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3B9BECF" w14:textId="018C9917" w:rsidR="00924E60" w:rsidRPr="00CE3314" w:rsidRDefault="00924E60" w:rsidP="00924E60">
      <w:pPr>
        <w:tabs>
          <w:tab w:val="right" w:pos="10065"/>
        </w:tabs>
      </w:pPr>
      <w:r w:rsidRPr="00CE3314">
        <w:rPr>
          <w:rFonts w:cs="Arial"/>
          <w:b/>
          <w:bCs/>
        </w:rPr>
        <w:t>3GPP TSG-RAN WG2 meeting #113</w:t>
      </w:r>
      <w:r w:rsidR="0087710B" w:rsidRPr="00CE3314">
        <w:rPr>
          <w:rFonts w:cs="Arial"/>
          <w:b/>
          <w:bCs/>
        </w:rPr>
        <w:t>bis</w:t>
      </w:r>
      <w:r w:rsidRPr="00CE3314">
        <w:rPr>
          <w:rFonts w:cs="Arial"/>
          <w:b/>
          <w:bCs/>
        </w:rPr>
        <w:t>-e</w:t>
      </w:r>
      <w:r w:rsidRPr="00CE3314">
        <w:rPr>
          <w:rFonts w:cs="Arial"/>
          <w:b/>
          <w:bCs/>
        </w:rPr>
        <w:tab/>
      </w:r>
      <w:r w:rsidR="0083230C" w:rsidRPr="00AA5DF2">
        <w:rPr>
          <w:b/>
          <w:bCs/>
        </w:rPr>
        <w:t>R2-2102601</w:t>
      </w:r>
    </w:p>
    <w:p w14:paraId="57D9D740" w14:textId="77777777" w:rsidR="00924E60" w:rsidRPr="00CE3314" w:rsidRDefault="00924E60" w:rsidP="00924E60">
      <w:pPr>
        <w:rPr>
          <w:rFonts w:cs="Arial"/>
        </w:rPr>
      </w:pPr>
      <w:r w:rsidRPr="00CE3314">
        <w:rPr>
          <w:rFonts w:cs="Arial"/>
          <w:b/>
          <w:bCs/>
        </w:rPr>
        <w:t>Agenda Item:</w:t>
      </w:r>
      <w:r w:rsidRPr="00CE3314">
        <w:rPr>
          <w:rFonts w:cs="Arial"/>
        </w:rPr>
        <w:tab/>
        <w:t>2.2</w:t>
      </w:r>
    </w:p>
    <w:p w14:paraId="5B239A19" w14:textId="77777777" w:rsidR="00924E60" w:rsidRPr="00CE3314" w:rsidRDefault="00924E60" w:rsidP="00924E60">
      <w:pPr>
        <w:rPr>
          <w:rFonts w:cs="Arial"/>
        </w:rPr>
      </w:pPr>
      <w:r w:rsidRPr="00CE3314">
        <w:rPr>
          <w:rFonts w:cs="Arial"/>
          <w:b/>
          <w:bCs/>
        </w:rPr>
        <w:t xml:space="preserve">Source: </w:t>
      </w:r>
      <w:r w:rsidRPr="00CE3314">
        <w:rPr>
          <w:rFonts w:cs="Arial"/>
        </w:rPr>
        <w:tab/>
        <w:t>ETSI MCC</w:t>
      </w:r>
    </w:p>
    <w:p w14:paraId="7FDBA7D7" w14:textId="625D379F" w:rsidR="00924E60" w:rsidRPr="00CE3314" w:rsidRDefault="00924E60" w:rsidP="00924E60">
      <w:pPr>
        <w:rPr>
          <w:rFonts w:cs="Arial"/>
        </w:rPr>
      </w:pPr>
      <w:r w:rsidRPr="00CE3314">
        <w:rPr>
          <w:rFonts w:cs="Arial"/>
          <w:b/>
          <w:bCs/>
        </w:rPr>
        <w:t>Title:</w:t>
      </w:r>
      <w:r w:rsidRPr="00CE3314">
        <w:rPr>
          <w:rFonts w:cs="Arial"/>
        </w:rPr>
        <w:tab/>
      </w:r>
      <w:r w:rsidRPr="00CE3314">
        <w:rPr>
          <w:rFonts w:cs="Arial"/>
        </w:rPr>
        <w:tab/>
        <w:t xml:space="preserve">Report of 3GPP TSG </w:t>
      </w:r>
      <w:r w:rsidR="00292BD7" w:rsidRPr="00CE3314">
        <w:rPr>
          <w:rFonts w:cs="Arial"/>
        </w:rPr>
        <w:t>RAN WG2 meeting #113-e</w:t>
      </w:r>
      <w:r w:rsidRPr="00CE3314">
        <w:rPr>
          <w:rFonts w:cs="Arial"/>
        </w:rPr>
        <w:t>, Online</w:t>
      </w:r>
    </w:p>
    <w:p w14:paraId="28C2DF7D" w14:textId="77777777" w:rsidR="00924E60" w:rsidRPr="00CE3314" w:rsidRDefault="00924E60" w:rsidP="00924E60">
      <w:pPr>
        <w:rPr>
          <w:rFonts w:cs="Arial"/>
        </w:rPr>
      </w:pPr>
    </w:p>
    <w:p w14:paraId="570485F7" w14:textId="77777777" w:rsidR="00924E60" w:rsidRPr="00CE3314" w:rsidRDefault="00924E60" w:rsidP="00924E60">
      <w:pPr>
        <w:pStyle w:val="ZA"/>
        <w:framePr w:w="10227" w:h="725" w:hRule="exact" w:wrap="notBeside" w:hAnchor="page" w:x="802" w:y="5405"/>
        <w:pBdr>
          <w:top w:val="single" w:sz="12" w:space="1" w:color="auto"/>
          <w:bottom w:val="none" w:sz="0" w:space="0" w:color="auto"/>
        </w:pBdr>
      </w:pPr>
    </w:p>
    <w:p w14:paraId="6394407A" w14:textId="6531E3A0" w:rsidR="00924E60" w:rsidRPr="00CE3314" w:rsidRDefault="00924E60" w:rsidP="00924E60">
      <w:pPr>
        <w:pStyle w:val="ZT"/>
        <w:framePr w:wrap="notBeside" w:vAnchor="page" w:hAnchor="page" w:x="873" w:y="7205"/>
        <w:jc w:val="left"/>
      </w:pPr>
      <w:r w:rsidRPr="00CE3314">
        <w:t>Report of 3GPP TSG RAN WG2 meeting #11</w:t>
      </w:r>
      <w:r w:rsidR="0087710B" w:rsidRPr="00CE3314">
        <w:t>3</w:t>
      </w:r>
      <w:r w:rsidRPr="00CE3314">
        <w:t>-e</w:t>
      </w:r>
    </w:p>
    <w:p w14:paraId="497A69CD" w14:textId="77777777" w:rsidR="00924E60" w:rsidRPr="00CE3314" w:rsidRDefault="00924E60" w:rsidP="00924E60">
      <w:pPr>
        <w:pStyle w:val="ZT"/>
        <w:framePr w:wrap="notBeside" w:vAnchor="page" w:hAnchor="page" w:x="873" w:y="7205"/>
        <w:jc w:val="left"/>
      </w:pPr>
      <w:r w:rsidRPr="00CE3314">
        <w:t>Online</w:t>
      </w:r>
    </w:p>
    <w:p w14:paraId="7839C35F" w14:textId="7552D273" w:rsidR="00924E60" w:rsidRPr="00CE3314" w:rsidRDefault="00924E60" w:rsidP="00924E60">
      <w:pPr>
        <w:pStyle w:val="ZT"/>
        <w:framePr w:wrap="notBeside" w:vAnchor="page" w:hAnchor="page" w:x="873" w:y="7205"/>
        <w:jc w:val="left"/>
      </w:pPr>
      <w:r w:rsidRPr="00CE3314">
        <w:t>2</w:t>
      </w:r>
      <w:r w:rsidR="0087710B" w:rsidRPr="00CE3314">
        <w:t>5 January - 5 February</w:t>
      </w:r>
      <w:r w:rsidRPr="00CE3314">
        <w:t>, 202</w:t>
      </w:r>
      <w:r w:rsidR="0087710B" w:rsidRPr="00CE3314">
        <w:t>1</w:t>
      </w:r>
    </w:p>
    <w:p w14:paraId="5B0914E9" w14:textId="77777777" w:rsidR="00924E60" w:rsidRPr="00CE3314" w:rsidRDefault="00924E60" w:rsidP="00924E60"/>
    <w:p w14:paraId="06742329" w14:textId="77777777" w:rsidR="00924E60" w:rsidRPr="00CE3314" w:rsidRDefault="00924E60" w:rsidP="00924E60"/>
    <w:p w14:paraId="3075A0AE" w14:textId="77777777" w:rsidR="00924E60" w:rsidRPr="00CE3314" w:rsidRDefault="00924E60" w:rsidP="00924E60"/>
    <w:p w14:paraId="2BA20350" w14:textId="77777777" w:rsidR="00924E60" w:rsidRPr="00CE3314" w:rsidRDefault="00924E60" w:rsidP="00924E60">
      <w:pPr>
        <w:rPr>
          <w:rFonts w:cs="Arial"/>
        </w:rPr>
        <w:sectPr w:rsidR="00924E60" w:rsidRPr="00CE3314" w:rsidSect="00647095">
          <w:footnotePr>
            <w:numRestart w:val="eachSect"/>
          </w:footnotePr>
          <w:pgSz w:w="11907" w:h="16840" w:code="9"/>
          <w:pgMar w:top="1418" w:right="851" w:bottom="1418" w:left="851" w:header="0" w:footer="0" w:gutter="0"/>
          <w:cols w:space="720"/>
        </w:sectPr>
      </w:pPr>
      <w:r w:rsidRPr="00CE3314">
        <w:rPr>
          <w:rFonts w:cs="Arial"/>
          <w:b/>
          <w:bCs/>
        </w:rPr>
        <w:t>Document for:</w:t>
      </w:r>
      <w:r w:rsidRPr="00CE3314">
        <w:rPr>
          <w:rFonts w:cs="Arial"/>
        </w:rPr>
        <w:t xml:space="preserve"> Approval</w:t>
      </w:r>
    </w:p>
    <w:p w14:paraId="0165CE36" w14:textId="77777777" w:rsidR="00924E60" w:rsidRPr="00CE3314" w:rsidRDefault="00924E60" w:rsidP="00924E60"/>
    <w:p w14:paraId="39A49F4C" w14:textId="77777777" w:rsidR="00924E60" w:rsidRPr="00CE3314" w:rsidRDefault="00924E60" w:rsidP="00924E60">
      <w:pPr>
        <w:pStyle w:val="FP"/>
        <w:framePr w:wrap="notBeside" w:hAnchor="margin" w:yAlign="center"/>
        <w:spacing w:after="240"/>
        <w:ind w:left="2835" w:right="2835"/>
        <w:jc w:val="center"/>
        <w:rPr>
          <w:b/>
          <w:i/>
        </w:rPr>
      </w:pPr>
      <w:r w:rsidRPr="00CE3314">
        <w:rPr>
          <w:b/>
          <w:i/>
        </w:rPr>
        <w:t>3GPP</w:t>
      </w:r>
    </w:p>
    <w:p w14:paraId="7B7FEA7E" w14:textId="77777777" w:rsidR="00924E60" w:rsidRPr="00CE3314" w:rsidRDefault="00924E60" w:rsidP="00924E60">
      <w:pPr>
        <w:pStyle w:val="FP"/>
        <w:framePr w:wrap="notBeside" w:hAnchor="margin" w:yAlign="center"/>
        <w:pBdr>
          <w:bottom w:val="single" w:sz="6" w:space="1" w:color="auto"/>
        </w:pBdr>
        <w:ind w:left="2835" w:right="2835"/>
        <w:jc w:val="center"/>
      </w:pPr>
      <w:r w:rsidRPr="00CE3314">
        <w:t>Postal address</w:t>
      </w:r>
    </w:p>
    <w:p w14:paraId="7553DECE" w14:textId="77777777" w:rsidR="00924E60" w:rsidRPr="00CE3314" w:rsidRDefault="00924E60" w:rsidP="00924E60">
      <w:pPr>
        <w:pStyle w:val="FP"/>
        <w:framePr w:wrap="notBeside" w:hAnchor="margin" w:yAlign="center"/>
        <w:ind w:left="2835" w:right="2835"/>
        <w:jc w:val="center"/>
        <w:rPr>
          <w:sz w:val="18"/>
        </w:rPr>
      </w:pPr>
    </w:p>
    <w:p w14:paraId="2D976891" w14:textId="77777777" w:rsidR="00924E60" w:rsidRPr="00CE3314" w:rsidRDefault="00924E60" w:rsidP="00924E60">
      <w:pPr>
        <w:pStyle w:val="FP"/>
        <w:framePr w:wrap="notBeside" w:hAnchor="margin" w:yAlign="center"/>
        <w:pBdr>
          <w:bottom w:val="single" w:sz="6" w:space="1" w:color="auto"/>
        </w:pBdr>
        <w:spacing w:before="240"/>
        <w:ind w:left="2835" w:right="2835"/>
        <w:jc w:val="center"/>
        <w:rPr>
          <w:lang w:val="fr-FR"/>
        </w:rPr>
      </w:pPr>
      <w:r w:rsidRPr="00CE3314">
        <w:rPr>
          <w:lang w:val="fr-FR"/>
        </w:rPr>
        <w:t>3GPP support office address</w:t>
      </w:r>
    </w:p>
    <w:p w14:paraId="24935387" w14:textId="77777777" w:rsidR="00924E60" w:rsidRPr="00CE3314" w:rsidRDefault="00924E60" w:rsidP="00924E60">
      <w:pPr>
        <w:pStyle w:val="FP"/>
        <w:framePr w:wrap="notBeside" w:hAnchor="margin" w:yAlign="center"/>
        <w:ind w:left="2835" w:right="2835"/>
        <w:jc w:val="center"/>
        <w:rPr>
          <w:sz w:val="18"/>
          <w:lang w:val="fr-FR"/>
        </w:rPr>
      </w:pPr>
      <w:r w:rsidRPr="00CE3314">
        <w:rPr>
          <w:sz w:val="18"/>
          <w:lang w:val="fr-FR"/>
        </w:rPr>
        <w:t>650 Route des Lucioles - Sophia Antipolis</w:t>
      </w:r>
    </w:p>
    <w:p w14:paraId="42F81525" w14:textId="77777777" w:rsidR="00924E60" w:rsidRPr="00CE3314" w:rsidRDefault="00924E60" w:rsidP="00924E60">
      <w:pPr>
        <w:pStyle w:val="FP"/>
        <w:framePr w:wrap="notBeside" w:hAnchor="margin" w:yAlign="center"/>
        <w:ind w:left="2835" w:right="2835"/>
        <w:jc w:val="center"/>
        <w:rPr>
          <w:sz w:val="18"/>
          <w:lang w:val="fr-FR"/>
        </w:rPr>
      </w:pPr>
      <w:r w:rsidRPr="00CE3314">
        <w:rPr>
          <w:sz w:val="18"/>
          <w:lang w:val="fr-FR"/>
        </w:rPr>
        <w:t>Valbonne - FRANCE</w:t>
      </w:r>
    </w:p>
    <w:p w14:paraId="425001A3" w14:textId="77777777" w:rsidR="00924E60" w:rsidRPr="00CE3314" w:rsidRDefault="00924E60" w:rsidP="00924E60">
      <w:pPr>
        <w:pStyle w:val="FP"/>
        <w:framePr w:wrap="notBeside" w:hAnchor="margin" w:yAlign="center"/>
        <w:spacing w:after="20"/>
        <w:ind w:left="2835" w:right="2835"/>
        <w:jc w:val="center"/>
        <w:rPr>
          <w:sz w:val="18"/>
          <w:lang w:val="en-US"/>
        </w:rPr>
      </w:pPr>
      <w:r w:rsidRPr="00CE3314">
        <w:rPr>
          <w:sz w:val="18"/>
          <w:lang w:val="en-US"/>
        </w:rPr>
        <w:t>Tel.: +33 4 92 94 42 00 Fax: +33 4 93 65 47 16</w:t>
      </w:r>
    </w:p>
    <w:p w14:paraId="125B91D9" w14:textId="77777777" w:rsidR="00924E60" w:rsidRPr="00CE3314" w:rsidRDefault="00924E60" w:rsidP="00924E60">
      <w:pPr>
        <w:pStyle w:val="FP"/>
        <w:framePr w:wrap="notBeside" w:hAnchor="margin" w:yAlign="center"/>
        <w:pBdr>
          <w:bottom w:val="single" w:sz="6" w:space="1" w:color="auto"/>
        </w:pBdr>
        <w:spacing w:before="240"/>
        <w:ind w:left="2835" w:right="2835"/>
        <w:jc w:val="center"/>
        <w:rPr>
          <w:lang w:val="en-US"/>
        </w:rPr>
      </w:pPr>
      <w:r w:rsidRPr="00CE3314">
        <w:rPr>
          <w:lang w:val="en-US"/>
        </w:rPr>
        <w:t>Internet</w:t>
      </w:r>
    </w:p>
    <w:p w14:paraId="5DF6FE2F" w14:textId="77777777" w:rsidR="00924E60" w:rsidRPr="00CE3314" w:rsidRDefault="00924E60" w:rsidP="00924E60">
      <w:pPr>
        <w:pStyle w:val="FP"/>
        <w:framePr w:wrap="notBeside" w:hAnchor="margin" w:yAlign="center"/>
        <w:ind w:left="2835" w:right="2835"/>
        <w:jc w:val="center"/>
        <w:rPr>
          <w:sz w:val="18"/>
          <w:lang w:val="en-US"/>
        </w:rPr>
      </w:pPr>
      <w:r w:rsidRPr="00CE3314">
        <w:rPr>
          <w:sz w:val="18"/>
          <w:lang w:val="en-US"/>
        </w:rPr>
        <w:t>http://www.3gpp.org</w:t>
      </w:r>
    </w:p>
    <w:p w14:paraId="67822E6F" w14:textId="77777777" w:rsidR="00924E60" w:rsidRPr="00CE3314" w:rsidRDefault="00924E60" w:rsidP="00924E60">
      <w:pPr>
        <w:rPr>
          <w:lang w:val="en-US"/>
        </w:rPr>
      </w:pPr>
    </w:p>
    <w:p w14:paraId="083C3E9B" w14:textId="77777777" w:rsidR="00924E60" w:rsidRPr="00CE3314" w:rsidRDefault="00924E60" w:rsidP="00924E60">
      <w:pPr>
        <w:pStyle w:val="FP"/>
        <w:framePr w:wrap="notBeside" w:hAnchor="margin" w:yAlign="bottom"/>
        <w:pBdr>
          <w:bottom w:val="single" w:sz="6" w:space="1" w:color="auto"/>
        </w:pBdr>
        <w:spacing w:after="240"/>
        <w:jc w:val="center"/>
        <w:rPr>
          <w:b/>
          <w:i/>
          <w:noProof/>
          <w:lang w:val="en-US"/>
        </w:rPr>
      </w:pPr>
    </w:p>
    <w:p w14:paraId="0A3A7177" w14:textId="605D3E3F" w:rsidR="00924E60" w:rsidRPr="00CE3314" w:rsidRDefault="00924E60" w:rsidP="00924E60">
      <w:pPr>
        <w:pStyle w:val="FP"/>
        <w:framePr w:wrap="notBeside" w:hAnchor="margin" w:yAlign="bottom"/>
        <w:jc w:val="center"/>
        <w:rPr>
          <w:noProof/>
          <w:sz w:val="18"/>
        </w:rPr>
      </w:pPr>
      <w:r w:rsidRPr="00CE3314">
        <w:rPr>
          <w:noProof/>
          <w:sz w:val="18"/>
        </w:rPr>
        <w:t>© 202</w:t>
      </w:r>
      <w:r w:rsidR="0087710B" w:rsidRPr="00CE3314">
        <w:rPr>
          <w:noProof/>
          <w:sz w:val="18"/>
        </w:rPr>
        <w:t>1</w:t>
      </w:r>
      <w:r w:rsidRPr="00CE3314">
        <w:rPr>
          <w:noProof/>
          <w:sz w:val="18"/>
        </w:rPr>
        <w:t>, 3GPP Organizational Partners (ARIB, ATIS, CCSA, ETSI, TSDSI, TTA, TTC).</w:t>
      </w:r>
    </w:p>
    <w:p w14:paraId="7F1F9BB2" w14:textId="77777777" w:rsidR="00924E60" w:rsidRPr="00CE3314" w:rsidRDefault="00924E60" w:rsidP="00924E60">
      <w:pPr>
        <w:pStyle w:val="FP"/>
        <w:framePr w:wrap="notBeside" w:hAnchor="margin" w:yAlign="bottom"/>
        <w:jc w:val="center"/>
        <w:rPr>
          <w:noProof/>
          <w:sz w:val="18"/>
        </w:rPr>
      </w:pPr>
      <w:r w:rsidRPr="00CE3314">
        <w:rPr>
          <w:noProof/>
          <w:sz w:val="18"/>
        </w:rPr>
        <w:t>All rights reserved.</w:t>
      </w:r>
    </w:p>
    <w:p w14:paraId="7AA50814" w14:textId="77777777" w:rsidR="00924E60" w:rsidRPr="00CE3314" w:rsidRDefault="00924E60" w:rsidP="00924E60"/>
    <w:p w14:paraId="368A5975" w14:textId="77777777" w:rsidR="00456D9E" w:rsidRPr="00CE3314" w:rsidRDefault="00456D9E" w:rsidP="00456D9E">
      <w:pPr>
        <w:pStyle w:val="TT"/>
        <w:ind w:left="0" w:firstLine="0"/>
        <w:outlineLvl w:val="0"/>
        <w:rPr>
          <w:noProof/>
        </w:rPr>
      </w:pPr>
      <w:r w:rsidRPr="00CE3314">
        <w:br w:type="page"/>
      </w:r>
      <w:r w:rsidRPr="00CE3314">
        <w:lastRenderedPageBreak/>
        <w:t>Table of Contents</w:t>
      </w:r>
    </w:p>
    <w:p w14:paraId="253055D5" w14:textId="53EA9A78" w:rsidR="00CE3314" w:rsidRDefault="00CE3314">
      <w:pPr>
        <w:pStyle w:val="TOC1"/>
        <w:rPr>
          <w:rFonts w:asciiTheme="minorHAnsi" w:eastAsiaTheme="minorEastAsia" w:hAnsiTheme="minorHAnsi" w:cstheme="minorBidi"/>
          <w:szCs w:val="22"/>
        </w:rPr>
      </w:pPr>
      <w:r>
        <w:rPr>
          <w:sz w:val="20"/>
        </w:rPr>
        <w:fldChar w:fldCharType="begin"/>
      </w:r>
      <w:r>
        <w:rPr>
          <w:sz w:val="20"/>
        </w:rPr>
        <w:instrText xml:space="preserve"> TOC \o "3-3" \t "Heading 1;1;Heading 2;2;Heading 4;4;Heading 5;5;Heading 6;6;Heading 7;7;Heading 8;8;Heading 9;9" </w:instrText>
      </w:r>
      <w:r>
        <w:rPr>
          <w:sz w:val="20"/>
        </w:rPr>
        <w:fldChar w:fldCharType="separate"/>
      </w:r>
      <w:r>
        <w:t>Organisation of the meeting</w:t>
      </w:r>
      <w:r>
        <w:tab/>
      </w:r>
      <w:r>
        <w:fldChar w:fldCharType="begin"/>
      </w:r>
      <w:r>
        <w:instrText xml:space="preserve"> PAGEREF _Toc68990623 \h </w:instrText>
      </w:r>
      <w:r>
        <w:fldChar w:fldCharType="separate"/>
      </w:r>
      <w:r>
        <w:t>8</w:t>
      </w:r>
      <w:r>
        <w:fldChar w:fldCharType="end"/>
      </w:r>
    </w:p>
    <w:p w14:paraId="4A598E51" w14:textId="03DFE9D0" w:rsidR="00CE3314" w:rsidRDefault="00CE3314">
      <w:pPr>
        <w:pStyle w:val="TOC1"/>
        <w:rPr>
          <w:rFonts w:asciiTheme="minorHAnsi" w:eastAsiaTheme="minorEastAsia" w:hAnsiTheme="minorHAnsi" w:cstheme="minorBidi"/>
          <w:szCs w:val="22"/>
        </w:rPr>
      </w:pPr>
      <w:r>
        <w:t>Statistics/Executive Summary</w:t>
      </w:r>
      <w:r>
        <w:tab/>
      </w:r>
      <w:r>
        <w:fldChar w:fldCharType="begin"/>
      </w:r>
      <w:r>
        <w:instrText xml:space="preserve"> PAGEREF _Toc68990624 \h </w:instrText>
      </w:r>
      <w:r>
        <w:fldChar w:fldCharType="separate"/>
      </w:r>
      <w:r>
        <w:t>8</w:t>
      </w:r>
      <w:r>
        <w:fldChar w:fldCharType="end"/>
      </w:r>
    </w:p>
    <w:p w14:paraId="68B58D45" w14:textId="3FECA094" w:rsidR="00CE3314" w:rsidRDefault="00CE3314">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Opening of the meeting</w:t>
      </w:r>
      <w:r>
        <w:tab/>
      </w:r>
      <w:r>
        <w:fldChar w:fldCharType="begin"/>
      </w:r>
      <w:r>
        <w:instrText xml:space="preserve"> PAGEREF _Toc68990625 \h </w:instrText>
      </w:r>
      <w:r>
        <w:fldChar w:fldCharType="separate"/>
      </w:r>
      <w:r>
        <w:t>10</w:t>
      </w:r>
      <w:r>
        <w:fldChar w:fldCharType="end"/>
      </w:r>
    </w:p>
    <w:p w14:paraId="17F973B9" w14:textId="38D2A4FB" w:rsidR="00CE3314" w:rsidRDefault="00CE3314">
      <w:pPr>
        <w:pStyle w:val="TOC2"/>
        <w:rPr>
          <w:rFonts w:asciiTheme="minorHAnsi" w:eastAsiaTheme="minorEastAsia" w:hAnsiTheme="minorHAnsi" w:cstheme="minorBidi"/>
          <w:sz w:val="22"/>
          <w:szCs w:val="22"/>
        </w:rPr>
      </w:pPr>
      <w:r>
        <w:t>1.1</w:t>
      </w:r>
      <w:r>
        <w:rPr>
          <w:rFonts w:asciiTheme="minorHAnsi" w:eastAsiaTheme="minorEastAsia" w:hAnsiTheme="minorHAnsi" w:cstheme="minorBidi"/>
          <w:sz w:val="22"/>
          <w:szCs w:val="22"/>
        </w:rPr>
        <w:tab/>
      </w:r>
      <w:r>
        <w:t>Call for IPR</w:t>
      </w:r>
      <w:r>
        <w:tab/>
      </w:r>
      <w:r>
        <w:fldChar w:fldCharType="begin"/>
      </w:r>
      <w:r>
        <w:instrText xml:space="preserve"> PAGEREF _Toc68990626 \h </w:instrText>
      </w:r>
      <w:r>
        <w:fldChar w:fldCharType="separate"/>
      </w:r>
      <w:r>
        <w:t>10</w:t>
      </w:r>
      <w:r>
        <w:fldChar w:fldCharType="end"/>
      </w:r>
    </w:p>
    <w:p w14:paraId="57D94A03" w14:textId="0B3A2054" w:rsidR="00CE3314" w:rsidRDefault="00CE3314">
      <w:pPr>
        <w:pStyle w:val="TOC2"/>
        <w:rPr>
          <w:rFonts w:asciiTheme="minorHAnsi" w:eastAsiaTheme="minorEastAsia" w:hAnsiTheme="minorHAnsi" w:cstheme="minorBidi"/>
          <w:sz w:val="22"/>
          <w:szCs w:val="22"/>
        </w:rPr>
      </w:pPr>
      <w:r>
        <w:t>1.2</w:t>
      </w:r>
      <w:r>
        <w:rPr>
          <w:rFonts w:asciiTheme="minorHAnsi" w:eastAsiaTheme="minorEastAsia" w:hAnsiTheme="minorHAnsi" w:cstheme="minorBidi"/>
          <w:sz w:val="22"/>
          <w:szCs w:val="22"/>
        </w:rPr>
        <w:tab/>
      </w:r>
      <w:r>
        <w:t>Network usage conditions</w:t>
      </w:r>
      <w:r>
        <w:tab/>
      </w:r>
      <w:r>
        <w:fldChar w:fldCharType="begin"/>
      </w:r>
      <w:r>
        <w:instrText xml:space="preserve"> PAGEREF _Toc68990627 \h </w:instrText>
      </w:r>
      <w:r>
        <w:fldChar w:fldCharType="separate"/>
      </w:r>
      <w:r>
        <w:t>10</w:t>
      </w:r>
      <w:r>
        <w:fldChar w:fldCharType="end"/>
      </w:r>
    </w:p>
    <w:p w14:paraId="45F92BB5" w14:textId="6E01E4E5" w:rsidR="00CE3314" w:rsidRDefault="00CE3314">
      <w:pPr>
        <w:pStyle w:val="TOC2"/>
        <w:rPr>
          <w:rFonts w:asciiTheme="minorHAnsi" w:eastAsiaTheme="minorEastAsia" w:hAnsiTheme="minorHAnsi" w:cstheme="minorBidi"/>
          <w:sz w:val="22"/>
          <w:szCs w:val="22"/>
        </w:rPr>
      </w:pPr>
      <w:r>
        <w:t>1.3</w:t>
      </w:r>
      <w:r>
        <w:rPr>
          <w:rFonts w:asciiTheme="minorHAnsi" w:eastAsiaTheme="minorEastAsia" w:hAnsiTheme="minorHAnsi" w:cstheme="minorBidi"/>
          <w:sz w:val="22"/>
          <w:szCs w:val="22"/>
        </w:rPr>
        <w:tab/>
      </w:r>
      <w:r>
        <w:t>Other</w:t>
      </w:r>
      <w:r>
        <w:tab/>
      </w:r>
      <w:r>
        <w:fldChar w:fldCharType="begin"/>
      </w:r>
      <w:r>
        <w:instrText xml:space="preserve"> PAGEREF _Toc68990628 \h </w:instrText>
      </w:r>
      <w:r>
        <w:fldChar w:fldCharType="separate"/>
      </w:r>
      <w:r>
        <w:t>10</w:t>
      </w:r>
      <w:r>
        <w:fldChar w:fldCharType="end"/>
      </w:r>
    </w:p>
    <w:p w14:paraId="030E97B3" w14:textId="7A3C9CD5" w:rsidR="00CE3314" w:rsidRDefault="00CE3314">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General</w:t>
      </w:r>
      <w:r>
        <w:tab/>
      </w:r>
      <w:r>
        <w:fldChar w:fldCharType="begin"/>
      </w:r>
      <w:r>
        <w:instrText xml:space="preserve"> PAGEREF _Toc68990629 \h </w:instrText>
      </w:r>
      <w:r>
        <w:fldChar w:fldCharType="separate"/>
      </w:r>
      <w:r>
        <w:t>10</w:t>
      </w:r>
      <w:r>
        <w:fldChar w:fldCharType="end"/>
      </w:r>
    </w:p>
    <w:p w14:paraId="61DE5271" w14:textId="4E508B54" w:rsidR="00CE3314" w:rsidRDefault="00CE3314">
      <w:pPr>
        <w:pStyle w:val="TOC2"/>
        <w:rPr>
          <w:rFonts w:asciiTheme="minorHAnsi" w:eastAsiaTheme="minorEastAsia" w:hAnsiTheme="minorHAnsi" w:cstheme="minorBidi"/>
          <w:sz w:val="22"/>
          <w:szCs w:val="22"/>
        </w:rPr>
      </w:pPr>
      <w:r>
        <w:t>2.1</w:t>
      </w:r>
      <w:r>
        <w:rPr>
          <w:rFonts w:asciiTheme="minorHAnsi" w:eastAsiaTheme="minorEastAsia" w:hAnsiTheme="minorHAnsi" w:cstheme="minorBidi"/>
          <w:sz w:val="22"/>
          <w:szCs w:val="22"/>
        </w:rPr>
        <w:tab/>
      </w:r>
      <w:r>
        <w:t>Approval of the agenda</w:t>
      </w:r>
      <w:r>
        <w:tab/>
      </w:r>
      <w:r>
        <w:fldChar w:fldCharType="begin"/>
      </w:r>
      <w:r>
        <w:instrText xml:space="preserve"> PAGEREF _Toc68990630 \h </w:instrText>
      </w:r>
      <w:r>
        <w:fldChar w:fldCharType="separate"/>
      </w:r>
      <w:r>
        <w:t>10</w:t>
      </w:r>
      <w:r>
        <w:fldChar w:fldCharType="end"/>
      </w:r>
    </w:p>
    <w:p w14:paraId="290D9D89" w14:textId="2FC049B2" w:rsidR="00CE3314" w:rsidRDefault="00CE3314">
      <w:pPr>
        <w:pStyle w:val="TOC2"/>
        <w:rPr>
          <w:rFonts w:asciiTheme="minorHAnsi" w:eastAsiaTheme="minorEastAsia" w:hAnsiTheme="minorHAnsi" w:cstheme="minorBidi"/>
          <w:sz w:val="22"/>
          <w:szCs w:val="22"/>
        </w:rPr>
      </w:pPr>
      <w:r>
        <w:t>2.2</w:t>
      </w:r>
      <w:r>
        <w:rPr>
          <w:rFonts w:asciiTheme="minorHAnsi" w:eastAsiaTheme="minorEastAsia" w:hAnsiTheme="minorHAnsi" w:cstheme="minorBidi"/>
          <w:sz w:val="22"/>
          <w:szCs w:val="22"/>
        </w:rPr>
        <w:tab/>
      </w:r>
      <w:r>
        <w:t>Approval of the report of the previous meeting</w:t>
      </w:r>
      <w:r>
        <w:tab/>
      </w:r>
      <w:r>
        <w:fldChar w:fldCharType="begin"/>
      </w:r>
      <w:r>
        <w:instrText xml:space="preserve"> PAGEREF _Toc68990631 \h </w:instrText>
      </w:r>
      <w:r>
        <w:fldChar w:fldCharType="separate"/>
      </w:r>
      <w:r>
        <w:t>10</w:t>
      </w:r>
      <w:r>
        <w:fldChar w:fldCharType="end"/>
      </w:r>
    </w:p>
    <w:p w14:paraId="0A614B24" w14:textId="32347665" w:rsidR="00CE3314" w:rsidRDefault="00CE3314">
      <w:pPr>
        <w:pStyle w:val="TOC2"/>
        <w:rPr>
          <w:rFonts w:asciiTheme="minorHAnsi" w:eastAsiaTheme="minorEastAsia" w:hAnsiTheme="minorHAnsi" w:cstheme="minorBidi"/>
          <w:sz w:val="22"/>
          <w:szCs w:val="22"/>
        </w:rPr>
      </w:pPr>
      <w:r>
        <w:t>2.3</w:t>
      </w:r>
      <w:r>
        <w:rPr>
          <w:rFonts w:asciiTheme="minorHAnsi" w:eastAsiaTheme="minorEastAsia" w:hAnsiTheme="minorHAnsi" w:cstheme="minorBidi"/>
          <w:sz w:val="22"/>
          <w:szCs w:val="22"/>
        </w:rPr>
        <w:tab/>
      </w:r>
      <w:r>
        <w:t>Reporting from other meetings</w:t>
      </w:r>
      <w:r>
        <w:tab/>
      </w:r>
      <w:r>
        <w:fldChar w:fldCharType="begin"/>
      </w:r>
      <w:r>
        <w:instrText xml:space="preserve"> PAGEREF _Toc68990632 \h </w:instrText>
      </w:r>
      <w:r>
        <w:fldChar w:fldCharType="separate"/>
      </w:r>
      <w:r>
        <w:t>11</w:t>
      </w:r>
      <w:r>
        <w:fldChar w:fldCharType="end"/>
      </w:r>
    </w:p>
    <w:p w14:paraId="518C6AA9" w14:textId="56627149" w:rsidR="00CE3314" w:rsidRDefault="00CE3314">
      <w:pPr>
        <w:pStyle w:val="TOC2"/>
        <w:rPr>
          <w:rFonts w:asciiTheme="minorHAnsi" w:eastAsiaTheme="minorEastAsia" w:hAnsiTheme="minorHAnsi" w:cstheme="minorBidi"/>
          <w:sz w:val="22"/>
          <w:szCs w:val="22"/>
        </w:rPr>
      </w:pPr>
      <w:r>
        <w:t>2.4</w:t>
      </w:r>
      <w:r>
        <w:rPr>
          <w:rFonts w:asciiTheme="minorHAnsi" w:eastAsiaTheme="minorEastAsia" w:hAnsiTheme="minorHAnsi" w:cstheme="minorBidi"/>
          <w:sz w:val="22"/>
          <w:szCs w:val="22"/>
        </w:rPr>
        <w:tab/>
      </w:r>
      <w:r>
        <w:t>Others</w:t>
      </w:r>
      <w:r>
        <w:tab/>
      </w:r>
      <w:r>
        <w:fldChar w:fldCharType="begin"/>
      </w:r>
      <w:r>
        <w:instrText xml:space="preserve"> PAGEREF _Toc68990633 \h </w:instrText>
      </w:r>
      <w:r>
        <w:fldChar w:fldCharType="separate"/>
      </w:r>
      <w:r>
        <w:t>11</w:t>
      </w:r>
      <w:r>
        <w:fldChar w:fldCharType="end"/>
      </w:r>
    </w:p>
    <w:p w14:paraId="12E4B348" w14:textId="60E75144" w:rsidR="00CE3314" w:rsidRDefault="00CE3314">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Incoming liaisons</w:t>
      </w:r>
      <w:r>
        <w:tab/>
      </w:r>
      <w:r>
        <w:fldChar w:fldCharType="begin"/>
      </w:r>
      <w:r>
        <w:instrText xml:space="preserve"> PAGEREF _Toc68990634 \h </w:instrText>
      </w:r>
      <w:r>
        <w:fldChar w:fldCharType="separate"/>
      </w:r>
      <w:r>
        <w:t>11</w:t>
      </w:r>
      <w:r>
        <w:fldChar w:fldCharType="end"/>
      </w:r>
    </w:p>
    <w:p w14:paraId="6ABE9B7C" w14:textId="4C55B0BE" w:rsidR="00CE3314" w:rsidRDefault="00CE3314">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EUTRA corrections Rel-15 and earlier</w:t>
      </w:r>
      <w:r>
        <w:tab/>
      </w:r>
      <w:r>
        <w:fldChar w:fldCharType="begin"/>
      </w:r>
      <w:r>
        <w:instrText xml:space="preserve"> PAGEREF _Toc68990635 \h </w:instrText>
      </w:r>
      <w:r>
        <w:fldChar w:fldCharType="separate"/>
      </w:r>
      <w:r>
        <w:t>11</w:t>
      </w:r>
      <w:r>
        <w:fldChar w:fldCharType="end"/>
      </w:r>
    </w:p>
    <w:p w14:paraId="2D5FC515" w14:textId="3E532C07" w:rsidR="00CE3314" w:rsidRDefault="00CE3314">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NB-IoT corrections Rel-15 and earlier</w:t>
      </w:r>
      <w:r>
        <w:tab/>
      </w:r>
      <w:r>
        <w:fldChar w:fldCharType="begin"/>
      </w:r>
      <w:r>
        <w:instrText xml:space="preserve"> PAGEREF _Toc68990636 \h </w:instrText>
      </w:r>
      <w:r>
        <w:fldChar w:fldCharType="separate"/>
      </w:r>
      <w:r>
        <w:t>11</w:t>
      </w:r>
      <w:r>
        <w:fldChar w:fldCharType="end"/>
      </w:r>
    </w:p>
    <w:p w14:paraId="4E1872B9" w14:textId="6AB8C9E5" w:rsidR="00CE3314" w:rsidRDefault="00CE3314">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V2X and Sidelink corrections Rel-15 and earlier</w:t>
      </w:r>
      <w:r>
        <w:tab/>
      </w:r>
      <w:r>
        <w:fldChar w:fldCharType="begin"/>
      </w:r>
      <w:r>
        <w:instrText xml:space="preserve"> PAGEREF _Toc68990637 \h </w:instrText>
      </w:r>
      <w:r>
        <w:fldChar w:fldCharType="separate"/>
      </w:r>
      <w:r>
        <w:t>13</w:t>
      </w:r>
      <w:r>
        <w:fldChar w:fldCharType="end"/>
      </w:r>
    </w:p>
    <w:p w14:paraId="1AF5F09C" w14:textId="3D4E8A82" w:rsidR="00CE3314" w:rsidRDefault="00CE3314">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Positioning corrections Rel-15 and earlier</w:t>
      </w:r>
      <w:r>
        <w:tab/>
      </w:r>
      <w:r>
        <w:fldChar w:fldCharType="begin"/>
      </w:r>
      <w:r>
        <w:instrText xml:space="preserve"> PAGEREF _Toc68990638 \h </w:instrText>
      </w:r>
      <w:r>
        <w:fldChar w:fldCharType="separate"/>
      </w:r>
      <w:r>
        <w:t>13</w:t>
      </w:r>
      <w:r>
        <w:fldChar w:fldCharType="end"/>
      </w:r>
    </w:p>
    <w:p w14:paraId="681C5C7F" w14:textId="0814C5E7" w:rsidR="00CE3314" w:rsidRDefault="00CE3314">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Other LTE corrections Rel-15 and earlier</w:t>
      </w:r>
      <w:r>
        <w:tab/>
      </w:r>
      <w:r>
        <w:fldChar w:fldCharType="begin"/>
      </w:r>
      <w:r>
        <w:instrText xml:space="preserve"> PAGEREF _Toc68990639 \h </w:instrText>
      </w:r>
      <w:r>
        <w:fldChar w:fldCharType="separate"/>
      </w:r>
      <w:r>
        <w:t>13</w:t>
      </w:r>
      <w:r>
        <w:fldChar w:fldCharType="end"/>
      </w:r>
    </w:p>
    <w:p w14:paraId="23156D73" w14:textId="6670E87C" w:rsidR="00CE3314" w:rsidRDefault="00CE3314">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Rel-15 WI: New Radio (NR) Access Technology</w:t>
      </w:r>
      <w:r>
        <w:tab/>
      </w:r>
      <w:r>
        <w:fldChar w:fldCharType="begin"/>
      </w:r>
      <w:r>
        <w:instrText xml:space="preserve"> PAGEREF _Toc68990640 \h </w:instrText>
      </w:r>
      <w:r>
        <w:fldChar w:fldCharType="separate"/>
      </w:r>
      <w:r>
        <w:t>18</w:t>
      </w:r>
      <w:r>
        <w:fldChar w:fldCharType="end"/>
      </w:r>
    </w:p>
    <w:p w14:paraId="08148B2E" w14:textId="5DE295A1" w:rsidR="00CE3314" w:rsidRDefault="00CE3314">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Organisational</w:t>
      </w:r>
      <w:r>
        <w:tab/>
      </w:r>
      <w:r>
        <w:fldChar w:fldCharType="begin"/>
      </w:r>
      <w:r>
        <w:instrText xml:space="preserve"> PAGEREF _Toc68990641 \h </w:instrText>
      </w:r>
      <w:r>
        <w:fldChar w:fldCharType="separate"/>
      </w:r>
      <w:r>
        <w:t>18</w:t>
      </w:r>
      <w:r>
        <w:fldChar w:fldCharType="end"/>
      </w:r>
    </w:p>
    <w:p w14:paraId="172C123F" w14:textId="5458985E" w:rsidR="00CE3314" w:rsidRDefault="00CE3314">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Stage 2 corrections</w:t>
      </w:r>
      <w:r>
        <w:tab/>
      </w:r>
      <w:r>
        <w:fldChar w:fldCharType="begin"/>
      </w:r>
      <w:r>
        <w:instrText xml:space="preserve"> PAGEREF _Toc68990642 \h </w:instrText>
      </w:r>
      <w:r>
        <w:fldChar w:fldCharType="separate"/>
      </w:r>
      <w:r>
        <w:t>18</w:t>
      </w:r>
      <w:r>
        <w:fldChar w:fldCharType="end"/>
      </w:r>
    </w:p>
    <w:p w14:paraId="10C4A6A6" w14:textId="56F1EB24" w:rsidR="00CE3314" w:rsidRDefault="00CE3314">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TS 3x.300</w:t>
      </w:r>
      <w:r>
        <w:tab/>
      </w:r>
      <w:r>
        <w:fldChar w:fldCharType="begin"/>
      </w:r>
      <w:r>
        <w:instrText xml:space="preserve"> PAGEREF _Toc68990643 \h </w:instrText>
      </w:r>
      <w:r>
        <w:fldChar w:fldCharType="separate"/>
      </w:r>
      <w:r>
        <w:t>18</w:t>
      </w:r>
      <w:r>
        <w:fldChar w:fldCharType="end"/>
      </w:r>
    </w:p>
    <w:p w14:paraId="6339E4C7" w14:textId="0E944E9B" w:rsidR="00CE3314" w:rsidRDefault="00CE3314">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TS 37.340</w:t>
      </w:r>
      <w:r>
        <w:tab/>
      </w:r>
      <w:r>
        <w:fldChar w:fldCharType="begin"/>
      </w:r>
      <w:r>
        <w:instrText xml:space="preserve"> PAGEREF _Toc68990644 \h </w:instrText>
      </w:r>
      <w:r>
        <w:fldChar w:fldCharType="separate"/>
      </w:r>
      <w:r>
        <w:t>19</w:t>
      </w:r>
      <w:r>
        <w:fldChar w:fldCharType="end"/>
      </w:r>
    </w:p>
    <w:p w14:paraId="3F0A8228" w14:textId="75702D07" w:rsidR="00CE3314" w:rsidRDefault="00CE3314">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Stage 3 user plane corrections</w:t>
      </w:r>
      <w:r>
        <w:tab/>
      </w:r>
      <w:r>
        <w:fldChar w:fldCharType="begin"/>
      </w:r>
      <w:r>
        <w:instrText xml:space="preserve"> PAGEREF _Toc68990645 \h </w:instrText>
      </w:r>
      <w:r>
        <w:fldChar w:fldCharType="separate"/>
      </w:r>
      <w:r>
        <w:t>20</w:t>
      </w:r>
      <w:r>
        <w:fldChar w:fldCharType="end"/>
      </w:r>
    </w:p>
    <w:p w14:paraId="11300689" w14:textId="00D6735B" w:rsidR="00CE3314" w:rsidRDefault="00CE3314">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MAC</w:t>
      </w:r>
      <w:r>
        <w:tab/>
      </w:r>
      <w:r>
        <w:fldChar w:fldCharType="begin"/>
      </w:r>
      <w:r>
        <w:instrText xml:space="preserve"> PAGEREF _Toc68990646 \h </w:instrText>
      </w:r>
      <w:r>
        <w:fldChar w:fldCharType="separate"/>
      </w:r>
      <w:r>
        <w:t>20</w:t>
      </w:r>
      <w:r>
        <w:fldChar w:fldCharType="end"/>
      </w:r>
    </w:p>
    <w:p w14:paraId="7A776C9D" w14:textId="26276381" w:rsidR="00CE3314" w:rsidRDefault="00CE3314">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RLC</w:t>
      </w:r>
      <w:r>
        <w:tab/>
      </w:r>
      <w:r>
        <w:fldChar w:fldCharType="begin"/>
      </w:r>
      <w:r>
        <w:instrText xml:space="preserve"> PAGEREF _Toc68990647 \h </w:instrText>
      </w:r>
      <w:r>
        <w:fldChar w:fldCharType="separate"/>
      </w:r>
      <w:r>
        <w:t>23</w:t>
      </w:r>
      <w:r>
        <w:fldChar w:fldCharType="end"/>
      </w:r>
    </w:p>
    <w:p w14:paraId="528EC1BD" w14:textId="34F44FE6" w:rsidR="00CE3314" w:rsidRDefault="00CE3314">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PDCP</w:t>
      </w:r>
      <w:r>
        <w:tab/>
      </w:r>
      <w:r>
        <w:fldChar w:fldCharType="begin"/>
      </w:r>
      <w:r>
        <w:instrText xml:space="preserve"> PAGEREF _Toc68990648 \h </w:instrText>
      </w:r>
      <w:r>
        <w:fldChar w:fldCharType="separate"/>
      </w:r>
      <w:r>
        <w:t>23</w:t>
      </w:r>
      <w:r>
        <w:fldChar w:fldCharType="end"/>
      </w:r>
    </w:p>
    <w:p w14:paraId="49AB4F7E" w14:textId="5BC55BA4" w:rsidR="00CE3314" w:rsidRDefault="00CE3314">
      <w:pPr>
        <w:pStyle w:val="TOC3"/>
        <w:rPr>
          <w:rFonts w:asciiTheme="minorHAnsi" w:eastAsiaTheme="minorEastAsia" w:hAnsiTheme="minorHAnsi" w:cstheme="minorBidi"/>
          <w:sz w:val="22"/>
          <w:szCs w:val="22"/>
        </w:rPr>
      </w:pPr>
      <w:r>
        <w:t>5.3.4</w:t>
      </w:r>
      <w:r>
        <w:rPr>
          <w:rFonts w:asciiTheme="minorHAnsi" w:eastAsiaTheme="minorEastAsia" w:hAnsiTheme="minorHAnsi" w:cstheme="minorBidi"/>
          <w:sz w:val="22"/>
          <w:szCs w:val="22"/>
        </w:rPr>
        <w:tab/>
      </w:r>
      <w:r>
        <w:t>SDAP</w:t>
      </w:r>
      <w:r>
        <w:tab/>
      </w:r>
      <w:r>
        <w:fldChar w:fldCharType="begin"/>
      </w:r>
      <w:r>
        <w:instrText xml:space="preserve"> PAGEREF _Toc68990649 \h </w:instrText>
      </w:r>
      <w:r>
        <w:fldChar w:fldCharType="separate"/>
      </w:r>
      <w:r>
        <w:t>23</w:t>
      </w:r>
      <w:r>
        <w:fldChar w:fldCharType="end"/>
      </w:r>
    </w:p>
    <w:p w14:paraId="4C157AD3" w14:textId="6C39DB32" w:rsidR="00CE3314" w:rsidRDefault="00CE3314">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Stage 3 control plane corrections</w:t>
      </w:r>
      <w:r>
        <w:tab/>
      </w:r>
      <w:r>
        <w:fldChar w:fldCharType="begin"/>
      </w:r>
      <w:r>
        <w:instrText xml:space="preserve"> PAGEREF _Toc68990650 \h </w:instrText>
      </w:r>
      <w:r>
        <w:fldChar w:fldCharType="separate"/>
      </w:r>
      <w:r>
        <w:t>23</w:t>
      </w:r>
      <w:r>
        <w:fldChar w:fldCharType="end"/>
      </w:r>
    </w:p>
    <w:p w14:paraId="6F15D9A0" w14:textId="5EE130FC" w:rsidR="00CE3314" w:rsidRDefault="00CE3314">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NR RRC</w:t>
      </w:r>
      <w:r>
        <w:tab/>
      </w:r>
      <w:r>
        <w:fldChar w:fldCharType="begin"/>
      </w:r>
      <w:r>
        <w:instrText xml:space="preserve"> PAGEREF _Toc68990651 \h </w:instrText>
      </w:r>
      <w:r>
        <w:fldChar w:fldCharType="separate"/>
      </w:r>
      <w:r>
        <w:t>23</w:t>
      </w:r>
      <w:r>
        <w:fldChar w:fldCharType="end"/>
      </w:r>
    </w:p>
    <w:p w14:paraId="344ABB53" w14:textId="22846B32" w:rsidR="00CE3314" w:rsidRDefault="00CE3314">
      <w:pPr>
        <w:pStyle w:val="TOC4"/>
        <w:rPr>
          <w:rFonts w:asciiTheme="minorHAnsi" w:eastAsiaTheme="minorEastAsia" w:hAnsiTheme="minorHAnsi" w:cstheme="minorBidi"/>
          <w:sz w:val="22"/>
          <w:szCs w:val="22"/>
        </w:rPr>
      </w:pPr>
      <w:r>
        <w:t>5.4.1.1</w:t>
      </w:r>
      <w:r>
        <w:rPr>
          <w:rFonts w:asciiTheme="minorHAnsi" w:eastAsiaTheme="minorEastAsia" w:hAnsiTheme="minorHAnsi" w:cstheme="minorBidi"/>
          <w:sz w:val="22"/>
          <w:szCs w:val="22"/>
        </w:rPr>
        <w:tab/>
      </w:r>
      <w:r>
        <w:t>Connection control</w:t>
      </w:r>
      <w:r>
        <w:tab/>
      </w:r>
      <w:r>
        <w:fldChar w:fldCharType="begin"/>
      </w:r>
      <w:r>
        <w:instrText xml:space="preserve"> PAGEREF _Toc68990652 \h </w:instrText>
      </w:r>
      <w:r>
        <w:fldChar w:fldCharType="separate"/>
      </w:r>
      <w:r>
        <w:t>23</w:t>
      </w:r>
      <w:r>
        <w:fldChar w:fldCharType="end"/>
      </w:r>
    </w:p>
    <w:p w14:paraId="32011DB8" w14:textId="2AC6E3FE" w:rsidR="00CE3314" w:rsidRDefault="00CE3314">
      <w:pPr>
        <w:pStyle w:val="TOC4"/>
        <w:rPr>
          <w:rFonts w:asciiTheme="minorHAnsi" w:eastAsiaTheme="minorEastAsia" w:hAnsiTheme="minorHAnsi" w:cstheme="minorBidi"/>
          <w:sz w:val="22"/>
          <w:szCs w:val="22"/>
        </w:rPr>
      </w:pPr>
      <w:r>
        <w:t>5.4.1.2</w:t>
      </w:r>
      <w:r>
        <w:rPr>
          <w:rFonts w:asciiTheme="minorHAnsi" w:eastAsiaTheme="minorEastAsia" w:hAnsiTheme="minorHAnsi" w:cstheme="minorBidi"/>
          <w:sz w:val="22"/>
          <w:szCs w:val="22"/>
        </w:rPr>
        <w:tab/>
      </w:r>
      <w:r>
        <w:t>RRM and Measurements and Measurement Coordination</w:t>
      </w:r>
      <w:r>
        <w:tab/>
      </w:r>
      <w:r>
        <w:fldChar w:fldCharType="begin"/>
      </w:r>
      <w:r>
        <w:instrText xml:space="preserve"> PAGEREF _Toc68990653 \h </w:instrText>
      </w:r>
      <w:r>
        <w:fldChar w:fldCharType="separate"/>
      </w:r>
      <w:r>
        <w:t>28</w:t>
      </w:r>
      <w:r>
        <w:fldChar w:fldCharType="end"/>
      </w:r>
    </w:p>
    <w:p w14:paraId="6FDDE904" w14:textId="60690274" w:rsidR="00CE3314" w:rsidRDefault="00CE3314">
      <w:pPr>
        <w:pStyle w:val="TOC4"/>
        <w:rPr>
          <w:rFonts w:asciiTheme="minorHAnsi" w:eastAsiaTheme="minorEastAsia" w:hAnsiTheme="minorHAnsi" w:cstheme="minorBidi"/>
          <w:sz w:val="22"/>
          <w:szCs w:val="22"/>
        </w:rPr>
      </w:pPr>
      <w:r>
        <w:t>5.4.1.3</w:t>
      </w:r>
      <w:r>
        <w:rPr>
          <w:rFonts w:asciiTheme="minorHAnsi" w:eastAsiaTheme="minorEastAsia" w:hAnsiTheme="minorHAnsi" w:cstheme="minorBidi"/>
          <w:sz w:val="22"/>
          <w:szCs w:val="22"/>
        </w:rPr>
        <w:tab/>
      </w:r>
      <w:r>
        <w:t>System information</w:t>
      </w:r>
      <w:r>
        <w:tab/>
      </w:r>
      <w:r>
        <w:fldChar w:fldCharType="begin"/>
      </w:r>
      <w:r>
        <w:instrText xml:space="preserve"> PAGEREF _Toc68990654 \h </w:instrText>
      </w:r>
      <w:r>
        <w:fldChar w:fldCharType="separate"/>
      </w:r>
      <w:r>
        <w:t>28</w:t>
      </w:r>
      <w:r>
        <w:fldChar w:fldCharType="end"/>
      </w:r>
    </w:p>
    <w:p w14:paraId="2F41421A" w14:textId="2F6AA8F8" w:rsidR="00CE3314" w:rsidRDefault="00CE3314">
      <w:pPr>
        <w:pStyle w:val="TOC4"/>
        <w:rPr>
          <w:rFonts w:asciiTheme="minorHAnsi" w:eastAsiaTheme="minorEastAsia" w:hAnsiTheme="minorHAnsi" w:cstheme="minorBidi"/>
          <w:sz w:val="22"/>
          <w:szCs w:val="22"/>
        </w:rPr>
      </w:pPr>
      <w:r>
        <w:t>5.4.1.5</w:t>
      </w:r>
      <w:r>
        <w:rPr>
          <w:rFonts w:asciiTheme="minorHAnsi" w:eastAsiaTheme="minorEastAsia" w:hAnsiTheme="minorHAnsi" w:cstheme="minorBidi"/>
          <w:sz w:val="22"/>
          <w:szCs w:val="22"/>
        </w:rPr>
        <w:tab/>
      </w:r>
      <w:r>
        <w:t>Other</w:t>
      </w:r>
      <w:r>
        <w:tab/>
      </w:r>
      <w:r>
        <w:fldChar w:fldCharType="begin"/>
      </w:r>
      <w:r>
        <w:instrText xml:space="preserve"> PAGEREF _Toc68990655 \h </w:instrText>
      </w:r>
      <w:r>
        <w:fldChar w:fldCharType="separate"/>
      </w:r>
      <w:r>
        <w:t>29</w:t>
      </w:r>
      <w:r>
        <w:fldChar w:fldCharType="end"/>
      </w:r>
    </w:p>
    <w:p w14:paraId="7591BED3" w14:textId="309AD08F" w:rsidR="00CE3314" w:rsidRDefault="00CE3314">
      <w:pPr>
        <w:pStyle w:val="TOC4"/>
        <w:rPr>
          <w:rFonts w:asciiTheme="minorHAnsi" w:eastAsiaTheme="minorEastAsia" w:hAnsiTheme="minorHAnsi" w:cstheme="minorBidi"/>
          <w:sz w:val="22"/>
          <w:szCs w:val="22"/>
        </w:rPr>
      </w:pPr>
      <w:r>
        <w:t>5.4.1.4</w:t>
      </w:r>
      <w:r>
        <w:rPr>
          <w:rFonts w:asciiTheme="minorHAnsi" w:eastAsiaTheme="minorEastAsia" w:hAnsiTheme="minorHAnsi" w:cstheme="minorBidi"/>
          <w:sz w:val="22"/>
          <w:szCs w:val="22"/>
        </w:rPr>
        <w:tab/>
      </w:r>
      <w:r>
        <w:t>Inter-Node RRC messages</w:t>
      </w:r>
      <w:r>
        <w:tab/>
      </w:r>
      <w:r>
        <w:fldChar w:fldCharType="begin"/>
      </w:r>
      <w:r>
        <w:instrText xml:space="preserve"> PAGEREF _Toc68990656 \h </w:instrText>
      </w:r>
      <w:r>
        <w:fldChar w:fldCharType="separate"/>
      </w:r>
      <w:r>
        <w:t>29</w:t>
      </w:r>
      <w:r>
        <w:fldChar w:fldCharType="end"/>
      </w:r>
    </w:p>
    <w:p w14:paraId="7352AD9E" w14:textId="4A1A3995" w:rsidR="00CE3314" w:rsidRDefault="00CE3314">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LTE changes related to NR</w:t>
      </w:r>
      <w:r>
        <w:tab/>
      </w:r>
      <w:r>
        <w:fldChar w:fldCharType="begin"/>
      </w:r>
      <w:r>
        <w:instrText xml:space="preserve"> PAGEREF _Toc68990657 \h </w:instrText>
      </w:r>
      <w:r>
        <w:fldChar w:fldCharType="separate"/>
      </w:r>
      <w:r>
        <w:t>31</w:t>
      </w:r>
      <w:r>
        <w:fldChar w:fldCharType="end"/>
      </w:r>
    </w:p>
    <w:p w14:paraId="45DB8819" w14:textId="7444163E" w:rsidR="00CE3314" w:rsidRDefault="00CE3314">
      <w:pPr>
        <w:pStyle w:val="TOC3"/>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UE capabilities and Capability Coordination</w:t>
      </w:r>
      <w:r>
        <w:tab/>
      </w:r>
      <w:r>
        <w:fldChar w:fldCharType="begin"/>
      </w:r>
      <w:r>
        <w:instrText xml:space="preserve"> PAGEREF _Toc68990658 \h </w:instrText>
      </w:r>
      <w:r>
        <w:fldChar w:fldCharType="separate"/>
      </w:r>
      <w:r>
        <w:t>32</w:t>
      </w:r>
      <w:r>
        <w:fldChar w:fldCharType="end"/>
      </w:r>
    </w:p>
    <w:p w14:paraId="1201111C" w14:textId="4485F1D4" w:rsidR="00CE3314" w:rsidRDefault="00CE3314">
      <w:pPr>
        <w:pStyle w:val="TOC3"/>
        <w:rPr>
          <w:rFonts w:asciiTheme="minorHAnsi" w:eastAsiaTheme="minorEastAsia" w:hAnsiTheme="minorHAnsi" w:cstheme="minorBidi"/>
          <w:sz w:val="22"/>
          <w:szCs w:val="22"/>
        </w:rPr>
      </w:pPr>
      <w:r>
        <w:t>5.4.4</w:t>
      </w:r>
      <w:r>
        <w:rPr>
          <w:rFonts w:asciiTheme="minorHAnsi" w:eastAsiaTheme="minorEastAsia" w:hAnsiTheme="minorHAnsi" w:cstheme="minorBidi"/>
          <w:sz w:val="22"/>
          <w:szCs w:val="22"/>
        </w:rPr>
        <w:tab/>
      </w:r>
      <w:r>
        <w:t>Idle/inactive mode procedures</w:t>
      </w:r>
      <w:r>
        <w:tab/>
      </w:r>
      <w:r>
        <w:fldChar w:fldCharType="begin"/>
      </w:r>
      <w:r>
        <w:instrText xml:space="preserve"> PAGEREF _Toc68990659 \h </w:instrText>
      </w:r>
      <w:r>
        <w:fldChar w:fldCharType="separate"/>
      </w:r>
      <w:r>
        <w:t>38</w:t>
      </w:r>
      <w:r>
        <w:fldChar w:fldCharType="end"/>
      </w:r>
    </w:p>
    <w:p w14:paraId="4DFA1379" w14:textId="3725FB2D" w:rsidR="00CE3314" w:rsidRDefault="00CE3314">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Positioning corrections</w:t>
      </w:r>
      <w:r>
        <w:tab/>
      </w:r>
      <w:r>
        <w:fldChar w:fldCharType="begin"/>
      </w:r>
      <w:r>
        <w:instrText xml:space="preserve"> PAGEREF _Toc68990660 \h </w:instrText>
      </w:r>
      <w:r>
        <w:fldChar w:fldCharType="separate"/>
      </w:r>
      <w:r>
        <w:t>39</w:t>
      </w:r>
      <w:r>
        <w:fldChar w:fldCharType="end"/>
      </w:r>
    </w:p>
    <w:p w14:paraId="0DC9DA8F" w14:textId="6FCD664C" w:rsidR="00CE3314" w:rsidRDefault="00CE3314">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Rel-16 NR Work Items</w:t>
      </w:r>
      <w:r>
        <w:tab/>
      </w:r>
      <w:r>
        <w:fldChar w:fldCharType="begin"/>
      </w:r>
      <w:r>
        <w:instrText xml:space="preserve"> PAGEREF _Toc68990661 \h </w:instrText>
      </w:r>
      <w:r>
        <w:fldChar w:fldCharType="separate"/>
      </w:r>
      <w:r>
        <w:t>42</w:t>
      </w:r>
      <w:r>
        <w:fldChar w:fldCharType="end"/>
      </w:r>
    </w:p>
    <w:p w14:paraId="13D24C03" w14:textId="009A15A5" w:rsidR="00CE3314" w:rsidRDefault="00CE3314">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Rel-16 General</w:t>
      </w:r>
      <w:r>
        <w:tab/>
      </w:r>
      <w:r>
        <w:fldChar w:fldCharType="begin"/>
      </w:r>
      <w:r>
        <w:instrText xml:space="preserve"> PAGEREF _Toc68990662 \h </w:instrText>
      </w:r>
      <w:r>
        <w:fldChar w:fldCharType="separate"/>
      </w:r>
      <w:r>
        <w:t>42</w:t>
      </w:r>
      <w:r>
        <w:fldChar w:fldCharType="end"/>
      </w:r>
    </w:p>
    <w:p w14:paraId="05BABB14" w14:textId="0F231352" w:rsidR="00CE3314" w:rsidRDefault="00CE3314">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General RRC corrections</w:t>
      </w:r>
      <w:r>
        <w:tab/>
      </w:r>
      <w:r>
        <w:fldChar w:fldCharType="begin"/>
      </w:r>
      <w:r>
        <w:instrText xml:space="preserve"> PAGEREF _Toc68990663 \h </w:instrText>
      </w:r>
      <w:r>
        <w:fldChar w:fldCharType="separate"/>
      </w:r>
      <w:r>
        <w:t>42</w:t>
      </w:r>
      <w:r>
        <w:fldChar w:fldCharType="end"/>
      </w:r>
    </w:p>
    <w:p w14:paraId="67A79347" w14:textId="3E15517A" w:rsidR="00CE3314" w:rsidRDefault="00CE3314">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NR Feature Lists and UE capabilities</w:t>
      </w:r>
      <w:r>
        <w:tab/>
      </w:r>
      <w:r>
        <w:fldChar w:fldCharType="begin"/>
      </w:r>
      <w:r>
        <w:instrText xml:space="preserve"> PAGEREF _Toc68990664 \h </w:instrText>
      </w:r>
      <w:r>
        <w:fldChar w:fldCharType="separate"/>
      </w:r>
      <w:r>
        <w:t>48</w:t>
      </w:r>
      <w:r>
        <w:fldChar w:fldCharType="end"/>
      </w:r>
    </w:p>
    <w:p w14:paraId="22CA00A8" w14:textId="586F4009" w:rsidR="00CE3314" w:rsidRDefault="00CE3314">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Other</w:t>
      </w:r>
      <w:r>
        <w:tab/>
      </w:r>
      <w:r>
        <w:fldChar w:fldCharType="begin"/>
      </w:r>
      <w:r>
        <w:instrText xml:space="preserve"> PAGEREF _Toc68990665 \h </w:instrText>
      </w:r>
      <w:r>
        <w:fldChar w:fldCharType="separate"/>
      </w:r>
      <w:r>
        <w:t>52</w:t>
      </w:r>
      <w:r>
        <w:fldChar w:fldCharType="end"/>
      </w:r>
    </w:p>
    <w:p w14:paraId="3A87FC28" w14:textId="5EAE098C" w:rsidR="00CE3314" w:rsidRDefault="00CE3314">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Integrated Access and Backhaul</w:t>
      </w:r>
      <w:r>
        <w:tab/>
      </w:r>
      <w:r>
        <w:fldChar w:fldCharType="begin"/>
      </w:r>
      <w:r>
        <w:instrText xml:space="preserve"> PAGEREF _Toc68990666 \h </w:instrText>
      </w:r>
      <w:r>
        <w:fldChar w:fldCharType="separate"/>
      </w:r>
      <w:r>
        <w:t>54</w:t>
      </w:r>
      <w:r>
        <w:fldChar w:fldCharType="end"/>
      </w:r>
    </w:p>
    <w:p w14:paraId="0DE15D2E" w14:textId="754AF2D0" w:rsidR="00CE3314" w:rsidRDefault="00CE3314">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 and Stage-2 Corrections</w:t>
      </w:r>
      <w:r>
        <w:tab/>
      </w:r>
      <w:r>
        <w:fldChar w:fldCharType="begin"/>
      </w:r>
      <w:r>
        <w:instrText xml:space="preserve"> PAGEREF _Toc68990667 \h </w:instrText>
      </w:r>
      <w:r>
        <w:fldChar w:fldCharType="separate"/>
      </w:r>
      <w:r>
        <w:t>55</w:t>
      </w:r>
      <w:r>
        <w:fldChar w:fldCharType="end"/>
      </w:r>
    </w:p>
    <w:p w14:paraId="19C06E9A" w14:textId="4DBDE18A" w:rsidR="00CE3314" w:rsidRDefault="00CE3314">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RRC Corrections</w:t>
      </w:r>
      <w:r>
        <w:tab/>
      </w:r>
      <w:r>
        <w:fldChar w:fldCharType="begin"/>
      </w:r>
      <w:r>
        <w:instrText xml:space="preserve"> PAGEREF _Toc68990668 \h </w:instrText>
      </w:r>
      <w:r>
        <w:fldChar w:fldCharType="separate"/>
      </w:r>
      <w:r>
        <w:t>55</w:t>
      </w:r>
      <w:r>
        <w:fldChar w:fldCharType="end"/>
      </w:r>
    </w:p>
    <w:p w14:paraId="065FC8F7" w14:textId="500F3E2D" w:rsidR="00CE3314" w:rsidRDefault="00CE3314">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BAP Corrections</w:t>
      </w:r>
      <w:r>
        <w:tab/>
      </w:r>
      <w:r>
        <w:fldChar w:fldCharType="begin"/>
      </w:r>
      <w:r>
        <w:instrText xml:space="preserve"> PAGEREF _Toc68990669 \h </w:instrText>
      </w:r>
      <w:r>
        <w:fldChar w:fldCharType="separate"/>
      </w:r>
      <w:r>
        <w:t>56</w:t>
      </w:r>
      <w:r>
        <w:fldChar w:fldCharType="end"/>
      </w:r>
    </w:p>
    <w:p w14:paraId="23AD55FE" w14:textId="02854EF7" w:rsidR="00CE3314" w:rsidRDefault="00CE3314">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User plane Corrections</w:t>
      </w:r>
      <w:r>
        <w:tab/>
      </w:r>
      <w:r>
        <w:fldChar w:fldCharType="begin"/>
      </w:r>
      <w:r>
        <w:instrText xml:space="preserve"> PAGEREF _Toc68990670 \h </w:instrText>
      </w:r>
      <w:r>
        <w:fldChar w:fldCharType="separate"/>
      </w:r>
      <w:r>
        <w:t>57</w:t>
      </w:r>
      <w:r>
        <w:fldChar w:fldCharType="end"/>
      </w:r>
    </w:p>
    <w:p w14:paraId="4BC8B5D5" w14:textId="69BD0D5A" w:rsidR="00CE3314" w:rsidRDefault="00CE3314">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UE capabilities</w:t>
      </w:r>
      <w:r>
        <w:tab/>
      </w:r>
      <w:r>
        <w:fldChar w:fldCharType="begin"/>
      </w:r>
      <w:r>
        <w:instrText xml:space="preserve"> PAGEREF _Toc68990671 \h </w:instrText>
      </w:r>
      <w:r>
        <w:fldChar w:fldCharType="separate"/>
      </w:r>
      <w:r>
        <w:t>57</w:t>
      </w:r>
      <w:r>
        <w:fldChar w:fldCharType="end"/>
      </w:r>
    </w:p>
    <w:p w14:paraId="6DF48DEF" w14:textId="6379B5D3" w:rsidR="00CE3314" w:rsidRDefault="00CE3314">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NR-based Access to Unlicensed Spectrum</w:t>
      </w:r>
      <w:r>
        <w:tab/>
      </w:r>
      <w:r>
        <w:fldChar w:fldCharType="begin"/>
      </w:r>
      <w:r>
        <w:instrText xml:space="preserve"> PAGEREF _Toc68990672 \h </w:instrText>
      </w:r>
      <w:r>
        <w:fldChar w:fldCharType="separate"/>
      </w:r>
      <w:r>
        <w:t>57</w:t>
      </w:r>
      <w:r>
        <w:fldChar w:fldCharType="end"/>
      </w:r>
    </w:p>
    <w:p w14:paraId="59F5F6B2" w14:textId="454820A4" w:rsidR="00CE3314" w:rsidRDefault="00CE3314">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General and Stage-2 Corrections</w:t>
      </w:r>
      <w:r>
        <w:tab/>
      </w:r>
      <w:r>
        <w:fldChar w:fldCharType="begin"/>
      </w:r>
      <w:r>
        <w:instrText xml:space="preserve"> PAGEREF _Toc68990673 \h </w:instrText>
      </w:r>
      <w:r>
        <w:fldChar w:fldCharType="separate"/>
      </w:r>
      <w:r>
        <w:t>57</w:t>
      </w:r>
      <w:r>
        <w:fldChar w:fldCharType="end"/>
      </w:r>
    </w:p>
    <w:p w14:paraId="4C05E1A8" w14:textId="34E278FA" w:rsidR="00CE3314" w:rsidRDefault="00CE3314">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User plane</w:t>
      </w:r>
      <w:r>
        <w:tab/>
      </w:r>
      <w:r>
        <w:fldChar w:fldCharType="begin"/>
      </w:r>
      <w:r>
        <w:instrText xml:space="preserve"> PAGEREF _Toc68990674 \h </w:instrText>
      </w:r>
      <w:r>
        <w:fldChar w:fldCharType="separate"/>
      </w:r>
      <w:r>
        <w:t>58</w:t>
      </w:r>
      <w:r>
        <w:fldChar w:fldCharType="end"/>
      </w:r>
    </w:p>
    <w:p w14:paraId="18AEBF74" w14:textId="15929E11" w:rsidR="00CE3314" w:rsidRDefault="00CE3314">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Control plane</w:t>
      </w:r>
      <w:r>
        <w:tab/>
      </w:r>
      <w:r>
        <w:fldChar w:fldCharType="begin"/>
      </w:r>
      <w:r>
        <w:instrText xml:space="preserve"> PAGEREF _Toc68990675 \h </w:instrText>
      </w:r>
      <w:r>
        <w:fldChar w:fldCharType="separate"/>
      </w:r>
      <w:r>
        <w:t>58</w:t>
      </w:r>
      <w:r>
        <w:fldChar w:fldCharType="end"/>
      </w:r>
    </w:p>
    <w:p w14:paraId="02F37B51" w14:textId="13C35FE2" w:rsidR="00CE3314" w:rsidRDefault="00CE3314">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NR V2X</w:t>
      </w:r>
      <w:r>
        <w:tab/>
      </w:r>
      <w:r>
        <w:fldChar w:fldCharType="begin"/>
      </w:r>
      <w:r>
        <w:instrText xml:space="preserve"> PAGEREF _Toc68990676 \h </w:instrText>
      </w:r>
      <w:r>
        <w:fldChar w:fldCharType="separate"/>
      </w:r>
      <w:r>
        <w:t>59</w:t>
      </w:r>
      <w:r>
        <w:fldChar w:fldCharType="end"/>
      </w:r>
    </w:p>
    <w:p w14:paraId="51CE926A" w14:textId="2EB0C37E" w:rsidR="00CE3314" w:rsidRDefault="00CE3314">
      <w:pPr>
        <w:pStyle w:val="TOC3"/>
        <w:rPr>
          <w:rFonts w:asciiTheme="minorHAnsi" w:eastAsiaTheme="minorEastAsia" w:hAnsiTheme="minorHAnsi" w:cstheme="minorBidi"/>
          <w:sz w:val="22"/>
          <w:szCs w:val="22"/>
        </w:rPr>
      </w:pPr>
      <w:r>
        <w:lastRenderedPageBreak/>
        <w:t>6.4.1</w:t>
      </w:r>
      <w:r>
        <w:rPr>
          <w:rFonts w:asciiTheme="minorHAnsi" w:eastAsiaTheme="minorEastAsia" w:hAnsiTheme="minorHAnsi" w:cstheme="minorBidi"/>
          <w:sz w:val="22"/>
          <w:szCs w:val="22"/>
        </w:rPr>
        <w:tab/>
      </w:r>
      <w:r>
        <w:t>General and Stage-2 corrections</w:t>
      </w:r>
      <w:r>
        <w:tab/>
      </w:r>
      <w:r>
        <w:fldChar w:fldCharType="begin"/>
      </w:r>
      <w:r>
        <w:instrText xml:space="preserve"> PAGEREF _Toc68990677 \h </w:instrText>
      </w:r>
      <w:r>
        <w:fldChar w:fldCharType="separate"/>
      </w:r>
      <w:r>
        <w:t>59</w:t>
      </w:r>
      <w:r>
        <w:fldChar w:fldCharType="end"/>
      </w:r>
    </w:p>
    <w:p w14:paraId="7CD3CAFE" w14:textId="74B6DA20" w:rsidR="00CE3314" w:rsidRDefault="00CE3314">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Control plane corrections</w:t>
      </w:r>
      <w:r>
        <w:tab/>
      </w:r>
      <w:r>
        <w:fldChar w:fldCharType="begin"/>
      </w:r>
      <w:r>
        <w:instrText xml:space="preserve"> PAGEREF _Toc68990678 \h </w:instrText>
      </w:r>
      <w:r>
        <w:fldChar w:fldCharType="separate"/>
      </w:r>
      <w:r>
        <w:t>60</w:t>
      </w:r>
      <w:r>
        <w:fldChar w:fldCharType="end"/>
      </w:r>
    </w:p>
    <w:p w14:paraId="641F64FD" w14:textId="1A578211" w:rsidR="00CE3314" w:rsidRDefault="00CE3314">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User plane corrections</w:t>
      </w:r>
      <w:r>
        <w:tab/>
      </w:r>
      <w:r>
        <w:fldChar w:fldCharType="begin"/>
      </w:r>
      <w:r>
        <w:instrText xml:space="preserve"> PAGEREF _Toc68990679 \h </w:instrText>
      </w:r>
      <w:r>
        <w:fldChar w:fldCharType="separate"/>
      </w:r>
      <w:r>
        <w:t>66</w:t>
      </w:r>
      <w:r>
        <w:fldChar w:fldCharType="end"/>
      </w:r>
    </w:p>
    <w:p w14:paraId="23721B59" w14:textId="0C55345B" w:rsidR="00CE3314" w:rsidRDefault="00CE3314">
      <w:pPr>
        <w:pStyle w:val="TOC3"/>
        <w:rPr>
          <w:rFonts w:asciiTheme="minorHAnsi" w:eastAsiaTheme="minorEastAsia" w:hAnsiTheme="minorHAnsi" w:cstheme="minorBidi"/>
          <w:sz w:val="22"/>
          <w:szCs w:val="22"/>
        </w:rPr>
      </w:pPr>
      <w:r>
        <w:t>6.4.4</w:t>
      </w:r>
      <w:r>
        <w:rPr>
          <w:rFonts w:asciiTheme="minorHAnsi" w:eastAsiaTheme="minorEastAsia" w:hAnsiTheme="minorHAnsi" w:cstheme="minorBidi"/>
          <w:sz w:val="22"/>
          <w:szCs w:val="22"/>
        </w:rPr>
        <w:tab/>
      </w:r>
      <w:r>
        <w:t>UE capabilities</w:t>
      </w:r>
      <w:r>
        <w:tab/>
      </w:r>
      <w:r>
        <w:fldChar w:fldCharType="begin"/>
      </w:r>
      <w:r>
        <w:instrText xml:space="preserve"> PAGEREF _Toc68990680 \h </w:instrText>
      </w:r>
      <w:r>
        <w:fldChar w:fldCharType="separate"/>
      </w:r>
      <w:r>
        <w:t>73</w:t>
      </w:r>
      <w:r>
        <w:fldChar w:fldCharType="end"/>
      </w:r>
    </w:p>
    <w:p w14:paraId="6B8FEC36" w14:textId="1E65D601" w:rsidR="00CE3314" w:rsidRDefault="00CE3314">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NR Industrial Internet of Things (IoT)</w:t>
      </w:r>
      <w:r>
        <w:tab/>
      </w:r>
      <w:r>
        <w:fldChar w:fldCharType="begin"/>
      </w:r>
      <w:r>
        <w:instrText xml:space="preserve"> PAGEREF _Toc68990681 \h </w:instrText>
      </w:r>
      <w:r>
        <w:fldChar w:fldCharType="separate"/>
      </w:r>
      <w:r>
        <w:t>73</w:t>
      </w:r>
      <w:r>
        <w:fldChar w:fldCharType="end"/>
      </w:r>
    </w:p>
    <w:p w14:paraId="0B65CD61" w14:textId="61031373" w:rsidR="00CE3314" w:rsidRDefault="00CE3314">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General and Stage-2 corrections</w:t>
      </w:r>
      <w:r>
        <w:tab/>
      </w:r>
      <w:r>
        <w:fldChar w:fldCharType="begin"/>
      </w:r>
      <w:r>
        <w:instrText xml:space="preserve"> PAGEREF _Toc68990682 \h </w:instrText>
      </w:r>
      <w:r>
        <w:fldChar w:fldCharType="separate"/>
      </w:r>
      <w:r>
        <w:t>74</w:t>
      </w:r>
      <w:r>
        <w:fldChar w:fldCharType="end"/>
      </w:r>
    </w:p>
    <w:p w14:paraId="5B84BC28" w14:textId="01F450B8" w:rsidR="00CE3314" w:rsidRDefault="00CE3314">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RRC Corrections</w:t>
      </w:r>
      <w:r>
        <w:tab/>
      </w:r>
      <w:r>
        <w:fldChar w:fldCharType="begin"/>
      </w:r>
      <w:r>
        <w:instrText xml:space="preserve"> PAGEREF _Toc68990683 \h </w:instrText>
      </w:r>
      <w:r>
        <w:fldChar w:fldCharType="separate"/>
      </w:r>
      <w:r>
        <w:t>74</w:t>
      </w:r>
      <w:r>
        <w:fldChar w:fldCharType="end"/>
      </w:r>
    </w:p>
    <w:p w14:paraId="0E333409" w14:textId="7B24EC1D" w:rsidR="00CE3314" w:rsidRDefault="00CE3314">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MAC Corrections</w:t>
      </w:r>
      <w:r>
        <w:tab/>
      </w:r>
      <w:r>
        <w:fldChar w:fldCharType="begin"/>
      </w:r>
      <w:r>
        <w:instrText xml:space="preserve"> PAGEREF _Toc68990684 \h </w:instrText>
      </w:r>
      <w:r>
        <w:fldChar w:fldCharType="separate"/>
      </w:r>
      <w:r>
        <w:t>74</w:t>
      </w:r>
      <w:r>
        <w:fldChar w:fldCharType="end"/>
      </w:r>
    </w:p>
    <w:p w14:paraId="5D5FE727" w14:textId="1AA09381" w:rsidR="00CE3314" w:rsidRDefault="00CE3314">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PDCP Corrections</w:t>
      </w:r>
      <w:r>
        <w:tab/>
      </w:r>
      <w:r>
        <w:fldChar w:fldCharType="begin"/>
      </w:r>
      <w:r>
        <w:instrText xml:space="preserve"> PAGEREF _Toc68990685 \h </w:instrText>
      </w:r>
      <w:r>
        <w:fldChar w:fldCharType="separate"/>
      </w:r>
      <w:r>
        <w:t>76</w:t>
      </w:r>
      <w:r>
        <w:fldChar w:fldCharType="end"/>
      </w:r>
    </w:p>
    <w:p w14:paraId="4333B19D" w14:textId="5AFA1996" w:rsidR="00CE3314" w:rsidRDefault="00CE3314">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NR Positioning Support</w:t>
      </w:r>
      <w:r>
        <w:tab/>
      </w:r>
      <w:r>
        <w:fldChar w:fldCharType="begin"/>
      </w:r>
      <w:r>
        <w:instrText xml:space="preserve"> PAGEREF _Toc68990686 \h </w:instrText>
      </w:r>
      <w:r>
        <w:fldChar w:fldCharType="separate"/>
      </w:r>
      <w:r>
        <w:t>77</w:t>
      </w:r>
      <w:r>
        <w:fldChar w:fldCharType="end"/>
      </w:r>
    </w:p>
    <w:p w14:paraId="3131A3D6" w14:textId="799A2C9A" w:rsidR="00CE3314" w:rsidRDefault="00CE3314">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 and Stage 2 corrections</w:t>
      </w:r>
      <w:r>
        <w:tab/>
      </w:r>
      <w:r>
        <w:fldChar w:fldCharType="begin"/>
      </w:r>
      <w:r>
        <w:instrText xml:space="preserve"> PAGEREF _Toc68990687 \h </w:instrText>
      </w:r>
      <w:r>
        <w:fldChar w:fldCharType="separate"/>
      </w:r>
      <w:r>
        <w:t>77</w:t>
      </w:r>
      <w:r>
        <w:fldChar w:fldCharType="end"/>
      </w:r>
    </w:p>
    <w:p w14:paraId="58670D60" w14:textId="442F5275" w:rsidR="00CE3314" w:rsidRDefault="00CE3314">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RRC corrections</w:t>
      </w:r>
      <w:r>
        <w:tab/>
      </w:r>
      <w:r>
        <w:fldChar w:fldCharType="begin"/>
      </w:r>
      <w:r>
        <w:instrText xml:space="preserve"> PAGEREF _Toc68990688 \h </w:instrText>
      </w:r>
      <w:r>
        <w:fldChar w:fldCharType="separate"/>
      </w:r>
      <w:r>
        <w:t>79</w:t>
      </w:r>
      <w:r>
        <w:fldChar w:fldCharType="end"/>
      </w:r>
    </w:p>
    <w:p w14:paraId="04790467" w14:textId="0DBD1E19" w:rsidR="00CE3314" w:rsidRDefault="00CE3314">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LPP corrections</w:t>
      </w:r>
      <w:r>
        <w:tab/>
      </w:r>
      <w:r>
        <w:fldChar w:fldCharType="begin"/>
      </w:r>
      <w:r>
        <w:instrText xml:space="preserve"> PAGEREF _Toc68990689 \h </w:instrText>
      </w:r>
      <w:r>
        <w:fldChar w:fldCharType="separate"/>
      </w:r>
      <w:r>
        <w:t>80</w:t>
      </w:r>
      <w:r>
        <w:fldChar w:fldCharType="end"/>
      </w:r>
    </w:p>
    <w:p w14:paraId="31AAA5CE" w14:textId="0A8773BE" w:rsidR="00CE3314" w:rsidRDefault="00CE3314">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MAC corrections</w:t>
      </w:r>
      <w:r>
        <w:tab/>
      </w:r>
      <w:r>
        <w:fldChar w:fldCharType="begin"/>
      </w:r>
      <w:r>
        <w:instrText xml:space="preserve"> PAGEREF _Toc68990690 \h </w:instrText>
      </w:r>
      <w:r>
        <w:fldChar w:fldCharType="separate"/>
      </w:r>
      <w:r>
        <w:t>82</w:t>
      </w:r>
      <w:r>
        <w:fldChar w:fldCharType="end"/>
      </w:r>
    </w:p>
    <w:p w14:paraId="7AA7A720" w14:textId="3BA48936" w:rsidR="00CE3314" w:rsidRDefault="00CE3314">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NR mobility enhancements</w:t>
      </w:r>
      <w:r>
        <w:tab/>
      </w:r>
      <w:r>
        <w:fldChar w:fldCharType="begin"/>
      </w:r>
      <w:r>
        <w:instrText xml:space="preserve"> PAGEREF _Toc68990691 \h </w:instrText>
      </w:r>
      <w:r>
        <w:fldChar w:fldCharType="separate"/>
      </w:r>
      <w:r>
        <w:t>82</w:t>
      </w:r>
      <w:r>
        <w:fldChar w:fldCharType="end"/>
      </w:r>
    </w:p>
    <w:p w14:paraId="0CC367EC" w14:textId="444E22EA" w:rsidR="00CE3314" w:rsidRDefault="00CE3314">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General and Stage-2 Corrections</w:t>
      </w:r>
      <w:r>
        <w:tab/>
      </w:r>
      <w:r>
        <w:fldChar w:fldCharType="begin"/>
      </w:r>
      <w:r>
        <w:instrText xml:space="preserve"> PAGEREF _Toc68990692 \h </w:instrText>
      </w:r>
      <w:r>
        <w:fldChar w:fldCharType="separate"/>
      </w:r>
      <w:r>
        <w:t>82</w:t>
      </w:r>
      <w:r>
        <w:fldChar w:fldCharType="end"/>
      </w:r>
    </w:p>
    <w:p w14:paraId="3F766E6C" w14:textId="5284AB0F" w:rsidR="00CE3314" w:rsidRDefault="00CE3314">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Conditional PSCell change for intra-SN and Conditional handover related corrections</w:t>
      </w:r>
      <w:r>
        <w:tab/>
      </w:r>
      <w:r>
        <w:fldChar w:fldCharType="begin"/>
      </w:r>
      <w:r>
        <w:instrText xml:space="preserve"> PAGEREF _Toc68990693 \h </w:instrText>
      </w:r>
      <w:r>
        <w:fldChar w:fldCharType="separate"/>
      </w:r>
      <w:r>
        <w:t>83</w:t>
      </w:r>
      <w:r>
        <w:fldChar w:fldCharType="end"/>
      </w:r>
    </w:p>
    <w:p w14:paraId="3D770D16" w14:textId="1E3A19FE" w:rsidR="00CE3314" w:rsidRDefault="00CE3314">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UE capability corrections</w:t>
      </w:r>
      <w:r>
        <w:tab/>
      </w:r>
      <w:r>
        <w:fldChar w:fldCharType="begin"/>
      </w:r>
      <w:r>
        <w:instrText xml:space="preserve"> PAGEREF _Toc68990694 \h </w:instrText>
      </w:r>
      <w:r>
        <w:fldChar w:fldCharType="separate"/>
      </w:r>
      <w:r>
        <w:t>88</w:t>
      </w:r>
      <w:r>
        <w:fldChar w:fldCharType="end"/>
      </w:r>
    </w:p>
    <w:p w14:paraId="1B3DD565" w14:textId="143E9774" w:rsidR="00CE3314" w:rsidRDefault="00CE3314">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DC and CA enhancements</w:t>
      </w:r>
      <w:r>
        <w:tab/>
      </w:r>
      <w:r>
        <w:fldChar w:fldCharType="begin"/>
      </w:r>
      <w:r>
        <w:instrText xml:space="preserve"> PAGEREF _Toc68990695 \h </w:instrText>
      </w:r>
      <w:r>
        <w:fldChar w:fldCharType="separate"/>
      </w:r>
      <w:r>
        <w:t>90</w:t>
      </w:r>
      <w:r>
        <w:fldChar w:fldCharType="end"/>
      </w:r>
    </w:p>
    <w:p w14:paraId="2E303359" w14:textId="05FA34F6" w:rsidR="00CE3314" w:rsidRDefault="00CE3314">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General and Stage-2 Corrections</w:t>
      </w:r>
      <w:r>
        <w:tab/>
      </w:r>
      <w:r>
        <w:fldChar w:fldCharType="begin"/>
      </w:r>
      <w:r>
        <w:instrText xml:space="preserve"> PAGEREF _Toc68990696 \h </w:instrText>
      </w:r>
      <w:r>
        <w:fldChar w:fldCharType="separate"/>
      </w:r>
      <w:r>
        <w:t>90</w:t>
      </w:r>
      <w:r>
        <w:fldChar w:fldCharType="end"/>
      </w:r>
    </w:p>
    <w:p w14:paraId="0A2EA4E4" w14:textId="32B2BB80" w:rsidR="00CE3314" w:rsidRDefault="00CE3314">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Corrections to Fast Scell activation and Early measurement reporting</w:t>
      </w:r>
      <w:r>
        <w:tab/>
      </w:r>
      <w:r>
        <w:fldChar w:fldCharType="begin"/>
      </w:r>
      <w:r>
        <w:instrText xml:space="preserve"> PAGEREF _Toc68990697 \h </w:instrText>
      </w:r>
      <w:r>
        <w:fldChar w:fldCharType="separate"/>
      </w:r>
      <w:r>
        <w:t>93</w:t>
      </w:r>
      <w:r>
        <w:fldChar w:fldCharType="end"/>
      </w:r>
    </w:p>
    <w:p w14:paraId="3A788436" w14:textId="1CBCBB48" w:rsidR="00CE3314" w:rsidRDefault="00CE3314">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Other DCCA corrections</w:t>
      </w:r>
      <w:r>
        <w:tab/>
      </w:r>
      <w:r>
        <w:fldChar w:fldCharType="begin"/>
      </w:r>
      <w:r>
        <w:instrText xml:space="preserve"> PAGEREF _Toc68990698 \h </w:instrText>
      </w:r>
      <w:r>
        <w:fldChar w:fldCharType="separate"/>
      </w:r>
      <w:r>
        <w:t>98</w:t>
      </w:r>
      <w:r>
        <w:fldChar w:fldCharType="end"/>
      </w:r>
    </w:p>
    <w:p w14:paraId="3C74ED19" w14:textId="32DF3592" w:rsidR="00CE3314" w:rsidRDefault="00CE3314">
      <w:pPr>
        <w:pStyle w:val="TOC2"/>
        <w:rPr>
          <w:rFonts w:asciiTheme="minorHAnsi" w:eastAsiaTheme="minorEastAsia" w:hAnsiTheme="minorHAnsi" w:cstheme="minorBidi"/>
          <w:sz w:val="22"/>
          <w:szCs w:val="22"/>
        </w:rPr>
      </w:pPr>
      <w:r>
        <w:t>6.9</w:t>
      </w:r>
      <w:r>
        <w:rPr>
          <w:rFonts w:asciiTheme="minorHAnsi" w:eastAsiaTheme="minorEastAsia" w:hAnsiTheme="minorHAnsi" w:cstheme="minorBidi"/>
          <w:sz w:val="22"/>
          <w:szCs w:val="22"/>
        </w:rPr>
        <w:tab/>
      </w:r>
      <w:r>
        <w:t>UE Power Saving in NR</w:t>
      </w:r>
      <w:r>
        <w:tab/>
      </w:r>
      <w:r>
        <w:fldChar w:fldCharType="begin"/>
      </w:r>
      <w:r>
        <w:instrText xml:space="preserve"> PAGEREF _Toc68990699 \h </w:instrText>
      </w:r>
      <w:r>
        <w:fldChar w:fldCharType="separate"/>
      </w:r>
      <w:r>
        <w:t>103</w:t>
      </w:r>
      <w:r>
        <w:fldChar w:fldCharType="end"/>
      </w:r>
    </w:p>
    <w:p w14:paraId="6CB8BDFB" w14:textId="791021F9" w:rsidR="00CE3314" w:rsidRDefault="00CE3314">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General and Stage-2 corrections</w:t>
      </w:r>
      <w:r>
        <w:tab/>
      </w:r>
      <w:r>
        <w:fldChar w:fldCharType="begin"/>
      </w:r>
      <w:r>
        <w:instrText xml:space="preserve"> PAGEREF _Toc68990700 \h </w:instrText>
      </w:r>
      <w:r>
        <w:fldChar w:fldCharType="separate"/>
      </w:r>
      <w:r>
        <w:t>103</w:t>
      </w:r>
      <w:r>
        <w:fldChar w:fldCharType="end"/>
      </w:r>
    </w:p>
    <w:p w14:paraId="065D4797" w14:textId="69B8ECB8" w:rsidR="00CE3314" w:rsidRDefault="00CE3314">
      <w:pPr>
        <w:pStyle w:val="TOC3"/>
        <w:rPr>
          <w:rFonts w:asciiTheme="minorHAnsi" w:eastAsiaTheme="minorEastAsia" w:hAnsiTheme="minorHAnsi" w:cstheme="minorBidi"/>
          <w:sz w:val="22"/>
          <w:szCs w:val="22"/>
        </w:rPr>
      </w:pPr>
      <w:r>
        <w:t>6.9.2</w:t>
      </w:r>
      <w:r>
        <w:rPr>
          <w:rFonts w:asciiTheme="minorHAnsi" w:eastAsiaTheme="minorEastAsia" w:hAnsiTheme="minorHAnsi" w:cstheme="minorBidi"/>
          <w:sz w:val="22"/>
          <w:szCs w:val="22"/>
        </w:rPr>
        <w:tab/>
      </w:r>
      <w:r>
        <w:t>User plane Corrections</w:t>
      </w:r>
      <w:r>
        <w:tab/>
      </w:r>
      <w:r>
        <w:fldChar w:fldCharType="begin"/>
      </w:r>
      <w:r>
        <w:instrText xml:space="preserve"> PAGEREF _Toc68990701 \h </w:instrText>
      </w:r>
      <w:r>
        <w:fldChar w:fldCharType="separate"/>
      </w:r>
      <w:r>
        <w:t>103</w:t>
      </w:r>
      <w:r>
        <w:fldChar w:fldCharType="end"/>
      </w:r>
    </w:p>
    <w:p w14:paraId="439013A4" w14:textId="78DC6A41" w:rsidR="00CE3314" w:rsidRDefault="00CE3314">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Control plane Corrections</w:t>
      </w:r>
      <w:r>
        <w:tab/>
      </w:r>
      <w:r>
        <w:fldChar w:fldCharType="begin"/>
      </w:r>
      <w:r>
        <w:instrText xml:space="preserve"> PAGEREF _Toc68990702 \h </w:instrText>
      </w:r>
      <w:r>
        <w:fldChar w:fldCharType="separate"/>
      </w:r>
      <w:r>
        <w:t>103</w:t>
      </w:r>
      <w:r>
        <w:fldChar w:fldCharType="end"/>
      </w:r>
    </w:p>
    <w:p w14:paraId="094E65BB" w14:textId="2D078BF4" w:rsidR="00CE3314" w:rsidRDefault="00CE3314">
      <w:pPr>
        <w:pStyle w:val="TOC2"/>
        <w:rPr>
          <w:rFonts w:asciiTheme="minorHAnsi" w:eastAsiaTheme="minorEastAsia" w:hAnsiTheme="minorHAnsi" w:cstheme="minorBidi"/>
          <w:sz w:val="22"/>
          <w:szCs w:val="22"/>
        </w:rPr>
      </w:pPr>
      <w:r>
        <w:t>6.10</w:t>
      </w:r>
      <w:r>
        <w:rPr>
          <w:rFonts w:asciiTheme="minorHAnsi" w:eastAsiaTheme="minorEastAsia" w:hAnsiTheme="minorHAnsi" w:cstheme="minorBidi"/>
          <w:sz w:val="22"/>
          <w:szCs w:val="22"/>
        </w:rPr>
        <w:tab/>
      </w:r>
      <w:r>
        <w:t>SON/MDT support for NR</w:t>
      </w:r>
      <w:r>
        <w:tab/>
      </w:r>
      <w:r>
        <w:fldChar w:fldCharType="begin"/>
      </w:r>
      <w:r>
        <w:instrText xml:space="preserve"> PAGEREF _Toc68990703 \h </w:instrText>
      </w:r>
      <w:r>
        <w:fldChar w:fldCharType="separate"/>
      </w:r>
      <w:r>
        <w:t>103</w:t>
      </w:r>
      <w:r>
        <w:fldChar w:fldCharType="end"/>
      </w:r>
    </w:p>
    <w:p w14:paraId="1FA160AC" w14:textId="6AB27C99" w:rsidR="00CE3314" w:rsidRDefault="00CE3314">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General and stage-2 corrections</w:t>
      </w:r>
      <w:r>
        <w:tab/>
      </w:r>
      <w:r>
        <w:fldChar w:fldCharType="begin"/>
      </w:r>
      <w:r>
        <w:instrText xml:space="preserve"> PAGEREF _Toc68990704 \h </w:instrText>
      </w:r>
      <w:r>
        <w:fldChar w:fldCharType="separate"/>
      </w:r>
      <w:r>
        <w:t>103</w:t>
      </w:r>
      <w:r>
        <w:fldChar w:fldCharType="end"/>
      </w:r>
    </w:p>
    <w:p w14:paraId="0D0660A2" w14:textId="421C314F" w:rsidR="00CE3314" w:rsidRDefault="00CE3314">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TS 38.314 corrections</w:t>
      </w:r>
      <w:r>
        <w:tab/>
      </w:r>
      <w:r>
        <w:fldChar w:fldCharType="begin"/>
      </w:r>
      <w:r>
        <w:instrText xml:space="preserve"> PAGEREF _Toc68990705 \h </w:instrText>
      </w:r>
      <w:r>
        <w:fldChar w:fldCharType="separate"/>
      </w:r>
      <w:r>
        <w:t>104</w:t>
      </w:r>
      <w:r>
        <w:fldChar w:fldCharType="end"/>
      </w:r>
    </w:p>
    <w:p w14:paraId="48B5D887" w14:textId="6753164E" w:rsidR="00CE3314" w:rsidRDefault="00CE3314">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RRC corrections</w:t>
      </w:r>
      <w:r>
        <w:tab/>
      </w:r>
      <w:r>
        <w:fldChar w:fldCharType="begin"/>
      </w:r>
      <w:r>
        <w:instrText xml:space="preserve"> PAGEREF _Toc68990706 \h </w:instrText>
      </w:r>
      <w:r>
        <w:fldChar w:fldCharType="separate"/>
      </w:r>
      <w:r>
        <w:t>105</w:t>
      </w:r>
      <w:r>
        <w:fldChar w:fldCharType="end"/>
      </w:r>
    </w:p>
    <w:p w14:paraId="03409D4C" w14:textId="41C40291" w:rsidR="00CE3314" w:rsidRDefault="00CE3314">
      <w:pPr>
        <w:pStyle w:val="TOC2"/>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2-step RACH for NR</w:t>
      </w:r>
      <w:r>
        <w:tab/>
      </w:r>
      <w:r>
        <w:fldChar w:fldCharType="begin"/>
      </w:r>
      <w:r>
        <w:instrText xml:space="preserve"> PAGEREF _Toc68990707 \h </w:instrText>
      </w:r>
      <w:r>
        <w:fldChar w:fldCharType="separate"/>
      </w:r>
      <w:r>
        <w:t>109</w:t>
      </w:r>
      <w:r>
        <w:fldChar w:fldCharType="end"/>
      </w:r>
    </w:p>
    <w:p w14:paraId="60DF0F73" w14:textId="11306A12" w:rsidR="00CE3314" w:rsidRDefault="00CE3314">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General and Stage-2 Corrections</w:t>
      </w:r>
      <w:r>
        <w:tab/>
      </w:r>
      <w:r>
        <w:fldChar w:fldCharType="begin"/>
      </w:r>
      <w:r>
        <w:instrText xml:space="preserve"> PAGEREF _Toc68990708 \h </w:instrText>
      </w:r>
      <w:r>
        <w:fldChar w:fldCharType="separate"/>
      </w:r>
      <w:r>
        <w:t>109</w:t>
      </w:r>
      <w:r>
        <w:fldChar w:fldCharType="end"/>
      </w:r>
    </w:p>
    <w:p w14:paraId="68609A60" w14:textId="388922AD" w:rsidR="00CE3314" w:rsidRDefault="00CE3314">
      <w:pPr>
        <w:pStyle w:val="TOC3"/>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User plane corrections</w:t>
      </w:r>
      <w:r>
        <w:tab/>
      </w:r>
      <w:r>
        <w:fldChar w:fldCharType="begin"/>
      </w:r>
      <w:r>
        <w:instrText xml:space="preserve"> PAGEREF _Toc68990709 \h </w:instrText>
      </w:r>
      <w:r>
        <w:fldChar w:fldCharType="separate"/>
      </w:r>
      <w:r>
        <w:t>109</w:t>
      </w:r>
      <w:r>
        <w:fldChar w:fldCharType="end"/>
      </w:r>
    </w:p>
    <w:p w14:paraId="5D0F3F6C" w14:textId="2AD6934C" w:rsidR="00CE3314" w:rsidRDefault="00CE3314">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Control plane corrections</w:t>
      </w:r>
      <w:r>
        <w:tab/>
      </w:r>
      <w:r>
        <w:fldChar w:fldCharType="begin"/>
      </w:r>
      <w:r>
        <w:instrText xml:space="preserve"> PAGEREF _Toc68990710 \h </w:instrText>
      </w:r>
      <w:r>
        <w:fldChar w:fldCharType="separate"/>
      </w:r>
      <w:r>
        <w:t>110</w:t>
      </w:r>
      <w:r>
        <w:fldChar w:fldCharType="end"/>
      </w:r>
    </w:p>
    <w:p w14:paraId="2D00F750" w14:textId="62ED180C" w:rsidR="00CE3314" w:rsidRDefault="00CE3314">
      <w:pPr>
        <w:pStyle w:val="TOC2"/>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NR Other Control Plane WIs</w:t>
      </w:r>
      <w:r>
        <w:tab/>
      </w:r>
      <w:r>
        <w:fldChar w:fldCharType="begin"/>
      </w:r>
      <w:r>
        <w:instrText xml:space="preserve"> PAGEREF _Toc68990711 \h </w:instrText>
      </w:r>
      <w:r>
        <w:fldChar w:fldCharType="separate"/>
      </w:r>
      <w:r>
        <w:t>110</w:t>
      </w:r>
      <w:r>
        <w:fldChar w:fldCharType="end"/>
      </w:r>
    </w:p>
    <w:p w14:paraId="191C932E" w14:textId="7E9F0253" w:rsidR="00CE3314" w:rsidRDefault="00CE3314">
      <w:pPr>
        <w:pStyle w:val="TOC2"/>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NR Other R1 WIs</w:t>
      </w:r>
      <w:r>
        <w:tab/>
      </w:r>
      <w:r>
        <w:fldChar w:fldCharType="begin"/>
      </w:r>
      <w:r>
        <w:instrText xml:space="preserve"> PAGEREF _Toc68990712 \h </w:instrText>
      </w:r>
      <w:r>
        <w:fldChar w:fldCharType="separate"/>
      </w:r>
      <w:r>
        <w:t>114</w:t>
      </w:r>
      <w:r>
        <w:fldChar w:fldCharType="end"/>
      </w:r>
    </w:p>
    <w:p w14:paraId="7846FA63" w14:textId="54A8120B" w:rsidR="00CE3314" w:rsidRDefault="00CE3314">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User plane corrections</w:t>
      </w:r>
      <w:r>
        <w:tab/>
      </w:r>
      <w:r>
        <w:fldChar w:fldCharType="begin"/>
      </w:r>
      <w:r>
        <w:instrText xml:space="preserve"> PAGEREF _Toc68990713 \h </w:instrText>
      </w:r>
      <w:r>
        <w:fldChar w:fldCharType="separate"/>
      </w:r>
      <w:r>
        <w:t>115</w:t>
      </w:r>
      <w:r>
        <w:fldChar w:fldCharType="end"/>
      </w:r>
    </w:p>
    <w:p w14:paraId="5600AE63" w14:textId="02F4DFCF" w:rsidR="00CE3314" w:rsidRDefault="00CE3314">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Control plane corrections</w:t>
      </w:r>
      <w:r>
        <w:tab/>
      </w:r>
      <w:r>
        <w:fldChar w:fldCharType="begin"/>
      </w:r>
      <w:r>
        <w:instrText xml:space="preserve"> PAGEREF _Toc68990714 \h </w:instrText>
      </w:r>
      <w:r>
        <w:fldChar w:fldCharType="separate"/>
      </w:r>
      <w:r>
        <w:t>116</w:t>
      </w:r>
      <w:r>
        <w:fldChar w:fldCharType="end"/>
      </w:r>
    </w:p>
    <w:p w14:paraId="732EE0B5" w14:textId="63B6A631" w:rsidR="00CE3314" w:rsidRDefault="00CE3314">
      <w:pPr>
        <w:pStyle w:val="TOC2"/>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NR Other R4 WIs</w:t>
      </w:r>
      <w:r>
        <w:tab/>
      </w:r>
      <w:r>
        <w:fldChar w:fldCharType="begin"/>
      </w:r>
      <w:r>
        <w:instrText xml:space="preserve"> PAGEREF _Toc68990715 \h </w:instrText>
      </w:r>
      <w:r>
        <w:fldChar w:fldCharType="separate"/>
      </w:r>
      <w:r>
        <w:t>118</w:t>
      </w:r>
      <w:r>
        <w:fldChar w:fldCharType="end"/>
      </w:r>
    </w:p>
    <w:p w14:paraId="686F6A4D" w14:textId="640D979A" w:rsidR="00CE3314" w:rsidRDefault="00CE3314">
      <w:pPr>
        <w:pStyle w:val="TOC2"/>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NR Other</w:t>
      </w:r>
      <w:r>
        <w:tab/>
      </w:r>
      <w:r>
        <w:fldChar w:fldCharType="begin"/>
      </w:r>
      <w:r>
        <w:instrText xml:space="preserve"> PAGEREF _Toc68990716 \h </w:instrText>
      </w:r>
      <w:r>
        <w:fldChar w:fldCharType="separate"/>
      </w:r>
      <w:r>
        <w:t>121</w:t>
      </w:r>
      <w:r>
        <w:fldChar w:fldCharType="end"/>
      </w:r>
    </w:p>
    <w:p w14:paraId="154DF134" w14:textId="3D1D8E6C" w:rsidR="00CE3314" w:rsidRDefault="00CE3314">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Rel-16 EUTRA Work Items</w:t>
      </w:r>
      <w:r>
        <w:tab/>
      </w:r>
      <w:r>
        <w:fldChar w:fldCharType="begin"/>
      </w:r>
      <w:r>
        <w:instrText xml:space="preserve"> PAGEREF _Toc68990717 \h </w:instrText>
      </w:r>
      <w:r>
        <w:fldChar w:fldCharType="separate"/>
      </w:r>
      <w:r>
        <w:t>125</w:t>
      </w:r>
      <w:r>
        <w:fldChar w:fldCharType="end"/>
      </w:r>
    </w:p>
    <w:p w14:paraId="6A2B1A93" w14:textId="26073535" w:rsidR="00CE3314" w:rsidRDefault="00CE3314">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EUTRA Rel-16 General</w:t>
      </w:r>
      <w:r>
        <w:tab/>
      </w:r>
      <w:r>
        <w:fldChar w:fldCharType="begin"/>
      </w:r>
      <w:r>
        <w:instrText xml:space="preserve"> PAGEREF _Toc68990718 \h </w:instrText>
      </w:r>
      <w:r>
        <w:fldChar w:fldCharType="separate"/>
      </w:r>
      <w:r>
        <w:t>125</w:t>
      </w:r>
      <w:r>
        <w:fldChar w:fldCharType="end"/>
      </w:r>
    </w:p>
    <w:p w14:paraId="12A76C92" w14:textId="77591BF2" w:rsidR="00CE3314" w:rsidRDefault="00CE3314">
      <w:pPr>
        <w:pStyle w:val="TOC3"/>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Cross WI RRC corrections</w:t>
      </w:r>
      <w:r>
        <w:tab/>
      </w:r>
      <w:r>
        <w:fldChar w:fldCharType="begin"/>
      </w:r>
      <w:r>
        <w:instrText xml:space="preserve"> PAGEREF _Toc68990719 \h </w:instrText>
      </w:r>
      <w:r>
        <w:fldChar w:fldCharType="separate"/>
      </w:r>
      <w:r>
        <w:t>125</w:t>
      </w:r>
      <w:r>
        <w:fldChar w:fldCharType="end"/>
      </w:r>
    </w:p>
    <w:p w14:paraId="3BFCD77C" w14:textId="0EC8AB01" w:rsidR="00CE3314" w:rsidRDefault="00CE3314">
      <w:pPr>
        <w:pStyle w:val="TOC3"/>
        <w:rPr>
          <w:rFonts w:asciiTheme="minorHAnsi" w:eastAsiaTheme="minorEastAsia" w:hAnsiTheme="minorHAnsi" w:cstheme="minorBidi"/>
          <w:sz w:val="22"/>
          <w:szCs w:val="22"/>
        </w:rPr>
      </w:pPr>
      <w:r>
        <w:t>7.1.2</w:t>
      </w:r>
      <w:r>
        <w:rPr>
          <w:rFonts w:asciiTheme="minorHAnsi" w:eastAsiaTheme="minorEastAsia" w:hAnsiTheme="minorHAnsi" w:cstheme="minorBidi"/>
          <w:sz w:val="22"/>
          <w:szCs w:val="22"/>
        </w:rPr>
        <w:tab/>
      </w:r>
      <w:r>
        <w:t>Feature Lists and UE capabilities</w:t>
      </w:r>
      <w:r>
        <w:tab/>
      </w:r>
      <w:r>
        <w:fldChar w:fldCharType="begin"/>
      </w:r>
      <w:r>
        <w:instrText xml:space="preserve"> PAGEREF _Toc68990720 \h </w:instrText>
      </w:r>
      <w:r>
        <w:fldChar w:fldCharType="separate"/>
      </w:r>
      <w:r>
        <w:t>125</w:t>
      </w:r>
      <w:r>
        <w:fldChar w:fldCharType="end"/>
      </w:r>
    </w:p>
    <w:p w14:paraId="6DE37D98" w14:textId="7411BB4E" w:rsidR="00CE3314" w:rsidRDefault="00CE3314">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Additional MTC enhancements for LTE</w:t>
      </w:r>
      <w:r>
        <w:tab/>
      </w:r>
      <w:r>
        <w:fldChar w:fldCharType="begin"/>
      </w:r>
      <w:r>
        <w:instrText xml:space="preserve"> PAGEREF _Toc68990721 \h </w:instrText>
      </w:r>
      <w:r>
        <w:fldChar w:fldCharType="separate"/>
      </w:r>
      <w:r>
        <w:t>125</w:t>
      </w:r>
      <w:r>
        <w:fldChar w:fldCharType="end"/>
      </w:r>
    </w:p>
    <w:p w14:paraId="4B563059" w14:textId="094FF24C" w:rsidR="00CE3314" w:rsidRDefault="00CE3314">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General and Stage-2 corrections</w:t>
      </w:r>
      <w:r>
        <w:tab/>
      </w:r>
      <w:r>
        <w:fldChar w:fldCharType="begin"/>
      </w:r>
      <w:r>
        <w:instrText xml:space="preserve"> PAGEREF _Toc68990722 \h </w:instrText>
      </w:r>
      <w:r>
        <w:fldChar w:fldCharType="separate"/>
      </w:r>
      <w:r>
        <w:t>125</w:t>
      </w:r>
      <w:r>
        <w:fldChar w:fldCharType="end"/>
      </w:r>
    </w:p>
    <w:p w14:paraId="4489912F" w14:textId="3B7A207E" w:rsidR="00CE3314" w:rsidRDefault="00CE3314">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Additional enhancements for NB-IoT</w:t>
      </w:r>
      <w:r>
        <w:tab/>
      </w:r>
      <w:r>
        <w:fldChar w:fldCharType="begin"/>
      </w:r>
      <w:r>
        <w:instrText xml:space="preserve"> PAGEREF _Toc68990723 \h </w:instrText>
      </w:r>
      <w:r>
        <w:fldChar w:fldCharType="separate"/>
      </w:r>
      <w:r>
        <w:t>129</w:t>
      </w:r>
      <w:r>
        <w:fldChar w:fldCharType="end"/>
      </w:r>
    </w:p>
    <w:p w14:paraId="6C93A385" w14:textId="3465AFD0" w:rsidR="00CE3314" w:rsidRDefault="00CE3314">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General and Stage-2 Corrections</w:t>
      </w:r>
      <w:r>
        <w:tab/>
      </w:r>
      <w:r>
        <w:fldChar w:fldCharType="begin"/>
      </w:r>
      <w:r>
        <w:instrText xml:space="preserve"> PAGEREF _Toc68990724 \h </w:instrText>
      </w:r>
      <w:r>
        <w:fldChar w:fldCharType="separate"/>
      </w:r>
      <w:r>
        <w:t>129</w:t>
      </w:r>
      <w:r>
        <w:fldChar w:fldCharType="end"/>
      </w:r>
    </w:p>
    <w:p w14:paraId="76F51149" w14:textId="7838660B" w:rsidR="00CE3314" w:rsidRDefault="00CE3314">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UE-group wake-up signal (WUS) Corrections</w:t>
      </w:r>
      <w:r>
        <w:tab/>
      </w:r>
      <w:r>
        <w:fldChar w:fldCharType="begin"/>
      </w:r>
      <w:r>
        <w:instrText xml:space="preserve"> PAGEREF _Toc68990725 \h </w:instrText>
      </w:r>
      <w:r>
        <w:fldChar w:fldCharType="separate"/>
      </w:r>
      <w:r>
        <w:t>129</w:t>
      </w:r>
      <w:r>
        <w:fldChar w:fldCharType="end"/>
      </w:r>
    </w:p>
    <w:p w14:paraId="32A513FB" w14:textId="0826A570" w:rsidR="00CE3314" w:rsidRDefault="00CE3314">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Transmission in preconfigured resources corrections</w:t>
      </w:r>
      <w:r>
        <w:tab/>
      </w:r>
      <w:r>
        <w:fldChar w:fldCharType="begin"/>
      </w:r>
      <w:r>
        <w:instrText xml:space="preserve"> PAGEREF _Toc68990726 \h </w:instrText>
      </w:r>
      <w:r>
        <w:fldChar w:fldCharType="separate"/>
      </w:r>
      <w:r>
        <w:t>130</w:t>
      </w:r>
      <w:r>
        <w:fldChar w:fldCharType="end"/>
      </w:r>
    </w:p>
    <w:p w14:paraId="01FC64C5" w14:textId="3C65F362" w:rsidR="00CE3314" w:rsidRDefault="00CE3314">
      <w:pPr>
        <w:pStyle w:val="TOC3"/>
        <w:rPr>
          <w:rFonts w:asciiTheme="minorHAnsi" w:eastAsiaTheme="minorEastAsia" w:hAnsiTheme="minorHAnsi" w:cstheme="minorBidi"/>
          <w:sz w:val="22"/>
          <w:szCs w:val="22"/>
        </w:rPr>
      </w:pPr>
      <w:r>
        <w:t>7.3.4</w:t>
      </w:r>
      <w:r>
        <w:rPr>
          <w:rFonts w:asciiTheme="minorHAnsi" w:eastAsiaTheme="minorEastAsia" w:hAnsiTheme="minorHAnsi" w:cstheme="minorBidi"/>
          <w:sz w:val="22"/>
          <w:szCs w:val="22"/>
        </w:rPr>
        <w:tab/>
      </w:r>
      <w:r>
        <w:t>Other NB-IoT Specific corrections</w:t>
      </w:r>
      <w:r>
        <w:tab/>
      </w:r>
      <w:r>
        <w:fldChar w:fldCharType="begin"/>
      </w:r>
      <w:r>
        <w:instrText xml:space="preserve"> PAGEREF _Toc68990727 \h </w:instrText>
      </w:r>
      <w:r>
        <w:fldChar w:fldCharType="separate"/>
      </w:r>
      <w:r>
        <w:t>131</w:t>
      </w:r>
      <w:r>
        <w:fldChar w:fldCharType="end"/>
      </w:r>
    </w:p>
    <w:p w14:paraId="4AB29236" w14:textId="3C31EE36" w:rsidR="00CE3314" w:rsidRDefault="00CE3314">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Even further mobility enhancement in E-UTRAN</w:t>
      </w:r>
      <w:r>
        <w:tab/>
      </w:r>
      <w:r>
        <w:fldChar w:fldCharType="begin"/>
      </w:r>
      <w:r>
        <w:instrText xml:space="preserve"> PAGEREF _Toc68990728 \h </w:instrText>
      </w:r>
      <w:r>
        <w:fldChar w:fldCharType="separate"/>
      </w:r>
      <w:r>
        <w:t>131</w:t>
      </w:r>
      <w:r>
        <w:fldChar w:fldCharType="end"/>
      </w:r>
    </w:p>
    <w:p w14:paraId="3FA007BF" w14:textId="22EEBDBB" w:rsidR="00CE3314" w:rsidRDefault="00CE3314">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General and Stage-2 Corrections</w:t>
      </w:r>
      <w:r>
        <w:tab/>
      </w:r>
      <w:r>
        <w:fldChar w:fldCharType="begin"/>
      </w:r>
      <w:r>
        <w:instrText xml:space="preserve"> PAGEREF _Toc68990729 \h </w:instrText>
      </w:r>
      <w:r>
        <w:fldChar w:fldCharType="separate"/>
      </w:r>
      <w:r>
        <w:t>131</w:t>
      </w:r>
      <w:r>
        <w:fldChar w:fldCharType="end"/>
      </w:r>
    </w:p>
    <w:p w14:paraId="79560AF7" w14:textId="6F257A48" w:rsidR="00CE3314" w:rsidRDefault="00CE3314">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t>DAPS handover Corrections</w:t>
      </w:r>
      <w:r>
        <w:tab/>
      </w:r>
      <w:r>
        <w:fldChar w:fldCharType="begin"/>
      </w:r>
      <w:r>
        <w:instrText xml:space="preserve"> PAGEREF _Toc68990730 \h </w:instrText>
      </w:r>
      <w:r>
        <w:fldChar w:fldCharType="separate"/>
      </w:r>
      <w:r>
        <w:t>131</w:t>
      </w:r>
      <w:r>
        <w:fldChar w:fldCharType="end"/>
      </w:r>
    </w:p>
    <w:p w14:paraId="74EFAB1A" w14:textId="3CA613B2" w:rsidR="00CE3314" w:rsidRDefault="00CE3314">
      <w:pPr>
        <w:pStyle w:val="TOC3"/>
        <w:rPr>
          <w:rFonts w:asciiTheme="minorHAnsi" w:eastAsiaTheme="minorEastAsia" w:hAnsiTheme="minorHAnsi" w:cstheme="minorBidi"/>
          <w:sz w:val="22"/>
          <w:szCs w:val="22"/>
        </w:rPr>
      </w:pPr>
      <w:r>
        <w:t>7.4.3</w:t>
      </w:r>
      <w:r>
        <w:rPr>
          <w:rFonts w:asciiTheme="minorHAnsi" w:eastAsiaTheme="minorEastAsia" w:hAnsiTheme="minorHAnsi" w:cstheme="minorBidi"/>
          <w:sz w:val="22"/>
          <w:szCs w:val="22"/>
        </w:rPr>
        <w:tab/>
      </w:r>
      <w:r>
        <w:t>UE capability corrections</w:t>
      </w:r>
      <w:r>
        <w:tab/>
      </w:r>
      <w:r>
        <w:fldChar w:fldCharType="begin"/>
      </w:r>
      <w:r>
        <w:instrText xml:space="preserve"> PAGEREF _Toc68990731 \h </w:instrText>
      </w:r>
      <w:r>
        <w:fldChar w:fldCharType="separate"/>
      </w:r>
      <w:r>
        <w:t>137</w:t>
      </w:r>
      <w:r>
        <w:fldChar w:fldCharType="end"/>
      </w:r>
    </w:p>
    <w:p w14:paraId="2983EA93" w14:textId="50CA00B7" w:rsidR="00CE3314" w:rsidRDefault="00CE3314">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LTE Other WIs</w:t>
      </w:r>
      <w:r>
        <w:tab/>
      </w:r>
      <w:r>
        <w:fldChar w:fldCharType="begin"/>
      </w:r>
      <w:r>
        <w:instrText xml:space="preserve"> PAGEREF _Toc68990732 \h </w:instrText>
      </w:r>
      <w:r>
        <w:fldChar w:fldCharType="separate"/>
      </w:r>
      <w:r>
        <w:t>137</w:t>
      </w:r>
      <w:r>
        <w:fldChar w:fldCharType="end"/>
      </w:r>
    </w:p>
    <w:p w14:paraId="44CAD30F" w14:textId="43F6EF18" w:rsidR="00CE3314" w:rsidRDefault="00CE3314">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LTE Positioning</w:t>
      </w:r>
      <w:r>
        <w:tab/>
      </w:r>
      <w:r>
        <w:fldChar w:fldCharType="begin"/>
      </w:r>
      <w:r>
        <w:instrText xml:space="preserve"> PAGEREF _Toc68990733 \h </w:instrText>
      </w:r>
      <w:r>
        <w:fldChar w:fldCharType="separate"/>
      </w:r>
      <w:r>
        <w:t>138</w:t>
      </w:r>
      <w:r>
        <w:fldChar w:fldCharType="end"/>
      </w:r>
    </w:p>
    <w:p w14:paraId="340FAF21" w14:textId="29218110" w:rsidR="00CE3314" w:rsidRDefault="00CE3314">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Rel-17 NR Work Items</w:t>
      </w:r>
      <w:r>
        <w:tab/>
      </w:r>
      <w:r>
        <w:fldChar w:fldCharType="begin"/>
      </w:r>
      <w:r>
        <w:instrText xml:space="preserve"> PAGEREF _Toc68990734 \h </w:instrText>
      </w:r>
      <w:r>
        <w:fldChar w:fldCharType="separate"/>
      </w:r>
      <w:r>
        <w:t>138</w:t>
      </w:r>
      <w:r>
        <w:fldChar w:fldCharType="end"/>
      </w:r>
    </w:p>
    <w:p w14:paraId="58BE662B" w14:textId="6D0B78C8" w:rsidR="00CE3314" w:rsidRDefault="00CE3314">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NR Multicast</w:t>
      </w:r>
      <w:r>
        <w:tab/>
      </w:r>
      <w:r>
        <w:fldChar w:fldCharType="begin"/>
      </w:r>
      <w:r>
        <w:instrText xml:space="preserve"> PAGEREF _Toc68990735 \h </w:instrText>
      </w:r>
      <w:r>
        <w:fldChar w:fldCharType="separate"/>
      </w:r>
      <w:r>
        <w:t>138</w:t>
      </w:r>
      <w:r>
        <w:fldChar w:fldCharType="end"/>
      </w:r>
    </w:p>
    <w:p w14:paraId="1B627004" w14:textId="5985B17D" w:rsidR="00CE3314" w:rsidRDefault="00CE3314">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Organizational, Requirements, Scope and Architecture</w:t>
      </w:r>
      <w:r>
        <w:tab/>
      </w:r>
      <w:r>
        <w:fldChar w:fldCharType="begin"/>
      </w:r>
      <w:r>
        <w:instrText xml:space="preserve"> PAGEREF _Toc68990736 \h </w:instrText>
      </w:r>
      <w:r>
        <w:fldChar w:fldCharType="separate"/>
      </w:r>
      <w:r>
        <w:t>139</w:t>
      </w:r>
      <w:r>
        <w:fldChar w:fldCharType="end"/>
      </w:r>
    </w:p>
    <w:p w14:paraId="2A700E9D" w14:textId="2DDEC9A9" w:rsidR="00CE3314" w:rsidRDefault="00CE3314">
      <w:pPr>
        <w:pStyle w:val="TOC3"/>
        <w:rPr>
          <w:rFonts w:asciiTheme="minorHAnsi" w:eastAsiaTheme="minorEastAsia" w:hAnsiTheme="minorHAnsi" w:cstheme="minorBidi"/>
          <w:sz w:val="22"/>
          <w:szCs w:val="22"/>
        </w:rPr>
      </w:pPr>
      <w:r>
        <w:lastRenderedPageBreak/>
        <w:t>8.1.2</w:t>
      </w:r>
      <w:r>
        <w:rPr>
          <w:rFonts w:asciiTheme="minorHAnsi" w:eastAsiaTheme="minorEastAsia" w:hAnsiTheme="minorHAnsi" w:cstheme="minorBidi"/>
          <w:sz w:val="22"/>
          <w:szCs w:val="22"/>
        </w:rPr>
        <w:tab/>
      </w:r>
      <w:r>
        <w:t>Connected mode UEs</w:t>
      </w:r>
      <w:r>
        <w:tab/>
      </w:r>
      <w:r>
        <w:fldChar w:fldCharType="begin"/>
      </w:r>
      <w:r>
        <w:instrText xml:space="preserve"> PAGEREF _Toc68990737 \h </w:instrText>
      </w:r>
      <w:r>
        <w:fldChar w:fldCharType="separate"/>
      </w:r>
      <w:r>
        <w:t>141</w:t>
      </w:r>
      <w:r>
        <w:fldChar w:fldCharType="end"/>
      </w:r>
    </w:p>
    <w:p w14:paraId="27ED699D" w14:textId="4C737E73" w:rsidR="00CE3314" w:rsidRDefault="00CE3314">
      <w:pPr>
        <w:pStyle w:val="TOC4"/>
        <w:rPr>
          <w:rFonts w:asciiTheme="minorHAnsi" w:eastAsiaTheme="minorEastAsia" w:hAnsiTheme="minorHAnsi" w:cstheme="minorBidi"/>
          <w:sz w:val="22"/>
          <w:szCs w:val="22"/>
        </w:rPr>
      </w:pPr>
      <w:r>
        <w:t>8.1.2.1</w:t>
      </w:r>
      <w:r>
        <w:rPr>
          <w:rFonts w:asciiTheme="minorHAnsi" w:eastAsiaTheme="minorEastAsia" w:hAnsiTheme="minorHAnsi" w:cstheme="minorBidi"/>
          <w:sz w:val="22"/>
          <w:szCs w:val="22"/>
        </w:rPr>
        <w:tab/>
      </w:r>
      <w:r>
        <w:t>Reliability</w:t>
      </w:r>
      <w:r>
        <w:tab/>
      </w:r>
      <w:r>
        <w:fldChar w:fldCharType="begin"/>
      </w:r>
      <w:r>
        <w:instrText xml:space="preserve"> PAGEREF _Toc68990738 \h </w:instrText>
      </w:r>
      <w:r>
        <w:fldChar w:fldCharType="separate"/>
      </w:r>
      <w:r>
        <w:t>141</w:t>
      </w:r>
      <w:r>
        <w:fldChar w:fldCharType="end"/>
      </w:r>
    </w:p>
    <w:p w14:paraId="59F977F0" w14:textId="3D007351" w:rsidR="00CE3314" w:rsidRDefault="00CE3314">
      <w:pPr>
        <w:pStyle w:val="TOC4"/>
        <w:rPr>
          <w:rFonts w:asciiTheme="minorHAnsi" w:eastAsiaTheme="minorEastAsia" w:hAnsiTheme="minorHAnsi" w:cstheme="minorBidi"/>
          <w:sz w:val="22"/>
          <w:szCs w:val="22"/>
        </w:rPr>
      </w:pPr>
      <w:r>
        <w:t>8.1.2.2</w:t>
      </w:r>
      <w:r>
        <w:rPr>
          <w:rFonts w:asciiTheme="minorHAnsi" w:eastAsiaTheme="minorEastAsia" w:hAnsiTheme="minorHAnsi" w:cstheme="minorBidi"/>
          <w:sz w:val="22"/>
          <w:szCs w:val="22"/>
        </w:rPr>
        <w:tab/>
      </w:r>
      <w:r>
        <w:t>Dynamic PTM PTP switch with service continuity</w:t>
      </w:r>
      <w:r>
        <w:tab/>
      </w:r>
      <w:r>
        <w:fldChar w:fldCharType="begin"/>
      </w:r>
      <w:r>
        <w:instrText xml:space="preserve"> PAGEREF _Toc68990739 \h </w:instrText>
      </w:r>
      <w:r>
        <w:fldChar w:fldCharType="separate"/>
      </w:r>
      <w:r>
        <w:t>143</w:t>
      </w:r>
      <w:r>
        <w:fldChar w:fldCharType="end"/>
      </w:r>
    </w:p>
    <w:p w14:paraId="527B0C1A" w14:textId="52FA7C15" w:rsidR="00CE3314" w:rsidRDefault="00CE3314">
      <w:pPr>
        <w:pStyle w:val="TOC4"/>
        <w:rPr>
          <w:rFonts w:asciiTheme="minorHAnsi" w:eastAsiaTheme="minorEastAsia" w:hAnsiTheme="minorHAnsi" w:cstheme="minorBidi"/>
          <w:sz w:val="22"/>
          <w:szCs w:val="22"/>
        </w:rPr>
      </w:pPr>
      <w:r>
        <w:t>8.1.2.3</w:t>
      </w:r>
      <w:r>
        <w:rPr>
          <w:rFonts w:asciiTheme="minorHAnsi" w:eastAsiaTheme="minorEastAsia" w:hAnsiTheme="minorHAnsi" w:cstheme="minorBidi"/>
          <w:sz w:val="22"/>
          <w:szCs w:val="22"/>
        </w:rPr>
        <w:tab/>
      </w:r>
      <w:r>
        <w:t>Mobility with Service continuity</w:t>
      </w:r>
      <w:r>
        <w:tab/>
      </w:r>
      <w:r>
        <w:fldChar w:fldCharType="begin"/>
      </w:r>
      <w:r>
        <w:instrText xml:space="preserve"> PAGEREF _Toc68990740 \h </w:instrText>
      </w:r>
      <w:r>
        <w:fldChar w:fldCharType="separate"/>
      </w:r>
      <w:r>
        <w:t>143</w:t>
      </w:r>
      <w:r>
        <w:fldChar w:fldCharType="end"/>
      </w:r>
    </w:p>
    <w:p w14:paraId="558C1A16" w14:textId="7AF18A2E" w:rsidR="00CE3314" w:rsidRDefault="00CE3314">
      <w:pPr>
        <w:pStyle w:val="TOC4"/>
        <w:rPr>
          <w:rFonts w:asciiTheme="minorHAnsi" w:eastAsiaTheme="minorEastAsia" w:hAnsiTheme="minorHAnsi" w:cstheme="minorBidi"/>
          <w:sz w:val="22"/>
          <w:szCs w:val="22"/>
        </w:rPr>
      </w:pPr>
      <w:r>
        <w:t>8.1.2.4</w:t>
      </w:r>
      <w:r>
        <w:rPr>
          <w:rFonts w:asciiTheme="minorHAnsi" w:eastAsiaTheme="minorEastAsia" w:hAnsiTheme="minorHAnsi" w:cstheme="minorBidi"/>
          <w:sz w:val="22"/>
          <w:szCs w:val="22"/>
        </w:rPr>
        <w:tab/>
      </w:r>
      <w:r>
        <w:t>Other</w:t>
      </w:r>
      <w:r>
        <w:tab/>
      </w:r>
      <w:r>
        <w:fldChar w:fldCharType="begin"/>
      </w:r>
      <w:r>
        <w:instrText xml:space="preserve"> PAGEREF _Toc68990741 \h </w:instrText>
      </w:r>
      <w:r>
        <w:fldChar w:fldCharType="separate"/>
      </w:r>
      <w:r>
        <w:t>144</w:t>
      </w:r>
      <w:r>
        <w:fldChar w:fldCharType="end"/>
      </w:r>
    </w:p>
    <w:p w14:paraId="7AD19342" w14:textId="64041BC3" w:rsidR="00CE3314" w:rsidRDefault="00CE3314">
      <w:pPr>
        <w:pStyle w:val="TOC3"/>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Idle and Inactive mode UEs</w:t>
      </w:r>
      <w:r>
        <w:tab/>
      </w:r>
      <w:r>
        <w:fldChar w:fldCharType="begin"/>
      </w:r>
      <w:r>
        <w:instrText xml:space="preserve"> PAGEREF _Toc68990742 \h </w:instrText>
      </w:r>
      <w:r>
        <w:fldChar w:fldCharType="separate"/>
      </w:r>
      <w:r>
        <w:t>145</w:t>
      </w:r>
      <w:r>
        <w:fldChar w:fldCharType="end"/>
      </w:r>
    </w:p>
    <w:p w14:paraId="550B3FF0" w14:textId="5FB57C97" w:rsidR="00CE3314" w:rsidRDefault="00CE3314">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MR DC/CA further enhancements</w:t>
      </w:r>
      <w:r>
        <w:tab/>
      </w:r>
      <w:r>
        <w:fldChar w:fldCharType="begin"/>
      </w:r>
      <w:r>
        <w:instrText xml:space="preserve"> PAGEREF _Toc68990743 \h </w:instrText>
      </w:r>
      <w:r>
        <w:fldChar w:fldCharType="separate"/>
      </w:r>
      <w:r>
        <w:t>148</w:t>
      </w:r>
      <w:r>
        <w:fldChar w:fldCharType="end"/>
      </w:r>
    </w:p>
    <w:p w14:paraId="2BA0C8DC" w14:textId="519BA5F4" w:rsidR="00CE3314" w:rsidRDefault="00CE3314">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Organizational, Requirements and Scope</w:t>
      </w:r>
      <w:r>
        <w:tab/>
      </w:r>
      <w:r>
        <w:fldChar w:fldCharType="begin"/>
      </w:r>
      <w:r>
        <w:instrText xml:space="preserve"> PAGEREF _Toc68990744 \h </w:instrText>
      </w:r>
      <w:r>
        <w:fldChar w:fldCharType="separate"/>
      </w:r>
      <w:r>
        <w:t>148</w:t>
      </w:r>
      <w:r>
        <w:fldChar w:fldCharType="end"/>
      </w:r>
    </w:p>
    <w:p w14:paraId="52465E43" w14:textId="5D3C24F7" w:rsidR="00CE3314" w:rsidRDefault="00CE3314">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Efficient activation / deactivation mechanism for one SCG and SCells</w:t>
      </w:r>
      <w:r>
        <w:tab/>
      </w:r>
      <w:r>
        <w:fldChar w:fldCharType="begin"/>
      </w:r>
      <w:r>
        <w:instrText xml:space="preserve"> PAGEREF _Toc68990745 \h </w:instrText>
      </w:r>
      <w:r>
        <w:fldChar w:fldCharType="separate"/>
      </w:r>
      <w:r>
        <w:t>148</w:t>
      </w:r>
      <w:r>
        <w:fldChar w:fldCharType="end"/>
      </w:r>
    </w:p>
    <w:p w14:paraId="709B0EF9" w14:textId="2E8BB10B" w:rsidR="00CE3314" w:rsidRDefault="00CE3314">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Conditional PSCell change / addition</w:t>
      </w:r>
      <w:r>
        <w:tab/>
      </w:r>
      <w:r>
        <w:fldChar w:fldCharType="begin"/>
      </w:r>
      <w:r>
        <w:instrText xml:space="preserve"> PAGEREF _Toc68990746 \h </w:instrText>
      </w:r>
      <w:r>
        <w:fldChar w:fldCharType="separate"/>
      </w:r>
      <w:r>
        <w:t>156</w:t>
      </w:r>
      <w:r>
        <w:fldChar w:fldCharType="end"/>
      </w:r>
    </w:p>
    <w:p w14:paraId="079A501C" w14:textId="2491E27E" w:rsidR="00CE3314" w:rsidRDefault="00CE3314">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Multi SIM</w:t>
      </w:r>
      <w:r>
        <w:tab/>
      </w:r>
      <w:r>
        <w:fldChar w:fldCharType="begin"/>
      </w:r>
      <w:r>
        <w:instrText xml:space="preserve"> PAGEREF _Toc68990747 \h </w:instrText>
      </w:r>
      <w:r>
        <w:fldChar w:fldCharType="separate"/>
      </w:r>
      <w:r>
        <w:t>161</w:t>
      </w:r>
      <w:r>
        <w:fldChar w:fldCharType="end"/>
      </w:r>
    </w:p>
    <w:p w14:paraId="45FFFA25" w14:textId="5AFEC322" w:rsidR="00CE3314" w:rsidRDefault="00CE3314">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Organizational, Requirements and Scope</w:t>
      </w:r>
      <w:r>
        <w:tab/>
      </w:r>
      <w:r>
        <w:fldChar w:fldCharType="begin"/>
      </w:r>
      <w:r>
        <w:instrText xml:space="preserve"> PAGEREF _Toc68990748 \h </w:instrText>
      </w:r>
      <w:r>
        <w:fldChar w:fldCharType="separate"/>
      </w:r>
      <w:r>
        <w:t>161</w:t>
      </w:r>
      <w:r>
        <w:fldChar w:fldCharType="end"/>
      </w:r>
    </w:p>
    <w:p w14:paraId="082C2B39" w14:textId="6066D564" w:rsidR="00CE3314" w:rsidRDefault="00CE3314">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Paging collision avoidance</w:t>
      </w:r>
      <w:r>
        <w:tab/>
      </w:r>
      <w:r>
        <w:fldChar w:fldCharType="begin"/>
      </w:r>
      <w:r>
        <w:instrText xml:space="preserve"> PAGEREF _Toc68990749 \h </w:instrText>
      </w:r>
      <w:r>
        <w:fldChar w:fldCharType="separate"/>
      </w:r>
      <w:r>
        <w:t>162</w:t>
      </w:r>
      <w:r>
        <w:fldChar w:fldCharType="end"/>
      </w:r>
    </w:p>
    <w:p w14:paraId="2182CBA7" w14:textId="6CEC8B2E" w:rsidR="00CE3314" w:rsidRDefault="00CE3314">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UE notification on network switching for multi-SIM</w:t>
      </w:r>
      <w:r>
        <w:tab/>
      </w:r>
      <w:r>
        <w:fldChar w:fldCharType="begin"/>
      </w:r>
      <w:r>
        <w:instrText xml:space="preserve"> PAGEREF _Toc68990750 \h </w:instrText>
      </w:r>
      <w:r>
        <w:fldChar w:fldCharType="separate"/>
      </w:r>
      <w:r>
        <w:t>165</w:t>
      </w:r>
      <w:r>
        <w:fldChar w:fldCharType="end"/>
      </w:r>
    </w:p>
    <w:p w14:paraId="31CB8402" w14:textId="19C12D28" w:rsidR="00CE3314" w:rsidRDefault="00CE3314">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Paging with service indication</w:t>
      </w:r>
      <w:r>
        <w:tab/>
      </w:r>
      <w:r>
        <w:fldChar w:fldCharType="begin"/>
      </w:r>
      <w:r>
        <w:instrText xml:space="preserve"> PAGEREF _Toc68990751 \h </w:instrText>
      </w:r>
      <w:r>
        <w:fldChar w:fldCharType="separate"/>
      </w:r>
      <w:r>
        <w:t>169</w:t>
      </w:r>
      <w:r>
        <w:fldChar w:fldCharType="end"/>
      </w:r>
    </w:p>
    <w:p w14:paraId="67941F5C" w14:textId="35B218D9" w:rsidR="00CE3314" w:rsidRDefault="00CE3314">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NR IAB enhancements</w:t>
      </w:r>
      <w:r>
        <w:tab/>
      </w:r>
      <w:r>
        <w:fldChar w:fldCharType="begin"/>
      </w:r>
      <w:r>
        <w:instrText xml:space="preserve"> PAGEREF _Toc68990752 \h </w:instrText>
      </w:r>
      <w:r>
        <w:fldChar w:fldCharType="separate"/>
      </w:r>
      <w:r>
        <w:t>170</w:t>
      </w:r>
      <w:r>
        <w:fldChar w:fldCharType="end"/>
      </w:r>
    </w:p>
    <w:p w14:paraId="3883F612" w14:textId="2ED323E7" w:rsidR="00CE3314" w:rsidRDefault="00CE3314">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Organizational Requirements and Scope</w:t>
      </w:r>
      <w:r>
        <w:tab/>
      </w:r>
      <w:r>
        <w:fldChar w:fldCharType="begin"/>
      </w:r>
      <w:r>
        <w:instrText xml:space="preserve"> PAGEREF _Toc68990753 \h </w:instrText>
      </w:r>
      <w:r>
        <w:fldChar w:fldCharType="separate"/>
      </w:r>
      <w:r>
        <w:t>170</w:t>
      </w:r>
      <w:r>
        <w:fldChar w:fldCharType="end"/>
      </w:r>
    </w:p>
    <w:p w14:paraId="3983EEBA" w14:textId="21862E39" w:rsidR="00CE3314" w:rsidRDefault="00CE3314">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Enhancements to improve topology-wide fairness multi-hop latency and congestion mitigation</w:t>
      </w:r>
      <w:r>
        <w:tab/>
      </w:r>
      <w:r>
        <w:fldChar w:fldCharType="begin"/>
      </w:r>
      <w:r>
        <w:instrText xml:space="preserve"> PAGEREF _Toc68990754 \h </w:instrText>
      </w:r>
      <w:r>
        <w:fldChar w:fldCharType="separate"/>
      </w:r>
      <w:r>
        <w:t>171</w:t>
      </w:r>
      <w:r>
        <w:fldChar w:fldCharType="end"/>
      </w:r>
    </w:p>
    <w:p w14:paraId="156A156A" w14:textId="1D913FC3" w:rsidR="00CE3314" w:rsidRDefault="00CE3314">
      <w:pPr>
        <w:pStyle w:val="TOC3"/>
        <w:rPr>
          <w:rFonts w:asciiTheme="minorHAnsi" w:eastAsiaTheme="minorEastAsia" w:hAnsiTheme="minorHAnsi" w:cstheme="minorBidi"/>
          <w:sz w:val="22"/>
          <w:szCs w:val="22"/>
        </w:rPr>
      </w:pPr>
      <w:r>
        <w:t>8.4.3</w:t>
      </w:r>
      <w:r>
        <w:rPr>
          <w:rFonts w:asciiTheme="minorHAnsi" w:eastAsiaTheme="minorEastAsia" w:hAnsiTheme="minorHAnsi" w:cstheme="minorBidi"/>
          <w:sz w:val="22"/>
          <w:szCs w:val="22"/>
        </w:rPr>
        <w:tab/>
      </w:r>
      <w:r>
        <w:t>Topology adaptation enhancements</w:t>
      </w:r>
      <w:r>
        <w:tab/>
      </w:r>
      <w:r>
        <w:fldChar w:fldCharType="begin"/>
      </w:r>
      <w:r>
        <w:instrText xml:space="preserve"> PAGEREF _Toc68990755 \h </w:instrText>
      </w:r>
      <w:r>
        <w:fldChar w:fldCharType="separate"/>
      </w:r>
      <w:r>
        <w:t>173</w:t>
      </w:r>
      <w:r>
        <w:fldChar w:fldCharType="end"/>
      </w:r>
    </w:p>
    <w:p w14:paraId="21C42DB2" w14:textId="62852E5B" w:rsidR="00CE3314" w:rsidRDefault="00CE3314">
      <w:pPr>
        <w:pStyle w:val="TOC3"/>
        <w:rPr>
          <w:rFonts w:asciiTheme="minorHAnsi" w:eastAsiaTheme="minorEastAsia" w:hAnsiTheme="minorHAnsi" w:cstheme="minorBidi"/>
          <w:sz w:val="22"/>
          <w:szCs w:val="22"/>
        </w:rPr>
      </w:pPr>
      <w:r>
        <w:t>8.4.4</w:t>
      </w:r>
      <w:r>
        <w:rPr>
          <w:rFonts w:asciiTheme="minorHAnsi" w:eastAsiaTheme="minorEastAsia" w:hAnsiTheme="minorHAnsi" w:cstheme="minorBidi"/>
          <w:sz w:val="22"/>
          <w:szCs w:val="22"/>
        </w:rPr>
        <w:tab/>
      </w:r>
      <w:r>
        <w:t>Duplexing enhancements RAN2 scope</w:t>
      </w:r>
      <w:r>
        <w:tab/>
      </w:r>
      <w:r>
        <w:fldChar w:fldCharType="begin"/>
      </w:r>
      <w:r>
        <w:instrText xml:space="preserve"> PAGEREF _Toc68990756 \h </w:instrText>
      </w:r>
      <w:r>
        <w:fldChar w:fldCharType="separate"/>
      </w:r>
      <w:r>
        <w:t>175</w:t>
      </w:r>
      <w:r>
        <w:fldChar w:fldCharType="end"/>
      </w:r>
    </w:p>
    <w:p w14:paraId="7E19C340" w14:textId="5AC5E9CD" w:rsidR="00CE3314" w:rsidRDefault="00CE3314">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NR IIoT URLLC</w:t>
      </w:r>
      <w:r>
        <w:tab/>
      </w:r>
      <w:r>
        <w:fldChar w:fldCharType="begin"/>
      </w:r>
      <w:r>
        <w:instrText xml:space="preserve"> PAGEREF _Toc68990757 \h </w:instrText>
      </w:r>
      <w:r>
        <w:fldChar w:fldCharType="separate"/>
      </w:r>
      <w:r>
        <w:t>175</w:t>
      </w:r>
      <w:r>
        <w:fldChar w:fldCharType="end"/>
      </w:r>
    </w:p>
    <w:p w14:paraId="3D647A4B" w14:textId="2D818F4A" w:rsidR="00CE3314" w:rsidRDefault="00CE3314">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t>Organizational</w:t>
      </w:r>
      <w:r>
        <w:tab/>
      </w:r>
      <w:r>
        <w:fldChar w:fldCharType="begin"/>
      </w:r>
      <w:r>
        <w:instrText xml:space="preserve"> PAGEREF _Toc68990758 \h </w:instrText>
      </w:r>
      <w:r>
        <w:fldChar w:fldCharType="separate"/>
      </w:r>
      <w:r>
        <w:t>175</w:t>
      </w:r>
      <w:r>
        <w:fldChar w:fldCharType="end"/>
      </w:r>
    </w:p>
    <w:p w14:paraId="52B45574" w14:textId="03A4D80D" w:rsidR="00CE3314" w:rsidRDefault="00CE3314">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Enhancements for support of time synchronization</w:t>
      </w:r>
      <w:r>
        <w:tab/>
      </w:r>
      <w:r>
        <w:fldChar w:fldCharType="begin"/>
      </w:r>
      <w:r>
        <w:instrText xml:space="preserve"> PAGEREF _Toc68990759 \h </w:instrText>
      </w:r>
      <w:r>
        <w:fldChar w:fldCharType="separate"/>
      </w:r>
      <w:r>
        <w:t>175</w:t>
      </w:r>
      <w:r>
        <w:fldChar w:fldCharType="end"/>
      </w:r>
    </w:p>
    <w:p w14:paraId="6B3F248C" w14:textId="4B582679" w:rsidR="00CE3314" w:rsidRDefault="00CE3314">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Uplink enhancements for URLLC in unlicensed controlled environments</w:t>
      </w:r>
      <w:r>
        <w:tab/>
      </w:r>
      <w:r>
        <w:fldChar w:fldCharType="begin"/>
      </w:r>
      <w:r>
        <w:instrText xml:space="preserve"> PAGEREF _Toc68990760 \h </w:instrText>
      </w:r>
      <w:r>
        <w:fldChar w:fldCharType="separate"/>
      </w:r>
      <w:r>
        <w:t>177</w:t>
      </w:r>
      <w:r>
        <w:fldChar w:fldCharType="end"/>
      </w:r>
    </w:p>
    <w:p w14:paraId="7069EDCA" w14:textId="6D233BCE" w:rsidR="00CE3314" w:rsidRDefault="00CE3314">
      <w:pPr>
        <w:pStyle w:val="TOC3"/>
        <w:rPr>
          <w:rFonts w:asciiTheme="minorHAnsi" w:eastAsiaTheme="minorEastAsia" w:hAnsiTheme="minorHAnsi" w:cstheme="minorBidi"/>
          <w:sz w:val="22"/>
          <w:szCs w:val="22"/>
        </w:rPr>
      </w:pPr>
      <w:r>
        <w:t>8.5.4</w:t>
      </w:r>
      <w:r>
        <w:rPr>
          <w:rFonts w:asciiTheme="minorHAnsi" w:eastAsiaTheme="minorEastAsia" w:hAnsiTheme="minorHAnsi" w:cstheme="minorBidi"/>
          <w:sz w:val="22"/>
          <w:szCs w:val="22"/>
        </w:rPr>
        <w:tab/>
      </w:r>
      <w:r>
        <w:t>RAN enhancements based on new QoS</w:t>
      </w:r>
      <w:r>
        <w:tab/>
      </w:r>
      <w:r>
        <w:fldChar w:fldCharType="begin"/>
      </w:r>
      <w:r>
        <w:instrText xml:space="preserve"> PAGEREF _Toc68990761 \h </w:instrText>
      </w:r>
      <w:r>
        <w:fldChar w:fldCharType="separate"/>
      </w:r>
      <w:r>
        <w:t>179</w:t>
      </w:r>
      <w:r>
        <w:fldChar w:fldCharType="end"/>
      </w:r>
    </w:p>
    <w:p w14:paraId="2AD463FB" w14:textId="4EBEE874" w:rsidR="00CE3314" w:rsidRDefault="00CE3314">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Small Data enhancements</w:t>
      </w:r>
      <w:r>
        <w:tab/>
      </w:r>
      <w:r>
        <w:fldChar w:fldCharType="begin"/>
      </w:r>
      <w:r>
        <w:instrText xml:space="preserve"> PAGEREF _Toc68990762 \h </w:instrText>
      </w:r>
      <w:r>
        <w:fldChar w:fldCharType="separate"/>
      </w:r>
      <w:r>
        <w:t>182</w:t>
      </w:r>
      <w:r>
        <w:fldChar w:fldCharType="end"/>
      </w:r>
    </w:p>
    <w:p w14:paraId="310C68EE" w14:textId="69AB39A5" w:rsidR="00CE3314" w:rsidRDefault="00CE3314">
      <w:pPr>
        <w:pStyle w:val="TOC3"/>
        <w:rPr>
          <w:rFonts w:asciiTheme="minorHAnsi" w:eastAsiaTheme="minorEastAsia" w:hAnsiTheme="minorHAnsi" w:cstheme="minorBidi"/>
          <w:sz w:val="22"/>
          <w:szCs w:val="22"/>
        </w:rPr>
      </w:pPr>
      <w:r>
        <w:t>8.6.1</w:t>
      </w:r>
      <w:r>
        <w:rPr>
          <w:rFonts w:asciiTheme="minorHAnsi" w:eastAsiaTheme="minorEastAsia" w:hAnsiTheme="minorHAnsi" w:cstheme="minorBidi"/>
          <w:sz w:val="22"/>
          <w:szCs w:val="22"/>
        </w:rPr>
        <w:tab/>
      </w:r>
      <w:r>
        <w:t>Organizational</w:t>
      </w:r>
      <w:r>
        <w:tab/>
      </w:r>
      <w:r>
        <w:fldChar w:fldCharType="begin"/>
      </w:r>
      <w:r>
        <w:instrText xml:space="preserve"> PAGEREF _Toc68990763 \h </w:instrText>
      </w:r>
      <w:r>
        <w:fldChar w:fldCharType="separate"/>
      </w:r>
      <w:r>
        <w:t>182</w:t>
      </w:r>
      <w:r>
        <w:fldChar w:fldCharType="end"/>
      </w:r>
    </w:p>
    <w:p w14:paraId="442236A5" w14:textId="3E668163" w:rsidR="00CE3314" w:rsidRDefault="00CE3314">
      <w:pPr>
        <w:pStyle w:val="TOC3"/>
        <w:rPr>
          <w:rFonts w:asciiTheme="minorHAnsi" w:eastAsiaTheme="minorEastAsia" w:hAnsiTheme="minorHAnsi" w:cstheme="minorBidi"/>
          <w:sz w:val="22"/>
          <w:szCs w:val="22"/>
        </w:rPr>
      </w:pPr>
      <w:r>
        <w:t>8.6.2</w:t>
      </w:r>
      <w:r>
        <w:rPr>
          <w:rFonts w:asciiTheme="minorHAnsi" w:eastAsiaTheme="minorEastAsia" w:hAnsiTheme="minorHAnsi" w:cstheme="minorBidi"/>
          <w:sz w:val="22"/>
          <w:szCs w:val="22"/>
        </w:rPr>
        <w:tab/>
      </w:r>
      <w:r>
        <w:t>User plane common aspects</w:t>
      </w:r>
      <w:r>
        <w:tab/>
      </w:r>
      <w:r>
        <w:fldChar w:fldCharType="begin"/>
      </w:r>
      <w:r>
        <w:instrText xml:space="preserve"> PAGEREF _Toc68990764 \h </w:instrText>
      </w:r>
      <w:r>
        <w:fldChar w:fldCharType="separate"/>
      </w:r>
      <w:r>
        <w:t>186</w:t>
      </w:r>
      <w:r>
        <w:fldChar w:fldCharType="end"/>
      </w:r>
    </w:p>
    <w:p w14:paraId="6F973D04" w14:textId="4256EAF4" w:rsidR="00CE3314" w:rsidRDefault="00CE3314">
      <w:pPr>
        <w:pStyle w:val="TOC3"/>
        <w:rPr>
          <w:rFonts w:asciiTheme="minorHAnsi" w:eastAsiaTheme="minorEastAsia" w:hAnsiTheme="minorHAnsi" w:cstheme="minorBidi"/>
          <w:sz w:val="22"/>
          <w:szCs w:val="22"/>
        </w:rPr>
      </w:pPr>
      <w:r>
        <w:t>8.6.3</w:t>
      </w:r>
      <w:r>
        <w:rPr>
          <w:rFonts w:asciiTheme="minorHAnsi" w:eastAsiaTheme="minorEastAsia" w:hAnsiTheme="minorHAnsi" w:cstheme="minorBidi"/>
          <w:sz w:val="22"/>
          <w:szCs w:val="22"/>
        </w:rPr>
        <w:tab/>
      </w:r>
      <w:r>
        <w:t>Control plane common aspects</w:t>
      </w:r>
      <w:r>
        <w:tab/>
      </w:r>
      <w:r>
        <w:fldChar w:fldCharType="begin"/>
      </w:r>
      <w:r>
        <w:instrText xml:space="preserve"> PAGEREF _Toc68990765 \h </w:instrText>
      </w:r>
      <w:r>
        <w:fldChar w:fldCharType="separate"/>
      </w:r>
      <w:r>
        <w:t>187</w:t>
      </w:r>
      <w:r>
        <w:fldChar w:fldCharType="end"/>
      </w:r>
    </w:p>
    <w:p w14:paraId="180CC3EF" w14:textId="49D167E2" w:rsidR="00CE3314" w:rsidRDefault="00CE3314">
      <w:pPr>
        <w:pStyle w:val="TOC3"/>
        <w:rPr>
          <w:rFonts w:asciiTheme="minorHAnsi" w:eastAsiaTheme="minorEastAsia" w:hAnsiTheme="minorHAnsi" w:cstheme="minorBidi"/>
          <w:sz w:val="22"/>
          <w:szCs w:val="22"/>
        </w:rPr>
      </w:pPr>
      <w:r>
        <w:t>8.6.4</w:t>
      </w:r>
      <w:r>
        <w:rPr>
          <w:rFonts w:asciiTheme="minorHAnsi" w:eastAsiaTheme="minorEastAsia" w:hAnsiTheme="minorHAnsi" w:cstheme="minorBidi"/>
          <w:sz w:val="22"/>
          <w:szCs w:val="22"/>
        </w:rPr>
        <w:tab/>
      </w:r>
      <w:r>
        <w:t>Aspects specific to RACH based schemes</w:t>
      </w:r>
      <w:r>
        <w:tab/>
      </w:r>
      <w:r>
        <w:fldChar w:fldCharType="begin"/>
      </w:r>
      <w:r>
        <w:instrText xml:space="preserve"> PAGEREF _Toc68990766 \h </w:instrText>
      </w:r>
      <w:r>
        <w:fldChar w:fldCharType="separate"/>
      </w:r>
      <w:r>
        <w:t>192</w:t>
      </w:r>
      <w:r>
        <w:fldChar w:fldCharType="end"/>
      </w:r>
    </w:p>
    <w:p w14:paraId="3CC55681" w14:textId="5E5AF13D" w:rsidR="00CE3314" w:rsidRDefault="00CE3314">
      <w:pPr>
        <w:pStyle w:val="TOC3"/>
        <w:rPr>
          <w:rFonts w:asciiTheme="minorHAnsi" w:eastAsiaTheme="minorEastAsia" w:hAnsiTheme="minorHAnsi" w:cstheme="minorBidi"/>
          <w:sz w:val="22"/>
          <w:szCs w:val="22"/>
        </w:rPr>
      </w:pPr>
      <w:r>
        <w:t>8.6.5</w:t>
      </w:r>
      <w:r>
        <w:rPr>
          <w:rFonts w:asciiTheme="minorHAnsi" w:eastAsiaTheme="minorEastAsia" w:hAnsiTheme="minorHAnsi" w:cstheme="minorBidi"/>
          <w:sz w:val="22"/>
          <w:szCs w:val="22"/>
        </w:rPr>
        <w:tab/>
      </w:r>
      <w:r>
        <w:t>Aspects specific to CG based schemes</w:t>
      </w:r>
      <w:r>
        <w:tab/>
      </w:r>
      <w:r>
        <w:fldChar w:fldCharType="begin"/>
      </w:r>
      <w:r>
        <w:instrText xml:space="preserve"> PAGEREF _Toc68990767 \h </w:instrText>
      </w:r>
      <w:r>
        <w:fldChar w:fldCharType="separate"/>
      </w:r>
      <w:r>
        <w:t>193</w:t>
      </w:r>
      <w:r>
        <w:fldChar w:fldCharType="end"/>
      </w:r>
    </w:p>
    <w:p w14:paraId="799472EB" w14:textId="208204CD" w:rsidR="00CE3314" w:rsidRDefault="00CE3314">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NR Sidelink relay SI</w:t>
      </w:r>
      <w:r>
        <w:tab/>
      </w:r>
      <w:r>
        <w:fldChar w:fldCharType="begin"/>
      </w:r>
      <w:r>
        <w:instrText xml:space="preserve"> PAGEREF _Toc68990768 \h </w:instrText>
      </w:r>
      <w:r>
        <w:fldChar w:fldCharType="separate"/>
      </w:r>
      <w:r>
        <w:t>194</w:t>
      </w:r>
      <w:r>
        <w:fldChar w:fldCharType="end"/>
      </w:r>
    </w:p>
    <w:p w14:paraId="4F099C54" w14:textId="0419553E" w:rsidR="00CE3314" w:rsidRDefault="00CE3314">
      <w:pPr>
        <w:pStyle w:val="TOC3"/>
        <w:rPr>
          <w:rFonts w:asciiTheme="minorHAnsi" w:eastAsiaTheme="minorEastAsia" w:hAnsiTheme="minorHAnsi" w:cstheme="minorBidi"/>
          <w:sz w:val="22"/>
          <w:szCs w:val="22"/>
        </w:rPr>
      </w:pPr>
      <w:r>
        <w:t>8.7.1</w:t>
      </w:r>
      <w:r>
        <w:rPr>
          <w:rFonts w:asciiTheme="minorHAnsi" w:eastAsiaTheme="minorEastAsia" w:hAnsiTheme="minorHAnsi" w:cstheme="minorBidi"/>
          <w:sz w:val="22"/>
          <w:szCs w:val="22"/>
        </w:rPr>
        <w:tab/>
      </w:r>
      <w:r>
        <w:t>Organizational</w:t>
      </w:r>
      <w:r>
        <w:tab/>
      </w:r>
      <w:r>
        <w:fldChar w:fldCharType="begin"/>
      </w:r>
      <w:r>
        <w:instrText xml:space="preserve"> PAGEREF _Toc68990769 \h </w:instrText>
      </w:r>
      <w:r>
        <w:fldChar w:fldCharType="separate"/>
      </w:r>
      <w:r>
        <w:t>194</w:t>
      </w:r>
      <w:r>
        <w:fldChar w:fldCharType="end"/>
      </w:r>
    </w:p>
    <w:p w14:paraId="3EBF1F34" w14:textId="54141A89" w:rsidR="00CE3314" w:rsidRDefault="00CE3314">
      <w:pPr>
        <w:pStyle w:val="TOC3"/>
        <w:rPr>
          <w:rFonts w:asciiTheme="minorHAnsi" w:eastAsiaTheme="minorEastAsia" w:hAnsiTheme="minorHAnsi" w:cstheme="minorBidi"/>
          <w:sz w:val="22"/>
          <w:szCs w:val="22"/>
        </w:rPr>
      </w:pPr>
      <w:r>
        <w:t>8.7.2</w:t>
      </w:r>
      <w:r>
        <w:rPr>
          <w:rFonts w:asciiTheme="minorHAnsi" w:eastAsiaTheme="minorEastAsia" w:hAnsiTheme="minorHAnsi" w:cstheme="minorBidi"/>
          <w:sz w:val="22"/>
          <w:szCs w:val="22"/>
        </w:rPr>
        <w:tab/>
      </w:r>
      <w:r>
        <w:t>Relaying Mechanisms and their characteristics</w:t>
      </w:r>
      <w:r>
        <w:tab/>
      </w:r>
      <w:r>
        <w:fldChar w:fldCharType="begin"/>
      </w:r>
      <w:r>
        <w:instrText xml:space="preserve"> PAGEREF _Toc68990770 \h </w:instrText>
      </w:r>
      <w:r>
        <w:fldChar w:fldCharType="separate"/>
      </w:r>
      <w:r>
        <w:t>195</w:t>
      </w:r>
      <w:r>
        <w:fldChar w:fldCharType="end"/>
      </w:r>
    </w:p>
    <w:p w14:paraId="451CDBD1" w14:textId="60854A97" w:rsidR="00CE3314" w:rsidRDefault="00CE3314">
      <w:pPr>
        <w:pStyle w:val="TOC4"/>
        <w:rPr>
          <w:rFonts w:asciiTheme="minorHAnsi" w:eastAsiaTheme="minorEastAsia" w:hAnsiTheme="minorHAnsi" w:cstheme="minorBidi"/>
          <w:sz w:val="22"/>
          <w:szCs w:val="22"/>
        </w:rPr>
      </w:pPr>
      <w:r>
        <w:t>8.7.2.1</w:t>
      </w:r>
      <w:r>
        <w:rPr>
          <w:rFonts w:asciiTheme="minorHAnsi" w:eastAsiaTheme="minorEastAsia" w:hAnsiTheme="minorHAnsi" w:cstheme="minorBidi"/>
          <w:sz w:val="22"/>
          <w:szCs w:val="22"/>
        </w:rPr>
        <w:tab/>
      </w:r>
      <w:r>
        <w:t>Layer 2 relay</w:t>
      </w:r>
      <w:r>
        <w:tab/>
      </w:r>
      <w:r>
        <w:fldChar w:fldCharType="begin"/>
      </w:r>
      <w:r>
        <w:instrText xml:space="preserve"> PAGEREF _Toc68990771 \h </w:instrText>
      </w:r>
      <w:r>
        <w:fldChar w:fldCharType="separate"/>
      </w:r>
      <w:r>
        <w:t>195</w:t>
      </w:r>
      <w:r>
        <w:fldChar w:fldCharType="end"/>
      </w:r>
    </w:p>
    <w:p w14:paraId="7F29B72A" w14:textId="614B86E8" w:rsidR="00CE3314" w:rsidRDefault="00CE3314">
      <w:pPr>
        <w:pStyle w:val="TOC4"/>
        <w:rPr>
          <w:rFonts w:asciiTheme="minorHAnsi" w:eastAsiaTheme="minorEastAsia" w:hAnsiTheme="minorHAnsi" w:cstheme="minorBidi"/>
          <w:sz w:val="22"/>
          <w:szCs w:val="22"/>
        </w:rPr>
      </w:pPr>
      <w:r>
        <w:t>8.7.2.2</w:t>
      </w:r>
      <w:r>
        <w:rPr>
          <w:rFonts w:asciiTheme="minorHAnsi" w:eastAsiaTheme="minorEastAsia" w:hAnsiTheme="minorHAnsi" w:cstheme="minorBidi"/>
          <w:sz w:val="22"/>
          <w:szCs w:val="22"/>
        </w:rPr>
        <w:tab/>
      </w:r>
      <w:r>
        <w:t>Layer 3 relay</w:t>
      </w:r>
      <w:r>
        <w:tab/>
      </w:r>
      <w:r>
        <w:fldChar w:fldCharType="begin"/>
      </w:r>
      <w:r>
        <w:instrText xml:space="preserve"> PAGEREF _Toc68990772 \h </w:instrText>
      </w:r>
      <w:r>
        <w:fldChar w:fldCharType="separate"/>
      </w:r>
      <w:r>
        <w:t>201</w:t>
      </w:r>
      <w:r>
        <w:fldChar w:fldCharType="end"/>
      </w:r>
    </w:p>
    <w:p w14:paraId="7E64C914" w14:textId="30CAEF77" w:rsidR="00CE3314" w:rsidRDefault="00CE3314">
      <w:pPr>
        <w:pStyle w:val="TOC3"/>
        <w:rPr>
          <w:rFonts w:asciiTheme="minorHAnsi" w:eastAsiaTheme="minorEastAsia" w:hAnsiTheme="minorHAnsi" w:cstheme="minorBidi"/>
          <w:sz w:val="22"/>
          <w:szCs w:val="22"/>
        </w:rPr>
      </w:pPr>
      <w:r>
        <w:t>8.7.3</w:t>
      </w:r>
      <w:r>
        <w:rPr>
          <w:rFonts w:asciiTheme="minorHAnsi" w:eastAsiaTheme="minorEastAsia" w:hAnsiTheme="minorHAnsi" w:cstheme="minorBidi"/>
          <w:sz w:val="22"/>
          <w:szCs w:val="22"/>
        </w:rPr>
        <w:tab/>
      </w:r>
      <w:r>
        <w:t>Discovery model/procedure for sidelink relaying</w:t>
      </w:r>
      <w:r>
        <w:tab/>
      </w:r>
      <w:r>
        <w:fldChar w:fldCharType="begin"/>
      </w:r>
      <w:r>
        <w:instrText xml:space="preserve"> PAGEREF _Toc68990773 \h </w:instrText>
      </w:r>
      <w:r>
        <w:fldChar w:fldCharType="separate"/>
      </w:r>
      <w:r>
        <w:t>205</w:t>
      </w:r>
      <w:r>
        <w:fldChar w:fldCharType="end"/>
      </w:r>
    </w:p>
    <w:p w14:paraId="7B830A29" w14:textId="68126245" w:rsidR="00CE3314" w:rsidRDefault="00CE3314">
      <w:pPr>
        <w:pStyle w:val="TOC3"/>
        <w:rPr>
          <w:rFonts w:asciiTheme="minorHAnsi" w:eastAsiaTheme="minorEastAsia" w:hAnsiTheme="minorHAnsi" w:cstheme="minorBidi"/>
          <w:sz w:val="22"/>
          <w:szCs w:val="22"/>
        </w:rPr>
      </w:pPr>
      <w:r>
        <w:t>8.7.4</w:t>
      </w:r>
      <w:r>
        <w:rPr>
          <w:rFonts w:asciiTheme="minorHAnsi" w:eastAsiaTheme="minorEastAsia" w:hAnsiTheme="minorHAnsi" w:cstheme="minorBidi"/>
          <w:sz w:val="22"/>
          <w:szCs w:val="22"/>
        </w:rPr>
        <w:tab/>
      </w:r>
      <w:r>
        <w:t>Other</w:t>
      </w:r>
      <w:r>
        <w:tab/>
      </w:r>
      <w:r>
        <w:fldChar w:fldCharType="begin"/>
      </w:r>
      <w:r>
        <w:instrText xml:space="preserve"> PAGEREF _Toc68990774 \h </w:instrText>
      </w:r>
      <w:r>
        <w:fldChar w:fldCharType="separate"/>
      </w:r>
      <w:r>
        <w:t>207</w:t>
      </w:r>
      <w:r>
        <w:fldChar w:fldCharType="end"/>
      </w:r>
    </w:p>
    <w:p w14:paraId="6D29B782" w14:textId="3460D12B" w:rsidR="00CE3314" w:rsidRDefault="00CE3314">
      <w:pPr>
        <w:pStyle w:val="TOC2"/>
        <w:rPr>
          <w:rFonts w:asciiTheme="minorHAnsi" w:eastAsiaTheme="minorEastAsia" w:hAnsiTheme="minorHAnsi" w:cstheme="minorBidi"/>
          <w:sz w:val="22"/>
          <w:szCs w:val="22"/>
        </w:rPr>
      </w:pPr>
      <w:r>
        <w:t>8.8</w:t>
      </w:r>
      <w:r>
        <w:rPr>
          <w:rFonts w:asciiTheme="minorHAnsi" w:eastAsiaTheme="minorEastAsia" w:hAnsiTheme="minorHAnsi" w:cstheme="minorBidi"/>
          <w:sz w:val="22"/>
          <w:szCs w:val="22"/>
        </w:rPr>
        <w:tab/>
      </w:r>
      <w:r>
        <w:t>RAN slicing SI</w:t>
      </w:r>
      <w:r>
        <w:tab/>
      </w:r>
      <w:r>
        <w:fldChar w:fldCharType="begin"/>
      </w:r>
      <w:r>
        <w:instrText xml:space="preserve"> PAGEREF _Toc68990775 \h </w:instrText>
      </w:r>
      <w:r>
        <w:fldChar w:fldCharType="separate"/>
      </w:r>
      <w:r>
        <w:t>209</w:t>
      </w:r>
      <w:r>
        <w:fldChar w:fldCharType="end"/>
      </w:r>
    </w:p>
    <w:p w14:paraId="7471F6BA" w14:textId="65DFE719" w:rsidR="00CE3314" w:rsidRDefault="00CE3314">
      <w:pPr>
        <w:pStyle w:val="TOC3"/>
        <w:rPr>
          <w:rFonts w:asciiTheme="minorHAnsi" w:eastAsiaTheme="minorEastAsia" w:hAnsiTheme="minorHAnsi" w:cstheme="minorBidi"/>
          <w:sz w:val="22"/>
          <w:szCs w:val="22"/>
        </w:rPr>
      </w:pPr>
      <w:r>
        <w:t>8.8.1</w:t>
      </w:r>
      <w:r>
        <w:rPr>
          <w:rFonts w:asciiTheme="minorHAnsi" w:eastAsiaTheme="minorEastAsia" w:hAnsiTheme="minorHAnsi" w:cstheme="minorBidi"/>
          <w:sz w:val="22"/>
          <w:szCs w:val="22"/>
        </w:rPr>
        <w:tab/>
      </w:r>
      <w:r>
        <w:t>Organizational</w:t>
      </w:r>
      <w:r>
        <w:tab/>
      </w:r>
      <w:r>
        <w:fldChar w:fldCharType="begin"/>
      </w:r>
      <w:r>
        <w:instrText xml:space="preserve"> PAGEREF _Toc68990776 \h </w:instrText>
      </w:r>
      <w:r>
        <w:fldChar w:fldCharType="separate"/>
      </w:r>
      <w:r>
        <w:t>209</w:t>
      </w:r>
      <w:r>
        <w:fldChar w:fldCharType="end"/>
      </w:r>
    </w:p>
    <w:p w14:paraId="53132B31" w14:textId="31D1D74A" w:rsidR="00CE3314" w:rsidRDefault="00CE3314">
      <w:pPr>
        <w:pStyle w:val="TOC3"/>
        <w:rPr>
          <w:rFonts w:asciiTheme="minorHAnsi" w:eastAsiaTheme="minorEastAsia" w:hAnsiTheme="minorHAnsi" w:cstheme="minorBidi"/>
          <w:sz w:val="22"/>
          <w:szCs w:val="22"/>
        </w:rPr>
      </w:pPr>
      <w:r>
        <w:t>8.8.2</w:t>
      </w:r>
      <w:r>
        <w:rPr>
          <w:rFonts w:asciiTheme="minorHAnsi" w:eastAsiaTheme="minorEastAsia" w:hAnsiTheme="minorHAnsi" w:cstheme="minorBidi"/>
          <w:sz w:val="22"/>
          <w:szCs w:val="22"/>
        </w:rPr>
        <w:tab/>
      </w:r>
      <w:r>
        <w:t>Slice based cell reselection under network control</w:t>
      </w:r>
      <w:r>
        <w:tab/>
      </w:r>
      <w:r>
        <w:fldChar w:fldCharType="begin"/>
      </w:r>
      <w:r>
        <w:instrText xml:space="preserve"> PAGEREF _Toc68990777 \h </w:instrText>
      </w:r>
      <w:r>
        <w:fldChar w:fldCharType="separate"/>
      </w:r>
      <w:r>
        <w:t>213</w:t>
      </w:r>
      <w:r>
        <w:fldChar w:fldCharType="end"/>
      </w:r>
    </w:p>
    <w:p w14:paraId="216CC6C0" w14:textId="77D90BA1" w:rsidR="00CE3314" w:rsidRDefault="00CE3314">
      <w:pPr>
        <w:pStyle w:val="TOC3"/>
        <w:rPr>
          <w:rFonts w:asciiTheme="minorHAnsi" w:eastAsiaTheme="minorEastAsia" w:hAnsiTheme="minorHAnsi" w:cstheme="minorBidi"/>
          <w:sz w:val="22"/>
          <w:szCs w:val="22"/>
        </w:rPr>
      </w:pPr>
      <w:r>
        <w:t>8.8.3</w:t>
      </w:r>
      <w:r>
        <w:rPr>
          <w:rFonts w:asciiTheme="minorHAnsi" w:eastAsiaTheme="minorEastAsia" w:hAnsiTheme="minorHAnsi" w:cstheme="minorBidi"/>
          <w:sz w:val="22"/>
          <w:szCs w:val="22"/>
        </w:rPr>
        <w:tab/>
      </w:r>
      <w:r>
        <w:t>Slice based RACH configuration or access barring</w:t>
      </w:r>
      <w:r>
        <w:tab/>
      </w:r>
      <w:r>
        <w:fldChar w:fldCharType="begin"/>
      </w:r>
      <w:r>
        <w:instrText xml:space="preserve"> PAGEREF _Toc68990778 \h </w:instrText>
      </w:r>
      <w:r>
        <w:fldChar w:fldCharType="separate"/>
      </w:r>
      <w:r>
        <w:t>216</w:t>
      </w:r>
      <w:r>
        <w:fldChar w:fldCharType="end"/>
      </w:r>
    </w:p>
    <w:p w14:paraId="65118652" w14:textId="41DC0C0E" w:rsidR="00CE3314" w:rsidRDefault="00CE3314">
      <w:pPr>
        <w:pStyle w:val="TOC2"/>
        <w:rPr>
          <w:rFonts w:asciiTheme="minorHAnsi" w:eastAsiaTheme="minorEastAsia" w:hAnsiTheme="minorHAnsi" w:cstheme="minorBidi"/>
          <w:sz w:val="22"/>
          <w:szCs w:val="22"/>
        </w:rPr>
      </w:pPr>
      <w:r>
        <w:t>8.9</w:t>
      </w:r>
      <w:r>
        <w:rPr>
          <w:rFonts w:asciiTheme="minorHAnsi" w:eastAsiaTheme="minorEastAsia" w:hAnsiTheme="minorHAnsi" w:cstheme="minorBidi"/>
          <w:sz w:val="22"/>
          <w:szCs w:val="22"/>
        </w:rPr>
        <w:tab/>
      </w:r>
      <w:r>
        <w:t>UE Power Saving</w:t>
      </w:r>
      <w:r>
        <w:tab/>
      </w:r>
      <w:r>
        <w:fldChar w:fldCharType="begin"/>
      </w:r>
      <w:r>
        <w:instrText xml:space="preserve"> PAGEREF _Toc68990779 \h </w:instrText>
      </w:r>
      <w:r>
        <w:fldChar w:fldCharType="separate"/>
      </w:r>
      <w:r>
        <w:t>219</w:t>
      </w:r>
      <w:r>
        <w:fldChar w:fldCharType="end"/>
      </w:r>
    </w:p>
    <w:p w14:paraId="6C5AD812" w14:textId="1C8182A4" w:rsidR="00CE3314" w:rsidRDefault="00CE3314">
      <w:pPr>
        <w:pStyle w:val="TOC3"/>
        <w:rPr>
          <w:rFonts w:asciiTheme="minorHAnsi" w:eastAsiaTheme="minorEastAsia" w:hAnsiTheme="minorHAnsi" w:cstheme="minorBidi"/>
          <w:sz w:val="22"/>
          <w:szCs w:val="22"/>
        </w:rPr>
      </w:pPr>
      <w:r>
        <w:t>8.9.1</w:t>
      </w:r>
      <w:r>
        <w:rPr>
          <w:rFonts w:asciiTheme="minorHAnsi" w:eastAsiaTheme="minorEastAsia" w:hAnsiTheme="minorHAnsi" w:cstheme="minorBidi"/>
          <w:sz w:val="22"/>
          <w:szCs w:val="22"/>
        </w:rPr>
        <w:tab/>
      </w:r>
      <w:r>
        <w:t>Organizational Scope and Requirements</w:t>
      </w:r>
      <w:r>
        <w:tab/>
      </w:r>
      <w:r>
        <w:fldChar w:fldCharType="begin"/>
      </w:r>
      <w:r>
        <w:instrText xml:space="preserve"> PAGEREF _Toc68990780 \h </w:instrText>
      </w:r>
      <w:r>
        <w:fldChar w:fldCharType="separate"/>
      </w:r>
      <w:r>
        <w:t>219</w:t>
      </w:r>
      <w:r>
        <w:fldChar w:fldCharType="end"/>
      </w:r>
    </w:p>
    <w:p w14:paraId="74201409" w14:textId="5495C144" w:rsidR="00CE3314" w:rsidRDefault="00CE3314">
      <w:pPr>
        <w:pStyle w:val="TOC3"/>
        <w:rPr>
          <w:rFonts w:asciiTheme="minorHAnsi" w:eastAsiaTheme="minorEastAsia" w:hAnsiTheme="minorHAnsi" w:cstheme="minorBidi"/>
          <w:sz w:val="22"/>
          <w:szCs w:val="22"/>
        </w:rPr>
      </w:pPr>
      <w:r>
        <w:t>8.9.2</w:t>
      </w:r>
      <w:r>
        <w:rPr>
          <w:rFonts w:asciiTheme="minorHAnsi" w:eastAsiaTheme="minorEastAsia" w:hAnsiTheme="minorHAnsi" w:cstheme="minorBidi"/>
          <w:sz w:val="22"/>
          <w:szCs w:val="22"/>
        </w:rPr>
        <w:tab/>
      </w:r>
      <w:r>
        <w:t>Idle/inactive-mode UE power saving</w:t>
      </w:r>
      <w:r>
        <w:tab/>
      </w:r>
      <w:r>
        <w:fldChar w:fldCharType="begin"/>
      </w:r>
      <w:r>
        <w:instrText xml:space="preserve"> PAGEREF _Toc68990781 \h </w:instrText>
      </w:r>
      <w:r>
        <w:fldChar w:fldCharType="separate"/>
      </w:r>
      <w:r>
        <w:t>220</w:t>
      </w:r>
      <w:r>
        <w:fldChar w:fldCharType="end"/>
      </w:r>
    </w:p>
    <w:p w14:paraId="0DAD93E2" w14:textId="02536765" w:rsidR="00CE3314" w:rsidRDefault="00CE3314">
      <w:pPr>
        <w:pStyle w:val="TOC3"/>
        <w:rPr>
          <w:rFonts w:asciiTheme="minorHAnsi" w:eastAsiaTheme="minorEastAsia" w:hAnsiTheme="minorHAnsi" w:cstheme="minorBidi"/>
          <w:sz w:val="22"/>
          <w:szCs w:val="22"/>
        </w:rPr>
      </w:pPr>
      <w:r>
        <w:t>8.9.3</w:t>
      </w:r>
      <w:r>
        <w:rPr>
          <w:rFonts w:asciiTheme="minorHAnsi" w:eastAsiaTheme="minorEastAsia" w:hAnsiTheme="minorHAnsi" w:cstheme="minorBidi"/>
          <w:sz w:val="22"/>
          <w:szCs w:val="22"/>
        </w:rPr>
        <w:tab/>
      </w:r>
      <w:r>
        <w:t>Other aspects RAN2 impacts</w:t>
      </w:r>
      <w:r>
        <w:tab/>
      </w:r>
      <w:r>
        <w:fldChar w:fldCharType="begin"/>
      </w:r>
      <w:r>
        <w:instrText xml:space="preserve"> PAGEREF _Toc68990782 \h </w:instrText>
      </w:r>
      <w:r>
        <w:fldChar w:fldCharType="separate"/>
      </w:r>
      <w:r>
        <w:t>222</w:t>
      </w:r>
      <w:r>
        <w:fldChar w:fldCharType="end"/>
      </w:r>
    </w:p>
    <w:p w14:paraId="570F0D42" w14:textId="77F35DF5" w:rsidR="00CE3314" w:rsidRDefault="00CE3314">
      <w:pPr>
        <w:pStyle w:val="TOC2"/>
        <w:rPr>
          <w:rFonts w:asciiTheme="minorHAnsi" w:eastAsiaTheme="minorEastAsia" w:hAnsiTheme="minorHAnsi" w:cstheme="minorBidi"/>
          <w:sz w:val="22"/>
          <w:szCs w:val="22"/>
        </w:rPr>
      </w:pPr>
      <w:r>
        <w:t>8.10</w:t>
      </w:r>
      <w:r>
        <w:rPr>
          <w:rFonts w:asciiTheme="minorHAnsi" w:eastAsiaTheme="minorEastAsia" w:hAnsiTheme="minorHAnsi" w:cstheme="minorBidi"/>
          <w:sz w:val="22"/>
          <w:szCs w:val="22"/>
        </w:rPr>
        <w:tab/>
      </w:r>
      <w:r>
        <w:t>NR Non-Terrestrial Networks (NTN)</w:t>
      </w:r>
      <w:r>
        <w:tab/>
      </w:r>
      <w:r>
        <w:fldChar w:fldCharType="begin"/>
      </w:r>
      <w:r>
        <w:instrText xml:space="preserve"> PAGEREF _Toc68990783 \h </w:instrText>
      </w:r>
      <w:r>
        <w:fldChar w:fldCharType="separate"/>
      </w:r>
      <w:r>
        <w:t>223</w:t>
      </w:r>
      <w:r>
        <w:fldChar w:fldCharType="end"/>
      </w:r>
    </w:p>
    <w:p w14:paraId="777C73BE" w14:textId="4CA7CF51" w:rsidR="00CE3314" w:rsidRDefault="00CE3314">
      <w:pPr>
        <w:pStyle w:val="TOC3"/>
        <w:rPr>
          <w:rFonts w:asciiTheme="minorHAnsi" w:eastAsiaTheme="minorEastAsia" w:hAnsiTheme="minorHAnsi" w:cstheme="minorBidi"/>
          <w:sz w:val="22"/>
          <w:szCs w:val="22"/>
        </w:rPr>
      </w:pPr>
      <w:r>
        <w:t>8.10.1</w:t>
      </w:r>
      <w:r>
        <w:rPr>
          <w:rFonts w:asciiTheme="minorHAnsi" w:eastAsiaTheme="minorEastAsia" w:hAnsiTheme="minorHAnsi" w:cstheme="minorBidi"/>
          <w:sz w:val="22"/>
          <w:szCs w:val="22"/>
        </w:rPr>
        <w:tab/>
      </w:r>
      <w:r>
        <w:t>Organizational</w:t>
      </w:r>
      <w:r>
        <w:tab/>
      </w:r>
      <w:r>
        <w:fldChar w:fldCharType="begin"/>
      </w:r>
      <w:r>
        <w:instrText xml:space="preserve"> PAGEREF _Toc68990784 \h </w:instrText>
      </w:r>
      <w:r>
        <w:fldChar w:fldCharType="separate"/>
      </w:r>
      <w:r>
        <w:t>223</w:t>
      </w:r>
      <w:r>
        <w:fldChar w:fldCharType="end"/>
      </w:r>
    </w:p>
    <w:p w14:paraId="7C7126E6" w14:textId="186DE05F" w:rsidR="00CE3314" w:rsidRDefault="00CE3314">
      <w:pPr>
        <w:pStyle w:val="TOC3"/>
        <w:rPr>
          <w:rFonts w:asciiTheme="minorHAnsi" w:eastAsiaTheme="minorEastAsia" w:hAnsiTheme="minorHAnsi" w:cstheme="minorBidi"/>
          <w:sz w:val="22"/>
          <w:szCs w:val="22"/>
        </w:rPr>
      </w:pPr>
      <w:r>
        <w:t>8.10.2</w:t>
      </w:r>
      <w:r>
        <w:rPr>
          <w:rFonts w:asciiTheme="minorHAnsi" w:eastAsiaTheme="minorEastAsia" w:hAnsiTheme="minorHAnsi" w:cstheme="minorBidi"/>
          <w:sz w:val="22"/>
          <w:szCs w:val="22"/>
        </w:rPr>
        <w:tab/>
      </w:r>
      <w:r>
        <w:t>User Plane</w:t>
      </w:r>
      <w:r>
        <w:tab/>
      </w:r>
      <w:r>
        <w:fldChar w:fldCharType="begin"/>
      </w:r>
      <w:r>
        <w:instrText xml:space="preserve"> PAGEREF _Toc68990785 \h </w:instrText>
      </w:r>
      <w:r>
        <w:fldChar w:fldCharType="separate"/>
      </w:r>
      <w:r>
        <w:t>227</w:t>
      </w:r>
      <w:r>
        <w:fldChar w:fldCharType="end"/>
      </w:r>
    </w:p>
    <w:p w14:paraId="1BEE2E88" w14:textId="411C98F4" w:rsidR="00CE3314" w:rsidRDefault="00CE3314">
      <w:pPr>
        <w:pStyle w:val="TOC4"/>
        <w:rPr>
          <w:rFonts w:asciiTheme="minorHAnsi" w:eastAsiaTheme="minorEastAsia" w:hAnsiTheme="minorHAnsi" w:cstheme="minorBidi"/>
          <w:sz w:val="22"/>
          <w:szCs w:val="22"/>
        </w:rPr>
      </w:pPr>
      <w:r>
        <w:t>8.10.2.1</w:t>
      </w:r>
      <w:r>
        <w:rPr>
          <w:rFonts w:asciiTheme="minorHAnsi" w:eastAsiaTheme="minorEastAsia" w:hAnsiTheme="minorHAnsi" w:cstheme="minorBidi"/>
          <w:sz w:val="22"/>
          <w:szCs w:val="22"/>
        </w:rPr>
        <w:tab/>
      </w:r>
      <w:r>
        <w:t>RACH aspects</w:t>
      </w:r>
      <w:r>
        <w:tab/>
      </w:r>
      <w:r>
        <w:fldChar w:fldCharType="begin"/>
      </w:r>
      <w:r>
        <w:instrText xml:space="preserve"> PAGEREF _Toc68990786 \h </w:instrText>
      </w:r>
      <w:r>
        <w:fldChar w:fldCharType="separate"/>
      </w:r>
      <w:r>
        <w:t>227</w:t>
      </w:r>
      <w:r>
        <w:fldChar w:fldCharType="end"/>
      </w:r>
    </w:p>
    <w:p w14:paraId="1B7BDD51" w14:textId="0D6DC485" w:rsidR="00CE3314" w:rsidRDefault="00CE3314">
      <w:pPr>
        <w:pStyle w:val="TOC4"/>
        <w:rPr>
          <w:rFonts w:asciiTheme="minorHAnsi" w:eastAsiaTheme="minorEastAsia" w:hAnsiTheme="minorHAnsi" w:cstheme="minorBidi"/>
          <w:sz w:val="22"/>
          <w:szCs w:val="22"/>
        </w:rPr>
      </w:pPr>
      <w:r>
        <w:t>8.10.2.2</w:t>
      </w:r>
      <w:r>
        <w:rPr>
          <w:rFonts w:asciiTheme="minorHAnsi" w:eastAsiaTheme="minorEastAsia" w:hAnsiTheme="minorHAnsi" w:cstheme="minorBidi"/>
          <w:sz w:val="22"/>
          <w:szCs w:val="22"/>
        </w:rPr>
        <w:tab/>
      </w:r>
      <w:r>
        <w:t>Other MAC aspects</w:t>
      </w:r>
      <w:r>
        <w:tab/>
      </w:r>
      <w:r>
        <w:fldChar w:fldCharType="begin"/>
      </w:r>
      <w:r>
        <w:instrText xml:space="preserve"> PAGEREF _Toc68990787 \h </w:instrText>
      </w:r>
      <w:r>
        <w:fldChar w:fldCharType="separate"/>
      </w:r>
      <w:r>
        <w:t>228</w:t>
      </w:r>
      <w:r>
        <w:fldChar w:fldCharType="end"/>
      </w:r>
    </w:p>
    <w:p w14:paraId="79E631F5" w14:textId="2457AE96" w:rsidR="00CE3314" w:rsidRDefault="00CE3314">
      <w:pPr>
        <w:pStyle w:val="TOC4"/>
        <w:rPr>
          <w:rFonts w:asciiTheme="minorHAnsi" w:eastAsiaTheme="minorEastAsia" w:hAnsiTheme="minorHAnsi" w:cstheme="minorBidi"/>
          <w:sz w:val="22"/>
          <w:szCs w:val="22"/>
        </w:rPr>
      </w:pPr>
      <w:r>
        <w:t>8.10.2.3</w:t>
      </w:r>
      <w:r>
        <w:rPr>
          <w:rFonts w:asciiTheme="minorHAnsi" w:eastAsiaTheme="minorEastAsia" w:hAnsiTheme="minorHAnsi" w:cstheme="minorBidi"/>
          <w:sz w:val="22"/>
          <w:szCs w:val="22"/>
        </w:rPr>
        <w:tab/>
      </w:r>
      <w:r>
        <w:t>RLC and PDCP aspects</w:t>
      </w:r>
      <w:r>
        <w:tab/>
      </w:r>
      <w:r>
        <w:fldChar w:fldCharType="begin"/>
      </w:r>
      <w:r>
        <w:instrText xml:space="preserve"> PAGEREF _Toc68990788 \h </w:instrText>
      </w:r>
      <w:r>
        <w:fldChar w:fldCharType="separate"/>
      </w:r>
      <w:r>
        <w:t>232</w:t>
      </w:r>
      <w:r>
        <w:fldChar w:fldCharType="end"/>
      </w:r>
    </w:p>
    <w:p w14:paraId="0F17736D" w14:textId="625D751F" w:rsidR="00CE3314" w:rsidRDefault="00CE3314">
      <w:pPr>
        <w:pStyle w:val="TOC3"/>
        <w:rPr>
          <w:rFonts w:asciiTheme="minorHAnsi" w:eastAsiaTheme="minorEastAsia" w:hAnsiTheme="minorHAnsi" w:cstheme="minorBidi"/>
          <w:sz w:val="22"/>
          <w:szCs w:val="22"/>
        </w:rPr>
      </w:pPr>
      <w:r>
        <w:t>8.10.3</w:t>
      </w:r>
      <w:r>
        <w:rPr>
          <w:rFonts w:asciiTheme="minorHAnsi" w:eastAsiaTheme="minorEastAsia" w:hAnsiTheme="minorHAnsi" w:cstheme="minorBidi"/>
          <w:sz w:val="22"/>
          <w:szCs w:val="22"/>
        </w:rPr>
        <w:tab/>
      </w:r>
      <w:r>
        <w:t>Control Plane</w:t>
      </w:r>
      <w:r>
        <w:tab/>
      </w:r>
      <w:r>
        <w:fldChar w:fldCharType="begin"/>
      </w:r>
      <w:r>
        <w:instrText xml:space="preserve"> PAGEREF _Toc68990789 \h </w:instrText>
      </w:r>
      <w:r>
        <w:fldChar w:fldCharType="separate"/>
      </w:r>
      <w:r>
        <w:t>232</w:t>
      </w:r>
      <w:r>
        <w:fldChar w:fldCharType="end"/>
      </w:r>
    </w:p>
    <w:p w14:paraId="11B3D3F9" w14:textId="5163FAD3" w:rsidR="00CE3314" w:rsidRDefault="00CE3314">
      <w:pPr>
        <w:pStyle w:val="TOC4"/>
        <w:rPr>
          <w:rFonts w:asciiTheme="minorHAnsi" w:eastAsiaTheme="minorEastAsia" w:hAnsiTheme="minorHAnsi" w:cstheme="minorBidi"/>
          <w:sz w:val="22"/>
          <w:szCs w:val="22"/>
        </w:rPr>
      </w:pPr>
      <w:r>
        <w:t>8.10.3.1</w:t>
      </w:r>
      <w:r>
        <w:rPr>
          <w:rFonts w:asciiTheme="minorHAnsi" w:eastAsiaTheme="minorEastAsia" w:hAnsiTheme="minorHAnsi" w:cstheme="minorBidi"/>
          <w:sz w:val="22"/>
          <w:szCs w:val="22"/>
        </w:rPr>
        <w:tab/>
      </w:r>
      <w:r>
        <w:t>Earth fixed/moving beams related issues</w:t>
      </w:r>
      <w:r>
        <w:tab/>
      </w:r>
      <w:r>
        <w:fldChar w:fldCharType="begin"/>
      </w:r>
      <w:r>
        <w:instrText xml:space="preserve"> PAGEREF _Toc68990790 \h </w:instrText>
      </w:r>
      <w:r>
        <w:fldChar w:fldCharType="separate"/>
      </w:r>
      <w:r>
        <w:t>232</w:t>
      </w:r>
      <w:r>
        <w:fldChar w:fldCharType="end"/>
      </w:r>
    </w:p>
    <w:p w14:paraId="3AD7B3DA" w14:textId="544BF069" w:rsidR="00CE3314" w:rsidRDefault="00CE3314">
      <w:pPr>
        <w:pStyle w:val="TOC4"/>
        <w:rPr>
          <w:rFonts w:asciiTheme="minorHAnsi" w:eastAsiaTheme="minorEastAsia" w:hAnsiTheme="minorHAnsi" w:cstheme="minorBidi"/>
          <w:sz w:val="22"/>
          <w:szCs w:val="22"/>
        </w:rPr>
      </w:pPr>
      <w:r>
        <w:t>8.10.3.2</w:t>
      </w:r>
      <w:r>
        <w:rPr>
          <w:rFonts w:asciiTheme="minorHAnsi" w:eastAsiaTheme="minorEastAsia" w:hAnsiTheme="minorHAnsi" w:cstheme="minorBidi"/>
          <w:sz w:val="22"/>
          <w:szCs w:val="22"/>
        </w:rPr>
        <w:tab/>
      </w:r>
      <w:r>
        <w:t>Idle/Inactive mode</w:t>
      </w:r>
      <w:r>
        <w:tab/>
      </w:r>
      <w:r>
        <w:fldChar w:fldCharType="begin"/>
      </w:r>
      <w:r>
        <w:instrText xml:space="preserve"> PAGEREF _Toc68990791 \h </w:instrText>
      </w:r>
      <w:r>
        <w:fldChar w:fldCharType="separate"/>
      </w:r>
      <w:r>
        <w:t>234</w:t>
      </w:r>
      <w:r>
        <w:fldChar w:fldCharType="end"/>
      </w:r>
    </w:p>
    <w:p w14:paraId="001B751C" w14:textId="32CC19BB" w:rsidR="00CE3314" w:rsidRDefault="00CE3314">
      <w:pPr>
        <w:pStyle w:val="TOC4"/>
        <w:rPr>
          <w:rFonts w:asciiTheme="minorHAnsi" w:eastAsiaTheme="minorEastAsia" w:hAnsiTheme="minorHAnsi" w:cstheme="minorBidi"/>
          <w:sz w:val="22"/>
          <w:szCs w:val="22"/>
        </w:rPr>
      </w:pPr>
      <w:r>
        <w:t>8.10.3.3</w:t>
      </w:r>
      <w:r>
        <w:rPr>
          <w:rFonts w:asciiTheme="minorHAnsi" w:eastAsiaTheme="minorEastAsia" w:hAnsiTheme="minorHAnsi" w:cstheme="minorBidi"/>
          <w:sz w:val="22"/>
          <w:szCs w:val="22"/>
        </w:rPr>
        <w:tab/>
      </w:r>
      <w:r>
        <w:t>Connected mode</w:t>
      </w:r>
      <w:r>
        <w:tab/>
      </w:r>
      <w:r>
        <w:fldChar w:fldCharType="begin"/>
      </w:r>
      <w:r>
        <w:instrText xml:space="preserve"> PAGEREF _Toc68990792 \h </w:instrText>
      </w:r>
      <w:r>
        <w:fldChar w:fldCharType="separate"/>
      </w:r>
      <w:r>
        <w:t>237</w:t>
      </w:r>
      <w:r>
        <w:fldChar w:fldCharType="end"/>
      </w:r>
    </w:p>
    <w:p w14:paraId="38686E84" w14:textId="6F642095" w:rsidR="00CE3314" w:rsidRDefault="00CE3314">
      <w:pPr>
        <w:pStyle w:val="TOC4"/>
        <w:rPr>
          <w:rFonts w:asciiTheme="minorHAnsi" w:eastAsiaTheme="minorEastAsia" w:hAnsiTheme="minorHAnsi" w:cstheme="minorBidi"/>
          <w:sz w:val="22"/>
          <w:szCs w:val="22"/>
        </w:rPr>
      </w:pPr>
      <w:r>
        <w:t>8.10.3.4</w:t>
      </w:r>
      <w:r>
        <w:rPr>
          <w:rFonts w:asciiTheme="minorHAnsi" w:eastAsiaTheme="minorEastAsia" w:hAnsiTheme="minorHAnsi" w:cstheme="minorBidi"/>
          <w:sz w:val="22"/>
          <w:szCs w:val="22"/>
        </w:rPr>
        <w:tab/>
      </w:r>
      <w:r>
        <w:t>LCS aspects</w:t>
      </w:r>
      <w:r>
        <w:tab/>
      </w:r>
      <w:r>
        <w:fldChar w:fldCharType="begin"/>
      </w:r>
      <w:r>
        <w:instrText xml:space="preserve"> PAGEREF _Toc68990793 \h </w:instrText>
      </w:r>
      <w:r>
        <w:fldChar w:fldCharType="separate"/>
      </w:r>
      <w:r>
        <w:t>240</w:t>
      </w:r>
      <w:r>
        <w:fldChar w:fldCharType="end"/>
      </w:r>
    </w:p>
    <w:p w14:paraId="19649267" w14:textId="3B77F8E8" w:rsidR="00CE3314" w:rsidRDefault="00CE3314">
      <w:pPr>
        <w:pStyle w:val="TOC2"/>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NR positioning enhancements SI</w:t>
      </w:r>
      <w:r>
        <w:tab/>
      </w:r>
      <w:r>
        <w:fldChar w:fldCharType="begin"/>
      </w:r>
      <w:r>
        <w:instrText xml:space="preserve"> PAGEREF _Toc68990794 \h </w:instrText>
      </w:r>
      <w:r>
        <w:fldChar w:fldCharType="separate"/>
      </w:r>
      <w:r>
        <w:t>242</w:t>
      </w:r>
      <w:r>
        <w:fldChar w:fldCharType="end"/>
      </w:r>
    </w:p>
    <w:p w14:paraId="4251301E" w14:textId="74B6709B" w:rsidR="00CE3314" w:rsidRDefault="00CE3314">
      <w:pPr>
        <w:pStyle w:val="TOC3"/>
        <w:rPr>
          <w:rFonts w:asciiTheme="minorHAnsi" w:eastAsiaTheme="minorEastAsia" w:hAnsiTheme="minorHAnsi" w:cstheme="minorBidi"/>
          <w:sz w:val="22"/>
          <w:szCs w:val="22"/>
        </w:rPr>
      </w:pPr>
      <w:r>
        <w:t>8.11.1</w:t>
      </w:r>
      <w:r>
        <w:rPr>
          <w:rFonts w:asciiTheme="minorHAnsi" w:eastAsiaTheme="minorEastAsia" w:hAnsiTheme="minorHAnsi" w:cstheme="minorBidi"/>
          <w:sz w:val="22"/>
          <w:szCs w:val="22"/>
        </w:rPr>
        <w:tab/>
      </w:r>
      <w:r>
        <w:t>Organizational</w:t>
      </w:r>
      <w:r>
        <w:tab/>
      </w:r>
      <w:r>
        <w:fldChar w:fldCharType="begin"/>
      </w:r>
      <w:r>
        <w:instrText xml:space="preserve"> PAGEREF _Toc68990795 \h </w:instrText>
      </w:r>
      <w:r>
        <w:fldChar w:fldCharType="separate"/>
      </w:r>
      <w:r>
        <w:t>242</w:t>
      </w:r>
      <w:r>
        <w:fldChar w:fldCharType="end"/>
      </w:r>
    </w:p>
    <w:p w14:paraId="3FAFB94D" w14:textId="59D26B74" w:rsidR="00CE3314" w:rsidRDefault="00CE3314">
      <w:pPr>
        <w:pStyle w:val="TOC3"/>
        <w:rPr>
          <w:rFonts w:asciiTheme="minorHAnsi" w:eastAsiaTheme="minorEastAsia" w:hAnsiTheme="minorHAnsi" w:cstheme="minorBidi"/>
          <w:sz w:val="22"/>
          <w:szCs w:val="22"/>
        </w:rPr>
      </w:pPr>
      <w:r>
        <w:t>8.11.2</w:t>
      </w:r>
      <w:r>
        <w:rPr>
          <w:rFonts w:asciiTheme="minorHAnsi" w:eastAsiaTheme="minorEastAsia" w:hAnsiTheme="minorHAnsi" w:cstheme="minorBidi"/>
          <w:sz w:val="22"/>
          <w:szCs w:val="22"/>
        </w:rPr>
        <w:tab/>
      </w:r>
      <w:r>
        <w:t>Enhancements for commercial use cases</w:t>
      </w:r>
      <w:r>
        <w:tab/>
      </w:r>
      <w:r>
        <w:fldChar w:fldCharType="begin"/>
      </w:r>
      <w:r>
        <w:instrText xml:space="preserve"> PAGEREF _Toc68990796 \h </w:instrText>
      </w:r>
      <w:r>
        <w:fldChar w:fldCharType="separate"/>
      </w:r>
      <w:r>
        <w:t>243</w:t>
      </w:r>
      <w:r>
        <w:fldChar w:fldCharType="end"/>
      </w:r>
    </w:p>
    <w:p w14:paraId="5364A6F9" w14:textId="736298DC" w:rsidR="00CE3314" w:rsidRDefault="00CE3314">
      <w:pPr>
        <w:pStyle w:val="TOC4"/>
        <w:rPr>
          <w:rFonts w:asciiTheme="minorHAnsi" w:eastAsiaTheme="minorEastAsia" w:hAnsiTheme="minorHAnsi" w:cstheme="minorBidi"/>
          <w:sz w:val="22"/>
          <w:szCs w:val="22"/>
        </w:rPr>
      </w:pPr>
      <w:r>
        <w:t>8.11.2.1</w:t>
      </w:r>
      <w:r>
        <w:rPr>
          <w:rFonts w:asciiTheme="minorHAnsi" w:eastAsiaTheme="minorEastAsia" w:hAnsiTheme="minorHAnsi" w:cstheme="minorBidi"/>
          <w:sz w:val="22"/>
          <w:szCs w:val="22"/>
        </w:rPr>
        <w:tab/>
      </w:r>
      <w:r>
        <w:t>Latency analysis and latency enhancements</w:t>
      </w:r>
      <w:r>
        <w:tab/>
      </w:r>
      <w:r>
        <w:fldChar w:fldCharType="begin"/>
      </w:r>
      <w:r>
        <w:instrText xml:space="preserve"> PAGEREF _Toc68990797 \h </w:instrText>
      </w:r>
      <w:r>
        <w:fldChar w:fldCharType="separate"/>
      </w:r>
      <w:r>
        <w:t>243</w:t>
      </w:r>
      <w:r>
        <w:fldChar w:fldCharType="end"/>
      </w:r>
    </w:p>
    <w:p w14:paraId="57667CCA" w14:textId="2032CE38" w:rsidR="00CE3314" w:rsidRDefault="00CE3314">
      <w:pPr>
        <w:pStyle w:val="TOC4"/>
        <w:rPr>
          <w:rFonts w:asciiTheme="minorHAnsi" w:eastAsiaTheme="minorEastAsia" w:hAnsiTheme="minorHAnsi" w:cstheme="minorBidi"/>
          <w:sz w:val="22"/>
          <w:szCs w:val="22"/>
        </w:rPr>
      </w:pPr>
      <w:r>
        <w:t>8.11.2.2</w:t>
      </w:r>
      <w:r>
        <w:rPr>
          <w:rFonts w:asciiTheme="minorHAnsi" w:eastAsiaTheme="minorEastAsia" w:hAnsiTheme="minorHAnsi" w:cstheme="minorBidi"/>
          <w:sz w:val="22"/>
          <w:szCs w:val="22"/>
        </w:rPr>
        <w:tab/>
      </w:r>
      <w:r>
        <w:t>Accuracy and efficiency enhancements</w:t>
      </w:r>
      <w:r>
        <w:tab/>
      </w:r>
      <w:r>
        <w:fldChar w:fldCharType="begin"/>
      </w:r>
      <w:r>
        <w:instrText xml:space="preserve"> PAGEREF _Toc68990798 \h </w:instrText>
      </w:r>
      <w:r>
        <w:fldChar w:fldCharType="separate"/>
      </w:r>
      <w:r>
        <w:t>250</w:t>
      </w:r>
      <w:r>
        <w:fldChar w:fldCharType="end"/>
      </w:r>
    </w:p>
    <w:p w14:paraId="11CE4586" w14:textId="28C2862E" w:rsidR="00CE3314" w:rsidRDefault="00CE3314">
      <w:pPr>
        <w:pStyle w:val="TOC3"/>
        <w:rPr>
          <w:rFonts w:asciiTheme="minorHAnsi" w:eastAsiaTheme="minorEastAsia" w:hAnsiTheme="minorHAnsi" w:cstheme="minorBidi"/>
          <w:sz w:val="22"/>
          <w:szCs w:val="22"/>
        </w:rPr>
      </w:pPr>
      <w:r>
        <w:lastRenderedPageBreak/>
        <w:t>8.11.3</w:t>
      </w:r>
      <w:r>
        <w:rPr>
          <w:rFonts w:asciiTheme="minorHAnsi" w:eastAsiaTheme="minorEastAsia" w:hAnsiTheme="minorHAnsi" w:cstheme="minorBidi"/>
          <w:sz w:val="22"/>
          <w:szCs w:val="22"/>
        </w:rPr>
        <w:tab/>
      </w:r>
      <w:r>
        <w:t>Integrity and reliability of assistance data and position information</w:t>
      </w:r>
      <w:r>
        <w:tab/>
      </w:r>
      <w:r>
        <w:fldChar w:fldCharType="begin"/>
      </w:r>
      <w:r>
        <w:instrText xml:space="preserve"> PAGEREF _Toc68990799 \h </w:instrText>
      </w:r>
      <w:r>
        <w:fldChar w:fldCharType="separate"/>
      </w:r>
      <w:r>
        <w:t>257</w:t>
      </w:r>
      <w:r>
        <w:fldChar w:fldCharType="end"/>
      </w:r>
    </w:p>
    <w:p w14:paraId="314DEDFD" w14:textId="5C9EAE90" w:rsidR="00CE3314" w:rsidRDefault="00CE3314">
      <w:pPr>
        <w:pStyle w:val="TOC4"/>
        <w:rPr>
          <w:rFonts w:asciiTheme="minorHAnsi" w:eastAsiaTheme="minorEastAsia" w:hAnsiTheme="minorHAnsi" w:cstheme="minorBidi"/>
          <w:sz w:val="22"/>
          <w:szCs w:val="22"/>
        </w:rPr>
      </w:pPr>
      <w:r>
        <w:t>8.11.3.1</w:t>
      </w:r>
      <w:r>
        <w:rPr>
          <w:rFonts w:asciiTheme="minorHAnsi" w:eastAsiaTheme="minorEastAsia" w:hAnsiTheme="minorHAnsi" w:cstheme="minorBidi"/>
          <w:sz w:val="22"/>
          <w:szCs w:val="22"/>
        </w:rPr>
        <w:tab/>
      </w:r>
      <w:r>
        <w:t>General contributions</w:t>
      </w:r>
      <w:r>
        <w:tab/>
      </w:r>
      <w:r>
        <w:fldChar w:fldCharType="begin"/>
      </w:r>
      <w:r>
        <w:instrText xml:space="preserve"> PAGEREF _Toc68990800 \h </w:instrText>
      </w:r>
      <w:r>
        <w:fldChar w:fldCharType="separate"/>
      </w:r>
      <w:r>
        <w:t>257</w:t>
      </w:r>
      <w:r>
        <w:fldChar w:fldCharType="end"/>
      </w:r>
    </w:p>
    <w:p w14:paraId="15AFC141" w14:textId="401EEB5F" w:rsidR="00CE3314" w:rsidRDefault="00CE3314">
      <w:pPr>
        <w:pStyle w:val="TOC4"/>
        <w:rPr>
          <w:rFonts w:asciiTheme="minorHAnsi" w:eastAsiaTheme="minorEastAsia" w:hAnsiTheme="minorHAnsi" w:cstheme="minorBidi"/>
          <w:sz w:val="22"/>
          <w:szCs w:val="22"/>
        </w:rPr>
      </w:pPr>
      <w:r>
        <w:t>8.11.3.2</w:t>
      </w:r>
      <w:r>
        <w:rPr>
          <w:rFonts w:asciiTheme="minorHAnsi" w:eastAsiaTheme="minorEastAsia" w:hAnsiTheme="minorHAnsi" w:cstheme="minorBidi"/>
          <w:sz w:val="22"/>
          <w:szCs w:val="22"/>
        </w:rPr>
        <w:tab/>
      </w:r>
      <w:r>
        <w:t>Methodologies for network-assisted and UE-assisted integrity</w:t>
      </w:r>
      <w:r>
        <w:tab/>
      </w:r>
      <w:r>
        <w:fldChar w:fldCharType="begin"/>
      </w:r>
      <w:r>
        <w:instrText xml:space="preserve"> PAGEREF _Toc68990801 \h </w:instrText>
      </w:r>
      <w:r>
        <w:fldChar w:fldCharType="separate"/>
      </w:r>
      <w:r>
        <w:t>258</w:t>
      </w:r>
      <w:r>
        <w:fldChar w:fldCharType="end"/>
      </w:r>
    </w:p>
    <w:p w14:paraId="129592E3" w14:textId="264F79EF" w:rsidR="00CE3314" w:rsidRDefault="00CE3314">
      <w:pPr>
        <w:pStyle w:val="TOC2"/>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Reduced Capability SI</w:t>
      </w:r>
      <w:r>
        <w:tab/>
      </w:r>
      <w:r>
        <w:fldChar w:fldCharType="begin"/>
      </w:r>
      <w:r>
        <w:instrText xml:space="preserve"> PAGEREF _Toc68990802 \h </w:instrText>
      </w:r>
      <w:r>
        <w:fldChar w:fldCharType="separate"/>
      </w:r>
      <w:r>
        <w:t>258</w:t>
      </w:r>
      <w:r>
        <w:fldChar w:fldCharType="end"/>
      </w:r>
    </w:p>
    <w:p w14:paraId="0F30D1C1" w14:textId="29A874AA" w:rsidR="00CE3314" w:rsidRDefault="00CE3314">
      <w:pPr>
        <w:pStyle w:val="TOC3"/>
        <w:rPr>
          <w:rFonts w:asciiTheme="minorHAnsi" w:eastAsiaTheme="minorEastAsia" w:hAnsiTheme="minorHAnsi" w:cstheme="minorBidi"/>
          <w:sz w:val="22"/>
          <w:szCs w:val="22"/>
        </w:rPr>
      </w:pPr>
      <w:r>
        <w:t>8.12.1</w:t>
      </w:r>
      <w:r>
        <w:rPr>
          <w:rFonts w:asciiTheme="minorHAnsi" w:eastAsiaTheme="minorEastAsia" w:hAnsiTheme="minorHAnsi" w:cstheme="minorBidi"/>
          <w:sz w:val="22"/>
          <w:szCs w:val="22"/>
        </w:rPr>
        <w:tab/>
      </w:r>
      <w:r>
        <w:t>Organizational</w:t>
      </w:r>
      <w:r>
        <w:tab/>
      </w:r>
      <w:r>
        <w:fldChar w:fldCharType="begin"/>
      </w:r>
      <w:r>
        <w:instrText xml:space="preserve"> PAGEREF _Toc68990803 \h </w:instrText>
      </w:r>
      <w:r>
        <w:fldChar w:fldCharType="separate"/>
      </w:r>
      <w:r>
        <w:t>259</w:t>
      </w:r>
      <w:r>
        <w:fldChar w:fldCharType="end"/>
      </w:r>
    </w:p>
    <w:p w14:paraId="5EEB90EF" w14:textId="38927A83" w:rsidR="00CE3314" w:rsidRDefault="00CE3314">
      <w:pPr>
        <w:pStyle w:val="TOC3"/>
        <w:rPr>
          <w:rFonts w:asciiTheme="minorHAnsi" w:eastAsiaTheme="minorEastAsia" w:hAnsiTheme="minorHAnsi" w:cstheme="minorBidi"/>
          <w:sz w:val="22"/>
          <w:szCs w:val="22"/>
        </w:rPr>
      </w:pPr>
      <w:r>
        <w:t>8.12.2</w:t>
      </w:r>
      <w:r>
        <w:rPr>
          <w:rFonts w:asciiTheme="minorHAnsi" w:eastAsiaTheme="minorEastAsia" w:hAnsiTheme="minorHAnsi" w:cstheme="minorBidi"/>
          <w:sz w:val="22"/>
          <w:szCs w:val="22"/>
        </w:rPr>
        <w:tab/>
      </w:r>
      <w:r>
        <w:t>Framework for reduced capabilities</w:t>
      </w:r>
      <w:r>
        <w:tab/>
      </w:r>
      <w:r>
        <w:fldChar w:fldCharType="begin"/>
      </w:r>
      <w:r>
        <w:instrText xml:space="preserve"> PAGEREF _Toc68990804 \h </w:instrText>
      </w:r>
      <w:r>
        <w:fldChar w:fldCharType="separate"/>
      </w:r>
      <w:r>
        <w:t>259</w:t>
      </w:r>
      <w:r>
        <w:fldChar w:fldCharType="end"/>
      </w:r>
    </w:p>
    <w:p w14:paraId="0E240708" w14:textId="360AD8C4" w:rsidR="00CE3314" w:rsidRDefault="00CE3314">
      <w:pPr>
        <w:pStyle w:val="TOC4"/>
        <w:rPr>
          <w:rFonts w:asciiTheme="minorHAnsi" w:eastAsiaTheme="minorEastAsia" w:hAnsiTheme="minorHAnsi" w:cstheme="minorBidi"/>
          <w:sz w:val="22"/>
          <w:szCs w:val="22"/>
        </w:rPr>
      </w:pPr>
      <w:r>
        <w:t>8.12.2.1</w:t>
      </w:r>
      <w:r>
        <w:rPr>
          <w:rFonts w:asciiTheme="minorHAnsi" w:eastAsiaTheme="minorEastAsia" w:hAnsiTheme="minorHAnsi" w:cstheme="minorBidi"/>
          <w:sz w:val="22"/>
          <w:szCs w:val="22"/>
        </w:rPr>
        <w:tab/>
      </w:r>
      <w:r>
        <w:t>Principles for how to define and constrain reduced capabilities</w:t>
      </w:r>
      <w:r>
        <w:tab/>
      </w:r>
      <w:r>
        <w:fldChar w:fldCharType="begin"/>
      </w:r>
      <w:r>
        <w:instrText xml:space="preserve"> PAGEREF _Toc68990805 \h </w:instrText>
      </w:r>
      <w:r>
        <w:fldChar w:fldCharType="separate"/>
      </w:r>
      <w:r>
        <w:t>259</w:t>
      </w:r>
      <w:r>
        <w:fldChar w:fldCharType="end"/>
      </w:r>
    </w:p>
    <w:p w14:paraId="172E6818" w14:textId="50FB151D" w:rsidR="00CE3314" w:rsidRDefault="00CE3314">
      <w:pPr>
        <w:pStyle w:val="TOC4"/>
        <w:rPr>
          <w:rFonts w:asciiTheme="minorHAnsi" w:eastAsiaTheme="minorEastAsia" w:hAnsiTheme="minorHAnsi" w:cstheme="minorBidi"/>
          <w:sz w:val="22"/>
          <w:szCs w:val="22"/>
        </w:rPr>
      </w:pPr>
      <w:r>
        <w:t>8.12.2.2</w:t>
      </w:r>
      <w:r>
        <w:rPr>
          <w:rFonts w:asciiTheme="minorHAnsi" w:eastAsiaTheme="minorEastAsia" w:hAnsiTheme="minorHAnsi" w:cstheme="minorBidi"/>
          <w:sz w:val="22"/>
          <w:szCs w:val="22"/>
        </w:rPr>
        <w:tab/>
      </w:r>
      <w:r>
        <w:t>Identification and access restrictions</w:t>
      </w:r>
      <w:r>
        <w:tab/>
      </w:r>
      <w:r>
        <w:fldChar w:fldCharType="begin"/>
      </w:r>
      <w:r>
        <w:instrText xml:space="preserve"> PAGEREF _Toc68990806 \h </w:instrText>
      </w:r>
      <w:r>
        <w:fldChar w:fldCharType="separate"/>
      </w:r>
      <w:r>
        <w:t>262</w:t>
      </w:r>
      <w:r>
        <w:fldChar w:fldCharType="end"/>
      </w:r>
    </w:p>
    <w:p w14:paraId="6A5C1E4F" w14:textId="5C0FDC40" w:rsidR="00CE3314" w:rsidRDefault="00CE3314">
      <w:pPr>
        <w:pStyle w:val="TOC3"/>
        <w:rPr>
          <w:rFonts w:asciiTheme="minorHAnsi" w:eastAsiaTheme="minorEastAsia" w:hAnsiTheme="minorHAnsi" w:cstheme="minorBidi"/>
          <w:sz w:val="22"/>
          <w:szCs w:val="22"/>
        </w:rPr>
      </w:pPr>
      <w:r>
        <w:t>8.12.3</w:t>
      </w:r>
      <w:r>
        <w:rPr>
          <w:rFonts w:asciiTheme="minorHAnsi" w:eastAsiaTheme="minorEastAsia" w:hAnsiTheme="minorHAnsi" w:cstheme="minorBidi"/>
          <w:sz w:val="22"/>
          <w:szCs w:val="22"/>
        </w:rPr>
        <w:tab/>
      </w:r>
      <w:r>
        <w:t>UE power saving and battery lifetime enhancement</w:t>
      </w:r>
      <w:r>
        <w:tab/>
      </w:r>
      <w:r>
        <w:fldChar w:fldCharType="begin"/>
      </w:r>
      <w:r>
        <w:instrText xml:space="preserve"> PAGEREF _Toc68990807 \h </w:instrText>
      </w:r>
      <w:r>
        <w:fldChar w:fldCharType="separate"/>
      </w:r>
      <w:r>
        <w:t>268</w:t>
      </w:r>
      <w:r>
        <w:fldChar w:fldCharType="end"/>
      </w:r>
    </w:p>
    <w:p w14:paraId="6B03A260" w14:textId="16ABDEE5" w:rsidR="00CE3314" w:rsidRDefault="00CE3314">
      <w:pPr>
        <w:pStyle w:val="TOC4"/>
        <w:rPr>
          <w:rFonts w:asciiTheme="minorHAnsi" w:eastAsiaTheme="minorEastAsia" w:hAnsiTheme="minorHAnsi" w:cstheme="minorBidi"/>
          <w:sz w:val="22"/>
          <w:szCs w:val="22"/>
        </w:rPr>
      </w:pPr>
      <w:r>
        <w:t>8.12.3.1</w:t>
      </w:r>
      <w:r>
        <w:rPr>
          <w:rFonts w:asciiTheme="minorHAnsi" w:eastAsiaTheme="minorEastAsia" w:hAnsiTheme="minorHAnsi" w:cstheme="minorBidi"/>
          <w:sz w:val="22"/>
          <w:szCs w:val="22"/>
        </w:rPr>
        <w:tab/>
      </w:r>
      <w:r>
        <w:t>eDRX cycles</w:t>
      </w:r>
      <w:r>
        <w:tab/>
      </w:r>
      <w:r>
        <w:fldChar w:fldCharType="begin"/>
      </w:r>
      <w:r>
        <w:instrText xml:space="preserve"> PAGEREF _Toc68990808 \h </w:instrText>
      </w:r>
      <w:r>
        <w:fldChar w:fldCharType="separate"/>
      </w:r>
      <w:r>
        <w:t>268</w:t>
      </w:r>
      <w:r>
        <w:fldChar w:fldCharType="end"/>
      </w:r>
    </w:p>
    <w:p w14:paraId="05792960" w14:textId="770726DB" w:rsidR="00CE3314" w:rsidRDefault="00CE3314">
      <w:pPr>
        <w:pStyle w:val="TOC4"/>
        <w:rPr>
          <w:rFonts w:asciiTheme="minorHAnsi" w:eastAsiaTheme="minorEastAsia" w:hAnsiTheme="minorHAnsi" w:cstheme="minorBidi"/>
          <w:sz w:val="22"/>
          <w:szCs w:val="22"/>
        </w:rPr>
      </w:pPr>
      <w:r>
        <w:t>8.12.3.2</w:t>
      </w:r>
      <w:r>
        <w:rPr>
          <w:rFonts w:asciiTheme="minorHAnsi" w:eastAsiaTheme="minorEastAsia" w:hAnsiTheme="minorHAnsi" w:cstheme="minorBidi"/>
          <w:sz w:val="22"/>
          <w:szCs w:val="22"/>
        </w:rPr>
        <w:tab/>
      </w:r>
      <w:r>
        <w:t>RRM relaxations</w:t>
      </w:r>
      <w:r>
        <w:tab/>
      </w:r>
      <w:r>
        <w:fldChar w:fldCharType="begin"/>
      </w:r>
      <w:r>
        <w:instrText xml:space="preserve"> PAGEREF _Toc68990809 \h </w:instrText>
      </w:r>
      <w:r>
        <w:fldChar w:fldCharType="separate"/>
      </w:r>
      <w:r>
        <w:t>276</w:t>
      </w:r>
      <w:r>
        <w:fldChar w:fldCharType="end"/>
      </w:r>
    </w:p>
    <w:p w14:paraId="1434FBF4" w14:textId="06D69447" w:rsidR="00CE3314" w:rsidRDefault="00CE3314">
      <w:pPr>
        <w:pStyle w:val="TOC2"/>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SON/MDT</w:t>
      </w:r>
      <w:r>
        <w:tab/>
      </w:r>
      <w:r>
        <w:fldChar w:fldCharType="begin"/>
      </w:r>
      <w:r>
        <w:instrText xml:space="preserve"> PAGEREF _Toc68990810 \h </w:instrText>
      </w:r>
      <w:r>
        <w:fldChar w:fldCharType="separate"/>
      </w:r>
      <w:r>
        <w:t>281</w:t>
      </w:r>
      <w:r>
        <w:fldChar w:fldCharType="end"/>
      </w:r>
    </w:p>
    <w:p w14:paraId="4FB27C55" w14:textId="4552E4C3" w:rsidR="00CE3314" w:rsidRDefault="00CE3314">
      <w:pPr>
        <w:pStyle w:val="TOC3"/>
        <w:rPr>
          <w:rFonts w:asciiTheme="minorHAnsi" w:eastAsiaTheme="minorEastAsia" w:hAnsiTheme="minorHAnsi" w:cstheme="minorBidi"/>
          <w:sz w:val="22"/>
          <w:szCs w:val="22"/>
        </w:rPr>
      </w:pPr>
      <w:r>
        <w:t>8.13.1</w:t>
      </w:r>
      <w:r>
        <w:rPr>
          <w:rFonts w:asciiTheme="minorHAnsi" w:eastAsiaTheme="minorEastAsia" w:hAnsiTheme="minorHAnsi" w:cstheme="minorBidi"/>
          <w:sz w:val="22"/>
          <w:szCs w:val="22"/>
        </w:rPr>
        <w:tab/>
      </w:r>
      <w:r>
        <w:t>Organizational</w:t>
      </w:r>
      <w:r>
        <w:tab/>
      </w:r>
      <w:r>
        <w:fldChar w:fldCharType="begin"/>
      </w:r>
      <w:r>
        <w:instrText xml:space="preserve"> PAGEREF _Toc68990811 \h </w:instrText>
      </w:r>
      <w:r>
        <w:fldChar w:fldCharType="separate"/>
      </w:r>
      <w:r>
        <w:t>281</w:t>
      </w:r>
      <w:r>
        <w:fldChar w:fldCharType="end"/>
      </w:r>
    </w:p>
    <w:p w14:paraId="0D58A7AB" w14:textId="0272890B" w:rsidR="00CE3314" w:rsidRDefault="00CE3314">
      <w:pPr>
        <w:pStyle w:val="TOC3"/>
        <w:rPr>
          <w:rFonts w:asciiTheme="minorHAnsi" w:eastAsiaTheme="minorEastAsia" w:hAnsiTheme="minorHAnsi" w:cstheme="minorBidi"/>
          <w:sz w:val="22"/>
          <w:szCs w:val="22"/>
        </w:rPr>
      </w:pPr>
      <w:r>
        <w:t>8.13.2</w:t>
      </w:r>
      <w:r>
        <w:rPr>
          <w:rFonts w:asciiTheme="minorHAnsi" w:eastAsiaTheme="minorEastAsia" w:hAnsiTheme="minorHAnsi" w:cstheme="minorBidi"/>
          <w:sz w:val="22"/>
          <w:szCs w:val="22"/>
        </w:rPr>
        <w:tab/>
      </w:r>
      <w:r>
        <w:t>SON</w:t>
      </w:r>
      <w:r>
        <w:tab/>
      </w:r>
      <w:r>
        <w:fldChar w:fldCharType="begin"/>
      </w:r>
      <w:r>
        <w:instrText xml:space="preserve"> PAGEREF _Toc68990812 \h </w:instrText>
      </w:r>
      <w:r>
        <w:fldChar w:fldCharType="separate"/>
      </w:r>
      <w:r>
        <w:t>281</w:t>
      </w:r>
      <w:r>
        <w:fldChar w:fldCharType="end"/>
      </w:r>
    </w:p>
    <w:p w14:paraId="1D24F5FC" w14:textId="0B34CEA7" w:rsidR="00CE3314" w:rsidRDefault="00CE3314">
      <w:pPr>
        <w:pStyle w:val="TOC4"/>
        <w:rPr>
          <w:rFonts w:asciiTheme="minorHAnsi" w:eastAsiaTheme="minorEastAsia" w:hAnsiTheme="minorHAnsi" w:cstheme="minorBidi"/>
          <w:sz w:val="22"/>
          <w:szCs w:val="22"/>
        </w:rPr>
      </w:pPr>
      <w:r>
        <w:t>8.13.2.1</w:t>
      </w:r>
      <w:r>
        <w:rPr>
          <w:rFonts w:asciiTheme="minorHAnsi" w:eastAsiaTheme="minorEastAsia" w:hAnsiTheme="minorHAnsi" w:cstheme="minorBidi"/>
          <w:sz w:val="22"/>
          <w:szCs w:val="22"/>
        </w:rPr>
        <w:tab/>
      </w:r>
      <w:r>
        <w:t>Handover related SON aspects</w:t>
      </w:r>
      <w:r>
        <w:tab/>
      </w:r>
      <w:r>
        <w:fldChar w:fldCharType="begin"/>
      </w:r>
      <w:r>
        <w:instrText xml:space="preserve"> PAGEREF _Toc68990813 \h </w:instrText>
      </w:r>
      <w:r>
        <w:fldChar w:fldCharType="separate"/>
      </w:r>
      <w:r>
        <w:t>282</w:t>
      </w:r>
      <w:r>
        <w:fldChar w:fldCharType="end"/>
      </w:r>
    </w:p>
    <w:p w14:paraId="2DFD7421" w14:textId="05D41C62" w:rsidR="00CE3314" w:rsidRDefault="00CE3314">
      <w:pPr>
        <w:pStyle w:val="TOC4"/>
        <w:rPr>
          <w:rFonts w:asciiTheme="minorHAnsi" w:eastAsiaTheme="minorEastAsia" w:hAnsiTheme="minorHAnsi" w:cstheme="minorBidi"/>
          <w:sz w:val="22"/>
          <w:szCs w:val="22"/>
        </w:rPr>
      </w:pPr>
      <w:r>
        <w:t>8.13.2.2</w:t>
      </w:r>
      <w:r>
        <w:rPr>
          <w:rFonts w:asciiTheme="minorHAnsi" w:eastAsiaTheme="minorEastAsia" w:hAnsiTheme="minorHAnsi" w:cstheme="minorBidi"/>
          <w:sz w:val="22"/>
          <w:szCs w:val="22"/>
        </w:rPr>
        <w:tab/>
      </w:r>
      <w:r>
        <w:t>2-step RA related SON aspects</w:t>
      </w:r>
      <w:r>
        <w:tab/>
      </w:r>
      <w:r>
        <w:fldChar w:fldCharType="begin"/>
      </w:r>
      <w:r>
        <w:instrText xml:space="preserve"> PAGEREF _Toc68990814 \h </w:instrText>
      </w:r>
      <w:r>
        <w:fldChar w:fldCharType="separate"/>
      </w:r>
      <w:r>
        <w:t>282</w:t>
      </w:r>
      <w:r>
        <w:fldChar w:fldCharType="end"/>
      </w:r>
    </w:p>
    <w:p w14:paraId="6F5CD693" w14:textId="0DA9E1CB" w:rsidR="00CE3314" w:rsidRDefault="00CE3314">
      <w:pPr>
        <w:pStyle w:val="TOC4"/>
        <w:rPr>
          <w:rFonts w:asciiTheme="minorHAnsi" w:eastAsiaTheme="minorEastAsia" w:hAnsiTheme="minorHAnsi" w:cstheme="minorBidi"/>
          <w:sz w:val="22"/>
          <w:szCs w:val="22"/>
        </w:rPr>
      </w:pPr>
      <w:r>
        <w:t>8.13.2.3</w:t>
      </w:r>
      <w:r>
        <w:rPr>
          <w:rFonts w:asciiTheme="minorHAnsi" w:eastAsiaTheme="minorEastAsia" w:hAnsiTheme="minorHAnsi" w:cstheme="minorBidi"/>
          <w:sz w:val="22"/>
          <w:szCs w:val="22"/>
        </w:rPr>
        <w:tab/>
      </w:r>
      <w:r>
        <w:t>Other WID related SON features</w:t>
      </w:r>
      <w:r>
        <w:tab/>
      </w:r>
      <w:r>
        <w:fldChar w:fldCharType="begin"/>
      </w:r>
      <w:r>
        <w:instrText xml:space="preserve"> PAGEREF _Toc68990815 \h </w:instrText>
      </w:r>
      <w:r>
        <w:fldChar w:fldCharType="separate"/>
      </w:r>
      <w:r>
        <w:t>283</w:t>
      </w:r>
      <w:r>
        <w:fldChar w:fldCharType="end"/>
      </w:r>
    </w:p>
    <w:p w14:paraId="57A0B545" w14:textId="2E9A20AF" w:rsidR="00CE3314" w:rsidRDefault="00CE3314">
      <w:pPr>
        <w:pStyle w:val="TOC3"/>
        <w:rPr>
          <w:rFonts w:asciiTheme="minorHAnsi" w:eastAsiaTheme="minorEastAsia" w:hAnsiTheme="minorHAnsi" w:cstheme="minorBidi"/>
          <w:sz w:val="22"/>
          <w:szCs w:val="22"/>
        </w:rPr>
      </w:pPr>
      <w:r>
        <w:t>8.13.3</w:t>
      </w:r>
      <w:r>
        <w:rPr>
          <w:rFonts w:asciiTheme="minorHAnsi" w:eastAsiaTheme="minorEastAsia" w:hAnsiTheme="minorHAnsi" w:cstheme="minorBidi"/>
          <w:sz w:val="22"/>
          <w:szCs w:val="22"/>
        </w:rPr>
        <w:tab/>
      </w:r>
      <w:r>
        <w:t>MDT</w:t>
      </w:r>
      <w:r>
        <w:tab/>
      </w:r>
      <w:r>
        <w:fldChar w:fldCharType="begin"/>
      </w:r>
      <w:r>
        <w:instrText xml:space="preserve"> PAGEREF _Toc68990816 \h </w:instrText>
      </w:r>
      <w:r>
        <w:fldChar w:fldCharType="separate"/>
      </w:r>
      <w:r>
        <w:t>283</w:t>
      </w:r>
      <w:r>
        <w:fldChar w:fldCharType="end"/>
      </w:r>
    </w:p>
    <w:p w14:paraId="4B56F93F" w14:textId="11D5EE4A" w:rsidR="00CE3314" w:rsidRDefault="00CE3314">
      <w:pPr>
        <w:pStyle w:val="TOC4"/>
        <w:rPr>
          <w:rFonts w:asciiTheme="minorHAnsi" w:eastAsiaTheme="minorEastAsia" w:hAnsiTheme="minorHAnsi" w:cstheme="minorBidi"/>
          <w:sz w:val="22"/>
          <w:szCs w:val="22"/>
        </w:rPr>
      </w:pPr>
      <w:r>
        <w:t>8.13.3.1</w:t>
      </w:r>
      <w:r>
        <w:rPr>
          <w:rFonts w:asciiTheme="minorHAnsi" w:eastAsiaTheme="minorEastAsia" w:hAnsiTheme="minorHAnsi" w:cstheme="minorBidi"/>
          <w:sz w:val="22"/>
          <w:szCs w:val="22"/>
        </w:rPr>
        <w:tab/>
      </w:r>
      <w:r>
        <w:t>Immediate MDT enhancements</w:t>
      </w:r>
      <w:r>
        <w:tab/>
      </w:r>
      <w:r>
        <w:fldChar w:fldCharType="begin"/>
      </w:r>
      <w:r>
        <w:instrText xml:space="preserve"> PAGEREF _Toc68990817 \h </w:instrText>
      </w:r>
      <w:r>
        <w:fldChar w:fldCharType="separate"/>
      </w:r>
      <w:r>
        <w:t>283</w:t>
      </w:r>
      <w:r>
        <w:fldChar w:fldCharType="end"/>
      </w:r>
    </w:p>
    <w:p w14:paraId="62A4D647" w14:textId="7455F1FE" w:rsidR="00CE3314" w:rsidRDefault="00CE3314">
      <w:pPr>
        <w:pStyle w:val="TOC4"/>
        <w:rPr>
          <w:rFonts w:asciiTheme="minorHAnsi" w:eastAsiaTheme="minorEastAsia" w:hAnsiTheme="minorHAnsi" w:cstheme="minorBidi"/>
          <w:sz w:val="22"/>
          <w:szCs w:val="22"/>
        </w:rPr>
      </w:pPr>
      <w:r>
        <w:t>8.13.3.2</w:t>
      </w:r>
      <w:r>
        <w:rPr>
          <w:rFonts w:asciiTheme="minorHAnsi" w:eastAsiaTheme="minorEastAsia" w:hAnsiTheme="minorHAnsi" w:cstheme="minorBidi"/>
          <w:sz w:val="22"/>
          <w:szCs w:val="22"/>
        </w:rPr>
        <w:tab/>
      </w:r>
      <w:r>
        <w:t>Logged MDT enhancements</w:t>
      </w:r>
      <w:r>
        <w:tab/>
      </w:r>
      <w:r>
        <w:fldChar w:fldCharType="begin"/>
      </w:r>
      <w:r>
        <w:instrText xml:space="preserve"> PAGEREF _Toc68990818 \h </w:instrText>
      </w:r>
      <w:r>
        <w:fldChar w:fldCharType="separate"/>
      </w:r>
      <w:r>
        <w:t>284</w:t>
      </w:r>
      <w:r>
        <w:fldChar w:fldCharType="end"/>
      </w:r>
    </w:p>
    <w:p w14:paraId="68BD4D50" w14:textId="122F56BA" w:rsidR="00CE3314" w:rsidRDefault="00CE3314">
      <w:pPr>
        <w:pStyle w:val="TOC3"/>
        <w:rPr>
          <w:rFonts w:asciiTheme="minorHAnsi" w:eastAsiaTheme="minorEastAsia" w:hAnsiTheme="minorHAnsi" w:cstheme="minorBidi"/>
          <w:sz w:val="22"/>
          <w:szCs w:val="22"/>
        </w:rPr>
      </w:pPr>
      <w:r>
        <w:t>8.13.4</w:t>
      </w:r>
      <w:r>
        <w:rPr>
          <w:rFonts w:asciiTheme="minorHAnsi" w:eastAsiaTheme="minorEastAsia" w:hAnsiTheme="minorHAnsi" w:cstheme="minorBidi"/>
          <w:sz w:val="22"/>
          <w:szCs w:val="22"/>
        </w:rPr>
        <w:tab/>
      </w:r>
      <w:r>
        <w:t>L2 Measurements</w:t>
      </w:r>
      <w:r>
        <w:tab/>
      </w:r>
      <w:r>
        <w:fldChar w:fldCharType="begin"/>
      </w:r>
      <w:r>
        <w:instrText xml:space="preserve"> PAGEREF _Toc68990819 \h </w:instrText>
      </w:r>
      <w:r>
        <w:fldChar w:fldCharType="separate"/>
      </w:r>
      <w:r>
        <w:t>284</w:t>
      </w:r>
      <w:r>
        <w:fldChar w:fldCharType="end"/>
      </w:r>
    </w:p>
    <w:p w14:paraId="414BE901" w14:textId="1610AE35" w:rsidR="00CE3314" w:rsidRDefault="00CE3314">
      <w:pPr>
        <w:pStyle w:val="TOC2"/>
        <w:rPr>
          <w:rFonts w:asciiTheme="minorHAnsi" w:eastAsiaTheme="minorEastAsia" w:hAnsiTheme="minorHAnsi" w:cstheme="minorBidi"/>
          <w:sz w:val="22"/>
          <w:szCs w:val="22"/>
        </w:rPr>
      </w:pPr>
      <w:r>
        <w:t>8.14</w:t>
      </w:r>
      <w:r>
        <w:rPr>
          <w:rFonts w:asciiTheme="minorHAnsi" w:eastAsiaTheme="minorEastAsia" w:hAnsiTheme="minorHAnsi" w:cstheme="minorBidi"/>
          <w:sz w:val="22"/>
          <w:szCs w:val="22"/>
        </w:rPr>
        <w:tab/>
      </w:r>
      <w:r>
        <w:t>NR QoE SI</w:t>
      </w:r>
      <w:r>
        <w:tab/>
      </w:r>
      <w:r>
        <w:fldChar w:fldCharType="begin"/>
      </w:r>
      <w:r>
        <w:instrText xml:space="preserve"> PAGEREF _Toc68990820 \h </w:instrText>
      </w:r>
      <w:r>
        <w:fldChar w:fldCharType="separate"/>
      </w:r>
      <w:r>
        <w:t>287</w:t>
      </w:r>
      <w:r>
        <w:fldChar w:fldCharType="end"/>
      </w:r>
    </w:p>
    <w:p w14:paraId="18369745" w14:textId="0A8EEA2F" w:rsidR="00CE3314" w:rsidRDefault="00CE3314">
      <w:pPr>
        <w:pStyle w:val="TOC2"/>
        <w:rPr>
          <w:rFonts w:asciiTheme="minorHAnsi" w:eastAsiaTheme="minorEastAsia" w:hAnsiTheme="minorHAnsi" w:cstheme="minorBidi"/>
          <w:sz w:val="22"/>
          <w:szCs w:val="22"/>
        </w:rPr>
      </w:pPr>
      <w:r>
        <w:t>8.15</w:t>
      </w:r>
      <w:r>
        <w:rPr>
          <w:rFonts w:asciiTheme="minorHAnsi" w:eastAsiaTheme="minorEastAsia" w:hAnsiTheme="minorHAnsi" w:cstheme="minorBidi"/>
          <w:sz w:val="22"/>
          <w:szCs w:val="22"/>
        </w:rPr>
        <w:tab/>
      </w:r>
      <w:r>
        <w:t>NR Sidelink enhancements</w:t>
      </w:r>
      <w:r>
        <w:tab/>
      </w:r>
      <w:r>
        <w:fldChar w:fldCharType="begin"/>
      </w:r>
      <w:r>
        <w:instrText xml:space="preserve"> PAGEREF _Toc68990821 \h </w:instrText>
      </w:r>
      <w:r>
        <w:fldChar w:fldCharType="separate"/>
      </w:r>
      <w:r>
        <w:t>292</w:t>
      </w:r>
      <w:r>
        <w:fldChar w:fldCharType="end"/>
      </w:r>
    </w:p>
    <w:p w14:paraId="0155E59F" w14:textId="739B56F2" w:rsidR="00CE3314" w:rsidRDefault="00CE3314">
      <w:pPr>
        <w:pStyle w:val="TOC3"/>
        <w:rPr>
          <w:rFonts w:asciiTheme="minorHAnsi" w:eastAsiaTheme="minorEastAsia" w:hAnsiTheme="minorHAnsi" w:cstheme="minorBidi"/>
          <w:sz w:val="22"/>
          <w:szCs w:val="22"/>
        </w:rPr>
      </w:pPr>
      <w:r>
        <w:t>8.15.1</w:t>
      </w:r>
      <w:r>
        <w:rPr>
          <w:rFonts w:asciiTheme="minorHAnsi" w:eastAsiaTheme="minorEastAsia" w:hAnsiTheme="minorHAnsi" w:cstheme="minorBidi"/>
          <w:sz w:val="22"/>
          <w:szCs w:val="22"/>
        </w:rPr>
        <w:tab/>
      </w:r>
      <w:r>
        <w:t>Organizational</w:t>
      </w:r>
      <w:r>
        <w:tab/>
      </w:r>
      <w:r>
        <w:fldChar w:fldCharType="begin"/>
      </w:r>
      <w:r>
        <w:instrText xml:space="preserve"> PAGEREF _Toc68990822 \h </w:instrText>
      </w:r>
      <w:r>
        <w:fldChar w:fldCharType="separate"/>
      </w:r>
      <w:r>
        <w:t>292</w:t>
      </w:r>
      <w:r>
        <w:fldChar w:fldCharType="end"/>
      </w:r>
    </w:p>
    <w:p w14:paraId="5756B70A" w14:textId="7461DB41" w:rsidR="00CE3314" w:rsidRDefault="00CE3314">
      <w:pPr>
        <w:pStyle w:val="TOC3"/>
        <w:rPr>
          <w:rFonts w:asciiTheme="minorHAnsi" w:eastAsiaTheme="minorEastAsia" w:hAnsiTheme="minorHAnsi" w:cstheme="minorBidi"/>
          <w:sz w:val="22"/>
          <w:szCs w:val="22"/>
        </w:rPr>
      </w:pPr>
      <w:r>
        <w:t>8.15.2</w:t>
      </w:r>
      <w:r>
        <w:rPr>
          <w:rFonts w:asciiTheme="minorHAnsi" w:eastAsiaTheme="minorEastAsia" w:hAnsiTheme="minorHAnsi" w:cstheme="minorBidi"/>
          <w:sz w:val="22"/>
          <w:szCs w:val="22"/>
        </w:rPr>
        <w:tab/>
      </w:r>
      <w:r>
        <w:t>SL DRX</w:t>
      </w:r>
      <w:r>
        <w:tab/>
      </w:r>
      <w:r>
        <w:fldChar w:fldCharType="begin"/>
      </w:r>
      <w:r>
        <w:instrText xml:space="preserve"> PAGEREF _Toc68990823 \h </w:instrText>
      </w:r>
      <w:r>
        <w:fldChar w:fldCharType="separate"/>
      </w:r>
      <w:r>
        <w:t>293</w:t>
      </w:r>
      <w:r>
        <w:fldChar w:fldCharType="end"/>
      </w:r>
    </w:p>
    <w:p w14:paraId="34B8CFE7" w14:textId="0405E6F1" w:rsidR="00CE3314" w:rsidRDefault="00CE3314">
      <w:pPr>
        <w:pStyle w:val="TOC4"/>
        <w:rPr>
          <w:rFonts w:asciiTheme="minorHAnsi" w:eastAsiaTheme="minorEastAsia" w:hAnsiTheme="minorHAnsi" w:cstheme="minorBidi"/>
          <w:sz w:val="22"/>
          <w:szCs w:val="22"/>
        </w:rPr>
      </w:pPr>
      <w:r>
        <w:t>8.15.2.1</w:t>
      </w:r>
      <w:r>
        <w:rPr>
          <w:rFonts w:asciiTheme="minorHAnsi" w:eastAsiaTheme="minorEastAsia" w:hAnsiTheme="minorHAnsi" w:cstheme="minorBidi"/>
          <w:sz w:val="22"/>
          <w:szCs w:val="22"/>
        </w:rPr>
        <w:tab/>
      </w:r>
      <w:r>
        <w:t>SL DRX general</w:t>
      </w:r>
      <w:r>
        <w:tab/>
      </w:r>
      <w:r>
        <w:fldChar w:fldCharType="begin"/>
      </w:r>
      <w:r>
        <w:instrText xml:space="preserve"> PAGEREF _Toc68990824 \h </w:instrText>
      </w:r>
      <w:r>
        <w:fldChar w:fldCharType="separate"/>
      </w:r>
      <w:r>
        <w:t>293</w:t>
      </w:r>
      <w:r>
        <w:fldChar w:fldCharType="end"/>
      </w:r>
    </w:p>
    <w:p w14:paraId="310CAAFC" w14:textId="12FDC8F3" w:rsidR="00CE3314" w:rsidRDefault="00CE3314">
      <w:pPr>
        <w:pStyle w:val="TOC4"/>
        <w:rPr>
          <w:rFonts w:asciiTheme="minorHAnsi" w:eastAsiaTheme="minorEastAsia" w:hAnsiTheme="minorHAnsi" w:cstheme="minorBidi"/>
          <w:sz w:val="22"/>
          <w:szCs w:val="22"/>
        </w:rPr>
      </w:pPr>
      <w:r>
        <w:t>8.15.2.2</w:t>
      </w:r>
      <w:r>
        <w:rPr>
          <w:rFonts w:asciiTheme="minorHAnsi" w:eastAsiaTheme="minorEastAsia" w:hAnsiTheme="minorHAnsi" w:cstheme="minorBidi"/>
          <w:sz w:val="22"/>
          <w:szCs w:val="22"/>
        </w:rPr>
        <w:tab/>
      </w:r>
      <w:r>
        <w:t>Mechanism to align wake-up time between TX and RX UEs</w:t>
      </w:r>
      <w:r>
        <w:tab/>
      </w:r>
      <w:r>
        <w:fldChar w:fldCharType="begin"/>
      </w:r>
      <w:r>
        <w:instrText xml:space="preserve"> PAGEREF _Toc68990825 \h </w:instrText>
      </w:r>
      <w:r>
        <w:fldChar w:fldCharType="separate"/>
      </w:r>
      <w:r>
        <w:t>299</w:t>
      </w:r>
      <w:r>
        <w:fldChar w:fldCharType="end"/>
      </w:r>
    </w:p>
    <w:p w14:paraId="4E0845C3" w14:textId="6900BF37" w:rsidR="00CE3314" w:rsidRDefault="00CE3314">
      <w:pPr>
        <w:pStyle w:val="TOC4"/>
        <w:rPr>
          <w:rFonts w:asciiTheme="minorHAnsi" w:eastAsiaTheme="minorEastAsia" w:hAnsiTheme="minorHAnsi" w:cstheme="minorBidi"/>
          <w:sz w:val="22"/>
          <w:szCs w:val="22"/>
        </w:rPr>
      </w:pPr>
      <w:r>
        <w:t>8.15.2.3</w:t>
      </w:r>
      <w:r>
        <w:rPr>
          <w:rFonts w:asciiTheme="minorHAnsi" w:eastAsiaTheme="minorEastAsia" w:hAnsiTheme="minorHAnsi" w:cstheme="minorBidi"/>
          <w:sz w:val="22"/>
          <w:szCs w:val="22"/>
        </w:rPr>
        <w:tab/>
      </w:r>
      <w:r>
        <w:t>Coordination between Uu DRX and SL DRX</w:t>
      </w:r>
      <w:r>
        <w:tab/>
      </w:r>
      <w:r>
        <w:fldChar w:fldCharType="begin"/>
      </w:r>
      <w:r>
        <w:instrText xml:space="preserve"> PAGEREF _Toc68990826 \h </w:instrText>
      </w:r>
      <w:r>
        <w:fldChar w:fldCharType="separate"/>
      </w:r>
      <w:r>
        <w:t>300</w:t>
      </w:r>
      <w:r>
        <w:fldChar w:fldCharType="end"/>
      </w:r>
    </w:p>
    <w:p w14:paraId="2E6916DE" w14:textId="4DCC8CB3" w:rsidR="00CE3314" w:rsidRDefault="00CE3314">
      <w:pPr>
        <w:pStyle w:val="TOC4"/>
        <w:rPr>
          <w:rFonts w:asciiTheme="minorHAnsi" w:eastAsiaTheme="minorEastAsia" w:hAnsiTheme="minorHAnsi" w:cstheme="minorBidi"/>
          <w:sz w:val="22"/>
          <w:szCs w:val="22"/>
        </w:rPr>
      </w:pPr>
      <w:r>
        <w:t>8.15.2.4</w:t>
      </w:r>
      <w:r>
        <w:rPr>
          <w:rFonts w:asciiTheme="minorHAnsi" w:eastAsiaTheme="minorEastAsia" w:hAnsiTheme="minorHAnsi" w:cstheme="minorBidi"/>
          <w:sz w:val="22"/>
          <w:szCs w:val="22"/>
        </w:rPr>
        <w:tab/>
      </w:r>
      <w:r>
        <w:t>Others</w:t>
      </w:r>
      <w:r>
        <w:tab/>
      </w:r>
      <w:r>
        <w:fldChar w:fldCharType="begin"/>
      </w:r>
      <w:r>
        <w:instrText xml:space="preserve"> PAGEREF _Toc68990827 \h </w:instrText>
      </w:r>
      <w:r>
        <w:fldChar w:fldCharType="separate"/>
      </w:r>
      <w:r>
        <w:t>300</w:t>
      </w:r>
      <w:r>
        <w:fldChar w:fldCharType="end"/>
      </w:r>
    </w:p>
    <w:p w14:paraId="109F1200" w14:textId="25B0A6D3" w:rsidR="00CE3314" w:rsidRDefault="00CE3314">
      <w:pPr>
        <w:pStyle w:val="TOC3"/>
        <w:rPr>
          <w:rFonts w:asciiTheme="minorHAnsi" w:eastAsiaTheme="minorEastAsia" w:hAnsiTheme="minorHAnsi" w:cstheme="minorBidi"/>
          <w:sz w:val="22"/>
          <w:szCs w:val="22"/>
        </w:rPr>
      </w:pPr>
      <w:r>
        <w:t>8.15.3</w:t>
      </w:r>
      <w:r>
        <w:rPr>
          <w:rFonts w:asciiTheme="minorHAnsi" w:eastAsiaTheme="minorEastAsia" w:hAnsiTheme="minorHAnsi" w:cstheme="minorBidi"/>
          <w:sz w:val="22"/>
          <w:szCs w:val="22"/>
        </w:rPr>
        <w:tab/>
      </w:r>
      <w:r>
        <w:t>Resource allocation enhancements RAN2 scope</w:t>
      </w:r>
      <w:r>
        <w:tab/>
      </w:r>
      <w:r>
        <w:fldChar w:fldCharType="begin"/>
      </w:r>
      <w:r>
        <w:instrText xml:space="preserve"> PAGEREF _Toc68990828 \h </w:instrText>
      </w:r>
      <w:r>
        <w:fldChar w:fldCharType="separate"/>
      </w:r>
      <w:r>
        <w:t>301</w:t>
      </w:r>
      <w:r>
        <w:fldChar w:fldCharType="end"/>
      </w:r>
    </w:p>
    <w:p w14:paraId="41824B30" w14:textId="7CCB3AF4" w:rsidR="00CE3314" w:rsidRDefault="00CE3314">
      <w:pPr>
        <w:pStyle w:val="TOC3"/>
        <w:rPr>
          <w:rFonts w:asciiTheme="minorHAnsi" w:eastAsiaTheme="minorEastAsia" w:hAnsiTheme="minorHAnsi" w:cstheme="minorBidi"/>
          <w:sz w:val="22"/>
          <w:szCs w:val="22"/>
        </w:rPr>
      </w:pPr>
      <w:r>
        <w:t>8.15.4</w:t>
      </w:r>
      <w:r>
        <w:rPr>
          <w:rFonts w:asciiTheme="minorHAnsi" w:eastAsiaTheme="minorEastAsia" w:hAnsiTheme="minorHAnsi" w:cstheme="minorBidi"/>
          <w:sz w:val="22"/>
          <w:szCs w:val="22"/>
        </w:rPr>
        <w:tab/>
      </w:r>
      <w:r>
        <w:t>Other</w:t>
      </w:r>
      <w:r>
        <w:tab/>
      </w:r>
      <w:r>
        <w:fldChar w:fldCharType="begin"/>
      </w:r>
      <w:r>
        <w:instrText xml:space="preserve"> PAGEREF _Toc68990829 \h </w:instrText>
      </w:r>
      <w:r>
        <w:fldChar w:fldCharType="separate"/>
      </w:r>
      <w:r>
        <w:t>302</w:t>
      </w:r>
      <w:r>
        <w:fldChar w:fldCharType="end"/>
      </w:r>
    </w:p>
    <w:p w14:paraId="3E8B4B53" w14:textId="1A52E0F6" w:rsidR="00CE3314" w:rsidRDefault="00CE3314">
      <w:pPr>
        <w:pStyle w:val="TOC2"/>
        <w:rPr>
          <w:rFonts w:asciiTheme="minorHAnsi" w:eastAsiaTheme="minorEastAsia" w:hAnsiTheme="minorHAnsi" w:cstheme="minorBidi"/>
          <w:sz w:val="22"/>
          <w:szCs w:val="22"/>
        </w:rPr>
      </w:pPr>
      <w:r>
        <w:t>8.16</w:t>
      </w:r>
      <w:r>
        <w:rPr>
          <w:rFonts w:asciiTheme="minorHAnsi" w:eastAsiaTheme="minorEastAsia" w:hAnsiTheme="minorHAnsi" w:cstheme="minorBidi"/>
          <w:sz w:val="22"/>
          <w:szCs w:val="22"/>
        </w:rPr>
        <w:tab/>
      </w:r>
      <w:r>
        <w:t>NR Non-Public Network enhancements</w:t>
      </w:r>
      <w:r>
        <w:tab/>
      </w:r>
      <w:r>
        <w:fldChar w:fldCharType="begin"/>
      </w:r>
      <w:r>
        <w:instrText xml:space="preserve"> PAGEREF _Toc68990830 \h </w:instrText>
      </w:r>
      <w:r>
        <w:fldChar w:fldCharType="separate"/>
      </w:r>
      <w:r>
        <w:t>302</w:t>
      </w:r>
      <w:r>
        <w:fldChar w:fldCharType="end"/>
      </w:r>
    </w:p>
    <w:p w14:paraId="00D595A9" w14:textId="364F7490" w:rsidR="00CE3314" w:rsidRDefault="00CE3314">
      <w:pPr>
        <w:pStyle w:val="TOC3"/>
        <w:rPr>
          <w:rFonts w:asciiTheme="minorHAnsi" w:eastAsiaTheme="minorEastAsia" w:hAnsiTheme="minorHAnsi" w:cstheme="minorBidi"/>
          <w:sz w:val="22"/>
          <w:szCs w:val="22"/>
        </w:rPr>
      </w:pPr>
      <w:r>
        <w:t>8.16.1</w:t>
      </w:r>
      <w:r>
        <w:rPr>
          <w:rFonts w:asciiTheme="minorHAnsi" w:eastAsiaTheme="minorEastAsia" w:hAnsiTheme="minorHAnsi" w:cstheme="minorBidi"/>
          <w:sz w:val="22"/>
          <w:szCs w:val="22"/>
        </w:rPr>
        <w:tab/>
      </w:r>
      <w:r>
        <w:t>Organizational</w:t>
      </w:r>
      <w:r>
        <w:tab/>
      </w:r>
      <w:r>
        <w:fldChar w:fldCharType="begin"/>
      </w:r>
      <w:r>
        <w:instrText xml:space="preserve"> PAGEREF _Toc68990831 \h </w:instrText>
      </w:r>
      <w:r>
        <w:fldChar w:fldCharType="separate"/>
      </w:r>
      <w:r>
        <w:t>302</w:t>
      </w:r>
      <w:r>
        <w:fldChar w:fldCharType="end"/>
      </w:r>
    </w:p>
    <w:p w14:paraId="1CDB1417" w14:textId="4917A9EC" w:rsidR="00CE3314" w:rsidRDefault="00CE3314">
      <w:pPr>
        <w:pStyle w:val="TOC3"/>
        <w:rPr>
          <w:rFonts w:asciiTheme="minorHAnsi" w:eastAsiaTheme="minorEastAsia" w:hAnsiTheme="minorHAnsi" w:cstheme="minorBidi"/>
          <w:sz w:val="22"/>
          <w:szCs w:val="22"/>
        </w:rPr>
      </w:pPr>
      <w:r>
        <w:t>8.16.2</w:t>
      </w:r>
      <w:r>
        <w:rPr>
          <w:rFonts w:asciiTheme="minorHAnsi" w:eastAsiaTheme="minorEastAsia" w:hAnsiTheme="minorHAnsi" w:cstheme="minorBidi"/>
          <w:sz w:val="22"/>
          <w:szCs w:val="22"/>
        </w:rPr>
        <w:tab/>
      </w:r>
      <w:r>
        <w:t>Support SNPN with subscription or credentials by a separate entity</w:t>
      </w:r>
      <w:r>
        <w:tab/>
      </w:r>
      <w:r>
        <w:fldChar w:fldCharType="begin"/>
      </w:r>
      <w:r>
        <w:instrText xml:space="preserve"> PAGEREF _Toc68990832 \h </w:instrText>
      </w:r>
      <w:r>
        <w:fldChar w:fldCharType="separate"/>
      </w:r>
      <w:r>
        <w:t>302</w:t>
      </w:r>
      <w:r>
        <w:fldChar w:fldCharType="end"/>
      </w:r>
    </w:p>
    <w:p w14:paraId="1B9E89D4" w14:textId="3094F55A" w:rsidR="00CE3314" w:rsidRDefault="00CE3314">
      <w:pPr>
        <w:pStyle w:val="TOC3"/>
        <w:rPr>
          <w:rFonts w:asciiTheme="minorHAnsi" w:eastAsiaTheme="minorEastAsia" w:hAnsiTheme="minorHAnsi" w:cstheme="minorBidi"/>
          <w:sz w:val="22"/>
          <w:szCs w:val="22"/>
        </w:rPr>
      </w:pPr>
      <w:r>
        <w:t>8.16.3</w:t>
      </w:r>
      <w:r>
        <w:rPr>
          <w:rFonts w:asciiTheme="minorHAnsi" w:eastAsiaTheme="minorEastAsia" w:hAnsiTheme="minorHAnsi" w:cstheme="minorBidi"/>
          <w:sz w:val="22"/>
          <w:szCs w:val="22"/>
        </w:rPr>
        <w:tab/>
      </w:r>
      <w:r>
        <w:t>Support UE onboarding and provisioning for NPN</w:t>
      </w:r>
      <w:r>
        <w:tab/>
      </w:r>
      <w:r>
        <w:fldChar w:fldCharType="begin"/>
      </w:r>
      <w:r>
        <w:instrText xml:space="preserve"> PAGEREF _Toc68990833 \h </w:instrText>
      </w:r>
      <w:r>
        <w:fldChar w:fldCharType="separate"/>
      </w:r>
      <w:r>
        <w:t>304</w:t>
      </w:r>
      <w:r>
        <w:fldChar w:fldCharType="end"/>
      </w:r>
    </w:p>
    <w:p w14:paraId="2C1A5655" w14:textId="2F98D1B4" w:rsidR="00CE3314" w:rsidRDefault="00CE3314">
      <w:pPr>
        <w:pStyle w:val="TOC3"/>
        <w:rPr>
          <w:rFonts w:asciiTheme="minorHAnsi" w:eastAsiaTheme="minorEastAsia" w:hAnsiTheme="minorHAnsi" w:cstheme="minorBidi"/>
          <w:sz w:val="22"/>
          <w:szCs w:val="22"/>
        </w:rPr>
      </w:pPr>
      <w:r>
        <w:t>8.16.4</w:t>
      </w:r>
      <w:r>
        <w:rPr>
          <w:rFonts w:asciiTheme="minorHAnsi" w:eastAsiaTheme="minorEastAsia" w:hAnsiTheme="minorHAnsi" w:cstheme="minorBidi"/>
          <w:sz w:val="22"/>
          <w:szCs w:val="22"/>
        </w:rPr>
        <w:tab/>
      </w:r>
      <w:r>
        <w:t>Other</w:t>
      </w:r>
      <w:r>
        <w:tab/>
      </w:r>
      <w:r>
        <w:fldChar w:fldCharType="begin"/>
      </w:r>
      <w:r>
        <w:instrText xml:space="preserve"> PAGEREF _Toc68990834 \h </w:instrText>
      </w:r>
      <w:r>
        <w:fldChar w:fldCharType="separate"/>
      </w:r>
      <w:r>
        <w:t>305</w:t>
      </w:r>
      <w:r>
        <w:fldChar w:fldCharType="end"/>
      </w:r>
    </w:p>
    <w:p w14:paraId="096EC194" w14:textId="53DFAF79" w:rsidR="00CE3314" w:rsidRDefault="00CE3314">
      <w:pPr>
        <w:pStyle w:val="TOC2"/>
        <w:rPr>
          <w:rFonts w:asciiTheme="minorHAnsi" w:eastAsiaTheme="minorEastAsia" w:hAnsiTheme="minorHAnsi" w:cstheme="minorBidi"/>
          <w:sz w:val="22"/>
          <w:szCs w:val="22"/>
        </w:rPr>
      </w:pPr>
      <w:r>
        <w:t>8.17</w:t>
      </w:r>
      <w:r>
        <w:rPr>
          <w:rFonts w:asciiTheme="minorHAnsi" w:eastAsiaTheme="minorEastAsia" w:hAnsiTheme="minorHAnsi" w:cstheme="minorBidi"/>
          <w:sz w:val="22"/>
          <w:szCs w:val="22"/>
        </w:rPr>
        <w:tab/>
      </w:r>
      <w:r>
        <w:t>NR R17 Other</w:t>
      </w:r>
      <w:r>
        <w:tab/>
      </w:r>
      <w:r>
        <w:fldChar w:fldCharType="begin"/>
      </w:r>
      <w:r>
        <w:instrText xml:space="preserve"> PAGEREF _Toc68990835 \h </w:instrText>
      </w:r>
      <w:r>
        <w:fldChar w:fldCharType="separate"/>
      </w:r>
      <w:r>
        <w:t>306</w:t>
      </w:r>
      <w:r>
        <w:fldChar w:fldCharType="end"/>
      </w:r>
    </w:p>
    <w:p w14:paraId="7904F98E" w14:textId="053ADB95" w:rsidR="00CE3314" w:rsidRDefault="00CE3314">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Rel-17 EUTRA Work Items</w:t>
      </w:r>
      <w:r>
        <w:tab/>
      </w:r>
      <w:r>
        <w:fldChar w:fldCharType="begin"/>
      </w:r>
      <w:r>
        <w:instrText xml:space="preserve"> PAGEREF _Toc68990836 \h </w:instrText>
      </w:r>
      <w:r>
        <w:fldChar w:fldCharType="separate"/>
      </w:r>
      <w:r>
        <w:t>310</w:t>
      </w:r>
      <w:r>
        <w:fldChar w:fldCharType="end"/>
      </w:r>
    </w:p>
    <w:p w14:paraId="4EE6BA47" w14:textId="54D52452" w:rsidR="00CE3314" w:rsidRDefault="00CE3314">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NB-IoT and eMTC enhancements</w:t>
      </w:r>
      <w:r>
        <w:tab/>
      </w:r>
      <w:r>
        <w:fldChar w:fldCharType="begin"/>
      </w:r>
      <w:r>
        <w:instrText xml:space="preserve"> PAGEREF _Toc68990837 \h </w:instrText>
      </w:r>
      <w:r>
        <w:fldChar w:fldCharType="separate"/>
      </w:r>
      <w:r>
        <w:t>310</w:t>
      </w:r>
      <w:r>
        <w:fldChar w:fldCharType="end"/>
      </w:r>
    </w:p>
    <w:p w14:paraId="0485176E" w14:textId="38744DFC" w:rsidR="00CE3314" w:rsidRDefault="00CE3314">
      <w:pPr>
        <w:pStyle w:val="TOC3"/>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Organizational</w:t>
      </w:r>
      <w:r>
        <w:tab/>
      </w:r>
      <w:r>
        <w:fldChar w:fldCharType="begin"/>
      </w:r>
      <w:r>
        <w:instrText xml:space="preserve"> PAGEREF _Toc68990838 \h </w:instrText>
      </w:r>
      <w:r>
        <w:fldChar w:fldCharType="separate"/>
      </w:r>
      <w:r>
        <w:t>310</w:t>
      </w:r>
      <w:r>
        <w:fldChar w:fldCharType="end"/>
      </w:r>
    </w:p>
    <w:p w14:paraId="00E07E14" w14:textId="04D5404C" w:rsidR="00CE3314" w:rsidRDefault="00CE3314">
      <w:pPr>
        <w:pStyle w:val="TOC3"/>
        <w:rPr>
          <w:rFonts w:asciiTheme="minorHAnsi" w:eastAsiaTheme="minorEastAsia" w:hAnsiTheme="minorHAnsi" w:cstheme="minorBidi"/>
          <w:sz w:val="22"/>
          <w:szCs w:val="22"/>
        </w:rPr>
      </w:pPr>
      <w:r>
        <w:t>9.1.2</w:t>
      </w:r>
      <w:r>
        <w:rPr>
          <w:rFonts w:asciiTheme="minorHAnsi" w:eastAsiaTheme="minorEastAsia" w:hAnsiTheme="minorHAnsi" w:cstheme="minorBidi"/>
          <w:sz w:val="22"/>
          <w:szCs w:val="22"/>
        </w:rPr>
        <w:tab/>
      </w:r>
      <w:r>
        <w:t>NB-IoT neighbor cell measurements and corresponding measurement triggering before RLF</w:t>
      </w:r>
      <w:r>
        <w:tab/>
      </w:r>
      <w:r>
        <w:fldChar w:fldCharType="begin"/>
      </w:r>
      <w:r>
        <w:instrText xml:space="preserve"> PAGEREF _Toc68990839 \h </w:instrText>
      </w:r>
      <w:r>
        <w:fldChar w:fldCharType="separate"/>
      </w:r>
      <w:r>
        <w:t>310</w:t>
      </w:r>
      <w:r>
        <w:fldChar w:fldCharType="end"/>
      </w:r>
    </w:p>
    <w:p w14:paraId="3F5171B3" w14:textId="74DBB6D3" w:rsidR="00CE3314" w:rsidRDefault="00CE3314">
      <w:pPr>
        <w:pStyle w:val="TOC3"/>
        <w:rPr>
          <w:rFonts w:asciiTheme="minorHAnsi" w:eastAsiaTheme="minorEastAsia" w:hAnsiTheme="minorHAnsi" w:cstheme="minorBidi"/>
          <w:sz w:val="22"/>
          <w:szCs w:val="22"/>
        </w:rPr>
      </w:pPr>
      <w:r>
        <w:t>9.1.3</w:t>
      </w:r>
      <w:r>
        <w:rPr>
          <w:rFonts w:asciiTheme="minorHAnsi" w:eastAsiaTheme="minorEastAsia" w:hAnsiTheme="minorHAnsi" w:cstheme="minorBidi"/>
          <w:sz w:val="22"/>
          <w:szCs w:val="22"/>
        </w:rPr>
        <w:tab/>
      </w:r>
      <w:r>
        <w:t>NB-IoT carrier selection based on the coverage level, and associated carrier specific configuration</w:t>
      </w:r>
      <w:r>
        <w:tab/>
      </w:r>
      <w:r>
        <w:fldChar w:fldCharType="begin"/>
      </w:r>
      <w:r>
        <w:instrText xml:space="preserve"> PAGEREF _Toc68990840 \h </w:instrText>
      </w:r>
      <w:r>
        <w:fldChar w:fldCharType="separate"/>
      </w:r>
      <w:r>
        <w:t>312</w:t>
      </w:r>
      <w:r>
        <w:fldChar w:fldCharType="end"/>
      </w:r>
    </w:p>
    <w:p w14:paraId="3283AEDB" w14:textId="6DC6FAF9" w:rsidR="00CE3314" w:rsidRDefault="00CE3314">
      <w:pPr>
        <w:pStyle w:val="TOC3"/>
        <w:rPr>
          <w:rFonts w:asciiTheme="minorHAnsi" w:eastAsiaTheme="minorEastAsia" w:hAnsiTheme="minorHAnsi" w:cstheme="minorBidi"/>
          <w:sz w:val="22"/>
          <w:szCs w:val="22"/>
        </w:rPr>
      </w:pPr>
      <w:r>
        <w:t>9.1.4</w:t>
      </w:r>
      <w:r>
        <w:rPr>
          <w:rFonts w:asciiTheme="minorHAnsi" w:eastAsiaTheme="minorEastAsia" w:hAnsiTheme="minorHAnsi" w:cstheme="minorBidi"/>
          <w:sz w:val="22"/>
          <w:szCs w:val="22"/>
        </w:rPr>
        <w:tab/>
      </w:r>
      <w:r>
        <w:t>Other</w:t>
      </w:r>
      <w:r>
        <w:tab/>
      </w:r>
      <w:r>
        <w:fldChar w:fldCharType="begin"/>
      </w:r>
      <w:r>
        <w:instrText xml:space="preserve"> PAGEREF _Toc68990841 \h </w:instrText>
      </w:r>
      <w:r>
        <w:fldChar w:fldCharType="separate"/>
      </w:r>
      <w:r>
        <w:t>315</w:t>
      </w:r>
      <w:r>
        <w:fldChar w:fldCharType="end"/>
      </w:r>
    </w:p>
    <w:p w14:paraId="00D7C9CD" w14:textId="642A7FCC" w:rsidR="00CE3314" w:rsidRDefault="00CE3314">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SI on NB-IoT and eMTC support for NTN</w:t>
      </w:r>
      <w:r>
        <w:tab/>
      </w:r>
      <w:r>
        <w:fldChar w:fldCharType="begin"/>
      </w:r>
      <w:r>
        <w:instrText xml:space="preserve"> PAGEREF _Toc68990842 \h </w:instrText>
      </w:r>
      <w:r>
        <w:fldChar w:fldCharType="separate"/>
      </w:r>
      <w:r>
        <w:t>315</w:t>
      </w:r>
      <w:r>
        <w:fldChar w:fldCharType="end"/>
      </w:r>
    </w:p>
    <w:p w14:paraId="71656076" w14:textId="366BE883" w:rsidR="00CE3314" w:rsidRDefault="00CE3314">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Organizational and scenarios</w:t>
      </w:r>
      <w:r>
        <w:tab/>
      </w:r>
      <w:r>
        <w:fldChar w:fldCharType="begin"/>
      </w:r>
      <w:r>
        <w:instrText xml:space="preserve"> PAGEREF _Toc68990843 \h </w:instrText>
      </w:r>
      <w:r>
        <w:fldChar w:fldCharType="separate"/>
      </w:r>
      <w:r>
        <w:t>315</w:t>
      </w:r>
      <w:r>
        <w:fldChar w:fldCharType="end"/>
      </w:r>
    </w:p>
    <w:p w14:paraId="59328867" w14:textId="0383AE6B" w:rsidR="00CE3314" w:rsidRDefault="00CE3314">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User Plane</w:t>
      </w:r>
      <w:r>
        <w:tab/>
      </w:r>
      <w:r>
        <w:fldChar w:fldCharType="begin"/>
      </w:r>
      <w:r>
        <w:instrText xml:space="preserve"> PAGEREF _Toc68990844 \h </w:instrText>
      </w:r>
      <w:r>
        <w:fldChar w:fldCharType="separate"/>
      </w:r>
      <w:r>
        <w:t>317</w:t>
      </w:r>
      <w:r>
        <w:fldChar w:fldCharType="end"/>
      </w:r>
    </w:p>
    <w:p w14:paraId="02A7AE44" w14:textId="12DBCFB8" w:rsidR="00CE3314" w:rsidRDefault="00CE3314">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Mobility and Tracking Area</w:t>
      </w:r>
      <w:r>
        <w:tab/>
      </w:r>
      <w:r>
        <w:fldChar w:fldCharType="begin"/>
      </w:r>
      <w:r>
        <w:instrText xml:space="preserve"> PAGEREF _Toc68990845 \h </w:instrText>
      </w:r>
      <w:r>
        <w:fldChar w:fldCharType="separate"/>
      </w:r>
      <w:r>
        <w:t>318</w:t>
      </w:r>
      <w:r>
        <w:fldChar w:fldCharType="end"/>
      </w:r>
    </w:p>
    <w:p w14:paraId="75D507D2" w14:textId="189787F0" w:rsidR="00CE3314" w:rsidRDefault="00CE3314">
      <w:pPr>
        <w:pStyle w:val="TOC3"/>
        <w:rPr>
          <w:rFonts w:asciiTheme="minorHAnsi" w:eastAsiaTheme="minorEastAsia" w:hAnsiTheme="minorHAnsi" w:cstheme="minorBidi"/>
          <w:sz w:val="22"/>
          <w:szCs w:val="22"/>
        </w:rPr>
      </w:pPr>
      <w:r>
        <w:t>9.2.4</w:t>
      </w:r>
      <w:r>
        <w:rPr>
          <w:rFonts w:asciiTheme="minorHAnsi" w:eastAsiaTheme="minorEastAsia" w:hAnsiTheme="minorHAnsi" w:cstheme="minorBidi"/>
          <w:sz w:val="22"/>
          <w:szCs w:val="22"/>
        </w:rPr>
        <w:tab/>
      </w:r>
      <w:r>
        <w:t>Other</w:t>
      </w:r>
      <w:r>
        <w:tab/>
      </w:r>
      <w:r>
        <w:fldChar w:fldCharType="begin"/>
      </w:r>
      <w:r>
        <w:instrText xml:space="preserve"> PAGEREF _Toc68990846 \h </w:instrText>
      </w:r>
      <w:r>
        <w:fldChar w:fldCharType="separate"/>
      </w:r>
      <w:r>
        <w:t>320</w:t>
      </w:r>
      <w:r>
        <w:fldChar w:fldCharType="end"/>
      </w:r>
    </w:p>
    <w:p w14:paraId="0899E813" w14:textId="3A00BAAA" w:rsidR="00CE3314" w:rsidRDefault="00CE3314">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EUTRA R17 Other</w:t>
      </w:r>
      <w:r>
        <w:tab/>
      </w:r>
      <w:r>
        <w:fldChar w:fldCharType="begin"/>
      </w:r>
      <w:r>
        <w:instrText xml:space="preserve"> PAGEREF _Toc68990847 \h </w:instrText>
      </w:r>
      <w:r>
        <w:fldChar w:fldCharType="separate"/>
      </w:r>
      <w:r>
        <w:t>320</w:t>
      </w:r>
      <w:r>
        <w:fldChar w:fldCharType="end"/>
      </w:r>
    </w:p>
    <w:p w14:paraId="1368D0C9" w14:textId="32FBD883" w:rsidR="00CE3314" w:rsidRDefault="00CE3314">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NR and EUTRA Inclusive language</w:t>
      </w:r>
      <w:r>
        <w:tab/>
      </w:r>
      <w:r>
        <w:fldChar w:fldCharType="begin"/>
      </w:r>
      <w:r>
        <w:instrText xml:space="preserve"> PAGEREF _Toc68990848 \h </w:instrText>
      </w:r>
      <w:r>
        <w:fldChar w:fldCharType="separate"/>
      </w:r>
      <w:r>
        <w:t>321</w:t>
      </w:r>
      <w:r>
        <w:fldChar w:fldCharType="end"/>
      </w:r>
    </w:p>
    <w:p w14:paraId="371E651E" w14:textId="4216828C" w:rsidR="00CE3314" w:rsidRDefault="00CE3314">
      <w:pPr>
        <w:pStyle w:val="TOC1"/>
        <w:rPr>
          <w:rFonts w:asciiTheme="minorHAnsi" w:eastAsiaTheme="minorEastAsia" w:hAnsiTheme="minorHAnsi" w:cstheme="minorBidi"/>
          <w:szCs w:val="22"/>
        </w:rPr>
      </w:pPr>
      <w:r w:rsidRPr="00325FAE">
        <w:rPr>
          <w:iCs/>
        </w:rPr>
        <w:t>10</w:t>
      </w:r>
      <w:r>
        <w:rPr>
          <w:rFonts w:asciiTheme="minorHAnsi" w:eastAsiaTheme="minorEastAsia" w:hAnsiTheme="minorHAnsi" w:cstheme="minorBidi"/>
          <w:szCs w:val="22"/>
        </w:rPr>
        <w:tab/>
      </w:r>
      <w:r>
        <w:t>Breakout session reports</w:t>
      </w:r>
      <w:r>
        <w:tab/>
      </w:r>
      <w:r>
        <w:fldChar w:fldCharType="begin"/>
      </w:r>
      <w:r>
        <w:instrText xml:space="preserve"> PAGEREF _Toc68990849 \h </w:instrText>
      </w:r>
      <w:r>
        <w:fldChar w:fldCharType="separate"/>
      </w:r>
      <w:r>
        <w:t>324</w:t>
      </w:r>
      <w:r>
        <w:fldChar w:fldCharType="end"/>
      </w:r>
    </w:p>
    <w:p w14:paraId="241A0F49" w14:textId="06E2C584" w:rsidR="00CE3314" w:rsidRDefault="00CE3314">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Session on LTE legacy, Mobility, DCCA, Multi-SIM and RAN slicing</w:t>
      </w:r>
      <w:r>
        <w:tab/>
      </w:r>
      <w:r>
        <w:fldChar w:fldCharType="begin"/>
      </w:r>
      <w:r>
        <w:instrText xml:space="preserve"> PAGEREF _Toc68990850 \h </w:instrText>
      </w:r>
      <w:r>
        <w:fldChar w:fldCharType="separate"/>
      </w:r>
      <w:r>
        <w:t>324</w:t>
      </w:r>
      <w:r>
        <w:fldChar w:fldCharType="end"/>
      </w:r>
    </w:p>
    <w:p w14:paraId="16C91FC4" w14:textId="338DD46C" w:rsidR="00CE3314" w:rsidRDefault="00CE3314">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Session on R16 eMIMO, CLI, PRN, RACS and R17 NTN and RedCap</w:t>
      </w:r>
      <w:r>
        <w:tab/>
      </w:r>
      <w:r>
        <w:fldChar w:fldCharType="begin"/>
      </w:r>
      <w:r>
        <w:instrText xml:space="preserve"> PAGEREF _Toc68990851 \h </w:instrText>
      </w:r>
      <w:r>
        <w:fldChar w:fldCharType="separate"/>
      </w:r>
      <w:r>
        <w:t>324</w:t>
      </w:r>
      <w:r>
        <w:fldChar w:fldCharType="end"/>
      </w:r>
    </w:p>
    <w:p w14:paraId="3CD4572E" w14:textId="785CD6AC" w:rsidR="00CE3314" w:rsidRDefault="00CE3314">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Session on eMTC</w:t>
      </w:r>
      <w:r>
        <w:tab/>
      </w:r>
      <w:r>
        <w:fldChar w:fldCharType="begin"/>
      </w:r>
      <w:r>
        <w:instrText xml:space="preserve"> PAGEREF _Toc68990852 \h </w:instrText>
      </w:r>
      <w:r>
        <w:fldChar w:fldCharType="separate"/>
      </w:r>
      <w:r>
        <w:t>324</w:t>
      </w:r>
      <w:r>
        <w:fldChar w:fldCharType="end"/>
      </w:r>
    </w:p>
    <w:p w14:paraId="3921434C" w14:textId="2CA1F856" w:rsidR="00CE3314" w:rsidRDefault="00CE3314">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Session on NR-U, Power Savings, NTN and 2-step RACH</w:t>
      </w:r>
      <w:r>
        <w:tab/>
      </w:r>
      <w:r>
        <w:fldChar w:fldCharType="begin"/>
      </w:r>
      <w:r>
        <w:instrText xml:space="preserve"> PAGEREF _Toc68990853 \h </w:instrText>
      </w:r>
      <w:r>
        <w:fldChar w:fldCharType="separate"/>
      </w:r>
      <w:r>
        <w:t>324</w:t>
      </w:r>
      <w:r>
        <w:fldChar w:fldCharType="end"/>
      </w:r>
    </w:p>
    <w:p w14:paraId="4C1F8E4E" w14:textId="4702695B" w:rsidR="00CE3314" w:rsidRDefault="00CE3314">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Session on positioning and sidelink relay</w:t>
      </w:r>
      <w:r>
        <w:tab/>
      </w:r>
      <w:r>
        <w:fldChar w:fldCharType="begin"/>
      </w:r>
      <w:r>
        <w:instrText xml:space="preserve"> PAGEREF _Toc68990854 \h </w:instrText>
      </w:r>
      <w:r>
        <w:fldChar w:fldCharType="separate"/>
      </w:r>
      <w:r>
        <w:t>324</w:t>
      </w:r>
      <w:r>
        <w:fldChar w:fldCharType="end"/>
      </w:r>
    </w:p>
    <w:p w14:paraId="71A31C0D" w14:textId="3CC79B50" w:rsidR="00CE3314" w:rsidRDefault="00CE3314">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t>Session on SON/MDT</w:t>
      </w:r>
      <w:r>
        <w:tab/>
      </w:r>
      <w:r>
        <w:fldChar w:fldCharType="begin"/>
      </w:r>
      <w:r>
        <w:instrText xml:space="preserve"> PAGEREF _Toc68990855 \h </w:instrText>
      </w:r>
      <w:r>
        <w:fldChar w:fldCharType="separate"/>
      </w:r>
      <w:r>
        <w:t>324</w:t>
      </w:r>
      <w:r>
        <w:fldChar w:fldCharType="end"/>
      </w:r>
    </w:p>
    <w:p w14:paraId="19781723" w14:textId="305ADB6B" w:rsidR="00CE3314" w:rsidRDefault="00CE3314">
      <w:pPr>
        <w:pStyle w:val="TOC2"/>
        <w:rPr>
          <w:rFonts w:asciiTheme="minorHAnsi" w:eastAsiaTheme="minorEastAsia" w:hAnsiTheme="minorHAnsi" w:cstheme="minorBidi"/>
          <w:sz w:val="22"/>
          <w:szCs w:val="22"/>
        </w:rPr>
      </w:pPr>
      <w:r>
        <w:t>10.7</w:t>
      </w:r>
      <w:r>
        <w:rPr>
          <w:rFonts w:asciiTheme="minorHAnsi" w:eastAsiaTheme="minorEastAsia" w:hAnsiTheme="minorHAnsi" w:cstheme="minorBidi"/>
          <w:sz w:val="22"/>
          <w:szCs w:val="22"/>
        </w:rPr>
        <w:tab/>
      </w:r>
      <w:r>
        <w:t>Session on NB-IoT</w:t>
      </w:r>
      <w:r>
        <w:tab/>
      </w:r>
      <w:r>
        <w:fldChar w:fldCharType="begin"/>
      </w:r>
      <w:r>
        <w:instrText xml:space="preserve"> PAGEREF _Toc68990856 \h </w:instrText>
      </w:r>
      <w:r>
        <w:fldChar w:fldCharType="separate"/>
      </w:r>
      <w:r>
        <w:t>325</w:t>
      </w:r>
      <w:r>
        <w:fldChar w:fldCharType="end"/>
      </w:r>
    </w:p>
    <w:p w14:paraId="2F1C494C" w14:textId="5A071B92" w:rsidR="00CE3314" w:rsidRDefault="00CE3314">
      <w:pPr>
        <w:pStyle w:val="TOC2"/>
        <w:rPr>
          <w:rFonts w:asciiTheme="minorHAnsi" w:eastAsiaTheme="minorEastAsia" w:hAnsiTheme="minorHAnsi" w:cstheme="minorBidi"/>
          <w:sz w:val="22"/>
          <w:szCs w:val="22"/>
        </w:rPr>
      </w:pPr>
      <w:r>
        <w:t>10.8</w:t>
      </w:r>
      <w:r>
        <w:rPr>
          <w:rFonts w:asciiTheme="minorHAnsi" w:eastAsiaTheme="minorEastAsia" w:hAnsiTheme="minorHAnsi" w:cstheme="minorBidi"/>
          <w:sz w:val="22"/>
          <w:szCs w:val="22"/>
        </w:rPr>
        <w:tab/>
      </w:r>
      <w:r>
        <w:t>Session on LTE V2X and NR V2X</w:t>
      </w:r>
      <w:r>
        <w:tab/>
      </w:r>
      <w:r>
        <w:fldChar w:fldCharType="begin"/>
      </w:r>
      <w:r>
        <w:instrText xml:space="preserve"> PAGEREF _Toc68990857 \h </w:instrText>
      </w:r>
      <w:r>
        <w:fldChar w:fldCharType="separate"/>
      </w:r>
      <w:r>
        <w:t>325</w:t>
      </w:r>
      <w:r>
        <w:fldChar w:fldCharType="end"/>
      </w:r>
    </w:p>
    <w:p w14:paraId="6B34A932" w14:textId="75447A90" w:rsidR="00CE3314" w:rsidRDefault="00CE3314">
      <w:pPr>
        <w:pStyle w:val="TOC1"/>
        <w:rPr>
          <w:rFonts w:asciiTheme="minorHAnsi" w:eastAsiaTheme="minorEastAsia" w:hAnsiTheme="minorHAnsi" w:cstheme="minorBidi"/>
          <w:szCs w:val="22"/>
        </w:rPr>
      </w:pPr>
      <w:r>
        <w:lastRenderedPageBreak/>
        <w:t>Closing of the meeting</w:t>
      </w:r>
      <w:r>
        <w:tab/>
      </w:r>
      <w:r>
        <w:fldChar w:fldCharType="begin"/>
      </w:r>
      <w:r>
        <w:instrText xml:space="preserve"> PAGEREF _Toc68990858 \h </w:instrText>
      </w:r>
      <w:r>
        <w:fldChar w:fldCharType="separate"/>
      </w:r>
      <w:r>
        <w:t>325</w:t>
      </w:r>
      <w:r>
        <w:fldChar w:fldCharType="end"/>
      </w:r>
    </w:p>
    <w:p w14:paraId="5E4BD308" w14:textId="604F6C68" w:rsidR="00CE3314" w:rsidRDefault="00CE3314">
      <w:pPr>
        <w:pStyle w:val="TOC1"/>
        <w:rPr>
          <w:rFonts w:asciiTheme="minorHAnsi" w:eastAsiaTheme="minorEastAsia" w:hAnsiTheme="minorHAnsi" w:cstheme="minorBidi"/>
          <w:szCs w:val="22"/>
        </w:rPr>
      </w:pPr>
      <w:r>
        <w:t>Annex A: List of participants</w:t>
      </w:r>
      <w:r>
        <w:tab/>
      </w:r>
      <w:r>
        <w:fldChar w:fldCharType="begin"/>
      </w:r>
      <w:r>
        <w:instrText xml:space="preserve"> PAGEREF _Toc68990859 \h </w:instrText>
      </w:r>
      <w:r>
        <w:fldChar w:fldCharType="separate"/>
      </w:r>
      <w:r>
        <w:t>325</w:t>
      </w:r>
      <w:r>
        <w:fldChar w:fldCharType="end"/>
      </w:r>
    </w:p>
    <w:p w14:paraId="1DEBBB17" w14:textId="0786F0D9" w:rsidR="00CE3314" w:rsidRDefault="00CE3314">
      <w:pPr>
        <w:pStyle w:val="TOC1"/>
        <w:rPr>
          <w:rFonts w:asciiTheme="minorHAnsi" w:eastAsiaTheme="minorEastAsia" w:hAnsiTheme="minorHAnsi" w:cstheme="minorBidi"/>
          <w:szCs w:val="22"/>
        </w:rPr>
      </w:pPr>
      <w:r w:rsidRPr="00325FAE">
        <w:rPr>
          <w:lang w:val="en-US"/>
        </w:rPr>
        <w:t>Annex B: List of Tdocs</w:t>
      </w:r>
      <w:r>
        <w:tab/>
      </w:r>
      <w:r>
        <w:fldChar w:fldCharType="begin"/>
      </w:r>
      <w:r>
        <w:instrText xml:space="preserve"> PAGEREF _Toc68990860 \h </w:instrText>
      </w:r>
      <w:r>
        <w:fldChar w:fldCharType="separate"/>
      </w:r>
      <w:r>
        <w:t>325</w:t>
      </w:r>
      <w:r>
        <w:fldChar w:fldCharType="end"/>
      </w:r>
    </w:p>
    <w:p w14:paraId="77752B62" w14:textId="178F267C" w:rsidR="00CE3314" w:rsidRDefault="00CE3314">
      <w:pPr>
        <w:pStyle w:val="TOC1"/>
        <w:rPr>
          <w:rFonts w:asciiTheme="minorHAnsi" w:eastAsiaTheme="minorEastAsia" w:hAnsiTheme="minorHAnsi" w:cstheme="minorBidi"/>
          <w:szCs w:val="22"/>
        </w:rPr>
      </w:pPr>
      <w:r>
        <w:t>Annex C: Incoming liaison statements</w:t>
      </w:r>
      <w:r>
        <w:tab/>
      </w:r>
      <w:r>
        <w:fldChar w:fldCharType="begin"/>
      </w:r>
      <w:r>
        <w:instrText xml:space="preserve"> PAGEREF _Toc68990861 \h </w:instrText>
      </w:r>
      <w:r>
        <w:fldChar w:fldCharType="separate"/>
      </w:r>
      <w:r>
        <w:t>326</w:t>
      </w:r>
      <w:r>
        <w:fldChar w:fldCharType="end"/>
      </w:r>
    </w:p>
    <w:p w14:paraId="650E3A1F" w14:textId="4CA3EFED" w:rsidR="00CE3314" w:rsidRDefault="00CE3314">
      <w:pPr>
        <w:pStyle w:val="TOC1"/>
        <w:rPr>
          <w:rFonts w:asciiTheme="minorHAnsi" w:eastAsiaTheme="minorEastAsia" w:hAnsiTheme="minorHAnsi" w:cstheme="minorBidi"/>
          <w:szCs w:val="22"/>
        </w:rPr>
      </w:pPr>
      <w:r w:rsidRPr="00325FAE">
        <w:rPr>
          <w:lang w:val="en-US"/>
        </w:rPr>
        <w:t xml:space="preserve">Annex D: </w:t>
      </w:r>
      <w:r>
        <w:t>Outgoing liaison statements</w:t>
      </w:r>
      <w:r>
        <w:tab/>
      </w:r>
      <w:r>
        <w:fldChar w:fldCharType="begin"/>
      </w:r>
      <w:r>
        <w:instrText xml:space="preserve"> PAGEREF _Toc68990862 \h </w:instrText>
      </w:r>
      <w:r>
        <w:fldChar w:fldCharType="separate"/>
      </w:r>
      <w:r>
        <w:t>333</w:t>
      </w:r>
      <w:r>
        <w:fldChar w:fldCharType="end"/>
      </w:r>
    </w:p>
    <w:p w14:paraId="6DD8AA46" w14:textId="298FB17B" w:rsidR="00CE3314" w:rsidRDefault="00CE3314">
      <w:pPr>
        <w:pStyle w:val="TOC1"/>
        <w:rPr>
          <w:rFonts w:asciiTheme="minorHAnsi" w:eastAsiaTheme="minorEastAsia" w:hAnsiTheme="minorHAnsi" w:cstheme="minorBidi"/>
          <w:szCs w:val="22"/>
        </w:rPr>
      </w:pPr>
      <w:r>
        <w:t>Annex E: List of agreed CRs</w:t>
      </w:r>
      <w:r>
        <w:tab/>
      </w:r>
      <w:r>
        <w:fldChar w:fldCharType="begin"/>
      </w:r>
      <w:r>
        <w:instrText xml:space="preserve"> PAGEREF _Toc68990863 \h </w:instrText>
      </w:r>
      <w:r>
        <w:fldChar w:fldCharType="separate"/>
      </w:r>
      <w:r>
        <w:t>334</w:t>
      </w:r>
      <w:r>
        <w:fldChar w:fldCharType="end"/>
      </w:r>
    </w:p>
    <w:p w14:paraId="2C0938AA" w14:textId="634B34E4" w:rsidR="00CE3314" w:rsidRDefault="00CE3314">
      <w:pPr>
        <w:pStyle w:val="TOC1"/>
        <w:rPr>
          <w:rFonts w:asciiTheme="minorHAnsi" w:eastAsiaTheme="minorEastAsia" w:hAnsiTheme="minorHAnsi" w:cstheme="minorBidi"/>
          <w:szCs w:val="22"/>
        </w:rPr>
      </w:pPr>
      <w:r>
        <w:t>Annex F: List of email discussions during the meeting</w:t>
      </w:r>
      <w:r>
        <w:tab/>
      </w:r>
      <w:r>
        <w:fldChar w:fldCharType="begin"/>
      </w:r>
      <w:r>
        <w:instrText xml:space="preserve"> PAGEREF _Toc68990864 \h </w:instrText>
      </w:r>
      <w:r>
        <w:fldChar w:fldCharType="separate"/>
      </w:r>
      <w:r>
        <w:t>343</w:t>
      </w:r>
      <w:r>
        <w:fldChar w:fldCharType="end"/>
      </w:r>
    </w:p>
    <w:p w14:paraId="78CFA7B3" w14:textId="7C5C9029" w:rsidR="00CE3314" w:rsidRDefault="00CE3314">
      <w:pPr>
        <w:pStyle w:val="TOC1"/>
        <w:rPr>
          <w:rFonts w:asciiTheme="minorHAnsi" w:eastAsiaTheme="minorEastAsia" w:hAnsiTheme="minorHAnsi" w:cstheme="minorBidi"/>
          <w:szCs w:val="22"/>
        </w:rPr>
      </w:pPr>
      <w:r>
        <w:t>Annex G: Post-meeting email discussions</w:t>
      </w:r>
      <w:r>
        <w:tab/>
      </w:r>
      <w:r>
        <w:fldChar w:fldCharType="begin"/>
      </w:r>
      <w:r>
        <w:instrText xml:space="preserve"> PAGEREF _Toc68990865 \h </w:instrText>
      </w:r>
      <w:r>
        <w:fldChar w:fldCharType="separate"/>
      </w:r>
      <w:r>
        <w:t>365</w:t>
      </w:r>
      <w:r>
        <w:fldChar w:fldCharType="end"/>
      </w:r>
    </w:p>
    <w:p w14:paraId="516164FA" w14:textId="0291CB68" w:rsidR="00CE3314" w:rsidRDefault="00CE3314">
      <w:pPr>
        <w:pStyle w:val="TOC1"/>
        <w:rPr>
          <w:rFonts w:asciiTheme="minorHAnsi" w:eastAsiaTheme="minorEastAsia" w:hAnsiTheme="minorHAnsi" w:cstheme="minorBidi"/>
          <w:szCs w:val="22"/>
        </w:rPr>
      </w:pPr>
      <w:r>
        <w:t>3GPP Inactive Period, March 29 - April 5</w:t>
      </w:r>
      <w:r>
        <w:tab/>
      </w:r>
      <w:r>
        <w:fldChar w:fldCharType="begin"/>
      </w:r>
      <w:r>
        <w:instrText xml:space="preserve"> PAGEREF _Toc68990866 \h </w:instrText>
      </w:r>
      <w:r>
        <w:fldChar w:fldCharType="separate"/>
      </w:r>
      <w:r>
        <w:t>365</w:t>
      </w:r>
      <w:r>
        <w:fldChar w:fldCharType="end"/>
      </w:r>
    </w:p>
    <w:p w14:paraId="206BBAD7" w14:textId="3B9CA1D3" w:rsidR="00CE3314" w:rsidRDefault="00CE3314">
      <w:pPr>
        <w:pStyle w:val="TOC1"/>
        <w:rPr>
          <w:rFonts w:asciiTheme="minorHAnsi" w:eastAsiaTheme="minorEastAsia" w:hAnsiTheme="minorHAnsi" w:cstheme="minorBidi"/>
          <w:szCs w:val="22"/>
        </w:rPr>
      </w:pPr>
      <w:r>
        <w:t>Short email discussions after R2-113-e, Deadline Tuesday March 2 1100 UTC, if not otherwise stated</w:t>
      </w:r>
      <w:r>
        <w:tab/>
      </w:r>
      <w:r>
        <w:fldChar w:fldCharType="begin"/>
      </w:r>
      <w:r>
        <w:instrText xml:space="preserve"> PAGEREF _Toc68990867 \h </w:instrText>
      </w:r>
      <w:r>
        <w:fldChar w:fldCharType="separate"/>
      </w:r>
      <w:r>
        <w:t>366</w:t>
      </w:r>
      <w:r>
        <w:fldChar w:fldCharType="end"/>
      </w:r>
    </w:p>
    <w:p w14:paraId="5FEB92C9" w14:textId="46A8119F" w:rsidR="00CE3314" w:rsidRDefault="00CE3314">
      <w:pPr>
        <w:pStyle w:val="TOC1"/>
        <w:rPr>
          <w:rFonts w:asciiTheme="minorHAnsi" w:eastAsiaTheme="minorEastAsia" w:hAnsiTheme="minorHAnsi" w:cstheme="minorBidi"/>
          <w:szCs w:val="22"/>
        </w:rPr>
      </w:pPr>
      <w:r>
        <w:t>Long email discussions after R2-113-e, Deadline Tuesday March 26 1100 UTC, if not otherwise stated</w:t>
      </w:r>
      <w:r>
        <w:tab/>
      </w:r>
      <w:r>
        <w:fldChar w:fldCharType="begin"/>
      </w:r>
      <w:r>
        <w:instrText xml:space="preserve"> PAGEREF _Toc68990868 \h </w:instrText>
      </w:r>
      <w:r>
        <w:fldChar w:fldCharType="separate"/>
      </w:r>
      <w:r>
        <w:t>369</w:t>
      </w:r>
      <w:r>
        <w:fldChar w:fldCharType="end"/>
      </w:r>
    </w:p>
    <w:p w14:paraId="6B6B0A33" w14:textId="4BC2B33A" w:rsidR="00CE3314" w:rsidRDefault="00CE3314">
      <w:pPr>
        <w:pStyle w:val="TOC1"/>
        <w:rPr>
          <w:rFonts w:asciiTheme="minorHAnsi" w:eastAsiaTheme="minorEastAsia" w:hAnsiTheme="minorHAnsi" w:cstheme="minorBidi"/>
          <w:szCs w:val="22"/>
        </w:rPr>
      </w:pPr>
      <w:r>
        <w:t>Annex H: History</w:t>
      </w:r>
      <w:r>
        <w:tab/>
      </w:r>
      <w:r>
        <w:fldChar w:fldCharType="begin"/>
      </w:r>
      <w:r>
        <w:instrText xml:space="preserve"> PAGEREF _Toc68990869 \h </w:instrText>
      </w:r>
      <w:r>
        <w:fldChar w:fldCharType="separate"/>
      </w:r>
      <w:r>
        <w:t>373</w:t>
      </w:r>
      <w:r>
        <w:fldChar w:fldCharType="end"/>
      </w:r>
    </w:p>
    <w:p w14:paraId="15FACBF3" w14:textId="047336EC" w:rsidR="00924E60" w:rsidRPr="00CE3314" w:rsidRDefault="00CE3314" w:rsidP="00AB00E1">
      <w:pPr>
        <w:pStyle w:val="TT"/>
        <w:ind w:left="0" w:firstLine="0"/>
        <w:outlineLvl w:val="0"/>
        <w:sectPr w:rsidR="00924E60" w:rsidRPr="00CE3314" w:rsidSect="00647095">
          <w:headerReference w:type="default" r:id="rId8"/>
          <w:footerReference w:type="default" r:id="rId9"/>
          <w:footnotePr>
            <w:numRestart w:val="eachSect"/>
          </w:footnotePr>
          <w:pgSz w:w="11907" w:h="16840" w:code="9"/>
          <w:pgMar w:top="1416" w:right="1133" w:bottom="1133" w:left="1133" w:header="850" w:footer="340" w:gutter="0"/>
          <w:cols w:space="720"/>
          <w:formProt w:val="0"/>
        </w:sectPr>
      </w:pPr>
      <w:r>
        <w:rPr>
          <w:rFonts w:ascii="Times New Roman" w:hAnsi="Times New Roman"/>
          <w:noProof/>
          <w:sz w:val="20"/>
        </w:rPr>
        <w:fldChar w:fldCharType="end"/>
      </w:r>
    </w:p>
    <w:p w14:paraId="516EF0E8" w14:textId="77777777" w:rsidR="00924E60" w:rsidRPr="00CE3314" w:rsidRDefault="00924E60" w:rsidP="00924E60">
      <w:pPr>
        <w:pStyle w:val="Heading1"/>
      </w:pPr>
      <w:bookmarkStart w:id="0" w:name="_Toc24896286"/>
      <w:bookmarkStart w:id="1" w:name="_Toc25783416"/>
      <w:bookmarkStart w:id="2" w:name="_Toc33399196"/>
      <w:bookmarkStart w:id="3" w:name="_Toc35189264"/>
      <w:bookmarkStart w:id="4" w:name="_Toc35213413"/>
      <w:bookmarkStart w:id="5" w:name="_Toc39528182"/>
      <w:bookmarkStart w:id="6" w:name="_Toc40051037"/>
      <w:bookmarkStart w:id="7" w:name="_Toc41695751"/>
      <w:bookmarkStart w:id="8" w:name="_Toc44503540"/>
      <w:bookmarkStart w:id="9" w:name="_Toc50895211"/>
      <w:bookmarkStart w:id="10" w:name="_Toc57284168"/>
      <w:bookmarkStart w:id="11" w:name="_Toc57677028"/>
      <w:bookmarkStart w:id="12" w:name="_Toc63611155"/>
      <w:bookmarkStart w:id="13" w:name="_Toc63611405"/>
      <w:bookmarkStart w:id="14" w:name="_Toc63704606"/>
      <w:bookmarkStart w:id="15" w:name="_Toc64749426"/>
      <w:bookmarkStart w:id="16" w:name="_Toc68990623"/>
      <w:r w:rsidRPr="00CE3314">
        <w:lastRenderedPageBreak/>
        <w:t>Organisation of the meeting</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p>
    <w:p w14:paraId="281CE700" w14:textId="1014679A" w:rsidR="00924E60" w:rsidRPr="00CE3314" w:rsidRDefault="00924E60" w:rsidP="00924E60">
      <w:pPr>
        <w:spacing w:before="60"/>
      </w:pPr>
      <w:r w:rsidRPr="00CE3314">
        <w:t>Meeting:</w:t>
      </w:r>
      <w:r w:rsidRPr="00CE3314">
        <w:tab/>
      </w:r>
      <w:r w:rsidRPr="00CE3314">
        <w:tab/>
      </w:r>
      <w:r w:rsidRPr="00CE3314">
        <w:tab/>
      </w:r>
      <w:r w:rsidRPr="00CE3314">
        <w:tab/>
        <w:t>3GPP TSG RAN2#11</w:t>
      </w:r>
      <w:r w:rsidR="009363E2" w:rsidRPr="00CE3314">
        <w:t>3</w:t>
      </w:r>
      <w:r w:rsidRPr="00CE3314">
        <w:t>-e</w:t>
      </w:r>
    </w:p>
    <w:p w14:paraId="77D6A1FF" w14:textId="77777777" w:rsidR="00924E60" w:rsidRPr="00CE3314" w:rsidRDefault="00924E60" w:rsidP="00924E60">
      <w:pPr>
        <w:spacing w:before="60"/>
      </w:pPr>
      <w:r w:rsidRPr="00CE3314">
        <w:t>Meeting location:</w:t>
      </w:r>
      <w:r w:rsidRPr="00CE3314">
        <w:tab/>
      </w:r>
      <w:r w:rsidRPr="00CE3314">
        <w:tab/>
      </w:r>
      <w:r w:rsidRPr="00CE3314">
        <w:tab/>
        <w:t>Online</w:t>
      </w:r>
    </w:p>
    <w:p w14:paraId="001199EB" w14:textId="25EEF5BD" w:rsidR="00924E60" w:rsidRPr="00CE3314" w:rsidRDefault="00924E60" w:rsidP="00924E60">
      <w:pPr>
        <w:spacing w:before="60"/>
      </w:pPr>
      <w:r w:rsidRPr="00CE3314">
        <w:t>Duration:</w:t>
      </w:r>
      <w:r w:rsidRPr="00CE3314">
        <w:tab/>
      </w:r>
      <w:r w:rsidRPr="00CE3314">
        <w:tab/>
      </w:r>
      <w:r w:rsidRPr="00CE3314">
        <w:tab/>
      </w:r>
      <w:r w:rsidRPr="00CE3314">
        <w:tab/>
        <w:t>2</w:t>
      </w:r>
      <w:r w:rsidR="009363E2" w:rsidRPr="00CE3314">
        <w:t>5.01</w:t>
      </w:r>
      <w:r w:rsidRPr="00CE3314">
        <w:t xml:space="preserve"> - </w:t>
      </w:r>
      <w:r w:rsidR="009363E2" w:rsidRPr="00CE3314">
        <w:t>05.02</w:t>
      </w:r>
      <w:r w:rsidRPr="00CE3314">
        <w:t>.202</w:t>
      </w:r>
      <w:r w:rsidR="009363E2" w:rsidRPr="00CE3314">
        <w:t>1</w:t>
      </w:r>
    </w:p>
    <w:p w14:paraId="3E4A7D99" w14:textId="77777777" w:rsidR="00924E60" w:rsidRPr="00CE3314" w:rsidRDefault="00924E60" w:rsidP="00924E60">
      <w:pPr>
        <w:spacing w:before="60"/>
        <w:rPr>
          <w:lang w:val="en-US"/>
        </w:rPr>
      </w:pPr>
      <w:r w:rsidRPr="00CE3314">
        <w:t>Host:</w:t>
      </w:r>
      <w:r w:rsidRPr="00CE3314">
        <w:tab/>
      </w:r>
      <w:r w:rsidRPr="00CE3314">
        <w:tab/>
      </w:r>
      <w:r w:rsidRPr="00CE3314">
        <w:tab/>
      </w:r>
      <w:r w:rsidRPr="00CE3314">
        <w:tab/>
      </w:r>
      <w:r w:rsidRPr="00CE3314">
        <w:tab/>
        <w:t>ETSI</w:t>
      </w:r>
    </w:p>
    <w:p w14:paraId="4AC13D62" w14:textId="77777777" w:rsidR="00924E60" w:rsidRPr="00CE3314" w:rsidRDefault="00924E60" w:rsidP="00924E60">
      <w:pPr>
        <w:spacing w:before="60"/>
      </w:pPr>
      <w:r w:rsidRPr="00CE3314">
        <w:t>TSG RAN WG2 Chairman:</w:t>
      </w:r>
      <w:r w:rsidRPr="00CE3314">
        <w:tab/>
      </w:r>
      <w:r w:rsidRPr="00CE3314">
        <w:tab/>
        <w:t>Johan Johansson (MediaTek) (johan.johansson@mediatek.com)</w:t>
      </w:r>
    </w:p>
    <w:p w14:paraId="725CC82B" w14:textId="77777777" w:rsidR="00924E60" w:rsidRPr="00CE3314" w:rsidRDefault="00924E60" w:rsidP="00B86906">
      <w:r w:rsidRPr="00CE3314">
        <w:t>TSG RAN WG2 Vice chairman:</w:t>
      </w:r>
      <w:r w:rsidRPr="00CE3314">
        <w:tab/>
      </w:r>
      <w:r w:rsidRPr="00CE3314">
        <w:tab/>
        <w:t>Tero Henttonen (Nokia) (tero.henttonen@nokia.com)</w:t>
      </w:r>
    </w:p>
    <w:p w14:paraId="6C780537" w14:textId="77777777" w:rsidR="00924E60" w:rsidRPr="00CE3314" w:rsidRDefault="00924E60" w:rsidP="00924E60">
      <w:pPr>
        <w:spacing w:before="60"/>
      </w:pPr>
      <w:r w:rsidRPr="00CE3314">
        <w:t>TSG RAN WG2 Vice chairman:</w:t>
      </w:r>
      <w:r w:rsidRPr="00CE3314">
        <w:tab/>
      </w:r>
      <w:r w:rsidRPr="00CE3314">
        <w:tab/>
        <w:t>Sergio Parolari (ZTE) (sergio.parolari@zte.com.cn)</w:t>
      </w:r>
    </w:p>
    <w:p w14:paraId="536D08E3" w14:textId="77777777" w:rsidR="00924E60" w:rsidRPr="00CE3314" w:rsidRDefault="00924E60" w:rsidP="00924E60">
      <w:pPr>
        <w:spacing w:before="60"/>
        <w:rPr>
          <w:lang w:val="fi-FI"/>
        </w:rPr>
      </w:pPr>
      <w:r w:rsidRPr="00CE3314">
        <w:rPr>
          <w:lang w:val="fi-FI"/>
        </w:rPr>
        <w:t>TSG RAN WG2 MCC Support:</w:t>
      </w:r>
      <w:r w:rsidRPr="00CE3314">
        <w:rPr>
          <w:lang w:val="fi-FI"/>
        </w:rPr>
        <w:tab/>
      </w:r>
      <w:r w:rsidRPr="00CE3314">
        <w:rPr>
          <w:lang w:val="fi-FI"/>
        </w:rPr>
        <w:tab/>
        <w:t>Juha Korhonen (ETSI MCC) (juha.korhonen@etsi.org)</w:t>
      </w:r>
    </w:p>
    <w:p w14:paraId="18FADAB0" w14:textId="77777777" w:rsidR="00924E60" w:rsidRPr="00CE3314" w:rsidRDefault="00924E60" w:rsidP="00924E60">
      <w:pPr>
        <w:spacing w:before="60"/>
      </w:pPr>
      <w:r w:rsidRPr="00CE3314">
        <w:t>Email reflector:</w:t>
      </w:r>
      <w:r w:rsidRPr="00CE3314">
        <w:tab/>
      </w:r>
      <w:r w:rsidRPr="00CE3314">
        <w:tab/>
      </w:r>
      <w:r w:rsidRPr="00CE3314">
        <w:tab/>
      </w:r>
      <w:r w:rsidRPr="00CE3314">
        <w:tab/>
        <w:t>3GPP_TSG_RAN_WG2@LIST.ETSI.ORG</w:t>
      </w:r>
    </w:p>
    <w:p w14:paraId="6AA44CD4" w14:textId="52E3A64E" w:rsidR="00924E60" w:rsidRPr="00CE3314" w:rsidRDefault="00924E60" w:rsidP="00924E60">
      <w:pPr>
        <w:spacing w:before="60"/>
      </w:pPr>
      <w:r w:rsidRPr="00CE3314">
        <w:t>Technical documents:</w:t>
      </w:r>
      <w:r w:rsidRPr="00CE3314">
        <w:tab/>
      </w:r>
      <w:r w:rsidRPr="00CE3314">
        <w:tab/>
      </w:r>
      <w:r w:rsidRPr="00CE3314">
        <w:tab/>
        <w:t>ftp://ftp.3gpp.org/tsg_ran/WG2_RL2/TSGR2_11</w:t>
      </w:r>
      <w:r w:rsidR="009363E2" w:rsidRPr="00CE3314">
        <w:t>3</w:t>
      </w:r>
      <w:r w:rsidRPr="00CE3314">
        <w:t>-e/Docs</w:t>
      </w:r>
    </w:p>
    <w:p w14:paraId="595F4246" w14:textId="6FBA45AA" w:rsidR="00924E60" w:rsidRPr="00CE3314" w:rsidRDefault="00924E60" w:rsidP="00924E60">
      <w:pPr>
        <w:spacing w:before="60"/>
      </w:pPr>
      <w:r w:rsidRPr="00CE3314">
        <w:t>Next meetings:</w:t>
      </w:r>
      <w:r w:rsidRPr="00CE3314">
        <w:tab/>
      </w:r>
      <w:r w:rsidRPr="00CE3314">
        <w:tab/>
      </w:r>
      <w:r w:rsidRPr="00CE3314">
        <w:tab/>
      </w:r>
      <w:r w:rsidRPr="00CE3314">
        <w:tab/>
        <w:t>TSG RAN2#113bis-e, 12 - 20.04.2021, online</w:t>
      </w:r>
    </w:p>
    <w:p w14:paraId="580F83B1" w14:textId="2C03FBD4" w:rsidR="009363E2" w:rsidRPr="00CE3314" w:rsidRDefault="009363E2" w:rsidP="00924E60">
      <w:pPr>
        <w:spacing w:before="60"/>
      </w:pPr>
      <w:r w:rsidRPr="00CE3314">
        <w:tab/>
      </w:r>
      <w:r w:rsidRPr="00CE3314">
        <w:tab/>
      </w:r>
      <w:r w:rsidRPr="00CE3314">
        <w:tab/>
      </w:r>
      <w:r w:rsidRPr="00CE3314">
        <w:tab/>
      </w:r>
      <w:r w:rsidRPr="00CE3314">
        <w:tab/>
        <w:t>TSG RAN2#114-e, 19 - 27.05.2021, online</w:t>
      </w:r>
    </w:p>
    <w:p w14:paraId="367E6ABF" w14:textId="77777777" w:rsidR="00924E60" w:rsidRPr="00CE3314" w:rsidRDefault="00924E60" w:rsidP="00924E60">
      <w:pPr>
        <w:pStyle w:val="Heading1"/>
      </w:pPr>
      <w:bookmarkStart w:id="17" w:name="_Toc24896287"/>
      <w:bookmarkStart w:id="18" w:name="_Toc25783417"/>
      <w:bookmarkStart w:id="19" w:name="_Toc33399197"/>
      <w:bookmarkStart w:id="20" w:name="_Toc35189265"/>
      <w:bookmarkStart w:id="21" w:name="_Toc35213414"/>
      <w:bookmarkStart w:id="22" w:name="_Toc39528183"/>
      <w:bookmarkStart w:id="23" w:name="_Toc40051038"/>
      <w:bookmarkStart w:id="24" w:name="_Toc41695752"/>
      <w:bookmarkStart w:id="25" w:name="_Toc44503541"/>
      <w:bookmarkStart w:id="26" w:name="_Toc50895212"/>
      <w:bookmarkStart w:id="27" w:name="_Toc57284169"/>
      <w:bookmarkStart w:id="28" w:name="_Toc57677029"/>
      <w:bookmarkStart w:id="29" w:name="_Toc63611156"/>
      <w:bookmarkStart w:id="30" w:name="_Toc63611406"/>
      <w:bookmarkStart w:id="31" w:name="_Toc63704607"/>
      <w:bookmarkStart w:id="32" w:name="_Toc64749427"/>
      <w:bookmarkStart w:id="33" w:name="_Toc68990624"/>
      <w:r w:rsidRPr="00CE3314">
        <w:t>Statistics/Executive Summary</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2AD1E9C5" w14:textId="44520CD8" w:rsidR="00924E60" w:rsidRPr="00CE3314" w:rsidRDefault="00924E60" w:rsidP="00AB00E1">
      <w:pPr>
        <w:spacing w:after="60"/>
        <w:rPr>
          <w:rFonts w:cs="Arial"/>
        </w:rPr>
      </w:pPr>
      <w:r w:rsidRPr="00CE3314">
        <w:rPr>
          <w:rFonts w:cs="Arial"/>
        </w:rPr>
        <w:t>TSG RAN2#11</w:t>
      </w:r>
      <w:r w:rsidR="009363E2" w:rsidRPr="00CE3314">
        <w:rPr>
          <w:rFonts w:cs="Arial"/>
        </w:rPr>
        <w:t>3</w:t>
      </w:r>
      <w:r w:rsidRPr="00CE3314">
        <w:rPr>
          <w:rFonts w:cs="Arial"/>
        </w:rPr>
        <w:t xml:space="preserve">-e was an all electronic meeting, consisting of email discussions and Internet webinars, hosted by ETSI. There were 152 numbered email discussions and </w:t>
      </w:r>
      <w:r w:rsidR="009363E2" w:rsidRPr="00CE3314">
        <w:rPr>
          <w:rFonts w:cs="Arial"/>
        </w:rPr>
        <w:t>~</w:t>
      </w:r>
      <w:r w:rsidRPr="00CE3314">
        <w:rPr>
          <w:rFonts w:cs="Arial"/>
        </w:rPr>
        <w:t>7</w:t>
      </w:r>
      <w:r w:rsidR="009363E2" w:rsidRPr="00CE3314">
        <w:rPr>
          <w:rFonts w:cs="Arial"/>
        </w:rPr>
        <w:t>5</w:t>
      </w:r>
      <w:r w:rsidRPr="00CE3314">
        <w:rPr>
          <w:rFonts w:cs="Arial"/>
        </w:rPr>
        <w:t xml:space="preserve"> hours of webinars during this meeting. The webinars were typically arranged so that there were three parallel sessions held simultaeously.</w:t>
      </w:r>
    </w:p>
    <w:p w14:paraId="5201EFE0" w14:textId="77777777" w:rsidR="00924E60" w:rsidRPr="00CE3314" w:rsidRDefault="00924E60" w:rsidP="00AB00E1">
      <w:pPr>
        <w:spacing w:after="60"/>
        <w:rPr>
          <w:rFonts w:cs="Arial"/>
        </w:rPr>
      </w:pPr>
      <w:r w:rsidRPr="00CE3314">
        <w:rPr>
          <w:rFonts w:cs="Arial"/>
        </w:rPr>
        <w:t>The topics discussed were:</w:t>
      </w:r>
    </w:p>
    <w:p w14:paraId="2F5C3EE4" w14:textId="2CEA352B" w:rsidR="00924E60" w:rsidRPr="00CE3314" w:rsidRDefault="00924E60" w:rsidP="009363E2">
      <w:pPr>
        <w:pStyle w:val="B1"/>
        <w:spacing w:after="120"/>
        <w:rPr>
          <w:rFonts w:cs="Arial"/>
        </w:rPr>
      </w:pPr>
      <w:r w:rsidRPr="00CE3314">
        <w:rPr>
          <w:rFonts w:cs="Arial"/>
        </w:rPr>
        <w:t>-</w:t>
      </w:r>
      <w:r w:rsidRPr="00CE3314">
        <w:rPr>
          <w:rFonts w:cs="Arial"/>
        </w:rPr>
        <w:tab/>
        <w:t xml:space="preserve">NR, IAB, NR-IIOT, NR Multicast, NR Feature Lists and UE Capabilities, </w:t>
      </w:r>
      <w:r w:rsidR="00F1240B" w:rsidRPr="00CE3314">
        <w:rPr>
          <w:rFonts w:cs="Arial"/>
        </w:rPr>
        <w:t>UE</w:t>
      </w:r>
      <w:r w:rsidRPr="00CE3314">
        <w:rPr>
          <w:rFonts w:cs="Arial"/>
        </w:rPr>
        <w:t xml:space="preserve"> Power Saving, NR QoE SI</w:t>
      </w:r>
      <w:r w:rsidR="00F1240B" w:rsidRPr="00CE3314">
        <w:rPr>
          <w:rFonts w:cs="Arial"/>
        </w:rPr>
        <w:t>, NR Other R4 WIs, NR IAB enhancments,</w:t>
      </w:r>
      <w:r w:rsidR="00F1240B" w:rsidRPr="00CE3314">
        <w:t xml:space="preserve"> NR Non-Public Network enhancements, SI on NB-IoT and eMTC support for NTN</w:t>
      </w:r>
      <w:r w:rsidR="00F1240B" w:rsidRPr="00CE3314">
        <w:rPr>
          <w:rFonts w:cs="Arial"/>
        </w:rPr>
        <w:t xml:space="preserve"> </w:t>
      </w:r>
      <w:r w:rsidRPr="00CE3314">
        <w:rPr>
          <w:rFonts w:cs="Arial"/>
        </w:rPr>
        <w:t>- Johan Johansson (Chairman)</w:t>
      </w:r>
    </w:p>
    <w:p w14:paraId="00E5747E" w14:textId="77777777" w:rsidR="00924E60" w:rsidRPr="00CE3314" w:rsidRDefault="00924E60" w:rsidP="009363E2">
      <w:pPr>
        <w:pStyle w:val="B1"/>
        <w:spacing w:before="60" w:after="120"/>
        <w:rPr>
          <w:rFonts w:cs="Arial"/>
        </w:rPr>
      </w:pPr>
      <w:r w:rsidRPr="00CE3314">
        <w:rPr>
          <w:rFonts w:cs="Arial"/>
        </w:rPr>
        <w:t>-</w:t>
      </w:r>
      <w:r w:rsidRPr="00CE3314">
        <w:rPr>
          <w:rFonts w:cs="Arial"/>
        </w:rPr>
        <w:tab/>
        <w:t>LTE legacy, Mobility, DCCA, Multi-SIM and RAN slicing - Tero Henttonen (VC)</w:t>
      </w:r>
    </w:p>
    <w:p w14:paraId="7DB2BA12" w14:textId="77777777" w:rsidR="00924E60" w:rsidRPr="00CE3314" w:rsidRDefault="00924E60" w:rsidP="009363E2">
      <w:pPr>
        <w:pStyle w:val="B1"/>
        <w:spacing w:before="60" w:after="120"/>
        <w:rPr>
          <w:rFonts w:cs="Arial"/>
        </w:rPr>
      </w:pPr>
      <w:r w:rsidRPr="00CE3314">
        <w:rPr>
          <w:rFonts w:cs="Arial"/>
        </w:rPr>
        <w:t>-</w:t>
      </w:r>
      <w:r w:rsidRPr="00CE3314">
        <w:rPr>
          <w:rFonts w:cs="Arial"/>
        </w:rPr>
        <w:tab/>
        <w:t>R16 eMIMO, CLI, PRN, RACS and R17 NTN and RedCap - Sergio Parolari (VC)</w:t>
      </w:r>
    </w:p>
    <w:p w14:paraId="4C993C80" w14:textId="77777777" w:rsidR="00924E60" w:rsidRPr="00CE3314" w:rsidRDefault="00924E60" w:rsidP="009363E2">
      <w:pPr>
        <w:pStyle w:val="B1"/>
        <w:spacing w:before="60" w:after="120"/>
        <w:rPr>
          <w:rFonts w:cs="Arial"/>
        </w:rPr>
      </w:pPr>
      <w:r w:rsidRPr="00CE3314">
        <w:rPr>
          <w:rFonts w:cs="Arial"/>
        </w:rPr>
        <w:t>-</w:t>
      </w:r>
      <w:r w:rsidRPr="00CE3314">
        <w:rPr>
          <w:rFonts w:cs="Arial"/>
        </w:rPr>
        <w:tab/>
        <w:t>eMTC - Emre Yavuz</w:t>
      </w:r>
    </w:p>
    <w:p w14:paraId="2DB2D889" w14:textId="7B2B005C" w:rsidR="00924E60" w:rsidRPr="00CE3314" w:rsidRDefault="00924E60" w:rsidP="009363E2">
      <w:pPr>
        <w:pStyle w:val="B1"/>
        <w:spacing w:before="60" w:after="120"/>
        <w:rPr>
          <w:rFonts w:cs="Arial"/>
        </w:rPr>
      </w:pPr>
      <w:r w:rsidRPr="00CE3314">
        <w:rPr>
          <w:rFonts w:cs="Arial"/>
        </w:rPr>
        <w:t>-</w:t>
      </w:r>
      <w:r w:rsidRPr="00CE3314">
        <w:rPr>
          <w:rFonts w:cs="Arial"/>
        </w:rPr>
        <w:tab/>
        <w:t xml:space="preserve">NR-U, Power Savings, 2-step RACH, </w:t>
      </w:r>
      <w:r w:rsidR="00B86906" w:rsidRPr="00CE3314">
        <w:rPr>
          <w:rFonts w:cs="Arial"/>
        </w:rPr>
        <w:t>URLLC/</w:t>
      </w:r>
      <w:r w:rsidRPr="00CE3314">
        <w:rPr>
          <w:rFonts w:cs="Arial"/>
        </w:rPr>
        <w:t>IIoT and Small Data - Diana Pani</w:t>
      </w:r>
    </w:p>
    <w:p w14:paraId="4129D809" w14:textId="77777777" w:rsidR="00924E60" w:rsidRPr="00CE3314" w:rsidRDefault="00924E60" w:rsidP="009363E2">
      <w:pPr>
        <w:pStyle w:val="B1"/>
        <w:spacing w:before="60" w:after="120"/>
        <w:rPr>
          <w:rFonts w:cs="Arial"/>
        </w:rPr>
      </w:pPr>
      <w:r w:rsidRPr="00CE3314">
        <w:rPr>
          <w:rFonts w:cs="Arial"/>
        </w:rPr>
        <w:t>-</w:t>
      </w:r>
      <w:r w:rsidRPr="00CE3314">
        <w:rPr>
          <w:rFonts w:cs="Arial"/>
        </w:rPr>
        <w:tab/>
        <w:t>Positioning and sidelink relay - Nathan Tenny</w:t>
      </w:r>
    </w:p>
    <w:p w14:paraId="7D51AA0E" w14:textId="77777777" w:rsidR="00924E60" w:rsidRPr="00CE3314" w:rsidRDefault="00924E60" w:rsidP="009363E2">
      <w:pPr>
        <w:pStyle w:val="B1"/>
        <w:spacing w:before="60" w:after="120"/>
        <w:rPr>
          <w:rFonts w:cs="Arial"/>
        </w:rPr>
      </w:pPr>
      <w:r w:rsidRPr="00CE3314">
        <w:rPr>
          <w:rFonts w:cs="Arial"/>
        </w:rPr>
        <w:t>-</w:t>
      </w:r>
      <w:r w:rsidRPr="00CE3314">
        <w:rPr>
          <w:rFonts w:cs="Arial"/>
        </w:rPr>
        <w:tab/>
        <w:t>SON/MDT - Hu Nan</w:t>
      </w:r>
    </w:p>
    <w:p w14:paraId="40F5E4A8" w14:textId="77777777" w:rsidR="00924E60" w:rsidRPr="00CE3314" w:rsidRDefault="00924E60" w:rsidP="009363E2">
      <w:pPr>
        <w:pStyle w:val="B1"/>
        <w:spacing w:before="60" w:after="120"/>
        <w:rPr>
          <w:rFonts w:cs="Arial"/>
        </w:rPr>
      </w:pPr>
      <w:r w:rsidRPr="00CE3314">
        <w:rPr>
          <w:rFonts w:cs="Arial"/>
        </w:rPr>
        <w:t>-</w:t>
      </w:r>
      <w:r w:rsidRPr="00CE3314">
        <w:rPr>
          <w:rFonts w:cs="Arial"/>
        </w:rPr>
        <w:tab/>
        <w:t>NB-IoT - Brian Martin</w:t>
      </w:r>
    </w:p>
    <w:p w14:paraId="3451C764" w14:textId="77777777" w:rsidR="00924E60" w:rsidRPr="00CE3314" w:rsidRDefault="00924E60" w:rsidP="009363E2">
      <w:pPr>
        <w:pStyle w:val="B1"/>
        <w:spacing w:before="60" w:after="120"/>
        <w:rPr>
          <w:rFonts w:cs="Arial"/>
        </w:rPr>
      </w:pPr>
      <w:r w:rsidRPr="00CE3314">
        <w:rPr>
          <w:rFonts w:cs="Arial"/>
        </w:rPr>
        <w:t>-</w:t>
      </w:r>
      <w:r w:rsidRPr="00CE3314">
        <w:rPr>
          <w:rFonts w:cs="Arial"/>
        </w:rPr>
        <w:tab/>
        <w:t>LTE V2X and NR V2X - Kyeongin Jeong</w:t>
      </w:r>
    </w:p>
    <w:p w14:paraId="405B104F" w14:textId="76B109A3" w:rsidR="00924E60" w:rsidRPr="00CE3314" w:rsidRDefault="00924E60" w:rsidP="00924E60">
      <w:pPr>
        <w:spacing w:before="60"/>
        <w:rPr>
          <w:rFonts w:cs="Arial"/>
        </w:rPr>
      </w:pPr>
      <w:r w:rsidRPr="00CE3314">
        <w:rPr>
          <w:rFonts w:cs="Arial"/>
        </w:rPr>
        <w:t>The statistics from this meeting are:</w:t>
      </w:r>
    </w:p>
    <w:p w14:paraId="008D7D65" w14:textId="1D642799" w:rsidR="00924E60" w:rsidRPr="00CE3314" w:rsidRDefault="00924E60" w:rsidP="009363E2">
      <w:pPr>
        <w:pStyle w:val="B1"/>
        <w:spacing w:before="60" w:after="120"/>
        <w:rPr>
          <w:rFonts w:cs="Arial"/>
          <w:lang w:val="en-US"/>
        </w:rPr>
      </w:pPr>
      <w:r w:rsidRPr="00CE3314">
        <w:rPr>
          <w:rFonts w:cs="Arial"/>
          <w:lang w:val="en-US"/>
        </w:rPr>
        <w:t>-</w:t>
      </w:r>
      <w:r w:rsidRPr="00CE3314">
        <w:rPr>
          <w:rFonts w:cs="Arial"/>
          <w:lang w:val="en-US"/>
        </w:rPr>
        <w:tab/>
      </w:r>
      <w:r w:rsidR="00AB00E1" w:rsidRPr="00CE3314">
        <w:rPr>
          <w:rFonts w:cs="Arial"/>
          <w:lang w:val="en-US"/>
        </w:rPr>
        <w:t>510</w:t>
      </w:r>
      <w:r w:rsidRPr="00CE3314">
        <w:rPr>
          <w:rFonts w:cs="Arial"/>
          <w:lang w:val="en-US"/>
        </w:rPr>
        <w:t xml:space="preserve"> participants</w:t>
      </w:r>
    </w:p>
    <w:p w14:paraId="4F10453C" w14:textId="023747DC" w:rsidR="00924E60" w:rsidRPr="00CE3314" w:rsidRDefault="00924E60" w:rsidP="009363E2">
      <w:pPr>
        <w:pStyle w:val="B1"/>
        <w:spacing w:before="60" w:after="120"/>
        <w:rPr>
          <w:rFonts w:cs="Arial"/>
          <w:lang w:val="en-US"/>
        </w:rPr>
      </w:pPr>
      <w:r w:rsidRPr="00CE3314">
        <w:rPr>
          <w:rFonts w:cs="Arial"/>
          <w:lang w:val="en-US"/>
        </w:rPr>
        <w:t>-</w:t>
      </w:r>
      <w:r w:rsidRPr="00CE3314">
        <w:rPr>
          <w:rFonts w:cs="Arial"/>
          <w:lang w:val="en-US"/>
        </w:rPr>
        <w:tab/>
        <w:t>25</w:t>
      </w:r>
      <w:r w:rsidR="001B528E" w:rsidRPr="00CE3314">
        <w:rPr>
          <w:rFonts w:cs="Arial"/>
          <w:lang w:val="en-US"/>
        </w:rPr>
        <w:t>03</w:t>
      </w:r>
      <w:r w:rsidRPr="00CE3314">
        <w:rPr>
          <w:rFonts w:cs="Arial"/>
          <w:lang w:val="en-US"/>
        </w:rPr>
        <w:t xml:space="preserve"> Tdoc numbers allocated with 24</w:t>
      </w:r>
      <w:r w:rsidR="001B528E" w:rsidRPr="00CE3314">
        <w:rPr>
          <w:rFonts w:cs="Arial"/>
          <w:lang w:val="en-US"/>
        </w:rPr>
        <w:t>58</w:t>
      </w:r>
      <w:r w:rsidRPr="00CE3314">
        <w:rPr>
          <w:rFonts w:cs="Arial"/>
          <w:lang w:val="en-US"/>
        </w:rPr>
        <w:t xml:space="preserve"> available contributions. (See the attached tdoc list)</w:t>
      </w:r>
    </w:p>
    <w:p w14:paraId="3E3CFBD2" w14:textId="50524A2F" w:rsidR="00924E60" w:rsidRPr="00CE3314" w:rsidRDefault="00924E60" w:rsidP="009363E2">
      <w:pPr>
        <w:pStyle w:val="B1"/>
        <w:spacing w:before="60" w:after="120"/>
        <w:rPr>
          <w:rFonts w:cs="Arial"/>
        </w:rPr>
      </w:pPr>
      <w:r w:rsidRPr="00CE3314">
        <w:rPr>
          <w:rFonts w:cs="Arial"/>
        </w:rPr>
        <w:t>-</w:t>
      </w:r>
      <w:r w:rsidRPr="00CE3314">
        <w:rPr>
          <w:rFonts w:cs="Arial"/>
        </w:rPr>
        <w:tab/>
      </w:r>
      <w:r w:rsidR="00AB00E1" w:rsidRPr="00CE3314">
        <w:rPr>
          <w:rFonts w:cs="Arial"/>
        </w:rPr>
        <w:t>88</w:t>
      </w:r>
      <w:r w:rsidRPr="00CE3314">
        <w:rPr>
          <w:rFonts w:cs="Arial"/>
        </w:rPr>
        <w:t xml:space="preserve"> incoming liaison statements, out of which 83 were treated. The remaining non-treated liaisons will be treated in RAN2#113</w:t>
      </w:r>
      <w:r w:rsidR="00AB00E1" w:rsidRPr="00CE3314">
        <w:rPr>
          <w:rFonts w:cs="Arial"/>
        </w:rPr>
        <w:t>bis</w:t>
      </w:r>
      <w:r w:rsidRPr="00CE3314">
        <w:rPr>
          <w:rFonts w:cs="Arial"/>
        </w:rPr>
        <w:t>-e meeting.</w:t>
      </w:r>
    </w:p>
    <w:p w14:paraId="4495713E" w14:textId="7EC08D9D" w:rsidR="00924E60" w:rsidRPr="00CE3314" w:rsidRDefault="00924E60" w:rsidP="009363E2">
      <w:pPr>
        <w:pStyle w:val="B1"/>
        <w:spacing w:before="60" w:after="120"/>
        <w:rPr>
          <w:rFonts w:cs="Arial"/>
        </w:rPr>
      </w:pPr>
      <w:r w:rsidRPr="00CE3314">
        <w:rPr>
          <w:rFonts w:cs="Arial"/>
        </w:rPr>
        <w:t>-</w:t>
      </w:r>
      <w:r w:rsidRPr="00CE3314">
        <w:rPr>
          <w:rFonts w:cs="Arial"/>
        </w:rPr>
        <w:tab/>
      </w:r>
      <w:r w:rsidR="00AB00E1" w:rsidRPr="00CE3314">
        <w:rPr>
          <w:rFonts w:cs="Arial"/>
        </w:rPr>
        <w:t>29</w:t>
      </w:r>
      <w:r w:rsidRPr="00CE3314">
        <w:rPr>
          <w:rFonts w:cs="Arial"/>
        </w:rPr>
        <w:t xml:space="preserve"> outgoing liaison statements.</w:t>
      </w:r>
    </w:p>
    <w:p w14:paraId="34263C14" w14:textId="1DCC67DD" w:rsidR="00924E60" w:rsidRPr="00CE3314" w:rsidRDefault="00924E60" w:rsidP="009363E2">
      <w:pPr>
        <w:pStyle w:val="B1"/>
        <w:spacing w:before="60" w:after="120"/>
        <w:rPr>
          <w:rFonts w:cs="Arial"/>
        </w:rPr>
      </w:pPr>
      <w:r w:rsidRPr="00CE3314">
        <w:rPr>
          <w:rFonts w:cs="Arial"/>
        </w:rPr>
        <w:t>-</w:t>
      </w:r>
      <w:r w:rsidRPr="00CE3314">
        <w:rPr>
          <w:rFonts w:cs="Arial"/>
        </w:rPr>
        <w:tab/>
      </w:r>
      <w:r w:rsidR="001B528E" w:rsidRPr="00CE3314">
        <w:rPr>
          <w:rFonts w:cs="Arial"/>
        </w:rPr>
        <w:t>53</w:t>
      </w:r>
      <w:r w:rsidRPr="00CE3314">
        <w:rPr>
          <w:rFonts w:cs="Arial"/>
        </w:rPr>
        <w:t xml:space="preserve"> email approvals/discussions scheduled after the RAN2#11</w:t>
      </w:r>
      <w:r w:rsidR="00AB00E1" w:rsidRPr="00CE3314">
        <w:rPr>
          <w:rFonts w:cs="Arial"/>
        </w:rPr>
        <w:t>3</w:t>
      </w:r>
      <w:r w:rsidRPr="00CE3314">
        <w:rPr>
          <w:rFonts w:cs="Arial"/>
        </w:rPr>
        <w:t>-e meeting, see Annex G for details.</w:t>
      </w:r>
    </w:p>
    <w:p w14:paraId="39DB9BF7" w14:textId="45B951D1" w:rsidR="00924E60" w:rsidRPr="00CE3314" w:rsidRDefault="00924E60" w:rsidP="00AB00E1">
      <w:pPr>
        <w:pStyle w:val="B2"/>
        <w:spacing w:before="60" w:after="120"/>
        <w:rPr>
          <w:rFonts w:cs="Arial"/>
        </w:rPr>
      </w:pPr>
      <w:r w:rsidRPr="00CE3314">
        <w:rPr>
          <w:rFonts w:cs="Arial"/>
        </w:rPr>
        <w:tab/>
        <w:t xml:space="preserve">- </w:t>
      </w:r>
      <w:r w:rsidR="001B528E" w:rsidRPr="00CE3314">
        <w:rPr>
          <w:rFonts w:cs="Arial"/>
        </w:rPr>
        <w:t>24</w:t>
      </w:r>
      <w:r w:rsidRPr="00CE3314">
        <w:rPr>
          <w:rFonts w:cs="Arial"/>
        </w:rPr>
        <w:t xml:space="preserve"> short email discussions, results in time for RAN#9</w:t>
      </w:r>
      <w:r w:rsidR="009363E2" w:rsidRPr="00CE3314">
        <w:rPr>
          <w:rFonts w:cs="Arial"/>
        </w:rPr>
        <w:t>1</w:t>
      </w:r>
      <w:r w:rsidRPr="00CE3314">
        <w:rPr>
          <w:rFonts w:cs="Arial"/>
        </w:rPr>
        <w:t>-e</w:t>
      </w:r>
    </w:p>
    <w:p w14:paraId="38FB1E42" w14:textId="7184A92C" w:rsidR="00924E60" w:rsidRPr="00CE3314" w:rsidRDefault="00924E60" w:rsidP="00AB00E1">
      <w:pPr>
        <w:pStyle w:val="B2"/>
        <w:spacing w:before="60" w:after="120"/>
        <w:rPr>
          <w:rFonts w:cs="Arial"/>
        </w:rPr>
      </w:pPr>
      <w:r w:rsidRPr="00CE3314">
        <w:rPr>
          <w:rFonts w:cs="Arial"/>
        </w:rPr>
        <w:tab/>
        <w:t xml:space="preserve">- </w:t>
      </w:r>
      <w:r w:rsidR="001B528E" w:rsidRPr="00CE3314">
        <w:rPr>
          <w:rFonts w:cs="Arial"/>
        </w:rPr>
        <w:t>29</w:t>
      </w:r>
      <w:r w:rsidRPr="00CE3314">
        <w:rPr>
          <w:rFonts w:cs="Arial"/>
        </w:rPr>
        <w:t xml:space="preserve"> long email dicussions, results in time for RAN2#113</w:t>
      </w:r>
      <w:r w:rsidR="009363E2" w:rsidRPr="00CE3314">
        <w:rPr>
          <w:rFonts w:cs="Arial"/>
        </w:rPr>
        <w:t>bis</w:t>
      </w:r>
      <w:r w:rsidRPr="00CE3314">
        <w:rPr>
          <w:rFonts w:cs="Arial"/>
        </w:rPr>
        <w:t>-e</w:t>
      </w:r>
    </w:p>
    <w:p w14:paraId="14C4A76A" w14:textId="0031C8E6" w:rsidR="00924E60" w:rsidRPr="00CE3314" w:rsidRDefault="00924E60" w:rsidP="009363E2">
      <w:pPr>
        <w:pStyle w:val="B1"/>
        <w:spacing w:before="60" w:after="120"/>
        <w:rPr>
          <w:rFonts w:cs="Arial"/>
        </w:rPr>
      </w:pPr>
      <w:r w:rsidRPr="00CE3314">
        <w:rPr>
          <w:rFonts w:cs="Arial"/>
        </w:rPr>
        <w:t>-</w:t>
      </w:r>
      <w:r w:rsidRPr="00CE3314">
        <w:rPr>
          <w:rFonts w:cs="Arial"/>
        </w:rPr>
        <w:tab/>
        <w:t xml:space="preserve">Number of CRs submitted: </w:t>
      </w:r>
      <w:r w:rsidR="001B528E" w:rsidRPr="00CE3314">
        <w:rPr>
          <w:rFonts w:cs="Arial"/>
        </w:rPr>
        <w:t>664</w:t>
      </w:r>
      <w:r w:rsidRPr="00CE3314">
        <w:rPr>
          <w:rFonts w:cs="Arial"/>
        </w:rPr>
        <w:t xml:space="preserve">. Out of these, </w:t>
      </w:r>
      <w:r w:rsidR="00327F29" w:rsidRPr="00CE3314">
        <w:rPr>
          <w:rFonts w:cs="Arial"/>
        </w:rPr>
        <w:t>197</w:t>
      </w:r>
      <w:r w:rsidRPr="00CE3314">
        <w:rPr>
          <w:rFonts w:cs="Arial"/>
        </w:rPr>
        <w:t xml:space="preserve"> were agreed. See Annex E for details.</w:t>
      </w:r>
    </w:p>
    <w:p w14:paraId="57575464" w14:textId="77777777" w:rsidR="00924E60" w:rsidRPr="00CE3314" w:rsidRDefault="00924E60" w:rsidP="00924E60"/>
    <w:p w14:paraId="4C4D53B9" w14:textId="77777777" w:rsidR="00924E60" w:rsidRPr="00CE3314" w:rsidRDefault="00924E60" w:rsidP="00924E60">
      <w:pPr>
        <w:pStyle w:val="BoldComments"/>
      </w:pPr>
      <w:r w:rsidRPr="00CE3314">
        <w:t>General</w:t>
      </w:r>
    </w:p>
    <w:p w14:paraId="1107C1F8" w14:textId="77777777" w:rsidR="00B86906" w:rsidRPr="00CE3314" w:rsidRDefault="00B86906" w:rsidP="00B86906">
      <w:r w:rsidRPr="00CE3314">
        <w:t>This meeting is electronic and has full decision power, i.e. full decision power to make agreements and approvals according to RAN WG2 terms of reference, without any need to ratify decisions at a later RAN2 or other meeting.</w:t>
      </w:r>
    </w:p>
    <w:p w14:paraId="4D91C06A" w14:textId="55FE492C" w:rsidR="00924E60" w:rsidRPr="00CE3314" w:rsidRDefault="00924E60" w:rsidP="00924E60">
      <w:r w:rsidRPr="00CE3314">
        <w:lastRenderedPageBreak/>
        <w:t>RAN2 11</w:t>
      </w:r>
      <w:r w:rsidR="00AA5DF2">
        <w:t>3</w:t>
      </w:r>
      <w:r w:rsidRPr="00CE3314">
        <w:t xml:space="preserve">e (electronic) has full decision power, i.e. full decision power to make agreements and approvals according to RAN WG2 terms of reference, without any need to ratify decisions at a later RAN2 or other meeting. </w:t>
      </w:r>
    </w:p>
    <w:p w14:paraId="6B8F8509" w14:textId="77777777" w:rsidR="00924E60" w:rsidRPr="00CE3314" w:rsidRDefault="00924E60" w:rsidP="00924E60">
      <w:pPr>
        <w:pStyle w:val="BoldComments"/>
      </w:pPr>
      <w:r w:rsidRPr="00CE3314">
        <w:t>Specific methodology</w:t>
      </w:r>
    </w:p>
    <w:p w14:paraId="7BEFA500" w14:textId="01F262C5" w:rsidR="00924E60" w:rsidRPr="00CE3314" w:rsidRDefault="00924E60" w:rsidP="00924E60">
      <w:r w:rsidRPr="00CE3314">
        <w:t>R2 11</w:t>
      </w:r>
      <w:r w:rsidR="00AA5DF2">
        <w:t>3</w:t>
      </w:r>
      <w:r w:rsidRPr="00CE3314">
        <w:t>e is conducted by email, ftp and by on-line web conferences by GoToWebinar + Torhu, in three parallel sessions. To facilitate easy treatment, some AIs/topics may be summarized in summary tdocs. If not assigned in the Agenda, summaries are assigned at/right after tdoc submission</w:t>
      </w:r>
    </w:p>
    <w:p w14:paraId="3399DF38" w14:textId="77777777" w:rsidR="00924E60" w:rsidRPr="00CE3314" w:rsidRDefault="00924E60" w:rsidP="00924E60">
      <w:pPr>
        <w:pStyle w:val="BoldComments"/>
      </w:pPr>
      <w:r w:rsidRPr="00CE3314">
        <w:t>Tdoc Limitation</w:t>
      </w:r>
    </w:p>
    <w:p w14:paraId="311548AD" w14:textId="77777777" w:rsidR="00924E60" w:rsidRPr="00CE3314" w:rsidRDefault="00924E60" w:rsidP="00924E60">
      <w:r w:rsidRPr="00CE3314">
        <w:t xml:space="preserve">Tdoc Limitation limits the number of allowed input tdocs for a company as indicated for an Agenda Item for all types of documents. Rapporteur input (email discussion, WI rapporteur, TS rapporteur, assigned CR editor, assigned summary rapporteur etc) and at-meeting decided tdocs do not count towards a tdoc limitation. </w:t>
      </w:r>
    </w:p>
    <w:p w14:paraId="1891ECD1" w14:textId="77777777" w:rsidR="00924E60" w:rsidRPr="00CE3314" w:rsidRDefault="00924E60" w:rsidP="00924E60">
      <w:pPr>
        <w:pStyle w:val="BoldComments"/>
      </w:pPr>
      <w:r w:rsidRPr="00CE3314">
        <w:t>Rel-16</w:t>
      </w:r>
    </w:p>
    <w:p w14:paraId="3136CAD8" w14:textId="77777777" w:rsidR="00924E60" w:rsidRPr="00CE3314" w:rsidRDefault="00924E60" w:rsidP="00924E60">
      <w:r w:rsidRPr="00CE3314">
        <w:t xml:space="preserve">Most Rel-16 items do no longer have a tdoc limitation. You are anyway asked to not submit high numbers of tdocs. Please put all change proposals that can logically/reasonably be discussed together in a single tdoc. Do not have repetition between tdocs. Please do not submit both discussion doc and CRs on a topic. If a discussion tdoc is needed, then use a TP as an Annex (and if agreed it can be moved to a CR at the meeting). </w:t>
      </w:r>
    </w:p>
    <w:p w14:paraId="1E108DCC" w14:textId="77777777" w:rsidR="00924E60" w:rsidRPr="00CE3314" w:rsidRDefault="00924E60" w:rsidP="00924E60">
      <w:pPr>
        <w:pStyle w:val="BoldComments"/>
      </w:pPr>
      <w:r w:rsidRPr="00CE3314">
        <w:t>Rel-16 miscellaneous corrections CRs</w:t>
      </w:r>
    </w:p>
    <w:p w14:paraId="7C1C8FF7" w14:textId="77777777" w:rsidR="00924E60" w:rsidRPr="00CE3314" w:rsidRDefault="00924E60" w:rsidP="00924E60">
      <w:r w:rsidRPr="00CE3314">
        <w:t>Editors for Rel-16 WI Cat B CRs are asked to, if needed, prepare or be ready to prepare (at the meeting) a miscellaneous corrections CR for their WI/TS. Companies are encouraged to coordinate with the Cat B CR editors for small changes, clarifications, text enhancements etc.</w:t>
      </w:r>
    </w:p>
    <w:p w14:paraId="6ECBF428" w14:textId="77777777" w:rsidR="00924E60" w:rsidRPr="00CE3314" w:rsidRDefault="00924E60" w:rsidP="00924E60">
      <w:pPr>
        <w:pStyle w:val="BoldComments"/>
      </w:pPr>
      <w:r w:rsidRPr="00CE3314">
        <w:t>Rel-16 NR UE capabilities</w:t>
      </w:r>
    </w:p>
    <w:p w14:paraId="2162A56F" w14:textId="77777777" w:rsidR="00924E60" w:rsidRPr="00CE3314" w:rsidRDefault="00924E60" w:rsidP="00924E60">
      <w:r w:rsidRPr="00CE3314">
        <w:t>R16 NR UE capabilities related to R1 feature list, R4 feature list and R2 features / capabilities are handled in a common session under Agenda item 6.1.2. R16 NR UE capability modifications are merged into two Mega CRs (38306 38331). Exceptions: DAPS capability is handled under NR mobility AI. V2X capabilities are handed under the V2X AI. NR-U capabilities (Ref RP discussion) is handled in the NR-U parallel session. Other exceptions TBD.</w:t>
      </w:r>
    </w:p>
    <w:p w14:paraId="78D5EE26" w14:textId="77777777" w:rsidR="008B38F4" w:rsidRPr="00CE3314" w:rsidRDefault="008B38F4" w:rsidP="001C385F"/>
    <w:p w14:paraId="36C07D02" w14:textId="77777777" w:rsidR="001C385F" w:rsidRPr="00CE3314" w:rsidRDefault="001C385F" w:rsidP="001C385F">
      <w:pPr>
        <w:pStyle w:val="BoldComments"/>
      </w:pPr>
      <w:r w:rsidRPr="00CE3314">
        <w:t>General</w:t>
      </w:r>
    </w:p>
    <w:p w14:paraId="11887951" w14:textId="77777777" w:rsidR="001C385F" w:rsidRPr="00CE3314" w:rsidRDefault="001C385F" w:rsidP="001C385F">
      <w:r w:rsidRPr="00CE3314">
        <w:t>This meeting is electronic and has full decision power, i.e. full decision power to make agreements and approvals according to RAN WG2 terms of reference, without any need to ratify decisions at a later RAN2 or other meeting.</w:t>
      </w:r>
    </w:p>
    <w:p w14:paraId="3BA2C5C2" w14:textId="77777777" w:rsidR="001C385F" w:rsidRPr="00CE3314" w:rsidRDefault="001C385F" w:rsidP="001C385F">
      <w:pPr>
        <w:pStyle w:val="BoldComments"/>
      </w:pPr>
      <w:r w:rsidRPr="00CE3314">
        <w:t>Specific methodology</w:t>
      </w:r>
    </w:p>
    <w:p w14:paraId="6E897931" w14:textId="77777777" w:rsidR="001C385F" w:rsidRPr="00CE3314" w:rsidRDefault="001C385F" w:rsidP="001C385F">
      <w:r w:rsidRPr="00CE3314">
        <w:t>This meeting is conducted by email, ftp and by on-line web conferences by GoToWebinar + Torhu, in three parallel sessions.</w:t>
      </w:r>
    </w:p>
    <w:p w14:paraId="2AFB4536" w14:textId="77777777" w:rsidR="001C385F" w:rsidRPr="00CE3314" w:rsidRDefault="001C385F" w:rsidP="001C385F">
      <w:pPr>
        <w:pStyle w:val="BoldComments"/>
      </w:pPr>
      <w:r w:rsidRPr="00CE3314">
        <w:t>R16 raising the bar</w:t>
      </w:r>
    </w:p>
    <w:p w14:paraId="049AFE90" w14:textId="77777777" w:rsidR="001C385F" w:rsidRPr="00CE3314" w:rsidRDefault="001C385F" w:rsidP="001C385F">
      <w:r w:rsidRPr="00CE3314">
        <w:t>For Rel-16 there should now be smaller and smaller efforts spent on text enhancements. Only essential corrections should be agreed. To still allow some text enhancements, pre-coordination is requested (see below).</w:t>
      </w:r>
    </w:p>
    <w:p w14:paraId="49249AE7" w14:textId="77777777" w:rsidR="001C385F" w:rsidRPr="00CE3314" w:rsidRDefault="001C385F" w:rsidP="001C385F">
      <w:pPr>
        <w:pStyle w:val="BoldComments"/>
      </w:pPr>
      <w:r w:rsidRPr="00CE3314">
        <w:t>Tdoc Limitation</w:t>
      </w:r>
    </w:p>
    <w:p w14:paraId="1C57596D" w14:textId="77777777" w:rsidR="001C385F" w:rsidRPr="00CE3314" w:rsidRDefault="001C385F" w:rsidP="001C385F">
      <w:r w:rsidRPr="00CE3314">
        <w:t>Tdoc Limitation limits the number of allowed input tdocs for a company as indicated for an Agenda Item for all types of documents. A multi-sourced document is counted towards the limit of the first company. Rapporteur input (email discussion, WI rapporteur, TS rapporteur, assigned CR editor, assigned summary rapporteur etc) and at-meeting decided tdocs, revisions etc, do not count towards a tdoc limitation. For an LS to RAN2 with action, the contact company is allowed one document that doesn’t count towards the tdoc limitation.</w:t>
      </w:r>
    </w:p>
    <w:p w14:paraId="5E0E6557" w14:textId="77777777" w:rsidR="001C385F" w:rsidRPr="00CE3314" w:rsidRDefault="001C385F" w:rsidP="001C385F">
      <w:r w:rsidRPr="00CE3314">
        <w:t>Note that there is now a tdoc limitation for NR R16 (See agenda item 6). Each document is counted, so it is recommended to not have both a CR and a discussion tdoc (e.g. skip the discussion doc). It is also possible to attach draft CRs as appendix to a discussion doc.</w:t>
      </w:r>
    </w:p>
    <w:p w14:paraId="6952A407" w14:textId="77777777" w:rsidR="001C385F" w:rsidRPr="00CE3314" w:rsidRDefault="001C385F" w:rsidP="001C385F">
      <w:pPr>
        <w:pStyle w:val="BoldComments"/>
      </w:pPr>
      <w:r w:rsidRPr="00CE3314">
        <w:t>Rel-16 text enhancements and miscellaneous corrections CRs</w:t>
      </w:r>
    </w:p>
    <w:p w14:paraId="226B9030" w14:textId="77777777" w:rsidR="001C385F" w:rsidRPr="00CE3314" w:rsidRDefault="001C385F" w:rsidP="001C385F">
      <w:r w:rsidRPr="00CE3314">
        <w:t>Rapporteurs are asked to, if needed, be ready to prepare (at the meeting) a miscellaneous corrections CR for their WI/TS. Companies shall coordinate with the Rapporteur for small changes, clarifications, text enhancements etc. The Rapporteur is asked to develop an opinion on the need for the particular change. Text enhancements (no behavioural change) with no support from the Rapporteur might not be treated.</w:t>
      </w:r>
    </w:p>
    <w:p w14:paraId="13874DA5" w14:textId="77777777" w:rsidR="001C385F" w:rsidRPr="00CE3314" w:rsidRDefault="001C385F" w:rsidP="001C385F">
      <w:r w:rsidRPr="00CE3314">
        <w:lastRenderedPageBreak/>
        <w:t>In this context the Rapporteur for a TS for a WI = Editor of the Rel-16 WI Cat B CRs (or other person assigned by the session chair when applicable).</w:t>
      </w:r>
    </w:p>
    <w:p w14:paraId="48BA5C00" w14:textId="77777777" w:rsidR="001C385F" w:rsidRPr="00CE3314" w:rsidRDefault="001C385F" w:rsidP="001C385F">
      <w:pPr>
        <w:pStyle w:val="BoldComments"/>
      </w:pPr>
      <w:r w:rsidRPr="00CE3314">
        <w:t>Rel-16 NR UE capabilities</w:t>
      </w:r>
    </w:p>
    <w:p w14:paraId="30685A85" w14:textId="77777777" w:rsidR="001C385F" w:rsidRPr="00CE3314" w:rsidRDefault="001C385F" w:rsidP="001C385F">
      <w:r w:rsidRPr="00CE3314">
        <w:t>Corrections to R16 NR UE capabilities are in a common session under Agenda item 6.1.2. There may be exceptions, e.g. for WIs that may require substantial discussions. Tdocs will be reallocated between Agenda Items if needed (as usual).</w:t>
      </w:r>
    </w:p>
    <w:p w14:paraId="2E657716" w14:textId="77777777" w:rsidR="001C385F" w:rsidRPr="00CE3314" w:rsidRDefault="001C385F" w:rsidP="001C385F"/>
    <w:p w14:paraId="5405812A" w14:textId="77777777" w:rsidR="008E610E" w:rsidRPr="00CE3314" w:rsidRDefault="001C385F" w:rsidP="008E610E">
      <w:pPr>
        <w:pStyle w:val="Heading1"/>
      </w:pPr>
      <w:bookmarkStart w:id="34" w:name="_Toc63611158"/>
      <w:bookmarkStart w:id="35" w:name="_Toc63611408"/>
      <w:bookmarkStart w:id="36" w:name="_Toc63704608"/>
      <w:bookmarkStart w:id="37" w:name="_Toc64749428"/>
      <w:bookmarkStart w:id="38" w:name="_Toc68990625"/>
      <w:r w:rsidRPr="00CE3314">
        <w:t>1</w:t>
      </w:r>
      <w:r w:rsidRPr="00CE3314">
        <w:tab/>
      </w:r>
      <w:r w:rsidR="008E610E" w:rsidRPr="00CE3314">
        <w:t>Opening of the meeting</w:t>
      </w:r>
      <w:bookmarkEnd w:id="34"/>
      <w:bookmarkEnd w:id="35"/>
      <w:bookmarkEnd w:id="36"/>
      <w:bookmarkEnd w:id="37"/>
      <w:bookmarkEnd w:id="38"/>
    </w:p>
    <w:p w14:paraId="7238FF3F" w14:textId="77777777" w:rsidR="008E610E" w:rsidRPr="00CE3314" w:rsidRDefault="008E610E" w:rsidP="008E610E">
      <w:pPr>
        <w:pStyle w:val="Doc-text2"/>
        <w:pBdr>
          <w:top w:val="single" w:sz="4" w:space="1" w:color="auto"/>
          <w:left w:val="single" w:sz="4" w:space="4" w:color="auto"/>
          <w:bottom w:val="single" w:sz="4" w:space="1" w:color="auto"/>
          <w:right w:val="single" w:sz="4" w:space="4" w:color="auto"/>
        </w:pBdr>
        <w:rPr>
          <w:b/>
        </w:rPr>
      </w:pPr>
      <w:r w:rsidRPr="00CE3314">
        <w:rPr>
          <w:b/>
        </w:rPr>
        <w:t>This e-Meeting</w:t>
      </w:r>
    </w:p>
    <w:p w14:paraId="0FA50FAC" w14:textId="77777777" w:rsidR="008E610E" w:rsidRPr="00CE3314" w:rsidRDefault="008E610E" w:rsidP="008E610E">
      <w:pPr>
        <w:pStyle w:val="Doc-text2"/>
        <w:pBdr>
          <w:top w:val="single" w:sz="4" w:space="1" w:color="auto"/>
          <w:left w:val="single" w:sz="4" w:space="4" w:color="auto"/>
          <w:bottom w:val="single" w:sz="4" w:space="1" w:color="auto"/>
          <w:right w:val="single" w:sz="4" w:space="4" w:color="auto"/>
        </w:pBdr>
        <w:rPr>
          <w:lang w:val="en-US"/>
        </w:rPr>
      </w:pPr>
      <w:r w:rsidRPr="00CE3314">
        <w:rPr>
          <w:lang w:val="en-US"/>
        </w:rPr>
        <w:t xml:space="preserve">- </w:t>
      </w:r>
      <w:r w:rsidRPr="00CE3314">
        <w:rPr>
          <w:lang w:val="en-US"/>
        </w:rPr>
        <w:tab/>
        <w:t xml:space="preserve">This e-Meeting follows 3GPP principles for e-Meetings. </w:t>
      </w:r>
    </w:p>
    <w:p w14:paraId="4A56EFA8" w14:textId="73093F08" w:rsidR="008E610E" w:rsidRPr="00CE3314" w:rsidRDefault="008E610E" w:rsidP="008E610E">
      <w:pPr>
        <w:pStyle w:val="Doc-text2"/>
        <w:pBdr>
          <w:top w:val="single" w:sz="4" w:space="1" w:color="auto"/>
          <w:left w:val="single" w:sz="4" w:space="4" w:color="auto"/>
          <w:bottom w:val="single" w:sz="4" w:space="1" w:color="auto"/>
          <w:right w:val="single" w:sz="4" w:space="4" w:color="auto"/>
        </w:pBdr>
        <w:rPr>
          <w:lang w:val="en-US"/>
        </w:rPr>
      </w:pPr>
      <w:r w:rsidRPr="00CE3314">
        <w:rPr>
          <w:lang w:val="en-US"/>
        </w:rPr>
        <w:t xml:space="preserve">- </w:t>
      </w:r>
      <w:r w:rsidRPr="00CE3314">
        <w:rPr>
          <w:lang w:val="en-US"/>
        </w:rPr>
        <w:tab/>
        <w:t xml:space="preserve">RAN2 113 electronic has full decision power, i.e. full decision power to make agreements and approvals according to RAN WG2 terms of reference, without any need to ratify decisions at a later RAN2 or other meeting. </w:t>
      </w:r>
    </w:p>
    <w:p w14:paraId="0434E663" w14:textId="5A143B40" w:rsidR="008E610E" w:rsidRPr="00CE3314" w:rsidRDefault="008E610E" w:rsidP="008E610E">
      <w:pPr>
        <w:pStyle w:val="Doc-text2"/>
        <w:pBdr>
          <w:top w:val="single" w:sz="4" w:space="1" w:color="auto"/>
          <w:left w:val="single" w:sz="4" w:space="4" w:color="auto"/>
          <w:bottom w:val="single" w:sz="4" w:space="1" w:color="auto"/>
          <w:right w:val="single" w:sz="4" w:space="4" w:color="auto"/>
        </w:pBdr>
        <w:rPr>
          <w:lang w:val="en-US"/>
        </w:rPr>
      </w:pPr>
      <w:r w:rsidRPr="00CE3314">
        <w:rPr>
          <w:lang w:val="en-US"/>
        </w:rPr>
        <w:t xml:space="preserve">- </w:t>
      </w:r>
      <w:r w:rsidRPr="00CE3314">
        <w:rPr>
          <w:lang w:val="en-US"/>
        </w:rPr>
        <w:tab/>
        <w:t xml:space="preserve">Descriptions on how this meeting is conducted can be found in </w:t>
      </w:r>
      <w:r w:rsidRPr="00CE3314">
        <w:t xml:space="preserve">Guidelines under agenda item 2.4 below, and by email distributed guidelines. </w:t>
      </w:r>
    </w:p>
    <w:p w14:paraId="7C771C15" w14:textId="77777777" w:rsidR="008E610E" w:rsidRPr="00CE3314" w:rsidRDefault="008E610E" w:rsidP="008E610E">
      <w:pPr>
        <w:pStyle w:val="Heading2"/>
      </w:pPr>
      <w:bookmarkStart w:id="39" w:name="_Toc63611159"/>
      <w:bookmarkStart w:id="40" w:name="_Toc63611409"/>
      <w:bookmarkStart w:id="41" w:name="_Toc63704609"/>
      <w:bookmarkStart w:id="42" w:name="_Toc64749429"/>
      <w:bookmarkStart w:id="43" w:name="_Toc68990626"/>
      <w:r w:rsidRPr="00CE3314">
        <w:t>1.1</w:t>
      </w:r>
      <w:r w:rsidRPr="00CE3314">
        <w:tab/>
        <w:t>Call for IPR</w:t>
      </w:r>
      <w:bookmarkEnd w:id="39"/>
      <w:bookmarkEnd w:id="40"/>
      <w:bookmarkEnd w:id="41"/>
      <w:bookmarkEnd w:id="42"/>
      <w:bookmarkEnd w:id="43"/>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40"/>
      </w:tblGrid>
      <w:tr w:rsidR="008E610E" w:rsidRPr="00CE3314" w14:paraId="371DA508" w14:textId="77777777" w:rsidTr="008E610E">
        <w:tc>
          <w:tcPr>
            <w:tcW w:w="8640" w:type="dxa"/>
            <w:shd w:val="clear" w:color="auto" w:fill="D9D9D9"/>
          </w:tcPr>
          <w:p w14:paraId="007D53B5" w14:textId="77777777" w:rsidR="008E610E" w:rsidRPr="00CE3314" w:rsidRDefault="008E610E" w:rsidP="008E610E">
            <w:pPr>
              <w:widowControl w:val="0"/>
            </w:pPr>
            <w:r w:rsidRPr="00CE3314">
              <w:t xml:space="preserve">The attention of the delegates of this Working Group is drawn to the fact that </w:t>
            </w:r>
            <w:r w:rsidRPr="00CE3314">
              <w:rPr>
                <w:b/>
              </w:rPr>
              <w:t>3GPP Individual Members have the obligation</w:t>
            </w:r>
            <w:r w:rsidRPr="00CE3314">
              <w:t xml:space="preserve"> under the IPR Policies of their respective Organizational Partners </w:t>
            </w:r>
            <w:r w:rsidRPr="00CE3314">
              <w:rPr>
                <w:b/>
              </w:rPr>
              <w:t>to inform their respective Organizational Partners of Essential IPRs</w:t>
            </w:r>
            <w:r w:rsidRPr="00CE3314">
              <w:t xml:space="preserve"> they become aware of. </w:t>
            </w:r>
          </w:p>
          <w:p w14:paraId="630106D1" w14:textId="77777777" w:rsidR="008E610E" w:rsidRPr="00CE3314" w:rsidRDefault="008E610E" w:rsidP="008E610E">
            <w:pPr>
              <w:widowControl w:val="0"/>
            </w:pPr>
            <w:r w:rsidRPr="00CE3314">
              <w:t>The delegates were asked to take note that they were hereby invited:</w:t>
            </w:r>
          </w:p>
          <w:p w14:paraId="396F6561" w14:textId="77777777" w:rsidR="008E610E" w:rsidRPr="00CE3314" w:rsidRDefault="008E610E" w:rsidP="000B407F">
            <w:pPr>
              <w:widowControl w:val="0"/>
              <w:numPr>
                <w:ilvl w:val="0"/>
                <w:numId w:val="6"/>
              </w:numPr>
            </w:pPr>
            <w:r w:rsidRPr="00CE3314">
              <w:t>to investigate whether their organization or any other organization owns IPRs which were, or were likely to become Essential in respect of the work of 3GPP.</w:t>
            </w:r>
          </w:p>
          <w:p w14:paraId="01911D4C" w14:textId="77777777" w:rsidR="008E610E" w:rsidRPr="00CE3314" w:rsidRDefault="008E610E" w:rsidP="000B407F">
            <w:pPr>
              <w:widowControl w:val="0"/>
              <w:numPr>
                <w:ilvl w:val="0"/>
                <w:numId w:val="6"/>
              </w:numPr>
            </w:pPr>
            <w:r w:rsidRPr="00CE3314">
              <w:t>to notify their respective Organizational Partners of all potential IPRs, e.g., for ETSI, by means of the IPR Statement and the Licensing declaration forms (https://www.etsi.org/images/files/IPR/etsi-ipr-form.doc)</w:t>
            </w:r>
          </w:p>
        </w:tc>
      </w:tr>
    </w:tbl>
    <w:p w14:paraId="0750F522" w14:textId="77777777" w:rsidR="008E610E" w:rsidRPr="00CE3314" w:rsidRDefault="008E610E" w:rsidP="008E610E">
      <w:pPr>
        <w:pStyle w:val="Comments"/>
        <w:rPr>
          <w:noProof w:val="0"/>
        </w:rPr>
      </w:pPr>
      <w:r w:rsidRPr="00CE3314">
        <w:rPr>
          <w:noProof w:val="0"/>
        </w:rPr>
        <w:t>NOTE:</w:t>
      </w:r>
      <w:r w:rsidRPr="00CE3314">
        <w:rPr>
          <w:noProof w:val="0"/>
        </w:rPr>
        <w:tab/>
        <w:t>IPRs may be declared to the Director-General or Chairman of the SDO, but not to the RAN WG2 Chairman.</w:t>
      </w:r>
    </w:p>
    <w:p w14:paraId="47D8D465" w14:textId="77777777" w:rsidR="008E610E" w:rsidRPr="00CE3314" w:rsidRDefault="008E610E" w:rsidP="008E610E">
      <w:pPr>
        <w:pStyle w:val="Heading2"/>
      </w:pPr>
      <w:bookmarkStart w:id="44" w:name="_Toc63611160"/>
      <w:bookmarkStart w:id="45" w:name="_Toc63611410"/>
      <w:bookmarkStart w:id="46" w:name="_Toc63704610"/>
      <w:bookmarkStart w:id="47" w:name="_Toc64749430"/>
      <w:bookmarkStart w:id="48" w:name="_Toc68990627"/>
      <w:r w:rsidRPr="00CE3314">
        <w:t>1.2</w:t>
      </w:r>
      <w:r w:rsidRPr="00CE3314">
        <w:tab/>
        <w:t>Network usage conditions</w:t>
      </w:r>
      <w:bookmarkEnd w:id="44"/>
      <w:bookmarkEnd w:id="45"/>
      <w:bookmarkEnd w:id="46"/>
      <w:bookmarkEnd w:id="47"/>
      <w:bookmarkEnd w:id="48"/>
    </w:p>
    <w:p w14:paraId="645905A0" w14:textId="77777777" w:rsidR="008E610E" w:rsidRPr="00CE3314" w:rsidRDefault="008E610E" w:rsidP="008E610E">
      <w:pPr>
        <w:pStyle w:val="Heading2"/>
      </w:pPr>
      <w:bookmarkStart w:id="49" w:name="_Toc63611161"/>
      <w:bookmarkStart w:id="50" w:name="_Toc63611411"/>
      <w:bookmarkStart w:id="51" w:name="_Toc63704611"/>
      <w:bookmarkStart w:id="52" w:name="_Toc64749431"/>
      <w:bookmarkStart w:id="53" w:name="_Toc68990628"/>
      <w:r w:rsidRPr="00CE3314">
        <w:t>1.3</w:t>
      </w:r>
      <w:r w:rsidRPr="00CE3314">
        <w:tab/>
        <w:t>Other</w:t>
      </w:r>
      <w:bookmarkEnd w:id="49"/>
      <w:bookmarkEnd w:id="50"/>
      <w:bookmarkEnd w:id="51"/>
      <w:bookmarkEnd w:id="52"/>
      <w:bookmarkEnd w:id="53"/>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40"/>
      </w:tblGrid>
      <w:tr w:rsidR="008E610E" w:rsidRPr="00CE3314" w14:paraId="3FBF188D" w14:textId="77777777" w:rsidTr="008E610E">
        <w:tc>
          <w:tcPr>
            <w:tcW w:w="8640" w:type="dxa"/>
            <w:shd w:val="clear" w:color="auto" w:fill="D9D9D9"/>
          </w:tcPr>
          <w:p w14:paraId="4639AA49" w14:textId="77777777" w:rsidR="008E610E" w:rsidRPr="00CE3314" w:rsidRDefault="008E610E" w:rsidP="008E610E">
            <w:pPr>
              <w:pStyle w:val="Doc-title"/>
              <w:rPr>
                <w:noProof w:val="0"/>
              </w:rPr>
            </w:pPr>
            <w:r w:rsidRPr="00CE3314">
              <w:rPr>
                <w:noProof w:val="0"/>
              </w:rPr>
              <w:t xml:space="preserve">In accordance with the Working Procedures it is reaffirmed that: </w:t>
            </w:r>
          </w:p>
          <w:p w14:paraId="2D468039" w14:textId="77777777" w:rsidR="008E610E" w:rsidRPr="00CE3314" w:rsidRDefault="008E610E" w:rsidP="008E610E">
            <w:pPr>
              <w:widowControl w:val="0"/>
            </w:pPr>
            <w:r w:rsidRPr="00CE3314">
              <w:t xml:space="preserve">(i) compliance with all applicable antitrust and competition laws is required; </w:t>
            </w:r>
          </w:p>
          <w:p w14:paraId="04B1CC0C" w14:textId="77777777" w:rsidR="008E610E" w:rsidRPr="00CE3314" w:rsidRDefault="008E610E" w:rsidP="008E610E">
            <w:pPr>
              <w:widowControl w:val="0"/>
            </w:pPr>
            <w:r w:rsidRPr="00CE3314">
              <w:t xml:space="preserve">(ii) timely submissions of work items in advance of TSG or WG meetings are important to allow for full and fair consideration of such matters; and </w:t>
            </w:r>
          </w:p>
          <w:p w14:paraId="33EDAAD2" w14:textId="77777777" w:rsidR="008E610E" w:rsidRPr="00CE3314" w:rsidRDefault="008E610E" w:rsidP="008E610E">
            <w:pPr>
              <w:widowControl w:val="0"/>
            </w:pPr>
            <w:r w:rsidRPr="00CE3314">
              <w:t>(iii) the chairman will conduct the meeting with strict impartiality and in the interests of 3GPP</w:t>
            </w:r>
          </w:p>
        </w:tc>
      </w:tr>
    </w:tbl>
    <w:p w14:paraId="211DA008" w14:textId="77777777" w:rsidR="008E610E" w:rsidRPr="00CE3314" w:rsidRDefault="008E610E" w:rsidP="008E610E">
      <w:pPr>
        <w:pStyle w:val="Comments"/>
        <w:rPr>
          <w:noProof w:val="0"/>
        </w:rPr>
      </w:pPr>
      <w:r w:rsidRPr="00CE3314">
        <w:rPr>
          <w:noProof w:val="0"/>
        </w:rPr>
        <w:t>Note on (i): In case of question please contact your legal counsel.</w:t>
      </w:r>
    </w:p>
    <w:p w14:paraId="08911F56" w14:textId="77777777" w:rsidR="008E610E" w:rsidRPr="00CE3314" w:rsidRDefault="008E610E" w:rsidP="008E610E">
      <w:pPr>
        <w:pStyle w:val="Comments"/>
        <w:rPr>
          <w:noProof w:val="0"/>
        </w:rPr>
      </w:pPr>
      <w:r w:rsidRPr="00CE3314">
        <w:rPr>
          <w:noProof w:val="0"/>
        </w:rPr>
        <w:t>Note on (ii): WIDs don’t need to be submitted to the RAN2 meeting and will typically not be discussed here either.</w:t>
      </w:r>
    </w:p>
    <w:p w14:paraId="5E90A34C" w14:textId="2FAE5AA0" w:rsidR="001C385F" w:rsidRPr="00CE3314" w:rsidRDefault="00921C9C" w:rsidP="00921C9C">
      <w:pPr>
        <w:pStyle w:val="Agreement"/>
      </w:pPr>
      <w:r w:rsidRPr="00CE3314">
        <w:t>[000] No comments received in reply to announcements of 1, 1.1, 1.3</w:t>
      </w:r>
    </w:p>
    <w:p w14:paraId="6DD594BD" w14:textId="77777777" w:rsidR="001C385F" w:rsidRPr="00CE3314" w:rsidRDefault="001C385F" w:rsidP="001C385F">
      <w:pPr>
        <w:pStyle w:val="Heading1"/>
      </w:pPr>
      <w:bookmarkStart w:id="54" w:name="_Toc63611162"/>
      <w:bookmarkStart w:id="55" w:name="_Toc63611412"/>
      <w:bookmarkStart w:id="56" w:name="_Toc63704612"/>
      <w:bookmarkStart w:id="57" w:name="_Toc64749432"/>
      <w:bookmarkStart w:id="58" w:name="_Toc68990629"/>
      <w:r w:rsidRPr="00CE3314">
        <w:t>2</w:t>
      </w:r>
      <w:r w:rsidRPr="00CE3314">
        <w:tab/>
        <w:t>General</w:t>
      </w:r>
      <w:bookmarkEnd w:id="54"/>
      <w:bookmarkEnd w:id="55"/>
      <w:bookmarkEnd w:id="56"/>
      <w:bookmarkEnd w:id="57"/>
      <w:bookmarkEnd w:id="58"/>
    </w:p>
    <w:p w14:paraId="35B819B6" w14:textId="77777777" w:rsidR="001C385F" w:rsidRPr="00CE3314" w:rsidRDefault="001C385F" w:rsidP="00A5653B">
      <w:pPr>
        <w:pStyle w:val="Heading2"/>
      </w:pPr>
      <w:bookmarkStart w:id="59" w:name="_Toc63611163"/>
      <w:bookmarkStart w:id="60" w:name="_Toc63611413"/>
      <w:bookmarkStart w:id="61" w:name="_Toc63704613"/>
      <w:bookmarkStart w:id="62" w:name="_Toc64749433"/>
      <w:bookmarkStart w:id="63" w:name="_Toc68990630"/>
      <w:r w:rsidRPr="00CE3314">
        <w:t>2.1</w:t>
      </w:r>
      <w:r w:rsidRPr="00CE3314">
        <w:tab/>
        <w:t>Approval of the agenda</w:t>
      </w:r>
      <w:bookmarkEnd w:id="59"/>
      <w:bookmarkEnd w:id="60"/>
      <w:bookmarkEnd w:id="61"/>
      <w:bookmarkEnd w:id="62"/>
      <w:bookmarkEnd w:id="63"/>
    </w:p>
    <w:p w14:paraId="72BF291D" w14:textId="672049EF" w:rsidR="00D80621" w:rsidRPr="00CE3314" w:rsidRDefault="0083230C" w:rsidP="00D80621">
      <w:pPr>
        <w:pStyle w:val="Doc-title"/>
      </w:pPr>
      <w:hyperlink r:id="rId10" w:history="1">
        <w:r>
          <w:rPr>
            <w:rStyle w:val="Hyperlink"/>
          </w:rPr>
          <w:t>R2-2100000</w:t>
        </w:r>
      </w:hyperlink>
      <w:r w:rsidR="00D80621" w:rsidRPr="00CE3314">
        <w:tab/>
        <w:t>Agenda for RAN2#113-e</w:t>
      </w:r>
      <w:r w:rsidR="00D80621" w:rsidRPr="00CE3314">
        <w:tab/>
        <w:t>Chairman</w:t>
      </w:r>
      <w:r w:rsidR="00D80621" w:rsidRPr="00CE3314">
        <w:tab/>
        <w:t>agenda</w:t>
      </w:r>
    </w:p>
    <w:p w14:paraId="4ED773E8" w14:textId="50F36728" w:rsidR="00921C9C" w:rsidRPr="00CE3314" w:rsidRDefault="00921C9C" w:rsidP="00921C9C">
      <w:pPr>
        <w:pStyle w:val="Agreement"/>
      </w:pPr>
      <w:r w:rsidRPr="00CE3314">
        <w:t>[000] approved</w:t>
      </w:r>
    </w:p>
    <w:p w14:paraId="2A99411C" w14:textId="77777777" w:rsidR="001C385F" w:rsidRPr="00CE3314" w:rsidRDefault="001C385F" w:rsidP="00A5653B">
      <w:pPr>
        <w:pStyle w:val="Heading2"/>
      </w:pPr>
      <w:bookmarkStart w:id="64" w:name="_Toc63611164"/>
      <w:bookmarkStart w:id="65" w:name="_Toc63611414"/>
      <w:bookmarkStart w:id="66" w:name="_Toc63704614"/>
      <w:bookmarkStart w:id="67" w:name="_Toc64749434"/>
      <w:bookmarkStart w:id="68" w:name="_Toc68990631"/>
      <w:r w:rsidRPr="00CE3314">
        <w:t>2.2</w:t>
      </w:r>
      <w:r w:rsidRPr="00CE3314">
        <w:tab/>
        <w:t>Approval of the report of the previous meeting</w:t>
      </w:r>
      <w:bookmarkEnd w:id="64"/>
      <w:bookmarkEnd w:id="65"/>
      <w:bookmarkEnd w:id="66"/>
      <w:bookmarkEnd w:id="67"/>
      <w:bookmarkEnd w:id="68"/>
    </w:p>
    <w:p w14:paraId="5463A783" w14:textId="2B2B6605" w:rsidR="00D80621" w:rsidRPr="00CE3314" w:rsidRDefault="0083230C" w:rsidP="00D80621">
      <w:pPr>
        <w:pStyle w:val="Doc-title"/>
      </w:pPr>
      <w:hyperlink r:id="rId11" w:history="1">
        <w:r>
          <w:rPr>
            <w:rStyle w:val="Hyperlink"/>
          </w:rPr>
          <w:t>R2-2100001</w:t>
        </w:r>
      </w:hyperlink>
      <w:r w:rsidR="00D80621" w:rsidRPr="00CE3314">
        <w:tab/>
        <w:t>RAN2#112-e Meeting Report</w:t>
      </w:r>
      <w:r w:rsidR="00D80621" w:rsidRPr="00CE3314">
        <w:tab/>
        <w:t>MCC</w:t>
      </w:r>
      <w:r w:rsidR="00D80621" w:rsidRPr="00CE3314">
        <w:tab/>
        <w:t>report</w:t>
      </w:r>
      <w:r w:rsidR="00D80621" w:rsidRPr="00CE3314">
        <w:tab/>
        <w:t>Late</w:t>
      </w:r>
    </w:p>
    <w:p w14:paraId="3DE16239" w14:textId="5ED635CF" w:rsidR="00921C9C" w:rsidRPr="00CE3314" w:rsidRDefault="00921C9C" w:rsidP="00921C9C">
      <w:pPr>
        <w:pStyle w:val="Agreement"/>
      </w:pPr>
      <w:r w:rsidRPr="00CE3314">
        <w:lastRenderedPageBreak/>
        <w:t>[000] approved</w:t>
      </w:r>
    </w:p>
    <w:p w14:paraId="4F835C0B" w14:textId="1F838A3D" w:rsidR="008E610E" w:rsidRPr="00CE3314" w:rsidRDefault="0083230C" w:rsidP="008E610E">
      <w:pPr>
        <w:pStyle w:val="Doc-title"/>
      </w:pPr>
      <w:hyperlink r:id="rId12" w:history="1">
        <w:r>
          <w:rPr>
            <w:rStyle w:val="Hyperlink"/>
          </w:rPr>
          <w:t>R2-2102242</w:t>
        </w:r>
      </w:hyperlink>
      <w:r w:rsidR="008E610E" w:rsidRPr="00CE3314">
        <w:tab/>
        <w:t>RAN2#111-e Meeting Report</w:t>
      </w:r>
      <w:r w:rsidR="008E610E" w:rsidRPr="00CE3314">
        <w:tab/>
        <w:t>MCC</w:t>
      </w:r>
      <w:r w:rsidR="008E610E" w:rsidRPr="00CE3314">
        <w:tab/>
        <w:t>report</w:t>
      </w:r>
    </w:p>
    <w:p w14:paraId="2503FED0" w14:textId="77777777" w:rsidR="00921C9C" w:rsidRPr="00CE3314" w:rsidRDefault="00921C9C" w:rsidP="00921C9C">
      <w:pPr>
        <w:pStyle w:val="Agreement"/>
      </w:pPr>
      <w:r w:rsidRPr="00CE3314">
        <w:t>[000] approved</w:t>
      </w:r>
    </w:p>
    <w:p w14:paraId="5ADB2AC0" w14:textId="77777777" w:rsidR="00921C9C" w:rsidRPr="00CE3314" w:rsidRDefault="00921C9C" w:rsidP="00921C9C">
      <w:pPr>
        <w:pStyle w:val="Doc-text2"/>
      </w:pPr>
    </w:p>
    <w:p w14:paraId="0E1E2C5A" w14:textId="77777777" w:rsidR="001C385F" w:rsidRPr="00CE3314" w:rsidRDefault="001C385F" w:rsidP="00A5653B">
      <w:pPr>
        <w:pStyle w:val="Heading2"/>
      </w:pPr>
      <w:bookmarkStart w:id="69" w:name="_Toc63611165"/>
      <w:bookmarkStart w:id="70" w:name="_Toc63611415"/>
      <w:bookmarkStart w:id="71" w:name="_Toc63704615"/>
      <w:bookmarkStart w:id="72" w:name="_Toc64749435"/>
      <w:bookmarkStart w:id="73" w:name="_Toc68990632"/>
      <w:r w:rsidRPr="00CE3314">
        <w:t>2.3</w:t>
      </w:r>
      <w:r w:rsidRPr="00CE3314">
        <w:tab/>
        <w:t>Reporting from other meetings</w:t>
      </w:r>
      <w:bookmarkEnd w:id="69"/>
      <w:bookmarkEnd w:id="70"/>
      <w:bookmarkEnd w:id="71"/>
      <w:bookmarkEnd w:id="72"/>
      <w:bookmarkEnd w:id="73"/>
    </w:p>
    <w:p w14:paraId="3698316B" w14:textId="77777777" w:rsidR="001C385F" w:rsidRPr="00CE3314" w:rsidRDefault="001C385F" w:rsidP="00A5653B">
      <w:pPr>
        <w:pStyle w:val="Heading2"/>
      </w:pPr>
      <w:bookmarkStart w:id="74" w:name="_Toc63611166"/>
      <w:bookmarkStart w:id="75" w:name="_Toc63611416"/>
      <w:bookmarkStart w:id="76" w:name="_Toc63704616"/>
      <w:bookmarkStart w:id="77" w:name="_Toc64749436"/>
      <w:bookmarkStart w:id="78" w:name="_Toc68990633"/>
      <w:r w:rsidRPr="00CE3314">
        <w:t>2.4</w:t>
      </w:r>
      <w:r w:rsidRPr="00CE3314">
        <w:tab/>
        <w:t>Others</w:t>
      </w:r>
      <w:bookmarkEnd w:id="74"/>
      <w:bookmarkEnd w:id="75"/>
      <w:bookmarkEnd w:id="76"/>
      <w:bookmarkEnd w:id="77"/>
      <w:bookmarkEnd w:id="78"/>
    </w:p>
    <w:p w14:paraId="07AC9C9B" w14:textId="08E33157" w:rsidR="00D80621" w:rsidRPr="00CE3314" w:rsidRDefault="0083230C" w:rsidP="00D80621">
      <w:pPr>
        <w:pStyle w:val="Doc-title"/>
      </w:pPr>
      <w:hyperlink r:id="rId13" w:history="1">
        <w:r>
          <w:rPr>
            <w:rStyle w:val="Hyperlink"/>
          </w:rPr>
          <w:t>R2-2100351</w:t>
        </w:r>
      </w:hyperlink>
      <w:r w:rsidR="00D80621" w:rsidRPr="00CE3314">
        <w:tab/>
        <w:t>3GPP TSG RAN WG2 Handbook (01/2021)</w:t>
      </w:r>
      <w:r w:rsidR="00D80621" w:rsidRPr="00CE3314">
        <w:tab/>
        <w:t>ETSI MCC</w:t>
      </w:r>
      <w:r w:rsidR="00D80621" w:rsidRPr="00CE3314">
        <w:tab/>
        <w:t>discussion</w:t>
      </w:r>
    </w:p>
    <w:p w14:paraId="055B78CC" w14:textId="798E7C3A" w:rsidR="00921C9C" w:rsidRPr="00CE3314" w:rsidRDefault="00921C9C" w:rsidP="00921C9C">
      <w:pPr>
        <w:pStyle w:val="Agreement"/>
      </w:pPr>
      <w:r w:rsidRPr="00CE3314">
        <w:t>[000] noted</w:t>
      </w:r>
    </w:p>
    <w:p w14:paraId="25533D18" w14:textId="77777777" w:rsidR="00921C9C" w:rsidRPr="00CE3314" w:rsidRDefault="00921C9C" w:rsidP="00921C9C">
      <w:pPr>
        <w:pStyle w:val="Doc-text2"/>
      </w:pPr>
    </w:p>
    <w:p w14:paraId="0400ABC5" w14:textId="2D60813F" w:rsidR="00D80621" w:rsidRPr="00CE3314" w:rsidRDefault="0083230C" w:rsidP="00D80621">
      <w:pPr>
        <w:pStyle w:val="Doc-title"/>
      </w:pPr>
      <w:hyperlink r:id="rId14" w:history="1">
        <w:r>
          <w:rPr>
            <w:rStyle w:val="Hyperlink"/>
          </w:rPr>
          <w:t>R2-2100352</w:t>
        </w:r>
      </w:hyperlink>
      <w:r w:rsidR="00D80621" w:rsidRPr="00CE3314">
        <w:tab/>
        <w:t xml:space="preserve">RAN2#113-e Meeting Guidelines </w:t>
      </w:r>
      <w:r w:rsidR="00D80621" w:rsidRPr="00CE3314">
        <w:tab/>
        <w:t>ETSI MCC</w:t>
      </w:r>
      <w:r w:rsidR="00D80621" w:rsidRPr="00CE3314">
        <w:tab/>
        <w:t>discussion</w:t>
      </w:r>
    </w:p>
    <w:p w14:paraId="27AB55E3" w14:textId="1FD4EE94" w:rsidR="00921C9C" w:rsidRPr="00CE3314" w:rsidRDefault="00921C9C" w:rsidP="00921C9C">
      <w:pPr>
        <w:pStyle w:val="Agreement"/>
      </w:pPr>
      <w:r w:rsidRPr="00CE3314">
        <w:t>[000] noted</w:t>
      </w:r>
    </w:p>
    <w:p w14:paraId="2135CAA1" w14:textId="77777777" w:rsidR="00921C9C" w:rsidRPr="00CE3314" w:rsidRDefault="00921C9C" w:rsidP="00921C9C">
      <w:pPr>
        <w:pStyle w:val="Doc-text2"/>
      </w:pPr>
    </w:p>
    <w:p w14:paraId="28CA66A8" w14:textId="77777777" w:rsidR="001C385F" w:rsidRPr="00CE3314" w:rsidRDefault="001C385F" w:rsidP="001C385F">
      <w:pPr>
        <w:pStyle w:val="Heading1"/>
      </w:pPr>
      <w:bookmarkStart w:id="79" w:name="_Toc63611167"/>
      <w:bookmarkStart w:id="80" w:name="_Toc63611417"/>
      <w:bookmarkStart w:id="81" w:name="_Toc63704617"/>
      <w:bookmarkStart w:id="82" w:name="_Toc64749437"/>
      <w:bookmarkStart w:id="83" w:name="_Toc68990634"/>
      <w:r w:rsidRPr="00CE3314">
        <w:t>3</w:t>
      </w:r>
      <w:r w:rsidRPr="00CE3314">
        <w:tab/>
        <w:t>Incoming liaisons</w:t>
      </w:r>
      <w:bookmarkEnd w:id="79"/>
      <w:bookmarkEnd w:id="80"/>
      <w:bookmarkEnd w:id="81"/>
      <w:bookmarkEnd w:id="82"/>
      <w:bookmarkEnd w:id="83"/>
    </w:p>
    <w:p w14:paraId="77D0F672" w14:textId="77777777" w:rsidR="001C385F" w:rsidRPr="00CE3314" w:rsidRDefault="001C385F" w:rsidP="00BD38CF">
      <w:pPr>
        <w:pStyle w:val="Comments"/>
      </w:pPr>
      <w:r w:rsidRPr="00CE3314">
        <w:t>Note: LSs are moved to the respective agenda items if any.</w:t>
      </w:r>
    </w:p>
    <w:p w14:paraId="268B7531" w14:textId="77777777" w:rsidR="00946D29" w:rsidRPr="00CE3314" w:rsidRDefault="00946D29" w:rsidP="00946D29">
      <w:pPr>
        <w:pStyle w:val="Comments"/>
      </w:pPr>
      <w:r w:rsidRPr="00CE3314">
        <w:t>No Action</w:t>
      </w:r>
    </w:p>
    <w:p w14:paraId="4F1BA35B" w14:textId="3BF337C4" w:rsidR="00D80621" w:rsidRPr="00CE3314" w:rsidRDefault="0083230C" w:rsidP="00D80621">
      <w:pPr>
        <w:pStyle w:val="Doc-title"/>
      </w:pPr>
      <w:hyperlink r:id="rId15" w:history="1">
        <w:r>
          <w:rPr>
            <w:rStyle w:val="Hyperlink"/>
          </w:rPr>
          <w:t>R2-2100004</w:t>
        </w:r>
      </w:hyperlink>
      <w:r w:rsidR="00D80621" w:rsidRPr="00CE3314">
        <w:tab/>
        <w:t>Withdrawal of IEEE Std 802.1D-2004 (liaison-8021D-withdrawal-1120-v01; contact: Ericsson)</w:t>
      </w:r>
      <w:r w:rsidR="00D80621" w:rsidRPr="00CE3314">
        <w:tab/>
        <w:t>IEEE 802.1</w:t>
      </w:r>
      <w:r w:rsidR="00D80621" w:rsidRPr="00CE3314">
        <w:tab/>
        <w:t>LS in</w:t>
      </w:r>
      <w:r w:rsidR="00D80621" w:rsidRPr="00CE3314">
        <w:tab/>
        <w:t>To:RAN2, RAN3</w:t>
      </w:r>
    </w:p>
    <w:p w14:paraId="3171DD8C" w14:textId="77777777" w:rsidR="00C762DC" w:rsidRPr="00CE3314" w:rsidRDefault="00C762DC" w:rsidP="00C762DC">
      <w:pPr>
        <w:pStyle w:val="Agreement"/>
      </w:pPr>
      <w:r w:rsidRPr="00CE3314">
        <w:t>[000] Noted</w:t>
      </w:r>
    </w:p>
    <w:p w14:paraId="4961366D" w14:textId="77777777" w:rsidR="00C762DC" w:rsidRPr="00CE3314" w:rsidRDefault="00C762DC" w:rsidP="00C762DC">
      <w:pPr>
        <w:pStyle w:val="Doc-text2"/>
      </w:pPr>
    </w:p>
    <w:p w14:paraId="7256A9A1" w14:textId="3D52CBF6" w:rsidR="00D80621" w:rsidRPr="00CE3314" w:rsidRDefault="0083230C" w:rsidP="00D80621">
      <w:pPr>
        <w:pStyle w:val="Doc-title"/>
      </w:pPr>
      <w:hyperlink r:id="rId16" w:history="1">
        <w:r>
          <w:rPr>
            <w:rStyle w:val="Hyperlink"/>
          </w:rPr>
          <w:t>R2-2100074</w:t>
        </w:r>
      </w:hyperlink>
      <w:r w:rsidR="00D80621" w:rsidRPr="00CE3314">
        <w:tab/>
        <w:t>LS on Physical layer assisted lightweight AKA (PL-AKA) protocol for the Internet of things (S3-203492; contact: Ericsson)</w:t>
      </w:r>
      <w:r w:rsidR="00D80621" w:rsidRPr="00CE3314">
        <w:tab/>
        <w:t>SA3</w:t>
      </w:r>
      <w:r w:rsidR="00D80621" w:rsidRPr="00CE3314">
        <w:tab/>
        <w:t>LS in</w:t>
      </w:r>
      <w:r w:rsidR="00D80621" w:rsidRPr="00CE3314">
        <w:tab/>
        <w:t>To:ITU-T SG17</w:t>
      </w:r>
      <w:r w:rsidR="00D80621" w:rsidRPr="00CE3314">
        <w:tab/>
        <w:t>Cc:GSMA, ETSI CYBER, ETSI SAGE, ISO/IEC JTC 1/SC 27/WG 3, RAN1, RAN2</w:t>
      </w:r>
    </w:p>
    <w:p w14:paraId="408D784E" w14:textId="77777777" w:rsidR="00C762DC" w:rsidRPr="00CE3314" w:rsidRDefault="00C762DC" w:rsidP="00C762DC">
      <w:pPr>
        <w:pStyle w:val="Agreement"/>
      </w:pPr>
      <w:r w:rsidRPr="00CE3314">
        <w:t>[000] Noted</w:t>
      </w:r>
    </w:p>
    <w:p w14:paraId="784D178D" w14:textId="77777777" w:rsidR="00C762DC" w:rsidRPr="00CE3314" w:rsidRDefault="00C762DC" w:rsidP="00C762DC">
      <w:pPr>
        <w:pStyle w:val="Doc-text2"/>
      </w:pPr>
    </w:p>
    <w:p w14:paraId="01B681F3" w14:textId="77777777" w:rsidR="001C385F" w:rsidRPr="00CE3314" w:rsidRDefault="001C385F" w:rsidP="001C385F">
      <w:pPr>
        <w:pStyle w:val="Heading1"/>
      </w:pPr>
      <w:bookmarkStart w:id="84" w:name="_Toc63611168"/>
      <w:bookmarkStart w:id="85" w:name="_Toc63611418"/>
      <w:bookmarkStart w:id="86" w:name="_Toc63704618"/>
      <w:bookmarkStart w:id="87" w:name="_Toc64749438"/>
      <w:bookmarkStart w:id="88" w:name="_Toc68990635"/>
      <w:r w:rsidRPr="00CE3314">
        <w:t>4</w:t>
      </w:r>
      <w:r w:rsidRPr="00CE3314">
        <w:tab/>
        <w:t>EUTRA corrections Rel-15 and earlier</w:t>
      </w:r>
      <w:bookmarkEnd w:id="84"/>
      <w:bookmarkEnd w:id="85"/>
      <w:bookmarkEnd w:id="86"/>
      <w:bookmarkEnd w:id="87"/>
      <w:bookmarkEnd w:id="88"/>
    </w:p>
    <w:p w14:paraId="51A3EF83" w14:textId="77777777" w:rsidR="001C385F" w:rsidRPr="00CE3314" w:rsidRDefault="001C385F" w:rsidP="00BD38CF">
      <w:pPr>
        <w:pStyle w:val="Comments"/>
      </w:pPr>
      <w:r w:rsidRPr="00CE3314">
        <w:t xml:space="preserve">See Appendix A for reference to Work items, work item codes and WIDs. </w:t>
      </w:r>
    </w:p>
    <w:p w14:paraId="19286330" w14:textId="77777777" w:rsidR="001C385F" w:rsidRPr="00CE3314" w:rsidRDefault="001C385F" w:rsidP="00BD38CF">
      <w:pPr>
        <w:pStyle w:val="Comments"/>
      </w:pPr>
      <w:r w:rsidRPr="00CE3314">
        <w:t>Only essential corrections. No documents should be submitted to 4. Please submit to 4.x</w:t>
      </w:r>
    </w:p>
    <w:p w14:paraId="1A994B7F" w14:textId="77777777" w:rsidR="008A6A33" w:rsidRPr="00CE3314" w:rsidRDefault="008A6A33" w:rsidP="008A6A33">
      <w:pPr>
        <w:pStyle w:val="Heading2"/>
      </w:pPr>
      <w:bookmarkStart w:id="89" w:name="_Toc63704619"/>
      <w:bookmarkStart w:id="90" w:name="_Toc64749439"/>
      <w:bookmarkStart w:id="91" w:name="_Toc63611171"/>
      <w:bookmarkStart w:id="92" w:name="_Toc63611421"/>
      <w:bookmarkStart w:id="93" w:name="_Toc68990636"/>
      <w:r w:rsidRPr="00CE3314">
        <w:t>4.1</w:t>
      </w:r>
      <w:r w:rsidRPr="00CE3314">
        <w:tab/>
        <w:t>NB-IoT corrections Rel-15 and earlier</w:t>
      </w:r>
      <w:bookmarkEnd w:id="89"/>
      <w:bookmarkEnd w:id="90"/>
      <w:bookmarkEnd w:id="93"/>
    </w:p>
    <w:p w14:paraId="05F20BB3" w14:textId="77777777" w:rsidR="008A6A33" w:rsidRPr="00CE3314" w:rsidRDefault="008A6A33" w:rsidP="008A6A33">
      <w:pPr>
        <w:pStyle w:val="Comments"/>
      </w:pPr>
      <w:r w:rsidRPr="00CE3314">
        <w:t>Documents in this agenda item will be handled in a break out session. Common NB-IoT/eMTC parts treated jointly with 4.2. No web conference is planned for this agenda item</w:t>
      </w:r>
    </w:p>
    <w:p w14:paraId="31B78D39" w14:textId="14601B7A" w:rsidR="008A6A33" w:rsidRPr="00CE3314" w:rsidRDefault="0083230C" w:rsidP="008A6A33">
      <w:pPr>
        <w:pStyle w:val="Doc-title"/>
      </w:pPr>
      <w:hyperlink r:id="rId17" w:history="1">
        <w:r>
          <w:rPr>
            <w:rStyle w:val="Hyperlink"/>
          </w:rPr>
          <w:t>R2-2101822</w:t>
        </w:r>
      </w:hyperlink>
      <w:r w:rsidR="008A6A33" w:rsidRPr="00CE3314">
        <w:tab/>
        <w:t>Correction on NPRACH resources in SIB2-NB and SIB23-NB</w:t>
      </w:r>
      <w:r w:rsidR="008A6A33" w:rsidRPr="00CE3314">
        <w:tab/>
        <w:t>MediaTek Inc., ZTE</w:t>
      </w:r>
      <w:r w:rsidR="008A6A33" w:rsidRPr="00CE3314">
        <w:tab/>
        <w:t>CR</w:t>
      </w:r>
      <w:r w:rsidR="008A6A33" w:rsidRPr="00CE3314">
        <w:tab/>
        <w:t>Rel-15</w:t>
      </w:r>
      <w:r w:rsidR="008A6A33" w:rsidRPr="00CE3314">
        <w:tab/>
        <w:t>36.331</w:t>
      </w:r>
      <w:r w:rsidR="008A6A33" w:rsidRPr="00CE3314">
        <w:tab/>
        <w:t>15.12.0</w:t>
      </w:r>
      <w:r w:rsidR="008A6A33" w:rsidRPr="00CE3314">
        <w:tab/>
        <w:t>4592</w:t>
      </w:r>
      <w:r w:rsidR="008A6A33" w:rsidRPr="00CE3314">
        <w:tab/>
        <w:t>-</w:t>
      </w:r>
      <w:r w:rsidR="008A6A33" w:rsidRPr="00CE3314">
        <w:tab/>
        <w:t>F</w:t>
      </w:r>
      <w:r w:rsidR="008A6A33" w:rsidRPr="00CE3314">
        <w:tab/>
        <w:t>NB_IOTenh2-Core</w:t>
      </w:r>
    </w:p>
    <w:p w14:paraId="69B18A36" w14:textId="622BA5B1" w:rsidR="008A6A33" w:rsidRPr="00CE3314" w:rsidRDefault="008A6A33" w:rsidP="008A6A33">
      <w:pPr>
        <w:pStyle w:val="Agreement"/>
        <w:tabs>
          <w:tab w:val="clear" w:pos="9990"/>
        </w:tabs>
      </w:pPr>
      <w:r w:rsidRPr="00CE3314">
        <w:t xml:space="preserve">Revised in </w:t>
      </w:r>
      <w:hyperlink r:id="rId18" w:history="1">
        <w:r w:rsidR="0083230C">
          <w:rPr>
            <w:rStyle w:val="Hyperlink"/>
          </w:rPr>
          <w:t>R2-2102157</w:t>
        </w:r>
      </w:hyperlink>
    </w:p>
    <w:p w14:paraId="5B1036E5" w14:textId="0519E663" w:rsidR="008A6A33" w:rsidRPr="00CE3314" w:rsidRDefault="0083230C" w:rsidP="008A6A33">
      <w:pPr>
        <w:pStyle w:val="Doc-title"/>
      </w:pPr>
      <w:hyperlink r:id="rId19" w:history="1">
        <w:r>
          <w:rPr>
            <w:rStyle w:val="Hyperlink"/>
          </w:rPr>
          <w:t>R2-2102157</w:t>
        </w:r>
      </w:hyperlink>
      <w:r w:rsidR="008A6A33" w:rsidRPr="00CE3314">
        <w:tab/>
        <w:t>Correction on NPRACH resources in SIB2-NB and SIB23-NB</w:t>
      </w:r>
      <w:r w:rsidR="008A6A33" w:rsidRPr="00CE3314">
        <w:tab/>
        <w:t>MediaTek Inc., ZTE</w:t>
      </w:r>
      <w:r w:rsidR="008A6A33" w:rsidRPr="00CE3314">
        <w:tab/>
        <w:t>CR</w:t>
      </w:r>
      <w:r w:rsidR="008A6A33" w:rsidRPr="00CE3314">
        <w:tab/>
        <w:t>Rel-15</w:t>
      </w:r>
      <w:r w:rsidR="008A6A33" w:rsidRPr="00CE3314">
        <w:tab/>
        <w:t>36.331</w:t>
      </w:r>
      <w:r w:rsidR="008A6A33" w:rsidRPr="00CE3314">
        <w:tab/>
        <w:t>15.12.0</w:t>
      </w:r>
      <w:r w:rsidR="008A6A33" w:rsidRPr="00CE3314">
        <w:tab/>
        <w:t>4592</w:t>
      </w:r>
      <w:r w:rsidR="008A6A33" w:rsidRPr="00CE3314">
        <w:tab/>
        <w:t>1</w:t>
      </w:r>
      <w:r w:rsidR="008A6A33" w:rsidRPr="00CE3314">
        <w:tab/>
        <w:t>F</w:t>
      </w:r>
      <w:r w:rsidR="008A6A33" w:rsidRPr="00CE3314">
        <w:tab/>
        <w:t>NB_IOTenh2-Core</w:t>
      </w:r>
      <w:r w:rsidR="008A6A33" w:rsidRPr="00CE3314">
        <w:tab/>
      </w:r>
      <w:hyperlink r:id="rId20" w:history="1">
        <w:r>
          <w:rPr>
            <w:rStyle w:val="Hyperlink"/>
          </w:rPr>
          <w:t>R2-2101822</w:t>
        </w:r>
      </w:hyperlink>
    </w:p>
    <w:p w14:paraId="1816E402" w14:textId="77777777" w:rsidR="008A6A33" w:rsidRPr="00CE3314" w:rsidRDefault="008A6A33" w:rsidP="008A6A33">
      <w:pPr>
        <w:pStyle w:val="Agreement"/>
        <w:tabs>
          <w:tab w:val="clear" w:pos="9990"/>
        </w:tabs>
      </w:pPr>
      <w:r w:rsidRPr="00CE3314">
        <w:t>Agreed</w:t>
      </w:r>
    </w:p>
    <w:p w14:paraId="4135DB05" w14:textId="77777777" w:rsidR="008A6A33" w:rsidRPr="00CE3314" w:rsidRDefault="008A6A33" w:rsidP="008A6A33">
      <w:pPr>
        <w:pStyle w:val="Doc-text2"/>
      </w:pPr>
    </w:p>
    <w:p w14:paraId="4A2034CB" w14:textId="23993598" w:rsidR="008A6A33" w:rsidRPr="00CE3314" w:rsidRDefault="0083230C" w:rsidP="008A6A33">
      <w:pPr>
        <w:pStyle w:val="Doc-title"/>
      </w:pPr>
      <w:hyperlink r:id="rId21" w:history="1">
        <w:r>
          <w:rPr>
            <w:rStyle w:val="Hyperlink"/>
          </w:rPr>
          <w:t>R2-2101824</w:t>
        </w:r>
      </w:hyperlink>
      <w:r w:rsidR="008A6A33" w:rsidRPr="00CE3314">
        <w:tab/>
        <w:t>Correction on NPRACH resources in SIB2-NB and SIB23-NB</w:t>
      </w:r>
      <w:r w:rsidR="008A6A33" w:rsidRPr="00CE3314">
        <w:tab/>
        <w:t>MediaTek Inc., ZTE</w:t>
      </w:r>
      <w:r w:rsidR="008A6A33" w:rsidRPr="00CE3314">
        <w:tab/>
        <w:t>CR</w:t>
      </w:r>
      <w:r w:rsidR="008A6A33" w:rsidRPr="00CE3314">
        <w:tab/>
        <w:t>Rel-16</w:t>
      </w:r>
      <w:r w:rsidR="008A6A33" w:rsidRPr="00CE3314">
        <w:tab/>
        <w:t>36.331</w:t>
      </w:r>
      <w:r w:rsidR="008A6A33" w:rsidRPr="00CE3314">
        <w:tab/>
        <w:t>16.3.0</w:t>
      </w:r>
      <w:r w:rsidR="008A6A33" w:rsidRPr="00CE3314">
        <w:tab/>
        <w:t>4593</w:t>
      </w:r>
      <w:r w:rsidR="008A6A33" w:rsidRPr="00CE3314">
        <w:tab/>
        <w:t>-</w:t>
      </w:r>
      <w:r w:rsidR="008A6A33" w:rsidRPr="00CE3314">
        <w:tab/>
        <w:t>A</w:t>
      </w:r>
      <w:r w:rsidR="008A6A33" w:rsidRPr="00CE3314">
        <w:tab/>
        <w:t>NB_IOTenh2-Core</w:t>
      </w:r>
    </w:p>
    <w:p w14:paraId="509631C0" w14:textId="4AFBA563" w:rsidR="008A6A33" w:rsidRPr="00CE3314" w:rsidRDefault="008A6A33" w:rsidP="008A6A33">
      <w:pPr>
        <w:pStyle w:val="Agreement"/>
        <w:tabs>
          <w:tab w:val="clear" w:pos="9990"/>
        </w:tabs>
      </w:pPr>
      <w:r w:rsidRPr="00CE3314">
        <w:t xml:space="preserve">Revised in </w:t>
      </w:r>
      <w:hyperlink r:id="rId22" w:history="1">
        <w:r w:rsidR="0083230C">
          <w:rPr>
            <w:rStyle w:val="Hyperlink"/>
          </w:rPr>
          <w:t>R2-2102158</w:t>
        </w:r>
      </w:hyperlink>
    </w:p>
    <w:p w14:paraId="2CFF8312" w14:textId="77777777" w:rsidR="008A6A33" w:rsidRPr="00CE3314" w:rsidRDefault="008A6A33" w:rsidP="008A6A33">
      <w:pPr>
        <w:pStyle w:val="Doc-text2"/>
      </w:pPr>
    </w:p>
    <w:p w14:paraId="615407BA" w14:textId="34FCD93E" w:rsidR="008A6A33" w:rsidRPr="00CE3314" w:rsidRDefault="0083230C" w:rsidP="008A6A33">
      <w:pPr>
        <w:pStyle w:val="Doc-title"/>
      </w:pPr>
      <w:hyperlink r:id="rId23" w:history="1">
        <w:r>
          <w:rPr>
            <w:rStyle w:val="Hyperlink"/>
          </w:rPr>
          <w:t>R2-2102158</w:t>
        </w:r>
      </w:hyperlink>
      <w:r w:rsidR="008A6A33" w:rsidRPr="00CE3314">
        <w:tab/>
        <w:t>Correction on NPRACH resources in SIB2-NB and SIB23-NB</w:t>
      </w:r>
      <w:r w:rsidR="008A6A33" w:rsidRPr="00CE3314">
        <w:tab/>
        <w:t>MediaTek Inc., ZTE</w:t>
      </w:r>
      <w:r w:rsidR="008A6A33" w:rsidRPr="00CE3314">
        <w:tab/>
        <w:t>CR</w:t>
      </w:r>
      <w:r w:rsidR="008A6A33" w:rsidRPr="00CE3314">
        <w:tab/>
        <w:t>Rel-16</w:t>
      </w:r>
      <w:r w:rsidR="008A6A33" w:rsidRPr="00CE3314">
        <w:tab/>
        <w:t>36.331</w:t>
      </w:r>
      <w:r w:rsidR="008A6A33" w:rsidRPr="00CE3314">
        <w:tab/>
        <w:t>16.3.0</w:t>
      </w:r>
      <w:r w:rsidR="008A6A33" w:rsidRPr="00CE3314">
        <w:tab/>
        <w:t>4593</w:t>
      </w:r>
      <w:r w:rsidR="008A6A33" w:rsidRPr="00CE3314">
        <w:tab/>
        <w:t>1</w:t>
      </w:r>
      <w:r w:rsidR="008A6A33" w:rsidRPr="00CE3314">
        <w:tab/>
        <w:t>A</w:t>
      </w:r>
      <w:r w:rsidR="008A6A33" w:rsidRPr="00CE3314">
        <w:tab/>
        <w:t>NB_IOTenh2-Core</w:t>
      </w:r>
      <w:r w:rsidR="008A6A33" w:rsidRPr="00CE3314">
        <w:tab/>
      </w:r>
      <w:hyperlink r:id="rId24" w:history="1">
        <w:r>
          <w:rPr>
            <w:rStyle w:val="Hyperlink"/>
          </w:rPr>
          <w:t>R2-2101824</w:t>
        </w:r>
      </w:hyperlink>
    </w:p>
    <w:p w14:paraId="6FB961A1" w14:textId="77777777" w:rsidR="008A6A33" w:rsidRPr="00CE3314" w:rsidRDefault="008A6A33" w:rsidP="008A6A33">
      <w:pPr>
        <w:pStyle w:val="Agreement"/>
        <w:tabs>
          <w:tab w:val="clear" w:pos="9990"/>
        </w:tabs>
      </w:pPr>
      <w:r w:rsidRPr="00CE3314">
        <w:t>Agreed</w:t>
      </w:r>
    </w:p>
    <w:p w14:paraId="35E34F61" w14:textId="77777777" w:rsidR="008A6A33" w:rsidRPr="00CE3314" w:rsidRDefault="008A6A33" w:rsidP="008A6A33">
      <w:pPr>
        <w:pStyle w:val="Doc-text2"/>
      </w:pPr>
    </w:p>
    <w:p w14:paraId="6C6919AC" w14:textId="77777777" w:rsidR="008A6A33" w:rsidRPr="00CE3314" w:rsidRDefault="008A6A33" w:rsidP="008A6A33">
      <w:pPr>
        <w:pStyle w:val="EmailDiscussion"/>
      </w:pPr>
      <w:r w:rsidRPr="00CE3314">
        <w:lastRenderedPageBreak/>
        <w:t>[AT113-e][301][NBIOT R15] Correction on NPRACH resources in SIB2-NB and SIB23-NB (Mediatek)</w:t>
      </w:r>
    </w:p>
    <w:p w14:paraId="170AC8BC" w14:textId="77777777" w:rsidR="008A6A33" w:rsidRPr="00CE3314" w:rsidRDefault="008A6A33" w:rsidP="008A6A33">
      <w:pPr>
        <w:pStyle w:val="EmailDiscussion2"/>
        <w:rPr>
          <w:b/>
          <w:u w:val="single"/>
        </w:rPr>
      </w:pPr>
      <w:r w:rsidRPr="00CE3314">
        <w:tab/>
      </w:r>
      <w:r w:rsidRPr="00CE3314">
        <w:rPr>
          <w:b/>
          <w:u w:val="single"/>
        </w:rPr>
        <w:t xml:space="preserve">Scope: </w:t>
      </w:r>
    </w:p>
    <w:p w14:paraId="13C3817B" w14:textId="77777777" w:rsidR="008A6A33" w:rsidRPr="00CE3314" w:rsidRDefault="008A6A33" w:rsidP="008A6A33">
      <w:pPr>
        <w:pStyle w:val="EmailDiscussion2"/>
      </w:pPr>
      <w:r w:rsidRPr="00CE3314">
        <w:rPr>
          <w:b/>
        </w:rPr>
        <w:tab/>
      </w:r>
      <w:r w:rsidRPr="00CE3314">
        <w:t xml:space="preserve">Week 1: Determine whether there is sufficient support in principle, collect initial comments. </w:t>
      </w:r>
    </w:p>
    <w:p w14:paraId="4E4B1377" w14:textId="77777777" w:rsidR="008A6A33" w:rsidRPr="00CE3314" w:rsidRDefault="008A6A33" w:rsidP="008A6A33">
      <w:pPr>
        <w:pStyle w:val="EmailDiscussion2"/>
      </w:pPr>
      <w:r w:rsidRPr="00CE3314">
        <w:tab/>
        <w:t>Week 2: Agree the CRs.</w:t>
      </w:r>
    </w:p>
    <w:p w14:paraId="31369685" w14:textId="77777777" w:rsidR="008A6A33" w:rsidRPr="00CE3314" w:rsidRDefault="008A6A33" w:rsidP="008A6A33">
      <w:pPr>
        <w:pStyle w:val="EmailDiscussion2"/>
        <w:rPr>
          <w:b/>
        </w:rPr>
      </w:pPr>
      <w:r w:rsidRPr="00CE3314">
        <w:tab/>
      </w:r>
      <w:r w:rsidRPr="00CE3314">
        <w:rPr>
          <w:b/>
          <w:u w:val="single"/>
        </w:rPr>
        <w:t xml:space="preserve">Intended outcome: </w:t>
      </w:r>
    </w:p>
    <w:p w14:paraId="16394170" w14:textId="2772C0C5" w:rsidR="008A6A33" w:rsidRPr="00CE3314" w:rsidRDefault="008A6A33" w:rsidP="008A6A33">
      <w:pPr>
        <w:pStyle w:val="EmailDiscussion2"/>
      </w:pPr>
      <w:r w:rsidRPr="00CE3314">
        <w:tab/>
        <w:t xml:space="preserve">Week 1: Report in </w:t>
      </w:r>
      <w:hyperlink r:id="rId25" w:history="1">
        <w:r w:rsidR="0083230C">
          <w:rPr>
            <w:rStyle w:val="Hyperlink"/>
          </w:rPr>
          <w:t>R2-2102151</w:t>
        </w:r>
      </w:hyperlink>
    </w:p>
    <w:p w14:paraId="2D90265A" w14:textId="15BAF925" w:rsidR="008A6A33" w:rsidRPr="00CE3314" w:rsidRDefault="008A6A33" w:rsidP="008A6A33">
      <w:pPr>
        <w:pStyle w:val="EmailDiscussion2"/>
      </w:pPr>
      <w:r w:rsidRPr="00CE3314">
        <w:tab/>
        <w:t xml:space="preserve">Week 2: Agreed CRs in </w:t>
      </w:r>
      <w:hyperlink r:id="rId26" w:history="1">
        <w:r w:rsidR="0083230C">
          <w:rPr>
            <w:rStyle w:val="Hyperlink"/>
          </w:rPr>
          <w:t>R2-2102157</w:t>
        </w:r>
      </w:hyperlink>
      <w:r w:rsidRPr="00CE3314">
        <w:t xml:space="preserve"> and </w:t>
      </w:r>
      <w:hyperlink r:id="rId27" w:history="1">
        <w:r w:rsidR="0083230C">
          <w:rPr>
            <w:rStyle w:val="Hyperlink"/>
          </w:rPr>
          <w:t>R2-2102158</w:t>
        </w:r>
      </w:hyperlink>
      <w:r w:rsidRPr="00CE3314">
        <w:t>.</w:t>
      </w:r>
    </w:p>
    <w:p w14:paraId="0E1C1B2C" w14:textId="77777777" w:rsidR="008A6A33" w:rsidRPr="00CE3314" w:rsidRDefault="008A6A33" w:rsidP="008A6A33">
      <w:pPr>
        <w:pStyle w:val="EmailDiscussion2"/>
        <w:rPr>
          <w:b/>
          <w:u w:val="single"/>
        </w:rPr>
      </w:pPr>
      <w:r w:rsidRPr="00CE3314">
        <w:rPr>
          <w:b/>
        </w:rPr>
        <w:tab/>
      </w:r>
      <w:r w:rsidRPr="00CE3314">
        <w:rPr>
          <w:b/>
          <w:u w:val="single"/>
        </w:rPr>
        <w:t>Deadline:</w:t>
      </w:r>
    </w:p>
    <w:p w14:paraId="674B1D9B" w14:textId="77777777" w:rsidR="008A6A33" w:rsidRPr="00CE3314" w:rsidRDefault="008A6A33" w:rsidP="008A6A33">
      <w:pPr>
        <w:pStyle w:val="EmailDiscussion2"/>
      </w:pPr>
      <w:r w:rsidRPr="00CE3314">
        <w:tab/>
        <w:t>Week 1: Jan 27 1100 UTC</w:t>
      </w:r>
    </w:p>
    <w:p w14:paraId="47BBAD1B" w14:textId="77777777" w:rsidR="008A6A33" w:rsidRPr="00CE3314" w:rsidRDefault="008A6A33" w:rsidP="008A6A33">
      <w:pPr>
        <w:pStyle w:val="EmailDiscussion2"/>
      </w:pPr>
      <w:r w:rsidRPr="00CE3314">
        <w:tab/>
        <w:t>Week 2: Feb 04 1100 UTC</w:t>
      </w:r>
    </w:p>
    <w:p w14:paraId="05ECD0EF" w14:textId="77777777" w:rsidR="008A6A33" w:rsidRPr="00CE3314" w:rsidRDefault="008A6A33" w:rsidP="008A6A33">
      <w:pPr>
        <w:pStyle w:val="EmailDiscussion2"/>
      </w:pPr>
    </w:p>
    <w:p w14:paraId="6918186B" w14:textId="1F36BE00" w:rsidR="008A6A33" w:rsidRPr="00CE3314" w:rsidRDefault="0083230C" w:rsidP="008A6A33">
      <w:pPr>
        <w:pStyle w:val="EmailDiscussion2"/>
        <w:ind w:left="0" w:firstLine="0"/>
      </w:pPr>
      <w:hyperlink r:id="rId28" w:history="1">
        <w:r>
          <w:rPr>
            <w:rStyle w:val="Hyperlink"/>
          </w:rPr>
          <w:t>R2-2102151</w:t>
        </w:r>
      </w:hyperlink>
      <w:r w:rsidR="008A6A33" w:rsidRPr="00CE3314">
        <w:t xml:space="preserve"> offline_[AT113-e][301][NBIOT R15] Correction on NPRACH resources</w:t>
      </w:r>
      <w:r w:rsidR="008A6A33" w:rsidRPr="00CE3314">
        <w:tab/>
        <w:t xml:space="preserve"> Mediatek Inc.</w:t>
      </w:r>
    </w:p>
    <w:p w14:paraId="5C6DB888" w14:textId="77777777" w:rsidR="008A6A33" w:rsidRPr="00CE3314" w:rsidRDefault="008A6A33" w:rsidP="008A6A33">
      <w:pPr>
        <w:pStyle w:val="Comments"/>
      </w:pPr>
      <w:r w:rsidRPr="00CE3314">
        <w:t>Proposal 1: RAN2 to agree on having a CR for a correction on NPRACH resources.</w:t>
      </w:r>
    </w:p>
    <w:p w14:paraId="784D1650" w14:textId="77777777" w:rsidR="008A6A33" w:rsidRPr="00CE3314" w:rsidRDefault="008A6A33" w:rsidP="008A6A33">
      <w:pPr>
        <w:pStyle w:val="Comments"/>
      </w:pPr>
      <w:r w:rsidRPr="00CE3314">
        <w:t>Proposal 2: To revise the CR in the following phase of offline discussion.</w:t>
      </w:r>
    </w:p>
    <w:p w14:paraId="405E0442" w14:textId="77777777" w:rsidR="008A6A33" w:rsidRPr="00CE3314" w:rsidRDefault="008A6A33" w:rsidP="008A6A33">
      <w:pPr>
        <w:pStyle w:val="Comments"/>
      </w:pPr>
      <w:r w:rsidRPr="00CE3314">
        <w:t>Proposal 3: To discussion if there is any ambiguity for the ‘same order’ and ‘NPRACH repetition level’</w:t>
      </w:r>
    </w:p>
    <w:p w14:paraId="71D621EE" w14:textId="77777777" w:rsidR="008A6A33" w:rsidRPr="00CE3314" w:rsidRDefault="008A6A33" w:rsidP="008A6A33">
      <w:r w:rsidRPr="00CE3314">
        <w:t>- Huawei thinks there is not ambiguity. QC thinks it is not clear what NPRACH repetition level means. HW thinks it refers to the resource list per NPRACH repetition level in RRC. Ericsson agree with HW, maybe this can be discussed separately to the current CR if needed. ZTE agree with HW, the parameter refers to Rel-13 structure.</w:t>
      </w:r>
    </w:p>
    <w:p w14:paraId="3EE08C04" w14:textId="77777777" w:rsidR="008A6A33" w:rsidRPr="00CE3314" w:rsidRDefault="008A6A33" w:rsidP="008A6A33">
      <w:pPr>
        <w:pStyle w:val="Agreement"/>
        <w:tabs>
          <w:tab w:val="clear" w:pos="9990"/>
        </w:tabs>
      </w:pPr>
      <w:r w:rsidRPr="00CE3314">
        <w:t>No intention to include p3 in the CR revisions</w:t>
      </w:r>
    </w:p>
    <w:p w14:paraId="4768464D" w14:textId="77777777" w:rsidR="008A6A33" w:rsidRPr="00CE3314" w:rsidRDefault="008A6A33" w:rsidP="008A6A33">
      <w:pPr>
        <w:pStyle w:val="Agreement"/>
        <w:tabs>
          <w:tab w:val="clear" w:pos="9990"/>
        </w:tabs>
      </w:pPr>
      <w:r w:rsidRPr="00CE3314">
        <w:t>Can update the CRs in wk2</w:t>
      </w:r>
    </w:p>
    <w:p w14:paraId="7CEEA546" w14:textId="77777777" w:rsidR="00EB61B8" w:rsidRPr="00CE3314" w:rsidRDefault="00EB61B8" w:rsidP="00EB61B8">
      <w:pPr>
        <w:widowControl w:val="0"/>
        <w:tabs>
          <w:tab w:val="left" w:pos="720"/>
        </w:tabs>
        <w:spacing w:before="240" w:after="60"/>
        <w:outlineLvl w:val="1"/>
        <w:rPr>
          <w:rFonts w:cs="Arial"/>
          <w:b/>
          <w:bCs/>
          <w:iCs/>
          <w:sz w:val="28"/>
          <w:szCs w:val="28"/>
        </w:rPr>
      </w:pPr>
      <w:r w:rsidRPr="00CE3314">
        <w:rPr>
          <w:rFonts w:cs="Arial"/>
          <w:b/>
          <w:bCs/>
          <w:iCs/>
          <w:sz w:val="28"/>
          <w:szCs w:val="28"/>
        </w:rPr>
        <w:t>4.2</w:t>
      </w:r>
      <w:r w:rsidRPr="00CE3314">
        <w:rPr>
          <w:rFonts w:cs="Arial"/>
          <w:b/>
          <w:bCs/>
          <w:iCs/>
          <w:sz w:val="28"/>
          <w:szCs w:val="28"/>
        </w:rPr>
        <w:tab/>
        <w:t>eMTC corrections Rel-15 and earlier</w:t>
      </w:r>
    </w:p>
    <w:p w14:paraId="6A477BE5" w14:textId="77777777" w:rsidR="00EB61B8" w:rsidRPr="00CE3314" w:rsidRDefault="00EB61B8" w:rsidP="00EB61B8">
      <w:pPr>
        <w:rPr>
          <w:i/>
          <w:noProof/>
          <w:sz w:val="18"/>
        </w:rPr>
      </w:pPr>
      <w:r w:rsidRPr="00CE3314">
        <w:rPr>
          <w:i/>
          <w:noProof/>
          <w:sz w:val="18"/>
        </w:rPr>
        <w:t>Documents in this agenda item will be handled in a break out session. Common NB-IoT/eMTC parts treated jointly with 4.1. No web conference is planned for this agenda item.</w:t>
      </w:r>
    </w:p>
    <w:p w14:paraId="5368E592" w14:textId="096DA570" w:rsidR="00EB61B8" w:rsidRPr="00CE3314" w:rsidRDefault="0083230C" w:rsidP="00EB61B8">
      <w:pPr>
        <w:pStyle w:val="Doc-title"/>
      </w:pPr>
      <w:hyperlink r:id="rId29" w:history="1">
        <w:r>
          <w:rPr>
            <w:rStyle w:val="Hyperlink"/>
          </w:rPr>
          <w:t>R2-2101041</w:t>
        </w:r>
      </w:hyperlink>
      <w:r w:rsidR="00EB61B8" w:rsidRPr="00CE3314">
        <w:tab/>
        <w:t>Correction to the applicability of CRS muting configuration</w:t>
      </w:r>
      <w:r w:rsidR="00EB61B8" w:rsidRPr="00CE3314">
        <w:tab/>
        <w:t>Huawei, HiSilicon</w:t>
      </w:r>
      <w:r w:rsidR="00EB61B8" w:rsidRPr="00CE3314">
        <w:tab/>
        <w:t>CR</w:t>
      </w:r>
      <w:r w:rsidR="00EB61B8" w:rsidRPr="00CE3314">
        <w:tab/>
        <w:t>Rel-15</w:t>
      </w:r>
      <w:r w:rsidR="00EB61B8" w:rsidRPr="00CE3314">
        <w:tab/>
        <w:t>36.331</w:t>
      </w:r>
      <w:r w:rsidR="00EB61B8" w:rsidRPr="00CE3314">
        <w:tab/>
        <w:t>15.12.0</w:t>
      </w:r>
      <w:r w:rsidR="00EB61B8" w:rsidRPr="00CE3314">
        <w:tab/>
        <w:t>4565</w:t>
      </w:r>
      <w:r w:rsidR="00EB61B8" w:rsidRPr="00CE3314">
        <w:tab/>
        <w:t>-</w:t>
      </w:r>
      <w:r w:rsidR="00EB61B8" w:rsidRPr="00CE3314">
        <w:tab/>
        <w:t>F</w:t>
      </w:r>
      <w:r w:rsidR="00EB61B8" w:rsidRPr="00CE3314">
        <w:tab/>
        <w:t>LTE_eMTC4-Core</w:t>
      </w:r>
    </w:p>
    <w:p w14:paraId="7A3BE2A9" w14:textId="35AFBD61" w:rsidR="00EB61B8" w:rsidRPr="00CE3314" w:rsidRDefault="0083230C" w:rsidP="00EB61B8">
      <w:pPr>
        <w:pStyle w:val="Doc-title"/>
      </w:pPr>
      <w:hyperlink r:id="rId30" w:history="1">
        <w:r>
          <w:rPr>
            <w:rStyle w:val="Hyperlink"/>
          </w:rPr>
          <w:t>R2-2101042</w:t>
        </w:r>
      </w:hyperlink>
      <w:r w:rsidR="00EB61B8" w:rsidRPr="00CE3314">
        <w:tab/>
        <w:t>Correction to the applicability of CRS muting configuration</w:t>
      </w:r>
      <w:r w:rsidR="00EB61B8" w:rsidRPr="00CE3314">
        <w:tab/>
        <w:t>Huawei, HiSilicon</w:t>
      </w:r>
      <w:r w:rsidR="00EB61B8" w:rsidRPr="00CE3314">
        <w:tab/>
        <w:t>CR</w:t>
      </w:r>
      <w:r w:rsidR="00EB61B8" w:rsidRPr="00CE3314">
        <w:tab/>
        <w:t>Rel-16</w:t>
      </w:r>
      <w:r w:rsidR="00EB61B8" w:rsidRPr="00CE3314">
        <w:tab/>
        <w:t>36.331</w:t>
      </w:r>
      <w:r w:rsidR="00EB61B8" w:rsidRPr="00CE3314">
        <w:tab/>
        <w:t>16.3.0</w:t>
      </w:r>
      <w:r w:rsidR="00EB61B8" w:rsidRPr="00CE3314">
        <w:tab/>
        <w:t>4566</w:t>
      </w:r>
      <w:r w:rsidR="00EB61B8" w:rsidRPr="00CE3314">
        <w:tab/>
        <w:t>-</w:t>
      </w:r>
      <w:r w:rsidR="00EB61B8" w:rsidRPr="00CE3314">
        <w:tab/>
        <w:t>A</w:t>
      </w:r>
      <w:r w:rsidR="00EB61B8" w:rsidRPr="00CE3314">
        <w:tab/>
        <w:t>LTE_eMTC4-Core</w:t>
      </w:r>
    </w:p>
    <w:p w14:paraId="720FFD0E" w14:textId="77777777" w:rsidR="00EB61B8" w:rsidRPr="00CE3314" w:rsidRDefault="00EB61B8" w:rsidP="00EB61B8">
      <w:pPr>
        <w:pStyle w:val="EmailDiscussion2"/>
        <w:ind w:left="0" w:firstLine="0"/>
        <w:jc w:val="both"/>
        <w:rPr>
          <w:sz w:val="18"/>
          <w:szCs w:val="18"/>
        </w:rPr>
      </w:pPr>
    </w:p>
    <w:p w14:paraId="6A6BF5EC" w14:textId="77777777" w:rsidR="00EB61B8" w:rsidRPr="00CE3314" w:rsidRDefault="00EB61B8" w:rsidP="00EB61B8">
      <w:pPr>
        <w:pStyle w:val="EmailDiscussion"/>
        <w:ind w:left="1080"/>
      </w:pPr>
      <w:r w:rsidRPr="00CE3314">
        <w:t xml:space="preserve">[AT113-e][401][eMTC R15] </w:t>
      </w:r>
      <w:bookmarkStart w:id="94" w:name="_Hlk62716198"/>
      <w:r w:rsidRPr="00CE3314">
        <w:t>Applicability of CRS muting configuration</w:t>
      </w:r>
      <w:bookmarkEnd w:id="94"/>
      <w:r w:rsidRPr="00CE3314">
        <w:t xml:space="preserve"> (Huawei)</w:t>
      </w:r>
    </w:p>
    <w:p w14:paraId="4AC6580B" w14:textId="77777777" w:rsidR="00EB61B8" w:rsidRPr="00CE3314" w:rsidRDefault="00EB61B8" w:rsidP="00EB61B8">
      <w:pPr>
        <w:pStyle w:val="EmailDiscussion2"/>
        <w:ind w:left="1080" w:firstLine="0"/>
      </w:pPr>
      <w:r w:rsidRPr="00CE3314">
        <w:t>Status: Closed</w:t>
      </w:r>
    </w:p>
    <w:p w14:paraId="362C7AC2" w14:textId="4DE095F2" w:rsidR="00EB61B8" w:rsidRPr="00CE3314" w:rsidRDefault="00EB61B8" w:rsidP="00EB61B8">
      <w:pPr>
        <w:pStyle w:val="EmailDiscussion2"/>
        <w:ind w:left="1083"/>
      </w:pPr>
      <w:r w:rsidRPr="00CE3314">
        <w:rPr>
          <w:b/>
          <w:bCs/>
        </w:rPr>
        <w:t xml:space="preserve">Scope: </w:t>
      </w:r>
      <w:r w:rsidRPr="00CE3314">
        <w:t>Check whether the intention is agreeable and there is sufficient support in principle; collect initial comments.</w:t>
      </w:r>
    </w:p>
    <w:p w14:paraId="636E395E" w14:textId="509CD61C" w:rsidR="00EB61B8" w:rsidRPr="00CE3314" w:rsidRDefault="00EB61B8" w:rsidP="00EB61B8">
      <w:pPr>
        <w:pStyle w:val="EmailDiscussion2"/>
        <w:ind w:left="1083"/>
        <w:rPr>
          <w:b/>
          <w:bCs/>
        </w:rPr>
      </w:pPr>
      <w:r w:rsidRPr="00CE3314">
        <w:rPr>
          <w:b/>
          <w:bCs/>
        </w:rPr>
        <w:t>Intended outcome:</w:t>
      </w:r>
    </w:p>
    <w:p w14:paraId="169BC3A3" w14:textId="5C0D49A5" w:rsidR="00EB61B8" w:rsidRPr="00CE3314" w:rsidRDefault="00EB61B8" w:rsidP="00EB61B8">
      <w:pPr>
        <w:pStyle w:val="EmailDiscussion2"/>
        <w:ind w:left="1083" w:firstLine="0"/>
      </w:pPr>
      <w:r w:rsidRPr="00CE3314">
        <w:t xml:space="preserve">Report in </w:t>
      </w:r>
      <w:hyperlink r:id="rId31" w:history="1">
        <w:r w:rsidR="0083230C">
          <w:rPr>
            <w:rStyle w:val="Hyperlink"/>
          </w:rPr>
          <w:t>R2-2102061</w:t>
        </w:r>
      </w:hyperlink>
    </w:p>
    <w:p w14:paraId="70ACFAAF" w14:textId="3BE55349" w:rsidR="00EB61B8" w:rsidRPr="00CE3314" w:rsidRDefault="00EB61B8" w:rsidP="00EB61B8">
      <w:pPr>
        <w:pStyle w:val="EmailDiscussion2"/>
        <w:ind w:left="1083"/>
      </w:pPr>
      <w:r w:rsidRPr="00CE3314">
        <w:rPr>
          <w:b/>
          <w:bCs/>
        </w:rPr>
        <w:t>Deadline:</w:t>
      </w:r>
      <w:r w:rsidRPr="00CE3314">
        <w:t xml:space="preserve"> Thursday 2021-01-28 11:00 UTC </w:t>
      </w:r>
    </w:p>
    <w:p w14:paraId="371A0DCD" w14:textId="77777777" w:rsidR="00EB61B8" w:rsidRPr="00CE3314" w:rsidRDefault="00EB61B8" w:rsidP="00EB61B8">
      <w:pPr>
        <w:pStyle w:val="EmailDiscussion2"/>
        <w:ind w:left="0" w:firstLine="0"/>
        <w:jc w:val="both"/>
        <w:rPr>
          <w:sz w:val="18"/>
          <w:szCs w:val="18"/>
        </w:rPr>
      </w:pPr>
    </w:p>
    <w:p w14:paraId="7D903F9F" w14:textId="77777777" w:rsidR="00EB61B8" w:rsidRPr="00CE3314" w:rsidRDefault="00EB61B8" w:rsidP="00EB61B8">
      <w:pPr>
        <w:spacing w:before="0"/>
        <w:rPr>
          <w:rFonts w:eastAsia="Batang"/>
          <w:lang w:val="en-US" w:eastAsia="en-US"/>
        </w:rPr>
      </w:pPr>
    </w:p>
    <w:p w14:paraId="21E5A1E9" w14:textId="4A9BE081" w:rsidR="00EB61B8" w:rsidRPr="00CE3314" w:rsidRDefault="0083230C" w:rsidP="00EB61B8">
      <w:pPr>
        <w:pStyle w:val="Doc-title"/>
      </w:pPr>
      <w:hyperlink r:id="rId32" w:history="1">
        <w:r>
          <w:rPr>
            <w:rStyle w:val="Hyperlink"/>
          </w:rPr>
          <w:t>R2-2102061</w:t>
        </w:r>
      </w:hyperlink>
      <w:r w:rsidR="00EB61B8" w:rsidRPr="00CE3314">
        <w:tab/>
        <w:t>Offline 401 – Applicability of CRS muting configuration</w:t>
      </w:r>
      <w:r w:rsidR="00EB61B8" w:rsidRPr="00CE3314">
        <w:tab/>
        <w:t>Huawei, HiSilicon</w:t>
      </w:r>
      <w:r w:rsidR="00EB61B8" w:rsidRPr="00CE3314">
        <w:tab/>
        <w:t>discussion</w:t>
      </w:r>
      <w:r w:rsidR="00EB61B8" w:rsidRPr="00CE3314">
        <w:tab/>
        <w:t>Rel-15</w:t>
      </w:r>
      <w:r w:rsidR="00EB61B8" w:rsidRPr="00CE3314">
        <w:tab/>
        <w:t>LTE_eMTC4-Core</w:t>
      </w:r>
    </w:p>
    <w:p w14:paraId="49B10868" w14:textId="77777777" w:rsidR="00EB61B8" w:rsidRPr="00CE3314" w:rsidRDefault="00EB61B8" w:rsidP="00EB61B8">
      <w:pPr>
        <w:pStyle w:val="Doc-text2"/>
      </w:pPr>
    </w:p>
    <w:p w14:paraId="554A1445" w14:textId="40275F52" w:rsidR="00EB61B8" w:rsidRPr="00CE3314" w:rsidRDefault="00EB61B8" w:rsidP="00EB61B8">
      <w:pPr>
        <w:pStyle w:val="Doc-text2"/>
      </w:pPr>
      <w:r w:rsidRPr="00CE3314">
        <w:t xml:space="preserve">Proposal 1: Agree to the 36.331 CRs in </w:t>
      </w:r>
      <w:hyperlink r:id="rId33" w:history="1">
        <w:r w:rsidR="0083230C">
          <w:rPr>
            <w:rStyle w:val="Hyperlink"/>
          </w:rPr>
          <w:t>R2-2101041</w:t>
        </w:r>
      </w:hyperlink>
      <w:r w:rsidRPr="00CE3314">
        <w:t xml:space="preserve"> and </w:t>
      </w:r>
      <w:hyperlink r:id="rId34" w:history="1">
        <w:r w:rsidR="0083230C">
          <w:rPr>
            <w:rStyle w:val="Hyperlink"/>
          </w:rPr>
          <w:t>R2-2101042</w:t>
        </w:r>
      </w:hyperlink>
      <w:r w:rsidRPr="00CE3314">
        <w:t>.</w:t>
      </w:r>
    </w:p>
    <w:p w14:paraId="15F8913B" w14:textId="77777777" w:rsidR="00EB61B8" w:rsidRPr="00CE3314" w:rsidRDefault="00EB61B8" w:rsidP="00EB61B8">
      <w:pPr>
        <w:pStyle w:val="Doc-text2"/>
        <w:rPr>
          <w:rFonts w:cs="Arial"/>
          <w:noProof/>
          <w:sz w:val="16"/>
        </w:rPr>
      </w:pPr>
    </w:p>
    <w:p w14:paraId="7BE85487" w14:textId="36C87EAE" w:rsidR="00EB61B8" w:rsidRPr="00CE3314" w:rsidRDefault="00EB61B8" w:rsidP="00EB61B8">
      <w:pPr>
        <w:pStyle w:val="Doc-text2"/>
        <w:rPr>
          <w:rFonts w:cs="Arial"/>
        </w:rPr>
      </w:pPr>
      <w:r w:rsidRPr="00CE3314">
        <w:rPr>
          <w:rFonts w:cs="Arial"/>
        </w:rPr>
        <w:t>-</w:t>
      </w:r>
      <w:r w:rsidRPr="00CE3314">
        <w:rPr>
          <w:rFonts w:cs="Arial"/>
        </w:rPr>
        <w:tab/>
        <w:t>Ericsson wonders whether the feature will work for non-BL UEs in CE considering that a non-BL UE in “normal” coverage can support this feature,</w:t>
      </w:r>
    </w:p>
    <w:p w14:paraId="1AFFC5EB" w14:textId="4989EEA1" w:rsidR="00EB61B8" w:rsidRPr="00CE3314" w:rsidRDefault="00EB61B8" w:rsidP="00EB61B8">
      <w:pPr>
        <w:pStyle w:val="Doc-text2"/>
        <w:rPr>
          <w:rFonts w:cs="Arial"/>
        </w:rPr>
      </w:pPr>
      <w:r w:rsidRPr="00CE3314">
        <w:rPr>
          <w:rFonts w:cs="Arial"/>
        </w:rPr>
        <w:t>-</w:t>
      </w:r>
      <w:r w:rsidRPr="00CE3314">
        <w:rPr>
          <w:rFonts w:cs="Arial"/>
        </w:rPr>
        <w:tab/>
        <w:t>QC thinks this only applies to Cat-M UEs and there is no confusion in the specs with respect to that.</w:t>
      </w:r>
    </w:p>
    <w:p w14:paraId="61587A0C" w14:textId="77777777" w:rsidR="00EB61B8" w:rsidRPr="00CE3314" w:rsidRDefault="00EB61B8" w:rsidP="00EB61B8">
      <w:pPr>
        <w:pStyle w:val="Doc-text2"/>
        <w:rPr>
          <w:rFonts w:cs="Arial"/>
          <w:noProof/>
          <w:sz w:val="18"/>
          <w:szCs w:val="18"/>
        </w:rPr>
      </w:pPr>
    </w:p>
    <w:p w14:paraId="1A4F089C" w14:textId="60E0C444" w:rsidR="00EB61B8" w:rsidRPr="00CE3314" w:rsidRDefault="00EB61B8" w:rsidP="00EB61B8">
      <w:pPr>
        <w:pStyle w:val="Doc-text2"/>
        <w:rPr>
          <w:noProof/>
        </w:rPr>
      </w:pPr>
      <w:r w:rsidRPr="00CE3314">
        <w:rPr>
          <w:noProof/>
        </w:rPr>
        <w:t xml:space="preserve">=&gt; The CRs in </w:t>
      </w:r>
      <w:hyperlink r:id="rId35" w:history="1">
        <w:r w:rsidR="0083230C">
          <w:rPr>
            <w:rStyle w:val="Hyperlink"/>
            <w:noProof/>
          </w:rPr>
          <w:t>R2-2101041</w:t>
        </w:r>
      </w:hyperlink>
      <w:r w:rsidRPr="00CE3314">
        <w:rPr>
          <w:noProof/>
        </w:rPr>
        <w:t xml:space="preserve"> and </w:t>
      </w:r>
      <w:hyperlink r:id="rId36" w:history="1">
        <w:r w:rsidR="0083230C">
          <w:rPr>
            <w:rStyle w:val="Hyperlink"/>
            <w:noProof/>
          </w:rPr>
          <w:t>R2-2101042</w:t>
        </w:r>
      </w:hyperlink>
      <w:r w:rsidRPr="00CE3314">
        <w:rPr>
          <w:noProof/>
        </w:rPr>
        <w:t xml:space="preserve"> are agreed.</w:t>
      </w:r>
    </w:p>
    <w:p w14:paraId="650A11E0" w14:textId="77777777" w:rsidR="00EB61B8" w:rsidRPr="00CE3314" w:rsidRDefault="00EB61B8" w:rsidP="00EB61B8">
      <w:pPr>
        <w:pStyle w:val="Doc-text2"/>
        <w:rPr>
          <w:rFonts w:cs="Arial"/>
          <w:noProof/>
          <w:sz w:val="18"/>
          <w:szCs w:val="22"/>
        </w:rPr>
      </w:pPr>
    </w:p>
    <w:p w14:paraId="4E5CA9F9" w14:textId="77777777" w:rsidR="00EB61B8" w:rsidRPr="00CE3314" w:rsidRDefault="00EB61B8" w:rsidP="00EB61B8">
      <w:pPr>
        <w:pStyle w:val="Doc-text2"/>
      </w:pPr>
      <w:r w:rsidRPr="00CE3314">
        <w:t>Proposal 2: No need to update 36.306.</w:t>
      </w:r>
    </w:p>
    <w:p w14:paraId="53F18900" w14:textId="77777777" w:rsidR="00EB61B8" w:rsidRPr="00CE3314" w:rsidRDefault="00EB61B8" w:rsidP="00EB61B8">
      <w:pPr>
        <w:pStyle w:val="Doc-text2"/>
      </w:pPr>
    </w:p>
    <w:p w14:paraId="7421B324" w14:textId="4AA7FD65" w:rsidR="00EB61B8" w:rsidRPr="00CE3314" w:rsidRDefault="00EB61B8" w:rsidP="00EB61B8">
      <w:pPr>
        <w:pStyle w:val="Doc-text2"/>
        <w:rPr>
          <w:rFonts w:cs="Arial"/>
        </w:rPr>
      </w:pPr>
      <w:r w:rsidRPr="00CE3314">
        <w:rPr>
          <w:rFonts w:cs="Arial"/>
        </w:rPr>
        <w:t>-</w:t>
      </w:r>
      <w:r w:rsidRPr="00CE3314">
        <w:rPr>
          <w:rFonts w:cs="Arial"/>
        </w:rPr>
        <w:tab/>
        <w:t>QC thinks it would be better to update 36.306. Ericsson thinks there is no need to update 36.306 since the requirements are referring to Cat-M1 and Cat-M2.</w:t>
      </w:r>
    </w:p>
    <w:p w14:paraId="29B0E6A8" w14:textId="77777777" w:rsidR="00EB61B8" w:rsidRPr="00CE3314" w:rsidRDefault="00EB61B8" w:rsidP="00EB61B8">
      <w:pPr>
        <w:pStyle w:val="Doc-text2"/>
        <w:rPr>
          <w:rFonts w:cs="Arial"/>
        </w:rPr>
      </w:pPr>
    </w:p>
    <w:p w14:paraId="48721720" w14:textId="77777777" w:rsidR="00EB61B8" w:rsidRPr="00CE3314" w:rsidRDefault="00EB61B8" w:rsidP="00EB61B8">
      <w:pPr>
        <w:pStyle w:val="Agreement"/>
        <w:tabs>
          <w:tab w:val="clear" w:pos="9990"/>
        </w:tabs>
        <w:rPr>
          <w:noProof/>
        </w:rPr>
      </w:pPr>
      <w:r w:rsidRPr="00CE3314">
        <w:t>No need to update 36.306.</w:t>
      </w:r>
    </w:p>
    <w:p w14:paraId="5BEE149E" w14:textId="77777777" w:rsidR="00EB61B8" w:rsidRPr="00CE3314" w:rsidRDefault="00EB61B8" w:rsidP="00EB61B8">
      <w:pPr>
        <w:spacing w:before="60"/>
        <w:rPr>
          <w:rFonts w:cs="Arial"/>
          <w:noProof/>
          <w:sz w:val="18"/>
          <w:szCs w:val="22"/>
        </w:rPr>
      </w:pPr>
    </w:p>
    <w:p w14:paraId="1F749B61" w14:textId="77777777" w:rsidR="001C385F" w:rsidRPr="00CE3314" w:rsidRDefault="001C385F" w:rsidP="00A5653B">
      <w:pPr>
        <w:pStyle w:val="Heading2"/>
      </w:pPr>
      <w:bookmarkStart w:id="95" w:name="_Toc63704620"/>
      <w:bookmarkStart w:id="96" w:name="_Toc64749440"/>
      <w:bookmarkStart w:id="97" w:name="_Toc68990637"/>
      <w:r w:rsidRPr="00CE3314">
        <w:lastRenderedPageBreak/>
        <w:t>4.3</w:t>
      </w:r>
      <w:r w:rsidRPr="00CE3314">
        <w:tab/>
        <w:t>V2X and Sidelink corrections Rel-15 and earlier</w:t>
      </w:r>
      <w:bookmarkEnd w:id="91"/>
      <w:bookmarkEnd w:id="92"/>
      <w:bookmarkEnd w:id="95"/>
      <w:bookmarkEnd w:id="96"/>
      <w:bookmarkEnd w:id="97"/>
    </w:p>
    <w:p w14:paraId="5779A783" w14:textId="77777777" w:rsidR="001C385F" w:rsidRPr="00CE3314" w:rsidRDefault="001C385F" w:rsidP="00BD38CF">
      <w:pPr>
        <w:pStyle w:val="Comments"/>
      </w:pPr>
      <w:r w:rsidRPr="00CE3314">
        <w:t>Documents in this agenda item will be handled in a break out session.</w:t>
      </w:r>
    </w:p>
    <w:p w14:paraId="288F6FB0" w14:textId="77777777" w:rsidR="008A099D" w:rsidRPr="00CE3314" w:rsidRDefault="008A099D" w:rsidP="008A099D">
      <w:pPr>
        <w:pStyle w:val="Heading2"/>
      </w:pPr>
      <w:bookmarkStart w:id="98" w:name="_Toc63704621"/>
      <w:bookmarkStart w:id="99" w:name="_Toc64749441"/>
      <w:bookmarkStart w:id="100" w:name="_Toc63611174"/>
      <w:bookmarkStart w:id="101" w:name="_Toc63611424"/>
      <w:bookmarkStart w:id="102" w:name="_Toc68990638"/>
      <w:r w:rsidRPr="00CE3314">
        <w:t>4.4</w:t>
      </w:r>
      <w:r w:rsidRPr="00CE3314">
        <w:tab/>
        <w:t>Positioning corrections Rel-15 and earlier</w:t>
      </w:r>
      <w:bookmarkEnd w:id="98"/>
      <w:bookmarkEnd w:id="99"/>
      <w:bookmarkEnd w:id="102"/>
    </w:p>
    <w:p w14:paraId="21BC8B81" w14:textId="77777777" w:rsidR="008A099D" w:rsidRPr="00CE3314" w:rsidRDefault="008A099D" w:rsidP="008A099D">
      <w:pPr>
        <w:pStyle w:val="Comments"/>
      </w:pPr>
      <w:r w:rsidRPr="00CE3314">
        <w:t>Documents in this agenda item will be handled by email.  No web conference is planned for this agenda item.</w:t>
      </w:r>
    </w:p>
    <w:p w14:paraId="5940A22A" w14:textId="77777777" w:rsidR="008A099D" w:rsidRPr="00CE3314" w:rsidRDefault="008A099D" w:rsidP="008A099D">
      <w:pPr>
        <w:pStyle w:val="Comments"/>
      </w:pPr>
    </w:p>
    <w:p w14:paraId="1F99F7FB" w14:textId="77777777" w:rsidR="008A099D" w:rsidRPr="00CE3314" w:rsidRDefault="008A099D" w:rsidP="008A099D">
      <w:pPr>
        <w:pStyle w:val="EmailDiscussion"/>
      </w:pPr>
      <w:r w:rsidRPr="00CE3314">
        <w:t>[AT113-e][602][POS] LTE Rel-15 positioning CRs (CATT)</w:t>
      </w:r>
    </w:p>
    <w:p w14:paraId="70CB200A" w14:textId="590B62CC" w:rsidR="008A099D" w:rsidRPr="00CE3314" w:rsidRDefault="008A099D" w:rsidP="008A099D">
      <w:pPr>
        <w:pStyle w:val="EmailDiscussion2"/>
      </w:pPr>
      <w:r w:rsidRPr="00CE3314">
        <w:tab/>
        <w:t xml:space="preserve">Scope: Discuss and conclude on </w:t>
      </w:r>
      <w:hyperlink r:id="rId37" w:history="1">
        <w:r w:rsidR="0083230C">
          <w:rPr>
            <w:rStyle w:val="Hyperlink"/>
          </w:rPr>
          <w:t>R2-2100391</w:t>
        </w:r>
      </w:hyperlink>
      <w:r w:rsidRPr="00CE3314">
        <w:t>/</w:t>
      </w:r>
      <w:hyperlink r:id="rId38" w:history="1">
        <w:r w:rsidR="0083230C">
          <w:rPr>
            <w:rStyle w:val="Hyperlink"/>
          </w:rPr>
          <w:t>R2-2100392</w:t>
        </w:r>
      </w:hyperlink>
      <w:r w:rsidRPr="00CE3314">
        <w:t>/</w:t>
      </w:r>
      <w:hyperlink r:id="rId39" w:history="1">
        <w:r w:rsidR="0083230C">
          <w:rPr>
            <w:rStyle w:val="Hyperlink"/>
          </w:rPr>
          <w:t>R2-2100393</w:t>
        </w:r>
      </w:hyperlink>
      <w:r w:rsidRPr="00CE3314">
        <w:t xml:space="preserve">, </w:t>
      </w:r>
      <w:hyperlink r:id="rId40" w:history="1">
        <w:r w:rsidR="0083230C">
          <w:rPr>
            <w:rStyle w:val="Hyperlink"/>
          </w:rPr>
          <w:t>R2-2100394</w:t>
        </w:r>
      </w:hyperlink>
      <w:r w:rsidRPr="00CE3314">
        <w:t>/</w:t>
      </w:r>
      <w:hyperlink r:id="rId41" w:history="1">
        <w:r w:rsidR="0083230C">
          <w:rPr>
            <w:rStyle w:val="Hyperlink"/>
          </w:rPr>
          <w:t>R2-2100395</w:t>
        </w:r>
      </w:hyperlink>
      <w:r w:rsidRPr="00CE3314">
        <w:t>/</w:t>
      </w:r>
      <w:hyperlink r:id="rId42" w:history="1">
        <w:r w:rsidR="0083230C">
          <w:rPr>
            <w:rStyle w:val="Hyperlink"/>
          </w:rPr>
          <w:t>R2-2100396</w:t>
        </w:r>
      </w:hyperlink>
      <w:r w:rsidRPr="00CE3314">
        <w:t xml:space="preserve">, and </w:t>
      </w:r>
      <w:hyperlink r:id="rId43" w:history="1">
        <w:r w:rsidR="0083230C">
          <w:rPr>
            <w:rStyle w:val="Hyperlink"/>
          </w:rPr>
          <w:t>R2-2101819</w:t>
        </w:r>
      </w:hyperlink>
      <w:r w:rsidRPr="00CE3314">
        <w:t>/</w:t>
      </w:r>
      <w:hyperlink r:id="rId44" w:history="1">
        <w:r w:rsidR="0083230C">
          <w:rPr>
            <w:rStyle w:val="Hyperlink"/>
          </w:rPr>
          <w:t>R2-2101818</w:t>
        </w:r>
      </w:hyperlink>
    </w:p>
    <w:p w14:paraId="3B9900E4" w14:textId="38C77BE1" w:rsidR="008A099D" w:rsidRPr="00CE3314" w:rsidRDefault="008A099D" w:rsidP="008A099D">
      <w:pPr>
        <w:pStyle w:val="EmailDiscussion2"/>
      </w:pPr>
      <w:r w:rsidRPr="00CE3314">
        <w:tab/>
        <w:t xml:space="preserve">Intended outcome: Agreed CRs (+summary in </w:t>
      </w:r>
      <w:hyperlink r:id="rId45" w:history="1">
        <w:r w:rsidR="0083230C">
          <w:rPr>
            <w:rStyle w:val="Hyperlink"/>
          </w:rPr>
          <w:t>R2-2102303</w:t>
        </w:r>
      </w:hyperlink>
      <w:r w:rsidRPr="00CE3314">
        <w:t>)</w:t>
      </w:r>
    </w:p>
    <w:p w14:paraId="77C3FBF9" w14:textId="77777777" w:rsidR="008A099D" w:rsidRPr="00CE3314" w:rsidRDefault="008A099D" w:rsidP="008A099D">
      <w:pPr>
        <w:pStyle w:val="EmailDiscussion2"/>
      </w:pPr>
      <w:r w:rsidRPr="00CE3314">
        <w:tab/>
        <w:t>Deadline:  Monday 2021-02-01 1200 UTC</w:t>
      </w:r>
    </w:p>
    <w:p w14:paraId="34A674CC" w14:textId="77777777" w:rsidR="008A099D" w:rsidRPr="00CE3314" w:rsidRDefault="008A099D" w:rsidP="008A099D">
      <w:pPr>
        <w:pStyle w:val="Doc-text2"/>
      </w:pPr>
    </w:p>
    <w:p w14:paraId="70DB7AF7" w14:textId="6C05FD72" w:rsidR="008A099D" w:rsidRPr="00CE3314" w:rsidRDefault="0083230C" w:rsidP="008A099D">
      <w:pPr>
        <w:pStyle w:val="Doc-title"/>
      </w:pPr>
      <w:hyperlink r:id="rId46" w:history="1">
        <w:r>
          <w:rPr>
            <w:rStyle w:val="Hyperlink"/>
          </w:rPr>
          <w:t>R2-2102303</w:t>
        </w:r>
      </w:hyperlink>
      <w:r w:rsidR="008A099D" w:rsidRPr="00CE3314">
        <w:tab/>
        <w:t>Report of [AT113-e][602][POS] LTE Rel-15 positioning CRs (CATT)</w:t>
      </w:r>
      <w:r w:rsidR="008A099D" w:rsidRPr="00CE3314">
        <w:tab/>
        <w:t>CATT</w:t>
      </w:r>
      <w:r w:rsidR="008A099D" w:rsidRPr="00CE3314">
        <w:tab/>
        <w:t>discussion</w:t>
      </w:r>
      <w:r w:rsidR="008A099D" w:rsidRPr="00CE3314">
        <w:tab/>
        <w:t>Rel-15</w:t>
      </w:r>
    </w:p>
    <w:p w14:paraId="2F095329" w14:textId="77777777" w:rsidR="008A099D" w:rsidRPr="00CE3314" w:rsidRDefault="008A099D" w:rsidP="000B407F">
      <w:pPr>
        <w:pStyle w:val="Doc-text2"/>
        <w:numPr>
          <w:ilvl w:val="0"/>
          <w:numId w:val="67"/>
        </w:numPr>
      </w:pPr>
      <w:r w:rsidRPr="00CE3314">
        <w:t>Noted without presentation</w:t>
      </w:r>
    </w:p>
    <w:p w14:paraId="13C8286F" w14:textId="77777777" w:rsidR="008A099D" w:rsidRPr="00CE3314" w:rsidRDefault="008A099D" w:rsidP="008A099D">
      <w:pPr>
        <w:pStyle w:val="Comments"/>
      </w:pPr>
    </w:p>
    <w:p w14:paraId="00C3EA51" w14:textId="4F5A097C" w:rsidR="008A099D" w:rsidRPr="00CE3314" w:rsidRDefault="0083230C" w:rsidP="008A099D">
      <w:pPr>
        <w:pStyle w:val="Doc-title"/>
      </w:pPr>
      <w:hyperlink r:id="rId47" w:history="1">
        <w:r>
          <w:rPr>
            <w:rStyle w:val="Hyperlink"/>
          </w:rPr>
          <w:t>R2-2100391</w:t>
        </w:r>
      </w:hyperlink>
      <w:r w:rsidR="008A099D" w:rsidRPr="00CE3314">
        <w:tab/>
        <w:t>corrections on the descriptions of RequestLocationInformation  message in TS36.305</w:t>
      </w:r>
      <w:r w:rsidR="008A099D" w:rsidRPr="00CE3314">
        <w:tab/>
        <w:t>CATT</w:t>
      </w:r>
      <w:r w:rsidR="008A099D" w:rsidRPr="00CE3314">
        <w:tab/>
        <w:t>CR</w:t>
      </w:r>
      <w:r w:rsidR="008A099D" w:rsidRPr="00CE3314">
        <w:tab/>
        <w:t>Rel-14</w:t>
      </w:r>
      <w:r w:rsidR="008A099D" w:rsidRPr="00CE3314">
        <w:tab/>
        <w:t>36.305</w:t>
      </w:r>
      <w:r w:rsidR="008A099D" w:rsidRPr="00CE3314">
        <w:tab/>
        <w:t>14.3.0</w:t>
      </w:r>
      <w:r w:rsidR="008A099D" w:rsidRPr="00CE3314">
        <w:tab/>
        <w:t>0094</w:t>
      </w:r>
      <w:r w:rsidR="008A099D" w:rsidRPr="00CE3314">
        <w:tab/>
        <w:t>-</w:t>
      </w:r>
      <w:r w:rsidR="008A099D" w:rsidRPr="00CE3314">
        <w:tab/>
        <w:t>F</w:t>
      </w:r>
      <w:r w:rsidR="008A099D" w:rsidRPr="00CE3314">
        <w:tab/>
        <w:t>UTRA_LTE_iPos_enh2-Core</w:t>
      </w:r>
    </w:p>
    <w:p w14:paraId="7700DD8B" w14:textId="77777777" w:rsidR="008A099D" w:rsidRPr="00CE3314" w:rsidRDefault="008A099D" w:rsidP="000B407F">
      <w:pPr>
        <w:pStyle w:val="Doc-text2"/>
        <w:numPr>
          <w:ilvl w:val="0"/>
          <w:numId w:val="66"/>
        </w:numPr>
      </w:pPr>
      <w:r w:rsidRPr="00CE3314">
        <w:t>Not pursued (conclusion of email discussion [602])</w:t>
      </w:r>
    </w:p>
    <w:p w14:paraId="77401F92" w14:textId="77777777" w:rsidR="008A099D" w:rsidRPr="00CE3314" w:rsidRDefault="008A099D" w:rsidP="008A099D">
      <w:pPr>
        <w:pStyle w:val="Doc-title"/>
        <w:rPr>
          <w:rStyle w:val="Hyperlink"/>
          <w:color w:val="auto"/>
        </w:rPr>
      </w:pPr>
    </w:p>
    <w:p w14:paraId="72081601" w14:textId="1A2ED994" w:rsidR="008A099D" w:rsidRPr="00CE3314" w:rsidRDefault="0083230C" w:rsidP="008A099D">
      <w:pPr>
        <w:pStyle w:val="Doc-title"/>
      </w:pPr>
      <w:hyperlink r:id="rId48" w:history="1">
        <w:r>
          <w:rPr>
            <w:rStyle w:val="Hyperlink"/>
          </w:rPr>
          <w:t>R2-2100392</w:t>
        </w:r>
      </w:hyperlink>
      <w:r w:rsidR="008A099D" w:rsidRPr="00CE3314">
        <w:tab/>
        <w:t>corrections on the descriptions of RequestLocationInformation  message in TS36.305</w:t>
      </w:r>
      <w:r w:rsidR="008A099D" w:rsidRPr="00CE3314">
        <w:tab/>
        <w:t>CATT</w:t>
      </w:r>
      <w:r w:rsidR="008A099D" w:rsidRPr="00CE3314">
        <w:tab/>
        <w:t>CR</w:t>
      </w:r>
      <w:r w:rsidR="008A099D" w:rsidRPr="00CE3314">
        <w:tab/>
        <w:t>Rel-15</w:t>
      </w:r>
      <w:r w:rsidR="008A099D" w:rsidRPr="00CE3314">
        <w:tab/>
        <w:t>36.305</w:t>
      </w:r>
      <w:r w:rsidR="008A099D" w:rsidRPr="00CE3314">
        <w:tab/>
        <w:t>15.5.0</w:t>
      </w:r>
      <w:r w:rsidR="008A099D" w:rsidRPr="00CE3314">
        <w:tab/>
        <w:t>0095</w:t>
      </w:r>
      <w:r w:rsidR="008A099D" w:rsidRPr="00CE3314">
        <w:tab/>
        <w:t>-</w:t>
      </w:r>
      <w:r w:rsidR="008A099D" w:rsidRPr="00CE3314">
        <w:tab/>
        <w:t>A</w:t>
      </w:r>
      <w:r w:rsidR="008A099D" w:rsidRPr="00CE3314">
        <w:tab/>
        <w:t>UTRA_LTE_iPos_enh2-Core</w:t>
      </w:r>
    </w:p>
    <w:p w14:paraId="3B4108D8" w14:textId="77777777" w:rsidR="008A099D" w:rsidRPr="00CE3314" w:rsidRDefault="008A099D" w:rsidP="000B407F">
      <w:pPr>
        <w:pStyle w:val="Doc-text2"/>
        <w:numPr>
          <w:ilvl w:val="0"/>
          <w:numId w:val="66"/>
        </w:numPr>
      </w:pPr>
      <w:r w:rsidRPr="00CE3314">
        <w:t>Not pursued (conclusion of email discussion [602])</w:t>
      </w:r>
    </w:p>
    <w:p w14:paraId="48FD1046" w14:textId="77777777" w:rsidR="008A099D" w:rsidRPr="00CE3314" w:rsidRDefault="008A099D" w:rsidP="008A099D">
      <w:pPr>
        <w:pStyle w:val="Doc-title"/>
        <w:rPr>
          <w:rStyle w:val="Hyperlink"/>
          <w:color w:val="auto"/>
        </w:rPr>
      </w:pPr>
    </w:p>
    <w:p w14:paraId="2F66240C" w14:textId="758D44DA" w:rsidR="008A099D" w:rsidRPr="00CE3314" w:rsidRDefault="0083230C" w:rsidP="008A099D">
      <w:pPr>
        <w:pStyle w:val="Doc-title"/>
      </w:pPr>
      <w:hyperlink r:id="rId49" w:history="1">
        <w:r>
          <w:rPr>
            <w:rStyle w:val="Hyperlink"/>
          </w:rPr>
          <w:t>R2-2100393</w:t>
        </w:r>
      </w:hyperlink>
      <w:r w:rsidR="008A099D" w:rsidRPr="00CE3314">
        <w:tab/>
        <w:t>corrections on the descriptions of RequestLocationInformation  message in TS36.305</w:t>
      </w:r>
      <w:r w:rsidR="008A099D" w:rsidRPr="00CE3314">
        <w:tab/>
        <w:t>CATT</w:t>
      </w:r>
      <w:r w:rsidR="008A099D" w:rsidRPr="00CE3314">
        <w:tab/>
        <w:t>CR</w:t>
      </w:r>
      <w:r w:rsidR="008A099D" w:rsidRPr="00CE3314">
        <w:tab/>
        <w:t>Rel-16</w:t>
      </w:r>
      <w:r w:rsidR="008A099D" w:rsidRPr="00CE3314">
        <w:tab/>
        <w:t>36.305</w:t>
      </w:r>
      <w:r w:rsidR="008A099D" w:rsidRPr="00CE3314">
        <w:tab/>
        <w:t>16.2.0</w:t>
      </w:r>
      <w:r w:rsidR="008A099D" w:rsidRPr="00CE3314">
        <w:tab/>
        <w:t>0096</w:t>
      </w:r>
      <w:r w:rsidR="008A099D" w:rsidRPr="00CE3314">
        <w:tab/>
        <w:t>-</w:t>
      </w:r>
      <w:r w:rsidR="008A099D" w:rsidRPr="00CE3314">
        <w:tab/>
        <w:t>A</w:t>
      </w:r>
      <w:r w:rsidR="008A099D" w:rsidRPr="00CE3314">
        <w:tab/>
        <w:t>UTRA_LTE_iPos_enh2-Core</w:t>
      </w:r>
    </w:p>
    <w:p w14:paraId="7C81B94C" w14:textId="77777777" w:rsidR="008A099D" w:rsidRPr="00CE3314" w:rsidRDefault="008A099D" w:rsidP="000B407F">
      <w:pPr>
        <w:pStyle w:val="Doc-text2"/>
        <w:numPr>
          <w:ilvl w:val="0"/>
          <w:numId w:val="66"/>
        </w:numPr>
      </w:pPr>
      <w:r w:rsidRPr="00CE3314">
        <w:t>Not pursued (conclusion of email discussion [602])</w:t>
      </w:r>
    </w:p>
    <w:p w14:paraId="17AE89C1" w14:textId="77777777" w:rsidR="008A099D" w:rsidRPr="00CE3314" w:rsidRDefault="008A099D" w:rsidP="008A099D">
      <w:pPr>
        <w:pStyle w:val="Doc-title"/>
        <w:rPr>
          <w:rStyle w:val="Hyperlink"/>
          <w:color w:val="auto"/>
        </w:rPr>
      </w:pPr>
    </w:p>
    <w:p w14:paraId="1DE76F62" w14:textId="2EC69D64" w:rsidR="008A099D" w:rsidRPr="00CE3314" w:rsidRDefault="0083230C" w:rsidP="008A099D">
      <w:pPr>
        <w:pStyle w:val="Doc-title"/>
      </w:pPr>
      <w:hyperlink r:id="rId50" w:history="1">
        <w:r>
          <w:rPr>
            <w:rStyle w:val="Hyperlink"/>
          </w:rPr>
          <w:t>R2-2100394</w:t>
        </w:r>
      </w:hyperlink>
      <w:r w:rsidR="008A099D" w:rsidRPr="00CE3314">
        <w:tab/>
        <w:t>corrections on the indication for the not provided assistance data and location information in TS36.305</w:t>
      </w:r>
      <w:r w:rsidR="008A099D" w:rsidRPr="00CE3314">
        <w:tab/>
        <w:t>CATT</w:t>
      </w:r>
      <w:r w:rsidR="008A099D" w:rsidRPr="00CE3314">
        <w:tab/>
        <w:t>CR</w:t>
      </w:r>
      <w:r w:rsidR="008A099D" w:rsidRPr="00CE3314">
        <w:tab/>
        <w:t>Rel-14</w:t>
      </w:r>
      <w:r w:rsidR="008A099D" w:rsidRPr="00CE3314">
        <w:tab/>
        <w:t>36.305</w:t>
      </w:r>
      <w:r w:rsidR="008A099D" w:rsidRPr="00CE3314">
        <w:tab/>
        <w:t>14.3.0</w:t>
      </w:r>
      <w:r w:rsidR="008A099D" w:rsidRPr="00CE3314">
        <w:tab/>
        <w:t>0097</w:t>
      </w:r>
      <w:r w:rsidR="008A099D" w:rsidRPr="00CE3314">
        <w:tab/>
        <w:t>-</w:t>
      </w:r>
      <w:r w:rsidR="008A099D" w:rsidRPr="00CE3314">
        <w:tab/>
        <w:t>F</w:t>
      </w:r>
      <w:r w:rsidR="008A099D" w:rsidRPr="00CE3314">
        <w:tab/>
        <w:t>UTRA_LTE_iPos_enh2-Core</w:t>
      </w:r>
    </w:p>
    <w:p w14:paraId="52A8B3E7" w14:textId="77777777" w:rsidR="008A099D" w:rsidRPr="00CE3314" w:rsidRDefault="008A099D" w:rsidP="000B407F">
      <w:pPr>
        <w:pStyle w:val="Doc-text2"/>
        <w:numPr>
          <w:ilvl w:val="0"/>
          <w:numId w:val="66"/>
        </w:numPr>
      </w:pPr>
      <w:r w:rsidRPr="00CE3314">
        <w:t>Not pursued (conclusion of email discussion [602])</w:t>
      </w:r>
    </w:p>
    <w:p w14:paraId="2D0A92B0" w14:textId="77777777" w:rsidR="008A099D" w:rsidRPr="00CE3314" w:rsidRDefault="008A099D" w:rsidP="008A099D">
      <w:pPr>
        <w:pStyle w:val="Doc-title"/>
        <w:rPr>
          <w:rStyle w:val="Hyperlink"/>
          <w:color w:val="auto"/>
        </w:rPr>
      </w:pPr>
    </w:p>
    <w:p w14:paraId="09AA47C0" w14:textId="18720145" w:rsidR="008A099D" w:rsidRPr="00CE3314" w:rsidRDefault="0083230C" w:rsidP="008A099D">
      <w:pPr>
        <w:pStyle w:val="Doc-title"/>
      </w:pPr>
      <w:hyperlink r:id="rId51" w:history="1">
        <w:r>
          <w:rPr>
            <w:rStyle w:val="Hyperlink"/>
          </w:rPr>
          <w:t>R2-2100395</w:t>
        </w:r>
      </w:hyperlink>
      <w:r w:rsidR="008A099D" w:rsidRPr="00CE3314">
        <w:tab/>
        <w:t>corrections on the indication for the not provided assistance data and location information in TS36.305</w:t>
      </w:r>
      <w:r w:rsidR="008A099D" w:rsidRPr="00CE3314">
        <w:tab/>
        <w:t>CATT</w:t>
      </w:r>
      <w:r w:rsidR="008A099D" w:rsidRPr="00CE3314">
        <w:tab/>
        <w:t>CR</w:t>
      </w:r>
      <w:r w:rsidR="008A099D" w:rsidRPr="00CE3314">
        <w:tab/>
        <w:t>Rel-15</w:t>
      </w:r>
      <w:r w:rsidR="008A099D" w:rsidRPr="00CE3314">
        <w:tab/>
        <w:t>36.305</w:t>
      </w:r>
      <w:r w:rsidR="008A099D" w:rsidRPr="00CE3314">
        <w:tab/>
        <w:t>15.5.0</w:t>
      </w:r>
      <w:r w:rsidR="008A099D" w:rsidRPr="00CE3314">
        <w:tab/>
        <w:t>0098</w:t>
      </w:r>
      <w:r w:rsidR="008A099D" w:rsidRPr="00CE3314">
        <w:tab/>
        <w:t>-</w:t>
      </w:r>
      <w:r w:rsidR="008A099D" w:rsidRPr="00CE3314">
        <w:tab/>
        <w:t>A</w:t>
      </w:r>
      <w:r w:rsidR="008A099D" w:rsidRPr="00CE3314">
        <w:tab/>
        <w:t>UTRA_LTE_iPos_enh2-Core</w:t>
      </w:r>
    </w:p>
    <w:p w14:paraId="648F541C" w14:textId="77777777" w:rsidR="008A099D" w:rsidRPr="00CE3314" w:rsidRDefault="008A099D" w:rsidP="000B407F">
      <w:pPr>
        <w:pStyle w:val="Doc-text2"/>
        <w:numPr>
          <w:ilvl w:val="0"/>
          <w:numId w:val="66"/>
        </w:numPr>
      </w:pPr>
      <w:r w:rsidRPr="00CE3314">
        <w:t>Not pursued (conclusion of email discussion [602])</w:t>
      </w:r>
    </w:p>
    <w:p w14:paraId="699A9B53" w14:textId="77777777" w:rsidR="008A099D" w:rsidRPr="00CE3314" w:rsidRDefault="008A099D" w:rsidP="008A099D">
      <w:pPr>
        <w:pStyle w:val="Doc-title"/>
        <w:rPr>
          <w:rStyle w:val="Hyperlink"/>
          <w:color w:val="auto"/>
        </w:rPr>
      </w:pPr>
    </w:p>
    <w:p w14:paraId="6B45A13B" w14:textId="1097A5BD" w:rsidR="008A099D" w:rsidRPr="00CE3314" w:rsidRDefault="0083230C" w:rsidP="008A099D">
      <w:pPr>
        <w:pStyle w:val="Doc-title"/>
      </w:pPr>
      <w:hyperlink r:id="rId52" w:history="1">
        <w:r>
          <w:rPr>
            <w:rStyle w:val="Hyperlink"/>
          </w:rPr>
          <w:t>R2-2100396</w:t>
        </w:r>
      </w:hyperlink>
      <w:r w:rsidR="008A099D" w:rsidRPr="00CE3314">
        <w:tab/>
        <w:t>corrections on the indication for the not provided assistance data and location information in TS36.305</w:t>
      </w:r>
      <w:r w:rsidR="008A099D" w:rsidRPr="00CE3314">
        <w:tab/>
        <w:t>CATT</w:t>
      </w:r>
      <w:r w:rsidR="008A099D" w:rsidRPr="00CE3314">
        <w:tab/>
        <w:t>CR</w:t>
      </w:r>
      <w:r w:rsidR="008A099D" w:rsidRPr="00CE3314">
        <w:tab/>
        <w:t>Rel-16</w:t>
      </w:r>
      <w:r w:rsidR="008A099D" w:rsidRPr="00CE3314">
        <w:tab/>
        <w:t>36.305</w:t>
      </w:r>
      <w:r w:rsidR="008A099D" w:rsidRPr="00CE3314">
        <w:tab/>
        <w:t>16.2.0</w:t>
      </w:r>
      <w:r w:rsidR="008A099D" w:rsidRPr="00CE3314">
        <w:tab/>
        <w:t>0099</w:t>
      </w:r>
      <w:r w:rsidR="008A099D" w:rsidRPr="00CE3314">
        <w:tab/>
        <w:t>-</w:t>
      </w:r>
      <w:r w:rsidR="008A099D" w:rsidRPr="00CE3314">
        <w:tab/>
        <w:t>A</w:t>
      </w:r>
      <w:r w:rsidR="008A099D" w:rsidRPr="00CE3314">
        <w:tab/>
        <w:t>UTRA_LTE_iPos_enh2-Core</w:t>
      </w:r>
    </w:p>
    <w:p w14:paraId="69474BB8" w14:textId="77777777" w:rsidR="008A099D" w:rsidRPr="00CE3314" w:rsidRDefault="008A099D" w:rsidP="000B407F">
      <w:pPr>
        <w:pStyle w:val="Doc-text2"/>
        <w:numPr>
          <w:ilvl w:val="0"/>
          <w:numId w:val="66"/>
        </w:numPr>
      </w:pPr>
      <w:r w:rsidRPr="00CE3314">
        <w:t>Not pursued (conclusion of email discussion [602])</w:t>
      </w:r>
    </w:p>
    <w:p w14:paraId="6F30B246" w14:textId="77777777" w:rsidR="008A099D" w:rsidRPr="00CE3314" w:rsidRDefault="008A099D" w:rsidP="008A099D">
      <w:pPr>
        <w:pStyle w:val="Doc-title"/>
        <w:rPr>
          <w:rStyle w:val="Hyperlink"/>
          <w:color w:val="auto"/>
        </w:rPr>
      </w:pPr>
    </w:p>
    <w:p w14:paraId="3A341EDE" w14:textId="73208BA6" w:rsidR="008A099D" w:rsidRPr="00CE3314" w:rsidRDefault="0083230C" w:rsidP="008A099D">
      <w:pPr>
        <w:pStyle w:val="Doc-title"/>
      </w:pPr>
      <w:hyperlink r:id="rId53" w:history="1">
        <w:r>
          <w:rPr>
            <w:rStyle w:val="Hyperlink"/>
          </w:rPr>
          <w:t>R2-2101818</w:t>
        </w:r>
      </w:hyperlink>
      <w:r w:rsidR="008A099D" w:rsidRPr="00CE3314">
        <w:tab/>
        <w:t>Correction to the basic production for positioning AD broadcast-R16</w:t>
      </w:r>
      <w:r w:rsidR="008A099D" w:rsidRPr="00CE3314">
        <w:tab/>
        <w:t>Huawei, HiSilicon</w:t>
      </w:r>
      <w:r w:rsidR="008A099D" w:rsidRPr="00CE3314">
        <w:tab/>
        <w:t>CR</w:t>
      </w:r>
      <w:r w:rsidR="008A099D" w:rsidRPr="00CE3314">
        <w:tab/>
        <w:t>Rel-16</w:t>
      </w:r>
      <w:r w:rsidR="008A099D" w:rsidRPr="00CE3314">
        <w:tab/>
        <w:t>37.355</w:t>
      </w:r>
      <w:r w:rsidR="008A099D" w:rsidRPr="00CE3314">
        <w:tab/>
        <w:t>16.3.0</w:t>
      </w:r>
      <w:r w:rsidR="008A099D" w:rsidRPr="00CE3314">
        <w:tab/>
        <w:t>0289</w:t>
      </w:r>
      <w:r w:rsidR="008A099D" w:rsidRPr="00CE3314">
        <w:tab/>
        <w:t>-</w:t>
      </w:r>
      <w:r w:rsidR="008A099D" w:rsidRPr="00CE3314">
        <w:tab/>
        <w:t>A</w:t>
      </w:r>
      <w:r w:rsidR="008A099D" w:rsidRPr="00CE3314">
        <w:tab/>
        <w:t>LCS_LTE_acc_enh-Core</w:t>
      </w:r>
    </w:p>
    <w:p w14:paraId="7C90F2CD" w14:textId="77777777" w:rsidR="008A099D" w:rsidRPr="00CE3314" w:rsidRDefault="008A099D" w:rsidP="000B407F">
      <w:pPr>
        <w:pStyle w:val="Doc-text2"/>
        <w:numPr>
          <w:ilvl w:val="0"/>
          <w:numId w:val="66"/>
        </w:numPr>
      </w:pPr>
      <w:r w:rsidRPr="00CE3314">
        <w:t>Not pursued (conclusion of email discussion [602])</w:t>
      </w:r>
    </w:p>
    <w:p w14:paraId="5FBF9F9A" w14:textId="77777777" w:rsidR="008A099D" w:rsidRPr="00CE3314" w:rsidRDefault="008A099D" w:rsidP="008A099D">
      <w:pPr>
        <w:pStyle w:val="Doc-title"/>
        <w:rPr>
          <w:rStyle w:val="Hyperlink"/>
          <w:color w:val="auto"/>
        </w:rPr>
      </w:pPr>
    </w:p>
    <w:p w14:paraId="555ABDF9" w14:textId="421B9651" w:rsidR="008A099D" w:rsidRPr="00CE3314" w:rsidRDefault="0083230C" w:rsidP="008A099D">
      <w:pPr>
        <w:pStyle w:val="Doc-title"/>
      </w:pPr>
      <w:hyperlink r:id="rId54" w:history="1">
        <w:r>
          <w:rPr>
            <w:rStyle w:val="Hyperlink"/>
          </w:rPr>
          <w:t>R2-2101819</w:t>
        </w:r>
      </w:hyperlink>
      <w:r w:rsidR="008A099D" w:rsidRPr="00CE3314">
        <w:tab/>
        <w:t>Correction to the basic production for positioning AD broadcast-R15</w:t>
      </w:r>
      <w:r w:rsidR="008A099D" w:rsidRPr="00CE3314">
        <w:tab/>
        <w:t>Huawei, HiSilicon</w:t>
      </w:r>
      <w:r w:rsidR="008A099D" w:rsidRPr="00CE3314">
        <w:tab/>
        <w:t>CR</w:t>
      </w:r>
      <w:r w:rsidR="008A099D" w:rsidRPr="00CE3314">
        <w:tab/>
        <w:t>Rel-15</w:t>
      </w:r>
      <w:r w:rsidR="008A099D" w:rsidRPr="00CE3314">
        <w:tab/>
        <w:t>37.355</w:t>
      </w:r>
      <w:r w:rsidR="008A099D" w:rsidRPr="00CE3314">
        <w:tab/>
        <w:t>15.1.0</w:t>
      </w:r>
      <w:r w:rsidR="008A099D" w:rsidRPr="00CE3314">
        <w:tab/>
        <w:t>0290</w:t>
      </w:r>
      <w:r w:rsidR="008A099D" w:rsidRPr="00CE3314">
        <w:tab/>
        <w:t>-</w:t>
      </w:r>
      <w:r w:rsidR="008A099D" w:rsidRPr="00CE3314">
        <w:tab/>
        <w:t>F</w:t>
      </w:r>
      <w:r w:rsidR="008A099D" w:rsidRPr="00CE3314">
        <w:tab/>
        <w:t>LCS_LTE_acc_enh-Core</w:t>
      </w:r>
    </w:p>
    <w:p w14:paraId="1536C9EF" w14:textId="77777777" w:rsidR="008A099D" w:rsidRPr="00CE3314" w:rsidRDefault="008A099D" w:rsidP="000B407F">
      <w:pPr>
        <w:pStyle w:val="Doc-text2"/>
        <w:numPr>
          <w:ilvl w:val="0"/>
          <w:numId w:val="66"/>
        </w:numPr>
      </w:pPr>
      <w:r w:rsidRPr="00CE3314">
        <w:t>Not pursued (conclusion of email discussion [602])</w:t>
      </w:r>
    </w:p>
    <w:p w14:paraId="71ED8C72" w14:textId="77777777" w:rsidR="008A099D" w:rsidRPr="00CE3314" w:rsidRDefault="008A099D" w:rsidP="008A099D">
      <w:pPr>
        <w:pStyle w:val="Doc-text2"/>
        <w:ind w:left="0" w:firstLine="0"/>
      </w:pPr>
    </w:p>
    <w:p w14:paraId="10746CF9" w14:textId="77777777" w:rsidR="00856C35" w:rsidRPr="00CE3314" w:rsidRDefault="00856C35" w:rsidP="00856C35">
      <w:pPr>
        <w:pStyle w:val="Heading2"/>
      </w:pPr>
      <w:bookmarkStart w:id="103" w:name="_Toc63704622"/>
      <w:bookmarkStart w:id="104" w:name="_Toc64749442"/>
      <w:bookmarkStart w:id="105" w:name="_Toc68990639"/>
      <w:r w:rsidRPr="00CE3314">
        <w:t>4.5</w:t>
      </w:r>
      <w:r w:rsidRPr="00CE3314">
        <w:tab/>
        <w:t>Other LTE corrections Rel-15 and earlier</w:t>
      </w:r>
      <w:bookmarkEnd w:id="103"/>
      <w:bookmarkEnd w:id="104"/>
      <w:bookmarkEnd w:id="105"/>
    </w:p>
    <w:p w14:paraId="5D854FE4" w14:textId="77777777" w:rsidR="00856C35" w:rsidRPr="00CE3314" w:rsidRDefault="00856C35" w:rsidP="00856C35">
      <w:pPr>
        <w:pStyle w:val="Comments"/>
      </w:pPr>
      <w:r w:rsidRPr="00CE3314">
        <w:t>Documents in this agenda item will be handled in a break out session.</w:t>
      </w:r>
    </w:p>
    <w:p w14:paraId="5E56C9F3" w14:textId="77777777" w:rsidR="00856C35" w:rsidRPr="00CE3314" w:rsidRDefault="00856C35" w:rsidP="00856C35">
      <w:pPr>
        <w:pStyle w:val="Comments"/>
      </w:pPr>
      <w:r w:rsidRPr="00CE3314">
        <w:t>Editorial corrections should be taken up with the specification editor before submitting to avoid CR duplication.</w:t>
      </w:r>
    </w:p>
    <w:p w14:paraId="428E4D3D" w14:textId="77777777" w:rsidR="00856C35" w:rsidRPr="00CE3314" w:rsidRDefault="00856C35" w:rsidP="00856C35">
      <w:pPr>
        <w:pStyle w:val="Comments"/>
      </w:pPr>
      <w:r w:rsidRPr="00CE3314">
        <w:lastRenderedPageBreak/>
        <w:t xml:space="preserve">Including discussion on whether MAC reset also flushes recommended bit rate query (postponed in RAN2#112, see R2-2010153, R2-2010154, R2-2010155) </w:t>
      </w:r>
    </w:p>
    <w:p w14:paraId="6835EE75" w14:textId="77777777" w:rsidR="00856C35" w:rsidRPr="00CE3314" w:rsidRDefault="00856C35" w:rsidP="00856C35">
      <w:pPr>
        <w:pStyle w:val="Comments"/>
      </w:pPr>
      <w:r w:rsidRPr="00CE3314">
        <w:t xml:space="preserve">Including discussion on inter-node signalling field conditions for resume and re-establishement (postponed in RAN2#112, see R2-2009257 and R2-2009258) </w:t>
      </w:r>
    </w:p>
    <w:p w14:paraId="7809DB69" w14:textId="77777777" w:rsidR="00856C35" w:rsidRPr="00CE3314" w:rsidRDefault="00856C35" w:rsidP="00856C35"/>
    <w:p w14:paraId="2D335457" w14:textId="77777777" w:rsidR="00856C35" w:rsidRPr="00CE3314" w:rsidRDefault="00856C35" w:rsidP="00856C35">
      <w:pPr>
        <w:pStyle w:val="BoldComments"/>
        <w:rPr>
          <w:lang w:val="fi-FI"/>
        </w:rPr>
      </w:pPr>
      <w:r w:rsidRPr="00CE3314">
        <w:t>Email</w:t>
      </w:r>
      <w:r w:rsidRPr="00CE3314">
        <w:rPr>
          <w:lang w:val="fi-FI"/>
        </w:rPr>
        <w:t xml:space="preserve"> discussions ([202], [203])</w:t>
      </w:r>
    </w:p>
    <w:p w14:paraId="25375790" w14:textId="77777777" w:rsidR="00856C35" w:rsidRPr="00CE3314" w:rsidRDefault="00856C35" w:rsidP="00856C35">
      <w:pPr>
        <w:pStyle w:val="Doc-text2"/>
      </w:pPr>
    </w:p>
    <w:p w14:paraId="5726ED80" w14:textId="77777777" w:rsidR="00856C35" w:rsidRPr="00CE3314" w:rsidRDefault="00856C35" w:rsidP="00856C35">
      <w:pPr>
        <w:pStyle w:val="EmailDiscussion"/>
      </w:pPr>
      <w:r w:rsidRPr="00CE3314">
        <w:t>[AT113-e][202][LTE] LTE Miscellaneous corrections (RAN2 VC)</w:t>
      </w:r>
    </w:p>
    <w:p w14:paraId="0B723E91" w14:textId="77777777" w:rsidR="00856C35" w:rsidRPr="00CE3314" w:rsidRDefault="00856C35" w:rsidP="00856C35">
      <w:pPr>
        <w:pStyle w:val="EmailDiscussion2"/>
        <w:ind w:left="1619" w:firstLine="0"/>
        <w:rPr>
          <w:u w:val="single"/>
        </w:rPr>
      </w:pPr>
      <w:r w:rsidRPr="00CE3314">
        <w:rPr>
          <w:u w:val="single"/>
        </w:rPr>
        <w:t xml:space="preserve">Scope: </w:t>
      </w:r>
    </w:p>
    <w:p w14:paraId="38D6E5D7" w14:textId="77777777" w:rsidR="00856C35" w:rsidRPr="00CE3314" w:rsidRDefault="00856C35" w:rsidP="000B407F">
      <w:pPr>
        <w:pStyle w:val="EmailDiscussion2"/>
        <w:numPr>
          <w:ilvl w:val="2"/>
          <w:numId w:val="19"/>
        </w:numPr>
        <w:ind w:left="1980"/>
      </w:pPr>
      <w:r w:rsidRPr="00CE3314">
        <w:t>Discuss which CRs under AI 4.5 and 7.5 marked for this email discussion are agreeable and provide final CRs.</w:t>
      </w:r>
    </w:p>
    <w:p w14:paraId="273C468B" w14:textId="77777777" w:rsidR="00856C35" w:rsidRPr="00CE3314" w:rsidRDefault="00856C35" w:rsidP="000B407F">
      <w:pPr>
        <w:pStyle w:val="EmailDiscussion2"/>
        <w:numPr>
          <w:ilvl w:val="2"/>
          <w:numId w:val="19"/>
        </w:numPr>
        <w:ind w:left="1980"/>
      </w:pPr>
      <w:r w:rsidRPr="00CE3314">
        <w:t>CRs may be merged to the RRC rapporteur CRs under [203] if seen necessary</w:t>
      </w:r>
    </w:p>
    <w:p w14:paraId="4E6B0961" w14:textId="77777777" w:rsidR="00856C35" w:rsidRPr="00CE3314" w:rsidRDefault="00856C35" w:rsidP="00856C35">
      <w:pPr>
        <w:pStyle w:val="EmailDiscussion2"/>
        <w:rPr>
          <w:u w:val="single"/>
        </w:rPr>
      </w:pPr>
      <w:r w:rsidRPr="00CE3314">
        <w:tab/>
      </w:r>
      <w:r w:rsidRPr="00CE3314">
        <w:rPr>
          <w:u w:val="single"/>
        </w:rPr>
        <w:t xml:space="preserve">Intended outcome: </w:t>
      </w:r>
    </w:p>
    <w:p w14:paraId="7B53A1A1" w14:textId="4FC7AEBC" w:rsidR="00856C35" w:rsidRPr="00CE3314" w:rsidRDefault="00856C35" w:rsidP="000B407F">
      <w:pPr>
        <w:pStyle w:val="EmailDiscussion2"/>
        <w:numPr>
          <w:ilvl w:val="2"/>
          <w:numId w:val="19"/>
        </w:numPr>
        <w:ind w:left="1980"/>
      </w:pPr>
      <w:r w:rsidRPr="00CE3314">
        <w:t xml:space="preserve">Discussion summary in </w:t>
      </w:r>
      <w:hyperlink r:id="rId55" w:history="1">
        <w:r w:rsidR="0083230C">
          <w:rPr>
            <w:rStyle w:val="Hyperlink"/>
          </w:rPr>
          <w:t>R2-2101962</w:t>
        </w:r>
      </w:hyperlink>
      <w:r w:rsidRPr="00CE3314">
        <w:t xml:space="preserve"> (by email rapporteur)</w:t>
      </w:r>
    </w:p>
    <w:p w14:paraId="526CA40F" w14:textId="77777777" w:rsidR="00856C35" w:rsidRPr="00CE3314" w:rsidRDefault="00856C35" w:rsidP="000B407F">
      <w:pPr>
        <w:pStyle w:val="EmailDiscussion2"/>
        <w:numPr>
          <w:ilvl w:val="2"/>
          <w:numId w:val="19"/>
        </w:numPr>
        <w:ind w:left="1980"/>
      </w:pPr>
      <w:r w:rsidRPr="00CE3314">
        <w:t xml:space="preserve">Agreeable CRs by proponents (if revised documents are required, proponents should obtain Tdoc numbers from session chair or RAN2 secretary to provide those) </w:t>
      </w:r>
    </w:p>
    <w:p w14:paraId="2CDEB5FB" w14:textId="77777777" w:rsidR="00856C35" w:rsidRPr="00CE3314" w:rsidRDefault="00856C35" w:rsidP="00856C35">
      <w:pPr>
        <w:pStyle w:val="EmailDiscussion2"/>
        <w:rPr>
          <w:u w:val="single"/>
        </w:rPr>
      </w:pPr>
      <w:r w:rsidRPr="00CE3314">
        <w:tab/>
      </w:r>
      <w:r w:rsidRPr="00CE3314">
        <w:rPr>
          <w:u w:val="single"/>
        </w:rPr>
        <w:t xml:space="preserve">Deadline for providing comments and for rapporteur inputs:  </w:t>
      </w:r>
    </w:p>
    <w:p w14:paraId="76F8328D" w14:textId="77777777" w:rsidR="00856C35" w:rsidRPr="00CE3314" w:rsidRDefault="00856C35" w:rsidP="000B407F">
      <w:pPr>
        <w:pStyle w:val="EmailDiscussion2"/>
        <w:numPr>
          <w:ilvl w:val="2"/>
          <w:numId w:val="19"/>
        </w:numPr>
        <w:ind w:left="1980"/>
      </w:pPr>
      <w:r w:rsidRPr="00CE3314">
        <w:t>Initial deadline (for companies' feedback):  1</w:t>
      </w:r>
      <w:r w:rsidRPr="00CE3314">
        <w:rPr>
          <w:vertAlign w:val="superscript"/>
        </w:rPr>
        <w:t>st</w:t>
      </w:r>
      <w:r w:rsidRPr="00CE3314">
        <w:t xml:space="preserve"> week Thu, UTC 0900</w:t>
      </w:r>
    </w:p>
    <w:p w14:paraId="2AB8394B" w14:textId="77777777" w:rsidR="00856C35" w:rsidRPr="00CE3314" w:rsidRDefault="00856C35" w:rsidP="000B407F">
      <w:pPr>
        <w:pStyle w:val="EmailDiscussion2"/>
        <w:numPr>
          <w:ilvl w:val="2"/>
          <w:numId w:val="19"/>
        </w:numPr>
        <w:ind w:left="1980"/>
      </w:pPr>
      <w:r w:rsidRPr="00CE3314">
        <w:t>Initial deadline (for rapporteur's summary):  1</w:t>
      </w:r>
      <w:r w:rsidRPr="00CE3314">
        <w:rPr>
          <w:vertAlign w:val="superscript"/>
        </w:rPr>
        <w:t>st</w:t>
      </w:r>
      <w:r w:rsidRPr="00CE3314">
        <w:t xml:space="preserve"> week Fri, UTC 0900</w:t>
      </w:r>
    </w:p>
    <w:p w14:paraId="787AC5A3" w14:textId="77777777" w:rsidR="00856C35" w:rsidRPr="00CE3314" w:rsidRDefault="00856C35" w:rsidP="000B407F">
      <w:pPr>
        <w:pStyle w:val="EmailDiscussion2"/>
        <w:numPr>
          <w:ilvl w:val="2"/>
          <w:numId w:val="19"/>
        </w:numPr>
        <w:ind w:left="1980"/>
      </w:pPr>
      <w:r w:rsidRPr="00CE3314">
        <w:t>Deadline for CR finalization: 2</w:t>
      </w:r>
      <w:r w:rsidRPr="00CE3314">
        <w:rPr>
          <w:vertAlign w:val="superscript"/>
        </w:rPr>
        <w:t>nd</w:t>
      </w:r>
      <w:r w:rsidRPr="00CE3314">
        <w:t xml:space="preserve"> week Thu, UTC 1000 </w:t>
      </w:r>
    </w:p>
    <w:p w14:paraId="18FD04CA" w14:textId="77777777" w:rsidR="00856C35" w:rsidRPr="00CE3314" w:rsidRDefault="00856C35" w:rsidP="00856C35">
      <w:pPr>
        <w:pStyle w:val="Doc-text2"/>
      </w:pPr>
    </w:p>
    <w:p w14:paraId="3DAD758D" w14:textId="77777777" w:rsidR="00856C35" w:rsidRPr="00CE3314" w:rsidRDefault="00856C35" w:rsidP="00856C35">
      <w:pPr>
        <w:pStyle w:val="EmailDiscussion"/>
      </w:pPr>
      <w:r w:rsidRPr="00CE3314">
        <w:t>[AT113-e][203][LTE] LTE RRC editorial corrections (Samsung)</w:t>
      </w:r>
    </w:p>
    <w:p w14:paraId="42837698" w14:textId="77777777" w:rsidR="00856C35" w:rsidRPr="00CE3314" w:rsidRDefault="00856C35" w:rsidP="00856C35">
      <w:pPr>
        <w:pStyle w:val="EmailDiscussion2"/>
        <w:ind w:left="1619" w:firstLine="0"/>
        <w:rPr>
          <w:u w:val="single"/>
        </w:rPr>
      </w:pPr>
      <w:r w:rsidRPr="00CE3314">
        <w:rPr>
          <w:u w:val="single"/>
        </w:rPr>
        <w:t xml:space="preserve">Scope: </w:t>
      </w:r>
    </w:p>
    <w:p w14:paraId="48696CED" w14:textId="77777777" w:rsidR="00856C35" w:rsidRPr="00CE3314" w:rsidRDefault="00856C35" w:rsidP="000B407F">
      <w:pPr>
        <w:pStyle w:val="EmailDiscussion2"/>
        <w:numPr>
          <w:ilvl w:val="2"/>
          <w:numId w:val="19"/>
        </w:numPr>
        <w:ind w:left="1980"/>
      </w:pPr>
      <w:r w:rsidRPr="00CE3314">
        <w:t>Discuss the CRs under AI 4.5 and 7.5 marked for this email discussion. Intent is to decide whether to agree on the CRs and whether to merge them into one rapporteur CR.</w:t>
      </w:r>
    </w:p>
    <w:p w14:paraId="0F84936C" w14:textId="77777777" w:rsidR="00856C35" w:rsidRPr="00CE3314" w:rsidRDefault="00856C35" w:rsidP="00856C35">
      <w:pPr>
        <w:pStyle w:val="EmailDiscussion2"/>
        <w:rPr>
          <w:u w:val="single"/>
        </w:rPr>
      </w:pPr>
      <w:r w:rsidRPr="00CE3314">
        <w:tab/>
      </w:r>
      <w:r w:rsidRPr="00CE3314">
        <w:rPr>
          <w:u w:val="single"/>
        </w:rPr>
        <w:t>Intended outcome:</w:t>
      </w:r>
    </w:p>
    <w:p w14:paraId="6C18491C" w14:textId="77777777" w:rsidR="00856C35" w:rsidRPr="00CE3314" w:rsidRDefault="00856C35" w:rsidP="000B407F">
      <w:pPr>
        <w:pStyle w:val="EmailDiscussion2"/>
        <w:numPr>
          <w:ilvl w:val="2"/>
          <w:numId w:val="19"/>
        </w:numPr>
        <w:ind w:left="1980"/>
      </w:pPr>
      <w:r w:rsidRPr="00CE3314">
        <w:t>Agreeable CRs for 36.331 (if any) by proponents (if revised documents are required, proponents should obtain Tdoc numbers from session chair or RAN2 secretary to provide those)</w:t>
      </w:r>
    </w:p>
    <w:p w14:paraId="7AB99DD2" w14:textId="77777777" w:rsidR="00856C35" w:rsidRPr="00CE3314" w:rsidRDefault="00856C35" w:rsidP="00856C35">
      <w:pPr>
        <w:pStyle w:val="EmailDiscussion2"/>
        <w:rPr>
          <w:u w:val="single"/>
        </w:rPr>
      </w:pPr>
      <w:r w:rsidRPr="00CE3314">
        <w:tab/>
      </w:r>
      <w:r w:rsidRPr="00CE3314">
        <w:rPr>
          <w:u w:val="single"/>
        </w:rPr>
        <w:t xml:space="preserve">Deadline for providing comments and for rapporteur inputs:  </w:t>
      </w:r>
    </w:p>
    <w:p w14:paraId="3DE87BCC" w14:textId="77777777" w:rsidR="00856C35" w:rsidRPr="00CE3314" w:rsidRDefault="00856C35" w:rsidP="000B407F">
      <w:pPr>
        <w:pStyle w:val="EmailDiscussion2"/>
        <w:numPr>
          <w:ilvl w:val="2"/>
          <w:numId w:val="19"/>
        </w:numPr>
        <w:ind w:left="1980"/>
      </w:pPr>
      <w:r w:rsidRPr="00CE3314">
        <w:t>Initial deadline (for companies' feedback):  1</w:t>
      </w:r>
      <w:r w:rsidRPr="00CE3314">
        <w:rPr>
          <w:vertAlign w:val="superscript"/>
        </w:rPr>
        <w:t>st</w:t>
      </w:r>
      <w:r w:rsidRPr="00CE3314">
        <w:t xml:space="preserve"> week Fri, UTC 0900</w:t>
      </w:r>
    </w:p>
    <w:p w14:paraId="1AE21A5A" w14:textId="77777777" w:rsidR="00856C35" w:rsidRPr="00CE3314" w:rsidRDefault="00856C35" w:rsidP="000B407F">
      <w:pPr>
        <w:pStyle w:val="EmailDiscussion2"/>
        <w:numPr>
          <w:ilvl w:val="2"/>
          <w:numId w:val="19"/>
        </w:numPr>
        <w:ind w:left="1980"/>
      </w:pPr>
      <w:r w:rsidRPr="00CE3314">
        <w:t>Deadline for CR finalization: 2</w:t>
      </w:r>
      <w:r w:rsidRPr="00CE3314">
        <w:rPr>
          <w:vertAlign w:val="superscript"/>
        </w:rPr>
        <w:t>nd</w:t>
      </w:r>
      <w:r w:rsidRPr="00CE3314">
        <w:t xml:space="preserve"> week Wed, UTC 1000 </w:t>
      </w:r>
    </w:p>
    <w:p w14:paraId="6F19AEFB" w14:textId="77777777" w:rsidR="00856C35" w:rsidRPr="00CE3314" w:rsidRDefault="00856C35" w:rsidP="00856C35">
      <w:pPr>
        <w:pStyle w:val="Doc-text2"/>
        <w:ind w:left="0" w:firstLine="0"/>
      </w:pPr>
    </w:p>
    <w:p w14:paraId="475ACD8B" w14:textId="77777777" w:rsidR="00856C35" w:rsidRPr="00CE3314" w:rsidRDefault="00856C35" w:rsidP="00856C35">
      <w:pPr>
        <w:pStyle w:val="Doc-text2"/>
      </w:pPr>
    </w:p>
    <w:p w14:paraId="018C18CE" w14:textId="77777777" w:rsidR="00856C35" w:rsidRPr="00CE3314" w:rsidRDefault="00856C35" w:rsidP="00856C35">
      <w:pPr>
        <w:pStyle w:val="EmailDiscussion2"/>
      </w:pPr>
    </w:p>
    <w:p w14:paraId="76A03900" w14:textId="77777777" w:rsidR="00856C35" w:rsidRPr="00CE3314" w:rsidRDefault="00856C35" w:rsidP="00856C35">
      <w:pPr>
        <w:pStyle w:val="Doc-text2"/>
      </w:pPr>
    </w:p>
    <w:p w14:paraId="7BB7AE9B" w14:textId="77777777" w:rsidR="00856C35" w:rsidRPr="00CE3314" w:rsidRDefault="00856C35" w:rsidP="00856C35">
      <w:pPr>
        <w:pStyle w:val="BoldComments"/>
      </w:pPr>
      <w:bookmarkStart w:id="106" w:name="_Hlk63329927"/>
      <w:r w:rsidRPr="00CE3314">
        <w:t>By Email (summary of [202])</w:t>
      </w:r>
    </w:p>
    <w:p w14:paraId="50B2748E" w14:textId="04E5197A" w:rsidR="00856C35" w:rsidRPr="00CE3314" w:rsidRDefault="0083230C" w:rsidP="00856C35">
      <w:pPr>
        <w:pStyle w:val="Doc-title"/>
      </w:pPr>
      <w:hyperlink r:id="rId56" w:history="1">
        <w:r>
          <w:rPr>
            <w:rStyle w:val="Hyperlink"/>
          </w:rPr>
          <w:t>R2-2101962</w:t>
        </w:r>
      </w:hyperlink>
      <w:r w:rsidR="00856C35" w:rsidRPr="00CE3314">
        <w:tab/>
        <w:t>Summary of [AT113-e][202][LTE] LTE Miscellaneous corrections (RAN2 VC)</w:t>
      </w:r>
      <w:r w:rsidR="00856C35" w:rsidRPr="00CE3314">
        <w:tab/>
        <w:t>Nokia (RAN2 VC)</w:t>
      </w:r>
      <w:r w:rsidR="00856C35" w:rsidRPr="00CE3314">
        <w:tab/>
        <w:t>discussion</w:t>
      </w:r>
      <w:r w:rsidR="00856C35" w:rsidRPr="00CE3314">
        <w:tab/>
        <w:t>Rel-15</w:t>
      </w:r>
      <w:r w:rsidR="00856C35" w:rsidRPr="00CE3314">
        <w:tab/>
        <w:t>LTE_MDT_BT_WLAN-Core, LTE_5GCN_connect-Core, TEI16</w:t>
      </w:r>
    </w:p>
    <w:p w14:paraId="692E5C5A" w14:textId="77777777" w:rsidR="00856C35" w:rsidRPr="00CE3314" w:rsidRDefault="00856C35" w:rsidP="00856C35">
      <w:pPr>
        <w:pStyle w:val="Doc-text2"/>
      </w:pPr>
    </w:p>
    <w:p w14:paraId="3299D0B2" w14:textId="77777777" w:rsidR="00856C35" w:rsidRPr="00CE3314" w:rsidRDefault="00856C35" w:rsidP="00856C35">
      <w:pPr>
        <w:pStyle w:val="Doc-text2"/>
        <w:pBdr>
          <w:top w:val="single" w:sz="4" w:space="1" w:color="auto"/>
          <w:left w:val="single" w:sz="4" w:space="4" w:color="auto"/>
          <w:bottom w:val="single" w:sz="4" w:space="1" w:color="auto"/>
          <w:right w:val="single" w:sz="4" w:space="4" w:color="auto"/>
        </w:pBdr>
        <w:rPr>
          <w:b/>
          <w:bCs/>
        </w:rPr>
      </w:pPr>
      <w:r w:rsidRPr="00CE3314">
        <w:rPr>
          <w:b/>
          <w:bCs/>
        </w:rPr>
        <w:t>Agreements</w:t>
      </w:r>
    </w:p>
    <w:p w14:paraId="51E81AFF" w14:textId="77777777" w:rsidR="00856C35" w:rsidRPr="00CE3314" w:rsidRDefault="00856C35" w:rsidP="00856C35">
      <w:pPr>
        <w:pStyle w:val="Doc-text2"/>
        <w:pBdr>
          <w:top w:val="single" w:sz="4" w:space="1" w:color="auto"/>
          <w:left w:val="single" w:sz="4" w:space="4" w:color="auto"/>
          <w:bottom w:val="single" w:sz="4" w:space="1" w:color="auto"/>
          <w:right w:val="single" w:sz="4" w:space="4" w:color="auto"/>
        </w:pBdr>
        <w:rPr>
          <w:b/>
          <w:bCs/>
        </w:rPr>
      </w:pPr>
    </w:p>
    <w:p w14:paraId="50609CC6" w14:textId="26B56FA7" w:rsidR="00856C35" w:rsidRPr="00CE3314" w:rsidRDefault="00856C35" w:rsidP="00856C35">
      <w:pPr>
        <w:pStyle w:val="Agreement"/>
        <w:pBdr>
          <w:top w:val="single" w:sz="4" w:space="1" w:color="auto"/>
          <w:left w:val="single" w:sz="4" w:space="4" w:color="auto"/>
          <w:bottom w:val="single" w:sz="4" w:space="1" w:color="auto"/>
          <w:right w:val="single" w:sz="4" w:space="4" w:color="auto"/>
        </w:pBdr>
        <w:tabs>
          <w:tab w:val="clear" w:pos="9990"/>
        </w:tabs>
      </w:pPr>
      <w:r w:rsidRPr="00CE3314">
        <w:t xml:space="preserve">Merge the CRs in </w:t>
      </w:r>
      <w:hyperlink r:id="rId57" w:history="1">
        <w:r w:rsidR="0083230C">
          <w:rPr>
            <w:rStyle w:val="Hyperlink"/>
          </w:rPr>
          <w:t>R2-2101411</w:t>
        </w:r>
      </w:hyperlink>
      <w:r w:rsidRPr="00CE3314">
        <w:t xml:space="preserve"> and </w:t>
      </w:r>
      <w:hyperlink r:id="rId58" w:history="1">
        <w:r w:rsidR="0083230C">
          <w:rPr>
            <w:rStyle w:val="Hyperlink"/>
          </w:rPr>
          <w:t>R2-2101413</w:t>
        </w:r>
      </w:hyperlink>
      <w:r w:rsidRPr="00CE3314">
        <w:t xml:space="preserve"> to RRC rapporteur CRs (as part of discussion [203]). Inform the decision to NR R16 SON/MDT session so they can determine whether there NR should align with LTE.</w:t>
      </w:r>
    </w:p>
    <w:p w14:paraId="256B469A" w14:textId="1593A818" w:rsidR="00856C35" w:rsidRPr="00CE3314" w:rsidRDefault="00856C35" w:rsidP="00856C35">
      <w:pPr>
        <w:pStyle w:val="Agreement"/>
        <w:pBdr>
          <w:top w:val="single" w:sz="4" w:space="1" w:color="auto"/>
          <w:left w:val="single" w:sz="4" w:space="4" w:color="auto"/>
          <w:bottom w:val="single" w:sz="4" w:space="1" w:color="auto"/>
          <w:right w:val="single" w:sz="4" w:space="4" w:color="auto"/>
        </w:pBdr>
        <w:tabs>
          <w:tab w:val="clear" w:pos="9990"/>
        </w:tabs>
      </w:pPr>
      <w:r w:rsidRPr="00CE3314">
        <w:t xml:space="preserve">The CRs in </w:t>
      </w:r>
      <w:hyperlink r:id="rId59" w:history="1">
        <w:r w:rsidR="0083230C">
          <w:rPr>
            <w:rStyle w:val="Hyperlink"/>
          </w:rPr>
          <w:t>R2-2101410</w:t>
        </w:r>
      </w:hyperlink>
      <w:r w:rsidRPr="00CE3314">
        <w:t xml:space="preserve"> and </w:t>
      </w:r>
      <w:hyperlink r:id="rId60" w:history="1">
        <w:r w:rsidR="0083230C">
          <w:rPr>
            <w:rStyle w:val="Hyperlink"/>
          </w:rPr>
          <w:t>R2-2101412</w:t>
        </w:r>
      </w:hyperlink>
      <w:r w:rsidRPr="00CE3314">
        <w:t xml:space="preserve"> are postponed.</w:t>
      </w:r>
    </w:p>
    <w:p w14:paraId="1F80404A" w14:textId="57ACBFAE" w:rsidR="00856C35" w:rsidRPr="00CE3314" w:rsidRDefault="00856C35" w:rsidP="00856C35">
      <w:pPr>
        <w:pStyle w:val="Agreement"/>
        <w:pBdr>
          <w:top w:val="single" w:sz="4" w:space="1" w:color="auto"/>
          <w:left w:val="single" w:sz="4" w:space="4" w:color="auto"/>
          <w:bottom w:val="single" w:sz="4" w:space="1" w:color="auto"/>
          <w:right w:val="single" w:sz="4" w:space="4" w:color="auto"/>
        </w:pBdr>
        <w:tabs>
          <w:tab w:val="clear" w:pos="9990"/>
        </w:tabs>
      </w:pPr>
      <w:r w:rsidRPr="00CE3314">
        <w:t xml:space="preserve">Include the changes from the CRs </w:t>
      </w:r>
      <w:hyperlink r:id="rId61" w:history="1">
        <w:r w:rsidR="0083230C">
          <w:rPr>
            <w:rStyle w:val="Hyperlink"/>
          </w:rPr>
          <w:t>R2-2101658</w:t>
        </w:r>
      </w:hyperlink>
      <w:r w:rsidRPr="00CE3314">
        <w:t xml:space="preserve"> and </w:t>
      </w:r>
      <w:hyperlink r:id="rId62" w:history="1">
        <w:r w:rsidR="0083230C">
          <w:rPr>
            <w:rStyle w:val="Hyperlink"/>
          </w:rPr>
          <w:t>R2-2101659</w:t>
        </w:r>
      </w:hyperlink>
      <w:r w:rsidRPr="00CE3314">
        <w:t xml:space="preserve"> in RRC rapporteur CR (see discussion [203]. </w:t>
      </w:r>
    </w:p>
    <w:p w14:paraId="162F0F28" w14:textId="5B3AD6C1" w:rsidR="00856C35" w:rsidRPr="00CE3314" w:rsidRDefault="00856C35" w:rsidP="00856C35">
      <w:pPr>
        <w:pStyle w:val="Agreement"/>
        <w:pBdr>
          <w:top w:val="single" w:sz="4" w:space="1" w:color="auto"/>
          <w:left w:val="single" w:sz="4" w:space="4" w:color="auto"/>
          <w:bottom w:val="single" w:sz="4" w:space="1" w:color="auto"/>
          <w:right w:val="single" w:sz="4" w:space="4" w:color="auto"/>
        </w:pBdr>
        <w:tabs>
          <w:tab w:val="clear" w:pos="9990"/>
        </w:tabs>
      </w:pPr>
      <w:r w:rsidRPr="00CE3314">
        <w:t xml:space="preserve">The CR </w:t>
      </w:r>
      <w:hyperlink r:id="rId63" w:history="1">
        <w:r w:rsidR="0083230C">
          <w:rPr>
            <w:rStyle w:val="Hyperlink"/>
          </w:rPr>
          <w:t>R2-2101665</w:t>
        </w:r>
      </w:hyperlink>
      <w:r w:rsidRPr="00CE3314">
        <w:t xml:space="preserve"> is not pursued.</w:t>
      </w:r>
    </w:p>
    <w:bookmarkEnd w:id="106"/>
    <w:p w14:paraId="266534D2" w14:textId="77777777" w:rsidR="00856C35" w:rsidRPr="00CE3314" w:rsidRDefault="00856C35" w:rsidP="00856C35">
      <w:pPr>
        <w:pStyle w:val="Doc-text2"/>
      </w:pPr>
    </w:p>
    <w:p w14:paraId="13A8141D" w14:textId="77777777" w:rsidR="00856C35" w:rsidRPr="00CE3314" w:rsidRDefault="00856C35" w:rsidP="00856C35">
      <w:pPr>
        <w:pStyle w:val="BoldComments"/>
      </w:pPr>
      <w:r w:rsidRPr="00CE3314">
        <w:t>Web Conf 1st week (1+2+3)</w:t>
      </w:r>
    </w:p>
    <w:p w14:paraId="32185C60" w14:textId="77777777" w:rsidR="00856C35" w:rsidRPr="00CE3314" w:rsidRDefault="00856C35" w:rsidP="00856C35">
      <w:pPr>
        <w:pStyle w:val="Comments"/>
      </w:pPr>
      <w:r w:rsidRPr="00CE3314">
        <w:t>Potential Rel-8 issue for S1 handover:</w:t>
      </w:r>
    </w:p>
    <w:p w14:paraId="6B9C9F6C" w14:textId="7E730CCA" w:rsidR="00856C35" w:rsidRPr="00CE3314" w:rsidRDefault="0083230C" w:rsidP="00856C35">
      <w:pPr>
        <w:pStyle w:val="Doc-title"/>
      </w:pPr>
      <w:hyperlink r:id="rId64" w:history="1">
        <w:r>
          <w:rPr>
            <w:rStyle w:val="Hyperlink"/>
          </w:rPr>
          <w:t>R2-2100778</w:t>
        </w:r>
      </w:hyperlink>
      <w:r w:rsidR="00856C35" w:rsidRPr="00CE3314">
        <w:tab/>
        <w:t>Discussion on ciphering key discrepancy issue for legacy S1-handover</w:t>
      </w:r>
      <w:r w:rsidR="00856C35" w:rsidRPr="00CE3314">
        <w:tab/>
        <w:t>NTT DOCOMO INC.</w:t>
      </w:r>
      <w:r w:rsidR="00856C35" w:rsidRPr="00CE3314">
        <w:tab/>
        <w:t>discussion</w:t>
      </w:r>
    </w:p>
    <w:p w14:paraId="729CD630" w14:textId="77777777" w:rsidR="00856C35" w:rsidRPr="00CE3314" w:rsidRDefault="00856C35" w:rsidP="00856C35">
      <w:pPr>
        <w:pStyle w:val="Doc-text2"/>
        <w:rPr>
          <w:i/>
          <w:iCs/>
        </w:rPr>
      </w:pPr>
      <w:r w:rsidRPr="00CE3314">
        <w:rPr>
          <w:i/>
          <w:iCs/>
        </w:rPr>
        <w:lastRenderedPageBreak/>
        <w:t>Observation1: After consecutive HO failure, if UE consecutively sends measurement report to source eNB, and source eNB consecutively sends HO required message to MME, the NCC kept at MME would wrap around.</w:t>
      </w:r>
    </w:p>
    <w:p w14:paraId="05D1D545" w14:textId="77777777" w:rsidR="00856C35" w:rsidRPr="00CE3314" w:rsidRDefault="00856C35" w:rsidP="00856C35">
      <w:pPr>
        <w:pStyle w:val="Doc-text2"/>
        <w:rPr>
          <w:i/>
          <w:iCs/>
        </w:rPr>
      </w:pPr>
      <w:r w:rsidRPr="00CE3314">
        <w:rPr>
          <w:i/>
          <w:iCs/>
        </w:rPr>
        <w:t>Observation2: If NCC value wrapped around, target eNB could correctly compute K_eNB based on {NH, NCC} pair received in S1 HO request message and target PCI and its EARFCN-DL.</w:t>
      </w:r>
    </w:p>
    <w:p w14:paraId="5DEF65D9" w14:textId="77777777" w:rsidR="00856C35" w:rsidRPr="00CE3314" w:rsidRDefault="00856C35" w:rsidP="00856C35">
      <w:pPr>
        <w:pStyle w:val="Doc-text2"/>
        <w:rPr>
          <w:i/>
          <w:iCs/>
        </w:rPr>
      </w:pPr>
      <w:r w:rsidRPr="00CE3314">
        <w:rPr>
          <w:i/>
          <w:iCs/>
        </w:rPr>
        <w:t>Observation3: If NCC value wrapped around, UE cannot perceive the wrap around when receiving NCC value in HO command. Thus, UE computed K_eNB* without considering NCC wrap around and the consequence is K_eNB* derived by UE may be different from the K_eNB kept by target eNB.</w:t>
      </w:r>
    </w:p>
    <w:p w14:paraId="44230EFF" w14:textId="77777777" w:rsidR="00856C35" w:rsidRPr="00CE3314" w:rsidRDefault="00856C35" w:rsidP="00856C35">
      <w:pPr>
        <w:pStyle w:val="Doc-text2"/>
        <w:rPr>
          <w:i/>
          <w:iCs/>
        </w:rPr>
      </w:pPr>
      <w:r w:rsidRPr="00CE3314">
        <w:rPr>
          <w:i/>
          <w:iCs/>
        </w:rPr>
        <w:t>Observation4: NCC value wrap around is a rare case, while this problem occurred in operator’s UAV UE S1 Handover test. Standardization solution is needed to solve this issue.</w:t>
      </w:r>
    </w:p>
    <w:p w14:paraId="10032C53" w14:textId="77777777" w:rsidR="00856C35" w:rsidRPr="00CE3314" w:rsidRDefault="00856C35" w:rsidP="00856C35">
      <w:pPr>
        <w:pStyle w:val="Doc-text2"/>
        <w:rPr>
          <w:i/>
          <w:iCs/>
        </w:rPr>
      </w:pPr>
      <w:r w:rsidRPr="00CE3314">
        <w:rPr>
          <w:i/>
          <w:iCs/>
        </w:rPr>
        <w:t>Proposal1: Standardization solution is needed to solve ciphering key discrepancy issue caused by NCC value wrapped around in the S1-handover</w:t>
      </w:r>
    </w:p>
    <w:p w14:paraId="64C81DE7" w14:textId="77777777" w:rsidR="00856C35" w:rsidRPr="00CE3314" w:rsidRDefault="00856C35" w:rsidP="00856C35">
      <w:pPr>
        <w:pStyle w:val="Doc-text2"/>
        <w:rPr>
          <w:i/>
          <w:iCs/>
        </w:rPr>
      </w:pPr>
      <w:r w:rsidRPr="00CE3314">
        <w:rPr>
          <w:i/>
          <w:iCs/>
        </w:rPr>
        <w:t>Propsal2: RAN2 to discuss the three candidate solutions above and adopt solution1.</w:t>
      </w:r>
    </w:p>
    <w:p w14:paraId="6C301822" w14:textId="77777777" w:rsidR="00856C35" w:rsidRPr="00CE3314" w:rsidRDefault="00856C35" w:rsidP="00856C35">
      <w:pPr>
        <w:pStyle w:val="Doc-text2"/>
        <w:rPr>
          <w:i/>
          <w:iCs/>
        </w:rPr>
      </w:pPr>
      <w:r w:rsidRPr="00CE3314">
        <w:rPr>
          <w:i/>
          <w:iCs/>
        </w:rPr>
        <w:t>Proposal3: RAN2 to discuss and agree the draft CR attached in the ANNEX.</w:t>
      </w:r>
    </w:p>
    <w:p w14:paraId="0C1ABBCD" w14:textId="77777777" w:rsidR="00856C35" w:rsidRPr="00CE3314" w:rsidRDefault="00856C35" w:rsidP="00856C35">
      <w:pPr>
        <w:pStyle w:val="Doc-text2"/>
        <w:rPr>
          <w:i/>
          <w:iCs/>
        </w:rPr>
      </w:pPr>
    </w:p>
    <w:p w14:paraId="78A36D3A" w14:textId="77777777" w:rsidR="00856C35" w:rsidRPr="00CE3314" w:rsidRDefault="00856C35" w:rsidP="00856C35">
      <w:pPr>
        <w:pStyle w:val="Doc-text2"/>
      </w:pPr>
      <w:r w:rsidRPr="00CE3314">
        <w:t>-</w:t>
      </w:r>
      <w:r w:rsidRPr="00CE3314">
        <w:tab/>
        <w:t>Ericsson thinks this was known during LTE design. Can be resolved via NAS rekeying and can be left to network implementation. QC agrees and this seems like a rare case. Existing solutions can cover it.</w:t>
      </w:r>
    </w:p>
    <w:p w14:paraId="30A24E65" w14:textId="77777777" w:rsidR="00856C35" w:rsidRPr="00CE3314" w:rsidRDefault="00856C35" w:rsidP="00856C35">
      <w:pPr>
        <w:pStyle w:val="Doc-text2"/>
      </w:pPr>
      <w:r w:rsidRPr="00CE3314">
        <w:t>-</w:t>
      </w:r>
      <w:r w:rsidRPr="00CE3314">
        <w:tab/>
        <w:t>Ericsson thinks a NOTE is not needed for this as network has to resolve other such cases anyway.</w:t>
      </w:r>
    </w:p>
    <w:p w14:paraId="5DA64A23" w14:textId="77777777" w:rsidR="00856C35" w:rsidRPr="00CE3314" w:rsidRDefault="00856C35" w:rsidP="00856C35">
      <w:pPr>
        <w:pStyle w:val="Agreement"/>
        <w:tabs>
          <w:tab w:val="clear" w:pos="9990"/>
        </w:tabs>
      </w:pPr>
      <w:r w:rsidRPr="00CE3314">
        <w:t>The issue may exist, but network implementations can handle it. No specification change is needed from RAN2 viewpoint.</w:t>
      </w:r>
    </w:p>
    <w:p w14:paraId="4F770B90" w14:textId="77777777" w:rsidR="00856C35" w:rsidRPr="00CE3314" w:rsidRDefault="00856C35" w:rsidP="00856C35">
      <w:pPr>
        <w:pStyle w:val="Agreement"/>
        <w:tabs>
          <w:tab w:val="clear" w:pos="9990"/>
        </w:tabs>
      </w:pPr>
      <w:r w:rsidRPr="00CE3314">
        <w:t>Noted</w:t>
      </w:r>
    </w:p>
    <w:p w14:paraId="25036DE7" w14:textId="77777777" w:rsidR="00856C35" w:rsidRPr="00CE3314" w:rsidRDefault="00856C35" w:rsidP="00856C35">
      <w:pPr>
        <w:pStyle w:val="Doc-text2"/>
      </w:pPr>
    </w:p>
    <w:p w14:paraId="0F9C018D" w14:textId="77777777" w:rsidR="00856C35" w:rsidRPr="00CE3314" w:rsidRDefault="00856C35" w:rsidP="00856C35">
      <w:pPr>
        <w:pStyle w:val="Doc-text2"/>
      </w:pPr>
    </w:p>
    <w:p w14:paraId="6EF42E66" w14:textId="77777777" w:rsidR="00856C35" w:rsidRPr="00CE3314" w:rsidRDefault="00856C35" w:rsidP="00856C35">
      <w:pPr>
        <w:pStyle w:val="Comments"/>
      </w:pPr>
      <w:r w:rsidRPr="00CE3314">
        <w:t>Field presence conditions in inter-node messages (Postponed in RAN2#112e):</w:t>
      </w:r>
    </w:p>
    <w:p w14:paraId="28A4F764" w14:textId="19CF3C72" w:rsidR="00856C35" w:rsidRPr="00CE3314" w:rsidRDefault="0083230C" w:rsidP="00856C35">
      <w:pPr>
        <w:pStyle w:val="Doc-title"/>
      </w:pPr>
      <w:hyperlink r:id="rId65" w:history="1">
        <w:r>
          <w:rPr>
            <w:rStyle w:val="Hyperlink"/>
          </w:rPr>
          <w:t>R2-2101081</w:t>
        </w:r>
      </w:hyperlink>
      <w:r w:rsidR="00856C35" w:rsidRPr="00CE3314">
        <w:tab/>
        <w:t>Correction to RRC resume and re-establishment</w:t>
      </w:r>
      <w:r w:rsidR="00856C35" w:rsidRPr="00CE3314">
        <w:tab/>
        <w:t>Google Inc.</w:t>
      </w:r>
      <w:r w:rsidR="00856C35" w:rsidRPr="00CE3314">
        <w:tab/>
        <w:t>CR</w:t>
      </w:r>
      <w:r w:rsidR="00856C35" w:rsidRPr="00CE3314">
        <w:tab/>
        <w:t>Rel-15</w:t>
      </w:r>
      <w:r w:rsidR="00856C35" w:rsidRPr="00CE3314">
        <w:tab/>
        <w:t>36.331</w:t>
      </w:r>
      <w:r w:rsidR="00856C35" w:rsidRPr="00CE3314">
        <w:tab/>
        <w:t>15.12.0</w:t>
      </w:r>
      <w:r w:rsidR="00856C35" w:rsidRPr="00CE3314">
        <w:tab/>
        <w:t>4457</w:t>
      </w:r>
      <w:r w:rsidR="00856C35" w:rsidRPr="00CE3314">
        <w:tab/>
        <w:t>1</w:t>
      </w:r>
      <w:r w:rsidR="00856C35" w:rsidRPr="00CE3314">
        <w:tab/>
        <w:t>F</w:t>
      </w:r>
      <w:r w:rsidR="00856C35" w:rsidRPr="00CE3314">
        <w:tab/>
        <w:t>LTE_5GCN_connect-Core</w:t>
      </w:r>
      <w:r w:rsidR="00856C35" w:rsidRPr="00CE3314">
        <w:tab/>
        <w:t>R2-2009257</w:t>
      </w:r>
    </w:p>
    <w:p w14:paraId="5BB38660" w14:textId="77777777" w:rsidR="00856C35" w:rsidRPr="00CE3314" w:rsidRDefault="00856C35" w:rsidP="00856C35">
      <w:pPr>
        <w:pStyle w:val="Doc-text2"/>
      </w:pPr>
      <w:r w:rsidRPr="00CE3314">
        <w:t>-</w:t>
      </w:r>
      <w:r w:rsidRPr="00CE3314">
        <w:tab/>
        <w:t>Huawei thinks the last condition should be only for resume/re-establishemnt with 5GC, not resume/re-establishment with EPC. Google agrees.</w:t>
      </w:r>
    </w:p>
    <w:p w14:paraId="113702EB" w14:textId="77777777" w:rsidR="00856C35" w:rsidRPr="00CE3314" w:rsidRDefault="00856C35" w:rsidP="00856C35">
      <w:pPr>
        <w:pStyle w:val="Agreement"/>
        <w:tabs>
          <w:tab w:val="clear" w:pos="9990"/>
        </w:tabs>
      </w:pPr>
      <w:r w:rsidRPr="00CE3314">
        <w:t xml:space="preserve">Change HO change to " The field is mandatory present in case of handover </w:t>
      </w:r>
      <w:r w:rsidRPr="00CE3314">
        <w:rPr>
          <w:lang w:eastAsia="sv-SE"/>
        </w:rPr>
        <w:t>or UE context retrieval, e.g. in case of resume or re-establishment</w:t>
      </w:r>
      <w:r w:rsidRPr="00CE3314">
        <w:t xml:space="preserve"> within E-UTRA; "</w:t>
      </w:r>
    </w:p>
    <w:p w14:paraId="0677B662" w14:textId="77777777" w:rsidR="00856C35" w:rsidRPr="00CE3314" w:rsidRDefault="00856C35" w:rsidP="00856C35">
      <w:pPr>
        <w:pStyle w:val="Agreement"/>
        <w:tabs>
          <w:tab w:val="clear" w:pos="9990"/>
        </w:tabs>
      </w:pPr>
      <w:r w:rsidRPr="00CE3314">
        <w:t xml:space="preserve">Change HO2 change to " The field is optional present in case of handover </w:t>
      </w:r>
      <w:r w:rsidRPr="00CE3314">
        <w:rPr>
          <w:lang w:eastAsia="sv-SE"/>
        </w:rPr>
        <w:t>or UE context retrieval, e.g. in case of resume or re-establishment</w:t>
      </w:r>
      <w:r w:rsidRPr="00CE3314">
        <w:t xml:space="preserve"> within E-UTRA; " </w:t>
      </w:r>
    </w:p>
    <w:p w14:paraId="399C8C3E" w14:textId="77777777" w:rsidR="00856C35" w:rsidRPr="00CE3314" w:rsidRDefault="00856C35" w:rsidP="00856C35">
      <w:pPr>
        <w:pStyle w:val="Agreement"/>
        <w:tabs>
          <w:tab w:val="clear" w:pos="9990"/>
        </w:tabs>
      </w:pPr>
      <w:r w:rsidRPr="00CE3314">
        <w:t xml:space="preserve">Change HO4 change to "The field is mandatory present in case of handover </w:t>
      </w:r>
      <w:r w:rsidRPr="00CE3314">
        <w:rPr>
          <w:lang w:eastAsia="sv-SE"/>
        </w:rPr>
        <w:t>or UE context retrieval, e.g. in case of resume or re-establishment</w:t>
      </w:r>
      <w:r w:rsidRPr="00CE3314">
        <w:t xml:space="preserve"> within E-UTRA/5GC</w:t>
      </w:r>
      <w:r w:rsidRPr="00CE3314">
        <w:rPr>
          <w:lang w:eastAsia="sv-SE"/>
        </w:rPr>
        <w:t>"</w:t>
      </w:r>
      <w:r w:rsidRPr="00CE3314">
        <w:t xml:space="preserve"> </w:t>
      </w:r>
    </w:p>
    <w:p w14:paraId="45BCFAAB" w14:textId="6270574E" w:rsidR="00856C35" w:rsidRPr="00CE3314" w:rsidRDefault="00856C35" w:rsidP="00856C35">
      <w:pPr>
        <w:pStyle w:val="Agreement"/>
        <w:tabs>
          <w:tab w:val="clear" w:pos="9990"/>
        </w:tabs>
      </w:pPr>
      <w:r w:rsidRPr="00CE3314">
        <w:t xml:space="preserve">Revised according to these changes in </w:t>
      </w:r>
      <w:hyperlink r:id="rId66" w:history="1">
        <w:r w:rsidR="0083230C">
          <w:rPr>
            <w:rStyle w:val="Hyperlink"/>
          </w:rPr>
          <w:t>R2-2101982</w:t>
        </w:r>
      </w:hyperlink>
    </w:p>
    <w:p w14:paraId="7DE94B48" w14:textId="77777777" w:rsidR="00856C35" w:rsidRPr="00CE3314" w:rsidRDefault="00856C35" w:rsidP="00856C35">
      <w:pPr>
        <w:pStyle w:val="Doc-text2"/>
        <w:rPr>
          <w:b/>
          <w:bCs/>
        </w:rPr>
      </w:pPr>
    </w:p>
    <w:p w14:paraId="79FA0F33" w14:textId="7648C091" w:rsidR="00856C35" w:rsidRPr="00CE3314" w:rsidRDefault="0083230C" w:rsidP="00856C35">
      <w:pPr>
        <w:pStyle w:val="Doc-title"/>
      </w:pPr>
      <w:hyperlink r:id="rId67" w:history="1">
        <w:r>
          <w:rPr>
            <w:rStyle w:val="Hyperlink"/>
          </w:rPr>
          <w:t>R2-2101982</w:t>
        </w:r>
      </w:hyperlink>
      <w:r w:rsidR="00856C35" w:rsidRPr="00CE3314">
        <w:tab/>
        <w:t>Correction to RRC resume and re-establishment</w:t>
      </w:r>
      <w:r w:rsidR="00856C35" w:rsidRPr="00CE3314">
        <w:tab/>
        <w:t>Google Inc.</w:t>
      </w:r>
      <w:r w:rsidR="00856C35" w:rsidRPr="00CE3314">
        <w:tab/>
        <w:t>CR</w:t>
      </w:r>
      <w:r w:rsidR="00856C35" w:rsidRPr="00CE3314">
        <w:tab/>
        <w:t>Rel-15</w:t>
      </w:r>
      <w:r w:rsidR="00856C35" w:rsidRPr="00CE3314">
        <w:tab/>
        <w:t>36.331</w:t>
      </w:r>
      <w:r w:rsidR="00856C35" w:rsidRPr="00CE3314">
        <w:tab/>
        <w:t>15.12.0</w:t>
      </w:r>
      <w:r w:rsidR="00856C35" w:rsidRPr="00CE3314">
        <w:tab/>
        <w:t>4457</w:t>
      </w:r>
      <w:r w:rsidR="00856C35" w:rsidRPr="00CE3314">
        <w:tab/>
        <w:t>2</w:t>
      </w:r>
      <w:r w:rsidR="00856C35" w:rsidRPr="00CE3314">
        <w:tab/>
        <w:t>F</w:t>
      </w:r>
      <w:r w:rsidR="00856C35" w:rsidRPr="00CE3314">
        <w:tab/>
        <w:t>LTE_5GCN_connect-Core</w:t>
      </w:r>
      <w:r w:rsidR="00856C35" w:rsidRPr="00CE3314">
        <w:tab/>
        <w:t>R2-2009257</w:t>
      </w:r>
    </w:p>
    <w:p w14:paraId="09261616" w14:textId="77777777" w:rsidR="00856C35" w:rsidRPr="00CE3314" w:rsidRDefault="00856C35" w:rsidP="00856C35">
      <w:pPr>
        <w:pStyle w:val="Agreement"/>
        <w:tabs>
          <w:tab w:val="clear" w:pos="9990"/>
        </w:tabs>
      </w:pPr>
      <w:r w:rsidRPr="00CE3314">
        <w:t>Agreed (unseen)</w:t>
      </w:r>
    </w:p>
    <w:p w14:paraId="1529F587" w14:textId="77777777" w:rsidR="00856C35" w:rsidRPr="00CE3314" w:rsidRDefault="00856C35" w:rsidP="00856C35">
      <w:pPr>
        <w:pStyle w:val="Doc-text2"/>
        <w:rPr>
          <w:b/>
          <w:bCs/>
        </w:rPr>
      </w:pPr>
    </w:p>
    <w:p w14:paraId="05BD03FA" w14:textId="77777777" w:rsidR="00856C35" w:rsidRPr="00CE3314" w:rsidRDefault="00856C35" w:rsidP="00856C35">
      <w:pPr>
        <w:pStyle w:val="Doc-text2"/>
        <w:rPr>
          <w:b/>
          <w:bCs/>
        </w:rPr>
      </w:pPr>
    </w:p>
    <w:p w14:paraId="3F4E4FAF" w14:textId="63571BF8" w:rsidR="00856C35" w:rsidRPr="00CE3314" w:rsidRDefault="0083230C" w:rsidP="00856C35">
      <w:pPr>
        <w:pStyle w:val="Doc-title"/>
      </w:pPr>
      <w:hyperlink r:id="rId68" w:history="1">
        <w:r>
          <w:rPr>
            <w:rStyle w:val="Hyperlink"/>
          </w:rPr>
          <w:t>R2-2101084</w:t>
        </w:r>
      </w:hyperlink>
      <w:r w:rsidR="00856C35" w:rsidRPr="00CE3314">
        <w:tab/>
        <w:t>Correction to RRC resume and re-establishment</w:t>
      </w:r>
      <w:r w:rsidR="00856C35" w:rsidRPr="00CE3314">
        <w:tab/>
        <w:t>Google Inc.</w:t>
      </w:r>
      <w:r w:rsidR="00856C35" w:rsidRPr="00CE3314">
        <w:tab/>
        <w:t>CR</w:t>
      </w:r>
      <w:r w:rsidR="00856C35" w:rsidRPr="00CE3314">
        <w:tab/>
        <w:t>Rel-16</w:t>
      </w:r>
      <w:r w:rsidR="00856C35" w:rsidRPr="00CE3314">
        <w:tab/>
        <w:t>36.331</w:t>
      </w:r>
      <w:r w:rsidR="00856C35" w:rsidRPr="00CE3314">
        <w:tab/>
        <w:t>16.3.0</w:t>
      </w:r>
      <w:r w:rsidR="00856C35" w:rsidRPr="00CE3314">
        <w:tab/>
        <w:t>4458</w:t>
      </w:r>
      <w:r w:rsidR="00856C35" w:rsidRPr="00CE3314">
        <w:tab/>
        <w:t>1</w:t>
      </w:r>
      <w:r w:rsidR="00856C35" w:rsidRPr="00CE3314">
        <w:tab/>
        <w:t>A</w:t>
      </w:r>
      <w:r w:rsidR="00856C35" w:rsidRPr="00CE3314">
        <w:tab/>
        <w:t>LTE_5GCN_connect-Core</w:t>
      </w:r>
      <w:r w:rsidR="00856C35" w:rsidRPr="00CE3314">
        <w:tab/>
        <w:t>R2-2009258</w:t>
      </w:r>
    </w:p>
    <w:p w14:paraId="3A53B974" w14:textId="77777777" w:rsidR="00856C35" w:rsidRPr="00CE3314" w:rsidRDefault="00856C35" w:rsidP="00856C35">
      <w:pPr>
        <w:pStyle w:val="Agreement"/>
        <w:tabs>
          <w:tab w:val="clear" w:pos="9990"/>
        </w:tabs>
      </w:pPr>
      <w:r w:rsidRPr="00CE3314">
        <w:t xml:space="preserve">Change HO change to " The field is mandatory present in case of handover </w:t>
      </w:r>
      <w:r w:rsidRPr="00CE3314">
        <w:rPr>
          <w:lang w:eastAsia="sv-SE"/>
        </w:rPr>
        <w:t>or UE context retrieval, e.g. in case of resume or re-establishment</w:t>
      </w:r>
      <w:r w:rsidRPr="00CE3314">
        <w:t xml:space="preserve"> within E-UTRA; "</w:t>
      </w:r>
    </w:p>
    <w:p w14:paraId="38FE588E" w14:textId="77777777" w:rsidR="00856C35" w:rsidRPr="00CE3314" w:rsidRDefault="00856C35" w:rsidP="00856C35">
      <w:pPr>
        <w:pStyle w:val="Agreement"/>
        <w:tabs>
          <w:tab w:val="clear" w:pos="9990"/>
        </w:tabs>
      </w:pPr>
      <w:r w:rsidRPr="00CE3314">
        <w:t xml:space="preserve">Change HO2 change to " The field is optional present in case of handover </w:t>
      </w:r>
      <w:r w:rsidRPr="00CE3314">
        <w:rPr>
          <w:lang w:eastAsia="sv-SE"/>
        </w:rPr>
        <w:t>or UE context retrieval, e.g. in case of resume or re-establishment</w:t>
      </w:r>
      <w:r w:rsidRPr="00CE3314">
        <w:t xml:space="preserve"> within E-UTRA; " </w:t>
      </w:r>
    </w:p>
    <w:p w14:paraId="10980905" w14:textId="77777777" w:rsidR="00856C35" w:rsidRPr="00CE3314" w:rsidRDefault="00856C35" w:rsidP="00856C35">
      <w:pPr>
        <w:pStyle w:val="Agreement"/>
        <w:tabs>
          <w:tab w:val="clear" w:pos="9990"/>
        </w:tabs>
      </w:pPr>
      <w:r w:rsidRPr="00CE3314">
        <w:t xml:space="preserve">Change HO4 change to "The field is mandatory present in case of handover </w:t>
      </w:r>
      <w:r w:rsidRPr="00CE3314">
        <w:rPr>
          <w:lang w:eastAsia="sv-SE"/>
        </w:rPr>
        <w:t>or UE context retrieval, e.g. in case of resume or re-establishment</w:t>
      </w:r>
      <w:r w:rsidRPr="00CE3314">
        <w:t xml:space="preserve"> within E-UTRA/5GC</w:t>
      </w:r>
      <w:r w:rsidRPr="00CE3314">
        <w:rPr>
          <w:lang w:eastAsia="sv-SE"/>
        </w:rPr>
        <w:t>"</w:t>
      </w:r>
      <w:r w:rsidRPr="00CE3314">
        <w:t xml:space="preserve"> </w:t>
      </w:r>
    </w:p>
    <w:p w14:paraId="339EB898" w14:textId="1B0C25BB" w:rsidR="00856C35" w:rsidRPr="00CE3314" w:rsidRDefault="00856C35" w:rsidP="00856C35">
      <w:pPr>
        <w:pStyle w:val="Agreement"/>
        <w:tabs>
          <w:tab w:val="clear" w:pos="9990"/>
        </w:tabs>
      </w:pPr>
      <w:r w:rsidRPr="00CE3314">
        <w:t xml:space="preserve">Revised according to these changes in </w:t>
      </w:r>
      <w:hyperlink r:id="rId69" w:history="1">
        <w:r w:rsidR="0083230C">
          <w:rPr>
            <w:rStyle w:val="Hyperlink"/>
          </w:rPr>
          <w:t>R2-2101983</w:t>
        </w:r>
      </w:hyperlink>
    </w:p>
    <w:p w14:paraId="6B1C6666" w14:textId="77777777" w:rsidR="00856C35" w:rsidRPr="00CE3314" w:rsidRDefault="00856C35" w:rsidP="00856C35">
      <w:pPr>
        <w:pStyle w:val="Doc-title"/>
      </w:pPr>
    </w:p>
    <w:p w14:paraId="3B914653" w14:textId="3E4DE35B" w:rsidR="00856C35" w:rsidRPr="00CE3314" w:rsidRDefault="0083230C" w:rsidP="00856C35">
      <w:pPr>
        <w:pStyle w:val="Doc-title"/>
      </w:pPr>
      <w:hyperlink r:id="rId70" w:history="1">
        <w:r>
          <w:rPr>
            <w:rStyle w:val="Hyperlink"/>
          </w:rPr>
          <w:t>R2-2101983</w:t>
        </w:r>
      </w:hyperlink>
      <w:r w:rsidR="00856C35" w:rsidRPr="00CE3314">
        <w:tab/>
        <w:t>Correction to RRC resume and re-establishment</w:t>
      </w:r>
      <w:r w:rsidR="00856C35" w:rsidRPr="00CE3314">
        <w:tab/>
        <w:t>Google Inc.</w:t>
      </w:r>
      <w:r w:rsidR="00856C35" w:rsidRPr="00CE3314">
        <w:tab/>
        <w:t>CR</w:t>
      </w:r>
      <w:r w:rsidR="00856C35" w:rsidRPr="00CE3314">
        <w:tab/>
        <w:t>Rel-16</w:t>
      </w:r>
      <w:r w:rsidR="00856C35" w:rsidRPr="00CE3314">
        <w:tab/>
        <w:t>36.331</w:t>
      </w:r>
      <w:r w:rsidR="00856C35" w:rsidRPr="00CE3314">
        <w:tab/>
        <w:t>16.3.0</w:t>
      </w:r>
      <w:r w:rsidR="00856C35" w:rsidRPr="00CE3314">
        <w:tab/>
        <w:t>4458</w:t>
      </w:r>
      <w:r w:rsidR="00856C35" w:rsidRPr="00CE3314">
        <w:tab/>
        <w:t>2</w:t>
      </w:r>
      <w:r w:rsidR="00856C35" w:rsidRPr="00CE3314">
        <w:tab/>
        <w:t>A</w:t>
      </w:r>
      <w:r w:rsidR="00856C35" w:rsidRPr="00CE3314">
        <w:tab/>
        <w:t>LTE_5GCN_connect-Core</w:t>
      </w:r>
      <w:r w:rsidR="00856C35" w:rsidRPr="00CE3314">
        <w:tab/>
        <w:t>R2-2009258</w:t>
      </w:r>
    </w:p>
    <w:p w14:paraId="4F43ADF3" w14:textId="77777777" w:rsidR="00856C35" w:rsidRPr="00CE3314" w:rsidRDefault="00856C35" w:rsidP="00856C35">
      <w:pPr>
        <w:pStyle w:val="Agreement"/>
        <w:tabs>
          <w:tab w:val="clear" w:pos="9990"/>
        </w:tabs>
      </w:pPr>
      <w:r w:rsidRPr="00CE3314">
        <w:lastRenderedPageBreak/>
        <w:t>Agreed (unseen)</w:t>
      </w:r>
    </w:p>
    <w:p w14:paraId="72752E46" w14:textId="77777777" w:rsidR="00856C35" w:rsidRPr="00CE3314" w:rsidRDefault="00856C35" w:rsidP="00856C35">
      <w:pPr>
        <w:pStyle w:val="Doc-text2"/>
      </w:pPr>
    </w:p>
    <w:p w14:paraId="147D1BF5" w14:textId="77777777" w:rsidR="00856C35" w:rsidRPr="00CE3314" w:rsidRDefault="00856C35" w:rsidP="00856C35">
      <w:pPr>
        <w:pStyle w:val="Comments"/>
      </w:pPr>
      <w:r w:rsidRPr="00CE3314">
        <w:t>Resetting recommended bit rate query at MAC reset (Postponed in RAN2#112e):</w:t>
      </w:r>
    </w:p>
    <w:p w14:paraId="1EA64878" w14:textId="10BD3897" w:rsidR="00856C35" w:rsidRPr="00CE3314" w:rsidRDefault="0083230C" w:rsidP="00856C35">
      <w:pPr>
        <w:pStyle w:val="Doc-title"/>
      </w:pPr>
      <w:hyperlink r:id="rId71" w:history="1">
        <w:r>
          <w:rPr>
            <w:rStyle w:val="Hyperlink"/>
          </w:rPr>
          <w:t>R2-2101443</w:t>
        </w:r>
      </w:hyperlink>
      <w:r w:rsidR="00856C35" w:rsidRPr="00CE3314">
        <w:tab/>
        <w:t>Recommended bit rate query handling at MAC Reset</w:t>
      </w:r>
      <w:r w:rsidR="00856C35" w:rsidRPr="00CE3314">
        <w:tab/>
        <w:t>Ericsson</w:t>
      </w:r>
      <w:r w:rsidR="00856C35" w:rsidRPr="00CE3314">
        <w:tab/>
        <w:t>CR</w:t>
      </w:r>
      <w:r w:rsidR="00856C35" w:rsidRPr="00CE3314">
        <w:tab/>
        <w:t>Rel-14</w:t>
      </w:r>
      <w:r w:rsidR="00856C35" w:rsidRPr="00CE3314">
        <w:tab/>
        <w:t>36.321</w:t>
      </w:r>
      <w:r w:rsidR="00856C35" w:rsidRPr="00CE3314">
        <w:tab/>
        <w:t>14.13.0</w:t>
      </w:r>
      <w:r w:rsidR="00856C35" w:rsidRPr="00CE3314">
        <w:tab/>
        <w:t>1519</w:t>
      </w:r>
      <w:r w:rsidR="00856C35" w:rsidRPr="00CE3314">
        <w:tab/>
        <w:t>-</w:t>
      </w:r>
      <w:r w:rsidR="00856C35" w:rsidRPr="00CE3314">
        <w:tab/>
        <w:t>F</w:t>
      </w:r>
      <w:r w:rsidR="00856C35" w:rsidRPr="00CE3314">
        <w:tab/>
        <w:t>LTE_VoLTE_ViLTE_enh</w:t>
      </w:r>
    </w:p>
    <w:p w14:paraId="6C36DB7D" w14:textId="77777777" w:rsidR="00856C35" w:rsidRPr="00CE3314" w:rsidRDefault="00856C35" w:rsidP="00856C35">
      <w:pPr>
        <w:pStyle w:val="Agreement"/>
        <w:tabs>
          <w:tab w:val="clear" w:pos="9990"/>
        </w:tabs>
      </w:pPr>
      <w:r w:rsidRPr="00CE3314">
        <w:t>Not pursued</w:t>
      </w:r>
    </w:p>
    <w:p w14:paraId="0F8F3795" w14:textId="77777777" w:rsidR="00856C35" w:rsidRPr="00CE3314" w:rsidRDefault="00856C35" w:rsidP="00856C35">
      <w:pPr>
        <w:pStyle w:val="Doc-text2"/>
      </w:pPr>
    </w:p>
    <w:p w14:paraId="04541BA2" w14:textId="77777777" w:rsidR="00856C35" w:rsidRPr="00CE3314" w:rsidRDefault="00856C35" w:rsidP="00856C35">
      <w:pPr>
        <w:pStyle w:val="Doc-text2"/>
      </w:pPr>
      <w:r w:rsidRPr="00CE3314">
        <w:t>-</w:t>
      </w:r>
      <w:r w:rsidRPr="00CE3314">
        <w:tab/>
        <w:t>Huawei indicates this has impact to existing devices and they have a CR in NR as well. Would not like to agree to this.</w:t>
      </w:r>
    </w:p>
    <w:p w14:paraId="29B4DACA" w14:textId="77777777" w:rsidR="00856C35" w:rsidRPr="00CE3314" w:rsidRDefault="00856C35" w:rsidP="00856C35">
      <w:pPr>
        <w:pStyle w:val="Doc-text2"/>
      </w:pPr>
      <w:r w:rsidRPr="00CE3314">
        <w:t>-</w:t>
      </w:r>
      <w:r w:rsidRPr="00CE3314">
        <w:tab/>
        <w:t>Huawei clarifies there are some MAC procedures that are cancelled and some that are not. This is triggered by upper layers so it would affect that as well.</w:t>
      </w:r>
    </w:p>
    <w:p w14:paraId="1A3A2F0F" w14:textId="77777777" w:rsidR="00856C35" w:rsidRPr="00CE3314" w:rsidRDefault="00856C35" w:rsidP="00856C35">
      <w:pPr>
        <w:pStyle w:val="Doc-text2"/>
      </w:pPr>
      <w:r w:rsidRPr="00CE3314">
        <w:t>-</w:t>
      </w:r>
      <w:r w:rsidRPr="00CE3314">
        <w:tab/>
        <w:t xml:space="preserve">QC thinks this change is needed since we should reset all functionalities. It's not clear if there problems if some UEs reset and some don't. Ericsson thinks that if we don't cancel, the query would be associated to the wrong session or LCID that is no longer valid. Chair wonders if LCID change triggers query reset. QC thinks this is not specified. Huawei thinks UE needs to resend the MAC CE. </w:t>
      </w:r>
    </w:p>
    <w:p w14:paraId="452C045A" w14:textId="77777777" w:rsidR="00856C35" w:rsidRPr="00CE3314" w:rsidRDefault="00856C35" w:rsidP="00856C35">
      <w:pPr>
        <w:pStyle w:val="Doc-text2"/>
      </w:pPr>
      <w:r w:rsidRPr="00CE3314">
        <w:t>-</w:t>
      </w:r>
      <w:r w:rsidRPr="00CE3314">
        <w:tab/>
        <w:t>LGE thinks we should reset should be done as with normal. Leaving RBR ongoing would be strange as some procedures would be ongoing in MAC, which could create new problems if e.g. LCID changes.</w:t>
      </w:r>
    </w:p>
    <w:p w14:paraId="44AFC97C" w14:textId="77777777" w:rsidR="00856C35" w:rsidRPr="00CE3314" w:rsidRDefault="00856C35" w:rsidP="00856C35">
      <w:pPr>
        <w:pStyle w:val="Doc-text2"/>
      </w:pPr>
      <w:r w:rsidRPr="00CE3314">
        <w:t>-</w:t>
      </w:r>
      <w:r w:rsidRPr="00CE3314">
        <w:tab/>
        <w:t>Huawei thinks this would not cause IODT problems but might change UE implementation after this. So far we have listed all procedures that are affected. LGE thinks this was simply because we didn't have so many procedures before and wanted to be explicit.</w:t>
      </w:r>
    </w:p>
    <w:p w14:paraId="26D17D41" w14:textId="77777777" w:rsidR="00856C35" w:rsidRPr="00CE3314" w:rsidRDefault="00856C35" w:rsidP="00856C35">
      <w:pPr>
        <w:pStyle w:val="Doc-text2"/>
      </w:pPr>
      <w:r w:rsidRPr="00CE3314">
        <w:t>-</w:t>
      </w:r>
      <w:r w:rsidRPr="00CE3314">
        <w:tab/>
        <w:t>Huawei could accept Rel-16 CR with magic sentence. Ericsson would accept this. LGE could also accept this as this is only UE assistance information. QC can accept if it means that the changes is allowed from Rel-14 onwards.</w:t>
      </w:r>
    </w:p>
    <w:p w14:paraId="4DBEECF8" w14:textId="77777777" w:rsidR="00856C35" w:rsidRPr="00CE3314" w:rsidRDefault="00856C35" w:rsidP="00856C35">
      <w:pPr>
        <w:pStyle w:val="Doc-text2"/>
      </w:pPr>
      <w:r w:rsidRPr="00CE3314">
        <w:t>-</w:t>
      </w:r>
      <w:r w:rsidRPr="00CE3314">
        <w:tab/>
        <w:t>Nokia thinks the RBR query is guarded by timer which is reset at MAC reset. One UE could send the query because the timer was reset but another might not since it reset the query.</w:t>
      </w:r>
    </w:p>
    <w:p w14:paraId="3095D570" w14:textId="77777777" w:rsidR="00856C35" w:rsidRPr="00CE3314" w:rsidRDefault="00856C35" w:rsidP="00856C35">
      <w:pPr>
        <w:pStyle w:val="Agreement"/>
        <w:tabs>
          <w:tab w:val="clear" w:pos="9990"/>
        </w:tabs>
      </w:pPr>
      <w:r w:rsidRPr="00CE3314">
        <w:t>We agree to CR from Rel-16 with magic sentence from Rel-14. This needs to be also documented in the early implementation table.</w:t>
      </w:r>
    </w:p>
    <w:p w14:paraId="7F2A0060" w14:textId="77777777" w:rsidR="00856C35" w:rsidRPr="00CE3314" w:rsidRDefault="00856C35" w:rsidP="00856C35">
      <w:pPr>
        <w:pStyle w:val="Doc-text2"/>
        <w:ind w:left="0" w:firstLine="0"/>
      </w:pPr>
    </w:p>
    <w:p w14:paraId="095D6926" w14:textId="62FCF35D" w:rsidR="00856C35" w:rsidRPr="00CE3314" w:rsidRDefault="0083230C" w:rsidP="00856C35">
      <w:pPr>
        <w:pStyle w:val="Doc-title"/>
      </w:pPr>
      <w:hyperlink r:id="rId72" w:history="1">
        <w:r>
          <w:rPr>
            <w:rStyle w:val="Hyperlink"/>
          </w:rPr>
          <w:t>R2-2101444</w:t>
        </w:r>
      </w:hyperlink>
      <w:r w:rsidR="00856C35" w:rsidRPr="00CE3314">
        <w:tab/>
        <w:t>Recommended bit rate query handling at MAC Reset</w:t>
      </w:r>
      <w:r w:rsidR="00856C35" w:rsidRPr="00CE3314">
        <w:tab/>
        <w:t>Ericsson</w:t>
      </w:r>
      <w:r w:rsidR="00856C35" w:rsidRPr="00CE3314">
        <w:tab/>
        <w:t>CR</w:t>
      </w:r>
      <w:r w:rsidR="00856C35" w:rsidRPr="00CE3314">
        <w:tab/>
        <w:t>Rel-15</w:t>
      </w:r>
      <w:r w:rsidR="00856C35" w:rsidRPr="00CE3314">
        <w:tab/>
        <w:t>36.321</w:t>
      </w:r>
      <w:r w:rsidR="00856C35" w:rsidRPr="00CE3314">
        <w:tab/>
        <w:t>15.11.0</w:t>
      </w:r>
      <w:r w:rsidR="00856C35" w:rsidRPr="00CE3314">
        <w:tab/>
        <w:t>1520</w:t>
      </w:r>
      <w:r w:rsidR="00856C35" w:rsidRPr="00CE3314">
        <w:tab/>
        <w:t>-</w:t>
      </w:r>
      <w:r w:rsidR="00856C35" w:rsidRPr="00CE3314">
        <w:tab/>
        <w:t>F</w:t>
      </w:r>
      <w:r w:rsidR="00856C35" w:rsidRPr="00CE3314">
        <w:tab/>
        <w:t>LTE_VoLTE_ViLTE_enh</w:t>
      </w:r>
    </w:p>
    <w:p w14:paraId="5F979D76" w14:textId="77777777" w:rsidR="00856C35" w:rsidRPr="00CE3314" w:rsidRDefault="00856C35" w:rsidP="00856C35">
      <w:pPr>
        <w:pStyle w:val="Agreement"/>
        <w:tabs>
          <w:tab w:val="clear" w:pos="9990"/>
        </w:tabs>
      </w:pPr>
      <w:r w:rsidRPr="00CE3314">
        <w:t>Not pursued</w:t>
      </w:r>
    </w:p>
    <w:p w14:paraId="56809CB8" w14:textId="77777777" w:rsidR="00856C35" w:rsidRPr="00CE3314" w:rsidRDefault="00856C35" w:rsidP="00856C35">
      <w:pPr>
        <w:pStyle w:val="Doc-text2"/>
      </w:pPr>
    </w:p>
    <w:p w14:paraId="1F092B6B" w14:textId="03643E67" w:rsidR="00856C35" w:rsidRPr="00CE3314" w:rsidRDefault="0083230C" w:rsidP="00856C35">
      <w:pPr>
        <w:pStyle w:val="Doc-title"/>
      </w:pPr>
      <w:hyperlink r:id="rId73" w:history="1">
        <w:r>
          <w:rPr>
            <w:rStyle w:val="Hyperlink"/>
          </w:rPr>
          <w:t>R2-2101445</w:t>
        </w:r>
      </w:hyperlink>
      <w:r w:rsidR="00856C35" w:rsidRPr="00CE3314">
        <w:tab/>
        <w:t>Recommended bit rate query handling at MAC Reset</w:t>
      </w:r>
      <w:r w:rsidR="00856C35" w:rsidRPr="00CE3314">
        <w:tab/>
        <w:t>Ericsson</w:t>
      </w:r>
      <w:r w:rsidR="00856C35" w:rsidRPr="00CE3314">
        <w:tab/>
        <w:t>CR</w:t>
      </w:r>
      <w:r w:rsidR="00856C35" w:rsidRPr="00CE3314">
        <w:tab/>
        <w:t>Rel-16</w:t>
      </w:r>
      <w:r w:rsidR="00856C35" w:rsidRPr="00CE3314">
        <w:tab/>
        <w:t>36.321</w:t>
      </w:r>
      <w:r w:rsidR="00856C35" w:rsidRPr="00CE3314">
        <w:tab/>
        <w:t>16.3.0</w:t>
      </w:r>
      <w:r w:rsidR="00856C35" w:rsidRPr="00CE3314">
        <w:tab/>
        <w:t>1521</w:t>
      </w:r>
      <w:r w:rsidR="00856C35" w:rsidRPr="00CE3314">
        <w:tab/>
        <w:t>-</w:t>
      </w:r>
      <w:r w:rsidR="00856C35" w:rsidRPr="00CE3314">
        <w:tab/>
        <w:t>F</w:t>
      </w:r>
      <w:r w:rsidR="00856C35" w:rsidRPr="00CE3314">
        <w:tab/>
        <w:t>LTE_VoLTE_ViLTE_enh</w:t>
      </w:r>
    </w:p>
    <w:p w14:paraId="3DD362EA" w14:textId="77777777" w:rsidR="00856C35" w:rsidRPr="00CE3314" w:rsidRDefault="00856C35" w:rsidP="00856C35">
      <w:pPr>
        <w:pStyle w:val="Doc-text2"/>
      </w:pPr>
      <w:r w:rsidRPr="00CE3314">
        <w:t>-</w:t>
      </w:r>
      <w:r w:rsidRPr="00CE3314">
        <w:tab/>
        <w:t>QC indicates their comments from last meeting were not taken into account yet.</w:t>
      </w:r>
    </w:p>
    <w:p w14:paraId="718689F0" w14:textId="77777777" w:rsidR="00856C35" w:rsidRPr="00CE3314" w:rsidRDefault="00856C35" w:rsidP="00856C35">
      <w:pPr>
        <w:pStyle w:val="Agreement"/>
        <w:tabs>
          <w:tab w:val="clear" w:pos="9990"/>
        </w:tabs>
      </w:pPr>
      <w:r w:rsidRPr="00CE3314">
        <w:t>Take comments from RAN2#112e into account</w:t>
      </w:r>
    </w:p>
    <w:p w14:paraId="5166C1B6" w14:textId="6B935A8F" w:rsidR="00856C35" w:rsidRPr="00CE3314" w:rsidRDefault="00856C35" w:rsidP="00856C35">
      <w:pPr>
        <w:pStyle w:val="Agreement"/>
        <w:tabs>
          <w:tab w:val="clear" w:pos="9990"/>
        </w:tabs>
      </w:pPr>
      <w:r w:rsidRPr="00CE3314">
        <w:t xml:space="preserve">Revised in </w:t>
      </w:r>
      <w:hyperlink r:id="rId74" w:history="1">
        <w:r w:rsidR="0083230C">
          <w:rPr>
            <w:rStyle w:val="Hyperlink"/>
          </w:rPr>
          <w:t>R2-2101984</w:t>
        </w:r>
      </w:hyperlink>
    </w:p>
    <w:p w14:paraId="6E2230F7" w14:textId="77777777" w:rsidR="00856C35" w:rsidRPr="00CE3314" w:rsidRDefault="00856C35" w:rsidP="00856C35">
      <w:pPr>
        <w:pStyle w:val="Agreement"/>
        <w:tabs>
          <w:tab w:val="clear" w:pos="9990"/>
        </w:tabs>
      </w:pPr>
      <w:r w:rsidRPr="00CE3314">
        <w:t>Discuss CR specifics in email [204]</w:t>
      </w:r>
    </w:p>
    <w:p w14:paraId="30BD695F" w14:textId="77777777" w:rsidR="00856C35" w:rsidRPr="00CE3314" w:rsidRDefault="00856C35" w:rsidP="00856C35">
      <w:pPr>
        <w:pStyle w:val="Doc-text2"/>
      </w:pPr>
    </w:p>
    <w:p w14:paraId="6D801BE1" w14:textId="77777777" w:rsidR="00856C35" w:rsidRPr="00CE3314" w:rsidRDefault="00856C35" w:rsidP="00856C35">
      <w:pPr>
        <w:pStyle w:val="Doc-text2"/>
      </w:pPr>
    </w:p>
    <w:p w14:paraId="66BA73AF" w14:textId="77777777" w:rsidR="00856C35" w:rsidRPr="00CE3314" w:rsidRDefault="00856C35" w:rsidP="00856C35">
      <w:pPr>
        <w:pStyle w:val="EmailDiscussion"/>
      </w:pPr>
      <w:r w:rsidRPr="00CE3314">
        <w:t>[AT113-e][204][LTE][ViLTE] Recommended bitrate query reset (Ericsson)</w:t>
      </w:r>
    </w:p>
    <w:p w14:paraId="19F4DE9D" w14:textId="77777777" w:rsidR="00856C35" w:rsidRPr="00CE3314" w:rsidRDefault="00856C35" w:rsidP="00856C35">
      <w:pPr>
        <w:pStyle w:val="EmailDiscussion2"/>
        <w:ind w:left="1619" w:firstLine="0"/>
        <w:rPr>
          <w:u w:val="single"/>
        </w:rPr>
      </w:pPr>
      <w:r w:rsidRPr="00CE3314">
        <w:rPr>
          <w:u w:val="single"/>
        </w:rPr>
        <w:t xml:space="preserve">Scope: </w:t>
      </w:r>
    </w:p>
    <w:p w14:paraId="620CDEF0" w14:textId="115E05F9" w:rsidR="00856C35" w:rsidRPr="00CE3314" w:rsidRDefault="00856C35" w:rsidP="000B407F">
      <w:pPr>
        <w:pStyle w:val="EmailDiscussion2"/>
        <w:numPr>
          <w:ilvl w:val="2"/>
          <w:numId w:val="19"/>
        </w:numPr>
        <w:ind w:left="1980"/>
      </w:pPr>
      <w:r w:rsidRPr="00CE3314">
        <w:t xml:space="preserve">Agree to revision of CR </w:t>
      </w:r>
      <w:hyperlink r:id="rId75" w:history="1">
        <w:r w:rsidR="0083230C">
          <w:rPr>
            <w:rStyle w:val="Hyperlink"/>
          </w:rPr>
          <w:t>R2-2101445</w:t>
        </w:r>
      </w:hyperlink>
      <w:r w:rsidRPr="00CE3314">
        <w:t xml:space="preserve"> with magic sentence (from Rel-14 onwards).</w:t>
      </w:r>
    </w:p>
    <w:p w14:paraId="22D175FB" w14:textId="77777777" w:rsidR="00856C35" w:rsidRPr="00CE3314" w:rsidRDefault="00856C35" w:rsidP="00856C35">
      <w:pPr>
        <w:pStyle w:val="EmailDiscussion2"/>
        <w:rPr>
          <w:u w:val="single"/>
        </w:rPr>
      </w:pPr>
      <w:r w:rsidRPr="00CE3314">
        <w:tab/>
      </w:r>
      <w:r w:rsidRPr="00CE3314">
        <w:rPr>
          <w:u w:val="single"/>
        </w:rPr>
        <w:t>Intended outcome:</w:t>
      </w:r>
    </w:p>
    <w:p w14:paraId="58A7DB06" w14:textId="3C7DCB7D" w:rsidR="00856C35" w:rsidRPr="00CE3314" w:rsidRDefault="00856C35" w:rsidP="000B407F">
      <w:pPr>
        <w:pStyle w:val="EmailDiscussion2"/>
        <w:numPr>
          <w:ilvl w:val="2"/>
          <w:numId w:val="19"/>
        </w:numPr>
        <w:ind w:left="1980"/>
      </w:pPr>
      <w:r w:rsidRPr="00CE3314">
        <w:t xml:space="preserve">Agreeable Rel-16 CR for 36.321 in </w:t>
      </w:r>
      <w:hyperlink r:id="rId76" w:history="1">
        <w:r w:rsidR="0083230C">
          <w:rPr>
            <w:rStyle w:val="Hyperlink"/>
          </w:rPr>
          <w:t>R2-2101984</w:t>
        </w:r>
      </w:hyperlink>
    </w:p>
    <w:p w14:paraId="3A8A61E7" w14:textId="77777777" w:rsidR="00856C35" w:rsidRPr="00CE3314" w:rsidRDefault="00856C35" w:rsidP="00856C35">
      <w:pPr>
        <w:pStyle w:val="EmailDiscussion2"/>
        <w:rPr>
          <w:u w:val="single"/>
        </w:rPr>
      </w:pPr>
      <w:r w:rsidRPr="00CE3314">
        <w:tab/>
      </w:r>
      <w:r w:rsidRPr="00CE3314">
        <w:rPr>
          <w:u w:val="single"/>
        </w:rPr>
        <w:t xml:space="preserve">Deadline for providing comments and for rapporteur inputs:  </w:t>
      </w:r>
    </w:p>
    <w:p w14:paraId="69DAA3E5" w14:textId="77777777" w:rsidR="00856C35" w:rsidRPr="00CE3314" w:rsidRDefault="00856C35" w:rsidP="000B407F">
      <w:pPr>
        <w:pStyle w:val="EmailDiscussion2"/>
        <w:numPr>
          <w:ilvl w:val="2"/>
          <w:numId w:val="19"/>
        </w:numPr>
        <w:ind w:left="1980"/>
      </w:pPr>
      <w:r w:rsidRPr="00CE3314">
        <w:t>Deadline for CR finalization: 2</w:t>
      </w:r>
      <w:r w:rsidRPr="00CE3314">
        <w:rPr>
          <w:vertAlign w:val="superscript"/>
        </w:rPr>
        <w:t>nd</w:t>
      </w:r>
      <w:r w:rsidRPr="00CE3314">
        <w:t xml:space="preserve"> week Thu, UTC 1000 </w:t>
      </w:r>
    </w:p>
    <w:p w14:paraId="03CE8540" w14:textId="77777777" w:rsidR="00856C35" w:rsidRPr="00CE3314" w:rsidRDefault="00856C35" w:rsidP="00856C35">
      <w:pPr>
        <w:pStyle w:val="Doc-text2"/>
        <w:ind w:left="0" w:firstLine="0"/>
      </w:pPr>
    </w:p>
    <w:p w14:paraId="24DAA1CC" w14:textId="77777777" w:rsidR="00856C35" w:rsidRPr="00CE3314" w:rsidRDefault="00856C35" w:rsidP="00856C35">
      <w:pPr>
        <w:pStyle w:val="BoldComments"/>
      </w:pPr>
      <w:bookmarkStart w:id="107" w:name="_Hlk63329528"/>
      <w:r w:rsidRPr="00CE3314">
        <w:t>By Email [204] (1)</w:t>
      </w:r>
    </w:p>
    <w:p w14:paraId="727DD5C4" w14:textId="2850A2ED" w:rsidR="00856C35" w:rsidRPr="00CE3314" w:rsidRDefault="0083230C" w:rsidP="00856C35">
      <w:pPr>
        <w:pStyle w:val="Doc-title"/>
      </w:pPr>
      <w:hyperlink r:id="rId77" w:history="1">
        <w:r>
          <w:rPr>
            <w:rStyle w:val="Hyperlink"/>
          </w:rPr>
          <w:t>R2-2101984</w:t>
        </w:r>
      </w:hyperlink>
      <w:r w:rsidR="00856C35" w:rsidRPr="00CE3314">
        <w:tab/>
        <w:t>Recommended bit rate query handling at MAC Reset</w:t>
      </w:r>
      <w:r w:rsidR="00856C35" w:rsidRPr="00CE3314">
        <w:tab/>
        <w:t>Ericsson</w:t>
      </w:r>
      <w:r w:rsidR="00856C35" w:rsidRPr="00CE3314">
        <w:tab/>
        <w:t>CR</w:t>
      </w:r>
      <w:r w:rsidR="00856C35" w:rsidRPr="00CE3314">
        <w:tab/>
        <w:t>Rel-16</w:t>
      </w:r>
      <w:r w:rsidR="00856C35" w:rsidRPr="00CE3314">
        <w:tab/>
        <w:t>36.321</w:t>
      </w:r>
      <w:r w:rsidR="00856C35" w:rsidRPr="00CE3314">
        <w:tab/>
        <w:t>16.3.0</w:t>
      </w:r>
      <w:r w:rsidR="00856C35" w:rsidRPr="00CE3314">
        <w:tab/>
        <w:t>1521</w:t>
      </w:r>
      <w:r w:rsidR="00856C35" w:rsidRPr="00CE3314">
        <w:tab/>
        <w:t>1</w:t>
      </w:r>
      <w:r w:rsidR="00856C35" w:rsidRPr="00CE3314">
        <w:tab/>
        <w:t>F</w:t>
      </w:r>
      <w:r w:rsidR="00856C35" w:rsidRPr="00CE3314">
        <w:tab/>
        <w:t>LTE_VoLTE_ViLTE_enh, TEI16</w:t>
      </w:r>
    </w:p>
    <w:p w14:paraId="607EA50E" w14:textId="77777777" w:rsidR="00856C35" w:rsidRPr="00CE3314" w:rsidRDefault="00856C35" w:rsidP="00856C35">
      <w:pPr>
        <w:pStyle w:val="Agreement"/>
        <w:tabs>
          <w:tab w:val="clear" w:pos="9990"/>
        </w:tabs>
      </w:pPr>
      <w:r w:rsidRPr="00CE3314">
        <w:t>[204] Agreed</w:t>
      </w:r>
    </w:p>
    <w:bookmarkEnd w:id="107"/>
    <w:p w14:paraId="758EF6CE" w14:textId="77777777" w:rsidR="00856C35" w:rsidRPr="00CE3314" w:rsidRDefault="00856C35" w:rsidP="00856C35">
      <w:pPr>
        <w:pStyle w:val="Doc-text2"/>
        <w:ind w:left="0" w:firstLine="0"/>
      </w:pPr>
    </w:p>
    <w:p w14:paraId="089F2C2F" w14:textId="77777777" w:rsidR="00856C35" w:rsidRPr="00CE3314" w:rsidRDefault="00856C35" w:rsidP="00856C35">
      <w:pPr>
        <w:pStyle w:val="BoldComments"/>
        <w:rPr>
          <w:lang w:val="fi-FI"/>
        </w:rPr>
      </w:pPr>
      <w:r w:rsidRPr="00CE3314">
        <w:t>By Email</w:t>
      </w:r>
      <w:r w:rsidRPr="00CE3314">
        <w:rPr>
          <w:lang w:val="fi-FI"/>
        </w:rPr>
        <w:t xml:space="preserve"> [202] (2+2)</w:t>
      </w:r>
    </w:p>
    <w:p w14:paraId="5D6EB78D" w14:textId="77777777" w:rsidR="00856C35" w:rsidRPr="00CE3314" w:rsidRDefault="00856C35" w:rsidP="00856C35">
      <w:pPr>
        <w:pStyle w:val="Comments"/>
      </w:pPr>
      <w:r w:rsidRPr="00CE3314">
        <w:lastRenderedPageBreak/>
        <w:t>MDT-related CRs:</w:t>
      </w:r>
    </w:p>
    <w:p w14:paraId="7B848A10" w14:textId="3E43B8F2" w:rsidR="00856C35" w:rsidRPr="00CE3314" w:rsidRDefault="0083230C" w:rsidP="00856C35">
      <w:pPr>
        <w:pStyle w:val="Doc-title"/>
      </w:pPr>
      <w:hyperlink r:id="rId78" w:history="1">
        <w:r>
          <w:rPr>
            <w:rStyle w:val="Hyperlink"/>
          </w:rPr>
          <w:t>R2-2101411</w:t>
        </w:r>
      </w:hyperlink>
      <w:r w:rsidR="00856C35" w:rsidRPr="00CE3314">
        <w:tab/>
        <w:t>Releasing WLAN-BT configuration upon returning from Inactive</w:t>
      </w:r>
      <w:r w:rsidR="00856C35" w:rsidRPr="00CE3314">
        <w:tab/>
        <w:t>Ericsson</w:t>
      </w:r>
      <w:r w:rsidR="00856C35" w:rsidRPr="00CE3314">
        <w:tab/>
        <w:t>CR</w:t>
      </w:r>
      <w:r w:rsidR="00856C35" w:rsidRPr="00CE3314">
        <w:tab/>
        <w:t>Rel-15</w:t>
      </w:r>
      <w:r w:rsidR="00856C35" w:rsidRPr="00CE3314">
        <w:tab/>
        <w:t>36.331</w:t>
      </w:r>
      <w:r w:rsidR="00856C35" w:rsidRPr="00CE3314">
        <w:tab/>
        <w:t>15.12.0</w:t>
      </w:r>
      <w:r w:rsidR="00856C35" w:rsidRPr="00CE3314">
        <w:tab/>
        <w:t>4575</w:t>
      </w:r>
      <w:r w:rsidR="00856C35" w:rsidRPr="00CE3314">
        <w:tab/>
        <w:t>-</w:t>
      </w:r>
      <w:r w:rsidR="00856C35" w:rsidRPr="00CE3314">
        <w:tab/>
        <w:t>F</w:t>
      </w:r>
      <w:r w:rsidR="00856C35" w:rsidRPr="00CE3314">
        <w:tab/>
        <w:t>LTE_MDT_BT_WLAN-Core</w:t>
      </w:r>
    </w:p>
    <w:p w14:paraId="26B192F5" w14:textId="77777777" w:rsidR="00856C35" w:rsidRPr="00CE3314" w:rsidRDefault="00856C35" w:rsidP="00856C35">
      <w:pPr>
        <w:pStyle w:val="Agreement"/>
        <w:tabs>
          <w:tab w:val="clear" w:pos="9990"/>
        </w:tabs>
      </w:pPr>
      <w:r w:rsidRPr="00CE3314">
        <w:t xml:space="preserve">[202][203] Merged to RRC rapporteur CR </w:t>
      </w:r>
    </w:p>
    <w:p w14:paraId="055F8052" w14:textId="77777777" w:rsidR="00856C35" w:rsidRPr="00CE3314" w:rsidRDefault="00856C35" w:rsidP="00856C35">
      <w:pPr>
        <w:pStyle w:val="Doc-text2"/>
      </w:pPr>
    </w:p>
    <w:p w14:paraId="3BCA8FEC" w14:textId="0DF2ED8A" w:rsidR="00856C35" w:rsidRPr="00CE3314" w:rsidRDefault="0083230C" w:rsidP="00856C35">
      <w:pPr>
        <w:pStyle w:val="Doc-title"/>
      </w:pPr>
      <w:hyperlink r:id="rId79" w:history="1">
        <w:r>
          <w:rPr>
            <w:rStyle w:val="Hyperlink"/>
          </w:rPr>
          <w:t>R2-2101413</w:t>
        </w:r>
      </w:hyperlink>
      <w:r w:rsidR="00856C35" w:rsidRPr="00CE3314">
        <w:tab/>
        <w:t>Releasing WLAN-BT configuration upon returning from Inactive</w:t>
      </w:r>
      <w:r w:rsidR="00856C35" w:rsidRPr="00CE3314">
        <w:tab/>
        <w:t>Ericsson</w:t>
      </w:r>
      <w:r w:rsidR="00856C35" w:rsidRPr="00CE3314">
        <w:tab/>
        <w:t>CR</w:t>
      </w:r>
      <w:r w:rsidR="00856C35" w:rsidRPr="00CE3314">
        <w:tab/>
        <w:t>Rel-16</w:t>
      </w:r>
      <w:r w:rsidR="00856C35" w:rsidRPr="00CE3314">
        <w:tab/>
        <w:t>36.331</w:t>
      </w:r>
      <w:r w:rsidR="00856C35" w:rsidRPr="00CE3314">
        <w:tab/>
        <w:t>16.3.0</w:t>
      </w:r>
      <w:r w:rsidR="00856C35" w:rsidRPr="00CE3314">
        <w:tab/>
        <w:t>4577</w:t>
      </w:r>
      <w:r w:rsidR="00856C35" w:rsidRPr="00CE3314">
        <w:tab/>
        <w:t>-</w:t>
      </w:r>
      <w:r w:rsidR="00856C35" w:rsidRPr="00CE3314">
        <w:tab/>
        <w:t>A</w:t>
      </w:r>
      <w:r w:rsidR="00856C35" w:rsidRPr="00CE3314">
        <w:tab/>
        <w:t>LTE_MDT_BT_WLAN-Core</w:t>
      </w:r>
    </w:p>
    <w:p w14:paraId="65002B2C" w14:textId="77777777" w:rsidR="00856C35" w:rsidRPr="00CE3314" w:rsidRDefault="00856C35" w:rsidP="00856C35">
      <w:pPr>
        <w:pStyle w:val="Agreement"/>
        <w:tabs>
          <w:tab w:val="clear" w:pos="9990"/>
        </w:tabs>
      </w:pPr>
      <w:r w:rsidRPr="00CE3314">
        <w:t xml:space="preserve">[202][203] Merged to RRC rapporteur CR </w:t>
      </w:r>
    </w:p>
    <w:p w14:paraId="52851A0A" w14:textId="77777777" w:rsidR="00856C35" w:rsidRPr="00CE3314" w:rsidRDefault="00856C35" w:rsidP="00856C35">
      <w:pPr>
        <w:pStyle w:val="Doc-text2"/>
      </w:pPr>
    </w:p>
    <w:p w14:paraId="5744D06A" w14:textId="3B088353" w:rsidR="00856C35" w:rsidRPr="00CE3314" w:rsidRDefault="0083230C" w:rsidP="00856C35">
      <w:pPr>
        <w:pStyle w:val="Doc-title"/>
      </w:pPr>
      <w:hyperlink r:id="rId80" w:history="1">
        <w:r>
          <w:rPr>
            <w:rStyle w:val="Hyperlink"/>
          </w:rPr>
          <w:t>R2-2101410</w:t>
        </w:r>
      </w:hyperlink>
      <w:r w:rsidR="00856C35" w:rsidRPr="00CE3314">
        <w:tab/>
        <w:t>On the lack of PLMN identity check in case of anyCellSelected state related logging</w:t>
      </w:r>
      <w:r w:rsidR="00856C35" w:rsidRPr="00CE3314">
        <w:tab/>
        <w:t>Ericsson</w:t>
      </w:r>
      <w:r w:rsidR="00856C35" w:rsidRPr="00CE3314">
        <w:tab/>
        <w:t>CR</w:t>
      </w:r>
      <w:r w:rsidR="00856C35" w:rsidRPr="00CE3314">
        <w:tab/>
        <w:t>Rel-15</w:t>
      </w:r>
      <w:r w:rsidR="00856C35" w:rsidRPr="00CE3314">
        <w:tab/>
        <w:t>36.331</w:t>
      </w:r>
      <w:r w:rsidR="00856C35" w:rsidRPr="00CE3314">
        <w:tab/>
        <w:t>15.12.0</w:t>
      </w:r>
      <w:r w:rsidR="00856C35" w:rsidRPr="00CE3314">
        <w:tab/>
        <w:t>4574</w:t>
      </w:r>
      <w:r w:rsidR="00856C35" w:rsidRPr="00CE3314">
        <w:tab/>
        <w:t>-</w:t>
      </w:r>
      <w:r w:rsidR="00856C35" w:rsidRPr="00CE3314">
        <w:tab/>
        <w:t>F</w:t>
      </w:r>
      <w:r w:rsidR="00856C35" w:rsidRPr="00CE3314">
        <w:tab/>
        <w:t>TEI15</w:t>
      </w:r>
    </w:p>
    <w:p w14:paraId="05FC6A19" w14:textId="77777777" w:rsidR="00856C35" w:rsidRPr="00CE3314" w:rsidRDefault="00856C35" w:rsidP="00856C35">
      <w:pPr>
        <w:pStyle w:val="Agreement"/>
        <w:tabs>
          <w:tab w:val="clear" w:pos="9990"/>
        </w:tabs>
      </w:pPr>
      <w:r w:rsidRPr="00CE3314">
        <w:t>[202] Postponed</w:t>
      </w:r>
    </w:p>
    <w:p w14:paraId="3F7EF0A9" w14:textId="77777777" w:rsidR="00856C35" w:rsidRPr="00CE3314" w:rsidRDefault="00856C35" w:rsidP="00856C35">
      <w:pPr>
        <w:pStyle w:val="Doc-text2"/>
      </w:pPr>
    </w:p>
    <w:p w14:paraId="03E36A5A" w14:textId="28E4F75F" w:rsidR="00856C35" w:rsidRPr="00CE3314" w:rsidRDefault="0083230C" w:rsidP="00856C35">
      <w:pPr>
        <w:pStyle w:val="Doc-title"/>
      </w:pPr>
      <w:hyperlink r:id="rId81" w:history="1">
        <w:r>
          <w:rPr>
            <w:rStyle w:val="Hyperlink"/>
          </w:rPr>
          <w:t>R2-2101412</w:t>
        </w:r>
      </w:hyperlink>
      <w:r w:rsidR="00856C35" w:rsidRPr="00CE3314">
        <w:tab/>
        <w:t>On the lack of PLMN identity check in case of anyCellSelected state related logging</w:t>
      </w:r>
      <w:r w:rsidR="00856C35" w:rsidRPr="00CE3314">
        <w:tab/>
        <w:t>Ericsson</w:t>
      </w:r>
      <w:r w:rsidR="00856C35" w:rsidRPr="00CE3314">
        <w:tab/>
        <w:t>CR</w:t>
      </w:r>
      <w:r w:rsidR="00856C35" w:rsidRPr="00CE3314">
        <w:tab/>
        <w:t>Rel-16</w:t>
      </w:r>
      <w:r w:rsidR="00856C35" w:rsidRPr="00CE3314">
        <w:tab/>
        <w:t>36.331</w:t>
      </w:r>
      <w:r w:rsidR="00856C35" w:rsidRPr="00CE3314">
        <w:tab/>
        <w:t>16.3.0</w:t>
      </w:r>
      <w:r w:rsidR="00856C35" w:rsidRPr="00CE3314">
        <w:tab/>
        <w:t>4576</w:t>
      </w:r>
      <w:r w:rsidR="00856C35" w:rsidRPr="00CE3314">
        <w:tab/>
        <w:t>-</w:t>
      </w:r>
      <w:r w:rsidR="00856C35" w:rsidRPr="00CE3314">
        <w:tab/>
        <w:t>A</w:t>
      </w:r>
      <w:r w:rsidR="00856C35" w:rsidRPr="00CE3314">
        <w:tab/>
        <w:t>TEI15</w:t>
      </w:r>
    </w:p>
    <w:p w14:paraId="4673A1D6" w14:textId="77777777" w:rsidR="00856C35" w:rsidRPr="00CE3314" w:rsidRDefault="00856C35" w:rsidP="00856C35">
      <w:pPr>
        <w:pStyle w:val="Agreement"/>
        <w:tabs>
          <w:tab w:val="clear" w:pos="9990"/>
        </w:tabs>
      </w:pPr>
      <w:r w:rsidRPr="00CE3314">
        <w:t>[202] Postponed</w:t>
      </w:r>
    </w:p>
    <w:p w14:paraId="5D146FD9" w14:textId="77777777" w:rsidR="00856C35" w:rsidRPr="00CE3314" w:rsidRDefault="00856C35" w:rsidP="00856C35">
      <w:pPr>
        <w:pStyle w:val="Doc-title"/>
      </w:pPr>
    </w:p>
    <w:p w14:paraId="7413C141" w14:textId="77777777" w:rsidR="00856C35" w:rsidRPr="00CE3314" w:rsidRDefault="00856C35" w:rsidP="00856C35">
      <w:pPr>
        <w:pStyle w:val="BoldComments"/>
        <w:rPr>
          <w:lang w:val="fi-FI"/>
        </w:rPr>
      </w:pPr>
      <w:r w:rsidRPr="00CE3314">
        <w:t>By Email</w:t>
      </w:r>
      <w:r w:rsidRPr="00CE3314">
        <w:rPr>
          <w:lang w:val="fi-FI"/>
        </w:rPr>
        <w:t xml:space="preserve"> [202] (2)</w:t>
      </w:r>
    </w:p>
    <w:p w14:paraId="34E9CA42" w14:textId="77777777" w:rsidR="00856C35" w:rsidRPr="00CE3314" w:rsidRDefault="00856C35" w:rsidP="00856C35">
      <w:pPr>
        <w:pStyle w:val="Comments"/>
      </w:pPr>
      <w:r w:rsidRPr="00CE3314">
        <w:t>Overheating assistance information:</w:t>
      </w:r>
    </w:p>
    <w:p w14:paraId="08011255" w14:textId="52E0A26E" w:rsidR="00856C35" w:rsidRPr="00CE3314" w:rsidRDefault="0083230C" w:rsidP="00856C35">
      <w:pPr>
        <w:pStyle w:val="Doc-title"/>
      </w:pPr>
      <w:hyperlink r:id="rId82" w:history="1">
        <w:r>
          <w:rPr>
            <w:rStyle w:val="Hyperlink"/>
          </w:rPr>
          <w:t>R2-2101658</w:t>
        </w:r>
      </w:hyperlink>
      <w:r w:rsidR="00856C35" w:rsidRPr="00CE3314">
        <w:tab/>
        <w:t>CR on overheatingAssistanceConfig release</w:t>
      </w:r>
      <w:r w:rsidR="00856C35" w:rsidRPr="00CE3314">
        <w:tab/>
        <w:t>Huawei, HiSilicon</w:t>
      </w:r>
      <w:r w:rsidR="00856C35" w:rsidRPr="00CE3314">
        <w:tab/>
        <w:t>CR</w:t>
      </w:r>
      <w:r w:rsidR="00856C35" w:rsidRPr="00CE3314">
        <w:tab/>
        <w:t>Rel-15</w:t>
      </w:r>
      <w:r w:rsidR="00856C35" w:rsidRPr="00CE3314">
        <w:tab/>
        <w:t>36.331</w:t>
      </w:r>
      <w:r w:rsidR="00856C35" w:rsidRPr="00CE3314">
        <w:tab/>
        <w:t>15.12.0</w:t>
      </w:r>
      <w:r w:rsidR="00856C35" w:rsidRPr="00CE3314">
        <w:tab/>
        <w:t>4585</w:t>
      </w:r>
      <w:r w:rsidR="00856C35" w:rsidRPr="00CE3314">
        <w:tab/>
        <w:t>-</w:t>
      </w:r>
      <w:r w:rsidR="00856C35" w:rsidRPr="00CE3314">
        <w:tab/>
        <w:t>F</w:t>
      </w:r>
      <w:r w:rsidR="00856C35" w:rsidRPr="00CE3314">
        <w:tab/>
        <w:t>LTE_5GCN_connect-Core</w:t>
      </w:r>
    </w:p>
    <w:p w14:paraId="2C28FDE1" w14:textId="77777777" w:rsidR="00856C35" w:rsidRPr="00CE3314" w:rsidRDefault="00856C35" w:rsidP="00856C35">
      <w:pPr>
        <w:pStyle w:val="Agreement"/>
        <w:tabs>
          <w:tab w:val="clear" w:pos="9990"/>
        </w:tabs>
      </w:pPr>
      <w:r w:rsidRPr="00CE3314">
        <w:t xml:space="preserve">[202][203] Merged to RRC rapporteur CR </w:t>
      </w:r>
    </w:p>
    <w:p w14:paraId="3BA060A7" w14:textId="77777777" w:rsidR="00856C35" w:rsidRPr="00CE3314" w:rsidRDefault="00856C35" w:rsidP="00856C35">
      <w:pPr>
        <w:pStyle w:val="Doc-text2"/>
      </w:pPr>
    </w:p>
    <w:p w14:paraId="12A8BE30" w14:textId="0768A6DF" w:rsidR="00856C35" w:rsidRPr="00CE3314" w:rsidRDefault="0083230C" w:rsidP="00856C35">
      <w:pPr>
        <w:pStyle w:val="Doc-title"/>
      </w:pPr>
      <w:hyperlink r:id="rId83" w:history="1">
        <w:r>
          <w:rPr>
            <w:rStyle w:val="Hyperlink"/>
          </w:rPr>
          <w:t>R2-2101659</w:t>
        </w:r>
      </w:hyperlink>
      <w:r w:rsidR="00856C35" w:rsidRPr="00CE3314">
        <w:tab/>
        <w:t>CR on overheatingAssistanceConfig release</w:t>
      </w:r>
      <w:r w:rsidR="00856C35" w:rsidRPr="00CE3314">
        <w:tab/>
        <w:t>Huawei, HiSilicon</w:t>
      </w:r>
      <w:r w:rsidR="00856C35" w:rsidRPr="00CE3314">
        <w:tab/>
        <w:t>CR</w:t>
      </w:r>
      <w:r w:rsidR="00856C35" w:rsidRPr="00CE3314">
        <w:tab/>
        <w:t>Rel-16</w:t>
      </w:r>
      <w:r w:rsidR="00856C35" w:rsidRPr="00CE3314">
        <w:tab/>
        <w:t>36.331</w:t>
      </w:r>
      <w:r w:rsidR="00856C35" w:rsidRPr="00CE3314">
        <w:tab/>
        <w:t>16.3.0</w:t>
      </w:r>
      <w:r w:rsidR="00856C35" w:rsidRPr="00CE3314">
        <w:tab/>
        <w:t>4586</w:t>
      </w:r>
      <w:r w:rsidR="00856C35" w:rsidRPr="00CE3314">
        <w:tab/>
        <w:t>-</w:t>
      </w:r>
      <w:r w:rsidR="00856C35" w:rsidRPr="00CE3314">
        <w:tab/>
        <w:t>F</w:t>
      </w:r>
      <w:r w:rsidR="00856C35" w:rsidRPr="00CE3314">
        <w:tab/>
        <w:t>LTE_5GCN_connect-Core</w:t>
      </w:r>
    </w:p>
    <w:p w14:paraId="6E94F0E8" w14:textId="77777777" w:rsidR="00856C35" w:rsidRPr="00CE3314" w:rsidRDefault="00856C35" w:rsidP="00856C35">
      <w:pPr>
        <w:pStyle w:val="Agreement"/>
        <w:tabs>
          <w:tab w:val="clear" w:pos="9990"/>
        </w:tabs>
      </w:pPr>
      <w:r w:rsidRPr="00CE3314">
        <w:t xml:space="preserve">[202][203] Merged to RRC rapporteur CR </w:t>
      </w:r>
    </w:p>
    <w:p w14:paraId="62EADA55" w14:textId="77777777" w:rsidR="00856C35" w:rsidRPr="00CE3314" w:rsidRDefault="00856C35" w:rsidP="00856C35">
      <w:pPr>
        <w:pStyle w:val="Doc-text2"/>
      </w:pPr>
    </w:p>
    <w:p w14:paraId="66C6D800" w14:textId="77777777" w:rsidR="00856C35" w:rsidRPr="00CE3314" w:rsidRDefault="00856C35" w:rsidP="00856C35">
      <w:pPr>
        <w:pStyle w:val="Doc-text2"/>
      </w:pPr>
    </w:p>
    <w:p w14:paraId="75597221" w14:textId="77777777" w:rsidR="00856C35" w:rsidRPr="00CE3314" w:rsidRDefault="00856C35" w:rsidP="00856C35">
      <w:pPr>
        <w:pStyle w:val="BoldComments"/>
        <w:rPr>
          <w:lang w:val="fi-FI"/>
        </w:rPr>
      </w:pPr>
      <w:bookmarkStart w:id="108" w:name="_Hlk62828336"/>
      <w:r w:rsidRPr="00CE3314">
        <w:t xml:space="preserve">By Email </w:t>
      </w:r>
      <w:r w:rsidRPr="00CE3314">
        <w:rPr>
          <w:lang w:val="fi-FI"/>
        </w:rPr>
        <w:t>(summary of [203])</w:t>
      </w:r>
    </w:p>
    <w:p w14:paraId="037C5F0B" w14:textId="61B278CD" w:rsidR="00856C35" w:rsidRPr="00CE3314" w:rsidRDefault="0083230C" w:rsidP="00856C35">
      <w:pPr>
        <w:pStyle w:val="Doc-title"/>
      </w:pPr>
      <w:hyperlink r:id="rId84" w:history="1">
        <w:r>
          <w:rPr>
            <w:rStyle w:val="Hyperlink"/>
          </w:rPr>
          <w:t>R2-2101993</w:t>
        </w:r>
      </w:hyperlink>
      <w:r w:rsidR="00856C35" w:rsidRPr="00CE3314">
        <w:tab/>
        <w:t>Summary of  [AT113-e][203][LTE] LTE RRC editorial corrections (Samsung)</w:t>
      </w:r>
      <w:r w:rsidR="00856C35" w:rsidRPr="00CE3314">
        <w:tab/>
        <w:t>Samsung</w:t>
      </w:r>
      <w:r w:rsidR="00856C35" w:rsidRPr="00CE3314">
        <w:tab/>
        <w:t>discussion</w:t>
      </w:r>
      <w:r w:rsidR="00856C35" w:rsidRPr="00CE3314">
        <w:tab/>
        <w:t>Rel-15</w:t>
      </w:r>
      <w:r w:rsidR="00856C35" w:rsidRPr="00CE3314">
        <w:tab/>
        <w:t>LTE_MDT_BT_WLAN-Core, LTE_5GCN_connect-Core, TEI16</w:t>
      </w:r>
    </w:p>
    <w:p w14:paraId="5556D0A2" w14:textId="77777777" w:rsidR="00856C35" w:rsidRPr="00CE3314" w:rsidRDefault="00856C35" w:rsidP="00856C35">
      <w:pPr>
        <w:pStyle w:val="Doc-text2"/>
        <w:rPr>
          <w:b/>
          <w:bCs/>
        </w:rPr>
      </w:pPr>
    </w:p>
    <w:p w14:paraId="7E8EB40F" w14:textId="77777777" w:rsidR="00856C35" w:rsidRPr="00CE3314" w:rsidRDefault="00856C35" w:rsidP="00856C35">
      <w:pPr>
        <w:pStyle w:val="Doc-text2"/>
        <w:pBdr>
          <w:top w:val="single" w:sz="4" w:space="1" w:color="auto"/>
          <w:left w:val="single" w:sz="4" w:space="4" w:color="auto"/>
          <w:bottom w:val="single" w:sz="4" w:space="1" w:color="auto"/>
          <w:right w:val="single" w:sz="4" w:space="4" w:color="auto"/>
        </w:pBdr>
        <w:rPr>
          <w:b/>
          <w:bCs/>
        </w:rPr>
      </w:pPr>
      <w:r w:rsidRPr="00CE3314">
        <w:rPr>
          <w:b/>
          <w:bCs/>
        </w:rPr>
        <w:t>Agreements</w:t>
      </w:r>
    </w:p>
    <w:p w14:paraId="439EA227" w14:textId="77777777" w:rsidR="00856C35" w:rsidRPr="00CE3314" w:rsidRDefault="00856C35" w:rsidP="00856C35">
      <w:pPr>
        <w:pStyle w:val="Doc-text2"/>
        <w:pBdr>
          <w:top w:val="single" w:sz="4" w:space="1" w:color="auto"/>
          <w:left w:val="single" w:sz="4" w:space="4" w:color="auto"/>
          <w:bottom w:val="single" w:sz="4" w:space="1" w:color="auto"/>
          <w:right w:val="single" w:sz="4" w:space="4" w:color="auto"/>
        </w:pBdr>
        <w:rPr>
          <w:b/>
          <w:bCs/>
        </w:rPr>
      </w:pPr>
    </w:p>
    <w:p w14:paraId="37BF9201" w14:textId="7C475604" w:rsidR="00856C35" w:rsidRPr="00CE3314" w:rsidRDefault="00856C35" w:rsidP="00856C35">
      <w:pPr>
        <w:pStyle w:val="Agreement"/>
        <w:pBdr>
          <w:top w:val="single" w:sz="4" w:space="1" w:color="auto"/>
          <w:left w:val="single" w:sz="4" w:space="4" w:color="auto"/>
          <w:bottom w:val="single" w:sz="4" w:space="1" w:color="auto"/>
          <w:right w:val="single" w:sz="4" w:space="4" w:color="auto"/>
        </w:pBdr>
        <w:tabs>
          <w:tab w:val="clear" w:pos="9990"/>
        </w:tabs>
      </w:pPr>
      <w:r w:rsidRPr="00CE3314">
        <w:t xml:space="preserve">Agree CRs </w:t>
      </w:r>
      <w:hyperlink r:id="rId85" w:history="1">
        <w:r w:rsidR="0083230C">
          <w:rPr>
            <w:rStyle w:val="Hyperlink"/>
          </w:rPr>
          <w:t>R2-2100436</w:t>
        </w:r>
      </w:hyperlink>
      <w:r w:rsidRPr="00CE3314">
        <w:t xml:space="preserve"> and </w:t>
      </w:r>
      <w:hyperlink r:id="rId86" w:history="1">
        <w:r w:rsidR="0083230C">
          <w:rPr>
            <w:rStyle w:val="Hyperlink"/>
          </w:rPr>
          <w:t>R2-2100437</w:t>
        </w:r>
      </w:hyperlink>
      <w:r w:rsidRPr="00CE3314">
        <w:t xml:space="preserve"> adding further issues treated/agreed in [202] and [203].</w:t>
      </w:r>
    </w:p>
    <w:p w14:paraId="4B50F00D" w14:textId="71020283" w:rsidR="00856C35" w:rsidRPr="00CE3314" w:rsidRDefault="00856C35" w:rsidP="00856C35">
      <w:pPr>
        <w:pStyle w:val="Agreement"/>
        <w:pBdr>
          <w:top w:val="single" w:sz="4" w:space="1" w:color="auto"/>
          <w:left w:val="single" w:sz="4" w:space="4" w:color="auto"/>
          <w:bottom w:val="single" w:sz="4" w:space="1" w:color="auto"/>
          <w:right w:val="single" w:sz="4" w:space="4" w:color="auto"/>
        </w:pBdr>
        <w:tabs>
          <w:tab w:val="clear" w:pos="9990"/>
        </w:tabs>
      </w:pPr>
      <w:r w:rsidRPr="00CE3314">
        <w:t xml:space="preserve">The CRs </w:t>
      </w:r>
      <w:hyperlink r:id="rId87" w:history="1">
        <w:r w:rsidR="0083230C">
          <w:rPr>
            <w:rStyle w:val="Hyperlink"/>
          </w:rPr>
          <w:t>R2-2100996</w:t>
        </w:r>
      </w:hyperlink>
      <w:r w:rsidRPr="00CE3314">
        <w:t xml:space="preserve">, </w:t>
      </w:r>
      <w:hyperlink r:id="rId88" w:history="1">
        <w:r w:rsidR="0083230C">
          <w:rPr>
            <w:rStyle w:val="Hyperlink"/>
          </w:rPr>
          <w:t>R2-2100997</w:t>
        </w:r>
      </w:hyperlink>
      <w:r w:rsidRPr="00CE3314">
        <w:t xml:space="preserve"> are not pursued.</w:t>
      </w:r>
    </w:p>
    <w:p w14:paraId="7B160BB2" w14:textId="77777777" w:rsidR="00856C35" w:rsidRPr="00CE3314" w:rsidRDefault="00856C35" w:rsidP="00856C35">
      <w:pPr>
        <w:pStyle w:val="Comments"/>
        <w:rPr>
          <w:i w:val="0"/>
        </w:rPr>
      </w:pPr>
    </w:p>
    <w:p w14:paraId="17CB97DD" w14:textId="77777777" w:rsidR="00856C35" w:rsidRPr="00CE3314" w:rsidRDefault="00856C35" w:rsidP="00856C35">
      <w:pPr>
        <w:pStyle w:val="BoldComments"/>
      </w:pPr>
      <w:bookmarkStart w:id="109" w:name="_Hlk63346274"/>
      <w:r w:rsidRPr="00CE3314">
        <w:t>By Email [203] (2+2)</w:t>
      </w:r>
    </w:p>
    <w:p w14:paraId="788DB7D9" w14:textId="77777777" w:rsidR="00856C35" w:rsidRPr="00CE3314" w:rsidRDefault="00856C35" w:rsidP="00856C35">
      <w:pPr>
        <w:pStyle w:val="Comments"/>
      </w:pPr>
      <w:r w:rsidRPr="00CE3314">
        <w:t>Rapporteur CRs for semi-editorial corrections:</w:t>
      </w:r>
    </w:p>
    <w:p w14:paraId="6FD2F35E" w14:textId="6693EDCD" w:rsidR="00856C35" w:rsidRPr="00CE3314" w:rsidRDefault="0083230C" w:rsidP="00856C35">
      <w:pPr>
        <w:pStyle w:val="Doc-title"/>
      </w:pPr>
      <w:hyperlink r:id="rId89" w:history="1">
        <w:r>
          <w:rPr>
            <w:rStyle w:val="Hyperlink"/>
          </w:rPr>
          <w:t>R2-2100436</w:t>
        </w:r>
      </w:hyperlink>
      <w:r w:rsidR="00856C35" w:rsidRPr="00CE3314">
        <w:tab/>
        <w:t>Minor changes collected by Rapporteur for Rel-15</w:t>
      </w:r>
      <w:r w:rsidR="00856C35" w:rsidRPr="00CE3314">
        <w:tab/>
        <w:t>Samsung</w:t>
      </w:r>
      <w:r w:rsidR="00856C35" w:rsidRPr="00CE3314">
        <w:tab/>
        <w:t>CR</w:t>
      </w:r>
      <w:r w:rsidR="00856C35" w:rsidRPr="00CE3314">
        <w:tab/>
        <w:t>Rel-15</w:t>
      </w:r>
      <w:r w:rsidR="00856C35" w:rsidRPr="00CE3314">
        <w:tab/>
        <w:t>36.331</w:t>
      </w:r>
      <w:r w:rsidR="00856C35" w:rsidRPr="00CE3314">
        <w:tab/>
        <w:t>15.12.0</w:t>
      </w:r>
      <w:r w:rsidR="00856C35" w:rsidRPr="00CE3314">
        <w:tab/>
        <w:t>4548</w:t>
      </w:r>
      <w:r w:rsidR="00856C35" w:rsidRPr="00CE3314">
        <w:tab/>
        <w:t>-</w:t>
      </w:r>
      <w:r w:rsidR="00856C35" w:rsidRPr="00CE3314">
        <w:tab/>
        <w:t>F</w:t>
      </w:r>
      <w:r w:rsidR="00856C35" w:rsidRPr="00CE3314">
        <w:tab/>
        <w:t>NR_newRAT-Core</w:t>
      </w:r>
    </w:p>
    <w:p w14:paraId="0ACF60F3" w14:textId="6731239E" w:rsidR="00856C35" w:rsidRPr="00CE3314" w:rsidRDefault="00856C35" w:rsidP="00856C35">
      <w:pPr>
        <w:pStyle w:val="Agreement"/>
        <w:tabs>
          <w:tab w:val="clear" w:pos="9990"/>
        </w:tabs>
      </w:pPr>
      <w:r w:rsidRPr="00CE3314">
        <w:t xml:space="preserve">[203] Revised in </w:t>
      </w:r>
      <w:hyperlink r:id="rId90" w:history="1">
        <w:r w:rsidR="0083230C">
          <w:rPr>
            <w:rStyle w:val="Hyperlink"/>
          </w:rPr>
          <w:t>R2-2101994</w:t>
        </w:r>
      </w:hyperlink>
    </w:p>
    <w:p w14:paraId="50C7113C" w14:textId="70507392" w:rsidR="00856C35" w:rsidRPr="00CE3314" w:rsidRDefault="0083230C" w:rsidP="00856C35">
      <w:pPr>
        <w:pStyle w:val="Doc-title"/>
      </w:pPr>
      <w:hyperlink r:id="rId91" w:history="1">
        <w:r>
          <w:rPr>
            <w:rStyle w:val="Hyperlink"/>
          </w:rPr>
          <w:t>R2-2101994</w:t>
        </w:r>
      </w:hyperlink>
      <w:r w:rsidR="00856C35" w:rsidRPr="00CE3314">
        <w:tab/>
        <w:t>Minor changes collected by Rapporteur for Rel-15</w:t>
      </w:r>
      <w:r w:rsidR="00856C35" w:rsidRPr="00CE3314">
        <w:tab/>
        <w:t>Samsung</w:t>
      </w:r>
      <w:r w:rsidR="00856C35" w:rsidRPr="00CE3314">
        <w:tab/>
        <w:t>CR</w:t>
      </w:r>
      <w:r w:rsidR="00856C35" w:rsidRPr="00CE3314">
        <w:tab/>
        <w:t>Rel-15</w:t>
      </w:r>
      <w:r w:rsidR="00856C35" w:rsidRPr="00CE3314">
        <w:tab/>
        <w:t>36.331</w:t>
      </w:r>
      <w:r w:rsidR="00856C35" w:rsidRPr="00CE3314">
        <w:tab/>
        <w:t>15.12.0</w:t>
      </w:r>
      <w:r w:rsidR="00856C35" w:rsidRPr="00CE3314">
        <w:tab/>
        <w:t>4548</w:t>
      </w:r>
      <w:r w:rsidR="00856C35" w:rsidRPr="00CE3314">
        <w:tab/>
        <w:t>1</w:t>
      </w:r>
      <w:r w:rsidR="00856C35" w:rsidRPr="00CE3314">
        <w:tab/>
        <w:t>F</w:t>
      </w:r>
      <w:r w:rsidR="00856C35" w:rsidRPr="00CE3314">
        <w:tab/>
      </w:r>
      <w:r w:rsidR="00A86CDB" w:rsidRPr="00CE3314">
        <w:t>NR_newRAT-Core, LTE_MDT_BT_WLAN-Core, LTE_5GCN_connect-Core</w:t>
      </w:r>
      <w:r w:rsidR="00856C35" w:rsidRPr="00CE3314">
        <w:tab/>
      </w:r>
      <w:hyperlink r:id="rId92" w:history="1">
        <w:r>
          <w:rPr>
            <w:rStyle w:val="Hyperlink"/>
          </w:rPr>
          <w:t>R2-2100436</w:t>
        </w:r>
      </w:hyperlink>
    </w:p>
    <w:p w14:paraId="7FED0528" w14:textId="77777777" w:rsidR="00856C35" w:rsidRPr="00CE3314" w:rsidRDefault="00856C35" w:rsidP="00856C35">
      <w:pPr>
        <w:pStyle w:val="Agreement"/>
        <w:tabs>
          <w:tab w:val="clear" w:pos="9990"/>
        </w:tabs>
      </w:pPr>
      <w:r w:rsidRPr="00CE3314">
        <w:t>[203] Agreed</w:t>
      </w:r>
    </w:p>
    <w:p w14:paraId="42EBD1FB" w14:textId="77777777" w:rsidR="00856C35" w:rsidRPr="00CE3314" w:rsidRDefault="00856C35" w:rsidP="00856C35">
      <w:pPr>
        <w:pStyle w:val="Doc-text2"/>
      </w:pPr>
    </w:p>
    <w:p w14:paraId="6BE36D29" w14:textId="77777777" w:rsidR="00856C35" w:rsidRPr="00CE3314" w:rsidRDefault="00856C35" w:rsidP="00856C35">
      <w:pPr>
        <w:pStyle w:val="Doc-text2"/>
      </w:pPr>
    </w:p>
    <w:p w14:paraId="0EDFBC14" w14:textId="7BC7744C" w:rsidR="00856C35" w:rsidRPr="00CE3314" w:rsidRDefault="0083230C" w:rsidP="00856C35">
      <w:pPr>
        <w:pStyle w:val="Doc-title"/>
      </w:pPr>
      <w:hyperlink r:id="rId93" w:history="1">
        <w:r>
          <w:rPr>
            <w:rStyle w:val="Hyperlink"/>
          </w:rPr>
          <w:t>R2-2100437</w:t>
        </w:r>
      </w:hyperlink>
      <w:r w:rsidR="00856C35" w:rsidRPr="00CE3314">
        <w:tab/>
        <w:t>Minor changes collected by Rapporteur for Rel-16</w:t>
      </w:r>
      <w:r w:rsidR="00856C35" w:rsidRPr="00CE3314">
        <w:tab/>
        <w:t>Samsung</w:t>
      </w:r>
      <w:r w:rsidR="00856C35" w:rsidRPr="00CE3314">
        <w:tab/>
        <w:t>CR</w:t>
      </w:r>
      <w:r w:rsidR="00856C35" w:rsidRPr="00CE3314">
        <w:tab/>
        <w:t>Rel-16</w:t>
      </w:r>
      <w:r w:rsidR="00856C35" w:rsidRPr="00CE3314">
        <w:tab/>
        <w:t>36.331</w:t>
      </w:r>
      <w:r w:rsidR="00856C35" w:rsidRPr="00CE3314">
        <w:tab/>
        <w:t>16.3.0</w:t>
      </w:r>
      <w:r w:rsidR="00856C35" w:rsidRPr="00CE3314">
        <w:tab/>
        <w:t>4549</w:t>
      </w:r>
      <w:r w:rsidR="00856C35" w:rsidRPr="00CE3314">
        <w:tab/>
        <w:t>-</w:t>
      </w:r>
      <w:r w:rsidR="00856C35" w:rsidRPr="00CE3314">
        <w:tab/>
        <w:t>A</w:t>
      </w:r>
      <w:r w:rsidR="00856C35" w:rsidRPr="00CE3314">
        <w:tab/>
        <w:t>NR_newRAT-Core</w:t>
      </w:r>
    </w:p>
    <w:p w14:paraId="383EFA3F" w14:textId="77777777" w:rsidR="00856C35" w:rsidRPr="00CE3314" w:rsidRDefault="00856C35" w:rsidP="00856C35">
      <w:pPr>
        <w:pStyle w:val="Doc-text2"/>
        <w:rPr>
          <w:i/>
          <w:iCs/>
        </w:rPr>
      </w:pPr>
      <w:r w:rsidRPr="00CE3314">
        <w:rPr>
          <w:i/>
          <w:iCs/>
        </w:rPr>
        <w:t>(moved from 7.5, shadow CR)</w:t>
      </w:r>
    </w:p>
    <w:p w14:paraId="63131874" w14:textId="31DB202F" w:rsidR="00856C35" w:rsidRPr="00CE3314" w:rsidRDefault="00856C35" w:rsidP="00856C35">
      <w:pPr>
        <w:pStyle w:val="Agreement"/>
        <w:tabs>
          <w:tab w:val="clear" w:pos="9990"/>
        </w:tabs>
      </w:pPr>
      <w:r w:rsidRPr="00CE3314">
        <w:lastRenderedPageBreak/>
        <w:t xml:space="preserve">[203] Revised in </w:t>
      </w:r>
      <w:hyperlink r:id="rId94" w:history="1">
        <w:r w:rsidR="0083230C">
          <w:rPr>
            <w:rStyle w:val="Hyperlink"/>
          </w:rPr>
          <w:t>R2-2101995</w:t>
        </w:r>
      </w:hyperlink>
    </w:p>
    <w:p w14:paraId="6E9E049C" w14:textId="53B01E2A" w:rsidR="00856C35" w:rsidRPr="00CE3314" w:rsidRDefault="0083230C" w:rsidP="00856C35">
      <w:pPr>
        <w:pStyle w:val="Doc-title"/>
      </w:pPr>
      <w:hyperlink r:id="rId95" w:history="1">
        <w:r>
          <w:rPr>
            <w:rStyle w:val="Hyperlink"/>
          </w:rPr>
          <w:t>R2-2101995</w:t>
        </w:r>
      </w:hyperlink>
      <w:r w:rsidR="00856C35" w:rsidRPr="00CE3314">
        <w:tab/>
        <w:t>Minor changes collected by Rapporteur for Rel-16</w:t>
      </w:r>
      <w:r w:rsidR="00856C35" w:rsidRPr="00CE3314">
        <w:tab/>
        <w:t>Samsung</w:t>
      </w:r>
      <w:r w:rsidR="00856C35" w:rsidRPr="00CE3314">
        <w:tab/>
        <w:t>CR</w:t>
      </w:r>
      <w:r w:rsidR="00856C35" w:rsidRPr="00CE3314">
        <w:tab/>
        <w:t>Rel-16</w:t>
      </w:r>
      <w:r w:rsidR="00856C35" w:rsidRPr="00CE3314">
        <w:tab/>
        <w:t>36.331</w:t>
      </w:r>
      <w:r w:rsidR="00856C35" w:rsidRPr="00CE3314">
        <w:tab/>
        <w:t>16.3.0</w:t>
      </w:r>
      <w:r w:rsidR="00856C35" w:rsidRPr="00CE3314">
        <w:tab/>
        <w:t>4549</w:t>
      </w:r>
      <w:r w:rsidR="00856C35" w:rsidRPr="00CE3314">
        <w:tab/>
        <w:t>1</w:t>
      </w:r>
      <w:r w:rsidR="00856C35" w:rsidRPr="00CE3314">
        <w:tab/>
        <w:t>A</w:t>
      </w:r>
      <w:r w:rsidR="00856C35" w:rsidRPr="00CE3314">
        <w:tab/>
      </w:r>
      <w:r w:rsidR="00A86CDB" w:rsidRPr="00CE3314">
        <w:t>NR_newRAT-Core, LTE_MDT_BT_WLAN-Core, LTE_5GCN_connect-Core</w:t>
      </w:r>
      <w:r w:rsidR="00856C35" w:rsidRPr="00CE3314">
        <w:tab/>
      </w:r>
      <w:hyperlink r:id="rId96" w:history="1">
        <w:r>
          <w:rPr>
            <w:rStyle w:val="Hyperlink"/>
          </w:rPr>
          <w:t>R2-2100437</w:t>
        </w:r>
      </w:hyperlink>
    </w:p>
    <w:p w14:paraId="3F23D925" w14:textId="77777777" w:rsidR="00856C35" w:rsidRPr="00CE3314" w:rsidRDefault="00856C35" w:rsidP="00856C35">
      <w:pPr>
        <w:pStyle w:val="Agreement"/>
        <w:tabs>
          <w:tab w:val="clear" w:pos="9990"/>
        </w:tabs>
      </w:pPr>
      <w:r w:rsidRPr="00CE3314">
        <w:t xml:space="preserve"> [203] Agreed</w:t>
      </w:r>
    </w:p>
    <w:bookmarkEnd w:id="108"/>
    <w:bookmarkEnd w:id="109"/>
    <w:p w14:paraId="5D4E3FAC" w14:textId="77777777" w:rsidR="00856C35" w:rsidRPr="00CE3314" w:rsidRDefault="00856C35" w:rsidP="00856C35">
      <w:pPr>
        <w:pStyle w:val="Comments"/>
      </w:pPr>
    </w:p>
    <w:p w14:paraId="1DEDA485" w14:textId="77777777" w:rsidR="00856C35" w:rsidRPr="00CE3314" w:rsidRDefault="00856C35" w:rsidP="00856C35">
      <w:pPr>
        <w:pStyle w:val="Comments"/>
      </w:pPr>
      <w:r w:rsidRPr="00CE3314">
        <w:t>UAV CRs (declared editorial in cover page):</w:t>
      </w:r>
    </w:p>
    <w:p w14:paraId="40CD3F88" w14:textId="2A07D115" w:rsidR="00856C35" w:rsidRPr="00CE3314" w:rsidRDefault="0083230C" w:rsidP="00856C35">
      <w:pPr>
        <w:pStyle w:val="Doc-title"/>
      </w:pPr>
      <w:hyperlink r:id="rId97" w:history="1">
        <w:r>
          <w:rPr>
            <w:rStyle w:val="Hyperlink"/>
          </w:rPr>
          <w:t>R2-2100996</w:t>
        </w:r>
      </w:hyperlink>
      <w:r w:rsidR="00856C35" w:rsidRPr="00CE3314">
        <w:tab/>
        <w:t>Miscellaneous corrections on Aerial functionality</w:t>
      </w:r>
      <w:r w:rsidR="00856C35" w:rsidRPr="00CE3314">
        <w:tab/>
        <w:t>Samsung</w:t>
      </w:r>
      <w:r w:rsidR="00856C35" w:rsidRPr="00CE3314">
        <w:tab/>
        <w:t>CR</w:t>
      </w:r>
      <w:r w:rsidR="00856C35" w:rsidRPr="00CE3314">
        <w:tab/>
        <w:t>Rel-15</w:t>
      </w:r>
      <w:r w:rsidR="00856C35" w:rsidRPr="00CE3314">
        <w:tab/>
        <w:t>36.331</w:t>
      </w:r>
      <w:r w:rsidR="00856C35" w:rsidRPr="00CE3314">
        <w:tab/>
        <w:t>15.12.0</w:t>
      </w:r>
      <w:r w:rsidR="00856C35" w:rsidRPr="00CE3314">
        <w:tab/>
        <w:t>4559</w:t>
      </w:r>
      <w:r w:rsidR="00856C35" w:rsidRPr="00CE3314">
        <w:tab/>
        <w:t>-</w:t>
      </w:r>
      <w:r w:rsidR="00856C35" w:rsidRPr="00CE3314">
        <w:tab/>
        <w:t>F</w:t>
      </w:r>
      <w:r w:rsidR="00856C35" w:rsidRPr="00CE3314">
        <w:tab/>
        <w:t>LTE_Aerial-Core</w:t>
      </w:r>
    </w:p>
    <w:p w14:paraId="1D0B2D9C" w14:textId="77777777" w:rsidR="00856C35" w:rsidRPr="00CE3314" w:rsidRDefault="00856C35" w:rsidP="00856C35">
      <w:pPr>
        <w:pStyle w:val="Agreement"/>
        <w:tabs>
          <w:tab w:val="clear" w:pos="9990"/>
        </w:tabs>
      </w:pPr>
      <w:r w:rsidRPr="00CE3314">
        <w:t>[203] Not pursued</w:t>
      </w:r>
    </w:p>
    <w:p w14:paraId="50E16E0C" w14:textId="77777777" w:rsidR="00856C35" w:rsidRPr="00CE3314" w:rsidRDefault="00856C35" w:rsidP="00856C35">
      <w:pPr>
        <w:pStyle w:val="Doc-text2"/>
      </w:pPr>
    </w:p>
    <w:p w14:paraId="73479AEC" w14:textId="13A43D44" w:rsidR="00856C35" w:rsidRPr="00CE3314" w:rsidRDefault="0083230C" w:rsidP="00856C35">
      <w:pPr>
        <w:pStyle w:val="Doc-title"/>
      </w:pPr>
      <w:hyperlink r:id="rId98" w:history="1">
        <w:r>
          <w:rPr>
            <w:rStyle w:val="Hyperlink"/>
          </w:rPr>
          <w:t>R2-2100997</w:t>
        </w:r>
      </w:hyperlink>
      <w:r w:rsidR="00856C35" w:rsidRPr="00CE3314">
        <w:tab/>
        <w:t>Miscellaneous corrections on Aerial functionality</w:t>
      </w:r>
      <w:r w:rsidR="00856C35" w:rsidRPr="00CE3314">
        <w:tab/>
        <w:t>Samsung</w:t>
      </w:r>
      <w:r w:rsidR="00856C35" w:rsidRPr="00CE3314">
        <w:tab/>
        <w:t>CR</w:t>
      </w:r>
      <w:r w:rsidR="00856C35" w:rsidRPr="00CE3314">
        <w:tab/>
        <w:t>Rel-16</w:t>
      </w:r>
      <w:r w:rsidR="00856C35" w:rsidRPr="00CE3314">
        <w:tab/>
        <w:t>36.331</w:t>
      </w:r>
      <w:r w:rsidR="00856C35" w:rsidRPr="00CE3314">
        <w:tab/>
        <w:t>16.3.0</w:t>
      </w:r>
      <w:r w:rsidR="00856C35" w:rsidRPr="00CE3314">
        <w:tab/>
        <w:t>4560</w:t>
      </w:r>
      <w:r w:rsidR="00856C35" w:rsidRPr="00CE3314">
        <w:tab/>
        <w:t>-</w:t>
      </w:r>
      <w:r w:rsidR="00856C35" w:rsidRPr="00CE3314">
        <w:tab/>
        <w:t>A</w:t>
      </w:r>
      <w:r w:rsidR="00856C35" w:rsidRPr="00CE3314">
        <w:tab/>
        <w:t>LTE_Aerial-Core</w:t>
      </w:r>
    </w:p>
    <w:p w14:paraId="1D0F4466" w14:textId="77777777" w:rsidR="00856C35" w:rsidRPr="00CE3314" w:rsidRDefault="00856C35" w:rsidP="00856C35">
      <w:pPr>
        <w:pStyle w:val="Agreement"/>
        <w:tabs>
          <w:tab w:val="clear" w:pos="9990"/>
        </w:tabs>
      </w:pPr>
      <w:r w:rsidRPr="00CE3314">
        <w:t>[203] Not pursued</w:t>
      </w:r>
    </w:p>
    <w:p w14:paraId="6DBFCFD9" w14:textId="77777777" w:rsidR="00856C35" w:rsidRPr="00CE3314" w:rsidRDefault="00856C35" w:rsidP="00856C35">
      <w:pPr>
        <w:pStyle w:val="Doc-text2"/>
      </w:pPr>
    </w:p>
    <w:p w14:paraId="3BC05A41" w14:textId="77777777" w:rsidR="001C385F" w:rsidRPr="00CE3314" w:rsidRDefault="001C385F" w:rsidP="001C385F">
      <w:pPr>
        <w:pStyle w:val="Heading1"/>
      </w:pPr>
      <w:bookmarkStart w:id="110" w:name="_Toc63704623"/>
      <w:bookmarkStart w:id="111" w:name="_Toc64749443"/>
      <w:bookmarkStart w:id="112" w:name="_Toc68990640"/>
      <w:r w:rsidRPr="00CE3314">
        <w:t>5</w:t>
      </w:r>
      <w:r w:rsidRPr="00CE3314">
        <w:tab/>
        <w:t>Rel-15 WI: New Radio (NR) Access Technology</w:t>
      </w:r>
      <w:bookmarkEnd w:id="100"/>
      <w:bookmarkEnd w:id="101"/>
      <w:bookmarkEnd w:id="110"/>
      <w:bookmarkEnd w:id="111"/>
      <w:bookmarkEnd w:id="112"/>
    </w:p>
    <w:p w14:paraId="5D53390B" w14:textId="77777777" w:rsidR="001C385F" w:rsidRPr="00CE3314" w:rsidRDefault="001C385F" w:rsidP="00BD38CF">
      <w:pPr>
        <w:pStyle w:val="Comments"/>
      </w:pPr>
      <w:r w:rsidRPr="00CE3314">
        <w:t>(NR_newRAT-Core; leading WG: RAN1; REL-15; started: Mar. 17; closed: Jun. 19: WID: RP-191971)</w:t>
      </w:r>
    </w:p>
    <w:p w14:paraId="5CC03522" w14:textId="77777777" w:rsidR="001C385F" w:rsidRPr="00CE3314" w:rsidRDefault="001C385F" w:rsidP="00BD38CF">
      <w:pPr>
        <w:pStyle w:val="Comments"/>
      </w:pPr>
      <w:r w:rsidRPr="00CE3314">
        <w:t xml:space="preserve">Only essential corrections. Includes all R15 NR drops and architectures. </w:t>
      </w:r>
    </w:p>
    <w:p w14:paraId="54C346E5" w14:textId="77777777" w:rsidR="001C385F" w:rsidRPr="00CE3314" w:rsidRDefault="001C385F" w:rsidP="00A5653B">
      <w:pPr>
        <w:pStyle w:val="Heading2"/>
      </w:pPr>
      <w:bookmarkStart w:id="113" w:name="_Toc63611175"/>
      <w:bookmarkStart w:id="114" w:name="_Toc63611425"/>
      <w:bookmarkStart w:id="115" w:name="_Toc63704624"/>
      <w:bookmarkStart w:id="116" w:name="_Toc64749444"/>
      <w:bookmarkStart w:id="117" w:name="_Toc68990641"/>
      <w:r w:rsidRPr="00CE3314">
        <w:t>5.1</w:t>
      </w:r>
      <w:r w:rsidRPr="00CE3314">
        <w:tab/>
        <w:t>Organisational</w:t>
      </w:r>
      <w:bookmarkEnd w:id="113"/>
      <w:bookmarkEnd w:id="114"/>
      <w:bookmarkEnd w:id="115"/>
      <w:bookmarkEnd w:id="116"/>
      <w:bookmarkEnd w:id="117"/>
    </w:p>
    <w:p w14:paraId="6283AE75" w14:textId="77777777" w:rsidR="001C385F" w:rsidRPr="00CE3314" w:rsidRDefault="001C385F" w:rsidP="00BD38CF">
      <w:pPr>
        <w:pStyle w:val="Comments"/>
      </w:pPr>
      <w:r w:rsidRPr="00CE3314">
        <w:t>Incoming LSs, etc.</w:t>
      </w:r>
    </w:p>
    <w:p w14:paraId="68130550" w14:textId="77777777" w:rsidR="00A07CB1" w:rsidRPr="00CE3314" w:rsidRDefault="00A07CB1" w:rsidP="00A07CB1">
      <w:pPr>
        <w:pStyle w:val="Heading2"/>
      </w:pPr>
      <w:bookmarkStart w:id="118" w:name="_Toc63611176"/>
      <w:bookmarkStart w:id="119" w:name="_Toc63611426"/>
      <w:bookmarkStart w:id="120" w:name="_Toc63704625"/>
      <w:bookmarkStart w:id="121" w:name="_Toc64749445"/>
      <w:bookmarkStart w:id="122" w:name="_Toc68990642"/>
      <w:r w:rsidRPr="00CE3314">
        <w:t>5.2</w:t>
      </w:r>
      <w:r w:rsidRPr="00CE3314">
        <w:tab/>
        <w:t>Stage 2 corrections</w:t>
      </w:r>
      <w:bookmarkEnd w:id="118"/>
      <w:bookmarkEnd w:id="119"/>
      <w:bookmarkEnd w:id="120"/>
      <w:bookmarkEnd w:id="121"/>
      <w:bookmarkEnd w:id="122"/>
    </w:p>
    <w:p w14:paraId="3CBFAA86" w14:textId="77777777" w:rsidR="00A07CB1" w:rsidRPr="00CE3314" w:rsidRDefault="00A07CB1" w:rsidP="00A07CB1">
      <w:pPr>
        <w:pStyle w:val="Comments"/>
      </w:pPr>
      <w:r w:rsidRPr="00CE3314">
        <w:t>You should discuss your stage 2 CRs with the specification rapporteurs before submission.</w:t>
      </w:r>
    </w:p>
    <w:p w14:paraId="1FFDB611" w14:textId="77777777" w:rsidR="00A07CB1" w:rsidRPr="00CE3314" w:rsidRDefault="00A07CB1" w:rsidP="00A07CB1">
      <w:pPr>
        <w:pStyle w:val="Comments"/>
      </w:pPr>
    </w:p>
    <w:p w14:paraId="633E666B" w14:textId="77777777" w:rsidR="00A07CB1" w:rsidRPr="00CE3314" w:rsidRDefault="00A07CB1" w:rsidP="00A07CB1">
      <w:pPr>
        <w:pStyle w:val="EmailDiscussion"/>
      </w:pPr>
      <w:r w:rsidRPr="00CE3314">
        <w:t>[AT113-e][001][NR15] Stage-2 (Nokia)</w:t>
      </w:r>
    </w:p>
    <w:p w14:paraId="6BEBF235" w14:textId="114BDBF6" w:rsidR="00A07CB1" w:rsidRPr="00CE3314" w:rsidRDefault="00A07CB1" w:rsidP="00A07CB1">
      <w:pPr>
        <w:pStyle w:val="EmailDiscussion2"/>
      </w:pPr>
      <w:r w:rsidRPr="00CE3314">
        <w:tab/>
        <w:t xml:space="preserve">Scope: Treat </w:t>
      </w:r>
      <w:hyperlink r:id="rId99" w:history="1">
        <w:r w:rsidR="0083230C">
          <w:rPr>
            <w:rStyle w:val="Hyperlink"/>
          </w:rPr>
          <w:t>R2-2100270</w:t>
        </w:r>
      </w:hyperlink>
      <w:r w:rsidRPr="00CE3314">
        <w:t xml:space="preserve">, </w:t>
      </w:r>
      <w:hyperlink r:id="rId100" w:history="1">
        <w:r w:rsidR="0083230C">
          <w:rPr>
            <w:rStyle w:val="Hyperlink"/>
          </w:rPr>
          <w:t>R2-2100271</w:t>
        </w:r>
      </w:hyperlink>
      <w:r w:rsidRPr="00CE3314">
        <w:t xml:space="preserve">, </w:t>
      </w:r>
      <w:hyperlink r:id="rId101" w:history="1">
        <w:r w:rsidR="0083230C">
          <w:rPr>
            <w:rStyle w:val="Hyperlink"/>
          </w:rPr>
          <w:t>R2-2101345</w:t>
        </w:r>
      </w:hyperlink>
      <w:r w:rsidRPr="00CE3314">
        <w:t xml:space="preserve">, </w:t>
      </w:r>
      <w:hyperlink r:id="rId102" w:history="1">
        <w:r w:rsidR="0083230C">
          <w:rPr>
            <w:rStyle w:val="Hyperlink"/>
          </w:rPr>
          <w:t>R2-2100091</w:t>
        </w:r>
      </w:hyperlink>
      <w:r w:rsidRPr="00CE3314">
        <w:t xml:space="preserve">, </w:t>
      </w:r>
      <w:hyperlink r:id="rId103" w:history="1">
        <w:r w:rsidR="0083230C">
          <w:rPr>
            <w:rStyle w:val="Hyperlink"/>
          </w:rPr>
          <w:t>R2-2100092</w:t>
        </w:r>
      </w:hyperlink>
      <w:r w:rsidRPr="00CE3314">
        <w:t xml:space="preserve">, </w:t>
      </w:r>
      <w:hyperlink r:id="rId104" w:history="1">
        <w:r w:rsidR="0083230C">
          <w:rPr>
            <w:rStyle w:val="Hyperlink"/>
          </w:rPr>
          <w:t>R2-2101478</w:t>
        </w:r>
      </w:hyperlink>
      <w:r w:rsidRPr="00CE3314">
        <w:t xml:space="preserve">, </w:t>
      </w:r>
      <w:hyperlink r:id="rId105" w:history="1">
        <w:r w:rsidR="0083230C">
          <w:rPr>
            <w:rStyle w:val="Hyperlink"/>
          </w:rPr>
          <w:t>R2-2101653</w:t>
        </w:r>
      </w:hyperlink>
    </w:p>
    <w:p w14:paraId="55B7C534" w14:textId="77777777" w:rsidR="00A07CB1" w:rsidRPr="00CE3314" w:rsidRDefault="00A07CB1" w:rsidP="00A07CB1">
      <w:pPr>
        <w:pStyle w:val="EmailDiscussion2"/>
      </w:pPr>
      <w:r w:rsidRPr="00CE3314">
        <w:tab/>
        <w:t>Phase 1, determine agreeable parts, Phase 2, for agreeable parts Work on CRs.</w:t>
      </w:r>
    </w:p>
    <w:p w14:paraId="06152FBD" w14:textId="77777777" w:rsidR="00A07CB1" w:rsidRPr="00CE3314" w:rsidRDefault="00A07CB1" w:rsidP="00A07CB1">
      <w:pPr>
        <w:pStyle w:val="EmailDiscussion2"/>
      </w:pPr>
      <w:r w:rsidRPr="00CE3314">
        <w:tab/>
        <w:t xml:space="preserve">Intended outcome: Report and Agreed CRs. </w:t>
      </w:r>
    </w:p>
    <w:p w14:paraId="75D522F3" w14:textId="77777777" w:rsidR="00A07CB1" w:rsidRPr="00CE3314" w:rsidRDefault="00A07CB1" w:rsidP="00A07CB1">
      <w:pPr>
        <w:pStyle w:val="EmailDiscussion2"/>
      </w:pPr>
      <w:r w:rsidRPr="00CE3314">
        <w:tab/>
        <w:t>Deadline: Schedule A</w:t>
      </w:r>
    </w:p>
    <w:p w14:paraId="0CAAB473" w14:textId="77777777" w:rsidR="00A07CB1" w:rsidRPr="00CE3314" w:rsidRDefault="00A07CB1" w:rsidP="00A07CB1">
      <w:pPr>
        <w:pStyle w:val="EmailDiscussion2"/>
      </w:pPr>
    </w:p>
    <w:p w14:paraId="0BD9501C" w14:textId="4716F214" w:rsidR="00A07CB1" w:rsidRPr="00CE3314" w:rsidRDefault="0083230C" w:rsidP="00A07CB1">
      <w:pPr>
        <w:pStyle w:val="Doc-title"/>
        <w:ind w:left="0" w:firstLine="0"/>
      </w:pPr>
      <w:hyperlink r:id="rId106" w:history="1">
        <w:r>
          <w:rPr>
            <w:rStyle w:val="Hyperlink"/>
            <w:bCs/>
          </w:rPr>
          <w:t>R2-2102268</w:t>
        </w:r>
      </w:hyperlink>
      <w:r w:rsidR="00A07CB1" w:rsidRPr="00CE3314">
        <w:tab/>
        <w:t>Offline 001 on Stage 2 Corrections</w:t>
      </w:r>
      <w:r w:rsidR="00A07CB1" w:rsidRPr="00CE3314">
        <w:tab/>
      </w:r>
      <w:r w:rsidR="00A07CB1" w:rsidRPr="00CE3314">
        <w:tab/>
        <w:t>Nokia (Rapporteur)</w:t>
      </w:r>
    </w:p>
    <w:p w14:paraId="2AE2FBB8" w14:textId="77777777" w:rsidR="00A07CB1" w:rsidRPr="00CE3314" w:rsidRDefault="00A07CB1" w:rsidP="00A07CB1">
      <w:pPr>
        <w:pStyle w:val="Agreement"/>
      </w:pPr>
      <w:r w:rsidRPr="00CE3314">
        <w:t>[001] Noted, proposals are agreed and reflected below</w:t>
      </w:r>
    </w:p>
    <w:p w14:paraId="60DF8880" w14:textId="77777777" w:rsidR="00A07CB1" w:rsidRPr="00CE3314" w:rsidRDefault="00A07CB1" w:rsidP="00A07CB1">
      <w:pPr>
        <w:pStyle w:val="EmailDiscussion2"/>
        <w:ind w:left="0" w:firstLine="0"/>
      </w:pPr>
    </w:p>
    <w:p w14:paraId="7A847B5A" w14:textId="77777777" w:rsidR="00A07CB1" w:rsidRPr="00CE3314" w:rsidRDefault="00A07CB1" w:rsidP="00A07CB1">
      <w:pPr>
        <w:pStyle w:val="Heading3"/>
      </w:pPr>
      <w:bookmarkStart w:id="123" w:name="_Toc63611177"/>
      <w:bookmarkStart w:id="124" w:name="_Toc63611427"/>
      <w:bookmarkStart w:id="125" w:name="_Toc63704626"/>
      <w:bookmarkStart w:id="126" w:name="_Toc64749446"/>
      <w:bookmarkStart w:id="127" w:name="_Toc68990643"/>
      <w:r w:rsidRPr="00CE3314">
        <w:t>5.2.1</w:t>
      </w:r>
      <w:r w:rsidRPr="00CE3314">
        <w:tab/>
        <w:t>TS 3x.300</w:t>
      </w:r>
      <w:bookmarkEnd w:id="123"/>
      <w:bookmarkEnd w:id="124"/>
      <w:bookmarkEnd w:id="125"/>
      <w:bookmarkEnd w:id="126"/>
      <w:bookmarkEnd w:id="127"/>
    </w:p>
    <w:p w14:paraId="477D1844" w14:textId="77777777" w:rsidR="00A07CB1" w:rsidRPr="00CE3314" w:rsidRDefault="00A07CB1" w:rsidP="00A07CB1">
      <w:pPr>
        <w:pStyle w:val="BoldComments"/>
      </w:pPr>
      <w:r w:rsidRPr="00CE3314">
        <w:t>Agreed in-principle</w:t>
      </w:r>
    </w:p>
    <w:p w14:paraId="2518CA30" w14:textId="53E6DF56" w:rsidR="00A07CB1" w:rsidRPr="00CE3314" w:rsidRDefault="0083230C" w:rsidP="00A07CB1">
      <w:pPr>
        <w:pStyle w:val="Doc-title"/>
      </w:pPr>
      <w:hyperlink r:id="rId107" w:history="1">
        <w:r>
          <w:rPr>
            <w:rStyle w:val="Hyperlink"/>
          </w:rPr>
          <w:t>R2-2100270</w:t>
        </w:r>
      </w:hyperlink>
      <w:r w:rsidR="00A07CB1" w:rsidRPr="00CE3314">
        <w:tab/>
        <w:t>UE Capabilities Description</w:t>
      </w:r>
      <w:r w:rsidR="00A07CB1" w:rsidRPr="00CE3314">
        <w:tab/>
        <w:t>Nokia (Rapporteur), Ericsson, Nokia Shanghai Bell, Qualcomm Incorporated, Sanechips, ZTE</w:t>
      </w:r>
      <w:r w:rsidR="00A07CB1" w:rsidRPr="00CE3314">
        <w:tab/>
        <w:t>CR</w:t>
      </w:r>
      <w:r w:rsidR="00A07CB1" w:rsidRPr="00CE3314">
        <w:tab/>
        <w:t>Rel-15</w:t>
      </w:r>
      <w:r w:rsidR="00A07CB1" w:rsidRPr="00CE3314">
        <w:tab/>
        <w:t>38.300</w:t>
      </w:r>
      <w:r w:rsidR="00A07CB1" w:rsidRPr="00CE3314">
        <w:tab/>
        <w:t>15.11.0</w:t>
      </w:r>
      <w:r w:rsidR="00A07CB1" w:rsidRPr="00CE3314">
        <w:tab/>
        <w:t>0301</w:t>
      </w:r>
      <w:r w:rsidR="00A07CB1" w:rsidRPr="00CE3314">
        <w:tab/>
        <w:t>2</w:t>
      </w:r>
      <w:r w:rsidR="00A07CB1" w:rsidRPr="00CE3314">
        <w:tab/>
        <w:t>F</w:t>
      </w:r>
      <w:r w:rsidR="00A07CB1" w:rsidRPr="00CE3314">
        <w:tab/>
        <w:t>NR_newRAT-Core</w:t>
      </w:r>
      <w:r w:rsidR="00A07CB1" w:rsidRPr="00CE3314">
        <w:tab/>
        <w:t>R2-2011034</w:t>
      </w:r>
    </w:p>
    <w:p w14:paraId="431152FA" w14:textId="77777777" w:rsidR="00A07CB1" w:rsidRPr="00CE3314" w:rsidRDefault="00A07CB1" w:rsidP="00A07CB1">
      <w:pPr>
        <w:pStyle w:val="Agreement"/>
      </w:pPr>
      <w:r w:rsidRPr="00CE3314">
        <w:t>[001] agreed</w:t>
      </w:r>
    </w:p>
    <w:p w14:paraId="0AA91BDD" w14:textId="77777777" w:rsidR="00A07CB1" w:rsidRPr="00CE3314" w:rsidRDefault="00A07CB1" w:rsidP="00A07CB1">
      <w:pPr>
        <w:pStyle w:val="Doc-text2"/>
      </w:pPr>
    </w:p>
    <w:p w14:paraId="149E9500" w14:textId="001DE4F1" w:rsidR="00A07CB1" w:rsidRPr="00CE3314" w:rsidRDefault="0083230C" w:rsidP="00A07CB1">
      <w:pPr>
        <w:pStyle w:val="Doc-title"/>
      </w:pPr>
      <w:hyperlink r:id="rId108" w:history="1">
        <w:r>
          <w:rPr>
            <w:rStyle w:val="Hyperlink"/>
          </w:rPr>
          <w:t>R2-2100271</w:t>
        </w:r>
      </w:hyperlink>
      <w:r w:rsidR="00A07CB1" w:rsidRPr="00CE3314">
        <w:tab/>
        <w:t>UE Capabilities Description</w:t>
      </w:r>
      <w:r w:rsidR="00A07CB1" w:rsidRPr="00CE3314">
        <w:tab/>
        <w:t>Nokia (Rapporteur), Ericsson, Nokia Shanghai Bell, Qualcomm Incorporated, Sanechips, ZTE</w:t>
      </w:r>
      <w:r w:rsidR="00A07CB1" w:rsidRPr="00CE3314">
        <w:tab/>
        <w:t>CR</w:t>
      </w:r>
      <w:r w:rsidR="00A07CB1" w:rsidRPr="00CE3314">
        <w:tab/>
        <w:t>Rel-16</w:t>
      </w:r>
      <w:r w:rsidR="00A07CB1" w:rsidRPr="00CE3314">
        <w:tab/>
        <w:t>38.300</w:t>
      </w:r>
      <w:r w:rsidR="00A07CB1" w:rsidRPr="00CE3314">
        <w:tab/>
        <w:t>16.4.0</w:t>
      </w:r>
      <w:r w:rsidR="00A07CB1" w:rsidRPr="00CE3314">
        <w:tab/>
        <w:t>0302</w:t>
      </w:r>
      <w:r w:rsidR="00A07CB1" w:rsidRPr="00CE3314">
        <w:tab/>
        <w:t>2</w:t>
      </w:r>
      <w:r w:rsidR="00A07CB1" w:rsidRPr="00CE3314">
        <w:tab/>
        <w:t>A</w:t>
      </w:r>
      <w:r w:rsidR="00A07CB1" w:rsidRPr="00CE3314">
        <w:tab/>
        <w:t>NR_newRAT-Core</w:t>
      </w:r>
      <w:r w:rsidR="00A07CB1" w:rsidRPr="00CE3314">
        <w:tab/>
        <w:t>R2-2011035</w:t>
      </w:r>
    </w:p>
    <w:p w14:paraId="22C6DED1" w14:textId="77777777" w:rsidR="00A07CB1" w:rsidRPr="00CE3314" w:rsidRDefault="00A07CB1" w:rsidP="00A07CB1">
      <w:pPr>
        <w:pStyle w:val="Agreement"/>
      </w:pPr>
      <w:r w:rsidRPr="00CE3314">
        <w:t>[001] agreed</w:t>
      </w:r>
    </w:p>
    <w:p w14:paraId="425ECC25" w14:textId="77777777" w:rsidR="00A07CB1" w:rsidRPr="00CE3314" w:rsidRDefault="00A07CB1" w:rsidP="00A07CB1">
      <w:pPr>
        <w:pStyle w:val="Doc-text2"/>
      </w:pPr>
    </w:p>
    <w:p w14:paraId="49CA8793" w14:textId="77777777" w:rsidR="00A07CB1" w:rsidRPr="00CE3314" w:rsidRDefault="00A07CB1" w:rsidP="00A07CB1">
      <w:pPr>
        <w:pStyle w:val="BoldComments"/>
      </w:pPr>
      <w:r w:rsidRPr="00CE3314">
        <w:t>Other</w:t>
      </w:r>
    </w:p>
    <w:p w14:paraId="79BFEDF6" w14:textId="18D35B89" w:rsidR="00A07CB1" w:rsidRPr="00CE3314" w:rsidRDefault="0083230C" w:rsidP="00A07CB1">
      <w:pPr>
        <w:pStyle w:val="Doc-title"/>
      </w:pPr>
      <w:hyperlink r:id="rId109" w:history="1">
        <w:r>
          <w:rPr>
            <w:rStyle w:val="Hyperlink"/>
          </w:rPr>
          <w:t>R2-2101345</w:t>
        </w:r>
      </w:hyperlink>
      <w:r w:rsidR="00A07CB1" w:rsidRPr="00CE3314">
        <w:tab/>
        <w:t>Clarification of data forwarding upon intra-system HO using full configuration</w:t>
      </w:r>
      <w:r w:rsidR="00A07CB1" w:rsidRPr="00CE3314">
        <w:tab/>
        <w:t xml:space="preserve">Samsung, Intel Corporation, China Telecom, LGU+, Google Inc., CATT, Nokia, Nokia Shanghai Bell, Lenovo, </w:t>
      </w:r>
      <w:r w:rsidR="00A07CB1" w:rsidRPr="00CE3314">
        <w:lastRenderedPageBreak/>
        <w:t>Motorola Mobility</w:t>
      </w:r>
      <w:r w:rsidR="00A07CB1" w:rsidRPr="00CE3314">
        <w:tab/>
        <w:t>CR</w:t>
      </w:r>
      <w:r w:rsidR="00A07CB1" w:rsidRPr="00CE3314">
        <w:tab/>
        <w:t>Rel-16</w:t>
      </w:r>
      <w:r w:rsidR="00A07CB1" w:rsidRPr="00CE3314">
        <w:tab/>
        <w:t>38.300</w:t>
      </w:r>
      <w:r w:rsidR="00A07CB1" w:rsidRPr="00CE3314">
        <w:tab/>
        <w:t>16.4.0</w:t>
      </w:r>
      <w:r w:rsidR="00A07CB1" w:rsidRPr="00CE3314">
        <w:tab/>
        <w:t>0339</w:t>
      </w:r>
      <w:r w:rsidR="00A07CB1" w:rsidRPr="00CE3314">
        <w:tab/>
        <w:t>-</w:t>
      </w:r>
      <w:r w:rsidR="00A07CB1" w:rsidRPr="00CE3314">
        <w:tab/>
        <w:t>F</w:t>
      </w:r>
      <w:r w:rsidR="00A07CB1" w:rsidRPr="00CE3314">
        <w:tab/>
        <w:t>NR_newRAT-Core</w:t>
      </w:r>
      <w:r w:rsidR="00A07CB1" w:rsidRPr="00CE3314">
        <w:tab/>
        <w:t>R3-207066</w:t>
      </w:r>
    </w:p>
    <w:p w14:paraId="5318F538" w14:textId="77777777" w:rsidR="00A07CB1" w:rsidRPr="00CE3314" w:rsidRDefault="00A07CB1" w:rsidP="00A07CB1">
      <w:pPr>
        <w:pStyle w:val="Agreement"/>
      </w:pPr>
      <w:r w:rsidRPr="00CE3314">
        <w:t>[001] clarify the issue on the cover sheet</w:t>
      </w:r>
    </w:p>
    <w:p w14:paraId="7F84531C" w14:textId="77777777" w:rsidR="00A07CB1" w:rsidRPr="00CE3314" w:rsidRDefault="00A07CB1" w:rsidP="00A07CB1">
      <w:pPr>
        <w:pStyle w:val="Agreement"/>
      </w:pPr>
      <w:r w:rsidRPr="00CE3314">
        <w:t>[001] provide Rel-15 CR as well</w:t>
      </w:r>
    </w:p>
    <w:p w14:paraId="12755D59" w14:textId="27B66E1F" w:rsidR="00A07CB1" w:rsidRPr="00CE3314" w:rsidRDefault="00A07CB1" w:rsidP="00A07CB1">
      <w:pPr>
        <w:pStyle w:val="Agreement"/>
        <w:rPr>
          <w:lang w:val="en-US"/>
        </w:rPr>
      </w:pPr>
      <w:r w:rsidRPr="00CE3314">
        <w:t xml:space="preserve">[001] updated CRs provided in </w:t>
      </w:r>
      <w:hyperlink r:id="rId110" w:history="1">
        <w:r w:rsidR="0083230C">
          <w:rPr>
            <w:rStyle w:val="Hyperlink"/>
            <w:lang w:val="en-US"/>
          </w:rPr>
          <w:t>R2-2102370</w:t>
        </w:r>
      </w:hyperlink>
      <w:r w:rsidRPr="00CE3314">
        <w:rPr>
          <w:lang w:val="en-US"/>
        </w:rPr>
        <w:t xml:space="preserve"> </w:t>
      </w:r>
      <w:r w:rsidRPr="00CE3314">
        <w:t xml:space="preserve">(Rel-15) and </w:t>
      </w:r>
      <w:hyperlink r:id="rId111" w:history="1">
        <w:r w:rsidR="0083230C">
          <w:rPr>
            <w:rStyle w:val="Hyperlink"/>
          </w:rPr>
          <w:t>R2-2102339</w:t>
        </w:r>
      </w:hyperlink>
      <w:r w:rsidRPr="00CE3314">
        <w:rPr>
          <w:lang w:val="en-US"/>
        </w:rPr>
        <w:t xml:space="preserve"> (Rel-16)</w:t>
      </w:r>
    </w:p>
    <w:p w14:paraId="3B8AE2B1" w14:textId="77777777" w:rsidR="00A07CB1" w:rsidRPr="00CE3314" w:rsidRDefault="00A07CB1" w:rsidP="00A07CB1">
      <w:pPr>
        <w:pStyle w:val="Doc-text2"/>
        <w:ind w:left="0" w:firstLine="0"/>
      </w:pPr>
    </w:p>
    <w:p w14:paraId="5A278574" w14:textId="49D39B49" w:rsidR="00A07CB1" w:rsidRPr="00CE3314" w:rsidRDefault="0083230C" w:rsidP="00A07CB1">
      <w:pPr>
        <w:pStyle w:val="Doc-title"/>
      </w:pPr>
      <w:hyperlink r:id="rId112" w:history="1">
        <w:r>
          <w:rPr>
            <w:rStyle w:val="Hyperlink"/>
          </w:rPr>
          <w:t>R2-2102370</w:t>
        </w:r>
      </w:hyperlink>
      <w:r w:rsidR="00A07CB1" w:rsidRPr="00CE3314">
        <w:tab/>
        <w:t>Clarification of data forwarding upon intra-system HO using full configuration</w:t>
      </w:r>
      <w:r w:rsidR="00A07CB1" w:rsidRPr="00CE3314">
        <w:tab/>
        <w:t>Samsung, Intel Corporation, China Telecom, LGU+, Google Inc., CATT, Nokia, Nokia Shanghai Bell, Lenovo, Motorola Mobility</w:t>
      </w:r>
      <w:r w:rsidR="00A07CB1" w:rsidRPr="00CE3314">
        <w:tab/>
        <w:t>CR</w:t>
      </w:r>
      <w:r w:rsidR="00A07CB1" w:rsidRPr="00CE3314">
        <w:tab/>
        <w:t>Rel-15</w:t>
      </w:r>
      <w:r w:rsidR="00A07CB1" w:rsidRPr="00CE3314">
        <w:tab/>
        <w:t>38.300</w:t>
      </w:r>
      <w:r w:rsidR="00A07CB1" w:rsidRPr="00CE3314">
        <w:tab/>
        <w:t>15.11.0</w:t>
      </w:r>
      <w:r w:rsidR="00A07CB1" w:rsidRPr="00CE3314">
        <w:tab/>
        <w:t>0345</w:t>
      </w:r>
      <w:r w:rsidR="00A07CB1" w:rsidRPr="00CE3314">
        <w:tab/>
        <w:t>-</w:t>
      </w:r>
      <w:r w:rsidR="00A07CB1" w:rsidRPr="00CE3314">
        <w:tab/>
        <w:t>F</w:t>
      </w:r>
      <w:r w:rsidR="00A07CB1" w:rsidRPr="00CE3314">
        <w:tab/>
        <w:t>NR_newRAT-Core</w:t>
      </w:r>
    </w:p>
    <w:p w14:paraId="39379539" w14:textId="77777777" w:rsidR="00A07CB1" w:rsidRPr="00CE3314" w:rsidRDefault="00A07CB1" w:rsidP="00A07CB1">
      <w:pPr>
        <w:pStyle w:val="Agreement"/>
      </w:pPr>
      <w:r w:rsidRPr="00CE3314">
        <w:t>[001] agreed</w:t>
      </w:r>
    </w:p>
    <w:p w14:paraId="24647CA2" w14:textId="77777777" w:rsidR="00A07CB1" w:rsidRPr="00CE3314" w:rsidRDefault="00A07CB1" w:rsidP="00A07CB1">
      <w:pPr>
        <w:pStyle w:val="Doc-text2"/>
      </w:pPr>
    </w:p>
    <w:p w14:paraId="3E0E0CEC" w14:textId="50FEC440" w:rsidR="00A07CB1" w:rsidRPr="00CE3314" w:rsidRDefault="0083230C" w:rsidP="00A07CB1">
      <w:pPr>
        <w:pStyle w:val="Doc-title"/>
      </w:pPr>
      <w:hyperlink r:id="rId113" w:history="1">
        <w:r>
          <w:rPr>
            <w:rStyle w:val="Hyperlink"/>
          </w:rPr>
          <w:t>R2-2102339</w:t>
        </w:r>
      </w:hyperlink>
      <w:r w:rsidR="00A07CB1" w:rsidRPr="00CE3314">
        <w:tab/>
        <w:t>Clarification of data forwarding upon intra-system HO using full configuration</w:t>
      </w:r>
      <w:r w:rsidR="00A07CB1" w:rsidRPr="00CE3314">
        <w:tab/>
        <w:t>Samsung, Intel Corporation, China Telecom, LGU+, Google Inc., CATT, Nokia, Nokia Shanghai Bell, Lenovo, Motorola Mobility</w:t>
      </w:r>
      <w:r w:rsidR="00A07CB1" w:rsidRPr="00CE3314">
        <w:tab/>
        <w:t>CR</w:t>
      </w:r>
      <w:r w:rsidR="00A07CB1" w:rsidRPr="00CE3314">
        <w:tab/>
        <w:t>Rel-16</w:t>
      </w:r>
      <w:r w:rsidR="00A07CB1" w:rsidRPr="00CE3314">
        <w:tab/>
        <w:t>38.300</w:t>
      </w:r>
      <w:r w:rsidR="00A07CB1" w:rsidRPr="00CE3314">
        <w:tab/>
        <w:t>16.4.0</w:t>
      </w:r>
      <w:r w:rsidR="00A07CB1" w:rsidRPr="00CE3314">
        <w:tab/>
        <w:t>0339</w:t>
      </w:r>
      <w:r w:rsidR="00A07CB1" w:rsidRPr="00CE3314">
        <w:tab/>
        <w:t>1</w:t>
      </w:r>
      <w:r w:rsidR="00A07CB1" w:rsidRPr="00CE3314">
        <w:tab/>
        <w:t>A</w:t>
      </w:r>
      <w:r w:rsidR="00A07CB1" w:rsidRPr="00CE3314">
        <w:tab/>
        <w:t>NR_newRAT-Core</w:t>
      </w:r>
      <w:r w:rsidR="00A07CB1" w:rsidRPr="00CE3314">
        <w:tab/>
      </w:r>
      <w:hyperlink r:id="rId114" w:history="1">
        <w:r>
          <w:rPr>
            <w:rStyle w:val="Hyperlink"/>
          </w:rPr>
          <w:t>R2-2101345</w:t>
        </w:r>
      </w:hyperlink>
    </w:p>
    <w:p w14:paraId="3C128ACF" w14:textId="77777777" w:rsidR="00A07CB1" w:rsidRPr="00CE3314" w:rsidRDefault="00A07CB1" w:rsidP="00A07CB1">
      <w:pPr>
        <w:pStyle w:val="Agreement"/>
      </w:pPr>
      <w:r w:rsidRPr="00CE3314">
        <w:t>[001] agreed</w:t>
      </w:r>
    </w:p>
    <w:p w14:paraId="2E63EF35" w14:textId="77777777" w:rsidR="00A07CB1" w:rsidRPr="00CE3314" w:rsidRDefault="00A07CB1" w:rsidP="00A07CB1">
      <w:pPr>
        <w:pStyle w:val="Heading3"/>
      </w:pPr>
      <w:bookmarkStart w:id="128" w:name="_Toc63611178"/>
      <w:bookmarkStart w:id="129" w:name="_Toc63611428"/>
      <w:bookmarkStart w:id="130" w:name="_Toc63704627"/>
      <w:bookmarkStart w:id="131" w:name="_Toc64749447"/>
      <w:bookmarkStart w:id="132" w:name="_Toc68990644"/>
      <w:r w:rsidRPr="00CE3314">
        <w:t>5.2.2</w:t>
      </w:r>
      <w:r w:rsidRPr="00CE3314">
        <w:tab/>
        <w:t>TS 37.340</w:t>
      </w:r>
      <w:bookmarkEnd w:id="128"/>
      <w:bookmarkEnd w:id="129"/>
      <w:bookmarkEnd w:id="130"/>
      <w:bookmarkEnd w:id="131"/>
      <w:bookmarkEnd w:id="132"/>
    </w:p>
    <w:p w14:paraId="4ADC8D15" w14:textId="77777777" w:rsidR="00A07CB1" w:rsidRPr="00CE3314" w:rsidRDefault="00A07CB1" w:rsidP="00A07CB1">
      <w:pPr>
        <w:pStyle w:val="BoldComments"/>
      </w:pPr>
      <w:r w:rsidRPr="00CE3314">
        <w:t>PDCP Change indication</w:t>
      </w:r>
    </w:p>
    <w:p w14:paraId="0A1D4DC0" w14:textId="26D49F66" w:rsidR="00A07CB1" w:rsidRPr="00CE3314" w:rsidRDefault="0083230C" w:rsidP="00A07CB1">
      <w:pPr>
        <w:pStyle w:val="Doc-title"/>
      </w:pPr>
      <w:hyperlink r:id="rId115" w:history="1">
        <w:r>
          <w:rPr>
            <w:rStyle w:val="Hyperlink"/>
          </w:rPr>
          <w:t>R2-2100091</w:t>
        </w:r>
      </w:hyperlink>
      <w:r w:rsidR="00A07CB1" w:rsidRPr="00CE3314">
        <w:tab/>
        <w:t>Correction on the PDCP Change Indication for 37.340</w:t>
      </w:r>
      <w:r w:rsidR="00A07CB1" w:rsidRPr="00CE3314">
        <w:tab/>
        <w:t>CATT</w:t>
      </w:r>
      <w:r w:rsidR="00A07CB1" w:rsidRPr="00CE3314">
        <w:tab/>
        <w:t>CR</w:t>
      </w:r>
      <w:r w:rsidR="00A07CB1" w:rsidRPr="00CE3314">
        <w:tab/>
        <w:t>Rel-15</w:t>
      </w:r>
      <w:r w:rsidR="00A07CB1" w:rsidRPr="00CE3314">
        <w:tab/>
        <w:t>37.340</w:t>
      </w:r>
      <w:r w:rsidR="00A07CB1" w:rsidRPr="00CE3314">
        <w:tab/>
        <w:t>15.11.0</w:t>
      </w:r>
      <w:r w:rsidR="00A07CB1" w:rsidRPr="00CE3314">
        <w:tab/>
        <w:t>0243</w:t>
      </w:r>
      <w:r w:rsidR="00A07CB1" w:rsidRPr="00CE3314">
        <w:tab/>
        <w:t>-</w:t>
      </w:r>
      <w:r w:rsidR="00A07CB1" w:rsidRPr="00CE3314">
        <w:tab/>
        <w:t>F</w:t>
      </w:r>
      <w:r w:rsidR="00A07CB1" w:rsidRPr="00CE3314">
        <w:tab/>
        <w:t>NR_newRAT-Core</w:t>
      </w:r>
    </w:p>
    <w:p w14:paraId="213C808A" w14:textId="77777777" w:rsidR="00A07CB1" w:rsidRPr="00CE3314" w:rsidRDefault="00A07CB1" w:rsidP="00A07CB1">
      <w:pPr>
        <w:pStyle w:val="Agreement"/>
      </w:pPr>
      <w:r w:rsidRPr="00CE3314">
        <w:t>[001] agreed</w:t>
      </w:r>
    </w:p>
    <w:p w14:paraId="291BF40B" w14:textId="77777777" w:rsidR="00A07CB1" w:rsidRPr="00CE3314" w:rsidRDefault="00A07CB1" w:rsidP="00A07CB1">
      <w:pPr>
        <w:pStyle w:val="Doc-text2"/>
      </w:pPr>
    </w:p>
    <w:p w14:paraId="306E0F88" w14:textId="5DA5079C" w:rsidR="00A07CB1" w:rsidRPr="00CE3314" w:rsidRDefault="0083230C" w:rsidP="00A07CB1">
      <w:pPr>
        <w:pStyle w:val="Doc-title"/>
      </w:pPr>
      <w:hyperlink r:id="rId116" w:history="1">
        <w:r>
          <w:rPr>
            <w:rStyle w:val="Hyperlink"/>
          </w:rPr>
          <w:t>R2-2100092</w:t>
        </w:r>
      </w:hyperlink>
      <w:r w:rsidR="00A07CB1" w:rsidRPr="00CE3314">
        <w:tab/>
        <w:t>Correction on the PDCP Change Indication for 37.340</w:t>
      </w:r>
      <w:r w:rsidR="00A07CB1" w:rsidRPr="00CE3314">
        <w:tab/>
        <w:t>CATT</w:t>
      </w:r>
      <w:r w:rsidR="00A07CB1" w:rsidRPr="00CE3314">
        <w:tab/>
        <w:t>CR</w:t>
      </w:r>
      <w:r w:rsidR="00A07CB1" w:rsidRPr="00CE3314">
        <w:tab/>
        <w:t>Rel-16</w:t>
      </w:r>
      <w:r w:rsidR="00A07CB1" w:rsidRPr="00CE3314">
        <w:tab/>
        <w:t>37.340</w:t>
      </w:r>
      <w:r w:rsidR="00A07CB1" w:rsidRPr="00CE3314">
        <w:tab/>
        <w:t>16.4.0</w:t>
      </w:r>
      <w:r w:rsidR="00A07CB1" w:rsidRPr="00CE3314">
        <w:tab/>
        <w:t>0244</w:t>
      </w:r>
      <w:r w:rsidR="00A07CB1" w:rsidRPr="00CE3314">
        <w:tab/>
        <w:t>-</w:t>
      </w:r>
      <w:r w:rsidR="00A07CB1" w:rsidRPr="00CE3314">
        <w:tab/>
        <w:t>A</w:t>
      </w:r>
      <w:r w:rsidR="00A07CB1" w:rsidRPr="00CE3314">
        <w:tab/>
        <w:t>NR_newRAT-Core</w:t>
      </w:r>
    </w:p>
    <w:p w14:paraId="09569D77" w14:textId="77777777" w:rsidR="00A07CB1" w:rsidRPr="00CE3314" w:rsidRDefault="00A07CB1" w:rsidP="00A07CB1">
      <w:pPr>
        <w:pStyle w:val="Agreement"/>
      </w:pPr>
      <w:r w:rsidRPr="00CE3314">
        <w:t>[001] agreed</w:t>
      </w:r>
    </w:p>
    <w:p w14:paraId="5AE39587" w14:textId="77777777" w:rsidR="00A07CB1" w:rsidRPr="00CE3314" w:rsidRDefault="00A07CB1" w:rsidP="00A07CB1">
      <w:pPr>
        <w:pStyle w:val="Doc-text2"/>
      </w:pPr>
    </w:p>
    <w:p w14:paraId="67EC37D4" w14:textId="77777777" w:rsidR="00A07CB1" w:rsidRPr="00CE3314" w:rsidRDefault="00A07CB1" w:rsidP="00A07CB1">
      <w:pPr>
        <w:pStyle w:val="BoldComments"/>
      </w:pPr>
      <w:r w:rsidRPr="00CE3314">
        <w:t>Power Sharing</w:t>
      </w:r>
    </w:p>
    <w:p w14:paraId="6C26AD69" w14:textId="2F361317" w:rsidR="00A07CB1" w:rsidRPr="00CE3314" w:rsidRDefault="0083230C" w:rsidP="00A07CB1">
      <w:pPr>
        <w:pStyle w:val="Doc-title"/>
      </w:pPr>
      <w:hyperlink r:id="rId117" w:history="1">
        <w:r>
          <w:rPr>
            <w:rStyle w:val="Hyperlink"/>
          </w:rPr>
          <w:t>R2-2101478</w:t>
        </w:r>
      </w:hyperlink>
      <w:r w:rsidR="00A07CB1" w:rsidRPr="00CE3314">
        <w:tab/>
        <w:t>Corrections on UL power sharing</w:t>
      </w:r>
      <w:r w:rsidR="00A07CB1" w:rsidRPr="00CE3314">
        <w:tab/>
        <w:t>Huawei, HiSilicon, ZTE Corpoation (rapporteur)</w:t>
      </w:r>
      <w:r w:rsidR="00A07CB1" w:rsidRPr="00CE3314">
        <w:tab/>
        <w:t>CR</w:t>
      </w:r>
      <w:r w:rsidR="00A07CB1" w:rsidRPr="00CE3314">
        <w:tab/>
        <w:t>Rel-15</w:t>
      </w:r>
      <w:r w:rsidR="00A07CB1" w:rsidRPr="00CE3314">
        <w:tab/>
        <w:t>37.340</w:t>
      </w:r>
      <w:r w:rsidR="00A07CB1" w:rsidRPr="00CE3314">
        <w:tab/>
        <w:t>15.11.0</w:t>
      </w:r>
      <w:r w:rsidR="00A07CB1" w:rsidRPr="00CE3314">
        <w:tab/>
        <w:t>0247</w:t>
      </w:r>
      <w:r w:rsidR="00A07CB1" w:rsidRPr="00CE3314">
        <w:tab/>
        <w:t>-</w:t>
      </w:r>
      <w:r w:rsidR="00A07CB1" w:rsidRPr="00CE3314">
        <w:tab/>
        <w:t>F</w:t>
      </w:r>
      <w:r w:rsidR="00A07CB1" w:rsidRPr="00CE3314">
        <w:tab/>
        <w:t>NR_newRAT-Core</w:t>
      </w:r>
    </w:p>
    <w:p w14:paraId="22D7767A" w14:textId="5DBC4052" w:rsidR="00A07CB1" w:rsidRPr="00CE3314" w:rsidRDefault="00A07CB1" w:rsidP="00A07CB1">
      <w:pPr>
        <w:pStyle w:val="Agreement"/>
      </w:pPr>
      <w:r w:rsidRPr="00CE3314">
        <w:t xml:space="preserve">[001] updated in </w:t>
      </w:r>
      <w:hyperlink r:id="rId118" w:history="1">
        <w:r w:rsidR="0083230C">
          <w:rPr>
            <w:rStyle w:val="Hyperlink"/>
          </w:rPr>
          <w:t>R2-2102297</w:t>
        </w:r>
      </w:hyperlink>
    </w:p>
    <w:p w14:paraId="3EE8FE5D" w14:textId="77777777" w:rsidR="00A07CB1" w:rsidRPr="00CE3314" w:rsidRDefault="00A07CB1" w:rsidP="00A07CB1">
      <w:pPr>
        <w:pStyle w:val="Doc-text2"/>
      </w:pPr>
    </w:p>
    <w:p w14:paraId="0B72F9AC" w14:textId="56BE8FDC" w:rsidR="00A07CB1" w:rsidRPr="00CE3314" w:rsidRDefault="0083230C" w:rsidP="00A07CB1">
      <w:pPr>
        <w:pStyle w:val="Doc-title"/>
      </w:pPr>
      <w:hyperlink r:id="rId119" w:history="1">
        <w:r>
          <w:rPr>
            <w:rStyle w:val="Hyperlink"/>
          </w:rPr>
          <w:t>R2-2102297</w:t>
        </w:r>
      </w:hyperlink>
      <w:r w:rsidR="00A07CB1" w:rsidRPr="00CE3314">
        <w:tab/>
        <w:t>Corrections on UL power sharing</w:t>
      </w:r>
      <w:r w:rsidR="00A07CB1" w:rsidRPr="00CE3314">
        <w:tab/>
        <w:t>Huawei, HiSilicon, ZTE Corpo</w:t>
      </w:r>
      <w:r w:rsidR="005410A1" w:rsidRPr="00CE3314">
        <w:t>r</w:t>
      </w:r>
      <w:r w:rsidR="00A07CB1" w:rsidRPr="00CE3314">
        <w:t>ation (rapporteur)</w:t>
      </w:r>
      <w:r w:rsidR="00A07CB1" w:rsidRPr="00CE3314">
        <w:tab/>
        <w:t>CR</w:t>
      </w:r>
      <w:r w:rsidR="00A07CB1" w:rsidRPr="00CE3314">
        <w:tab/>
        <w:t>Rel-15</w:t>
      </w:r>
      <w:r w:rsidR="00A07CB1" w:rsidRPr="00CE3314">
        <w:tab/>
        <w:t>37.340</w:t>
      </w:r>
      <w:r w:rsidR="00A07CB1" w:rsidRPr="00CE3314">
        <w:tab/>
        <w:t>15.11.0</w:t>
      </w:r>
      <w:r w:rsidR="00A07CB1" w:rsidRPr="00CE3314">
        <w:tab/>
        <w:t>0247</w:t>
      </w:r>
      <w:r w:rsidR="00A07CB1" w:rsidRPr="00CE3314">
        <w:tab/>
        <w:t>1</w:t>
      </w:r>
      <w:r w:rsidR="00A07CB1" w:rsidRPr="00CE3314">
        <w:tab/>
        <w:t>F</w:t>
      </w:r>
      <w:r w:rsidR="00A07CB1" w:rsidRPr="00CE3314">
        <w:tab/>
        <w:t>NR_newRAT-Core</w:t>
      </w:r>
      <w:r w:rsidR="00A07CB1" w:rsidRPr="00CE3314">
        <w:tab/>
      </w:r>
      <w:hyperlink r:id="rId120" w:history="1">
        <w:r>
          <w:rPr>
            <w:rStyle w:val="Hyperlink"/>
          </w:rPr>
          <w:t>R2-2101478</w:t>
        </w:r>
      </w:hyperlink>
    </w:p>
    <w:p w14:paraId="54E104B0" w14:textId="77777777" w:rsidR="00A07CB1" w:rsidRPr="00CE3314" w:rsidRDefault="00A07CB1" w:rsidP="00A07CB1">
      <w:pPr>
        <w:pStyle w:val="Agreement"/>
      </w:pPr>
      <w:r w:rsidRPr="00CE3314">
        <w:t>[001] agreed</w:t>
      </w:r>
    </w:p>
    <w:p w14:paraId="577DBF89" w14:textId="77777777" w:rsidR="00A07CB1" w:rsidRPr="00CE3314" w:rsidRDefault="00A07CB1" w:rsidP="00A07CB1">
      <w:pPr>
        <w:pStyle w:val="Doc-text2"/>
      </w:pPr>
    </w:p>
    <w:p w14:paraId="0E29BE51" w14:textId="77777777" w:rsidR="00A07CB1" w:rsidRPr="00CE3314" w:rsidRDefault="00A07CB1" w:rsidP="00A07CB1">
      <w:pPr>
        <w:pStyle w:val="BoldComments"/>
      </w:pPr>
      <w:r w:rsidRPr="00CE3314">
        <w:t>Data forwarding</w:t>
      </w:r>
    </w:p>
    <w:p w14:paraId="7276F134" w14:textId="0FED8D90" w:rsidR="00A07CB1" w:rsidRPr="00CE3314" w:rsidRDefault="0083230C" w:rsidP="00A07CB1">
      <w:pPr>
        <w:pStyle w:val="Doc-title"/>
      </w:pPr>
      <w:hyperlink r:id="rId121" w:history="1">
        <w:r>
          <w:rPr>
            <w:rStyle w:val="Hyperlink"/>
          </w:rPr>
          <w:t>R2-2101653</w:t>
        </w:r>
      </w:hyperlink>
      <w:r w:rsidR="00A07CB1" w:rsidRPr="00CE3314">
        <w:tab/>
        <w:t xml:space="preserve">Correction on user plane handling for full configuration in SN Change </w:t>
      </w:r>
      <w:r w:rsidR="00A07CB1" w:rsidRPr="00CE3314">
        <w:tab/>
        <w:t>Google Inc., Samsung, Nokia, Nokia Shanghai Bell, CATT, Lenovo, Motorola Mobility, Intel Corporation</w:t>
      </w:r>
      <w:r w:rsidR="00A07CB1" w:rsidRPr="00CE3314">
        <w:tab/>
        <w:t>CR</w:t>
      </w:r>
      <w:r w:rsidR="00A07CB1" w:rsidRPr="00CE3314">
        <w:tab/>
        <w:t>Rel-16</w:t>
      </w:r>
      <w:r w:rsidR="00A07CB1" w:rsidRPr="00CE3314">
        <w:tab/>
        <w:t>37.340</w:t>
      </w:r>
      <w:r w:rsidR="00A07CB1" w:rsidRPr="00CE3314">
        <w:tab/>
        <w:t>16.4.0</w:t>
      </w:r>
      <w:r w:rsidR="00A07CB1" w:rsidRPr="00CE3314">
        <w:tab/>
        <w:t>0249</w:t>
      </w:r>
      <w:r w:rsidR="00A07CB1" w:rsidRPr="00CE3314">
        <w:tab/>
        <w:t>-</w:t>
      </w:r>
      <w:r w:rsidR="00A07CB1" w:rsidRPr="00CE3314">
        <w:tab/>
        <w:t>F</w:t>
      </w:r>
      <w:r w:rsidR="00A07CB1" w:rsidRPr="00CE3314">
        <w:tab/>
        <w:t>NR_newRAT-Core</w:t>
      </w:r>
    </w:p>
    <w:p w14:paraId="5810588B" w14:textId="77777777" w:rsidR="00A07CB1" w:rsidRPr="00CE3314" w:rsidRDefault="00A07CB1" w:rsidP="00A07CB1">
      <w:pPr>
        <w:pStyle w:val="Agreement"/>
      </w:pPr>
      <w:r w:rsidRPr="00CE3314">
        <w:t>[001] clarify the issue on the cover sheet</w:t>
      </w:r>
    </w:p>
    <w:p w14:paraId="0621A1B2" w14:textId="77777777" w:rsidR="00A07CB1" w:rsidRPr="00CE3314" w:rsidRDefault="00A07CB1" w:rsidP="00A07CB1">
      <w:pPr>
        <w:pStyle w:val="Agreement"/>
      </w:pPr>
      <w:r w:rsidRPr="00CE3314">
        <w:t>[001] provide Rel-15 CR as well</w:t>
      </w:r>
    </w:p>
    <w:p w14:paraId="5344CAEE" w14:textId="4A96D378" w:rsidR="00A07CB1" w:rsidRPr="00CE3314" w:rsidRDefault="00A07CB1" w:rsidP="00A07CB1">
      <w:pPr>
        <w:pStyle w:val="Agreement"/>
      </w:pPr>
      <w:r w:rsidRPr="00CE3314">
        <w:t xml:space="preserve">[001] updated CRs provided in </w:t>
      </w:r>
      <w:hyperlink r:id="rId122" w:history="1">
        <w:r w:rsidR="0083230C">
          <w:rPr>
            <w:rStyle w:val="Hyperlink"/>
            <w:lang w:val="en-US"/>
          </w:rPr>
          <w:t>R2-2102371</w:t>
        </w:r>
      </w:hyperlink>
      <w:r w:rsidRPr="00CE3314">
        <w:rPr>
          <w:lang w:val="en-US"/>
        </w:rPr>
        <w:t xml:space="preserve"> </w:t>
      </w:r>
      <w:r w:rsidRPr="00CE3314">
        <w:t xml:space="preserve">(Rel-15) and </w:t>
      </w:r>
      <w:hyperlink r:id="rId123" w:history="1">
        <w:r w:rsidR="0083230C">
          <w:rPr>
            <w:rStyle w:val="Hyperlink"/>
          </w:rPr>
          <w:t>R2-2102366</w:t>
        </w:r>
      </w:hyperlink>
      <w:r w:rsidRPr="00CE3314">
        <w:t xml:space="preserve"> </w:t>
      </w:r>
      <w:r w:rsidRPr="00CE3314">
        <w:rPr>
          <w:lang w:val="en-US"/>
        </w:rPr>
        <w:t>(Rel-16)</w:t>
      </w:r>
    </w:p>
    <w:p w14:paraId="1129FF2E" w14:textId="77777777" w:rsidR="00A07CB1" w:rsidRPr="00CE3314" w:rsidRDefault="00A07CB1" w:rsidP="00A07CB1">
      <w:pPr>
        <w:pStyle w:val="Doc-text2"/>
      </w:pPr>
    </w:p>
    <w:p w14:paraId="132F3EB6" w14:textId="6D4CA3BD" w:rsidR="00A07CB1" w:rsidRPr="00CE3314" w:rsidRDefault="0083230C" w:rsidP="00A07CB1">
      <w:pPr>
        <w:pStyle w:val="Doc-title"/>
      </w:pPr>
      <w:hyperlink r:id="rId124" w:history="1">
        <w:r>
          <w:rPr>
            <w:rStyle w:val="Hyperlink"/>
            <w:lang w:val="en-US"/>
          </w:rPr>
          <w:t>R2-2102371</w:t>
        </w:r>
      </w:hyperlink>
      <w:r w:rsidR="00A07CB1" w:rsidRPr="00CE3314">
        <w:tab/>
        <w:t xml:space="preserve">Correction on user plane handling for full configuration in SN Change </w:t>
      </w:r>
      <w:r w:rsidR="00A07CB1" w:rsidRPr="00CE3314">
        <w:tab/>
        <w:t>Google, Samsung, Nokia, Nokia Shanghai Bell, CATT, Lenovo, Motorola Mobility, Intel Corporation</w:t>
      </w:r>
      <w:r w:rsidR="00A07CB1" w:rsidRPr="00CE3314">
        <w:tab/>
        <w:t>CR</w:t>
      </w:r>
      <w:r w:rsidR="00A07CB1" w:rsidRPr="00CE3314">
        <w:tab/>
        <w:t>Rel-15</w:t>
      </w:r>
      <w:r w:rsidR="00A07CB1" w:rsidRPr="00CE3314">
        <w:tab/>
        <w:t>37.340</w:t>
      </w:r>
      <w:r w:rsidR="00A07CB1" w:rsidRPr="00CE3314">
        <w:tab/>
        <w:t>15.11.0</w:t>
      </w:r>
      <w:r w:rsidR="00A07CB1" w:rsidRPr="00CE3314">
        <w:tab/>
        <w:t>0252</w:t>
      </w:r>
      <w:r w:rsidR="00A07CB1" w:rsidRPr="00CE3314">
        <w:tab/>
        <w:t>-</w:t>
      </w:r>
      <w:r w:rsidR="00A07CB1" w:rsidRPr="00CE3314">
        <w:tab/>
        <w:t>F</w:t>
      </w:r>
      <w:r w:rsidR="00A07CB1" w:rsidRPr="00CE3314">
        <w:tab/>
        <w:t>NR_newRAT-Core</w:t>
      </w:r>
    </w:p>
    <w:p w14:paraId="16858C09" w14:textId="77777777" w:rsidR="00A07CB1" w:rsidRPr="00CE3314" w:rsidRDefault="00A07CB1" w:rsidP="00A07CB1">
      <w:pPr>
        <w:pStyle w:val="Agreement"/>
      </w:pPr>
      <w:r w:rsidRPr="00CE3314">
        <w:t>[001] agreed</w:t>
      </w:r>
    </w:p>
    <w:p w14:paraId="1C59E66D" w14:textId="77777777" w:rsidR="00A07CB1" w:rsidRPr="00CE3314" w:rsidRDefault="00A07CB1" w:rsidP="00A07CB1">
      <w:pPr>
        <w:pStyle w:val="Doc-title"/>
      </w:pPr>
    </w:p>
    <w:p w14:paraId="3FE99D11" w14:textId="1194DAB0" w:rsidR="00A07CB1" w:rsidRPr="00CE3314" w:rsidRDefault="0083230C" w:rsidP="00A07CB1">
      <w:pPr>
        <w:pStyle w:val="Doc-title"/>
      </w:pPr>
      <w:hyperlink r:id="rId125" w:history="1">
        <w:r>
          <w:rPr>
            <w:rStyle w:val="Hyperlink"/>
          </w:rPr>
          <w:t>R2-2102366</w:t>
        </w:r>
      </w:hyperlink>
      <w:r w:rsidR="00A07CB1" w:rsidRPr="00CE3314">
        <w:tab/>
        <w:t xml:space="preserve">Correction on user plane handling for full configuration in SN Change </w:t>
      </w:r>
      <w:r w:rsidR="00A07CB1" w:rsidRPr="00CE3314">
        <w:tab/>
        <w:t>Google, Samsung, Nokia, Nokia Shanghai Bell, CATT, Lenovo, Motorola Mobility, Intel Corporation</w:t>
      </w:r>
      <w:r w:rsidR="00A07CB1" w:rsidRPr="00CE3314">
        <w:tab/>
        <w:t>CR</w:t>
      </w:r>
      <w:r w:rsidR="00A07CB1" w:rsidRPr="00CE3314">
        <w:tab/>
        <w:t>Rel-16</w:t>
      </w:r>
      <w:r w:rsidR="00A07CB1" w:rsidRPr="00CE3314">
        <w:tab/>
        <w:t>37.340</w:t>
      </w:r>
      <w:r w:rsidR="00A07CB1" w:rsidRPr="00CE3314">
        <w:tab/>
        <w:t>16.4.0</w:t>
      </w:r>
      <w:r w:rsidR="00A07CB1" w:rsidRPr="00CE3314">
        <w:tab/>
        <w:t>0249</w:t>
      </w:r>
      <w:r w:rsidR="00A07CB1" w:rsidRPr="00CE3314">
        <w:tab/>
        <w:t>1</w:t>
      </w:r>
      <w:r w:rsidR="00A07CB1" w:rsidRPr="00CE3314">
        <w:tab/>
        <w:t>A</w:t>
      </w:r>
      <w:r w:rsidR="00A07CB1" w:rsidRPr="00CE3314">
        <w:tab/>
        <w:t>NR_newRAT-Core</w:t>
      </w:r>
      <w:r w:rsidR="00A07CB1" w:rsidRPr="00CE3314">
        <w:tab/>
      </w:r>
      <w:hyperlink r:id="rId126" w:history="1">
        <w:r>
          <w:rPr>
            <w:rStyle w:val="Hyperlink"/>
          </w:rPr>
          <w:t>R2-2101653</w:t>
        </w:r>
      </w:hyperlink>
    </w:p>
    <w:p w14:paraId="003B7B3B" w14:textId="77777777" w:rsidR="00A07CB1" w:rsidRPr="00CE3314" w:rsidRDefault="00A07CB1" w:rsidP="00A07CB1">
      <w:pPr>
        <w:pStyle w:val="Agreement"/>
      </w:pPr>
      <w:r w:rsidRPr="00CE3314">
        <w:lastRenderedPageBreak/>
        <w:t>[001] agreed</w:t>
      </w:r>
    </w:p>
    <w:p w14:paraId="04F3490C" w14:textId="77777777" w:rsidR="00A07CB1" w:rsidRPr="00CE3314" w:rsidRDefault="00A07CB1" w:rsidP="00A07CB1"/>
    <w:p w14:paraId="760F8CB4" w14:textId="77777777" w:rsidR="001C385F" w:rsidRPr="00CE3314" w:rsidRDefault="001C385F" w:rsidP="00A5653B">
      <w:pPr>
        <w:pStyle w:val="Heading2"/>
      </w:pPr>
      <w:bookmarkStart w:id="133" w:name="_Toc63611179"/>
      <w:bookmarkStart w:id="134" w:name="_Toc63611429"/>
      <w:bookmarkStart w:id="135" w:name="_Toc63704628"/>
      <w:bookmarkStart w:id="136" w:name="_Toc64749448"/>
      <w:bookmarkStart w:id="137" w:name="_Toc68990645"/>
      <w:r w:rsidRPr="00CE3314">
        <w:t>5.3</w:t>
      </w:r>
      <w:r w:rsidRPr="00CE3314">
        <w:tab/>
        <w:t>Stage 3 user plane corrections</w:t>
      </w:r>
      <w:bookmarkEnd w:id="133"/>
      <w:bookmarkEnd w:id="134"/>
      <w:bookmarkEnd w:id="135"/>
      <w:bookmarkEnd w:id="136"/>
      <w:bookmarkEnd w:id="137"/>
    </w:p>
    <w:p w14:paraId="4D95D49E" w14:textId="77777777" w:rsidR="001C385F" w:rsidRPr="00CE3314" w:rsidRDefault="001C385F" w:rsidP="00A5653B">
      <w:pPr>
        <w:pStyle w:val="Heading3"/>
      </w:pPr>
      <w:bookmarkStart w:id="138" w:name="_Toc63611180"/>
      <w:bookmarkStart w:id="139" w:name="_Toc63611430"/>
      <w:bookmarkStart w:id="140" w:name="_Toc63704629"/>
      <w:bookmarkStart w:id="141" w:name="_Toc64749449"/>
      <w:bookmarkStart w:id="142" w:name="_Toc68990646"/>
      <w:r w:rsidRPr="00CE3314">
        <w:t>5.3.1</w:t>
      </w:r>
      <w:r w:rsidRPr="00CE3314">
        <w:tab/>
        <w:t>MAC</w:t>
      </w:r>
      <w:bookmarkEnd w:id="138"/>
      <w:bookmarkEnd w:id="139"/>
      <w:bookmarkEnd w:id="140"/>
      <w:bookmarkEnd w:id="141"/>
      <w:bookmarkEnd w:id="142"/>
    </w:p>
    <w:p w14:paraId="080A9BBA" w14:textId="77777777" w:rsidR="0008457A" w:rsidRPr="00CE3314" w:rsidRDefault="0008457A" w:rsidP="0008457A">
      <w:pPr>
        <w:pStyle w:val="Doc-title"/>
      </w:pPr>
    </w:p>
    <w:p w14:paraId="1A04D862" w14:textId="77777777" w:rsidR="0008457A" w:rsidRPr="00CE3314" w:rsidRDefault="0008457A" w:rsidP="0008457A">
      <w:pPr>
        <w:pStyle w:val="EmailDiscussion"/>
      </w:pPr>
      <w:r w:rsidRPr="00CE3314">
        <w:t>[AT113-e][</w:t>
      </w:r>
      <w:r w:rsidR="00370CFC" w:rsidRPr="00CE3314">
        <w:t>002</w:t>
      </w:r>
      <w:r w:rsidRPr="00CE3314">
        <w:t xml:space="preserve">][NR15] </w:t>
      </w:r>
      <w:r w:rsidR="00B609C4" w:rsidRPr="00CE3314">
        <w:t>User Plane</w:t>
      </w:r>
      <w:r w:rsidRPr="00CE3314">
        <w:t xml:space="preserve"> I (Samsung)</w:t>
      </w:r>
    </w:p>
    <w:p w14:paraId="46EDE8B7" w14:textId="1F12AF72" w:rsidR="0008457A" w:rsidRPr="00CE3314" w:rsidRDefault="0008457A" w:rsidP="0008457A">
      <w:pPr>
        <w:pStyle w:val="EmailDiscussion2"/>
      </w:pPr>
      <w:r w:rsidRPr="00CE3314">
        <w:tab/>
        <w:t xml:space="preserve">Scope: </w:t>
      </w:r>
      <w:r w:rsidR="00B609C4" w:rsidRPr="00CE3314">
        <w:t xml:space="preserve">MAC </w:t>
      </w:r>
      <w:r w:rsidRPr="00CE3314">
        <w:t xml:space="preserve">Treat </w:t>
      </w:r>
      <w:hyperlink r:id="rId127" w:history="1">
        <w:r w:rsidR="0083230C">
          <w:rPr>
            <w:rStyle w:val="Hyperlink"/>
          </w:rPr>
          <w:t>R2-2100206</w:t>
        </w:r>
      </w:hyperlink>
      <w:r w:rsidRPr="00CE3314">
        <w:t xml:space="preserve">, </w:t>
      </w:r>
      <w:hyperlink r:id="rId128" w:history="1">
        <w:r w:rsidR="0083230C">
          <w:rPr>
            <w:rStyle w:val="Hyperlink"/>
          </w:rPr>
          <w:t>R2-2100207</w:t>
        </w:r>
      </w:hyperlink>
      <w:r w:rsidRPr="00CE3314">
        <w:t xml:space="preserve">, </w:t>
      </w:r>
      <w:hyperlink r:id="rId129" w:history="1">
        <w:r w:rsidR="0083230C">
          <w:rPr>
            <w:rStyle w:val="Hyperlink"/>
          </w:rPr>
          <w:t>R2-2101510</w:t>
        </w:r>
      </w:hyperlink>
      <w:r w:rsidRPr="00CE3314">
        <w:t xml:space="preserve">, </w:t>
      </w:r>
      <w:hyperlink r:id="rId130" w:history="1">
        <w:r w:rsidR="0083230C">
          <w:rPr>
            <w:rStyle w:val="Hyperlink"/>
          </w:rPr>
          <w:t>R2-2101337</w:t>
        </w:r>
      </w:hyperlink>
      <w:r w:rsidRPr="00CE3314">
        <w:t xml:space="preserve">, </w:t>
      </w:r>
      <w:hyperlink r:id="rId131" w:history="1">
        <w:r w:rsidR="0083230C">
          <w:rPr>
            <w:rStyle w:val="Hyperlink"/>
          </w:rPr>
          <w:t>R2-2101769</w:t>
        </w:r>
      </w:hyperlink>
      <w:r w:rsidRPr="00CE3314">
        <w:t xml:space="preserve">, </w:t>
      </w:r>
      <w:hyperlink r:id="rId132" w:history="1">
        <w:r w:rsidR="0083230C">
          <w:rPr>
            <w:rStyle w:val="Hyperlink"/>
          </w:rPr>
          <w:t>R2-2101351</w:t>
        </w:r>
      </w:hyperlink>
      <w:r w:rsidRPr="00CE3314">
        <w:t xml:space="preserve">, </w:t>
      </w:r>
      <w:hyperlink r:id="rId133" w:history="1">
        <w:r w:rsidR="0083230C">
          <w:rPr>
            <w:rStyle w:val="Hyperlink"/>
          </w:rPr>
          <w:t>R2-2101593</w:t>
        </w:r>
      </w:hyperlink>
      <w:r w:rsidR="00B609C4" w:rsidRPr="00CE3314">
        <w:t xml:space="preserve">, </w:t>
      </w:r>
      <w:hyperlink r:id="rId134" w:history="1">
        <w:r w:rsidR="0083230C">
          <w:rPr>
            <w:rStyle w:val="Hyperlink"/>
          </w:rPr>
          <w:t>R2-2101522</w:t>
        </w:r>
      </w:hyperlink>
      <w:r w:rsidR="00B609C4" w:rsidRPr="00CE3314">
        <w:t xml:space="preserve">, </w:t>
      </w:r>
      <w:hyperlink r:id="rId135" w:history="1">
        <w:r w:rsidR="0083230C">
          <w:rPr>
            <w:rStyle w:val="Hyperlink"/>
          </w:rPr>
          <w:t>R2-2101523</w:t>
        </w:r>
      </w:hyperlink>
      <w:r w:rsidR="00B609C4" w:rsidRPr="00CE3314">
        <w:t xml:space="preserve">, </w:t>
      </w:r>
      <w:hyperlink r:id="rId136" w:history="1">
        <w:r w:rsidR="0083230C">
          <w:rPr>
            <w:rStyle w:val="Hyperlink"/>
          </w:rPr>
          <w:t>R2-2101524</w:t>
        </w:r>
      </w:hyperlink>
      <w:r w:rsidR="00B609C4" w:rsidRPr="00CE3314">
        <w:t xml:space="preserve">, </w:t>
      </w:r>
      <w:hyperlink r:id="rId137" w:history="1">
        <w:r w:rsidR="0083230C">
          <w:rPr>
            <w:rStyle w:val="Hyperlink"/>
          </w:rPr>
          <w:t>R2-2101525</w:t>
        </w:r>
      </w:hyperlink>
    </w:p>
    <w:p w14:paraId="30058867" w14:textId="77777777" w:rsidR="0008457A" w:rsidRPr="00CE3314" w:rsidRDefault="0008457A" w:rsidP="0008457A">
      <w:pPr>
        <w:pStyle w:val="EmailDiscussion2"/>
      </w:pPr>
      <w:r w:rsidRPr="00CE3314">
        <w:tab/>
        <w:t>Phase 1, determine agreeable parts, Phase 2, for agreeable parts Work on CRs.</w:t>
      </w:r>
    </w:p>
    <w:p w14:paraId="5F4E9BAD" w14:textId="77777777" w:rsidR="0008457A" w:rsidRPr="00CE3314" w:rsidRDefault="0008457A" w:rsidP="0008457A">
      <w:pPr>
        <w:pStyle w:val="EmailDiscussion2"/>
      </w:pPr>
      <w:r w:rsidRPr="00CE3314">
        <w:tab/>
        <w:t xml:space="preserve">Intended outcome: Report and Agreed CRs. </w:t>
      </w:r>
    </w:p>
    <w:p w14:paraId="65B727E4" w14:textId="77777777" w:rsidR="0008457A" w:rsidRPr="00CE3314" w:rsidRDefault="0008457A" w:rsidP="0008457A">
      <w:pPr>
        <w:pStyle w:val="EmailDiscussion2"/>
      </w:pPr>
      <w:r w:rsidRPr="00CE3314">
        <w:tab/>
        <w:t>Deadline: Schedule A</w:t>
      </w:r>
    </w:p>
    <w:p w14:paraId="352730C7" w14:textId="77777777" w:rsidR="00A07CB1" w:rsidRPr="00CE3314" w:rsidRDefault="00A07CB1" w:rsidP="00A07CB1"/>
    <w:p w14:paraId="4C6F6FA7" w14:textId="77777777" w:rsidR="00A07CB1" w:rsidRPr="00CE3314" w:rsidRDefault="00A07CB1" w:rsidP="00A07CB1">
      <w:pPr>
        <w:rPr>
          <w:rFonts w:eastAsiaTheme="minorEastAsia" w:cs="Arial"/>
        </w:rPr>
      </w:pPr>
    </w:p>
    <w:p w14:paraId="3B8700B5" w14:textId="0F10D339" w:rsidR="00A07CB1" w:rsidRPr="00CE3314" w:rsidRDefault="0083230C" w:rsidP="00A07CB1">
      <w:pPr>
        <w:pStyle w:val="Doc-title"/>
        <w:rPr>
          <w:rFonts w:cs="Arial"/>
          <w:lang w:val="en-US" w:eastAsia="zh-TW"/>
        </w:rPr>
      </w:pPr>
      <w:hyperlink r:id="rId138" w:history="1">
        <w:r>
          <w:rPr>
            <w:rStyle w:val="Hyperlink"/>
          </w:rPr>
          <w:t>R2-2102320</w:t>
        </w:r>
      </w:hyperlink>
      <w:r w:rsidR="006C54F9" w:rsidRPr="00CE3314">
        <w:tab/>
      </w:r>
      <w:r w:rsidR="00A07CB1" w:rsidRPr="00CE3314">
        <w:t>Report of [AT113-e][002][NR15] User Plane I (Samsung)           Samsung   discussion        Rel-15  NR_newRAT-Core</w:t>
      </w:r>
    </w:p>
    <w:p w14:paraId="4533055B" w14:textId="77777777" w:rsidR="00A07CB1" w:rsidRPr="00CE3314" w:rsidRDefault="00A07CB1" w:rsidP="00A07CB1">
      <w:pPr>
        <w:pStyle w:val="Agreement"/>
      </w:pPr>
      <w:r w:rsidRPr="00CE3314">
        <w:t>[002] Noted</w:t>
      </w:r>
    </w:p>
    <w:p w14:paraId="51615996" w14:textId="77777777" w:rsidR="00A07CB1" w:rsidRPr="00CE3314" w:rsidRDefault="00A07CB1" w:rsidP="00A07CB1">
      <w:pPr>
        <w:pStyle w:val="BoldComments"/>
      </w:pPr>
      <w:r w:rsidRPr="00CE3314">
        <w:t>Misc Corrections</w:t>
      </w:r>
    </w:p>
    <w:p w14:paraId="1EB6AE0E" w14:textId="7EA06C3B" w:rsidR="00A07CB1" w:rsidRPr="00CE3314" w:rsidRDefault="0083230C" w:rsidP="00A07CB1">
      <w:pPr>
        <w:pStyle w:val="Doc-title"/>
      </w:pPr>
      <w:hyperlink r:id="rId139" w:history="1">
        <w:r>
          <w:rPr>
            <w:rStyle w:val="Hyperlink"/>
          </w:rPr>
          <w:t>R2-2100206</w:t>
        </w:r>
      </w:hyperlink>
      <w:r w:rsidR="006C54F9" w:rsidRPr="00CE3314">
        <w:tab/>
      </w:r>
      <w:r w:rsidR="00A07CB1" w:rsidRPr="00CE3314">
        <w:t>Miscellaneous corrections Samsung, Qualcomm</w:t>
      </w:r>
      <w:r w:rsidR="0006032F" w:rsidRPr="00CE3314">
        <w:tab/>
      </w:r>
      <w:r w:rsidR="00A07CB1" w:rsidRPr="00CE3314">
        <w:t>CR</w:t>
      </w:r>
      <w:r w:rsidR="0006032F" w:rsidRPr="00CE3314">
        <w:tab/>
      </w:r>
      <w:r w:rsidR="00A07CB1" w:rsidRPr="00CE3314">
        <w:t>Rel-15</w:t>
      </w:r>
      <w:r w:rsidR="0006032F" w:rsidRPr="00CE3314">
        <w:tab/>
      </w:r>
      <w:r w:rsidR="00A07CB1" w:rsidRPr="00CE3314">
        <w:t>38.321</w:t>
      </w:r>
      <w:r w:rsidR="0006032F" w:rsidRPr="00CE3314">
        <w:tab/>
      </w:r>
      <w:r w:rsidR="00A07CB1" w:rsidRPr="00CE3314">
        <w:t>15.11.0</w:t>
      </w:r>
      <w:r w:rsidR="0006032F" w:rsidRPr="00CE3314">
        <w:tab/>
      </w:r>
      <w:r w:rsidR="00A07CB1" w:rsidRPr="00CE3314">
        <w:t>1003</w:t>
      </w:r>
      <w:r w:rsidR="0006032F" w:rsidRPr="00CE3314">
        <w:tab/>
      </w:r>
      <w:r w:rsidR="00A07CB1" w:rsidRPr="00CE3314">
        <w:t>-</w:t>
      </w:r>
      <w:r w:rsidR="0006032F" w:rsidRPr="00CE3314">
        <w:tab/>
      </w:r>
      <w:r w:rsidR="00A07CB1" w:rsidRPr="00CE3314">
        <w:t>F</w:t>
      </w:r>
      <w:r w:rsidR="0006032F" w:rsidRPr="00CE3314">
        <w:tab/>
      </w:r>
      <w:r w:rsidR="00A07CB1" w:rsidRPr="00CE3314">
        <w:t>NR_newRAT-Core</w:t>
      </w:r>
    </w:p>
    <w:p w14:paraId="61400B67" w14:textId="1ECF6C1F" w:rsidR="00A07CB1" w:rsidRPr="00CE3314" w:rsidRDefault="00A07CB1" w:rsidP="00A07CB1">
      <w:pPr>
        <w:pStyle w:val="Agreement"/>
        <w:rPr>
          <w:rFonts w:cs="Arial"/>
          <w:lang w:val="en-US"/>
        </w:rPr>
      </w:pPr>
      <w:r w:rsidRPr="00CE3314">
        <w:t xml:space="preserve">[002] Revised in </w:t>
      </w:r>
      <w:hyperlink r:id="rId140" w:history="1">
        <w:r w:rsidR="0083230C">
          <w:rPr>
            <w:rStyle w:val="Hyperlink"/>
          </w:rPr>
          <w:t>R2-2102321</w:t>
        </w:r>
      </w:hyperlink>
    </w:p>
    <w:p w14:paraId="710250B9" w14:textId="0BF5D0EB" w:rsidR="00A07CB1" w:rsidRPr="00CE3314" w:rsidRDefault="0083230C" w:rsidP="00A07CB1">
      <w:pPr>
        <w:pStyle w:val="Doc-title"/>
      </w:pPr>
      <w:hyperlink r:id="rId141" w:history="1">
        <w:r>
          <w:rPr>
            <w:rStyle w:val="Hyperlink"/>
          </w:rPr>
          <w:t>R2-2102321</w:t>
        </w:r>
      </w:hyperlink>
      <w:r w:rsidR="006C54F9" w:rsidRPr="00CE3314">
        <w:tab/>
      </w:r>
      <w:r w:rsidR="00A07CB1" w:rsidRPr="00CE3314">
        <w:t>Miscellaneous corrections</w:t>
      </w:r>
      <w:r w:rsidR="0006032F" w:rsidRPr="00CE3314">
        <w:tab/>
      </w:r>
      <w:r w:rsidR="00A07CB1" w:rsidRPr="00CE3314">
        <w:t>Samsung, Qualcomm</w:t>
      </w:r>
      <w:r w:rsidR="0006032F" w:rsidRPr="00CE3314">
        <w:tab/>
      </w:r>
      <w:r w:rsidR="00A07CB1" w:rsidRPr="00CE3314">
        <w:t>CR</w:t>
      </w:r>
      <w:r w:rsidR="0006032F" w:rsidRPr="00CE3314">
        <w:tab/>
      </w:r>
      <w:r w:rsidR="00A07CB1" w:rsidRPr="00CE3314">
        <w:t>Rel-15</w:t>
      </w:r>
      <w:r w:rsidR="0006032F" w:rsidRPr="00CE3314">
        <w:tab/>
      </w:r>
      <w:r w:rsidR="00A07CB1" w:rsidRPr="00CE3314">
        <w:t>38.321</w:t>
      </w:r>
      <w:r w:rsidR="0006032F" w:rsidRPr="00CE3314">
        <w:tab/>
      </w:r>
      <w:r w:rsidR="00A07CB1" w:rsidRPr="00CE3314">
        <w:t>15.11.0</w:t>
      </w:r>
      <w:r w:rsidR="0006032F" w:rsidRPr="00CE3314">
        <w:tab/>
      </w:r>
      <w:r w:rsidR="00A07CB1" w:rsidRPr="00CE3314">
        <w:t>1003</w:t>
      </w:r>
      <w:r w:rsidR="0006032F" w:rsidRPr="00CE3314">
        <w:tab/>
      </w:r>
      <w:r w:rsidR="00A07CB1" w:rsidRPr="00CE3314">
        <w:t>1</w:t>
      </w:r>
      <w:r w:rsidR="0006032F" w:rsidRPr="00CE3314">
        <w:tab/>
      </w:r>
      <w:r w:rsidR="00A07CB1" w:rsidRPr="00CE3314">
        <w:t>F</w:t>
      </w:r>
      <w:r w:rsidR="0006032F" w:rsidRPr="00CE3314">
        <w:tab/>
      </w:r>
      <w:r w:rsidR="00A07CB1" w:rsidRPr="00CE3314">
        <w:t>NR_newRAT-Core</w:t>
      </w:r>
    </w:p>
    <w:p w14:paraId="00DFAF0A" w14:textId="77777777" w:rsidR="00A07CB1" w:rsidRPr="00CE3314" w:rsidRDefault="00A07CB1" w:rsidP="00A07CB1">
      <w:pPr>
        <w:pStyle w:val="Agreement"/>
        <w:rPr>
          <w:rFonts w:cs="Arial"/>
          <w:lang w:val="en-US"/>
        </w:rPr>
      </w:pPr>
      <w:r w:rsidRPr="00CE3314">
        <w:t>[002] Agreed</w:t>
      </w:r>
    </w:p>
    <w:p w14:paraId="204AC06B" w14:textId="1AF53862" w:rsidR="00A07CB1" w:rsidRPr="00CE3314" w:rsidRDefault="0083230C" w:rsidP="00A07CB1">
      <w:pPr>
        <w:pStyle w:val="Doc-title"/>
      </w:pPr>
      <w:hyperlink r:id="rId142" w:history="1">
        <w:r>
          <w:rPr>
            <w:rStyle w:val="Hyperlink"/>
          </w:rPr>
          <w:t>R2-2100207</w:t>
        </w:r>
      </w:hyperlink>
      <w:r w:rsidR="006C54F9" w:rsidRPr="00CE3314">
        <w:tab/>
      </w:r>
      <w:r w:rsidR="00A07CB1" w:rsidRPr="00CE3314">
        <w:t>Miscellaneous corrections</w:t>
      </w:r>
      <w:r w:rsidR="0006032F" w:rsidRPr="00CE3314">
        <w:tab/>
      </w:r>
      <w:r w:rsidR="00A07CB1" w:rsidRPr="00CE3314">
        <w:t>Samsung, Qualcomm</w:t>
      </w:r>
      <w:r w:rsidR="0006032F" w:rsidRPr="00CE3314">
        <w:tab/>
      </w:r>
      <w:r w:rsidR="00A07CB1" w:rsidRPr="00CE3314">
        <w:t>CR</w:t>
      </w:r>
      <w:r w:rsidR="0006032F" w:rsidRPr="00CE3314">
        <w:tab/>
      </w:r>
      <w:r w:rsidR="00A07CB1" w:rsidRPr="00CE3314">
        <w:t>Rel-16</w:t>
      </w:r>
      <w:r w:rsidR="0006032F" w:rsidRPr="00CE3314">
        <w:tab/>
      </w:r>
      <w:r w:rsidR="00A07CB1" w:rsidRPr="00CE3314">
        <w:t>38.321</w:t>
      </w:r>
      <w:r w:rsidR="0006032F" w:rsidRPr="00CE3314">
        <w:tab/>
      </w:r>
      <w:r w:rsidR="00A07CB1" w:rsidRPr="00CE3314">
        <w:t>16.3.0</w:t>
      </w:r>
      <w:r w:rsidR="0006032F" w:rsidRPr="00CE3314">
        <w:tab/>
      </w:r>
      <w:r w:rsidR="00A07CB1" w:rsidRPr="00CE3314">
        <w:t>1004</w:t>
      </w:r>
      <w:r w:rsidR="0006032F" w:rsidRPr="00CE3314">
        <w:tab/>
      </w:r>
      <w:r w:rsidR="00A07CB1" w:rsidRPr="00CE3314">
        <w:t>-</w:t>
      </w:r>
      <w:r w:rsidR="0006032F" w:rsidRPr="00CE3314">
        <w:tab/>
      </w:r>
      <w:r w:rsidR="00A07CB1" w:rsidRPr="00CE3314">
        <w:t>A</w:t>
      </w:r>
      <w:r w:rsidR="0006032F" w:rsidRPr="00CE3314">
        <w:tab/>
      </w:r>
      <w:r w:rsidR="00A07CB1" w:rsidRPr="00CE3314">
        <w:t>NR_newRAT-Core</w:t>
      </w:r>
    </w:p>
    <w:p w14:paraId="6EC47BAC" w14:textId="33C379CF" w:rsidR="00A07CB1" w:rsidRPr="00CE3314" w:rsidRDefault="00A07CB1" w:rsidP="00A07CB1">
      <w:pPr>
        <w:pStyle w:val="Agreement"/>
        <w:rPr>
          <w:rFonts w:cs="Arial"/>
          <w:lang w:val="en-US"/>
        </w:rPr>
      </w:pPr>
      <w:r w:rsidRPr="00CE3314">
        <w:t xml:space="preserve">[002] Revised in </w:t>
      </w:r>
      <w:hyperlink r:id="rId143" w:history="1">
        <w:r w:rsidR="0083230C">
          <w:rPr>
            <w:rStyle w:val="Hyperlink"/>
          </w:rPr>
          <w:t>R2-2102322</w:t>
        </w:r>
      </w:hyperlink>
    </w:p>
    <w:p w14:paraId="02C960AC" w14:textId="001EA977" w:rsidR="00A07CB1" w:rsidRPr="00CE3314" w:rsidRDefault="0083230C" w:rsidP="00A07CB1">
      <w:pPr>
        <w:pStyle w:val="Doc-title"/>
      </w:pPr>
      <w:hyperlink r:id="rId144" w:history="1">
        <w:r>
          <w:rPr>
            <w:rStyle w:val="Hyperlink"/>
          </w:rPr>
          <w:t>R2-2102322</w:t>
        </w:r>
      </w:hyperlink>
      <w:r w:rsidR="006C54F9" w:rsidRPr="00CE3314">
        <w:tab/>
      </w:r>
      <w:r w:rsidR="00A07CB1" w:rsidRPr="00CE3314">
        <w:t>Miscellaneous corrections</w:t>
      </w:r>
      <w:r w:rsidR="0006032F" w:rsidRPr="00CE3314">
        <w:tab/>
      </w:r>
      <w:r w:rsidR="00A07CB1" w:rsidRPr="00CE3314">
        <w:t>Samsung, Qualcomm</w:t>
      </w:r>
      <w:r w:rsidR="0006032F" w:rsidRPr="00CE3314">
        <w:tab/>
      </w:r>
      <w:r w:rsidR="00A07CB1" w:rsidRPr="00CE3314">
        <w:t>CR</w:t>
      </w:r>
      <w:r w:rsidR="0006032F" w:rsidRPr="00CE3314">
        <w:tab/>
      </w:r>
      <w:r w:rsidR="00A07CB1" w:rsidRPr="00CE3314">
        <w:t>Rel-16</w:t>
      </w:r>
      <w:r w:rsidR="0006032F" w:rsidRPr="00CE3314">
        <w:tab/>
      </w:r>
      <w:r w:rsidR="00A07CB1" w:rsidRPr="00CE3314">
        <w:t>38.321</w:t>
      </w:r>
      <w:r w:rsidR="0006032F" w:rsidRPr="00CE3314">
        <w:tab/>
      </w:r>
      <w:r w:rsidR="00A07CB1" w:rsidRPr="00CE3314">
        <w:t>16.3.0</w:t>
      </w:r>
      <w:r w:rsidR="0006032F" w:rsidRPr="00CE3314">
        <w:tab/>
      </w:r>
      <w:r w:rsidR="00A07CB1" w:rsidRPr="00CE3314">
        <w:t>1004</w:t>
      </w:r>
      <w:r w:rsidR="0006032F" w:rsidRPr="00CE3314">
        <w:tab/>
      </w:r>
      <w:r w:rsidR="00A07CB1" w:rsidRPr="00CE3314">
        <w:t>1</w:t>
      </w:r>
      <w:r w:rsidR="0006032F" w:rsidRPr="00CE3314">
        <w:tab/>
      </w:r>
      <w:r w:rsidR="00A07CB1" w:rsidRPr="00CE3314">
        <w:t>A</w:t>
      </w:r>
      <w:r w:rsidR="0006032F" w:rsidRPr="00CE3314">
        <w:tab/>
      </w:r>
      <w:r w:rsidR="00A07CB1" w:rsidRPr="00CE3314">
        <w:t>NR_newRAT-Core</w:t>
      </w:r>
    </w:p>
    <w:p w14:paraId="028E6700" w14:textId="77777777" w:rsidR="00A07CB1" w:rsidRPr="00CE3314" w:rsidRDefault="00A07CB1" w:rsidP="00A07CB1">
      <w:pPr>
        <w:pStyle w:val="Agreement"/>
        <w:rPr>
          <w:rFonts w:cs="Arial"/>
          <w:lang w:val="en-US"/>
        </w:rPr>
      </w:pPr>
      <w:r w:rsidRPr="00CE3314">
        <w:t>[002] Agreed</w:t>
      </w:r>
    </w:p>
    <w:p w14:paraId="5069DCFF" w14:textId="77777777" w:rsidR="00A07CB1" w:rsidRPr="00CE3314" w:rsidRDefault="00A07CB1" w:rsidP="00A07CB1">
      <w:pPr>
        <w:pStyle w:val="BoldComments"/>
        <w:rPr>
          <w:lang w:val="en-US" w:eastAsia="zh-TW"/>
        </w:rPr>
      </w:pPr>
      <w:r w:rsidRPr="00CE3314">
        <w:t>CG and DRX Inactivity Timer</w:t>
      </w:r>
    </w:p>
    <w:p w14:paraId="084FFAFB" w14:textId="3D71B63E" w:rsidR="00A07CB1" w:rsidRPr="00CE3314" w:rsidRDefault="0083230C" w:rsidP="00A07CB1">
      <w:pPr>
        <w:pStyle w:val="Doc-title"/>
      </w:pPr>
      <w:hyperlink r:id="rId145" w:history="1">
        <w:r>
          <w:rPr>
            <w:rStyle w:val="Hyperlink"/>
          </w:rPr>
          <w:t>R2-2101510</w:t>
        </w:r>
      </w:hyperlink>
      <w:r w:rsidR="00A07CB1" w:rsidRPr="00CE3314">
        <w:tab/>
        <w:t>Activation of CG and DRX Inactivity Timer</w:t>
      </w:r>
      <w:r w:rsidR="00A51D5A" w:rsidRPr="00CE3314">
        <w:tab/>
      </w:r>
      <w:r w:rsidR="00A07CB1" w:rsidRPr="00CE3314">
        <w:t>LG Electronics Inc.</w:t>
      </w:r>
      <w:r w:rsidR="00A51D5A" w:rsidRPr="00CE3314">
        <w:tab/>
      </w:r>
      <w:r w:rsidR="00A07CB1" w:rsidRPr="00CE3314">
        <w:t>discussion</w:t>
      </w:r>
      <w:r w:rsidR="00A51D5A" w:rsidRPr="00CE3314">
        <w:tab/>
      </w:r>
      <w:r w:rsidR="00A07CB1" w:rsidRPr="00CE3314">
        <w:t>Rel-15</w:t>
      </w:r>
      <w:r w:rsidR="00A51D5A" w:rsidRPr="00CE3314">
        <w:tab/>
      </w:r>
      <w:r w:rsidR="00A07CB1" w:rsidRPr="00CE3314">
        <w:t>NR_newRAT-Core</w:t>
      </w:r>
    </w:p>
    <w:p w14:paraId="7F5C2893" w14:textId="4459B3FD" w:rsidR="00A07CB1" w:rsidRPr="00CE3314" w:rsidRDefault="0083230C" w:rsidP="00A07CB1">
      <w:pPr>
        <w:pStyle w:val="Doc-title"/>
      </w:pPr>
      <w:hyperlink r:id="rId146" w:history="1">
        <w:r>
          <w:rPr>
            <w:rStyle w:val="Hyperlink"/>
          </w:rPr>
          <w:t>R2-2101337</w:t>
        </w:r>
      </w:hyperlink>
      <w:r w:rsidR="006C54F9" w:rsidRPr="00CE3314">
        <w:tab/>
      </w:r>
      <w:r w:rsidR="00A07CB1" w:rsidRPr="00CE3314">
        <w:t>Activation of CG and DRX Inactivity Timer</w:t>
      </w:r>
      <w:r w:rsidR="00A51D5A" w:rsidRPr="00CE3314">
        <w:tab/>
      </w:r>
      <w:r w:rsidR="00A07CB1" w:rsidRPr="00CE3314">
        <w:t>Ericsson</w:t>
      </w:r>
      <w:r w:rsidR="00A51D5A" w:rsidRPr="00CE3314">
        <w:tab/>
      </w:r>
      <w:r w:rsidR="00A07CB1" w:rsidRPr="00CE3314">
        <w:t>discussion</w:t>
      </w:r>
      <w:r w:rsidR="00A51D5A" w:rsidRPr="00CE3314">
        <w:tab/>
      </w:r>
      <w:r w:rsidR="00A07CB1" w:rsidRPr="00CE3314">
        <w:t>Rel-15</w:t>
      </w:r>
      <w:r w:rsidR="00A51D5A" w:rsidRPr="00CE3314">
        <w:tab/>
      </w:r>
      <w:r w:rsidR="00A07CB1" w:rsidRPr="00CE3314">
        <w:t>NR_newRAT-Core</w:t>
      </w:r>
      <w:r w:rsidR="00A51D5A" w:rsidRPr="00CE3314">
        <w:tab/>
      </w:r>
      <w:r w:rsidR="00A07CB1" w:rsidRPr="00CE3314">
        <w:t>R2-2010621</w:t>
      </w:r>
    </w:p>
    <w:p w14:paraId="0D8D94DA" w14:textId="025114FD" w:rsidR="00A07CB1" w:rsidRPr="00CE3314" w:rsidRDefault="0083230C" w:rsidP="00A07CB1">
      <w:pPr>
        <w:pStyle w:val="Doc-title"/>
      </w:pPr>
      <w:hyperlink r:id="rId147" w:history="1">
        <w:r>
          <w:rPr>
            <w:rStyle w:val="Hyperlink"/>
          </w:rPr>
          <w:t>R2-2101769</w:t>
        </w:r>
      </w:hyperlink>
      <w:r w:rsidR="006C54F9" w:rsidRPr="00CE3314">
        <w:tab/>
      </w:r>
      <w:r w:rsidR="00A07CB1" w:rsidRPr="00CE3314">
        <w:t>Further discussions on DRX InactivityTimer operations Huawei, HiSilicon  discussion        Rel-15   NR_newRAT-Core</w:t>
      </w:r>
    </w:p>
    <w:p w14:paraId="0B943602" w14:textId="6F36BCB2" w:rsidR="00A07CB1" w:rsidRPr="00CE3314" w:rsidRDefault="0083230C" w:rsidP="00A07CB1">
      <w:pPr>
        <w:pStyle w:val="Doc-title"/>
      </w:pPr>
      <w:hyperlink r:id="rId148" w:history="1">
        <w:r>
          <w:rPr>
            <w:rStyle w:val="Hyperlink"/>
          </w:rPr>
          <w:t>R2-2101351</w:t>
        </w:r>
      </w:hyperlink>
      <w:r w:rsidR="006C54F9" w:rsidRPr="00CE3314">
        <w:tab/>
      </w:r>
      <w:r w:rsidR="00A07CB1" w:rsidRPr="00CE3314">
        <w:t>Activation of CG/SPS and DRX Inactivity Timer      Apple   discussion        Rel-15   NR_newRAT-Core, TEI15</w:t>
      </w:r>
    </w:p>
    <w:p w14:paraId="4FE890CA" w14:textId="77777777" w:rsidR="00A07CB1" w:rsidRPr="00CE3314" w:rsidRDefault="00A07CB1" w:rsidP="00A07CB1">
      <w:pPr>
        <w:pStyle w:val="Agreement"/>
        <w:rPr>
          <w:rFonts w:cs="Arial"/>
        </w:rPr>
      </w:pPr>
      <w:r w:rsidRPr="00CE3314">
        <w:t>[002] Four documents above are all noted.</w:t>
      </w:r>
    </w:p>
    <w:p w14:paraId="280779B7" w14:textId="3FEC971D" w:rsidR="00A07CB1" w:rsidRPr="00CE3314" w:rsidRDefault="00A07CB1" w:rsidP="00A07CB1">
      <w:pPr>
        <w:pStyle w:val="Agreement"/>
      </w:pPr>
      <w:r w:rsidRPr="00CE3314">
        <w:t>[002] Add a NOTE to MAC in both Rel-15 and Rel-16 saying that 'A PDCCH indicating activation of SPS or configured grant type 2 is considered to indicate a new transmission.</w:t>
      </w:r>
    </w:p>
    <w:p w14:paraId="41D51D46" w14:textId="7D118A83" w:rsidR="00A07CB1" w:rsidRPr="00CE3314" w:rsidRDefault="0083230C" w:rsidP="00A07CB1">
      <w:pPr>
        <w:spacing w:before="60"/>
        <w:ind w:left="1259" w:hanging="1259"/>
        <w:rPr>
          <w:rFonts w:cs="Arial"/>
        </w:rPr>
      </w:pPr>
      <w:hyperlink r:id="rId149" w:history="1">
        <w:r>
          <w:rPr>
            <w:rStyle w:val="Hyperlink"/>
            <w:rFonts w:cs="Arial"/>
          </w:rPr>
          <w:t>R2-2102337</w:t>
        </w:r>
      </w:hyperlink>
      <w:r w:rsidR="00A07CB1" w:rsidRPr="00CE3314">
        <w:rPr>
          <w:rFonts w:cs="Arial"/>
        </w:rPr>
        <w:tab/>
        <w:t xml:space="preserve">Activation of CG and DRX </w:t>
      </w:r>
      <w:r w:rsidR="00A07CB1" w:rsidRPr="00CE3314">
        <w:rPr>
          <w:rStyle w:val="Doc-titleChar"/>
        </w:rPr>
        <w:t>i</w:t>
      </w:r>
      <w:r w:rsidR="00A07CB1" w:rsidRPr="00CE3314">
        <w:rPr>
          <w:rFonts w:cs="Arial"/>
        </w:rPr>
        <w:t>nactivity timer</w:t>
      </w:r>
      <w:r w:rsidR="00A51D5A" w:rsidRPr="00CE3314">
        <w:rPr>
          <w:rFonts w:cs="Arial"/>
        </w:rPr>
        <w:tab/>
      </w:r>
      <w:r w:rsidR="00A07CB1" w:rsidRPr="00CE3314">
        <w:rPr>
          <w:rFonts w:cs="Arial"/>
        </w:rPr>
        <w:t>Samsung</w:t>
      </w:r>
      <w:r w:rsidR="00A51D5A" w:rsidRPr="00CE3314">
        <w:rPr>
          <w:rFonts w:cs="Arial"/>
        </w:rPr>
        <w:tab/>
      </w:r>
      <w:r w:rsidR="00A07CB1" w:rsidRPr="00CE3314">
        <w:rPr>
          <w:rFonts w:cs="Arial"/>
        </w:rPr>
        <w:t>CR</w:t>
      </w:r>
      <w:r w:rsidR="00A51D5A" w:rsidRPr="00CE3314">
        <w:rPr>
          <w:rFonts w:cs="Arial"/>
        </w:rPr>
        <w:tab/>
      </w:r>
      <w:r w:rsidR="00A07CB1" w:rsidRPr="00CE3314">
        <w:rPr>
          <w:rFonts w:cs="Arial"/>
        </w:rPr>
        <w:t>Rel-15</w:t>
      </w:r>
      <w:r w:rsidR="00A51D5A" w:rsidRPr="00CE3314">
        <w:rPr>
          <w:rFonts w:cs="Arial"/>
        </w:rPr>
        <w:tab/>
      </w:r>
      <w:r w:rsidR="00A07CB1" w:rsidRPr="00CE3314">
        <w:rPr>
          <w:rFonts w:cs="Arial"/>
        </w:rPr>
        <w:t>38.321</w:t>
      </w:r>
      <w:r w:rsidR="00A51D5A" w:rsidRPr="00CE3314">
        <w:rPr>
          <w:rFonts w:cs="Arial"/>
        </w:rPr>
        <w:tab/>
      </w:r>
      <w:r w:rsidR="00A07CB1" w:rsidRPr="00CE3314">
        <w:rPr>
          <w:rFonts w:cs="Arial"/>
        </w:rPr>
        <w:t>15.11.0 1059</w:t>
      </w:r>
      <w:r w:rsidR="00A51D5A" w:rsidRPr="00CE3314">
        <w:rPr>
          <w:rFonts w:cs="Arial"/>
        </w:rPr>
        <w:tab/>
      </w:r>
      <w:r w:rsidR="00A07CB1" w:rsidRPr="00CE3314">
        <w:rPr>
          <w:rFonts w:cs="Arial"/>
        </w:rPr>
        <w:t>-</w:t>
      </w:r>
      <w:r w:rsidR="00A51D5A" w:rsidRPr="00CE3314">
        <w:rPr>
          <w:rFonts w:cs="Arial"/>
        </w:rPr>
        <w:tab/>
      </w:r>
      <w:r w:rsidR="00A07CB1" w:rsidRPr="00CE3314">
        <w:rPr>
          <w:rFonts w:cs="Arial"/>
        </w:rPr>
        <w:t>F</w:t>
      </w:r>
      <w:r w:rsidR="00A51D5A" w:rsidRPr="00CE3314">
        <w:rPr>
          <w:rFonts w:cs="Arial"/>
        </w:rPr>
        <w:tab/>
      </w:r>
      <w:r w:rsidR="00A07CB1" w:rsidRPr="00CE3314">
        <w:rPr>
          <w:rFonts w:cs="Arial"/>
        </w:rPr>
        <w:t>NR_newRAT-Core</w:t>
      </w:r>
    </w:p>
    <w:p w14:paraId="27D0DE53" w14:textId="77777777" w:rsidR="00A07CB1" w:rsidRPr="00CE3314" w:rsidRDefault="00A07CB1" w:rsidP="000B407F">
      <w:pPr>
        <w:pStyle w:val="Agreement"/>
        <w:numPr>
          <w:ilvl w:val="0"/>
          <w:numId w:val="9"/>
        </w:numPr>
        <w:tabs>
          <w:tab w:val="num" w:pos="1619"/>
        </w:tabs>
        <w:ind w:left="1619"/>
        <w:rPr>
          <w:rFonts w:cs="Arial"/>
          <w:lang w:val="en-US"/>
        </w:rPr>
      </w:pPr>
      <w:r w:rsidRPr="00CE3314">
        <w:t>[002] Agreed</w:t>
      </w:r>
    </w:p>
    <w:p w14:paraId="12EDCC1B" w14:textId="16415B36" w:rsidR="00A07CB1" w:rsidRPr="00CE3314" w:rsidRDefault="0083230C" w:rsidP="00A07CB1">
      <w:pPr>
        <w:pStyle w:val="Doc-title"/>
      </w:pPr>
      <w:hyperlink r:id="rId150" w:history="1">
        <w:r>
          <w:rPr>
            <w:rStyle w:val="Hyperlink"/>
          </w:rPr>
          <w:t>R2-2102323</w:t>
        </w:r>
      </w:hyperlink>
      <w:r w:rsidR="006C54F9" w:rsidRPr="00CE3314">
        <w:tab/>
      </w:r>
      <w:r w:rsidR="00A07CB1" w:rsidRPr="00CE3314">
        <w:t>Activation of CG and DRX inactivity timer</w:t>
      </w:r>
      <w:r w:rsidR="00A51D5A" w:rsidRPr="00CE3314">
        <w:tab/>
      </w:r>
      <w:r w:rsidR="00A07CB1" w:rsidRPr="00CE3314">
        <w:t>Samsung</w:t>
      </w:r>
      <w:r w:rsidR="00A51D5A" w:rsidRPr="00CE3314">
        <w:tab/>
      </w:r>
      <w:r w:rsidR="00A07CB1" w:rsidRPr="00CE3314">
        <w:t>CR</w:t>
      </w:r>
      <w:r w:rsidR="00A51D5A" w:rsidRPr="00CE3314">
        <w:tab/>
      </w:r>
      <w:r w:rsidR="00A07CB1" w:rsidRPr="00CE3314">
        <w:t>Rel-16</w:t>
      </w:r>
      <w:r w:rsidR="00A51D5A" w:rsidRPr="00CE3314">
        <w:tab/>
      </w:r>
      <w:r w:rsidR="00A07CB1" w:rsidRPr="00CE3314">
        <w:t>38.321</w:t>
      </w:r>
      <w:r w:rsidR="00A51D5A" w:rsidRPr="00CE3314">
        <w:tab/>
      </w:r>
      <w:r w:rsidR="00A07CB1" w:rsidRPr="00CE3314">
        <w:t>16.3.0</w:t>
      </w:r>
      <w:r w:rsidR="00A51D5A" w:rsidRPr="00CE3314">
        <w:tab/>
      </w:r>
      <w:r w:rsidR="00A07CB1" w:rsidRPr="00CE3314">
        <w:t>1058</w:t>
      </w:r>
      <w:r w:rsidR="00A51D5A" w:rsidRPr="00CE3314">
        <w:tab/>
      </w:r>
      <w:r w:rsidR="00A07CB1" w:rsidRPr="00CE3314">
        <w:t>-</w:t>
      </w:r>
      <w:r w:rsidR="00A51D5A" w:rsidRPr="00CE3314">
        <w:tab/>
      </w:r>
      <w:r w:rsidR="00A07CB1" w:rsidRPr="00CE3314">
        <w:t>A</w:t>
      </w:r>
      <w:r w:rsidR="00A51D5A" w:rsidRPr="00CE3314">
        <w:tab/>
      </w:r>
      <w:r w:rsidR="00A07CB1" w:rsidRPr="00CE3314">
        <w:t>NR_newRAT-Core</w:t>
      </w:r>
    </w:p>
    <w:p w14:paraId="47BBD2E4" w14:textId="77777777" w:rsidR="00A07CB1" w:rsidRPr="00CE3314" w:rsidRDefault="00A07CB1" w:rsidP="000B407F">
      <w:pPr>
        <w:pStyle w:val="Agreement"/>
        <w:numPr>
          <w:ilvl w:val="0"/>
          <w:numId w:val="9"/>
        </w:numPr>
        <w:tabs>
          <w:tab w:val="num" w:pos="1619"/>
        </w:tabs>
        <w:ind w:left="1619"/>
        <w:rPr>
          <w:rFonts w:cs="Arial"/>
          <w:lang w:val="en-US"/>
        </w:rPr>
      </w:pPr>
      <w:r w:rsidRPr="00CE3314">
        <w:t>[002] Agreed</w:t>
      </w:r>
    </w:p>
    <w:p w14:paraId="0B965FAE" w14:textId="77777777" w:rsidR="00A07CB1" w:rsidRPr="00CE3314" w:rsidRDefault="00A07CB1" w:rsidP="00A07CB1">
      <w:pPr>
        <w:pStyle w:val="BoldComments"/>
      </w:pPr>
      <w:r w:rsidRPr="00CE3314">
        <w:t xml:space="preserve">CG Type 1 upon TA expired </w:t>
      </w:r>
    </w:p>
    <w:p w14:paraId="22E14A70" w14:textId="36C096A7" w:rsidR="00A07CB1" w:rsidRPr="00CE3314" w:rsidRDefault="0083230C" w:rsidP="00A07CB1">
      <w:pPr>
        <w:pStyle w:val="Doc-title"/>
      </w:pPr>
      <w:hyperlink r:id="rId151" w:history="1">
        <w:r>
          <w:rPr>
            <w:rStyle w:val="Hyperlink"/>
          </w:rPr>
          <w:t>R2-2101593</w:t>
        </w:r>
      </w:hyperlink>
      <w:r w:rsidR="00A07CB1" w:rsidRPr="00CE3314">
        <w:t>  Discussion on the handling of CG type 1 resources when TA timer is expired   ZTE Corporation, Sanechips   discussion        Rel-15  NR_newRAT-Core</w:t>
      </w:r>
    </w:p>
    <w:p w14:paraId="37F17551" w14:textId="77777777" w:rsidR="00A07CB1" w:rsidRPr="00CE3314" w:rsidRDefault="00A07CB1" w:rsidP="00A07CB1">
      <w:pPr>
        <w:pStyle w:val="Agreement"/>
        <w:rPr>
          <w:rFonts w:cs="Arial"/>
          <w:lang w:val="en-US"/>
        </w:rPr>
      </w:pPr>
      <w:r w:rsidRPr="00CE3314">
        <w:t>[002] Noted</w:t>
      </w:r>
    </w:p>
    <w:p w14:paraId="452E7AF8" w14:textId="77777777" w:rsidR="00A07CB1" w:rsidRPr="00CE3314" w:rsidRDefault="00A07CB1" w:rsidP="00A07CB1">
      <w:pPr>
        <w:pStyle w:val="Agreement"/>
      </w:pPr>
      <w:r w:rsidRPr="00CE3314">
        <w:t>[002] RAN2 confirms the following behaviours, as specified in the current specification:</w:t>
      </w:r>
    </w:p>
    <w:p w14:paraId="23304E11" w14:textId="77777777" w:rsidR="00A07CB1" w:rsidRPr="00CE3314" w:rsidRDefault="00A07CB1" w:rsidP="00A07CB1">
      <w:pPr>
        <w:pStyle w:val="Agreement"/>
        <w:numPr>
          <w:ilvl w:val="0"/>
          <w:numId w:val="0"/>
        </w:numPr>
        <w:ind w:left="1619"/>
      </w:pPr>
      <w:r w:rsidRPr="00CE3314">
        <w:t xml:space="preserve">- The RRC configuration for type 1 configured grant will not be released in case the </w:t>
      </w:r>
      <w:r w:rsidRPr="00CE3314">
        <w:rPr>
          <w:i/>
          <w:iCs/>
        </w:rPr>
        <w:t>timeAlignmentTimer</w:t>
      </w:r>
      <w:r w:rsidRPr="00CE3314">
        <w:t xml:space="preserve"> expires (i.e. delta configuration is allowed. e.g. for </w:t>
      </w:r>
      <w:r w:rsidRPr="00CE3314">
        <w:rPr>
          <w:i/>
          <w:iCs/>
        </w:rPr>
        <w:t>pusch-RepTypeIndicator-r16</w:t>
      </w:r>
      <w:r w:rsidRPr="00CE3314">
        <w:t>)</w:t>
      </w:r>
    </w:p>
    <w:p w14:paraId="0F2FB114" w14:textId="77777777" w:rsidR="00A07CB1" w:rsidRPr="00CE3314" w:rsidRDefault="00A07CB1" w:rsidP="00A07CB1">
      <w:pPr>
        <w:pStyle w:val="Agreement"/>
        <w:numPr>
          <w:ilvl w:val="0"/>
          <w:numId w:val="0"/>
        </w:numPr>
        <w:ind w:left="1619"/>
      </w:pPr>
      <w:r w:rsidRPr="00CE3314">
        <w:t xml:space="preserve">- After the expiration of </w:t>
      </w:r>
      <w:r w:rsidRPr="00CE3314">
        <w:rPr>
          <w:i/>
          <w:iCs/>
        </w:rPr>
        <w:t>timeAlignmentTimer</w:t>
      </w:r>
      <w:r w:rsidRPr="00CE3314">
        <w:t xml:space="preserve">, the type 1 configured grant will not become available unless the type 1 configured grant is reconfigured again by RRC (i.e. will not become available automatically after the start of </w:t>
      </w:r>
      <w:r w:rsidRPr="00CE3314">
        <w:rPr>
          <w:i/>
          <w:iCs/>
        </w:rPr>
        <w:t>timeAlignmentTimer</w:t>
      </w:r>
      <w:r w:rsidRPr="00CE3314">
        <w:t>.</w:t>
      </w:r>
    </w:p>
    <w:p w14:paraId="33A90A02" w14:textId="77777777" w:rsidR="00A07CB1" w:rsidRPr="00CE3314" w:rsidRDefault="00A07CB1" w:rsidP="00A07CB1">
      <w:pPr>
        <w:pStyle w:val="Agreement"/>
        <w:numPr>
          <w:ilvl w:val="0"/>
          <w:numId w:val="0"/>
        </w:numPr>
        <w:ind w:left="1619"/>
      </w:pPr>
      <w:r w:rsidRPr="00CE3314">
        <w:t xml:space="preserve">- After the expiration of </w:t>
      </w:r>
      <w:r w:rsidRPr="00CE3314">
        <w:rPr>
          <w:i/>
          <w:iCs/>
        </w:rPr>
        <w:t>timeAlignmentTimer</w:t>
      </w:r>
      <w:r w:rsidRPr="00CE3314">
        <w:t>, the type 1 configured grant will become unavailable unless a new RRC configuration for type 1 configured grant is received (i.e. although the RRC configuration for type 1 configured grant is not released, RRC configuration for type 1 configured grant should be included in RRC signaling to enable the type 1 configured grant)</w:t>
      </w:r>
    </w:p>
    <w:p w14:paraId="76F1BBF9" w14:textId="77777777" w:rsidR="00A07CB1" w:rsidRPr="00CE3314" w:rsidRDefault="00A07CB1" w:rsidP="00A07CB1">
      <w:pPr>
        <w:pStyle w:val="Agreement"/>
      </w:pPr>
      <w:r w:rsidRPr="00CE3314">
        <w:t>[002] No specification changes are needed for the issue</w:t>
      </w:r>
    </w:p>
    <w:p w14:paraId="32C54A13" w14:textId="23173031" w:rsidR="00A07CB1" w:rsidRPr="00CE3314" w:rsidRDefault="0083230C" w:rsidP="00A07CB1">
      <w:pPr>
        <w:pStyle w:val="Doc-title"/>
      </w:pPr>
      <w:hyperlink r:id="rId152" w:history="1">
        <w:r>
          <w:rPr>
            <w:rStyle w:val="Hyperlink"/>
          </w:rPr>
          <w:t>R2-2101522</w:t>
        </w:r>
      </w:hyperlink>
      <w:r w:rsidR="00A07CB1" w:rsidRPr="00CE3314">
        <w:t>  CR on CG type 1 resources handling when timeAlignmentTimer is expired-Opt 1   ZTE Corporation, Sanechips      CR   Rel-15  38.321  15.11.0 1038     -   F          NR_newRAT-Core</w:t>
      </w:r>
    </w:p>
    <w:p w14:paraId="55B7963D" w14:textId="77777777" w:rsidR="00A07CB1" w:rsidRPr="00CE3314" w:rsidRDefault="00A07CB1" w:rsidP="00A07CB1">
      <w:pPr>
        <w:pStyle w:val="Agreement"/>
        <w:rPr>
          <w:rFonts w:cs="Arial"/>
          <w:lang w:val="en-US"/>
        </w:rPr>
      </w:pPr>
      <w:r w:rsidRPr="00CE3314">
        <w:t>[002] Not pursued</w:t>
      </w:r>
    </w:p>
    <w:p w14:paraId="7F0B8C1B" w14:textId="71D76670" w:rsidR="00A07CB1" w:rsidRPr="00CE3314" w:rsidRDefault="0083230C" w:rsidP="00A07CB1">
      <w:pPr>
        <w:pStyle w:val="Doc-title"/>
      </w:pPr>
      <w:hyperlink r:id="rId153" w:history="1">
        <w:r>
          <w:rPr>
            <w:rStyle w:val="Hyperlink"/>
          </w:rPr>
          <w:t>R2-2101523</w:t>
        </w:r>
      </w:hyperlink>
      <w:r w:rsidR="00A07CB1" w:rsidRPr="00CE3314">
        <w:t>  CR on CG type 1 resources handling when timeAlignmentTimer is expired-Opt 2   ZTE Corporation, Sanechips      CR   Rel-15  38.321  15.11.0 1039     -   F          NR_newRAT-Core</w:t>
      </w:r>
    </w:p>
    <w:p w14:paraId="790AE1DD" w14:textId="77777777" w:rsidR="00A07CB1" w:rsidRPr="00CE3314" w:rsidRDefault="00A07CB1" w:rsidP="00A07CB1">
      <w:pPr>
        <w:pStyle w:val="Agreement"/>
        <w:rPr>
          <w:rFonts w:cs="Arial"/>
          <w:lang w:val="en-US"/>
        </w:rPr>
      </w:pPr>
      <w:r w:rsidRPr="00CE3314">
        <w:t>[002] Not pursued</w:t>
      </w:r>
    </w:p>
    <w:p w14:paraId="3187D771" w14:textId="39C82036" w:rsidR="00A07CB1" w:rsidRPr="00CE3314" w:rsidRDefault="0083230C" w:rsidP="00A07CB1">
      <w:pPr>
        <w:pStyle w:val="Doc-title"/>
      </w:pPr>
      <w:hyperlink r:id="rId154" w:history="1">
        <w:r>
          <w:rPr>
            <w:rStyle w:val="Hyperlink"/>
          </w:rPr>
          <w:t>R2-2101524</w:t>
        </w:r>
      </w:hyperlink>
      <w:r w:rsidR="00A07CB1" w:rsidRPr="00CE3314">
        <w:t>  CR on CG type 1 resources handling when timeAlignmentTimer is expired-Opt 1   ZTE Corporation, Sanechips      CR   Rel-16  38.321  16.3.0   1040     -   F          NR_newRAT-Core</w:t>
      </w:r>
    </w:p>
    <w:p w14:paraId="4360E324" w14:textId="77777777" w:rsidR="00A07CB1" w:rsidRPr="00CE3314" w:rsidRDefault="00A07CB1" w:rsidP="00A07CB1">
      <w:pPr>
        <w:pStyle w:val="Agreement"/>
        <w:rPr>
          <w:rFonts w:cs="Arial"/>
          <w:lang w:val="en-US"/>
        </w:rPr>
      </w:pPr>
      <w:r w:rsidRPr="00CE3314">
        <w:t>[002] Not pursued</w:t>
      </w:r>
    </w:p>
    <w:p w14:paraId="76F6B4CA" w14:textId="2A68D704" w:rsidR="00A07CB1" w:rsidRPr="00CE3314" w:rsidRDefault="0083230C" w:rsidP="00A07CB1">
      <w:pPr>
        <w:pStyle w:val="Doc-title"/>
      </w:pPr>
      <w:hyperlink r:id="rId155" w:history="1">
        <w:r>
          <w:rPr>
            <w:rStyle w:val="Hyperlink"/>
          </w:rPr>
          <w:t>R2-2101525</w:t>
        </w:r>
      </w:hyperlink>
      <w:r w:rsidR="00A07CB1" w:rsidRPr="00CE3314">
        <w:t>  CR on CG type 1 resources handling when timeAlignmentTimer is expired-Opt 2   ZTE Corporation, Sanechips      CR   Rel-16  38.321  16.3.0   1041     -   F          NR_newRAT-Core</w:t>
      </w:r>
    </w:p>
    <w:p w14:paraId="7182ABFB" w14:textId="77777777" w:rsidR="00A07CB1" w:rsidRPr="00CE3314" w:rsidRDefault="00A07CB1" w:rsidP="00A07CB1">
      <w:pPr>
        <w:pStyle w:val="Agreement"/>
        <w:rPr>
          <w:rFonts w:cs="Arial"/>
          <w:lang w:val="en-US"/>
        </w:rPr>
      </w:pPr>
      <w:r w:rsidRPr="00CE3314">
        <w:t>[002] Not pursued</w:t>
      </w:r>
    </w:p>
    <w:p w14:paraId="190D0D18" w14:textId="77777777" w:rsidR="00404E6A" w:rsidRPr="00CE3314" w:rsidRDefault="00404E6A" w:rsidP="00404E6A">
      <w:pPr>
        <w:pStyle w:val="Doc-text2"/>
        <w:ind w:left="0" w:firstLine="0"/>
      </w:pPr>
    </w:p>
    <w:p w14:paraId="7565E87D" w14:textId="77777777" w:rsidR="00C4756F" w:rsidRPr="00CE3314" w:rsidRDefault="00C4756F" w:rsidP="00404E6A">
      <w:pPr>
        <w:pStyle w:val="Doc-text2"/>
        <w:ind w:left="0" w:firstLine="0"/>
      </w:pPr>
    </w:p>
    <w:p w14:paraId="24BC196D" w14:textId="77777777" w:rsidR="00404E6A" w:rsidRPr="00CE3314" w:rsidRDefault="00404E6A" w:rsidP="00404E6A">
      <w:pPr>
        <w:pStyle w:val="Doc-text2"/>
        <w:ind w:left="0" w:firstLine="0"/>
      </w:pPr>
    </w:p>
    <w:p w14:paraId="5F283DEB" w14:textId="77777777" w:rsidR="00404E6A" w:rsidRPr="00CE3314" w:rsidRDefault="00404E6A" w:rsidP="00404E6A">
      <w:pPr>
        <w:pStyle w:val="EmailDiscussion"/>
      </w:pPr>
      <w:r w:rsidRPr="00CE3314">
        <w:t>[AT113-e][003][NR15] User Plane II (Huawei)</w:t>
      </w:r>
    </w:p>
    <w:p w14:paraId="25DC399D" w14:textId="124C99CC" w:rsidR="00404E6A" w:rsidRPr="00CE3314" w:rsidRDefault="00404E6A" w:rsidP="00404E6A">
      <w:pPr>
        <w:pStyle w:val="EmailDiscussion2"/>
      </w:pPr>
      <w:r w:rsidRPr="00CE3314">
        <w:tab/>
        <w:t xml:space="preserve">Scope: MAC RLC PDCP Treat </w:t>
      </w:r>
      <w:hyperlink r:id="rId156" w:history="1">
        <w:r w:rsidR="0083230C">
          <w:rPr>
            <w:rStyle w:val="Hyperlink"/>
          </w:rPr>
          <w:t>R2-2101344</w:t>
        </w:r>
      </w:hyperlink>
      <w:r w:rsidRPr="00CE3314">
        <w:t xml:space="preserve">, </w:t>
      </w:r>
      <w:hyperlink r:id="rId157" w:history="1">
        <w:r w:rsidR="0083230C">
          <w:rPr>
            <w:rStyle w:val="Hyperlink"/>
          </w:rPr>
          <w:t>R2-2101349</w:t>
        </w:r>
      </w:hyperlink>
      <w:r w:rsidRPr="00CE3314">
        <w:t xml:space="preserve">, </w:t>
      </w:r>
      <w:hyperlink r:id="rId158" w:history="1">
        <w:r w:rsidR="0083230C">
          <w:rPr>
            <w:rStyle w:val="Hyperlink"/>
          </w:rPr>
          <w:t>R2-2101773</w:t>
        </w:r>
      </w:hyperlink>
      <w:r w:rsidRPr="00CE3314">
        <w:t xml:space="preserve">, </w:t>
      </w:r>
      <w:hyperlink r:id="rId159" w:history="1">
        <w:r w:rsidR="0083230C">
          <w:rPr>
            <w:rStyle w:val="Hyperlink"/>
          </w:rPr>
          <w:t>R2-2101774</w:t>
        </w:r>
      </w:hyperlink>
      <w:r w:rsidRPr="00CE3314">
        <w:t xml:space="preserve">, </w:t>
      </w:r>
      <w:hyperlink r:id="rId160" w:history="1">
        <w:r w:rsidR="0083230C">
          <w:rPr>
            <w:rStyle w:val="Hyperlink"/>
          </w:rPr>
          <w:t>R2-2100317</w:t>
        </w:r>
      </w:hyperlink>
      <w:r w:rsidRPr="00CE3314">
        <w:t xml:space="preserve">, </w:t>
      </w:r>
      <w:hyperlink r:id="rId161" w:history="1">
        <w:r w:rsidR="0083230C">
          <w:rPr>
            <w:rStyle w:val="Hyperlink"/>
          </w:rPr>
          <w:t>R2-2100315</w:t>
        </w:r>
      </w:hyperlink>
      <w:r w:rsidRPr="00CE3314">
        <w:t xml:space="preserve">, </w:t>
      </w:r>
      <w:hyperlink r:id="rId162" w:history="1">
        <w:r w:rsidR="0083230C">
          <w:rPr>
            <w:rStyle w:val="Hyperlink"/>
          </w:rPr>
          <w:t>R2-2100316</w:t>
        </w:r>
      </w:hyperlink>
      <w:r w:rsidRPr="00CE3314">
        <w:t xml:space="preserve"> </w:t>
      </w:r>
      <w:hyperlink r:id="rId163" w:history="1">
        <w:r w:rsidR="0083230C">
          <w:rPr>
            <w:rStyle w:val="Hyperlink"/>
          </w:rPr>
          <w:t>R2-2101441</w:t>
        </w:r>
      </w:hyperlink>
      <w:r w:rsidRPr="00CE3314">
        <w:t xml:space="preserve">, </w:t>
      </w:r>
      <w:hyperlink r:id="rId164" w:history="1">
        <w:r w:rsidR="0083230C">
          <w:rPr>
            <w:rStyle w:val="Hyperlink"/>
          </w:rPr>
          <w:t>R2-2101442</w:t>
        </w:r>
      </w:hyperlink>
      <w:r w:rsidRPr="00CE3314">
        <w:t xml:space="preserve">, </w:t>
      </w:r>
      <w:hyperlink r:id="rId165" w:history="1">
        <w:r w:rsidR="0083230C">
          <w:rPr>
            <w:rStyle w:val="Hyperlink"/>
          </w:rPr>
          <w:t>R2-2101775</w:t>
        </w:r>
      </w:hyperlink>
      <w:r w:rsidRPr="00CE3314">
        <w:rPr>
          <w:rStyle w:val="Hyperlink"/>
          <w:color w:val="auto"/>
        </w:rPr>
        <w:t xml:space="preserve">, </w:t>
      </w:r>
      <w:hyperlink r:id="rId166" w:history="1">
        <w:r w:rsidR="0083230C">
          <w:rPr>
            <w:rStyle w:val="Hyperlink"/>
          </w:rPr>
          <w:t>R2-2101446</w:t>
        </w:r>
      </w:hyperlink>
      <w:r w:rsidRPr="00CE3314">
        <w:rPr>
          <w:rStyle w:val="Hyperlink"/>
          <w:color w:val="auto"/>
        </w:rPr>
        <w:t xml:space="preserve">, </w:t>
      </w:r>
      <w:hyperlink r:id="rId167" w:history="1">
        <w:r w:rsidR="0083230C">
          <w:rPr>
            <w:rStyle w:val="Hyperlink"/>
          </w:rPr>
          <w:t>R2-2101447</w:t>
        </w:r>
      </w:hyperlink>
      <w:r w:rsidRPr="00CE3314">
        <w:rPr>
          <w:rStyle w:val="Hyperlink"/>
          <w:color w:val="auto"/>
        </w:rPr>
        <w:t xml:space="preserve">, </w:t>
      </w:r>
      <w:hyperlink r:id="rId168" w:history="1">
        <w:r w:rsidR="0083230C">
          <w:rPr>
            <w:rStyle w:val="Hyperlink"/>
          </w:rPr>
          <w:t>R2-2101770</w:t>
        </w:r>
      </w:hyperlink>
      <w:r w:rsidRPr="00CE3314">
        <w:rPr>
          <w:rStyle w:val="Hyperlink"/>
          <w:color w:val="auto"/>
        </w:rPr>
        <w:t xml:space="preserve">, </w:t>
      </w:r>
      <w:hyperlink r:id="rId169" w:history="1">
        <w:r w:rsidR="0083230C">
          <w:rPr>
            <w:rStyle w:val="Hyperlink"/>
          </w:rPr>
          <w:t>R2-2101771</w:t>
        </w:r>
      </w:hyperlink>
      <w:r w:rsidRPr="00CE3314">
        <w:rPr>
          <w:rStyle w:val="Hyperlink"/>
          <w:color w:val="auto"/>
        </w:rPr>
        <w:t xml:space="preserve">, </w:t>
      </w:r>
      <w:hyperlink r:id="rId170" w:history="1">
        <w:r w:rsidR="0083230C">
          <w:rPr>
            <w:rStyle w:val="Hyperlink"/>
          </w:rPr>
          <w:t>R2-2101772</w:t>
        </w:r>
      </w:hyperlink>
    </w:p>
    <w:p w14:paraId="0C9AFC54" w14:textId="77777777" w:rsidR="00404E6A" w:rsidRPr="00CE3314" w:rsidRDefault="00404E6A" w:rsidP="00404E6A">
      <w:pPr>
        <w:pStyle w:val="EmailDiscussion2"/>
      </w:pPr>
      <w:r w:rsidRPr="00CE3314">
        <w:tab/>
        <w:t>Phase 1, determine agreeable parts, Phase 2, for agreeable parts Work on CRs.</w:t>
      </w:r>
    </w:p>
    <w:p w14:paraId="30CED026" w14:textId="77777777" w:rsidR="00404E6A" w:rsidRPr="00CE3314" w:rsidRDefault="00404E6A" w:rsidP="00404E6A">
      <w:pPr>
        <w:pStyle w:val="EmailDiscussion2"/>
      </w:pPr>
      <w:r w:rsidRPr="00CE3314">
        <w:tab/>
        <w:t xml:space="preserve">Intended outcome: Report and Agreed CRs. </w:t>
      </w:r>
    </w:p>
    <w:p w14:paraId="799D0D1D" w14:textId="6144D3D5" w:rsidR="00404E6A" w:rsidRPr="00CE3314" w:rsidRDefault="00404E6A" w:rsidP="00404E6A">
      <w:pPr>
        <w:pStyle w:val="EmailDiscussion2"/>
      </w:pPr>
      <w:r w:rsidRPr="00CE3314">
        <w:tab/>
        <w:t>Deadline: Schedule A (separate schedule for MAC reset docs)</w:t>
      </w:r>
    </w:p>
    <w:p w14:paraId="6131C919" w14:textId="77777777" w:rsidR="00C819FC" w:rsidRPr="00CE3314" w:rsidRDefault="00C819FC" w:rsidP="00404E6A">
      <w:pPr>
        <w:pStyle w:val="EmailDiscussion2"/>
      </w:pPr>
    </w:p>
    <w:p w14:paraId="4DFCA8B6" w14:textId="5E301B61" w:rsidR="00C819FC" w:rsidRPr="00CE3314" w:rsidRDefault="0083230C" w:rsidP="00C819FC">
      <w:pPr>
        <w:pStyle w:val="Doc-title"/>
      </w:pPr>
      <w:hyperlink r:id="rId171" w:history="1">
        <w:r>
          <w:rPr>
            <w:rStyle w:val="Hyperlink"/>
          </w:rPr>
          <w:t>R2-2102395</w:t>
        </w:r>
      </w:hyperlink>
      <w:r w:rsidR="00C819FC" w:rsidRPr="00CE3314">
        <w:tab/>
        <w:t>Report of [AT113-e][003][NR15] User Plane II (Huawei)</w:t>
      </w:r>
      <w:r w:rsidR="00C819FC" w:rsidRPr="00CE3314">
        <w:tab/>
        <w:t>Huawei, HiSilicon</w:t>
      </w:r>
    </w:p>
    <w:p w14:paraId="29F73C90" w14:textId="1DE30041" w:rsidR="00C819FC" w:rsidRPr="00CE3314" w:rsidRDefault="00C819FC" w:rsidP="00C819FC">
      <w:pPr>
        <w:pStyle w:val="Agreement"/>
      </w:pPr>
      <w:r w:rsidRPr="00CE3314">
        <w:t>[003] Noted, taken into acct, agreements reflected below</w:t>
      </w:r>
    </w:p>
    <w:p w14:paraId="7D1D477D" w14:textId="77777777" w:rsidR="004304B1" w:rsidRPr="00CE3314" w:rsidRDefault="004304B1" w:rsidP="00B0347A">
      <w:pPr>
        <w:pStyle w:val="BoldComments"/>
      </w:pPr>
      <w:r w:rsidRPr="00CE3314">
        <w:t>MAC Reset</w:t>
      </w:r>
    </w:p>
    <w:p w14:paraId="5EB75A40" w14:textId="001547E3" w:rsidR="00395424" w:rsidRPr="00CE3314" w:rsidRDefault="0083230C" w:rsidP="00395424">
      <w:pPr>
        <w:pStyle w:val="Doc-title"/>
      </w:pPr>
      <w:hyperlink r:id="rId172" w:history="1">
        <w:r>
          <w:rPr>
            <w:rStyle w:val="Hyperlink"/>
          </w:rPr>
          <w:t>R2-2101770</w:t>
        </w:r>
      </w:hyperlink>
      <w:r w:rsidR="00395424" w:rsidRPr="00CE3314">
        <w:tab/>
        <w:t>Discussion on UE behaviors for MAC reset</w:t>
      </w:r>
      <w:r w:rsidR="00395424" w:rsidRPr="00CE3314">
        <w:tab/>
        <w:t>Huawei, HiSilicon</w:t>
      </w:r>
      <w:r w:rsidR="00395424" w:rsidRPr="00CE3314">
        <w:tab/>
        <w:t>discussion</w:t>
      </w:r>
      <w:r w:rsidR="00395424" w:rsidRPr="00CE3314">
        <w:tab/>
        <w:t>Rel-15</w:t>
      </w:r>
      <w:r w:rsidR="00395424" w:rsidRPr="00CE3314">
        <w:tab/>
        <w:t>NR_newRAT-Core</w:t>
      </w:r>
    </w:p>
    <w:p w14:paraId="1DB98F35" w14:textId="0C5263EC" w:rsidR="00395424" w:rsidRPr="00CE3314" w:rsidRDefault="00395424" w:rsidP="00395424">
      <w:pPr>
        <w:pStyle w:val="Agreement"/>
        <w:rPr>
          <w:lang w:eastAsia="ko-KR"/>
        </w:rPr>
      </w:pPr>
      <w:r w:rsidRPr="00CE3314">
        <w:rPr>
          <w:lang w:eastAsia="ko-KR"/>
        </w:rPr>
        <w:t>[003] RAN2 agree that Recommended bit rate query, configured uplink grant confirmation should be cancelled at MAC reset for both NR Rel-15 and Rel-16, and configured sidelink grant confirmation and desired guard symbol query should be cancelled at MAC reset for NR Rel-16.</w:t>
      </w:r>
    </w:p>
    <w:p w14:paraId="449831C1" w14:textId="77777777" w:rsidR="00395424" w:rsidRPr="00CE3314" w:rsidRDefault="00395424" w:rsidP="00395424">
      <w:pPr>
        <w:pStyle w:val="Doc-text2"/>
      </w:pPr>
    </w:p>
    <w:p w14:paraId="700DD167" w14:textId="5FE4186C" w:rsidR="00395424" w:rsidRPr="00CE3314" w:rsidRDefault="0083230C" w:rsidP="00395424">
      <w:pPr>
        <w:pStyle w:val="Doc-title"/>
      </w:pPr>
      <w:hyperlink r:id="rId173" w:history="1">
        <w:r>
          <w:rPr>
            <w:rStyle w:val="Hyperlink"/>
          </w:rPr>
          <w:t>R2-2101771</w:t>
        </w:r>
      </w:hyperlink>
      <w:r w:rsidR="00395424" w:rsidRPr="00CE3314">
        <w:tab/>
        <w:t>Correction to TS 38.321 on MAC Reset</w:t>
      </w:r>
      <w:r w:rsidR="00395424" w:rsidRPr="00CE3314">
        <w:tab/>
        <w:t>Huawei, HiSilicon</w:t>
      </w:r>
      <w:r w:rsidR="00395424" w:rsidRPr="00CE3314">
        <w:tab/>
        <w:t>CR</w:t>
      </w:r>
      <w:r w:rsidR="00395424" w:rsidRPr="00CE3314">
        <w:tab/>
        <w:t>Rel-15</w:t>
      </w:r>
      <w:r w:rsidR="00395424" w:rsidRPr="00CE3314">
        <w:tab/>
        <w:t>38.321</w:t>
      </w:r>
      <w:r w:rsidR="00395424" w:rsidRPr="00CE3314">
        <w:tab/>
        <w:t>15.11.0</w:t>
      </w:r>
      <w:r w:rsidR="00395424" w:rsidRPr="00CE3314">
        <w:tab/>
        <w:t>1050</w:t>
      </w:r>
      <w:r w:rsidR="00395424" w:rsidRPr="00CE3314">
        <w:tab/>
        <w:t>-</w:t>
      </w:r>
      <w:r w:rsidR="00395424" w:rsidRPr="00CE3314">
        <w:tab/>
        <w:t>F</w:t>
      </w:r>
      <w:r w:rsidR="00395424" w:rsidRPr="00CE3314">
        <w:tab/>
        <w:t>NR_newRAT-Core</w:t>
      </w:r>
    </w:p>
    <w:p w14:paraId="0707D3B2" w14:textId="09B10E5E" w:rsidR="002B2C39" w:rsidRPr="00CE3314" w:rsidRDefault="002B2C39" w:rsidP="002B2C39">
      <w:pPr>
        <w:pStyle w:val="Agreement"/>
      </w:pPr>
      <w:r w:rsidRPr="00CE3314">
        <w:t xml:space="preserve">[003] Merged with </w:t>
      </w:r>
      <w:hyperlink r:id="rId174" w:history="1">
        <w:r w:rsidR="0083230C">
          <w:rPr>
            <w:rStyle w:val="Hyperlink"/>
          </w:rPr>
          <w:t>R2-2101447</w:t>
        </w:r>
      </w:hyperlink>
    </w:p>
    <w:p w14:paraId="019E7243" w14:textId="05C24D7E" w:rsidR="002B2C39" w:rsidRPr="00CE3314" w:rsidRDefault="0083230C" w:rsidP="002B2C39">
      <w:pPr>
        <w:pStyle w:val="Doc-title"/>
        <w:rPr>
          <w:rStyle w:val="Hyperlink"/>
          <w:color w:val="auto"/>
          <w:u w:val="none"/>
        </w:rPr>
      </w:pPr>
      <w:hyperlink r:id="rId175" w:history="1">
        <w:r>
          <w:rPr>
            <w:rStyle w:val="Hyperlink"/>
          </w:rPr>
          <w:t>R2-2101447</w:t>
        </w:r>
      </w:hyperlink>
      <w:r w:rsidR="002B2C39" w:rsidRPr="00CE3314">
        <w:tab/>
        <w:t>Recommended bit rate query handling at MAC Reset</w:t>
      </w:r>
      <w:r w:rsidR="002B2C39" w:rsidRPr="00CE3314">
        <w:tab/>
        <w:t>Ericsson</w:t>
      </w:r>
      <w:r w:rsidR="002B2C39" w:rsidRPr="00CE3314">
        <w:tab/>
        <w:t>CR</w:t>
      </w:r>
      <w:r w:rsidR="002B2C39" w:rsidRPr="00CE3314">
        <w:tab/>
        <w:t>Rel-15</w:t>
      </w:r>
      <w:r w:rsidR="002B2C39" w:rsidRPr="00CE3314">
        <w:tab/>
        <w:t>38.321</w:t>
      </w:r>
      <w:r w:rsidR="002B2C39" w:rsidRPr="00CE3314">
        <w:tab/>
        <w:t>15.11.0</w:t>
      </w:r>
      <w:r w:rsidR="002B2C39" w:rsidRPr="00CE3314">
        <w:tab/>
        <w:t>1033</w:t>
      </w:r>
      <w:r w:rsidR="002B2C39" w:rsidRPr="00CE3314">
        <w:tab/>
        <w:t>-</w:t>
      </w:r>
      <w:r w:rsidR="002B2C39" w:rsidRPr="00CE3314">
        <w:tab/>
        <w:t>F</w:t>
      </w:r>
      <w:r w:rsidR="002B2C39" w:rsidRPr="00CE3314">
        <w:tab/>
        <w:t>NR_newRAT-Core</w:t>
      </w:r>
    </w:p>
    <w:p w14:paraId="23EF2247" w14:textId="3984F68D" w:rsidR="00C819FC" w:rsidRPr="00CE3314" w:rsidRDefault="0083230C" w:rsidP="00C819FC">
      <w:pPr>
        <w:pStyle w:val="Doc-title"/>
        <w:rPr>
          <w:rStyle w:val="Hyperlink"/>
          <w:color w:val="auto"/>
          <w:u w:val="none"/>
        </w:rPr>
      </w:pPr>
      <w:hyperlink r:id="rId176" w:history="1">
        <w:r>
          <w:rPr>
            <w:rStyle w:val="Hyperlink"/>
          </w:rPr>
          <w:t>R2-2102437</w:t>
        </w:r>
      </w:hyperlink>
      <w:r w:rsidR="00C819FC" w:rsidRPr="00CE3314">
        <w:tab/>
        <w:t>Recommended bit rate query handling at MAC Reset</w:t>
      </w:r>
      <w:r w:rsidR="00C819FC" w:rsidRPr="00CE3314">
        <w:tab/>
        <w:t>Ericsson</w:t>
      </w:r>
      <w:r w:rsidR="00AE736B" w:rsidRPr="00CE3314">
        <w:t>, Huawei</w:t>
      </w:r>
      <w:r w:rsidR="00C819FC" w:rsidRPr="00CE3314">
        <w:tab/>
        <w:t>CR</w:t>
      </w:r>
      <w:r w:rsidR="00C819FC" w:rsidRPr="00CE3314">
        <w:tab/>
        <w:t>Rel-15</w:t>
      </w:r>
      <w:r w:rsidR="00C819FC" w:rsidRPr="00CE3314">
        <w:tab/>
        <w:t>38.321</w:t>
      </w:r>
      <w:r w:rsidR="00C819FC" w:rsidRPr="00CE3314">
        <w:tab/>
        <w:t>15.11.0</w:t>
      </w:r>
      <w:r w:rsidR="00C819FC" w:rsidRPr="00CE3314">
        <w:tab/>
        <w:t>1033</w:t>
      </w:r>
      <w:r w:rsidR="00C819FC" w:rsidRPr="00CE3314">
        <w:tab/>
        <w:t>1</w:t>
      </w:r>
      <w:r w:rsidR="00C819FC" w:rsidRPr="00CE3314">
        <w:tab/>
        <w:t>F</w:t>
      </w:r>
      <w:r w:rsidR="00C819FC" w:rsidRPr="00CE3314">
        <w:tab/>
        <w:t>NR_newRAT-Core</w:t>
      </w:r>
    </w:p>
    <w:p w14:paraId="2802C666" w14:textId="32A7F321" w:rsidR="00C819FC" w:rsidRPr="00CE3314" w:rsidRDefault="00C819FC" w:rsidP="00C819FC">
      <w:pPr>
        <w:pStyle w:val="Agreement"/>
      </w:pPr>
      <w:r w:rsidRPr="00CE3314">
        <w:t>[003] agreed</w:t>
      </w:r>
    </w:p>
    <w:p w14:paraId="3BCEA50B" w14:textId="77777777" w:rsidR="002B2C39" w:rsidRPr="00CE3314" w:rsidRDefault="002B2C39" w:rsidP="002B2C39">
      <w:pPr>
        <w:pStyle w:val="Doc-text2"/>
      </w:pPr>
    </w:p>
    <w:p w14:paraId="216CFED3" w14:textId="57BDAA17" w:rsidR="002B2C39" w:rsidRPr="00CE3314" w:rsidRDefault="0083230C" w:rsidP="002B2C39">
      <w:pPr>
        <w:pStyle w:val="Doc-title"/>
      </w:pPr>
      <w:hyperlink r:id="rId177" w:history="1">
        <w:r>
          <w:rPr>
            <w:rStyle w:val="Hyperlink"/>
          </w:rPr>
          <w:t>R2-2101446</w:t>
        </w:r>
      </w:hyperlink>
      <w:r w:rsidR="002B2C39" w:rsidRPr="00CE3314">
        <w:tab/>
        <w:t>Recommended bit rate query handling at MAC Reset</w:t>
      </w:r>
      <w:r w:rsidR="002B2C39" w:rsidRPr="00CE3314">
        <w:tab/>
        <w:t>Ericsson</w:t>
      </w:r>
      <w:r w:rsidR="002B2C39" w:rsidRPr="00CE3314">
        <w:tab/>
        <w:t>CR</w:t>
      </w:r>
      <w:r w:rsidR="002B2C39" w:rsidRPr="00CE3314">
        <w:tab/>
        <w:t>Rel-16</w:t>
      </w:r>
      <w:r w:rsidR="002B2C39" w:rsidRPr="00CE3314">
        <w:tab/>
        <w:t>38.321</w:t>
      </w:r>
      <w:r w:rsidR="002B2C39" w:rsidRPr="00CE3314">
        <w:tab/>
        <w:t>16.3.0</w:t>
      </w:r>
      <w:r w:rsidR="002B2C39" w:rsidRPr="00CE3314">
        <w:tab/>
        <w:t>1032</w:t>
      </w:r>
      <w:r w:rsidR="002B2C39" w:rsidRPr="00CE3314">
        <w:tab/>
        <w:t>-</w:t>
      </w:r>
      <w:r w:rsidR="002B2C39" w:rsidRPr="00CE3314">
        <w:tab/>
        <w:t>F</w:t>
      </w:r>
      <w:r w:rsidR="002B2C39" w:rsidRPr="00CE3314">
        <w:tab/>
        <w:t>NR_newRAT-Core</w:t>
      </w:r>
    </w:p>
    <w:p w14:paraId="53A6F4A3" w14:textId="696271C0" w:rsidR="002B2C39" w:rsidRPr="00CE3314" w:rsidRDefault="002B2C39" w:rsidP="002B2C39">
      <w:pPr>
        <w:pStyle w:val="Agreement"/>
      </w:pPr>
      <w:r w:rsidRPr="00CE3314">
        <w:t xml:space="preserve">[003] Merged with </w:t>
      </w:r>
      <w:hyperlink r:id="rId178" w:history="1">
        <w:r w:rsidR="0083230C">
          <w:rPr>
            <w:rStyle w:val="Hyperlink"/>
          </w:rPr>
          <w:t>R2-2101772</w:t>
        </w:r>
      </w:hyperlink>
    </w:p>
    <w:p w14:paraId="5D275FD7" w14:textId="20AD6AC4" w:rsidR="00395424" w:rsidRPr="00CE3314" w:rsidRDefault="0083230C" w:rsidP="00395424">
      <w:pPr>
        <w:pStyle w:val="Doc-title"/>
      </w:pPr>
      <w:hyperlink r:id="rId179" w:history="1">
        <w:r>
          <w:rPr>
            <w:rStyle w:val="Hyperlink"/>
          </w:rPr>
          <w:t>R2-2101772</w:t>
        </w:r>
      </w:hyperlink>
      <w:r w:rsidR="00395424" w:rsidRPr="00CE3314">
        <w:tab/>
        <w:t>Correction to TS 38.321 on MAC Reset</w:t>
      </w:r>
      <w:r w:rsidR="00395424" w:rsidRPr="00CE3314">
        <w:tab/>
        <w:t>Huawei, HiSilicon</w:t>
      </w:r>
      <w:r w:rsidR="00395424" w:rsidRPr="00CE3314">
        <w:tab/>
        <w:t>CR</w:t>
      </w:r>
      <w:r w:rsidR="00395424" w:rsidRPr="00CE3314">
        <w:tab/>
        <w:t>Rel-16</w:t>
      </w:r>
      <w:r w:rsidR="00395424" w:rsidRPr="00CE3314">
        <w:tab/>
        <w:t>38.321</w:t>
      </w:r>
      <w:r w:rsidR="00395424" w:rsidRPr="00CE3314">
        <w:tab/>
        <w:t>16.3.0</w:t>
      </w:r>
      <w:r w:rsidR="00395424" w:rsidRPr="00CE3314">
        <w:tab/>
        <w:t>1051</w:t>
      </w:r>
      <w:r w:rsidR="00395424" w:rsidRPr="00CE3314">
        <w:tab/>
        <w:t>-</w:t>
      </w:r>
      <w:r w:rsidR="00395424" w:rsidRPr="00CE3314">
        <w:tab/>
        <w:t>F</w:t>
      </w:r>
      <w:r w:rsidR="00395424" w:rsidRPr="00CE3314">
        <w:tab/>
        <w:t>NR_newRAT-Core</w:t>
      </w:r>
    </w:p>
    <w:p w14:paraId="544978C6" w14:textId="340C4D47" w:rsidR="00C819FC" w:rsidRPr="00CE3314" w:rsidRDefault="0083230C" w:rsidP="00C819FC">
      <w:pPr>
        <w:pStyle w:val="Doc-title"/>
      </w:pPr>
      <w:hyperlink r:id="rId180" w:history="1">
        <w:r>
          <w:rPr>
            <w:rStyle w:val="Hyperlink"/>
          </w:rPr>
          <w:t>R2-2102396</w:t>
        </w:r>
      </w:hyperlink>
      <w:r w:rsidR="00C819FC" w:rsidRPr="00CE3314">
        <w:tab/>
        <w:t>Correction</w:t>
      </w:r>
      <w:r w:rsidR="00B27396" w:rsidRPr="00CE3314">
        <w:t>s</w:t>
      </w:r>
      <w:r w:rsidR="00C819FC" w:rsidRPr="00CE3314">
        <w:t xml:space="preserve"> to MAC </w:t>
      </w:r>
      <w:r w:rsidR="00B27396" w:rsidRPr="00CE3314">
        <w:t>r</w:t>
      </w:r>
      <w:r w:rsidR="00C819FC" w:rsidRPr="00CE3314">
        <w:t>eset</w:t>
      </w:r>
      <w:r w:rsidR="00C819FC" w:rsidRPr="00CE3314">
        <w:tab/>
        <w:t>Huawei, HiSilicon</w:t>
      </w:r>
      <w:r w:rsidR="00B27396" w:rsidRPr="00CE3314">
        <w:t>, Ericsson</w:t>
      </w:r>
      <w:r w:rsidR="00C819FC" w:rsidRPr="00CE3314">
        <w:tab/>
        <w:t>CR</w:t>
      </w:r>
      <w:r w:rsidR="00C819FC" w:rsidRPr="00CE3314">
        <w:tab/>
        <w:t>Rel-16</w:t>
      </w:r>
      <w:r w:rsidR="00C819FC" w:rsidRPr="00CE3314">
        <w:tab/>
        <w:t>38.321</w:t>
      </w:r>
      <w:r w:rsidR="00C819FC" w:rsidRPr="00CE3314">
        <w:tab/>
        <w:t>16.3.0</w:t>
      </w:r>
      <w:r w:rsidR="00C819FC" w:rsidRPr="00CE3314">
        <w:tab/>
        <w:t>1051</w:t>
      </w:r>
      <w:r w:rsidR="00C819FC" w:rsidRPr="00CE3314">
        <w:tab/>
        <w:t>1</w:t>
      </w:r>
      <w:r w:rsidR="00C819FC" w:rsidRPr="00CE3314">
        <w:tab/>
        <w:t>F</w:t>
      </w:r>
      <w:r w:rsidR="00C819FC" w:rsidRPr="00CE3314">
        <w:tab/>
        <w:t>NR_newRAT-Core</w:t>
      </w:r>
    </w:p>
    <w:p w14:paraId="1C48288F" w14:textId="34BC38C7" w:rsidR="00327F29" w:rsidRPr="00CE3314" w:rsidRDefault="00C819FC" w:rsidP="00327F29">
      <w:pPr>
        <w:pStyle w:val="Agreement"/>
      </w:pPr>
      <w:r w:rsidRPr="00CE3314">
        <w:t>[003] agreed</w:t>
      </w:r>
    </w:p>
    <w:p w14:paraId="4FEDFE4C" w14:textId="688AFDF9" w:rsidR="00327F29" w:rsidRPr="00CE3314" w:rsidRDefault="00327F29" w:rsidP="00327F29">
      <w:pPr>
        <w:pStyle w:val="Doc-text2"/>
        <w:rPr>
          <w:lang w:eastAsia="ko-KR"/>
        </w:rPr>
      </w:pPr>
      <w:r w:rsidRPr="00CE3314">
        <w:rPr>
          <w:lang w:eastAsia="ko-KR"/>
        </w:rPr>
        <w:t xml:space="preserve">=&gt; Revised by MCC in </w:t>
      </w:r>
      <w:hyperlink r:id="rId181" w:history="1">
        <w:r w:rsidR="0083230C">
          <w:rPr>
            <w:rStyle w:val="Hyperlink"/>
            <w:lang w:eastAsia="ko-KR"/>
          </w:rPr>
          <w:t>R2-2102519</w:t>
        </w:r>
      </w:hyperlink>
      <w:r w:rsidRPr="00CE3314">
        <w:rPr>
          <w:lang w:eastAsia="ko-KR"/>
        </w:rPr>
        <w:t xml:space="preserve"> (Missing WI code TEI16)</w:t>
      </w:r>
    </w:p>
    <w:p w14:paraId="4747B9C6" w14:textId="60F09D08" w:rsidR="00327F29" w:rsidRPr="00CE3314" w:rsidRDefault="0083230C" w:rsidP="00327F29">
      <w:pPr>
        <w:pStyle w:val="Doc-title"/>
      </w:pPr>
      <w:hyperlink r:id="rId182" w:history="1">
        <w:r>
          <w:rPr>
            <w:rStyle w:val="Hyperlink"/>
          </w:rPr>
          <w:t>R2-2102519</w:t>
        </w:r>
      </w:hyperlink>
      <w:r w:rsidR="00327F29" w:rsidRPr="00CE3314">
        <w:tab/>
        <w:t>Corrections to MAC reset</w:t>
      </w:r>
      <w:r w:rsidR="00327F29" w:rsidRPr="00CE3314">
        <w:tab/>
        <w:t>Huawei, HiSilicon, Ericsson</w:t>
      </w:r>
      <w:r w:rsidR="00327F29" w:rsidRPr="00CE3314">
        <w:tab/>
        <w:t>CR</w:t>
      </w:r>
      <w:r w:rsidR="00327F29" w:rsidRPr="00CE3314">
        <w:tab/>
        <w:t>Rel-16</w:t>
      </w:r>
      <w:r w:rsidR="00327F29" w:rsidRPr="00CE3314">
        <w:tab/>
        <w:t>38.321</w:t>
      </w:r>
      <w:r w:rsidR="00327F29" w:rsidRPr="00CE3314">
        <w:tab/>
        <w:t>16.3.0</w:t>
      </w:r>
      <w:r w:rsidR="00327F29" w:rsidRPr="00CE3314">
        <w:tab/>
        <w:t>1051</w:t>
      </w:r>
      <w:r w:rsidR="00327F29" w:rsidRPr="00CE3314">
        <w:tab/>
        <w:t>2</w:t>
      </w:r>
      <w:r w:rsidR="00327F29" w:rsidRPr="00CE3314">
        <w:tab/>
        <w:t>F</w:t>
      </w:r>
      <w:r w:rsidR="00327F29" w:rsidRPr="00CE3314">
        <w:tab/>
        <w:t>NR_newRAT-Core, TEI16</w:t>
      </w:r>
    </w:p>
    <w:p w14:paraId="3A9EF07B" w14:textId="5E951B08" w:rsidR="00327F29" w:rsidRPr="00CE3314" w:rsidRDefault="00327F29" w:rsidP="009C6722">
      <w:pPr>
        <w:pStyle w:val="Doc-text2"/>
      </w:pPr>
      <w:r w:rsidRPr="00CE3314">
        <w:t>=&gt; Agreed</w:t>
      </w:r>
    </w:p>
    <w:p w14:paraId="2898124E" w14:textId="77777777" w:rsidR="00B609C4" w:rsidRPr="00CE3314" w:rsidRDefault="00B609C4" w:rsidP="004304B1">
      <w:pPr>
        <w:pStyle w:val="Doc-text2"/>
        <w:ind w:left="0" w:firstLine="0"/>
      </w:pPr>
    </w:p>
    <w:p w14:paraId="6D03117A" w14:textId="77777777" w:rsidR="004304B1" w:rsidRPr="00CE3314" w:rsidRDefault="004304B1" w:rsidP="00B0347A">
      <w:pPr>
        <w:pStyle w:val="BoldComments"/>
        <w:rPr>
          <w:rStyle w:val="Hyperlink"/>
          <w:b w:val="0"/>
          <w:color w:val="auto"/>
        </w:rPr>
      </w:pPr>
      <w:r w:rsidRPr="00CE3314">
        <w:t>LCP restrictions</w:t>
      </w:r>
    </w:p>
    <w:p w14:paraId="29C258AD" w14:textId="14682DE8" w:rsidR="004304B1" w:rsidRPr="00CE3314" w:rsidRDefault="0083230C" w:rsidP="004304B1">
      <w:pPr>
        <w:pStyle w:val="Doc-title"/>
      </w:pPr>
      <w:hyperlink r:id="rId183" w:history="1">
        <w:r>
          <w:rPr>
            <w:rStyle w:val="Hyperlink"/>
          </w:rPr>
          <w:t>R2-2101344</w:t>
        </w:r>
      </w:hyperlink>
      <w:r w:rsidR="004304B1" w:rsidRPr="00CE3314">
        <w:tab/>
        <w:t>Clarification to LCP restrictions</w:t>
      </w:r>
      <w:r w:rsidR="004304B1" w:rsidRPr="00CE3314">
        <w:tab/>
        <w:t>Ericsson, Mediatek</w:t>
      </w:r>
      <w:r w:rsidR="004304B1" w:rsidRPr="00CE3314">
        <w:tab/>
        <w:t>CR</w:t>
      </w:r>
      <w:r w:rsidR="004304B1" w:rsidRPr="00CE3314">
        <w:tab/>
        <w:t>Rel-15</w:t>
      </w:r>
      <w:r w:rsidR="004304B1" w:rsidRPr="00CE3314">
        <w:tab/>
        <w:t>38.306</w:t>
      </w:r>
      <w:r w:rsidR="004304B1" w:rsidRPr="00CE3314">
        <w:tab/>
        <w:t>15.12.0</w:t>
      </w:r>
      <w:r w:rsidR="004304B1" w:rsidRPr="00CE3314">
        <w:tab/>
        <w:t>0504</w:t>
      </w:r>
      <w:r w:rsidR="004304B1" w:rsidRPr="00CE3314">
        <w:tab/>
        <w:t>-</w:t>
      </w:r>
      <w:r w:rsidR="004304B1" w:rsidRPr="00CE3314">
        <w:tab/>
        <w:t>F</w:t>
      </w:r>
      <w:r w:rsidR="004304B1" w:rsidRPr="00CE3314">
        <w:tab/>
        <w:t>NR_newRAT-Core</w:t>
      </w:r>
    </w:p>
    <w:p w14:paraId="24694F7A" w14:textId="771ABCF4" w:rsidR="00AC35EC" w:rsidRPr="00CE3314" w:rsidRDefault="00AC35EC" w:rsidP="00AC35EC">
      <w:pPr>
        <w:pStyle w:val="Agreement"/>
        <w:rPr>
          <w:lang w:eastAsia="ko-KR"/>
        </w:rPr>
      </w:pPr>
      <w:r w:rsidRPr="00CE3314">
        <w:rPr>
          <w:lang w:eastAsia="ko-KR"/>
        </w:rPr>
        <w:t>[003] RAN2 agree to clarify the LCP restrictions for both Rel-15 and Rel-16.</w:t>
      </w:r>
    </w:p>
    <w:p w14:paraId="7ABFB6F9" w14:textId="2AB0AFD4" w:rsidR="00C819FC" w:rsidRPr="00CE3314" w:rsidRDefault="0083230C" w:rsidP="00C819FC">
      <w:pPr>
        <w:pStyle w:val="Doc-title"/>
      </w:pPr>
      <w:hyperlink r:id="rId184" w:history="1">
        <w:r>
          <w:rPr>
            <w:rStyle w:val="Hyperlink"/>
          </w:rPr>
          <w:t>R2-2102290</w:t>
        </w:r>
      </w:hyperlink>
      <w:r w:rsidR="00C819FC" w:rsidRPr="00CE3314">
        <w:tab/>
        <w:t>Clarification to LCP restrictions</w:t>
      </w:r>
      <w:r w:rsidR="00C819FC" w:rsidRPr="00CE3314">
        <w:tab/>
        <w:t>Ericsson, Mediatek</w:t>
      </w:r>
      <w:r w:rsidR="00C819FC" w:rsidRPr="00CE3314">
        <w:tab/>
        <w:t>CR</w:t>
      </w:r>
      <w:r w:rsidR="00C819FC" w:rsidRPr="00CE3314">
        <w:tab/>
        <w:t>Rel-15</w:t>
      </w:r>
      <w:r w:rsidR="00C819FC" w:rsidRPr="00CE3314">
        <w:tab/>
        <w:t>38.306</w:t>
      </w:r>
      <w:r w:rsidR="00C819FC" w:rsidRPr="00CE3314">
        <w:tab/>
        <w:t>15.12.0</w:t>
      </w:r>
      <w:r w:rsidR="00C819FC" w:rsidRPr="00CE3314">
        <w:tab/>
        <w:t>0504</w:t>
      </w:r>
      <w:r w:rsidR="00C819FC" w:rsidRPr="00CE3314">
        <w:tab/>
        <w:t>1</w:t>
      </w:r>
      <w:r w:rsidR="00C819FC" w:rsidRPr="00CE3314">
        <w:tab/>
        <w:t>F</w:t>
      </w:r>
      <w:r w:rsidR="00C819FC" w:rsidRPr="00CE3314">
        <w:tab/>
        <w:t>NR_newRAT-Core</w:t>
      </w:r>
    </w:p>
    <w:p w14:paraId="4BF681E0" w14:textId="7EDCB84A" w:rsidR="00AC35EC" w:rsidRPr="00CE3314" w:rsidRDefault="00C819FC" w:rsidP="00C819FC">
      <w:pPr>
        <w:pStyle w:val="Agreement"/>
      </w:pPr>
      <w:r w:rsidRPr="00CE3314">
        <w:t>[003] agreed</w:t>
      </w:r>
    </w:p>
    <w:p w14:paraId="021CD5DE" w14:textId="3A882C97" w:rsidR="0082740A" w:rsidRPr="00CE3314" w:rsidRDefault="0082740A" w:rsidP="0082740A">
      <w:pPr>
        <w:pStyle w:val="Doc-text2"/>
      </w:pPr>
      <w:r w:rsidRPr="00CE3314">
        <w:t xml:space="preserve">=&gt; Revised in </w:t>
      </w:r>
      <w:hyperlink r:id="rId185" w:history="1">
        <w:r w:rsidR="0083230C">
          <w:rPr>
            <w:rStyle w:val="Hyperlink"/>
          </w:rPr>
          <w:t>R2-2102506</w:t>
        </w:r>
      </w:hyperlink>
      <w:r w:rsidRPr="00CE3314">
        <w:t xml:space="preserve"> (Clauses affected field empty)</w:t>
      </w:r>
    </w:p>
    <w:p w14:paraId="01BE486E" w14:textId="6A66EC9B" w:rsidR="0082740A" w:rsidRPr="00CE3314" w:rsidRDefault="0083230C" w:rsidP="0082740A">
      <w:pPr>
        <w:pStyle w:val="Doc-title"/>
      </w:pPr>
      <w:hyperlink r:id="rId186" w:history="1">
        <w:r>
          <w:rPr>
            <w:rStyle w:val="Hyperlink"/>
          </w:rPr>
          <w:t>R2-2102506</w:t>
        </w:r>
      </w:hyperlink>
      <w:r w:rsidR="0082740A" w:rsidRPr="00CE3314">
        <w:tab/>
        <w:t>Clarification to LCP restrictions</w:t>
      </w:r>
      <w:r w:rsidR="0082740A" w:rsidRPr="00CE3314">
        <w:tab/>
        <w:t>Ericsson, Mediatek</w:t>
      </w:r>
      <w:r w:rsidR="0082740A" w:rsidRPr="00CE3314">
        <w:tab/>
        <w:t>CR</w:t>
      </w:r>
      <w:r w:rsidR="0082740A" w:rsidRPr="00CE3314">
        <w:tab/>
        <w:t>Rel-15</w:t>
      </w:r>
      <w:r w:rsidR="0082740A" w:rsidRPr="00CE3314">
        <w:tab/>
        <w:t>38.306</w:t>
      </w:r>
      <w:r w:rsidR="0082740A" w:rsidRPr="00CE3314">
        <w:tab/>
        <w:t>15.12.0</w:t>
      </w:r>
      <w:r w:rsidR="0082740A" w:rsidRPr="00CE3314">
        <w:tab/>
        <w:t>0504</w:t>
      </w:r>
      <w:r w:rsidR="0082740A" w:rsidRPr="00CE3314">
        <w:tab/>
        <w:t>2</w:t>
      </w:r>
      <w:r w:rsidR="0082740A" w:rsidRPr="00CE3314">
        <w:tab/>
        <w:t>F</w:t>
      </w:r>
      <w:r w:rsidR="0082740A" w:rsidRPr="00CE3314">
        <w:tab/>
        <w:t>NR_newRAT-Core</w:t>
      </w:r>
    </w:p>
    <w:p w14:paraId="49ACB71C" w14:textId="3025CF5A" w:rsidR="0082740A" w:rsidRPr="00CE3314" w:rsidRDefault="0082740A" w:rsidP="009C6722">
      <w:pPr>
        <w:pStyle w:val="Doc-text2"/>
      </w:pPr>
      <w:r w:rsidRPr="00CE3314">
        <w:t>=&gt; Agreed</w:t>
      </w:r>
    </w:p>
    <w:p w14:paraId="235151DD" w14:textId="77777777" w:rsidR="0082740A" w:rsidRPr="00CE3314" w:rsidRDefault="0082740A" w:rsidP="00AC35EC">
      <w:pPr>
        <w:pStyle w:val="Doc-title"/>
      </w:pPr>
    </w:p>
    <w:p w14:paraId="04512567" w14:textId="1526F1C8" w:rsidR="00395424" w:rsidRPr="00CE3314" w:rsidRDefault="0083230C" w:rsidP="00AC35EC">
      <w:pPr>
        <w:pStyle w:val="Doc-title"/>
      </w:pPr>
      <w:hyperlink r:id="rId187" w:history="1">
        <w:r>
          <w:rPr>
            <w:rStyle w:val="Hyperlink"/>
          </w:rPr>
          <w:t>R2-2101349</w:t>
        </w:r>
      </w:hyperlink>
      <w:r w:rsidR="004304B1" w:rsidRPr="00CE3314">
        <w:tab/>
        <w:t>Clarification to LCP restrictions</w:t>
      </w:r>
      <w:r w:rsidR="004304B1" w:rsidRPr="00CE3314">
        <w:tab/>
        <w:t>Ericsson, Mediatek</w:t>
      </w:r>
      <w:r w:rsidR="004304B1" w:rsidRPr="00CE3314">
        <w:tab/>
        <w:t>CR</w:t>
      </w:r>
      <w:r w:rsidR="004304B1" w:rsidRPr="00CE3314">
        <w:tab/>
        <w:t>Rel-16</w:t>
      </w:r>
      <w:r w:rsidR="004304B1" w:rsidRPr="00CE3314">
        <w:tab/>
        <w:t>38.306</w:t>
      </w:r>
      <w:r w:rsidR="004304B1" w:rsidRPr="00CE3314">
        <w:tab/>
        <w:t>16.3.0</w:t>
      </w:r>
      <w:r w:rsidR="004304B1" w:rsidRPr="00CE3314">
        <w:tab/>
        <w:t>0505</w:t>
      </w:r>
      <w:r w:rsidR="004304B1" w:rsidRPr="00CE3314">
        <w:tab/>
        <w:t>-</w:t>
      </w:r>
      <w:r w:rsidR="004304B1" w:rsidRPr="00CE3314">
        <w:tab/>
        <w:t>A</w:t>
      </w:r>
      <w:r w:rsidR="004304B1" w:rsidRPr="00CE3314">
        <w:tab/>
        <w:t>NR_newRAT-Core</w:t>
      </w:r>
    </w:p>
    <w:p w14:paraId="67A651F8" w14:textId="5DCF22BA" w:rsidR="00C819FC" w:rsidRPr="00CE3314" w:rsidRDefault="0083230C" w:rsidP="00C819FC">
      <w:pPr>
        <w:pStyle w:val="Doc-title"/>
      </w:pPr>
      <w:hyperlink r:id="rId188" w:history="1">
        <w:r>
          <w:rPr>
            <w:rStyle w:val="Hyperlink"/>
          </w:rPr>
          <w:t>R2-2102291</w:t>
        </w:r>
      </w:hyperlink>
      <w:r w:rsidR="00C819FC" w:rsidRPr="00CE3314">
        <w:tab/>
        <w:t>Clarification to LCP restrictions</w:t>
      </w:r>
      <w:r w:rsidR="00C819FC" w:rsidRPr="00CE3314">
        <w:tab/>
        <w:t>Ericsson, Mediatek</w:t>
      </w:r>
      <w:r w:rsidR="00C819FC" w:rsidRPr="00CE3314">
        <w:tab/>
        <w:t>CR</w:t>
      </w:r>
      <w:r w:rsidR="00C819FC" w:rsidRPr="00CE3314">
        <w:tab/>
        <w:t>Rel-16</w:t>
      </w:r>
      <w:r w:rsidR="00C819FC" w:rsidRPr="00CE3314">
        <w:tab/>
        <w:t>38.306</w:t>
      </w:r>
      <w:r w:rsidR="00C819FC" w:rsidRPr="00CE3314">
        <w:tab/>
        <w:t>16.3.0</w:t>
      </w:r>
      <w:r w:rsidR="00C819FC" w:rsidRPr="00CE3314">
        <w:tab/>
        <w:t>0505</w:t>
      </w:r>
      <w:r w:rsidR="00C819FC" w:rsidRPr="00CE3314">
        <w:tab/>
        <w:t>1</w:t>
      </w:r>
      <w:r w:rsidR="00C819FC" w:rsidRPr="00CE3314">
        <w:tab/>
        <w:t>A</w:t>
      </w:r>
      <w:r w:rsidR="00C819FC" w:rsidRPr="00CE3314">
        <w:tab/>
        <w:t>NR_newRAT-Core</w:t>
      </w:r>
    </w:p>
    <w:p w14:paraId="20994211" w14:textId="77777777" w:rsidR="00C819FC" w:rsidRPr="00CE3314" w:rsidRDefault="00C819FC" w:rsidP="00C819FC">
      <w:pPr>
        <w:pStyle w:val="Agreement"/>
      </w:pPr>
      <w:r w:rsidRPr="00CE3314">
        <w:t>[003] agreed</w:t>
      </w:r>
    </w:p>
    <w:p w14:paraId="0CDA79D1" w14:textId="708C7180" w:rsidR="0082740A" w:rsidRPr="00CE3314" w:rsidRDefault="0082740A" w:rsidP="0082740A">
      <w:pPr>
        <w:pStyle w:val="Doc-text2"/>
      </w:pPr>
      <w:r w:rsidRPr="00CE3314">
        <w:t xml:space="preserve">=&gt; Revised in </w:t>
      </w:r>
      <w:hyperlink r:id="rId189" w:history="1">
        <w:r w:rsidR="0083230C">
          <w:rPr>
            <w:rStyle w:val="Hyperlink"/>
          </w:rPr>
          <w:t>R2-2102507</w:t>
        </w:r>
      </w:hyperlink>
      <w:r w:rsidRPr="00CE3314">
        <w:t xml:space="preserve"> (Clauses affected field empty)</w:t>
      </w:r>
    </w:p>
    <w:p w14:paraId="7447DFAA" w14:textId="758396F8" w:rsidR="0082740A" w:rsidRPr="00CE3314" w:rsidRDefault="0083230C" w:rsidP="0082740A">
      <w:pPr>
        <w:pStyle w:val="Doc-title"/>
      </w:pPr>
      <w:hyperlink r:id="rId190" w:history="1">
        <w:r>
          <w:rPr>
            <w:rStyle w:val="Hyperlink"/>
          </w:rPr>
          <w:t>R2-2102507</w:t>
        </w:r>
      </w:hyperlink>
      <w:r w:rsidR="0082740A" w:rsidRPr="00CE3314">
        <w:tab/>
        <w:t>Clarification to LCP restrictions</w:t>
      </w:r>
      <w:r w:rsidR="0082740A" w:rsidRPr="00CE3314">
        <w:tab/>
        <w:t>Ericsson, Mediatek</w:t>
      </w:r>
      <w:r w:rsidR="0082740A" w:rsidRPr="00CE3314">
        <w:tab/>
        <w:t>CR</w:t>
      </w:r>
      <w:r w:rsidR="0082740A" w:rsidRPr="00CE3314">
        <w:tab/>
        <w:t>Rel-16</w:t>
      </w:r>
      <w:r w:rsidR="0082740A" w:rsidRPr="00CE3314">
        <w:tab/>
        <w:t>38.306</w:t>
      </w:r>
      <w:r w:rsidR="0082740A" w:rsidRPr="00CE3314">
        <w:tab/>
        <w:t>16.3.0</w:t>
      </w:r>
      <w:r w:rsidR="0082740A" w:rsidRPr="00CE3314">
        <w:tab/>
        <w:t>0505</w:t>
      </w:r>
      <w:r w:rsidR="0082740A" w:rsidRPr="00CE3314">
        <w:tab/>
        <w:t>2</w:t>
      </w:r>
      <w:r w:rsidR="0082740A" w:rsidRPr="00CE3314">
        <w:tab/>
        <w:t>A</w:t>
      </w:r>
      <w:r w:rsidR="0082740A" w:rsidRPr="00CE3314">
        <w:tab/>
        <w:t>NR_newRAT-Core</w:t>
      </w:r>
    </w:p>
    <w:p w14:paraId="0238DE21" w14:textId="04961A39" w:rsidR="0082740A" w:rsidRPr="00CE3314" w:rsidRDefault="0082740A" w:rsidP="009C6722">
      <w:pPr>
        <w:pStyle w:val="Doc-text2"/>
      </w:pPr>
      <w:r w:rsidRPr="00CE3314">
        <w:t>=&gt; Agreed</w:t>
      </w:r>
    </w:p>
    <w:p w14:paraId="5C8226E0" w14:textId="77777777" w:rsidR="0082740A" w:rsidRPr="00CE3314" w:rsidRDefault="0082740A" w:rsidP="00C819FC">
      <w:pPr>
        <w:pStyle w:val="Doc-text2"/>
        <w:rPr>
          <w:lang w:eastAsia="ko-KR"/>
        </w:rPr>
      </w:pPr>
    </w:p>
    <w:p w14:paraId="256140EC" w14:textId="77777777" w:rsidR="004304B1" w:rsidRPr="00CE3314" w:rsidRDefault="004304B1" w:rsidP="00B0347A">
      <w:pPr>
        <w:pStyle w:val="BoldComments"/>
        <w:rPr>
          <w:rStyle w:val="Hyperlink"/>
          <w:b w:val="0"/>
          <w:color w:val="auto"/>
        </w:rPr>
      </w:pPr>
      <w:r w:rsidRPr="00CE3314">
        <w:t>CSI reporting</w:t>
      </w:r>
    </w:p>
    <w:p w14:paraId="1F046CF0" w14:textId="3A2376A9" w:rsidR="004304B1" w:rsidRPr="00CE3314" w:rsidRDefault="0083230C" w:rsidP="004304B1">
      <w:pPr>
        <w:pStyle w:val="Doc-title"/>
      </w:pPr>
      <w:hyperlink r:id="rId191" w:history="1">
        <w:r>
          <w:rPr>
            <w:rStyle w:val="Hyperlink"/>
          </w:rPr>
          <w:t>R2-2101773</w:t>
        </w:r>
      </w:hyperlink>
      <w:r w:rsidR="004304B1" w:rsidRPr="00CE3314">
        <w:tab/>
        <w:t>Correction on CSI reporting when CSI masking is setup</w:t>
      </w:r>
      <w:r w:rsidR="004304B1" w:rsidRPr="00CE3314">
        <w:tab/>
        <w:t>Huawei, HiSilicon</w:t>
      </w:r>
      <w:r w:rsidR="004304B1" w:rsidRPr="00CE3314">
        <w:tab/>
        <w:t>CR</w:t>
      </w:r>
      <w:r w:rsidR="004304B1" w:rsidRPr="00CE3314">
        <w:tab/>
        <w:t>Rel-15</w:t>
      </w:r>
      <w:r w:rsidR="004304B1" w:rsidRPr="00CE3314">
        <w:tab/>
        <w:t>38.321</w:t>
      </w:r>
      <w:r w:rsidR="004304B1" w:rsidRPr="00CE3314">
        <w:tab/>
        <w:t>15.11.0</w:t>
      </w:r>
      <w:r w:rsidR="004304B1" w:rsidRPr="00CE3314">
        <w:tab/>
        <w:t>1052</w:t>
      </w:r>
      <w:r w:rsidR="004304B1" w:rsidRPr="00CE3314">
        <w:tab/>
        <w:t>-</w:t>
      </w:r>
      <w:r w:rsidR="004304B1" w:rsidRPr="00CE3314">
        <w:tab/>
        <w:t>F</w:t>
      </w:r>
      <w:r w:rsidR="004304B1" w:rsidRPr="00CE3314">
        <w:tab/>
        <w:t>NR_newRAT-Core</w:t>
      </w:r>
    </w:p>
    <w:p w14:paraId="1A6A4955" w14:textId="77777777" w:rsidR="00AC35EC" w:rsidRPr="00CE3314" w:rsidRDefault="00AC35EC" w:rsidP="00AC35EC">
      <w:pPr>
        <w:pStyle w:val="Agreement"/>
        <w:rPr>
          <w:lang w:eastAsia="ko-KR"/>
        </w:rPr>
      </w:pPr>
      <w:r w:rsidRPr="00CE3314">
        <w:rPr>
          <w:lang w:eastAsia="ko-KR"/>
        </w:rPr>
        <w:t>[003] RAN2 agree to capture a NOTE to clarify CSI reporting when CSI masking is setup for both Rel-15 and Rel-16.</w:t>
      </w:r>
    </w:p>
    <w:p w14:paraId="7B69148D" w14:textId="3DA60EC2" w:rsidR="00C819FC" w:rsidRPr="00CE3314" w:rsidRDefault="0083230C" w:rsidP="00C819FC">
      <w:pPr>
        <w:pStyle w:val="Doc-title"/>
      </w:pPr>
      <w:hyperlink r:id="rId192" w:history="1">
        <w:r>
          <w:rPr>
            <w:rStyle w:val="Hyperlink"/>
          </w:rPr>
          <w:t>R2-2102283</w:t>
        </w:r>
      </w:hyperlink>
      <w:r w:rsidR="00C819FC" w:rsidRPr="00CE3314">
        <w:tab/>
        <w:t>Correction on CSI reporting when CSI masking is setup</w:t>
      </w:r>
      <w:r w:rsidR="00C819FC" w:rsidRPr="00CE3314">
        <w:tab/>
        <w:t>Huawei, HiSilicon</w:t>
      </w:r>
      <w:r w:rsidR="00C819FC" w:rsidRPr="00CE3314">
        <w:tab/>
        <w:t>CR</w:t>
      </w:r>
      <w:r w:rsidR="00C819FC" w:rsidRPr="00CE3314">
        <w:tab/>
        <w:t>Rel-15</w:t>
      </w:r>
      <w:r w:rsidR="00C819FC" w:rsidRPr="00CE3314">
        <w:tab/>
        <w:t>38.321</w:t>
      </w:r>
      <w:r w:rsidR="00C819FC" w:rsidRPr="00CE3314">
        <w:tab/>
        <w:t>15.11.0</w:t>
      </w:r>
      <w:r w:rsidR="00C819FC" w:rsidRPr="00CE3314">
        <w:tab/>
        <w:t>1052</w:t>
      </w:r>
      <w:r w:rsidR="00C819FC" w:rsidRPr="00CE3314">
        <w:tab/>
        <w:t>1</w:t>
      </w:r>
      <w:r w:rsidR="00C819FC" w:rsidRPr="00CE3314">
        <w:tab/>
        <w:t>F</w:t>
      </w:r>
      <w:r w:rsidR="00C819FC" w:rsidRPr="00CE3314">
        <w:tab/>
        <w:t>NR_newRAT-Core</w:t>
      </w:r>
    </w:p>
    <w:p w14:paraId="1B4AAA0C" w14:textId="52C5C260" w:rsidR="00AC35EC" w:rsidRPr="00CE3314" w:rsidRDefault="00C819FC" w:rsidP="00C819FC">
      <w:pPr>
        <w:pStyle w:val="Agreement"/>
      </w:pPr>
      <w:r w:rsidRPr="00CE3314">
        <w:t>[003] agreed</w:t>
      </w:r>
    </w:p>
    <w:p w14:paraId="07D3E671" w14:textId="267B4109" w:rsidR="004304B1" w:rsidRPr="00CE3314" w:rsidRDefault="0083230C" w:rsidP="004304B1">
      <w:pPr>
        <w:pStyle w:val="Doc-title"/>
      </w:pPr>
      <w:hyperlink r:id="rId193" w:history="1">
        <w:r>
          <w:rPr>
            <w:rStyle w:val="Hyperlink"/>
          </w:rPr>
          <w:t>R2-2101774</w:t>
        </w:r>
      </w:hyperlink>
      <w:r w:rsidR="004304B1" w:rsidRPr="00CE3314">
        <w:tab/>
        <w:t>Correction on CSI reporting when CSI masking is setup</w:t>
      </w:r>
      <w:r w:rsidR="004304B1" w:rsidRPr="00CE3314">
        <w:tab/>
        <w:t>Huawei, HiSilicon</w:t>
      </w:r>
      <w:r w:rsidR="004304B1" w:rsidRPr="00CE3314">
        <w:tab/>
        <w:t>CR</w:t>
      </w:r>
      <w:r w:rsidR="004304B1" w:rsidRPr="00CE3314">
        <w:tab/>
        <w:t>Rel-16</w:t>
      </w:r>
      <w:r w:rsidR="004304B1" w:rsidRPr="00CE3314">
        <w:tab/>
        <w:t>38.321</w:t>
      </w:r>
      <w:r w:rsidR="004304B1" w:rsidRPr="00CE3314">
        <w:tab/>
        <w:t>16.3.0</w:t>
      </w:r>
      <w:r w:rsidR="004304B1" w:rsidRPr="00CE3314">
        <w:tab/>
        <w:t>1053</w:t>
      </w:r>
      <w:r w:rsidR="004304B1" w:rsidRPr="00CE3314">
        <w:tab/>
        <w:t>-</w:t>
      </w:r>
      <w:r w:rsidR="004304B1" w:rsidRPr="00CE3314">
        <w:tab/>
        <w:t>F</w:t>
      </w:r>
      <w:r w:rsidR="004304B1" w:rsidRPr="00CE3314">
        <w:tab/>
        <w:t>NR_newRAT-Core</w:t>
      </w:r>
    </w:p>
    <w:p w14:paraId="72E10921" w14:textId="63C732F9" w:rsidR="00AC35EC" w:rsidRPr="00CE3314" w:rsidRDefault="0083230C" w:rsidP="00C819FC">
      <w:pPr>
        <w:pStyle w:val="Doc-title"/>
      </w:pPr>
      <w:hyperlink r:id="rId194" w:history="1">
        <w:r>
          <w:rPr>
            <w:rStyle w:val="Hyperlink"/>
          </w:rPr>
          <w:t>R2-2102284</w:t>
        </w:r>
      </w:hyperlink>
      <w:r w:rsidR="00C819FC" w:rsidRPr="00CE3314">
        <w:tab/>
        <w:t>Correction on CSI reporting when CSI masking is setup</w:t>
      </w:r>
      <w:r w:rsidR="00C819FC" w:rsidRPr="00CE3314">
        <w:tab/>
        <w:t>Huawei, HiSilicon</w:t>
      </w:r>
      <w:r w:rsidR="00C819FC" w:rsidRPr="00CE3314">
        <w:tab/>
        <w:t>CR</w:t>
      </w:r>
      <w:r w:rsidR="00C819FC" w:rsidRPr="00CE3314">
        <w:tab/>
        <w:t>Rel-16</w:t>
      </w:r>
      <w:r w:rsidR="00C819FC" w:rsidRPr="00CE3314">
        <w:tab/>
        <w:t>38.321</w:t>
      </w:r>
      <w:r w:rsidR="00C819FC" w:rsidRPr="00CE3314">
        <w:tab/>
        <w:t>16.3.0</w:t>
      </w:r>
      <w:r w:rsidR="00C819FC" w:rsidRPr="00CE3314">
        <w:tab/>
        <w:t>1053</w:t>
      </w:r>
      <w:r w:rsidR="00C819FC" w:rsidRPr="00CE3314">
        <w:tab/>
        <w:t>1</w:t>
      </w:r>
      <w:r w:rsidR="00C819FC" w:rsidRPr="00CE3314">
        <w:tab/>
        <w:t>F</w:t>
      </w:r>
      <w:r w:rsidR="00C819FC" w:rsidRPr="00CE3314">
        <w:tab/>
        <w:t>NR_newRAT-Core</w:t>
      </w:r>
    </w:p>
    <w:p w14:paraId="7ABEAB2C" w14:textId="07BEB42C" w:rsidR="00395424" w:rsidRPr="00CE3314" w:rsidRDefault="00C819FC" w:rsidP="00C819FC">
      <w:pPr>
        <w:pStyle w:val="Agreement"/>
      </w:pPr>
      <w:r w:rsidRPr="00CE3314">
        <w:t>[003] agreed</w:t>
      </w:r>
    </w:p>
    <w:p w14:paraId="1A2C4026" w14:textId="4A801EFA" w:rsidR="00355879" w:rsidRPr="00CE3314" w:rsidRDefault="00355879" w:rsidP="00355879">
      <w:pPr>
        <w:pStyle w:val="Doc-text2"/>
      </w:pPr>
      <w:r w:rsidRPr="00CE3314">
        <w:t xml:space="preserve">=&gt; Revised by MCC in </w:t>
      </w:r>
      <w:hyperlink r:id="rId195" w:history="1">
        <w:r w:rsidR="0083230C">
          <w:rPr>
            <w:rStyle w:val="Hyperlink"/>
          </w:rPr>
          <w:t>R2-2102517</w:t>
        </w:r>
      </w:hyperlink>
      <w:r w:rsidRPr="00CE3314">
        <w:t xml:space="preserve"> (Missing WI code TEI16)</w:t>
      </w:r>
    </w:p>
    <w:p w14:paraId="6F9F6063" w14:textId="049FE176" w:rsidR="00355879" w:rsidRPr="00CE3314" w:rsidRDefault="0083230C" w:rsidP="00355879">
      <w:pPr>
        <w:pStyle w:val="Doc-title"/>
      </w:pPr>
      <w:hyperlink r:id="rId196" w:history="1">
        <w:r>
          <w:rPr>
            <w:rStyle w:val="Hyperlink"/>
          </w:rPr>
          <w:t>R2-2102517</w:t>
        </w:r>
      </w:hyperlink>
      <w:r w:rsidR="00355879" w:rsidRPr="00CE3314">
        <w:tab/>
        <w:t>Correction on CSI reporting when CSI masking is setup</w:t>
      </w:r>
      <w:r w:rsidR="00355879" w:rsidRPr="00CE3314">
        <w:tab/>
        <w:t>Huawei, HiSilicon</w:t>
      </w:r>
      <w:r w:rsidR="00355879" w:rsidRPr="00CE3314">
        <w:tab/>
        <w:t>CR</w:t>
      </w:r>
      <w:r w:rsidR="00355879" w:rsidRPr="00CE3314">
        <w:tab/>
        <w:t>Rel-16</w:t>
      </w:r>
      <w:r w:rsidR="00355879" w:rsidRPr="00CE3314">
        <w:tab/>
        <w:t>38.321</w:t>
      </w:r>
      <w:r w:rsidR="00355879" w:rsidRPr="00CE3314">
        <w:tab/>
        <w:t>16.3.0</w:t>
      </w:r>
      <w:r w:rsidR="00355879" w:rsidRPr="00CE3314">
        <w:tab/>
        <w:t>1053</w:t>
      </w:r>
      <w:r w:rsidR="00355879" w:rsidRPr="00CE3314">
        <w:tab/>
        <w:t>2</w:t>
      </w:r>
      <w:r w:rsidR="00355879" w:rsidRPr="00CE3314">
        <w:tab/>
        <w:t>F</w:t>
      </w:r>
      <w:r w:rsidR="00355879" w:rsidRPr="00CE3314">
        <w:tab/>
        <w:t>NR_newRAT-Core, TEI16</w:t>
      </w:r>
    </w:p>
    <w:p w14:paraId="27FE3C13" w14:textId="77777777" w:rsidR="00355879" w:rsidRPr="00CE3314" w:rsidRDefault="00355879" w:rsidP="00355879">
      <w:pPr>
        <w:pStyle w:val="Doc-text2"/>
      </w:pPr>
      <w:r w:rsidRPr="00CE3314">
        <w:t>=&gt; Agreed</w:t>
      </w:r>
    </w:p>
    <w:p w14:paraId="3A8BA456" w14:textId="77777777" w:rsidR="00355879" w:rsidRPr="00CE3314" w:rsidRDefault="00355879" w:rsidP="009C6722"/>
    <w:p w14:paraId="673C39D1" w14:textId="3EF3782E" w:rsidR="004304B1" w:rsidRPr="00CE3314" w:rsidRDefault="00B0347A" w:rsidP="00B0347A">
      <w:pPr>
        <w:pStyle w:val="BoldComments"/>
      </w:pPr>
      <w:r w:rsidRPr="00CE3314">
        <w:t xml:space="preserve">MAC </w:t>
      </w:r>
      <w:r w:rsidR="0013083E" w:rsidRPr="00CE3314">
        <w:t xml:space="preserve">inactivity </w:t>
      </w:r>
      <w:r w:rsidRPr="00CE3314">
        <w:t>timers at empty scheduling</w:t>
      </w:r>
    </w:p>
    <w:p w14:paraId="0C82ECAF" w14:textId="77777777" w:rsidR="004304B1" w:rsidRPr="00CE3314" w:rsidRDefault="004304B1" w:rsidP="0013083E">
      <w:pPr>
        <w:pStyle w:val="Comments"/>
      </w:pPr>
      <w:r w:rsidRPr="00CE3314">
        <w:t>Move</w:t>
      </w:r>
      <w:r w:rsidR="00B0347A" w:rsidRPr="00CE3314">
        <w:t>d</w:t>
      </w:r>
      <w:r w:rsidRPr="00CE3314">
        <w:t xml:space="preserve"> from 6.1.3</w:t>
      </w:r>
    </w:p>
    <w:p w14:paraId="15BE9C51" w14:textId="3FFC4FE4" w:rsidR="00B0347A" w:rsidRPr="00CE3314" w:rsidRDefault="0083230C" w:rsidP="00B0347A">
      <w:pPr>
        <w:pStyle w:val="Doc-title"/>
      </w:pPr>
      <w:hyperlink r:id="rId197" w:history="1">
        <w:r>
          <w:rPr>
            <w:rStyle w:val="Hyperlink"/>
          </w:rPr>
          <w:t>R2-2100317</w:t>
        </w:r>
      </w:hyperlink>
      <w:r w:rsidR="00B0347A" w:rsidRPr="00CE3314">
        <w:tab/>
        <w:t>Configuration and capability signaling for not starting MAC timers</w:t>
      </w:r>
      <w:r w:rsidR="00B0347A" w:rsidRPr="00CE3314">
        <w:tab/>
        <w:t>Qualcomm Incorporated</w:t>
      </w:r>
      <w:r w:rsidR="00B0347A" w:rsidRPr="00CE3314">
        <w:tab/>
      </w:r>
      <w:r w:rsidR="00B0347A" w:rsidRPr="00CE3314">
        <w:tab/>
        <w:t>CR</w:t>
      </w:r>
      <w:r w:rsidR="00B0347A" w:rsidRPr="00CE3314">
        <w:tab/>
        <w:t>Rel-16</w:t>
      </w:r>
      <w:r w:rsidR="00B0347A" w:rsidRPr="00CE3314">
        <w:tab/>
        <w:t>38.331</w:t>
      </w:r>
      <w:r w:rsidR="00B0347A" w:rsidRPr="00CE3314">
        <w:tab/>
        <w:t>16.3.0</w:t>
      </w:r>
      <w:r w:rsidR="00B0347A" w:rsidRPr="00CE3314">
        <w:tab/>
        <w:t>2320</w:t>
      </w:r>
      <w:r w:rsidR="00B0347A" w:rsidRPr="00CE3314">
        <w:tab/>
        <w:t>-</w:t>
      </w:r>
      <w:r w:rsidR="00B0347A" w:rsidRPr="00CE3314">
        <w:tab/>
        <w:t>F</w:t>
      </w:r>
      <w:r w:rsidR="00B0347A" w:rsidRPr="00CE3314">
        <w:tab/>
        <w:t>TEI16</w:t>
      </w:r>
    </w:p>
    <w:p w14:paraId="4B483C59" w14:textId="29FFF1E9" w:rsidR="00395424" w:rsidRPr="00CE3314" w:rsidRDefault="00395424" w:rsidP="00395424">
      <w:pPr>
        <w:pStyle w:val="Agreement"/>
        <w:rPr>
          <w:lang w:eastAsia="ko-KR"/>
        </w:rPr>
      </w:pPr>
      <w:r w:rsidRPr="00CE3314">
        <w:rPr>
          <w:lang w:eastAsia="ko-KR"/>
        </w:rPr>
        <w:t xml:space="preserve">[003] There is not sufficient support for not starting MAC timers with empty scheduling. </w:t>
      </w:r>
    </w:p>
    <w:p w14:paraId="4C7F7F61" w14:textId="3DB2D281" w:rsidR="004304B1" w:rsidRPr="00CE3314" w:rsidRDefault="0083230C" w:rsidP="004304B1">
      <w:pPr>
        <w:pStyle w:val="Doc-title"/>
      </w:pPr>
      <w:hyperlink r:id="rId198" w:history="1">
        <w:r>
          <w:rPr>
            <w:rStyle w:val="Hyperlink"/>
          </w:rPr>
          <w:t>R2-2100315</w:t>
        </w:r>
      </w:hyperlink>
      <w:r w:rsidR="004304B1" w:rsidRPr="00CE3314">
        <w:tab/>
        <w:t>Correction to MAC timer procedures</w:t>
      </w:r>
      <w:r w:rsidR="004304B1" w:rsidRPr="00CE3314">
        <w:tab/>
        <w:t>Qualcomm Incorporated</w:t>
      </w:r>
      <w:r w:rsidR="004304B1" w:rsidRPr="00CE3314">
        <w:tab/>
        <w:t>CR</w:t>
      </w:r>
      <w:r w:rsidR="004304B1" w:rsidRPr="00CE3314">
        <w:tab/>
        <w:t>Rel-16</w:t>
      </w:r>
      <w:r w:rsidR="004304B1" w:rsidRPr="00CE3314">
        <w:tab/>
        <w:t>38.321</w:t>
      </w:r>
      <w:r w:rsidR="004304B1" w:rsidRPr="00CE3314">
        <w:tab/>
        <w:t>16.3.0</w:t>
      </w:r>
      <w:r w:rsidR="004304B1" w:rsidRPr="00CE3314">
        <w:tab/>
        <w:t>1013</w:t>
      </w:r>
      <w:r w:rsidR="004304B1" w:rsidRPr="00CE3314">
        <w:tab/>
        <w:t>-</w:t>
      </w:r>
      <w:r w:rsidR="004304B1" w:rsidRPr="00CE3314">
        <w:tab/>
        <w:t>F</w:t>
      </w:r>
      <w:r w:rsidR="004304B1" w:rsidRPr="00CE3314">
        <w:tab/>
        <w:t>TEI16</w:t>
      </w:r>
    </w:p>
    <w:p w14:paraId="39ECC634" w14:textId="4B7C8E15" w:rsidR="00395424" w:rsidRPr="00CE3314" w:rsidRDefault="00395424" w:rsidP="00395424">
      <w:pPr>
        <w:pStyle w:val="Agreement"/>
      </w:pPr>
      <w:r w:rsidRPr="00CE3314">
        <w:t>[003] Not Pursued</w:t>
      </w:r>
    </w:p>
    <w:p w14:paraId="52468FAB" w14:textId="55F22563" w:rsidR="004304B1" w:rsidRPr="00CE3314" w:rsidRDefault="0083230C" w:rsidP="004304B1">
      <w:pPr>
        <w:pStyle w:val="Doc-title"/>
      </w:pPr>
      <w:hyperlink r:id="rId199" w:history="1">
        <w:r>
          <w:rPr>
            <w:rStyle w:val="Hyperlink"/>
          </w:rPr>
          <w:t>R2-2100316</w:t>
        </w:r>
      </w:hyperlink>
      <w:r w:rsidR="004304B1" w:rsidRPr="00CE3314">
        <w:tab/>
        <w:t>UE capability for not starting MAC timers</w:t>
      </w:r>
      <w:r w:rsidR="004304B1" w:rsidRPr="00CE3314">
        <w:tab/>
        <w:t>Qualcomm Incorporated</w:t>
      </w:r>
      <w:r w:rsidR="004304B1" w:rsidRPr="00CE3314">
        <w:tab/>
        <w:t>CR</w:t>
      </w:r>
      <w:r w:rsidR="004304B1" w:rsidRPr="00CE3314">
        <w:tab/>
        <w:t>Rel-16</w:t>
      </w:r>
      <w:r w:rsidR="004304B1" w:rsidRPr="00CE3314">
        <w:tab/>
        <w:t>38.306</w:t>
      </w:r>
      <w:r w:rsidR="004304B1" w:rsidRPr="00CE3314">
        <w:tab/>
        <w:t>16.3.0</w:t>
      </w:r>
      <w:r w:rsidR="004304B1" w:rsidRPr="00CE3314">
        <w:tab/>
        <w:t>0484</w:t>
      </w:r>
      <w:r w:rsidR="004304B1" w:rsidRPr="00CE3314">
        <w:tab/>
        <w:t>-</w:t>
      </w:r>
      <w:r w:rsidR="004304B1" w:rsidRPr="00CE3314">
        <w:tab/>
        <w:t>F</w:t>
      </w:r>
      <w:r w:rsidR="004304B1" w:rsidRPr="00CE3314">
        <w:tab/>
        <w:t>TEI16</w:t>
      </w:r>
    </w:p>
    <w:p w14:paraId="7E6F2B79" w14:textId="1E5BFEC2" w:rsidR="00395424" w:rsidRPr="00CE3314" w:rsidRDefault="00395424" w:rsidP="00395424">
      <w:pPr>
        <w:pStyle w:val="Agreement"/>
      </w:pPr>
      <w:r w:rsidRPr="00CE3314">
        <w:t>[003] Not Pursued</w:t>
      </w:r>
    </w:p>
    <w:p w14:paraId="78026E61" w14:textId="77777777" w:rsidR="004304B1" w:rsidRPr="00CE3314" w:rsidRDefault="004304B1" w:rsidP="004304B1">
      <w:pPr>
        <w:pStyle w:val="Heading3"/>
      </w:pPr>
      <w:bookmarkStart w:id="143" w:name="_Toc63611181"/>
      <w:bookmarkStart w:id="144" w:name="_Toc63611431"/>
      <w:bookmarkStart w:id="145" w:name="_Toc63704630"/>
      <w:bookmarkStart w:id="146" w:name="_Toc64749450"/>
      <w:bookmarkStart w:id="147" w:name="_Toc68990647"/>
      <w:r w:rsidRPr="00CE3314">
        <w:t>5.3.2</w:t>
      </w:r>
      <w:r w:rsidRPr="00CE3314">
        <w:tab/>
        <w:t>RLC</w:t>
      </w:r>
      <w:bookmarkEnd w:id="143"/>
      <w:bookmarkEnd w:id="144"/>
      <w:bookmarkEnd w:id="145"/>
      <w:bookmarkEnd w:id="146"/>
      <w:bookmarkEnd w:id="147"/>
    </w:p>
    <w:p w14:paraId="10518896" w14:textId="77777777" w:rsidR="00D177DC" w:rsidRPr="00CE3314" w:rsidRDefault="00D177DC" w:rsidP="00D177DC">
      <w:pPr>
        <w:pStyle w:val="BoldComments"/>
      </w:pPr>
      <w:r w:rsidRPr="00CE3314">
        <w:t>Text Enhancement</w:t>
      </w:r>
    </w:p>
    <w:p w14:paraId="22F19406" w14:textId="121565EC" w:rsidR="004304B1" w:rsidRPr="00CE3314" w:rsidRDefault="0083230C" w:rsidP="004304B1">
      <w:pPr>
        <w:pStyle w:val="Doc-title"/>
      </w:pPr>
      <w:hyperlink r:id="rId200" w:history="1">
        <w:r>
          <w:rPr>
            <w:rStyle w:val="Hyperlink"/>
          </w:rPr>
          <w:t>R2-2101441</w:t>
        </w:r>
      </w:hyperlink>
      <w:r w:rsidR="004304B1" w:rsidRPr="00CE3314">
        <w:tab/>
        <w:t>Clarification to RLC PDU Polling at Handover</w:t>
      </w:r>
      <w:r w:rsidR="004304B1" w:rsidRPr="00CE3314">
        <w:tab/>
        <w:t>Ericsson</w:t>
      </w:r>
      <w:r w:rsidR="004304B1" w:rsidRPr="00CE3314">
        <w:tab/>
        <w:t>CR</w:t>
      </w:r>
      <w:r w:rsidR="004304B1" w:rsidRPr="00CE3314">
        <w:tab/>
        <w:t>Rel-16</w:t>
      </w:r>
      <w:r w:rsidR="004304B1" w:rsidRPr="00CE3314">
        <w:tab/>
        <w:t>38.322</w:t>
      </w:r>
      <w:r w:rsidR="004304B1" w:rsidRPr="00CE3314">
        <w:tab/>
        <w:t>16.2.0</w:t>
      </w:r>
      <w:r w:rsidR="004304B1" w:rsidRPr="00CE3314">
        <w:tab/>
        <w:t>0038</w:t>
      </w:r>
      <w:r w:rsidR="004304B1" w:rsidRPr="00CE3314">
        <w:tab/>
        <w:t>-</w:t>
      </w:r>
      <w:r w:rsidR="004304B1" w:rsidRPr="00CE3314">
        <w:tab/>
        <w:t>F</w:t>
      </w:r>
      <w:r w:rsidR="004304B1" w:rsidRPr="00CE3314">
        <w:tab/>
        <w:t>NR_newRAT-Core</w:t>
      </w:r>
    </w:p>
    <w:p w14:paraId="28C86021" w14:textId="3C1FCC37" w:rsidR="004304B1" w:rsidRPr="00CE3314" w:rsidRDefault="0083230C" w:rsidP="004304B1">
      <w:pPr>
        <w:pStyle w:val="Doc-title"/>
      </w:pPr>
      <w:hyperlink r:id="rId201" w:history="1">
        <w:r>
          <w:rPr>
            <w:rStyle w:val="Hyperlink"/>
          </w:rPr>
          <w:t>R2-2101442</w:t>
        </w:r>
      </w:hyperlink>
      <w:r w:rsidR="004304B1" w:rsidRPr="00CE3314">
        <w:tab/>
        <w:t>Clarification to RLC PDU Polling at Handover</w:t>
      </w:r>
      <w:r w:rsidR="004304B1" w:rsidRPr="00CE3314">
        <w:tab/>
        <w:t>Ericsson</w:t>
      </w:r>
      <w:r w:rsidR="004304B1" w:rsidRPr="00CE3314">
        <w:tab/>
        <w:t>CR</w:t>
      </w:r>
      <w:r w:rsidR="004304B1" w:rsidRPr="00CE3314">
        <w:tab/>
        <w:t>Rel-15</w:t>
      </w:r>
      <w:r w:rsidR="004304B1" w:rsidRPr="00CE3314">
        <w:tab/>
        <w:t>38.322</w:t>
      </w:r>
      <w:r w:rsidR="004304B1" w:rsidRPr="00CE3314">
        <w:tab/>
        <w:t>15.5.0</w:t>
      </w:r>
      <w:r w:rsidR="004304B1" w:rsidRPr="00CE3314">
        <w:tab/>
        <w:t>0039</w:t>
      </w:r>
      <w:r w:rsidR="004304B1" w:rsidRPr="00CE3314">
        <w:tab/>
        <w:t>-</w:t>
      </w:r>
      <w:r w:rsidR="004304B1" w:rsidRPr="00CE3314">
        <w:tab/>
        <w:t>F</w:t>
      </w:r>
      <w:r w:rsidR="004304B1" w:rsidRPr="00CE3314">
        <w:tab/>
        <w:t>NR_newRAT-Core</w:t>
      </w:r>
    </w:p>
    <w:p w14:paraId="461008B7" w14:textId="15CDDBD8" w:rsidR="00395424" w:rsidRPr="00CE3314" w:rsidRDefault="00395424" w:rsidP="00395424">
      <w:pPr>
        <w:pStyle w:val="Agreement"/>
        <w:rPr>
          <w:lang w:eastAsia="ko-KR"/>
        </w:rPr>
      </w:pPr>
      <w:r w:rsidRPr="00CE3314">
        <w:rPr>
          <w:lang w:eastAsia="ko-KR"/>
        </w:rPr>
        <w:t xml:space="preserve">[003] There is not sufficient support to clarify RLC PDU polling at HO in RLC spec. </w:t>
      </w:r>
    </w:p>
    <w:p w14:paraId="702B246D" w14:textId="17800ABC" w:rsidR="00395424" w:rsidRPr="00CE3314" w:rsidRDefault="00395424" w:rsidP="00395424">
      <w:pPr>
        <w:pStyle w:val="Agreement"/>
        <w:rPr>
          <w:lang w:eastAsia="ko-KR"/>
        </w:rPr>
      </w:pPr>
      <w:r w:rsidRPr="00CE3314">
        <w:rPr>
          <w:lang w:eastAsia="ko-KR"/>
        </w:rPr>
        <w:t xml:space="preserve">[003] CRs in </w:t>
      </w:r>
      <w:hyperlink r:id="rId202" w:history="1">
        <w:r w:rsidR="0083230C">
          <w:rPr>
            <w:rStyle w:val="Hyperlink"/>
            <w:lang w:eastAsia="ko-KR"/>
          </w:rPr>
          <w:t>R2-2101441</w:t>
        </w:r>
      </w:hyperlink>
      <w:r w:rsidRPr="00CE3314">
        <w:rPr>
          <w:lang w:eastAsia="ko-KR"/>
        </w:rPr>
        <w:t xml:space="preserve"> and </w:t>
      </w:r>
      <w:hyperlink r:id="rId203" w:history="1">
        <w:r w:rsidR="0083230C">
          <w:rPr>
            <w:rStyle w:val="Hyperlink"/>
            <w:lang w:eastAsia="ko-KR"/>
          </w:rPr>
          <w:t>R2-2101442</w:t>
        </w:r>
      </w:hyperlink>
      <w:r w:rsidRPr="00CE3314">
        <w:rPr>
          <w:lang w:eastAsia="ko-KR"/>
        </w:rPr>
        <w:t xml:space="preserve"> are not pursued.</w:t>
      </w:r>
    </w:p>
    <w:p w14:paraId="7074A5F8" w14:textId="77777777" w:rsidR="00395424" w:rsidRPr="00CE3314" w:rsidRDefault="00395424" w:rsidP="00395424">
      <w:pPr>
        <w:pStyle w:val="Doc-text2"/>
        <w:ind w:left="0" w:firstLine="0"/>
      </w:pPr>
    </w:p>
    <w:p w14:paraId="2A1CA370" w14:textId="77777777" w:rsidR="004304B1" w:rsidRPr="00CE3314" w:rsidRDefault="004304B1" w:rsidP="004304B1">
      <w:pPr>
        <w:pStyle w:val="Heading3"/>
      </w:pPr>
      <w:bookmarkStart w:id="148" w:name="_Toc63611182"/>
      <w:bookmarkStart w:id="149" w:name="_Toc63611432"/>
      <w:bookmarkStart w:id="150" w:name="_Toc63704631"/>
      <w:bookmarkStart w:id="151" w:name="_Toc64749451"/>
      <w:bookmarkStart w:id="152" w:name="_Toc68990648"/>
      <w:r w:rsidRPr="00CE3314">
        <w:t>5.3.3</w:t>
      </w:r>
      <w:r w:rsidRPr="00CE3314">
        <w:tab/>
        <w:t>PDCP</w:t>
      </w:r>
      <w:bookmarkEnd w:id="148"/>
      <w:bookmarkEnd w:id="149"/>
      <w:bookmarkEnd w:id="150"/>
      <w:bookmarkEnd w:id="151"/>
      <w:bookmarkEnd w:id="152"/>
    </w:p>
    <w:p w14:paraId="27B6C42C" w14:textId="66D77C52" w:rsidR="004304B1" w:rsidRPr="00CE3314" w:rsidRDefault="0083230C" w:rsidP="004304B1">
      <w:pPr>
        <w:pStyle w:val="Doc-title"/>
      </w:pPr>
      <w:hyperlink r:id="rId204" w:history="1">
        <w:r>
          <w:rPr>
            <w:rStyle w:val="Hyperlink"/>
          </w:rPr>
          <w:t>R2-2101775</w:t>
        </w:r>
      </w:hyperlink>
      <w:r w:rsidR="004304B1" w:rsidRPr="00CE3314">
        <w:tab/>
        <w:t>Discussion about RoHC handling during PDCP re-establishment</w:t>
      </w:r>
      <w:r w:rsidR="004304B1" w:rsidRPr="00CE3314">
        <w:tab/>
        <w:t>Huawei, HiSilicon</w:t>
      </w:r>
      <w:r w:rsidR="004304B1" w:rsidRPr="00CE3314">
        <w:tab/>
        <w:t>discussion</w:t>
      </w:r>
      <w:r w:rsidR="004304B1" w:rsidRPr="00CE3314">
        <w:tab/>
        <w:t>Rel-15</w:t>
      </w:r>
      <w:r w:rsidR="004304B1" w:rsidRPr="00CE3314">
        <w:tab/>
        <w:t>NR_newRAT-Core</w:t>
      </w:r>
    </w:p>
    <w:p w14:paraId="61A186CF" w14:textId="5EE129EA" w:rsidR="00AC35EC" w:rsidRPr="00CE3314" w:rsidRDefault="00AC35EC" w:rsidP="00AC35EC">
      <w:pPr>
        <w:pStyle w:val="Doc-text2"/>
      </w:pPr>
      <w:r w:rsidRPr="00CE3314">
        <w:t>DISCUSSION</w:t>
      </w:r>
    </w:p>
    <w:p w14:paraId="0CBD8D44" w14:textId="7DCE1874" w:rsidR="00AC35EC" w:rsidRPr="00CE3314" w:rsidRDefault="00AC35EC" w:rsidP="00AC35EC">
      <w:pPr>
        <w:pStyle w:val="Doc-text2"/>
      </w:pPr>
      <w:r w:rsidRPr="00CE3314">
        <w:t>-</w:t>
      </w:r>
      <w:r w:rsidRPr="00CE3314">
        <w:tab/>
        <w:t xml:space="preserve">[003] Rap: Two solutions on the table: </w:t>
      </w:r>
    </w:p>
    <w:p w14:paraId="0AA77886" w14:textId="413EF277" w:rsidR="00AC35EC" w:rsidRPr="00CE3314" w:rsidRDefault="00AC35EC" w:rsidP="00AC35EC">
      <w:pPr>
        <w:pStyle w:val="Doc-text2"/>
        <w:rPr>
          <w:lang w:eastAsia="ko-KR"/>
        </w:rPr>
      </w:pPr>
      <w:r w:rsidRPr="00CE3314">
        <w:rPr>
          <w:rFonts w:eastAsia="SimSun"/>
          <w:lang w:eastAsia="zh-CN"/>
        </w:rPr>
        <w:tab/>
        <w:t xml:space="preserve">&gt; Solution 1 (LTE-like approach): The </w:t>
      </w:r>
      <w:r w:rsidRPr="00CE3314">
        <w:rPr>
          <w:lang w:eastAsia="ko-KR"/>
        </w:rPr>
        <w:t>transmitter should wait PDCP status report from the receiver before retransitting RLC unacked PDCP SDUs.</w:t>
      </w:r>
    </w:p>
    <w:p w14:paraId="55C775F5" w14:textId="419EB7BB" w:rsidR="00AC35EC" w:rsidRPr="00CE3314" w:rsidRDefault="00AC35EC" w:rsidP="00AC35EC">
      <w:pPr>
        <w:pStyle w:val="Doc-text2"/>
        <w:rPr>
          <w:lang w:eastAsia="zh-CN"/>
        </w:rPr>
      </w:pPr>
      <w:r w:rsidRPr="00CE3314">
        <w:rPr>
          <w:lang w:eastAsia="zh-CN"/>
        </w:rPr>
        <w:tab/>
        <w:t>&gt; Solution 2 (NR DAPS-like approach): The transmitter should maintain IR state/uncompressed packet during PDCP re-establishment.</w:t>
      </w:r>
    </w:p>
    <w:p w14:paraId="72E3294C" w14:textId="19F1C4D4" w:rsidR="00AC35EC" w:rsidRPr="00CE3314" w:rsidRDefault="00AC35EC" w:rsidP="00AC35EC">
      <w:pPr>
        <w:pStyle w:val="Doc-text2"/>
      </w:pPr>
      <w:r w:rsidRPr="00CE3314">
        <w:t>-</w:t>
      </w:r>
      <w:r w:rsidRPr="00CE3314">
        <w:tab/>
        <w:t xml:space="preserve">[003] Intel: Solution 2 basically disables rohcContinue </w:t>
      </w:r>
    </w:p>
    <w:p w14:paraId="7F11E965" w14:textId="3D76FB6F" w:rsidR="00AC35EC" w:rsidRPr="00CE3314" w:rsidRDefault="00AC35EC" w:rsidP="00AC35EC">
      <w:pPr>
        <w:pStyle w:val="Doc-text2"/>
      </w:pPr>
      <w:r w:rsidRPr="00CE3314">
        <w:t>-</w:t>
      </w:r>
      <w:r w:rsidRPr="00CE3314">
        <w:tab/>
        <w:t xml:space="preserve">[003] Rap: Implementation can choose either of the solutions, no consensus to specify anything.  </w:t>
      </w:r>
    </w:p>
    <w:p w14:paraId="00FB67D0" w14:textId="77777777" w:rsidR="00AC35EC" w:rsidRPr="00CE3314" w:rsidRDefault="00AC35EC" w:rsidP="00AC35EC">
      <w:pPr>
        <w:pStyle w:val="Doc-text2"/>
      </w:pPr>
    </w:p>
    <w:p w14:paraId="68728A6C" w14:textId="1341EDB3" w:rsidR="002B2C39" w:rsidRPr="00CE3314" w:rsidRDefault="00395424" w:rsidP="00AC35EC">
      <w:pPr>
        <w:pStyle w:val="Agreement"/>
        <w:rPr>
          <w:lang w:eastAsia="ko-KR"/>
        </w:rPr>
      </w:pPr>
      <w:r w:rsidRPr="00CE3314">
        <w:rPr>
          <w:lang w:eastAsia="ko-KR"/>
        </w:rPr>
        <w:t xml:space="preserve">[003] </w:t>
      </w:r>
      <w:r w:rsidR="002B2C39" w:rsidRPr="00CE3314">
        <w:rPr>
          <w:lang w:eastAsia="ko-KR"/>
        </w:rPr>
        <w:t xml:space="preserve">Halftime: </w:t>
      </w:r>
      <w:r w:rsidRPr="00CE3314">
        <w:rPr>
          <w:lang w:eastAsia="ko-KR"/>
        </w:rPr>
        <w:t>RAN2 agree that RoHC decompression failure may happen during PDCP re-establishment.</w:t>
      </w:r>
    </w:p>
    <w:p w14:paraId="4D7735EB" w14:textId="490A81EA" w:rsidR="002B2C39" w:rsidRPr="00CE3314" w:rsidRDefault="00AC35EC" w:rsidP="00AC35EC">
      <w:pPr>
        <w:pStyle w:val="Agreement"/>
        <w:rPr>
          <w:lang w:eastAsia="ko-KR"/>
        </w:rPr>
      </w:pPr>
      <w:r w:rsidRPr="00CE3314">
        <w:rPr>
          <w:lang w:eastAsia="ko-KR"/>
        </w:rPr>
        <w:t xml:space="preserve">[003] </w:t>
      </w:r>
      <w:r w:rsidR="002B2C39" w:rsidRPr="00CE3314">
        <w:rPr>
          <w:lang w:eastAsia="ko-KR"/>
        </w:rPr>
        <w:t xml:space="preserve">RAN2 confirms that RoHC decompression failure during PDCP re-establishment can be </w:t>
      </w:r>
      <w:r w:rsidR="00404E6A" w:rsidRPr="00CE3314">
        <w:rPr>
          <w:lang w:eastAsia="ko-KR"/>
        </w:rPr>
        <w:t>avoided</w:t>
      </w:r>
      <w:r w:rsidR="002B2C39" w:rsidRPr="00CE3314">
        <w:rPr>
          <w:lang w:eastAsia="ko-KR"/>
        </w:rPr>
        <w:t xml:space="preserve"> by implementation. No specification changes are needed for NR Rel-15 and 16.</w:t>
      </w:r>
    </w:p>
    <w:p w14:paraId="47444EA5" w14:textId="3E28292E" w:rsidR="002B2C39" w:rsidRPr="00CE3314" w:rsidRDefault="00AC35EC" w:rsidP="00AC35EC">
      <w:pPr>
        <w:pStyle w:val="Agreement"/>
      </w:pPr>
      <w:r w:rsidRPr="00CE3314">
        <w:t>[003] Noted</w:t>
      </w:r>
    </w:p>
    <w:p w14:paraId="2990A693" w14:textId="77777777" w:rsidR="001C385F" w:rsidRPr="00CE3314" w:rsidRDefault="001C385F" w:rsidP="00A5653B">
      <w:pPr>
        <w:pStyle w:val="Heading3"/>
      </w:pPr>
      <w:bookmarkStart w:id="153" w:name="_Toc63611183"/>
      <w:bookmarkStart w:id="154" w:name="_Toc63611433"/>
      <w:bookmarkStart w:id="155" w:name="_Toc63704632"/>
      <w:bookmarkStart w:id="156" w:name="_Toc64749452"/>
      <w:bookmarkStart w:id="157" w:name="_Toc68990649"/>
      <w:r w:rsidRPr="00CE3314">
        <w:t>5.3.4</w:t>
      </w:r>
      <w:r w:rsidRPr="00CE3314">
        <w:tab/>
        <w:t>SDAP</w:t>
      </w:r>
      <w:bookmarkEnd w:id="153"/>
      <w:bookmarkEnd w:id="154"/>
      <w:bookmarkEnd w:id="155"/>
      <w:bookmarkEnd w:id="156"/>
      <w:bookmarkEnd w:id="157"/>
    </w:p>
    <w:p w14:paraId="2D532008" w14:textId="77777777" w:rsidR="001C385F" w:rsidRPr="00CE3314" w:rsidRDefault="001C385F" w:rsidP="00A5653B">
      <w:pPr>
        <w:pStyle w:val="Heading2"/>
      </w:pPr>
      <w:bookmarkStart w:id="158" w:name="_Toc63611184"/>
      <w:bookmarkStart w:id="159" w:name="_Toc63611434"/>
      <w:bookmarkStart w:id="160" w:name="_Toc63704633"/>
      <w:bookmarkStart w:id="161" w:name="_Toc64749453"/>
      <w:bookmarkStart w:id="162" w:name="_Toc68990650"/>
      <w:r w:rsidRPr="00CE3314">
        <w:t>5.4</w:t>
      </w:r>
      <w:r w:rsidRPr="00CE3314">
        <w:tab/>
        <w:t>Stage 3 control plane corrections</w:t>
      </w:r>
      <w:bookmarkEnd w:id="158"/>
      <w:bookmarkEnd w:id="159"/>
      <w:bookmarkEnd w:id="160"/>
      <w:bookmarkEnd w:id="161"/>
      <w:bookmarkEnd w:id="162"/>
    </w:p>
    <w:p w14:paraId="6900A972" w14:textId="77777777" w:rsidR="001C385F" w:rsidRPr="00CE3314" w:rsidRDefault="001C385F" w:rsidP="00A5653B">
      <w:pPr>
        <w:pStyle w:val="Heading3"/>
      </w:pPr>
      <w:bookmarkStart w:id="163" w:name="_Toc63611185"/>
      <w:bookmarkStart w:id="164" w:name="_Toc63611435"/>
      <w:bookmarkStart w:id="165" w:name="_Toc63704634"/>
      <w:bookmarkStart w:id="166" w:name="_Toc64749454"/>
      <w:bookmarkStart w:id="167" w:name="_Toc68990651"/>
      <w:r w:rsidRPr="00CE3314">
        <w:t>5.4.1</w:t>
      </w:r>
      <w:r w:rsidRPr="00CE3314">
        <w:tab/>
        <w:t>NR RRC</w:t>
      </w:r>
      <w:bookmarkEnd w:id="163"/>
      <w:bookmarkEnd w:id="164"/>
      <w:bookmarkEnd w:id="165"/>
      <w:bookmarkEnd w:id="166"/>
      <w:bookmarkEnd w:id="167"/>
    </w:p>
    <w:p w14:paraId="597172BF" w14:textId="77777777" w:rsidR="001C385F" w:rsidRPr="00CE3314" w:rsidRDefault="001C385F" w:rsidP="00620C5B">
      <w:pPr>
        <w:pStyle w:val="Heading4"/>
      </w:pPr>
      <w:bookmarkStart w:id="168" w:name="_Toc63611186"/>
      <w:bookmarkStart w:id="169" w:name="_Toc63611436"/>
      <w:bookmarkStart w:id="170" w:name="_Toc63704635"/>
      <w:bookmarkStart w:id="171" w:name="_Toc64749455"/>
      <w:bookmarkStart w:id="172" w:name="_Toc68990652"/>
      <w:r w:rsidRPr="00CE3314">
        <w:t>5.4.1.1</w:t>
      </w:r>
      <w:r w:rsidRPr="00CE3314">
        <w:tab/>
        <w:t>Connection control</w:t>
      </w:r>
      <w:bookmarkEnd w:id="168"/>
      <w:bookmarkEnd w:id="169"/>
      <w:bookmarkEnd w:id="170"/>
      <w:bookmarkEnd w:id="171"/>
      <w:bookmarkEnd w:id="172"/>
    </w:p>
    <w:p w14:paraId="704BFEA6" w14:textId="77777777" w:rsidR="001C385F" w:rsidRPr="00CE3314" w:rsidRDefault="001C385F" w:rsidP="00BD38CF">
      <w:pPr>
        <w:pStyle w:val="Comments"/>
      </w:pPr>
      <w:r w:rsidRPr="00CE3314">
        <w:t>Including L1 Parameters, L2 Parameters, Connection establishment and release, Connection reconfiguration (also reconfig with sync, Handover), Connection resume and release with RRC_INACTIVE state, Security procedures, re-establishment, RRC pro</w:t>
      </w:r>
      <w:r w:rsidR="005A7247" w:rsidRPr="00CE3314">
        <w:t>cessing delay requirements etc. Including outcome of [Post112-e][061][NR15] Configuration of First Active BWP (ZTE)</w:t>
      </w:r>
    </w:p>
    <w:p w14:paraId="2E750A69" w14:textId="77777777" w:rsidR="00B609C4" w:rsidRPr="00CE3314" w:rsidRDefault="00B609C4" w:rsidP="00BD38CF">
      <w:pPr>
        <w:pStyle w:val="Comments"/>
      </w:pPr>
    </w:p>
    <w:p w14:paraId="5B1D2B65" w14:textId="77777777" w:rsidR="00B609C4" w:rsidRPr="00CE3314" w:rsidRDefault="00B609C4" w:rsidP="00B609C4">
      <w:pPr>
        <w:pStyle w:val="EmailDiscussion"/>
      </w:pPr>
      <w:r w:rsidRPr="00CE3314">
        <w:t>[AT113-e][</w:t>
      </w:r>
      <w:r w:rsidR="00370CFC" w:rsidRPr="00CE3314">
        <w:t>004</w:t>
      </w:r>
      <w:r w:rsidRPr="00CE3314">
        <w:t>][NR15] Connection Control I (</w:t>
      </w:r>
      <w:r w:rsidR="00527C63" w:rsidRPr="00CE3314">
        <w:t>ZTE</w:t>
      </w:r>
      <w:r w:rsidRPr="00CE3314">
        <w:t>)</w:t>
      </w:r>
    </w:p>
    <w:p w14:paraId="0916A5F3" w14:textId="413EA499" w:rsidR="00B609C4" w:rsidRPr="00CE3314" w:rsidRDefault="00B609C4" w:rsidP="00B609C4">
      <w:pPr>
        <w:pStyle w:val="EmailDiscussion2"/>
      </w:pPr>
      <w:r w:rsidRPr="00CE3314">
        <w:tab/>
        <w:t xml:space="preserve">Scope: Treat </w:t>
      </w:r>
      <w:hyperlink r:id="rId205" w:history="1">
        <w:r w:rsidR="0083230C">
          <w:rPr>
            <w:rStyle w:val="Hyperlink"/>
          </w:rPr>
          <w:t>R2-2100551</w:t>
        </w:r>
      </w:hyperlink>
      <w:r w:rsidRPr="00CE3314">
        <w:t xml:space="preserve">, </w:t>
      </w:r>
      <w:hyperlink r:id="rId206" w:history="1">
        <w:r w:rsidR="0083230C">
          <w:rPr>
            <w:rStyle w:val="Hyperlink"/>
          </w:rPr>
          <w:t>R2-2100552</w:t>
        </w:r>
      </w:hyperlink>
      <w:r w:rsidRPr="00CE3314">
        <w:t xml:space="preserve">, </w:t>
      </w:r>
      <w:hyperlink r:id="rId207" w:history="1">
        <w:r w:rsidR="0083230C">
          <w:rPr>
            <w:rStyle w:val="Hyperlink"/>
          </w:rPr>
          <w:t>R2-2100553</w:t>
        </w:r>
      </w:hyperlink>
      <w:r w:rsidRPr="00CE3314">
        <w:t xml:space="preserve">, </w:t>
      </w:r>
      <w:hyperlink r:id="rId208" w:history="1">
        <w:r w:rsidR="0083230C">
          <w:rPr>
            <w:rStyle w:val="Hyperlink"/>
          </w:rPr>
          <w:t>R2-2100554</w:t>
        </w:r>
      </w:hyperlink>
      <w:r w:rsidRPr="00CE3314">
        <w:t xml:space="preserve">, </w:t>
      </w:r>
      <w:hyperlink r:id="rId209" w:history="1">
        <w:r w:rsidR="0083230C">
          <w:rPr>
            <w:rStyle w:val="Hyperlink"/>
          </w:rPr>
          <w:t>R2-2100555</w:t>
        </w:r>
      </w:hyperlink>
      <w:r w:rsidRPr="00CE3314">
        <w:t xml:space="preserve">, </w:t>
      </w:r>
      <w:hyperlink r:id="rId210" w:history="1">
        <w:r w:rsidR="0083230C">
          <w:rPr>
            <w:rStyle w:val="Hyperlink"/>
          </w:rPr>
          <w:t>R2-2100556</w:t>
        </w:r>
      </w:hyperlink>
      <w:r w:rsidRPr="00CE3314">
        <w:t xml:space="preserve">, </w:t>
      </w:r>
      <w:hyperlink r:id="rId211" w:history="1">
        <w:r w:rsidR="0083230C">
          <w:rPr>
            <w:rStyle w:val="Hyperlink"/>
          </w:rPr>
          <w:t>R2-2100765</w:t>
        </w:r>
      </w:hyperlink>
      <w:r w:rsidRPr="00CE3314">
        <w:t xml:space="preserve">, </w:t>
      </w:r>
      <w:hyperlink r:id="rId212" w:history="1">
        <w:r w:rsidR="0083230C">
          <w:rPr>
            <w:rStyle w:val="Hyperlink"/>
          </w:rPr>
          <w:t>R2-2100771</w:t>
        </w:r>
      </w:hyperlink>
      <w:r w:rsidRPr="00CE3314">
        <w:t xml:space="preserve">, </w:t>
      </w:r>
      <w:hyperlink r:id="rId213" w:history="1">
        <w:r w:rsidR="0083230C">
          <w:rPr>
            <w:rStyle w:val="Hyperlink"/>
          </w:rPr>
          <w:t>R2-2101732</w:t>
        </w:r>
      </w:hyperlink>
      <w:r w:rsidR="00527C63" w:rsidRPr="00CE3314">
        <w:t xml:space="preserve">, </w:t>
      </w:r>
      <w:hyperlink r:id="rId214" w:history="1">
        <w:r w:rsidR="0083230C">
          <w:rPr>
            <w:rStyle w:val="Hyperlink"/>
          </w:rPr>
          <w:t>R2-2100557</w:t>
        </w:r>
      </w:hyperlink>
      <w:r w:rsidR="00527C63" w:rsidRPr="00CE3314">
        <w:t xml:space="preserve">, </w:t>
      </w:r>
      <w:hyperlink r:id="rId215" w:history="1">
        <w:r w:rsidR="0083230C">
          <w:rPr>
            <w:rStyle w:val="Hyperlink"/>
          </w:rPr>
          <w:t>R2-2100558</w:t>
        </w:r>
      </w:hyperlink>
      <w:r w:rsidR="00527C63" w:rsidRPr="00CE3314">
        <w:t xml:space="preserve">, </w:t>
      </w:r>
      <w:hyperlink r:id="rId216" w:history="1">
        <w:r w:rsidR="0083230C">
          <w:rPr>
            <w:rStyle w:val="Hyperlink"/>
          </w:rPr>
          <w:t>R2-2100559</w:t>
        </w:r>
      </w:hyperlink>
      <w:r w:rsidR="00527C63" w:rsidRPr="00CE3314">
        <w:t>,</w:t>
      </w:r>
    </w:p>
    <w:p w14:paraId="44E9101A" w14:textId="77777777" w:rsidR="00B609C4" w:rsidRPr="00CE3314" w:rsidRDefault="00B609C4" w:rsidP="00B609C4">
      <w:pPr>
        <w:pStyle w:val="EmailDiscussion2"/>
      </w:pPr>
      <w:r w:rsidRPr="00CE3314">
        <w:tab/>
        <w:t>Phase 1, determine agreeable parts, Phase 2, for agreeable parts Work on CRs.</w:t>
      </w:r>
    </w:p>
    <w:p w14:paraId="3C1B9175" w14:textId="77777777" w:rsidR="00B609C4" w:rsidRPr="00CE3314" w:rsidRDefault="00B609C4" w:rsidP="00B609C4">
      <w:pPr>
        <w:pStyle w:val="EmailDiscussion2"/>
      </w:pPr>
      <w:r w:rsidRPr="00CE3314">
        <w:tab/>
        <w:t xml:space="preserve">Intended outcome: Report and Agreed CRs. </w:t>
      </w:r>
    </w:p>
    <w:p w14:paraId="08A81172" w14:textId="77777777" w:rsidR="00B609C4" w:rsidRPr="00CE3314" w:rsidRDefault="00B609C4" w:rsidP="00B609C4">
      <w:pPr>
        <w:pStyle w:val="EmailDiscussion2"/>
      </w:pPr>
      <w:r w:rsidRPr="00CE3314">
        <w:tab/>
        <w:t>Deadline: Schedule A</w:t>
      </w:r>
    </w:p>
    <w:p w14:paraId="25B98DBE" w14:textId="77777777" w:rsidR="00AF04FF" w:rsidRPr="00CE3314" w:rsidRDefault="00AF04FF" w:rsidP="00B609C4">
      <w:pPr>
        <w:pStyle w:val="EmailDiscussion2"/>
      </w:pPr>
    </w:p>
    <w:p w14:paraId="71404EBE" w14:textId="103A012B" w:rsidR="009C7ADF" w:rsidRPr="00CE3314" w:rsidRDefault="0083230C" w:rsidP="009C7ADF">
      <w:pPr>
        <w:pStyle w:val="Doc-title"/>
      </w:pPr>
      <w:hyperlink r:id="rId217" w:history="1">
        <w:r>
          <w:rPr>
            <w:rStyle w:val="Hyperlink"/>
          </w:rPr>
          <w:t>R2-2102365</w:t>
        </w:r>
      </w:hyperlink>
      <w:r w:rsidR="00AF04FF" w:rsidRPr="00CE3314">
        <w:tab/>
      </w:r>
      <w:r w:rsidR="00FC5420" w:rsidRPr="00CE3314">
        <w:t>Report: [AT113-e][004][NR15] Connection Control I (ZTE)</w:t>
      </w:r>
      <w:r w:rsidR="00FC5420" w:rsidRPr="00CE3314">
        <w:tab/>
        <w:t>ZTE Corporation</w:t>
      </w:r>
    </w:p>
    <w:p w14:paraId="0FA2E1C7" w14:textId="672DD7F7" w:rsidR="002046E9" w:rsidRPr="00CE3314" w:rsidRDefault="009C7ADF" w:rsidP="002046E9">
      <w:pPr>
        <w:pStyle w:val="Doc-text2"/>
      </w:pPr>
      <w:r w:rsidRPr="00CE3314">
        <w:t xml:space="preserve">ON-LINE </w:t>
      </w:r>
      <w:r w:rsidR="002046E9" w:rsidRPr="00CE3314">
        <w:t>DISCUSSION</w:t>
      </w:r>
      <w:r w:rsidRPr="00CE3314">
        <w:t xml:space="preserve"> P3 P4</w:t>
      </w:r>
    </w:p>
    <w:p w14:paraId="76BC4C35" w14:textId="1BD2333B" w:rsidR="002046E9" w:rsidRPr="00CE3314" w:rsidRDefault="002046E9" w:rsidP="002046E9">
      <w:pPr>
        <w:pStyle w:val="Doc-text2"/>
      </w:pPr>
      <w:r w:rsidRPr="00CE3314">
        <w:t>P3</w:t>
      </w:r>
    </w:p>
    <w:p w14:paraId="7D9388C5" w14:textId="3A87EB1B" w:rsidR="002046E9" w:rsidRPr="00CE3314" w:rsidRDefault="002046E9" w:rsidP="002046E9">
      <w:pPr>
        <w:pStyle w:val="Doc-text2"/>
      </w:pPr>
      <w:r w:rsidRPr="00CE3314">
        <w:t>-</w:t>
      </w:r>
      <w:r w:rsidRPr="00CE3314">
        <w:tab/>
        <w:t xml:space="preserve">ZTE think there was not good TS wording found in the discussion. but can be captured if wanted at a later stage. </w:t>
      </w:r>
    </w:p>
    <w:p w14:paraId="42350554" w14:textId="4379749B" w:rsidR="000525E9" w:rsidRPr="00CE3314" w:rsidRDefault="000525E9" w:rsidP="000525E9">
      <w:pPr>
        <w:pStyle w:val="Doc-text2"/>
      </w:pPr>
      <w:r w:rsidRPr="00CE3314">
        <w:t>-</w:t>
      </w:r>
      <w:r w:rsidRPr="00CE3314">
        <w:tab/>
        <w:t xml:space="preserve">LG wonder about DAPS handover, is the word “current” suitable? </w:t>
      </w:r>
    </w:p>
    <w:p w14:paraId="48BEED5C" w14:textId="34B0FA04" w:rsidR="000525E9" w:rsidRPr="00CE3314" w:rsidRDefault="000525E9" w:rsidP="002046E9">
      <w:pPr>
        <w:pStyle w:val="Doc-text2"/>
      </w:pPr>
      <w:r w:rsidRPr="00CE3314">
        <w:t>-</w:t>
      </w:r>
      <w:r w:rsidRPr="00CE3314">
        <w:tab/>
        <w:t xml:space="preserve">Chair wonder what we are trying to resolve. </w:t>
      </w:r>
      <w:r w:rsidR="00FC5420" w:rsidRPr="00CE3314">
        <w:t>A modification is proposed</w:t>
      </w:r>
    </w:p>
    <w:p w14:paraId="797C680F" w14:textId="0219D143" w:rsidR="00FC5420" w:rsidRPr="00CE3314" w:rsidRDefault="00FC5420" w:rsidP="002046E9">
      <w:pPr>
        <w:pStyle w:val="Doc-text2"/>
      </w:pPr>
      <w:r w:rsidRPr="00CE3314">
        <w:t>-</w:t>
      </w:r>
      <w:r w:rsidRPr="00CE3314">
        <w:tab/>
        <w:t>Modified proposal: “</w:t>
      </w:r>
      <w:r w:rsidRPr="00CE3314">
        <w:rPr>
          <w:i/>
        </w:rPr>
        <w:t>RAN2 understanding is that: For scrambling ID related fields (i.e. whose default value is defined as PCI of current serving cell). In case network does not signal the field before (e.g. UE applies default value: PCI), upon handover, if the parent field (Need M) is not included in handover command, then for those child scrambling ID fields, the UE should apply default value of serving cell being configured / used (i.e. PCI of target cell is used for the target cell, not the PCI of source cell)</w:t>
      </w:r>
      <w:r w:rsidRPr="00CE3314">
        <w:t>.”</w:t>
      </w:r>
    </w:p>
    <w:p w14:paraId="4A6282B9" w14:textId="7633F7CA" w:rsidR="000525E9" w:rsidRPr="00CE3314" w:rsidRDefault="000525E9" w:rsidP="002046E9">
      <w:pPr>
        <w:pStyle w:val="Doc-text2"/>
      </w:pPr>
      <w:r w:rsidRPr="00CE3314">
        <w:t>-</w:t>
      </w:r>
      <w:r w:rsidRPr="00CE3314">
        <w:tab/>
      </w:r>
      <w:r w:rsidR="00FC5420" w:rsidRPr="00CE3314">
        <w:t xml:space="preserve">Chair: The modified proposal seems to be agreeable, but </w:t>
      </w:r>
      <w:r w:rsidR="00AE38C9" w:rsidRPr="00CE3314">
        <w:t xml:space="preserve">QC would </w:t>
      </w:r>
      <w:r w:rsidR="00FC5420" w:rsidRPr="00CE3314">
        <w:t xml:space="preserve">like to check the modification. </w:t>
      </w:r>
      <w:r w:rsidR="00AE38C9" w:rsidRPr="00CE3314">
        <w:t xml:space="preserve"> </w:t>
      </w:r>
      <w:r w:rsidR="00FC5420" w:rsidRPr="00CE3314">
        <w:t xml:space="preserve">Can allow the checking and </w:t>
      </w:r>
      <w:r w:rsidR="00AE38C9" w:rsidRPr="00CE3314">
        <w:t>continue by email</w:t>
      </w:r>
    </w:p>
    <w:p w14:paraId="73D97EDA" w14:textId="75235565" w:rsidR="002046E9" w:rsidRPr="00CE3314" w:rsidRDefault="009C7ADF" w:rsidP="002046E9">
      <w:pPr>
        <w:pStyle w:val="Agreement"/>
      </w:pPr>
      <w:r w:rsidRPr="00CE3314">
        <w:t xml:space="preserve">P3: </w:t>
      </w:r>
      <w:r w:rsidR="00AE38C9" w:rsidRPr="00CE3314">
        <w:t>Continue by email</w:t>
      </w:r>
      <w:r w:rsidR="00FC5420" w:rsidRPr="00CE3314">
        <w:t xml:space="preserve"> to allow checking, based on the modified proposal above. </w:t>
      </w:r>
      <w:r w:rsidR="00AE38C9" w:rsidRPr="00CE3314">
        <w:t xml:space="preserve"> </w:t>
      </w:r>
    </w:p>
    <w:p w14:paraId="3B8B8E29" w14:textId="27A140E2" w:rsidR="002046E9" w:rsidRPr="00CE3314" w:rsidRDefault="009C7ADF" w:rsidP="009C7ADF">
      <w:pPr>
        <w:pStyle w:val="Agreement"/>
      </w:pPr>
      <w:r w:rsidRPr="00CE3314">
        <w:t xml:space="preserve">[004] Noted, agreements reflected below. </w:t>
      </w:r>
    </w:p>
    <w:p w14:paraId="32B1F105" w14:textId="77777777" w:rsidR="00DA07D0" w:rsidRPr="00CE3314" w:rsidRDefault="00DA07D0" w:rsidP="00256FA0">
      <w:pPr>
        <w:pStyle w:val="BoldComments"/>
      </w:pPr>
      <w:r w:rsidRPr="00CE3314">
        <w:t xml:space="preserve">First Active BWP </w:t>
      </w:r>
    </w:p>
    <w:p w14:paraId="6F7825E7" w14:textId="2A8C47BE" w:rsidR="00DA07D0" w:rsidRPr="00CE3314" w:rsidRDefault="0083230C" w:rsidP="00DA07D0">
      <w:pPr>
        <w:pStyle w:val="Doc-title"/>
      </w:pPr>
      <w:hyperlink r:id="rId218" w:history="1">
        <w:r>
          <w:rPr>
            <w:rStyle w:val="Hyperlink"/>
          </w:rPr>
          <w:t>R2-2100551</w:t>
        </w:r>
      </w:hyperlink>
      <w:r w:rsidR="00DA07D0" w:rsidRPr="00CE3314">
        <w:tab/>
        <w:t>Report of Email discussion[061][NR15] Configuration of First Active BWP</w:t>
      </w:r>
      <w:r w:rsidR="00DA07D0" w:rsidRPr="00CE3314">
        <w:tab/>
        <w:t>ZTE Corporation, Sanechips</w:t>
      </w:r>
      <w:r w:rsidR="00DA07D0" w:rsidRPr="00CE3314">
        <w:tab/>
        <w:t>discussion</w:t>
      </w:r>
      <w:r w:rsidR="00DA07D0" w:rsidRPr="00CE3314">
        <w:tab/>
        <w:t>Rel-15</w:t>
      </w:r>
      <w:r w:rsidR="00DA07D0" w:rsidRPr="00CE3314">
        <w:tab/>
        <w:t>NR_newRAT-Core</w:t>
      </w:r>
    </w:p>
    <w:p w14:paraId="678FECD0" w14:textId="40DE21D8" w:rsidR="009C7ADF" w:rsidRPr="00CE3314" w:rsidRDefault="009C7ADF" w:rsidP="009C7ADF">
      <w:pPr>
        <w:pStyle w:val="Agreement"/>
      </w:pPr>
      <w:r w:rsidRPr="00CE3314">
        <w:t>[004] Noted</w:t>
      </w:r>
    </w:p>
    <w:p w14:paraId="6F530DFE" w14:textId="5670AF2D" w:rsidR="00DA07D0" w:rsidRPr="00CE3314" w:rsidRDefault="0083230C" w:rsidP="00DA07D0">
      <w:pPr>
        <w:pStyle w:val="Doc-title"/>
      </w:pPr>
      <w:hyperlink r:id="rId219" w:history="1">
        <w:r>
          <w:rPr>
            <w:rStyle w:val="Hyperlink"/>
          </w:rPr>
          <w:t>R2-2100552</w:t>
        </w:r>
      </w:hyperlink>
      <w:r w:rsidR="00DA07D0" w:rsidRPr="00CE3314">
        <w:tab/>
        <w:t>CR on SyncAndCellAdd</w:t>
      </w:r>
      <w:r w:rsidR="00FD4135" w:rsidRPr="00CE3314">
        <w:t xml:space="preserve"> condition</w:t>
      </w:r>
      <w:r w:rsidR="00DA07D0" w:rsidRPr="00CE3314">
        <w:tab/>
        <w:t>ZTE Corporation, Sanechips, Huawei, HiSilicon</w:t>
      </w:r>
      <w:r w:rsidR="00DA07D0" w:rsidRPr="00CE3314">
        <w:tab/>
        <w:t>CR</w:t>
      </w:r>
      <w:r w:rsidR="00DA07D0" w:rsidRPr="00CE3314">
        <w:tab/>
        <w:t>Rel-15</w:t>
      </w:r>
      <w:r w:rsidR="00DA07D0" w:rsidRPr="00CE3314">
        <w:tab/>
        <w:t>38.331</w:t>
      </w:r>
      <w:r w:rsidR="00DA07D0" w:rsidRPr="00CE3314">
        <w:tab/>
        <w:t>15.12.0</w:t>
      </w:r>
      <w:r w:rsidR="00DA07D0" w:rsidRPr="00CE3314">
        <w:tab/>
        <w:t>2332</w:t>
      </w:r>
      <w:r w:rsidR="00DA07D0" w:rsidRPr="00CE3314">
        <w:tab/>
        <w:t>-</w:t>
      </w:r>
      <w:r w:rsidR="00DA07D0" w:rsidRPr="00CE3314">
        <w:tab/>
        <w:t>F</w:t>
      </w:r>
      <w:r w:rsidR="00DA07D0" w:rsidRPr="00CE3314">
        <w:tab/>
        <w:t>NR_newRAT-Core</w:t>
      </w:r>
    </w:p>
    <w:p w14:paraId="2CEE2639" w14:textId="3CA0A91D" w:rsidR="009C7ADF" w:rsidRPr="00CE3314" w:rsidRDefault="009C7ADF" w:rsidP="009C7ADF">
      <w:pPr>
        <w:pStyle w:val="Agreement"/>
      </w:pPr>
      <w:r w:rsidRPr="00CE3314">
        <w:t>[004] Agreed</w:t>
      </w:r>
    </w:p>
    <w:p w14:paraId="604CCBDF" w14:textId="4ECB759B" w:rsidR="00DA07D0" w:rsidRPr="00CE3314" w:rsidRDefault="0083230C" w:rsidP="00DA07D0">
      <w:pPr>
        <w:pStyle w:val="Doc-title"/>
      </w:pPr>
      <w:hyperlink r:id="rId220" w:history="1">
        <w:r>
          <w:rPr>
            <w:rStyle w:val="Hyperlink"/>
          </w:rPr>
          <w:t>R2-2100553</w:t>
        </w:r>
      </w:hyperlink>
      <w:r w:rsidR="00DA07D0" w:rsidRPr="00CE3314">
        <w:tab/>
        <w:t>CR on SyncAndCellAdd</w:t>
      </w:r>
      <w:r w:rsidR="00FD4135" w:rsidRPr="00CE3314">
        <w:t xml:space="preserve"> condition</w:t>
      </w:r>
      <w:r w:rsidR="00DA07D0" w:rsidRPr="00CE3314">
        <w:tab/>
        <w:t>ZTE Corporation, Sanechips, Huawei, HiSilicon</w:t>
      </w:r>
      <w:r w:rsidR="00DA07D0" w:rsidRPr="00CE3314">
        <w:tab/>
        <w:t>CR</w:t>
      </w:r>
      <w:r w:rsidR="00DA07D0" w:rsidRPr="00CE3314">
        <w:tab/>
        <w:t>Rel-16</w:t>
      </w:r>
      <w:r w:rsidR="00DA07D0" w:rsidRPr="00CE3314">
        <w:tab/>
        <w:t>38.331</w:t>
      </w:r>
      <w:r w:rsidR="00DA07D0" w:rsidRPr="00CE3314">
        <w:tab/>
        <w:t>16.3.1</w:t>
      </w:r>
      <w:r w:rsidR="00DA07D0" w:rsidRPr="00CE3314">
        <w:tab/>
        <w:t>2333</w:t>
      </w:r>
      <w:r w:rsidR="00DA07D0" w:rsidRPr="00CE3314">
        <w:tab/>
        <w:t>-</w:t>
      </w:r>
      <w:r w:rsidR="00DA07D0" w:rsidRPr="00CE3314">
        <w:tab/>
        <w:t>A</w:t>
      </w:r>
      <w:r w:rsidR="00DA07D0" w:rsidRPr="00CE3314">
        <w:tab/>
        <w:t>NR_newRAT-Core</w:t>
      </w:r>
    </w:p>
    <w:p w14:paraId="5D1ABA94" w14:textId="6F396303" w:rsidR="009C7ADF" w:rsidRPr="00CE3314" w:rsidRDefault="009C7ADF" w:rsidP="009C7ADF">
      <w:pPr>
        <w:pStyle w:val="Agreement"/>
      </w:pPr>
      <w:r w:rsidRPr="00CE3314">
        <w:t>[004] Agreed</w:t>
      </w:r>
    </w:p>
    <w:p w14:paraId="7D361AED" w14:textId="77777777" w:rsidR="00DA07D0" w:rsidRPr="00CE3314" w:rsidRDefault="00DA07D0" w:rsidP="00DA07D0">
      <w:pPr>
        <w:pStyle w:val="BoldComments"/>
      </w:pPr>
      <w:r w:rsidRPr="00CE3314">
        <w:t xml:space="preserve">Scrambling ID fields </w:t>
      </w:r>
    </w:p>
    <w:p w14:paraId="1FB3EC09" w14:textId="77777777" w:rsidR="00D97BC9" w:rsidRPr="00CE3314" w:rsidRDefault="00D97BC9" w:rsidP="00D97BC9">
      <w:pPr>
        <w:pStyle w:val="Comments"/>
      </w:pPr>
      <w:r w:rsidRPr="00CE3314">
        <w:t>Countinue last meeting</w:t>
      </w:r>
    </w:p>
    <w:p w14:paraId="458BA5EA" w14:textId="4D5EE4C4" w:rsidR="009C7ADF" w:rsidRPr="00CE3314" w:rsidRDefault="0083230C" w:rsidP="009C7ADF">
      <w:pPr>
        <w:pStyle w:val="Doc-title"/>
      </w:pPr>
      <w:hyperlink r:id="rId221" w:history="1">
        <w:r>
          <w:rPr>
            <w:rStyle w:val="Hyperlink"/>
          </w:rPr>
          <w:t>R2-2100554</w:t>
        </w:r>
      </w:hyperlink>
      <w:r w:rsidR="00DA07D0" w:rsidRPr="00CE3314">
        <w:tab/>
        <w:t>Further discussion on scrambling ID fields</w:t>
      </w:r>
      <w:r w:rsidR="00DA07D0" w:rsidRPr="00CE3314">
        <w:tab/>
        <w:t>ZTE Corporation, Sanechips, CATT</w:t>
      </w:r>
      <w:r w:rsidR="00DA07D0" w:rsidRPr="00CE3314">
        <w:tab/>
        <w:t>discussion</w:t>
      </w:r>
      <w:r w:rsidR="00DA07D0" w:rsidRPr="00CE3314">
        <w:tab/>
        <w:t>Rel-15</w:t>
      </w:r>
      <w:r w:rsidR="00DA07D0" w:rsidRPr="00CE3314">
        <w:tab/>
        <w:t>NR_newRAT-Core</w:t>
      </w:r>
    </w:p>
    <w:p w14:paraId="1968DCF9" w14:textId="532BF5DC" w:rsidR="009C7ADF" w:rsidRPr="00CE3314" w:rsidRDefault="009C7ADF" w:rsidP="009C7ADF">
      <w:pPr>
        <w:pStyle w:val="Agreement"/>
      </w:pPr>
      <w:r w:rsidRPr="00CE3314">
        <w:t>[004] RAN2 understanding is that: For scrambling ID related fields (i.e. whose default value is defined as PCI of current serving cell). In case network does not signal the field before (e.g. UE applies default value: PCI), upon handover, if the parent field (Need M) is not included in handover command, then for those child scrambling ID fields, the UE should apply default value of serving cell being configured / used (i.e. PCI of target cell is used for the target cell, not the PCI of source cell).</w:t>
      </w:r>
    </w:p>
    <w:p w14:paraId="3270B878" w14:textId="77777777" w:rsidR="009C7ADF" w:rsidRPr="00CE3314" w:rsidRDefault="009C7ADF" w:rsidP="009C7ADF">
      <w:pPr>
        <w:pStyle w:val="Doc-text2"/>
      </w:pPr>
    </w:p>
    <w:p w14:paraId="57C1DD0D" w14:textId="799E4668" w:rsidR="00DA07D0" w:rsidRPr="00CE3314" w:rsidRDefault="0083230C" w:rsidP="00DA07D0">
      <w:pPr>
        <w:pStyle w:val="Doc-title"/>
      </w:pPr>
      <w:hyperlink r:id="rId222" w:history="1">
        <w:r>
          <w:rPr>
            <w:rStyle w:val="Hyperlink"/>
          </w:rPr>
          <w:t>R2-2100555</w:t>
        </w:r>
      </w:hyperlink>
      <w:r w:rsidR="00DA07D0" w:rsidRPr="00CE3314">
        <w:tab/>
        <w:t>CR to clarify UE behaivour for scrambling ID fields</w:t>
      </w:r>
      <w:r w:rsidR="00DA07D0" w:rsidRPr="00CE3314">
        <w:tab/>
        <w:t>ZTE Corporation, Sanechips, CATT</w:t>
      </w:r>
      <w:r w:rsidR="00DA07D0" w:rsidRPr="00CE3314">
        <w:tab/>
        <w:t>CR</w:t>
      </w:r>
      <w:r w:rsidR="00DA07D0" w:rsidRPr="00CE3314">
        <w:tab/>
        <w:t>Rel-15</w:t>
      </w:r>
      <w:r w:rsidR="00DA07D0" w:rsidRPr="00CE3314">
        <w:tab/>
        <w:t>38.331</w:t>
      </w:r>
      <w:r w:rsidR="00DA07D0" w:rsidRPr="00CE3314">
        <w:tab/>
        <w:t>15.12.0</w:t>
      </w:r>
      <w:r w:rsidR="00DA07D0" w:rsidRPr="00CE3314">
        <w:tab/>
        <w:t>2334</w:t>
      </w:r>
      <w:r w:rsidR="00DA07D0" w:rsidRPr="00CE3314">
        <w:tab/>
        <w:t>-</w:t>
      </w:r>
      <w:r w:rsidR="00DA07D0" w:rsidRPr="00CE3314">
        <w:tab/>
        <w:t>F</w:t>
      </w:r>
      <w:r w:rsidR="00DA07D0" w:rsidRPr="00CE3314">
        <w:tab/>
        <w:t>NR_newRAT-Core</w:t>
      </w:r>
    </w:p>
    <w:p w14:paraId="434A1B1B" w14:textId="7AD5224C" w:rsidR="00DA07D0" w:rsidRPr="00CE3314" w:rsidRDefault="0083230C" w:rsidP="00DA07D0">
      <w:pPr>
        <w:pStyle w:val="Doc-title"/>
      </w:pPr>
      <w:hyperlink r:id="rId223" w:history="1">
        <w:r>
          <w:rPr>
            <w:rStyle w:val="Hyperlink"/>
          </w:rPr>
          <w:t>R2-2100556</w:t>
        </w:r>
      </w:hyperlink>
      <w:r w:rsidR="00DA07D0" w:rsidRPr="00CE3314">
        <w:tab/>
        <w:t>CR to clarify UE behaivour for scrambling ID fields</w:t>
      </w:r>
      <w:r w:rsidR="00DA07D0" w:rsidRPr="00CE3314">
        <w:tab/>
        <w:t>ZTE Corporation, Sanechips, CATT</w:t>
      </w:r>
      <w:r w:rsidR="00DA07D0" w:rsidRPr="00CE3314">
        <w:tab/>
        <w:t>CR</w:t>
      </w:r>
      <w:r w:rsidR="00DA07D0" w:rsidRPr="00CE3314">
        <w:tab/>
        <w:t>Rel-16</w:t>
      </w:r>
      <w:r w:rsidR="00DA07D0" w:rsidRPr="00CE3314">
        <w:tab/>
        <w:t>38.331</w:t>
      </w:r>
      <w:r w:rsidR="00DA07D0" w:rsidRPr="00CE3314">
        <w:tab/>
        <w:t>16.3.1</w:t>
      </w:r>
      <w:r w:rsidR="00DA07D0" w:rsidRPr="00CE3314">
        <w:tab/>
        <w:t>2335</w:t>
      </w:r>
      <w:r w:rsidR="00DA07D0" w:rsidRPr="00CE3314">
        <w:tab/>
        <w:t>-</w:t>
      </w:r>
      <w:r w:rsidR="00DA07D0" w:rsidRPr="00CE3314">
        <w:tab/>
        <w:t>F</w:t>
      </w:r>
      <w:r w:rsidR="00DA07D0" w:rsidRPr="00CE3314">
        <w:tab/>
        <w:t>NR_newRAT-Core</w:t>
      </w:r>
    </w:p>
    <w:p w14:paraId="46EF6668" w14:textId="298CDD84" w:rsidR="009C7ADF" w:rsidRPr="00CE3314" w:rsidRDefault="009C7ADF" w:rsidP="009C7ADF">
      <w:pPr>
        <w:pStyle w:val="Agreement"/>
      </w:pPr>
      <w:r w:rsidRPr="00CE3314">
        <w:t xml:space="preserve">[004] CRs in </w:t>
      </w:r>
      <w:hyperlink r:id="rId224" w:history="1">
        <w:r w:rsidR="0083230C">
          <w:rPr>
            <w:rStyle w:val="Hyperlink"/>
          </w:rPr>
          <w:t>R2-2100555</w:t>
        </w:r>
      </w:hyperlink>
      <w:r w:rsidRPr="00CE3314">
        <w:t xml:space="preserve"> and R2-210556 are not pursued.</w:t>
      </w:r>
    </w:p>
    <w:p w14:paraId="0CFEBD6B" w14:textId="77777777" w:rsidR="00DA07D0" w:rsidRPr="00CE3314" w:rsidRDefault="00DA07D0" w:rsidP="00DA07D0">
      <w:pPr>
        <w:pStyle w:val="BoldComments"/>
      </w:pPr>
      <w:r w:rsidRPr="00CE3314">
        <w:t xml:space="preserve">FR2 P-max </w:t>
      </w:r>
    </w:p>
    <w:p w14:paraId="23B566D9" w14:textId="77777777" w:rsidR="00DA07D0" w:rsidRPr="00CE3314" w:rsidRDefault="00D97BC9" w:rsidP="00DA07D0">
      <w:pPr>
        <w:pStyle w:val="Comments"/>
      </w:pPr>
      <w:r w:rsidRPr="00CE3314">
        <w:t>Countinue</w:t>
      </w:r>
      <w:r w:rsidR="00DA07D0" w:rsidRPr="00CE3314">
        <w:t xml:space="preserve"> last meeting</w:t>
      </w:r>
    </w:p>
    <w:p w14:paraId="0137566C" w14:textId="03FEACD1" w:rsidR="00DA07D0" w:rsidRPr="00CE3314" w:rsidRDefault="0083230C" w:rsidP="00DA07D0">
      <w:pPr>
        <w:pStyle w:val="Doc-title"/>
      </w:pPr>
      <w:hyperlink r:id="rId225" w:history="1">
        <w:r>
          <w:rPr>
            <w:rStyle w:val="Hyperlink"/>
          </w:rPr>
          <w:t>R2-2100765</w:t>
        </w:r>
      </w:hyperlink>
      <w:r w:rsidR="00DA07D0" w:rsidRPr="00CE3314">
        <w:tab/>
        <w:t xml:space="preserve">Clarification on </w:t>
      </w:r>
      <w:r w:rsidR="006D6E2E" w:rsidRPr="00CE3314">
        <w:t>P-max in FrequencyInfoUL</w:t>
      </w:r>
      <w:r w:rsidR="00DA07D0" w:rsidRPr="00CE3314">
        <w:t xml:space="preserve"> in FR2</w:t>
      </w:r>
      <w:r w:rsidR="00DA07D0" w:rsidRPr="00CE3314">
        <w:tab/>
        <w:t>NTT DOCOMO, INC.</w:t>
      </w:r>
      <w:r w:rsidR="00DA07D0" w:rsidRPr="00CE3314">
        <w:tab/>
        <w:t>CR</w:t>
      </w:r>
      <w:r w:rsidR="00DA07D0" w:rsidRPr="00CE3314">
        <w:tab/>
        <w:t>Rel-15</w:t>
      </w:r>
      <w:r w:rsidR="00DA07D0" w:rsidRPr="00CE3314">
        <w:tab/>
        <w:t>38.331</w:t>
      </w:r>
      <w:r w:rsidR="00DA07D0" w:rsidRPr="00CE3314">
        <w:tab/>
        <w:t>15.12.0</w:t>
      </w:r>
      <w:r w:rsidR="00DA07D0" w:rsidRPr="00CE3314">
        <w:tab/>
        <w:t>2236</w:t>
      </w:r>
      <w:r w:rsidR="00DA07D0" w:rsidRPr="00CE3314">
        <w:tab/>
        <w:t>1</w:t>
      </w:r>
      <w:r w:rsidR="00DA07D0" w:rsidRPr="00CE3314">
        <w:tab/>
        <w:t>F</w:t>
      </w:r>
      <w:r w:rsidR="00DA07D0" w:rsidRPr="00CE3314">
        <w:tab/>
        <w:t>NR_newRAT-Core</w:t>
      </w:r>
      <w:r w:rsidR="00DA07D0" w:rsidRPr="00CE3314">
        <w:tab/>
        <w:t>R2-2010530</w:t>
      </w:r>
    </w:p>
    <w:p w14:paraId="328C7697" w14:textId="04630702" w:rsidR="000525E9" w:rsidRPr="00CE3314" w:rsidRDefault="000525E9" w:rsidP="000525E9">
      <w:pPr>
        <w:pStyle w:val="Agreement"/>
      </w:pPr>
      <w:r w:rsidRPr="00CE3314">
        <w:t>Agreed</w:t>
      </w:r>
    </w:p>
    <w:p w14:paraId="51AE4104" w14:textId="77777777" w:rsidR="000525E9" w:rsidRPr="00CE3314" w:rsidRDefault="000525E9" w:rsidP="000525E9">
      <w:pPr>
        <w:pStyle w:val="Doc-text2"/>
      </w:pPr>
    </w:p>
    <w:p w14:paraId="42FB1A91" w14:textId="3EA3D04C" w:rsidR="00DA07D0" w:rsidRPr="00CE3314" w:rsidRDefault="0083230C" w:rsidP="00DA07D0">
      <w:pPr>
        <w:pStyle w:val="Doc-title"/>
      </w:pPr>
      <w:hyperlink r:id="rId226" w:history="1">
        <w:r>
          <w:rPr>
            <w:rStyle w:val="Hyperlink"/>
          </w:rPr>
          <w:t>R2-2100771</w:t>
        </w:r>
      </w:hyperlink>
      <w:r w:rsidR="00DA07D0" w:rsidRPr="00CE3314">
        <w:tab/>
        <w:t xml:space="preserve">Clarification on </w:t>
      </w:r>
      <w:r w:rsidR="006D6E2E" w:rsidRPr="00CE3314">
        <w:t>P-max in FrequencyInfoUL</w:t>
      </w:r>
      <w:r w:rsidR="00FD4135" w:rsidRPr="00CE3314">
        <w:t xml:space="preserve"> </w:t>
      </w:r>
      <w:r w:rsidR="00DA07D0" w:rsidRPr="00CE3314">
        <w:t>in FR2</w:t>
      </w:r>
      <w:r w:rsidR="00DA07D0" w:rsidRPr="00CE3314">
        <w:tab/>
        <w:t>NTT DOCOMO, INC.</w:t>
      </w:r>
      <w:r w:rsidR="00DA07D0" w:rsidRPr="00CE3314">
        <w:tab/>
        <w:t>CR</w:t>
      </w:r>
      <w:r w:rsidR="00DA07D0" w:rsidRPr="00CE3314">
        <w:tab/>
        <w:t>Rel-16</w:t>
      </w:r>
      <w:r w:rsidR="00DA07D0" w:rsidRPr="00CE3314">
        <w:tab/>
        <w:t>38.331</w:t>
      </w:r>
      <w:r w:rsidR="00DA07D0" w:rsidRPr="00CE3314">
        <w:tab/>
        <w:t>16.3.1</w:t>
      </w:r>
      <w:r w:rsidR="00DA07D0" w:rsidRPr="00CE3314">
        <w:tab/>
        <w:t>2237</w:t>
      </w:r>
      <w:r w:rsidR="00DA07D0" w:rsidRPr="00CE3314">
        <w:tab/>
        <w:t>1</w:t>
      </w:r>
      <w:r w:rsidR="00DA07D0" w:rsidRPr="00CE3314">
        <w:tab/>
        <w:t>A</w:t>
      </w:r>
      <w:r w:rsidR="00DA07D0" w:rsidRPr="00CE3314">
        <w:tab/>
        <w:t>NR_newRAT-Core</w:t>
      </w:r>
      <w:r w:rsidR="00DA07D0" w:rsidRPr="00CE3314">
        <w:tab/>
        <w:t>R2-2010531</w:t>
      </w:r>
    </w:p>
    <w:p w14:paraId="66107D6A" w14:textId="21A8335C" w:rsidR="000525E9" w:rsidRPr="00CE3314" w:rsidRDefault="000525E9" w:rsidP="000525E9">
      <w:pPr>
        <w:pStyle w:val="Agreement"/>
      </w:pPr>
      <w:r w:rsidRPr="00CE3314">
        <w:t>Agreed</w:t>
      </w:r>
    </w:p>
    <w:p w14:paraId="17486D5E" w14:textId="77777777" w:rsidR="000525E9" w:rsidRPr="00CE3314" w:rsidRDefault="000525E9" w:rsidP="002046E9">
      <w:pPr>
        <w:pStyle w:val="Doc-text2"/>
      </w:pPr>
    </w:p>
    <w:p w14:paraId="79E467BB" w14:textId="22686C17" w:rsidR="002046E9" w:rsidRPr="00CE3314" w:rsidRDefault="002046E9" w:rsidP="002046E9">
      <w:pPr>
        <w:pStyle w:val="Doc-text2"/>
      </w:pPr>
      <w:r w:rsidRPr="00CE3314">
        <w:t>DISCUSSION</w:t>
      </w:r>
    </w:p>
    <w:p w14:paraId="055C3424" w14:textId="38BD1442" w:rsidR="000525E9" w:rsidRPr="00CE3314" w:rsidRDefault="002046E9" w:rsidP="000525E9">
      <w:pPr>
        <w:pStyle w:val="Doc-text2"/>
      </w:pPr>
      <w:r w:rsidRPr="00CE3314">
        <w:t>-</w:t>
      </w:r>
      <w:r w:rsidRPr="00CE3314">
        <w:tab/>
        <w:t xml:space="preserve">ZTE clarifies that there were discussions on how to capture this. UE requirement or Network requirement. </w:t>
      </w:r>
    </w:p>
    <w:p w14:paraId="4A6C588F" w14:textId="77777777" w:rsidR="002046E9" w:rsidRPr="00CE3314" w:rsidRDefault="002046E9" w:rsidP="002046E9">
      <w:pPr>
        <w:pStyle w:val="Doc-text2"/>
      </w:pPr>
    </w:p>
    <w:p w14:paraId="36370265" w14:textId="4437A3BB" w:rsidR="00DA07D0" w:rsidRPr="00CE3314" w:rsidRDefault="0083230C" w:rsidP="00DA07D0">
      <w:pPr>
        <w:pStyle w:val="Doc-title"/>
      </w:pPr>
      <w:hyperlink r:id="rId227" w:history="1">
        <w:r>
          <w:rPr>
            <w:rStyle w:val="Hyperlink"/>
          </w:rPr>
          <w:t>R2-2101732</w:t>
        </w:r>
      </w:hyperlink>
      <w:r w:rsidR="00DA07D0" w:rsidRPr="00CE3314">
        <w:tab/>
        <w:t>p-Max for FR2 in dedicated signalling</w:t>
      </w:r>
      <w:r w:rsidR="00DA07D0" w:rsidRPr="00CE3314">
        <w:tab/>
        <w:t>Ericsson</w:t>
      </w:r>
      <w:r w:rsidR="00DA07D0" w:rsidRPr="00CE3314">
        <w:tab/>
        <w:t>discussion</w:t>
      </w:r>
      <w:r w:rsidR="00DA07D0" w:rsidRPr="00CE3314">
        <w:tab/>
        <w:t>Rel-15</w:t>
      </w:r>
      <w:r w:rsidR="00DA07D0" w:rsidRPr="00CE3314">
        <w:tab/>
        <w:t>NR_newRAT-Core</w:t>
      </w:r>
    </w:p>
    <w:p w14:paraId="063DE936" w14:textId="3C4AF58A" w:rsidR="009C7ADF" w:rsidRPr="00CE3314" w:rsidRDefault="009C7ADF" w:rsidP="009C7ADF">
      <w:pPr>
        <w:pStyle w:val="Agreement"/>
      </w:pPr>
      <w:r w:rsidRPr="00CE3314">
        <w:t>[004] Noted</w:t>
      </w:r>
    </w:p>
    <w:p w14:paraId="7763BA33" w14:textId="77777777" w:rsidR="00527C63" w:rsidRPr="00CE3314" w:rsidRDefault="00527C63" w:rsidP="00527C63">
      <w:pPr>
        <w:pStyle w:val="BoldComments"/>
      </w:pPr>
      <w:r w:rsidRPr="00CE3314">
        <w:t>Release of last DRB</w:t>
      </w:r>
    </w:p>
    <w:p w14:paraId="47EB2ABE" w14:textId="7D85EF78" w:rsidR="00527C63" w:rsidRPr="00CE3314" w:rsidRDefault="0083230C" w:rsidP="00527C63">
      <w:pPr>
        <w:pStyle w:val="Doc-title"/>
      </w:pPr>
      <w:hyperlink r:id="rId228" w:history="1">
        <w:r>
          <w:rPr>
            <w:rStyle w:val="Hyperlink"/>
          </w:rPr>
          <w:t>R2-2100557</w:t>
        </w:r>
      </w:hyperlink>
      <w:r w:rsidR="00527C63" w:rsidRPr="00CE3314">
        <w:tab/>
        <w:t>Clarification on procedure of DRB release</w:t>
      </w:r>
      <w:r w:rsidR="00527C63" w:rsidRPr="00CE3314">
        <w:tab/>
        <w:t>ZTE Corporation, Sanechips</w:t>
      </w:r>
      <w:r w:rsidR="00527C63" w:rsidRPr="00CE3314">
        <w:tab/>
        <w:t>discussion</w:t>
      </w:r>
      <w:r w:rsidR="00527C63" w:rsidRPr="00CE3314">
        <w:tab/>
        <w:t>Rel-15</w:t>
      </w:r>
      <w:r w:rsidR="00527C63" w:rsidRPr="00CE3314">
        <w:tab/>
        <w:t>NR_newRAT-Core</w:t>
      </w:r>
    </w:p>
    <w:p w14:paraId="43929BF6" w14:textId="74C8FC3A" w:rsidR="009C7ADF" w:rsidRPr="00CE3314" w:rsidRDefault="009C7ADF" w:rsidP="009C7ADF">
      <w:pPr>
        <w:pStyle w:val="Agreement"/>
      </w:pPr>
      <w:r w:rsidRPr="00CE3314">
        <w:rPr>
          <w:lang w:val="en-US" w:eastAsia="zh-CN"/>
        </w:rPr>
        <w:t>[004] Noted, Postpone further discussion on the release of last DRB to next meeting (companies can check if anything is needed based on further offline checking)</w:t>
      </w:r>
    </w:p>
    <w:p w14:paraId="23D38A60" w14:textId="72A7E43C" w:rsidR="00527C63" w:rsidRPr="00CE3314" w:rsidRDefault="0083230C" w:rsidP="00527C63">
      <w:pPr>
        <w:pStyle w:val="Doc-title"/>
      </w:pPr>
      <w:hyperlink r:id="rId229" w:history="1">
        <w:r>
          <w:rPr>
            <w:rStyle w:val="Hyperlink"/>
          </w:rPr>
          <w:t>R2-2100558</w:t>
        </w:r>
      </w:hyperlink>
      <w:r w:rsidR="00527C63" w:rsidRPr="00CE3314">
        <w:tab/>
        <w:t>CR to clarify the procedure of DRB release</w:t>
      </w:r>
      <w:r w:rsidR="00527C63" w:rsidRPr="00CE3314">
        <w:tab/>
        <w:t>ZTE Corporation, Sanechips</w:t>
      </w:r>
      <w:r w:rsidR="00527C63" w:rsidRPr="00CE3314">
        <w:tab/>
        <w:t>CR</w:t>
      </w:r>
      <w:r w:rsidR="00527C63" w:rsidRPr="00CE3314">
        <w:tab/>
        <w:t>Rel-15</w:t>
      </w:r>
      <w:r w:rsidR="00527C63" w:rsidRPr="00CE3314">
        <w:tab/>
        <w:t>38.331</w:t>
      </w:r>
      <w:r w:rsidR="00527C63" w:rsidRPr="00CE3314">
        <w:tab/>
        <w:t>15.12.0</w:t>
      </w:r>
      <w:r w:rsidR="00527C63" w:rsidRPr="00CE3314">
        <w:tab/>
        <w:t>2336</w:t>
      </w:r>
      <w:r w:rsidR="00527C63" w:rsidRPr="00CE3314">
        <w:tab/>
        <w:t>-</w:t>
      </w:r>
      <w:r w:rsidR="00527C63" w:rsidRPr="00CE3314">
        <w:tab/>
        <w:t>F</w:t>
      </w:r>
      <w:r w:rsidR="00527C63" w:rsidRPr="00CE3314">
        <w:tab/>
        <w:t>NR_newRAT-Core</w:t>
      </w:r>
    </w:p>
    <w:p w14:paraId="47BD65B4" w14:textId="64ABB706" w:rsidR="009C7ADF" w:rsidRPr="00CE3314" w:rsidRDefault="009C7ADF" w:rsidP="009C7ADF">
      <w:pPr>
        <w:pStyle w:val="Agreement"/>
      </w:pPr>
      <w:r w:rsidRPr="00CE3314">
        <w:rPr>
          <w:lang w:val="en-US" w:eastAsia="zh-CN"/>
        </w:rPr>
        <w:t>[004] Postponed</w:t>
      </w:r>
    </w:p>
    <w:p w14:paraId="05704611" w14:textId="32505E71" w:rsidR="00527C63" w:rsidRPr="00CE3314" w:rsidRDefault="0083230C" w:rsidP="00527C63">
      <w:pPr>
        <w:pStyle w:val="Doc-title"/>
      </w:pPr>
      <w:hyperlink r:id="rId230" w:history="1">
        <w:r>
          <w:rPr>
            <w:rStyle w:val="Hyperlink"/>
          </w:rPr>
          <w:t>R2-2100559</w:t>
        </w:r>
      </w:hyperlink>
      <w:r w:rsidR="00527C63" w:rsidRPr="00CE3314">
        <w:tab/>
        <w:t>CR to clarify the procedure of DRB release</w:t>
      </w:r>
      <w:r w:rsidR="00527C63" w:rsidRPr="00CE3314">
        <w:tab/>
        <w:t>ZTE Corporation, Sanechips</w:t>
      </w:r>
      <w:r w:rsidR="00527C63" w:rsidRPr="00CE3314">
        <w:tab/>
        <w:t>CR</w:t>
      </w:r>
      <w:r w:rsidR="00527C63" w:rsidRPr="00CE3314">
        <w:tab/>
        <w:t>Rel-16</w:t>
      </w:r>
      <w:r w:rsidR="00527C63" w:rsidRPr="00CE3314">
        <w:tab/>
        <w:t>38.331</w:t>
      </w:r>
      <w:r w:rsidR="00527C63" w:rsidRPr="00CE3314">
        <w:tab/>
        <w:t>16.3.1</w:t>
      </w:r>
      <w:r w:rsidR="00527C63" w:rsidRPr="00CE3314">
        <w:tab/>
        <w:t>2337</w:t>
      </w:r>
      <w:r w:rsidR="00527C63" w:rsidRPr="00CE3314">
        <w:tab/>
        <w:t>-</w:t>
      </w:r>
      <w:r w:rsidR="00527C63" w:rsidRPr="00CE3314">
        <w:tab/>
        <w:t>A</w:t>
      </w:r>
      <w:r w:rsidR="00527C63" w:rsidRPr="00CE3314">
        <w:tab/>
        <w:t>NR_newRAT-Core</w:t>
      </w:r>
    </w:p>
    <w:p w14:paraId="3F3CAEB3" w14:textId="3CBE8A36" w:rsidR="00527C63" w:rsidRPr="00CE3314" w:rsidRDefault="009C7ADF" w:rsidP="009C7ADF">
      <w:pPr>
        <w:pStyle w:val="Agreement"/>
        <w:rPr>
          <w:lang w:val="en-US" w:eastAsia="zh-CN"/>
        </w:rPr>
      </w:pPr>
      <w:r w:rsidRPr="00CE3314">
        <w:rPr>
          <w:lang w:val="en-US" w:eastAsia="zh-CN"/>
        </w:rPr>
        <w:t>[004] Postponed</w:t>
      </w:r>
    </w:p>
    <w:p w14:paraId="58E0A248" w14:textId="77777777" w:rsidR="009C7ADF" w:rsidRPr="00CE3314" w:rsidRDefault="009C7ADF" w:rsidP="009C7ADF">
      <w:pPr>
        <w:pStyle w:val="Doc-text2"/>
        <w:rPr>
          <w:lang w:val="en-US" w:eastAsia="zh-CN"/>
        </w:rPr>
      </w:pPr>
    </w:p>
    <w:p w14:paraId="1606EF88" w14:textId="77777777" w:rsidR="00527C63" w:rsidRPr="00CE3314" w:rsidRDefault="00527C63" w:rsidP="00527C63">
      <w:pPr>
        <w:pStyle w:val="EmailDiscussion2"/>
      </w:pPr>
    </w:p>
    <w:p w14:paraId="231FFA77" w14:textId="77777777" w:rsidR="00527C63" w:rsidRPr="00CE3314" w:rsidRDefault="00527C63" w:rsidP="00527C63">
      <w:pPr>
        <w:pStyle w:val="EmailDiscussion"/>
      </w:pPr>
      <w:r w:rsidRPr="00CE3314">
        <w:t>[AT113-e][</w:t>
      </w:r>
      <w:r w:rsidR="00370CFC" w:rsidRPr="00CE3314">
        <w:t>005</w:t>
      </w:r>
      <w:r w:rsidRPr="00CE3314">
        <w:t>][NR15] Connection Control II (Apple)</w:t>
      </w:r>
    </w:p>
    <w:p w14:paraId="7FFDF6F6" w14:textId="5DB3DD18" w:rsidR="00DE228C" w:rsidRPr="00CE3314" w:rsidRDefault="00527C63" w:rsidP="00527C63">
      <w:pPr>
        <w:pStyle w:val="EmailDiscussion2"/>
      </w:pPr>
      <w:r w:rsidRPr="00CE3314">
        <w:tab/>
        <w:t xml:space="preserve">Scope: Treat </w:t>
      </w:r>
      <w:hyperlink r:id="rId231" w:history="1">
        <w:r w:rsidR="0083230C">
          <w:rPr>
            <w:rStyle w:val="Hyperlink"/>
          </w:rPr>
          <w:t>R2-2100057</w:t>
        </w:r>
      </w:hyperlink>
      <w:r w:rsidRPr="00CE3314">
        <w:t xml:space="preserve">, </w:t>
      </w:r>
      <w:hyperlink r:id="rId232" w:history="1">
        <w:r w:rsidR="0083230C">
          <w:rPr>
            <w:rStyle w:val="Hyperlink"/>
          </w:rPr>
          <w:t>R2-2101462</w:t>
        </w:r>
      </w:hyperlink>
      <w:r w:rsidRPr="00CE3314">
        <w:t xml:space="preserve">, </w:t>
      </w:r>
      <w:hyperlink r:id="rId233" w:history="1">
        <w:r w:rsidR="0083230C">
          <w:rPr>
            <w:rStyle w:val="Hyperlink"/>
          </w:rPr>
          <w:t>R2-2101459</w:t>
        </w:r>
      </w:hyperlink>
      <w:r w:rsidRPr="00CE3314">
        <w:t xml:space="preserve">, </w:t>
      </w:r>
      <w:hyperlink r:id="rId234" w:history="1">
        <w:r w:rsidR="0083230C">
          <w:rPr>
            <w:rStyle w:val="Hyperlink"/>
          </w:rPr>
          <w:t>R2-2101166</w:t>
        </w:r>
      </w:hyperlink>
      <w:r w:rsidRPr="00CE3314">
        <w:t xml:space="preserve">, </w:t>
      </w:r>
      <w:hyperlink r:id="rId235" w:history="1">
        <w:r w:rsidR="0083230C">
          <w:rPr>
            <w:rStyle w:val="Hyperlink"/>
          </w:rPr>
          <w:t>R2-2100945</w:t>
        </w:r>
      </w:hyperlink>
      <w:r w:rsidRPr="00CE3314">
        <w:t xml:space="preserve">, </w:t>
      </w:r>
      <w:hyperlink r:id="rId236" w:history="1">
        <w:r w:rsidR="0083230C">
          <w:rPr>
            <w:rStyle w:val="Hyperlink"/>
          </w:rPr>
          <w:t>R2-2101019</w:t>
        </w:r>
      </w:hyperlink>
      <w:r w:rsidRPr="00CE3314">
        <w:t xml:space="preserve">, </w:t>
      </w:r>
      <w:hyperlink r:id="rId237" w:history="1">
        <w:r w:rsidR="0083230C">
          <w:rPr>
            <w:rStyle w:val="Hyperlink"/>
          </w:rPr>
          <w:t>R2-2101267</w:t>
        </w:r>
      </w:hyperlink>
      <w:r w:rsidRPr="00CE3314">
        <w:t xml:space="preserve">, </w:t>
      </w:r>
      <w:hyperlink r:id="rId238" w:history="1">
        <w:r w:rsidR="0083230C">
          <w:rPr>
            <w:rStyle w:val="Hyperlink"/>
          </w:rPr>
          <w:t>R2-2101268</w:t>
        </w:r>
      </w:hyperlink>
      <w:r w:rsidRPr="00CE3314">
        <w:t xml:space="preserve">, </w:t>
      </w:r>
      <w:hyperlink r:id="rId239" w:history="1">
        <w:r w:rsidR="0083230C">
          <w:rPr>
            <w:rStyle w:val="Hyperlink"/>
          </w:rPr>
          <w:t>R2-2100841</w:t>
        </w:r>
      </w:hyperlink>
      <w:r w:rsidRPr="00CE3314">
        <w:t xml:space="preserve">, </w:t>
      </w:r>
      <w:hyperlink r:id="rId240" w:history="1">
        <w:r w:rsidR="0083230C">
          <w:rPr>
            <w:rStyle w:val="Hyperlink"/>
          </w:rPr>
          <w:t>R2-2100756</w:t>
        </w:r>
      </w:hyperlink>
      <w:r w:rsidRPr="00CE3314">
        <w:t xml:space="preserve">, </w:t>
      </w:r>
      <w:hyperlink r:id="rId241" w:history="1">
        <w:r w:rsidR="0083230C">
          <w:rPr>
            <w:rStyle w:val="Hyperlink"/>
          </w:rPr>
          <w:t>R2-2100757</w:t>
        </w:r>
      </w:hyperlink>
      <w:r w:rsidR="002A05D0" w:rsidRPr="00CE3314">
        <w:rPr>
          <w:rStyle w:val="Hyperlink"/>
          <w:color w:val="auto"/>
        </w:rPr>
        <w:t>,</w:t>
      </w:r>
      <w:r w:rsidR="00DE228C" w:rsidRPr="00CE3314">
        <w:tab/>
      </w:r>
    </w:p>
    <w:p w14:paraId="3CC90A98" w14:textId="69404B4D" w:rsidR="002A05D0" w:rsidRPr="00CE3314" w:rsidRDefault="00DE228C" w:rsidP="00527C63">
      <w:pPr>
        <w:pStyle w:val="EmailDiscussion2"/>
      </w:pPr>
      <w:r w:rsidRPr="00CE3314">
        <w:tab/>
        <w:t>Clarification on SRB1 configuration for RRC resume</w:t>
      </w:r>
      <w:r w:rsidRPr="00CE3314">
        <w:tab/>
        <w:t>Ericsson, Intel, ZTE Corporation, Sanechips</w:t>
      </w:r>
      <w:r w:rsidRPr="00CE3314">
        <w:tab/>
        <w:t>discussion</w:t>
      </w:r>
      <w:r w:rsidRPr="00CE3314">
        <w:tab/>
        <w:t>Rel-15</w:t>
      </w:r>
      <w:r w:rsidRPr="00CE3314">
        <w:tab/>
        <w:t>NR_newRAT-Core</w:t>
      </w:r>
    </w:p>
    <w:p w14:paraId="37E80C34" w14:textId="5A69C76B" w:rsidR="00527C63" w:rsidRPr="00CE3314" w:rsidRDefault="002A05D0" w:rsidP="00527C63">
      <w:pPr>
        <w:pStyle w:val="EmailDiscussion2"/>
      </w:pPr>
      <w:r w:rsidRPr="00CE3314">
        <w:tab/>
      </w:r>
      <w:r w:rsidR="00527C63" w:rsidRPr="00CE3314">
        <w:t>Phase 1, determine agreeable parts, Phase 2, for agreeable parts Work on CRs.</w:t>
      </w:r>
    </w:p>
    <w:p w14:paraId="5C29054D" w14:textId="77777777" w:rsidR="00527C63" w:rsidRPr="00CE3314" w:rsidRDefault="00527C63" w:rsidP="00527C63">
      <w:pPr>
        <w:pStyle w:val="EmailDiscussion2"/>
      </w:pPr>
      <w:r w:rsidRPr="00CE3314">
        <w:tab/>
        <w:t xml:space="preserve">Intended outcome: Report and Agreed CRs. </w:t>
      </w:r>
    </w:p>
    <w:p w14:paraId="2CBD2FB8" w14:textId="77777777" w:rsidR="00527C63" w:rsidRPr="00CE3314" w:rsidRDefault="00527C63" w:rsidP="00527C63">
      <w:pPr>
        <w:pStyle w:val="EmailDiscussion2"/>
      </w:pPr>
      <w:r w:rsidRPr="00CE3314">
        <w:tab/>
        <w:t>Deadline: Schedule A</w:t>
      </w:r>
    </w:p>
    <w:p w14:paraId="76A5BBA9" w14:textId="77777777" w:rsidR="000E713A" w:rsidRPr="00CE3314" w:rsidRDefault="000E713A" w:rsidP="00527C63">
      <w:pPr>
        <w:pStyle w:val="EmailDiscussion2"/>
      </w:pPr>
    </w:p>
    <w:p w14:paraId="00770881" w14:textId="5A01DBEA" w:rsidR="007E5F91" w:rsidRPr="00CE3314" w:rsidRDefault="0083230C" w:rsidP="001D57FB">
      <w:pPr>
        <w:pStyle w:val="Doc-title"/>
      </w:pPr>
      <w:hyperlink r:id="rId242" w:history="1">
        <w:r>
          <w:rPr>
            <w:rStyle w:val="Hyperlink"/>
          </w:rPr>
          <w:t>R2-2102293</w:t>
        </w:r>
      </w:hyperlink>
      <w:r w:rsidR="007E5F91" w:rsidRPr="00CE3314">
        <w:t xml:space="preserve">  Summary of [AT113-e][005][NR15] Connection Control II (Apple)</w:t>
      </w:r>
    </w:p>
    <w:p w14:paraId="4CF1E5FE" w14:textId="4BC651DE" w:rsidR="00AE38C9" w:rsidRPr="00CE3314" w:rsidRDefault="00AE38C9" w:rsidP="007E5F91">
      <w:pPr>
        <w:pStyle w:val="Doc-text2"/>
      </w:pPr>
      <w:r w:rsidRPr="00CE3314">
        <w:t>DISCUSSION</w:t>
      </w:r>
      <w:r w:rsidR="00110888" w:rsidRPr="00CE3314">
        <w:t xml:space="preserve"> P1-P12 Online</w:t>
      </w:r>
    </w:p>
    <w:p w14:paraId="77111B56" w14:textId="637D0C5F" w:rsidR="00AE38C9" w:rsidRPr="00CE3314" w:rsidRDefault="00AE38C9" w:rsidP="007E5F91">
      <w:pPr>
        <w:pStyle w:val="Doc-text2"/>
      </w:pPr>
      <w:r w:rsidRPr="00CE3314">
        <w:t>P2/3</w:t>
      </w:r>
    </w:p>
    <w:p w14:paraId="45803BA5" w14:textId="5192E1B2" w:rsidR="00AE38C9" w:rsidRPr="00CE3314" w:rsidRDefault="00AE38C9" w:rsidP="007E5F91">
      <w:pPr>
        <w:pStyle w:val="Doc-text2"/>
      </w:pPr>
      <w:r w:rsidRPr="00CE3314">
        <w:t>-</w:t>
      </w:r>
      <w:r w:rsidRPr="00CE3314">
        <w:tab/>
        <w:t xml:space="preserve">Apple indicate that there was some resistance. Nokia are OK. </w:t>
      </w:r>
    </w:p>
    <w:p w14:paraId="2648E82B" w14:textId="0ECA89AE" w:rsidR="00AE38C9" w:rsidRPr="00CE3314" w:rsidRDefault="00AE38C9" w:rsidP="007E5F91">
      <w:pPr>
        <w:pStyle w:val="Doc-text2"/>
      </w:pPr>
      <w:r w:rsidRPr="00CE3314">
        <w:t>P5</w:t>
      </w:r>
      <w:r w:rsidR="00D32B21" w:rsidRPr="00CE3314">
        <w:t xml:space="preserve"> / P5b</w:t>
      </w:r>
    </w:p>
    <w:p w14:paraId="260413A3" w14:textId="1C4FF8AD" w:rsidR="00AE38C9" w:rsidRPr="00CE3314" w:rsidRDefault="00AE38C9" w:rsidP="007E5F91">
      <w:pPr>
        <w:pStyle w:val="Doc-text2"/>
      </w:pPr>
      <w:r w:rsidRPr="00CE3314">
        <w:t>-</w:t>
      </w:r>
      <w:r w:rsidRPr="00CE3314">
        <w:tab/>
        <w:t xml:space="preserve">ZTE wonders and Apple confirms this is for Pcell </w:t>
      </w:r>
    </w:p>
    <w:p w14:paraId="09A1B957" w14:textId="5727B795" w:rsidR="00AE38C9" w:rsidRPr="00CE3314" w:rsidRDefault="00AE38C9" w:rsidP="007E5F91">
      <w:pPr>
        <w:pStyle w:val="Doc-text2"/>
      </w:pPr>
      <w:r w:rsidRPr="00CE3314">
        <w:t>-</w:t>
      </w:r>
      <w:r w:rsidRPr="00CE3314">
        <w:tab/>
        <w:t xml:space="preserve">Ericsson would like to use a separate LS for BWP switch for new issues not asked by R4. This is additional Issue. Chair think we can make clear in the LS what is reply and what it other. </w:t>
      </w:r>
    </w:p>
    <w:p w14:paraId="73BEB045" w14:textId="36E11597" w:rsidR="00D32B21" w:rsidRPr="00CE3314" w:rsidRDefault="00D32B21" w:rsidP="007E5F91">
      <w:pPr>
        <w:pStyle w:val="Doc-text2"/>
      </w:pPr>
      <w:r w:rsidRPr="00CE3314">
        <w:t>-</w:t>
      </w:r>
      <w:r w:rsidRPr="00CE3314">
        <w:tab/>
        <w:t>LG think we only need to mention parameter change and not switch here. ZTE think that we can use the word “change” as well</w:t>
      </w:r>
    </w:p>
    <w:p w14:paraId="0AC656B1" w14:textId="2E62DD14" w:rsidR="00D32B21" w:rsidRPr="00CE3314" w:rsidRDefault="00D32B21" w:rsidP="007E5F91">
      <w:pPr>
        <w:pStyle w:val="Doc-text2"/>
      </w:pPr>
      <w:r w:rsidRPr="00CE3314">
        <w:t>-</w:t>
      </w:r>
      <w:r w:rsidRPr="00CE3314">
        <w:tab/>
        <w:t xml:space="preserve">Huawei wonder why we need to inform R4. Apple confirms that this is a clarification what happens ar resume etc. </w:t>
      </w:r>
    </w:p>
    <w:p w14:paraId="04E470A4" w14:textId="234A4826" w:rsidR="00D32B21" w:rsidRPr="00CE3314" w:rsidRDefault="00D32B21" w:rsidP="007E5F91">
      <w:pPr>
        <w:pStyle w:val="Doc-text2"/>
      </w:pPr>
      <w:r w:rsidRPr="00CE3314">
        <w:t>-</w:t>
      </w:r>
      <w:r w:rsidRPr="00CE3314">
        <w:tab/>
        <w:t xml:space="preserve">Nokia think there is no new req to R4 but are OK with this aas information. </w:t>
      </w:r>
    </w:p>
    <w:p w14:paraId="55FF8AFE" w14:textId="63493CFC" w:rsidR="00AE38C9" w:rsidRPr="00CE3314" w:rsidRDefault="00B02F8D" w:rsidP="007E5F91">
      <w:pPr>
        <w:pStyle w:val="Doc-text2"/>
      </w:pPr>
      <w:r w:rsidRPr="00CE3314">
        <w:t>P6/6.1/7</w:t>
      </w:r>
    </w:p>
    <w:p w14:paraId="76883AEB" w14:textId="2BD3132A" w:rsidR="00B02F8D" w:rsidRPr="00CE3314" w:rsidRDefault="00B02F8D" w:rsidP="007E5F91">
      <w:pPr>
        <w:pStyle w:val="Doc-text2"/>
      </w:pPr>
      <w:r w:rsidRPr="00CE3314">
        <w:t>-</w:t>
      </w:r>
      <w:r w:rsidRPr="00CE3314">
        <w:tab/>
        <w:t xml:space="preserve">Apple clarifies that the discussion is whether to allow reconfig as-is or only by release/add. </w:t>
      </w:r>
    </w:p>
    <w:p w14:paraId="646FB080" w14:textId="47BE33AC" w:rsidR="00B02F8D" w:rsidRPr="00CE3314" w:rsidRDefault="00B02F8D" w:rsidP="007E5F91">
      <w:pPr>
        <w:pStyle w:val="Doc-text2"/>
      </w:pPr>
      <w:r w:rsidRPr="00CE3314">
        <w:t>-</w:t>
      </w:r>
      <w:r w:rsidRPr="00CE3314">
        <w:tab/>
        <w:t xml:space="preserve">Nokia think the parameters are different and have different char. Think we should allowed. Ericsson would also like to allow reconfiguration without release/add.  </w:t>
      </w:r>
    </w:p>
    <w:p w14:paraId="37389B3F" w14:textId="6BADCDD0" w:rsidR="00B02F8D" w:rsidRPr="00CE3314" w:rsidRDefault="00B02F8D" w:rsidP="007E5F91">
      <w:pPr>
        <w:pStyle w:val="Doc-text2"/>
      </w:pPr>
      <w:r w:rsidRPr="00CE3314">
        <w:t>-</w:t>
      </w:r>
      <w:r w:rsidRPr="00CE3314">
        <w:tab/>
        <w:t xml:space="preserve">Intel think that from TS point of view Network can change parameters but think the network will not / shall not change parameters that are critical for L1 operation. For R4 Intel think we can tell R4 that Network is allowed to change. </w:t>
      </w:r>
    </w:p>
    <w:p w14:paraId="05BD8EF7" w14:textId="74806B6A" w:rsidR="00B02F8D" w:rsidRPr="00CE3314" w:rsidRDefault="00B02F8D" w:rsidP="007E5F91">
      <w:pPr>
        <w:pStyle w:val="Doc-text2"/>
      </w:pPr>
      <w:r w:rsidRPr="00CE3314">
        <w:lastRenderedPageBreak/>
        <w:t>-</w:t>
      </w:r>
      <w:r w:rsidRPr="00CE3314">
        <w:tab/>
        <w:t xml:space="preserve">MTK think that for common parameters we usually do such reconfigurations by particular procedure, e,g, intra cell HO release/add etc .. but are ok to indicate to R4 that the network can change .. </w:t>
      </w:r>
    </w:p>
    <w:p w14:paraId="7DA5BAAA" w14:textId="0F407D2E" w:rsidR="00B02F8D" w:rsidRPr="00CE3314" w:rsidRDefault="00B02F8D" w:rsidP="007E5F91">
      <w:pPr>
        <w:pStyle w:val="Doc-text2"/>
      </w:pPr>
      <w:r w:rsidRPr="00CE3314">
        <w:t>-</w:t>
      </w:r>
      <w:r w:rsidRPr="00CE3314">
        <w:tab/>
        <w:t xml:space="preserve">Nokia think we need to refer to field names rather than IEs, as these are used in SIBs and dedicated signalling. </w:t>
      </w:r>
    </w:p>
    <w:p w14:paraId="61366A7B" w14:textId="5BB80AAF" w:rsidR="00F354AE" w:rsidRPr="00CE3314" w:rsidRDefault="00F354AE" w:rsidP="007E5F91">
      <w:pPr>
        <w:pStyle w:val="Doc-text2"/>
      </w:pPr>
      <w:r w:rsidRPr="00CE3314">
        <w:t>-</w:t>
      </w:r>
      <w:r w:rsidRPr="00CE3314">
        <w:tab/>
        <w:t xml:space="preserve">Apple think the proposal is clear and that it refers to dedicated signalling. </w:t>
      </w:r>
    </w:p>
    <w:p w14:paraId="3DFBB4C1" w14:textId="3A930DFC" w:rsidR="00F354AE" w:rsidRPr="00CE3314" w:rsidRDefault="00F354AE" w:rsidP="007E5F91">
      <w:pPr>
        <w:pStyle w:val="Doc-text2"/>
      </w:pPr>
      <w:r w:rsidRPr="00CE3314">
        <w:t>-</w:t>
      </w:r>
      <w:r w:rsidRPr="00CE3314">
        <w:tab/>
        <w:t xml:space="preserve">LG think it should not be allowed to do such reconfiguration without release/add as this will introduce complications. </w:t>
      </w:r>
    </w:p>
    <w:p w14:paraId="41E3A649" w14:textId="138D3E72" w:rsidR="00F354AE" w:rsidRPr="00CE3314" w:rsidRDefault="00F354AE" w:rsidP="007E5F91">
      <w:pPr>
        <w:pStyle w:val="Doc-text2"/>
      </w:pPr>
      <w:r w:rsidRPr="00CE3314">
        <w:t xml:space="preserve">- </w:t>
      </w:r>
      <w:r w:rsidRPr="00CE3314">
        <w:tab/>
        <w:t xml:space="preserve">Huawei and ZTE agrees with Ericsson and Nokia. </w:t>
      </w:r>
    </w:p>
    <w:p w14:paraId="1FE44E8E" w14:textId="77777777" w:rsidR="000A25D0" w:rsidRPr="00CE3314" w:rsidRDefault="000A25D0" w:rsidP="007E5F91">
      <w:pPr>
        <w:pStyle w:val="Doc-text2"/>
      </w:pPr>
      <w:r w:rsidRPr="00CE3314">
        <w:t>-</w:t>
      </w:r>
      <w:r w:rsidRPr="00CE3314">
        <w:tab/>
        <w:t xml:space="preserve">ZTE think we don’t need to clarify if this is a BWP switch or not. </w:t>
      </w:r>
    </w:p>
    <w:p w14:paraId="6019935B" w14:textId="40B2A05C" w:rsidR="000A25D0" w:rsidRPr="00CE3314" w:rsidRDefault="000A25D0" w:rsidP="000A25D0">
      <w:pPr>
        <w:pStyle w:val="Doc-text2"/>
      </w:pPr>
      <w:r w:rsidRPr="00CE3314">
        <w:t>-</w:t>
      </w:r>
      <w:r w:rsidRPr="00CE3314">
        <w:tab/>
        <w:t xml:space="preserve">Samsung think we should clarify what RRC BWP switch is. Intel agrees that we can attempt to agree and think as well that a change of parameter is not a BWP switch. Huawei also agrees. </w:t>
      </w:r>
    </w:p>
    <w:p w14:paraId="0BB573E1" w14:textId="551D77BB" w:rsidR="00B02F8D" w:rsidRPr="00CE3314" w:rsidRDefault="000A25D0" w:rsidP="007E5F91">
      <w:pPr>
        <w:pStyle w:val="Doc-text2"/>
      </w:pPr>
      <w:r w:rsidRPr="00CE3314">
        <w:t>P9</w:t>
      </w:r>
    </w:p>
    <w:p w14:paraId="63191A93" w14:textId="3F847A8E" w:rsidR="000A25D0" w:rsidRPr="00CE3314" w:rsidRDefault="000A25D0" w:rsidP="007E5F91">
      <w:pPr>
        <w:pStyle w:val="Doc-text2"/>
      </w:pPr>
      <w:r w:rsidRPr="00CE3314">
        <w:t>-</w:t>
      </w:r>
      <w:r w:rsidRPr="00CE3314">
        <w:tab/>
        <w:t xml:space="preserve">LG think that from MAC pow the </w:t>
      </w:r>
      <w:r w:rsidR="001D57FB" w:rsidRPr="00CE3314">
        <w:t>BWP switch is</w:t>
      </w:r>
      <w:r w:rsidRPr="00CE3314">
        <w:t xml:space="preserve"> activate and deactivate</w:t>
      </w:r>
      <w:r w:rsidR="001D57FB" w:rsidRPr="00CE3314">
        <w:t xml:space="preserve"> BWP (both).</w:t>
      </w:r>
    </w:p>
    <w:p w14:paraId="2F4B34D8" w14:textId="5671DCBD" w:rsidR="001D57FB" w:rsidRPr="00CE3314" w:rsidRDefault="001D57FB" w:rsidP="007E5F91">
      <w:pPr>
        <w:pStyle w:val="Doc-text2"/>
      </w:pPr>
      <w:r w:rsidRPr="00CE3314">
        <w:t>-</w:t>
      </w:r>
      <w:r w:rsidRPr="00CE3314">
        <w:tab/>
        <w:t xml:space="preserve">MTK think that release of active BWP is strange and the UE need to know what is the next active BWP. </w:t>
      </w:r>
    </w:p>
    <w:p w14:paraId="2EF706FD" w14:textId="29F5627E" w:rsidR="001D57FB" w:rsidRPr="00CE3314" w:rsidRDefault="001D57FB" w:rsidP="001D57FB">
      <w:pPr>
        <w:pStyle w:val="Doc-text2"/>
      </w:pPr>
      <w:r w:rsidRPr="00CE3314">
        <w:t>-</w:t>
      </w:r>
      <w:r w:rsidRPr="00CE3314">
        <w:tab/>
        <w:t xml:space="preserve">Intel think we don’t need to distinguish the P9 .. RRC switch shall be possible at any time. </w:t>
      </w:r>
    </w:p>
    <w:p w14:paraId="06A37A92" w14:textId="76DC9B6A" w:rsidR="001D57FB" w:rsidRPr="00CE3314" w:rsidRDefault="001D57FB" w:rsidP="007E5F91">
      <w:pPr>
        <w:pStyle w:val="Doc-text2"/>
      </w:pPr>
      <w:r w:rsidRPr="00CE3314">
        <w:t>-</w:t>
      </w:r>
      <w:r w:rsidRPr="00CE3314">
        <w:tab/>
        <w:t xml:space="preserve">Nokia think this is specifc to R2 and doesn’t affect R4. We can think more about it. Ericsson and Huawei agrees. </w:t>
      </w:r>
    </w:p>
    <w:p w14:paraId="3E7D2C4B" w14:textId="77777777" w:rsidR="000A25D0" w:rsidRPr="00CE3314" w:rsidRDefault="000A25D0" w:rsidP="007E5F91">
      <w:pPr>
        <w:pStyle w:val="Doc-text2"/>
      </w:pPr>
    </w:p>
    <w:p w14:paraId="47841627" w14:textId="2FFB03DC" w:rsidR="00AE38C9" w:rsidRPr="00CE3314" w:rsidRDefault="00AE38C9" w:rsidP="00AE38C9">
      <w:pPr>
        <w:pStyle w:val="Agreement"/>
      </w:pPr>
      <w:r w:rsidRPr="00CE3314">
        <w:rPr>
          <w:lang w:val="en-US"/>
        </w:rPr>
        <w:t xml:space="preserve">For SpCell, RRC message with a </w:t>
      </w:r>
      <w:r w:rsidRPr="00CE3314">
        <w:rPr>
          <w:i/>
          <w:lang w:val="en-US"/>
        </w:rPr>
        <w:t>firstActiveDownlinkBWP-Id</w:t>
      </w:r>
      <w:r w:rsidRPr="00CE3314">
        <w:rPr>
          <w:lang w:val="en-US"/>
        </w:rPr>
        <w:t xml:space="preserve"> and </w:t>
      </w:r>
      <w:r w:rsidRPr="00CE3314">
        <w:rPr>
          <w:i/>
          <w:lang w:val="en-US"/>
        </w:rPr>
        <w:t xml:space="preserve">firstActiveUplinkBWP-Id </w:t>
      </w:r>
      <w:r w:rsidRPr="00CE3314">
        <w:rPr>
          <w:lang w:val="en-US"/>
        </w:rPr>
        <w:t>that is different from the UE’s current BWP, results in a BWP switch. No change to spec is needed.</w:t>
      </w:r>
    </w:p>
    <w:p w14:paraId="7639C0AD" w14:textId="762AD573" w:rsidR="00AE38C9" w:rsidRPr="00CE3314" w:rsidRDefault="00AE38C9" w:rsidP="00AE38C9">
      <w:pPr>
        <w:pStyle w:val="Agreement"/>
      </w:pPr>
      <w:r w:rsidRPr="00CE3314">
        <w:rPr>
          <w:lang w:val="en-US"/>
        </w:rPr>
        <w:t xml:space="preserve">RAN2 confirms that the modification of  </w:t>
      </w:r>
      <w:r w:rsidRPr="00CE3314">
        <w:rPr>
          <w:i/>
          <w:lang w:val="en-US"/>
        </w:rPr>
        <w:t>firstActiveDownlinkBWP-Id</w:t>
      </w:r>
      <w:r w:rsidRPr="00CE3314">
        <w:rPr>
          <w:lang w:val="en-US"/>
        </w:rPr>
        <w:t xml:space="preserve"> and </w:t>
      </w:r>
      <w:r w:rsidRPr="00CE3314">
        <w:rPr>
          <w:i/>
          <w:lang w:val="en-US"/>
        </w:rPr>
        <w:t>firstActiveUplinkBWP-Id</w:t>
      </w:r>
      <w:r w:rsidRPr="00CE3314">
        <w:rPr>
          <w:lang w:val="en-US"/>
        </w:rPr>
        <w:t xml:space="preserve">  for an SCell is not allowed. </w:t>
      </w:r>
    </w:p>
    <w:p w14:paraId="2CE64D97" w14:textId="3E8240FE" w:rsidR="00AE38C9" w:rsidRPr="00CE3314" w:rsidRDefault="00AE38C9" w:rsidP="00AE38C9">
      <w:pPr>
        <w:pStyle w:val="Agreement"/>
        <w:rPr>
          <w:lang w:eastAsia="zh-CN"/>
        </w:rPr>
      </w:pPr>
      <w:r w:rsidRPr="00CE3314">
        <w:rPr>
          <w:i/>
          <w:lang w:val="en-US"/>
        </w:rPr>
        <w:t>firstActiveDownlinkBWP-Id</w:t>
      </w:r>
      <w:r w:rsidRPr="00CE3314">
        <w:rPr>
          <w:lang w:val="en-US"/>
        </w:rPr>
        <w:t xml:space="preserve"> and </w:t>
      </w:r>
      <w:r w:rsidRPr="00CE3314">
        <w:rPr>
          <w:i/>
          <w:lang w:val="en-US"/>
        </w:rPr>
        <w:t>firstActiveUplinkBWP-Id</w:t>
      </w:r>
      <w:r w:rsidRPr="00CE3314">
        <w:rPr>
          <w:lang w:val="en-US"/>
        </w:rPr>
        <w:t xml:space="preserve"> cannot be changed for an SCell in a reconfiguration message when the SCell is deactivated.</w:t>
      </w:r>
    </w:p>
    <w:p w14:paraId="1A3B7665" w14:textId="26D5184B" w:rsidR="00AE38C9" w:rsidRPr="00CE3314" w:rsidRDefault="00AE38C9" w:rsidP="00D32B21">
      <w:pPr>
        <w:pStyle w:val="Agreement"/>
      </w:pPr>
      <w:r w:rsidRPr="00CE3314">
        <w:rPr>
          <w:lang w:val="en-US"/>
        </w:rPr>
        <w:t>RAN2 confirms that in Rel-15 or in Rel-16, the BWP switching for SCell using RRC message is not be possible. SCell can be released and added again with a different BWP in a single RRC message, but this is not considered as a BWP switch. No spec change needed.</w:t>
      </w:r>
    </w:p>
    <w:p w14:paraId="0F1C5C0F" w14:textId="59F567AB" w:rsidR="00D32B21" w:rsidRPr="00CE3314" w:rsidRDefault="00D32B21" w:rsidP="0058215F">
      <w:pPr>
        <w:pStyle w:val="Agreement"/>
      </w:pPr>
      <w:r w:rsidRPr="00CE3314">
        <w:t>For Pcell, the active BWP parameters change for the UE or the BWP can be switched during the RRCResume/RRCSetup procedure. Inform R4 about this</w:t>
      </w:r>
      <w:r w:rsidR="00F354AE" w:rsidRPr="00CE3314">
        <w:t xml:space="preserve">. </w:t>
      </w:r>
    </w:p>
    <w:p w14:paraId="57C32D0D" w14:textId="0E02FDCA" w:rsidR="00F354AE" w:rsidRPr="00CE3314" w:rsidRDefault="00F354AE" w:rsidP="0058215F">
      <w:pPr>
        <w:pStyle w:val="Agreement"/>
      </w:pPr>
      <w:r w:rsidRPr="00CE3314">
        <w:t xml:space="preserve">For P6, P6.1, P7, According to current specification, such reconfigurations (without release/add) can be done both for BWP that are active and/or inactive. </w:t>
      </w:r>
      <w:r w:rsidR="000A25D0" w:rsidRPr="00CE3314">
        <w:t xml:space="preserve">RAN2 has not specified whether this is a BWP switch or not. </w:t>
      </w:r>
    </w:p>
    <w:p w14:paraId="66045D73" w14:textId="77777777" w:rsidR="00110888" w:rsidRPr="00CE3314" w:rsidRDefault="001D57FB" w:rsidP="00110888">
      <w:pPr>
        <w:pStyle w:val="Agreement"/>
      </w:pPr>
      <w:r w:rsidRPr="00CE3314">
        <w:t>Postpone P9 P11</w:t>
      </w:r>
    </w:p>
    <w:p w14:paraId="3C0FD4E0" w14:textId="26568ABF" w:rsidR="00110888" w:rsidRPr="00CE3314" w:rsidRDefault="00110888" w:rsidP="00110888">
      <w:pPr>
        <w:pStyle w:val="Agreement"/>
        <w:numPr>
          <w:ilvl w:val="0"/>
          <w:numId w:val="0"/>
        </w:numPr>
        <w:ind w:left="1619"/>
      </w:pPr>
      <w:r w:rsidRPr="00CE3314">
        <w:t xml:space="preserve">P9: whether the NW can release the active BWP for SpCell using RRC, and if allowed, whether the NW should always provide the firstActiveDownlinkBWP-Id and firstActiveUplinkBWP-Id in the same RRC message. </w:t>
      </w:r>
    </w:p>
    <w:p w14:paraId="38D25FB6" w14:textId="6115899E" w:rsidR="00F354AE" w:rsidRPr="00CE3314" w:rsidRDefault="00110888" w:rsidP="00110888">
      <w:pPr>
        <w:pStyle w:val="Agreement"/>
        <w:numPr>
          <w:ilvl w:val="0"/>
          <w:numId w:val="0"/>
        </w:numPr>
        <w:ind w:left="1619"/>
      </w:pPr>
      <w:r w:rsidRPr="00CE3314">
        <w:t>11: The active BWP of an SCell cannot be released by RRC message.</w:t>
      </w:r>
    </w:p>
    <w:p w14:paraId="6BB8DD38" w14:textId="77777777" w:rsidR="00D32B21" w:rsidRPr="00CE3314" w:rsidRDefault="00D32B21" w:rsidP="007E5F91">
      <w:pPr>
        <w:pStyle w:val="Doc-text2"/>
      </w:pPr>
    </w:p>
    <w:p w14:paraId="70DC6A07" w14:textId="77777777" w:rsidR="00DA07D0" w:rsidRPr="00CE3314" w:rsidRDefault="00DA07D0" w:rsidP="00DA07D0">
      <w:pPr>
        <w:pStyle w:val="BoldComments"/>
      </w:pPr>
      <w:r w:rsidRPr="00CE3314">
        <w:t>RRC based BWP Switch</w:t>
      </w:r>
    </w:p>
    <w:p w14:paraId="52DC739F" w14:textId="77777777" w:rsidR="00DA07D0" w:rsidRPr="00CE3314" w:rsidRDefault="00DA07D0" w:rsidP="00DA07D0">
      <w:pPr>
        <w:pStyle w:val="Comments"/>
      </w:pPr>
      <w:r w:rsidRPr="00CE3314">
        <w:t>Moved from 5.1</w:t>
      </w:r>
    </w:p>
    <w:p w14:paraId="6E4C75F2" w14:textId="44634FC0" w:rsidR="00DA07D0" w:rsidRPr="00CE3314" w:rsidRDefault="0083230C" w:rsidP="00DA07D0">
      <w:pPr>
        <w:pStyle w:val="Doc-title"/>
      </w:pPr>
      <w:hyperlink r:id="rId243" w:history="1">
        <w:r>
          <w:rPr>
            <w:rStyle w:val="Hyperlink"/>
          </w:rPr>
          <w:t>R2-2100057</w:t>
        </w:r>
      </w:hyperlink>
      <w:r w:rsidR="00DA07D0" w:rsidRPr="00CE3314">
        <w:tab/>
        <w:t>LS on RRC based BWP switch for Scell (R4-2017040; contact: Apple)</w:t>
      </w:r>
      <w:r w:rsidR="00DA07D0" w:rsidRPr="00CE3314">
        <w:tab/>
        <w:t>RAN4</w:t>
      </w:r>
      <w:r w:rsidR="00DA07D0" w:rsidRPr="00CE3314">
        <w:tab/>
        <w:t>LS in</w:t>
      </w:r>
      <w:r w:rsidR="00DA07D0" w:rsidRPr="00CE3314">
        <w:tab/>
        <w:t>Rel-15</w:t>
      </w:r>
      <w:r w:rsidR="00DA07D0" w:rsidRPr="00CE3314">
        <w:tab/>
        <w:t>NR_newRAT-Core</w:t>
      </w:r>
      <w:r w:rsidR="00DA07D0" w:rsidRPr="00CE3314">
        <w:tab/>
        <w:t>To:RAN2</w:t>
      </w:r>
    </w:p>
    <w:p w14:paraId="123F7E14" w14:textId="28D4833C" w:rsidR="00110888" w:rsidRPr="00CE3314" w:rsidRDefault="00110888" w:rsidP="00110888">
      <w:pPr>
        <w:pStyle w:val="Agreement"/>
      </w:pPr>
      <w:r w:rsidRPr="00CE3314">
        <w:t>[005] Noted</w:t>
      </w:r>
    </w:p>
    <w:p w14:paraId="6D41BEE5" w14:textId="77777777" w:rsidR="00110888" w:rsidRPr="00CE3314" w:rsidRDefault="00110888" w:rsidP="00110888">
      <w:pPr>
        <w:pStyle w:val="Doc-text2"/>
      </w:pPr>
    </w:p>
    <w:p w14:paraId="141CDC1D" w14:textId="7D6D6B5B" w:rsidR="00110888" w:rsidRPr="00CE3314" w:rsidRDefault="0083230C" w:rsidP="00110888">
      <w:pPr>
        <w:pStyle w:val="Doc-title"/>
      </w:pPr>
      <w:hyperlink r:id="rId244" w:history="1">
        <w:r>
          <w:rPr>
            <w:rStyle w:val="Hyperlink"/>
          </w:rPr>
          <w:t>R2-2101459</w:t>
        </w:r>
      </w:hyperlink>
      <w:r w:rsidR="00110888" w:rsidRPr="00CE3314">
        <w:tab/>
        <w:t>[Draft] LS Reply on RRC based BWP switch</w:t>
      </w:r>
      <w:r w:rsidR="00110888" w:rsidRPr="00CE3314">
        <w:tab/>
        <w:t>Apple Inc</w:t>
      </w:r>
      <w:r w:rsidR="00110888" w:rsidRPr="00CE3314">
        <w:tab/>
        <w:t>LS out</w:t>
      </w:r>
      <w:r w:rsidR="00110888" w:rsidRPr="00CE3314">
        <w:tab/>
        <w:t>Rel-15</w:t>
      </w:r>
      <w:r w:rsidR="00110888" w:rsidRPr="00CE3314">
        <w:tab/>
        <w:t>NR_newRAT-Core</w:t>
      </w:r>
      <w:r w:rsidR="00110888" w:rsidRPr="00CE3314">
        <w:tab/>
        <w:t>To:RAN4</w:t>
      </w:r>
    </w:p>
    <w:p w14:paraId="3DF42932" w14:textId="758854E0" w:rsidR="00110888" w:rsidRPr="00CE3314" w:rsidRDefault="00110888" w:rsidP="00110888">
      <w:pPr>
        <w:pStyle w:val="Agreement"/>
      </w:pPr>
      <w:r w:rsidRPr="00CE3314">
        <w:t>[005] Revised</w:t>
      </w:r>
    </w:p>
    <w:p w14:paraId="7EF4E32B" w14:textId="1E8F4D70" w:rsidR="00742123" w:rsidRPr="00CE3314" w:rsidRDefault="0083230C" w:rsidP="00742123">
      <w:pPr>
        <w:pStyle w:val="Doc-title"/>
      </w:pPr>
      <w:hyperlink r:id="rId245" w:history="1">
        <w:r>
          <w:rPr>
            <w:rStyle w:val="Hyperlink"/>
          </w:rPr>
          <w:t>R2-2102476</w:t>
        </w:r>
      </w:hyperlink>
      <w:r w:rsidR="00742123" w:rsidRPr="00CE3314">
        <w:tab/>
        <w:t>LS Reply on RRC based BWP switch</w:t>
      </w:r>
      <w:r w:rsidR="00742123" w:rsidRPr="00CE3314">
        <w:tab/>
        <w:t>RAN2</w:t>
      </w:r>
      <w:r w:rsidR="00742123" w:rsidRPr="00CE3314">
        <w:tab/>
        <w:t>LS out</w:t>
      </w:r>
      <w:r w:rsidR="00742123" w:rsidRPr="00CE3314">
        <w:tab/>
        <w:t>Rel-15</w:t>
      </w:r>
      <w:r w:rsidR="00742123" w:rsidRPr="00CE3314">
        <w:tab/>
        <w:t>NR_newRAT-Core</w:t>
      </w:r>
      <w:r w:rsidR="00742123" w:rsidRPr="00CE3314">
        <w:tab/>
        <w:t>To:RAN4</w:t>
      </w:r>
    </w:p>
    <w:p w14:paraId="4425E6EA" w14:textId="25443609" w:rsidR="00742123" w:rsidRPr="00CE3314" w:rsidRDefault="00742123" w:rsidP="00742123">
      <w:pPr>
        <w:pStyle w:val="Agreement"/>
      </w:pPr>
      <w:r w:rsidRPr="00CE3314">
        <w:t>[005] approved</w:t>
      </w:r>
    </w:p>
    <w:p w14:paraId="0E45500E" w14:textId="77777777" w:rsidR="00110888" w:rsidRPr="00CE3314" w:rsidRDefault="00110888" w:rsidP="00110888">
      <w:pPr>
        <w:pStyle w:val="Doc-text2"/>
      </w:pPr>
    </w:p>
    <w:p w14:paraId="0655C74B" w14:textId="77777777" w:rsidR="00DA07D0" w:rsidRPr="00CE3314" w:rsidRDefault="00DA07D0" w:rsidP="00DA07D0">
      <w:pPr>
        <w:pStyle w:val="Comments"/>
      </w:pPr>
      <w:r w:rsidRPr="00CE3314">
        <w:t>Moved from 5.1</w:t>
      </w:r>
    </w:p>
    <w:p w14:paraId="23CB3DD2" w14:textId="4337AC3F" w:rsidR="00DA07D0" w:rsidRPr="00CE3314" w:rsidRDefault="0083230C" w:rsidP="00DA07D0">
      <w:pPr>
        <w:pStyle w:val="Doc-title"/>
      </w:pPr>
      <w:hyperlink r:id="rId246" w:history="1">
        <w:r>
          <w:rPr>
            <w:rStyle w:val="Hyperlink"/>
          </w:rPr>
          <w:t>R2-2101462</w:t>
        </w:r>
      </w:hyperlink>
      <w:r w:rsidR="00DA07D0" w:rsidRPr="00CE3314">
        <w:tab/>
        <w:t>Discussion on RRC-based BWP switch</w:t>
      </w:r>
      <w:r w:rsidR="00DA07D0" w:rsidRPr="00CE3314">
        <w:tab/>
        <w:t>Apple Inc</w:t>
      </w:r>
      <w:r w:rsidR="00DA07D0" w:rsidRPr="00CE3314">
        <w:tab/>
        <w:t>discussion</w:t>
      </w:r>
      <w:r w:rsidR="00DA07D0" w:rsidRPr="00CE3314">
        <w:tab/>
        <w:t>Rel-15</w:t>
      </w:r>
      <w:r w:rsidR="00DA07D0" w:rsidRPr="00CE3314">
        <w:tab/>
        <w:t>NR_newRAT-Core</w:t>
      </w:r>
    </w:p>
    <w:p w14:paraId="5C0F88BF" w14:textId="5AFDE3C6" w:rsidR="00110888" w:rsidRPr="00CE3314" w:rsidRDefault="00110888" w:rsidP="00110888">
      <w:pPr>
        <w:pStyle w:val="Agreement"/>
      </w:pPr>
      <w:r w:rsidRPr="00CE3314">
        <w:t>[005] Noted</w:t>
      </w:r>
    </w:p>
    <w:p w14:paraId="37389B11" w14:textId="7D7EE358" w:rsidR="00DA07D0" w:rsidRPr="00CE3314" w:rsidRDefault="0083230C" w:rsidP="00DA07D0">
      <w:pPr>
        <w:pStyle w:val="Doc-title"/>
      </w:pPr>
      <w:hyperlink r:id="rId247" w:history="1">
        <w:r>
          <w:rPr>
            <w:rStyle w:val="Hyperlink"/>
          </w:rPr>
          <w:t>R2-2101166</w:t>
        </w:r>
      </w:hyperlink>
      <w:r w:rsidR="00DA07D0" w:rsidRPr="00CE3314">
        <w:tab/>
        <w:t>Discussion on RRC based BWP switch for Pcell</w:t>
      </w:r>
      <w:r w:rsidR="00DA07D0" w:rsidRPr="00CE3314">
        <w:tab/>
        <w:t>ZTE Corporation, Sanechips</w:t>
      </w:r>
      <w:r w:rsidR="00DA07D0" w:rsidRPr="00CE3314">
        <w:tab/>
        <w:t>discussion</w:t>
      </w:r>
    </w:p>
    <w:p w14:paraId="5917FB58" w14:textId="081245B3" w:rsidR="00110888" w:rsidRPr="00CE3314" w:rsidRDefault="00110888" w:rsidP="00110888">
      <w:pPr>
        <w:pStyle w:val="Agreement"/>
      </w:pPr>
      <w:r w:rsidRPr="00CE3314">
        <w:t>[005] Noted</w:t>
      </w:r>
    </w:p>
    <w:p w14:paraId="11A1B3E5" w14:textId="58FB9A93" w:rsidR="00DA07D0" w:rsidRPr="00CE3314" w:rsidRDefault="0083230C" w:rsidP="00581C7F">
      <w:pPr>
        <w:pStyle w:val="Doc-title"/>
      </w:pPr>
      <w:hyperlink r:id="rId248" w:history="1">
        <w:r>
          <w:rPr>
            <w:rStyle w:val="Hyperlink"/>
          </w:rPr>
          <w:t>R2-2100945</w:t>
        </w:r>
      </w:hyperlink>
      <w:r w:rsidR="00DA07D0" w:rsidRPr="00CE3314">
        <w:tab/>
        <w:t>Clarification on RRC based BWP switch for SCell</w:t>
      </w:r>
      <w:r w:rsidR="00DA07D0" w:rsidRPr="00CE3314">
        <w:tab/>
        <w:t>Nokia, Nokia Shanghai Bell</w:t>
      </w:r>
      <w:r w:rsidR="00DA07D0" w:rsidRPr="00CE3314">
        <w:tab/>
        <w:t>discussion</w:t>
      </w:r>
      <w:r w:rsidR="00DA07D0" w:rsidRPr="00CE3314">
        <w:tab/>
        <w:t>Rel-15</w:t>
      </w:r>
      <w:r w:rsidR="00DA07D0" w:rsidRPr="00CE3314">
        <w:tab/>
        <w:t>NR_newRAT-Core, LTE_NR_DC_CA_enh-Core</w:t>
      </w:r>
    </w:p>
    <w:p w14:paraId="400898A1" w14:textId="24D41F99" w:rsidR="00110888" w:rsidRPr="00CE3314" w:rsidRDefault="00110888" w:rsidP="00110888">
      <w:pPr>
        <w:pStyle w:val="Agreement"/>
      </w:pPr>
      <w:r w:rsidRPr="00CE3314">
        <w:t>[005] Noted</w:t>
      </w:r>
    </w:p>
    <w:p w14:paraId="037F0E12" w14:textId="67A3B3D5" w:rsidR="00DA07D0" w:rsidRPr="00CE3314" w:rsidRDefault="0083230C" w:rsidP="00DA07D0">
      <w:pPr>
        <w:pStyle w:val="Doc-title"/>
      </w:pPr>
      <w:hyperlink r:id="rId249" w:history="1">
        <w:r>
          <w:rPr>
            <w:rStyle w:val="Hyperlink"/>
          </w:rPr>
          <w:t>R2-2101019</w:t>
        </w:r>
      </w:hyperlink>
      <w:r w:rsidR="00DA07D0" w:rsidRPr="00CE3314">
        <w:tab/>
        <w:t>RRC-based BWP switch for SpCell and SCells</w:t>
      </w:r>
      <w:r w:rsidR="00DA07D0" w:rsidRPr="00CE3314">
        <w:tab/>
        <w:t>vivo</w:t>
      </w:r>
      <w:r w:rsidR="00DA07D0" w:rsidRPr="00CE3314">
        <w:tab/>
        <w:t>discussion</w:t>
      </w:r>
      <w:r w:rsidR="00DA07D0" w:rsidRPr="00CE3314">
        <w:tab/>
        <w:t>NR_newRAT-Core</w:t>
      </w:r>
    </w:p>
    <w:p w14:paraId="377BDDD7" w14:textId="78CCF284" w:rsidR="007719DE" w:rsidRPr="00CE3314" w:rsidRDefault="00110888" w:rsidP="00110888">
      <w:pPr>
        <w:pStyle w:val="Agreement"/>
      </w:pPr>
      <w:r w:rsidRPr="00CE3314">
        <w:t>[005] Noted</w:t>
      </w:r>
    </w:p>
    <w:p w14:paraId="121AD518" w14:textId="77777777" w:rsidR="007719DE" w:rsidRPr="00CE3314" w:rsidRDefault="007719DE" w:rsidP="00D72C1B">
      <w:pPr>
        <w:pStyle w:val="Doc-text2"/>
        <w:ind w:left="0" w:firstLine="0"/>
      </w:pPr>
    </w:p>
    <w:p w14:paraId="3C4B6CA8" w14:textId="77777777" w:rsidR="007C4C9C" w:rsidRPr="00CE3314" w:rsidRDefault="007C4C9C" w:rsidP="007C4C9C">
      <w:pPr>
        <w:pStyle w:val="BoldComments"/>
      </w:pPr>
      <w:r w:rsidRPr="00CE3314">
        <w:t>Text Enhancements</w:t>
      </w:r>
    </w:p>
    <w:p w14:paraId="349431A3" w14:textId="77777777" w:rsidR="007C4C9C" w:rsidRPr="00CE3314" w:rsidRDefault="00DA07D0" w:rsidP="007C4C9C">
      <w:pPr>
        <w:pStyle w:val="Comments"/>
      </w:pPr>
      <w:r w:rsidRPr="00CE3314">
        <w:t xml:space="preserve">Skip ACK upon reconfigurationWithSync </w:t>
      </w:r>
    </w:p>
    <w:p w14:paraId="3441146E" w14:textId="2B9EA683" w:rsidR="00DA07D0" w:rsidRPr="00CE3314" w:rsidRDefault="0083230C" w:rsidP="00DA07D0">
      <w:pPr>
        <w:pStyle w:val="Doc-title"/>
      </w:pPr>
      <w:hyperlink r:id="rId250" w:history="1">
        <w:r>
          <w:rPr>
            <w:rStyle w:val="Hyperlink"/>
          </w:rPr>
          <w:t>R2-2101267</w:t>
        </w:r>
      </w:hyperlink>
      <w:r w:rsidR="00DA07D0" w:rsidRPr="00CE3314">
        <w:tab/>
        <w:t>Clarification of Note for leaving source cell at reconfigurationWithSync</w:t>
      </w:r>
      <w:r w:rsidR="00DA07D0" w:rsidRPr="00CE3314">
        <w:tab/>
        <w:t>Ericsson</w:t>
      </w:r>
      <w:r w:rsidR="00DA07D0" w:rsidRPr="00CE3314">
        <w:tab/>
        <w:t>CR</w:t>
      </w:r>
      <w:r w:rsidR="00DA07D0" w:rsidRPr="00CE3314">
        <w:tab/>
        <w:t>Rel-15</w:t>
      </w:r>
      <w:r w:rsidR="00DA07D0" w:rsidRPr="00CE3314">
        <w:tab/>
        <w:t>38.331</w:t>
      </w:r>
      <w:r w:rsidR="00DA07D0" w:rsidRPr="00CE3314">
        <w:tab/>
        <w:t>15.12.0</w:t>
      </w:r>
      <w:r w:rsidR="00DA07D0" w:rsidRPr="00CE3314">
        <w:tab/>
        <w:t>2394</w:t>
      </w:r>
      <w:r w:rsidR="00DA07D0" w:rsidRPr="00CE3314">
        <w:tab/>
        <w:t>-</w:t>
      </w:r>
      <w:r w:rsidR="00DA07D0" w:rsidRPr="00CE3314">
        <w:tab/>
        <w:t>F</w:t>
      </w:r>
      <w:r w:rsidR="00DA07D0" w:rsidRPr="00CE3314">
        <w:tab/>
        <w:t>NR_newRAT-Core</w:t>
      </w:r>
    </w:p>
    <w:p w14:paraId="0A2D1163" w14:textId="7E00A7C0" w:rsidR="00110888" w:rsidRPr="00CE3314" w:rsidRDefault="00110888" w:rsidP="00110888">
      <w:pPr>
        <w:pStyle w:val="Agreement"/>
      </w:pPr>
      <w:r w:rsidRPr="00CE3314">
        <w:t>[005] Not Pursued</w:t>
      </w:r>
    </w:p>
    <w:p w14:paraId="3FB98E1D" w14:textId="0618B2E0" w:rsidR="00DA07D0" w:rsidRPr="00CE3314" w:rsidRDefault="0083230C" w:rsidP="00DA07D0">
      <w:pPr>
        <w:pStyle w:val="Doc-title"/>
      </w:pPr>
      <w:hyperlink r:id="rId251" w:history="1">
        <w:r>
          <w:rPr>
            <w:rStyle w:val="Hyperlink"/>
          </w:rPr>
          <w:t>R2-2101268</w:t>
        </w:r>
      </w:hyperlink>
      <w:r w:rsidR="00DA07D0" w:rsidRPr="00CE3314">
        <w:tab/>
        <w:t>Clarification of Note for leaving source cell at reconfigurationWithSync</w:t>
      </w:r>
      <w:r w:rsidR="00DA07D0" w:rsidRPr="00CE3314">
        <w:tab/>
        <w:t>Ericsson</w:t>
      </w:r>
      <w:r w:rsidR="00DA07D0" w:rsidRPr="00CE3314">
        <w:tab/>
        <w:t>CR</w:t>
      </w:r>
      <w:r w:rsidR="00DA07D0" w:rsidRPr="00CE3314">
        <w:tab/>
        <w:t>Rel-16</w:t>
      </w:r>
      <w:r w:rsidR="00DA07D0" w:rsidRPr="00CE3314">
        <w:tab/>
        <w:t>38.331</w:t>
      </w:r>
      <w:r w:rsidR="00DA07D0" w:rsidRPr="00CE3314">
        <w:tab/>
        <w:t>16.3.1</w:t>
      </w:r>
      <w:r w:rsidR="00DA07D0" w:rsidRPr="00CE3314">
        <w:tab/>
        <w:t>2395</w:t>
      </w:r>
      <w:r w:rsidR="00DA07D0" w:rsidRPr="00CE3314">
        <w:tab/>
        <w:t>-</w:t>
      </w:r>
      <w:r w:rsidR="00DA07D0" w:rsidRPr="00CE3314">
        <w:tab/>
        <w:t>A</w:t>
      </w:r>
      <w:r w:rsidR="00DA07D0" w:rsidRPr="00CE3314">
        <w:tab/>
        <w:t>NR_newRAT-Core</w:t>
      </w:r>
    </w:p>
    <w:p w14:paraId="307B262D" w14:textId="1F92BD69" w:rsidR="00110888" w:rsidRPr="00CE3314" w:rsidRDefault="00110888" w:rsidP="00110888">
      <w:pPr>
        <w:pStyle w:val="Agreement"/>
      </w:pPr>
      <w:r w:rsidRPr="00CE3314">
        <w:t>[005] Not Pursued</w:t>
      </w:r>
    </w:p>
    <w:p w14:paraId="4C8DB352" w14:textId="77777777" w:rsidR="00DA07D0" w:rsidRPr="00CE3314" w:rsidRDefault="00DA07D0" w:rsidP="00EA373E">
      <w:pPr>
        <w:pStyle w:val="Comments"/>
      </w:pPr>
      <w:r w:rsidRPr="00CE3314">
        <w:t xml:space="preserve">Local Release </w:t>
      </w:r>
    </w:p>
    <w:p w14:paraId="732520E2" w14:textId="5B6653F0" w:rsidR="00DA07D0" w:rsidRPr="00CE3314" w:rsidRDefault="0083230C" w:rsidP="00DA07D0">
      <w:pPr>
        <w:pStyle w:val="Doc-title"/>
      </w:pPr>
      <w:hyperlink r:id="rId252" w:history="1">
        <w:r>
          <w:rPr>
            <w:rStyle w:val="Hyperlink"/>
          </w:rPr>
          <w:t>R2-2100841</w:t>
        </w:r>
      </w:hyperlink>
      <w:r w:rsidR="00DA07D0" w:rsidRPr="00CE3314">
        <w:tab/>
        <w:t>Further Clarification on RRC Local Release</w:t>
      </w:r>
      <w:r w:rsidR="00DA07D0" w:rsidRPr="00CE3314">
        <w:tab/>
        <w:t>vivo</w:t>
      </w:r>
      <w:r w:rsidR="00DA07D0" w:rsidRPr="00CE3314">
        <w:tab/>
        <w:t>discussion</w:t>
      </w:r>
    </w:p>
    <w:p w14:paraId="5B793B50" w14:textId="501B75C3" w:rsidR="00110888" w:rsidRPr="00CE3314" w:rsidRDefault="00110888" w:rsidP="00110888">
      <w:pPr>
        <w:pStyle w:val="Agreement"/>
      </w:pPr>
      <w:r w:rsidRPr="00CE3314">
        <w:t>[005] TP is agreed</w:t>
      </w:r>
    </w:p>
    <w:p w14:paraId="726B84F8" w14:textId="77777777" w:rsidR="005A5ADB" w:rsidRPr="00CE3314" w:rsidRDefault="005A5ADB" w:rsidP="005A5ADB">
      <w:pPr>
        <w:pStyle w:val="Comments"/>
      </w:pPr>
    </w:p>
    <w:p w14:paraId="21D91C80" w14:textId="77777777" w:rsidR="005A5ADB" w:rsidRPr="00CE3314" w:rsidRDefault="005A5ADB" w:rsidP="005A5ADB">
      <w:pPr>
        <w:pStyle w:val="Comments"/>
      </w:pPr>
      <w:r w:rsidRPr="00CE3314">
        <w:t xml:space="preserve">RLC Mode in Split bearer </w:t>
      </w:r>
    </w:p>
    <w:p w14:paraId="21271E76" w14:textId="7E2F6886" w:rsidR="005A5ADB" w:rsidRPr="00CE3314" w:rsidRDefault="0083230C" w:rsidP="005A5ADB">
      <w:pPr>
        <w:pStyle w:val="Doc-title"/>
      </w:pPr>
      <w:hyperlink r:id="rId253" w:history="1">
        <w:r>
          <w:rPr>
            <w:rStyle w:val="Hyperlink"/>
          </w:rPr>
          <w:t>R2-2100756</w:t>
        </w:r>
      </w:hyperlink>
      <w:r w:rsidR="005A5ADB" w:rsidRPr="00CE3314">
        <w:tab/>
        <w:t>RLC Mode Restrictions</w:t>
      </w:r>
      <w:r w:rsidR="005A5ADB" w:rsidRPr="00CE3314">
        <w:tab/>
        <w:t>Nokia, Ericsson (Rapporteur), Nokia Shanghai Bell</w:t>
      </w:r>
      <w:r w:rsidR="005A5ADB" w:rsidRPr="00CE3314">
        <w:tab/>
        <w:t>CR</w:t>
      </w:r>
      <w:r w:rsidR="005A5ADB" w:rsidRPr="00CE3314">
        <w:tab/>
        <w:t>Rel-15</w:t>
      </w:r>
      <w:r w:rsidR="005A5ADB" w:rsidRPr="00CE3314">
        <w:tab/>
        <w:t>38.331</w:t>
      </w:r>
      <w:r w:rsidR="005A5ADB" w:rsidRPr="00CE3314">
        <w:tab/>
        <w:t>15.12.0</w:t>
      </w:r>
      <w:r w:rsidR="005A5ADB" w:rsidRPr="00CE3314">
        <w:tab/>
        <w:t>2351</w:t>
      </w:r>
      <w:r w:rsidR="005A5ADB" w:rsidRPr="00CE3314">
        <w:tab/>
        <w:t>-</w:t>
      </w:r>
      <w:r w:rsidR="005A5ADB" w:rsidRPr="00CE3314">
        <w:tab/>
        <w:t>F</w:t>
      </w:r>
      <w:r w:rsidR="005A5ADB" w:rsidRPr="00CE3314">
        <w:tab/>
        <w:t>NR_newRAT-Core</w:t>
      </w:r>
    </w:p>
    <w:p w14:paraId="7F680BEC" w14:textId="0D815165" w:rsidR="00D72C1B" w:rsidRPr="00CE3314" w:rsidRDefault="00D72C1B" w:rsidP="00D72C1B">
      <w:pPr>
        <w:pStyle w:val="Doc-text2"/>
      </w:pPr>
      <w:r w:rsidRPr="00CE3314">
        <w:t>-</w:t>
      </w:r>
      <w:r w:rsidRPr="00CE3314">
        <w:tab/>
        <w:t xml:space="preserve">[005] Chair: There was no consensus to have this. The condition is already clear in PDCP TS, so it seems not essential to agree these CRs. </w:t>
      </w:r>
    </w:p>
    <w:p w14:paraId="0448A4B8" w14:textId="390D4ED3" w:rsidR="00D72C1B" w:rsidRPr="00CE3314" w:rsidRDefault="00D72C1B" w:rsidP="00D72C1B">
      <w:pPr>
        <w:pStyle w:val="Agreement"/>
      </w:pPr>
      <w:r w:rsidRPr="00CE3314">
        <w:t>[005] Not Pursued</w:t>
      </w:r>
    </w:p>
    <w:p w14:paraId="74C8650A" w14:textId="37AB9E2D" w:rsidR="005A5ADB" w:rsidRPr="00CE3314" w:rsidRDefault="0083230C" w:rsidP="005A5ADB">
      <w:pPr>
        <w:pStyle w:val="Doc-title"/>
      </w:pPr>
      <w:hyperlink r:id="rId254" w:history="1">
        <w:r>
          <w:rPr>
            <w:rStyle w:val="Hyperlink"/>
          </w:rPr>
          <w:t>R2-2100757</w:t>
        </w:r>
      </w:hyperlink>
      <w:r w:rsidR="005A5ADB" w:rsidRPr="00CE3314">
        <w:tab/>
        <w:t>RLC Mode Restrictions</w:t>
      </w:r>
      <w:r w:rsidR="005A5ADB" w:rsidRPr="00CE3314">
        <w:tab/>
        <w:t>Nokia, Ericsson (Rapporteur), Nokia Shanghai Bell</w:t>
      </w:r>
      <w:r w:rsidR="005A5ADB" w:rsidRPr="00CE3314">
        <w:tab/>
        <w:t>CR</w:t>
      </w:r>
      <w:r w:rsidR="005A5ADB" w:rsidRPr="00CE3314">
        <w:tab/>
        <w:t>Rel-16</w:t>
      </w:r>
      <w:r w:rsidR="005A5ADB" w:rsidRPr="00CE3314">
        <w:tab/>
        <w:t>38.331</w:t>
      </w:r>
      <w:r w:rsidR="005A5ADB" w:rsidRPr="00CE3314">
        <w:tab/>
        <w:t>16.3.1</w:t>
      </w:r>
      <w:r w:rsidR="005A5ADB" w:rsidRPr="00CE3314">
        <w:tab/>
        <w:t>2352</w:t>
      </w:r>
      <w:r w:rsidR="005A5ADB" w:rsidRPr="00CE3314">
        <w:tab/>
        <w:t>-</w:t>
      </w:r>
      <w:r w:rsidR="005A5ADB" w:rsidRPr="00CE3314">
        <w:tab/>
        <w:t>A</w:t>
      </w:r>
      <w:r w:rsidR="005A5ADB" w:rsidRPr="00CE3314">
        <w:tab/>
        <w:t>NR_newRAT-Core</w:t>
      </w:r>
    </w:p>
    <w:p w14:paraId="1AC06385" w14:textId="4E95D66F" w:rsidR="00D72C1B" w:rsidRPr="00CE3314" w:rsidRDefault="00D72C1B" w:rsidP="00D72C1B">
      <w:pPr>
        <w:pStyle w:val="Agreement"/>
      </w:pPr>
      <w:r w:rsidRPr="00CE3314">
        <w:t>[005] Not Pursued</w:t>
      </w:r>
    </w:p>
    <w:p w14:paraId="46D9181C" w14:textId="5FC30F6C" w:rsidR="00550396" w:rsidRPr="00CE3314" w:rsidRDefault="00550396" w:rsidP="00550396">
      <w:pPr>
        <w:pStyle w:val="BoldComments"/>
      </w:pPr>
      <w:r w:rsidRPr="00CE3314">
        <w:t xml:space="preserve">SRB1 </w:t>
      </w:r>
      <w:r w:rsidR="00DE228C" w:rsidRPr="00CE3314">
        <w:t>Configuration</w:t>
      </w:r>
      <w:r w:rsidRPr="00CE3314">
        <w:t xml:space="preserve"> </w:t>
      </w:r>
    </w:p>
    <w:p w14:paraId="04B17F90" w14:textId="2A2500AA" w:rsidR="004C1B5F" w:rsidRPr="00CE3314" w:rsidRDefault="0083230C" w:rsidP="004C1B5F">
      <w:pPr>
        <w:pStyle w:val="Doc-title"/>
      </w:pPr>
      <w:hyperlink r:id="rId255" w:history="1">
        <w:r>
          <w:rPr>
            <w:rStyle w:val="Hyperlink"/>
          </w:rPr>
          <w:t>R2-2100369</w:t>
        </w:r>
      </w:hyperlink>
      <w:r w:rsidR="00550396" w:rsidRPr="00CE3314">
        <w:tab/>
        <w:t>PDCP re-establishment for SRB1 after RRC Reestablishment</w:t>
      </w:r>
      <w:r w:rsidR="00550396" w:rsidRPr="00CE3314">
        <w:tab/>
        <w:t>Intel Corporation, Ericsson</w:t>
      </w:r>
      <w:r w:rsidR="00550396" w:rsidRPr="00CE3314">
        <w:tab/>
        <w:t>discussion</w:t>
      </w:r>
      <w:r w:rsidR="00550396" w:rsidRPr="00CE3314">
        <w:tab/>
        <w:t>Rel-15</w:t>
      </w:r>
      <w:r w:rsidR="00550396" w:rsidRPr="00CE3314">
        <w:tab/>
        <w:t>NR_newRAT-Core</w:t>
      </w:r>
    </w:p>
    <w:p w14:paraId="44CBB611" w14:textId="4C4B8699" w:rsidR="00D72C1B" w:rsidRPr="00CE3314" w:rsidRDefault="00D72C1B" w:rsidP="00D72C1B">
      <w:pPr>
        <w:pStyle w:val="Doc-text2"/>
      </w:pPr>
      <w:r w:rsidRPr="00CE3314">
        <w:t>-</w:t>
      </w:r>
      <w:r w:rsidRPr="00CE3314">
        <w:tab/>
        <w:t>[005] chair: it was proposed to capture in chair notes as resistance to capture in TS was expected.</w:t>
      </w:r>
    </w:p>
    <w:p w14:paraId="0DE91535" w14:textId="77777777" w:rsidR="00D72C1B" w:rsidRPr="00CE3314" w:rsidRDefault="00D72C1B" w:rsidP="00D72C1B">
      <w:pPr>
        <w:pStyle w:val="Agreement"/>
      </w:pPr>
      <w:r w:rsidRPr="00CE3314">
        <w:t xml:space="preserve">[005] If SRB1 is included in the first RRCReconfiguration after re-establishment, the reestablishPDCP field </w:t>
      </w:r>
      <w:r w:rsidRPr="00CE3314">
        <w:rPr>
          <w:i/>
          <w:iCs/>
        </w:rPr>
        <w:t>is not set to true</w:t>
      </w:r>
      <w:r w:rsidRPr="00CE3314">
        <w:t xml:space="preserve"> for SRB1</w:t>
      </w:r>
    </w:p>
    <w:p w14:paraId="0A453B8B" w14:textId="2922D9E1" w:rsidR="00D72C1B" w:rsidRPr="00CE3314" w:rsidRDefault="00D72C1B" w:rsidP="00D72C1B">
      <w:pPr>
        <w:pStyle w:val="Agreement"/>
      </w:pPr>
      <w:r w:rsidRPr="00CE3314">
        <w:t xml:space="preserve">[005] </w:t>
      </w:r>
      <w:r w:rsidRPr="00CE3314">
        <w:rPr>
          <w:lang w:val="en-US"/>
        </w:rPr>
        <w:t xml:space="preserve">If SRB1 is included in the first RRCReconfiguration after re-establishment, the reestablishRLC field is not set to </w:t>
      </w:r>
      <w:r w:rsidRPr="00CE3314">
        <w:rPr>
          <w:i/>
          <w:iCs/>
          <w:lang w:val="en-US"/>
        </w:rPr>
        <w:t>true</w:t>
      </w:r>
      <w:r w:rsidRPr="00CE3314">
        <w:rPr>
          <w:lang w:val="en-US"/>
        </w:rPr>
        <w:t xml:space="preserve"> for SRB1</w:t>
      </w:r>
      <w:r w:rsidRPr="00CE3314">
        <w:t xml:space="preserve"> </w:t>
      </w:r>
    </w:p>
    <w:p w14:paraId="1D0A06A2" w14:textId="77777777" w:rsidR="00D72C1B" w:rsidRPr="00CE3314" w:rsidRDefault="00D72C1B" w:rsidP="00D72C1B">
      <w:pPr>
        <w:pStyle w:val="Doc-text2"/>
      </w:pPr>
    </w:p>
    <w:p w14:paraId="51C456EB" w14:textId="05ACD9E1" w:rsidR="00D72C1B" w:rsidRPr="00CE3314" w:rsidRDefault="0083230C" w:rsidP="005B65FF">
      <w:pPr>
        <w:pStyle w:val="Doc-title"/>
      </w:pPr>
      <w:hyperlink r:id="rId256" w:history="1">
        <w:r>
          <w:rPr>
            <w:rStyle w:val="Hyperlink"/>
          </w:rPr>
          <w:t>R2-2100969</w:t>
        </w:r>
      </w:hyperlink>
      <w:r w:rsidR="00DE228C" w:rsidRPr="00CE3314">
        <w:tab/>
        <w:t>Clarification on SRB1 configuration for RRC resume</w:t>
      </w:r>
      <w:r w:rsidR="00DE228C" w:rsidRPr="00CE3314">
        <w:tab/>
        <w:t>Ericsson, Intel, ZTE Corporation, Sanechips</w:t>
      </w:r>
      <w:r w:rsidR="00DE228C" w:rsidRPr="00CE3314">
        <w:tab/>
        <w:t>d</w:t>
      </w:r>
      <w:r w:rsidR="005B65FF" w:rsidRPr="00CE3314">
        <w:t>iscussion</w:t>
      </w:r>
      <w:r w:rsidR="005B65FF" w:rsidRPr="00CE3314">
        <w:tab/>
        <w:t>Rel-15</w:t>
      </w:r>
      <w:r w:rsidR="005B65FF" w:rsidRPr="00CE3314">
        <w:tab/>
        <w:t>NR_newRAT-Core</w:t>
      </w:r>
    </w:p>
    <w:p w14:paraId="3C5C02A0" w14:textId="054506E3" w:rsidR="005B65FF" w:rsidRPr="00CE3314" w:rsidRDefault="005B65FF" w:rsidP="005B65FF">
      <w:pPr>
        <w:pStyle w:val="Doc-text2"/>
      </w:pPr>
      <w:r w:rsidRPr="00CE3314">
        <w:t>DISCUSSION</w:t>
      </w:r>
      <w:r w:rsidR="00742123" w:rsidRPr="00CE3314">
        <w:t xml:space="preserve"> ONLINE</w:t>
      </w:r>
    </w:p>
    <w:p w14:paraId="0BBF9D84" w14:textId="104D6C6B" w:rsidR="005B65FF" w:rsidRPr="00CE3314" w:rsidRDefault="005B65FF" w:rsidP="00742123">
      <w:pPr>
        <w:pStyle w:val="Doc-text2"/>
      </w:pPr>
      <w:r w:rsidRPr="00CE3314">
        <w:t>-</w:t>
      </w:r>
      <w:r w:rsidRPr="00CE3314">
        <w:tab/>
        <w:t>LG think this is only network requirement so not captured in TS. Chair think that in particular for resume this may also clarify UE beh. Intel think this could be worth capturing. Huawei think t</w:t>
      </w:r>
      <w:r w:rsidR="00742123" w:rsidRPr="00CE3314">
        <w:t xml:space="preserve">here is no need </w:t>
      </w:r>
    </w:p>
    <w:p w14:paraId="27A4353E" w14:textId="23BD68D2" w:rsidR="004C1B5F" w:rsidRPr="00CE3314" w:rsidRDefault="004C1B5F" w:rsidP="005B65FF">
      <w:pPr>
        <w:pStyle w:val="Agreement"/>
      </w:pPr>
      <w:r w:rsidRPr="00CE3314">
        <w:t>RAN2 confirm that SRB1 configuration is not required in the RRCResume message in the case of fullConfig.</w:t>
      </w:r>
    </w:p>
    <w:p w14:paraId="619B406C" w14:textId="7C1232F4" w:rsidR="004C1B5F" w:rsidRPr="00CE3314" w:rsidRDefault="004C1B5F" w:rsidP="005B65FF">
      <w:pPr>
        <w:pStyle w:val="Agreement"/>
      </w:pPr>
      <w:r w:rsidRPr="00CE3314">
        <w:t>RAN2 confirm that SRB1 configuration is not required in the RRCResume message in the case of delta signalling.</w:t>
      </w:r>
    </w:p>
    <w:p w14:paraId="1C035238" w14:textId="6139B226" w:rsidR="004C1B5F" w:rsidRPr="00CE3314" w:rsidRDefault="004C1B5F" w:rsidP="005B65FF">
      <w:pPr>
        <w:pStyle w:val="Agreement"/>
      </w:pPr>
      <w:r w:rsidRPr="00CE3314">
        <w:lastRenderedPageBreak/>
        <w:t>If SRB1 is included in the RRCResume, the reestablishPDCP field is not set to true for SRB1.</w:t>
      </w:r>
    </w:p>
    <w:p w14:paraId="210FD343" w14:textId="7D745137" w:rsidR="004C1B5F" w:rsidRPr="00CE3314" w:rsidRDefault="004C1B5F" w:rsidP="005B65FF">
      <w:pPr>
        <w:pStyle w:val="Agreement"/>
      </w:pPr>
      <w:r w:rsidRPr="00CE3314">
        <w:t>If SRB1 is included in the RRCResume, the reestablishRLC field is not set to true for SRB1</w:t>
      </w:r>
    </w:p>
    <w:p w14:paraId="305A0D91" w14:textId="77777777" w:rsidR="00DE228C" w:rsidRPr="00CE3314" w:rsidRDefault="00DE228C" w:rsidP="00DE228C">
      <w:pPr>
        <w:pStyle w:val="Doc-text2"/>
      </w:pPr>
    </w:p>
    <w:p w14:paraId="5CDB66C2" w14:textId="77777777" w:rsidR="00DA07D0" w:rsidRPr="00CE3314" w:rsidRDefault="00DA07D0" w:rsidP="00550396">
      <w:pPr>
        <w:pStyle w:val="Comments"/>
      </w:pPr>
      <w:r w:rsidRPr="00CE3314">
        <w:t>Withdrawn</w:t>
      </w:r>
    </w:p>
    <w:p w14:paraId="6801F7D7" w14:textId="6A1F6CA1" w:rsidR="00DA07D0" w:rsidRPr="00CE3314" w:rsidRDefault="0083230C" w:rsidP="00DA07D0">
      <w:pPr>
        <w:pStyle w:val="Doc-title"/>
      </w:pPr>
      <w:hyperlink r:id="rId257" w:history="1">
        <w:r>
          <w:rPr>
            <w:rStyle w:val="Hyperlink"/>
          </w:rPr>
          <w:t>R2-2101167</w:t>
        </w:r>
      </w:hyperlink>
      <w:r w:rsidR="00DA07D0" w:rsidRPr="00CE3314">
        <w:tab/>
        <w:t>Discussion on RRC based BWP switch for SCell based on RAN4 LS(R4-2017040)</w:t>
      </w:r>
      <w:r w:rsidR="00DA07D0" w:rsidRPr="00CE3314">
        <w:tab/>
        <w:t>ZTE Corporation, Sanechips</w:t>
      </w:r>
      <w:r w:rsidR="00DA07D0" w:rsidRPr="00CE3314">
        <w:tab/>
        <w:t>discussion</w:t>
      </w:r>
      <w:r w:rsidR="00DA07D0" w:rsidRPr="00CE3314">
        <w:tab/>
        <w:t>Late</w:t>
      </w:r>
    </w:p>
    <w:p w14:paraId="2E8DEB5E" w14:textId="77777777" w:rsidR="00DA07D0" w:rsidRPr="00CE3314" w:rsidRDefault="00DA07D0" w:rsidP="00DA07D0">
      <w:pPr>
        <w:pStyle w:val="Doc-text2"/>
      </w:pPr>
      <w:r w:rsidRPr="00CE3314">
        <w:t>=&gt; Withdrawn</w:t>
      </w:r>
    </w:p>
    <w:p w14:paraId="158B3D15" w14:textId="77777777" w:rsidR="002575F6" w:rsidRPr="00CE3314" w:rsidRDefault="002575F6" w:rsidP="002575F6">
      <w:pPr>
        <w:pStyle w:val="Doc-text2"/>
      </w:pPr>
    </w:p>
    <w:p w14:paraId="19B3107E" w14:textId="77777777" w:rsidR="001C385F" w:rsidRPr="00CE3314" w:rsidRDefault="001C385F" w:rsidP="007A7313">
      <w:pPr>
        <w:pStyle w:val="Heading4"/>
      </w:pPr>
      <w:bookmarkStart w:id="173" w:name="_Toc63611187"/>
      <w:bookmarkStart w:id="174" w:name="_Toc63611437"/>
      <w:bookmarkStart w:id="175" w:name="_Toc63704636"/>
      <w:bookmarkStart w:id="176" w:name="_Toc64749456"/>
      <w:bookmarkStart w:id="177" w:name="_Toc68990653"/>
      <w:r w:rsidRPr="00CE3314">
        <w:t>5.4.1.2</w:t>
      </w:r>
      <w:r w:rsidRPr="00CE3314">
        <w:tab/>
        <w:t>RRM and Measurements and Measurement Coordination</w:t>
      </w:r>
      <w:bookmarkEnd w:id="173"/>
      <w:bookmarkEnd w:id="174"/>
      <w:bookmarkEnd w:id="175"/>
      <w:bookmarkEnd w:id="176"/>
      <w:bookmarkEnd w:id="177"/>
    </w:p>
    <w:p w14:paraId="058C7EA7" w14:textId="77777777" w:rsidR="00527C63" w:rsidRPr="00CE3314" w:rsidRDefault="00527C63" w:rsidP="00527C63">
      <w:pPr>
        <w:pStyle w:val="Doc-title"/>
      </w:pPr>
    </w:p>
    <w:p w14:paraId="79E38E14" w14:textId="77777777" w:rsidR="00527C63" w:rsidRPr="00CE3314" w:rsidRDefault="00527C63" w:rsidP="00527C63">
      <w:pPr>
        <w:pStyle w:val="EmailDiscussion"/>
      </w:pPr>
      <w:r w:rsidRPr="00CE3314">
        <w:t>[AT113-e][</w:t>
      </w:r>
      <w:r w:rsidR="00370CFC" w:rsidRPr="00CE3314">
        <w:t>006</w:t>
      </w:r>
      <w:r w:rsidRPr="00CE3314">
        <w:t xml:space="preserve">][NR15] Measurements </w:t>
      </w:r>
      <w:r w:rsidR="00060837" w:rsidRPr="00CE3314">
        <w:t xml:space="preserve">Misc </w:t>
      </w:r>
      <w:r w:rsidRPr="00CE3314">
        <w:t>and System Info (</w:t>
      </w:r>
      <w:r w:rsidR="00060837" w:rsidRPr="00CE3314">
        <w:t>Ericsson</w:t>
      </w:r>
      <w:r w:rsidRPr="00CE3314">
        <w:t>)</w:t>
      </w:r>
    </w:p>
    <w:p w14:paraId="29CE850F" w14:textId="4A78A7FA" w:rsidR="00527C63" w:rsidRPr="00CE3314" w:rsidRDefault="00527C63" w:rsidP="00527C63">
      <w:pPr>
        <w:pStyle w:val="EmailDiscussion2"/>
      </w:pPr>
      <w:r w:rsidRPr="00CE3314">
        <w:tab/>
        <w:t xml:space="preserve">Scope: Treat </w:t>
      </w:r>
      <w:hyperlink r:id="rId258" w:history="1">
        <w:r w:rsidR="0083230C">
          <w:rPr>
            <w:rStyle w:val="Hyperlink"/>
          </w:rPr>
          <w:t>R2-2100063</w:t>
        </w:r>
      </w:hyperlink>
      <w:r w:rsidRPr="00CE3314">
        <w:t xml:space="preserve">, </w:t>
      </w:r>
      <w:hyperlink r:id="rId259" w:history="1">
        <w:r w:rsidR="0083230C">
          <w:rPr>
            <w:rStyle w:val="Hyperlink"/>
          </w:rPr>
          <w:t>R2-2101834</w:t>
        </w:r>
      </w:hyperlink>
      <w:r w:rsidR="00896EAC" w:rsidRPr="00CE3314">
        <w:t xml:space="preserve">, </w:t>
      </w:r>
      <w:hyperlink r:id="rId260" w:history="1">
        <w:r w:rsidR="0083230C">
          <w:rPr>
            <w:rStyle w:val="Hyperlink"/>
          </w:rPr>
          <w:t>R2-2101422</w:t>
        </w:r>
      </w:hyperlink>
      <w:r w:rsidR="00896EAC" w:rsidRPr="00CE3314">
        <w:t xml:space="preserve">, </w:t>
      </w:r>
      <w:hyperlink r:id="rId261" w:history="1">
        <w:r w:rsidR="0083230C">
          <w:rPr>
            <w:rStyle w:val="Hyperlink"/>
          </w:rPr>
          <w:t>R2-2101423</w:t>
        </w:r>
      </w:hyperlink>
      <w:r w:rsidR="00896EAC" w:rsidRPr="00CE3314">
        <w:t xml:space="preserve">, </w:t>
      </w:r>
      <w:hyperlink r:id="rId262" w:history="1">
        <w:r w:rsidR="0083230C">
          <w:rPr>
            <w:rStyle w:val="Hyperlink"/>
          </w:rPr>
          <w:t>R2-2100751</w:t>
        </w:r>
      </w:hyperlink>
      <w:r w:rsidR="00896EAC" w:rsidRPr="00CE3314">
        <w:t xml:space="preserve">, </w:t>
      </w:r>
      <w:hyperlink r:id="rId263" w:history="1">
        <w:r w:rsidR="0083230C">
          <w:rPr>
            <w:rStyle w:val="Hyperlink"/>
          </w:rPr>
          <w:t>R2-2101285</w:t>
        </w:r>
      </w:hyperlink>
    </w:p>
    <w:p w14:paraId="72D36A96" w14:textId="77777777" w:rsidR="00527C63" w:rsidRPr="00CE3314" w:rsidRDefault="00527C63" w:rsidP="00527C63">
      <w:pPr>
        <w:pStyle w:val="EmailDiscussion2"/>
      </w:pPr>
      <w:r w:rsidRPr="00CE3314">
        <w:tab/>
        <w:t>Phase 1, determine agreeable parts, Phase 2, for agreeable parts Work on CRs.</w:t>
      </w:r>
    </w:p>
    <w:p w14:paraId="33ACEA0A" w14:textId="77777777" w:rsidR="00527C63" w:rsidRPr="00CE3314" w:rsidRDefault="00527C63" w:rsidP="00527C63">
      <w:pPr>
        <w:pStyle w:val="EmailDiscussion2"/>
      </w:pPr>
      <w:r w:rsidRPr="00CE3314">
        <w:tab/>
        <w:t xml:space="preserve">Intended outcome: Report and Agreed CRs. </w:t>
      </w:r>
    </w:p>
    <w:p w14:paraId="0B9B4AB1" w14:textId="77777777" w:rsidR="00527C63" w:rsidRPr="00CE3314" w:rsidRDefault="00527C63" w:rsidP="00527C63">
      <w:pPr>
        <w:pStyle w:val="EmailDiscussion2"/>
      </w:pPr>
      <w:r w:rsidRPr="00CE3314">
        <w:tab/>
        <w:t>Deadline: Schedule A</w:t>
      </w:r>
    </w:p>
    <w:p w14:paraId="2DC7F52E" w14:textId="77777777" w:rsidR="00582D6B" w:rsidRPr="00CE3314" w:rsidRDefault="00582D6B" w:rsidP="00527C63">
      <w:pPr>
        <w:pStyle w:val="EmailDiscussion2"/>
      </w:pPr>
    </w:p>
    <w:p w14:paraId="6B15AFBD" w14:textId="3C4AD25C" w:rsidR="00582D6B" w:rsidRPr="00CE3314" w:rsidRDefault="0083230C" w:rsidP="00582D6B">
      <w:pPr>
        <w:pStyle w:val="Doc-title"/>
      </w:pPr>
      <w:hyperlink r:id="rId264" w:history="1">
        <w:r>
          <w:rPr>
            <w:rStyle w:val="Hyperlink"/>
          </w:rPr>
          <w:t>R2-2102285</w:t>
        </w:r>
      </w:hyperlink>
      <w:r w:rsidR="00582D6B" w:rsidRPr="00CE3314">
        <w:tab/>
        <w:t>Report of [Offline-006][NR15] Measurements Misc and System Info</w:t>
      </w:r>
      <w:r w:rsidR="00582D6B" w:rsidRPr="00CE3314">
        <w:tab/>
        <w:t>Ericsson</w:t>
      </w:r>
    </w:p>
    <w:p w14:paraId="7A0F764A" w14:textId="5A229C0F" w:rsidR="00582D6B" w:rsidRPr="00CE3314" w:rsidRDefault="00582D6B" w:rsidP="00692458">
      <w:pPr>
        <w:pStyle w:val="Agreement"/>
      </w:pPr>
      <w:r w:rsidRPr="00CE3314">
        <w:t>[006] Noted, taken into account and reflected in decisions below</w:t>
      </w:r>
    </w:p>
    <w:p w14:paraId="5F8D1F99" w14:textId="77777777" w:rsidR="00D177DC" w:rsidRPr="00CE3314" w:rsidRDefault="00D177DC" w:rsidP="00D177DC">
      <w:pPr>
        <w:pStyle w:val="BoldComments"/>
      </w:pPr>
      <w:r w:rsidRPr="00CE3314">
        <w:t>LS in</w:t>
      </w:r>
    </w:p>
    <w:p w14:paraId="44020C5F" w14:textId="17560796" w:rsidR="002575F6" w:rsidRPr="00CE3314" w:rsidRDefault="0083230C" w:rsidP="002575F6">
      <w:pPr>
        <w:pStyle w:val="Doc-title"/>
      </w:pPr>
      <w:hyperlink r:id="rId265" w:history="1">
        <w:r>
          <w:rPr>
            <w:rStyle w:val="Hyperlink"/>
          </w:rPr>
          <w:t>R2-2100063</w:t>
        </w:r>
      </w:hyperlink>
      <w:r w:rsidR="002575F6" w:rsidRPr="00CE3314" w:rsidDel="00C96878">
        <w:tab/>
        <w:t>LS on reporting of SINR measurements for serving cell (R5-206274; contac</w:t>
      </w:r>
      <w:r w:rsidR="002575F6" w:rsidRPr="00CE3314">
        <w:t>t: Qualcomm)</w:t>
      </w:r>
      <w:r w:rsidR="002575F6" w:rsidRPr="00CE3314">
        <w:tab/>
        <w:t>RAN5</w:t>
      </w:r>
      <w:r w:rsidR="002575F6" w:rsidRPr="00CE3314">
        <w:tab/>
        <w:t>LS in</w:t>
      </w:r>
      <w:r w:rsidR="002575F6" w:rsidRPr="00CE3314">
        <w:tab/>
        <w:t>To:RAN2</w:t>
      </w:r>
    </w:p>
    <w:p w14:paraId="396586D0" w14:textId="12F902D4" w:rsidR="00582D6B" w:rsidRPr="00CE3314" w:rsidRDefault="00582D6B" w:rsidP="00582D6B">
      <w:pPr>
        <w:pStyle w:val="Agreement"/>
      </w:pPr>
      <w:r w:rsidRPr="00CE3314">
        <w:t>[006] Noted, will reply</w:t>
      </w:r>
    </w:p>
    <w:p w14:paraId="64790D1D" w14:textId="77777777" w:rsidR="00582D6B" w:rsidRPr="00CE3314" w:rsidRDefault="00582D6B" w:rsidP="00582D6B">
      <w:pPr>
        <w:pStyle w:val="Doc-text2"/>
      </w:pPr>
    </w:p>
    <w:p w14:paraId="1DA15F8C" w14:textId="5D825486" w:rsidR="00D177DC" w:rsidRPr="00CE3314" w:rsidRDefault="0083230C" w:rsidP="00D177DC">
      <w:pPr>
        <w:pStyle w:val="Doc-title"/>
      </w:pPr>
      <w:hyperlink r:id="rId266" w:history="1">
        <w:r>
          <w:rPr>
            <w:rStyle w:val="Hyperlink"/>
          </w:rPr>
          <w:t>R2-2101834</w:t>
        </w:r>
      </w:hyperlink>
      <w:r w:rsidR="002575F6" w:rsidRPr="00CE3314">
        <w:tab/>
        <w:t>Discussion on reporting of SINR measurements for servin</w:t>
      </w:r>
      <w:r w:rsidR="00D177DC" w:rsidRPr="00CE3314">
        <w:t>g cell</w:t>
      </w:r>
      <w:r w:rsidR="00D177DC" w:rsidRPr="00CE3314">
        <w:tab/>
        <w:t>MediaTek Inc.</w:t>
      </w:r>
      <w:r w:rsidR="00D177DC" w:rsidRPr="00CE3314">
        <w:tab/>
        <w:t>discussion</w:t>
      </w:r>
    </w:p>
    <w:p w14:paraId="6E8C4005" w14:textId="6679A9EE" w:rsidR="00582D6B" w:rsidRPr="00CE3314" w:rsidRDefault="00582D6B" w:rsidP="00582D6B">
      <w:pPr>
        <w:pStyle w:val="Agreement"/>
      </w:pPr>
      <w:r w:rsidRPr="00CE3314">
        <w:t>[006] Noted</w:t>
      </w:r>
    </w:p>
    <w:p w14:paraId="75EE4B11" w14:textId="5AFC498D" w:rsidR="00582D6B" w:rsidRPr="00CE3314" w:rsidRDefault="00582D6B" w:rsidP="00582D6B">
      <w:pPr>
        <w:pStyle w:val="Agreement"/>
      </w:pPr>
      <w:r w:rsidRPr="00CE3314">
        <w:t xml:space="preserve">[006] UEs supporting SINR measurements can include SINR metrics for serving cell (per UE implementation) in the measurement report even when the SINR is not configured as a trigger quantity or reporting quantity in any of the measIDs. No TS update is needed for this. </w:t>
      </w:r>
    </w:p>
    <w:p w14:paraId="648EA738" w14:textId="77777777" w:rsidR="003C6A9A" w:rsidRPr="00CE3314" w:rsidRDefault="003C6A9A" w:rsidP="003C6A9A">
      <w:pPr>
        <w:pStyle w:val="Doc-text2"/>
      </w:pPr>
    </w:p>
    <w:p w14:paraId="4FB1F2C6" w14:textId="6C5FFBB9" w:rsidR="003C6A9A" w:rsidRPr="00CE3314" w:rsidRDefault="0083230C" w:rsidP="003C6A9A">
      <w:pPr>
        <w:pStyle w:val="Doc-title"/>
        <w:rPr>
          <w:rFonts w:cs="Arial"/>
        </w:rPr>
      </w:pPr>
      <w:hyperlink r:id="rId267" w:history="1">
        <w:r>
          <w:rPr>
            <w:rStyle w:val="Hyperlink"/>
          </w:rPr>
          <w:t>R2-2102312</w:t>
        </w:r>
      </w:hyperlink>
      <w:r w:rsidR="003C6A9A" w:rsidRPr="00CE3314">
        <w:tab/>
      </w:r>
      <w:r w:rsidR="00713EF5" w:rsidRPr="00CE3314">
        <w:rPr>
          <w:rFonts w:cs="Arial"/>
          <w:bCs/>
        </w:rPr>
        <w:t>Reply LS on reporting of SINR measurements for serving cell</w:t>
      </w:r>
      <w:r w:rsidR="003C6A9A" w:rsidRPr="00CE3314">
        <w:rPr>
          <w:rFonts w:cs="Arial"/>
        </w:rPr>
        <w:tab/>
      </w:r>
      <w:r w:rsidR="003C6A9A" w:rsidRPr="00CE3314">
        <w:rPr>
          <w:rFonts w:cs="Arial"/>
        </w:rPr>
        <w:tab/>
        <w:t>RAN2</w:t>
      </w:r>
      <w:r w:rsidR="003C6A9A" w:rsidRPr="00CE3314">
        <w:rPr>
          <w:rFonts w:cs="Arial"/>
        </w:rPr>
        <w:tab/>
        <w:t>LS out</w:t>
      </w:r>
    </w:p>
    <w:p w14:paraId="548CE5BA" w14:textId="2AE0F980" w:rsidR="003C6A9A" w:rsidRPr="00CE3314" w:rsidRDefault="003C6A9A" w:rsidP="003C6A9A">
      <w:pPr>
        <w:pStyle w:val="Agreement"/>
      </w:pPr>
      <w:r w:rsidRPr="00CE3314">
        <w:t>[006] Approved</w:t>
      </w:r>
    </w:p>
    <w:p w14:paraId="13D06391" w14:textId="2259516D" w:rsidR="00292BD7" w:rsidRPr="00CE3314" w:rsidRDefault="00292BD7" w:rsidP="00292BD7">
      <w:pPr>
        <w:pStyle w:val="Doc-text2"/>
      </w:pPr>
      <w:r w:rsidRPr="00CE3314">
        <w:t xml:space="preserve">=&gt; Revised by MCC in </w:t>
      </w:r>
      <w:hyperlink r:id="rId268" w:history="1">
        <w:r w:rsidR="0083230C">
          <w:rPr>
            <w:rStyle w:val="Hyperlink"/>
          </w:rPr>
          <w:t>R2-2102499</w:t>
        </w:r>
      </w:hyperlink>
      <w:r w:rsidRPr="00CE3314">
        <w:t xml:space="preserve"> (wrong tdoc number in the header)</w:t>
      </w:r>
    </w:p>
    <w:p w14:paraId="22E2F0DF" w14:textId="25D4B277" w:rsidR="00292BD7" w:rsidRPr="00CE3314" w:rsidRDefault="0083230C" w:rsidP="00292BD7">
      <w:pPr>
        <w:pStyle w:val="Doc-title"/>
        <w:rPr>
          <w:rFonts w:cs="Arial"/>
        </w:rPr>
      </w:pPr>
      <w:hyperlink r:id="rId269" w:history="1">
        <w:r>
          <w:rPr>
            <w:rStyle w:val="Hyperlink"/>
          </w:rPr>
          <w:t>R2-2102499</w:t>
        </w:r>
      </w:hyperlink>
      <w:r w:rsidR="00292BD7" w:rsidRPr="00CE3314">
        <w:tab/>
      </w:r>
      <w:r w:rsidR="00292BD7" w:rsidRPr="00CE3314">
        <w:rPr>
          <w:rFonts w:cs="Arial"/>
          <w:bCs/>
        </w:rPr>
        <w:t>Reply LS on reporting of SINR measurements for serving cell</w:t>
      </w:r>
      <w:r w:rsidR="00292BD7" w:rsidRPr="00CE3314">
        <w:rPr>
          <w:rFonts w:cs="Arial"/>
        </w:rPr>
        <w:tab/>
        <w:t>RAN2</w:t>
      </w:r>
      <w:r w:rsidR="00292BD7" w:rsidRPr="00CE3314">
        <w:rPr>
          <w:rFonts w:cs="Arial"/>
        </w:rPr>
        <w:tab/>
        <w:t>LS out</w:t>
      </w:r>
      <w:r w:rsidR="00292BD7" w:rsidRPr="00CE3314">
        <w:rPr>
          <w:rFonts w:cs="Arial"/>
        </w:rPr>
        <w:tab/>
        <w:t>Rel-15</w:t>
      </w:r>
      <w:r w:rsidR="00292BD7" w:rsidRPr="00CE3314">
        <w:rPr>
          <w:rFonts w:cs="Arial"/>
        </w:rPr>
        <w:tab/>
        <w:t>NR_newRAT-Core</w:t>
      </w:r>
      <w:r w:rsidR="00292BD7" w:rsidRPr="00CE3314">
        <w:rPr>
          <w:rFonts w:cs="Arial"/>
        </w:rPr>
        <w:tab/>
        <w:t>To:RAN5</w:t>
      </w:r>
    </w:p>
    <w:p w14:paraId="292E9F01" w14:textId="02DE1B57" w:rsidR="00292BD7" w:rsidRPr="00CE3314" w:rsidRDefault="00292BD7" w:rsidP="009C6722">
      <w:pPr>
        <w:pStyle w:val="Doc-text2"/>
      </w:pPr>
      <w:r w:rsidRPr="00CE3314">
        <w:t>=&gt; Approved</w:t>
      </w:r>
    </w:p>
    <w:p w14:paraId="44E3C342" w14:textId="77777777" w:rsidR="00292BD7" w:rsidRPr="00CE3314" w:rsidRDefault="00292BD7" w:rsidP="00292BD7">
      <w:pPr>
        <w:pStyle w:val="Doc-text2"/>
      </w:pPr>
    </w:p>
    <w:p w14:paraId="52DB38D4" w14:textId="77777777" w:rsidR="00D177DC" w:rsidRPr="00CE3314" w:rsidRDefault="00D177DC" w:rsidP="00D177DC">
      <w:pPr>
        <w:pStyle w:val="BoldComments"/>
      </w:pPr>
      <w:r w:rsidRPr="00CE3314">
        <w:t>Text Enhancements</w:t>
      </w:r>
    </w:p>
    <w:p w14:paraId="3F1FF4FB" w14:textId="7DA1F001" w:rsidR="00D80621" w:rsidRPr="00CE3314" w:rsidRDefault="0083230C" w:rsidP="00D80621">
      <w:pPr>
        <w:pStyle w:val="Doc-title"/>
      </w:pPr>
      <w:hyperlink r:id="rId270" w:history="1">
        <w:r>
          <w:rPr>
            <w:rStyle w:val="Hyperlink"/>
          </w:rPr>
          <w:t>R2-2101422</w:t>
        </w:r>
      </w:hyperlink>
      <w:r w:rsidR="00D80621" w:rsidRPr="00CE3314">
        <w:tab/>
        <w:t>On trigger quantity related clarification</w:t>
      </w:r>
      <w:r w:rsidR="00D80621" w:rsidRPr="00CE3314">
        <w:tab/>
        <w:t>Ericsson</w:t>
      </w:r>
      <w:r w:rsidR="00D80621" w:rsidRPr="00CE3314">
        <w:tab/>
        <w:t>CR</w:t>
      </w:r>
      <w:r w:rsidR="00D80621" w:rsidRPr="00CE3314">
        <w:tab/>
        <w:t>Rel-16</w:t>
      </w:r>
      <w:r w:rsidR="00D80621" w:rsidRPr="00CE3314">
        <w:tab/>
        <w:t>38.331</w:t>
      </w:r>
      <w:r w:rsidR="00D80621" w:rsidRPr="00CE3314">
        <w:tab/>
        <w:t>16.3.1</w:t>
      </w:r>
      <w:r w:rsidR="00D80621" w:rsidRPr="00CE3314">
        <w:tab/>
        <w:t>2410</w:t>
      </w:r>
      <w:r w:rsidR="00D80621" w:rsidRPr="00CE3314">
        <w:tab/>
        <w:t>-</w:t>
      </w:r>
      <w:r w:rsidR="00D80621" w:rsidRPr="00CE3314">
        <w:tab/>
        <w:t>A</w:t>
      </w:r>
      <w:r w:rsidR="00D80621" w:rsidRPr="00CE3314">
        <w:tab/>
        <w:t>NR_newRAT-Core</w:t>
      </w:r>
    </w:p>
    <w:p w14:paraId="1B9E8A68" w14:textId="2C307CA4" w:rsidR="00582D6B" w:rsidRPr="00CE3314" w:rsidRDefault="00582D6B" w:rsidP="00582D6B">
      <w:pPr>
        <w:pStyle w:val="Agreement"/>
      </w:pPr>
      <w:r w:rsidRPr="00CE3314">
        <w:t>[006] Not pursued</w:t>
      </w:r>
    </w:p>
    <w:p w14:paraId="48062477" w14:textId="7BC7EBAA" w:rsidR="00946D29" w:rsidRPr="00CE3314" w:rsidRDefault="0083230C" w:rsidP="00946D29">
      <w:pPr>
        <w:pStyle w:val="Doc-title"/>
      </w:pPr>
      <w:hyperlink r:id="rId271" w:history="1">
        <w:r>
          <w:rPr>
            <w:rStyle w:val="Hyperlink"/>
          </w:rPr>
          <w:t>R2-2101423</w:t>
        </w:r>
      </w:hyperlink>
      <w:r w:rsidR="00D80621" w:rsidRPr="00CE3314">
        <w:tab/>
        <w:t>On trigger quantity related clarification</w:t>
      </w:r>
      <w:r w:rsidR="00D80621" w:rsidRPr="00CE3314">
        <w:tab/>
        <w:t>Ericsson</w:t>
      </w:r>
      <w:r w:rsidR="00D80621" w:rsidRPr="00CE3314">
        <w:tab/>
        <w:t>CR</w:t>
      </w:r>
      <w:r w:rsidR="00D80621" w:rsidRPr="00CE3314">
        <w:tab/>
        <w:t>Rel-15</w:t>
      </w:r>
      <w:r w:rsidR="00D80621" w:rsidRPr="00CE3314">
        <w:tab/>
        <w:t>38.331</w:t>
      </w:r>
      <w:r w:rsidR="00D80621" w:rsidRPr="00CE3314">
        <w:tab/>
        <w:t>15.12.0</w:t>
      </w:r>
      <w:r w:rsidR="00D80621" w:rsidRPr="00CE3314">
        <w:tab/>
        <w:t>2411</w:t>
      </w:r>
      <w:r w:rsidR="00D80621" w:rsidRPr="00CE3314">
        <w:tab/>
        <w:t>-</w:t>
      </w:r>
      <w:r w:rsidR="00D80621" w:rsidRPr="00CE3314">
        <w:tab/>
        <w:t>F</w:t>
      </w:r>
      <w:r w:rsidR="00D80621" w:rsidRPr="00CE3314">
        <w:tab/>
        <w:t>NR_newRAT-Core</w:t>
      </w:r>
    </w:p>
    <w:p w14:paraId="07167455" w14:textId="3FF93233" w:rsidR="00582D6B" w:rsidRPr="00CE3314" w:rsidRDefault="00582D6B" w:rsidP="00582D6B">
      <w:pPr>
        <w:pStyle w:val="Agreement"/>
      </w:pPr>
      <w:r w:rsidRPr="00CE3314">
        <w:t>[006] Not pursued</w:t>
      </w:r>
    </w:p>
    <w:p w14:paraId="5607987B" w14:textId="77777777" w:rsidR="00582D6B" w:rsidRPr="00CE3314" w:rsidRDefault="00582D6B" w:rsidP="00582D6B">
      <w:pPr>
        <w:pStyle w:val="Doc-text2"/>
      </w:pPr>
    </w:p>
    <w:p w14:paraId="2EB1B68F" w14:textId="77777777" w:rsidR="001C385F" w:rsidRPr="00CE3314" w:rsidRDefault="001C385F" w:rsidP="007A7313">
      <w:pPr>
        <w:pStyle w:val="Heading4"/>
      </w:pPr>
      <w:bookmarkStart w:id="178" w:name="_Toc63611188"/>
      <w:bookmarkStart w:id="179" w:name="_Toc63611438"/>
      <w:bookmarkStart w:id="180" w:name="_Toc63704637"/>
      <w:bookmarkStart w:id="181" w:name="_Toc64749457"/>
      <w:bookmarkStart w:id="182" w:name="_Toc68990654"/>
      <w:r w:rsidRPr="00CE3314">
        <w:t>5.4.1.3</w:t>
      </w:r>
      <w:r w:rsidRPr="00CE3314">
        <w:tab/>
        <w:t>System information</w:t>
      </w:r>
      <w:bookmarkEnd w:id="178"/>
      <w:bookmarkEnd w:id="179"/>
      <w:bookmarkEnd w:id="180"/>
      <w:bookmarkEnd w:id="181"/>
      <w:bookmarkEnd w:id="182"/>
    </w:p>
    <w:p w14:paraId="72B550CE" w14:textId="576992CC" w:rsidR="00D80621" w:rsidRPr="00CE3314" w:rsidRDefault="0083230C" w:rsidP="00D80621">
      <w:pPr>
        <w:pStyle w:val="Doc-title"/>
      </w:pPr>
      <w:hyperlink r:id="rId272" w:history="1">
        <w:r>
          <w:rPr>
            <w:rStyle w:val="Hyperlink"/>
          </w:rPr>
          <w:t>R2-2100751</w:t>
        </w:r>
      </w:hyperlink>
      <w:r w:rsidR="00D80621" w:rsidRPr="00CE3314">
        <w:tab/>
        <w:t>The validity of a stored SIB if SI Area ID is absent</w:t>
      </w:r>
      <w:r w:rsidR="00D80621" w:rsidRPr="00CE3314">
        <w:tab/>
        <w:t>Fujitsu</w:t>
      </w:r>
      <w:r w:rsidR="00D80621" w:rsidRPr="00CE3314">
        <w:tab/>
        <w:t>discussion</w:t>
      </w:r>
      <w:r w:rsidR="00D80621" w:rsidRPr="00CE3314">
        <w:tab/>
        <w:t>Rel-15</w:t>
      </w:r>
      <w:r w:rsidR="00D80621" w:rsidRPr="00CE3314">
        <w:tab/>
        <w:t>NR_newRAT-Core</w:t>
      </w:r>
    </w:p>
    <w:p w14:paraId="7C718B3C" w14:textId="73575732" w:rsidR="00582D6B" w:rsidRPr="00CE3314" w:rsidRDefault="00582D6B" w:rsidP="00582D6B">
      <w:pPr>
        <w:pStyle w:val="Agreement"/>
      </w:pPr>
      <w:r w:rsidRPr="00CE3314">
        <w:t>[006] Not pursued</w:t>
      </w:r>
    </w:p>
    <w:p w14:paraId="30E9EC44" w14:textId="77777777" w:rsidR="00527C63" w:rsidRPr="00CE3314" w:rsidRDefault="00527C63" w:rsidP="00527C63">
      <w:pPr>
        <w:pStyle w:val="Heading4"/>
      </w:pPr>
      <w:bookmarkStart w:id="183" w:name="_Toc63611189"/>
      <w:bookmarkStart w:id="184" w:name="_Toc63611439"/>
      <w:bookmarkStart w:id="185" w:name="_Toc63704638"/>
      <w:bookmarkStart w:id="186" w:name="_Toc64749458"/>
      <w:bookmarkStart w:id="187" w:name="_Toc68990655"/>
      <w:r w:rsidRPr="00CE3314">
        <w:lastRenderedPageBreak/>
        <w:t>5.4.1.5</w:t>
      </w:r>
      <w:r w:rsidRPr="00CE3314">
        <w:tab/>
        <w:t>Other</w:t>
      </w:r>
      <w:bookmarkEnd w:id="183"/>
      <w:bookmarkEnd w:id="184"/>
      <w:bookmarkEnd w:id="185"/>
      <w:bookmarkEnd w:id="186"/>
      <w:bookmarkEnd w:id="187"/>
    </w:p>
    <w:p w14:paraId="1919C93E" w14:textId="2DB88ABD" w:rsidR="00527C63" w:rsidRPr="00CE3314" w:rsidRDefault="0083230C" w:rsidP="00527C63">
      <w:pPr>
        <w:pStyle w:val="Doc-title"/>
      </w:pPr>
      <w:hyperlink r:id="rId273" w:history="1">
        <w:r>
          <w:rPr>
            <w:rStyle w:val="Hyperlink"/>
          </w:rPr>
          <w:t>R2-2101285</w:t>
        </w:r>
      </w:hyperlink>
      <w:r w:rsidR="00527C63" w:rsidRPr="00CE3314">
        <w:tab/>
        <w:t>Miscellaneous non-controversial corrections Set IX</w:t>
      </w:r>
      <w:r w:rsidR="00527C63" w:rsidRPr="00CE3314">
        <w:tab/>
        <w:t>Ericsson</w:t>
      </w:r>
      <w:r w:rsidR="00527C63" w:rsidRPr="00CE3314">
        <w:tab/>
        <w:t>CR</w:t>
      </w:r>
      <w:r w:rsidR="00527C63" w:rsidRPr="00CE3314">
        <w:tab/>
        <w:t>Rel-15</w:t>
      </w:r>
      <w:r w:rsidR="00527C63" w:rsidRPr="00CE3314">
        <w:tab/>
        <w:t>38.331</w:t>
      </w:r>
      <w:r w:rsidR="00527C63" w:rsidRPr="00CE3314">
        <w:tab/>
        <w:t>15.12.0</w:t>
      </w:r>
      <w:r w:rsidR="00527C63" w:rsidRPr="00CE3314">
        <w:tab/>
        <w:t>2399</w:t>
      </w:r>
      <w:r w:rsidR="00527C63" w:rsidRPr="00CE3314">
        <w:tab/>
        <w:t>-</w:t>
      </w:r>
      <w:r w:rsidR="00527C63" w:rsidRPr="00CE3314">
        <w:tab/>
        <w:t>F</w:t>
      </w:r>
      <w:r w:rsidR="00527C63" w:rsidRPr="00CE3314">
        <w:tab/>
        <w:t>NR_newRAT-Core</w:t>
      </w:r>
    </w:p>
    <w:p w14:paraId="135CC876" w14:textId="73F016B7" w:rsidR="003C6A9A" w:rsidRPr="00CE3314" w:rsidRDefault="0083230C" w:rsidP="003C6A9A">
      <w:pPr>
        <w:pStyle w:val="Doc-title"/>
      </w:pPr>
      <w:hyperlink r:id="rId274" w:history="1">
        <w:r>
          <w:rPr>
            <w:rStyle w:val="Hyperlink"/>
          </w:rPr>
          <w:t>R2-2102380</w:t>
        </w:r>
      </w:hyperlink>
      <w:r w:rsidR="003C6A9A" w:rsidRPr="00CE3314">
        <w:tab/>
        <w:t>Miscellaneous non-controversial corrections Set IX</w:t>
      </w:r>
      <w:r w:rsidR="003C6A9A" w:rsidRPr="00CE3314">
        <w:tab/>
        <w:t>Ericsson</w:t>
      </w:r>
      <w:r w:rsidR="003C6A9A" w:rsidRPr="00CE3314">
        <w:tab/>
        <w:t>CR</w:t>
      </w:r>
      <w:r w:rsidR="003C6A9A" w:rsidRPr="00CE3314">
        <w:tab/>
        <w:t>Rel-15</w:t>
      </w:r>
      <w:r w:rsidR="003C6A9A" w:rsidRPr="00CE3314">
        <w:tab/>
        <w:t>38.331</w:t>
      </w:r>
      <w:r w:rsidR="003C6A9A" w:rsidRPr="00CE3314">
        <w:tab/>
        <w:t>15.12.0</w:t>
      </w:r>
      <w:r w:rsidR="003C6A9A" w:rsidRPr="00CE3314">
        <w:tab/>
        <w:t>2399</w:t>
      </w:r>
      <w:r w:rsidR="003C6A9A" w:rsidRPr="00CE3314">
        <w:tab/>
        <w:t>-</w:t>
      </w:r>
      <w:r w:rsidR="003C6A9A" w:rsidRPr="00CE3314">
        <w:tab/>
        <w:t>F</w:t>
      </w:r>
      <w:r w:rsidR="003C6A9A" w:rsidRPr="00CE3314">
        <w:tab/>
        <w:t>NR_newRAT-Core</w:t>
      </w:r>
    </w:p>
    <w:p w14:paraId="698321F1" w14:textId="69B166B0" w:rsidR="003C6A9A" w:rsidRPr="00CE3314" w:rsidRDefault="003C6A9A" w:rsidP="003C6A9A">
      <w:pPr>
        <w:pStyle w:val="Agreement"/>
      </w:pPr>
      <w:r w:rsidRPr="00CE3314">
        <w:t xml:space="preserve">[006] </w:t>
      </w:r>
      <w:r w:rsidR="00D827C8" w:rsidRPr="00CE3314">
        <w:t>agreed</w:t>
      </w:r>
    </w:p>
    <w:p w14:paraId="55D2CF05" w14:textId="77777777" w:rsidR="003C6A9A" w:rsidRPr="00CE3314" w:rsidRDefault="003C6A9A" w:rsidP="003C6A9A">
      <w:pPr>
        <w:pStyle w:val="Doc-text2"/>
      </w:pPr>
    </w:p>
    <w:p w14:paraId="3E95D9EA" w14:textId="77777777" w:rsidR="00692458" w:rsidRPr="00CE3314" w:rsidRDefault="00692458" w:rsidP="00582D6B">
      <w:pPr>
        <w:pStyle w:val="Doc-text2"/>
      </w:pPr>
    </w:p>
    <w:p w14:paraId="0D4A0F84" w14:textId="77777777" w:rsidR="001C385F" w:rsidRPr="00CE3314" w:rsidRDefault="001C385F" w:rsidP="007A7313">
      <w:pPr>
        <w:pStyle w:val="Heading4"/>
      </w:pPr>
      <w:bookmarkStart w:id="188" w:name="_Toc63611190"/>
      <w:bookmarkStart w:id="189" w:name="_Toc63611440"/>
      <w:bookmarkStart w:id="190" w:name="_Toc63704639"/>
      <w:bookmarkStart w:id="191" w:name="_Toc64749459"/>
      <w:bookmarkStart w:id="192" w:name="_Toc68990656"/>
      <w:r w:rsidRPr="00CE3314">
        <w:t>5.4.1.4</w:t>
      </w:r>
      <w:r w:rsidRPr="00CE3314">
        <w:tab/>
        <w:t>Inter-Node RRC messages</w:t>
      </w:r>
      <w:bookmarkEnd w:id="188"/>
      <w:bookmarkEnd w:id="189"/>
      <w:bookmarkEnd w:id="190"/>
      <w:bookmarkEnd w:id="191"/>
      <w:bookmarkEnd w:id="192"/>
    </w:p>
    <w:p w14:paraId="6D41F312" w14:textId="77777777" w:rsidR="00060837" w:rsidRPr="00CE3314" w:rsidRDefault="00060837" w:rsidP="00060837">
      <w:pPr>
        <w:pStyle w:val="Doc-title"/>
      </w:pPr>
    </w:p>
    <w:p w14:paraId="1616FB9E" w14:textId="77777777" w:rsidR="00060837" w:rsidRPr="00CE3314" w:rsidRDefault="00060837" w:rsidP="00060837">
      <w:pPr>
        <w:pStyle w:val="EmailDiscussion"/>
      </w:pPr>
      <w:r w:rsidRPr="00CE3314">
        <w:t>[AT113-e][</w:t>
      </w:r>
      <w:r w:rsidR="00370CFC" w:rsidRPr="00CE3314">
        <w:t>007</w:t>
      </w:r>
      <w:r w:rsidRPr="00CE3314">
        <w:t>][NR15] Inter Node RRC (Nokia)</w:t>
      </w:r>
    </w:p>
    <w:p w14:paraId="0ABF9C77" w14:textId="23BB8E22" w:rsidR="00060837" w:rsidRPr="00CE3314" w:rsidRDefault="00060837" w:rsidP="00060837">
      <w:pPr>
        <w:pStyle w:val="EmailDiscussion2"/>
      </w:pPr>
      <w:r w:rsidRPr="00CE3314">
        <w:tab/>
        <w:t xml:space="preserve">Scope: Treat </w:t>
      </w:r>
      <w:hyperlink r:id="rId275" w:history="1">
        <w:r w:rsidR="0083230C">
          <w:rPr>
            <w:rStyle w:val="Hyperlink"/>
          </w:rPr>
          <w:t>R2-2100586</w:t>
        </w:r>
      </w:hyperlink>
      <w:r w:rsidRPr="00CE3314">
        <w:t xml:space="preserve">, </w:t>
      </w:r>
      <w:hyperlink r:id="rId276" w:history="1">
        <w:r w:rsidR="0083230C">
          <w:rPr>
            <w:rStyle w:val="Hyperlink"/>
          </w:rPr>
          <w:t>R2-2100772</w:t>
        </w:r>
      </w:hyperlink>
      <w:r w:rsidRPr="00CE3314">
        <w:t xml:space="preserve">, </w:t>
      </w:r>
      <w:hyperlink r:id="rId277" w:history="1">
        <w:r w:rsidR="0083230C">
          <w:rPr>
            <w:rStyle w:val="Hyperlink"/>
          </w:rPr>
          <w:t>R2-2100773</w:t>
        </w:r>
      </w:hyperlink>
      <w:r w:rsidRPr="00CE3314">
        <w:t xml:space="preserve">, </w:t>
      </w:r>
      <w:hyperlink r:id="rId278" w:history="1">
        <w:r w:rsidR="0083230C">
          <w:rPr>
            <w:rStyle w:val="Hyperlink"/>
          </w:rPr>
          <w:t>R2-2101934</w:t>
        </w:r>
      </w:hyperlink>
      <w:r w:rsidRPr="00CE3314">
        <w:t xml:space="preserve">, </w:t>
      </w:r>
      <w:hyperlink r:id="rId279" w:history="1">
        <w:r w:rsidR="0083230C">
          <w:rPr>
            <w:rStyle w:val="Hyperlink"/>
          </w:rPr>
          <w:t>R2-2101347</w:t>
        </w:r>
      </w:hyperlink>
      <w:r w:rsidRPr="00CE3314">
        <w:t xml:space="preserve">, </w:t>
      </w:r>
      <w:hyperlink r:id="rId280" w:history="1">
        <w:r w:rsidR="0083230C">
          <w:rPr>
            <w:rStyle w:val="Hyperlink"/>
          </w:rPr>
          <w:t>R2-2101705</w:t>
        </w:r>
      </w:hyperlink>
      <w:r w:rsidRPr="00CE3314">
        <w:t xml:space="preserve">, </w:t>
      </w:r>
      <w:hyperlink r:id="rId281" w:history="1">
        <w:r w:rsidR="0083230C">
          <w:rPr>
            <w:rStyle w:val="Hyperlink"/>
          </w:rPr>
          <w:t>R2-2101935</w:t>
        </w:r>
      </w:hyperlink>
      <w:r w:rsidRPr="00CE3314">
        <w:t xml:space="preserve">, </w:t>
      </w:r>
      <w:hyperlink r:id="rId282" w:history="1">
        <w:r w:rsidR="0083230C">
          <w:rPr>
            <w:rStyle w:val="Hyperlink"/>
          </w:rPr>
          <w:t>R2-2101936</w:t>
        </w:r>
      </w:hyperlink>
      <w:r w:rsidRPr="00CE3314">
        <w:t xml:space="preserve">, </w:t>
      </w:r>
      <w:hyperlink r:id="rId283" w:history="1">
        <w:r w:rsidR="0083230C">
          <w:rPr>
            <w:rStyle w:val="Hyperlink"/>
          </w:rPr>
          <w:t>R2-2101944</w:t>
        </w:r>
      </w:hyperlink>
      <w:r w:rsidRPr="00CE3314">
        <w:t xml:space="preserve">, </w:t>
      </w:r>
      <w:hyperlink r:id="rId284" w:history="1">
        <w:r w:rsidR="0083230C">
          <w:rPr>
            <w:rStyle w:val="Hyperlink"/>
          </w:rPr>
          <w:t>R2-2101021</w:t>
        </w:r>
      </w:hyperlink>
      <w:r w:rsidRPr="00CE3314">
        <w:t xml:space="preserve">, </w:t>
      </w:r>
      <w:hyperlink r:id="rId285" w:history="1">
        <w:r w:rsidR="0083230C">
          <w:rPr>
            <w:rStyle w:val="Hyperlink"/>
          </w:rPr>
          <w:t>R2-2101022</w:t>
        </w:r>
      </w:hyperlink>
    </w:p>
    <w:p w14:paraId="73E24051" w14:textId="77777777" w:rsidR="00060837" w:rsidRPr="00CE3314" w:rsidRDefault="00060837" w:rsidP="00060837">
      <w:pPr>
        <w:pStyle w:val="EmailDiscussion2"/>
      </w:pPr>
      <w:r w:rsidRPr="00CE3314">
        <w:tab/>
        <w:t>Phase 1, determine agreeable parts, Phase 2, for agreeable parts Work on CRs.</w:t>
      </w:r>
    </w:p>
    <w:p w14:paraId="49CA6161" w14:textId="77777777" w:rsidR="00060837" w:rsidRPr="00CE3314" w:rsidRDefault="00060837" w:rsidP="00060837">
      <w:pPr>
        <w:pStyle w:val="EmailDiscussion2"/>
      </w:pPr>
      <w:r w:rsidRPr="00CE3314">
        <w:tab/>
        <w:t xml:space="preserve">Intended outcome: Report and Agreed CRs. </w:t>
      </w:r>
    </w:p>
    <w:p w14:paraId="7406AD1D" w14:textId="77777777" w:rsidR="00060837" w:rsidRPr="00CE3314" w:rsidRDefault="00060837" w:rsidP="00060837">
      <w:pPr>
        <w:pStyle w:val="EmailDiscussion2"/>
      </w:pPr>
      <w:r w:rsidRPr="00CE3314">
        <w:tab/>
        <w:t>Deadline: Schedule A</w:t>
      </w:r>
    </w:p>
    <w:p w14:paraId="3F2C1A6F" w14:textId="77777777" w:rsidR="00EF7AAC" w:rsidRPr="00CE3314" w:rsidRDefault="00EF7AAC" w:rsidP="002F2EB6">
      <w:pPr>
        <w:pStyle w:val="BoldComments"/>
      </w:pPr>
      <w:r w:rsidRPr="00CE3314">
        <w:t>SN initiated SCG release</w:t>
      </w:r>
    </w:p>
    <w:p w14:paraId="19FEF98E" w14:textId="299E410F" w:rsidR="00EF7AAC" w:rsidRPr="00CE3314" w:rsidRDefault="0083230C" w:rsidP="00EF7AAC">
      <w:pPr>
        <w:pStyle w:val="Doc-title"/>
      </w:pPr>
      <w:hyperlink r:id="rId286" w:history="1">
        <w:r>
          <w:rPr>
            <w:rStyle w:val="Hyperlink"/>
          </w:rPr>
          <w:t>R2-2100586</w:t>
        </w:r>
      </w:hyperlink>
      <w:r w:rsidR="00EF7AAC" w:rsidRPr="00CE3314">
        <w:tab/>
        <w:t>Clarification on inter node signalling upon SN initiated SCG release</w:t>
      </w:r>
      <w:r w:rsidR="00EF7AAC" w:rsidRPr="00CE3314">
        <w:tab/>
      </w:r>
      <w:r w:rsidR="00EF7AAC" w:rsidRPr="00CE3314">
        <w:tab/>
        <w:t>Samsung Telecommunications</w:t>
      </w:r>
      <w:r w:rsidR="00EF7AAC" w:rsidRPr="00CE3314">
        <w:tab/>
        <w:t>CR</w:t>
      </w:r>
      <w:r w:rsidR="00EF7AAC" w:rsidRPr="00CE3314">
        <w:tab/>
        <w:t>Rel-16</w:t>
      </w:r>
      <w:r w:rsidR="00EF7AAC" w:rsidRPr="00CE3314">
        <w:tab/>
        <w:t>38.331</w:t>
      </w:r>
      <w:r w:rsidR="00EF7AAC" w:rsidRPr="00CE3314">
        <w:tab/>
        <w:t>16.3.1</w:t>
      </w:r>
      <w:r w:rsidR="00EF7AAC" w:rsidRPr="00CE3314">
        <w:tab/>
        <w:t>2340</w:t>
      </w:r>
      <w:r w:rsidR="00EF7AAC" w:rsidRPr="00CE3314">
        <w:tab/>
        <w:t>-</w:t>
      </w:r>
      <w:r w:rsidR="00EF7AAC" w:rsidRPr="00CE3314">
        <w:tab/>
        <w:t>F</w:t>
      </w:r>
      <w:r w:rsidR="00EF7AAC" w:rsidRPr="00CE3314">
        <w:tab/>
        <w:t>NR_newRAT-Core</w:t>
      </w:r>
    </w:p>
    <w:p w14:paraId="688F0624" w14:textId="32ED69CC" w:rsidR="00060705" w:rsidRPr="00CE3314" w:rsidRDefault="00060705" w:rsidP="00060705">
      <w:pPr>
        <w:pStyle w:val="Doc-text2"/>
      </w:pPr>
      <w:r w:rsidRPr="00CE3314">
        <w:rPr>
          <w:bCs/>
        </w:rPr>
        <w:t>-</w:t>
      </w:r>
      <w:r w:rsidRPr="00CE3314">
        <w:rPr>
          <w:bCs/>
        </w:rPr>
        <w:tab/>
        <w:t>[007] RAP Summary 1</w:t>
      </w:r>
      <w:r w:rsidRPr="00CE3314">
        <w:t xml:space="preserve">: Most companies think this must be discussed in RAN3 as to how SN can inform the MN of the SCG radio configuration release (there is a way that this is understood to work for EN-DC and companies think RAN3 could reuse the same principles towards Xn). </w:t>
      </w:r>
    </w:p>
    <w:p w14:paraId="590096F1" w14:textId="5AF762BA" w:rsidR="00060705" w:rsidRPr="00CE3314" w:rsidRDefault="00060705" w:rsidP="00060705">
      <w:pPr>
        <w:pStyle w:val="Agreement"/>
      </w:pPr>
      <w:r w:rsidRPr="00CE3314">
        <w:t xml:space="preserve">[007] The CR in </w:t>
      </w:r>
      <w:hyperlink r:id="rId287" w:history="1">
        <w:r w:rsidR="0083230C">
          <w:rPr>
            <w:rStyle w:val="Hyperlink"/>
            <w:noProof/>
          </w:rPr>
          <w:t>R2-2100586</w:t>
        </w:r>
      </w:hyperlink>
      <w:r w:rsidRPr="00CE3314">
        <w:rPr>
          <w:noProof/>
        </w:rPr>
        <w:t xml:space="preserve"> is not pursued</w:t>
      </w:r>
      <w:r w:rsidRPr="00CE3314">
        <w:t xml:space="preserve">. </w:t>
      </w:r>
    </w:p>
    <w:p w14:paraId="2A562F98" w14:textId="62C8556E" w:rsidR="00060705" w:rsidRPr="00CE3314" w:rsidRDefault="00060705" w:rsidP="00060705">
      <w:pPr>
        <w:pStyle w:val="Agreement"/>
      </w:pPr>
      <w:r w:rsidRPr="00CE3314">
        <w:t xml:space="preserve">[007] Send </w:t>
      </w:r>
      <w:r w:rsidR="001E5FD7" w:rsidRPr="00CE3314">
        <w:t xml:space="preserve">LS to RAN3, </w:t>
      </w:r>
      <w:r w:rsidRPr="00CE3314">
        <w:t>informing them about this scenario and ask them</w:t>
      </w:r>
      <w:r w:rsidR="001E5FD7" w:rsidRPr="00CE3314">
        <w:t xml:space="preserve"> whether, in current X2/Xn signalling, it is supported for the SN to indicate the SCG release request to the MN</w:t>
      </w:r>
      <w:r w:rsidRPr="00CE3314">
        <w:t>.</w:t>
      </w:r>
    </w:p>
    <w:p w14:paraId="460BD944" w14:textId="77777777" w:rsidR="00FA394F" w:rsidRPr="00CE3314" w:rsidRDefault="00FA394F" w:rsidP="00FA394F">
      <w:pPr>
        <w:pStyle w:val="Doc-text2"/>
      </w:pPr>
    </w:p>
    <w:p w14:paraId="45C7C854" w14:textId="28AD75C4" w:rsidR="00FA394F" w:rsidRPr="00CE3314" w:rsidRDefault="0083230C" w:rsidP="00FA394F">
      <w:pPr>
        <w:pStyle w:val="Doc-title"/>
        <w:rPr>
          <w:rFonts w:cs="Arial"/>
          <w:b/>
          <w:bCs/>
        </w:rPr>
      </w:pPr>
      <w:hyperlink r:id="rId288" w:history="1">
        <w:r>
          <w:rPr>
            <w:rStyle w:val="Hyperlink"/>
          </w:rPr>
          <w:t>R2-2102486</w:t>
        </w:r>
      </w:hyperlink>
      <w:r w:rsidR="00FA394F" w:rsidRPr="00CE3314">
        <w:tab/>
      </w:r>
      <w:r w:rsidR="00FA394F" w:rsidRPr="00CE3314">
        <w:rPr>
          <w:rFonts w:cs="Arial"/>
          <w:b/>
        </w:rPr>
        <w:t xml:space="preserve">[Draft] </w:t>
      </w:r>
      <w:r w:rsidR="00FA394F" w:rsidRPr="00CE3314">
        <w:rPr>
          <w:rFonts w:eastAsia="SimSun" w:cs="Arial"/>
          <w:b/>
          <w:bCs/>
          <w:lang w:val="en-US"/>
        </w:rPr>
        <w:t xml:space="preserve">LS on </w:t>
      </w:r>
      <w:r w:rsidR="00FA394F" w:rsidRPr="00CE3314">
        <w:rPr>
          <w:rFonts w:cs="Arial"/>
          <w:b/>
          <w:bCs/>
        </w:rPr>
        <w:t>signalling SN initiated release of SCG</w:t>
      </w:r>
      <w:r w:rsidR="00FA394F" w:rsidRPr="00CE3314">
        <w:rPr>
          <w:rFonts w:cs="Arial"/>
          <w:b/>
          <w:bCs/>
        </w:rPr>
        <w:tab/>
        <w:t>Samsung</w:t>
      </w:r>
    </w:p>
    <w:p w14:paraId="79497EE2" w14:textId="3D83ADD5" w:rsidR="00BC66D2" w:rsidRPr="00CE3314" w:rsidRDefault="00BC66D2" w:rsidP="00BC66D2">
      <w:pPr>
        <w:pStyle w:val="Doc-text2"/>
      </w:pPr>
      <w:r w:rsidRPr="00CE3314">
        <w:t xml:space="preserve">- </w:t>
      </w:r>
      <w:r w:rsidRPr="00CE3314">
        <w:tab/>
        <w:t xml:space="preserve">[007] Chairman: I find it somewhat difficult to follow the temporal progression of the discussion when it happens both on the server and by email. My understanding is that the topic was discussed sufficiently that there are no surprises. Furthermore, it seems the controversial parts (asking R3 to do work) was taken out, so the LS should now be acceptable to everyone. </w:t>
      </w:r>
    </w:p>
    <w:p w14:paraId="3A370DAD" w14:textId="666DD6F3" w:rsidR="00FA394F" w:rsidRPr="00CE3314" w:rsidRDefault="001E5FD7" w:rsidP="001E5FD7">
      <w:pPr>
        <w:pStyle w:val="Agreement"/>
      </w:pPr>
      <w:r w:rsidRPr="00CE3314">
        <w:t>[007] LS is ap</w:t>
      </w:r>
      <w:r w:rsidR="00BC66D2" w:rsidRPr="00CE3314">
        <w:t xml:space="preserve">proved, Final version in </w:t>
      </w:r>
      <w:hyperlink r:id="rId289" w:history="1">
        <w:r w:rsidR="0083230C">
          <w:rPr>
            <w:rStyle w:val="Hyperlink"/>
          </w:rPr>
          <w:t>R2-2102493</w:t>
        </w:r>
      </w:hyperlink>
    </w:p>
    <w:p w14:paraId="1C5D0AB8" w14:textId="77777777" w:rsidR="00FA394F" w:rsidRPr="00CE3314" w:rsidRDefault="00FA394F" w:rsidP="00FA394F">
      <w:pPr>
        <w:pStyle w:val="Doc-text2"/>
      </w:pPr>
    </w:p>
    <w:p w14:paraId="65B87F45" w14:textId="77777777" w:rsidR="00EF7AAC" w:rsidRPr="00CE3314" w:rsidRDefault="00EF7AAC" w:rsidP="002F2EB6">
      <w:pPr>
        <w:pStyle w:val="BoldComments"/>
      </w:pPr>
      <w:r w:rsidRPr="00CE3314">
        <w:t>Band combination selection</w:t>
      </w:r>
    </w:p>
    <w:p w14:paraId="71F76D3A" w14:textId="50F5E8FA" w:rsidR="00EF7AAC" w:rsidRPr="00CE3314" w:rsidRDefault="0083230C" w:rsidP="00EF7AAC">
      <w:pPr>
        <w:pStyle w:val="Doc-title"/>
      </w:pPr>
      <w:hyperlink r:id="rId290" w:history="1">
        <w:r>
          <w:rPr>
            <w:rStyle w:val="Hyperlink"/>
          </w:rPr>
          <w:t>R2-2100772</w:t>
        </w:r>
      </w:hyperlink>
      <w:r w:rsidR="00EF7AAC" w:rsidRPr="00CE3314">
        <w:tab/>
        <w:t>Clarification on band combination selection over inter-node message</w:t>
      </w:r>
      <w:r w:rsidR="00EF7AAC" w:rsidRPr="00CE3314">
        <w:tab/>
        <w:t>NTT DOCOMO INC.</w:t>
      </w:r>
      <w:r w:rsidR="00EF7AAC" w:rsidRPr="00CE3314">
        <w:tab/>
        <w:t>discussion</w:t>
      </w:r>
      <w:r w:rsidR="00EF7AAC" w:rsidRPr="00CE3314">
        <w:tab/>
        <w:t>Rel-15</w:t>
      </w:r>
      <w:r w:rsidR="00EF7AAC" w:rsidRPr="00CE3314">
        <w:tab/>
        <w:t>NR_newRAT-Core</w:t>
      </w:r>
    </w:p>
    <w:p w14:paraId="762048BD" w14:textId="42F3A5C0" w:rsidR="008A55EB" w:rsidRPr="00CE3314" w:rsidRDefault="006C566E" w:rsidP="008A55EB">
      <w:pPr>
        <w:pStyle w:val="Doc-text2"/>
      </w:pPr>
      <w:r w:rsidRPr="00CE3314">
        <w:t>-</w:t>
      </w:r>
      <w:r w:rsidRPr="00CE3314">
        <w:tab/>
        <w:t>[007] Chairman propose</w:t>
      </w:r>
      <w:r w:rsidR="008A55EB" w:rsidRPr="00CE3314">
        <w:t xml:space="preserve"> to agree to the NTT Docomo proposal. </w:t>
      </w:r>
      <w:r w:rsidR="001E5FD7" w:rsidRPr="00CE3314">
        <w:t xml:space="preserve">Huawei object. A number of other companies doubt the usefulness but could accept. </w:t>
      </w:r>
    </w:p>
    <w:p w14:paraId="01175FB6" w14:textId="1F01A7CF" w:rsidR="005C2C79" w:rsidRPr="00CE3314" w:rsidRDefault="005C2C79" w:rsidP="005C2C79">
      <w:pPr>
        <w:pStyle w:val="Doc-text2"/>
      </w:pPr>
      <w:r w:rsidRPr="00CE3314">
        <w:t>-</w:t>
      </w:r>
      <w:r w:rsidRPr="00CE3314">
        <w:tab/>
        <w:t xml:space="preserve">[007] Decision: The Docomo CRs in </w:t>
      </w:r>
      <w:hyperlink r:id="rId291" w:history="1">
        <w:r w:rsidR="0083230C">
          <w:rPr>
            <w:rStyle w:val="Hyperlink"/>
          </w:rPr>
          <w:t>R2-2100773</w:t>
        </w:r>
      </w:hyperlink>
      <w:r w:rsidRPr="00CE3314">
        <w:t xml:space="preserve"> and </w:t>
      </w:r>
      <w:hyperlink r:id="rId292" w:history="1">
        <w:r w:rsidR="0083230C">
          <w:rPr>
            <w:rStyle w:val="Hyperlink"/>
          </w:rPr>
          <w:t>R2-2101934</w:t>
        </w:r>
      </w:hyperlink>
      <w:r w:rsidRPr="00CE3314">
        <w:t xml:space="preserve"> are not agreed, due to a) several companies doubting the usefulness, b) there was an objection, c) in chairman under</w:t>
      </w:r>
      <w:r w:rsidR="001E5FD7" w:rsidRPr="00CE3314">
        <w:t xml:space="preserve">standing CR for which there are reasonable </w:t>
      </w:r>
      <w:r w:rsidRPr="00CE3314">
        <w:t xml:space="preserve">doubts on usefulness, there </w:t>
      </w:r>
      <w:r w:rsidR="001E5FD7" w:rsidRPr="00CE3314">
        <w:t>should</w:t>
      </w:r>
      <w:r w:rsidRPr="00CE3314">
        <w:t xml:space="preserve"> be full consensus. </w:t>
      </w:r>
    </w:p>
    <w:p w14:paraId="1583A116" w14:textId="1A30AF25" w:rsidR="001E5FD7" w:rsidRPr="00CE3314" w:rsidRDefault="001E5FD7" w:rsidP="005C2C79">
      <w:pPr>
        <w:pStyle w:val="Doc-text2"/>
      </w:pPr>
      <w:r w:rsidRPr="00CE3314">
        <w:t>-</w:t>
      </w:r>
      <w:r w:rsidRPr="00CE3314">
        <w:tab/>
        <w:t xml:space="preserve">[007] Last day: DoCoMo asks to push for this change. Chairman: as there is no functional change this seems not urgent, if needed we can come back at later time. </w:t>
      </w:r>
    </w:p>
    <w:p w14:paraId="30612219" w14:textId="3240F4C3" w:rsidR="00E92E40" w:rsidRPr="00CE3314" w:rsidRDefault="00E92E40" w:rsidP="00E92E40">
      <w:pPr>
        <w:pStyle w:val="Doc-text2"/>
      </w:pPr>
      <w:r w:rsidRPr="00CE3314">
        <w:t>-</w:t>
      </w:r>
      <w:r w:rsidRPr="00CE3314">
        <w:tab/>
        <w:t>[007] There were no objection to capture the proposed recommendation in Chairman notes.</w:t>
      </w:r>
    </w:p>
    <w:p w14:paraId="4DA9295B" w14:textId="6DA46471" w:rsidR="008A55EB" w:rsidRPr="00CE3314" w:rsidRDefault="008A55EB" w:rsidP="008A55EB">
      <w:pPr>
        <w:pStyle w:val="Agreement"/>
      </w:pPr>
      <w:r w:rsidRPr="00CE3314">
        <w:t>[007] Noted</w:t>
      </w:r>
    </w:p>
    <w:p w14:paraId="6E02A074" w14:textId="29C3EAFA" w:rsidR="00E92E40" w:rsidRPr="00CE3314" w:rsidRDefault="00E92E40" w:rsidP="00E92E40">
      <w:pPr>
        <w:pStyle w:val="Agreement"/>
      </w:pPr>
      <w:r w:rsidRPr="00CE3314">
        <w:t xml:space="preserve">[007] When configuring allowedBC-ListMR-DC, the MN may increase the probability that the SN finds a suitable SCG configuration by including in this field all entries that comprise at least the PCell band. </w:t>
      </w:r>
    </w:p>
    <w:p w14:paraId="56AE41D4" w14:textId="77777777" w:rsidR="008A55EB" w:rsidRPr="00CE3314" w:rsidRDefault="008A55EB" w:rsidP="008A55EB">
      <w:pPr>
        <w:pStyle w:val="Doc-text2"/>
      </w:pPr>
    </w:p>
    <w:p w14:paraId="3C26513E" w14:textId="31ED0939" w:rsidR="00EF7AAC" w:rsidRPr="00CE3314" w:rsidRDefault="0083230C" w:rsidP="00EF7AAC">
      <w:pPr>
        <w:pStyle w:val="Doc-title"/>
      </w:pPr>
      <w:hyperlink r:id="rId293" w:history="1">
        <w:r>
          <w:rPr>
            <w:rStyle w:val="Hyperlink"/>
          </w:rPr>
          <w:t>R2-2100773</w:t>
        </w:r>
      </w:hyperlink>
      <w:r w:rsidR="00EF7AAC" w:rsidRPr="00CE3314">
        <w:tab/>
        <w:t>Clarification on band combination selection over inter-node message</w:t>
      </w:r>
      <w:r w:rsidR="00EF7AAC" w:rsidRPr="00CE3314">
        <w:tab/>
        <w:t>NTT DOCOMO INC.</w:t>
      </w:r>
      <w:r w:rsidR="00EF7AAC" w:rsidRPr="00CE3314">
        <w:tab/>
        <w:t>CR</w:t>
      </w:r>
      <w:r w:rsidR="00EF7AAC" w:rsidRPr="00CE3314">
        <w:tab/>
        <w:t>Rel-15</w:t>
      </w:r>
      <w:r w:rsidR="00EF7AAC" w:rsidRPr="00CE3314">
        <w:tab/>
        <w:t>38.331</w:t>
      </w:r>
      <w:r w:rsidR="00EF7AAC" w:rsidRPr="00CE3314">
        <w:tab/>
        <w:t>15.12.0</w:t>
      </w:r>
      <w:r w:rsidR="00EF7AAC" w:rsidRPr="00CE3314">
        <w:tab/>
        <w:t>2353</w:t>
      </w:r>
      <w:r w:rsidR="00EF7AAC" w:rsidRPr="00CE3314">
        <w:tab/>
        <w:t>-</w:t>
      </w:r>
      <w:r w:rsidR="00EF7AAC" w:rsidRPr="00CE3314">
        <w:tab/>
        <w:t>F</w:t>
      </w:r>
      <w:r w:rsidR="00EF7AAC" w:rsidRPr="00CE3314">
        <w:tab/>
        <w:t>NR_newRAT-Core</w:t>
      </w:r>
    </w:p>
    <w:p w14:paraId="103707DA" w14:textId="4F7BB67C" w:rsidR="005C2C79" w:rsidRPr="00CE3314" w:rsidRDefault="005C2C79" w:rsidP="005C2C79">
      <w:pPr>
        <w:pStyle w:val="Agreement"/>
      </w:pPr>
      <w:r w:rsidRPr="00CE3314">
        <w:lastRenderedPageBreak/>
        <w:t>[007] Not pursued</w:t>
      </w:r>
    </w:p>
    <w:p w14:paraId="25078514" w14:textId="2C6DD047" w:rsidR="00C15D64" w:rsidRPr="00CE3314" w:rsidRDefault="0083230C" w:rsidP="00C15D64">
      <w:pPr>
        <w:pStyle w:val="Doc-title"/>
      </w:pPr>
      <w:hyperlink r:id="rId294" w:history="1">
        <w:r>
          <w:rPr>
            <w:rStyle w:val="Hyperlink"/>
          </w:rPr>
          <w:t>R2-2101934</w:t>
        </w:r>
      </w:hyperlink>
      <w:r w:rsidR="00C15D64" w:rsidRPr="00CE3314">
        <w:tab/>
        <w:t>Clarification on band combination selection over inter-node RRC message</w:t>
      </w:r>
      <w:r w:rsidR="00C15D64" w:rsidRPr="00CE3314">
        <w:tab/>
        <w:t>NTT DOCOMO INC.</w:t>
      </w:r>
      <w:r w:rsidR="00C15D64" w:rsidRPr="00CE3314">
        <w:tab/>
        <w:t>CR</w:t>
      </w:r>
      <w:r w:rsidR="00C15D64" w:rsidRPr="00CE3314">
        <w:tab/>
        <w:t>Rel-16</w:t>
      </w:r>
      <w:r w:rsidR="00C15D64" w:rsidRPr="00CE3314">
        <w:tab/>
        <w:t>38.331</w:t>
      </w:r>
      <w:r w:rsidR="00C15D64" w:rsidRPr="00CE3314">
        <w:tab/>
        <w:t>16.3.1</w:t>
      </w:r>
      <w:r w:rsidR="00C15D64" w:rsidRPr="00CE3314">
        <w:tab/>
        <w:t>2453</w:t>
      </w:r>
      <w:r w:rsidR="00C15D64" w:rsidRPr="00CE3314">
        <w:tab/>
        <w:t>-</w:t>
      </w:r>
      <w:r w:rsidR="00C15D64" w:rsidRPr="00CE3314">
        <w:tab/>
        <w:t>A</w:t>
      </w:r>
      <w:r w:rsidR="00C15D64" w:rsidRPr="00CE3314">
        <w:tab/>
        <w:t>NR_newRAT-Core</w:t>
      </w:r>
    </w:p>
    <w:p w14:paraId="28118AC4" w14:textId="0E7111BE" w:rsidR="005C2C79" w:rsidRPr="00CE3314" w:rsidRDefault="005C2C79" w:rsidP="005C2C79">
      <w:pPr>
        <w:pStyle w:val="Agreement"/>
      </w:pPr>
      <w:r w:rsidRPr="00CE3314">
        <w:t>[007] Not pursued</w:t>
      </w:r>
    </w:p>
    <w:p w14:paraId="2C8903AB" w14:textId="77777777" w:rsidR="00EF7AAC" w:rsidRPr="00CE3314" w:rsidRDefault="00EF7AAC" w:rsidP="002F2EB6">
      <w:pPr>
        <w:pStyle w:val="BoldComments"/>
      </w:pPr>
      <w:r w:rsidRPr="00CE3314">
        <w:t>Message size</w:t>
      </w:r>
    </w:p>
    <w:p w14:paraId="1F5E81D4" w14:textId="75F1093C" w:rsidR="00EF7AAC" w:rsidRPr="00CE3314" w:rsidRDefault="0083230C" w:rsidP="00EF7AAC">
      <w:pPr>
        <w:pStyle w:val="Doc-title"/>
      </w:pPr>
      <w:hyperlink r:id="rId295" w:history="1">
        <w:r>
          <w:rPr>
            <w:rStyle w:val="Hyperlink"/>
          </w:rPr>
          <w:t>R2-2101347</w:t>
        </w:r>
      </w:hyperlink>
      <w:r w:rsidR="00EF7AAC" w:rsidRPr="00CE3314">
        <w:tab/>
        <w:t>Discussion on inter-node coordination of message size in MR-DC</w:t>
      </w:r>
      <w:r w:rsidR="00EF7AAC" w:rsidRPr="00CE3314">
        <w:tab/>
        <w:t>Samsung Telecommunications</w:t>
      </w:r>
      <w:r w:rsidR="00EF7AAC" w:rsidRPr="00CE3314">
        <w:tab/>
        <w:t>discussion</w:t>
      </w:r>
      <w:r w:rsidR="00EF7AAC" w:rsidRPr="00CE3314">
        <w:tab/>
        <w:t>NR_newRAT-Core</w:t>
      </w:r>
    </w:p>
    <w:p w14:paraId="66CBAB52" w14:textId="2E786266" w:rsidR="00060705" w:rsidRPr="00CE3314" w:rsidRDefault="00060705" w:rsidP="00060705">
      <w:pPr>
        <w:pStyle w:val="Agreement"/>
      </w:pPr>
      <w:r w:rsidRPr="00CE3314">
        <w:t>[007] Not pursued</w:t>
      </w:r>
    </w:p>
    <w:p w14:paraId="07A7592B" w14:textId="77777777" w:rsidR="00EF7AAC" w:rsidRPr="00CE3314" w:rsidRDefault="00EF7AAC" w:rsidP="002F2EB6">
      <w:pPr>
        <w:pStyle w:val="BoldComments"/>
      </w:pPr>
      <w:r w:rsidRPr="00CE3314">
        <w:t>MN and SN configuration restrictions</w:t>
      </w:r>
    </w:p>
    <w:p w14:paraId="3A146E1C" w14:textId="49292C9D" w:rsidR="00EF7AAC" w:rsidRPr="00CE3314" w:rsidRDefault="0083230C" w:rsidP="00C15D64">
      <w:pPr>
        <w:pStyle w:val="Doc-title"/>
      </w:pPr>
      <w:hyperlink r:id="rId296" w:history="1">
        <w:r>
          <w:rPr>
            <w:rStyle w:val="Hyperlink"/>
          </w:rPr>
          <w:t>R2-2101705</w:t>
        </w:r>
      </w:hyperlink>
      <w:r w:rsidR="00EF7AAC" w:rsidRPr="00CE3314">
        <w:tab/>
        <w:t>Discusson on the usage of MN and SN configuration restrictions</w:t>
      </w:r>
      <w:r w:rsidR="00EF7AAC" w:rsidRPr="00CE3314">
        <w:tab/>
        <w:t>Huawei, HiSilicon</w:t>
      </w:r>
      <w:r w:rsidR="00EF7AAC" w:rsidRPr="00CE3314">
        <w:tab/>
        <w:t>d</w:t>
      </w:r>
      <w:r w:rsidR="00C15D64" w:rsidRPr="00CE3314">
        <w:t>iscussion</w:t>
      </w:r>
      <w:r w:rsidR="00C15D64" w:rsidRPr="00CE3314">
        <w:tab/>
        <w:t>Rel-15</w:t>
      </w:r>
      <w:r w:rsidR="00C15D64" w:rsidRPr="00CE3314">
        <w:tab/>
        <w:t>NR_newRAT-Core</w:t>
      </w:r>
    </w:p>
    <w:p w14:paraId="6CE778A6" w14:textId="715526EA" w:rsidR="00060705" w:rsidRPr="00CE3314" w:rsidRDefault="00060705" w:rsidP="00060705">
      <w:pPr>
        <w:pStyle w:val="Agreement"/>
      </w:pPr>
      <w:r w:rsidRPr="00CE3314">
        <w:t>[007] noted, not agreed</w:t>
      </w:r>
    </w:p>
    <w:p w14:paraId="3CD0F772" w14:textId="6CCFE63F" w:rsidR="00EF7AAC" w:rsidRPr="00CE3314" w:rsidRDefault="0083230C" w:rsidP="00EF7AAC">
      <w:pPr>
        <w:pStyle w:val="Doc-title"/>
      </w:pPr>
      <w:hyperlink r:id="rId297" w:history="1">
        <w:r>
          <w:rPr>
            <w:rStyle w:val="Hyperlink"/>
          </w:rPr>
          <w:t>R2-2101935</w:t>
        </w:r>
      </w:hyperlink>
      <w:r w:rsidR="00EF7AAC" w:rsidRPr="00CE3314">
        <w:tab/>
        <w:t>Clarification to usage of MN and SN configuration restrictions</w:t>
      </w:r>
      <w:r w:rsidR="00EF7AAC" w:rsidRPr="00CE3314">
        <w:tab/>
        <w:t>Nokia, Nokia Shanghai Bell</w:t>
      </w:r>
      <w:r w:rsidR="00EF7AAC" w:rsidRPr="00CE3314">
        <w:tab/>
        <w:t>CR</w:t>
      </w:r>
      <w:r w:rsidR="00EF7AAC" w:rsidRPr="00CE3314">
        <w:tab/>
        <w:t>Rel-15</w:t>
      </w:r>
      <w:r w:rsidR="00EF7AAC" w:rsidRPr="00CE3314">
        <w:tab/>
        <w:t>38.331</w:t>
      </w:r>
      <w:r w:rsidR="00EF7AAC" w:rsidRPr="00CE3314">
        <w:tab/>
        <w:t>15.12.0</w:t>
      </w:r>
      <w:r w:rsidR="00EF7AAC" w:rsidRPr="00CE3314">
        <w:tab/>
        <w:t>2035</w:t>
      </w:r>
      <w:r w:rsidR="00EF7AAC" w:rsidRPr="00CE3314">
        <w:tab/>
        <w:t>2</w:t>
      </w:r>
      <w:r w:rsidR="00EF7AAC" w:rsidRPr="00CE3314">
        <w:tab/>
        <w:t>F</w:t>
      </w:r>
      <w:r w:rsidR="00EF7AAC" w:rsidRPr="00CE3314">
        <w:tab/>
        <w:t>NR_newRAT-Core</w:t>
      </w:r>
      <w:r w:rsidR="00EF7AAC" w:rsidRPr="00CE3314">
        <w:tab/>
        <w:t>R2-2011224</w:t>
      </w:r>
    </w:p>
    <w:p w14:paraId="08D98217" w14:textId="573B7FDC" w:rsidR="00060705" w:rsidRPr="00CE3314" w:rsidRDefault="008A55EB" w:rsidP="008A55EB">
      <w:pPr>
        <w:pStyle w:val="Agreement"/>
      </w:pPr>
      <w:r w:rsidRPr="00CE3314">
        <w:t xml:space="preserve">[007] </w:t>
      </w:r>
      <w:r w:rsidR="00060705" w:rsidRPr="00CE3314">
        <w:t xml:space="preserve">2nd change in </w:t>
      </w:r>
      <w:hyperlink r:id="rId298" w:history="1">
        <w:r w:rsidR="0083230C">
          <w:rPr>
            <w:rStyle w:val="Hyperlink"/>
          </w:rPr>
          <w:t>R2-2101935</w:t>
        </w:r>
      </w:hyperlink>
      <w:r w:rsidR="00060705" w:rsidRPr="00CE3314">
        <w:t xml:space="preserve"> and </w:t>
      </w:r>
      <w:hyperlink r:id="rId299" w:history="1">
        <w:r w:rsidR="0083230C">
          <w:rPr>
            <w:rStyle w:val="Hyperlink"/>
          </w:rPr>
          <w:t>R2-2101936</w:t>
        </w:r>
      </w:hyperlink>
      <w:r w:rsidR="00060705" w:rsidRPr="00CE3314">
        <w:t xml:space="preserve"> (i.e. explicitly mentioning use of </w:t>
      </w:r>
      <w:r w:rsidR="00060705" w:rsidRPr="00CE3314">
        <w:rPr>
          <w:i/>
          <w:iCs/>
        </w:rPr>
        <w:t>configRestrictInfo</w:t>
      </w:r>
      <w:r w:rsidR="00060705" w:rsidRPr="00CE3314">
        <w:t xml:space="preserve"> in SN-initiated procedures) is not pursued</w:t>
      </w:r>
    </w:p>
    <w:p w14:paraId="1B607171" w14:textId="2471D552" w:rsidR="00060705" w:rsidRPr="00CE3314" w:rsidRDefault="008A55EB" w:rsidP="008A55EB">
      <w:pPr>
        <w:pStyle w:val="Agreement"/>
      </w:pPr>
      <w:r w:rsidRPr="00CE3314">
        <w:t xml:space="preserve">[007] </w:t>
      </w:r>
      <w:r w:rsidR="00060705" w:rsidRPr="00CE3314">
        <w:t xml:space="preserve">Change concerning new </w:t>
      </w:r>
      <w:r w:rsidR="00060705" w:rsidRPr="00CE3314">
        <w:rPr>
          <w:i/>
          <w:iCs/>
          <w:noProof/>
        </w:rPr>
        <w:t>CG-Config-v16xy-IEs</w:t>
      </w:r>
      <w:r w:rsidR="00060705" w:rsidRPr="00CE3314">
        <w:rPr>
          <w:noProof/>
        </w:rPr>
        <w:t xml:space="preserve"> in </w:t>
      </w:r>
      <w:hyperlink r:id="rId300" w:history="1">
        <w:r w:rsidR="0083230C">
          <w:rPr>
            <w:rStyle w:val="Hyperlink"/>
          </w:rPr>
          <w:t>R2-2101935</w:t>
        </w:r>
      </w:hyperlink>
      <w:r w:rsidR="00060705" w:rsidRPr="00CE3314">
        <w:t xml:space="preserve"> and </w:t>
      </w:r>
      <w:hyperlink r:id="rId301" w:history="1">
        <w:r w:rsidR="0083230C">
          <w:rPr>
            <w:rStyle w:val="Hyperlink"/>
          </w:rPr>
          <w:t>R2-2101936</w:t>
        </w:r>
      </w:hyperlink>
      <w:r w:rsidR="00060705" w:rsidRPr="00CE3314">
        <w:t xml:space="preserve"> is not pursued (i.e. the new fields are not added)</w:t>
      </w:r>
    </w:p>
    <w:p w14:paraId="7FB09B98" w14:textId="45FFF782" w:rsidR="00BC66D2" w:rsidRPr="00CE3314" w:rsidRDefault="0083230C" w:rsidP="00BC66D2">
      <w:pPr>
        <w:pStyle w:val="Doc-title"/>
      </w:pPr>
      <w:hyperlink r:id="rId302" w:history="1">
        <w:r>
          <w:rPr>
            <w:rStyle w:val="Hyperlink"/>
          </w:rPr>
          <w:t>R2-2102440</w:t>
        </w:r>
      </w:hyperlink>
      <w:r w:rsidR="00BC66D2" w:rsidRPr="00CE3314">
        <w:tab/>
        <w:t xml:space="preserve">Clarification to usage of </w:t>
      </w:r>
      <w:r w:rsidR="00AE736B" w:rsidRPr="00CE3314">
        <w:t>ConfigRestrictModReqSCG</w:t>
      </w:r>
      <w:r w:rsidR="00BC66D2" w:rsidRPr="00CE3314">
        <w:tab/>
        <w:t>Nokia, Nokia Shanghai Bell</w:t>
      </w:r>
      <w:r w:rsidR="00BC66D2" w:rsidRPr="00CE3314">
        <w:tab/>
        <w:t>CR</w:t>
      </w:r>
      <w:r w:rsidR="00BC66D2" w:rsidRPr="00CE3314">
        <w:tab/>
        <w:t>Rel-15</w:t>
      </w:r>
      <w:r w:rsidR="00BC66D2" w:rsidRPr="00CE3314">
        <w:tab/>
        <w:t>38.331</w:t>
      </w:r>
      <w:r w:rsidR="00BC66D2" w:rsidRPr="00CE3314">
        <w:tab/>
        <w:t>15.12.0</w:t>
      </w:r>
      <w:r w:rsidR="00BC66D2" w:rsidRPr="00CE3314">
        <w:tab/>
        <w:t>2035</w:t>
      </w:r>
      <w:r w:rsidR="00BC66D2" w:rsidRPr="00CE3314">
        <w:tab/>
        <w:t>3</w:t>
      </w:r>
      <w:r w:rsidR="00BC66D2" w:rsidRPr="00CE3314">
        <w:tab/>
        <w:t>F</w:t>
      </w:r>
      <w:r w:rsidR="00BC66D2" w:rsidRPr="00CE3314">
        <w:tab/>
        <w:t>NR_newRAT-Core</w:t>
      </w:r>
    </w:p>
    <w:p w14:paraId="05458F8E" w14:textId="2EDA0481" w:rsidR="00BC66D2" w:rsidRPr="00CE3314" w:rsidRDefault="00BC66D2" w:rsidP="00BC66D2">
      <w:pPr>
        <w:pStyle w:val="Agreement"/>
      </w:pPr>
      <w:r w:rsidRPr="00CE3314">
        <w:t>[007] Agreed</w:t>
      </w:r>
    </w:p>
    <w:p w14:paraId="23C05EE8" w14:textId="77777777" w:rsidR="00060705" w:rsidRPr="00CE3314" w:rsidRDefault="00060705" w:rsidP="00060705">
      <w:pPr>
        <w:pStyle w:val="Doc-text2"/>
      </w:pPr>
    </w:p>
    <w:p w14:paraId="37B1B0FF" w14:textId="50E2028C" w:rsidR="00EF7AAC" w:rsidRPr="00CE3314" w:rsidRDefault="0083230C" w:rsidP="00EF7AAC">
      <w:pPr>
        <w:pStyle w:val="Doc-title"/>
      </w:pPr>
      <w:hyperlink r:id="rId303" w:history="1">
        <w:r>
          <w:rPr>
            <w:rStyle w:val="Hyperlink"/>
          </w:rPr>
          <w:t>R2-2101936</w:t>
        </w:r>
      </w:hyperlink>
      <w:r w:rsidR="00EF7AAC" w:rsidRPr="00CE3314">
        <w:tab/>
        <w:t>Clarification to usage of MN and SN configuration restrictions</w:t>
      </w:r>
      <w:r w:rsidR="00EF7AAC" w:rsidRPr="00CE3314">
        <w:tab/>
        <w:t>Nokia, Nokia Shanghai Bell</w:t>
      </w:r>
      <w:r w:rsidR="00EF7AAC" w:rsidRPr="00CE3314">
        <w:tab/>
        <w:t>CR</w:t>
      </w:r>
      <w:r w:rsidR="00EF7AAC" w:rsidRPr="00CE3314">
        <w:tab/>
        <w:t>Rel-16</w:t>
      </w:r>
      <w:r w:rsidR="00EF7AAC" w:rsidRPr="00CE3314">
        <w:tab/>
        <w:t>38.331</w:t>
      </w:r>
      <w:r w:rsidR="00EF7AAC" w:rsidRPr="00CE3314">
        <w:tab/>
        <w:t>16.3.0</w:t>
      </w:r>
      <w:r w:rsidR="00EF7AAC" w:rsidRPr="00CE3314">
        <w:tab/>
        <w:t>2036</w:t>
      </w:r>
      <w:r w:rsidR="00EF7AAC" w:rsidRPr="00CE3314">
        <w:tab/>
        <w:t>2</w:t>
      </w:r>
      <w:r w:rsidR="00EF7AAC" w:rsidRPr="00CE3314">
        <w:tab/>
        <w:t>A</w:t>
      </w:r>
      <w:r w:rsidR="00EF7AAC" w:rsidRPr="00CE3314">
        <w:tab/>
        <w:t>NR_newRAT-Core</w:t>
      </w:r>
      <w:r w:rsidR="00EF7AAC" w:rsidRPr="00CE3314">
        <w:tab/>
        <w:t>R2-2011225</w:t>
      </w:r>
    </w:p>
    <w:p w14:paraId="69A95A3A" w14:textId="4B4680A9" w:rsidR="00BC66D2" w:rsidRPr="00CE3314" w:rsidRDefault="0083230C" w:rsidP="00BC66D2">
      <w:pPr>
        <w:pStyle w:val="Doc-title"/>
      </w:pPr>
      <w:hyperlink r:id="rId304" w:history="1">
        <w:r>
          <w:rPr>
            <w:rStyle w:val="Hyperlink"/>
          </w:rPr>
          <w:t>R2-2102441</w:t>
        </w:r>
      </w:hyperlink>
      <w:r w:rsidR="00BC66D2" w:rsidRPr="00CE3314">
        <w:tab/>
        <w:t xml:space="preserve">Clarification to usage of </w:t>
      </w:r>
      <w:r w:rsidR="00AE736B" w:rsidRPr="00CE3314">
        <w:t>ConfigRestrictModReqSCG</w:t>
      </w:r>
      <w:r w:rsidR="00BC66D2" w:rsidRPr="00CE3314">
        <w:tab/>
        <w:t>Nokia, Nokia Shanghai Bel</w:t>
      </w:r>
      <w:r w:rsidR="00850917" w:rsidRPr="00CE3314">
        <w:t>l</w:t>
      </w:r>
      <w:r w:rsidR="00850917" w:rsidRPr="00CE3314">
        <w:tab/>
        <w:t>CR</w:t>
      </w:r>
      <w:r w:rsidR="00850917" w:rsidRPr="00CE3314">
        <w:tab/>
        <w:t>Rel-16</w:t>
      </w:r>
      <w:r w:rsidR="00850917" w:rsidRPr="00CE3314">
        <w:tab/>
        <w:t>38.331</w:t>
      </w:r>
      <w:r w:rsidR="00850917" w:rsidRPr="00CE3314">
        <w:tab/>
        <w:t>16.3.0</w:t>
      </w:r>
      <w:r w:rsidR="00850917" w:rsidRPr="00CE3314">
        <w:tab/>
        <w:t>2036</w:t>
      </w:r>
      <w:r w:rsidR="00850917" w:rsidRPr="00CE3314">
        <w:tab/>
        <w:t>3</w:t>
      </w:r>
      <w:r w:rsidR="00BC66D2" w:rsidRPr="00CE3314">
        <w:tab/>
        <w:t>A</w:t>
      </w:r>
      <w:r w:rsidR="00BC66D2" w:rsidRPr="00CE3314">
        <w:tab/>
        <w:t>NR_newRAT-Core</w:t>
      </w:r>
      <w:r w:rsidR="00BC66D2" w:rsidRPr="00CE3314">
        <w:tab/>
        <w:t>R2-2011225</w:t>
      </w:r>
    </w:p>
    <w:p w14:paraId="776E9DD1" w14:textId="143BD24C" w:rsidR="00BC66D2" w:rsidRPr="00CE3314" w:rsidRDefault="00BC66D2" w:rsidP="00BC66D2">
      <w:pPr>
        <w:pStyle w:val="Agreement"/>
      </w:pPr>
      <w:r w:rsidRPr="00CE3314">
        <w:t>[007] Agreed</w:t>
      </w:r>
    </w:p>
    <w:p w14:paraId="36E005A6" w14:textId="77777777" w:rsidR="00EF7AAC" w:rsidRPr="00CE3314" w:rsidRDefault="00EF7AAC" w:rsidP="002F2EB6">
      <w:pPr>
        <w:pStyle w:val="BoldComments"/>
      </w:pPr>
      <w:r w:rsidRPr="00CE3314">
        <w:t>ASN.1</w:t>
      </w:r>
    </w:p>
    <w:p w14:paraId="4B457111" w14:textId="4799E094" w:rsidR="00EF7AAC" w:rsidRPr="00CE3314" w:rsidRDefault="0083230C" w:rsidP="00EF7AAC">
      <w:pPr>
        <w:pStyle w:val="Doc-title"/>
      </w:pPr>
      <w:hyperlink r:id="rId305" w:history="1">
        <w:r>
          <w:rPr>
            <w:rStyle w:val="Hyperlink"/>
          </w:rPr>
          <w:t>R2-2101944</w:t>
        </w:r>
      </w:hyperlink>
      <w:r w:rsidR="00EF7AAC" w:rsidRPr="00CE3314">
        <w:tab/>
        <w:t>Lack of late non-critical extensions in inter-node messages</w:t>
      </w:r>
      <w:r w:rsidR="00EF7AAC" w:rsidRPr="00CE3314">
        <w:tab/>
        <w:t>Nokia, Nokia Shanghai Bell</w:t>
      </w:r>
      <w:r w:rsidR="00EF7AAC" w:rsidRPr="00CE3314">
        <w:tab/>
        <w:t>discussion</w:t>
      </w:r>
      <w:r w:rsidR="00EF7AAC" w:rsidRPr="00CE3314">
        <w:tab/>
        <w:t>Rel-15</w:t>
      </w:r>
      <w:r w:rsidR="00EF7AAC" w:rsidRPr="00CE3314">
        <w:tab/>
        <w:t>NR_newRAT-Core</w:t>
      </w:r>
    </w:p>
    <w:p w14:paraId="08F36935" w14:textId="64D2C4DE" w:rsidR="00A838D1" w:rsidRPr="00CE3314" w:rsidRDefault="00A838D1" w:rsidP="00A838D1">
      <w:pPr>
        <w:pStyle w:val="Doc-text2"/>
      </w:pPr>
      <w:r w:rsidRPr="00CE3314">
        <w:t>-</w:t>
      </w:r>
      <w:r w:rsidRPr="00CE3314">
        <w:tab/>
        <w:t>[007] Rap:  All companies agree that (some inter-node messages in) Rel-15 cannot be “late NCE” extended. Two companies think this issue is not so critical as network can deal with comprehension of ASN.1 of a later release if required. One company thinks this is desirable to fix at least starting Rel-16. However, if this is done from Rel-16 onwards, this need not be done immediately as it only matter once Rel-17 RRC is created.</w:t>
      </w:r>
    </w:p>
    <w:p w14:paraId="7D17CA07" w14:textId="6F076141" w:rsidR="00A838D1" w:rsidRPr="00CE3314" w:rsidRDefault="00A838D1" w:rsidP="00A838D1">
      <w:pPr>
        <w:pStyle w:val="Agreement"/>
      </w:pPr>
      <w:r w:rsidRPr="00CE3314">
        <w:t xml:space="preserve">[007] </w:t>
      </w:r>
      <w:r w:rsidR="00AD484D" w:rsidRPr="00CE3314">
        <w:t>Late NCE mechanism is not introduced to</w:t>
      </w:r>
      <w:r w:rsidRPr="00CE3314">
        <w:t xml:space="preserve"> Rel-15. </w:t>
      </w:r>
    </w:p>
    <w:p w14:paraId="67FF39D8" w14:textId="4FABA3D8" w:rsidR="00A838D1" w:rsidRPr="00CE3314" w:rsidRDefault="00A838D1" w:rsidP="00A838D1">
      <w:pPr>
        <w:pStyle w:val="Agreement"/>
      </w:pPr>
      <w:r w:rsidRPr="00CE3314">
        <w:t xml:space="preserve">[007] </w:t>
      </w:r>
      <w:r w:rsidR="00AD484D" w:rsidRPr="00CE3314">
        <w:t xml:space="preserve">RAN2 intends that </w:t>
      </w:r>
      <w:r w:rsidRPr="00CE3314">
        <w:t xml:space="preserve">late NCE mechanism </w:t>
      </w:r>
      <w:r w:rsidR="00AD484D" w:rsidRPr="00CE3314">
        <w:t xml:space="preserve">is introduced </w:t>
      </w:r>
      <w:r w:rsidRPr="00CE3314">
        <w:t>to Rel-16 INM when Rel-</w:t>
      </w:r>
      <w:r w:rsidR="00AD484D" w:rsidRPr="00CE3314">
        <w:t xml:space="preserve">17 RRC specification is created (note that this is proponent driven). </w:t>
      </w:r>
    </w:p>
    <w:p w14:paraId="420F891E" w14:textId="77777777" w:rsidR="00EF7AAC" w:rsidRPr="00CE3314" w:rsidRDefault="00EF7AAC" w:rsidP="002F2EB6">
      <w:pPr>
        <w:pStyle w:val="BoldComments"/>
      </w:pPr>
      <w:r w:rsidRPr="00CE3314">
        <w:t>Intra-band EN-DC</w:t>
      </w:r>
    </w:p>
    <w:p w14:paraId="690C2BF9" w14:textId="77777777" w:rsidR="00EF7AAC" w:rsidRPr="00CE3314" w:rsidRDefault="00EF7AAC" w:rsidP="002F2EB6">
      <w:pPr>
        <w:pStyle w:val="Comments"/>
      </w:pPr>
      <w:r w:rsidRPr="00CE3314">
        <w:t>Move from 6.1.1</w:t>
      </w:r>
    </w:p>
    <w:p w14:paraId="12FFD4C3" w14:textId="5646EDDC" w:rsidR="00EF7AAC" w:rsidRPr="00CE3314" w:rsidRDefault="0083230C" w:rsidP="00EF7AAC">
      <w:pPr>
        <w:pStyle w:val="Doc-title"/>
      </w:pPr>
      <w:hyperlink r:id="rId306" w:history="1">
        <w:r>
          <w:rPr>
            <w:rStyle w:val="Hyperlink"/>
          </w:rPr>
          <w:t>R2-2101021</w:t>
        </w:r>
      </w:hyperlink>
      <w:r w:rsidR="00EF7AAC" w:rsidRPr="00CE3314">
        <w:tab/>
        <w:t>Companion paper for CR proposed for intra-band EN-DC deployment issue</w:t>
      </w:r>
      <w:r w:rsidR="00EF7AAC" w:rsidRPr="00CE3314">
        <w:tab/>
        <w:t>Nokia, Nokia Shanghai Bell</w:t>
      </w:r>
      <w:r w:rsidR="00EF7AAC" w:rsidRPr="00CE3314">
        <w:tab/>
        <w:t>discussion</w:t>
      </w:r>
      <w:r w:rsidR="00EF7AAC" w:rsidRPr="00CE3314">
        <w:tab/>
        <w:t>Rel-16</w:t>
      </w:r>
      <w:r w:rsidR="00EF7AAC" w:rsidRPr="00CE3314">
        <w:tab/>
        <w:t>TEI16</w:t>
      </w:r>
    </w:p>
    <w:p w14:paraId="77774461" w14:textId="33AEA2D2" w:rsidR="00A838D1" w:rsidRPr="00CE3314" w:rsidRDefault="00A838D1" w:rsidP="00A838D1">
      <w:pPr>
        <w:pStyle w:val="Agreement"/>
      </w:pPr>
      <w:r w:rsidRPr="00CE3314">
        <w:t>[007] noted</w:t>
      </w:r>
      <w:r w:rsidR="008A55EB" w:rsidRPr="00CE3314">
        <w:t>,</w:t>
      </w:r>
      <w:r w:rsidRPr="00CE3314">
        <w:t xml:space="preserve"> agreeable</w:t>
      </w:r>
    </w:p>
    <w:p w14:paraId="7B92067E" w14:textId="76F22738" w:rsidR="00EF7AAC" w:rsidRPr="00CE3314" w:rsidRDefault="0083230C" w:rsidP="00EF7AAC">
      <w:pPr>
        <w:pStyle w:val="Doc-title"/>
      </w:pPr>
      <w:hyperlink r:id="rId307" w:history="1">
        <w:r>
          <w:rPr>
            <w:rStyle w:val="Hyperlink"/>
          </w:rPr>
          <w:t>R2-2101022</w:t>
        </w:r>
      </w:hyperlink>
      <w:r w:rsidR="00EF7AAC" w:rsidRPr="00CE3314">
        <w:tab/>
        <w:t>Inter-node messaging for supporting intra-band EN-DC scenarios</w:t>
      </w:r>
      <w:r w:rsidR="00EF7AAC" w:rsidRPr="00CE3314">
        <w:tab/>
        <w:t>Nokia, Nokia Shanghai Bell</w:t>
      </w:r>
      <w:r w:rsidR="00EF7AAC" w:rsidRPr="00CE3314">
        <w:tab/>
        <w:t>CR</w:t>
      </w:r>
      <w:r w:rsidR="00EF7AAC" w:rsidRPr="00CE3314">
        <w:tab/>
        <w:t>Rel-16</w:t>
      </w:r>
      <w:r w:rsidR="00EF7AAC" w:rsidRPr="00CE3314">
        <w:tab/>
        <w:t>38.331</w:t>
      </w:r>
      <w:r w:rsidR="00EF7AAC" w:rsidRPr="00CE3314">
        <w:tab/>
        <w:t>16.3.1</w:t>
      </w:r>
      <w:r w:rsidR="00EF7AAC" w:rsidRPr="00CE3314">
        <w:tab/>
        <w:t>2377</w:t>
      </w:r>
      <w:r w:rsidR="00EF7AAC" w:rsidRPr="00CE3314">
        <w:tab/>
        <w:t>-</w:t>
      </w:r>
      <w:r w:rsidR="00EF7AAC" w:rsidRPr="00CE3314">
        <w:tab/>
        <w:t>B</w:t>
      </w:r>
      <w:r w:rsidR="00EF7AAC" w:rsidRPr="00CE3314">
        <w:tab/>
        <w:t>TEI16</w:t>
      </w:r>
    </w:p>
    <w:p w14:paraId="4138EFAF" w14:textId="32E1B15D" w:rsidR="00850917" w:rsidRPr="00CE3314" w:rsidRDefault="0083230C" w:rsidP="00B86906">
      <w:pPr>
        <w:pStyle w:val="Doc-title"/>
      </w:pPr>
      <w:hyperlink r:id="rId308" w:history="1">
        <w:r>
          <w:rPr>
            <w:rStyle w:val="Hyperlink"/>
          </w:rPr>
          <w:t>R2-2102442</w:t>
        </w:r>
      </w:hyperlink>
      <w:r w:rsidR="00850917" w:rsidRPr="00CE3314">
        <w:tab/>
        <w:t>Inter-node messaging for supporting intra-band EN-DC scenarios</w:t>
      </w:r>
      <w:r w:rsidR="00850917" w:rsidRPr="00CE3314">
        <w:tab/>
        <w:t>Nokia, Nokia Shanghai Bell</w:t>
      </w:r>
      <w:r w:rsidR="00850917" w:rsidRPr="00CE3314">
        <w:tab/>
        <w:t>CR</w:t>
      </w:r>
      <w:r w:rsidR="00850917" w:rsidRPr="00CE3314">
        <w:tab/>
        <w:t>Rel-16</w:t>
      </w:r>
      <w:r w:rsidR="00850917" w:rsidRPr="00CE3314">
        <w:tab/>
        <w:t>38.331</w:t>
      </w:r>
      <w:r w:rsidR="00850917" w:rsidRPr="00CE3314">
        <w:tab/>
        <w:t>16.3.1</w:t>
      </w:r>
      <w:r w:rsidR="00850917" w:rsidRPr="00CE3314">
        <w:tab/>
        <w:t>2377</w:t>
      </w:r>
      <w:r w:rsidR="00850917" w:rsidRPr="00CE3314">
        <w:tab/>
        <w:t>1</w:t>
      </w:r>
      <w:r w:rsidR="00850917" w:rsidRPr="00CE3314">
        <w:tab/>
        <w:t>B</w:t>
      </w:r>
      <w:r w:rsidR="00850917" w:rsidRPr="00CE3314">
        <w:tab/>
      </w:r>
      <w:r w:rsidR="008D6063" w:rsidRPr="00CE3314">
        <w:t>NR_newRAT-Core, TEI16</w:t>
      </w:r>
    </w:p>
    <w:p w14:paraId="6602093A" w14:textId="283981F3" w:rsidR="00A838D1" w:rsidRPr="00CE3314" w:rsidRDefault="00A838D1" w:rsidP="00A838D1">
      <w:pPr>
        <w:pStyle w:val="Agreement"/>
      </w:pPr>
      <w:r w:rsidRPr="00CE3314">
        <w:t xml:space="preserve">[007] </w:t>
      </w:r>
      <w:r w:rsidR="00850917" w:rsidRPr="00CE3314">
        <w:t>Agreed</w:t>
      </w:r>
      <w:r w:rsidR="006C54F9" w:rsidRPr="00CE3314">
        <w:t>, but then revised</w:t>
      </w:r>
    </w:p>
    <w:p w14:paraId="5290F731" w14:textId="0B8D8ECD" w:rsidR="00B86906" w:rsidRPr="00CE3314" w:rsidRDefault="00B86906" w:rsidP="00B86906">
      <w:pPr>
        <w:tabs>
          <w:tab w:val="left" w:pos="1622"/>
        </w:tabs>
        <w:overflowPunct/>
        <w:autoSpaceDE/>
        <w:autoSpaceDN/>
        <w:adjustRightInd/>
        <w:spacing w:before="0"/>
        <w:ind w:left="1622" w:hanging="363"/>
        <w:textAlignment w:val="auto"/>
        <w:rPr>
          <w:rFonts w:eastAsia="MS Mincho"/>
          <w:szCs w:val="24"/>
          <w:lang w:eastAsia="en-GB"/>
        </w:rPr>
      </w:pPr>
      <w:r w:rsidRPr="00CE3314">
        <w:rPr>
          <w:rFonts w:eastAsia="MS Mincho"/>
          <w:szCs w:val="24"/>
          <w:lang w:eastAsia="en-GB"/>
        </w:rPr>
        <w:t>-</w:t>
      </w:r>
      <w:r w:rsidRPr="00CE3314">
        <w:rPr>
          <w:rFonts w:eastAsia="MS Mincho"/>
          <w:szCs w:val="24"/>
          <w:lang w:eastAsia="en-GB"/>
        </w:rPr>
        <w:tab/>
        <w:t>[Rev1] Chair: This revision was initially indicated as: [007] Agreed</w:t>
      </w:r>
    </w:p>
    <w:p w14:paraId="1E67FE7A" w14:textId="77777777" w:rsidR="00B86906" w:rsidRPr="00CE3314" w:rsidRDefault="00B86906" w:rsidP="00B86906">
      <w:pPr>
        <w:tabs>
          <w:tab w:val="left" w:pos="1622"/>
        </w:tabs>
        <w:overflowPunct/>
        <w:autoSpaceDE/>
        <w:autoSpaceDN/>
        <w:adjustRightInd/>
        <w:spacing w:before="0"/>
        <w:ind w:left="1622" w:hanging="363"/>
        <w:textAlignment w:val="auto"/>
        <w:rPr>
          <w:rFonts w:eastAsia="MS Mincho"/>
          <w:szCs w:val="24"/>
          <w:lang w:eastAsia="en-GB"/>
        </w:rPr>
      </w:pPr>
      <w:r w:rsidRPr="00CE3314">
        <w:rPr>
          <w:rFonts w:eastAsia="MS Mincho"/>
          <w:szCs w:val="24"/>
          <w:lang w:eastAsia="en-GB"/>
        </w:rPr>
        <w:t>-</w:t>
      </w:r>
      <w:r w:rsidRPr="00CE3314">
        <w:rPr>
          <w:rFonts w:eastAsia="MS Mincho"/>
          <w:szCs w:val="24"/>
          <w:lang w:eastAsia="en-GB"/>
        </w:rPr>
        <w:tab/>
        <w:t xml:space="preserve">Late comments from Leonovo: </w:t>
      </w:r>
    </w:p>
    <w:p w14:paraId="169A4279" w14:textId="77777777" w:rsidR="00B86906" w:rsidRPr="00CE3314" w:rsidRDefault="00B86906" w:rsidP="00B86906">
      <w:pPr>
        <w:tabs>
          <w:tab w:val="left" w:pos="1622"/>
        </w:tabs>
        <w:overflowPunct/>
        <w:autoSpaceDE/>
        <w:autoSpaceDN/>
        <w:adjustRightInd/>
        <w:spacing w:before="0"/>
        <w:ind w:left="1622" w:hanging="363"/>
        <w:textAlignment w:val="auto"/>
        <w:rPr>
          <w:rFonts w:eastAsia="MS Mincho"/>
          <w:szCs w:val="24"/>
          <w:lang w:eastAsia="en-GB"/>
        </w:rPr>
      </w:pPr>
      <w:r w:rsidRPr="00CE3314">
        <w:rPr>
          <w:rFonts w:eastAsia="MS Mincho"/>
          <w:szCs w:val="24"/>
          <w:lang w:eastAsia="en-GB"/>
        </w:rPr>
        <w:t>-</w:t>
      </w:r>
      <w:r w:rsidRPr="00CE3314">
        <w:rPr>
          <w:rFonts w:eastAsia="MS Mincho"/>
          <w:szCs w:val="24"/>
          <w:lang w:eastAsia="en-GB"/>
        </w:rPr>
        <w:tab/>
        <w:t>Suffices "-r16" are missing for some of the new fields and IEs.</w:t>
      </w:r>
    </w:p>
    <w:p w14:paraId="36F4DF9E" w14:textId="77777777" w:rsidR="00B86906" w:rsidRPr="00CE3314" w:rsidRDefault="00B86906" w:rsidP="00B86906">
      <w:pPr>
        <w:tabs>
          <w:tab w:val="left" w:pos="1622"/>
        </w:tabs>
        <w:overflowPunct/>
        <w:autoSpaceDE/>
        <w:autoSpaceDN/>
        <w:adjustRightInd/>
        <w:spacing w:before="0"/>
        <w:ind w:left="1622" w:hanging="363"/>
        <w:textAlignment w:val="auto"/>
        <w:rPr>
          <w:rFonts w:eastAsia="MS Mincho"/>
          <w:szCs w:val="24"/>
          <w:lang w:eastAsia="en-GB"/>
        </w:rPr>
      </w:pPr>
      <w:r w:rsidRPr="00CE3314">
        <w:rPr>
          <w:rFonts w:eastAsia="MS Mincho"/>
          <w:szCs w:val="24"/>
          <w:lang w:eastAsia="en-GB"/>
        </w:rPr>
        <w:lastRenderedPageBreak/>
        <w:t>-</w:t>
      </w:r>
      <w:r w:rsidRPr="00CE3314">
        <w:rPr>
          <w:rFonts w:eastAsia="MS Mincho"/>
          <w:szCs w:val="24"/>
          <w:lang w:eastAsia="en-GB"/>
        </w:rPr>
        <w:tab/>
        <w:t>In the descriptions of the conditions "NE-DC-BC" and "EN-DC-BC" the statement "Otherwise, the field is absent." is missing.</w:t>
      </w:r>
    </w:p>
    <w:p w14:paraId="6B338B0F" w14:textId="77777777" w:rsidR="00B86906" w:rsidRPr="00CE3314" w:rsidRDefault="00B86906" w:rsidP="00B86906">
      <w:pPr>
        <w:tabs>
          <w:tab w:val="left" w:pos="1622"/>
        </w:tabs>
        <w:overflowPunct/>
        <w:autoSpaceDE/>
        <w:autoSpaceDN/>
        <w:adjustRightInd/>
        <w:spacing w:before="0"/>
        <w:ind w:left="1622" w:hanging="363"/>
        <w:textAlignment w:val="auto"/>
        <w:rPr>
          <w:rFonts w:eastAsia="MS Mincho"/>
          <w:szCs w:val="24"/>
          <w:lang w:eastAsia="en-GB"/>
        </w:rPr>
      </w:pPr>
      <w:r w:rsidRPr="00CE3314">
        <w:rPr>
          <w:rFonts w:eastAsia="MS Mincho"/>
          <w:szCs w:val="24"/>
          <w:lang w:eastAsia="en-GB"/>
        </w:rPr>
        <w:t>-</w:t>
      </w:r>
      <w:r w:rsidRPr="00CE3314">
        <w:rPr>
          <w:rFonts w:eastAsia="MS Mincho"/>
          <w:szCs w:val="24"/>
          <w:lang w:eastAsia="en-GB"/>
        </w:rPr>
        <w:tab/>
        <w:t>Description of "Cond FDD" is missing.</w:t>
      </w:r>
    </w:p>
    <w:p w14:paraId="336AB669" w14:textId="77777777" w:rsidR="00B86906" w:rsidRPr="00CE3314" w:rsidRDefault="00B86906" w:rsidP="00B86906">
      <w:pPr>
        <w:tabs>
          <w:tab w:val="num" w:pos="1619"/>
          <w:tab w:val="num" w:pos="9990"/>
        </w:tabs>
        <w:overflowPunct/>
        <w:autoSpaceDE/>
        <w:autoSpaceDN/>
        <w:adjustRightInd/>
        <w:spacing w:before="60"/>
        <w:ind w:left="1619" w:hanging="360"/>
        <w:textAlignment w:val="auto"/>
        <w:rPr>
          <w:rFonts w:eastAsia="MS Mincho"/>
          <w:b/>
          <w:szCs w:val="24"/>
          <w:lang w:eastAsia="en-GB"/>
        </w:rPr>
      </w:pPr>
      <w:r w:rsidRPr="00CE3314">
        <w:rPr>
          <w:rFonts w:eastAsia="MS Mincho"/>
          <w:b/>
          <w:szCs w:val="24"/>
          <w:lang w:eastAsia="en-GB"/>
        </w:rPr>
        <w:t xml:space="preserve">[rev 1] Revised, revision for email approval (short). </w:t>
      </w:r>
    </w:p>
    <w:p w14:paraId="7E039C36" w14:textId="17E987CD" w:rsidR="006C54F9" w:rsidRPr="00CE3314" w:rsidRDefault="0083230C" w:rsidP="006C54F9">
      <w:pPr>
        <w:pStyle w:val="Doc-title"/>
      </w:pPr>
      <w:hyperlink r:id="rId309" w:history="1">
        <w:r>
          <w:rPr>
            <w:rStyle w:val="Hyperlink"/>
          </w:rPr>
          <w:t>R2-2102496</w:t>
        </w:r>
      </w:hyperlink>
      <w:r w:rsidR="006C54F9" w:rsidRPr="00CE3314">
        <w:tab/>
        <w:t>Inter-node messaging for supporting intra-band EN-DC scenarios</w:t>
      </w:r>
      <w:r w:rsidR="006C54F9" w:rsidRPr="00CE3314">
        <w:tab/>
        <w:t>Nokia, Nokia Shanghai Bell</w:t>
      </w:r>
      <w:r w:rsidR="006C54F9" w:rsidRPr="00CE3314">
        <w:tab/>
        <w:t>CR</w:t>
      </w:r>
      <w:r w:rsidR="006C54F9" w:rsidRPr="00CE3314">
        <w:tab/>
        <w:t>Rel-16</w:t>
      </w:r>
      <w:r w:rsidR="006C54F9" w:rsidRPr="00CE3314">
        <w:tab/>
        <w:t>38.331</w:t>
      </w:r>
      <w:r w:rsidR="006C54F9" w:rsidRPr="00CE3314">
        <w:tab/>
        <w:t>16.3.1</w:t>
      </w:r>
      <w:r w:rsidR="006C54F9" w:rsidRPr="00CE3314">
        <w:tab/>
        <w:t>2377</w:t>
      </w:r>
      <w:r w:rsidR="006C54F9" w:rsidRPr="00CE3314">
        <w:tab/>
        <w:t>2</w:t>
      </w:r>
      <w:r w:rsidR="006C54F9" w:rsidRPr="00CE3314">
        <w:tab/>
        <w:t>B</w:t>
      </w:r>
      <w:r w:rsidR="006C54F9" w:rsidRPr="00CE3314">
        <w:tab/>
        <w:t>NR_newRAT-Core, TEI16</w:t>
      </w:r>
    </w:p>
    <w:p w14:paraId="37CB7D98" w14:textId="414EBB86" w:rsidR="00B86906" w:rsidRPr="00CE3314" w:rsidRDefault="00C12F59" w:rsidP="00B86906">
      <w:pPr>
        <w:pStyle w:val="Doc-text2"/>
      </w:pPr>
      <w:r w:rsidRPr="00CE3314">
        <w:t>=&gt; Agreed</w:t>
      </w:r>
    </w:p>
    <w:p w14:paraId="047CEA30" w14:textId="77777777" w:rsidR="00C12F59" w:rsidRPr="00CE3314" w:rsidRDefault="00C12F59" w:rsidP="00B86906">
      <w:pPr>
        <w:pStyle w:val="Doc-text2"/>
      </w:pPr>
    </w:p>
    <w:p w14:paraId="7CAF7941" w14:textId="77777777" w:rsidR="00EF7AAC" w:rsidRPr="00CE3314" w:rsidRDefault="00EF7AAC" w:rsidP="002F2EB6">
      <w:pPr>
        <w:pStyle w:val="Comments"/>
      </w:pPr>
      <w:r w:rsidRPr="00CE3314">
        <w:t>Withdrawn</w:t>
      </w:r>
    </w:p>
    <w:p w14:paraId="72CBB0F1" w14:textId="7AB65502" w:rsidR="00EF7AAC" w:rsidRPr="00CE3314" w:rsidRDefault="0083230C" w:rsidP="00EF7AAC">
      <w:pPr>
        <w:pStyle w:val="Doc-title"/>
      </w:pPr>
      <w:hyperlink r:id="rId310" w:history="1">
        <w:r>
          <w:rPr>
            <w:rStyle w:val="Hyperlink"/>
          </w:rPr>
          <w:t>R2-2101931</w:t>
        </w:r>
      </w:hyperlink>
      <w:r w:rsidR="00EF7AAC" w:rsidRPr="00CE3314">
        <w:tab/>
        <w:t>Clarification to usage of MN and SN configuration restrictions</w:t>
      </w:r>
      <w:r w:rsidR="00EF7AAC" w:rsidRPr="00CE3314">
        <w:tab/>
        <w:t>Nokia, Nokia Shanghai Bell</w:t>
      </w:r>
      <w:r w:rsidR="00EF7AAC" w:rsidRPr="00CE3314">
        <w:tab/>
        <w:t>CR</w:t>
      </w:r>
      <w:r w:rsidR="00EF7AAC" w:rsidRPr="00CE3314">
        <w:tab/>
        <w:t>Rel-15</w:t>
      </w:r>
      <w:r w:rsidR="00EF7AAC" w:rsidRPr="00CE3314">
        <w:tab/>
        <w:t>38.331</w:t>
      </w:r>
      <w:r w:rsidR="00EF7AAC" w:rsidRPr="00CE3314">
        <w:tab/>
        <w:t>15.12.0</w:t>
      </w:r>
      <w:r w:rsidR="00EF7AAC" w:rsidRPr="00CE3314">
        <w:tab/>
        <w:t>2451</w:t>
      </w:r>
      <w:r w:rsidR="00EF7AAC" w:rsidRPr="00CE3314">
        <w:tab/>
        <w:t>-</w:t>
      </w:r>
      <w:r w:rsidR="00EF7AAC" w:rsidRPr="00CE3314">
        <w:tab/>
        <w:t>F</w:t>
      </w:r>
      <w:r w:rsidR="00EF7AAC" w:rsidRPr="00CE3314">
        <w:tab/>
        <w:t>NR_newRAT-Core</w:t>
      </w:r>
      <w:r w:rsidR="00EF7AAC" w:rsidRPr="00CE3314">
        <w:tab/>
        <w:t>Withdrawn</w:t>
      </w:r>
    </w:p>
    <w:p w14:paraId="0B4FF0FC" w14:textId="7BD97BB9" w:rsidR="00EF7AAC" w:rsidRPr="00CE3314" w:rsidRDefault="0083230C" w:rsidP="00EF7AAC">
      <w:pPr>
        <w:pStyle w:val="Doc-title"/>
      </w:pPr>
      <w:hyperlink r:id="rId311" w:history="1">
        <w:r>
          <w:rPr>
            <w:rStyle w:val="Hyperlink"/>
          </w:rPr>
          <w:t>R2-2101932</w:t>
        </w:r>
      </w:hyperlink>
      <w:r w:rsidR="00EF7AAC" w:rsidRPr="00CE3314">
        <w:tab/>
        <w:t>Clarification to usage of MN and SN configuration restrictions</w:t>
      </w:r>
      <w:r w:rsidR="00EF7AAC" w:rsidRPr="00CE3314">
        <w:tab/>
        <w:t>Nokia, Nokia Shanghai Bell</w:t>
      </w:r>
      <w:r w:rsidR="00EF7AAC" w:rsidRPr="00CE3314">
        <w:tab/>
        <w:t>CR</w:t>
      </w:r>
      <w:r w:rsidR="00EF7AAC" w:rsidRPr="00CE3314">
        <w:tab/>
        <w:t>Rel-16</w:t>
      </w:r>
      <w:r w:rsidR="00EF7AAC" w:rsidRPr="00CE3314">
        <w:tab/>
        <w:t>38.331</w:t>
      </w:r>
      <w:r w:rsidR="00EF7AAC" w:rsidRPr="00CE3314">
        <w:tab/>
        <w:t>16.3.0</w:t>
      </w:r>
      <w:r w:rsidR="00EF7AAC" w:rsidRPr="00CE3314">
        <w:tab/>
        <w:t>2452</w:t>
      </w:r>
      <w:r w:rsidR="00EF7AAC" w:rsidRPr="00CE3314">
        <w:tab/>
        <w:t>-</w:t>
      </w:r>
      <w:r w:rsidR="00EF7AAC" w:rsidRPr="00CE3314">
        <w:tab/>
        <w:t>A</w:t>
      </w:r>
      <w:r w:rsidR="00EF7AAC" w:rsidRPr="00CE3314">
        <w:tab/>
        <w:t>NR_newRAT-Core</w:t>
      </w:r>
      <w:r w:rsidR="00EF7AAC" w:rsidRPr="00CE3314">
        <w:tab/>
        <w:t>Withdrawn</w:t>
      </w:r>
    </w:p>
    <w:p w14:paraId="14DCA886" w14:textId="77777777" w:rsidR="00EF7AAC" w:rsidRPr="00CE3314" w:rsidRDefault="00EF7AAC" w:rsidP="00EF7AAC">
      <w:pPr>
        <w:pStyle w:val="Doc-text2"/>
      </w:pPr>
    </w:p>
    <w:p w14:paraId="7039E043" w14:textId="77777777" w:rsidR="00EF7AAC" w:rsidRPr="00CE3314" w:rsidRDefault="00EF7AAC" w:rsidP="00EF7AAC">
      <w:pPr>
        <w:pStyle w:val="Heading3"/>
      </w:pPr>
      <w:bookmarkStart w:id="193" w:name="_Toc63611191"/>
      <w:bookmarkStart w:id="194" w:name="_Toc63611441"/>
      <w:bookmarkStart w:id="195" w:name="_Toc63704640"/>
      <w:bookmarkStart w:id="196" w:name="_Toc64749460"/>
      <w:bookmarkStart w:id="197" w:name="_Toc68990657"/>
      <w:r w:rsidRPr="00CE3314">
        <w:t>5.4.2</w:t>
      </w:r>
      <w:r w:rsidRPr="00CE3314">
        <w:tab/>
        <w:t>LTE changes related to NR</w:t>
      </w:r>
      <w:bookmarkEnd w:id="193"/>
      <w:bookmarkEnd w:id="194"/>
      <w:bookmarkEnd w:id="195"/>
      <w:bookmarkEnd w:id="196"/>
      <w:bookmarkEnd w:id="197"/>
    </w:p>
    <w:p w14:paraId="775D6465" w14:textId="77777777" w:rsidR="002F2EB6" w:rsidRPr="00CE3314" w:rsidRDefault="002F2EB6" w:rsidP="002F2EB6">
      <w:pPr>
        <w:pStyle w:val="Doc-title"/>
      </w:pPr>
    </w:p>
    <w:p w14:paraId="54E172D9" w14:textId="77777777" w:rsidR="00DD08C2" w:rsidRPr="00CE3314" w:rsidRDefault="00DD08C2" w:rsidP="00DD08C2">
      <w:pPr>
        <w:pStyle w:val="EmailDiscussion"/>
      </w:pPr>
      <w:r w:rsidRPr="00CE3314">
        <w:t>[AT113-e][</w:t>
      </w:r>
      <w:r w:rsidR="00370CFC" w:rsidRPr="00CE3314">
        <w:t>008</w:t>
      </w:r>
      <w:r w:rsidRPr="00CE3314">
        <w:t>][NR15] LTE changes (Nokia)</w:t>
      </w:r>
    </w:p>
    <w:p w14:paraId="67FFC7EB" w14:textId="495919D8" w:rsidR="00DD08C2" w:rsidRPr="00CE3314" w:rsidRDefault="00DD08C2" w:rsidP="00DD08C2">
      <w:pPr>
        <w:pStyle w:val="EmailDiscussion2"/>
      </w:pPr>
      <w:r w:rsidRPr="00CE3314">
        <w:tab/>
        <w:t xml:space="preserve">Scope: Treat </w:t>
      </w:r>
      <w:hyperlink r:id="rId312" w:history="1">
        <w:r w:rsidR="0083230C">
          <w:rPr>
            <w:rStyle w:val="Hyperlink"/>
          </w:rPr>
          <w:t>R2-2100182</w:t>
        </w:r>
      </w:hyperlink>
      <w:r w:rsidRPr="00CE3314">
        <w:t xml:space="preserve">, </w:t>
      </w:r>
      <w:hyperlink r:id="rId313" w:history="1">
        <w:r w:rsidR="0083230C">
          <w:rPr>
            <w:rStyle w:val="Hyperlink"/>
          </w:rPr>
          <w:t>R2-2100946</w:t>
        </w:r>
      </w:hyperlink>
      <w:r w:rsidRPr="00CE3314">
        <w:t xml:space="preserve">, </w:t>
      </w:r>
      <w:hyperlink r:id="rId314" w:history="1">
        <w:r w:rsidR="0083230C">
          <w:rPr>
            <w:rStyle w:val="Hyperlink"/>
          </w:rPr>
          <w:t>R2-2101863</w:t>
        </w:r>
      </w:hyperlink>
      <w:r w:rsidRPr="00CE3314">
        <w:t xml:space="preserve">, </w:t>
      </w:r>
      <w:hyperlink r:id="rId315" w:history="1">
        <w:r w:rsidR="0083230C">
          <w:rPr>
            <w:rStyle w:val="Hyperlink"/>
          </w:rPr>
          <w:t>R2-2101864</w:t>
        </w:r>
      </w:hyperlink>
      <w:r w:rsidRPr="00CE3314">
        <w:t xml:space="preserve">, </w:t>
      </w:r>
      <w:hyperlink r:id="rId316" w:history="1">
        <w:r w:rsidR="0083230C">
          <w:rPr>
            <w:rStyle w:val="Hyperlink"/>
          </w:rPr>
          <w:t>R2-2101882</w:t>
        </w:r>
      </w:hyperlink>
      <w:r w:rsidRPr="00CE3314">
        <w:t xml:space="preserve">, </w:t>
      </w:r>
      <w:hyperlink r:id="rId317" w:history="1">
        <w:r w:rsidR="0083230C">
          <w:rPr>
            <w:rStyle w:val="Hyperlink"/>
          </w:rPr>
          <w:t>R2-2101881</w:t>
        </w:r>
      </w:hyperlink>
    </w:p>
    <w:p w14:paraId="5AA58173" w14:textId="77777777" w:rsidR="00DD08C2" w:rsidRPr="00CE3314" w:rsidRDefault="00DD08C2" w:rsidP="00DD08C2">
      <w:pPr>
        <w:pStyle w:val="EmailDiscussion2"/>
      </w:pPr>
      <w:r w:rsidRPr="00CE3314">
        <w:tab/>
        <w:t>Phase 1, determine agreeable parts, Phase 2, for agreeable parts Work on CRs.</w:t>
      </w:r>
    </w:p>
    <w:p w14:paraId="1A63F504" w14:textId="77777777" w:rsidR="00DD08C2" w:rsidRPr="00CE3314" w:rsidRDefault="00DD08C2" w:rsidP="00DD08C2">
      <w:pPr>
        <w:pStyle w:val="EmailDiscussion2"/>
      </w:pPr>
      <w:r w:rsidRPr="00CE3314">
        <w:tab/>
        <w:t xml:space="preserve">Intended outcome: Report and Agreed CRs. </w:t>
      </w:r>
    </w:p>
    <w:p w14:paraId="6C985687" w14:textId="27EFCF39" w:rsidR="004800B2" w:rsidRPr="00CE3314" w:rsidRDefault="00DD08C2" w:rsidP="004800B2">
      <w:pPr>
        <w:pStyle w:val="EmailDiscussion2"/>
      </w:pPr>
      <w:r w:rsidRPr="00CE3314">
        <w:tab/>
        <w:t>Deadline: Schedule A</w:t>
      </w:r>
    </w:p>
    <w:p w14:paraId="2B3C6864" w14:textId="77777777" w:rsidR="004800B2" w:rsidRPr="00CE3314" w:rsidRDefault="004800B2" w:rsidP="00DD08C2">
      <w:pPr>
        <w:pStyle w:val="Doc-text2"/>
      </w:pPr>
    </w:p>
    <w:p w14:paraId="0815FD7E" w14:textId="273B287E" w:rsidR="00A242B3" w:rsidRPr="00CE3314" w:rsidRDefault="0083230C" w:rsidP="00A242B3">
      <w:pPr>
        <w:pStyle w:val="Doc-title"/>
      </w:pPr>
      <w:hyperlink r:id="rId318" w:history="1">
        <w:r>
          <w:rPr>
            <w:rStyle w:val="Hyperlink"/>
          </w:rPr>
          <w:t>R2-2102444</w:t>
        </w:r>
      </w:hyperlink>
      <w:r w:rsidR="00A242B3" w:rsidRPr="00CE3314">
        <w:tab/>
        <w:t>Summary of [AT113-e][008][NR15] LTE changes (Nokia)</w:t>
      </w:r>
      <w:r w:rsidR="00A242B3" w:rsidRPr="00CE3314">
        <w:tab/>
        <w:t>Nokia</w:t>
      </w:r>
    </w:p>
    <w:p w14:paraId="54509E6D" w14:textId="33DAA0D4" w:rsidR="00226EFE" w:rsidRPr="00CE3314" w:rsidRDefault="00226EFE" w:rsidP="00226EFE">
      <w:pPr>
        <w:pStyle w:val="Agreement"/>
      </w:pPr>
      <w:r w:rsidRPr="00CE3314">
        <w:t>[008] Noted</w:t>
      </w:r>
    </w:p>
    <w:p w14:paraId="39706F2D" w14:textId="104D63F8" w:rsidR="00EF7AAC" w:rsidRPr="00CE3314" w:rsidRDefault="0083230C" w:rsidP="00256FA0">
      <w:pPr>
        <w:pStyle w:val="Doc-title"/>
      </w:pPr>
      <w:hyperlink r:id="rId319" w:history="1">
        <w:r>
          <w:rPr>
            <w:rStyle w:val="Hyperlink"/>
          </w:rPr>
          <w:t>R2-2100182</w:t>
        </w:r>
      </w:hyperlink>
      <w:r w:rsidR="00EF7AAC" w:rsidRPr="00CE3314">
        <w:tab/>
        <w:t>A remaining issue in SIB extension</w:t>
      </w:r>
      <w:r w:rsidR="00EF7AAC" w:rsidRPr="00CE3314">
        <w:tab/>
        <w:t>Samsung Electronics Co., Ltd</w:t>
      </w:r>
      <w:r w:rsidR="00EF7AAC" w:rsidRPr="00CE3314">
        <w:tab/>
        <w:t>d</w:t>
      </w:r>
      <w:r w:rsidR="00256FA0" w:rsidRPr="00CE3314">
        <w:t>iscussion</w:t>
      </w:r>
      <w:r w:rsidR="00256FA0" w:rsidRPr="00CE3314">
        <w:tab/>
        <w:t>Rel-15</w:t>
      </w:r>
      <w:r w:rsidR="00256FA0" w:rsidRPr="00CE3314">
        <w:tab/>
        <w:t>NR_newRAT-Core</w:t>
      </w:r>
    </w:p>
    <w:p w14:paraId="51024DE9" w14:textId="2B91BFA2" w:rsidR="004800B2" w:rsidRPr="00CE3314" w:rsidRDefault="004800B2" w:rsidP="004800B2">
      <w:pPr>
        <w:pStyle w:val="Doc-text2"/>
        <w:rPr>
          <w:lang w:eastAsia="zh-TW"/>
        </w:rPr>
      </w:pPr>
      <w:r w:rsidRPr="00CE3314">
        <w:rPr>
          <w:bCs/>
        </w:rPr>
        <w:t>-</w:t>
      </w:r>
      <w:r w:rsidRPr="00CE3314">
        <w:rPr>
          <w:bCs/>
        </w:rPr>
        <w:tab/>
        <w:t>[008] Rap: Summary 1</w:t>
      </w:r>
      <w:r w:rsidRPr="00CE3314">
        <w:t>: Quite a majority of the companies do understand that in the transitional period the UE implementation is sufficient and there is no need to specify additional aspects and formalize a UE behavior. However, some companies think that a clarification on the lines proposed by Ericsson may be captured in the chair notes.</w:t>
      </w:r>
    </w:p>
    <w:p w14:paraId="6073BDB5" w14:textId="706A5EA4" w:rsidR="004800B2" w:rsidRPr="00CE3314" w:rsidRDefault="004800B2" w:rsidP="004800B2">
      <w:pPr>
        <w:pStyle w:val="Agreement"/>
      </w:pPr>
      <w:r w:rsidRPr="00CE3314">
        <w:t xml:space="preserve">[008] The proposed Changes in </w:t>
      </w:r>
      <w:hyperlink r:id="rId320" w:history="1">
        <w:r w:rsidR="0083230C">
          <w:rPr>
            <w:rStyle w:val="Hyperlink"/>
          </w:rPr>
          <w:t>R2-2100182</w:t>
        </w:r>
      </w:hyperlink>
      <w:r w:rsidRPr="00CE3314">
        <w:t xml:space="preserve"> are not pursued. </w:t>
      </w:r>
    </w:p>
    <w:p w14:paraId="0DEFD83B" w14:textId="65CCB15B" w:rsidR="004800B2" w:rsidRPr="00CE3314" w:rsidRDefault="004800B2" w:rsidP="004800B2">
      <w:pPr>
        <w:pStyle w:val="Agreement"/>
      </w:pPr>
      <w:r w:rsidRPr="00CE3314">
        <w:t xml:space="preserve">[008] </w:t>
      </w:r>
      <w:r w:rsidRPr="00CE3314">
        <w:rPr>
          <w:lang w:eastAsia="zh-CN"/>
        </w:rPr>
        <w:t>In case the SIB1 scheduling does not match the SI-message content, the UE may be able to decode some of the SIB(s) in the SI-message, but is not required to do so.</w:t>
      </w:r>
    </w:p>
    <w:p w14:paraId="454707C8" w14:textId="77777777" w:rsidR="004800B2" w:rsidRPr="00CE3314" w:rsidRDefault="004800B2" w:rsidP="004800B2">
      <w:pPr>
        <w:pStyle w:val="Doc-text2"/>
      </w:pPr>
    </w:p>
    <w:p w14:paraId="2965DF80" w14:textId="645320B4" w:rsidR="00EF7AAC" w:rsidRPr="00CE3314" w:rsidRDefault="0083230C" w:rsidP="00EF7AAC">
      <w:pPr>
        <w:pStyle w:val="Doc-title"/>
      </w:pPr>
      <w:hyperlink r:id="rId321" w:history="1">
        <w:r>
          <w:rPr>
            <w:rStyle w:val="Hyperlink"/>
          </w:rPr>
          <w:t>R2-2100946</w:t>
        </w:r>
      </w:hyperlink>
      <w:r w:rsidR="00EF7AAC" w:rsidRPr="00CE3314">
        <w:tab/>
        <w:t>Handling of 4-layer MIMO in EN-DC for Cat5 UEs</w:t>
      </w:r>
      <w:r w:rsidR="00EF7AAC" w:rsidRPr="00CE3314">
        <w:tab/>
        <w:t>Nokia, Nokia Shanghai Bell</w:t>
      </w:r>
      <w:r w:rsidR="00EF7AAC" w:rsidRPr="00CE3314">
        <w:tab/>
        <w:t>discussion</w:t>
      </w:r>
      <w:r w:rsidR="00EF7AAC" w:rsidRPr="00CE3314">
        <w:tab/>
        <w:t>Rel-15</w:t>
      </w:r>
      <w:r w:rsidR="00EF7AAC" w:rsidRPr="00CE3314">
        <w:tab/>
        <w:t>NR_newRAT-Core</w:t>
      </w:r>
    </w:p>
    <w:p w14:paraId="252A9392" w14:textId="5B85A38C" w:rsidR="004800B2" w:rsidRPr="00CE3314" w:rsidRDefault="004800B2" w:rsidP="004800B2">
      <w:pPr>
        <w:pStyle w:val="Doc-text2"/>
        <w:rPr>
          <w:lang w:eastAsia="zh-TW"/>
        </w:rPr>
      </w:pPr>
      <w:r w:rsidRPr="00CE3314">
        <w:rPr>
          <w:bCs/>
        </w:rPr>
        <w:t>-</w:t>
      </w:r>
      <w:r w:rsidRPr="00CE3314">
        <w:rPr>
          <w:bCs/>
        </w:rPr>
        <w:tab/>
        <w:t>[008] Rap: Intermediate Summary 2</w:t>
      </w:r>
      <w:r w:rsidRPr="00CE3314">
        <w:t xml:space="preserve">: Most of the discussion concerned P2, whereas the main question of P1 received few comments, and almost nobody commented P3/4. </w:t>
      </w:r>
    </w:p>
    <w:p w14:paraId="6D6C0900" w14:textId="0B26A2AE" w:rsidR="004800B2" w:rsidRPr="00CE3314" w:rsidRDefault="004800B2" w:rsidP="004800B2">
      <w:pPr>
        <w:pStyle w:val="Doc-text2"/>
      </w:pPr>
      <w:r w:rsidRPr="00CE3314">
        <w:tab/>
        <w:t>Based on companies’ feedback it's clear that P2 cannot be agreed: Even for Cat5, the MIMO capabilities of the UE in EN-DC may be restricted compared to LTE standalone. Companies also agree that there is no new UE capability expected to be introduced for this issue. Given the fact that there was no real feedback on P3 and P4, it is recommended to continue discussion on P1 as this is the contentious point for the IODT issue.</w:t>
      </w:r>
    </w:p>
    <w:p w14:paraId="64A23158" w14:textId="74F1B4CD" w:rsidR="004800B2" w:rsidRPr="00CE3314" w:rsidRDefault="004800B2" w:rsidP="004800B2">
      <w:pPr>
        <w:pStyle w:val="Agreement"/>
      </w:pPr>
      <w:r w:rsidRPr="00CE3314">
        <w:t>[008] intermediate agreement: Continue discussion on P1: i.e. RAN2 to clarify what is the correct interpretation on LTE RI bit width for Cat5 UEs in EN-DC choosing ONE out of the following options:</w:t>
      </w:r>
    </w:p>
    <w:p w14:paraId="3D4BEFFC" w14:textId="77777777" w:rsidR="004800B2" w:rsidRPr="00CE3314" w:rsidRDefault="004800B2" w:rsidP="004800B2">
      <w:pPr>
        <w:pStyle w:val="Agreement"/>
        <w:numPr>
          <w:ilvl w:val="0"/>
          <w:numId w:val="0"/>
        </w:numPr>
        <w:ind w:left="1619"/>
        <w:rPr>
          <w:lang w:eastAsia="zh-TW"/>
        </w:rPr>
      </w:pPr>
      <w:r w:rsidRPr="00CE3314">
        <w:t>Option 1) The UE always used 2-bit RI bit width (even if it only supports 2-layer MIMO in EN-DC mode)</w:t>
      </w:r>
    </w:p>
    <w:p w14:paraId="2542696B" w14:textId="77777777" w:rsidR="004800B2" w:rsidRPr="00CE3314" w:rsidRDefault="004800B2" w:rsidP="004800B2">
      <w:pPr>
        <w:pStyle w:val="Agreement"/>
        <w:numPr>
          <w:ilvl w:val="0"/>
          <w:numId w:val="0"/>
        </w:numPr>
        <w:ind w:left="1619"/>
      </w:pPr>
      <w:r w:rsidRPr="00CE3314">
        <w:t>Option 2) The used RI bit width depend on the maximum support MIMO layers, i.e. if UE only supports 2 layers in EN-DC, it will use 1-bit RI bit width in EN-DC mode (and it uses 2-bit RI in LTE-only mode).</w:t>
      </w:r>
    </w:p>
    <w:p w14:paraId="0BB6C945" w14:textId="7E541383" w:rsidR="00A242B3" w:rsidRPr="00CE3314" w:rsidRDefault="00A242B3" w:rsidP="004800B2">
      <w:pPr>
        <w:pStyle w:val="Doc-text2"/>
        <w:ind w:left="0" w:firstLine="0"/>
      </w:pPr>
    </w:p>
    <w:p w14:paraId="268CDB6A" w14:textId="77777777" w:rsidR="00A242B3" w:rsidRPr="00CE3314" w:rsidRDefault="00A242B3" w:rsidP="004800B2">
      <w:pPr>
        <w:pStyle w:val="Doc-text2"/>
        <w:ind w:left="0" w:firstLine="0"/>
      </w:pPr>
    </w:p>
    <w:p w14:paraId="7A7D724F" w14:textId="68CBA766" w:rsidR="00A242B3" w:rsidRPr="00CE3314" w:rsidRDefault="00A242B3" w:rsidP="00A242B3">
      <w:pPr>
        <w:pStyle w:val="EmailDiscussion"/>
      </w:pPr>
      <w:r w:rsidRPr="00CE3314">
        <w:t>[Post113-e][008][NR15] 4-layer MIMO in EN-DC for Cat5 UEs (Nokia)</w:t>
      </w:r>
    </w:p>
    <w:p w14:paraId="21ABCC80" w14:textId="5699C228" w:rsidR="00A242B3" w:rsidRPr="00CE3314" w:rsidRDefault="00A242B3" w:rsidP="00A242B3">
      <w:pPr>
        <w:pStyle w:val="EmailDiscussion2"/>
      </w:pPr>
      <w:r w:rsidRPr="00CE3314">
        <w:tab/>
        <w:t xml:space="preserve">Scope: Handling of 4-layer MIMO in EN-DC for Cat5 UEs, baseline is [AT113-e][008] </w:t>
      </w:r>
      <w:hyperlink r:id="rId322" w:history="1">
        <w:r w:rsidR="0083230C">
          <w:rPr>
            <w:rStyle w:val="Hyperlink"/>
          </w:rPr>
          <w:t>R2-2100946</w:t>
        </w:r>
      </w:hyperlink>
      <w:r w:rsidRPr="00CE3314">
        <w:t xml:space="preserve">, collect opinions to decide way forward. Can also discuss </w:t>
      </w:r>
    </w:p>
    <w:p w14:paraId="65F413CA" w14:textId="3AA48F66" w:rsidR="00A242B3" w:rsidRPr="00CE3314" w:rsidRDefault="00A242B3" w:rsidP="00A242B3">
      <w:pPr>
        <w:pStyle w:val="EmailDiscussion2"/>
      </w:pPr>
      <w:r w:rsidRPr="00CE3314">
        <w:tab/>
        <w:t xml:space="preserve">Intended outcome: Report </w:t>
      </w:r>
    </w:p>
    <w:p w14:paraId="214121B6" w14:textId="08AB9CA1" w:rsidR="00A242B3" w:rsidRPr="00CE3314" w:rsidRDefault="00A242B3" w:rsidP="00A242B3">
      <w:pPr>
        <w:pStyle w:val="EmailDiscussion2"/>
      </w:pPr>
      <w:r w:rsidRPr="00CE3314">
        <w:lastRenderedPageBreak/>
        <w:tab/>
        <w:t>Deadline: Long</w:t>
      </w:r>
    </w:p>
    <w:p w14:paraId="7BE5AC9E" w14:textId="77777777" w:rsidR="00A242B3" w:rsidRPr="00CE3314" w:rsidRDefault="00A242B3" w:rsidP="00A242B3">
      <w:pPr>
        <w:pStyle w:val="Doc-text2"/>
      </w:pPr>
    </w:p>
    <w:p w14:paraId="71715DDB" w14:textId="77777777" w:rsidR="004800B2" w:rsidRPr="00CE3314" w:rsidRDefault="004800B2" w:rsidP="004800B2">
      <w:pPr>
        <w:pStyle w:val="Doc-text2"/>
      </w:pPr>
    </w:p>
    <w:p w14:paraId="443BF649" w14:textId="120EF870" w:rsidR="00EF7AAC" w:rsidRPr="00CE3314" w:rsidRDefault="0083230C" w:rsidP="00EF7AAC">
      <w:pPr>
        <w:pStyle w:val="Doc-title"/>
      </w:pPr>
      <w:hyperlink r:id="rId323" w:history="1">
        <w:r>
          <w:rPr>
            <w:rStyle w:val="Hyperlink"/>
          </w:rPr>
          <w:t>R2-2101863</w:t>
        </w:r>
      </w:hyperlink>
      <w:r w:rsidR="00EF7AAC" w:rsidRPr="00CE3314">
        <w:tab/>
        <w:t>Reconfiguring RoHC and setting the drb-ContinueROHC simultaneously</w:t>
      </w:r>
      <w:r w:rsidR="00EF7AAC" w:rsidRPr="00CE3314">
        <w:tab/>
        <w:t>Qualcomm Incorporated</w:t>
      </w:r>
      <w:r w:rsidR="00EF7AAC" w:rsidRPr="00CE3314">
        <w:tab/>
        <w:t>CR</w:t>
      </w:r>
      <w:r w:rsidR="00EF7AAC" w:rsidRPr="00CE3314">
        <w:tab/>
        <w:t>Rel-15</w:t>
      </w:r>
      <w:r w:rsidR="00EF7AAC" w:rsidRPr="00CE3314">
        <w:tab/>
        <w:t>36.331</w:t>
      </w:r>
      <w:r w:rsidR="00EF7AAC" w:rsidRPr="00CE3314">
        <w:tab/>
        <w:t>15.12.0</w:t>
      </w:r>
      <w:r w:rsidR="00EF7AAC" w:rsidRPr="00CE3314">
        <w:tab/>
        <w:t>4595</w:t>
      </w:r>
      <w:r w:rsidR="00EF7AAC" w:rsidRPr="00CE3314">
        <w:tab/>
        <w:t>-</w:t>
      </w:r>
      <w:r w:rsidR="00EF7AAC" w:rsidRPr="00CE3314">
        <w:tab/>
        <w:t>F</w:t>
      </w:r>
      <w:r w:rsidR="00EF7AAC" w:rsidRPr="00CE3314">
        <w:tab/>
        <w:t>NR_newRAT-Core</w:t>
      </w:r>
    </w:p>
    <w:p w14:paraId="77B206DE" w14:textId="03BE7028" w:rsidR="004800B2" w:rsidRPr="00CE3314" w:rsidRDefault="004800B2" w:rsidP="004800B2">
      <w:pPr>
        <w:pStyle w:val="Agreement"/>
      </w:pPr>
      <w:r w:rsidRPr="00CE3314">
        <w:t>[008] Agreed</w:t>
      </w:r>
    </w:p>
    <w:p w14:paraId="4B641E9E" w14:textId="18D966D1" w:rsidR="00EF7AAC" w:rsidRPr="00CE3314" w:rsidRDefault="0083230C" w:rsidP="00EF7AAC">
      <w:pPr>
        <w:pStyle w:val="Doc-title"/>
      </w:pPr>
      <w:hyperlink r:id="rId324" w:history="1">
        <w:r>
          <w:rPr>
            <w:rStyle w:val="Hyperlink"/>
          </w:rPr>
          <w:t>R2-2101864</w:t>
        </w:r>
      </w:hyperlink>
      <w:r w:rsidR="00EF7AAC" w:rsidRPr="00CE3314">
        <w:tab/>
        <w:t>Reconfiguring RoHC and setting the drb-ContinueROHC simultaneously</w:t>
      </w:r>
      <w:r w:rsidR="00EF7AAC" w:rsidRPr="00CE3314">
        <w:tab/>
        <w:t>Qualcomm Incorporated</w:t>
      </w:r>
      <w:r w:rsidR="00EF7AAC" w:rsidRPr="00CE3314">
        <w:tab/>
        <w:t>CR</w:t>
      </w:r>
      <w:r w:rsidR="00EF7AAC" w:rsidRPr="00CE3314">
        <w:tab/>
        <w:t>Rel-16</w:t>
      </w:r>
      <w:r w:rsidR="00EF7AAC" w:rsidRPr="00CE3314">
        <w:tab/>
        <w:t>36.331</w:t>
      </w:r>
      <w:r w:rsidR="00EF7AAC" w:rsidRPr="00CE3314">
        <w:tab/>
        <w:t>16.3.0</w:t>
      </w:r>
      <w:r w:rsidR="00EF7AAC" w:rsidRPr="00CE3314">
        <w:tab/>
        <w:t>4596</w:t>
      </w:r>
      <w:r w:rsidR="00EF7AAC" w:rsidRPr="00CE3314">
        <w:tab/>
        <w:t>-</w:t>
      </w:r>
      <w:r w:rsidR="00EF7AAC" w:rsidRPr="00CE3314">
        <w:tab/>
        <w:t>A</w:t>
      </w:r>
      <w:r w:rsidR="00EF7AAC" w:rsidRPr="00CE3314">
        <w:tab/>
        <w:t>NR_newRAT-Core</w:t>
      </w:r>
    </w:p>
    <w:p w14:paraId="51E9A7D8" w14:textId="5B713CE9" w:rsidR="004800B2" w:rsidRPr="00CE3314" w:rsidRDefault="004800B2" w:rsidP="004800B2">
      <w:pPr>
        <w:pStyle w:val="Agreement"/>
      </w:pPr>
      <w:r w:rsidRPr="00CE3314">
        <w:t>[008] Agreed</w:t>
      </w:r>
    </w:p>
    <w:p w14:paraId="5AF773E8" w14:textId="38394C3A" w:rsidR="00EF7AAC" w:rsidRPr="00CE3314" w:rsidRDefault="0083230C" w:rsidP="00EF7AAC">
      <w:pPr>
        <w:pStyle w:val="Doc-title"/>
      </w:pPr>
      <w:hyperlink r:id="rId325" w:history="1">
        <w:r>
          <w:rPr>
            <w:rStyle w:val="Hyperlink"/>
          </w:rPr>
          <w:t>R2-2101882</w:t>
        </w:r>
      </w:hyperlink>
      <w:r w:rsidR="00EF7AAC" w:rsidRPr="00CE3314">
        <w:tab/>
        <w:t>Correction on IDC indication</w:t>
      </w:r>
      <w:r w:rsidR="00EF7AAC" w:rsidRPr="00CE3314">
        <w:tab/>
        <w:t>Samsung</w:t>
      </w:r>
      <w:r w:rsidR="00EF7AAC" w:rsidRPr="00CE3314">
        <w:tab/>
        <w:t>CR</w:t>
      </w:r>
      <w:r w:rsidR="00EF7AAC" w:rsidRPr="00CE3314">
        <w:tab/>
        <w:t>Rel-15</w:t>
      </w:r>
      <w:r w:rsidR="00EF7AAC" w:rsidRPr="00CE3314">
        <w:tab/>
        <w:t>36.331</w:t>
      </w:r>
      <w:r w:rsidR="00EF7AAC" w:rsidRPr="00CE3314">
        <w:tab/>
        <w:t>15.12.0</w:t>
      </w:r>
      <w:r w:rsidR="00EF7AAC" w:rsidRPr="00CE3314">
        <w:tab/>
        <w:t>4598</w:t>
      </w:r>
      <w:r w:rsidR="00EF7AAC" w:rsidRPr="00CE3314">
        <w:tab/>
        <w:t>-</w:t>
      </w:r>
      <w:r w:rsidR="00EF7AAC" w:rsidRPr="00CE3314">
        <w:tab/>
        <w:t>F</w:t>
      </w:r>
      <w:r w:rsidR="00EF7AAC" w:rsidRPr="00CE3314">
        <w:tab/>
        <w:t>NR_newRAT-Core</w:t>
      </w:r>
    </w:p>
    <w:p w14:paraId="223A932F" w14:textId="678446C8" w:rsidR="004800B2" w:rsidRPr="00CE3314" w:rsidRDefault="004800B2" w:rsidP="004800B2">
      <w:pPr>
        <w:pStyle w:val="Agreement"/>
      </w:pPr>
      <w:r w:rsidRPr="00CE3314">
        <w:t>[008] Agreed</w:t>
      </w:r>
    </w:p>
    <w:p w14:paraId="62266352" w14:textId="23A69E18" w:rsidR="00EF7AAC" w:rsidRPr="00CE3314" w:rsidRDefault="0083230C" w:rsidP="00EF7AAC">
      <w:pPr>
        <w:pStyle w:val="Doc-title"/>
      </w:pPr>
      <w:hyperlink r:id="rId326" w:history="1">
        <w:r>
          <w:rPr>
            <w:rStyle w:val="Hyperlink"/>
          </w:rPr>
          <w:t>R2-2101881</w:t>
        </w:r>
      </w:hyperlink>
      <w:r w:rsidR="00EF7AAC" w:rsidRPr="00CE3314">
        <w:tab/>
        <w:t>Correction on IDC indication</w:t>
      </w:r>
      <w:r w:rsidR="00EF7AAC" w:rsidRPr="00CE3314">
        <w:tab/>
        <w:t>Samsung</w:t>
      </w:r>
      <w:r w:rsidR="00EF7AAC" w:rsidRPr="00CE3314">
        <w:tab/>
        <w:t>CR</w:t>
      </w:r>
      <w:r w:rsidR="00EF7AAC" w:rsidRPr="00CE3314">
        <w:tab/>
        <w:t>Rel-16</w:t>
      </w:r>
      <w:r w:rsidR="00EF7AAC" w:rsidRPr="00CE3314">
        <w:tab/>
        <w:t>36.331</w:t>
      </w:r>
      <w:r w:rsidR="00EF7AAC" w:rsidRPr="00CE3314">
        <w:tab/>
        <w:t>16.3.0</w:t>
      </w:r>
      <w:r w:rsidR="00EF7AAC" w:rsidRPr="00CE3314">
        <w:tab/>
        <w:t>4597</w:t>
      </w:r>
      <w:r w:rsidR="00EF7AAC" w:rsidRPr="00CE3314">
        <w:tab/>
        <w:t>-</w:t>
      </w:r>
      <w:r w:rsidR="00EF7AAC" w:rsidRPr="00CE3314">
        <w:tab/>
        <w:t>A</w:t>
      </w:r>
      <w:r w:rsidR="00EF7AAC" w:rsidRPr="00CE3314">
        <w:tab/>
        <w:t>NR_newRAT-Core</w:t>
      </w:r>
    </w:p>
    <w:p w14:paraId="589C4CA2" w14:textId="73B4EDBC" w:rsidR="004800B2" w:rsidRPr="00CE3314" w:rsidRDefault="004800B2" w:rsidP="004800B2">
      <w:pPr>
        <w:pStyle w:val="Agreement"/>
      </w:pPr>
      <w:r w:rsidRPr="00CE3314">
        <w:t>[008] Agreed</w:t>
      </w:r>
    </w:p>
    <w:p w14:paraId="75BD2B09" w14:textId="77777777" w:rsidR="00905BCA" w:rsidRPr="00CE3314" w:rsidRDefault="001C385F" w:rsidP="00B96346">
      <w:pPr>
        <w:pStyle w:val="Heading3"/>
      </w:pPr>
      <w:bookmarkStart w:id="198" w:name="_Toc63611192"/>
      <w:bookmarkStart w:id="199" w:name="_Toc63611442"/>
      <w:bookmarkStart w:id="200" w:name="_Toc63704641"/>
      <w:bookmarkStart w:id="201" w:name="_Toc64749461"/>
      <w:bookmarkStart w:id="202" w:name="_Toc68990658"/>
      <w:r w:rsidRPr="00CE3314">
        <w:t>5.4.3</w:t>
      </w:r>
      <w:r w:rsidRPr="00CE3314">
        <w:tab/>
        <w:t>UE capabilit</w:t>
      </w:r>
      <w:r w:rsidR="00A5653B" w:rsidRPr="00CE3314">
        <w:t>ies and Capability Coordination</w:t>
      </w:r>
      <w:bookmarkEnd w:id="198"/>
      <w:bookmarkEnd w:id="199"/>
      <w:bookmarkEnd w:id="200"/>
      <w:bookmarkEnd w:id="201"/>
      <w:bookmarkEnd w:id="202"/>
    </w:p>
    <w:p w14:paraId="7528E7D6" w14:textId="77777777" w:rsidR="00F0473A" w:rsidRPr="00CE3314" w:rsidRDefault="00F0473A" w:rsidP="00654F4D">
      <w:pPr>
        <w:pStyle w:val="Comments"/>
      </w:pPr>
      <w:r w:rsidRPr="00CE3314">
        <w:t>Moved from 5.1:</w:t>
      </w:r>
    </w:p>
    <w:p w14:paraId="3D52E86A" w14:textId="41AD9EEC" w:rsidR="00F0473A" w:rsidRPr="00CE3314" w:rsidRDefault="0083230C" w:rsidP="00654F4D">
      <w:pPr>
        <w:pStyle w:val="Doc-title"/>
      </w:pPr>
      <w:hyperlink r:id="rId327" w:history="1">
        <w:r>
          <w:rPr>
            <w:rStyle w:val="Hyperlink"/>
          </w:rPr>
          <w:t>R2-2100020</w:t>
        </w:r>
      </w:hyperlink>
      <w:r w:rsidR="00F0473A" w:rsidRPr="00CE3314">
        <w:tab/>
        <w:t>LS on Interpretation of UE Features in Case of Cross-Carrier Operation (R1-2009623; contact: ZTE)</w:t>
      </w:r>
      <w:r w:rsidR="00F0473A" w:rsidRPr="00CE3314">
        <w:tab/>
        <w:t>RAN1</w:t>
      </w:r>
      <w:r w:rsidR="00F0473A" w:rsidRPr="00CE3314">
        <w:tab/>
        <w:t>LS in</w:t>
      </w:r>
      <w:r w:rsidR="00F0473A" w:rsidRPr="00CE3314">
        <w:tab/>
        <w:t>Rel-15</w:t>
      </w:r>
      <w:r w:rsidR="00F0473A" w:rsidRPr="00CE3314">
        <w:tab/>
        <w:t>NR_newRAT-Core</w:t>
      </w:r>
      <w:r w:rsidR="00F0473A" w:rsidRPr="00CE3314">
        <w:tab/>
        <w:t>To:RAN2</w:t>
      </w:r>
    </w:p>
    <w:p w14:paraId="30AB0519" w14:textId="77777777" w:rsidR="00654F4D" w:rsidRPr="00CE3314" w:rsidRDefault="00654F4D" w:rsidP="00654F4D">
      <w:pPr>
        <w:pStyle w:val="Doc-text2"/>
      </w:pPr>
      <w:r w:rsidRPr="00CE3314">
        <w:t xml:space="preserve">- </w:t>
      </w:r>
      <w:r w:rsidRPr="00CE3314">
        <w:tab/>
        <w:t xml:space="preserve">[000] Chair: Suggest Noted, the contents was taken into account last meeting. </w:t>
      </w:r>
    </w:p>
    <w:p w14:paraId="25E736BA" w14:textId="322B455B" w:rsidR="00E55515" w:rsidRPr="00CE3314" w:rsidRDefault="00E55515" w:rsidP="00E55515">
      <w:pPr>
        <w:pStyle w:val="Agreement"/>
      </w:pPr>
      <w:r w:rsidRPr="00CE3314">
        <w:t>[000] Noted</w:t>
      </w:r>
    </w:p>
    <w:p w14:paraId="2BEF5AB6" w14:textId="77777777" w:rsidR="00DD08C2" w:rsidRPr="00CE3314" w:rsidRDefault="00DD08C2" w:rsidP="00654F4D">
      <w:pPr>
        <w:pStyle w:val="Doc-text2"/>
      </w:pPr>
    </w:p>
    <w:p w14:paraId="1877CEA9" w14:textId="77777777" w:rsidR="00DD08C2" w:rsidRPr="00CE3314" w:rsidRDefault="00DD08C2" w:rsidP="00DD08C2">
      <w:pPr>
        <w:pStyle w:val="EmailDiscussion"/>
      </w:pPr>
      <w:r w:rsidRPr="00CE3314">
        <w:t>[AT113-e][</w:t>
      </w:r>
      <w:r w:rsidR="00370CFC" w:rsidRPr="00CE3314">
        <w:t>009</w:t>
      </w:r>
      <w:r w:rsidRPr="00CE3314">
        <w:t>][NR15] UE Capabilites EN-DC BCS (Nokia)</w:t>
      </w:r>
    </w:p>
    <w:p w14:paraId="473FFB5E" w14:textId="77777777" w:rsidR="00DD08C2" w:rsidRPr="00CE3314" w:rsidRDefault="00DD08C2" w:rsidP="00DD08C2">
      <w:pPr>
        <w:pStyle w:val="EmailDiscussion2"/>
        <w:ind w:left="1619" w:firstLine="0"/>
      </w:pPr>
      <w:r w:rsidRPr="00CE3314">
        <w:t>Wait: Do not start email discussion until LS from R4 is available,</w:t>
      </w:r>
    </w:p>
    <w:p w14:paraId="7C9B140B" w14:textId="0D9CDE6C" w:rsidR="00DD08C2" w:rsidRPr="00CE3314" w:rsidRDefault="00DD08C2" w:rsidP="00DD08C2">
      <w:pPr>
        <w:pStyle w:val="EmailDiscussion2"/>
      </w:pPr>
      <w:r w:rsidRPr="00CE3314">
        <w:tab/>
        <w:t xml:space="preserve">Scope: Treat Incoming LS from R4. </w:t>
      </w:r>
      <w:hyperlink r:id="rId328" w:history="1">
        <w:r w:rsidR="0083230C">
          <w:rPr>
            <w:rStyle w:val="Hyperlink"/>
          </w:rPr>
          <w:t>R2-2100065</w:t>
        </w:r>
      </w:hyperlink>
      <w:r w:rsidRPr="00CE3314">
        <w:t xml:space="preserve">, </w:t>
      </w:r>
      <w:hyperlink r:id="rId329" w:history="1">
        <w:r w:rsidR="0083230C">
          <w:rPr>
            <w:rStyle w:val="Hyperlink"/>
          </w:rPr>
          <w:t>R2-2100949</w:t>
        </w:r>
      </w:hyperlink>
      <w:r w:rsidRPr="00CE3314">
        <w:t xml:space="preserve">, </w:t>
      </w:r>
      <w:hyperlink r:id="rId330" w:history="1">
        <w:r w:rsidR="0083230C">
          <w:rPr>
            <w:rStyle w:val="Hyperlink"/>
          </w:rPr>
          <w:t>R2-2101664</w:t>
        </w:r>
      </w:hyperlink>
      <w:r w:rsidRPr="00CE3314">
        <w:t xml:space="preserve">, </w:t>
      </w:r>
      <w:hyperlink r:id="rId331" w:history="1">
        <w:r w:rsidR="0083230C">
          <w:rPr>
            <w:rStyle w:val="Hyperlink"/>
          </w:rPr>
          <w:t>R2-2100388</w:t>
        </w:r>
      </w:hyperlink>
      <w:r w:rsidRPr="00CE3314">
        <w:t xml:space="preserve">, </w:t>
      </w:r>
      <w:hyperlink r:id="rId332" w:history="1">
        <w:r w:rsidR="0083230C">
          <w:rPr>
            <w:rStyle w:val="Hyperlink"/>
          </w:rPr>
          <w:t>R2-2100481</w:t>
        </w:r>
      </w:hyperlink>
      <w:r w:rsidRPr="00CE3314">
        <w:t xml:space="preserve">, </w:t>
      </w:r>
      <w:hyperlink r:id="rId333" w:history="1">
        <w:r w:rsidR="0083230C">
          <w:rPr>
            <w:rStyle w:val="Hyperlink"/>
          </w:rPr>
          <w:t>R2-2101562</w:t>
        </w:r>
      </w:hyperlink>
      <w:r w:rsidRPr="00CE3314">
        <w:t xml:space="preserve">, </w:t>
      </w:r>
      <w:hyperlink r:id="rId334" w:history="1">
        <w:r w:rsidR="0083230C">
          <w:rPr>
            <w:rStyle w:val="Hyperlink"/>
          </w:rPr>
          <w:t>R2-2101563</w:t>
        </w:r>
      </w:hyperlink>
      <w:r w:rsidRPr="00CE3314">
        <w:t xml:space="preserve">, </w:t>
      </w:r>
      <w:hyperlink r:id="rId335" w:history="1">
        <w:r w:rsidR="0083230C">
          <w:rPr>
            <w:rStyle w:val="Hyperlink"/>
          </w:rPr>
          <w:t>R2-2101564</w:t>
        </w:r>
      </w:hyperlink>
      <w:r w:rsidRPr="00CE3314">
        <w:t xml:space="preserve">, </w:t>
      </w:r>
      <w:hyperlink r:id="rId336" w:history="1">
        <w:r w:rsidR="0083230C">
          <w:rPr>
            <w:rStyle w:val="Hyperlink"/>
          </w:rPr>
          <w:t>R2-2101565</w:t>
        </w:r>
      </w:hyperlink>
      <w:r w:rsidRPr="00CE3314">
        <w:t xml:space="preserve">, </w:t>
      </w:r>
    </w:p>
    <w:p w14:paraId="645CF476" w14:textId="77777777" w:rsidR="00DD08C2" w:rsidRPr="00CE3314" w:rsidRDefault="00DD08C2" w:rsidP="00DD08C2">
      <w:pPr>
        <w:pStyle w:val="EmailDiscussion2"/>
      </w:pPr>
      <w:r w:rsidRPr="00CE3314">
        <w:tab/>
        <w:t>Phase 1, determine agreeable parts, Phase 2, for agreeable parts Work on CRs.</w:t>
      </w:r>
    </w:p>
    <w:p w14:paraId="5D1B467B" w14:textId="77777777" w:rsidR="00DD08C2" w:rsidRPr="00CE3314" w:rsidRDefault="00DD08C2" w:rsidP="00DD08C2">
      <w:pPr>
        <w:pStyle w:val="EmailDiscussion2"/>
      </w:pPr>
      <w:r w:rsidRPr="00CE3314">
        <w:tab/>
        <w:t xml:space="preserve">Intended outcome: Report and Agreed CRs. </w:t>
      </w:r>
    </w:p>
    <w:p w14:paraId="7A6BC0EF" w14:textId="77777777" w:rsidR="00DD08C2" w:rsidRPr="00CE3314" w:rsidRDefault="00DD08C2" w:rsidP="00DD08C2">
      <w:pPr>
        <w:pStyle w:val="EmailDiscussion2"/>
      </w:pPr>
      <w:r w:rsidRPr="00CE3314">
        <w:tab/>
        <w:t>Deadline: Schedule A</w:t>
      </w:r>
    </w:p>
    <w:p w14:paraId="0EF5D51C" w14:textId="77777777" w:rsidR="0064345D" w:rsidRPr="00CE3314" w:rsidRDefault="0064345D" w:rsidP="00DD08C2">
      <w:pPr>
        <w:pStyle w:val="EmailDiscussion2"/>
      </w:pPr>
    </w:p>
    <w:p w14:paraId="354B081B" w14:textId="403FF7DA" w:rsidR="00575CD6" w:rsidRPr="00CE3314" w:rsidRDefault="0083230C" w:rsidP="00575CD6">
      <w:pPr>
        <w:pStyle w:val="Doc-title"/>
        <w:rPr>
          <w:rFonts w:cs="Arial"/>
          <w:bCs/>
        </w:rPr>
      </w:pPr>
      <w:hyperlink r:id="rId337" w:history="1">
        <w:r>
          <w:rPr>
            <w:rStyle w:val="Hyperlink"/>
          </w:rPr>
          <w:t>R2-2102403</w:t>
        </w:r>
      </w:hyperlink>
      <w:r w:rsidR="0064345D" w:rsidRPr="00CE3314">
        <w:tab/>
      </w:r>
      <w:r w:rsidR="00575CD6" w:rsidRPr="00CE3314">
        <w:rPr>
          <w:rFonts w:cs="Arial"/>
        </w:rPr>
        <w:t>Reply LS to RP-202935 on BCS reporting and support for intra-band EN-DC band combinations</w:t>
      </w:r>
      <w:r w:rsidR="00575CD6" w:rsidRPr="00CE3314">
        <w:rPr>
          <w:rFonts w:cs="Arial"/>
        </w:rPr>
        <w:tab/>
        <w:t>RAN4</w:t>
      </w:r>
      <w:r w:rsidR="00575CD6" w:rsidRPr="00CE3314">
        <w:rPr>
          <w:rFonts w:cs="Arial"/>
        </w:rPr>
        <w:tab/>
        <w:t>LSin</w:t>
      </w:r>
    </w:p>
    <w:p w14:paraId="07FD3E69" w14:textId="4F75A065" w:rsidR="0064345D" w:rsidRPr="00CE3314" w:rsidRDefault="00575CD6" w:rsidP="00575CD6">
      <w:pPr>
        <w:pStyle w:val="Agreement"/>
      </w:pPr>
      <w:r w:rsidRPr="00CE3314">
        <w:t>Noted</w:t>
      </w:r>
    </w:p>
    <w:p w14:paraId="310468E3" w14:textId="77777777" w:rsidR="0064345D" w:rsidRPr="00CE3314" w:rsidRDefault="0064345D" w:rsidP="0064345D">
      <w:pPr>
        <w:pStyle w:val="Doc-text2"/>
      </w:pPr>
    </w:p>
    <w:p w14:paraId="45596F9F" w14:textId="613EE653" w:rsidR="0064345D" w:rsidRPr="00CE3314" w:rsidRDefault="0064345D" w:rsidP="0064345D">
      <w:pPr>
        <w:pStyle w:val="Doc-text2"/>
      </w:pPr>
      <w:r w:rsidRPr="00CE3314">
        <w:t>DISCUSSION</w:t>
      </w:r>
    </w:p>
    <w:p w14:paraId="1925FBF0" w14:textId="09D543F4" w:rsidR="0064345D" w:rsidRPr="00CE3314" w:rsidRDefault="0064345D" w:rsidP="0064345D">
      <w:pPr>
        <w:pStyle w:val="Doc-text2"/>
      </w:pPr>
      <w:r w:rsidRPr="00CE3314">
        <w:t>-</w:t>
      </w:r>
      <w:r w:rsidRPr="00CE3314">
        <w:tab/>
        <w:t xml:space="preserve">Nokia think we need CRs to March RP </w:t>
      </w:r>
    </w:p>
    <w:p w14:paraId="3B13F793" w14:textId="5C11F8FA" w:rsidR="00115651" w:rsidRPr="00CE3314" w:rsidRDefault="00115651" w:rsidP="0064345D">
      <w:pPr>
        <w:pStyle w:val="Doc-text2"/>
      </w:pPr>
      <w:r w:rsidRPr="00CE3314">
        <w:t>-</w:t>
      </w:r>
      <w:r w:rsidRPr="00CE3314">
        <w:tab/>
        <w:t xml:space="preserve">Nokia expect no new capability, would like to confirm. QC agrees no new UE cap parameter Intel as well. Apple agrees, </w:t>
      </w:r>
    </w:p>
    <w:p w14:paraId="172616DF" w14:textId="4F6E7882" w:rsidR="00115651" w:rsidRPr="00CE3314" w:rsidRDefault="00115651" w:rsidP="0064345D">
      <w:pPr>
        <w:pStyle w:val="Doc-text2"/>
      </w:pPr>
      <w:r w:rsidRPr="00CE3314">
        <w:t>-</w:t>
      </w:r>
      <w:r w:rsidRPr="00CE3314">
        <w:tab/>
        <w:t xml:space="preserve">TMO US think there is combinations that may require a new capability. </w:t>
      </w:r>
    </w:p>
    <w:p w14:paraId="61E95776" w14:textId="099B7823" w:rsidR="00115651" w:rsidRPr="00CE3314" w:rsidRDefault="00115651" w:rsidP="0064345D">
      <w:pPr>
        <w:pStyle w:val="Doc-text2"/>
      </w:pPr>
      <w:r w:rsidRPr="00CE3314">
        <w:t>-</w:t>
      </w:r>
      <w:r w:rsidRPr="00CE3314">
        <w:tab/>
        <w:t xml:space="preserve">Apple think there is a misunderstanding and that R4 is still discussion BCS0 and think requirement that BCS0 need to be mandatory reported is a misunderstanding. Nokia think that BCS might not always need be reported, but under certain conditions reporting is needed. </w:t>
      </w:r>
    </w:p>
    <w:p w14:paraId="63318C76" w14:textId="3CE005C6" w:rsidR="00115651" w:rsidRPr="00CE3314" w:rsidRDefault="00115651" w:rsidP="0064345D">
      <w:pPr>
        <w:pStyle w:val="Doc-text2"/>
      </w:pPr>
    </w:p>
    <w:p w14:paraId="438F42F2" w14:textId="6A0825D6" w:rsidR="00AC23A5" w:rsidRPr="00CE3314" w:rsidRDefault="00115651" w:rsidP="00AC23A5">
      <w:pPr>
        <w:pStyle w:val="Doc-text2"/>
      </w:pPr>
      <w:r w:rsidRPr="00CE3314">
        <w:t>-</w:t>
      </w:r>
      <w:r w:rsidRPr="00CE3314">
        <w:tab/>
        <w:t xml:space="preserve">Chair: Not sure we will succeed. CRs should be useful and should have good Q. IF we find that we need to ask R4, this email discussion can also decide to have an LS out (but only if needed). </w:t>
      </w:r>
      <w:r w:rsidR="00AC23A5" w:rsidRPr="00CE3314">
        <w:t xml:space="preserve">In any case, let us attempt. </w:t>
      </w:r>
      <w:r w:rsidRPr="00CE3314">
        <w:t xml:space="preserve"> </w:t>
      </w:r>
    </w:p>
    <w:p w14:paraId="2F40CEB1" w14:textId="77777777" w:rsidR="00115651" w:rsidRPr="00CE3314" w:rsidRDefault="00115651" w:rsidP="0064345D">
      <w:pPr>
        <w:pStyle w:val="Doc-text2"/>
      </w:pPr>
    </w:p>
    <w:p w14:paraId="080D9E6B" w14:textId="40060967" w:rsidR="00115651" w:rsidRPr="00CE3314" w:rsidRDefault="00115651" w:rsidP="00115651">
      <w:pPr>
        <w:pStyle w:val="Agreement"/>
      </w:pPr>
      <w:r w:rsidRPr="00CE3314">
        <w:t xml:space="preserve">Short Email discussion with the end objective to have CRs for RP, based on the R4 LS. </w:t>
      </w:r>
    </w:p>
    <w:p w14:paraId="55A08079" w14:textId="77777777" w:rsidR="00AC23A5" w:rsidRPr="00CE3314" w:rsidRDefault="00AC23A5" w:rsidP="00AC23A5">
      <w:pPr>
        <w:pStyle w:val="Doc-text2"/>
      </w:pPr>
    </w:p>
    <w:p w14:paraId="637A863A" w14:textId="06C590FC" w:rsidR="00575CD6" w:rsidRPr="00CE3314" w:rsidRDefault="00575CD6" w:rsidP="00575CD6">
      <w:pPr>
        <w:pStyle w:val="EmailDiscussion"/>
      </w:pPr>
      <w:r w:rsidRPr="00CE3314">
        <w:t>[Post113-e][009][NR15] EN-DC BCS (Nokia)</w:t>
      </w:r>
    </w:p>
    <w:p w14:paraId="331540FA" w14:textId="034E5385" w:rsidR="00575CD6" w:rsidRPr="00CE3314" w:rsidRDefault="00575CD6" w:rsidP="00575CD6">
      <w:pPr>
        <w:pStyle w:val="EmailDiscussion2"/>
      </w:pPr>
      <w:r w:rsidRPr="00CE3314">
        <w:tab/>
        <w:t xml:space="preserve">Scope: Take into account R4 LS in </w:t>
      </w:r>
      <w:hyperlink r:id="rId338" w:history="1">
        <w:r w:rsidR="0083230C">
          <w:rPr>
            <w:rStyle w:val="Hyperlink"/>
          </w:rPr>
          <w:t>R2-2102403</w:t>
        </w:r>
      </w:hyperlink>
      <w:r w:rsidRPr="00CE3314">
        <w:t>. Identify related R2 issues and the R2 related solutions</w:t>
      </w:r>
      <w:r w:rsidR="001772CD" w:rsidRPr="00CE3314">
        <w:t>,</w:t>
      </w:r>
      <w:r w:rsidRPr="00CE3314">
        <w:t xml:space="preserve"> if applicable. If found possible </w:t>
      </w:r>
      <w:r w:rsidR="001772CD" w:rsidRPr="00CE3314">
        <w:t xml:space="preserve">/ </w:t>
      </w:r>
      <w:r w:rsidRPr="00CE3314">
        <w:t xml:space="preserve">useful, develop R2 CRs for RP. Use tdocs provided to R2 113-e if/when useful. </w:t>
      </w:r>
      <w:r w:rsidR="001772CD" w:rsidRPr="00CE3314">
        <w:t>Can also determine whether there is a need for a LS asking more questions.</w:t>
      </w:r>
    </w:p>
    <w:p w14:paraId="516A777C" w14:textId="3F5FEE2D" w:rsidR="00575CD6" w:rsidRPr="00CE3314" w:rsidRDefault="00575CD6" w:rsidP="00575CD6">
      <w:pPr>
        <w:pStyle w:val="EmailDiscussion2"/>
      </w:pPr>
      <w:r w:rsidRPr="00CE3314">
        <w:tab/>
        <w:t>Intended outcome: Report and Agreed CRs.</w:t>
      </w:r>
    </w:p>
    <w:p w14:paraId="7C76A084" w14:textId="6B286291" w:rsidR="00575CD6" w:rsidRPr="00CE3314" w:rsidRDefault="00575CD6" w:rsidP="00575CD6">
      <w:pPr>
        <w:pStyle w:val="EmailDiscussion2"/>
      </w:pPr>
      <w:r w:rsidRPr="00CE3314">
        <w:tab/>
        <w:t>Deadline: Short for RP</w:t>
      </w:r>
    </w:p>
    <w:p w14:paraId="075A4A3E" w14:textId="2DDEDFDA" w:rsidR="00767872" w:rsidRPr="00CE3314" w:rsidRDefault="00767872" w:rsidP="00575CD6">
      <w:pPr>
        <w:pStyle w:val="EmailDiscussion2"/>
      </w:pPr>
    </w:p>
    <w:p w14:paraId="5A3E71EE" w14:textId="78EB8027" w:rsidR="00767872" w:rsidRPr="00CE3314" w:rsidRDefault="0083230C" w:rsidP="00767872">
      <w:pPr>
        <w:pStyle w:val="Doc-title"/>
      </w:pPr>
      <w:hyperlink r:id="rId339" w:history="1">
        <w:r>
          <w:rPr>
            <w:rStyle w:val="Hyperlink"/>
          </w:rPr>
          <w:t>R2-2102166</w:t>
        </w:r>
      </w:hyperlink>
      <w:r w:rsidR="00767872" w:rsidRPr="00CE3314">
        <w:tab/>
        <w:t>Summary of [Post113-e][009][NR15] EN-DC BCS (Nokia)</w:t>
      </w:r>
      <w:r w:rsidR="00767872" w:rsidRPr="00CE3314">
        <w:tab/>
        <w:t>Nokia, Nokia Shanghai Bell</w:t>
      </w:r>
      <w:r w:rsidR="00767872" w:rsidRPr="00CE3314">
        <w:tab/>
        <w:t>discussion</w:t>
      </w:r>
    </w:p>
    <w:p w14:paraId="5F1D3B12" w14:textId="1ADD00C8" w:rsidR="00767872" w:rsidRPr="00CE3314" w:rsidRDefault="00767872" w:rsidP="00767872">
      <w:pPr>
        <w:pStyle w:val="Doc-text2"/>
      </w:pPr>
      <w:r w:rsidRPr="00CE3314">
        <w:t xml:space="preserve">=&gt; Revised in </w:t>
      </w:r>
      <w:hyperlink r:id="rId340" w:history="1">
        <w:r w:rsidR="0083230C">
          <w:rPr>
            <w:rStyle w:val="Hyperlink"/>
          </w:rPr>
          <w:t>R2-2102215</w:t>
        </w:r>
      </w:hyperlink>
    </w:p>
    <w:p w14:paraId="77BFE292" w14:textId="21B60460" w:rsidR="00767872" w:rsidRPr="00CE3314" w:rsidRDefault="0083230C" w:rsidP="00767872">
      <w:pPr>
        <w:pStyle w:val="Doc-title"/>
      </w:pPr>
      <w:hyperlink r:id="rId341" w:history="1">
        <w:r>
          <w:rPr>
            <w:rStyle w:val="Hyperlink"/>
          </w:rPr>
          <w:t>R2-2102215</w:t>
        </w:r>
      </w:hyperlink>
      <w:r w:rsidR="00767872" w:rsidRPr="00CE3314">
        <w:tab/>
        <w:t>Summary of [Post113-e][009][NR15] EN-DC BCS (Nokia)</w:t>
      </w:r>
      <w:r w:rsidR="00767872" w:rsidRPr="00CE3314">
        <w:tab/>
        <w:t>Nokia, Nokia Shanghai Bell</w:t>
      </w:r>
      <w:r w:rsidR="00767872" w:rsidRPr="00CE3314">
        <w:tab/>
        <w:t>discussion</w:t>
      </w:r>
    </w:p>
    <w:p w14:paraId="48CDDC52" w14:textId="64F4B6E0" w:rsidR="00767872" w:rsidRPr="00CE3314" w:rsidRDefault="00973BE8" w:rsidP="00767872">
      <w:pPr>
        <w:pStyle w:val="Doc-text2"/>
      </w:pPr>
      <w:r w:rsidRPr="00CE3314">
        <w:t>=&gt; Noted</w:t>
      </w:r>
    </w:p>
    <w:p w14:paraId="1B189B33" w14:textId="77777777" w:rsidR="00973BE8" w:rsidRPr="00CE3314" w:rsidRDefault="00973BE8" w:rsidP="009C6722">
      <w:pPr>
        <w:pStyle w:val="Doc-text2"/>
      </w:pPr>
    </w:p>
    <w:p w14:paraId="0BC332C2" w14:textId="6A108DB5" w:rsidR="00767872" w:rsidRPr="00CE3314" w:rsidRDefault="0083230C" w:rsidP="00767872">
      <w:pPr>
        <w:pStyle w:val="Doc-title"/>
      </w:pPr>
      <w:hyperlink r:id="rId342" w:history="1">
        <w:r>
          <w:rPr>
            <w:rStyle w:val="Hyperlink"/>
          </w:rPr>
          <w:t>R2-2102167</w:t>
        </w:r>
      </w:hyperlink>
      <w:r w:rsidR="00767872" w:rsidRPr="00CE3314">
        <w:tab/>
        <w:t>Clarification on the supportedBandwidthCombinationSetIntraENDC capability</w:t>
      </w:r>
      <w:r w:rsidR="00767872" w:rsidRPr="00CE3314">
        <w:tab/>
        <w:t>Nokia, Nokia Shanghai Bell</w:t>
      </w:r>
      <w:r w:rsidR="00767872" w:rsidRPr="00CE3314">
        <w:tab/>
        <w:t>CR</w:t>
      </w:r>
      <w:r w:rsidR="00767872" w:rsidRPr="00CE3314">
        <w:tab/>
        <w:t>Rel-15</w:t>
      </w:r>
      <w:r w:rsidR="00767872" w:rsidRPr="00CE3314">
        <w:tab/>
        <w:t>38.306</w:t>
      </w:r>
      <w:r w:rsidR="00767872" w:rsidRPr="00CE3314">
        <w:tab/>
        <w:t>15.12.0</w:t>
      </w:r>
      <w:r w:rsidR="00767872" w:rsidRPr="00CE3314">
        <w:tab/>
        <w:t>0536</w:t>
      </w:r>
      <w:r w:rsidR="00767872" w:rsidRPr="00CE3314">
        <w:tab/>
        <w:t>-</w:t>
      </w:r>
      <w:r w:rsidR="00767872" w:rsidRPr="00CE3314">
        <w:tab/>
        <w:t>F</w:t>
      </w:r>
      <w:r w:rsidR="00767872" w:rsidRPr="00CE3314">
        <w:tab/>
        <w:t>NR_newRAT-Core</w:t>
      </w:r>
    </w:p>
    <w:p w14:paraId="7266D22B" w14:textId="5CE92ED3" w:rsidR="00767872" w:rsidRPr="00CE3314" w:rsidRDefault="00767872" w:rsidP="00767872">
      <w:pPr>
        <w:pStyle w:val="Doc-text2"/>
      </w:pPr>
      <w:r w:rsidRPr="00CE3314">
        <w:t xml:space="preserve">=&gt; Revised in </w:t>
      </w:r>
      <w:hyperlink r:id="rId343" w:history="1">
        <w:r w:rsidR="0083230C">
          <w:rPr>
            <w:rStyle w:val="Hyperlink"/>
          </w:rPr>
          <w:t>R2-2102216</w:t>
        </w:r>
      </w:hyperlink>
    </w:p>
    <w:p w14:paraId="479E0098" w14:textId="10C0DF6B" w:rsidR="00767872" w:rsidRPr="00CE3314" w:rsidRDefault="0083230C" w:rsidP="00767872">
      <w:pPr>
        <w:pStyle w:val="Doc-title"/>
      </w:pPr>
      <w:hyperlink r:id="rId344" w:history="1">
        <w:r>
          <w:rPr>
            <w:rStyle w:val="Hyperlink"/>
          </w:rPr>
          <w:t>R2-2102216</w:t>
        </w:r>
      </w:hyperlink>
      <w:r w:rsidR="00767872" w:rsidRPr="00CE3314">
        <w:tab/>
        <w:t>Clarification on the supportedBandwidthCombinationSetIntraENDC capability</w:t>
      </w:r>
      <w:r w:rsidR="00767872" w:rsidRPr="00CE3314">
        <w:tab/>
        <w:t>Nokia, Nokia Shanghai Bell</w:t>
      </w:r>
      <w:r w:rsidR="00767872" w:rsidRPr="00CE3314">
        <w:tab/>
        <w:t>CR</w:t>
      </w:r>
      <w:r w:rsidR="00767872" w:rsidRPr="00CE3314">
        <w:tab/>
        <w:t>Rel-15</w:t>
      </w:r>
      <w:r w:rsidR="00767872" w:rsidRPr="00CE3314">
        <w:tab/>
        <w:t>38.306</w:t>
      </w:r>
      <w:r w:rsidR="00767872" w:rsidRPr="00CE3314">
        <w:tab/>
        <w:t>15.12.0</w:t>
      </w:r>
      <w:r w:rsidR="00767872" w:rsidRPr="00CE3314">
        <w:tab/>
        <w:t>0536</w:t>
      </w:r>
      <w:r w:rsidR="00767872" w:rsidRPr="00CE3314">
        <w:tab/>
        <w:t>1</w:t>
      </w:r>
      <w:r w:rsidR="00767872" w:rsidRPr="00CE3314">
        <w:tab/>
        <w:t>F</w:t>
      </w:r>
      <w:r w:rsidR="00767872" w:rsidRPr="00CE3314">
        <w:tab/>
        <w:t>NR_newRAT-Core</w:t>
      </w:r>
    </w:p>
    <w:p w14:paraId="73727A93" w14:textId="4DC118BD" w:rsidR="0064345D" w:rsidRPr="00CE3314" w:rsidRDefault="00973BE8" w:rsidP="0064345D">
      <w:pPr>
        <w:pStyle w:val="Doc-text2"/>
      </w:pPr>
      <w:r w:rsidRPr="00CE3314">
        <w:t>=&gt; Agreed</w:t>
      </w:r>
    </w:p>
    <w:p w14:paraId="03DEF357" w14:textId="77777777" w:rsidR="00973BE8" w:rsidRPr="00CE3314" w:rsidRDefault="00973BE8" w:rsidP="0064345D">
      <w:pPr>
        <w:pStyle w:val="Doc-text2"/>
      </w:pPr>
    </w:p>
    <w:p w14:paraId="3E566663" w14:textId="4E2AF1D3" w:rsidR="00767872" w:rsidRPr="00CE3314" w:rsidRDefault="0083230C" w:rsidP="00767872">
      <w:pPr>
        <w:pStyle w:val="Doc-title"/>
      </w:pPr>
      <w:hyperlink r:id="rId345" w:history="1">
        <w:r>
          <w:rPr>
            <w:rStyle w:val="Hyperlink"/>
          </w:rPr>
          <w:t>R2-2102168</w:t>
        </w:r>
      </w:hyperlink>
      <w:r w:rsidR="00767872" w:rsidRPr="00CE3314">
        <w:tab/>
        <w:t>Clarification on the supportedBandwidthCombinationSetIntraENDC capability</w:t>
      </w:r>
      <w:r w:rsidR="00767872" w:rsidRPr="00CE3314">
        <w:tab/>
        <w:t>Nokia, Nokia Shanghai Bell</w:t>
      </w:r>
      <w:r w:rsidR="00767872" w:rsidRPr="00CE3314">
        <w:tab/>
        <w:t>CR</w:t>
      </w:r>
      <w:r w:rsidR="00767872" w:rsidRPr="00CE3314">
        <w:tab/>
        <w:t>Rel-16</w:t>
      </w:r>
      <w:r w:rsidR="00767872" w:rsidRPr="00CE3314">
        <w:tab/>
        <w:t>38.306</w:t>
      </w:r>
      <w:r w:rsidR="00767872" w:rsidRPr="00CE3314">
        <w:tab/>
        <w:t>16.3.0</w:t>
      </w:r>
      <w:r w:rsidR="00767872" w:rsidRPr="00CE3314">
        <w:tab/>
        <w:t>0537</w:t>
      </w:r>
      <w:r w:rsidR="00767872" w:rsidRPr="00CE3314">
        <w:tab/>
        <w:t>-</w:t>
      </w:r>
      <w:r w:rsidR="00767872" w:rsidRPr="00CE3314">
        <w:tab/>
        <w:t>F</w:t>
      </w:r>
      <w:r w:rsidR="00767872" w:rsidRPr="00CE3314">
        <w:tab/>
        <w:t>NR_newRAT-Core</w:t>
      </w:r>
    </w:p>
    <w:p w14:paraId="13A2C154" w14:textId="630B9A37" w:rsidR="00767872" w:rsidRPr="00CE3314" w:rsidRDefault="00767872" w:rsidP="00767872">
      <w:pPr>
        <w:pStyle w:val="Doc-text2"/>
      </w:pPr>
      <w:r w:rsidRPr="00CE3314">
        <w:t xml:space="preserve">=&gt; Revised in </w:t>
      </w:r>
      <w:hyperlink r:id="rId346" w:history="1">
        <w:r w:rsidR="0083230C">
          <w:rPr>
            <w:rStyle w:val="Hyperlink"/>
          </w:rPr>
          <w:t>R2-2102217</w:t>
        </w:r>
      </w:hyperlink>
    </w:p>
    <w:p w14:paraId="134A5744" w14:textId="529641ED" w:rsidR="00767872" w:rsidRPr="00CE3314" w:rsidRDefault="0083230C" w:rsidP="00767872">
      <w:pPr>
        <w:pStyle w:val="Doc-title"/>
      </w:pPr>
      <w:hyperlink r:id="rId347" w:history="1">
        <w:r>
          <w:rPr>
            <w:rStyle w:val="Hyperlink"/>
          </w:rPr>
          <w:t>R2-2102217</w:t>
        </w:r>
      </w:hyperlink>
      <w:r w:rsidR="00767872" w:rsidRPr="00CE3314">
        <w:tab/>
        <w:t>Clarification on the supportedBandwidthCombinationSetIntraENDC capability</w:t>
      </w:r>
      <w:r w:rsidR="00767872" w:rsidRPr="00CE3314">
        <w:tab/>
        <w:t>Nokia, Nokia Shanghai Bell</w:t>
      </w:r>
      <w:r w:rsidR="00767872" w:rsidRPr="00CE3314">
        <w:tab/>
        <w:t>CR</w:t>
      </w:r>
      <w:r w:rsidR="00767872" w:rsidRPr="00CE3314">
        <w:tab/>
        <w:t>Rel-16</w:t>
      </w:r>
      <w:r w:rsidR="00767872" w:rsidRPr="00CE3314">
        <w:tab/>
        <w:t>38.306</w:t>
      </w:r>
      <w:r w:rsidR="00767872" w:rsidRPr="00CE3314">
        <w:tab/>
        <w:t>16.3.0</w:t>
      </w:r>
      <w:r w:rsidR="00767872" w:rsidRPr="00CE3314">
        <w:tab/>
        <w:t>0537</w:t>
      </w:r>
      <w:r w:rsidR="00767872" w:rsidRPr="00CE3314">
        <w:tab/>
        <w:t>1</w:t>
      </w:r>
      <w:r w:rsidR="00767872" w:rsidRPr="00CE3314">
        <w:tab/>
        <w:t>F</w:t>
      </w:r>
      <w:r w:rsidR="00767872" w:rsidRPr="00CE3314">
        <w:tab/>
        <w:t>NR_newRAT-Core</w:t>
      </w:r>
    </w:p>
    <w:p w14:paraId="1C532F9D" w14:textId="5DC0E4AD" w:rsidR="00767872" w:rsidRPr="00CE3314" w:rsidRDefault="00973BE8" w:rsidP="0064345D">
      <w:pPr>
        <w:pStyle w:val="Doc-text2"/>
      </w:pPr>
      <w:r w:rsidRPr="00CE3314">
        <w:t>=&gt; Agreed</w:t>
      </w:r>
    </w:p>
    <w:p w14:paraId="12D59261" w14:textId="77777777" w:rsidR="00F0473A" w:rsidRPr="00CE3314" w:rsidRDefault="00654F4D" w:rsidP="00F0473A">
      <w:pPr>
        <w:pStyle w:val="BoldComments"/>
      </w:pPr>
      <w:r w:rsidRPr="00CE3314">
        <w:t>EN-DC BCS</w:t>
      </w:r>
      <w:r w:rsidR="006C5645" w:rsidRPr="00CE3314">
        <w:t xml:space="preserve"> </w:t>
      </w:r>
    </w:p>
    <w:p w14:paraId="265D48F7" w14:textId="77777777" w:rsidR="00F0473A" w:rsidRPr="00CE3314" w:rsidRDefault="00F0473A" w:rsidP="00F0473A">
      <w:pPr>
        <w:pStyle w:val="Comments"/>
      </w:pPr>
      <w:r w:rsidRPr="00CE3314">
        <w:t>R2 Treatment: Wait for R4 progress</w:t>
      </w:r>
      <w:r w:rsidR="00654F4D" w:rsidRPr="00CE3314">
        <w:t>, If R4 LS becomes available, treat by email (Rapporteur to kick off email discussion)</w:t>
      </w:r>
      <w:r w:rsidRPr="00CE3314">
        <w:t xml:space="preserve"> </w:t>
      </w:r>
      <w:r w:rsidR="00654F4D" w:rsidRPr="00CE3314">
        <w:t xml:space="preserve">take into account RP LS, R4 LS and </w:t>
      </w:r>
      <w:r w:rsidRPr="00CE3314">
        <w:t xml:space="preserve">input tdocs: conclude whether any change to R2 TS is needed, 2: if needed </w:t>
      </w:r>
    </w:p>
    <w:p w14:paraId="63C4E845" w14:textId="77777777" w:rsidR="00F0473A" w:rsidRPr="00CE3314" w:rsidRDefault="00F0473A" w:rsidP="00F0473A">
      <w:pPr>
        <w:pStyle w:val="Comments"/>
      </w:pPr>
      <w:r w:rsidRPr="00CE3314">
        <w:t xml:space="preserve">Moved from 5.1: </w:t>
      </w:r>
    </w:p>
    <w:p w14:paraId="140F9648" w14:textId="5A9ADA8C" w:rsidR="00F0473A" w:rsidRPr="00CE3314" w:rsidRDefault="0083230C" w:rsidP="00F0473A">
      <w:pPr>
        <w:pStyle w:val="Doc-title"/>
      </w:pPr>
      <w:hyperlink r:id="rId348" w:history="1">
        <w:r>
          <w:rPr>
            <w:rStyle w:val="Hyperlink"/>
          </w:rPr>
          <w:t>R2-2100065</w:t>
        </w:r>
      </w:hyperlink>
      <w:r w:rsidR="00F0473A" w:rsidRPr="00CE3314">
        <w:tab/>
        <w:t>LS on BCS reporting and support for intra-band EN-DC band combinations (RP-202935; contact: Nokia)</w:t>
      </w:r>
      <w:r w:rsidR="00F0473A" w:rsidRPr="00CE3314">
        <w:tab/>
        <w:t>RAN</w:t>
      </w:r>
      <w:r w:rsidR="00F0473A" w:rsidRPr="00CE3314">
        <w:tab/>
        <w:t>LS in</w:t>
      </w:r>
      <w:r w:rsidR="00F0473A" w:rsidRPr="00CE3314">
        <w:tab/>
        <w:t>Rel-15</w:t>
      </w:r>
      <w:r w:rsidR="00F0473A" w:rsidRPr="00CE3314">
        <w:tab/>
        <w:t>NR_newRAT-Core</w:t>
      </w:r>
      <w:r w:rsidR="00F0473A" w:rsidRPr="00CE3314">
        <w:tab/>
        <w:t>To:RAN2, RAN4</w:t>
      </w:r>
    </w:p>
    <w:p w14:paraId="3504FB42" w14:textId="1787F2B5" w:rsidR="00F0473A" w:rsidRPr="00CE3314" w:rsidRDefault="0083230C" w:rsidP="00F0473A">
      <w:pPr>
        <w:pStyle w:val="Doc-title"/>
      </w:pPr>
      <w:hyperlink r:id="rId349" w:history="1">
        <w:r>
          <w:rPr>
            <w:rStyle w:val="Hyperlink"/>
          </w:rPr>
          <w:t>R2-2100949</w:t>
        </w:r>
      </w:hyperlink>
      <w:r w:rsidR="00F0473A" w:rsidRPr="00CE3314">
        <w:tab/>
        <w:t>Clarifying BCS for inter-band EN-DC band combination with intra-band EN-DC components</w:t>
      </w:r>
      <w:r w:rsidR="00F0473A" w:rsidRPr="00CE3314">
        <w:tab/>
      </w:r>
      <w:r w:rsidR="00F0473A" w:rsidRPr="00CE3314">
        <w:tab/>
        <w:t>Nokia, Nokia Shanghai Bell</w:t>
      </w:r>
      <w:r w:rsidR="00F0473A" w:rsidRPr="00CE3314">
        <w:tab/>
        <w:t>discussion</w:t>
      </w:r>
      <w:r w:rsidR="00F0473A" w:rsidRPr="00CE3314">
        <w:tab/>
        <w:t>Rel-15</w:t>
      </w:r>
      <w:r w:rsidR="00F0473A" w:rsidRPr="00CE3314">
        <w:tab/>
        <w:t>NR_newRAT-Core</w:t>
      </w:r>
    </w:p>
    <w:p w14:paraId="1B27E82C" w14:textId="489BEC7B" w:rsidR="00F0473A" w:rsidRPr="00CE3314" w:rsidRDefault="0083230C" w:rsidP="00F0473A">
      <w:pPr>
        <w:pStyle w:val="Doc-title"/>
      </w:pPr>
      <w:hyperlink r:id="rId350" w:history="1">
        <w:r>
          <w:rPr>
            <w:rStyle w:val="Hyperlink"/>
          </w:rPr>
          <w:t>R2-2101664</w:t>
        </w:r>
      </w:hyperlink>
      <w:r w:rsidR="00F0473A" w:rsidRPr="00CE3314">
        <w:tab/>
        <w:t>Discussion on BCS for intra-band EN-DC BC with inter-band component</w:t>
      </w:r>
      <w:r w:rsidR="00F0473A" w:rsidRPr="00CE3314">
        <w:tab/>
        <w:t>Huawei, HiSilicon</w:t>
      </w:r>
      <w:r w:rsidR="00F0473A" w:rsidRPr="00CE3314">
        <w:tab/>
        <w:t>discussion</w:t>
      </w:r>
      <w:r w:rsidR="00F0473A" w:rsidRPr="00CE3314">
        <w:tab/>
        <w:t>Rel-15</w:t>
      </w:r>
      <w:r w:rsidR="00F0473A" w:rsidRPr="00CE3314">
        <w:tab/>
        <w:t>NR_newRAT-Core</w:t>
      </w:r>
    </w:p>
    <w:p w14:paraId="6502A79D" w14:textId="704A448E" w:rsidR="00F0473A" w:rsidRPr="00CE3314" w:rsidRDefault="0083230C" w:rsidP="00F0473A">
      <w:pPr>
        <w:pStyle w:val="Doc-title"/>
      </w:pPr>
      <w:hyperlink r:id="rId351" w:history="1">
        <w:r>
          <w:rPr>
            <w:rStyle w:val="Hyperlink"/>
          </w:rPr>
          <w:t>R2-2100388</w:t>
        </w:r>
      </w:hyperlink>
      <w:r w:rsidR="00F0473A" w:rsidRPr="00CE3314">
        <w:tab/>
        <w:t>Clarification on BCS reporting and support for intra-band EN-DC band combinations</w:t>
      </w:r>
      <w:r w:rsidR="00F0473A" w:rsidRPr="00CE3314">
        <w:tab/>
        <w:t>Intel Corporation</w:t>
      </w:r>
      <w:r w:rsidR="00F0473A" w:rsidRPr="00CE3314">
        <w:tab/>
        <w:t>discussion</w:t>
      </w:r>
      <w:r w:rsidR="00F0473A" w:rsidRPr="00CE3314">
        <w:tab/>
        <w:t>Rel-15</w:t>
      </w:r>
      <w:r w:rsidR="00F0473A" w:rsidRPr="00CE3314">
        <w:tab/>
        <w:t>NR_newRAT-Core</w:t>
      </w:r>
    </w:p>
    <w:p w14:paraId="31E524C0" w14:textId="32EBCF86" w:rsidR="00F0473A" w:rsidRPr="00CE3314" w:rsidRDefault="0083230C" w:rsidP="00F0473A">
      <w:pPr>
        <w:pStyle w:val="Doc-title"/>
      </w:pPr>
      <w:hyperlink r:id="rId352" w:history="1">
        <w:r>
          <w:rPr>
            <w:rStyle w:val="Hyperlink"/>
          </w:rPr>
          <w:t>R2-2100481</w:t>
        </w:r>
      </w:hyperlink>
      <w:r w:rsidR="00F0473A" w:rsidRPr="00CE3314">
        <w:tab/>
        <w:t>BCS reporting for intra-band EN-DC band combination</w:t>
      </w:r>
      <w:r w:rsidR="00F0473A" w:rsidRPr="00CE3314">
        <w:tab/>
        <w:t>Qualcomm Incorporated</w:t>
      </w:r>
      <w:r w:rsidR="00F0473A" w:rsidRPr="00CE3314">
        <w:tab/>
        <w:t>discussion</w:t>
      </w:r>
      <w:r w:rsidR="00F0473A" w:rsidRPr="00CE3314">
        <w:tab/>
        <w:t>Rel-15</w:t>
      </w:r>
      <w:r w:rsidR="00F0473A" w:rsidRPr="00CE3314">
        <w:tab/>
        <w:t>NR_newRAT-Core</w:t>
      </w:r>
    </w:p>
    <w:p w14:paraId="3EBFB71C" w14:textId="391DD7CF" w:rsidR="0098766F" w:rsidRPr="00CE3314" w:rsidRDefault="0083230C" w:rsidP="0098766F">
      <w:pPr>
        <w:pStyle w:val="Doc-title"/>
      </w:pPr>
      <w:hyperlink r:id="rId353" w:history="1">
        <w:r>
          <w:rPr>
            <w:rStyle w:val="Hyperlink"/>
          </w:rPr>
          <w:t>R2-2101562</w:t>
        </w:r>
      </w:hyperlink>
      <w:r w:rsidR="0098766F" w:rsidRPr="00CE3314">
        <w:tab/>
        <w:t>Clarification on the Intra-band and Inter-band EN-DC Capabilities</w:t>
      </w:r>
      <w:r w:rsidR="0098766F" w:rsidRPr="00CE3314">
        <w:tab/>
        <w:t>ZTE Corporation, Sanechips</w:t>
      </w:r>
      <w:r w:rsidR="0098766F" w:rsidRPr="00CE3314">
        <w:tab/>
        <w:t>discussion</w:t>
      </w:r>
      <w:r w:rsidR="0098766F" w:rsidRPr="00CE3314">
        <w:tab/>
        <w:t>Rel-15</w:t>
      </w:r>
      <w:r w:rsidR="0098766F" w:rsidRPr="00CE3314">
        <w:tab/>
        <w:t>NR_newRAT-Core</w:t>
      </w:r>
    </w:p>
    <w:p w14:paraId="5BE09373" w14:textId="2E61D0E2" w:rsidR="0098766F" w:rsidRPr="00CE3314" w:rsidRDefault="0083230C" w:rsidP="0098766F">
      <w:pPr>
        <w:pStyle w:val="Doc-title"/>
      </w:pPr>
      <w:hyperlink r:id="rId354" w:history="1">
        <w:r>
          <w:rPr>
            <w:rStyle w:val="Hyperlink"/>
          </w:rPr>
          <w:t>R2-2101563</w:t>
        </w:r>
      </w:hyperlink>
      <w:r w:rsidR="0098766F" w:rsidRPr="00CE3314">
        <w:tab/>
        <w:t>CR on the Intra-band and Inter-band EN-DC Capabilities - R15</w:t>
      </w:r>
      <w:r w:rsidR="0098766F" w:rsidRPr="00CE3314">
        <w:tab/>
        <w:t>ZTE Corporation, Sanechips</w:t>
      </w:r>
      <w:r w:rsidR="0098766F" w:rsidRPr="00CE3314">
        <w:tab/>
        <w:t>CR</w:t>
      </w:r>
      <w:r w:rsidR="0098766F" w:rsidRPr="00CE3314">
        <w:tab/>
        <w:t>Rel-15</w:t>
      </w:r>
      <w:r w:rsidR="0098766F" w:rsidRPr="00CE3314">
        <w:tab/>
        <w:t>38.306</w:t>
      </w:r>
      <w:r w:rsidR="0098766F" w:rsidRPr="00CE3314">
        <w:tab/>
        <w:t>15.12.0</w:t>
      </w:r>
      <w:r w:rsidR="0098766F" w:rsidRPr="00CE3314">
        <w:tab/>
        <w:t>0517</w:t>
      </w:r>
      <w:r w:rsidR="0098766F" w:rsidRPr="00CE3314">
        <w:tab/>
        <w:t>-</w:t>
      </w:r>
      <w:r w:rsidR="0098766F" w:rsidRPr="00CE3314">
        <w:tab/>
        <w:t>F</w:t>
      </w:r>
      <w:r w:rsidR="0098766F" w:rsidRPr="00CE3314">
        <w:tab/>
        <w:t>NR_newRAT-Core</w:t>
      </w:r>
    </w:p>
    <w:p w14:paraId="51857A4B" w14:textId="3919606C" w:rsidR="0098766F" w:rsidRPr="00CE3314" w:rsidRDefault="0083230C" w:rsidP="0098766F">
      <w:pPr>
        <w:pStyle w:val="Doc-title"/>
      </w:pPr>
      <w:hyperlink r:id="rId355" w:history="1">
        <w:r>
          <w:rPr>
            <w:rStyle w:val="Hyperlink"/>
          </w:rPr>
          <w:t>R2-2101564</w:t>
        </w:r>
      </w:hyperlink>
      <w:r w:rsidR="0098766F" w:rsidRPr="00CE3314">
        <w:tab/>
        <w:t>CR on the Intra-band and Inter-band EN-DC Capabilities - R16</w:t>
      </w:r>
      <w:r w:rsidR="0098766F" w:rsidRPr="00CE3314">
        <w:tab/>
        <w:t>ZTE Corporation, Sanechips</w:t>
      </w:r>
      <w:r w:rsidR="0098766F" w:rsidRPr="00CE3314">
        <w:tab/>
        <w:t>CR</w:t>
      </w:r>
      <w:r w:rsidR="0098766F" w:rsidRPr="00CE3314">
        <w:tab/>
        <w:t>Rel-16</w:t>
      </w:r>
      <w:r w:rsidR="0098766F" w:rsidRPr="00CE3314">
        <w:tab/>
        <w:t>38.306</w:t>
      </w:r>
      <w:r w:rsidR="0098766F" w:rsidRPr="00CE3314">
        <w:tab/>
        <w:t>16.3.0</w:t>
      </w:r>
      <w:r w:rsidR="0098766F" w:rsidRPr="00CE3314">
        <w:tab/>
        <w:t>0518</w:t>
      </w:r>
      <w:r w:rsidR="0098766F" w:rsidRPr="00CE3314">
        <w:tab/>
        <w:t>-</w:t>
      </w:r>
      <w:r w:rsidR="0098766F" w:rsidRPr="00CE3314">
        <w:tab/>
        <w:t>A</w:t>
      </w:r>
      <w:r w:rsidR="0098766F" w:rsidRPr="00CE3314">
        <w:tab/>
        <w:t>NR_newRAT-Core</w:t>
      </w:r>
    </w:p>
    <w:p w14:paraId="08B16F15" w14:textId="2B725BD2" w:rsidR="0098766F" w:rsidRPr="00CE3314" w:rsidRDefault="0083230C" w:rsidP="0098766F">
      <w:pPr>
        <w:pStyle w:val="Doc-title"/>
      </w:pPr>
      <w:hyperlink r:id="rId356" w:history="1">
        <w:r>
          <w:rPr>
            <w:rStyle w:val="Hyperlink"/>
          </w:rPr>
          <w:t>R2-2101565</w:t>
        </w:r>
      </w:hyperlink>
      <w:r w:rsidR="0098766F" w:rsidRPr="00CE3314">
        <w:tab/>
        <w:t>Draft LS on the Intra-band and Inter-band EN-DC Capabilities</w:t>
      </w:r>
      <w:r w:rsidR="0098766F" w:rsidRPr="00CE3314">
        <w:tab/>
        <w:t>ZTE Corporation, Sanechips</w:t>
      </w:r>
      <w:r w:rsidR="0098766F" w:rsidRPr="00CE3314">
        <w:tab/>
        <w:t>LS out</w:t>
      </w:r>
      <w:r w:rsidR="0098766F" w:rsidRPr="00CE3314">
        <w:tab/>
        <w:t>Rel-15</w:t>
      </w:r>
      <w:r w:rsidR="0098766F" w:rsidRPr="00CE3314">
        <w:tab/>
        <w:t>NR_newRAT-Core</w:t>
      </w:r>
      <w:r w:rsidR="0098766F" w:rsidRPr="00CE3314">
        <w:tab/>
        <w:t>To:RAN4/RAN1</w:t>
      </w:r>
    </w:p>
    <w:p w14:paraId="19FF3852" w14:textId="77777777" w:rsidR="0069216C" w:rsidRPr="00CE3314" w:rsidRDefault="0069216C" w:rsidP="0098766F">
      <w:pPr>
        <w:pStyle w:val="Doc-text2"/>
      </w:pPr>
    </w:p>
    <w:p w14:paraId="6F206466" w14:textId="77777777" w:rsidR="00D97BC9" w:rsidRPr="00CE3314" w:rsidRDefault="00D97BC9" w:rsidP="0098766F">
      <w:pPr>
        <w:pStyle w:val="Doc-text2"/>
      </w:pPr>
    </w:p>
    <w:p w14:paraId="48B88940" w14:textId="77777777" w:rsidR="0069216C" w:rsidRPr="00CE3314" w:rsidRDefault="0069216C" w:rsidP="0069216C">
      <w:pPr>
        <w:pStyle w:val="EmailDiscussion"/>
      </w:pPr>
      <w:r w:rsidRPr="00CE3314">
        <w:t>[AT113-e][</w:t>
      </w:r>
      <w:r w:rsidR="00370CFC" w:rsidRPr="00CE3314">
        <w:t>010</w:t>
      </w:r>
      <w:r w:rsidRPr="00CE3314">
        <w:t>][NR15] UE Capabilites II (</w:t>
      </w:r>
      <w:r w:rsidR="00E76522" w:rsidRPr="00CE3314">
        <w:t>ZTE</w:t>
      </w:r>
      <w:r w:rsidRPr="00CE3314">
        <w:t>)</w:t>
      </w:r>
    </w:p>
    <w:p w14:paraId="6A76412D" w14:textId="7FF53178" w:rsidR="0069216C" w:rsidRPr="00CE3314" w:rsidRDefault="0069216C" w:rsidP="0069216C">
      <w:pPr>
        <w:pStyle w:val="EmailDiscussion2"/>
      </w:pPr>
      <w:r w:rsidRPr="00CE3314">
        <w:tab/>
        <w:t xml:space="preserve">Scope: Treat </w:t>
      </w:r>
      <w:hyperlink r:id="rId357" w:history="1">
        <w:r w:rsidR="0083230C">
          <w:rPr>
            <w:rStyle w:val="Hyperlink"/>
          </w:rPr>
          <w:t>R2-2101559</w:t>
        </w:r>
      </w:hyperlink>
      <w:r w:rsidRPr="00CE3314">
        <w:t xml:space="preserve">, </w:t>
      </w:r>
      <w:hyperlink r:id="rId358" w:history="1">
        <w:r w:rsidR="0083230C">
          <w:rPr>
            <w:rStyle w:val="Hyperlink"/>
          </w:rPr>
          <w:t>R2-2101560</w:t>
        </w:r>
      </w:hyperlink>
      <w:r w:rsidRPr="00CE3314">
        <w:t xml:space="preserve">, </w:t>
      </w:r>
      <w:hyperlink r:id="rId359" w:history="1">
        <w:r w:rsidR="0083230C">
          <w:rPr>
            <w:rStyle w:val="Hyperlink"/>
          </w:rPr>
          <w:t>R2-2100064</w:t>
        </w:r>
      </w:hyperlink>
      <w:r w:rsidRPr="00CE3314">
        <w:t xml:space="preserve">, </w:t>
      </w:r>
      <w:hyperlink r:id="rId360" w:history="1">
        <w:r w:rsidR="0083230C">
          <w:rPr>
            <w:rStyle w:val="Hyperlink"/>
          </w:rPr>
          <w:t>R2-2101561</w:t>
        </w:r>
      </w:hyperlink>
      <w:r w:rsidRPr="00CE3314">
        <w:t xml:space="preserve">, </w:t>
      </w:r>
      <w:hyperlink r:id="rId361" w:history="1">
        <w:r w:rsidR="0083230C">
          <w:rPr>
            <w:rStyle w:val="Hyperlink"/>
          </w:rPr>
          <w:t>R2-2101913</w:t>
        </w:r>
      </w:hyperlink>
      <w:r w:rsidRPr="00CE3314">
        <w:t xml:space="preserve">, </w:t>
      </w:r>
      <w:hyperlink r:id="rId362" w:history="1">
        <w:r w:rsidR="0083230C">
          <w:rPr>
            <w:rStyle w:val="Hyperlink"/>
          </w:rPr>
          <w:t>R2-2101914</w:t>
        </w:r>
      </w:hyperlink>
      <w:r w:rsidRPr="00CE3314">
        <w:t xml:space="preserve">, </w:t>
      </w:r>
      <w:hyperlink r:id="rId363" w:history="1">
        <w:r w:rsidR="0083230C">
          <w:rPr>
            <w:rStyle w:val="Hyperlink"/>
          </w:rPr>
          <w:t>R2-2100961</w:t>
        </w:r>
      </w:hyperlink>
      <w:r w:rsidRPr="00CE3314">
        <w:t xml:space="preserve">, </w:t>
      </w:r>
      <w:hyperlink r:id="rId364" w:history="1">
        <w:r w:rsidR="0083230C">
          <w:rPr>
            <w:rStyle w:val="Hyperlink"/>
          </w:rPr>
          <w:t>R2-2100962</w:t>
        </w:r>
      </w:hyperlink>
      <w:r w:rsidRPr="00CE3314">
        <w:t xml:space="preserve">, </w:t>
      </w:r>
    </w:p>
    <w:p w14:paraId="55AF4EE3" w14:textId="77777777" w:rsidR="0069216C" w:rsidRPr="00CE3314" w:rsidRDefault="0069216C" w:rsidP="0069216C">
      <w:pPr>
        <w:pStyle w:val="EmailDiscussion2"/>
      </w:pPr>
      <w:r w:rsidRPr="00CE3314">
        <w:tab/>
        <w:t>Phase 1, determine agreeable parts, Phase 2, for agreeable parts Work on CRs.</w:t>
      </w:r>
    </w:p>
    <w:p w14:paraId="417237C0" w14:textId="77777777" w:rsidR="0069216C" w:rsidRPr="00CE3314" w:rsidRDefault="0069216C" w:rsidP="0069216C">
      <w:pPr>
        <w:pStyle w:val="EmailDiscussion2"/>
      </w:pPr>
      <w:r w:rsidRPr="00CE3314">
        <w:tab/>
        <w:t xml:space="preserve">Intended outcome: Report and Agreed CRs. </w:t>
      </w:r>
    </w:p>
    <w:p w14:paraId="55D1A00F" w14:textId="77777777" w:rsidR="0069216C" w:rsidRPr="00CE3314" w:rsidRDefault="0069216C" w:rsidP="0069216C">
      <w:pPr>
        <w:pStyle w:val="EmailDiscussion2"/>
      </w:pPr>
      <w:r w:rsidRPr="00CE3314">
        <w:tab/>
        <w:t>Deadline: Schedule A</w:t>
      </w:r>
    </w:p>
    <w:p w14:paraId="71A7F730" w14:textId="77777777" w:rsidR="000755F9" w:rsidRPr="00CE3314" w:rsidRDefault="000755F9" w:rsidP="0069216C">
      <w:pPr>
        <w:pStyle w:val="EmailDiscussion2"/>
      </w:pPr>
    </w:p>
    <w:p w14:paraId="686C1080" w14:textId="41000D29" w:rsidR="000755F9" w:rsidRPr="00CE3314" w:rsidRDefault="0083230C" w:rsidP="00842C5D">
      <w:pPr>
        <w:pStyle w:val="Doc-title"/>
      </w:pPr>
      <w:hyperlink r:id="rId365" w:history="1">
        <w:r>
          <w:rPr>
            <w:rStyle w:val="Hyperlink"/>
          </w:rPr>
          <w:t>R2-2102400</w:t>
        </w:r>
      </w:hyperlink>
      <w:r w:rsidR="00842C5D" w:rsidRPr="00CE3314">
        <w:tab/>
        <w:t>Email discussion summary of [AT113-e][010][NR15] UE Capabilites II (ZTE)</w:t>
      </w:r>
      <w:r w:rsidR="00842C5D" w:rsidRPr="00CE3314">
        <w:tab/>
        <w:t>ZTE Corporation, Sanechips</w:t>
      </w:r>
    </w:p>
    <w:p w14:paraId="272010CB" w14:textId="1430F2C9" w:rsidR="00842C5D" w:rsidRPr="00CE3314" w:rsidRDefault="00842C5D" w:rsidP="00842C5D">
      <w:pPr>
        <w:pStyle w:val="Agreement"/>
      </w:pPr>
      <w:r w:rsidRPr="00CE3314">
        <w:t>[010] Noted</w:t>
      </w:r>
    </w:p>
    <w:p w14:paraId="65F63B16" w14:textId="77777777" w:rsidR="0098766F" w:rsidRPr="00CE3314" w:rsidRDefault="00A05845" w:rsidP="00A05845">
      <w:pPr>
        <w:pStyle w:val="BoldComments"/>
      </w:pPr>
      <w:r w:rsidRPr="00CE3314">
        <w:t>Bandwidth</w:t>
      </w:r>
    </w:p>
    <w:p w14:paraId="32459A74" w14:textId="4A71A703" w:rsidR="00F0473A" w:rsidRPr="00CE3314" w:rsidRDefault="0083230C" w:rsidP="00F0473A">
      <w:pPr>
        <w:pStyle w:val="Doc-title"/>
      </w:pPr>
      <w:hyperlink r:id="rId366" w:history="1">
        <w:r>
          <w:rPr>
            <w:rStyle w:val="Hyperlink"/>
          </w:rPr>
          <w:t>R2-2101559</w:t>
        </w:r>
      </w:hyperlink>
      <w:r w:rsidR="00F0473A" w:rsidRPr="00CE3314">
        <w:tab/>
        <w:t>CR on the SupportedBandwidth/channelBWs-R15</w:t>
      </w:r>
      <w:r w:rsidR="00F0473A" w:rsidRPr="00CE3314">
        <w:tab/>
        <w:t>ZTE Corporation, Sanechips</w:t>
      </w:r>
      <w:r w:rsidR="00F0473A" w:rsidRPr="00CE3314">
        <w:tab/>
        <w:t>CR</w:t>
      </w:r>
      <w:r w:rsidR="00F0473A" w:rsidRPr="00CE3314">
        <w:tab/>
        <w:t>Rel-15</w:t>
      </w:r>
      <w:r w:rsidR="00F0473A" w:rsidRPr="00CE3314">
        <w:tab/>
        <w:t>38.306</w:t>
      </w:r>
      <w:r w:rsidR="00F0473A" w:rsidRPr="00CE3314">
        <w:tab/>
        <w:t>15.12.0</w:t>
      </w:r>
      <w:r w:rsidR="00F0473A" w:rsidRPr="00CE3314">
        <w:tab/>
        <w:t>0515</w:t>
      </w:r>
      <w:r w:rsidR="00F0473A" w:rsidRPr="00CE3314">
        <w:tab/>
        <w:t>-</w:t>
      </w:r>
      <w:r w:rsidR="00F0473A" w:rsidRPr="00CE3314">
        <w:tab/>
        <w:t>F</w:t>
      </w:r>
      <w:r w:rsidR="00F0473A" w:rsidRPr="00CE3314">
        <w:tab/>
        <w:t>NR_newRAT-Core</w:t>
      </w:r>
    </w:p>
    <w:p w14:paraId="1E7ABCF0" w14:textId="7BB4BCA2" w:rsidR="000755F9" w:rsidRPr="00CE3314" w:rsidRDefault="000755F9" w:rsidP="000755F9">
      <w:pPr>
        <w:pStyle w:val="Doc-text2"/>
        <w:rPr>
          <w:lang w:val="en-US" w:eastAsia="zh-CN"/>
        </w:rPr>
      </w:pPr>
      <w:r w:rsidRPr="00CE3314">
        <w:rPr>
          <w:lang w:val="en-US" w:eastAsia="zh-CN" w:bidi="ar"/>
        </w:rPr>
        <w:t>-</w:t>
      </w:r>
      <w:r w:rsidRPr="00CE3314">
        <w:rPr>
          <w:lang w:val="en-US" w:eastAsia="zh-CN" w:bidi="ar"/>
        </w:rPr>
        <w:tab/>
        <w:t xml:space="preserve">[010] Rap: </w:t>
      </w:r>
      <w:r w:rsidRPr="00CE3314">
        <w:rPr>
          <w:rFonts w:hint="eastAsia"/>
          <w:lang w:val="en-US" w:eastAsia="zh-CN" w:bidi="ar"/>
        </w:rPr>
        <w:t xml:space="preserve">update the CR wording </w:t>
      </w:r>
      <w:r w:rsidRPr="00CE3314">
        <w:rPr>
          <w:lang w:val="en-US" w:eastAsia="zh-CN" w:bidi="ar"/>
        </w:rPr>
        <w:t xml:space="preserve">in phase 2 </w:t>
      </w:r>
      <w:r w:rsidRPr="00CE3314">
        <w:rPr>
          <w:rFonts w:hint="eastAsia"/>
          <w:lang w:val="en-US" w:eastAsia="zh-CN" w:bidi="ar"/>
        </w:rPr>
        <w:t xml:space="preserve">based on the comments and/or the </w:t>
      </w:r>
      <w:r w:rsidRPr="00CE3314">
        <w:rPr>
          <w:rFonts w:hint="eastAsia"/>
          <w:lang w:val="en-US" w:eastAsia="zh-CN"/>
        </w:rPr>
        <w:t>clarification in offline [009]. The solution by not overloading the description with details of intra-band EN-DC BCS is not precluded.</w:t>
      </w:r>
    </w:p>
    <w:p w14:paraId="035E43C2" w14:textId="3FEDFF03" w:rsidR="00842C5D" w:rsidRPr="00CE3314" w:rsidRDefault="0083230C" w:rsidP="00842C5D">
      <w:pPr>
        <w:pStyle w:val="Doc-title"/>
      </w:pPr>
      <w:hyperlink r:id="rId367" w:history="1">
        <w:r>
          <w:rPr>
            <w:rStyle w:val="Hyperlink"/>
          </w:rPr>
          <w:t>R2-2102401</w:t>
        </w:r>
      </w:hyperlink>
      <w:r w:rsidR="00842C5D" w:rsidRPr="00CE3314">
        <w:tab/>
        <w:t>CR on the SupportedBandwidth</w:t>
      </w:r>
      <w:r w:rsidR="00B27396" w:rsidRPr="00CE3314">
        <w:t xml:space="preserve"> and </w:t>
      </w:r>
      <w:r w:rsidR="00842C5D" w:rsidRPr="00CE3314">
        <w:t>channelBWs</w:t>
      </w:r>
      <w:r w:rsidR="00B27396" w:rsidRPr="00CE3314">
        <w:t>(</w:t>
      </w:r>
      <w:r w:rsidR="00842C5D" w:rsidRPr="00CE3314">
        <w:t>R15</w:t>
      </w:r>
      <w:r w:rsidR="00B27396" w:rsidRPr="00CE3314">
        <w:t>)</w:t>
      </w:r>
      <w:r w:rsidR="00842C5D" w:rsidRPr="00CE3314">
        <w:tab/>
        <w:t>ZTE Corporation, Sanechips</w:t>
      </w:r>
      <w:r w:rsidR="00842C5D" w:rsidRPr="00CE3314">
        <w:tab/>
        <w:t>CR</w:t>
      </w:r>
      <w:r w:rsidR="00842C5D" w:rsidRPr="00CE3314">
        <w:tab/>
        <w:t>Rel-15</w:t>
      </w:r>
      <w:r w:rsidR="00842C5D" w:rsidRPr="00CE3314">
        <w:tab/>
        <w:t>38.306</w:t>
      </w:r>
      <w:r w:rsidR="00842C5D" w:rsidRPr="00CE3314">
        <w:tab/>
        <w:t>15.12.0</w:t>
      </w:r>
      <w:r w:rsidR="00842C5D" w:rsidRPr="00CE3314">
        <w:tab/>
        <w:t>0515</w:t>
      </w:r>
      <w:r w:rsidR="00842C5D" w:rsidRPr="00CE3314">
        <w:tab/>
        <w:t>1</w:t>
      </w:r>
      <w:r w:rsidR="00842C5D" w:rsidRPr="00CE3314">
        <w:tab/>
        <w:t>F</w:t>
      </w:r>
      <w:r w:rsidR="00842C5D" w:rsidRPr="00CE3314">
        <w:tab/>
        <w:t>NR_newRAT-Core</w:t>
      </w:r>
    </w:p>
    <w:p w14:paraId="6ED0B3E9" w14:textId="164E3BE3" w:rsidR="000755F9" w:rsidRPr="00CE3314" w:rsidRDefault="000755F9" w:rsidP="000755F9">
      <w:pPr>
        <w:pStyle w:val="Agreement"/>
      </w:pPr>
      <w:r w:rsidRPr="00CE3314">
        <w:t xml:space="preserve">[010] </w:t>
      </w:r>
      <w:r w:rsidR="00842C5D" w:rsidRPr="00CE3314">
        <w:t>Agreed</w:t>
      </w:r>
    </w:p>
    <w:p w14:paraId="1E914259" w14:textId="031DEABA" w:rsidR="003B31A0" w:rsidRPr="00CE3314" w:rsidRDefault="003B31A0" w:rsidP="003B31A0">
      <w:pPr>
        <w:pStyle w:val="Doc-text2"/>
      </w:pPr>
      <w:r w:rsidRPr="00CE3314">
        <w:t xml:space="preserve">=&gt; Revised by MCC in </w:t>
      </w:r>
      <w:hyperlink r:id="rId368" w:history="1">
        <w:r w:rsidR="0083230C">
          <w:rPr>
            <w:rStyle w:val="Hyperlink"/>
          </w:rPr>
          <w:t>R2-2102510</w:t>
        </w:r>
      </w:hyperlink>
      <w:r w:rsidRPr="00CE3314">
        <w:t xml:space="preserve"> (Clauses affected field empty)</w:t>
      </w:r>
    </w:p>
    <w:p w14:paraId="0C5CD54B" w14:textId="1D411095" w:rsidR="003B31A0" w:rsidRPr="00CE3314" w:rsidRDefault="0083230C" w:rsidP="003B31A0">
      <w:pPr>
        <w:pStyle w:val="Doc-title"/>
      </w:pPr>
      <w:hyperlink r:id="rId369" w:history="1">
        <w:r>
          <w:rPr>
            <w:rStyle w:val="Hyperlink"/>
          </w:rPr>
          <w:t>R2-2102401</w:t>
        </w:r>
      </w:hyperlink>
      <w:r w:rsidR="003B31A0" w:rsidRPr="00CE3314">
        <w:tab/>
        <w:t>CR on the SupportedBandwidth and channelBWs(R15)</w:t>
      </w:r>
      <w:r w:rsidR="003B31A0" w:rsidRPr="00CE3314">
        <w:tab/>
        <w:t>ZTE Corporation, Sanechips</w:t>
      </w:r>
      <w:r w:rsidR="003B31A0" w:rsidRPr="00CE3314">
        <w:tab/>
        <w:t>CR</w:t>
      </w:r>
      <w:r w:rsidR="003B31A0" w:rsidRPr="00CE3314">
        <w:tab/>
        <w:t>Rel-15</w:t>
      </w:r>
      <w:r w:rsidR="003B31A0" w:rsidRPr="00CE3314">
        <w:tab/>
        <w:t>38.306</w:t>
      </w:r>
      <w:r w:rsidR="003B31A0" w:rsidRPr="00CE3314">
        <w:tab/>
        <w:t>15.12.0</w:t>
      </w:r>
      <w:r w:rsidR="003B31A0" w:rsidRPr="00CE3314">
        <w:tab/>
        <w:t>0515</w:t>
      </w:r>
      <w:r w:rsidR="003B31A0" w:rsidRPr="00CE3314">
        <w:tab/>
        <w:t>2</w:t>
      </w:r>
      <w:r w:rsidR="003B31A0" w:rsidRPr="00CE3314">
        <w:tab/>
        <w:t>F</w:t>
      </w:r>
      <w:r w:rsidR="003B31A0" w:rsidRPr="00CE3314">
        <w:tab/>
        <w:t>NR_newRAT-Core</w:t>
      </w:r>
    </w:p>
    <w:p w14:paraId="2CF4B178" w14:textId="03366579" w:rsidR="003B31A0" w:rsidRPr="00CE3314" w:rsidRDefault="003B31A0" w:rsidP="003B31A0">
      <w:pPr>
        <w:pStyle w:val="Doc-text2"/>
      </w:pPr>
      <w:r w:rsidRPr="00CE3314">
        <w:t>=&gt; Agreed</w:t>
      </w:r>
    </w:p>
    <w:p w14:paraId="58DF7A5E" w14:textId="77777777" w:rsidR="003B31A0" w:rsidRPr="00CE3314" w:rsidRDefault="003B31A0" w:rsidP="009C6722">
      <w:pPr>
        <w:pStyle w:val="Doc-text2"/>
      </w:pPr>
    </w:p>
    <w:p w14:paraId="3343175A" w14:textId="7E04A9C5" w:rsidR="00F0473A" w:rsidRPr="00CE3314" w:rsidRDefault="0083230C" w:rsidP="00F0473A">
      <w:pPr>
        <w:pStyle w:val="Doc-title"/>
      </w:pPr>
      <w:hyperlink r:id="rId370" w:history="1">
        <w:r>
          <w:rPr>
            <w:rStyle w:val="Hyperlink"/>
          </w:rPr>
          <w:t>R2-2101560</w:t>
        </w:r>
      </w:hyperlink>
      <w:r w:rsidR="00F0473A" w:rsidRPr="00CE3314">
        <w:tab/>
        <w:t>CR on the SupportedBandwidth/channelBWs-R16</w:t>
      </w:r>
      <w:r w:rsidR="00F0473A" w:rsidRPr="00CE3314">
        <w:tab/>
        <w:t>ZTE Corporation, Sanechips</w:t>
      </w:r>
      <w:r w:rsidR="00F0473A" w:rsidRPr="00CE3314">
        <w:tab/>
        <w:t>CR</w:t>
      </w:r>
      <w:r w:rsidR="00F0473A" w:rsidRPr="00CE3314">
        <w:tab/>
        <w:t>Rel-16</w:t>
      </w:r>
      <w:r w:rsidR="00F0473A" w:rsidRPr="00CE3314">
        <w:tab/>
        <w:t>38.306</w:t>
      </w:r>
      <w:r w:rsidR="00F0473A" w:rsidRPr="00CE3314">
        <w:tab/>
        <w:t>16.3.0</w:t>
      </w:r>
      <w:r w:rsidR="00F0473A" w:rsidRPr="00CE3314">
        <w:tab/>
        <w:t>0516</w:t>
      </w:r>
      <w:r w:rsidR="00F0473A" w:rsidRPr="00CE3314">
        <w:tab/>
        <w:t>-</w:t>
      </w:r>
      <w:r w:rsidR="00F0473A" w:rsidRPr="00CE3314">
        <w:tab/>
        <w:t>A</w:t>
      </w:r>
      <w:r w:rsidR="00F0473A" w:rsidRPr="00CE3314">
        <w:tab/>
        <w:t>NR_newRAT-Core</w:t>
      </w:r>
    </w:p>
    <w:p w14:paraId="2C3EBE50" w14:textId="339FF362" w:rsidR="00842C5D" w:rsidRPr="00CE3314" w:rsidRDefault="0083230C" w:rsidP="00842C5D">
      <w:pPr>
        <w:pStyle w:val="Doc-title"/>
      </w:pPr>
      <w:hyperlink r:id="rId371" w:history="1">
        <w:r>
          <w:rPr>
            <w:rStyle w:val="Hyperlink"/>
          </w:rPr>
          <w:t>R2-2102402</w:t>
        </w:r>
      </w:hyperlink>
      <w:r w:rsidR="00842C5D" w:rsidRPr="00CE3314">
        <w:tab/>
        <w:t>CR on the SupportedBandwidth</w:t>
      </w:r>
      <w:r w:rsidR="00B27396" w:rsidRPr="00CE3314">
        <w:t xml:space="preserve"> and </w:t>
      </w:r>
      <w:r w:rsidR="00842C5D" w:rsidRPr="00CE3314">
        <w:t>channelBWs</w:t>
      </w:r>
      <w:r w:rsidR="00B27396" w:rsidRPr="00CE3314">
        <w:t>(</w:t>
      </w:r>
      <w:r w:rsidR="00842C5D" w:rsidRPr="00CE3314">
        <w:t>R16</w:t>
      </w:r>
      <w:r w:rsidR="00B27396" w:rsidRPr="00CE3314">
        <w:t>)</w:t>
      </w:r>
      <w:r w:rsidR="00842C5D" w:rsidRPr="00CE3314">
        <w:tab/>
        <w:t>ZTE Corporation, Sanechips</w:t>
      </w:r>
      <w:r w:rsidR="00842C5D" w:rsidRPr="00CE3314">
        <w:tab/>
        <w:t>CR</w:t>
      </w:r>
      <w:r w:rsidR="00842C5D" w:rsidRPr="00CE3314">
        <w:tab/>
        <w:t>Rel-16</w:t>
      </w:r>
      <w:r w:rsidR="00842C5D" w:rsidRPr="00CE3314">
        <w:tab/>
        <w:t>38.306</w:t>
      </w:r>
      <w:r w:rsidR="00842C5D" w:rsidRPr="00CE3314">
        <w:tab/>
        <w:t>16.3.0</w:t>
      </w:r>
      <w:r w:rsidR="00842C5D" w:rsidRPr="00CE3314">
        <w:tab/>
        <w:t>0516</w:t>
      </w:r>
      <w:r w:rsidR="00842C5D" w:rsidRPr="00CE3314">
        <w:tab/>
        <w:t>1</w:t>
      </w:r>
      <w:r w:rsidR="00842C5D" w:rsidRPr="00CE3314">
        <w:tab/>
        <w:t>A</w:t>
      </w:r>
      <w:r w:rsidR="00842C5D" w:rsidRPr="00CE3314">
        <w:tab/>
        <w:t>NR_newRAT-Core</w:t>
      </w:r>
    </w:p>
    <w:p w14:paraId="48A6B680" w14:textId="4EB7BC41" w:rsidR="000755F9" w:rsidRPr="00CE3314" w:rsidRDefault="000755F9" w:rsidP="000755F9">
      <w:pPr>
        <w:pStyle w:val="Agreement"/>
      </w:pPr>
      <w:r w:rsidRPr="00CE3314">
        <w:t xml:space="preserve">[010] </w:t>
      </w:r>
      <w:r w:rsidR="00842C5D" w:rsidRPr="00CE3314">
        <w:t>Agreed</w:t>
      </w:r>
    </w:p>
    <w:p w14:paraId="324FA4DE" w14:textId="2244F14A" w:rsidR="003B31A0" w:rsidRPr="00CE3314" w:rsidRDefault="003B31A0" w:rsidP="003B31A0">
      <w:pPr>
        <w:pStyle w:val="Doc-text2"/>
      </w:pPr>
      <w:r w:rsidRPr="00CE3314">
        <w:t xml:space="preserve">=&gt; Revised by MCC in </w:t>
      </w:r>
      <w:hyperlink r:id="rId372" w:history="1">
        <w:r w:rsidR="0083230C">
          <w:rPr>
            <w:rStyle w:val="Hyperlink"/>
          </w:rPr>
          <w:t>R2-2102511</w:t>
        </w:r>
      </w:hyperlink>
      <w:r w:rsidRPr="00CE3314">
        <w:t xml:space="preserve"> (Clauses affected field empty)</w:t>
      </w:r>
    </w:p>
    <w:p w14:paraId="3474B988" w14:textId="5C1C5B45" w:rsidR="003B31A0" w:rsidRPr="00CE3314" w:rsidRDefault="0083230C" w:rsidP="003B31A0">
      <w:pPr>
        <w:pStyle w:val="Doc-title"/>
      </w:pPr>
      <w:hyperlink r:id="rId373" w:history="1">
        <w:r>
          <w:rPr>
            <w:rStyle w:val="Hyperlink"/>
          </w:rPr>
          <w:t>R2-2102511</w:t>
        </w:r>
      </w:hyperlink>
      <w:r w:rsidR="003B31A0" w:rsidRPr="00CE3314">
        <w:tab/>
        <w:t>CR on the SupportedBandwidth and channelBWs(R15)</w:t>
      </w:r>
      <w:r w:rsidR="003B31A0" w:rsidRPr="00CE3314">
        <w:tab/>
        <w:t>ZTE Corporation, Sanechips</w:t>
      </w:r>
      <w:r w:rsidR="003B31A0" w:rsidRPr="00CE3314">
        <w:tab/>
        <w:t>CR</w:t>
      </w:r>
      <w:r w:rsidR="003B31A0" w:rsidRPr="00CE3314">
        <w:tab/>
        <w:t>Rel-15</w:t>
      </w:r>
      <w:r w:rsidR="003B31A0" w:rsidRPr="00CE3314">
        <w:tab/>
        <w:t>38.306</w:t>
      </w:r>
      <w:r w:rsidR="003B31A0" w:rsidRPr="00CE3314">
        <w:tab/>
        <w:t>15.12.0</w:t>
      </w:r>
      <w:r w:rsidR="003B31A0" w:rsidRPr="00CE3314">
        <w:tab/>
        <w:t>0516</w:t>
      </w:r>
      <w:r w:rsidR="003B31A0" w:rsidRPr="00CE3314">
        <w:tab/>
        <w:t>2</w:t>
      </w:r>
      <w:r w:rsidR="003B31A0" w:rsidRPr="00CE3314">
        <w:tab/>
        <w:t>F</w:t>
      </w:r>
      <w:r w:rsidR="003B31A0" w:rsidRPr="00CE3314">
        <w:tab/>
        <w:t>NR_newRAT-Core</w:t>
      </w:r>
    </w:p>
    <w:p w14:paraId="7CFE6AEC" w14:textId="77777777" w:rsidR="003B31A0" w:rsidRPr="00CE3314" w:rsidRDefault="003B31A0" w:rsidP="003B31A0">
      <w:pPr>
        <w:pStyle w:val="Doc-text2"/>
      </w:pPr>
      <w:r w:rsidRPr="00CE3314">
        <w:t>=&gt; Agreed</w:t>
      </w:r>
    </w:p>
    <w:p w14:paraId="2FE3AEEA" w14:textId="77777777" w:rsidR="00F0473A" w:rsidRPr="00CE3314" w:rsidRDefault="00F0473A" w:rsidP="006C5645">
      <w:pPr>
        <w:pStyle w:val="BoldComments"/>
      </w:pPr>
      <w:r w:rsidRPr="00CE3314">
        <w:t xml:space="preserve">SUO for intra-band EN-DC </w:t>
      </w:r>
    </w:p>
    <w:p w14:paraId="4CBA0AF8" w14:textId="77777777" w:rsidR="00F0473A" w:rsidRPr="00CE3314" w:rsidRDefault="00F0473A" w:rsidP="006C5645">
      <w:pPr>
        <w:pStyle w:val="Comments"/>
      </w:pPr>
      <w:r w:rsidRPr="00CE3314">
        <w:t>Move</w:t>
      </w:r>
      <w:r w:rsidR="006C5645" w:rsidRPr="00CE3314">
        <w:t>d</w:t>
      </w:r>
      <w:r w:rsidRPr="00CE3314">
        <w:t xml:space="preserve"> from 5.1</w:t>
      </w:r>
      <w:r w:rsidR="006C5645" w:rsidRPr="00CE3314">
        <w:t>:</w:t>
      </w:r>
    </w:p>
    <w:p w14:paraId="18439C45" w14:textId="50638765" w:rsidR="00F0473A" w:rsidRPr="00CE3314" w:rsidRDefault="0083230C" w:rsidP="00F0473A">
      <w:pPr>
        <w:pStyle w:val="Doc-title"/>
      </w:pPr>
      <w:hyperlink r:id="rId374" w:history="1">
        <w:r>
          <w:rPr>
            <w:rStyle w:val="Hyperlink"/>
          </w:rPr>
          <w:t>R2-2100064</w:t>
        </w:r>
      </w:hyperlink>
      <w:r w:rsidR="00F0473A" w:rsidRPr="00CE3314">
        <w:tab/>
        <w:t>LS on single UL operation (RP-202932; contact: Huawei)</w:t>
      </w:r>
      <w:r w:rsidR="00F0473A" w:rsidRPr="00CE3314">
        <w:tab/>
        <w:t>RAN</w:t>
      </w:r>
      <w:r w:rsidR="00F0473A" w:rsidRPr="00CE3314">
        <w:tab/>
        <w:t>LS in</w:t>
      </w:r>
      <w:r w:rsidR="00F0473A" w:rsidRPr="00CE3314">
        <w:tab/>
        <w:t>Rel-15</w:t>
      </w:r>
      <w:r w:rsidR="00F0473A" w:rsidRPr="00CE3314">
        <w:tab/>
        <w:t>NR_newRAT-Core</w:t>
      </w:r>
      <w:r w:rsidR="00F0473A" w:rsidRPr="00CE3314">
        <w:tab/>
        <w:t>To:RAN2, RAN4</w:t>
      </w:r>
    </w:p>
    <w:p w14:paraId="71C552E2" w14:textId="0386420C" w:rsidR="000755F9" w:rsidRPr="00CE3314" w:rsidRDefault="000755F9" w:rsidP="000755F9">
      <w:pPr>
        <w:pStyle w:val="Agreement"/>
      </w:pPr>
      <w:r w:rsidRPr="00CE3314">
        <w:t>[010] Noted</w:t>
      </w:r>
    </w:p>
    <w:p w14:paraId="2946654B" w14:textId="28E586FC" w:rsidR="000755F9" w:rsidRPr="00CE3314" w:rsidRDefault="0083230C" w:rsidP="000755F9">
      <w:pPr>
        <w:pStyle w:val="Doc-title"/>
      </w:pPr>
      <w:hyperlink r:id="rId375" w:history="1">
        <w:r>
          <w:rPr>
            <w:rStyle w:val="Hyperlink"/>
          </w:rPr>
          <w:t>R2-2101561</w:t>
        </w:r>
      </w:hyperlink>
      <w:r w:rsidR="000755F9" w:rsidRPr="00CE3314">
        <w:tab/>
        <w:t>Clarification on the SingleUL-Transmission</w:t>
      </w:r>
      <w:r w:rsidR="000755F9" w:rsidRPr="00CE3314">
        <w:tab/>
        <w:t>ZTE Corporation, Sanechips</w:t>
      </w:r>
      <w:r w:rsidR="000755F9" w:rsidRPr="00CE3314">
        <w:tab/>
        <w:t>discussion</w:t>
      </w:r>
      <w:r w:rsidR="000755F9" w:rsidRPr="00CE3314">
        <w:tab/>
        <w:t>Rel-15</w:t>
      </w:r>
      <w:r w:rsidR="000755F9" w:rsidRPr="00CE3314">
        <w:tab/>
        <w:t>NR_newRAT-Core</w:t>
      </w:r>
    </w:p>
    <w:p w14:paraId="6AD93154" w14:textId="557BB8DD" w:rsidR="000755F9" w:rsidRPr="00CE3314" w:rsidRDefault="000755F9" w:rsidP="000755F9">
      <w:pPr>
        <w:pStyle w:val="Agreement"/>
      </w:pPr>
      <w:r w:rsidRPr="00CE3314">
        <w:t>[010] Noted</w:t>
      </w:r>
    </w:p>
    <w:p w14:paraId="6521A7DD" w14:textId="77777777" w:rsidR="000755F9" w:rsidRPr="00CE3314" w:rsidRDefault="000755F9" w:rsidP="000755F9">
      <w:pPr>
        <w:pStyle w:val="Doc-text2"/>
      </w:pPr>
    </w:p>
    <w:p w14:paraId="2BB555F7" w14:textId="7BDC8C06" w:rsidR="000755F9" w:rsidRPr="00CE3314" w:rsidRDefault="000755F9" w:rsidP="000755F9">
      <w:pPr>
        <w:pStyle w:val="Agreement"/>
        <w:rPr>
          <w:lang w:val="en-US" w:eastAsia="zh-CN" w:bidi="ar"/>
        </w:rPr>
      </w:pPr>
      <w:r w:rsidRPr="00CE3314">
        <w:t xml:space="preserve">[010] </w:t>
      </w:r>
      <w:r w:rsidRPr="00CE3314">
        <w:rPr>
          <w:rFonts w:hint="eastAsia"/>
          <w:lang w:val="en-US" w:eastAsia="zh-CN" w:bidi="ar"/>
        </w:rPr>
        <w:t>It is mandatory to report</w:t>
      </w:r>
      <w:r w:rsidRPr="00CE3314">
        <w:rPr>
          <w:rFonts w:hint="eastAsia"/>
          <w:i/>
          <w:lang w:val="en-US" w:eastAsia="zh-CN" w:bidi="ar"/>
        </w:rPr>
        <w:t xml:space="preserve"> singleUL-Transmission</w:t>
      </w:r>
      <w:r w:rsidRPr="00CE3314">
        <w:rPr>
          <w:lang w:val="en-US" w:eastAsia="zh-CN" w:bidi="ar"/>
        </w:rPr>
        <w:t xml:space="preserve"> </w:t>
      </w:r>
      <w:r w:rsidRPr="00CE3314">
        <w:rPr>
          <w:rFonts w:hint="eastAsia"/>
          <w:lang w:val="en-US" w:eastAsia="zh-CN" w:bidi="ar"/>
        </w:rPr>
        <w:t>field for BCs where only single switched UL transmission is allowed as defined in TS 38.101-3.</w:t>
      </w:r>
    </w:p>
    <w:p w14:paraId="66AFA04C" w14:textId="56F4BB7D" w:rsidR="000755F9" w:rsidRPr="00CE3314" w:rsidRDefault="000755F9" w:rsidP="000755F9">
      <w:pPr>
        <w:pStyle w:val="Agreement"/>
        <w:rPr>
          <w:lang w:eastAsia="zh-CN"/>
        </w:rPr>
      </w:pPr>
      <w:r w:rsidRPr="00CE3314">
        <w:t xml:space="preserve">[010] </w:t>
      </w:r>
      <w:r w:rsidRPr="00CE3314">
        <w:rPr>
          <w:lang w:eastAsia="zh-CN"/>
        </w:rPr>
        <w:t>For UE with earlier version, if</w:t>
      </w:r>
      <w:r w:rsidRPr="00CE3314">
        <w:rPr>
          <w:i/>
          <w:lang w:eastAsia="zh-CN"/>
        </w:rPr>
        <w:t xml:space="preserve"> singleUL-Transmission</w:t>
      </w:r>
      <w:r w:rsidRPr="00CE3314">
        <w:rPr>
          <w:lang w:eastAsia="zh-CN"/>
        </w:rPr>
        <w:t xml:space="preserve"> field is not included in a BC where only single switched UL transmission is allowed, the network may ig</w:t>
      </w:r>
      <w:r w:rsidRPr="00CE3314">
        <w:rPr>
          <w:rFonts w:hint="eastAsia"/>
          <w:lang w:eastAsia="zh-CN"/>
        </w:rPr>
        <w:t>n</w:t>
      </w:r>
      <w:r w:rsidRPr="00CE3314">
        <w:rPr>
          <w:lang w:eastAsia="zh-CN"/>
        </w:rPr>
        <w:t>ore the BC</w:t>
      </w:r>
      <w:r w:rsidRPr="00CE3314">
        <w:rPr>
          <w:rFonts w:hint="eastAsia"/>
          <w:lang w:eastAsia="zh-CN"/>
        </w:rPr>
        <w:t xml:space="preserve">. </w:t>
      </w:r>
    </w:p>
    <w:p w14:paraId="7AA56CF5" w14:textId="05C98740" w:rsidR="000755F9" w:rsidRPr="00CE3314" w:rsidRDefault="000755F9" w:rsidP="000755F9">
      <w:pPr>
        <w:pStyle w:val="Agreement"/>
        <w:rPr>
          <w:lang w:val="en-US" w:eastAsia="zh-CN"/>
        </w:rPr>
      </w:pPr>
      <w:r w:rsidRPr="00CE3314">
        <w:t xml:space="preserve">[010] </w:t>
      </w:r>
      <w:r w:rsidRPr="00CE3314">
        <w:rPr>
          <w:rFonts w:hint="eastAsia"/>
          <w:lang w:val="en-US" w:eastAsia="zh-CN"/>
        </w:rPr>
        <w:t>No need to add a related note in CR for the proposal 3.</w:t>
      </w:r>
    </w:p>
    <w:p w14:paraId="3751DBAE" w14:textId="1F5657C0" w:rsidR="000755F9" w:rsidRPr="00CE3314" w:rsidRDefault="000755F9" w:rsidP="000755F9">
      <w:pPr>
        <w:pStyle w:val="Agreement"/>
        <w:rPr>
          <w:bCs/>
          <w:lang w:val="en-US" w:eastAsia="zh-CN"/>
        </w:rPr>
      </w:pPr>
      <w:r w:rsidRPr="00CE3314">
        <w:t xml:space="preserve">[010] </w:t>
      </w:r>
      <w:r w:rsidRPr="00CE3314">
        <w:rPr>
          <w:rFonts w:hint="eastAsia"/>
          <w:lang w:val="en-US" w:eastAsia="zh-CN"/>
        </w:rPr>
        <w:t xml:space="preserve">No Modification to the </w:t>
      </w:r>
      <w:r w:rsidRPr="00CE3314">
        <w:rPr>
          <w:rFonts w:hint="eastAsia"/>
          <w:i/>
          <w:iCs/>
          <w:sz w:val="18"/>
          <w:lang w:val="en-US" w:eastAsia="zh-CN"/>
        </w:rPr>
        <w:t>tdm-Pattern.</w:t>
      </w:r>
    </w:p>
    <w:p w14:paraId="5A65729C" w14:textId="1DBACB95" w:rsidR="000755F9" w:rsidRPr="00CE3314" w:rsidRDefault="000755F9" w:rsidP="000755F9">
      <w:pPr>
        <w:pStyle w:val="Agreement"/>
        <w:rPr>
          <w:lang w:val="en-US" w:eastAsia="zh-CN" w:bidi="ar"/>
        </w:rPr>
      </w:pPr>
      <w:r w:rsidRPr="00CE3314">
        <w:t xml:space="preserve">[010] </w:t>
      </w:r>
      <w:r w:rsidRPr="00CE3314">
        <w:rPr>
          <w:rFonts w:hint="eastAsia"/>
          <w:lang w:val="en-US" w:eastAsia="zh-CN" w:bidi="ar"/>
        </w:rPr>
        <w:t xml:space="preserve">The BCs that have different </w:t>
      </w:r>
      <w:r w:rsidRPr="00CE3314">
        <w:rPr>
          <w:rFonts w:hint="eastAsia"/>
          <w:i/>
          <w:lang w:val="en-US" w:eastAsia="zh-CN" w:bidi="ar"/>
        </w:rPr>
        <w:t>singleUL-Transmission</w:t>
      </w:r>
      <w:r w:rsidRPr="00CE3314">
        <w:rPr>
          <w:rFonts w:hint="eastAsia"/>
          <w:lang w:val="en-US" w:eastAsia="zh-CN" w:bidi="ar"/>
        </w:rPr>
        <w:t xml:space="preserve"> capabilities shall be reported in different BCs, no spec change is needed.</w:t>
      </w:r>
    </w:p>
    <w:p w14:paraId="5731C73D" w14:textId="77777777" w:rsidR="000755F9" w:rsidRPr="00CE3314" w:rsidRDefault="000755F9" w:rsidP="000755F9">
      <w:pPr>
        <w:pStyle w:val="Doc-text2"/>
        <w:rPr>
          <w:lang w:val="en-US"/>
        </w:rPr>
      </w:pPr>
    </w:p>
    <w:p w14:paraId="3B48ECA2" w14:textId="4B699E21" w:rsidR="00F0473A" w:rsidRPr="00CE3314" w:rsidRDefault="0083230C" w:rsidP="00F0473A">
      <w:pPr>
        <w:pStyle w:val="Doc-title"/>
      </w:pPr>
      <w:hyperlink r:id="rId376" w:history="1">
        <w:r>
          <w:rPr>
            <w:rStyle w:val="Hyperlink"/>
          </w:rPr>
          <w:t>R2-2101913</w:t>
        </w:r>
      </w:hyperlink>
      <w:r w:rsidR="00F0473A" w:rsidRPr="00CE3314">
        <w:tab/>
        <w:t>Clarfication on single uplink operation capability report (LS Contact)</w:t>
      </w:r>
      <w:r w:rsidR="00F0473A" w:rsidRPr="00CE3314">
        <w:tab/>
        <w:t>Huawei, HiSilicon</w:t>
      </w:r>
      <w:r w:rsidR="00F0473A" w:rsidRPr="00CE3314">
        <w:tab/>
        <w:t>CR</w:t>
      </w:r>
      <w:r w:rsidR="00F0473A" w:rsidRPr="00CE3314">
        <w:tab/>
        <w:t>Rel-15</w:t>
      </w:r>
      <w:r w:rsidR="00F0473A" w:rsidRPr="00CE3314">
        <w:tab/>
        <w:t>38.306</w:t>
      </w:r>
      <w:r w:rsidR="00F0473A" w:rsidRPr="00CE3314">
        <w:tab/>
        <w:t>15.12.0</w:t>
      </w:r>
      <w:r w:rsidR="00F0473A" w:rsidRPr="00CE3314">
        <w:tab/>
        <w:t>0524</w:t>
      </w:r>
      <w:r w:rsidR="00F0473A" w:rsidRPr="00CE3314">
        <w:tab/>
        <w:t>-</w:t>
      </w:r>
      <w:r w:rsidR="00F0473A" w:rsidRPr="00CE3314">
        <w:tab/>
        <w:t>F</w:t>
      </w:r>
      <w:r w:rsidR="00F0473A" w:rsidRPr="00CE3314">
        <w:tab/>
        <w:t>NR_newRAT-Core</w:t>
      </w:r>
    </w:p>
    <w:p w14:paraId="73DEDC04" w14:textId="202FBAB0" w:rsidR="00842C5D" w:rsidRPr="00CE3314" w:rsidRDefault="0083230C" w:rsidP="00842C5D">
      <w:pPr>
        <w:pStyle w:val="Doc-title"/>
      </w:pPr>
      <w:hyperlink r:id="rId377" w:history="1">
        <w:r>
          <w:rPr>
            <w:rStyle w:val="Hyperlink"/>
          </w:rPr>
          <w:t>R2-2102391</w:t>
        </w:r>
      </w:hyperlink>
      <w:r w:rsidR="00842C5D" w:rsidRPr="00CE3314">
        <w:tab/>
        <w:t>Clarfication on single uplink operation capability report (LS Contact)</w:t>
      </w:r>
      <w:r w:rsidR="00842C5D" w:rsidRPr="00CE3314">
        <w:tab/>
        <w:t>Huawei, HiSilicon</w:t>
      </w:r>
      <w:r w:rsidR="00842C5D" w:rsidRPr="00CE3314">
        <w:tab/>
        <w:t>CR</w:t>
      </w:r>
      <w:r w:rsidR="00842C5D" w:rsidRPr="00CE3314">
        <w:tab/>
        <w:t>Rel-15</w:t>
      </w:r>
      <w:r w:rsidR="00842C5D" w:rsidRPr="00CE3314">
        <w:tab/>
        <w:t>38.306</w:t>
      </w:r>
      <w:r w:rsidR="00842C5D" w:rsidRPr="00CE3314">
        <w:tab/>
        <w:t>15.12.0</w:t>
      </w:r>
      <w:r w:rsidR="00842C5D" w:rsidRPr="00CE3314">
        <w:tab/>
        <w:t>0524</w:t>
      </w:r>
      <w:r w:rsidR="00842C5D" w:rsidRPr="00CE3314">
        <w:tab/>
        <w:t>1</w:t>
      </w:r>
      <w:r w:rsidR="00842C5D" w:rsidRPr="00CE3314">
        <w:tab/>
        <w:t>F</w:t>
      </w:r>
      <w:r w:rsidR="00842C5D" w:rsidRPr="00CE3314">
        <w:tab/>
        <w:t>NR_newRAT-Core</w:t>
      </w:r>
    </w:p>
    <w:p w14:paraId="066FCE7B" w14:textId="1FAB2C63" w:rsidR="000755F9" w:rsidRPr="00CE3314" w:rsidRDefault="00842C5D" w:rsidP="006C54F9">
      <w:pPr>
        <w:pStyle w:val="Agreement"/>
        <w:tabs>
          <w:tab w:val="left" w:pos="8080"/>
        </w:tabs>
      </w:pPr>
      <w:r w:rsidRPr="00CE3314">
        <w:t>[010] Agreed</w:t>
      </w:r>
    </w:p>
    <w:p w14:paraId="77AAC71C" w14:textId="1E6ECEE4" w:rsidR="00F0473A" w:rsidRPr="00CE3314" w:rsidRDefault="0083230C" w:rsidP="00D97BC9">
      <w:pPr>
        <w:pStyle w:val="Doc-title"/>
      </w:pPr>
      <w:hyperlink r:id="rId378" w:history="1">
        <w:r>
          <w:rPr>
            <w:rStyle w:val="Hyperlink"/>
          </w:rPr>
          <w:t>R2-2101914</w:t>
        </w:r>
      </w:hyperlink>
      <w:r w:rsidR="00F0473A" w:rsidRPr="00CE3314">
        <w:tab/>
        <w:t>Clarfication on single uplink operation capability report (LS Contact)</w:t>
      </w:r>
      <w:r w:rsidR="00F0473A" w:rsidRPr="00CE3314">
        <w:tab/>
        <w:t>Huawei, HiSilicon</w:t>
      </w:r>
      <w:r w:rsidR="00F0473A" w:rsidRPr="00CE3314">
        <w:tab/>
        <w:t>CR</w:t>
      </w:r>
      <w:r w:rsidR="00F0473A" w:rsidRPr="00CE3314">
        <w:tab/>
        <w:t>Rel-16</w:t>
      </w:r>
      <w:r w:rsidR="00F0473A" w:rsidRPr="00CE3314">
        <w:tab/>
        <w:t>38.306</w:t>
      </w:r>
      <w:r w:rsidR="00F0473A" w:rsidRPr="00CE3314">
        <w:tab/>
        <w:t>16.3.0</w:t>
      </w:r>
      <w:r w:rsidR="00F0473A" w:rsidRPr="00CE3314">
        <w:tab/>
        <w:t>0525</w:t>
      </w:r>
      <w:r w:rsidR="00F0473A" w:rsidRPr="00CE3314">
        <w:tab/>
        <w:t>-</w:t>
      </w:r>
      <w:r w:rsidR="00F0473A" w:rsidRPr="00CE3314">
        <w:tab/>
        <w:t>A</w:t>
      </w:r>
      <w:r w:rsidR="00F0473A" w:rsidRPr="00CE3314">
        <w:tab/>
        <w:t xml:space="preserve">NR_newRAT-Core </w:t>
      </w:r>
    </w:p>
    <w:p w14:paraId="5E19F176" w14:textId="318EC918" w:rsidR="00842C5D" w:rsidRPr="00CE3314" w:rsidRDefault="0083230C" w:rsidP="00842C5D">
      <w:pPr>
        <w:pStyle w:val="Doc-title"/>
      </w:pPr>
      <w:hyperlink r:id="rId379" w:history="1">
        <w:r>
          <w:rPr>
            <w:rStyle w:val="Hyperlink"/>
          </w:rPr>
          <w:t>R2-2102392</w:t>
        </w:r>
      </w:hyperlink>
      <w:r w:rsidR="00842C5D" w:rsidRPr="00CE3314">
        <w:tab/>
        <w:t>Clarfication on single uplink operation capability report (LS Contact)</w:t>
      </w:r>
      <w:r w:rsidR="00842C5D" w:rsidRPr="00CE3314">
        <w:tab/>
        <w:t>Huawei, HiSilicon</w:t>
      </w:r>
      <w:r w:rsidR="00842C5D" w:rsidRPr="00CE3314">
        <w:tab/>
        <w:t>CR</w:t>
      </w:r>
      <w:r w:rsidR="00842C5D" w:rsidRPr="00CE3314">
        <w:tab/>
        <w:t>Rel-16</w:t>
      </w:r>
      <w:r w:rsidR="00842C5D" w:rsidRPr="00CE3314">
        <w:tab/>
        <w:t>38.306</w:t>
      </w:r>
      <w:r w:rsidR="00842C5D" w:rsidRPr="00CE3314">
        <w:tab/>
        <w:t>16.3.0</w:t>
      </w:r>
      <w:r w:rsidR="00842C5D" w:rsidRPr="00CE3314">
        <w:tab/>
        <w:t>0525</w:t>
      </w:r>
      <w:r w:rsidR="00842C5D" w:rsidRPr="00CE3314">
        <w:tab/>
        <w:t>1</w:t>
      </w:r>
      <w:r w:rsidR="00842C5D" w:rsidRPr="00CE3314">
        <w:tab/>
        <w:t>A</w:t>
      </w:r>
      <w:r w:rsidR="00842C5D" w:rsidRPr="00CE3314">
        <w:tab/>
        <w:t xml:space="preserve">NR_newRAT-Core </w:t>
      </w:r>
    </w:p>
    <w:p w14:paraId="4CAD62B0" w14:textId="596554F4" w:rsidR="000755F9" w:rsidRPr="00CE3314" w:rsidRDefault="000755F9" w:rsidP="000755F9">
      <w:pPr>
        <w:pStyle w:val="Agreement"/>
      </w:pPr>
      <w:r w:rsidRPr="00CE3314">
        <w:t xml:space="preserve">[010] </w:t>
      </w:r>
      <w:r w:rsidR="00842C5D" w:rsidRPr="00CE3314">
        <w:t>Agreed</w:t>
      </w:r>
    </w:p>
    <w:p w14:paraId="608796B4" w14:textId="77777777" w:rsidR="000755F9" w:rsidRPr="00CE3314" w:rsidRDefault="000755F9" w:rsidP="000755F9">
      <w:pPr>
        <w:pStyle w:val="Doc-text2"/>
      </w:pPr>
    </w:p>
    <w:p w14:paraId="6DA56937" w14:textId="7E584B36" w:rsidR="00F0473A" w:rsidRPr="00CE3314" w:rsidRDefault="0083230C" w:rsidP="00F0473A">
      <w:pPr>
        <w:pStyle w:val="Doc-title"/>
      </w:pPr>
      <w:hyperlink r:id="rId380" w:history="1">
        <w:r>
          <w:rPr>
            <w:rStyle w:val="Hyperlink"/>
          </w:rPr>
          <w:t>R2-2100961</w:t>
        </w:r>
      </w:hyperlink>
      <w:r w:rsidR="00F0473A" w:rsidRPr="00CE3314">
        <w:tab/>
        <w:t>Handling of single UL for intra-band EN-DC band combinations</w:t>
      </w:r>
      <w:r w:rsidR="00F0473A" w:rsidRPr="00CE3314">
        <w:tab/>
        <w:t>Nokia, Nokia Shanghai Bell</w:t>
      </w:r>
      <w:r w:rsidR="00F0473A" w:rsidRPr="00CE3314">
        <w:tab/>
        <w:t>CR</w:t>
      </w:r>
      <w:r w:rsidR="00F0473A" w:rsidRPr="00CE3314">
        <w:tab/>
        <w:t>Rel-15</w:t>
      </w:r>
      <w:r w:rsidR="00F0473A" w:rsidRPr="00CE3314">
        <w:tab/>
        <w:t>38.306</w:t>
      </w:r>
      <w:r w:rsidR="00F0473A" w:rsidRPr="00CE3314">
        <w:tab/>
        <w:t>15.12.0</w:t>
      </w:r>
      <w:r w:rsidR="00F0473A" w:rsidRPr="00CE3314">
        <w:tab/>
        <w:t>0497</w:t>
      </w:r>
      <w:r w:rsidR="00F0473A" w:rsidRPr="00CE3314">
        <w:tab/>
        <w:t>-</w:t>
      </w:r>
      <w:r w:rsidR="00F0473A" w:rsidRPr="00CE3314">
        <w:tab/>
        <w:t>F</w:t>
      </w:r>
      <w:r w:rsidR="00F0473A" w:rsidRPr="00CE3314">
        <w:tab/>
        <w:t>NR_newRAT-Core</w:t>
      </w:r>
    </w:p>
    <w:p w14:paraId="1EFD43BA" w14:textId="05780532" w:rsidR="000755F9" w:rsidRPr="00CE3314" w:rsidRDefault="000755F9" w:rsidP="000755F9">
      <w:pPr>
        <w:pStyle w:val="Agreement"/>
      </w:pPr>
      <w:r w:rsidRPr="00CE3314">
        <w:lastRenderedPageBreak/>
        <w:t>[010] Not Pursued</w:t>
      </w:r>
    </w:p>
    <w:p w14:paraId="7DC2607B" w14:textId="613380CA" w:rsidR="00F0473A" w:rsidRPr="00CE3314" w:rsidRDefault="0083230C" w:rsidP="00F0473A">
      <w:pPr>
        <w:pStyle w:val="Doc-title"/>
      </w:pPr>
      <w:hyperlink r:id="rId381" w:history="1">
        <w:r>
          <w:rPr>
            <w:rStyle w:val="Hyperlink"/>
          </w:rPr>
          <w:t>R2-2100962</w:t>
        </w:r>
      </w:hyperlink>
      <w:r w:rsidR="00F0473A" w:rsidRPr="00CE3314">
        <w:tab/>
        <w:t>Handling of single UL for intra-band EN-DC band combinations</w:t>
      </w:r>
      <w:r w:rsidR="00F0473A" w:rsidRPr="00CE3314">
        <w:tab/>
        <w:t>Nokia, Nokia Shanghai Bell</w:t>
      </w:r>
      <w:r w:rsidR="00F0473A" w:rsidRPr="00CE3314">
        <w:tab/>
        <w:t>CR</w:t>
      </w:r>
      <w:r w:rsidR="00F0473A" w:rsidRPr="00CE3314">
        <w:tab/>
        <w:t>Rel-16</w:t>
      </w:r>
      <w:r w:rsidR="00F0473A" w:rsidRPr="00CE3314">
        <w:tab/>
        <w:t>38.306</w:t>
      </w:r>
      <w:r w:rsidR="00F0473A" w:rsidRPr="00CE3314">
        <w:tab/>
        <w:t>16.3.0</w:t>
      </w:r>
      <w:r w:rsidR="00F0473A" w:rsidRPr="00CE3314">
        <w:tab/>
        <w:t>0498</w:t>
      </w:r>
      <w:r w:rsidR="00F0473A" w:rsidRPr="00CE3314">
        <w:tab/>
        <w:t>-</w:t>
      </w:r>
      <w:r w:rsidR="00F0473A" w:rsidRPr="00CE3314">
        <w:tab/>
        <w:t>A</w:t>
      </w:r>
      <w:r w:rsidR="00F0473A" w:rsidRPr="00CE3314">
        <w:tab/>
        <w:t>NR_newRAT-Core</w:t>
      </w:r>
    </w:p>
    <w:p w14:paraId="24FC587B" w14:textId="27F5617B" w:rsidR="0069216C" w:rsidRPr="00CE3314" w:rsidRDefault="000755F9" w:rsidP="000755F9">
      <w:pPr>
        <w:pStyle w:val="Agreement"/>
      </w:pPr>
      <w:r w:rsidRPr="00CE3314">
        <w:t>[010] Not Pursued</w:t>
      </w:r>
    </w:p>
    <w:p w14:paraId="7FDB1BA8" w14:textId="77777777" w:rsidR="00D97BC9" w:rsidRPr="00CE3314" w:rsidRDefault="00D97BC9" w:rsidP="005101DA">
      <w:pPr>
        <w:pStyle w:val="Doc-text2"/>
      </w:pPr>
    </w:p>
    <w:p w14:paraId="23C642B5" w14:textId="77777777" w:rsidR="000A05AD" w:rsidRPr="00CE3314" w:rsidRDefault="000A05AD" w:rsidP="005101DA">
      <w:pPr>
        <w:pStyle w:val="Doc-text2"/>
      </w:pPr>
    </w:p>
    <w:p w14:paraId="13C0E5FC" w14:textId="77777777" w:rsidR="0084448E" w:rsidRPr="00CE3314" w:rsidRDefault="0084448E" w:rsidP="0084448E">
      <w:pPr>
        <w:pStyle w:val="EmailDiscussion"/>
      </w:pPr>
      <w:r w:rsidRPr="00CE3314">
        <w:t>[AT113-e][</w:t>
      </w:r>
      <w:r w:rsidR="00370CFC" w:rsidRPr="00CE3314">
        <w:t>011</w:t>
      </w:r>
      <w:r w:rsidRPr="00CE3314">
        <w:t>][NR15] UE Capabilites III (Samsung)</w:t>
      </w:r>
    </w:p>
    <w:p w14:paraId="6A43A207" w14:textId="47C0F90B" w:rsidR="0084448E" w:rsidRPr="00CE3314" w:rsidRDefault="0084448E" w:rsidP="0084448E">
      <w:pPr>
        <w:pStyle w:val="EmailDiscussion2"/>
      </w:pPr>
      <w:r w:rsidRPr="00CE3314">
        <w:tab/>
        <w:t xml:space="preserve">Scope: Treat </w:t>
      </w:r>
      <w:hyperlink r:id="rId382" w:history="1">
        <w:r w:rsidR="0083230C">
          <w:rPr>
            <w:rStyle w:val="Hyperlink"/>
          </w:rPr>
          <w:t>R2-2100016</w:t>
        </w:r>
      </w:hyperlink>
      <w:r w:rsidRPr="00CE3314">
        <w:t xml:space="preserve">, </w:t>
      </w:r>
      <w:hyperlink r:id="rId383" w:history="1">
        <w:r w:rsidR="0083230C">
          <w:rPr>
            <w:rStyle w:val="Hyperlink"/>
          </w:rPr>
          <w:t>R2-2100439</w:t>
        </w:r>
      </w:hyperlink>
      <w:r w:rsidRPr="00CE3314">
        <w:t xml:space="preserve">, </w:t>
      </w:r>
      <w:hyperlink r:id="rId384" w:history="1">
        <w:r w:rsidR="0083230C">
          <w:rPr>
            <w:rStyle w:val="Hyperlink"/>
          </w:rPr>
          <w:t>R2-2100440</w:t>
        </w:r>
      </w:hyperlink>
      <w:r w:rsidRPr="00CE3314">
        <w:t xml:space="preserve">, </w:t>
      </w:r>
      <w:hyperlink r:id="rId385" w:history="1">
        <w:r w:rsidR="0083230C">
          <w:rPr>
            <w:rStyle w:val="Hyperlink"/>
          </w:rPr>
          <w:t>R2-2101911</w:t>
        </w:r>
      </w:hyperlink>
      <w:r w:rsidRPr="00CE3314">
        <w:t xml:space="preserve">, </w:t>
      </w:r>
      <w:hyperlink r:id="rId386" w:history="1">
        <w:r w:rsidR="0083230C">
          <w:rPr>
            <w:rStyle w:val="Hyperlink"/>
          </w:rPr>
          <w:t>R2-2101912</w:t>
        </w:r>
      </w:hyperlink>
      <w:r w:rsidRPr="00CE3314">
        <w:t xml:space="preserve">, </w:t>
      </w:r>
      <w:hyperlink r:id="rId387" w:history="1">
        <w:r w:rsidR="0083230C">
          <w:rPr>
            <w:rStyle w:val="Hyperlink"/>
          </w:rPr>
          <w:t>R2-2101432</w:t>
        </w:r>
      </w:hyperlink>
      <w:r w:rsidRPr="00CE3314">
        <w:t xml:space="preserve">, </w:t>
      </w:r>
      <w:hyperlink r:id="rId388" w:history="1">
        <w:r w:rsidR="0083230C">
          <w:rPr>
            <w:rStyle w:val="Hyperlink"/>
          </w:rPr>
          <w:t>R2-2101430</w:t>
        </w:r>
      </w:hyperlink>
      <w:r w:rsidRPr="00CE3314">
        <w:t xml:space="preserve">, </w:t>
      </w:r>
      <w:hyperlink r:id="rId389" w:history="1">
        <w:r w:rsidR="0083230C">
          <w:rPr>
            <w:rStyle w:val="Hyperlink"/>
          </w:rPr>
          <w:t>R2-2101431</w:t>
        </w:r>
      </w:hyperlink>
      <w:r w:rsidRPr="00CE3314">
        <w:t xml:space="preserve">, </w:t>
      </w:r>
      <w:hyperlink r:id="rId390" w:history="1">
        <w:r w:rsidR="0083230C">
          <w:rPr>
            <w:rStyle w:val="Hyperlink"/>
          </w:rPr>
          <w:t>R2-2101660</w:t>
        </w:r>
      </w:hyperlink>
      <w:r w:rsidRPr="00CE3314">
        <w:t xml:space="preserve">, </w:t>
      </w:r>
      <w:hyperlink r:id="rId391" w:history="1">
        <w:r w:rsidR="0083230C">
          <w:rPr>
            <w:rStyle w:val="Hyperlink"/>
          </w:rPr>
          <w:t>R2-2101661</w:t>
        </w:r>
      </w:hyperlink>
      <w:r w:rsidRPr="00CE3314">
        <w:t xml:space="preserve">, </w:t>
      </w:r>
      <w:hyperlink r:id="rId392" w:history="1">
        <w:r w:rsidR="0083230C">
          <w:rPr>
            <w:rStyle w:val="Hyperlink"/>
          </w:rPr>
          <w:t>R2-2101354</w:t>
        </w:r>
      </w:hyperlink>
      <w:r w:rsidRPr="00CE3314">
        <w:t xml:space="preserve">, </w:t>
      </w:r>
    </w:p>
    <w:p w14:paraId="3FABCA33" w14:textId="77777777" w:rsidR="0084448E" w:rsidRPr="00CE3314" w:rsidRDefault="0084448E" w:rsidP="0084448E">
      <w:pPr>
        <w:pStyle w:val="EmailDiscussion2"/>
      </w:pPr>
      <w:r w:rsidRPr="00CE3314">
        <w:tab/>
        <w:t>Phase 1, determine agreeable parts, Phase 2, for agreeable parts Work on CRs.</w:t>
      </w:r>
    </w:p>
    <w:p w14:paraId="3C78D055" w14:textId="77777777" w:rsidR="0084448E" w:rsidRPr="00CE3314" w:rsidRDefault="0084448E" w:rsidP="0084448E">
      <w:pPr>
        <w:pStyle w:val="EmailDiscussion2"/>
      </w:pPr>
      <w:r w:rsidRPr="00CE3314">
        <w:tab/>
        <w:t xml:space="preserve">Intended outcome: Report and Agreed CRs. </w:t>
      </w:r>
    </w:p>
    <w:p w14:paraId="01DD2380" w14:textId="77777777" w:rsidR="0084448E" w:rsidRPr="00CE3314" w:rsidRDefault="0084448E" w:rsidP="0084448E">
      <w:pPr>
        <w:pStyle w:val="EmailDiscussion2"/>
      </w:pPr>
      <w:r w:rsidRPr="00CE3314">
        <w:tab/>
        <w:t>Deadline: Schedule A</w:t>
      </w:r>
    </w:p>
    <w:p w14:paraId="18B70DC2" w14:textId="77777777" w:rsidR="00AF04FF" w:rsidRPr="00CE3314" w:rsidRDefault="00AF04FF" w:rsidP="0084448E">
      <w:pPr>
        <w:pStyle w:val="EmailDiscussion2"/>
      </w:pPr>
    </w:p>
    <w:p w14:paraId="6215213A" w14:textId="11172175" w:rsidR="001D57FB" w:rsidRPr="00CE3314" w:rsidRDefault="0083230C" w:rsidP="00B975B0">
      <w:pPr>
        <w:pStyle w:val="Doc-title"/>
      </w:pPr>
      <w:hyperlink r:id="rId393" w:history="1">
        <w:r>
          <w:rPr>
            <w:rStyle w:val="Hyperlink"/>
          </w:rPr>
          <w:t>R2-2102372</w:t>
        </w:r>
      </w:hyperlink>
      <w:r w:rsidR="009565B8" w:rsidRPr="00CE3314">
        <w:tab/>
        <w:t>Summary of [011][NR15] UE Capabilites III (Samsung)</w:t>
      </w:r>
      <w:r w:rsidR="009565B8" w:rsidRPr="00CE3314">
        <w:tab/>
        <w:t>Samsung</w:t>
      </w:r>
    </w:p>
    <w:p w14:paraId="25FA1FAE" w14:textId="19BB824A" w:rsidR="00C036B1" w:rsidRPr="00CE3314" w:rsidRDefault="00C036B1" w:rsidP="000A05AD">
      <w:pPr>
        <w:pStyle w:val="Agreement"/>
      </w:pPr>
      <w:r w:rsidRPr="00CE3314">
        <w:t>[011] Noted, agreements and discussions reflected below</w:t>
      </w:r>
    </w:p>
    <w:p w14:paraId="1BA79814" w14:textId="77777777" w:rsidR="00F0473A" w:rsidRPr="00CE3314" w:rsidRDefault="00F0473A" w:rsidP="006C5645">
      <w:pPr>
        <w:pStyle w:val="BoldComments"/>
      </w:pPr>
      <w:r w:rsidRPr="00CE3314">
        <w:t xml:space="preserve">xDD differentiation for SUL </w:t>
      </w:r>
    </w:p>
    <w:p w14:paraId="0782020D" w14:textId="77777777" w:rsidR="006C5645" w:rsidRPr="00CE3314" w:rsidRDefault="006C5645" w:rsidP="006C5645">
      <w:pPr>
        <w:pStyle w:val="Comments"/>
      </w:pPr>
      <w:r w:rsidRPr="00CE3314">
        <w:t xml:space="preserve">Related to </w:t>
      </w:r>
      <w:r w:rsidR="00B27589" w:rsidRPr="00CE3314">
        <w:t xml:space="preserve">RP-202911, </w:t>
      </w:r>
      <w:r w:rsidRPr="00CE3314">
        <w:t xml:space="preserve">R2 is tasked to provide CRs. </w:t>
      </w:r>
    </w:p>
    <w:p w14:paraId="21955B7B" w14:textId="77777777" w:rsidR="00F0473A" w:rsidRPr="00CE3314" w:rsidRDefault="00F0473A" w:rsidP="006C5645">
      <w:pPr>
        <w:pStyle w:val="Comments"/>
        <w:rPr>
          <w:rStyle w:val="Hyperlink"/>
          <w:i w:val="0"/>
          <w:color w:val="auto"/>
          <w:u w:val="none"/>
        </w:rPr>
      </w:pPr>
      <w:r w:rsidRPr="00CE3314">
        <w:t>Move</w:t>
      </w:r>
      <w:r w:rsidR="006C5645" w:rsidRPr="00CE3314">
        <w:t>d</w:t>
      </w:r>
      <w:r w:rsidRPr="00CE3314">
        <w:t xml:space="preserve"> from 5.1</w:t>
      </w:r>
      <w:r w:rsidR="006C5645" w:rsidRPr="00CE3314">
        <w:t>:</w:t>
      </w:r>
    </w:p>
    <w:p w14:paraId="79E33E58" w14:textId="5C42FBB7" w:rsidR="00F0473A" w:rsidRPr="00CE3314" w:rsidRDefault="0083230C" w:rsidP="006C5645">
      <w:pPr>
        <w:pStyle w:val="Doc-title"/>
      </w:pPr>
      <w:hyperlink r:id="rId394" w:history="1">
        <w:r>
          <w:rPr>
            <w:rStyle w:val="Hyperlink"/>
          </w:rPr>
          <w:t>R2-2100016</w:t>
        </w:r>
      </w:hyperlink>
      <w:r w:rsidR="00F0473A" w:rsidRPr="00CE3314">
        <w:tab/>
        <w:t>Reply LS on UE capability xDD differentiation for SUL/SDL bands (R1-2009576; contact: Samsung)</w:t>
      </w:r>
      <w:r w:rsidR="00F0473A" w:rsidRPr="00CE3314">
        <w:tab/>
        <w:t>RAN1</w:t>
      </w:r>
      <w:r w:rsidR="00F0473A" w:rsidRPr="00CE3314">
        <w:tab/>
        <w:t>LS in</w:t>
      </w:r>
      <w:r w:rsidR="00F0473A" w:rsidRPr="00CE3314">
        <w:tab/>
        <w:t>Rel-15</w:t>
      </w:r>
      <w:r w:rsidR="006C5645" w:rsidRPr="00CE3314">
        <w:tab/>
        <w:t>NR_newRAT-Core</w:t>
      </w:r>
      <w:r w:rsidR="006C5645" w:rsidRPr="00CE3314">
        <w:tab/>
        <w:t>To:RAN2</w:t>
      </w:r>
      <w:r w:rsidR="006C5645" w:rsidRPr="00CE3314">
        <w:tab/>
        <w:t>Cc:RAN4</w:t>
      </w:r>
    </w:p>
    <w:p w14:paraId="15E4F5D2" w14:textId="0FFA8D53" w:rsidR="00C036B1" w:rsidRPr="00CE3314" w:rsidRDefault="00C036B1" w:rsidP="00C036B1">
      <w:pPr>
        <w:pStyle w:val="Agreement"/>
      </w:pPr>
      <w:r w:rsidRPr="00CE3314">
        <w:t>[011] Noted</w:t>
      </w:r>
    </w:p>
    <w:p w14:paraId="1DDBACCF" w14:textId="5E9D8F08" w:rsidR="00F0473A" w:rsidRPr="00CE3314" w:rsidRDefault="0083230C" w:rsidP="001922AA">
      <w:pPr>
        <w:pStyle w:val="Doc-title"/>
      </w:pPr>
      <w:hyperlink r:id="rId395" w:history="1">
        <w:r>
          <w:rPr>
            <w:rStyle w:val="Hyperlink"/>
          </w:rPr>
          <w:t>R2-2100439</w:t>
        </w:r>
      </w:hyperlink>
      <w:r w:rsidR="00F0473A" w:rsidRPr="00CE3314">
        <w:tab/>
        <w:t>xDD differentiation of UE capabilities for SUL/SDL bands</w:t>
      </w:r>
      <w:r w:rsidR="00F0473A" w:rsidRPr="00CE3314">
        <w:tab/>
        <w:t>Samsung</w:t>
      </w:r>
      <w:r w:rsidR="00F0473A" w:rsidRPr="00CE3314">
        <w:tab/>
        <w:t>CR</w:t>
      </w:r>
      <w:r w:rsidR="00F0473A" w:rsidRPr="00CE3314">
        <w:tab/>
        <w:t>Rel-15</w:t>
      </w:r>
      <w:r w:rsidR="00F0473A" w:rsidRPr="00CE3314">
        <w:tab/>
        <w:t>38.306</w:t>
      </w:r>
      <w:r w:rsidR="00F0473A" w:rsidRPr="00CE3314">
        <w:tab/>
        <w:t>15.12.0</w:t>
      </w:r>
      <w:r w:rsidR="00F0473A" w:rsidRPr="00CE3314">
        <w:tab/>
        <w:t>0486</w:t>
      </w:r>
      <w:r w:rsidR="00F0473A" w:rsidRPr="00CE3314">
        <w:tab/>
        <w:t>-</w:t>
      </w:r>
      <w:r w:rsidR="00F0473A" w:rsidRPr="00CE3314">
        <w:tab/>
        <w:t>F</w:t>
      </w:r>
      <w:r w:rsidR="00F0473A" w:rsidRPr="00CE3314">
        <w:tab/>
        <w:t>NR_newRAT-Core</w:t>
      </w:r>
    </w:p>
    <w:p w14:paraId="6854DE45" w14:textId="16B6239C" w:rsidR="00C036B1" w:rsidRPr="00CE3314" w:rsidRDefault="00C036B1" w:rsidP="00C036B1">
      <w:pPr>
        <w:pStyle w:val="Agreement"/>
      </w:pPr>
      <w:r w:rsidRPr="00CE3314">
        <w:t>[011] Wait RAN1 response how to associate the UE capability differentiation for SDL carriers.</w:t>
      </w:r>
    </w:p>
    <w:p w14:paraId="0FAFFCC0" w14:textId="1891F077" w:rsidR="00C036B1" w:rsidRPr="00CE3314" w:rsidRDefault="00C036B1" w:rsidP="00C036B1">
      <w:pPr>
        <w:pStyle w:val="Agreement"/>
      </w:pPr>
      <w:r w:rsidRPr="00CE3314">
        <w:t>[011] Postponed</w:t>
      </w:r>
    </w:p>
    <w:p w14:paraId="0F8137FA" w14:textId="71EE7E19" w:rsidR="00F0473A" w:rsidRPr="00CE3314" w:rsidRDefault="0083230C" w:rsidP="00F0473A">
      <w:pPr>
        <w:pStyle w:val="Doc-title"/>
      </w:pPr>
      <w:hyperlink r:id="rId396" w:history="1">
        <w:r>
          <w:rPr>
            <w:rStyle w:val="Hyperlink"/>
          </w:rPr>
          <w:t>R2-2100440</w:t>
        </w:r>
      </w:hyperlink>
      <w:r w:rsidR="00F0473A" w:rsidRPr="00CE3314">
        <w:tab/>
        <w:t>xDD differentiation of UE capabilities for SUL/SDL bands</w:t>
      </w:r>
      <w:r w:rsidR="00F0473A" w:rsidRPr="00CE3314">
        <w:tab/>
        <w:t>Samsung</w:t>
      </w:r>
      <w:r w:rsidR="00F0473A" w:rsidRPr="00CE3314">
        <w:tab/>
        <w:t>CR</w:t>
      </w:r>
      <w:r w:rsidR="00F0473A" w:rsidRPr="00CE3314">
        <w:tab/>
        <w:t>Rel-16</w:t>
      </w:r>
      <w:r w:rsidR="00F0473A" w:rsidRPr="00CE3314">
        <w:tab/>
        <w:t>38.306</w:t>
      </w:r>
      <w:r w:rsidR="00F0473A" w:rsidRPr="00CE3314">
        <w:tab/>
        <w:t>16.3.0</w:t>
      </w:r>
      <w:r w:rsidR="00F0473A" w:rsidRPr="00CE3314">
        <w:tab/>
        <w:t>0487</w:t>
      </w:r>
      <w:r w:rsidR="00F0473A" w:rsidRPr="00CE3314">
        <w:tab/>
        <w:t>-</w:t>
      </w:r>
      <w:r w:rsidR="00F0473A" w:rsidRPr="00CE3314">
        <w:tab/>
        <w:t>A</w:t>
      </w:r>
      <w:r w:rsidR="00F0473A" w:rsidRPr="00CE3314">
        <w:tab/>
        <w:t>NR_newRAT-Core</w:t>
      </w:r>
    </w:p>
    <w:p w14:paraId="27B826CC" w14:textId="31C2BC14" w:rsidR="00C036B1" w:rsidRPr="00CE3314" w:rsidRDefault="00C036B1" w:rsidP="00C036B1">
      <w:pPr>
        <w:pStyle w:val="Agreement"/>
      </w:pPr>
      <w:r w:rsidRPr="00CE3314">
        <w:t>[011] Postponed</w:t>
      </w:r>
    </w:p>
    <w:p w14:paraId="1A0C5417" w14:textId="77777777" w:rsidR="00C036B1" w:rsidRPr="00CE3314" w:rsidRDefault="00C036B1" w:rsidP="00C036B1">
      <w:pPr>
        <w:pStyle w:val="Doc-text2"/>
      </w:pPr>
    </w:p>
    <w:p w14:paraId="6B4D1CD4" w14:textId="7D539913" w:rsidR="00F0473A" w:rsidRPr="00CE3314" w:rsidRDefault="0083230C" w:rsidP="00F0473A">
      <w:pPr>
        <w:pStyle w:val="Doc-title"/>
      </w:pPr>
      <w:hyperlink r:id="rId397" w:history="1">
        <w:r>
          <w:rPr>
            <w:rStyle w:val="Hyperlink"/>
          </w:rPr>
          <w:t>R2-2101911</w:t>
        </w:r>
      </w:hyperlink>
      <w:r w:rsidR="00F0473A" w:rsidRPr="00CE3314">
        <w:tab/>
        <w:t>Clarfication on FDD-TDD differentiation for SUL band</w:t>
      </w:r>
      <w:r w:rsidR="00F0473A" w:rsidRPr="00CE3314">
        <w:tab/>
        <w:t>Huawei, HiSilicon, Intel Corporation</w:t>
      </w:r>
      <w:r w:rsidR="00F0473A" w:rsidRPr="00CE3314">
        <w:tab/>
        <w:t>CR</w:t>
      </w:r>
      <w:r w:rsidR="00F0473A" w:rsidRPr="00CE3314">
        <w:tab/>
        <w:t>Rel-15</w:t>
      </w:r>
      <w:r w:rsidR="00F0473A" w:rsidRPr="00CE3314">
        <w:tab/>
        <w:t>38.306</w:t>
      </w:r>
      <w:r w:rsidR="00F0473A" w:rsidRPr="00CE3314">
        <w:tab/>
        <w:t>15.12.0</w:t>
      </w:r>
      <w:r w:rsidR="00F0473A" w:rsidRPr="00CE3314">
        <w:tab/>
        <w:t>0522</w:t>
      </w:r>
      <w:r w:rsidR="00F0473A" w:rsidRPr="00CE3314">
        <w:tab/>
        <w:t>-</w:t>
      </w:r>
      <w:r w:rsidR="00F0473A" w:rsidRPr="00CE3314">
        <w:tab/>
        <w:t>F</w:t>
      </w:r>
      <w:r w:rsidR="00F0473A" w:rsidRPr="00CE3314">
        <w:tab/>
        <w:t>NR_newRAT-Core</w:t>
      </w:r>
    </w:p>
    <w:p w14:paraId="580CE590" w14:textId="27935314" w:rsidR="000A05AD" w:rsidRPr="00CE3314" w:rsidRDefault="0083230C" w:rsidP="000A05AD">
      <w:pPr>
        <w:pStyle w:val="Doc-title"/>
      </w:pPr>
      <w:hyperlink r:id="rId398" w:history="1">
        <w:r>
          <w:rPr>
            <w:rStyle w:val="Hyperlink"/>
          </w:rPr>
          <w:t>R2-2102389</w:t>
        </w:r>
      </w:hyperlink>
      <w:r w:rsidR="000A05AD" w:rsidRPr="00CE3314">
        <w:tab/>
        <w:t>Clarfication on FDD-TDD differentiation for SUL band</w:t>
      </w:r>
      <w:r w:rsidR="000A05AD" w:rsidRPr="00CE3314">
        <w:tab/>
        <w:t>Huawei, HiSilicon, Intel Corporation</w:t>
      </w:r>
      <w:r w:rsidR="000A05AD" w:rsidRPr="00CE3314">
        <w:tab/>
        <w:t>CR</w:t>
      </w:r>
      <w:r w:rsidR="000A05AD" w:rsidRPr="00CE3314">
        <w:tab/>
        <w:t>Rel-15</w:t>
      </w:r>
      <w:r w:rsidR="000A05AD" w:rsidRPr="00CE3314">
        <w:tab/>
        <w:t>38.306</w:t>
      </w:r>
      <w:r w:rsidR="000A05AD" w:rsidRPr="00CE3314">
        <w:tab/>
        <w:t>15.12.0</w:t>
      </w:r>
      <w:r w:rsidR="000A05AD" w:rsidRPr="00CE3314">
        <w:tab/>
        <w:t>0522</w:t>
      </w:r>
      <w:r w:rsidR="000A05AD" w:rsidRPr="00CE3314">
        <w:tab/>
        <w:t>1</w:t>
      </w:r>
      <w:r w:rsidR="000A05AD" w:rsidRPr="00CE3314">
        <w:tab/>
        <w:t>F</w:t>
      </w:r>
      <w:r w:rsidR="000A05AD" w:rsidRPr="00CE3314">
        <w:tab/>
        <w:t>NR_newRAT-Core</w:t>
      </w:r>
    </w:p>
    <w:p w14:paraId="15D64474" w14:textId="3E7B629B" w:rsidR="000A05AD" w:rsidRPr="00CE3314" w:rsidRDefault="000A05AD" w:rsidP="000A05AD">
      <w:pPr>
        <w:pStyle w:val="Agreement"/>
      </w:pPr>
      <w:r w:rsidRPr="00CE3314">
        <w:t>[011] Agreed</w:t>
      </w:r>
    </w:p>
    <w:p w14:paraId="1E82B797" w14:textId="77777777" w:rsidR="000A05AD" w:rsidRPr="00CE3314" w:rsidRDefault="000A05AD" w:rsidP="000A05AD">
      <w:pPr>
        <w:pStyle w:val="Doc-text2"/>
      </w:pPr>
    </w:p>
    <w:p w14:paraId="0857D4E6" w14:textId="3E71C091" w:rsidR="00F0473A" w:rsidRPr="00CE3314" w:rsidRDefault="0083230C" w:rsidP="00F0473A">
      <w:pPr>
        <w:pStyle w:val="Doc-title"/>
      </w:pPr>
      <w:hyperlink r:id="rId399" w:history="1">
        <w:r>
          <w:rPr>
            <w:rStyle w:val="Hyperlink"/>
          </w:rPr>
          <w:t>R2-2101912</w:t>
        </w:r>
      </w:hyperlink>
      <w:r w:rsidR="00F0473A" w:rsidRPr="00CE3314">
        <w:tab/>
        <w:t>Clarfication on FDD-TDD differentiation for SUL band</w:t>
      </w:r>
      <w:r w:rsidR="00F0473A" w:rsidRPr="00CE3314">
        <w:tab/>
        <w:t>Huawei, HiSilicon</w:t>
      </w:r>
      <w:r w:rsidR="00F0473A" w:rsidRPr="00CE3314">
        <w:tab/>
        <w:t>CR</w:t>
      </w:r>
      <w:r w:rsidR="00F0473A" w:rsidRPr="00CE3314">
        <w:tab/>
        <w:t>Rel-16</w:t>
      </w:r>
      <w:r w:rsidR="00F0473A" w:rsidRPr="00CE3314">
        <w:tab/>
        <w:t>38.306</w:t>
      </w:r>
      <w:r w:rsidR="00F0473A" w:rsidRPr="00CE3314">
        <w:tab/>
        <w:t>16.3.0</w:t>
      </w:r>
      <w:r w:rsidR="00F0473A" w:rsidRPr="00CE3314">
        <w:tab/>
        <w:t>0523</w:t>
      </w:r>
      <w:r w:rsidR="00F0473A" w:rsidRPr="00CE3314">
        <w:tab/>
        <w:t>-</w:t>
      </w:r>
      <w:r w:rsidR="00F0473A" w:rsidRPr="00CE3314">
        <w:tab/>
        <w:t>F</w:t>
      </w:r>
      <w:r w:rsidR="00F0473A" w:rsidRPr="00CE3314">
        <w:tab/>
        <w:t>NR_newRAT-Core</w:t>
      </w:r>
    </w:p>
    <w:p w14:paraId="1832C926" w14:textId="7697ACDA" w:rsidR="000A05AD" w:rsidRPr="00CE3314" w:rsidRDefault="0083230C" w:rsidP="000A05AD">
      <w:pPr>
        <w:pStyle w:val="Doc-title"/>
      </w:pPr>
      <w:hyperlink r:id="rId400" w:history="1">
        <w:r>
          <w:rPr>
            <w:rStyle w:val="Hyperlink"/>
          </w:rPr>
          <w:t>R2-2102390</w:t>
        </w:r>
      </w:hyperlink>
      <w:r w:rsidR="000A05AD" w:rsidRPr="00CE3314">
        <w:tab/>
        <w:t>Clarfication on FDD-TDD differentiation for SUL band</w:t>
      </w:r>
      <w:r w:rsidR="000A05AD" w:rsidRPr="00CE3314">
        <w:tab/>
        <w:t>Huawei, HiSilicon</w:t>
      </w:r>
      <w:r w:rsidR="000A05AD" w:rsidRPr="00CE3314">
        <w:tab/>
        <w:t>CR</w:t>
      </w:r>
      <w:r w:rsidR="000A05AD" w:rsidRPr="00CE3314">
        <w:tab/>
        <w:t>Rel-16</w:t>
      </w:r>
      <w:r w:rsidR="000A05AD" w:rsidRPr="00CE3314">
        <w:tab/>
        <w:t>38.306</w:t>
      </w:r>
      <w:r w:rsidR="000A05AD" w:rsidRPr="00CE3314">
        <w:tab/>
        <w:t>16.3.0</w:t>
      </w:r>
      <w:r w:rsidR="000A05AD" w:rsidRPr="00CE3314">
        <w:tab/>
        <w:t>0523</w:t>
      </w:r>
      <w:r w:rsidR="000A05AD" w:rsidRPr="00CE3314">
        <w:tab/>
        <w:t>1</w:t>
      </w:r>
      <w:r w:rsidR="000A05AD" w:rsidRPr="00CE3314">
        <w:tab/>
        <w:t>F</w:t>
      </w:r>
      <w:r w:rsidR="000A05AD" w:rsidRPr="00CE3314">
        <w:tab/>
        <w:t>NR_newRAT-Core</w:t>
      </w:r>
    </w:p>
    <w:p w14:paraId="380374EF" w14:textId="77777777" w:rsidR="000A05AD" w:rsidRPr="00CE3314" w:rsidRDefault="000A05AD" w:rsidP="000A05AD">
      <w:pPr>
        <w:pStyle w:val="Agreement"/>
      </w:pPr>
      <w:r w:rsidRPr="00CE3314">
        <w:t>[011] Agreed</w:t>
      </w:r>
    </w:p>
    <w:p w14:paraId="56187444" w14:textId="01647671" w:rsidR="00355879" w:rsidRPr="00CE3314" w:rsidRDefault="00355879" w:rsidP="00C036B1">
      <w:pPr>
        <w:pStyle w:val="Doc-text2"/>
      </w:pPr>
      <w:r w:rsidRPr="00CE3314">
        <w:t xml:space="preserve">=&gt; Revised by MCC in </w:t>
      </w:r>
      <w:hyperlink r:id="rId401" w:history="1">
        <w:r w:rsidR="0083230C">
          <w:rPr>
            <w:rStyle w:val="Hyperlink"/>
          </w:rPr>
          <w:t>R2-2102518</w:t>
        </w:r>
      </w:hyperlink>
      <w:r w:rsidRPr="00CE3314">
        <w:t xml:space="preserve"> (Missing WI code TEI16)</w:t>
      </w:r>
    </w:p>
    <w:p w14:paraId="64FA8990" w14:textId="610970BA" w:rsidR="00355879" w:rsidRPr="00CE3314" w:rsidRDefault="0083230C" w:rsidP="00355879">
      <w:pPr>
        <w:pStyle w:val="Doc-title"/>
      </w:pPr>
      <w:hyperlink r:id="rId402" w:history="1">
        <w:r>
          <w:rPr>
            <w:rStyle w:val="Hyperlink"/>
          </w:rPr>
          <w:t>R2-2102518</w:t>
        </w:r>
      </w:hyperlink>
      <w:r w:rsidR="00355879" w:rsidRPr="00CE3314">
        <w:tab/>
        <w:t>Clarfication on FDD-TDD differentiation for SUL band</w:t>
      </w:r>
      <w:r w:rsidR="00355879" w:rsidRPr="00CE3314">
        <w:tab/>
        <w:t>Huawei, HiSilicon</w:t>
      </w:r>
      <w:r w:rsidR="00355879" w:rsidRPr="00CE3314">
        <w:tab/>
        <w:t>CR</w:t>
      </w:r>
      <w:r w:rsidR="00355879" w:rsidRPr="00CE3314">
        <w:tab/>
        <w:t>Rel-16</w:t>
      </w:r>
      <w:r w:rsidR="00355879" w:rsidRPr="00CE3314">
        <w:tab/>
        <w:t>38.306</w:t>
      </w:r>
      <w:r w:rsidR="00355879" w:rsidRPr="00CE3314">
        <w:tab/>
        <w:t>16.3.0</w:t>
      </w:r>
      <w:r w:rsidR="00355879" w:rsidRPr="00CE3314">
        <w:tab/>
        <w:t>0523</w:t>
      </w:r>
      <w:r w:rsidR="00355879" w:rsidRPr="00CE3314">
        <w:tab/>
        <w:t>2</w:t>
      </w:r>
      <w:r w:rsidR="00355879" w:rsidRPr="00CE3314">
        <w:tab/>
        <w:t>F</w:t>
      </w:r>
      <w:r w:rsidR="00355879" w:rsidRPr="00CE3314">
        <w:tab/>
        <w:t>NR_newRAT-Core, TEI16</w:t>
      </w:r>
    </w:p>
    <w:p w14:paraId="6602ACE7" w14:textId="6A04D2D0" w:rsidR="00C036B1" w:rsidRPr="00CE3314" w:rsidRDefault="00355879" w:rsidP="00C036B1">
      <w:pPr>
        <w:pStyle w:val="Doc-text2"/>
      </w:pPr>
      <w:r w:rsidRPr="00CE3314">
        <w:t>=&gt; Agreed</w:t>
      </w:r>
    </w:p>
    <w:p w14:paraId="2C8F33FA" w14:textId="6B1F47D4" w:rsidR="00F0473A" w:rsidRPr="00CE3314" w:rsidRDefault="0083230C" w:rsidP="00F0473A">
      <w:pPr>
        <w:pStyle w:val="Doc-title"/>
      </w:pPr>
      <w:hyperlink r:id="rId403" w:history="1">
        <w:r>
          <w:rPr>
            <w:rStyle w:val="Hyperlink"/>
          </w:rPr>
          <w:t>R2-2101432</w:t>
        </w:r>
      </w:hyperlink>
      <w:r w:rsidR="00F0473A" w:rsidRPr="00CE3314">
        <w:tab/>
        <w:t>Per UE capability differentiation for SUL bands</w:t>
      </w:r>
      <w:r w:rsidR="00F0473A" w:rsidRPr="00CE3314">
        <w:tab/>
        <w:t>Ericsson</w:t>
      </w:r>
      <w:r w:rsidR="00F0473A" w:rsidRPr="00CE3314">
        <w:tab/>
        <w:t>CR</w:t>
      </w:r>
      <w:r w:rsidR="00F0473A" w:rsidRPr="00CE3314">
        <w:tab/>
        <w:t>Rel-15</w:t>
      </w:r>
      <w:r w:rsidR="00F0473A" w:rsidRPr="00CE3314">
        <w:tab/>
        <w:t>38.306</w:t>
      </w:r>
      <w:r w:rsidR="00F0473A" w:rsidRPr="00CE3314">
        <w:tab/>
        <w:t>15.12.0</w:t>
      </w:r>
      <w:r w:rsidR="00F0473A" w:rsidRPr="00CE3314">
        <w:tab/>
        <w:t>0508</w:t>
      </w:r>
      <w:r w:rsidR="00F0473A" w:rsidRPr="00CE3314">
        <w:tab/>
        <w:t>-</w:t>
      </w:r>
      <w:r w:rsidR="00F0473A" w:rsidRPr="00CE3314">
        <w:tab/>
        <w:t>F</w:t>
      </w:r>
      <w:r w:rsidR="00F0473A" w:rsidRPr="00CE3314">
        <w:tab/>
        <w:t>NR_newRAT-Core</w:t>
      </w:r>
    </w:p>
    <w:p w14:paraId="6480D111" w14:textId="1298E8E0" w:rsidR="00C036B1" w:rsidRPr="00CE3314" w:rsidRDefault="00C036B1" w:rsidP="00C036B1">
      <w:pPr>
        <w:pStyle w:val="Agreement"/>
      </w:pPr>
      <w:r w:rsidRPr="00CE3314">
        <w:t>[011] not pursued</w:t>
      </w:r>
    </w:p>
    <w:p w14:paraId="5D0D6737" w14:textId="58097677" w:rsidR="000A05AD" w:rsidRPr="00CE3314" w:rsidRDefault="000A05AD" w:rsidP="000A05AD">
      <w:pPr>
        <w:pStyle w:val="Doc-text2"/>
      </w:pPr>
    </w:p>
    <w:p w14:paraId="3518AEF1" w14:textId="77777777" w:rsidR="00F0473A" w:rsidRPr="00CE3314" w:rsidRDefault="006C5645" w:rsidP="00F0473A">
      <w:pPr>
        <w:pStyle w:val="Doc-text2"/>
        <w:ind w:left="0" w:firstLine="0"/>
        <w:rPr>
          <w:b/>
        </w:rPr>
      </w:pPr>
      <w:r w:rsidRPr="00CE3314">
        <w:rPr>
          <w:b/>
        </w:rPr>
        <w:t>Fallback per CC</w:t>
      </w:r>
    </w:p>
    <w:p w14:paraId="0EFC1424" w14:textId="77777777" w:rsidR="006C5645" w:rsidRPr="00CE3314" w:rsidRDefault="00D97BC9" w:rsidP="006C5645">
      <w:pPr>
        <w:pStyle w:val="Comments"/>
      </w:pPr>
      <w:r w:rsidRPr="00CE3314">
        <w:t>Continue</w:t>
      </w:r>
      <w:r w:rsidR="006C5645" w:rsidRPr="00CE3314">
        <w:t xml:space="preserve"> last meeting</w:t>
      </w:r>
    </w:p>
    <w:p w14:paraId="779D7294" w14:textId="64ACEB18" w:rsidR="00F0473A" w:rsidRPr="00CE3314" w:rsidRDefault="0083230C" w:rsidP="00F0473A">
      <w:pPr>
        <w:pStyle w:val="Doc-title"/>
      </w:pPr>
      <w:hyperlink r:id="rId404" w:history="1">
        <w:r>
          <w:rPr>
            <w:rStyle w:val="Hyperlink"/>
          </w:rPr>
          <w:t>R2-2101430</w:t>
        </w:r>
      </w:hyperlink>
      <w:r w:rsidR="00F0473A" w:rsidRPr="00CE3314">
        <w:tab/>
        <w:t>Definition of Fallback per CC feature set</w:t>
      </w:r>
      <w:r w:rsidR="00F0473A" w:rsidRPr="00CE3314">
        <w:tab/>
        <w:t>Ericsson</w:t>
      </w:r>
      <w:r w:rsidR="00F0473A" w:rsidRPr="00CE3314">
        <w:tab/>
        <w:t>discussion</w:t>
      </w:r>
    </w:p>
    <w:p w14:paraId="6F9B0B28" w14:textId="2A07EE73" w:rsidR="00C036B1" w:rsidRPr="00CE3314" w:rsidRDefault="00C036B1" w:rsidP="00C036B1">
      <w:pPr>
        <w:pStyle w:val="Agreement"/>
      </w:pPr>
      <w:r w:rsidRPr="00CE3314">
        <w:t>[011] Noted</w:t>
      </w:r>
    </w:p>
    <w:p w14:paraId="6E419F3C" w14:textId="3ED8E534" w:rsidR="00F0473A" w:rsidRPr="00CE3314" w:rsidRDefault="0083230C" w:rsidP="00F0473A">
      <w:pPr>
        <w:pStyle w:val="Doc-title"/>
      </w:pPr>
      <w:hyperlink r:id="rId405" w:history="1">
        <w:r>
          <w:rPr>
            <w:rStyle w:val="Hyperlink"/>
          </w:rPr>
          <w:t>R2-2101431</w:t>
        </w:r>
      </w:hyperlink>
      <w:r w:rsidR="00F0473A" w:rsidRPr="00CE3314">
        <w:tab/>
        <w:t>Definition of fallback per CC feature set</w:t>
      </w:r>
      <w:r w:rsidR="00F0473A" w:rsidRPr="00CE3314">
        <w:tab/>
        <w:t>Ericsson</w:t>
      </w:r>
      <w:r w:rsidR="00F0473A" w:rsidRPr="00CE3314">
        <w:tab/>
        <w:t>CR</w:t>
      </w:r>
      <w:r w:rsidR="00F0473A" w:rsidRPr="00CE3314">
        <w:tab/>
        <w:t>Rel-15</w:t>
      </w:r>
      <w:r w:rsidR="00F0473A" w:rsidRPr="00CE3314">
        <w:tab/>
        <w:t>38.306</w:t>
      </w:r>
      <w:r w:rsidR="00F0473A" w:rsidRPr="00CE3314">
        <w:tab/>
        <w:t>15.12.0</w:t>
      </w:r>
      <w:r w:rsidR="00F0473A" w:rsidRPr="00CE3314">
        <w:tab/>
        <w:t>0507</w:t>
      </w:r>
      <w:r w:rsidR="00F0473A" w:rsidRPr="00CE3314">
        <w:tab/>
        <w:t>-</w:t>
      </w:r>
      <w:r w:rsidR="00F0473A" w:rsidRPr="00CE3314">
        <w:tab/>
        <w:t>F</w:t>
      </w:r>
      <w:r w:rsidR="00F0473A" w:rsidRPr="00CE3314">
        <w:tab/>
        <w:t>NR_newRAT-Core</w:t>
      </w:r>
    </w:p>
    <w:p w14:paraId="25FA90CD" w14:textId="2254B03F" w:rsidR="00C036B1" w:rsidRPr="00CE3314" w:rsidRDefault="00C036B1" w:rsidP="00C036B1">
      <w:pPr>
        <w:pStyle w:val="Agreement"/>
      </w:pPr>
      <w:r w:rsidRPr="00CE3314">
        <w:t>[011] not pursued</w:t>
      </w:r>
    </w:p>
    <w:p w14:paraId="6686AA38" w14:textId="7E1D179B" w:rsidR="00F0473A" w:rsidRPr="00CE3314" w:rsidRDefault="0083230C" w:rsidP="00F0473A">
      <w:pPr>
        <w:pStyle w:val="Doc-title"/>
      </w:pPr>
      <w:hyperlink r:id="rId406" w:history="1">
        <w:r>
          <w:rPr>
            <w:rStyle w:val="Hyperlink"/>
          </w:rPr>
          <w:t>R2-2101660</w:t>
        </w:r>
      </w:hyperlink>
      <w:r w:rsidR="00F0473A" w:rsidRPr="00CE3314">
        <w:tab/>
        <w:t>Discussion on the definition of fallback per CC feature set</w:t>
      </w:r>
      <w:r w:rsidR="00F0473A" w:rsidRPr="00CE3314">
        <w:tab/>
        <w:t>Huawei, HiSilicon</w:t>
      </w:r>
      <w:r w:rsidR="00F0473A" w:rsidRPr="00CE3314">
        <w:tab/>
        <w:t>discussion</w:t>
      </w:r>
      <w:r w:rsidR="00F0473A" w:rsidRPr="00CE3314">
        <w:tab/>
        <w:t>Rel-15</w:t>
      </w:r>
      <w:r w:rsidR="00F0473A" w:rsidRPr="00CE3314">
        <w:tab/>
        <w:t>NR_newRAT-Core</w:t>
      </w:r>
    </w:p>
    <w:p w14:paraId="49557522" w14:textId="77777777" w:rsidR="000A05AD" w:rsidRPr="00CE3314" w:rsidRDefault="000A05AD" w:rsidP="000A05AD">
      <w:pPr>
        <w:pStyle w:val="Agreement"/>
      </w:pPr>
      <w:r w:rsidRPr="00CE3314">
        <w:t>[011] Noted</w:t>
      </w:r>
    </w:p>
    <w:p w14:paraId="573D1610" w14:textId="4152A21F" w:rsidR="00F0473A" w:rsidRPr="00CE3314" w:rsidRDefault="0083230C" w:rsidP="00F0473A">
      <w:pPr>
        <w:pStyle w:val="Doc-title"/>
      </w:pPr>
      <w:hyperlink r:id="rId407" w:history="1">
        <w:r>
          <w:rPr>
            <w:rStyle w:val="Hyperlink"/>
          </w:rPr>
          <w:t>R2-2101661</w:t>
        </w:r>
      </w:hyperlink>
      <w:r w:rsidR="00F0473A" w:rsidRPr="00CE3314">
        <w:tab/>
        <w:t>CR to clarify the definition of fallback per CC feature set</w:t>
      </w:r>
      <w:r w:rsidR="00F0473A" w:rsidRPr="00CE3314">
        <w:tab/>
        <w:t>Huawei, HiSilicon</w:t>
      </w:r>
      <w:r w:rsidR="00F0473A" w:rsidRPr="00CE3314">
        <w:tab/>
        <w:t>CR</w:t>
      </w:r>
      <w:r w:rsidR="00F0473A" w:rsidRPr="00CE3314">
        <w:tab/>
        <w:t>Rel-15</w:t>
      </w:r>
      <w:r w:rsidR="00F0473A" w:rsidRPr="00CE3314">
        <w:tab/>
        <w:t>38.306</w:t>
      </w:r>
      <w:r w:rsidR="00F0473A" w:rsidRPr="00CE3314">
        <w:tab/>
        <w:t>15.12.0</w:t>
      </w:r>
      <w:r w:rsidR="00F0473A" w:rsidRPr="00CE3314">
        <w:tab/>
        <w:t>0519</w:t>
      </w:r>
      <w:r w:rsidR="00F0473A" w:rsidRPr="00CE3314">
        <w:tab/>
        <w:t>-</w:t>
      </w:r>
      <w:r w:rsidR="00F0473A" w:rsidRPr="00CE3314">
        <w:tab/>
        <w:t>F</w:t>
      </w:r>
      <w:r w:rsidR="00F0473A" w:rsidRPr="00CE3314">
        <w:tab/>
        <w:t>NR_newRAT-Core</w:t>
      </w:r>
    </w:p>
    <w:p w14:paraId="3A640479" w14:textId="3BE9859F" w:rsidR="000A05AD" w:rsidRPr="00CE3314" w:rsidRDefault="0083230C" w:rsidP="000A05AD">
      <w:pPr>
        <w:pStyle w:val="Doc-title"/>
      </w:pPr>
      <w:hyperlink r:id="rId408" w:history="1">
        <w:r>
          <w:rPr>
            <w:rStyle w:val="Hyperlink"/>
          </w:rPr>
          <w:t>R2-2102376</w:t>
        </w:r>
      </w:hyperlink>
      <w:r w:rsidR="000A05AD" w:rsidRPr="00CE3314">
        <w:tab/>
        <w:t>CR to clarify the definition of fallback per CC feature set</w:t>
      </w:r>
      <w:r w:rsidR="000A05AD" w:rsidRPr="00CE3314">
        <w:tab/>
        <w:t>Huawei, HiSilicon</w:t>
      </w:r>
      <w:r w:rsidR="000A05AD" w:rsidRPr="00CE3314">
        <w:tab/>
        <w:t>CR</w:t>
      </w:r>
      <w:r w:rsidR="000A05AD" w:rsidRPr="00CE3314">
        <w:tab/>
        <w:t>Rel-15</w:t>
      </w:r>
      <w:r w:rsidR="000A05AD" w:rsidRPr="00CE3314">
        <w:tab/>
        <w:t>38.306</w:t>
      </w:r>
      <w:r w:rsidR="000A05AD" w:rsidRPr="00CE3314">
        <w:tab/>
        <w:t>15.12.0</w:t>
      </w:r>
      <w:r w:rsidR="000A05AD" w:rsidRPr="00CE3314">
        <w:tab/>
        <w:t>0519</w:t>
      </w:r>
      <w:r w:rsidR="000A05AD" w:rsidRPr="00CE3314">
        <w:tab/>
        <w:t>1</w:t>
      </w:r>
      <w:r w:rsidR="000A05AD" w:rsidRPr="00CE3314">
        <w:tab/>
        <w:t>F</w:t>
      </w:r>
      <w:r w:rsidR="000A05AD" w:rsidRPr="00CE3314">
        <w:tab/>
        <w:t>NR_newRAT-Core</w:t>
      </w:r>
    </w:p>
    <w:p w14:paraId="4C70E911" w14:textId="29BADA76" w:rsidR="000A05AD" w:rsidRPr="00CE3314" w:rsidRDefault="000A05AD" w:rsidP="000A05AD">
      <w:pPr>
        <w:pStyle w:val="Agreement"/>
      </w:pPr>
      <w:r w:rsidRPr="00CE3314">
        <w:t>[011] Agreed</w:t>
      </w:r>
    </w:p>
    <w:p w14:paraId="705B8B49" w14:textId="70DE7F5D" w:rsidR="000A05AD" w:rsidRPr="00CE3314" w:rsidRDefault="0083230C" w:rsidP="000A05AD">
      <w:pPr>
        <w:pStyle w:val="Doc-title"/>
      </w:pPr>
      <w:hyperlink r:id="rId409" w:history="1">
        <w:r>
          <w:rPr>
            <w:rStyle w:val="Hyperlink"/>
          </w:rPr>
          <w:t>R2-2102377</w:t>
        </w:r>
      </w:hyperlink>
      <w:r w:rsidR="000A05AD" w:rsidRPr="00CE3314">
        <w:tab/>
        <w:t>CR to clarify the definition of fallback per CC feature set</w:t>
      </w:r>
      <w:r w:rsidR="000A05AD" w:rsidRPr="00CE3314">
        <w:tab/>
        <w:t>Huawei, HiSilicon</w:t>
      </w:r>
      <w:r w:rsidR="000A05AD" w:rsidRPr="00CE3314">
        <w:tab/>
        <w:t>CR</w:t>
      </w:r>
      <w:r w:rsidR="000A05AD" w:rsidRPr="00CE3314">
        <w:tab/>
        <w:t>Rel-16</w:t>
      </w:r>
      <w:r w:rsidR="000A05AD" w:rsidRPr="00CE3314">
        <w:tab/>
        <w:t>38.306</w:t>
      </w:r>
      <w:r w:rsidR="000A05AD" w:rsidRPr="00CE3314">
        <w:tab/>
        <w:t>16.3.0</w:t>
      </w:r>
      <w:r w:rsidR="000A05AD" w:rsidRPr="00CE3314">
        <w:tab/>
        <w:t>0529</w:t>
      </w:r>
      <w:r w:rsidR="000A05AD" w:rsidRPr="00CE3314">
        <w:tab/>
        <w:t>-</w:t>
      </w:r>
      <w:r w:rsidR="000A05AD" w:rsidRPr="00CE3314">
        <w:tab/>
        <w:t>A</w:t>
      </w:r>
      <w:r w:rsidR="000A05AD" w:rsidRPr="00CE3314">
        <w:tab/>
        <w:t>NR_newRAT-Core</w:t>
      </w:r>
    </w:p>
    <w:p w14:paraId="22AA0A58" w14:textId="2875DFC6" w:rsidR="000A05AD" w:rsidRPr="00CE3314" w:rsidRDefault="000A05AD" w:rsidP="000A05AD">
      <w:pPr>
        <w:pStyle w:val="Agreement"/>
      </w:pPr>
      <w:r w:rsidRPr="00CE3314">
        <w:t>[011] Agreed</w:t>
      </w:r>
    </w:p>
    <w:p w14:paraId="47FFC637" w14:textId="77777777" w:rsidR="000A05AD" w:rsidRPr="00CE3314" w:rsidRDefault="000A05AD" w:rsidP="000A05AD">
      <w:pPr>
        <w:pStyle w:val="Doc-text2"/>
      </w:pPr>
    </w:p>
    <w:p w14:paraId="5D8436FB" w14:textId="77777777" w:rsidR="00F0473A" w:rsidRPr="00CE3314" w:rsidRDefault="00F0473A" w:rsidP="005101DA">
      <w:pPr>
        <w:pStyle w:val="BoldComments"/>
      </w:pPr>
      <w:r w:rsidRPr="00CE3314">
        <w:t xml:space="preserve">Supported Number of </w:t>
      </w:r>
      <w:r w:rsidR="006C5645" w:rsidRPr="00CE3314">
        <w:t>TAG</w:t>
      </w:r>
    </w:p>
    <w:p w14:paraId="343E2CDA" w14:textId="77777777" w:rsidR="006C5645" w:rsidRPr="00CE3314" w:rsidRDefault="00D97BC9" w:rsidP="006C5645">
      <w:pPr>
        <w:pStyle w:val="Comments"/>
        <w:rPr>
          <w:b/>
        </w:rPr>
      </w:pPr>
      <w:r w:rsidRPr="00CE3314">
        <w:t>Continue</w:t>
      </w:r>
      <w:r w:rsidR="006C5645" w:rsidRPr="00CE3314">
        <w:t xml:space="preserve"> last meeting</w:t>
      </w:r>
    </w:p>
    <w:p w14:paraId="504B6FBA" w14:textId="76870516" w:rsidR="00F0473A" w:rsidRPr="00CE3314" w:rsidRDefault="0083230C" w:rsidP="00F0473A">
      <w:pPr>
        <w:pStyle w:val="Doc-title"/>
      </w:pPr>
      <w:hyperlink r:id="rId410" w:history="1">
        <w:r>
          <w:rPr>
            <w:rStyle w:val="Hyperlink"/>
          </w:rPr>
          <w:t>R2-2101354</w:t>
        </w:r>
      </w:hyperlink>
      <w:r w:rsidR="00F0473A" w:rsidRPr="00CE3314">
        <w:tab/>
        <w:t>Clarification on the capability of supportedNumberTAG</w:t>
      </w:r>
      <w:r w:rsidR="00F0473A" w:rsidRPr="00CE3314">
        <w:tab/>
        <w:t>Apple</w:t>
      </w:r>
      <w:r w:rsidR="00F0473A" w:rsidRPr="00CE3314">
        <w:tab/>
        <w:t>discussion</w:t>
      </w:r>
      <w:r w:rsidR="00F0473A" w:rsidRPr="00CE3314">
        <w:tab/>
        <w:t>Rel-16</w:t>
      </w:r>
      <w:r w:rsidR="00F0473A" w:rsidRPr="00CE3314">
        <w:tab/>
        <w:t>NR_newRAT-Core, TEI16</w:t>
      </w:r>
    </w:p>
    <w:p w14:paraId="66A4BBB5" w14:textId="2737C504" w:rsidR="005D062C" w:rsidRPr="00CE3314" w:rsidRDefault="005D062C" w:rsidP="005D062C">
      <w:pPr>
        <w:pStyle w:val="Agreement"/>
      </w:pPr>
      <w:r w:rsidRPr="00CE3314">
        <w:t>[011] Noted, see email discussion summary above</w:t>
      </w:r>
    </w:p>
    <w:p w14:paraId="5C155283" w14:textId="77777777" w:rsidR="00C036B1" w:rsidRPr="00CE3314" w:rsidRDefault="00C036B1" w:rsidP="00C036B1">
      <w:pPr>
        <w:pStyle w:val="Doc-text2"/>
      </w:pPr>
    </w:p>
    <w:p w14:paraId="3C426327" w14:textId="77777777" w:rsidR="00C036B1" w:rsidRPr="00CE3314" w:rsidRDefault="00C036B1" w:rsidP="00C036B1">
      <w:pPr>
        <w:pStyle w:val="Doc-text2"/>
        <w:rPr>
          <w:lang w:eastAsia="ko-KR"/>
        </w:rPr>
      </w:pPr>
      <w:r w:rsidRPr="00CE3314">
        <w:rPr>
          <w:lang w:eastAsia="ko-KR"/>
        </w:rPr>
        <w:t>DISCUSSION Online Only on the topic of TAG</w:t>
      </w:r>
    </w:p>
    <w:p w14:paraId="59E2A901" w14:textId="77777777" w:rsidR="00C036B1" w:rsidRPr="00CE3314" w:rsidRDefault="00C036B1" w:rsidP="00C036B1">
      <w:pPr>
        <w:pStyle w:val="Doc-text2"/>
        <w:rPr>
          <w:lang w:eastAsia="ko-KR"/>
        </w:rPr>
      </w:pPr>
      <w:r w:rsidRPr="00CE3314">
        <w:rPr>
          <w:lang w:eastAsia="ko-KR"/>
        </w:rPr>
        <w:t xml:space="preserve">- </w:t>
      </w:r>
      <w:r w:rsidRPr="00CE3314">
        <w:rPr>
          <w:lang w:eastAsia="ko-KR"/>
        </w:rPr>
        <w:tab/>
        <w:t xml:space="preserve">Apple think option 1, it need to be clear. </w:t>
      </w:r>
    </w:p>
    <w:p w14:paraId="677A8365" w14:textId="77777777" w:rsidR="00C036B1" w:rsidRPr="00CE3314" w:rsidRDefault="00C036B1" w:rsidP="00C036B1">
      <w:pPr>
        <w:pStyle w:val="Doc-text2"/>
        <w:rPr>
          <w:lang w:eastAsia="ko-KR"/>
        </w:rPr>
      </w:pPr>
      <w:r w:rsidRPr="00CE3314">
        <w:rPr>
          <w:lang w:eastAsia="ko-KR"/>
        </w:rPr>
        <w:t>-</w:t>
      </w:r>
      <w:r w:rsidRPr="00CE3314">
        <w:rPr>
          <w:lang w:eastAsia="ko-KR"/>
        </w:rPr>
        <w:tab/>
        <w:t>Huawei think option 1 is NBC for network.</w:t>
      </w:r>
    </w:p>
    <w:p w14:paraId="620FB971" w14:textId="77777777" w:rsidR="00C036B1" w:rsidRPr="00CE3314" w:rsidRDefault="00C036B1" w:rsidP="00C036B1">
      <w:pPr>
        <w:pStyle w:val="Doc-text2"/>
        <w:rPr>
          <w:lang w:eastAsia="ko-KR"/>
        </w:rPr>
      </w:pPr>
      <w:r w:rsidRPr="00CE3314">
        <w:rPr>
          <w:lang w:eastAsia="ko-KR"/>
        </w:rPr>
        <w:t xml:space="preserve">-    </w:t>
      </w:r>
      <w:r w:rsidRPr="00CE3314">
        <w:rPr>
          <w:lang w:eastAsia="ko-KR"/>
        </w:rPr>
        <w:tab/>
        <w:t>QC think this dep on how network intend to use this. Can intra-band blocks be non-co-located?</w:t>
      </w:r>
    </w:p>
    <w:p w14:paraId="104A18A4" w14:textId="77777777" w:rsidR="00C036B1" w:rsidRPr="00CE3314" w:rsidRDefault="00C036B1" w:rsidP="00C036B1">
      <w:pPr>
        <w:pStyle w:val="Doc-text2"/>
        <w:rPr>
          <w:rFonts w:eastAsia="Gulim"/>
          <w:lang w:eastAsia="ko-KR"/>
        </w:rPr>
      </w:pPr>
      <w:r w:rsidRPr="00CE3314">
        <w:rPr>
          <w:rFonts w:eastAsia="Gulim"/>
          <w:lang w:eastAsia="ko-KR"/>
        </w:rPr>
        <w:t>-</w:t>
      </w:r>
      <w:r w:rsidRPr="00CE3314">
        <w:rPr>
          <w:rFonts w:eastAsia="Gulim"/>
          <w:lang w:eastAsia="ko-KR"/>
        </w:rPr>
        <w:tab/>
        <w:t xml:space="preserve">Huawei think inter-band and intra-band are not differentiated in the UE cap. Huawei think that if the UE has dual PA it may support multiple TAG intra-band. </w:t>
      </w:r>
    </w:p>
    <w:p w14:paraId="05A01756" w14:textId="77777777" w:rsidR="00C036B1" w:rsidRPr="00CE3314" w:rsidRDefault="00C036B1" w:rsidP="00C036B1">
      <w:pPr>
        <w:pStyle w:val="Doc-text2"/>
        <w:rPr>
          <w:rFonts w:eastAsia="Gulim"/>
          <w:lang w:eastAsia="ko-KR"/>
        </w:rPr>
      </w:pPr>
      <w:r w:rsidRPr="00CE3314">
        <w:rPr>
          <w:rFonts w:eastAsia="Gulim"/>
          <w:lang w:eastAsia="ko-KR"/>
        </w:rPr>
        <w:t>-</w:t>
      </w:r>
      <w:r w:rsidRPr="00CE3314">
        <w:rPr>
          <w:rFonts w:eastAsia="Gulim"/>
          <w:lang w:eastAsia="ko-KR"/>
        </w:rPr>
        <w:tab/>
        <w:t xml:space="preserve">MTK also support Option 1 but understand the network vendors concerns. LG agrees and think the UE need to able to report real capability. </w:t>
      </w:r>
    </w:p>
    <w:p w14:paraId="69ABE3DB" w14:textId="77777777" w:rsidR="00C036B1" w:rsidRPr="00CE3314" w:rsidRDefault="00C036B1" w:rsidP="00C036B1">
      <w:pPr>
        <w:pStyle w:val="Doc-text2"/>
        <w:rPr>
          <w:rFonts w:eastAsia="Gulim"/>
          <w:lang w:eastAsia="ko-KR"/>
        </w:rPr>
      </w:pPr>
      <w:r w:rsidRPr="00CE3314">
        <w:rPr>
          <w:rFonts w:eastAsia="Gulim"/>
          <w:lang w:eastAsia="ko-KR"/>
        </w:rPr>
        <w:t>-</w:t>
      </w:r>
      <w:r w:rsidRPr="00CE3314">
        <w:rPr>
          <w:rFonts w:eastAsia="Gulim"/>
          <w:lang w:eastAsia="ko-KR"/>
        </w:rPr>
        <w:tab/>
        <w:t xml:space="preserve">CATT also think option 1 ios best and think it can handle all existing Use cases. </w:t>
      </w:r>
    </w:p>
    <w:p w14:paraId="02512972" w14:textId="77777777" w:rsidR="00C036B1" w:rsidRPr="00CE3314" w:rsidRDefault="00C036B1" w:rsidP="00C036B1">
      <w:pPr>
        <w:pStyle w:val="Doc-text2"/>
        <w:rPr>
          <w:rFonts w:eastAsia="Gulim"/>
          <w:lang w:eastAsia="ko-KR"/>
        </w:rPr>
      </w:pPr>
      <w:r w:rsidRPr="00CE3314">
        <w:rPr>
          <w:rFonts w:eastAsia="Gulim"/>
          <w:lang w:eastAsia="ko-KR"/>
        </w:rPr>
        <w:t>-</w:t>
      </w:r>
      <w:r w:rsidRPr="00CE3314">
        <w:rPr>
          <w:rFonts w:eastAsia="Gulim"/>
          <w:lang w:eastAsia="ko-KR"/>
        </w:rPr>
        <w:tab/>
        <w:t xml:space="preserve">Apple think there is no description for the mixed case. </w:t>
      </w:r>
    </w:p>
    <w:p w14:paraId="7EAFA891" w14:textId="77777777" w:rsidR="00C036B1" w:rsidRPr="00CE3314" w:rsidRDefault="00C036B1" w:rsidP="00C036B1">
      <w:pPr>
        <w:pStyle w:val="Doc-text2"/>
        <w:rPr>
          <w:rFonts w:eastAsia="Gulim"/>
          <w:lang w:eastAsia="ko-KR"/>
        </w:rPr>
      </w:pPr>
      <w:r w:rsidRPr="00CE3314">
        <w:rPr>
          <w:rFonts w:eastAsia="Gulim"/>
          <w:lang w:eastAsia="ko-KR"/>
        </w:rPr>
        <w:t>-</w:t>
      </w:r>
      <w:r w:rsidRPr="00CE3314">
        <w:rPr>
          <w:rFonts w:eastAsia="Gulim"/>
          <w:lang w:eastAsia="ko-KR"/>
        </w:rPr>
        <w:tab/>
        <w:t xml:space="preserve">QC also support option 1, and don’t really see the gain from the network side to use dual PA of UE. </w:t>
      </w:r>
    </w:p>
    <w:p w14:paraId="33E2BEAF" w14:textId="77777777" w:rsidR="00C036B1" w:rsidRPr="00CE3314" w:rsidRDefault="00C036B1" w:rsidP="00C036B1">
      <w:pPr>
        <w:pStyle w:val="Doc-text2"/>
      </w:pPr>
      <w:r w:rsidRPr="00CE3314">
        <w:t>-</w:t>
      </w:r>
      <w:r w:rsidRPr="00CE3314">
        <w:tab/>
        <w:t xml:space="preserve">Nokia think we can have inter-site CA which would map to the Huawei scenario. With option 1 can the UE even indicate support for such scenario. Apple think Option 2 will be more precise but this brings also more overhead. </w:t>
      </w:r>
    </w:p>
    <w:p w14:paraId="1CBA21A8" w14:textId="77777777" w:rsidR="00C036B1" w:rsidRPr="00CE3314" w:rsidRDefault="00C036B1" w:rsidP="00C036B1">
      <w:pPr>
        <w:pStyle w:val="Doc-text2"/>
      </w:pPr>
      <w:r w:rsidRPr="00CE3314">
        <w:t>-</w:t>
      </w:r>
      <w:r w:rsidRPr="00CE3314">
        <w:tab/>
        <w:t>Chair wonder if we can apply Option 1 to current signalling and if we need to support other scenarios we add other signalling. Huawei can compromise. Nokia can also accept option 1 if we can come back if needed to</w:t>
      </w:r>
    </w:p>
    <w:p w14:paraId="2BA9FAF5" w14:textId="77777777" w:rsidR="00C036B1" w:rsidRPr="00CE3314" w:rsidRDefault="00C036B1" w:rsidP="00C036B1">
      <w:pPr>
        <w:pStyle w:val="Agreement"/>
      </w:pPr>
      <w:r w:rsidRPr="00CE3314">
        <w:t>TAG Option 1 is Agreed</w:t>
      </w:r>
    </w:p>
    <w:p w14:paraId="00ACDC0D" w14:textId="77777777" w:rsidR="00C036B1" w:rsidRPr="00CE3314" w:rsidRDefault="00C036B1" w:rsidP="00C5090A">
      <w:pPr>
        <w:pStyle w:val="Doc-text2"/>
        <w:ind w:left="0" w:firstLine="0"/>
      </w:pPr>
    </w:p>
    <w:p w14:paraId="1286C6D0" w14:textId="1226FE0B" w:rsidR="00C036B1" w:rsidRPr="00CE3314" w:rsidRDefault="0083230C" w:rsidP="00C036B1">
      <w:pPr>
        <w:pStyle w:val="Doc-title"/>
      </w:pPr>
      <w:hyperlink r:id="rId411" w:history="1">
        <w:r>
          <w:rPr>
            <w:rStyle w:val="Hyperlink"/>
          </w:rPr>
          <w:t>R2-2102490</w:t>
        </w:r>
      </w:hyperlink>
      <w:r w:rsidR="00C036B1" w:rsidRPr="00CE3314">
        <w:tab/>
        <w:t>Clarification on the capability of supportedNumberTAG</w:t>
      </w:r>
      <w:r w:rsidR="00C036B1" w:rsidRPr="00CE3314">
        <w:tab/>
        <w:t>Apple, Nokia, Nokia Shanghai Bell</w:t>
      </w:r>
      <w:r w:rsidR="00C036B1" w:rsidRPr="00CE3314">
        <w:tab/>
        <w:t>CR</w:t>
      </w:r>
      <w:r w:rsidR="00C036B1" w:rsidRPr="00CE3314">
        <w:tab/>
        <w:t>Rel-15</w:t>
      </w:r>
      <w:r w:rsidR="00C036B1" w:rsidRPr="00CE3314">
        <w:tab/>
        <w:t>38.306</w:t>
      </w:r>
      <w:r w:rsidR="00C036B1" w:rsidRPr="00CE3314">
        <w:tab/>
        <w:t>15.12.0</w:t>
      </w:r>
      <w:r w:rsidR="00C036B1" w:rsidRPr="00CE3314">
        <w:tab/>
        <w:t>0535</w:t>
      </w:r>
      <w:r w:rsidR="00C036B1" w:rsidRPr="00CE3314">
        <w:tab/>
        <w:t>-</w:t>
      </w:r>
      <w:r w:rsidR="00C036B1" w:rsidRPr="00CE3314">
        <w:tab/>
        <w:t>F</w:t>
      </w:r>
      <w:r w:rsidR="00C036B1" w:rsidRPr="00CE3314">
        <w:tab/>
        <w:t>NR_newRAT-Core</w:t>
      </w:r>
    </w:p>
    <w:p w14:paraId="7ADBC3FC" w14:textId="7C03404A" w:rsidR="00C5090A" w:rsidRPr="00CE3314" w:rsidRDefault="00C5090A" w:rsidP="000A05AD">
      <w:pPr>
        <w:pStyle w:val="Agreement"/>
      </w:pPr>
      <w:r w:rsidRPr="00CE3314">
        <w:t>[011] Agreed</w:t>
      </w:r>
    </w:p>
    <w:p w14:paraId="3F725024" w14:textId="6F340DC8" w:rsidR="00C036B1" w:rsidRPr="00CE3314" w:rsidRDefault="0083230C" w:rsidP="00C036B1">
      <w:pPr>
        <w:pStyle w:val="Doc-title"/>
      </w:pPr>
      <w:hyperlink r:id="rId412" w:history="1">
        <w:r>
          <w:rPr>
            <w:rStyle w:val="Hyperlink"/>
          </w:rPr>
          <w:t>R2-2102491</w:t>
        </w:r>
      </w:hyperlink>
      <w:r w:rsidR="00C036B1" w:rsidRPr="00CE3314">
        <w:tab/>
        <w:t>Clarification on the capability of supportedNumberTAG</w:t>
      </w:r>
      <w:r w:rsidR="00C036B1" w:rsidRPr="00CE3314">
        <w:tab/>
        <w:t>Apple, Nokia, Nokia Shanghai Bell</w:t>
      </w:r>
      <w:r w:rsidR="00C036B1" w:rsidRPr="00CE3314">
        <w:tab/>
        <w:t>CR</w:t>
      </w:r>
      <w:r w:rsidR="00C036B1" w:rsidRPr="00CE3314">
        <w:tab/>
        <w:t>Rel-16</w:t>
      </w:r>
      <w:r w:rsidR="00C036B1" w:rsidRPr="00CE3314">
        <w:tab/>
        <w:t>38.306</w:t>
      </w:r>
      <w:r w:rsidR="00C036B1" w:rsidRPr="00CE3314">
        <w:tab/>
        <w:t>16.3.0</w:t>
      </w:r>
      <w:r w:rsidR="00C036B1" w:rsidRPr="00CE3314">
        <w:tab/>
        <w:t>0534</w:t>
      </w:r>
      <w:r w:rsidR="00C036B1" w:rsidRPr="00CE3314">
        <w:tab/>
        <w:t>3</w:t>
      </w:r>
      <w:r w:rsidR="00C036B1" w:rsidRPr="00CE3314">
        <w:tab/>
        <w:t>A</w:t>
      </w:r>
      <w:r w:rsidR="00C036B1" w:rsidRPr="00CE3314">
        <w:tab/>
        <w:t>NR_newRAT-Core</w:t>
      </w:r>
    </w:p>
    <w:p w14:paraId="23694710" w14:textId="77777777" w:rsidR="00C5090A" w:rsidRPr="00CE3314" w:rsidRDefault="00C5090A" w:rsidP="00C5090A">
      <w:pPr>
        <w:pStyle w:val="Agreement"/>
      </w:pPr>
      <w:r w:rsidRPr="00CE3314">
        <w:t>[011] Agreed</w:t>
      </w:r>
    </w:p>
    <w:p w14:paraId="74C81E61" w14:textId="77777777" w:rsidR="00C036B1" w:rsidRPr="00CE3314" w:rsidRDefault="00C036B1" w:rsidP="00C036B1">
      <w:pPr>
        <w:pStyle w:val="Doc-text2"/>
      </w:pPr>
    </w:p>
    <w:p w14:paraId="790A05D0" w14:textId="77777777" w:rsidR="0069216C" w:rsidRPr="00CE3314" w:rsidRDefault="0069216C" w:rsidP="0084448E">
      <w:pPr>
        <w:pStyle w:val="EmailDiscussion2"/>
        <w:ind w:left="0" w:firstLine="0"/>
      </w:pPr>
    </w:p>
    <w:p w14:paraId="108DF533" w14:textId="77777777" w:rsidR="0084448E" w:rsidRPr="00CE3314" w:rsidRDefault="0084448E" w:rsidP="0069216C">
      <w:pPr>
        <w:pStyle w:val="EmailDiscussion2"/>
      </w:pPr>
    </w:p>
    <w:p w14:paraId="31046A17" w14:textId="77777777" w:rsidR="0084448E" w:rsidRPr="00CE3314" w:rsidRDefault="0084448E" w:rsidP="0084448E">
      <w:pPr>
        <w:pStyle w:val="EmailDiscussion"/>
      </w:pPr>
      <w:r w:rsidRPr="00CE3314">
        <w:t>[AT113-e][</w:t>
      </w:r>
      <w:r w:rsidR="00370CFC" w:rsidRPr="00CE3314">
        <w:t>012</w:t>
      </w:r>
      <w:r w:rsidRPr="00CE3314">
        <w:t>][NR15] UE Capabilites IV (Huawei)</w:t>
      </w:r>
    </w:p>
    <w:p w14:paraId="1166AF8D" w14:textId="03CA3E85" w:rsidR="0084448E" w:rsidRPr="00CE3314" w:rsidRDefault="0084448E" w:rsidP="0084448E">
      <w:pPr>
        <w:pStyle w:val="EmailDiscussion2"/>
      </w:pPr>
      <w:r w:rsidRPr="00CE3314">
        <w:tab/>
        <w:t xml:space="preserve">Scope: Treat </w:t>
      </w:r>
      <w:hyperlink r:id="rId413" w:history="1">
        <w:r w:rsidR="0083230C">
          <w:rPr>
            <w:rStyle w:val="Hyperlink"/>
          </w:rPr>
          <w:t>R2-2100056</w:t>
        </w:r>
      </w:hyperlink>
      <w:r w:rsidRPr="00CE3314">
        <w:t xml:space="preserve">, </w:t>
      </w:r>
      <w:hyperlink r:id="rId414" w:history="1">
        <w:r w:rsidR="0083230C">
          <w:rPr>
            <w:rStyle w:val="Hyperlink"/>
          </w:rPr>
          <w:t>R2-2101662</w:t>
        </w:r>
      </w:hyperlink>
      <w:r w:rsidRPr="00CE3314">
        <w:t xml:space="preserve">, </w:t>
      </w:r>
      <w:hyperlink r:id="rId415" w:history="1">
        <w:r w:rsidR="0083230C">
          <w:rPr>
            <w:rStyle w:val="Hyperlink"/>
          </w:rPr>
          <w:t>R2-2101663</w:t>
        </w:r>
      </w:hyperlink>
      <w:r w:rsidRPr="00CE3314">
        <w:t xml:space="preserve">, </w:t>
      </w:r>
      <w:hyperlink r:id="rId416" w:history="1">
        <w:r w:rsidR="0083230C">
          <w:rPr>
            <w:rStyle w:val="Hyperlink"/>
          </w:rPr>
          <w:t>R2-2101843</w:t>
        </w:r>
      </w:hyperlink>
      <w:r w:rsidRPr="00CE3314">
        <w:t xml:space="preserve">, </w:t>
      </w:r>
      <w:hyperlink r:id="rId417" w:history="1">
        <w:r w:rsidR="0083230C">
          <w:rPr>
            <w:rStyle w:val="Hyperlink"/>
          </w:rPr>
          <w:t>R2-2101844</w:t>
        </w:r>
      </w:hyperlink>
      <w:r w:rsidRPr="00CE3314">
        <w:t xml:space="preserve">, </w:t>
      </w:r>
      <w:hyperlink r:id="rId418" w:history="1">
        <w:r w:rsidR="0083230C">
          <w:rPr>
            <w:rStyle w:val="Hyperlink"/>
          </w:rPr>
          <w:t>R2-2101845</w:t>
        </w:r>
      </w:hyperlink>
      <w:r w:rsidRPr="00CE3314">
        <w:t xml:space="preserve">, </w:t>
      </w:r>
      <w:hyperlink r:id="rId419" w:history="1">
        <w:r w:rsidR="0083230C">
          <w:rPr>
            <w:rStyle w:val="Hyperlink"/>
          </w:rPr>
          <w:t>R2-2101435</w:t>
        </w:r>
      </w:hyperlink>
      <w:r w:rsidRPr="00CE3314">
        <w:t xml:space="preserve">, </w:t>
      </w:r>
      <w:hyperlink r:id="rId420" w:history="1">
        <w:r w:rsidR="0083230C">
          <w:rPr>
            <w:rStyle w:val="Hyperlink"/>
          </w:rPr>
          <w:t>R2-2101731</w:t>
        </w:r>
      </w:hyperlink>
      <w:r w:rsidRPr="00CE3314">
        <w:t xml:space="preserve">, </w:t>
      </w:r>
      <w:hyperlink r:id="rId421" w:history="1">
        <w:r w:rsidR="0083230C">
          <w:rPr>
            <w:rStyle w:val="Hyperlink"/>
          </w:rPr>
          <w:t>R2-2101558</w:t>
        </w:r>
      </w:hyperlink>
      <w:r w:rsidRPr="00CE3314">
        <w:t xml:space="preserve">, </w:t>
      </w:r>
      <w:hyperlink r:id="rId422" w:history="1">
        <w:r w:rsidR="0083230C">
          <w:rPr>
            <w:rStyle w:val="Hyperlink"/>
          </w:rPr>
          <w:t>R2-2100970</w:t>
        </w:r>
      </w:hyperlink>
      <w:r w:rsidRPr="00CE3314">
        <w:t xml:space="preserve">, </w:t>
      </w:r>
      <w:hyperlink r:id="rId423" w:history="1">
        <w:r w:rsidR="0083230C">
          <w:rPr>
            <w:rStyle w:val="Hyperlink"/>
          </w:rPr>
          <w:t>R2-2100971</w:t>
        </w:r>
      </w:hyperlink>
      <w:r w:rsidRPr="00CE3314">
        <w:t xml:space="preserve">, </w:t>
      </w:r>
      <w:hyperlink r:id="rId424" w:history="1">
        <w:r w:rsidR="0083230C">
          <w:rPr>
            <w:rStyle w:val="Hyperlink"/>
          </w:rPr>
          <w:t>R2-2100972</w:t>
        </w:r>
      </w:hyperlink>
      <w:r w:rsidRPr="00CE3314">
        <w:t xml:space="preserve">, </w:t>
      </w:r>
    </w:p>
    <w:p w14:paraId="2B697ABB" w14:textId="77777777" w:rsidR="0084448E" w:rsidRPr="00CE3314" w:rsidRDefault="0084448E" w:rsidP="0084448E">
      <w:pPr>
        <w:pStyle w:val="EmailDiscussion2"/>
      </w:pPr>
      <w:r w:rsidRPr="00CE3314">
        <w:tab/>
        <w:t>Phase 1, determine agreeable parts, Phase 2, for agreeable parts Work on CRs.</w:t>
      </w:r>
    </w:p>
    <w:p w14:paraId="08962EDB" w14:textId="77777777" w:rsidR="0084448E" w:rsidRPr="00CE3314" w:rsidRDefault="0084448E" w:rsidP="0084448E">
      <w:pPr>
        <w:pStyle w:val="EmailDiscussion2"/>
      </w:pPr>
      <w:r w:rsidRPr="00CE3314">
        <w:tab/>
        <w:t xml:space="preserve">Intended outcome: Report and Agreed CRs. </w:t>
      </w:r>
    </w:p>
    <w:p w14:paraId="04902FA6" w14:textId="77777777" w:rsidR="0084448E" w:rsidRPr="00CE3314" w:rsidRDefault="0084448E" w:rsidP="0084448E">
      <w:pPr>
        <w:pStyle w:val="EmailDiscussion2"/>
      </w:pPr>
      <w:r w:rsidRPr="00CE3314">
        <w:lastRenderedPageBreak/>
        <w:tab/>
        <w:t>Deadline: Schedule A</w:t>
      </w:r>
    </w:p>
    <w:p w14:paraId="71104C05" w14:textId="77777777" w:rsidR="00692C0C" w:rsidRPr="00CE3314" w:rsidRDefault="00692C0C" w:rsidP="00692C0C">
      <w:pPr>
        <w:pStyle w:val="Doc-title"/>
        <w:rPr>
          <w:lang w:eastAsia="zh-CN"/>
        </w:rPr>
      </w:pPr>
    </w:p>
    <w:p w14:paraId="39619F06" w14:textId="6D40FA98" w:rsidR="00692C0C" w:rsidRPr="00CE3314" w:rsidRDefault="0083230C" w:rsidP="00692C0C">
      <w:pPr>
        <w:pStyle w:val="Doc-title"/>
      </w:pPr>
      <w:hyperlink r:id="rId425" w:history="1">
        <w:r>
          <w:rPr>
            <w:rStyle w:val="Hyperlink"/>
            <w:lang w:eastAsia="zh-CN"/>
          </w:rPr>
          <w:t>R2-2102374</w:t>
        </w:r>
      </w:hyperlink>
      <w:r w:rsidR="00692C0C" w:rsidRPr="00CE3314">
        <w:rPr>
          <w:lang w:eastAsia="zh-CN"/>
        </w:rPr>
        <w:tab/>
      </w:r>
      <w:r w:rsidR="00692C0C" w:rsidRPr="00CE3314">
        <w:t>Summary of [012][NR15] UE Capabilites IV</w:t>
      </w:r>
      <w:r w:rsidR="00692C0C" w:rsidRPr="00CE3314">
        <w:tab/>
        <w:t>Huawei, HiSilicon</w:t>
      </w:r>
    </w:p>
    <w:p w14:paraId="1C63CB76" w14:textId="46780CFD" w:rsidR="00692C0C" w:rsidRPr="00CE3314" w:rsidRDefault="00692C0C" w:rsidP="00692C0C">
      <w:pPr>
        <w:pStyle w:val="Agreement"/>
      </w:pPr>
      <w:r w:rsidRPr="00CE3314">
        <w:t>[012] Noted, taken into acct, agreements reflected below.</w:t>
      </w:r>
    </w:p>
    <w:p w14:paraId="19415820" w14:textId="77777777" w:rsidR="00692C0C" w:rsidRPr="00CE3314" w:rsidRDefault="00692C0C" w:rsidP="00692C0C">
      <w:pPr>
        <w:pStyle w:val="Doc-text2"/>
      </w:pPr>
    </w:p>
    <w:p w14:paraId="2A80AD9A" w14:textId="77777777" w:rsidR="00F0473A" w:rsidRPr="00CE3314" w:rsidRDefault="00F0473A" w:rsidP="005101DA">
      <w:pPr>
        <w:pStyle w:val="BoldComments"/>
        <w:rPr>
          <w:rStyle w:val="Hyperlink"/>
          <w:b w:val="0"/>
          <w:color w:val="auto"/>
        </w:rPr>
      </w:pPr>
      <w:r w:rsidRPr="00CE3314">
        <w:t>Simultaneous Rx/Tx</w:t>
      </w:r>
    </w:p>
    <w:p w14:paraId="2590AC90" w14:textId="77777777" w:rsidR="00F0473A" w:rsidRPr="00CE3314" w:rsidRDefault="00F0473A" w:rsidP="00B27589">
      <w:pPr>
        <w:pStyle w:val="Comments"/>
      </w:pPr>
      <w:r w:rsidRPr="00CE3314">
        <w:t>Move</w:t>
      </w:r>
      <w:r w:rsidR="00B27589" w:rsidRPr="00CE3314">
        <w:t>d</w:t>
      </w:r>
      <w:r w:rsidRPr="00CE3314">
        <w:t xml:space="preserve"> from 5.1</w:t>
      </w:r>
    </w:p>
    <w:p w14:paraId="3A38CBF5" w14:textId="2CECB8B3" w:rsidR="00F0473A" w:rsidRPr="00CE3314" w:rsidRDefault="0083230C" w:rsidP="00F0473A">
      <w:pPr>
        <w:pStyle w:val="Doc-title"/>
      </w:pPr>
      <w:hyperlink r:id="rId426" w:history="1">
        <w:r>
          <w:rPr>
            <w:rStyle w:val="Hyperlink"/>
          </w:rPr>
          <w:t>R2-2100056</w:t>
        </w:r>
      </w:hyperlink>
      <w:r w:rsidR="00F0473A" w:rsidRPr="00CE3314">
        <w:tab/>
        <w:t>LS on simultaneous Rx/Tx capability (R4-2016988; contact: Huawei)</w:t>
      </w:r>
      <w:r w:rsidR="00F0473A" w:rsidRPr="00CE3314">
        <w:tab/>
        <w:t>RAN4</w:t>
      </w:r>
      <w:r w:rsidR="00F0473A" w:rsidRPr="00CE3314">
        <w:tab/>
        <w:t>LS in</w:t>
      </w:r>
      <w:r w:rsidR="00F0473A" w:rsidRPr="00CE3314">
        <w:tab/>
        <w:t>Rel-15</w:t>
      </w:r>
      <w:r w:rsidR="00F0473A" w:rsidRPr="00CE3314">
        <w:tab/>
        <w:t>NR_newRAT-Core</w:t>
      </w:r>
      <w:r w:rsidR="00F0473A" w:rsidRPr="00CE3314">
        <w:tab/>
        <w:t>To:RAN2</w:t>
      </w:r>
    </w:p>
    <w:p w14:paraId="2FF53FF6" w14:textId="5923CD17" w:rsidR="00F0473A" w:rsidRPr="00CE3314" w:rsidRDefault="0083230C" w:rsidP="00F0473A">
      <w:pPr>
        <w:pStyle w:val="Doc-title"/>
      </w:pPr>
      <w:hyperlink r:id="rId427" w:history="1">
        <w:r>
          <w:rPr>
            <w:rStyle w:val="Hyperlink"/>
          </w:rPr>
          <w:t>R2-2101662</w:t>
        </w:r>
      </w:hyperlink>
      <w:r w:rsidR="00F0473A" w:rsidRPr="00CE3314">
        <w:tab/>
        <w:t>Discussion on simultaneous RxTx capability (LS contact)</w:t>
      </w:r>
      <w:r w:rsidR="00F0473A" w:rsidRPr="00CE3314">
        <w:tab/>
        <w:t>Huawei, HiSilicon</w:t>
      </w:r>
      <w:r w:rsidR="00F0473A" w:rsidRPr="00CE3314">
        <w:tab/>
        <w:t>discussion</w:t>
      </w:r>
      <w:r w:rsidR="00F0473A" w:rsidRPr="00CE3314">
        <w:tab/>
        <w:t>Rel-15</w:t>
      </w:r>
      <w:r w:rsidR="00F0473A" w:rsidRPr="00CE3314">
        <w:tab/>
        <w:t>NR_newRAT-Core</w:t>
      </w:r>
    </w:p>
    <w:p w14:paraId="6EA37E8E" w14:textId="225EFD81" w:rsidR="0069216C" w:rsidRPr="00CE3314" w:rsidRDefault="0083230C" w:rsidP="0069216C">
      <w:pPr>
        <w:pStyle w:val="Doc-title"/>
      </w:pPr>
      <w:hyperlink r:id="rId428" w:history="1">
        <w:r>
          <w:rPr>
            <w:rStyle w:val="Hyperlink"/>
          </w:rPr>
          <w:t>R2-2101663</w:t>
        </w:r>
      </w:hyperlink>
      <w:r w:rsidR="00F0473A" w:rsidRPr="00CE3314">
        <w:tab/>
        <w:t>Draft reply LS on simultaneous RxTx capability</w:t>
      </w:r>
      <w:r w:rsidR="00F0473A" w:rsidRPr="00CE3314">
        <w:tab/>
        <w:t>Huawei, HiSilicon</w:t>
      </w:r>
      <w:r w:rsidR="00F0473A" w:rsidRPr="00CE3314">
        <w:tab/>
        <w:t>LS out</w:t>
      </w:r>
      <w:r w:rsidR="00F0473A" w:rsidRPr="00CE3314">
        <w:tab/>
        <w:t>Rel-15</w:t>
      </w:r>
      <w:r w:rsidR="00F0473A" w:rsidRPr="00CE3314">
        <w:tab/>
        <w:t>NR_newRAT-Core</w:t>
      </w:r>
      <w:r w:rsidR="00F0473A" w:rsidRPr="00CE3314">
        <w:tab/>
        <w:t>To:RAN4</w:t>
      </w:r>
    </w:p>
    <w:p w14:paraId="113B04A6" w14:textId="5E8028DD" w:rsidR="00F0473A" w:rsidRPr="00CE3314" w:rsidRDefault="0083230C" w:rsidP="00F0473A">
      <w:pPr>
        <w:pStyle w:val="Doc-title"/>
      </w:pPr>
      <w:hyperlink r:id="rId429" w:history="1">
        <w:r>
          <w:rPr>
            <w:rStyle w:val="Hyperlink"/>
          </w:rPr>
          <w:t>R2-2101843</w:t>
        </w:r>
      </w:hyperlink>
      <w:r w:rsidR="00F0473A" w:rsidRPr="00CE3314">
        <w:tab/>
        <w:t>Discussion on simultaneous Rx/Tx capability</w:t>
      </w:r>
      <w:r w:rsidR="00F0473A" w:rsidRPr="00CE3314">
        <w:tab/>
        <w:t>MediaTek Inc.</w:t>
      </w:r>
      <w:r w:rsidR="00F0473A" w:rsidRPr="00CE3314">
        <w:tab/>
        <w:t>discussion</w:t>
      </w:r>
    </w:p>
    <w:p w14:paraId="288D98D0" w14:textId="4DDB75CD" w:rsidR="005C2C79" w:rsidRPr="00CE3314" w:rsidRDefault="0083230C" w:rsidP="005C2C79">
      <w:pPr>
        <w:pStyle w:val="Doc-title"/>
      </w:pPr>
      <w:hyperlink r:id="rId430" w:history="1">
        <w:r>
          <w:rPr>
            <w:rStyle w:val="Hyperlink"/>
          </w:rPr>
          <w:t>R2-2101435</w:t>
        </w:r>
      </w:hyperlink>
      <w:r w:rsidR="005C2C79" w:rsidRPr="00CE3314">
        <w:tab/>
        <w:t>On the use of UE simultaneous Rx/Tx capability</w:t>
      </w:r>
      <w:r w:rsidR="005C2C79" w:rsidRPr="00CE3314">
        <w:tab/>
        <w:t>Ericsson</w:t>
      </w:r>
      <w:r w:rsidR="005C2C79" w:rsidRPr="00CE3314">
        <w:tab/>
        <w:t>discussion</w:t>
      </w:r>
    </w:p>
    <w:p w14:paraId="7374933F" w14:textId="7514147D" w:rsidR="005C2C79" w:rsidRPr="00CE3314" w:rsidRDefault="00A612E8" w:rsidP="005C2C79">
      <w:pPr>
        <w:pStyle w:val="Agreement"/>
      </w:pPr>
      <w:r w:rsidRPr="00CE3314">
        <w:t xml:space="preserve">[012] </w:t>
      </w:r>
      <w:r w:rsidR="005C2C79" w:rsidRPr="00CE3314">
        <w:t>5 tdocs above are Noted</w:t>
      </w:r>
    </w:p>
    <w:p w14:paraId="4325C8E7" w14:textId="77777777" w:rsidR="00692C0C" w:rsidRPr="00CE3314" w:rsidRDefault="00692C0C" w:rsidP="00692C0C">
      <w:pPr>
        <w:pStyle w:val="Doc-text2"/>
        <w:ind w:left="0" w:firstLine="0"/>
      </w:pPr>
    </w:p>
    <w:p w14:paraId="5994A83F" w14:textId="563C4171" w:rsidR="005C2C79" w:rsidRPr="00CE3314" w:rsidRDefault="005C2C79" w:rsidP="005C2C79">
      <w:pPr>
        <w:pStyle w:val="Doc-text2"/>
      </w:pPr>
      <w:r w:rsidRPr="00CE3314">
        <w:t xml:space="preserve">PHASE 1: </w:t>
      </w:r>
    </w:p>
    <w:p w14:paraId="31000418" w14:textId="53714456" w:rsidR="005C2C79" w:rsidRPr="00CE3314" w:rsidRDefault="00A612E8" w:rsidP="005C2C79">
      <w:pPr>
        <w:pStyle w:val="Agreement"/>
        <w:rPr>
          <w:lang w:eastAsia="zh-CN"/>
        </w:rPr>
      </w:pPr>
      <w:r w:rsidRPr="00CE3314">
        <w:t xml:space="preserve">[012] </w:t>
      </w:r>
      <w:r w:rsidR="005C2C79" w:rsidRPr="00CE3314">
        <w:rPr>
          <w:lang w:eastAsia="zh-CN"/>
        </w:rPr>
        <w:t xml:space="preserve">RAN2 confirms that </w:t>
      </w:r>
      <w:r w:rsidR="005C2C79" w:rsidRPr="00CE3314">
        <w:rPr>
          <w:i/>
          <w:lang w:eastAsia="zh-CN"/>
        </w:rPr>
        <w:t>simultaneousRxTxInterBandCA</w:t>
      </w:r>
      <w:r w:rsidR="005C2C79" w:rsidRPr="00CE3314">
        <w:rPr>
          <w:lang w:eastAsia="zh-CN"/>
        </w:rPr>
        <w:t xml:space="preserve"> capability applies to any of the two NR bands (if applicable) in a BC (except for NR-DC), and UE shall only include this capability if it supports simultaneous Rx/Tx capability on all applicable NR band pairs. The UE can additionally include fallback BC with different simultaneous RxTx capability compared to the corresponding superset band combination.</w:t>
      </w:r>
    </w:p>
    <w:p w14:paraId="68A9DD57" w14:textId="3B57701C" w:rsidR="005C2C79" w:rsidRPr="00CE3314" w:rsidRDefault="00A612E8" w:rsidP="005C2C79">
      <w:pPr>
        <w:pStyle w:val="Agreement"/>
        <w:rPr>
          <w:lang w:eastAsia="zh-CN"/>
        </w:rPr>
      </w:pPr>
      <w:r w:rsidRPr="00CE3314">
        <w:t xml:space="preserve">[012] </w:t>
      </w:r>
      <w:r w:rsidR="005C2C79" w:rsidRPr="00CE3314">
        <w:rPr>
          <w:lang w:eastAsia="zh-CN"/>
        </w:rPr>
        <w:t>RAN2 informs RAN4 that the UE capability signalling does not account for the indication of support of a feature that needs to be derived from multiple band combinations and which further cases need to be covered from RAN4 perspective.</w:t>
      </w:r>
    </w:p>
    <w:p w14:paraId="579D3D87" w14:textId="2474A5FC" w:rsidR="005C2C79" w:rsidRPr="00CE3314" w:rsidRDefault="00A612E8" w:rsidP="005C2C79">
      <w:pPr>
        <w:pStyle w:val="Agreement"/>
        <w:rPr>
          <w:lang w:eastAsia="zh-CN"/>
        </w:rPr>
      </w:pPr>
      <w:r w:rsidRPr="00CE3314">
        <w:t xml:space="preserve">[012] </w:t>
      </w:r>
      <w:r w:rsidR="005C2C79" w:rsidRPr="00CE3314">
        <w:rPr>
          <w:lang w:eastAsia="zh-CN"/>
        </w:rPr>
        <w:t xml:space="preserve">RAN2 confirms that absent of the field </w:t>
      </w:r>
      <w:r w:rsidR="005C2C79" w:rsidRPr="00CE3314">
        <w:rPr>
          <w:i/>
          <w:lang w:eastAsia="zh-CN"/>
        </w:rPr>
        <w:t>simultaneousRxTxInterBandCA</w:t>
      </w:r>
      <w:r w:rsidR="005C2C79" w:rsidRPr="00CE3314">
        <w:rPr>
          <w:lang w:eastAsia="zh-CN"/>
        </w:rPr>
        <w:t xml:space="preserve"> implies that simultaneous RX/TX is not supported for the band combination.</w:t>
      </w:r>
    </w:p>
    <w:p w14:paraId="464E4599" w14:textId="2A1076C9" w:rsidR="005C2C79" w:rsidRPr="00CE3314" w:rsidRDefault="00A612E8" w:rsidP="005C2C79">
      <w:pPr>
        <w:pStyle w:val="Agreement"/>
        <w:rPr>
          <w:lang w:eastAsia="zh-CN"/>
        </w:rPr>
      </w:pPr>
      <w:r w:rsidRPr="00CE3314">
        <w:t xml:space="preserve">[012] </w:t>
      </w:r>
      <w:r w:rsidR="005C2C79" w:rsidRPr="00CE3314">
        <w:rPr>
          <w:lang w:eastAsia="zh-CN"/>
        </w:rPr>
        <w:t>The clarification on “mandatory to report” for simultaneous Rx/Tx capability is not pursued.</w:t>
      </w:r>
    </w:p>
    <w:p w14:paraId="43D0EB74" w14:textId="54A9C660" w:rsidR="005C2C79" w:rsidRPr="00CE3314" w:rsidRDefault="00A612E8" w:rsidP="005C2C79">
      <w:pPr>
        <w:pStyle w:val="Agreement"/>
        <w:rPr>
          <w:lang w:eastAsia="zh-CN"/>
        </w:rPr>
      </w:pPr>
      <w:r w:rsidRPr="00CE3314">
        <w:t xml:space="preserve">[012] </w:t>
      </w:r>
      <w:r w:rsidR="005C2C79" w:rsidRPr="00CE3314">
        <w:rPr>
          <w:lang w:eastAsia="zh-CN"/>
        </w:rPr>
        <w:t>RAN2 confirms that with the legacy RAN2 signalling, it is feasible to indicate simultaneous RxTx UE capability differently for NR CA and NR-DC.</w:t>
      </w:r>
    </w:p>
    <w:p w14:paraId="53B4FD3C" w14:textId="38FADAF8" w:rsidR="00692C0C" w:rsidRPr="00CE3314" w:rsidRDefault="00A612E8" w:rsidP="00692C0C">
      <w:pPr>
        <w:pStyle w:val="Agreement"/>
        <w:rPr>
          <w:lang w:eastAsia="zh-CN"/>
        </w:rPr>
      </w:pPr>
      <w:r w:rsidRPr="00CE3314">
        <w:t xml:space="preserve">[012] </w:t>
      </w:r>
      <w:r w:rsidR="005C2C79" w:rsidRPr="00CE3314">
        <w:rPr>
          <w:lang w:eastAsia="zh-CN"/>
        </w:rPr>
        <w:t>RAN2 sends reply LS to RAN4 to inform RAN2 understanding</w:t>
      </w:r>
    </w:p>
    <w:p w14:paraId="3F22A764" w14:textId="77777777" w:rsidR="00692C0C" w:rsidRPr="00CE3314" w:rsidRDefault="00692C0C" w:rsidP="00692C0C">
      <w:pPr>
        <w:pStyle w:val="Doc-text2"/>
        <w:ind w:left="0" w:firstLine="0"/>
      </w:pPr>
    </w:p>
    <w:p w14:paraId="2F7C793A" w14:textId="44738C45" w:rsidR="00692C0C" w:rsidRPr="00CE3314" w:rsidRDefault="0083230C" w:rsidP="00692C0C">
      <w:pPr>
        <w:pStyle w:val="Doc-title"/>
      </w:pPr>
      <w:hyperlink r:id="rId431" w:history="1">
        <w:r>
          <w:rPr>
            <w:rStyle w:val="Hyperlink"/>
            <w:lang w:eastAsia="zh-CN"/>
          </w:rPr>
          <w:t>R2-2102379</w:t>
        </w:r>
      </w:hyperlink>
      <w:r w:rsidR="00692C0C" w:rsidRPr="00CE3314">
        <w:rPr>
          <w:lang w:eastAsia="zh-CN"/>
        </w:rPr>
        <w:tab/>
      </w:r>
      <w:r w:rsidR="00692C0C" w:rsidRPr="00CE3314">
        <w:rPr>
          <w:rFonts w:cs="Arial"/>
        </w:rPr>
        <w:t xml:space="preserve">[Draft] Reply </w:t>
      </w:r>
      <w:r w:rsidR="00692C0C" w:rsidRPr="00CE3314">
        <w:rPr>
          <w:rFonts w:cs="Arial"/>
          <w:bCs/>
        </w:rPr>
        <w:t>LS on simultaneous Rx/Tx capability</w:t>
      </w:r>
      <w:r w:rsidR="00692C0C" w:rsidRPr="00CE3314">
        <w:rPr>
          <w:rFonts w:cs="Arial"/>
          <w:bCs/>
        </w:rPr>
        <w:tab/>
        <w:t>Huawei,</w:t>
      </w:r>
      <w:r w:rsidR="00692C0C" w:rsidRPr="00CE3314">
        <w:t xml:space="preserve"> HiSilicon</w:t>
      </w:r>
      <w:r w:rsidR="00692C0C" w:rsidRPr="00CE3314">
        <w:tab/>
        <w:t>LS out</w:t>
      </w:r>
    </w:p>
    <w:p w14:paraId="3ED24C05" w14:textId="2DD7A95E" w:rsidR="00692C0C" w:rsidRPr="00CE3314" w:rsidRDefault="00692C0C" w:rsidP="00692C0C">
      <w:pPr>
        <w:pStyle w:val="Agreement"/>
      </w:pPr>
      <w:r w:rsidRPr="00CE3314">
        <w:t xml:space="preserve">[012] Approved, Final version in </w:t>
      </w:r>
      <w:hyperlink r:id="rId432" w:history="1">
        <w:r w:rsidR="0083230C">
          <w:rPr>
            <w:rStyle w:val="Hyperlink"/>
          </w:rPr>
          <w:t>R2-2102495</w:t>
        </w:r>
      </w:hyperlink>
    </w:p>
    <w:p w14:paraId="24BB43BE" w14:textId="77777777" w:rsidR="00692C0C" w:rsidRPr="00CE3314" w:rsidRDefault="00692C0C" w:rsidP="005C2C79">
      <w:pPr>
        <w:pStyle w:val="Doc-text2"/>
      </w:pPr>
    </w:p>
    <w:p w14:paraId="202E1FE9" w14:textId="467B7874" w:rsidR="00F0473A" w:rsidRPr="00CE3314" w:rsidRDefault="0083230C" w:rsidP="00F0473A">
      <w:pPr>
        <w:pStyle w:val="Doc-title"/>
      </w:pPr>
      <w:hyperlink r:id="rId433" w:history="1">
        <w:r>
          <w:rPr>
            <w:rStyle w:val="Hyperlink"/>
          </w:rPr>
          <w:t>R2-2101844</w:t>
        </w:r>
      </w:hyperlink>
      <w:r w:rsidR="00F0473A" w:rsidRPr="00CE3314">
        <w:tab/>
        <w:t>Clarification on the simultaneousRxTxInterBandCA capability in NR-DC</w:t>
      </w:r>
      <w:r w:rsidR="00F0473A" w:rsidRPr="00CE3314">
        <w:tab/>
        <w:t>MediaTek Inc.</w:t>
      </w:r>
      <w:r w:rsidR="00F0473A" w:rsidRPr="00CE3314">
        <w:tab/>
        <w:t>CR</w:t>
      </w:r>
      <w:r w:rsidR="00F0473A" w:rsidRPr="00CE3314">
        <w:tab/>
        <w:t>Rel-15</w:t>
      </w:r>
      <w:r w:rsidR="00F0473A" w:rsidRPr="00CE3314">
        <w:tab/>
        <w:t>38.306</w:t>
      </w:r>
      <w:r w:rsidR="00F0473A" w:rsidRPr="00CE3314">
        <w:tab/>
        <w:t>15.12.0</w:t>
      </w:r>
      <w:r w:rsidR="00F0473A" w:rsidRPr="00CE3314">
        <w:tab/>
        <w:t>0395</w:t>
      </w:r>
      <w:r w:rsidR="00F0473A" w:rsidRPr="00CE3314">
        <w:tab/>
        <w:t>1</w:t>
      </w:r>
      <w:r w:rsidR="00F0473A" w:rsidRPr="00CE3314">
        <w:tab/>
        <w:t>F</w:t>
      </w:r>
      <w:r w:rsidR="00F0473A" w:rsidRPr="00CE3314">
        <w:tab/>
        <w:t>NR_newRAT-Core</w:t>
      </w:r>
      <w:r w:rsidR="00F0473A" w:rsidRPr="00CE3314">
        <w:tab/>
        <w:t>R2-2007885</w:t>
      </w:r>
    </w:p>
    <w:p w14:paraId="248AEBB0" w14:textId="27DC54FB" w:rsidR="00F0473A" w:rsidRPr="00CE3314" w:rsidRDefault="0083230C" w:rsidP="00F0473A">
      <w:pPr>
        <w:pStyle w:val="Doc-title"/>
      </w:pPr>
      <w:hyperlink r:id="rId434" w:history="1">
        <w:r>
          <w:rPr>
            <w:rStyle w:val="Hyperlink"/>
          </w:rPr>
          <w:t>R2-2101845</w:t>
        </w:r>
      </w:hyperlink>
      <w:r w:rsidR="00F0473A" w:rsidRPr="00CE3314">
        <w:tab/>
        <w:t>Clarification on the simultaneousRxTxInterBandCA capability in NR-DC</w:t>
      </w:r>
      <w:r w:rsidR="00F0473A" w:rsidRPr="00CE3314">
        <w:tab/>
        <w:t>MediaTek Inc.</w:t>
      </w:r>
      <w:r w:rsidR="00F0473A" w:rsidRPr="00CE3314">
        <w:tab/>
        <w:t>CR</w:t>
      </w:r>
      <w:r w:rsidR="00F0473A" w:rsidRPr="00CE3314">
        <w:tab/>
        <w:t>Rel-16</w:t>
      </w:r>
      <w:r w:rsidR="00F0473A" w:rsidRPr="00CE3314">
        <w:tab/>
        <w:t>38.306</w:t>
      </w:r>
      <w:r w:rsidR="00F0473A" w:rsidRPr="00CE3314">
        <w:tab/>
        <w:t>16.3.0</w:t>
      </w:r>
      <w:r w:rsidR="00F0473A" w:rsidRPr="00CE3314">
        <w:tab/>
        <w:t>0396</w:t>
      </w:r>
      <w:r w:rsidR="00F0473A" w:rsidRPr="00CE3314">
        <w:tab/>
        <w:t>1</w:t>
      </w:r>
      <w:r w:rsidR="00F0473A" w:rsidRPr="00CE3314">
        <w:tab/>
        <w:t>A</w:t>
      </w:r>
      <w:r w:rsidR="00F0473A" w:rsidRPr="00CE3314">
        <w:tab/>
        <w:t>NR_newRAT-Core</w:t>
      </w:r>
      <w:r w:rsidR="00F0473A" w:rsidRPr="00CE3314">
        <w:tab/>
        <w:t>R2-2007887</w:t>
      </w:r>
    </w:p>
    <w:p w14:paraId="5409D8BC" w14:textId="780A16A4" w:rsidR="00692C0C" w:rsidRPr="00CE3314" w:rsidRDefault="00692C0C" w:rsidP="00692C0C">
      <w:pPr>
        <w:pStyle w:val="Agreement"/>
      </w:pPr>
      <w:r w:rsidRPr="00CE3314">
        <w:rPr>
          <w:lang w:eastAsia="zh-CN"/>
        </w:rPr>
        <w:t xml:space="preserve">[012] Discussion on </w:t>
      </w:r>
      <w:r w:rsidRPr="00CE3314">
        <w:rPr>
          <w:i/>
          <w:iCs/>
        </w:rPr>
        <w:t>simultaneousRxTxInterBandCA</w:t>
      </w:r>
      <w:r w:rsidRPr="00CE3314">
        <w:rPr>
          <w:lang w:eastAsia="zh-CN"/>
        </w:rPr>
        <w:t xml:space="preserve"> for NR-DC is postponed to the next meeting.</w:t>
      </w:r>
    </w:p>
    <w:p w14:paraId="67FA2919" w14:textId="0177AAFD" w:rsidR="005C2C79" w:rsidRPr="00CE3314" w:rsidRDefault="00A612E8" w:rsidP="005C2C79">
      <w:pPr>
        <w:pStyle w:val="Agreement"/>
      </w:pPr>
      <w:r w:rsidRPr="00CE3314">
        <w:t xml:space="preserve">[012] </w:t>
      </w:r>
      <w:r w:rsidR="00692C0C" w:rsidRPr="00CE3314">
        <w:t>Both Postponed</w:t>
      </w:r>
    </w:p>
    <w:p w14:paraId="5CFC83CC" w14:textId="77777777" w:rsidR="00F0473A" w:rsidRPr="00CE3314" w:rsidRDefault="00F0473A" w:rsidP="00F0473A">
      <w:pPr>
        <w:pStyle w:val="Doc-text2"/>
        <w:ind w:left="0" w:firstLine="0"/>
      </w:pPr>
    </w:p>
    <w:p w14:paraId="5E5905CC" w14:textId="77777777" w:rsidR="00F0473A" w:rsidRPr="00CE3314" w:rsidRDefault="00F0473A" w:rsidP="00F0473A">
      <w:pPr>
        <w:pStyle w:val="Doc-text2"/>
        <w:ind w:left="0" w:firstLine="0"/>
        <w:rPr>
          <w:b/>
        </w:rPr>
      </w:pPr>
      <w:r w:rsidRPr="00CE3314">
        <w:rPr>
          <w:b/>
        </w:rPr>
        <w:t>Support K0 &gt; 0 in paging</w:t>
      </w:r>
    </w:p>
    <w:p w14:paraId="18403C80" w14:textId="77777777" w:rsidR="00B27589" w:rsidRPr="00CE3314" w:rsidRDefault="00B27589" w:rsidP="00B27589">
      <w:pPr>
        <w:pStyle w:val="Comments"/>
      </w:pPr>
      <w:r w:rsidRPr="00CE3314">
        <w:t>Continuation from last meeting</w:t>
      </w:r>
    </w:p>
    <w:p w14:paraId="2E939F90" w14:textId="4B6C9C37" w:rsidR="00A612E8" w:rsidRPr="00CE3314" w:rsidRDefault="0083230C" w:rsidP="00A612E8">
      <w:pPr>
        <w:pStyle w:val="Doc-title"/>
      </w:pPr>
      <w:hyperlink r:id="rId435" w:history="1">
        <w:r>
          <w:rPr>
            <w:rStyle w:val="Hyperlink"/>
          </w:rPr>
          <w:t>R2-2101731</w:t>
        </w:r>
      </w:hyperlink>
      <w:r w:rsidR="00F0473A" w:rsidRPr="00CE3314">
        <w:tab/>
        <w:t>DL scheduling slot offset capability</w:t>
      </w:r>
      <w:r w:rsidR="00F0473A" w:rsidRPr="00CE3314">
        <w:tab/>
        <w:t>Ericsson, Qualcomm</w:t>
      </w:r>
      <w:r w:rsidR="00F0473A" w:rsidRPr="00CE3314">
        <w:tab/>
        <w:t>discussion</w:t>
      </w:r>
      <w:r w:rsidR="00F0473A" w:rsidRPr="00CE3314">
        <w:tab/>
        <w:t>Rel-15</w:t>
      </w:r>
      <w:r w:rsidR="00F0473A" w:rsidRPr="00CE3314">
        <w:tab/>
        <w:t>NR_newRAT-Core</w:t>
      </w:r>
      <w:r w:rsidR="00F0473A" w:rsidRPr="00CE3314">
        <w:tab/>
        <w:t>R2-2009944</w:t>
      </w:r>
    </w:p>
    <w:p w14:paraId="42F6EE0C" w14:textId="263D26E5" w:rsidR="00A612E8" w:rsidRPr="00CE3314" w:rsidRDefault="00A612E8" w:rsidP="00A612E8">
      <w:pPr>
        <w:pStyle w:val="Doc-text2"/>
        <w:rPr>
          <w:lang w:eastAsia="zh-CN"/>
        </w:rPr>
      </w:pPr>
      <w:r w:rsidRPr="00CE3314">
        <w:rPr>
          <w:lang w:eastAsia="zh-CN"/>
        </w:rPr>
        <w:t>-</w:t>
      </w:r>
      <w:r w:rsidRPr="00CE3314">
        <w:rPr>
          <w:lang w:eastAsia="zh-CN"/>
        </w:rPr>
        <w:tab/>
        <w:t xml:space="preserve">[012] Rap: Phase 1: 11 companies joined the discussion, 8 companies agree with the Proposal 1 </w:t>
      </w:r>
      <w:r w:rsidRPr="00CE3314">
        <w:rPr>
          <w:rStyle w:val="Hyperlink"/>
          <w:color w:val="auto"/>
          <w:sz w:val="21"/>
          <w:u w:val="none"/>
        </w:rPr>
        <w:t xml:space="preserve">and 3 </w:t>
      </w:r>
      <w:r w:rsidRPr="00CE3314">
        <w:rPr>
          <w:lang w:eastAsia="zh-CN"/>
        </w:rPr>
        <w:t>companies are not sure about the Proposal 1</w:t>
      </w:r>
      <w:r w:rsidRPr="00CE3314">
        <w:rPr>
          <w:rStyle w:val="Hyperlink"/>
          <w:color w:val="auto"/>
          <w:sz w:val="21"/>
          <w:u w:val="none"/>
        </w:rPr>
        <w:t xml:space="preserve">. One company thinks only the issue for paging reception can be addressed and not sure how to impact SI reception, one company thinks </w:t>
      </w:r>
      <w:r w:rsidRPr="00CE3314">
        <w:t xml:space="preserve">UE shall support K0 = 1 for Paging (for both FR1 and FR2) according to R1 feature list 5-1. 5 companies agree </w:t>
      </w:r>
      <w:r w:rsidRPr="00CE3314">
        <w:rPr>
          <w:lang w:eastAsia="zh-CN"/>
        </w:rPr>
        <w:t xml:space="preserve">with the Proposal 2, 6 </w:t>
      </w:r>
      <w:r w:rsidRPr="00CE3314">
        <w:t xml:space="preserve">companies answer </w:t>
      </w:r>
      <w:r w:rsidRPr="00CE3314">
        <w:rPr>
          <w:lang w:eastAsia="zh-CN"/>
        </w:rPr>
        <w:t xml:space="preserve">“No” or “Not sure” for Proposal </w:t>
      </w:r>
      <w:r w:rsidRPr="00CE3314">
        <w:rPr>
          <w:lang w:eastAsia="zh-CN"/>
        </w:rPr>
        <w:lastRenderedPageBreak/>
        <w:t xml:space="preserve">2. Thus, it is suggested to </w:t>
      </w:r>
      <w:r w:rsidRPr="00CE3314">
        <w:t xml:space="preserve">continue the discussion on whether </w:t>
      </w:r>
      <w:r w:rsidRPr="00CE3314">
        <w:rPr>
          <w:lang w:eastAsia="zh-CN"/>
        </w:rPr>
        <w:t>IOT capability for paging is needed and the relation between IOT capability for paging and SI configuration.</w:t>
      </w:r>
    </w:p>
    <w:p w14:paraId="1309E8D9" w14:textId="3C97F230" w:rsidR="00A612E8" w:rsidRPr="00CE3314" w:rsidRDefault="00A612E8" w:rsidP="00A612E8">
      <w:pPr>
        <w:pStyle w:val="Doc-text2"/>
        <w:rPr>
          <w:lang w:eastAsia="zh-CN"/>
        </w:rPr>
      </w:pPr>
      <w:r w:rsidRPr="00CE3314">
        <w:rPr>
          <w:lang w:eastAsia="zh-CN"/>
        </w:rPr>
        <w:t xml:space="preserve">- </w:t>
      </w:r>
      <w:r w:rsidRPr="00CE3314">
        <w:rPr>
          <w:lang w:eastAsia="zh-CN"/>
        </w:rPr>
        <w:tab/>
        <w:t>[012] Phase 1 Continue the discussion on</w:t>
      </w:r>
      <w:r w:rsidRPr="00CE3314">
        <w:t xml:space="preserve"> </w:t>
      </w:r>
      <w:r w:rsidRPr="00CE3314">
        <w:rPr>
          <w:lang w:eastAsia="zh-CN"/>
        </w:rPr>
        <w:t>whether the existing IOT capability for K0 should be included in radio paging capabilities</w:t>
      </w:r>
      <w:r w:rsidRPr="00CE3314">
        <w:rPr>
          <w:rFonts w:hint="eastAsia"/>
          <w:lang w:eastAsia="zh-CN"/>
        </w:rPr>
        <w:t>,</w:t>
      </w:r>
      <w:r w:rsidRPr="00CE3314">
        <w:rPr>
          <w:lang w:eastAsia="zh-CN"/>
        </w:rPr>
        <w:t xml:space="preserve"> and the relation between IOT capability for paging and </w:t>
      </w:r>
      <w:r w:rsidRPr="00CE3314">
        <w:rPr>
          <w:i/>
          <w:lang w:eastAsia="zh-CN"/>
        </w:rPr>
        <w:t>pdsch-TimeDomainAllocationLis</w:t>
      </w:r>
      <w:r w:rsidRPr="00CE3314">
        <w:rPr>
          <w:lang w:eastAsia="zh-CN"/>
        </w:rPr>
        <w:t>t configuration.</w:t>
      </w:r>
    </w:p>
    <w:p w14:paraId="7E369582" w14:textId="0F12A3C6" w:rsidR="00A612E8" w:rsidRPr="00CE3314" w:rsidRDefault="00A612E8" w:rsidP="00A612E8">
      <w:pPr>
        <w:pStyle w:val="Agreement"/>
        <w:rPr>
          <w:lang w:eastAsia="zh-CN"/>
        </w:rPr>
      </w:pPr>
      <w:r w:rsidRPr="00CE3314">
        <w:rPr>
          <w:lang w:eastAsia="zh-CN"/>
        </w:rPr>
        <w:t>[012] noted</w:t>
      </w:r>
    </w:p>
    <w:p w14:paraId="2C32EC5D" w14:textId="77777777" w:rsidR="00B50FB8" w:rsidRPr="00CE3314" w:rsidRDefault="00B50FB8" w:rsidP="00B50FB8">
      <w:pPr>
        <w:pStyle w:val="Doc-text2"/>
        <w:rPr>
          <w:lang w:eastAsia="zh-CN"/>
        </w:rPr>
      </w:pPr>
    </w:p>
    <w:p w14:paraId="38A265DB" w14:textId="492A53A1" w:rsidR="00B50FB8" w:rsidRPr="00CE3314" w:rsidRDefault="00B50FB8" w:rsidP="00B50FB8">
      <w:pPr>
        <w:pStyle w:val="Doc-text2"/>
        <w:rPr>
          <w:lang w:eastAsia="zh-CN"/>
        </w:rPr>
      </w:pPr>
    </w:p>
    <w:p w14:paraId="77D735DB" w14:textId="4C275B88" w:rsidR="00B50FB8" w:rsidRPr="00CE3314" w:rsidRDefault="00B50FB8" w:rsidP="00B50FB8">
      <w:pPr>
        <w:pStyle w:val="EmailDiscussion"/>
        <w:rPr>
          <w:lang w:eastAsia="zh-CN"/>
        </w:rPr>
      </w:pPr>
      <w:r w:rsidRPr="00CE3314">
        <w:rPr>
          <w:lang w:eastAsia="zh-CN"/>
        </w:rPr>
        <w:t>[Post113-e][</w:t>
      </w:r>
      <w:r w:rsidR="00280ACE" w:rsidRPr="00CE3314">
        <w:rPr>
          <w:lang w:eastAsia="zh-CN"/>
        </w:rPr>
        <w:t>051</w:t>
      </w:r>
      <w:r w:rsidRPr="00CE3314">
        <w:rPr>
          <w:lang w:eastAsia="zh-CN"/>
        </w:rPr>
        <w:t xml:space="preserve">][NR15] </w:t>
      </w:r>
      <w:r w:rsidRPr="00CE3314">
        <w:t>DL scheduling slot offset</w:t>
      </w:r>
      <w:r w:rsidRPr="00CE3314">
        <w:rPr>
          <w:lang w:eastAsia="zh-CN"/>
        </w:rPr>
        <w:t xml:space="preserve"> (</w:t>
      </w:r>
      <w:r w:rsidR="00280ACE" w:rsidRPr="00CE3314">
        <w:rPr>
          <w:lang w:eastAsia="zh-CN"/>
        </w:rPr>
        <w:t>Ericsson</w:t>
      </w:r>
      <w:r w:rsidRPr="00CE3314">
        <w:rPr>
          <w:lang w:eastAsia="zh-CN"/>
        </w:rPr>
        <w:t>)</w:t>
      </w:r>
    </w:p>
    <w:p w14:paraId="2F5459CD" w14:textId="5394C299" w:rsidR="00B50FB8" w:rsidRPr="00CE3314" w:rsidRDefault="00B50FB8" w:rsidP="00B50FB8">
      <w:pPr>
        <w:pStyle w:val="EmailDiscussion2"/>
        <w:rPr>
          <w:lang w:eastAsia="zh-CN"/>
        </w:rPr>
      </w:pPr>
      <w:r w:rsidRPr="00CE3314">
        <w:rPr>
          <w:lang w:eastAsia="zh-CN"/>
        </w:rPr>
        <w:tab/>
        <w:t xml:space="preserve">Scope: Continue discussion from [AT113-e][012] </w:t>
      </w:r>
      <w:hyperlink r:id="rId436" w:history="1">
        <w:r w:rsidR="0083230C">
          <w:rPr>
            <w:rStyle w:val="Hyperlink"/>
            <w:lang w:eastAsia="zh-CN"/>
          </w:rPr>
          <w:t>R2-2101731</w:t>
        </w:r>
      </w:hyperlink>
    </w:p>
    <w:p w14:paraId="27C333C6" w14:textId="10CD88C3" w:rsidR="00B50FB8" w:rsidRPr="00CE3314" w:rsidRDefault="00B50FB8" w:rsidP="00B50FB8">
      <w:pPr>
        <w:pStyle w:val="EmailDiscussion2"/>
        <w:rPr>
          <w:lang w:eastAsia="zh-CN"/>
        </w:rPr>
      </w:pPr>
      <w:r w:rsidRPr="00CE3314">
        <w:rPr>
          <w:lang w:eastAsia="zh-CN"/>
        </w:rPr>
        <w:tab/>
        <w:t>Intended outcome: Report with Agreeable proposals</w:t>
      </w:r>
    </w:p>
    <w:p w14:paraId="70D054F4" w14:textId="38045E35" w:rsidR="00B50FB8" w:rsidRPr="00CE3314" w:rsidRDefault="00B50FB8" w:rsidP="00B50FB8">
      <w:pPr>
        <w:pStyle w:val="EmailDiscussion2"/>
        <w:rPr>
          <w:lang w:eastAsia="zh-CN"/>
        </w:rPr>
      </w:pPr>
      <w:r w:rsidRPr="00CE3314">
        <w:rPr>
          <w:lang w:eastAsia="zh-CN"/>
        </w:rPr>
        <w:tab/>
        <w:t>Deadline: Long</w:t>
      </w:r>
    </w:p>
    <w:p w14:paraId="6B11EF37" w14:textId="77777777" w:rsidR="00B50FB8" w:rsidRPr="00CE3314" w:rsidRDefault="00B50FB8" w:rsidP="00B50FB8">
      <w:pPr>
        <w:pStyle w:val="Doc-text2"/>
        <w:ind w:left="0" w:firstLine="0"/>
        <w:rPr>
          <w:lang w:eastAsia="zh-CN"/>
        </w:rPr>
      </w:pPr>
    </w:p>
    <w:p w14:paraId="6FEA5352" w14:textId="77777777" w:rsidR="00F0473A" w:rsidRPr="00CE3314" w:rsidRDefault="00F0473A" w:rsidP="00F0473A">
      <w:pPr>
        <w:pStyle w:val="Doc-text2"/>
        <w:ind w:left="0" w:firstLine="0"/>
      </w:pPr>
    </w:p>
    <w:p w14:paraId="0B8B6335" w14:textId="77777777" w:rsidR="00F0473A" w:rsidRPr="00CE3314" w:rsidRDefault="00F0473A" w:rsidP="00F0473A">
      <w:pPr>
        <w:pStyle w:val="Doc-text2"/>
        <w:ind w:left="0" w:firstLine="0"/>
        <w:rPr>
          <w:b/>
        </w:rPr>
      </w:pPr>
      <w:r w:rsidRPr="00CE3314">
        <w:rPr>
          <w:b/>
        </w:rPr>
        <w:t>Configuration Limitation</w:t>
      </w:r>
      <w:r w:rsidR="005101DA" w:rsidRPr="00CE3314">
        <w:rPr>
          <w:b/>
        </w:rPr>
        <w:t xml:space="preserve"> per BWP</w:t>
      </w:r>
    </w:p>
    <w:p w14:paraId="7D69A9D0" w14:textId="396CEC24" w:rsidR="00F0473A" w:rsidRPr="00CE3314" w:rsidRDefault="0083230C" w:rsidP="00F0473A">
      <w:pPr>
        <w:pStyle w:val="Doc-title"/>
      </w:pPr>
      <w:hyperlink r:id="rId437" w:history="1">
        <w:r>
          <w:rPr>
            <w:rStyle w:val="Hyperlink"/>
          </w:rPr>
          <w:t>R2-2101558</w:t>
        </w:r>
      </w:hyperlink>
      <w:r w:rsidR="00F0473A" w:rsidRPr="00CE3314">
        <w:tab/>
        <w:t>Clarification on the BWP Configuration Capabilities</w:t>
      </w:r>
      <w:r w:rsidR="00F0473A" w:rsidRPr="00CE3314">
        <w:tab/>
        <w:t>ZTE Corporation, Sanechips</w:t>
      </w:r>
      <w:r w:rsidR="00F0473A" w:rsidRPr="00CE3314">
        <w:tab/>
        <w:t>discussion</w:t>
      </w:r>
      <w:r w:rsidR="00F0473A" w:rsidRPr="00CE3314">
        <w:tab/>
        <w:t>Rel-15</w:t>
      </w:r>
      <w:r w:rsidR="00F0473A" w:rsidRPr="00CE3314">
        <w:tab/>
        <w:t>NR_newRAT-Core</w:t>
      </w:r>
    </w:p>
    <w:p w14:paraId="7B04E2FC" w14:textId="6B6644D3" w:rsidR="00A612E8" w:rsidRPr="00CE3314" w:rsidRDefault="00A612E8" w:rsidP="00A612E8">
      <w:pPr>
        <w:pStyle w:val="Agreement"/>
        <w:rPr>
          <w:lang w:eastAsia="zh-CN"/>
        </w:rPr>
      </w:pPr>
      <w:r w:rsidRPr="00CE3314">
        <w:rPr>
          <w:lang w:eastAsia="zh-CN"/>
        </w:rPr>
        <w:t xml:space="preserve">[012] RAN2 understands that all of the possible combinations of the configured BWPs on the different bands shall satisfy the </w:t>
      </w:r>
      <w:r w:rsidRPr="00CE3314">
        <w:rPr>
          <w:i/>
          <w:lang w:eastAsia="zh-CN"/>
        </w:rPr>
        <w:t>FeatureSetCombination</w:t>
      </w:r>
      <w:r w:rsidRPr="00CE3314">
        <w:rPr>
          <w:lang w:eastAsia="zh-CN"/>
        </w:rPr>
        <w:t xml:space="preserve"> requirement, any spec clarification is not pursued.</w:t>
      </w:r>
    </w:p>
    <w:p w14:paraId="59A48E4A" w14:textId="77777777" w:rsidR="00F0473A" w:rsidRPr="00CE3314" w:rsidRDefault="00F0473A" w:rsidP="00F0473A">
      <w:pPr>
        <w:pStyle w:val="Doc-text2"/>
        <w:ind w:left="0" w:firstLine="0"/>
      </w:pPr>
    </w:p>
    <w:p w14:paraId="18F3A54C" w14:textId="77777777" w:rsidR="00F0473A" w:rsidRPr="00CE3314" w:rsidRDefault="00F0473A" w:rsidP="00F0473A">
      <w:pPr>
        <w:pStyle w:val="Doc-text2"/>
        <w:ind w:left="0" w:firstLine="0"/>
        <w:rPr>
          <w:b/>
        </w:rPr>
      </w:pPr>
      <w:r w:rsidRPr="00CE3314">
        <w:rPr>
          <w:rStyle w:val="BoldCommentsChar"/>
        </w:rPr>
        <w:t>V2X</w:t>
      </w:r>
      <w:r w:rsidR="0098766F" w:rsidRPr="00CE3314">
        <w:rPr>
          <w:rStyle w:val="BoldCommentsChar"/>
        </w:rPr>
        <w:t xml:space="preserve"> Capabi</w:t>
      </w:r>
      <w:r w:rsidR="0098766F" w:rsidRPr="00CE3314">
        <w:rPr>
          <w:b/>
        </w:rPr>
        <w:t xml:space="preserve">lity </w:t>
      </w:r>
    </w:p>
    <w:p w14:paraId="5619041D" w14:textId="49BA5819" w:rsidR="00F0473A" w:rsidRPr="00CE3314" w:rsidRDefault="0083230C" w:rsidP="00F0473A">
      <w:pPr>
        <w:pStyle w:val="Doc-title"/>
      </w:pPr>
      <w:hyperlink r:id="rId438" w:history="1">
        <w:r>
          <w:rPr>
            <w:rStyle w:val="Hyperlink"/>
          </w:rPr>
          <w:t>R2-2100970</w:t>
        </w:r>
      </w:hyperlink>
      <w:r w:rsidR="00F0473A" w:rsidRPr="00CE3314">
        <w:tab/>
        <w:t>Dummy the capability bit v2x-EUTRA</w:t>
      </w:r>
      <w:r w:rsidR="00F0473A" w:rsidRPr="00CE3314">
        <w:tab/>
        <w:t>Ericsson</w:t>
      </w:r>
      <w:r w:rsidR="00F0473A" w:rsidRPr="00CE3314">
        <w:tab/>
        <w:t>discussion</w:t>
      </w:r>
      <w:r w:rsidR="00F0473A" w:rsidRPr="00CE3314">
        <w:tab/>
        <w:t>Rel-15</w:t>
      </w:r>
      <w:r w:rsidR="00F0473A" w:rsidRPr="00CE3314">
        <w:tab/>
        <w:t>NR_newRAT-Core</w:t>
      </w:r>
    </w:p>
    <w:p w14:paraId="393C8920" w14:textId="62655089" w:rsidR="00A612E8" w:rsidRPr="00CE3314" w:rsidRDefault="00A612E8" w:rsidP="00A612E8">
      <w:pPr>
        <w:pStyle w:val="Agreement"/>
      </w:pPr>
      <w:r w:rsidRPr="00CE3314">
        <w:t>[012] Noted</w:t>
      </w:r>
    </w:p>
    <w:p w14:paraId="18BFAC85" w14:textId="398E0D6D" w:rsidR="00F0473A" w:rsidRPr="00CE3314" w:rsidRDefault="0083230C" w:rsidP="00F0473A">
      <w:pPr>
        <w:pStyle w:val="Doc-title"/>
      </w:pPr>
      <w:hyperlink r:id="rId439" w:history="1">
        <w:r>
          <w:rPr>
            <w:rStyle w:val="Hyperlink"/>
          </w:rPr>
          <w:t>R2-2100971</w:t>
        </w:r>
      </w:hyperlink>
      <w:r w:rsidR="00F0473A" w:rsidRPr="00CE3314">
        <w:tab/>
        <w:t>Dummy the capability bit v2x-EUTRA</w:t>
      </w:r>
      <w:r w:rsidR="00F0473A" w:rsidRPr="00CE3314">
        <w:tab/>
        <w:t>Ericsson</w:t>
      </w:r>
      <w:r w:rsidR="00F0473A" w:rsidRPr="00CE3314">
        <w:tab/>
        <w:t>CR</w:t>
      </w:r>
      <w:r w:rsidR="00F0473A" w:rsidRPr="00CE3314">
        <w:tab/>
        <w:t>Rel-15</w:t>
      </w:r>
      <w:r w:rsidR="00F0473A" w:rsidRPr="00CE3314">
        <w:tab/>
        <w:t>38.331</w:t>
      </w:r>
      <w:r w:rsidR="00F0473A" w:rsidRPr="00CE3314">
        <w:tab/>
        <w:t>15.12.0</w:t>
      </w:r>
      <w:r w:rsidR="00F0473A" w:rsidRPr="00CE3314">
        <w:tab/>
        <w:t>2370</w:t>
      </w:r>
      <w:r w:rsidR="00F0473A" w:rsidRPr="00CE3314">
        <w:tab/>
        <w:t>-</w:t>
      </w:r>
      <w:r w:rsidR="00F0473A" w:rsidRPr="00CE3314">
        <w:tab/>
        <w:t>F</w:t>
      </w:r>
      <w:r w:rsidR="00F0473A" w:rsidRPr="00CE3314">
        <w:tab/>
        <w:t>NR_newRAT-Core</w:t>
      </w:r>
    </w:p>
    <w:p w14:paraId="63CF95A6" w14:textId="2DACE124" w:rsidR="00A612E8" w:rsidRPr="00CE3314" w:rsidRDefault="00A612E8" w:rsidP="00A612E8">
      <w:pPr>
        <w:pStyle w:val="Agreement"/>
      </w:pPr>
      <w:r w:rsidRPr="00CE3314">
        <w:t>[012] Agreed</w:t>
      </w:r>
    </w:p>
    <w:p w14:paraId="0C4A37F2" w14:textId="3696C4BE" w:rsidR="00F0473A" w:rsidRPr="00CE3314" w:rsidRDefault="0083230C" w:rsidP="00F0473A">
      <w:pPr>
        <w:pStyle w:val="Doc-title"/>
      </w:pPr>
      <w:hyperlink r:id="rId440" w:history="1">
        <w:r>
          <w:rPr>
            <w:rStyle w:val="Hyperlink"/>
          </w:rPr>
          <w:t>R2-2100972</w:t>
        </w:r>
      </w:hyperlink>
      <w:r w:rsidR="00F0473A" w:rsidRPr="00CE3314">
        <w:tab/>
        <w:t>Dummy the capability bit v2x-EUTRA</w:t>
      </w:r>
      <w:r w:rsidR="00F0473A" w:rsidRPr="00CE3314">
        <w:tab/>
        <w:t>Ericsson</w:t>
      </w:r>
      <w:r w:rsidR="00F0473A" w:rsidRPr="00CE3314">
        <w:tab/>
        <w:t>CR</w:t>
      </w:r>
      <w:r w:rsidR="00F0473A" w:rsidRPr="00CE3314">
        <w:tab/>
        <w:t>Rel-15</w:t>
      </w:r>
      <w:r w:rsidR="00F0473A" w:rsidRPr="00CE3314">
        <w:tab/>
        <w:t>38.306</w:t>
      </w:r>
      <w:r w:rsidR="00F0473A" w:rsidRPr="00CE3314">
        <w:tab/>
        <w:t>15.12.0</w:t>
      </w:r>
      <w:r w:rsidR="00F0473A" w:rsidRPr="00CE3314">
        <w:tab/>
        <w:t>0499</w:t>
      </w:r>
      <w:r w:rsidR="00F0473A" w:rsidRPr="00CE3314">
        <w:tab/>
        <w:t>-</w:t>
      </w:r>
      <w:r w:rsidR="00F0473A" w:rsidRPr="00CE3314">
        <w:tab/>
        <w:t>F</w:t>
      </w:r>
      <w:r w:rsidR="00F0473A" w:rsidRPr="00CE3314">
        <w:tab/>
        <w:t>NR_newRAT-Core</w:t>
      </w:r>
    </w:p>
    <w:p w14:paraId="4D6B47C4" w14:textId="5A60EA36" w:rsidR="00A612E8" w:rsidRPr="00CE3314" w:rsidRDefault="00A612E8" w:rsidP="00A612E8">
      <w:pPr>
        <w:pStyle w:val="Agreement"/>
      </w:pPr>
      <w:r w:rsidRPr="00CE3314">
        <w:t>[012] Agreed</w:t>
      </w:r>
    </w:p>
    <w:p w14:paraId="40DAD1B4" w14:textId="33B5FA1F" w:rsidR="00A612E8" w:rsidRPr="00CE3314" w:rsidRDefault="0083230C" w:rsidP="00A612E8">
      <w:pPr>
        <w:pStyle w:val="Doc-title"/>
      </w:pPr>
      <w:hyperlink r:id="rId441" w:history="1">
        <w:r>
          <w:rPr>
            <w:rStyle w:val="Hyperlink"/>
          </w:rPr>
          <w:t>R2-2102466</w:t>
        </w:r>
      </w:hyperlink>
      <w:r w:rsidR="00A612E8" w:rsidRPr="00CE3314">
        <w:t xml:space="preserve"> </w:t>
      </w:r>
      <w:r w:rsidR="00A612E8" w:rsidRPr="00CE3314">
        <w:tab/>
        <w:t>Dummy the capability bit v2x-EUTRA</w:t>
      </w:r>
      <w:r w:rsidR="00A612E8" w:rsidRPr="00CE3314">
        <w:tab/>
        <w:t>Ericsson</w:t>
      </w:r>
      <w:r w:rsidR="00A612E8" w:rsidRPr="00CE3314">
        <w:tab/>
        <w:t>CR</w:t>
      </w:r>
      <w:r w:rsidR="00A612E8" w:rsidRPr="00CE3314">
        <w:tab/>
        <w:t>Rel-15</w:t>
      </w:r>
      <w:r w:rsidR="00A612E8" w:rsidRPr="00CE3314">
        <w:tab/>
        <w:t>38.331</w:t>
      </w:r>
      <w:r w:rsidR="00A612E8" w:rsidRPr="00CE3314">
        <w:tab/>
        <w:t>15.12.0</w:t>
      </w:r>
      <w:r w:rsidR="00A612E8" w:rsidRPr="00CE3314">
        <w:tab/>
      </w:r>
      <w:r w:rsidR="00A51D5A" w:rsidRPr="00CE3314">
        <w:t>2469</w:t>
      </w:r>
      <w:r w:rsidR="00A612E8" w:rsidRPr="00CE3314">
        <w:tab/>
        <w:t>-</w:t>
      </w:r>
      <w:r w:rsidR="00A612E8" w:rsidRPr="00CE3314">
        <w:tab/>
        <w:t>A</w:t>
      </w:r>
      <w:r w:rsidR="00A612E8" w:rsidRPr="00CE3314">
        <w:tab/>
        <w:t>NR_newRAT-Core</w:t>
      </w:r>
    </w:p>
    <w:p w14:paraId="32F6F1E0" w14:textId="53ECA321" w:rsidR="00A612E8" w:rsidRPr="00CE3314" w:rsidRDefault="00A612E8" w:rsidP="00A612E8">
      <w:pPr>
        <w:pStyle w:val="Agreement"/>
      </w:pPr>
      <w:r w:rsidRPr="00CE3314">
        <w:t>[012] Agreed</w:t>
      </w:r>
    </w:p>
    <w:p w14:paraId="3A41A115" w14:textId="77A95196" w:rsidR="00A612E8" w:rsidRPr="00CE3314" w:rsidRDefault="0083230C" w:rsidP="00A612E8">
      <w:pPr>
        <w:pStyle w:val="Doc-title"/>
      </w:pPr>
      <w:hyperlink r:id="rId442" w:history="1">
        <w:r>
          <w:rPr>
            <w:rStyle w:val="Hyperlink"/>
          </w:rPr>
          <w:t>R2-2102467</w:t>
        </w:r>
      </w:hyperlink>
      <w:r w:rsidR="00A612E8" w:rsidRPr="00CE3314">
        <w:tab/>
        <w:t>Dummy the capability bit v2x-EUTRA</w:t>
      </w:r>
      <w:r w:rsidR="00A612E8" w:rsidRPr="00CE3314">
        <w:tab/>
        <w:t>Ericsson</w:t>
      </w:r>
      <w:r w:rsidR="00A612E8" w:rsidRPr="00CE3314">
        <w:tab/>
        <w:t>CR</w:t>
      </w:r>
      <w:r w:rsidR="00A612E8" w:rsidRPr="00CE3314">
        <w:tab/>
        <w:t>Rel-15</w:t>
      </w:r>
      <w:r w:rsidR="00A612E8" w:rsidRPr="00CE3314">
        <w:tab/>
        <w:t>38.306</w:t>
      </w:r>
      <w:r w:rsidR="00A612E8" w:rsidRPr="00CE3314">
        <w:tab/>
        <w:t>15.12.0</w:t>
      </w:r>
      <w:r w:rsidR="00A612E8" w:rsidRPr="00CE3314">
        <w:tab/>
      </w:r>
      <w:r w:rsidR="00A51D5A" w:rsidRPr="00CE3314">
        <w:t>0533</w:t>
      </w:r>
      <w:r w:rsidR="00A612E8" w:rsidRPr="00CE3314">
        <w:tab/>
        <w:t>-</w:t>
      </w:r>
      <w:r w:rsidR="00A612E8" w:rsidRPr="00CE3314">
        <w:tab/>
        <w:t>A</w:t>
      </w:r>
      <w:r w:rsidR="00A612E8" w:rsidRPr="00CE3314">
        <w:tab/>
        <w:t>NR_newRAT-Core</w:t>
      </w:r>
    </w:p>
    <w:p w14:paraId="0278DE16" w14:textId="1988BE47" w:rsidR="00A612E8" w:rsidRPr="00CE3314" w:rsidRDefault="00A612E8" w:rsidP="00A612E8">
      <w:pPr>
        <w:pStyle w:val="Agreement"/>
      </w:pPr>
      <w:r w:rsidRPr="00CE3314">
        <w:t>[012] Agreed</w:t>
      </w:r>
    </w:p>
    <w:p w14:paraId="1650F949" w14:textId="77777777" w:rsidR="00905BCA" w:rsidRPr="00CE3314" w:rsidRDefault="00905BCA" w:rsidP="00905BCA">
      <w:pPr>
        <w:pStyle w:val="Doc-text2"/>
      </w:pPr>
    </w:p>
    <w:p w14:paraId="3B782C1A" w14:textId="77777777" w:rsidR="00905BCA" w:rsidRPr="00CE3314" w:rsidRDefault="00905BCA" w:rsidP="00905BCA">
      <w:pPr>
        <w:pStyle w:val="Comments"/>
      </w:pPr>
      <w:r w:rsidRPr="00CE3314">
        <w:t>Withdrawn</w:t>
      </w:r>
    </w:p>
    <w:p w14:paraId="0C40BF55" w14:textId="4AD41479" w:rsidR="00905BCA" w:rsidRPr="00CE3314" w:rsidRDefault="0083230C" w:rsidP="00905BCA">
      <w:pPr>
        <w:pStyle w:val="Doc-title"/>
      </w:pPr>
      <w:hyperlink r:id="rId443" w:history="1">
        <w:r>
          <w:rPr>
            <w:rStyle w:val="Hyperlink"/>
          </w:rPr>
          <w:t>R2-2100947</w:t>
        </w:r>
      </w:hyperlink>
      <w:r w:rsidR="00905BCA" w:rsidRPr="00CE3314">
        <w:tab/>
        <w:t>Handling of single UL for intra-band EN-DC band combinations</w:t>
      </w:r>
      <w:r w:rsidR="00905BCA" w:rsidRPr="00CE3314">
        <w:tab/>
        <w:t>Nokia, Nokia Shanghai Bell</w:t>
      </w:r>
      <w:r w:rsidR="00905BCA" w:rsidRPr="00CE3314">
        <w:tab/>
        <w:t>CR</w:t>
      </w:r>
      <w:r w:rsidR="00905BCA" w:rsidRPr="00CE3314">
        <w:tab/>
        <w:t>Rel-15</w:t>
      </w:r>
      <w:r w:rsidR="00905BCA" w:rsidRPr="00CE3314">
        <w:tab/>
        <w:t>38.331</w:t>
      </w:r>
      <w:r w:rsidR="00905BCA" w:rsidRPr="00CE3314">
        <w:tab/>
        <w:t>15.12.0</w:t>
      </w:r>
      <w:r w:rsidR="00905BCA" w:rsidRPr="00CE3314">
        <w:tab/>
        <w:t>2366</w:t>
      </w:r>
      <w:r w:rsidR="00905BCA" w:rsidRPr="00CE3314">
        <w:tab/>
        <w:t>-</w:t>
      </w:r>
      <w:r w:rsidR="00905BCA" w:rsidRPr="00CE3314">
        <w:tab/>
        <w:t>F</w:t>
      </w:r>
      <w:r w:rsidR="00905BCA" w:rsidRPr="00CE3314">
        <w:tab/>
        <w:t>NR_newRAT-Core</w:t>
      </w:r>
      <w:r w:rsidR="00905BCA" w:rsidRPr="00CE3314">
        <w:tab/>
        <w:t>Withdrawn</w:t>
      </w:r>
    </w:p>
    <w:p w14:paraId="2AF8EA36" w14:textId="7A81F012" w:rsidR="00905BCA" w:rsidRPr="00CE3314" w:rsidRDefault="0083230C" w:rsidP="00905BCA">
      <w:pPr>
        <w:pStyle w:val="Doc-title"/>
      </w:pPr>
      <w:hyperlink r:id="rId444" w:history="1">
        <w:r>
          <w:rPr>
            <w:rStyle w:val="Hyperlink"/>
          </w:rPr>
          <w:t>R2-2100948</w:t>
        </w:r>
      </w:hyperlink>
      <w:r w:rsidR="00905BCA" w:rsidRPr="00CE3314">
        <w:tab/>
        <w:t>Handling of single UL for intra-band EN-DC band combinations</w:t>
      </w:r>
      <w:r w:rsidR="00905BCA" w:rsidRPr="00CE3314">
        <w:tab/>
        <w:t>Nokia, Nokia Shanghai Bell</w:t>
      </w:r>
      <w:r w:rsidR="00905BCA" w:rsidRPr="00CE3314">
        <w:tab/>
        <w:t>CR</w:t>
      </w:r>
      <w:r w:rsidR="00905BCA" w:rsidRPr="00CE3314">
        <w:tab/>
        <w:t>Rel-16</w:t>
      </w:r>
      <w:r w:rsidR="00905BCA" w:rsidRPr="00CE3314">
        <w:tab/>
        <w:t>38.331</w:t>
      </w:r>
      <w:r w:rsidR="00905BCA" w:rsidRPr="00CE3314">
        <w:tab/>
        <w:t>16.3.0</w:t>
      </w:r>
      <w:r w:rsidR="00905BCA" w:rsidRPr="00CE3314">
        <w:tab/>
        <w:t>2367</w:t>
      </w:r>
      <w:r w:rsidR="00905BCA" w:rsidRPr="00CE3314">
        <w:tab/>
        <w:t>-</w:t>
      </w:r>
      <w:r w:rsidR="00905BCA" w:rsidRPr="00CE3314">
        <w:tab/>
        <w:t>A</w:t>
      </w:r>
      <w:r w:rsidR="00905BCA" w:rsidRPr="00CE3314">
        <w:tab/>
        <w:t>NR_newRAT-Core</w:t>
      </w:r>
      <w:r w:rsidR="00905BCA" w:rsidRPr="00CE3314">
        <w:tab/>
        <w:t>Withdrawn</w:t>
      </w:r>
    </w:p>
    <w:p w14:paraId="2A3DD44A" w14:textId="77777777" w:rsidR="00905BCA" w:rsidRPr="00CE3314" w:rsidRDefault="00905BCA" w:rsidP="00905BCA">
      <w:pPr>
        <w:pStyle w:val="Doc-text2"/>
      </w:pPr>
    </w:p>
    <w:p w14:paraId="2105D6FA" w14:textId="77777777" w:rsidR="00184C2B" w:rsidRPr="00CE3314" w:rsidRDefault="00184C2B" w:rsidP="00184C2B">
      <w:pPr>
        <w:pStyle w:val="Heading3"/>
      </w:pPr>
      <w:bookmarkStart w:id="203" w:name="_Toc63611193"/>
      <w:bookmarkStart w:id="204" w:name="_Toc63611443"/>
      <w:bookmarkStart w:id="205" w:name="_Toc63704642"/>
      <w:bookmarkStart w:id="206" w:name="_Toc64749462"/>
      <w:bookmarkStart w:id="207" w:name="_Toc68990659"/>
      <w:r w:rsidRPr="00CE3314">
        <w:t>5.4.4</w:t>
      </w:r>
      <w:r w:rsidRPr="00CE3314">
        <w:tab/>
        <w:t>Idle/inactive mode procedures</w:t>
      </w:r>
      <w:bookmarkEnd w:id="203"/>
      <w:bookmarkEnd w:id="204"/>
      <w:bookmarkEnd w:id="205"/>
      <w:bookmarkEnd w:id="206"/>
      <w:bookmarkEnd w:id="207"/>
    </w:p>
    <w:p w14:paraId="78150238" w14:textId="77777777" w:rsidR="00184C2B" w:rsidRPr="00CE3314" w:rsidRDefault="00184C2B" w:rsidP="00184C2B">
      <w:pPr>
        <w:pStyle w:val="Comments"/>
      </w:pPr>
      <w:r w:rsidRPr="00CE3314">
        <w:t>This agenda item addresses the idle and inactive behaviour specified in 38.304 or 36.304. Other aspects related to inactive (e.g. state transitions, out of coverage, etc) are covered under RRC agenda items (5.4.1.x)</w:t>
      </w:r>
    </w:p>
    <w:p w14:paraId="59031089" w14:textId="77777777" w:rsidR="0084448E" w:rsidRPr="00CE3314" w:rsidRDefault="0084448E" w:rsidP="00184C2B">
      <w:pPr>
        <w:pStyle w:val="Comments"/>
      </w:pPr>
    </w:p>
    <w:p w14:paraId="659E2AB7" w14:textId="77777777" w:rsidR="0084448E" w:rsidRPr="00CE3314" w:rsidRDefault="0084448E" w:rsidP="0084448E">
      <w:pPr>
        <w:pStyle w:val="EmailDiscussion"/>
      </w:pPr>
      <w:r w:rsidRPr="00CE3314">
        <w:t>[AT113-e][</w:t>
      </w:r>
      <w:r w:rsidR="00370CFC" w:rsidRPr="00CE3314">
        <w:t>013</w:t>
      </w:r>
      <w:r w:rsidRPr="00CE3314">
        <w:t>][NR15] Idle Inactive (Mediatek)</w:t>
      </w:r>
    </w:p>
    <w:p w14:paraId="7FD98B3D" w14:textId="3C50C074" w:rsidR="0084448E" w:rsidRPr="00CE3314" w:rsidRDefault="0084448E" w:rsidP="0084448E">
      <w:pPr>
        <w:pStyle w:val="EmailDiscussion2"/>
      </w:pPr>
      <w:r w:rsidRPr="00CE3314">
        <w:tab/>
        <w:t xml:space="preserve">Scope: Treat </w:t>
      </w:r>
      <w:hyperlink r:id="rId445" w:history="1">
        <w:r w:rsidR="0083230C">
          <w:rPr>
            <w:rStyle w:val="Hyperlink"/>
          </w:rPr>
          <w:t>R2-2100181</w:t>
        </w:r>
      </w:hyperlink>
      <w:r w:rsidRPr="00CE3314">
        <w:t xml:space="preserve">, </w:t>
      </w:r>
      <w:hyperlink r:id="rId446" w:history="1">
        <w:r w:rsidR="0083230C">
          <w:rPr>
            <w:rStyle w:val="Hyperlink"/>
          </w:rPr>
          <w:t>R2-2101249</w:t>
        </w:r>
      </w:hyperlink>
      <w:r w:rsidRPr="00CE3314">
        <w:t xml:space="preserve">, </w:t>
      </w:r>
      <w:hyperlink r:id="rId447" w:history="1">
        <w:r w:rsidR="0083230C">
          <w:rPr>
            <w:rStyle w:val="Hyperlink"/>
          </w:rPr>
          <w:t>R2-2101250</w:t>
        </w:r>
      </w:hyperlink>
      <w:r w:rsidRPr="00CE3314">
        <w:t xml:space="preserve">, </w:t>
      </w:r>
      <w:hyperlink r:id="rId448" w:history="1">
        <w:r w:rsidR="0083230C">
          <w:rPr>
            <w:rStyle w:val="Hyperlink"/>
          </w:rPr>
          <w:t>R2-2101355</w:t>
        </w:r>
      </w:hyperlink>
      <w:r w:rsidRPr="00CE3314">
        <w:t xml:space="preserve">, </w:t>
      </w:r>
      <w:hyperlink r:id="rId449" w:history="1">
        <w:r w:rsidR="0083230C">
          <w:rPr>
            <w:rStyle w:val="Hyperlink"/>
          </w:rPr>
          <w:t>R2-2101840</w:t>
        </w:r>
      </w:hyperlink>
      <w:r w:rsidRPr="00CE3314">
        <w:t xml:space="preserve">, </w:t>
      </w:r>
      <w:hyperlink r:id="rId450" w:history="1">
        <w:r w:rsidR="0083230C">
          <w:rPr>
            <w:rStyle w:val="Hyperlink"/>
          </w:rPr>
          <w:t>R2-2101896</w:t>
        </w:r>
      </w:hyperlink>
      <w:r w:rsidRPr="00CE3314">
        <w:t xml:space="preserve">, </w:t>
      </w:r>
      <w:hyperlink r:id="rId451" w:history="1">
        <w:r w:rsidR="0083230C">
          <w:rPr>
            <w:rStyle w:val="Hyperlink"/>
          </w:rPr>
          <w:t>R2-2101897</w:t>
        </w:r>
      </w:hyperlink>
      <w:r w:rsidRPr="00CE3314">
        <w:t xml:space="preserve">, </w:t>
      </w:r>
      <w:hyperlink r:id="rId452" w:history="1">
        <w:r w:rsidR="0083230C">
          <w:rPr>
            <w:rStyle w:val="Hyperlink"/>
          </w:rPr>
          <w:t>R2-2100247</w:t>
        </w:r>
      </w:hyperlink>
      <w:r w:rsidRPr="00CE3314">
        <w:t xml:space="preserve">, </w:t>
      </w:r>
      <w:hyperlink r:id="rId453" w:history="1">
        <w:r w:rsidR="0083230C">
          <w:rPr>
            <w:rStyle w:val="Hyperlink"/>
          </w:rPr>
          <w:t>R2-2100248</w:t>
        </w:r>
      </w:hyperlink>
      <w:r w:rsidRPr="00CE3314">
        <w:t xml:space="preserve">, </w:t>
      </w:r>
      <w:hyperlink r:id="rId454" w:history="1">
        <w:r w:rsidR="0083230C">
          <w:rPr>
            <w:rStyle w:val="Hyperlink"/>
          </w:rPr>
          <w:t>R2-2100306</w:t>
        </w:r>
      </w:hyperlink>
      <w:r w:rsidRPr="00CE3314">
        <w:t xml:space="preserve">,  </w:t>
      </w:r>
      <w:hyperlink r:id="rId455" w:history="1">
        <w:r w:rsidR="0083230C">
          <w:rPr>
            <w:rStyle w:val="Hyperlink"/>
          </w:rPr>
          <w:t>R2-2100307</w:t>
        </w:r>
      </w:hyperlink>
    </w:p>
    <w:p w14:paraId="57BF9E6B" w14:textId="77777777" w:rsidR="0084448E" w:rsidRPr="00CE3314" w:rsidRDefault="0084448E" w:rsidP="0084448E">
      <w:pPr>
        <w:pStyle w:val="EmailDiscussion2"/>
      </w:pPr>
      <w:r w:rsidRPr="00CE3314">
        <w:tab/>
        <w:t>Phase 1, determine agreeable parts, Phase 2, for agreeable parts Work on CRs.</w:t>
      </w:r>
    </w:p>
    <w:p w14:paraId="6D2D4111" w14:textId="77777777" w:rsidR="0084448E" w:rsidRPr="00CE3314" w:rsidRDefault="0084448E" w:rsidP="0084448E">
      <w:pPr>
        <w:pStyle w:val="EmailDiscussion2"/>
      </w:pPr>
      <w:r w:rsidRPr="00CE3314">
        <w:tab/>
        <w:t xml:space="preserve">Intended outcome: Report and Agreed CRs. </w:t>
      </w:r>
    </w:p>
    <w:p w14:paraId="7C260CFA" w14:textId="77777777" w:rsidR="0084448E" w:rsidRPr="00CE3314" w:rsidRDefault="0084448E" w:rsidP="0084448E">
      <w:pPr>
        <w:pStyle w:val="EmailDiscussion2"/>
      </w:pPr>
      <w:r w:rsidRPr="00CE3314">
        <w:tab/>
        <w:t>Deadline: Schedule A</w:t>
      </w:r>
    </w:p>
    <w:p w14:paraId="40D0F03F" w14:textId="77777777" w:rsidR="00B50FB8" w:rsidRPr="00CE3314" w:rsidRDefault="00B50FB8" w:rsidP="0084448E">
      <w:pPr>
        <w:pStyle w:val="EmailDiscussion2"/>
      </w:pPr>
    </w:p>
    <w:p w14:paraId="2608095D" w14:textId="2C9F27DB" w:rsidR="00C03BF6" w:rsidRPr="00CE3314" w:rsidRDefault="0083230C" w:rsidP="00C03BF6">
      <w:pPr>
        <w:pStyle w:val="Doc-title"/>
      </w:pPr>
      <w:hyperlink r:id="rId456" w:history="1">
        <w:r>
          <w:rPr>
            <w:rStyle w:val="Hyperlink"/>
            <w:lang w:eastAsia="zh-TW"/>
          </w:rPr>
          <w:t>R2-2102310</w:t>
        </w:r>
      </w:hyperlink>
      <w:r w:rsidR="00C03BF6" w:rsidRPr="00CE3314">
        <w:rPr>
          <w:lang w:eastAsia="zh-TW"/>
        </w:rPr>
        <w:tab/>
      </w:r>
      <w:r w:rsidR="00C03BF6" w:rsidRPr="00CE3314">
        <w:t>Report of  [AT113-e][013][NR15] Idle Inactive (Mediatek)</w:t>
      </w:r>
      <w:r w:rsidR="00C03BF6" w:rsidRPr="00CE3314">
        <w:tab/>
        <w:t>MediaTek inc</w:t>
      </w:r>
    </w:p>
    <w:p w14:paraId="13C3D1FF" w14:textId="2D0BF5D4" w:rsidR="00C03BF6" w:rsidRPr="00CE3314" w:rsidRDefault="00C03BF6" w:rsidP="00C03BF6">
      <w:pPr>
        <w:pStyle w:val="Doc-text2"/>
      </w:pPr>
      <w:r w:rsidRPr="00CE3314">
        <w:t>-</w:t>
      </w:r>
      <w:r w:rsidRPr="00CE3314">
        <w:tab/>
        <w:t>[013] Rap: Observation 1: Current SPEC seems unclear on how to handle Inter-RAT cell reselection for mobility state determination. In LTE, it is concluded to be “Leave to UE implementation”.</w:t>
      </w:r>
    </w:p>
    <w:p w14:paraId="5A5BDD08" w14:textId="352023D8" w:rsidR="00C03BF6" w:rsidRPr="00CE3314" w:rsidRDefault="00C03BF6" w:rsidP="00C03BF6">
      <w:pPr>
        <w:pStyle w:val="Doc-text2"/>
      </w:pPr>
      <w:r w:rsidRPr="00CE3314">
        <w:t>-</w:t>
      </w:r>
      <w:r w:rsidRPr="00CE3314">
        <w:tab/>
        <w:t>[013] Rap Most companies in RAN2 agree that there is no critical performance impact on whether to count inter-RAT cell reselection for mobility state estimation.</w:t>
      </w:r>
    </w:p>
    <w:p w14:paraId="1B6AE1C9" w14:textId="77777777" w:rsidR="00C03BF6" w:rsidRPr="00CE3314" w:rsidRDefault="00C03BF6" w:rsidP="00C03BF6">
      <w:pPr>
        <w:pStyle w:val="Doc-text2"/>
      </w:pPr>
    </w:p>
    <w:p w14:paraId="077AD730" w14:textId="3EA0FB2E" w:rsidR="00C03BF6" w:rsidRPr="00CE3314" w:rsidRDefault="00C03BF6" w:rsidP="00B50FB8">
      <w:pPr>
        <w:pStyle w:val="Agreement"/>
      </w:pPr>
      <w:r w:rsidRPr="00CE3314">
        <w:t>[013] Leave up to UE implementation on whether to count inter-RAT cell reselections for mobility state estimation.</w:t>
      </w:r>
    </w:p>
    <w:p w14:paraId="137B4A35" w14:textId="081A6175" w:rsidR="00C03BF6" w:rsidRPr="00CE3314" w:rsidRDefault="00C03BF6" w:rsidP="00C03BF6">
      <w:pPr>
        <w:pStyle w:val="Agreement"/>
      </w:pPr>
      <w:r w:rsidRPr="00CE3314">
        <w:t>[013] Send LS to RAN5 to inform the RAN2 conclusion in P1. How to handle the related test case would be RAN5 decision. Continue to discuss the LS Content in phase 2.</w:t>
      </w:r>
    </w:p>
    <w:p w14:paraId="5ACCD0EC" w14:textId="77777777" w:rsidR="00184C2B" w:rsidRPr="00CE3314" w:rsidRDefault="00184C2B" w:rsidP="00184C2B">
      <w:pPr>
        <w:pStyle w:val="BoldComments"/>
      </w:pPr>
      <w:r w:rsidRPr="00CE3314">
        <w:t>Mobility State</w:t>
      </w:r>
    </w:p>
    <w:p w14:paraId="7E77E28B" w14:textId="59FDD64E" w:rsidR="00184C2B" w:rsidRPr="00CE3314" w:rsidRDefault="0083230C" w:rsidP="00184C2B">
      <w:pPr>
        <w:pStyle w:val="Doc-title"/>
      </w:pPr>
      <w:hyperlink r:id="rId457" w:history="1">
        <w:r>
          <w:rPr>
            <w:rStyle w:val="Hyperlink"/>
          </w:rPr>
          <w:t>R2-2100181</w:t>
        </w:r>
      </w:hyperlink>
      <w:r w:rsidR="00184C2B" w:rsidRPr="00CE3314">
        <w:tab/>
        <w:t>Way forward for open issue on mobility state determination</w:t>
      </w:r>
      <w:r w:rsidR="00184C2B" w:rsidRPr="00CE3314">
        <w:tab/>
        <w:t>Samsung Electronics Co., Ltd</w:t>
      </w:r>
      <w:r w:rsidR="00184C2B" w:rsidRPr="00CE3314">
        <w:tab/>
        <w:t>discussion</w:t>
      </w:r>
      <w:r w:rsidR="00184C2B" w:rsidRPr="00CE3314">
        <w:tab/>
        <w:t>Rel-15</w:t>
      </w:r>
      <w:r w:rsidR="00184C2B" w:rsidRPr="00CE3314">
        <w:tab/>
        <w:t>NR_newRAT-Core</w:t>
      </w:r>
    </w:p>
    <w:p w14:paraId="583AF584" w14:textId="05FE65B4" w:rsidR="00184C2B" w:rsidRPr="00CE3314" w:rsidRDefault="0083230C" w:rsidP="00184C2B">
      <w:pPr>
        <w:pStyle w:val="Doc-title"/>
      </w:pPr>
      <w:hyperlink r:id="rId458" w:history="1">
        <w:r>
          <w:rPr>
            <w:rStyle w:val="Hyperlink"/>
          </w:rPr>
          <w:t>R2-2101249</w:t>
        </w:r>
      </w:hyperlink>
      <w:r w:rsidR="00184C2B" w:rsidRPr="00CE3314">
        <w:tab/>
        <w:t>Discussion on Inter-RAT Cell Reselection and Mobility State</w:t>
      </w:r>
      <w:r w:rsidR="00184C2B" w:rsidRPr="00CE3314">
        <w:tab/>
        <w:t>Huawei, HiSilicon</w:t>
      </w:r>
      <w:r w:rsidR="00184C2B" w:rsidRPr="00CE3314">
        <w:tab/>
        <w:t>discussion</w:t>
      </w:r>
      <w:r w:rsidR="00184C2B" w:rsidRPr="00CE3314">
        <w:tab/>
        <w:t>Rel-15</w:t>
      </w:r>
    </w:p>
    <w:p w14:paraId="2793B5A7" w14:textId="6861FA12" w:rsidR="00C03BF6" w:rsidRPr="00CE3314" w:rsidRDefault="0083230C" w:rsidP="00C03BF6">
      <w:pPr>
        <w:pStyle w:val="Doc-title"/>
      </w:pPr>
      <w:hyperlink r:id="rId459" w:history="1">
        <w:r>
          <w:rPr>
            <w:rStyle w:val="Hyperlink"/>
          </w:rPr>
          <w:t>R2-2101840</w:t>
        </w:r>
      </w:hyperlink>
      <w:r w:rsidR="00C03BF6" w:rsidRPr="00CE3314">
        <w:tab/>
        <w:t>Discussion on Inter-RAT Cell Reselection and Mobility State</w:t>
      </w:r>
      <w:r w:rsidR="00C03BF6" w:rsidRPr="00CE3314">
        <w:tab/>
        <w:t>MediaTek Inc.</w:t>
      </w:r>
      <w:r w:rsidR="00C03BF6" w:rsidRPr="00CE3314">
        <w:tab/>
        <w:t>discussion</w:t>
      </w:r>
    </w:p>
    <w:p w14:paraId="2AFF84BB" w14:textId="7CF0B5AC" w:rsidR="00C03BF6" w:rsidRPr="00CE3314" w:rsidRDefault="00C03BF6" w:rsidP="00C03BF6">
      <w:pPr>
        <w:pStyle w:val="Agreement"/>
      </w:pPr>
      <w:r w:rsidRPr="00CE3314">
        <w:t>[013] 3 tdocs above are Noted</w:t>
      </w:r>
    </w:p>
    <w:p w14:paraId="68E9AF14" w14:textId="380EF84B" w:rsidR="00184C2B" w:rsidRPr="00CE3314" w:rsidRDefault="0083230C" w:rsidP="00184C2B">
      <w:pPr>
        <w:pStyle w:val="Doc-title"/>
      </w:pPr>
      <w:hyperlink r:id="rId460" w:history="1">
        <w:r>
          <w:rPr>
            <w:rStyle w:val="Hyperlink"/>
          </w:rPr>
          <w:t>R2-2101250</w:t>
        </w:r>
      </w:hyperlink>
      <w:r w:rsidR="00184C2B" w:rsidRPr="00CE3314">
        <w:tab/>
        <w:t>Correction to Inter-RAT Cell Reselection and Mobility State</w:t>
      </w:r>
      <w:r w:rsidR="00184C2B" w:rsidRPr="00CE3314">
        <w:tab/>
        <w:t>Huawei, HiSilicon</w:t>
      </w:r>
      <w:r w:rsidR="00184C2B" w:rsidRPr="00CE3314">
        <w:tab/>
        <w:t>CR</w:t>
      </w:r>
      <w:r w:rsidR="00184C2B" w:rsidRPr="00CE3314">
        <w:tab/>
        <w:t>Rel-16</w:t>
      </w:r>
      <w:r w:rsidR="00184C2B" w:rsidRPr="00CE3314">
        <w:tab/>
        <w:t>36.331</w:t>
      </w:r>
      <w:r w:rsidR="00184C2B" w:rsidRPr="00CE3314">
        <w:tab/>
        <w:t>16.3.0</w:t>
      </w:r>
      <w:r w:rsidR="00184C2B" w:rsidRPr="00CE3314">
        <w:tab/>
        <w:t>4570</w:t>
      </w:r>
      <w:r w:rsidR="00184C2B" w:rsidRPr="00CE3314">
        <w:tab/>
        <w:t>-</w:t>
      </w:r>
      <w:r w:rsidR="00184C2B" w:rsidRPr="00CE3314">
        <w:tab/>
        <w:t>F</w:t>
      </w:r>
      <w:r w:rsidR="00184C2B" w:rsidRPr="00CE3314">
        <w:tab/>
        <w:t>TEI16</w:t>
      </w:r>
    </w:p>
    <w:p w14:paraId="0FD50E04" w14:textId="71CD1B8F" w:rsidR="00C03BF6" w:rsidRPr="00CE3314" w:rsidRDefault="00C03BF6" w:rsidP="00C03BF6">
      <w:pPr>
        <w:pStyle w:val="Agreement"/>
      </w:pPr>
      <w:r w:rsidRPr="00CE3314">
        <w:t>[013] Not Pursued</w:t>
      </w:r>
    </w:p>
    <w:p w14:paraId="67EE8235" w14:textId="30278EB9" w:rsidR="00184C2B" w:rsidRPr="00CE3314" w:rsidRDefault="0083230C" w:rsidP="00184C2B">
      <w:pPr>
        <w:pStyle w:val="Doc-title"/>
      </w:pPr>
      <w:hyperlink r:id="rId461" w:history="1">
        <w:r>
          <w:rPr>
            <w:rStyle w:val="Hyperlink"/>
          </w:rPr>
          <w:t>R2-2101355</w:t>
        </w:r>
      </w:hyperlink>
      <w:r w:rsidR="00184C2B" w:rsidRPr="00CE3314">
        <w:tab/>
        <w:t>Clarification on Inter-RAT Cell Reselection and Mobility State</w:t>
      </w:r>
      <w:r w:rsidR="00184C2B" w:rsidRPr="00CE3314">
        <w:tab/>
        <w:t>Apple</w:t>
      </w:r>
      <w:r w:rsidR="00184C2B" w:rsidRPr="00CE3314">
        <w:tab/>
        <w:t>discussion</w:t>
      </w:r>
      <w:r w:rsidR="00184C2B" w:rsidRPr="00CE3314">
        <w:tab/>
        <w:t>Rel-15</w:t>
      </w:r>
      <w:r w:rsidR="00184C2B" w:rsidRPr="00CE3314">
        <w:tab/>
        <w:t>NR_newRAT-Core, TEI15</w:t>
      </w:r>
    </w:p>
    <w:p w14:paraId="16C53549" w14:textId="1FF14AE1" w:rsidR="00C03BF6" w:rsidRPr="00CE3314" w:rsidRDefault="00C03BF6" w:rsidP="00C03BF6">
      <w:pPr>
        <w:pStyle w:val="Agreement"/>
      </w:pPr>
      <w:r w:rsidRPr="00CE3314">
        <w:t>[013] Not Pursued</w:t>
      </w:r>
    </w:p>
    <w:p w14:paraId="382062D2" w14:textId="557EFDE3" w:rsidR="00184C2B" w:rsidRPr="00CE3314" w:rsidRDefault="0083230C" w:rsidP="00184C2B">
      <w:pPr>
        <w:pStyle w:val="Doc-title"/>
      </w:pPr>
      <w:hyperlink r:id="rId462" w:history="1">
        <w:r>
          <w:rPr>
            <w:rStyle w:val="Hyperlink"/>
          </w:rPr>
          <w:t>R2-2101896</w:t>
        </w:r>
      </w:hyperlink>
      <w:r w:rsidR="00184C2B" w:rsidRPr="00CE3314">
        <w:tab/>
        <w:t>Clarification of inter-RAT Cell Reselection for Mobility State Determination</w:t>
      </w:r>
      <w:r w:rsidR="00184C2B" w:rsidRPr="00CE3314">
        <w:tab/>
        <w:t>Qualcomm Incorporated</w:t>
      </w:r>
      <w:r w:rsidR="00184C2B" w:rsidRPr="00CE3314">
        <w:tab/>
        <w:t>CR</w:t>
      </w:r>
      <w:r w:rsidR="00184C2B" w:rsidRPr="00CE3314">
        <w:tab/>
        <w:t>Rel-15</w:t>
      </w:r>
      <w:r w:rsidR="00184C2B" w:rsidRPr="00CE3314">
        <w:tab/>
        <w:t>38.304</w:t>
      </w:r>
      <w:r w:rsidR="00184C2B" w:rsidRPr="00CE3314">
        <w:tab/>
        <w:t>15.7.0</w:t>
      </w:r>
      <w:r w:rsidR="00184C2B" w:rsidRPr="00CE3314">
        <w:tab/>
        <w:t>0201</w:t>
      </w:r>
      <w:r w:rsidR="00184C2B" w:rsidRPr="00CE3314">
        <w:tab/>
        <w:t>-</w:t>
      </w:r>
      <w:r w:rsidR="00184C2B" w:rsidRPr="00CE3314">
        <w:tab/>
        <w:t>F</w:t>
      </w:r>
      <w:r w:rsidR="00184C2B" w:rsidRPr="00CE3314">
        <w:tab/>
        <w:t>NR_newRAT-Core</w:t>
      </w:r>
    </w:p>
    <w:p w14:paraId="20BF962A" w14:textId="77777777" w:rsidR="00C03BF6" w:rsidRPr="00CE3314" w:rsidRDefault="00C03BF6" w:rsidP="00C03BF6">
      <w:pPr>
        <w:pStyle w:val="Agreement"/>
      </w:pPr>
      <w:r w:rsidRPr="00CE3314">
        <w:t>[013] Not Pursued</w:t>
      </w:r>
    </w:p>
    <w:p w14:paraId="4D7BDBF1" w14:textId="3D0EF014" w:rsidR="00184C2B" w:rsidRPr="00CE3314" w:rsidRDefault="0083230C" w:rsidP="00184C2B">
      <w:pPr>
        <w:pStyle w:val="Doc-title"/>
      </w:pPr>
      <w:hyperlink r:id="rId463" w:history="1">
        <w:r>
          <w:rPr>
            <w:rStyle w:val="Hyperlink"/>
          </w:rPr>
          <w:t>R2-2101897</w:t>
        </w:r>
      </w:hyperlink>
      <w:r w:rsidR="00184C2B" w:rsidRPr="00CE3314">
        <w:tab/>
        <w:t>Clarification of inter-RAT Cell Reselection for Mobility State Determination</w:t>
      </w:r>
      <w:r w:rsidR="00184C2B" w:rsidRPr="00CE3314">
        <w:tab/>
        <w:t>Qualcomm Incorporated</w:t>
      </w:r>
      <w:r w:rsidR="00184C2B" w:rsidRPr="00CE3314">
        <w:tab/>
        <w:t>CR</w:t>
      </w:r>
      <w:r w:rsidR="00184C2B" w:rsidRPr="00CE3314">
        <w:tab/>
        <w:t>Rel-16</w:t>
      </w:r>
      <w:r w:rsidR="00184C2B" w:rsidRPr="00CE3314">
        <w:tab/>
        <w:t>38.304</w:t>
      </w:r>
      <w:r w:rsidR="00184C2B" w:rsidRPr="00CE3314">
        <w:tab/>
        <w:t>16.3.0</w:t>
      </w:r>
      <w:r w:rsidR="00184C2B" w:rsidRPr="00CE3314">
        <w:tab/>
        <w:t>0202</w:t>
      </w:r>
      <w:r w:rsidR="00184C2B" w:rsidRPr="00CE3314">
        <w:tab/>
        <w:t>-</w:t>
      </w:r>
      <w:r w:rsidR="00184C2B" w:rsidRPr="00CE3314">
        <w:tab/>
        <w:t>A</w:t>
      </w:r>
      <w:r w:rsidR="00184C2B" w:rsidRPr="00CE3314">
        <w:tab/>
        <w:t>NR_newRAT-Core</w:t>
      </w:r>
    </w:p>
    <w:p w14:paraId="70F07F6E" w14:textId="709E9C0A" w:rsidR="00C03BF6" w:rsidRPr="00CE3314" w:rsidRDefault="00C03BF6" w:rsidP="00C03BF6">
      <w:pPr>
        <w:pStyle w:val="Agreement"/>
      </w:pPr>
      <w:r w:rsidRPr="00CE3314">
        <w:t>[013] Not Pursued</w:t>
      </w:r>
    </w:p>
    <w:p w14:paraId="2A9D873E" w14:textId="77777777" w:rsidR="00B50FB8" w:rsidRPr="00CE3314" w:rsidRDefault="00B50FB8" w:rsidP="00B50FB8">
      <w:pPr>
        <w:pStyle w:val="Doc-text2"/>
      </w:pPr>
    </w:p>
    <w:p w14:paraId="785A0DA4" w14:textId="1A0F5914" w:rsidR="00B50FB8" w:rsidRPr="00CE3314" w:rsidRDefault="0083230C" w:rsidP="00B50FB8">
      <w:pPr>
        <w:pStyle w:val="Doc-title"/>
        <w:rPr>
          <w:rFonts w:cs="Arial"/>
        </w:rPr>
      </w:pPr>
      <w:hyperlink r:id="rId464" w:history="1">
        <w:r>
          <w:rPr>
            <w:rStyle w:val="Hyperlink"/>
            <w:lang w:eastAsia="zh-TW"/>
          </w:rPr>
          <w:t>R2-2102311</w:t>
        </w:r>
      </w:hyperlink>
      <w:r w:rsidR="00B50FB8" w:rsidRPr="00CE3314">
        <w:rPr>
          <w:lang w:eastAsia="zh-TW"/>
        </w:rPr>
        <w:tab/>
      </w:r>
      <w:r w:rsidR="00B50FB8" w:rsidRPr="00CE3314">
        <w:rPr>
          <w:rFonts w:cs="Arial"/>
          <w:bCs/>
        </w:rPr>
        <w:t xml:space="preserve">LS </w:t>
      </w:r>
      <w:r w:rsidR="00B50FB8" w:rsidRPr="00CE3314">
        <w:rPr>
          <w:rFonts w:cs="Arial"/>
        </w:rPr>
        <w:t>on inter-RAT cell reselection for mobility state estimation</w:t>
      </w:r>
      <w:r w:rsidR="00713EF5" w:rsidRPr="00CE3314">
        <w:rPr>
          <w:rFonts w:cs="Arial"/>
        </w:rPr>
        <w:tab/>
        <w:t>RAN2</w:t>
      </w:r>
      <w:r w:rsidR="00713EF5" w:rsidRPr="00CE3314">
        <w:rPr>
          <w:rFonts w:cs="Arial"/>
        </w:rPr>
        <w:tab/>
        <w:t>LSout</w:t>
      </w:r>
    </w:p>
    <w:p w14:paraId="557E8B9C" w14:textId="72BEB949" w:rsidR="00713EF5" w:rsidRPr="00CE3314" w:rsidRDefault="00713EF5" w:rsidP="00713EF5">
      <w:pPr>
        <w:pStyle w:val="Agreement"/>
      </w:pPr>
      <w:r w:rsidRPr="00CE3314">
        <w:t>[013] approved</w:t>
      </w:r>
    </w:p>
    <w:p w14:paraId="23B19B99" w14:textId="77777777" w:rsidR="00184C2B" w:rsidRPr="00CE3314" w:rsidRDefault="00184C2B" w:rsidP="00184C2B">
      <w:pPr>
        <w:pStyle w:val="BoldComments"/>
      </w:pPr>
      <w:r w:rsidRPr="00CE3314">
        <w:t>Other</w:t>
      </w:r>
    </w:p>
    <w:p w14:paraId="6FAAF766" w14:textId="0047FA5A" w:rsidR="00184C2B" w:rsidRPr="00CE3314" w:rsidRDefault="0083230C" w:rsidP="00184C2B">
      <w:pPr>
        <w:pStyle w:val="Doc-title"/>
      </w:pPr>
      <w:hyperlink r:id="rId465" w:history="1">
        <w:r>
          <w:rPr>
            <w:rStyle w:val="Hyperlink"/>
          </w:rPr>
          <w:t>R2-2100247</w:t>
        </w:r>
      </w:hyperlink>
      <w:r w:rsidR="00184C2B" w:rsidRPr="00CE3314">
        <w:tab/>
        <w:t>Corrections for Inactive</w:t>
      </w:r>
      <w:r w:rsidR="00184C2B" w:rsidRPr="00CE3314">
        <w:tab/>
        <w:t>OPPO</w:t>
      </w:r>
      <w:r w:rsidR="00184C2B" w:rsidRPr="00CE3314">
        <w:tab/>
        <w:t>CR</w:t>
      </w:r>
      <w:r w:rsidR="00184C2B" w:rsidRPr="00CE3314">
        <w:tab/>
        <w:t>Rel-15</w:t>
      </w:r>
      <w:r w:rsidR="00184C2B" w:rsidRPr="00CE3314">
        <w:tab/>
        <w:t>38.304</w:t>
      </w:r>
      <w:r w:rsidR="00184C2B" w:rsidRPr="00CE3314">
        <w:tab/>
        <w:t>15.7.0</w:t>
      </w:r>
      <w:r w:rsidR="00184C2B" w:rsidRPr="00CE3314">
        <w:tab/>
        <w:t>0197</w:t>
      </w:r>
      <w:r w:rsidR="00184C2B" w:rsidRPr="00CE3314">
        <w:tab/>
        <w:t>-</w:t>
      </w:r>
      <w:r w:rsidR="00184C2B" w:rsidRPr="00CE3314">
        <w:tab/>
        <w:t>F</w:t>
      </w:r>
      <w:r w:rsidR="00184C2B" w:rsidRPr="00CE3314">
        <w:tab/>
        <w:t>NR_newRAT-Core</w:t>
      </w:r>
    </w:p>
    <w:p w14:paraId="50ACE3D0" w14:textId="5CA2FC47" w:rsidR="00C03BF6" w:rsidRPr="00CE3314" w:rsidRDefault="00C03BF6" w:rsidP="00C03BF6">
      <w:pPr>
        <w:pStyle w:val="Agreement"/>
      </w:pPr>
      <w:r w:rsidRPr="00CE3314">
        <w:t>[013] Not Pursued</w:t>
      </w:r>
    </w:p>
    <w:p w14:paraId="0CE1F473" w14:textId="18654BB6" w:rsidR="00184C2B" w:rsidRPr="00CE3314" w:rsidRDefault="0083230C" w:rsidP="00184C2B">
      <w:pPr>
        <w:pStyle w:val="Doc-title"/>
      </w:pPr>
      <w:hyperlink r:id="rId466" w:history="1">
        <w:r>
          <w:rPr>
            <w:rStyle w:val="Hyperlink"/>
          </w:rPr>
          <w:t>R2-2100248</w:t>
        </w:r>
      </w:hyperlink>
      <w:r w:rsidR="00184C2B" w:rsidRPr="00CE3314">
        <w:tab/>
        <w:t>Corrections for Inactive</w:t>
      </w:r>
      <w:r w:rsidR="00184C2B" w:rsidRPr="00CE3314">
        <w:tab/>
        <w:t>OPPO</w:t>
      </w:r>
      <w:r w:rsidR="00184C2B" w:rsidRPr="00CE3314">
        <w:tab/>
        <w:t>CR</w:t>
      </w:r>
      <w:r w:rsidR="00184C2B" w:rsidRPr="00CE3314">
        <w:tab/>
        <w:t>Rel-16</w:t>
      </w:r>
      <w:r w:rsidR="00184C2B" w:rsidRPr="00CE3314">
        <w:tab/>
        <w:t>38.304</w:t>
      </w:r>
      <w:r w:rsidR="00184C2B" w:rsidRPr="00CE3314">
        <w:tab/>
        <w:t>16.3.0</w:t>
      </w:r>
      <w:r w:rsidR="00184C2B" w:rsidRPr="00CE3314">
        <w:tab/>
        <w:t>0198</w:t>
      </w:r>
      <w:r w:rsidR="00184C2B" w:rsidRPr="00CE3314">
        <w:tab/>
        <w:t>-</w:t>
      </w:r>
      <w:r w:rsidR="00184C2B" w:rsidRPr="00CE3314">
        <w:tab/>
        <w:t>A</w:t>
      </w:r>
      <w:r w:rsidR="00184C2B" w:rsidRPr="00CE3314">
        <w:tab/>
        <w:t>NR_newRAT-Core</w:t>
      </w:r>
    </w:p>
    <w:p w14:paraId="5C40ADE8" w14:textId="13E7CFBC" w:rsidR="00C03BF6" w:rsidRPr="00CE3314" w:rsidRDefault="00C03BF6" w:rsidP="00C03BF6">
      <w:pPr>
        <w:pStyle w:val="Agreement"/>
      </w:pPr>
      <w:r w:rsidRPr="00CE3314">
        <w:t>[013] Not Pursued</w:t>
      </w:r>
    </w:p>
    <w:p w14:paraId="536BA4EF" w14:textId="0FDD0D6F" w:rsidR="00184C2B" w:rsidRPr="00CE3314" w:rsidRDefault="0083230C" w:rsidP="00184C2B">
      <w:pPr>
        <w:pStyle w:val="Doc-title"/>
      </w:pPr>
      <w:hyperlink r:id="rId467" w:history="1">
        <w:r>
          <w:rPr>
            <w:rStyle w:val="Hyperlink"/>
          </w:rPr>
          <w:t>R2-2100306</w:t>
        </w:r>
      </w:hyperlink>
      <w:r w:rsidR="00184C2B" w:rsidRPr="00CE3314">
        <w:tab/>
        <w:t>Clarification on UE power class in S Criterion-R15</w:t>
      </w:r>
      <w:r w:rsidR="00184C2B" w:rsidRPr="00CE3314">
        <w:tab/>
        <w:t>OPPO</w:t>
      </w:r>
      <w:r w:rsidR="00184C2B" w:rsidRPr="00CE3314">
        <w:tab/>
        <w:t>CR</w:t>
      </w:r>
      <w:r w:rsidR="00184C2B" w:rsidRPr="00CE3314">
        <w:tab/>
        <w:t>Rel-15</w:t>
      </w:r>
      <w:r w:rsidR="00184C2B" w:rsidRPr="00CE3314">
        <w:tab/>
        <w:t>38.304</w:t>
      </w:r>
      <w:r w:rsidR="00184C2B" w:rsidRPr="00CE3314">
        <w:tab/>
        <w:t>15.7.0</w:t>
      </w:r>
      <w:r w:rsidR="00184C2B" w:rsidRPr="00CE3314">
        <w:tab/>
        <w:t>0199</w:t>
      </w:r>
      <w:r w:rsidR="00184C2B" w:rsidRPr="00CE3314">
        <w:tab/>
        <w:t>-</w:t>
      </w:r>
      <w:r w:rsidR="00184C2B" w:rsidRPr="00CE3314">
        <w:tab/>
        <w:t>F</w:t>
      </w:r>
      <w:r w:rsidR="00184C2B" w:rsidRPr="00CE3314">
        <w:tab/>
        <w:t>NR_newRAT-Core</w:t>
      </w:r>
    </w:p>
    <w:p w14:paraId="3F1926EE" w14:textId="4D608474" w:rsidR="00C03BF6" w:rsidRPr="00CE3314" w:rsidRDefault="00C03BF6" w:rsidP="00C03BF6">
      <w:pPr>
        <w:pStyle w:val="Agreement"/>
      </w:pPr>
      <w:r w:rsidRPr="00CE3314">
        <w:t>[013] Not Pursued</w:t>
      </w:r>
    </w:p>
    <w:p w14:paraId="63A357C3" w14:textId="57CB1566" w:rsidR="00184C2B" w:rsidRPr="00CE3314" w:rsidRDefault="0083230C" w:rsidP="00184C2B">
      <w:pPr>
        <w:pStyle w:val="Doc-title"/>
      </w:pPr>
      <w:hyperlink r:id="rId468" w:history="1">
        <w:r>
          <w:rPr>
            <w:rStyle w:val="Hyperlink"/>
          </w:rPr>
          <w:t>R2-2100307</w:t>
        </w:r>
      </w:hyperlink>
      <w:r w:rsidR="00184C2B" w:rsidRPr="00CE3314">
        <w:tab/>
        <w:t>Clarification on UE power class in S Criterion-R16</w:t>
      </w:r>
      <w:r w:rsidR="00184C2B" w:rsidRPr="00CE3314">
        <w:tab/>
        <w:t>OPPO</w:t>
      </w:r>
      <w:r w:rsidR="00184C2B" w:rsidRPr="00CE3314">
        <w:tab/>
        <w:t>CR</w:t>
      </w:r>
      <w:r w:rsidR="00184C2B" w:rsidRPr="00CE3314">
        <w:tab/>
        <w:t>Rel-16</w:t>
      </w:r>
      <w:r w:rsidR="00184C2B" w:rsidRPr="00CE3314">
        <w:tab/>
        <w:t>38.304</w:t>
      </w:r>
      <w:r w:rsidR="00184C2B" w:rsidRPr="00CE3314">
        <w:tab/>
        <w:t>16.3.0</w:t>
      </w:r>
      <w:r w:rsidR="00184C2B" w:rsidRPr="00CE3314">
        <w:tab/>
        <w:t>0200</w:t>
      </w:r>
      <w:r w:rsidR="00184C2B" w:rsidRPr="00CE3314">
        <w:tab/>
        <w:t>-</w:t>
      </w:r>
      <w:r w:rsidR="00184C2B" w:rsidRPr="00CE3314">
        <w:tab/>
        <w:t>A</w:t>
      </w:r>
      <w:r w:rsidR="00184C2B" w:rsidRPr="00CE3314">
        <w:tab/>
        <w:t>NR_newRAT-Core</w:t>
      </w:r>
    </w:p>
    <w:p w14:paraId="0C6AC61C" w14:textId="47901FCB" w:rsidR="00184C2B" w:rsidRPr="00CE3314" w:rsidRDefault="00C03BF6" w:rsidP="00C03BF6">
      <w:pPr>
        <w:pStyle w:val="Agreement"/>
        <w:rPr>
          <w:rStyle w:val="Hyperlink"/>
          <w:color w:val="auto"/>
          <w:u w:val="none"/>
        </w:rPr>
      </w:pPr>
      <w:r w:rsidRPr="00CE3314">
        <w:t>[013] Not Pursued</w:t>
      </w:r>
    </w:p>
    <w:p w14:paraId="501AE17B" w14:textId="77777777" w:rsidR="008A099D" w:rsidRPr="00CE3314" w:rsidRDefault="008A099D" w:rsidP="008A099D">
      <w:pPr>
        <w:pStyle w:val="Heading2"/>
      </w:pPr>
      <w:bookmarkStart w:id="208" w:name="_Toc63704643"/>
      <w:bookmarkStart w:id="209" w:name="_Toc64749463"/>
      <w:bookmarkStart w:id="210" w:name="_Toc63611195"/>
      <w:bookmarkStart w:id="211" w:name="_Toc63611445"/>
      <w:bookmarkStart w:id="212" w:name="_Toc68990660"/>
      <w:r w:rsidRPr="00CE3314">
        <w:t>5.5</w:t>
      </w:r>
      <w:r w:rsidRPr="00CE3314">
        <w:tab/>
        <w:t>Positioning corrections</w:t>
      </w:r>
      <w:bookmarkEnd w:id="208"/>
      <w:bookmarkEnd w:id="209"/>
      <w:bookmarkEnd w:id="212"/>
    </w:p>
    <w:p w14:paraId="3248FBEF" w14:textId="77777777" w:rsidR="008A099D" w:rsidRPr="00CE3314" w:rsidRDefault="008A099D" w:rsidP="008A099D">
      <w:pPr>
        <w:pStyle w:val="Comments"/>
      </w:pPr>
      <w:r w:rsidRPr="00CE3314">
        <w:t>Corrections to both the stage 2 and stage 3 aspects related to positioning. Stage 2 CRs should be discussed with the specification rapporteur before submission.</w:t>
      </w:r>
    </w:p>
    <w:p w14:paraId="34F5C7E8" w14:textId="77777777" w:rsidR="008A099D" w:rsidRPr="00CE3314" w:rsidRDefault="008A099D" w:rsidP="008A099D">
      <w:pPr>
        <w:pStyle w:val="Comments"/>
      </w:pPr>
      <w:r w:rsidRPr="00CE3314">
        <w:t>Documents in this agenda item will be handled in a break out session.</w:t>
      </w:r>
    </w:p>
    <w:p w14:paraId="5402DF14" w14:textId="77777777" w:rsidR="008A099D" w:rsidRPr="00CE3314" w:rsidRDefault="008A099D" w:rsidP="008A099D">
      <w:pPr>
        <w:pStyle w:val="Comments"/>
      </w:pPr>
    </w:p>
    <w:p w14:paraId="0D34ED44" w14:textId="77777777" w:rsidR="008A099D" w:rsidRPr="00CE3314" w:rsidRDefault="008A099D" w:rsidP="008A099D">
      <w:pPr>
        <w:pStyle w:val="EmailDiscussion"/>
      </w:pPr>
      <w:r w:rsidRPr="00CE3314">
        <w:t>[AT113-e][603][POS] NR Rel-15 positioning CRs (Qualcomm)</w:t>
      </w:r>
    </w:p>
    <w:p w14:paraId="427F0BDD" w14:textId="060EB1CA" w:rsidR="008A099D" w:rsidRPr="00CE3314" w:rsidRDefault="008A099D" w:rsidP="008A099D">
      <w:pPr>
        <w:pStyle w:val="EmailDiscussion2"/>
      </w:pPr>
      <w:r w:rsidRPr="00CE3314">
        <w:tab/>
        <w:t xml:space="preserve">Scope: Discuss and conclude on </w:t>
      </w:r>
      <w:hyperlink r:id="rId469" w:history="1">
        <w:r w:rsidR="0083230C">
          <w:rPr>
            <w:rStyle w:val="Hyperlink"/>
          </w:rPr>
          <w:t>R2-2101380</w:t>
        </w:r>
      </w:hyperlink>
      <w:r w:rsidRPr="00CE3314">
        <w:t>/</w:t>
      </w:r>
      <w:hyperlink r:id="rId470" w:history="1">
        <w:r w:rsidR="0083230C">
          <w:rPr>
            <w:rStyle w:val="Hyperlink"/>
          </w:rPr>
          <w:t>R2-2101381</w:t>
        </w:r>
      </w:hyperlink>
      <w:r w:rsidRPr="00CE3314">
        <w:t xml:space="preserve">, </w:t>
      </w:r>
      <w:hyperlink r:id="rId471" w:history="1">
        <w:r w:rsidR="0083230C">
          <w:rPr>
            <w:rStyle w:val="Hyperlink"/>
          </w:rPr>
          <w:t>R2-2101465</w:t>
        </w:r>
      </w:hyperlink>
      <w:r w:rsidRPr="00CE3314">
        <w:t xml:space="preserve">, </w:t>
      </w:r>
      <w:hyperlink r:id="rId472" w:history="1">
        <w:r w:rsidR="0083230C">
          <w:rPr>
            <w:rStyle w:val="Hyperlink"/>
          </w:rPr>
          <w:t>R2-2101468</w:t>
        </w:r>
      </w:hyperlink>
      <w:r w:rsidRPr="00CE3314">
        <w:t xml:space="preserve">, </w:t>
      </w:r>
      <w:hyperlink r:id="rId473" w:history="1">
        <w:r w:rsidR="0083230C">
          <w:rPr>
            <w:rStyle w:val="Hyperlink"/>
          </w:rPr>
          <w:t>R2-2100397</w:t>
        </w:r>
      </w:hyperlink>
      <w:r w:rsidRPr="00CE3314">
        <w:t xml:space="preserve">, </w:t>
      </w:r>
      <w:hyperlink r:id="rId474" w:history="1">
        <w:r w:rsidR="0083230C">
          <w:rPr>
            <w:rStyle w:val="Hyperlink"/>
          </w:rPr>
          <w:t>R2-2100398</w:t>
        </w:r>
      </w:hyperlink>
      <w:r w:rsidRPr="00CE3314">
        <w:t>/</w:t>
      </w:r>
      <w:hyperlink r:id="rId475" w:history="1">
        <w:r w:rsidR="0083230C">
          <w:rPr>
            <w:rStyle w:val="Hyperlink"/>
          </w:rPr>
          <w:t>R2-2100399</w:t>
        </w:r>
      </w:hyperlink>
      <w:r w:rsidRPr="00CE3314">
        <w:t xml:space="preserve">, </w:t>
      </w:r>
      <w:hyperlink r:id="rId476" w:history="1">
        <w:r w:rsidR="0083230C">
          <w:rPr>
            <w:rStyle w:val="Hyperlink"/>
          </w:rPr>
          <w:t>R2-2100400</w:t>
        </w:r>
      </w:hyperlink>
      <w:r w:rsidRPr="00CE3314">
        <w:t>/</w:t>
      </w:r>
      <w:hyperlink r:id="rId477" w:history="1">
        <w:r w:rsidR="0083230C">
          <w:rPr>
            <w:rStyle w:val="Hyperlink"/>
          </w:rPr>
          <w:t>R2-2100401</w:t>
        </w:r>
      </w:hyperlink>
      <w:r w:rsidRPr="00CE3314">
        <w:t xml:space="preserve">, </w:t>
      </w:r>
      <w:hyperlink r:id="rId478" w:history="1">
        <w:r w:rsidR="0083230C">
          <w:rPr>
            <w:rStyle w:val="Hyperlink"/>
          </w:rPr>
          <w:t>R2-2101816</w:t>
        </w:r>
      </w:hyperlink>
      <w:r w:rsidRPr="00CE3314">
        <w:t>/</w:t>
      </w:r>
      <w:hyperlink r:id="rId479" w:history="1">
        <w:r w:rsidR="0083230C">
          <w:rPr>
            <w:rStyle w:val="Hyperlink"/>
          </w:rPr>
          <w:t>R2-2101817</w:t>
        </w:r>
      </w:hyperlink>
      <w:r w:rsidRPr="00CE3314">
        <w:t xml:space="preserve">, </w:t>
      </w:r>
      <w:hyperlink r:id="rId480" w:history="1">
        <w:r w:rsidR="0083230C">
          <w:rPr>
            <w:rStyle w:val="Hyperlink"/>
          </w:rPr>
          <w:t>R2-2101926</w:t>
        </w:r>
      </w:hyperlink>
      <w:r w:rsidRPr="00CE3314">
        <w:t>/</w:t>
      </w:r>
      <w:hyperlink r:id="rId481" w:history="1">
        <w:r w:rsidR="0083230C">
          <w:rPr>
            <w:rStyle w:val="Hyperlink"/>
          </w:rPr>
          <w:t>R2-2101927</w:t>
        </w:r>
      </w:hyperlink>
      <w:r w:rsidRPr="00CE3314">
        <w:t xml:space="preserve">, and </w:t>
      </w:r>
      <w:hyperlink r:id="rId482" w:history="1">
        <w:r w:rsidR="0083230C">
          <w:rPr>
            <w:rStyle w:val="Hyperlink"/>
          </w:rPr>
          <w:t>R2-2101928</w:t>
        </w:r>
      </w:hyperlink>
      <w:r w:rsidRPr="00CE3314">
        <w:t>/</w:t>
      </w:r>
      <w:hyperlink r:id="rId483" w:history="1">
        <w:r w:rsidR="0083230C">
          <w:rPr>
            <w:rStyle w:val="Hyperlink"/>
          </w:rPr>
          <w:t>R2-2101929</w:t>
        </w:r>
      </w:hyperlink>
    </w:p>
    <w:p w14:paraId="1EF7060A" w14:textId="745A7FA1" w:rsidR="008A099D" w:rsidRPr="00CE3314" w:rsidRDefault="008A099D" w:rsidP="008A099D">
      <w:pPr>
        <w:pStyle w:val="EmailDiscussion2"/>
      </w:pPr>
      <w:r w:rsidRPr="00CE3314">
        <w:tab/>
        <w:t xml:space="preserve">Intended outcome: Agreed CRs (+summary in </w:t>
      </w:r>
      <w:hyperlink r:id="rId484" w:history="1">
        <w:r w:rsidR="0083230C">
          <w:rPr>
            <w:rStyle w:val="Hyperlink"/>
          </w:rPr>
          <w:t>R2-2102102</w:t>
        </w:r>
      </w:hyperlink>
      <w:r w:rsidRPr="00CE3314">
        <w:t>)</w:t>
      </w:r>
    </w:p>
    <w:p w14:paraId="05AF5E91" w14:textId="77777777" w:rsidR="008A099D" w:rsidRPr="00CE3314" w:rsidRDefault="008A099D" w:rsidP="008A099D">
      <w:pPr>
        <w:pStyle w:val="EmailDiscussion2"/>
      </w:pPr>
      <w:r w:rsidRPr="00CE3314">
        <w:tab/>
        <w:t>Deadline:  Monday 2021-02-01 1200 UTC</w:t>
      </w:r>
    </w:p>
    <w:p w14:paraId="33CB853E" w14:textId="77777777" w:rsidR="008A099D" w:rsidRPr="00CE3314" w:rsidRDefault="008A099D" w:rsidP="008A099D">
      <w:pPr>
        <w:pStyle w:val="EmailDiscussion2"/>
      </w:pPr>
    </w:p>
    <w:p w14:paraId="21C36794" w14:textId="69E19BB6" w:rsidR="008A099D" w:rsidRPr="00CE3314" w:rsidRDefault="0083230C" w:rsidP="008A099D">
      <w:pPr>
        <w:pStyle w:val="Doc-title"/>
      </w:pPr>
      <w:hyperlink r:id="rId485" w:history="1">
        <w:r>
          <w:rPr>
            <w:rStyle w:val="Hyperlink"/>
          </w:rPr>
          <w:t>R2-2102102</w:t>
        </w:r>
      </w:hyperlink>
      <w:r w:rsidR="008A099D" w:rsidRPr="00CE3314">
        <w:tab/>
        <w:t>Summary of Email discussion [AT113-e][603][POS] NR Rel-15 positioning CRs</w:t>
      </w:r>
      <w:r w:rsidR="008A099D" w:rsidRPr="00CE3314">
        <w:tab/>
        <w:t>Qualcomm Incorporated</w:t>
      </w:r>
      <w:r w:rsidR="008A099D" w:rsidRPr="00CE3314">
        <w:tab/>
        <w:t>discussion</w:t>
      </w:r>
      <w:r w:rsidR="008A099D" w:rsidRPr="00CE3314">
        <w:tab/>
        <w:t>Rel-15</w:t>
      </w:r>
    </w:p>
    <w:p w14:paraId="60695A40" w14:textId="77777777" w:rsidR="008A099D" w:rsidRPr="00CE3314" w:rsidRDefault="008A099D" w:rsidP="008A099D">
      <w:pPr>
        <w:pStyle w:val="Doc-text2"/>
      </w:pPr>
    </w:p>
    <w:p w14:paraId="44B84003" w14:textId="77777777" w:rsidR="008A099D" w:rsidRPr="00CE3314" w:rsidRDefault="008A099D" w:rsidP="008A099D">
      <w:pPr>
        <w:pStyle w:val="Doc-text2"/>
      </w:pPr>
      <w:r w:rsidRPr="00CE3314">
        <w:t>CRs proposed for agreement:</w:t>
      </w:r>
    </w:p>
    <w:p w14:paraId="6B7C891B" w14:textId="55D09C75" w:rsidR="008A099D" w:rsidRPr="00CE3314" w:rsidRDefault="008A099D" w:rsidP="008A099D">
      <w:pPr>
        <w:pStyle w:val="Doc-text2"/>
      </w:pPr>
      <w:r w:rsidRPr="00CE3314">
        <w:t>Proposal 4:</w:t>
      </w:r>
      <w:r w:rsidRPr="00CE3314">
        <w:tab/>
        <w:t xml:space="preserve">Agree the CRs in </w:t>
      </w:r>
      <w:hyperlink r:id="rId486" w:history="1">
        <w:r w:rsidR="0083230C">
          <w:rPr>
            <w:rStyle w:val="Hyperlink"/>
          </w:rPr>
          <w:t>R2-2101465</w:t>
        </w:r>
      </w:hyperlink>
      <w:r w:rsidRPr="00CE3314">
        <w:t>/</w:t>
      </w:r>
      <w:hyperlink r:id="rId487" w:history="1">
        <w:r w:rsidR="0083230C">
          <w:rPr>
            <w:rStyle w:val="Hyperlink"/>
          </w:rPr>
          <w:t>R2-2101468</w:t>
        </w:r>
      </w:hyperlink>
      <w:r w:rsidRPr="00CE3314">
        <w:t xml:space="preserve"> ("Support OTDOA assistance data for case of NR serving cell").</w:t>
      </w:r>
    </w:p>
    <w:p w14:paraId="23A4BEBB" w14:textId="77777777" w:rsidR="008A099D" w:rsidRPr="00CE3314" w:rsidRDefault="008A099D" w:rsidP="008A099D">
      <w:pPr>
        <w:pStyle w:val="Doc-text2"/>
      </w:pPr>
    </w:p>
    <w:p w14:paraId="0235D165" w14:textId="77777777" w:rsidR="008A099D" w:rsidRPr="00CE3314" w:rsidRDefault="008A099D" w:rsidP="008A099D">
      <w:pPr>
        <w:pStyle w:val="Doc-text2"/>
      </w:pPr>
      <w:r w:rsidRPr="00CE3314">
        <w:t>CRs requiring more discussion:</w:t>
      </w:r>
    </w:p>
    <w:p w14:paraId="65AED1C7" w14:textId="7C9678BC" w:rsidR="008A099D" w:rsidRPr="00CE3314" w:rsidRDefault="008A099D" w:rsidP="008A099D">
      <w:pPr>
        <w:pStyle w:val="Doc-text2"/>
      </w:pPr>
      <w:r w:rsidRPr="00CE3314">
        <w:t>Proposal 5:</w:t>
      </w:r>
      <w:r w:rsidRPr="00CE3314">
        <w:tab/>
        <w:t xml:space="preserve">Discuss </w:t>
      </w:r>
      <w:hyperlink r:id="rId488" w:history="1">
        <w:r w:rsidR="0083230C">
          <w:rPr>
            <w:rStyle w:val="Hyperlink"/>
          </w:rPr>
          <w:t>R2-2101816</w:t>
        </w:r>
      </w:hyperlink>
      <w:r w:rsidRPr="00CE3314">
        <w:t>/</w:t>
      </w:r>
      <w:hyperlink r:id="rId489" w:history="1">
        <w:r w:rsidR="0083230C">
          <w:rPr>
            <w:rStyle w:val="Hyperlink"/>
          </w:rPr>
          <w:t>R2-2101817</w:t>
        </w:r>
      </w:hyperlink>
      <w:r w:rsidRPr="00CE3314">
        <w:t xml:space="preserve"> ("Correction to E-CID") further during on-line session to determine a way forward. </w:t>
      </w:r>
    </w:p>
    <w:p w14:paraId="7EB2A113" w14:textId="464DD566" w:rsidR="008A099D" w:rsidRPr="00CE3314" w:rsidRDefault="008A099D" w:rsidP="008A099D">
      <w:pPr>
        <w:pStyle w:val="Doc-text2"/>
      </w:pPr>
      <w:r w:rsidRPr="00CE3314">
        <w:t>Proposal 7:</w:t>
      </w:r>
      <w:r w:rsidRPr="00CE3314">
        <w:tab/>
        <w:t xml:space="preserve">Discuss </w:t>
      </w:r>
      <w:hyperlink r:id="rId490" w:history="1">
        <w:r w:rsidR="0083230C">
          <w:rPr>
            <w:rStyle w:val="Hyperlink"/>
          </w:rPr>
          <w:t>R2-2101928</w:t>
        </w:r>
      </w:hyperlink>
      <w:r w:rsidRPr="00CE3314">
        <w:t>/</w:t>
      </w:r>
      <w:hyperlink r:id="rId491" w:history="1">
        <w:r w:rsidR="0083230C">
          <w:rPr>
            <w:rStyle w:val="Hyperlink"/>
          </w:rPr>
          <w:t>R2-2101929</w:t>
        </w:r>
      </w:hyperlink>
      <w:r w:rsidRPr="00CE3314">
        <w:t xml:space="preserve"> ("Correction to 5G support for NB-IOT positioning") further during on-line session to determine a way forward. </w:t>
      </w:r>
    </w:p>
    <w:p w14:paraId="25DA4852" w14:textId="77777777" w:rsidR="008A099D" w:rsidRPr="00CE3314" w:rsidRDefault="008A099D" w:rsidP="008A099D">
      <w:pPr>
        <w:pStyle w:val="Doc-text2"/>
      </w:pPr>
    </w:p>
    <w:p w14:paraId="4215335A" w14:textId="77777777" w:rsidR="008A099D" w:rsidRPr="00CE3314" w:rsidRDefault="008A099D" w:rsidP="008A099D">
      <w:pPr>
        <w:pStyle w:val="Doc-text2"/>
      </w:pPr>
      <w:r w:rsidRPr="00CE3314">
        <w:t>CRs proposed not to be pursued:</w:t>
      </w:r>
    </w:p>
    <w:p w14:paraId="425FDB10" w14:textId="2D5A812F" w:rsidR="008A099D" w:rsidRPr="00CE3314" w:rsidRDefault="008A099D" w:rsidP="008A099D">
      <w:pPr>
        <w:pStyle w:val="Doc-text2"/>
      </w:pPr>
      <w:r w:rsidRPr="00CE3314">
        <w:t>Proposal 1:</w:t>
      </w:r>
      <w:r w:rsidRPr="00CE3314">
        <w:tab/>
        <w:t xml:space="preserve">The CR in </w:t>
      </w:r>
      <w:hyperlink r:id="rId492" w:history="1">
        <w:r w:rsidR="0083230C">
          <w:rPr>
            <w:rStyle w:val="Hyperlink"/>
          </w:rPr>
          <w:t>R2-2100397</w:t>
        </w:r>
      </w:hyperlink>
      <w:r w:rsidRPr="00CE3314">
        <w:t xml:space="preserve"> ("Remove the NOTE in architecture figure in TS38.305") is not pursued.</w:t>
      </w:r>
    </w:p>
    <w:p w14:paraId="7263C6B5" w14:textId="090FA34D" w:rsidR="008A099D" w:rsidRPr="00CE3314" w:rsidRDefault="008A099D" w:rsidP="008A099D">
      <w:pPr>
        <w:pStyle w:val="Doc-text2"/>
      </w:pPr>
      <w:r w:rsidRPr="00CE3314">
        <w:t>Proposal 2:</w:t>
      </w:r>
      <w:r w:rsidRPr="00CE3314">
        <w:tab/>
        <w:t xml:space="preserve">The CRs in </w:t>
      </w:r>
      <w:hyperlink r:id="rId493" w:history="1">
        <w:r w:rsidR="0083230C">
          <w:rPr>
            <w:rStyle w:val="Hyperlink"/>
          </w:rPr>
          <w:t>R2-2100398</w:t>
        </w:r>
      </w:hyperlink>
      <w:r w:rsidRPr="00CE3314">
        <w:t>/</w:t>
      </w:r>
      <w:hyperlink r:id="rId494" w:history="1">
        <w:r w:rsidR="0083230C">
          <w:rPr>
            <w:rStyle w:val="Hyperlink"/>
          </w:rPr>
          <w:t>R2-2100399</w:t>
        </w:r>
      </w:hyperlink>
      <w:r w:rsidRPr="00CE3314">
        <w:t xml:space="preserve"> ("Corrections on the indication for the not provided assistance </w:t>
      </w:r>
      <w:r w:rsidRPr="00CE3314">
        <w:tab/>
        <w:t>data and location information in TS38.305") are not pursued.</w:t>
      </w:r>
    </w:p>
    <w:p w14:paraId="78CAFC0C" w14:textId="7AC16EC2" w:rsidR="008A099D" w:rsidRPr="00CE3314" w:rsidRDefault="008A099D" w:rsidP="008A099D">
      <w:pPr>
        <w:pStyle w:val="Doc-text2"/>
      </w:pPr>
      <w:r w:rsidRPr="00CE3314">
        <w:t>Proposal 3:</w:t>
      </w:r>
      <w:r w:rsidRPr="00CE3314">
        <w:tab/>
        <w:t xml:space="preserve">The CRs in </w:t>
      </w:r>
      <w:hyperlink r:id="rId495" w:history="1">
        <w:r w:rsidR="0083230C">
          <w:rPr>
            <w:rStyle w:val="Hyperlink"/>
          </w:rPr>
          <w:t>R2-2100400</w:t>
        </w:r>
      </w:hyperlink>
      <w:r w:rsidRPr="00CE3314">
        <w:t>/</w:t>
      </w:r>
      <w:hyperlink r:id="rId496" w:history="1">
        <w:r w:rsidR="0083230C">
          <w:rPr>
            <w:rStyle w:val="Hyperlink"/>
          </w:rPr>
          <w:t>R2-2100401</w:t>
        </w:r>
      </w:hyperlink>
      <w:r w:rsidRPr="00CE3314">
        <w:t xml:space="preserve"> ("Corrections on the descriptions of RequestLocationInformation message in TS38.305") are not pursued. </w:t>
      </w:r>
    </w:p>
    <w:p w14:paraId="1E344096" w14:textId="3A941CC6" w:rsidR="008A099D" w:rsidRPr="00CE3314" w:rsidRDefault="008A099D" w:rsidP="008A099D">
      <w:pPr>
        <w:pStyle w:val="Doc-text2"/>
      </w:pPr>
      <w:r w:rsidRPr="00CE3314">
        <w:t>Proposal 6:</w:t>
      </w:r>
      <w:r w:rsidRPr="00CE3314">
        <w:tab/>
        <w:t xml:space="preserve">The CRs in </w:t>
      </w:r>
      <w:hyperlink r:id="rId497" w:history="1">
        <w:r w:rsidR="0083230C">
          <w:rPr>
            <w:rStyle w:val="Hyperlink"/>
          </w:rPr>
          <w:t>R2-2101926</w:t>
        </w:r>
      </w:hyperlink>
      <w:r w:rsidRPr="00CE3314">
        <w:t>/</w:t>
      </w:r>
      <w:hyperlink r:id="rId498" w:history="1">
        <w:r w:rsidR="0083230C">
          <w:rPr>
            <w:rStyle w:val="Hyperlink"/>
          </w:rPr>
          <w:t>R2-2101927</w:t>
        </w:r>
      </w:hyperlink>
      <w:r w:rsidRPr="00CE3314">
        <w:t xml:space="preserve"> ("Correction on the description for UE capability transfer") are not pursued.</w:t>
      </w:r>
    </w:p>
    <w:p w14:paraId="559E8771" w14:textId="50452B96" w:rsidR="008A099D" w:rsidRPr="00CE3314" w:rsidRDefault="008A099D" w:rsidP="008A099D">
      <w:pPr>
        <w:pStyle w:val="Doc-text2"/>
      </w:pPr>
      <w:r w:rsidRPr="00CE3314">
        <w:t>Proposal 8:</w:t>
      </w:r>
      <w:r w:rsidRPr="00CE3314">
        <w:tab/>
        <w:t xml:space="preserve">The CRs in </w:t>
      </w:r>
      <w:hyperlink r:id="rId499" w:history="1">
        <w:r w:rsidR="0083230C">
          <w:rPr>
            <w:rStyle w:val="Hyperlink"/>
          </w:rPr>
          <w:t>R2-2101380</w:t>
        </w:r>
      </w:hyperlink>
      <w:r w:rsidRPr="00CE3314">
        <w:t>/</w:t>
      </w:r>
      <w:hyperlink r:id="rId500" w:history="1">
        <w:r w:rsidR="0083230C">
          <w:rPr>
            <w:rStyle w:val="Hyperlink"/>
          </w:rPr>
          <w:t>R2-2101381</w:t>
        </w:r>
      </w:hyperlink>
      <w:r w:rsidRPr="00CE3314">
        <w:t xml:space="preserve"> ("Correction of A-GNSS Assistance Data RTK Observation") are not pursued.</w:t>
      </w:r>
    </w:p>
    <w:p w14:paraId="3DBEE8CC" w14:textId="77777777" w:rsidR="008A099D" w:rsidRPr="00CE3314" w:rsidRDefault="008A099D" w:rsidP="008A099D">
      <w:pPr>
        <w:pStyle w:val="Doc-text2"/>
      </w:pPr>
    </w:p>
    <w:p w14:paraId="5FF59F6B" w14:textId="77777777" w:rsidR="008A099D" w:rsidRPr="00CE3314" w:rsidRDefault="008A099D" w:rsidP="008A099D">
      <w:pPr>
        <w:pStyle w:val="Doc-text2"/>
      </w:pPr>
      <w:r w:rsidRPr="00CE3314">
        <w:t>Discussion:</w:t>
      </w:r>
    </w:p>
    <w:p w14:paraId="6CF1A662" w14:textId="77777777" w:rsidR="008A099D" w:rsidRPr="00CE3314" w:rsidRDefault="008A099D" w:rsidP="008A099D">
      <w:pPr>
        <w:pStyle w:val="Doc-text2"/>
      </w:pPr>
      <w:r w:rsidRPr="00CE3314">
        <w:t>(Only P5/P7; the other proposals are confirmed in the email discussion)</w:t>
      </w:r>
    </w:p>
    <w:p w14:paraId="0D88E7A1" w14:textId="77777777" w:rsidR="008A099D" w:rsidRPr="00CE3314" w:rsidRDefault="008A099D" w:rsidP="008A099D">
      <w:pPr>
        <w:pStyle w:val="Doc-text2"/>
      </w:pPr>
      <w:r w:rsidRPr="00CE3314">
        <w:t>P5:</w:t>
      </w:r>
    </w:p>
    <w:p w14:paraId="582ABFDD" w14:textId="77777777" w:rsidR="008A099D" w:rsidRPr="00CE3314" w:rsidRDefault="008A099D" w:rsidP="008A099D">
      <w:pPr>
        <w:pStyle w:val="Doc-text2"/>
      </w:pPr>
      <w:r w:rsidRPr="00CE3314">
        <w:t>Qualcomm understand this is to align stage 2 with stage 3 and the Huawei CRs are correct in this respect.  They think in Rel-15, if NRPPa terminates at the gNB, inter-RAT LTE measurements cannot be reported, and all inter-RAT measurements have been moved by RAN3 to NR E-CID.</w:t>
      </w:r>
    </w:p>
    <w:p w14:paraId="7B0F59D9" w14:textId="77777777" w:rsidR="008A099D" w:rsidRPr="00CE3314" w:rsidRDefault="008A099D" w:rsidP="008A099D">
      <w:pPr>
        <w:pStyle w:val="Doc-text2"/>
      </w:pPr>
      <w:r w:rsidRPr="00CE3314">
        <w:t>Nokia see in NRPPa that the measurement quantities can be set to RSRP and RSRQ, and the MEASUREMENT INITIATION REQUEST can be sent to NG-RAN, i.e. to gNB also.  So they understand that from the signalling point of view, the LMF can send a request for RSRP/RSRQ to gNB, and this seems to be the same for Rel-15 and Rel-16.  They would be OK to have RAN3 sort the issue out.</w:t>
      </w:r>
    </w:p>
    <w:p w14:paraId="16F6CE80" w14:textId="77777777" w:rsidR="008A099D" w:rsidRPr="00CE3314" w:rsidRDefault="008A099D" w:rsidP="008A099D">
      <w:pPr>
        <w:pStyle w:val="Doc-text2"/>
      </w:pPr>
      <w:r w:rsidRPr="00CE3314">
        <w:t>Ericsson agree with Nokia that there may be no harm in keeping the current spec; they also understand that the gNB can provide LTE inter-RAT measurements.</w:t>
      </w:r>
    </w:p>
    <w:p w14:paraId="155CB0EF" w14:textId="77777777" w:rsidR="008A099D" w:rsidRPr="00CE3314" w:rsidRDefault="008A099D" w:rsidP="008A099D">
      <w:pPr>
        <w:pStyle w:val="Doc-text2"/>
      </w:pPr>
      <w:r w:rsidRPr="00CE3314">
        <w:t>Huawei would like to resolve this in RAN2 and think Nokia are mistaken, because the LMF specification in CT4 indicates that the LMF can identify if the PCell is ng-eNB or gNB.  In their understanding there is no use case for the LMF to request an LTE measurement from the gNB, because it cannot be reported.  In Rel-15, they have the same understanding as Qualcomm that the gNB can only report the cell ID and cell portion ID in Rel-15, and this is in line with the RAN3 spec.</w:t>
      </w:r>
    </w:p>
    <w:p w14:paraId="1FFC8FA7" w14:textId="77777777" w:rsidR="008A099D" w:rsidRPr="00CE3314" w:rsidRDefault="008A099D" w:rsidP="008A099D">
      <w:pPr>
        <w:pStyle w:val="Doc-text2"/>
      </w:pPr>
      <w:r w:rsidRPr="00CE3314">
        <w:t>Nokia understand that the NRPPa signalling allows the transfer of LTE measurements and RAN3 would need to confirm if this is the intention.</w:t>
      </w:r>
    </w:p>
    <w:p w14:paraId="371FB071" w14:textId="77777777" w:rsidR="008A099D" w:rsidRPr="00CE3314" w:rsidRDefault="008A099D" w:rsidP="008A099D">
      <w:pPr>
        <w:pStyle w:val="Doc-text2"/>
      </w:pPr>
      <w:r w:rsidRPr="00CE3314">
        <w:t>Intel think in Rel-16, RAN3 already changed the specification to support LTE measurements to LMF, and this was not done for Rel-15; since it’s a network specification, this would normally be changed only in the most recent version.  They would like to check with RAN3.</w:t>
      </w:r>
    </w:p>
    <w:p w14:paraId="55C0B06C" w14:textId="77777777" w:rsidR="008A099D" w:rsidRPr="00CE3314" w:rsidRDefault="008A099D" w:rsidP="008A099D">
      <w:pPr>
        <w:pStyle w:val="Doc-text2"/>
      </w:pPr>
      <w:r w:rsidRPr="00CE3314">
        <w:t>Huawei want to emphasise that in the Rel-15 spec, for the other RAT measurements, there are no LTE measurements, and the intention of this CR is to align with the stage 3.  They are OK to confirm with RAN3.</w:t>
      </w:r>
    </w:p>
    <w:p w14:paraId="5C3D031D" w14:textId="77777777" w:rsidR="008A099D" w:rsidRPr="00CE3314" w:rsidRDefault="008A099D" w:rsidP="008A099D">
      <w:pPr>
        <w:pStyle w:val="Doc-text2"/>
      </w:pPr>
    </w:p>
    <w:p w14:paraId="2BAD4E3F" w14:textId="77777777" w:rsidR="008A099D" w:rsidRPr="00CE3314" w:rsidRDefault="008A099D" w:rsidP="008A099D">
      <w:pPr>
        <w:pStyle w:val="Doc-text2"/>
      </w:pPr>
    </w:p>
    <w:p w14:paraId="329F9124" w14:textId="77777777" w:rsidR="008A099D" w:rsidRPr="00CE3314" w:rsidRDefault="008A099D" w:rsidP="008A099D">
      <w:pPr>
        <w:pStyle w:val="EmailDiscussion"/>
      </w:pPr>
      <w:r w:rsidRPr="00CE3314">
        <w:lastRenderedPageBreak/>
        <w:t>[AT113-e][611][POS] LS to RAN3 on E-CID LTE measurements in Rel-15 (Huawei)</w:t>
      </w:r>
    </w:p>
    <w:p w14:paraId="2E8FEC25" w14:textId="77777777" w:rsidR="008A099D" w:rsidRPr="00CE3314" w:rsidRDefault="008A099D" w:rsidP="008A099D">
      <w:pPr>
        <w:pStyle w:val="EmailDiscussion2"/>
      </w:pPr>
      <w:r w:rsidRPr="00CE3314">
        <w:tab/>
        <w:t>Scope: Draft an LS to RAN3 asking for clarification of the intended support of LTE measurements sent from the gNB to LMF in Rel-15.</w:t>
      </w:r>
    </w:p>
    <w:p w14:paraId="626307A7" w14:textId="5C6FC966" w:rsidR="008A099D" w:rsidRPr="00CE3314" w:rsidRDefault="008A099D" w:rsidP="008A099D">
      <w:pPr>
        <w:pStyle w:val="EmailDiscussion2"/>
      </w:pPr>
      <w:r w:rsidRPr="00CE3314">
        <w:tab/>
        <w:t xml:space="preserve">Intended outcome: Approvable LS in </w:t>
      </w:r>
      <w:hyperlink r:id="rId501" w:history="1">
        <w:r w:rsidR="0083230C">
          <w:rPr>
            <w:rStyle w:val="Hyperlink"/>
          </w:rPr>
          <w:t>R2-2102104</w:t>
        </w:r>
      </w:hyperlink>
    </w:p>
    <w:p w14:paraId="0C298510" w14:textId="77777777" w:rsidR="008A099D" w:rsidRPr="00CE3314" w:rsidRDefault="008A099D" w:rsidP="008A099D">
      <w:pPr>
        <w:pStyle w:val="EmailDiscussion2"/>
      </w:pPr>
      <w:r w:rsidRPr="00CE3314">
        <w:tab/>
        <w:t>Deadline:  Thursday 2021-02-04 0200 UTC</w:t>
      </w:r>
    </w:p>
    <w:p w14:paraId="2FE25FCD" w14:textId="77777777" w:rsidR="008A099D" w:rsidRPr="00CE3314" w:rsidRDefault="008A099D" w:rsidP="008A099D">
      <w:pPr>
        <w:pStyle w:val="EmailDiscussion2"/>
      </w:pPr>
    </w:p>
    <w:p w14:paraId="1A81FCAA" w14:textId="77777777" w:rsidR="008A099D" w:rsidRPr="00CE3314" w:rsidRDefault="008A099D" w:rsidP="008A099D">
      <w:pPr>
        <w:pStyle w:val="Doc-text2"/>
      </w:pPr>
    </w:p>
    <w:p w14:paraId="07C6BA49" w14:textId="77777777" w:rsidR="008A099D" w:rsidRPr="00CE3314" w:rsidRDefault="008A099D" w:rsidP="008A099D">
      <w:pPr>
        <w:pStyle w:val="Doc-text2"/>
      </w:pPr>
      <w:r w:rsidRPr="00CE3314">
        <w:t>P7:</w:t>
      </w:r>
    </w:p>
    <w:p w14:paraId="6DE542A8" w14:textId="77777777" w:rsidR="008A099D" w:rsidRPr="00CE3314" w:rsidRDefault="008A099D" w:rsidP="008A099D">
      <w:pPr>
        <w:pStyle w:val="Doc-text2"/>
      </w:pPr>
      <w:r w:rsidRPr="00CE3314">
        <w:t>Qualcomm understand that Rel-15 only supports regulatory use cases, which is why there were only LTE positioning methods, and we never had an agreement to support NB-IoT positioning methods.  They would prefer to capture it in the Rel-16 spec only.</w:t>
      </w:r>
    </w:p>
    <w:p w14:paraId="0F3B1375" w14:textId="77777777" w:rsidR="008A099D" w:rsidRPr="00CE3314" w:rsidRDefault="008A099D" w:rsidP="008A099D">
      <w:pPr>
        <w:pStyle w:val="Doc-text2"/>
      </w:pPr>
      <w:r w:rsidRPr="00CE3314">
        <w:t>Huawei agree with Qualcomm and think SA2 has agreed in Rel-16 to support positioning reporting with NB-IoT EDT.  They also think regulatory cases do not include NB-IoT.  They would like to take the Rel-16 CR now and check the Rel-15 support after the meeting.</w:t>
      </w:r>
    </w:p>
    <w:p w14:paraId="68661CAF" w14:textId="77777777" w:rsidR="008A099D" w:rsidRPr="00CE3314" w:rsidRDefault="008A099D" w:rsidP="008A099D">
      <w:pPr>
        <w:pStyle w:val="Doc-text2"/>
      </w:pPr>
      <w:r w:rsidRPr="00CE3314">
        <w:t>Nokia agree with Qualcomm about Rel-15: NB-IoT is not in the scope of the regulatory use cases.  For Rel-16 they have no strong view, but think in LTE the NB-IoT positioning support was introduced by the NB-IoT session, and so this may not be in our scope for Rel-16.  They would like more time to check.</w:t>
      </w:r>
    </w:p>
    <w:p w14:paraId="306753B8" w14:textId="77777777" w:rsidR="008A099D" w:rsidRPr="00CE3314" w:rsidRDefault="008A099D" w:rsidP="008A099D">
      <w:pPr>
        <w:pStyle w:val="Doc-text2"/>
      </w:pPr>
      <w:r w:rsidRPr="00CE3314">
        <w:t>Can come back to the Rel-16 CR in the CB session; Rel-15 CR is not pursued.</w:t>
      </w:r>
    </w:p>
    <w:p w14:paraId="07039423" w14:textId="77777777" w:rsidR="008A099D" w:rsidRPr="00CE3314" w:rsidRDefault="008A099D" w:rsidP="008A099D">
      <w:pPr>
        <w:pStyle w:val="Comments"/>
      </w:pPr>
    </w:p>
    <w:p w14:paraId="2F56B179" w14:textId="63C3412B" w:rsidR="008A099D" w:rsidRPr="00CE3314" w:rsidRDefault="0083230C" w:rsidP="008A099D">
      <w:pPr>
        <w:pStyle w:val="Doc-title"/>
      </w:pPr>
      <w:hyperlink r:id="rId502" w:history="1">
        <w:r>
          <w:rPr>
            <w:rStyle w:val="Hyperlink"/>
          </w:rPr>
          <w:t>R2-2102104</w:t>
        </w:r>
      </w:hyperlink>
      <w:r w:rsidR="008A099D" w:rsidRPr="00CE3314">
        <w:tab/>
        <w:t>LS on E-CID LTE measurement in Rel-15</w:t>
      </w:r>
      <w:r w:rsidR="008A099D" w:rsidRPr="00CE3314">
        <w:tab/>
        <w:t>Huawei, HiSilicon</w:t>
      </w:r>
      <w:r w:rsidR="008A099D" w:rsidRPr="00CE3314">
        <w:tab/>
        <w:t>LS out</w:t>
      </w:r>
      <w:r w:rsidR="008A099D" w:rsidRPr="00CE3314">
        <w:tab/>
        <w:t>Rel-16</w:t>
      </w:r>
      <w:r w:rsidR="008A099D" w:rsidRPr="00CE3314">
        <w:tab/>
        <w:t>NR_pos-Core</w:t>
      </w:r>
      <w:r w:rsidR="008A099D" w:rsidRPr="00CE3314">
        <w:tab/>
        <w:t>To:RAN3</w:t>
      </w:r>
    </w:p>
    <w:p w14:paraId="2BE32F9F" w14:textId="622F4607" w:rsidR="008A099D" w:rsidRPr="00CE3314" w:rsidRDefault="008A099D" w:rsidP="000B407F">
      <w:pPr>
        <w:pStyle w:val="Doc-text2"/>
        <w:numPr>
          <w:ilvl w:val="0"/>
          <w:numId w:val="66"/>
        </w:numPr>
      </w:pPr>
      <w:r w:rsidRPr="00CE3314">
        <w:t xml:space="preserve">Approved as </w:t>
      </w:r>
      <w:hyperlink r:id="rId503" w:history="1">
        <w:r w:rsidR="0083230C">
          <w:rPr>
            <w:rStyle w:val="Hyperlink"/>
          </w:rPr>
          <w:t>R2-2102128</w:t>
        </w:r>
      </w:hyperlink>
    </w:p>
    <w:p w14:paraId="45A6B73C" w14:textId="77777777" w:rsidR="008A099D" w:rsidRPr="00CE3314" w:rsidRDefault="008A099D" w:rsidP="008A099D">
      <w:pPr>
        <w:pStyle w:val="Comments"/>
      </w:pPr>
    </w:p>
    <w:p w14:paraId="27D055C9" w14:textId="77777777" w:rsidR="008A099D" w:rsidRPr="00CE3314" w:rsidRDefault="008A099D" w:rsidP="008A099D">
      <w:pPr>
        <w:pStyle w:val="Comments"/>
      </w:pPr>
    </w:p>
    <w:p w14:paraId="7E77C374" w14:textId="77777777" w:rsidR="008A099D" w:rsidRPr="00CE3314" w:rsidRDefault="008A099D" w:rsidP="008A099D">
      <w:pPr>
        <w:pStyle w:val="Comments"/>
      </w:pPr>
      <w:r w:rsidRPr="00CE3314">
        <w:t>Stage 3</w:t>
      </w:r>
    </w:p>
    <w:p w14:paraId="53922543" w14:textId="690F8718" w:rsidR="008A099D" w:rsidRPr="00CE3314" w:rsidRDefault="0083230C" w:rsidP="008A099D">
      <w:pPr>
        <w:pStyle w:val="Doc-title"/>
      </w:pPr>
      <w:hyperlink r:id="rId504" w:history="1">
        <w:r>
          <w:rPr>
            <w:rStyle w:val="Hyperlink"/>
          </w:rPr>
          <w:t>R2-2101379</w:t>
        </w:r>
      </w:hyperlink>
      <w:r w:rsidR="008A099D" w:rsidRPr="00CE3314">
        <w:tab/>
        <w:t>GNSS RTK observations resolution indication</w:t>
      </w:r>
      <w:r w:rsidR="008A099D" w:rsidRPr="00CE3314">
        <w:tab/>
        <w:t>Ericsson</w:t>
      </w:r>
      <w:r w:rsidR="008A099D" w:rsidRPr="00CE3314">
        <w:tab/>
        <w:t>discussion</w:t>
      </w:r>
      <w:r w:rsidR="008A099D" w:rsidRPr="00CE3314">
        <w:tab/>
        <w:t>Rel-15</w:t>
      </w:r>
    </w:p>
    <w:p w14:paraId="28AC5960" w14:textId="77A32729" w:rsidR="008A099D" w:rsidRPr="00CE3314" w:rsidRDefault="0083230C" w:rsidP="008A099D">
      <w:pPr>
        <w:pStyle w:val="Doc-title"/>
      </w:pPr>
      <w:hyperlink r:id="rId505" w:history="1">
        <w:r>
          <w:rPr>
            <w:rStyle w:val="Hyperlink"/>
          </w:rPr>
          <w:t>R2-2101380</w:t>
        </w:r>
      </w:hyperlink>
      <w:r w:rsidR="008A099D" w:rsidRPr="00CE3314">
        <w:tab/>
        <w:t>Correction of A-GNSS Assistance Data RTK Observation</w:t>
      </w:r>
      <w:r w:rsidR="008A099D" w:rsidRPr="00CE3314">
        <w:tab/>
        <w:t>Ericsson</w:t>
      </w:r>
      <w:r w:rsidR="008A099D" w:rsidRPr="00CE3314">
        <w:tab/>
        <w:t>CR</w:t>
      </w:r>
      <w:r w:rsidR="008A099D" w:rsidRPr="00CE3314">
        <w:tab/>
        <w:t>Rel-15</w:t>
      </w:r>
      <w:r w:rsidR="008A099D" w:rsidRPr="00CE3314">
        <w:tab/>
        <w:t>37.355</w:t>
      </w:r>
      <w:r w:rsidR="008A099D" w:rsidRPr="00CE3314">
        <w:tab/>
        <w:t>15.1.0</w:t>
      </w:r>
      <w:r w:rsidR="008A099D" w:rsidRPr="00CE3314">
        <w:tab/>
        <w:t>0285</w:t>
      </w:r>
      <w:r w:rsidR="008A099D" w:rsidRPr="00CE3314">
        <w:tab/>
        <w:t>-</w:t>
      </w:r>
      <w:r w:rsidR="008A099D" w:rsidRPr="00CE3314">
        <w:tab/>
        <w:t>F</w:t>
      </w:r>
      <w:r w:rsidR="008A099D" w:rsidRPr="00CE3314">
        <w:tab/>
        <w:t>NR_newRAT-Core</w:t>
      </w:r>
    </w:p>
    <w:p w14:paraId="76ED9023" w14:textId="77777777" w:rsidR="008A099D" w:rsidRPr="00CE3314" w:rsidRDefault="008A099D" w:rsidP="000B407F">
      <w:pPr>
        <w:pStyle w:val="Doc-text2"/>
        <w:numPr>
          <w:ilvl w:val="0"/>
          <w:numId w:val="66"/>
        </w:numPr>
      </w:pPr>
      <w:r w:rsidRPr="00CE3314">
        <w:t>Not pursued (outcome of email discussion [603])</w:t>
      </w:r>
    </w:p>
    <w:p w14:paraId="12BF8DDF" w14:textId="77777777" w:rsidR="008A099D" w:rsidRPr="00CE3314" w:rsidRDefault="008A099D" w:rsidP="008A099D">
      <w:pPr>
        <w:pStyle w:val="Doc-text2"/>
        <w:ind w:left="0" w:firstLine="0"/>
      </w:pPr>
    </w:p>
    <w:p w14:paraId="59B260ED" w14:textId="20A7A717" w:rsidR="008A099D" w:rsidRPr="00CE3314" w:rsidRDefault="0083230C" w:rsidP="008A099D">
      <w:pPr>
        <w:pStyle w:val="Doc-title"/>
      </w:pPr>
      <w:hyperlink r:id="rId506" w:history="1">
        <w:r>
          <w:rPr>
            <w:rStyle w:val="Hyperlink"/>
          </w:rPr>
          <w:t>R2-2101381</w:t>
        </w:r>
      </w:hyperlink>
      <w:r w:rsidR="008A099D" w:rsidRPr="00CE3314">
        <w:tab/>
        <w:t>Correction of A-GNSS Assistance Data RTK Observation</w:t>
      </w:r>
      <w:r w:rsidR="008A099D" w:rsidRPr="00CE3314">
        <w:tab/>
        <w:t>Ericsson</w:t>
      </w:r>
      <w:r w:rsidR="008A099D" w:rsidRPr="00CE3314">
        <w:tab/>
        <w:t>CR</w:t>
      </w:r>
      <w:r w:rsidR="008A099D" w:rsidRPr="00CE3314">
        <w:tab/>
        <w:t>Rel-16</w:t>
      </w:r>
      <w:r w:rsidR="008A099D" w:rsidRPr="00CE3314">
        <w:tab/>
        <w:t>37.355</w:t>
      </w:r>
      <w:r w:rsidR="008A099D" w:rsidRPr="00CE3314">
        <w:tab/>
        <w:t>16.3.0</w:t>
      </w:r>
      <w:r w:rsidR="008A099D" w:rsidRPr="00CE3314">
        <w:tab/>
        <w:t>0286</w:t>
      </w:r>
      <w:r w:rsidR="008A099D" w:rsidRPr="00CE3314">
        <w:tab/>
        <w:t>-</w:t>
      </w:r>
      <w:r w:rsidR="008A099D" w:rsidRPr="00CE3314">
        <w:tab/>
        <w:t>A</w:t>
      </w:r>
      <w:r w:rsidR="008A099D" w:rsidRPr="00CE3314">
        <w:tab/>
        <w:t>NR_newRAT-Core</w:t>
      </w:r>
    </w:p>
    <w:p w14:paraId="2B3D57CA" w14:textId="77777777" w:rsidR="008A099D" w:rsidRPr="00CE3314" w:rsidRDefault="008A099D" w:rsidP="000B407F">
      <w:pPr>
        <w:pStyle w:val="Doc-text2"/>
        <w:numPr>
          <w:ilvl w:val="0"/>
          <w:numId w:val="66"/>
        </w:numPr>
      </w:pPr>
      <w:r w:rsidRPr="00CE3314">
        <w:t>Not pursued (outcome of email discussion [603])</w:t>
      </w:r>
    </w:p>
    <w:p w14:paraId="6B5DA53D" w14:textId="77777777" w:rsidR="008A099D" w:rsidRPr="00CE3314" w:rsidRDefault="008A099D" w:rsidP="008A099D">
      <w:pPr>
        <w:pStyle w:val="Doc-text2"/>
        <w:ind w:left="0" w:firstLine="0"/>
      </w:pPr>
    </w:p>
    <w:p w14:paraId="02991298" w14:textId="77777777" w:rsidR="008A099D" w:rsidRPr="00CE3314" w:rsidRDefault="008A099D" w:rsidP="008A099D">
      <w:pPr>
        <w:pStyle w:val="Doc-title"/>
      </w:pPr>
    </w:p>
    <w:p w14:paraId="456B0764" w14:textId="77777777" w:rsidR="008A099D" w:rsidRPr="00CE3314" w:rsidRDefault="008A099D" w:rsidP="008A099D">
      <w:pPr>
        <w:pStyle w:val="Comments"/>
      </w:pPr>
      <w:r w:rsidRPr="00CE3314">
        <w:t>Stage 2 cleared with rapporteur</w:t>
      </w:r>
    </w:p>
    <w:p w14:paraId="36076DAF" w14:textId="53B8FB0A" w:rsidR="008A099D" w:rsidRPr="00CE3314" w:rsidRDefault="0083230C" w:rsidP="008A099D">
      <w:pPr>
        <w:pStyle w:val="Doc-title"/>
      </w:pPr>
      <w:hyperlink r:id="rId507" w:history="1">
        <w:r>
          <w:rPr>
            <w:rStyle w:val="Hyperlink"/>
          </w:rPr>
          <w:t>R2-2101465</w:t>
        </w:r>
      </w:hyperlink>
      <w:r w:rsidR="008A099D" w:rsidRPr="00CE3314">
        <w:tab/>
        <w:t>Support OTDOA assistance data for case of NR serving cell</w:t>
      </w:r>
      <w:r w:rsidR="008A099D" w:rsidRPr="00CE3314">
        <w:tab/>
        <w:t>Qualcomm Incorporated, Ericsson</w:t>
      </w:r>
      <w:r w:rsidR="008A099D" w:rsidRPr="00CE3314">
        <w:tab/>
        <w:t>CR</w:t>
      </w:r>
      <w:r w:rsidR="008A099D" w:rsidRPr="00CE3314">
        <w:tab/>
        <w:t>Rel-15</w:t>
      </w:r>
      <w:r w:rsidR="008A099D" w:rsidRPr="00CE3314">
        <w:tab/>
        <w:t>38.305</w:t>
      </w:r>
      <w:r w:rsidR="008A099D" w:rsidRPr="00CE3314">
        <w:tab/>
        <w:t>15.7.0</w:t>
      </w:r>
      <w:r w:rsidR="008A099D" w:rsidRPr="00CE3314">
        <w:tab/>
        <w:t>0061</w:t>
      </w:r>
      <w:r w:rsidR="008A099D" w:rsidRPr="00CE3314">
        <w:tab/>
        <w:t>-</w:t>
      </w:r>
      <w:r w:rsidR="008A099D" w:rsidRPr="00CE3314">
        <w:tab/>
        <w:t>F</w:t>
      </w:r>
      <w:r w:rsidR="008A099D" w:rsidRPr="00CE3314">
        <w:tab/>
        <w:t>NR_newRAT-Core</w:t>
      </w:r>
    </w:p>
    <w:p w14:paraId="5607A1B3" w14:textId="77777777" w:rsidR="008A099D" w:rsidRPr="00CE3314" w:rsidRDefault="008A099D" w:rsidP="000B407F">
      <w:pPr>
        <w:pStyle w:val="Doc-text2"/>
        <w:numPr>
          <w:ilvl w:val="0"/>
          <w:numId w:val="66"/>
        </w:numPr>
      </w:pPr>
      <w:r w:rsidRPr="00CE3314">
        <w:t>Agreed (outcome of email discussion [603])</w:t>
      </w:r>
    </w:p>
    <w:p w14:paraId="7DD322AB" w14:textId="77777777" w:rsidR="008A099D" w:rsidRPr="00CE3314" w:rsidRDefault="008A099D" w:rsidP="008A099D">
      <w:pPr>
        <w:pStyle w:val="Doc-text2"/>
        <w:ind w:left="0" w:firstLine="0"/>
      </w:pPr>
    </w:p>
    <w:p w14:paraId="27E607BD" w14:textId="4A8355DB" w:rsidR="008A099D" w:rsidRPr="00CE3314" w:rsidRDefault="0083230C" w:rsidP="008A099D">
      <w:pPr>
        <w:pStyle w:val="Doc-title"/>
      </w:pPr>
      <w:hyperlink r:id="rId508" w:history="1">
        <w:r>
          <w:rPr>
            <w:rStyle w:val="Hyperlink"/>
          </w:rPr>
          <w:t>R2-2101468</w:t>
        </w:r>
      </w:hyperlink>
      <w:r w:rsidR="008A099D" w:rsidRPr="00CE3314">
        <w:tab/>
        <w:t>Support OTDOA assistance data for case of NR serving cell</w:t>
      </w:r>
      <w:r w:rsidR="008A099D" w:rsidRPr="00CE3314">
        <w:tab/>
        <w:t>Qualcomm Incorporated, Ericsson</w:t>
      </w:r>
      <w:r w:rsidR="008A099D" w:rsidRPr="00CE3314">
        <w:tab/>
        <w:t>CR</w:t>
      </w:r>
      <w:r w:rsidR="008A099D" w:rsidRPr="00CE3314">
        <w:tab/>
        <w:t>Rel-16</w:t>
      </w:r>
      <w:r w:rsidR="008A099D" w:rsidRPr="00CE3314">
        <w:tab/>
        <w:t>38.305</w:t>
      </w:r>
      <w:r w:rsidR="008A099D" w:rsidRPr="00CE3314">
        <w:tab/>
        <w:t>16.3.0</w:t>
      </w:r>
      <w:r w:rsidR="008A099D" w:rsidRPr="00CE3314">
        <w:tab/>
        <w:t>0062</w:t>
      </w:r>
      <w:r w:rsidR="008A099D" w:rsidRPr="00CE3314">
        <w:tab/>
        <w:t>-</w:t>
      </w:r>
      <w:r w:rsidR="008A099D" w:rsidRPr="00CE3314">
        <w:tab/>
        <w:t>F</w:t>
      </w:r>
      <w:r w:rsidR="008A099D" w:rsidRPr="00CE3314">
        <w:tab/>
        <w:t>NR_newRAT-Core</w:t>
      </w:r>
    </w:p>
    <w:p w14:paraId="3EC39CD3" w14:textId="77777777" w:rsidR="008A099D" w:rsidRPr="00CE3314" w:rsidRDefault="008A099D" w:rsidP="000B407F">
      <w:pPr>
        <w:pStyle w:val="Doc-text2"/>
        <w:numPr>
          <w:ilvl w:val="0"/>
          <w:numId w:val="66"/>
        </w:numPr>
      </w:pPr>
      <w:r w:rsidRPr="00CE3314">
        <w:t>Agreed (outcome of email discussion [603])</w:t>
      </w:r>
    </w:p>
    <w:p w14:paraId="28B46B5C" w14:textId="50657144" w:rsidR="00334E69" w:rsidRPr="00CE3314" w:rsidRDefault="00334E69" w:rsidP="00334E69">
      <w:pPr>
        <w:pStyle w:val="Doc-text2"/>
      </w:pPr>
      <w:r w:rsidRPr="00CE3314">
        <w:t xml:space="preserve">=&gt; Revised by MCC in </w:t>
      </w:r>
      <w:hyperlink r:id="rId509" w:history="1">
        <w:r w:rsidR="0083230C">
          <w:rPr>
            <w:rStyle w:val="Hyperlink"/>
          </w:rPr>
          <w:t>R2-2102516</w:t>
        </w:r>
      </w:hyperlink>
      <w:r w:rsidRPr="00CE3314">
        <w:t xml:space="preserve"> (Missing WI code TEI16)</w:t>
      </w:r>
    </w:p>
    <w:p w14:paraId="45937213" w14:textId="0D1A09E3" w:rsidR="00334E69" w:rsidRPr="00CE3314" w:rsidRDefault="0083230C" w:rsidP="00334E69">
      <w:pPr>
        <w:pStyle w:val="Doc-title"/>
      </w:pPr>
      <w:hyperlink r:id="rId510" w:history="1">
        <w:r>
          <w:rPr>
            <w:rStyle w:val="Hyperlink"/>
          </w:rPr>
          <w:t>R2-2102516</w:t>
        </w:r>
      </w:hyperlink>
      <w:r w:rsidR="00334E69" w:rsidRPr="00CE3314">
        <w:tab/>
        <w:t>Support OTDOA assistance data for case of NR serving cell</w:t>
      </w:r>
      <w:r w:rsidR="00334E69" w:rsidRPr="00CE3314">
        <w:tab/>
        <w:t>Qualcomm Incorporated, Ericsson</w:t>
      </w:r>
      <w:r w:rsidR="00334E69" w:rsidRPr="00CE3314">
        <w:tab/>
        <w:t>CR</w:t>
      </w:r>
      <w:r w:rsidR="00334E69" w:rsidRPr="00CE3314">
        <w:tab/>
        <w:t>Rel-16</w:t>
      </w:r>
      <w:r w:rsidR="00334E69" w:rsidRPr="00CE3314">
        <w:tab/>
        <w:t>38.305</w:t>
      </w:r>
      <w:r w:rsidR="00334E69" w:rsidRPr="00CE3314">
        <w:tab/>
        <w:t>16.3.0</w:t>
      </w:r>
      <w:r w:rsidR="00334E69" w:rsidRPr="00CE3314">
        <w:tab/>
        <w:t>0062</w:t>
      </w:r>
      <w:r w:rsidR="00334E69" w:rsidRPr="00CE3314">
        <w:tab/>
        <w:t>1</w:t>
      </w:r>
      <w:r w:rsidR="00334E69" w:rsidRPr="00CE3314">
        <w:tab/>
        <w:t>F</w:t>
      </w:r>
      <w:r w:rsidR="00334E69" w:rsidRPr="00CE3314">
        <w:tab/>
        <w:t>NR_newRAT-Core, TEI16</w:t>
      </w:r>
    </w:p>
    <w:p w14:paraId="54A590FE" w14:textId="53CECF17" w:rsidR="00334E69" w:rsidRPr="00CE3314" w:rsidRDefault="00334E69" w:rsidP="009C6722">
      <w:pPr>
        <w:pStyle w:val="Doc-text2"/>
      </w:pPr>
      <w:r w:rsidRPr="00CE3314">
        <w:t>=&gt; Agreed</w:t>
      </w:r>
    </w:p>
    <w:p w14:paraId="2A8DDF4D" w14:textId="77777777" w:rsidR="008A099D" w:rsidRPr="00CE3314" w:rsidRDefault="008A099D" w:rsidP="008A099D">
      <w:pPr>
        <w:pStyle w:val="Comments"/>
      </w:pPr>
    </w:p>
    <w:p w14:paraId="1FBC48FE" w14:textId="77777777" w:rsidR="008A099D" w:rsidRPr="00CE3314" w:rsidRDefault="008A099D" w:rsidP="008A099D">
      <w:pPr>
        <w:pStyle w:val="Comments"/>
      </w:pPr>
      <w:r w:rsidRPr="00CE3314">
        <w:t>Stage 2 not cleared with rapporteur</w:t>
      </w:r>
    </w:p>
    <w:p w14:paraId="1548FEB5" w14:textId="46F592EA" w:rsidR="008A099D" w:rsidRPr="00CE3314" w:rsidRDefault="0083230C" w:rsidP="008A099D">
      <w:pPr>
        <w:pStyle w:val="Doc-title"/>
      </w:pPr>
      <w:hyperlink r:id="rId511" w:history="1">
        <w:r>
          <w:rPr>
            <w:rStyle w:val="Hyperlink"/>
          </w:rPr>
          <w:t>R2-2100397</w:t>
        </w:r>
      </w:hyperlink>
      <w:r w:rsidR="008A099D" w:rsidRPr="00CE3314">
        <w:tab/>
        <w:t>Remove the NOTE in architecture figure in TS38.305</w:t>
      </w:r>
      <w:r w:rsidR="008A099D" w:rsidRPr="00CE3314">
        <w:tab/>
        <w:t>CATT</w:t>
      </w:r>
      <w:r w:rsidR="008A099D" w:rsidRPr="00CE3314">
        <w:tab/>
        <w:t>CR</w:t>
      </w:r>
      <w:r w:rsidR="008A099D" w:rsidRPr="00CE3314">
        <w:tab/>
        <w:t>Rel-15</w:t>
      </w:r>
      <w:r w:rsidR="008A099D" w:rsidRPr="00CE3314">
        <w:tab/>
        <w:t>38.305</w:t>
      </w:r>
      <w:r w:rsidR="008A099D" w:rsidRPr="00CE3314">
        <w:tab/>
        <w:t>15.7.0</w:t>
      </w:r>
      <w:r w:rsidR="008A099D" w:rsidRPr="00CE3314">
        <w:tab/>
        <w:t>0054</w:t>
      </w:r>
      <w:r w:rsidR="008A099D" w:rsidRPr="00CE3314">
        <w:tab/>
        <w:t>-</w:t>
      </w:r>
      <w:r w:rsidR="008A099D" w:rsidRPr="00CE3314">
        <w:tab/>
        <w:t>F</w:t>
      </w:r>
      <w:r w:rsidR="008A099D" w:rsidRPr="00CE3314">
        <w:tab/>
        <w:t>NR_newRAT-Core</w:t>
      </w:r>
    </w:p>
    <w:p w14:paraId="2C6035B4" w14:textId="77777777" w:rsidR="008A099D" w:rsidRPr="00CE3314" w:rsidRDefault="008A099D" w:rsidP="000B407F">
      <w:pPr>
        <w:pStyle w:val="Doc-text2"/>
        <w:numPr>
          <w:ilvl w:val="0"/>
          <w:numId w:val="66"/>
        </w:numPr>
      </w:pPr>
      <w:r w:rsidRPr="00CE3314">
        <w:t>Not pursued (outcome of email discussion [603])</w:t>
      </w:r>
    </w:p>
    <w:p w14:paraId="01F90CF7" w14:textId="77777777" w:rsidR="008A099D" w:rsidRPr="00CE3314" w:rsidRDefault="008A099D" w:rsidP="008A099D">
      <w:pPr>
        <w:pStyle w:val="Doc-text2"/>
        <w:ind w:left="0" w:firstLine="0"/>
      </w:pPr>
    </w:p>
    <w:p w14:paraId="4A7319A6" w14:textId="21F76BE0" w:rsidR="008A099D" w:rsidRPr="00CE3314" w:rsidRDefault="0083230C" w:rsidP="008A099D">
      <w:pPr>
        <w:pStyle w:val="Doc-title"/>
      </w:pPr>
      <w:hyperlink r:id="rId512" w:history="1">
        <w:r>
          <w:rPr>
            <w:rStyle w:val="Hyperlink"/>
          </w:rPr>
          <w:t>R2-2100398</w:t>
        </w:r>
      </w:hyperlink>
      <w:r w:rsidR="008A099D" w:rsidRPr="00CE3314">
        <w:tab/>
        <w:t>corrections on the indication for the not provided assistance data and location information in TS38.305</w:t>
      </w:r>
      <w:r w:rsidR="008A099D" w:rsidRPr="00CE3314">
        <w:tab/>
        <w:t>CATT</w:t>
      </w:r>
      <w:r w:rsidR="008A099D" w:rsidRPr="00CE3314">
        <w:tab/>
        <w:t>CR</w:t>
      </w:r>
      <w:r w:rsidR="008A099D" w:rsidRPr="00CE3314">
        <w:tab/>
        <w:t>Rel-15</w:t>
      </w:r>
      <w:r w:rsidR="008A099D" w:rsidRPr="00CE3314">
        <w:tab/>
        <w:t>38.305</w:t>
      </w:r>
      <w:r w:rsidR="008A099D" w:rsidRPr="00CE3314">
        <w:tab/>
        <w:t>15.7.0</w:t>
      </w:r>
      <w:r w:rsidR="008A099D" w:rsidRPr="00CE3314">
        <w:tab/>
        <w:t>0055</w:t>
      </w:r>
      <w:r w:rsidR="008A099D" w:rsidRPr="00CE3314">
        <w:tab/>
        <w:t>-</w:t>
      </w:r>
      <w:r w:rsidR="008A099D" w:rsidRPr="00CE3314">
        <w:tab/>
        <w:t>F</w:t>
      </w:r>
      <w:r w:rsidR="008A099D" w:rsidRPr="00CE3314">
        <w:tab/>
        <w:t>NR_newRAT-Core</w:t>
      </w:r>
    </w:p>
    <w:p w14:paraId="3CABDECE" w14:textId="77777777" w:rsidR="008A099D" w:rsidRPr="00CE3314" w:rsidRDefault="008A099D" w:rsidP="000B407F">
      <w:pPr>
        <w:pStyle w:val="Doc-text2"/>
        <w:numPr>
          <w:ilvl w:val="0"/>
          <w:numId w:val="66"/>
        </w:numPr>
      </w:pPr>
      <w:r w:rsidRPr="00CE3314">
        <w:t>Not pursued (outcome of email discussion [603])</w:t>
      </w:r>
    </w:p>
    <w:p w14:paraId="288F6C17" w14:textId="77777777" w:rsidR="008A099D" w:rsidRPr="00CE3314" w:rsidRDefault="008A099D" w:rsidP="008A099D">
      <w:pPr>
        <w:pStyle w:val="Doc-text2"/>
        <w:ind w:left="0" w:firstLine="0"/>
      </w:pPr>
    </w:p>
    <w:p w14:paraId="21326D5F" w14:textId="6DB54AEA" w:rsidR="008A099D" w:rsidRPr="00CE3314" w:rsidRDefault="0083230C" w:rsidP="008A099D">
      <w:pPr>
        <w:pStyle w:val="Doc-title"/>
      </w:pPr>
      <w:hyperlink r:id="rId513" w:history="1">
        <w:r>
          <w:rPr>
            <w:rStyle w:val="Hyperlink"/>
          </w:rPr>
          <w:t>R2-2100399</w:t>
        </w:r>
      </w:hyperlink>
      <w:r w:rsidR="008A099D" w:rsidRPr="00CE3314">
        <w:tab/>
        <w:t>corrections on the indication for the not provided assistance data and location information in TS38.305</w:t>
      </w:r>
      <w:r w:rsidR="008A099D" w:rsidRPr="00CE3314">
        <w:tab/>
        <w:t>CATT</w:t>
      </w:r>
      <w:r w:rsidR="008A099D" w:rsidRPr="00CE3314">
        <w:tab/>
        <w:t>CR</w:t>
      </w:r>
      <w:r w:rsidR="008A099D" w:rsidRPr="00CE3314">
        <w:tab/>
        <w:t>Rel-16</w:t>
      </w:r>
      <w:r w:rsidR="008A099D" w:rsidRPr="00CE3314">
        <w:tab/>
        <w:t>38.305</w:t>
      </w:r>
      <w:r w:rsidR="008A099D" w:rsidRPr="00CE3314">
        <w:tab/>
        <w:t>16.3.0</w:t>
      </w:r>
      <w:r w:rsidR="008A099D" w:rsidRPr="00CE3314">
        <w:tab/>
        <w:t>0056</w:t>
      </w:r>
      <w:r w:rsidR="008A099D" w:rsidRPr="00CE3314">
        <w:tab/>
        <w:t>-</w:t>
      </w:r>
      <w:r w:rsidR="008A099D" w:rsidRPr="00CE3314">
        <w:tab/>
        <w:t>A</w:t>
      </w:r>
      <w:r w:rsidR="008A099D" w:rsidRPr="00CE3314">
        <w:tab/>
        <w:t>NR_newRAT-Core</w:t>
      </w:r>
    </w:p>
    <w:p w14:paraId="269AA623" w14:textId="77777777" w:rsidR="008A099D" w:rsidRPr="00CE3314" w:rsidRDefault="008A099D" w:rsidP="000B407F">
      <w:pPr>
        <w:pStyle w:val="Doc-text2"/>
        <w:numPr>
          <w:ilvl w:val="0"/>
          <w:numId w:val="66"/>
        </w:numPr>
      </w:pPr>
      <w:r w:rsidRPr="00CE3314">
        <w:t>Not pursued (outcome of email discussion [603])</w:t>
      </w:r>
    </w:p>
    <w:p w14:paraId="15E45147" w14:textId="77777777" w:rsidR="008A099D" w:rsidRPr="00CE3314" w:rsidRDefault="008A099D" w:rsidP="008A099D">
      <w:pPr>
        <w:pStyle w:val="Doc-text2"/>
        <w:ind w:left="0" w:firstLine="0"/>
      </w:pPr>
    </w:p>
    <w:p w14:paraId="730ECBFC" w14:textId="65877FDF" w:rsidR="008A099D" w:rsidRPr="00CE3314" w:rsidRDefault="0083230C" w:rsidP="008A099D">
      <w:pPr>
        <w:pStyle w:val="Doc-title"/>
      </w:pPr>
      <w:hyperlink r:id="rId514" w:history="1">
        <w:r>
          <w:rPr>
            <w:rStyle w:val="Hyperlink"/>
          </w:rPr>
          <w:t>R2-2100400</w:t>
        </w:r>
      </w:hyperlink>
      <w:r w:rsidR="008A099D" w:rsidRPr="00CE3314">
        <w:tab/>
        <w:t>corrections on the descriptions of RequestLocationInformation  message in TS38.305</w:t>
      </w:r>
      <w:r w:rsidR="008A099D" w:rsidRPr="00CE3314">
        <w:tab/>
        <w:t>CATT</w:t>
      </w:r>
      <w:r w:rsidR="008A099D" w:rsidRPr="00CE3314">
        <w:tab/>
        <w:t>CR</w:t>
      </w:r>
      <w:r w:rsidR="008A099D" w:rsidRPr="00CE3314">
        <w:tab/>
        <w:t>Rel-15</w:t>
      </w:r>
      <w:r w:rsidR="008A099D" w:rsidRPr="00CE3314">
        <w:tab/>
        <w:t>38.305</w:t>
      </w:r>
      <w:r w:rsidR="008A099D" w:rsidRPr="00CE3314">
        <w:tab/>
        <w:t>15.7.0</w:t>
      </w:r>
      <w:r w:rsidR="008A099D" w:rsidRPr="00CE3314">
        <w:tab/>
        <w:t>0057</w:t>
      </w:r>
      <w:r w:rsidR="008A099D" w:rsidRPr="00CE3314">
        <w:tab/>
        <w:t>-</w:t>
      </w:r>
      <w:r w:rsidR="008A099D" w:rsidRPr="00CE3314">
        <w:tab/>
        <w:t>F</w:t>
      </w:r>
      <w:r w:rsidR="008A099D" w:rsidRPr="00CE3314">
        <w:tab/>
        <w:t>NR_newRAT-Core</w:t>
      </w:r>
    </w:p>
    <w:p w14:paraId="19B46F6C" w14:textId="77777777" w:rsidR="008A099D" w:rsidRPr="00CE3314" w:rsidRDefault="008A099D" w:rsidP="000B407F">
      <w:pPr>
        <w:pStyle w:val="Doc-text2"/>
        <w:numPr>
          <w:ilvl w:val="0"/>
          <w:numId w:val="66"/>
        </w:numPr>
      </w:pPr>
      <w:r w:rsidRPr="00CE3314">
        <w:t>Not pursued (outcome of email discussion [603])</w:t>
      </w:r>
    </w:p>
    <w:p w14:paraId="3A2332DD" w14:textId="77777777" w:rsidR="008A099D" w:rsidRPr="00CE3314" w:rsidRDefault="008A099D" w:rsidP="008A099D">
      <w:pPr>
        <w:pStyle w:val="Doc-text2"/>
        <w:ind w:left="0" w:firstLine="0"/>
      </w:pPr>
    </w:p>
    <w:p w14:paraId="73631DB3" w14:textId="0EA72AE9" w:rsidR="008A099D" w:rsidRPr="00CE3314" w:rsidRDefault="0083230C" w:rsidP="008A099D">
      <w:pPr>
        <w:pStyle w:val="Doc-title"/>
      </w:pPr>
      <w:hyperlink r:id="rId515" w:history="1">
        <w:r>
          <w:rPr>
            <w:rStyle w:val="Hyperlink"/>
          </w:rPr>
          <w:t>R2-2100401</w:t>
        </w:r>
      </w:hyperlink>
      <w:r w:rsidR="008A099D" w:rsidRPr="00CE3314">
        <w:tab/>
        <w:t>corrections on the descriptions of RequestLocationInformation  message in TS38.305</w:t>
      </w:r>
      <w:r w:rsidR="008A099D" w:rsidRPr="00CE3314">
        <w:tab/>
        <w:t>CATT</w:t>
      </w:r>
      <w:r w:rsidR="008A099D" w:rsidRPr="00CE3314">
        <w:tab/>
        <w:t>CR</w:t>
      </w:r>
      <w:r w:rsidR="008A099D" w:rsidRPr="00CE3314">
        <w:tab/>
        <w:t>Rel-16</w:t>
      </w:r>
      <w:r w:rsidR="008A099D" w:rsidRPr="00CE3314">
        <w:tab/>
        <w:t>38.305</w:t>
      </w:r>
      <w:r w:rsidR="008A099D" w:rsidRPr="00CE3314">
        <w:tab/>
        <w:t>16.3.0</w:t>
      </w:r>
      <w:r w:rsidR="008A099D" w:rsidRPr="00CE3314">
        <w:tab/>
        <w:t>0058</w:t>
      </w:r>
      <w:r w:rsidR="008A099D" w:rsidRPr="00CE3314">
        <w:tab/>
        <w:t>-</w:t>
      </w:r>
      <w:r w:rsidR="008A099D" w:rsidRPr="00CE3314">
        <w:tab/>
        <w:t>A</w:t>
      </w:r>
      <w:r w:rsidR="008A099D" w:rsidRPr="00CE3314">
        <w:tab/>
        <w:t>NR_newRAT-Core</w:t>
      </w:r>
    </w:p>
    <w:p w14:paraId="3C775EED" w14:textId="77777777" w:rsidR="008A099D" w:rsidRPr="00CE3314" w:rsidRDefault="008A099D" w:rsidP="000B407F">
      <w:pPr>
        <w:pStyle w:val="Doc-text2"/>
        <w:numPr>
          <w:ilvl w:val="0"/>
          <w:numId w:val="66"/>
        </w:numPr>
      </w:pPr>
      <w:r w:rsidRPr="00CE3314">
        <w:t>Not pursued (outcome of email discussion [603])</w:t>
      </w:r>
    </w:p>
    <w:p w14:paraId="4A819086" w14:textId="77777777" w:rsidR="008A099D" w:rsidRPr="00CE3314" w:rsidRDefault="008A099D" w:rsidP="008A099D">
      <w:pPr>
        <w:pStyle w:val="Doc-text2"/>
        <w:ind w:left="0" w:firstLine="0"/>
      </w:pPr>
    </w:p>
    <w:p w14:paraId="67924A21" w14:textId="2F757664" w:rsidR="008A099D" w:rsidRPr="00CE3314" w:rsidRDefault="0083230C" w:rsidP="008A099D">
      <w:pPr>
        <w:pStyle w:val="Doc-title"/>
      </w:pPr>
      <w:hyperlink r:id="rId516" w:history="1">
        <w:r>
          <w:rPr>
            <w:rStyle w:val="Hyperlink"/>
          </w:rPr>
          <w:t>R2-2101815</w:t>
        </w:r>
      </w:hyperlink>
      <w:r w:rsidR="008A099D" w:rsidRPr="00CE3314">
        <w:tab/>
        <w:t>Clarification on E-CID and NR E-CID</w:t>
      </w:r>
      <w:r w:rsidR="008A099D" w:rsidRPr="00CE3314">
        <w:tab/>
        <w:t>Huawei, HiSilicon</w:t>
      </w:r>
      <w:r w:rsidR="008A099D" w:rsidRPr="00CE3314">
        <w:tab/>
        <w:t>discussion</w:t>
      </w:r>
      <w:r w:rsidR="008A099D" w:rsidRPr="00CE3314">
        <w:tab/>
        <w:t>Rel-15</w:t>
      </w:r>
      <w:r w:rsidR="008A099D" w:rsidRPr="00CE3314">
        <w:tab/>
        <w:t>NR_newRAT-Core</w:t>
      </w:r>
    </w:p>
    <w:p w14:paraId="7232D1F1" w14:textId="12FABD49" w:rsidR="008A099D" w:rsidRPr="00CE3314" w:rsidRDefault="0083230C" w:rsidP="008A099D">
      <w:pPr>
        <w:pStyle w:val="Doc-title"/>
      </w:pPr>
      <w:hyperlink r:id="rId517" w:history="1">
        <w:r>
          <w:rPr>
            <w:rStyle w:val="Hyperlink"/>
          </w:rPr>
          <w:t>R2-2101816</w:t>
        </w:r>
      </w:hyperlink>
      <w:r w:rsidR="008A099D" w:rsidRPr="00CE3314">
        <w:tab/>
        <w:t>Correction to E-CID-R15</w:t>
      </w:r>
      <w:r w:rsidR="008A099D" w:rsidRPr="00CE3314">
        <w:tab/>
        <w:t>Huawei, HiSilicon</w:t>
      </w:r>
      <w:r w:rsidR="008A099D" w:rsidRPr="00CE3314">
        <w:tab/>
        <w:t>CR</w:t>
      </w:r>
      <w:r w:rsidR="008A099D" w:rsidRPr="00CE3314">
        <w:tab/>
        <w:t>Rel-15</w:t>
      </w:r>
      <w:r w:rsidR="008A099D" w:rsidRPr="00CE3314">
        <w:tab/>
        <w:t>38.305</w:t>
      </w:r>
      <w:r w:rsidR="008A099D" w:rsidRPr="00CE3314">
        <w:tab/>
        <w:t>15.7.0</w:t>
      </w:r>
      <w:r w:rsidR="008A099D" w:rsidRPr="00CE3314">
        <w:tab/>
        <w:t>0063</w:t>
      </w:r>
      <w:r w:rsidR="008A099D" w:rsidRPr="00CE3314">
        <w:tab/>
        <w:t>-</w:t>
      </w:r>
      <w:r w:rsidR="008A099D" w:rsidRPr="00CE3314">
        <w:tab/>
        <w:t>F</w:t>
      </w:r>
      <w:r w:rsidR="008A099D" w:rsidRPr="00CE3314">
        <w:tab/>
        <w:t>NR_newRAT-Core</w:t>
      </w:r>
    </w:p>
    <w:p w14:paraId="22ACF15B" w14:textId="650AF2A1" w:rsidR="008A099D" w:rsidRPr="00CE3314" w:rsidRDefault="0083230C" w:rsidP="008A099D">
      <w:pPr>
        <w:pStyle w:val="Doc-title"/>
      </w:pPr>
      <w:hyperlink r:id="rId518" w:history="1">
        <w:r>
          <w:rPr>
            <w:rStyle w:val="Hyperlink"/>
          </w:rPr>
          <w:t>R2-2101817</w:t>
        </w:r>
      </w:hyperlink>
      <w:r w:rsidR="008A099D" w:rsidRPr="00CE3314">
        <w:tab/>
        <w:t>Correction to E-CID-R16</w:t>
      </w:r>
      <w:r w:rsidR="008A099D" w:rsidRPr="00CE3314">
        <w:tab/>
        <w:t>Huawei, HiSilicon</w:t>
      </w:r>
      <w:r w:rsidR="008A099D" w:rsidRPr="00CE3314">
        <w:tab/>
        <w:t>CR</w:t>
      </w:r>
      <w:r w:rsidR="008A099D" w:rsidRPr="00CE3314">
        <w:tab/>
        <w:t>Rel-16</w:t>
      </w:r>
      <w:r w:rsidR="008A099D" w:rsidRPr="00CE3314">
        <w:tab/>
        <w:t>38.305</w:t>
      </w:r>
      <w:r w:rsidR="008A099D" w:rsidRPr="00CE3314">
        <w:tab/>
        <w:t>16.3.0</w:t>
      </w:r>
      <w:r w:rsidR="008A099D" w:rsidRPr="00CE3314">
        <w:tab/>
        <w:t>0064</w:t>
      </w:r>
      <w:r w:rsidR="008A099D" w:rsidRPr="00CE3314">
        <w:tab/>
        <w:t>-</w:t>
      </w:r>
      <w:r w:rsidR="008A099D" w:rsidRPr="00CE3314">
        <w:tab/>
        <w:t>A</w:t>
      </w:r>
      <w:r w:rsidR="008A099D" w:rsidRPr="00CE3314">
        <w:tab/>
        <w:t>NR_newRAT-Core</w:t>
      </w:r>
    </w:p>
    <w:p w14:paraId="5FB3EBA0" w14:textId="77777777" w:rsidR="008A099D" w:rsidRPr="00CE3314" w:rsidRDefault="008A099D" w:rsidP="008A099D">
      <w:pPr>
        <w:pStyle w:val="Doc-text2"/>
      </w:pPr>
    </w:p>
    <w:p w14:paraId="1463427A" w14:textId="330698DC" w:rsidR="008A099D" w:rsidRPr="00CE3314" w:rsidRDefault="0083230C" w:rsidP="008A099D">
      <w:pPr>
        <w:pStyle w:val="Doc-title"/>
      </w:pPr>
      <w:hyperlink r:id="rId519" w:history="1">
        <w:r>
          <w:rPr>
            <w:rStyle w:val="Hyperlink"/>
          </w:rPr>
          <w:t>R2-2101926</w:t>
        </w:r>
      </w:hyperlink>
      <w:r w:rsidR="008A099D" w:rsidRPr="00CE3314">
        <w:tab/>
        <w:t>Correction on the descritpion for UE capability transfer-R15</w:t>
      </w:r>
      <w:r w:rsidR="008A099D" w:rsidRPr="00CE3314">
        <w:tab/>
        <w:t>Huawei, HiSilicon</w:t>
      </w:r>
      <w:r w:rsidR="008A099D" w:rsidRPr="00CE3314">
        <w:tab/>
        <w:t>CR</w:t>
      </w:r>
      <w:r w:rsidR="008A099D" w:rsidRPr="00CE3314">
        <w:tab/>
        <w:t>Rel-15</w:t>
      </w:r>
      <w:r w:rsidR="008A099D" w:rsidRPr="00CE3314">
        <w:tab/>
        <w:t>38.305</w:t>
      </w:r>
      <w:r w:rsidR="008A099D" w:rsidRPr="00CE3314">
        <w:tab/>
        <w:t>15.7.0</w:t>
      </w:r>
      <w:r w:rsidR="008A099D" w:rsidRPr="00CE3314">
        <w:tab/>
        <w:t>0066</w:t>
      </w:r>
      <w:r w:rsidR="008A099D" w:rsidRPr="00CE3314">
        <w:tab/>
        <w:t>-</w:t>
      </w:r>
      <w:r w:rsidR="008A099D" w:rsidRPr="00CE3314">
        <w:tab/>
        <w:t>F</w:t>
      </w:r>
      <w:r w:rsidR="008A099D" w:rsidRPr="00CE3314">
        <w:tab/>
        <w:t>NR_newRAT-Core</w:t>
      </w:r>
    </w:p>
    <w:p w14:paraId="3EFA04A2" w14:textId="77777777" w:rsidR="008A099D" w:rsidRPr="00CE3314" w:rsidRDefault="008A099D" w:rsidP="000B407F">
      <w:pPr>
        <w:pStyle w:val="Doc-text2"/>
        <w:numPr>
          <w:ilvl w:val="0"/>
          <w:numId w:val="66"/>
        </w:numPr>
      </w:pPr>
      <w:r w:rsidRPr="00CE3314">
        <w:t>Not pursued (outcome of email discussion [603])</w:t>
      </w:r>
    </w:p>
    <w:p w14:paraId="18908B2D" w14:textId="77777777" w:rsidR="008A099D" w:rsidRPr="00CE3314" w:rsidRDefault="008A099D" w:rsidP="008A099D">
      <w:pPr>
        <w:pStyle w:val="Doc-text2"/>
        <w:ind w:left="0" w:firstLine="0"/>
      </w:pPr>
    </w:p>
    <w:p w14:paraId="7C380C65" w14:textId="60A694A0" w:rsidR="008A099D" w:rsidRPr="00CE3314" w:rsidRDefault="0083230C" w:rsidP="008A099D">
      <w:pPr>
        <w:pStyle w:val="Doc-title"/>
      </w:pPr>
      <w:hyperlink r:id="rId520" w:history="1">
        <w:r>
          <w:rPr>
            <w:rStyle w:val="Hyperlink"/>
          </w:rPr>
          <w:t>R2-2101927</w:t>
        </w:r>
      </w:hyperlink>
      <w:r w:rsidR="008A099D" w:rsidRPr="00CE3314">
        <w:tab/>
        <w:t>Correction on the descritpion for UE capability transfer-R16</w:t>
      </w:r>
      <w:r w:rsidR="008A099D" w:rsidRPr="00CE3314">
        <w:tab/>
        <w:t>Huawei, HiSilicon</w:t>
      </w:r>
      <w:r w:rsidR="008A099D" w:rsidRPr="00CE3314">
        <w:tab/>
        <w:t>CR</w:t>
      </w:r>
      <w:r w:rsidR="008A099D" w:rsidRPr="00CE3314">
        <w:tab/>
        <w:t>Rel-16</w:t>
      </w:r>
      <w:r w:rsidR="008A099D" w:rsidRPr="00CE3314">
        <w:tab/>
        <w:t>38.305</w:t>
      </w:r>
      <w:r w:rsidR="008A099D" w:rsidRPr="00CE3314">
        <w:tab/>
        <w:t>16.3.0</w:t>
      </w:r>
      <w:r w:rsidR="008A099D" w:rsidRPr="00CE3314">
        <w:tab/>
        <w:t>0067</w:t>
      </w:r>
      <w:r w:rsidR="008A099D" w:rsidRPr="00CE3314">
        <w:tab/>
        <w:t>-</w:t>
      </w:r>
      <w:r w:rsidR="008A099D" w:rsidRPr="00CE3314">
        <w:tab/>
        <w:t>A</w:t>
      </w:r>
      <w:r w:rsidR="008A099D" w:rsidRPr="00CE3314">
        <w:tab/>
        <w:t>NR_newRAT-Core</w:t>
      </w:r>
    </w:p>
    <w:p w14:paraId="0D4070BC" w14:textId="77777777" w:rsidR="008A099D" w:rsidRPr="00CE3314" w:rsidRDefault="008A099D" w:rsidP="000B407F">
      <w:pPr>
        <w:pStyle w:val="Doc-text2"/>
        <w:numPr>
          <w:ilvl w:val="0"/>
          <w:numId w:val="66"/>
        </w:numPr>
      </w:pPr>
      <w:r w:rsidRPr="00CE3314">
        <w:t>Not pursued (outcome of email discussion [603])</w:t>
      </w:r>
    </w:p>
    <w:p w14:paraId="7C31A174" w14:textId="77777777" w:rsidR="008A099D" w:rsidRPr="00CE3314" w:rsidRDefault="008A099D" w:rsidP="008A099D">
      <w:pPr>
        <w:pStyle w:val="Doc-text2"/>
        <w:ind w:left="0" w:firstLine="0"/>
      </w:pPr>
    </w:p>
    <w:p w14:paraId="170BD215" w14:textId="6236794C" w:rsidR="008A099D" w:rsidRPr="00CE3314" w:rsidRDefault="0083230C" w:rsidP="008A099D">
      <w:pPr>
        <w:pStyle w:val="Doc-title"/>
      </w:pPr>
      <w:hyperlink r:id="rId521" w:history="1">
        <w:r>
          <w:rPr>
            <w:rStyle w:val="Hyperlink"/>
          </w:rPr>
          <w:t>R2-2101928</w:t>
        </w:r>
      </w:hyperlink>
      <w:r w:rsidR="008A099D" w:rsidRPr="00CE3314">
        <w:tab/>
        <w:t>Correction to 5G support for NB-IOT positioning-R15</w:t>
      </w:r>
      <w:r w:rsidR="008A099D" w:rsidRPr="00CE3314">
        <w:tab/>
        <w:t>Huawei, HiSilicon</w:t>
      </w:r>
      <w:r w:rsidR="008A099D" w:rsidRPr="00CE3314">
        <w:tab/>
        <w:t>CR</w:t>
      </w:r>
      <w:r w:rsidR="008A099D" w:rsidRPr="00CE3314">
        <w:tab/>
        <w:t>Rel-15</w:t>
      </w:r>
      <w:r w:rsidR="008A099D" w:rsidRPr="00CE3314">
        <w:tab/>
        <w:t>38.305</w:t>
      </w:r>
      <w:r w:rsidR="008A099D" w:rsidRPr="00CE3314">
        <w:tab/>
        <w:t>15.7.0</w:t>
      </w:r>
      <w:r w:rsidR="008A099D" w:rsidRPr="00CE3314">
        <w:tab/>
        <w:t>0068</w:t>
      </w:r>
      <w:r w:rsidR="008A099D" w:rsidRPr="00CE3314">
        <w:tab/>
        <w:t>-</w:t>
      </w:r>
      <w:r w:rsidR="008A099D" w:rsidRPr="00CE3314">
        <w:tab/>
        <w:t>F</w:t>
      </w:r>
      <w:r w:rsidR="008A099D" w:rsidRPr="00CE3314">
        <w:tab/>
        <w:t>NR_newRAT-Core</w:t>
      </w:r>
    </w:p>
    <w:p w14:paraId="3B873BAF" w14:textId="77777777" w:rsidR="008A099D" w:rsidRPr="00CE3314" w:rsidRDefault="008A099D" w:rsidP="000B407F">
      <w:pPr>
        <w:pStyle w:val="Doc-text2"/>
        <w:numPr>
          <w:ilvl w:val="0"/>
          <w:numId w:val="66"/>
        </w:numPr>
      </w:pPr>
      <w:r w:rsidRPr="00CE3314">
        <w:t>Not pursued</w:t>
      </w:r>
    </w:p>
    <w:p w14:paraId="4E096A10" w14:textId="77777777" w:rsidR="008A099D" w:rsidRPr="00CE3314" w:rsidRDefault="008A099D" w:rsidP="008A099D">
      <w:pPr>
        <w:pStyle w:val="Doc-text2"/>
      </w:pPr>
    </w:p>
    <w:p w14:paraId="5A36B836" w14:textId="0498DF7D" w:rsidR="008A099D" w:rsidRPr="00CE3314" w:rsidRDefault="0083230C" w:rsidP="008A099D">
      <w:pPr>
        <w:pStyle w:val="Doc-title"/>
      </w:pPr>
      <w:hyperlink r:id="rId522" w:history="1">
        <w:r>
          <w:rPr>
            <w:rStyle w:val="Hyperlink"/>
          </w:rPr>
          <w:t>R2-2101929</w:t>
        </w:r>
      </w:hyperlink>
      <w:r w:rsidR="008A099D" w:rsidRPr="00CE3314">
        <w:tab/>
        <w:t>Correction to 5G support for NB-IOT positioning-R16</w:t>
      </w:r>
      <w:r w:rsidR="008A099D" w:rsidRPr="00CE3314">
        <w:tab/>
        <w:t>Huawei, HiSilicon</w:t>
      </w:r>
      <w:r w:rsidR="008A099D" w:rsidRPr="00CE3314">
        <w:tab/>
        <w:t>CR</w:t>
      </w:r>
      <w:r w:rsidR="008A099D" w:rsidRPr="00CE3314">
        <w:tab/>
        <w:t>Rel-16</w:t>
      </w:r>
      <w:r w:rsidR="008A099D" w:rsidRPr="00CE3314">
        <w:tab/>
        <w:t>38.305</w:t>
      </w:r>
      <w:r w:rsidR="008A099D" w:rsidRPr="00CE3314">
        <w:tab/>
        <w:t>16.3.0</w:t>
      </w:r>
      <w:r w:rsidR="008A099D" w:rsidRPr="00CE3314">
        <w:tab/>
        <w:t>0069</w:t>
      </w:r>
      <w:r w:rsidR="008A099D" w:rsidRPr="00CE3314">
        <w:tab/>
        <w:t>-</w:t>
      </w:r>
      <w:r w:rsidR="008A099D" w:rsidRPr="00CE3314">
        <w:tab/>
        <w:t>A</w:t>
      </w:r>
      <w:r w:rsidR="008A099D" w:rsidRPr="00CE3314">
        <w:tab/>
        <w:t>NR_newRAT-Core</w:t>
      </w:r>
    </w:p>
    <w:p w14:paraId="0045C5A4" w14:textId="77777777" w:rsidR="008A099D" w:rsidRPr="00CE3314" w:rsidRDefault="008A099D" w:rsidP="008A099D">
      <w:pPr>
        <w:pStyle w:val="Doc-text2"/>
      </w:pPr>
      <w:r w:rsidRPr="00CE3314">
        <w:t>Nokia understand this is OK from the NB-IoT perspective, but note it is not strictly an NR issue since it relates to NB-IoT access.</w:t>
      </w:r>
    </w:p>
    <w:p w14:paraId="0FBBC5C6" w14:textId="77777777" w:rsidR="008A099D" w:rsidRPr="00CE3314" w:rsidRDefault="008A099D" w:rsidP="008A099D">
      <w:pPr>
        <w:pStyle w:val="Doc-text2"/>
      </w:pPr>
      <w:r w:rsidRPr="00CE3314">
        <w:t>Huawei think Nokia’s comment is correct, and this should only be applicable for NB-IoT UEs accessing ng-eNB.  The figure can be revised to change from NG-RAN to ng-eNB.  The coversheet also needs to be changed (to cat F).</w:t>
      </w:r>
    </w:p>
    <w:p w14:paraId="319F0251" w14:textId="77777777" w:rsidR="008A099D" w:rsidRPr="00CE3314" w:rsidRDefault="008A099D" w:rsidP="008A099D">
      <w:pPr>
        <w:pStyle w:val="Doc-text2"/>
      </w:pPr>
      <w:r w:rsidRPr="00CE3314">
        <w:t>CR to be revised as described above.</w:t>
      </w:r>
    </w:p>
    <w:p w14:paraId="3C28A6EA" w14:textId="77777777" w:rsidR="008A099D" w:rsidRPr="00CE3314" w:rsidRDefault="008A099D" w:rsidP="008A099D">
      <w:pPr>
        <w:pStyle w:val="Doc-text2"/>
      </w:pPr>
      <w:r w:rsidRPr="00CE3314">
        <w:t>Qualcomm think the original CR had text in a wrong section.  Huawei clarify this was done to follow the LTE stage 2 spec, but on review agree that Qualcomm’s suggestion is right.</w:t>
      </w:r>
    </w:p>
    <w:p w14:paraId="7E98219E" w14:textId="77777777" w:rsidR="008A099D" w:rsidRPr="00CE3314" w:rsidRDefault="008A099D" w:rsidP="000B407F">
      <w:pPr>
        <w:pStyle w:val="Doc-text2"/>
        <w:numPr>
          <w:ilvl w:val="0"/>
          <w:numId w:val="66"/>
        </w:numPr>
      </w:pPr>
      <w:r w:rsidRPr="00CE3314">
        <w:t>Postponed</w:t>
      </w:r>
    </w:p>
    <w:p w14:paraId="2D4E9699" w14:textId="77777777" w:rsidR="008A099D" w:rsidRPr="00CE3314" w:rsidRDefault="008A099D" w:rsidP="008A099D">
      <w:pPr>
        <w:pStyle w:val="Doc-text2"/>
      </w:pPr>
    </w:p>
    <w:p w14:paraId="72D081FB" w14:textId="77777777" w:rsidR="001C385F" w:rsidRPr="00CE3314" w:rsidRDefault="001C385F" w:rsidP="001C385F">
      <w:pPr>
        <w:pStyle w:val="Heading1"/>
      </w:pPr>
      <w:bookmarkStart w:id="213" w:name="_Toc63704644"/>
      <w:bookmarkStart w:id="214" w:name="_Toc64749464"/>
      <w:bookmarkStart w:id="215" w:name="_Toc68990661"/>
      <w:r w:rsidRPr="00CE3314">
        <w:t>6</w:t>
      </w:r>
      <w:r w:rsidRPr="00CE3314">
        <w:tab/>
        <w:t>Rel-16 NR Work Items</w:t>
      </w:r>
      <w:bookmarkEnd w:id="210"/>
      <w:bookmarkEnd w:id="211"/>
      <w:bookmarkEnd w:id="213"/>
      <w:bookmarkEnd w:id="214"/>
      <w:bookmarkEnd w:id="215"/>
    </w:p>
    <w:p w14:paraId="44175CA4" w14:textId="77777777" w:rsidR="001C385F" w:rsidRPr="00CE3314" w:rsidRDefault="001C385F" w:rsidP="00BD38CF">
      <w:pPr>
        <w:pStyle w:val="Comments"/>
      </w:pPr>
      <w:r w:rsidRPr="00CE3314">
        <w:t>Essential corrections. While high maintenance intensity is expected, Rel-16 corrections are treated separately per WI.</w:t>
      </w:r>
    </w:p>
    <w:p w14:paraId="4F49CD21" w14:textId="77777777" w:rsidR="001C385F" w:rsidRPr="00CE3314" w:rsidRDefault="001C385F" w:rsidP="00BD38CF">
      <w:pPr>
        <w:pStyle w:val="Comments"/>
      </w:pPr>
      <w:r w:rsidRPr="00CE3314">
        <w:t>Tdoc Limitation: 40 tdocs in total for all sub agenda items, or the restriction for each sub-AI, whichever is more restrictive.</w:t>
      </w:r>
    </w:p>
    <w:p w14:paraId="5D4F44C0" w14:textId="77777777" w:rsidR="001C385F" w:rsidRPr="00CE3314" w:rsidRDefault="001C385F" w:rsidP="00A5653B">
      <w:pPr>
        <w:pStyle w:val="Heading2"/>
      </w:pPr>
      <w:bookmarkStart w:id="216" w:name="_Toc63611196"/>
      <w:bookmarkStart w:id="217" w:name="_Toc63611446"/>
      <w:bookmarkStart w:id="218" w:name="_Toc63704645"/>
      <w:bookmarkStart w:id="219" w:name="_Toc64749465"/>
      <w:bookmarkStart w:id="220" w:name="_Toc68990662"/>
      <w:r w:rsidRPr="00CE3314">
        <w:t>6.1</w:t>
      </w:r>
      <w:r w:rsidRPr="00CE3314">
        <w:tab/>
        <w:t>Rel-16 General</w:t>
      </w:r>
      <w:bookmarkEnd w:id="216"/>
      <w:bookmarkEnd w:id="217"/>
      <w:bookmarkEnd w:id="218"/>
      <w:bookmarkEnd w:id="219"/>
      <w:bookmarkEnd w:id="220"/>
    </w:p>
    <w:p w14:paraId="450D6AD1" w14:textId="77777777" w:rsidR="001C385F" w:rsidRPr="00CE3314" w:rsidRDefault="001C385F" w:rsidP="00BD38CF">
      <w:pPr>
        <w:pStyle w:val="Comments"/>
      </w:pPr>
      <w:r w:rsidRPr="00CE3314">
        <w:t>Tdoc Limitation: See tdoc limitation for Agenda Item 6</w:t>
      </w:r>
    </w:p>
    <w:p w14:paraId="2EC7B170" w14:textId="77777777" w:rsidR="00184C2B" w:rsidRPr="00CE3314" w:rsidRDefault="00184C2B" w:rsidP="00184C2B">
      <w:pPr>
        <w:pStyle w:val="Heading3"/>
      </w:pPr>
      <w:bookmarkStart w:id="221" w:name="_Toc63611197"/>
      <w:bookmarkStart w:id="222" w:name="_Toc63611447"/>
      <w:bookmarkStart w:id="223" w:name="_Toc63704646"/>
      <w:bookmarkStart w:id="224" w:name="_Toc64749466"/>
      <w:bookmarkStart w:id="225" w:name="_Toc68990663"/>
      <w:r w:rsidRPr="00CE3314">
        <w:t>6.1.1</w:t>
      </w:r>
      <w:r w:rsidRPr="00CE3314">
        <w:tab/>
        <w:t>General RRC corrections</w:t>
      </w:r>
      <w:bookmarkEnd w:id="221"/>
      <w:bookmarkEnd w:id="222"/>
      <w:bookmarkEnd w:id="223"/>
      <w:bookmarkEnd w:id="224"/>
      <w:bookmarkEnd w:id="225"/>
    </w:p>
    <w:p w14:paraId="3DEEE38A" w14:textId="77777777" w:rsidR="00731C12" w:rsidRPr="00CE3314" w:rsidRDefault="00731C12" w:rsidP="00731C12">
      <w:pPr>
        <w:pStyle w:val="Doc-title"/>
      </w:pPr>
    </w:p>
    <w:p w14:paraId="109BF469" w14:textId="77777777" w:rsidR="00E43A90" w:rsidRPr="00CE3314" w:rsidRDefault="00E43A90" w:rsidP="00E43A90">
      <w:pPr>
        <w:pStyle w:val="EmailDiscussion"/>
      </w:pPr>
      <w:r w:rsidRPr="00CE3314">
        <w:t>[AT113-e][</w:t>
      </w:r>
      <w:r w:rsidR="00370CFC" w:rsidRPr="00CE3314">
        <w:t>014</w:t>
      </w:r>
      <w:r w:rsidRPr="00CE3314">
        <w:t>][NR16] RRC I (</w:t>
      </w:r>
      <w:r w:rsidR="0008457A" w:rsidRPr="00CE3314">
        <w:t>Ericsson</w:t>
      </w:r>
      <w:r w:rsidRPr="00CE3314">
        <w:t>)</w:t>
      </w:r>
    </w:p>
    <w:p w14:paraId="49FC1A5D" w14:textId="157BF79A" w:rsidR="00E43A90" w:rsidRPr="00CE3314" w:rsidRDefault="00E43A90" w:rsidP="00E43A90">
      <w:pPr>
        <w:pStyle w:val="EmailDiscussion2"/>
      </w:pPr>
      <w:r w:rsidRPr="00CE3314">
        <w:tab/>
        <w:t xml:space="preserve">Scope: Treat </w:t>
      </w:r>
      <w:hyperlink r:id="rId523" w:history="1">
        <w:r w:rsidR="0083230C">
          <w:rPr>
            <w:rStyle w:val="Hyperlink"/>
          </w:rPr>
          <w:t>R2-2101286</w:t>
        </w:r>
      </w:hyperlink>
      <w:r w:rsidRPr="00CE3314">
        <w:t xml:space="preserve">, </w:t>
      </w:r>
      <w:hyperlink r:id="rId524" w:history="1">
        <w:r w:rsidR="0083230C">
          <w:rPr>
            <w:rStyle w:val="Hyperlink"/>
          </w:rPr>
          <w:t>R2-2101023</w:t>
        </w:r>
      </w:hyperlink>
      <w:r w:rsidRPr="00CE3314">
        <w:t xml:space="preserve">, </w:t>
      </w:r>
      <w:hyperlink r:id="rId525" w:history="1">
        <w:r w:rsidR="0083230C">
          <w:rPr>
            <w:rStyle w:val="Hyperlink"/>
          </w:rPr>
          <w:t>R2-2101024</w:t>
        </w:r>
      </w:hyperlink>
      <w:r w:rsidRPr="00CE3314">
        <w:t xml:space="preserve">, </w:t>
      </w:r>
      <w:hyperlink r:id="rId526" w:history="1">
        <w:r w:rsidR="0083230C">
          <w:rPr>
            <w:rStyle w:val="Hyperlink"/>
          </w:rPr>
          <w:t>R2-2101687</w:t>
        </w:r>
      </w:hyperlink>
      <w:r w:rsidRPr="00CE3314">
        <w:t xml:space="preserve">, </w:t>
      </w:r>
      <w:hyperlink r:id="rId527" w:history="1">
        <w:r w:rsidR="0083230C">
          <w:rPr>
            <w:rStyle w:val="Hyperlink"/>
          </w:rPr>
          <w:t>R2-2101324</w:t>
        </w:r>
      </w:hyperlink>
      <w:r w:rsidRPr="00CE3314">
        <w:t xml:space="preserve">, </w:t>
      </w:r>
      <w:hyperlink r:id="rId528" w:history="1">
        <w:r w:rsidR="0083230C">
          <w:rPr>
            <w:rStyle w:val="Hyperlink"/>
          </w:rPr>
          <w:t>R2-2101193</w:t>
        </w:r>
      </w:hyperlink>
      <w:r w:rsidR="00612E93" w:rsidRPr="00CE3314">
        <w:t xml:space="preserve">, </w:t>
      </w:r>
      <w:r w:rsidRPr="00CE3314">
        <w:t xml:space="preserve">, </w:t>
      </w:r>
      <w:hyperlink r:id="rId529" w:history="1">
        <w:r w:rsidR="0083230C">
          <w:rPr>
            <w:rStyle w:val="Hyperlink"/>
          </w:rPr>
          <w:t>R2-2102256</w:t>
        </w:r>
      </w:hyperlink>
      <w:r w:rsidR="0008457A" w:rsidRPr="00CE3314">
        <w:t xml:space="preserve"> </w:t>
      </w:r>
    </w:p>
    <w:p w14:paraId="678C40CB" w14:textId="77777777" w:rsidR="00E43A90" w:rsidRPr="00CE3314" w:rsidRDefault="00E43A90" w:rsidP="00E43A90">
      <w:pPr>
        <w:pStyle w:val="EmailDiscussion2"/>
      </w:pPr>
      <w:r w:rsidRPr="00CE3314">
        <w:lastRenderedPageBreak/>
        <w:tab/>
        <w:t>Phase 1, determine agreeable parts, Phase 2, for agreeable parts Work on CRs.</w:t>
      </w:r>
    </w:p>
    <w:p w14:paraId="0A9E91E0" w14:textId="77777777" w:rsidR="00E43A90" w:rsidRPr="00CE3314" w:rsidRDefault="00E43A90" w:rsidP="00E43A90">
      <w:pPr>
        <w:pStyle w:val="EmailDiscussion2"/>
      </w:pPr>
      <w:r w:rsidRPr="00CE3314">
        <w:tab/>
        <w:t xml:space="preserve">Intended outcome: Report and Agreed CRs. </w:t>
      </w:r>
    </w:p>
    <w:p w14:paraId="004F07F5" w14:textId="77777777" w:rsidR="00731C12" w:rsidRPr="00CE3314" w:rsidRDefault="00E43A90" w:rsidP="00E43A90">
      <w:pPr>
        <w:pStyle w:val="EmailDiscussion2"/>
      </w:pPr>
      <w:r w:rsidRPr="00CE3314">
        <w:tab/>
        <w:t>Deadline: Schedule A</w:t>
      </w:r>
    </w:p>
    <w:p w14:paraId="7A243CF1" w14:textId="77777777" w:rsidR="00EA6AB0" w:rsidRPr="00CE3314" w:rsidRDefault="00EA6AB0" w:rsidP="00436103">
      <w:pPr>
        <w:pStyle w:val="Doc-text2"/>
        <w:ind w:left="0" w:firstLine="0"/>
      </w:pPr>
    </w:p>
    <w:p w14:paraId="676DD5DF" w14:textId="5722A6DE" w:rsidR="00F86FF2" w:rsidRPr="00CE3314" w:rsidRDefault="0083230C" w:rsidP="00527DDE">
      <w:pPr>
        <w:pStyle w:val="Doc-title"/>
        <w:rPr>
          <w:lang w:eastAsia="en-US"/>
        </w:rPr>
      </w:pPr>
      <w:hyperlink r:id="rId530" w:history="1">
        <w:r>
          <w:rPr>
            <w:rStyle w:val="Hyperlink"/>
            <w:lang w:eastAsia="en-US"/>
          </w:rPr>
          <w:t>R2-2102386</w:t>
        </w:r>
      </w:hyperlink>
      <w:r w:rsidR="00527DDE" w:rsidRPr="00CE3314">
        <w:rPr>
          <w:lang w:eastAsia="en-US"/>
        </w:rPr>
        <w:tab/>
        <w:t>[AT113-e][014][NR16] RRC I (Ericsson)</w:t>
      </w:r>
      <w:r w:rsidR="00527DDE" w:rsidRPr="00CE3314">
        <w:rPr>
          <w:lang w:eastAsia="en-US"/>
        </w:rPr>
        <w:tab/>
        <w:t xml:space="preserve">Ericsson </w:t>
      </w:r>
    </w:p>
    <w:p w14:paraId="3240432D" w14:textId="38190AE0" w:rsidR="00527DDE" w:rsidRPr="00CE3314" w:rsidRDefault="00527DDE" w:rsidP="00527DDE">
      <w:pPr>
        <w:pStyle w:val="Agreement"/>
        <w:rPr>
          <w:lang w:eastAsia="en-US"/>
        </w:rPr>
      </w:pPr>
      <w:r w:rsidRPr="00CE3314">
        <w:rPr>
          <w:lang w:eastAsia="en-US"/>
        </w:rPr>
        <w:t>[014] Noted, agreements reflected below</w:t>
      </w:r>
    </w:p>
    <w:p w14:paraId="7BB2B309" w14:textId="77777777" w:rsidR="00F86FF2" w:rsidRPr="00CE3314" w:rsidRDefault="00F86FF2" w:rsidP="00731C12">
      <w:pPr>
        <w:pStyle w:val="Doc-text2"/>
      </w:pPr>
    </w:p>
    <w:p w14:paraId="232868C9" w14:textId="77777777" w:rsidR="003523DD" w:rsidRPr="00CE3314" w:rsidRDefault="003523DD" w:rsidP="003523DD">
      <w:pPr>
        <w:pStyle w:val="Doc-text2"/>
        <w:ind w:left="0" w:firstLine="0"/>
        <w:rPr>
          <w:b/>
        </w:rPr>
      </w:pPr>
      <w:r w:rsidRPr="00CE3314">
        <w:rPr>
          <w:b/>
        </w:rPr>
        <w:t xml:space="preserve">Miscellaneous </w:t>
      </w:r>
    </w:p>
    <w:p w14:paraId="6048BF0F" w14:textId="77777777" w:rsidR="003523DD" w:rsidRPr="00CE3314" w:rsidRDefault="003523DD" w:rsidP="003523DD">
      <w:pPr>
        <w:pStyle w:val="Comments"/>
      </w:pPr>
      <w:r w:rsidRPr="00CE3314">
        <w:t>Moved from 6.1.3</w:t>
      </w:r>
    </w:p>
    <w:p w14:paraId="61D68CB2" w14:textId="1159AD78" w:rsidR="003523DD" w:rsidRPr="00CE3314" w:rsidRDefault="0083230C" w:rsidP="003523DD">
      <w:pPr>
        <w:pStyle w:val="Doc-title"/>
      </w:pPr>
      <w:hyperlink r:id="rId531" w:history="1">
        <w:r>
          <w:rPr>
            <w:rStyle w:val="Hyperlink"/>
          </w:rPr>
          <w:t>R2-2101286</w:t>
        </w:r>
      </w:hyperlink>
      <w:r w:rsidR="003523DD" w:rsidRPr="00CE3314">
        <w:tab/>
        <w:t>Miscellaneous non-controversial corrections Set IX</w:t>
      </w:r>
      <w:r w:rsidR="003523DD" w:rsidRPr="00CE3314">
        <w:tab/>
        <w:t>Ericsson</w:t>
      </w:r>
      <w:r w:rsidR="003523DD" w:rsidRPr="00CE3314">
        <w:tab/>
        <w:t>CR</w:t>
      </w:r>
      <w:r w:rsidR="003523DD" w:rsidRPr="00CE3314">
        <w:tab/>
        <w:t>Rel-16</w:t>
      </w:r>
      <w:r w:rsidR="003523DD" w:rsidRPr="00CE3314">
        <w:tab/>
        <w:t>38.331</w:t>
      </w:r>
      <w:r w:rsidR="003523DD" w:rsidRPr="00CE3314">
        <w:tab/>
        <w:t>16.3.1</w:t>
      </w:r>
      <w:r w:rsidR="003523DD" w:rsidRPr="00CE3314">
        <w:tab/>
        <w:t>2400</w:t>
      </w:r>
      <w:r w:rsidR="003523DD" w:rsidRPr="00CE3314">
        <w:tab/>
        <w:t>-</w:t>
      </w:r>
      <w:r w:rsidR="003523DD" w:rsidRPr="00CE3314">
        <w:tab/>
        <w:t>F</w:t>
      </w:r>
      <w:r w:rsidR="003523DD" w:rsidRPr="00CE3314">
        <w:tab/>
        <w:t>NR_newRAT-Core, TEI16</w:t>
      </w:r>
    </w:p>
    <w:p w14:paraId="6FBEBD5E" w14:textId="146818BA" w:rsidR="00436103" w:rsidRPr="00CE3314" w:rsidRDefault="00436103" w:rsidP="00436103">
      <w:pPr>
        <w:pStyle w:val="Agreement"/>
      </w:pPr>
      <w:r w:rsidRPr="00CE3314">
        <w:t xml:space="preserve">[014] revised, treated in short post meeting email discussion </w:t>
      </w:r>
    </w:p>
    <w:p w14:paraId="441AD7E9" w14:textId="743CCDE8" w:rsidR="00C12F59" w:rsidRPr="00CE3314" w:rsidRDefault="0083230C" w:rsidP="00C12F59">
      <w:pPr>
        <w:pStyle w:val="Doc-title"/>
      </w:pPr>
      <w:hyperlink r:id="rId532" w:history="1">
        <w:r>
          <w:rPr>
            <w:rStyle w:val="Hyperlink"/>
          </w:rPr>
          <w:t>R2-2102381</w:t>
        </w:r>
      </w:hyperlink>
      <w:r w:rsidR="00C12F59" w:rsidRPr="00CE3314">
        <w:tab/>
        <w:t>Miscellaneous non-controversial corrections Set IX</w:t>
      </w:r>
      <w:r w:rsidR="00C12F59" w:rsidRPr="00CE3314">
        <w:tab/>
        <w:t>Ericsson</w:t>
      </w:r>
      <w:r w:rsidR="00C12F59" w:rsidRPr="00CE3314">
        <w:tab/>
        <w:t>CR</w:t>
      </w:r>
      <w:r w:rsidR="00C12F59" w:rsidRPr="00CE3314">
        <w:tab/>
        <w:t>Rel-16</w:t>
      </w:r>
      <w:r w:rsidR="00C12F59" w:rsidRPr="00CE3314">
        <w:tab/>
        <w:t>38.331</w:t>
      </w:r>
      <w:r w:rsidR="00C12F59" w:rsidRPr="00CE3314">
        <w:tab/>
        <w:t>16.3.1</w:t>
      </w:r>
      <w:r w:rsidR="00C12F59" w:rsidRPr="00CE3314">
        <w:tab/>
        <w:t>2400</w:t>
      </w:r>
      <w:r w:rsidR="00C12F59" w:rsidRPr="00CE3314">
        <w:tab/>
        <w:t>1</w:t>
      </w:r>
      <w:r w:rsidR="00C12F59" w:rsidRPr="00CE3314">
        <w:tab/>
        <w:t>F</w:t>
      </w:r>
      <w:r w:rsidR="00C12F59" w:rsidRPr="00CE3314">
        <w:tab/>
        <w:t>NR_newRAT-Core, TEI16</w:t>
      </w:r>
    </w:p>
    <w:p w14:paraId="4B8FC65A" w14:textId="4B6409C9" w:rsidR="00C12F59" w:rsidRPr="00CE3314" w:rsidRDefault="00C12F59" w:rsidP="009C6722">
      <w:pPr>
        <w:pStyle w:val="Doc-text2"/>
      </w:pPr>
      <w:r w:rsidRPr="00CE3314">
        <w:t>=&gt; Agreed</w:t>
      </w:r>
    </w:p>
    <w:p w14:paraId="0373A056" w14:textId="77777777" w:rsidR="00436103" w:rsidRPr="00CE3314" w:rsidRDefault="00436103" w:rsidP="00436103">
      <w:pPr>
        <w:pStyle w:val="Doc-text2"/>
      </w:pPr>
    </w:p>
    <w:p w14:paraId="7B5623CA" w14:textId="77777777" w:rsidR="005E45F5" w:rsidRPr="00CE3314" w:rsidRDefault="005E45F5" w:rsidP="005E45F5">
      <w:pPr>
        <w:pStyle w:val="EmailDiscussion"/>
      </w:pPr>
      <w:r w:rsidRPr="00CE3314">
        <w:t>[Post113-e][014][NR16] RRC (Ericsson)</w:t>
      </w:r>
    </w:p>
    <w:p w14:paraId="32A7FCBC" w14:textId="77777777" w:rsidR="005E45F5" w:rsidRPr="00CE3314" w:rsidRDefault="005E45F5" w:rsidP="005E45F5">
      <w:pPr>
        <w:pStyle w:val="EmailDiscussion2"/>
      </w:pPr>
      <w:r w:rsidRPr="00CE3314">
        <w:tab/>
        <w:t>Scope: Miscellaneous Corrections CR</w:t>
      </w:r>
    </w:p>
    <w:p w14:paraId="719797FA" w14:textId="1CEF43A7" w:rsidR="005E45F5" w:rsidRPr="00CE3314" w:rsidRDefault="005E45F5" w:rsidP="005E45F5">
      <w:pPr>
        <w:pStyle w:val="EmailDiscussion2"/>
      </w:pPr>
      <w:r w:rsidRPr="00CE3314">
        <w:tab/>
        <w:t>Intended outcome: Agreed CR.</w:t>
      </w:r>
    </w:p>
    <w:p w14:paraId="5FAE504C" w14:textId="77777777" w:rsidR="005E45F5" w:rsidRPr="00CE3314" w:rsidRDefault="005E45F5" w:rsidP="005E45F5">
      <w:pPr>
        <w:pStyle w:val="EmailDiscussion2"/>
      </w:pPr>
      <w:r w:rsidRPr="00CE3314">
        <w:tab/>
        <w:t>Deadline: Short RP</w:t>
      </w:r>
    </w:p>
    <w:p w14:paraId="274CBA96" w14:textId="77777777" w:rsidR="005E45F5" w:rsidRPr="00CE3314" w:rsidRDefault="005E45F5" w:rsidP="00436103">
      <w:pPr>
        <w:pStyle w:val="Doc-text2"/>
      </w:pPr>
    </w:p>
    <w:p w14:paraId="459EE223" w14:textId="77777777" w:rsidR="005E45F5" w:rsidRPr="00CE3314" w:rsidRDefault="005E45F5" w:rsidP="00436103">
      <w:pPr>
        <w:pStyle w:val="Doc-text2"/>
      </w:pPr>
    </w:p>
    <w:p w14:paraId="7EE0783B" w14:textId="3C0AB120" w:rsidR="003523DD" w:rsidRPr="00CE3314" w:rsidRDefault="0083230C" w:rsidP="003523DD">
      <w:pPr>
        <w:pStyle w:val="Doc-title"/>
      </w:pPr>
      <w:hyperlink r:id="rId533" w:history="1">
        <w:r>
          <w:rPr>
            <w:rStyle w:val="Hyperlink"/>
          </w:rPr>
          <w:t>R2-2101023</w:t>
        </w:r>
      </w:hyperlink>
      <w:r w:rsidR="003523DD" w:rsidRPr="00CE3314">
        <w:tab/>
        <w:t>Introducing UE Config Release for NR</w:t>
      </w:r>
      <w:r w:rsidR="003523DD" w:rsidRPr="00CE3314">
        <w:tab/>
        <w:t>Nokia, Nokia Shanghai Bell</w:t>
      </w:r>
      <w:r w:rsidR="003523DD" w:rsidRPr="00CE3314">
        <w:tab/>
        <w:t>CR</w:t>
      </w:r>
      <w:r w:rsidR="003523DD" w:rsidRPr="00CE3314">
        <w:tab/>
        <w:t>Rel-16</w:t>
      </w:r>
      <w:r w:rsidR="003523DD" w:rsidRPr="00CE3314">
        <w:tab/>
        <w:t>38.331</w:t>
      </w:r>
      <w:r w:rsidR="003523DD" w:rsidRPr="00CE3314">
        <w:tab/>
        <w:t>16.3.1</w:t>
      </w:r>
      <w:r w:rsidR="003523DD" w:rsidRPr="00CE3314">
        <w:tab/>
        <w:t>2378</w:t>
      </w:r>
      <w:r w:rsidR="003523DD" w:rsidRPr="00CE3314">
        <w:tab/>
        <w:t>-</w:t>
      </w:r>
      <w:r w:rsidR="003523DD" w:rsidRPr="00CE3314">
        <w:tab/>
        <w:t>B</w:t>
      </w:r>
      <w:r w:rsidR="003523DD" w:rsidRPr="00CE3314">
        <w:tab/>
        <w:t>TEI16</w:t>
      </w:r>
    </w:p>
    <w:p w14:paraId="553B26DC" w14:textId="3C72BE0D" w:rsidR="00436103" w:rsidRPr="00CE3314" w:rsidRDefault="00436103" w:rsidP="00436103">
      <w:pPr>
        <w:pStyle w:val="Doc-text2"/>
      </w:pPr>
      <w:r w:rsidRPr="00CE3314">
        <w:t>-</w:t>
      </w:r>
      <w:r w:rsidRPr="00CE3314">
        <w:tab/>
        <w:t>[014] Rap: Some companies see some benefit (“field exist in LTE”), but since no support by other network vendors, the rapporteur proposes to not agree the CR. As one company remarked, this is a duplication of information.</w:t>
      </w:r>
    </w:p>
    <w:p w14:paraId="4F2690B6" w14:textId="158A8025" w:rsidR="00B20A1A" w:rsidRPr="00CE3314" w:rsidRDefault="00B20A1A" w:rsidP="00436103">
      <w:pPr>
        <w:pStyle w:val="Doc-text2"/>
      </w:pPr>
      <w:r w:rsidRPr="00CE3314">
        <w:t>-</w:t>
      </w:r>
      <w:r w:rsidRPr="00CE3314">
        <w:tab/>
        <w:t xml:space="preserve">[014] was later requested to be postponed. </w:t>
      </w:r>
    </w:p>
    <w:p w14:paraId="5338CB7F" w14:textId="746483F0" w:rsidR="00436103" w:rsidRPr="00CE3314" w:rsidRDefault="00436103" w:rsidP="00436103">
      <w:pPr>
        <w:pStyle w:val="Agreement"/>
      </w:pPr>
      <w:r w:rsidRPr="00CE3314">
        <w:t xml:space="preserve">[014] </w:t>
      </w:r>
      <w:r w:rsidR="00B20A1A" w:rsidRPr="00CE3314">
        <w:t>Postponed</w:t>
      </w:r>
    </w:p>
    <w:p w14:paraId="44E3A938" w14:textId="77777777" w:rsidR="00436103" w:rsidRPr="00CE3314" w:rsidRDefault="00436103" w:rsidP="00436103">
      <w:pPr>
        <w:pStyle w:val="Doc-text2"/>
      </w:pPr>
    </w:p>
    <w:p w14:paraId="04715B09" w14:textId="32E992FE" w:rsidR="003523DD" w:rsidRPr="00CE3314" w:rsidRDefault="0083230C" w:rsidP="003523DD">
      <w:pPr>
        <w:pStyle w:val="Doc-title"/>
      </w:pPr>
      <w:hyperlink r:id="rId534" w:history="1">
        <w:r>
          <w:rPr>
            <w:rStyle w:val="Hyperlink"/>
          </w:rPr>
          <w:t>R2-2101024</w:t>
        </w:r>
      </w:hyperlink>
      <w:r w:rsidR="003523DD" w:rsidRPr="00CE3314">
        <w:tab/>
        <w:t>Improving description of ue-ConfigRelease</w:t>
      </w:r>
      <w:r w:rsidR="003523DD" w:rsidRPr="00CE3314">
        <w:tab/>
        <w:t>Nokia, Nokia Shanghai Bell</w:t>
      </w:r>
      <w:r w:rsidR="003523DD" w:rsidRPr="00CE3314">
        <w:tab/>
        <w:t>CR</w:t>
      </w:r>
      <w:r w:rsidR="003523DD" w:rsidRPr="00CE3314">
        <w:tab/>
        <w:t>Rel-16</w:t>
      </w:r>
      <w:r w:rsidR="003523DD" w:rsidRPr="00CE3314">
        <w:tab/>
        <w:t>36.331</w:t>
      </w:r>
      <w:r w:rsidR="003523DD" w:rsidRPr="00CE3314">
        <w:tab/>
        <w:t>16.3.0</w:t>
      </w:r>
      <w:r w:rsidR="003523DD" w:rsidRPr="00CE3314">
        <w:tab/>
        <w:t>4561</w:t>
      </w:r>
      <w:r w:rsidR="003523DD" w:rsidRPr="00CE3314">
        <w:tab/>
        <w:t>-</w:t>
      </w:r>
      <w:r w:rsidR="003523DD" w:rsidRPr="00CE3314">
        <w:tab/>
        <w:t>F</w:t>
      </w:r>
      <w:r w:rsidR="003523DD" w:rsidRPr="00CE3314">
        <w:tab/>
        <w:t>TEI16</w:t>
      </w:r>
    </w:p>
    <w:p w14:paraId="68C4D5EC" w14:textId="02FB7D0A" w:rsidR="00436103" w:rsidRPr="00CE3314" w:rsidRDefault="00436103" w:rsidP="002F769E">
      <w:pPr>
        <w:pStyle w:val="Agreement"/>
      </w:pPr>
      <w:r w:rsidRPr="00CE3314">
        <w:t xml:space="preserve">[014] </w:t>
      </w:r>
      <w:r w:rsidR="002F769E" w:rsidRPr="00CE3314">
        <w:t>Postponed</w:t>
      </w:r>
    </w:p>
    <w:p w14:paraId="298C50CD" w14:textId="77777777" w:rsidR="00436103" w:rsidRPr="00CE3314" w:rsidRDefault="00436103" w:rsidP="00840FC8">
      <w:pPr>
        <w:pStyle w:val="Doc-text2"/>
        <w:ind w:left="0" w:firstLine="0"/>
      </w:pPr>
    </w:p>
    <w:p w14:paraId="4D1F2043" w14:textId="43B3AAE5" w:rsidR="00EA6AB0" w:rsidRPr="00CE3314" w:rsidRDefault="0083230C" w:rsidP="00527DDE">
      <w:pPr>
        <w:pStyle w:val="Doc-title"/>
      </w:pPr>
      <w:hyperlink r:id="rId535" w:history="1">
        <w:r>
          <w:rPr>
            <w:rStyle w:val="Hyperlink"/>
          </w:rPr>
          <w:t>R2-2101687</w:t>
        </w:r>
      </w:hyperlink>
      <w:r w:rsidR="003523DD" w:rsidRPr="00CE3314">
        <w:tab/>
        <w:t>Correnctions on the default configuration with Need M</w:t>
      </w:r>
      <w:r w:rsidR="003523DD" w:rsidRPr="00CE3314">
        <w:tab/>
        <w:t>Huawei, HiSilicon</w:t>
      </w:r>
      <w:r w:rsidR="003523DD" w:rsidRPr="00CE3314">
        <w:tab/>
        <w:t>CR</w:t>
      </w:r>
      <w:r w:rsidR="003523DD" w:rsidRPr="00CE3314">
        <w:tab/>
        <w:t>Rel-16</w:t>
      </w:r>
      <w:r w:rsidR="003523DD" w:rsidRPr="00CE3314">
        <w:tab/>
        <w:t>38.331</w:t>
      </w:r>
      <w:r w:rsidR="003523DD" w:rsidRPr="00CE3314">
        <w:tab/>
        <w:t>16.3.1</w:t>
      </w:r>
      <w:r w:rsidR="003523DD" w:rsidRPr="00CE3314">
        <w:tab/>
        <w:t>2428</w:t>
      </w:r>
      <w:r w:rsidR="003523DD" w:rsidRPr="00CE3314">
        <w:tab/>
        <w:t>-</w:t>
      </w:r>
      <w:r w:rsidR="003523DD" w:rsidRPr="00CE3314">
        <w:tab/>
      </w:r>
      <w:r w:rsidR="00527DDE" w:rsidRPr="00CE3314">
        <w:t>F</w:t>
      </w:r>
      <w:r w:rsidR="00527DDE" w:rsidRPr="00CE3314">
        <w:tab/>
        <w:t>NR_IAB-Core, 5G_V2X_NRSL-Core</w:t>
      </w:r>
    </w:p>
    <w:p w14:paraId="60F12231" w14:textId="42A02F4E" w:rsidR="00EA6AB0" w:rsidRPr="00CE3314" w:rsidRDefault="0083230C" w:rsidP="00527DDE">
      <w:pPr>
        <w:pStyle w:val="Doc-title"/>
      </w:pPr>
      <w:hyperlink r:id="rId536" w:history="1">
        <w:r>
          <w:rPr>
            <w:rStyle w:val="Hyperlink"/>
          </w:rPr>
          <w:t>R2-2102298</w:t>
        </w:r>
      </w:hyperlink>
      <w:r w:rsidR="00EA6AB0" w:rsidRPr="00CE3314">
        <w:rPr>
          <w:lang w:eastAsia="zh-CN"/>
        </w:rPr>
        <w:tab/>
      </w:r>
      <w:r w:rsidR="005E45F5" w:rsidRPr="00CE3314">
        <w:t>Correnctions on the default configuration with Need M</w:t>
      </w:r>
      <w:r w:rsidR="005E45F5" w:rsidRPr="00CE3314">
        <w:tab/>
        <w:t>Huawei, HiSilicon</w:t>
      </w:r>
      <w:r w:rsidR="005E45F5" w:rsidRPr="00CE3314">
        <w:tab/>
        <w:t>CR</w:t>
      </w:r>
      <w:r w:rsidR="005E45F5" w:rsidRPr="00CE3314">
        <w:tab/>
        <w:t>Rel-16</w:t>
      </w:r>
      <w:r w:rsidR="005E45F5" w:rsidRPr="00CE3314">
        <w:tab/>
        <w:t>38.331</w:t>
      </w:r>
      <w:r w:rsidR="005E45F5" w:rsidRPr="00CE3314">
        <w:tab/>
        <w:t>16.3.1</w:t>
      </w:r>
      <w:r w:rsidR="005E45F5" w:rsidRPr="00CE3314">
        <w:tab/>
        <w:t>2428</w:t>
      </w:r>
      <w:r w:rsidR="005E45F5" w:rsidRPr="00CE3314">
        <w:tab/>
        <w:t>1</w:t>
      </w:r>
      <w:r w:rsidR="005E45F5" w:rsidRPr="00CE3314">
        <w:tab/>
        <w:t>F</w:t>
      </w:r>
      <w:r w:rsidR="005E45F5" w:rsidRPr="00CE3314">
        <w:tab/>
        <w:t xml:space="preserve">NR_IAB-Core, 5G_ </w:t>
      </w:r>
      <w:r w:rsidR="00527DDE" w:rsidRPr="00CE3314">
        <w:t>V2X_NRSL-Core</w:t>
      </w:r>
    </w:p>
    <w:p w14:paraId="2D7ADA8F" w14:textId="6A84D321" w:rsidR="00436103" w:rsidRPr="00CE3314" w:rsidRDefault="00436103" w:rsidP="00436103">
      <w:pPr>
        <w:pStyle w:val="Doc-text2"/>
      </w:pPr>
      <w:r w:rsidRPr="00CE3314">
        <w:t>-</w:t>
      </w:r>
      <w:r w:rsidRPr="00CE3314">
        <w:tab/>
        <w:t>[014] Companies agree the CR is needed. Since 38331 rel-16 is “frozen”, this should go as separate CR with statement “shall be implemented” on the cover page.</w:t>
      </w:r>
    </w:p>
    <w:p w14:paraId="5D1F7956" w14:textId="704D07B2" w:rsidR="00436103" w:rsidRPr="00CE3314" w:rsidRDefault="00436103" w:rsidP="00436103">
      <w:pPr>
        <w:pStyle w:val="Doc-text2"/>
      </w:pPr>
      <w:r w:rsidRPr="00CE3314">
        <w:t xml:space="preserve">- </w:t>
      </w:r>
      <w:r w:rsidRPr="00CE3314">
        <w:tab/>
        <w:t>[014]CR on Corrections on the default configuration with Need M (</w:t>
      </w:r>
      <w:hyperlink r:id="rId537" w:history="1">
        <w:r w:rsidR="0083230C">
          <w:rPr>
            <w:rStyle w:val="Hyperlink"/>
          </w:rPr>
          <w:t>R2-2101687</w:t>
        </w:r>
      </w:hyperlink>
      <w:r w:rsidRPr="00CE3314">
        <w:rPr>
          <w:rStyle w:val="Hyperlink"/>
          <w:color w:val="auto"/>
        </w:rPr>
        <w:t xml:space="preserve">) </w:t>
      </w:r>
      <w:r w:rsidRPr="00CE3314">
        <w:t>shall be revised with sentence “This CR shall be implemented by UE and networks that supports XXX feature” on cover page.</w:t>
      </w:r>
    </w:p>
    <w:p w14:paraId="0FD67B94" w14:textId="637EC388" w:rsidR="00436103" w:rsidRPr="00CE3314" w:rsidRDefault="00436103" w:rsidP="00436103">
      <w:pPr>
        <w:pStyle w:val="Agreement"/>
      </w:pPr>
      <w:r w:rsidRPr="00CE3314">
        <w:t>[014] Revised</w:t>
      </w:r>
      <w:r w:rsidR="00527DDE" w:rsidRPr="00CE3314">
        <w:t xml:space="preserve"> further</w:t>
      </w:r>
    </w:p>
    <w:p w14:paraId="41917BC5" w14:textId="77777777" w:rsidR="00EA6AB0" w:rsidRPr="00CE3314" w:rsidRDefault="00EA6AB0" w:rsidP="00EA6AB0">
      <w:pPr>
        <w:pStyle w:val="Doc-text2"/>
      </w:pPr>
    </w:p>
    <w:p w14:paraId="3BE03C13" w14:textId="562A0054" w:rsidR="005E45F5" w:rsidRPr="00CE3314" w:rsidRDefault="0083230C" w:rsidP="005E45F5">
      <w:pPr>
        <w:pStyle w:val="Doc-title"/>
      </w:pPr>
      <w:hyperlink r:id="rId538" w:history="1">
        <w:r>
          <w:rPr>
            <w:rStyle w:val="Hyperlink"/>
            <w:lang w:eastAsia="zh-CN"/>
          </w:rPr>
          <w:t>R2-2102450</w:t>
        </w:r>
      </w:hyperlink>
      <w:r w:rsidR="005E45F5" w:rsidRPr="00CE3314">
        <w:rPr>
          <w:lang w:eastAsia="zh-CN"/>
        </w:rPr>
        <w:tab/>
      </w:r>
      <w:r w:rsidR="005E45F5" w:rsidRPr="00CE3314">
        <w:t>Corrections on the default configuration with Need M</w:t>
      </w:r>
      <w:r w:rsidR="005E45F5" w:rsidRPr="00CE3314">
        <w:tab/>
        <w:t>Huawei, HiSilicon</w:t>
      </w:r>
      <w:r w:rsidR="005E45F5" w:rsidRPr="00CE3314">
        <w:tab/>
        <w:t>CR</w:t>
      </w:r>
      <w:r w:rsidR="005E45F5" w:rsidRPr="00CE3314">
        <w:tab/>
        <w:t>Rel-16</w:t>
      </w:r>
      <w:r w:rsidR="005E45F5" w:rsidRPr="00CE3314">
        <w:tab/>
        <w:t>38.331</w:t>
      </w:r>
      <w:r w:rsidR="005E45F5" w:rsidRPr="00CE3314">
        <w:tab/>
        <w:t>16.3.1</w:t>
      </w:r>
      <w:r w:rsidR="005E45F5" w:rsidRPr="00CE3314">
        <w:tab/>
        <w:t>2428</w:t>
      </w:r>
      <w:r w:rsidR="005E45F5" w:rsidRPr="00CE3314">
        <w:tab/>
        <w:t>2</w:t>
      </w:r>
      <w:r w:rsidR="005E45F5" w:rsidRPr="00CE3314">
        <w:tab/>
        <w:t>F</w:t>
      </w:r>
      <w:r w:rsidR="005E45F5" w:rsidRPr="00CE3314">
        <w:tab/>
        <w:t>NR_IAB-Core, 5G_ V2X_NRSL-Core</w:t>
      </w:r>
    </w:p>
    <w:p w14:paraId="0F407AE5" w14:textId="68B2A450" w:rsidR="005E45F5" w:rsidRPr="00CE3314" w:rsidRDefault="005E45F5" w:rsidP="005E45F5">
      <w:pPr>
        <w:pStyle w:val="Agreement"/>
      </w:pPr>
      <w:r w:rsidRPr="00CE3314">
        <w:t>[014] Agreed</w:t>
      </w:r>
    </w:p>
    <w:p w14:paraId="107904CE" w14:textId="77777777" w:rsidR="005E45F5" w:rsidRPr="00CE3314" w:rsidRDefault="005E45F5" w:rsidP="003523DD">
      <w:pPr>
        <w:pStyle w:val="Doc-title"/>
        <w:rPr>
          <w:sz w:val="21"/>
          <w:szCs w:val="21"/>
          <w:lang w:eastAsia="zh-CN"/>
        </w:rPr>
      </w:pPr>
    </w:p>
    <w:p w14:paraId="1649CAED" w14:textId="0E9303A9" w:rsidR="003523DD" w:rsidRPr="00CE3314" w:rsidRDefault="0083230C" w:rsidP="003523DD">
      <w:pPr>
        <w:pStyle w:val="Doc-title"/>
      </w:pPr>
      <w:hyperlink r:id="rId539" w:history="1">
        <w:r>
          <w:rPr>
            <w:rStyle w:val="Hyperlink"/>
          </w:rPr>
          <w:t>R2-2101324</w:t>
        </w:r>
      </w:hyperlink>
      <w:r w:rsidR="003523DD" w:rsidRPr="00CE3314">
        <w:tab/>
        <w:t>Correction on releasing referenceTimePreferenceReporting and other fields</w:t>
      </w:r>
      <w:r w:rsidR="003523DD" w:rsidRPr="00CE3314">
        <w:tab/>
        <w:t>Huawei, HiSilicon</w:t>
      </w:r>
      <w:r w:rsidR="003523DD" w:rsidRPr="00CE3314">
        <w:tab/>
        <w:t>CR</w:t>
      </w:r>
      <w:r w:rsidR="003523DD" w:rsidRPr="00CE3314">
        <w:tab/>
        <w:t>Rel-16</w:t>
      </w:r>
      <w:r w:rsidR="003523DD" w:rsidRPr="00CE3314">
        <w:tab/>
        <w:t>38.331</w:t>
      </w:r>
      <w:r w:rsidR="003523DD" w:rsidRPr="00CE3314">
        <w:tab/>
        <w:t>16.3.1</w:t>
      </w:r>
      <w:r w:rsidR="003523DD" w:rsidRPr="00CE3314">
        <w:tab/>
        <w:t>2403</w:t>
      </w:r>
      <w:r w:rsidR="003523DD" w:rsidRPr="00CE3314">
        <w:tab/>
        <w:t>-</w:t>
      </w:r>
      <w:r w:rsidR="003523DD" w:rsidRPr="00CE3314">
        <w:tab/>
        <w:t>F</w:t>
      </w:r>
      <w:r w:rsidR="003523DD" w:rsidRPr="00CE3314">
        <w:tab/>
        <w:t>NR_IIOT-Core</w:t>
      </w:r>
    </w:p>
    <w:p w14:paraId="0BAF4A0C" w14:textId="760EB20C" w:rsidR="00EA6AB0" w:rsidRPr="00CE3314" w:rsidRDefault="00EA6AB0" w:rsidP="00436103">
      <w:pPr>
        <w:pStyle w:val="Doc-text2"/>
      </w:pPr>
      <w:r w:rsidRPr="00CE3314">
        <w:t xml:space="preserve">- </w:t>
      </w:r>
      <w:r w:rsidR="00436103" w:rsidRPr="00CE3314">
        <w:tab/>
      </w:r>
      <w:r w:rsidRPr="00CE3314">
        <w:t>[014] Rap: There</w:t>
      </w:r>
      <w:r w:rsidRPr="00CE3314">
        <w:rPr>
          <w:rFonts w:ascii="Calibri" w:hAnsi="Calibri" w:cs="Calibri"/>
          <w:bCs/>
        </w:rPr>
        <w:t xml:space="preserve"> </w:t>
      </w:r>
      <w:r w:rsidRPr="00CE3314">
        <w:t xml:space="preserve">is support for agreeing the changes. Identifyed related/overlapping draft CR in offline #808, </w:t>
      </w:r>
      <w:hyperlink r:id="rId540" w:history="1">
        <w:r w:rsidR="0083230C">
          <w:rPr>
            <w:rStyle w:val="Hyperlink"/>
          </w:rPr>
          <w:t>R2-2101425</w:t>
        </w:r>
      </w:hyperlink>
      <w:r w:rsidRPr="00CE3314">
        <w:t>)</w:t>
      </w:r>
    </w:p>
    <w:p w14:paraId="31259F4E" w14:textId="74C74C7C" w:rsidR="00EA6AB0" w:rsidRPr="00CE3314" w:rsidRDefault="00436103" w:rsidP="00436103">
      <w:pPr>
        <w:pStyle w:val="Agreement"/>
      </w:pPr>
      <w:r w:rsidRPr="00CE3314">
        <w:t xml:space="preserve">[014] </w:t>
      </w:r>
      <w:r w:rsidR="00EA6AB0" w:rsidRPr="00CE3314">
        <w:t xml:space="preserve">CR on Correction on releasing referenceTimePreferenceReporting and other fields </w:t>
      </w:r>
      <w:hyperlink r:id="rId541" w:history="1">
        <w:r w:rsidR="0083230C">
          <w:rPr>
            <w:rStyle w:val="Hyperlink"/>
          </w:rPr>
          <w:t>R2-2101324</w:t>
        </w:r>
      </w:hyperlink>
      <w:r w:rsidR="00EA6AB0" w:rsidRPr="00CE3314">
        <w:rPr>
          <w:rStyle w:val="Hyperlink"/>
          <w:color w:val="auto"/>
        </w:rPr>
        <w:t xml:space="preserve"> </w:t>
      </w:r>
      <w:r w:rsidR="00EA6AB0" w:rsidRPr="00CE3314">
        <w:t xml:space="preserve">to be merged with </w:t>
      </w:r>
      <w:hyperlink r:id="rId542" w:history="1">
        <w:r w:rsidR="0083230C">
          <w:rPr>
            <w:rStyle w:val="Hyperlink"/>
          </w:rPr>
          <w:t>R2-2101425</w:t>
        </w:r>
      </w:hyperlink>
      <w:r w:rsidR="00EA6AB0" w:rsidRPr="00CE3314">
        <w:t xml:space="preserve"> and handled in #808 (to be confirmed)</w:t>
      </w:r>
    </w:p>
    <w:p w14:paraId="420317A7" w14:textId="77777777" w:rsidR="00EA6AB0" w:rsidRPr="00CE3314" w:rsidRDefault="00EA6AB0" w:rsidP="00EA6AB0">
      <w:pPr>
        <w:pStyle w:val="Doc-text2"/>
      </w:pPr>
    </w:p>
    <w:p w14:paraId="27FA9A06" w14:textId="04E1DF44" w:rsidR="00612E93" w:rsidRPr="00CE3314" w:rsidRDefault="0083230C" w:rsidP="00612E93">
      <w:pPr>
        <w:pStyle w:val="Doc-title"/>
      </w:pPr>
      <w:hyperlink r:id="rId543" w:history="1">
        <w:r>
          <w:rPr>
            <w:rStyle w:val="Hyperlink"/>
          </w:rPr>
          <w:t>R2-2101193</w:t>
        </w:r>
      </w:hyperlink>
      <w:r w:rsidR="00612E93" w:rsidRPr="00CE3314">
        <w:tab/>
        <w:t>Correction on stop condition of T320 and T325</w:t>
      </w:r>
      <w:r w:rsidR="00612E93" w:rsidRPr="00CE3314">
        <w:tab/>
        <w:t>ZTE corporation, Sanechips</w:t>
      </w:r>
      <w:r w:rsidR="00612E93" w:rsidRPr="00CE3314">
        <w:tab/>
        <w:t>CR</w:t>
      </w:r>
      <w:r w:rsidR="00612E93" w:rsidRPr="00CE3314">
        <w:tab/>
        <w:t>Rel-16</w:t>
      </w:r>
      <w:r w:rsidR="00612E93" w:rsidRPr="00CE3314">
        <w:tab/>
        <w:t>38.331</w:t>
      </w:r>
      <w:r w:rsidR="00612E93" w:rsidRPr="00CE3314">
        <w:tab/>
        <w:t>16.3.0</w:t>
      </w:r>
      <w:r w:rsidR="00612E93" w:rsidRPr="00CE3314">
        <w:tab/>
        <w:t>2390</w:t>
      </w:r>
      <w:r w:rsidR="00612E93" w:rsidRPr="00CE3314">
        <w:tab/>
        <w:t>-</w:t>
      </w:r>
      <w:r w:rsidR="00612E93" w:rsidRPr="00CE3314">
        <w:tab/>
        <w:t>F</w:t>
      </w:r>
      <w:r w:rsidR="00612E93" w:rsidRPr="00CE3314">
        <w:tab/>
        <w:t>NG_RAN_PRN-Core</w:t>
      </w:r>
    </w:p>
    <w:p w14:paraId="65B3C77D" w14:textId="189898AB" w:rsidR="00EA6AB0" w:rsidRPr="00CE3314" w:rsidRDefault="00EA6AB0" w:rsidP="00EA6AB0">
      <w:pPr>
        <w:pStyle w:val="Doc-comment"/>
      </w:pPr>
      <w:r w:rsidRPr="00CE3314">
        <w:t>Moved to PRN AI</w:t>
      </w:r>
    </w:p>
    <w:p w14:paraId="53F3AD4C" w14:textId="77777777" w:rsidR="00612E93" w:rsidRPr="00CE3314" w:rsidRDefault="00612E93" w:rsidP="00612E93">
      <w:pPr>
        <w:pStyle w:val="Doc-text2"/>
      </w:pPr>
    </w:p>
    <w:p w14:paraId="464C23A3" w14:textId="77777777" w:rsidR="006560B4" w:rsidRPr="00CE3314" w:rsidRDefault="003523DD" w:rsidP="006560B4">
      <w:pPr>
        <w:pStyle w:val="BoldComments"/>
      </w:pPr>
      <w:r w:rsidRPr="00CE3314">
        <w:t xml:space="preserve">ASN.1 </w:t>
      </w:r>
      <w:r w:rsidR="006560B4" w:rsidRPr="00CE3314">
        <w:t>ToAddMod</w:t>
      </w:r>
      <w:r w:rsidRPr="00CE3314">
        <w:t xml:space="preserve"> Guideline</w:t>
      </w:r>
    </w:p>
    <w:p w14:paraId="71FFF4AF" w14:textId="3524AF7D" w:rsidR="006560B4" w:rsidRPr="00CE3314" w:rsidRDefault="0083230C" w:rsidP="006560B4">
      <w:pPr>
        <w:pStyle w:val="Doc-title"/>
      </w:pPr>
      <w:hyperlink r:id="rId544" w:history="1">
        <w:r>
          <w:rPr>
            <w:rStyle w:val="Hyperlink"/>
          </w:rPr>
          <w:t>R2-2101474</w:t>
        </w:r>
      </w:hyperlink>
      <w:r w:rsidR="006560B4" w:rsidRPr="00CE3314">
        <w:tab/>
        <w:t>Summary of email discussion [Post112-e][060][NR16] Extension of ToAddMod lists (MediaTek)</w:t>
      </w:r>
      <w:r w:rsidR="006560B4" w:rsidRPr="00CE3314">
        <w:tab/>
        <w:t>MediaTek Inc.</w:t>
      </w:r>
      <w:r w:rsidR="006560B4" w:rsidRPr="00CE3314">
        <w:tab/>
        <w:t>discussion</w:t>
      </w:r>
      <w:r w:rsidR="006560B4" w:rsidRPr="00CE3314">
        <w:tab/>
        <w:t>Rel-16</w:t>
      </w:r>
      <w:r w:rsidR="006560B4" w:rsidRPr="00CE3314">
        <w:tab/>
        <w:t>TEI16</w:t>
      </w:r>
    </w:p>
    <w:p w14:paraId="035AE0ED" w14:textId="77777777" w:rsidR="008846B9" w:rsidRPr="00CE3314" w:rsidRDefault="008846B9" w:rsidP="008846B9">
      <w:pPr>
        <w:pStyle w:val="Doc-text2"/>
      </w:pPr>
      <w:r w:rsidRPr="00CE3314">
        <w:t xml:space="preserve">- </w:t>
      </w:r>
      <w:r w:rsidRPr="00CE3314">
        <w:tab/>
        <w:t xml:space="preserve">MTK reports that the CR refelect all output from the email discussion, which converged. </w:t>
      </w:r>
    </w:p>
    <w:p w14:paraId="5073A79B" w14:textId="77777777" w:rsidR="008846B9" w:rsidRPr="00CE3314" w:rsidRDefault="008846B9" w:rsidP="008846B9">
      <w:pPr>
        <w:pStyle w:val="Agreement"/>
      </w:pPr>
      <w:r w:rsidRPr="00CE3314">
        <w:t>Noted</w:t>
      </w:r>
    </w:p>
    <w:p w14:paraId="7FF1D865" w14:textId="77777777" w:rsidR="008846B9" w:rsidRPr="00CE3314" w:rsidRDefault="008846B9" w:rsidP="008846B9">
      <w:pPr>
        <w:pStyle w:val="Doc-text2"/>
      </w:pPr>
    </w:p>
    <w:p w14:paraId="7C079AE4" w14:textId="670C4D45" w:rsidR="008846B9" w:rsidRPr="00CE3314" w:rsidRDefault="0083230C" w:rsidP="008846B9">
      <w:pPr>
        <w:pStyle w:val="Doc-title"/>
      </w:pPr>
      <w:hyperlink r:id="rId545" w:history="1">
        <w:r>
          <w:rPr>
            <w:rStyle w:val="Hyperlink"/>
          </w:rPr>
          <w:t>R2-2101475</w:t>
        </w:r>
      </w:hyperlink>
      <w:r w:rsidR="006560B4" w:rsidRPr="00CE3314">
        <w:tab/>
        <w:t>ASN.1 guidelines for extension of lists using ToAddMod structure</w:t>
      </w:r>
      <w:r w:rsidR="006560B4" w:rsidRPr="00CE3314">
        <w:tab/>
        <w:t>MediaTek Inc.</w:t>
      </w:r>
      <w:r w:rsidR="006560B4" w:rsidRPr="00CE3314">
        <w:tab/>
        <w:t>CR</w:t>
      </w:r>
      <w:r w:rsidR="006560B4" w:rsidRPr="00CE3314">
        <w:tab/>
        <w:t>Rel-16</w:t>
      </w:r>
      <w:r w:rsidR="006560B4" w:rsidRPr="00CE3314">
        <w:tab/>
        <w:t>38.331</w:t>
      </w:r>
      <w:r w:rsidR="006560B4" w:rsidRPr="00CE3314">
        <w:tab/>
        <w:t>16.3.1</w:t>
      </w:r>
      <w:r w:rsidR="006560B4" w:rsidRPr="00CE3314">
        <w:tab/>
        <w:t>2414</w:t>
      </w:r>
      <w:r w:rsidR="006560B4" w:rsidRPr="00CE3314">
        <w:tab/>
        <w:t>-</w:t>
      </w:r>
      <w:r w:rsidR="006560B4" w:rsidRPr="00CE3314">
        <w:tab/>
        <w:t>F</w:t>
      </w:r>
      <w:r w:rsidR="006560B4" w:rsidRPr="00CE3314">
        <w:tab/>
        <w:t>TEI16</w:t>
      </w:r>
    </w:p>
    <w:p w14:paraId="4ACE14F0" w14:textId="694AEBFB" w:rsidR="008846B9" w:rsidRPr="00CE3314" w:rsidRDefault="0083230C" w:rsidP="00527DDE">
      <w:pPr>
        <w:pStyle w:val="Doc-title"/>
      </w:pPr>
      <w:hyperlink r:id="rId546" w:history="1">
        <w:r>
          <w:rPr>
            <w:rStyle w:val="Hyperlink"/>
          </w:rPr>
          <w:t>R2-2102256</w:t>
        </w:r>
      </w:hyperlink>
      <w:r w:rsidR="008846B9" w:rsidRPr="00CE3314">
        <w:tab/>
      </w:r>
      <w:r w:rsidR="00EA6AB0" w:rsidRPr="00CE3314">
        <w:t>ASN.1 guidelines for extension of lists using ToAddMod structure</w:t>
      </w:r>
      <w:r w:rsidR="00EA6AB0" w:rsidRPr="00CE3314">
        <w:tab/>
        <w:t>MediaTek Inc.</w:t>
      </w:r>
      <w:r w:rsidR="00EA6AB0" w:rsidRPr="00CE3314">
        <w:tab/>
        <w:t>CR</w:t>
      </w:r>
      <w:r w:rsidR="00EA6AB0" w:rsidRPr="00CE3314">
        <w:tab/>
        <w:t>Rel-</w:t>
      </w:r>
      <w:r w:rsidR="00527DDE" w:rsidRPr="00CE3314">
        <w:t>16</w:t>
      </w:r>
      <w:r w:rsidR="00527DDE" w:rsidRPr="00CE3314">
        <w:tab/>
        <w:t>38.331</w:t>
      </w:r>
      <w:r w:rsidR="00527DDE" w:rsidRPr="00CE3314">
        <w:tab/>
        <w:t>16.3.1</w:t>
      </w:r>
      <w:r w:rsidR="00527DDE" w:rsidRPr="00CE3314">
        <w:tab/>
        <w:t>2414</w:t>
      </w:r>
      <w:r w:rsidR="00527DDE" w:rsidRPr="00CE3314">
        <w:tab/>
        <w:t>1</w:t>
      </w:r>
      <w:r w:rsidR="00527DDE" w:rsidRPr="00CE3314">
        <w:tab/>
        <w:t>F</w:t>
      </w:r>
      <w:r w:rsidR="00527DDE" w:rsidRPr="00CE3314">
        <w:tab/>
        <w:t>TEI16</w:t>
      </w:r>
    </w:p>
    <w:p w14:paraId="5F061B9E" w14:textId="77777777" w:rsidR="008846B9" w:rsidRPr="00CE3314" w:rsidRDefault="008846B9" w:rsidP="008846B9">
      <w:pPr>
        <w:pStyle w:val="Doc-text2"/>
      </w:pPr>
      <w:r w:rsidRPr="00CE3314">
        <w:t>-</w:t>
      </w:r>
      <w:r w:rsidRPr="00CE3314">
        <w:tab/>
        <w:t>Chair: the CR seems overall agreeable, only one comment</w:t>
      </w:r>
    </w:p>
    <w:p w14:paraId="085E73D6" w14:textId="77777777" w:rsidR="008846B9" w:rsidRPr="00CE3314" w:rsidRDefault="008846B9" w:rsidP="008846B9">
      <w:pPr>
        <w:pStyle w:val="Doc-text2"/>
      </w:pPr>
      <w:r w:rsidRPr="00CE3314">
        <w:t>-</w:t>
      </w:r>
      <w:r w:rsidRPr="00CE3314">
        <w:tab/>
        <w:t xml:space="preserve">Ericsson found another small issue that need to be fixed. </w:t>
      </w:r>
    </w:p>
    <w:p w14:paraId="2A8EA0C0" w14:textId="720FB080" w:rsidR="008846B9" w:rsidRPr="00CE3314" w:rsidRDefault="00F86FF2" w:rsidP="008846B9">
      <w:pPr>
        <w:pStyle w:val="Agreement"/>
      </w:pPr>
      <w:r w:rsidRPr="00CE3314">
        <w:t xml:space="preserve">Revised, </w:t>
      </w:r>
      <w:r w:rsidR="008846B9" w:rsidRPr="00CE3314">
        <w:t>Treat revision by email [014]</w:t>
      </w:r>
    </w:p>
    <w:p w14:paraId="244F7B86" w14:textId="77777777" w:rsidR="00F86FF2" w:rsidRPr="00CE3314" w:rsidRDefault="00F86FF2" w:rsidP="00F86FF2">
      <w:pPr>
        <w:pStyle w:val="Doc-text2"/>
      </w:pPr>
    </w:p>
    <w:p w14:paraId="34CA7A88" w14:textId="700DC218" w:rsidR="00EA6AB0" w:rsidRPr="00CE3314" w:rsidRDefault="0083230C" w:rsidP="00EA6AB0">
      <w:pPr>
        <w:pStyle w:val="Doc-title"/>
      </w:pPr>
      <w:hyperlink r:id="rId547" w:history="1">
        <w:r>
          <w:rPr>
            <w:rStyle w:val="Hyperlink"/>
          </w:rPr>
          <w:t>R2-2102292</w:t>
        </w:r>
      </w:hyperlink>
      <w:r w:rsidR="00EA6AB0" w:rsidRPr="00CE3314">
        <w:tab/>
        <w:t>ASN.1 guidelines for extension of lists using ToAddMod structure</w:t>
      </w:r>
      <w:r w:rsidR="00EA6AB0" w:rsidRPr="00CE3314">
        <w:tab/>
        <w:t>MediaTek Inc.</w:t>
      </w:r>
      <w:r w:rsidR="00EA6AB0" w:rsidRPr="00CE3314">
        <w:tab/>
        <w:t>CR</w:t>
      </w:r>
      <w:r w:rsidR="00EA6AB0" w:rsidRPr="00CE3314">
        <w:tab/>
        <w:t>Rel-16</w:t>
      </w:r>
      <w:r w:rsidR="00EA6AB0" w:rsidRPr="00CE3314">
        <w:tab/>
        <w:t>38.331</w:t>
      </w:r>
      <w:r w:rsidR="00EA6AB0" w:rsidRPr="00CE3314">
        <w:tab/>
        <w:t>16.3.1</w:t>
      </w:r>
      <w:r w:rsidR="00EA6AB0" w:rsidRPr="00CE3314">
        <w:tab/>
        <w:t>2414</w:t>
      </w:r>
      <w:r w:rsidR="00EA6AB0" w:rsidRPr="00CE3314">
        <w:tab/>
        <w:t>2</w:t>
      </w:r>
      <w:r w:rsidR="00EA6AB0" w:rsidRPr="00CE3314">
        <w:tab/>
        <w:t>F</w:t>
      </w:r>
      <w:r w:rsidR="00EA6AB0" w:rsidRPr="00CE3314">
        <w:tab/>
        <w:t>TEI16</w:t>
      </w:r>
    </w:p>
    <w:p w14:paraId="184281DF" w14:textId="421CE3C4" w:rsidR="00F86FF2" w:rsidRPr="00CE3314" w:rsidRDefault="005E45F5" w:rsidP="005E45F5">
      <w:pPr>
        <w:pStyle w:val="Agreement"/>
      </w:pPr>
      <w:r w:rsidRPr="00CE3314">
        <w:t>[014] Agreed</w:t>
      </w:r>
    </w:p>
    <w:p w14:paraId="3CB9AE95" w14:textId="77777777" w:rsidR="00731C12" w:rsidRPr="00CE3314" w:rsidRDefault="00731C12" w:rsidP="00184C2B">
      <w:pPr>
        <w:pStyle w:val="Doc-text2"/>
        <w:ind w:left="0" w:firstLine="0"/>
        <w:rPr>
          <w:b/>
        </w:rPr>
      </w:pPr>
    </w:p>
    <w:p w14:paraId="3A6B52E3" w14:textId="77777777" w:rsidR="00256FA0" w:rsidRPr="00CE3314" w:rsidRDefault="00256FA0" w:rsidP="00184C2B">
      <w:pPr>
        <w:pStyle w:val="Doc-text2"/>
        <w:ind w:left="0" w:firstLine="0"/>
        <w:rPr>
          <w:b/>
        </w:rPr>
      </w:pPr>
    </w:p>
    <w:p w14:paraId="42579041" w14:textId="77777777" w:rsidR="00E43A90" w:rsidRPr="00CE3314" w:rsidRDefault="00E43A90" w:rsidP="00E43A90">
      <w:pPr>
        <w:pStyle w:val="EmailDiscussion"/>
      </w:pPr>
      <w:r w:rsidRPr="00CE3314">
        <w:t>[AT113-e][</w:t>
      </w:r>
      <w:r w:rsidR="00370CFC" w:rsidRPr="00CE3314">
        <w:t>015</w:t>
      </w:r>
      <w:r w:rsidRPr="00CE3314">
        <w:t>][NR16 V2X MOB DCCA] RRC II (OPPO)</w:t>
      </w:r>
    </w:p>
    <w:p w14:paraId="3445D386" w14:textId="6D247562" w:rsidR="00E43A90" w:rsidRPr="00CE3314" w:rsidRDefault="00E43A90" w:rsidP="00E43A90">
      <w:pPr>
        <w:pStyle w:val="EmailDiscussion2"/>
      </w:pPr>
      <w:r w:rsidRPr="00CE3314">
        <w:tab/>
        <w:t xml:space="preserve">Scope: Treat </w:t>
      </w:r>
      <w:hyperlink r:id="rId548" w:history="1">
        <w:r w:rsidR="0083230C">
          <w:rPr>
            <w:rStyle w:val="Hyperlink"/>
          </w:rPr>
          <w:t>R2-2100973</w:t>
        </w:r>
      </w:hyperlink>
      <w:r w:rsidRPr="00CE3314">
        <w:t xml:space="preserve">, </w:t>
      </w:r>
      <w:hyperlink r:id="rId549" w:history="1">
        <w:r w:rsidR="0083230C">
          <w:rPr>
            <w:rStyle w:val="Hyperlink"/>
          </w:rPr>
          <w:t>R2-2100101</w:t>
        </w:r>
      </w:hyperlink>
      <w:r w:rsidRPr="00CE3314">
        <w:t xml:space="preserve">, </w:t>
      </w:r>
      <w:hyperlink r:id="rId550" w:history="1">
        <w:r w:rsidR="0083230C">
          <w:rPr>
            <w:rStyle w:val="Hyperlink"/>
          </w:rPr>
          <w:t>R2-2100149</w:t>
        </w:r>
      </w:hyperlink>
      <w:r w:rsidRPr="00CE3314">
        <w:t xml:space="preserve">, </w:t>
      </w:r>
      <w:hyperlink r:id="rId551" w:history="1">
        <w:r w:rsidR="0083230C">
          <w:rPr>
            <w:rStyle w:val="Hyperlink"/>
          </w:rPr>
          <w:t>R2-2101702</w:t>
        </w:r>
      </w:hyperlink>
      <w:r w:rsidRPr="00CE3314">
        <w:t xml:space="preserve">, </w:t>
      </w:r>
      <w:hyperlink r:id="rId552" w:history="1">
        <w:r w:rsidR="0083230C">
          <w:rPr>
            <w:rStyle w:val="Hyperlink"/>
          </w:rPr>
          <w:t>R2-2100102</w:t>
        </w:r>
      </w:hyperlink>
      <w:r w:rsidRPr="00CE3314">
        <w:t xml:space="preserve">, </w:t>
      </w:r>
      <w:hyperlink r:id="rId553" w:history="1">
        <w:r w:rsidR="0083230C">
          <w:rPr>
            <w:rStyle w:val="Hyperlink"/>
          </w:rPr>
          <w:t>R2-2100103</w:t>
        </w:r>
      </w:hyperlink>
      <w:r w:rsidRPr="00CE3314">
        <w:t xml:space="preserve">, </w:t>
      </w:r>
      <w:hyperlink r:id="rId554" w:history="1">
        <w:r w:rsidR="0083230C">
          <w:rPr>
            <w:rStyle w:val="Hyperlink"/>
          </w:rPr>
          <w:t>R2-2100104</w:t>
        </w:r>
      </w:hyperlink>
      <w:r w:rsidRPr="00CE3314">
        <w:t xml:space="preserve">, </w:t>
      </w:r>
      <w:hyperlink r:id="rId555" w:history="1">
        <w:r w:rsidR="0083230C">
          <w:rPr>
            <w:rStyle w:val="Hyperlink"/>
          </w:rPr>
          <w:t>R2-2100974</w:t>
        </w:r>
      </w:hyperlink>
      <w:r w:rsidRPr="00CE3314">
        <w:t xml:space="preserve">, </w:t>
      </w:r>
      <w:hyperlink r:id="rId556" w:history="1">
        <w:r w:rsidR="0083230C">
          <w:rPr>
            <w:rStyle w:val="Hyperlink"/>
          </w:rPr>
          <w:t>R2-2100975</w:t>
        </w:r>
      </w:hyperlink>
      <w:r w:rsidRPr="00CE3314">
        <w:t xml:space="preserve">, </w:t>
      </w:r>
      <w:hyperlink r:id="rId557" w:history="1">
        <w:r w:rsidR="0083230C">
          <w:rPr>
            <w:rStyle w:val="Hyperlink"/>
          </w:rPr>
          <w:t>R2-2101535</w:t>
        </w:r>
      </w:hyperlink>
      <w:r w:rsidRPr="00CE3314">
        <w:t xml:space="preserve">, </w:t>
      </w:r>
      <w:hyperlink r:id="rId558" w:history="1">
        <w:r w:rsidR="0083230C">
          <w:rPr>
            <w:rStyle w:val="Hyperlink"/>
          </w:rPr>
          <w:t>R2-2101169</w:t>
        </w:r>
      </w:hyperlink>
      <w:r w:rsidRPr="00CE3314">
        <w:t xml:space="preserve">, </w:t>
      </w:r>
      <w:hyperlink r:id="rId559" w:history="1">
        <w:r w:rsidR="0083230C">
          <w:rPr>
            <w:rStyle w:val="Hyperlink"/>
          </w:rPr>
          <w:t>R2-2101182</w:t>
        </w:r>
      </w:hyperlink>
      <w:r w:rsidRPr="00CE3314">
        <w:t xml:space="preserve">, </w:t>
      </w:r>
      <w:hyperlink r:id="rId560" w:history="1">
        <w:r w:rsidR="0083230C">
          <w:rPr>
            <w:rStyle w:val="Hyperlink"/>
          </w:rPr>
          <w:t>R2-2101546</w:t>
        </w:r>
      </w:hyperlink>
      <w:r w:rsidR="009B17B0" w:rsidRPr="00CE3314">
        <w:rPr>
          <w:rStyle w:val="Hyperlink"/>
          <w:color w:val="auto"/>
        </w:rPr>
        <w:t xml:space="preserve">, </w:t>
      </w:r>
    </w:p>
    <w:p w14:paraId="28386F8B" w14:textId="76540BC9" w:rsidR="009B17B0" w:rsidRPr="00CE3314" w:rsidRDefault="00E43A90" w:rsidP="009B17B0">
      <w:pPr>
        <w:pStyle w:val="EmailDiscussion2"/>
      </w:pPr>
      <w:r w:rsidRPr="00CE3314">
        <w:tab/>
      </w:r>
      <w:hyperlink r:id="rId561" w:history="1">
        <w:r w:rsidR="0083230C">
          <w:rPr>
            <w:rStyle w:val="Hyperlink"/>
          </w:rPr>
          <w:t>R2-2100680</w:t>
        </w:r>
      </w:hyperlink>
      <w:r w:rsidR="009B17B0" w:rsidRPr="00CE3314">
        <w:t xml:space="preserve">, </w:t>
      </w:r>
      <w:hyperlink r:id="rId562" w:history="1">
        <w:r w:rsidR="0083230C">
          <w:rPr>
            <w:rStyle w:val="Hyperlink"/>
          </w:rPr>
          <w:t>R2-2100068</w:t>
        </w:r>
      </w:hyperlink>
      <w:r w:rsidR="009B17B0" w:rsidRPr="00CE3314">
        <w:t xml:space="preserve">1, R2-210526,  </w:t>
      </w:r>
    </w:p>
    <w:p w14:paraId="75D08136" w14:textId="013BE228" w:rsidR="00E43A90" w:rsidRPr="00CE3314" w:rsidRDefault="009B17B0" w:rsidP="00E43A90">
      <w:pPr>
        <w:pStyle w:val="EmailDiscussion2"/>
      </w:pPr>
      <w:r w:rsidRPr="00CE3314">
        <w:tab/>
      </w:r>
      <w:r w:rsidR="00E43A90" w:rsidRPr="00CE3314">
        <w:t>Phase 1, determine agreeable parts, Phase 2, for agreeable parts Work on CRs.</w:t>
      </w:r>
    </w:p>
    <w:p w14:paraId="5AF9E409" w14:textId="77777777" w:rsidR="00E43A90" w:rsidRPr="00CE3314" w:rsidRDefault="00E43A90" w:rsidP="00E43A90">
      <w:pPr>
        <w:pStyle w:val="EmailDiscussion2"/>
      </w:pPr>
      <w:r w:rsidRPr="00CE3314">
        <w:tab/>
        <w:t xml:space="preserve">Intended outcome: Report and Agreed CRs. </w:t>
      </w:r>
    </w:p>
    <w:p w14:paraId="3FAE0B01" w14:textId="77777777" w:rsidR="00731C12" w:rsidRPr="00CE3314" w:rsidRDefault="00256FA0" w:rsidP="00256FA0">
      <w:pPr>
        <w:pStyle w:val="EmailDiscussion2"/>
      </w:pPr>
      <w:r w:rsidRPr="00CE3314">
        <w:tab/>
        <w:t>Deadline: Schedule A</w:t>
      </w:r>
    </w:p>
    <w:p w14:paraId="12E9081F" w14:textId="77777777" w:rsidR="00731C12" w:rsidRPr="00CE3314" w:rsidRDefault="00731C12" w:rsidP="00184C2B">
      <w:pPr>
        <w:pStyle w:val="Doc-text2"/>
        <w:ind w:left="0" w:firstLine="0"/>
        <w:rPr>
          <w:b/>
        </w:rPr>
      </w:pPr>
    </w:p>
    <w:p w14:paraId="0E47357D" w14:textId="2BFEAC25" w:rsidR="00F817F4" w:rsidRPr="00CE3314" w:rsidRDefault="0083230C" w:rsidP="001C51B0">
      <w:pPr>
        <w:pStyle w:val="Doc-title"/>
        <w:rPr>
          <w:b/>
        </w:rPr>
      </w:pPr>
      <w:hyperlink r:id="rId563" w:history="1">
        <w:r>
          <w:rPr>
            <w:rStyle w:val="Hyperlink"/>
          </w:rPr>
          <w:t>R2-2102334</w:t>
        </w:r>
      </w:hyperlink>
      <w:r w:rsidR="001C51B0" w:rsidRPr="00CE3314">
        <w:tab/>
      </w:r>
      <w:r w:rsidR="009334E3" w:rsidRPr="00CE3314">
        <w:t>Summary of [AT113-e][015][NR16 V2X MOB DCCA] RRC II (OPPO)</w:t>
      </w:r>
      <w:r w:rsidR="009334E3" w:rsidRPr="00CE3314">
        <w:tab/>
        <w:t>OPPO</w:t>
      </w:r>
    </w:p>
    <w:p w14:paraId="46F907BF" w14:textId="5AAB12E9" w:rsidR="001D57FB" w:rsidRPr="00CE3314" w:rsidRDefault="001D57FB" w:rsidP="001D57FB">
      <w:pPr>
        <w:pStyle w:val="Doc-text2"/>
      </w:pPr>
      <w:r w:rsidRPr="00CE3314">
        <w:t>DISCUSSION</w:t>
      </w:r>
    </w:p>
    <w:p w14:paraId="6779628D" w14:textId="003AE575" w:rsidR="001D57FB" w:rsidRPr="00CE3314" w:rsidRDefault="002A1E8D" w:rsidP="001D57FB">
      <w:pPr>
        <w:pStyle w:val="Doc-text2"/>
      </w:pPr>
      <w:r w:rsidRPr="00CE3314">
        <w:t>P4</w:t>
      </w:r>
    </w:p>
    <w:p w14:paraId="1AA9D41C" w14:textId="762B0382" w:rsidR="002A1E8D" w:rsidRPr="00CE3314" w:rsidRDefault="002A1E8D" w:rsidP="001D57FB">
      <w:pPr>
        <w:pStyle w:val="Doc-text2"/>
      </w:pPr>
      <w:r w:rsidRPr="00CE3314">
        <w:t>-</w:t>
      </w:r>
      <w:r w:rsidRPr="00CE3314">
        <w:tab/>
        <w:t>Nokia think this doesn’t work. This may be useless. LG agrees</w:t>
      </w:r>
    </w:p>
    <w:p w14:paraId="66C5A651" w14:textId="0B95FB55" w:rsidR="002A1E8D" w:rsidRPr="00CE3314" w:rsidRDefault="002A1E8D" w:rsidP="001D57FB">
      <w:pPr>
        <w:pStyle w:val="Doc-text2"/>
      </w:pPr>
      <w:r w:rsidRPr="00CE3314">
        <w:t>-</w:t>
      </w:r>
      <w:r w:rsidRPr="00CE3314">
        <w:tab/>
        <w:t>MTK think this is complex, UE need to store. UE can just trigger again based on UE status after the CHO, need no conditions to the history. Can also be left to UE impl. LG agrees</w:t>
      </w:r>
    </w:p>
    <w:p w14:paraId="29D3E23A" w14:textId="2378E03D" w:rsidR="002A1E8D" w:rsidRPr="00CE3314" w:rsidRDefault="002A1E8D" w:rsidP="001D57FB">
      <w:pPr>
        <w:pStyle w:val="Doc-text2"/>
      </w:pPr>
      <w:r w:rsidRPr="00CE3314">
        <w:t>-</w:t>
      </w:r>
      <w:r w:rsidRPr="00CE3314">
        <w:tab/>
        <w:t xml:space="preserve">LG think that the SRC can update the target after the CHO prep. </w:t>
      </w:r>
    </w:p>
    <w:p w14:paraId="06A7F253" w14:textId="08C8E2FD" w:rsidR="002A1E8D" w:rsidRPr="00CE3314" w:rsidRDefault="002A1E8D" w:rsidP="001D57FB">
      <w:pPr>
        <w:pStyle w:val="Doc-text2"/>
      </w:pPr>
      <w:r w:rsidRPr="00CE3314">
        <w:t>-</w:t>
      </w:r>
      <w:r w:rsidRPr="00CE3314">
        <w:tab/>
        <w:t xml:space="preserve">QC wonder why this info would be useless (nokias comment). QC think that if OH issue is reported in the SRC, UE can update e..g if the OH condition is ceased. QC also think MTK proposal is ok. </w:t>
      </w:r>
    </w:p>
    <w:p w14:paraId="6E815E37" w14:textId="2E3391D5" w:rsidR="002A1E8D" w:rsidRPr="00CE3314" w:rsidRDefault="002A1E8D" w:rsidP="001D57FB">
      <w:pPr>
        <w:pStyle w:val="Doc-text2"/>
      </w:pPr>
      <w:r w:rsidRPr="00CE3314">
        <w:t>-</w:t>
      </w:r>
      <w:r w:rsidRPr="00CE3314">
        <w:tab/>
        <w:t>vivo also think this can work, think we need solution in any case.</w:t>
      </w:r>
    </w:p>
    <w:p w14:paraId="02AD2667" w14:textId="589D7015" w:rsidR="002A1E8D" w:rsidRPr="00CE3314" w:rsidRDefault="002A1E8D" w:rsidP="001D57FB">
      <w:pPr>
        <w:pStyle w:val="Doc-text2"/>
      </w:pPr>
      <w:r w:rsidRPr="00CE3314">
        <w:t>-</w:t>
      </w:r>
      <w:r w:rsidRPr="00CE3314">
        <w:tab/>
        <w:t xml:space="preserve">Samsung think this is not about retransmitting something but is about sending information acc to current status. </w:t>
      </w:r>
    </w:p>
    <w:p w14:paraId="1DB8A781" w14:textId="449F247D" w:rsidR="002A1E8D" w:rsidRPr="00CE3314" w:rsidRDefault="009168D2" w:rsidP="00D26B14">
      <w:pPr>
        <w:pStyle w:val="Doc-text2"/>
      </w:pPr>
      <w:r w:rsidRPr="00CE3314">
        <w:t>-</w:t>
      </w:r>
      <w:r w:rsidRPr="00CE3314">
        <w:tab/>
        <w:t>Nokia also t</w:t>
      </w:r>
      <w:r w:rsidR="00D26B14" w:rsidRPr="00CE3314">
        <w:t xml:space="preserve">hink the MTK proposal is good. </w:t>
      </w:r>
    </w:p>
    <w:p w14:paraId="1C0DDC52" w14:textId="2AE1BD7B" w:rsidR="001D57FB" w:rsidRPr="00CE3314" w:rsidRDefault="001D57FB" w:rsidP="001D57FB">
      <w:pPr>
        <w:pStyle w:val="Agreement"/>
      </w:pPr>
      <w:r w:rsidRPr="00CE3314">
        <w:t>CHO preparation is not required to be re-triggered due to the UE information procedure.</w:t>
      </w:r>
      <w:r w:rsidR="002A1E8D" w:rsidRPr="00CE3314">
        <w:t xml:space="preserve"> </w:t>
      </w:r>
    </w:p>
    <w:p w14:paraId="4509938A" w14:textId="57C5944D" w:rsidR="002A1E8D" w:rsidRPr="00CE3314" w:rsidRDefault="002A1E8D" w:rsidP="002A1E8D">
      <w:pPr>
        <w:pStyle w:val="Agreement"/>
      </w:pPr>
      <w:r w:rsidRPr="00CE3314">
        <w:t xml:space="preserve">If CHO is configured, </w:t>
      </w:r>
      <w:r w:rsidR="0053256D" w:rsidRPr="00CE3314">
        <w:t>the UE can assume</w:t>
      </w:r>
      <w:r w:rsidRPr="00CE3314">
        <w:t xml:space="preserve"> that the target cell gNB knows about UE information status previously </w:t>
      </w:r>
      <w:r w:rsidR="0053256D" w:rsidRPr="00CE3314">
        <w:t>provided in the source cell that was provided there by the UE up to 1</w:t>
      </w:r>
      <w:r w:rsidRPr="00CE3314">
        <w:t xml:space="preserve">s before the </w:t>
      </w:r>
      <w:r w:rsidR="009168D2" w:rsidRPr="00CE3314">
        <w:t xml:space="preserve">UE </w:t>
      </w:r>
      <w:r w:rsidRPr="00CE3314">
        <w:t>reception of ConditionalReconfiguration</w:t>
      </w:r>
    </w:p>
    <w:p w14:paraId="7F68C2FB" w14:textId="4BC36370" w:rsidR="001D57FB" w:rsidRPr="00CE3314" w:rsidRDefault="009168D2" w:rsidP="00DD3776">
      <w:pPr>
        <w:pStyle w:val="Agreement"/>
      </w:pPr>
      <w:r w:rsidRPr="00CE3314">
        <w:t xml:space="preserve">If the UE information status in the UE has changed since the above point in time, the UE may need to update the UE information to the target cell after HO execution, FFS if the UE can unconditionally always update the target in this case. FFS how to / if to specify. </w:t>
      </w:r>
    </w:p>
    <w:p w14:paraId="2341ED9A" w14:textId="77777777" w:rsidR="00DD3776" w:rsidRPr="00CE3314" w:rsidRDefault="00DD3776" w:rsidP="00DD3776">
      <w:pPr>
        <w:pStyle w:val="BoldComments"/>
      </w:pPr>
      <w:r w:rsidRPr="00CE3314">
        <w:t>CHO</w:t>
      </w:r>
    </w:p>
    <w:p w14:paraId="3344EC43" w14:textId="63EA036F" w:rsidR="00DD3776" w:rsidRPr="00CE3314" w:rsidRDefault="0083230C" w:rsidP="00DD3776">
      <w:pPr>
        <w:pStyle w:val="Doc-title"/>
      </w:pPr>
      <w:hyperlink r:id="rId564" w:history="1">
        <w:r>
          <w:rPr>
            <w:rStyle w:val="Hyperlink"/>
          </w:rPr>
          <w:t>R2-2100104</w:t>
        </w:r>
      </w:hyperlink>
      <w:r w:rsidR="00DD3776" w:rsidRPr="00CE3314">
        <w:tab/>
        <w:t>CR on co-configuration of CHO and UAI and SUI report</w:t>
      </w:r>
      <w:r w:rsidR="00DD3776" w:rsidRPr="00CE3314">
        <w:tab/>
        <w:t>OPPO</w:t>
      </w:r>
      <w:r w:rsidR="00DD3776" w:rsidRPr="00CE3314">
        <w:tab/>
        <w:t>CR</w:t>
      </w:r>
      <w:r w:rsidR="00DD3776" w:rsidRPr="00CE3314">
        <w:tab/>
        <w:t>Rel-16</w:t>
      </w:r>
      <w:r w:rsidR="00DD3776" w:rsidRPr="00CE3314">
        <w:tab/>
        <w:t>36.331</w:t>
      </w:r>
      <w:r w:rsidR="00DD3776" w:rsidRPr="00CE3314">
        <w:tab/>
        <w:t>16.3.0</w:t>
      </w:r>
      <w:r w:rsidR="00DD3776" w:rsidRPr="00CE3314">
        <w:tab/>
        <w:t>4544</w:t>
      </w:r>
      <w:r w:rsidR="00DD3776" w:rsidRPr="00CE3314">
        <w:tab/>
        <w:t>-</w:t>
      </w:r>
      <w:r w:rsidR="00DD3776" w:rsidRPr="00CE3314">
        <w:tab/>
        <w:t>F</w:t>
      </w:r>
      <w:r w:rsidR="00DD3776" w:rsidRPr="00CE3314">
        <w:tab/>
        <w:t>5G_V2X_NRSL-Core, NR_Mob_enh-Core</w:t>
      </w:r>
    </w:p>
    <w:p w14:paraId="76288C78" w14:textId="45481A7F" w:rsidR="00DD3776" w:rsidRPr="00CE3314" w:rsidRDefault="0083230C" w:rsidP="00DD3776">
      <w:pPr>
        <w:pStyle w:val="Doc-title"/>
      </w:pPr>
      <w:hyperlink r:id="rId565" w:history="1">
        <w:r>
          <w:rPr>
            <w:rStyle w:val="Hyperlink"/>
          </w:rPr>
          <w:t>R2-2101169</w:t>
        </w:r>
      </w:hyperlink>
      <w:r w:rsidR="00DD3776" w:rsidRPr="00CE3314">
        <w:tab/>
        <w:t>Retransmission of UE information after CHO</w:t>
      </w:r>
      <w:r w:rsidR="00DD3776" w:rsidRPr="00CE3314">
        <w:tab/>
        <w:t>Google Inc.</w:t>
      </w:r>
      <w:r w:rsidR="00DD3776" w:rsidRPr="00CE3314">
        <w:tab/>
        <w:t>CR</w:t>
      </w:r>
      <w:r w:rsidR="00DD3776" w:rsidRPr="00CE3314">
        <w:tab/>
        <w:t>Rel-16</w:t>
      </w:r>
      <w:r w:rsidR="00DD3776" w:rsidRPr="00CE3314">
        <w:tab/>
        <w:t>36.331</w:t>
      </w:r>
      <w:r w:rsidR="00DD3776" w:rsidRPr="00CE3314">
        <w:tab/>
        <w:t>16.3.0</w:t>
      </w:r>
      <w:r w:rsidR="00DD3776" w:rsidRPr="00CE3314">
        <w:tab/>
        <w:t>4569</w:t>
      </w:r>
      <w:r w:rsidR="00DD3776" w:rsidRPr="00CE3314">
        <w:tab/>
        <w:t>-</w:t>
      </w:r>
      <w:r w:rsidR="00DD3776" w:rsidRPr="00CE3314">
        <w:tab/>
        <w:t>F</w:t>
      </w:r>
      <w:r w:rsidR="00DD3776" w:rsidRPr="00CE3314">
        <w:tab/>
        <w:t>MBMS_LTE_SC-Core, SPIA_IDC_LTE-Core, LTE_feMob-Core, 5G_V2X_NRSL-Core, LTE_eDDA-Core</w:t>
      </w:r>
    </w:p>
    <w:p w14:paraId="0CA1D866" w14:textId="174394C1" w:rsidR="00DD3776" w:rsidRPr="00CE3314" w:rsidRDefault="0083230C" w:rsidP="00DD3776">
      <w:pPr>
        <w:pStyle w:val="Doc-title"/>
      </w:pPr>
      <w:hyperlink r:id="rId566" w:history="1">
        <w:r>
          <w:rPr>
            <w:rStyle w:val="Hyperlink"/>
          </w:rPr>
          <w:t>R2-2101182</w:t>
        </w:r>
      </w:hyperlink>
      <w:r w:rsidR="00DD3776" w:rsidRPr="00CE3314">
        <w:tab/>
        <w:t>Retransmission of UE information after CHO</w:t>
      </w:r>
      <w:r w:rsidR="00DD3776" w:rsidRPr="00CE3314">
        <w:tab/>
        <w:t>Google Inc.</w:t>
      </w:r>
      <w:r w:rsidR="00DD3776" w:rsidRPr="00CE3314">
        <w:tab/>
        <w:t>CR</w:t>
      </w:r>
      <w:r w:rsidR="00DD3776" w:rsidRPr="00CE3314">
        <w:tab/>
        <w:t>Rel-16</w:t>
      </w:r>
      <w:r w:rsidR="00DD3776" w:rsidRPr="00CE3314">
        <w:tab/>
        <w:t>38.331</w:t>
      </w:r>
      <w:r w:rsidR="00DD3776" w:rsidRPr="00CE3314">
        <w:tab/>
        <w:t>16.3.1</w:t>
      </w:r>
      <w:r w:rsidR="00DD3776" w:rsidRPr="00CE3314">
        <w:tab/>
        <w:t>2389</w:t>
      </w:r>
      <w:r w:rsidR="00DD3776" w:rsidRPr="00CE3314">
        <w:tab/>
        <w:t>-</w:t>
      </w:r>
      <w:r w:rsidR="00DD3776" w:rsidRPr="00CE3314">
        <w:tab/>
        <w:t>F</w:t>
      </w:r>
      <w:r w:rsidR="00DD3776" w:rsidRPr="00CE3314">
        <w:tab/>
        <w:t>NR_Mob_enh-Core, 5G_V2X_NRSL-Core, NR_UE_pow_sav-Core</w:t>
      </w:r>
    </w:p>
    <w:p w14:paraId="37F77DD3" w14:textId="77777777" w:rsidR="00DD3776" w:rsidRPr="00CE3314" w:rsidRDefault="00DD3776" w:rsidP="00DD3776">
      <w:pPr>
        <w:pStyle w:val="Agreement"/>
      </w:pPr>
      <w:r w:rsidRPr="00CE3314">
        <w:t>[015] CRs above Postponed, as there still are FFSes in the related agreements</w:t>
      </w:r>
    </w:p>
    <w:p w14:paraId="2CA2C70B" w14:textId="77777777" w:rsidR="00DD3776" w:rsidRPr="00CE3314" w:rsidRDefault="00DD3776" w:rsidP="00DD3776">
      <w:pPr>
        <w:pStyle w:val="Doc-text2"/>
      </w:pPr>
    </w:p>
    <w:p w14:paraId="7BBABE18" w14:textId="77777777" w:rsidR="00DD3776" w:rsidRPr="00CE3314" w:rsidRDefault="00DD3776" w:rsidP="00DD3776">
      <w:pPr>
        <w:pStyle w:val="Comments"/>
      </w:pPr>
      <w:r w:rsidRPr="00CE3314">
        <w:t xml:space="preserve">Moved from Mobility Section: </w:t>
      </w:r>
    </w:p>
    <w:p w14:paraId="461B9B66" w14:textId="1F35D3C5" w:rsidR="00DD3776" w:rsidRPr="00CE3314" w:rsidRDefault="0083230C" w:rsidP="00DD3776">
      <w:pPr>
        <w:pStyle w:val="Doc-title"/>
      </w:pPr>
      <w:hyperlink r:id="rId567" w:history="1">
        <w:r>
          <w:rPr>
            <w:rStyle w:val="Hyperlink"/>
          </w:rPr>
          <w:t>R2-2100680</w:t>
        </w:r>
      </w:hyperlink>
      <w:r w:rsidR="00DD3776" w:rsidRPr="00CE3314">
        <w:t>   UE information transmission in NR CHO case</w:t>
      </w:r>
      <w:r w:rsidR="000A188D" w:rsidRPr="00CE3314">
        <w:tab/>
      </w:r>
      <w:r w:rsidR="00DD3776" w:rsidRPr="00CE3314">
        <w:t>SHARP Corporation, Ericsson</w:t>
      </w:r>
      <w:r w:rsidR="000A188D" w:rsidRPr="00CE3314">
        <w:tab/>
      </w:r>
      <w:r w:rsidR="00DD3776" w:rsidRPr="00CE3314">
        <w:t>discussion</w:t>
      </w:r>
      <w:r w:rsidR="000A188D" w:rsidRPr="00CE3314">
        <w:tab/>
      </w:r>
      <w:r w:rsidR="00DD3776" w:rsidRPr="00CE3314">
        <w:t>NR_Mob_enh-Core</w:t>
      </w:r>
      <w:r w:rsidR="000A188D" w:rsidRPr="00CE3314">
        <w:tab/>
      </w:r>
      <w:r w:rsidR="00DD3776" w:rsidRPr="00CE3314">
        <w:t>R2-2010253</w:t>
      </w:r>
    </w:p>
    <w:p w14:paraId="2C257B7C" w14:textId="580860BA" w:rsidR="00DD3776" w:rsidRPr="00CE3314" w:rsidRDefault="0083230C" w:rsidP="00DD3776">
      <w:pPr>
        <w:pStyle w:val="Doc-title"/>
      </w:pPr>
      <w:hyperlink r:id="rId568" w:history="1">
        <w:r>
          <w:rPr>
            <w:rStyle w:val="Hyperlink"/>
          </w:rPr>
          <w:t>R2-2100681</w:t>
        </w:r>
      </w:hyperlink>
      <w:r w:rsidR="000A188D" w:rsidRPr="00CE3314">
        <w:tab/>
      </w:r>
      <w:r w:rsidR="00DD3776" w:rsidRPr="00CE3314">
        <w:t>UE information transmission in LTE CHO case</w:t>
      </w:r>
      <w:r w:rsidR="000A188D" w:rsidRPr="00CE3314">
        <w:tab/>
      </w:r>
      <w:r w:rsidR="00DD3776" w:rsidRPr="00CE3314">
        <w:t>SHARP Corporation, Ericsson</w:t>
      </w:r>
      <w:r w:rsidR="000A188D" w:rsidRPr="00CE3314">
        <w:tab/>
      </w:r>
      <w:r w:rsidR="00DD3776" w:rsidRPr="00CE3314">
        <w:t>discussion</w:t>
      </w:r>
      <w:r w:rsidR="000A188D" w:rsidRPr="00CE3314">
        <w:tab/>
      </w:r>
      <w:r w:rsidR="00DD3776" w:rsidRPr="00CE3314">
        <w:t>Rel-16</w:t>
      </w:r>
      <w:r w:rsidR="000A188D" w:rsidRPr="00CE3314">
        <w:tab/>
      </w:r>
      <w:r w:rsidR="00DD3776" w:rsidRPr="00CE3314">
        <w:t>NR_Mob_enh-Core</w:t>
      </w:r>
      <w:r w:rsidR="000A188D" w:rsidRPr="00CE3314">
        <w:tab/>
      </w:r>
      <w:r w:rsidR="00DD3776" w:rsidRPr="00CE3314">
        <w:t>R2-2010251</w:t>
      </w:r>
    </w:p>
    <w:p w14:paraId="34FF1F4F" w14:textId="51567D98" w:rsidR="00DD3776" w:rsidRPr="00CE3314" w:rsidRDefault="0083230C" w:rsidP="00DD3776">
      <w:pPr>
        <w:pStyle w:val="Doc-title"/>
      </w:pPr>
      <w:hyperlink r:id="rId569" w:history="1">
        <w:r>
          <w:rPr>
            <w:rStyle w:val="Hyperlink"/>
          </w:rPr>
          <w:t>R2-2100526</w:t>
        </w:r>
      </w:hyperlink>
      <w:r w:rsidR="000A188D" w:rsidRPr="00CE3314">
        <w:tab/>
      </w:r>
      <w:r w:rsidR="00DD3776" w:rsidRPr="00CE3314">
        <w:t>Transmitting SL UE Information after CHO Nokia, Nokia Shanghai Bell</w:t>
      </w:r>
      <w:r w:rsidR="000A188D" w:rsidRPr="00CE3314">
        <w:tab/>
      </w:r>
      <w:r w:rsidR="00DD3776" w:rsidRPr="00CE3314">
        <w:t>CR</w:t>
      </w:r>
      <w:r w:rsidR="000A188D" w:rsidRPr="00CE3314">
        <w:tab/>
      </w:r>
      <w:r w:rsidR="00DD3776" w:rsidRPr="00CE3314">
        <w:t>Rel-16</w:t>
      </w:r>
      <w:r w:rsidR="000A188D" w:rsidRPr="00CE3314">
        <w:tab/>
      </w:r>
      <w:r w:rsidR="00DD3776" w:rsidRPr="00CE3314">
        <w:t>38.331</w:t>
      </w:r>
      <w:r w:rsidR="000A188D" w:rsidRPr="00CE3314">
        <w:tab/>
      </w:r>
      <w:r w:rsidR="00DD3776" w:rsidRPr="00CE3314">
        <w:t>16.3.1</w:t>
      </w:r>
      <w:r w:rsidR="000A188D" w:rsidRPr="00CE3314">
        <w:tab/>
      </w:r>
      <w:r w:rsidR="00DD3776" w:rsidRPr="00CE3314">
        <w:t>2331</w:t>
      </w:r>
      <w:r w:rsidR="000A188D" w:rsidRPr="00CE3314">
        <w:tab/>
      </w:r>
      <w:r w:rsidR="00DD3776" w:rsidRPr="00CE3314">
        <w:t>-</w:t>
      </w:r>
      <w:r w:rsidR="000A188D" w:rsidRPr="00CE3314">
        <w:tab/>
      </w:r>
      <w:r w:rsidR="00DD3776" w:rsidRPr="00CE3314">
        <w:t>F</w:t>
      </w:r>
      <w:r w:rsidR="000A188D" w:rsidRPr="00CE3314">
        <w:tab/>
      </w:r>
      <w:r w:rsidR="00DD3776" w:rsidRPr="00CE3314">
        <w:t>NR_Mob_enh-Core</w:t>
      </w:r>
    </w:p>
    <w:p w14:paraId="3A60FCAE" w14:textId="77777777" w:rsidR="00DD3776" w:rsidRPr="00CE3314" w:rsidRDefault="00DD3776" w:rsidP="00DD3776">
      <w:pPr>
        <w:pStyle w:val="Agreement"/>
      </w:pPr>
      <w:r w:rsidRPr="00CE3314">
        <w:t>[015] 3 tdocs above are Noted</w:t>
      </w:r>
    </w:p>
    <w:p w14:paraId="1D1AABEA" w14:textId="77777777" w:rsidR="00DD3776" w:rsidRPr="00CE3314" w:rsidRDefault="00DD3776" w:rsidP="009168D2">
      <w:pPr>
        <w:pStyle w:val="Doc-text2"/>
        <w:ind w:left="0" w:firstLine="0"/>
      </w:pPr>
    </w:p>
    <w:p w14:paraId="0CB97A17" w14:textId="77777777" w:rsidR="002F769E" w:rsidRPr="00CE3314" w:rsidRDefault="002F769E" w:rsidP="009168D2">
      <w:pPr>
        <w:pStyle w:val="Doc-text2"/>
        <w:ind w:left="0" w:firstLine="0"/>
      </w:pPr>
    </w:p>
    <w:p w14:paraId="43D210EA" w14:textId="3E82A045" w:rsidR="002F769E" w:rsidRPr="00CE3314" w:rsidRDefault="0083230C" w:rsidP="002F769E">
      <w:pPr>
        <w:pStyle w:val="Doc-title"/>
        <w:rPr>
          <w:b/>
        </w:rPr>
      </w:pPr>
      <w:hyperlink r:id="rId570" w:history="1">
        <w:r>
          <w:rPr>
            <w:rStyle w:val="Hyperlink"/>
          </w:rPr>
          <w:t>R2-2102410</w:t>
        </w:r>
      </w:hyperlink>
      <w:r w:rsidR="002F769E" w:rsidRPr="00CE3314">
        <w:tab/>
        <w:t>Summary of [AT113-e][015][NR16 V2X MOB DCCA] RRC II (OPPO)</w:t>
      </w:r>
      <w:r w:rsidR="002F769E" w:rsidRPr="00CE3314">
        <w:tab/>
        <w:t>OPPO</w:t>
      </w:r>
    </w:p>
    <w:p w14:paraId="1AD4CFDC" w14:textId="325B4224" w:rsidR="002F769E" w:rsidRPr="00CE3314" w:rsidRDefault="00DD3776" w:rsidP="00DD3776">
      <w:pPr>
        <w:pStyle w:val="Agreement"/>
      </w:pPr>
      <w:r w:rsidRPr="00CE3314">
        <w:t>[015] Noted, taken into account below</w:t>
      </w:r>
    </w:p>
    <w:p w14:paraId="044E9DAE" w14:textId="77777777" w:rsidR="004F0FCF" w:rsidRPr="00CE3314" w:rsidRDefault="004F0FCF" w:rsidP="00184C2B">
      <w:pPr>
        <w:pStyle w:val="Doc-text2"/>
        <w:ind w:left="0" w:firstLine="0"/>
        <w:rPr>
          <w:b/>
        </w:rPr>
      </w:pPr>
    </w:p>
    <w:p w14:paraId="10E9502D" w14:textId="77777777" w:rsidR="00184C2B" w:rsidRPr="00CE3314" w:rsidRDefault="00184C2B" w:rsidP="00184C2B">
      <w:pPr>
        <w:pStyle w:val="Doc-text2"/>
        <w:ind w:left="0" w:firstLine="0"/>
        <w:rPr>
          <w:b/>
        </w:rPr>
      </w:pPr>
      <w:r w:rsidRPr="00CE3314">
        <w:rPr>
          <w:b/>
        </w:rPr>
        <w:t>Coexistence V2X</w:t>
      </w:r>
      <w:r w:rsidR="004A1EE0" w:rsidRPr="00CE3314">
        <w:rPr>
          <w:b/>
        </w:rPr>
        <w:t xml:space="preserve"> MOB DCCA</w:t>
      </w:r>
      <w:r w:rsidRPr="00CE3314">
        <w:rPr>
          <w:b/>
        </w:rPr>
        <w:t xml:space="preserve"> </w:t>
      </w:r>
    </w:p>
    <w:p w14:paraId="61B589B0" w14:textId="77777777" w:rsidR="001446FC" w:rsidRPr="00CE3314" w:rsidRDefault="001446FC" w:rsidP="001446FC">
      <w:pPr>
        <w:pStyle w:val="Comments"/>
      </w:pPr>
      <w:r w:rsidRPr="00CE3314">
        <w:t>Discussion</w:t>
      </w:r>
    </w:p>
    <w:p w14:paraId="0C701FC0" w14:textId="11FDE810" w:rsidR="001446FC" w:rsidRPr="00CE3314" w:rsidRDefault="0083230C" w:rsidP="001446FC">
      <w:pPr>
        <w:pStyle w:val="Doc-title"/>
      </w:pPr>
      <w:hyperlink r:id="rId571" w:history="1">
        <w:r>
          <w:rPr>
            <w:rStyle w:val="Hyperlink"/>
          </w:rPr>
          <w:t>R2-2100973</w:t>
        </w:r>
      </w:hyperlink>
      <w:r w:rsidR="001446FC" w:rsidRPr="00CE3314">
        <w:tab/>
        <w:t>Coexistance of DAPS and Sidelink</w:t>
      </w:r>
      <w:r w:rsidR="001446FC" w:rsidRPr="00CE3314">
        <w:tab/>
        <w:t>Ericsson</w:t>
      </w:r>
      <w:r w:rsidR="001446FC" w:rsidRPr="00CE3314">
        <w:tab/>
        <w:t>discussion</w:t>
      </w:r>
      <w:r w:rsidR="001446FC" w:rsidRPr="00CE3314">
        <w:tab/>
        <w:t>Rel-16</w:t>
      </w:r>
      <w:r w:rsidR="001446FC" w:rsidRPr="00CE3314">
        <w:tab/>
        <w:t>NR_Mob_enh-Core, 5G_V2X_NRSL-Core</w:t>
      </w:r>
    </w:p>
    <w:p w14:paraId="447EB110" w14:textId="42F5B624" w:rsidR="00184C2B" w:rsidRPr="00CE3314" w:rsidRDefault="0083230C" w:rsidP="00184C2B">
      <w:pPr>
        <w:pStyle w:val="Doc-title"/>
      </w:pPr>
      <w:hyperlink r:id="rId572" w:history="1">
        <w:r>
          <w:rPr>
            <w:rStyle w:val="Hyperlink"/>
          </w:rPr>
          <w:t>R2-2100101</w:t>
        </w:r>
      </w:hyperlink>
      <w:r w:rsidR="00184C2B" w:rsidRPr="00CE3314">
        <w:tab/>
        <w:t>Co-configuration of V2X and other features</w:t>
      </w:r>
      <w:r w:rsidR="00184C2B" w:rsidRPr="00CE3314">
        <w:tab/>
        <w:t>OPPO</w:t>
      </w:r>
      <w:r w:rsidR="00184C2B" w:rsidRPr="00CE3314">
        <w:tab/>
        <w:t>discussion</w:t>
      </w:r>
      <w:r w:rsidR="00184C2B" w:rsidRPr="00CE3314">
        <w:tab/>
        <w:t>Rel-16</w:t>
      </w:r>
      <w:r w:rsidR="00184C2B" w:rsidRPr="00CE3314">
        <w:tab/>
        <w:t>NR_Mob_enh-Core, 5G_V2X_NRSL-Core, LTE_NR_DC_CA_enh-Core</w:t>
      </w:r>
    </w:p>
    <w:p w14:paraId="4B5B8203" w14:textId="547B5932" w:rsidR="001446FC" w:rsidRPr="00CE3314" w:rsidRDefault="0083230C" w:rsidP="001446FC">
      <w:pPr>
        <w:pStyle w:val="Doc-title"/>
      </w:pPr>
      <w:hyperlink r:id="rId573" w:history="1">
        <w:r>
          <w:rPr>
            <w:rStyle w:val="Hyperlink"/>
          </w:rPr>
          <w:t>R2-2100149</w:t>
        </w:r>
      </w:hyperlink>
      <w:r w:rsidR="00E43A90" w:rsidRPr="00CE3314">
        <w:tab/>
      </w:r>
      <w:r w:rsidR="001446FC" w:rsidRPr="00CE3314">
        <w:t>DAPS HO and NR Sidelink Communication Samsung Electronics Co., Ltd</w:t>
      </w:r>
      <w:r w:rsidR="000A188D" w:rsidRPr="00CE3314">
        <w:tab/>
      </w:r>
      <w:r w:rsidR="001446FC" w:rsidRPr="00CE3314">
        <w:t>discussion</w:t>
      </w:r>
      <w:r w:rsidR="000A188D" w:rsidRPr="00CE3314">
        <w:tab/>
      </w:r>
      <w:r w:rsidR="001446FC" w:rsidRPr="00CE3314">
        <w:t>Rel-16</w:t>
      </w:r>
      <w:r w:rsidR="000A188D" w:rsidRPr="00CE3314">
        <w:tab/>
      </w:r>
      <w:r w:rsidR="001446FC" w:rsidRPr="00CE3314">
        <w:t>5G_V2X_NRSL-Core</w:t>
      </w:r>
    </w:p>
    <w:p w14:paraId="0F0945D4" w14:textId="58DBEBAA" w:rsidR="004F0FCF" w:rsidRPr="00CE3314" w:rsidRDefault="004F0FCF" w:rsidP="004F0FCF">
      <w:pPr>
        <w:pStyle w:val="Agreement"/>
      </w:pPr>
      <w:r w:rsidRPr="00CE3314">
        <w:t>[015] 3 tdocs above Noted</w:t>
      </w:r>
    </w:p>
    <w:p w14:paraId="6DB30BC4" w14:textId="360D2FE9" w:rsidR="004F0FCF" w:rsidRPr="00CE3314" w:rsidRDefault="004F0FCF" w:rsidP="004F0FCF">
      <w:pPr>
        <w:pStyle w:val="Agreement"/>
      </w:pPr>
      <w:r w:rsidRPr="00CE3314">
        <w:t>[015] DAPS HO and NR sidelink communication cannot be configured together in R16.</w:t>
      </w:r>
    </w:p>
    <w:p w14:paraId="3AD31CB2" w14:textId="268967EF" w:rsidR="004F0FCF" w:rsidRPr="00CE3314" w:rsidRDefault="004F0FCF" w:rsidP="004F0FCF">
      <w:pPr>
        <w:pStyle w:val="Agreement"/>
      </w:pPr>
      <w:r w:rsidRPr="00CE3314">
        <w:t>[015] DAPS HO and V2X sidelink communication cannot be configured together in R16.</w:t>
      </w:r>
    </w:p>
    <w:p w14:paraId="5000B3A0" w14:textId="77777777" w:rsidR="004F0FCF" w:rsidRPr="00CE3314" w:rsidRDefault="004F0FCF" w:rsidP="004F0FCF">
      <w:pPr>
        <w:pStyle w:val="Doc-text2"/>
      </w:pPr>
    </w:p>
    <w:p w14:paraId="109786B5" w14:textId="77777777" w:rsidR="001446FC" w:rsidRPr="00CE3314" w:rsidRDefault="001446FC" w:rsidP="001446FC">
      <w:pPr>
        <w:pStyle w:val="Comments"/>
      </w:pPr>
      <w:r w:rsidRPr="00CE3314">
        <w:t>CRs</w:t>
      </w:r>
    </w:p>
    <w:p w14:paraId="20178A86" w14:textId="6B73BA25" w:rsidR="001446FC" w:rsidRPr="00CE3314" w:rsidRDefault="0083230C" w:rsidP="001446FC">
      <w:pPr>
        <w:pStyle w:val="Doc-title"/>
      </w:pPr>
      <w:hyperlink r:id="rId574" w:history="1">
        <w:r>
          <w:rPr>
            <w:rStyle w:val="Hyperlink"/>
          </w:rPr>
          <w:t>R2-2101702</w:t>
        </w:r>
      </w:hyperlink>
      <w:r w:rsidR="006560B4" w:rsidRPr="00CE3314">
        <w:tab/>
      </w:r>
      <w:r w:rsidR="001446FC" w:rsidRPr="00CE3314">
        <w:t>Clarification on DAPS HO configuration</w:t>
      </w:r>
      <w:r w:rsidR="000A188D" w:rsidRPr="00CE3314">
        <w:tab/>
      </w:r>
      <w:r w:rsidR="001446FC" w:rsidRPr="00CE3314">
        <w:t>vivo</w:t>
      </w:r>
      <w:r w:rsidR="000A188D" w:rsidRPr="00CE3314">
        <w:tab/>
      </w:r>
      <w:r w:rsidR="001446FC" w:rsidRPr="00CE3314">
        <w:t>CR</w:t>
      </w:r>
      <w:r w:rsidR="000A188D" w:rsidRPr="00CE3314">
        <w:tab/>
      </w:r>
      <w:r w:rsidR="001446FC" w:rsidRPr="00CE3314">
        <w:t>Rel-16</w:t>
      </w:r>
      <w:r w:rsidR="000A188D" w:rsidRPr="00CE3314">
        <w:tab/>
      </w:r>
      <w:r w:rsidR="001446FC" w:rsidRPr="00CE3314">
        <w:t>38.331</w:t>
      </w:r>
      <w:r w:rsidR="000A188D" w:rsidRPr="00CE3314">
        <w:tab/>
      </w:r>
      <w:r w:rsidR="001446FC" w:rsidRPr="00CE3314">
        <w:t>16.3.1</w:t>
      </w:r>
      <w:r w:rsidR="000A188D" w:rsidRPr="00CE3314">
        <w:tab/>
      </w:r>
      <w:r w:rsidR="001446FC" w:rsidRPr="00CE3314">
        <w:t>2430</w:t>
      </w:r>
      <w:r w:rsidR="000A188D" w:rsidRPr="00CE3314">
        <w:tab/>
      </w:r>
      <w:r w:rsidR="001446FC" w:rsidRPr="00CE3314">
        <w:t>-</w:t>
      </w:r>
      <w:r w:rsidR="000A188D" w:rsidRPr="00CE3314">
        <w:tab/>
      </w:r>
      <w:r w:rsidR="001446FC" w:rsidRPr="00CE3314">
        <w:t>F</w:t>
      </w:r>
      <w:r w:rsidR="000A188D" w:rsidRPr="00CE3314">
        <w:tab/>
      </w:r>
      <w:r w:rsidR="001446FC" w:rsidRPr="00CE3314">
        <w:t>5G_V2X_NRSL-Core</w:t>
      </w:r>
    </w:p>
    <w:p w14:paraId="3593F6A8" w14:textId="5DD6C89A" w:rsidR="004F0FCF" w:rsidRPr="00CE3314" w:rsidRDefault="002936E4" w:rsidP="004F0FCF">
      <w:pPr>
        <w:pStyle w:val="Doc-text2"/>
      </w:pPr>
      <w:r w:rsidRPr="00CE3314">
        <w:t>-</w:t>
      </w:r>
      <w:r w:rsidRPr="00CE3314">
        <w:tab/>
      </w:r>
      <w:r w:rsidR="00E14422" w:rsidRPr="00CE3314">
        <w:t>[015] Rap:</w:t>
      </w:r>
      <w:r w:rsidR="004F0FCF" w:rsidRPr="00CE3314">
        <w:t xml:space="preserve"> a stage-2 CR for a NOTE in Phase-2 (handled by the author of 1702).</w:t>
      </w:r>
    </w:p>
    <w:p w14:paraId="13C3A8A5" w14:textId="428895DB" w:rsidR="004F0FCF" w:rsidRPr="00CE3314" w:rsidRDefault="002936E4" w:rsidP="002936E4">
      <w:pPr>
        <w:pStyle w:val="Agreement"/>
      </w:pPr>
      <w:r w:rsidRPr="00CE3314">
        <w:t xml:space="preserve">[015] </w:t>
      </w:r>
      <w:r w:rsidR="00E14422" w:rsidRPr="00CE3314">
        <w:t>Not Pursued</w:t>
      </w:r>
    </w:p>
    <w:p w14:paraId="6D32DC7A" w14:textId="41145D07" w:rsidR="002936E4" w:rsidRPr="00CE3314" w:rsidRDefault="0083230C" w:rsidP="00E14422">
      <w:pPr>
        <w:pStyle w:val="Doc-title"/>
      </w:pPr>
      <w:hyperlink r:id="rId575" w:history="1">
        <w:r>
          <w:rPr>
            <w:rStyle w:val="Hyperlink"/>
          </w:rPr>
          <w:t>R2-2102448</w:t>
        </w:r>
      </w:hyperlink>
      <w:r w:rsidR="002936E4" w:rsidRPr="00CE3314">
        <w:tab/>
      </w:r>
      <w:r w:rsidR="00E14422" w:rsidRPr="00CE3314">
        <w:t>Clarification on DAPS HO configuration</w:t>
      </w:r>
      <w:r w:rsidR="000A188D" w:rsidRPr="00CE3314">
        <w:tab/>
      </w:r>
      <w:r w:rsidR="00E14422" w:rsidRPr="00CE3314">
        <w:t>vivo</w:t>
      </w:r>
      <w:r w:rsidR="000A188D" w:rsidRPr="00CE3314">
        <w:tab/>
      </w:r>
      <w:r w:rsidR="00E14422" w:rsidRPr="00CE3314">
        <w:t>CR</w:t>
      </w:r>
      <w:r w:rsidR="000A188D" w:rsidRPr="00CE3314">
        <w:tab/>
      </w:r>
      <w:r w:rsidR="00E14422" w:rsidRPr="00CE3314">
        <w:t>Rel-16</w:t>
      </w:r>
      <w:r w:rsidR="000A188D" w:rsidRPr="00CE3314">
        <w:tab/>
      </w:r>
      <w:r w:rsidR="00E14422" w:rsidRPr="00CE3314">
        <w:t>38.300</w:t>
      </w:r>
      <w:r w:rsidR="000A188D" w:rsidRPr="00CE3314">
        <w:tab/>
      </w:r>
      <w:r w:rsidR="00E14422" w:rsidRPr="00CE3314">
        <w:t>16.4.0</w:t>
      </w:r>
      <w:r w:rsidR="000A188D" w:rsidRPr="00CE3314">
        <w:tab/>
      </w:r>
      <w:r w:rsidR="00E14422" w:rsidRPr="00CE3314">
        <w:t>0346</w:t>
      </w:r>
      <w:r w:rsidR="000A188D" w:rsidRPr="00CE3314">
        <w:tab/>
      </w:r>
      <w:r w:rsidR="00E14422" w:rsidRPr="00CE3314">
        <w:t>1</w:t>
      </w:r>
      <w:r w:rsidR="000A188D" w:rsidRPr="00CE3314">
        <w:tab/>
      </w:r>
      <w:r w:rsidR="00E14422" w:rsidRPr="00CE3314">
        <w:t>F</w:t>
      </w:r>
      <w:r w:rsidR="000A188D" w:rsidRPr="00CE3314">
        <w:tab/>
      </w:r>
      <w:r w:rsidR="00E14422" w:rsidRPr="00CE3314">
        <w:t>5G_V2X_NRSL-Core</w:t>
      </w:r>
    </w:p>
    <w:p w14:paraId="542979C3" w14:textId="2C315F99" w:rsidR="004F0FCF" w:rsidRPr="00CE3314" w:rsidRDefault="002936E4" w:rsidP="00E14422">
      <w:pPr>
        <w:pStyle w:val="Agreement"/>
      </w:pPr>
      <w:r w:rsidRPr="00CE3314">
        <w:t>[015] Agreed</w:t>
      </w:r>
    </w:p>
    <w:p w14:paraId="4229F612" w14:textId="160E7C51" w:rsidR="00184C2B" w:rsidRPr="00CE3314" w:rsidRDefault="0083230C" w:rsidP="00184C2B">
      <w:pPr>
        <w:pStyle w:val="Doc-title"/>
      </w:pPr>
      <w:hyperlink r:id="rId576" w:history="1">
        <w:r>
          <w:rPr>
            <w:rStyle w:val="Hyperlink"/>
          </w:rPr>
          <w:t>R2-2100102</w:t>
        </w:r>
      </w:hyperlink>
      <w:r w:rsidR="00184C2B" w:rsidRPr="00CE3314">
        <w:tab/>
        <w:t>CR on co-configuration of NR-V2X and other features</w:t>
      </w:r>
      <w:r w:rsidR="00184C2B" w:rsidRPr="00CE3314">
        <w:tab/>
        <w:t>OPPO</w:t>
      </w:r>
      <w:r w:rsidR="00184C2B" w:rsidRPr="00CE3314">
        <w:tab/>
        <w:t>CR</w:t>
      </w:r>
      <w:r w:rsidR="00184C2B" w:rsidRPr="00CE3314">
        <w:tab/>
        <w:t>Rel-16</w:t>
      </w:r>
      <w:r w:rsidR="00184C2B" w:rsidRPr="00CE3314">
        <w:tab/>
        <w:t>38.331</w:t>
      </w:r>
      <w:r w:rsidR="00184C2B" w:rsidRPr="00CE3314">
        <w:tab/>
        <w:t>16.3.1</w:t>
      </w:r>
      <w:r w:rsidR="00184C2B" w:rsidRPr="00CE3314">
        <w:tab/>
        <w:t>2301</w:t>
      </w:r>
      <w:r w:rsidR="00184C2B" w:rsidRPr="00CE3314">
        <w:tab/>
        <w:t>-</w:t>
      </w:r>
      <w:r w:rsidR="00184C2B" w:rsidRPr="00CE3314">
        <w:tab/>
        <w:t>F</w:t>
      </w:r>
      <w:r w:rsidR="00184C2B" w:rsidRPr="00CE3314">
        <w:tab/>
        <w:t>NR_Mob_enh-Core, 5G_V2X_NRSL-Core, LTE_NR_DC_CA_enh-Core</w:t>
      </w:r>
    </w:p>
    <w:p w14:paraId="0AF54B25" w14:textId="4D39C0BE" w:rsidR="004F0FCF" w:rsidRPr="00CE3314" w:rsidRDefault="004F0FCF" w:rsidP="004F0FCF">
      <w:pPr>
        <w:pStyle w:val="Doc-text2"/>
      </w:pPr>
      <w:r w:rsidRPr="00CE3314">
        <w:t>-</w:t>
      </w:r>
      <w:r w:rsidRPr="00CE3314">
        <w:tab/>
        <w:t>[015] Rap: Move the stage-3 CR of 0102 (change-2) into Phase-2. Mov</w:t>
      </w:r>
      <w:r w:rsidRPr="00CE3314">
        <w:rPr>
          <w:rFonts w:hint="eastAsia"/>
        </w:rPr>
        <w:t>e</w:t>
      </w:r>
      <w:r w:rsidRPr="00CE3314">
        <w:t xml:space="preserve"> the stage-3 CR of 0102 (Change-3) into Phase-2. </w:t>
      </w:r>
    </w:p>
    <w:p w14:paraId="17E5F732" w14:textId="6E452919" w:rsidR="002F769E" w:rsidRPr="00CE3314" w:rsidRDefault="004F0FCF" w:rsidP="00E14422">
      <w:pPr>
        <w:pStyle w:val="Agreement"/>
      </w:pPr>
      <w:r w:rsidRPr="00CE3314">
        <w:t>[015] revised</w:t>
      </w:r>
    </w:p>
    <w:p w14:paraId="10D09AB6" w14:textId="3030FDC7" w:rsidR="002F769E" w:rsidRPr="00CE3314" w:rsidRDefault="0083230C" w:rsidP="002F769E">
      <w:pPr>
        <w:pStyle w:val="Doc-title"/>
      </w:pPr>
      <w:hyperlink r:id="rId577" w:history="1">
        <w:r>
          <w:rPr>
            <w:rStyle w:val="Hyperlink"/>
          </w:rPr>
          <w:t>R2-2102411</w:t>
        </w:r>
      </w:hyperlink>
      <w:r w:rsidR="002F769E" w:rsidRPr="00CE3314">
        <w:tab/>
        <w:t xml:space="preserve">CR on co-configuration of </w:t>
      </w:r>
      <w:r w:rsidR="003475E6" w:rsidRPr="00CE3314">
        <w:t>Rel-16</w:t>
      </w:r>
      <w:r w:rsidR="002F769E" w:rsidRPr="00CE3314">
        <w:t xml:space="preserve"> features</w:t>
      </w:r>
      <w:r w:rsidR="002F769E" w:rsidRPr="00CE3314">
        <w:tab/>
        <w:t>OPPO</w:t>
      </w:r>
      <w:r w:rsidR="002F769E" w:rsidRPr="00CE3314">
        <w:tab/>
        <w:t>CR</w:t>
      </w:r>
      <w:r w:rsidR="002F769E" w:rsidRPr="00CE3314">
        <w:tab/>
        <w:t>Rel-16</w:t>
      </w:r>
      <w:r w:rsidR="002F769E" w:rsidRPr="00CE3314">
        <w:tab/>
        <w:t>38.331</w:t>
      </w:r>
      <w:r w:rsidR="002F769E" w:rsidRPr="00CE3314">
        <w:tab/>
        <w:t>16.3.1</w:t>
      </w:r>
      <w:r w:rsidR="002F769E" w:rsidRPr="00CE3314">
        <w:tab/>
        <w:t>2301</w:t>
      </w:r>
      <w:r w:rsidR="002F769E" w:rsidRPr="00CE3314">
        <w:tab/>
        <w:t>1</w:t>
      </w:r>
      <w:r w:rsidR="002F769E" w:rsidRPr="00CE3314">
        <w:tab/>
        <w:t>F</w:t>
      </w:r>
      <w:r w:rsidR="002F769E" w:rsidRPr="00CE3314">
        <w:tab/>
        <w:t>NR_Mob_enh-Core, 5G_V2X_NRSL-Core, LTE_NR_DC_CA_enh-Core</w:t>
      </w:r>
    </w:p>
    <w:p w14:paraId="47C194BE" w14:textId="47C377C9" w:rsidR="002F769E" w:rsidRPr="00CE3314" w:rsidRDefault="002F769E" w:rsidP="002F769E">
      <w:pPr>
        <w:pStyle w:val="Agreement"/>
      </w:pPr>
      <w:r w:rsidRPr="00CE3314">
        <w:t>[015] Agreed</w:t>
      </w:r>
    </w:p>
    <w:p w14:paraId="44C7C12A" w14:textId="77777777" w:rsidR="004F0FCF" w:rsidRPr="00CE3314" w:rsidRDefault="004F0FCF" w:rsidP="002F769E">
      <w:pPr>
        <w:pStyle w:val="Doc-text2"/>
        <w:ind w:left="0" w:firstLine="0"/>
      </w:pPr>
    </w:p>
    <w:p w14:paraId="5ED1DDA4" w14:textId="5C8E584F" w:rsidR="00184C2B" w:rsidRPr="00CE3314" w:rsidRDefault="0083230C" w:rsidP="00184C2B">
      <w:pPr>
        <w:pStyle w:val="Doc-title"/>
      </w:pPr>
      <w:hyperlink r:id="rId578" w:history="1">
        <w:r>
          <w:rPr>
            <w:rStyle w:val="Hyperlink"/>
          </w:rPr>
          <w:t>R2-2100103</w:t>
        </w:r>
      </w:hyperlink>
      <w:r w:rsidR="00184C2B" w:rsidRPr="00CE3314">
        <w:tab/>
        <w:t>CR on Co-configuration of NR-V2X and MR-DC</w:t>
      </w:r>
      <w:r w:rsidR="00184C2B" w:rsidRPr="00CE3314">
        <w:tab/>
        <w:t>OPPO</w:t>
      </w:r>
      <w:r w:rsidR="00184C2B" w:rsidRPr="00CE3314">
        <w:tab/>
        <w:t>CR</w:t>
      </w:r>
      <w:r w:rsidR="00184C2B" w:rsidRPr="00CE3314">
        <w:tab/>
        <w:t>Rel-16</w:t>
      </w:r>
      <w:r w:rsidR="00184C2B" w:rsidRPr="00CE3314">
        <w:tab/>
        <w:t>37.340</w:t>
      </w:r>
      <w:r w:rsidR="00184C2B" w:rsidRPr="00CE3314">
        <w:tab/>
        <w:t>16.4.0</w:t>
      </w:r>
      <w:r w:rsidR="00184C2B" w:rsidRPr="00CE3314">
        <w:tab/>
        <w:t>0245</w:t>
      </w:r>
      <w:r w:rsidR="00184C2B" w:rsidRPr="00CE3314">
        <w:tab/>
        <w:t>-</w:t>
      </w:r>
      <w:r w:rsidR="00184C2B" w:rsidRPr="00CE3314">
        <w:tab/>
        <w:t>F</w:t>
      </w:r>
      <w:r w:rsidR="00184C2B" w:rsidRPr="00CE3314">
        <w:tab/>
        <w:t>5G_V2X_NRSL-Core</w:t>
      </w:r>
    </w:p>
    <w:p w14:paraId="0F60F7DA" w14:textId="17FFB14F" w:rsidR="004F0FCF" w:rsidRPr="00CE3314" w:rsidRDefault="004F0FCF" w:rsidP="004F0FCF">
      <w:pPr>
        <w:pStyle w:val="Doc-text2"/>
      </w:pPr>
      <w:r w:rsidRPr="00CE3314">
        <w:t>[015] Rap: Move the stage-2 CR of 0103 into Phase-2, e.g., including update to clarify that SL cannot be configured in MR-DC in this release.</w:t>
      </w:r>
    </w:p>
    <w:p w14:paraId="52A860AD" w14:textId="3F793C42" w:rsidR="004F0FCF" w:rsidRPr="00CE3314" w:rsidRDefault="004F0FCF" w:rsidP="004F0FCF">
      <w:pPr>
        <w:pStyle w:val="Agreement"/>
      </w:pPr>
      <w:r w:rsidRPr="00CE3314">
        <w:t>[015] revised</w:t>
      </w:r>
    </w:p>
    <w:p w14:paraId="037FAC90" w14:textId="3A7E1221" w:rsidR="001C361E" w:rsidRPr="00CE3314" w:rsidRDefault="0083230C" w:rsidP="001C361E">
      <w:pPr>
        <w:pStyle w:val="Doc-title"/>
      </w:pPr>
      <w:hyperlink r:id="rId579" w:history="1">
        <w:r>
          <w:rPr>
            <w:rStyle w:val="Hyperlink"/>
          </w:rPr>
          <w:t>R2-2102412</w:t>
        </w:r>
      </w:hyperlink>
      <w:r w:rsidR="001C361E" w:rsidRPr="00CE3314">
        <w:tab/>
        <w:t xml:space="preserve">CR on </w:t>
      </w:r>
      <w:r w:rsidR="0015103C" w:rsidRPr="00CE3314">
        <w:t>c</w:t>
      </w:r>
      <w:r w:rsidR="001C361E" w:rsidRPr="00CE3314">
        <w:t xml:space="preserve">o-configuration of </w:t>
      </w:r>
      <w:r w:rsidR="0015103C" w:rsidRPr="00CE3314">
        <w:t>sidelink</w:t>
      </w:r>
      <w:r w:rsidR="001C361E" w:rsidRPr="00CE3314">
        <w:t xml:space="preserve"> and MR-DC</w:t>
      </w:r>
      <w:r w:rsidR="001C361E" w:rsidRPr="00CE3314">
        <w:tab/>
        <w:t>OPPO</w:t>
      </w:r>
      <w:r w:rsidR="001C361E" w:rsidRPr="00CE3314">
        <w:tab/>
        <w:t>CR</w:t>
      </w:r>
      <w:r w:rsidR="001C361E" w:rsidRPr="00CE3314">
        <w:tab/>
        <w:t>Rel-16</w:t>
      </w:r>
      <w:r w:rsidR="001C361E" w:rsidRPr="00CE3314">
        <w:tab/>
        <w:t>37.340</w:t>
      </w:r>
      <w:r w:rsidR="001C361E" w:rsidRPr="00CE3314">
        <w:tab/>
        <w:t>16.4.0</w:t>
      </w:r>
      <w:r w:rsidR="001C361E" w:rsidRPr="00CE3314">
        <w:tab/>
        <w:t>0245</w:t>
      </w:r>
      <w:r w:rsidR="001C361E" w:rsidRPr="00CE3314">
        <w:tab/>
        <w:t>1</w:t>
      </w:r>
      <w:r w:rsidR="001C361E" w:rsidRPr="00CE3314">
        <w:tab/>
        <w:t>F</w:t>
      </w:r>
      <w:r w:rsidR="001C361E" w:rsidRPr="00CE3314">
        <w:tab/>
        <w:t>5G_V2X_NRSL-Core</w:t>
      </w:r>
    </w:p>
    <w:p w14:paraId="314E0113" w14:textId="61984DE1" w:rsidR="004F0FCF" w:rsidRPr="00CE3314" w:rsidRDefault="001C361E" w:rsidP="001C361E">
      <w:pPr>
        <w:pStyle w:val="Agreement"/>
      </w:pPr>
      <w:r w:rsidRPr="00CE3314">
        <w:t>[015] Agreed</w:t>
      </w:r>
    </w:p>
    <w:p w14:paraId="4B4BDE9F" w14:textId="77777777" w:rsidR="00184C2B" w:rsidRPr="00CE3314" w:rsidRDefault="00184C2B" w:rsidP="00184C2B">
      <w:pPr>
        <w:pStyle w:val="Doc-text2"/>
        <w:ind w:left="0" w:firstLine="0"/>
      </w:pPr>
    </w:p>
    <w:p w14:paraId="38A85506" w14:textId="77777777" w:rsidR="00184C2B" w:rsidRPr="00CE3314" w:rsidRDefault="00FC11B2" w:rsidP="00184C2B">
      <w:pPr>
        <w:pStyle w:val="Doc-text2"/>
        <w:ind w:left="0" w:firstLine="0"/>
      </w:pPr>
      <w:r w:rsidRPr="00CE3314">
        <w:rPr>
          <w:b/>
        </w:rPr>
        <w:t xml:space="preserve">Measurement </w:t>
      </w:r>
      <w:r w:rsidR="001446FC" w:rsidRPr="00CE3314">
        <w:rPr>
          <w:b/>
        </w:rPr>
        <w:t>V2X</w:t>
      </w:r>
      <w:r w:rsidRPr="00CE3314">
        <w:rPr>
          <w:b/>
        </w:rPr>
        <w:t xml:space="preserve"> POS</w:t>
      </w:r>
    </w:p>
    <w:p w14:paraId="2CD2AA29" w14:textId="53C951E8" w:rsidR="00184C2B" w:rsidRPr="00CE3314" w:rsidRDefault="0083230C" w:rsidP="00184C2B">
      <w:pPr>
        <w:pStyle w:val="Doc-title"/>
      </w:pPr>
      <w:hyperlink r:id="rId580" w:history="1">
        <w:r>
          <w:rPr>
            <w:rStyle w:val="Hyperlink"/>
          </w:rPr>
          <w:t>R2-2100974</w:t>
        </w:r>
      </w:hyperlink>
      <w:r w:rsidR="00184C2B" w:rsidRPr="00CE3314">
        <w:tab/>
        <w:t xml:space="preserve">Correction to </w:t>
      </w:r>
      <w:r w:rsidR="006D6E2E" w:rsidRPr="00CE3314">
        <w:t>measResultServingMOList</w:t>
      </w:r>
      <w:r w:rsidR="00184C2B" w:rsidRPr="00CE3314">
        <w:t xml:space="preserve"> impacting EN-DC</w:t>
      </w:r>
      <w:r w:rsidR="00184C2B" w:rsidRPr="00CE3314">
        <w:tab/>
        <w:t>Ericsson</w:t>
      </w:r>
      <w:r w:rsidR="00184C2B" w:rsidRPr="00CE3314">
        <w:tab/>
        <w:t>CR</w:t>
      </w:r>
      <w:r w:rsidR="00184C2B" w:rsidRPr="00CE3314">
        <w:tab/>
        <w:t>Rel-16</w:t>
      </w:r>
      <w:r w:rsidR="00184C2B" w:rsidRPr="00CE3314">
        <w:tab/>
        <w:t>38.331</w:t>
      </w:r>
      <w:r w:rsidR="00184C2B" w:rsidRPr="00CE3314">
        <w:tab/>
        <w:t>16.3.1</w:t>
      </w:r>
      <w:r w:rsidR="00184C2B" w:rsidRPr="00CE3314">
        <w:tab/>
        <w:t>2371</w:t>
      </w:r>
      <w:r w:rsidR="00184C2B" w:rsidRPr="00CE3314">
        <w:tab/>
        <w:t>-</w:t>
      </w:r>
      <w:r w:rsidR="00184C2B" w:rsidRPr="00CE3314">
        <w:tab/>
        <w:t>F</w:t>
      </w:r>
      <w:r w:rsidR="00184C2B" w:rsidRPr="00CE3314">
        <w:tab/>
        <w:t>NR_newRAT-Core, 5G_V2X_NRSL-Core</w:t>
      </w:r>
    </w:p>
    <w:p w14:paraId="498F4084" w14:textId="1BBE10C2" w:rsidR="004F0FCF" w:rsidRPr="00CE3314" w:rsidRDefault="004F0FCF" w:rsidP="00DD3776">
      <w:pPr>
        <w:pStyle w:val="Agreement"/>
      </w:pPr>
      <w:r w:rsidRPr="00CE3314">
        <w:t>[015] agreed</w:t>
      </w:r>
    </w:p>
    <w:p w14:paraId="28D6BEB6" w14:textId="1C6A76C5" w:rsidR="00184C2B" w:rsidRPr="00CE3314" w:rsidRDefault="0083230C" w:rsidP="00184C2B">
      <w:pPr>
        <w:pStyle w:val="Doc-title"/>
      </w:pPr>
      <w:hyperlink r:id="rId581" w:history="1">
        <w:r>
          <w:rPr>
            <w:rStyle w:val="Hyperlink"/>
          </w:rPr>
          <w:t>R2-2100975</w:t>
        </w:r>
      </w:hyperlink>
      <w:r w:rsidR="00184C2B" w:rsidRPr="00CE3314">
        <w:tab/>
        <w:t>Correction to measResultPCell impacting EN-DC</w:t>
      </w:r>
      <w:r w:rsidR="00184C2B" w:rsidRPr="00CE3314">
        <w:tab/>
        <w:t>Ericsson</w:t>
      </w:r>
      <w:r w:rsidR="00184C2B" w:rsidRPr="00CE3314">
        <w:tab/>
        <w:t>CR</w:t>
      </w:r>
      <w:r w:rsidR="00184C2B" w:rsidRPr="00CE3314">
        <w:tab/>
        <w:t>Rel-16</w:t>
      </w:r>
      <w:r w:rsidR="00184C2B" w:rsidRPr="00CE3314">
        <w:tab/>
        <w:t>36.331</w:t>
      </w:r>
      <w:r w:rsidR="00184C2B" w:rsidRPr="00CE3314">
        <w:tab/>
        <w:t>16.3.0</w:t>
      </w:r>
      <w:r w:rsidR="00184C2B" w:rsidRPr="00CE3314">
        <w:tab/>
        <w:t>4557</w:t>
      </w:r>
      <w:r w:rsidR="00184C2B" w:rsidRPr="00CE3314">
        <w:tab/>
        <w:t>-</w:t>
      </w:r>
      <w:r w:rsidR="00184C2B" w:rsidRPr="00CE3314">
        <w:tab/>
        <w:t>F</w:t>
      </w:r>
      <w:r w:rsidR="00184C2B" w:rsidRPr="00CE3314">
        <w:tab/>
        <w:t>NR_newRAT-Core, 5G_V2X_NRSL-Core</w:t>
      </w:r>
    </w:p>
    <w:p w14:paraId="3C78638D" w14:textId="251CE365" w:rsidR="004F0FCF" w:rsidRPr="00CE3314" w:rsidRDefault="004F0FCF" w:rsidP="00DD3776">
      <w:pPr>
        <w:pStyle w:val="Agreement"/>
      </w:pPr>
      <w:r w:rsidRPr="00CE3314">
        <w:t>[015] agreed</w:t>
      </w:r>
    </w:p>
    <w:p w14:paraId="71F635BA" w14:textId="5900634E" w:rsidR="00B20A1A" w:rsidRPr="00CE3314" w:rsidRDefault="0083230C" w:rsidP="00B20A1A">
      <w:pPr>
        <w:pStyle w:val="Doc-title"/>
      </w:pPr>
      <w:hyperlink r:id="rId582" w:history="1">
        <w:r>
          <w:rPr>
            <w:rStyle w:val="Hyperlink"/>
          </w:rPr>
          <w:t>R2-2101535</w:t>
        </w:r>
      </w:hyperlink>
      <w:r w:rsidR="00184C2B" w:rsidRPr="00CE3314">
        <w:tab/>
        <w:t>CR on measurement object modification</w:t>
      </w:r>
      <w:r w:rsidR="00184C2B" w:rsidRPr="00CE3314">
        <w:tab/>
        <w:t>ZTE Corporation, Sanechips</w:t>
      </w:r>
      <w:r w:rsidR="00184C2B" w:rsidRPr="00CE3314">
        <w:tab/>
        <w:t>CR</w:t>
      </w:r>
      <w:r w:rsidR="00184C2B" w:rsidRPr="00CE3314">
        <w:tab/>
        <w:t>Rel-16</w:t>
      </w:r>
      <w:r w:rsidR="00184C2B" w:rsidRPr="00CE3314">
        <w:tab/>
        <w:t>38.331</w:t>
      </w:r>
      <w:r w:rsidR="00184C2B" w:rsidRPr="00CE3314">
        <w:tab/>
        <w:t>16.3.1</w:t>
      </w:r>
      <w:r w:rsidR="00184C2B" w:rsidRPr="00CE3314">
        <w:tab/>
        <w:t>2418</w:t>
      </w:r>
      <w:r w:rsidR="00184C2B" w:rsidRPr="00CE3314">
        <w:tab/>
        <w:t>-</w:t>
      </w:r>
      <w:r w:rsidR="00184C2B" w:rsidRPr="00CE3314">
        <w:tab/>
        <w:t>F</w:t>
      </w:r>
      <w:r w:rsidR="00184C2B" w:rsidRPr="00CE3314">
        <w:tab/>
        <w:t>NR_pos-Core, 5G_V2X_NRSL-Core</w:t>
      </w:r>
    </w:p>
    <w:p w14:paraId="0D780CFF" w14:textId="32782312" w:rsidR="00B20A1A" w:rsidRPr="00CE3314" w:rsidRDefault="00B20A1A" w:rsidP="00B20A1A">
      <w:pPr>
        <w:pStyle w:val="Doc-text2"/>
      </w:pPr>
      <w:r w:rsidRPr="00CE3314">
        <w:t xml:space="preserve">- </w:t>
      </w:r>
      <w:r w:rsidRPr="00CE3314">
        <w:tab/>
        <w:t>[015] Rap: Move the CR in 1535 to Phase-2 to address the comment on cover page.</w:t>
      </w:r>
    </w:p>
    <w:p w14:paraId="546D782B" w14:textId="2DC4F123" w:rsidR="00B20A1A" w:rsidRPr="00CE3314" w:rsidRDefault="00B20A1A" w:rsidP="00B20A1A">
      <w:pPr>
        <w:pStyle w:val="Agreement"/>
      </w:pPr>
      <w:r w:rsidRPr="00CE3314">
        <w:t>[015] Revised</w:t>
      </w:r>
    </w:p>
    <w:p w14:paraId="3BF07B04" w14:textId="78C451A2" w:rsidR="00DD3776" w:rsidRPr="00CE3314" w:rsidRDefault="0083230C" w:rsidP="00DD3776">
      <w:pPr>
        <w:pStyle w:val="Doc-title"/>
      </w:pPr>
      <w:hyperlink r:id="rId583" w:history="1">
        <w:r>
          <w:rPr>
            <w:rStyle w:val="Hyperlink"/>
          </w:rPr>
          <w:t>R2-2102415</w:t>
        </w:r>
      </w:hyperlink>
      <w:r w:rsidR="00DD3776" w:rsidRPr="00CE3314">
        <w:tab/>
        <w:t>CR on measurement object modification</w:t>
      </w:r>
      <w:r w:rsidR="00DD3776" w:rsidRPr="00CE3314">
        <w:tab/>
        <w:t>ZTE Corporation, Sanechips</w:t>
      </w:r>
      <w:r w:rsidR="00DD3776" w:rsidRPr="00CE3314">
        <w:tab/>
        <w:t>CR</w:t>
      </w:r>
      <w:r w:rsidR="00DD3776" w:rsidRPr="00CE3314">
        <w:tab/>
        <w:t>Rel-16</w:t>
      </w:r>
      <w:r w:rsidR="00DD3776" w:rsidRPr="00CE3314">
        <w:tab/>
        <w:t>38.331</w:t>
      </w:r>
      <w:r w:rsidR="00DD3776" w:rsidRPr="00CE3314">
        <w:tab/>
        <w:t>16.3.1</w:t>
      </w:r>
      <w:r w:rsidR="00DD3776" w:rsidRPr="00CE3314">
        <w:tab/>
        <w:t>2418</w:t>
      </w:r>
      <w:r w:rsidR="00DD3776" w:rsidRPr="00CE3314">
        <w:tab/>
        <w:t>1</w:t>
      </w:r>
      <w:r w:rsidR="00DD3776" w:rsidRPr="00CE3314">
        <w:tab/>
        <w:t>F</w:t>
      </w:r>
      <w:r w:rsidR="00DD3776" w:rsidRPr="00CE3314">
        <w:tab/>
        <w:t>NR_pos-Core, 5G_V2X_NRSL-Core</w:t>
      </w:r>
    </w:p>
    <w:p w14:paraId="6E64BEFA" w14:textId="179E711A" w:rsidR="00DD3776" w:rsidRPr="00CE3314" w:rsidRDefault="00DD3776" w:rsidP="00DD3776">
      <w:pPr>
        <w:pStyle w:val="Agreement"/>
      </w:pPr>
      <w:r w:rsidRPr="00CE3314">
        <w:t>[015] agreed</w:t>
      </w:r>
    </w:p>
    <w:p w14:paraId="06A7E483" w14:textId="77777777" w:rsidR="00B20A1A" w:rsidRPr="00CE3314" w:rsidRDefault="00B20A1A" w:rsidP="00B20A1A">
      <w:pPr>
        <w:pStyle w:val="Doc-text2"/>
      </w:pPr>
    </w:p>
    <w:p w14:paraId="4993816F" w14:textId="77777777" w:rsidR="00184C2B" w:rsidRPr="00CE3314" w:rsidRDefault="00184C2B" w:rsidP="00184C2B">
      <w:pPr>
        <w:pStyle w:val="Doc-text2"/>
        <w:ind w:left="0" w:firstLine="0"/>
      </w:pPr>
    </w:p>
    <w:p w14:paraId="3AD969CC" w14:textId="5BCB230D" w:rsidR="00731C12" w:rsidRPr="00CE3314" w:rsidRDefault="00B20A1A" w:rsidP="00731C12">
      <w:pPr>
        <w:pStyle w:val="Doc-text2"/>
        <w:ind w:left="0" w:firstLine="0"/>
        <w:rPr>
          <w:b/>
        </w:rPr>
      </w:pPr>
      <w:r w:rsidRPr="00CE3314">
        <w:rPr>
          <w:b/>
        </w:rPr>
        <w:t xml:space="preserve">MOB </w:t>
      </w:r>
      <w:r w:rsidR="00731C12" w:rsidRPr="00CE3314">
        <w:rPr>
          <w:b/>
        </w:rPr>
        <w:t>DCCA</w:t>
      </w:r>
    </w:p>
    <w:p w14:paraId="1BE05670" w14:textId="65DFB1F9" w:rsidR="00731C12" w:rsidRPr="00CE3314" w:rsidRDefault="0083230C" w:rsidP="00731C12">
      <w:pPr>
        <w:pStyle w:val="Doc-title"/>
      </w:pPr>
      <w:hyperlink r:id="rId584" w:history="1">
        <w:r>
          <w:rPr>
            <w:rStyle w:val="Hyperlink"/>
          </w:rPr>
          <w:t>R2-2101546</w:t>
        </w:r>
      </w:hyperlink>
      <w:r w:rsidR="00731C12" w:rsidRPr="00CE3314">
        <w:tab/>
        <w:t>Clarification on ULInformationTransferMRDC message</w:t>
      </w:r>
      <w:r w:rsidR="00731C12" w:rsidRPr="00CE3314">
        <w:tab/>
        <w:t>ZTE Corporation, Sanechips</w:t>
      </w:r>
      <w:r w:rsidR="00731C12" w:rsidRPr="00CE3314">
        <w:tab/>
        <w:t>CR</w:t>
      </w:r>
      <w:r w:rsidR="00731C12" w:rsidRPr="00CE3314">
        <w:tab/>
        <w:t>Rel-16</w:t>
      </w:r>
      <w:r w:rsidR="00731C12" w:rsidRPr="00CE3314">
        <w:tab/>
        <w:t>38.331</w:t>
      </w:r>
      <w:r w:rsidR="00731C12" w:rsidRPr="00CE3314">
        <w:tab/>
        <w:t>16.3.1</w:t>
      </w:r>
      <w:r w:rsidR="00731C12" w:rsidRPr="00CE3314">
        <w:tab/>
        <w:t>2419</w:t>
      </w:r>
      <w:r w:rsidR="00731C12" w:rsidRPr="00CE3314">
        <w:tab/>
        <w:t>-</w:t>
      </w:r>
      <w:r w:rsidR="00731C12" w:rsidRPr="00CE3314">
        <w:tab/>
        <w:t>F</w:t>
      </w:r>
      <w:r w:rsidR="00731C12" w:rsidRPr="00CE3314">
        <w:tab/>
        <w:t>NR_Mob_enh-Core, LTE_NR_DC_CA_enh-Core</w:t>
      </w:r>
    </w:p>
    <w:p w14:paraId="4C5CE2FC" w14:textId="53FF971E" w:rsidR="00B20A1A" w:rsidRPr="00CE3314" w:rsidRDefault="00B20A1A" w:rsidP="00B20A1A">
      <w:pPr>
        <w:pStyle w:val="Doc-text2"/>
      </w:pPr>
      <w:r w:rsidRPr="00CE3314">
        <w:t>-</w:t>
      </w:r>
      <w:r w:rsidRPr="00CE3314">
        <w:tab/>
        <w:t>[015] Rap: Move the CR of 1546 (change-1) into Phase-2, to address the comment on the wording.</w:t>
      </w:r>
    </w:p>
    <w:p w14:paraId="604C65E4" w14:textId="181792A2" w:rsidR="00DD3776" w:rsidRPr="00CE3314" w:rsidRDefault="00B20A1A" w:rsidP="00C5655B">
      <w:pPr>
        <w:pStyle w:val="Agreement"/>
      </w:pPr>
      <w:r w:rsidRPr="00CE3314">
        <w:t>[015] revised</w:t>
      </w:r>
    </w:p>
    <w:p w14:paraId="6E3523FD" w14:textId="4D4738A3" w:rsidR="00DD3776" w:rsidRPr="00CE3314" w:rsidRDefault="0083230C" w:rsidP="00DD3776">
      <w:pPr>
        <w:pStyle w:val="Doc-title"/>
      </w:pPr>
      <w:hyperlink r:id="rId585" w:history="1">
        <w:r>
          <w:rPr>
            <w:rStyle w:val="Hyperlink"/>
          </w:rPr>
          <w:t>R2-2102416</w:t>
        </w:r>
      </w:hyperlink>
      <w:r w:rsidR="00DD3776" w:rsidRPr="00CE3314">
        <w:tab/>
        <w:t>Clarification on ULInformationTransferMRDC message</w:t>
      </w:r>
      <w:r w:rsidR="00DD3776" w:rsidRPr="00CE3314">
        <w:tab/>
        <w:t>ZTE Corporation, Sanechips</w:t>
      </w:r>
      <w:r w:rsidR="00DD3776" w:rsidRPr="00CE3314">
        <w:tab/>
        <w:t>CR</w:t>
      </w:r>
      <w:r w:rsidR="00DD3776" w:rsidRPr="00CE3314">
        <w:tab/>
        <w:t>Rel-16</w:t>
      </w:r>
      <w:r w:rsidR="00DD3776" w:rsidRPr="00CE3314">
        <w:tab/>
        <w:t>38.331</w:t>
      </w:r>
      <w:r w:rsidR="00DD3776" w:rsidRPr="00CE3314">
        <w:tab/>
        <w:t>16.3.1</w:t>
      </w:r>
      <w:r w:rsidR="00DD3776" w:rsidRPr="00CE3314">
        <w:tab/>
        <w:t>2419</w:t>
      </w:r>
      <w:r w:rsidR="00DD3776" w:rsidRPr="00CE3314">
        <w:tab/>
        <w:t>1</w:t>
      </w:r>
      <w:r w:rsidR="00DD3776" w:rsidRPr="00CE3314">
        <w:tab/>
        <w:t>F</w:t>
      </w:r>
      <w:r w:rsidR="00DD3776" w:rsidRPr="00CE3314">
        <w:tab/>
        <w:t>NR_Mob_enh-Core, LTE_NR_DC_CA_enh-Core</w:t>
      </w:r>
    </w:p>
    <w:p w14:paraId="32D26441" w14:textId="10922832" w:rsidR="00B20A1A" w:rsidRPr="00CE3314" w:rsidRDefault="00DD3776" w:rsidP="00DD3776">
      <w:pPr>
        <w:pStyle w:val="Agreement"/>
      </w:pPr>
      <w:r w:rsidRPr="00CE3314">
        <w:t>[015] agreed</w:t>
      </w:r>
    </w:p>
    <w:p w14:paraId="0860C40F" w14:textId="77777777" w:rsidR="00731C12" w:rsidRPr="00CE3314" w:rsidRDefault="00731C12" w:rsidP="00731C12">
      <w:pPr>
        <w:pStyle w:val="Doc-text2"/>
        <w:ind w:left="0" w:firstLine="0"/>
      </w:pPr>
    </w:p>
    <w:p w14:paraId="034E1DDD" w14:textId="77777777" w:rsidR="00256FA0" w:rsidRPr="00CE3314" w:rsidRDefault="00256FA0" w:rsidP="00731C12">
      <w:pPr>
        <w:pStyle w:val="Doc-text2"/>
        <w:ind w:left="0" w:firstLine="0"/>
      </w:pPr>
    </w:p>
    <w:p w14:paraId="66DC536A" w14:textId="77777777" w:rsidR="00DC6922" w:rsidRPr="00CE3314" w:rsidRDefault="00E43A90" w:rsidP="00DC6922">
      <w:pPr>
        <w:pStyle w:val="EmailDiscussion"/>
      </w:pPr>
      <w:r w:rsidRPr="00CE3314">
        <w:t>[AT113-e][</w:t>
      </w:r>
      <w:r w:rsidR="00370CFC" w:rsidRPr="00CE3314">
        <w:t>016</w:t>
      </w:r>
      <w:r w:rsidRPr="00CE3314">
        <w:t>][</w:t>
      </w:r>
      <w:r w:rsidR="00DC6922" w:rsidRPr="00CE3314">
        <w:t>POS V2X</w:t>
      </w:r>
      <w:r w:rsidRPr="00CE3314">
        <w:t xml:space="preserve"> NR16</w:t>
      </w:r>
      <w:r w:rsidR="00DC6922" w:rsidRPr="00CE3314">
        <w:t xml:space="preserve">] </w:t>
      </w:r>
      <w:r w:rsidR="00B55BA4" w:rsidRPr="00CE3314">
        <w:t>RRC</w:t>
      </w:r>
      <w:r w:rsidR="00DC6922" w:rsidRPr="00CE3314">
        <w:t xml:space="preserve"> III (</w:t>
      </w:r>
      <w:r w:rsidRPr="00CE3314">
        <w:t>Ericsson</w:t>
      </w:r>
      <w:r w:rsidR="00DC6922" w:rsidRPr="00CE3314">
        <w:t>)</w:t>
      </w:r>
    </w:p>
    <w:p w14:paraId="2D790930" w14:textId="105D6535" w:rsidR="00DC6922" w:rsidRPr="00CE3314" w:rsidRDefault="00DC6922" w:rsidP="00DC6922">
      <w:pPr>
        <w:pStyle w:val="EmailDiscussion2"/>
      </w:pPr>
      <w:r w:rsidRPr="00CE3314">
        <w:tab/>
        <w:t xml:space="preserve">Scope: </w:t>
      </w:r>
      <w:r w:rsidR="00B55BA4" w:rsidRPr="00CE3314">
        <w:t xml:space="preserve">Treat </w:t>
      </w:r>
      <w:hyperlink r:id="rId586" w:history="1">
        <w:r w:rsidR="0083230C">
          <w:rPr>
            <w:rStyle w:val="Hyperlink"/>
          </w:rPr>
          <w:t>R2-2101733</w:t>
        </w:r>
      </w:hyperlink>
      <w:r w:rsidRPr="00CE3314">
        <w:t xml:space="preserve">, </w:t>
      </w:r>
      <w:hyperlink r:id="rId587" w:history="1">
        <w:r w:rsidR="0083230C">
          <w:rPr>
            <w:rStyle w:val="Hyperlink"/>
          </w:rPr>
          <w:t>R2-2101825</w:t>
        </w:r>
      </w:hyperlink>
      <w:r w:rsidRPr="00CE3314">
        <w:t xml:space="preserve">, </w:t>
      </w:r>
      <w:hyperlink r:id="rId588" w:history="1">
        <w:r w:rsidR="0083230C">
          <w:rPr>
            <w:rStyle w:val="Hyperlink"/>
          </w:rPr>
          <w:t>R2-2100302</w:t>
        </w:r>
      </w:hyperlink>
      <w:r w:rsidRPr="00CE3314">
        <w:t xml:space="preserve">, </w:t>
      </w:r>
      <w:hyperlink r:id="rId589" w:history="1">
        <w:r w:rsidR="0083230C">
          <w:rPr>
            <w:rStyle w:val="Hyperlink"/>
          </w:rPr>
          <w:t>R2-2101571</w:t>
        </w:r>
      </w:hyperlink>
      <w:r w:rsidRPr="00CE3314">
        <w:t xml:space="preserve">, </w:t>
      </w:r>
      <w:hyperlink r:id="rId590" w:history="1">
        <w:r w:rsidR="0083230C">
          <w:rPr>
            <w:rStyle w:val="Hyperlink"/>
          </w:rPr>
          <w:t>R2-2100887</w:t>
        </w:r>
      </w:hyperlink>
      <w:r w:rsidRPr="00CE3314">
        <w:t xml:space="preserve">, </w:t>
      </w:r>
      <w:hyperlink r:id="rId591" w:history="1">
        <w:r w:rsidR="0083230C">
          <w:rPr>
            <w:rStyle w:val="Hyperlink"/>
          </w:rPr>
          <w:t>R2-2100888</w:t>
        </w:r>
      </w:hyperlink>
    </w:p>
    <w:p w14:paraId="176254B3" w14:textId="77777777" w:rsidR="00E43A90" w:rsidRPr="00CE3314" w:rsidRDefault="00DC6922" w:rsidP="00E43A90">
      <w:pPr>
        <w:pStyle w:val="EmailDiscussion2"/>
      </w:pPr>
      <w:r w:rsidRPr="00CE3314">
        <w:tab/>
      </w:r>
      <w:r w:rsidR="00E43A90" w:rsidRPr="00CE3314">
        <w:t>Phase 1, determine agreeable parts, Phase 2, for agreeable parts Work on CRs.</w:t>
      </w:r>
    </w:p>
    <w:p w14:paraId="32581DD6" w14:textId="77777777" w:rsidR="00E43A90" w:rsidRPr="00CE3314" w:rsidRDefault="00E43A90" w:rsidP="00E43A90">
      <w:pPr>
        <w:pStyle w:val="EmailDiscussion2"/>
      </w:pPr>
      <w:r w:rsidRPr="00CE3314">
        <w:tab/>
        <w:t xml:space="preserve">Intended outcome: Report and Agreed CRs. </w:t>
      </w:r>
    </w:p>
    <w:p w14:paraId="797D672A" w14:textId="77777777" w:rsidR="00E43A90" w:rsidRPr="00CE3314" w:rsidRDefault="00E43A90" w:rsidP="00E43A90">
      <w:pPr>
        <w:pStyle w:val="EmailDiscussion2"/>
      </w:pPr>
      <w:r w:rsidRPr="00CE3314">
        <w:tab/>
        <w:t>Deadline: Schedule A</w:t>
      </w:r>
    </w:p>
    <w:p w14:paraId="4051DEF1" w14:textId="77777777" w:rsidR="00946094" w:rsidRPr="00CE3314" w:rsidRDefault="00946094" w:rsidP="00E43A90">
      <w:pPr>
        <w:pStyle w:val="EmailDiscussion2"/>
      </w:pPr>
    </w:p>
    <w:p w14:paraId="3CBFE767" w14:textId="42C97B1C" w:rsidR="00946094" w:rsidRPr="00CE3314" w:rsidRDefault="0083230C" w:rsidP="00946094">
      <w:pPr>
        <w:pStyle w:val="Doc-title"/>
        <w:rPr>
          <w:rFonts w:ascii="Calibri" w:eastAsia="SimSun" w:hAnsi="Calibri"/>
          <w:szCs w:val="22"/>
          <w:lang w:eastAsia="en-US"/>
        </w:rPr>
      </w:pPr>
      <w:hyperlink r:id="rId592" w:history="1">
        <w:r>
          <w:rPr>
            <w:rStyle w:val="Hyperlink"/>
            <w:lang w:eastAsia="en-US"/>
          </w:rPr>
          <w:t>R2-2102294</w:t>
        </w:r>
      </w:hyperlink>
      <w:r w:rsidR="00946094" w:rsidRPr="00CE3314">
        <w:rPr>
          <w:lang w:eastAsia="en-US"/>
        </w:rPr>
        <w:tab/>
        <w:t>Summary of [AT113-e][016][POS V2X NR16] RRC III</w:t>
      </w:r>
      <w:r w:rsidR="00946094" w:rsidRPr="00CE3314">
        <w:rPr>
          <w:lang w:eastAsia="en-US"/>
        </w:rPr>
        <w:tab/>
        <w:t>Ericsson</w:t>
      </w:r>
    </w:p>
    <w:p w14:paraId="291D30D0" w14:textId="61BCAF3C" w:rsidR="00946094" w:rsidRPr="00CE3314" w:rsidRDefault="00946094" w:rsidP="00946094">
      <w:pPr>
        <w:pStyle w:val="Agreement"/>
        <w:rPr>
          <w:lang w:eastAsia="en-US"/>
        </w:rPr>
      </w:pPr>
      <w:r w:rsidRPr="00CE3314">
        <w:rPr>
          <w:lang w:eastAsia="en-US"/>
        </w:rPr>
        <w:t>[016] Noted, agreements reflected below</w:t>
      </w:r>
    </w:p>
    <w:p w14:paraId="35C1073C" w14:textId="77777777" w:rsidR="00946094" w:rsidRPr="00CE3314" w:rsidRDefault="00946094" w:rsidP="00946094">
      <w:pPr>
        <w:rPr>
          <w:lang w:eastAsia="en-US"/>
        </w:rPr>
      </w:pPr>
    </w:p>
    <w:p w14:paraId="21560C83" w14:textId="77777777" w:rsidR="00184C2B" w:rsidRPr="00CE3314" w:rsidRDefault="00FC11B2" w:rsidP="00184C2B">
      <w:pPr>
        <w:pStyle w:val="Doc-text2"/>
        <w:ind w:left="0" w:firstLine="0"/>
        <w:rPr>
          <w:b/>
        </w:rPr>
      </w:pPr>
      <w:r w:rsidRPr="00CE3314">
        <w:rPr>
          <w:b/>
        </w:rPr>
        <w:t>System information POS, V2X, General</w:t>
      </w:r>
    </w:p>
    <w:p w14:paraId="7D2AB615" w14:textId="48F9F2E7" w:rsidR="00184C2B" w:rsidRPr="00CE3314" w:rsidRDefault="0083230C" w:rsidP="00184C2B">
      <w:pPr>
        <w:pStyle w:val="Doc-title"/>
      </w:pPr>
      <w:hyperlink r:id="rId593" w:history="1">
        <w:r>
          <w:rPr>
            <w:rStyle w:val="Hyperlink"/>
          </w:rPr>
          <w:t>R2-2101733</w:t>
        </w:r>
      </w:hyperlink>
      <w:r w:rsidR="00184C2B" w:rsidRPr="00CE3314">
        <w:tab/>
        <w:t>Clarification for SIBs scheduled in posSchedulingInfoList</w:t>
      </w:r>
      <w:r w:rsidR="00184C2B" w:rsidRPr="00CE3314">
        <w:tab/>
        <w:t>Ericsson</w:t>
      </w:r>
      <w:r w:rsidR="00184C2B" w:rsidRPr="00CE3314">
        <w:tab/>
        <w:t>CR</w:t>
      </w:r>
      <w:r w:rsidR="00184C2B" w:rsidRPr="00CE3314">
        <w:tab/>
        <w:t>Rel-16</w:t>
      </w:r>
      <w:r w:rsidR="00184C2B" w:rsidRPr="00CE3314">
        <w:tab/>
        <w:t>38.331</w:t>
      </w:r>
      <w:r w:rsidR="00184C2B" w:rsidRPr="00CE3314">
        <w:tab/>
        <w:t>16.3.0</w:t>
      </w:r>
      <w:r w:rsidR="00184C2B" w:rsidRPr="00CE3314">
        <w:tab/>
        <w:t>2433</w:t>
      </w:r>
      <w:r w:rsidR="00184C2B" w:rsidRPr="00CE3314">
        <w:tab/>
        <w:t>-</w:t>
      </w:r>
      <w:r w:rsidR="00184C2B" w:rsidRPr="00CE3314">
        <w:tab/>
        <w:t>F</w:t>
      </w:r>
      <w:r w:rsidR="00184C2B" w:rsidRPr="00CE3314">
        <w:tab/>
        <w:t>NR_newRAT-Core</w:t>
      </w:r>
    </w:p>
    <w:p w14:paraId="358EB7A5" w14:textId="76089242" w:rsidR="00685F4C" w:rsidRPr="00CE3314" w:rsidRDefault="00685F4C" w:rsidP="00685F4C">
      <w:pPr>
        <w:pStyle w:val="Agreement"/>
      </w:pPr>
      <w:r w:rsidRPr="00CE3314">
        <w:t>[016] revised</w:t>
      </w:r>
    </w:p>
    <w:p w14:paraId="7F581B9C" w14:textId="224B37C5" w:rsidR="00685F4C" w:rsidRPr="00CE3314" w:rsidRDefault="0083230C" w:rsidP="00685F4C">
      <w:pPr>
        <w:pStyle w:val="Doc-title"/>
      </w:pPr>
      <w:hyperlink r:id="rId594" w:history="1">
        <w:r>
          <w:rPr>
            <w:rStyle w:val="Hyperlink"/>
          </w:rPr>
          <w:t>R2-2102404</w:t>
        </w:r>
      </w:hyperlink>
      <w:r w:rsidR="00685F4C" w:rsidRPr="00CE3314">
        <w:tab/>
        <w:t>Clarification for SIBs scheduled in posSchedulingInfoList</w:t>
      </w:r>
      <w:r w:rsidR="00685F4C" w:rsidRPr="00CE3314">
        <w:tab/>
        <w:t>Ericsson</w:t>
      </w:r>
      <w:r w:rsidR="00685F4C" w:rsidRPr="00CE3314">
        <w:tab/>
        <w:t>CR</w:t>
      </w:r>
      <w:r w:rsidR="00685F4C" w:rsidRPr="00CE3314">
        <w:tab/>
        <w:t>Rel-16</w:t>
      </w:r>
      <w:r w:rsidR="00685F4C" w:rsidRPr="00CE3314">
        <w:tab/>
        <w:t>38.331</w:t>
      </w:r>
      <w:r w:rsidR="00685F4C" w:rsidRPr="00CE3314">
        <w:tab/>
        <w:t>16.3.0</w:t>
      </w:r>
      <w:r w:rsidR="00685F4C" w:rsidRPr="00CE3314">
        <w:tab/>
        <w:t>2433</w:t>
      </w:r>
      <w:r w:rsidR="00685F4C" w:rsidRPr="00CE3314">
        <w:tab/>
        <w:t>1</w:t>
      </w:r>
      <w:r w:rsidR="00685F4C" w:rsidRPr="00CE3314">
        <w:tab/>
        <w:t>F</w:t>
      </w:r>
      <w:r w:rsidR="00685F4C" w:rsidRPr="00CE3314">
        <w:tab/>
      </w:r>
      <w:r w:rsidR="008D6063" w:rsidRPr="00CE3314">
        <w:t>NR_pos-Core</w:t>
      </w:r>
    </w:p>
    <w:p w14:paraId="44CD02F6" w14:textId="39F2B91C" w:rsidR="00685F4C" w:rsidRPr="00CE3314" w:rsidRDefault="00685F4C" w:rsidP="00685F4C">
      <w:pPr>
        <w:pStyle w:val="Agreement"/>
      </w:pPr>
      <w:r w:rsidRPr="00CE3314">
        <w:t>[016] Agreed</w:t>
      </w:r>
    </w:p>
    <w:p w14:paraId="3F27FA07" w14:textId="0CB10D4E" w:rsidR="00685F4C" w:rsidRPr="00CE3314" w:rsidRDefault="00685F4C" w:rsidP="00685F4C">
      <w:pPr>
        <w:pStyle w:val="Doc-title"/>
      </w:pPr>
    </w:p>
    <w:p w14:paraId="6A98422E" w14:textId="35449778" w:rsidR="00184C2B" w:rsidRPr="00CE3314" w:rsidRDefault="0083230C" w:rsidP="00184C2B">
      <w:pPr>
        <w:pStyle w:val="Doc-title"/>
      </w:pPr>
      <w:hyperlink r:id="rId595" w:history="1">
        <w:r>
          <w:rPr>
            <w:rStyle w:val="Hyperlink"/>
          </w:rPr>
          <w:t>R2-2101825</w:t>
        </w:r>
      </w:hyperlink>
      <w:r w:rsidR="00184C2B" w:rsidRPr="00CE3314">
        <w:tab/>
        <w:t>Correction to the UE action upon SIB1 reception</w:t>
      </w:r>
      <w:r w:rsidR="00184C2B" w:rsidRPr="00CE3314">
        <w:tab/>
        <w:t>Huawei, HiSilicon, Ericsson</w:t>
      </w:r>
      <w:r w:rsidR="00184C2B" w:rsidRPr="00CE3314">
        <w:tab/>
        <w:t>CR</w:t>
      </w:r>
      <w:r w:rsidR="00184C2B" w:rsidRPr="00CE3314">
        <w:tab/>
        <w:t>Rel-16</w:t>
      </w:r>
      <w:r w:rsidR="00184C2B" w:rsidRPr="00CE3314">
        <w:tab/>
        <w:t>38.331</w:t>
      </w:r>
      <w:r w:rsidR="00184C2B" w:rsidRPr="00CE3314">
        <w:tab/>
        <w:t>16.3.0</w:t>
      </w:r>
      <w:r w:rsidR="00184C2B" w:rsidRPr="00CE3314">
        <w:tab/>
        <w:t>2441</w:t>
      </w:r>
      <w:r w:rsidR="00184C2B" w:rsidRPr="00CE3314">
        <w:tab/>
        <w:t>-</w:t>
      </w:r>
      <w:r w:rsidR="00184C2B" w:rsidRPr="00CE3314">
        <w:tab/>
        <w:t>F</w:t>
      </w:r>
      <w:r w:rsidR="00184C2B" w:rsidRPr="00CE3314">
        <w:tab/>
        <w:t>NR_pos-Core</w:t>
      </w:r>
    </w:p>
    <w:p w14:paraId="3DBF6AB6" w14:textId="357F733C" w:rsidR="00C5655B" w:rsidRPr="00CE3314" w:rsidRDefault="00C5655B" w:rsidP="00C5655B">
      <w:pPr>
        <w:pStyle w:val="Doc-text2"/>
      </w:pPr>
      <w:r w:rsidRPr="00CE3314">
        <w:t>-</w:t>
      </w:r>
      <w:r w:rsidRPr="00CE3314">
        <w:tab/>
        <w:t xml:space="preserve">[016] Not clear whether there is interest to come back to this at a later meeting. </w:t>
      </w:r>
    </w:p>
    <w:p w14:paraId="2FB43240" w14:textId="11EC9FE9" w:rsidR="00685F4C" w:rsidRPr="00CE3314" w:rsidRDefault="00C5655B" w:rsidP="00685F4C">
      <w:pPr>
        <w:pStyle w:val="Agreement"/>
      </w:pPr>
      <w:r w:rsidRPr="00CE3314">
        <w:t>[016] not agreed</w:t>
      </w:r>
    </w:p>
    <w:p w14:paraId="126852C6" w14:textId="77777777" w:rsidR="00685F4C" w:rsidRPr="00CE3314" w:rsidRDefault="00685F4C" w:rsidP="00685F4C">
      <w:pPr>
        <w:pStyle w:val="Doc-text2"/>
      </w:pPr>
    </w:p>
    <w:p w14:paraId="6E2FD6F8" w14:textId="5EB8FD52" w:rsidR="00184C2B" w:rsidRPr="00CE3314" w:rsidRDefault="0083230C" w:rsidP="00184C2B">
      <w:pPr>
        <w:pStyle w:val="Doc-title"/>
      </w:pPr>
      <w:hyperlink r:id="rId596" w:history="1">
        <w:r>
          <w:rPr>
            <w:rStyle w:val="Hyperlink"/>
          </w:rPr>
          <w:t>R2-2100302</w:t>
        </w:r>
      </w:hyperlink>
      <w:r w:rsidR="00184C2B" w:rsidRPr="00CE3314">
        <w:tab/>
        <w:t>Clarficiations on the required SIB or posSIB</w:t>
      </w:r>
      <w:r w:rsidR="00184C2B" w:rsidRPr="00CE3314">
        <w:tab/>
        <w:t>CATT</w:t>
      </w:r>
      <w:r w:rsidR="00184C2B" w:rsidRPr="00CE3314">
        <w:tab/>
        <w:t>CR</w:t>
      </w:r>
      <w:r w:rsidR="00184C2B" w:rsidRPr="00CE3314">
        <w:tab/>
        <w:t>Rel-16</w:t>
      </w:r>
      <w:r w:rsidR="00184C2B" w:rsidRPr="00CE3314">
        <w:tab/>
        <w:t>38.331</w:t>
      </w:r>
      <w:r w:rsidR="00184C2B" w:rsidRPr="00CE3314">
        <w:tab/>
        <w:t>16.3.1</w:t>
      </w:r>
      <w:r w:rsidR="00184C2B" w:rsidRPr="00CE3314">
        <w:tab/>
        <w:t>2317</w:t>
      </w:r>
      <w:r w:rsidR="00184C2B" w:rsidRPr="00CE3314">
        <w:tab/>
        <w:t>-</w:t>
      </w:r>
      <w:r w:rsidR="00184C2B" w:rsidRPr="00CE3314">
        <w:tab/>
        <w:t>F</w:t>
      </w:r>
      <w:r w:rsidR="00184C2B" w:rsidRPr="00CE3314">
        <w:tab/>
        <w:t>NR_pos-Core, 5G_V2X_NRSL-Core</w:t>
      </w:r>
    </w:p>
    <w:p w14:paraId="2598EE66" w14:textId="495687C8" w:rsidR="00685F4C" w:rsidRPr="00CE3314" w:rsidRDefault="00685F4C" w:rsidP="00685F4C">
      <w:pPr>
        <w:pStyle w:val="Agreement"/>
        <w:rPr>
          <w:lang w:eastAsia="en-US"/>
        </w:rPr>
      </w:pPr>
      <w:r w:rsidRPr="00CE3314">
        <w:rPr>
          <w:lang w:eastAsia="en-US"/>
        </w:rPr>
        <w:lastRenderedPageBreak/>
        <w:t xml:space="preserve">[016] The CR in </w:t>
      </w:r>
      <w:hyperlink r:id="rId597" w:history="1">
        <w:r w:rsidR="0083230C">
          <w:rPr>
            <w:rStyle w:val="Hyperlink"/>
            <w:lang w:eastAsia="en-US"/>
          </w:rPr>
          <w:t>R2-2100302</w:t>
        </w:r>
      </w:hyperlink>
      <w:r w:rsidRPr="00CE3314">
        <w:rPr>
          <w:lang w:eastAsia="en-US"/>
        </w:rPr>
        <w:t xml:space="preserve"> is revised</w:t>
      </w:r>
    </w:p>
    <w:p w14:paraId="1B8C4FDC" w14:textId="124AAD2D" w:rsidR="00685F4C" w:rsidRPr="00CE3314" w:rsidRDefault="00685F4C" w:rsidP="0032704A">
      <w:pPr>
        <w:pStyle w:val="Agreement"/>
        <w:rPr>
          <w:lang w:eastAsia="en-US"/>
        </w:rPr>
      </w:pPr>
      <w:r w:rsidRPr="00CE3314">
        <w:rPr>
          <w:lang w:eastAsia="en-US"/>
        </w:rPr>
        <w:t>[016] only the following change in section 5.2.2.1 is ageed: “The UE shall ensure having a valid version of the required posSIB upon receiving a positioning request from upper layer.”</w:t>
      </w:r>
    </w:p>
    <w:p w14:paraId="47B7D76B" w14:textId="01BDAC0D" w:rsidR="00946094" w:rsidRPr="00CE3314" w:rsidRDefault="0083230C" w:rsidP="00946094">
      <w:pPr>
        <w:pStyle w:val="Doc-title"/>
      </w:pPr>
      <w:hyperlink r:id="rId598" w:history="1">
        <w:r>
          <w:rPr>
            <w:rStyle w:val="Hyperlink"/>
          </w:rPr>
          <w:t>R2-2102468</w:t>
        </w:r>
      </w:hyperlink>
      <w:r w:rsidR="00946094" w:rsidRPr="00CE3314">
        <w:tab/>
        <w:t>Clarficiations on the required posSIB</w:t>
      </w:r>
      <w:r w:rsidR="00946094" w:rsidRPr="00CE3314">
        <w:tab/>
        <w:t>CATT</w:t>
      </w:r>
      <w:r w:rsidR="00946094" w:rsidRPr="00CE3314">
        <w:tab/>
        <w:t>CR</w:t>
      </w:r>
      <w:r w:rsidR="00946094" w:rsidRPr="00CE3314">
        <w:tab/>
        <w:t>Rel-16</w:t>
      </w:r>
      <w:r w:rsidR="00946094" w:rsidRPr="00CE3314">
        <w:tab/>
        <w:t>38.331</w:t>
      </w:r>
      <w:r w:rsidR="00946094" w:rsidRPr="00CE3314">
        <w:tab/>
        <w:t>16.3.1</w:t>
      </w:r>
      <w:r w:rsidR="00946094" w:rsidRPr="00CE3314">
        <w:tab/>
        <w:t>2317</w:t>
      </w:r>
      <w:r w:rsidR="00946094" w:rsidRPr="00CE3314">
        <w:tab/>
        <w:t>1</w:t>
      </w:r>
      <w:r w:rsidR="00946094" w:rsidRPr="00CE3314">
        <w:tab/>
        <w:t>F</w:t>
      </w:r>
      <w:r w:rsidR="00946094" w:rsidRPr="00CE3314">
        <w:tab/>
        <w:t>NR_pos-Core</w:t>
      </w:r>
    </w:p>
    <w:p w14:paraId="4E3F3F64" w14:textId="17E3522B" w:rsidR="00946094" w:rsidRPr="00CE3314" w:rsidRDefault="00946094" w:rsidP="00946094">
      <w:pPr>
        <w:pStyle w:val="Agreement"/>
        <w:rPr>
          <w:lang w:eastAsia="en-US"/>
        </w:rPr>
      </w:pPr>
      <w:r w:rsidRPr="00CE3314">
        <w:rPr>
          <w:lang w:eastAsia="en-US"/>
        </w:rPr>
        <w:t>[016] Agreed</w:t>
      </w:r>
    </w:p>
    <w:p w14:paraId="70E06E48" w14:textId="77777777" w:rsidR="00685F4C" w:rsidRPr="00CE3314" w:rsidRDefault="00685F4C" w:rsidP="00685F4C">
      <w:pPr>
        <w:pStyle w:val="Doc-text2"/>
      </w:pPr>
    </w:p>
    <w:p w14:paraId="3C56D664" w14:textId="77777777" w:rsidR="00184C2B" w:rsidRPr="00CE3314" w:rsidRDefault="00184C2B" w:rsidP="00FC11B2">
      <w:pPr>
        <w:pStyle w:val="Comments"/>
      </w:pPr>
      <w:r w:rsidRPr="00CE3314">
        <w:t>Move</w:t>
      </w:r>
      <w:r w:rsidR="00FC11B2" w:rsidRPr="00CE3314">
        <w:t>d</w:t>
      </w:r>
      <w:r w:rsidRPr="00CE3314">
        <w:t xml:space="preserve"> from 6.16</w:t>
      </w:r>
    </w:p>
    <w:p w14:paraId="6A6B7C30" w14:textId="1AE6D1DD" w:rsidR="00184C2B" w:rsidRPr="00CE3314" w:rsidRDefault="0083230C" w:rsidP="00256FA0">
      <w:pPr>
        <w:pStyle w:val="Doc-title"/>
      </w:pPr>
      <w:hyperlink r:id="rId599" w:history="1">
        <w:r>
          <w:rPr>
            <w:rStyle w:val="Hyperlink"/>
          </w:rPr>
          <w:t>R2-2101571</w:t>
        </w:r>
      </w:hyperlink>
      <w:r w:rsidR="00184C2B" w:rsidRPr="00CE3314">
        <w:tab/>
        <w:t>Corrections to on-demand SI</w:t>
      </w:r>
      <w:r w:rsidR="00184C2B" w:rsidRPr="00CE3314">
        <w:tab/>
        <w:t>ZTE Corporation, Sanechips</w:t>
      </w:r>
      <w:r w:rsidR="00184C2B" w:rsidRPr="00CE3314">
        <w:tab/>
        <w:t>CR</w:t>
      </w:r>
      <w:r w:rsidR="00184C2B" w:rsidRPr="00CE3314">
        <w:tab/>
        <w:t>Rel-16</w:t>
      </w:r>
      <w:r w:rsidR="00184C2B" w:rsidRPr="00CE3314">
        <w:tab/>
        <w:t>38.331</w:t>
      </w:r>
      <w:r w:rsidR="00184C2B" w:rsidRPr="00CE3314">
        <w:tab/>
        <w:t>16.3.1</w:t>
      </w:r>
      <w:r w:rsidR="00184C2B" w:rsidRPr="00CE3314">
        <w:tab/>
        <w:t>2423</w:t>
      </w:r>
      <w:r w:rsidR="00184C2B" w:rsidRPr="00CE3314">
        <w:tab/>
        <w:t>-</w:t>
      </w:r>
      <w:r w:rsidR="00184C2B" w:rsidRPr="00CE3314">
        <w:tab/>
        <w:t>F</w:t>
      </w:r>
      <w:r w:rsidR="00184C2B" w:rsidRPr="00CE3314">
        <w:tab/>
        <w:t>TEI16</w:t>
      </w:r>
    </w:p>
    <w:p w14:paraId="5F88B1B5" w14:textId="55237E55" w:rsidR="0032704A" w:rsidRPr="00CE3314" w:rsidRDefault="0032704A" w:rsidP="0032704A">
      <w:pPr>
        <w:pStyle w:val="Agreement"/>
        <w:rPr>
          <w:lang w:eastAsia="en-US"/>
        </w:rPr>
      </w:pPr>
      <w:r w:rsidRPr="00CE3314">
        <w:rPr>
          <w:lang w:eastAsia="en-US"/>
        </w:rPr>
        <w:t xml:space="preserve">[016] The second change in CR </w:t>
      </w:r>
      <w:hyperlink r:id="rId600" w:history="1">
        <w:r w:rsidR="0083230C">
          <w:rPr>
            <w:rStyle w:val="Hyperlink"/>
            <w:lang w:eastAsia="en-US"/>
          </w:rPr>
          <w:t>R2-2101571</w:t>
        </w:r>
      </w:hyperlink>
      <w:r w:rsidRPr="00CE3314">
        <w:rPr>
          <w:lang w:eastAsia="en-US"/>
        </w:rPr>
        <w:t xml:space="preserve"> is agreed to be included in the Rapporteur’s CR.</w:t>
      </w:r>
    </w:p>
    <w:p w14:paraId="388830AE" w14:textId="77777777" w:rsidR="00184C2B" w:rsidRPr="00CE3314" w:rsidRDefault="00184C2B" w:rsidP="006560B4">
      <w:pPr>
        <w:pStyle w:val="BoldComments"/>
      </w:pPr>
      <w:r w:rsidRPr="00CE3314">
        <w:t xml:space="preserve">IIOT </w:t>
      </w:r>
      <w:r w:rsidR="006560B4" w:rsidRPr="00CE3314">
        <w:t>Unlic</w:t>
      </w:r>
    </w:p>
    <w:p w14:paraId="5BC0449F" w14:textId="10DD6AF3" w:rsidR="00184C2B" w:rsidRPr="00CE3314" w:rsidRDefault="0083230C" w:rsidP="00184C2B">
      <w:pPr>
        <w:pStyle w:val="Doc-title"/>
      </w:pPr>
      <w:hyperlink r:id="rId601" w:history="1">
        <w:r>
          <w:rPr>
            <w:rStyle w:val="Hyperlink"/>
          </w:rPr>
          <w:t>R2-2100887</w:t>
        </w:r>
      </w:hyperlink>
      <w:r w:rsidR="00184C2B" w:rsidRPr="00CE3314">
        <w:tab/>
        <w:t>Co-configuration of NR-IIoT and other features</w:t>
      </w:r>
      <w:r w:rsidR="00184C2B" w:rsidRPr="00CE3314">
        <w:tab/>
        <w:t>OPPO</w:t>
      </w:r>
      <w:r w:rsidR="00184C2B" w:rsidRPr="00CE3314">
        <w:tab/>
        <w:t>discussion</w:t>
      </w:r>
      <w:r w:rsidR="00184C2B" w:rsidRPr="00CE3314">
        <w:tab/>
        <w:t>Rel-16</w:t>
      </w:r>
      <w:r w:rsidR="00184C2B" w:rsidRPr="00CE3314">
        <w:tab/>
        <w:t>NR_IIOT-Core, NR_unlic-Core</w:t>
      </w:r>
    </w:p>
    <w:p w14:paraId="2AC7EC92" w14:textId="77777777" w:rsidR="005B65FF" w:rsidRPr="00CE3314" w:rsidRDefault="005B65FF" w:rsidP="005B65FF">
      <w:pPr>
        <w:pStyle w:val="Doc-text2"/>
      </w:pPr>
    </w:p>
    <w:p w14:paraId="4256ABDA" w14:textId="2A91C3E6" w:rsidR="005B65FF" w:rsidRPr="00CE3314" w:rsidRDefault="005B65FF" w:rsidP="005B65FF">
      <w:pPr>
        <w:pStyle w:val="Doc-text2"/>
      </w:pPr>
      <w:r w:rsidRPr="00CE3314">
        <w:t>DISCUSSION</w:t>
      </w:r>
    </w:p>
    <w:p w14:paraId="511C43A9" w14:textId="71352C17" w:rsidR="005B65FF" w:rsidRPr="00CE3314" w:rsidRDefault="005B65FF" w:rsidP="005B65FF">
      <w:pPr>
        <w:pStyle w:val="Doc-text2"/>
      </w:pPr>
      <w:r w:rsidRPr="00CE3314">
        <w:t>-</w:t>
      </w:r>
      <w:r w:rsidRPr="00CE3314">
        <w:tab/>
        <w:t>Chair asks companies to take into account the guideline provided in [000]</w:t>
      </w:r>
    </w:p>
    <w:p w14:paraId="2332AA42" w14:textId="69BA6105" w:rsidR="000958E3" w:rsidRPr="00CE3314" w:rsidRDefault="000958E3" w:rsidP="005B65FF">
      <w:pPr>
        <w:pStyle w:val="Doc-text2"/>
      </w:pPr>
      <w:r w:rsidRPr="00CE3314">
        <w:t>P1</w:t>
      </w:r>
    </w:p>
    <w:p w14:paraId="120BAB9B" w14:textId="746B3F58" w:rsidR="005B65FF" w:rsidRPr="00CE3314" w:rsidRDefault="005B65FF" w:rsidP="005B65FF">
      <w:pPr>
        <w:pStyle w:val="Doc-text2"/>
      </w:pPr>
      <w:r w:rsidRPr="00CE3314">
        <w:t>-</w:t>
      </w:r>
      <w:r w:rsidRPr="00CE3314">
        <w:tab/>
        <w:t xml:space="preserve">QC think this issue of P1 is fixed in the MAC TS think this is captured in the Chair notes. This is a corner case and it doesn't make sense to prohibit the whole feature. Ericsson agrees with QC, ZTE as well. FW agrees with QC. Huawei would prefer not to capture in R16. </w:t>
      </w:r>
    </w:p>
    <w:p w14:paraId="308DA96A" w14:textId="688BAA97" w:rsidR="005B65FF" w:rsidRPr="00CE3314" w:rsidRDefault="005B65FF" w:rsidP="005B65FF">
      <w:pPr>
        <w:pStyle w:val="Doc-text2"/>
      </w:pPr>
      <w:r w:rsidRPr="00CE3314">
        <w:t>-</w:t>
      </w:r>
      <w:r w:rsidRPr="00CE3314">
        <w:tab/>
        <w:t xml:space="preserve">Samsung think restriction if any should BE RRC. Apple agrees as well. </w:t>
      </w:r>
    </w:p>
    <w:p w14:paraId="47518F42" w14:textId="23F666D8" w:rsidR="005B65FF" w:rsidRPr="00CE3314" w:rsidRDefault="005B65FF" w:rsidP="005B65FF">
      <w:pPr>
        <w:pStyle w:val="Doc-text2"/>
      </w:pPr>
      <w:r w:rsidRPr="00CE3314">
        <w:t>-</w:t>
      </w:r>
      <w:r w:rsidRPr="00CE3314">
        <w:tab/>
        <w:t xml:space="preserve">LG wonder if P1 is same as [025] P1, support the latter and it will fix also this issue. For R17 it has been agreed to support both, and it can be applied to R16 (but most companies doesn/t want to). </w:t>
      </w:r>
    </w:p>
    <w:p w14:paraId="4F170679" w14:textId="29563D93" w:rsidR="005B65FF" w:rsidRPr="00CE3314" w:rsidRDefault="005B65FF" w:rsidP="005B65FF">
      <w:pPr>
        <w:pStyle w:val="Doc-text2"/>
      </w:pPr>
      <w:r w:rsidRPr="00CE3314">
        <w:t>-</w:t>
      </w:r>
      <w:r w:rsidRPr="00CE3314">
        <w:tab/>
        <w:t xml:space="preserve">CATT would be ok to just capture in chair notes on the recommendation, e.g. for lch based prio and cg retx timer. </w:t>
      </w:r>
    </w:p>
    <w:p w14:paraId="5169FABE" w14:textId="69C53AE4" w:rsidR="000958E3" w:rsidRPr="00CE3314" w:rsidRDefault="000958E3" w:rsidP="005B65FF">
      <w:pPr>
        <w:pStyle w:val="Doc-text2"/>
      </w:pPr>
      <w:r w:rsidRPr="00CE3314">
        <w:t>P2</w:t>
      </w:r>
    </w:p>
    <w:p w14:paraId="5E66E1DF" w14:textId="4AAFBF1C" w:rsidR="005B65FF" w:rsidRPr="00CE3314" w:rsidRDefault="005B65FF" w:rsidP="000958E3">
      <w:pPr>
        <w:pStyle w:val="Doc-text2"/>
      </w:pPr>
      <w:r w:rsidRPr="00CE3314">
        <w:t xml:space="preserve">- </w:t>
      </w:r>
      <w:r w:rsidRPr="00CE3314">
        <w:tab/>
        <w:t>For P2, on DCI format this need to come from R1. ZTE can follow majority. Samsung think P2 is obvious and should be agrees. A</w:t>
      </w:r>
      <w:r w:rsidR="000958E3" w:rsidRPr="00CE3314">
        <w:t>pple can follow majority. Ericsson think this has been captures somewhere and nothing needed. What is the majority view</w:t>
      </w:r>
    </w:p>
    <w:p w14:paraId="21C764EA" w14:textId="25B38438" w:rsidR="00DD53A3" w:rsidRPr="00CE3314" w:rsidRDefault="00DD53A3" w:rsidP="000958E3">
      <w:pPr>
        <w:pStyle w:val="Doc-text2"/>
      </w:pPr>
      <w:r w:rsidRPr="00CE3314">
        <w:t>-</w:t>
      </w:r>
      <w:r w:rsidRPr="00CE3314">
        <w:tab/>
        <w:t xml:space="preserve">QC think that for P2 it is obvious. </w:t>
      </w:r>
    </w:p>
    <w:p w14:paraId="02E7849B" w14:textId="4AADA321" w:rsidR="0064345D" w:rsidRPr="00CE3314" w:rsidRDefault="0064345D" w:rsidP="000958E3">
      <w:pPr>
        <w:pStyle w:val="Doc-text2"/>
      </w:pPr>
      <w:r w:rsidRPr="00CE3314">
        <w:t>-</w:t>
      </w:r>
      <w:r w:rsidRPr="00CE3314">
        <w:tab/>
        <w:t xml:space="preserve">Oppo think this could be related to UE capability. </w:t>
      </w:r>
    </w:p>
    <w:p w14:paraId="68CF755F" w14:textId="77777777" w:rsidR="005B65FF" w:rsidRPr="00CE3314" w:rsidRDefault="005B65FF" w:rsidP="001B25E0">
      <w:pPr>
        <w:pStyle w:val="Doc-text2"/>
        <w:ind w:left="0" w:firstLine="0"/>
      </w:pPr>
    </w:p>
    <w:p w14:paraId="0900D7C4" w14:textId="5485F46A" w:rsidR="000958E3" w:rsidRPr="00CE3314" w:rsidRDefault="001B25E0" w:rsidP="001B25E0">
      <w:pPr>
        <w:pStyle w:val="Doc-text2"/>
        <w:rPr>
          <w:lang w:eastAsia="zh-TW"/>
        </w:rPr>
      </w:pPr>
      <w:r w:rsidRPr="00CE3314">
        <w:rPr>
          <w:lang w:eastAsia="zh-TW"/>
        </w:rPr>
        <w:t xml:space="preserve">DISCUSSION </w:t>
      </w:r>
      <w:r w:rsidR="005B65FF" w:rsidRPr="00CE3314">
        <w:rPr>
          <w:lang w:eastAsia="zh-TW"/>
        </w:rPr>
        <w:t>[025] Proposal 1: Discuss if we should capture “</w:t>
      </w:r>
      <w:r w:rsidR="005B65FF" w:rsidRPr="00CE3314">
        <w:rPr>
          <w:i/>
          <w:iCs/>
          <w:lang w:eastAsia="zh-TW"/>
        </w:rPr>
        <w:t>lch-basedPrioritization</w:t>
      </w:r>
      <w:r w:rsidR="005B65FF" w:rsidRPr="00CE3314">
        <w:rPr>
          <w:lang w:eastAsia="zh-TW"/>
        </w:rPr>
        <w:t xml:space="preserve"> is not jointly configured with </w:t>
      </w:r>
      <w:r w:rsidR="005B65FF" w:rsidRPr="00CE3314">
        <w:rPr>
          <w:i/>
          <w:iCs/>
          <w:lang w:eastAsia="zh-TW"/>
        </w:rPr>
        <w:t>cg-retransmissionTimer</w:t>
      </w:r>
      <w:r w:rsidR="005B65FF" w:rsidRPr="00CE3314">
        <w:rPr>
          <w:lang w:eastAsia="zh-TW"/>
        </w:rPr>
        <w:t xml:space="preserve"> in Rel-16” in TS 38.331.</w:t>
      </w:r>
    </w:p>
    <w:p w14:paraId="54595D08" w14:textId="5CC99E2D" w:rsidR="000958E3" w:rsidRPr="00CE3314" w:rsidRDefault="000958E3" w:rsidP="000958E3">
      <w:pPr>
        <w:pStyle w:val="Doc-text2"/>
        <w:rPr>
          <w:lang w:eastAsia="zh-TW"/>
        </w:rPr>
      </w:pPr>
      <w:r w:rsidRPr="00CE3314">
        <w:rPr>
          <w:lang w:eastAsia="zh-TW"/>
        </w:rPr>
        <w:t>-</w:t>
      </w:r>
      <w:r w:rsidRPr="00CE3314">
        <w:rPr>
          <w:lang w:eastAsia="zh-TW"/>
        </w:rPr>
        <w:tab/>
        <w:t xml:space="preserve">QC think there is no issue. QC think there is no issue. Ericsson agrees that chair notes don’t capture any technical issue. </w:t>
      </w:r>
    </w:p>
    <w:p w14:paraId="5C15C235" w14:textId="589B2401" w:rsidR="00DD53A3" w:rsidRPr="00CE3314" w:rsidRDefault="00DD53A3" w:rsidP="000958E3">
      <w:pPr>
        <w:pStyle w:val="Doc-text2"/>
        <w:rPr>
          <w:lang w:eastAsia="zh-TW"/>
        </w:rPr>
      </w:pPr>
      <w:r w:rsidRPr="00CE3314">
        <w:rPr>
          <w:lang w:eastAsia="zh-TW"/>
        </w:rPr>
        <w:t>-</w:t>
      </w:r>
      <w:r w:rsidRPr="00CE3314">
        <w:rPr>
          <w:lang w:eastAsia="zh-TW"/>
        </w:rPr>
        <w:tab/>
        <w:t xml:space="preserve">Nokia summarizes that the issue is the timer behaviour, CgRetxTime stopping has been introduced by lchBasedPrio and it doesn’t restart, and this behaviour is different and hasn’t been analysed. CATT think that the prioritization in MAC becomes contradicting. QC think this is easy to fix and we can have a small correction. </w:t>
      </w:r>
    </w:p>
    <w:p w14:paraId="1051627B" w14:textId="1B1B58E7" w:rsidR="00DD53A3" w:rsidRPr="00CE3314" w:rsidRDefault="00DD53A3" w:rsidP="000958E3">
      <w:pPr>
        <w:pStyle w:val="Doc-text2"/>
        <w:rPr>
          <w:lang w:eastAsia="zh-TW"/>
        </w:rPr>
      </w:pPr>
      <w:r w:rsidRPr="00CE3314">
        <w:rPr>
          <w:lang w:eastAsia="zh-TW"/>
        </w:rPr>
        <w:t>-</w:t>
      </w:r>
      <w:r w:rsidRPr="00CE3314">
        <w:rPr>
          <w:lang w:eastAsia="zh-TW"/>
        </w:rPr>
        <w:tab/>
        <w:t xml:space="preserve">LG doesn’t want to discuss any fix. </w:t>
      </w:r>
    </w:p>
    <w:p w14:paraId="7B56E1E4" w14:textId="21ED976D" w:rsidR="000958E3" w:rsidRPr="00CE3314" w:rsidRDefault="00DD53A3" w:rsidP="00DD53A3">
      <w:pPr>
        <w:pStyle w:val="Doc-text2"/>
        <w:rPr>
          <w:lang w:eastAsia="zh-TW"/>
        </w:rPr>
      </w:pPr>
      <w:r w:rsidRPr="00CE3314">
        <w:rPr>
          <w:lang w:eastAsia="zh-TW"/>
        </w:rPr>
        <w:t>-</w:t>
      </w:r>
      <w:r w:rsidRPr="00CE3314">
        <w:rPr>
          <w:lang w:eastAsia="zh-TW"/>
        </w:rPr>
        <w:tab/>
      </w:r>
      <w:r w:rsidR="000958E3" w:rsidRPr="00CE3314">
        <w:rPr>
          <w:lang w:eastAsia="zh-TW"/>
        </w:rPr>
        <w:t xml:space="preserve">Capture “joint configuration of </w:t>
      </w:r>
      <w:r w:rsidR="000958E3" w:rsidRPr="00CE3314">
        <w:rPr>
          <w:i/>
          <w:iCs/>
          <w:lang w:eastAsia="zh-TW"/>
        </w:rPr>
        <w:t>lch-basedPrioritization</w:t>
      </w:r>
      <w:r w:rsidR="000958E3" w:rsidRPr="00CE3314">
        <w:rPr>
          <w:lang w:eastAsia="zh-TW"/>
        </w:rPr>
        <w:t xml:space="preserve"> with </w:t>
      </w:r>
      <w:r w:rsidR="000958E3" w:rsidRPr="00CE3314">
        <w:rPr>
          <w:i/>
          <w:iCs/>
          <w:lang w:eastAsia="zh-TW"/>
        </w:rPr>
        <w:t>cg-retransmissionTimer</w:t>
      </w:r>
      <w:r w:rsidR="000958E3" w:rsidRPr="00CE3314">
        <w:rPr>
          <w:lang w:eastAsia="zh-TW"/>
        </w:rPr>
        <w:t xml:space="preserve"> is not supported in this release” in R16 TS 38.331.</w:t>
      </w:r>
    </w:p>
    <w:p w14:paraId="545C2DF1" w14:textId="77777777" w:rsidR="0064345D" w:rsidRPr="00CE3314" w:rsidRDefault="0064345D" w:rsidP="00DD53A3">
      <w:pPr>
        <w:pStyle w:val="Doc-text2"/>
        <w:rPr>
          <w:lang w:eastAsia="zh-TW"/>
        </w:rPr>
      </w:pPr>
    </w:p>
    <w:p w14:paraId="500289D1" w14:textId="015BA701" w:rsidR="001B25E0" w:rsidRPr="00CE3314" w:rsidRDefault="001B25E0" w:rsidP="001B25E0">
      <w:pPr>
        <w:pStyle w:val="Doc-text2"/>
      </w:pPr>
      <w:r w:rsidRPr="00CE3314">
        <w:t>Chair: We are working on several of these cross-WI issues in R17, seems to be generally known. For some issue we might need to capture something somewhere, to avoid rediscussion.</w:t>
      </w:r>
    </w:p>
    <w:p w14:paraId="27D275EB" w14:textId="77777777" w:rsidR="001B25E0" w:rsidRPr="00CE3314" w:rsidRDefault="001B25E0" w:rsidP="00DD53A3">
      <w:pPr>
        <w:pStyle w:val="Doc-text2"/>
        <w:rPr>
          <w:lang w:eastAsia="zh-TW"/>
        </w:rPr>
      </w:pPr>
    </w:p>
    <w:p w14:paraId="7B235C9D" w14:textId="40C25188" w:rsidR="00DD53A3" w:rsidRPr="00CE3314" w:rsidRDefault="001B25E0" w:rsidP="001B25E0">
      <w:pPr>
        <w:pStyle w:val="Agreement"/>
      </w:pPr>
      <w:r w:rsidRPr="00CE3314">
        <w:t>The issue of whether R16 UE is not expected to receive DCI format 0_2/1_2 for unlicensed band, whether it need to be captured and were is P</w:t>
      </w:r>
      <w:r w:rsidR="00946094" w:rsidRPr="00CE3314">
        <w:t>OSTPONED</w:t>
      </w:r>
      <w:r w:rsidRPr="00CE3314">
        <w:t xml:space="preserve"> (companies are encouraged to </w:t>
      </w:r>
      <w:r w:rsidR="0064345D" w:rsidRPr="00CE3314">
        <w:t>check</w:t>
      </w:r>
      <w:r w:rsidRPr="00CE3314">
        <w:t>)</w:t>
      </w:r>
      <w:r w:rsidR="0064345D" w:rsidRPr="00CE3314">
        <w:t xml:space="preserve"> </w:t>
      </w:r>
    </w:p>
    <w:p w14:paraId="0FA7544B" w14:textId="79BE95D0" w:rsidR="00946094" w:rsidRPr="00CE3314" w:rsidRDefault="00946094" w:rsidP="00C5655B">
      <w:pPr>
        <w:pStyle w:val="Doc-text2"/>
        <w:ind w:left="0" w:firstLine="0"/>
      </w:pPr>
    </w:p>
    <w:p w14:paraId="1F864161" w14:textId="3CE930AD" w:rsidR="00946094" w:rsidRPr="00CE3314" w:rsidRDefault="00946094" w:rsidP="00946094">
      <w:pPr>
        <w:pStyle w:val="EmailDiscussion"/>
      </w:pPr>
      <w:r w:rsidRPr="00CE3314">
        <w:t>[Post113-e][</w:t>
      </w:r>
      <w:r w:rsidR="00280ACE" w:rsidRPr="00CE3314">
        <w:t>052</w:t>
      </w:r>
      <w:r w:rsidRPr="00CE3314">
        <w:t xml:space="preserve">][NR16] </w:t>
      </w:r>
      <w:r w:rsidR="00572A79" w:rsidRPr="00CE3314">
        <w:t>cgRetxTimer</w:t>
      </w:r>
      <w:r w:rsidRPr="00CE3314">
        <w:t xml:space="preserve"> (</w:t>
      </w:r>
      <w:r w:rsidR="00572A79" w:rsidRPr="00CE3314">
        <w:t>Q</w:t>
      </w:r>
      <w:r w:rsidR="00280ACE" w:rsidRPr="00CE3314">
        <w:t>ualcomm</w:t>
      </w:r>
      <w:r w:rsidRPr="00CE3314">
        <w:t>)</w:t>
      </w:r>
    </w:p>
    <w:p w14:paraId="4E48A6A6" w14:textId="44FB0983" w:rsidR="00946094" w:rsidRPr="00CE3314" w:rsidRDefault="00946094" w:rsidP="00946094">
      <w:pPr>
        <w:pStyle w:val="EmailDiscussion2"/>
      </w:pPr>
      <w:r w:rsidRPr="00CE3314">
        <w:tab/>
        <w:t xml:space="preserve">Scope: </w:t>
      </w:r>
      <w:r w:rsidR="00572A79" w:rsidRPr="00CE3314">
        <w:t xml:space="preserve">Discuss P1 from </w:t>
      </w:r>
      <w:hyperlink r:id="rId602" w:history="1">
        <w:r w:rsidR="0083230C">
          <w:rPr>
            <w:rStyle w:val="Hyperlink"/>
          </w:rPr>
          <w:t>R2-2109887</w:t>
        </w:r>
      </w:hyperlink>
      <w:r w:rsidR="00572A79" w:rsidRPr="00CE3314">
        <w:t xml:space="preserve">, </w:t>
      </w:r>
      <w:hyperlink r:id="rId603" w:history="1">
        <w:r w:rsidR="0083230C">
          <w:rPr>
            <w:rStyle w:val="Hyperlink"/>
          </w:rPr>
          <w:t>R2-2100712</w:t>
        </w:r>
      </w:hyperlink>
    </w:p>
    <w:p w14:paraId="2AD09339" w14:textId="71B6952C" w:rsidR="00946094" w:rsidRPr="00CE3314" w:rsidRDefault="00946094" w:rsidP="00946094">
      <w:pPr>
        <w:pStyle w:val="EmailDiscussion2"/>
      </w:pPr>
      <w:r w:rsidRPr="00CE3314">
        <w:tab/>
        <w:t xml:space="preserve">Intended outcome: </w:t>
      </w:r>
      <w:r w:rsidR="00572A79" w:rsidRPr="00CE3314">
        <w:t>Report, Clarify what are the issues, if any</w:t>
      </w:r>
    </w:p>
    <w:p w14:paraId="17B72E3A" w14:textId="1D4EC3B4" w:rsidR="00946094" w:rsidRPr="00CE3314" w:rsidRDefault="00946094" w:rsidP="00946094">
      <w:pPr>
        <w:pStyle w:val="EmailDiscussion2"/>
      </w:pPr>
      <w:r w:rsidRPr="00CE3314">
        <w:tab/>
        <w:t xml:space="preserve">Deadline: </w:t>
      </w:r>
      <w:r w:rsidR="00572A79" w:rsidRPr="00CE3314">
        <w:t>Long</w:t>
      </w:r>
    </w:p>
    <w:p w14:paraId="57641BB4" w14:textId="77777777" w:rsidR="00DD53A3" w:rsidRPr="00CE3314" w:rsidRDefault="00DD53A3" w:rsidP="005B65FF">
      <w:pPr>
        <w:pStyle w:val="Doc-text2"/>
      </w:pPr>
    </w:p>
    <w:p w14:paraId="7A15778D" w14:textId="382BCD73" w:rsidR="00184C2B" w:rsidRPr="00CE3314" w:rsidRDefault="0083230C" w:rsidP="00184C2B">
      <w:pPr>
        <w:pStyle w:val="Doc-title"/>
      </w:pPr>
      <w:hyperlink r:id="rId604" w:history="1">
        <w:r>
          <w:rPr>
            <w:rStyle w:val="Hyperlink"/>
          </w:rPr>
          <w:t>R2-2100888</w:t>
        </w:r>
      </w:hyperlink>
      <w:r w:rsidR="00184C2B" w:rsidRPr="00CE3314">
        <w:tab/>
        <w:t>CR on co-configuration of NR-IIoT and other features</w:t>
      </w:r>
      <w:r w:rsidR="00184C2B" w:rsidRPr="00CE3314">
        <w:tab/>
        <w:t>OPPO</w:t>
      </w:r>
      <w:r w:rsidR="00184C2B" w:rsidRPr="00CE3314">
        <w:tab/>
        <w:t>CR</w:t>
      </w:r>
      <w:r w:rsidR="00184C2B" w:rsidRPr="00CE3314">
        <w:tab/>
        <w:t>Rel-16</w:t>
      </w:r>
      <w:r w:rsidR="00184C2B" w:rsidRPr="00CE3314">
        <w:tab/>
        <w:t>38.331</w:t>
      </w:r>
      <w:r w:rsidR="00184C2B" w:rsidRPr="00CE3314">
        <w:tab/>
        <w:t>16.3.1</w:t>
      </w:r>
      <w:r w:rsidR="00184C2B" w:rsidRPr="00CE3314">
        <w:tab/>
        <w:t>2363</w:t>
      </w:r>
      <w:r w:rsidR="00184C2B" w:rsidRPr="00CE3314">
        <w:tab/>
        <w:t>-</w:t>
      </w:r>
      <w:r w:rsidR="00184C2B" w:rsidRPr="00CE3314">
        <w:tab/>
        <w:t>F</w:t>
      </w:r>
      <w:r w:rsidR="00184C2B" w:rsidRPr="00CE3314">
        <w:tab/>
        <w:t>NR_IIOT-Core, NR_unlic-Core</w:t>
      </w:r>
    </w:p>
    <w:p w14:paraId="6033446F" w14:textId="314A5931" w:rsidR="005B65FF" w:rsidRPr="00CE3314" w:rsidRDefault="001B25E0" w:rsidP="00C5655B">
      <w:pPr>
        <w:pStyle w:val="Doc-comment"/>
      </w:pPr>
      <w:r w:rsidRPr="00CE3314">
        <w:t>Not Treated</w:t>
      </w:r>
    </w:p>
    <w:p w14:paraId="29D53EED" w14:textId="77777777" w:rsidR="005B65FF" w:rsidRPr="00CE3314" w:rsidRDefault="005B65FF" w:rsidP="005B65FF">
      <w:pPr>
        <w:pStyle w:val="Doc-text2"/>
      </w:pPr>
    </w:p>
    <w:p w14:paraId="24985CBA" w14:textId="77777777" w:rsidR="00184C2B" w:rsidRPr="00CE3314" w:rsidRDefault="00184C2B" w:rsidP="00184C2B">
      <w:pPr>
        <w:pStyle w:val="Heading3"/>
      </w:pPr>
      <w:bookmarkStart w:id="226" w:name="_Toc63611198"/>
      <w:bookmarkStart w:id="227" w:name="_Toc63611448"/>
      <w:bookmarkStart w:id="228" w:name="_Toc63704647"/>
      <w:bookmarkStart w:id="229" w:name="_Toc64749467"/>
      <w:bookmarkStart w:id="230" w:name="_Toc68990664"/>
      <w:r w:rsidRPr="00CE3314">
        <w:t>6.1.2</w:t>
      </w:r>
      <w:r w:rsidRPr="00CE3314">
        <w:tab/>
        <w:t>NR Feature Lists and UE capabilities</w:t>
      </w:r>
      <w:bookmarkEnd w:id="226"/>
      <w:bookmarkEnd w:id="227"/>
      <w:bookmarkEnd w:id="228"/>
      <w:bookmarkEnd w:id="229"/>
      <w:bookmarkEnd w:id="230"/>
    </w:p>
    <w:p w14:paraId="042A12D5" w14:textId="77777777" w:rsidR="00184C2B" w:rsidRPr="00CE3314" w:rsidRDefault="00184C2B" w:rsidP="00184C2B">
      <w:pPr>
        <w:pStyle w:val="Comments"/>
      </w:pPr>
      <w:r w:rsidRPr="00CE3314">
        <w:t>Includes NR UE capability updates related to R1 and R4 feature lists. V2X and Mobility capabilities are handled separately under the V2X WI. Including outcome of [Post112-e][062][NR16] RAN2 Feature List for TR (Intel).</w:t>
      </w:r>
    </w:p>
    <w:p w14:paraId="5D211EE3" w14:textId="77777777" w:rsidR="00184C2B" w:rsidRPr="00CE3314" w:rsidRDefault="00184C2B" w:rsidP="00731C12">
      <w:pPr>
        <w:pStyle w:val="BoldComments"/>
      </w:pPr>
      <w:r w:rsidRPr="00CE3314">
        <w:t>R2 Feature list</w:t>
      </w:r>
    </w:p>
    <w:p w14:paraId="5AAADC6E" w14:textId="6401A430" w:rsidR="00731C12" w:rsidRPr="00CE3314" w:rsidRDefault="00731C12" w:rsidP="00731C12">
      <w:pPr>
        <w:pStyle w:val="Comments"/>
      </w:pPr>
      <w:r w:rsidRPr="00CE3314">
        <w:t>Treat on-line</w:t>
      </w:r>
      <w:r w:rsidR="003338B5" w:rsidRPr="00CE3314">
        <w:t xml:space="preserve"> First</w:t>
      </w:r>
    </w:p>
    <w:p w14:paraId="67D74C5D" w14:textId="77777777" w:rsidR="00731C12" w:rsidRPr="00CE3314" w:rsidRDefault="00731C12" w:rsidP="00731C12">
      <w:pPr>
        <w:pStyle w:val="Comments"/>
      </w:pPr>
    </w:p>
    <w:p w14:paraId="499974E9" w14:textId="280F893C" w:rsidR="00731C12" w:rsidRPr="00CE3314" w:rsidRDefault="00731C12" w:rsidP="00731C12">
      <w:pPr>
        <w:pStyle w:val="EmailDiscussion"/>
      </w:pPr>
      <w:r w:rsidRPr="00CE3314">
        <w:t>[AT113-e][</w:t>
      </w:r>
      <w:r w:rsidR="00370CFC" w:rsidRPr="00CE3314">
        <w:t>017</w:t>
      </w:r>
      <w:r w:rsidR="003338B5" w:rsidRPr="00CE3314">
        <w:t>][NR16] R16</w:t>
      </w:r>
      <w:r w:rsidRPr="00CE3314">
        <w:t xml:space="preserve"> Feature List </w:t>
      </w:r>
      <w:r w:rsidR="003338B5" w:rsidRPr="00CE3314">
        <w:t xml:space="preserve">TR </w:t>
      </w:r>
      <w:r w:rsidRPr="00CE3314">
        <w:t>(Intel)</w:t>
      </w:r>
    </w:p>
    <w:p w14:paraId="31C8D932" w14:textId="64010531" w:rsidR="00731C12" w:rsidRPr="00CE3314" w:rsidRDefault="00731C12" w:rsidP="003338B5">
      <w:pPr>
        <w:pStyle w:val="EmailDiscussion2"/>
      </w:pPr>
      <w:r w:rsidRPr="00CE3314">
        <w:tab/>
        <w:t xml:space="preserve">Scope: </w:t>
      </w:r>
      <w:r w:rsidR="003338B5" w:rsidRPr="00CE3314">
        <w:t xml:space="preserve">Make agreeable CR for TR 38.822, Based on </w:t>
      </w:r>
      <w:hyperlink r:id="rId605" w:history="1">
        <w:r w:rsidR="0083230C">
          <w:rPr>
            <w:rStyle w:val="Hyperlink"/>
          </w:rPr>
          <w:t>R2-2100378</w:t>
        </w:r>
      </w:hyperlink>
      <w:r w:rsidR="003338B5" w:rsidRPr="00CE3314">
        <w:t xml:space="preserve">, </w:t>
      </w:r>
      <w:hyperlink r:id="rId606" w:history="1">
        <w:r w:rsidR="0083230C">
          <w:rPr>
            <w:rStyle w:val="Hyperlink"/>
          </w:rPr>
          <w:t>R2-2100621</w:t>
        </w:r>
      </w:hyperlink>
      <w:r w:rsidR="003338B5" w:rsidRPr="00CE3314">
        <w:t xml:space="preserve">, Can also discuss in this discussion any misalignments with the TSs. </w:t>
      </w:r>
    </w:p>
    <w:p w14:paraId="01412118" w14:textId="77777777" w:rsidR="00731C12" w:rsidRPr="00CE3314" w:rsidRDefault="00731C12" w:rsidP="00731C12">
      <w:pPr>
        <w:pStyle w:val="EmailDiscussion2"/>
      </w:pPr>
      <w:r w:rsidRPr="00CE3314">
        <w:tab/>
        <w:t xml:space="preserve">Intended outcome: Agreed CR. </w:t>
      </w:r>
    </w:p>
    <w:p w14:paraId="3A9F4599" w14:textId="77777777" w:rsidR="00731C12" w:rsidRPr="00CE3314" w:rsidRDefault="00731C12" w:rsidP="00731C12">
      <w:pPr>
        <w:pStyle w:val="EmailDiscussion2"/>
      </w:pPr>
      <w:r w:rsidRPr="00CE3314">
        <w:tab/>
        <w:t>Deadline: EOM</w:t>
      </w:r>
    </w:p>
    <w:p w14:paraId="556952AB" w14:textId="306AE2DD" w:rsidR="0064345D" w:rsidRPr="00CE3314" w:rsidRDefault="0064345D" w:rsidP="00731C12">
      <w:pPr>
        <w:pStyle w:val="EmailDiscussion2"/>
      </w:pPr>
      <w:r w:rsidRPr="00CE3314">
        <w:tab/>
        <w:t>CLOSED</w:t>
      </w:r>
    </w:p>
    <w:p w14:paraId="22A444B6" w14:textId="77777777" w:rsidR="004C1B5F" w:rsidRPr="00CE3314" w:rsidRDefault="004C1B5F" w:rsidP="00731C12">
      <w:pPr>
        <w:pStyle w:val="EmailDiscussion2"/>
      </w:pPr>
    </w:p>
    <w:p w14:paraId="0C676B72" w14:textId="0496B071" w:rsidR="004C1B5F" w:rsidRPr="00CE3314" w:rsidRDefault="0064345D" w:rsidP="0064345D">
      <w:pPr>
        <w:pStyle w:val="Doc-text2"/>
      </w:pPr>
      <w:r w:rsidRPr="00CE3314">
        <w:t>DISCUSSION</w:t>
      </w:r>
    </w:p>
    <w:p w14:paraId="6A1C7B2D" w14:textId="77777777" w:rsidR="004C1B5F" w:rsidRPr="00CE3314" w:rsidRDefault="004C1B5F" w:rsidP="004C1B5F">
      <w:pPr>
        <w:pStyle w:val="Doc-text2"/>
      </w:pPr>
      <w:r w:rsidRPr="00CE3314">
        <w:t>For [017] Rel-16 feature list, whether to go for another cycle to the next meeting. how stable is the R1 feature list? - need to incorporate any changes from RAN2. </w:t>
      </w:r>
    </w:p>
    <w:p w14:paraId="31915BC1" w14:textId="0BEFDFBF" w:rsidR="004C1B5F" w:rsidRPr="00CE3314" w:rsidRDefault="004C1B5F" w:rsidP="004C1B5F">
      <w:pPr>
        <w:pStyle w:val="Doc-text2"/>
        <w:rPr>
          <w:rFonts w:ascii="Calibri" w:eastAsiaTheme="minorEastAsia" w:hAnsi="Calibri"/>
          <w:szCs w:val="22"/>
        </w:rPr>
      </w:pPr>
      <w:r w:rsidRPr="00CE3314">
        <w:t>Do we expect one-shot change or shall we expect another revision? Should consider the completeness of the feature lists.</w:t>
      </w:r>
    </w:p>
    <w:p w14:paraId="12ECBCF5" w14:textId="5C46183E" w:rsidR="004C1B5F" w:rsidRPr="00CE3314" w:rsidRDefault="0064345D" w:rsidP="00731C12">
      <w:pPr>
        <w:pStyle w:val="EmailDiscussion2"/>
      </w:pPr>
      <w:r w:rsidRPr="00CE3314">
        <w:t>-</w:t>
      </w:r>
      <w:r w:rsidRPr="00CE3314">
        <w:tab/>
        <w:t xml:space="preserve">Intel proposes to postpone. Also the discussion doesn’t progress so well no comments. </w:t>
      </w:r>
    </w:p>
    <w:p w14:paraId="081CD732" w14:textId="0553952B" w:rsidR="0064345D" w:rsidRPr="00CE3314" w:rsidRDefault="0064345D" w:rsidP="00731C12">
      <w:pPr>
        <w:pStyle w:val="EmailDiscussion2"/>
      </w:pPr>
      <w:r w:rsidRPr="00CE3314">
        <w:t>-</w:t>
      </w:r>
      <w:r w:rsidRPr="00CE3314">
        <w:tab/>
        <w:t>Huawei think correctness is important so we should postpone</w:t>
      </w:r>
    </w:p>
    <w:p w14:paraId="23FB936D" w14:textId="728E3A8E" w:rsidR="0064345D" w:rsidRPr="00CE3314" w:rsidRDefault="0064345D" w:rsidP="0064345D">
      <w:pPr>
        <w:pStyle w:val="Agreement"/>
      </w:pPr>
      <w:r w:rsidRPr="00CE3314">
        <w:t>Postponed to next Q</w:t>
      </w:r>
    </w:p>
    <w:p w14:paraId="0B3DDB0C" w14:textId="77777777" w:rsidR="00731C12" w:rsidRPr="00CE3314" w:rsidRDefault="00731C12" w:rsidP="00731C12">
      <w:pPr>
        <w:pStyle w:val="Comments"/>
      </w:pPr>
    </w:p>
    <w:p w14:paraId="5F091FD8" w14:textId="076FFF6A" w:rsidR="00184C2B" w:rsidRPr="00CE3314" w:rsidRDefault="0083230C" w:rsidP="00184C2B">
      <w:pPr>
        <w:pStyle w:val="Doc-title"/>
      </w:pPr>
      <w:hyperlink r:id="rId607" w:history="1">
        <w:r>
          <w:rPr>
            <w:rStyle w:val="Hyperlink"/>
          </w:rPr>
          <w:t>R2-2100378</w:t>
        </w:r>
      </w:hyperlink>
      <w:r w:rsidR="00184C2B" w:rsidRPr="00CE3314">
        <w:tab/>
        <w:t>Report of [Post112-e][062][NR16] RAN2 Feature List for TR (Intel)</w:t>
      </w:r>
      <w:r w:rsidR="00184C2B" w:rsidRPr="00CE3314">
        <w:tab/>
        <w:t>Intel Corporation</w:t>
      </w:r>
      <w:r w:rsidR="00184C2B" w:rsidRPr="00CE3314">
        <w:tab/>
        <w:t>discussion</w:t>
      </w:r>
      <w:r w:rsidR="00184C2B" w:rsidRPr="00CE3314">
        <w:tab/>
        <w:t>Rel-16</w:t>
      </w:r>
      <w:r w:rsidR="00184C2B" w:rsidRPr="00CE3314">
        <w:tab/>
        <w:t>TEI16</w:t>
      </w:r>
    </w:p>
    <w:p w14:paraId="7C177C0E" w14:textId="77777777" w:rsidR="00CD763F" w:rsidRPr="00CE3314" w:rsidRDefault="00CD763F" w:rsidP="00CD763F">
      <w:pPr>
        <w:pStyle w:val="Doc-text2"/>
      </w:pPr>
      <w:r w:rsidRPr="00CE3314">
        <w:t>-</w:t>
      </w:r>
      <w:r w:rsidRPr="00CE3314">
        <w:tab/>
        <w:t xml:space="preserve">Intel think the R2 feature list in the Annex can be endorsed. </w:t>
      </w:r>
    </w:p>
    <w:p w14:paraId="2BFF1614" w14:textId="77777777" w:rsidR="00CD763F" w:rsidRPr="00CE3314" w:rsidRDefault="00CD763F" w:rsidP="00CD763F">
      <w:pPr>
        <w:pStyle w:val="Doc-text2"/>
      </w:pPr>
      <w:r w:rsidRPr="00CE3314">
        <w:t>-</w:t>
      </w:r>
      <w:r w:rsidRPr="00CE3314">
        <w:tab/>
        <w:t xml:space="preserve">Intel think there is still some remaining comments that need tobe addressed .suggest email with the other feature lists. </w:t>
      </w:r>
    </w:p>
    <w:p w14:paraId="73FED3CE" w14:textId="77777777" w:rsidR="00CD763F" w:rsidRPr="00CE3314" w:rsidRDefault="00CD763F" w:rsidP="00CD763F">
      <w:pPr>
        <w:pStyle w:val="Doc-text2"/>
      </w:pPr>
      <w:r w:rsidRPr="00CE3314">
        <w:t>-</w:t>
      </w:r>
      <w:r w:rsidRPr="00CE3314">
        <w:tab/>
        <w:t xml:space="preserve">Lenovo think we added some TEI features that are now missing in 306. Chair wonder if there is impact to 331. Intel think not, possibly conditional mandatory or optional wo signalling. </w:t>
      </w:r>
    </w:p>
    <w:p w14:paraId="12107E2D" w14:textId="77777777" w:rsidR="00CD763F" w:rsidRPr="00CE3314" w:rsidRDefault="00CD763F" w:rsidP="00CD763F">
      <w:pPr>
        <w:pStyle w:val="Doc-text2"/>
      </w:pPr>
      <w:r w:rsidRPr="00CE3314">
        <w:t>-</w:t>
      </w:r>
      <w:r w:rsidRPr="00CE3314">
        <w:tab/>
        <w:t>Chairman think we can asse</w:t>
      </w:r>
      <w:r w:rsidR="008F6AA8" w:rsidRPr="00CE3314">
        <w:t>s</w:t>
      </w:r>
      <w:r w:rsidRPr="00CE3314">
        <w:t xml:space="preserve">s whether there is a need to update any TS while working on this. </w:t>
      </w:r>
    </w:p>
    <w:p w14:paraId="1DC52D09" w14:textId="77777777" w:rsidR="008F6AA8" w:rsidRPr="00CE3314" w:rsidRDefault="008F6AA8" w:rsidP="00CD763F">
      <w:pPr>
        <w:pStyle w:val="Doc-text2"/>
      </w:pPr>
      <w:r w:rsidRPr="00CE3314">
        <w:t>-</w:t>
      </w:r>
      <w:r w:rsidRPr="00CE3314">
        <w:tab/>
        <w:t xml:space="preserve">QC think MPS RACH prioritization is optional and we might be missing a capability bit. </w:t>
      </w:r>
    </w:p>
    <w:p w14:paraId="305D7DF3" w14:textId="77777777" w:rsidR="00CD763F" w:rsidRPr="00CE3314" w:rsidRDefault="00CD763F" w:rsidP="00CD763F">
      <w:pPr>
        <w:pStyle w:val="Agreement"/>
      </w:pPr>
      <w:r w:rsidRPr="00CE3314">
        <w:t>Appendix is endorsed</w:t>
      </w:r>
      <w:r w:rsidR="008F6AA8" w:rsidRPr="00CE3314">
        <w:t xml:space="preserve"> (as baseline input to the meeting)</w:t>
      </w:r>
    </w:p>
    <w:p w14:paraId="0DB5984A" w14:textId="77777777" w:rsidR="00CD763F" w:rsidRPr="00CE3314" w:rsidRDefault="00CD763F" w:rsidP="00CD763F">
      <w:pPr>
        <w:pStyle w:val="Doc-text2"/>
      </w:pPr>
    </w:p>
    <w:p w14:paraId="0AA00D87" w14:textId="0FC4703A" w:rsidR="00184C2B" w:rsidRPr="00CE3314" w:rsidRDefault="0083230C" w:rsidP="00256FA0">
      <w:pPr>
        <w:pStyle w:val="Doc-title"/>
      </w:pPr>
      <w:hyperlink r:id="rId608" w:history="1">
        <w:r>
          <w:rPr>
            <w:rStyle w:val="Hyperlink"/>
          </w:rPr>
          <w:t>R2-2100621</w:t>
        </w:r>
      </w:hyperlink>
      <w:r w:rsidR="00184C2B" w:rsidRPr="00CE3314">
        <w:tab/>
        <w:t>UE Feature list for NR Rel-16</w:t>
      </w:r>
      <w:r w:rsidR="00184C2B" w:rsidRPr="00CE3314">
        <w:tab/>
        <w:t>Intel Corporation</w:t>
      </w:r>
      <w:r w:rsidR="00184C2B" w:rsidRPr="00CE3314">
        <w:tab/>
        <w:t>draftCR</w:t>
      </w:r>
      <w:r w:rsidR="00184C2B" w:rsidRPr="00CE3314">
        <w:tab/>
        <w:t>Rel-16</w:t>
      </w:r>
      <w:r w:rsidR="00184C2B" w:rsidRPr="00CE3314">
        <w:tab/>
        <w:t>38.822</w:t>
      </w:r>
      <w:r w:rsidR="00184C2B" w:rsidRPr="00CE3314">
        <w:tab/>
        <w:t>15.0.1</w:t>
      </w:r>
      <w:r w:rsidR="00184C2B" w:rsidRPr="00CE3314">
        <w:tab/>
        <w:t>TEI16</w:t>
      </w:r>
    </w:p>
    <w:p w14:paraId="3933A1D3" w14:textId="77777777" w:rsidR="00CD763F" w:rsidRPr="00CE3314" w:rsidRDefault="00CD763F" w:rsidP="00CD763F">
      <w:pPr>
        <w:pStyle w:val="Doc-text2"/>
      </w:pPr>
      <w:r w:rsidRPr="00CE3314">
        <w:t>-</w:t>
      </w:r>
      <w:r w:rsidRPr="00CE3314">
        <w:tab/>
        <w:t>In</w:t>
      </w:r>
      <w:r w:rsidR="008F6AA8" w:rsidRPr="00CE3314">
        <w:t>t</w:t>
      </w:r>
      <w:r w:rsidRPr="00CE3314">
        <w:t xml:space="preserve">el explains that this doc includes R1 and R4 feature lists. </w:t>
      </w:r>
      <w:r w:rsidR="008F6AA8" w:rsidRPr="00CE3314">
        <w:t xml:space="preserve">And it will be used as baseline for email discussion. R2 feature list will be merged into this one. </w:t>
      </w:r>
    </w:p>
    <w:p w14:paraId="0CD3F4D2" w14:textId="77777777" w:rsidR="008F6AA8" w:rsidRPr="00CE3314" w:rsidRDefault="008F6AA8" w:rsidP="00CD763F">
      <w:pPr>
        <w:pStyle w:val="Doc-text2"/>
      </w:pPr>
      <w:r w:rsidRPr="00CE3314">
        <w:t>-</w:t>
      </w:r>
      <w:r w:rsidRPr="00CE3314">
        <w:tab/>
        <w:t xml:space="preserve">Apple wonders what to do with R15 then, it is not completely accurate. Intel think we agreed to only update R16. Chair think that for this meeting we stick to our agreement to focus on R16. </w:t>
      </w:r>
    </w:p>
    <w:p w14:paraId="3A63D59C" w14:textId="77777777" w:rsidR="008F6AA8" w:rsidRPr="00CE3314" w:rsidRDefault="008F6AA8" w:rsidP="00CD763F">
      <w:pPr>
        <w:pStyle w:val="Doc-text2"/>
      </w:pPr>
      <w:r w:rsidRPr="00CE3314">
        <w:t>-</w:t>
      </w:r>
      <w:r w:rsidRPr="00CE3314">
        <w:tab/>
        <w:t>LG think we can make some complementary changes in the R16 CR to correct the R15 parts ..</w:t>
      </w:r>
    </w:p>
    <w:p w14:paraId="230699CA" w14:textId="77777777" w:rsidR="008F6AA8" w:rsidRPr="00CE3314" w:rsidRDefault="008F6AA8" w:rsidP="008F6AA8">
      <w:pPr>
        <w:pStyle w:val="Agreement"/>
      </w:pPr>
      <w:r w:rsidRPr="00CE3314">
        <w:t xml:space="preserve">For now we focus on R16 (stick to agreement) </w:t>
      </w:r>
    </w:p>
    <w:p w14:paraId="4F46A53C" w14:textId="77777777" w:rsidR="00CD763F" w:rsidRPr="00CE3314" w:rsidRDefault="008F6AA8" w:rsidP="008F6AA8">
      <w:pPr>
        <w:pStyle w:val="Agreement"/>
      </w:pPr>
      <w:r w:rsidRPr="00CE3314">
        <w:t>Noted</w:t>
      </w:r>
    </w:p>
    <w:p w14:paraId="643DDA3E" w14:textId="77777777" w:rsidR="00184C2B" w:rsidRPr="00CE3314" w:rsidRDefault="00184C2B" w:rsidP="00184C2B">
      <w:pPr>
        <w:pStyle w:val="Doc-text2"/>
        <w:ind w:left="0" w:firstLine="0"/>
      </w:pPr>
    </w:p>
    <w:p w14:paraId="33EA687F" w14:textId="77777777" w:rsidR="00184C2B" w:rsidRPr="00CE3314" w:rsidRDefault="00184C2B" w:rsidP="00184C2B">
      <w:pPr>
        <w:pStyle w:val="Comments"/>
        <w:rPr>
          <w:b/>
          <w:i w:val="0"/>
          <w:sz w:val="20"/>
        </w:rPr>
      </w:pPr>
      <w:r w:rsidRPr="00CE3314">
        <w:rPr>
          <w:b/>
          <w:i w:val="0"/>
          <w:sz w:val="20"/>
        </w:rPr>
        <w:t>General capability</w:t>
      </w:r>
    </w:p>
    <w:p w14:paraId="6315C73D" w14:textId="57C4B669" w:rsidR="00370F03" w:rsidRPr="00CE3314" w:rsidRDefault="0083230C" w:rsidP="00370F03">
      <w:pPr>
        <w:pStyle w:val="Doc-title"/>
      </w:pPr>
      <w:hyperlink r:id="rId609" w:history="1">
        <w:r>
          <w:rPr>
            <w:rStyle w:val="Hyperlink"/>
          </w:rPr>
          <w:t>R2-2100018</w:t>
        </w:r>
      </w:hyperlink>
      <w:r w:rsidR="00370F03" w:rsidRPr="00CE3314">
        <w:tab/>
        <w:t>LS on updated Rel-16 RAN1 UE features lists for NR (R1-2009586; contact: NTT DOCOMO, AT&amp;T)</w:t>
      </w:r>
      <w:r w:rsidR="00370F03" w:rsidRPr="00CE3314">
        <w:tab/>
        <w:t>RAN1</w:t>
      </w:r>
      <w:r w:rsidR="00370F03" w:rsidRPr="00CE3314">
        <w:tab/>
        <w:t>LS in</w:t>
      </w:r>
      <w:r w:rsidR="00370F03" w:rsidRPr="00CE3314">
        <w:tab/>
        <w:t>Rel-16</w:t>
      </w:r>
      <w:r w:rsidR="00370F03" w:rsidRPr="00CE3314">
        <w:tab/>
        <w:t>NR_2step_RACH-Core, NR_unlic-Core, NR_IAB-Core, 5G_V2X_NRSL-Core, NR_L1enh_URLLC-Core, NR_IIOT-Core, NR_eMIMO-Core, NR_UE_pow_sav-Core, NR_pos-Core, NR_Mob_enh-Core, LTE_NR_DC_CA_enh-Core, TEI16, NR_CLI_RIM-Core</w:t>
      </w:r>
      <w:r w:rsidR="00370F03" w:rsidRPr="00CE3314">
        <w:tab/>
        <w:t>To:RAN2, RAN4</w:t>
      </w:r>
    </w:p>
    <w:p w14:paraId="0FE1C9BE" w14:textId="37B2FCE1" w:rsidR="00370F03" w:rsidRPr="00CE3314" w:rsidRDefault="00370F03" w:rsidP="00370F03">
      <w:pPr>
        <w:pStyle w:val="Agreement"/>
      </w:pPr>
      <w:r w:rsidRPr="00CE3314">
        <w:t>[000] Noted, already taken into account</w:t>
      </w:r>
    </w:p>
    <w:p w14:paraId="689C0898" w14:textId="77777777" w:rsidR="00370F03" w:rsidRPr="00CE3314" w:rsidRDefault="00370F03" w:rsidP="00370F03">
      <w:pPr>
        <w:pStyle w:val="Doc-text2"/>
      </w:pPr>
    </w:p>
    <w:p w14:paraId="5589507E" w14:textId="22F93C27" w:rsidR="00370F03" w:rsidRPr="00CE3314" w:rsidRDefault="0083230C" w:rsidP="00370F03">
      <w:pPr>
        <w:pStyle w:val="Doc-title"/>
      </w:pPr>
      <w:hyperlink r:id="rId610" w:history="1">
        <w:r>
          <w:rPr>
            <w:rStyle w:val="Hyperlink"/>
          </w:rPr>
          <w:t>R2-2100053</w:t>
        </w:r>
      </w:hyperlink>
      <w:r w:rsidR="00370F03" w:rsidRPr="00CE3314">
        <w:tab/>
        <w:t>LS on Rel-16 updated RAN4 UE features lists for LTE and NR (R4-2016849; contact: CMCC)</w:t>
      </w:r>
      <w:r w:rsidR="00370F03" w:rsidRPr="00CE3314">
        <w:tab/>
        <w:t>RAN4</w:t>
      </w:r>
      <w:r w:rsidR="00370F03" w:rsidRPr="00CE3314">
        <w:tab/>
        <w:t>LS in</w:t>
      </w:r>
      <w:r w:rsidR="00370F03" w:rsidRPr="00CE3314">
        <w:tab/>
        <w:t>Rel-16</w:t>
      </w:r>
      <w:r w:rsidR="00370F03" w:rsidRPr="00CE3314">
        <w:tab/>
        <w:t>To:RAN2, RAN1</w:t>
      </w:r>
    </w:p>
    <w:p w14:paraId="12A638B2" w14:textId="77777777" w:rsidR="00370F03" w:rsidRPr="00CE3314" w:rsidRDefault="00370F03" w:rsidP="00370F03">
      <w:pPr>
        <w:pStyle w:val="Agreement"/>
      </w:pPr>
      <w:r w:rsidRPr="00CE3314">
        <w:lastRenderedPageBreak/>
        <w:t>[000] Noted, already taken into account</w:t>
      </w:r>
    </w:p>
    <w:p w14:paraId="703602C9" w14:textId="77777777" w:rsidR="00370F03" w:rsidRPr="00CE3314" w:rsidRDefault="00370F03" w:rsidP="00184C2B">
      <w:pPr>
        <w:pStyle w:val="Comments"/>
        <w:rPr>
          <w:b/>
          <w:i w:val="0"/>
          <w:sz w:val="20"/>
        </w:rPr>
      </w:pPr>
    </w:p>
    <w:p w14:paraId="42B7A029" w14:textId="77777777" w:rsidR="00CD5C06" w:rsidRPr="00CE3314" w:rsidRDefault="00CD5C06" w:rsidP="00184C2B">
      <w:pPr>
        <w:pStyle w:val="Comments"/>
        <w:rPr>
          <w:b/>
          <w:i w:val="0"/>
          <w:sz w:val="20"/>
        </w:rPr>
      </w:pPr>
    </w:p>
    <w:p w14:paraId="19881E70" w14:textId="77777777" w:rsidR="00CD5C06" w:rsidRPr="00CE3314" w:rsidRDefault="00CD5C06" w:rsidP="00CD5C06">
      <w:pPr>
        <w:pStyle w:val="EmailDiscussion"/>
      </w:pPr>
      <w:r w:rsidRPr="00CE3314">
        <w:t>[AT113-e][</w:t>
      </w:r>
      <w:r w:rsidR="00370CFC" w:rsidRPr="00CE3314">
        <w:t>018</w:t>
      </w:r>
      <w:r w:rsidRPr="00CE3314">
        <w:t>][NR16] UE Cap Main (Intel)</w:t>
      </w:r>
    </w:p>
    <w:p w14:paraId="1604647D" w14:textId="0AEA24BF" w:rsidR="00CD5C06" w:rsidRPr="00CE3314" w:rsidRDefault="00CD5C06" w:rsidP="00CD5C06">
      <w:pPr>
        <w:pStyle w:val="EmailDiscussion2"/>
      </w:pPr>
      <w:r w:rsidRPr="00CE3314">
        <w:tab/>
        <w:t xml:space="preserve">Scope: Treat </w:t>
      </w:r>
      <w:hyperlink r:id="rId611" w:history="1">
        <w:r w:rsidR="0083230C">
          <w:rPr>
            <w:rStyle w:val="Hyperlink"/>
          </w:rPr>
          <w:t>R2-2100018</w:t>
        </w:r>
      </w:hyperlink>
      <w:r w:rsidR="003E5443" w:rsidRPr="00CE3314">
        <w:t xml:space="preserve">, </w:t>
      </w:r>
      <w:hyperlink r:id="rId612" w:history="1">
        <w:r w:rsidR="0083230C">
          <w:rPr>
            <w:rStyle w:val="Hyperlink"/>
          </w:rPr>
          <w:t>R2-2100053</w:t>
        </w:r>
      </w:hyperlink>
      <w:r w:rsidR="003E5443" w:rsidRPr="00CE3314">
        <w:t xml:space="preserve">,  </w:t>
      </w:r>
      <w:hyperlink r:id="rId613" w:history="1">
        <w:r w:rsidR="0083230C">
          <w:rPr>
            <w:rStyle w:val="Hyperlink"/>
          </w:rPr>
          <w:t>R2-2101058</w:t>
        </w:r>
      </w:hyperlink>
      <w:r w:rsidR="00731C12" w:rsidRPr="00CE3314">
        <w:t xml:space="preserve">, </w:t>
      </w:r>
      <w:hyperlink r:id="rId614" w:history="1">
        <w:r w:rsidR="0083230C">
          <w:rPr>
            <w:rStyle w:val="Hyperlink"/>
          </w:rPr>
          <w:t>R2-2100060</w:t>
        </w:r>
      </w:hyperlink>
      <w:r w:rsidR="003E5443" w:rsidRPr="00CE3314">
        <w:t xml:space="preserve">,  </w:t>
      </w:r>
      <w:hyperlink r:id="rId615" w:history="1">
        <w:r w:rsidR="0083230C">
          <w:rPr>
            <w:rStyle w:val="Hyperlink"/>
          </w:rPr>
          <w:t>R2-2100954</w:t>
        </w:r>
      </w:hyperlink>
      <w:r w:rsidR="003E5443" w:rsidRPr="00CE3314">
        <w:t xml:space="preserve">,  </w:t>
      </w:r>
      <w:hyperlink r:id="rId616" w:history="1">
        <w:r w:rsidR="0083230C">
          <w:rPr>
            <w:rStyle w:val="Hyperlink"/>
          </w:rPr>
          <w:t>R2-2101433</w:t>
        </w:r>
      </w:hyperlink>
      <w:r w:rsidR="003E5443" w:rsidRPr="00CE3314">
        <w:t xml:space="preserve">,  </w:t>
      </w:r>
      <w:hyperlink r:id="rId617" w:history="1">
        <w:r w:rsidR="0083230C">
          <w:rPr>
            <w:rStyle w:val="Hyperlink"/>
          </w:rPr>
          <w:t>R2-2100013</w:t>
        </w:r>
      </w:hyperlink>
      <w:r w:rsidR="003E5443" w:rsidRPr="00CE3314">
        <w:t xml:space="preserve">,  </w:t>
      </w:r>
      <w:hyperlink r:id="rId618" w:history="1">
        <w:r w:rsidR="0083230C">
          <w:rPr>
            <w:rStyle w:val="Hyperlink"/>
          </w:rPr>
          <w:t>R2-2100452</w:t>
        </w:r>
      </w:hyperlink>
      <w:r w:rsidR="003E5443" w:rsidRPr="00CE3314">
        <w:t xml:space="preserve">,  </w:t>
      </w:r>
      <w:hyperlink r:id="rId619" w:history="1">
        <w:r w:rsidR="0083230C">
          <w:rPr>
            <w:rStyle w:val="Hyperlink"/>
          </w:rPr>
          <w:t>R2-2100453</w:t>
        </w:r>
      </w:hyperlink>
      <w:r w:rsidR="003E5443" w:rsidRPr="00CE3314">
        <w:t xml:space="preserve">,  </w:t>
      </w:r>
      <w:hyperlink r:id="rId620" w:history="1">
        <w:r w:rsidR="0083230C">
          <w:rPr>
            <w:rStyle w:val="Hyperlink"/>
          </w:rPr>
          <w:t>R2-2100454</w:t>
        </w:r>
      </w:hyperlink>
      <w:r w:rsidR="003E5443" w:rsidRPr="00CE3314">
        <w:t xml:space="preserve">,  </w:t>
      </w:r>
      <w:hyperlink r:id="rId621" w:history="1">
        <w:r w:rsidR="0083230C">
          <w:rPr>
            <w:rStyle w:val="Hyperlink"/>
          </w:rPr>
          <w:t>R2-2101020</w:t>
        </w:r>
      </w:hyperlink>
      <w:r w:rsidR="00693FF7" w:rsidRPr="00CE3314">
        <w:t xml:space="preserve">, </w:t>
      </w:r>
      <w:hyperlink r:id="rId622" w:history="1">
        <w:r w:rsidR="0083230C">
          <w:rPr>
            <w:rStyle w:val="Hyperlink"/>
          </w:rPr>
          <w:t>R2-2100008</w:t>
        </w:r>
      </w:hyperlink>
      <w:r w:rsidR="003E5443" w:rsidRPr="00CE3314">
        <w:t xml:space="preserve">,  </w:t>
      </w:r>
      <w:hyperlink r:id="rId623" w:history="1">
        <w:r w:rsidR="0083230C">
          <w:rPr>
            <w:rStyle w:val="Hyperlink"/>
          </w:rPr>
          <w:t>R2-2100148</w:t>
        </w:r>
      </w:hyperlink>
      <w:r w:rsidR="003E5443" w:rsidRPr="00CE3314">
        <w:t xml:space="preserve">6,  </w:t>
      </w:r>
      <w:hyperlink r:id="rId624" w:history="1">
        <w:r w:rsidR="0083230C">
          <w:rPr>
            <w:rStyle w:val="Hyperlink"/>
          </w:rPr>
          <w:t>R2-2100455</w:t>
        </w:r>
      </w:hyperlink>
      <w:r w:rsidR="003E5443" w:rsidRPr="00CE3314">
        <w:t xml:space="preserve">,  </w:t>
      </w:r>
      <w:hyperlink r:id="rId625" w:history="1">
        <w:r w:rsidR="0083230C">
          <w:rPr>
            <w:rStyle w:val="Hyperlink"/>
          </w:rPr>
          <w:t>R2-2100385</w:t>
        </w:r>
      </w:hyperlink>
      <w:r w:rsidR="003E5443" w:rsidRPr="00CE3314">
        <w:t xml:space="preserve">,  </w:t>
      </w:r>
      <w:hyperlink r:id="rId626" w:history="1">
        <w:r w:rsidR="0083230C">
          <w:rPr>
            <w:rStyle w:val="Hyperlink"/>
          </w:rPr>
          <w:t>R2-2100386</w:t>
        </w:r>
      </w:hyperlink>
      <w:r w:rsidR="003E5443" w:rsidRPr="00CE3314">
        <w:t xml:space="preserve">,  </w:t>
      </w:r>
      <w:hyperlink r:id="rId627" w:history="1">
        <w:r w:rsidR="0083230C">
          <w:rPr>
            <w:rStyle w:val="Hyperlink"/>
          </w:rPr>
          <w:t>R2-2101873</w:t>
        </w:r>
      </w:hyperlink>
      <w:r w:rsidR="003E5443" w:rsidRPr="00CE3314">
        <w:t xml:space="preserve">,  </w:t>
      </w:r>
      <w:hyperlink r:id="rId628" w:history="1">
        <w:r w:rsidR="0083230C">
          <w:rPr>
            <w:rStyle w:val="Hyperlink"/>
          </w:rPr>
          <w:t>R2-2101874</w:t>
        </w:r>
      </w:hyperlink>
      <w:r w:rsidR="003E5443" w:rsidRPr="00CE3314">
        <w:t xml:space="preserve">,  </w:t>
      </w:r>
      <w:hyperlink r:id="rId629" w:history="1">
        <w:r w:rsidR="0083230C">
          <w:rPr>
            <w:rStyle w:val="Hyperlink"/>
          </w:rPr>
          <w:t>R2-2101821</w:t>
        </w:r>
      </w:hyperlink>
      <w:r w:rsidR="00731C12" w:rsidRPr="00CE3314">
        <w:t xml:space="preserve"> + Incoming LSes at meeting, if any. </w:t>
      </w:r>
    </w:p>
    <w:p w14:paraId="418FD2EC" w14:textId="77777777" w:rsidR="00CD5C06" w:rsidRPr="00CE3314" w:rsidRDefault="00CD5C06" w:rsidP="00CD5C06">
      <w:pPr>
        <w:pStyle w:val="EmailDiscussion2"/>
      </w:pPr>
      <w:r w:rsidRPr="00CE3314">
        <w:tab/>
        <w:t>Phase 1, determine agreeable parts, Phase 2, for agreeable parts Work on CRs.</w:t>
      </w:r>
    </w:p>
    <w:p w14:paraId="459B7476" w14:textId="77777777" w:rsidR="00CD5C06" w:rsidRPr="00CE3314" w:rsidRDefault="00CD5C06" w:rsidP="00CD5C06">
      <w:pPr>
        <w:pStyle w:val="EmailDiscussion2"/>
      </w:pPr>
      <w:r w:rsidRPr="00CE3314">
        <w:tab/>
        <w:t xml:space="preserve">Intended outcome: </w:t>
      </w:r>
      <w:r w:rsidR="003E5443" w:rsidRPr="00CE3314">
        <w:t>Report</w:t>
      </w:r>
      <w:r w:rsidRPr="00CE3314">
        <w:t xml:space="preserve"> and Agreed CRs. </w:t>
      </w:r>
    </w:p>
    <w:p w14:paraId="6CEDBC3B" w14:textId="69075264" w:rsidR="00AF1B3A" w:rsidRPr="00CE3314" w:rsidRDefault="00CD5C06" w:rsidP="00AF1B3A">
      <w:pPr>
        <w:pStyle w:val="EmailDiscussion2"/>
      </w:pPr>
      <w:r w:rsidRPr="00CE3314">
        <w:tab/>
        <w:t>Deadline: Sched</w:t>
      </w:r>
      <w:r w:rsidR="00AF1B3A" w:rsidRPr="00CE3314">
        <w:t>ule A</w:t>
      </w:r>
    </w:p>
    <w:p w14:paraId="775B152C" w14:textId="77777777" w:rsidR="00AF1B3A" w:rsidRPr="00CE3314" w:rsidRDefault="00AF1B3A" w:rsidP="00CD5C06">
      <w:pPr>
        <w:pStyle w:val="EmailDiscussion2"/>
      </w:pPr>
    </w:p>
    <w:p w14:paraId="1A8D2255" w14:textId="2B87EE0D" w:rsidR="000E713A" w:rsidRPr="00CE3314" w:rsidRDefault="009334E3" w:rsidP="0053256D">
      <w:pPr>
        <w:pStyle w:val="Doc-text2"/>
      </w:pPr>
      <w:r w:rsidRPr="00CE3314">
        <w:t>O</w:t>
      </w:r>
      <w:r w:rsidR="000E713A" w:rsidRPr="00CE3314">
        <w:t>nline</w:t>
      </w:r>
      <w:r w:rsidRPr="00CE3314">
        <w:t xml:space="preserve"> Feb 2 on [018]</w:t>
      </w:r>
    </w:p>
    <w:p w14:paraId="359E554F" w14:textId="14400CC5" w:rsidR="0053256D" w:rsidRPr="00CE3314" w:rsidRDefault="0053256D" w:rsidP="0053256D">
      <w:pPr>
        <w:pStyle w:val="Doc-text2"/>
      </w:pPr>
      <w:r w:rsidRPr="00CE3314">
        <w:t>-</w:t>
      </w:r>
      <w:r w:rsidRPr="00CE3314">
        <w:tab/>
        <w:t>Intel clarifies that we received an LS form R4</w:t>
      </w:r>
      <w:r w:rsidR="009334E3" w:rsidRPr="00CE3314">
        <w:t xml:space="preserve"> with one change</w:t>
      </w:r>
      <w:r w:rsidRPr="00CE3314">
        <w:t xml:space="preserve">. Asking </w:t>
      </w:r>
      <w:r w:rsidR="009334E3" w:rsidRPr="00CE3314">
        <w:t>Proponent Company</w:t>
      </w:r>
      <w:r w:rsidRPr="00CE3314">
        <w:t xml:space="preserve"> to provide CR</w:t>
      </w:r>
    </w:p>
    <w:p w14:paraId="512F9A45" w14:textId="18C4221F" w:rsidR="0053256D" w:rsidRPr="00CE3314" w:rsidRDefault="009334E3" w:rsidP="0053256D">
      <w:pPr>
        <w:pStyle w:val="Doc-text2"/>
      </w:pPr>
      <w:r w:rsidRPr="00CE3314">
        <w:t>-</w:t>
      </w:r>
      <w:r w:rsidRPr="00CE3314">
        <w:tab/>
        <w:t>MTK confirms to provide CR</w:t>
      </w:r>
    </w:p>
    <w:p w14:paraId="10C77F34" w14:textId="2118646E" w:rsidR="0053256D" w:rsidRPr="00CE3314" w:rsidRDefault="0053256D" w:rsidP="0053256D">
      <w:pPr>
        <w:pStyle w:val="Doc-text2"/>
      </w:pPr>
      <w:r w:rsidRPr="00CE3314">
        <w:t>-</w:t>
      </w:r>
      <w:r w:rsidRPr="00CE3314">
        <w:tab/>
        <w:t xml:space="preserve">Think R1 feature list will be provide after the meeting. A lot of change is expected. Chair: Will have an email discussion after the meeting, </w:t>
      </w:r>
      <w:r w:rsidR="009334E3" w:rsidRPr="00CE3314">
        <w:t>to have CRs for RP. S</w:t>
      </w:r>
      <w:r w:rsidRPr="00CE3314">
        <w:t>omewhat best</w:t>
      </w:r>
      <w:r w:rsidR="009334E3" w:rsidRPr="00CE3314">
        <w:t xml:space="preserve">-effort, and case by case judgement what can be included vs not. </w:t>
      </w:r>
    </w:p>
    <w:p w14:paraId="3E87513F" w14:textId="6844B52D" w:rsidR="00AF1B3A" w:rsidRPr="00CE3314" w:rsidRDefault="00AF1B3A" w:rsidP="00AF1B3A">
      <w:pPr>
        <w:pStyle w:val="Doc-text2"/>
      </w:pPr>
    </w:p>
    <w:p w14:paraId="58F0BC0A" w14:textId="77777777" w:rsidR="00AF1B3A" w:rsidRPr="00CE3314" w:rsidRDefault="00AF1B3A" w:rsidP="00AF1B3A">
      <w:pPr>
        <w:pStyle w:val="Doc-text2"/>
      </w:pPr>
    </w:p>
    <w:p w14:paraId="266AB330" w14:textId="0B05188B" w:rsidR="00AF1B3A" w:rsidRPr="00CE3314" w:rsidRDefault="0083230C" w:rsidP="00AF1B3A">
      <w:pPr>
        <w:pStyle w:val="Doc-title"/>
      </w:pPr>
      <w:hyperlink r:id="rId630" w:history="1">
        <w:r>
          <w:rPr>
            <w:rStyle w:val="Hyperlink"/>
          </w:rPr>
          <w:t>R2-2102409</w:t>
        </w:r>
      </w:hyperlink>
      <w:r w:rsidR="00AF1B3A" w:rsidRPr="00CE3314">
        <w:tab/>
        <w:t>[AT113-e][018][NR16] Summary of UE Cap Main (Intel)</w:t>
      </w:r>
      <w:r w:rsidR="00AF1B3A" w:rsidRPr="00CE3314">
        <w:tab/>
        <w:t>Intel</w:t>
      </w:r>
    </w:p>
    <w:p w14:paraId="62577FDE" w14:textId="31F3D5E7" w:rsidR="00AF1B3A" w:rsidRPr="00CE3314" w:rsidRDefault="00AF1B3A" w:rsidP="00AF1B3A">
      <w:pPr>
        <w:pStyle w:val="Agreement"/>
      </w:pPr>
      <w:r w:rsidRPr="00CE3314">
        <w:t xml:space="preserve">[018] noted, taken into acct, agreements are reflected below </w:t>
      </w:r>
    </w:p>
    <w:p w14:paraId="2500107C" w14:textId="77777777" w:rsidR="000D0693" w:rsidRPr="00CE3314" w:rsidRDefault="000D0693" w:rsidP="00AF1B3A">
      <w:pPr>
        <w:pStyle w:val="Doc-text2"/>
      </w:pPr>
    </w:p>
    <w:p w14:paraId="351C32DE" w14:textId="0E852809" w:rsidR="000D0693" w:rsidRPr="00CE3314" w:rsidRDefault="000D0693" w:rsidP="000D0693">
      <w:pPr>
        <w:pStyle w:val="BoldComments"/>
        <w:rPr>
          <w:rStyle w:val="Hyperlink"/>
          <w:color w:val="auto"/>
          <w:u w:val="none"/>
        </w:rPr>
      </w:pPr>
      <w:r w:rsidRPr="00CE3314">
        <w:t>R4 features</w:t>
      </w:r>
    </w:p>
    <w:p w14:paraId="3FFC5E5C" w14:textId="1D745485" w:rsidR="008F49A9" w:rsidRPr="00CE3314" w:rsidRDefault="0083230C" w:rsidP="001B25E0">
      <w:pPr>
        <w:pStyle w:val="Doc-title"/>
      </w:pPr>
      <w:hyperlink r:id="rId631" w:history="1">
        <w:r>
          <w:rPr>
            <w:rStyle w:val="Hyperlink"/>
          </w:rPr>
          <w:t>R2-2102296</w:t>
        </w:r>
      </w:hyperlink>
      <w:r w:rsidR="00005256" w:rsidRPr="00CE3314">
        <w:tab/>
        <w:t>LS on Rel-16</w:t>
      </w:r>
      <w:r w:rsidR="00005256" w:rsidRPr="00CE3314">
        <w:rPr>
          <w:rFonts w:hint="eastAsia"/>
          <w:lang w:eastAsia="zh-CN"/>
        </w:rPr>
        <w:t xml:space="preserve"> updated</w:t>
      </w:r>
      <w:r w:rsidR="00005256" w:rsidRPr="00CE3314">
        <w:t xml:space="preserve"> </w:t>
      </w:r>
      <w:r w:rsidR="00005256" w:rsidRPr="00CE3314">
        <w:rPr>
          <w:rFonts w:hint="eastAsia"/>
        </w:rPr>
        <w:t>RAN</w:t>
      </w:r>
      <w:r w:rsidR="00005256" w:rsidRPr="00CE3314">
        <w:t>4 UE features lists for LTE and NR</w:t>
      </w:r>
      <w:r w:rsidR="00005256" w:rsidRPr="00CE3314">
        <w:tab/>
        <w:t>RAN4</w:t>
      </w:r>
      <w:r w:rsidR="00005256" w:rsidRPr="00CE3314">
        <w:tab/>
        <w:t>LSin</w:t>
      </w:r>
    </w:p>
    <w:p w14:paraId="107FF885" w14:textId="186DBC7E" w:rsidR="001B25E0" w:rsidRPr="00CE3314" w:rsidRDefault="001B25E0" w:rsidP="001B25E0">
      <w:pPr>
        <w:pStyle w:val="Agreement"/>
      </w:pPr>
      <w:r w:rsidRPr="00CE3314">
        <w:t xml:space="preserve">[018] Noted </w:t>
      </w:r>
    </w:p>
    <w:p w14:paraId="51DB5B1F" w14:textId="548E62A6" w:rsidR="00370F03" w:rsidRPr="00CE3314" w:rsidRDefault="00005256" w:rsidP="001B25E0">
      <w:pPr>
        <w:pStyle w:val="Agreement"/>
      </w:pPr>
      <w:r w:rsidRPr="00CE3314">
        <w:t xml:space="preserve">[018] </w:t>
      </w:r>
      <w:r w:rsidR="004423DC" w:rsidRPr="00CE3314">
        <w:t>G</w:t>
      </w:r>
      <w:r w:rsidRPr="00CE3314">
        <w:t>enerate the TS38.306/331 CRs base</w:t>
      </w:r>
      <w:r w:rsidR="004423DC" w:rsidRPr="00CE3314">
        <w:t>d on the 6-3 of R4 feature list.</w:t>
      </w:r>
    </w:p>
    <w:p w14:paraId="2A27BB5C" w14:textId="77777777" w:rsidR="004423DC" w:rsidRPr="00CE3314" w:rsidRDefault="004423DC" w:rsidP="000D0693">
      <w:pPr>
        <w:pStyle w:val="Doc-text2"/>
        <w:ind w:left="0" w:firstLine="0"/>
      </w:pPr>
    </w:p>
    <w:p w14:paraId="485A2AB1" w14:textId="042943BB" w:rsidR="000D0693" w:rsidRPr="00CE3314" w:rsidRDefault="000D0693" w:rsidP="000D0693">
      <w:pPr>
        <w:pStyle w:val="Comments"/>
      </w:pPr>
      <w:r w:rsidRPr="00CE3314">
        <w:t>DCCA - can be taken into account if when LS from R4 is received.</w:t>
      </w:r>
    </w:p>
    <w:p w14:paraId="4624AD4E" w14:textId="02F9A8F9" w:rsidR="000D0693" w:rsidRPr="00CE3314" w:rsidRDefault="0083230C" w:rsidP="000D0693">
      <w:pPr>
        <w:pStyle w:val="Doc-title"/>
      </w:pPr>
      <w:hyperlink r:id="rId632" w:history="1">
        <w:r>
          <w:rPr>
            <w:rStyle w:val="Hyperlink"/>
          </w:rPr>
          <w:t>R2-2101821</w:t>
        </w:r>
      </w:hyperlink>
      <w:r w:rsidR="000D0693" w:rsidRPr="00CE3314">
        <w:tab/>
        <w:t>Capability for dormant BWP switching of multiple SCells</w:t>
      </w:r>
      <w:r w:rsidR="000D0693" w:rsidRPr="00CE3314">
        <w:tab/>
        <w:t>MediaTek Inc.</w:t>
      </w:r>
      <w:r w:rsidR="000D0693" w:rsidRPr="00CE3314">
        <w:tab/>
        <w:t>discussion</w:t>
      </w:r>
      <w:r w:rsidR="000D0693" w:rsidRPr="00CE3314">
        <w:tab/>
        <w:t>Rel-16</w:t>
      </w:r>
    </w:p>
    <w:p w14:paraId="58EBF4C6" w14:textId="6F1A3BE6" w:rsidR="000D0693" w:rsidRPr="00CE3314" w:rsidRDefault="000D0693" w:rsidP="000D0693">
      <w:pPr>
        <w:pStyle w:val="Agreement"/>
      </w:pPr>
      <w:r w:rsidRPr="00CE3314">
        <w:t>[018] Noted</w:t>
      </w:r>
    </w:p>
    <w:p w14:paraId="5C78DCF1" w14:textId="0D71DF59" w:rsidR="000D0693" w:rsidRPr="00CE3314" w:rsidRDefault="0083230C" w:rsidP="000D0693">
      <w:pPr>
        <w:pStyle w:val="Doc-title"/>
      </w:pPr>
      <w:hyperlink r:id="rId633" w:history="1">
        <w:r>
          <w:rPr>
            <w:rStyle w:val="Hyperlink"/>
          </w:rPr>
          <w:t>R2-2102429</w:t>
        </w:r>
      </w:hyperlink>
      <w:r w:rsidR="000D0693" w:rsidRPr="00CE3314">
        <w:t xml:space="preserve"> </w:t>
      </w:r>
      <w:r w:rsidR="000D0693" w:rsidRPr="00CE3314">
        <w:tab/>
        <w:t>Capability for dormant BWP switching of multiple SCells</w:t>
      </w:r>
      <w:r w:rsidR="000D0693" w:rsidRPr="00CE3314">
        <w:tab/>
      </w:r>
      <w:r w:rsidR="002C1E70" w:rsidRPr="00CE3314">
        <w:t xml:space="preserve">MediaTek Inc </w:t>
      </w:r>
      <w:r w:rsidR="002C1E70" w:rsidRPr="00CE3314">
        <w:tab/>
      </w:r>
      <w:r w:rsidR="000D0693" w:rsidRPr="00CE3314">
        <w:t>CR</w:t>
      </w:r>
      <w:r w:rsidR="000D0693" w:rsidRPr="00CE3314">
        <w:tab/>
        <w:t>Rel-16</w:t>
      </w:r>
      <w:r w:rsidR="000D0693" w:rsidRPr="00CE3314">
        <w:tab/>
        <w:t>38.306</w:t>
      </w:r>
      <w:r w:rsidR="000D0693" w:rsidRPr="00CE3314">
        <w:tab/>
        <w:t>16.3.0</w:t>
      </w:r>
      <w:r w:rsidR="000D0693" w:rsidRPr="00CE3314">
        <w:tab/>
        <w:t>0500</w:t>
      </w:r>
      <w:r w:rsidR="000D0693" w:rsidRPr="00CE3314">
        <w:tab/>
        <w:t>-</w:t>
      </w:r>
      <w:r w:rsidR="000D0693" w:rsidRPr="00CE3314">
        <w:tab/>
        <w:t>F</w:t>
      </w:r>
      <w:r w:rsidR="000D0693" w:rsidRPr="00CE3314">
        <w:tab/>
      </w:r>
      <w:r w:rsidR="002C1E70" w:rsidRPr="00CE3314">
        <w:t>LTE_NR_DC_CA_enh-Core</w:t>
      </w:r>
    </w:p>
    <w:p w14:paraId="57CB28BA" w14:textId="615B4774" w:rsidR="002C1E70" w:rsidRPr="00CE3314" w:rsidRDefault="002C1E70" w:rsidP="002C1E70">
      <w:pPr>
        <w:pStyle w:val="Agreement"/>
      </w:pPr>
      <w:r w:rsidRPr="00CE3314">
        <w:t>[018] Agreed</w:t>
      </w:r>
    </w:p>
    <w:p w14:paraId="23C0E318" w14:textId="273B728B" w:rsidR="000D0693" w:rsidRPr="00CE3314" w:rsidRDefault="0083230C" w:rsidP="000D0693">
      <w:pPr>
        <w:pStyle w:val="Doc-title"/>
      </w:pPr>
      <w:hyperlink r:id="rId634" w:history="1">
        <w:r>
          <w:rPr>
            <w:rStyle w:val="Hyperlink"/>
          </w:rPr>
          <w:t>R2-2102428</w:t>
        </w:r>
      </w:hyperlink>
      <w:r w:rsidR="000D0693" w:rsidRPr="00CE3314">
        <w:tab/>
        <w:t>Capability for dormant BWP switching of multiple SCells</w:t>
      </w:r>
      <w:r w:rsidR="002C1E70" w:rsidRPr="00CE3314">
        <w:tab/>
        <w:t xml:space="preserve">MediaTek Inc </w:t>
      </w:r>
      <w:r w:rsidR="002C1E70" w:rsidRPr="00CE3314">
        <w:tab/>
      </w:r>
      <w:r w:rsidR="000D0693" w:rsidRPr="00CE3314">
        <w:t>CR</w:t>
      </w:r>
      <w:r w:rsidR="000D0693" w:rsidRPr="00CE3314">
        <w:tab/>
        <w:t>Rel-16</w:t>
      </w:r>
      <w:r w:rsidR="000D0693" w:rsidRPr="00CE3314">
        <w:tab/>
        <w:t>38.331</w:t>
      </w:r>
      <w:r w:rsidR="000D0693" w:rsidRPr="00CE3314">
        <w:tab/>
        <w:t>16.3.1</w:t>
      </w:r>
      <w:r w:rsidR="000D0693" w:rsidRPr="00CE3314">
        <w:tab/>
        <w:t>2456</w:t>
      </w:r>
      <w:r w:rsidR="000D0693" w:rsidRPr="00CE3314">
        <w:tab/>
        <w:t>-</w:t>
      </w:r>
      <w:r w:rsidR="000D0693" w:rsidRPr="00CE3314">
        <w:tab/>
        <w:t>F</w:t>
      </w:r>
      <w:r w:rsidR="000D0693" w:rsidRPr="00CE3314">
        <w:tab/>
      </w:r>
      <w:r w:rsidR="002C1E70" w:rsidRPr="00CE3314">
        <w:t>LTE_NR_DC_CA_enh-Core</w:t>
      </w:r>
    </w:p>
    <w:p w14:paraId="43164031" w14:textId="3EA6C120" w:rsidR="000D0693" w:rsidRPr="00CE3314" w:rsidRDefault="002C1E70" w:rsidP="002C1E70">
      <w:pPr>
        <w:pStyle w:val="Agreement"/>
      </w:pPr>
      <w:r w:rsidRPr="00CE3314">
        <w:t>[018] Agreed</w:t>
      </w:r>
    </w:p>
    <w:p w14:paraId="0B789D5D" w14:textId="14595B74" w:rsidR="000D0693" w:rsidRPr="00CE3314" w:rsidRDefault="000D0693" w:rsidP="000D0693">
      <w:pPr>
        <w:pStyle w:val="BoldComments"/>
      </w:pPr>
      <w:r w:rsidRPr="00CE3314">
        <w:t>R1 Features</w:t>
      </w:r>
    </w:p>
    <w:p w14:paraId="2D0B38C6" w14:textId="0703B259" w:rsidR="000D0693" w:rsidRPr="00CE3314" w:rsidRDefault="0083230C" w:rsidP="000D0693">
      <w:pPr>
        <w:pStyle w:val="Doc-title"/>
      </w:pPr>
      <w:hyperlink r:id="rId635" w:history="1">
        <w:r>
          <w:rPr>
            <w:rStyle w:val="Hyperlink"/>
          </w:rPr>
          <w:t>R2-2101020</w:t>
        </w:r>
      </w:hyperlink>
      <w:r w:rsidR="000D0693" w:rsidRPr="00CE3314">
        <w:tab/>
        <w:t>Fixing issue with FGs 22-8a/b/c/d</w:t>
      </w:r>
      <w:r w:rsidR="000D0693" w:rsidRPr="00CE3314">
        <w:tab/>
        <w:t>Nokia, Nokia Shanghai Bell</w:t>
      </w:r>
      <w:r w:rsidR="000D0693" w:rsidRPr="00CE3314">
        <w:tab/>
        <w:t>CR</w:t>
      </w:r>
      <w:r w:rsidR="000D0693" w:rsidRPr="00CE3314">
        <w:tab/>
        <w:t>Rel-16</w:t>
      </w:r>
      <w:r w:rsidR="000D0693" w:rsidRPr="00CE3314">
        <w:tab/>
        <w:t>38.306</w:t>
      </w:r>
      <w:r w:rsidR="000D0693" w:rsidRPr="00CE3314">
        <w:tab/>
        <w:t>16.3.0</w:t>
      </w:r>
      <w:r w:rsidR="000D0693" w:rsidRPr="00CE3314">
        <w:tab/>
        <w:t>0500</w:t>
      </w:r>
      <w:r w:rsidR="000D0693" w:rsidRPr="00CE3314">
        <w:tab/>
        <w:t>-</w:t>
      </w:r>
      <w:r w:rsidR="000D0693" w:rsidRPr="00CE3314">
        <w:tab/>
        <w:t>F</w:t>
      </w:r>
      <w:r w:rsidR="000D0693" w:rsidRPr="00CE3314">
        <w:tab/>
        <w:t>TEI16</w:t>
      </w:r>
    </w:p>
    <w:p w14:paraId="24ADDB43" w14:textId="77777777" w:rsidR="000D0693" w:rsidRPr="00CE3314" w:rsidRDefault="000D0693" w:rsidP="000D0693">
      <w:pPr>
        <w:pStyle w:val="Doc-text2"/>
      </w:pPr>
    </w:p>
    <w:p w14:paraId="228DCBB7" w14:textId="7D944D47" w:rsidR="000D0693" w:rsidRPr="00CE3314" w:rsidRDefault="000D0693" w:rsidP="000D0693">
      <w:pPr>
        <w:pStyle w:val="EmailDiscussion"/>
      </w:pPr>
      <w:r w:rsidRPr="00CE3314">
        <w:t>[Post113-e][</w:t>
      </w:r>
      <w:r w:rsidR="00280ACE" w:rsidRPr="00CE3314">
        <w:t>050</w:t>
      </w:r>
      <w:r w:rsidRPr="00CE3314">
        <w:t>][NR16] UE capabilities (Intel)</w:t>
      </w:r>
    </w:p>
    <w:p w14:paraId="34CCDF68" w14:textId="7DB237B0" w:rsidR="000D0693" w:rsidRPr="00CE3314" w:rsidRDefault="000D0693" w:rsidP="000D0693">
      <w:pPr>
        <w:pStyle w:val="EmailDiscussion2"/>
      </w:pPr>
      <w:r w:rsidRPr="00CE3314">
        <w:tab/>
        <w:t xml:space="preserve">Scope: Take into account R1 updated feature list (RAN1 LS R1-2102007), and </w:t>
      </w:r>
      <w:hyperlink r:id="rId636" w:history="1">
        <w:r w:rsidR="0083230C">
          <w:rPr>
            <w:rStyle w:val="Hyperlink"/>
          </w:rPr>
          <w:t>R2-2101020</w:t>
        </w:r>
      </w:hyperlink>
      <w:r w:rsidRPr="00CE3314">
        <w:t>. Create Corresponding R2 UE cap CRs, to the extent possible/reasonable. Case by case judgement what can be included vs not.</w:t>
      </w:r>
    </w:p>
    <w:p w14:paraId="32A36DE7" w14:textId="77777777" w:rsidR="000D0693" w:rsidRPr="00CE3314" w:rsidRDefault="000D0693" w:rsidP="000D0693">
      <w:pPr>
        <w:pStyle w:val="EmailDiscussion2"/>
      </w:pPr>
      <w:r w:rsidRPr="00CE3314">
        <w:tab/>
        <w:t>Intended outcome: Agreed CRs</w:t>
      </w:r>
    </w:p>
    <w:p w14:paraId="642F73C1" w14:textId="04758922" w:rsidR="000D0693" w:rsidRPr="00CE3314" w:rsidRDefault="000D0693" w:rsidP="002C1E70">
      <w:pPr>
        <w:pStyle w:val="EmailDiscussion2"/>
      </w:pPr>
      <w:r w:rsidRPr="00CE3314">
        <w:tab/>
        <w:t>Deadline: Short for RP</w:t>
      </w:r>
    </w:p>
    <w:p w14:paraId="2C1A8AC2" w14:textId="114A112B" w:rsidR="00767872" w:rsidRPr="00CE3314" w:rsidRDefault="00767872" w:rsidP="002C1E70">
      <w:pPr>
        <w:pStyle w:val="EmailDiscussion2"/>
      </w:pPr>
    </w:p>
    <w:p w14:paraId="376E4F51" w14:textId="3627E172" w:rsidR="00767872" w:rsidRPr="00CE3314" w:rsidRDefault="0083230C" w:rsidP="00767872">
      <w:pPr>
        <w:pStyle w:val="Doc-title"/>
      </w:pPr>
      <w:hyperlink r:id="rId637" w:history="1">
        <w:r>
          <w:rPr>
            <w:rStyle w:val="Hyperlink"/>
          </w:rPr>
          <w:t>R2-2102129</w:t>
        </w:r>
      </w:hyperlink>
      <w:r w:rsidR="00767872" w:rsidRPr="00CE3314">
        <w:tab/>
        <w:t>Release-16 UE capabilities based on updated RAN1 and RAN4 feature lists</w:t>
      </w:r>
      <w:r w:rsidR="00767872" w:rsidRPr="00CE3314">
        <w:tab/>
        <w:t>Intel Corporation</w:t>
      </w:r>
      <w:r w:rsidR="00767872" w:rsidRPr="00CE3314">
        <w:tab/>
        <w:t>CR</w:t>
      </w:r>
      <w:r w:rsidR="00767872" w:rsidRPr="00CE3314">
        <w:tab/>
        <w:t>Rel-16</w:t>
      </w:r>
      <w:r w:rsidR="00767872" w:rsidRPr="00CE3314">
        <w:tab/>
        <w:t>38.331</w:t>
      </w:r>
      <w:r w:rsidR="00767872" w:rsidRPr="00CE3314">
        <w:tab/>
        <w:t>16.3.1</w:t>
      </w:r>
      <w:r w:rsidR="00767872" w:rsidRPr="00CE3314">
        <w:tab/>
        <w:t>2470</w:t>
      </w:r>
      <w:r w:rsidR="00767872" w:rsidRPr="00CE3314">
        <w:tab/>
        <w:t>-</w:t>
      </w:r>
      <w:r w:rsidR="00767872" w:rsidRPr="00CE3314">
        <w:tab/>
        <w:t>B</w:t>
      </w:r>
      <w:r w:rsidR="00767872" w:rsidRPr="00CE3314">
        <w:tab/>
        <w:t>NR_eMIMO-Core, NR_IIOT-Core, NR_Mob_enh-Core, NR_pos-Core, NR_unlic-Core, NR_L1enh_URLLC-Core</w:t>
      </w:r>
    </w:p>
    <w:p w14:paraId="6181462E" w14:textId="31151D28" w:rsidR="00767872" w:rsidRPr="00CE3314" w:rsidRDefault="00767872" w:rsidP="00767872">
      <w:pPr>
        <w:pStyle w:val="Doc-text2"/>
      </w:pPr>
      <w:r w:rsidRPr="00CE3314">
        <w:t>=&gt; Agreed</w:t>
      </w:r>
    </w:p>
    <w:p w14:paraId="120C4F77" w14:textId="77777777" w:rsidR="00767872" w:rsidRPr="00CE3314" w:rsidRDefault="00767872" w:rsidP="009C6722">
      <w:pPr>
        <w:pStyle w:val="Doc-text2"/>
      </w:pPr>
    </w:p>
    <w:p w14:paraId="7D514A17" w14:textId="78BDC9DD" w:rsidR="00767872" w:rsidRPr="00CE3314" w:rsidRDefault="0083230C" w:rsidP="00767872">
      <w:pPr>
        <w:pStyle w:val="Doc-title"/>
      </w:pPr>
      <w:hyperlink r:id="rId638" w:history="1">
        <w:r>
          <w:rPr>
            <w:rStyle w:val="Hyperlink"/>
          </w:rPr>
          <w:t>R2-2102130</w:t>
        </w:r>
      </w:hyperlink>
      <w:r w:rsidR="00767872" w:rsidRPr="00CE3314">
        <w:tab/>
        <w:t>Release-16 UE capabilities based on updated RAN1 and RAN4 feature lists</w:t>
      </w:r>
      <w:r w:rsidR="00767872" w:rsidRPr="00CE3314">
        <w:tab/>
        <w:t>Intel Corporation</w:t>
      </w:r>
      <w:r w:rsidR="00767872" w:rsidRPr="00CE3314">
        <w:tab/>
        <w:t>CR</w:t>
      </w:r>
      <w:r w:rsidR="00767872" w:rsidRPr="00CE3314">
        <w:tab/>
        <w:t>Rel-16</w:t>
      </w:r>
      <w:r w:rsidR="00767872" w:rsidRPr="00CE3314">
        <w:tab/>
        <w:t>38.306</w:t>
      </w:r>
      <w:r w:rsidR="00767872" w:rsidRPr="00CE3314">
        <w:tab/>
        <w:t>16.3.1</w:t>
      </w:r>
      <w:r w:rsidR="00767872" w:rsidRPr="00CE3314">
        <w:tab/>
        <w:t>0538</w:t>
      </w:r>
      <w:r w:rsidR="00767872" w:rsidRPr="00CE3314">
        <w:tab/>
        <w:t>-</w:t>
      </w:r>
      <w:r w:rsidR="00767872" w:rsidRPr="00CE3314">
        <w:tab/>
        <w:t>B</w:t>
      </w:r>
      <w:r w:rsidR="00767872" w:rsidRPr="00CE3314">
        <w:tab/>
        <w:t>NR_eMIMO-Core, NR_IIOT-Core, NR_Mob_enh-Core, NR_pos-Core, NR_unlic-Core, NR_L1enh_URLLC-Core</w:t>
      </w:r>
    </w:p>
    <w:p w14:paraId="32944799" w14:textId="77777777" w:rsidR="00767872" w:rsidRPr="00CE3314" w:rsidRDefault="00767872" w:rsidP="00767872">
      <w:pPr>
        <w:pStyle w:val="Doc-text2"/>
      </w:pPr>
      <w:r w:rsidRPr="00CE3314">
        <w:t>=&gt; Agreed</w:t>
      </w:r>
    </w:p>
    <w:p w14:paraId="274AB41F" w14:textId="77777777" w:rsidR="00767872" w:rsidRPr="00CE3314" w:rsidRDefault="00767872" w:rsidP="002C1E70">
      <w:pPr>
        <w:pStyle w:val="EmailDiscussion2"/>
      </w:pPr>
    </w:p>
    <w:p w14:paraId="76FBC1DF" w14:textId="2834C98F" w:rsidR="000D0693" w:rsidRPr="00CE3314" w:rsidRDefault="000D0693" w:rsidP="000D0693">
      <w:pPr>
        <w:pStyle w:val="BoldComments"/>
      </w:pPr>
      <w:r w:rsidRPr="00CE3314">
        <w:t>Other TEI features</w:t>
      </w:r>
    </w:p>
    <w:p w14:paraId="450CD51F" w14:textId="6C8B8668" w:rsidR="00731C12" w:rsidRPr="00CE3314" w:rsidRDefault="0083230C" w:rsidP="00731C12">
      <w:pPr>
        <w:pStyle w:val="Doc-title"/>
      </w:pPr>
      <w:hyperlink r:id="rId639" w:history="1">
        <w:r>
          <w:rPr>
            <w:rStyle w:val="Hyperlink"/>
          </w:rPr>
          <w:t>R2-2101058</w:t>
        </w:r>
      </w:hyperlink>
      <w:r w:rsidR="00731C12" w:rsidRPr="00CE3314">
        <w:tab/>
        <w:t>Handling of other TEI features</w:t>
      </w:r>
      <w:r w:rsidR="00731C12" w:rsidRPr="00CE3314">
        <w:tab/>
        <w:t>Lenovo, Motorola Mobility</w:t>
      </w:r>
      <w:r w:rsidR="00731C12" w:rsidRPr="00CE3314">
        <w:tab/>
        <w:t>discussion</w:t>
      </w:r>
      <w:r w:rsidR="00731C12" w:rsidRPr="00CE3314">
        <w:tab/>
        <w:t>Rel-16</w:t>
      </w:r>
      <w:r w:rsidR="00731C12" w:rsidRPr="00CE3314">
        <w:tab/>
        <w:t>TEI16</w:t>
      </w:r>
    </w:p>
    <w:p w14:paraId="43AC9752" w14:textId="1640B3BB" w:rsidR="00A31B55" w:rsidRPr="00CE3314" w:rsidRDefault="00A31B55" w:rsidP="00A31B55">
      <w:pPr>
        <w:pStyle w:val="Doc-text2"/>
        <w:rPr>
          <w:rStyle w:val="Strong"/>
          <w:rFonts w:cs="Arial"/>
          <w:lang w:val="en-US"/>
        </w:rPr>
      </w:pPr>
      <w:r w:rsidRPr="00CE3314">
        <w:rPr>
          <w:rStyle w:val="Strong"/>
          <w:rFonts w:cs="Arial"/>
          <w:lang w:val="en-US"/>
        </w:rPr>
        <w:t>[018] Phase 1</w:t>
      </w:r>
    </w:p>
    <w:p w14:paraId="32CAA1D7" w14:textId="24033FF0" w:rsidR="00A31B55" w:rsidRPr="00CE3314" w:rsidRDefault="00A31B55" w:rsidP="00A31B55">
      <w:pPr>
        <w:pStyle w:val="Agreement"/>
      </w:pPr>
      <w:r w:rsidRPr="00CE3314">
        <w:rPr>
          <w:rStyle w:val="Strong"/>
          <w:rFonts w:cs="Arial"/>
          <w:b/>
          <w:lang w:val="en-US"/>
        </w:rPr>
        <w:t>[018] The feature eCall over IMS should be defined as optional feature w/o capability signalling.</w:t>
      </w:r>
    </w:p>
    <w:p w14:paraId="22AF7A6B" w14:textId="3A3EDE49" w:rsidR="00A31B55" w:rsidRPr="00CE3314" w:rsidRDefault="00A31B55" w:rsidP="00A31B55">
      <w:pPr>
        <w:pStyle w:val="Agreement"/>
      </w:pPr>
      <w:r w:rsidRPr="00CE3314">
        <w:rPr>
          <w:rStyle w:val="Strong"/>
          <w:rFonts w:cs="Arial"/>
          <w:b/>
          <w:lang w:val="en-US"/>
        </w:rPr>
        <w:t>[018] “UAC-AC1-SelectAssistInfo-r16 in SIB1” should be defined as optional without capability signalling.</w:t>
      </w:r>
    </w:p>
    <w:p w14:paraId="40F80F05" w14:textId="468A1470" w:rsidR="00A31B55" w:rsidRPr="00CE3314" w:rsidRDefault="00A31B55" w:rsidP="00A31B55">
      <w:pPr>
        <w:pStyle w:val="Agreement"/>
      </w:pPr>
      <w:r w:rsidRPr="00CE3314">
        <w:rPr>
          <w:rStyle w:val="Strong"/>
          <w:rFonts w:cs="Arial"/>
          <w:b/>
          <w:lang w:val="en-US"/>
        </w:rPr>
        <w:t>[018] “PRACH prioritization parameters for MPS and MCS in RACH-ConfigCommon” should be defined as optional without capability signalling.</w:t>
      </w:r>
    </w:p>
    <w:p w14:paraId="42EAA261" w14:textId="74D81E9B" w:rsidR="0039471C" w:rsidRPr="00CE3314" w:rsidRDefault="0083230C" w:rsidP="0039471C">
      <w:pPr>
        <w:pStyle w:val="Doc-title"/>
      </w:pPr>
      <w:hyperlink r:id="rId640" w:history="1">
        <w:r>
          <w:rPr>
            <w:rStyle w:val="Hyperlink"/>
          </w:rPr>
          <w:t>R2-2102325</w:t>
        </w:r>
      </w:hyperlink>
      <w:r w:rsidR="000D0693" w:rsidRPr="00CE3314">
        <w:rPr>
          <w:rStyle w:val="Strong"/>
          <w:b w:val="0"/>
        </w:rPr>
        <w:tab/>
      </w:r>
      <w:r w:rsidR="000D0693" w:rsidRPr="00CE3314">
        <w:t>Addition of TEI16 features</w:t>
      </w:r>
      <w:r w:rsidR="000D0693" w:rsidRPr="00CE3314">
        <w:tab/>
      </w:r>
      <w:r w:rsidR="000D0693" w:rsidRPr="00CE3314">
        <w:tab/>
        <w:t>Lenovo, Motorola Mobility</w:t>
      </w:r>
      <w:r w:rsidR="000D0693" w:rsidRPr="00CE3314">
        <w:tab/>
        <w:t>CR</w:t>
      </w:r>
      <w:r w:rsidR="000D0693" w:rsidRPr="00CE3314">
        <w:tab/>
        <w:t>Rel-16</w:t>
      </w:r>
      <w:r w:rsidR="000D0693" w:rsidRPr="00CE3314">
        <w:tab/>
        <w:t>38.306</w:t>
      </w:r>
      <w:r w:rsidR="000D0693" w:rsidRPr="00CE3314">
        <w:tab/>
        <w:t>16.3.0</w:t>
      </w:r>
      <w:r w:rsidR="000D0693" w:rsidRPr="00CE3314">
        <w:tab/>
        <w:t>0528</w:t>
      </w:r>
      <w:r w:rsidR="000D0693" w:rsidRPr="00CE3314">
        <w:tab/>
        <w:t>-</w:t>
      </w:r>
      <w:r w:rsidR="000D0693" w:rsidRPr="00CE3314">
        <w:tab/>
        <w:t>F</w:t>
      </w:r>
      <w:r w:rsidR="000D0693" w:rsidRPr="00CE3314">
        <w:tab/>
        <w:t>NR_newRAT-Core</w:t>
      </w:r>
    </w:p>
    <w:p w14:paraId="64E5FA68" w14:textId="65C45087" w:rsidR="000D0693" w:rsidRPr="00CE3314" w:rsidRDefault="000D0693" w:rsidP="000D0693">
      <w:pPr>
        <w:pStyle w:val="Agreement"/>
      </w:pPr>
      <w:r w:rsidRPr="00CE3314">
        <w:t>[018] Agreed</w:t>
      </w:r>
    </w:p>
    <w:p w14:paraId="0C253125" w14:textId="320657D2" w:rsidR="000D0693" w:rsidRPr="00CE3314" w:rsidRDefault="000D0693" w:rsidP="000D0693">
      <w:pPr>
        <w:pStyle w:val="BoldComments"/>
      </w:pPr>
      <w:r w:rsidRPr="00CE3314">
        <w:t>Mandatory RRM requirements</w:t>
      </w:r>
    </w:p>
    <w:p w14:paraId="2204F4DD" w14:textId="77777777" w:rsidR="00184C2B" w:rsidRPr="00CE3314" w:rsidRDefault="00184C2B" w:rsidP="003E5443">
      <w:pPr>
        <w:pStyle w:val="Comments"/>
      </w:pPr>
      <w:r w:rsidRPr="00CE3314">
        <w:t>Move from 6.15</w:t>
      </w:r>
    </w:p>
    <w:p w14:paraId="33329070" w14:textId="1AFFD263" w:rsidR="00184C2B" w:rsidRPr="00CE3314" w:rsidRDefault="0083230C" w:rsidP="00184C2B">
      <w:pPr>
        <w:pStyle w:val="Doc-title"/>
      </w:pPr>
      <w:hyperlink r:id="rId641" w:history="1">
        <w:r>
          <w:rPr>
            <w:rStyle w:val="Hyperlink"/>
          </w:rPr>
          <w:t>R2-2100060</w:t>
        </w:r>
      </w:hyperlink>
      <w:r w:rsidR="00184C2B" w:rsidRPr="00CE3314">
        <w:tab/>
        <w:t>LS on Rel-16 mandatory RRM requirements (R4-2017803; contact: CMCC)</w:t>
      </w:r>
      <w:r w:rsidR="00184C2B" w:rsidRPr="00CE3314">
        <w:tab/>
        <w:t>RAN4</w:t>
      </w:r>
      <w:r w:rsidR="00184C2B" w:rsidRPr="00CE3314">
        <w:tab/>
        <w:t>LS in</w:t>
      </w:r>
      <w:r w:rsidR="00184C2B" w:rsidRPr="00CE3314">
        <w:tab/>
        <w:t>Rel-16</w:t>
      </w:r>
      <w:r w:rsidR="00184C2B" w:rsidRPr="00CE3314">
        <w:tab/>
        <w:t>NR_RRM_enh-Core</w:t>
      </w:r>
      <w:r w:rsidR="00184C2B" w:rsidRPr="00CE3314">
        <w:tab/>
        <w:t>To:RAN2</w:t>
      </w:r>
    </w:p>
    <w:p w14:paraId="19F4B055" w14:textId="5B1D6560" w:rsidR="008F49A9" w:rsidRPr="00CE3314" w:rsidRDefault="008F49A9" w:rsidP="008F49A9">
      <w:pPr>
        <w:pStyle w:val="Agreement"/>
      </w:pPr>
      <w:r w:rsidRPr="00CE3314">
        <w:t>[018] Noted</w:t>
      </w:r>
    </w:p>
    <w:p w14:paraId="11C6EC12" w14:textId="77777777" w:rsidR="008F49A9" w:rsidRPr="00CE3314" w:rsidRDefault="008F49A9" w:rsidP="008F49A9">
      <w:pPr>
        <w:pStyle w:val="Doc-text2"/>
      </w:pPr>
    </w:p>
    <w:p w14:paraId="35DBDD79" w14:textId="2545F573" w:rsidR="00184C2B" w:rsidRPr="00CE3314" w:rsidRDefault="0083230C" w:rsidP="00184C2B">
      <w:pPr>
        <w:pStyle w:val="Doc-title"/>
      </w:pPr>
      <w:hyperlink r:id="rId642" w:history="1">
        <w:r>
          <w:rPr>
            <w:rStyle w:val="Hyperlink"/>
          </w:rPr>
          <w:t>R2-2100954</w:t>
        </w:r>
      </w:hyperlink>
      <w:r w:rsidR="00184C2B" w:rsidRPr="00CE3314">
        <w:tab/>
        <w:t>Capturing suppport of mandatory Rel-16 requirements</w:t>
      </w:r>
      <w:r w:rsidR="00184C2B" w:rsidRPr="00CE3314">
        <w:tab/>
        <w:t>Nokia, Nokia Shanghai Bell</w:t>
      </w:r>
      <w:r w:rsidR="00184C2B" w:rsidRPr="00CE3314">
        <w:tab/>
        <w:t>discussionRel-16</w:t>
      </w:r>
      <w:r w:rsidR="00184C2B" w:rsidRPr="00CE3314">
        <w:tab/>
        <w:t>NR_RRM_enh-Core</w:t>
      </w:r>
    </w:p>
    <w:p w14:paraId="4ECC3B0E" w14:textId="44C2419B" w:rsidR="0086745E" w:rsidRPr="00CE3314" w:rsidRDefault="0086745E" w:rsidP="0086745E">
      <w:pPr>
        <w:pStyle w:val="Doc-text2"/>
      </w:pPr>
      <w:r w:rsidRPr="00CE3314">
        <w:t xml:space="preserve">ON LINE </w:t>
      </w:r>
      <w:r w:rsidR="006D52F1" w:rsidRPr="00CE3314">
        <w:tab/>
      </w:r>
    </w:p>
    <w:p w14:paraId="0C026899" w14:textId="77777777" w:rsidR="0086745E" w:rsidRPr="00CE3314" w:rsidRDefault="0086745E" w:rsidP="0086745E">
      <w:pPr>
        <w:pStyle w:val="Doc-text2"/>
      </w:pPr>
      <w:r w:rsidRPr="00CE3314">
        <w:t>-</w:t>
      </w:r>
      <w:r w:rsidRPr="00CE3314">
        <w:tab/>
        <w:t>Nokia think these are Rel15-features, so we need some way to interpret the signalled capabilities.</w:t>
      </w:r>
    </w:p>
    <w:p w14:paraId="53736742" w14:textId="77777777" w:rsidR="0086745E" w:rsidRPr="00CE3314" w:rsidRDefault="0086745E" w:rsidP="0086745E">
      <w:pPr>
        <w:pStyle w:val="Doc-text2"/>
      </w:pPr>
      <w:r w:rsidRPr="00CE3314">
        <w:t>-</w:t>
      </w:r>
      <w:r w:rsidRPr="00CE3314">
        <w:tab/>
        <w:t xml:space="preserve">QC think R2 shouldn’t capture anything and R4 can clarify what requirements are applied. </w:t>
      </w:r>
    </w:p>
    <w:p w14:paraId="0D4D393A" w14:textId="77777777" w:rsidR="0086745E" w:rsidRPr="00CE3314" w:rsidRDefault="0086745E" w:rsidP="0086745E">
      <w:pPr>
        <w:pStyle w:val="Doc-text2"/>
      </w:pPr>
      <w:r w:rsidRPr="00CE3314">
        <w:t>-</w:t>
      </w:r>
      <w:r w:rsidRPr="00CE3314">
        <w:tab/>
        <w:t>MTK agrees with QC and think a requirement is usually mandatory. Think we may need to capture many things for other features. Huawei agree with MTK and QC and think this will lead to confusion. Vivo agrees we don’t need to capture anything in R2 TS</w:t>
      </w:r>
    </w:p>
    <w:p w14:paraId="66992F46" w14:textId="77777777" w:rsidR="0086745E" w:rsidRPr="00CE3314" w:rsidRDefault="0086745E" w:rsidP="0086745E">
      <w:pPr>
        <w:pStyle w:val="Doc-text2"/>
      </w:pPr>
      <w:r w:rsidRPr="00CE3314">
        <w:t>-</w:t>
      </w:r>
      <w:r w:rsidRPr="00CE3314">
        <w:tab/>
        <w:t xml:space="preserve">Intel think that is we use the Rel-ind to indicate requirements this is risky, we should then have a separate capability, </w:t>
      </w:r>
      <w:r w:rsidR="00CD763F" w:rsidRPr="00CE3314">
        <w:t xml:space="preserve">Samsung agrees that if we rely ion the REl IND we cannot know if this has been IOT tested. </w:t>
      </w:r>
    </w:p>
    <w:p w14:paraId="1DB77C07" w14:textId="77777777" w:rsidR="0086745E" w:rsidRPr="00CE3314" w:rsidRDefault="0086745E" w:rsidP="0086745E">
      <w:pPr>
        <w:pStyle w:val="Doc-text2"/>
      </w:pPr>
      <w:r w:rsidRPr="00CE3314">
        <w:t>-</w:t>
      </w:r>
      <w:r w:rsidRPr="00CE3314">
        <w:tab/>
        <w:t>Ericsson think we don’t need to have req in the R2 TS but if we need differentiati</w:t>
      </w:r>
      <w:r w:rsidR="00CD763F" w:rsidRPr="00CE3314">
        <w:t xml:space="preserve">on we need to be clear somehow, we can introduce new bits for this case. </w:t>
      </w:r>
    </w:p>
    <w:p w14:paraId="231DEC17" w14:textId="77777777" w:rsidR="0086745E" w:rsidRPr="00CE3314" w:rsidRDefault="0086745E" w:rsidP="0086745E">
      <w:pPr>
        <w:pStyle w:val="Doc-text2"/>
      </w:pPr>
      <w:r w:rsidRPr="00CE3314">
        <w:t>-</w:t>
      </w:r>
      <w:r w:rsidRPr="00CE3314">
        <w:tab/>
        <w:t>Vivo think we should just reply to the LS</w:t>
      </w:r>
    </w:p>
    <w:p w14:paraId="4DF6F623" w14:textId="77777777" w:rsidR="0086745E" w:rsidRPr="00CE3314" w:rsidRDefault="00CD763F" w:rsidP="00CD763F">
      <w:pPr>
        <w:pStyle w:val="Agreement"/>
      </w:pPr>
      <w:r w:rsidRPr="00CE3314">
        <w:t xml:space="preserve">Continue by email. </w:t>
      </w:r>
    </w:p>
    <w:p w14:paraId="164D7702" w14:textId="77777777" w:rsidR="0086745E" w:rsidRPr="00CE3314" w:rsidRDefault="0086745E" w:rsidP="0086745E">
      <w:pPr>
        <w:pStyle w:val="Doc-text2"/>
      </w:pPr>
    </w:p>
    <w:p w14:paraId="3736B533" w14:textId="4BD62B21" w:rsidR="006D52F1" w:rsidRPr="00CE3314" w:rsidRDefault="006D52F1" w:rsidP="006D52F1">
      <w:pPr>
        <w:pStyle w:val="Doc-text2"/>
        <w:rPr>
          <w:rStyle w:val="Strong"/>
          <w:rFonts w:cs="Arial"/>
          <w:lang w:val="en-US"/>
        </w:rPr>
      </w:pPr>
      <w:r w:rsidRPr="00CE3314">
        <w:rPr>
          <w:rStyle w:val="Strong"/>
          <w:rFonts w:cs="Arial"/>
          <w:lang w:val="en-US"/>
        </w:rPr>
        <w:t>Phase 1</w:t>
      </w:r>
      <w:r w:rsidR="00A31B55" w:rsidRPr="00CE3314">
        <w:rPr>
          <w:rStyle w:val="Strong"/>
          <w:rFonts w:cs="Arial"/>
          <w:lang w:val="en-US"/>
        </w:rPr>
        <w:t xml:space="preserve"> [018]</w:t>
      </w:r>
    </w:p>
    <w:p w14:paraId="2FB28DA8" w14:textId="676F8CF1" w:rsidR="006D52F1" w:rsidRPr="00CE3314" w:rsidRDefault="006D52F1" w:rsidP="006D52F1">
      <w:pPr>
        <w:pStyle w:val="Agreement"/>
      </w:pPr>
      <w:r w:rsidRPr="00CE3314">
        <w:rPr>
          <w:rStyle w:val="Strong"/>
          <w:rFonts w:cs="Arial"/>
          <w:b/>
          <w:lang w:val="en-US"/>
        </w:rPr>
        <w:t>[018] AS release indicator is sufficient for the mandatory RAN4 Rel-16 RRM requirements</w:t>
      </w:r>
    </w:p>
    <w:p w14:paraId="6FF121AC" w14:textId="4618CE25" w:rsidR="006D52F1" w:rsidRPr="00CE3314" w:rsidRDefault="006D52F1" w:rsidP="006D52F1">
      <w:pPr>
        <w:pStyle w:val="Agreement"/>
      </w:pPr>
      <w:r w:rsidRPr="00CE3314">
        <w:rPr>
          <w:rStyle w:val="Strong"/>
          <w:rFonts w:cs="Arial"/>
          <w:b/>
        </w:rPr>
        <w:t xml:space="preserve">[018] </w:t>
      </w:r>
      <w:r w:rsidRPr="00CE3314">
        <w:rPr>
          <w:rStyle w:val="Strong"/>
          <w:rFonts w:cs="Arial"/>
          <w:b/>
          <w:lang w:val="en-US"/>
        </w:rPr>
        <w:t>There is a no need to capture the mandatory Rel-16 RRM requirements in TS38.306</w:t>
      </w:r>
    </w:p>
    <w:p w14:paraId="10A5B3CE" w14:textId="3906174D" w:rsidR="006D52F1" w:rsidRPr="00CE3314" w:rsidRDefault="006D52F1" w:rsidP="006D52F1">
      <w:pPr>
        <w:pStyle w:val="Agreement"/>
      </w:pPr>
      <w:r w:rsidRPr="00CE3314">
        <w:rPr>
          <w:rStyle w:val="Strong"/>
          <w:rFonts w:cs="Arial"/>
          <w:b/>
        </w:rPr>
        <w:t xml:space="preserve">[018] </w:t>
      </w:r>
      <w:r w:rsidRPr="00CE3314">
        <w:rPr>
          <w:rStyle w:val="Strong"/>
          <w:rFonts w:cs="Arial"/>
          <w:b/>
          <w:lang w:val="en-US"/>
        </w:rPr>
        <w:t>inform RAN5 in the RAN2 reply LS to RAN4 so that RAN5 is made aware of these mandatory RAN4 Rel-16 RRM requirements</w:t>
      </w:r>
    </w:p>
    <w:p w14:paraId="25B6B4AF" w14:textId="77777777" w:rsidR="0039471C" w:rsidRPr="00CE3314" w:rsidRDefault="0039471C" w:rsidP="0039471C">
      <w:pPr>
        <w:pStyle w:val="Doc-text2"/>
        <w:rPr>
          <w:lang w:val="en-US"/>
        </w:rPr>
      </w:pPr>
    </w:p>
    <w:p w14:paraId="0F91F987" w14:textId="2D6FBDD3" w:rsidR="0039471C" w:rsidRPr="00CE3314" w:rsidRDefault="0083230C" w:rsidP="0039471C">
      <w:pPr>
        <w:pStyle w:val="Doc-title"/>
        <w:rPr>
          <w:rFonts w:cs="Arial"/>
          <w:bCs/>
          <w:lang w:eastAsia="zh-CN"/>
        </w:rPr>
      </w:pPr>
      <w:hyperlink r:id="rId643" w:history="1">
        <w:r>
          <w:rPr>
            <w:rStyle w:val="Hyperlink"/>
          </w:rPr>
          <w:t>R2-2102338</w:t>
        </w:r>
      </w:hyperlink>
      <w:r w:rsidR="0039471C" w:rsidRPr="00CE3314">
        <w:rPr>
          <w:rStyle w:val="Strong"/>
        </w:rPr>
        <w:tab/>
      </w:r>
      <w:r w:rsidR="0039471C" w:rsidRPr="00CE3314">
        <w:rPr>
          <w:rFonts w:cs="Arial"/>
          <w:bCs/>
        </w:rPr>
        <w:t>Reply LS on Rel-16</w:t>
      </w:r>
      <w:r w:rsidR="0039471C" w:rsidRPr="00CE3314">
        <w:rPr>
          <w:rFonts w:cs="Arial" w:hint="eastAsia"/>
          <w:bCs/>
          <w:lang w:eastAsia="zh-CN"/>
        </w:rPr>
        <w:t xml:space="preserve"> mandatory RRM requirements</w:t>
      </w:r>
      <w:r w:rsidR="0039471C" w:rsidRPr="00CE3314">
        <w:rPr>
          <w:rFonts w:cs="Arial"/>
          <w:bCs/>
          <w:lang w:eastAsia="zh-CN"/>
        </w:rPr>
        <w:tab/>
        <w:t>RAN2</w:t>
      </w:r>
      <w:r w:rsidR="0039471C" w:rsidRPr="00CE3314">
        <w:rPr>
          <w:rFonts w:cs="Arial"/>
          <w:bCs/>
          <w:lang w:eastAsia="zh-CN"/>
        </w:rPr>
        <w:tab/>
        <w:t>LSout</w:t>
      </w:r>
    </w:p>
    <w:p w14:paraId="6D3E716B" w14:textId="22AD50F4" w:rsidR="0039471C" w:rsidRPr="00CE3314" w:rsidRDefault="0039471C" w:rsidP="002C1E70">
      <w:pPr>
        <w:pStyle w:val="Agreement"/>
        <w:rPr>
          <w:lang w:eastAsia="zh-CN"/>
        </w:rPr>
      </w:pPr>
      <w:r w:rsidRPr="00CE3314">
        <w:rPr>
          <w:lang w:eastAsia="zh-CN"/>
        </w:rPr>
        <w:t>[018] Approved</w:t>
      </w:r>
    </w:p>
    <w:p w14:paraId="3A56D191" w14:textId="47AF089D" w:rsidR="006D52F1" w:rsidRPr="00CE3314" w:rsidRDefault="0039471C" w:rsidP="0039471C">
      <w:pPr>
        <w:pStyle w:val="BoldComments"/>
      </w:pPr>
      <w:r w:rsidRPr="00CE3314">
        <w:t>xDD differentiation</w:t>
      </w:r>
    </w:p>
    <w:p w14:paraId="34DB367C" w14:textId="40A71B79" w:rsidR="00184C2B" w:rsidRPr="00CE3314" w:rsidRDefault="0083230C" w:rsidP="00184C2B">
      <w:pPr>
        <w:pStyle w:val="Doc-title"/>
      </w:pPr>
      <w:hyperlink r:id="rId644" w:history="1">
        <w:r>
          <w:rPr>
            <w:rStyle w:val="Hyperlink"/>
          </w:rPr>
          <w:t>R2-2101433</w:t>
        </w:r>
      </w:hyperlink>
      <w:r w:rsidR="00184C2B" w:rsidRPr="00CE3314">
        <w:tab/>
        <w:t>Clarification on UE capabilities with FDD/TDD differentiation</w:t>
      </w:r>
      <w:r w:rsidR="00184C2B" w:rsidRPr="00CE3314">
        <w:tab/>
        <w:t>Ericsson</w:t>
      </w:r>
      <w:r w:rsidR="00184C2B" w:rsidRPr="00CE3314">
        <w:tab/>
        <w:t>CR</w:t>
      </w:r>
      <w:r w:rsidR="00184C2B" w:rsidRPr="00CE3314">
        <w:tab/>
        <w:t>Rel-16</w:t>
      </w:r>
      <w:r w:rsidR="00184C2B" w:rsidRPr="00CE3314">
        <w:tab/>
        <w:t>38.306</w:t>
      </w:r>
      <w:r w:rsidR="00184C2B" w:rsidRPr="00CE3314">
        <w:tab/>
        <w:t>16.3.0</w:t>
      </w:r>
      <w:r w:rsidR="00184C2B" w:rsidRPr="00CE3314">
        <w:tab/>
        <w:t>0509</w:t>
      </w:r>
      <w:r w:rsidR="00184C2B" w:rsidRPr="00CE3314">
        <w:tab/>
        <w:t>-</w:t>
      </w:r>
      <w:r w:rsidR="00184C2B" w:rsidRPr="00CE3314">
        <w:tab/>
        <w:t>F</w:t>
      </w:r>
      <w:r w:rsidR="00184C2B" w:rsidRPr="00CE3314">
        <w:tab/>
        <w:t>NR_newRAT-Core</w:t>
      </w:r>
    </w:p>
    <w:p w14:paraId="11F020E5" w14:textId="58DD7552" w:rsidR="00F51B46" w:rsidRPr="00CE3314" w:rsidRDefault="00F51B46" w:rsidP="00F51B46">
      <w:pPr>
        <w:pStyle w:val="Agreement"/>
        <w:rPr>
          <w:rStyle w:val="Strong"/>
          <w:rFonts w:cs="Arial"/>
          <w:b/>
          <w:lang w:val="en-US"/>
        </w:rPr>
      </w:pPr>
      <w:r w:rsidRPr="00CE3314">
        <w:rPr>
          <w:rStyle w:val="Strong"/>
          <w:rFonts w:cs="Arial"/>
          <w:b/>
          <w:lang w:val="en-US"/>
        </w:rPr>
        <w:t xml:space="preserve">[018] Update the CR with </w:t>
      </w:r>
      <w:r w:rsidRPr="00CE3314">
        <w:rPr>
          <w:rStyle w:val="Strong"/>
          <w:rFonts w:cs="Arial"/>
          <w:b/>
        </w:rPr>
        <w:t>title of Table A.2-1 the</w:t>
      </w:r>
      <w:r w:rsidRPr="00CE3314">
        <w:t xml:space="preserve"> “Rel-15“ </w:t>
      </w:r>
      <w:r w:rsidRPr="00CE3314">
        <w:rPr>
          <w:rStyle w:val="Strong"/>
          <w:rFonts w:cs="Arial"/>
          <w:b/>
        </w:rPr>
        <w:t>can be removed</w:t>
      </w:r>
      <w:r w:rsidRPr="00CE3314">
        <w:rPr>
          <w:rStyle w:val="Strong"/>
          <w:rFonts w:cs="Arial"/>
          <w:b/>
          <w:lang w:val="en-US"/>
        </w:rPr>
        <w:t>. Further detailed comments to the CR can be discussed in Part 2.</w:t>
      </w:r>
    </w:p>
    <w:p w14:paraId="223B1031" w14:textId="70A25FA9" w:rsidR="0039471C" w:rsidRPr="00CE3314" w:rsidRDefault="0083230C" w:rsidP="0039471C">
      <w:pPr>
        <w:pStyle w:val="Doc-title"/>
      </w:pPr>
      <w:hyperlink r:id="rId645" w:history="1">
        <w:r>
          <w:rPr>
            <w:rStyle w:val="Hyperlink"/>
          </w:rPr>
          <w:t>R2-2102436</w:t>
        </w:r>
      </w:hyperlink>
      <w:r w:rsidR="0039471C" w:rsidRPr="00CE3314">
        <w:rPr>
          <w:rStyle w:val="Strong"/>
          <w:b w:val="0"/>
        </w:rPr>
        <w:tab/>
      </w:r>
      <w:r w:rsidR="0039471C" w:rsidRPr="00CE3314">
        <w:t>Clarification on UE capabilities with FDD/TDD differentiation</w:t>
      </w:r>
      <w:r w:rsidR="0039471C" w:rsidRPr="00CE3314">
        <w:tab/>
        <w:t>Ericsson</w:t>
      </w:r>
      <w:r w:rsidR="0039471C" w:rsidRPr="00CE3314">
        <w:tab/>
        <w:t>CR</w:t>
      </w:r>
      <w:r w:rsidR="0039471C" w:rsidRPr="00CE3314">
        <w:tab/>
        <w:t>Rel-16</w:t>
      </w:r>
      <w:r w:rsidR="0039471C" w:rsidRPr="00CE3314">
        <w:tab/>
        <w:t>38.306</w:t>
      </w:r>
      <w:r w:rsidR="0039471C" w:rsidRPr="00CE3314">
        <w:tab/>
        <w:t>16.3.0</w:t>
      </w:r>
      <w:r w:rsidR="0039471C" w:rsidRPr="00CE3314">
        <w:tab/>
        <w:t>0509</w:t>
      </w:r>
      <w:r w:rsidR="0039471C" w:rsidRPr="00CE3314">
        <w:tab/>
        <w:t>1</w:t>
      </w:r>
      <w:r w:rsidR="0039471C" w:rsidRPr="00CE3314">
        <w:tab/>
        <w:t>F</w:t>
      </w:r>
      <w:r w:rsidR="0039471C" w:rsidRPr="00CE3314">
        <w:tab/>
        <w:t>NR_newRAT-Core</w:t>
      </w:r>
    </w:p>
    <w:p w14:paraId="2A10CDA4" w14:textId="44D7676E" w:rsidR="00327F29" w:rsidRPr="00CE3314" w:rsidRDefault="0039471C" w:rsidP="00327F29">
      <w:pPr>
        <w:pStyle w:val="Agreement"/>
      </w:pPr>
      <w:r w:rsidRPr="00CE3314">
        <w:t>[018] Agreed</w:t>
      </w:r>
    </w:p>
    <w:p w14:paraId="31939EC6" w14:textId="7E36196B" w:rsidR="00327F29" w:rsidRPr="00CE3314" w:rsidRDefault="00327F29" w:rsidP="00327F29">
      <w:pPr>
        <w:pStyle w:val="Doc-text2"/>
      </w:pPr>
      <w:r w:rsidRPr="00CE3314">
        <w:t xml:space="preserve">=&gt; Revised by MCC in </w:t>
      </w:r>
      <w:hyperlink r:id="rId646" w:history="1">
        <w:r w:rsidR="0083230C">
          <w:rPr>
            <w:rStyle w:val="Hyperlink"/>
          </w:rPr>
          <w:t>R2-2102520</w:t>
        </w:r>
      </w:hyperlink>
      <w:r w:rsidRPr="00CE3314">
        <w:t xml:space="preserve"> (Missing WI code TEI16</w:t>
      </w:r>
      <w:r w:rsidR="003B31A0" w:rsidRPr="00CE3314">
        <w:t>)</w:t>
      </w:r>
    </w:p>
    <w:p w14:paraId="550CA833" w14:textId="7982B93F" w:rsidR="00327F29" w:rsidRPr="00CE3314" w:rsidRDefault="0083230C" w:rsidP="00327F29">
      <w:pPr>
        <w:pStyle w:val="Doc-title"/>
      </w:pPr>
      <w:hyperlink r:id="rId647" w:history="1">
        <w:r>
          <w:rPr>
            <w:rStyle w:val="Hyperlink"/>
          </w:rPr>
          <w:t>R2-2102520</w:t>
        </w:r>
      </w:hyperlink>
      <w:r w:rsidR="00327F29" w:rsidRPr="00CE3314">
        <w:rPr>
          <w:rStyle w:val="Strong"/>
          <w:b w:val="0"/>
        </w:rPr>
        <w:tab/>
      </w:r>
      <w:r w:rsidR="00327F29" w:rsidRPr="00CE3314">
        <w:t>Clarification on UE capabilities with FDD/TDD differentiation</w:t>
      </w:r>
      <w:r w:rsidR="00327F29" w:rsidRPr="00CE3314">
        <w:tab/>
        <w:t>Ericsson</w:t>
      </w:r>
      <w:r w:rsidR="00327F29" w:rsidRPr="00CE3314">
        <w:tab/>
        <w:t>CR</w:t>
      </w:r>
      <w:r w:rsidR="00327F29" w:rsidRPr="00CE3314">
        <w:tab/>
        <w:t>Rel-16</w:t>
      </w:r>
      <w:r w:rsidR="00327F29" w:rsidRPr="00CE3314">
        <w:tab/>
        <w:t>38.306</w:t>
      </w:r>
      <w:r w:rsidR="00327F29" w:rsidRPr="00CE3314">
        <w:tab/>
        <w:t>16.3.0</w:t>
      </w:r>
      <w:r w:rsidR="00327F29" w:rsidRPr="00CE3314">
        <w:tab/>
        <w:t>0509</w:t>
      </w:r>
      <w:r w:rsidR="00327F29" w:rsidRPr="00CE3314">
        <w:tab/>
        <w:t>2</w:t>
      </w:r>
      <w:r w:rsidR="00327F29" w:rsidRPr="00CE3314">
        <w:tab/>
        <w:t>F</w:t>
      </w:r>
      <w:r w:rsidR="00327F29" w:rsidRPr="00CE3314">
        <w:tab/>
        <w:t>NR_newRAT-Core, TEI16</w:t>
      </w:r>
    </w:p>
    <w:p w14:paraId="341577FF" w14:textId="0AB6248F" w:rsidR="00327F29" w:rsidRPr="00CE3314" w:rsidRDefault="00327F29" w:rsidP="00327F29">
      <w:pPr>
        <w:pStyle w:val="Doc-text2"/>
      </w:pPr>
      <w:r w:rsidRPr="00CE3314">
        <w:t>=&gt; Agreed</w:t>
      </w:r>
    </w:p>
    <w:p w14:paraId="036B51B4" w14:textId="77777777" w:rsidR="00327F29" w:rsidRPr="00CE3314" w:rsidRDefault="00327F29" w:rsidP="00184C2B">
      <w:pPr>
        <w:pStyle w:val="Doc-text2"/>
        <w:ind w:left="0" w:firstLine="0"/>
      </w:pPr>
    </w:p>
    <w:p w14:paraId="3D235D97" w14:textId="77777777" w:rsidR="00184C2B" w:rsidRPr="00CE3314" w:rsidRDefault="00184C2B" w:rsidP="00184C2B">
      <w:pPr>
        <w:pStyle w:val="Comments"/>
        <w:rPr>
          <w:b/>
          <w:i w:val="0"/>
          <w:sz w:val="20"/>
        </w:rPr>
      </w:pPr>
      <w:r w:rsidRPr="00CE3314">
        <w:rPr>
          <w:b/>
          <w:i w:val="0"/>
          <w:sz w:val="20"/>
        </w:rPr>
        <w:t>beamSwitchTiming</w:t>
      </w:r>
    </w:p>
    <w:p w14:paraId="10CA46D8" w14:textId="71092880" w:rsidR="00184C2B" w:rsidRPr="00CE3314" w:rsidRDefault="0083230C" w:rsidP="00184C2B">
      <w:pPr>
        <w:pStyle w:val="Doc-title"/>
      </w:pPr>
      <w:hyperlink r:id="rId648" w:history="1">
        <w:r>
          <w:rPr>
            <w:rStyle w:val="Hyperlink"/>
          </w:rPr>
          <w:t>R2-2100013</w:t>
        </w:r>
      </w:hyperlink>
      <w:r w:rsidR="00184C2B" w:rsidRPr="00CE3314">
        <w:tab/>
        <w:t>Reply LS to RAN2 on beamSwitchTiming (R1-2009496; contact: vivo)</w:t>
      </w:r>
      <w:r w:rsidR="00184C2B" w:rsidRPr="00CE3314">
        <w:tab/>
        <w:t>RAN1</w:t>
      </w:r>
      <w:r w:rsidR="00184C2B" w:rsidRPr="00CE3314">
        <w:tab/>
        <w:t>LS in</w:t>
      </w:r>
      <w:r w:rsidR="00184C2B" w:rsidRPr="00CE3314">
        <w:tab/>
        <w:t>Rel-16</w:t>
      </w:r>
      <w:r w:rsidR="00184C2B" w:rsidRPr="00CE3314">
        <w:tab/>
        <w:t>TEI16</w:t>
      </w:r>
      <w:r w:rsidR="00184C2B" w:rsidRPr="00CE3314">
        <w:tab/>
        <w:t>To:RAN2</w:t>
      </w:r>
    </w:p>
    <w:p w14:paraId="2928A498" w14:textId="41A7FFCD" w:rsidR="00370F03" w:rsidRPr="00CE3314" w:rsidRDefault="00370F03" w:rsidP="00370F03">
      <w:pPr>
        <w:pStyle w:val="Agreement"/>
      </w:pPr>
      <w:r w:rsidRPr="00CE3314">
        <w:t>[018] Noted</w:t>
      </w:r>
    </w:p>
    <w:p w14:paraId="3B0C8FE8" w14:textId="10B772DC" w:rsidR="00184C2B" w:rsidRPr="00CE3314" w:rsidRDefault="0083230C" w:rsidP="00256FA0">
      <w:pPr>
        <w:pStyle w:val="Doc-title"/>
      </w:pPr>
      <w:hyperlink r:id="rId649" w:history="1">
        <w:r>
          <w:rPr>
            <w:rStyle w:val="Hyperlink"/>
          </w:rPr>
          <w:t>R2-2100452</w:t>
        </w:r>
      </w:hyperlink>
      <w:r w:rsidR="00184C2B" w:rsidRPr="00CE3314">
        <w:tab/>
        <w:t>Correction on beamSwitchTiming capability</w:t>
      </w:r>
      <w:r w:rsidR="00184C2B" w:rsidRPr="00CE3314">
        <w:tab/>
        <w:t>vivo, Intel Corporation</w:t>
      </w:r>
      <w:r w:rsidR="00184C2B" w:rsidRPr="00CE3314">
        <w:tab/>
        <w:t>CR</w:t>
      </w:r>
      <w:r w:rsidR="00184C2B" w:rsidRPr="00CE3314">
        <w:tab/>
        <w:t>Rel-15</w:t>
      </w:r>
      <w:r w:rsidR="00184C2B" w:rsidRPr="00CE3314">
        <w:tab/>
        <w:t>38.306</w:t>
      </w:r>
      <w:r w:rsidR="00184C2B" w:rsidRPr="00CE3314">
        <w:tab/>
        <w:t>15.12.0</w:t>
      </w:r>
      <w:r w:rsidR="00184C2B" w:rsidRPr="00CE3314">
        <w:tab/>
        <w:t>0488</w:t>
      </w:r>
      <w:r w:rsidR="00184C2B" w:rsidRPr="00CE3314">
        <w:tab/>
        <w:t>-</w:t>
      </w:r>
      <w:r w:rsidR="00184C2B" w:rsidRPr="00CE3314">
        <w:tab/>
        <w:t>F</w:t>
      </w:r>
      <w:r w:rsidR="00184C2B" w:rsidRPr="00CE3314">
        <w:tab/>
        <w:t>TEI16</w:t>
      </w:r>
    </w:p>
    <w:p w14:paraId="72B55673" w14:textId="7488DDC4" w:rsidR="004423DC" w:rsidRPr="00CE3314" w:rsidRDefault="0083230C" w:rsidP="004423DC">
      <w:pPr>
        <w:pStyle w:val="Doc-title"/>
      </w:pPr>
      <w:hyperlink r:id="rId650" w:history="1">
        <w:r>
          <w:rPr>
            <w:rStyle w:val="Hyperlink"/>
          </w:rPr>
          <w:t>R2-2102424</w:t>
        </w:r>
      </w:hyperlink>
      <w:r w:rsidR="004423DC" w:rsidRPr="00CE3314">
        <w:tab/>
        <w:t>Correction on beamSwitchTiming capability</w:t>
      </w:r>
      <w:r w:rsidR="004423DC" w:rsidRPr="00CE3314">
        <w:tab/>
        <w:t>vivo, Intel Corporation</w:t>
      </w:r>
      <w:r w:rsidR="004423DC" w:rsidRPr="00CE3314">
        <w:tab/>
        <w:t>CR</w:t>
      </w:r>
      <w:r w:rsidR="004423DC" w:rsidRPr="00CE3314">
        <w:tab/>
        <w:t>Rel-15</w:t>
      </w:r>
      <w:r w:rsidR="004423DC" w:rsidRPr="00CE3314">
        <w:tab/>
        <w:t>38.306</w:t>
      </w:r>
      <w:r w:rsidR="004423DC" w:rsidRPr="00CE3314">
        <w:tab/>
        <w:t>15.12.0</w:t>
      </w:r>
      <w:r w:rsidR="004423DC" w:rsidRPr="00CE3314">
        <w:tab/>
        <w:t>0488</w:t>
      </w:r>
      <w:r w:rsidR="004423DC" w:rsidRPr="00CE3314">
        <w:tab/>
        <w:t>1</w:t>
      </w:r>
      <w:r w:rsidR="004423DC" w:rsidRPr="00CE3314">
        <w:tab/>
        <w:t>F</w:t>
      </w:r>
      <w:r w:rsidR="004423DC" w:rsidRPr="00CE3314">
        <w:tab/>
        <w:t>TEI16</w:t>
      </w:r>
    </w:p>
    <w:p w14:paraId="177EE324" w14:textId="7FC54FFB" w:rsidR="004423DC" w:rsidRPr="00CE3314" w:rsidRDefault="004423DC" w:rsidP="004423DC">
      <w:pPr>
        <w:pStyle w:val="Agreement"/>
        <w:rPr>
          <w:rStyle w:val="Hyperlink"/>
          <w:color w:val="auto"/>
          <w:u w:val="none"/>
        </w:rPr>
      </w:pPr>
      <w:r w:rsidRPr="00CE3314">
        <w:t>[018] agreed</w:t>
      </w:r>
    </w:p>
    <w:p w14:paraId="30502971" w14:textId="34330F20" w:rsidR="003B31A0" w:rsidRPr="00CE3314" w:rsidRDefault="003B31A0" w:rsidP="003B31A0">
      <w:pPr>
        <w:pStyle w:val="Doc-text2"/>
      </w:pPr>
      <w:r w:rsidRPr="00CE3314">
        <w:t xml:space="preserve">=&gt; Revised by MCC in </w:t>
      </w:r>
      <w:hyperlink r:id="rId651" w:history="1">
        <w:r w:rsidR="0083230C">
          <w:rPr>
            <w:rStyle w:val="Hyperlink"/>
          </w:rPr>
          <w:t>R2-2102514</w:t>
        </w:r>
      </w:hyperlink>
      <w:r w:rsidRPr="00CE3314">
        <w:t xml:space="preserve"> (new WI code TEI15)</w:t>
      </w:r>
    </w:p>
    <w:p w14:paraId="0E529192" w14:textId="30904417" w:rsidR="003B31A0" w:rsidRPr="00CE3314" w:rsidRDefault="0083230C" w:rsidP="003B31A0">
      <w:pPr>
        <w:pStyle w:val="Doc-title"/>
      </w:pPr>
      <w:hyperlink r:id="rId652" w:history="1">
        <w:r>
          <w:rPr>
            <w:rStyle w:val="Hyperlink"/>
          </w:rPr>
          <w:t>R2-2102514</w:t>
        </w:r>
      </w:hyperlink>
      <w:r w:rsidR="003B31A0" w:rsidRPr="00CE3314">
        <w:rPr>
          <w:rStyle w:val="Strong"/>
          <w:b w:val="0"/>
        </w:rPr>
        <w:tab/>
      </w:r>
      <w:r w:rsidR="003B31A0" w:rsidRPr="00CE3314">
        <w:t>Correction on beamSwitchTiming capability</w:t>
      </w:r>
      <w:r w:rsidR="003B31A0" w:rsidRPr="00CE3314">
        <w:tab/>
        <w:t>vivo, Intel Corporation</w:t>
      </w:r>
      <w:r w:rsidR="003B31A0" w:rsidRPr="00CE3314">
        <w:tab/>
        <w:t>CR</w:t>
      </w:r>
      <w:r w:rsidR="003B31A0" w:rsidRPr="00CE3314">
        <w:tab/>
        <w:t>Rel-16</w:t>
      </w:r>
      <w:r w:rsidR="003B31A0" w:rsidRPr="00CE3314">
        <w:tab/>
        <w:t>38.306</w:t>
      </w:r>
      <w:r w:rsidR="003B31A0" w:rsidRPr="00CE3314">
        <w:tab/>
        <w:t>15.12.0</w:t>
      </w:r>
      <w:r w:rsidR="003B31A0" w:rsidRPr="00CE3314">
        <w:tab/>
        <w:t>0488</w:t>
      </w:r>
      <w:r w:rsidR="003B31A0" w:rsidRPr="00CE3314">
        <w:tab/>
        <w:t>2</w:t>
      </w:r>
      <w:r w:rsidR="003B31A0" w:rsidRPr="00CE3314">
        <w:tab/>
        <w:t>F</w:t>
      </w:r>
      <w:r w:rsidR="003B31A0" w:rsidRPr="00CE3314">
        <w:tab/>
        <w:t>TEI15</w:t>
      </w:r>
    </w:p>
    <w:p w14:paraId="10A74663" w14:textId="77777777" w:rsidR="003B31A0" w:rsidRPr="00CE3314" w:rsidRDefault="003B31A0" w:rsidP="003B31A0">
      <w:pPr>
        <w:pStyle w:val="Doc-text2"/>
      </w:pPr>
      <w:r w:rsidRPr="00CE3314">
        <w:t>=&gt; Agreed</w:t>
      </w:r>
    </w:p>
    <w:p w14:paraId="666AF544" w14:textId="77777777" w:rsidR="003B31A0" w:rsidRPr="00CE3314" w:rsidRDefault="003B31A0" w:rsidP="00184C2B">
      <w:pPr>
        <w:pStyle w:val="Doc-title"/>
      </w:pPr>
    </w:p>
    <w:p w14:paraId="6BF97D0A" w14:textId="6EE756D1" w:rsidR="00184C2B" w:rsidRPr="00CE3314" w:rsidRDefault="0083230C" w:rsidP="00184C2B">
      <w:pPr>
        <w:pStyle w:val="Doc-title"/>
      </w:pPr>
      <w:hyperlink r:id="rId653" w:history="1">
        <w:r>
          <w:rPr>
            <w:rStyle w:val="Hyperlink"/>
          </w:rPr>
          <w:t>R2-2100453</w:t>
        </w:r>
      </w:hyperlink>
      <w:r w:rsidR="00184C2B" w:rsidRPr="00CE3314">
        <w:tab/>
        <w:t>Correction on beamSwitchTiming capability</w:t>
      </w:r>
      <w:r w:rsidR="00184C2B" w:rsidRPr="00CE3314">
        <w:tab/>
        <w:t>vivo, Intel Corporation</w:t>
      </w:r>
      <w:r w:rsidR="00184C2B" w:rsidRPr="00CE3314">
        <w:tab/>
        <w:t>CR</w:t>
      </w:r>
      <w:r w:rsidR="00184C2B" w:rsidRPr="00CE3314">
        <w:tab/>
        <w:t>Rel-16</w:t>
      </w:r>
      <w:r w:rsidR="00184C2B" w:rsidRPr="00CE3314">
        <w:tab/>
        <w:t>38.306</w:t>
      </w:r>
      <w:r w:rsidR="00184C2B" w:rsidRPr="00CE3314">
        <w:tab/>
        <w:t>16.3.0</w:t>
      </w:r>
      <w:r w:rsidR="00184C2B" w:rsidRPr="00CE3314">
        <w:tab/>
        <w:t>0489</w:t>
      </w:r>
      <w:r w:rsidR="00184C2B" w:rsidRPr="00CE3314">
        <w:tab/>
        <w:t>-</w:t>
      </w:r>
      <w:r w:rsidR="00184C2B" w:rsidRPr="00CE3314">
        <w:tab/>
        <w:t>A</w:t>
      </w:r>
      <w:r w:rsidR="00184C2B" w:rsidRPr="00CE3314">
        <w:tab/>
        <w:t>TEI16</w:t>
      </w:r>
    </w:p>
    <w:p w14:paraId="1CBB74ED" w14:textId="63936479" w:rsidR="004423DC" w:rsidRPr="00CE3314" w:rsidRDefault="0083230C" w:rsidP="004423DC">
      <w:pPr>
        <w:pStyle w:val="Doc-title"/>
      </w:pPr>
      <w:hyperlink r:id="rId654" w:history="1">
        <w:r>
          <w:rPr>
            <w:rStyle w:val="Hyperlink"/>
          </w:rPr>
          <w:t>R2-2102425</w:t>
        </w:r>
      </w:hyperlink>
      <w:r w:rsidR="004423DC" w:rsidRPr="00CE3314">
        <w:tab/>
        <w:t>Correction on beamSwitchTiming capability</w:t>
      </w:r>
      <w:r w:rsidR="004423DC" w:rsidRPr="00CE3314">
        <w:tab/>
        <w:t>vivo, Intel Corporation</w:t>
      </w:r>
      <w:r w:rsidR="004423DC" w:rsidRPr="00CE3314">
        <w:tab/>
        <w:t>CR</w:t>
      </w:r>
      <w:r w:rsidR="004423DC" w:rsidRPr="00CE3314">
        <w:tab/>
        <w:t>Rel-16</w:t>
      </w:r>
      <w:r w:rsidR="004423DC" w:rsidRPr="00CE3314">
        <w:tab/>
        <w:t>38.306</w:t>
      </w:r>
      <w:r w:rsidR="004423DC" w:rsidRPr="00CE3314">
        <w:tab/>
        <w:t>16.3.0</w:t>
      </w:r>
      <w:r w:rsidR="004423DC" w:rsidRPr="00CE3314">
        <w:tab/>
        <w:t>0489</w:t>
      </w:r>
      <w:r w:rsidR="004423DC" w:rsidRPr="00CE3314">
        <w:tab/>
        <w:t>1</w:t>
      </w:r>
      <w:r w:rsidR="004423DC" w:rsidRPr="00CE3314">
        <w:tab/>
        <w:t>A</w:t>
      </w:r>
      <w:r w:rsidR="004423DC" w:rsidRPr="00CE3314">
        <w:tab/>
        <w:t>TEI16</w:t>
      </w:r>
    </w:p>
    <w:p w14:paraId="6003786D" w14:textId="235F55ED" w:rsidR="004423DC" w:rsidRPr="00CE3314" w:rsidRDefault="004423DC" w:rsidP="004423DC">
      <w:pPr>
        <w:pStyle w:val="Agreement"/>
        <w:rPr>
          <w:rStyle w:val="Hyperlink"/>
          <w:color w:val="auto"/>
          <w:u w:val="none"/>
        </w:rPr>
      </w:pPr>
      <w:r w:rsidRPr="00CE3314">
        <w:t>[018] agreed</w:t>
      </w:r>
    </w:p>
    <w:p w14:paraId="3F89B3D1" w14:textId="6B02572B" w:rsidR="003B31A0" w:rsidRPr="00CE3314" w:rsidRDefault="003B31A0" w:rsidP="003B31A0">
      <w:pPr>
        <w:pStyle w:val="Doc-text2"/>
      </w:pPr>
      <w:r w:rsidRPr="00CE3314">
        <w:t xml:space="preserve">=&gt; Revised by MCC in </w:t>
      </w:r>
      <w:hyperlink r:id="rId655" w:history="1">
        <w:r w:rsidR="0083230C">
          <w:rPr>
            <w:rStyle w:val="Hyperlink"/>
          </w:rPr>
          <w:t>R2-2102515</w:t>
        </w:r>
      </w:hyperlink>
      <w:r w:rsidRPr="00CE3314">
        <w:t xml:space="preserve"> (new WI code TEI15)</w:t>
      </w:r>
    </w:p>
    <w:p w14:paraId="20C41DA3" w14:textId="3543FAA6" w:rsidR="003B31A0" w:rsidRPr="00CE3314" w:rsidRDefault="0083230C" w:rsidP="003B31A0">
      <w:pPr>
        <w:pStyle w:val="Doc-title"/>
      </w:pPr>
      <w:hyperlink r:id="rId656" w:history="1">
        <w:r>
          <w:rPr>
            <w:rStyle w:val="Hyperlink"/>
          </w:rPr>
          <w:t>R2-2102515</w:t>
        </w:r>
      </w:hyperlink>
      <w:r w:rsidR="003B31A0" w:rsidRPr="00CE3314">
        <w:rPr>
          <w:rStyle w:val="Strong"/>
          <w:b w:val="0"/>
        </w:rPr>
        <w:tab/>
      </w:r>
      <w:r w:rsidR="003B31A0" w:rsidRPr="00CE3314">
        <w:t>Correction on beamSwitchTiming capability</w:t>
      </w:r>
      <w:r w:rsidR="003B31A0" w:rsidRPr="00CE3314">
        <w:tab/>
        <w:t>vivo, Intel Corporation</w:t>
      </w:r>
      <w:r w:rsidR="003B31A0" w:rsidRPr="00CE3314">
        <w:tab/>
        <w:t>CR</w:t>
      </w:r>
      <w:r w:rsidR="003B31A0" w:rsidRPr="00CE3314">
        <w:tab/>
        <w:t>Rel-16</w:t>
      </w:r>
      <w:r w:rsidR="003B31A0" w:rsidRPr="00CE3314">
        <w:tab/>
        <w:t>38.306</w:t>
      </w:r>
      <w:r w:rsidR="003B31A0" w:rsidRPr="00CE3314">
        <w:tab/>
        <w:t>16.3.0</w:t>
      </w:r>
      <w:r w:rsidR="003B31A0" w:rsidRPr="00CE3314">
        <w:tab/>
        <w:t>0489</w:t>
      </w:r>
      <w:r w:rsidR="003B31A0" w:rsidRPr="00CE3314">
        <w:tab/>
        <w:t>2</w:t>
      </w:r>
      <w:r w:rsidR="003B31A0" w:rsidRPr="00CE3314">
        <w:tab/>
        <w:t>A</w:t>
      </w:r>
      <w:r w:rsidR="003B31A0" w:rsidRPr="00CE3314">
        <w:tab/>
        <w:t>TEI15</w:t>
      </w:r>
    </w:p>
    <w:p w14:paraId="1EB1BF59" w14:textId="77777777" w:rsidR="003B31A0" w:rsidRPr="00CE3314" w:rsidRDefault="003B31A0" w:rsidP="003B31A0">
      <w:pPr>
        <w:pStyle w:val="Doc-text2"/>
      </w:pPr>
      <w:r w:rsidRPr="00CE3314">
        <w:t>=&gt; Agreed</w:t>
      </w:r>
    </w:p>
    <w:p w14:paraId="6FE1ABD3" w14:textId="77777777" w:rsidR="003B31A0" w:rsidRPr="00CE3314" w:rsidRDefault="003B31A0" w:rsidP="00256FA0">
      <w:pPr>
        <w:pStyle w:val="Doc-title"/>
      </w:pPr>
    </w:p>
    <w:p w14:paraId="5D3EC697" w14:textId="1CDDBECE" w:rsidR="00184C2B" w:rsidRPr="00CE3314" w:rsidRDefault="0083230C" w:rsidP="00256FA0">
      <w:pPr>
        <w:pStyle w:val="Doc-title"/>
      </w:pPr>
      <w:hyperlink r:id="rId657" w:history="1">
        <w:r>
          <w:rPr>
            <w:rStyle w:val="Hyperlink"/>
          </w:rPr>
          <w:t>R2-2100454</w:t>
        </w:r>
      </w:hyperlink>
      <w:r w:rsidR="00184C2B" w:rsidRPr="00CE3314">
        <w:tab/>
        <w:t>Correction on beamSwitchTiming-r16 capability</w:t>
      </w:r>
      <w:r w:rsidR="00184C2B" w:rsidRPr="00CE3314">
        <w:tab/>
        <w:t>vivo, Intel Corporation</w:t>
      </w:r>
      <w:r w:rsidR="00184C2B" w:rsidRPr="00CE3314">
        <w:tab/>
        <w:t>CR</w:t>
      </w:r>
      <w:r w:rsidR="00184C2B" w:rsidRPr="00CE3314">
        <w:tab/>
        <w:t>Rel-16</w:t>
      </w:r>
      <w:r w:rsidR="00184C2B" w:rsidRPr="00CE3314">
        <w:tab/>
        <w:t>38.306</w:t>
      </w:r>
      <w:r w:rsidR="00184C2B" w:rsidRPr="00CE3314">
        <w:tab/>
        <w:t>16.3.0</w:t>
      </w:r>
      <w:r w:rsidR="00184C2B" w:rsidRPr="00CE3314">
        <w:tab/>
        <w:t>0490</w:t>
      </w:r>
      <w:r w:rsidR="00184C2B" w:rsidRPr="00CE3314">
        <w:tab/>
        <w:t>-</w:t>
      </w:r>
      <w:r w:rsidR="00184C2B" w:rsidRPr="00CE3314">
        <w:tab/>
        <w:t>F</w:t>
      </w:r>
      <w:r w:rsidR="00184C2B" w:rsidRPr="00CE3314">
        <w:tab/>
        <w:t>TEI16</w:t>
      </w:r>
    </w:p>
    <w:p w14:paraId="370C89D5" w14:textId="71981FBA" w:rsidR="004423DC" w:rsidRPr="00CE3314" w:rsidRDefault="0083230C" w:rsidP="004423DC">
      <w:pPr>
        <w:pStyle w:val="Doc-title"/>
      </w:pPr>
      <w:hyperlink r:id="rId658" w:history="1">
        <w:r>
          <w:rPr>
            <w:rStyle w:val="Hyperlink"/>
          </w:rPr>
          <w:t>R2-2102426</w:t>
        </w:r>
      </w:hyperlink>
      <w:r w:rsidR="004423DC" w:rsidRPr="00CE3314">
        <w:tab/>
        <w:t>Correction on beamSwitchTiming-r16 capability</w:t>
      </w:r>
      <w:r w:rsidR="004423DC" w:rsidRPr="00CE3314">
        <w:tab/>
        <w:t>vivo, Intel Corporation</w:t>
      </w:r>
      <w:r w:rsidR="004423DC" w:rsidRPr="00CE3314">
        <w:tab/>
        <w:t>CR</w:t>
      </w:r>
      <w:r w:rsidR="004423DC" w:rsidRPr="00CE3314">
        <w:tab/>
        <w:t>Rel-16</w:t>
      </w:r>
      <w:r w:rsidR="004423DC" w:rsidRPr="00CE3314">
        <w:tab/>
        <w:t>38.306</w:t>
      </w:r>
      <w:r w:rsidR="004423DC" w:rsidRPr="00CE3314">
        <w:tab/>
        <w:t>16.3.0</w:t>
      </w:r>
      <w:r w:rsidR="004423DC" w:rsidRPr="00CE3314">
        <w:tab/>
        <w:t>0490</w:t>
      </w:r>
      <w:r w:rsidR="004423DC" w:rsidRPr="00CE3314">
        <w:tab/>
        <w:t>1</w:t>
      </w:r>
      <w:r w:rsidR="004423DC" w:rsidRPr="00CE3314">
        <w:tab/>
        <w:t>F</w:t>
      </w:r>
      <w:r w:rsidR="004423DC" w:rsidRPr="00CE3314">
        <w:tab/>
        <w:t>TEI16</w:t>
      </w:r>
    </w:p>
    <w:p w14:paraId="3BB0935C" w14:textId="488D9C05" w:rsidR="004423DC" w:rsidRPr="00CE3314" w:rsidRDefault="004423DC" w:rsidP="002C1E70">
      <w:pPr>
        <w:pStyle w:val="Agreement"/>
      </w:pPr>
      <w:r w:rsidRPr="00CE3314">
        <w:t>[018] agreed</w:t>
      </w:r>
    </w:p>
    <w:p w14:paraId="4C5586AA" w14:textId="67D6B59E" w:rsidR="00184C2B" w:rsidRPr="00CE3314" w:rsidRDefault="00184C2B" w:rsidP="00CD5C06">
      <w:pPr>
        <w:pStyle w:val="BoldComments"/>
      </w:pPr>
      <w:r w:rsidRPr="00CE3314">
        <w:t>e</w:t>
      </w:r>
      <w:r w:rsidR="002C1E70" w:rsidRPr="00CE3314">
        <w:t>MIMO</w:t>
      </w:r>
      <w:r w:rsidRPr="00CE3314">
        <w:t xml:space="preserve"> </w:t>
      </w:r>
    </w:p>
    <w:p w14:paraId="081C129C" w14:textId="77777777" w:rsidR="00184C2B" w:rsidRPr="00CE3314" w:rsidRDefault="00184C2B" w:rsidP="00CD5C06">
      <w:pPr>
        <w:pStyle w:val="Comments"/>
      </w:pPr>
      <w:r w:rsidRPr="00CE3314">
        <w:t>Move from 6.14</w:t>
      </w:r>
    </w:p>
    <w:p w14:paraId="38029EE6" w14:textId="587C958D" w:rsidR="00184C2B" w:rsidRPr="00CE3314" w:rsidRDefault="0083230C" w:rsidP="003E5443">
      <w:pPr>
        <w:pStyle w:val="Doc-title"/>
      </w:pPr>
      <w:hyperlink r:id="rId659" w:history="1">
        <w:r>
          <w:rPr>
            <w:rStyle w:val="Hyperlink"/>
          </w:rPr>
          <w:t>R2-2100008</w:t>
        </w:r>
      </w:hyperlink>
      <w:r w:rsidR="00184C2B" w:rsidRPr="00CE3314">
        <w:tab/>
        <w:t>LS on TPMI grouping capability (R1-2009449; contact: vivo)</w:t>
      </w:r>
      <w:r w:rsidR="00184C2B" w:rsidRPr="00CE3314">
        <w:tab/>
        <w:t>RAN1</w:t>
      </w:r>
      <w:r w:rsidR="00184C2B" w:rsidRPr="00CE3314">
        <w:tab/>
        <w:t xml:space="preserve">LS </w:t>
      </w:r>
      <w:r w:rsidR="003E5443" w:rsidRPr="00CE3314">
        <w:t>in</w:t>
      </w:r>
      <w:r w:rsidR="003E5443" w:rsidRPr="00CE3314">
        <w:tab/>
        <w:t>Rel-16</w:t>
      </w:r>
      <w:r w:rsidR="003E5443" w:rsidRPr="00CE3314">
        <w:tab/>
        <w:t>NR_eMIMO-Core</w:t>
      </w:r>
      <w:r w:rsidR="003E5443" w:rsidRPr="00CE3314">
        <w:tab/>
        <w:t>To:RAN2</w:t>
      </w:r>
    </w:p>
    <w:p w14:paraId="7FE9E12D" w14:textId="593D9696" w:rsidR="00A31B55" w:rsidRPr="00CE3314" w:rsidRDefault="00A31B55" w:rsidP="00A31B55">
      <w:pPr>
        <w:pStyle w:val="Agreement"/>
      </w:pPr>
      <w:r w:rsidRPr="00CE3314">
        <w:t>[018] Noted</w:t>
      </w:r>
    </w:p>
    <w:p w14:paraId="3C15245F" w14:textId="492D80D5" w:rsidR="003E5443" w:rsidRPr="00CE3314" w:rsidRDefault="0083230C" w:rsidP="003E5443">
      <w:pPr>
        <w:pStyle w:val="Doc-title"/>
      </w:pPr>
      <w:hyperlink r:id="rId660" w:history="1">
        <w:r>
          <w:rPr>
            <w:rStyle w:val="Hyperlink"/>
          </w:rPr>
          <w:t>R2-2100455</w:t>
        </w:r>
      </w:hyperlink>
      <w:r w:rsidR="00184C2B" w:rsidRPr="00CE3314">
        <w:tab/>
        <w:t>Correction on TPMI grouping capability</w:t>
      </w:r>
      <w:r w:rsidR="00184C2B" w:rsidRPr="00CE3314">
        <w:tab/>
        <w:t>vivo, Intel Corporation</w:t>
      </w:r>
      <w:r w:rsidR="00184C2B" w:rsidRPr="00CE3314">
        <w:tab/>
        <w:t>CR</w:t>
      </w:r>
      <w:r w:rsidR="00184C2B" w:rsidRPr="00CE3314">
        <w:tab/>
        <w:t>Rel-16</w:t>
      </w:r>
      <w:r w:rsidR="00184C2B" w:rsidRPr="00CE3314">
        <w:tab/>
        <w:t>38.306</w:t>
      </w:r>
      <w:r w:rsidR="00184C2B" w:rsidRPr="00CE3314">
        <w:tab/>
        <w:t>16.3.0</w:t>
      </w:r>
      <w:r w:rsidR="00184C2B" w:rsidRPr="00CE3314">
        <w:tab/>
        <w:t>0491</w:t>
      </w:r>
      <w:r w:rsidR="00184C2B" w:rsidRPr="00CE3314">
        <w:tab/>
        <w:t>-</w:t>
      </w:r>
      <w:r w:rsidR="00184C2B" w:rsidRPr="00CE3314">
        <w:tab/>
        <w:t>F</w:t>
      </w:r>
      <w:r w:rsidR="00184C2B" w:rsidRPr="00CE3314">
        <w:tab/>
        <w:t>NR_eMIMO-Core</w:t>
      </w:r>
    </w:p>
    <w:p w14:paraId="2E9FD66C" w14:textId="1BB2F3EC" w:rsidR="006D52F1" w:rsidRPr="00CE3314" w:rsidRDefault="006D52F1" w:rsidP="006D52F1">
      <w:pPr>
        <w:pStyle w:val="Doc-text2"/>
        <w:rPr>
          <w:rStyle w:val="Strong"/>
          <w:rFonts w:cs="Arial"/>
          <w:b w:val="0"/>
          <w:lang w:val="en-US"/>
        </w:rPr>
      </w:pPr>
      <w:r w:rsidRPr="00CE3314">
        <w:rPr>
          <w:rStyle w:val="Strong"/>
          <w:rFonts w:cs="Arial"/>
          <w:b w:val="0"/>
          <w:lang w:val="en-US"/>
        </w:rPr>
        <w:t>-</w:t>
      </w:r>
      <w:r w:rsidRPr="00CE3314">
        <w:rPr>
          <w:rStyle w:val="Strong"/>
          <w:rFonts w:cs="Arial"/>
          <w:b w:val="0"/>
          <w:lang w:val="en-US"/>
        </w:rPr>
        <w:tab/>
        <w:t>[018] Rap: Agree to pursue the CRs in</w:t>
      </w:r>
      <w:r w:rsidRPr="00CE3314">
        <w:rPr>
          <w:b/>
          <w:lang w:val="en-US"/>
        </w:rPr>
        <w:t xml:space="preserve"> </w:t>
      </w:r>
      <w:hyperlink r:id="rId661" w:history="1">
        <w:r w:rsidR="0083230C">
          <w:rPr>
            <w:rStyle w:val="Hyperlink"/>
            <w:rFonts w:cs="Arial"/>
            <w:lang w:val="en-US"/>
          </w:rPr>
          <w:t>R2-2100455</w:t>
        </w:r>
      </w:hyperlink>
      <w:r w:rsidRPr="00CE3314">
        <w:rPr>
          <w:rStyle w:val="Strong"/>
          <w:rFonts w:cs="Arial"/>
          <w:b w:val="0"/>
          <w:lang w:val="en-US"/>
        </w:rPr>
        <w:t xml:space="preserve">. Update the first change with </w:t>
      </w:r>
      <w:r w:rsidRPr="00CE3314">
        <w:rPr>
          <w:rStyle w:val="Strong"/>
          <w:rFonts w:cs="Arial"/>
          <w:lang w:val="en-US"/>
        </w:rPr>
        <w:t>‘</w:t>
      </w:r>
      <w:r w:rsidRPr="00CE3314">
        <w:rPr>
          <w:lang w:val="en-US"/>
        </w:rPr>
        <w:t>where the leading / leftmost bit (bit 0) corresponds to {TPMI index = 0}. The next bit (bit 1) corresponds to {TPMI index = 1} and the TPMI index is as specified in Table 6.3.1.5-1 of TS 38.211 [6]</w:t>
      </w:r>
      <w:r w:rsidRPr="00CE3314">
        <w:rPr>
          <w:rStyle w:val="Strong"/>
          <w:rFonts w:cs="Arial"/>
          <w:lang w:val="en-US"/>
        </w:rPr>
        <w:t xml:space="preserve">’ </w:t>
      </w:r>
      <w:r w:rsidRPr="00CE3314">
        <w:rPr>
          <w:rStyle w:val="Strong"/>
          <w:rFonts w:cs="Arial"/>
          <w:b w:val="0"/>
          <w:lang w:val="en-US"/>
        </w:rPr>
        <w:t>as per comment. Further detailed comments to the CRs, if any, can be discussed in Part 2.</w:t>
      </w:r>
    </w:p>
    <w:p w14:paraId="7743330B" w14:textId="011FB69F" w:rsidR="004423DC" w:rsidRPr="00CE3314" w:rsidRDefault="0083230C" w:rsidP="004423DC">
      <w:pPr>
        <w:pStyle w:val="Doc-title"/>
      </w:pPr>
      <w:hyperlink r:id="rId662" w:history="1">
        <w:r>
          <w:rPr>
            <w:rStyle w:val="Hyperlink"/>
          </w:rPr>
          <w:t>R2-2102427</w:t>
        </w:r>
      </w:hyperlink>
      <w:r w:rsidR="004423DC" w:rsidRPr="00CE3314">
        <w:tab/>
        <w:t>Correction on TPMI grouping capability</w:t>
      </w:r>
      <w:r w:rsidR="004423DC" w:rsidRPr="00CE3314">
        <w:tab/>
        <w:t>vivo, Intel Corporation</w:t>
      </w:r>
      <w:r w:rsidR="004423DC" w:rsidRPr="00CE3314">
        <w:tab/>
        <w:t>CR</w:t>
      </w:r>
      <w:r w:rsidR="004423DC" w:rsidRPr="00CE3314">
        <w:tab/>
        <w:t>Rel-16</w:t>
      </w:r>
      <w:r w:rsidR="004423DC" w:rsidRPr="00CE3314">
        <w:tab/>
        <w:t>38.306</w:t>
      </w:r>
      <w:r w:rsidR="004423DC" w:rsidRPr="00CE3314">
        <w:tab/>
        <w:t>16.3.0</w:t>
      </w:r>
      <w:r w:rsidR="004423DC" w:rsidRPr="00CE3314">
        <w:tab/>
        <w:t>0491</w:t>
      </w:r>
      <w:r w:rsidR="004423DC" w:rsidRPr="00CE3314">
        <w:tab/>
        <w:t>1</w:t>
      </w:r>
      <w:r w:rsidR="004423DC" w:rsidRPr="00CE3314">
        <w:tab/>
        <w:t>F</w:t>
      </w:r>
      <w:r w:rsidR="004423DC" w:rsidRPr="00CE3314">
        <w:tab/>
        <w:t>NR_eMIMO-Core</w:t>
      </w:r>
    </w:p>
    <w:p w14:paraId="4FE3F538" w14:textId="50BF37B4" w:rsidR="004423DC" w:rsidRPr="00CE3314" w:rsidRDefault="004423DC" w:rsidP="004423DC">
      <w:pPr>
        <w:pStyle w:val="Agreement"/>
        <w:rPr>
          <w:lang w:val="en-US"/>
        </w:rPr>
      </w:pPr>
      <w:r w:rsidRPr="00CE3314">
        <w:rPr>
          <w:lang w:val="en-US"/>
        </w:rPr>
        <w:t>[018] Agreed</w:t>
      </w:r>
    </w:p>
    <w:p w14:paraId="6045CB2E" w14:textId="77777777" w:rsidR="00A31B55" w:rsidRPr="00CE3314" w:rsidRDefault="00A31B55" w:rsidP="00A31B55">
      <w:pPr>
        <w:pStyle w:val="Doc-text2"/>
        <w:rPr>
          <w:lang w:val="en-US"/>
        </w:rPr>
      </w:pPr>
    </w:p>
    <w:p w14:paraId="76CAC6BD" w14:textId="77777777" w:rsidR="00A31B55" w:rsidRPr="00CE3314" w:rsidRDefault="00A31B55" w:rsidP="00A31B55">
      <w:pPr>
        <w:pStyle w:val="Comments"/>
      </w:pPr>
      <w:r w:rsidRPr="00CE3314">
        <w:t>Move from 6.14.2</w:t>
      </w:r>
    </w:p>
    <w:p w14:paraId="70909C58" w14:textId="073DC0C6" w:rsidR="00A31B55" w:rsidRPr="00CE3314" w:rsidRDefault="0083230C" w:rsidP="00A31B55">
      <w:pPr>
        <w:pStyle w:val="Doc-title"/>
      </w:pPr>
      <w:hyperlink r:id="rId663" w:history="1">
        <w:r>
          <w:rPr>
            <w:rStyle w:val="Hyperlink"/>
          </w:rPr>
          <w:t>R2-2101486</w:t>
        </w:r>
      </w:hyperlink>
      <w:r w:rsidR="00A31B55" w:rsidRPr="00CE3314">
        <w:tab/>
        <w:t>Correction on UE capabilities for enhanced MIMO</w:t>
      </w:r>
      <w:r w:rsidR="00A31B55" w:rsidRPr="00CE3314">
        <w:tab/>
        <w:t>Huawei, HiSilicon</w:t>
      </w:r>
      <w:r w:rsidR="00A31B55" w:rsidRPr="00CE3314">
        <w:tab/>
        <w:t>CR</w:t>
      </w:r>
      <w:r w:rsidR="00A31B55" w:rsidRPr="00CE3314">
        <w:tab/>
        <w:t>Rel-16</w:t>
      </w:r>
      <w:r w:rsidR="00A31B55" w:rsidRPr="00CE3314">
        <w:tab/>
        <w:t>38.306</w:t>
      </w:r>
      <w:r w:rsidR="00A31B55" w:rsidRPr="00CE3314">
        <w:tab/>
        <w:t>16.3.0</w:t>
      </w:r>
      <w:r w:rsidR="00A31B55" w:rsidRPr="00CE3314">
        <w:tab/>
        <w:t>0513</w:t>
      </w:r>
      <w:r w:rsidR="00A31B55" w:rsidRPr="00CE3314">
        <w:tab/>
        <w:t>-</w:t>
      </w:r>
      <w:r w:rsidR="00A31B55" w:rsidRPr="00CE3314">
        <w:tab/>
        <w:t>F</w:t>
      </w:r>
      <w:r w:rsidR="00A31B55" w:rsidRPr="00CE3314">
        <w:tab/>
        <w:t>NR_eMIMO-Core</w:t>
      </w:r>
    </w:p>
    <w:p w14:paraId="3C6B4636" w14:textId="1BCCB106" w:rsidR="00F74D9B" w:rsidRPr="00CE3314" w:rsidRDefault="00F74D9B" w:rsidP="001B25E0">
      <w:pPr>
        <w:pStyle w:val="Agreement"/>
      </w:pPr>
      <w:r w:rsidRPr="00CE3314">
        <w:rPr>
          <w:rStyle w:val="Strong"/>
          <w:rFonts w:cs="Arial"/>
          <w:b/>
          <w:lang w:val="en-US"/>
        </w:rPr>
        <w:t>[018] Agree to pursue the CR in</w:t>
      </w:r>
      <w:r w:rsidRPr="00CE3314">
        <w:rPr>
          <w:lang w:val="en-US"/>
        </w:rPr>
        <w:t xml:space="preserve"> </w:t>
      </w:r>
      <w:hyperlink r:id="rId664" w:history="1">
        <w:r w:rsidR="0083230C">
          <w:rPr>
            <w:rStyle w:val="Hyperlink"/>
            <w:rFonts w:cs="Arial"/>
            <w:lang w:val="en-US"/>
          </w:rPr>
          <w:t>R2-2101486</w:t>
        </w:r>
      </w:hyperlink>
      <w:r w:rsidRPr="00CE3314">
        <w:rPr>
          <w:rStyle w:val="Strong"/>
          <w:rFonts w:cs="Arial"/>
          <w:b/>
          <w:lang w:val="en-US"/>
        </w:rPr>
        <w:t>. Only the Change 1 is needed. Update the CR with</w:t>
      </w:r>
      <w:r w:rsidRPr="00CE3314">
        <w:rPr>
          <w:rStyle w:val="Strong"/>
          <w:rFonts w:cs="Arial"/>
          <w:lang w:val="en-US"/>
        </w:rPr>
        <w:t xml:space="preserve"> “</w:t>
      </w:r>
      <w:r w:rsidRPr="00CE3314">
        <w:t>The capability signalling comprises the following parameters:“.</w:t>
      </w:r>
      <w:r w:rsidRPr="00CE3314">
        <w:rPr>
          <w:rStyle w:val="Strong"/>
          <w:rFonts w:cs="Arial"/>
        </w:rPr>
        <w:t xml:space="preserve"> </w:t>
      </w:r>
      <w:r w:rsidRPr="00CE3314">
        <w:t>Further detailed comments to the CR can be discussed in Part 2.</w:t>
      </w:r>
    </w:p>
    <w:p w14:paraId="57AF1EF3" w14:textId="7D08EEC9" w:rsidR="004423DC" w:rsidRPr="00CE3314" w:rsidRDefault="0083230C" w:rsidP="004423DC">
      <w:pPr>
        <w:pStyle w:val="Doc-title"/>
      </w:pPr>
      <w:hyperlink r:id="rId665" w:history="1">
        <w:r>
          <w:rPr>
            <w:rStyle w:val="Hyperlink"/>
          </w:rPr>
          <w:t>R2-2102455</w:t>
        </w:r>
      </w:hyperlink>
      <w:r w:rsidR="004423DC" w:rsidRPr="00CE3314">
        <w:tab/>
        <w:t>C</w:t>
      </w:r>
      <w:r w:rsidR="00AE736B" w:rsidRPr="00CE3314">
        <w:t>larification</w:t>
      </w:r>
      <w:r w:rsidR="004423DC" w:rsidRPr="00CE3314">
        <w:t xml:space="preserve"> on UE capabilities for enhanced MIMO</w:t>
      </w:r>
      <w:r w:rsidR="004423DC" w:rsidRPr="00CE3314">
        <w:tab/>
        <w:t>Huawei, HiSilicon</w:t>
      </w:r>
      <w:r w:rsidR="004423DC" w:rsidRPr="00CE3314">
        <w:tab/>
        <w:t>CR</w:t>
      </w:r>
      <w:r w:rsidR="004423DC" w:rsidRPr="00CE3314">
        <w:tab/>
        <w:t>Rel-16</w:t>
      </w:r>
      <w:r w:rsidR="004423DC" w:rsidRPr="00CE3314">
        <w:tab/>
        <w:t>38.306</w:t>
      </w:r>
      <w:r w:rsidR="004423DC" w:rsidRPr="00CE3314">
        <w:tab/>
        <w:t>16.3.0</w:t>
      </w:r>
      <w:r w:rsidR="004423DC" w:rsidRPr="00CE3314">
        <w:tab/>
        <w:t>0513</w:t>
      </w:r>
      <w:r w:rsidR="004423DC" w:rsidRPr="00CE3314">
        <w:tab/>
        <w:t>1</w:t>
      </w:r>
      <w:r w:rsidR="004423DC" w:rsidRPr="00CE3314">
        <w:tab/>
        <w:t>F</w:t>
      </w:r>
      <w:r w:rsidR="004423DC" w:rsidRPr="00CE3314">
        <w:tab/>
        <w:t>NR_eMIMO-Core</w:t>
      </w:r>
    </w:p>
    <w:p w14:paraId="52C8E216" w14:textId="7A5FD71A" w:rsidR="004423DC" w:rsidRPr="00CE3314" w:rsidRDefault="004423DC" w:rsidP="004423DC">
      <w:pPr>
        <w:pStyle w:val="Agreement"/>
      </w:pPr>
      <w:r w:rsidRPr="00CE3314">
        <w:t>[018] Agreed</w:t>
      </w:r>
    </w:p>
    <w:p w14:paraId="0520DB81" w14:textId="7BCA665D" w:rsidR="00184C2B" w:rsidRPr="00CE3314" w:rsidRDefault="00184C2B" w:rsidP="00CD5C06">
      <w:pPr>
        <w:pStyle w:val="BoldComments"/>
      </w:pPr>
      <w:r w:rsidRPr="00CE3314">
        <w:t xml:space="preserve">SRVCC </w:t>
      </w:r>
    </w:p>
    <w:p w14:paraId="5891A1C1" w14:textId="568A0008" w:rsidR="00184C2B" w:rsidRPr="00CE3314" w:rsidRDefault="0083230C" w:rsidP="00256FA0">
      <w:pPr>
        <w:pStyle w:val="Doc-title"/>
      </w:pPr>
      <w:hyperlink r:id="rId666" w:history="1">
        <w:r>
          <w:rPr>
            <w:rStyle w:val="Hyperlink"/>
          </w:rPr>
          <w:t>R2-2100385</w:t>
        </w:r>
      </w:hyperlink>
      <w:r w:rsidR="00184C2B" w:rsidRPr="00CE3314">
        <w:tab/>
        <w:t>UE capability of NR to UTRA-FDD CELL_DCH CS handover</w:t>
      </w:r>
      <w:r w:rsidR="00184C2B" w:rsidRPr="00CE3314">
        <w:tab/>
        <w:t>Intel Corporation</w:t>
      </w:r>
      <w:r w:rsidR="00184C2B" w:rsidRPr="00CE3314">
        <w:tab/>
        <w:t>CR</w:t>
      </w:r>
      <w:r w:rsidR="00184C2B" w:rsidRPr="00CE3314">
        <w:tab/>
        <w:t>Rel-16</w:t>
      </w:r>
      <w:r w:rsidR="00184C2B" w:rsidRPr="00CE3314">
        <w:tab/>
        <w:t>38.306</w:t>
      </w:r>
      <w:r w:rsidR="00184C2B" w:rsidRPr="00CE3314">
        <w:tab/>
        <w:t>16.3.0</w:t>
      </w:r>
      <w:r w:rsidR="00184C2B" w:rsidRPr="00CE3314">
        <w:tab/>
        <w:t>0485</w:t>
      </w:r>
      <w:r w:rsidR="00184C2B" w:rsidRPr="00CE3314">
        <w:tab/>
        <w:t>-</w:t>
      </w:r>
      <w:r w:rsidR="00184C2B" w:rsidRPr="00CE3314">
        <w:tab/>
        <w:t>F</w:t>
      </w:r>
      <w:r w:rsidR="00184C2B" w:rsidRPr="00CE3314">
        <w:tab/>
        <w:t>SRVCC_NR_to_UMTS-Core</w:t>
      </w:r>
    </w:p>
    <w:p w14:paraId="7769E750" w14:textId="559D8D44" w:rsidR="00AF1B3A" w:rsidRPr="00CE3314" w:rsidRDefault="0083230C" w:rsidP="00AF1B3A">
      <w:pPr>
        <w:pStyle w:val="Doc-title"/>
      </w:pPr>
      <w:hyperlink r:id="rId667" w:history="1">
        <w:r>
          <w:rPr>
            <w:rStyle w:val="Hyperlink"/>
          </w:rPr>
          <w:t>R2-2102407</w:t>
        </w:r>
      </w:hyperlink>
      <w:r w:rsidR="00AF1B3A" w:rsidRPr="00CE3314">
        <w:tab/>
        <w:t>UE capability of NR to UTRA-FDD CELL_DCH CS handover</w:t>
      </w:r>
      <w:r w:rsidR="00AF1B3A" w:rsidRPr="00CE3314">
        <w:tab/>
        <w:t>Intel Corporation</w:t>
      </w:r>
      <w:r w:rsidR="00AF1B3A" w:rsidRPr="00CE3314">
        <w:tab/>
        <w:t>CR</w:t>
      </w:r>
      <w:r w:rsidR="00AF1B3A" w:rsidRPr="00CE3314">
        <w:tab/>
        <w:t>Rel-16</w:t>
      </w:r>
      <w:r w:rsidR="00AF1B3A" w:rsidRPr="00CE3314">
        <w:tab/>
        <w:t>38.306</w:t>
      </w:r>
      <w:r w:rsidR="00AF1B3A" w:rsidRPr="00CE3314">
        <w:tab/>
        <w:t>16.3.0</w:t>
      </w:r>
      <w:r w:rsidR="00AF1B3A" w:rsidRPr="00CE3314">
        <w:tab/>
        <w:t>0485</w:t>
      </w:r>
      <w:r w:rsidR="00AF1B3A" w:rsidRPr="00CE3314">
        <w:tab/>
        <w:t>1</w:t>
      </w:r>
      <w:r w:rsidR="00AF1B3A" w:rsidRPr="00CE3314">
        <w:tab/>
        <w:t>F</w:t>
      </w:r>
      <w:r w:rsidR="00AF1B3A" w:rsidRPr="00CE3314">
        <w:tab/>
        <w:t>SRVCC_NR_to_UMTS-Core</w:t>
      </w:r>
    </w:p>
    <w:p w14:paraId="0135324B" w14:textId="2D4E3A1F" w:rsidR="00370F03" w:rsidRPr="00CE3314" w:rsidRDefault="00370F03" w:rsidP="00370F03">
      <w:pPr>
        <w:pStyle w:val="Agreement"/>
      </w:pPr>
      <w:r w:rsidRPr="00CE3314">
        <w:t xml:space="preserve">[018] </w:t>
      </w:r>
      <w:r w:rsidR="00AF1B3A" w:rsidRPr="00CE3314">
        <w:t>Agreed</w:t>
      </w:r>
    </w:p>
    <w:p w14:paraId="06F53F36" w14:textId="77777777" w:rsidR="00370F03" w:rsidRPr="00CE3314" w:rsidRDefault="00370F03" w:rsidP="00370F03">
      <w:pPr>
        <w:pStyle w:val="Doc-text2"/>
      </w:pPr>
    </w:p>
    <w:p w14:paraId="65F7444D" w14:textId="70B214CE" w:rsidR="00184C2B" w:rsidRPr="00CE3314" w:rsidRDefault="0083230C" w:rsidP="00184C2B">
      <w:pPr>
        <w:pStyle w:val="Doc-title"/>
      </w:pPr>
      <w:hyperlink r:id="rId668" w:history="1">
        <w:r>
          <w:rPr>
            <w:rStyle w:val="Hyperlink"/>
          </w:rPr>
          <w:t>R2-2100386</w:t>
        </w:r>
      </w:hyperlink>
      <w:r w:rsidR="00184C2B" w:rsidRPr="00CE3314">
        <w:tab/>
        <w:t>UE capability of NR to UTRA-FDD CELL_DCH CS handover</w:t>
      </w:r>
      <w:r w:rsidR="00184C2B" w:rsidRPr="00CE3314">
        <w:tab/>
        <w:t>Intel Corporation</w:t>
      </w:r>
      <w:r w:rsidR="00184C2B" w:rsidRPr="00CE3314">
        <w:tab/>
        <w:t>CR</w:t>
      </w:r>
      <w:r w:rsidR="00184C2B" w:rsidRPr="00CE3314">
        <w:tab/>
        <w:t>Rel-16</w:t>
      </w:r>
      <w:r w:rsidR="00184C2B" w:rsidRPr="00CE3314">
        <w:tab/>
        <w:t>38.331</w:t>
      </w:r>
      <w:r w:rsidR="00184C2B" w:rsidRPr="00CE3314">
        <w:tab/>
        <w:t>16.3.1</w:t>
      </w:r>
      <w:r w:rsidR="00184C2B" w:rsidRPr="00CE3314">
        <w:tab/>
        <w:t>2321</w:t>
      </w:r>
      <w:r w:rsidR="00184C2B" w:rsidRPr="00CE3314">
        <w:tab/>
        <w:t>-</w:t>
      </w:r>
      <w:r w:rsidR="00184C2B" w:rsidRPr="00CE3314">
        <w:tab/>
        <w:t>F</w:t>
      </w:r>
      <w:r w:rsidR="00184C2B" w:rsidRPr="00CE3314">
        <w:tab/>
        <w:t>SRVCC_NR_to_UMTS-Core</w:t>
      </w:r>
    </w:p>
    <w:p w14:paraId="2A9B2811" w14:textId="3BBB9841" w:rsidR="00AF1B3A" w:rsidRPr="00CE3314" w:rsidRDefault="0083230C" w:rsidP="00AF1B3A">
      <w:pPr>
        <w:pStyle w:val="Doc-title"/>
      </w:pPr>
      <w:hyperlink r:id="rId669" w:history="1">
        <w:r>
          <w:rPr>
            <w:rStyle w:val="Hyperlink"/>
          </w:rPr>
          <w:t>R2-2102408</w:t>
        </w:r>
      </w:hyperlink>
      <w:r w:rsidR="00AF1B3A" w:rsidRPr="00CE3314">
        <w:tab/>
        <w:t>UE capability of NR to UTRA-FDD CELL_DCH CS handover</w:t>
      </w:r>
      <w:r w:rsidR="00AF1B3A" w:rsidRPr="00CE3314">
        <w:tab/>
        <w:t>Intel Corporation</w:t>
      </w:r>
      <w:r w:rsidR="00AF1B3A" w:rsidRPr="00CE3314">
        <w:tab/>
        <w:t>CR</w:t>
      </w:r>
      <w:r w:rsidR="00AF1B3A" w:rsidRPr="00CE3314">
        <w:tab/>
        <w:t>Rel-16</w:t>
      </w:r>
      <w:r w:rsidR="00AF1B3A" w:rsidRPr="00CE3314">
        <w:tab/>
        <w:t>38.331</w:t>
      </w:r>
      <w:r w:rsidR="00AF1B3A" w:rsidRPr="00CE3314">
        <w:tab/>
        <w:t>16.3.1</w:t>
      </w:r>
      <w:r w:rsidR="00AF1B3A" w:rsidRPr="00CE3314">
        <w:tab/>
        <w:t>2321</w:t>
      </w:r>
      <w:r w:rsidR="00AF1B3A" w:rsidRPr="00CE3314">
        <w:tab/>
        <w:t>1</w:t>
      </w:r>
      <w:r w:rsidR="00AF1B3A" w:rsidRPr="00CE3314">
        <w:tab/>
        <w:t>F</w:t>
      </w:r>
      <w:r w:rsidR="00AF1B3A" w:rsidRPr="00CE3314">
        <w:tab/>
        <w:t>SRVCC_NR_to_UMTS-Core</w:t>
      </w:r>
    </w:p>
    <w:p w14:paraId="101951A7" w14:textId="16290C07" w:rsidR="00370F03" w:rsidRPr="00CE3314" w:rsidRDefault="00370F03" w:rsidP="002C1E70">
      <w:pPr>
        <w:pStyle w:val="Agreement"/>
      </w:pPr>
      <w:r w:rsidRPr="00CE3314">
        <w:t xml:space="preserve">[018] </w:t>
      </w:r>
      <w:r w:rsidR="00AF1B3A" w:rsidRPr="00CE3314">
        <w:t>Agreed</w:t>
      </w:r>
    </w:p>
    <w:p w14:paraId="5A0419FC" w14:textId="77777777" w:rsidR="00184C2B" w:rsidRPr="00CE3314" w:rsidRDefault="00184C2B" w:rsidP="00184C2B">
      <w:pPr>
        <w:pStyle w:val="Doc-text2"/>
        <w:ind w:left="0" w:firstLine="0"/>
        <w:rPr>
          <w:b/>
        </w:rPr>
      </w:pPr>
    </w:p>
    <w:p w14:paraId="6A65B47B" w14:textId="1EC60316" w:rsidR="00184C2B" w:rsidRPr="00CE3314" w:rsidRDefault="00184C2B" w:rsidP="00184C2B">
      <w:pPr>
        <w:pStyle w:val="Doc-text2"/>
        <w:ind w:left="0" w:firstLine="0"/>
        <w:rPr>
          <w:b/>
        </w:rPr>
      </w:pPr>
      <w:r w:rsidRPr="00CE3314">
        <w:rPr>
          <w:b/>
        </w:rPr>
        <w:t xml:space="preserve">URLLC </w:t>
      </w:r>
    </w:p>
    <w:p w14:paraId="5AC9CE04" w14:textId="2F7E9DF1" w:rsidR="00184C2B" w:rsidRPr="00CE3314" w:rsidRDefault="0083230C" w:rsidP="00184C2B">
      <w:pPr>
        <w:pStyle w:val="Doc-title"/>
      </w:pPr>
      <w:hyperlink r:id="rId670" w:history="1">
        <w:r>
          <w:rPr>
            <w:rStyle w:val="Hyperlink"/>
          </w:rPr>
          <w:t>R2-2101873</w:t>
        </w:r>
      </w:hyperlink>
      <w:r w:rsidR="00184C2B" w:rsidRPr="00CE3314">
        <w:tab/>
        <w:t>CR on the Capability of PUCCH transmissions for HARQ-ACK-38331</w:t>
      </w:r>
      <w:r w:rsidR="00184C2B" w:rsidRPr="00CE3314">
        <w:tab/>
        <w:t>ZTE Corporation, Sanechips,Intel</w:t>
      </w:r>
      <w:r w:rsidR="00184C2B" w:rsidRPr="00CE3314">
        <w:tab/>
        <w:t>CR</w:t>
      </w:r>
      <w:r w:rsidR="00184C2B" w:rsidRPr="00CE3314">
        <w:tab/>
        <w:t>Rel-16</w:t>
      </w:r>
      <w:r w:rsidR="00184C2B" w:rsidRPr="00CE3314">
        <w:tab/>
        <w:t>38.331</w:t>
      </w:r>
      <w:r w:rsidR="00184C2B" w:rsidRPr="00CE3314">
        <w:tab/>
        <w:t>16.3.0</w:t>
      </w:r>
      <w:r w:rsidR="00184C2B" w:rsidRPr="00CE3314">
        <w:tab/>
        <w:t>2447</w:t>
      </w:r>
      <w:r w:rsidR="00184C2B" w:rsidRPr="00CE3314">
        <w:tab/>
        <w:t>-</w:t>
      </w:r>
      <w:r w:rsidR="00184C2B" w:rsidRPr="00CE3314">
        <w:tab/>
        <w:t>F</w:t>
      </w:r>
      <w:r w:rsidR="00184C2B" w:rsidRPr="00CE3314">
        <w:tab/>
        <w:t>NR_L1enh_URLLC</w:t>
      </w:r>
    </w:p>
    <w:p w14:paraId="23158CCF" w14:textId="5D6E55DB" w:rsidR="002C1E70" w:rsidRPr="00CE3314" w:rsidRDefault="0083230C" w:rsidP="002C1E70">
      <w:pPr>
        <w:pStyle w:val="Doc-title"/>
      </w:pPr>
      <w:hyperlink r:id="rId671" w:history="1">
        <w:r>
          <w:rPr>
            <w:rStyle w:val="Hyperlink"/>
          </w:rPr>
          <w:t>R2-2102263</w:t>
        </w:r>
      </w:hyperlink>
      <w:r w:rsidR="002C1E70" w:rsidRPr="00CE3314">
        <w:tab/>
        <w:t xml:space="preserve">CR on the Capability of PUCCH </w:t>
      </w:r>
      <w:r w:rsidR="00A97497" w:rsidRPr="00CE3314">
        <w:t>T</w:t>
      </w:r>
      <w:r w:rsidR="002C1E70" w:rsidRPr="00CE3314">
        <w:t>ransmissions for HARQ-ACK-38331</w:t>
      </w:r>
      <w:r w:rsidR="002C1E70" w:rsidRPr="00CE3314">
        <w:tab/>
        <w:t>ZTE Corporation, Sanechips,Intel</w:t>
      </w:r>
      <w:r w:rsidR="002C1E70" w:rsidRPr="00CE3314">
        <w:tab/>
        <w:t>CR</w:t>
      </w:r>
      <w:r w:rsidR="002C1E70" w:rsidRPr="00CE3314">
        <w:tab/>
        <w:t>Rel-16</w:t>
      </w:r>
      <w:r w:rsidR="002C1E70" w:rsidRPr="00CE3314">
        <w:tab/>
        <w:t>38.331</w:t>
      </w:r>
      <w:r w:rsidR="002C1E70" w:rsidRPr="00CE3314">
        <w:tab/>
        <w:t>16.3.</w:t>
      </w:r>
      <w:r w:rsidR="00A97497" w:rsidRPr="00CE3314">
        <w:t>1</w:t>
      </w:r>
      <w:r w:rsidR="002C1E70" w:rsidRPr="00CE3314">
        <w:tab/>
        <w:t>2447</w:t>
      </w:r>
      <w:r w:rsidR="002C1E70" w:rsidRPr="00CE3314">
        <w:tab/>
        <w:t>1</w:t>
      </w:r>
      <w:r w:rsidR="002C1E70" w:rsidRPr="00CE3314">
        <w:tab/>
        <w:t>F</w:t>
      </w:r>
      <w:r w:rsidR="002C1E70" w:rsidRPr="00CE3314">
        <w:tab/>
        <w:t>NR_L1enh_URLLC</w:t>
      </w:r>
    </w:p>
    <w:p w14:paraId="0D5B72CE" w14:textId="5D382E8C" w:rsidR="00005256" w:rsidRPr="00CE3314" w:rsidRDefault="002C1E70" w:rsidP="002C1E70">
      <w:pPr>
        <w:pStyle w:val="Agreement"/>
      </w:pPr>
      <w:r w:rsidRPr="00CE3314">
        <w:t>[018] Agreed</w:t>
      </w:r>
    </w:p>
    <w:p w14:paraId="2D7E315B" w14:textId="77777777" w:rsidR="002C1E70" w:rsidRPr="00CE3314" w:rsidRDefault="002C1E70" w:rsidP="002C1E70">
      <w:pPr>
        <w:pStyle w:val="Doc-text2"/>
      </w:pPr>
    </w:p>
    <w:p w14:paraId="0AF1488C" w14:textId="5C296FFF" w:rsidR="00184C2B" w:rsidRPr="00CE3314" w:rsidRDefault="0083230C" w:rsidP="00184C2B">
      <w:pPr>
        <w:pStyle w:val="Doc-title"/>
      </w:pPr>
      <w:hyperlink r:id="rId672" w:history="1">
        <w:r>
          <w:rPr>
            <w:rStyle w:val="Hyperlink"/>
          </w:rPr>
          <w:t>R2-2101874</w:t>
        </w:r>
      </w:hyperlink>
      <w:r w:rsidR="00184C2B" w:rsidRPr="00CE3314">
        <w:tab/>
        <w:t>CR on the Capability of PUCCH transmissions for HARQ-ACK-38306</w:t>
      </w:r>
      <w:r w:rsidR="00184C2B" w:rsidRPr="00CE3314">
        <w:tab/>
        <w:t>ZTE Corporation, Sanechips,Intel</w:t>
      </w:r>
      <w:r w:rsidR="00184C2B" w:rsidRPr="00CE3314">
        <w:tab/>
        <w:t>CR</w:t>
      </w:r>
      <w:r w:rsidR="00184C2B" w:rsidRPr="00CE3314">
        <w:tab/>
        <w:t>Rel-16</w:t>
      </w:r>
      <w:r w:rsidR="00184C2B" w:rsidRPr="00CE3314">
        <w:tab/>
        <w:t>38.306</w:t>
      </w:r>
      <w:r w:rsidR="00184C2B" w:rsidRPr="00CE3314">
        <w:tab/>
        <w:t>16.3.0</w:t>
      </w:r>
      <w:r w:rsidR="00184C2B" w:rsidRPr="00CE3314">
        <w:tab/>
        <w:t>0521</w:t>
      </w:r>
      <w:r w:rsidR="00184C2B" w:rsidRPr="00CE3314">
        <w:tab/>
        <w:t>-</w:t>
      </w:r>
      <w:r w:rsidR="00184C2B" w:rsidRPr="00CE3314">
        <w:tab/>
        <w:t>F</w:t>
      </w:r>
      <w:r w:rsidR="00184C2B" w:rsidRPr="00CE3314">
        <w:tab/>
        <w:t>NR_L1enh_URLLC</w:t>
      </w:r>
    </w:p>
    <w:p w14:paraId="607661AE" w14:textId="60C11EFF" w:rsidR="002C1E70" w:rsidRPr="00CE3314" w:rsidRDefault="0083230C" w:rsidP="002C1E70">
      <w:pPr>
        <w:pStyle w:val="Doc-title"/>
      </w:pPr>
      <w:hyperlink r:id="rId673" w:history="1">
        <w:r>
          <w:rPr>
            <w:rStyle w:val="Hyperlink"/>
          </w:rPr>
          <w:t>R2-2102264</w:t>
        </w:r>
      </w:hyperlink>
      <w:r w:rsidR="002C1E70" w:rsidRPr="00CE3314">
        <w:tab/>
        <w:t xml:space="preserve">CR on the Capability of PUCCH </w:t>
      </w:r>
      <w:r w:rsidR="00A97497" w:rsidRPr="00CE3314">
        <w:t>T</w:t>
      </w:r>
      <w:r w:rsidR="002C1E70" w:rsidRPr="00CE3314">
        <w:t>ransmissions for HARQ-ACK-38306</w:t>
      </w:r>
      <w:r w:rsidR="002C1E70" w:rsidRPr="00CE3314">
        <w:tab/>
        <w:t>ZTE Corporation, Sanechips,Intel</w:t>
      </w:r>
      <w:r w:rsidR="002C1E70" w:rsidRPr="00CE3314">
        <w:tab/>
        <w:t>CR</w:t>
      </w:r>
      <w:r w:rsidR="002C1E70" w:rsidRPr="00CE3314">
        <w:tab/>
        <w:t>Rel-16</w:t>
      </w:r>
      <w:r w:rsidR="002C1E70" w:rsidRPr="00CE3314">
        <w:tab/>
        <w:t>38.306</w:t>
      </w:r>
      <w:r w:rsidR="002C1E70" w:rsidRPr="00CE3314">
        <w:tab/>
        <w:t>16.3.0</w:t>
      </w:r>
      <w:r w:rsidR="002C1E70" w:rsidRPr="00CE3314">
        <w:tab/>
        <w:t>0521</w:t>
      </w:r>
      <w:r w:rsidR="002C1E70" w:rsidRPr="00CE3314">
        <w:tab/>
        <w:t>1</w:t>
      </w:r>
      <w:r w:rsidR="002C1E70" w:rsidRPr="00CE3314">
        <w:tab/>
        <w:t>F</w:t>
      </w:r>
      <w:r w:rsidR="002C1E70" w:rsidRPr="00CE3314">
        <w:tab/>
        <w:t>NR_L1enh_URLLC</w:t>
      </w:r>
    </w:p>
    <w:p w14:paraId="2DCB0472" w14:textId="4F5E9D6E" w:rsidR="002C1E70" w:rsidRPr="00CE3314" w:rsidRDefault="002C1E70" w:rsidP="002C1E70">
      <w:pPr>
        <w:pStyle w:val="Agreement"/>
      </w:pPr>
      <w:r w:rsidRPr="00CE3314">
        <w:t>[018] Agreed</w:t>
      </w:r>
    </w:p>
    <w:p w14:paraId="3865E83D" w14:textId="77777777" w:rsidR="00184C2B" w:rsidRPr="00CE3314" w:rsidRDefault="00184C2B" w:rsidP="00184C2B">
      <w:pPr>
        <w:pStyle w:val="Doc-text2"/>
        <w:ind w:left="0" w:firstLine="0"/>
      </w:pPr>
    </w:p>
    <w:p w14:paraId="388B4660" w14:textId="77777777" w:rsidR="00184C2B" w:rsidRPr="00CE3314" w:rsidRDefault="00CD5C06" w:rsidP="00CD5C06">
      <w:pPr>
        <w:pStyle w:val="Comments"/>
      </w:pPr>
      <w:r w:rsidRPr="00CE3314">
        <w:t>Not Available</w:t>
      </w:r>
    </w:p>
    <w:p w14:paraId="52179F06" w14:textId="71E66A25" w:rsidR="00184C2B" w:rsidRPr="00CE3314" w:rsidRDefault="0083230C" w:rsidP="00CD5C06">
      <w:pPr>
        <w:pStyle w:val="Doc-title"/>
      </w:pPr>
      <w:hyperlink r:id="rId674" w:history="1">
        <w:r>
          <w:rPr>
            <w:rStyle w:val="Hyperlink"/>
          </w:rPr>
          <w:t>R2-2101948</w:t>
        </w:r>
      </w:hyperlink>
      <w:r w:rsidR="00184C2B" w:rsidRPr="00CE3314">
        <w:tab/>
        <w:t>Configuration for directional collision handling between reference cell and other cell for half-duplex operation in CA</w:t>
      </w:r>
      <w:r w:rsidR="00184C2B" w:rsidRPr="00CE3314">
        <w:tab/>
        <w:t>Nokia Italy</w:t>
      </w:r>
      <w:r w:rsidR="00184C2B" w:rsidRPr="00CE3314">
        <w:tab/>
        <w:t>CR</w:t>
      </w:r>
      <w:r w:rsidR="00184C2B" w:rsidRPr="00CE3314">
        <w:tab/>
        <w:t>Rel-16</w:t>
      </w:r>
      <w:r w:rsidR="00184C2B" w:rsidRPr="00CE3314">
        <w:tab/>
        <w:t>38</w:t>
      </w:r>
      <w:r w:rsidR="00CD5C06" w:rsidRPr="00CE3314">
        <w:t>.331</w:t>
      </w:r>
      <w:r w:rsidR="00CD5C06" w:rsidRPr="00CE3314">
        <w:tab/>
        <w:t>16.3.1</w:t>
      </w:r>
      <w:r w:rsidR="00CD5C06" w:rsidRPr="00CE3314">
        <w:tab/>
        <w:t>2456</w:t>
      </w:r>
      <w:r w:rsidR="00CD5C06" w:rsidRPr="00CE3314">
        <w:tab/>
        <w:t>-</w:t>
      </w:r>
      <w:r w:rsidR="00CD5C06" w:rsidRPr="00CE3314">
        <w:tab/>
        <w:t>F</w:t>
      </w:r>
      <w:r w:rsidR="00CD5C06" w:rsidRPr="00CE3314">
        <w:tab/>
        <w:t>TEI16</w:t>
      </w:r>
      <w:r w:rsidR="00CD5C06" w:rsidRPr="00CE3314">
        <w:tab/>
        <w:t>Late</w:t>
      </w:r>
    </w:p>
    <w:p w14:paraId="6F3C9453" w14:textId="77777777" w:rsidR="00184C2B" w:rsidRPr="00CE3314" w:rsidRDefault="00184C2B" w:rsidP="00CD5C06">
      <w:pPr>
        <w:pStyle w:val="Comments"/>
        <w:rPr>
          <w:b/>
        </w:rPr>
      </w:pPr>
      <w:r w:rsidRPr="00CE3314">
        <w:t>W</w:t>
      </w:r>
      <w:r w:rsidRPr="00CE3314">
        <w:rPr>
          <w:rStyle w:val="CommentsChar"/>
          <w:i/>
        </w:rPr>
        <w:t>ithdrawn</w:t>
      </w:r>
    </w:p>
    <w:p w14:paraId="02132A9E" w14:textId="591885FF" w:rsidR="00184C2B" w:rsidRPr="00CE3314" w:rsidRDefault="0083230C" w:rsidP="00184C2B">
      <w:pPr>
        <w:pStyle w:val="Doc-title"/>
      </w:pPr>
      <w:hyperlink r:id="rId675" w:history="1">
        <w:r>
          <w:rPr>
            <w:rStyle w:val="Hyperlink"/>
          </w:rPr>
          <w:t>R2-2101946</w:t>
        </w:r>
      </w:hyperlink>
      <w:r w:rsidR="00184C2B" w:rsidRPr="00CE3314">
        <w:tab/>
        <w:t>Configuration for directional collision handling between reference cell and other cell for half-duplex operation in CA</w:t>
      </w:r>
      <w:r w:rsidR="00184C2B" w:rsidRPr="00CE3314">
        <w:tab/>
        <w:t>Nokia Italy</w:t>
      </w:r>
      <w:r w:rsidR="00184C2B" w:rsidRPr="00CE3314">
        <w:tab/>
        <w:t>CR</w:t>
      </w:r>
      <w:r w:rsidR="00184C2B" w:rsidRPr="00CE3314">
        <w:tab/>
        <w:t>Rel-16</w:t>
      </w:r>
      <w:r w:rsidR="00184C2B" w:rsidRPr="00CE3314">
        <w:tab/>
        <w:t>38.331</w:t>
      </w:r>
      <w:r w:rsidR="00184C2B" w:rsidRPr="00CE3314">
        <w:tab/>
        <w:t>16.3.1</w:t>
      </w:r>
      <w:r w:rsidR="00184C2B" w:rsidRPr="00CE3314">
        <w:tab/>
        <w:t>2017</w:t>
      </w:r>
      <w:r w:rsidR="00184C2B" w:rsidRPr="00CE3314">
        <w:tab/>
        <w:t>1</w:t>
      </w:r>
      <w:r w:rsidR="00184C2B" w:rsidRPr="00CE3314">
        <w:tab/>
        <w:t>F</w:t>
      </w:r>
      <w:r w:rsidR="00184C2B" w:rsidRPr="00CE3314">
        <w:tab/>
        <w:t>TEI16</w:t>
      </w:r>
      <w:r w:rsidR="00184C2B" w:rsidRPr="00CE3314">
        <w:tab/>
        <w:t>R2-2008825</w:t>
      </w:r>
      <w:r w:rsidR="00184C2B" w:rsidRPr="00CE3314">
        <w:tab/>
        <w:t>Withdrawn</w:t>
      </w:r>
    </w:p>
    <w:p w14:paraId="3456A99E" w14:textId="77777777" w:rsidR="00184C2B" w:rsidRPr="00CE3314" w:rsidRDefault="00184C2B" w:rsidP="00184C2B">
      <w:pPr>
        <w:pStyle w:val="Heading3"/>
      </w:pPr>
      <w:bookmarkStart w:id="231" w:name="_Toc63611199"/>
      <w:bookmarkStart w:id="232" w:name="_Toc63611449"/>
      <w:bookmarkStart w:id="233" w:name="_Toc63704648"/>
      <w:bookmarkStart w:id="234" w:name="_Toc64749468"/>
      <w:bookmarkStart w:id="235" w:name="_Toc68990665"/>
      <w:r w:rsidRPr="00CE3314">
        <w:t>6.1.3</w:t>
      </w:r>
      <w:r w:rsidRPr="00CE3314">
        <w:tab/>
        <w:t>Other</w:t>
      </w:r>
      <w:bookmarkEnd w:id="231"/>
      <w:bookmarkEnd w:id="232"/>
      <w:bookmarkEnd w:id="233"/>
      <w:bookmarkEnd w:id="234"/>
      <w:bookmarkEnd w:id="235"/>
    </w:p>
    <w:p w14:paraId="7BB5F168" w14:textId="77777777" w:rsidR="00184C2B" w:rsidRPr="00CE3314" w:rsidRDefault="00184C2B" w:rsidP="00184C2B">
      <w:pPr>
        <w:pStyle w:val="Comments"/>
      </w:pPr>
      <w:r w:rsidRPr="00CE3314">
        <w:t xml:space="preserve">Other issue that do not fit under any other topic. </w:t>
      </w:r>
    </w:p>
    <w:p w14:paraId="0DFB1FEA" w14:textId="77777777" w:rsidR="00184C2B" w:rsidRPr="00CE3314" w:rsidRDefault="00184C2B" w:rsidP="00184C2B">
      <w:pPr>
        <w:pStyle w:val="Doc-text2"/>
        <w:ind w:left="0" w:firstLine="0"/>
        <w:rPr>
          <w:b/>
        </w:rPr>
      </w:pPr>
    </w:p>
    <w:p w14:paraId="760414AB" w14:textId="77777777" w:rsidR="00184C2B" w:rsidRPr="00CE3314" w:rsidRDefault="00184C2B" w:rsidP="00184C2B">
      <w:pPr>
        <w:pStyle w:val="Doc-text2"/>
        <w:ind w:left="0" w:firstLine="0"/>
        <w:rPr>
          <w:b/>
        </w:rPr>
      </w:pPr>
      <w:r w:rsidRPr="00CE3314">
        <w:rPr>
          <w:b/>
        </w:rPr>
        <w:t>PUSCH with UL skipping</w:t>
      </w:r>
    </w:p>
    <w:p w14:paraId="1599DAF6" w14:textId="77777777" w:rsidR="00F615F5" w:rsidRPr="00CE3314" w:rsidRDefault="00F615F5" w:rsidP="00184C2B">
      <w:pPr>
        <w:pStyle w:val="Doc-text2"/>
        <w:ind w:left="0" w:firstLine="0"/>
        <w:rPr>
          <w:b/>
        </w:rPr>
      </w:pPr>
    </w:p>
    <w:p w14:paraId="4A71C624" w14:textId="77777777" w:rsidR="00F615F5" w:rsidRPr="00CE3314" w:rsidRDefault="00F615F5" w:rsidP="00F615F5">
      <w:pPr>
        <w:pStyle w:val="EmailDiscussion"/>
      </w:pPr>
      <w:r w:rsidRPr="00CE3314">
        <w:t>[AT113-e][</w:t>
      </w:r>
      <w:r w:rsidR="00370CFC" w:rsidRPr="00CE3314">
        <w:t>019</w:t>
      </w:r>
      <w:r w:rsidRPr="00CE3314">
        <w:t>][NR16 IIOT] UL Skipping (vivo)</w:t>
      </w:r>
    </w:p>
    <w:p w14:paraId="09CB2474" w14:textId="0C8DCE32" w:rsidR="00F615F5" w:rsidRPr="00CE3314" w:rsidRDefault="00F615F5" w:rsidP="00F615F5">
      <w:pPr>
        <w:pStyle w:val="EmailDiscussion2"/>
      </w:pPr>
      <w:r w:rsidRPr="00CE3314">
        <w:tab/>
        <w:t xml:space="preserve">Scope: Treat </w:t>
      </w:r>
      <w:hyperlink r:id="rId676" w:history="1">
        <w:r w:rsidR="0083230C">
          <w:rPr>
            <w:rStyle w:val="Hyperlink"/>
          </w:rPr>
          <w:t>R2-2100028</w:t>
        </w:r>
      </w:hyperlink>
      <w:r w:rsidRPr="00CE3314">
        <w:t xml:space="preserve">, </w:t>
      </w:r>
      <w:hyperlink r:id="rId677" w:history="1">
        <w:r w:rsidR="0083230C">
          <w:rPr>
            <w:rStyle w:val="Hyperlink"/>
          </w:rPr>
          <w:t>R2-2100138</w:t>
        </w:r>
      </w:hyperlink>
      <w:r w:rsidRPr="00CE3314">
        <w:t xml:space="preserve">,  </w:t>
      </w:r>
      <w:hyperlink r:id="rId678" w:history="1">
        <w:r w:rsidR="0083230C">
          <w:rPr>
            <w:rStyle w:val="Hyperlink"/>
          </w:rPr>
          <w:t>R2-2100524</w:t>
        </w:r>
      </w:hyperlink>
      <w:r w:rsidRPr="00CE3314">
        <w:t xml:space="preserve">,  </w:t>
      </w:r>
      <w:hyperlink r:id="rId679" w:history="1">
        <w:r w:rsidR="0083230C">
          <w:rPr>
            <w:rStyle w:val="Hyperlink"/>
          </w:rPr>
          <w:t>R2-2100218</w:t>
        </w:r>
      </w:hyperlink>
      <w:r w:rsidRPr="00CE3314">
        <w:t xml:space="preserve">,  </w:t>
      </w:r>
      <w:hyperlink r:id="rId680" w:history="1">
        <w:r w:rsidR="0083230C">
          <w:rPr>
            <w:rStyle w:val="Hyperlink"/>
          </w:rPr>
          <w:t>R2-2101793</w:t>
        </w:r>
      </w:hyperlink>
      <w:r w:rsidRPr="00CE3314">
        <w:t xml:space="preserve">,  </w:t>
      </w:r>
      <w:hyperlink r:id="rId681" w:history="1">
        <w:r w:rsidR="0083230C">
          <w:rPr>
            <w:rStyle w:val="Hyperlink"/>
          </w:rPr>
          <w:t>R2-2101794</w:t>
        </w:r>
      </w:hyperlink>
      <w:r w:rsidRPr="00CE3314">
        <w:t xml:space="preserve">,  </w:t>
      </w:r>
      <w:hyperlink r:id="rId682" w:history="1">
        <w:r w:rsidR="0083230C">
          <w:rPr>
            <w:rStyle w:val="Hyperlink"/>
          </w:rPr>
          <w:t>R2-2100340</w:t>
        </w:r>
      </w:hyperlink>
      <w:r w:rsidRPr="00CE3314">
        <w:t xml:space="preserve">,  </w:t>
      </w:r>
      <w:hyperlink r:id="rId683" w:history="1">
        <w:r w:rsidR="0083230C">
          <w:rPr>
            <w:rStyle w:val="Hyperlink"/>
          </w:rPr>
          <w:t>R2-2101776</w:t>
        </w:r>
      </w:hyperlink>
      <w:r w:rsidRPr="00CE3314">
        <w:t xml:space="preserve">,  </w:t>
      </w:r>
      <w:hyperlink r:id="rId684" w:history="1">
        <w:r w:rsidR="0083230C">
          <w:rPr>
            <w:rStyle w:val="Hyperlink"/>
          </w:rPr>
          <w:t>R2-2101352</w:t>
        </w:r>
      </w:hyperlink>
      <w:r w:rsidRPr="00CE3314">
        <w:t xml:space="preserve">,  </w:t>
      </w:r>
      <w:hyperlink r:id="rId685" w:history="1">
        <w:r w:rsidR="0083230C">
          <w:rPr>
            <w:rStyle w:val="Hyperlink"/>
          </w:rPr>
          <w:t>R2-2101377</w:t>
        </w:r>
      </w:hyperlink>
      <w:r w:rsidRPr="00CE3314">
        <w:t xml:space="preserve">,  </w:t>
      </w:r>
      <w:hyperlink r:id="rId686" w:history="1">
        <w:r w:rsidR="0083230C">
          <w:rPr>
            <w:rStyle w:val="Hyperlink"/>
          </w:rPr>
          <w:t>R2-2101378</w:t>
        </w:r>
      </w:hyperlink>
      <w:r w:rsidRPr="00CE3314">
        <w:t xml:space="preserve">,  </w:t>
      </w:r>
      <w:hyperlink r:id="rId687" w:history="1">
        <w:r w:rsidR="0083230C">
          <w:rPr>
            <w:rStyle w:val="Hyperlink"/>
          </w:rPr>
          <w:t>R2-2101456</w:t>
        </w:r>
      </w:hyperlink>
      <w:r w:rsidRPr="00CE3314">
        <w:t xml:space="preserve">,  </w:t>
      </w:r>
      <w:hyperlink r:id="rId688" w:history="1">
        <w:r w:rsidR="0083230C">
          <w:rPr>
            <w:rStyle w:val="Hyperlink"/>
          </w:rPr>
          <w:t>R2-2100341</w:t>
        </w:r>
      </w:hyperlink>
      <w:r w:rsidRPr="00CE3314">
        <w:t xml:space="preserve">, </w:t>
      </w:r>
      <w:hyperlink r:id="rId689" w:history="1">
        <w:r w:rsidR="0083230C">
          <w:rPr>
            <w:rStyle w:val="Hyperlink"/>
          </w:rPr>
          <w:t>R2-2100855</w:t>
        </w:r>
      </w:hyperlink>
      <w:r w:rsidRPr="00CE3314">
        <w:t xml:space="preserve"> </w:t>
      </w:r>
    </w:p>
    <w:p w14:paraId="514233A8" w14:textId="77777777" w:rsidR="00F615F5" w:rsidRPr="00CE3314" w:rsidRDefault="00F615F5" w:rsidP="00F615F5">
      <w:pPr>
        <w:pStyle w:val="EmailDiscussion2"/>
      </w:pPr>
      <w:r w:rsidRPr="00CE3314">
        <w:tab/>
        <w:t>Phase 1, determine agreeable parts, Phase 2, for agreeable parts Work on CRs.</w:t>
      </w:r>
    </w:p>
    <w:p w14:paraId="73C492BD" w14:textId="77777777" w:rsidR="00F615F5" w:rsidRPr="00CE3314" w:rsidRDefault="00F615F5" w:rsidP="00F615F5">
      <w:pPr>
        <w:pStyle w:val="EmailDiscussion2"/>
      </w:pPr>
      <w:r w:rsidRPr="00CE3314">
        <w:tab/>
        <w:t xml:space="preserve">Intended outcome: Reports and Agreed CRs if any is agreeable. </w:t>
      </w:r>
    </w:p>
    <w:p w14:paraId="573E4D47" w14:textId="77777777" w:rsidR="00F615F5" w:rsidRPr="00CE3314" w:rsidRDefault="00F615F5" w:rsidP="00F615F5">
      <w:pPr>
        <w:pStyle w:val="EmailDiscussion2"/>
      </w:pPr>
      <w:r w:rsidRPr="00CE3314">
        <w:tab/>
        <w:t>Deadline: Schedule A</w:t>
      </w:r>
    </w:p>
    <w:p w14:paraId="0C2776EF" w14:textId="77777777" w:rsidR="000D63A3" w:rsidRPr="00CE3314" w:rsidRDefault="000D63A3" w:rsidP="00184C2B">
      <w:pPr>
        <w:pStyle w:val="Doc-text2"/>
        <w:ind w:left="0" w:firstLine="0"/>
        <w:rPr>
          <w:b/>
        </w:rPr>
      </w:pPr>
    </w:p>
    <w:p w14:paraId="03D167A0" w14:textId="39A04FA2" w:rsidR="00111C48" w:rsidRPr="00CE3314" w:rsidRDefault="0083230C" w:rsidP="00111C48">
      <w:pPr>
        <w:pStyle w:val="Doc-title"/>
        <w:rPr>
          <w:lang w:eastAsia="zh-CN"/>
        </w:rPr>
      </w:pPr>
      <w:hyperlink r:id="rId690" w:history="1">
        <w:r>
          <w:rPr>
            <w:rStyle w:val="Hyperlink"/>
            <w:lang w:eastAsia="zh-CN"/>
          </w:rPr>
          <w:t>R2-2102458</w:t>
        </w:r>
      </w:hyperlink>
      <w:r w:rsidR="00111C48" w:rsidRPr="00CE3314">
        <w:rPr>
          <w:lang w:eastAsia="zh-CN"/>
        </w:rPr>
        <w:t xml:space="preserve"> </w:t>
      </w:r>
      <w:r w:rsidR="00111C48" w:rsidRPr="00CE3314">
        <w:rPr>
          <w:lang w:eastAsia="zh-CN"/>
        </w:rPr>
        <w:tab/>
        <w:t>Report of [AT113-e][019][NR16 IIOT] UL Skipping vivo</w:t>
      </w:r>
    </w:p>
    <w:p w14:paraId="32E9388D" w14:textId="61254397" w:rsidR="00F43FBB" w:rsidRPr="00CE3314" w:rsidRDefault="00111C48" w:rsidP="00111C48">
      <w:pPr>
        <w:pStyle w:val="Agreement"/>
        <w:rPr>
          <w:lang w:eastAsia="zh-CN"/>
        </w:rPr>
      </w:pPr>
      <w:r w:rsidRPr="00CE3314">
        <w:rPr>
          <w:lang w:eastAsia="zh-CN"/>
        </w:rPr>
        <w:t xml:space="preserve">[019] Noted, agreements reflected below </w:t>
      </w:r>
    </w:p>
    <w:p w14:paraId="5FBC9822" w14:textId="77777777" w:rsidR="00111C48" w:rsidRPr="00CE3314" w:rsidRDefault="00111C48" w:rsidP="00111C48">
      <w:pPr>
        <w:pStyle w:val="Doc-text2"/>
        <w:rPr>
          <w:lang w:eastAsia="zh-CN"/>
        </w:rPr>
      </w:pPr>
    </w:p>
    <w:p w14:paraId="6DEC9346" w14:textId="5FB4BBCA" w:rsidR="00F43FBB" w:rsidRPr="00CE3314" w:rsidRDefault="00F43FBB" w:rsidP="00F43FBB">
      <w:pPr>
        <w:pStyle w:val="Agreement"/>
      </w:pPr>
      <w:r w:rsidRPr="00CE3314">
        <w:t xml:space="preserve">[019] The </w:t>
      </w:r>
      <w:r w:rsidRPr="00CE3314">
        <w:rPr>
          <w:lang w:eastAsia="zh-CN"/>
        </w:rPr>
        <w:t>Rel-16</w:t>
      </w:r>
      <w:r w:rsidRPr="00CE3314">
        <w:t xml:space="preserve"> dynamic UL skipping is optional with capability signaling.</w:t>
      </w:r>
    </w:p>
    <w:p w14:paraId="13C9C94B" w14:textId="521DE3B0" w:rsidR="00F43FBB" w:rsidRPr="00CE3314" w:rsidRDefault="00F43FBB" w:rsidP="00F43FBB">
      <w:pPr>
        <w:pStyle w:val="Agreement"/>
      </w:pPr>
      <w:r w:rsidRPr="00CE3314">
        <w:t>[019] A new UE capability is introduced for Rel-16 CG PUSCH skipping.</w:t>
      </w:r>
    </w:p>
    <w:p w14:paraId="3F3C0156" w14:textId="6F0AE88D" w:rsidR="00F43FBB" w:rsidRPr="00CE3314" w:rsidRDefault="00F43FBB" w:rsidP="00F43FBB">
      <w:pPr>
        <w:pStyle w:val="Agreement"/>
        <w:rPr>
          <w:bCs/>
          <w:iCs/>
        </w:rPr>
      </w:pPr>
      <w:r w:rsidRPr="00CE3314">
        <w:rPr>
          <w:lang w:eastAsia="zh-CN"/>
        </w:rPr>
        <w:t xml:space="preserve">[019] The </w:t>
      </w:r>
      <w:r w:rsidRPr="00CE3314">
        <w:t>Rel-16 CG PUSCH skipping</w:t>
      </w:r>
      <w:r w:rsidRPr="00CE3314">
        <w:rPr>
          <w:lang w:eastAsia="zh-CN"/>
        </w:rPr>
        <w:t xml:space="preserve"> is per-UE level, optional with capability signaling, FDD-TDD-DIFF, and not FR1-FR2-DIFF.</w:t>
      </w:r>
      <w:r w:rsidRPr="00CE3314">
        <w:rPr>
          <w:bCs/>
          <w:iCs/>
        </w:rPr>
        <w:t xml:space="preserve"> </w:t>
      </w:r>
    </w:p>
    <w:p w14:paraId="7C0C17D4" w14:textId="10886588" w:rsidR="00F43FBB" w:rsidRPr="00CE3314" w:rsidRDefault="00F43FBB" w:rsidP="00F43FBB">
      <w:pPr>
        <w:pStyle w:val="Agreement"/>
      </w:pPr>
      <w:r w:rsidRPr="00CE3314">
        <w:rPr>
          <w:lang w:eastAsia="zh-CN"/>
        </w:rPr>
        <w:t>[019] A new RRC parameter</w:t>
      </w:r>
      <w:r w:rsidRPr="00CE3314">
        <w:t xml:space="preserve"> is introduced to enable Rel-16 CG PUSCH skipping. </w:t>
      </w:r>
    </w:p>
    <w:p w14:paraId="4F27C000" w14:textId="1578B0A8" w:rsidR="00F43FBB" w:rsidRPr="00CE3314" w:rsidRDefault="00CC0730" w:rsidP="00CC0730">
      <w:pPr>
        <w:pStyle w:val="Agreement"/>
        <w:rPr>
          <w:lang w:eastAsia="zh-CN"/>
        </w:rPr>
      </w:pPr>
      <w:bookmarkStart w:id="236" w:name="_Hlk63275377"/>
      <w:r w:rsidRPr="00CE3314">
        <w:rPr>
          <w:lang w:eastAsia="zh-CN"/>
        </w:rPr>
        <w:t xml:space="preserve">[019] </w:t>
      </w:r>
      <w:r w:rsidR="00F43FBB" w:rsidRPr="00CE3314">
        <w:rPr>
          <w:lang w:eastAsia="zh-CN"/>
        </w:rPr>
        <w:t>Working assumption:</w:t>
      </w:r>
      <w:r w:rsidR="00F43FBB" w:rsidRPr="00CE3314">
        <w:t xml:space="preserve"> </w:t>
      </w:r>
      <w:r w:rsidR="00F43FBB" w:rsidRPr="00CE3314">
        <w:rPr>
          <w:bCs/>
          <w:lang w:eastAsia="zh-CN"/>
        </w:rPr>
        <w:t xml:space="preserve">When </w:t>
      </w:r>
      <w:r w:rsidR="00F43FBB" w:rsidRPr="00CE3314">
        <w:t>lch-BasedPrioritization</w:t>
      </w:r>
      <w:r w:rsidR="00F43FBB" w:rsidRPr="00CE3314">
        <w:rPr>
          <w:bCs/>
          <w:lang w:eastAsia="zh-CN"/>
        </w:rPr>
        <w:t xml:space="preserve"> is not configured and Rel-16 CG/DG PUSCH skipping is enabled, DG always overrides CG</w:t>
      </w:r>
      <w:r w:rsidR="00F43FBB" w:rsidRPr="00CE3314">
        <w:t>. This working assumption is not agreed until confirmed by RAN1.</w:t>
      </w:r>
    </w:p>
    <w:p w14:paraId="42FDAFA5" w14:textId="1980564C" w:rsidR="00F43FBB" w:rsidRPr="00CE3314" w:rsidRDefault="00CC0730" w:rsidP="00CC0730">
      <w:pPr>
        <w:pStyle w:val="Agreement"/>
      </w:pPr>
      <w:bookmarkStart w:id="237" w:name="_Hlk63275319"/>
      <w:bookmarkEnd w:id="236"/>
      <w:r w:rsidRPr="00CE3314">
        <w:rPr>
          <w:lang w:eastAsia="zh-CN"/>
        </w:rPr>
        <w:t xml:space="preserve">[019] </w:t>
      </w:r>
      <w:r w:rsidR="00F43FBB" w:rsidRPr="00CE3314">
        <w:rPr>
          <w:lang w:eastAsia="zh-CN"/>
        </w:rPr>
        <w:t>Working assumption:</w:t>
      </w:r>
      <w:r w:rsidR="00F43FBB" w:rsidRPr="00CE3314">
        <w:t xml:space="preserve"> The MAC entity does not generate a MAC PDU for a deprioritized uplink grant even when its associated PUSCH is overlapping with PUCCH. This working assumption is not agreed until confirmed by RAN1.</w:t>
      </w:r>
    </w:p>
    <w:bookmarkEnd w:id="237"/>
    <w:p w14:paraId="22B91F0F" w14:textId="77777777" w:rsidR="00F43FBB" w:rsidRPr="00CE3314" w:rsidRDefault="00F43FBB" w:rsidP="00184C2B">
      <w:pPr>
        <w:pStyle w:val="Doc-text2"/>
        <w:ind w:left="0" w:firstLine="0"/>
        <w:rPr>
          <w:b/>
        </w:rPr>
      </w:pPr>
    </w:p>
    <w:p w14:paraId="610A7601" w14:textId="77777777" w:rsidR="00184C2B" w:rsidRPr="00CE3314" w:rsidRDefault="00184C2B" w:rsidP="00F615F5">
      <w:pPr>
        <w:pStyle w:val="Comments"/>
      </w:pPr>
      <w:r w:rsidRPr="00CE3314">
        <w:t>Move from 5.1</w:t>
      </w:r>
    </w:p>
    <w:p w14:paraId="695DF3A1" w14:textId="3D1B4175" w:rsidR="00184C2B" w:rsidRPr="00CE3314" w:rsidRDefault="0083230C" w:rsidP="00184C2B">
      <w:pPr>
        <w:pStyle w:val="Doc-title"/>
      </w:pPr>
      <w:hyperlink r:id="rId691" w:history="1">
        <w:r>
          <w:rPr>
            <w:rStyle w:val="Hyperlink"/>
          </w:rPr>
          <w:t>R2-2100028</w:t>
        </w:r>
      </w:hyperlink>
      <w:r w:rsidR="00184C2B" w:rsidRPr="00CE3314">
        <w:tab/>
        <w:t>LS on PUSCH skipping with UCI in Rel-16 (R1- 2009772; contact: vivo)</w:t>
      </w:r>
      <w:r w:rsidR="00184C2B" w:rsidRPr="00CE3314">
        <w:tab/>
        <w:t>RAN1</w:t>
      </w:r>
      <w:r w:rsidR="00184C2B" w:rsidRPr="00CE3314">
        <w:tab/>
        <w:t>LS in</w:t>
      </w:r>
      <w:r w:rsidR="00184C2B" w:rsidRPr="00CE3314">
        <w:tab/>
        <w:t>Rel-16</w:t>
      </w:r>
      <w:r w:rsidR="00184C2B" w:rsidRPr="00CE3314">
        <w:tab/>
        <w:t>NR_newRAT-Core, TEI16</w:t>
      </w:r>
      <w:r w:rsidR="00184C2B" w:rsidRPr="00CE3314">
        <w:tab/>
        <w:t>To:RAN2</w:t>
      </w:r>
    </w:p>
    <w:p w14:paraId="54585D93" w14:textId="3FA6922B" w:rsidR="00184C2B" w:rsidRPr="00CE3314" w:rsidRDefault="0083230C" w:rsidP="00184C2B">
      <w:pPr>
        <w:pStyle w:val="Doc-title"/>
      </w:pPr>
      <w:hyperlink r:id="rId692" w:history="1">
        <w:r>
          <w:rPr>
            <w:rStyle w:val="Hyperlink"/>
          </w:rPr>
          <w:t>R2-2100138</w:t>
        </w:r>
      </w:hyperlink>
      <w:r w:rsidR="00184C2B" w:rsidRPr="00CE3314">
        <w:tab/>
        <w:t>Remaining Issues on PUSCH Skipping with UCI in Rel-16</w:t>
      </w:r>
      <w:r w:rsidR="00184C2B" w:rsidRPr="00CE3314">
        <w:tab/>
        <w:t>vivo</w:t>
      </w:r>
      <w:r w:rsidR="00184C2B" w:rsidRPr="00CE3314">
        <w:tab/>
        <w:t>discussion</w:t>
      </w:r>
      <w:r w:rsidR="00184C2B" w:rsidRPr="00CE3314">
        <w:tab/>
        <w:t>Rel-16</w:t>
      </w:r>
      <w:r w:rsidR="00184C2B" w:rsidRPr="00CE3314">
        <w:tab/>
        <w:t>TEI16</w:t>
      </w:r>
    </w:p>
    <w:p w14:paraId="1CBD875F" w14:textId="5CDF8D42" w:rsidR="00184C2B" w:rsidRPr="00CE3314" w:rsidRDefault="0083230C" w:rsidP="00184C2B">
      <w:pPr>
        <w:pStyle w:val="Doc-title"/>
      </w:pPr>
      <w:hyperlink r:id="rId693" w:history="1">
        <w:r>
          <w:rPr>
            <w:rStyle w:val="Hyperlink"/>
          </w:rPr>
          <w:t>R2-2100340</w:t>
        </w:r>
      </w:hyperlink>
      <w:r w:rsidR="00184C2B" w:rsidRPr="00CE3314">
        <w:tab/>
        <w:t>UL PUSCH skipping without intra-UE prioritization</w:t>
      </w:r>
      <w:r w:rsidR="00184C2B" w:rsidRPr="00CE3314">
        <w:tab/>
        <w:t>Ericsson</w:t>
      </w:r>
      <w:r w:rsidR="00184C2B" w:rsidRPr="00CE3314">
        <w:tab/>
        <w:t>discussion</w:t>
      </w:r>
      <w:r w:rsidR="00184C2B" w:rsidRPr="00CE3314">
        <w:tab/>
        <w:t>Rel-16</w:t>
      </w:r>
    </w:p>
    <w:p w14:paraId="2DFF0D92" w14:textId="76CF3A60" w:rsidR="00184C2B" w:rsidRPr="00CE3314" w:rsidRDefault="0083230C" w:rsidP="00184C2B">
      <w:pPr>
        <w:pStyle w:val="Doc-title"/>
      </w:pPr>
      <w:hyperlink r:id="rId694" w:history="1">
        <w:r>
          <w:rPr>
            <w:rStyle w:val="Hyperlink"/>
          </w:rPr>
          <w:t>R2-2101776</w:t>
        </w:r>
      </w:hyperlink>
      <w:r w:rsidR="00184C2B" w:rsidRPr="00CE3314">
        <w:tab/>
        <w:t>Updates to RAN2 aspects of PUSCH with UL skipping</w:t>
      </w:r>
      <w:r w:rsidR="00184C2B" w:rsidRPr="00CE3314">
        <w:tab/>
        <w:t>Huawei, HiSilicon</w:t>
      </w:r>
      <w:r w:rsidR="00184C2B" w:rsidRPr="00CE3314">
        <w:tab/>
        <w:t>discussion</w:t>
      </w:r>
      <w:r w:rsidR="00184C2B" w:rsidRPr="00CE3314">
        <w:tab/>
        <w:t>Rel-16</w:t>
      </w:r>
      <w:r w:rsidR="00184C2B" w:rsidRPr="00CE3314">
        <w:tab/>
        <w:t>TEI16</w:t>
      </w:r>
    </w:p>
    <w:p w14:paraId="2CB86D83" w14:textId="77777777" w:rsidR="00184C2B" w:rsidRPr="00CE3314" w:rsidRDefault="00184C2B" w:rsidP="00674E95">
      <w:pPr>
        <w:pStyle w:val="Comments"/>
      </w:pPr>
      <w:r w:rsidRPr="00CE3314">
        <w:t>Move from 6.16</w:t>
      </w:r>
    </w:p>
    <w:p w14:paraId="1F54776E" w14:textId="1B7F6648" w:rsidR="00CC0730" w:rsidRPr="00CE3314" w:rsidRDefault="0083230C" w:rsidP="00CC0730">
      <w:pPr>
        <w:pStyle w:val="Doc-title"/>
      </w:pPr>
      <w:hyperlink r:id="rId695" w:history="1">
        <w:r>
          <w:rPr>
            <w:rStyle w:val="Hyperlink"/>
          </w:rPr>
          <w:t>R2-2101352</w:t>
        </w:r>
      </w:hyperlink>
      <w:r w:rsidR="00184C2B" w:rsidRPr="00CE3314">
        <w:tab/>
        <w:t>RAN2 Impact on UL Skipping Enhancement</w:t>
      </w:r>
      <w:r w:rsidR="00184C2B" w:rsidRPr="00CE3314">
        <w:tab/>
        <w:t>Apple</w:t>
      </w:r>
      <w:r w:rsidR="00184C2B" w:rsidRPr="00CE3314">
        <w:tab/>
        <w:t>discussion</w:t>
      </w:r>
      <w:r w:rsidR="00184C2B" w:rsidRPr="00CE3314">
        <w:tab/>
        <w:t>Rel-16</w:t>
      </w:r>
      <w:r w:rsidR="00184C2B" w:rsidRPr="00CE3314">
        <w:tab/>
        <w:t>NR_newRAT-Core, TEI16</w:t>
      </w:r>
    </w:p>
    <w:p w14:paraId="09E664F4" w14:textId="77777777" w:rsidR="00CC0730" w:rsidRPr="00CE3314" w:rsidRDefault="00CC0730" w:rsidP="00CC0730">
      <w:pPr>
        <w:pStyle w:val="Comments"/>
      </w:pPr>
      <w:r w:rsidRPr="00CE3314">
        <w:t>IIOT – moved here</w:t>
      </w:r>
    </w:p>
    <w:p w14:paraId="66BBAD05" w14:textId="0FF5A7A5" w:rsidR="00CC0730" w:rsidRPr="00CE3314" w:rsidRDefault="0083230C" w:rsidP="00CC0730">
      <w:pPr>
        <w:pStyle w:val="Doc-title"/>
      </w:pPr>
      <w:hyperlink r:id="rId696" w:history="1">
        <w:r>
          <w:rPr>
            <w:rStyle w:val="Hyperlink"/>
          </w:rPr>
          <w:t>R2-2100341</w:t>
        </w:r>
      </w:hyperlink>
      <w:r w:rsidR="00CC0730" w:rsidRPr="00CE3314">
        <w:tab/>
        <w:t>UL PUSCH skipping with Intra-UE prioritization</w:t>
      </w:r>
      <w:r w:rsidR="00CC0730" w:rsidRPr="00CE3314">
        <w:tab/>
        <w:t>Ericsson</w:t>
      </w:r>
      <w:r w:rsidR="00CC0730" w:rsidRPr="00CE3314">
        <w:tab/>
        <w:t>discussion</w:t>
      </w:r>
      <w:r w:rsidR="00CC0730" w:rsidRPr="00CE3314">
        <w:tab/>
        <w:t>Rel-16</w:t>
      </w:r>
    </w:p>
    <w:p w14:paraId="06767801" w14:textId="47295D1E" w:rsidR="00CC0730" w:rsidRPr="00CE3314" w:rsidRDefault="0083230C" w:rsidP="00CC0730">
      <w:pPr>
        <w:pStyle w:val="Doc-title"/>
        <w:rPr>
          <w:rFonts w:ascii="Calibri" w:hAnsi="Calibri" w:cs="Calibri"/>
          <w:sz w:val="22"/>
          <w:szCs w:val="22"/>
          <w:lang w:eastAsia="zh-TW"/>
        </w:rPr>
      </w:pPr>
      <w:hyperlink r:id="rId697" w:history="1">
        <w:r>
          <w:rPr>
            <w:rStyle w:val="Hyperlink"/>
          </w:rPr>
          <w:t>R2-2100855</w:t>
        </w:r>
      </w:hyperlink>
      <w:r w:rsidR="00CC0730" w:rsidRPr="00CE3314">
        <w:tab/>
        <w:t>UL skipping and intra-UE prioritization</w:t>
      </w:r>
      <w:r w:rsidR="00CC0730" w:rsidRPr="00CE3314">
        <w:tab/>
        <w:t>Apple</w:t>
      </w:r>
      <w:r w:rsidR="00CC0730" w:rsidRPr="00CE3314">
        <w:tab/>
        <w:t>discussion</w:t>
      </w:r>
      <w:r w:rsidR="00CC0730" w:rsidRPr="00CE3314">
        <w:tab/>
        <w:t>Rel-16</w:t>
      </w:r>
      <w:r w:rsidR="00CC0730" w:rsidRPr="00CE3314">
        <w:tab/>
        <w:t>NR_IIOT-Core</w:t>
      </w:r>
    </w:p>
    <w:p w14:paraId="4F84635A" w14:textId="09C90CB2" w:rsidR="00111C48" w:rsidRPr="00CE3314" w:rsidRDefault="00F43FBB" w:rsidP="00111C48">
      <w:pPr>
        <w:pStyle w:val="Agreement"/>
      </w:pPr>
      <w:r w:rsidRPr="00CE3314">
        <w:t xml:space="preserve">[019] The </w:t>
      </w:r>
      <w:r w:rsidR="00111C48" w:rsidRPr="00CE3314">
        <w:t>7</w:t>
      </w:r>
      <w:r w:rsidRPr="00CE3314">
        <w:t xml:space="preserve"> tdocs above are Noted</w:t>
      </w:r>
    </w:p>
    <w:p w14:paraId="24E46237" w14:textId="6898AEBF" w:rsidR="00111C48" w:rsidRPr="00CE3314" w:rsidRDefault="00111C48" w:rsidP="00111C48">
      <w:pPr>
        <w:pStyle w:val="Comments"/>
      </w:pPr>
      <w:r w:rsidRPr="00CE3314">
        <w:t>LS out</w:t>
      </w:r>
    </w:p>
    <w:p w14:paraId="5B259514" w14:textId="0F466F7D" w:rsidR="00F43FBB" w:rsidRPr="00CE3314" w:rsidRDefault="0083230C" w:rsidP="00F43FBB">
      <w:pPr>
        <w:pStyle w:val="Doc-title"/>
      </w:pPr>
      <w:hyperlink r:id="rId698" w:history="1">
        <w:r>
          <w:rPr>
            <w:rStyle w:val="Hyperlink"/>
          </w:rPr>
          <w:t>R2-2100524</w:t>
        </w:r>
      </w:hyperlink>
      <w:r w:rsidR="00F43FBB" w:rsidRPr="00CE3314">
        <w:tab/>
        <w:t>Draft Reply LS on PUSCH skipping with UCI in Rel-16</w:t>
      </w:r>
      <w:r w:rsidR="00F43FBB" w:rsidRPr="00CE3314">
        <w:tab/>
        <w:t>vivo</w:t>
      </w:r>
      <w:r w:rsidR="00F43FBB" w:rsidRPr="00CE3314">
        <w:tab/>
        <w:t>LS out</w:t>
      </w:r>
      <w:r w:rsidR="00F43FBB" w:rsidRPr="00CE3314">
        <w:tab/>
        <w:t>Rel-16</w:t>
      </w:r>
      <w:r w:rsidR="00F43FBB" w:rsidRPr="00CE3314">
        <w:tab/>
        <w:t>TEI16</w:t>
      </w:r>
      <w:r w:rsidR="00F43FBB" w:rsidRPr="00CE3314">
        <w:tab/>
        <w:t>To:RAN1</w:t>
      </w:r>
    </w:p>
    <w:p w14:paraId="6D30A7C5" w14:textId="7EA11B69" w:rsidR="00111C48" w:rsidRPr="00CE3314" w:rsidRDefault="00111C48" w:rsidP="00111C48">
      <w:pPr>
        <w:pStyle w:val="Agreement"/>
      </w:pPr>
      <w:r w:rsidRPr="00CE3314">
        <w:t>[019] revised</w:t>
      </w:r>
    </w:p>
    <w:p w14:paraId="7192E327" w14:textId="65F23B41" w:rsidR="00111C48" w:rsidRPr="00CE3314" w:rsidRDefault="0083230C" w:rsidP="00111C48">
      <w:pPr>
        <w:pStyle w:val="Doc-title"/>
        <w:rPr>
          <w:lang w:eastAsia="zh-CN"/>
        </w:rPr>
      </w:pPr>
      <w:hyperlink r:id="rId699" w:history="1">
        <w:r>
          <w:rPr>
            <w:rStyle w:val="Hyperlink"/>
            <w:lang w:eastAsia="zh-CN"/>
          </w:rPr>
          <w:t>R2-2102462</w:t>
        </w:r>
      </w:hyperlink>
      <w:r w:rsidR="00E710BB" w:rsidRPr="00CE3314">
        <w:rPr>
          <w:lang w:eastAsia="zh-CN"/>
        </w:rPr>
        <w:tab/>
      </w:r>
      <w:r w:rsidR="00111C48" w:rsidRPr="00CE3314">
        <w:rPr>
          <w:lang w:eastAsia="zh-CN"/>
        </w:rPr>
        <w:t>Reply LS on PUSCH skipping with UCI in Rel-16     RAN2 LS out  Rel-16     TEI16      To:RAN1</w:t>
      </w:r>
    </w:p>
    <w:p w14:paraId="339520F4" w14:textId="6E896BF0" w:rsidR="00111C48" w:rsidRPr="00CE3314" w:rsidRDefault="00111C48" w:rsidP="000B407F">
      <w:pPr>
        <w:pStyle w:val="Agreement"/>
        <w:numPr>
          <w:ilvl w:val="0"/>
          <w:numId w:val="11"/>
        </w:numPr>
        <w:tabs>
          <w:tab w:val="clear" w:pos="9990"/>
          <w:tab w:val="num" w:pos="1619"/>
        </w:tabs>
        <w:snapToGrid w:val="0"/>
        <w:spacing w:after="120"/>
        <w:ind w:left="1619"/>
        <w:jc w:val="both"/>
      </w:pPr>
      <w:r w:rsidRPr="00CE3314">
        <w:t>[019] Approved</w:t>
      </w:r>
    </w:p>
    <w:p w14:paraId="12D3DFCA" w14:textId="653CFBDB" w:rsidR="00111C48" w:rsidRPr="00CE3314" w:rsidRDefault="00111C48" w:rsidP="00111C48">
      <w:pPr>
        <w:pStyle w:val="Comments"/>
      </w:pPr>
      <w:r w:rsidRPr="00CE3314">
        <w:t>MAC</w:t>
      </w:r>
    </w:p>
    <w:p w14:paraId="5CB27CD4" w14:textId="17A91C47" w:rsidR="00184C2B" w:rsidRPr="00CE3314" w:rsidRDefault="0083230C" w:rsidP="00184C2B">
      <w:pPr>
        <w:pStyle w:val="Doc-title"/>
      </w:pPr>
      <w:hyperlink r:id="rId700" w:history="1">
        <w:r>
          <w:rPr>
            <w:rStyle w:val="Hyperlink"/>
          </w:rPr>
          <w:t>R2-2101377</w:t>
        </w:r>
      </w:hyperlink>
      <w:r w:rsidR="00184C2B" w:rsidRPr="00CE3314">
        <w:tab/>
        <w:t>MAC CR on UL skipping enhancement</w:t>
      </w:r>
      <w:r w:rsidR="00184C2B" w:rsidRPr="00CE3314">
        <w:tab/>
        <w:t>Apple</w:t>
      </w:r>
      <w:r w:rsidR="00184C2B" w:rsidRPr="00CE3314">
        <w:tab/>
        <w:t>CR</w:t>
      </w:r>
      <w:r w:rsidR="00184C2B" w:rsidRPr="00CE3314">
        <w:tab/>
        <w:t>Rel-16</w:t>
      </w:r>
      <w:r w:rsidR="00184C2B" w:rsidRPr="00CE3314">
        <w:tab/>
        <w:t>38.321</w:t>
      </w:r>
      <w:r w:rsidR="00184C2B" w:rsidRPr="00CE3314">
        <w:tab/>
        <w:t>16.3.0</w:t>
      </w:r>
      <w:r w:rsidR="00184C2B" w:rsidRPr="00CE3314">
        <w:tab/>
        <w:t>1031</w:t>
      </w:r>
      <w:r w:rsidR="00184C2B" w:rsidRPr="00CE3314">
        <w:tab/>
        <w:t>-</w:t>
      </w:r>
      <w:r w:rsidR="00184C2B" w:rsidRPr="00CE3314">
        <w:tab/>
        <w:t>F</w:t>
      </w:r>
      <w:r w:rsidR="00184C2B" w:rsidRPr="00CE3314">
        <w:tab/>
        <w:t>NR_newRAT-Core, TEI16</w:t>
      </w:r>
    </w:p>
    <w:p w14:paraId="005A28C2" w14:textId="7C2917D6" w:rsidR="00111C48" w:rsidRPr="00CE3314" w:rsidRDefault="00111C48" w:rsidP="000B407F">
      <w:pPr>
        <w:pStyle w:val="Agreement"/>
        <w:numPr>
          <w:ilvl w:val="0"/>
          <w:numId w:val="11"/>
        </w:numPr>
        <w:tabs>
          <w:tab w:val="clear" w:pos="9990"/>
          <w:tab w:val="num" w:pos="1619"/>
        </w:tabs>
        <w:snapToGrid w:val="0"/>
        <w:spacing w:after="120"/>
        <w:ind w:left="1619"/>
        <w:jc w:val="both"/>
        <w:rPr>
          <w:rFonts w:eastAsiaTheme="minorEastAsia"/>
        </w:rPr>
      </w:pPr>
      <w:r w:rsidRPr="00CE3314">
        <w:t>[019] Not Pursued</w:t>
      </w:r>
    </w:p>
    <w:p w14:paraId="03C8F867" w14:textId="64256461" w:rsidR="00111C48" w:rsidRPr="00CE3314" w:rsidRDefault="0083230C" w:rsidP="00111C48">
      <w:pPr>
        <w:pStyle w:val="Doc-title"/>
      </w:pPr>
      <w:hyperlink r:id="rId701" w:history="1">
        <w:r>
          <w:rPr>
            <w:rStyle w:val="Hyperlink"/>
          </w:rPr>
          <w:t>R2-2100218</w:t>
        </w:r>
      </w:hyperlink>
      <w:r w:rsidR="00111C48" w:rsidRPr="00CE3314">
        <w:tab/>
        <w:t>Correction for DG and CG UL skipping with UCI overlap</w:t>
      </w:r>
      <w:r w:rsidR="00111C48" w:rsidRPr="00CE3314">
        <w:tab/>
        <w:t>CATT</w:t>
      </w:r>
      <w:r w:rsidR="00111C48" w:rsidRPr="00CE3314">
        <w:tab/>
        <w:t>CR</w:t>
      </w:r>
      <w:r w:rsidR="00111C48" w:rsidRPr="00CE3314">
        <w:tab/>
        <w:t>Rel-16</w:t>
      </w:r>
      <w:r w:rsidR="00111C48" w:rsidRPr="00CE3314">
        <w:tab/>
        <w:t>38.321</w:t>
      </w:r>
      <w:r w:rsidR="00111C48" w:rsidRPr="00CE3314">
        <w:tab/>
        <w:t>16.3.0</w:t>
      </w:r>
      <w:r w:rsidR="00111C48" w:rsidRPr="00CE3314">
        <w:tab/>
        <w:t>1009</w:t>
      </w:r>
      <w:r w:rsidR="00111C48" w:rsidRPr="00CE3314">
        <w:tab/>
        <w:t>-</w:t>
      </w:r>
      <w:r w:rsidR="00111C48" w:rsidRPr="00CE3314">
        <w:tab/>
        <w:t>F</w:t>
      </w:r>
      <w:r w:rsidR="00111C48" w:rsidRPr="00CE3314">
        <w:tab/>
        <w:t>TEI16</w:t>
      </w:r>
    </w:p>
    <w:p w14:paraId="4FEE2BE8" w14:textId="3EA74E37" w:rsidR="00111C48" w:rsidRPr="00CE3314" w:rsidRDefault="00111C48" w:rsidP="000B407F">
      <w:pPr>
        <w:pStyle w:val="Agreement"/>
        <w:numPr>
          <w:ilvl w:val="0"/>
          <w:numId w:val="11"/>
        </w:numPr>
        <w:tabs>
          <w:tab w:val="clear" w:pos="9990"/>
          <w:tab w:val="num" w:pos="1619"/>
        </w:tabs>
        <w:snapToGrid w:val="0"/>
        <w:spacing w:after="120"/>
        <w:ind w:left="1619"/>
        <w:jc w:val="both"/>
        <w:rPr>
          <w:rFonts w:eastAsiaTheme="minorEastAsia"/>
        </w:rPr>
      </w:pPr>
      <w:r w:rsidRPr="00CE3314">
        <w:t>[019] Not Pursued</w:t>
      </w:r>
    </w:p>
    <w:p w14:paraId="0E6CA37B" w14:textId="4F31DC0A" w:rsidR="00111C48" w:rsidRPr="00CE3314" w:rsidRDefault="0083230C" w:rsidP="00111C48">
      <w:pPr>
        <w:pStyle w:val="Doc-title"/>
        <w:rPr>
          <w:lang w:eastAsia="zh-CN"/>
        </w:rPr>
      </w:pPr>
      <w:hyperlink r:id="rId702" w:history="1">
        <w:r>
          <w:rPr>
            <w:rStyle w:val="Hyperlink"/>
            <w:lang w:eastAsia="zh-CN"/>
          </w:rPr>
          <w:t>R2-2102459</w:t>
        </w:r>
      </w:hyperlink>
      <w:r w:rsidR="006C54F9" w:rsidRPr="00CE3314">
        <w:rPr>
          <w:lang w:eastAsia="zh-CN"/>
        </w:rPr>
        <w:tab/>
      </w:r>
      <w:r w:rsidR="00111C48" w:rsidRPr="00CE3314">
        <w:rPr>
          <w:lang w:eastAsia="zh-CN"/>
        </w:rPr>
        <w:t>Correction to PUSCH skipping with UCI without LCH-based prioritization</w:t>
      </w:r>
      <w:r w:rsidR="006C54F9" w:rsidRPr="00CE3314">
        <w:rPr>
          <w:lang w:eastAsia="zh-CN"/>
        </w:rPr>
        <w:tab/>
      </w:r>
      <w:r w:rsidR="00111C48" w:rsidRPr="00CE3314">
        <w:rPr>
          <w:lang w:eastAsia="zh-CN"/>
        </w:rPr>
        <w:t>Huawei, HiSilicon, vivo, Nokia, Nokia Shanghai Bell, Samsung, Ericsson, OPPO, CATT</w:t>
      </w:r>
      <w:r w:rsidR="006C54F9" w:rsidRPr="00CE3314">
        <w:rPr>
          <w:lang w:eastAsia="zh-CN"/>
        </w:rPr>
        <w:tab/>
      </w:r>
      <w:r w:rsidR="00111C48" w:rsidRPr="00CE3314">
        <w:rPr>
          <w:lang w:eastAsia="zh-CN"/>
        </w:rPr>
        <w:t>CR</w:t>
      </w:r>
      <w:r w:rsidR="006C54F9" w:rsidRPr="00CE3314">
        <w:rPr>
          <w:lang w:eastAsia="zh-CN"/>
        </w:rPr>
        <w:tab/>
      </w:r>
      <w:r w:rsidR="00111C48" w:rsidRPr="00CE3314">
        <w:rPr>
          <w:lang w:eastAsia="zh-CN"/>
        </w:rPr>
        <w:t>Rel-16</w:t>
      </w:r>
      <w:r w:rsidR="006C54F9" w:rsidRPr="00CE3314">
        <w:rPr>
          <w:lang w:eastAsia="zh-CN"/>
        </w:rPr>
        <w:tab/>
      </w:r>
      <w:r w:rsidR="00111C48" w:rsidRPr="00CE3314">
        <w:rPr>
          <w:lang w:eastAsia="zh-CN"/>
        </w:rPr>
        <w:t>38.321</w:t>
      </w:r>
      <w:r w:rsidR="006C54F9" w:rsidRPr="00CE3314">
        <w:rPr>
          <w:lang w:eastAsia="zh-CN"/>
        </w:rPr>
        <w:tab/>
      </w:r>
      <w:r w:rsidR="00111C48" w:rsidRPr="00CE3314">
        <w:rPr>
          <w:lang w:eastAsia="zh-CN"/>
        </w:rPr>
        <w:t>16.3.0</w:t>
      </w:r>
      <w:r w:rsidR="006C54F9" w:rsidRPr="00CE3314">
        <w:rPr>
          <w:lang w:eastAsia="zh-CN"/>
        </w:rPr>
        <w:tab/>
      </w:r>
      <w:r w:rsidR="00111C48" w:rsidRPr="00CE3314">
        <w:rPr>
          <w:lang w:eastAsia="zh-CN"/>
        </w:rPr>
        <w:t>1062</w:t>
      </w:r>
      <w:r w:rsidR="006C54F9" w:rsidRPr="00CE3314">
        <w:rPr>
          <w:lang w:eastAsia="zh-CN"/>
        </w:rPr>
        <w:tab/>
      </w:r>
      <w:r w:rsidR="00111C48" w:rsidRPr="00CE3314">
        <w:rPr>
          <w:lang w:eastAsia="zh-CN"/>
        </w:rPr>
        <w:t>-</w:t>
      </w:r>
      <w:r w:rsidR="006C54F9" w:rsidRPr="00CE3314">
        <w:rPr>
          <w:lang w:eastAsia="zh-CN"/>
        </w:rPr>
        <w:tab/>
      </w:r>
      <w:r w:rsidR="00111C48" w:rsidRPr="00CE3314">
        <w:rPr>
          <w:lang w:eastAsia="zh-CN"/>
        </w:rPr>
        <w:t>F</w:t>
      </w:r>
      <w:r w:rsidR="006C54F9" w:rsidRPr="00CE3314">
        <w:rPr>
          <w:lang w:eastAsia="zh-CN"/>
        </w:rPr>
        <w:tab/>
      </w:r>
      <w:r w:rsidR="00111C48" w:rsidRPr="00CE3314">
        <w:rPr>
          <w:lang w:eastAsia="zh-CN"/>
        </w:rPr>
        <w:t>TEI16</w:t>
      </w:r>
    </w:p>
    <w:p w14:paraId="78C8679E" w14:textId="0F67C26F" w:rsidR="00111C48" w:rsidRPr="00CE3314" w:rsidRDefault="00111C48" w:rsidP="000B407F">
      <w:pPr>
        <w:pStyle w:val="Agreement"/>
        <w:numPr>
          <w:ilvl w:val="0"/>
          <w:numId w:val="11"/>
        </w:numPr>
        <w:tabs>
          <w:tab w:val="clear" w:pos="9990"/>
          <w:tab w:val="num" w:pos="1619"/>
        </w:tabs>
        <w:snapToGrid w:val="0"/>
        <w:spacing w:after="120"/>
        <w:ind w:left="1619"/>
        <w:jc w:val="both"/>
      </w:pPr>
      <w:r w:rsidRPr="00CE3314">
        <w:t>[019] Agreed</w:t>
      </w:r>
    </w:p>
    <w:p w14:paraId="0F86EA6B" w14:textId="6F96F897" w:rsidR="00111C48" w:rsidRPr="00CE3314" w:rsidRDefault="00111C48" w:rsidP="00111C48">
      <w:pPr>
        <w:pStyle w:val="Comments"/>
      </w:pPr>
      <w:r w:rsidRPr="00CE3314">
        <w:t>RRC</w:t>
      </w:r>
    </w:p>
    <w:p w14:paraId="466BA5C2" w14:textId="0A504472" w:rsidR="00184C2B" w:rsidRPr="00CE3314" w:rsidRDefault="0083230C" w:rsidP="00184C2B">
      <w:pPr>
        <w:pStyle w:val="Doc-title"/>
      </w:pPr>
      <w:hyperlink r:id="rId703" w:history="1">
        <w:r>
          <w:rPr>
            <w:rStyle w:val="Hyperlink"/>
          </w:rPr>
          <w:t>R2-2101378</w:t>
        </w:r>
      </w:hyperlink>
      <w:r w:rsidR="00184C2B" w:rsidRPr="00CE3314">
        <w:tab/>
        <w:t>RRC CR on UL skipping enhancement</w:t>
      </w:r>
      <w:r w:rsidR="00184C2B" w:rsidRPr="00CE3314">
        <w:tab/>
        <w:t>Apple</w:t>
      </w:r>
      <w:r w:rsidR="00184C2B" w:rsidRPr="00CE3314">
        <w:tab/>
        <w:t>CR</w:t>
      </w:r>
      <w:r w:rsidR="00184C2B" w:rsidRPr="00CE3314">
        <w:tab/>
        <w:t>Rel-16</w:t>
      </w:r>
      <w:r w:rsidR="00184C2B" w:rsidRPr="00CE3314">
        <w:tab/>
        <w:t>38.331</w:t>
      </w:r>
      <w:r w:rsidR="00184C2B" w:rsidRPr="00CE3314">
        <w:tab/>
        <w:t>16.3.1</w:t>
      </w:r>
      <w:r w:rsidR="00184C2B" w:rsidRPr="00CE3314">
        <w:tab/>
        <w:t>2408</w:t>
      </w:r>
      <w:r w:rsidR="00184C2B" w:rsidRPr="00CE3314">
        <w:tab/>
        <w:t>-</w:t>
      </w:r>
      <w:r w:rsidR="00184C2B" w:rsidRPr="00CE3314">
        <w:tab/>
        <w:t>F</w:t>
      </w:r>
      <w:r w:rsidR="00184C2B" w:rsidRPr="00CE3314">
        <w:tab/>
        <w:t>NR_newRAT-Core, TEI16</w:t>
      </w:r>
    </w:p>
    <w:p w14:paraId="35A4E7B3" w14:textId="66715368" w:rsidR="00111C48" w:rsidRPr="00CE3314" w:rsidRDefault="00111C48" w:rsidP="000B407F">
      <w:pPr>
        <w:pStyle w:val="Agreement"/>
        <w:numPr>
          <w:ilvl w:val="0"/>
          <w:numId w:val="11"/>
        </w:numPr>
        <w:tabs>
          <w:tab w:val="clear" w:pos="9990"/>
          <w:tab w:val="num" w:pos="1619"/>
        </w:tabs>
        <w:snapToGrid w:val="0"/>
        <w:spacing w:after="120"/>
        <w:ind w:left="1619"/>
        <w:jc w:val="both"/>
        <w:rPr>
          <w:rFonts w:eastAsiaTheme="minorEastAsia"/>
        </w:rPr>
      </w:pPr>
      <w:r w:rsidRPr="00CE3314">
        <w:t>[019] Not Pursued</w:t>
      </w:r>
    </w:p>
    <w:p w14:paraId="00F8AF42" w14:textId="7B16D6EF" w:rsidR="00111C48" w:rsidRPr="00CE3314" w:rsidRDefault="0083230C" w:rsidP="00111C48">
      <w:pPr>
        <w:pStyle w:val="Doc-title"/>
      </w:pPr>
      <w:hyperlink r:id="rId704" w:history="1">
        <w:r>
          <w:rPr>
            <w:rStyle w:val="Hyperlink"/>
          </w:rPr>
          <w:t>R2-2101793</w:t>
        </w:r>
      </w:hyperlink>
      <w:r w:rsidR="00111C48" w:rsidRPr="00CE3314">
        <w:tab/>
        <w:t>Correction on CG-DG skipping capabilities and configuration when PUCCH with UCI overlaps with PUSCH</w:t>
      </w:r>
      <w:r w:rsidR="00111C48" w:rsidRPr="00CE3314">
        <w:tab/>
        <w:t>CATT</w:t>
      </w:r>
      <w:r w:rsidR="00111C48" w:rsidRPr="00CE3314">
        <w:tab/>
        <w:t>CR</w:t>
      </w:r>
      <w:r w:rsidR="00111C48" w:rsidRPr="00CE3314">
        <w:tab/>
        <w:t>Rel-16</w:t>
      </w:r>
      <w:r w:rsidR="00111C48" w:rsidRPr="00CE3314">
        <w:tab/>
        <w:t>38.331</w:t>
      </w:r>
      <w:r w:rsidR="00111C48" w:rsidRPr="00CE3314">
        <w:tab/>
        <w:t>16.3.1</w:t>
      </w:r>
      <w:r w:rsidR="00111C48" w:rsidRPr="00CE3314">
        <w:tab/>
        <w:t>2439</w:t>
      </w:r>
      <w:r w:rsidR="00111C48" w:rsidRPr="00CE3314">
        <w:tab/>
        <w:t>-</w:t>
      </w:r>
      <w:r w:rsidR="00111C48" w:rsidRPr="00CE3314">
        <w:tab/>
        <w:t>F</w:t>
      </w:r>
      <w:r w:rsidR="00111C48" w:rsidRPr="00CE3314">
        <w:tab/>
        <w:t>TEI16</w:t>
      </w:r>
    </w:p>
    <w:p w14:paraId="2499BB30" w14:textId="77777777" w:rsidR="00111C48" w:rsidRPr="00CE3314" w:rsidRDefault="00111C48" w:rsidP="000B407F">
      <w:pPr>
        <w:pStyle w:val="Agreement"/>
        <w:numPr>
          <w:ilvl w:val="0"/>
          <w:numId w:val="11"/>
        </w:numPr>
        <w:tabs>
          <w:tab w:val="clear" w:pos="9990"/>
          <w:tab w:val="num" w:pos="1619"/>
        </w:tabs>
        <w:snapToGrid w:val="0"/>
        <w:spacing w:after="120"/>
        <w:ind w:left="1619"/>
        <w:jc w:val="both"/>
        <w:rPr>
          <w:rFonts w:eastAsiaTheme="minorEastAsia"/>
        </w:rPr>
      </w:pPr>
      <w:r w:rsidRPr="00CE3314">
        <w:t>[019] Not Pursued</w:t>
      </w:r>
    </w:p>
    <w:p w14:paraId="3E35C73D" w14:textId="41033A9C" w:rsidR="00111C48" w:rsidRPr="00CE3314" w:rsidRDefault="0083230C" w:rsidP="00111C48">
      <w:pPr>
        <w:pStyle w:val="Doc-title"/>
        <w:rPr>
          <w:lang w:eastAsia="zh-CN"/>
        </w:rPr>
      </w:pPr>
      <w:hyperlink r:id="rId705" w:history="1">
        <w:r>
          <w:rPr>
            <w:rStyle w:val="Hyperlink"/>
            <w:lang w:eastAsia="zh-CN"/>
          </w:rPr>
          <w:t>R2-2102460</w:t>
        </w:r>
      </w:hyperlink>
      <w:r w:rsidR="00E710BB" w:rsidRPr="00CE3314">
        <w:rPr>
          <w:lang w:eastAsia="zh-CN"/>
        </w:rPr>
        <w:tab/>
      </w:r>
      <w:r w:rsidR="00111C48" w:rsidRPr="00CE3314">
        <w:rPr>
          <w:lang w:eastAsia="zh-CN"/>
        </w:rPr>
        <w:t>Correction to PUSCH skipping with UCI without LCH-based prioritization</w:t>
      </w:r>
      <w:r w:rsidR="00E710BB" w:rsidRPr="00CE3314">
        <w:rPr>
          <w:lang w:eastAsia="zh-CN"/>
        </w:rPr>
        <w:tab/>
      </w:r>
      <w:r w:rsidR="00111C48" w:rsidRPr="00CE3314">
        <w:rPr>
          <w:lang w:eastAsia="zh-CN"/>
        </w:rPr>
        <w:t>vivo, Samsung</w:t>
      </w:r>
      <w:r w:rsidR="00E710BB" w:rsidRPr="00CE3314">
        <w:rPr>
          <w:lang w:eastAsia="zh-CN"/>
        </w:rPr>
        <w:tab/>
      </w:r>
      <w:r w:rsidR="00111C48" w:rsidRPr="00CE3314">
        <w:rPr>
          <w:lang w:eastAsia="zh-CN"/>
        </w:rPr>
        <w:t>CR</w:t>
      </w:r>
      <w:r w:rsidR="00E710BB" w:rsidRPr="00CE3314">
        <w:rPr>
          <w:lang w:eastAsia="zh-CN"/>
        </w:rPr>
        <w:tab/>
      </w:r>
      <w:r w:rsidR="00111C48" w:rsidRPr="00CE3314">
        <w:rPr>
          <w:lang w:eastAsia="zh-CN"/>
        </w:rPr>
        <w:t>Rel-16</w:t>
      </w:r>
      <w:r w:rsidR="00E710BB" w:rsidRPr="00CE3314">
        <w:rPr>
          <w:lang w:eastAsia="zh-CN"/>
        </w:rPr>
        <w:tab/>
      </w:r>
      <w:r w:rsidR="00111C48" w:rsidRPr="00CE3314">
        <w:rPr>
          <w:lang w:eastAsia="zh-CN"/>
        </w:rPr>
        <w:t>38.331</w:t>
      </w:r>
      <w:r w:rsidR="00E710BB" w:rsidRPr="00CE3314">
        <w:rPr>
          <w:lang w:eastAsia="zh-CN"/>
        </w:rPr>
        <w:tab/>
      </w:r>
      <w:r w:rsidR="00111C48" w:rsidRPr="00CE3314">
        <w:rPr>
          <w:lang w:eastAsia="zh-CN"/>
        </w:rPr>
        <w:t>16.3.1</w:t>
      </w:r>
      <w:r w:rsidR="00E710BB" w:rsidRPr="00CE3314">
        <w:rPr>
          <w:lang w:eastAsia="zh-CN"/>
        </w:rPr>
        <w:tab/>
      </w:r>
      <w:r w:rsidR="00111C48" w:rsidRPr="00CE3314">
        <w:rPr>
          <w:lang w:eastAsia="zh-CN"/>
        </w:rPr>
        <w:t>2466</w:t>
      </w:r>
      <w:r w:rsidR="00E710BB" w:rsidRPr="00CE3314">
        <w:rPr>
          <w:lang w:eastAsia="zh-CN"/>
        </w:rPr>
        <w:tab/>
      </w:r>
      <w:r w:rsidR="00111C48" w:rsidRPr="00CE3314">
        <w:rPr>
          <w:lang w:eastAsia="zh-CN"/>
        </w:rPr>
        <w:t>-</w:t>
      </w:r>
      <w:r w:rsidR="00E710BB" w:rsidRPr="00CE3314">
        <w:rPr>
          <w:lang w:eastAsia="zh-CN"/>
        </w:rPr>
        <w:tab/>
        <w:t>F</w:t>
      </w:r>
      <w:r w:rsidR="00E710BB" w:rsidRPr="00CE3314">
        <w:rPr>
          <w:lang w:eastAsia="zh-CN"/>
        </w:rPr>
        <w:tab/>
      </w:r>
      <w:r w:rsidR="00111C48" w:rsidRPr="00CE3314">
        <w:rPr>
          <w:lang w:eastAsia="zh-CN"/>
        </w:rPr>
        <w:t>TEI16</w:t>
      </w:r>
    </w:p>
    <w:p w14:paraId="302949C0" w14:textId="77777777" w:rsidR="00111C48" w:rsidRPr="00CE3314" w:rsidRDefault="00111C48" w:rsidP="000B407F">
      <w:pPr>
        <w:pStyle w:val="Agreement"/>
        <w:numPr>
          <w:ilvl w:val="0"/>
          <w:numId w:val="11"/>
        </w:numPr>
        <w:tabs>
          <w:tab w:val="clear" w:pos="9990"/>
          <w:tab w:val="num" w:pos="1619"/>
        </w:tabs>
        <w:snapToGrid w:val="0"/>
        <w:spacing w:after="120"/>
        <w:ind w:left="1619"/>
        <w:jc w:val="both"/>
      </w:pPr>
      <w:r w:rsidRPr="00CE3314">
        <w:t>[019] Agreed.</w:t>
      </w:r>
    </w:p>
    <w:p w14:paraId="386B30E4" w14:textId="70B05163" w:rsidR="00111C48" w:rsidRPr="00CE3314" w:rsidRDefault="00111C48" w:rsidP="00111C48">
      <w:pPr>
        <w:pStyle w:val="Comments"/>
      </w:pPr>
      <w:r w:rsidRPr="00CE3314">
        <w:t>UE Cap 306</w:t>
      </w:r>
    </w:p>
    <w:p w14:paraId="26FAAACB" w14:textId="475CBBBC" w:rsidR="00111C48" w:rsidRPr="00CE3314" w:rsidRDefault="0083230C" w:rsidP="00111C48">
      <w:pPr>
        <w:pStyle w:val="Doc-title"/>
      </w:pPr>
      <w:hyperlink r:id="rId706" w:history="1">
        <w:r>
          <w:rPr>
            <w:rStyle w:val="Hyperlink"/>
          </w:rPr>
          <w:t>R2-2101456</w:t>
        </w:r>
      </w:hyperlink>
      <w:r w:rsidR="00111C48" w:rsidRPr="00CE3314">
        <w:tab/>
        <w:t>UE capability on UL skipping enhancement</w:t>
      </w:r>
      <w:r w:rsidR="00111C48" w:rsidRPr="00CE3314">
        <w:tab/>
        <w:t>Apple</w:t>
      </w:r>
      <w:r w:rsidR="00111C48" w:rsidRPr="00CE3314">
        <w:tab/>
        <w:t>CR</w:t>
      </w:r>
      <w:r w:rsidR="00111C48" w:rsidRPr="00CE3314">
        <w:tab/>
        <w:t>Rel-16</w:t>
      </w:r>
      <w:r w:rsidR="00111C48" w:rsidRPr="00CE3314">
        <w:tab/>
        <w:t>38.306</w:t>
      </w:r>
      <w:r w:rsidR="00111C48" w:rsidRPr="00CE3314">
        <w:tab/>
        <w:t>16.3.0</w:t>
      </w:r>
      <w:r w:rsidR="00111C48" w:rsidRPr="00CE3314">
        <w:tab/>
        <w:t>0510</w:t>
      </w:r>
      <w:r w:rsidR="00111C48" w:rsidRPr="00CE3314">
        <w:tab/>
        <w:t>-</w:t>
      </w:r>
      <w:r w:rsidR="00111C48" w:rsidRPr="00CE3314">
        <w:tab/>
        <w:t>F</w:t>
      </w:r>
      <w:r w:rsidR="00111C48" w:rsidRPr="00CE3314">
        <w:tab/>
        <w:t>NR_newRAT-Core, TEI16</w:t>
      </w:r>
    </w:p>
    <w:p w14:paraId="7976EBA2" w14:textId="0DC54268" w:rsidR="00111C48" w:rsidRPr="00CE3314" w:rsidRDefault="00111C48" w:rsidP="000B407F">
      <w:pPr>
        <w:pStyle w:val="Agreement"/>
        <w:numPr>
          <w:ilvl w:val="0"/>
          <w:numId w:val="11"/>
        </w:numPr>
        <w:tabs>
          <w:tab w:val="clear" w:pos="9990"/>
          <w:tab w:val="num" w:pos="1619"/>
        </w:tabs>
        <w:snapToGrid w:val="0"/>
        <w:spacing w:after="120"/>
        <w:ind w:left="1619"/>
        <w:jc w:val="both"/>
        <w:rPr>
          <w:rFonts w:eastAsiaTheme="minorEastAsia"/>
        </w:rPr>
      </w:pPr>
      <w:r w:rsidRPr="00CE3314">
        <w:t>[019] Not Pursued</w:t>
      </w:r>
    </w:p>
    <w:p w14:paraId="5F6818FE" w14:textId="50B70B8B" w:rsidR="00111C48" w:rsidRPr="00CE3314" w:rsidRDefault="0083230C" w:rsidP="00111C48">
      <w:pPr>
        <w:pStyle w:val="Doc-title"/>
      </w:pPr>
      <w:hyperlink r:id="rId707" w:history="1">
        <w:r>
          <w:rPr>
            <w:rStyle w:val="Hyperlink"/>
          </w:rPr>
          <w:t>R2-2101794</w:t>
        </w:r>
      </w:hyperlink>
      <w:r w:rsidR="00111C48" w:rsidRPr="00CE3314">
        <w:tab/>
        <w:t>Correction on CG and DG skipping capabilities when PUCCH with UCI overlaps with PUSCH</w:t>
      </w:r>
      <w:r w:rsidR="00111C48" w:rsidRPr="00CE3314">
        <w:tab/>
        <w:t>CATT</w:t>
      </w:r>
      <w:r w:rsidR="00111C48" w:rsidRPr="00CE3314">
        <w:tab/>
        <w:t>CR</w:t>
      </w:r>
      <w:r w:rsidR="00111C48" w:rsidRPr="00CE3314">
        <w:tab/>
        <w:t>Rel-16</w:t>
      </w:r>
      <w:r w:rsidR="00111C48" w:rsidRPr="00CE3314">
        <w:tab/>
        <w:t>38.306</w:t>
      </w:r>
      <w:r w:rsidR="00111C48" w:rsidRPr="00CE3314">
        <w:tab/>
        <w:t>16.3.0</w:t>
      </w:r>
      <w:r w:rsidR="00111C48" w:rsidRPr="00CE3314">
        <w:tab/>
        <w:t>0520</w:t>
      </w:r>
      <w:r w:rsidR="00111C48" w:rsidRPr="00CE3314">
        <w:tab/>
        <w:t>-</w:t>
      </w:r>
      <w:r w:rsidR="00111C48" w:rsidRPr="00CE3314">
        <w:tab/>
        <w:t>F</w:t>
      </w:r>
      <w:r w:rsidR="00111C48" w:rsidRPr="00CE3314">
        <w:tab/>
        <w:t>TEI16</w:t>
      </w:r>
    </w:p>
    <w:p w14:paraId="0DCBB89D" w14:textId="127762B3" w:rsidR="00111C48" w:rsidRPr="00CE3314" w:rsidRDefault="0083230C" w:rsidP="00111C48">
      <w:pPr>
        <w:pStyle w:val="Doc-title"/>
      </w:pPr>
      <w:hyperlink r:id="rId708" w:history="1">
        <w:r>
          <w:rPr>
            <w:rStyle w:val="Hyperlink"/>
          </w:rPr>
          <w:t>R2-2102461</w:t>
        </w:r>
      </w:hyperlink>
      <w:r w:rsidR="00111C48" w:rsidRPr="00CE3314">
        <w:tab/>
      </w:r>
      <w:r w:rsidR="0024634E" w:rsidRPr="00CE3314">
        <w:t>Correction to PUSCH skipping with UCI without LCH-based prioritization</w:t>
      </w:r>
      <w:r w:rsidR="00111C48" w:rsidRPr="00CE3314">
        <w:tab/>
        <w:t>CATT</w:t>
      </w:r>
      <w:r w:rsidR="00111C48" w:rsidRPr="00CE3314">
        <w:tab/>
      </w:r>
      <w:r w:rsidR="00487CAA" w:rsidRPr="00CE3314">
        <w:t>CR</w:t>
      </w:r>
      <w:r w:rsidR="00487CAA" w:rsidRPr="00CE3314">
        <w:tab/>
        <w:t>Rel-16</w:t>
      </w:r>
      <w:r w:rsidR="00487CAA" w:rsidRPr="00CE3314">
        <w:tab/>
        <w:t>38.306</w:t>
      </w:r>
      <w:r w:rsidR="00487CAA" w:rsidRPr="00CE3314">
        <w:tab/>
        <w:t>16.3.0</w:t>
      </w:r>
      <w:r w:rsidR="00487CAA" w:rsidRPr="00CE3314">
        <w:tab/>
        <w:t>0520</w:t>
      </w:r>
      <w:r w:rsidR="00487CAA" w:rsidRPr="00CE3314">
        <w:tab/>
        <w:t>1</w:t>
      </w:r>
      <w:r w:rsidR="00111C48" w:rsidRPr="00CE3314">
        <w:tab/>
        <w:t>F</w:t>
      </w:r>
      <w:r w:rsidR="00111C48" w:rsidRPr="00CE3314">
        <w:tab/>
        <w:t>TEI16</w:t>
      </w:r>
    </w:p>
    <w:p w14:paraId="7E8CCE2F" w14:textId="388065D4" w:rsidR="0024634E" w:rsidRPr="00CE3314" w:rsidRDefault="0083230C" w:rsidP="0024634E">
      <w:pPr>
        <w:pStyle w:val="Doc-title"/>
      </w:pPr>
      <w:hyperlink r:id="rId709" w:history="1">
        <w:r>
          <w:rPr>
            <w:rStyle w:val="Hyperlink"/>
          </w:rPr>
          <w:t>R2-2102478</w:t>
        </w:r>
      </w:hyperlink>
      <w:r w:rsidR="0024634E" w:rsidRPr="00CE3314">
        <w:tab/>
        <w:t>Correction to PUSCH skipping with UCI without LCH-based prioritization</w:t>
      </w:r>
      <w:r w:rsidR="0024634E" w:rsidRPr="00CE3314">
        <w:tab/>
        <w:t>CATT, vivo</w:t>
      </w:r>
      <w:r w:rsidR="0024634E" w:rsidRPr="00CE3314">
        <w:tab/>
        <w:t>CR</w:t>
      </w:r>
      <w:r w:rsidR="0024634E" w:rsidRPr="00CE3314">
        <w:tab/>
        <w:t>Rel-16</w:t>
      </w:r>
      <w:r w:rsidR="0024634E" w:rsidRPr="00CE3314">
        <w:tab/>
        <w:t>38.306</w:t>
      </w:r>
      <w:r w:rsidR="0024634E" w:rsidRPr="00CE3314">
        <w:tab/>
        <w:t>16.3.0</w:t>
      </w:r>
      <w:r w:rsidR="0024634E" w:rsidRPr="00CE3314">
        <w:tab/>
        <w:t>0520</w:t>
      </w:r>
      <w:r w:rsidR="0024634E" w:rsidRPr="00CE3314">
        <w:tab/>
        <w:t>2</w:t>
      </w:r>
      <w:r w:rsidR="0024634E" w:rsidRPr="00CE3314">
        <w:tab/>
        <w:t>F</w:t>
      </w:r>
      <w:r w:rsidR="0024634E" w:rsidRPr="00CE3314">
        <w:tab/>
        <w:t>TEI16</w:t>
      </w:r>
    </w:p>
    <w:p w14:paraId="4B7C6F40" w14:textId="3D105C18" w:rsidR="00487CAA" w:rsidRPr="00CE3314" w:rsidRDefault="00487CAA" w:rsidP="000B407F">
      <w:pPr>
        <w:pStyle w:val="Agreement"/>
        <w:numPr>
          <w:ilvl w:val="0"/>
          <w:numId w:val="11"/>
        </w:numPr>
        <w:tabs>
          <w:tab w:val="clear" w:pos="9990"/>
          <w:tab w:val="num" w:pos="1619"/>
        </w:tabs>
        <w:snapToGrid w:val="0"/>
        <w:spacing w:after="120"/>
        <w:ind w:left="1619"/>
        <w:jc w:val="both"/>
      </w:pPr>
      <w:r w:rsidRPr="00CE3314">
        <w:t>[019] Agreed</w:t>
      </w:r>
    </w:p>
    <w:p w14:paraId="2132301D" w14:textId="77777777" w:rsidR="00184C2B" w:rsidRPr="00CE3314" w:rsidRDefault="00184C2B" w:rsidP="00184C2B">
      <w:pPr>
        <w:pStyle w:val="Doc-text2"/>
        <w:ind w:left="0" w:firstLine="0"/>
      </w:pPr>
    </w:p>
    <w:p w14:paraId="1D6C9D48" w14:textId="77777777" w:rsidR="00184C2B" w:rsidRPr="00CE3314" w:rsidRDefault="00CD5C06" w:rsidP="00184C2B">
      <w:pPr>
        <w:pStyle w:val="Doc-text2"/>
        <w:ind w:left="0" w:firstLine="0"/>
        <w:rPr>
          <w:b/>
        </w:rPr>
      </w:pPr>
      <w:r w:rsidRPr="00CE3314">
        <w:rPr>
          <w:b/>
        </w:rPr>
        <w:t xml:space="preserve">MAC </w:t>
      </w:r>
      <w:r w:rsidR="00184C2B" w:rsidRPr="00CE3314">
        <w:rPr>
          <w:b/>
        </w:rPr>
        <w:t>PH type</w:t>
      </w:r>
    </w:p>
    <w:p w14:paraId="6ADA9757" w14:textId="77777777" w:rsidR="00CD5C06" w:rsidRPr="00CE3314" w:rsidRDefault="00CD5C06" w:rsidP="00CD5C06">
      <w:pPr>
        <w:pStyle w:val="EmailDiscussion"/>
      </w:pPr>
      <w:r w:rsidRPr="00CE3314">
        <w:t>[AT113-e][</w:t>
      </w:r>
      <w:r w:rsidR="00370CFC" w:rsidRPr="00CE3314">
        <w:t>020</w:t>
      </w:r>
      <w:r w:rsidRPr="00CE3314">
        <w:t>][NR16] MAC PH type (QC)</w:t>
      </w:r>
    </w:p>
    <w:p w14:paraId="5EECC9AF" w14:textId="070F27E4" w:rsidR="00CD5C06" w:rsidRPr="00CE3314" w:rsidRDefault="00CD5C06" w:rsidP="00CD5C06">
      <w:pPr>
        <w:pStyle w:val="EmailDiscussion2"/>
      </w:pPr>
      <w:r w:rsidRPr="00CE3314">
        <w:tab/>
        <w:t xml:space="preserve">Scope: Treat </w:t>
      </w:r>
      <w:hyperlink r:id="rId710" w:history="1">
        <w:r w:rsidR="0083230C">
          <w:rPr>
            <w:rStyle w:val="Hyperlink"/>
          </w:rPr>
          <w:t>R2-2100734</w:t>
        </w:r>
      </w:hyperlink>
      <w:r w:rsidRPr="00CE3314">
        <w:t xml:space="preserve">, </w:t>
      </w:r>
      <w:hyperlink r:id="rId711" w:history="1">
        <w:r w:rsidR="0083230C">
          <w:rPr>
            <w:rStyle w:val="Hyperlink"/>
          </w:rPr>
          <w:t>R2-2100314</w:t>
        </w:r>
      </w:hyperlink>
      <w:r w:rsidRPr="00CE3314">
        <w:t xml:space="preserve">,  </w:t>
      </w:r>
      <w:hyperlink r:id="rId712" w:history="1">
        <w:r w:rsidR="0083230C">
          <w:rPr>
            <w:rStyle w:val="Hyperlink"/>
          </w:rPr>
          <w:t>R2-2100733</w:t>
        </w:r>
      </w:hyperlink>
      <w:r w:rsidRPr="00CE3314">
        <w:t xml:space="preserve">,  </w:t>
      </w:r>
      <w:hyperlink r:id="rId713" w:history="1">
        <w:r w:rsidR="0083230C">
          <w:rPr>
            <w:rStyle w:val="Hyperlink"/>
          </w:rPr>
          <w:t>R2-2101777</w:t>
        </w:r>
      </w:hyperlink>
      <w:r w:rsidRPr="00CE3314">
        <w:t xml:space="preserve"> </w:t>
      </w:r>
    </w:p>
    <w:p w14:paraId="3D0219C3" w14:textId="77777777" w:rsidR="00CD5C06" w:rsidRPr="00CE3314" w:rsidRDefault="00CD5C06" w:rsidP="00CD5C06">
      <w:pPr>
        <w:pStyle w:val="EmailDiscussion2"/>
      </w:pPr>
      <w:r w:rsidRPr="00CE3314">
        <w:tab/>
        <w:t>Phase 1, determine agreeable parts, Phase 2, for agreeable parts Work on CRs.</w:t>
      </w:r>
    </w:p>
    <w:p w14:paraId="14A329DB" w14:textId="77777777" w:rsidR="00CD5C06" w:rsidRPr="00CE3314" w:rsidRDefault="00CD5C06" w:rsidP="00CD5C06">
      <w:pPr>
        <w:pStyle w:val="EmailDiscussion2"/>
      </w:pPr>
      <w:r w:rsidRPr="00CE3314">
        <w:tab/>
        <w:t xml:space="preserve">Intended outcome: Reports and Agreed CRs if any is agreeable. </w:t>
      </w:r>
    </w:p>
    <w:p w14:paraId="52896C22" w14:textId="77777777" w:rsidR="00CD5C06" w:rsidRPr="00CE3314" w:rsidRDefault="00CD5C06" w:rsidP="00CD5C06">
      <w:pPr>
        <w:pStyle w:val="EmailDiscussion2"/>
      </w:pPr>
      <w:r w:rsidRPr="00CE3314">
        <w:tab/>
        <w:t>Deadline: Schedule A</w:t>
      </w:r>
    </w:p>
    <w:p w14:paraId="7B8AD778" w14:textId="77777777" w:rsidR="00775771" w:rsidRPr="00CE3314" w:rsidRDefault="00775771" w:rsidP="00184C2B">
      <w:pPr>
        <w:pStyle w:val="Doc-text2"/>
        <w:ind w:left="0" w:firstLine="0"/>
        <w:rPr>
          <w:b/>
        </w:rPr>
      </w:pPr>
    </w:p>
    <w:p w14:paraId="1C44542A" w14:textId="0ED42F5C" w:rsidR="00775771" w:rsidRPr="00CE3314" w:rsidRDefault="0083230C" w:rsidP="00775771">
      <w:pPr>
        <w:pStyle w:val="Doc-title"/>
      </w:pPr>
      <w:hyperlink r:id="rId714" w:history="1">
        <w:r>
          <w:rPr>
            <w:rStyle w:val="Hyperlink"/>
          </w:rPr>
          <w:t>R2-2102373</w:t>
        </w:r>
      </w:hyperlink>
      <w:r w:rsidR="004A54F6" w:rsidRPr="00CE3314">
        <w:tab/>
        <w:t>Report on [AT113-e][020][NR16] MAC PH type (Qualcomm)</w:t>
      </w:r>
      <w:r w:rsidR="004A54F6" w:rsidRPr="00CE3314">
        <w:tab/>
      </w:r>
      <w:r w:rsidR="004A54F6" w:rsidRPr="00CE3314">
        <w:tab/>
        <w:t>Qualcomm</w:t>
      </w:r>
    </w:p>
    <w:p w14:paraId="1C23E482" w14:textId="73F4599B" w:rsidR="004A54F6" w:rsidRPr="00CE3314" w:rsidRDefault="004A54F6" w:rsidP="004A54F6">
      <w:pPr>
        <w:pStyle w:val="Agreement"/>
      </w:pPr>
      <w:r w:rsidRPr="00CE3314">
        <w:t>[020] Noted</w:t>
      </w:r>
    </w:p>
    <w:p w14:paraId="0724921E" w14:textId="4F4DF80C" w:rsidR="00775771" w:rsidRPr="00CE3314" w:rsidRDefault="00775771" w:rsidP="00775771">
      <w:pPr>
        <w:pStyle w:val="Agreement"/>
        <w:rPr>
          <w:lang w:eastAsia="ko-KR"/>
        </w:rPr>
      </w:pPr>
      <w:r w:rsidRPr="00CE3314">
        <w:rPr>
          <w:lang w:eastAsia="ko-KR"/>
        </w:rPr>
        <w:t xml:space="preserve">[020] No change to the legacy timeline for PH type determination, unless RAN1 decide otherwise.      </w:t>
      </w:r>
    </w:p>
    <w:p w14:paraId="05D9F0FA" w14:textId="7D31D37A" w:rsidR="00775771" w:rsidRPr="00CE3314" w:rsidRDefault="00775771" w:rsidP="00775771">
      <w:pPr>
        <w:pStyle w:val="Agreement"/>
        <w:rPr>
          <w:lang w:eastAsia="ko-KR"/>
        </w:rPr>
      </w:pPr>
      <w:r w:rsidRPr="00CE3314">
        <w:rPr>
          <w:lang w:eastAsia="ko-KR"/>
        </w:rPr>
        <w:t>[020] No change to the legacy UE behavior for PHR reporting in case of skipped PUSCH.</w:t>
      </w:r>
    </w:p>
    <w:p w14:paraId="1B5AD831" w14:textId="77777777" w:rsidR="00775771" w:rsidRPr="00CE3314" w:rsidRDefault="00775771" w:rsidP="00184C2B">
      <w:pPr>
        <w:pStyle w:val="Doc-text2"/>
        <w:ind w:left="0" w:firstLine="0"/>
        <w:rPr>
          <w:b/>
        </w:rPr>
      </w:pPr>
    </w:p>
    <w:p w14:paraId="706C07E0" w14:textId="1191EA39" w:rsidR="00184C2B" w:rsidRPr="00CE3314" w:rsidRDefault="0083230C" w:rsidP="00184C2B">
      <w:pPr>
        <w:pStyle w:val="Doc-title"/>
      </w:pPr>
      <w:hyperlink r:id="rId715" w:history="1">
        <w:r>
          <w:rPr>
            <w:rStyle w:val="Hyperlink"/>
          </w:rPr>
          <w:t>R2-2100734</w:t>
        </w:r>
      </w:hyperlink>
      <w:r w:rsidR="00184C2B" w:rsidRPr="00CE3314">
        <w:tab/>
        <w:t>Configuration and capability signaling for enhanced PHR timeline</w:t>
      </w:r>
      <w:r w:rsidR="00184C2B" w:rsidRPr="00CE3314">
        <w:tab/>
        <w:t>Qualcomm Incorporated, Nokia, Nokia Shanghai Bell, Apple, Ericsson</w:t>
      </w:r>
      <w:r w:rsidR="00184C2B" w:rsidRPr="00CE3314">
        <w:tab/>
        <w:t>CR</w:t>
      </w:r>
      <w:r w:rsidR="00184C2B" w:rsidRPr="00CE3314">
        <w:tab/>
        <w:t>Rel-16</w:t>
      </w:r>
      <w:r w:rsidR="00184C2B" w:rsidRPr="00CE3314">
        <w:tab/>
        <w:t>38.331</w:t>
      </w:r>
      <w:r w:rsidR="00184C2B" w:rsidRPr="00CE3314">
        <w:tab/>
        <w:t>16.3.0</w:t>
      </w:r>
      <w:r w:rsidR="00184C2B" w:rsidRPr="00CE3314">
        <w:tab/>
        <w:t>2350</w:t>
      </w:r>
      <w:r w:rsidR="00184C2B" w:rsidRPr="00CE3314">
        <w:tab/>
        <w:t>-</w:t>
      </w:r>
      <w:r w:rsidR="00184C2B" w:rsidRPr="00CE3314">
        <w:tab/>
        <w:t>F</w:t>
      </w:r>
      <w:r w:rsidR="00184C2B" w:rsidRPr="00CE3314">
        <w:tab/>
        <w:t>TEI16</w:t>
      </w:r>
    </w:p>
    <w:p w14:paraId="18790305" w14:textId="757583FF" w:rsidR="00775771" w:rsidRPr="00CE3314" w:rsidRDefault="00775771" w:rsidP="00775771">
      <w:pPr>
        <w:pStyle w:val="Agreement"/>
      </w:pPr>
      <w:r w:rsidRPr="00CE3314">
        <w:t>[020] Not Pursued</w:t>
      </w:r>
    </w:p>
    <w:p w14:paraId="7B771B86" w14:textId="74C8D2D5" w:rsidR="00184C2B" w:rsidRPr="00CE3314" w:rsidRDefault="0083230C" w:rsidP="00184C2B">
      <w:pPr>
        <w:pStyle w:val="Doc-title"/>
      </w:pPr>
      <w:hyperlink r:id="rId716" w:history="1">
        <w:r>
          <w:rPr>
            <w:rStyle w:val="Hyperlink"/>
          </w:rPr>
          <w:t>R2-2100314</w:t>
        </w:r>
      </w:hyperlink>
      <w:r w:rsidR="00184C2B" w:rsidRPr="00CE3314">
        <w:tab/>
        <w:t>Correction to timeline for determining PH type</w:t>
      </w:r>
      <w:r w:rsidR="00184C2B" w:rsidRPr="00CE3314">
        <w:tab/>
        <w:t>Qualcomm Incorporated, Nokia, Nokia Shanghai Bell, Apple, Ericsson</w:t>
      </w:r>
      <w:r w:rsidR="00184C2B" w:rsidRPr="00CE3314">
        <w:tab/>
        <w:t>CR</w:t>
      </w:r>
      <w:r w:rsidR="00184C2B" w:rsidRPr="00CE3314">
        <w:tab/>
        <w:t>Rel-16</w:t>
      </w:r>
      <w:r w:rsidR="00184C2B" w:rsidRPr="00CE3314">
        <w:tab/>
        <w:t>38.321</w:t>
      </w:r>
      <w:r w:rsidR="00184C2B" w:rsidRPr="00CE3314">
        <w:tab/>
        <w:t>16.3.0</w:t>
      </w:r>
      <w:r w:rsidR="00184C2B" w:rsidRPr="00CE3314">
        <w:tab/>
        <w:t>1012</w:t>
      </w:r>
      <w:r w:rsidR="00184C2B" w:rsidRPr="00CE3314">
        <w:tab/>
        <w:t>-</w:t>
      </w:r>
      <w:r w:rsidR="00184C2B" w:rsidRPr="00CE3314">
        <w:tab/>
        <w:t>F</w:t>
      </w:r>
      <w:r w:rsidR="00184C2B" w:rsidRPr="00CE3314">
        <w:tab/>
        <w:t>TEI16</w:t>
      </w:r>
    </w:p>
    <w:p w14:paraId="4C11C218" w14:textId="06139F77" w:rsidR="00775771" w:rsidRPr="00CE3314" w:rsidRDefault="00775771" w:rsidP="00775771">
      <w:pPr>
        <w:pStyle w:val="Agreement"/>
      </w:pPr>
      <w:r w:rsidRPr="00CE3314">
        <w:t>[020] Not Pursued</w:t>
      </w:r>
    </w:p>
    <w:p w14:paraId="2367ED53" w14:textId="5B734BF3" w:rsidR="00184C2B" w:rsidRPr="00CE3314" w:rsidRDefault="0083230C" w:rsidP="00184C2B">
      <w:pPr>
        <w:pStyle w:val="Doc-title"/>
      </w:pPr>
      <w:hyperlink r:id="rId717" w:history="1">
        <w:r>
          <w:rPr>
            <w:rStyle w:val="Hyperlink"/>
          </w:rPr>
          <w:t>R2-2100733</w:t>
        </w:r>
      </w:hyperlink>
      <w:r w:rsidR="00184C2B" w:rsidRPr="00CE3314">
        <w:tab/>
        <w:t>UE capability for enhanced PHR timeline</w:t>
      </w:r>
      <w:r w:rsidR="00184C2B" w:rsidRPr="00CE3314">
        <w:tab/>
        <w:t>Qualcomm Incorporated, Nokia, Nokia Shanghai Bell, Apple, Ericsson</w:t>
      </w:r>
      <w:r w:rsidR="00184C2B" w:rsidRPr="00CE3314">
        <w:tab/>
        <w:t>CR</w:t>
      </w:r>
      <w:r w:rsidR="00184C2B" w:rsidRPr="00CE3314">
        <w:tab/>
        <w:t>Rel-16</w:t>
      </w:r>
      <w:r w:rsidR="00184C2B" w:rsidRPr="00CE3314">
        <w:tab/>
        <w:t>38.306</w:t>
      </w:r>
      <w:r w:rsidR="00184C2B" w:rsidRPr="00CE3314">
        <w:tab/>
        <w:t>16.3.0</w:t>
      </w:r>
      <w:r w:rsidR="00184C2B" w:rsidRPr="00CE3314">
        <w:tab/>
        <w:t>0494</w:t>
      </w:r>
      <w:r w:rsidR="00184C2B" w:rsidRPr="00CE3314">
        <w:tab/>
        <w:t>-</w:t>
      </w:r>
      <w:r w:rsidR="00184C2B" w:rsidRPr="00CE3314">
        <w:tab/>
        <w:t>F</w:t>
      </w:r>
      <w:r w:rsidR="00184C2B" w:rsidRPr="00CE3314">
        <w:tab/>
        <w:t>TEI16</w:t>
      </w:r>
    </w:p>
    <w:p w14:paraId="39D93BE6" w14:textId="49216BDE" w:rsidR="00775771" w:rsidRPr="00CE3314" w:rsidRDefault="00775771" w:rsidP="00775771">
      <w:pPr>
        <w:pStyle w:val="Agreement"/>
      </w:pPr>
      <w:r w:rsidRPr="00CE3314">
        <w:t>[020] Not Pursued</w:t>
      </w:r>
    </w:p>
    <w:p w14:paraId="6508568D" w14:textId="77777777" w:rsidR="00184C2B" w:rsidRPr="00CE3314" w:rsidRDefault="00184C2B" w:rsidP="00CD5C06">
      <w:pPr>
        <w:pStyle w:val="Comments"/>
      </w:pPr>
      <w:r w:rsidRPr="00CE3314">
        <w:t>Move from 6.16</w:t>
      </w:r>
    </w:p>
    <w:p w14:paraId="0BED516B" w14:textId="2DBF5D47" w:rsidR="00184C2B" w:rsidRPr="00CE3314" w:rsidRDefault="0083230C" w:rsidP="00184C2B">
      <w:pPr>
        <w:pStyle w:val="Doc-title"/>
      </w:pPr>
      <w:hyperlink r:id="rId718" w:history="1">
        <w:r>
          <w:rPr>
            <w:rStyle w:val="Hyperlink"/>
          </w:rPr>
          <w:t>R2-2101777</w:t>
        </w:r>
      </w:hyperlink>
      <w:r w:rsidR="00184C2B" w:rsidRPr="00CE3314">
        <w:tab/>
        <w:t>Discussion on PHR reporting for PUSCH skipping</w:t>
      </w:r>
      <w:r w:rsidR="00184C2B" w:rsidRPr="00CE3314">
        <w:tab/>
        <w:t>Huawei, HiSilicon</w:t>
      </w:r>
      <w:r w:rsidR="00184C2B" w:rsidRPr="00CE3314">
        <w:tab/>
        <w:t>discussion</w:t>
      </w:r>
      <w:r w:rsidR="00184C2B" w:rsidRPr="00CE3314">
        <w:tab/>
        <w:t>Rel-16</w:t>
      </w:r>
      <w:r w:rsidR="00184C2B" w:rsidRPr="00CE3314">
        <w:tab/>
        <w:t>TEI16</w:t>
      </w:r>
    </w:p>
    <w:p w14:paraId="406DCC20" w14:textId="77777777" w:rsidR="00775771" w:rsidRPr="00CE3314" w:rsidRDefault="00775771" w:rsidP="00775771">
      <w:pPr>
        <w:pStyle w:val="Agreement"/>
      </w:pPr>
      <w:r w:rsidRPr="00CE3314">
        <w:t>[020] Not Pursued</w:t>
      </w:r>
    </w:p>
    <w:p w14:paraId="22340342" w14:textId="77777777" w:rsidR="00775771" w:rsidRPr="00CE3314" w:rsidRDefault="00775771" w:rsidP="00775771">
      <w:pPr>
        <w:pStyle w:val="Doc-text2"/>
      </w:pPr>
    </w:p>
    <w:p w14:paraId="2A592275" w14:textId="77777777" w:rsidR="001C385F" w:rsidRPr="00CE3314" w:rsidRDefault="001C385F" w:rsidP="00A5653B">
      <w:pPr>
        <w:pStyle w:val="Heading2"/>
      </w:pPr>
      <w:bookmarkStart w:id="238" w:name="_Toc63611200"/>
      <w:bookmarkStart w:id="239" w:name="_Toc63611450"/>
      <w:bookmarkStart w:id="240" w:name="_Toc63704649"/>
      <w:bookmarkStart w:id="241" w:name="_Toc64749469"/>
      <w:bookmarkStart w:id="242" w:name="_Toc68990666"/>
      <w:r w:rsidRPr="00CE3314">
        <w:t>6.2</w:t>
      </w:r>
      <w:r w:rsidRPr="00CE3314">
        <w:tab/>
        <w:t>Integrated Access and Backhaul</w:t>
      </w:r>
      <w:bookmarkEnd w:id="238"/>
      <w:bookmarkEnd w:id="239"/>
      <w:bookmarkEnd w:id="240"/>
      <w:bookmarkEnd w:id="241"/>
      <w:bookmarkEnd w:id="242"/>
    </w:p>
    <w:p w14:paraId="388B98E7" w14:textId="77777777" w:rsidR="001C385F" w:rsidRPr="00CE3314" w:rsidRDefault="001C385F" w:rsidP="00BD38CF">
      <w:pPr>
        <w:pStyle w:val="Comments"/>
      </w:pPr>
      <w:r w:rsidRPr="00CE3314">
        <w:t>(NR_IAB-Core; leading WG: RAN2; REL-16; started: Dec 18; target Aug 20; WID: RP-200840)</w:t>
      </w:r>
    </w:p>
    <w:p w14:paraId="5E75AACF" w14:textId="77777777" w:rsidR="001C385F" w:rsidRPr="00CE3314" w:rsidRDefault="001C385F" w:rsidP="00BD38CF">
      <w:pPr>
        <w:pStyle w:val="Comments"/>
      </w:pPr>
      <w:r w:rsidRPr="00CE3314">
        <w:t>Tdoc Limitation: 8 tdocs, See also tdoc limitation for Agenda Item 6</w:t>
      </w:r>
    </w:p>
    <w:p w14:paraId="6326BFAF" w14:textId="77777777" w:rsidR="00F615F5" w:rsidRPr="00CE3314" w:rsidRDefault="00F615F5" w:rsidP="00BD38CF">
      <w:pPr>
        <w:pStyle w:val="Comments"/>
      </w:pPr>
    </w:p>
    <w:p w14:paraId="60947969" w14:textId="77777777" w:rsidR="00F615F5" w:rsidRPr="00CE3314" w:rsidRDefault="00F615F5" w:rsidP="00F615F5">
      <w:pPr>
        <w:pStyle w:val="EmailDiscussion"/>
      </w:pPr>
      <w:r w:rsidRPr="00CE3314">
        <w:t>[AT113-e][</w:t>
      </w:r>
      <w:r w:rsidR="00370CFC" w:rsidRPr="00CE3314">
        <w:t>021</w:t>
      </w:r>
      <w:r w:rsidRPr="00CE3314">
        <w:t>][IAB] RRC and Stage 2 (ZTE)</w:t>
      </w:r>
    </w:p>
    <w:p w14:paraId="3B028D02" w14:textId="3EC2BD30" w:rsidR="00F615F5" w:rsidRPr="00CE3314" w:rsidRDefault="00F615F5" w:rsidP="00F615F5">
      <w:pPr>
        <w:pStyle w:val="EmailDiscussion2"/>
      </w:pPr>
      <w:r w:rsidRPr="00CE3314">
        <w:lastRenderedPageBreak/>
        <w:tab/>
        <w:t xml:space="preserve">Scope: Treat </w:t>
      </w:r>
      <w:hyperlink r:id="rId719" w:history="1">
        <w:r w:rsidR="0083230C">
          <w:rPr>
            <w:rStyle w:val="Hyperlink"/>
          </w:rPr>
          <w:t>R2-2100465</w:t>
        </w:r>
      </w:hyperlink>
      <w:r w:rsidRPr="00CE3314">
        <w:t xml:space="preserve">, </w:t>
      </w:r>
      <w:hyperlink r:id="rId720" w:history="1">
        <w:r w:rsidR="0083230C">
          <w:rPr>
            <w:rStyle w:val="Hyperlink"/>
          </w:rPr>
          <w:t>R2-2101278</w:t>
        </w:r>
      </w:hyperlink>
      <w:r w:rsidRPr="00CE3314">
        <w:t xml:space="preserve">, </w:t>
      </w:r>
      <w:hyperlink r:id="rId721" w:history="1">
        <w:r w:rsidR="0083230C">
          <w:rPr>
            <w:rStyle w:val="Hyperlink"/>
          </w:rPr>
          <w:t>R2-2101684</w:t>
        </w:r>
      </w:hyperlink>
      <w:r w:rsidRPr="00CE3314">
        <w:t xml:space="preserve">, </w:t>
      </w:r>
      <w:hyperlink r:id="rId722" w:history="1">
        <w:r w:rsidR="0083230C">
          <w:rPr>
            <w:rStyle w:val="Hyperlink"/>
          </w:rPr>
          <w:t>R2-2100469</w:t>
        </w:r>
      </w:hyperlink>
      <w:r w:rsidRPr="00CE3314">
        <w:t xml:space="preserve">, </w:t>
      </w:r>
      <w:hyperlink r:id="rId723" w:history="1">
        <w:r w:rsidR="0083230C">
          <w:rPr>
            <w:rStyle w:val="Hyperlink"/>
          </w:rPr>
          <w:t>R2-2100470</w:t>
        </w:r>
      </w:hyperlink>
      <w:r w:rsidRPr="00CE3314">
        <w:t xml:space="preserve">, </w:t>
      </w:r>
      <w:hyperlink r:id="rId724" w:history="1">
        <w:r w:rsidR="0083230C">
          <w:rPr>
            <w:rStyle w:val="Hyperlink"/>
          </w:rPr>
          <w:t>R2-2101279</w:t>
        </w:r>
      </w:hyperlink>
      <w:r w:rsidRPr="00CE3314">
        <w:t xml:space="preserve">, </w:t>
      </w:r>
      <w:hyperlink r:id="rId725" w:history="1">
        <w:r w:rsidR="0083230C">
          <w:rPr>
            <w:rStyle w:val="Hyperlink"/>
          </w:rPr>
          <w:t>R2-2101280</w:t>
        </w:r>
      </w:hyperlink>
      <w:r w:rsidRPr="00CE3314">
        <w:t xml:space="preserve">, </w:t>
      </w:r>
      <w:hyperlink r:id="rId726" w:history="1">
        <w:r w:rsidR="0083230C">
          <w:rPr>
            <w:rStyle w:val="Hyperlink"/>
          </w:rPr>
          <w:t>R2-2101685</w:t>
        </w:r>
      </w:hyperlink>
      <w:r w:rsidRPr="00CE3314">
        <w:t xml:space="preserve">, </w:t>
      </w:r>
      <w:hyperlink r:id="rId727" w:history="1">
        <w:r w:rsidR="0083230C">
          <w:rPr>
            <w:rStyle w:val="Hyperlink"/>
          </w:rPr>
          <w:t>R2-2101686</w:t>
        </w:r>
      </w:hyperlink>
      <w:r w:rsidRPr="00CE3314">
        <w:t xml:space="preserve">, </w:t>
      </w:r>
      <w:hyperlink r:id="rId728" w:history="1">
        <w:r w:rsidR="0083230C">
          <w:rPr>
            <w:rStyle w:val="Hyperlink"/>
          </w:rPr>
          <w:t>R2-2101904</w:t>
        </w:r>
      </w:hyperlink>
    </w:p>
    <w:p w14:paraId="6BE853B9" w14:textId="77777777" w:rsidR="00F615F5" w:rsidRPr="00CE3314" w:rsidRDefault="00F615F5" w:rsidP="00F615F5">
      <w:pPr>
        <w:pStyle w:val="EmailDiscussion2"/>
      </w:pPr>
      <w:r w:rsidRPr="00CE3314">
        <w:tab/>
        <w:t>Phase 1, determine agreeable parts, Phase 2, for agreeable parts Work on CRs.</w:t>
      </w:r>
    </w:p>
    <w:p w14:paraId="4AE0E3C8" w14:textId="77777777" w:rsidR="00F615F5" w:rsidRPr="00CE3314" w:rsidRDefault="00F615F5" w:rsidP="00F615F5">
      <w:pPr>
        <w:pStyle w:val="EmailDiscussion2"/>
      </w:pPr>
      <w:r w:rsidRPr="00CE3314">
        <w:tab/>
        <w:t xml:space="preserve">Intended outcome: Report and Agreed CRs if any is agreeable. </w:t>
      </w:r>
    </w:p>
    <w:p w14:paraId="48CDCA88" w14:textId="49C50D29" w:rsidR="00F615F5" w:rsidRPr="00CE3314" w:rsidRDefault="00EE1347" w:rsidP="00EE1347">
      <w:pPr>
        <w:pStyle w:val="EmailDiscussion2"/>
      </w:pPr>
      <w:r w:rsidRPr="00CE3314">
        <w:tab/>
        <w:t>Deadline: Schedule A</w:t>
      </w:r>
    </w:p>
    <w:p w14:paraId="67BFEABB" w14:textId="77777777" w:rsidR="00ED72CD" w:rsidRPr="00CE3314" w:rsidRDefault="00ED72CD" w:rsidP="00EE1347">
      <w:pPr>
        <w:pStyle w:val="EmailDiscussion2"/>
      </w:pPr>
    </w:p>
    <w:p w14:paraId="2A7864CE" w14:textId="1EF9C3DB" w:rsidR="00ED72CD" w:rsidRPr="00CE3314" w:rsidRDefault="0083230C" w:rsidP="00ED72CD">
      <w:pPr>
        <w:pStyle w:val="Doc-title"/>
        <w:rPr>
          <w:rFonts w:ascii="Times New Roman" w:eastAsiaTheme="minorEastAsia" w:hAnsi="Times New Roman"/>
        </w:rPr>
      </w:pPr>
      <w:hyperlink r:id="rId729" w:history="1">
        <w:r>
          <w:rPr>
            <w:rStyle w:val="Hyperlink"/>
          </w:rPr>
          <w:t>R2-2102314</w:t>
        </w:r>
      </w:hyperlink>
      <w:r w:rsidR="00074546" w:rsidRPr="00CE3314">
        <w:tab/>
      </w:r>
      <w:r w:rsidR="00ED72CD" w:rsidRPr="00CE3314">
        <w:t>Summary of [AT113-e][021][IAB] RRC and Stage 2 (ZTE)</w:t>
      </w:r>
      <w:r w:rsidR="00ED72CD" w:rsidRPr="00CE3314">
        <w:tab/>
        <w:t>ZTE</w:t>
      </w:r>
    </w:p>
    <w:p w14:paraId="35FF2DF7" w14:textId="481B211A" w:rsidR="004A54F6" w:rsidRPr="00CE3314" w:rsidRDefault="00ED72CD" w:rsidP="00ED72CD">
      <w:pPr>
        <w:pStyle w:val="Agreement"/>
      </w:pPr>
      <w:r w:rsidRPr="00CE3314">
        <w:t>[021] Noted, agreements reflected below</w:t>
      </w:r>
    </w:p>
    <w:p w14:paraId="19DF9C59" w14:textId="77777777" w:rsidR="001C385F" w:rsidRPr="00CE3314" w:rsidRDefault="001C385F" w:rsidP="00A5653B">
      <w:pPr>
        <w:pStyle w:val="Heading3"/>
      </w:pPr>
      <w:bookmarkStart w:id="243" w:name="_Toc63611201"/>
      <w:bookmarkStart w:id="244" w:name="_Toc63611451"/>
      <w:bookmarkStart w:id="245" w:name="_Toc63704650"/>
      <w:bookmarkStart w:id="246" w:name="_Toc64749470"/>
      <w:bookmarkStart w:id="247" w:name="_Toc68990667"/>
      <w:r w:rsidRPr="00CE3314">
        <w:t>6.2.1</w:t>
      </w:r>
      <w:r w:rsidRPr="00CE3314">
        <w:tab/>
        <w:t>General and Stage-2 Corrections</w:t>
      </w:r>
      <w:bookmarkEnd w:id="243"/>
      <w:bookmarkEnd w:id="244"/>
      <w:bookmarkEnd w:id="245"/>
      <w:bookmarkEnd w:id="246"/>
      <w:bookmarkEnd w:id="247"/>
    </w:p>
    <w:p w14:paraId="327DCD1D" w14:textId="77777777" w:rsidR="001C385F" w:rsidRPr="00CE3314" w:rsidRDefault="001C385F" w:rsidP="00BD38CF">
      <w:pPr>
        <w:pStyle w:val="Comments"/>
      </w:pPr>
      <w:r w:rsidRPr="00CE3314">
        <w:t>Incoming LS. 38300 36300 (QC) 37340 (HW)</w:t>
      </w:r>
    </w:p>
    <w:p w14:paraId="1F328FA7" w14:textId="30857DA6" w:rsidR="00D80621" w:rsidRPr="00CE3314" w:rsidRDefault="0083230C" w:rsidP="00D80621">
      <w:pPr>
        <w:pStyle w:val="Doc-title"/>
      </w:pPr>
      <w:hyperlink r:id="rId730" w:history="1">
        <w:r>
          <w:rPr>
            <w:rStyle w:val="Hyperlink"/>
          </w:rPr>
          <w:t>R2-2100465</w:t>
        </w:r>
      </w:hyperlink>
      <w:r w:rsidR="00D80621" w:rsidRPr="00CE3314">
        <w:tab/>
        <w:t>Miscellaneous corrections to TS 38.300 for IAB</w:t>
      </w:r>
      <w:r w:rsidR="00D80621" w:rsidRPr="00CE3314">
        <w:tab/>
        <w:t>vivo</w:t>
      </w:r>
      <w:r w:rsidR="00D80621" w:rsidRPr="00CE3314">
        <w:tab/>
        <w:t>CR</w:t>
      </w:r>
      <w:r w:rsidR="00D80621" w:rsidRPr="00CE3314">
        <w:tab/>
        <w:t>Rel-16</w:t>
      </w:r>
      <w:r w:rsidR="00D80621" w:rsidRPr="00CE3314">
        <w:tab/>
        <w:t>38.300</w:t>
      </w:r>
      <w:r w:rsidR="00D80621" w:rsidRPr="00CE3314">
        <w:tab/>
        <w:t>16.4.0</w:t>
      </w:r>
      <w:r w:rsidR="00D80621" w:rsidRPr="00CE3314">
        <w:tab/>
        <w:t>0332</w:t>
      </w:r>
      <w:r w:rsidR="00D80621" w:rsidRPr="00CE3314">
        <w:tab/>
        <w:t>-</w:t>
      </w:r>
      <w:r w:rsidR="00D80621" w:rsidRPr="00CE3314">
        <w:tab/>
        <w:t>F</w:t>
      </w:r>
      <w:r w:rsidR="00D80621" w:rsidRPr="00CE3314">
        <w:tab/>
        <w:t>NR_IAB-Core</w:t>
      </w:r>
    </w:p>
    <w:p w14:paraId="2382AAE3" w14:textId="04A3563F" w:rsidR="00EE1347" w:rsidRPr="00CE3314" w:rsidRDefault="00EE1347" w:rsidP="00EE1347">
      <w:pPr>
        <w:pStyle w:val="Agreement"/>
      </w:pPr>
      <w:r w:rsidRPr="00CE3314">
        <w:t xml:space="preserve">[021] Merge </w:t>
      </w:r>
      <w:r w:rsidRPr="00CE3314">
        <w:rPr>
          <w:rFonts w:hint="eastAsia"/>
        </w:rPr>
        <w:t>The</w:t>
      </w:r>
      <w:r w:rsidRPr="00CE3314">
        <w:rPr>
          <w:rFonts w:hint="eastAsia"/>
          <w:lang w:val="en-US" w:eastAsia="zh-CN"/>
        </w:rPr>
        <w:t xml:space="preserve"> 1</w:t>
      </w:r>
      <w:r w:rsidRPr="00CE3314">
        <w:rPr>
          <w:rFonts w:hint="eastAsia"/>
          <w:vertAlign w:val="superscript"/>
          <w:lang w:val="en-US" w:eastAsia="zh-CN"/>
        </w:rPr>
        <w:t>st</w:t>
      </w:r>
      <w:r w:rsidRPr="00CE3314">
        <w:rPr>
          <w:rFonts w:hint="eastAsia"/>
          <w:lang w:val="en-US" w:eastAsia="zh-CN"/>
        </w:rPr>
        <w:t>, 2</w:t>
      </w:r>
      <w:r w:rsidRPr="00CE3314">
        <w:rPr>
          <w:rFonts w:hint="eastAsia"/>
          <w:vertAlign w:val="superscript"/>
          <w:lang w:val="en-US" w:eastAsia="zh-CN"/>
        </w:rPr>
        <w:t>nd</w:t>
      </w:r>
      <w:r w:rsidRPr="00CE3314">
        <w:rPr>
          <w:rFonts w:hint="eastAsia"/>
          <w:lang w:val="en-US" w:eastAsia="zh-CN"/>
        </w:rPr>
        <w:t xml:space="preserve"> and 3</w:t>
      </w:r>
      <w:r w:rsidRPr="00CE3314">
        <w:rPr>
          <w:rFonts w:hint="eastAsia"/>
          <w:vertAlign w:val="superscript"/>
          <w:lang w:val="en-US" w:eastAsia="zh-CN"/>
        </w:rPr>
        <w:t>rd</w:t>
      </w:r>
      <w:r w:rsidRPr="00CE3314">
        <w:rPr>
          <w:rFonts w:hint="eastAsia"/>
          <w:lang w:val="en-US" w:eastAsia="zh-CN"/>
        </w:rPr>
        <w:t xml:space="preserve"> </w:t>
      </w:r>
      <w:r w:rsidRPr="00CE3314">
        <w:rPr>
          <w:rFonts w:hint="eastAsia"/>
        </w:rPr>
        <w:t xml:space="preserve">change of </w:t>
      </w:r>
      <w:hyperlink r:id="rId731" w:history="1">
        <w:r w:rsidR="0083230C">
          <w:rPr>
            <w:rStyle w:val="Hyperlink"/>
          </w:rPr>
          <w:t>R2-2100465</w:t>
        </w:r>
      </w:hyperlink>
      <w:r w:rsidRPr="00CE3314">
        <w:t xml:space="preserve"> into </w:t>
      </w:r>
      <w:r w:rsidRPr="00CE3314">
        <w:rPr>
          <w:rFonts w:hint="eastAsia"/>
          <w:lang w:val="en-US" w:eastAsia="zh-CN"/>
        </w:rPr>
        <w:t>rapporteur CR</w:t>
      </w:r>
    </w:p>
    <w:p w14:paraId="4F56323C" w14:textId="77777777" w:rsidR="00EE1347" w:rsidRPr="00CE3314" w:rsidRDefault="00EE1347" w:rsidP="00EE1347">
      <w:pPr>
        <w:pStyle w:val="Doc-text2"/>
      </w:pPr>
    </w:p>
    <w:p w14:paraId="71BDC365" w14:textId="1C182D73" w:rsidR="00D80621" w:rsidRPr="00CE3314" w:rsidRDefault="0083230C" w:rsidP="00D80621">
      <w:pPr>
        <w:pStyle w:val="Doc-title"/>
      </w:pPr>
      <w:hyperlink r:id="rId732" w:history="1">
        <w:r>
          <w:rPr>
            <w:rStyle w:val="Hyperlink"/>
          </w:rPr>
          <w:t>R2-2101278</w:t>
        </w:r>
      </w:hyperlink>
      <w:r w:rsidR="00D80621" w:rsidRPr="00CE3314">
        <w:tab/>
        <w:t>Miscellaneous corrections on IAB in 38.300</w:t>
      </w:r>
      <w:r w:rsidR="00D80621" w:rsidRPr="00CE3314">
        <w:tab/>
        <w:t>ZTE, Sanechips</w:t>
      </w:r>
      <w:r w:rsidR="00D80621" w:rsidRPr="00CE3314">
        <w:tab/>
        <w:t>CR</w:t>
      </w:r>
      <w:r w:rsidR="00D80621" w:rsidRPr="00CE3314">
        <w:tab/>
        <w:t>Rel-16</w:t>
      </w:r>
      <w:r w:rsidR="00D80621" w:rsidRPr="00CE3314">
        <w:tab/>
        <w:t>38.300</w:t>
      </w:r>
      <w:r w:rsidR="00D80621" w:rsidRPr="00CE3314">
        <w:tab/>
        <w:t>16.4.0</w:t>
      </w:r>
      <w:r w:rsidR="00D80621" w:rsidRPr="00CE3314">
        <w:tab/>
        <w:t>0337</w:t>
      </w:r>
      <w:r w:rsidR="00D80621" w:rsidRPr="00CE3314">
        <w:tab/>
        <w:t>-</w:t>
      </w:r>
      <w:r w:rsidR="00D80621" w:rsidRPr="00CE3314">
        <w:tab/>
        <w:t>F</w:t>
      </w:r>
      <w:r w:rsidR="00D80621" w:rsidRPr="00CE3314">
        <w:tab/>
        <w:t>NR_IAB-Core</w:t>
      </w:r>
    </w:p>
    <w:p w14:paraId="52A69035" w14:textId="11C67AED" w:rsidR="00EE1347" w:rsidRPr="00CE3314" w:rsidRDefault="00EE1347" w:rsidP="00EE1347">
      <w:pPr>
        <w:pStyle w:val="Agreement"/>
      </w:pPr>
      <w:r w:rsidRPr="00CE3314">
        <w:t xml:space="preserve">[021] Merge </w:t>
      </w:r>
      <w:r w:rsidRPr="00CE3314">
        <w:rPr>
          <w:rFonts w:hint="eastAsia"/>
          <w:lang w:val="en-US" w:eastAsia="zh-CN"/>
        </w:rPr>
        <w:t>The 2</w:t>
      </w:r>
      <w:r w:rsidRPr="00CE3314">
        <w:rPr>
          <w:rFonts w:hint="eastAsia"/>
          <w:vertAlign w:val="superscript"/>
          <w:lang w:val="en-US" w:eastAsia="zh-CN"/>
        </w:rPr>
        <w:t>nd</w:t>
      </w:r>
      <w:r w:rsidRPr="00CE3314">
        <w:rPr>
          <w:rFonts w:hint="eastAsia"/>
          <w:lang w:val="en-US" w:eastAsia="zh-CN"/>
        </w:rPr>
        <w:t xml:space="preserve"> change of </w:t>
      </w:r>
      <w:hyperlink r:id="rId733" w:history="1">
        <w:r w:rsidR="0083230C">
          <w:rPr>
            <w:rStyle w:val="Hyperlink"/>
            <w:lang w:val="en-US" w:eastAsia="zh-CN"/>
          </w:rPr>
          <w:t>R2-2101278</w:t>
        </w:r>
      </w:hyperlink>
      <w:r w:rsidRPr="00CE3314">
        <w:t xml:space="preserve">; into </w:t>
      </w:r>
      <w:r w:rsidRPr="00CE3314">
        <w:rPr>
          <w:rFonts w:hint="eastAsia"/>
          <w:lang w:val="en-US" w:eastAsia="zh-CN"/>
        </w:rPr>
        <w:t>rapporteur CR</w:t>
      </w:r>
    </w:p>
    <w:p w14:paraId="3FC0D22E" w14:textId="17729A0E" w:rsidR="00EE1347" w:rsidRPr="00CE3314" w:rsidRDefault="00EE1347" w:rsidP="00EE1347">
      <w:pPr>
        <w:pStyle w:val="Agreement"/>
        <w:rPr>
          <w:lang w:val="en-US" w:eastAsia="zh-CN"/>
        </w:rPr>
      </w:pPr>
      <w:r w:rsidRPr="00CE3314">
        <w:t xml:space="preserve">[021] </w:t>
      </w:r>
      <w:r w:rsidRPr="00CE3314">
        <w:rPr>
          <w:rFonts w:hint="eastAsia"/>
          <w:lang w:val="en-US" w:eastAsia="zh-CN"/>
        </w:rPr>
        <w:t xml:space="preserve">merge the other editorial changes in </w:t>
      </w:r>
      <w:hyperlink r:id="rId734" w:history="1">
        <w:r w:rsidR="0083230C">
          <w:rPr>
            <w:rStyle w:val="Hyperlink"/>
            <w:lang w:val="en-US" w:eastAsia="zh-CN"/>
          </w:rPr>
          <w:t>R2-2101278</w:t>
        </w:r>
      </w:hyperlink>
      <w:r w:rsidRPr="00CE3314">
        <w:rPr>
          <w:rFonts w:hint="eastAsia"/>
          <w:lang w:val="en-US" w:eastAsia="zh-CN"/>
        </w:rPr>
        <w:t xml:space="preserve"> into State-2 rapporteur CR. </w:t>
      </w:r>
    </w:p>
    <w:p w14:paraId="53D1CE0B" w14:textId="47B78885" w:rsidR="00ED72CD" w:rsidRPr="00CE3314" w:rsidRDefault="00ED72CD" w:rsidP="00ED72CD">
      <w:pPr>
        <w:pStyle w:val="Agreement"/>
        <w:rPr>
          <w:lang w:val="en-US" w:eastAsia="zh-CN"/>
        </w:rPr>
      </w:pPr>
      <w:r w:rsidRPr="00CE3314">
        <w:rPr>
          <w:lang w:val="en-US" w:eastAsia="zh-CN"/>
        </w:rPr>
        <w:t>[021] revised</w:t>
      </w:r>
    </w:p>
    <w:p w14:paraId="5205E88F" w14:textId="3FDD35C5" w:rsidR="00ED72CD" w:rsidRPr="00CE3314" w:rsidRDefault="0083230C" w:rsidP="00ED72CD">
      <w:pPr>
        <w:pStyle w:val="Doc-title"/>
      </w:pPr>
      <w:hyperlink r:id="rId735" w:history="1">
        <w:r>
          <w:rPr>
            <w:rStyle w:val="Hyperlink"/>
          </w:rPr>
          <w:t>R2-2102315</w:t>
        </w:r>
      </w:hyperlink>
      <w:r w:rsidR="00ED72CD" w:rsidRPr="00CE3314">
        <w:tab/>
        <w:t xml:space="preserve">Miscellaneous </w:t>
      </w:r>
      <w:r w:rsidR="0006032F" w:rsidRPr="00CE3314">
        <w:t xml:space="preserve">Stage-2 </w:t>
      </w:r>
      <w:r w:rsidR="00ED72CD" w:rsidRPr="00CE3314">
        <w:t>corrections o</w:t>
      </w:r>
      <w:r w:rsidR="0006032F" w:rsidRPr="00CE3314">
        <w:t>f</w:t>
      </w:r>
      <w:r w:rsidR="00ED72CD" w:rsidRPr="00CE3314">
        <w:t xml:space="preserve"> IAB in 38.300</w:t>
      </w:r>
      <w:r w:rsidR="00ED72CD" w:rsidRPr="00CE3314">
        <w:tab/>
        <w:t>ZTE, Sanechips</w:t>
      </w:r>
      <w:r w:rsidR="0006032F" w:rsidRPr="00CE3314">
        <w:t>, vivo, Huawei</w:t>
      </w:r>
      <w:r w:rsidR="00ED72CD" w:rsidRPr="00CE3314">
        <w:tab/>
        <w:t>CR</w:t>
      </w:r>
      <w:r w:rsidR="00ED72CD" w:rsidRPr="00CE3314">
        <w:tab/>
        <w:t>Rel-16</w:t>
      </w:r>
      <w:r w:rsidR="00ED72CD" w:rsidRPr="00CE3314">
        <w:tab/>
        <w:t>38.300</w:t>
      </w:r>
      <w:r w:rsidR="00ED72CD" w:rsidRPr="00CE3314">
        <w:tab/>
        <w:t>16.4.0</w:t>
      </w:r>
      <w:r w:rsidR="00ED72CD" w:rsidRPr="00CE3314">
        <w:tab/>
        <w:t>0337</w:t>
      </w:r>
      <w:r w:rsidR="00ED72CD" w:rsidRPr="00CE3314">
        <w:tab/>
        <w:t>1</w:t>
      </w:r>
      <w:r w:rsidR="00ED72CD" w:rsidRPr="00CE3314">
        <w:tab/>
        <w:t>F</w:t>
      </w:r>
      <w:r w:rsidR="00ED72CD" w:rsidRPr="00CE3314">
        <w:tab/>
        <w:t>NR_IAB-Core</w:t>
      </w:r>
    </w:p>
    <w:p w14:paraId="32DA4F8B" w14:textId="77E2127D" w:rsidR="00ED72CD" w:rsidRPr="00CE3314" w:rsidRDefault="00ED72CD" w:rsidP="00ED72CD">
      <w:pPr>
        <w:pStyle w:val="Agreement"/>
        <w:rPr>
          <w:lang w:val="en-US" w:eastAsia="zh-CN"/>
        </w:rPr>
      </w:pPr>
      <w:r w:rsidRPr="00CE3314">
        <w:rPr>
          <w:lang w:val="en-US" w:eastAsia="zh-CN"/>
        </w:rPr>
        <w:t>[021] agreed</w:t>
      </w:r>
    </w:p>
    <w:p w14:paraId="4B7A57D9" w14:textId="4DF532B1" w:rsidR="00EE1347" w:rsidRPr="00CE3314" w:rsidRDefault="00EE1347" w:rsidP="00EE1347">
      <w:pPr>
        <w:pStyle w:val="Doc-text2"/>
      </w:pPr>
    </w:p>
    <w:p w14:paraId="17FDEFB5" w14:textId="6630C3FE" w:rsidR="00D80621" w:rsidRPr="00CE3314" w:rsidRDefault="0083230C" w:rsidP="00D80621">
      <w:pPr>
        <w:pStyle w:val="Doc-title"/>
      </w:pPr>
      <w:hyperlink r:id="rId736" w:history="1">
        <w:r>
          <w:rPr>
            <w:rStyle w:val="Hyperlink"/>
          </w:rPr>
          <w:t>R2-2101684</w:t>
        </w:r>
      </w:hyperlink>
      <w:r w:rsidR="00D80621" w:rsidRPr="00CE3314">
        <w:tab/>
        <w:t>Corrections for IAB related configurations and procedures on TS 38.300</w:t>
      </w:r>
      <w:r w:rsidR="00D80621" w:rsidRPr="00CE3314">
        <w:tab/>
        <w:t>Huawei, HiSilicon, Qualcomm Incorporated</w:t>
      </w:r>
      <w:r w:rsidR="00D80621" w:rsidRPr="00CE3314">
        <w:tab/>
        <w:t>CR</w:t>
      </w:r>
      <w:r w:rsidR="00D80621" w:rsidRPr="00CE3314">
        <w:tab/>
        <w:t>Rel-16</w:t>
      </w:r>
      <w:r w:rsidR="00D80621" w:rsidRPr="00CE3314">
        <w:tab/>
        <w:t>38.300</w:t>
      </w:r>
      <w:r w:rsidR="00D80621" w:rsidRPr="00CE3314">
        <w:tab/>
        <w:t>16.4.0</w:t>
      </w:r>
      <w:r w:rsidR="00D80621" w:rsidRPr="00CE3314">
        <w:tab/>
        <w:t>0341</w:t>
      </w:r>
      <w:r w:rsidR="00D80621" w:rsidRPr="00CE3314">
        <w:tab/>
        <w:t>-</w:t>
      </w:r>
      <w:r w:rsidR="00D80621" w:rsidRPr="00CE3314">
        <w:tab/>
        <w:t>F</w:t>
      </w:r>
      <w:r w:rsidR="00D80621" w:rsidRPr="00CE3314">
        <w:tab/>
        <w:t>NR_IAB-Core</w:t>
      </w:r>
    </w:p>
    <w:p w14:paraId="262B6EBB" w14:textId="29671C8F" w:rsidR="00EE1347" w:rsidRPr="00CE3314" w:rsidRDefault="00EE1347" w:rsidP="00EE1347">
      <w:pPr>
        <w:pStyle w:val="Agreement"/>
        <w:rPr>
          <w:lang w:val="en-US" w:eastAsia="zh-CN"/>
        </w:rPr>
      </w:pPr>
      <w:r w:rsidRPr="00CE3314">
        <w:t xml:space="preserve">[021] </w:t>
      </w:r>
      <w:r w:rsidRPr="00CE3314">
        <w:rPr>
          <w:rFonts w:hint="eastAsia"/>
          <w:lang w:val="en-US" w:eastAsia="zh-CN"/>
        </w:rPr>
        <w:t>The 1</w:t>
      </w:r>
      <w:r w:rsidRPr="00CE3314">
        <w:rPr>
          <w:rFonts w:hint="eastAsia"/>
          <w:vertAlign w:val="superscript"/>
          <w:lang w:val="en-US" w:eastAsia="zh-CN"/>
        </w:rPr>
        <w:t>st</w:t>
      </w:r>
      <w:r w:rsidRPr="00CE3314">
        <w:rPr>
          <w:rFonts w:hint="eastAsia"/>
          <w:lang w:val="en-US" w:eastAsia="zh-CN"/>
        </w:rPr>
        <w:t xml:space="preserve"> change in </w:t>
      </w:r>
      <w:hyperlink r:id="rId737" w:history="1">
        <w:r w:rsidR="0083230C">
          <w:rPr>
            <w:rStyle w:val="Hyperlink"/>
            <w:lang w:val="en-US" w:eastAsia="zh-CN"/>
          </w:rPr>
          <w:t>R2-2101684</w:t>
        </w:r>
      </w:hyperlink>
      <w:r w:rsidRPr="00CE3314">
        <w:rPr>
          <w:rFonts w:hint="eastAsia"/>
          <w:lang w:val="en-US" w:eastAsia="zh-CN"/>
        </w:rPr>
        <w:t xml:space="preserve"> is not pursued. </w:t>
      </w:r>
    </w:p>
    <w:p w14:paraId="74989258" w14:textId="58160DCB" w:rsidR="00EE1347" w:rsidRPr="00CE3314" w:rsidRDefault="00EE1347" w:rsidP="00EE1347">
      <w:pPr>
        <w:pStyle w:val="Agreement"/>
        <w:rPr>
          <w:lang w:val="en-US" w:eastAsia="zh-CN"/>
        </w:rPr>
      </w:pPr>
      <w:r w:rsidRPr="00CE3314">
        <w:t xml:space="preserve">[021] </w:t>
      </w:r>
      <w:r w:rsidRPr="00CE3314">
        <w:rPr>
          <w:rFonts w:hint="eastAsia"/>
          <w:lang w:val="en-US" w:eastAsia="zh-CN"/>
        </w:rPr>
        <w:t>merge the 3</w:t>
      </w:r>
      <w:r w:rsidRPr="00CE3314">
        <w:rPr>
          <w:rFonts w:hint="eastAsia"/>
          <w:vertAlign w:val="superscript"/>
          <w:lang w:val="en-US" w:eastAsia="zh-CN"/>
        </w:rPr>
        <w:t>rd</w:t>
      </w:r>
      <w:r w:rsidRPr="00CE3314">
        <w:rPr>
          <w:rFonts w:hint="eastAsia"/>
          <w:lang w:val="en-US" w:eastAsia="zh-CN"/>
        </w:rPr>
        <w:t xml:space="preserve"> and 4</w:t>
      </w:r>
      <w:r w:rsidRPr="00CE3314">
        <w:rPr>
          <w:rFonts w:hint="eastAsia"/>
          <w:vertAlign w:val="superscript"/>
          <w:lang w:val="en-US" w:eastAsia="zh-CN"/>
        </w:rPr>
        <w:t>th</w:t>
      </w:r>
      <w:r w:rsidRPr="00CE3314">
        <w:rPr>
          <w:rFonts w:hint="eastAsia"/>
          <w:lang w:val="en-US" w:eastAsia="zh-CN"/>
        </w:rPr>
        <w:t xml:space="preserve"> change in </w:t>
      </w:r>
      <w:hyperlink r:id="rId738" w:history="1">
        <w:r w:rsidR="0083230C">
          <w:rPr>
            <w:rStyle w:val="Hyperlink"/>
            <w:lang w:val="en-US" w:eastAsia="zh-CN"/>
          </w:rPr>
          <w:t>R2-2101684</w:t>
        </w:r>
      </w:hyperlink>
      <w:r w:rsidRPr="00CE3314">
        <w:rPr>
          <w:rFonts w:hint="eastAsia"/>
          <w:lang w:val="en-US" w:eastAsia="zh-CN"/>
        </w:rPr>
        <w:t xml:space="preserve"> into Stage-2 rapporteur CR. </w:t>
      </w:r>
    </w:p>
    <w:p w14:paraId="33A799B7" w14:textId="5D5BBEDE" w:rsidR="00EE1347" w:rsidRPr="00CE3314" w:rsidRDefault="00EE1347" w:rsidP="00EE1347">
      <w:pPr>
        <w:pStyle w:val="Agreement"/>
        <w:rPr>
          <w:lang w:val="en-US" w:eastAsia="zh-CN"/>
        </w:rPr>
      </w:pPr>
      <w:r w:rsidRPr="00CE3314">
        <w:t xml:space="preserve">[021] </w:t>
      </w:r>
      <w:r w:rsidRPr="00CE3314">
        <w:rPr>
          <w:rFonts w:hint="eastAsia"/>
          <w:lang w:val="en-US" w:eastAsia="zh-CN"/>
        </w:rPr>
        <w:t xml:space="preserve">merge the other editorial changes in </w:t>
      </w:r>
      <w:hyperlink r:id="rId739" w:history="1">
        <w:r w:rsidR="0083230C">
          <w:rPr>
            <w:rStyle w:val="Hyperlink"/>
            <w:lang w:val="en-US" w:eastAsia="zh-CN"/>
          </w:rPr>
          <w:t>R2-2101684</w:t>
        </w:r>
      </w:hyperlink>
      <w:r w:rsidRPr="00CE3314">
        <w:rPr>
          <w:rFonts w:hint="eastAsia"/>
          <w:lang w:val="en-US" w:eastAsia="zh-CN"/>
        </w:rPr>
        <w:t xml:space="preserve"> into State-2 rapporteur CR. </w:t>
      </w:r>
    </w:p>
    <w:p w14:paraId="57B71848" w14:textId="77777777" w:rsidR="00EE1347" w:rsidRPr="00CE3314" w:rsidRDefault="00EE1347" w:rsidP="00EE1347">
      <w:pPr>
        <w:pStyle w:val="Doc-text2"/>
        <w:ind w:left="0" w:firstLine="0"/>
        <w:rPr>
          <w:lang w:val="en-US"/>
        </w:rPr>
      </w:pPr>
    </w:p>
    <w:p w14:paraId="175EB060" w14:textId="77777777" w:rsidR="004A54F6" w:rsidRPr="00CE3314" w:rsidRDefault="004A54F6" w:rsidP="004A54F6">
      <w:pPr>
        <w:pStyle w:val="Heading3"/>
      </w:pPr>
      <w:bookmarkStart w:id="248" w:name="_Toc63611202"/>
      <w:bookmarkStart w:id="249" w:name="_Toc63611452"/>
      <w:bookmarkStart w:id="250" w:name="_Toc63704651"/>
      <w:bookmarkStart w:id="251" w:name="_Toc64749471"/>
      <w:bookmarkStart w:id="252" w:name="_Toc68990668"/>
      <w:r w:rsidRPr="00CE3314">
        <w:t>6.2.4</w:t>
      </w:r>
      <w:r w:rsidRPr="00CE3314">
        <w:tab/>
        <w:t>RRC Corrections</w:t>
      </w:r>
      <w:bookmarkEnd w:id="248"/>
      <w:bookmarkEnd w:id="249"/>
      <w:bookmarkEnd w:id="250"/>
      <w:bookmarkEnd w:id="251"/>
      <w:bookmarkEnd w:id="252"/>
    </w:p>
    <w:p w14:paraId="26A11E8E" w14:textId="77777777" w:rsidR="004A54F6" w:rsidRPr="00CE3314" w:rsidRDefault="004A54F6" w:rsidP="004A54F6">
      <w:pPr>
        <w:pStyle w:val="Comments"/>
      </w:pPr>
      <w:r w:rsidRPr="00CE3314">
        <w:t>38331 36331 (Ericsson)</w:t>
      </w:r>
    </w:p>
    <w:p w14:paraId="0E1DF299" w14:textId="23E8076C" w:rsidR="004A54F6" w:rsidRPr="00CE3314" w:rsidRDefault="0083230C" w:rsidP="004A54F6">
      <w:pPr>
        <w:pStyle w:val="Doc-title"/>
      </w:pPr>
      <w:hyperlink r:id="rId740" w:history="1">
        <w:r>
          <w:rPr>
            <w:rStyle w:val="Hyperlink"/>
          </w:rPr>
          <w:t>R2-2100469</w:t>
        </w:r>
      </w:hyperlink>
      <w:r w:rsidR="004A54F6" w:rsidRPr="00CE3314">
        <w:tab/>
        <w:t>Miscellaneous corrections to TS 38.331 for IAB</w:t>
      </w:r>
      <w:r w:rsidR="004A54F6" w:rsidRPr="00CE3314">
        <w:tab/>
        <w:t>vivo</w:t>
      </w:r>
      <w:r w:rsidR="004A54F6" w:rsidRPr="00CE3314">
        <w:tab/>
        <w:t>CR</w:t>
      </w:r>
      <w:r w:rsidR="004A54F6" w:rsidRPr="00CE3314">
        <w:tab/>
        <w:t>Rel-16</w:t>
      </w:r>
      <w:r w:rsidR="004A54F6" w:rsidRPr="00CE3314">
        <w:tab/>
        <w:t>38.331</w:t>
      </w:r>
      <w:r w:rsidR="004A54F6" w:rsidRPr="00CE3314">
        <w:tab/>
        <w:t>16.3.1</w:t>
      </w:r>
      <w:r w:rsidR="004A54F6" w:rsidRPr="00CE3314">
        <w:tab/>
        <w:t>2326</w:t>
      </w:r>
      <w:r w:rsidR="004A54F6" w:rsidRPr="00CE3314">
        <w:tab/>
        <w:t>-</w:t>
      </w:r>
      <w:r w:rsidR="004A54F6" w:rsidRPr="00CE3314">
        <w:tab/>
        <w:t>F</w:t>
      </w:r>
      <w:r w:rsidR="004A54F6" w:rsidRPr="00CE3314">
        <w:tab/>
        <w:t>NR_IAB-Core</w:t>
      </w:r>
    </w:p>
    <w:p w14:paraId="72FDC66F" w14:textId="6D1A234B" w:rsidR="00EE1347" w:rsidRPr="00CE3314" w:rsidRDefault="00EE1347" w:rsidP="00EE1347">
      <w:pPr>
        <w:pStyle w:val="Agreement"/>
        <w:rPr>
          <w:lang w:val="en-US" w:eastAsia="zh-CN"/>
        </w:rPr>
      </w:pPr>
      <w:r w:rsidRPr="00CE3314">
        <w:rPr>
          <w:lang w:val="en-US" w:eastAsia="zh-CN"/>
        </w:rPr>
        <w:t xml:space="preserve">[021] </w:t>
      </w:r>
      <w:r w:rsidRPr="00CE3314">
        <w:rPr>
          <w:rFonts w:hint="eastAsia"/>
          <w:lang w:val="en-US" w:eastAsia="zh-CN"/>
        </w:rPr>
        <w:t>Agree the intention of 1</w:t>
      </w:r>
      <w:r w:rsidRPr="00CE3314">
        <w:rPr>
          <w:rFonts w:hint="eastAsia"/>
          <w:vertAlign w:val="superscript"/>
          <w:lang w:val="en-US" w:eastAsia="zh-CN"/>
        </w:rPr>
        <w:t xml:space="preserve">st </w:t>
      </w:r>
      <w:r w:rsidRPr="00CE3314">
        <w:rPr>
          <w:rFonts w:hint="eastAsia"/>
          <w:lang w:val="en-US" w:eastAsia="zh-CN"/>
        </w:rPr>
        <w:t>2</w:t>
      </w:r>
      <w:r w:rsidRPr="00CE3314">
        <w:rPr>
          <w:rFonts w:hint="eastAsia"/>
          <w:vertAlign w:val="superscript"/>
          <w:lang w:val="en-US" w:eastAsia="zh-CN"/>
        </w:rPr>
        <w:t>nd</w:t>
      </w:r>
      <w:r w:rsidRPr="00CE3314">
        <w:rPr>
          <w:rFonts w:hint="eastAsia"/>
          <w:lang w:val="en-US" w:eastAsia="zh-CN"/>
        </w:rPr>
        <w:t xml:space="preserve"> and 5</w:t>
      </w:r>
      <w:r w:rsidRPr="00CE3314">
        <w:rPr>
          <w:rFonts w:hint="eastAsia"/>
          <w:vertAlign w:val="superscript"/>
          <w:lang w:val="en-US" w:eastAsia="zh-CN"/>
        </w:rPr>
        <w:t>th</w:t>
      </w:r>
      <w:r w:rsidRPr="00CE3314">
        <w:rPr>
          <w:rFonts w:hint="eastAsia"/>
          <w:lang w:val="en-US" w:eastAsia="zh-CN"/>
        </w:rPr>
        <w:t xml:space="preserve"> change in </w:t>
      </w:r>
      <w:hyperlink r:id="rId741" w:history="1">
        <w:r w:rsidR="0083230C">
          <w:rPr>
            <w:rStyle w:val="Hyperlink"/>
            <w:lang w:val="en-US" w:eastAsia="zh-CN"/>
          </w:rPr>
          <w:t>R2-2100469</w:t>
        </w:r>
      </w:hyperlink>
      <w:r w:rsidRPr="00CE3314">
        <w:rPr>
          <w:rFonts w:hint="eastAsia"/>
          <w:lang w:val="en-US" w:eastAsia="zh-CN"/>
        </w:rPr>
        <w:t xml:space="preserve"> </w:t>
      </w:r>
      <w:r w:rsidRPr="00CE3314">
        <w:rPr>
          <w:lang w:val="en-US" w:eastAsia="zh-CN"/>
        </w:rPr>
        <w:t xml:space="preserve">and </w:t>
      </w:r>
      <w:r w:rsidRPr="00CE3314">
        <w:rPr>
          <w:rFonts w:hint="eastAsia"/>
          <w:lang w:val="en-US" w:eastAsia="zh-CN"/>
        </w:rPr>
        <w:t>merge it into RRC rapporteur CR.</w:t>
      </w:r>
    </w:p>
    <w:p w14:paraId="6CB42F88" w14:textId="43777177" w:rsidR="00EE1347" w:rsidRPr="00CE3314" w:rsidRDefault="00EE1347" w:rsidP="00EE1347">
      <w:pPr>
        <w:pStyle w:val="Agreement"/>
      </w:pPr>
      <w:r w:rsidRPr="00CE3314">
        <w:rPr>
          <w:lang w:val="en-US" w:eastAsia="zh-CN"/>
        </w:rPr>
        <w:t xml:space="preserve">[021] </w:t>
      </w:r>
      <w:r w:rsidRPr="00CE3314">
        <w:rPr>
          <w:rFonts w:hint="eastAsia"/>
          <w:lang w:val="en-US" w:eastAsia="zh-CN"/>
        </w:rPr>
        <w:t>The 3</w:t>
      </w:r>
      <w:r w:rsidRPr="00CE3314">
        <w:rPr>
          <w:rFonts w:hint="eastAsia"/>
          <w:vertAlign w:val="superscript"/>
          <w:lang w:val="en-US" w:eastAsia="zh-CN"/>
        </w:rPr>
        <w:t>rd</w:t>
      </w:r>
      <w:r w:rsidRPr="00CE3314">
        <w:rPr>
          <w:rFonts w:hint="eastAsia"/>
          <w:lang w:val="en-US" w:eastAsia="zh-CN"/>
        </w:rPr>
        <w:t xml:space="preserve"> and 4</w:t>
      </w:r>
      <w:r w:rsidRPr="00CE3314">
        <w:rPr>
          <w:rFonts w:hint="eastAsia"/>
          <w:vertAlign w:val="superscript"/>
          <w:lang w:val="en-US" w:eastAsia="zh-CN"/>
        </w:rPr>
        <w:t>th</w:t>
      </w:r>
      <w:r w:rsidRPr="00CE3314">
        <w:rPr>
          <w:rFonts w:hint="eastAsia"/>
          <w:lang w:val="en-US" w:eastAsia="zh-CN"/>
        </w:rPr>
        <w:t xml:space="preserve"> change in </w:t>
      </w:r>
      <w:hyperlink r:id="rId742" w:history="1">
        <w:r w:rsidR="0083230C">
          <w:rPr>
            <w:rStyle w:val="Hyperlink"/>
            <w:lang w:val="en-US" w:eastAsia="zh-CN"/>
          </w:rPr>
          <w:t>R2-2100469</w:t>
        </w:r>
      </w:hyperlink>
      <w:r w:rsidRPr="00CE3314">
        <w:rPr>
          <w:rFonts w:hint="eastAsia"/>
          <w:lang w:val="en-US" w:eastAsia="zh-CN"/>
        </w:rPr>
        <w:t xml:space="preserve"> is not pursued.</w:t>
      </w:r>
    </w:p>
    <w:p w14:paraId="3D579F9C" w14:textId="77777777" w:rsidR="00EE1347" w:rsidRPr="00CE3314" w:rsidRDefault="00EE1347" w:rsidP="00EE1347">
      <w:pPr>
        <w:pStyle w:val="Doc-text2"/>
        <w:rPr>
          <w:lang w:val="en-US" w:eastAsia="zh-CN"/>
        </w:rPr>
      </w:pPr>
    </w:p>
    <w:p w14:paraId="2DF09639" w14:textId="0869B604" w:rsidR="004A54F6" w:rsidRPr="00CE3314" w:rsidRDefault="0083230C" w:rsidP="004A54F6">
      <w:pPr>
        <w:pStyle w:val="Doc-title"/>
      </w:pPr>
      <w:hyperlink r:id="rId743" w:history="1">
        <w:r>
          <w:rPr>
            <w:rStyle w:val="Hyperlink"/>
          </w:rPr>
          <w:t>R2-2100470</w:t>
        </w:r>
      </w:hyperlink>
      <w:r w:rsidR="004A54F6" w:rsidRPr="00CE3314">
        <w:tab/>
        <w:t>Correction on RLC-Config of BH RLC channel</w:t>
      </w:r>
      <w:r w:rsidR="004A54F6" w:rsidRPr="00CE3314">
        <w:tab/>
        <w:t>vivo</w:t>
      </w:r>
      <w:r w:rsidR="004A54F6" w:rsidRPr="00CE3314">
        <w:tab/>
        <w:t>CR</w:t>
      </w:r>
      <w:r w:rsidR="004A54F6" w:rsidRPr="00CE3314">
        <w:tab/>
        <w:t>Rel-16</w:t>
      </w:r>
      <w:r w:rsidR="004A54F6" w:rsidRPr="00CE3314">
        <w:tab/>
        <w:t>38.331</w:t>
      </w:r>
      <w:r w:rsidR="004A54F6" w:rsidRPr="00CE3314">
        <w:tab/>
        <w:t>16.3.1</w:t>
      </w:r>
      <w:r w:rsidR="004A54F6" w:rsidRPr="00CE3314">
        <w:tab/>
        <w:t>2327</w:t>
      </w:r>
      <w:r w:rsidR="004A54F6" w:rsidRPr="00CE3314">
        <w:tab/>
        <w:t>-</w:t>
      </w:r>
      <w:r w:rsidR="004A54F6" w:rsidRPr="00CE3314">
        <w:tab/>
        <w:t>F</w:t>
      </w:r>
      <w:r w:rsidR="004A54F6" w:rsidRPr="00CE3314">
        <w:tab/>
        <w:t>NR_IAB-Core</w:t>
      </w:r>
    </w:p>
    <w:p w14:paraId="40C9AA1C" w14:textId="04CAADA4" w:rsidR="00EE1347" w:rsidRPr="00CE3314" w:rsidRDefault="00EE1347" w:rsidP="00EE1347">
      <w:pPr>
        <w:pStyle w:val="Agreement"/>
      </w:pPr>
      <w:r w:rsidRPr="00CE3314">
        <w:rPr>
          <w:lang w:val="en-US" w:eastAsia="zh-CN"/>
        </w:rPr>
        <w:t xml:space="preserve">[021] </w:t>
      </w:r>
      <w:r w:rsidRPr="00CE3314">
        <w:rPr>
          <w:rFonts w:hint="eastAsia"/>
          <w:lang w:val="en-US" w:eastAsia="zh-CN"/>
        </w:rPr>
        <w:t xml:space="preserve">The CR in </w:t>
      </w:r>
      <w:hyperlink r:id="rId744" w:history="1">
        <w:r w:rsidR="0083230C">
          <w:rPr>
            <w:rStyle w:val="Hyperlink"/>
            <w:lang w:val="en-US" w:eastAsia="zh-CN"/>
          </w:rPr>
          <w:t>R2-2100470</w:t>
        </w:r>
      </w:hyperlink>
      <w:r w:rsidRPr="00CE3314">
        <w:rPr>
          <w:rFonts w:hint="eastAsia"/>
          <w:lang w:val="en-US" w:eastAsia="zh-CN"/>
        </w:rPr>
        <w:t xml:space="preserve"> is not pursued. </w:t>
      </w:r>
      <w:r w:rsidRPr="00CE3314">
        <w:t xml:space="preserve"> </w:t>
      </w:r>
    </w:p>
    <w:p w14:paraId="1F775A23" w14:textId="77777777" w:rsidR="00EE1347" w:rsidRPr="00CE3314" w:rsidRDefault="00EE1347" w:rsidP="00EE1347">
      <w:pPr>
        <w:pStyle w:val="Doc-text2"/>
      </w:pPr>
    </w:p>
    <w:p w14:paraId="01BFDCDB" w14:textId="782310DF" w:rsidR="004A54F6" w:rsidRPr="00CE3314" w:rsidRDefault="0083230C" w:rsidP="004A54F6">
      <w:pPr>
        <w:pStyle w:val="Doc-title"/>
      </w:pPr>
      <w:hyperlink r:id="rId745" w:history="1">
        <w:r>
          <w:rPr>
            <w:rStyle w:val="Hyperlink"/>
          </w:rPr>
          <w:t>R2-2101279</w:t>
        </w:r>
      </w:hyperlink>
      <w:r w:rsidR="004A54F6" w:rsidRPr="00CE3314">
        <w:tab/>
        <w:t>Correction on AvailabilityCombinationsPerCell IE in 38.331</w:t>
      </w:r>
      <w:r w:rsidR="004A54F6" w:rsidRPr="00CE3314">
        <w:tab/>
        <w:t>ZTE, Sanechips</w:t>
      </w:r>
      <w:r w:rsidR="004A54F6" w:rsidRPr="00CE3314">
        <w:tab/>
        <w:t>CR</w:t>
      </w:r>
      <w:r w:rsidR="004A54F6" w:rsidRPr="00CE3314">
        <w:tab/>
        <w:t>Rel-16</w:t>
      </w:r>
      <w:r w:rsidR="004A54F6" w:rsidRPr="00CE3314">
        <w:tab/>
        <w:t>38.331</w:t>
      </w:r>
      <w:r w:rsidR="004A54F6" w:rsidRPr="00CE3314">
        <w:tab/>
        <w:t>16.3.1</w:t>
      </w:r>
      <w:r w:rsidR="004A54F6" w:rsidRPr="00CE3314">
        <w:tab/>
        <w:t>2397</w:t>
      </w:r>
      <w:r w:rsidR="004A54F6" w:rsidRPr="00CE3314">
        <w:tab/>
        <w:t>-</w:t>
      </w:r>
      <w:r w:rsidR="004A54F6" w:rsidRPr="00CE3314">
        <w:tab/>
        <w:t>F</w:t>
      </w:r>
      <w:r w:rsidR="004A54F6" w:rsidRPr="00CE3314">
        <w:tab/>
        <w:t>NR_IAB-Core</w:t>
      </w:r>
    </w:p>
    <w:p w14:paraId="47537893" w14:textId="290721CA" w:rsidR="00EE1347" w:rsidRPr="00CE3314" w:rsidRDefault="00EE1347" w:rsidP="00EE1347">
      <w:pPr>
        <w:pStyle w:val="Agreement"/>
        <w:rPr>
          <w:lang w:val="en-US" w:eastAsia="zh-CN"/>
        </w:rPr>
      </w:pPr>
      <w:r w:rsidRPr="00CE3314">
        <w:rPr>
          <w:lang w:val="en-US" w:eastAsia="zh-CN"/>
        </w:rPr>
        <w:t xml:space="preserve">[021] </w:t>
      </w:r>
      <w:r w:rsidRPr="00CE3314">
        <w:rPr>
          <w:rFonts w:hint="eastAsia"/>
          <w:lang w:val="en-US" w:eastAsia="zh-CN"/>
        </w:rPr>
        <w:t xml:space="preserve">Agree to merge the change in </w:t>
      </w:r>
      <w:hyperlink r:id="rId746" w:history="1">
        <w:r w:rsidR="0083230C">
          <w:rPr>
            <w:rStyle w:val="Hyperlink"/>
            <w:lang w:val="en-US" w:eastAsia="zh-CN"/>
          </w:rPr>
          <w:t>R2-2101279</w:t>
        </w:r>
      </w:hyperlink>
      <w:r w:rsidRPr="00CE3314">
        <w:rPr>
          <w:rFonts w:hint="eastAsia"/>
          <w:lang w:val="en-US" w:eastAsia="zh-CN"/>
        </w:rPr>
        <w:t xml:space="preserve"> into RRC rapporteur CR. </w:t>
      </w:r>
    </w:p>
    <w:p w14:paraId="0FA851B6" w14:textId="77777777" w:rsidR="00EE1347" w:rsidRPr="00CE3314" w:rsidRDefault="00EE1347" w:rsidP="00EE1347">
      <w:pPr>
        <w:pStyle w:val="Doc-text2"/>
        <w:rPr>
          <w:lang w:val="en-US"/>
        </w:rPr>
      </w:pPr>
    </w:p>
    <w:p w14:paraId="3888705C" w14:textId="139052E6" w:rsidR="004A54F6" w:rsidRPr="00CE3314" w:rsidRDefault="0083230C" w:rsidP="004A54F6">
      <w:pPr>
        <w:pStyle w:val="Doc-title"/>
      </w:pPr>
      <w:hyperlink r:id="rId747" w:history="1">
        <w:r>
          <w:rPr>
            <w:rStyle w:val="Hyperlink"/>
          </w:rPr>
          <w:t>R2-2101280</w:t>
        </w:r>
      </w:hyperlink>
      <w:r w:rsidR="004A54F6" w:rsidRPr="00CE3314">
        <w:tab/>
        <w:t>Miscellaneous corrections on IAB in 38.331</w:t>
      </w:r>
      <w:r w:rsidR="004A54F6" w:rsidRPr="00CE3314">
        <w:tab/>
        <w:t>ZTE, Sanechips</w:t>
      </w:r>
      <w:r w:rsidR="004A54F6" w:rsidRPr="00CE3314">
        <w:tab/>
        <w:t>CR</w:t>
      </w:r>
      <w:r w:rsidR="004A54F6" w:rsidRPr="00CE3314">
        <w:tab/>
        <w:t>Rel-16</w:t>
      </w:r>
      <w:r w:rsidR="004A54F6" w:rsidRPr="00CE3314">
        <w:tab/>
        <w:t>38.331</w:t>
      </w:r>
      <w:r w:rsidR="004A54F6" w:rsidRPr="00CE3314">
        <w:tab/>
        <w:t>16.3.1</w:t>
      </w:r>
      <w:r w:rsidR="004A54F6" w:rsidRPr="00CE3314">
        <w:tab/>
        <w:t>2398</w:t>
      </w:r>
      <w:r w:rsidR="004A54F6" w:rsidRPr="00CE3314">
        <w:tab/>
        <w:t>-</w:t>
      </w:r>
      <w:r w:rsidR="004A54F6" w:rsidRPr="00CE3314">
        <w:tab/>
        <w:t>F</w:t>
      </w:r>
      <w:r w:rsidR="004A54F6" w:rsidRPr="00CE3314">
        <w:tab/>
        <w:t>NR_IAB-Core</w:t>
      </w:r>
    </w:p>
    <w:p w14:paraId="35A507BA" w14:textId="07610C6D" w:rsidR="00EE1347" w:rsidRPr="00CE3314" w:rsidRDefault="00EE1347" w:rsidP="00EE1347">
      <w:pPr>
        <w:pStyle w:val="Agreement"/>
        <w:rPr>
          <w:lang w:val="en-US" w:eastAsia="zh-CN"/>
        </w:rPr>
      </w:pPr>
      <w:r w:rsidRPr="00CE3314">
        <w:rPr>
          <w:lang w:val="en-US" w:eastAsia="zh-CN"/>
        </w:rPr>
        <w:t xml:space="preserve">[021] </w:t>
      </w:r>
      <w:r w:rsidRPr="00CE3314">
        <w:rPr>
          <w:rFonts w:hint="eastAsia"/>
          <w:lang w:val="en-US" w:eastAsia="zh-CN"/>
        </w:rPr>
        <w:t>Agree the intention of 3</w:t>
      </w:r>
      <w:r w:rsidRPr="00CE3314">
        <w:rPr>
          <w:rFonts w:hint="eastAsia"/>
          <w:vertAlign w:val="superscript"/>
          <w:lang w:val="en-US" w:eastAsia="zh-CN"/>
        </w:rPr>
        <w:t>rd</w:t>
      </w:r>
      <w:r w:rsidRPr="00CE3314">
        <w:rPr>
          <w:rFonts w:hint="eastAsia"/>
          <w:lang w:val="en-US" w:eastAsia="zh-CN"/>
        </w:rPr>
        <w:t xml:space="preserve"> </w:t>
      </w:r>
      <w:r w:rsidRPr="00CE3314">
        <w:rPr>
          <w:rFonts w:hint="eastAsia"/>
        </w:rPr>
        <w:t xml:space="preserve">and </w:t>
      </w:r>
      <w:r w:rsidRPr="00CE3314">
        <w:rPr>
          <w:rFonts w:hint="eastAsia"/>
          <w:lang w:val="en-US" w:eastAsia="zh-CN"/>
        </w:rPr>
        <w:t>4</w:t>
      </w:r>
      <w:r w:rsidRPr="00CE3314">
        <w:rPr>
          <w:rFonts w:hint="eastAsia"/>
          <w:vertAlign w:val="superscript"/>
          <w:lang w:val="en-US" w:eastAsia="zh-CN"/>
        </w:rPr>
        <w:t>th</w:t>
      </w:r>
      <w:r w:rsidRPr="00CE3314">
        <w:rPr>
          <w:rFonts w:hint="eastAsia"/>
          <w:lang w:val="en-US" w:eastAsia="zh-CN"/>
        </w:rPr>
        <w:t xml:space="preserve"> change in </w:t>
      </w:r>
      <w:hyperlink r:id="rId748" w:history="1">
        <w:r w:rsidR="0083230C">
          <w:rPr>
            <w:rStyle w:val="Hyperlink"/>
            <w:lang w:val="en-US" w:eastAsia="zh-CN"/>
          </w:rPr>
          <w:t>R2-2101280</w:t>
        </w:r>
      </w:hyperlink>
      <w:r w:rsidRPr="00CE3314">
        <w:rPr>
          <w:rFonts w:hint="eastAsia"/>
        </w:rPr>
        <w:t xml:space="preserve"> </w:t>
      </w:r>
      <w:r w:rsidRPr="00CE3314">
        <w:rPr>
          <w:rFonts w:hint="eastAsia"/>
          <w:lang w:val="en-US" w:eastAsia="zh-CN"/>
        </w:rPr>
        <w:t>and merge it into RRC rapporteur CR.</w:t>
      </w:r>
    </w:p>
    <w:p w14:paraId="73285D28" w14:textId="2C2CAA97" w:rsidR="00444E78" w:rsidRPr="00CE3314" w:rsidRDefault="00444E78" w:rsidP="00444E78">
      <w:pPr>
        <w:pStyle w:val="Agreement"/>
        <w:rPr>
          <w:lang w:val="en-US" w:eastAsia="zh-CN"/>
        </w:rPr>
      </w:pPr>
      <w:r w:rsidRPr="00CE3314">
        <w:rPr>
          <w:lang w:val="en-US" w:eastAsia="zh-CN"/>
        </w:rPr>
        <w:t xml:space="preserve">[021] </w:t>
      </w:r>
      <w:r w:rsidRPr="00CE3314">
        <w:rPr>
          <w:rFonts w:hint="eastAsia"/>
          <w:lang w:val="en-US" w:eastAsia="zh-CN"/>
        </w:rPr>
        <w:t>Agree to merge the 1</w:t>
      </w:r>
      <w:r w:rsidRPr="00CE3314">
        <w:rPr>
          <w:rFonts w:hint="eastAsia"/>
          <w:vertAlign w:val="superscript"/>
          <w:lang w:val="en-US" w:eastAsia="zh-CN"/>
        </w:rPr>
        <w:t>st</w:t>
      </w:r>
      <w:r w:rsidRPr="00CE3314">
        <w:rPr>
          <w:rFonts w:hint="eastAsia"/>
          <w:lang w:val="en-US" w:eastAsia="zh-CN"/>
        </w:rPr>
        <w:t xml:space="preserve"> and 2</w:t>
      </w:r>
      <w:r w:rsidRPr="00CE3314">
        <w:rPr>
          <w:rFonts w:hint="eastAsia"/>
          <w:vertAlign w:val="superscript"/>
          <w:lang w:val="en-US" w:eastAsia="zh-CN"/>
        </w:rPr>
        <w:t>nd</w:t>
      </w:r>
      <w:r w:rsidRPr="00CE3314">
        <w:rPr>
          <w:rFonts w:hint="eastAsia"/>
          <w:lang w:val="en-US" w:eastAsia="zh-CN"/>
        </w:rPr>
        <w:t xml:space="preserve"> change in </w:t>
      </w:r>
      <w:hyperlink r:id="rId749" w:history="1">
        <w:r w:rsidR="0083230C">
          <w:rPr>
            <w:rStyle w:val="Hyperlink"/>
            <w:lang w:val="en-US" w:eastAsia="zh-CN"/>
          </w:rPr>
          <w:t>R2-2101280</w:t>
        </w:r>
      </w:hyperlink>
      <w:r w:rsidRPr="00CE3314">
        <w:rPr>
          <w:rFonts w:hint="eastAsia"/>
          <w:lang w:val="en-US" w:eastAsia="zh-CN"/>
        </w:rPr>
        <w:t xml:space="preserve"> into RRC rapporteur CR. For the 1</w:t>
      </w:r>
      <w:r w:rsidRPr="00CE3314">
        <w:rPr>
          <w:rFonts w:hint="eastAsia"/>
          <w:vertAlign w:val="superscript"/>
          <w:lang w:val="en-US" w:eastAsia="zh-CN"/>
        </w:rPr>
        <w:t>st</w:t>
      </w:r>
      <w:r w:rsidRPr="00CE3314">
        <w:rPr>
          <w:rFonts w:hint="eastAsia"/>
          <w:lang w:val="en-US" w:eastAsia="zh-CN"/>
        </w:rPr>
        <w:t xml:space="preserve"> change, the correction in clause 5.3.2 and 5.3.7.3 is not pursued.  </w:t>
      </w:r>
    </w:p>
    <w:p w14:paraId="36BFB24F" w14:textId="594A3F3F" w:rsidR="00444E78" w:rsidRPr="00CE3314" w:rsidRDefault="00444E78" w:rsidP="00444E78">
      <w:pPr>
        <w:pStyle w:val="Agreement"/>
        <w:rPr>
          <w:lang w:val="en-US" w:eastAsia="zh-CN"/>
        </w:rPr>
      </w:pPr>
      <w:r w:rsidRPr="00CE3314">
        <w:rPr>
          <w:lang w:val="en-US" w:eastAsia="zh-CN"/>
        </w:rPr>
        <w:lastRenderedPageBreak/>
        <w:t xml:space="preserve">[021] </w:t>
      </w:r>
      <w:r w:rsidRPr="00CE3314">
        <w:rPr>
          <w:rFonts w:hint="eastAsia"/>
          <w:lang w:val="en-US" w:eastAsia="zh-CN"/>
        </w:rPr>
        <w:t>Postpone the 5</w:t>
      </w:r>
      <w:r w:rsidRPr="00CE3314">
        <w:rPr>
          <w:rFonts w:hint="eastAsia"/>
          <w:vertAlign w:val="superscript"/>
          <w:lang w:val="en-US" w:eastAsia="zh-CN"/>
        </w:rPr>
        <w:t>th</w:t>
      </w:r>
      <w:r w:rsidRPr="00CE3314">
        <w:rPr>
          <w:rFonts w:hint="eastAsia"/>
          <w:lang w:val="en-US" w:eastAsia="zh-CN"/>
        </w:rPr>
        <w:t xml:space="preserve"> change in </w:t>
      </w:r>
      <w:hyperlink r:id="rId750" w:history="1">
        <w:r w:rsidR="0083230C">
          <w:rPr>
            <w:rStyle w:val="Hyperlink"/>
            <w:lang w:val="en-US" w:eastAsia="zh-CN"/>
          </w:rPr>
          <w:t>R2-2101280</w:t>
        </w:r>
      </w:hyperlink>
      <w:r w:rsidRPr="00CE3314">
        <w:rPr>
          <w:rFonts w:hint="eastAsia"/>
          <w:lang w:val="en-US" w:eastAsia="zh-CN"/>
        </w:rPr>
        <w:t xml:space="preserve">. </w:t>
      </w:r>
    </w:p>
    <w:p w14:paraId="1FF44E98" w14:textId="7F3ABF20" w:rsidR="0057389E" w:rsidRPr="00CE3314" w:rsidRDefault="0057389E" w:rsidP="0057389E">
      <w:pPr>
        <w:pStyle w:val="Agreement"/>
        <w:rPr>
          <w:lang w:val="en-US" w:eastAsia="zh-CN"/>
        </w:rPr>
      </w:pPr>
      <w:r w:rsidRPr="00CE3314">
        <w:rPr>
          <w:lang w:val="en-US" w:eastAsia="zh-CN"/>
        </w:rPr>
        <w:t>[021] revised</w:t>
      </w:r>
    </w:p>
    <w:p w14:paraId="1076721B" w14:textId="11A4AF7E" w:rsidR="0057389E" w:rsidRPr="00CE3314" w:rsidRDefault="0083230C" w:rsidP="0057389E">
      <w:pPr>
        <w:pStyle w:val="Doc-title"/>
      </w:pPr>
      <w:hyperlink r:id="rId751" w:history="1">
        <w:r>
          <w:rPr>
            <w:rStyle w:val="Hyperlink"/>
          </w:rPr>
          <w:t>R2-2102316</w:t>
        </w:r>
      </w:hyperlink>
      <w:r w:rsidR="0057389E" w:rsidRPr="00CE3314">
        <w:tab/>
        <w:t>Miscellaneous corrections on IAB in</w:t>
      </w:r>
      <w:r w:rsidR="0006032F" w:rsidRPr="00CE3314">
        <w:t xml:space="preserve"> </w:t>
      </w:r>
      <w:r w:rsidR="0057389E" w:rsidRPr="00CE3314">
        <w:t>38.331</w:t>
      </w:r>
      <w:r w:rsidR="0057389E" w:rsidRPr="00CE3314">
        <w:tab/>
        <w:t>ZTE, Sanechips</w:t>
      </w:r>
      <w:r w:rsidR="0006032F" w:rsidRPr="00CE3314">
        <w:t>, vivo, Samsung</w:t>
      </w:r>
      <w:r w:rsidR="0057389E" w:rsidRPr="00CE3314">
        <w:tab/>
        <w:t>CR</w:t>
      </w:r>
      <w:r w:rsidR="0057389E" w:rsidRPr="00CE3314">
        <w:tab/>
        <w:t>Rel-16</w:t>
      </w:r>
      <w:r w:rsidR="0057389E" w:rsidRPr="00CE3314">
        <w:tab/>
        <w:t>38.331</w:t>
      </w:r>
      <w:r w:rsidR="0057389E" w:rsidRPr="00CE3314">
        <w:tab/>
        <w:t>16.3.1</w:t>
      </w:r>
      <w:r w:rsidR="0057389E" w:rsidRPr="00CE3314">
        <w:tab/>
        <w:t>2398</w:t>
      </w:r>
      <w:r w:rsidR="0057389E" w:rsidRPr="00CE3314">
        <w:tab/>
        <w:t>1</w:t>
      </w:r>
      <w:r w:rsidR="0057389E" w:rsidRPr="00CE3314">
        <w:tab/>
        <w:t>F</w:t>
      </w:r>
      <w:r w:rsidR="0057389E" w:rsidRPr="00CE3314">
        <w:tab/>
        <w:t xml:space="preserve">NR_IAB-Core </w:t>
      </w:r>
    </w:p>
    <w:p w14:paraId="74C48BCC" w14:textId="6C151C78" w:rsidR="0057389E" w:rsidRPr="00CE3314" w:rsidRDefault="0057389E" w:rsidP="0057389E">
      <w:pPr>
        <w:pStyle w:val="Agreement"/>
      </w:pPr>
      <w:r w:rsidRPr="00CE3314">
        <w:t>[021] agreed</w:t>
      </w:r>
      <w:r w:rsidR="00367269" w:rsidRPr="00CE3314">
        <w:t xml:space="preserve">, but then revised in </w:t>
      </w:r>
      <w:hyperlink r:id="rId752" w:history="1">
        <w:r w:rsidR="0083230C">
          <w:rPr>
            <w:rStyle w:val="Hyperlink"/>
            <w:rFonts w:eastAsiaTheme="minorEastAsia"/>
          </w:rPr>
          <w:t>R2-2102350</w:t>
        </w:r>
      </w:hyperlink>
    </w:p>
    <w:p w14:paraId="3A3D208A" w14:textId="1C17F314" w:rsidR="00367269" w:rsidRPr="00CE3314" w:rsidRDefault="0083230C" w:rsidP="00367269">
      <w:pPr>
        <w:pStyle w:val="Doc-title"/>
      </w:pPr>
      <w:hyperlink r:id="rId753" w:history="1">
        <w:r>
          <w:rPr>
            <w:rStyle w:val="Hyperlink"/>
          </w:rPr>
          <w:t>R2-2102350</w:t>
        </w:r>
      </w:hyperlink>
      <w:r w:rsidR="00367269" w:rsidRPr="00CE3314">
        <w:tab/>
        <w:t>Miscellaneous corrections on IAB in 38.331</w:t>
      </w:r>
      <w:r w:rsidR="00367269" w:rsidRPr="00CE3314">
        <w:tab/>
        <w:t>ZTE, Sanechips, vivo</w:t>
      </w:r>
      <w:r w:rsidR="00367269" w:rsidRPr="00CE3314">
        <w:tab/>
        <w:t>CR</w:t>
      </w:r>
      <w:r w:rsidR="00367269" w:rsidRPr="00CE3314">
        <w:tab/>
        <w:t>Rel-16</w:t>
      </w:r>
      <w:r w:rsidR="00367269" w:rsidRPr="00CE3314">
        <w:tab/>
        <w:t>38.331</w:t>
      </w:r>
      <w:r w:rsidR="00367269" w:rsidRPr="00CE3314">
        <w:tab/>
        <w:t>16.3.1</w:t>
      </w:r>
      <w:r w:rsidR="00367269" w:rsidRPr="00CE3314">
        <w:tab/>
        <w:t>2398</w:t>
      </w:r>
      <w:r w:rsidR="00367269" w:rsidRPr="00CE3314">
        <w:tab/>
        <w:t>2</w:t>
      </w:r>
      <w:r w:rsidR="00367269" w:rsidRPr="00CE3314">
        <w:tab/>
        <w:t>F</w:t>
      </w:r>
      <w:r w:rsidR="00367269" w:rsidRPr="00CE3314">
        <w:tab/>
        <w:t>NR_IAB-Core</w:t>
      </w:r>
    </w:p>
    <w:p w14:paraId="1F9CE9A3" w14:textId="7DD9970F" w:rsidR="00367269" w:rsidRPr="00CE3314" w:rsidRDefault="00367269" w:rsidP="009C6722">
      <w:pPr>
        <w:pStyle w:val="Doc-text2"/>
      </w:pPr>
      <w:r w:rsidRPr="00CE3314">
        <w:t>=&gt; Agreed</w:t>
      </w:r>
    </w:p>
    <w:p w14:paraId="3126ECCF" w14:textId="77777777" w:rsidR="00EE1347" w:rsidRPr="00CE3314" w:rsidRDefault="00EE1347" w:rsidP="00EE1347">
      <w:pPr>
        <w:pStyle w:val="Doc-text2"/>
        <w:rPr>
          <w:lang w:eastAsia="zh-CN"/>
        </w:rPr>
      </w:pPr>
    </w:p>
    <w:p w14:paraId="654B591B" w14:textId="62BC7838" w:rsidR="004A54F6" w:rsidRPr="00CE3314" w:rsidRDefault="0083230C" w:rsidP="004A54F6">
      <w:pPr>
        <w:pStyle w:val="Doc-title"/>
      </w:pPr>
      <w:hyperlink r:id="rId754" w:history="1">
        <w:r>
          <w:rPr>
            <w:rStyle w:val="Hyperlink"/>
          </w:rPr>
          <w:t>R2-2101685</w:t>
        </w:r>
      </w:hyperlink>
      <w:r w:rsidR="004A54F6" w:rsidRPr="00CE3314">
        <w:tab/>
        <w:t>Corrections on BAP address and default BAP configuration</w:t>
      </w:r>
      <w:r w:rsidR="004A54F6" w:rsidRPr="00CE3314">
        <w:tab/>
        <w:t>Huawei, HiSilicon, Ericsson</w:t>
      </w:r>
      <w:r w:rsidR="004A54F6" w:rsidRPr="00CE3314">
        <w:tab/>
        <w:t>CR</w:t>
      </w:r>
      <w:r w:rsidR="004A54F6" w:rsidRPr="00CE3314">
        <w:tab/>
        <w:t>Rel-16</w:t>
      </w:r>
      <w:r w:rsidR="004A54F6" w:rsidRPr="00CE3314">
        <w:tab/>
        <w:t>38.331</w:t>
      </w:r>
      <w:r w:rsidR="004A54F6" w:rsidRPr="00CE3314">
        <w:tab/>
        <w:t>16.3.1</w:t>
      </w:r>
      <w:r w:rsidR="004A54F6" w:rsidRPr="00CE3314">
        <w:tab/>
        <w:t>2427</w:t>
      </w:r>
      <w:r w:rsidR="004A54F6" w:rsidRPr="00CE3314">
        <w:tab/>
        <w:t>-</w:t>
      </w:r>
      <w:r w:rsidR="004A54F6" w:rsidRPr="00CE3314">
        <w:tab/>
        <w:t>F</w:t>
      </w:r>
      <w:r w:rsidR="004A54F6" w:rsidRPr="00CE3314">
        <w:tab/>
        <w:t>NR_IAB-Core</w:t>
      </w:r>
    </w:p>
    <w:p w14:paraId="7A734E49" w14:textId="420B89CD" w:rsidR="00444E78" w:rsidRPr="00CE3314" w:rsidRDefault="00444E78" w:rsidP="00444E78">
      <w:pPr>
        <w:pStyle w:val="Agreement"/>
        <w:rPr>
          <w:lang w:val="en-US" w:eastAsia="zh-CN"/>
        </w:rPr>
      </w:pPr>
      <w:r w:rsidRPr="00CE3314">
        <w:rPr>
          <w:lang w:val="en-US" w:eastAsia="zh-CN"/>
        </w:rPr>
        <w:t xml:space="preserve">[021] </w:t>
      </w:r>
      <w:r w:rsidRPr="00CE3314">
        <w:rPr>
          <w:rFonts w:hint="eastAsia"/>
          <w:lang w:val="en-US" w:eastAsia="zh-CN"/>
        </w:rPr>
        <w:t>Agree the intention of 1</w:t>
      </w:r>
      <w:r w:rsidRPr="00CE3314">
        <w:rPr>
          <w:rFonts w:hint="eastAsia"/>
          <w:vertAlign w:val="superscript"/>
          <w:lang w:val="en-US" w:eastAsia="zh-CN"/>
        </w:rPr>
        <w:t>st</w:t>
      </w:r>
      <w:r w:rsidRPr="00CE3314">
        <w:rPr>
          <w:rFonts w:hint="eastAsia"/>
          <w:lang w:val="en-US" w:eastAsia="zh-CN"/>
        </w:rPr>
        <w:t xml:space="preserve"> and 2</w:t>
      </w:r>
      <w:r w:rsidRPr="00CE3314">
        <w:rPr>
          <w:rFonts w:hint="eastAsia"/>
          <w:vertAlign w:val="superscript"/>
          <w:lang w:val="en-US" w:eastAsia="zh-CN"/>
        </w:rPr>
        <w:t>nd</w:t>
      </w:r>
      <w:r w:rsidRPr="00CE3314">
        <w:rPr>
          <w:rFonts w:hint="eastAsia"/>
          <w:lang w:val="en-US" w:eastAsia="zh-CN"/>
        </w:rPr>
        <w:t xml:space="preserve"> change in </w:t>
      </w:r>
      <w:hyperlink r:id="rId755" w:history="1">
        <w:r w:rsidR="0083230C">
          <w:rPr>
            <w:rStyle w:val="Hyperlink"/>
            <w:lang w:val="en-US" w:eastAsia="zh-CN"/>
          </w:rPr>
          <w:t>R2-2101685</w:t>
        </w:r>
      </w:hyperlink>
      <w:r w:rsidRPr="00CE3314">
        <w:rPr>
          <w:rFonts w:hint="eastAsia"/>
          <w:lang w:val="en-US" w:eastAsia="zh-CN"/>
        </w:rPr>
        <w:t xml:space="preserve">. </w:t>
      </w:r>
    </w:p>
    <w:p w14:paraId="2B400E50" w14:textId="507E1AEC" w:rsidR="0057389E" w:rsidRPr="00CE3314" w:rsidRDefault="0057389E" w:rsidP="0057389E">
      <w:pPr>
        <w:pStyle w:val="Agreement"/>
        <w:rPr>
          <w:lang w:val="en-US" w:eastAsia="zh-CN"/>
        </w:rPr>
      </w:pPr>
      <w:r w:rsidRPr="00CE3314">
        <w:rPr>
          <w:lang w:val="en-US" w:eastAsia="zh-CN"/>
        </w:rPr>
        <w:t>[021] revised</w:t>
      </w:r>
    </w:p>
    <w:p w14:paraId="0A34D5F8" w14:textId="41B48CE7" w:rsidR="0057389E" w:rsidRPr="00CE3314" w:rsidRDefault="0083230C" w:rsidP="0057389E">
      <w:pPr>
        <w:pStyle w:val="Doc-title"/>
      </w:pPr>
      <w:hyperlink r:id="rId756" w:history="1">
        <w:r>
          <w:rPr>
            <w:rStyle w:val="Hyperlink"/>
          </w:rPr>
          <w:t>R2-2102477</w:t>
        </w:r>
      </w:hyperlink>
      <w:r w:rsidR="0057389E" w:rsidRPr="00CE3314">
        <w:tab/>
        <w:t>Corrections on BAP address and default BAP configuration</w:t>
      </w:r>
      <w:r w:rsidR="0057389E" w:rsidRPr="00CE3314">
        <w:tab/>
        <w:t>Huawei, HiSilicon, Ericsson</w:t>
      </w:r>
      <w:r w:rsidR="0057389E" w:rsidRPr="00CE3314">
        <w:tab/>
        <w:t>CR</w:t>
      </w:r>
      <w:r w:rsidR="0057389E" w:rsidRPr="00CE3314">
        <w:tab/>
        <w:t>Rel-16</w:t>
      </w:r>
      <w:r w:rsidR="0057389E" w:rsidRPr="00CE3314">
        <w:tab/>
        <w:t>38.331</w:t>
      </w:r>
      <w:r w:rsidR="0057389E" w:rsidRPr="00CE3314">
        <w:tab/>
        <w:t>16.3.1</w:t>
      </w:r>
      <w:r w:rsidR="0057389E" w:rsidRPr="00CE3314">
        <w:tab/>
        <w:t>2427</w:t>
      </w:r>
      <w:r w:rsidR="0057389E" w:rsidRPr="00CE3314">
        <w:tab/>
        <w:t>1</w:t>
      </w:r>
      <w:r w:rsidR="0057389E" w:rsidRPr="00CE3314">
        <w:tab/>
        <w:t>F</w:t>
      </w:r>
      <w:r w:rsidR="0057389E" w:rsidRPr="00CE3314">
        <w:tab/>
        <w:t>NR_IAB-Core</w:t>
      </w:r>
    </w:p>
    <w:p w14:paraId="5D5F7CC5" w14:textId="10DBB544" w:rsidR="0057389E" w:rsidRPr="00CE3314" w:rsidRDefault="0057389E" w:rsidP="0057389E">
      <w:pPr>
        <w:pStyle w:val="Agreement"/>
        <w:rPr>
          <w:lang w:eastAsia="zh-CN"/>
        </w:rPr>
      </w:pPr>
      <w:r w:rsidRPr="00CE3314">
        <w:rPr>
          <w:lang w:eastAsia="zh-CN"/>
        </w:rPr>
        <w:t>[021] Agreed</w:t>
      </w:r>
    </w:p>
    <w:p w14:paraId="7C238A08" w14:textId="77777777" w:rsidR="00444E78" w:rsidRPr="00CE3314" w:rsidRDefault="00444E78" w:rsidP="00444E78">
      <w:pPr>
        <w:pStyle w:val="Doc-text2"/>
        <w:rPr>
          <w:lang w:val="en-US"/>
        </w:rPr>
      </w:pPr>
    </w:p>
    <w:p w14:paraId="16A64FEE" w14:textId="08D3F321" w:rsidR="004A54F6" w:rsidRPr="00CE3314" w:rsidRDefault="0083230C" w:rsidP="004A54F6">
      <w:pPr>
        <w:pStyle w:val="Doc-title"/>
      </w:pPr>
      <w:hyperlink r:id="rId757" w:history="1">
        <w:r>
          <w:rPr>
            <w:rStyle w:val="Hyperlink"/>
          </w:rPr>
          <w:t>R2-2101686</w:t>
        </w:r>
      </w:hyperlink>
      <w:r w:rsidR="004A54F6" w:rsidRPr="00CE3314">
        <w:tab/>
        <w:t>Corrections on the P-max for IAB</w:t>
      </w:r>
      <w:r w:rsidR="004A54F6" w:rsidRPr="00CE3314">
        <w:tab/>
        <w:t>Huawei, HiSilicon, Nokia, Nokia Shanghai Bell</w:t>
      </w:r>
      <w:r w:rsidR="004A54F6" w:rsidRPr="00CE3314">
        <w:tab/>
        <w:t>CR</w:t>
      </w:r>
      <w:r w:rsidR="004A54F6" w:rsidRPr="00CE3314">
        <w:tab/>
        <w:t>Rel-16</w:t>
      </w:r>
      <w:r w:rsidR="004A54F6" w:rsidRPr="00CE3314">
        <w:tab/>
        <w:t>36.331</w:t>
      </w:r>
      <w:r w:rsidR="004A54F6" w:rsidRPr="00CE3314">
        <w:tab/>
        <w:t>16.3.0</w:t>
      </w:r>
      <w:r w:rsidR="004A54F6" w:rsidRPr="00CE3314">
        <w:tab/>
        <w:t>4588</w:t>
      </w:r>
      <w:r w:rsidR="004A54F6" w:rsidRPr="00CE3314">
        <w:tab/>
        <w:t>-</w:t>
      </w:r>
      <w:r w:rsidR="004A54F6" w:rsidRPr="00CE3314">
        <w:tab/>
        <w:t>F</w:t>
      </w:r>
      <w:r w:rsidR="004A54F6" w:rsidRPr="00CE3314">
        <w:tab/>
        <w:t>NR_IAB-Core</w:t>
      </w:r>
    </w:p>
    <w:p w14:paraId="6454EA04" w14:textId="7C4D8A47" w:rsidR="00444E78" w:rsidRPr="00CE3314" w:rsidRDefault="00444E78" w:rsidP="00444E78">
      <w:pPr>
        <w:pStyle w:val="Agreement"/>
        <w:rPr>
          <w:lang w:val="en-US" w:eastAsia="zh-CN"/>
        </w:rPr>
      </w:pPr>
      <w:r w:rsidRPr="00CE3314">
        <w:rPr>
          <w:lang w:val="en-US" w:eastAsia="zh-CN"/>
        </w:rPr>
        <w:t xml:space="preserve">[021] </w:t>
      </w:r>
      <w:r w:rsidRPr="00CE3314">
        <w:rPr>
          <w:rFonts w:hint="eastAsia"/>
          <w:lang w:val="en-US" w:eastAsia="zh-CN"/>
        </w:rPr>
        <w:t>Agree</w:t>
      </w:r>
      <w:r w:rsidR="0057389E" w:rsidRPr="00CE3314">
        <w:rPr>
          <w:lang w:val="en-US" w:eastAsia="zh-CN"/>
        </w:rPr>
        <w:t>d</w:t>
      </w:r>
    </w:p>
    <w:p w14:paraId="1EE22291" w14:textId="77777777" w:rsidR="00444E78" w:rsidRPr="00CE3314" w:rsidRDefault="00444E78" w:rsidP="00444E78">
      <w:pPr>
        <w:pStyle w:val="Doc-text2"/>
        <w:rPr>
          <w:lang w:val="en-US"/>
        </w:rPr>
      </w:pPr>
    </w:p>
    <w:p w14:paraId="05551F40" w14:textId="22B142EA" w:rsidR="004A54F6" w:rsidRPr="00CE3314" w:rsidRDefault="0083230C" w:rsidP="004A54F6">
      <w:pPr>
        <w:pStyle w:val="Doc-title"/>
      </w:pPr>
      <w:hyperlink r:id="rId758" w:history="1">
        <w:r>
          <w:rPr>
            <w:rStyle w:val="Hyperlink"/>
          </w:rPr>
          <w:t>R2-2101904</w:t>
        </w:r>
      </w:hyperlink>
      <w:r w:rsidR="004A54F6" w:rsidRPr="00CE3314">
        <w:tab/>
        <w:t>Correction on ULInformationTransfer failure</w:t>
      </w:r>
      <w:r w:rsidR="004A54F6" w:rsidRPr="00CE3314">
        <w:tab/>
        <w:t>Samsung R&amp;D Institute UK</w:t>
      </w:r>
      <w:r w:rsidR="004A54F6" w:rsidRPr="00CE3314">
        <w:tab/>
        <w:t>discussion</w:t>
      </w:r>
    </w:p>
    <w:p w14:paraId="00967514" w14:textId="35505FEC" w:rsidR="00444E78" w:rsidRPr="00CE3314" w:rsidRDefault="00444E78" w:rsidP="00444E78">
      <w:pPr>
        <w:pStyle w:val="Agreement"/>
      </w:pPr>
      <w:r w:rsidRPr="00CE3314">
        <w:rPr>
          <w:lang w:val="en-US" w:eastAsia="zh-CN"/>
        </w:rPr>
        <w:t xml:space="preserve">[021] </w:t>
      </w:r>
      <w:r w:rsidRPr="00CE3314">
        <w:rPr>
          <w:rFonts w:hint="eastAsia"/>
          <w:lang w:val="en-US" w:eastAsia="zh-CN"/>
        </w:rPr>
        <w:t xml:space="preserve">Agree to merge the change </w:t>
      </w:r>
      <w:r w:rsidRPr="00CE3314">
        <w:rPr>
          <w:bCs/>
        </w:rPr>
        <w:t xml:space="preserve">proposed in </w:t>
      </w:r>
      <w:hyperlink r:id="rId759" w:history="1">
        <w:r w:rsidR="0083230C">
          <w:rPr>
            <w:rStyle w:val="Hyperlink"/>
            <w:bCs/>
            <w:lang w:val="en-US" w:eastAsia="zh-CN"/>
          </w:rPr>
          <w:t>R2-2101904</w:t>
        </w:r>
      </w:hyperlink>
      <w:r w:rsidRPr="00CE3314">
        <w:rPr>
          <w:rFonts w:hint="eastAsia"/>
          <w:bCs/>
          <w:lang w:val="en-US" w:eastAsia="zh-CN"/>
        </w:rPr>
        <w:t xml:space="preserve"> </w:t>
      </w:r>
      <w:r w:rsidRPr="00CE3314">
        <w:rPr>
          <w:rFonts w:hint="eastAsia"/>
          <w:lang w:val="en-US" w:eastAsia="zh-CN"/>
        </w:rPr>
        <w:t xml:space="preserve">into RRC rapporteur CR.  </w:t>
      </w:r>
    </w:p>
    <w:p w14:paraId="7313389B" w14:textId="622EFC90" w:rsidR="004A54F6" w:rsidRPr="00CE3314" w:rsidRDefault="00074546" w:rsidP="004A54F6">
      <w:pPr>
        <w:pStyle w:val="Doc-text2"/>
      </w:pPr>
      <w:r w:rsidRPr="00CE3314">
        <w:t>=&gt; Postponed</w:t>
      </w:r>
    </w:p>
    <w:p w14:paraId="268EA8CB" w14:textId="77777777" w:rsidR="004A54F6" w:rsidRPr="00CE3314" w:rsidRDefault="004A54F6" w:rsidP="004A54F6">
      <w:pPr>
        <w:pStyle w:val="Comments"/>
      </w:pPr>
    </w:p>
    <w:p w14:paraId="49EE3156" w14:textId="77777777" w:rsidR="004A54F6" w:rsidRPr="00CE3314" w:rsidRDefault="004A54F6" w:rsidP="004A54F6">
      <w:pPr>
        <w:pStyle w:val="EmailDiscussion"/>
      </w:pPr>
      <w:r w:rsidRPr="00CE3314">
        <w:t>[AT113-e][022][IAB] User Plane (vivo)</w:t>
      </w:r>
    </w:p>
    <w:p w14:paraId="51E795EB" w14:textId="51DE0461" w:rsidR="004A54F6" w:rsidRPr="00CE3314" w:rsidRDefault="004A54F6" w:rsidP="004A54F6">
      <w:pPr>
        <w:pStyle w:val="EmailDiscussion2"/>
      </w:pPr>
      <w:r w:rsidRPr="00CE3314">
        <w:tab/>
        <w:t xml:space="preserve">Scope: Treat </w:t>
      </w:r>
      <w:hyperlink r:id="rId760" w:history="1">
        <w:r w:rsidR="0083230C">
          <w:rPr>
            <w:rStyle w:val="Hyperlink"/>
          </w:rPr>
          <w:t>R2-2100224</w:t>
        </w:r>
      </w:hyperlink>
      <w:r w:rsidRPr="00CE3314">
        <w:t xml:space="preserve">, </w:t>
      </w:r>
      <w:hyperlink r:id="rId761" w:history="1">
        <w:r w:rsidR="0083230C">
          <w:rPr>
            <w:rStyle w:val="Hyperlink"/>
          </w:rPr>
          <w:t>R2-2100466</w:t>
        </w:r>
      </w:hyperlink>
      <w:r w:rsidRPr="00CE3314">
        <w:t xml:space="preserve">, </w:t>
      </w:r>
      <w:hyperlink r:id="rId762" w:history="1">
        <w:r w:rsidR="0083230C">
          <w:rPr>
            <w:rStyle w:val="Hyperlink"/>
          </w:rPr>
          <w:t>R2-2100467</w:t>
        </w:r>
      </w:hyperlink>
      <w:r w:rsidRPr="00CE3314">
        <w:t xml:space="preserve">, </w:t>
      </w:r>
      <w:hyperlink r:id="rId763" w:history="1">
        <w:r w:rsidR="0083230C">
          <w:rPr>
            <w:rStyle w:val="Hyperlink"/>
          </w:rPr>
          <w:t>R2-2101281</w:t>
        </w:r>
      </w:hyperlink>
      <w:r w:rsidRPr="00CE3314">
        <w:t xml:space="preserve">, </w:t>
      </w:r>
      <w:hyperlink r:id="rId764" w:history="1">
        <w:r w:rsidR="0083230C">
          <w:rPr>
            <w:rStyle w:val="Hyperlink"/>
          </w:rPr>
          <w:t>R2-2101452</w:t>
        </w:r>
      </w:hyperlink>
      <w:r w:rsidRPr="00CE3314">
        <w:t xml:space="preserve">, </w:t>
      </w:r>
      <w:hyperlink r:id="rId765" w:history="1">
        <w:r w:rsidR="0083230C">
          <w:rPr>
            <w:rStyle w:val="Hyperlink"/>
          </w:rPr>
          <w:t>R2-2101683</w:t>
        </w:r>
      </w:hyperlink>
      <w:r w:rsidRPr="00CE3314">
        <w:t xml:space="preserve">, </w:t>
      </w:r>
      <w:hyperlink r:id="rId766" w:history="1">
        <w:r w:rsidR="0083230C">
          <w:rPr>
            <w:rStyle w:val="Hyperlink"/>
          </w:rPr>
          <w:t>R2-2100468</w:t>
        </w:r>
      </w:hyperlink>
      <w:r w:rsidRPr="00CE3314">
        <w:t xml:space="preserve"> </w:t>
      </w:r>
    </w:p>
    <w:p w14:paraId="3C6F44DE" w14:textId="77777777" w:rsidR="004A54F6" w:rsidRPr="00CE3314" w:rsidRDefault="004A54F6" w:rsidP="004A54F6">
      <w:pPr>
        <w:pStyle w:val="EmailDiscussion2"/>
      </w:pPr>
      <w:r w:rsidRPr="00CE3314">
        <w:tab/>
        <w:t>Phase 1, determine agreeable parts, Phase 2, for agreeable parts Work on CRs.</w:t>
      </w:r>
    </w:p>
    <w:p w14:paraId="13B1D317" w14:textId="77777777" w:rsidR="004A54F6" w:rsidRPr="00CE3314" w:rsidRDefault="004A54F6" w:rsidP="004A54F6">
      <w:pPr>
        <w:pStyle w:val="EmailDiscussion2"/>
      </w:pPr>
      <w:r w:rsidRPr="00CE3314">
        <w:tab/>
        <w:t xml:space="preserve">Intended outcome: Reports and Agreed CRs if any is agreeable. </w:t>
      </w:r>
    </w:p>
    <w:p w14:paraId="27FBD60D" w14:textId="77777777" w:rsidR="004A54F6" w:rsidRPr="00CE3314" w:rsidRDefault="004A54F6" w:rsidP="004A54F6">
      <w:pPr>
        <w:pStyle w:val="EmailDiscussion2"/>
      </w:pPr>
      <w:r w:rsidRPr="00CE3314">
        <w:tab/>
        <w:t>Deadline: Schedule A</w:t>
      </w:r>
    </w:p>
    <w:p w14:paraId="72406AC3" w14:textId="77777777" w:rsidR="0003321F" w:rsidRPr="00CE3314" w:rsidRDefault="0003321F" w:rsidP="004A54F6">
      <w:pPr>
        <w:pStyle w:val="EmailDiscussion2"/>
      </w:pPr>
    </w:p>
    <w:p w14:paraId="5EE8F0D1" w14:textId="59207853" w:rsidR="0003321F" w:rsidRPr="00CE3314" w:rsidRDefault="0083230C" w:rsidP="0003321F">
      <w:pPr>
        <w:pStyle w:val="Doc-title"/>
        <w:rPr>
          <w:rFonts w:eastAsiaTheme="minorEastAsia"/>
          <w:lang w:eastAsia="zh-CN"/>
        </w:rPr>
      </w:pPr>
      <w:hyperlink r:id="rId767" w:history="1">
        <w:r>
          <w:rPr>
            <w:rStyle w:val="Hyperlink"/>
            <w:lang w:eastAsia="zh-CN"/>
          </w:rPr>
          <w:t>R2-2102397</w:t>
        </w:r>
      </w:hyperlink>
      <w:r w:rsidR="0003321F" w:rsidRPr="00CE3314">
        <w:rPr>
          <w:lang w:eastAsia="zh-CN"/>
        </w:rPr>
        <w:tab/>
        <w:t>Report of [022] IAB] User Plane (vivo)</w:t>
      </w:r>
      <w:r w:rsidR="0003321F" w:rsidRPr="00CE3314">
        <w:rPr>
          <w:lang w:eastAsia="zh-CN"/>
        </w:rPr>
        <w:tab/>
        <w:t>vivo</w:t>
      </w:r>
    </w:p>
    <w:p w14:paraId="27163804" w14:textId="309C6936" w:rsidR="00444E78" w:rsidRPr="00CE3314" w:rsidRDefault="0003321F" w:rsidP="0003321F">
      <w:pPr>
        <w:pStyle w:val="Agreement"/>
      </w:pPr>
      <w:r w:rsidRPr="00CE3314">
        <w:t xml:space="preserve">[022] Noted, proposals taken into acct and reflected below </w:t>
      </w:r>
    </w:p>
    <w:p w14:paraId="03E1A988" w14:textId="77777777" w:rsidR="001C385F" w:rsidRPr="00CE3314" w:rsidRDefault="001C385F" w:rsidP="00A5653B">
      <w:pPr>
        <w:pStyle w:val="Heading3"/>
      </w:pPr>
      <w:bookmarkStart w:id="253" w:name="_Toc63611203"/>
      <w:bookmarkStart w:id="254" w:name="_Toc63611453"/>
      <w:bookmarkStart w:id="255" w:name="_Toc63704652"/>
      <w:bookmarkStart w:id="256" w:name="_Toc64749472"/>
      <w:bookmarkStart w:id="257" w:name="_Toc68990669"/>
      <w:r w:rsidRPr="00CE3314">
        <w:t>6.2.2</w:t>
      </w:r>
      <w:r w:rsidRPr="00CE3314">
        <w:tab/>
        <w:t>BAP Corrections</w:t>
      </w:r>
      <w:bookmarkEnd w:id="253"/>
      <w:bookmarkEnd w:id="254"/>
      <w:bookmarkEnd w:id="255"/>
      <w:bookmarkEnd w:id="256"/>
      <w:bookmarkEnd w:id="257"/>
    </w:p>
    <w:p w14:paraId="0331716B" w14:textId="77777777" w:rsidR="001C385F" w:rsidRPr="00CE3314" w:rsidRDefault="001C385F" w:rsidP="00BD38CF">
      <w:pPr>
        <w:pStyle w:val="Comments"/>
      </w:pPr>
      <w:r w:rsidRPr="00CE3314">
        <w:t>38340 (HW)</w:t>
      </w:r>
    </w:p>
    <w:p w14:paraId="1AD8D364" w14:textId="2169ED34" w:rsidR="00D80621" w:rsidRPr="00CE3314" w:rsidRDefault="0083230C" w:rsidP="00D80621">
      <w:pPr>
        <w:pStyle w:val="Doc-title"/>
      </w:pPr>
      <w:hyperlink r:id="rId768" w:history="1">
        <w:r>
          <w:rPr>
            <w:rStyle w:val="Hyperlink"/>
          </w:rPr>
          <w:t>R2-2100224</w:t>
        </w:r>
      </w:hyperlink>
      <w:r w:rsidR="00D80621" w:rsidRPr="00CE3314">
        <w:tab/>
        <w:t>Clarify the Buffer Type in Flow Control Feedback</w:t>
      </w:r>
      <w:r w:rsidR="00D80621" w:rsidRPr="00CE3314">
        <w:tab/>
        <w:t>CATT</w:t>
      </w:r>
      <w:r w:rsidR="00D80621" w:rsidRPr="00CE3314">
        <w:tab/>
        <w:t>CR</w:t>
      </w:r>
      <w:r w:rsidR="00D80621" w:rsidRPr="00CE3314">
        <w:tab/>
        <w:t>Rel-16</w:t>
      </w:r>
      <w:r w:rsidR="00D80621" w:rsidRPr="00CE3314">
        <w:tab/>
        <w:t>38.340</w:t>
      </w:r>
      <w:r w:rsidR="00D80621" w:rsidRPr="00CE3314">
        <w:tab/>
        <w:t>16.3.0</w:t>
      </w:r>
      <w:r w:rsidR="00D80621" w:rsidRPr="00CE3314">
        <w:tab/>
        <w:t>0011</w:t>
      </w:r>
      <w:r w:rsidR="00D80621" w:rsidRPr="00CE3314">
        <w:tab/>
        <w:t>-</w:t>
      </w:r>
      <w:r w:rsidR="00D80621" w:rsidRPr="00CE3314">
        <w:tab/>
        <w:t>F</w:t>
      </w:r>
      <w:r w:rsidR="00D80621" w:rsidRPr="00CE3314">
        <w:tab/>
        <w:t>NR_IAB-Core</w:t>
      </w:r>
    </w:p>
    <w:p w14:paraId="22D7E1AB" w14:textId="0F3E811B" w:rsidR="00444E78" w:rsidRPr="00CE3314" w:rsidRDefault="00444E78" w:rsidP="00444E78">
      <w:pPr>
        <w:pStyle w:val="Agreement"/>
        <w:rPr>
          <w:rFonts w:eastAsiaTheme="minorEastAsia"/>
        </w:rPr>
      </w:pPr>
      <w:r w:rsidRPr="00CE3314">
        <w:t xml:space="preserve">[022] The CR in </w:t>
      </w:r>
      <w:hyperlink r:id="rId769" w:history="1">
        <w:r w:rsidR="0083230C">
          <w:rPr>
            <w:rStyle w:val="Hyperlink"/>
          </w:rPr>
          <w:t>R2-2100224</w:t>
        </w:r>
      </w:hyperlink>
      <w:r w:rsidRPr="00CE3314">
        <w:t xml:space="preserve"> is not pursued.</w:t>
      </w:r>
    </w:p>
    <w:p w14:paraId="3C8DB14E" w14:textId="77777777" w:rsidR="00444E78" w:rsidRPr="00CE3314" w:rsidRDefault="00444E78" w:rsidP="00444E78">
      <w:pPr>
        <w:pStyle w:val="Doc-text2"/>
      </w:pPr>
    </w:p>
    <w:p w14:paraId="6C24303C" w14:textId="7982E7B7" w:rsidR="00444E78" w:rsidRPr="00CE3314" w:rsidRDefault="0083230C" w:rsidP="00444E78">
      <w:pPr>
        <w:pStyle w:val="Doc-title"/>
      </w:pPr>
      <w:hyperlink r:id="rId770" w:history="1">
        <w:r>
          <w:rPr>
            <w:rStyle w:val="Hyperlink"/>
          </w:rPr>
          <w:t>R2-2100467</w:t>
        </w:r>
      </w:hyperlink>
      <w:r w:rsidR="00444E78" w:rsidRPr="00CE3314">
        <w:tab/>
        <w:t>Discussion on the modelling of BAP layer</w:t>
      </w:r>
      <w:r w:rsidR="00444E78" w:rsidRPr="00CE3314">
        <w:tab/>
        <w:t>vivo</w:t>
      </w:r>
      <w:r w:rsidR="00444E78" w:rsidRPr="00CE3314">
        <w:tab/>
        <w:t>discussion</w:t>
      </w:r>
      <w:r w:rsidR="00444E78" w:rsidRPr="00CE3314">
        <w:tab/>
        <w:t>NR_IAB-Core</w:t>
      </w:r>
    </w:p>
    <w:p w14:paraId="24E58FC4" w14:textId="11EAF7E3" w:rsidR="00444E78" w:rsidRPr="00CE3314" w:rsidRDefault="00444E78" w:rsidP="00444E78">
      <w:pPr>
        <w:pStyle w:val="Agreement"/>
      </w:pPr>
      <w:r w:rsidRPr="00CE3314">
        <w:t>[022] The functionality of BAP Control PDU handling should be explicitly modelled in BAP entity</w:t>
      </w:r>
    </w:p>
    <w:p w14:paraId="63BFF0C7" w14:textId="677359B3" w:rsidR="00444E78" w:rsidRPr="00CE3314" w:rsidRDefault="00444E78" w:rsidP="00444E78">
      <w:pPr>
        <w:pStyle w:val="Agreement"/>
      </w:pPr>
      <w:r w:rsidRPr="00CE3314">
        <w:t>[022] Noted</w:t>
      </w:r>
    </w:p>
    <w:p w14:paraId="01A11B08" w14:textId="77777777" w:rsidR="0003321F" w:rsidRPr="00CE3314" w:rsidRDefault="0003321F" w:rsidP="0003321F">
      <w:pPr>
        <w:pStyle w:val="Doc-text2"/>
      </w:pPr>
    </w:p>
    <w:p w14:paraId="0B325BAE" w14:textId="4C161E55" w:rsidR="00D80621" w:rsidRPr="00CE3314" w:rsidRDefault="0083230C" w:rsidP="00D80621">
      <w:pPr>
        <w:pStyle w:val="Doc-title"/>
      </w:pPr>
      <w:hyperlink r:id="rId771" w:history="1">
        <w:r>
          <w:rPr>
            <w:rStyle w:val="Hyperlink"/>
          </w:rPr>
          <w:t>R2-2100466</w:t>
        </w:r>
      </w:hyperlink>
      <w:r w:rsidR="00D80621" w:rsidRPr="00CE3314">
        <w:tab/>
        <w:t>Correction on the illustration of BAP entity</w:t>
      </w:r>
      <w:r w:rsidR="00D80621" w:rsidRPr="00CE3314">
        <w:tab/>
        <w:t>vivo</w:t>
      </w:r>
      <w:r w:rsidR="00D80621" w:rsidRPr="00CE3314">
        <w:tab/>
        <w:t>CR</w:t>
      </w:r>
      <w:r w:rsidR="00D80621" w:rsidRPr="00CE3314">
        <w:tab/>
        <w:t>Rel-16</w:t>
      </w:r>
      <w:r w:rsidR="00D80621" w:rsidRPr="00CE3314">
        <w:tab/>
        <w:t>38.340</w:t>
      </w:r>
      <w:r w:rsidR="00D80621" w:rsidRPr="00CE3314">
        <w:tab/>
        <w:t>16.3.0</w:t>
      </w:r>
      <w:r w:rsidR="00D80621" w:rsidRPr="00CE3314">
        <w:tab/>
        <w:t>0012</w:t>
      </w:r>
      <w:r w:rsidR="00D80621" w:rsidRPr="00CE3314">
        <w:tab/>
        <w:t>-</w:t>
      </w:r>
      <w:r w:rsidR="00D80621" w:rsidRPr="00CE3314">
        <w:tab/>
        <w:t>F</w:t>
      </w:r>
      <w:r w:rsidR="00D80621" w:rsidRPr="00CE3314">
        <w:tab/>
        <w:t>NR_IAB-Core</w:t>
      </w:r>
    </w:p>
    <w:p w14:paraId="64A7EC45" w14:textId="4A43D7C0" w:rsidR="00444E78" w:rsidRPr="00CE3314" w:rsidRDefault="00444E78" w:rsidP="00444E78">
      <w:pPr>
        <w:pStyle w:val="Agreement"/>
      </w:pPr>
      <w:r w:rsidRPr="00CE3314">
        <w:t xml:space="preserve">[022] Agree the intention of the 1st change of the CR proposed in </w:t>
      </w:r>
      <w:hyperlink r:id="rId772" w:history="1">
        <w:r w:rsidR="0083230C">
          <w:rPr>
            <w:rStyle w:val="Hyperlink"/>
          </w:rPr>
          <w:t>R2-2100466</w:t>
        </w:r>
      </w:hyperlink>
      <w:r w:rsidRPr="00CE3314">
        <w:t>, but to revise the CR to include the comments provided by other companies.</w:t>
      </w:r>
    </w:p>
    <w:p w14:paraId="192006AF" w14:textId="68AC4A8F" w:rsidR="00444E78" w:rsidRPr="00CE3314" w:rsidRDefault="00444E78" w:rsidP="00444E78">
      <w:pPr>
        <w:pStyle w:val="Agreement"/>
      </w:pPr>
      <w:r w:rsidRPr="00CE3314">
        <w:t xml:space="preserve">[022] Agree the editorial changes proposed in </w:t>
      </w:r>
      <w:hyperlink r:id="rId773" w:history="1">
        <w:r w:rsidR="0083230C">
          <w:rPr>
            <w:rStyle w:val="Hyperlink"/>
          </w:rPr>
          <w:t>R2-2100466</w:t>
        </w:r>
      </w:hyperlink>
      <w:r w:rsidRPr="00CE3314">
        <w:t>:</w:t>
      </w:r>
    </w:p>
    <w:p w14:paraId="7CAD2576" w14:textId="3BF9A6EF" w:rsidR="00444E78" w:rsidRPr="00CE3314" w:rsidRDefault="00444E78" w:rsidP="00444E78">
      <w:pPr>
        <w:pStyle w:val="Agreement"/>
        <w:numPr>
          <w:ilvl w:val="0"/>
          <w:numId w:val="0"/>
        </w:numPr>
        <w:ind w:left="1619"/>
        <w:rPr>
          <w:lang w:val="en-US"/>
        </w:rPr>
      </w:pPr>
      <w:r w:rsidRPr="00CE3314">
        <w:t xml:space="preserve">a) Replace defaultUL-BH-RLC-channel with defaultUL-BH-RLC-Channel. </w:t>
      </w:r>
    </w:p>
    <w:p w14:paraId="1983216C" w14:textId="34DED5E1" w:rsidR="00444E78" w:rsidRPr="00CE3314" w:rsidRDefault="00444E78" w:rsidP="00444E78">
      <w:pPr>
        <w:pStyle w:val="Agreement"/>
        <w:numPr>
          <w:ilvl w:val="0"/>
          <w:numId w:val="0"/>
        </w:numPr>
        <w:ind w:left="1619"/>
      </w:pPr>
      <w:r w:rsidRPr="00CE3314">
        <w:t>b) Update routing ID to BAP routing ID.</w:t>
      </w:r>
    </w:p>
    <w:p w14:paraId="1C96B862" w14:textId="3E5ADB44" w:rsidR="0003321F" w:rsidRPr="00CE3314" w:rsidRDefault="0003321F" w:rsidP="0003321F">
      <w:pPr>
        <w:pStyle w:val="Agreement"/>
      </w:pPr>
      <w:r w:rsidRPr="00CE3314">
        <w:lastRenderedPageBreak/>
        <w:t>[022] revised</w:t>
      </w:r>
    </w:p>
    <w:p w14:paraId="3429B03D" w14:textId="13B381B5" w:rsidR="0003321F" w:rsidRPr="00CE3314" w:rsidRDefault="0083230C" w:rsidP="0003321F">
      <w:pPr>
        <w:pStyle w:val="Doc-title"/>
      </w:pPr>
      <w:hyperlink r:id="rId774" w:history="1">
        <w:r>
          <w:rPr>
            <w:rStyle w:val="Hyperlink"/>
            <w:lang w:eastAsia="zh-CN"/>
          </w:rPr>
          <w:t>R2-2102398</w:t>
        </w:r>
      </w:hyperlink>
      <w:r w:rsidR="0003321F" w:rsidRPr="00CE3314">
        <w:rPr>
          <w:lang w:eastAsia="zh-CN"/>
        </w:rPr>
        <w:tab/>
      </w:r>
      <w:r w:rsidR="0003321F" w:rsidRPr="00CE3314">
        <w:t>Correction on the illustration of BAP entity</w:t>
      </w:r>
      <w:r w:rsidR="0003321F" w:rsidRPr="00CE3314">
        <w:tab/>
        <w:t>vivo</w:t>
      </w:r>
      <w:r w:rsidR="0003321F" w:rsidRPr="00CE3314">
        <w:tab/>
        <w:t>CR</w:t>
      </w:r>
      <w:r w:rsidR="0003321F" w:rsidRPr="00CE3314">
        <w:tab/>
        <w:t>Rel-16</w:t>
      </w:r>
      <w:r w:rsidR="0003321F" w:rsidRPr="00CE3314">
        <w:tab/>
        <w:t>38.340</w:t>
      </w:r>
      <w:r w:rsidR="0003321F" w:rsidRPr="00CE3314">
        <w:tab/>
        <w:t>16.3.0</w:t>
      </w:r>
      <w:r w:rsidR="0003321F" w:rsidRPr="00CE3314">
        <w:tab/>
        <w:t>0012</w:t>
      </w:r>
      <w:r w:rsidR="0003321F" w:rsidRPr="00CE3314">
        <w:tab/>
        <w:t>1</w:t>
      </w:r>
      <w:r w:rsidR="0003321F" w:rsidRPr="00CE3314">
        <w:tab/>
        <w:t>F</w:t>
      </w:r>
      <w:r w:rsidR="0003321F" w:rsidRPr="00CE3314">
        <w:tab/>
        <w:t>NR_IAB-Core</w:t>
      </w:r>
    </w:p>
    <w:p w14:paraId="5D2C3D1A" w14:textId="095D8EEA" w:rsidR="0003321F" w:rsidRPr="00CE3314" w:rsidRDefault="0003321F" w:rsidP="0003321F">
      <w:pPr>
        <w:pStyle w:val="Agreement"/>
      </w:pPr>
      <w:r w:rsidRPr="00CE3314">
        <w:t>[022] Agreed</w:t>
      </w:r>
    </w:p>
    <w:p w14:paraId="6636F027" w14:textId="77777777" w:rsidR="00444E78" w:rsidRPr="00CE3314" w:rsidRDefault="00444E78" w:rsidP="00444E78">
      <w:pPr>
        <w:pStyle w:val="Doc-text2"/>
      </w:pPr>
    </w:p>
    <w:p w14:paraId="177625CF" w14:textId="093EC257" w:rsidR="00D80621" w:rsidRPr="00CE3314" w:rsidRDefault="0083230C" w:rsidP="00D80621">
      <w:pPr>
        <w:pStyle w:val="Doc-title"/>
      </w:pPr>
      <w:hyperlink r:id="rId775" w:history="1">
        <w:r>
          <w:rPr>
            <w:rStyle w:val="Hyperlink"/>
          </w:rPr>
          <w:t>R2-2101281</w:t>
        </w:r>
      </w:hyperlink>
      <w:r w:rsidR="00D80621" w:rsidRPr="00CE3314">
        <w:tab/>
        <w:t>Miscellaneous corrections on IAB in 38.340</w:t>
      </w:r>
      <w:r w:rsidR="00D80621" w:rsidRPr="00CE3314">
        <w:tab/>
        <w:t>ZTE, Sanechips</w:t>
      </w:r>
      <w:r w:rsidR="00D80621" w:rsidRPr="00CE3314">
        <w:tab/>
        <w:t>CR</w:t>
      </w:r>
      <w:r w:rsidR="00D80621" w:rsidRPr="00CE3314">
        <w:tab/>
        <w:t>Rel-16</w:t>
      </w:r>
      <w:r w:rsidR="00D80621" w:rsidRPr="00CE3314">
        <w:tab/>
        <w:t>38.340</w:t>
      </w:r>
      <w:r w:rsidR="00D80621" w:rsidRPr="00CE3314">
        <w:tab/>
        <w:t>16.3.0</w:t>
      </w:r>
      <w:r w:rsidR="00D80621" w:rsidRPr="00CE3314">
        <w:tab/>
        <w:t>0013</w:t>
      </w:r>
      <w:r w:rsidR="00D80621" w:rsidRPr="00CE3314">
        <w:tab/>
        <w:t>-</w:t>
      </w:r>
      <w:r w:rsidR="00D80621" w:rsidRPr="00CE3314">
        <w:tab/>
        <w:t>F</w:t>
      </w:r>
      <w:r w:rsidR="00D80621" w:rsidRPr="00CE3314">
        <w:tab/>
        <w:t>NR_IAB-Core</w:t>
      </w:r>
    </w:p>
    <w:p w14:paraId="4DA07B88" w14:textId="3236F81E" w:rsidR="00444E78" w:rsidRPr="00CE3314" w:rsidRDefault="00444E78" w:rsidP="00444E78">
      <w:pPr>
        <w:pStyle w:val="Agreement"/>
      </w:pPr>
      <w:r w:rsidRPr="00CE3314">
        <w:t xml:space="preserve">[022] Agree to merge the editorial changes proposed in </w:t>
      </w:r>
      <w:hyperlink r:id="rId776" w:history="1">
        <w:r w:rsidR="0083230C">
          <w:rPr>
            <w:rStyle w:val="Hyperlink"/>
          </w:rPr>
          <w:t>R2-2101281</w:t>
        </w:r>
      </w:hyperlink>
      <w:r w:rsidRPr="00CE3314">
        <w:t xml:space="preserve"> into the BAP rapporteur’s CR.</w:t>
      </w:r>
    </w:p>
    <w:p w14:paraId="172DA85B" w14:textId="77777777" w:rsidR="00444E78" w:rsidRPr="00CE3314" w:rsidRDefault="00444E78" w:rsidP="00444E78">
      <w:pPr>
        <w:pStyle w:val="Doc-text2"/>
      </w:pPr>
    </w:p>
    <w:p w14:paraId="2A95373D" w14:textId="4D6B2B28" w:rsidR="00D80621" w:rsidRPr="00CE3314" w:rsidRDefault="0083230C" w:rsidP="00D80621">
      <w:pPr>
        <w:pStyle w:val="Doc-title"/>
      </w:pPr>
      <w:hyperlink r:id="rId777" w:history="1">
        <w:r>
          <w:rPr>
            <w:rStyle w:val="Hyperlink"/>
          </w:rPr>
          <w:t>R2-2101452</w:t>
        </w:r>
      </w:hyperlink>
      <w:r w:rsidR="00D80621" w:rsidRPr="00CE3314">
        <w:tab/>
        <w:t>Handling of Unknown and Reserved Values in the BAP Header</w:t>
      </w:r>
      <w:r w:rsidR="00D80621" w:rsidRPr="00CE3314">
        <w:tab/>
        <w:t>Ericsson</w:t>
      </w:r>
      <w:r w:rsidR="00D80621" w:rsidRPr="00CE3314">
        <w:tab/>
        <w:t>discussion</w:t>
      </w:r>
      <w:r w:rsidR="00D80621" w:rsidRPr="00CE3314">
        <w:tab/>
        <w:t>NR_IAB-Core</w:t>
      </w:r>
    </w:p>
    <w:p w14:paraId="325284FB" w14:textId="33C6F754" w:rsidR="00B86906" w:rsidRPr="00CE3314" w:rsidRDefault="00B86906" w:rsidP="00B86906">
      <w:pPr>
        <w:pStyle w:val="Doc-text2"/>
      </w:pPr>
      <w:r w:rsidRPr="00CE3314">
        <w:t>-</w:t>
      </w:r>
      <w:r w:rsidRPr="00CE3314">
        <w:tab/>
        <w:t>[Rev1] Chairman comment: It is important to have clear extension principles. Even though for UP compatibility can be handled by configuration, for easy extension, R2 frequently anyway apply B, i.e. ignore non-recognized information.</w:t>
      </w:r>
    </w:p>
    <w:p w14:paraId="5735F244" w14:textId="0A694353" w:rsidR="00444E78" w:rsidRPr="00CE3314" w:rsidRDefault="00444E78" w:rsidP="00444E78">
      <w:pPr>
        <w:pStyle w:val="Agreement"/>
      </w:pPr>
      <w:r w:rsidRPr="00CE3314">
        <w:t>[022] Noted</w:t>
      </w:r>
    </w:p>
    <w:p w14:paraId="03488EB7" w14:textId="4E473A50" w:rsidR="00B86906" w:rsidRPr="00CE3314" w:rsidRDefault="00B86906" w:rsidP="00B86906">
      <w:pPr>
        <w:pStyle w:val="Agreement"/>
        <w:overflowPunct/>
        <w:autoSpaceDE/>
        <w:autoSpaceDN/>
        <w:adjustRightInd/>
        <w:ind w:left="1619" w:hanging="360"/>
        <w:textAlignment w:val="auto"/>
      </w:pPr>
      <w:r w:rsidRPr="00CE3314">
        <w:t>[022] The scenario in which a Rel.16 IAB is the next hop for an IAB node of a future release is possible.</w:t>
      </w:r>
    </w:p>
    <w:p w14:paraId="77725ABE" w14:textId="6FF99A8D" w:rsidR="00444E78" w:rsidRPr="00CE3314" w:rsidRDefault="00444E78" w:rsidP="00444E78">
      <w:pPr>
        <w:pStyle w:val="Agreement"/>
      </w:pPr>
      <w:r w:rsidRPr="00CE3314">
        <w:t xml:space="preserve">[022] No enhancements at this moment (not needed, or can be specified when necessary) for the issue brought up by </w:t>
      </w:r>
      <w:hyperlink r:id="rId778" w:history="1">
        <w:r w:rsidR="0083230C">
          <w:rPr>
            <w:rStyle w:val="Hyperlink"/>
          </w:rPr>
          <w:t>R2-2101452</w:t>
        </w:r>
      </w:hyperlink>
      <w:r w:rsidRPr="00CE3314">
        <w:t>.</w:t>
      </w:r>
    </w:p>
    <w:p w14:paraId="280EB4AC" w14:textId="77777777" w:rsidR="00444E78" w:rsidRPr="00CE3314" w:rsidRDefault="00444E78" w:rsidP="00444E78">
      <w:pPr>
        <w:pStyle w:val="Doc-text2"/>
      </w:pPr>
    </w:p>
    <w:p w14:paraId="3974EC1D" w14:textId="737A620A" w:rsidR="00D80621" w:rsidRPr="00CE3314" w:rsidRDefault="0083230C" w:rsidP="00D80621">
      <w:pPr>
        <w:pStyle w:val="Doc-title"/>
      </w:pPr>
      <w:hyperlink r:id="rId779" w:history="1">
        <w:r>
          <w:rPr>
            <w:rStyle w:val="Hyperlink"/>
          </w:rPr>
          <w:t>R2-2101683</w:t>
        </w:r>
      </w:hyperlink>
      <w:r w:rsidR="00D80621" w:rsidRPr="00CE3314">
        <w:tab/>
        <w:t>Miscellaneous corrections to 38.340 for IAB</w:t>
      </w:r>
      <w:r w:rsidR="00D80621" w:rsidRPr="00CE3314">
        <w:tab/>
        <w:t>Huawei, HiSilicon (Rapporteur)</w:t>
      </w:r>
      <w:r w:rsidR="00D80621" w:rsidRPr="00CE3314">
        <w:tab/>
        <w:t>CR</w:t>
      </w:r>
      <w:r w:rsidR="00D80621" w:rsidRPr="00CE3314">
        <w:tab/>
        <w:t>Rel-16</w:t>
      </w:r>
      <w:r w:rsidR="00D80621" w:rsidRPr="00CE3314">
        <w:tab/>
        <w:t>38.340</w:t>
      </w:r>
      <w:r w:rsidR="00D80621" w:rsidRPr="00CE3314">
        <w:tab/>
        <w:t>16.3.0</w:t>
      </w:r>
      <w:r w:rsidR="00D80621" w:rsidRPr="00CE3314">
        <w:tab/>
        <w:t>0014</w:t>
      </w:r>
      <w:r w:rsidR="00D80621" w:rsidRPr="00CE3314">
        <w:tab/>
        <w:t>-</w:t>
      </w:r>
      <w:r w:rsidR="00D80621" w:rsidRPr="00CE3314">
        <w:tab/>
        <w:t>F</w:t>
      </w:r>
      <w:r w:rsidR="00D80621" w:rsidRPr="00CE3314">
        <w:tab/>
        <w:t>NR_IAB-Core</w:t>
      </w:r>
    </w:p>
    <w:p w14:paraId="794B5A62" w14:textId="1141D009" w:rsidR="00444E78" w:rsidRPr="00CE3314" w:rsidRDefault="00444E78" w:rsidP="00444E78">
      <w:pPr>
        <w:pStyle w:val="Agreement"/>
      </w:pPr>
      <w:r w:rsidRPr="00CE3314">
        <w:t xml:space="preserve">[022] The 1st change (in section 5.5) proposed in the CR </w:t>
      </w:r>
      <w:hyperlink r:id="rId780" w:history="1">
        <w:r w:rsidR="0083230C">
          <w:rPr>
            <w:rStyle w:val="Hyperlink"/>
          </w:rPr>
          <w:t>R2-2101683</w:t>
        </w:r>
      </w:hyperlink>
      <w:r w:rsidRPr="00CE3314">
        <w:t xml:space="preserve"> is not pursued.</w:t>
      </w:r>
    </w:p>
    <w:p w14:paraId="1B949687" w14:textId="69653D6A" w:rsidR="0046386C" w:rsidRPr="00CE3314" w:rsidRDefault="0046386C" w:rsidP="0046386C">
      <w:pPr>
        <w:pStyle w:val="Agreement"/>
        <w:rPr>
          <w:i/>
          <w:iCs/>
          <w:lang w:eastAsia="ko-KR"/>
        </w:rPr>
      </w:pPr>
      <w:r w:rsidRPr="00CE3314">
        <w:t xml:space="preserve">[022] Agree the intention of the 2nd change (in clause 5.1.1) proposed in the CR </w:t>
      </w:r>
      <w:hyperlink r:id="rId781" w:history="1">
        <w:r w:rsidR="0083230C">
          <w:rPr>
            <w:rStyle w:val="Hyperlink"/>
          </w:rPr>
          <w:t>R2-2101683</w:t>
        </w:r>
      </w:hyperlink>
      <w:r w:rsidRPr="00CE3314">
        <w:t>, but to revise the change in clause 5.1.1 to</w:t>
      </w:r>
      <w:r w:rsidRPr="00CE3314">
        <w:rPr>
          <w:i/>
          <w:iCs/>
          <w:lang w:eastAsia="ko-KR"/>
        </w:rPr>
        <w:t xml:space="preserve"> </w:t>
      </w:r>
      <w:r w:rsidRPr="00CE3314">
        <w:rPr>
          <w:i/>
          <w:iCs/>
        </w:rPr>
        <w:t>‘follow</w:t>
      </w:r>
      <w:r w:rsidRPr="00CE3314">
        <w:rPr>
          <w:i/>
          <w:iCs/>
          <w:lang w:eastAsia="ko-KR"/>
        </w:rPr>
        <w:t xml:space="preserve"> the procedures in clause 5’.</w:t>
      </w:r>
    </w:p>
    <w:p w14:paraId="6F90D9A8" w14:textId="13636008" w:rsidR="0003321F" w:rsidRPr="00CE3314" w:rsidRDefault="0003321F" w:rsidP="0003321F">
      <w:pPr>
        <w:pStyle w:val="Agreement"/>
        <w:rPr>
          <w:lang w:eastAsia="ko-KR"/>
        </w:rPr>
      </w:pPr>
      <w:r w:rsidRPr="00CE3314">
        <w:rPr>
          <w:lang w:eastAsia="ko-KR"/>
        </w:rPr>
        <w:t>[022] revised</w:t>
      </w:r>
    </w:p>
    <w:p w14:paraId="4D9C1E83" w14:textId="44DFC712" w:rsidR="00444E78" w:rsidRPr="00CE3314" w:rsidRDefault="0083230C" w:rsidP="0003321F">
      <w:pPr>
        <w:pStyle w:val="Doc-title"/>
      </w:pPr>
      <w:hyperlink r:id="rId782" w:history="1">
        <w:r>
          <w:rPr>
            <w:rStyle w:val="Hyperlink"/>
          </w:rPr>
          <w:t>R2-2102299</w:t>
        </w:r>
      </w:hyperlink>
      <w:r w:rsidR="0003321F" w:rsidRPr="00CE3314">
        <w:tab/>
        <w:t>Miscellaneous corrections to 38.340 for IAB</w:t>
      </w:r>
      <w:r w:rsidR="0003321F" w:rsidRPr="00CE3314">
        <w:tab/>
        <w:t>Huawei, HiSilicon (Rapporteur)</w:t>
      </w:r>
      <w:r w:rsidR="0003321F" w:rsidRPr="00CE3314">
        <w:tab/>
        <w:t>CR</w:t>
      </w:r>
      <w:r w:rsidR="0003321F" w:rsidRPr="00CE3314">
        <w:tab/>
        <w:t>Rel-16</w:t>
      </w:r>
      <w:r w:rsidR="0003321F" w:rsidRPr="00CE3314">
        <w:tab/>
        <w:t>38.340</w:t>
      </w:r>
      <w:r w:rsidR="0003321F" w:rsidRPr="00CE3314">
        <w:tab/>
        <w:t>16.3.0</w:t>
      </w:r>
      <w:r w:rsidR="0003321F" w:rsidRPr="00CE3314">
        <w:tab/>
        <w:t>0014</w:t>
      </w:r>
      <w:r w:rsidR="0003321F" w:rsidRPr="00CE3314">
        <w:tab/>
        <w:t>1</w:t>
      </w:r>
      <w:r w:rsidR="0003321F" w:rsidRPr="00CE3314">
        <w:tab/>
        <w:t>F</w:t>
      </w:r>
      <w:r w:rsidR="0003321F" w:rsidRPr="00CE3314">
        <w:tab/>
        <w:t>NR_IAB-Core</w:t>
      </w:r>
    </w:p>
    <w:p w14:paraId="6667CC00" w14:textId="370A0593" w:rsidR="0003321F" w:rsidRPr="00CE3314" w:rsidRDefault="0003321F" w:rsidP="0003321F">
      <w:pPr>
        <w:pStyle w:val="Agreement"/>
      </w:pPr>
      <w:r w:rsidRPr="00CE3314">
        <w:t>[022] Agreed</w:t>
      </w:r>
    </w:p>
    <w:p w14:paraId="5592DCEA" w14:textId="77777777" w:rsidR="001C385F" w:rsidRPr="00CE3314" w:rsidRDefault="001C385F" w:rsidP="00A5653B">
      <w:pPr>
        <w:pStyle w:val="Heading3"/>
      </w:pPr>
      <w:bookmarkStart w:id="258" w:name="_Toc63611204"/>
      <w:bookmarkStart w:id="259" w:name="_Toc63611454"/>
      <w:bookmarkStart w:id="260" w:name="_Toc63704653"/>
      <w:bookmarkStart w:id="261" w:name="_Toc64749473"/>
      <w:bookmarkStart w:id="262" w:name="_Toc68990670"/>
      <w:r w:rsidRPr="00CE3314">
        <w:t>6.2.3</w:t>
      </w:r>
      <w:r w:rsidRPr="00CE3314">
        <w:tab/>
        <w:t>User plane Corrections</w:t>
      </w:r>
      <w:bookmarkEnd w:id="258"/>
      <w:bookmarkEnd w:id="259"/>
      <w:bookmarkEnd w:id="260"/>
      <w:bookmarkEnd w:id="261"/>
      <w:bookmarkEnd w:id="262"/>
    </w:p>
    <w:p w14:paraId="7E31E8AD" w14:textId="77777777" w:rsidR="001C385F" w:rsidRPr="00CE3314" w:rsidRDefault="001C385F" w:rsidP="00BD38CF">
      <w:pPr>
        <w:pStyle w:val="Comments"/>
      </w:pPr>
      <w:r w:rsidRPr="00CE3314">
        <w:t>38321 (Samsung)</w:t>
      </w:r>
    </w:p>
    <w:p w14:paraId="5BB835B9" w14:textId="67AEA295" w:rsidR="00D80621" w:rsidRPr="00CE3314" w:rsidRDefault="0083230C" w:rsidP="00D80621">
      <w:pPr>
        <w:pStyle w:val="Doc-title"/>
      </w:pPr>
      <w:hyperlink r:id="rId783" w:history="1">
        <w:r>
          <w:rPr>
            <w:rStyle w:val="Hyperlink"/>
          </w:rPr>
          <w:t>R2-2100468</w:t>
        </w:r>
      </w:hyperlink>
      <w:r w:rsidR="00D80621" w:rsidRPr="00CE3314">
        <w:tab/>
        <w:t>Corrections on the description of Pre-emptive BSR and Guard Symbols MAC CEs</w:t>
      </w:r>
      <w:r w:rsidR="00D80621" w:rsidRPr="00CE3314">
        <w:tab/>
        <w:t>vivo</w:t>
      </w:r>
      <w:r w:rsidR="00D80621" w:rsidRPr="00CE3314">
        <w:tab/>
        <w:t>CR</w:t>
      </w:r>
      <w:r w:rsidR="00D80621" w:rsidRPr="00CE3314">
        <w:tab/>
        <w:t>Rel-16</w:t>
      </w:r>
      <w:r w:rsidR="00D80621" w:rsidRPr="00CE3314">
        <w:tab/>
        <w:t>38.321</w:t>
      </w:r>
      <w:r w:rsidR="00D80621" w:rsidRPr="00CE3314">
        <w:tab/>
        <w:t>16.3.0</w:t>
      </w:r>
      <w:r w:rsidR="00D80621" w:rsidRPr="00CE3314">
        <w:tab/>
        <w:t>1017</w:t>
      </w:r>
      <w:r w:rsidR="00D80621" w:rsidRPr="00CE3314">
        <w:tab/>
        <w:t>-</w:t>
      </w:r>
      <w:r w:rsidR="00D80621" w:rsidRPr="00CE3314">
        <w:tab/>
        <w:t>F</w:t>
      </w:r>
      <w:r w:rsidR="00D80621" w:rsidRPr="00CE3314">
        <w:tab/>
        <w:t>NR_IAB-Core</w:t>
      </w:r>
    </w:p>
    <w:p w14:paraId="5992911B" w14:textId="1B681278" w:rsidR="0003321F" w:rsidRPr="00CE3314" w:rsidRDefault="0046386C" w:rsidP="0003321F">
      <w:pPr>
        <w:pStyle w:val="Agreement"/>
      </w:pPr>
      <w:r w:rsidRPr="00CE3314">
        <w:t>[022] Agree the 1st and 3rd change</w:t>
      </w:r>
      <w:r w:rsidR="0003321F" w:rsidRPr="00CE3314">
        <w:t xml:space="preserve">s proposed in the CR </w:t>
      </w:r>
      <w:hyperlink r:id="rId784" w:history="1">
        <w:r w:rsidR="0083230C">
          <w:rPr>
            <w:rStyle w:val="Hyperlink"/>
          </w:rPr>
          <w:t>R2-2100468</w:t>
        </w:r>
      </w:hyperlink>
      <w:r w:rsidR="0003321F" w:rsidRPr="00CE3314">
        <w:t>, Revised</w:t>
      </w:r>
    </w:p>
    <w:p w14:paraId="5DD14C90" w14:textId="4552775B" w:rsidR="0003321F" w:rsidRPr="00CE3314" w:rsidRDefault="0083230C" w:rsidP="0003321F">
      <w:pPr>
        <w:pStyle w:val="Doc-title"/>
      </w:pPr>
      <w:hyperlink r:id="rId785" w:history="1">
        <w:r>
          <w:rPr>
            <w:rStyle w:val="Hyperlink"/>
          </w:rPr>
          <w:t>R2-2102399</w:t>
        </w:r>
      </w:hyperlink>
      <w:r w:rsidR="0003321F" w:rsidRPr="00CE3314">
        <w:tab/>
        <w:t>Corrections on the description of Pre-emptive BSR and Guard Symbols MAC CEs</w:t>
      </w:r>
      <w:r w:rsidR="0003321F" w:rsidRPr="00CE3314">
        <w:tab/>
        <w:t>vivo</w:t>
      </w:r>
      <w:r w:rsidR="0003321F" w:rsidRPr="00CE3314">
        <w:tab/>
        <w:t>CR</w:t>
      </w:r>
      <w:r w:rsidR="0003321F" w:rsidRPr="00CE3314">
        <w:tab/>
        <w:t>Rel-16</w:t>
      </w:r>
      <w:r w:rsidR="0003321F" w:rsidRPr="00CE3314">
        <w:tab/>
        <w:t>38.321</w:t>
      </w:r>
      <w:r w:rsidR="0003321F" w:rsidRPr="00CE3314">
        <w:tab/>
        <w:t>16.3.0</w:t>
      </w:r>
      <w:r w:rsidR="0003321F" w:rsidRPr="00CE3314">
        <w:tab/>
        <w:t>1017</w:t>
      </w:r>
      <w:r w:rsidR="0003321F" w:rsidRPr="00CE3314">
        <w:tab/>
        <w:t>1</w:t>
      </w:r>
      <w:r w:rsidR="0003321F" w:rsidRPr="00CE3314">
        <w:tab/>
        <w:t>F</w:t>
      </w:r>
      <w:r w:rsidR="0003321F" w:rsidRPr="00CE3314">
        <w:tab/>
        <w:t>NR_IAB-Core</w:t>
      </w:r>
    </w:p>
    <w:p w14:paraId="0BE6A32E" w14:textId="2A0EC97E" w:rsidR="0003321F" w:rsidRPr="00CE3314" w:rsidRDefault="0003321F" w:rsidP="0003321F">
      <w:pPr>
        <w:pStyle w:val="Agreement"/>
      </w:pPr>
      <w:r w:rsidRPr="00CE3314">
        <w:t>[022] Agreed</w:t>
      </w:r>
    </w:p>
    <w:p w14:paraId="085E2234" w14:textId="77777777" w:rsidR="0003321F" w:rsidRPr="00CE3314" w:rsidRDefault="0003321F" w:rsidP="0003321F">
      <w:pPr>
        <w:pStyle w:val="Doc-text2"/>
      </w:pPr>
    </w:p>
    <w:p w14:paraId="07B0E560" w14:textId="77777777" w:rsidR="001C385F" w:rsidRPr="00CE3314" w:rsidRDefault="001C385F" w:rsidP="00A5653B">
      <w:pPr>
        <w:pStyle w:val="Heading3"/>
      </w:pPr>
      <w:bookmarkStart w:id="263" w:name="_Toc63611205"/>
      <w:bookmarkStart w:id="264" w:name="_Toc63611455"/>
      <w:bookmarkStart w:id="265" w:name="_Toc63704654"/>
      <w:bookmarkStart w:id="266" w:name="_Toc64749474"/>
      <w:bookmarkStart w:id="267" w:name="_Toc68990671"/>
      <w:r w:rsidRPr="00CE3314">
        <w:t>6.2.5</w:t>
      </w:r>
      <w:r w:rsidRPr="00CE3314">
        <w:tab/>
        <w:t>UE capabilities</w:t>
      </w:r>
      <w:bookmarkEnd w:id="263"/>
      <w:bookmarkEnd w:id="264"/>
      <w:bookmarkEnd w:id="265"/>
      <w:bookmarkEnd w:id="266"/>
      <w:bookmarkEnd w:id="267"/>
    </w:p>
    <w:p w14:paraId="285C43C2" w14:textId="77777777" w:rsidR="001C385F" w:rsidRPr="00CE3314" w:rsidRDefault="001C385F" w:rsidP="00BD38CF">
      <w:pPr>
        <w:pStyle w:val="Comments"/>
      </w:pPr>
      <w:r w:rsidRPr="00CE3314">
        <w:t>Including corrections and remaining open issues if any on RAN2 capabilities and minimum capabilities of IAB MT. The adoption of R1 and R4 updated feature lists is handled under 6.1.</w:t>
      </w:r>
    </w:p>
    <w:p w14:paraId="2CF5B059" w14:textId="77777777" w:rsidR="00D13E9F" w:rsidRPr="00CE3314" w:rsidRDefault="00D13E9F" w:rsidP="00D13E9F">
      <w:pPr>
        <w:pStyle w:val="Heading2"/>
      </w:pPr>
      <w:bookmarkStart w:id="268" w:name="_Toc63704655"/>
      <w:bookmarkStart w:id="269" w:name="_Toc64749475"/>
      <w:bookmarkStart w:id="270" w:name="_Toc63611210"/>
      <w:bookmarkStart w:id="271" w:name="_Toc63611460"/>
      <w:bookmarkStart w:id="272" w:name="_Toc68990672"/>
      <w:r w:rsidRPr="00CE3314">
        <w:t>6.3</w:t>
      </w:r>
      <w:r w:rsidRPr="00CE3314">
        <w:tab/>
        <w:t>NR-based Access to Unlicensed Spectrum</w:t>
      </w:r>
      <w:bookmarkEnd w:id="268"/>
      <w:bookmarkEnd w:id="269"/>
      <w:bookmarkEnd w:id="272"/>
    </w:p>
    <w:p w14:paraId="687B177A" w14:textId="77777777" w:rsidR="00D13E9F" w:rsidRPr="00CE3314" w:rsidRDefault="00D13E9F" w:rsidP="00D13E9F">
      <w:pPr>
        <w:pStyle w:val="Comments"/>
      </w:pPr>
      <w:r w:rsidRPr="00CE3314">
        <w:t xml:space="preserve">(NR_unlic-Core; leading WG: RAN1; REL-16; started: Dec 18; Closed June 20; WID: RP-192926). Documents in this agenda item will be handled in a break out session.). </w:t>
      </w:r>
    </w:p>
    <w:p w14:paraId="554098A8" w14:textId="77777777" w:rsidR="00D13E9F" w:rsidRPr="00CE3314" w:rsidRDefault="00D13E9F" w:rsidP="00D13E9F">
      <w:pPr>
        <w:pStyle w:val="Comments"/>
      </w:pPr>
      <w:r w:rsidRPr="00CE3314">
        <w:t>Tdoc Limitation: 4 tdocs. See also tdoc limitation for Agenda Item 6</w:t>
      </w:r>
    </w:p>
    <w:p w14:paraId="2A2D501B" w14:textId="2B219B82" w:rsidR="00D13E9F" w:rsidRPr="00CE3314" w:rsidRDefault="00D13E9F" w:rsidP="00D13E9F">
      <w:pPr>
        <w:pStyle w:val="Heading3"/>
      </w:pPr>
      <w:bookmarkStart w:id="273" w:name="_Toc63704656"/>
      <w:bookmarkStart w:id="274" w:name="_Toc64749476"/>
      <w:bookmarkStart w:id="275" w:name="_Toc68990673"/>
      <w:r w:rsidRPr="00CE3314">
        <w:t>6.3.1</w:t>
      </w:r>
      <w:r w:rsidR="00B86906" w:rsidRPr="00CE3314">
        <w:tab/>
      </w:r>
      <w:r w:rsidRPr="00CE3314">
        <w:t>General and Stage-2 Corrections</w:t>
      </w:r>
      <w:bookmarkEnd w:id="273"/>
      <w:bookmarkEnd w:id="274"/>
      <w:bookmarkEnd w:id="275"/>
    </w:p>
    <w:p w14:paraId="2766E4F1" w14:textId="77777777" w:rsidR="00D13E9F" w:rsidRPr="00CE3314" w:rsidRDefault="00D13E9F" w:rsidP="00D13E9F">
      <w:pPr>
        <w:pStyle w:val="Comments"/>
      </w:pPr>
      <w:r w:rsidRPr="00CE3314">
        <w:t>Including incoming LSs, Wi or TS rapporteur inputs, etc.</w:t>
      </w:r>
    </w:p>
    <w:p w14:paraId="3169AFD1" w14:textId="30AFCF7B" w:rsidR="00D13E9F" w:rsidRPr="00CE3314" w:rsidRDefault="0083230C" w:rsidP="00D13E9F">
      <w:pPr>
        <w:pStyle w:val="Doc-title"/>
      </w:pPr>
      <w:hyperlink r:id="rId786" w:history="1">
        <w:r>
          <w:rPr>
            <w:rStyle w:val="Hyperlink"/>
          </w:rPr>
          <w:t>R2-2100006</w:t>
        </w:r>
      </w:hyperlink>
      <w:r w:rsidR="00D13E9F" w:rsidRPr="00CE3314">
        <w:tab/>
        <w:t>Reply LS on UE capability on wideband carrier operation for NR-U (R1-2009385; contact: MediaTek)</w:t>
      </w:r>
      <w:r w:rsidR="00D13E9F" w:rsidRPr="00CE3314">
        <w:tab/>
        <w:t>RAN1</w:t>
      </w:r>
      <w:r w:rsidR="00D13E9F" w:rsidRPr="00CE3314">
        <w:tab/>
        <w:t>LS in</w:t>
      </w:r>
      <w:r w:rsidR="00D13E9F" w:rsidRPr="00CE3314">
        <w:tab/>
        <w:t>Rel-16</w:t>
      </w:r>
      <w:r w:rsidR="00D13E9F" w:rsidRPr="00CE3314">
        <w:tab/>
        <w:t>NR_unlic-Core</w:t>
      </w:r>
      <w:r w:rsidR="00D13E9F" w:rsidRPr="00CE3314">
        <w:tab/>
        <w:t>To:RAN4</w:t>
      </w:r>
      <w:r w:rsidR="00D13E9F" w:rsidRPr="00CE3314">
        <w:tab/>
        <w:t>Cc:RAN2</w:t>
      </w:r>
    </w:p>
    <w:p w14:paraId="3E8ABC98" w14:textId="77777777" w:rsidR="00D13E9F" w:rsidRPr="00CE3314" w:rsidRDefault="00D13E9F" w:rsidP="00D13E9F">
      <w:pPr>
        <w:pStyle w:val="Doc-text2"/>
      </w:pPr>
      <w:r w:rsidRPr="00CE3314">
        <w:t>=&gt;</w:t>
      </w:r>
      <w:r w:rsidRPr="00CE3314">
        <w:tab/>
        <w:t>Noted</w:t>
      </w:r>
    </w:p>
    <w:p w14:paraId="6B71DAA0" w14:textId="77777777" w:rsidR="00D13E9F" w:rsidRPr="00CE3314" w:rsidRDefault="00D13E9F" w:rsidP="00D13E9F">
      <w:pPr>
        <w:pStyle w:val="Doc-text2"/>
      </w:pPr>
    </w:p>
    <w:p w14:paraId="09DD09F0" w14:textId="5B9883B2" w:rsidR="00D13E9F" w:rsidRPr="00CE3314" w:rsidRDefault="0083230C" w:rsidP="00D13E9F">
      <w:pPr>
        <w:pStyle w:val="Doc-title"/>
      </w:pPr>
      <w:hyperlink r:id="rId787" w:history="1">
        <w:r>
          <w:rPr>
            <w:rStyle w:val="Hyperlink"/>
          </w:rPr>
          <w:t>R2-2100228</w:t>
        </w:r>
      </w:hyperlink>
      <w:r w:rsidR="00D13E9F" w:rsidRPr="00CE3314">
        <w:tab/>
        <w:t>Discussion on differentiation of Rel-16 features for NR operation in shared spectrum</w:t>
      </w:r>
      <w:r w:rsidR="00D13E9F" w:rsidRPr="00CE3314">
        <w:tab/>
        <w:t>Huawei, HiSilicon</w:t>
      </w:r>
      <w:r w:rsidR="00D13E9F" w:rsidRPr="00CE3314">
        <w:tab/>
        <w:t>discussion</w:t>
      </w:r>
      <w:r w:rsidR="00D13E9F" w:rsidRPr="00CE3314">
        <w:tab/>
        <w:t>Rel-16</w:t>
      </w:r>
      <w:r w:rsidR="00D13E9F" w:rsidRPr="00CE3314">
        <w:tab/>
        <w:t>NR_unlic-Core</w:t>
      </w:r>
    </w:p>
    <w:p w14:paraId="7FD2FF8B" w14:textId="77777777" w:rsidR="00D13E9F" w:rsidRPr="00CE3314" w:rsidRDefault="00D13E9F" w:rsidP="00D13E9F">
      <w:pPr>
        <w:pStyle w:val="Doc-text2"/>
        <w:rPr>
          <w:i/>
          <w:iCs/>
        </w:rPr>
      </w:pPr>
      <w:r w:rsidRPr="00CE3314">
        <w:rPr>
          <w:i/>
          <w:iCs/>
        </w:rPr>
        <w:t>Proposal 1: RAN2 confirms that Rel-16 IAB as well as Rel-16 V2X do not support operation in shared spectrum</w:t>
      </w:r>
    </w:p>
    <w:p w14:paraId="5CA28303" w14:textId="77777777" w:rsidR="00D13E9F" w:rsidRPr="00CE3314" w:rsidRDefault="00D13E9F" w:rsidP="00D13E9F">
      <w:pPr>
        <w:pStyle w:val="Doc-text2"/>
        <w:rPr>
          <w:i/>
          <w:iCs/>
        </w:rPr>
      </w:pPr>
      <w:r w:rsidRPr="00CE3314">
        <w:rPr>
          <w:i/>
          <w:iCs/>
        </w:rPr>
        <w:t>Proposal 2: In Rel-16, RAN2 will not spend time on the support of multiple Rel-16 features (apart from those already allowed by specifications)</w:t>
      </w:r>
    </w:p>
    <w:p w14:paraId="6188EC52" w14:textId="74E8BB99" w:rsidR="00D13E9F" w:rsidRPr="00CE3314" w:rsidRDefault="00D13E9F" w:rsidP="00D13E9F">
      <w:pPr>
        <w:pStyle w:val="Doc-text2"/>
      </w:pPr>
      <w:r w:rsidRPr="00CE3314">
        <w:t>-</w:t>
      </w:r>
      <w:r w:rsidRPr="00CE3314">
        <w:tab/>
        <w:t>Qualcomm explains that this comes from RAN4 and there is no blocking issue from RAN2.</w:t>
      </w:r>
    </w:p>
    <w:p w14:paraId="5CDEE4A6" w14:textId="77777777" w:rsidR="00D13E9F" w:rsidRPr="00CE3314" w:rsidRDefault="00D13E9F" w:rsidP="00D13E9F">
      <w:pPr>
        <w:pStyle w:val="Doc-text2"/>
      </w:pPr>
      <w:r w:rsidRPr="00CE3314">
        <w:t>=&gt;</w:t>
      </w:r>
      <w:r w:rsidRPr="00CE3314">
        <w:tab/>
        <w:t>RAN2 will not spend time enhancing specifications to support IAB and V2X in shared spectrum in Rel-16</w:t>
      </w:r>
    </w:p>
    <w:p w14:paraId="6DF68C7E" w14:textId="77777777" w:rsidR="00D13E9F" w:rsidRPr="00CE3314" w:rsidRDefault="00D13E9F" w:rsidP="00D13E9F">
      <w:pPr>
        <w:pStyle w:val="Doc-text2"/>
      </w:pPr>
      <w:r w:rsidRPr="00CE3314">
        <w:t>=&gt;</w:t>
      </w:r>
      <w:r w:rsidRPr="00CE3314">
        <w:tab/>
        <w:t>Noted</w:t>
      </w:r>
    </w:p>
    <w:p w14:paraId="2678B5F6" w14:textId="77777777" w:rsidR="00D13E9F" w:rsidRPr="00CE3314" w:rsidRDefault="00D13E9F" w:rsidP="00D13E9F">
      <w:pPr>
        <w:pStyle w:val="Heading3"/>
      </w:pPr>
      <w:bookmarkStart w:id="276" w:name="_Toc63704657"/>
      <w:bookmarkStart w:id="277" w:name="_Toc64749477"/>
      <w:bookmarkStart w:id="278" w:name="_Toc68990674"/>
      <w:r w:rsidRPr="00CE3314">
        <w:t>6.3.2</w:t>
      </w:r>
      <w:r w:rsidRPr="00CE3314">
        <w:tab/>
        <w:t>User plane</w:t>
      </w:r>
      <w:bookmarkEnd w:id="276"/>
      <w:bookmarkEnd w:id="277"/>
      <w:bookmarkEnd w:id="278"/>
    </w:p>
    <w:p w14:paraId="7FE95F54" w14:textId="18FEBBD5" w:rsidR="00D13E9F" w:rsidRPr="00CE3314" w:rsidRDefault="0083230C" w:rsidP="00D13E9F">
      <w:pPr>
        <w:pStyle w:val="Doc-title"/>
      </w:pPr>
      <w:hyperlink r:id="rId788" w:history="1">
        <w:r>
          <w:rPr>
            <w:rStyle w:val="Hyperlink"/>
          </w:rPr>
          <w:t>R2-2102077</w:t>
        </w:r>
      </w:hyperlink>
      <w:r w:rsidR="00D13E9F" w:rsidRPr="00CE3314">
        <w:tab/>
        <w:t>Report on [AT113-e][502][NR-U] CRs on NR-U User Plane (Ericsson)</w:t>
      </w:r>
    </w:p>
    <w:p w14:paraId="36FB05DD" w14:textId="77777777" w:rsidR="00D13E9F" w:rsidRPr="00CE3314" w:rsidRDefault="00D13E9F" w:rsidP="00D13E9F">
      <w:pPr>
        <w:pStyle w:val="Doc-text2"/>
      </w:pPr>
      <w:r w:rsidRPr="00CE3314">
        <w:t>=&gt;</w:t>
      </w:r>
      <w:r w:rsidRPr="00CE3314">
        <w:tab/>
        <w:t>Noted</w:t>
      </w:r>
    </w:p>
    <w:p w14:paraId="571CBBF0" w14:textId="77777777" w:rsidR="00D13E9F" w:rsidRPr="00CE3314" w:rsidRDefault="00D13E9F" w:rsidP="00D13E9F">
      <w:pPr>
        <w:pStyle w:val="Doc-text2"/>
      </w:pPr>
    </w:p>
    <w:p w14:paraId="0462B910" w14:textId="2E12B528" w:rsidR="00D13E9F" w:rsidRPr="00CE3314" w:rsidRDefault="0083230C" w:rsidP="00D13E9F">
      <w:pPr>
        <w:pStyle w:val="Doc-title"/>
      </w:pPr>
      <w:hyperlink r:id="rId789" w:history="1">
        <w:r>
          <w:rPr>
            <w:rStyle w:val="Hyperlink"/>
          </w:rPr>
          <w:t>R2-2100217</w:t>
        </w:r>
      </w:hyperlink>
      <w:r w:rsidR="00D13E9F" w:rsidRPr="00CE3314">
        <w:tab/>
        <w:t>Handling of deprioritized CG PDU when both cg-RetransmissionTimer and lch-basedPrioritization are configured</w:t>
      </w:r>
      <w:r w:rsidR="00D13E9F" w:rsidRPr="00CE3314">
        <w:tab/>
        <w:t>CATT</w:t>
      </w:r>
      <w:r w:rsidR="00D13E9F" w:rsidRPr="00CE3314">
        <w:tab/>
        <w:t>CR</w:t>
      </w:r>
      <w:r w:rsidR="00D13E9F" w:rsidRPr="00CE3314">
        <w:tab/>
        <w:t>Rel-16</w:t>
      </w:r>
      <w:r w:rsidR="00D13E9F" w:rsidRPr="00CE3314">
        <w:tab/>
        <w:t>38.321</w:t>
      </w:r>
      <w:r w:rsidR="00D13E9F" w:rsidRPr="00CE3314">
        <w:tab/>
        <w:t>16.3.0</w:t>
      </w:r>
      <w:r w:rsidR="00D13E9F" w:rsidRPr="00CE3314">
        <w:tab/>
        <w:t>1008</w:t>
      </w:r>
      <w:r w:rsidR="00D13E9F" w:rsidRPr="00CE3314">
        <w:tab/>
        <w:t>-</w:t>
      </w:r>
      <w:r w:rsidR="00D13E9F" w:rsidRPr="00CE3314">
        <w:tab/>
        <w:t>F</w:t>
      </w:r>
      <w:r w:rsidR="00D13E9F" w:rsidRPr="00CE3314">
        <w:tab/>
        <w:t>NR_unlic-Core</w:t>
      </w:r>
    </w:p>
    <w:p w14:paraId="5A624A3E" w14:textId="77777777" w:rsidR="00D13E9F" w:rsidRPr="00CE3314" w:rsidRDefault="00D13E9F" w:rsidP="00D13E9F">
      <w:pPr>
        <w:pStyle w:val="Doc-text2"/>
      </w:pPr>
      <w:r w:rsidRPr="00CE3314">
        <w:t>=&gt;</w:t>
      </w:r>
      <w:r w:rsidRPr="00CE3314">
        <w:tab/>
        <w:t xml:space="preserve">The CR is not pursued </w:t>
      </w:r>
    </w:p>
    <w:p w14:paraId="07C7058B" w14:textId="77777777" w:rsidR="00D13E9F" w:rsidRPr="00CE3314" w:rsidRDefault="00D13E9F" w:rsidP="00D13E9F">
      <w:pPr>
        <w:pStyle w:val="Doc-text2"/>
      </w:pPr>
    </w:p>
    <w:p w14:paraId="792C50E0" w14:textId="398117C2" w:rsidR="00D13E9F" w:rsidRPr="00CE3314" w:rsidRDefault="0083230C" w:rsidP="00D13E9F">
      <w:pPr>
        <w:pStyle w:val="Doc-title"/>
      </w:pPr>
      <w:hyperlink r:id="rId790" w:history="1">
        <w:r>
          <w:rPr>
            <w:rStyle w:val="Hyperlink"/>
          </w:rPr>
          <w:t>R2-2101669</w:t>
        </w:r>
      </w:hyperlink>
      <w:r w:rsidR="00D13E9F" w:rsidRPr="00CE3314">
        <w:tab/>
        <w:t>Corrections on the start of the configuredGrantTimer</w:t>
      </w:r>
      <w:r w:rsidR="00D13E9F" w:rsidRPr="00CE3314">
        <w:tab/>
        <w:t>Beijing Xiaomi Mobile Software</w:t>
      </w:r>
      <w:r w:rsidR="00D13E9F" w:rsidRPr="00CE3314">
        <w:tab/>
        <w:t>CR</w:t>
      </w:r>
      <w:r w:rsidR="00D13E9F" w:rsidRPr="00CE3314">
        <w:tab/>
        <w:t>Rel-16</w:t>
      </w:r>
      <w:r w:rsidR="00D13E9F" w:rsidRPr="00CE3314">
        <w:tab/>
        <w:t>38.321</w:t>
      </w:r>
      <w:r w:rsidR="00D13E9F" w:rsidRPr="00CE3314">
        <w:tab/>
        <w:t>16.3.0</w:t>
      </w:r>
      <w:r w:rsidR="00D13E9F" w:rsidRPr="00CE3314">
        <w:tab/>
        <w:t>1044</w:t>
      </w:r>
      <w:r w:rsidR="00D13E9F" w:rsidRPr="00CE3314">
        <w:tab/>
        <w:t>-</w:t>
      </w:r>
      <w:r w:rsidR="00D13E9F" w:rsidRPr="00CE3314">
        <w:tab/>
        <w:t>F</w:t>
      </w:r>
      <w:r w:rsidR="00D13E9F" w:rsidRPr="00CE3314">
        <w:tab/>
        <w:t>NR_unlic-Core</w:t>
      </w:r>
    </w:p>
    <w:p w14:paraId="3427A819" w14:textId="77777777" w:rsidR="00D13E9F" w:rsidRPr="00CE3314" w:rsidRDefault="00D13E9F" w:rsidP="00D13E9F">
      <w:pPr>
        <w:pStyle w:val="Doc-text2"/>
      </w:pPr>
      <w:r w:rsidRPr="00CE3314">
        <w:t>=&gt;</w:t>
      </w:r>
      <w:r w:rsidRPr="00CE3314">
        <w:tab/>
        <w:t>The CR is not pursued</w:t>
      </w:r>
    </w:p>
    <w:p w14:paraId="70689155" w14:textId="77777777" w:rsidR="00D13E9F" w:rsidRPr="00CE3314" w:rsidRDefault="00D13E9F" w:rsidP="00D13E9F">
      <w:pPr>
        <w:pStyle w:val="Heading3"/>
      </w:pPr>
      <w:bookmarkStart w:id="279" w:name="_Toc63704658"/>
      <w:bookmarkStart w:id="280" w:name="_Toc64749478"/>
      <w:bookmarkStart w:id="281" w:name="_Toc68990675"/>
      <w:r w:rsidRPr="00CE3314">
        <w:t>6.3.3</w:t>
      </w:r>
      <w:r w:rsidRPr="00CE3314">
        <w:tab/>
        <w:t>Control plane</w:t>
      </w:r>
      <w:bookmarkEnd w:id="279"/>
      <w:bookmarkEnd w:id="280"/>
      <w:bookmarkEnd w:id="281"/>
    </w:p>
    <w:p w14:paraId="769C6A4E" w14:textId="45E4314C" w:rsidR="00D13E9F" w:rsidRPr="00CE3314" w:rsidRDefault="0083230C" w:rsidP="00D13E9F">
      <w:hyperlink r:id="rId791" w:history="1">
        <w:r>
          <w:rPr>
            <w:rStyle w:val="Hyperlink"/>
          </w:rPr>
          <w:t>R2-2102076</w:t>
        </w:r>
      </w:hyperlink>
      <w:r w:rsidR="00D13E9F" w:rsidRPr="00CE3314">
        <w:tab/>
        <w:t>Report of [AT113-e][501][NR-U] CRs on NR-U Control Plane</w:t>
      </w:r>
      <w:r w:rsidR="00D13E9F" w:rsidRPr="00CE3314">
        <w:tab/>
        <w:t>Qualcomm</w:t>
      </w:r>
    </w:p>
    <w:p w14:paraId="69A7190F" w14:textId="77777777" w:rsidR="00D13E9F" w:rsidRPr="00CE3314" w:rsidRDefault="00D13E9F" w:rsidP="00D13E9F">
      <w:pPr>
        <w:pStyle w:val="Doc-text2"/>
      </w:pPr>
      <w:r w:rsidRPr="00CE3314">
        <w:t>=&gt;</w:t>
      </w:r>
      <w:r w:rsidRPr="00CE3314">
        <w:tab/>
        <w:t xml:space="preserve">Noted </w:t>
      </w:r>
    </w:p>
    <w:p w14:paraId="4A7955DA" w14:textId="77777777" w:rsidR="00D13E9F" w:rsidRPr="00CE3314" w:rsidRDefault="00D13E9F" w:rsidP="00D13E9F">
      <w:pPr>
        <w:pStyle w:val="Doc-text2"/>
      </w:pPr>
    </w:p>
    <w:p w14:paraId="2BDF5A46" w14:textId="28505AFC" w:rsidR="00D13E9F" w:rsidRPr="00CE3314" w:rsidRDefault="0083230C" w:rsidP="00D13E9F">
      <w:pPr>
        <w:pStyle w:val="Doc-title"/>
      </w:pPr>
      <w:hyperlink r:id="rId792" w:history="1">
        <w:r>
          <w:rPr>
            <w:rStyle w:val="Hyperlink"/>
          </w:rPr>
          <w:t>R2-2100183</w:t>
        </w:r>
      </w:hyperlink>
      <w:r w:rsidR="00D13E9F" w:rsidRPr="00CE3314">
        <w:tab/>
        <w:t>Correction on RSSI and channel occupancy measurements</w:t>
      </w:r>
      <w:r w:rsidR="00D13E9F" w:rsidRPr="00CE3314">
        <w:tab/>
        <w:t>Samsung</w:t>
      </w:r>
      <w:r w:rsidR="00A2217C" w:rsidRPr="00CE3314">
        <w:t>, Ericsson</w:t>
      </w:r>
      <w:r w:rsidR="00D13E9F" w:rsidRPr="00CE3314">
        <w:tab/>
        <w:t>CR</w:t>
      </w:r>
      <w:r w:rsidR="00D13E9F" w:rsidRPr="00CE3314">
        <w:tab/>
        <w:t>Rel-16</w:t>
      </w:r>
      <w:r w:rsidR="00D13E9F" w:rsidRPr="00CE3314">
        <w:tab/>
        <w:t>38.331</w:t>
      </w:r>
      <w:r w:rsidR="00D13E9F" w:rsidRPr="00CE3314">
        <w:tab/>
        <w:t>16.3.1</w:t>
      </w:r>
      <w:r w:rsidR="00D13E9F" w:rsidRPr="00CE3314">
        <w:tab/>
        <w:t>2306</w:t>
      </w:r>
      <w:r w:rsidR="00D13E9F" w:rsidRPr="00CE3314">
        <w:tab/>
        <w:t>-</w:t>
      </w:r>
      <w:r w:rsidR="00D13E9F" w:rsidRPr="00CE3314">
        <w:tab/>
        <w:t>F</w:t>
      </w:r>
      <w:r w:rsidR="00D13E9F" w:rsidRPr="00CE3314">
        <w:tab/>
        <w:t>NR_unlic-Core</w:t>
      </w:r>
    </w:p>
    <w:p w14:paraId="3296ED3F" w14:textId="77777777" w:rsidR="00D13E9F" w:rsidRPr="00CE3314" w:rsidRDefault="00D13E9F" w:rsidP="00D13E9F">
      <w:pPr>
        <w:pStyle w:val="Doc-text2"/>
      </w:pPr>
      <w:r w:rsidRPr="00CE3314">
        <w:t>=&gt;</w:t>
      </w:r>
      <w:r w:rsidRPr="00CE3314">
        <w:tab/>
        <w:t>Companies agree with the problem and that it needs to be fixed</w:t>
      </w:r>
    </w:p>
    <w:p w14:paraId="63185E1B" w14:textId="77777777" w:rsidR="00D13E9F" w:rsidRPr="00CE3314" w:rsidRDefault="00D13E9F" w:rsidP="00D13E9F">
      <w:pPr>
        <w:pStyle w:val="Doc-text2"/>
        <w:rPr>
          <w:noProof/>
        </w:rPr>
      </w:pPr>
      <w:r w:rsidRPr="00CE3314">
        <w:rPr>
          <w:i/>
          <w:iCs/>
          <w:noProof/>
        </w:rPr>
        <w:t>=&gt;</w:t>
      </w:r>
      <w:r w:rsidRPr="00CE3314">
        <w:rPr>
          <w:i/>
          <w:iCs/>
          <w:noProof/>
        </w:rPr>
        <w:tab/>
      </w:r>
      <w:r w:rsidRPr="00CE3314">
        <w:rPr>
          <w:noProof/>
        </w:rPr>
        <w:t>Update the CR and capture change in new location and Ericsson will co-source</w:t>
      </w:r>
    </w:p>
    <w:p w14:paraId="38DF11F1" w14:textId="444ABEC1" w:rsidR="00D13E9F" w:rsidRPr="00CE3314" w:rsidRDefault="00D13E9F" w:rsidP="00D13E9F">
      <w:pPr>
        <w:pStyle w:val="Doc-text2"/>
        <w:rPr>
          <w:noProof/>
        </w:rPr>
      </w:pPr>
      <w:r w:rsidRPr="00CE3314">
        <w:rPr>
          <w:i/>
          <w:iCs/>
          <w:noProof/>
        </w:rPr>
        <w:t>=</w:t>
      </w:r>
      <w:r w:rsidRPr="00CE3314">
        <w:rPr>
          <w:noProof/>
        </w:rPr>
        <w:t>&gt;</w:t>
      </w:r>
      <w:r w:rsidRPr="00CE3314">
        <w:rPr>
          <w:noProof/>
        </w:rPr>
        <w:tab/>
        <w:t xml:space="preserve">The CR is agreed in </w:t>
      </w:r>
      <w:hyperlink r:id="rId793" w:history="1">
        <w:r w:rsidR="0083230C">
          <w:rPr>
            <w:rStyle w:val="Hyperlink"/>
            <w:noProof/>
          </w:rPr>
          <w:t>R2-2102085</w:t>
        </w:r>
      </w:hyperlink>
      <w:r w:rsidRPr="00CE3314">
        <w:rPr>
          <w:noProof/>
        </w:rPr>
        <w:t xml:space="preserve"> with the changes above</w:t>
      </w:r>
    </w:p>
    <w:p w14:paraId="60C0261D" w14:textId="77777777" w:rsidR="00D13E9F" w:rsidRPr="00CE3314" w:rsidRDefault="00D13E9F" w:rsidP="00D13E9F">
      <w:pPr>
        <w:pStyle w:val="Doc-text2"/>
      </w:pPr>
    </w:p>
    <w:p w14:paraId="4682FF07" w14:textId="4F275772" w:rsidR="00D13E9F" w:rsidRPr="00CE3314" w:rsidRDefault="0083230C" w:rsidP="00D13E9F">
      <w:pPr>
        <w:pStyle w:val="Doc-title"/>
      </w:pPr>
      <w:hyperlink r:id="rId794" w:history="1">
        <w:r>
          <w:rPr>
            <w:rStyle w:val="Hyperlink"/>
          </w:rPr>
          <w:t>R2-2100870</w:t>
        </w:r>
      </w:hyperlink>
      <w:r w:rsidR="00D13E9F" w:rsidRPr="00CE3314">
        <w:tab/>
        <w:t>Discussion on NR-U RSSI/CO measurement</w:t>
      </w:r>
      <w:r w:rsidR="00D13E9F" w:rsidRPr="00CE3314">
        <w:tab/>
        <w:t>Apple, xiaomi</w:t>
      </w:r>
      <w:r w:rsidR="00D13E9F" w:rsidRPr="00CE3314">
        <w:tab/>
        <w:t>discussion</w:t>
      </w:r>
      <w:r w:rsidR="00D13E9F" w:rsidRPr="00CE3314">
        <w:tab/>
        <w:t>Rel-16</w:t>
      </w:r>
      <w:r w:rsidR="00D13E9F" w:rsidRPr="00CE3314">
        <w:tab/>
        <w:t>NR_unlic-Core</w:t>
      </w:r>
    </w:p>
    <w:p w14:paraId="2A7E76E0" w14:textId="77777777" w:rsidR="00D13E9F" w:rsidRPr="00CE3314" w:rsidRDefault="00D13E9F" w:rsidP="00D13E9F">
      <w:pPr>
        <w:pStyle w:val="Doc-text2"/>
        <w:rPr>
          <w:bCs/>
        </w:rPr>
      </w:pPr>
      <w:r w:rsidRPr="00CE3314">
        <w:rPr>
          <w:bCs/>
        </w:rPr>
        <w:t>=&gt;</w:t>
      </w:r>
      <w:r w:rsidRPr="00CE3314">
        <w:rPr>
          <w:bCs/>
        </w:rPr>
        <w:tab/>
        <w:t>No changes to NR-U RSSI reporting procedures are introduced</w:t>
      </w:r>
    </w:p>
    <w:p w14:paraId="50A34637" w14:textId="77777777" w:rsidR="00D13E9F" w:rsidRPr="00CE3314" w:rsidRDefault="00D13E9F" w:rsidP="00D13E9F">
      <w:pPr>
        <w:pStyle w:val="Doc-text2"/>
        <w:rPr>
          <w:bCs/>
          <w:i/>
          <w:iCs/>
        </w:rPr>
      </w:pPr>
      <w:r w:rsidRPr="00CE3314">
        <w:rPr>
          <w:bCs/>
        </w:rPr>
        <w:tab/>
      </w:r>
      <w:r w:rsidRPr="00CE3314">
        <w:rPr>
          <w:b/>
          <w:i/>
          <w:iCs/>
        </w:rPr>
        <w:t>Discuss</w:t>
      </w:r>
      <w:r w:rsidRPr="00CE3314">
        <w:rPr>
          <w:bCs/>
          <w:i/>
          <w:iCs/>
        </w:rPr>
        <w:t>: A new UE capability in LTE RRC for NR-U RSSI reporting is not needed in Rel-16. This can be further discussed online</w:t>
      </w:r>
    </w:p>
    <w:p w14:paraId="22C999D4" w14:textId="77777777" w:rsidR="00D13E9F" w:rsidRPr="00CE3314" w:rsidRDefault="00D13E9F" w:rsidP="00D13E9F">
      <w:pPr>
        <w:pStyle w:val="Doc-text2"/>
        <w:rPr>
          <w:bCs/>
        </w:rPr>
      </w:pPr>
      <w:r w:rsidRPr="00CE3314">
        <w:rPr>
          <w:bCs/>
        </w:rPr>
        <w:t>-</w:t>
      </w:r>
      <w:r w:rsidRPr="00CE3314">
        <w:rPr>
          <w:bCs/>
        </w:rPr>
        <w:tab/>
        <w:t>Rapporteur indicates that it is a little bit late to introduce a new capability and we can introduce in Rel-17.  The network can handle it in Rel-16</w:t>
      </w:r>
    </w:p>
    <w:p w14:paraId="2B1F186F" w14:textId="77777777" w:rsidR="00D13E9F" w:rsidRPr="00CE3314" w:rsidRDefault="00D13E9F" w:rsidP="00D13E9F">
      <w:pPr>
        <w:pStyle w:val="Doc-text2"/>
        <w:rPr>
          <w:bCs/>
        </w:rPr>
      </w:pPr>
      <w:r w:rsidRPr="00CE3314">
        <w:rPr>
          <w:bCs/>
        </w:rPr>
        <w:t>-</w:t>
      </w:r>
      <w:r w:rsidRPr="00CE3314">
        <w:rPr>
          <w:bCs/>
        </w:rPr>
        <w:tab/>
        <w:t xml:space="preserve">Ericsson thinks we need a new capability.   Apple asks how we can introduce in Rel-17.  Qualcomm explains that this can be a TEI and can be endorsed already.  </w:t>
      </w:r>
    </w:p>
    <w:p w14:paraId="62F91990" w14:textId="77777777" w:rsidR="00D13E9F" w:rsidRPr="00CE3314" w:rsidRDefault="00D13E9F" w:rsidP="00D13E9F">
      <w:pPr>
        <w:pStyle w:val="Doc-text2"/>
        <w:rPr>
          <w:bCs/>
        </w:rPr>
      </w:pPr>
      <w:r w:rsidRPr="00CE3314">
        <w:rPr>
          <w:bCs/>
        </w:rPr>
        <w:t>-</w:t>
      </w:r>
      <w:r w:rsidRPr="00CE3314">
        <w:rPr>
          <w:bCs/>
        </w:rPr>
        <w:tab/>
        <w:t xml:space="preserve">Apple bring a similar problem with CGI acquisition and thinks it should also be fixed.  Qualcomm thinks that it is not a critical issue as ANR is not configured for all UEs.  </w:t>
      </w:r>
    </w:p>
    <w:p w14:paraId="09568ED8" w14:textId="77777777" w:rsidR="00D13E9F" w:rsidRPr="00CE3314" w:rsidRDefault="00D13E9F" w:rsidP="00D13E9F">
      <w:pPr>
        <w:pStyle w:val="Doc-text2"/>
        <w:rPr>
          <w:bCs/>
        </w:rPr>
      </w:pPr>
      <w:r w:rsidRPr="00CE3314">
        <w:rPr>
          <w:bCs/>
        </w:rPr>
        <w:t>-</w:t>
      </w:r>
      <w:r w:rsidRPr="00CE3314">
        <w:rPr>
          <w:bCs/>
        </w:rPr>
        <w:tab/>
        <w:t xml:space="preserve">ZTE thinks the bar for NBC should be very high and since there is implementation based fixes the system is not broken. </w:t>
      </w:r>
    </w:p>
    <w:p w14:paraId="58B2ACAA" w14:textId="77777777" w:rsidR="00D13E9F" w:rsidRPr="00CE3314" w:rsidRDefault="00D13E9F" w:rsidP="00D13E9F">
      <w:pPr>
        <w:pStyle w:val="Doc-text2"/>
        <w:rPr>
          <w:bCs/>
        </w:rPr>
      </w:pPr>
      <w:r w:rsidRPr="00CE3314">
        <w:rPr>
          <w:bCs/>
        </w:rPr>
        <w:t>-</w:t>
      </w:r>
      <w:r w:rsidRPr="00CE3314">
        <w:rPr>
          <w:bCs/>
        </w:rPr>
        <w:tab/>
        <w:t xml:space="preserve">Apple thinks that we should limit the configuration of NR-U RSSI reporting should not be configured in this release.  Qualcomm explains that the network can look into the capabilities.   Huawei would like some more time to look into this.  ZTE doesn’t think we should limit as there is some network workaround. </w:t>
      </w:r>
    </w:p>
    <w:p w14:paraId="5996D870" w14:textId="77777777" w:rsidR="00D13E9F" w:rsidRPr="00CE3314" w:rsidRDefault="00D13E9F" w:rsidP="00D13E9F">
      <w:pPr>
        <w:pStyle w:val="Doc-text2"/>
        <w:rPr>
          <w:bCs/>
        </w:rPr>
      </w:pPr>
      <w:r w:rsidRPr="00CE3314">
        <w:rPr>
          <w:bCs/>
        </w:rPr>
        <w:t>=&gt;</w:t>
      </w:r>
      <w:r w:rsidRPr="00CE3314">
        <w:rPr>
          <w:bCs/>
        </w:rPr>
        <w:tab/>
        <w:t>The issue will not be fixed in Rel-16.  A new UE capability can be introduced in Rel-17 as TEI.</w:t>
      </w:r>
    </w:p>
    <w:p w14:paraId="0AFA22FF" w14:textId="77777777" w:rsidR="00D13E9F" w:rsidRPr="00CE3314" w:rsidRDefault="00D13E9F" w:rsidP="00D13E9F">
      <w:pPr>
        <w:pStyle w:val="Doc-text2"/>
        <w:rPr>
          <w:bCs/>
        </w:rPr>
      </w:pPr>
      <w:r w:rsidRPr="00CE3314">
        <w:rPr>
          <w:bCs/>
        </w:rPr>
        <w:t>=&gt;</w:t>
      </w:r>
      <w:r w:rsidRPr="00CE3314">
        <w:rPr>
          <w:bCs/>
        </w:rPr>
        <w:tab/>
        <w:t>Noted</w:t>
      </w:r>
    </w:p>
    <w:p w14:paraId="391D501A" w14:textId="77777777" w:rsidR="00D13E9F" w:rsidRPr="00CE3314" w:rsidRDefault="00D13E9F" w:rsidP="00D13E9F">
      <w:pPr>
        <w:pStyle w:val="Doc-text2"/>
      </w:pPr>
    </w:p>
    <w:p w14:paraId="3496C984" w14:textId="27CF9E06" w:rsidR="00D13E9F" w:rsidRPr="00CE3314" w:rsidRDefault="0083230C" w:rsidP="00D13E9F">
      <w:pPr>
        <w:pStyle w:val="Doc-title"/>
      </w:pPr>
      <w:hyperlink r:id="rId795" w:history="1">
        <w:r>
          <w:rPr>
            <w:rStyle w:val="Hyperlink"/>
          </w:rPr>
          <w:t>R2-2100871</w:t>
        </w:r>
      </w:hyperlink>
      <w:r w:rsidR="00D13E9F" w:rsidRPr="00CE3314">
        <w:tab/>
        <w:t>Clarification on NR-U RSSI measurement procedure</w:t>
      </w:r>
      <w:r w:rsidR="00D13E9F" w:rsidRPr="00CE3314">
        <w:tab/>
        <w:t>Apple</w:t>
      </w:r>
      <w:r w:rsidR="00D13E9F" w:rsidRPr="00CE3314">
        <w:tab/>
        <w:t>CR</w:t>
      </w:r>
      <w:r w:rsidR="00D13E9F" w:rsidRPr="00CE3314">
        <w:tab/>
        <w:t>Rel-16</w:t>
      </w:r>
      <w:r w:rsidR="00D13E9F" w:rsidRPr="00CE3314">
        <w:tab/>
        <w:t>38.331</w:t>
      </w:r>
      <w:r w:rsidR="00D13E9F" w:rsidRPr="00CE3314">
        <w:tab/>
        <w:t>16.3.1</w:t>
      </w:r>
      <w:r w:rsidR="00D13E9F" w:rsidRPr="00CE3314">
        <w:tab/>
        <w:t>2360</w:t>
      </w:r>
      <w:r w:rsidR="00D13E9F" w:rsidRPr="00CE3314">
        <w:tab/>
        <w:t>-</w:t>
      </w:r>
      <w:r w:rsidR="00D13E9F" w:rsidRPr="00CE3314">
        <w:tab/>
        <w:t>F</w:t>
      </w:r>
      <w:r w:rsidR="00D13E9F" w:rsidRPr="00CE3314">
        <w:tab/>
        <w:t>NR_unlic-Core</w:t>
      </w:r>
    </w:p>
    <w:p w14:paraId="17BD9F27" w14:textId="77777777" w:rsidR="00D13E9F" w:rsidRPr="00CE3314" w:rsidRDefault="00D13E9F" w:rsidP="00D13E9F">
      <w:pPr>
        <w:pStyle w:val="Doc-text2"/>
      </w:pPr>
      <w:r w:rsidRPr="00CE3314">
        <w:t>=&gt;</w:t>
      </w:r>
      <w:r w:rsidRPr="00CE3314">
        <w:tab/>
        <w:t>The CR is agreed</w:t>
      </w:r>
    </w:p>
    <w:p w14:paraId="608F589C" w14:textId="77777777" w:rsidR="00D13E9F" w:rsidRPr="00CE3314" w:rsidRDefault="00D13E9F" w:rsidP="00D13E9F">
      <w:pPr>
        <w:pStyle w:val="Doc-text2"/>
      </w:pPr>
    </w:p>
    <w:p w14:paraId="76473069" w14:textId="68BF099E" w:rsidR="00D13E9F" w:rsidRPr="00CE3314" w:rsidRDefault="0083230C" w:rsidP="00D13E9F">
      <w:pPr>
        <w:pStyle w:val="Doc-title"/>
      </w:pPr>
      <w:hyperlink r:id="rId796" w:history="1">
        <w:r>
          <w:rPr>
            <w:rStyle w:val="Hyperlink"/>
          </w:rPr>
          <w:t>R2-2101163</w:t>
        </w:r>
      </w:hyperlink>
      <w:r w:rsidR="00D13E9F" w:rsidRPr="00CE3314">
        <w:tab/>
        <w:t xml:space="preserve">RRC </w:t>
      </w:r>
      <w:r w:rsidR="008F2E28" w:rsidRPr="00CE3314">
        <w:t>c</w:t>
      </w:r>
      <w:r w:rsidR="00D13E9F" w:rsidRPr="00CE3314">
        <w:t>orrections for NR-U</w:t>
      </w:r>
      <w:r w:rsidR="00D13E9F" w:rsidRPr="00CE3314">
        <w:tab/>
        <w:t>ZTE Corporation, Sanechips</w:t>
      </w:r>
      <w:r w:rsidR="00D13E9F" w:rsidRPr="00CE3314">
        <w:tab/>
        <w:t>CR</w:t>
      </w:r>
      <w:r w:rsidR="00D13E9F" w:rsidRPr="00CE3314">
        <w:tab/>
        <w:t>Rel-16</w:t>
      </w:r>
      <w:r w:rsidR="00D13E9F" w:rsidRPr="00CE3314">
        <w:tab/>
        <w:t>38.331</w:t>
      </w:r>
      <w:r w:rsidR="00D13E9F" w:rsidRPr="00CE3314">
        <w:tab/>
        <w:t>16.3.1</w:t>
      </w:r>
      <w:r w:rsidR="00D13E9F" w:rsidRPr="00CE3314">
        <w:tab/>
        <w:t>2387</w:t>
      </w:r>
      <w:r w:rsidR="00D13E9F" w:rsidRPr="00CE3314">
        <w:tab/>
        <w:t>-</w:t>
      </w:r>
      <w:r w:rsidR="00D13E9F" w:rsidRPr="00CE3314">
        <w:tab/>
        <w:t>F</w:t>
      </w:r>
      <w:r w:rsidR="00D13E9F" w:rsidRPr="00CE3314">
        <w:tab/>
        <w:t>NR_unlic-Core</w:t>
      </w:r>
    </w:p>
    <w:p w14:paraId="241920E3" w14:textId="77777777" w:rsidR="00D13E9F" w:rsidRPr="00CE3314" w:rsidRDefault="00D13E9F" w:rsidP="00D13E9F">
      <w:pPr>
        <w:pStyle w:val="Doc-text2"/>
      </w:pPr>
      <w:r w:rsidRPr="00CE3314">
        <w:t>=&gt;</w:t>
      </w:r>
      <w:r w:rsidRPr="00CE3314">
        <w:tab/>
        <w:t>The CR is agreed</w:t>
      </w:r>
    </w:p>
    <w:p w14:paraId="730F57F0" w14:textId="77777777" w:rsidR="00D13E9F" w:rsidRPr="00CE3314" w:rsidRDefault="00D13E9F" w:rsidP="00D13E9F">
      <w:pPr>
        <w:pStyle w:val="Doc-text2"/>
      </w:pPr>
    </w:p>
    <w:p w14:paraId="2EAD8A39" w14:textId="65235576" w:rsidR="00D13E9F" w:rsidRPr="00CE3314" w:rsidRDefault="0083230C" w:rsidP="00D13E9F">
      <w:pPr>
        <w:pStyle w:val="Doc-title"/>
      </w:pPr>
      <w:hyperlink r:id="rId797" w:history="1">
        <w:r>
          <w:rPr>
            <w:rStyle w:val="Hyperlink"/>
          </w:rPr>
          <w:t>R2-2101164</w:t>
        </w:r>
      </w:hyperlink>
      <w:r w:rsidR="00D13E9F" w:rsidRPr="00CE3314">
        <w:tab/>
        <w:t>Corrections to UE capability for NR-U (Rel-16)</w:t>
      </w:r>
      <w:r w:rsidR="00D13E9F" w:rsidRPr="00CE3314">
        <w:tab/>
        <w:t>ZTE Corporation, Sanechips</w:t>
      </w:r>
      <w:r w:rsidR="00D13E9F" w:rsidRPr="00CE3314">
        <w:tab/>
        <w:t>CR</w:t>
      </w:r>
      <w:r w:rsidR="00D13E9F" w:rsidRPr="00CE3314">
        <w:tab/>
        <w:t>Rel-16</w:t>
      </w:r>
      <w:r w:rsidR="00D13E9F" w:rsidRPr="00CE3314">
        <w:tab/>
        <w:t>38.306</w:t>
      </w:r>
      <w:r w:rsidR="00D13E9F" w:rsidRPr="00CE3314">
        <w:tab/>
        <w:t>16.3.0</w:t>
      </w:r>
      <w:r w:rsidR="00D13E9F" w:rsidRPr="00CE3314">
        <w:tab/>
        <w:t>0502</w:t>
      </w:r>
      <w:r w:rsidR="00D13E9F" w:rsidRPr="00CE3314">
        <w:tab/>
        <w:t>-</w:t>
      </w:r>
      <w:r w:rsidR="00D13E9F" w:rsidRPr="00CE3314">
        <w:tab/>
        <w:t>F</w:t>
      </w:r>
      <w:r w:rsidR="00D13E9F" w:rsidRPr="00CE3314">
        <w:tab/>
        <w:t>NR_unlic-Core</w:t>
      </w:r>
    </w:p>
    <w:p w14:paraId="529C863F" w14:textId="77777777" w:rsidR="00D13E9F" w:rsidRPr="00CE3314" w:rsidRDefault="00D13E9F" w:rsidP="00D13E9F">
      <w:pPr>
        <w:pStyle w:val="Doc-text2"/>
      </w:pPr>
      <w:r w:rsidRPr="00CE3314">
        <w:t>=&gt;</w:t>
      </w:r>
      <w:r w:rsidRPr="00CE3314">
        <w:tab/>
        <w:t>Update the CR with following modifications:</w:t>
      </w:r>
    </w:p>
    <w:p w14:paraId="59D6FB0C" w14:textId="77777777" w:rsidR="00D13E9F" w:rsidRPr="00CE3314" w:rsidRDefault="00D13E9F" w:rsidP="00D13E9F">
      <w:pPr>
        <w:pStyle w:val="Doc-text2"/>
      </w:pPr>
      <w:r w:rsidRPr="00CE3314">
        <w:t>1)</w:t>
      </w:r>
      <w:r w:rsidRPr="00CE3314">
        <w:tab/>
        <w:t>Use “discovery burst transmission window” instead of “discovery burst window”</w:t>
      </w:r>
    </w:p>
    <w:p w14:paraId="2769E53C" w14:textId="77777777" w:rsidR="00D13E9F" w:rsidRPr="00CE3314" w:rsidRDefault="00D13E9F" w:rsidP="00D13E9F">
      <w:pPr>
        <w:pStyle w:val="Doc-text2"/>
      </w:pPr>
      <w:r w:rsidRPr="00CE3314">
        <w:t>2)</w:t>
      </w:r>
      <w:r w:rsidRPr="00CE3314">
        <w:tab/>
        <w:t>Change to “… DCI 2_0 to read available RB set indicator”</w:t>
      </w:r>
    </w:p>
    <w:p w14:paraId="248BFB87" w14:textId="4A37CB6D" w:rsidR="00D13E9F" w:rsidRPr="00CE3314" w:rsidRDefault="00D13E9F" w:rsidP="00D13E9F">
      <w:pPr>
        <w:pStyle w:val="Doc-text2"/>
      </w:pPr>
      <w:r w:rsidRPr="00CE3314">
        <w:t>=&gt;</w:t>
      </w:r>
      <w:r w:rsidRPr="00CE3314">
        <w:tab/>
        <w:t xml:space="preserve">The CR is revised in </w:t>
      </w:r>
      <w:hyperlink r:id="rId798" w:history="1">
        <w:r w:rsidR="0083230C">
          <w:rPr>
            <w:rStyle w:val="Hyperlink"/>
          </w:rPr>
          <w:t>R2-2102082</w:t>
        </w:r>
      </w:hyperlink>
    </w:p>
    <w:p w14:paraId="293D1D85" w14:textId="5BB894F0" w:rsidR="00D13E9F" w:rsidRPr="00CE3314" w:rsidRDefault="0083230C" w:rsidP="00D13E9F">
      <w:pPr>
        <w:pStyle w:val="Doc-title"/>
      </w:pPr>
      <w:hyperlink r:id="rId799" w:history="1">
        <w:r>
          <w:rPr>
            <w:rStyle w:val="Hyperlink"/>
          </w:rPr>
          <w:t>R2-2102082</w:t>
        </w:r>
      </w:hyperlink>
      <w:r w:rsidR="00D13E9F" w:rsidRPr="00CE3314">
        <w:tab/>
        <w:t xml:space="preserve">Corrections </w:t>
      </w:r>
      <w:r w:rsidR="00A2217C" w:rsidRPr="00CE3314">
        <w:t>on</w:t>
      </w:r>
      <w:r w:rsidR="00D13E9F" w:rsidRPr="00CE3314">
        <w:t xml:space="preserve"> UE capability for NR-U</w:t>
      </w:r>
      <w:r w:rsidR="00D13E9F" w:rsidRPr="00CE3314">
        <w:tab/>
        <w:t>ZTE Corporation, Sanechips</w:t>
      </w:r>
      <w:r w:rsidR="00D13E9F" w:rsidRPr="00CE3314">
        <w:tab/>
        <w:t>CR</w:t>
      </w:r>
      <w:r w:rsidR="00D13E9F" w:rsidRPr="00CE3314">
        <w:tab/>
        <w:t>Rel-16</w:t>
      </w:r>
      <w:r w:rsidR="00D13E9F" w:rsidRPr="00CE3314">
        <w:tab/>
        <w:t>38.306</w:t>
      </w:r>
      <w:r w:rsidR="00D13E9F" w:rsidRPr="00CE3314">
        <w:tab/>
        <w:t>16.3.0</w:t>
      </w:r>
      <w:r w:rsidR="00D13E9F" w:rsidRPr="00CE3314">
        <w:tab/>
        <w:t>0502</w:t>
      </w:r>
      <w:r w:rsidR="00D13E9F" w:rsidRPr="00CE3314">
        <w:tab/>
        <w:t>1</w:t>
      </w:r>
      <w:r w:rsidR="00D13E9F" w:rsidRPr="00CE3314">
        <w:tab/>
        <w:t>F</w:t>
      </w:r>
      <w:r w:rsidR="00D13E9F" w:rsidRPr="00CE3314">
        <w:tab/>
        <w:t>NR_unlic-Core</w:t>
      </w:r>
    </w:p>
    <w:p w14:paraId="28A248FD" w14:textId="77777777" w:rsidR="00D13E9F" w:rsidRPr="00CE3314" w:rsidRDefault="00D13E9F" w:rsidP="00D13E9F">
      <w:pPr>
        <w:pStyle w:val="Doc-text2"/>
      </w:pPr>
      <w:r w:rsidRPr="00CE3314">
        <w:t>-</w:t>
      </w:r>
      <w:r w:rsidRPr="00CE3314">
        <w:tab/>
        <w:t>Ericsson thinks we should remove transmission.  ZTE confirms that in 213 there is transmission.</w:t>
      </w:r>
    </w:p>
    <w:p w14:paraId="74D6EB4C" w14:textId="77777777" w:rsidR="00D13E9F" w:rsidRPr="00CE3314" w:rsidRDefault="00D13E9F" w:rsidP="00D13E9F">
      <w:pPr>
        <w:pStyle w:val="Doc-text2"/>
      </w:pPr>
      <w:r w:rsidRPr="00CE3314">
        <w:t>=&gt;</w:t>
      </w:r>
      <w:r w:rsidRPr="00CE3314">
        <w:tab/>
        <w:t>The CR is agreed</w:t>
      </w:r>
    </w:p>
    <w:p w14:paraId="740DB732" w14:textId="77777777" w:rsidR="00D13E9F" w:rsidRPr="00CE3314" w:rsidRDefault="00D13E9F" w:rsidP="00D13E9F">
      <w:pPr>
        <w:pStyle w:val="Doc-text2"/>
      </w:pPr>
    </w:p>
    <w:p w14:paraId="4D39EB48" w14:textId="2989C8CE" w:rsidR="00D13E9F" w:rsidRPr="00CE3314" w:rsidRDefault="0083230C" w:rsidP="00D13E9F">
      <w:pPr>
        <w:pStyle w:val="Doc-title"/>
      </w:pPr>
      <w:hyperlink r:id="rId800" w:history="1">
        <w:r>
          <w:rPr>
            <w:rStyle w:val="Hyperlink"/>
          </w:rPr>
          <w:t>R2-2101269</w:t>
        </w:r>
      </w:hyperlink>
      <w:r w:rsidR="00D13E9F" w:rsidRPr="00CE3314">
        <w:tab/>
        <w:t>Correction to search space switch configuration</w:t>
      </w:r>
      <w:r w:rsidR="00D13E9F" w:rsidRPr="00CE3314">
        <w:tab/>
        <w:t>Ericsson</w:t>
      </w:r>
      <w:r w:rsidR="00D13E9F" w:rsidRPr="00CE3314">
        <w:tab/>
        <w:t>CR</w:t>
      </w:r>
      <w:r w:rsidR="00D13E9F" w:rsidRPr="00CE3314">
        <w:tab/>
        <w:t>Rel-16</w:t>
      </w:r>
      <w:r w:rsidR="00D13E9F" w:rsidRPr="00CE3314">
        <w:tab/>
        <w:t>38.331</w:t>
      </w:r>
      <w:r w:rsidR="00D13E9F" w:rsidRPr="00CE3314">
        <w:tab/>
        <w:t>16.3.1</w:t>
      </w:r>
      <w:r w:rsidR="00D13E9F" w:rsidRPr="00CE3314">
        <w:tab/>
        <w:t>2396</w:t>
      </w:r>
      <w:r w:rsidR="00D13E9F" w:rsidRPr="00CE3314">
        <w:tab/>
        <w:t>-</w:t>
      </w:r>
      <w:r w:rsidR="00D13E9F" w:rsidRPr="00CE3314">
        <w:tab/>
        <w:t>F</w:t>
      </w:r>
      <w:r w:rsidR="00D13E9F" w:rsidRPr="00CE3314">
        <w:tab/>
        <w:t>NR_unlic-Core</w:t>
      </w:r>
    </w:p>
    <w:p w14:paraId="4203F535" w14:textId="77777777" w:rsidR="00D13E9F" w:rsidRPr="00CE3314" w:rsidRDefault="00D13E9F" w:rsidP="00D13E9F">
      <w:pPr>
        <w:pStyle w:val="Doc-text2"/>
      </w:pPr>
      <w:r w:rsidRPr="00CE3314">
        <w:t>-</w:t>
      </w:r>
      <w:r w:rsidRPr="00CE3314">
        <w:tab/>
        <w:t xml:space="preserve">Ericsson thinks that the RAN1 agreement wasn’t implemented correctly.  Qualcomm explains that we implemented what RAN1 provided in the spreadsheet.  </w:t>
      </w:r>
    </w:p>
    <w:p w14:paraId="2CE2DA1B" w14:textId="77777777" w:rsidR="00D13E9F" w:rsidRPr="00CE3314" w:rsidRDefault="00D13E9F" w:rsidP="00D13E9F">
      <w:pPr>
        <w:pStyle w:val="Doc-text2"/>
        <w:tabs>
          <w:tab w:val="left" w:pos="3960"/>
        </w:tabs>
      </w:pPr>
      <w:r w:rsidRPr="00CE3314">
        <w:t>=&gt;</w:t>
      </w:r>
      <w:r w:rsidRPr="00CE3314">
        <w:tab/>
        <w:t>Ericsson should bring this in RAN1 to double check and RAN2 can act upon any requests from RAN1</w:t>
      </w:r>
    </w:p>
    <w:p w14:paraId="15D60E36" w14:textId="77777777" w:rsidR="00D13E9F" w:rsidRPr="00CE3314" w:rsidRDefault="00D13E9F" w:rsidP="00D13E9F">
      <w:pPr>
        <w:pStyle w:val="Doc-text2"/>
      </w:pPr>
      <w:r w:rsidRPr="00CE3314">
        <w:t>=&gt;</w:t>
      </w:r>
      <w:r w:rsidRPr="00CE3314">
        <w:tab/>
        <w:t>The CR is not pursued</w:t>
      </w:r>
    </w:p>
    <w:p w14:paraId="4FEBDD45" w14:textId="77777777" w:rsidR="00D13E9F" w:rsidRPr="00CE3314" w:rsidRDefault="00D13E9F" w:rsidP="00D13E9F">
      <w:pPr>
        <w:pStyle w:val="Doc-text2"/>
      </w:pPr>
    </w:p>
    <w:p w14:paraId="26948DFD" w14:textId="1869AFDC" w:rsidR="00D13E9F" w:rsidRPr="00CE3314" w:rsidRDefault="0083230C" w:rsidP="00D13E9F">
      <w:pPr>
        <w:pStyle w:val="Doc-title"/>
      </w:pPr>
      <w:hyperlink r:id="rId801" w:history="1">
        <w:r>
          <w:rPr>
            <w:rStyle w:val="Hyperlink"/>
          </w:rPr>
          <w:t>R2-2101491</w:t>
        </w:r>
      </w:hyperlink>
      <w:r w:rsidR="00D13E9F" w:rsidRPr="00CE3314">
        <w:tab/>
        <w:t>Correction on description of measResultForRSSI and of conditional presence SharedSpectrum</w:t>
      </w:r>
      <w:r w:rsidR="00D13E9F" w:rsidRPr="00CE3314">
        <w:tab/>
        <w:t>Huawei, HiSilicon</w:t>
      </w:r>
      <w:r w:rsidR="00D13E9F" w:rsidRPr="00CE3314">
        <w:tab/>
        <w:t>CR</w:t>
      </w:r>
      <w:r w:rsidR="00D13E9F" w:rsidRPr="00CE3314">
        <w:tab/>
        <w:t>Rel-16</w:t>
      </w:r>
      <w:r w:rsidR="00D13E9F" w:rsidRPr="00CE3314">
        <w:tab/>
        <w:t>38.331</w:t>
      </w:r>
      <w:r w:rsidR="00D13E9F" w:rsidRPr="00CE3314">
        <w:tab/>
        <w:t>16.3.1</w:t>
      </w:r>
      <w:r w:rsidR="00D13E9F" w:rsidRPr="00CE3314">
        <w:tab/>
        <w:t>2415</w:t>
      </w:r>
      <w:r w:rsidR="00D13E9F" w:rsidRPr="00CE3314">
        <w:tab/>
        <w:t>-</w:t>
      </w:r>
      <w:r w:rsidR="00D13E9F" w:rsidRPr="00CE3314">
        <w:tab/>
        <w:t>F</w:t>
      </w:r>
      <w:r w:rsidR="00D13E9F" w:rsidRPr="00CE3314">
        <w:tab/>
        <w:t>NR_unlic-Core</w:t>
      </w:r>
    </w:p>
    <w:p w14:paraId="2C17E84C" w14:textId="77777777" w:rsidR="00D13E9F" w:rsidRPr="00CE3314" w:rsidRDefault="00D13E9F" w:rsidP="00D13E9F">
      <w:pPr>
        <w:pStyle w:val="Doc-text2"/>
      </w:pPr>
      <w:r w:rsidRPr="00CE3314">
        <w:t>=&gt;</w:t>
      </w:r>
      <w:r w:rsidRPr="00CE3314">
        <w:tab/>
        <w:t>The CR is not pursued</w:t>
      </w:r>
    </w:p>
    <w:p w14:paraId="5D8EDEDA" w14:textId="77777777" w:rsidR="00CE0F4A" w:rsidRPr="00CE3314" w:rsidRDefault="00CE0F4A" w:rsidP="00CE0F4A">
      <w:pPr>
        <w:pStyle w:val="Heading2"/>
      </w:pPr>
      <w:bookmarkStart w:id="282" w:name="_Toc63704659"/>
      <w:bookmarkStart w:id="283" w:name="_Toc64749479"/>
      <w:bookmarkStart w:id="284" w:name="_Toc68990676"/>
      <w:bookmarkEnd w:id="270"/>
      <w:bookmarkEnd w:id="271"/>
      <w:r w:rsidRPr="00CE3314">
        <w:t>6.4</w:t>
      </w:r>
      <w:r w:rsidRPr="00CE3314">
        <w:tab/>
        <w:t>NR V2X</w:t>
      </w:r>
      <w:bookmarkEnd w:id="282"/>
      <w:bookmarkEnd w:id="283"/>
      <w:bookmarkEnd w:id="284"/>
    </w:p>
    <w:p w14:paraId="4D083A52" w14:textId="77777777" w:rsidR="00CE0F4A" w:rsidRPr="00CE3314" w:rsidRDefault="00CE0F4A" w:rsidP="00CE0F4A">
      <w:pPr>
        <w:pStyle w:val="Comments"/>
      </w:pPr>
      <w:r w:rsidRPr="00CE3314">
        <w:t xml:space="preserve">(5G_V2X_NRSL-Core; leading WG: RAN1; REL-16; started: Mar 19; target; Aug 20; WID: RP-200129). </w:t>
      </w:r>
    </w:p>
    <w:p w14:paraId="4FB22F8F" w14:textId="77777777" w:rsidR="00CE0F4A" w:rsidRPr="00CE3314" w:rsidRDefault="00CE0F4A" w:rsidP="00CE0F4A">
      <w:pPr>
        <w:pStyle w:val="Comments"/>
      </w:pPr>
      <w:r w:rsidRPr="00CE3314">
        <w:t>Documents in this agenda item will be handled in a break out session</w:t>
      </w:r>
    </w:p>
    <w:p w14:paraId="01D75DA4" w14:textId="77777777" w:rsidR="00CE0F4A" w:rsidRPr="00CE3314" w:rsidRDefault="00CE0F4A" w:rsidP="00CE0F4A">
      <w:pPr>
        <w:pStyle w:val="Comments"/>
      </w:pPr>
      <w:r w:rsidRPr="00CE3314">
        <w:t>Tdoc Limitation: 9 tdocs. See also tdoc limitation for Agenda Item 6</w:t>
      </w:r>
    </w:p>
    <w:p w14:paraId="3E300424" w14:textId="77777777" w:rsidR="00CE0F4A" w:rsidRPr="00CE3314" w:rsidRDefault="00CE0F4A" w:rsidP="00CE0F4A">
      <w:pPr>
        <w:pStyle w:val="Comments"/>
      </w:pPr>
      <w:r w:rsidRPr="00CE3314">
        <w:t>CR rapporteurs will take care of miscellaneous CRs to collect small changes. Please contact / coordinate with CR rapporteur company first for small changes (e.g. non-controversial clarification/correction, editorial correction, etc.).</w:t>
      </w:r>
    </w:p>
    <w:p w14:paraId="531BAF52" w14:textId="77777777" w:rsidR="00CE0F4A" w:rsidRPr="00CE3314" w:rsidRDefault="00CE0F4A" w:rsidP="00CE0F4A">
      <w:pPr>
        <w:pStyle w:val="Heading3"/>
      </w:pPr>
      <w:bookmarkStart w:id="285" w:name="_Toc63704660"/>
      <w:bookmarkStart w:id="286" w:name="_Toc64749480"/>
      <w:bookmarkStart w:id="287" w:name="_Toc68990677"/>
      <w:r w:rsidRPr="00CE3314">
        <w:t>6.4.1</w:t>
      </w:r>
      <w:r w:rsidRPr="00CE3314">
        <w:tab/>
        <w:t>General and Stage-2 corrections</w:t>
      </w:r>
      <w:bookmarkEnd w:id="285"/>
      <w:bookmarkEnd w:id="286"/>
      <w:bookmarkEnd w:id="287"/>
    </w:p>
    <w:p w14:paraId="6821D040" w14:textId="77777777" w:rsidR="00CE0F4A" w:rsidRPr="00CE3314" w:rsidRDefault="00CE0F4A" w:rsidP="00CE0F4A">
      <w:pPr>
        <w:pStyle w:val="Comments"/>
      </w:pPr>
      <w:r w:rsidRPr="00CE3314">
        <w:t xml:space="preserve">Including incoming LSs, rapporteur inputs, etc. </w:t>
      </w:r>
    </w:p>
    <w:p w14:paraId="743F23EE" w14:textId="4EE77FB8" w:rsidR="00CE0F4A" w:rsidRPr="00CE3314" w:rsidRDefault="0083230C" w:rsidP="00CE0F4A">
      <w:pPr>
        <w:pStyle w:val="Doc-title"/>
      </w:pPr>
      <w:hyperlink r:id="rId802" w:history="1">
        <w:r>
          <w:rPr>
            <w:rStyle w:val="Hyperlink"/>
          </w:rPr>
          <w:t>R2-2100009</w:t>
        </w:r>
      </w:hyperlink>
      <w:r w:rsidR="00CE0F4A" w:rsidRPr="00CE3314">
        <w:tab/>
        <w:t>LS reply on SL CG handling (R1-2009460; contact: Ericsson)</w:t>
      </w:r>
      <w:r w:rsidR="00CE0F4A" w:rsidRPr="00CE3314">
        <w:tab/>
        <w:t>RAN1</w:t>
      </w:r>
      <w:r w:rsidR="00CE0F4A" w:rsidRPr="00CE3314">
        <w:tab/>
        <w:t>LS in</w:t>
      </w:r>
      <w:r w:rsidR="00CE0F4A" w:rsidRPr="00CE3314">
        <w:tab/>
        <w:t>Rel-16</w:t>
      </w:r>
      <w:r w:rsidR="00CE0F4A" w:rsidRPr="00CE3314">
        <w:tab/>
        <w:t>5G_V2X_NRSL-Core</w:t>
      </w:r>
      <w:r w:rsidR="00CE0F4A" w:rsidRPr="00CE3314">
        <w:tab/>
        <w:t>To:RAN2</w:t>
      </w:r>
    </w:p>
    <w:p w14:paraId="355244E4" w14:textId="0E48AC21" w:rsidR="00CE0F4A" w:rsidRPr="00CE3314" w:rsidRDefault="0083230C" w:rsidP="00CE0F4A">
      <w:pPr>
        <w:pStyle w:val="Doc-title"/>
      </w:pPr>
      <w:hyperlink r:id="rId803" w:history="1">
        <w:r>
          <w:rPr>
            <w:rStyle w:val="Hyperlink"/>
          </w:rPr>
          <w:t>R2-2100010</w:t>
        </w:r>
      </w:hyperlink>
      <w:r w:rsidR="00CE0F4A" w:rsidRPr="00CE3314">
        <w:tab/>
        <w:t>LS on R16 V2X Mode-2 agreements to capture in MAC specification (R1-2009474; contact: Intel)</w:t>
      </w:r>
      <w:r w:rsidR="00CE0F4A" w:rsidRPr="00CE3314">
        <w:tab/>
        <w:t>RAN1</w:t>
      </w:r>
      <w:r w:rsidR="00CE0F4A" w:rsidRPr="00CE3314">
        <w:tab/>
        <w:t>LS in</w:t>
      </w:r>
      <w:r w:rsidR="00CE0F4A" w:rsidRPr="00CE3314">
        <w:tab/>
        <w:t>Rel-16</w:t>
      </w:r>
      <w:r w:rsidR="00CE0F4A" w:rsidRPr="00CE3314">
        <w:tab/>
        <w:t>5G_V2X_NRSL-Core</w:t>
      </w:r>
      <w:r w:rsidR="00CE0F4A" w:rsidRPr="00CE3314">
        <w:tab/>
        <w:t>To:RAN2</w:t>
      </w:r>
    </w:p>
    <w:p w14:paraId="3029BA2B" w14:textId="4A539233" w:rsidR="00CE0F4A" w:rsidRPr="00CE3314" w:rsidRDefault="0083230C" w:rsidP="00CE0F4A">
      <w:pPr>
        <w:pStyle w:val="Doc-title"/>
      </w:pPr>
      <w:hyperlink r:id="rId804" w:history="1">
        <w:r>
          <w:rPr>
            <w:rStyle w:val="Hyperlink"/>
          </w:rPr>
          <w:t>R2-2100011</w:t>
        </w:r>
      </w:hyperlink>
      <w:r w:rsidR="00CE0F4A" w:rsidRPr="00CE3314">
        <w:tab/>
        <w:t>LS reply on RAN2 agreements and RAN1 related issues (R1-2009475; contact: Intel)</w:t>
      </w:r>
      <w:r w:rsidR="00CE0F4A" w:rsidRPr="00CE3314">
        <w:tab/>
        <w:t>RAN1</w:t>
      </w:r>
      <w:r w:rsidR="00CE0F4A" w:rsidRPr="00CE3314">
        <w:tab/>
        <w:t>LS in</w:t>
      </w:r>
      <w:r w:rsidR="00CE0F4A" w:rsidRPr="00CE3314">
        <w:tab/>
        <w:t>Rel-16</w:t>
      </w:r>
      <w:r w:rsidR="00CE0F4A" w:rsidRPr="00CE3314">
        <w:tab/>
        <w:t>5G_V2X_NRSL-Core</w:t>
      </w:r>
      <w:r w:rsidR="00CE0F4A" w:rsidRPr="00CE3314">
        <w:tab/>
        <w:t>To:RAN2</w:t>
      </w:r>
    </w:p>
    <w:p w14:paraId="4BD7C735" w14:textId="5CB86423" w:rsidR="00CE0F4A" w:rsidRPr="00CE3314" w:rsidRDefault="0083230C" w:rsidP="00CE0F4A">
      <w:pPr>
        <w:pStyle w:val="Doc-title"/>
      </w:pPr>
      <w:hyperlink r:id="rId805" w:history="1">
        <w:r>
          <w:rPr>
            <w:rStyle w:val="Hyperlink"/>
          </w:rPr>
          <w:t>R2-2100024</w:t>
        </w:r>
      </w:hyperlink>
      <w:r w:rsidR="00CE0F4A" w:rsidRPr="00CE3314">
        <w:tab/>
        <w:t>LS reply on RAN1 agreement on pre-emption (R1-2009661; contact: Intel)</w:t>
      </w:r>
      <w:r w:rsidR="00CE0F4A" w:rsidRPr="00CE3314">
        <w:tab/>
        <w:t>RAN1</w:t>
      </w:r>
      <w:r w:rsidR="00CE0F4A" w:rsidRPr="00CE3314">
        <w:tab/>
        <w:t>LS in</w:t>
      </w:r>
      <w:r w:rsidR="00CE0F4A" w:rsidRPr="00CE3314">
        <w:tab/>
        <w:t>Rel-16</w:t>
      </w:r>
      <w:r w:rsidR="00CE0F4A" w:rsidRPr="00CE3314">
        <w:tab/>
        <w:t>5G_V2X_NRSL-Core</w:t>
      </w:r>
      <w:r w:rsidR="00CE0F4A" w:rsidRPr="00CE3314">
        <w:tab/>
        <w:t>To:RAN2</w:t>
      </w:r>
    </w:p>
    <w:p w14:paraId="30020FF3" w14:textId="77777777" w:rsidR="00CE0F4A" w:rsidRPr="00CE3314" w:rsidRDefault="00CE0F4A" w:rsidP="00CE0F4A">
      <w:pPr>
        <w:pStyle w:val="Doc-text2"/>
        <w:ind w:left="0" w:firstLine="0"/>
      </w:pPr>
    </w:p>
    <w:p w14:paraId="5A2AB2FE" w14:textId="77777777" w:rsidR="00CE0F4A" w:rsidRPr="00CE3314" w:rsidRDefault="00CE0F4A" w:rsidP="000B407F">
      <w:pPr>
        <w:pStyle w:val="Doc-text2"/>
        <w:numPr>
          <w:ilvl w:val="0"/>
          <w:numId w:val="74"/>
        </w:numPr>
      </w:pPr>
      <w:r w:rsidRPr="00CE3314">
        <w:t xml:space="preserve">All LSs above are noted. Issues are discussed in the Email Disc [POST112-e][701][V2X].  </w:t>
      </w:r>
    </w:p>
    <w:p w14:paraId="3321B2AF" w14:textId="77777777" w:rsidR="00CE0F4A" w:rsidRPr="00CE3314" w:rsidRDefault="00CE0F4A" w:rsidP="00CE0F4A">
      <w:pPr>
        <w:pStyle w:val="Doc-title"/>
      </w:pPr>
    </w:p>
    <w:p w14:paraId="2ED0B972" w14:textId="1A40741D" w:rsidR="00CE0F4A" w:rsidRPr="00CE3314" w:rsidRDefault="0083230C" w:rsidP="00CE0F4A">
      <w:pPr>
        <w:pStyle w:val="Doc-title"/>
      </w:pPr>
      <w:hyperlink r:id="rId806" w:history="1">
        <w:r>
          <w:rPr>
            <w:rStyle w:val="Hyperlink"/>
          </w:rPr>
          <w:t>R2-2100017</w:t>
        </w:r>
      </w:hyperlink>
      <w:r w:rsidR="00CE0F4A" w:rsidRPr="00CE3314">
        <w:tab/>
        <w:t>LS on configurable values for sl-DCI-ToSL-Trans (R1-2009577; contact: Ericsson)</w:t>
      </w:r>
      <w:r w:rsidR="00CE0F4A" w:rsidRPr="00CE3314">
        <w:tab/>
        <w:t>RAN1</w:t>
      </w:r>
      <w:r w:rsidR="00CE0F4A" w:rsidRPr="00CE3314">
        <w:tab/>
        <w:t>LS in</w:t>
      </w:r>
      <w:r w:rsidR="00CE0F4A" w:rsidRPr="00CE3314">
        <w:tab/>
        <w:t>Rel-16</w:t>
      </w:r>
      <w:r w:rsidR="00CE0F4A" w:rsidRPr="00CE3314">
        <w:tab/>
        <w:t>5G_V2X_NRSL-Core</w:t>
      </w:r>
      <w:r w:rsidR="00CE0F4A" w:rsidRPr="00CE3314">
        <w:tab/>
        <w:t>To:RAN2</w:t>
      </w:r>
    </w:p>
    <w:p w14:paraId="18670409" w14:textId="77777777" w:rsidR="00CE0F4A" w:rsidRPr="00CE3314" w:rsidRDefault="00CE0F4A" w:rsidP="00CE0F4A">
      <w:pPr>
        <w:pStyle w:val="Doc-text2"/>
      </w:pPr>
      <w:r w:rsidRPr="00CE3314">
        <w:t>[Huawei]: RRC has already captured it.</w:t>
      </w:r>
    </w:p>
    <w:p w14:paraId="43129AE5" w14:textId="77777777" w:rsidR="00CE0F4A" w:rsidRPr="00CE3314" w:rsidRDefault="00CE0F4A" w:rsidP="000B407F">
      <w:pPr>
        <w:pStyle w:val="Doc-text2"/>
        <w:numPr>
          <w:ilvl w:val="0"/>
          <w:numId w:val="74"/>
        </w:numPr>
      </w:pPr>
      <w:r w:rsidRPr="00CE3314">
        <w:t xml:space="preserve">Noted. </w:t>
      </w:r>
    </w:p>
    <w:p w14:paraId="3BCD23ED" w14:textId="77777777" w:rsidR="00CE0F4A" w:rsidRPr="00CE3314" w:rsidRDefault="00CE0F4A" w:rsidP="00CE0F4A">
      <w:pPr>
        <w:pStyle w:val="Doc-text2"/>
      </w:pPr>
    </w:p>
    <w:p w14:paraId="47E801AE" w14:textId="3334A2D5" w:rsidR="00CE0F4A" w:rsidRPr="00CE3314" w:rsidRDefault="0083230C" w:rsidP="00CE0F4A">
      <w:pPr>
        <w:pStyle w:val="Doc-title"/>
      </w:pPr>
      <w:hyperlink r:id="rId807" w:history="1">
        <w:r>
          <w:rPr>
            <w:rStyle w:val="Hyperlink"/>
          </w:rPr>
          <w:t>R2-2100022</w:t>
        </w:r>
      </w:hyperlink>
      <w:r w:rsidR="00CE0F4A" w:rsidRPr="00CE3314">
        <w:tab/>
        <w:t>Reply LS on UE capability for V2X (R1-2009635; contact: OPPO)</w:t>
      </w:r>
      <w:r w:rsidR="00CE0F4A" w:rsidRPr="00CE3314">
        <w:tab/>
        <w:t>RAN1</w:t>
      </w:r>
      <w:r w:rsidR="00CE0F4A" w:rsidRPr="00CE3314">
        <w:tab/>
        <w:t>LS in</w:t>
      </w:r>
      <w:r w:rsidR="00CE0F4A" w:rsidRPr="00CE3314">
        <w:tab/>
        <w:t>Rel-16</w:t>
      </w:r>
      <w:r w:rsidR="00CE0F4A" w:rsidRPr="00CE3314">
        <w:tab/>
        <w:t>5G_V2X_NRSL-Core</w:t>
      </w:r>
      <w:r w:rsidR="00CE0F4A" w:rsidRPr="00CE3314">
        <w:tab/>
        <w:t>To:RAN2</w:t>
      </w:r>
      <w:r w:rsidR="00CE0F4A" w:rsidRPr="00CE3314">
        <w:tab/>
        <w:t>Cc:RAN4</w:t>
      </w:r>
    </w:p>
    <w:p w14:paraId="2A954E19" w14:textId="75B2E285" w:rsidR="00CE0F4A" w:rsidRPr="00CE3314" w:rsidRDefault="0083230C" w:rsidP="00CE0F4A">
      <w:pPr>
        <w:pStyle w:val="Doc-title"/>
      </w:pPr>
      <w:hyperlink r:id="rId808" w:history="1">
        <w:r>
          <w:rPr>
            <w:rStyle w:val="Hyperlink"/>
          </w:rPr>
          <w:t>R2-2100023</w:t>
        </w:r>
      </w:hyperlink>
      <w:r w:rsidR="00CE0F4A" w:rsidRPr="00CE3314">
        <w:tab/>
        <w:t>Reply LS on maximum data rate for NR sidelink (R1-2009643; contact: OPPO)</w:t>
      </w:r>
      <w:r w:rsidR="00CE0F4A" w:rsidRPr="00CE3314">
        <w:tab/>
        <w:t>RAN1</w:t>
      </w:r>
      <w:r w:rsidR="00CE0F4A" w:rsidRPr="00CE3314">
        <w:tab/>
        <w:t>LS in</w:t>
      </w:r>
      <w:r w:rsidR="00CE0F4A" w:rsidRPr="00CE3314">
        <w:tab/>
        <w:t>Rel-16</w:t>
      </w:r>
      <w:r w:rsidR="00CE0F4A" w:rsidRPr="00CE3314">
        <w:tab/>
        <w:t>5G_V2X_NRSL-Core</w:t>
      </w:r>
      <w:r w:rsidR="00CE0F4A" w:rsidRPr="00CE3314">
        <w:tab/>
        <w:t>To:RAN2</w:t>
      </w:r>
    </w:p>
    <w:p w14:paraId="3CE1DF69" w14:textId="77777777" w:rsidR="00CE0F4A" w:rsidRPr="00CE3314" w:rsidRDefault="00CE0F4A" w:rsidP="00CE0F4A">
      <w:pPr>
        <w:pStyle w:val="Doc-text2"/>
      </w:pPr>
    </w:p>
    <w:p w14:paraId="4044A02D" w14:textId="77777777" w:rsidR="00CE0F4A" w:rsidRPr="00CE3314" w:rsidRDefault="00CE0F4A" w:rsidP="00CE0F4A">
      <w:pPr>
        <w:pStyle w:val="Doc-text2"/>
      </w:pPr>
      <w:r w:rsidRPr="00CE3314">
        <w:t xml:space="preserve">[OPPO]: UE capability has already captured them. </w:t>
      </w:r>
    </w:p>
    <w:p w14:paraId="23C1C0CE" w14:textId="77777777" w:rsidR="00CE0F4A" w:rsidRPr="00CE3314" w:rsidRDefault="00CE0F4A" w:rsidP="000B407F">
      <w:pPr>
        <w:pStyle w:val="Doc-text2"/>
        <w:numPr>
          <w:ilvl w:val="0"/>
          <w:numId w:val="74"/>
        </w:numPr>
      </w:pPr>
      <w:r w:rsidRPr="00CE3314">
        <w:t xml:space="preserve">Two LSs above are noted. </w:t>
      </w:r>
    </w:p>
    <w:p w14:paraId="5B0E6C3C" w14:textId="77777777" w:rsidR="00CE0F4A" w:rsidRPr="00CE3314" w:rsidRDefault="00CE0F4A" w:rsidP="00CE0F4A">
      <w:pPr>
        <w:pStyle w:val="Doc-text2"/>
      </w:pPr>
    </w:p>
    <w:p w14:paraId="535B2BFD" w14:textId="39357E07" w:rsidR="00CE0F4A" w:rsidRPr="00CE3314" w:rsidRDefault="0083230C" w:rsidP="00CE0F4A">
      <w:pPr>
        <w:pStyle w:val="Doc-title"/>
      </w:pPr>
      <w:hyperlink r:id="rId809" w:history="1">
        <w:r>
          <w:rPr>
            <w:rStyle w:val="Hyperlink"/>
          </w:rPr>
          <w:t>R2-2100073</w:t>
        </w:r>
      </w:hyperlink>
      <w:r w:rsidR="00CE0F4A" w:rsidRPr="00CE3314">
        <w:tab/>
        <w:t>Reply to LS C1-206576 on the re-keying procedure for NR SL (S3-203483; contact: LGE)</w:t>
      </w:r>
      <w:r w:rsidR="00CE0F4A" w:rsidRPr="00CE3314">
        <w:tab/>
        <w:t>SA3</w:t>
      </w:r>
      <w:r w:rsidR="00CE0F4A" w:rsidRPr="00CE3314">
        <w:tab/>
        <w:t>LS in</w:t>
      </w:r>
      <w:r w:rsidR="00CE0F4A" w:rsidRPr="00CE3314">
        <w:tab/>
        <w:t>Rel-16</w:t>
      </w:r>
      <w:r w:rsidR="00CE0F4A" w:rsidRPr="00CE3314">
        <w:tab/>
        <w:t>eV2XARC</w:t>
      </w:r>
      <w:r w:rsidR="00CE0F4A" w:rsidRPr="00CE3314">
        <w:tab/>
        <w:t>To:RAN2, CT1</w:t>
      </w:r>
    </w:p>
    <w:p w14:paraId="6BB35BDA" w14:textId="66A778F4" w:rsidR="00CE0F4A" w:rsidRPr="00CE3314" w:rsidRDefault="0083230C" w:rsidP="00CE0F4A">
      <w:pPr>
        <w:pStyle w:val="Doc-title"/>
      </w:pPr>
      <w:hyperlink r:id="rId810" w:history="1">
        <w:r>
          <w:rPr>
            <w:rStyle w:val="Hyperlink"/>
          </w:rPr>
          <w:t>R2-2100012</w:t>
        </w:r>
      </w:hyperlink>
      <w:r w:rsidR="00CE0F4A" w:rsidRPr="00CE3314">
        <w:tab/>
        <w:t>Reply LS on definition of NR V2X con-current operation (R1-2009491; contact: Huawei)</w:t>
      </w:r>
      <w:r w:rsidR="00CE0F4A" w:rsidRPr="00CE3314">
        <w:tab/>
        <w:t>RAN1</w:t>
      </w:r>
      <w:r w:rsidR="00CE0F4A" w:rsidRPr="00CE3314">
        <w:tab/>
        <w:t>LS in</w:t>
      </w:r>
      <w:r w:rsidR="00CE0F4A" w:rsidRPr="00CE3314">
        <w:tab/>
        <w:t>Rel-16</w:t>
      </w:r>
      <w:r w:rsidR="00CE0F4A" w:rsidRPr="00CE3314">
        <w:tab/>
        <w:t>5G_V2X_NRSL-Core</w:t>
      </w:r>
      <w:r w:rsidR="00CE0F4A" w:rsidRPr="00CE3314">
        <w:tab/>
        <w:t>To:RAN4</w:t>
      </w:r>
      <w:r w:rsidR="00CE0F4A" w:rsidRPr="00CE3314">
        <w:tab/>
        <w:t>Cc:RAN2</w:t>
      </w:r>
    </w:p>
    <w:p w14:paraId="5AD7BD52" w14:textId="0E7A234B" w:rsidR="00CE0F4A" w:rsidRPr="00CE3314" w:rsidRDefault="0083230C" w:rsidP="00CE0F4A">
      <w:pPr>
        <w:pStyle w:val="Doc-title"/>
      </w:pPr>
      <w:hyperlink r:id="rId811" w:history="1">
        <w:r>
          <w:rPr>
            <w:rStyle w:val="Hyperlink"/>
          </w:rPr>
          <w:t>R2-2100061</w:t>
        </w:r>
      </w:hyperlink>
      <w:r w:rsidR="00CE0F4A" w:rsidRPr="00CE3314">
        <w:tab/>
        <w:t>LS on SL switching priority (R4-2017839; contact:Xiaomi)</w:t>
      </w:r>
      <w:r w:rsidR="00CE0F4A" w:rsidRPr="00CE3314">
        <w:tab/>
        <w:t>RAN4</w:t>
      </w:r>
      <w:r w:rsidR="00CE0F4A" w:rsidRPr="00CE3314">
        <w:tab/>
        <w:t>LS in</w:t>
      </w:r>
      <w:r w:rsidR="00CE0F4A" w:rsidRPr="00CE3314">
        <w:tab/>
        <w:t>Rel-16</w:t>
      </w:r>
      <w:r w:rsidR="00CE0F4A" w:rsidRPr="00CE3314">
        <w:tab/>
        <w:t>5G_V2X_NRSL-Core</w:t>
      </w:r>
      <w:r w:rsidR="00CE0F4A" w:rsidRPr="00CE3314">
        <w:tab/>
        <w:t>To:RAN1</w:t>
      </w:r>
      <w:r w:rsidR="00CE0F4A" w:rsidRPr="00CE3314">
        <w:tab/>
        <w:t>Cc:RAN2</w:t>
      </w:r>
    </w:p>
    <w:p w14:paraId="2186C7D6" w14:textId="15EA9526" w:rsidR="00CE0F4A" w:rsidRPr="00CE3314" w:rsidRDefault="00CE0F4A" w:rsidP="00CE0F4A">
      <w:pPr>
        <w:pStyle w:val="Doc-text2"/>
        <w:ind w:left="1259" w:firstLine="0"/>
      </w:pPr>
      <w:r w:rsidRPr="00CE3314">
        <w:t xml:space="preserve">[Session chair]: Do we need to respond to </w:t>
      </w:r>
      <w:hyperlink r:id="rId812" w:history="1">
        <w:r w:rsidR="0083230C">
          <w:rPr>
            <w:rStyle w:val="Hyperlink"/>
          </w:rPr>
          <w:t>R2-2100061</w:t>
        </w:r>
      </w:hyperlink>
      <w:r w:rsidRPr="00CE3314">
        <w:t xml:space="preserve">? [Xiaomi]: Question is on switching priority between LTE V2X and NR SL, which is mainly specified in RAN1. So we do not need to respond it. [ZTE]: Question also contains how to derive the priority, which is more RAN2 area. So it will be helpful if we respond it. [Session chair]: Suggest not to respond it right now since there is no requested action to RAN2. And we still can respond after RAN1 response. </w:t>
      </w:r>
    </w:p>
    <w:p w14:paraId="4AAD1670" w14:textId="77777777" w:rsidR="00CE0F4A" w:rsidRPr="00CE3314" w:rsidRDefault="00CE0F4A" w:rsidP="000B407F">
      <w:pPr>
        <w:pStyle w:val="Doc-text2"/>
        <w:numPr>
          <w:ilvl w:val="0"/>
          <w:numId w:val="74"/>
        </w:numPr>
      </w:pPr>
      <w:r w:rsidRPr="00CE3314">
        <w:t xml:space="preserve">Three LSs above are noted.  </w:t>
      </w:r>
    </w:p>
    <w:p w14:paraId="6D429B47" w14:textId="77777777" w:rsidR="00CE0F4A" w:rsidRPr="00CE3314" w:rsidRDefault="00CE0F4A" w:rsidP="00CE0F4A">
      <w:pPr>
        <w:pStyle w:val="Doc-text2"/>
      </w:pPr>
    </w:p>
    <w:p w14:paraId="2F4BF5C5" w14:textId="0C4FEE75" w:rsidR="00CE0F4A" w:rsidRPr="00CE3314" w:rsidRDefault="0083230C" w:rsidP="00CE0F4A">
      <w:pPr>
        <w:pStyle w:val="Doc-title"/>
      </w:pPr>
      <w:hyperlink r:id="rId813" w:history="1">
        <w:r>
          <w:rPr>
            <w:rStyle w:val="Hyperlink"/>
          </w:rPr>
          <w:t>R2-2100687</w:t>
        </w:r>
      </w:hyperlink>
      <w:r w:rsidR="00CE0F4A" w:rsidRPr="00CE3314">
        <w:tab/>
        <w:t>CR for TS 38.300 for NR V2X on miscellaneous issues</w:t>
      </w:r>
      <w:r w:rsidR="00CE0F4A" w:rsidRPr="00CE3314">
        <w:tab/>
        <w:t>ZTE Corporation, Sanechips</w:t>
      </w:r>
      <w:r w:rsidR="00CE0F4A" w:rsidRPr="00CE3314">
        <w:tab/>
        <w:t>CR</w:t>
      </w:r>
      <w:r w:rsidR="00CE0F4A" w:rsidRPr="00CE3314">
        <w:tab/>
        <w:t>Rel-16</w:t>
      </w:r>
      <w:r w:rsidR="00CE0F4A" w:rsidRPr="00CE3314">
        <w:tab/>
        <w:t>38.300</w:t>
      </w:r>
      <w:r w:rsidR="00CE0F4A" w:rsidRPr="00CE3314">
        <w:tab/>
        <w:t>16.4.0</w:t>
      </w:r>
      <w:r w:rsidR="00CE0F4A" w:rsidRPr="00CE3314">
        <w:tab/>
        <w:t>0335</w:t>
      </w:r>
      <w:r w:rsidR="00CE0F4A" w:rsidRPr="00CE3314">
        <w:tab/>
        <w:t>-</w:t>
      </w:r>
      <w:r w:rsidR="00CE0F4A" w:rsidRPr="00CE3314">
        <w:tab/>
        <w:t>F</w:t>
      </w:r>
      <w:r w:rsidR="00CE0F4A" w:rsidRPr="00CE3314">
        <w:tab/>
        <w:t>5G_V2X_NRSL-Core</w:t>
      </w:r>
    </w:p>
    <w:p w14:paraId="10204D87" w14:textId="42695041" w:rsidR="00CE0F4A" w:rsidRPr="00CE3314" w:rsidRDefault="00CE0F4A" w:rsidP="000B407F">
      <w:pPr>
        <w:pStyle w:val="Doc-text2"/>
        <w:numPr>
          <w:ilvl w:val="0"/>
          <w:numId w:val="74"/>
        </w:numPr>
      </w:pPr>
      <w:r w:rsidRPr="00CE3314">
        <w:t xml:space="preserve">Revised in </w:t>
      </w:r>
      <w:hyperlink r:id="rId814" w:history="1">
        <w:r w:rsidR="0083230C">
          <w:rPr>
            <w:rStyle w:val="Hyperlink"/>
          </w:rPr>
          <w:t>R2-2102276</w:t>
        </w:r>
      </w:hyperlink>
      <w:r w:rsidRPr="00CE3314">
        <w:t xml:space="preserve">. </w:t>
      </w:r>
    </w:p>
    <w:p w14:paraId="424AE80B" w14:textId="0998F769" w:rsidR="00CE0F4A" w:rsidRPr="00CE3314" w:rsidRDefault="0083230C" w:rsidP="00CE0F4A">
      <w:pPr>
        <w:pStyle w:val="Doc-title"/>
      </w:pPr>
      <w:hyperlink r:id="rId815" w:history="1">
        <w:r>
          <w:rPr>
            <w:rStyle w:val="Hyperlink"/>
          </w:rPr>
          <w:t>R2-2102276</w:t>
        </w:r>
      </w:hyperlink>
      <w:r w:rsidR="00CE0F4A" w:rsidRPr="00CE3314">
        <w:tab/>
        <w:t>CR for TS 38.300 for NR V2X on miscellaneous issues</w:t>
      </w:r>
      <w:r w:rsidR="00CE0F4A" w:rsidRPr="00CE3314">
        <w:tab/>
        <w:t>ZTE Corporation, Sanechips</w:t>
      </w:r>
      <w:r w:rsidR="00CE0F4A" w:rsidRPr="00CE3314">
        <w:tab/>
        <w:t>CR</w:t>
      </w:r>
      <w:r w:rsidR="00CE0F4A" w:rsidRPr="00CE3314">
        <w:tab/>
        <w:t>Rel-16</w:t>
      </w:r>
      <w:r w:rsidR="00CE0F4A" w:rsidRPr="00CE3314">
        <w:tab/>
        <w:t>38.300</w:t>
      </w:r>
      <w:r w:rsidR="00CE0F4A" w:rsidRPr="00CE3314">
        <w:tab/>
        <w:t>16.4.0</w:t>
      </w:r>
      <w:r w:rsidR="00CE0F4A" w:rsidRPr="00CE3314">
        <w:tab/>
        <w:t>0335</w:t>
      </w:r>
      <w:r w:rsidR="00CE0F4A" w:rsidRPr="00CE3314">
        <w:tab/>
        <w:t>1</w:t>
      </w:r>
      <w:r w:rsidR="00CE0F4A" w:rsidRPr="00CE3314">
        <w:tab/>
        <w:t>F</w:t>
      </w:r>
      <w:r w:rsidR="00CE0F4A" w:rsidRPr="00CE3314">
        <w:tab/>
        <w:t>5G_V2X_NRSL-Core</w:t>
      </w:r>
    </w:p>
    <w:p w14:paraId="4EB4CA15" w14:textId="77777777" w:rsidR="00CE0F4A" w:rsidRPr="00CE3314" w:rsidRDefault="00CE0F4A" w:rsidP="00CE0F4A">
      <w:pPr>
        <w:pStyle w:val="Doc-text2"/>
        <w:ind w:left="1259" w:firstLine="0"/>
      </w:pPr>
      <w:r w:rsidRPr="00CE3314">
        <w:t xml:space="preserve">[OPPO]: Last change is not agreeable. </w:t>
      </w:r>
    </w:p>
    <w:p w14:paraId="08B96A8A" w14:textId="77777777" w:rsidR="00CE0F4A" w:rsidRPr="00CE3314" w:rsidRDefault="00CE0F4A" w:rsidP="000B407F">
      <w:pPr>
        <w:pStyle w:val="Doc-text2"/>
        <w:numPr>
          <w:ilvl w:val="0"/>
          <w:numId w:val="74"/>
        </w:numPr>
        <w:ind w:left="1259" w:firstLine="0"/>
      </w:pPr>
      <w:r w:rsidRPr="00CE3314">
        <w:t>Noted.</w:t>
      </w:r>
    </w:p>
    <w:p w14:paraId="4C38DA9E" w14:textId="77777777" w:rsidR="00CE0F4A" w:rsidRPr="00CE3314" w:rsidRDefault="00CE0F4A" w:rsidP="00CE0F4A">
      <w:pPr>
        <w:pStyle w:val="Doc-text2"/>
        <w:ind w:left="0" w:firstLine="0"/>
      </w:pPr>
    </w:p>
    <w:p w14:paraId="3C27B8DD" w14:textId="57534F61" w:rsidR="00CE0F4A" w:rsidRPr="00CE3314" w:rsidRDefault="0083230C" w:rsidP="00CE0F4A">
      <w:pPr>
        <w:pStyle w:val="Doc-title"/>
      </w:pPr>
      <w:hyperlink r:id="rId816" w:history="1">
        <w:r>
          <w:rPr>
            <w:rStyle w:val="Hyperlink"/>
          </w:rPr>
          <w:t>R2-2102328</w:t>
        </w:r>
      </w:hyperlink>
      <w:r w:rsidR="00CE0F4A" w:rsidRPr="00CE3314">
        <w:tab/>
        <w:t>LS on the resource reservation period (R1-2101922; contact: LGE)    RAN1</w:t>
      </w:r>
      <w:r w:rsidR="00CE0F4A" w:rsidRPr="00CE3314">
        <w:tab/>
        <w:t>LS in</w:t>
      </w:r>
      <w:r w:rsidR="00CE0F4A" w:rsidRPr="00CE3314">
        <w:tab/>
        <w:t>Rel-16</w:t>
      </w:r>
      <w:r w:rsidR="00CE0F4A" w:rsidRPr="00CE3314">
        <w:tab/>
        <w:t>5G_V2X_NRSL-Core</w:t>
      </w:r>
      <w:r w:rsidR="00CE0F4A" w:rsidRPr="00CE3314">
        <w:tab/>
        <w:t>To:RAN2</w:t>
      </w:r>
    </w:p>
    <w:p w14:paraId="5AEBCB7A" w14:textId="77777777" w:rsidR="00CE0F4A" w:rsidRPr="00CE3314" w:rsidRDefault="00CE0F4A" w:rsidP="000B407F">
      <w:pPr>
        <w:pStyle w:val="Doc-text2"/>
        <w:numPr>
          <w:ilvl w:val="0"/>
          <w:numId w:val="74"/>
        </w:numPr>
      </w:pPr>
      <w:r w:rsidRPr="00CE3314">
        <w:t>Noted.</w:t>
      </w:r>
    </w:p>
    <w:p w14:paraId="22E9F551" w14:textId="77777777" w:rsidR="00CE0F4A" w:rsidRPr="00CE3314" w:rsidRDefault="00CE0F4A" w:rsidP="00CE0F4A">
      <w:pPr>
        <w:pStyle w:val="Doc-text2"/>
        <w:ind w:left="0" w:firstLine="0"/>
      </w:pPr>
    </w:p>
    <w:p w14:paraId="0474F0C8" w14:textId="77777777" w:rsidR="00CE0F4A" w:rsidRPr="00CE3314" w:rsidRDefault="00CE0F4A" w:rsidP="00CE0F4A">
      <w:pPr>
        <w:pStyle w:val="Heading3"/>
      </w:pPr>
      <w:bookmarkStart w:id="288" w:name="_Toc63704661"/>
      <w:bookmarkStart w:id="289" w:name="_Toc64749481"/>
      <w:bookmarkStart w:id="290" w:name="_Toc68990678"/>
      <w:r w:rsidRPr="00CE3314">
        <w:t>6.4.2</w:t>
      </w:r>
      <w:r w:rsidRPr="00CE3314">
        <w:tab/>
        <w:t>Control plane corrections</w:t>
      </w:r>
      <w:bookmarkEnd w:id="288"/>
      <w:bookmarkEnd w:id="289"/>
      <w:bookmarkEnd w:id="290"/>
    </w:p>
    <w:p w14:paraId="1545DFA8" w14:textId="77777777" w:rsidR="00CE0F4A" w:rsidRPr="00CE3314" w:rsidRDefault="00CE0F4A" w:rsidP="00CE0F4A">
      <w:pPr>
        <w:pStyle w:val="Comments"/>
      </w:pPr>
      <w:r w:rsidRPr="00CE3314">
        <w:t>This agenda item may utilize a summary document on RRC (Huawei).</w:t>
      </w:r>
    </w:p>
    <w:p w14:paraId="34A1EFF2" w14:textId="258A6016" w:rsidR="00CE0F4A" w:rsidRPr="00CE3314" w:rsidRDefault="0083230C" w:rsidP="00CE0F4A">
      <w:pPr>
        <w:pStyle w:val="Doc-title"/>
      </w:pPr>
      <w:hyperlink r:id="rId817" w:history="1">
        <w:r>
          <w:rPr>
            <w:rStyle w:val="Hyperlink"/>
          </w:rPr>
          <w:t>R2-2102240</w:t>
        </w:r>
      </w:hyperlink>
      <w:r w:rsidR="00CE0F4A" w:rsidRPr="00CE3314">
        <w:tab/>
        <w:t>Summary of RRC corrections in AI 6.4.2</w:t>
      </w:r>
      <w:r w:rsidR="00CE0F4A" w:rsidRPr="00CE3314">
        <w:tab/>
        <w:t>Huawei, HiSilicon</w:t>
      </w:r>
      <w:r w:rsidR="00CE0F4A" w:rsidRPr="00CE3314">
        <w:tab/>
        <w:t>discussion</w:t>
      </w:r>
    </w:p>
    <w:p w14:paraId="437EEE6E" w14:textId="77777777" w:rsidR="00CE0F4A" w:rsidRPr="00CE3314" w:rsidRDefault="00CE0F4A" w:rsidP="00CE0F4A">
      <w:pPr>
        <w:pStyle w:val="Doc-title"/>
        <w:ind w:firstLine="0"/>
        <w:rPr>
          <w:noProof w:val="0"/>
        </w:rPr>
      </w:pPr>
      <w:r w:rsidRPr="00CE3314">
        <w:rPr>
          <w:noProof w:val="0"/>
        </w:rPr>
        <w:t>Recommendation 1: Agree the Rapporteur’s recommendations in Table 1, and the detailed changes can be further discussed in the offline discussion for Rapporteur’s miscellaneous correction CR(s):</w:t>
      </w:r>
    </w:p>
    <w:p w14:paraId="778DD1CB" w14:textId="77777777" w:rsidR="00CE0F4A" w:rsidRPr="00CE3314" w:rsidRDefault="00CE0F4A" w:rsidP="00CE0F4A">
      <w:pPr>
        <w:pStyle w:val="Doc-title"/>
        <w:rPr>
          <w:noProof w:val="0"/>
        </w:rPr>
      </w:pPr>
      <w:r w:rsidRPr="00CE3314">
        <w:rPr>
          <w:noProof w:val="0"/>
        </w:rPr>
        <w:t xml:space="preserve"> </w:t>
      </w:r>
      <w:r w:rsidRPr="00CE3314">
        <w:rPr>
          <w:noProof w:val="0"/>
        </w:rPr>
        <w:tab/>
        <w:t>Agree the changes (at least the intention) proposed as agreeable in Table 1;</w:t>
      </w:r>
    </w:p>
    <w:p w14:paraId="16B63ECD" w14:textId="77777777" w:rsidR="00CE0F4A" w:rsidRPr="00CE3314" w:rsidRDefault="00CE0F4A" w:rsidP="00CE0F4A">
      <w:pPr>
        <w:pStyle w:val="Doc-title"/>
        <w:rPr>
          <w:noProof w:val="0"/>
        </w:rPr>
      </w:pPr>
      <w:r w:rsidRPr="00CE3314">
        <w:rPr>
          <w:noProof w:val="0"/>
        </w:rPr>
        <w:t xml:space="preserve"> </w:t>
      </w:r>
      <w:r w:rsidRPr="00CE3314">
        <w:rPr>
          <w:noProof w:val="0"/>
        </w:rPr>
        <w:tab/>
        <w:t>Disagree the changes proposed as not pursued/not needed in Table 1;</w:t>
      </w:r>
    </w:p>
    <w:p w14:paraId="6894013B" w14:textId="77777777" w:rsidR="00CE0F4A" w:rsidRPr="00CE3314" w:rsidRDefault="00CE0F4A" w:rsidP="00CE0F4A">
      <w:pPr>
        <w:pStyle w:val="Doc-title"/>
        <w:rPr>
          <w:noProof w:val="0"/>
        </w:rPr>
      </w:pPr>
      <w:r w:rsidRPr="00CE3314">
        <w:rPr>
          <w:noProof w:val="0"/>
        </w:rPr>
        <w:t xml:space="preserve"> </w:t>
      </w:r>
      <w:r w:rsidRPr="00CE3314">
        <w:rPr>
          <w:noProof w:val="0"/>
        </w:rPr>
        <w:tab/>
        <w:t>Further discuss the details of the changes proposed as to be further discussed in Table 1.</w:t>
      </w:r>
    </w:p>
    <w:p w14:paraId="11002E92" w14:textId="77777777" w:rsidR="00CE0F4A" w:rsidRPr="00CE3314" w:rsidRDefault="00CE0F4A" w:rsidP="00CE0F4A">
      <w:pPr>
        <w:pStyle w:val="Doc-text2"/>
      </w:pPr>
    </w:p>
    <w:p w14:paraId="4F074D5D" w14:textId="3FE7488C" w:rsidR="00CE0F4A" w:rsidRPr="00CE3314" w:rsidRDefault="00CE0F4A" w:rsidP="00CE0F4A">
      <w:pPr>
        <w:pStyle w:val="Doc-title"/>
        <w:ind w:firstLine="0"/>
        <w:rPr>
          <w:noProof w:val="0"/>
        </w:rPr>
      </w:pPr>
      <w:r w:rsidRPr="00CE3314">
        <w:rPr>
          <w:noProof w:val="0"/>
        </w:rPr>
        <w:t xml:space="preserve">Recommendation 2: The intention of the CRs in </w:t>
      </w:r>
      <w:hyperlink r:id="rId818" w:history="1">
        <w:r w:rsidR="0083230C">
          <w:rPr>
            <w:rStyle w:val="Hyperlink"/>
            <w:noProof w:val="0"/>
          </w:rPr>
          <w:t>R2-2101767</w:t>
        </w:r>
      </w:hyperlink>
      <w:r w:rsidRPr="00CE3314">
        <w:rPr>
          <w:noProof w:val="0"/>
        </w:rPr>
        <w:t xml:space="preserve"> and </w:t>
      </w:r>
      <w:hyperlink r:id="rId819" w:history="1">
        <w:r w:rsidR="0083230C">
          <w:rPr>
            <w:rStyle w:val="Hyperlink"/>
            <w:noProof w:val="0"/>
          </w:rPr>
          <w:t>R2-2101940</w:t>
        </w:r>
      </w:hyperlink>
      <w:r w:rsidRPr="00CE3314">
        <w:rPr>
          <w:noProof w:val="0"/>
        </w:rPr>
        <w:t xml:space="preserve"> can be agreed. Merge the two CRs and agree the merged CR with necessary revision (i.e. changing remaining “UL” MAC PDU to “SL” MAC PDU in </w:t>
      </w:r>
      <w:hyperlink r:id="rId820" w:history="1">
        <w:r w:rsidR="0083230C">
          <w:rPr>
            <w:rStyle w:val="Hyperlink"/>
            <w:noProof w:val="0"/>
          </w:rPr>
          <w:t>R2-2101767</w:t>
        </w:r>
      </w:hyperlink>
      <w:r w:rsidRPr="00CE3314">
        <w:rPr>
          <w:noProof w:val="0"/>
        </w:rPr>
        <w:t xml:space="preserve">, removing the redundant part in </w:t>
      </w:r>
      <w:hyperlink r:id="rId821" w:history="1">
        <w:r w:rsidR="0083230C">
          <w:rPr>
            <w:rStyle w:val="Hyperlink"/>
            <w:noProof w:val="0"/>
          </w:rPr>
          <w:t>R2-2101940</w:t>
        </w:r>
      </w:hyperlink>
      <w:r w:rsidRPr="00CE3314">
        <w:rPr>
          <w:noProof w:val="0"/>
        </w:rPr>
        <w:t>).</w:t>
      </w:r>
    </w:p>
    <w:p w14:paraId="662FB6B5" w14:textId="77777777" w:rsidR="00CE0F4A" w:rsidRPr="00CE3314" w:rsidRDefault="00CE0F4A" w:rsidP="00CE0F4A">
      <w:pPr>
        <w:pStyle w:val="Doc-text2"/>
      </w:pPr>
    </w:p>
    <w:p w14:paraId="4F813A5C" w14:textId="6B6B060E" w:rsidR="00CE0F4A" w:rsidRPr="00CE3314" w:rsidRDefault="00CE0F4A" w:rsidP="00CE0F4A">
      <w:pPr>
        <w:pStyle w:val="Doc-title"/>
        <w:ind w:firstLine="0"/>
        <w:rPr>
          <w:noProof w:val="0"/>
        </w:rPr>
      </w:pPr>
      <w:r w:rsidRPr="00CE3314">
        <w:rPr>
          <w:noProof w:val="0"/>
        </w:rPr>
        <w:t xml:space="preserve">Recommendation 4: For the corrections to SL measurement and reporting, the CRs in </w:t>
      </w:r>
      <w:hyperlink r:id="rId822" w:history="1">
        <w:r w:rsidR="0083230C">
          <w:rPr>
            <w:rStyle w:val="Hyperlink"/>
            <w:noProof w:val="0"/>
          </w:rPr>
          <w:t>R2-2101655</w:t>
        </w:r>
      </w:hyperlink>
      <w:r w:rsidRPr="00CE3314">
        <w:rPr>
          <w:noProof w:val="0"/>
        </w:rPr>
        <w:t xml:space="preserve"> and in </w:t>
      </w:r>
      <w:hyperlink r:id="rId823" w:history="1">
        <w:r w:rsidR="0083230C">
          <w:rPr>
            <w:rStyle w:val="Hyperlink"/>
            <w:noProof w:val="0"/>
          </w:rPr>
          <w:t>R2-2100501</w:t>
        </w:r>
      </w:hyperlink>
      <w:r w:rsidRPr="00CE3314">
        <w:rPr>
          <w:noProof w:val="0"/>
        </w:rPr>
        <w:t xml:space="preserve"> can be agreed. </w:t>
      </w:r>
    </w:p>
    <w:p w14:paraId="2BA8B7E3" w14:textId="77777777" w:rsidR="00CE0F4A" w:rsidRPr="00CE3314" w:rsidRDefault="00CE0F4A" w:rsidP="00CE0F4A">
      <w:pPr>
        <w:pStyle w:val="Doc-text2"/>
      </w:pPr>
    </w:p>
    <w:p w14:paraId="02A3387D" w14:textId="04B75709" w:rsidR="00CE0F4A" w:rsidRPr="00CE3314" w:rsidRDefault="00CE0F4A" w:rsidP="00CE0F4A">
      <w:pPr>
        <w:pStyle w:val="Doc-title"/>
        <w:ind w:firstLine="0"/>
        <w:rPr>
          <w:noProof w:val="0"/>
        </w:rPr>
      </w:pPr>
      <w:r w:rsidRPr="00CE3314">
        <w:rPr>
          <w:noProof w:val="0"/>
        </w:rPr>
        <w:t xml:space="preserve">Recommendation 5: RAN2 confirms the intent of the CR in </w:t>
      </w:r>
      <w:hyperlink r:id="rId824" w:history="1">
        <w:r w:rsidR="0083230C">
          <w:rPr>
            <w:rStyle w:val="Hyperlink"/>
            <w:noProof w:val="0"/>
          </w:rPr>
          <w:t>R2-2100785</w:t>
        </w:r>
      </w:hyperlink>
      <w:r w:rsidRPr="00CE3314">
        <w:rPr>
          <w:noProof w:val="0"/>
        </w:rPr>
        <w:t xml:space="preserve">, and further discuss whether the specific change in this CR is agreeable. </w:t>
      </w:r>
    </w:p>
    <w:p w14:paraId="4ABACFA7" w14:textId="77777777" w:rsidR="00CE0F4A" w:rsidRPr="00CE3314" w:rsidRDefault="00CE0F4A" w:rsidP="00CE0F4A">
      <w:pPr>
        <w:pStyle w:val="Doc-text2"/>
      </w:pPr>
    </w:p>
    <w:p w14:paraId="7BBD1501" w14:textId="34019341" w:rsidR="00CE0F4A" w:rsidRPr="00CE3314" w:rsidRDefault="00CE0F4A" w:rsidP="000B407F">
      <w:pPr>
        <w:pStyle w:val="Doc-text2"/>
        <w:numPr>
          <w:ilvl w:val="0"/>
          <w:numId w:val="74"/>
        </w:numPr>
      </w:pPr>
      <w:r w:rsidRPr="00CE3314">
        <w:t xml:space="preserve">Email discussion on miscellaneous corrections </w:t>
      </w:r>
      <w:r w:rsidRPr="00CE3314">
        <w:rPr>
          <w:lang w:val="en-US"/>
        </w:rPr>
        <w:t>(including the discussion on the need of changes and detailed wordings)</w:t>
      </w:r>
      <w:r w:rsidRPr="00CE3314">
        <w:t xml:space="preserve"> in </w:t>
      </w:r>
      <w:hyperlink r:id="rId825" w:history="1">
        <w:r w:rsidR="0083230C">
          <w:rPr>
            <w:rStyle w:val="Hyperlink"/>
          </w:rPr>
          <w:t>R2-2100786</w:t>
        </w:r>
      </w:hyperlink>
      <w:r w:rsidRPr="00CE3314">
        <w:t xml:space="preserve">, </w:t>
      </w:r>
      <w:hyperlink r:id="rId826" w:history="1">
        <w:r w:rsidR="0083230C">
          <w:rPr>
            <w:rStyle w:val="Hyperlink"/>
          </w:rPr>
          <w:t>R2-2100210</w:t>
        </w:r>
      </w:hyperlink>
      <w:r w:rsidRPr="00CE3314">
        <w:t xml:space="preserve">, </w:t>
      </w:r>
      <w:hyperlink r:id="rId827" w:history="1">
        <w:r w:rsidR="0083230C">
          <w:rPr>
            <w:rStyle w:val="Hyperlink"/>
          </w:rPr>
          <w:t>R2-2100231</w:t>
        </w:r>
      </w:hyperlink>
      <w:r w:rsidRPr="00CE3314">
        <w:t xml:space="preserve">, </w:t>
      </w:r>
      <w:hyperlink r:id="rId828" w:history="1">
        <w:r w:rsidR="0083230C">
          <w:rPr>
            <w:rStyle w:val="Hyperlink"/>
          </w:rPr>
          <w:t>R2-2100500</w:t>
        </w:r>
      </w:hyperlink>
      <w:r w:rsidRPr="00CE3314">
        <w:t xml:space="preserve">, </w:t>
      </w:r>
      <w:hyperlink r:id="rId829" w:history="1">
        <w:r w:rsidR="0083230C">
          <w:rPr>
            <w:rStyle w:val="Hyperlink"/>
          </w:rPr>
          <w:t>R2-2100502</w:t>
        </w:r>
      </w:hyperlink>
      <w:r w:rsidRPr="00CE3314">
        <w:t xml:space="preserve">, </w:t>
      </w:r>
      <w:hyperlink r:id="rId830" w:history="1">
        <w:r w:rsidR="0083230C">
          <w:rPr>
            <w:rStyle w:val="Hyperlink"/>
          </w:rPr>
          <w:t>R2-2101596</w:t>
        </w:r>
      </w:hyperlink>
      <w:r w:rsidRPr="00CE3314">
        <w:t xml:space="preserve">, </w:t>
      </w:r>
      <w:hyperlink r:id="rId831" w:history="1">
        <w:r w:rsidR="0083230C">
          <w:rPr>
            <w:rStyle w:val="Hyperlink"/>
          </w:rPr>
          <w:t>R2-2100919</w:t>
        </w:r>
      </w:hyperlink>
      <w:r w:rsidRPr="00CE3314">
        <w:t xml:space="preserve">, </w:t>
      </w:r>
      <w:hyperlink r:id="rId832" w:history="1">
        <w:r w:rsidR="0083230C">
          <w:rPr>
            <w:rStyle w:val="Hyperlink"/>
          </w:rPr>
          <w:t>R2-2100230</w:t>
        </w:r>
      </w:hyperlink>
      <w:r w:rsidRPr="00CE3314">
        <w:t xml:space="preserve">, </w:t>
      </w:r>
      <w:hyperlink r:id="rId833" w:history="1">
        <w:r w:rsidR="0083230C">
          <w:rPr>
            <w:rStyle w:val="Hyperlink"/>
          </w:rPr>
          <w:t>R2-2101767</w:t>
        </w:r>
      </w:hyperlink>
      <w:r w:rsidRPr="00CE3314">
        <w:t xml:space="preserve">, </w:t>
      </w:r>
      <w:hyperlink r:id="rId834" w:history="1">
        <w:r w:rsidR="0083230C">
          <w:rPr>
            <w:rStyle w:val="Hyperlink"/>
          </w:rPr>
          <w:t>R2-2101940</w:t>
        </w:r>
      </w:hyperlink>
      <w:r w:rsidRPr="00CE3314">
        <w:t xml:space="preserve">, </w:t>
      </w:r>
      <w:hyperlink r:id="rId835" w:history="1">
        <w:r w:rsidR="0083230C">
          <w:rPr>
            <w:rStyle w:val="Hyperlink"/>
          </w:rPr>
          <w:t>R2-2101655</w:t>
        </w:r>
      </w:hyperlink>
      <w:r w:rsidRPr="00CE3314">
        <w:t xml:space="preserve">, </w:t>
      </w:r>
      <w:hyperlink r:id="rId836" w:history="1">
        <w:r w:rsidR="0083230C">
          <w:rPr>
            <w:rStyle w:val="Hyperlink"/>
          </w:rPr>
          <w:t>R2-2100501</w:t>
        </w:r>
      </w:hyperlink>
      <w:r w:rsidRPr="00CE3314">
        <w:t xml:space="preserve">, </w:t>
      </w:r>
      <w:hyperlink r:id="rId837" w:history="1">
        <w:r w:rsidR="0083230C">
          <w:rPr>
            <w:rStyle w:val="Hyperlink"/>
          </w:rPr>
          <w:t>R2-2100785</w:t>
        </w:r>
      </w:hyperlink>
      <w:r w:rsidRPr="00CE3314">
        <w:t xml:space="preserve">, and </w:t>
      </w:r>
      <w:hyperlink r:id="rId838" w:history="1">
        <w:r w:rsidR="0083230C">
          <w:rPr>
            <w:rStyle w:val="Hyperlink"/>
          </w:rPr>
          <w:t>R2-2100923</w:t>
        </w:r>
      </w:hyperlink>
      <w:r w:rsidRPr="00CE3314">
        <w:t>.</w:t>
      </w:r>
    </w:p>
    <w:p w14:paraId="1FDBC851" w14:textId="77777777" w:rsidR="00CE0F4A" w:rsidRPr="00CE3314" w:rsidRDefault="00CE0F4A" w:rsidP="00CE0F4A">
      <w:pPr>
        <w:pStyle w:val="Doc-title"/>
        <w:ind w:firstLine="0"/>
        <w:rPr>
          <w:noProof w:val="0"/>
        </w:rPr>
      </w:pPr>
    </w:p>
    <w:p w14:paraId="4DA09621" w14:textId="45B41BC2" w:rsidR="00CE0F4A" w:rsidRPr="00CE3314" w:rsidRDefault="00CE0F4A" w:rsidP="00CE0F4A">
      <w:pPr>
        <w:pStyle w:val="Doc-title"/>
        <w:ind w:firstLine="0"/>
        <w:rPr>
          <w:noProof w:val="0"/>
        </w:rPr>
      </w:pPr>
      <w:r w:rsidRPr="00CE3314">
        <w:rPr>
          <w:noProof w:val="0"/>
        </w:rPr>
        <w:t xml:space="preserve">Recommendation 3: Do not introduce new signalling in SUI for SL reset configuration as proposed in </w:t>
      </w:r>
      <w:hyperlink r:id="rId839" w:history="1">
        <w:r w:rsidR="0083230C">
          <w:rPr>
            <w:rStyle w:val="Hyperlink"/>
            <w:noProof w:val="0"/>
          </w:rPr>
          <w:t>R2-2100115</w:t>
        </w:r>
      </w:hyperlink>
      <w:r w:rsidRPr="00CE3314">
        <w:rPr>
          <w:noProof w:val="0"/>
        </w:rPr>
        <w:t>/</w:t>
      </w:r>
      <w:hyperlink r:id="rId840" w:history="1">
        <w:r w:rsidR="0083230C">
          <w:rPr>
            <w:rStyle w:val="Hyperlink"/>
            <w:noProof w:val="0"/>
          </w:rPr>
          <w:t>R2-2100118</w:t>
        </w:r>
      </w:hyperlink>
      <w:r w:rsidRPr="00CE3314">
        <w:rPr>
          <w:noProof w:val="0"/>
        </w:rPr>
        <w:t>.</w:t>
      </w:r>
    </w:p>
    <w:p w14:paraId="24AC4D80" w14:textId="719F50FB" w:rsidR="00CE0F4A" w:rsidRPr="00CE3314" w:rsidRDefault="00CE0F4A" w:rsidP="00CE0F4A">
      <w:pPr>
        <w:pStyle w:val="Doc-title"/>
        <w:ind w:firstLine="0"/>
        <w:rPr>
          <w:noProof w:val="0"/>
        </w:rPr>
      </w:pPr>
      <w:r w:rsidRPr="00CE3314">
        <w:rPr>
          <w:noProof w:val="0"/>
        </w:rPr>
        <w:t xml:space="preserve">Recommendation 3a: FFS whether the first two changes in </w:t>
      </w:r>
      <w:hyperlink r:id="rId841" w:history="1">
        <w:r w:rsidR="0083230C">
          <w:rPr>
            <w:rStyle w:val="Hyperlink"/>
            <w:noProof w:val="0"/>
          </w:rPr>
          <w:t>R2-2100115</w:t>
        </w:r>
      </w:hyperlink>
      <w:r w:rsidRPr="00CE3314">
        <w:rPr>
          <w:noProof w:val="0"/>
        </w:rPr>
        <w:t xml:space="preserve"> (corresponding to P1/2 in </w:t>
      </w:r>
      <w:hyperlink r:id="rId842" w:history="1">
        <w:r w:rsidR="0083230C">
          <w:rPr>
            <w:rStyle w:val="Hyperlink"/>
            <w:noProof w:val="0"/>
          </w:rPr>
          <w:t>R2-2100118</w:t>
        </w:r>
      </w:hyperlink>
      <w:r w:rsidRPr="00CE3314">
        <w:rPr>
          <w:noProof w:val="0"/>
        </w:rPr>
        <w:t>) are agreeable.</w:t>
      </w:r>
    </w:p>
    <w:p w14:paraId="0125F55B" w14:textId="77777777" w:rsidR="00CE0F4A" w:rsidRPr="00CE3314" w:rsidRDefault="00CE0F4A" w:rsidP="00CE0F4A">
      <w:pPr>
        <w:pStyle w:val="Doc-text2"/>
      </w:pPr>
    </w:p>
    <w:p w14:paraId="28424CF9" w14:textId="77777777" w:rsidR="00CE0F4A" w:rsidRPr="00CE3314" w:rsidRDefault="00CE0F4A" w:rsidP="00CE0F4A">
      <w:pPr>
        <w:pStyle w:val="Doc-title"/>
        <w:ind w:firstLine="0"/>
        <w:rPr>
          <w:noProof w:val="0"/>
        </w:rPr>
      </w:pPr>
      <w:r w:rsidRPr="00CE3314">
        <w:rPr>
          <w:noProof w:val="0"/>
        </w:rPr>
        <w:t>Recommendation 6: Do not introduce RLC entity reestablishment in the case of re-keying (which is a new feature not reaching consensus before).</w:t>
      </w:r>
    </w:p>
    <w:p w14:paraId="128FA6AE" w14:textId="77777777" w:rsidR="00CE0F4A" w:rsidRPr="00CE3314" w:rsidRDefault="00CE0F4A" w:rsidP="00CE0F4A">
      <w:pPr>
        <w:pStyle w:val="Doc-text2"/>
      </w:pPr>
    </w:p>
    <w:p w14:paraId="2BFA255C" w14:textId="77777777" w:rsidR="00CE0F4A" w:rsidRPr="00CE3314" w:rsidRDefault="00CE0F4A" w:rsidP="00CE0F4A">
      <w:pPr>
        <w:pStyle w:val="Doc-title"/>
        <w:ind w:firstLine="0"/>
        <w:rPr>
          <w:noProof w:val="0"/>
        </w:rPr>
      </w:pPr>
      <w:r w:rsidRPr="00CE3314">
        <w:rPr>
          <w:noProof w:val="0"/>
        </w:rPr>
        <w:t>Recommendation 7: Do not pursue the CRs listed in Table 7.</w:t>
      </w:r>
    </w:p>
    <w:p w14:paraId="367808D6" w14:textId="77777777" w:rsidR="00CE0F4A" w:rsidRPr="00CE3314" w:rsidRDefault="00CE0F4A" w:rsidP="00CE0F4A">
      <w:pPr>
        <w:pStyle w:val="Doc-text2"/>
      </w:pPr>
    </w:p>
    <w:p w14:paraId="35F7C3BC" w14:textId="77777777" w:rsidR="00CE0F4A" w:rsidRPr="00CE3314" w:rsidRDefault="00CE0F4A" w:rsidP="00CE0F4A">
      <w:pPr>
        <w:pStyle w:val="Doc-title"/>
        <w:ind w:firstLine="0"/>
      </w:pPr>
      <w:r w:rsidRPr="00CE3314">
        <w:rPr>
          <w:noProof w:val="0"/>
        </w:rPr>
        <w:t>Recommendation 8: Discuss the Tdocs listed in Table 9 together with other related Tdocs under AI 6.1.1 in the main room.</w:t>
      </w:r>
    </w:p>
    <w:p w14:paraId="7D1CD81D" w14:textId="77777777" w:rsidR="00CE0F4A" w:rsidRPr="00CE3314" w:rsidRDefault="00CE0F4A" w:rsidP="00CE0F4A">
      <w:pPr>
        <w:pStyle w:val="Doc-text2"/>
      </w:pPr>
    </w:p>
    <w:p w14:paraId="569BC20D" w14:textId="77777777" w:rsidR="00CE0F4A" w:rsidRPr="00CE3314" w:rsidRDefault="00CE0F4A" w:rsidP="000B407F">
      <w:pPr>
        <w:pStyle w:val="Doc-text2"/>
        <w:numPr>
          <w:ilvl w:val="0"/>
          <w:numId w:val="74"/>
        </w:numPr>
      </w:pPr>
      <w:r w:rsidRPr="00CE3314">
        <w:t>Will be discussed in separate based on contributions.</w:t>
      </w:r>
    </w:p>
    <w:p w14:paraId="30704DC2" w14:textId="77777777" w:rsidR="00CE0F4A" w:rsidRPr="00CE3314" w:rsidRDefault="00CE0F4A" w:rsidP="00CE0F4A">
      <w:pPr>
        <w:pStyle w:val="Doc-text2"/>
      </w:pPr>
    </w:p>
    <w:p w14:paraId="5F63C791" w14:textId="77777777" w:rsidR="00CE0F4A" w:rsidRPr="00CE3314" w:rsidRDefault="00CE0F4A" w:rsidP="00CE0F4A">
      <w:pPr>
        <w:pStyle w:val="EmailDiscussion"/>
      </w:pPr>
      <w:r w:rsidRPr="00CE3314">
        <w:t>[AT113-e][701][V2X/SL] Miscellaneous corrections (Huawei)</w:t>
      </w:r>
    </w:p>
    <w:p w14:paraId="11EBF971" w14:textId="1250545E" w:rsidR="00CE0F4A" w:rsidRPr="00CE3314" w:rsidRDefault="00CE0F4A" w:rsidP="00CE0F4A">
      <w:pPr>
        <w:pStyle w:val="EmailDiscussion2"/>
      </w:pPr>
      <w:r w:rsidRPr="00CE3314">
        <w:tab/>
      </w:r>
      <w:r w:rsidRPr="00CE3314">
        <w:rPr>
          <w:b/>
        </w:rPr>
        <w:t>Scope:</w:t>
      </w:r>
      <w:r w:rsidRPr="00CE3314">
        <w:t xml:space="preserve"> Discuss the need of changes and detailed wordings on the corrections in </w:t>
      </w:r>
      <w:hyperlink r:id="rId843" w:history="1">
        <w:r w:rsidR="0083230C">
          <w:rPr>
            <w:rStyle w:val="Hyperlink"/>
          </w:rPr>
          <w:t>R2-2100786</w:t>
        </w:r>
      </w:hyperlink>
      <w:r w:rsidRPr="00CE3314">
        <w:t xml:space="preserve">, </w:t>
      </w:r>
      <w:hyperlink r:id="rId844" w:history="1">
        <w:r w:rsidR="0083230C">
          <w:rPr>
            <w:rStyle w:val="Hyperlink"/>
          </w:rPr>
          <w:t>R2-2100210</w:t>
        </w:r>
      </w:hyperlink>
      <w:r w:rsidRPr="00CE3314">
        <w:t xml:space="preserve">, </w:t>
      </w:r>
      <w:hyperlink r:id="rId845" w:history="1">
        <w:r w:rsidR="0083230C">
          <w:rPr>
            <w:rStyle w:val="Hyperlink"/>
          </w:rPr>
          <w:t>R2-2100231</w:t>
        </w:r>
      </w:hyperlink>
      <w:r w:rsidRPr="00CE3314">
        <w:t xml:space="preserve">, </w:t>
      </w:r>
      <w:hyperlink r:id="rId846" w:history="1">
        <w:r w:rsidR="0083230C">
          <w:rPr>
            <w:rStyle w:val="Hyperlink"/>
          </w:rPr>
          <w:t>R2-2100500</w:t>
        </w:r>
      </w:hyperlink>
      <w:r w:rsidRPr="00CE3314">
        <w:t xml:space="preserve">, </w:t>
      </w:r>
      <w:hyperlink r:id="rId847" w:history="1">
        <w:r w:rsidR="0083230C">
          <w:rPr>
            <w:rStyle w:val="Hyperlink"/>
          </w:rPr>
          <w:t>R2-2100502</w:t>
        </w:r>
      </w:hyperlink>
      <w:r w:rsidRPr="00CE3314">
        <w:t xml:space="preserve">, </w:t>
      </w:r>
      <w:hyperlink r:id="rId848" w:history="1">
        <w:r w:rsidR="0083230C">
          <w:rPr>
            <w:rStyle w:val="Hyperlink"/>
          </w:rPr>
          <w:t>R2-2101596</w:t>
        </w:r>
      </w:hyperlink>
      <w:r w:rsidRPr="00CE3314">
        <w:t xml:space="preserve">, </w:t>
      </w:r>
      <w:hyperlink r:id="rId849" w:history="1">
        <w:r w:rsidR="0083230C">
          <w:rPr>
            <w:rStyle w:val="Hyperlink"/>
          </w:rPr>
          <w:t>R2-2100919</w:t>
        </w:r>
      </w:hyperlink>
      <w:r w:rsidRPr="00CE3314">
        <w:t xml:space="preserve">, </w:t>
      </w:r>
      <w:hyperlink r:id="rId850" w:history="1">
        <w:r w:rsidR="0083230C">
          <w:rPr>
            <w:rStyle w:val="Hyperlink"/>
          </w:rPr>
          <w:t>R2-2100230</w:t>
        </w:r>
      </w:hyperlink>
      <w:r w:rsidRPr="00CE3314">
        <w:t xml:space="preserve">, </w:t>
      </w:r>
      <w:hyperlink r:id="rId851" w:history="1">
        <w:r w:rsidR="0083230C">
          <w:rPr>
            <w:rStyle w:val="Hyperlink"/>
          </w:rPr>
          <w:t>R2-2101767</w:t>
        </w:r>
      </w:hyperlink>
      <w:r w:rsidRPr="00CE3314">
        <w:t xml:space="preserve">, </w:t>
      </w:r>
      <w:hyperlink r:id="rId852" w:history="1">
        <w:r w:rsidR="0083230C">
          <w:rPr>
            <w:rStyle w:val="Hyperlink"/>
          </w:rPr>
          <w:t>R2-2101940</w:t>
        </w:r>
      </w:hyperlink>
      <w:r w:rsidRPr="00CE3314">
        <w:t xml:space="preserve">, </w:t>
      </w:r>
      <w:hyperlink r:id="rId853" w:history="1">
        <w:r w:rsidR="0083230C">
          <w:rPr>
            <w:rStyle w:val="Hyperlink"/>
          </w:rPr>
          <w:t>R2-2101655</w:t>
        </w:r>
      </w:hyperlink>
      <w:r w:rsidRPr="00CE3314">
        <w:t xml:space="preserve">, </w:t>
      </w:r>
      <w:hyperlink r:id="rId854" w:history="1">
        <w:r w:rsidR="0083230C">
          <w:rPr>
            <w:rStyle w:val="Hyperlink"/>
          </w:rPr>
          <w:t>R2-2100501</w:t>
        </w:r>
      </w:hyperlink>
      <w:r w:rsidRPr="00CE3314">
        <w:t xml:space="preserve">, </w:t>
      </w:r>
      <w:hyperlink r:id="rId855" w:history="1">
        <w:r w:rsidR="0083230C">
          <w:rPr>
            <w:rStyle w:val="Hyperlink"/>
          </w:rPr>
          <w:t>R2-2100785</w:t>
        </w:r>
      </w:hyperlink>
      <w:r w:rsidRPr="00CE3314">
        <w:t xml:space="preserve">, and </w:t>
      </w:r>
      <w:hyperlink r:id="rId856" w:history="1">
        <w:r w:rsidR="0083230C">
          <w:rPr>
            <w:rStyle w:val="Hyperlink"/>
          </w:rPr>
          <w:t>R2-2100923</w:t>
        </w:r>
      </w:hyperlink>
      <w:r w:rsidRPr="00CE3314">
        <w:t xml:space="preserve">. Merge changes and prepare the agreeable CRs. Note for the changes which considered as non-backward compatible, we can prepare a separate CR (including, e.g. </w:t>
      </w:r>
      <w:hyperlink r:id="rId857" w:history="1">
        <w:r w:rsidR="0083230C">
          <w:rPr>
            <w:rStyle w:val="Hyperlink"/>
          </w:rPr>
          <w:t>R2-2100230</w:t>
        </w:r>
      </w:hyperlink>
      <w:r w:rsidRPr="00CE3314">
        <w:t xml:space="preserve">). </w:t>
      </w:r>
    </w:p>
    <w:p w14:paraId="24CD2FE1" w14:textId="3F7FFE79" w:rsidR="00CE0F4A" w:rsidRPr="00CE3314" w:rsidRDefault="00CE0F4A" w:rsidP="00CE0F4A">
      <w:pPr>
        <w:pStyle w:val="EmailDiscussion2"/>
      </w:pPr>
      <w:r w:rsidRPr="00CE3314">
        <w:tab/>
      </w:r>
      <w:r w:rsidRPr="00CE3314">
        <w:rPr>
          <w:b/>
        </w:rPr>
        <w:t>Intended outcome:</w:t>
      </w:r>
      <w:r w:rsidRPr="00CE3314">
        <w:t xml:space="preserve"> Agreeable 38.331 CR in </w:t>
      </w:r>
      <w:hyperlink r:id="rId858" w:history="1">
        <w:r w:rsidR="0083230C">
          <w:rPr>
            <w:rStyle w:val="Hyperlink"/>
          </w:rPr>
          <w:t>R2-2102171</w:t>
        </w:r>
      </w:hyperlink>
      <w:r w:rsidRPr="00CE3314">
        <w:t xml:space="preserve">, </w:t>
      </w:r>
      <w:hyperlink r:id="rId859" w:history="1">
        <w:r w:rsidR="0083230C">
          <w:rPr>
            <w:rStyle w:val="Hyperlink"/>
          </w:rPr>
          <w:t>R2-2102172</w:t>
        </w:r>
      </w:hyperlink>
      <w:r w:rsidRPr="00CE3314">
        <w:t xml:space="preserve"> (if a separate CR is needed) and 36.331 CR in </w:t>
      </w:r>
      <w:hyperlink r:id="rId860" w:history="1">
        <w:r w:rsidR="0083230C">
          <w:rPr>
            <w:rStyle w:val="Hyperlink"/>
          </w:rPr>
          <w:t>R2-2102173</w:t>
        </w:r>
      </w:hyperlink>
      <w:r w:rsidRPr="00CE3314">
        <w:t xml:space="preserve">. Discussion summary in </w:t>
      </w:r>
      <w:hyperlink r:id="rId861" w:history="1">
        <w:r w:rsidR="0083230C">
          <w:rPr>
            <w:rStyle w:val="Hyperlink"/>
          </w:rPr>
          <w:t>R2-2102174</w:t>
        </w:r>
      </w:hyperlink>
      <w:r w:rsidRPr="00CE3314">
        <w:t xml:space="preserve"> (if needed). CRs will be approved by email.</w:t>
      </w:r>
    </w:p>
    <w:p w14:paraId="6EB29DAE" w14:textId="77777777" w:rsidR="00CE0F4A" w:rsidRPr="00CE3314" w:rsidRDefault="00CE0F4A" w:rsidP="00CE0F4A">
      <w:r w:rsidRPr="00CE3314">
        <w:tab/>
      </w:r>
      <w:r w:rsidRPr="00CE3314">
        <w:tab/>
        <w:t xml:space="preserve">   </w:t>
      </w:r>
      <w:r w:rsidRPr="00CE3314">
        <w:rPr>
          <w:b/>
        </w:rPr>
        <w:t xml:space="preserve">Deadline: </w:t>
      </w:r>
      <w:r w:rsidRPr="00CE3314">
        <w:t>Feb 04 0430 (UTC)</w:t>
      </w:r>
    </w:p>
    <w:p w14:paraId="55581F56" w14:textId="77777777" w:rsidR="00CE0F4A" w:rsidRPr="00CE3314" w:rsidRDefault="00CE0F4A" w:rsidP="00CE0F4A">
      <w:pPr>
        <w:pStyle w:val="Doc-text2"/>
        <w:ind w:left="0" w:firstLine="0"/>
      </w:pPr>
    </w:p>
    <w:p w14:paraId="30B6FB49" w14:textId="19CD80DA" w:rsidR="00CE0F4A" w:rsidRPr="00CE3314" w:rsidRDefault="0083230C" w:rsidP="00CE0F4A">
      <w:pPr>
        <w:pStyle w:val="Doc-title"/>
      </w:pPr>
      <w:hyperlink r:id="rId862" w:history="1">
        <w:r>
          <w:rPr>
            <w:rStyle w:val="Hyperlink"/>
          </w:rPr>
          <w:t>R2-2102174</w:t>
        </w:r>
      </w:hyperlink>
      <w:r w:rsidR="00CE0F4A" w:rsidRPr="00CE3314">
        <w:tab/>
        <w:t>Summary of [AT113-e][701][V2X] Miscellaneous corrections</w:t>
      </w:r>
      <w:r w:rsidR="00CE0F4A" w:rsidRPr="00CE3314">
        <w:tab/>
        <w:t>Huawei, HiSilicon</w:t>
      </w:r>
      <w:r w:rsidR="00CE0F4A" w:rsidRPr="00CE3314">
        <w:tab/>
        <w:t>discussion</w:t>
      </w:r>
    </w:p>
    <w:p w14:paraId="76D2FF93" w14:textId="665F629B" w:rsidR="00CE0F4A" w:rsidRPr="00CE3314" w:rsidRDefault="00CE0F4A" w:rsidP="00CE0F4A">
      <w:pPr>
        <w:pStyle w:val="Doc-text2"/>
        <w:ind w:left="1259" w:firstLine="0"/>
        <w:rPr>
          <w:lang w:val="en-US"/>
        </w:rPr>
      </w:pPr>
      <w:r w:rsidRPr="00CE3314">
        <w:rPr>
          <w:lang w:val="en-US"/>
        </w:rPr>
        <w:t xml:space="preserve">Recommendation 1: RAN2 agree to add CT1 spec as reference in section 5.8.9.5 as proposed in </w:t>
      </w:r>
      <w:hyperlink r:id="rId863" w:history="1">
        <w:r w:rsidR="0083230C">
          <w:rPr>
            <w:rStyle w:val="Hyperlink"/>
            <w:lang w:val="en-US"/>
          </w:rPr>
          <w:t>R2-2100786</w:t>
        </w:r>
      </w:hyperlink>
      <w:r w:rsidRPr="00CE3314">
        <w:rPr>
          <w:lang w:val="en-US"/>
        </w:rPr>
        <w:t>.</w:t>
      </w:r>
    </w:p>
    <w:p w14:paraId="17A3A55D" w14:textId="51C8E00D" w:rsidR="00CE0F4A" w:rsidRPr="00CE3314" w:rsidRDefault="00CE0F4A" w:rsidP="00CE0F4A">
      <w:pPr>
        <w:pStyle w:val="Doc-text2"/>
        <w:ind w:left="1259" w:firstLine="0"/>
        <w:rPr>
          <w:lang w:val="en-US"/>
        </w:rPr>
      </w:pPr>
      <w:r w:rsidRPr="00CE3314">
        <w:rPr>
          <w:lang w:val="en-US"/>
        </w:rPr>
        <w:t xml:space="preserve">Recommendation 2: RAN2 agree to add “reconfiguration” in the general description of sidelink RRC reconfiguration procedure as proposed in </w:t>
      </w:r>
      <w:hyperlink r:id="rId864" w:history="1">
        <w:r w:rsidR="0083230C">
          <w:rPr>
            <w:rStyle w:val="Hyperlink"/>
            <w:lang w:val="en-US"/>
          </w:rPr>
          <w:t>R2-2100210</w:t>
        </w:r>
      </w:hyperlink>
      <w:r w:rsidRPr="00CE3314">
        <w:rPr>
          <w:lang w:val="en-US"/>
        </w:rPr>
        <w:t>. Other proposed changes in R2-210210 are not pursued.</w:t>
      </w:r>
    </w:p>
    <w:p w14:paraId="7C0B971B" w14:textId="75550AE3" w:rsidR="00CE0F4A" w:rsidRPr="00CE3314" w:rsidRDefault="00CE0F4A" w:rsidP="00CE0F4A">
      <w:pPr>
        <w:pStyle w:val="Doc-text2"/>
        <w:ind w:left="1259" w:firstLine="0"/>
        <w:rPr>
          <w:lang w:val="en-US"/>
        </w:rPr>
      </w:pPr>
      <w:r w:rsidRPr="00CE3314">
        <w:rPr>
          <w:lang w:val="en-US"/>
        </w:rPr>
        <w:t xml:space="preserve">Recommendation 3: RAN2 agree with the clarification on the field description of sl-PreemptionEnable as proposed in </w:t>
      </w:r>
      <w:hyperlink r:id="rId865" w:history="1">
        <w:r w:rsidR="0083230C">
          <w:rPr>
            <w:rStyle w:val="Hyperlink"/>
            <w:lang w:val="en-US"/>
          </w:rPr>
          <w:t>R2-2100978</w:t>
        </w:r>
      </w:hyperlink>
      <w:r w:rsidRPr="00CE3314">
        <w:rPr>
          <w:lang w:val="en-US"/>
        </w:rPr>
        <w:t>.</w:t>
      </w:r>
    </w:p>
    <w:p w14:paraId="63B0DB18" w14:textId="1B6980A4" w:rsidR="00CE0F4A" w:rsidRPr="00CE3314" w:rsidRDefault="00CE0F4A" w:rsidP="00CE0F4A">
      <w:pPr>
        <w:pStyle w:val="Doc-text2"/>
        <w:ind w:left="1259" w:firstLine="0"/>
        <w:rPr>
          <w:lang w:val="en-US"/>
        </w:rPr>
      </w:pPr>
      <w:r w:rsidRPr="00CE3314">
        <w:rPr>
          <w:lang w:val="en-US"/>
        </w:rPr>
        <w:t xml:space="preserve">Recommendation 4: RAN2 agree to change the expression ”perform sidelink DRB reconfiguration as specified in 5.8.9.1a;” to “perform sidelink DRB addition/modification/release as specified in 5.8.9.1a.1/5.8.9.1a.2 as proposed in </w:t>
      </w:r>
      <w:hyperlink r:id="rId866" w:history="1">
        <w:r w:rsidR="0083230C">
          <w:rPr>
            <w:rStyle w:val="Hyperlink"/>
            <w:lang w:val="en-US"/>
          </w:rPr>
          <w:t>R2-2100231</w:t>
        </w:r>
      </w:hyperlink>
      <w:r w:rsidRPr="00CE3314">
        <w:rPr>
          <w:lang w:val="en-US"/>
        </w:rPr>
        <w:t>.</w:t>
      </w:r>
    </w:p>
    <w:p w14:paraId="12D22454" w14:textId="0279CE81" w:rsidR="00CE0F4A" w:rsidRPr="00CE3314" w:rsidRDefault="00CE0F4A" w:rsidP="00CE0F4A">
      <w:pPr>
        <w:pStyle w:val="Doc-text2"/>
        <w:ind w:left="1259" w:firstLine="0"/>
        <w:rPr>
          <w:lang w:val="en-US"/>
        </w:rPr>
      </w:pPr>
      <w:r w:rsidRPr="00CE3314">
        <w:rPr>
          <w:lang w:val="en-US"/>
        </w:rPr>
        <w:t xml:space="preserve">Recommendation 5: RAN2 agree to remove “or the UE selects GNSS timing as the synchronization reference source” as proposed in </w:t>
      </w:r>
      <w:hyperlink r:id="rId867" w:history="1">
        <w:r w:rsidR="0083230C">
          <w:rPr>
            <w:rStyle w:val="Hyperlink"/>
            <w:lang w:val="en-US"/>
          </w:rPr>
          <w:t>R2-2100231</w:t>
        </w:r>
      </w:hyperlink>
      <w:r w:rsidRPr="00CE3314">
        <w:rPr>
          <w:lang w:val="en-US"/>
        </w:rPr>
        <w:t>.</w:t>
      </w:r>
    </w:p>
    <w:p w14:paraId="22C8609E" w14:textId="12302410" w:rsidR="00CE0F4A" w:rsidRPr="00CE3314" w:rsidRDefault="00CE0F4A" w:rsidP="00CE0F4A">
      <w:pPr>
        <w:pStyle w:val="Doc-text2"/>
        <w:ind w:left="1259" w:firstLine="0"/>
        <w:rPr>
          <w:lang w:val="en-US"/>
        </w:rPr>
      </w:pPr>
      <w:r w:rsidRPr="00CE3314">
        <w:rPr>
          <w:lang w:val="en-US"/>
        </w:rPr>
        <w:t xml:space="preserve">Recommendation 6: RAN2 agree to remove the “of dynamic grant” restriction for DCI format 3_0 as proposed in </w:t>
      </w:r>
      <w:hyperlink r:id="rId868" w:history="1">
        <w:r w:rsidR="0083230C">
          <w:rPr>
            <w:rStyle w:val="Hyperlink"/>
            <w:lang w:val="en-US"/>
          </w:rPr>
          <w:t>R2-2100231</w:t>
        </w:r>
      </w:hyperlink>
      <w:r w:rsidRPr="00CE3314">
        <w:rPr>
          <w:lang w:val="en-US"/>
        </w:rPr>
        <w:t>.</w:t>
      </w:r>
    </w:p>
    <w:p w14:paraId="7C2F466A" w14:textId="6693F105" w:rsidR="00CE0F4A" w:rsidRPr="00CE3314" w:rsidRDefault="00CE0F4A" w:rsidP="00CE0F4A">
      <w:pPr>
        <w:pStyle w:val="Doc-text2"/>
        <w:ind w:left="1259" w:firstLine="0"/>
        <w:rPr>
          <w:lang w:val="en-US"/>
        </w:rPr>
      </w:pPr>
      <w:r w:rsidRPr="00CE3314">
        <w:rPr>
          <w:lang w:val="en-US"/>
        </w:rPr>
        <w:t xml:space="preserve">Recommendation 7: RAN2 does not agree to the clarification on the field description of sl-PreemptionEnable as proposed in </w:t>
      </w:r>
      <w:hyperlink r:id="rId869" w:history="1">
        <w:r w:rsidR="0083230C">
          <w:rPr>
            <w:rStyle w:val="Hyperlink"/>
            <w:lang w:val="en-US"/>
          </w:rPr>
          <w:t>R2-2100231</w:t>
        </w:r>
      </w:hyperlink>
      <w:r w:rsidRPr="00CE3314">
        <w:rPr>
          <w:lang w:val="en-US"/>
        </w:rPr>
        <w:t>.</w:t>
      </w:r>
    </w:p>
    <w:p w14:paraId="3CAD597A" w14:textId="2B3B39D3" w:rsidR="00CE0F4A" w:rsidRPr="00CE3314" w:rsidRDefault="00CE0F4A" w:rsidP="00CE0F4A">
      <w:pPr>
        <w:pStyle w:val="Doc-text2"/>
        <w:ind w:left="1259" w:firstLine="0"/>
        <w:rPr>
          <w:lang w:val="en-US"/>
        </w:rPr>
      </w:pPr>
      <w:r w:rsidRPr="00CE3314">
        <w:rPr>
          <w:lang w:val="en-US"/>
        </w:rPr>
        <w:t xml:space="preserve">Recommendation 8: RAN2 agrees to add the field descriptions for the SL-related parameters as proposed in </w:t>
      </w:r>
      <w:hyperlink r:id="rId870" w:history="1">
        <w:r w:rsidR="0083230C">
          <w:rPr>
            <w:rStyle w:val="Hyperlink"/>
            <w:lang w:val="en-US"/>
          </w:rPr>
          <w:t>R2-2100231</w:t>
        </w:r>
      </w:hyperlink>
      <w:r w:rsidRPr="00CE3314">
        <w:rPr>
          <w:lang w:val="en-US"/>
        </w:rPr>
        <w:t>.</w:t>
      </w:r>
    </w:p>
    <w:p w14:paraId="614E78A8" w14:textId="0405C519" w:rsidR="00CE0F4A" w:rsidRPr="00CE3314" w:rsidRDefault="00CE0F4A" w:rsidP="00CE0F4A">
      <w:pPr>
        <w:pStyle w:val="Doc-text2"/>
        <w:ind w:left="1259" w:firstLine="0"/>
        <w:rPr>
          <w:lang w:val="en-US"/>
        </w:rPr>
      </w:pPr>
      <w:r w:rsidRPr="00CE3314">
        <w:rPr>
          <w:lang w:val="en-US"/>
        </w:rPr>
        <w:t xml:space="preserve">Recommendation 9: RAN2 agrees the changes 1, 2, 5, 6, and 9 as proposed in </w:t>
      </w:r>
      <w:hyperlink r:id="rId871" w:history="1">
        <w:r w:rsidR="0083230C">
          <w:rPr>
            <w:rStyle w:val="Hyperlink"/>
            <w:lang w:val="en-US"/>
          </w:rPr>
          <w:t>R2-2100500</w:t>
        </w:r>
      </w:hyperlink>
      <w:r w:rsidRPr="00CE3314">
        <w:rPr>
          <w:lang w:val="en-US"/>
        </w:rPr>
        <w:t>.</w:t>
      </w:r>
    </w:p>
    <w:p w14:paraId="1A77AEFC" w14:textId="43B1CE2D" w:rsidR="00CE0F4A" w:rsidRPr="00CE3314" w:rsidRDefault="00CE0F4A" w:rsidP="00CE0F4A">
      <w:pPr>
        <w:pStyle w:val="Doc-text2"/>
        <w:ind w:left="1259" w:firstLine="0"/>
        <w:rPr>
          <w:lang w:val="en-US"/>
        </w:rPr>
      </w:pPr>
      <w:r w:rsidRPr="00CE3314">
        <w:rPr>
          <w:lang w:val="en-US"/>
        </w:rPr>
        <w:t xml:space="preserve">Recommendation 10: RAN2 does not agree to allow UE to use exception pool if the target cell provides exceptional pool in sl-ConfigDedicatedNR in RRCReconfiguration as proposed in </w:t>
      </w:r>
      <w:hyperlink r:id="rId872" w:history="1">
        <w:r w:rsidR="0083230C">
          <w:rPr>
            <w:rStyle w:val="Hyperlink"/>
            <w:lang w:val="en-US"/>
          </w:rPr>
          <w:t>R2-2101596</w:t>
        </w:r>
      </w:hyperlink>
      <w:r w:rsidRPr="00CE3314">
        <w:rPr>
          <w:lang w:val="en-US"/>
        </w:rPr>
        <w:t>.</w:t>
      </w:r>
    </w:p>
    <w:p w14:paraId="7C80A6E0" w14:textId="183B55FA" w:rsidR="00CE0F4A" w:rsidRPr="00CE3314" w:rsidRDefault="00CE0F4A" w:rsidP="00CE0F4A">
      <w:pPr>
        <w:pStyle w:val="Doc-text2"/>
        <w:ind w:left="1259" w:firstLine="0"/>
        <w:rPr>
          <w:lang w:val="en-US"/>
        </w:rPr>
      </w:pPr>
      <w:r w:rsidRPr="00CE3314">
        <w:rPr>
          <w:lang w:val="en-US"/>
        </w:rPr>
        <w:t xml:space="preserve">Recommendation 11: RAN2 does not agree to add the description about connected UE uses configuration from system information as proposed in </w:t>
      </w:r>
      <w:hyperlink r:id="rId873" w:history="1">
        <w:r w:rsidR="0083230C">
          <w:rPr>
            <w:rStyle w:val="Hyperlink"/>
            <w:lang w:val="en-US"/>
          </w:rPr>
          <w:t>R2-2101596</w:t>
        </w:r>
      </w:hyperlink>
      <w:r w:rsidRPr="00CE3314">
        <w:rPr>
          <w:lang w:val="en-US"/>
        </w:rPr>
        <w:t>.</w:t>
      </w:r>
    </w:p>
    <w:p w14:paraId="6E8EDB74" w14:textId="77777777" w:rsidR="00CE0F4A" w:rsidRPr="00CE3314" w:rsidRDefault="00CE0F4A" w:rsidP="00CE0F4A">
      <w:pPr>
        <w:pStyle w:val="Doc-text2"/>
        <w:ind w:left="1259" w:firstLine="0"/>
        <w:rPr>
          <w:lang w:val="en-US"/>
        </w:rPr>
      </w:pPr>
      <w:r w:rsidRPr="00CE3314">
        <w:rPr>
          <w:lang w:val="en-US"/>
        </w:rPr>
        <w:t>Recommendation 12: RAN2 agree to add UE operation if sidelink RLF occurs for a specific destination, i.e., release the PDCP entity, RLC entity and the logical channel of the sidelink DRB for the specific destination.</w:t>
      </w:r>
    </w:p>
    <w:p w14:paraId="7985E98C" w14:textId="5E4E1D4B" w:rsidR="00CE0F4A" w:rsidRPr="00CE3314" w:rsidRDefault="00CE0F4A" w:rsidP="00CE0F4A">
      <w:pPr>
        <w:pStyle w:val="Doc-text2"/>
        <w:ind w:left="1259" w:firstLine="0"/>
        <w:rPr>
          <w:lang w:val="en-US"/>
        </w:rPr>
      </w:pPr>
      <w:r w:rsidRPr="00CE3314">
        <w:rPr>
          <w:lang w:val="en-US"/>
        </w:rPr>
        <w:t xml:space="preserve">Recommendation 13: RAN2 agree to modify sl-ThresPSSCH-RSRP-List to sl-Thres-RSRP-List and clarify in the field description that PSCCH RSRP can be used to compare with the threshold as proposed in </w:t>
      </w:r>
      <w:hyperlink r:id="rId874" w:history="1">
        <w:r w:rsidR="0083230C">
          <w:rPr>
            <w:rStyle w:val="Hyperlink"/>
            <w:lang w:val="en-US"/>
          </w:rPr>
          <w:t>R2-2100919</w:t>
        </w:r>
      </w:hyperlink>
      <w:r w:rsidRPr="00CE3314">
        <w:rPr>
          <w:lang w:val="en-US"/>
        </w:rPr>
        <w:t>.</w:t>
      </w:r>
    </w:p>
    <w:p w14:paraId="215D9C2B" w14:textId="6BED18E2" w:rsidR="00CE0F4A" w:rsidRPr="00CE3314" w:rsidRDefault="00CE0F4A" w:rsidP="00CE0F4A">
      <w:pPr>
        <w:pStyle w:val="Doc-text2"/>
        <w:ind w:left="1259" w:firstLine="0"/>
        <w:rPr>
          <w:lang w:val="en-US"/>
        </w:rPr>
      </w:pPr>
      <w:r w:rsidRPr="00CE3314">
        <w:rPr>
          <w:lang w:val="en-US"/>
        </w:rPr>
        <w:t xml:space="preserve">Recommendation 14: RAN2 agree to add clarification in the field description of sl-ConfigIndexCG, that the value range is 0..7, as proposed in </w:t>
      </w:r>
      <w:hyperlink r:id="rId875" w:history="1">
        <w:r w:rsidR="0083230C">
          <w:rPr>
            <w:rStyle w:val="Hyperlink"/>
            <w:lang w:val="en-US"/>
          </w:rPr>
          <w:t>R2-2100230</w:t>
        </w:r>
      </w:hyperlink>
      <w:r w:rsidRPr="00CE3314">
        <w:rPr>
          <w:lang w:val="en-US"/>
        </w:rPr>
        <w:t>.</w:t>
      </w:r>
    </w:p>
    <w:p w14:paraId="1F3CDE49" w14:textId="08407DE9" w:rsidR="00CE0F4A" w:rsidRPr="00CE3314" w:rsidRDefault="00CE0F4A" w:rsidP="00CE0F4A">
      <w:pPr>
        <w:pStyle w:val="Doc-text2"/>
        <w:ind w:left="1259" w:firstLine="0"/>
        <w:rPr>
          <w:lang w:val="en-US"/>
        </w:rPr>
      </w:pPr>
      <w:r w:rsidRPr="00CE3314">
        <w:rPr>
          <w:lang w:val="en-US"/>
        </w:rPr>
        <w:t xml:space="preserve">Recommendation 15: RAN2 agree to the clarification on the field description of sl-AllowedCG-List and sl-ConfiguredGrantType1Allowed as proposed in </w:t>
      </w:r>
      <w:hyperlink r:id="rId876" w:history="1">
        <w:r w:rsidR="0083230C">
          <w:rPr>
            <w:rStyle w:val="Hyperlink"/>
            <w:lang w:val="en-US"/>
          </w:rPr>
          <w:t>R2-2101767</w:t>
        </w:r>
      </w:hyperlink>
      <w:r w:rsidRPr="00CE3314">
        <w:rPr>
          <w:lang w:val="en-US"/>
        </w:rPr>
        <w:t>/</w:t>
      </w:r>
      <w:hyperlink r:id="rId877" w:history="1">
        <w:r w:rsidR="0083230C">
          <w:rPr>
            <w:rStyle w:val="Hyperlink"/>
            <w:lang w:val="en-US"/>
          </w:rPr>
          <w:t>R2-2101940</w:t>
        </w:r>
      </w:hyperlink>
      <w:r w:rsidRPr="00CE3314">
        <w:rPr>
          <w:lang w:val="en-US"/>
        </w:rPr>
        <w:t>.</w:t>
      </w:r>
    </w:p>
    <w:p w14:paraId="7D2866FD" w14:textId="34CC296C" w:rsidR="00CE0F4A" w:rsidRPr="00CE3314" w:rsidRDefault="00CE0F4A" w:rsidP="00CE0F4A">
      <w:pPr>
        <w:pStyle w:val="Doc-text2"/>
        <w:ind w:left="1259" w:firstLine="0"/>
        <w:rPr>
          <w:lang w:val="en-US"/>
        </w:rPr>
      </w:pPr>
      <w:r w:rsidRPr="00CE3314">
        <w:rPr>
          <w:lang w:val="en-US"/>
        </w:rPr>
        <w:t xml:space="preserve">Recommendation 16: RAN2 does not agree to specify that a UE in RRC_CONNECTED sets the sl-MeasConfig according to stored NR sidelink measurement received from SIB12 as proposed in </w:t>
      </w:r>
      <w:hyperlink r:id="rId878" w:history="1">
        <w:r w:rsidR="0083230C">
          <w:rPr>
            <w:rStyle w:val="Hyperlink"/>
            <w:lang w:val="en-US"/>
          </w:rPr>
          <w:t>R2-2101655</w:t>
        </w:r>
      </w:hyperlink>
      <w:r w:rsidRPr="00CE3314">
        <w:rPr>
          <w:lang w:val="en-US"/>
        </w:rPr>
        <w:t>.</w:t>
      </w:r>
    </w:p>
    <w:p w14:paraId="1203FB43" w14:textId="3956D15D" w:rsidR="00CE0F4A" w:rsidRPr="00CE3314" w:rsidRDefault="00CE0F4A" w:rsidP="00CE0F4A">
      <w:pPr>
        <w:pStyle w:val="Doc-text2"/>
        <w:ind w:left="1259" w:firstLine="0"/>
        <w:rPr>
          <w:lang w:val="en-US"/>
        </w:rPr>
      </w:pPr>
      <w:r w:rsidRPr="00CE3314">
        <w:rPr>
          <w:lang w:val="en-US"/>
        </w:rPr>
        <w:lastRenderedPageBreak/>
        <w:t xml:space="preserve">Recommendation 17: RAN2 agree to add the descriptions of removing measurement reporting entry from VarMeasReportListSL as proposed in </w:t>
      </w:r>
      <w:hyperlink r:id="rId879" w:history="1">
        <w:r w:rsidR="0083230C">
          <w:rPr>
            <w:rStyle w:val="Hyperlink"/>
            <w:lang w:val="en-US"/>
          </w:rPr>
          <w:t>R2-2100501</w:t>
        </w:r>
      </w:hyperlink>
      <w:r w:rsidRPr="00CE3314">
        <w:rPr>
          <w:lang w:val="en-US"/>
        </w:rPr>
        <w:t>.</w:t>
      </w:r>
    </w:p>
    <w:p w14:paraId="3DCAFCDA" w14:textId="17DD1AD4" w:rsidR="00CE0F4A" w:rsidRPr="00CE3314" w:rsidRDefault="00CE0F4A" w:rsidP="00CE0F4A">
      <w:pPr>
        <w:pStyle w:val="Doc-text2"/>
        <w:ind w:left="1259" w:firstLine="0"/>
        <w:rPr>
          <w:lang w:val="en-US"/>
        </w:rPr>
      </w:pPr>
      <w:r w:rsidRPr="00CE3314">
        <w:rPr>
          <w:lang w:val="en-US"/>
        </w:rPr>
        <w:t xml:space="preserve">Recommendation 18: RAN2 agree to correct the reference from SA3 TS 33.536 to CT1 TS 24.587 in section 5.8.1 as proposed in </w:t>
      </w:r>
      <w:hyperlink r:id="rId880" w:history="1">
        <w:r w:rsidR="0083230C">
          <w:rPr>
            <w:rStyle w:val="Hyperlink"/>
            <w:lang w:val="en-US"/>
          </w:rPr>
          <w:t>R2-2100785</w:t>
        </w:r>
      </w:hyperlink>
      <w:r w:rsidRPr="00CE3314">
        <w:rPr>
          <w:lang w:val="en-US"/>
        </w:rPr>
        <w:t>.</w:t>
      </w:r>
    </w:p>
    <w:p w14:paraId="2F5303EC" w14:textId="77777777" w:rsidR="00CE0F4A" w:rsidRPr="00CE3314" w:rsidRDefault="00CE0F4A" w:rsidP="00CE0F4A">
      <w:pPr>
        <w:pStyle w:val="Doc-text2"/>
        <w:ind w:left="1259" w:firstLine="0"/>
        <w:rPr>
          <w:lang w:val="en-US"/>
        </w:rPr>
      </w:pPr>
      <w:r w:rsidRPr="00CE3314">
        <w:rPr>
          <w:lang w:val="en-US"/>
        </w:rPr>
        <w:t>Recommendation 19: RAN2 agree to have a separate CR to add clarification in the field descriptions of sl-ConfigIndexCG and sl-HARQ-ProcID-offset.</w:t>
      </w:r>
    </w:p>
    <w:p w14:paraId="1ECA4E93" w14:textId="77777777" w:rsidR="00CE0F4A" w:rsidRPr="00CE3314" w:rsidRDefault="00CE0F4A" w:rsidP="00CE0F4A">
      <w:pPr>
        <w:pStyle w:val="Doc-text2"/>
        <w:ind w:left="1259" w:firstLine="0"/>
        <w:rPr>
          <w:lang w:val="en-US"/>
        </w:rPr>
      </w:pPr>
    </w:p>
    <w:p w14:paraId="52352F13" w14:textId="77777777" w:rsidR="00CE0F4A" w:rsidRPr="00CE3314" w:rsidRDefault="00CE0F4A" w:rsidP="000B407F">
      <w:pPr>
        <w:pStyle w:val="Doc-text2"/>
        <w:numPr>
          <w:ilvl w:val="0"/>
          <w:numId w:val="74"/>
        </w:numPr>
        <w:rPr>
          <w:lang w:val="en-US"/>
        </w:rPr>
      </w:pPr>
      <w:r w:rsidRPr="00CE3314">
        <w:rPr>
          <w:lang w:val="en-US"/>
        </w:rPr>
        <w:t>All recommendations above are agreed.</w:t>
      </w:r>
    </w:p>
    <w:p w14:paraId="5D5BC54A" w14:textId="77777777" w:rsidR="00CE0F4A" w:rsidRPr="00CE3314" w:rsidRDefault="00CE0F4A" w:rsidP="00CE0F4A">
      <w:pPr>
        <w:pStyle w:val="Doc-text2"/>
        <w:ind w:left="0" w:firstLine="0"/>
      </w:pPr>
    </w:p>
    <w:p w14:paraId="24AC9C79" w14:textId="77777777" w:rsidR="00CE0F4A" w:rsidRPr="00CE3314" w:rsidRDefault="00CE0F4A" w:rsidP="00CE0F4A">
      <w:pPr>
        <w:pStyle w:val="Doc-text2"/>
        <w:ind w:left="0" w:firstLine="0"/>
      </w:pPr>
    </w:p>
    <w:p w14:paraId="0CFB99B7" w14:textId="2C3361C6" w:rsidR="00CE0F4A" w:rsidRPr="00CE3314" w:rsidRDefault="0083230C" w:rsidP="00CE0F4A">
      <w:pPr>
        <w:pStyle w:val="Doc-title"/>
      </w:pPr>
      <w:hyperlink r:id="rId881" w:history="1">
        <w:r>
          <w:rPr>
            <w:rStyle w:val="Hyperlink"/>
          </w:rPr>
          <w:t>R2-2101761</w:t>
        </w:r>
      </w:hyperlink>
      <w:r w:rsidR="00CE0F4A" w:rsidRPr="00CE3314">
        <w:tab/>
        <w:t>Miscellaneous corrections on TS 38.331 (Rapportuer CR)</w:t>
      </w:r>
      <w:r w:rsidR="00CE0F4A" w:rsidRPr="00CE3314">
        <w:tab/>
        <w:t>Huawei, Hisilicon</w:t>
      </w:r>
      <w:r w:rsidR="00CE0F4A" w:rsidRPr="00CE3314">
        <w:tab/>
        <w:t>CR</w:t>
      </w:r>
      <w:r w:rsidR="00CE0F4A" w:rsidRPr="00CE3314">
        <w:tab/>
        <w:t>Rel-16</w:t>
      </w:r>
      <w:r w:rsidR="00CE0F4A" w:rsidRPr="00CE3314">
        <w:tab/>
        <w:t>38.331</w:t>
      </w:r>
      <w:r w:rsidR="00CE0F4A" w:rsidRPr="00CE3314">
        <w:tab/>
        <w:t>16.3.1</w:t>
      </w:r>
      <w:r w:rsidR="00CE0F4A" w:rsidRPr="00CE3314">
        <w:tab/>
        <w:t>2437</w:t>
      </w:r>
      <w:r w:rsidR="00CE0F4A" w:rsidRPr="00CE3314">
        <w:tab/>
        <w:t>-</w:t>
      </w:r>
      <w:r w:rsidR="00CE0F4A" w:rsidRPr="00CE3314">
        <w:tab/>
        <w:t>F</w:t>
      </w:r>
      <w:r w:rsidR="00CE0F4A" w:rsidRPr="00CE3314">
        <w:tab/>
        <w:t>5G_V2X_NRSL-Core</w:t>
      </w:r>
    </w:p>
    <w:p w14:paraId="2B44A719" w14:textId="2CB27733" w:rsidR="00CE0F4A" w:rsidRPr="00CE3314" w:rsidRDefault="0083230C" w:rsidP="00CE0F4A">
      <w:pPr>
        <w:pStyle w:val="Doc-title"/>
      </w:pPr>
      <w:hyperlink r:id="rId882" w:history="1">
        <w:r>
          <w:rPr>
            <w:rStyle w:val="Hyperlink"/>
          </w:rPr>
          <w:t>R2-2102171</w:t>
        </w:r>
      </w:hyperlink>
      <w:r w:rsidR="00CE0F4A" w:rsidRPr="00CE3314">
        <w:tab/>
        <w:t>Miscellaneous corrections on TS 38.331</w:t>
      </w:r>
      <w:r w:rsidR="00CE0F4A" w:rsidRPr="00CE3314">
        <w:tab/>
        <w:t>Huawei</w:t>
      </w:r>
      <w:r w:rsidR="00CE0F4A" w:rsidRPr="00CE3314">
        <w:tab/>
        <w:t>CR</w:t>
      </w:r>
      <w:r w:rsidR="00CE0F4A" w:rsidRPr="00CE3314">
        <w:tab/>
        <w:t>Rel-16</w:t>
      </w:r>
      <w:r w:rsidR="00CE0F4A" w:rsidRPr="00CE3314">
        <w:tab/>
        <w:t>38.331</w:t>
      </w:r>
      <w:r w:rsidR="00CE0F4A" w:rsidRPr="00CE3314">
        <w:tab/>
        <w:t>16.3.1</w:t>
      </w:r>
      <w:r w:rsidR="00CE0F4A" w:rsidRPr="00CE3314">
        <w:tab/>
        <w:t>2437</w:t>
      </w:r>
      <w:r w:rsidR="00CE0F4A" w:rsidRPr="00CE3314">
        <w:tab/>
        <w:t>1</w:t>
      </w:r>
      <w:r w:rsidR="00CE0F4A" w:rsidRPr="00CE3314">
        <w:tab/>
        <w:t>F</w:t>
      </w:r>
      <w:r w:rsidR="00CE0F4A" w:rsidRPr="00CE3314">
        <w:tab/>
        <w:t>5G_V2X_NRSL-Core</w:t>
      </w:r>
    </w:p>
    <w:p w14:paraId="03CB249B" w14:textId="77777777" w:rsidR="00CE0F4A" w:rsidRPr="00CE3314" w:rsidRDefault="00CE0F4A" w:rsidP="000B407F">
      <w:pPr>
        <w:pStyle w:val="Doc-text2"/>
        <w:numPr>
          <w:ilvl w:val="0"/>
          <w:numId w:val="74"/>
        </w:numPr>
      </w:pPr>
      <w:r w:rsidRPr="00CE3314">
        <w:t>Agreed.</w:t>
      </w:r>
    </w:p>
    <w:p w14:paraId="2347FC77" w14:textId="77777777" w:rsidR="00CE0F4A" w:rsidRPr="00CE3314" w:rsidRDefault="00CE0F4A" w:rsidP="00CE0F4A">
      <w:pPr>
        <w:pStyle w:val="Doc-text2"/>
        <w:ind w:left="0" w:firstLine="0"/>
      </w:pPr>
    </w:p>
    <w:p w14:paraId="1BAD36E0" w14:textId="44E86214" w:rsidR="00CE0F4A" w:rsidRPr="00CE3314" w:rsidRDefault="0083230C" w:rsidP="00CE0F4A">
      <w:pPr>
        <w:pStyle w:val="Doc-title"/>
      </w:pPr>
      <w:hyperlink r:id="rId883" w:history="1">
        <w:r>
          <w:rPr>
            <w:rStyle w:val="Hyperlink"/>
          </w:rPr>
          <w:t>R2-2100230</w:t>
        </w:r>
      </w:hyperlink>
      <w:r w:rsidR="00CE0F4A" w:rsidRPr="00CE3314">
        <w:tab/>
        <w:t>Correction on value range of sl-ConfigIndexCG</w:t>
      </w:r>
      <w:r w:rsidR="00CE0F4A" w:rsidRPr="00CE3314">
        <w:tab/>
        <w:t>OPPO</w:t>
      </w:r>
      <w:r w:rsidR="00CE0F4A" w:rsidRPr="00CE3314">
        <w:tab/>
        <w:t>CR</w:t>
      </w:r>
      <w:r w:rsidR="00CE0F4A" w:rsidRPr="00CE3314">
        <w:tab/>
        <w:t>Rel-16</w:t>
      </w:r>
      <w:r w:rsidR="00CE0F4A" w:rsidRPr="00CE3314">
        <w:tab/>
        <w:t>38.331</w:t>
      </w:r>
      <w:r w:rsidR="00CE0F4A" w:rsidRPr="00CE3314">
        <w:tab/>
        <w:t>16.3.1</w:t>
      </w:r>
      <w:r w:rsidR="00CE0F4A" w:rsidRPr="00CE3314">
        <w:tab/>
        <w:t>2315</w:t>
      </w:r>
      <w:r w:rsidR="00CE0F4A" w:rsidRPr="00CE3314">
        <w:tab/>
        <w:t>-</w:t>
      </w:r>
      <w:r w:rsidR="00CE0F4A" w:rsidRPr="00CE3314">
        <w:tab/>
        <w:t>F</w:t>
      </w:r>
      <w:r w:rsidR="00CE0F4A" w:rsidRPr="00CE3314">
        <w:tab/>
        <w:t>5G_V2X_NRSL-Core</w:t>
      </w:r>
    </w:p>
    <w:p w14:paraId="5F1EFA74" w14:textId="363DFFF9" w:rsidR="00CE0F4A" w:rsidRPr="00CE3314" w:rsidRDefault="0083230C" w:rsidP="00CE0F4A">
      <w:pPr>
        <w:pStyle w:val="Doc-title"/>
      </w:pPr>
      <w:hyperlink r:id="rId884" w:history="1">
        <w:r>
          <w:rPr>
            <w:rStyle w:val="Hyperlink"/>
          </w:rPr>
          <w:t>R2-2102172</w:t>
        </w:r>
      </w:hyperlink>
      <w:r w:rsidR="00CE0F4A" w:rsidRPr="00CE3314">
        <w:tab/>
        <w:t xml:space="preserve">Correction on </w:t>
      </w:r>
      <w:r w:rsidR="00CE0F4A" w:rsidRPr="00CE3314">
        <w:rPr>
          <w:rFonts w:hint="eastAsia"/>
          <w:lang w:eastAsia="zh-CN"/>
        </w:rPr>
        <w:t>va</w:t>
      </w:r>
      <w:r w:rsidR="00CE0F4A" w:rsidRPr="00CE3314">
        <w:rPr>
          <w:lang w:eastAsia="zh-CN"/>
        </w:rPr>
        <w:t xml:space="preserve">lue range of </w:t>
      </w:r>
      <w:r w:rsidR="00CE0F4A" w:rsidRPr="00CE3314">
        <w:rPr>
          <w:iCs/>
          <w:lang w:eastAsia="zh-CN"/>
        </w:rPr>
        <w:t xml:space="preserve">sl-ConfigIndexCG and </w:t>
      </w:r>
      <w:r w:rsidR="00CE0F4A" w:rsidRPr="00CE3314">
        <w:rPr>
          <w:iCs/>
          <w:lang w:val="en-US" w:eastAsia="ko-KR"/>
        </w:rPr>
        <w:t>sl-HARQ-ProcID-offset</w:t>
      </w:r>
      <w:r w:rsidR="00CE0F4A" w:rsidRPr="00CE3314">
        <w:tab/>
        <w:t>Huawei, Hi</w:t>
      </w:r>
      <w:r w:rsidR="00791058" w:rsidRPr="00CE3314">
        <w:t>S</w:t>
      </w:r>
      <w:r w:rsidR="00CE0F4A" w:rsidRPr="00CE3314">
        <w:t>il</w:t>
      </w:r>
      <w:r w:rsidR="00791058" w:rsidRPr="00CE3314">
        <w:t>i</w:t>
      </w:r>
      <w:r w:rsidR="00CE0F4A" w:rsidRPr="00CE3314">
        <w:t>con, OPPO</w:t>
      </w:r>
      <w:r w:rsidR="00CE0F4A" w:rsidRPr="00CE3314">
        <w:tab/>
        <w:t>CR</w:t>
      </w:r>
      <w:r w:rsidR="00CE0F4A" w:rsidRPr="00CE3314">
        <w:tab/>
        <w:t>Rel-16</w:t>
      </w:r>
      <w:r w:rsidR="00CE0F4A" w:rsidRPr="00CE3314">
        <w:tab/>
        <w:t>38.331</w:t>
      </w:r>
      <w:r w:rsidR="00CE0F4A" w:rsidRPr="00CE3314">
        <w:tab/>
        <w:t>16.3.1</w:t>
      </w:r>
      <w:r w:rsidR="00CE0F4A" w:rsidRPr="00CE3314">
        <w:tab/>
        <w:t>2315</w:t>
      </w:r>
      <w:r w:rsidR="00CE0F4A" w:rsidRPr="00CE3314">
        <w:tab/>
        <w:t>1</w:t>
      </w:r>
      <w:r w:rsidR="00CE0F4A" w:rsidRPr="00CE3314">
        <w:tab/>
        <w:t>F</w:t>
      </w:r>
      <w:r w:rsidR="00CE0F4A" w:rsidRPr="00CE3314">
        <w:tab/>
        <w:t>5G_V2X_NRSL-Core</w:t>
      </w:r>
    </w:p>
    <w:p w14:paraId="427B0E21" w14:textId="77777777" w:rsidR="00CE0F4A" w:rsidRPr="00CE3314" w:rsidRDefault="00CE0F4A" w:rsidP="000B407F">
      <w:pPr>
        <w:pStyle w:val="Doc-text2"/>
        <w:numPr>
          <w:ilvl w:val="0"/>
          <w:numId w:val="74"/>
        </w:numPr>
      </w:pPr>
      <w:r w:rsidRPr="00CE3314">
        <w:t>Agreed.</w:t>
      </w:r>
    </w:p>
    <w:p w14:paraId="05D9E79A" w14:textId="77777777" w:rsidR="00CE0F4A" w:rsidRPr="00CE3314" w:rsidRDefault="00CE0F4A" w:rsidP="00CE0F4A">
      <w:pPr>
        <w:pStyle w:val="Doc-text2"/>
        <w:ind w:left="0" w:firstLine="0"/>
      </w:pPr>
    </w:p>
    <w:p w14:paraId="1396A9BB" w14:textId="79CF7CC9" w:rsidR="00CE0F4A" w:rsidRPr="00CE3314" w:rsidRDefault="0083230C" w:rsidP="00CE0F4A">
      <w:pPr>
        <w:pStyle w:val="Doc-title"/>
      </w:pPr>
      <w:hyperlink r:id="rId885" w:history="1">
        <w:r>
          <w:rPr>
            <w:rStyle w:val="Hyperlink"/>
          </w:rPr>
          <w:t>R2-2100788</w:t>
        </w:r>
      </w:hyperlink>
      <w:r w:rsidR="00CE0F4A" w:rsidRPr="00CE3314">
        <w:tab/>
        <w:t>Correction on T400 expiry behavior</w:t>
      </w:r>
      <w:r w:rsidR="00CE0F4A" w:rsidRPr="00CE3314">
        <w:tab/>
        <w:t>vivo</w:t>
      </w:r>
      <w:r w:rsidR="00CE0F4A" w:rsidRPr="00CE3314">
        <w:tab/>
        <w:t>CR</w:t>
      </w:r>
      <w:r w:rsidR="00CE0F4A" w:rsidRPr="00CE3314">
        <w:tab/>
        <w:t>Rel-16</w:t>
      </w:r>
      <w:r w:rsidR="00CE0F4A" w:rsidRPr="00CE3314">
        <w:tab/>
        <w:t>38.331</w:t>
      </w:r>
      <w:r w:rsidR="00CE0F4A" w:rsidRPr="00CE3314">
        <w:tab/>
        <w:t>16.3.1</w:t>
      </w:r>
      <w:r w:rsidR="00CE0F4A" w:rsidRPr="00CE3314">
        <w:tab/>
        <w:t>2357</w:t>
      </w:r>
      <w:r w:rsidR="00CE0F4A" w:rsidRPr="00CE3314">
        <w:tab/>
        <w:t>-</w:t>
      </w:r>
      <w:r w:rsidR="00CE0F4A" w:rsidRPr="00CE3314">
        <w:tab/>
        <w:t>F</w:t>
      </w:r>
      <w:r w:rsidR="00CE0F4A" w:rsidRPr="00CE3314">
        <w:tab/>
        <w:t>5G_V2X_NRSL-Core</w:t>
      </w:r>
    </w:p>
    <w:p w14:paraId="15FA39E9" w14:textId="77777777" w:rsidR="00CE0F4A" w:rsidRPr="00CE3314" w:rsidRDefault="00CE0F4A" w:rsidP="000B407F">
      <w:pPr>
        <w:pStyle w:val="Doc-text2"/>
        <w:numPr>
          <w:ilvl w:val="0"/>
          <w:numId w:val="74"/>
        </w:numPr>
      </w:pPr>
      <w:r w:rsidRPr="00CE3314">
        <w:t xml:space="preserve">Treated in email discussion [AT113-e][702]. </w:t>
      </w:r>
    </w:p>
    <w:p w14:paraId="3B8C645B" w14:textId="77777777" w:rsidR="00CE0F4A" w:rsidRPr="00CE3314" w:rsidRDefault="00CE0F4A" w:rsidP="00CE0F4A">
      <w:pPr>
        <w:pStyle w:val="Doc-title"/>
      </w:pPr>
    </w:p>
    <w:p w14:paraId="13F2C031" w14:textId="7C4FA6F3" w:rsidR="00CE0F4A" w:rsidRPr="00CE3314" w:rsidRDefault="0083230C" w:rsidP="00CE0F4A">
      <w:pPr>
        <w:pStyle w:val="Doc-title"/>
      </w:pPr>
      <w:hyperlink r:id="rId886" w:history="1">
        <w:r>
          <w:rPr>
            <w:rStyle w:val="Hyperlink"/>
          </w:rPr>
          <w:t>R2-2100978</w:t>
        </w:r>
      </w:hyperlink>
      <w:r w:rsidR="00CE0F4A" w:rsidRPr="00CE3314">
        <w:tab/>
        <w:t>Corrections regarding sidelink impacting NR</w:t>
      </w:r>
      <w:r w:rsidR="00CE0F4A" w:rsidRPr="00CE3314">
        <w:tab/>
        <w:t>Ericsson</w:t>
      </w:r>
      <w:r w:rsidR="00CE0F4A" w:rsidRPr="00CE3314">
        <w:tab/>
        <w:t>CR</w:t>
      </w:r>
      <w:r w:rsidR="00CE0F4A" w:rsidRPr="00CE3314">
        <w:tab/>
        <w:t>Rel-16</w:t>
      </w:r>
      <w:r w:rsidR="00CE0F4A" w:rsidRPr="00CE3314">
        <w:tab/>
        <w:t>38.331</w:t>
      </w:r>
      <w:r w:rsidR="00CE0F4A" w:rsidRPr="00CE3314">
        <w:tab/>
        <w:t>16.3.1</w:t>
      </w:r>
      <w:r w:rsidR="00CE0F4A" w:rsidRPr="00CE3314">
        <w:tab/>
        <w:t>2373</w:t>
      </w:r>
      <w:r w:rsidR="00CE0F4A" w:rsidRPr="00CE3314">
        <w:tab/>
        <w:t>-</w:t>
      </w:r>
      <w:r w:rsidR="00CE0F4A" w:rsidRPr="00CE3314">
        <w:tab/>
        <w:t>F</w:t>
      </w:r>
      <w:r w:rsidR="00CE0F4A" w:rsidRPr="00CE3314">
        <w:tab/>
        <w:t>5G_V2X_NRSL-Core</w:t>
      </w:r>
    </w:p>
    <w:p w14:paraId="62C3D610" w14:textId="77777777" w:rsidR="00CE0F4A" w:rsidRPr="00CE3314" w:rsidRDefault="00CE0F4A" w:rsidP="00CE0F4A">
      <w:pPr>
        <w:pStyle w:val="Doc-text2"/>
        <w:ind w:left="1259" w:firstLine="0"/>
      </w:pPr>
      <w:r w:rsidRPr="00CE3314">
        <w:t xml:space="preserve">[Session chair]: CRs have different direction on the same issue (e.g. just correct the corresponding reference section (SL RLF at T400 expiry) in one CR while add some additional/different UE behaviour than SL RLF in others). So first we need to discuss which direction we should go towards. [Ericsson]: All changes are for informative text, so we can handle it as part of miscellaneous corrections. [OPPO]: Whether to consider T400 expiry as SL RLF or SL reconfiguration failure was discussed at RAN2#108. Later although it was agreed it as SL RLF, it was discussed and almost converged as SL reconfiguration failure. We also support to consider it as SL reconfiguration failure. [Intel, MediaTek]: We would like to keep the current UE behaviour, i.e. consider SL RLF at T400 expiry, so prefer just correcting the corresponding reference section in the informative timer table. [Vivo]: According to the proposals from the other side, if the UE does fallback to the prior configuration, it is not aligned with the current RRC because the current RRC specifies the UE needs to release all bearers since it is considered as SL RLF. [Apple, Samsung]: Share the view with Huawei/Ericsson. [Session chair]: UE behaviour in the informative table needs to be aligned with the UE behaviour specified in the formative text and companies need to share common understanding. If we agree with the additional or different UE behaviour, the normative text also needs to be updated accordingly.   </w:t>
      </w:r>
    </w:p>
    <w:p w14:paraId="0DF821D8" w14:textId="77777777" w:rsidR="00CE0F4A" w:rsidRPr="00CE3314" w:rsidRDefault="00CE0F4A" w:rsidP="00CE0F4A">
      <w:pPr>
        <w:pStyle w:val="Doc-text2"/>
        <w:ind w:left="1259" w:firstLine="0"/>
      </w:pPr>
    </w:p>
    <w:p w14:paraId="033722E1" w14:textId="77777777" w:rsidR="00CE0F4A" w:rsidRPr="00CE3314" w:rsidRDefault="00CE0F4A" w:rsidP="000B407F">
      <w:pPr>
        <w:pStyle w:val="Doc-text2"/>
        <w:numPr>
          <w:ilvl w:val="0"/>
          <w:numId w:val="74"/>
        </w:numPr>
        <w:ind w:left="1259" w:firstLine="0"/>
      </w:pPr>
      <w:r w:rsidRPr="00CE3314">
        <w:t xml:space="preserve">Treated in email discussion [AT113-e][702]. </w:t>
      </w:r>
    </w:p>
    <w:p w14:paraId="7541C92F" w14:textId="77777777" w:rsidR="00CE0F4A" w:rsidRPr="00CE3314" w:rsidRDefault="00CE0F4A" w:rsidP="00CE0F4A">
      <w:pPr>
        <w:pStyle w:val="Doc-text2"/>
        <w:ind w:left="1259" w:firstLine="0"/>
      </w:pPr>
    </w:p>
    <w:p w14:paraId="77CFF9CC" w14:textId="01123B5B" w:rsidR="00CE0F4A" w:rsidRPr="00CE3314" w:rsidRDefault="0083230C" w:rsidP="00CE0F4A">
      <w:pPr>
        <w:pStyle w:val="Doc-title"/>
      </w:pPr>
      <w:hyperlink r:id="rId887" w:history="1">
        <w:r>
          <w:rPr>
            <w:rStyle w:val="Hyperlink"/>
          </w:rPr>
          <w:t>R2-2100790</w:t>
        </w:r>
      </w:hyperlink>
      <w:r w:rsidR="00CE0F4A" w:rsidRPr="00CE3314">
        <w:tab/>
        <w:t>Message protection for NR Sidelink</w:t>
      </w:r>
      <w:r w:rsidR="00CE0F4A" w:rsidRPr="00CE3314">
        <w:tab/>
        <w:t>vivo</w:t>
      </w:r>
      <w:r w:rsidR="00CE0F4A" w:rsidRPr="00CE3314">
        <w:tab/>
        <w:t>discussion</w:t>
      </w:r>
    </w:p>
    <w:p w14:paraId="00AF0345" w14:textId="77777777" w:rsidR="00CE0F4A" w:rsidRPr="00CE3314" w:rsidRDefault="00CE0F4A" w:rsidP="000B407F">
      <w:pPr>
        <w:pStyle w:val="Doc-text2"/>
        <w:numPr>
          <w:ilvl w:val="0"/>
          <w:numId w:val="74"/>
        </w:numPr>
      </w:pPr>
      <w:r w:rsidRPr="00CE3314">
        <w:t xml:space="preserve">Treated in email discussion [AT113-e][702]. </w:t>
      </w:r>
    </w:p>
    <w:p w14:paraId="551D20CB" w14:textId="77777777" w:rsidR="00CE0F4A" w:rsidRPr="00CE3314" w:rsidRDefault="00CE0F4A" w:rsidP="00CE0F4A">
      <w:pPr>
        <w:pStyle w:val="Doc-text2"/>
      </w:pPr>
    </w:p>
    <w:p w14:paraId="597FE476" w14:textId="60D4722C" w:rsidR="00CE0F4A" w:rsidRPr="00CE3314" w:rsidRDefault="0083230C" w:rsidP="00CE0F4A">
      <w:pPr>
        <w:pStyle w:val="Doc-title"/>
      </w:pPr>
      <w:hyperlink r:id="rId888" w:history="1">
        <w:r>
          <w:rPr>
            <w:rStyle w:val="Hyperlink"/>
          </w:rPr>
          <w:t>R2-2100976</w:t>
        </w:r>
      </w:hyperlink>
      <w:r w:rsidR="00CE0F4A" w:rsidRPr="00CE3314">
        <w:tab/>
        <w:t>Protection of sidelinkUEInformation and ULInformationTrasferIRAT</w:t>
      </w:r>
      <w:r w:rsidR="00CE0F4A" w:rsidRPr="00CE3314">
        <w:tab/>
        <w:t>Ericsson</w:t>
      </w:r>
      <w:r w:rsidR="00CE0F4A" w:rsidRPr="00CE3314">
        <w:tab/>
        <w:t>CR</w:t>
      </w:r>
      <w:r w:rsidR="00CE0F4A" w:rsidRPr="00CE3314">
        <w:tab/>
        <w:t>Rel-16</w:t>
      </w:r>
      <w:r w:rsidR="00CE0F4A" w:rsidRPr="00CE3314">
        <w:tab/>
        <w:t>38.331</w:t>
      </w:r>
      <w:r w:rsidR="00CE0F4A" w:rsidRPr="00CE3314">
        <w:tab/>
        <w:t>16.3.1</w:t>
      </w:r>
      <w:r w:rsidR="00CE0F4A" w:rsidRPr="00CE3314">
        <w:tab/>
        <w:t>2372</w:t>
      </w:r>
      <w:r w:rsidR="00CE0F4A" w:rsidRPr="00CE3314">
        <w:tab/>
        <w:t>-</w:t>
      </w:r>
      <w:r w:rsidR="00CE0F4A" w:rsidRPr="00CE3314">
        <w:tab/>
        <w:t>F</w:t>
      </w:r>
      <w:r w:rsidR="00CE0F4A" w:rsidRPr="00CE3314">
        <w:tab/>
        <w:t>5G_V2X_NRSL-Core</w:t>
      </w:r>
    </w:p>
    <w:p w14:paraId="1A6C6A92" w14:textId="77777777" w:rsidR="00CE0F4A" w:rsidRPr="00CE3314" w:rsidRDefault="00CE0F4A" w:rsidP="000B407F">
      <w:pPr>
        <w:pStyle w:val="Doc-text2"/>
        <w:numPr>
          <w:ilvl w:val="0"/>
          <w:numId w:val="74"/>
        </w:numPr>
      </w:pPr>
      <w:r w:rsidRPr="00CE3314">
        <w:t xml:space="preserve">Treated in email discussion [AT113-e][702]. </w:t>
      </w:r>
    </w:p>
    <w:p w14:paraId="4C412580" w14:textId="77777777" w:rsidR="00CE0F4A" w:rsidRPr="00CE3314" w:rsidRDefault="00CE0F4A" w:rsidP="00CE0F4A">
      <w:pPr>
        <w:pStyle w:val="Doc-text2"/>
      </w:pPr>
    </w:p>
    <w:p w14:paraId="7A487DC2" w14:textId="7D86AA14" w:rsidR="00CE0F4A" w:rsidRPr="00CE3314" w:rsidRDefault="0083230C" w:rsidP="00CE0F4A">
      <w:pPr>
        <w:pStyle w:val="Doc-title"/>
      </w:pPr>
      <w:hyperlink r:id="rId889" w:history="1">
        <w:r>
          <w:rPr>
            <w:rStyle w:val="Hyperlink"/>
          </w:rPr>
          <w:t>R2-2101760</w:t>
        </w:r>
      </w:hyperlink>
      <w:r w:rsidR="00CE0F4A" w:rsidRPr="00CE3314">
        <w:tab/>
        <w:t>Miscellaneous corrections on TS 36.331 (Rapportuer CR)</w:t>
      </w:r>
      <w:r w:rsidR="00CE0F4A" w:rsidRPr="00CE3314">
        <w:tab/>
        <w:t>Huawei, Hisilicon</w:t>
      </w:r>
      <w:r w:rsidR="00CE0F4A" w:rsidRPr="00CE3314">
        <w:tab/>
        <w:t>CR</w:t>
      </w:r>
      <w:r w:rsidR="00CE0F4A" w:rsidRPr="00CE3314">
        <w:tab/>
        <w:t>Rel-16</w:t>
      </w:r>
      <w:r w:rsidR="00CE0F4A" w:rsidRPr="00CE3314">
        <w:tab/>
        <w:t>36.331</w:t>
      </w:r>
      <w:r w:rsidR="00CE0F4A" w:rsidRPr="00CE3314">
        <w:tab/>
        <w:t>16.3.0</w:t>
      </w:r>
      <w:r w:rsidR="00CE0F4A" w:rsidRPr="00CE3314">
        <w:tab/>
        <w:t>4591</w:t>
      </w:r>
      <w:r w:rsidR="00CE0F4A" w:rsidRPr="00CE3314">
        <w:tab/>
        <w:t>-</w:t>
      </w:r>
      <w:r w:rsidR="00CE0F4A" w:rsidRPr="00CE3314">
        <w:tab/>
        <w:t>F</w:t>
      </w:r>
      <w:r w:rsidR="00CE0F4A" w:rsidRPr="00CE3314">
        <w:tab/>
        <w:t>5G_V2X_NRSL-Core</w:t>
      </w:r>
    </w:p>
    <w:p w14:paraId="4A0D68A6" w14:textId="77777777" w:rsidR="00CE0F4A" w:rsidRPr="00CE3314" w:rsidRDefault="00CE0F4A" w:rsidP="000B407F">
      <w:pPr>
        <w:pStyle w:val="Doc-text2"/>
        <w:numPr>
          <w:ilvl w:val="0"/>
          <w:numId w:val="74"/>
        </w:numPr>
      </w:pPr>
      <w:r w:rsidRPr="00CE3314">
        <w:t xml:space="preserve">Treated in email discussion [AT113-e][702]. </w:t>
      </w:r>
    </w:p>
    <w:p w14:paraId="7F7474CE" w14:textId="77777777" w:rsidR="00CE0F4A" w:rsidRPr="00CE3314" w:rsidRDefault="00CE0F4A" w:rsidP="00CE0F4A">
      <w:pPr>
        <w:pStyle w:val="Doc-text2"/>
        <w:ind w:left="0" w:firstLine="0"/>
      </w:pPr>
    </w:p>
    <w:p w14:paraId="31B1EE22" w14:textId="4281B4DA" w:rsidR="00CE0F4A" w:rsidRPr="00CE3314" w:rsidRDefault="0083230C" w:rsidP="00CE0F4A">
      <w:pPr>
        <w:pStyle w:val="Doc-title"/>
      </w:pPr>
      <w:hyperlink r:id="rId890" w:history="1">
        <w:r>
          <w:rPr>
            <w:rStyle w:val="Hyperlink"/>
          </w:rPr>
          <w:t>R2-2100977</w:t>
        </w:r>
      </w:hyperlink>
      <w:r w:rsidR="00CE0F4A" w:rsidRPr="00CE3314">
        <w:tab/>
        <w:t>Protection of sidelinkUEInformation and ULInformationTrasferIRAT</w:t>
      </w:r>
      <w:r w:rsidR="00CE0F4A" w:rsidRPr="00CE3314">
        <w:tab/>
        <w:t>Ericsson</w:t>
      </w:r>
      <w:r w:rsidR="00CE0F4A" w:rsidRPr="00CE3314">
        <w:tab/>
        <w:t>CR</w:t>
      </w:r>
      <w:r w:rsidR="00CE0F4A" w:rsidRPr="00CE3314">
        <w:tab/>
        <w:t>Rel-16</w:t>
      </w:r>
      <w:r w:rsidR="00CE0F4A" w:rsidRPr="00CE3314">
        <w:tab/>
        <w:t>36.331</w:t>
      </w:r>
      <w:r w:rsidR="00CE0F4A" w:rsidRPr="00CE3314">
        <w:tab/>
        <w:t>16.3.0</w:t>
      </w:r>
      <w:r w:rsidR="00CE0F4A" w:rsidRPr="00CE3314">
        <w:tab/>
        <w:t>4558</w:t>
      </w:r>
      <w:r w:rsidR="00CE0F4A" w:rsidRPr="00CE3314">
        <w:tab/>
        <w:t>-</w:t>
      </w:r>
      <w:r w:rsidR="00CE0F4A" w:rsidRPr="00CE3314">
        <w:tab/>
        <w:t>F</w:t>
      </w:r>
      <w:r w:rsidR="00CE0F4A" w:rsidRPr="00CE3314">
        <w:tab/>
        <w:t>5G_V2X_NRSL-Core</w:t>
      </w:r>
    </w:p>
    <w:p w14:paraId="12096C64" w14:textId="77777777" w:rsidR="00CE0F4A" w:rsidRPr="00CE3314" w:rsidRDefault="00CE0F4A" w:rsidP="000B407F">
      <w:pPr>
        <w:pStyle w:val="Doc-text2"/>
        <w:numPr>
          <w:ilvl w:val="0"/>
          <w:numId w:val="74"/>
        </w:numPr>
      </w:pPr>
      <w:r w:rsidRPr="00CE3314">
        <w:lastRenderedPageBreak/>
        <w:t xml:space="preserve">Treated in email discussion [AT113-e][702]. </w:t>
      </w:r>
    </w:p>
    <w:p w14:paraId="0E8FEA3C" w14:textId="77777777" w:rsidR="00CE0F4A" w:rsidRPr="00CE3314" w:rsidRDefault="00CE0F4A" w:rsidP="00CE0F4A">
      <w:pPr>
        <w:pStyle w:val="Doc-text2"/>
        <w:ind w:left="0" w:firstLine="0"/>
      </w:pPr>
    </w:p>
    <w:p w14:paraId="4219B239" w14:textId="77777777" w:rsidR="00CE0F4A" w:rsidRPr="00CE3314" w:rsidRDefault="00CE0F4A" w:rsidP="00CE0F4A">
      <w:pPr>
        <w:pStyle w:val="Doc-text2"/>
      </w:pPr>
    </w:p>
    <w:p w14:paraId="6ED717E9" w14:textId="77777777" w:rsidR="00CE0F4A" w:rsidRPr="00CE3314" w:rsidRDefault="00CE0F4A" w:rsidP="00CE0F4A">
      <w:pPr>
        <w:pStyle w:val="EmailDiscussion"/>
      </w:pPr>
      <w:r w:rsidRPr="00CE3314">
        <w:t xml:space="preserve">[AT113-e][702][V2X/SL] T400 expiry in timer table and protection of RRC messages (Vivo) </w:t>
      </w:r>
    </w:p>
    <w:p w14:paraId="4CBD325D" w14:textId="7EED1222" w:rsidR="00CE0F4A" w:rsidRPr="00CE3314" w:rsidRDefault="00CE0F4A" w:rsidP="00CE0F4A">
      <w:pPr>
        <w:pStyle w:val="EmailDiscussion2"/>
      </w:pPr>
      <w:r w:rsidRPr="00CE3314">
        <w:tab/>
      </w:r>
      <w:r w:rsidRPr="00CE3314">
        <w:rPr>
          <w:b/>
        </w:rPr>
        <w:t>Scope:</w:t>
      </w:r>
      <w:r w:rsidRPr="00CE3314">
        <w:t xml:space="preserve"> Discuss the corrections in R2-101761, </w:t>
      </w:r>
      <w:hyperlink r:id="rId891" w:history="1">
        <w:r w:rsidR="0083230C">
          <w:rPr>
            <w:rStyle w:val="Hyperlink"/>
          </w:rPr>
          <w:t>R2-2100788</w:t>
        </w:r>
      </w:hyperlink>
      <w:r w:rsidRPr="00CE3314">
        <w:t xml:space="preserve">, </w:t>
      </w:r>
      <w:hyperlink r:id="rId892" w:history="1">
        <w:r w:rsidR="0083230C">
          <w:rPr>
            <w:rStyle w:val="Hyperlink"/>
          </w:rPr>
          <w:t>R2-2100978</w:t>
        </w:r>
      </w:hyperlink>
      <w:r w:rsidRPr="00CE3314">
        <w:t xml:space="preserve">, </w:t>
      </w:r>
      <w:hyperlink r:id="rId893" w:history="1">
        <w:r w:rsidR="0083230C">
          <w:rPr>
            <w:rStyle w:val="Hyperlink"/>
          </w:rPr>
          <w:t>R2-2100790</w:t>
        </w:r>
      </w:hyperlink>
      <w:r w:rsidRPr="00CE3314">
        <w:t xml:space="preserve">, </w:t>
      </w:r>
      <w:hyperlink r:id="rId894" w:history="1">
        <w:r w:rsidR="0083230C">
          <w:rPr>
            <w:rStyle w:val="Hyperlink"/>
          </w:rPr>
          <w:t>R2-2100976</w:t>
        </w:r>
      </w:hyperlink>
      <w:r w:rsidRPr="00CE3314">
        <w:t xml:space="preserve">, </w:t>
      </w:r>
      <w:hyperlink r:id="rId895" w:history="1">
        <w:r w:rsidR="0083230C">
          <w:rPr>
            <w:rStyle w:val="Hyperlink"/>
          </w:rPr>
          <w:t>R2-2101760</w:t>
        </w:r>
      </w:hyperlink>
      <w:r w:rsidRPr="00CE3314">
        <w:t xml:space="preserve">, and </w:t>
      </w:r>
      <w:hyperlink r:id="rId896" w:history="1">
        <w:r w:rsidR="0083230C">
          <w:rPr>
            <w:rStyle w:val="Hyperlink"/>
          </w:rPr>
          <w:t>R2-2100977</w:t>
        </w:r>
      </w:hyperlink>
      <w:r w:rsidRPr="00CE3314">
        <w:t>. Normative text may also need to be updated if adds some additional/different UE behaviour at T400 expiry. Merge changes and prepare the agreeable CR.</w:t>
      </w:r>
    </w:p>
    <w:p w14:paraId="11420935" w14:textId="234B5FB9" w:rsidR="00CE0F4A" w:rsidRPr="00CE3314" w:rsidRDefault="00CE0F4A" w:rsidP="00CE0F4A">
      <w:pPr>
        <w:pStyle w:val="EmailDiscussion2"/>
      </w:pPr>
      <w:r w:rsidRPr="00CE3314">
        <w:tab/>
      </w:r>
      <w:r w:rsidRPr="00CE3314">
        <w:rPr>
          <w:b/>
        </w:rPr>
        <w:t>Intended outcome:</w:t>
      </w:r>
      <w:r w:rsidRPr="00CE3314">
        <w:t xml:space="preserve"> Agreeable 38.331 CR in </w:t>
      </w:r>
      <w:hyperlink r:id="rId897" w:history="1">
        <w:r w:rsidR="0083230C">
          <w:rPr>
            <w:rStyle w:val="Hyperlink"/>
          </w:rPr>
          <w:t>R2-2102175</w:t>
        </w:r>
      </w:hyperlink>
      <w:r w:rsidRPr="00CE3314">
        <w:t xml:space="preserve">, 36.331 CR in </w:t>
      </w:r>
      <w:hyperlink r:id="rId898" w:history="1">
        <w:r w:rsidR="0083230C">
          <w:rPr>
            <w:rStyle w:val="Hyperlink"/>
          </w:rPr>
          <w:t>R2-2102188</w:t>
        </w:r>
      </w:hyperlink>
      <w:r w:rsidRPr="00CE3314">
        <w:t xml:space="preserve">, and discussion summary in </w:t>
      </w:r>
      <w:hyperlink r:id="rId899" w:history="1">
        <w:r w:rsidR="0083230C">
          <w:rPr>
            <w:rStyle w:val="Hyperlink"/>
          </w:rPr>
          <w:t>R2-2102176</w:t>
        </w:r>
      </w:hyperlink>
      <w:r w:rsidRPr="00CE3314">
        <w:t xml:space="preserve"> (if needed). CRs will be approved by email. </w:t>
      </w:r>
    </w:p>
    <w:p w14:paraId="2D67ED8D" w14:textId="77777777" w:rsidR="00CE0F4A" w:rsidRPr="00CE3314" w:rsidRDefault="00CE0F4A" w:rsidP="00CE0F4A">
      <w:r w:rsidRPr="00CE3314">
        <w:tab/>
      </w:r>
      <w:r w:rsidRPr="00CE3314">
        <w:tab/>
        <w:t xml:space="preserve">   </w:t>
      </w:r>
      <w:r w:rsidRPr="00CE3314">
        <w:rPr>
          <w:b/>
        </w:rPr>
        <w:t xml:space="preserve">Deadline: </w:t>
      </w:r>
      <w:r w:rsidRPr="00CE3314">
        <w:t>Feb 04 0430 (UTC)</w:t>
      </w:r>
    </w:p>
    <w:p w14:paraId="07111603" w14:textId="77777777" w:rsidR="00CE0F4A" w:rsidRPr="00CE3314" w:rsidRDefault="00CE0F4A" w:rsidP="00CE0F4A">
      <w:pPr>
        <w:pStyle w:val="Doc-text2"/>
        <w:ind w:left="0" w:firstLine="0"/>
      </w:pPr>
    </w:p>
    <w:p w14:paraId="3586381F" w14:textId="1FDC180D" w:rsidR="00CE0F4A" w:rsidRPr="00CE3314" w:rsidRDefault="0083230C" w:rsidP="00CE0F4A">
      <w:pPr>
        <w:pStyle w:val="Doc-title"/>
      </w:pPr>
      <w:hyperlink r:id="rId900" w:history="1">
        <w:r>
          <w:rPr>
            <w:rStyle w:val="Hyperlink"/>
          </w:rPr>
          <w:t>R2-2102176</w:t>
        </w:r>
      </w:hyperlink>
      <w:r w:rsidR="00CE0F4A" w:rsidRPr="00CE3314">
        <w:tab/>
      </w:r>
      <w:r w:rsidR="00CE0F4A" w:rsidRPr="00CE3314">
        <w:rPr>
          <w:bCs/>
          <w:lang w:eastAsia="ko-KR"/>
        </w:rPr>
        <w:t>[Offline-702]</w:t>
      </w:r>
      <w:r w:rsidR="00CE0F4A" w:rsidRPr="00CE3314">
        <w:t xml:space="preserve"> </w:t>
      </w:r>
      <w:r w:rsidR="00CE0F4A" w:rsidRPr="00CE3314">
        <w:rPr>
          <w:bCs/>
          <w:lang w:eastAsia="ko-KR"/>
        </w:rPr>
        <w:t>[V2X] T400 expiry in timer table and protection of RRC message</w:t>
      </w:r>
      <w:r w:rsidR="00CE0F4A" w:rsidRPr="00CE3314">
        <w:tab/>
        <w:t>Vivo</w:t>
      </w:r>
      <w:r w:rsidR="00CE0F4A" w:rsidRPr="00CE3314">
        <w:tab/>
        <w:t>discussion</w:t>
      </w:r>
      <w:r w:rsidR="00CE0F4A" w:rsidRPr="00CE3314">
        <w:tab/>
        <w:t>Rel-16</w:t>
      </w:r>
      <w:r w:rsidR="00CE0F4A" w:rsidRPr="00CE3314">
        <w:tab/>
        <w:t>5G_V2X_NRSL-Core</w:t>
      </w:r>
    </w:p>
    <w:p w14:paraId="7923DE97" w14:textId="77777777" w:rsidR="00CE0F4A" w:rsidRPr="00CE3314" w:rsidRDefault="00CE0F4A" w:rsidP="00CE0F4A">
      <w:pPr>
        <w:pStyle w:val="Doc-text2"/>
        <w:ind w:left="1259" w:firstLine="0"/>
      </w:pPr>
      <w:r w:rsidRPr="00CE3314">
        <w:t>Proposal1: Upon T400 expiry, UE will perform the same operations as SL RLF and no additional behaviour is needed.</w:t>
      </w:r>
    </w:p>
    <w:p w14:paraId="701F452F" w14:textId="77777777" w:rsidR="00CE0F4A" w:rsidRPr="00CE3314" w:rsidRDefault="00CE0F4A" w:rsidP="00CE0F4A">
      <w:pPr>
        <w:pStyle w:val="Doc-text2"/>
        <w:ind w:left="1259" w:firstLine="0"/>
      </w:pPr>
      <w:r w:rsidRPr="00CE3314">
        <w:t>Proposal 2: SidelinkUEInformationNR message shall never be sent unprotected before AS security activation if sl-CapabilityInformationSidelink information field is included in the message.</w:t>
      </w:r>
    </w:p>
    <w:p w14:paraId="7AADFF80" w14:textId="77777777" w:rsidR="00CE0F4A" w:rsidRPr="00CE3314" w:rsidRDefault="00CE0F4A" w:rsidP="00CE0F4A">
      <w:pPr>
        <w:pStyle w:val="Doc-text2"/>
        <w:ind w:left="1259" w:firstLine="0"/>
      </w:pPr>
      <w:r w:rsidRPr="00CE3314">
        <w:t>Proposal 3: The NR ULInformationTransferIRAT message carries others RRC messages. The protection of an instance of this message is the same as for the message which this message is carrying.</w:t>
      </w:r>
    </w:p>
    <w:p w14:paraId="002FD335" w14:textId="77777777" w:rsidR="00CE0F4A" w:rsidRPr="00CE3314" w:rsidRDefault="00CE0F4A" w:rsidP="00CE0F4A">
      <w:pPr>
        <w:pStyle w:val="Doc-text2"/>
        <w:ind w:left="1259" w:firstLine="0"/>
      </w:pPr>
      <w:r w:rsidRPr="00CE3314">
        <w:t>Proposal 4: As in legacy V2X, UE  can send SidelinkUEInformation message unprotected. before AS security activation</w:t>
      </w:r>
    </w:p>
    <w:p w14:paraId="45C6358D" w14:textId="77777777" w:rsidR="00CE0F4A" w:rsidRPr="00CE3314" w:rsidRDefault="00CE0F4A" w:rsidP="00CE0F4A">
      <w:pPr>
        <w:pStyle w:val="Doc-text2"/>
        <w:ind w:left="1259" w:firstLine="0"/>
      </w:pPr>
      <w:r w:rsidRPr="00CE3314">
        <w:t>Proposal 5: The E-UTRA ULInformationTransferIRAT message carries others RRC messages. The protection of an instance of this message is the same as for the message which this message is carrying</w:t>
      </w:r>
    </w:p>
    <w:p w14:paraId="60013CE3" w14:textId="77777777" w:rsidR="00CE0F4A" w:rsidRPr="00CE3314" w:rsidRDefault="00CE0F4A" w:rsidP="000B407F">
      <w:pPr>
        <w:pStyle w:val="Doc-text2"/>
        <w:numPr>
          <w:ilvl w:val="0"/>
          <w:numId w:val="74"/>
        </w:numPr>
      </w:pPr>
      <w:r w:rsidRPr="00CE3314">
        <w:t>All proposals above are agreed.</w:t>
      </w:r>
    </w:p>
    <w:p w14:paraId="2A89B073" w14:textId="77777777" w:rsidR="00CE0F4A" w:rsidRPr="00CE3314" w:rsidRDefault="00CE0F4A" w:rsidP="00CE0F4A">
      <w:pPr>
        <w:pStyle w:val="Doc-text2"/>
        <w:ind w:left="0" w:firstLine="0"/>
      </w:pPr>
    </w:p>
    <w:p w14:paraId="7F42F966" w14:textId="526335BE" w:rsidR="00CE0F4A" w:rsidRPr="00CE3314" w:rsidRDefault="0083230C" w:rsidP="00CE0F4A">
      <w:pPr>
        <w:pStyle w:val="Doc-title"/>
      </w:pPr>
      <w:hyperlink r:id="rId901" w:history="1">
        <w:r>
          <w:rPr>
            <w:rStyle w:val="Hyperlink"/>
          </w:rPr>
          <w:t>R2-2102175</w:t>
        </w:r>
      </w:hyperlink>
      <w:r w:rsidR="00CE0F4A" w:rsidRPr="00CE3314">
        <w:tab/>
      </w:r>
      <w:r w:rsidR="00CE0F4A" w:rsidRPr="00CE3314">
        <w:rPr>
          <w:rFonts w:eastAsia="SimSun"/>
          <w:lang w:val="en-US" w:eastAsia="zh-CN"/>
        </w:rPr>
        <w:t>T400 expiry in timer table and protection of RRC messages</w:t>
      </w:r>
      <w:r w:rsidR="00CE0F4A" w:rsidRPr="00CE3314">
        <w:tab/>
        <w:t>vivo</w:t>
      </w:r>
      <w:r w:rsidR="00CE0F4A" w:rsidRPr="00CE3314">
        <w:tab/>
        <w:t>CR</w:t>
      </w:r>
      <w:r w:rsidR="00CE0F4A" w:rsidRPr="00CE3314">
        <w:tab/>
        <w:t>Rel-16</w:t>
      </w:r>
      <w:r w:rsidR="00CE0F4A" w:rsidRPr="00CE3314">
        <w:tab/>
        <w:t>38.331</w:t>
      </w:r>
      <w:r w:rsidR="00CE0F4A" w:rsidRPr="00CE3314">
        <w:tab/>
        <w:t>16.3.1</w:t>
      </w:r>
      <w:r w:rsidR="00CE0F4A" w:rsidRPr="00CE3314">
        <w:tab/>
        <w:t>2460</w:t>
      </w:r>
      <w:r w:rsidR="00CE0F4A" w:rsidRPr="00CE3314">
        <w:tab/>
        <w:t>-</w:t>
      </w:r>
      <w:r w:rsidR="00CE0F4A" w:rsidRPr="00CE3314">
        <w:tab/>
        <w:t>F</w:t>
      </w:r>
      <w:r w:rsidR="00CE0F4A" w:rsidRPr="00CE3314">
        <w:tab/>
        <w:t>5G_V2X_NRSL-Core</w:t>
      </w:r>
    </w:p>
    <w:p w14:paraId="4766C526" w14:textId="77777777" w:rsidR="00CE0F4A" w:rsidRPr="00CE3314" w:rsidRDefault="00CE0F4A" w:rsidP="000B407F">
      <w:pPr>
        <w:pStyle w:val="Doc-text2"/>
        <w:numPr>
          <w:ilvl w:val="0"/>
          <w:numId w:val="74"/>
        </w:numPr>
      </w:pPr>
      <w:r w:rsidRPr="00CE3314">
        <w:t>Agreed.</w:t>
      </w:r>
    </w:p>
    <w:p w14:paraId="4CA62FD3" w14:textId="77777777" w:rsidR="00CE0F4A" w:rsidRPr="00CE3314" w:rsidRDefault="00CE0F4A" w:rsidP="00CE0F4A">
      <w:pPr>
        <w:pStyle w:val="Doc-text2"/>
        <w:ind w:left="0" w:firstLine="0"/>
      </w:pPr>
    </w:p>
    <w:p w14:paraId="1E859682" w14:textId="0B0BE661" w:rsidR="00CE0F4A" w:rsidRPr="00CE3314" w:rsidRDefault="0083230C" w:rsidP="00CE0F4A">
      <w:pPr>
        <w:pStyle w:val="Doc-title"/>
      </w:pPr>
      <w:hyperlink r:id="rId902" w:history="1">
        <w:r>
          <w:rPr>
            <w:rStyle w:val="Hyperlink"/>
          </w:rPr>
          <w:t>R2-2102188</w:t>
        </w:r>
      </w:hyperlink>
      <w:r w:rsidR="00CE0F4A" w:rsidRPr="00CE3314">
        <w:tab/>
      </w:r>
      <w:r w:rsidR="00CE0F4A" w:rsidRPr="00CE3314">
        <w:rPr>
          <w:rFonts w:eastAsia="SimSun"/>
          <w:lang w:val="en-US" w:eastAsia="zh-CN"/>
        </w:rPr>
        <w:t>Protection of sidelinkUEInformation and ULInformationTransferIRAT</w:t>
      </w:r>
      <w:r w:rsidR="00CE0F4A" w:rsidRPr="00CE3314">
        <w:tab/>
        <w:t>vivo</w:t>
      </w:r>
      <w:r w:rsidR="00CE0F4A" w:rsidRPr="00CE3314">
        <w:tab/>
        <w:t>CR</w:t>
      </w:r>
      <w:r w:rsidR="00CE0F4A" w:rsidRPr="00CE3314">
        <w:tab/>
        <w:t>Rel-16</w:t>
      </w:r>
      <w:r w:rsidR="00CE0F4A" w:rsidRPr="00CE3314">
        <w:tab/>
        <w:t>36.331</w:t>
      </w:r>
      <w:r w:rsidR="00CE0F4A" w:rsidRPr="00CE3314">
        <w:tab/>
        <w:t>16.3.0</w:t>
      </w:r>
      <w:r w:rsidR="00CE0F4A" w:rsidRPr="00CE3314">
        <w:tab/>
        <w:t>4602</w:t>
      </w:r>
      <w:r w:rsidR="00CE0F4A" w:rsidRPr="00CE3314">
        <w:tab/>
        <w:t>-</w:t>
      </w:r>
      <w:r w:rsidR="00CE0F4A" w:rsidRPr="00CE3314">
        <w:tab/>
        <w:t>F</w:t>
      </w:r>
      <w:r w:rsidR="00CE0F4A" w:rsidRPr="00CE3314">
        <w:tab/>
        <w:t>5G_V2X_NRSL-Core</w:t>
      </w:r>
    </w:p>
    <w:p w14:paraId="05EBBF70" w14:textId="77777777" w:rsidR="00CE0F4A" w:rsidRPr="00CE3314" w:rsidRDefault="00CE0F4A" w:rsidP="000B407F">
      <w:pPr>
        <w:pStyle w:val="Doc-text2"/>
        <w:numPr>
          <w:ilvl w:val="0"/>
          <w:numId w:val="74"/>
        </w:numPr>
      </w:pPr>
      <w:r w:rsidRPr="00CE3314">
        <w:t>Agreed.</w:t>
      </w:r>
    </w:p>
    <w:p w14:paraId="401BE6BB" w14:textId="77777777" w:rsidR="00CE0F4A" w:rsidRPr="00CE3314" w:rsidRDefault="00CE0F4A" w:rsidP="00CE0F4A">
      <w:pPr>
        <w:pStyle w:val="Doc-text2"/>
        <w:ind w:left="0" w:firstLine="0"/>
      </w:pPr>
    </w:p>
    <w:p w14:paraId="096F72DF" w14:textId="52108536" w:rsidR="00CE0F4A" w:rsidRPr="00CE3314" w:rsidRDefault="0083230C" w:rsidP="00CE0F4A">
      <w:pPr>
        <w:pStyle w:val="Doc-title"/>
      </w:pPr>
      <w:hyperlink r:id="rId903" w:history="1">
        <w:r>
          <w:rPr>
            <w:rStyle w:val="Hyperlink"/>
          </w:rPr>
          <w:t>R2-2100786</w:t>
        </w:r>
      </w:hyperlink>
      <w:r w:rsidR="00CE0F4A" w:rsidRPr="00CE3314">
        <w:tab/>
        <w:t>PC5-RRC connection release requested by upper layers</w:t>
      </w:r>
      <w:r w:rsidR="00CE0F4A" w:rsidRPr="00CE3314">
        <w:tab/>
        <w:t>vivo</w:t>
      </w:r>
      <w:r w:rsidR="00CE0F4A" w:rsidRPr="00CE3314">
        <w:tab/>
        <w:t>CR</w:t>
      </w:r>
      <w:r w:rsidR="00CE0F4A" w:rsidRPr="00CE3314">
        <w:tab/>
        <w:t>Rel-16</w:t>
      </w:r>
      <w:r w:rsidR="00CE0F4A" w:rsidRPr="00CE3314">
        <w:tab/>
        <w:t>38.331</w:t>
      </w:r>
      <w:r w:rsidR="00CE0F4A" w:rsidRPr="00CE3314">
        <w:tab/>
        <w:t>16.3.1</w:t>
      </w:r>
      <w:r w:rsidR="00CE0F4A" w:rsidRPr="00CE3314">
        <w:tab/>
        <w:t>2355</w:t>
      </w:r>
      <w:r w:rsidR="00CE0F4A" w:rsidRPr="00CE3314">
        <w:tab/>
        <w:t>-</w:t>
      </w:r>
      <w:r w:rsidR="00CE0F4A" w:rsidRPr="00CE3314">
        <w:tab/>
        <w:t>F</w:t>
      </w:r>
      <w:r w:rsidR="00CE0F4A" w:rsidRPr="00CE3314">
        <w:tab/>
        <w:t>5G_V2X_NRSL-Core</w:t>
      </w:r>
    </w:p>
    <w:p w14:paraId="13968DCF" w14:textId="77777777" w:rsidR="00CE0F4A" w:rsidRPr="00CE3314" w:rsidRDefault="00CE0F4A" w:rsidP="000B407F">
      <w:pPr>
        <w:pStyle w:val="Doc-text2"/>
        <w:numPr>
          <w:ilvl w:val="0"/>
          <w:numId w:val="74"/>
        </w:numPr>
      </w:pPr>
      <w:r w:rsidRPr="00CE3314">
        <w:t xml:space="preserve">Treated in email discussion [AT113-e][701]. </w:t>
      </w:r>
    </w:p>
    <w:p w14:paraId="11CB0BE7" w14:textId="77777777" w:rsidR="00CE0F4A" w:rsidRPr="00CE3314" w:rsidRDefault="00CE0F4A" w:rsidP="00CE0F4A">
      <w:pPr>
        <w:pStyle w:val="Doc-text2"/>
      </w:pPr>
    </w:p>
    <w:p w14:paraId="35945E42" w14:textId="6F2A7873" w:rsidR="00CE0F4A" w:rsidRPr="00CE3314" w:rsidRDefault="0083230C" w:rsidP="00CE0F4A">
      <w:pPr>
        <w:pStyle w:val="Doc-title"/>
      </w:pPr>
      <w:hyperlink r:id="rId904" w:history="1">
        <w:r>
          <w:rPr>
            <w:rStyle w:val="Hyperlink"/>
          </w:rPr>
          <w:t>R2-2100210</w:t>
        </w:r>
      </w:hyperlink>
      <w:r w:rsidR="00CE0F4A" w:rsidRPr="00CE3314">
        <w:tab/>
        <w:t>Correction on the Sidelink RRC Recofiguration Procedure</w:t>
      </w:r>
      <w:r w:rsidR="00CE0F4A" w:rsidRPr="00CE3314">
        <w:tab/>
        <w:t>CATT</w:t>
      </w:r>
      <w:r w:rsidR="00CE0F4A" w:rsidRPr="00CE3314">
        <w:tab/>
        <w:t>CR</w:t>
      </w:r>
      <w:r w:rsidR="00CE0F4A" w:rsidRPr="00CE3314">
        <w:tab/>
        <w:t>Rel-16</w:t>
      </w:r>
      <w:r w:rsidR="00CE0F4A" w:rsidRPr="00CE3314">
        <w:tab/>
        <w:t>38.331</w:t>
      </w:r>
      <w:r w:rsidR="00CE0F4A" w:rsidRPr="00CE3314">
        <w:tab/>
        <w:t>16.3.1</w:t>
      </w:r>
      <w:r w:rsidR="00CE0F4A" w:rsidRPr="00CE3314">
        <w:tab/>
        <w:t>2314</w:t>
      </w:r>
      <w:r w:rsidR="00CE0F4A" w:rsidRPr="00CE3314">
        <w:tab/>
        <w:t>-</w:t>
      </w:r>
      <w:r w:rsidR="00CE0F4A" w:rsidRPr="00CE3314">
        <w:tab/>
        <w:t>F</w:t>
      </w:r>
      <w:r w:rsidR="00CE0F4A" w:rsidRPr="00CE3314">
        <w:tab/>
        <w:t>5G_V2X_NRSL-Core</w:t>
      </w:r>
    </w:p>
    <w:p w14:paraId="17F0CC71" w14:textId="77777777" w:rsidR="00CE0F4A" w:rsidRPr="00CE3314" w:rsidRDefault="00CE0F4A" w:rsidP="000B407F">
      <w:pPr>
        <w:pStyle w:val="Doc-text2"/>
        <w:numPr>
          <w:ilvl w:val="0"/>
          <w:numId w:val="74"/>
        </w:numPr>
      </w:pPr>
      <w:r w:rsidRPr="00CE3314">
        <w:t xml:space="preserve">Treated in email discussion [AT113-e][701]. </w:t>
      </w:r>
    </w:p>
    <w:p w14:paraId="0BDFC2F3" w14:textId="77777777" w:rsidR="00CE0F4A" w:rsidRPr="00CE3314" w:rsidRDefault="00CE0F4A" w:rsidP="00CE0F4A">
      <w:pPr>
        <w:pStyle w:val="Doc-text2"/>
      </w:pPr>
    </w:p>
    <w:p w14:paraId="2246AB16" w14:textId="790A87C5" w:rsidR="00CE0F4A" w:rsidRPr="00CE3314" w:rsidRDefault="0083230C" w:rsidP="00CE0F4A">
      <w:pPr>
        <w:pStyle w:val="Doc-title"/>
      </w:pPr>
      <w:hyperlink r:id="rId905" w:history="1">
        <w:r>
          <w:rPr>
            <w:rStyle w:val="Hyperlink"/>
          </w:rPr>
          <w:t>R2-2100231</w:t>
        </w:r>
      </w:hyperlink>
      <w:r w:rsidR="00CE0F4A" w:rsidRPr="00CE3314">
        <w:tab/>
        <w:t>Miscellaneous Correction on RRC spec for NR SL communication</w:t>
      </w:r>
      <w:r w:rsidR="00CE0F4A" w:rsidRPr="00CE3314">
        <w:tab/>
        <w:t>OPPO</w:t>
      </w:r>
      <w:r w:rsidR="00CE0F4A" w:rsidRPr="00CE3314">
        <w:tab/>
        <w:t>CR</w:t>
      </w:r>
      <w:r w:rsidR="00CE0F4A" w:rsidRPr="00CE3314">
        <w:tab/>
        <w:t>Rel-16</w:t>
      </w:r>
      <w:r w:rsidR="00CE0F4A" w:rsidRPr="00CE3314">
        <w:tab/>
        <w:t>38.331</w:t>
      </w:r>
      <w:r w:rsidR="00CE0F4A" w:rsidRPr="00CE3314">
        <w:tab/>
        <w:t>16.3.1</w:t>
      </w:r>
      <w:r w:rsidR="00CE0F4A" w:rsidRPr="00CE3314">
        <w:tab/>
        <w:t>2316</w:t>
      </w:r>
      <w:r w:rsidR="00CE0F4A" w:rsidRPr="00CE3314">
        <w:tab/>
        <w:t>-</w:t>
      </w:r>
      <w:r w:rsidR="00CE0F4A" w:rsidRPr="00CE3314">
        <w:tab/>
        <w:t>F</w:t>
      </w:r>
      <w:r w:rsidR="00CE0F4A" w:rsidRPr="00CE3314">
        <w:tab/>
        <w:t>5G_V2X_NRSL-Core</w:t>
      </w:r>
    </w:p>
    <w:p w14:paraId="0C1E376C" w14:textId="77777777" w:rsidR="00CE0F4A" w:rsidRPr="00CE3314" w:rsidRDefault="00CE0F4A" w:rsidP="000B407F">
      <w:pPr>
        <w:pStyle w:val="Doc-text2"/>
        <w:numPr>
          <w:ilvl w:val="0"/>
          <w:numId w:val="74"/>
        </w:numPr>
      </w:pPr>
      <w:r w:rsidRPr="00CE3314">
        <w:t xml:space="preserve">Treated in email discussion [AT113-e][701]. </w:t>
      </w:r>
    </w:p>
    <w:p w14:paraId="7E40E832" w14:textId="77777777" w:rsidR="00CE0F4A" w:rsidRPr="00CE3314" w:rsidRDefault="00CE0F4A" w:rsidP="00CE0F4A">
      <w:pPr>
        <w:pStyle w:val="Doc-text2"/>
      </w:pPr>
    </w:p>
    <w:p w14:paraId="1B18CEB0" w14:textId="12B3A8E3" w:rsidR="00CE0F4A" w:rsidRPr="00CE3314" w:rsidRDefault="0083230C" w:rsidP="00CE0F4A">
      <w:pPr>
        <w:pStyle w:val="Doc-title"/>
      </w:pPr>
      <w:hyperlink r:id="rId906" w:history="1">
        <w:r>
          <w:rPr>
            <w:rStyle w:val="Hyperlink"/>
          </w:rPr>
          <w:t>R2-2100500</w:t>
        </w:r>
      </w:hyperlink>
      <w:r w:rsidR="00CE0F4A" w:rsidRPr="00CE3314">
        <w:tab/>
        <w:t>Miscellaneous corrections to TS 38.331</w:t>
      </w:r>
      <w:r w:rsidR="00CE0F4A" w:rsidRPr="00CE3314">
        <w:tab/>
        <w:t>ZTE Corporation, Sanechips</w:t>
      </w:r>
      <w:r w:rsidR="00CE0F4A" w:rsidRPr="00CE3314">
        <w:tab/>
        <w:t>CR</w:t>
      </w:r>
      <w:r w:rsidR="00CE0F4A" w:rsidRPr="00CE3314">
        <w:tab/>
        <w:t>Rel-16</w:t>
      </w:r>
      <w:r w:rsidR="00CE0F4A" w:rsidRPr="00CE3314">
        <w:tab/>
        <w:t>38.331</w:t>
      </w:r>
      <w:r w:rsidR="00CE0F4A" w:rsidRPr="00CE3314">
        <w:tab/>
        <w:t>16.3.1</w:t>
      </w:r>
      <w:r w:rsidR="00CE0F4A" w:rsidRPr="00CE3314">
        <w:tab/>
        <w:t>2328</w:t>
      </w:r>
      <w:r w:rsidR="00CE0F4A" w:rsidRPr="00CE3314">
        <w:tab/>
        <w:t>-</w:t>
      </w:r>
      <w:r w:rsidR="00CE0F4A" w:rsidRPr="00CE3314">
        <w:tab/>
        <w:t>F</w:t>
      </w:r>
      <w:r w:rsidR="00CE0F4A" w:rsidRPr="00CE3314">
        <w:tab/>
        <w:t>5G_V2X_NRSL-Core</w:t>
      </w:r>
    </w:p>
    <w:p w14:paraId="21BDE79E" w14:textId="77777777" w:rsidR="00CE0F4A" w:rsidRPr="00CE3314" w:rsidRDefault="00CE0F4A" w:rsidP="000B407F">
      <w:pPr>
        <w:pStyle w:val="Doc-text2"/>
        <w:numPr>
          <w:ilvl w:val="0"/>
          <w:numId w:val="74"/>
        </w:numPr>
      </w:pPr>
      <w:r w:rsidRPr="00CE3314">
        <w:t xml:space="preserve">Treated in email discussion [AT113-e][701]. </w:t>
      </w:r>
    </w:p>
    <w:p w14:paraId="0D6B5C49" w14:textId="77777777" w:rsidR="00CE0F4A" w:rsidRPr="00CE3314" w:rsidRDefault="00CE0F4A" w:rsidP="00CE0F4A">
      <w:pPr>
        <w:pStyle w:val="Doc-text2"/>
      </w:pPr>
    </w:p>
    <w:p w14:paraId="6AC025B9" w14:textId="3A021E53" w:rsidR="00CE0F4A" w:rsidRPr="00CE3314" w:rsidRDefault="0083230C" w:rsidP="00CE0F4A">
      <w:pPr>
        <w:pStyle w:val="Doc-title"/>
      </w:pPr>
      <w:hyperlink r:id="rId907" w:history="1">
        <w:r>
          <w:rPr>
            <w:rStyle w:val="Hyperlink"/>
          </w:rPr>
          <w:t>R2-2100502</w:t>
        </w:r>
      </w:hyperlink>
      <w:r w:rsidR="00CE0F4A" w:rsidRPr="00CE3314">
        <w:tab/>
        <w:t>Editorial corrections in TS 38.331</w:t>
      </w:r>
      <w:r w:rsidR="00CE0F4A" w:rsidRPr="00CE3314">
        <w:tab/>
        <w:t>ZTE Corporation, Sanechips</w:t>
      </w:r>
      <w:r w:rsidR="00CE0F4A" w:rsidRPr="00CE3314">
        <w:tab/>
        <w:t>CR</w:t>
      </w:r>
      <w:r w:rsidR="00CE0F4A" w:rsidRPr="00CE3314">
        <w:tab/>
        <w:t>Rel-16</w:t>
      </w:r>
      <w:r w:rsidR="00CE0F4A" w:rsidRPr="00CE3314">
        <w:tab/>
        <w:t>38.331</w:t>
      </w:r>
      <w:r w:rsidR="00CE0F4A" w:rsidRPr="00CE3314">
        <w:tab/>
        <w:t>16.3.1</w:t>
      </w:r>
      <w:r w:rsidR="00CE0F4A" w:rsidRPr="00CE3314">
        <w:tab/>
        <w:t>2330</w:t>
      </w:r>
      <w:r w:rsidR="00CE0F4A" w:rsidRPr="00CE3314">
        <w:tab/>
        <w:t>-</w:t>
      </w:r>
      <w:r w:rsidR="00CE0F4A" w:rsidRPr="00CE3314">
        <w:tab/>
        <w:t>D</w:t>
      </w:r>
      <w:r w:rsidR="00CE0F4A" w:rsidRPr="00CE3314">
        <w:tab/>
        <w:t>5G_V2X_NRSL-Core</w:t>
      </w:r>
    </w:p>
    <w:p w14:paraId="687415CD" w14:textId="77777777" w:rsidR="00CE0F4A" w:rsidRPr="00CE3314" w:rsidRDefault="00CE0F4A" w:rsidP="000B407F">
      <w:pPr>
        <w:pStyle w:val="Doc-text2"/>
        <w:numPr>
          <w:ilvl w:val="0"/>
          <w:numId w:val="74"/>
        </w:numPr>
      </w:pPr>
      <w:r w:rsidRPr="00CE3314">
        <w:t xml:space="preserve">Treated in email discussion [AT113-e][701]. </w:t>
      </w:r>
    </w:p>
    <w:p w14:paraId="48755361" w14:textId="77777777" w:rsidR="00CE0F4A" w:rsidRPr="00CE3314" w:rsidRDefault="00CE0F4A" w:rsidP="00CE0F4A">
      <w:pPr>
        <w:pStyle w:val="Doc-text2"/>
      </w:pPr>
    </w:p>
    <w:p w14:paraId="580C9E62" w14:textId="606E767C" w:rsidR="00CE0F4A" w:rsidRPr="00CE3314" w:rsidRDefault="0083230C" w:rsidP="00CE0F4A">
      <w:pPr>
        <w:pStyle w:val="Doc-title"/>
      </w:pPr>
      <w:hyperlink r:id="rId908" w:history="1">
        <w:r>
          <w:rPr>
            <w:rStyle w:val="Hyperlink"/>
          </w:rPr>
          <w:t>R2-2101596</w:t>
        </w:r>
      </w:hyperlink>
      <w:r w:rsidR="00CE0F4A" w:rsidRPr="00CE3314">
        <w:tab/>
        <w:t>Miscellaneous corrections on 38.331</w:t>
      </w:r>
      <w:r w:rsidR="00CE0F4A" w:rsidRPr="00CE3314">
        <w:tab/>
        <w:t>Xiaomi communications</w:t>
      </w:r>
      <w:r w:rsidR="00CE0F4A" w:rsidRPr="00CE3314">
        <w:tab/>
        <w:t>CR</w:t>
      </w:r>
      <w:r w:rsidR="00CE0F4A" w:rsidRPr="00CE3314">
        <w:tab/>
        <w:t>Rel-16</w:t>
      </w:r>
      <w:r w:rsidR="00CE0F4A" w:rsidRPr="00CE3314">
        <w:tab/>
        <w:t>38.331</w:t>
      </w:r>
      <w:r w:rsidR="00CE0F4A" w:rsidRPr="00CE3314">
        <w:tab/>
        <w:t>16.3.0</w:t>
      </w:r>
      <w:r w:rsidR="00CE0F4A" w:rsidRPr="00CE3314">
        <w:tab/>
        <w:t>2424</w:t>
      </w:r>
      <w:r w:rsidR="00CE0F4A" w:rsidRPr="00CE3314">
        <w:tab/>
        <w:t>-</w:t>
      </w:r>
      <w:r w:rsidR="00CE0F4A" w:rsidRPr="00CE3314">
        <w:tab/>
        <w:t>B</w:t>
      </w:r>
      <w:r w:rsidR="00CE0F4A" w:rsidRPr="00CE3314">
        <w:tab/>
        <w:t>5G_V2X_NRSL-Core</w:t>
      </w:r>
    </w:p>
    <w:p w14:paraId="7724EFE3" w14:textId="77777777" w:rsidR="00CE0F4A" w:rsidRPr="00CE3314" w:rsidRDefault="00CE0F4A" w:rsidP="000B407F">
      <w:pPr>
        <w:pStyle w:val="Doc-text2"/>
        <w:numPr>
          <w:ilvl w:val="0"/>
          <w:numId w:val="74"/>
        </w:numPr>
      </w:pPr>
      <w:r w:rsidRPr="00CE3314">
        <w:t xml:space="preserve">Treated in email discussion [AT113-e][701]. </w:t>
      </w:r>
    </w:p>
    <w:p w14:paraId="5F13D2F2" w14:textId="77777777" w:rsidR="00CE0F4A" w:rsidRPr="00CE3314" w:rsidRDefault="00CE0F4A" w:rsidP="00CE0F4A">
      <w:pPr>
        <w:pStyle w:val="Doc-text2"/>
      </w:pPr>
    </w:p>
    <w:p w14:paraId="169074F1" w14:textId="1054E7DF" w:rsidR="00CE0F4A" w:rsidRPr="00CE3314" w:rsidRDefault="0083230C" w:rsidP="00CE0F4A">
      <w:pPr>
        <w:pStyle w:val="Doc-title"/>
      </w:pPr>
      <w:hyperlink r:id="rId909" w:history="1">
        <w:r>
          <w:rPr>
            <w:rStyle w:val="Hyperlink"/>
          </w:rPr>
          <w:t>R2-2100919</w:t>
        </w:r>
      </w:hyperlink>
      <w:r w:rsidR="00CE0F4A" w:rsidRPr="00CE3314">
        <w:tab/>
        <w:t>Clarficiations on RRC Parameter sl-ThresPSSCH-RSRP</w:t>
      </w:r>
      <w:r w:rsidR="00CE0F4A" w:rsidRPr="00CE3314">
        <w:tab/>
        <w:t>CATT</w:t>
      </w:r>
      <w:r w:rsidR="00CE0F4A" w:rsidRPr="00CE3314">
        <w:tab/>
        <w:t>CR</w:t>
      </w:r>
      <w:r w:rsidR="00CE0F4A" w:rsidRPr="00CE3314">
        <w:tab/>
        <w:t>Rel-16</w:t>
      </w:r>
      <w:r w:rsidR="00CE0F4A" w:rsidRPr="00CE3314">
        <w:tab/>
        <w:t>38.331</w:t>
      </w:r>
      <w:r w:rsidR="00CE0F4A" w:rsidRPr="00CE3314">
        <w:tab/>
        <w:t>16.3.1</w:t>
      </w:r>
      <w:r w:rsidR="00CE0F4A" w:rsidRPr="00CE3314">
        <w:tab/>
        <w:t>2364</w:t>
      </w:r>
      <w:r w:rsidR="00CE0F4A" w:rsidRPr="00CE3314">
        <w:tab/>
        <w:t>-</w:t>
      </w:r>
      <w:r w:rsidR="00CE0F4A" w:rsidRPr="00CE3314">
        <w:tab/>
        <w:t>F</w:t>
      </w:r>
      <w:r w:rsidR="00CE0F4A" w:rsidRPr="00CE3314">
        <w:tab/>
        <w:t>5G_V2X_NRSL-Core</w:t>
      </w:r>
    </w:p>
    <w:p w14:paraId="3EE31206" w14:textId="77777777" w:rsidR="00CE0F4A" w:rsidRPr="00CE3314" w:rsidRDefault="00CE0F4A" w:rsidP="000B407F">
      <w:pPr>
        <w:pStyle w:val="Doc-text2"/>
        <w:numPr>
          <w:ilvl w:val="0"/>
          <w:numId w:val="74"/>
        </w:numPr>
      </w:pPr>
      <w:r w:rsidRPr="00CE3314">
        <w:t xml:space="preserve">Treated in email discussion [AT113-e][701]. </w:t>
      </w:r>
    </w:p>
    <w:p w14:paraId="28374D2B" w14:textId="77777777" w:rsidR="00CE0F4A" w:rsidRPr="00CE3314" w:rsidRDefault="00CE0F4A" w:rsidP="00CE0F4A">
      <w:pPr>
        <w:pStyle w:val="Doc-text2"/>
      </w:pPr>
    </w:p>
    <w:p w14:paraId="6C982E0E" w14:textId="027447D6" w:rsidR="00CE0F4A" w:rsidRPr="00CE3314" w:rsidRDefault="0083230C" w:rsidP="00CE0F4A">
      <w:pPr>
        <w:pStyle w:val="Doc-title"/>
      </w:pPr>
      <w:hyperlink r:id="rId910" w:history="1">
        <w:r>
          <w:rPr>
            <w:rStyle w:val="Hyperlink"/>
          </w:rPr>
          <w:t>R2-2101767</w:t>
        </w:r>
      </w:hyperlink>
      <w:r w:rsidR="00CE0F4A" w:rsidRPr="00CE3314">
        <w:tab/>
        <w:t>CR on LCP restriction parameters for configured SL grant type1</w:t>
      </w:r>
      <w:r w:rsidR="00CE0F4A" w:rsidRPr="00CE3314">
        <w:tab/>
        <w:t>Huawei, HiSilicon</w:t>
      </w:r>
      <w:r w:rsidR="00CE0F4A" w:rsidRPr="00CE3314">
        <w:tab/>
        <w:t>CR</w:t>
      </w:r>
      <w:r w:rsidR="00CE0F4A" w:rsidRPr="00CE3314">
        <w:tab/>
        <w:t>Rel-16</w:t>
      </w:r>
      <w:r w:rsidR="00CE0F4A" w:rsidRPr="00CE3314">
        <w:tab/>
        <w:t>38.331</w:t>
      </w:r>
      <w:r w:rsidR="00CE0F4A" w:rsidRPr="00CE3314">
        <w:tab/>
        <w:t>16.3.1</w:t>
      </w:r>
      <w:r w:rsidR="00CE0F4A" w:rsidRPr="00CE3314">
        <w:tab/>
        <w:t>2438</w:t>
      </w:r>
      <w:r w:rsidR="00CE0F4A" w:rsidRPr="00CE3314">
        <w:tab/>
        <w:t>-</w:t>
      </w:r>
      <w:r w:rsidR="00CE0F4A" w:rsidRPr="00CE3314">
        <w:tab/>
        <w:t>F</w:t>
      </w:r>
      <w:r w:rsidR="00CE0F4A" w:rsidRPr="00CE3314">
        <w:tab/>
        <w:t>5G_V2X_NRSL-Core</w:t>
      </w:r>
    </w:p>
    <w:p w14:paraId="252BBB36" w14:textId="77777777" w:rsidR="00CE0F4A" w:rsidRPr="00CE3314" w:rsidRDefault="00CE0F4A" w:rsidP="000B407F">
      <w:pPr>
        <w:pStyle w:val="Doc-text2"/>
        <w:numPr>
          <w:ilvl w:val="0"/>
          <w:numId w:val="74"/>
        </w:numPr>
      </w:pPr>
      <w:r w:rsidRPr="00CE3314">
        <w:t xml:space="preserve">Treated in email discussion [AT113-e][701]. </w:t>
      </w:r>
    </w:p>
    <w:p w14:paraId="19B9BE4B" w14:textId="77777777" w:rsidR="00CE0F4A" w:rsidRPr="00CE3314" w:rsidRDefault="00CE0F4A" w:rsidP="00CE0F4A">
      <w:pPr>
        <w:pStyle w:val="Doc-text2"/>
      </w:pPr>
    </w:p>
    <w:p w14:paraId="05C5F527" w14:textId="4A0382CE" w:rsidR="00CE0F4A" w:rsidRPr="00CE3314" w:rsidRDefault="0083230C" w:rsidP="00CE0F4A">
      <w:pPr>
        <w:pStyle w:val="Doc-title"/>
      </w:pPr>
      <w:hyperlink r:id="rId911" w:history="1">
        <w:r>
          <w:rPr>
            <w:rStyle w:val="Hyperlink"/>
          </w:rPr>
          <w:t>R2-2101940</w:t>
        </w:r>
      </w:hyperlink>
      <w:r w:rsidR="00CE0F4A" w:rsidRPr="00CE3314">
        <w:tab/>
        <w:t>Correction on SL LCP restriction of configured grant type 1</w:t>
      </w:r>
      <w:r w:rsidR="00CE0F4A" w:rsidRPr="00CE3314">
        <w:tab/>
        <w:t>ASUSTeK</w:t>
      </w:r>
      <w:r w:rsidR="00CE0F4A" w:rsidRPr="00CE3314">
        <w:tab/>
        <w:t>CR</w:t>
      </w:r>
      <w:r w:rsidR="00CE0F4A" w:rsidRPr="00CE3314">
        <w:tab/>
        <w:t>Rel-16</w:t>
      </w:r>
      <w:r w:rsidR="00CE0F4A" w:rsidRPr="00CE3314">
        <w:tab/>
        <w:t>38.331</w:t>
      </w:r>
      <w:r w:rsidR="00CE0F4A" w:rsidRPr="00CE3314">
        <w:tab/>
        <w:t>16.3.1</w:t>
      </w:r>
      <w:r w:rsidR="00CE0F4A" w:rsidRPr="00CE3314">
        <w:tab/>
        <w:t>2434</w:t>
      </w:r>
      <w:r w:rsidR="00CE0F4A" w:rsidRPr="00CE3314">
        <w:tab/>
        <w:t>1</w:t>
      </w:r>
      <w:r w:rsidR="00CE0F4A" w:rsidRPr="00CE3314">
        <w:tab/>
        <w:t>F</w:t>
      </w:r>
      <w:r w:rsidR="00CE0F4A" w:rsidRPr="00CE3314">
        <w:tab/>
        <w:t>5G_V2X_NRSL-Core</w:t>
      </w:r>
      <w:r w:rsidR="00CE0F4A" w:rsidRPr="00CE3314">
        <w:tab/>
      </w:r>
      <w:hyperlink r:id="rId912" w:history="1">
        <w:r>
          <w:rPr>
            <w:rStyle w:val="Hyperlink"/>
          </w:rPr>
          <w:t>R2-2101740</w:t>
        </w:r>
      </w:hyperlink>
    </w:p>
    <w:p w14:paraId="165A8B99" w14:textId="77777777" w:rsidR="00CE0F4A" w:rsidRPr="00CE3314" w:rsidRDefault="00CE0F4A" w:rsidP="000B407F">
      <w:pPr>
        <w:pStyle w:val="Doc-text2"/>
        <w:numPr>
          <w:ilvl w:val="0"/>
          <w:numId w:val="74"/>
        </w:numPr>
      </w:pPr>
      <w:r w:rsidRPr="00CE3314">
        <w:t xml:space="preserve">Treated in email discussion [AT113-e][701]. </w:t>
      </w:r>
    </w:p>
    <w:p w14:paraId="2AAA296D" w14:textId="77777777" w:rsidR="00CE0F4A" w:rsidRPr="00CE3314" w:rsidRDefault="00CE0F4A" w:rsidP="00CE0F4A">
      <w:pPr>
        <w:pStyle w:val="Doc-text2"/>
      </w:pPr>
    </w:p>
    <w:p w14:paraId="5D0400F4" w14:textId="5EDDCE91" w:rsidR="00CE0F4A" w:rsidRPr="00CE3314" w:rsidRDefault="0083230C" w:rsidP="00CE0F4A">
      <w:pPr>
        <w:pStyle w:val="Doc-title"/>
      </w:pPr>
      <w:hyperlink r:id="rId913" w:history="1">
        <w:r>
          <w:rPr>
            <w:rStyle w:val="Hyperlink"/>
          </w:rPr>
          <w:t>R2-2101655</w:t>
        </w:r>
      </w:hyperlink>
      <w:r w:rsidR="00CE0F4A" w:rsidRPr="00CE3314">
        <w:tab/>
        <w:t>Correction on sl-MeasConfig configuration</w:t>
      </w:r>
      <w:r w:rsidR="00CE0F4A" w:rsidRPr="00CE3314">
        <w:tab/>
        <w:t>Google Inc.</w:t>
      </w:r>
      <w:r w:rsidR="00CE0F4A" w:rsidRPr="00CE3314">
        <w:tab/>
        <w:t>CR</w:t>
      </w:r>
      <w:r w:rsidR="00CE0F4A" w:rsidRPr="00CE3314">
        <w:tab/>
        <w:t>Rel-16</w:t>
      </w:r>
      <w:r w:rsidR="00CE0F4A" w:rsidRPr="00CE3314">
        <w:tab/>
        <w:t>38.331</w:t>
      </w:r>
      <w:r w:rsidR="00CE0F4A" w:rsidRPr="00CE3314">
        <w:tab/>
        <w:t>16.3.1</w:t>
      </w:r>
      <w:r w:rsidR="00CE0F4A" w:rsidRPr="00CE3314">
        <w:tab/>
        <w:t>2426</w:t>
      </w:r>
      <w:r w:rsidR="00CE0F4A" w:rsidRPr="00CE3314">
        <w:tab/>
        <w:t>-</w:t>
      </w:r>
      <w:r w:rsidR="00CE0F4A" w:rsidRPr="00CE3314">
        <w:tab/>
        <w:t>F</w:t>
      </w:r>
      <w:r w:rsidR="00CE0F4A" w:rsidRPr="00CE3314">
        <w:tab/>
        <w:t>5G_V2X_NRSL-Core</w:t>
      </w:r>
    </w:p>
    <w:p w14:paraId="7DA57FFB" w14:textId="77777777" w:rsidR="00CE0F4A" w:rsidRPr="00CE3314" w:rsidRDefault="00CE0F4A" w:rsidP="000B407F">
      <w:pPr>
        <w:pStyle w:val="Doc-text2"/>
        <w:numPr>
          <w:ilvl w:val="0"/>
          <w:numId w:val="74"/>
        </w:numPr>
      </w:pPr>
      <w:r w:rsidRPr="00CE3314">
        <w:t xml:space="preserve">Treated in email discussion [AT113-e][701]. </w:t>
      </w:r>
    </w:p>
    <w:p w14:paraId="512BBD3D" w14:textId="77777777" w:rsidR="00CE0F4A" w:rsidRPr="00CE3314" w:rsidRDefault="00CE0F4A" w:rsidP="00CE0F4A">
      <w:pPr>
        <w:pStyle w:val="Doc-text2"/>
      </w:pPr>
    </w:p>
    <w:p w14:paraId="1607AD25" w14:textId="27D899D4" w:rsidR="00CE0F4A" w:rsidRPr="00CE3314" w:rsidRDefault="0083230C" w:rsidP="00CE0F4A">
      <w:pPr>
        <w:pStyle w:val="Doc-title"/>
      </w:pPr>
      <w:hyperlink r:id="rId914" w:history="1">
        <w:r>
          <w:rPr>
            <w:rStyle w:val="Hyperlink"/>
          </w:rPr>
          <w:t>R2-2100501</w:t>
        </w:r>
      </w:hyperlink>
      <w:r w:rsidR="00CE0F4A" w:rsidRPr="00CE3314">
        <w:tab/>
        <w:t>Corrections on the actions of measurement configuration in TS 38.331</w:t>
      </w:r>
      <w:r w:rsidR="00CE0F4A" w:rsidRPr="00CE3314">
        <w:tab/>
        <w:t>ZTE Corporation, Sanechips</w:t>
      </w:r>
      <w:r w:rsidR="00CE0F4A" w:rsidRPr="00CE3314">
        <w:tab/>
        <w:t>CR</w:t>
      </w:r>
      <w:r w:rsidR="00CE0F4A" w:rsidRPr="00CE3314">
        <w:tab/>
        <w:t>Rel-16</w:t>
      </w:r>
      <w:r w:rsidR="00CE0F4A" w:rsidRPr="00CE3314">
        <w:tab/>
        <w:t>38.331</w:t>
      </w:r>
      <w:r w:rsidR="00CE0F4A" w:rsidRPr="00CE3314">
        <w:tab/>
        <w:t>16.3.1</w:t>
      </w:r>
      <w:r w:rsidR="00CE0F4A" w:rsidRPr="00CE3314">
        <w:tab/>
        <w:t>2329</w:t>
      </w:r>
      <w:r w:rsidR="00CE0F4A" w:rsidRPr="00CE3314">
        <w:tab/>
        <w:t>-</w:t>
      </w:r>
      <w:r w:rsidR="00CE0F4A" w:rsidRPr="00CE3314">
        <w:tab/>
        <w:t>F</w:t>
      </w:r>
      <w:r w:rsidR="00CE0F4A" w:rsidRPr="00CE3314">
        <w:tab/>
        <w:t>5G_V2X_NRSL-Core</w:t>
      </w:r>
    </w:p>
    <w:p w14:paraId="3F8A3211" w14:textId="77777777" w:rsidR="00CE0F4A" w:rsidRPr="00CE3314" w:rsidRDefault="00CE0F4A" w:rsidP="000B407F">
      <w:pPr>
        <w:pStyle w:val="Doc-text2"/>
        <w:numPr>
          <w:ilvl w:val="0"/>
          <w:numId w:val="74"/>
        </w:numPr>
      </w:pPr>
      <w:r w:rsidRPr="00CE3314">
        <w:t xml:space="preserve">Treated in email discussion [AT113-e][701]. </w:t>
      </w:r>
    </w:p>
    <w:p w14:paraId="33AF96E9" w14:textId="77777777" w:rsidR="00CE0F4A" w:rsidRPr="00CE3314" w:rsidRDefault="00CE0F4A" w:rsidP="00CE0F4A">
      <w:pPr>
        <w:pStyle w:val="Doc-text2"/>
      </w:pPr>
    </w:p>
    <w:p w14:paraId="723D2F39" w14:textId="38040DE3" w:rsidR="00CE0F4A" w:rsidRPr="00CE3314" w:rsidRDefault="0083230C" w:rsidP="00CE0F4A">
      <w:pPr>
        <w:pStyle w:val="Doc-title"/>
      </w:pPr>
      <w:hyperlink r:id="rId915" w:history="1">
        <w:r>
          <w:rPr>
            <w:rStyle w:val="Hyperlink"/>
          </w:rPr>
          <w:t>R2-2100785</w:t>
        </w:r>
      </w:hyperlink>
      <w:r w:rsidR="00CE0F4A" w:rsidRPr="00CE3314">
        <w:tab/>
        <w:t>Lower layer indication in PC5 unicast link re-keying procedure</w:t>
      </w:r>
      <w:r w:rsidR="00CE0F4A" w:rsidRPr="00CE3314">
        <w:tab/>
        <w:t>vivo</w:t>
      </w:r>
      <w:r w:rsidR="00CE0F4A" w:rsidRPr="00CE3314">
        <w:tab/>
        <w:t>CR</w:t>
      </w:r>
      <w:r w:rsidR="00CE0F4A" w:rsidRPr="00CE3314">
        <w:tab/>
        <w:t>Rel-16</w:t>
      </w:r>
      <w:r w:rsidR="00CE0F4A" w:rsidRPr="00CE3314">
        <w:tab/>
        <w:t>38.331</w:t>
      </w:r>
      <w:r w:rsidR="00CE0F4A" w:rsidRPr="00CE3314">
        <w:tab/>
        <w:t>16.3.1</w:t>
      </w:r>
      <w:r w:rsidR="00CE0F4A" w:rsidRPr="00CE3314">
        <w:tab/>
        <w:t>2354</w:t>
      </w:r>
      <w:r w:rsidR="00CE0F4A" w:rsidRPr="00CE3314">
        <w:tab/>
        <w:t>-</w:t>
      </w:r>
      <w:r w:rsidR="00CE0F4A" w:rsidRPr="00CE3314">
        <w:tab/>
        <w:t>F</w:t>
      </w:r>
      <w:r w:rsidR="00CE0F4A" w:rsidRPr="00CE3314">
        <w:tab/>
        <w:t>5G_V2X_NRSL-Core</w:t>
      </w:r>
    </w:p>
    <w:p w14:paraId="3049A1F5" w14:textId="77777777" w:rsidR="00CE0F4A" w:rsidRPr="00CE3314" w:rsidRDefault="00CE0F4A" w:rsidP="000B407F">
      <w:pPr>
        <w:pStyle w:val="Doc-text2"/>
        <w:numPr>
          <w:ilvl w:val="0"/>
          <w:numId w:val="74"/>
        </w:numPr>
      </w:pPr>
      <w:r w:rsidRPr="00CE3314">
        <w:t xml:space="preserve">Treated in email discussion [AT113-e][701]. </w:t>
      </w:r>
    </w:p>
    <w:p w14:paraId="13D6FE69" w14:textId="77777777" w:rsidR="00CE0F4A" w:rsidRPr="00CE3314" w:rsidRDefault="00CE0F4A" w:rsidP="00CE0F4A">
      <w:pPr>
        <w:pStyle w:val="Doc-text2"/>
      </w:pPr>
    </w:p>
    <w:p w14:paraId="39EAC3C8" w14:textId="433528BC" w:rsidR="00CE0F4A" w:rsidRPr="00CE3314" w:rsidRDefault="0083230C" w:rsidP="00CE0F4A">
      <w:pPr>
        <w:pStyle w:val="Doc-title"/>
      </w:pPr>
      <w:hyperlink r:id="rId916" w:history="1">
        <w:r>
          <w:rPr>
            <w:rStyle w:val="Hyperlink"/>
          </w:rPr>
          <w:t>R2-2100923</w:t>
        </w:r>
      </w:hyperlink>
      <w:r w:rsidR="00CE0F4A" w:rsidRPr="00CE3314">
        <w:tab/>
        <w:t>Correction to UE actions related to reception of the UECapabilityEnquirySidelink</w:t>
      </w:r>
      <w:r w:rsidR="00CE0F4A" w:rsidRPr="00CE3314">
        <w:tab/>
        <w:t>Samsung Electronics, OPPO</w:t>
      </w:r>
      <w:r w:rsidR="00CE0F4A" w:rsidRPr="00CE3314">
        <w:tab/>
        <w:t>CR</w:t>
      </w:r>
      <w:r w:rsidR="00CE0F4A" w:rsidRPr="00CE3314">
        <w:tab/>
        <w:t>Rel-16</w:t>
      </w:r>
      <w:r w:rsidR="00CE0F4A" w:rsidRPr="00CE3314">
        <w:tab/>
        <w:t>38.331</w:t>
      </w:r>
      <w:r w:rsidR="00CE0F4A" w:rsidRPr="00CE3314">
        <w:tab/>
        <w:t>16.3.0</w:t>
      </w:r>
      <w:r w:rsidR="00CE0F4A" w:rsidRPr="00CE3314">
        <w:tab/>
        <w:t>2365</w:t>
      </w:r>
      <w:r w:rsidR="00CE0F4A" w:rsidRPr="00CE3314">
        <w:tab/>
        <w:t>-</w:t>
      </w:r>
      <w:r w:rsidR="00CE0F4A" w:rsidRPr="00CE3314">
        <w:tab/>
        <w:t>F</w:t>
      </w:r>
      <w:r w:rsidR="00CE0F4A" w:rsidRPr="00CE3314">
        <w:tab/>
        <w:t>5G_V2X_NRSL-Core</w:t>
      </w:r>
    </w:p>
    <w:p w14:paraId="7E65ADFD" w14:textId="77777777" w:rsidR="00CE0F4A" w:rsidRPr="00CE3314" w:rsidRDefault="00CE0F4A" w:rsidP="000B407F">
      <w:pPr>
        <w:pStyle w:val="Doc-text2"/>
        <w:numPr>
          <w:ilvl w:val="0"/>
          <w:numId w:val="74"/>
        </w:numPr>
      </w:pPr>
      <w:r w:rsidRPr="00CE3314">
        <w:t xml:space="preserve">Treated in email discussion [AT113-e][701]. </w:t>
      </w:r>
    </w:p>
    <w:p w14:paraId="1DD0B70D" w14:textId="77777777" w:rsidR="00CE0F4A" w:rsidRPr="00CE3314" w:rsidRDefault="00CE0F4A" w:rsidP="00CE0F4A">
      <w:pPr>
        <w:pStyle w:val="Doc-text2"/>
      </w:pPr>
    </w:p>
    <w:p w14:paraId="6B0B362D" w14:textId="213697A7" w:rsidR="00CE0F4A" w:rsidRPr="00CE3314" w:rsidRDefault="0083230C" w:rsidP="00CE0F4A">
      <w:pPr>
        <w:pStyle w:val="Doc-title"/>
      </w:pPr>
      <w:hyperlink r:id="rId917" w:history="1">
        <w:r>
          <w:rPr>
            <w:rStyle w:val="Hyperlink"/>
          </w:rPr>
          <w:t>R2-2101234</w:t>
        </w:r>
      </w:hyperlink>
      <w:r w:rsidR="00CE0F4A" w:rsidRPr="00CE3314">
        <w:tab/>
        <w:t>Correction on SL configured grant type 1 validity under Uu RLF</w:t>
      </w:r>
      <w:r w:rsidR="00CE0F4A" w:rsidRPr="00CE3314">
        <w:tab/>
        <w:t>Nokia, Nokia Shanghai Bell, Ericsson, LG Electronics, Qualcomm, CATT</w:t>
      </w:r>
      <w:r w:rsidR="00CE0F4A" w:rsidRPr="00CE3314">
        <w:tab/>
        <w:t>CR</w:t>
      </w:r>
      <w:r w:rsidR="00CE0F4A" w:rsidRPr="00CE3314">
        <w:tab/>
        <w:t>Rel-16</w:t>
      </w:r>
      <w:r w:rsidR="00CE0F4A" w:rsidRPr="00CE3314">
        <w:tab/>
        <w:t>38.331</w:t>
      </w:r>
      <w:r w:rsidR="00CE0F4A" w:rsidRPr="00CE3314">
        <w:tab/>
        <w:t>16.3.1</w:t>
      </w:r>
      <w:r w:rsidR="00CE0F4A" w:rsidRPr="00CE3314">
        <w:tab/>
        <w:t>2391</w:t>
      </w:r>
      <w:r w:rsidR="00CE0F4A" w:rsidRPr="00CE3314">
        <w:tab/>
        <w:t>-</w:t>
      </w:r>
      <w:r w:rsidR="00CE0F4A" w:rsidRPr="00CE3314">
        <w:tab/>
        <w:t>F</w:t>
      </w:r>
      <w:r w:rsidR="00CE0F4A" w:rsidRPr="00CE3314">
        <w:tab/>
        <w:t>5G_V2X_NRSL-Core</w:t>
      </w:r>
    </w:p>
    <w:p w14:paraId="282A4EFD" w14:textId="77777777" w:rsidR="00CE0F4A" w:rsidRPr="00CE3314" w:rsidRDefault="00CE0F4A" w:rsidP="00CE0F4A">
      <w:pPr>
        <w:pStyle w:val="Doc-text2"/>
        <w:ind w:left="1259" w:firstLine="0"/>
      </w:pPr>
      <w:r w:rsidRPr="00CE3314">
        <w:t xml:space="preserve">[Apple, InterDigital, MediaTek, ZTE, Intel]: Issue was discussed last meeting and companies considered the current specification covers the issue. However ok with adding the note (instead of changing any normative text). [Session chair]: RRC also covers until when the UE keeps the CG resources and when to release it? [Huawei]: Yes, it is covered. When to release CG resources is specified in the following bullet in the same section, i.e. the UE releases CG resources when T311 runs. So until T311 runs, MAC will not perform random resource selection. [LG]: Support the proposal since it can provide clearer understanding. [OPPO]: Do we need both normative text and note (both are included in CR)? [Nokia]: If we agree with proposal in the normative text, we do not need a note in addition.   </w:t>
      </w:r>
    </w:p>
    <w:p w14:paraId="7A251673" w14:textId="77777777" w:rsidR="00CE0F4A" w:rsidRPr="00CE3314" w:rsidRDefault="00CE0F4A" w:rsidP="00CE0F4A">
      <w:pPr>
        <w:pStyle w:val="Doc-text2"/>
        <w:ind w:left="1259" w:firstLine="0"/>
      </w:pPr>
    </w:p>
    <w:p w14:paraId="7BDB321C" w14:textId="77777777" w:rsidR="00CE0F4A" w:rsidRPr="00CE3314" w:rsidRDefault="00CE0F4A" w:rsidP="000B407F">
      <w:pPr>
        <w:pStyle w:val="Doc-text2"/>
        <w:numPr>
          <w:ilvl w:val="0"/>
          <w:numId w:val="74"/>
        </w:numPr>
      </w:pPr>
      <w:r w:rsidRPr="00CE3314">
        <w:t xml:space="preserve">A note will be added only. Normative text changes will be removed. </w:t>
      </w:r>
    </w:p>
    <w:p w14:paraId="231E5196" w14:textId="77777777" w:rsidR="00CE0F4A" w:rsidRPr="00CE3314" w:rsidRDefault="00CE0F4A" w:rsidP="00CE0F4A">
      <w:pPr>
        <w:pStyle w:val="Doc-text2"/>
        <w:ind w:left="0" w:firstLine="0"/>
      </w:pPr>
    </w:p>
    <w:p w14:paraId="5D2CB33E" w14:textId="2D5E62D4" w:rsidR="00CE0F4A" w:rsidRPr="00CE3314" w:rsidRDefault="0083230C" w:rsidP="00CE0F4A">
      <w:pPr>
        <w:pStyle w:val="Doc-title"/>
      </w:pPr>
      <w:hyperlink r:id="rId918" w:history="1">
        <w:r>
          <w:rPr>
            <w:rStyle w:val="Hyperlink"/>
          </w:rPr>
          <w:t>R2-2102185</w:t>
        </w:r>
      </w:hyperlink>
      <w:r w:rsidR="00CE0F4A" w:rsidRPr="00CE3314">
        <w:tab/>
        <w:t>Correction on SL configured grant type 1 validity under Uu RLF</w:t>
      </w:r>
      <w:r w:rsidR="00CE0F4A" w:rsidRPr="00CE3314">
        <w:tab/>
        <w:t>Nokia, Nokia Shanghai Bell, Ericsson, LG Electronics, Qualcomm, CATT</w:t>
      </w:r>
      <w:r w:rsidR="00CE0F4A" w:rsidRPr="00CE3314">
        <w:tab/>
        <w:t>CR</w:t>
      </w:r>
      <w:r w:rsidR="00CE0F4A" w:rsidRPr="00CE3314">
        <w:tab/>
        <w:t>Rel-16</w:t>
      </w:r>
      <w:r w:rsidR="00CE0F4A" w:rsidRPr="00CE3314">
        <w:tab/>
        <w:t>38.331</w:t>
      </w:r>
      <w:r w:rsidR="00CE0F4A" w:rsidRPr="00CE3314">
        <w:tab/>
        <w:t>16.3.1</w:t>
      </w:r>
      <w:r w:rsidR="00CE0F4A" w:rsidRPr="00CE3314">
        <w:tab/>
        <w:t>2391</w:t>
      </w:r>
      <w:r w:rsidR="00CE0F4A" w:rsidRPr="00CE3314">
        <w:tab/>
      </w:r>
      <w:r w:rsidR="0082740A" w:rsidRPr="00CE3314">
        <w:t>1</w:t>
      </w:r>
      <w:r w:rsidR="00CE0F4A" w:rsidRPr="00CE3314">
        <w:tab/>
        <w:t>F</w:t>
      </w:r>
      <w:r w:rsidR="00CE0F4A" w:rsidRPr="00CE3314">
        <w:tab/>
        <w:t>5G_V2X_NRSL-Core</w:t>
      </w:r>
    </w:p>
    <w:p w14:paraId="16E543DE" w14:textId="77777777" w:rsidR="00CE0F4A" w:rsidRPr="00CE3314" w:rsidRDefault="00CE0F4A" w:rsidP="00CE0F4A">
      <w:pPr>
        <w:pStyle w:val="Doc-text2"/>
        <w:ind w:left="1259" w:firstLine="0"/>
      </w:pPr>
      <w:r w:rsidRPr="00CE3314">
        <w:t>[OPPO]: Note does not follow the appropriate format/font</w:t>
      </w:r>
    </w:p>
    <w:p w14:paraId="7469562A" w14:textId="77777777" w:rsidR="00CE0F4A" w:rsidRPr="00CE3314" w:rsidRDefault="00CE0F4A" w:rsidP="000B407F">
      <w:pPr>
        <w:pStyle w:val="Doc-text2"/>
        <w:numPr>
          <w:ilvl w:val="0"/>
          <w:numId w:val="74"/>
        </w:numPr>
      </w:pPr>
      <w:r w:rsidRPr="00CE3314">
        <w:t>Note will be changed with the appropriate format/font.</w:t>
      </w:r>
    </w:p>
    <w:p w14:paraId="081B8425" w14:textId="77777777" w:rsidR="00CE0F4A" w:rsidRPr="00CE3314" w:rsidRDefault="00CE0F4A" w:rsidP="000B407F">
      <w:pPr>
        <w:pStyle w:val="Doc-text2"/>
        <w:numPr>
          <w:ilvl w:val="0"/>
          <w:numId w:val="74"/>
        </w:numPr>
      </w:pPr>
      <w:r w:rsidRPr="00CE3314">
        <w:t>Revision number should be corrected.</w:t>
      </w:r>
    </w:p>
    <w:p w14:paraId="22A92EB9" w14:textId="40A45D5A" w:rsidR="00CE0F4A" w:rsidRPr="00CE3314" w:rsidRDefault="00CE0F4A" w:rsidP="000B407F">
      <w:pPr>
        <w:pStyle w:val="Doc-text2"/>
        <w:numPr>
          <w:ilvl w:val="0"/>
          <w:numId w:val="74"/>
        </w:numPr>
      </w:pPr>
      <w:r w:rsidRPr="00CE3314">
        <w:t xml:space="preserve">Agreed in </w:t>
      </w:r>
      <w:hyperlink r:id="rId919" w:history="1">
        <w:r w:rsidR="0083230C">
          <w:rPr>
            <w:rStyle w:val="Hyperlink"/>
          </w:rPr>
          <w:t>R2-2102195</w:t>
        </w:r>
      </w:hyperlink>
      <w:r w:rsidRPr="00CE3314">
        <w:t xml:space="preserve"> with the correction.</w:t>
      </w:r>
    </w:p>
    <w:p w14:paraId="67024EE7" w14:textId="19391583" w:rsidR="0082740A" w:rsidRPr="00CE3314" w:rsidRDefault="0082740A" w:rsidP="0082740A">
      <w:pPr>
        <w:pStyle w:val="Doc-text2"/>
      </w:pPr>
      <w:r w:rsidRPr="00CE3314">
        <w:t xml:space="preserve">=&gt; Revised by MCC in </w:t>
      </w:r>
      <w:hyperlink r:id="rId920" w:history="1">
        <w:r w:rsidR="0083230C">
          <w:rPr>
            <w:rStyle w:val="Hyperlink"/>
          </w:rPr>
          <w:t>R2-2102504</w:t>
        </w:r>
      </w:hyperlink>
      <w:r w:rsidRPr="00CE3314">
        <w:t xml:space="preserve"> (Clauses affected field empty &amp; wrong revision number)</w:t>
      </w:r>
    </w:p>
    <w:p w14:paraId="58BF37D0" w14:textId="52D163D7" w:rsidR="0082740A" w:rsidRPr="00CE3314" w:rsidRDefault="0083230C" w:rsidP="0082740A">
      <w:pPr>
        <w:pStyle w:val="Doc-title"/>
      </w:pPr>
      <w:hyperlink r:id="rId921" w:history="1">
        <w:r>
          <w:rPr>
            <w:rStyle w:val="Hyperlink"/>
          </w:rPr>
          <w:t>R2-2102504</w:t>
        </w:r>
      </w:hyperlink>
      <w:r w:rsidR="0082740A" w:rsidRPr="00CE3314">
        <w:tab/>
        <w:t>Correction on SL configured grant type 1 validity under Uu RLF</w:t>
      </w:r>
      <w:r w:rsidR="0082740A" w:rsidRPr="00CE3314">
        <w:tab/>
        <w:t>Nokia, Nokia Shanghai Bell, Ericsson, LG Electronics, Qualcomm, CATT</w:t>
      </w:r>
      <w:r w:rsidR="0082740A" w:rsidRPr="00CE3314">
        <w:tab/>
        <w:t>CR</w:t>
      </w:r>
      <w:r w:rsidR="0082740A" w:rsidRPr="00CE3314">
        <w:tab/>
        <w:t>Rel-16</w:t>
      </w:r>
      <w:r w:rsidR="0082740A" w:rsidRPr="00CE3314">
        <w:tab/>
        <w:t>38.331</w:t>
      </w:r>
      <w:r w:rsidR="0082740A" w:rsidRPr="00CE3314">
        <w:tab/>
        <w:t>16.3.1</w:t>
      </w:r>
      <w:r w:rsidR="0082740A" w:rsidRPr="00CE3314">
        <w:tab/>
        <w:t>2391</w:t>
      </w:r>
      <w:r w:rsidR="0082740A" w:rsidRPr="00CE3314">
        <w:tab/>
        <w:t>3</w:t>
      </w:r>
      <w:r w:rsidR="0082740A" w:rsidRPr="00CE3314">
        <w:tab/>
        <w:t>F</w:t>
      </w:r>
      <w:r w:rsidR="0082740A" w:rsidRPr="00CE3314">
        <w:tab/>
        <w:t>5G_V2X_NRSL-Core</w:t>
      </w:r>
    </w:p>
    <w:p w14:paraId="670AF046" w14:textId="5B53A2A3" w:rsidR="0082740A" w:rsidRPr="00CE3314" w:rsidRDefault="0082740A" w:rsidP="0082740A">
      <w:pPr>
        <w:pStyle w:val="Doc-text2"/>
      </w:pPr>
      <w:r w:rsidRPr="00CE3314">
        <w:t>=&gt; Agreed</w:t>
      </w:r>
    </w:p>
    <w:p w14:paraId="32932148" w14:textId="77777777" w:rsidR="0082740A" w:rsidRPr="00CE3314" w:rsidRDefault="0082740A" w:rsidP="009C6722">
      <w:pPr>
        <w:pStyle w:val="Doc-text2"/>
      </w:pPr>
    </w:p>
    <w:p w14:paraId="6C32DC82" w14:textId="672172A7" w:rsidR="00CE0F4A" w:rsidRPr="00CE3314" w:rsidRDefault="0083230C" w:rsidP="00CE0F4A">
      <w:pPr>
        <w:pStyle w:val="Doc-title"/>
      </w:pPr>
      <w:hyperlink r:id="rId922" w:history="1">
        <w:r>
          <w:rPr>
            <w:rStyle w:val="Hyperlink"/>
          </w:rPr>
          <w:t>R2-2100116</w:t>
        </w:r>
      </w:hyperlink>
      <w:r w:rsidR="00CE0F4A" w:rsidRPr="00CE3314">
        <w:tab/>
        <w:t>Clarification on the inter-frequency operation</w:t>
      </w:r>
      <w:r w:rsidR="00CE0F4A" w:rsidRPr="00CE3314">
        <w:tab/>
        <w:t>OPPO, Nokia, Nokia Shanghai Bell, Samsung Electronics, MediaTek Inc.</w:t>
      </w:r>
      <w:r w:rsidR="00CE0F4A" w:rsidRPr="00CE3314">
        <w:tab/>
        <w:t>CR</w:t>
      </w:r>
      <w:r w:rsidR="00CE0F4A" w:rsidRPr="00CE3314">
        <w:tab/>
        <w:t>Rel-16</w:t>
      </w:r>
      <w:r w:rsidR="00CE0F4A" w:rsidRPr="00CE3314">
        <w:tab/>
        <w:t>38.331</w:t>
      </w:r>
      <w:r w:rsidR="00CE0F4A" w:rsidRPr="00CE3314">
        <w:tab/>
        <w:t>16.3.1</w:t>
      </w:r>
      <w:r w:rsidR="00CE0F4A" w:rsidRPr="00CE3314">
        <w:tab/>
        <w:t>2303</w:t>
      </w:r>
      <w:r w:rsidR="00CE0F4A" w:rsidRPr="00CE3314">
        <w:tab/>
        <w:t>-</w:t>
      </w:r>
      <w:r w:rsidR="00CE0F4A" w:rsidRPr="00CE3314">
        <w:tab/>
        <w:t>F</w:t>
      </w:r>
      <w:r w:rsidR="00CE0F4A" w:rsidRPr="00CE3314">
        <w:tab/>
        <w:t>5G_V2X_NRSL-Core</w:t>
      </w:r>
    </w:p>
    <w:p w14:paraId="764246D5" w14:textId="77777777" w:rsidR="00CE0F4A" w:rsidRPr="00CE3314" w:rsidRDefault="00CE0F4A" w:rsidP="00CE0F4A">
      <w:pPr>
        <w:pStyle w:val="Doc-text2"/>
        <w:ind w:left="1259" w:firstLine="0"/>
      </w:pPr>
      <w:r w:rsidRPr="00CE3314">
        <w:lastRenderedPageBreak/>
        <w:t xml:space="preserve">[Ericsson]: 38.304 was updated last meeting and wonder if it is already clear to 38.304? Do we also need 38.331 CR? [Lenovo]: Do not see the real importance of CR. [Xiaomi]: Support the proposal and it makes the specification clearer. [Huawei]: It was already discussed last meeting. [Intel]: Support the proposal. [OPPO]: Yes, 38.304 CR was discussed last meeting and during the discussion it was not crystal clear what is really allowed UE behaviour according to the current specification. Companies looked back the history to see what discussed and why we had the related normative text in 38.304 in the past. In LTE, the related UE behaviour was specified in RRC however in NR we do not in RRC, which brought the difficulties to companies to understand whole picture. Motivation of 38.304 CR is missed in RRC. </w:t>
      </w:r>
    </w:p>
    <w:p w14:paraId="67A450E3" w14:textId="77777777" w:rsidR="00CE0F4A" w:rsidRPr="00CE3314" w:rsidRDefault="00CE0F4A" w:rsidP="00CE0F4A">
      <w:pPr>
        <w:pStyle w:val="Doc-text2"/>
        <w:ind w:left="1259" w:firstLine="0"/>
      </w:pPr>
    </w:p>
    <w:p w14:paraId="25C009E1" w14:textId="77777777" w:rsidR="00CE0F4A" w:rsidRPr="00CE3314" w:rsidRDefault="00CE0F4A" w:rsidP="000B407F">
      <w:pPr>
        <w:pStyle w:val="Doc-text2"/>
        <w:numPr>
          <w:ilvl w:val="0"/>
          <w:numId w:val="74"/>
        </w:numPr>
      </w:pPr>
      <w:r w:rsidRPr="00CE3314">
        <w:t xml:space="preserve">Agree with the intention, i.e. having a note for the allowed UE behaviour. </w:t>
      </w:r>
    </w:p>
    <w:p w14:paraId="5347C86A" w14:textId="77777777" w:rsidR="00CE0F4A" w:rsidRPr="00CE3314" w:rsidRDefault="00CE0F4A" w:rsidP="000B407F">
      <w:pPr>
        <w:pStyle w:val="Doc-text2"/>
        <w:numPr>
          <w:ilvl w:val="0"/>
          <w:numId w:val="74"/>
        </w:numPr>
      </w:pPr>
      <w:r w:rsidRPr="00CE3314">
        <w:t xml:space="preserve">Detailed wordings for a note will be discussed in the email discussion. </w:t>
      </w:r>
    </w:p>
    <w:p w14:paraId="03E075E2" w14:textId="77777777" w:rsidR="00CE0F4A" w:rsidRPr="00CE3314" w:rsidRDefault="00CE0F4A" w:rsidP="00CE0F4A">
      <w:pPr>
        <w:pStyle w:val="Doc-text2"/>
        <w:ind w:left="1259" w:firstLine="0"/>
      </w:pPr>
    </w:p>
    <w:p w14:paraId="55171DBE" w14:textId="77777777" w:rsidR="00CE0F4A" w:rsidRPr="00CE3314" w:rsidRDefault="00CE0F4A" w:rsidP="00CE0F4A">
      <w:pPr>
        <w:pStyle w:val="EmailDiscussion"/>
      </w:pPr>
      <w:r w:rsidRPr="00CE3314">
        <w:t>[AT113-e][703][V2X/SL] Discussion on detailed wording for a note (OPPO)</w:t>
      </w:r>
    </w:p>
    <w:p w14:paraId="72DCD62A" w14:textId="77777777" w:rsidR="00CE0F4A" w:rsidRPr="00CE3314" w:rsidRDefault="00CE0F4A" w:rsidP="00CE0F4A">
      <w:pPr>
        <w:pStyle w:val="EmailDiscussion2"/>
      </w:pPr>
      <w:r w:rsidRPr="00CE3314">
        <w:tab/>
      </w:r>
      <w:r w:rsidRPr="00CE3314">
        <w:rPr>
          <w:b/>
        </w:rPr>
        <w:t>Scope:</w:t>
      </w:r>
      <w:r w:rsidRPr="00CE3314">
        <w:t xml:space="preserve"> Discuss detailed wordings for a note to clarify inter-frequency operation and prepare the agreeable CR.    </w:t>
      </w:r>
    </w:p>
    <w:p w14:paraId="1D1108CA" w14:textId="58A472CC" w:rsidR="00CE0F4A" w:rsidRPr="00CE3314" w:rsidRDefault="00CE0F4A" w:rsidP="00CE0F4A">
      <w:pPr>
        <w:pStyle w:val="EmailDiscussion2"/>
      </w:pPr>
      <w:r w:rsidRPr="00CE3314">
        <w:tab/>
      </w:r>
      <w:r w:rsidRPr="00CE3314">
        <w:rPr>
          <w:b/>
        </w:rPr>
        <w:t>Intended outcome:</w:t>
      </w:r>
      <w:r w:rsidRPr="00CE3314">
        <w:t xml:space="preserve"> Agreeable 38.331 CR in </w:t>
      </w:r>
      <w:hyperlink r:id="rId923" w:history="1">
        <w:r w:rsidR="0083230C">
          <w:rPr>
            <w:rStyle w:val="Hyperlink"/>
          </w:rPr>
          <w:t>R2-2102177</w:t>
        </w:r>
      </w:hyperlink>
      <w:r w:rsidRPr="00CE3314">
        <w:t>. CR will be approved by email.</w:t>
      </w:r>
    </w:p>
    <w:p w14:paraId="318AE6DB" w14:textId="77777777" w:rsidR="00CE0F4A" w:rsidRPr="00CE3314" w:rsidRDefault="00CE0F4A" w:rsidP="00CE0F4A">
      <w:r w:rsidRPr="00CE3314">
        <w:tab/>
      </w:r>
      <w:r w:rsidRPr="00CE3314">
        <w:tab/>
        <w:t xml:space="preserve">   </w:t>
      </w:r>
      <w:r w:rsidRPr="00CE3314">
        <w:rPr>
          <w:b/>
        </w:rPr>
        <w:t xml:space="preserve">Deadline: </w:t>
      </w:r>
      <w:r w:rsidRPr="00CE3314">
        <w:t>Feb 04 0430 (UTC)</w:t>
      </w:r>
    </w:p>
    <w:p w14:paraId="38C71F40" w14:textId="77777777" w:rsidR="00CE0F4A" w:rsidRPr="00CE3314" w:rsidRDefault="00CE0F4A" w:rsidP="00CE0F4A">
      <w:pPr>
        <w:pStyle w:val="Doc-text2"/>
        <w:ind w:left="0" w:firstLine="0"/>
      </w:pPr>
    </w:p>
    <w:p w14:paraId="4A069CDC" w14:textId="62550E3D" w:rsidR="00CE0F4A" w:rsidRPr="00CE3314" w:rsidRDefault="0083230C" w:rsidP="00CE0F4A">
      <w:pPr>
        <w:pStyle w:val="Doc-title"/>
      </w:pPr>
      <w:hyperlink r:id="rId924" w:history="1">
        <w:r>
          <w:rPr>
            <w:rStyle w:val="Hyperlink"/>
          </w:rPr>
          <w:t>R2-2102177</w:t>
        </w:r>
      </w:hyperlink>
      <w:r w:rsidR="00CE0F4A" w:rsidRPr="00CE3314">
        <w:tab/>
        <w:t>Clarification on the inter-frequency operation</w:t>
      </w:r>
      <w:r w:rsidR="00CE0F4A" w:rsidRPr="00CE3314">
        <w:tab/>
        <w:t>OPPO, Nokia, Nokia Shanghai Bell, Samsung Electronics, MediaTek Inc.</w:t>
      </w:r>
      <w:r w:rsidR="00CE0F4A" w:rsidRPr="00CE3314">
        <w:tab/>
        <w:t>CR</w:t>
      </w:r>
      <w:r w:rsidR="00CE0F4A" w:rsidRPr="00CE3314">
        <w:tab/>
        <w:t>Rel-16</w:t>
      </w:r>
      <w:r w:rsidR="00CE0F4A" w:rsidRPr="00CE3314">
        <w:tab/>
        <w:t>38.331</w:t>
      </w:r>
      <w:r w:rsidR="00CE0F4A" w:rsidRPr="00CE3314">
        <w:tab/>
        <w:t>16.3.1</w:t>
      </w:r>
      <w:r w:rsidR="00CE0F4A" w:rsidRPr="00CE3314">
        <w:tab/>
        <w:t>2303</w:t>
      </w:r>
      <w:r w:rsidR="00CE0F4A" w:rsidRPr="00CE3314">
        <w:tab/>
        <w:t>1</w:t>
      </w:r>
      <w:r w:rsidR="00CE0F4A" w:rsidRPr="00CE3314">
        <w:tab/>
        <w:t>F</w:t>
      </w:r>
      <w:r w:rsidR="00CE0F4A" w:rsidRPr="00CE3314">
        <w:tab/>
        <w:t>5G_V2X_NRSL-Core</w:t>
      </w:r>
    </w:p>
    <w:p w14:paraId="7ABC901D" w14:textId="77777777" w:rsidR="00CE0F4A" w:rsidRPr="00CE3314" w:rsidRDefault="00CE0F4A" w:rsidP="000B407F">
      <w:pPr>
        <w:pStyle w:val="Doc-text2"/>
        <w:numPr>
          <w:ilvl w:val="0"/>
          <w:numId w:val="74"/>
        </w:numPr>
      </w:pPr>
      <w:r w:rsidRPr="00CE3314">
        <w:t>Agreed.</w:t>
      </w:r>
    </w:p>
    <w:p w14:paraId="2EF1B3D4" w14:textId="77777777" w:rsidR="00CE0F4A" w:rsidRPr="00CE3314" w:rsidRDefault="00CE0F4A" w:rsidP="00CE0F4A">
      <w:pPr>
        <w:pStyle w:val="Doc-text2"/>
        <w:ind w:left="0" w:firstLine="0"/>
      </w:pPr>
    </w:p>
    <w:p w14:paraId="098C9945" w14:textId="780F864D" w:rsidR="00CE0F4A" w:rsidRPr="00CE3314" w:rsidRDefault="0083230C" w:rsidP="00CE0F4A">
      <w:pPr>
        <w:pStyle w:val="Doc-title"/>
      </w:pPr>
      <w:hyperlink r:id="rId925" w:history="1">
        <w:r>
          <w:rPr>
            <w:rStyle w:val="Hyperlink"/>
          </w:rPr>
          <w:t>R2-2100787</w:t>
        </w:r>
      </w:hyperlink>
      <w:r w:rsidR="00CE0F4A" w:rsidRPr="00CE3314">
        <w:tab/>
        <w:t>Clarification on SSB interval value 0</w:t>
      </w:r>
      <w:r w:rsidR="00CE0F4A" w:rsidRPr="00CE3314">
        <w:tab/>
        <w:t>vivo</w:t>
      </w:r>
      <w:r w:rsidR="00CE0F4A" w:rsidRPr="00CE3314">
        <w:tab/>
        <w:t>CR</w:t>
      </w:r>
      <w:r w:rsidR="00CE0F4A" w:rsidRPr="00CE3314">
        <w:tab/>
        <w:t>Rel-16</w:t>
      </w:r>
      <w:r w:rsidR="00CE0F4A" w:rsidRPr="00CE3314">
        <w:tab/>
        <w:t>38.331</w:t>
      </w:r>
      <w:r w:rsidR="00CE0F4A" w:rsidRPr="00CE3314">
        <w:tab/>
        <w:t>16.3.1</w:t>
      </w:r>
      <w:r w:rsidR="00CE0F4A" w:rsidRPr="00CE3314">
        <w:tab/>
        <w:t>2356</w:t>
      </w:r>
      <w:r w:rsidR="00CE0F4A" w:rsidRPr="00CE3314">
        <w:tab/>
        <w:t>-</w:t>
      </w:r>
      <w:r w:rsidR="00CE0F4A" w:rsidRPr="00CE3314">
        <w:tab/>
        <w:t>F</w:t>
      </w:r>
      <w:r w:rsidR="00CE0F4A" w:rsidRPr="00CE3314">
        <w:tab/>
        <w:t>5G_V2X_NRSL-Core</w:t>
      </w:r>
    </w:p>
    <w:p w14:paraId="71E0A9F4" w14:textId="77777777" w:rsidR="00CE0F4A" w:rsidRPr="00CE3314" w:rsidRDefault="00CE0F4A" w:rsidP="00CE0F4A">
      <w:pPr>
        <w:pStyle w:val="Doc-text2"/>
        <w:ind w:left="1259" w:firstLine="0"/>
      </w:pPr>
      <w:r w:rsidRPr="00CE3314">
        <w:t xml:space="preserve">[ZTE]: This should be discussed in RAN1. [MediaTek, Intel, Huawei, Qualcomm]: Agree with ZTE and consider it is not essential correction. [OPPO]: Tend to share the intention and ok to have this clarification. [Huawei]: This has not been resolved in RAN1 and it is ongoing RAN1 discussion, so we cannot make a decision in RAN2 now. </w:t>
      </w:r>
    </w:p>
    <w:p w14:paraId="52E4F731" w14:textId="77777777" w:rsidR="00CE0F4A" w:rsidRPr="00CE3314" w:rsidRDefault="00CE0F4A" w:rsidP="000B407F">
      <w:pPr>
        <w:pStyle w:val="Doc-text2"/>
        <w:numPr>
          <w:ilvl w:val="0"/>
          <w:numId w:val="74"/>
        </w:numPr>
      </w:pPr>
      <w:r w:rsidRPr="00CE3314">
        <w:t xml:space="preserve">Noted. </w:t>
      </w:r>
    </w:p>
    <w:p w14:paraId="34EBEEE3" w14:textId="77777777" w:rsidR="00CE0F4A" w:rsidRPr="00CE3314" w:rsidRDefault="00CE0F4A" w:rsidP="00CE0F4A">
      <w:pPr>
        <w:pStyle w:val="Doc-text2"/>
        <w:ind w:left="0" w:firstLine="0"/>
      </w:pPr>
    </w:p>
    <w:p w14:paraId="5A385D5E" w14:textId="681C3505" w:rsidR="00CE0F4A" w:rsidRPr="00CE3314" w:rsidRDefault="0083230C" w:rsidP="00CE0F4A">
      <w:pPr>
        <w:pStyle w:val="Doc-title"/>
      </w:pPr>
      <w:hyperlink r:id="rId926" w:history="1">
        <w:r>
          <w:rPr>
            <w:rStyle w:val="Hyperlink"/>
          </w:rPr>
          <w:t>R2-2100118</w:t>
        </w:r>
      </w:hyperlink>
      <w:r w:rsidR="00CE0F4A" w:rsidRPr="00CE3314">
        <w:tab/>
        <w:t>Left issue on reset configuration</w:t>
      </w:r>
      <w:r w:rsidR="00CE0F4A" w:rsidRPr="00CE3314">
        <w:tab/>
        <w:t>OPPO</w:t>
      </w:r>
      <w:r w:rsidR="00CE0F4A" w:rsidRPr="00CE3314">
        <w:tab/>
        <w:t>discussion</w:t>
      </w:r>
      <w:r w:rsidR="00CE0F4A" w:rsidRPr="00CE3314">
        <w:tab/>
        <w:t>Rel-16</w:t>
      </w:r>
      <w:r w:rsidR="00CE0F4A" w:rsidRPr="00CE3314">
        <w:tab/>
        <w:t>5G_V2X_NRSL-Core</w:t>
      </w:r>
    </w:p>
    <w:p w14:paraId="3F62D65C" w14:textId="0D3FC28E" w:rsidR="00CE0F4A" w:rsidRPr="00CE3314" w:rsidRDefault="0083230C" w:rsidP="00CE0F4A">
      <w:pPr>
        <w:pStyle w:val="Doc-title"/>
      </w:pPr>
      <w:hyperlink r:id="rId927" w:history="1">
        <w:r>
          <w:rPr>
            <w:rStyle w:val="Hyperlink"/>
          </w:rPr>
          <w:t>R2-2100115</w:t>
        </w:r>
      </w:hyperlink>
      <w:r w:rsidR="00CE0F4A" w:rsidRPr="00CE3314">
        <w:tab/>
        <w:t>Correction reset configuration</w:t>
      </w:r>
      <w:r w:rsidR="00CE0F4A" w:rsidRPr="00CE3314">
        <w:tab/>
        <w:t>OPPO</w:t>
      </w:r>
      <w:r w:rsidR="00CE0F4A" w:rsidRPr="00CE3314">
        <w:tab/>
        <w:t>CR</w:t>
      </w:r>
      <w:r w:rsidR="00CE0F4A" w:rsidRPr="00CE3314">
        <w:tab/>
        <w:t>Rel-16</w:t>
      </w:r>
      <w:r w:rsidR="00CE0F4A" w:rsidRPr="00CE3314">
        <w:tab/>
        <w:t>38.331</w:t>
      </w:r>
      <w:r w:rsidR="00CE0F4A" w:rsidRPr="00CE3314">
        <w:tab/>
        <w:t>16.3.1</w:t>
      </w:r>
      <w:r w:rsidR="00CE0F4A" w:rsidRPr="00CE3314">
        <w:tab/>
        <w:t>2302</w:t>
      </w:r>
      <w:r w:rsidR="00CE0F4A" w:rsidRPr="00CE3314">
        <w:tab/>
        <w:t>-</w:t>
      </w:r>
      <w:r w:rsidR="00CE0F4A" w:rsidRPr="00CE3314">
        <w:tab/>
        <w:t>F</w:t>
      </w:r>
      <w:r w:rsidR="00CE0F4A" w:rsidRPr="00CE3314">
        <w:tab/>
        <w:t>5G_V2X_NRSL-Core</w:t>
      </w:r>
    </w:p>
    <w:p w14:paraId="4DC660E3" w14:textId="77777777" w:rsidR="00CE0F4A" w:rsidRPr="00CE3314" w:rsidRDefault="00CE0F4A" w:rsidP="00CE0F4A">
      <w:pPr>
        <w:pStyle w:val="Doc-text2"/>
      </w:pPr>
    </w:p>
    <w:p w14:paraId="4E7FB9A8" w14:textId="77777777" w:rsidR="00CE0F4A" w:rsidRPr="00CE3314" w:rsidRDefault="00CE0F4A" w:rsidP="00CE0F4A">
      <w:pPr>
        <w:pStyle w:val="EmailDiscussion"/>
      </w:pPr>
      <w:r w:rsidRPr="00CE3314">
        <w:t>[AT113-e][704][V2X/SL] Left issue on reset configuration (OPPO)</w:t>
      </w:r>
    </w:p>
    <w:p w14:paraId="15025007" w14:textId="77777777" w:rsidR="00CE0F4A" w:rsidRPr="00CE3314" w:rsidRDefault="00CE0F4A" w:rsidP="00CE0F4A">
      <w:pPr>
        <w:pStyle w:val="EmailDiscussion2"/>
      </w:pPr>
      <w:r w:rsidRPr="00CE3314">
        <w:tab/>
      </w:r>
      <w:r w:rsidRPr="00CE3314">
        <w:rPr>
          <w:b/>
        </w:rPr>
        <w:t>Scope:</w:t>
      </w:r>
      <w:r w:rsidRPr="00CE3314">
        <w:t xml:space="preserve"> Discuss if there is real problem with the current specification and what is the best option to solve it (if problem is justified). Prepare the agreeable CR (if needed). </w:t>
      </w:r>
    </w:p>
    <w:p w14:paraId="14C4E8E6" w14:textId="0DC0E872" w:rsidR="00CE0F4A" w:rsidRPr="00CE3314" w:rsidRDefault="00CE0F4A" w:rsidP="00CE0F4A">
      <w:pPr>
        <w:pStyle w:val="EmailDiscussion2"/>
      </w:pPr>
      <w:r w:rsidRPr="00CE3314">
        <w:tab/>
      </w:r>
      <w:r w:rsidRPr="00CE3314">
        <w:rPr>
          <w:b/>
        </w:rPr>
        <w:t>Intended outcome:</w:t>
      </w:r>
      <w:r w:rsidRPr="00CE3314">
        <w:t xml:space="preserve"> Agreeable 38.331 CR in </w:t>
      </w:r>
      <w:hyperlink r:id="rId928" w:history="1">
        <w:r w:rsidR="0083230C">
          <w:rPr>
            <w:rStyle w:val="Hyperlink"/>
          </w:rPr>
          <w:t>R2-2102178</w:t>
        </w:r>
      </w:hyperlink>
      <w:r w:rsidRPr="00CE3314">
        <w:t xml:space="preserve"> and discussion summary in </w:t>
      </w:r>
      <w:hyperlink r:id="rId929" w:history="1">
        <w:r w:rsidR="0083230C">
          <w:rPr>
            <w:rStyle w:val="Hyperlink"/>
          </w:rPr>
          <w:t>R2-2102179</w:t>
        </w:r>
      </w:hyperlink>
      <w:r w:rsidRPr="00CE3314">
        <w:t xml:space="preserve"> (if needed). CR will be approved by email (if needed).</w:t>
      </w:r>
    </w:p>
    <w:p w14:paraId="6127768D" w14:textId="77777777" w:rsidR="00CE0F4A" w:rsidRPr="00CE3314" w:rsidRDefault="00CE0F4A" w:rsidP="00CE0F4A">
      <w:r w:rsidRPr="00CE3314">
        <w:tab/>
      </w:r>
      <w:r w:rsidRPr="00CE3314">
        <w:tab/>
        <w:t xml:space="preserve">   </w:t>
      </w:r>
      <w:r w:rsidRPr="00CE3314">
        <w:rPr>
          <w:b/>
        </w:rPr>
        <w:t xml:space="preserve">Deadline: </w:t>
      </w:r>
      <w:r w:rsidRPr="00CE3314">
        <w:t>Feb 04 0430 (UTC)</w:t>
      </w:r>
    </w:p>
    <w:p w14:paraId="41FBE580" w14:textId="77777777" w:rsidR="00CE0F4A" w:rsidRPr="00CE3314" w:rsidRDefault="00CE0F4A" w:rsidP="00CE0F4A">
      <w:pPr>
        <w:pStyle w:val="Doc-text2"/>
        <w:ind w:left="0" w:firstLine="0"/>
      </w:pPr>
    </w:p>
    <w:p w14:paraId="77A03703" w14:textId="2B26043C" w:rsidR="00CE0F4A" w:rsidRPr="00CE3314" w:rsidRDefault="0083230C" w:rsidP="00CE0F4A">
      <w:pPr>
        <w:pStyle w:val="Doc-title"/>
      </w:pPr>
      <w:hyperlink r:id="rId930" w:history="1">
        <w:r>
          <w:rPr>
            <w:rStyle w:val="Hyperlink"/>
          </w:rPr>
          <w:t>R2-2102179</w:t>
        </w:r>
      </w:hyperlink>
      <w:r w:rsidR="00CE0F4A" w:rsidRPr="00CE3314">
        <w:tab/>
        <w:t>Summary of [AT113-e][704][V2X/SL] Left issue on reset configuration (OPPO)</w:t>
      </w:r>
      <w:r w:rsidR="00CE0F4A" w:rsidRPr="00CE3314">
        <w:tab/>
        <w:t>OPPO</w:t>
      </w:r>
      <w:r w:rsidR="00CE0F4A" w:rsidRPr="00CE3314">
        <w:tab/>
        <w:t>discussion</w:t>
      </w:r>
      <w:r w:rsidR="00CE0F4A" w:rsidRPr="00CE3314">
        <w:tab/>
        <w:t>Rel-16</w:t>
      </w:r>
      <w:r w:rsidR="00CE0F4A" w:rsidRPr="00CE3314">
        <w:tab/>
        <w:t>5G_V2X_NRSL-Core</w:t>
      </w:r>
    </w:p>
    <w:p w14:paraId="586B7449" w14:textId="77777777" w:rsidR="00CE0F4A" w:rsidRPr="00CE3314" w:rsidRDefault="00CE0F4A" w:rsidP="00CE0F4A">
      <w:pPr>
        <w:pStyle w:val="Doc-text2"/>
        <w:ind w:left="1259" w:firstLine="0"/>
      </w:pPr>
      <w:r w:rsidRPr="00CE3314">
        <w:t>Proposal 1</w:t>
      </w:r>
      <w:r w:rsidRPr="00CE3314">
        <w:tab/>
        <w:t>RAN2 confirm that during the re-set configuration, only the configuration received in the RRCReconfigurationSidelink (i.e., the configuration for Rx) is to be released, i.e., the configuration received from dedicated-RRC/SIB/Pre-configuration (i.e., the configuration for Tx) is not released.</w:t>
      </w:r>
    </w:p>
    <w:p w14:paraId="2D58FAA6" w14:textId="77777777" w:rsidR="00CE0F4A" w:rsidRPr="00CE3314" w:rsidRDefault="00CE0F4A" w:rsidP="000B407F">
      <w:pPr>
        <w:pStyle w:val="Doc-text2"/>
        <w:numPr>
          <w:ilvl w:val="0"/>
          <w:numId w:val="74"/>
        </w:numPr>
      </w:pPr>
      <w:r w:rsidRPr="00CE3314">
        <w:t>Agreed.</w:t>
      </w:r>
    </w:p>
    <w:p w14:paraId="49947BE2" w14:textId="77777777" w:rsidR="00CE0F4A" w:rsidRPr="00CE3314" w:rsidRDefault="00CE0F4A" w:rsidP="00CE0F4A">
      <w:pPr>
        <w:pStyle w:val="Doc-text2"/>
        <w:ind w:left="1259" w:firstLine="0"/>
      </w:pPr>
    </w:p>
    <w:p w14:paraId="6061752D" w14:textId="77777777" w:rsidR="00CE0F4A" w:rsidRPr="00CE3314" w:rsidRDefault="00CE0F4A" w:rsidP="00CE0F4A">
      <w:pPr>
        <w:pStyle w:val="Doc-text2"/>
        <w:ind w:left="1259" w:firstLine="0"/>
      </w:pPr>
      <w:r w:rsidRPr="00CE3314">
        <w:t>Proposal 2</w:t>
      </w:r>
      <w:r w:rsidRPr="00CE3314">
        <w:tab/>
        <w:t>RAN2 confirms that during the re-set configuration, after DRB release, the released bearers are to be re-added, based on the stored configuration received from dedicated-RRC/SIB/Pre-configuration.</w:t>
      </w:r>
    </w:p>
    <w:p w14:paraId="15D924A7" w14:textId="77777777" w:rsidR="00CE0F4A" w:rsidRPr="00CE3314" w:rsidRDefault="00CE0F4A" w:rsidP="000B407F">
      <w:pPr>
        <w:pStyle w:val="Doc-text2"/>
        <w:numPr>
          <w:ilvl w:val="0"/>
          <w:numId w:val="74"/>
        </w:numPr>
      </w:pPr>
      <w:r w:rsidRPr="00CE3314">
        <w:t>Agreed.</w:t>
      </w:r>
    </w:p>
    <w:p w14:paraId="465FE453" w14:textId="77777777" w:rsidR="00CE0F4A" w:rsidRPr="00CE3314" w:rsidRDefault="00CE0F4A" w:rsidP="00CE0F4A">
      <w:pPr>
        <w:pStyle w:val="Doc-text2"/>
        <w:ind w:left="1259" w:firstLine="0"/>
      </w:pPr>
    </w:p>
    <w:p w14:paraId="67C70CD5" w14:textId="77777777" w:rsidR="00CE0F4A" w:rsidRPr="00CE3314" w:rsidRDefault="00CE0F4A" w:rsidP="00CE0F4A">
      <w:pPr>
        <w:pStyle w:val="Doc-text2"/>
        <w:ind w:left="1259" w:firstLine="0"/>
      </w:pPr>
    </w:p>
    <w:p w14:paraId="5A44288F" w14:textId="78C217F6" w:rsidR="00CE0F4A" w:rsidRPr="00CE3314" w:rsidRDefault="00CE0F4A" w:rsidP="00CE0F4A">
      <w:pPr>
        <w:pStyle w:val="Doc-text2"/>
        <w:ind w:left="1259" w:firstLine="0"/>
      </w:pPr>
      <w:r w:rsidRPr="00CE3314">
        <w:t>Proposal 3</w:t>
      </w:r>
      <w:r w:rsidRPr="00CE3314">
        <w:tab/>
        <w:t xml:space="preserve">Agree the CR in </w:t>
      </w:r>
      <w:hyperlink r:id="rId931" w:history="1">
        <w:r w:rsidR="0083230C">
          <w:rPr>
            <w:rStyle w:val="Hyperlink"/>
          </w:rPr>
          <w:t>R2-2102178</w:t>
        </w:r>
      </w:hyperlink>
      <w:r w:rsidRPr="00CE3314">
        <w:t>.</w:t>
      </w:r>
    </w:p>
    <w:p w14:paraId="03D4E658" w14:textId="77777777" w:rsidR="00CE0F4A" w:rsidRPr="00CE3314" w:rsidRDefault="00CE0F4A" w:rsidP="00CE0F4A">
      <w:pPr>
        <w:pStyle w:val="Doc-text2"/>
        <w:ind w:left="0" w:firstLine="0"/>
      </w:pPr>
    </w:p>
    <w:p w14:paraId="19958321" w14:textId="56516FC6" w:rsidR="00CE0F4A" w:rsidRPr="00CE3314" w:rsidRDefault="0083230C" w:rsidP="00CE0F4A">
      <w:pPr>
        <w:pStyle w:val="Doc-title"/>
      </w:pPr>
      <w:hyperlink r:id="rId932" w:history="1">
        <w:r>
          <w:rPr>
            <w:rStyle w:val="Hyperlink"/>
          </w:rPr>
          <w:t>R2-2102178</w:t>
        </w:r>
      </w:hyperlink>
      <w:r w:rsidR="00CE0F4A" w:rsidRPr="00CE3314">
        <w:tab/>
        <w:t>Correction reset configuration</w:t>
      </w:r>
      <w:r w:rsidR="00CE0F4A" w:rsidRPr="00CE3314">
        <w:tab/>
        <w:t>OPPO</w:t>
      </w:r>
      <w:r w:rsidR="00CE0F4A" w:rsidRPr="00CE3314">
        <w:tab/>
        <w:t>CR</w:t>
      </w:r>
      <w:r w:rsidR="00CE0F4A" w:rsidRPr="00CE3314">
        <w:tab/>
        <w:t>Rel-16</w:t>
      </w:r>
      <w:r w:rsidR="00CE0F4A" w:rsidRPr="00CE3314">
        <w:tab/>
        <w:t>38.331</w:t>
      </w:r>
      <w:r w:rsidR="00CE0F4A" w:rsidRPr="00CE3314">
        <w:tab/>
        <w:t>16.3.1</w:t>
      </w:r>
      <w:r w:rsidR="00CE0F4A" w:rsidRPr="00CE3314">
        <w:tab/>
        <w:t>2302</w:t>
      </w:r>
      <w:r w:rsidR="00CE0F4A" w:rsidRPr="00CE3314">
        <w:tab/>
        <w:t>1</w:t>
      </w:r>
      <w:r w:rsidR="00CE0F4A" w:rsidRPr="00CE3314">
        <w:tab/>
        <w:t>F</w:t>
      </w:r>
      <w:r w:rsidR="00CE0F4A" w:rsidRPr="00CE3314">
        <w:tab/>
        <w:t>5G_V2X_NRSL-Core</w:t>
      </w:r>
    </w:p>
    <w:p w14:paraId="17D45591" w14:textId="77777777" w:rsidR="00CE0F4A" w:rsidRPr="00CE3314" w:rsidRDefault="00CE0F4A" w:rsidP="000B407F">
      <w:pPr>
        <w:pStyle w:val="Doc-text2"/>
        <w:numPr>
          <w:ilvl w:val="0"/>
          <w:numId w:val="74"/>
        </w:numPr>
      </w:pPr>
      <w:r w:rsidRPr="00CE3314">
        <w:t>“UE may” will be added before “perform”</w:t>
      </w:r>
    </w:p>
    <w:p w14:paraId="47E36794" w14:textId="4BF8A3EE" w:rsidR="00CE0F4A" w:rsidRPr="00CE3314" w:rsidRDefault="00CE0F4A" w:rsidP="000B407F">
      <w:pPr>
        <w:pStyle w:val="Doc-text2"/>
        <w:numPr>
          <w:ilvl w:val="0"/>
          <w:numId w:val="74"/>
        </w:numPr>
      </w:pPr>
      <w:r w:rsidRPr="00CE3314">
        <w:t xml:space="preserve">Agreed in </w:t>
      </w:r>
      <w:hyperlink r:id="rId933" w:history="1">
        <w:r w:rsidR="0083230C">
          <w:rPr>
            <w:rStyle w:val="Hyperlink"/>
          </w:rPr>
          <w:t>R2-2102197</w:t>
        </w:r>
      </w:hyperlink>
      <w:r w:rsidRPr="00CE3314">
        <w:t xml:space="preserve"> with the addition above. </w:t>
      </w:r>
    </w:p>
    <w:p w14:paraId="7A0972AD" w14:textId="77777777" w:rsidR="00CE0F4A" w:rsidRPr="00CE3314" w:rsidRDefault="00CE0F4A" w:rsidP="00CE0F4A">
      <w:pPr>
        <w:pStyle w:val="Doc-text2"/>
        <w:ind w:left="0" w:firstLine="0"/>
      </w:pPr>
    </w:p>
    <w:p w14:paraId="578155DA" w14:textId="77777777" w:rsidR="00CE0F4A" w:rsidRPr="00CE3314" w:rsidRDefault="00CE0F4A" w:rsidP="00CE0F4A">
      <w:pPr>
        <w:pStyle w:val="Doc-text2"/>
        <w:ind w:left="0" w:firstLine="0"/>
      </w:pPr>
    </w:p>
    <w:p w14:paraId="17C7618B" w14:textId="2D915D92" w:rsidR="00CE0F4A" w:rsidRPr="00CE3314" w:rsidRDefault="0083230C" w:rsidP="00CE0F4A">
      <w:pPr>
        <w:pStyle w:val="Doc-title"/>
      </w:pPr>
      <w:hyperlink r:id="rId934" w:history="1">
        <w:r>
          <w:rPr>
            <w:rStyle w:val="Hyperlink"/>
          </w:rPr>
          <w:t>R2-2100789</w:t>
        </w:r>
      </w:hyperlink>
      <w:r w:rsidR="00CE0F4A" w:rsidRPr="00CE3314">
        <w:tab/>
        <w:t>Support RLC Re-establishment</w:t>
      </w:r>
      <w:r w:rsidR="00CE0F4A" w:rsidRPr="00CE3314">
        <w:tab/>
        <w:t>vivo</w:t>
      </w:r>
      <w:r w:rsidR="00CE0F4A" w:rsidRPr="00CE3314">
        <w:tab/>
        <w:t>discussion</w:t>
      </w:r>
    </w:p>
    <w:p w14:paraId="56F5C0B3" w14:textId="77777777" w:rsidR="00CE0F4A" w:rsidRPr="00CE3314" w:rsidRDefault="00CE0F4A" w:rsidP="00CE0F4A">
      <w:pPr>
        <w:pStyle w:val="Doc-text2"/>
        <w:ind w:left="0" w:firstLine="0"/>
      </w:pPr>
    </w:p>
    <w:p w14:paraId="2CEE7D80" w14:textId="77777777" w:rsidR="00CE0F4A" w:rsidRPr="00CE3314" w:rsidRDefault="00CE0F4A" w:rsidP="00CE0F4A">
      <w:pPr>
        <w:pStyle w:val="EmailDiscussion"/>
      </w:pPr>
      <w:r w:rsidRPr="00CE3314">
        <w:t>[AT113-e][705][V2X/SL] RLC Re-establishment (Vivo)</w:t>
      </w:r>
    </w:p>
    <w:p w14:paraId="5451759C" w14:textId="77777777" w:rsidR="00CE0F4A" w:rsidRPr="00CE3314" w:rsidRDefault="00CE0F4A" w:rsidP="00CE0F4A">
      <w:pPr>
        <w:pStyle w:val="EmailDiscussion2"/>
      </w:pPr>
      <w:r w:rsidRPr="00CE3314">
        <w:tab/>
      </w:r>
      <w:r w:rsidRPr="00CE3314">
        <w:rPr>
          <w:b/>
        </w:rPr>
        <w:t>Scope:</w:t>
      </w:r>
      <w:r w:rsidRPr="00CE3314">
        <w:t xml:space="preserve"> Discuss the need of RLC re-establishment. Prepare agreeable CR (if needed). </w:t>
      </w:r>
    </w:p>
    <w:p w14:paraId="5419C0E8" w14:textId="14003E41" w:rsidR="00CE0F4A" w:rsidRPr="00CE3314" w:rsidRDefault="00CE0F4A" w:rsidP="00CE0F4A">
      <w:pPr>
        <w:pStyle w:val="EmailDiscussion2"/>
      </w:pPr>
      <w:r w:rsidRPr="00CE3314">
        <w:tab/>
      </w:r>
      <w:r w:rsidRPr="00CE3314">
        <w:rPr>
          <w:b/>
        </w:rPr>
        <w:t>Intended outcome:</w:t>
      </w:r>
      <w:r w:rsidRPr="00CE3314">
        <w:t xml:space="preserve"> Agreeable 38.331 CR in </w:t>
      </w:r>
      <w:hyperlink r:id="rId935" w:history="1">
        <w:r w:rsidR="0083230C">
          <w:rPr>
            <w:rStyle w:val="Hyperlink"/>
          </w:rPr>
          <w:t>R2-2102180</w:t>
        </w:r>
      </w:hyperlink>
      <w:r w:rsidRPr="00CE3314">
        <w:t xml:space="preserve"> and discussion summary in </w:t>
      </w:r>
      <w:hyperlink r:id="rId936" w:history="1">
        <w:r w:rsidR="0083230C">
          <w:rPr>
            <w:rStyle w:val="Hyperlink"/>
          </w:rPr>
          <w:t>R2-2102181</w:t>
        </w:r>
      </w:hyperlink>
      <w:r w:rsidRPr="00CE3314">
        <w:t xml:space="preserve"> (if needed). CR will be approved by email (if needed).</w:t>
      </w:r>
    </w:p>
    <w:p w14:paraId="7B0A58F2" w14:textId="77777777" w:rsidR="00CE0F4A" w:rsidRPr="00CE3314" w:rsidRDefault="00CE0F4A" w:rsidP="00CE0F4A">
      <w:r w:rsidRPr="00CE3314">
        <w:tab/>
      </w:r>
      <w:r w:rsidRPr="00CE3314">
        <w:tab/>
        <w:t xml:space="preserve">   </w:t>
      </w:r>
      <w:r w:rsidRPr="00CE3314">
        <w:rPr>
          <w:b/>
        </w:rPr>
        <w:t xml:space="preserve">Deadline: </w:t>
      </w:r>
      <w:r w:rsidRPr="00CE3314">
        <w:t>Feb 04 0430 (UTC)</w:t>
      </w:r>
    </w:p>
    <w:p w14:paraId="570345DB" w14:textId="77777777" w:rsidR="00CE0F4A" w:rsidRPr="00CE3314" w:rsidRDefault="00CE0F4A" w:rsidP="00CE0F4A">
      <w:pPr>
        <w:pStyle w:val="Doc-text2"/>
        <w:ind w:left="0" w:firstLine="0"/>
      </w:pPr>
    </w:p>
    <w:p w14:paraId="339BCBD5" w14:textId="59C810FA" w:rsidR="00CE0F4A" w:rsidRPr="00CE3314" w:rsidRDefault="0083230C" w:rsidP="00CE0F4A">
      <w:pPr>
        <w:pStyle w:val="Doc-title"/>
      </w:pPr>
      <w:hyperlink r:id="rId937" w:history="1">
        <w:r>
          <w:rPr>
            <w:rStyle w:val="Hyperlink"/>
          </w:rPr>
          <w:t>R2-2102181</w:t>
        </w:r>
      </w:hyperlink>
      <w:r w:rsidR="00CE0F4A" w:rsidRPr="00CE3314">
        <w:tab/>
        <w:t>Summary of [AT113-e][705][V2X/SL] RLC Re-establishment (vivo)</w:t>
      </w:r>
      <w:r w:rsidR="00CE0F4A" w:rsidRPr="00CE3314">
        <w:tab/>
        <w:t>vivo</w:t>
      </w:r>
      <w:r w:rsidR="00CE0F4A" w:rsidRPr="00CE3314">
        <w:tab/>
        <w:t>discussion</w:t>
      </w:r>
    </w:p>
    <w:p w14:paraId="7AE78C15" w14:textId="77777777" w:rsidR="00CE0F4A" w:rsidRPr="00CE3314" w:rsidRDefault="00CE0F4A" w:rsidP="00CE0F4A">
      <w:pPr>
        <w:pStyle w:val="Doc-text2"/>
        <w:ind w:left="1259" w:firstLine="0"/>
      </w:pPr>
      <w:r w:rsidRPr="00CE3314">
        <w:t>Proposal 1</w:t>
      </w:r>
      <w:r w:rsidRPr="00CE3314">
        <w:tab/>
        <w:t>RAN2 to confirm that, for sidelink, RLC entity is not re-established when PDCP re-establishment occurs.</w:t>
      </w:r>
    </w:p>
    <w:p w14:paraId="1FF5FC70" w14:textId="77777777" w:rsidR="00CE0F4A" w:rsidRPr="00CE3314" w:rsidRDefault="00CE0F4A" w:rsidP="000B407F">
      <w:pPr>
        <w:pStyle w:val="Doc-text2"/>
        <w:numPr>
          <w:ilvl w:val="0"/>
          <w:numId w:val="74"/>
        </w:numPr>
      </w:pPr>
      <w:r w:rsidRPr="00CE3314">
        <w:t>Agreed.</w:t>
      </w:r>
    </w:p>
    <w:p w14:paraId="3AE22370" w14:textId="77777777" w:rsidR="00CE0F4A" w:rsidRPr="00CE3314" w:rsidRDefault="00CE0F4A" w:rsidP="00CE0F4A">
      <w:pPr>
        <w:pStyle w:val="Doc-text2"/>
        <w:ind w:left="0" w:firstLine="0"/>
      </w:pPr>
    </w:p>
    <w:p w14:paraId="107655DC" w14:textId="1C42A6FD" w:rsidR="00CE0F4A" w:rsidRPr="00CE3314" w:rsidRDefault="0083230C" w:rsidP="00CE0F4A">
      <w:pPr>
        <w:pStyle w:val="Doc-title"/>
      </w:pPr>
      <w:hyperlink r:id="rId938" w:history="1">
        <w:r>
          <w:rPr>
            <w:rStyle w:val="Hyperlink"/>
          </w:rPr>
          <w:t>R2-2101232</w:t>
        </w:r>
      </w:hyperlink>
      <w:r w:rsidR="00CE0F4A" w:rsidRPr="00CE3314">
        <w:tab/>
        <w:t>Clarification with respect to validity of configured SL grant type 1 received in HO command</w:t>
      </w:r>
      <w:r w:rsidR="00CE0F4A" w:rsidRPr="00CE3314">
        <w:tab/>
        <w:t>Nokia, Nokia Shanghai Bell</w:t>
      </w:r>
      <w:r w:rsidR="00CE0F4A" w:rsidRPr="00CE3314">
        <w:tab/>
        <w:t>discussion</w:t>
      </w:r>
      <w:r w:rsidR="00CE0F4A" w:rsidRPr="00CE3314">
        <w:tab/>
        <w:t>Rel-16</w:t>
      </w:r>
      <w:r w:rsidR="00CE0F4A" w:rsidRPr="00CE3314">
        <w:tab/>
        <w:t>5G_V2X_NRSL-Core</w:t>
      </w:r>
      <w:r w:rsidR="00CE0F4A" w:rsidRPr="00CE3314">
        <w:tab/>
        <w:t>R2-2009990</w:t>
      </w:r>
    </w:p>
    <w:p w14:paraId="26C8880E" w14:textId="77777777" w:rsidR="00CE0F4A" w:rsidRPr="00CE3314" w:rsidRDefault="00CE0F4A" w:rsidP="000B407F">
      <w:pPr>
        <w:pStyle w:val="Doc-text2"/>
        <w:numPr>
          <w:ilvl w:val="0"/>
          <w:numId w:val="74"/>
        </w:numPr>
      </w:pPr>
      <w:r w:rsidRPr="00CE3314">
        <w:t>Not treated.</w:t>
      </w:r>
    </w:p>
    <w:p w14:paraId="76183E39" w14:textId="77777777" w:rsidR="00CE0F4A" w:rsidRPr="00CE3314" w:rsidRDefault="00CE0F4A" w:rsidP="00CE0F4A">
      <w:pPr>
        <w:pStyle w:val="Doc-text2"/>
        <w:ind w:left="0" w:firstLine="0"/>
      </w:pPr>
    </w:p>
    <w:p w14:paraId="1B18194E" w14:textId="33CC5682" w:rsidR="00CE0F4A" w:rsidRPr="00CE3314" w:rsidRDefault="0083230C" w:rsidP="00CE0F4A">
      <w:pPr>
        <w:pStyle w:val="Doc-title"/>
      </w:pPr>
      <w:hyperlink r:id="rId939" w:history="1">
        <w:r>
          <w:rPr>
            <w:rStyle w:val="Hyperlink"/>
          </w:rPr>
          <w:t>R2-2100149</w:t>
        </w:r>
      </w:hyperlink>
      <w:r w:rsidR="00CE0F4A" w:rsidRPr="00CE3314">
        <w:tab/>
        <w:t>DAPS HO and NR Sidelink Communication</w:t>
      </w:r>
      <w:r w:rsidR="00CE0F4A" w:rsidRPr="00CE3314">
        <w:tab/>
        <w:t>Samsung Electronics Co., Ltd</w:t>
      </w:r>
      <w:r w:rsidR="00CE0F4A" w:rsidRPr="00CE3314">
        <w:tab/>
        <w:t>discussion</w:t>
      </w:r>
      <w:r w:rsidR="00CE0F4A" w:rsidRPr="00CE3314">
        <w:tab/>
        <w:t>Rel-16</w:t>
      </w:r>
      <w:r w:rsidR="00CE0F4A" w:rsidRPr="00CE3314">
        <w:tab/>
        <w:t>5G_V2X_NRSL-Core</w:t>
      </w:r>
    </w:p>
    <w:p w14:paraId="068F7DE9" w14:textId="22BEF4D5" w:rsidR="00CE0F4A" w:rsidRPr="00CE3314" w:rsidRDefault="0083230C" w:rsidP="00CE0F4A">
      <w:pPr>
        <w:pStyle w:val="Doc-title"/>
      </w:pPr>
      <w:hyperlink r:id="rId940" w:history="1">
        <w:r>
          <w:rPr>
            <w:rStyle w:val="Hyperlink"/>
          </w:rPr>
          <w:t>R2-2101702</w:t>
        </w:r>
      </w:hyperlink>
      <w:r w:rsidR="00CE0F4A" w:rsidRPr="00CE3314">
        <w:tab/>
        <w:t>Clarification on DAPS HO configuration</w:t>
      </w:r>
      <w:r w:rsidR="00CE0F4A" w:rsidRPr="00CE3314">
        <w:tab/>
        <w:t>vivo</w:t>
      </w:r>
      <w:r w:rsidR="00CE0F4A" w:rsidRPr="00CE3314">
        <w:tab/>
        <w:t>CR</w:t>
      </w:r>
      <w:r w:rsidR="00CE0F4A" w:rsidRPr="00CE3314">
        <w:tab/>
        <w:t>Rel-16</w:t>
      </w:r>
      <w:r w:rsidR="00CE0F4A" w:rsidRPr="00CE3314">
        <w:tab/>
        <w:t>38.331</w:t>
      </w:r>
      <w:r w:rsidR="00CE0F4A" w:rsidRPr="00CE3314">
        <w:tab/>
        <w:t>16.3.1</w:t>
      </w:r>
      <w:r w:rsidR="00CE0F4A" w:rsidRPr="00CE3314">
        <w:tab/>
        <w:t>2430</w:t>
      </w:r>
      <w:r w:rsidR="00CE0F4A" w:rsidRPr="00CE3314">
        <w:tab/>
        <w:t>-</w:t>
      </w:r>
      <w:r w:rsidR="00CE0F4A" w:rsidRPr="00CE3314">
        <w:tab/>
        <w:t>F</w:t>
      </w:r>
      <w:r w:rsidR="00CE0F4A" w:rsidRPr="00CE3314">
        <w:tab/>
        <w:t>5G_V2X_NRSL-Core</w:t>
      </w:r>
    </w:p>
    <w:p w14:paraId="49DE0C71" w14:textId="77777777" w:rsidR="00CE0F4A" w:rsidRPr="00CE3314" w:rsidRDefault="00CE0F4A" w:rsidP="00CE0F4A">
      <w:pPr>
        <w:pStyle w:val="Doc-text2"/>
      </w:pPr>
    </w:p>
    <w:p w14:paraId="669018C0" w14:textId="77777777" w:rsidR="00CE0F4A" w:rsidRPr="00CE3314" w:rsidRDefault="00CE0F4A" w:rsidP="000B407F">
      <w:pPr>
        <w:pStyle w:val="Doc-text2"/>
        <w:numPr>
          <w:ilvl w:val="0"/>
          <w:numId w:val="74"/>
        </w:numPr>
      </w:pPr>
      <w:r w:rsidRPr="00CE3314">
        <w:t xml:space="preserve">Two CRs above are moved to 6.1.1. </w:t>
      </w:r>
    </w:p>
    <w:p w14:paraId="41126573" w14:textId="77777777" w:rsidR="00CE0F4A" w:rsidRPr="00CE3314" w:rsidRDefault="00CE0F4A" w:rsidP="00CE0F4A">
      <w:pPr>
        <w:pStyle w:val="Doc-text2"/>
        <w:ind w:left="0" w:firstLine="0"/>
      </w:pPr>
    </w:p>
    <w:p w14:paraId="79CAD599" w14:textId="3AAB9BC1" w:rsidR="00CE0F4A" w:rsidRPr="00CE3314" w:rsidRDefault="0083230C" w:rsidP="00CE0F4A">
      <w:pPr>
        <w:pStyle w:val="Doc-title"/>
      </w:pPr>
      <w:hyperlink r:id="rId941" w:history="1">
        <w:r>
          <w:rPr>
            <w:rStyle w:val="Hyperlink"/>
          </w:rPr>
          <w:t>R2-2101740</w:t>
        </w:r>
      </w:hyperlink>
      <w:r w:rsidR="00CE0F4A" w:rsidRPr="00CE3314">
        <w:tab/>
        <w:t>Correction on SL LCP restriction of configured grant type 1</w:t>
      </w:r>
      <w:r w:rsidR="00CE0F4A" w:rsidRPr="00CE3314">
        <w:tab/>
        <w:t>ASUSTeK</w:t>
      </w:r>
      <w:r w:rsidR="00CE0F4A" w:rsidRPr="00CE3314">
        <w:tab/>
        <w:t>CR</w:t>
      </w:r>
      <w:r w:rsidR="00CE0F4A" w:rsidRPr="00CE3314">
        <w:tab/>
        <w:t>Rel-16</w:t>
      </w:r>
      <w:r w:rsidR="00CE0F4A" w:rsidRPr="00CE3314">
        <w:tab/>
        <w:t>38.331</w:t>
      </w:r>
      <w:r w:rsidR="00CE0F4A" w:rsidRPr="00CE3314">
        <w:tab/>
        <w:t>16.3.0</w:t>
      </w:r>
      <w:r w:rsidR="00CE0F4A" w:rsidRPr="00CE3314">
        <w:tab/>
        <w:t>2434</w:t>
      </w:r>
      <w:r w:rsidR="00CE0F4A" w:rsidRPr="00CE3314">
        <w:tab/>
        <w:t>-</w:t>
      </w:r>
      <w:r w:rsidR="00CE0F4A" w:rsidRPr="00CE3314">
        <w:tab/>
        <w:t>F</w:t>
      </w:r>
      <w:r w:rsidR="00CE0F4A" w:rsidRPr="00CE3314">
        <w:tab/>
        <w:t>5G_V2X_NRSL-Core</w:t>
      </w:r>
      <w:r w:rsidR="00CE0F4A" w:rsidRPr="00CE3314">
        <w:tab/>
        <w:t>Revised</w:t>
      </w:r>
    </w:p>
    <w:p w14:paraId="75715334" w14:textId="5B0A88F6" w:rsidR="00CE0F4A" w:rsidRPr="00CE3314" w:rsidRDefault="0083230C" w:rsidP="00CE0F4A">
      <w:pPr>
        <w:pStyle w:val="Doc-title"/>
      </w:pPr>
      <w:hyperlink r:id="rId942" w:history="1">
        <w:r>
          <w:rPr>
            <w:rStyle w:val="Hyperlink"/>
          </w:rPr>
          <w:t>R2-2100150</w:t>
        </w:r>
      </w:hyperlink>
      <w:r w:rsidR="00CE0F4A" w:rsidRPr="00CE3314">
        <w:tab/>
        <w:t>Corrections to SL Resource Configuration</w:t>
      </w:r>
      <w:r w:rsidR="00CE0F4A" w:rsidRPr="00CE3314">
        <w:tab/>
        <w:t>Samsung Electronics Co., Ltd</w:t>
      </w:r>
      <w:r w:rsidR="00CE0F4A" w:rsidRPr="00CE3314">
        <w:tab/>
        <w:t>CR</w:t>
      </w:r>
      <w:r w:rsidR="00CE0F4A" w:rsidRPr="00CE3314">
        <w:tab/>
        <w:t>Rel-16</w:t>
      </w:r>
      <w:r w:rsidR="00CE0F4A" w:rsidRPr="00CE3314">
        <w:tab/>
        <w:t>38.331</w:t>
      </w:r>
      <w:r w:rsidR="00CE0F4A" w:rsidRPr="00CE3314">
        <w:tab/>
        <w:t>16.3.1</w:t>
      </w:r>
      <w:r w:rsidR="00CE0F4A" w:rsidRPr="00CE3314">
        <w:tab/>
        <w:t>2305</w:t>
      </w:r>
      <w:r w:rsidR="00CE0F4A" w:rsidRPr="00CE3314">
        <w:tab/>
        <w:t>-</w:t>
      </w:r>
      <w:r w:rsidR="00CE0F4A" w:rsidRPr="00CE3314">
        <w:tab/>
        <w:t>F</w:t>
      </w:r>
      <w:r w:rsidR="00CE0F4A" w:rsidRPr="00CE3314">
        <w:tab/>
        <w:t>5G_V2X_NRSL-Core</w:t>
      </w:r>
      <w:r w:rsidR="00CE0F4A" w:rsidRPr="00CE3314">
        <w:tab/>
        <w:t>Withdrawn</w:t>
      </w:r>
    </w:p>
    <w:p w14:paraId="1791DF37" w14:textId="08FF6CF4" w:rsidR="00CE0F4A" w:rsidRPr="00CE3314" w:rsidRDefault="0083230C" w:rsidP="00CE0F4A">
      <w:pPr>
        <w:pStyle w:val="Doc-title"/>
      </w:pPr>
      <w:hyperlink r:id="rId943" w:history="1">
        <w:r>
          <w:rPr>
            <w:rStyle w:val="Hyperlink"/>
          </w:rPr>
          <w:t>R2-2101703</w:t>
        </w:r>
      </w:hyperlink>
      <w:r w:rsidR="00CE0F4A" w:rsidRPr="00CE3314">
        <w:tab/>
        <w:t>Clarification on DAPS HO configuration</w:t>
      </w:r>
      <w:r w:rsidR="00CE0F4A" w:rsidRPr="00CE3314">
        <w:tab/>
        <w:t>vivo</w:t>
      </w:r>
      <w:r w:rsidR="00CE0F4A" w:rsidRPr="00CE3314">
        <w:tab/>
        <w:t>CR</w:t>
      </w:r>
      <w:r w:rsidR="00CE0F4A" w:rsidRPr="00CE3314">
        <w:tab/>
        <w:t>Rel-16</w:t>
      </w:r>
      <w:r w:rsidR="00CE0F4A" w:rsidRPr="00CE3314">
        <w:tab/>
        <w:t>38.331</w:t>
      </w:r>
      <w:r w:rsidR="00CE0F4A" w:rsidRPr="00CE3314">
        <w:tab/>
        <w:t>16.3.1</w:t>
      </w:r>
      <w:r w:rsidR="00CE0F4A" w:rsidRPr="00CE3314">
        <w:tab/>
        <w:t>2431</w:t>
      </w:r>
      <w:r w:rsidR="00CE0F4A" w:rsidRPr="00CE3314">
        <w:tab/>
        <w:t>-</w:t>
      </w:r>
      <w:r w:rsidR="00CE0F4A" w:rsidRPr="00CE3314">
        <w:tab/>
        <w:t>F</w:t>
      </w:r>
      <w:r w:rsidR="00CE0F4A" w:rsidRPr="00CE3314">
        <w:tab/>
        <w:t>5G_V2X_NRSL-Core</w:t>
      </w:r>
      <w:r w:rsidR="00CE0F4A" w:rsidRPr="00CE3314">
        <w:tab/>
        <w:t>Withdrawn</w:t>
      </w:r>
    </w:p>
    <w:p w14:paraId="522CF50E" w14:textId="77777777" w:rsidR="00CE0F4A" w:rsidRPr="00CE3314" w:rsidRDefault="00CE0F4A" w:rsidP="00CE0F4A">
      <w:pPr>
        <w:pStyle w:val="Doc-text2"/>
      </w:pPr>
    </w:p>
    <w:p w14:paraId="21C1FD25" w14:textId="77777777" w:rsidR="00CE0F4A" w:rsidRPr="00CE3314" w:rsidRDefault="00CE0F4A" w:rsidP="00CE0F4A">
      <w:pPr>
        <w:pStyle w:val="Heading3"/>
      </w:pPr>
      <w:bookmarkStart w:id="291" w:name="_Toc63704662"/>
      <w:bookmarkStart w:id="292" w:name="_Toc64749482"/>
      <w:bookmarkStart w:id="293" w:name="_Toc68990679"/>
      <w:r w:rsidRPr="00CE3314">
        <w:t>6.4.3</w:t>
      </w:r>
      <w:r w:rsidRPr="00CE3314">
        <w:tab/>
        <w:t>User plane corrections</w:t>
      </w:r>
      <w:bookmarkEnd w:id="291"/>
      <w:bookmarkEnd w:id="292"/>
      <w:bookmarkEnd w:id="293"/>
    </w:p>
    <w:p w14:paraId="2A192CDD" w14:textId="77777777" w:rsidR="00CE0F4A" w:rsidRPr="00CE3314" w:rsidRDefault="00CE0F4A" w:rsidP="00CE0F4A">
      <w:pPr>
        <w:pStyle w:val="Comments"/>
      </w:pPr>
      <w:r w:rsidRPr="00CE3314">
        <w:t>Including [POST112-e][701][V2X] RAN1 related discussion (OPPO). This agenda item may utilize a summary document on MAC (LG).</w:t>
      </w:r>
    </w:p>
    <w:p w14:paraId="22DAEB82" w14:textId="34477F3A" w:rsidR="00CE0F4A" w:rsidRPr="00CE3314" w:rsidRDefault="0083230C" w:rsidP="00CE0F4A">
      <w:pPr>
        <w:pStyle w:val="Doc-title"/>
      </w:pPr>
      <w:hyperlink r:id="rId944" w:history="1">
        <w:r>
          <w:rPr>
            <w:rStyle w:val="Hyperlink"/>
          </w:rPr>
          <w:t>R2-2100098</w:t>
        </w:r>
      </w:hyperlink>
      <w:r w:rsidR="00CE0F4A" w:rsidRPr="00CE3314">
        <w:tab/>
        <w:t>Summary of email discussion [701][V2X] RAN1 related discussion (OPPO)</w:t>
      </w:r>
      <w:r w:rsidR="00CE0F4A" w:rsidRPr="00CE3314">
        <w:tab/>
        <w:t>OPPO</w:t>
      </w:r>
      <w:r w:rsidR="00CE0F4A" w:rsidRPr="00CE3314">
        <w:tab/>
        <w:t>discussion</w:t>
      </w:r>
      <w:r w:rsidR="00CE0F4A" w:rsidRPr="00CE3314">
        <w:tab/>
        <w:t>Rel-16</w:t>
      </w:r>
      <w:r w:rsidR="00CE0F4A" w:rsidRPr="00CE3314">
        <w:tab/>
        <w:t>Late</w:t>
      </w:r>
    </w:p>
    <w:p w14:paraId="4389B02B" w14:textId="3858F255" w:rsidR="00CE0F4A" w:rsidRPr="00CE3314" w:rsidRDefault="00CE0F4A" w:rsidP="00CE0F4A">
      <w:pPr>
        <w:pStyle w:val="Doc-title"/>
        <w:ind w:firstLine="0"/>
      </w:pPr>
      <w:r w:rsidRPr="00CE3314">
        <w:t xml:space="preserve">Easy agreements which is also captured in the CR </w:t>
      </w:r>
      <w:hyperlink r:id="rId945" w:history="1">
        <w:r w:rsidR="0083230C">
          <w:rPr>
            <w:rStyle w:val="Hyperlink"/>
          </w:rPr>
          <w:t>R2-2100099</w:t>
        </w:r>
      </w:hyperlink>
    </w:p>
    <w:p w14:paraId="14384893" w14:textId="77777777" w:rsidR="00CE0F4A" w:rsidRPr="00CE3314" w:rsidRDefault="00CE0F4A" w:rsidP="00CE0F4A">
      <w:pPr>
        <w:pStyle w:val="Doc-title"/>
        <w:ind w:firstLine="0"/>
      </w:pPr>
      <w:r w:rsidRPr="00CE3314">
        <w:t>Proposal8: MAC specification captures the timing for UE to perform evaluation or pre-emption.</w:t>
      </w:r>
    </w:p>
    <w:p w14:paraId="4E44F8E8" w14:textId="77777777" w:rsidR="00CE0F4A" w:rsidRPr="00CE3314" w:rsidRDefault="00CE0F4A" w:rsidP="00CE0F4A">
      <w:pPr>
        <w:pStyle w:val="Doc-title"/>
        <w:ind w:firstLine="0"/>
      </w:pPr>
      <w:r w:rsidRPr="00CE3314">
        <w:t>Proposal 9: MAC trigger re-evaluation and pre-emption at moment “m-T3” and capture it in normative text.</w:t>
      </w:r>
    </w:p>
    <w:p w14:paraId="470DBD63" w14:textId="77777777" w:rsidR="00CE0F4A" w:rsidRPr="00CE3314" w:rsidRDefault="00CE0F4A" w:rsidP="00CE0F4A">
      <w:pPr>
        <w:pStyle w:val="Doc-title"/>
        <w:ind w:firstLine="0"/>
      </w:pPr>
      <w:r w:rsidRPr="00CE3314">
        <w:t>Proposal10: to further clarify UE’s behaviour before “m-T3” or after “m-T3” till “m” is up to UE’s implementation in a Note.</w:t>
      </w:r>
    </w:p>
    <w:p w14:paraId="75276863" w14:textId="77777777" w:rsidR="00CE0F4A" w:rsidRPr="00CE3314" w:rsidRDefault="00CE0F4A" w:rsidP="00CE0F4A">
      <w:pPr>
        <w:pStyle w:val="Doc-title"/>
        <w:ind w:firstLine="0"/>
      </w:pPr>
      <w:r w:rsidRPr="00CE3314">
        <w:t>Proposal11: to take rapporteur proposed text as baseline and further discuss the detail wording including the Note to clarify UE’s implementation in draft CR</w:t>
      </w:r>
    </w:p>
    <w:p w14:paraId="03DC8D9D" w14:textId="77777777" w:rsidR="00CE0F4A" w:rsidRPr="00CE3314" w:rsidRDefault="00CE0F4A" w:rsidP="00CE0F4A">
      <w:pPr>
        <w:pStyle w:val="Doc-title"/>
        <w:ind w:firstLine="0"/>
      </w:pPr>
      <w:r w:rsidRPr="00CE3314">
        <w:t>Propsoal12: agree to capture UE’s behaviour w.r.t. sub-bullet 2 under question 3.2-1 as a Note.</w:t>
      </w:r>
    </w:p>
    <w:p w14:paraId="3F316606" w14:textId="77777777" w:rsidR="00CE0F4A" w:rsidRPr="00CE3314" w:rsidRDefault="00CE0F4A" w:rsidP="00CE0F4A">
      <w:pPr>
        <w:pStyle w:val="Doc-title"/>
        <w:ind w:firstLine="0"/>
      </w:pPr>
      <w:r w:rsidRPr="00CE3314">
        <w:t>Proposal13: take the proposed text under question 3.2-2 as baseline and discuss wording in draft CR.</w:t>
      </w:r>
    </w:p>
    <w:p w14:paraId="6523D18A" w14:textId="77777777" w:rsidR="00CE0F4A" w:rsidRPr="00CE3314" w:rsidRDefault="00CE0F4A" w:rsidP="00CE0F4A">
      <w:pPr>
        <w:pStyle w:val="Doc-title"/>
        <w:ind w:firstLine="0"/>
      </w:pPr>
      <w:r w:rsidRPr="00CE3314">
        <w:t>Proposal14: to clarify UE’s behavior in a Note on setting reservation period in re-selected resource due to preemption. Detail wording can be discussed in draft CR.</w:t>
      </w:r>
    </w:p>
    <w:p w14:paraId="2A2A8169" w14:textId="77777777" w:rsidR="00CE0F4A" w:rsidRPr="00CE3314" w:rsidRDefault="00CE0F4A" w:rsidP="00CE0F4A">
      <w:pPr>
        <w:pStyle w:val="Doc-title"/>
        <w:ind w:firstLine="0"/>
      </w:pPr>
      <w:r w:rsidRPr="00CE3314">
        <w:lastRenderedPageBreak/>
        <w:t>Proposal15: To remove the text on resource reselection for dropped resource due to congestion control in current MAC spec.</w:t>
      </w:r>
    </w:p>
    <w:p w14:paraId="3BB370A9" w14:textId="77777777" w:rsidR="00CE0F4A" w:rsidRPr="00CE3314" w:rsidRDefault="00CE0F4A" w:rsidP="00CE0F4A">
      <w:pPr>
        <w:pStyle w:val="Doc-title"/>
        <w:ind w:firstLine="0"/>
      </w:pPr>
      <w:r w:rsidRPr="00CE3314">
        <w:t>Proposal 16: to remove the text on resource reselection for dropped resource due to prioritization, and add a NOTE to leave it to UE implementation.</w:t>
      </w:r>
    </w:p>
    <w:p w14:paraId="6DF5E33A" w14:textId="77777777" w:rsidR="00CE0F4A" w:rsidRPr="00CE3314" w:rsidRDefault="00CE0F4A" w:rsidP="00CE0F4A">
      <w:pPr>
        <w:pStyle w:val="Doc-text2"/>
      </w:pPr>
      <w:r w:rsidRPr="00CE3314">
        <w:t>Proposal 17: CR proposed by R2-2007918 is not pursued.</w:t>
      </w:r>
    </w:p>
    <w:p w14:paraId="0D1B0E20" w14:textId="77777777" w:rsidR="00CE0F4A" w:rsidRPr="00CE3314" w:rsidRDefault="00CE0F4A" w:rsidP="00CE0F4A">
      <w:pPr>
        <w:pStyle w:val="Doc-text2"/>
      </w:pPr>
    </w:p>
    <w:p w14:paraId="61F9A462" w14:textId="77777777" w:rsidR="00CE0F4A" w:rsidRPr="00CE3314" w:rsidRDefault="00CE0F4A" w:rsidP="000B407F">
      <w:pPr>
        <w:pStyle w:val="Doc-text2"/>
        <w:numPr>
          <w:ilvl w:val="0"/>
          <w:numId w:val="74"/>
        </w:numPr>
      </w:pPr>
      <w:r w:rsidRPr="00CE3314">
        <w:t xml:space="preserve">All proposals above (listed from proposal 8 to proposal 17) are agreed. </w:t>
      </w:r>
    </w:p>
    <w:p w14:paraId="41243DBC" w14:textId="77777777" w:rsidR="00CE0F4A" w:rsidRPr="00CE3314" w:rsidRDefault="00CE0F4A" w:rsidP="00CE0F4A">
      <w:pPr>
        <w:pStyle w:val="Doc-text2"/>
      </w:pPr>
    </w:p>
    <w:p w14:paraId="266131FC" w14:textId="77777777" w:rsidR="00CE0F4A" w:rsidRPr="00CE3314" w:rsidRDefault="00CE0F4A" w:rsidP="00CE0F4A">
      <w:pPr>
        <w:pStyle w:val="Doc-text2"/>
      </w:pPr>
    </w:p>
    <w:p w14:paraId="79C75E78" w14:textId="77777777" w:rsidR="00CE0F4A" w:rsidRPr="00CE3314" w:rsidRDefault="00CE0F4A" w:rsidP="00CE0F4A">
      <w:pPr>
        <w:pStyle w:val="Doc-text2"/>
        <w:ind w:left="1259" w:firstLine="0"/>
      </w:pPr>
      <w:r w:rsidRPr="00CE3314">
        <w:t>Proposals to be discussed online which is not captured in CR yet:</w:t>
      </w:r>
    </w:p>
    <w:p w14:paraId="70801E32" w14:textId="77777777" w:rsidR="00CE0F4A" w:rsidRPr="00CE3314" w:rsidRDefault="00CE0F4A" w:rsidP="00CE0F4A">
      <w:pPr>
        <w:pStyle w:val="Doc-text2"/>
        <w:ind w:left="1259" w:firstLine="0"/>
      </w:pPr>
      <w:r w:rsidRPr="00CE3314">
        <w:t>Proposal1: to further discuss whether sharing between resource pool for mode 1 and mode2 is allowed in Rel-16.</w:t>
      </w:r>
    </w:p>
    <w:p w14:paraId="7E13670F" w14:textId="77777777" w:rsidR="00CE0F4A" w:rsidRPr="00CE3314" w:rsidRDefault="00CE0F4A" w:rsidP="00CE0F4A">
      <w:pPr>
        <w:pStyle w:val="Doc-text2"/>
        <w:ind w:left="1259" w:firstLine="0"/>
      </w:pPr>
      <w:r w:rsidRPr="00CE3314">
        <w:t>Proposal2: to discuss online how to treat invalid CG resource slot if option 1 is concluded</w:t>
      </w:r>
    </w:p>
    <w:p w14:paraId="4965B73D" w14:textId="77777777" w:rsidR="00CE0F4A" w:rsidRPr="00CE3314" w:rsidRDefault="00CE0F4A" w:rsidP="00CE0F4A">
      <w:pPr>
        <w:pStyle w:val="Doc-text2"/>
        <w:ind w:left="1259" w:firstLine="0"/>
      </w:pPr>
      <w:r w:rsidRPr="00CE3314">
        <w:t>Proposal3: if option1 is concluded, the accumulation granularity is changed from numberOfSLSlotsPerFrame to be parameter N and to replace “logical slot number in the frame” to be “logical slot number in two frames” in the equation.</w:t>
      </w:r>
    </w:p>
    <w:p w14:paraId="5E3384B0" w14:textId="77777777" w:rsidR="00CE0F4A" w:rsidRPr="00CE3314" w:rsidRDefault="00CE0F4A" w:rsidP="00CE0F4A">
      <w:pPr>
        <w:pStyle w:val="Doc-text2"/>
        <w:ind w:left="1259" w:firstLine="0"/>
      </w:pPr>
      <w:r w:rsidRPr="00CE3314">
        <w:t>Proposal4: if option1 is concluded, further clarify that the 1st frame of two radio frames where N is a constant value should be an even radio frame.</w:t>
      </w:r>
    </w:p>
    <w:p w14:paraId="7976327E" w14:textId="77777777" w:rsidR="00CE0F4A" w:rsidRPr="00CE3314" w:rsidRDefault="00CE0F4A" w:rsidP="00CE0F4A">
      <w:pPr>
        <w:pStyle w:val="Doc-text2"/>
        <w:ind w:left="1259" w:firstLine="0"/>
      </w:pPr>
      <w:r w:rsidRPr="00CE3314">
        <w:t>Proposal5: If option2 is concluded, the equation (1) , (2) and (3) under question 2.1-5 are agreed in principle. RAN2 can further discuss detail in CR phase.</w:t>
      </w:r>
    </w:p>
    <w:p w14:paraId="467C14D1" w14:textId="77777777" w:rsidR="00CE0F4A" w:rsidRPr="00CE3314" w:rsidRDefault="00CE0F4A" w:rsidP="00CE0F4A">
      <w:pPr>
        <w:pStyle w:val="Doc-text2"/>
        <w:ind w:left="1259" w:firstLine="0"/>
      </w:pPr>
      <w:r w:rsidRPr="00CE3314">
        <w:t>Proposal6: it is confirmed that parameter CURRENT_slot and period of CG resource in the equation to calculate HARQ process ID for SL CG should be aligned with parameters in equation to calculate CG resource slot.</w:t>
      </w:r>
    </w:p>
    <w:p w14:paraId="2137784F" w14:textId="77777777" w:rsidR="00CE0F4A" w:rsidRPr="00CE3314" w:rsidRDefault="00CE0F4A" w:rsidP="00CE0F4A">
      <w:pPr>
        <w:pStyle w:val="Doc-text2"/>
        <w:ind w:left="1259" w:firstLine="0"/>
      </w:pPr>
      <w:r w:rsidRPr="00CE3314">
        <w:t>Proposal7: To further discuss online which option to go under question 2.2-2 about parameter sl-HARQ-ProcID-offset.</w:t>
      </w:r>
    </w:p>
    <w:p w14:paraId="680F3521" w14:textId="77777777" w:rsidR="00CE0F4A" w:rsidRPr="00CE3314" w:rsidRDefault="00CE0F4A" w:rsidP="00CE0F4A">
      <w:pPr>
        <w:pStyle w:val="Doc-text2"/>
      </w:pPr>
    </w:p>
    <w:p w14:paraId="2A76294D" w14:textId="77777777" w:rsidR="00CE0F4A" w:rsidRPr="00CE3314" w:rsidRDefault="00CE0F4A" w:rsidP="00CE0F4A">
      <w:pPr>
        <w:pStyle w:val="Doc-text2"/>
        <w:ind w:left="1259" w:firstLine="0"/>
      </w:pPr>
      <w:r w:rsidRPr="00CE3314">
        <w:t xml:space="preserve">[OPPO]: At least we should decide the issue whether sharing between resource pool for mode 1 and mode2 is allowed. [Huawei, ZTE]: Should be discussed in RAN. [Session chair, OPPO, Lenovo, Apple]: We discuss Rel-16 CR, why we should consider non-existing Rel-16 functions in Rel-16 CR. Of course, whether to allow resource pool sharing in future release is up to RAN when new WID is made. [ZTE]: Resource pool sharing has nothing to do with the original issue. [Huawei]: Forward compatibility issue may be raised in future release if we do not design it w/o consideration in Rel-16. [LG]: Reservation period is set to 0 in mode 1, which means resource pool sharing between resource pool for mode 1 and mode 2 is not allowed in Rel-16. However, agree with ZTE in that it has nothing to do with the original issue, i.e. which SL logical slot will be considered in CG. [Ericsson]: It is crystal clear that resource pool sharing is not supported in Rel-16. We even do not need to capture the agreement as new one now. </w:t>
      </w:r>
    </w:p>
    <w:p w14:paraId="121B418C" w14:textId="77777777" w:rsidR="00CE0F4A" w:rsidRPr="00CE3314" w:rsidRDefault="00CE0F4A" w:rsidP="00CE0F4A">
      <w:pPr>
        <w:pStyle w:val="Doc-text2"/>
        <w:ind w:left="1259" w:firstLine="0"/>
      </w:pPr>
    </w:p>
    <w:p w14:paraId="3AAE51C8" w14:textId="77777777" w:rsidR="00CE0F4A" w:rsidRPr="00CE3314" w:rsidRDefault="00CE0F4A" w:rsidP="000B407F">
      <w:pPr>
        <w:pStyle w:val="Doc-text2"/>
        <w:numPr>
          <w:ilvl w:val="0"/>
          <w:numId w:val="74"/>
        </w:numPr>
      </w:pPr>
      <w:r w:rsidRPr="00CE3314">
        <w:t xml:space="preserve">RAN2 reconfirms that resource pool sharing between resource pool for mode 1 and mode2 is not allowed in Rel-16. No standard effort to support it in Rel-16.  </w:t>
      </w:r>
    </w:p>
    <w:p w14:paraId="4C8428CB" w14:textId="77777777" w:rsidR="00CE0F4A" w:rsidRPr="00CE3314" w:rsidRDefault="00CE0F4A" w:rsidP="00CE0F4A">
      <w:pPr>
        <w:pStyle w:val="Doc-text2"/>
      </w:pPr>
    </w:p>
    <w:p w14:paraId="051DC400" w14:textId="77777777" w:rsidR="00CE0F4A" w:rsidRPr="00CE3314" w:rsidRDefault="00CE0F4A" w:rsidP="00CE0F4A">
      <w:pPr>
        <w:pStyle w:val="EmailDiscussion"/>
      </w:pPr>
      <w:r w:rsidRPr="00CE3314">
        <w:t>[AT113-e][711][V2X/SL] SL CG related issues (OPPO)</w:t>
      </w:r>
    </w:p>
    <w:p w14:paraId="61F4D5B7" w14:textId="77777777" w:rsidR="00CE0F4A" w:rsidRPr="00CE3314" w:rsidRDefault="00CE0F4A" w:rsidP="00CE0F4A">
      <w:pPr>
        <w:pStyle w:val="EmailDiscussion2"/>
      </w:pPr>
      <w:r w:rsidRPr="00CE3314">
        <w:tab/>
      </w:r>
      <w:r w:rsidRPr="00CE3314">
        <w:rPr>
          <w:b/>
        </w:rPr>
        <w:t>Scope:</w:t>
      </w:r>
      <w:r w:rsidRPr="00CE3314">
        <w:t xml:space="preserve"> Discuss SL CG related issues with details and attempt to make conclusions. </w:t>
      </w:r>
    </w:p>
    <w:p w14:paraId="08B7C3A5" w14:textId="6163A85A" w:rsidR="00CE0F4A" w:rsidRPr="00CE3314" w:rsidRDefault="00CE0F4A" w:rsidP="00CE0F4A">
      <w:pPr>
        <w:pStyle w:val="EmailDiscussion2"/>
      </w:pPr>
      <w:r w:rsidRPr="00CE3314">
        <w:tab/>
      </w:r>
      <w:r w:rsidRPr="00CE3314">
        <w:rPr>
          <w:b/>
        </w:rPr>
        <w:t xml:space="preserve">Intended outcome: </w:t>
      </w:r>
      <w:r w:rsidRPr="00CE3314">
        <w:t xml:space="preserve">Discussion summary in </w:t>
      </w:r>
      <w:hyperlink r:id="rId946" w:history="1">
        <w:r w:rsidR="0083230C">
          <w:rPr>
            <w:rStyle w:val="Hyperlink"/>
          </w:rPr>
          <w:t>R2-2102190</w:t>
        </w:r>
      </w:hyperlink>
      <w:r w:rsidRPr="00CE3314">
        <w:t xml:space="preserve">. If we have consensus, we can do email approval otherwise it will come-back next week. </w:t>
      </w:r>
    </w:p>
    <w:p w14:paraId="0CD95594" w14:textId="77777777" w:rsidR="00CE0F4A" w:rsidRPr="00CE3314" w:rsidRDefault="00CE0F4A" w:rsidP="00CE0F4A">
      <w:r w:rsidRPr="00CE3314">
        <w:tab/>
      </w:r>
      <w:r w:rsidRPr="00CE3314">
        <w:tab/>
        <w:t xml:space="preserve">   </w:t>
      </w:r>
      <w:r w:rsidRPr="00CE3314">
        <w:rPr>
          <w:b/>
        </w:rPr>
        <w:t xml:space="preserve">Deadline: </w:t>
      </w:r>
      <w:r w:rsidRPr="00CE3314">
        <w:t>Feb 04 0430 (UTC)</w:t>
      </w:r>
    </w:p>
    <w:p w14:paraId="08B4D0EE" w14:textId="77777777" w:rsidR="00CE0F4A" w:rsidRPr="00CE3314" w:rsidRDefault="00CE0F4A" w:rsidP="00CE0F4A">
      <w:pPr>
        <w:pStyle w:val="Doc-text2"/>
        <w:ind w:left="0" w:firstLine="0"/>
      </w:pPr>
    </w:p>
    <w:p w14:paraId="1BBFFCDA" w14:textId="7BFC847F" w:rsidR="00CE0F4A" w:rsidRPr="00CE3314" w:rsidRDefault="0083230C" w:rsidP="00CE0F4A">
      <w:pPr>
        <w:pStyle w:val="Doc-title"/>
      </w:pPr>
      <w:hyperlink r:id="rId947" w:history="1">
        <w:r>
          <w:rPr>
            <w:rStyle w:val="Hyperlink"/>
          </w:rPr>
          <w:t>R2-2102190</w:t>
        </w:r>
      </w:hyperlink>
      <w:r w:rsidR="00CE0F4A" w:rsidRPr="00CE3314">
        <w:tab/>
        <w:t>Summary of email [AT113-e][711][V2X]SL CG related issues</w:t>
      </w:r>
      <w:r w:rsidR="00CE0F4A" w:rsidRPr="00CE3314">
        <w:tab/>
        <w:t>OPPO</w:t>
      </w:r>
      <w:r w:rsidR="00CE0F4A" w:rsidRPr="00CE3314">
        <w:tab/>
        <w:t>discussion</w:t>
      </w:r>
      <w:r w:rsidR="00CE0F4A" w:rsidRPr="00CE3314">
        <w:tab/>
        <w:t>Rel-16</w:t>
      </w:r>
    </w:p>
    <w:p w14:paraId="2F53E820" w14:textId="77777777" w:rsidR="00CE0F4A" w:rsidRPr="00CE3314" w:rsidRDefault="00CE0F4A" w:rsidP="00CE0F4A">
      <w:pPr>
        <w:pStyle w:val="Doc-text2"/>
        <w:ind w:left="1259" w:firstLine="0"/>
      </w:pPr>
      <w:r w:rsidRPr="00CE3314">
        <w:t>Based on the discussion, RAN2 intend to agree on option2 listed under question 1. The batch of proposals for option2 are:</w:t>
      </w:r>
    </w:p>
    <w:p w14:paraId="40FCDE8E" w14:textId="77777777" w:rsidR="00CE0F4A" w:rsidRPr="00CE3314" w:rsidRDefault="00CE0F4A" w:rsidP="00CE0F4A">
      <w:pPr>
        <w:pStyle w:val="Doc-text2"/>
        <w:ind w:left="1259" w:firstLine="0"/>
      </w:pPr>
      <w:r w:rsidRPr="00CE3314">
        <w:t>Proposal1: The equation to define CG resource slot should be defined based on Level_3 logical slots i.e. logical slots within one resource pool</w:t>
      </w:r>
    </w:p>
    <w:p w14:paraId="3FF2B9A3" w14:textId="77777777" w:rsidR="00CE0F4A" w:rsidRPr="00CE3314" w:rsidRDefault="00CE0F4A" w:rsidP="000B407F">
      <w:pPr>
        <w:pStyle w:val="Doc-text2"/>
        <w:numPr>
          <w:ilvl w:val="0"/>
          <w:numId w:val="74"/>
        </w:numPr>
      </w:pPr>
      <w:r w:rsidRPr="00CE3314">
        <w:t>Agreed.</w:t>
      </w:r>
    </w:p>
    <w:p w14:paraId="5DC88A10" w14:textId="77777777" w:rsidR="00CE0F4A" w:rsidRPr="00CE3314" w:rsidRDefault="00CE0F4A" w:rsidP="00CE0F4A">
      <w:pPr>
        <w:pStyle w:val="Doc-text2"/>
        <w:ind w:left="1259" w:firstLine="0"/>
      </w:pPr>
    </w:p>
    <w:p w14:paraId="71657E92" w14:textId="77777777" w:rsidR="00CE0F4A" w:rsidRPr="00CE3314" w:rsidRDefault="00CE0F4A" w:rsidP="00CE0F4A">
      <w:pPr>
        <w:pStyle w:val="Doc-text2"/>
        <w:ind w:left="1259" w:firstLine="0"/>
      </w:pPr>
      <w:r w:rsidRPr="00CE3314">
        <w:t>Proposal5: if option2 is concluded, equation (2) and (3) are agreed with potential modification on parameter name in CR stage.</w:t>
      </w:r>
    </w:p>
    <w:p w14:paraId="5DB5A36B" w14:textId="77777777" w:rsidR="00CE0F4A" w:rsidRPr="00CE3314" w:rsidRDefault="00CE0F4A" w:rsidP="00CE0F4A">
      <w:pPr>
        <w:pStyle w:val="Doc-text2"/>
        <w:ind w:left="1259" w:firstLine="0"/>
      </w:pPr>
      <w:r w:rsidRPr="00CE3314">
        <w:t>Proposal6: if option2 is concluded, scaling equation (1) of CG period could be revised once scaling equation for mode 2 period is concluded.</w:t>
      </w:r>
    </w:p>
    <w:p w14:paraId="1C4B2DCB" w14:textId="77777777" w:rsidR="00CE0F4A" w:rsidRPr="00CE3314" w:rsidRDefault="00CE0F4A" w:rsidP="00CE0F4A">
      <w:pPr>
        <w:pStyle w:val="Doc-text2"/>
        <w:ind w:left="1259" w:firstLine="0"/>
      </w:pPr>
      <w:r w:rsidRPr="00CE3314">
        <w:t>Proposal7: if option2 is concluded ,RRC CR is needed to introduce new parameter sl_TimeOffsetCGType1_RP and referenceSlot_RP and deal with parameter sl-TimeReferenceSFN-Type1 and sl-TimeOffsetCGType1 of existing equation.</w:t>
      </w:r>
    </w:p>
    <w:p w14:paraId="0B288A22" w14:textId="77777777" w:rsidR="00CE0F4A" w:rsidRPr="00CE3314" w:rsidRDefault="00CE0F4A" w:rsidP="00CE0F4A">
      <w:pPr>
        <w:pStyle w:val="Doc-text2"/>
      </w:pPr>
    </w:p>
    <w:p w14:paraId="2D47F579" w14:textId="77777777" w:rsidR="00CE0F4A" w:rsidRPr="00CE3314" w:rsidRDefault="00CE0F4A" w:rsidP="00CE0F4A">
      <w:pPr>
        <w:pStyle w:val="Doc-text2"/>
        <w:ind w:left="1259" w:firstLine="0"/>
      </w:pPr>
      <w:r w:rsidRPr="00CE3314">
        <w:lastRenderedPageBreak/>
        <w:t>If RAN2 conclude option1, then the batch of proposals for option1 can be agreed:</w:t>
      </w:r>
    </w:p>
    <w:p w14:paraId="3CA0E27F" w14:textId="77777777" w:rsidR="00CE0F4A" w:rsidRPr="00CE3314" w:rsidRDefault="00CE0F4A" w:rsidP="00CE0F4A">
      <w:pPr>
        <w:pStyle w:val="Doc-text2"/>
        <w:ind w:left="1259" w:firstLine="0"/>
      </w:pPr>
      <w:r w:rsidRPr="00CE3314">
        <w:t>Proposal2: if option 1 is concluded, UE simply drops the invalid CG resource slot(s)</w:t>
      </w:r>
    </w:p>
    <w:p w14:paraId="031DFD2E" w14:textId="77777777" w:rsidR="00CE0F4A" w:rsidRPr="00CE3314" w:rsidRDefault="00CE0F4A" w:rsidP="00CE0F4A">
      <w:pPr>
        <w:pStyle w:val="Doc-text2"/>
        <w:ind w:left="1259" w:firstLine="0"/>
      </w:pPr>
      <w:r w:rsidRPr="00CE3314">
        <w:t>Proposal3: if option1 is concluded, the accumulation granularity is changed from numberOfSLSlotsPerFrame to be parameter N and to replace “logical slot number in the frame” to be “logical slot number in two frames” in the equation.</w:t>
      </w:r>
    </w:p>
    <w:p w14:paraId="3086756D" w14:textId="77777777" w:rsidR="00CE0F4A" w:rsidRPr="00CE3314" w:rsidRDefault="00CE0F4A" w:rsidP="00CE0F4A">
      <w:pPr>
        <w:pStyle w:val="Doc-text2"/>
        <w:ind w:left="1259" w:firstLine="0"/>
      </w:pPr>
      <w:r w:rsidRPr="00CE3314">
        <w:t>Proposal4: if option1 is concluded, further clarify that the 1st frame of two radio frames where N is a constant value should be an even radio frame.</w:t>
      </w:r>
    </w:p>
    <w:p w14:paraId="3153946B" w14:textId="77777777" w:rsidR="00CE0F4A" w:rsidRPr="00CE3314" w:rsidRDefault="00CE0F4A" w:rsidP="00CE0F4A">
      <w:pPr>
        <w:pStyle w:val="Doc-text2"/>
        <w:ind w:left="1259" w:firstLine="0"/>
      </w:pPr>
    </w:p>
    <w:p w14:paraId="6E7191BA" w14:textId="3B31BAB2" w:rsidR="00CE0F4A" w:rsidRPr="00CE3314" w:rsidRDefault="00CE0F4A" w:rsidP="00CE0F4A">
      <w:pPr>
        <w:pStyle w:val="EmailDiscussion"/>
      </w:pPr>
      <w:r w:rsidRPr="00CE3314">
        <w:t>[POST113-e][701][V2X/SL] Response LS to RAN1 LS (</w:t>
      </w:r>
      <w:hyperlink r:id="rId948" w:history="1">
        <w:r w:rsidR="0083230C">
          <w:rPr>
            <w:rStyle w:val="Hyperlink"/>
          </w:rPr>
          <w:t>R2-2102328</w:t>
        </w:r>
      </w:hyperlink>
      <w:r w:rsidRPr="00CE3314">
        <w:t>) (LG)</w:t>
      </w:r>
    </w:p>
    <w:p w14:paraId="15F08A01" w14:textId="0033C2BE" w:rsidR="00CE0F4A" w:rsidRPr="00CE3314" w:rsidRDefault="00CE0F4A" w:rsidP="00CE0F4A">
      <w:pPr>
        <w:pStyle w:val="EmailDiscussion2"/>
      </w:pPr>
      <w:r w:rsidRPr="00CE3314">
        <w:tab/>
      </w:r>
      <w:r w:rsidRPr="00CE3314">
        <w:rPr>
          <w:b/>
        </w:rPr>
        <w:t>Scope:</w:t>
      </w:r>
      <w:r w:rsidRPr="00CE3314">
        <w:t xml:space="preserve"> Prepare response LS to RAN1 based on the agreement made in the discussion of </w:t>
      </w:r>
      <w:hyperlink r:id="rId949" w:history="1">
        <w:r w:rsidR="0083230C">
          <w:rPr>
            <w:rStyle w:val="Hyperlink"/>
          </w:rPr>
          <w:t>R2-2102190</w:t>
        </w:r>
      </w:hyperlink>
      <w:r w:rsidRPr="00CE3314">
        <w:t>. We can confirm RAN2 can do the necessary spec update and indicate RAN2 will let RAN1 updated once spec update is completed.</w:t>
      </w:r>
    </w:p>
    <w:p w14:paraId="47EAFE89" w14:textId="293AF818" w:rsidR="00CE0F4A" w:rsidRPr="00CE3314" w:rsidRDefault="00CE0F4A" w:rsidP="00CE0F4A">
      <w:pPr>
        <w:pStyle w:val="EmailDiscussion2"/>
      </w:pPr>
      <w:r w:rsidRPr="00CE3314">
        <w:tab/>
      </w:r>
      <w:r w:rsidRPr="00CE3314">
        <w:rPr>
          <w:b/>
        </w:rPr>
        <w:t>Intended outcome:</w:t>
      </w:r>
      <w:r w:rsidRPr="00CE3314">
        <w:t xml:space="preserve"> Approvable LS in </w:t>
      </w:r>
      <w:hyperlink r:id="rId950" w:history="1">
        <w:r w:rsidR="0083230C">
          <w:rPr>
            <w:rStyle w:val="Hyperlink"/>
          </w:rPr>
          <w:t>R2-2102196</w:t>
        </w:r>
      </w:hyperlink>
    </w:p>
    <w:p w14:paraId="1859AA4B" w14:textId="04F93CC8" w:rsidR="00EB45D1" w:rsidRPr="00CE3314" w:rsidRDefault="00EB45D1" w:rsidP="00CE0F4A">
      <w:pPr>
        <w:pStyle w:val="EmailDiscussion2"/>
      </w:pPr>
      <w:r w:rsidRPr="00CE3314">
        <w:tab/>
      </w:r>
      <w:r w:rsidRPr="00CE3314">
        <w:rPr>
          <w:b/>
          <w:bCs/>
        </w:rPr>
        <w:t>Deadline</w:t>
      </w:r>
      <w:r w:rsidRPr="00CE3314">
        <w:t>: Short email discussion until 3/1 11:00 (UTC)</w:t>
      </w:r>
    </w:p>
    <w:p w14:paraId="689D8385" w14:textId="602A8B2C" w:rsidR="002F5B72" w:rsidRPr="00CE3314" w:rsidRDefault="002F5B72" w:rsidP="00CE0F4A">
      <w:pPr>
        <w:pStyle w:val="EmailDiscussion2"/>
      </w:pPr>
      <w:r w:rsidRPr="00CE3314">
        <w:t xml:space="preserve">=&gt; Approved in </w:t>
      </w:r>
      <w:hyperlink r:id="rId951" w:history="1">
        <w:r w:rsidR="0083230C">
          <w:rPr>
            <w:rStyle w:val="Hyperlink"/>
          </w:rPr>
          <w:t>R2-2102196</w:t>
        </w:r>
      </w:hyperlink>
    </w:p>
    <w:p w14:paraId="027C2BFF" w14:textId="77777777" w:rsidR="00713C02" w:rsidRPr="00CE3314" w:rsidRDefault="00713C02" w:rsidP="00CE0F4A">
      <w:pPr>
        <w:pStyle w:val="EmailDiscussion2"/>
      </w:pPr>
    </w:p>
    <w:p w14:paraId="05E72550" w14:textId="3D20D6BF" w:rsidR="00713C02" w:rsidRPr="00CE3314" w:rsidRDefault="0083230C" w:rsidP="00713C02">
      <w:pPr>
        <w:pStyle w:val="Doc-title"/>
      </w:pPr>
      <w:hyperlink r:id="rId952" w:history="1">
        <w:r>
          <w:rPr>
            <w:rStyle w:val="Hyperlink"/>
          </w:rPr>
          <w:t>R2-2102196</w:t>
        </w:r>
      </w:hyperlink>
      <w:r w:rsidR="00713C02" w:rsidRPr="00CE3314">
        <w:tab/>
        <w:t>Response LS to RAN1 on the resource reservation period</w:t>
      </w:r>
      <w:r w:rsidR="00713C02" w:rsidRPr="00CE3314">
        <w:tab/>
        <w:t>RAN2</w:t>
      </w:r>
      <w:r w:rsidR="00713C02" w:rsidRPr="00CE3314">
        <w:tab/>
        <w:t>LS out</w:t>
      </w:r>
      <w:r w:rsidR="00713C02" w:rsidRPr="00CE3314">
        <w:tab/>
        <w:t>Rel-16</w:t>
      </w:r>
      <w:r w:rsidR="00713C02" w:rsidRPr="00CE3314">
        <w:tab/>
        <w:t>5G_V2X_NRSL-Core</w:t>
      </w:r>
      <w:r w:rsidR="00713C02" w:rsidRPr="00CE3314">
        <w:tab/>
        <w:t>To: RAN1</w:t>
      </w:r>
    </w:p>
    <w:p w14:paraId="06812FA8" w14:textId="0F84E863" w:rsidR="00713C02" w:rsidRPr="00CE3314" w:rsidRDefault="00713C02" w:rsidP="009C6722">
      <w:pPr>
        <w:pStyle w:val="Doc-text2"/>
      </w:pPr>
      <w:r w:rsidRPr="00CE3314">
        <w:t>=&gt; Approved</w:t>
      </w:r>
    </w:p>
    <w:p w14:paraId="6391E7BF" w14:textId="77777777" w:rsidR="00CE0F4A" w:rsidRPr="00CE3314" w:rsidRDefault="00CE0F4A" w:rsidP="00CE0F4A"/>
    <w:p w14:paraId="6F746619" w14:textId="77777777" w:rsidR="00CE0F4A" w:rsidRPr="00CE3314" w:rsidRDefault="00CE0F4A" w:rsidP="00CE0F4A">
      <w:pPr>
        <w:pStyle w:val="EmailDiscussion"/>
      </w:pPr>
      <w:r w:rsidRPr="00CE3314">
        <w:t>[POST113-e][707][V2X/SL] Spec update to level 3 logical slots (OPPO)</w:t>
      </w:r>
    </w:p>
    <w:p w14:paraId="5F7DB382" w14:textId="2BE9D7B0" w:rsidR="00CE0F4A" w:rsidRPr="00CE3314" w:rsidRDefault="00CE0F4A" w:rsidP="00CE0F4A">
      <w:pPr>
        <w:pStyle w:val="EmailDiscussion2"/>
      </w:pPr>
      <w:r w:rsidRPr="00CE3314">
        <w:tab/>
      </w:r>
      <w:r w:rsidRPr="00CE3314">
        <w:rPr>
          <w:b/>
        </w:rPr>
        <w:t>Scope:</w:t>
      </w:r>
      <w:r w:rsidRPr="00CE3314">
        <w:t xml:space="preserve"> Discuss the update of CG equation and other spec changes according to level 3 logical slots (i.e. logical slots within a resource pool).</w:t>
      </w:r>
    </w:p>
    <w:p w14:paraId="745C67C0" w14:textId="6F8211FC" w:rsidR="00CE0F4A" w:rsidRPr="00CE3314" w:rsidRDefault="00CE0F4A" w:rsidP="00CE0F4A">
      <w:pPr>
        <w:pStyle w:val="EmailDiscussion2"/>
      </w:pPr>
      <w:r w:rsidRPr="00CE3314">
        <w:tab/>
      </w:r>
      <w:r w:rsidRPr="00CE3314">
        <w:rPr>
          <w:b/>
        </w:rPr>
        <w:t>Intended outcome:</w:t>
      </w:r>
      <w:r w:rsidRPr="00CE3314">
        <w:t xml:space="preserve"> Discussion summary and the corresponding CRs</w:t>
      </w:r>
    </w:p>
    <w:p w14:paraId="6BF8EB0D" w14:textId="3D3E8F65" w:rsidR="00EB45D1" w:rsidRPr="00CE3314" w:rsidRDefault="00EB45D1" w:rsidP="00CE0F4A">
      <w:pPr>
        <w:pStyle w:val="EmailDiscussion2"/>
      </w:pPr>
      <w:r w:rsidRPr="00CE3314">
        <w:tab/>
      </w:r>
      <w:r w:rsidRPr="00CE3314">
        <w:rPr>
          <w:b/>
          <w:bCs/>
        </w:rPr>
        <w:t>Deadline:</w:t>
      </w:r>
      <w:r w:rsidRPr="00CE3314">
        <w:t xml:space="preserve"> Long email discussion</w:t>
      </w:r>
    </w:p>
    <w:p w14:paraId="1AE8EA51" w14:textId="77777777" w:rsidR="00CE0F4A" w:rsidRPr="00CE3314" w:rsidRDefault="00CE0F4A" w:rsidP="00CE0F4A">
      <w:pPr>
        <w:pStyle w:val="Doc-text2"/>
        <w:ind w:left="0" w:firstLine="0"/>
      </w:pPr>
    </w:p>
    <w:p w14:paraId="7471EF4D" w14:textId="02C7692A" w:rsidR="00CE0F4A" w:rsidRPr="00CE3314" w:rsidRDefault="0083230C" w:rsidP="00CE0F4A">
      <w:pPr>
        <w:pStyle w:val="Doc-title"/>
      </w:pPr>
      <w:hyperlink r:id="rId953" w:history="1">
        <w:r>
          <w:rPr>
            <w:rStyle w:val="Hyperlink"/>
          </w:rPr>
          <w:t>R2-2100099</w:t>
        </w:r>
      </w:hyperlink>
      <w:r w:rsidR="00CE0F4A" w:rsidRPr="00CE3314">
        <w:tab/>
        <w:t>CR on Correction on SL CG and mode2 operation</w:t>
      </w:r>
      <w:r w:rsidR="00CE0F4A" w:rsidRPr="00CE3314">
        <w:tab/>
        <w:t>OPPO</w:t>
      </w:r>
      <w:r w:rsidR="00CE0F4A" w:rsidRPr="00CE3314">
        <w:tab/>
        <w:t>CR</w:t>
      </w:r>
      <w:r w:rsidR="00CE0F4A" w:rsidRPr="00CE3314">
        <w:tab/>
        <w:t>Rel-16</w:t>
      </w:r>
      <w:r w:rsidR="00CE0F4A" w:rsidRPr="00CE3314">
        <w:tab/>
        <w:t>38.321</w:t>
      </w:r>
      <w:r w:rsidR="00CE0F4A" w:rsidRPr="00CE3314">
        <w:tab/>
        <w:t>16.3.0</w:t>
      </w:r>
      <w:r w:rsidR="00CE0F4A" w:rsidRPr="00CE3314">
        <w:tab/>
        <w:t>1001</w:t>
      </w:r>
      <w:r w:rsidR="00CE0F4A" w:rsidRPr="00CE3314">
        <w:tab/>
        <w:t>-</w:t>
      </w:r>
      <w:r w:rsidR="00CE0F4A" w:rsidRPr="00CE3314">
        <w:tab/>
        <w:t>F</w:t>
      </w:r>
      <w:r w:rsidR="00CE0F4A" w:rsidRPr="00CE3314">
        <w:tab/>
        <w:t>5G_V2X_NRSL-Core</w:t>
      </w:r>
      <w:r w:rsidR="00CE0F4A" w:rsidRPr="00CE3314">
        <w:tab/>
        <w:t>Late</w:t>
      </w:r>
    </w:p>
    <w:p w14:paraId="51F660EC" w14:textId="77777777" w:rsidR="00CE0F4A" w:rsidRPr="00CE3314" w:rsidRDefault="00CE0F4A" w:rsidP="00CE0F4A">
      <w:pPr>
        <w:pStyle w:val="Doc-text2"/>
      </w:pPr>
    </w:p>
    <w:p w14:paraId="73F112A0" w14:textId="77777777" w:rsidR="00CE0F4A" w:rsidRPr="00CE3314" w:rsidRDefault="00CE0F4A" w:rsidP="00CE0F4A">
      <w:pPr>
        <w:pStyle w:val="EmailDiscussion"/>
      </w:pPr>
      <w:r w:rsidRPr="00CE3314">
        <w:t>[AT113-e][709][V2X/SL] Mode 2 resource (re)selection (OPPO)</w:t>
      </w:r>
    </w:p>
    <w:p w14:paraId="02647C9D" w14:textId="5C55FFC0" w:rsidR="00CE0F4A" w:rsidRPr="00CE3314" w:rsidRDefault="00CE0F4A" w:rsidP="00CE0F4A">
      <w:pPr>
        <w:pStyle w:val="EmailDiscussion2"/>
      </w:pPr>
      <w:r w:rsidRPr="00CE3314">
        <w:tab/>
      </w:r>
      <w:r w:rsidRPr="00CE3314">
        <w:rPr>
          <w:b/>
        </w:rPr>
        <w:t>Scope:</w:t>
      </w:r>
      <w:r w:rsidRPr="00CE3314">
        <w:t xml:space="preserve"> Discuss </w:t>
      </w:r>
      <w:hyperlink r:id="rId954" w:history="1">
        <w:r w:rsidR="0083230C">
          <w:rPr>
            <w:rStyle w:val="Hyperlink"/>
          </w:rPr>
          <w:t>R2-2100099</w:t>
        </w:r>
      </w:hyperlink>
      <w:r w:rsidRPr="00CE3314">
        <w:t xml:space="preserve"> based on the agreements from [POST112-e][701][V2X] and prepare agreeable 38.321 CR. Note this CR covers only mode 2 resource (re)selection related decisions.  </w:t>
      </w:r>
    </w:p>
    <w:p w14:paraId="640D4982" w14:textId="291ACACA" w:rsidR="00CE0F4A" w:rsidRPr="00CE3314" w:rsidRDefault="00CE0F4A" w:rsidP="00CE0F4A">
      <w:pPr>
        <w:pStyle w:val="EmailDiscussion2"/>
      </w:pPr>
      <w:r w:rsidRPr="00CE3314">
        <w:tab/>
      </w:r>
      <w:r w:rsidRPr="00CE3314">
        <w:rPr>
          <w:b/>
        </w:rPr>
        <w:t>Intended outcome:</w:t>
      </w:r>
      <w:r w:rsidRPr="00CE3314">
        <w:t xml:space="preserve"> Agreeable 38.321 CR in </w:t>
      </w:r>
      <w:hyperlink r:id="rId955" w:history="1">
        <w:r w:rsidR="0083230C">
          <w:rPr>
            <w:rStyle w:val="Hyperlink"/>
          </w:rPr>
          <w:t>R2-2102186</w:t>
        </w:r>
      </w:hyperlink>
      <w:r w:rsidRPr="00CE3314">
        <w:t xml:space="preserve">, discussion summary in </w:t>
      </w:r>
      <w:hyperlink r:id="rId956" w:history="1">
        <w:r w:rsidR="0083230C">
          <w:rPr>
            <w:rStyle w:val="Hyperlink"/>
          </w:rPr>
          <w:t>R2-2102187</w:t>
        </w:r>
      </w:hyperlink>
      <w:r w:rsidRPr="00CE3314">
        <w:t xml:space="preserve"> (if needed). CR will be approved by email.</w:t>
      </w:r>
    </w:p>
    <w:p w14:paraId="3B6D7B90" w14:textId="4E5298AD" w:rsidR="00EB45D1" w:rsidRPr="00CE3314" w:rsidRDefault="00EB45D1" w:rsidP="00CE0F4A">
      <w:pPr>
        <w:pStyle w:val="EmailDiscussion2"/>
      </w:pPr>
      <w:r w:rsidRPr="00CE3314">
        <w:tab/>
      </w:r>
      <w:r w:rsidRPr="00CE3314">
        <w:rPr>
          <w:b/>
          <w:bCs/>
        </w:rPr>
        <w:t>Deadline:</w:t>
      </w:r>
      <w:r w:rsidRPr="00CE3314">
        <w:t xml:space="preserve"> Feb 04 0430 (UTC)</w:t>
      </w:r>
    </w:p>
    <w:p w14:paraId="170D435D" w14:textId="77777777" w:rsidR="00CE0F4A" w:rsidRPr="00CE3314" w:rsidRDefault="00CE0F4A" w:rsidP="00CE0F4A"/>
    <w:p w14:paraId="72DDF490" w14:textId="29BE1BB9" w:rsidR="00CE0F4A" w:rsidRPr="00CE3314" w:rsidRDefault="0083230C" w:rsidP="00CE0F4A">
      <w:pPr>
        <w:pStyle w:val="Doc-title"/>
      </w:pPr>
      <w:hyperlink r:id="rId957" w:history="1">
        <w:r>
          <w:rPr>
            <w:rStyle w:val="Hyperlink"/>
          </w:rPr>
          <w:t>R2-2102186</w:t>
        </w:r>
      </w:hyperlink>
      <w:r w:rsidR="00CE0F4A" w:rsidRPr="00CE3314">
        <w:tab/>
        <w:t>CR on Correction on SL CG and mode2 operation</w:t>
      </w:r>
      <w:r w:rsidR="00CE0F4A" w:rsidRPr="00CE3314">
        <w:tab/>
        <w:t>OPPO</w:t>
      </w:r>
      <w:r w:rsidR="00CE0F4A" w:rsidRPr="00CE3314">
        <w:tab/>
        <w:t>CR</w:t>
      </w:r>
      <w:r w:rsidR="00CE0F4A" w:rsidRPr="00CE3314">
        <w:tab/>
        <w:t>Rel-16</w:t>
      </w:r>
      <w:r w:rsidR="00CE0F4A" w:rsidRPr="00CE3314">
        <w:tab/>
        <w:t>38.321</w:t>
      </w:r>
      <w:r w:rsidR="00CE0F4A" w:rsidRPr="00CE3314">
        <w:tab/>
        <w:t>16.3.0</w:t>
      </w:r>
      <w:r w:rsidR="00CE0F4A" w:rsidRPr="00CE3314">
        <w:tab/>
        <w:t>1001</w:t>
      </w:r>
      <w:r w:rsidR="00CE0F4A" w:rsidRPr="00CE3314">
        <w:tab/>
        <w:t>1</w:t>
      </w:r>
      <w:r w:rsidR="00CE0F4A" w:rsidRPr="00CE3314">
        <w:tab/>
        <w:t>F</w:t>
      </w:r>
      <w:r w:rsidR="00CE0F4A" w:rsidRPr="00CE3314">
        <w:tab/>
        <w:t>5G_V2X_NRSL-Core</w:t>
      </w:r>
    </w:p>
    <w:p w14:paraId="47FC37D7" w14:textId="77777777" w:rsidR="00CE0F4A" w:rsidRPr="00CE3314" w:rsidRDefault="00CE0F4A" w:rsidP="00CE0F4A">
      <w:pPr>
        <w:pStyle w:val="Doc-text2"/>
        <w:ind w:left="1259" w:firstLine="0"/>
      </w:pPr>
      <w:r w:rsidRPr="00CE3314">
        <w:t xml:space="preserve">[LG]: We need to clarify “current resource reservation interval” is non-initial resource reservation interval. [Session chair]: We can add further clarification for the next meeting. [LG]: Prefer removing “Note X2…” in this CR and revisit the Note X2 next meeting. [Ericsson]: Inter-operability part may need to be further enhanced.  </w:t>
      </w:r>
    </w:p>
    <w:p w14:paraId="31F712F1" w14:textId="77777777" w:rsidR="00CE0F4A" w:rsidRPr="00CE3314" w:rsidRDefault="00CE0F4A" w:rsidP="000B407F">
      <w:pPr>
        <w:pStyle w:val="Doc-text2"/>
        <w:numPr>
          <w:ilvl w:val="0"/>
          <w:numId w:val="74"/>
        </w:numPr>
      </w:pPr>
      <w:r w:rsidRPr="00CE3314">
        <w:t>Remove Note X2</w:t>
      </w:r>
    </w:p>
    <w:p w14:paraId="6E9E673D" w14:textId="77777777" w:rsidR="00CE0F4A" w:rsidRPr="00CE3314" w:rsidRDefault="00CE0F4A" w:rsidP="000B407F">
      <w:pPr>
        <w:pStyle w:val="Doc-text2"/>
        <w:numPr>
          <w:ilvl w:val="0"/>
          <w:numId w:val="74"/>
        </w:numPr>
      </w:pPr>
      <w:r w:rsidRPr="00CE3314">
        <w:t>Remove 5.22.1.1</w:t>
      </w:r>
    </w:p>
    <w:p w14:paraId="4DEB7822" w14:textId="77777777" w:rsidR="00CE0F4A" w:rsidRPr="00CE3314" w:rsidRDefault="00CE0F4A" w:rsidP="000B407F">
      <w:pPr>
        <w:pStyle w:val="Doc-text2"/>
        <w:numPr>
          <w:ilvl w:val="0"/>
          <w:numId w:val="74"/>
        </w:numPr>
      </w:pPr>
      <w:r w:rsidRPr="00CE3314">
        <w:t xml:space="preserve">Check with Ericsson and enhance inter-operability issues (if needed). </w:t>
      </w:r>
    </w:p>
    <w:p w14:paraId="5D6C9C9F" w14:textId="6884B18A" w:rsidR="00CE0F4A" w:rsidRPr="00CE3314" w:rsidRDefault="00CE0F4A" w:rsidP="000B407F">
      <w:pPr>
        <w:pStyle w:val="Doc-text2"/>
        <w:numPr>
          <w:ilvl w:val="0"/>
          <w:numId w:val="74"/>
        </w:numPr>
      </w:pPr>
      <w:r w:rsidRPr="00CE3314">
        <w:t xml:space="preserve">Further changes/updates are discussed in the short email discussion (including </w:t>
      </w:r>
      <w:hyperlink r:id="rId958" w:history="1">
        <w:r w:rsidR="0083230C">
          <w:rPr>
            <w:rStyle w:val="Hyperlink"/>
          </w:rPr>
          <w:t>R2-2102187</w:t>
        </w:r>
      </w:hyperlink>
      <w:r w:rsidRPr="00CE3314">
        <w:t xml:space="preserve">) </w:t>
      </w:r>
    </w:p>
    <w:p w14:paraId="25382E4B" w14:textId="10E0CAEB" w:rsidR="00AD48F3" w:rsidRPr="00CE3314" w:rsidRDefault="00AD48F3" w:rsidP="000B407F">
      <w:pPr>
        <w:pStyle w:val="Doc-text2"/>
        <w:numPr>
          <w:ilvl w:val="0"/>
          <w:numId w:val="74"/>
        </w:numPr>
      </w:pPr>
      <w:r w:rsidRPr="00CE3314">
        <w:t xml:space="preserve">Revised in </w:t>
      </w:r>
      <w:hyperlink r:id="rId959" w:history="1">
        <w:r w:rsidR="0083230C">
          <w:rPr>
            <w:rStyle w:val="Hyperlink"/>
          </w:rPr>
          <w:t>R2-2102198</w:t>
        </w:r>
      </w:hyperlink>
    </w:p>
    <w:p w14:paraId="43B69B8E" w14:textId="1EA150B4" w:rsidR="00AD48F3" w:rsidRPr="00CE3314" w:rsidRDefault="0083230C" w:rsidP="00AD48F3">
      <w:pPr>
        <w:pStyle w:val="Doc-title"/>
      </w:pPr>
      <w:hyperlink r:id="rId960" w:history="1">
        <w:r>
          <w:rPr>
            <w:rStyle w:val="Hyperlink"/>
          </w:rPr>
          <w:t>R2-2102198</w:t>
        </w:r>
      </w:hyperlink>
      <w:r w:rsidR="00AD48F3" w:rsidRPr="00CE3314">
        <w:tab/>
        <w:t>Correction on mode2 operation</w:t>
      </w:r>
      <w:r w:rsidR="00AD48F3" w:rsidRPr="00CE3314">
        <w:tab/>
        <w:t>OPPO (rapporteur)</w:t>
      </w:r>
      <w:r w:rsidR="00AD48F3" w:rsidRPr="00CE3314">
        <w:tab/>
        <w:t>CR</w:t>
      </w:r>
      <w:r w:rsidR="00AD48F3" w:rsidRPr="00CE3314">
        <w:tab/>
        <w:t>Rel-16</w:t>
      </w:r>
      <w:r w:rsidR="00AD48F3" w:rsidRPr="00CE3314">
        <w:tab/>
        <w:t>38.321</w:t>
      </w:r>
      <w:r w:rsidR="00AD48F3" w:rsidRPr="00CE3314">
        <w:tab/>
        <w:t>16.3.0</w:t>
      </w:r>
      <w:r w:rsidR="00AD48F3" w:rsidRPr="00CE3314">
        <w:tab/>
        <w:t>1001</w:t>
      </w:r>
      <w:r w:rsidR="00AD48F3" w:rsidRPr="00CE3314">
        <w:tab/>
        <w:t>2</w:t>
      </w:r>
      <w:r w:rsidR="00AD48F3" w:rsidRPr="00CE3314">
        <w:tab/>
        <w:t>F</w:t>
      </w:r>
      <w:r w:rsidR="00AD48F3" w:rsidRPr="00CE3314">
        <w:tab/>
        <w:t>5G_V2X_NRSL-Core</w:t>
      </w:r>
    </w:p>
    <w:p w14:paraId="24A4B8EC" w14:textId="7BD82BE9" w:rsidR="00AD48F3" w:rsidRPr="00CE3314" w:rsidRDefault="00AD48F3">
      <w:pPr>
        <w:pStyle w:val="Doc-text2"/>
      </w:pPr>
      <w:r w:rsidRPr="00CE3314">
        <w:t>=&gt; Agreed</w:t>
      </w:r>
    </w:p>
    <w:p w14:paraId="2F199576" w14:textId="055038E4" w:rsidR="0082740A" w:rsidRPr="00CE3314" w:rsidRDefault="0082740A" w:rsidP="009C6722">
      <w:pPr>
        <w:pStyle w:val="Doc-text2"/>
      </w:pPr>
      <w:r w:rsidRPr="00CE3314">
        <w:t xml:space="preserve">=&gt; Revised by MCC in </w:t>
      </w:r>
      <w:hyperlink r:id="rId961" w:history="1">
        <w:r w:rsidR="0083230C">
          <w:rPr>
            <w:rStyle w:val="Hyperlink"/>
          </w:rPr>
          <w:t>R2-2102505</w:t>
        </w:r>
      </w:hyperlink>
      <w:r w:rsidRPr="00CE3314">
        <w:t xml:space="preserve"> (Revision marks on the coversheet)</w:t>
      </w:r>
    </w:p>
    <w:p w14:paraId="7D90CF08" w14:textId="14B4CDF7" w:rsidR="0082740A" w:rsidRPr="00CE3314" w:rsidRDefault="0083230C" w:rsidP="0082740A">
      <w:pPr>
        <w:pStyle w:val="Doc-title"/>
      </w:pPr>
      <w:hyperlink r:id="rId962" w:history="1">
        <w:r>
          <w:rPr>
            <w:rStyle w:val="Hyperlink"/>
          </w:rPr>
          <w:t>R2-2102505</w:t>
        </w:r>
      </w:hyperlink>
      <w:r w:rsidR="0082740A" w:rsidRPr="00CE3314">
        <w:tab/>
        <w:t>Correction on mode2 operation</w:t>
      </w:r>
      <w:r w:rsidR="0082740A" w:rsidRPr="00CE3314">
        <w:tab/>
        <w:t>OPPO (rapporteur)</w:t>
      </w:r>
      <w:r w:rsidR="0082740A" w:rsidRPr="00CE3314">
        <w:tab/>
        <w:t>CR</w:t>
      </w:r>
      <w:r w:rsidR="0082740A" w:rsidRPr="00CE3314">
        <w:tab/>
        <w:t>Rel-16</w:t>
      </w:r>
      <w:r w:rsidR="0082740A" w:rsidRPr="00CE3314">
        <w:tab/>
        <w:t>38.321</w:t>
      </w:r>
      <w:r w:rsidR="0082740A" w:rsidRPr="00CE3314">
        <w:tab/>
        <w:t>16.3.0</w:t>
      </w:r>
      <w:r w:rsidR="0082740A" w:rsidRPr="00CE3314">
        <w:tab/>
        <w:t>1001</w:t>
      </w:r>
      <w:r w:rsidR="0082740A" w:rsidRPr="00CE3314">
        <w:tab/>
        <w:t>3</w:t>
      </w:r>
      <w:r w:rsidR="0082740A" w:rsidRPr="00CE3314">
        <w:tab/>
        <w:t>F</w:t>
      </w:r>
      <w:r w:rsidR="0082740A" w:rsidRPr="00CE3314">
        <w:tab/>
        <w:t>5G_V2X_NRSL-Core</w:t>
      </w:r>
    </w:p>
    <w:p w14:paraId="376369A2" w14:textId="77777777" w:rsidR="0082740A" w:rsidRPr="00CE3314" w:rsidRDefault="0082740A" w:rsidP="0082740A">
      <w:pPr>
        <w:pStyle w:val="Doc-text2"/>
      </w:pPr>
      <w:r w:rsidRPr="00CE3314">
        <w:t>=&gt; Agreed</w:t>
      </w:r>
    </w:p>
    <w:p w14:paraId="2AC16BA9" w14:textId="77777777" w:rsidR="00CE0F4A" w:rsidRPr="00CE3314" w:rsidRDefault="00CE0F4A" w:rsidP="00CE0F4A"/>
    <w:p w14:paraId="594BFB73" w14:textId="23EBC2E6" w:rsidR="00CE0F4A" w:rsidRPr="00CE3314" w:rsidRDefault="00CE0F4A" w:rsidP="00CE0F4A">
      <w:pPr>
        <w:pStyle w:val="EmailDiscussion"/>
      </w:pPr>
      <w:r w:rsidRPr="00CE3314">
        <w:t>[POST113-e][702][V2X/SL] Update of MAC CR (</w:t>
      </w:r>
      <w:hyperlink r:id="rId963" w:history="1">
        <w:r w:rsidR="0083230C">
          <w:rPr>
            <w:rStyle w:val="Hyperlink"/>
          </w:rPr>
          <w:t>R2-2102186</w:t>
        </w:r>
      </w:hyperlink>
      <w:r w:rsidRPr="00CE3314">
        <w:t>) (OPPO)</w:t>
      </w:r>
    </w:p>
    <w:p w14:paraId="52FA4870" w14:textId="6C0BC0D5" w:rsidR="00CE0F4A" w:rsidRPr="00CE3314" w:rsidRDefault="00CE0F4A" w:rsidP="00CE0F4A">
      <w:pPr>
        <w:pStyle w:val="EmailDiscussion2"/>
      </w:pPr>
      <w:r w:rsidRPr="00CE3314">
        <w:tab/>
      </w:r>
      <w:r w:rsidRPr="00CE3314">
        <w:rPr>
          <w:b/>
        </w:rPr>
        <w:t>Scope:</w:t>
      </w:r>
      <w:r w:rsidRPr="00CE3314">
        <w:t xml:space="preserve"> Update of MAC CR (</w:t>
      </w:r>
      <w:hyperlink r:id="rId964" w:history="1">
        <w:r w:rsidR="0083230C">
          <w:rPr>
            <w:rStyle w:val="Hyperlink"/>
          </w:rPr>
          <w:t>R2-2102186</w:t>
        </w:r>
      </w:hyperlink>
      <w:r w:rsidRPr="00CE3314">
        <w:t xml:space="preserve">) </w:t>
      </w:r>
    </w:p>
    <w:p w14:paraId="66B9CC79" w14:textId="47E18173" w:rsidR="00CE0F4A" w:rsidRPr="00CE3314" w:rsidRDefault="00CE0F4A" w:rsidP="00CE0F4A">
      <w:pPr>
        <w:pStyle w:val="EmailDiscussion2"/>
      </w:pPr>
      <w:r w:rsidRPr="00CE3314">
        <w:tab/>
      </w:r>
      <w:r w:rsidRPr="00CE3314">
        <w:rPr>
          <w:b/>
        </w:rPr>
        <w:t>Intended outcome:</w:t>
      </w:r>
      <w:r w:rsidRPr="00CE3314">
        <w:t xml:space="preserve"> Agreeable MAC CR in </w:t>
      </w:r>
      <w:hyperlink r:id="rId965" w:history="1">
        <w:r w:rsidR="0083230C">
          <w:rPr>
            <w:rStyle w:val="Hyperlink"/>
          </w:rPr>
          <w:t>R2-2102198</w:t>
        </w:r>
      </w:hyperlink>
    </w:p>
    <w:p w14:paraId="08E83C13" w14:textId="1DB93DE3" w:rsidR="00EB45D1" w:rsidRPr="00CE3314" w:rsidRDefault="00EB45D1" w:rsidP="00CE0F4A">
      <w:pPr>
        <w:pStyle w:val="EmailDiscussion2"/>
      </w:pPr>
      <w:r w:rsidRPr="00CE3314">
        <w:tab/>
      </w:r>
      <w:r w:rsidRPr="00CE3314">
        <w:rPr>
          <w:b/>
          <w:bCs/>
        </w:rPr>
        <w:t>Deadline:</w:t>
      </w:r>
      <w:r w:rsidRPr="00CE3314">
        <w:t xml:space="preserve"> Short email discussion until 3/1 11:00 (UTC)</w:t>
      </w:r>
    </w:p>
    <w:p w14:paraId="1919FD08" w14:textId="77777777" w:rsidR="00CE0F4A" w:rsidRPr="00CE3314" w:rsidRDefault="00CE0F4A" w:rsidP="00CE0F4A"/>
    <w:p w14:paraId="150CCD83" w14:textId="48FBF64D" w:rsidR="00CE0F4A" w:rsidRPr="00CE3314" w:rsidRDefault="0083230C" w:rsidP="00CE0F4A">
      <w:pPr>
        <w:pStyle w:val="Doc-title"/>
      </w:pPr>
      <w:hyperlink r:id="rId966" w:history="1">
        <w:r>
          <w:rPr>
            <w:rStyle w:val="Hyperlink"/>
          </w:rPr>
          <w:t>R2-2102222</w:t>
        </w:r>
      </w:hyperlink>
      <w:r w:rsidR="00CE0F4A" w:rsidRPr="00CE3314">
        <w:tab/>
        <w:t>Review Report on MAC CRs in AI 6.4.3</w:t>
      </w:r>
      <w:r w:rsidR="00CE0F4A" w:rsidRPr="00CE3314">
        <w:tab/>
        <w:t>LG Electronics Inc. (Rapporteur)</w:t>
      </w:r>
      <w:r w:rsidR="00CE0F4A" w:rsidRPr="00CE3314">
        <w:tab/>
        <w:t>discussion</w:t>
      </w:r>
      <w:r w:rsidR="00CE0F4A" w:rsidRPr="00CE3314">
        <w:tab/>
        <w:t>Rel-16</w:t>
      </w:r>
      <w:r w:rsidR="00CE0F4A" w:rsidRPr="00CE3314">
        <w:tab/>
        <w:t>5G_V2X_NRSL-Core</w:t>
      </w:r>
    </w:p>
    <w:p w14:paraId="2734E303" w14:textId="02ED4338" w:rsidR="00CE0F4A" w:rsidRPr="00CE3314" w:rsidRDefault="00CE0F4A" w:rsidP="00CE0F4A">
      <w:pPr>
        <w:pStyle w:val="Doc-text2"/>
        <w:ind w:left="1259" w:firstLine="0"/>
      </w:pPr>
      <w:r w:rsidRPr="00CE3314">
        <w:t xml:space="preserve">Proposal 1: Discuss rapporteur’s suggestions in Table 1 for </w:t>
      </w:r>
      <w:hyperlink r:id="rId967" w:history="1">
        <w:r w:rsidR="0083230C">
          <w:rPr>
            <w:rStyle w:val="Hyperlink"/>
          </w:rPr>
          <w:t>R2-2100212</w:t>
        </w:r>
      </w:hyperlink>
      <w:r w:rsidRPr="00CE3314">
        <w:t xml:space="preserve">, </w:t>
      </w:r>
      <w:hyperlink r:id="rId968" w:history="1">
        <w:r w:rsidR="0083230C">
          <w:rPr>
            <w:rStyle w:val="Hyperlink"/>
          </w:rPr>
          <w:t>R2-2100213</w:t>
        </w:r>
      </w:hyperlink>
      <w:r w:rsidRPr="00CE3314">
        <w:t xml:space="preserve">, </w:t>
      </w:r>
      <w:hyperlink r:id="rId969" w:history="1">
        <w:r w:rsidR="0083230C">
          <w:rPr>
            <w:rStyle w:val="Hyperlink"/>
          </w:rPr>
          <w:t>R2-2101741</w:t>
        </w:r>
      </w:hyperlink>
      <w:r w:rsidRPr="00CE3314">
        <w:t xml:space="preserve">, and </w:t>
      </w:r>
      <w:hyperlink r:id="rId970" w:history="1">
        <w:r w:rsidR="0083230C">
          <w:rPr>
            <w:rStyle w:val="Hyperlink"/>
          </w:rPr>
          <w:t>R2-2100503</w:t>
        </w:r>
      </w:hyperlink>
      <w:r w:rsidRPr="00CE3314">
        <w:t xml:space="preserve">, and in Table 3 for </w:t>
      </w:r>
      <w:hyperlink r:id="rId971" w:history="1">
        <w:r w:rsidR="0083230C">
          <w:rPr>
            <w:rStyle w:val="Hyperlink"/>
          </w:rPr>
          <w:t>R2-2100504</w:t>
        </w:r>
      </w:hyperlink>
      <w:r w:rsidRPr="00CE3314">
        <w:t xml:space="preserve">, </w:t>
      </w:r>
      <w:hyperlink r:id="rId972" w:history="1">
        <w:r w:rsidR="0083230C">
          <w:rPr>
            <w:rStyle w:val="Hyperlink"/>
          </w:rPr>
          <w:t>R2-2101068</w:t>
        </w:r>
      </w:hyperlink>
      <w:r w:rsidRPr="00CE3314">
        <w:t xml:space="preserve">, </w:t>
      </w:r>
      <w:hyperlink r:id="rId973" w:history="1">
        <w:r w:rsidR="0083230C">
          <w:rPr>
            <w:rStyle w:val="Hyperlink"/>
          </w:rPr>
          <w:t>R2-2101149</w:t>
        </w:r>
      </w:hyperlink>
      <w:r w:rsidRPr="00CE3314">
        <w:t xml:space="preserve">, </w:t>
      </w:r>
      <w:hyperlink r:id="rId974" w:history="1">
        <w:r w:rsidR="0083230C">
          <w:rPr>
            <w:rStyle w:val="Hyperlink"/>
          </w:rPr>
          <w:t>R2-2100323</w:t>
        </w:r>
      </w:hyperlink>
      <w:r w:rsidRPr="00CE3314">
        <w:t xml:space="preserve">, </w:t>
      </w:r>
      <w:hyperlink r:id="rId975" w:history="1">
        <w:r w:rsidR="0083230C">
          <w:rPr>
            <w:rStyle w:val="Hyperlink"/>
          </w:rPr>
          <w:t>R2-2101742</w:t>
        </w:r>
      </w:hyperlink>
      <w:r w:rsidRPr="00CE3314">
        <w:t xml:space="preserve">, </w:t>
      </w:r>
      <w:hyperlink r:id="rId976" w:history="1">
        <w:r w:rsidR="0083230C">
          <w:rPr>
            <w:rStyle w:val="Hyperlink"/>
          </w:rPr>
          <w:t>R2-2100861</w:t>
        </w:r>
      </w:hyperlink>
      <w:r w:rsidRPr="00CE3314">
        <w:t xml:space="preserve">, </w:t>
      </w:r>
      <w:hyperlink r:id="rId977" w:history="1">
        <w:r w:rsidR="0083230C">
          <w:rPr>
            <w:rStyle w:val="Hyperlink"/>
          </w:rPr>
          <w:t>R2-2100119</w:t>
        </w:r>
      </w:hyperlink>
      <w:r w:rsidRPr="00CE3314">
        <w:t xml:space="preserve">, and </w:t>
      </w:r>
      <w:hyperlink r:id="rId978" w:history="1">
        <w:r w:rsidR="0083230C">
          <w:rPr>
            <w:rStyle w:val="Hyperlink"/>
          </w:rPr>
          <w:t>R2-2100211</w:t>
        </w:r>
      </w:hyperlink>
      <w:r w:rsidRPr="00CE3314">
        <w:t>. If changes are agreeable, merge them into a rapporteur’s miscellaneous corrections CR. Detailed wording can be further discussed.</w:t>
      </w:r>
    </w:p>
    <w:p w14:paraId="32F59FB4" w14:textId="77777777" w:rsidR="00CE0F4A" w:rsidRPr="00CE3314" w:rsidRDefault="00CE0F4A" w:rsidP="00CE0F4A">
      <w:pPr>
        <w:pStyle w:val="Doc-text2"/>
        <w:ind w:left="0" w:firstLine="0"/>
      </w:pPr>
    </w:p>
    <w:p w14:paraId="13FC81AA" w14:textId="77777777" w:rsidR="00CE0F4A" w:rsidRPr="00CE3314" w:rsidRDefault="00CE0F4A" w:rsidP="00CE0F4A">
      <w:pPr>
        <w:pStyle w:val="EmailDiscussion"/>
      </w:pPr>
      <w:r w:rsidRPr="00CE3314">
        <w:t>[AT113-e][710][V2X/SL] Miscellaneous MAC corrections (LG)</w:t>
      </w:r>
    </w:p>
    <w:p w14:paraId="59071A9B" w14:textId="428B52A0" w:rsidR="00CE0F4A" w:rsidRPr="00CE3314" w:rsidRDefault="00CE0F4A" w:rsidP="00CE0F4A">
      <w:pPr>
        <w:pStyle w:val="Doc-text2"/>
        <w:ind w:left="1619" w:firstLine="0"/>
      </w:pPr>
      <w:r w:rsidRPr="00CE3314">
        <w:tab/>
      </w:r>
      <w:r w:rsidRPr="00CE3314">
        <w:rPr>
          <w:b/>
        </w:rPr>
        <w:t>Scope:</w:t>
      </w:r>
      <w:r w:rsidRPr="00CE3314">
        <w:t xml:space="preserve"> Discuss rapporteur’s suggestions in Table 1 for </w:t>
      </w:r>
      <w:hyperlink r:id="rId979" w:history="1">
        <w:r w:rsidR="0083230C">
          <w:rPr>
            <w:rStyle w:val="Hyperlink"/>
          </w:rPr>
          <w:t>R2-2100212</w:t>
        </w:r>
      </w:hyperlink>
      <w:r w:rsidRPr="00CE3314">
        <w:t xml:space="preserve">, </w:t>
      </w:r>
      <w:hyperlink r:id="rId980" w:history="1">
        <w:r w:rsidR="0083230C">
          <w:rPr>
            <w:rStyle w:val="Hyperlink"/>
          </w:rPr>
          <w:t>R2-2100213</w:t>
        </w:r>
      </w:hyperlink>
      <w:r w:rsidRPr="00CE3314">
        <w:t xml:space="preserve">, </w:t>
      </w:r>
      <w:hyperlink r:id="rId981" w:history="1">
        <w:r w:rsidR="0083230C">
          <w:rPr>
            <w:rStyle w:val="Hyperlink"/>
          </w:rPr>
          <w:t>R2-2101741</w:t>
        </w:r>
      </w:hyperlink>
      <w:r w:rsidRPr="00CE3314">
        <w:t xml:space="preserve">, and </w:t>
      </w:r>
      <w:hyperlink r:id="rId982" w:history="1">
        <w:r w:rsidR="0083230C">
          <w:rPr>
            <w:rStyle w:val="Hyperlink"/>
          </w:rPr>
          <w:t>R2-2100503</w:t>
        </w:r>
      </w:hyperlink>
      <w:r w:rsidRPr="00CE3314">
        <w:t xml:space="preserve">, and in Table 3 for </w:t>
      </w:r>
      <w:hyperlink r:id="rId983" w:history="1">
        <w:r w:rsidR="0083230C">
          <w:rPr>
            <w:rStyle w:val="Hyperlink"/>
          </w:rPr>
          <w:t>R2-2100504</w:t>
        </w:r>
      </w:hyperlink>
      <w:r w:rsidRPr="00CE3314">
        <w:t xml:space="preserve">, </w:t>
      </w:r>
      <w:hyperlink r:id="rId984" w:history="1">
        <w:r w:rsidR="0083230C">
          <w:rPr>
            <w:rStyle w:val="Hyperlink"/>
          </w:rPr>
          <w:t>R2-2101068</w:t>
        </w:r>
      </w:hyperlink>
      <w:r w:rsidRPr="00CE3314">
        <w:t xml:space="preserve">, </w:t>
      </w:r>
      <w:hyperlink r:id="rId985" w:history="1">
        <w:r w:rsidR="0083230C">
          <w:rPr>
            <w:rStyle w:val="Hyperlink"/>
          </w:rPr>
          <w:t>R2-2101149</w:t>
        </w:r>
      </w:hyperlink>
      <w:r w:rsidRPr="00CE3314">
        <w:t xml:space="preserve">, </w:t>
      </w:r>
      <w:hyperlink r:id="rId986" w:history="1">
        <w:r w:rsidR="0083230C">
          <w:rPr>
            <w:rStyle w:val="Hyperlink"/>
          </w:rPr>
          <w:t>R2-2100323</w:t>
        </w:r>
      </w:hyperlink>
      <w:r w:rsidRPr="00CE3314">
        <w:t xml:space="preserve">, </w:t>
      </w:r>
      <w:hyperlink r:id="rId987" w:history="1">
        <w:r w:rsidR="0083230C">
          <w:rPr>
            <w:rStyle w:val="Hyperlink"/>
          </w:rPr>
          <w:t>R2-2101742</w:t>
        </w:r>
      </w:hyperlink>
      <w:r w:rsidRPr="00CE3314">
        <w:t xml:space="preserve">, </w:t>
      </w:r>
      <w:hyperlink r:id="rId988" w:history="1">
        <w:r w:rsidR="0083230C">
          <w:rPr>
            <w:rStyle w:val="Hyperlink"/>
          </w:rPr>
          <w:t>R2-2100861</w:t>
        </w:r>
      </w:hyperlink>
      <w:r w:rsidRPr="00CE3314">
        <w:t xml:space="preserve">, </w:t>
      </w:r>
      <w:hyperlink r:id="rId989" w:history="1">
        <w:r w:rsidR="0083230C">
          <w:rPr>
            <w:rStyle w:val="Hyperlink"/>
          </w:rPr>
          <w:t>R2-2100119</w:t>
        </w:r>
      </w:hyperlink>
      <w:r w:rsidRPr="00CE3314">
        <w:t xml:space="preserve">, and </w:t>
      </w:r>
      <w:hyperlink r:id="rId990" w:history="1">
        <w:r w:rsidR="0083230C">
          <w:rPr>
            <w:rStyle w:val="Hyperlink"/>
          </w:rPr>
          <w:t>R2-2100211</w:t>
        </w:r>
      </w:hyperlink>
      <w:r w:rsidRPr="00CE3314">
        <w:t>. If changes are agreeable, merge them into a rapporteur’s miscellaneous corrections CR. Detailed wording can be further discussed.</w:t>
      </w:r>
    </w:p>
    <w:p w14:paraId="00948537" w14:textId="319E16FD" w:rsidR="00CE0F4A" w:rsidRPr="00CE3314" w:rsidRDefault="00CE0F4A" w:rsidP="00CE0F4A">
      <w:pPr>
        <w:pStyle w:val="EmailDiscussion2"/>
      </w:pPr>
      <w:r w:rsidRPr="00CE3314">
        <w:tab/>
      </w:r>
      <w:r w:rsidRPr="00CE3314">
        <w:rPr>
          <w:b/>
        </w:rPr>
        <w:t>Intended outcome:</w:t>
      </w:r>
      <w:r w:rsidRPr="00CE3314">
        <w:t xml:space="preserve"> Agreeable 38.321 CR in </w:t>
      </w:r>
      <w:hyperlink r:id="rId991" w:history="1">
        <w:r w:rsidR="0083230C">
          <w:rPr>
            <w:rStyle w:val="Hyperlink"/>
          </w:rPr>
          <w:t>R2-2102189</w:t>
        </w:r>
      </w:hyperlink>
      <w:r w:rsidRPr="00CE3314">
        <w:t xml:space="preserve">, discussion summary in </w:t>
      </w:r>
      <w:hyperlink r:id="rId992" w:history="1">
        <w:r w:rsidR="0083230C">
          <w:rPr>
            <w:rStyle w:val="Hyperlink"/>
          </w:rPr>
          <w:t>R2-2102194</w:t>
        </w:r>
      </w:hyperlink>
      <w:r w:rsidRPr="00CE3314">
        <w:t xml:space="preserve"> (if needed). CR will be approved by email.</w:t>
      </w:r>
    </w:p>
    <w:p w14:paraId="0AB55D08" w14:textId="0023F7F2" w:rsidR="00EB45D1" w:rsidRPr="00CE3314" w:rsidRDefault="00EB45D1" w:rsidP="00CE0F4A">
      <w:pPr>
        <w:pStyle w:val="EmailDiscussion2"/>
      </w:pPr>
      <w:r w:rsidRPr="00CE3314">
        <w:tab/>
      </w:r>
      <w:r w:rsidRPr="00CE3314">
        <w:rPr>
          <w:b/>
        </w:rPr>
        <w:t xml:space="preserve">Deadline: </w:t>
      </w:r>
      <w:r w:rsidRPr="00CE3314">
        <w:t>Feb 04 0430 (UTC)</w:t>
      </w:r>
    </w:p>
    <w:p w14:paraId="63673303" w14:textId="77777777" w:rsidR="00CE0F4A" w:rsidRPr="00CE3314" w:rsidRDefault="00CE0F4A" w:rsidP="00CE0F4A">
      <w:pPr>
        <w:pStyle w:val="Doc-text2"/>
        <w:ind w:left="0" w:firstLine="0"/>
      </w:pPr>
    </w:p>
    <w:p w14:paraId="091CE039" w14:textId="69FBC46C" w:rsidR="00CE0F4A" w:rsidRPr="00CE3314" w:rsidRDefault="0083230C" w:rsidP="00CE0F4A">
      <w:pPr>
        <w:pStyle w:val="Doc-title"/>
      </w:pPr>
      <w:hyperlink r:id="rId993" w:history="1">
        <w:r>
          <w:rPr>
            <w:rStyle w:val="Hyperlink"/>
          </w:rPr>
          <w:t>R2-2102194</w:t>
        </w:r>
      </w:hyperlink>
      <w:r w:rsidR="00CE0F4A" w:rsidRPr="00CE3314">
        <w:tab/>
        <w:t>[AT113-e][710][V2X/SL] Miscellaneous MAC corrections (LG)</w:t>
      </w:r>
      <w:r w:rsidR="00CE0F4A" w:rsidRPr="00CE3314">
        <w:tab/>
        <w:t>LG Electronics Inc. (Rapporteur)</w:t>
      </w:r>
      <w:r w:rsidR="00CE0F4A" w:rsidRPr="00CE3314">
        <w:tab/>
        <w:t>discussion</w:t>
      </w:r>
      <w:r w:rsidR="00CE0F4A" w:rsidRPr="00CE3314">
        <w:tab/>
        <w:t>Rel-16</w:t>
      </w:r>
      <w:r w:rsidR="00CE0F4A" w:rsidRPr="00CE3314">
        <w:tab/>
        <w:t>5G_V2X_NRSL-Core</w:t>
      </w:r>
    </w:p>
    <w:p w14:paraId="33D28DED" w14:textId="531A9C6A" w:rsidR="00CE0F4A" w:rsidRPr="00CE3314" w:rsidRDefault="00CE0F4A" w:rsidP="00CE0F4A">
      <w:pPr>
        <w:pStyle w:val="Doc-text2"/>
      </w:pPr>
      <w:r w:rsidRPr="00CE3314">
        <w:t xml:space="preserve">Recommendation 1A: the change in </w:t>
      </w:r>
      <w:hyperlink r:id="rId994" w:history="1">
        <w:r w:rsidR="0083230C">
          <w:rPr>
            <w:rStyle w:val="Hyperlink"/>
          </w:rPr>
          <w:t>R2-2100212</w:t>
        </w:r>
      </w:hyperlink>
      <w:r w:rsidRPr="00CE3314">
        <w:t xml:space="preserve"> and </w:t>
      </w:r>
      <w:hyperlink r:id="rId995" w:history="1">
        <w:r w:rsidR="0083230C">
          <w:rPr>
            <w:rStyle w:val="Hyperlink"/>
          </w:rPr>
          <w:t>R2-2101741</w:t>
        </w:r>
      </w:hyperlink>
      <w:r w:rsidRPr="00CE3314">
        <w:t xml:space="preserve"> is reflected on 38.321.</w:t>
      </w:r>
    </w:p>
    <w:p w14:paraId="2F9B7ED0" w14:textId="6B605FD2" w:rsidR="00CE0F4A" w:rsidRPr="00CE3314" w:rsidRDefault="00CE0F4A" w:rsidP="00CE0F4A">
      <w:pPr>
        <w:pStyle w:val="Doc-text2"/>
      </w:pPr>
      <w:r w:rsidRPr="00CE3314">
        <w:t xml:space="preserve">Recommendation 2A: the change in </w:t>
      </w:r>
      <w:hyperlink r:id="rId996" w:history="1">
        <w:r w:rsidR="0083230C">
          <w:rPr>
            <w:rStyle w:val="Hyperlink"/>
          </w:rPr>
          <w:t>R2-2100213</w:t>
        </w:r>
      </w:hyperlink>
      <w:r w:rsidRPr="00CE3314">
        <w:t xml:space="preserve"> is reflected on 38.321</w:t>
      </w:r>
    </w:p>
    <w:p w14:paraId="7B5CB080" w14:textId="06FDE264" w:rsidR="00CE0F4A" w:rsidRPr="00CE3314" w:rsidRDefault="00CE0F4A" w:rsidP="00CE0F4A">
      <w:pPr>
        <w:pStyle w:val="Doc-text2"/>
      </w:pPr>
      <w:r w:rsidRPr="00CE3314">
        <w:t xml:space="preserve">Recommendation 3A: the change in </w:t>
      </w:r>
      <w:hyperlink r:id="rId997" w:history="1">
        <w:r w:rsidR="0083230C">
          <w:rPr>
            <w:rStyle w:val="Hyperlink"/>
          </w:rPr>
          <w:t>R2-2101741</w:t>
        </w:r>
      </w:hyperlink>
      <w:r w:rsidRPr="00CE3314">
        <w:t xml:space="preserve"> is not pursued.</w:t>
      </w:r>
    </w:p>
    <w:p w14:paraId="2DEC0E85" w14:textId="4F651C8F" w:rsidR="00CE0F4A" w:rsidRPr="00CE3314" w:rsidRDefault="00CE0F4A" w:rsidP="00CE0F4A">
      <w:pPr>
        <w:pStyle w:val="Doc-text2"/>
      </w:pPr>
      <w:r w:rsidRPr="00CE3314">
        <w:t xml:space="preserve">Recommendation 4A: the first change in </w:t>
      </w:r>
      <w:hyperlink r:id="rId998" w:history="1">
        <w:r w:rsidR="0083230C">
          <w:rPr>
            <w:rStyle w:val="Hyperlink"/>
          </w:rPr>
          <w:t>R2-2100503</w:t>
        </w:r>
      </w:hyperlink>
      <w:r w:rsidRPr="00CE3314">
        <w:t xml:space="preserve"> is reflected on 38.321</w:t>
      </w:r>
    </w:p>
    <w:p w14:paraId="53F5CD12" w14:textId="4A984624" w:rsidR="00CE0F4A" w:rsidRPr="00CE3314" w:rsidRDefault="00CE0F4A" w:rsidP="00CE0F4A">
      <w:pPr>
        <w:pStyle w:val="Doc-text2"/>
      </w:pPr>
      <w:r w:rsidRPr="00CE3314">
        <w:t xml:space="preserve">Recommendation 4B: the second change in </w:t>
      </w:r>
      <w:hyperlink r:id="rId999" w:history="1">
        <w:r w:rsidR="0083230C">
          <w:rPr>
            <w:rStyle w:val="Hyperlink"/>
          </w:rPr>
          <w:t>R2-2100503</w:t>
        </w:r>
      </w:hyperlink>
      <w:r w:rsidRPr="00CE3314">
        <w:t xml:space="preserve"> is not pursued.</w:t>
      </w:r>
    </w:p>
    <w:p w14:paraId="17C913B1" w14:textId="743B9FCD" w:rsidR="00CE0F4A" w:rsidRPr="00CE3314" w:rsidRDefault="00CE0F4A" w:rsidP="00CE0F4A">
      <w:pPr>
        <w:pStyle w:val="Doc-text2"/>
      </w:pPr>
      <w:r w:rsidRPr="00CE3314">
        <w:t xml:space="preserve">Recommendation 4C: the third change in </w:t>
      </w:r>
      <w:hyperlink r:id="rId1000" w:history="1">
        <w:r w:rsidR="0083230C">
          <w:rPr>
            <w:rStyle w:val="Hyperlink"/>
          </w:rPr>
          <w:t>R2-2100503</w:t>
        </w:r>
      </w:hyperlink>
      <w:r w:rsidRPr="00CE3314">
        <w:t xml:space="preserve"> is reflected on 38.321</w:t>
      </w:r>
    </w:p>
    <w:p w14:paraId="18053336" w14:textId="77777777" w:rsidR="00CE0F4A" w:rsidRPr="00CE3314" w:rsidRDefault="00CE0F4A" w:rsidP="00CE0F4A">
      <w:pPr>
        <w:pStyle w:val="Doc-text2"/>
      </w:pPr>
      <w:r w:rsidRPr="00CE3314">
        <w:t>Recommendation 5A: the change in 2100504 is not pursued.</w:t>
      </w:r>
    </w:p>
    <w:p w14:paraId="1A8A6427" w14:textId="177E17CB" w:rsidR="00CE0F4A" w:rsidRPr="00CE3314" w:rsidRDefault="00CE0F4A" w:rsidP="00CE0F4A">
      <w:pPr>
        <w:pStyle w:val="Doc-text2"/>
      </w:pPr>
      <w:r w:rsidRPr="00CE3314">
        <w:t xml:space="preserve">Recommendation 6A: the change in </w:t>
      </w:r>
      <w:hyperlink r:id="rId1001" w:history="1">
        <w:r w:rsidR="0083230C">
          <w:rPr>
            <w:rStyle w:val="Hyperlink"/>
          </w:rPr>
          <w:t>R2-2101068</w:t>
        </w:r>
      </w:hyperlink>
      <w:r w:rsidRPr="00CE3314">
        <w:t xml:space="preserve"> is not pursued.</w:t>
      </w:r>
    </w:p>
    <w:p w14:paraId="4A30F539" w14:textId="3A4019A3" w:rsidR="00CE0F4A" w:rsidRPr="00CE3314" w:rsidRDefault="00CE0F4A" w:rsidP="00CE0F4A">
      <w:pPr>
        <w:pStyle w:val="Doc-text2"/>
      </w:pPr>
      <w:r w:rsidRPr="00CE3314">
        <w:t xml:space="preserve">Recommendation 7A: the change in </w:t>
      </w:r>
      <w:hyperlink r:id="rId1002" w:history="1">
        <w:r w:rsidR="0083230C">
          <w:rPr>
            <w:rStyle w:val="Hyperlink"/>
          </w:rPr>
          <w:t>R2-2101149</w:t>
        </w:r>
      </w:hyperlink>
      <w:r w:rsidRPr="00CE3314">
        <w:t xml:space="preserve"> is not pursued.</w:t>
      </w:r>
    </w:p>
    <w:p w14:paraId="533C695E" w14:textId="227DBF99" w:rsidR="00CE0F4A" w:rsidRPr="00CE3314" w:rsidRDefault="00CE0F4A" w:rsidP="00CE0F4A">
      <w:pPr>
        <w:pStyle w:val="Doc-text2"/>
      </w:pPr>
      <w:r w:rsidRPr="00CE3314">
        <w:t xml:space="preserve">Recommendation 8A: the change in </w:t>
      </w:r>
      <w:hyperlink r:id="rId1003" w:history="1">
        <w:r w:rsidR="0083230C">
          <w:rPr>
            <w:rStyle w:val="Hyperlink"/>
          </w:rPr>
          <w:t>R2-2100323</w:t>
        </w:r>
      </w:hyperlink>
      <w:r w:rsidRPr="00CE3314">
        <w:t xml:space="preserve"> is not pursued.</w:t>
      </w:r>
    </w:p>
    <w:p w14:paraId="4FA316EF" w14:textId="32984A3F" w:rsidR="00CE0F4A" w:rsidRPr="00CE3314" w:rsidRDefault="00CE0F4A" w:rsidP="00CE0F4A">
      <w:pPr>
        <w:pStyle w:val="Doc-text2"/>
      </w:pPr>
      <w:r w:rsidRPr="00CE3314">
        <w:t xml:space="preserve">Recommendation 9A: the change in </w:t>
      </w:r>
      <w:hyperlink r:id="rId1004" w:history="1">
        <w:r w:rsidR="0083230C">
          <w:rPr>
            <w:rStyle w:val="Hyperlink"/>
          </w:rPr>
          <w:t>R2-2101742</w:t>
        </w:r>
      </w:hyperlink>
      <w:r w:rsidRPr="00CE3314">
        <w:t xml:space="preserve"> is not pursued.</w:t>
      </w:r>
    </w:p>
    <w:p w14:paraId="3EB3BC38" w14:textId="61922299" w:rsidR="00CE0F4A" w:rsidRPr="00CE3314" w:rsidRDefault="00CE0F4A" w:rsidP="00CE0F4A">
      <w:pPr>
        <w:pStyle w:val="Doc-text2"/>
      </w:pPr>
      <w:r w:rsidRPr="00CE3314">
        <w:t xml:space="preserve">Recommendation 10A: the change in </w:t>
      </w:r>
      <w:hyperlink r:id="rId1005" w:history="1">
        <w:r w:rsidR="0083230C">
          <w:rPr>
            <w:rStyle w:val="Hyperlink"/>
          </w:rPr>
          <w:t>R2-2100861</w:t>
        </w:r>
      </w:hyperlink>
      <w:r w:rsidRPr="00CE3314">
        <w:t xml:space="preserve"> is not pursued.</w:t>
      </w:r>
    </w:p>
    <w:p w14:paraId="104891AE" w14:textId="328B69E7" w:rsidR="00CE0F4A" w:rsidRPr="00CE3314" w:rsidRDefault="00CE0F4A" w:rsidP="00CE0F4A">
      <w:pPr>
        <w:pStyle w:val="Doc-text2"/>
      </w:pPr>
      <w:r w:rsidRPr="00CE3314">
        <w:t xml:space="preserve">Recommendation 11A: the first change in </w:t>
      </w:r>
      <w:hyperlink r:id="rId1006" w:history="1">
        <w:r w:rsidR="0083230C">
          <w:rPr>
            <w:rStyle w:val="Hyperlink"/>
          </w:rPr>
          <w:t>R2-2100119</w:t>
        </w:r>
      </w:hyperlink>
      <w:r w:rsidRPr="00CE3314">
        <w:t xml:space="preserve"> is reflected on 38.321</w:t>
      </w:r>
    </w:p>
    <w:p w14:paraId="4B0971D0" w14:textId="339F1785" w:rsidR="00CE0F4A" w:rsidRPr="00CE3314" w:rsidRDefault="00CE0F4A" w:rsidP="00CE0F4A">
      <w:pPr>
        <w:pStyle w:val="Doc-text2"/>
      </w:pPr>
      <w:r w:rsidRPr="00CE3314">
        <w:t xml:space="preserve">Recommendation 11B: the second change in </w:t>
      </w:r>
      <w:hyperlink r:id="rId1007" w:history="1">
        <w:r w:rsidR="0083230C">
          <w:rPr>
            <w:rStyle w:val="Hyperlink"/>
          </w:rPr>
          <w:t>R2-2100119</w:t>
        </w:r>
      </w:hyperlink>
      <w:r w:rsidRPr="00CE3314">
        <w:t xml:space="preserve"> is not pursued.</w:t>
      </w:r>
    </w:p>
    <w:p w14:paraId="44601BD8" w14:textId="7205E0A0" w:rsidR="00CE0F4A" w:rsidRPr="00CE3314" w:rsidRDefault="00CE0F4A" w:rsidP="00CE0F4A">
      <w:pPr>
        <w:pStyle w:val="Doc-text2"/>
      </w:pPr>
      <w:r w:rsidRPr="00CE3314">
        <w:t xml:space="preserve">Recommendation 11C: the third change in </w:t>
      </w:r>
      <w:hyperlink r:id="rId1008" w:history="1">
        <w:r w:rsidR="0083230C">
          <w:rPr>
            <w:rStyle w:val="Hyperlink"/>
          </w:rPr>
          <w:t>R2-2100119</w:t>
        </w:r>
      </w:hyperlink>
      <w:r w:rsidRPr="00CE3314">
        <w:t xml:space="preserve"> is not pursued.</w:t>
      </w:r>
    </w:p>
    <w:p w14:paraId="3618FACC" w14:textId="598C7F63" w:rsidR="00CE0F4A" w:rsidRPr="00CE3314" w:rsidRDefault="00CE0F4A" w:rsidP="00CE0F4A">
      <w:pPr>
        <w:pStyle w:val="Doc-text2"/>
      </w:pPr>
      <w:r w:rsidRPr="00CE3314">
        <w:t xml:space="preserve">Recommendation 11D: the fourth change in </w:t>
      </w:r>
      <w:hyperlink r:id="rId1009" w:history="1">
        <w:r w:rsidR="0083230C">
          <w:rPr>
            <w:rStyle w:val="Hyperlink"/>
          </w:rPr>
          <w:t>R2-2100119</w:t>
        </w:r>
      </w:hyperlink>
      <w:r w:rsidRPr="00CE3314">
        <w:t xml:space="preserve"> is not pursued.</w:t>
      </w:r>
    </w:p>
    <w:p w14:paraId="775A28F7" w14:textId="6325948F" w:rsidR="00CE0F4A" w:rsidRPr="00CE3314" w:rsidRDefault="00CE0F4A" w:rsidP="00CE0F4A">
      <w:pPr>
        <w:pStyle w:val="Doc-text2"/>
      </w:pPr>
      <w:r w:rsidRPr="00CE3314">
        <w:t xml:space="preserve">Recommendation 12A: the change in </w:t>
      </w:r>
      <w:hyperlink r:id="rId1010" w:history="1">
        <w:r w:rsidR="0083230C">
          <w:rPr>
            <w:rStyle w:val="Hyperlink"/>
          </w:rPr>
          <w:t>R2-2100211</w:t>
        </w:r>
      </w:hyperlink>
      <w:r w:rsidRPr="00CE3314">
        <w:t xml:space="preserve"> is not pursued except “prioritization”.</w:t>
      </w:r>
    </w:p>
    <w:p w14:paraId="58E28929" w14:textId="77777777" w:rsidR="00CE0F4A" w:rsidRPr="00CE3314" w:rsidRDefault="00CE0F4A" w:rsidP="00CE0F4A">
      <w:pPr>
        <w:pStyle w:val="Doc-text2"/>
      </w:pPr>
    </w:p>
    <w:p w14:paraId="05B4C66F" w14:textId="77777777" w:rsidR="00CE0F4A" w:rsidRPr="00CE3314" w:rsidRDefault="00CE0F4A" w:rsidP="000B407F">
      <w:pPr>
        <w:pStyle w:val="Doc-text2"/>
        <w:numPr>
          <w:ilvl w:val="0"/>
          <w:numId w:val="74"/>
        </w:numPr>
      </w:pPr>
      <w:r w:rsidRPr="00CE3314">
        <w:t>All recommendations are agreed.</w:t>
      </w:r>
    </w:p>
    <w:p w14:paraId="032D5051" w14:textId="77777777" w:rsidR="00CE0F4A" w:rsidRPr="00CE3314" w:rsidRDefault="00CE0F4A" w:rsidP="00CE0F4A">
      <w:pPr>
        <w:pStyle w:val="Doc-text2"/>
        <w:ind w:left="0" w:firstLine="0"/>
      </w:pPr>
    </w:p>
    <w:p w14:paraId="7C6EEB8B" w14:textId="1DF1D62A" w:rsidR="00CE0F4A" w:rsidRPr="00CE3314" w:rsidRDefault="0083230C" w:rsidP="00CE0F4A">
      <w:pPr>
        <w:pStyle w:val="Doc-title"/>
      </w:pPr>
      <w:hyperlink r:id="rId1011" w:history="1">
        <w:r>
          <w:rPr>
            <w:rStyle w:val="Hyperlink"/>
          </w:rPr>
          <w:t>R2-2102189</w:t>
        </w:r>
      </w:hyperlink>
      <w:r w:rsidR="00CE0F4A" w:rsidRPr="00CE3314">
        <w:tab/>
        <w:t>Miscellaneous MAC corrections</w:t>
      </w:r>
      <w:r w:rsidR="00CE0F4A" w:rsidRPr="00CE3314">
        <w:tab/>
        <w:t>LG Electronics Inc.</w:t>
      </w:r>
      <w:r w:rsidR="00CE0F4A" w:rsidRPr="00CE3314">
        <w:tab/>
        <w:t>CR</w:t>
      </w:r>
      <w:r w:rsidR="00CE0F4A" w:rsidRPr="00CE3314">
        <w:tab/>
        <w:t>Rel-16</w:t>
      </w:r>
      <w:r w:rsidR="00CE0F4A" w:rsidRPr="00CE3314">
        <w:tab/>
        <w:t>38.321</w:t>
      </w:r>
      <w:r w:rsidR="00CE0F4A" w:rsidRPr="00CE3314">
        <w:tab/>
        <w:t>16.3.0</w:t>
      </w:r>
      <w:r w:rsidR="00CE0F4A" w:rsidRPr="00CE3314">
        <w:tab/>
        <w:t>1061</w:t>
      </w:r>
      <w:r w:rsidR="00CE0F4A" w:rsidRPr="00CE3314">
        <w:tab/>
        <w:t>-</w:t>
      </w:r>
      <w:r w:rsidR="00CE0F4A" w:rsidRPr="00CE3314">
        <w:tab/>
        <w:t>F</w:t>
      </w:r>
      <w:r w:rsidR="00CE0F4A" w:rsidRPr="00CE3314">
        <w:tab/>
        <w:t>5G_V2X_NRSL-Core</w:t>
      </w:r>
    </w:p>
    <w:p w14:paraId="464F3593" w14:textId="77777777" w:rsidR="00CE0F4A" w:rsidRPr="00CE3314" w:rsidRDefault="00CE0F4A" w:rsidP="000B407F">
      <w:pPr>
        <w:pStyle w:val="Doc-text2"/>
        <w:numPr>
          <w:ilvl w:val="0"/>
          <w:numId w:val="74"/>
        </w:numPr>
      </w:pPr>
      <w:r w:rsidRPr="00CE3314">
        <w:t>Agreed.</w:t>
      </w:r>
    </w:p>
    <w:p w14:paraId="67C71F8B" w14:textId="77777777" w:rsidR="00CE0F4A" w:rsidRPr="00CE3314" w:rsidRDefault="00CE0F4A" w:rsidP="00CE0F4A">
      <w:pPr>
        <w:pStyle w:val="Doc-text2"/>
        <w:ind w:left="0" w:firstLine="0"/>
      </w:pPr>
    </w:p>
    <w:p w14:paraId="5D11FAD9" w14:textId="72731544" w:rsidR="00CE0F4A" w:rsidRPr="00CE3314" w:rsidRDefault="0083230C" w:rsidP="00CE0F4A">
      <w:pPr>
        <w:pStyle w:val="Doc-title"/>
      </w:pPr>
      <w:hyperlink r:id="rId1012" w:history="1">
        <w:r>
          <w:rPr>
            <w:rStyle w:val="Hyperlink"/>
          </w:rPr>
          <w:t>R2-2100212</w:t>
        </w:r>
      </w:hyperlink>
      <w:r w:rsidR="00CE0F4A" w:rsidRPr="00CE3314">
        <w:tab/>
        <w:t>Modification on the Formula of Calculating the SL_RESOURCR_RESELECTION_COUNTER's Range</w:t>
      </w:r>
      <w:r w:rsidR="00CE0F4A" w:rsidRPr="00CE3314">
        <w:tab/>
        <w:t>CATT</w:t>
      </w:r>
      <w:r w:rsidR="00CE0F4A" w:rsidRPr="00CE3314">
        <w:tab/>
        <w:t>CR</w:t>
      </w:r>
      <w:r w:rsidR="00CE0F4A" w:rsidRPr="00CE3314">
        <w:tab/>
        <w:t>Rel-16</w:t>
      </w:r>
      <w:r w:rsidR="00CE0F4A" w:rsidRPr="00CE3314">
        <w:tab/>
        <w:t>38.321</w:t>
      </w:r>
      <w:r w:rsidR="00CE0F4A" w:rsidRPr="00CE3314">
        <w:tab/>
        <w:t>16.3.0</w:t>
      </w:r>
      <w:r w:rsidR="00CE0F4A" w:rsidRPr="00CE3314">
        <w:tab/>
        <w:t>1006</w:t>
      </w:r>
      <w:r w:rsidR="00CE0F4A" w:rsidRPr="00CE3314">
        <w:tab/>
        <w:t>-</w:t>
      </w:r>
      <w:r w:rsidR="00CE0F4A" w:rsidRPr="00CE3314">
        <w:tab/>
        <w:t>F</w:t>
      </w:r>
      <w:r w:rsidR="00CE0F4A" w:rsidRPr="00CE3314">
        <w:tab/>
        <w:t>5G_V2X_NRSL-Core</w:t>
      </w:r>
    </w:p>
    <w:p w14:paraId="15D1517E" w14:textId="77777777" w:rsidR="00CE0F4A" w:rsidRPr="00CE3314" w:rsidRDefault="00CE0F4A" w:rsidP="000B407F">
      <w:pPr>
        <w:pStyle w:val="Doc-text2"/>
        <w:numPr>
          <w:ilvl w:val="0"/>
          <w:numId w:val="74"/>
        </w:numPr>
      </w:pPr>
      <w:r w:rsidRPr="00CE3314">
        <w:t xml:space="preserve">Treated in email discussion [AT113-e][710]. </w:t>
      </w:r>
    </w:p>
    <w:p w14:paraId="1A300F84" w14:textId="77777777" w:rsidR="00CE0F4A" w:rsidRPr="00CE3314" w:rsidRDefault="00CE0F4A" w:rsidP="00CE0F4A">
      <w:pPr>
        <w:pStyle w:val="Doc-text2"/>
      </w:pPr>
    </w:p>
    <w:p w14:paraId="40CFEC08" w14:textId="57A4941C" w:rsidR="00CE0F4A" w:rsidRPr="00CE3314" w:rsidRDefault="0083230C" w:rsidP="00CE0F4A">
      <w:pPr>
        <w:pStyle w:val="Doc-title"/>
      </w:pPr>
      <w:hyperlink r:id="rId1013" w:history="1">
        <w:r>
          <w:rPr>
            <w:rStyle w:val="Hyperlink"/>
          </w:rPr>
          <w:t>R2-2100213</w:t>
        </w:r>
      </w:hyperlink>
      <w:r w:rsidR="00CE0F4A" w:rsidRPr="00CE3314">
        <w:tab/>
        <w:t>Correction on the UL Threshold and SL Threshold</w:t>
      </w:r>
      <w:r w:rsidR="00CE0F4A" w:rsidRPr="00CE3314">
        <w:tab/>
        <w:t>CATT</w:t>
      </w:r>
      <w:r w:rsidR="00CE0F4A" w:rsidRPr="00CE3314">
        <w:tab/>
        <w:t>CR</w:t>
      </w:r>
      <w:r w:rsidR="00CE0F4A" w:rsidRPr="00CE3314">
        <w:tab/>
        <w:t>Rel-16</w:t>
      </w:r>
      <w:r w:rsidR="00CE0F4A" w:rsidRPr="00CE3314">
        <w:tab/>
        <w:t>38.321</w:t>
      </w:r>
      <w:r w:rsidR="00CE0F4A" w:rsidRPr="00CE3314">
        <w:tab/>
        <w:t>16.3.0</w:t>
      </w:r>
      <w:r w:rsidR="00CE0F4A" w:rsidRPr="00CE3314">
        <w:tab/>
        <w:t>1007</w:t>
      </w:r>
      <w:r w:rsidR="00CE0F4A" w:rsidRPr="00CE3314">
        <w:tab/>
        <w:t>-</w:t>
      </w:r>
      <w:r w:rsidR="00CE0F4A" w:rsidRPr="00CE3314">
        <w:tab/>
        <w:t>F</w:t>
      </w:r>
      <w:r w:rsidR="00CE0F4A" w:rsidRPr="00CE3314">
        <w:tab/>
        <w:t>5G_V2X_NRSL-Core</w:t>
      </w:r>
    </w:p>
    <w:p w14:paraId="039EC7C6" w14:textId="77777777" w:rsidR="00CE0F4A" w:rsidRPr="00CE3314" w:rsidRDefault="00CE0F4A" w:rsidP="000B407F">
      <w:pPr>
        <w:pStyle w:val="Doc-text2"/>
        <w:numPr>
          <w:ilvl w:val="0"/>
          <w:numId w:val="74"/>
        </w:numPr>
      </w:pPr>
      <w:r w:rsidRPr="00CE3314">
        <w:t xml:space="preserve">Treated in email discussion [AT113-e][710]. </w:t>
      </w:r>
    </w:p>
    <w:p w14:paraId="7D62BABD" w14:textId="77777777" w:rsidR="00CE0F4A" w:rsidRPr="00CE3314" w:rsidRDefault="00CE0F4A" w:rsidP="00CE0F4A">
      <w:pPr>
        <w:pStyle w:val="Doc-text2"/>
      </w:pPr>
    </w:p>
    <w:p w14:paraId="4FA2CD42" w14:textId="11CD3FFD" w:rsidR="00CE0F4A" w:rsidRPr="00CE3314" w:rsidRDefault="0083230C" w:rsidP="00CE0F4A">
      <w:pPr>
        <w:pStyle w:val="Doc-title"/>
      </w:pPr>
      <w:hyperlink r:id="rId1014" w:history="1">
        <w:r>
          <w:rPr>
            <w:rStyle w:val="Hyperlink"/>
          </w:rPr>
          <w:t>R2-2101741</w:t>
        </w:r>
      </w:hyperlink>
      <w:r w:rsidR="00CE0F4A" w:rsidRPr="00CE3314">
        <w:tab/>
        <w:t>MAC Corrections for NR V2X</w:t>
      </w:r>
      <w:r w:rsidR="00CE0F4A" w:rsidRPr="00CE3314">
        <w:tab/>
        <w:t>ASUSTeK</w:t>
      </w:r>
      <w:r w:rsidR="00CE0F4A" w:rsidRPr="00CE3314">
        <w:tab/>
        <w:t>CR</w:t>
      </w:r>
      <w:r w:rsidR="00CE0F4A" w:rsidRPr="00CE3314">
        <w:tab/>
        <w:t>Rel-16</w:t>
      </w:r>
      <w:r w:rsidR="00CE0F4A" w:rsidRPr="00CE3314">
        <w:tab/>
        <w:t>38.321</w:t>
      </w:r>
      <w:r w:rsidR="00CE0F4A" w:rsidRPr="00CE3314">
        <w:tab/>
        <w:t>16.3.0</w:t>
      </w:r>
      <w:r w:rsidR="00CE0F4A" w:rsidRPr="00CE3314">
        <w:tab/>
        <w:t>1045</w:t>
      </w:r>
      <w:r w:rsidR="00CE0F4A" w:rsidRPr="00CE3314">
        <w:tab/>
        <w:t>-</w:t>
      </w:r>
      <w:r w:rsidR="00CE0F4A" w:rsidRPr="00CE3314">
        <w:tab/>
        <w:t>F</w:t>
      </w:r>
      <w:r w:rsidR="00CE0F4A" w:rsidRPr="00CE3314">
        <w:tab/>
        <w:t>5G_V2X_NRSL-Core</w:t>
      </w:r>
    </w:p>
    <w:p w14:paraId="33A94CB2" w14:textId="77777777" w:rsidR="00CE0F4A" w:rsidRPr="00CE3314" w:rsidRDefault="00CE0F4A" w:rsidP="000B407F">
      <w:pPr>
        <w:pStyle w:val="Doc-text2"/>
        <w:numPr>
          <w:ilvl w:val="0"/>
          <w:numId w:val="74"/>
        </w:numPr>
      </w:pPr>
      <w:r w:rsidRPr="00CE3314">
        <w:t xml:space="preserve">Treated in email discussion [AT113-e][710]. </w:t>
      </w:r>
    </w:p>
    <w:p w14:paraId="00F01BD7" w14:textId="77777777" w:rsidR="00CE0F4A" w:rsidRPr="00CE3314" w:rsidRDefault="00CE0F4A" w:rsidP="00CE0F4A">
      <w:pPr>
        <w:pStyle w:val="Doc-text2"/>
      </w:pPr>
    </w:p>
    <w:p w14:paraId="1668AC0C" w14:textId="5BBB6B16" w:rsidR="00CE0F4A" w:rsidRPr="00CE3314" w:rsidRDefault="0083230C" w:rsidP="00CE0F4A">
      <w:pPr>
        <w:pStyle w:val="Doc-title"/>
      </w:pPr>
      <w:hyperlink r:id="rId1015" w:history="1">
        <w:r>
          <w:rPr>
            <w:rStyle w:val="Hyperlink"/>
          </w:rPr>
          <w:t>R2-2100503</w:t>
        </w:r>
      </w:hyperlink>
      <w:r w:rsidR="00CE0F4A" w:rsidRPr="00CE3314">
        <w:tab/>
        <w:t>Miscellaneous corrections to TS 38.321</w:t>
      </w:r>
      <w:r w:rsidR="00CE0F4A" w:rsidRPr="00CE3314">
        <w:tab/>
        <w:t>ZTE Corporation, Sanechips</w:t>
      </w:r>
      <w:r w:rsidR="00CE0F4A" w:rsidRPr="00CE3314">
        <w:tab/>
        <w:t>CR</w:t>
      </w:r>
      <w:r w:rsidR="00CE0F4A" w:rsidRPr="00CE3314">
        <w:tab/>
        <w:t>Rel-16</w:t>
      </w:r>
      <w:r w:rsidR="00CE0F4A" w:rsidRPr="00CE3314">
        <w:tab/>
        <w:t>38.321</w:t>
      </w:r>
      <w:r w:rsidR="00CE0F4A" w:rsidRPr="00CE3314">
        <w:tab/>
        <w:t>16.3.0</w:t>
      </w:r>
      <w:r w:rsidR="00CE0F4A" w:rsidRPr="00CE3314">
        <w:tab/>
        <w:t>1018</w:t>
      </w:r>
      <w:r w:rsidR="00CE0F4A" w:rsidRPr="00CE3314">
        <w:tab/>
        <w:t>-</w:t>
      </w:r>
      <w:r w:rsidR="00CE0F4A" w:rsidRPr="00CE3314">
        <w:tab/>
        <w:t>F</w:t>
      </w:r>
      <w:r w:rsidR="00CE0F4A" w:rsidRPr="00CE3314">
        <w:tab/>
        <w:t>5G_V2X_NRSL-Core</w:t>
      </w:r>
    </w:p>
    <w:p w14:paraId="489D10E4" w14:textId="77777777" w:rsidR="00CE0F4A" w:rsidRPr="00CE3314" w:rsidRDefault="00CE0F4A" w:rsidP="000B407F">
      <w:pPr>
        <w:pStyle w:val="Doc-text2"/>
        <w:numPr>
          <w:ilvl w:val="0"/>
          <w:numId w:val="74"/>
        </w:numPr>
      </w:pPr>
      <w:r w:rsidRPr="00CE3314">
        <w:t xml:space="preserve">Treated in email discussion [AT113-e][710]. </w:t>
      </w:r>
    </w:p>
    <w:p w14:paraId="4C9DD993" w14:textId="77777777" w:rsidR="00CE0F4A" w:rsidRPr="00CE3314" w:rsidRDefault="00CE0F4A" w:rsidP="00CE0F4A">
      <w:pPr>
        <w:pStyle w:val="Doc-text2"/>
      </w:pPr>
    </w:p>
    <w:p w14:paraId="5EB0BD5C" w14:textId="4D7DFBA5" w:rsidR="00CE0F4A" w:rsidRPr="00CE3314" w:rsidRDefault="0083230C" w:rsidP="00CE0F4A">
      <w:pPr>
        <w:pStyle w:val="Doc-title"/>
      </w:pPr>
      <w:hyperlink r:id="rId1016" w:history="1">
        <w:r>
          <w:rPr>
            <w:rStyle w:val="Hyperlink"/>
          </w:rPr>
          <w:t>R2-2100504</w:t>
        </w:r>
      </w:hyperlink>
      <w:r w:rsidR="00CE0F4A" w:rsidRPr="00CE3314">
        <w:tab/>
        <w:t>Corrections on LCP in TS 38.321</w:t>
      </w:r>
      <w:r w:rsidR="00CE0F4A" w:rsidRPr="00CE3314">
        <w:tab/>
        <w:t>ZTE Corporation, Sanechips</w:t>
      </w:r>
      <w:r w:rsidR="00CE0F4A" w:rsidRPr="00CE3314">
        <w:tab/>
        <w:t>CR</w:t>
      </w:r>
      <w:r w:rsidR="00CE0F4A" w:rsidRPr="00CE3314">
        <w:tab/>
        <w:t>Rel-16</w:t>
      </w:r>
      <w:r w:rsidR="00CE0F4A" w:rsidRPr="00CE3314">
        <w:tab/>
        <w:t>38.321</w:t>
      </w:r>
      <w:r w:rsidR="00CE0F4A" w:rsidRPr="00CE3314">
        <w:tab/>
        <w:t>16.3.0</w:t>
      </w:r>
      <w:r w:rsidR="00CE0F4A" w:rsidRPr="00CE3314">
        <w:tab/>
        <w:t>1019</w:t>
      </w:r>
      <w:r w:rsidR="00CE0F4A" w:rsidRPr="00CE3314">
        <w:tab/>
        <w:t>-</w:t>
      </w:r>
      <w:r w:rsidR="00CE0F4A" w:rsidRPr="00CE3314">
        <w:tab/>
        <w:t>F</w:t>
      </w:r>
      <w:r w:rsidR="00CE0F4A" w:rsidRPr="00CE3314">
        <w:tab/>
        <w:t>5G_V2X_NRSL-Core</w:t>
      </w:r>
    </w:p>
    <w:p w14:paraId="3D5D4DE9" w14:textId="77777777" w:rsidR="00CE0F4A" w:rsidRPr="00CE3314" w:rsidRDefault="00CE0F4A" w:rsidP="000B407F">
      <w:pPr>
        <w:pStyle w:val="Doc-text2"/>
        <w:numPr>
          <w:ilvl w:val="0"/>
          <w:numId w:val="74"/>
        </w:numPr>
      </w:pPr>
      <w:r w:rsidRPr="00CE3314">
        <w:t xml:space="preserve">Treated in email discussion [AT113-e][710]. </w:t>
      </w:r>
    </w:p>
    <w:p w14:paraId="3F82B52B" w14:textId="77777777" w:rsidR="00CE0F4A" w:rsidRPr="00CE3314" w:rsidRDefault="00CE0F4A" w:rsidP="00CE0F4A">
      <w:pPr>
        <w:pStyle w:val="Doc-text2"/>
      </w:pPr>
    </w:p>
    <w:p w14:paraId="146CFE14" w14:textId="37D0451C" w:rsidR="00CE0F4A" w:rsidRPr="00CE3314" w:rsidRDefault="0083230C" w:rsidP="00CE0F4A">
      <w:pPr>
        <w:pStyle w:val="Doc-title"/>
      </w:pPr>
      <w:hyperlink r:id="rId1017" w:history="1">
        <w:r>
          <w:rPr>
            <w:rStyle w:val="Hyperlink"/>
          </w:rPr>
          <w:t>R2-2101068</w:t>
        </w:r>
      </w:hyperlink>
      <w:r w:rsidR="00CE0F4A" w:rsidRPr="00CE3314">
        <w:tab/>
        <w:t>Miscellaneous corrections to 38.321</w:t>
      </w:r>
      <w:r w:rsidR="00CE0F4A" w:rsidRPr="00CE3314">
        <w:tab/>
        <w:t>Nokia, Nokia Shanghai Bell</w:t>
      </w:r>
      <w:r w:rsidR="00CE0F4A" w:rsidRPr="00CE3314">
        <w:tab/>
        <w:t>CR</w:t>
      </w:r>
      <w:r w:rsidR="00CE0F4A" w:rsidRPr="00CE3314">
        <w:tab/>
        <w:t>Rel-16</w:t>
      </w:r>
      <w:r w:rsidR="00CE0F4A" w:rsidRPr="00CE3314">
        <w:tab/>
        <w:t>38.321</w:t>
      </w:r>
      <w:r w:rsidR="00CE0F4A" w:rsidRPr="00CE3314">
        <w:tab/>
        <w:t>16.3.0</w:t>
      </w:r>
      <w:r w:rsidR="00CE0F4A" w:rsidRPr="00CE3314">
        <w:tab/>
        <w:t>1027</w:t>
      </w:r>
      <w:r w:rsidR="00CE0F4A" w:rsidRPr="00CE3314">
        <w:tab/>
        <w:t>-</w:t>
      </w:r>
      <w:r w:rsidR="00CE0F4A" w:rsidRPr="00CE3314">
        <w:tab/>
        <w:t>D</w:t>
      </w:r>
      <w:r w:rsidR="00CE0F4A" w:rsidRPr="00CE3314">
        <w:tab/>
        <w:t>5G_V2X_NRSL-Core</w:t>
      </w:r>
    </w:p>
    <w:p w14:paraId="345BF55F" w14:textId="77777777" w:rsidR="00CE0F4A" w:rsidRPr="00CE3314" w:rsidRDefault="00CE0F4A" w:rsidP="000B407F">
      <w:pPr>
        <w:pStyle w:val="Doc-text2"/>
        <w:numPr>
          <w:ilvl w:val="0"/>
          <w:numId w:val="74"/>
        </w:numPr>
      </w:pPr>
      <w:r w:rsidRPr="00CE3314">
        <w:t xml:space="preserve">Treated in email discussion [AT113-e][710]. </w:t>
      </w:r>
    </w:p>
    <w:p w14:paraId="46E10884" w14:textId="77777777" w:rsidR="00CE0F4A" w:rsidRPr="00CE3314" w:rsidRDefault="00CE0F4A" w:rsidP="00CE0F4A">
      <w:pPr>
        <w:pStyle w:val="Doc-text2"/>
      </w:pPr>
    </w:p>
    <w:p w14:paraId="421082F9" w14:textId="6900BD34" w:rsidR="00CE0F4A" w:rsidRPr="00CE3314" w:rsidRDefault="0083230C" w:rsidP="00CE0F4A">
      <w:pPr>
        <w:pStyle w:val="Doc-title"/>
      </w:pPr>
      <w:hyperlink r:id="rId1018" w:history="1">
        <w:r>
          <w:rPr>
            <w:rStyle w:val="Hyperlink"/>
          </w:rPr>
          <w:t>R2-2101149</w:t>
        </w:r>
      </w:hyperlink>
      <w:r w:rsidR="00CE0F4A" w:rsidRPr="00CE3314">
        <w:tab/>
        <w:t>Correction to Uu DRX with sidelink</w:t>
      </w:r>
      <w:r w:rsidR="00CE0F4A" w:rsidRPr="00CE3314">
        <w:tab/>
        <w:t>Nokia, Nokia Shanghai Bell</w:t>
      </w:r>
      <w:r w:rsidR="00CE0F4A" w:rsidRPr="00CE3314">
        <w:tab/>
        <w:t>CR</w:t>
      </w:r>
      <w:r w:rsidR="00CE0F4A" w:rsidRPr="00CE3314">
        <w:tab/>
        <w:t>Rel-16</w:t>
      </w:r>
      <w:r w:rsidR="00CE0F4A" w:rsidRPr="00CE3314">
        <w:tab/>
        <w:t>38.321</w:t>
      </w:r>
      <w:r w:rsidR="00CE0F4A" w:rsidRPr="00CE3314">
        <w:tab/>
        <w:t>16.3.0</w:t>
      </w:r>
      <w:r w:rsidR="00CE0F4A" w:rsidRPr="00CE3314">
        <w:tab/>
        <w:t>1028</w:t>
      </w:r>
      <w:r w:rsidR="00CE0F4A" w:rsidRPr="00CE3314">
        <w:tab/>
        <w:t>-</w:t>
      </w:r>
      <w:r w:rsidR="00CE0F4A" w:rsidRPr="00CE3314">
        <w:tab/>
        <w:t>F</w:t>
      </w:r>
      <w:r w:rsidR="00CE0F4A" w:rsidRPr="00CE3314">
        <w:tab/>
        <w:t>5G_V2X_NRSL-Core</w:t>
      </w:r>
    </w:p>
    <w:p w14:paraId="0E7D6E31" w14:textId="77777777" w:rsidR="00CE0F4A" w:rsidRPr="00CE3314" w:rsidRDefault="00CE0F4A" w:rsidP="000B407F">
      <w:pPr>
        <w:pStyle w:val="Doc-text2"/>
        <w:numPr>
          <w:ilvl w:val="0"/>
          <w:numId w:val="74"/>
        </w:numPr>
      </w:pPr>
      <w:r w:rsidRPr="00CE3314">
        <w:t xml:space="preserve">Treated in email discussion [AT113-e][710]. </w:t>
      </w:r>
    </w:p>
    <w:p w14:paraId="7CF8F835" w14:textId="77777777" w:rsidR="00CE0F4A" w:rsidRPr="00CE3314" w:rsidRDefault="00CE0F4A" w:rsidP="00CE0F4A">
      <w:pPr>
        <w:pStyle w:val="Doc-text2"/>
      </w:pPr>
    </w:p>
    <w:p w14:paraId="7657021C" w14:textId="42213972" w:rsidR="00CE0F4A" w:rsidRPr="00CE3314" w:rsidRDefault="0083230C" w:rsidP="00CE0F4A">
      <w:pPr>
        <w:pStyle w:val="Doc-title"/>
      </w:pPr>
      <w:hyperlink r:id="rId1019" w:history="1">
        <w:r>
          <w:rPr>
            <w:rStyle w:val="Hyperlink"/>
          </w:rPr>
          <w:t>R2-2100323</w:t>
        </w:r>
      </w:hyperlink>
      <w:r w:rsidR="00CE0F4A" w:rsidRPr="00CE3314">
        <w:tab/>
        <w:t>Clarification on the Notes for UL Prioritization</w:t>
      </w:r>
      <w:r w:rsidR="00CE0F4A" w:rsidRPr="00CE3314">
        <w:tab/>
        <w:t>CATT</w:t>
      </w:r>
      <w:r w:rsidR="00CE0F4A" w:rsidRPr="00CE3314">
        <w:tab/>
        <w:t>CR</w:t>
      </w:r>
      <w:r w:rsidR="00CE0F4A" w:rsidRPr="00CE3314">
        <w:tab/>
        <w:t>Rel-16</w:t>
      </w:r>
      <w:r w:rsidR="00CE0F4A" w:rsidRPr="00CE3314">
        <w:tab/>
        <w:t>38.321</w:t>
      </w:r>
      <w:r w:rsidR="00CE0F4A" w:rsidRPr="00CE3314">
        <w:tab/>
        <w:t>16.3.0</w:t>
      </w:r>
      <w:r w:rsidR="00CE0F4A" w:rsidRPr="00CE3314">
        <w:tab/>
        <w:t>1014</w:t>
      </w:r>
      <w:r w:rsidR="00CE0F4A" w:rsidRPr="00CE3314">
        <w:tab/>
        <w:t>-</w:t>
      </w:r>
      <w:r w:rsidR="00CE0F4A" w:rsidRPr="00CE3314">
        <w:tab/>
        <w:t>F</w:t>
      </w:r>
      <w:r w:rsidR="00CE0F4A" w:rsidRPr="00CE3314">
        <w:tab/>
        <w:t>5G_V2X_NRSL-Core</w:t>
      </w:r>
    </w:p>
    <w:p w14:paraId="02F8EBEE" w14:textId="77777777" w:rsidR="00CE0F4A" w:rsidRPr="00CE3314" w:rsidRDefault="00CE0F4A" w:rsidP="000B407F">
      <w:pPr>
        <w:pStyle w:val="Doc-text2"/>
        <w:numPr>
          <w:ilvl w:val="0"/>
          <w:numId w:val="74"/>
        </w:numPr>
      </w:pPr>
      <w:r w:rsidRPr="00CE3314">
        <w:t xml:space="preserve">Treated in email discussion [AT113-e][710]. </w:t>
      </w:r>
    </w:p>
    <w:p w14:paraId="227FB166" w14:textId="77777777" w:rsidR="00CE0F4A" w:rsidRPr="00CE3314" w:rsidRDefault="00CE0F4A" w:rsidP="00CE0F4A">
      <w:pPr>
        <w:pStyle w:val="Doc-text2"/>
      </w:pPr>
    </w:p>
    <w:p w14:paraId="17C568C8" w14:textId="492B6AAA" w:rsidR="00CE0F4A" w:rsidRPr="00CE3314" w:rsidRDefault="0083230C" w:rsidP="00CE0F4A">
      <w:pPr>
        <w:pStyle w:val="Doc-title"/>
      </w:pPr>
      <w:hyperlink r:id="rId1020" w:history="1">
        <w:r>
          <w:rPr>
            <w:rStyle w:val="Hyperlink"/>
          </w:rPr>
          <w:t>R2-2101742</w:t>
        </w:r>
      </w:hyperlink>
      <w:r w:rsidR="00CE0F4A" w:rsidRPr="00CE3314">
        <w:tab/>
        <w:t>MAC Corrections for sidelink BSR triggering</w:t>
      </w:r>
      <w:r w:rsidR="00CE0F4A" w:rsidRPr="00CE3314">
        <w:tab/>
        <w:t>ASUSTeK</w:t>
      </w:r>
      <w:r w:rsidR="00CE0F4A" w:rsidRPr="00CE3314">
        <w:tab/>
        <w:t>CR</w:t>
      </w:r>
      <w:r w:rsidR="00CE0F4A" w:rsidRPr="00CE3314">
        <w:tab/>
        <w:t>Rel-16</w:t>
      </w:r>
      <w:r w:rsidR="00CE0F4A" w:rsidRPr="00CE3314">
        <w:tab/>
        <w:t>38.321</w:t>
      </w:r>
      <w:r w:rsidR="00CE0F4A" w:rsidRPr="00CE3314">
        <w:tab/>
        <w:t>16.3.0</w:t>
      </w:r>
      <w:r w:rsidR="00CE0F4A" w:rsidRPr="00CE3314">
        <w:tab/>
        <w:t>1046</w:t>
      </w:r>
      <w:r w:rsidR="00CE0F4A" w:rsidRPr="00CE3314">
        <w:tab/>
        <w:t>-</w:t>
      </w:r>
      <w:r w:rsidR="00CE0F4A" w:rsidRPr="00CE3314">
        <w:tab/>
        <w:t>F</w:t>
      </w:r>
      <w:r w:rsidR="00CE0F4A" w:rsidRPr="00CE3314">
        <w:tab/>
        <w:t>5G_V2X_NRSL-Core</w:t>
      </w:r>
    </w:p>
    <w:p w14:paraId="0B517928" w14:textId="77777777" w:rsidR="00CE0F4A" w:rsidRPr="00CE3314" w:rsidRDefault="00CE0F4A" w:rsidP="000B407F">
      <w:pPr>
        <w:pStyle w:val="Doc-text2"/>
        <w:numPr>
          <w:ilvl w:val="0"/>
          <w:numId w:val="74"/>
        </w:numPr>
      </w:pPr>
      <w:r w:rsidRPr="00CE3314">
        <w:t xml:space="preserve">Treated in email discussion [AT113-e][710]. </w:t>
      </w:r>
    </w:p>
    <w:p w14:paraId="4FA1A55C" w14:textId="77777777" w:rsidR="00CE0F4A" w:rsidRPr="00CE3314" w:rsidRDefault="00CE0F4A" w:rsidP="00CE0F4A">
      <w:pPr>
        <w:pStyle w:val="Doc-text2"/>
      </w:pPr>
    </w:p>
    <w:p w14:paraId="07518C3F" w14:textId="3303DF06" w:rsidR="00CE0F4A" w:rsidRPr="00CE3314" w:rsidRDefault="0083230C" w:rsidP="00CE0F4A">
      <w:pPr>
        <w:pStyle w:val="Doc-title"/>
      </w:pPr>
      <w:hyperlink r:id="rId1021" w:history="1">
        <w:r>
          <w:rPr>
            <w:rStyle w:val="Hyperlink"/>
          </w:rPr>
          <w:t>R2-2100861</w:t>
        </w:r>
      </w:hyperlink>
      <w:r w:rsidR="00CE0F4A" w:rsidRPr="00CE3314">
        <w:tab/>
        <w:t>Correction for HARQ Options for SL groupcast</w:t>
      </w:r>
      <w:r w:rsidR="00CE0F4A" w:rsidRPr="00CE3314">
        <w:tab/>
        <w:t>Apple</w:t>
      </w:r>
      <w:r w:rsidR="00CE0F4A" w:rsidRPr="00CE3314">
        <w:tab/>
        <w:t>CR</w:t>
      </w:r>
      <w:r w:rsidR="00CE0F4A" w:rsidRPr="00CE3314">
        <w:tab/>
        <w:t>Rel-16</w:t>
      </w:r>
      <w:r w:rsidR="00CE0F4A" w:rsidRPr="00CE3314">
        <w:tab/>
        <w:t>38.321</w:t>
      </w:r>
      <w:r w:rsidR="00CE0F4A" w:rsidRPr="00CE3314">
        <w:tab/>
        <w:t>16.3.0</w:t>
      </w:r>
      <w:r w:rsidR="00CE0F4A" w:rsidRPr="00CE3314">
        <w:tab/>
        <w:t>1022</w:t>
      </w:r>
      <w:r w:rsidR="00CE0F4A" w:rsidRPr="00CE3314">
        <w:tab/>
        <w:t>-</w:t>
      </w:r>
      <w:r w:rsidR="00CE0F4A" w:rsidRPr="00CE3314">
        <w:tab/>
        <w:t>F</w:t>
      </w:r>
      <w:r w:rsidR="00CE0F4A" w:rsidRPr="00CE3314">
        <w:tab/>
        <w:t>5G_V2X_NRSL-Core</w:t>
      </w:r>
    </w:p>
    <w:p w14:paraId="5E7E0DD9" w14:textId="77777777" w:rsidR="00CE0F4A" w:rsidRPr="00CE3314" w:rsidRDefault="00CE0F4A" w:rsidP="000B407F">
      <w:pPr>
        <w:pStyle w:val="Doc-text2"/>
        <w:numPr>
          <w:ilvl w:val="0"/>
          <w:numId w:val="74"/>
        </w:numPr>
      </w:pPr>
      <w:r w:rsidRPr="00CE3314">
        <w:t xml:space="preserve">Treated in email discussion [AT113-e][710]. </w:t>
      </w:r>
    </w:p>
    <w:p w14:paraId="24E62A2E" w14:textId="77777777" w:rsidR="00CE0F4A" w:rsidRPr="00CE3314" w:rsidRDefault="00CE0F4A" w:rsidP="00CE0F4A">
      <w:pPr>
        <w:pStyle w:val="Doc-text2"/>
      </w:pPr>
    </w:p>
    <w:p w14:paraId="2CECF337" w14:textId="2C29BE56" w:rsidR="00CE0F4A" w:rsidRPr="00CE3314" w:rsidRDefault="0083230C" w:rsidP="00CE0F4A">
      <w:pPr>
        <w:pStyle w:val="Doc-title"/>
      </w:pPr>
      <w:hyperlink r:id="rId1022" w:history="1">
        <w:r>
          <w:rPr>
            <w:rStyle w:val="Hyperlink"/>
          </w:rPr>
          <w:t>R2-2100119</w:t>
        </w:r>
      </w:hyperlink>
      <w:r w:rsidR="00CE0F4A" w:rsidRPr="00CE3314">
        <w:tab/>
        <w:t>Miscellaneous Correction on NR-V2X</w:t>
      </w:r>
      <w:r w:rsidR="00CE0F4A" w:rsidRPr="00CE3314">
        <w:tab/>
        <w:t>OPPO</w:t>
      </w:r>
      <w:r w:rsidR="00CE0F4A" w:rsidRPr="00CE3314">
        <w:tab/>
        <w:t>CR</w:t>
      </w:r>
      <w:r w:rsidR="00CE0F4A" w:rsidRPr="00CE3314">
        <w:tab/>
        <w:t>Rel-16</w:t>
      </w:r>
      <w:r w:rsidR="00CE0F4A" w:rsidRPr="00CE3314">
        <w:tab/>
        <w:t>38.321</w:t>
      </w:r>
      <w:r w:rsidR="00CE0F4A" w:rsidRPr="00CE3314">
        <w:tab/>
        <w:t>16.3.0</w:t>
      </w:r>
      <w:r w:rsidR="00CE0F4A" w:rsidRPr="00CE3314">
        <w:tab/>
        <w:t>1002</w:t>
      </w:r>
      <w:r w:rsidR="00CE0F4A" w:rsidRPr="00CE3314">
        <w:tab/>
        <w:t>-</w:t>
      </w:r>
      <w:r w:rsidR="00CE0F4A" w:rsidRPr="00CE3314">
        <w:tab/>
        <w:t>F</w:t>
      </w:r>
      <w:r w:rsidR="00CE0F4A" w:rsidRPr="00CE3314">
        <w:tab/>
        <w:t>5G_V2X_NRSL-Core</w:t>
      </w:r>
    </w:p>
    <w:p w14:paraId="193B49EB" w14:textId="77777777" w:rsidR="00CE0F4A" w:rsidRPr="00CE3314" w:rsidRDefault="00CE0F4A" w:rsidP="000B407F">
      <w:pPr>
        <w:pStyle w:val="Doc-text2"/>
        <w:numPr>
          <w:ilvl w:val="0"/>
          <w:numId w:val="74"/>
        </w:numPr>
      </w:pPr>
      <w:r w:rsidRPr="00CE3314">
        <w:t xml:space="preserve">Treated in email discussion [AT113-e][710]. </w:t>
      </w:r>
    </w:p>
    <w:p w14:paraId="128F740C" w14:textId="77777777" w:rsidR="00CE0F4A" w:rsidRPr="00CE3314" w:rsidRDefault="00CE0F4A" w:rsidP="00CE0F4A">
      <w:pPr>
        <w:pStyle w:val="Doc-text2"/>
      </w:pPr>
    </w:p>
    <w:p w14:paraId="2463A243" w14:textId="2B619092" w:rsidR="00CE0F4A" w:rsidRPr="00CE3314" w:rsidRDefault="0083230C" w:rsidP="00CE0F4A">
      <w:pPr>
        <w:pStyle w:val="Doc-title"/>
      </w:pPr>
      <w:hyperlink r:id="rId1023" w:history="1">
        <w:r>
          <w:rPr>
            <w:rStyle w:val="Hyperlink"/>
          </w:rPr>
          <w:t>R2-2100211</w:t>
        </w:r>
      </w:hyperlink>
      <w:r w:rsidR="00CE0F4A" w:rsidRPr="00CE3314">
        <w:tab/>
        <w:t>Miscellaneous Correction on TS38.321</w:t>
      </w:r>
      <w:r w:rsidR="00CE0F4A" w:rsidRPr="00CE3314">
        <w:tab/>
        <w:t>CATT</w:t>
      </w:r>
      <w:r w:rsidR="00CE0F4A" w:rsidRPr="00CE3314">
        <w:tab/>
        <w:t>CR</w:t>
      </w:r>
      <w:r w:rsidR="00CE0F4A" w:rsidRPr="00CE3314">
        <w:tab/>
        <w:t>Rel-16</w:t>
      </w:r>
      <w:r w:rsidR="00CE0F4A" w:rsidRPr="00CE3314">
        <w:tab/>
        <w:t>38.321</w:t>
      </w:r>
      <w:r w:rsidR="00CE0F4A" w:rsidRPr="00CE3314">
        <w:tab/>
        <w:t>16.3.0</w:t>
      </w:r>
      <w:r w:rsidR="00CE0F4A" w:rsidRPr="00CE3314">
        <w:tab/>
        <w:t>1005</w:t>
      </w:r>
      <w:r w:rsidR="00CE0F4A" w:rsidRPr="00CE3314">
        <w:tab/>
        <w:t>-</w:t>
      </w:r>
      <w:r w:rsidR="00CE0F4A" w:rsidRPr="00CE3314">
        <w:tab/>
        <w:t>D</w:t>
      </w:r>
      <w:r w:rsidR="00CE0F4A" w:rsidRPr="00CE3314">
        <w:tab/>
        <w:t>5G_V2X_NRSL-Core</w:t>
      </w:r>
    </w:p>
    <w:p w14:paraId="1D54BD22" w14:textId="77777777" w:rsidR="00CE0F4A" w:rsidRPr="00CE3314" w:rsidRDefault="00CE0F4A" w:rsidP="000B407F">
      <w:pPr>
        <w:pStyle w:val="Doc-text2"/>
        <w:numPr>
          <w:ilvl w:val="0"/>
          <w:numId w:val="74"/>
        </w:numPr>
      </w:pPr>
      <w:r w:rsidRPr="00CE3314">
        <w:t xml:space="preserve">Treated in email discussion [AT113-e][710]. </w:t>
      </w:r>
    </w:p>
    <w:p w14:paraId="56E87E31" w14:textId="77777777" w:rsidR="00CE0F4A" w:rsidRPr="00CE3314" w:rsidRDefault="00CE0F4A" w:rsidP="00CE0F4A">
      <w:pPr>
        <w:pStyle w:val="Doc-text2"/>
      </w:pPr>
    </w:p>
    <w:p w14:paraId="303E0A86" w14:textId="019F0E4C" w:rsidR="00CE0F4A" w:rsidRPr="00CE3314" w:rsidRDefault="0083230C" w:rsidP="00CE0F4A">
      <w:pPr>
        <w:pStyle w:val="Doc-title"/>
      </w:pPr>
      <w:hyperlink r:id="rId1024" w:history="1">
        <w:r>
          <w:rPr>
            <w:rStyle w:val="Hyperlink"/>
          </w:rPr>
          <w:t>R2-2100117</w:t>
        </w:r>
      </w:hyperlink>
      <w:r w:rsidR="00CE0F4A" w:rsidRPr="00CE3314">
        <w:tab/>
        <w:t>Left issue on HARQ feedback for CG</w:t>
      </w:r>
      <w:r w:rsidR="00CE0F4A" w:rsidRPr="00CE3314">
        <w:tab/>
        <w:t>OPPO, vivo, Apple, InterDigital, Qualcomm, ZTE Corporation, Sanechips, CATT</w:t>
      </w:r>
      <w:r w:rsidR="00CE0F4A" w:rsidRPr="00CE3314">
        <w:tab/>
        <w:t>discussion</w:t>
      </w:r>
      <w:r w:rsidR="00CE0F4A" w:rsidRPr="00CE3314">
        <w:tab/>
        <w:t>Rel-16</w:t>
      </w:r>
      <w:r w:rsidR="00CE0F4A" w:rsidRPr="00CE3314">
        <w:tab/>
        <w:t>5G_V2X_NRSL-Core</w:t>
      </w:r>
    </w:p>
    <w:p w14:paraId="57267FA9" w14:textId="77777777" w:rsidR="00CE0F4A" w:rsidRPr="00CE3314" w:rsidRDefault="00CE0F4A" w:rsidP="00CE0F4A">
      <w:pPr>
        <w:pStyle w:val="Doc-text2"/>
        <w:ind w:left="1259" w:firstLine="0"/>
      </w:pPr>
      <w:r w:rsidRPr="00CE3314">
        <w:t>Observation 1</w:t>
      </w:r>
      <w:r w:rsidRPr="00CE3314">
        <w:tab/>
        <w:t>Based on the current RAN2 spec, when HARQ FB being enabled and max re-transmission being reached yet NACK being received from Rx-UE, it is obviously a contradiction that Tx-UE auto-flushing but did not tell network via ACK in PUCCH.</w:t>
      </w:r>
    </w:p>
    <w:p w14:paraId="7AFC4D15" w14:textId="77777777" w:rsidR="00CE0F4A" w:rsidRPr="00CE3314" w:rsidRDefault="00CE0F4A" w:rsidP="00CE0F4A">
      <w:pPr>
        <w:pStyle w:val="Doc-text2"/>
        <w:ind w:left="1259" w:firstLine="0"/>
      </w:pPr>
      <w:r w:rsidRPr="00CE3314">
        <w:t>Observation 2</w:t>
      </w:r>
      <w:r w:rsidRPr="00CE3314">
        <w:tab/>
        <w:t>Network cannot know whether sl-CG-MaxTransNumList has been reached or not because it has not information of the priority of the MAC PDU.</w:t>
      </w:r>
    </w:p>
    <w:p w14:paraId="3C2624E7" w14:textId="77777777" w:rsidR="00CE0F4A" w:rsidRPr="00CE3314" w:rsidRDefault="00CE0F4A" w:rsidP="00CE0F4A">
      <w:pPr>
        <w:pStyle w:val="Doc-text2"/>
        <w:ind w:left="1259" w:firstLine="0"/>
      </w:pPr>
      <w:r w:rsidRPr="00CE3314">
        <w:t>Observation 3</w:t>
      </w:r>
      <w:r w:rsidRPr="00CE3314">
        <w:tab/>
        <w:t>Based on RAN1 agreement, UE behaviour should not differ before and after maximum re-transmission being reached for CG, at least in case A/N being enabled and PUCCH being configured.</w:t>
      </w:r>
    </w:p>
    <w:p w14:paraId="1E627894" w14:textId="77777777" w:rsidR="00CE0F4A" w:rsidRPr="00CE3314" w:rsidRDefault="00CE0F4A" w:rsidP="00CE0F4A">
      <w:pPr>
        <w:pStyle w:val="Doc-text2"/>
        <w:ind w:left="1259" w:firstLine="0"/>
      </w:pPr>
      <w:r w:rsidRPr="00CE3314">
        <w:t>Proposal 1</w:t>
      </w:r>
      <w:r w:rsidRPr="00CE3314">
        <w:tab/>
        <w:t>Send LS to RAN1 to ask for clarification on UE behaviour if HARQ FB is enabled and max re-transmission is reached, yet NACK received from Rx-UE.</w:t>
      </w:r>
    </w:p>
    <w:p w14:paraId="42B88442" w14:textId="77777777" w:rsidR="00CE0F4A" w:rsidRPr="00CE3314" w:rsidRDefault="00CE0F4A" w:rsidP="00CE0F4A">
      <w:pPr>
        <w:pStyle w:val="Doc-text2"/>
      </w:pPr>
    </w:p>
    <w:p w14:paraId="3BB69E2F" w14:textId="77777777" w:rsidR="00CE0F4A" w:rsidRPr="00CE3314" w:rsidRDefault="00CE0F4A" w:rsidP="00CE0F4A">
      <w:pPr>
        <w:pStyle w:val="Doc-text2"/>
        <w:ind w:left="1259" w:firstLine="0"/>
      </w:pPr>
      <w:r w:rsidRPr="00CE3314">
        <w:t xml:space="preserve">[OPPO]: Last meeting, some companies assumed max retransmission numbers is known in the gNB. However, it is defined per priority, so the gNB cannot be aware of it. It is new compared to last meeting discussion. [LG]: It was discussed last meeting, so we do not need to consider it. [Intel]: Agree with the problem. And it will be desirable if it can be solved in RAN2 instead of impacting RAN1 at this phase. [Huawei]: UE will ignore further grants for retransmission from the gNB if max number of retransmission is reached, which is already clear in MAC spec. Impact seems not so significant. [OPPO]: From UE point of view, it may be ok, however the resources for retransmissions provided by the gNB will be just wasted. Also it will be good to align this issue between RAN1 and RAN2. [Lenovo]: It will be clearer if the UE sends ACK if max retransmission is reached. [LG]: If RAN1 changes RAN1 specification, MAC will be also impacted. [Apple, Nokia, InterDigital, ZTE]: Good to send LS to RAN1 with the information what is specified in MAC and what is the consequence if we follow the existing RAN1 decision. Then it is up to RAN1 whether to change RAN1 specification or not. [Huawei]: disagree with that we send LS to RAN1. [LG]: It will be good to ask more clearly RAN1 to send ACK if max number of retransmissions are reached. </w:t>
      </w:r>
    </w:p>
    <w:p w14:paraId="67DF527B" w14:textId="77777777" w:rsidR="00CE0F4A" w:rsidRPr="00CE3314" w:rsidRDefault="00CE0F4A" w:rsidP="00CE0F4A">
      <w:pPr>
        <w:pStyle w:val="Doc-text2"/>
        <w:ind w:left="1259" w:firstLine="0"/>
      </w:pPr>
    </w:p>
    <w:p w14:paraId="7D6C179D" w14:textId="77777777" w:rsidR="00CE0F4A" w:rsidRPr="00CE3314" w:rsidRDefault="00CE0F4A" w:rsidP="000B407F">
      <w:pPr>
        <w:pStyle w:val="Doc-text2"/>
        <w:numPr>
          <w:ilvl w:val="0"/>
          <w:numId w:val="74"/>
        </w:numPr>
      </w:pPr>
      <w:r w:rsidRPr="00CE3314">
        <w:lastRenderedPageBreak/>
        <w:t xml:space="preserve">From RAN2 point of view, it will be good to send ACK if max number of retransmissions are reached (See further discussion and decision in comeback session). </w:t>
      </w:r>
    </w:p>
    <w:p w14:paraId="36D2E78F" w14:textId="77777777" w:rsidR="00CE0F4A" w:rsidRPr="00CE3314" w:rsidRDefault="00CE0F4A" w:rsidP="000B407F">
      <w:pPr>
        <w:pStyle w:val="Doc-text2"/>
        <w:numPr>
          <w:ilvl w:val="0"/>
          <w:numId w:val="74"/>
        </w:numPr>
      </w:pPr>
      <w:r w:rsidRPr="00CE3314">
        <w:t xml:space="preserve">LS will be sent to RAN1 to inform what is specified in MAC and what is the consequence with the current ACK/NACK transmission specified in RAN1. Ask RAN1 to take it into account (See further discussion and decision in comeback session). </w:t>
      </w:r>
    </w:p>
    <w:p w14:paraId="540A26CC" w14:textId="77777777" w:rsidR="00CE0F4A" w:rsidRPr="00CE3314" w:rsidRDefault="00CE0F4A" w:rsidP="00CE0F4A">
      <w:pPr>
        <w:pStyle w:val="Doc-text2"/>
      </w:pPr>
    </w:p>
    <w:p w14:paraId="247F55C0" w14:textId="77777777" w:rsidR="00CE0F4A" w:rsidRPr="00CE3314" w:rsidRDefault="00CE0F4A" w:rsidP="00CE0F4A">
      <w:pPr>
        <w:pStyle w:val="EmailDiscussion"/>
      </w:pPr>
      <w:r w:rsidRPr="00CE3314">
        <w:t>[AT113-e][712][V2X/SL] LS to RAN1 (OPPO)</w:t>
      </w:r>
    </w:p>
    <w:p w14:paraId="440960F8" w14:textId="77777777" w:rsidR="00CE0F4A" w:rsidRPr="00CE3314" w:rsidRDefault="00CE0F4A" w:rsidP="00CE0F4A">
      <w:pPr>
        <w:pStyle w:val="EmailDiscussion2"/>
      </w:pPr>
      <w:r w:rsidRPr="00CE3314">
        <w:tab/>
      </w:r>
      <w:r w:rsidRPr="00CE3314">
        <w:rPr>
          <w:b/>
        </w:rPr>
        <w:t>Scope:</w:t>
      </w:r>
      <w:r w:rsidRPr="00CE3314">
        <w:t xml:space="preserve"> Discuss and prepare the approvable LS (including the discussion on detailed wordings).</w:t>
      </w:r>
    </w:p>
    <w:p w14:paraId="36D9E91B" w14:textId="28D0D138" w:rsidR="00CE0F4A" w:rsidRPr="00CE3314" w:rsidRDefault="00CE0F4A" w:rsidP="00CE0F4A">
      <w:pPr>
        <w:pStyle w:val="EmailDiscussion2"/>
      </w:pPr>
      <w:r w:rsidRPr="00CE3314">
        <w:tab/>
      </w:r>
      <w:r w:rsidRPr="00CE3314">
        <w:rPr>
          <w:b/>
        </w:rPr>
        <w:t>Intended outcome:</w:t>
      </w:r>
      <w:r w:rsidRPr="00CE3314">
        <w:t xml:space="preserve"> Approvable LS in </w:t>
      </w:r>
      <w:hyperlink r:id="rId1025" w:history="1">
        <w:r w:rsidR="0083230C">
          <w:rPr>
            <w:rStyle w:val="Hyperlink"/>
          </w:rPr>
          <w:t>R2-2102191</w:t>
        </w:r>
      </w:hyperlink>
      <w:r w:rsidRPr="00CE3314">
        <w:t>. LS will be approved by email.</w:t>
      </w:r>
    </w:p>
    <w:p w14:paraId="4A709492" w14:textId="0A89F83E" w:rsidR="00EB45D1" w:rsidRPr="00CE3314" w:rsidRDefault="00EB45D1" w:rsidP="00CE0F4A">
      <w:pPr>
        <w:pStyle w:val="EmailDiscussion2"/>
      </w:pPr>
      <w:r w:rsidRPr="00CE3314">
        <w:tab/>
      </w:r>
      <w:r w:rsidRPr="00CE3314">
        <w:rPr>
          <w:b/>
        </w:rPr>
        <w:t xml:space="preserve">Deadline: </w:t>
      </w:r>
      <w:r w:rsidRPr="00CE3314">
        <w:t>Feb 04 0430 (UTC)</w:t>
      </w:r>
    </w:p>
    <w:p w14:paraId="377B80FC" w14:textId="77777777" w:rsidR="00CE0F4A" w:rsidRPr="00CE3314" w:rsidRDefault="00CE0F4A" w:rsidP="00CE0F4A"/>
    <w:p w14:paraId="18100543" w14:textId="77777777" w:rsidR="00CE0F4A" w:rsidRPr="00CE3314" w:rsidRDefault="00CE0F4A" w:rsidP="00CE0F4A">
      <w:pPr>
        <w:rPr>
          <w:b/>
        </w:rPr>
      </w:pPr>
      <w:r w:rsidRPr="00CE3314">
        <w:tab/>
      </w:r>
      <w:r w:rsidRPr="00CE3314">
        <w:tab/>
      </w:r>
      <w:r w:rsidRPr="00CE3314">
        <w:rPr>
          <w:b/>
        </w:rPr>
        <w:t xml:space="preserve">Further discussion on [AT113-e][712] in comeback session: </w:t>
      </w:r>
    </w:p>
    <w:p w14:paraId="39A69A48" w14:textId="77777777" w:rsidR="00CE0F4A" w:rsidRPr="00CE3314" w:rsidRDefault="00CE0F4A" w:rsidP="00CE0F4A">
      <w:pPr>
        <w:ind w:left="1440"/>
      </w:pPr>
      <w:r w:rsidRPr="00CE3314">
        <w:t>[OPPO]: First we need to discuss whether sl-CG-MaxTransNumList covers {only CG resources} or {CG resources + DG resources for retransmissions} [LG, Huawei, Samsung]: According to RAN1 decision, it is clear to cover {only CG resources}.</w:t>
      </w:r>
    </w:p>
    <w:p w14:paraId="477985D0" w14:textId="77777777" w:rsidR="00CE0F4A" w:rsidRPr="00CE3314" w:rsidRDefault="00CE0F4A" w:rsidP="000B407F">
      <w:pPr>
        <w:numPr>
          <w:ilvl w:val="0"/>
          <w:numId w:val="74"/>
        </w:numPr>
        <w:rPr>
          <w:rFonts w:cs="Arial"/>
        </w:rPr>
      </w:pPr>
      <w:r w:rsidRPr="00CE3314">
        <w:rPr>
          <w:rFonts w:cs="Arial"/>
        </w:rPr>
        <w:t xml:space="preserve">RAN2 confirms sl-CG-MaxTransNumList covers {only CG resources}. </w:t>
      </w:r>
    </w:p>
    <w:p w14:paraId="1C0F453F" w14:textId="77777777" w:rsidR="00CE0F4A" w:rsidRPr="00CE3314" w:rsidRDefault="00CE0F4A" w:rsidP="00CE0F4A">
      <w:pPr>
        <w:rPr>
          <w:rFonts w:cs="Arial"/>
        </w:rPr>
      </w:pPr>
    </w:p>
    <w:p w14:paraId="10E03CB5" w14:textId="77777777" w:rsidR="00CE0F4A" w:rsidRPr="00CE3314" w:rsidRDefault="00CE0F4A" w:rsidP="00CE0F4A">
      <w:pPr>
        <w:ind w:left="1440"/>
      </w:pPr>
      <w:r w:rsidRPr="00CE3314">
        <w:t>[OPPO]: With the confirmation above, motivation to send LS disappears. [Session chair]: Can gNB schedule DG resources for retransmission or not? [LG]: Yes, gNB can still do that with the appropriate configuration (e.g. set sl-CG-MaxTransNumList as larger value than 3, or not configure sl-CG-MaxTransNumList). In this case, the UE will not flush the buffer and we do not need to change the current specification. [Session chair]: Do we still need to send LS? Seems not.</w:t>
      </w:r>
    </w:p>
    <w:p w14:paraId="0585B5C9" w14:textId="77777777" w:rsidR="00CE0F4A" w:rsidRPr="00CE3314" w:rsidRDefault="00CE0F4A" w:rsidP="000B407F">
      <w:pPr>
        <w:numPr>
          <w:ilvl w:val="0"/>
          <w:numId w:val="74"/>
        </w:numPr>
        <w:rPr>
          <w:rFonts w:cs="Arial"/>
        </w:rPr>
      </w:pPr>
      <w:r w:rsidRPr="00CE3314">
        <w:rPr>
          <w:rFonts w:cs="Arial"/>
        </w:rPr>
        <w:t xml:space="preserve">No need to send LS to RAN1. </w:t>
      </w:r>
    </w:p>
    <w:p w14:paraId="759BA52D" w14:textId="77777777" w:rsidR="00CE0F4A" w:rsidRPr="00CE3314" w:rsidRDefault="00CE0F4A" w:rsidP="00CE0F4A">
      <w:pPr>
        <w:rPr>
          <w:rFonts w:cs="Arial"/>
        </w:rPr>
      </w:pPr>
    </w:p>
    <w:p w14:paraId="6F1CA249" w14:textId="77777777" w:rsidR="00CE0F4A" w:rsidRPr="00CE3314" w:rsidRDefault="00CE0F4A" w:rsidP="00CE0F4A">
      <w:pPr>
        <w:ind w:left="1440"/>
      </w:pPr>
      <w:r w:rsidRPr="00CE3314">
        <w:t xml:space="preserve">How to handle DG for retransmissions needs to be further discussed: </w:t>
      </w:r>
    </w:p>
    <w:p w14:paraId="388ABCF0" w14:textId="77777777" w:rsidR="00CE0F4A" w:rsidRPr="00CE3314" w:rsidRDefault="00CE0F4A" w:rsidP="000B407F">
      <w:pPr>
        <w:numPr>
          <w:ilvl w:val="0"/>
          <w:numId w:val="76"/>
        </w:numPr>
        <w:rPr>
          <w:rFonts w:cs="Arial"/>
        </w:rPr>
      </w:pPr>
      <w:r w:rsidRPr="00CE3314">
        <w:rPr>
          <w:rFonts w:cs="Arial"/>
        </w:rPr>
        <w:t>Option 1: No change of the current specification. gNB can schedule DG resources for retransmissions with the appropriate configuration (e.g. set sl-CG-MaxTransNumList as larger value than 3, or not configure sl-CG-MaxTransNumList).</w:t>
      </w:r>
    </w:p>
    <w:p w14:paraId="3D7F04C0" w14:textId="77777777" w:rsidR="00CE0F4A" w:rsidRPr="00CE3314" w:rsidRDefault="00CE0F4A" w:rsidP="000B407F">
      <w:pPr>
        <w:numPr>
          <w:ilvl w:val="0"/>
          <w:numId w:val="76"/>
        </w:numPr>
        <w:rPr>
          <w:rFonts w:cs="Arial"/>
        </w:rPr>
      </w:pPr>
      <w:r w:rsidRPr="00CE3314">
        <w:rPr>
          <w:rFonts w:cs="Arial"/>
        </w:rPr>
        <w:t xml:space="preserve">Option 2: UE does not flush the buffer when sl-CG-MaxTransNumList is reached. </w:t>
      </w:r>
    </w:p>
    <w:p w14:paraId="4CE6111E" w14:textId="77777777" w:rsidR="00CE0F4A" w:rsidRPr="00CE3314" w:rsidRDefault="00CE0F4A" w:rsidP="00CE0F4A">
      <w:pPr>
        <w:ind w:left="1500"/>
        <w:rPr>
          <w:rFonts w:cs="Arial"/>
        </w:rPr>
      </w:pPr>
    </w:p>
    <w:p w14:paraId="312B7DCC" w14:textId="77777777" w:rsidR="00CE0F4A" w:rsidRPr="00CE3314" w:rsidRDefault="00CE0F4A" w:rsidP="00CE0F4A">
      <w:pPr>
        <w:ind w:left="1500"/>
        <w:rPr>
          <w:rFonts w:cs="Arial"/>
        </w:rPr>
      </w:pPr>
      <w:r w:rsidRPr="00CE3314">
        <w:rPr>
          <w:rFonts w:cs="Arial"/>
        </w:rPr>
        <w:t xml:space="preserve">[Session chair]: Since option 1 is already supported in the current specification, so option 2 needs good reason to change the spec. If not, we can rely on option 1. </w:t>
      </w:r>
    </w:p>
    <w:p w14:paraId="6C85C30A" w14:textId="77777777" w:rsidR="00CE0F4A" w:rsidRPr="00CE3314" w:rsidRDefault="00CE0F4A" w:rsidP="00CE0F4A">
      <w:pPr>
        <w:ind w:left="1440"/>
        <w:rPr>
          <w:rFonts w:cs="Arial"/>
        </w:rPr>
      </w:pPr>
    </w:p>
    <w:p w14:paraId="62983EDB" w14:textId="77777777" w:rsidR="00CE0F4A" w:rsidRPr="00CE3314" w:rsidRDefault="00CE0F4A" w:rsidP="00CE0F4A">
      <w:pPr>
        <w:pStyle w:val="EmailDiscussion"/>
      </w:pPr>
      <w:r w:rsidRPr="00CE3314">
        <w:t>[POST113-e][708][V2X/SL] How to handle DG for retransmissions? (OPPO)</w:t>
      </w:r>
    </w:p>
    <w:p w14:paraId="05B04AE1" w14:textId="139CE8BB" w:rsidR="00CE0F4A" w:rsidRPr="00CE3314" w:rsidRDefault="00CE0F4A" w:rsidP="00CE0F4A">
      <w:pPr>
        <w:pStyle w:val="EmailDiscussion2"/>
      </w:pPr>
      <w:r w:rsidRPr="00CE3314">
        <w:tab/>
      </w:r>
      <w:r w:rsidRPr="00CE3314">
        <w:rPr>
          <w:b/>
        </w:rPr>
        <w:t>Scope:</w:t>
      </w:r>
      <w:r w:rsidRPr="00CE3314">
        <w:t xml:space="preserve"> Discuss option 1 (supported by the current spec) and option 2 (change of UE’s buffer flush behaviour).</w:t>
      </w:r>
    </w:p>
    <w:p w14:paraId="57353BC1" w14:textId="5E8EFF76" w:rsidR="00CE0F4A" w:rsidRPr="00CE3314" w:rsidRDefault="00CE0F4A" w:rsidP="00CE0F4A">
      <w:pPr>
        <w:pStyle w:val="EmailDiscussion2"/>
      </w:pPr>
      <w:r w:rsidRPr="00CE3314">
        <w:tab/>
      </w:r>
      <w:r w:rsidRPr="00CE3314">
        <w:rPr>
          <w:b/>
        </w:rPr>
        <w:t>Intended outcome:</w:t>
      </w:r>
      <w:r w:rsidRPr="00CE3314">
        <w:t xml:space="preserve"> Discussion summary and CR (if needed)</w:t>
      </w:r>
    </w:p>
    <w:p w14:paraId="2EEB3440" w14:textId="2CEF09C6" w:rsidR="00EB45D1" w:rsidRPr="00CE3314" w:rsidRDefault="00EB45D1" w:rsidP="00CE0F4A">
      <w:pPr>
        <w:pStyle w:val="EmailDiscussion2"/>
      </w:pPr>
      <w:r w:rsidRPr="00CE3314">
        <w:tab/>
      </w:r>
      <w:r w:rsidRPr="00CE3314">
        <w:rPr>
          <w:b/>
        </w:rPr>
        <w:t xml:space="preserve">Deadline: </w:t>
      </w:r>
      <w:r w:rsidRPr="00CE3314">
        <w:t>Long email discussion</w:t>
      </w:r>
    </w:p>
    <w:p w14:paraId="79A26788" w14:textId="57ED3754" w:rsidR="00CE0F4A" w:rsidRPr="00CE3314" w:rsidRDefault="00CE0F4A" w:rsidP="00CE0F4A"/>
    <w:p w14:paraId="666AB66E" w14:textId="7EF06F9D" w:rsidR="00CE0F4A" w:rsidRPr="00CE3314" w:rsidRDefault="0083230C" w:rsidP="00CE0F4A">
      <w:pPr>
        <w:pStyle w:val="Doc-title"/>
      </w:pPr>
      <w:hyperlink r:id="rId1026" w:history="1">
        <w:r>
          <w:rPr>
            <w:rStyle w:val="Hyperlink"/>
          </w:rPr>
          <w:t>R2-2100791</w:t>
        </w:r>
      </w:hyperlink>
      <w:r w:rsidR="00CE0F4A" w:rsidRPr="00CE3314">
        <w:tab/>
        <w:t>Left issues on TX resource (re-)selection</w:t>
      </w:r>
      <w:r w:rsidR="00CE0F4A" w:rsidRPr="00CE3314">
        <w:tab/>
        <w:t>vivo, OPPO, Apple</w:t>
      </w:r>
      <w:r w:rsidR="00CE0F4A" w:rsidRPr="00CE3314">
        <w:tab/>
        <w:t>discussion</w:t>
      </w:r>
    </w:p>
    <w:p w14:paraId="26E574B3" w14:textId="77777777" w:rsidR="00CE0F4A" w:rsidRPr="00CE3314" w:rsidRDefault="00CE0F4A" w:rsidP="00CE0F4A">
      <w:pPr>
        <w:pStyle w:val="Doc-text2"/>
        <w:ind w:left="1259" w:firstLine="0"/>
      </w:pPr>
      <w:r w:rsidRPr="00CE3314">
        <w:t>[Intel, AsusTek, Nokia, Apple, OPPO, Ericsson]: Supports the proposal. [LG, Huawei]: Gap between RAN1 and RAN2 is already known, however LCP is dynamic, so the UE does not know what logical channel is to be selected in future, so if logical channel w/ HARQ enabled is selected in future while the UE assumed logical channel w/ HARQ disabled, it is not well supported. [Huawei]: If MAC handles it, we do not need to send any LS to RAN1. [OPPO]: LG’s explanation is more for multi-shots case, but for single-shot case, it will be good to follow RAN1 decision.</w:t>
      </w:r>
    </w:p>
    <w:p w14:paraId="4BBACF98" w14:textId="77777777" w:rsidR="00CE0F4A" w:rsidRPr="00CE3314" w:rsidRDefault="00CE0F4A" w:rsidP="00CE0F4A">
      <w:pPr>
        <w:pStyle w:val="Doc-text2"/>
      </w:pPr>
    </w:p>
    <w:p w14:paraId="58BAC885" w14:textId="7F4989A8" w:rsidR="00CE0F4A" w:rsidRPr="00CE3314" w:rsidRDefault="00CE0F4A" w:rsidP="000B407F">
      <w:pPr>
        <w:pStyle w:val="Doc-text2"/>
        <w:numPr>
          <w:ilvl w:val="0"/>
          <w:numId w:val="74"/>
        </w:numPr>
      </w:pPr>
      <w:r w:rsidRPr="00CE3314">
        <w:t xml:space="preserve">Working assumption: RAN2 will update MAC to RAN1 decision at least for single-shot case (See further discussion in </w:t>
      </w:r>
      <w:hyperlink r:id="rId1027" w:history="1">
        <w:r w:rsidR="0083230C">
          <w:rPr>
            <w:rStyle w:val="Hyperlink"/>
          </w:rPr>
          <w:t>R2-2102193</w:t>
        </w:r>
      </w:hyperlink>
      <w:r w:rsidRPr="00CE3314">
        <w:t xml:space="preserve">) </w:t>
      </w:r>
    </w:p>
    <w:p w14:paraId="10AB690A" w14:textId="77777777" w:rsidR="00CE0F4A" w:rsidRPr="00CE3314" w:rsidRDefault="00CE0F4A" w:rsidP="00CE0F4A">
      <w:pPr>
        <w:pStyle w:val="Doc-text2"/>
      </w:pPr>
    </w:p>
    <w:p w14:paraId="1AE96C7E" w14:textId="77777777" w:rsidR="00CE0F4A" w:rsidRPr="00CE3314" w:rsidRDefault="00CE0F4A" w:rsidP="00CE0F4A">
      <w:pPr>
        <w:pStyle w:val="EmailDiscussion"/>
      </w:pPr>
      <w:r w:rsidRPr="00CE3314">
        <w:t>[AT113-e][713][V2X/SL] TX resource (re)selection w/ HARQ feedback consideration (Vivo)</w:t>
      </w:r>
    </w:p>
    <w:p w14:paraId="07F3D8AC" w14:textId="3229EEB7" w:rsidR="00CE0F4A" w:rsidRPr="00CE3314" w:rsidRDefault="00CE0F4A" w:rsidP="00CE0F4A">
      <w:pPr>
        <w:pStyle w:val="EmailDiscussion2"/>
      </w:pPr>
      <w:r w:rsidRPr="00CE3314">
        <w:tab/>
      </w:r>
      <w:r w:rsidRPr="00CE3314">
        <w:rPr>
          <w:b/>
        </w:rPr>
        <w:t>Scope:</w:t>
      </w:r>
      <w:r w:rsidRPr="00CE3314">
        <w:t xml:space="preserve"> Discuss what the problem is to reflect RAN1 decision and how to specify it (if no problem). Includes both single-shot case and multi-shots case. </w:t>
      </w:r>
      <w:hyperlink r:id="rId1028" w:history="1">
        <w:r w:rsidR="0083230C">
          <w:rPr>
            <w:rStyle w:val="Hyperlink"/>
          </w:rPr>
          <w:t>R2-2102260</w:t>
        </w:r>
      </w:hyperlink>
      <w:r w:rsidRPr="00CE3314">
        <w:t xml:space="preserve"> CR can be baseline. </w:t>
      </w:r>
    </w:p>
    <w:p w14:paraId="30CBE91F" w14:textId="138FA79C" w:rsidR="00CE0F4A" w:rsidRPr="00CE3314" w:rsidRDefault="00CE0F4A" w:rsidP="00CE0F4A">
      <w:pPr>
        <w:pStyle w:val="EmailDiscussion2"/>
      </w:pPr>
      <w:r w:rsidRPr="00CE3314">
        <w:tab/>
      </w:r>
      <w:r w:rsidRPr="00CE3314">
        <w:rPr>
          <w:b/>
        </w:rPr>
        <w:t>Intended outcome:</w:t>
      </w:r>
      <w:r w:rsidRPr="00CE3314">
        <w:t xml:space="preserve"> Agreeable 38.321 CR in </w:t>
      </w:r>
      <w:hyperlink r:id="rId1029" w:history="1">
        <w:r w:rsidR="0083230C">
          <w:rPr>
            <w:rStyle w:val="Hyperlink"/>
          </w:rPr>
          <w:t>R2-2102192</w:t>
        </w:r>
      </w:hyperlink>
      <w:r w:rsidRPr="00CE3314">
        <w:t xml:space="preserve"> and discussion summary in </w:t>
      </w:r>
      <w:hyperlink r:id="rId1030" w:history="1">
        <w:r w:rsidR="0083230C">
          <w:rPr>
            <w:rStyle w:val="Hyperlink"/>
          </w:rPr>
          <w:t>R2-2102193</w:t>
        </w:r>
      </w:hyperlink>
      <w:r w:rsidRPr="00CE3314">
        <w:t xml:space="preserve"> (if needed). CR will be approved by email.</w:t>
      </w:r>
    </w:p>
    <w:p w14:paraId="1691E6EE" w14:textId="277764E5" w:rsidR="00EB45D1" w:rsidRPr="00CE3314" w:rsidRDefault="00EB45D1" w:rsidP="00CE0F4A">
      <w:pPr>
        <w:pStyle w:val="EmailDiscussion2"/>
      </w:pPr>
      <w:r w:rsidRPr="00CE3314">
        <w:tab/>
      </w:r>
      <w:r w:rsidRPr="00CE3314">
        <w:rPr>
          <w:b/>
        </w:rPr>
        <w:t xml:space="preserve">Deadline: </w:t>
      </w:r>
      <w:r w:rsidRPr="00CE3314">
        <w:t>Feb 04 0430 (UTC)</w:t>
      </w:r>
    </w:p>
    <w:p w14:paraId="37AD55ED" w14:textId="77777777" w:rsidR="00CE0F4A" w:rsidRPr="00CE3314" w:rsidRDefault="00CE0F4A" w:rsidP="00CE0F4A"/>
    <w:p w14:paraId="0FC62D7B" w14:textId="54DE5020" w:rsidR="00CE0F4A" w:rsidRPr="00CE3314" w:rsidRDefault="0083230C" w:rsidP="00CE0F4A">
      <w:pPr>
        <w:pStyle w:val="Doc-title"/>
      </w:pPr>
      <w:hyperlink r:id="rId1031" w:history="1">
        <w:r>
          <w:rPr>
            <w:rStyle w:val="Hyperlink"/>
          </w:rPr>
          <w:t>R2-2102193</w:t>
        </w:r>
      </w:hyperlink>
      <w:r w:rsidR="00CE0F4A" w:rsidRPr="00CE3314">
        <w:tab/>
        <w:t>Summary of [AT113-e][713][V2X/SL] TX resource (re)selection w/ HARQ feedback consideration (vivo)</w:t>
      </w:r>
      <w:r w:rsidR="00CE0F4A" w:rsidRPr="00CE3314">
        <w:tab/>
        <w:t>Vivo</w:t>
      </w:r>
      <w:r w:rsidR="00CE0F4A" w:rsidRPr="00CE3314">
        <w:tab/>
        <w:t>discussion</w:t>
      </w:r>
    </w:p>
    <w:p w14:paraId="40CB8CFE" w14:textId="77777777" w:rsidR="00CE0F4A" w:rsidRPr="00CE3314" w:rsidRDefault="00CE0F4A" w:rsidP="00CE0F4A">
      <w:pPr>
        <w:pStyle w:val="Doc-text2"/>
        <w:ind w:left="1259" w:firstLine="0"/>
      </w:pPr>
      <w:r w:rsidRPr="00CE3314">
        <w:lastRenderedPageBreak/>
        <w:t>Proposal 1: RAN2 confirms that there exists misalignment between RAN1 agreement and RAN2 specification on the condition to ensure minimum time gap in resource (re-)selection.</w:t>
      </w:r>
    </w:p>
    <w:p w14:paraId="5BECC6C9" w14:textId="77777777" w:rsidR="00CE0F4A" w:rsidRPr="00CE3314" w:rsidRDefault="00CE0F4A" w:rsidP="00CE0F4A">
      <w:pPr>
        <w:pStyle w:val="Doc-text2"/>
        <w:ind w:left="1259" w:firstLine="0"/>
      </w:pPr>
      <w:r w:rsidRPr="00CE3314">
        <w:t xml:space="preserve">Proposal 2: RAN2 to confirm if followings are correct understanding for both single-shot and multi-shot transmission: </w:t>
      </w:r>
    </w:p>
    <w:p w14:paraId="2592F70C" w14:textId="77777777" w:rsidR="00CE0F4A" w:rsidRPr="00CE3314" w:rsidRDefault="00CE0F4A" w:rsidP="00CE0F4A">
      <w:pPr>
        <w:pStyle w:val="Doc-text2"/>
        <w:ind w:left="1259" w:firstLine="0"/>
      </w:pPr>
      <w:r w:rsidRPr="00CE3314">
        <w:t>-</w:t>
      </w:r>
      <w:r w:rsidRPr="00CE3314">
        <w:tab/>
        <w:t xml:space="preserve">2a: The UE knows the HARQ attribute of the logical channel at the time for it to trigger resource (re-)selection </w:t>
      </w:r>
    </w:p>
    <w:p w14:paraId="121C3BAA" w14:textId="77777777" w:rsidR="00CE0F4A" w:rsidRPr="00CE3314" w:rsidRDefault="00CE0F4A" w:rsidP="00CE0F4A">
      <w:pPr>
        <w:pStyle w:val="Doc-text2"/>
        <w:ind w:left="1259" w:firstLine="0"/>
      </w:pPr>
      <w:r w:rsidRPr="00CE3314">
        <w:t>-</w:t>
      </w:r>
      <w:r w:rsidRPr="00CE3314">
        <w:tab/>
        <w:t>2b: The UE doesn’t know the HARQ attribute of the logical channel(s) to be finally multiplexed in MAC PDU(s) after LCP</w:t>
      </w:r>
    </w:p>
    <w:p w14:paraId="602993FD" w14:textId="77777777" w:rsidR="00CE0F4A" w:rsidRPr="00CE3314" w:rsidRDefault="00CE0F4A" w:rsidP="00CE0F4A">
      <w:pPr>
        <w:pStyle w:val="Doc-text2"/>
        <w:ind w:left="1259" w:firstLine="0"/>
      </w:pPr>
      <w:r w:rsidRPr="00CE3314">
        <w:t xml:space="preserve">[LG]: Do not understand why we need to agree with the proposals above. </w:t>
      </w:r>
    </w:p>
    <w:p w14:paraId="361F49B2" w14:textId="77777777" w:rsidR="00CE0F4A" w:rsidRPr="00CE3314" w:rsidRDefault="00CE0F4A" w:rsidP="00CE0F4A">
      <w:pPr>
        <w:pStyle w:val="Doc-text2"/>
        <w:ind w:left="1259" w:firstLine="0"/>
      </w:pPr>
      <w:r w:rsidRPr="00CE3314">
        <w:t xml:space="preserve">[Session chair]: Skip the discussion on all other proposals except proposal 6 (most important question and lack of time now)   </w:t>
      </w:r>
    </w:p>
    <w:p w14:paraId="695B0402" w14:textId="77777777" w:rsidR="00CE0F4A" w:rsidRPr="00CE3314" w:rsidRDefault="00CE0F4A" w:rsidP="00CE0F4A">
      <w:pPr>
        <w:pStyle w:val="Doc-text2"/>
      </w:pPr>
    </w:p>
    <w:p w14:paraId="63B5B277" w14:textId="77777777" w:rsidR="00CE0F4A" w:rsidRPr="00CE3314" w:rsidRDefault="00CE0F4A" w:rsidP="00CE0F4A">
      <w:pPr>
        <w:pStyle w:val="Doc-text2"/>
      </w:pPr>
      <w:r w:rsidRPr="00CE3314">
        <w:t>[need discussions online]</w:t>
      </w:r>
    </w:p>
    <w:p w14:paraId="4C8C7518" w14:textId="77777777" w:rsidR="00CE0F4A" w:rsidRPr="00CE3314" w:rsidRDefault="00CE0F4A" w:rsidP="00CE0F4A">
      <w:pPr>
        <w:pStyle w:val="Doc-text2"/>
        <w:ind w:left="1259" w:firstLine="0"/>
      </w:pPr>
      <w:r w:rsidRPr="00CE3314">
        <w:t>Proposal 5: if P2 is confirmed for both single-shot and multi-shot case, the multi-shot case is handled in the same way as single-shot case.</w:t>
      </w:r>
    </w:p>
    <w:p w14:paraId="4374E8D8" w14:textId="77777777" w:rsidR="00CE0F4A" w:rsidRPr="00CE3314" w:rsidRDefault="00CE0F4A" w:rsidP="00CE0F4A">
      <w:pPr>
        <w:pStyle w:val="Doc-text2"/>
      </w:pPr>
    </w:p>
    <w:p w14:paraId="7715791D" w14:textId="77777777" w:rsidR="00CE0F4A" w:rsidRPr="00CE3314" w:rsidRDefault="00CE0F4A" w:rsidP="00CE0F4A">
      <w:pPr>
        <w:pStyle w:val="Doc-text2"/>
      </w:pPr>
      <w:r w:rsidRPr="00CE3314">
        <w:t>Proposal 6: RAN2 to make a decision which following option should be adopted for WF</w:t>
      </w:r>
    </w:p>
    <w:p w14:paraId="0DD434CA" w14:textId="39A2EB85" w:rsidR="00CE0F4A" w:rsidRPr="00CE3314" w:rsidRDefault="00CE0F4A" w:rsidP="00CE0F4A">
      <w:pPr>
        <w:pStyle w:val="Doc-text2"/>
      </w:pPr>
      <w:r w:rsidRPr="00CE3314">
        <w:t>-</w:t>
      </w:r>
      <w:r w:rsidRPr="00CE3314">
        <w:tab/>
        <w:t xml:space="preserve">Option 1: Keep the current specification and send a LS to RAN1 to explain the technical concern if we capture their agreement in MAC. Proposed CR in </w:t>
      </w:r>
      <w:hyperlink r:id="rId1032" w:history="1">
        <w:r w:rsidR="0083230C">
          <w:rPr>
            <w:rStyle w:val="Hyperlink"/>
          </w:rPr>
          <w:t>R2-2102260</w:t>
        </w:r>
      </w:hyperlink>
      <w:r w:rsidRPr="00CE3314">
        <w:t xml:space="preserve"> is not pursued. FFS the exact content of the LS. </w:t>
      </w:r>
    </w:p>
    <w:p w14:paraId="20F9E88D" w14:textId="77777777" w:rsidR="00CE0F4A" w:rsidRPr="00CE3314" w:rsidRDefault="00CE0F4A" w:rsidP="00CE0F4A">
      <w:pPr>
        <w:pStyle w:val="Doc-text2"/>
      </w:pPr>
      <w:r w:rsidRPr="00CE3314">
        <w:tab/>
      </w:r>
    </w:p>
    <w:p w14:paraId="2E5B216C" w14:textId="77777777" w:rsidR="00CE0F4A" w:rsidRPr="00CE3314" w:rsidRDefault="00CE0F4A" w:rsidP="00CE0F4A">
      <w:pPr>
        <w:pStyle w:val="Doc-text2"/>
      </w:pPr>
      <w:r w:rsidRPr="00CE3314">
        <w:t>-</w:t>
      </w:r>
      <w:r w:rsidRPr="00CE3314">
        <w:tab/>
        <w:t>Option 3: Agree “in case that sl-HARQ-FeedbackEnabled has been set to enabled for the logical channel” for both single MAC PDU and multiple MAC PDUs, without changing the existing LCP. And this issue is closed.</w:t>
      </w:r>
    </w:p>
    <w:p w14:paraId="791DE88C" w14:textId="77777777" w:rsidR="00CE0F4A" w:rsidRPr="00CE3314" w:rsidRDefault="00CE0F4A" w:rsidP="00CE0F4A">
      <w:pPr>
        <w:pStyle w:val="Doc-text2"/>
      </w:pPr>
    </w:p>
    <w:p w14:paraId="0B6F4B88" w14:textId="77777777" w:rsidR="00CE0F4A" w:rsidRPr="00CE3314" w:rsidRDefault="00CE0F4A" w:rsidP="00CE0F4A">
      <w:pPr>
        <w:pStyle w:val="Doc-text2"/>
        <w:ind w:left="1259" w:firstLine="0"/>
      </w:pPr>
      <w:r w:rsidRPr="00CE3314">
        <w:t xml:space="preserve">[Qualcomm]: RAN1 agreement was for mode 1 not for mode 2. [OPPO]: Option 3 is preferred. Packet dropping is not new one. [Session chair]: Seems LG’s comment in the email discussion has valid point. If we go option 3, we need to change our specification and unnecessary packet dropping may happen, which is not good. Meanwhile if we go option 1, we still survive even w/o packet dropping and additional specification effort. </w:t>
      </w:r>
    </w:p>
    <w:p w14:paraId="47B15FDF" w14:textId="77777777" w:rsidR="00CE0F4A" w:rsidRPr="00CE3314" w:rsidRDefault="00CE0F4A" w:rsidP="000B407F">
      <w:pPr>
        <w:pStyle w:val="Doc-text2"/>
        <w:numPr>
          <w:ilvl w:val="0"/>
          <w:numId w:val="74"/>
        </w:numPr>
      </w:pPr>
      <w:r w:rsidRPr="00CE3314">
        <w:t xml:space="preserve">Can be discussed next meeting. If we keep the current MAC specification, we may need to send LS to RAN1 to inform it. </w:t>
      </w:r>
    </w:p>
    <w:p w14:paraId="7AB7C214" w14:textId="77777777" w:rsidR="00CE0F4A" w:rsidRPr="00CE3314" w:rsidRDefault="00CE0F4A" w:rsidP="00CE0F4A">
      <w:pPr>
        <w:pStyle w:val="Doc-text2"/>
      </w:pPr>
    </w:p>
    <w:p w14:paraId="769D71D2" w14:textId="77777777" w:rsidR="00CE0F4A" w:rsidRPr="00CE3314" w:rsidRDefault="00CE0F4A" w:rsidP="00CE0F4A">
      <w:pPr>
        <w:pStyle w:val="Doc-text2"/>
      </w:pPr>
    </w:p>
    <w:p w14:paraId="11248F89" w14:textId="77777777" w:rsidR="00CE0F4A" w:rsidRPr="00CE3314" w:rsidRDefault="00CE0F4A" w:rsidP="00CE0F4A">
      <w:pPr>
        <w:pStyle w:val="Doc-text2"/>
      </w:pPr>
      <w:r w:rsidRPr="00CE3314">
        <w:t>[not reviewed by companies and can be discussed online]</w:t>
      </w:r>
    </w:p>
    <w:p w14:paraId="42A33331" w14:textId="77777777" w:rsidR="00CE0F4A" w:rsidRPr="00CE3314" w:rsidRDefault="00CE0F4A" w:rsidP="00CE0F4A">
      <w:pPr>
        <w:pStyle w:val="Doc-text2"/>
      </w:pPr>
      <w:r w:rsidRPr="00CE3314">
        <w:t>Proposal 7:</w:t>
      </w:r>
    </w:p>
    <w:p w14:paraId="09EFB007" w14:textId="77777777" w:rsidR="00CE0F4A" w:rsidRPr="00CE3314" w:rsidRDefault="00CE0F4A" w:rsidP="00CE0F4A">
      <w:pPr>
        <w:pStyle w:val="Doc-text2"/>
      </w:pPr>
      <w:r w:rsidRPr="00CE3314">
        <w:t>If option-1 in P6 is agreed, the following information should be considered to be included in the LS:</w:t>
      </w:r>
    </w:p>
    <w:p w14:paraId="4B40AC1F" w14:textId="77777777" w:rsidR="00CE0F4A" w:rsidRPr="00CE3314" w:rsidRDefault="00CE0F4A" w:rsidP="00CE0F4A">
      <w:pPr>
        <w:pStyle w:val="Doc-text2"/>
      </w:pPr>
      <w:r w:rsidRPr="00CE3314">
        <w:t>-</w:t>
      </w:r>
      <w:r w:rsidRPr="00CE3314">
        <w:tab/>
        <w:t>The technical concern why we don’t align with RAN1 agreement (i.e. TB may be dropped for which HARQ FB is enabled but resource without ensuring minimum time gap is selected)</w:t>
      </w:r>
    </w:p>
    <w:p w14:paraId="0B180837" w14:textId="77777777" w:rsidR="00CE0F4A" w:rsidRPr="00CE3314" w:rsidRDefault="00CE0F4A" w:rsidP="00CE0F4A">
      <w:pPr>
        <w:pStyle w:val="Doc-text2"/>
      </w:pPr>
      <w:r w:rsidRPr="00CE3314">
        <w:t>-</w:t>
      </w:r>
      <w:r w:rsidRPr="00CE3314">
        <w:tab/>
        <w:t>Ask RAN1 if they can revert their agreement to align with RAN2 specification</w:t>
      </w:r>
    </w:p>
    <w:p w14:paraId="33FFEF7C" w14:textId="77777777" w:rsidR="00CE0F4A" w:rsidRPr="00CE3314" w:rsidRDefault="00CE0F4A" w:rsidP="00CE0F4A">
      <w:pPr>
        <w:pStyle w:val="Doc-text2"/>
      </w:pPr>
      <w:r w:rsidRPr="00CE3314">
        <w:t>-</w:t>
      </w:r>
      <w:r w:rsidRPr="00CE3314">
        <w:tab/>
        <w:t xml:space="preserve">Ask RAN1 if they cannot revert their agreement, whether they have any concern on the current MAC specification </w:t>
      </w:r>
    </w:p>
    <w:p w14:paraId="7C934927" w14:textId="77777777" w:rsidR="00CE0F4A" w:rsidRPr="00CE3314" w:rsidRDefault="00CE0F4A" w:rsidP="00CE0F4A">
      <w:pPr>
        <w:pStyle w:val="Doc-text2"/>
      </w:pPr>
    </w:p>
    <w:p w14:paraId="396A4698" w14:textId="77777777" w:rsidR="00CE0F4A" w:rsidRPr="00CE3314" w:rsidRDefault="00CE0F4A" w:rsidP="00CE0F4A">
      <w:pPr>
        <w:pStyle w:val="Doc-text2"/>
      </w:pPr>
      <w:r w:rsidRPr="00CE3314">
        <w:t>Proposal 8a:</w:t>
      </w:r>
    </w:p>
    <w:p w14:paraId="3D22FE93" w14:textId="42F2111A" w:rsidR="00CE0F4A" w:rsidRPr="00CE3314" w:rsidRDefault="00CE0F4A" w:rsidP="00CE0F4A">
      <w:pPr>
        <w:pStyle w:val="Doc-text2"/>
        <w:ind w:left="1259" w:firstLine="0"/>
      </w:pPr>
      <w:r w:rsidRPr="00CE3314">
        <w:t xml:space="preserve">If option-3 in P6 is agreed, agree the CR in </w:t>
      </w:r>
      <w:hyperlink r:id="rId1033" w:history="1">
        <w:r w:rsidR="0083230C">
          <w:rPr>
            <w:rStyle w:val="Hyperlink"/>
          </w:rPr>
          <w:t>R2-2102260</w:t>
        </w:r>
      </w:hyperlink>
      <w:r w:rsidRPr="00CE3314">
        <w:t xml:space="preserve"> with changing all ‘logical channel(s)’ to ‘logical channel’.</w:t>
      </w:r>
    </w:p>
    <w:p w14:paraId="028D2094" w14:textId="77777777" w:rsidR="00CE0F4A" w:rsidRPr="00CE3314" w:rsidRDefault="00CE0F4A" w:rsidP="00CE0F4A">
      <w:pPr>
        <w:pStyle w:val="Doc-text2"/>
      </w:pPr>
    </w:p>
    <w:p w14:paraId="7B2772B4" w14:textId="77777777" w:rsidR="00CE0F4A" w:rsidRPr="00CE3314" w:rsidRDefault="00CE0F4A" w:rsidP="00CE0F4A">
      <w:pPr>
        <w:pStyle w:val="Doc-text2"/>
      </w:pPr>
      <w:r w:rsidRPr="00CE3314">
        <w:t>Proposal 8b:</w:t>
      </w:r>
    </w:p>
    <w:p w14:paraId="3368524A" w14:textId="77777777" w:rsidR="00CE0F4A" w:rsidRPr="00CE3314" w:rsidRDefault="00CE0F4A" w:rsidP="00CE0F4A">
      <w:pPr>
        <w:pStyle w:val="Doc-text2"/>
        <w:ind w:left="1259" w:firstLine="0"/>
      </w:pPr>
      <w:r w:rsidRPr="00CE3314">
        <w:t>If option-3 in P6 is agreed, UE’s behavior is that if any HARQ enabled logical channel is mapped to a SL grant which does not meet the minimum time gap, related transmissions would be dropped. FFS whether/how we capture it in MAC.</w:t>
      </w:r>
    </w:p>
    <w:p w14:paraId="4429A4D8" w14:textId="77777777" w:rsidR="00CE0F4A" w:rsidRPr="00CE3314" w:rsidRDefault="00CE0F4A" w:rsidP="00CE0F4A">
      <w:pPr>
        <w:pStyle w:val="Doc-text2"/>
        <w:ind w:left="0" w:firstLine="0"/>
      </w:pPr>
    </w:p>
    <w:p w14:paraId="0CA5C2A5" w14:textId="22AAC33C" w:rsidR="00CE0F4A" w:rsidRPr="00CE3314" w:rsidRDefault="0083230C" w:rsidP="00CE0F4A">
      <w:pPr>
        <w:pStyle w:val="Doc-title"/>
      </w:pPr>
      <w:hyperlink r:id="rId1034" w:history="1">
        <w:r>
          <w:rPr>
            <w:rStyle w:val="Hyperlink"/>
          </w:rPr>
          <w:t>R2-2100794</w:t>
        </w:r>
      </w:hyperlink>
      <w:r w:rsidR="00CE0F4A" w:rsidRPr="00CE3314">
        <w:tab/>
        <w:t>Draft LS to RAN1 on TX resource (re-)selection</w:t>
      </w:r>
      <w:r w:rsidR="00CE0F4A" w:rsidRPr="00CE3314">
        <w:tab/>
        <w:t>vivo</w:t>
      </w:r>
      <w:r w:rsidR="00CE0F4A" w:rsidRPr="00CE3314">
        <w:tab/>
        <w:t>LS out</w:t>
      </w:r>
      <w:r w:rsidR="00CE0F4A" w:rsidRPr="00CE3314">
        <w:tab/>
        <w:t>To:RAN1</w:t>
      </w:r>
    </w:p>
    <w:p w14:paraId="4E28F50E" w14:textId="77777777" w:rsidR="00CE0F4A" w:rsidRPr="00CE3314" w:rsidRDefault="00CE0F4A" w:rsidP="000B407F">
      <w:pPr>
        <w:pStyle w:val="Doc-text2"/>
        <w:numPr>
          <w:ilvl w:val="0"/>
          <w:numId w:val="74"/>
        </w:numPr>
      </w:pPr>
      <w:r w:rsidRPr="00CE3314">
        <w:t>Noted.</w:t>
      </w:r>
    </w:p>
    <w:p w14:paraId="144DEE02" w14:textId="77777777" w:rsidR="00CE0F4A" w:rsidRPr="00CE3314" w:rsidRDefault="00CE0F4A" w:rsidP="00CE0F4A">
      <w:pPr>
        <w:pStyle w:val="Doc-text2"/>
        <w:ind w:left="0" w:firstLine="0"/>
      </w:pPr>
    </w:p>
    <w:p w14:paraId="0CB086FD" w14:textId="057A26F4" w:rsidR="00CE0F4A" w:rsidRPr="00CE3314" w:rsidRDefault="0083230C" w:rsidP="00CE0F4A">
      <w:pPr>
        <w:pStyle w:val="Doc-title"/>
      </w:pPr>
      <w:hyperlink r:id="rId1035" w:history="1">
        <w:r>
          <w:rPr>
            <w:rStyle w:val="Hyperlink"/>
          </w:rPr>
          <w:t>R2-2101925</w:t>
        </w:r>
      </w:hyperlink>
      <w:r w:rsidR="00CE0F4A" w:rsidRPr="00CE3314">
        <w:tab/>
        <w:t>Corrections on MCS selection</w:t>
      </w:r>
      <w:r w:rsidR="00CE0F4A" w:rsidRPr="00CE3314">
        <w:tab/>
        <w:t>Huawei, HiSilicon</w:t>
      </w:r>
      <w:r w:rsidR="00CE0F4A" w:rsidRPr="00CE3314">
        <w:tab/>
        <w:t>CR</w:t>
      </w:r>
      <w:r w:rsidR="00CE0F4A" w:rsidRPr="00CE3314">
        <w:tab/>
        <w:t>Rel-16</w:t>
      </w:r>
      <w:r w:rsidR="00CE0F4A" w:rsidRPr="00CE3314">
        <w:tab/>
        <w:t>38.321</w:t>
      </w:r>
      <w:r w:rsidR="00CE0F4A" w:rsidRPr="00CE3314">
        <w:tab/>
        <w:t>16.3.0</w:t>
      </w:r>
      <w:r w:rsidR="00CE0F4A" w:rsidRPr="00CE3314">
        <w:tab/>
        <w:t>1056</w:t>
      </w:r>
      <w:r w:rsidR="00CE0F4A" w:rsidRPr="00CE3314">
        <w:tab/>
        <w:t>-</w:t>
      </w:r>
      <w:r w:rsidR="00CE0F4A" w:rsidRPr="00CE3314">
        <w:tab/>
        <w:t>F</w:t>
      </w:r>
      <w:r w:rsidR="00CE0F4A" w:rsidRPr="00CE3314">
        <w:tab/>
        <w:t>5G_V2X_NRSL-Core</w:t>
      </w:r>
    </w:p>
    <w:p w14:paraId="6B375D97" w14:textId="77777777" w:rsidR="00CE0F4A" w:rsidRPr="00CE3314" w:rsidRDefault="00CE0F4A" w:rsidP="00CE0F4A">
      <w:pPr>
        <w:pStyle w:val="Doc-text2"/>
        <w:ind w:left="1259" w:firstLine="0"/>
      </w:pPr>
      <w:r w:rsidRPr="00CE3314">
        <w:t xml:space="preserve">[OPPO, LG]: It has some relation to the LS we sent to RAN1 so it will be good to wait for RAN1 response LS and prepare single CR to RAN1 decision. </w:t>
      </w:r>
    </w:p>
    <w:p w14:paraId="460E6736" w14:textId="77777777" w:rsidR="00CE0F4A" w:rsidRPr="00CE3314" w:rsidRDefault="00CE0F4A" w:rsidP="00CE0F4A">
      <w:pPr>
        <w:pStyle w:val="Doc-text2"/>
        <w:ind w:left="1259" w:firstLine="0"/>
      </w:pPr>
      <w:r w:rsidRPr="00CE3314">
        <w:t xml:space="preserve">[Huawei]: There was RAN1 decision not to introduce per MCS table for mode 2. [OPPO, LG]: Have different understanding than Huawei. </w:t>
      </w:r>
    </w:p>
    <w:p w14:paraId="319A581D" w14:textId="77777777" w:rsidR="00CE0F4A" w:rsidRPr="00CE3314" w:rsidRDefault="00CE0F4A" w:rsidP="000B407F">
      <w:pPr>
        <w:pStyle w:val="Doc-text2"/>
        <w:numPr>
          <w:ilvl w:val="0"/>
          <w:numId w:val="74"/>
        </w:numPr>
      </w:pPr>
      <w:r w:rsidRPr="00CE3314">
        <w:t xml:space="preserve">Can be discussed once RAN1 decision is clear (or RAN1 response LS is received). </w:t>
      </w:r>
    </w:p>
    <w:p w14:paraId="09330DAE" w14:textId="77777777" w:rsidR="00CE0F4A" w:rsidRPr="00CE3314" w:rsidRDefault="00CE0F4A" w:rsidP="00CE0F4A">
      <w:pPr>
        <w:pStyle w:val="Doc-text2"/>
        <w:ind w:left="0" w:firstLine="0"/>
      </w:pPr>
    </w:p>
    <w:p w14:paraId="06A08815" w14:textId="03AA3955" w:rsidR="00CE0F4A" w:rsidRPr="00CE3314" w:rsidRDefault="0083230C" w:rsidP="00CE0F4A">
      <w:pPr>
        <w:pStyle w:val="Doc-title"/>
      </w:pPr>
      <w:hyperlink r:id="rId1036" w:history="1">
        <w:r>
          <w:rPr>
            <w:rStyle w:val="Hyperlink"/>
          </w:rPr>
          <w:t>R2-2100412</w:t>
        </w:r>
      </w:hyperlink>
      <w:r w:rsidR="00CE0F4A" w:rsidRPr="00CE3314">
        <w:tab/>
        <w:t>Cancellation of triggered SL-CSI reporting</w:t>
      </w:r>
      <w:r w:rsidR="00CE0F4A" w:rsidRPr="00CE3314">
        <w:tab/>
        <w:t>SHARP Corporation</w:t>
      </w:r>
      <w:r w:rsidR="00CE0F4A" w:rsidRPr="00CE3314">
        <w:tab/>
        <w:t>discussion</w:t>
      </w:r>
      <w:r w:rsidR="00CE0F4A" w:rsidRPr="00CE3314">
        <w:tab/>
        <w:t>5G_V2X_NRSL-Core</w:t>
      </w:r>
    </w:p>
    <w:p w14:paraId="57914620" w14:textId="77777777" w:rsidR="00CE0F4A" w:rsidRPr="00CE3314" w:rsidRDefault="00CE0F4A" w:rsidP="00CE0F4A">
      <w:pPr>
        <w:pStyle w:val="Doc-text2"/>
        <w:ind w:left="1259" w:firstLine="0"/>
      </w:pPr>
      <w:r w:rsidRPr="00CE3314">
        <w:t xml:space="preserve">[LG, OPPO, ZTE, Huawei]: We can leave it to UE implementation regarding when exactly CSI report is triggered. In MAC, it is already specified it is reported per a pair of source and destination id, which sounds CSI reporting is sent after checking MAC HD. However, it is also true that it is not crystal clearly specified so it is left to UE implementation. [Sharp]: Ok with implementation option, but having a note would be clearer. [LG]: Will be good to have consistent approach to have a note (we did not agree with other note for something similar in the past). </w:t>
      </w:r>
    </w:p>
    <w:p w14:paraId="7B3C11D0" w14:textId="77777777" w:rsidR="00CE0F4A" w:rsidRPr="00CE3314" w:rsidRDefault="00CE0F4A" w:rsidP="000B407F">
      <w:pPr>
        <w:pStyle w:val="Doc-text2"/>
        <w:numPr>
          <w:ilvl w:val="0"/>
          <w:numId w:val="74"/>
        </w:numPr>
      </w:pPr>
      <w:r w:rsidRPr="00CE3314">
        <w:t xml:space="preserve">Noted. </w:t>
      </w:r>
    </w:p>
    <w:p w14:paraId="4A8450BF" w14:textId="77777777" w:rsidR="00CE0F4A" w:rsidRPr="00CE3314" w:rsidRDefault="00CE0F4A" w:rsidP="00CE0F4A">
      <w:pPr>
        <w:pStyle w:val="Doc-text2"/>
        <w:ind w:left="0" w:firstLine="0"/>
      </w:pPr>
    </w:p>
    <w:p w14:paraId="511A96B6" w14:textId="18037930" w:rsidR="00CE0F4A" w:rsidRPr="00CE3314" w:rsidRDefault="0083230C" w:rsidP="00CE0F4A">
      <w:pPr>
        <w:pStyle w:val="Doc-title"/>
      </w:pPr>
      <w:hyperlink r:id="rId1037" w:history="1">
        <w:r>
          <w:rPr>
            <w:rStyle w:val="Hyperlink"/>
          </w:rPr>
          <w:t>R2-2100120</w:t>
        </w:r>
      </w:hyperlink>
      <w:r w:rsidR="00CE0F4A" w:rsidRPr="00CE3314">
        <w:tab/>
        <w:t>Left issue with RAN1 impact</w:t>
      </w:r>
      <w:r w:rsidR="00CE0F4A" w:rsidRPr="00CE3314">
        <w:tab/>
        <w:t>OPPO</w:t>
      </w:r>
      <w:r w:rsidR="00CE0F4A" w:rsidRPr="00CE3314">
        <w:tab/>
        <w:t>discussion</w:t>
      </w:r>
      <w:r w:rsidR="00CE0F4A" w:rsidRPr="00CE3314">
        <w:tab/>
        <w:t>Rel-16</w:t>
      </w:r>
      <w:r w:rsidR="00CE0F4A" w:rsidRPr="00CE3314">
        <w:tab/>
        <w:t>5G_V2X_NRSL-Core</w:t>
      </w:r>
    </w:p>
    <w:p w14:paraId="0414B078" w14:textId="77777777" w:rsidR="00CE0F4A" w:rsidRPr="00CE3314" w:rsidRDefault="00CE0F4A" w:rsidP="00CE0F4A">
      <w:pPr>
        <w:pStyle w:val="Doc-text2"/>
        <w:ind w:left="1259" w:firstLine="0"/>
      </w:pPr>
      <w:r w:rsidRPr="00CE3314">
        <w:t xml:space="preserve">[Huawei, LG]: How to send ACK/NACK are RAN1 discussions, so it will be good to directly submit the related contribution in RAN1. [OPPO]: It is to make sure what is missed in MAC specification. </w:t>
      </w:r>
    </w:p>
    <w:p w14:paraId="28C291BC" w14:textId="77777777" w:rsidR="00CE0F4A" w:rsidRPr="00CE3314" w:rsidRDefault="00CE0F4A" w:rsidP="000B407F">
      <w:pPr>
        <w:pStyle w:val="Doc-text2"/>
        <w:numPr>
          <w:ilvl w:val="0"/>
          <w:numId w:val="74"/>
        </w:numPr>
      </w:pPr>
      <w:r w:rsidRPr="00CE3314">
        <w:t>Noted.</w:t>
      </w:r>
    </w:p>
    <w:p w14:paraId="4B5D9E3B" w14:textId="77777777" w:rsidR="00CE0F4A" w:rsidRPr="00CE3314" w:rsidRDefault="00CE0F4A" w:rsidP="00CE0F4A">
      <w:pPr>
        <w:pStyle w:val="Doc-text2"/>
        <w:ind w:left="0" w:firstLine="0"/>
        <w:rPr>
          <w:noProof/>
        </w:rPr>
      </w:pPr>
    </w:p>
    <w:p w14:paraId="618C1B78" w14:textId="4213C7E5" w:rsidR="00CE0F4A" w:rsidRPr="00CE3314" w:rsidRDefault="0083230C" w:rsidP="00CE0F4A">
      <w:pPr>
        <w:pStyle w:val="Doc-title"/>
      </w:pPr>
      <w:hyperlink r:id="rId1038" w:history="1">
        <w:r>
          <w:rPr>
            <w:rStyle w:val="Hyperlink"/>
          </w:rPr>
          <w:t>R2-2100792</w:t>
        </w:r>
      </w:hyperlink>
      <w:r w:rsidR="00CE0F4A" w:rsidRPr="00CE3314">
        <w:tab/>
        <w:t>Clarification on sidelink process ID in SCI</w:t>
      </w:r>
      <w:r w:rsidR="00CE0F4A" w:rsidRPr="00CE3314">
        <w:tab/>
        <w:t>vivo</w:t>
      </w:r>
      <w:r w:rsidR="00CE0F4A" w:rsidRPr="00CE3314">
        <w:tab/>
        <w:t>discussion</w:t>
      </w:r>
    </w:p>
    <w:p w14:paraId="5706A2DC" w14:textId="25FB8819" w:rsidR="00CE0F4A" w:rsidRPr="00CE3314" w:rsidRDefault="0083230C" w:rsidP="00CE0F4A">
      <w:pPr>
        <w:pStyle w:val="Doc-title"/>
      </w:pPr>
      <w:hyperlink r:id="rId1039" w:history="1">
        <w:r>
          <w:rPr>
            <w:rStyle w:val="Hyperlink"/>
          </w:rPr>
          <w:t>R2-2100793</w:t>
        </w:r>
      </w:hyperlink>
      <w:r w:rsidR="00CE0F4A" w:rsidRPr="00CE3314">
        <w:tab/>
        <w:t>Draft LS to RAN1 on HARQ process number in SCI</w:t>
      </w:r>
      <w:r w:rsidR="00CE0F4A" w:rsidRPr="00CE3314">
        <w:tab/>
        <w:t>vivo</w:t>
      </w:r>
      <w:r w:rsidR="00CE0F4A" w:rsidRPr="00CE3314">
        <w:tab/>
        <w:t>LS out</w:t>
      </w:r>
      <w:r w:rsidR="00CE0F4A" w:rsidRPr="00CE3314">
        <w:tab/>
        <w:t>To:RAN1</w:t>
      </w:r>
    </w:p>
    <w:p w14:paraId="34A2AAB7" w14:textId="77777777" w:rsidR="00CE0F4A" w:rsidRPr="00CE3314" w:rsidRDefault="00CE0F4A" w:rsidP="000B407F">
      <w:pPr>
        <w:pStyle w:val="Doc-text2"/>
        <w:numPr>
          <w:ilvl w:val="0"/>
          <w:numId w:val="74"/>
        </w:numPr>
      </w:pPr>
      <w:r w:rsidRPr="00CE3314">
        <w:t>Not treated.</w:t>
      </w:r>
    </w:p>
    <w:p w14:paraId="5F7BEB52" w14:textId="77777777" w:rsidR="00CE0F4A" w:rsidRPr="00CE3314" w:rsidRDefault="00CE0F4A" w:rsidP="00CE0F4A">
      <w:pPr>
        <w:pStyle w:val="Doc-text2"/>
        <w:ind w:left="0" w:firstLine="0"/>
      </w:pPr>
    </w:p>
    <w:p w14:paraId="2FFF9583" w14:textId="57A224B5" w:rsidR="00CE0F4A" w:rsidRPr="00CE3314" w:rsidRDefault="0083230C" w:rsidP="00CE0F4A">
      <w:pPr>
        <w:pStyle w:val="Doc-title"/>
      </w:pPr>
      <w:hyperlink r:id="rId1040" w:history="1">
        <w:r>
          <w:rPr>
            <w:rStyle w:val="Hyperlink"/>
          </w:rPr>
          <w:t>R2-2100688</w:t>
        </w:r>
      </w:hyperlink>
      <w:r w:rsidR="00CE0F4A" w:rsidRPr="00CE3314">
        <w:tab/>
        <w:t>Correction on PDCP entity re-establishment</w:t>
      </w:r>
      <w:r w:rsidR="00CE0F4A" w:rsidRPr="00CE3314">
        <w:tab/>
        <w:t>ZTE Corporation, Sanechips</w:t>
      </w:r>
      <w:r w:rsidR="00CE0F4A" w:rsidRPr="00CE3314">
        <w:tab/>
        <w:t>CR</w:t>
      </w:r>
      <w:r w:rsidR="00CE0F4A" w:rsidRPr="00CE3314">
        <w:tab/>
        <w:t>Rel-16</w:t>
      </w:r>
      <w:r w:rsidR="00CE0F4A" w:rsidRPr="00CE3314">
        <w:tab/>
        <w:t>38.323</w:t>
      </w:r>
      <w:r w:rsidR="00CE0F4A" w:rsidRPr="00CE3314">
        <w:tab/>
        <w:t>16.2.0</w:t>
      </w:r>
      <w:r w:rsidR="00CE0F4A" w:rsidRPr="00CE3314">
        <w:tab/>
        <w:t>0063</w:t>
      </w:r>
      <w:r w:rsidR="00CE0F4A" w:rsidRPr="00CE3314">
        <w:tab/>
        <w:t>-</w:t>
      </w:r>
      <w:r w:rsidR="00CE0F4A" w:rsidRPr="00CE3314">
        <w:tab/>
        <w:t>F</w:t>
      </w:r>
      <w:r w:rsidR="00CE0F4A" w:rsidRPr="00CE3314">
        <w:tab/>
        <w:t>5G_V2X_NRSL-Core</w:t>
      </w:r>
    </w:p>
    <w:p w14:paraId="7B178B91" w14:textId="77777777" w:rsidR="00CE0F4A" w:rsidRPr="00CE3314" w:rsidRDefault="00CE0F4A" w:rsidP="000B407F">
      <w:pPr>
        <w:pStyle w:val="Doc-text2"/>
        <w:numPr>
          <w:ilvl w:val="0"/>
          <w:numId w:val="74"/>
        </w:numPr>
      </w:pPr>
      <w:r w:rsidRPr="00CE3314">
        <w:t xml:space="preserve">Noted. </w:t>
      </w:r>
    </w:p>
    <w:p w14:paraId="515236BB" w14:textId="77777777" w:rsidR="00CE0F4A" w:rsidRPr="00CE3314" w:rsidRDefault="00CE0F4A" w:rsidP="00CE0F4A">
      <w:pPr>
        <w:pStyle w:val="Doc-text2"/>
      </w:pPr>
    </w:p>
    <w:p w14:paraId="5A0A83EA" w14:textId="77777777" w:rsidR="00CE0F4A" w:rsidRPr="00CE3314" w:rsidRDefault="00CE0F4A" w:rsidP="00CE0F4A">
      <w:pPr>
        <w:pStyle w:val="Heading3"/>
      </w:pPr>
      <w:bookmarkStart w:id="294" w:name="_Toc63704663"/>
      <w:bookmarkStart w:id="295" w:name="_Toc64749483"/>
      <w:bookmarkStart w:id="296" w:name="_Toc68990680"/>
      <w:r w:rsidRPr="00CE3314">
        <w:t>6.4.4</w:t>
      </w:r>
      <w:r w:rsidRPr="00CE3314">
        <w:tab/>
        <w:t>UE capabilities</w:t>
      </w:r>
      <w:bookmarkEnd w:id="294"/>
      <w:bookmarkEnd w:id="295"/>
      <w:bookmarkEnd w:id="296"/>
    </w:p>
    <w:p w14:paraId="60739BFF" w14:textId="77777777" w:rsidR="00CE0F4A" w:rsidRPr="00CE3314" w:rsidRDefault="00CE0F4A" w:rsidP="00CE0F4A">
      <w:pPr>
        <w:pStyle w:val="Comments"/>
      </w:pPr>
      <w:r w:rsidRPr="00CE3314">
        <w:t>This agenda item may utilize a summary document (OPPO).</w:t>
      </w:r>
    </w:p>
    <w:p w14:paraId="4E34665E" w14:textId="47852854" w:rsidR="00CE0F4A" w:rsidRPr="00CE3314" w:rsidRDefault="0083230C" w:rsidP="00CE0F4A">
      <w:pPr>
        <w:pStyle w:val="Doc-title"/>
      </w:pPr>
      <w:hyperlink r:id="rId1041" w:history="1">
        <w:r>
          <w:rPr>
            <w:rStyle w:val="Hyperlink"/>
          </w:rPr>
          <w:t>R2-2100114</w:t>
        </w:r>
      </w:hyperlink>
      <w:r w:rsidR="00CE0F4A" w:rsidRPr="00CE3314">
        <w:tab/>
        <w:t>Update on V2X UE capability</w:t>
      </w:r>
      <w:r w:rsidR="00CE0F4A" w:rsidRPr="00CE3314">
        <w:tab/>
        <w:t>OPPO</w:t>
      </w:r>
      <w:r w:rsidR="00CE0F4A" w:rsidRPr="00CE3314">
        <w:tab/>
        <w:t>CR</w:t>
      </w:r>
      <w:r w:rsidR="00CE0F4A" w:rsidRPr="00CE3314">
        <w:tab/>
        <w:t>Rel-16</w:t>
      </w:r>
      <w:r w:rsidR="00CE0F4A" w:rsidRPr="00CE3314">
        <w:tab/>
        <w:t>38.306</w:t>
      </w:r>
      <w:r w:rsidR="00CE0F4A" w:rsidRPr="00CE3314">
        <w:tab/>
        <w:t>16.3.0</w:t>
      </w:r>
      <w:r w:rsidR="00CE0F4A" w:rsidRPr="00CE3314">
        <w:tab/>
        <w:t>0482</w:t>
      </w:r>
      <w:r w:rsidR="00CE0F4A" w:rsidRPr="00CE3314">
        <w:tab/>
        <w:t>-</w:t>
      </w:r>
      <w:r w:rsidR="00CE0F4A" w:rsidRPr="00CE3314">
        <w:tab/>
        <w:t>F</w:t>
      </w:r>
      <w:r w:rsidR="00CE0F4A" w:rsidRPr="00CE3314">
        <w:tab/>
        <w:t>5G_V2X_NRSL-Core</w:t>
      </w:r>
    </w:p>
    <w:p w14:paraId="4B481118" w14:textId="77777777" w:rsidR="00CE0F4A" w:rsidRPr="00CE3314" w:rsidRDefault="00CE0F4A" w:rsidP="000B407F">
      <w:pPr>
        <w:pStyle w:val="Doc-text2"/>
        <w:numPr>
          <w:ilvl w:val="0"/>
          <w:numId w:val="74"/>
        </w:numPr>
      </w:pPr>
      <w:r w:rsidRPr="00CE3314">
        <w:t xml:space="preserve">Agreed. </w:t>
      </w:r>
    </w:p>
    <w:p w14:paraId="26C4A39B" w14:textId="77777777" w:rsidR="00CE0F4A" w:rsidRPr="00CE3314" w:rsidRDefault="00CE0F4A" w:rsidP="00CE0F4A">
      <w:pPr>
        <w:pStyle w:val="Doc-title"/>
      </w:pPr>
    </w:p>
    <w:p w14:paraId="60C53BA3" w14:textId="3286018D" w:rsidR="00CE0F4A" w:rsidRPr="00CE3314" w:rsidRDefault="0083230C" w:rsidP="00CE0F4A">
      <w:pPr>
        <w:pStyle w:val="Doc-title"/>
      </w:pPr>
      <w:hyperlink r:id="rId1042" w:history="1">
        <w:r>
          <w:rPr>
            <w:rStyle w:val="Hyperlink"/>
          </w:rPr>
          <w:t>R2-2101244</w:t>
        </w:r>
      </w:hyperlink>
      <w:r w:rsidR="00CE0F4A" w:rsidRPr="00CE3314">
        <w:tab/>
        <w:t>On the peer UE capability transfer in unicast sidelink</w:t>
      </w:r>
      <w:r w:rsidR="00CE0F4A" w:rsidRPr="00CE3314">
        <w:tab/>
        <w:t>Nokia, Nokia Shanghai Bell</w:t>
      </w:r>
      <w:r w:rsidR="00CE0F4A" w:rsidRPr="00CE3314">
        <w:tab/>
        <w:t>discussion</w:t>
      </w:r>
      <w:r w:rsidR="00CE0F4A" w:rsidRPr="00CE3314">
        <w:tab/>
        <w:t>Rel-16</w:t>
      </w:r>
      <w:r w:rsidR="00CE0F4A" w:rsidRPr="00CE3314">
        <w:tab/>
        <w:t>5G_V2X_NRSL-Core</w:t>
      </w:r>
    </w:p>
    <w:p w14:paraId="098DBD40" w14:textId="77777777" w:rsidR="00CE0F4A" w:rsidRPr="00CE3314" w:rsidRDefault="00CE0F4A" w:rsidP="000B407F">
      <w:pPr>
        <w:pStyle w:val="Doc-text2"/>
        <w:numPr>
          <w:ilvl w:val="0"/>
          <w:numId w:val="74"/>
        </w:numPr>
      </w:pPr>
      <w:r w:rsidRPr="00CE3314">
        <w:t>Not treated.</w:t>
      </w:r>
    </w:p>
    <w:p w14:paraId="1DA1FC58" w14:textId="77777777" w:rsidR="00CE0F4A" w:rsidRPr="00CE3314" w:rsidRDefault="00CE0F4A" w:rsidP="00CE0F4A"/>
    <w:p w14:paraId="22EEF1D2" w14:textId="77777777" w:rsidR="001C385F" w:rsidRPr="00CE3314" w:rsidRDefault="001C385F" w:rsidP="00A5653B">
      <w:pPr>
        <w:pStyle w:val="Heading2"/>
      </w:pPr>
      <w:bookmarkStart w:id="297" w:name="_Toc63611215"/>
      <w:bookmarkStart w:id="298" w:name="_Toc63611465"/>
      <w:bookmarkStart w:id="299" w:name="_Toc63704664"/>
      <w:bookmarkStart w:id="300" w:name="_Toc64749484"/>
      <w:bookmarkStart w:id="301" w:name="_Toc68990681"/>
      <w:r w:rsidRPr="00CE3314">
        <w:t>6.5</w:t>
      </w:r>
      <w:r w:rsidRPr="00CE3314">
        <w:tab/>
        <w:t>NR Industrial Internet of Things (IoT)</w:t>
      </w:r>
      <w:bookmarkEnd w:id="297"/>
      <w:bookmarkEnd w:id="298"/>
      <w:bookmarkEnd w:id="299"/>
      <w:bookmarkEnd w:id="300"/>
      <w:bookmarkEnd w:id="301"/>
    </w:p>
    <w:p w14:paraId="43BFD670" w14:textId="77777777" w:rsidR="001C385F" w:rsidRPr="00CE3314" w:rsidRDefault="001C385F" w:rsidP="00BD38CF">
      <w:pPr>
        <w:pStyle w:val="Comments"/>
      </w:pPr>
      <w:r w:rsidRPr="00CE3314">
        <w:t>(NR_IIOT-Core; leading WG: RAN2; REL-16; started: Mar 19; Completed: Jun 20; WID: RP-200797)</w:t>
      </w:r>
    </w:p>
    <w:p w14:paraId="319255AA" w14:textId="77777777" w:rsidR="001C385F" w:rsidRPr="00CE3314" w:rsidRDefault="001C385F" w:rsidP="00BD38CF">
      <w:pPr>
        <w:pStyle w:val="Comments"/>
      </w:pPr>
      <w:r w:rsidRPr="00CE3314">
        <w:t>Tdoc Limitation: 4 tdocs. See also tdoc limitation for Agenda Item 6</w:t>
      </w:r>
    </w:p>
    <w:p w14:paraId="55ED1F77" w14:textId="77777777" w:rsidR="00453D8F" w:rsidRPr="00CE3314" w:rsidRDefault="00453D8F" w:rsidP="00BD38CF">
      <w:pPr>
        <w:pStyle w:val="Comments"/>
      </w:pPr>
    </w:p>
    <w:p w14:paraId="22E4D05E" w14:textId="77777777" w:rsidR="00D53D61" w:rsidRPr="00CE3314" w:rsidRDefault="00D53D61" w:rsidP="000D63A3">
      <w:pPr>
        <w:pStyle w:val="EmailDiscussion2"/>
      </w:pPr>
    </w:p>
    <w:p w14:paraId="5E840FE8" w14:textId="77777777" w:rsidR="000D63A3" w:rsidRPr="00CE3314" w:rsidRDefault="000D63A3" w:rsidP="000D63A3">
      <w:pPr>
        <w:pStyle w:val="EmailDiscussion"/>
      </w:pPr>
      <w:r w:rsidRPr="00CE3314">
        <w:t>[AT113-e][</w:t>
      </w:r>
      <w:r w:rsidR="00370CFC" w:rsidRPr="00CE3314">
        <w:t>025</w:t>
      </w:r>
      <w:r w:rsidRPr="00CE3314">
        <w:t>][IIOT] RRC (Nokia)</w:t>
      </w:r>
    </w:p>
    <w:p w14:paraId="0B631DB6" w14:textId="4226A22E" w:rsidR="000D63A3" w:rsidRPr="00CE3314" w:rsidRDefault="000D63A3" w:rsidP="000D63A3">
      <w:pPr>
        <w:pStyle w:val="EmailDiscussion2"/>
      </w:pPr>
      <w:r w:rsidRPr="00CE3314">
        <w:tab/>
        <w:t xml:space="preserve">Scope: Treat </w:t>
      </w:r>
      <w:hyperlink r:id="rId1043" w:history="1">
        <w:r w:rsidR="0083230C">
          <w:rPr>
            <w:rStyle w:val="Hyperlink"/>
          </w:rPr>
          <w:t>R2-2100712</w:t>
        </w:r>
      </w:hyperlink>
      <w:r w:rsidRPr="00CE3314">
        <w:t xml:space="preserve">, </w:t>
      </w:r>
      <w:hyperlink r:id="rId1044" w:history="1">
        <w:r w:rsidR="0083230C">
          <w:rPr>
            <w:rStyle w:val="Hyperlink"/>
          </w:rPr>
          <w:t>R2-2101340</w:t>
        </w:r>
      </w:hyperlink>
      <w:r w:rsidRPr="00CE3314">
        <w:t xml:space="preserve">, </w:t>
      </w:r>
      <w:hyperlink r:id="rId1045" w:history="1">
        <w:r w:rsidR="0083230C">
          <w:rPr>
            <w:rStyle w:val="Hyperlink"/>
          </w:rPr>
          <w:t>R2-2101941</w:t>
        </w:r>
      </w:hyperlink>
    </w:p>
    <w:p w14:paraId="74778E34" w14:textId="77777777" w:rsidR="000D63A3" w:rsidRPr="00CE3314" w:rsidRDefault="000D63A3" w:rsidP="000D63A3">
      <w:pPr>
        <w:pStyle w:val="EmailDiscussion2"/>
      </w:pPr>
      <w:r w:rsidRPr="00CE3314">
        <w:tab/>
        <w:t>Phase 1, determine agreeable parts, Phase 2, for agreeable parts Work on CRs.</w:t>
      </w:r>
    </w:p>
    <w:p w14:paraId="29975ED9" w14:textId="77777777" w:rsidR="000D63A3" w:rsidRPr="00CE3314" w:rsidRDefault="000D63A3" w:rsidP="000D63A3">
      <w:pPr>
        <w:pStyle w:val="EmailDiscussion2"/>
      </w:pPr>
      <w:r w:rsidRPr="00CE3314">
        <w:tab/>
        <w:t xml:space="preserve">Intended outcome: Agreed CRs if any is agreeable. </w:t>
      </w:r>
    </w:p>
    <w:p w14:paraId="2F1E6B59" w14:textId="77777777" w:rsidR="000D63A3" w:rsidRPr="00CE3314" w:rsidRDefault="000D63A3" w:rsidP="000D63A3">
      <w:pPr>
        <w:pStyle w:val="EmailDiscussion2"/>
      </w:pPr>
      <w:r w:rsidRPr="00CE3314">
        <w:tab/>
        <w:t>Deadline: Schedule A</w:t>
      </w:r>
    </w:p>
    <w:p w14:paraId="6F3AA0F4" w14:textId="77777777" w:rsidR="00B77A4B" w:rsidRPr="00CE3314" w:rsidRDefault="00B77A4B" w:rsidP="00354A44">
      <w:pPr>
        <w:pStyle w:val="Doc-title"/>
      </w:pPr>
    </w:p>
    <w:p w14:paraId="3D08F7DE" w14:textId="36E1CC9E" w:rsidR="00453D8F" w:rsidRPr="00CE3314" w:rsidRDefault="0083230C" w:rsidP="00354A44">
      <w:pPr>
        <w:pStyle w:val="Doc-title"/>
      </w:pPr>
      <w:hyperlink r:id="rId1046" w:history="1">
        <w:r>
          <w:rPr>
            <w:rStyle w:val="Hyperlink"/>
          </w:rPr>
          <w:t>R2-2102317</w:t>
        </w:r>
      </w:hyperlink>
      <w:r w:rsidR="00354A44" w:rsidRPr="00CE3314">
        <w:tab/>
      </w:r>
      <w:r w:rsidR="009334E3" w:rsidRPr="00CE3314">
        <w:t>Phase-1 Summary of Email Discussion [AT113-e][025]</w:t>
      </w:r>
      <w:r w:rsidR="009334E3" w:rsidRPr="00CE3314">
        <w:tab/>
        <w:t>Nokia, Nokia Shanghai Bell</w:t>
      </w:r>
    </w:p>
    <w:p w14:paraId="64C2EBF8" w14:textId="2DFA614B" w:rsidR="00354A44" w:rsidRPr="00CE3314" w:rsidRDefault="00354A44" w:rsidP="00354A44">
      <w:pPr>
        <w:pStyle w:val="Doc-text2"/>
      </w:pPr>
      <w:r w:rsidRPr="00CE3314">
        <w:t>DISCUSSION</w:t>
      </w:r>
      <w:r w:rsidR="00B77A4B" w:rsidRPr="00CE3314">
        <w:t xml:space="preserve"> </w:t>
      </w:r>
      <w:r w:rsidR="001B25E0" w:rsidRPr="00CE3314">
        <w:t xml:space="preserve">ONLINE </w:t>
      </w:r>
      <w:r w:rsidR="00B77A4B" w:rsidRPr="00CE3314">
        <w:t>P1</w:t>
      </w:r>
    </w:p>
    <w:p w14:paraId="33170DEE" w14:textId="029BCFDE" w:rsidR="00354A44" w:rsidRPr="00CE3314" w:rsidRDefault="00354A44" w:rsidP="00354A44">
      <w:pPr>
        <w:pStyle w:val="Doc-text2"/>
      </w:pPr>
      <w:r w:rsidRPr="00CE3314">
        <w:t>-</w:t>
      </w:r>
      <w:r w:rsidRPr="00CE3314">
        <w:tab/>
        <w:t xml:space="preserve">Many companies think no CR is needed, but some companies think it is good to capture this in the TS. </w:t>
      </w:r>
    </w:p>
    <w:p w14:paraId="39D8113D" w14:textId="3D2DCA6F" w:rsidR="00354A44" w:rsidRPr="00CE3314" w:rsidRDefault="00354A44" w:rsidP="00354A44">
      <w:pPr>
        <w:pStyle w:val="Doc-text2"/>
      </w:pPr>
      <w:r w:rsidRPr="00CE3314">
        <w:t>-</w:t>
      </w:r>
      <w:r w:rsidRPr="00CE3314">
        <w:tab/>
        <w:t xml:space="preserve">Harmonization of features is done in Rel-17 but there is no need to update Rel-16. Ericsson think it is not prevented that these are configured together. If the network can avoid issues there is no problem. </w:t>
      </w:r>
      <w:r w:rsidR="00B77A4B" w:rsidRPr="00CE3314">
        <w:t xml:space="preserve">QC shares ericsson’s view. </w:t>
      </w:r>
    </w:p>
    <w:p w14:paraId="32F81980" w14:textId="749A433E" w:rsidR="00354A44" w:rsidRPr="00CE3314" w:rsidRDefault="00354A44" w:rsidP="00354A44">
      <w:pPr>
        <w:pStyle w:val="Doc-text2"/>
      </w:pPr>
      <w:r w:rsidRPr="00CE3314">
        <w:t>-</w:t>
      </w:r>
      <w:r w:rsidRPr="00CE3314">
        <w:tab/>
        <w:t xml:space="preserve">LG think that in R16 we never discussed this. Root cause is the previous agreement about autonomous tx. LG think it would be safer to capture in the TS. Previous agreement was not accurate. Should have a common view. Can discuss where to capture this. </w:t>
      </w:r>
    </w:p>
    <w:p w14:paraId="4394B128" w14:textId="01826696" w:rsidR="00B77A4B" w:rsidRPr="00CE3314" w:rsidRDefault="00B77A4B" w:rsidP="00354A44">
      <w:pPr>
        <w:pStyle w:val="Doc-text2"/>
      </w:pPr>
      <w:r w:rsidRPr="00CE3314">
        <w:t>-</w:t>
      </w:r>
      <w:r w:rsidRPr="00CE3314">
        <w:tab/>
        <w:t xml:space="preserve">Samsung think there may be a joint configuration issue. Don’t want to discuss this for Rel-16. </w:t>
      </w:r>
    </w:p>
    <w:p w14:paraId="03BD87C1" w14:textId="2D957EF3" w:rsidR="00354A44" w:rsidRPr="00CE3314" w:rsidRDefault="00B77A4B" w:rsidP="00354A44">
      <w:pPr>
        <w:pStyle w:val="Doc-text2"/>
      </w:pPr>
      <w:r w:rsidRPr="00CE3314">
        <w:lastRenderedPageBreak/>
        <w:t>-</w:t>
      </w:r>
      <w:r w:rsidRPr="00CE3314">
        <w:tab/>
        <w:t>Proposal is to capture this in RRC in field descriptions of LCH based prioritization.</w:t>
      </w:r>
    </w:p>
    <w:p w14:paraId="3C3DE561" w14:textId="0DF947F9" w:rsidR="00B77A4B" w:rsidRPr="00CE3314" w:rsidRDefault="00B77A4B" w:rsidP="00354A44">
      <w:pPr>
        <w:pStyle w:val="Doc-text2"/>
      </w:pPr>
      <w:r w:rsidRPr="00CE3314">
        <w:t>-</w:t>
      </w:r>
      <w:r w:rsidRPr="00CE3314">
        <w:tab/>
        <w:t xml:space="preserve">Chair would like to include this in a more general discussion. LG request to not come back tomorrow. </w:t>
      </w:r>
    </w:p>
    <w:p w14:paraId="2BAFE43C" w14:textId="49DD4471" w:rsidR="00B77A4B" w:rsidRPr="00CE3314" w:rsidRDefault="00B77A4B" w:rsidP="00B77A4B">
      <w:pPr>
        <w:pStyle w:val="Doc-text2"/>
      </w:pPr>
      <w:r w:rsidRPr="00CE3314">
        <w:t>-</w:t>
      </w:r>
      <w:r w:rsidRPr="00CE3314">
        <w:tab/>
        <w:t xml:space="preserve">LG would like to confirm that simultaneous configuration wasn’t discussed. Ericsson think we also didn’t agree the opposite. Chair think that if we forbid a configuration the reason should be that we expect issues. </w:t>
      </w:r>
    </w:p>
    <w:p w14:paraId="1C990F8E" w14:textId="6A7B9691" w:rsidR="00C358AA" w:rsidRPr="00CE3314" w:rsidRDefault="00B77A4B" w:rsidP="00B77A4B">
      <w:pPr>
        <w:pStyle w:val="Doc-text2"/>
      </w:pPr>
      <w:r w:rsidRPr="00CE3314">
        <w:t>-</w:t>
      </w:r>
      <w:r w:rsidRPr="00CE3314">
        <w:tab/>
      </w:r>
      <w:r w:rsidR="00C358AA" w:rsidRPr="00CE3314">
        <w:t xml:space="preserve">CATT think that one issue is that NR-U and IIOT prioritization have contradicting behaviour,rs. Nokia think we have different assumptions for timer running for NR U and IIOT. QC think this has not been discussed on a technical level. QC think the proposed agreement is too broad. </w:t>
      </w:r>
    </w:p>
    <w:p w14:paraId="59C7EEAB" w14:textId="07E28AA5" w:rsidR="00C358AA" w:rsidRPr="00CE3314" w:rsidRDefault="00C358AA" w:rsidP="00B77A4B">
      <w:pPr>
        <w:pStyle w:val="Doc-text2"/>
      </w:pPr>
      <w:r w:rsidRPr="00CE3314">
        <w:t>-</w:t>
      </w:r>
      <w:r w:rsidRPr="00CE3314">
        <w:tab/>
        <w:t xml:space="preserve">Chair many companies want to agree: In R-16, in order to not work on resolving MAC contradiction issues, R2 assumes that lch based prioritization is not configured with CG retransmission timer. </w:t>
      </w:r>
    </w:p>
    <w:p w14:paraId="0F13B27A" w14:textId="2E652F94" w:rsidR="00C358AA" w:rsidRPr="00CE3314" w:rsidRDefault="00C358AA" w:rsidP="00B77A4B">
      <w:pPr>
        <w:pStyle w:val="Doc-text2"/>
      </w:pPr>
      <w:r w:rsidRPr="00CE3314">
        <w:t>-</w:t>
      </w:r>
      <w:r w:rsidRPr="00CE3314">
        <w:tab/>
        <w:t xml:space="preserve">LG opposes to have tech discussion in the scope of Rel-16. </w:t>
      </w:r>
    </w:p>
    <w:p w14:paraId="5D128CF8" w14:textId="37C43033" w:rsidR="00354A44" w:rsidRPr="00CE3314" w:rsidRDefault="00B77A4B" w:rsidP="00B77A4B">
      <w:pPr>
        <w:pStyle w:val="Agreement"/>
      </w:pPr>
      <w:r w:rsidRPr="00CE3314">
        <w:t xml:space="preserve">For P1, discuss with other similar issues </w:t>
      </w:r>
      <w:r w:rsidR="00C358AA" w:rsidRPr="00CE3314">
        <w:t>where to/how to capture (</w:t>
      </w:r>
      <w:r w:rsidRPr="00CE3314">
        <w:t>AP Chair to schedule CB</w:t>
      </w:r>
      <w:r w:rsidR="00C358AA" w:rsidRPr="00CE3314">
        <w:t>)</w:t>
      </w:r>
      <w:r w:rsidRPr="00CE3314">
        <w:t xml:space="preserve"> </w:t>
      </w:r>
    </w:p>
    <w:p w14:paraId="5EF442F1" w14:textId="77777777" w:rsidR="00045A40" w:rsidRPr="00CE3314" w:rsidRDefault="00045A40" w:rsidP="00045A40">
      <w:pPr>
        <w:pStyle w:val="Doc-text2"/>
        <w:ind w:left="0" w:firstLine="0"/>
      </w:pPr>
    </w:p>
    <w:p w14:paraId="1C19E4E1" w14:textId="77777777" w:rsidR="001C385F" w:rsidRPr="00CE3314" w:rsidRDefault="001C385F" w:rsidP="00A5653B">
      <w:pPr>
        <w:pStyle w:val="Heading3"/>
      </w:pPr>
      <w:bookmarkStart w:id="302" w:name="_Toc63611216"/>
      <w:bookmarkStart w:id="303" w:name="_Toc63611466"/>
      <w:bookmarkStart w:id="304" w:name="_Toc63704665"/>
      <w:bookmarkStart w:id="305" w:name="_Toc64749485"/>
      <w:bookmarkStart w:id="306" w:name="_Toc68990682"/>
      <w:r w:rsidRPr="00CE3314">
        <w:t>6.5.1</w:t>
      </w:r>
      <w:r w:rsidRPr="00CE3314">
        <w:tab/>
        <w:t>General and Stage-2 corrections</w:t>
      </w:r>
      <w:bookmarkEnd w:id="302"/>
      <w:bookmarkEnd w:id="303"/>
      <w:bookmarkEnd w:id="304"/>
      <w:bookmarkEnd w:id="305"/>
      <w:bookmarkEnd w:id="306"/>
    </w:p>
    <w:p w14:paraId="286E4E6D" w14:textId="77777777" w:rsidR="001C385F" w:rsidRPr="00CE3314" w:rsidRDefault="001C385F" w:rsidP="00BD38CF">
      <w:pPr>
        <w:pStyle w:val="Comments"/>
      </w:pPr>
      <w:r w:rsidRPr="00CE3314">
        <w:t xml:space="preserve">Incoming LS etc. </w:t>
      </w:r>
    </w:p>
    <w:p w14:paraId="27EEC1DD" w14:textId="77777777" w:rsidR="001C385F" w:rsidRPr="00CE3314" w:rsidRDefault="001C385F" w:rsidP="00A5653B">
      <w:pPr>
        <w:pStyle w:val="Heading3"/>
      </w:pPr>
      <w:bookmarkStart w:id="307" w:name="_Toc63611217"/>
      <w:bookmarkStart w:id="308" w:name="_Toc63611467"/>
      <w:bookmarkStart w:id="309" w:name="_Toc63704666"/>
      <w:bookmarkStart w:id="310" w:name="_Toc64749486"/>
      <w:bookmarkStart w:id="311" w:name="_Toc68990683"/>
      <w:r w:rsidRPr="00CE3314">
        <w:t>6.5.2</w:t>
      </w:r>
      <w:r w:rsidRPr="00CE3314">
        <w:tab/>
        <w:t>RRC Corrections</w:t>
      </w:r>
      <w:bookmarkEnd w:id="307"/>
      <w:bookmarkEnd w:id="308"/>
      <w:bookmarkEnd w:id="309"/>
      <w:bookmarkEnd w:id="310"/>
      <w:bookmarkEnd w:id="311"/>
      <w:r w:rsidRPr="00CE3314">
        <w:t xml:space="preserve"> </w:t>
      </w:r>
    </w:p>
    <w:p w14:paraId="7DCF3347" w14:textId="0338348E" w:rsidR="00045A40" w:rsidRPr="00CE3314" w:rsidRDefault="0083230C" w:rsidP="003E3710">
      <w:pPr>
        <w:pStyle w:val="Doc-title"/>
      </w:pPr>
      <w:hyperlink r:id="rId1047" w:history="1">
        <w:r>
          <w:rPr>
            <w:rStyle w:val="Hyperlink"/>
          </w:rPr>
          <w:t>R2-2100712</w:t>
        </w:r>
      </w:hyperlink>
      <w:r w:rsidR="00D80621" w:rsidRPr="00CE3314">
        <w:tab/>
        <w:t>Configuration of AutonomousTX and cg-retransmission timer</w:t>
      </w:r>
      <w:r w:rsidR="00D80621" w:rsidRPr="00CE3314">
        <w:tab/>
        <w:t>Nokia, Nokia Shanghai Bell</w:t>
      </w:r>
      <w:r w:rsidR="00D80621" w:rsidRPr="00CE3314">
        <w:tab/>
        <w:t>CR</w:t>
      </w:r>
      <w:r w:rsidR="00D80621" w:rsidRPr="00CE3314">
        <w:tab/>
        <w:t>Rel-16</w:t>
      </w:r>
      <w:r w:rsidR="00D80621" w:rsidRPr="00CE3314">
        <w:tab/>
        <w:t>38.3</w:t>
      </w:r>
      <w:r w:rsidR="003E3710" w:rsidRPr="00CE3314">
        <w:t>31</w:t>
      </w:r>
      <w:r w:rsidR="003E3710" w:rsidRPr="00CE3314">
        <w:tab/>
        <w:t>16.3.1</w:t>
      </w:r>
      <w:r w:rsidR="003E3710" w:rsidRPr="00CE3314">
        <w:tab/>
        <w:t>2349</w:t>
      </w:r>
      <w:r w:rsidR="003E3710" w:rsidRPr="00CE3314">
        <w:tab/>
        <w:t>-</w:t>
      </w:r>
      <w:r w:rsidR="003E3710" w:rsidRPr="00CE3314">
        <w:tab/>
        <w:t>F</w:t>
      </w:r>
      <w:r w:rsidR="003E3710" w:rsidRPr="00CE3314">
        <w:tab/>
        <w:t>NR_IIOT-Core</w:t>
      </w:r>
    </w:p>
    <w:p w14:paraId="7F14E261" w14:textId="2E73F6AA" w:rsidR="00572A79" w:rsidRPr="00CE3314" w:rsidRDefault="00572A79" w:rsidP="00572A79">
      <w:pPr>
        <w:pStyle w:val="Agreement"/>
      </w:pPr>
      <w:r w:rsidRPr="00CE3314">
        <w:t>[025]</w:t>
      </w:r>
      <w:r w:rsidR="003F49DC" w:rsidRPr="00CE3314">
        <w:t xml:space="preserve"> discuss</w:t>
      </w:r>
      <w:r w:rsidRPr="00CE3314">
        <w:t xml:space="preserve"> by email to next meeting</w:t>
      </w:r>
    </w:p>
    <w:p w14:paraId="69AFD381" w14:textId="2F89117D" w:rsidR="00D80621" w:rsidRPr="00CE3314" w:rsidRDefault="0083230C" w:rsidP="00D80621">
      <w:pPr>
        <w:pStyle w:val="Doc-title"/>
      </w:pPr>
      <w:hyperlink r:id="rId1048" w:history="1">
        <w:r>
          <w:rPr>
            <w:rStyle w:val="Hyperlink"/>
          </w:rPr>
          <w:t>R2-2101340</w:t>
        </w:r>
      </w:hyperlink>
      <w:r w:rsidR="00D80621" w:rsidRPr="00CE3314">
        <w:tab/>
        <w:t>Correction on the configuration of Type 1 configured grant</w:t>
      </w:r>
      <w:r w:rsidR="00D80621" w:rsidRPr="00CE3314">
        <w:tab/>
        <w:t>Huawei, HiSilicon</w:t>
      </w:r>
      <w:r w:rsidR="00D80621" w:rsidRPr="00CE3314">
        <w:tab/>
        <w:t>CR</w:t>
      </w:r>
      <w:r w:rsidR="00D80621" w:rsidRPr="00CE3314">
        <w:tab/>
        <w:t>Rel-16</w:t>
      </w:r>
      <w:r w:rsidR="00D80621" w:rsidRPr="00CE3314">
        <w:tab/>
        <w:t>38.331</w:t>
      </w:r>
      <w:r w:rsidR="00D80621" w:rsidRPr="00CE3314">
        <w:tab/>
        <w:t>16.3.1</w:t>
      </w:r>
      <w:r w:rsidR="00D80621" w:rsidRPr="00CE3314">
        <w:tab/>
        <w:t>2404</w:t>
      </w:r>
      <w:r w:rsidR="00D80621" w:rsidRPr="00CE3314">
        <w:tab/>
        <w:t>-</w:t>
      </w:r>
      <w:r w:rsidR="00D80621" w:rsidRPr="00CE3314">
        <w:tab/>
        <w:t>F</w:t>
      </w:r>
      <w:r w:rsidR="00D80621" w:rsidRPr="00CE3314">
        <w:tab/>
        <w:t>NR_IIOT-Core</w:t>
      </w:r>
    </w:p>
    <w:p w14:paraId="5A943333" w14:textId="65A0CDAD" w:rsidR="00045A40" w:rsidRPr="00CE3314" w:rsidRDefault="00045A40" w:rsidP="00045A40">
      <w:pPr>
        <w:pStyle w:val="Agreement"/>
      </w:pPr>
      <w:r w:rsidRPr="00CE3314">
        <w:t>[025] Agreed</w:t>
      </w:r>
    </w:p>
    <w:p w14:paraId="64FF4C7F" w14:textId="77777777" w:rsidR="00045A40" w:rsidRPr="00CE3314" w:rsidRDefault="00045A40" w:rsidP="00045A40">
      <w:pPr>
        <w:pStyle w:val="Doc-text2"/>
      </w:pPr>
    </w:p>
    <w:p w14:paraId="1951ECEF" w14:textId="1273763B" w:rsidR="00D80621" w:rsidRPr="00CE3314" w:rsidRDefault="0083230C" w:rsidP="00D80621">
      <w:pPr>
        <w:pStyle w:val="Doc-title"/>
      </w:pPr>
      <w:hyperlink r:id="rId1049" w:history="1">
        <w:r>
          <w:rPr>
            <w:rStyle w:val="Hyperlink"/>
          </w:rPr>
          <w:t>R2-2101743</w:t>
        </w:r>
      </w:hyperlink>
      <w:r w:rsidR="00D80621" w:rsidRPr="00CE3314">
        <w:tab/>
        <w:t>LCP restriction for allowedCG-List and configuredGrantType1Allowed</w:t>
      </w:r>
      <w:r w:rsidR="00D80621" w:rsidRPr="00CE3314">
        <w:tab/>
        <w:t>ASUSTeK</w:t>
      </w:r>
      <w:r w:rsidR="00D80621" w:rsidRPr="00CE3314">
        <w:tab/>
        <w:t>CR</w:t>
      </w:r>
      <w:r w:rsidR="00D80621" w:rsidRPr="00CE3314">
        <w:tab/>
        <w:t>Rel-16</w:t>
      </w:r>
      <w:r w:rsidR="00D80621" w:rsidRPr="00CE3314">
        <w:tab/>
        <w:t>38.331</w:t>
      </w:r>
      <w:r w:rsidR="00D80621" w:rsidRPr="00CE3314">
        <w:tab/>
        <w:t>16.3.0</w:t>
      </w:r>
      <w:r w:rsidR="00D80621" w:rsidRPr="00CE3314">
        <w:tab/>
        <w:t>2435</w:t>
      </w:r>
      <w:r w:rsidR="00D80621" w:rsidRPr="00CE3314">
        <w:tab/>
        <w:t>-</w:t>
      </w:r>
      <w:r w:rsidR="00D80621" w:rsidRPr="00CE3314">
        <w:tab/>
        <w:t>F</w:t>
      </w:r>
      <w:r w:rsidR="00D80621" w:rsidRPr="00CE3314">
        <w:tab/>
        <w:t>NR_IIOT-Core</w:t>
      </w:r>
      <w:r w:rsidR="00D80621" w:rsidRPr="00CE3314">
        <w:tab/>
        <w:t>Revised</w:t>
      </w:r>
    </w:p>
    <w:p w14:paraId="76FB43F8" w14:textId="42485264" w:rsidR="00D80621" w:rsidRPr="00CE3314" w:rsidRDefault="0083230C" w:rsidP="00D80621">
      <w:pPr>
        <w:pStyle w:val="Doc-title"/>
        <w:rPr>
          <w:rStyle w:val="Hyperlink"/>
          <w:color w:val="auto"/>
        </w:rPr>
      </w:pPr>
      <w:hyperlink r:id="rId1050" w:history="1">
        <w:r>
          <w:rPr>
            <w:rStyle w:val="Hyperlink"/>
          </w:rPr>
          <w:t>R2-2101941</w:t>
        </w:r>
      </w:hyperlink>
      <w:r w:rsidR="00D80621" w:rsidRPr="00CE3314">
        <w:tab/>
        <w:t>LCP restriction for allowedCG-List and configuredGrantType1Allowed</w:t>
      </w:r>
      <w:r w:rsidR="00D80621" w:rsidRPr="00CE3314">
        <w:tab/>
        <w:t>ASUSTeK</w:t>
      </w:r>
      <w:r w:rsidR="00D80621" w:rsidRPr="00CE3314">
        <w:tab/>
        <w:t>CR</w:t>
      </w:r>
      <w:r w:rsidR="00D80621" w:rsidRPr="00CE3314">
        <w:tab/>
        <w:t>Rel-16</w:t>
      </w:r>
      <w:r w:rsidR="00D80621" w:rsidRPr="00CE3314">
        <w:tab/>
        <w:t>38.331</w:t>
      </w:r>
      <w:r w:rsidR="00D80621" w:rsidRPr="00CE3314">
        <w:tab/>
        <w:t>16.3.1</w:t>
      </w:r>
      <w:r w:rsidR="00D80621" w:rsidRPr="00CE3314">
        <w:tab/>
        <w:t>2435</w:t>
      </w:r>
      <w:r w:rsidR="00D80621" w:rsidRPr="00CE3314">
        <w:tab/>
        <w:t>1</w:t>
      </w:r>
      <w:r w:rsidR="00D80621" w:rsidRPr="00CE3314">
        <w:tab/>
        <w:t>F</w:t>
      </w:r>
      <w:r w:rsidR="00D80621" w:rsidRPr="00CE3314">
        <w:tab/>
        <w:t>NR_IIOT-Core</w:t>
      </w:r>
      <w:r w:rsidR="00D80621" w:rsidRPr="00CE3314">
        <w:tab/>
      </w:r>
      <w:hyperlink r:id="rId1051" w:history="1">
        <w:r>
          <w:rPr>
            <w:rStyle w:val="Hyperlink"/>
          </w:rPr>
          <w:t>R2-2101743</w:t>
        </w:r>
      </w:hyperlink>
    </w:p>
    <w:p w14:paraId="31269E7F" w14:textId="319B395E" w:rsidR="00045A40" w:rsidRPr="00CE3314" w:rsidRDefault="00045A40" w:rsidP="00045A40">
      <w:pPr>
        <w:pStyle w:val="Agreement"/>
      </w:pPr>
      <w:r w:rsidRPr="00CE3314">
        <w:t>[025] Not pursued</w:t>
      </w:r>
    </w:p>
    <w:p w14:paraId="206B754F" w14:textId="77777777" w:rsidR="001C385F" w:rsidRPr="00CE3314" w:rsidRDefault="001C385F" w:rsidP="00A5653B">
      <w:pPr>
        <w:pStyle w:val="Heading3"/>
      </w:pPr>
      <w:bookmarkStart w:id="312" w:name="_Toc63611218"/>
      <w:bookmarkStart w:id="313" w:name="_Toc63611468"/>
      <w:bookmarkStart w:id="314" w:name="_Toc63704667"/>
      <w:bookmarkStart w:id="315" w:name="_Toc64749487"/>
      <w:bookmarkStart w:id="316" w:name="_Toc68990684"/>
      <w:r w:rsidRPr="00CE3314">
        <w:t>6.5.3</w:t>
      </w:r>
      <w:r w:rsidRPr="00CE3314">
        <w:tab/>
        <w:t>MAC Corrections</w:t>
      </w:r>
      <w:bookmarkEnd w:id="312"/>
      <w:bookmarkEnd w:id="313"/>
      <w:bookmarkEnd w:id="314"/>
      <w:bookmarkEnd w:id="315"/>
      <w:bookmarkEnd w:id="316"/>
    </w:p>
    <w:p w14:paraId="7AB92545" w14:textId="19DFB544" w:rsidR="00816975" w:rsidRPr="00CE3314" w:rsidRDefault="00816975" w:rsidP="00816975">
      <w:pPr>
        <w:pStyle w:val="BoldComments"/>
      </w:pPr>
      <w:r w:rsidRPr="00CE3314">
        <w:t>User Plane I</w:t>
      </w:r>
    </w:p>
    <w:p w14:paraId="179EF5D8" w14:textId="77777777" w:rsidR="00816975" w:rsidRPr="00CE3314" w:rsidRDefault="00816975" w:rsidP="00816975">
      <w:pPr>
        <w:pStyle w:val="EmailDiscussion"/>
      </w:pPr>
      <w:r w:rsidRPr="00CE3314">
        <w:t>[AT113-e][023][IIOT] User Plane I (Samsung)</w:t>
      </w:r>
    </w:p>
    <w:p w14:paraId="484A15CB" w14:textId="0D110BD5" w:rsidR="00816975" w:rsidRPr="00CE3314" w:rsidRDefault="00816975" w:rsidP="00816975">
      <w:pPr>
        <w:pStyle w:val="EmailDiscussion2"/>
      </w:pPr>
      <w:r w:rsidRPr="00CE3314">
        <w:tab/>
        <w:t xml:space="preserve">Scope: Treat </w:t>
      </w:r>
      <w:hyperlink r:id="rId1052" w:history="1">
        <w:r w:rsidR="0083230C">
          <w:rPr>
            <w:rStyle w:val="Hyperlink"/>
          </w:rPr>
          <w:t>R2-2100026</w:t>
        </w:r>
      </w:hyperlink>
      <w:r w:rsidRPr="00CE3314">
        <w:t xml:space="preserve">, </w:t>
      </w:r>
      <w:hyperlink r:id="rId1053" w:history="1">
        <w:r w:rsidR="0083230C">
          <w:rPr>
            <w:rStyle w:val="Hyperlink"/>
          </w:rPr>
          <w:t>R2-2100219</w:t>
        </w:r>
      </w:hyperlink>
      <w:r w:rsidRPr="00CE3314">
        <w:t xml:space="preserve">, </w:t>
      </w:r>
      <w:hyperlink r:id="rId1054" w:history="1">
        <w:r w:rsidR="0083230C">
          <w:rPr>
            <w:rStyle w:val="Hyperlink"/>
          </w:rPr>
          <w:t>R2-2100889</w:t>
        </w:r>
      </w:hyperlink>
      <w:r w:rsidRPr="00CE3314">
        <w:t xml:space="preserve">, </w:t>
      </w:r>
      <w:hyperlink r:id="rId1055" w:history="1">
        <w:r w:rsidR="0083230C">
          <w:rPr>
            <w:rStyle w:val="Hyperlink"/>
          </w:rPr>
          <w:t>R2-2100890</w:t>
        </w:r>
      </w:hyperlink>
      <w:r w:rsidRPr="00CE3314">
        <w:t xml:space="preserve">, </w:t>
      </w:r>
      <w:hyperlink r:id="rId1056" w:history="1">
        <w:r w:rsidR="0083230C">
          <w:rPr>
            <w:rStyle w:val="Hyperlink"/>
          </w:rPr>
          <w:t>R2-2101004</w:t>
        </w:r>
      </w:hyperlink>
      <w:r w:rsidRPr="00CE3314">
        <w:t xml:space="preserve">, </w:t>
      </w:r>
      <w:hyperlink r:id="rId1057" w:history="1">
        <w:r w:rsidR="0083230C">
          <w:rPr>
            <w:rStyle w:val="Hyperlink"/>
          </w:rPr>
          <w:t>R2-2101005</w:t>
        </w:r>
      </w:hyperlink>
      <w:r w:rsidRPr="00CE3314">
        <w:t xml:space="preserve">, </w:t>
      </w:r>
      <w:hyperlink r:id="rId1058" w:history="1">
        <w:r w:rsidR="0083230C">
          <w:rPr>
            <w:rStyle w:val="Hyperlink"/>
          </w:rPr>
          <w:t>R2-2101511</w:t>
        </w:r>
      </w:hyperlink>
      <w:r w:rsidRPr="00CE3314">
        <w:t xml:space="preserve">, </w:t>
      </w:r>
      <w:hyperlink r:id="rId1059" w:history="1">
        <w:r w:rsidR="0083230C">
          <w:rPr>
            <w:rStyle w:val="Hyperlink"/>
          </w:rPr>
          <w:t>R2-2100714</w:t>
        </w:r>
      </w:hyperlink>
    </w:p>
    <w:p w14:paraId="5D32DAAC" w14:textId="77777777" w:rsidR="00816975" w:rsidRPr="00CE3314" w:rsidRDefault="00816975" w:rsidP="00816975">
      <w:pPr>
        <w:pStyle w:val="EmailDiscussion2"/>
      </w:pPr>
      <w:r w:rsidRPr="00CE3314">
        <w:tab/>
        <w:t>Phase 1, determine agreeable parts, Phase 2, for agreeable parts Work on CRs.</w:t>
      </w:r>
    </w:p>
    <w:p w14:paraId="02FBCEBB" w14:textId="77777777" w:rsidR="00816975" w:rsidRPr="00CE3314" w:rsidRDefault="00816975" w:rsidP="00816975">
      <w:pPr>
        <w:pStyle w:val="EmailDiscussion2"/>
      </w:pPr>
      <w:r w:rsidRPr="00CE3314">
        <w:tab/>
        <w:t xml:space="preserve">Intended outcome: Report and Agreed CRs if any is agreeable. </w:t>
      </w:r>
    </w:p>
    <w:p w14:paraId="11369209" w14:textId="77777777" w:rsidR="00816975" w:rsidRPr="00CE3314" w:rsidRDefault="00816975" w:rsidP="00816975">
      <w:pPr>
        <w:pStyle w:val="EmailDiscussion2"/>
      </w:pPr>
      <w:r w:rsidRPr="00CE3314">
        <w:tab/>
        <w:t>Deadline: Schedule A</w:t>
      </w:r>
    </w:p>
    <w:p w14:paraId="1BC2E5E8" w14:textId="77777777" w:rsidR="00816975" w:rsidRPr="00CE3314" w:rsidRDefault="00816975" w:rsidP="00816975">
      <w:pPr>
        <w:pStyle w:val="EmailDiscussion2"/>
      </w:pPr>
    </w:p>
    <w:p w14:paraId="3663FCE0" w14:textId="35F9467B" w:rsidR="00816975" w:rsidRPr="00CE3314" w:rsidRDefault="0083230C" w:rsidP="00816975">
      <w:pPr>
        <w:pStyle w:val="Doc-title"/>
        <w:rPr>
          <w:lang w:eastAsia="ko-KR"/>
        </w:rPr>
      </w:pPr>
      <w:hyperlink r:id="rId1060" w:history="1">
        <w:r>
          <w:rPr>
            <w:rStyle w:val="Hyperlink"/>
            <w:lang w:eastAsia="ko-KR"/>
          </w:rPr>
          <w:t>R2-2102279</w:t>
        </w:r>
      </w:hyperlink>
      <w:r w:rsidR="00816975" w:rsidRPr="00CE3314">
        <w:rPr>
          <w:lang w:eastAsia="ko-KR"/>
        </w:rPr>
        <w:tab/>
        <w:t>Report of Offline 023: IIOT User Plane I</w:t>
      </w:r>
      <w:r w:rsidR="00816975" w:rsidRPr="00CE3314">
        <w:rPr>
          <w:lang w:eastAsia="ko-KR"/>
        </w:rPr>
        <w:tab/>
        <w:t>Samsung</w:t>
      </w:r>
    </w:p>
    <w:p w14:paraId="1EFAB51F" w14:textId="62DB6691" w:rsidR="00816975" w:rsidRPr="00CE3314" w:rsidRDefault="00816975" w:rsidP="00816975">
      <w:pPr>
        <w:pStyle w:val="Agreement"/>
        <w:rPr>
          <w:lang w:eastAsia="ko-KR"/>
        </w:rPr>
      </w:pPr>
      <w:r w:rsidRPr="00CE3314">
        <w:rPr>
          <w:lang w:eastAsia="ko-KR"/>
        </w:rPr>
        <w:t>[023] Noted, proposals are taken into acct and are reflected below</w:t>
      </w:r>
    </w:p>
    <w:p w14:paraId="34246B00" w14:textId="77777777" w:rsidR="00816975" w:rsidRPr="00CE3314" w:rsidRDefault="00816975" w:rsidP="00816975">
      <w:pPr>
        <w:pStyle w:val="Doc-text2"/>
        <w:rPr>
          <w:lang w:eastAsia="ko-KR"/>
        </w:rPr>
      </w:pPr>
    </w:p>
    <w:p w14:paraId="497E5E64" w14:textId="0FF7F44E" w:rsidR="00816975" w:rsidRPr="00CE3314" w:rsidRDefault="00816975" w:rsidP="00816975">
      <w:pPr>
        <w:pStyle w:val="Comments"/>
        <w:rPr>
          <w:lang w:eastAsia="ko-KR"/>
        </w:rPr>
      </w:pPr>
      <w:r w:rsidRPr="00CE3314">
        <w:rPr>
          <w:lang w:eastAsia="ko-KR"/>
        </w:rPr>
        <w:t>Incoming LS</w:t>
      </w:r>
    </w:p>
    <w:p w14:paraId="35A657AD" w14:textId="1C8F5339" w:rsidR="00816975" w:rsidRPr="00CE3314" w:rsidRDefault="0083230C" w:rsidP="00816975">
      <w:pPr>
        <w:pStyle w:val="Doc-title"/>
      </w:pPr>
      <w:hyperlink r:id="rId1061" w:history="1">
        <w:r>
          <w:rPr>
            <w:rStyle w:val="Hyperlink"/>
          </w:rPr>
          <w:t>R2-2100026</w:t>
        </w:r>
      </w:hyperlink>
      <w:r w:rsidR="00816975" w:rsidRPr="00CE3314">
        <w:tab/>
        <w:t>Reply LS on Intra UE Prioritization Scenario (R1-2009680; contact: vivo)</w:t>
      </w:r>
      <w:r w:rsidR="00816975" w:rsidRPr="00CE3314">
        <w:tab/>
        <w:t>RAN1</w:t>
      </w:r>
      <w:r w:rsidR="00816975" w:rsidRPr="00CE3314">
        <w:tab/>
        <w:t>LS in</w:t>
      </w:r>
      <w:r w:rsidR="00816975" w:rsidRPr="00CE3314">
        <w:tab/>
        <w:t>Rel-16</w:t>
      </w:r>
      <w:r w:rsidR="00816975" w:rsidRPr="00CE3314">
        <w:tab/>
        <w:t>NR_IIOT-Core</w:t>
      </w:r>
      <w:r w:rsidR="00816975" w:rsidRPr="00CE3314">
        <w:tab/>
        <w:t>To:RAN2</w:t>
      </w:r>
    </w:p>
    <w:p w14:paraId="1008525E" w14:textId="1481DEE6" w:rsidR="00816975" w:rsidRPr="00CE3314" w:rsidRDefault="00816975" w:rsidP="00816975">
      <w:pPr>
        <w:pStyle w:val="Agreement"/>
        <w:rPr>
          <w:lang w:eastAsia="ko-KR"/>
        </w:rPr>
      </w:pPr>
      <w:r w:rsidRPr="00CE3314">
        <w:rPr>
          <w:lang w:eastAsia="ko-KR"/>
        </w:rPr>
        <w:t xml:space="preserve">[023] </w:t>
      </w:r>
      <w:r w:rsidRPr="00CE3314">
        <w:rPr>
          <w:rFonts w:hint="eastAsia"/>
          <w:lang w:eastAsia="ko-KR"/>
        </w:rPr>
        <w:t>noted. No action is required.</w:t>
      </w:r>
    </w:p>
    <w:p w14:paraId="6A29EA63" w14:textId="6511C44F" w:rsidR="00816975" w:rsidRPr="00CE3314" w:rsidRDefault="00816975" w:rsidP="00816975">
      <w:pPr>
        <w:pStyle w:val="Comments"/>
        <w:rPr>
          <w:lang w:eastAsia="ko-KR"/>
        </w:rPr>
      </w:pPr>
      <w:r w:rsidRPr="00CE3314">
        <w:rPr>
          <w:lang w:eastAsia="ko-KR"/>
        </w:rPr>
        <w:t>other</w:t>
      </w:r>
    </w:p>
    <w:p w14:paraId="3066DEE9" w14:textId="60D6C181" w:rsidR="00D80621" w:rsidRPr="00CE3314" w:rsidRDefault="0083230C" w:rsidP="00D80621">
      <w:pPr>
        <w:pStyle w:val="Doc-title"/>
      </w:pPr>
      <w:hyperlink r:id="rId1062" w:history="1">
        <w:r>
          <w:rPr>
            <w:rStyle w:val="Hyperlink"/>
          </w:rPr>
          <w:t>R2-2100219</w:t>
        </w:r>
      </w:hyperlink>
      <w:r w:rsidR="00D80621" w:rsidRPr="00CE3314">
        <w:tab/>
        <w:t>Explicit discard of UL grants colliding with UL grants in RAR, or to TC-RNTI, or of MSGA payload</w:t>
      </w:r>
      <w:r w:rsidR="00D80621" w:rsidRPr="00CE3314">
        <w:tab/>
        <w:t>CATT</w:t>
      </w:r>
      <w:r w:rsidR="00D80621" w:rsidRPr="00CE3314">
        <w:tab/>
        <w:t>CR</w:t>
      </w:r>
      <w:r w:rsidR="00D80621" w:rsidRPr="00CE3314">
        <w:tab/>
        <w:t>Rel-16</w:t>
      </w:r>
      <w:r w:rsidR="00D80621" w:rsidRPr="00CE3314">
        <w:tab/>
        <w:t>38.321</w:t>
      </w:r>
      <w:r w:rsidR="00D80621" w:rsidRPr="00CE3314">
        <w:tab/>
        <w:t>16.3.0</w:t>
      </w:r>
      <w:r w:rsidR="00D80621" w:rsidRPr="00CE3314">
        <w:tab/>
        <w:t>1010</w:t>
      </w:r>
      <w:r w:rsidR="00D80621" w:rsidRPr="00CE3314">
        <w:tab/>
        <w:t>-</w:t>
      </w:r>
      <w:r w:rsidR="00D80621" w:rsidRPr="00CE3314">
        <w:tab/>
        <w:t>F</w:t>
      </w:r>
      <w:r w:rsidR="00D80621" w:rsidRPr="00CE3314">
        <w:tab/>
        <w:t>NR_IIOT-Core</w:t>
      </w:r>
    </w:p>
    <w:p w14:paraId="179D62B3" w14:textId="7A0C8124" w:rsidR="00816975" w:rsidRPr="00CE3314" w:rsidRDefault="00816975" w:rsidP="00816975">
      <w:pPr>
        <w:pStyle w:val="Agreement"/>
      </w:pPr>
      <w:r w:rsidRPr="00CE3314">
        <w:t>[023] Not Pursued</w:t>
      </w:r>
    </w:p>
    <w:p w14:paraId="75826B88" w14:textId="56F19980" w:rsidR="00453D8F" w:rsidRPr="00CE3314" w:rsidRDefault="0083230C" w:rsidP="00453D8F">
      <w:pPr>
        <w:pStyle w:val="Doc-title"/>
      </w:pPr>
      <w:hyperlink r:id="rId1063" w:history="1">
        <w:r>
          <w:rPr>
            <w:rStyle w:val="Hyperlink"/>
          </w:rPr>
          <w:t>R2-2100889</w:t>
        </w:r>
      </w:hyperlink>
      <w:r w:rsidR="00453D8F" w:rsidRPr="00CE3314">
        <w:tab/>
        <w:t>Correction on ignored uplink grant associated to RACH procedure_Alt1</w:t>
      </w:r>
      <w:r w:rsidR="00453D8F" w:rsidRPr="00CE3314">
        <w:tab/>
        <w:t>OPPO</w:t>
      </w:r>
      <w:r w:rsidR="00453D8F" w:rsidRPr="00CE3314">
        <w:tab/>
        <w:t>CR</w:t>
      </w:r>
      <w:r w:rsidR="00453D8F" w:rsidRPr="00CE3314">
        <w:tab/>
        <w:t>Rel-16</w:t>
      </w:r>
      <w:r w:rsidR="00453D8F" w:rsidRPr="00CE3314">
        <w:tab/>
        <w:t>38.321</w:t>
      </w:r>
      <w:r w:rsidR="00453D8F" w:rsidRPr="00CE3314">
        <w:tab/>
        <w:t>16.3.0</w:t>
      </w:r>
      <w:r w:rsidR="00453D8F" w:rsidRPr="00CE3314">
        <w:tab/>
        <w:t>1023</w:t>
      </w:r>
      <w:r w:rsidR="00453D8F" w:rsidRPr="00CE3314">
        <w:tab/>
        <w:t>-</w:t>
      </w:r>
      <w:r w:rsidR="00453D8F" w:rsidRPr="00CE3314">
        <w:tab/>
        <w:t>F</w:t>
      </w:r>
      <w:r w:rsidR="00453D8F" w:rsidRPr="00CE3314">
        <w:tab/>
        <w:t>NR_IIOT-Core</w:t>
      </w:r>
    </w:p>
    <w:p w14:paraId="33A18020" w14:textId="55BD28AF" w:rsidR="00816975" w:rsidRPr="00CE3314" w:rsidRDefault="00816975" w:rsidP="00816975">
      <w:pPr>
        <w:pStyle w:val="Agreement"/>
      </w:pPr>
      <w:r w:rsidRPr="00CE3314">
        <w:t>[023] Not Pursued</w:t>
      </w:r>
    </w:p>
    <w:p w14:paraId="276426E9" w14:textId="362FE659" w:rsidR="00453D8F" w:rsidRPr="00CE3314" w:rsidRDefault="0083230C" w:rsidP="00453D8F">
      <w:pPr>
        <w:pStyle w:val="Doc-title"/>
      </w:pPr>
      <w:hyperlink r:id="rId1064" w:history="1">
        <w:r>
          <w:rPr>
            <w:rStyle w:val="Hyperlink"/>
          </w:rPr>
          <w:t>R2-2100890</w:t>
        </w:r>
      </w:hyperlink>
      <w:r w:rsidR="00453D8F" w:rsidRPr="00CE3314">
        <w:tab/>
        <w:t>Correction on ignored uplink grant associated to RACH procedure_Alt2</w:t>
      </w:r>
      <w:r w:rsidR="00453D8F" w:rsidRPr="00CE3314">
        <w:tab/>
        <w:t>OPPO</w:t>
      </w:r>
      <w:r w:rsidR="00453D8F" w:rsidRPr="00CE3314">
        <w:tab/>
        <w:t>CR</w:t>
      </w:r>
      <w:r w:rsidR="00453D8F" w:rsidRPr="00CE3314">
        <w:tab/>
        <w:t>Rel-16</w:t>
      </w:r>
      <w:r w:rsidR="00453D8F" w:rsidRPr="00CE3314">
        <w:tab/>
        <w:t>38.321</w:t>
      </w:r>
      <w:r w:rsidR="00453D8F" w:rsidRPr="00CE3314">
        <w:tab/>
        <w:t>16.3.0</w:t>
      </w:r>
      <w:r w:rsidR="00453D8F" w:rsidRPr="00CE3314">
        <w:tab/>
        <w:t>1024</w:t>
      </w:r>
      <w:r w:rsidR="00453D8F" w:rsidRPr="00CE3314">
        <w:tab/>
        <w:t>-</w:t>
      </w:r>
      <w:r w:rsidR="00453D8F" w:rsidRPr="00CE3314">
        <w:tab/>
        <w:t>F</w:t>
      </w:r>
      <w:r w:rsidR="00453D8F" w:rsidRPr="00CE3314">
        <w:tab/>
        <w:t>NR_IIOT-Core</w:t>
      </w:r>
    </w:p>
    <w:p w14:paraId="4B0A67A5" w14:textId="2B39EB11" w:rsidR="00816975" w:rsidRPr="00CE3314" w:rsidRDefault="00816975" w:rsidP="00816975">
      <w:pPr>
        <w:pStyle w:val="Agreement"/>
      </w:pPr>
      <w:r w:rsidRPr="00CE3314">
        <w:t>[023] Not Pursued</w:t>
      </w:r>
    </w:p>
    <w:p w14:paraId="48357EB4" w14:textId="020D972B" w:rsidR="00453D8F" w:rsidRPr="00CE3314" w:rsidRDefault="0083230C" w:rsidP="00453D8F">
      <w:pPr>
        <w:pStyle w:val="Doc-title"/>
      </w:pPr>
      <w:hyperlink r:id="rId1065" w:history="1">
        <w:r>
          <w:rPr>
            <w:rStyle w:val="Hyperlink"/>
          </w:rPr>
          <w:t>R2-2101004</w:t>
        </w:r>
      </w:hyperlink>
      <w:r w:rsidR="00453D8F" w:rsidRPr="00CE3314">
        <w:tab/>
        <w:t>Correction for Uplink Grant Received in RAR and Addressed to Temporary C-RNTI (Option 1)</w:t>
      </w:r>
      <w:r w:rsidR="00453D8F" w:rsidRPr="00CE3314">
        <w:tab/>
        <w:t>Samsung, Ericsson, ZTE, Nokia, Huawei, HiSilicon</w:t>
      </w:r>
      <w:r w:rsidR="00453D8F" w:rsidRPr="00CE3314">
        <w:tab/>
        <w:t>CR</w:t>
      </w:r>
      <w:r w:rsidR="00453D8F" w:rsidRPr="00CE3314">
        <w:tab/>
        <w:t>Rel-16</w:t>
      </w:r>
      <w:r w:rsidR="00453D8F" w:rsidRPr="00CE3314">
        <w:tab/>
        <w:t>38.321</w:t>
      </w:r>
      <w:r w:rsidR="00453D8F" w:rsidRPr="00CE3314">
        <w:tab/>
        <w:t>16.3.0</w:t>
      </w:r>
      <w:r w:rsidR="00453D8F" w:rsidRPr="00CE3314">
        <w:tab/>
        <w:t>1025</w:t>
      </w:r>
      <w:r w:rsidR="00453D8F" w:rsidRPr="00CE3314">
        <w:tab/>
        <w:t>-</w:t>
      </w:r>
      <w:r w:rsidR="00453D8F" w:rsidRPr="00CE3314">
        <w:tab/>
        <w:t>F</w:t>
      </w:r>
      <w:r w:rsidR="00453D8F" w:rsidRPr="00CE3314">
        <w:tab/>
        <w:t>NR_IIOT-Core</w:t>
      </w:r>
    </w:p>
    <w:p w14:paraId="0BE036C3" w14:textId="3EFD6904" w:rsidR="00816975" w:rsidRPr="00CE3314" w:rsidRDefault="00816975" w:rsidP="00816975">
      <w:pPr>
        <w:pStyle w:val="Agreement"/>
      </w:pPr>
      <w:r w:rsidRPr="00CE3314">
        <w:t>[023] Not Pursued</w:t>
      </w:r>
    </w:p>
    <w:p w14:paraId="474A92DC" w14:textId="445854BD" w:rsidR="00453D8F" w:rsidRPr="00CE3314" w:rsidRDefault="0083230C" w:rsidP="00453D8F">
      <w:pPr>
        <w:pStyle w:val="Doc-title"/>
      </w:pPr>
      <w:hyperlink r:id="rId1066" w:history="1">
        <w:r>
          <w:rPr>
            <w:rStyle w:val="Hyperlink"/>
          </w:rPr>
          <w:t>R2-2101005</w:t>
        </w:r>
      </w:hyperlink>
      <w:r w:rsidR="00453D8F" w:rsidRPr="00CE3314">
        <w:tab/>
        <w:t>Correction for Uplink Grant Received in RAR and Addressed to Temporary C-RNTI (Option 2)</w:t>
      </w:r>
      <w:r w:rsidR="00453D8F" w:rsidRPr="00CE3314">
        <w:tab/>
        <w:t>Samsung, Ericsson, ZTE, Nokia, CATT, Huawei, HiSilicon</w:t>
      </w:r>
      <w:r w:rsidR="00453D8F" w:rsidRPr="00CE3314">
        <w:tab/>
        <w:t>CR</w:t>
      </w:r>
      <w:r w:rsidR="00453D8F" w:rsidRPr="00CE3314">
        <w:tab/>
        <w:t>Rel-16</w:t>
      </w:r>
      <w:r w:rsidR="00453D8F" w:rsidRPr="00CE3314">
        <w:tab/>
        <w:t>38.321</w:t>
      </w:r>
      <w:r w:rsidR="00453D8F" w:rsidRPr="00CE3314">
        <w:tab/>
        <w:t>16.3.0</w:t>
      </w:r>
      <w:r w:rsidR="00453D8F" w:rsidRPr="00CE3314">
        <w:tab/>
        <w:t>1026</w:t>
      </w:r>
      <w:r w:rsidR="00453D8F" w:rsidRPr="00CE3314">
        <w:tab/>
        <w:t>-</w:t>
      </w:r>
      <w:r w:rsidR="00453D8F" w:rsidRPr="00CE3314">
        <w:tab/>
        <w:t>F</w:t>
      </w:r>
      <w:r w:rsidR="00453D8F" w:rsidRPr="00CE3314">
        <w:tab/>
        <w:t>NR_IIOT-Core</w:t>
      </w:r>
    </w:p>
    <w:p w14:paraId="03C554CE" w14:textId="6E5C5793" w:rsidR="008170C2" w:rsidRPr="00CE3314" w:rsidRDefault="0083230C" w:rsidP="008170C2">
      <w:pPr>
        <w:pStyle w:val="Doc-title"/>
      </w:pPr>
      <w:hyperlink r:id="rId1067" w:history="1">
        <w:r>
          <w:rPr>
            <w:rStyle w:val="Hyperlink"/>
          </w:rPr>
          <w:t>R2-2102484</w:t>
        </w:r>
      </w:hyperlink>
      <w:r w:rsidR="008170C2" w:rsidRPr="00CE3314">
        <w:tab/>
        <w:t>Correction for Uplink Grant Received in RAR and Addressed to Temporary C-RNTI</w:t>
      </w:r>
      <w:r w:rsidR="008170C2" w:rsidRPr="00CE3314">
        <w:tab/>
        <w:t>Samsung, Ericsson, ZTE, Nokia, CATT, Huawei, HiSilicon</w:t>
      </w:r>
      <w:r w:rsidR="008170C2" w:rsidRPr="00CE3314">
        <w:tab/>
        <w:t>CR</w:t>
      </w:r>
      <w:r w:rsidR="008170C2" w:rsidRPr="00CE3314">
        <w:tab/>
        <w:t>Rel-16</w:t>
      </w:r>
      <w:r w:rsidR="008170C2" w:rsidRPr="00CE3314">
        <w:tab/>
        <w:t>38.321</w:t>
      </w:r>
      <w:r w:rsidR="008170C2" w:rsidRPr="00CE3314">
        <w:tab/>
        <w:t>16.3.0</w:t>
      </w:r>
      <w:r w:rsidR="008170C2" w:rsidRPr="00CE3314">
        <w:tab/>
        <w:t>1026</w:t>
      </w:r>
      <w:r w:rsidR="008170C2" w:rsidRPr="00CE3314">
        <w:tab/>
        <w:t>1</w:t>
      </w:r>
      <w:r w:rsidR="008170C2" w:rsidRPr="00CE3314">
        <w:tab/>
        <w:t>F</w:t>
      </w:r>
      <w:r w:rsidR="008170C2" w:rsidRPr="00CE3314">
        <w:tab/>
        <w:t>NR_IIOT-Core</w:t>
      </w:r>
    </w:p>
    <w:p w14:paraId="4A644559" w14:textId="1E8FFA4B" w:rsidR="008170C2" w:rsidRPr="00CE3314" w:rsidRDefault="008170C2" w:rsidP="008170C2">
      <w:pPr>
        <w:pStyle w:val="Agreement"/>
      </w:pPr>
      <w:r w:rsidRPr="00CE3314">
        <w:t>[023] Agreed</w:t>
      </w:r>
    </w:p>
    <w:p w14:paraId="12F0E91A" w14:textId="5F38301C" w:rsidR="00674E95" w:rsidRPr="00CE3314" w:rsidRDefault="0083230C" w:rsidP="00674E95">
      <w:pPr>
        <w:pStyle w:val="Doc-title"/>
      </w:pPr>
      <w:hyperlink r:id="rId1068" w:history="1">
        <w:r>
          <w:rPr>
            <w:rStyle w:val="Hyperlink"/>
          </w:rPr>
          <w:t>R2-2101511</w:t>
        </w:r>
      </w:hyperlink>
      <w:r w:rsidR="00674E95" w:rsidRPr="00CE3314">
        <w:tab/>
        <w:t>UL transmission scheduled with temporary C-RNTI or RAR grant</w:t>
      </w:r>
      <w:r w:rsidR="00674E95" w:rsidRPr="00CE3314">
        <w:tab/>
        <w:t>LG Electronics Inc.</w:t>
      </w:r>
      <w:r w:rsidR="00674E95" w:rsidRPr="00CE3314">
        <w:tab/>
        <w:t>discussion</w:t>
      </w:r>
      <w:r w:rsidR="00674E95" w:rsidRPr="00CE3314">
        <w:tab/>
        <w:t>Rel-16</w:t>
      </w:r>
      <w:r w:rsidR="00674E95" w:rsidRPr="00CE3314">
        <w:tab/>
        <w:t>NR_IIOT-Core</w:t>
      </w:r>
    </w:p>
    <w:p w14:paraId="1F3D4348" w14:textId="2C9EE630" w:rsidR="00816975" w:rsidRPr="00CE3314" w:rsidRDefault="00816975" w:rsidP="00816975">
      <w:pPr>
        <w:pStyle w:val="Agreement"/>
      </w:pPr>
      <w:r w:rsidRPr="00CE3314">
        <w:t>[023] Not Pursued</w:t>
      </w:r>
    </w:p>
    <w:p w14:paraId="3F2B427E" w14:textId="3A74B48F" w:rsidR="00674E95" w:rsidRPr="00CE3314" w:rsidRDefault="0083230C" w:rsidP="00674E95">
      <w:pPr>
        <w:pStyle w:val="Doc-title"/>
      </w:pPr>
      <w:hyperlink r:id="rId1069" w:history="1">
        <w:r>
          <w:rPr>
            <w:rStyle w:val="Hyperlink"/>
          </w:rPr>
          <w:t>R2-2100714</w:t>
        </w:r>
      </w:hyperlink>
      <w:r w:rsidR="00674E95" w:rsidRPr="00CE3314">
        <w:tab/>
        <w:t>Consideration of an uplink grant for prioritization</w:t>
      </w:r>
      <w:r w:rsidR="00674E95" w:rsidRPr="00CE3314">
        <w:tab/>
        <w:t>Nokia, Nokia Shanghai Bell</w:t>
      </w:r>
      <w:r w:rsidR="00674E95" w:rsidRPr="00CE3314">
        <w:tab/>
        <w:t>CR</w:t>
      </w:r>
      <w:r w:rsidR="00674E95" w:rsidRPr="00CE3314">
        <w:tab/>
        <w:t>Rel-16</w:t>
      </w:r>
      <w:r w:rsidR="00674E95" w:rsidRPr="00CE3314">
        <w:tab/>
        <w:t>38.321</w:t>
      </w:r>
      <w:r w:rsidR="00674E95" w:rsidRPr="00CE3314">
        <w:tab/>
        <w:t>16.3.0</w:t>
      </w:r>
      <w:r w:rsidR="00674E95" w:rsidRPr="00CE3314">
        <w:tab/>
        <w:t>1021</w:t>
      </w:r>
      <w:r w:rsidR="00674E95" w:rsidRPr="00CE3314">
        <w:tab/>
        <w:t>-</w:t>
      </w:r>
      <w:r w:rsidR="00674E95" w:rsidRPr="00CE3314">
        <w:tab/>
        <w:t>F</w:t>
      </w:r>
      <w:r w:rsidR="00674E95" w:rsidRPr="00CE3314">
        <w:tab/>
        <w:t>NR_IIOT-Core</w:t>
      </w:r>
    </w:p>
    <w:p w14:paraId="4D44CC8D" w14:textId="77777777" w:rsidR="00816975" w:rsidRPr="00CE3314" w:rsidRDefault="00816975" w:rsidP="00816975">
      <w:pPr>
        <w:pStyle w:val="Agreement"/>
      </w:pPr>
      <w:r w:rsidRPr="00CE3314">
        <w:t>[023] Not Pursued</w:t>
      </w:r>
    </w:p>
    <w:p w14:paraId="1AB2827E" w14:textId="77777777" w:rsidR="00816975" w:rsidRPr="00CE3314" w:rsidRDefault="00816975" w:rsidP="00816975">
      <w:pPr>
        <w:pStyle w:val="Doc-text2"/>
      </w:pPr>
    </w:p>
    <w:p w14:paraId="79A2B084" w14:textId="77777777" w:rsidR="000D63A3" w:rsidRPr="00CE3314" w:rsidRDefault="000D63A3" w:rsidP="000D63A3">
      <w:pPr>
        <w:pStyle w:val="BoldComments"/>
      </w:pPr>
      <w:r w:rsidRPr="00CE3314">
        <w:t>User Plane II</w:t>
      </w:r>
    </w:p>
    <w:p w14:paraId="617595DC" w14:textId="77777777" w:rsidR="00816975" w:rsidRPr="00CE3314" w:rsidRDefault="00816975" w:rsidP="00816975">
      <w:pPr>
        <w:pStyle w:val="EmailDiscussion2"/>
      </w:pPr>
    </w:p>
    <w:p w14:paraId="7703130D" w14:textId="77777777" w:rsidR="00816975" w:rsidRPr="00CE3314" w:rsidRDefault="00816975" w:rsidP="00816975">
      <w:pPr>
        <w:pStyle w:val="EmailDiscussion"/>
      </w:pPr>
      <w:r w:rsidRPr="00CE3314">
        <w:t>[AT113-e][024][IIOT] User Plane II (Asus)</w:t>
      </w:r>
    </w:p>
    <w:p w14:paraId="4BFEDCC6" w14:textId="592CE93C" w:rsidR="00816975" w:rsidRPr="00CE3314" w:rsidRDefault="00816975" w:rsidP="00816975">
      <w:pPr>
        <w:pStyle w:val="EmailDiscussion2"/>
      </w:pPr>
      <w:r w:rsidRPr="00CE3314">
        <w:tab/>
        <w:t xml:space="preserve">Scope: Treat </w:t>
      </w:r>
      <w:hyperlink r:id="rId1070" w:history="1">
        <w:r w:rsidR="0083230C">
          <w:rPr>
            <w:rStyle w:val="Hyperlink"/>
          </w:rPr>
          <w:t>R2-2100713</w:t>
        </w:r>
      </w:hyperlink>
      <w:r w:rsidRPr="00CE3314">
        <w:t xml:space="preserve">, </w:t>
      </w:r>
      <w:hyperlink r:id="rId1071" w:history="1">
        <w:r w:rsidR="0083230C">
          <w:rPr>
            <w:rStyle w:val="Hyperlink"/>
          </w:rPr>
          <w:t>R2-2100854</w:t>
        </w:r>
      </w:hyperlink>
      <w:r w:rsidRPr="00CE3314">
        <w:t xml:space="preserve">, </w:t>
      </w:r>
      <w:hyperlink r:id="rId1072" w:history="1">
        <w:r w:rsidR="0083230C">
          <w:rPr>
            <w:rStyle w:val="Hyperlink"/>
          </w:rPr>
          <w:t>R2-2101529</w:t>
        </w:r>
      </w:hyperlink>
      <w:r w:rsidRPr="00CE3314">
        <w:t xml:space="preserve">, </w:t>
      </w:r>
      <w:hyperlink r:id="rId1073" w:history="1">
        <w:r w:rsidR="0083230C">
          <w:rPr>
            <w:rStyle w:val="Hyperlink"/>
          </w:rPr>
          <w:t>R2-2101530</w:t>
        </w:r>
      </w:hyperlink>
      <w:r w:rsidRPr="00CE3314">
        <w:t xml:space="preserve">, </w:t>
      </w:r>
      <w:hyperlink r:id="rId1074" w:history="1">
        <w:r w:rsidR="0083230C">
          <w:rPr>
            <w:rStyle w:val="Hyperlink"/>
          </w:rPr>
          <w:t>R2-2101744</w:t>
        </w:r>
      </w:hyperlink>
      <w:r w:rsidRPr="00CE3314">
        <w:t xml:space="preserve">, </w:t>
      </w:r>
      <w:hyperlink r:id="rId1075" w:history="1">
        <w:r w:rsidR="0083230C">
          <w:rPr>
            <w:rStyle w:val="Hyperlink"/>
          </w:rPr>
          <w:t>R2-2101745</w:t>
        </w:r>
      </w:hyperlink>
      <w:r w:rsidRPr="00CE3314">
        <w:t xml:space="preserve">, </w:t>
      </w:r>
      <w:hyperlink r:id="rId1076" w:history="1">
        <w:r w:rsidR="0083230C">
          <w:rPr>
            <w:rStyle w:val="Hyperlink"/>
          </w:rPr>
          <w:t>R2-2101746</w:t>
        </w:r>
      </w:hyperlink>
      <w:r w:rsidRPr="00CE3314">
        <w:t xml:space="preserve">, </w:t>
      </w:r>
      <w:hyperlink r:id="rId1077" w:history="1">
        <w:r w:rsidR="0083230C">
          <w:rPr>
            <w:rStyle w:val="Hyperlink"/>
          </w:rPr>
          <w:t>R2-2101670</w:t>
        </w:r>
      </w:hyperlink>
    </w:p>
    <w:p w14:paraId="0B6865EF" w14:textId="77777777" w:rsidR="00816975" w:rsidRPr="00CE3314" w:rsidRDefault="00816975" w:rsidP="00816975">
      <w:pPr>
        <w:pStyle w:val="EmailDiscussion2"/>
      </w:pPr>
      <w:r w:rsidRPr="00CE3314">
        <w:tab/>
        <w:t>Phase 1, determine agreeable parts, Phase 2, for agreeable parts Work on CRs.</w:t>
      </w:r>
    </w:p>
    <w:p w14:paraId="3F1B38AC" w14:textId="77777777" w:rsidR="00816975" w:rsidRPr="00CE3314" w:rsidRDefault="00816975" w:rsidP="00816975">
      <w:pPr>
        <w:pStyle w:val="EmailDiscussion2"/>
      </w:pPr>
      <w:r w:rsidRPr="00CE3314">
        <w:tab/>
        <w:t xml:space="preserve">Intended outcome: Report and Agreed CRs if any is agreeable. </w:t>
      </w:r>
    </w:p>
    <w:p w14:paraId="205EDC6A" w14:textId="10EF3065" w:rsidR="00816975" w:rsidRPr="00CE3314" w:rsidRDefault="00045A40" w:rsidP="00045A40">
      <w:pPr>
        <w:pStyle w:val="EmailDiscussion2"/>
      </w:pPr>
      <w:r w:rsidRPr="00CE3314">
        <w:tab/>
        <w:t>Deadline: Schedule A</w:t>
      </w:r>
    </w:p>
    <w:p w14:paraId="06884338" w14:textId="77777777" w:rsidR="00A02143" w:rsidRPr="00CE3314" w:rsidRDefault="00A02143" w:rsidP="00816975">
      <w:pPr>
        <w:pStyle w:val="EmailDiscussion2"/>
      </w:pPr>
    </w:p>
    <w:p w14:paraId="723A873A" w14:textId="6537624C" w:rsidR="00816975" w:rsidRPr="00CE3314" w:rsidRDefault="0083230C" w:rsidP="00816975">
      <w:pPr>
        <w:pStyle w:val="Doc-title"/>
        <w:rPr>
          <w:rFonts w:cs="Arial"/>
          <w:sz w:val="22"/>
          <w:szCs w:val="22"/>
          <w:lang w:eastAsia="zh-TW"/>
        </w:rPr>
      </w:pPr>
      <w:hyperlink r:id="rId1078" w:history="1">
        <w:r>
          <w:rPr>
            <w:rStyle w:val="Hyperlink"/>
          </w:rPr>
          <w:t>R2-2102318</w:t>
        </w:r>
      </w:hyperlink>
      <w:r w:rsidR="00816975" w:rsidRPr="00CE3314">
        <w:tab/>
        <w:t xml:space="preserve">Phase-1 Summary of </w:t>
      </w:r>
      <w:r w:rsidR="00816975" w:rsidRPr="00CE3314">
        <w:rPr>
          <w:rFonts w:hint="eastAsia"/>
        </w:rPr>
        <w:t>[AT113-e][024][IIOT] User Plane II (Asus)</w:t>
      </w:r>
      <w:r w:rsidR="00816975" w:rsidRPr="00CE3314">
        <w:rPr>
          <w:rFonts w:cs="Arial"/>
          <w:sz w:val="22"/>
          <w:szCs w:val="22"/>
          <w:lang w:eastAsia="zh-TW"/>
        </w:rPr>
        <w:tab/>
        <w:t>Asus</w:t>
      </w:r>
    </w:p>
    <w:p w14:paraId="586979E1" w14:textId="340540A9" w:rsidR="00816975" w:rsidRPr="00CE3314" w:rsidRDefault="00816975" w:rsidP="000D63A3">
      <w:pPr>
        <w:pStyle w:val="Agreement"/>
        <w:rPr>
          <w:lang w:eastAsia="zh-TW"/>
        </w:rPr>
      </w:pPr>
      <w:r w:rsidRPr="00CE3314">
        <w:rPr>
          <w:lang w:eastAsia="zh-TW"/>
        </w:rPr>
        <w:t>Noted, agreements and discussion below</w:t>
      </w:r>
      <w:r w:rsidR="00A02143" w:rsidRPr="00CE3314">
        <w:rPr>
          <w:lang w:eastAsia="zh-TW"/>
        </w:rPr>
        <w:t xml:space="preserve"> under respective paper.</w:t>
      </w:r>
    </w:p>
    <w:p w14:paraId="488E54F5" w14:textId="77777777" w:rsidR="00A02143" w:rsidRPr="00CE3314" w:rsidRDefault="00A02143" w:rsidP="00A02143">
      <w:pPr>
        <w:pStyle w:val="Doc-text2"/>
        <w:rPr>
          <w:lang w:eastAsia="zh-TW"/>
        </w:rPr>
      </w:pPr>
    </w:p>
    <w:p w14:paraId="715AA280" w14:textId="2B52A309" w:rsidR="00D80621" w:rsidRPr="00CE3314" w:rsidRDefault="0083230C" w:rsidP="00D80621">
      <w:pPr>
        <w:pStyle w:val="Doc-title"/>
      </w:pPr>
      <w:hyperlink r:id="rId1079" w:history="1">
        <w:r>
          <w:rPr>
            <w:rStyle w:val="Hyperlink"/>
          </w:rPr>
          <w:t>R2-2100713</w:t>
        </w:r>
      </w:hyperlink>
      <w:r w:rsidR="00D80621" w:rsidRPr="00CE3314">
        <w:tab/>
        <w:t>Clarification of conditions for autonomous transmission</w:t>
      </w:r>
      <w:r w:rsidR="00D80621" w:rsidRPr="00CE3314">
        <w:tab/>
        <w:t>Nokia, Nokia Shanghai Bell</w:t>
      </w:r>
      <w:r w:rsidR="00D80621" w:rsidRPr="00CE3314">
        <w:tab/>
        <w:t>CR</w:t>
      </w:r>
      <w:r w:rsidR="00D80621" w:rsidRPr="00CE3314">
        <w:tab/>
        <w:t>Rel-16</w:t>
      </w:r>
      <w:r w:rsidR="00D80621" w:rsidRPr="00CE3314">
        <w:tab/>
        <w:t>38.321</w:t>
      </w:r>
      <w:r w:rsidR="00D80621" w:rsidRPr="00CE3314">
        <w:tab/>
        <w:t>16.3.0</w:t>
      </w:r>
      <w:r w:rsidR="00D80621" w:rsidRPr="00CE3314">
        <w:tab/>
        <w:t>1020</w:t>
      </w:r>
      <w:r w:rsidR="00D80621" w:rsidRPr="00CE3314">
        <w:tab/>
        <w:t>-</w:t>
      </w:r>
      <w:r w:rsidR="00D80621" w:rsidRPr="00CE3314">
        <w:tab/>
        <w:t>F</w:t>
      </w:r>
      <w:r w:rsidR="00D80621" w:rsidRPr="00CE3314">
        <w:tab/>
        <w:t>NR_IIOT-Core</w:t>
      </w:r>
    </w:p>
    <w:p w14:paraId="6E46D434" w14:textId="48A7BE67" w:rsidR="00D53D61" w:rsidRPr="00CE3314" w:rsidRDefault="00D53D61" w:rsidP="00D53D61">
      <w:pPr>
        <w:pStyle w:val="Agreement"/>
        <w:rPr>
          <w:lang w:eastAsia="ko-KR"/>
        </w:rPr>
      </w:pPr>
      <w:r w:rsidRPr="00CE3314">
        <w:rPr>
          <w:lang w:eastAsia="ko-KR"/>
        </w:rPr>
        <w:t>not pursued.</w:t>
      </w:r>
    </w:p>
    <w:p w14:paraId="1012293C" w14:textId="77777777" w:rsidR="00D53D61" w:rsidRPr="00CE3314" w:rsidRDefault="00D53D61" w:rsidP="00D53D61">
      <w:pPr>
        <w:pStyle w:val="Doc-text2"/>
        <w:rPr>
          <w:lang w:eastAsia="ko-KR"/>
        </w:rPr>
      </w:pPr>
    </w:p>
    <w:p w14:paraId="44174D3A" w14:textId="39BE2212" w:rsidR="00D53D61" w:rsidRPr="00CE3314" w:rsidRDefault="0083230C" w:rsidP="00A02143">
      <w:pPr>
        <w:pStyle w:val="Doc-title"/>
      </w:pPr>
      <w:hyperlink r:id="rId1080" w:history="1">
        <w:r>
          <w:rPr>
            <w:rStyle w:val="Hyperlink"/>
          </w:rPr>
          <w:t>R2-2100854</w:t>
        </w:r>
      </w:hyperlink>
      <w:r w:rsidR="00D80621" w:rsidRPr="00CE3314">
        <w:tab/>
        <w:t>Clarification on HARQ process ID configuration</w:t>
      </w:r>
      <w:r w:rsidR="00D80621" w:rsidRPr="00CE3314">
        <w:tab/>
        <w:t>Apple</w:t>
      </w:r>
      <w:r w:rsidR="00674E95" w:rsidRPr="00CE3314">
        <w:tab/>
        <w:t>discussion</w:t>
      </w:r>
      <w:r w:rsidR="00674E95" w:rsidRPr="00CE3314">
        <w:tab/>
        <w:t>Rel-16</w:t>
      </w:r>
      <w:r w:rsidR="00674E95" w:rsidRPr="00CE3314">
        <w:tab/>
        <w:t>NR_IIOT-Core</w:t>
      </w:r>
    </w:p>
    <w:p w14:paraId="0C2695B8" w14:textId="7965A616" w:rsidR="00D53D61" w:rsidRPr="00CE3314" w:rsidRDefault="00A02143" w:rsidP="00A02143">
      <w:pPr>
        <w:pStyle w:val="Doc-text2"/>
        <w:rPr>
          <w:lang w:eastAsia="ko-KR"/>
        </w:rPr>
      </w:pPr>
      <w:r w:rsidRPr="00CE3314">
        <w:rPr>
          <w:lang w:eastAsia="ko-KR"/>
        </w:rPr>
        <w:t>-</w:t>
      </w:r>
      <w:r w:rsidRPr="00CE3314">
        <w:rPr>
          <w:lang w:eastAsia="ko-KR"/>
        </w:rPr>
        <w:tab/>
      </w:r>
      <w:r w:rsidR="00D53D61" w:rsidRPr="00CE3314">
        <w:rPr>
          <w:lang w:eastAsia="ko-KR"/>
        </w:rPr>
        <w:t>[Rap]</w:t>
      </w:r>
      <w:r w:rsidR="00573620" w:rsidRPr="00CE3314">
        <w:rPr>
          <w:lang w:eastAsia="ko-KR"/>
        </w:rPr>
        <w:t xml:space="preserve"> </w:t>
      </w:r>
      <w:r w:rsidR="00D53D61" w:rsidRPr="00CE3314">
        <w:rPr>
          <w:lang w:eastAsia="ko-KR"/>
        </w:rPr>
        <w:t xml:space="preserve">Agree with the first two proposals in </w:t>
      </w:r>
      <w:hyperlink r:id="rId1081" w:history="1">
        <w:r w:rsidR="0083230C">
          <w:rPr>
            <w:rStyle w:val="Hyperlink"/>
            <w:lang w:eastAsia="ko-KR"/>
          </w:rPr>
          <w:t>R2-2100854</w:t>
        </w:r>
      </w:hyperlink>
      <w:r w:rsidR="00D53D61" w:rsidRPr="00CE3314">
        <w:rPr>
          <w:lang w:eastAsia="ko-KR"/>
        </w:rPr>
        <w:t xml:space="preserve"> as shown below, but no changes is needed for the specification (The network should ensure not to provi</w:t>
      </w:r>
      <w:r w:rsidRPr="00CE3314">
        <w:rPr>
          <w:lang w:eastAsia="ko-KR"/>
        </w:rPr>
        <w:t>de problematic configurations):</w:t>
      </w:r>
    </w:p>
    <w:p w14:paraId="4CFA9598" w14:textId="27C5FFCB" w:rsidR="00D53D61" w:rsidRPr="00CE3314" w:rsidRDefault="00D53D61" w:rsidP="00D53D61">
      <w:pPr>
        <w:pStyle w:val="Doc-text2"/>
      </w:pPr>
      <w:r w:rsidRPr="00CE3314">
        <w:t>DISCUSSION</w:t>
      </w:r>
    </w:p>
    <w:p w14:paraId="3F4A7DB9" w14:textId="0D80AEED" w:rsidR="00D53D61" w:rsidRPr="00CE3314" w:rsidRDefault="00D53D61" w:rsidP="00D53D61">
      <w:pPr>
        <w:pStyle w:val="Doc-text2"/>
      </w:pPr>
      <w:r w:rsidRPr="00CE3314">
        <w:t>-</w:t>
      </w:r>
      <w:r w:rsidRPr="00CE3314">
        <w:tab/>
        <w:t>Apple think it would be better to capture this understanding in the TS as developers doesn’t read minutes. Could capture in RRC</w:t>
      </w:r>
    </w:p>
    <w:p w14:paraId="116C9444" w14:textId="0BD2A6C0" w:rsidR="00D53D61" w:rsidRPr="00CE3314" w:rsidRDefault="00D53D61" w:rsidP="00D53D61">
      <w:pPr>
        <w:pStyle w:val="Doc-text2"/>
      </w:pPr>
      <w:r w:rsidRPr="00CE3314">
        <w:t>-</w:t>
      </w:r>
      <w:r w:rsidRPr="00CE3314">
        <w:tab/>
        <w:t xml:space="preserve">MTK agree with the two proposals and agree that we can capture something in RRC. </w:t>
      </w:r>
    </w:p>
    <w:p w14:paraId="5DFF23F2" w14:textId="2C348228" w:rsidR="00D53D61" w:rsidRPr="00CE3314" w:rsidRDefault="00D53D61" w:rsidP="00D53D61">
      <w:pPr>
        <w:pStyle w:val="Doc-text2"/>
      </w:pPr>
      <w:r w:rsidRPr="00CE3314">
        <w:t>-</w:t>
      </w:r>
      <w:r w:rsidRPr="00CE3314">
        <w:tab/>
        <w:t xml:space="preserve">Ericsson think this restriction isn’t needed as ithe opposite means that the network configure more than UE caps. If we start this way we may need many updates. </w:t>
      </w:r>
    </w:p>
    <w:p w14:paraId="757202B5" w14:textId="7EAC729F" w:rsidR="00D53D61" w:rsidRPr="00CE3314" w:rsidRDefault="00D53D61" w:rsidP="00D53D61">
      <w:pPr>
        <w:pStyle w:val="Doc-text2"/>
      </w:pPr>
      <w:r w:rsidRPr="00CE3314">
        <w:t>-</w:t>
      </w:r>
      <w:r w:rsidRPr="00CE3314">
        <w:tab/>
        <w:t xml:space="preserve">ZTE think we don’t need to capture, it is obvious. Huawei agree. Nokia agrees as well. </w:t>
      </w:r>
    </w:p>
    <w:p w14:paraId="1711162E" w14:textId="77777777" w:rsidR="00D53D61" w:rsidRPr="00CE3314" w:rsidRDefault="00D53D61" w:rsidP="00D53D61">
      <w:pPr>
        <w:pStyle w:val="Doc-text2"/>
      </w:pPr>
    </w:p>
    <w:p w14:paraId="54774BE3" w14:textId="77777777" w:rsidR="00D53D61" w:rsidRPr="00CE3314" w:rsidRDefault="00D53D61" w:rsidP="00D53D61">
      <w:pPr>
        <w:pStyle w:val="Agreement"/>
        <w:rPr>
          <w:lang w:eastAsia="en-US"/>
        </w:rPr>
      </w:pPr>
      <w:r w:rsidRPr="00CE3314">
        <w:rPr>
          <w:lang w:eastAsia="en-US"/>
        </w:rPr>
        <w:t xml:space="preserve">Confirm that Configuration of </w:t>
      </w:r>
      <w:r w:rsidRPr="00CE3314">
        <w:rPr>
          <w:i/>
          <w:lang w:eastAsia="en-US"/>
        </w:rPr>
        <w:t>nrofHARQ-Processes,</w:t>
      </w:r>
      <w:r w:rsidRPr="00CE3314">
        <w:rPr>
          <w:lang w:eastAsia="en-US"/>
        </w:rPr>
        <w:t xml:space="preserve"> </w:t>
      </w:r>
      <w:r w:rsidRPr="00CE3314">
        <w:rPr>
          <w:i/>
          <w:lang w:eastAsia="en-US"/>
        </w:rPr>
        <w:t>harq-ProcID-Offset2-r16</w:t>
      </w:r>
      <w:r w:rsidRPr="00CE3314">
        <w:rPr>
          <w:lang w:eastAsia="en-US"/>
        </w:rPr>
        <w:t xml:space="preserve"> ensures that the HARQ Process ID is less than the respective maximum number of HARQ processes. </w:t>
      </w:r>
    </w:p>
    <w:p w14:paraId="3F69D00F" w14:textId="05D4B22F" w:rsidR="00573620" w:rsidRPr="00CE3314" w:rsidRDefault="00573620" w:rsidP="00573620">
      <w:pPr>
        <w:pStyle w:val="Agreement"/>
        <w:rPr>
          <w:rFonts w:eastAsia="Malgun Gothic"/>
          <w:lang w:eastAsia="ko-KR"/>
        </w:rPr>
      </w:pPr>
      <w:r w:rsidRPr="00CE3314">
        <w:rPr>
          <w:lang w:eastAsia="en-US"/>
        </w:rPr>
        <w:lastRenderedPageBreak/>
        <w:t xml:space="preserve">Similar consideration applies for NR-U and DL SPS when </w:t>
      </w:r>
      <w:r w:rsidRPr="00CE3314">
        <w:rPr>
          <w:i/>
          <w:lang w:eastAsia="en-US"/>
        </w:rPr>
        <w:t>harq-ProcID-Offset</w:t>
      </w:r>
      <w:r w:rsidRPr="00CE3314">
        <w:rPr>
          <w:lang w:eastAsia="en-US"/>
        </w:rPr>
        <w:t xml:space="preserve"> is configured.</w:t>
      </w:r>
    </w:p>
    <w:p w14:paraId="1E71EEDB" w14:textId="4A6CF458" w:rsidR="00D53D61" w:rsidRPr="00CE3314" w:rsidRDefault="00573620" w:rsidP="00D53D61">
      <w:pPr>
        <w:pStyle w:val="Agreement"/>
        <w:rPr>
          <w:lang w:eastAsia="en-US"/>
        </w:rPr>
      </w:pPr>
      <w:r w:rsidRPr="00CE3314">
        <w:rPr>
          <w:lang w:eastAsia="en-US"/>
        </w:rPr>
        <w:t>These are</w:t>
      </w:r>
      <w:r w:rsidR="00D53D61" w:rsidRPr="00CE3314">
        <w:rPr>
          <w:lang w:eastAsia="en-US"/>
        </w:rPr>
        <w:t xml:space="preserve"> considered a UE cap limitation this we don’t need to capture anything in the TS. </w:t>
      </w:r>
    </w:p>
    <w:p w14:paraId="5AA9C203" w14:textId="77777777" w:rsidR="00D53D61" w:rsidRPr="00CE3314" w:rsidRDefault="00D53D61" w:rsidP="00573620">
      <w:pPr>
        <w:pStyle w:val="Doc-text2"/>
        <w:ind w:left="0" w:firstLine="0"/>
      </w:pPr>
    </w:p>
    <w:p w14:paraId="4087CEA2" w14:textId="716FDDDE" w:rsidR="00573620" w:rsidRPr="00CE3314" w:rsidRDefault="0083230C" w:rsidP="00573620">
      <w:pPr>
        <w:pStyle w:val="Doc-title"/>
      </w:pPr>
      <w:hyperlink r:id="rId1082" w:history="1">
        <w:r>
          <w:rPr>
            <w:rStyle w:val="Hyperlink"/>
          </w:rPr>
          <w:t>R2-2101529</w:t>
        </w:r>
      </w:hyperlink>
      <w:r w:rsidR="00D80621" w:rsidRPr="00CE3314">
        <w:tab/>
        <w:t>CR on the configuredGrantTimer for deprioritized UL grant</w:t>
      </w:r>
      <w:r w:rsidR="00D80621" w:rsidRPr="00CE3314">
        <w:tab/>
        <w:t>ZTE Corporation, Sanechips</w:t>
      </w:r>
      <w:r w:rsidR="00D80621" w:rsidRPr="00CE3314">
        <w:tab/>
        <w:t>CR</w:t>
      </w:r>
      <w:r w:rsidR="00D80621" w:rsidRPr="00CE3314">
        <w:tab/>
        <w:t>Rel-16</w:t>
      </w:r>
      <w:r w:rsidR="00D80621" w:rsidRPr="00CE3314">
        <w:tab/>
        <w:t>38.321</w:t>
      </w:r>
      <w:r w:rsidR="00D80621" w:rsidRPr="00CE3314">
        <w:tab/>
        <w:t>16.3.0</w:t>
      </w:r>
      <w:r w:rsidR="00D80621" w:rsidRPr="00CE3314">
        <w:tab/>
        <w:t>1043</w:t>
      </w:r>
      <w:r w:rsidR="00D80621" w:rsidRPr="00CE3314">
        <w:tab/>
        <w:t>-</w:t>
      </w:r>
      <w:r w:rsidR="00D80621" w:rsidRPr="00CE3314">
        <w:tab/>
        <w:t>F</w:t>
      </w:r>
      <w:r w:rsidR="00D80621" w:rsidRPr="00CE3314">
        <w:tab/>
        <w:t>NR_IIOT-Core</w:t>
      </w:r>
    </w:p>
    <w:p w14:paraId="350EF7AA" w14:textId="1397DC00" w:rsidR="00573620" w:rsidRPr="00CE3314" w:rsidRDefault="00573620" w:rsidP="00573620">
      <w:pPr>
        <w:pStyle w:val="Agreement"/>
      </w:pPr>
      <w:r w:rsidRPr="00CE3314">
        <w:t>Second change is agreeable, revised (agree by email)</w:t>
      </w:r>
    </w:p>
    <w:p w14:paraId="30BAA1F9" w14:textId="1880F76D" w:rsidR="00A02143" w:rsidRPr="00CE3314" w:rsidRDefault="0083230C" w:rsidP="00A02143">
      <w:pPr>
        <w:pStyle w:val="Doc-title"/>
      </w:pPr>
      <w:hyperlink r:id="rId1083" w:history="1">
        <w:r>
          <w:rPr>
            <w:rStyle w:val="Hyperlink"/>
            <w:lang w:eastAsia="ko-KR"/>
          </w:rPr>
          <w:t>R2-2102287</w:t>
        </w:r>
      </w:hyperlink>
      <w:r w:rsidR="00A02143" w:rsidRPr="00CE3314">
        <w:rPr>
          <w:lang w:eastAsia="ko-KR"/>
        </w:rPr>
        <w:tab/>
      </w:r>
      <w:r w:rsidR="005410A1" w:rsidRPr="00CE3314">
        <w:t>Correction on configuredGrantTimer handling on the deprioritized configured grant</w:t>
      </w:r>
      <w:r w:rsidR="00A02143" w:rsidRPr="00CE3314">
        <w:tab/>
        <w:t>ZTE Corporation, Sanechips</w:t>
      </w:r>
      <w:r w:rsidR="00A02143" w:rsidRPr="00CE3314">
        <w:tab/>
        <w:t>CR</w:t>
      </w:r>
      <w:r w:rsidR="00A02143" w:rsidRPr="00CE3314">
        <w:tab/>
        <w:t>Rel-16</w:t>
      </w:r>
      <w:r w:rsidR="00A02143" w:rsidRPr="00CE3314">
        <w:tab/>
        <w:t>38.321</w:t>
      </w:r>
      <w:r w:rsidR="00A02143" w:rsidRPr="00CE3314">
        <w:tab/>
        <w:t>16.3.0</w:t>
      </w:r>
      <w:r w:rsidR="00A02143" w:rsidRPr="00CE3314">
        <w:tab/>
        <w:t>1043</w:t>
      </w:r>
      <w:r w:rsidR="00A02143" w:rsidRPr="00CE3314">
        <w:tab/>
        <w:t>1</w:t>
      </w:r>
      <w:r w:rsidR="00A02143" w:rsidRPr="00CE3314">
        <w:tab/>
        <w:t>F</w:t>
      </w:r>
      <w:r w:rsidR="00A02143" w:rsidRPr="00CE3314">
        <w:tab/>
        <w:t>NR_IIOT-Core</w:t>
      </w:r>
    </w:p>
    <w:p w14:paraId="699ACE5E" w14:textId="5E199F06" w:rsidR="00A02143" w:rsidRPr="00CE3314" w:rsidRDefault="00A02143" w:rsidP="00A02143">
      <w:pPr>
        <w:pStyle w:val="Agreement"/>
      </w:pPr>
      <w:r w:rsidRPr="00CE3314">
        <w:t>[024] Agreed</w:t>
      </w:r>
    </w:p>
    <w:p w14:paraId="27574B6D" w14:textId="77777777" w:rsidR="00573620" w:rsidRPr="00CE3314" w:rsidRDefault="00573620" w:rsidP="00573620">
      <w:pPr>
        <w:pStyle w:val="Doc-text2"/>
      </w:pPr>
    </w:p>
    <w:p w14:paraId="39333D6F" w14:textId="48D621A5" w:rsidR="00D80621" w:rsidRPr="00CE3314" w:rsidRDefault="0083230C" w:rsidP="00D80621">
      <w:pPr>
        <w:pStyle w:val="Doc-title"/>
      </w:pPr>
      <w:hyperlink r:id="rId1084" w:history="1">
        <w:r>
          <w:rPr>
            <w:rStyle w:val="Hyperlink"/>
          </w:rPr>
          <w:t>R2-2101530</w:t>
        </w:r>
      </w:hyperlink>
      <w:r w:rsidR="00D80621" w:rsidRPr="00CE3314">
        <w:tab/>
        <w:t>Discussion on timer control when configured grant transmission is canceled</w:t>
      </w:r>
      <w:r w:rsidR="00D80621" w:rsidRPr="00CE3314">
        <w:tab/>
        <w:t>ZTE Corporation, OPPO</w:t>
      </w:r>
      <w:r w:rsidR="00D80621" w:rsidRPr="00CE3314">
        <w:tab/>
        <w:t>discussion</w:t>
      </w:r>
      <w:r w:rsidR="00D80621" w:rsidRPr="00CE3314">
        <w:tab/>
        <w:t>Rel-16</w:t>
      </w:r>
      <w:r w:rsidR="00D80621" w:rsidRPr="00CE3314">
        <w:tab/>
        <w:t>NR_IIOT-Core</w:t>
      </w:r>
    </w:p>
    <w:p w14:paraId="2C61C24A" w14:textId="526D2327" w:rsidR="00573620" w:rsidRPr="00CE3314" w:rsidRDefault="00573620" w:rsidP="00573620">
      <w:pPr>
        <w:pStyle w:val="Doc-text2"/>
      </w:pPr>
      <w:r w:rsidRPr="00CE3314">
        <w:t>DISCUSSION</w:t>
      </w:r>
    </w:p>
    <w:p w14:paraId="1F273F43" w14:textId="345F3837" w:rsidR="00573620" w:rsidRPr="00CE3314" w:rsidRDefault="00573620" w:rsidP="00573620">
      <w:pPr>
        <w:pStyle w:val="Doc-text2"/>
      </w:pPr>
      <w:r w:rsidRPr="00CE3314">
        <w:t>-</w:t>
      </w:r>
      <w:r w:rsidRPr="00CE3314">
        <w:tab/>
        <w:t xml:space="preserve">Email Rap explains that there is two options a) timer started at the first symbol, or b) timer starts at the end of transmission </w:t>
      </w:r>
    </w:p>
    <w:p w14:paraId="43FC59DE" w14:textId="18B89256" w:rsidR="00573620" w:rsidRPr="00CE3314" w:rsidRDefault="00573620" w:rsidP="00573620">
      <w:pPr>
        <w:pStyle w:val="Doc-text2"/>
      </w:pPr>
      <w:r w:rsidRPr="00CE3314">
        <w:t>-</w:t>
      </w:r>
      <w:r w:rsidRPr="00CE3314">
        <w:tab/>
        <w:t xml:space="preserve">CATT think there is no ambiguity. The condition for NR-U is that there is a transmission and there is no LBT failure, so this is checked in the beginning of the transmission for both timers. LG agrees with CATT and there is no reason to not (re)start if the transmission fails as there should be a reattempt. </w:t>
      </w:r>
    </w:p>
    <w:p w14:paraId="7BD29A58" w14:textId="3B08C274" w:rsidR="00573620" w:rsidRPr="00CE3314" w:rsidRDefault="00573620" w:rsidP="00573620">
      <w:pPr>
        <w:pStyle w:val="Doc-text2"/>
      </w:pPr>
      <w:r w:rsidRPr="00CE3314">
        <w:t>-</w:t>
      </w:r>
      <w:r w:rsidRPr="00CE3314">
        <w:tab/>
        <w:t xml:space="preserve">ZTE think the CG timer is stopped, with similar wording, so the TS is not clear, a clarification is needed. </w:t>
      </w:r>
    </w:p>
    <w:p w14:paraId="65E7042A" w14:textId="7E0619D7" w:rsidR="00DF6BDE" w:rsidRPr="00CE3314" w:rsidRDefault="00DF6BDE" w:rsidP="00573620">
      <w:pPr>
        <w:pStyle w:val="Doc-text2"/>
      </w:pPr>
      <w:r w:rsidRPr="00CE3314">
        <w:t>-</w:t>
      </w:r>
      <w:r w:rsidRPr="00CE3314">
        <w:tab/>
        <w:t xml:space="preserve">Oppo think option a) shall be applied, and think that it is sufficient to capture this in chair notes. </w:t>
      </w:r>
    </w:p>
    <w:p w14:paraId="4B1A3E8C" w14:textId="57306E24" w:rsidR="00DF6BDE" w:rsidRPr="00CE3314" w:rsidRDefault="00DF6BDE" w:rsidP="00573620">
      <w:pPr>
        <w:pStyle w:val="Doc-text2"/>
      </w:pPr>
      <w:r w:rsidRPr="00CE3314">
        <w:t>-</w:t>
      </w:r>
      <w:r w:rsidRPr="00CE3314">
        <w:tab/>
        <w:t xml:space="preserve">Ericsson agrees that a) is the correct interpretation. Should be a common understanding. </w:t>
      </w:r>
    </w:p>
    <w:p w14:paraId="708E3287" w14:textId="7B29DDF5" w:rsidR="00DF6BDE" w:rsidRPr="00CE3314" w:rsidRDefault="00DF6BDE" w:rsidP="00573620">
      <w:pPr>
        <w:pStyle w:val="Doc-text2"/>
      </w:pPr>
      <w:r w:rsidRPr="00CE3314">
        <w:t>-</w:t>
      </w:r>
      <w:r w:rsidRPr="00CE3314">
        <w:tab/>
        <w:t xml:space="preserve">Nokia wonder if gNB and UE may have different view of these timers if they are (re)started at beginning of transmission. </w:t>
      </w:r>
    </w:p>
    <w:p w14:paraId="1034E935" w14:textId="23C84506" w:rsidR="00DF6BDE" w:rsidRPr="00CE3314" w:rsidRDefault="00DF6BDE" w:rsidP="00573620">
      <w:pPr>
        <w:pStyle w:val="Doc-text2"/>
      </w:pPr>
      <w:r w:rsidRPr="00CE3314">
        <w:t>-</w:t>
      </w:r>
      <w:r w:rsidRPr="00CE3314">
        <w:tab/>
        <w:t xml:space="preserve">BWP inactivity timers does not apply in this discussion as the trigger there is PDCCH and not an UL transmission. CATT agrees. </w:t>
      </w:r>
    </w:p>
    <w:p w14:paraId="568FAD7A" w14:textId="4ED73DD6" w:rsidR="00DF6BDE" w:rsidRPr="00CE3314" w:rsidRDefault="00DF6BDE" w:rsidP="00DF6BDE">
      <w:pPr>
        <w:pStyle w:val="Doc-text2"/>
      </w:pPr>
      <w:r w:rsidRPr="00CE3314">
        <w:t>-</w:t>
      </w:r>
      <w:r w:rsidRPr="00CE3314">
        <w:tab/>
        <w:t>Xiaomi think For CG it applies to bwp-InactTimer</w:t>
      </w:r>
    </w:p>
    <w:p w14:paraId="48DE5AFF" w14:textId="33AAC8B9" w:rsidR="00DF6BDE" w:rsidRPr="00CE3314" w:rsidRDefault="00DF6BDE" w:rsidP="00DF6BDE">
      <w:pPr>
        <w:pStyle w:val="Doc-text2"/>
      </w:pPr>
      <w:r w:rsidRPr="00CE3314">
        <w:t>-</w:t>
      </w:r>
      <w:r w:rsidRPr="00CE3314">
        <w:tab/>
        <w:t xml:space="preserve">Chair: the following seems almost agreeable: Intended behaviour is that the bwp-InactivityTimer and sCellDeactivationTimer are (re)started in the beginning of a transmission, but still need to discuss to what extent it actually applies to BWP timer and whether the potential issue that network and UE has different view need to be addressed.  </w:t>
      </w:r>
    </w:p>
    <w:p w14:paraId="77FE4446" w14:textId="4EA3BD1A" w:rsidR="00DF6BDE" w:rsidRPr="00CE3314" w:rsidRDefault="00DF6BDE" w:rsidP="00DF6BDE">
      <w:pPr>
        <w:pStyle w:val="Agreement"/>
      </w:pPr>
      <w:r w:rsidRPr="00CE3314">
        <w:t xml:space="preserve">Continue by email </w:t>
      </w:r>
    </w:p>
    <w:p w14:paraId="197DF4EF" w14:textId="454F50AD" w:rsidR="00A02143" w:rsidRPr="00CE3314" w:rsidRDefault="00A02143" w:rsidP="00A02143">
      <w:pPr>
        <w:pStyle w:val="Agreement"/>
      </w:pPr>
      <w:r w:rsidRPr="00CE3314">
        <w:rPr>
          <w:lang w:eastAsia="ko-KR"/>
        </w:rPr>
        <w:t xml:space="preserve">[024] Proposals in </w:t>
      </w:r>
      <w:hyperlink r:id="rId1085" w:history="1">
        <w:r w:rsidR="0083230C">
          <w:rPr>
            <w:rStyle w:val="Hyperlink"/>
            <w:lang w:eastAsia="ko-KR"/>
          </w:rPr>
          <w:t>R2-2101530</w:t>
        </w:r>
      </w:hyperlink>
      <w:r w:rsidRPr="00CE3314">
        <w:rPr>
          <w:lang w:eastAsia="ko-KR"/>
        </w:rPr>
        <w:t xml:space="preserve"> are not pursued. Can come back next meeting if there’s more support to have a CR to specify timer behaviour. Other timers may also be considered.</w:t>
      </w:r>
    </w:p>
    <w:p w14:paraId="1EF0F4D6" w14:textId="2A58EC8B" w:rsidR="00A02143" w:rsidRPr="00CE3314" w:rsidRDefault="00A02143" w:rsidP="00A02143">
      <w:pPr>
        <w:pStyle w:val="Agreement"/>
      </w:pPr>
      <w:r w:rsidRPr="00CE3314">
        <w:rPr>
          <w:lang w:eastAsia="ko-KR"/>
        </w:rPr>
        <w:t>[024] Confirm that the UE (re)starts the bwp-InactivityTimer and sCellDeactivationTimer at the beginning of the first symbol of the PUSCH transmission (only captured in chairman notes)</w:t>
      </w:r>
    </w:p>
    <w:p w14:paraId="3D67572B" w14:textId="77777777" w:rsidR="00573620" w:rsidRPr="00CE3314" w:rsidRDefault="00573620" w:rsidP="00573620">
      <w:pPr>
        <w:pStyle w:val="Doc-text2"/>
      </w:pPr>
    </w:p>
    <w:p w14:paraId="7DC8A802" w14:textId="23BAF752" w:rsidR="00674E95" w:rsidRPr="00CE3314" w:rsidRDefault="0083230C" w:rsidP="00674E95">
      <w:pPr>
        <w:pStyle w:val="Doc-title"/>
      </w:pPr>
      <w:hyperlink r:id="rId1086" w:history="1">
        <w:r>
          <w:rPr>
            <w:rStyle w:val="Hyperlink"/>
          </w:rPr>
          <w:t>R2-2101744</w:t>
        </w:r>
      </w:hyperlink>
      <w:r w:rsidR="00D80621" w:rsidRPr="00CE3314">
        <w:tab/>
        <w:t>Configured grant timer handling upon PUSCH cancellation for bundle case</w:t>
      </w:r>
      <w:r w:rsidR="00D80621" w:rsidRPr="00CE3314">
        <w:tab/>
        <w:t>ASUSTeK</w:t>
      </w:r>
      <w:r w:rsidR="00D80621" w:rsidRPr="00CE3314">
        <w:tab/>
        <w:t>CR</w:t>
      </w:r>
      <w:r w:rsidR="00D80621" w:rsidRPr="00CE3314">
        <w:tab/>
        <w:t>Rel-16</w:t>
      </w:r>
      <w:r w:rsidR="00D80621" w:rsidRPr="00CE3314">
        <w:tab/>
        <w:t>38.321</w:t>
      </w:r>
      <w:r w:rsidR="00D80621" w:rsidRPr="00CE3314">
        <w:tab/>
        <w:t>16.3.0</w:t>
      </w:r>
      <w:r w:rsidR="00D80621" w:rsidRPr="00CE3314">
        <w:tab/>
        <w:t>1047</w:t>
      </w:r>
      <w:r w:rsidR="00D80621" w:rsidRPr="00CE3314">
        <w:tab/>
        <w:t>-</w:t>
      </w:r>
      <w:r w:rsidR="00D80621" w:rsidRPr="00CE3314">
        <w:tab/>
        <w:t>F</w:t>
      </w:r>
      <w:r w:rsidR="00D80621" w:rsidRPr="00CE3314">
        <w:tab/>
        <w:t>NR_IIOT-Core</w:t>
      </w:r>
    </w:p>
    <w:p w14:paraId="779598A3" w14:textId="684728EF" w:rsidR="00DF6BDE" w:rsidRPr="00CE3314" w:rsidRDefault="00DF6BDE" w:rsidP="00DF6BDE">
      <w:pPr>
        <w:pStyle w:val="Agreement"/>
      </w:pPr>
      <w:r w:rsidRPr="00CE3314">
        <w:rPr>
          <w:lang w:eastAsia="ko-KR"/>
        </w:rPr>
        <w:t xml:space="preserve">how to handle CGT in the case of autonomous transmission and bundling is postponed </w:t>
      </w:r>
    </w:p>
    <w:p w14:paraId="410D9070" w14:textId="77777777" w:rsidR="00DF6BDE" w:rsidRPr="00CE3314" w:rsidRDefault="00DF6BDE" w:rsidP="00DF6BDE">
      <w:pPr>
        <w:pStyle w:val="Doc-text2"/>
      </w:pPr>
    </w:p>
    <w:p w14:paraId="15E25768" w14:textId="1C87FBC6" w:rsidR="00D80621" w:rsidRPr="00CE3314" w:rsidRDefault="0083230C" w:rsidP="00D80621">
      <w:pPr>
        <w:pStyle w:val="Doc-title"/>
      </w:pPr>
      <w:hyperlink r:id="rId1087" w:history="1">
        <w:r>
          <w:rPr>
            <w:rStyle w:val="Hyperlink"/>
          </w:rPr>
          <w:t>R2-2101745</w:t>
        </w:r>
      </w:hyperlink>
      <w:r w:rsidR="00D80621" w:rsidRPr="00CE3314">
        <w:tab/>
        <w:t>MAC Corrections for NR IIOT CG confirmation</w:t>
      </w:r>
      <w:r w:rsidR="00D80621" w:rsidRPr="00CE3314">
        <w:tab/>
        <w:t>ASUSTeK</w:t>
      </w:r>
      <w:r w:rsidR="00D80621" w:rsidRPr="00CE3314">
        <w:tab/>
        <w:t>CR</w:t>
      </w:r>
      <w:r w:rsidR="00D80621" w:rsidRPr="00CE3314">
        <w:tab/>
        <w:t>Rel-16</w:t>
      </w:r>
      <w:r w:rsidR="00D80621" w:rsidRPr="00CE3314">
        <w:tab/>
        <w:t>38.321</w:t>
      </w:r>
      <w:r w:rsidR="00D80621" w:rsidRPr="00CE3314">
        <w:tab/>
        <w:t>16.3.0</w:t>
      </w:r>
      <w:r w:rsidR="00D80621" w:rsidRPr="00CE3314">
        <w:tab/>
        <w:t>1048</w:t>
      </w:r>
      <w:r w:rsidR="00D80621" w:rsidRPr="00CE3314">
        <w:tab/>
        <w:t>-</w:t>
      </w:r>
      <w:r w:rsidR="00D80621" w:rsidRPr="00CE3314">
        <w:tab/>
        <w:t>F</w:t>
      </w:r>
      <w:r w:rsidR="00D80621" w:rsidRPr="00CE3314">
        <w:tab/>
        <w:t>NR_IIOT-Core</w:t>
      </w:r>
    </w:p>
    <w:p w14:paraId="0CFA56A2" w14:textId="208A61DF" w:rsidR="00DF6BDE" w:rsidRPr="00CE3314" w:rsidRDefault="00DF6BDE" w:rsidP="00DF6BDE">
      <w:pPr>
        <w:pStyle w:val="Agreement"/>
      </w:pPr>
      <w:r w:rsidRPr="00CE3314">
        <w:t>not pursued</w:t>
      </w:r>
    </w:p>
    <w:p w14:paraId="7320BDAD" w14:textId="77777777" w:rsidR="00DF6BDE" w:rsidRPr="00CE3314" w:rsidRDefault="00DF6BDE" w:rsidP="00DF6BDE">
      <w:pPr>
        <w:pStyle w:val="Doc-text2"/>
      </w:pPr>
    </w:p>
    <w:p w14:paraId="273FDBDE" w14:textId="49887133" w:rsidR="00D80621" w:rsidRPr="00CE3314" w:rsidRDefault="0083230C" w:rsidP="00D80621">
      <w:pPr>
        <w:pStyle w:val="Doc-title"/>
      </w:pPr>
      <w:hyperlink r:id="rId1088" w:history="1">
        <w:r>
          <w:rPr>
            <w:rStyle w:val="Hyperlink"/>
          </w:rPr>
          <w:t>R2-2101746</w:t>
        </w:r>
      </w:hyperlink>
      <w:r w:rsidR="00D80621" w:rsidRPr="00CE3314">
        <w:tab/>
        <w:t>MAC Corrections for NR IIOT intra-UE prioritization</w:t>
      </w:r>
      <w:r w:rsidR="00D80621" w:rsidRPr="00CE3314">
        <w:tab/>
        <w:t>ASUSTeK</w:t>
      </w:r>
      <w:r w:rsidR="00D80621" w:rsidRPr="00CE3314">
        <w:tab/>
        <w:t>CR</w:t>
      </w:r>
      <w:r w:rsidR="00D80621" w:rsidRPr="00CE3314">
        <w:tab/>
        <w:t>Rel-16</w:t>
      </w:r>
      <w:r w:rsidR="00D80621" w:rsidRPr="00CE3314">
        <w:tab/>
        <w:t>38.321</w:t>
      </w:r>
      <w:r w:rsidR="00D80621" w:rsidRPr="00CE3314">
        <w:tab/>
        <w:t>16.3.0</w:t>
      </w:r>
      <w:r w:rsidR="00D80621" w:rsidRPr="00CE3314">
        <w:tab/>
        <w:t>1049</w:t>
      </w:r>
      <w:r w:rsidR="00D80621" w:rsidRPr="00CE3314">
        <w:tab/>
        <w:t>-</w:t>
      </w:r>
      <w:r w:rsidR="00D80621" w:rsidRPr="00CE3314">
        <w:tab/>
        <w:t>F</w:t>
      </w:r>
      <w:r w:rsidR="00D80621" w:rsidRPr="00CE3314">
        <w:tab/>
        <w:t>NR_IIOT-Core</w:t>
      </w:r>
    </w:p>
    <w:p w14:paraId="4DF2B544" w14:textId="77777777" w:rsidR="00DF6BDE" w:rsidRPr="00CE3314" w:rsidRDefault="00DF6BDE" w:rsidP="00DF6BDE">
      <w:pPr>
        <w:pStyle w:val="Agreement"/>
      </w:pPr>
      <w:r w:rsidRPr="00CE3314">
        <w:t>not pursued</w:t>
      </w:r>
    </w:p>
    <w:p w14:paraId="65C1915E" w14:textId="77777777" w:rsidR="00DF6BDE" w:rsidRPr="00CE3314" w:rsidRDefault="00DF6BDE" w:rsidP="00DF6BDE">
      <w:pPr>
        <w:pStyle w:val="Doc-text2"/>
      </w:pPr>
    </w:p>
    <w:p w14:paraId="57E29822" w14:textId="77777777" w:rsidR="001C385F" w:rsidRPr="00CE3314" w:rsidRDefault="001C385F" w:rsidP="00A5653B">
      <w:pPr>
        <w:pStyle w:val="Heading3"/>
      </w:pPr>
      <w:bookmarkStart w:id="317" w:name="_Toc63611219"/>
      <w:bookmarkStart w:id="318" w:name="_Toc63611469"/>
      <w:bookmarkStart w:id="319" w:name="_Toc63704668"/>
      <w:bookmarkStart w:id="320" w:name="_Toc64749488"/>
      <w:bookmarkStart w:id="321" w:name="_Toc68990685"/>
      <w:r w:rsidRPr="00CE3314">
        <w:t>6.5.4</w:t>
      </w:r>
      <w:r w:rsidRPr="00CE3314">
        <w:tab/>
        <w:t>PDCP Corrections</w:t>
      </w:r>
      <w:bookmarkEnd w:id="317"/>
      <w:bookmarkEnd w:id="318"/>
      <w:bookmarkEnd w:id="319"/>
      <w:bookmarkEnd w:id="320"/>
      <w:bookmarkEnd w:id="321"/>
    </w:p>
    <w:p w14:paraId="2AF32AF1" w14:textId="58B05955" w:rsidR="00674E95" w:rsidRPr="00CE3314" w:rsidRDefault="0083230C" w:rsidP="00674E95">
      <w:pPr>
        <w:pStyle w:val="Doc-title"/>
      </w:pPr>
      <w:hyperlink r:id="rId1089" w:history="1">
        <w:r>
          <w:rPr>
            <w:rStyle w:val="Hyperlink"/>
          </w:rPr>
          <w:t>R2-2101670</w:t>
        </w:r>
      </w:hyperlink>
      <w:r w:rsidR="00D80621" w:rsidRPr="00CE3314">
        <w:tab/>
        <w:t>Corrections on the EHC reset</w:t>
      </w:r>
      <w:r w:rsidR="00D80621" w:rsidRPr="00CE3314">
        <w:tab/>
        <w:t>Beijing Xiaomi Mobile Software</w:t>
      </w:r>
      <w:r w:rsidR="00D80621" w:rsidRPr="00CE3314">
        <w:tab/>
        <w:t>CR</w:t>
      </w:r>
      <w:r w:rsidR="00D80621" w:rsidRPr="00CE3314">
        <w:tab/>
        <w:t>Rel-16</w:t>
      </w:r>
      <w:r w:rsidR="00D80621" w:rsidRPr="00CE3314">
        <w:tab/>
        <w:t>38.323</w:t>
      </w:r>
      <w:r w:rsidR="00D80621" w:rsidRPr="00CE3314">
        <w:tab/>
        <w:t>16.2.0</w:t>
      </w:r>
      <w:r w:rsidR="00D80621" w:rsidRPr="00CE3314">
        <w:tab/>
        <w:t>0065</w:t>
      </w:r>
      <w:r w:rsidR="00D80621" w:rsidRPr="00CE3314">
        <w:tab/>
        <w:t>-</w:t>
      </w:r>
      <w:r w:rsidR="00D80621" w:rsidRPr="00CE3314">
        <w:tab/>
        <w:t>F</w:t>
      </w:r>
      <w:r w:rsidR="00D80621" w:rsidRPr="00CE3314">
        <w:tab/>
        <w:t>NR_IIOT-Core</w:t>
      </w:r>
    </w:p>
    <w:p w14:paraId="7F1891C5" w14:textId="77777777" w:rsidR="00354A44" w:rsidRPr="00CE3314" w:rsidRDefault="00354A44" w:rsidP="00354A44">
      <w:pPr>
        <w:pStyle w:val="Agreement"/>
      </w:pPr>
      <w:r w:rsidRPr="00CE3314">
        <w:lastRenderedPageBreak/>
        <w:t>not pursued</w:t>
      </w:r>
    </w:p>
    <w:p w14:paraId="5B0621F6" w14:textId="77777777" w:rsidR="00354A44" w:rsidRPr="00CE3314" w:rsidRDefault="00354A44" w:rsidP="00354A44">
      <w:pPr>
        <w:pStyle w:val="Doc-text2"/>
      </w:pPr>
    </w:p>
    <w:p w14:paraId="4DC32A2E" w14:textId="77777777" w:rsidR="00674E95" w:rsidRPr="00CE3314" w:rsidRDefault="00674E95" w:rsidP="00674E95">
      <w:pPr>
        <w:pStyle w:val="Comments"/>
      </w:pPr>
      <w:r w:rsidRPr="00CE3314">
        <w:t>Withdrawn</w:t>
      </w:r>
    </w:p>
    <w:p w14:paraId="5335FD41" w14:textId="7E568394" w:rsidR="00674E95" w:rsidRPr="00CE3314" w:rsidRDefault="0083230C" w:rsidP="00674E95">
      <w:pPr>
        <w:pStyle w:val="Doc-title"/>
      </w:pPr>
      <w:hyperlink r:id="rId1090" w:history="1">
        <w:r>
          <w:rPr>
            <w:rStyle w:val="Hyperlink"/>
          </w:rPr>
          <w:t>R2-2100220</w:t>
        </w:r>
      </w:hyperlink>
      <w:r w:rsidR="00674E95" w:rsidRPr="00CE3314">
        <w:tab/>
        <w:t>The impact of drb-ContinueEHC-DL/UL configuration on PDCP specification</w:t>
      </w:r>
      <w:r w:rsidR="00674E95" w:rsidRPr="00CE3314">
        <w:tab/>
        <w:t>CATT</w:t>
      </w:r>
      <w:r w:rsidR="00674E95" w:rsidRPr="00CE3314">
        <w:tab/>
        <w:t>CR</w:t>
      </w:r>
      <w:r w:rsidR="00674E95" w:rsidRPr="00CE3314">
        <w:tab/>
        <w:t>Rel-16</w:t>
      </w:r>
      <w:r w:rsidR="00674E95" w:rsidRPr="00CE3314">
        <w:tab/>
        <w:t>38.323</w:t>
      </w:r>
      <w:r w:rsidR="00674E95" w:rsidRPr="00CE3314">
        <w:tab/>
        <w:t>16.2.0</w:t>
      </w:r>
      <w:r w:rsidR="00674E95" w:rsidRPr="00CE3314">
        <w:tab/>
        <w:t>0062</w:t>
      </w:r>
      <w:r w:rsidR="00674E95" w:rsidRPr="00CE3314">
        <w:tab/>
        <w:t>-</w:t>
      </w:r>
      <w:r w:rsidR="00674E95" w:rsidRPr="00CE3314">
        <w:tab/>
        <w:t>F</w:t>
      </w:r>
      <w:r w:rsidR="00674E95" w:rsidRPr="00CE3314">
        <w:tab/>
        <w:t>NR_IIOT-Core</w:t>
      </w:r>
      <w:r w:rsidR="00674E95" w:rsidRPr="00CE3314">
        <w:tab/>
        <w:t>Withdrawn</w:t>
      </w:r>
    </w:p>
    <w:p w14:paraId="4BA59503" w14:textId="77777777" w:rsidR="008A099D" w:rsidRPr="00CE3314" w:rsidRDefault="008A099D" w:rsidP="008A099D">
      <w:pPr>
        <w:pStyle w:val="Heading2"/>
      </w:pPr>
      <w:bookmarkStart w:id="322" w:name="_Toc63704669"/>
      <w:bookmarkStart w:id="323" w:name="_Toc64749489"/>
      <w:bookmarkStart w:id="324" w:name="_Toc68990686"/>
      <w:r w:rsidRPr="00CE3314">
        <w:t>6.6</w:t>
      </w:r>
      <w:r w:rsidRPr="00CE3314">
        <w:tab/>
        <w:t>NR Positioning Support</w:t>
      </w:r>
      <w:bookmarkEnd w:id="322"/>
      <w:bookmarkEnd w:id="323"/>
      <w:bookmarkEnd w:id="324"/>
    </w:p>
    <w:p w14:paraId="2A528409" w14:textId="77777777" w:rsidR="008A099D" w:rsidRPr="00CE3314" w:rsidRDefault="008A099D" w:rsidP="008A099D">
      <w:pPr>
        <w:pStyle w:val="Comments"/>
      </w:pPr>
      <w:r w:rsidRPr="00CE3314">
        <w:t xml:space="preserve">(NR_pos-Core; leading WG: RAN1; REL-16; started: Mar 19; target; Jun 20; WID: RP-200218). </w:t>
      </w:r>
    </w:p>
    <w:p w14:paraId="3AA00EFB" w14:textId="77777777" w:rsidR="008A099D" w:rsidRPr="00CE3314" w:rsidRDefault="008A099D" w:rsidP="008A099D">
      <w:pPr>
        <w:pStyle w:val="Comments"/>
      </w:pPr>
      <w:r w:rsidRPr="00CE3314">
        <w:t>(NR TEI16 Positioning)</w:t>
      </w:r>
    </w:p>
    <w:p w14:paraId="296B987D" w14:textId="77777777" w:rsidR="008A099D" w:rsidRPr="00CE3314" w:rsidRDefault="008A099D" w:rsidP="008A099D">
      <w:pPr>
        <w:pStyle w:val="Comments"/>
      </w:pPr>
      <w:r w:rsidRPr="00CE3314">
        <w:t>Documents in this agenda item will be handled in a break out session</w:t>
      </w:r>
    </w:p>
    <w:p w14:paraId="1FC5BD11" w14:textId="77777777" w:rsidR="008A099D" w:rsidRPr="00CE3314" w:rsidRDefault="008A099D" w:rsidP="008A099D">
      <w:pPr>
        <w:pStyle w:val="Comments"/>
      </w:pPr>
      <w:r w:rsidRPr="00CE3314">
        <w:t>Tdoc Limitation: 9 tdocs, See also tdoc limitation for Agenda Item 6</w:t>
      </w:r>
    </w:p>
    <w:p w14:paraId="7FF2FDDA" w14:textId="77777777" w:rsidR="008A099D" w:rsidRPr="00CE3314" w:rsidRDefault="008A099D" w:rsidP="008A099D">
      <w:pPr>
        <w:pStyle w:val="Heading3"/>
      </w:pPr>
      <w:bookmarkStart w:id="325" w:name="_Toc63704670"/>
      <w:bookmarkStart w:id="326" w:name="_Toc64749490"/>
      <w:bookmarkStart w:id="327" w:name="_Toc68990687"/>
      <w:r w:rsidRPr="00CE3314">
        <w:t>6.6.1</w:t>
      </w:r>
      <w:r w:rsidRPr="00CE3314">
        <w:tab/>
        <w:t>General and Stage 2 corrections</w:t>
      </w:r>
      <w:bookmarkEnd w:id="325"/>
      <w:bookmarkEnd w:id="326"/>
      <w:bookmarkEnd w:id="327"/>
    </w:p>
    <w:p w14:paraId="28019BBE" w14:textId="77777777" w:rsidR="008A099D" w:rsidRPr="00CE3314" w:rsidRDefault="008A099D" w:rsidP="008A099D">
      <w:pPr>
        <w:pStyle w:val="Comments"/>
      </w:pPr>
      <w:r w:rsidRPr="00CE3314">
        <w:t xml:space="preserve">Including incoming LSs, Including impact to 36.305 and 38.305. Stage 2 corrections shall be discussed with the specification rapporteur (Sven Fischer sfischer@qti.qualcomm.com) before submission. </w:t>
      </w:r>
    </w:p>
    <w:p w14:paraId="60C09220" w14:textId="77777777" w:rsidR="008A099D" w:rsidRPr="00CE3314" w:rsidRDefault="008A099D" w:rsidP="008A099D">
      <w:pPr>
        <w:pStyle w:val="Comments"/>
      </w:pPr>
      <w:r w:rsidRPr="00CE3314">
        <w:t>This agenda item will use a summary document (Ericsson).</w:t>
      </w:r>
    </w:p>
    <w:p w14:paraId="56B2C81D" w14:textId="77777777" w:rsidR="008A099D" w:rsidRPr="00CE3314" w:rsidRDefault="008A099D" w:rsidP="008A099D">
      <w:pPr>
        <w:pStyle w:val="Comments"/>
      </w:pPr>
    </w:p>
    <w:p w14:paraId="23B3EF5B" w14:textId="77777777" w:rsidR="008A099D" w:rsidRPr="00CE3314" w:rsidRDefault="008A099D" w:rsidP="008A099D">
      <w:pPr>
        <w:pStyle w:val="Comments"/>
      </w:pPr>
      <w:r w:rsidRPr="00CE3314">
        <w:t>Incoming LS (and draft reply)</w:t>
      </w:r>
    </w:p>
    <w:p w14:paraId="48F24256" w14:textId="3FBE1724" w:rsidR="008A099D" w:rsidRPr="00CE3314" w:rsidRDefault="0083230C" w:rsidP="008A099D">
      <w:pPr>
        <w:pStyle w:val="Doc-title"/>
      </w:pPr>
      <w:hyperlink r:id="rId1091" w:history="1">
        <w:r>
          <w:rPr>
            <w:rStyle w:val="Hyperlink"/>
          </w:rPr>
          <w:t>R2-2100044</w:t>
        </w:r>
      </w:hyperlink>
      <w:r w:rsidR="008A099D" w:rsidRPr="00CE3314">
        <w:tab/>
        <w:t>LS on Rel-16 NR Positioning Correction (R3-207220; contact: Huawei)</w:t>
      </w:r>
      <w:r w:rsidR="008A099D" w:rsidRPr="00CE3314">
        <w:tab/>
        <w:t>RAN3</w:t>
      </w:r>
      <w:r w:rsidR="008A099D" w:rsidRPr="00CE3314">
        <w:tab/>
        <w:t>LS in</w:t>
      </w:r>
      <w:r w:rsidR="008A099D" w:rsidRPr="00CE3314">
        <w:tab/>
        <w:t>Rel-16</w:t>
      </w:r>
      <w:r w:rsidR="008A099D" w:rsidRPr="00CE3314">
        <w:tab/>
        <w:t>NR_pos-Core</w:t>
      </w:r>
      <w:r w:rsidR="008A099D" w:rsidRPr="00CE3314">
        <w:tab/>
        <w:t>To:RAN2, RAN1</w:t>
      </w:r>
    </w:p>
    <w:p w14:paraId="10E7B3A3" w14:textId="671EC648" w:rsidR="008A099D" w:rsidRPr="00CE3314" w:rsidRDefault="008A099D" w:rsidP="008A099D">
      <w:pPr>
        <w:pStyle w:val="Doc-text2"/>
      </w:pPr>
      <w:r w:rsidRPr="00CE3314">
        <w:t xml:space="preserve">Nokia note there is a reply from RAN1 in </w:t>
      </w:r>
      <w:hyperlink r:id="rId1092" w:history="1">
        <w:r w:rsidR="0083230C">
          <w:rPr>
            <w:rStyle w:val="Hyperlink"/>
          </w:rPr>
          <w:t>R2-2102327</w:t>
        </w:r>
      </w:hyperlink>
      <w:r w:rsidRPr="00CE3314">
        <w:t>.</w:t>
      </w:r>
    </w:p>
    <w:p w14:paraId="23E33840" w14:textId="667B9556" w:rsidR="008A099D" w:rsidRPr="00CE3314" w:rsidRDefault="008A099D" w:rsidP="000B407F">
      <w:pPr>
        <w:pStyle w:val="Doc-text2"/>
        <w:numPr>
          <w:ilvl w:val="0"/>
          <w:numId w:val="66"/>
        </w:numPr>
      </w:pPr>
      <w:r w:rsidRPr="00CE3314">
        <w:t xml:space="preserve">Noted (can reply from the discussion of </w:t>
      </w:r>
      <w:hyperlink r:id="rId1093" w:history="1">
        <w:r w:rsidR="0083230C">
          <w:rPr>
            <w:rStyle w:val="Hyperlink"/>
          </w:rPr>
          <w:t>R2-2102226</w:t>
        </w:r>
      </w:hyperlink>
      <w:r w:rsidRPr="00CE3314">
        <w:t>)</w:t>
      </w:r>
    </w:p>
    <w:p w14:paraId="5EF1C664" w14:textId="77777777" w:rsidR="008A099D" w:rsidRPr="00CE3314" w:rsidRDefault="008A099D" w:rsidP="008A099D">
      <w:pPr>
        <w:pStyle w:val="Doc-text2"/>
      </w:pPr>
    </w:p>
    <w:p w14:paraId="7C54CDAE" w14:textId="4BB018D1" w:rsidR="008A099D" w:rsidRPr="00CE3314" w:rsidRDefault="0083230C" w:rsidP="008A099D">
      <w:pPr>
        <w:pStyle w:val="Doc-title"/>
      </w:pPr>
      <w:hyperlink r:id="rId1094" w:history="1">
        <w:r>
          <w:rPr>
            <w:rStyle w:val="Hyperlink"/>
          </w:rPr>
          <w:t>R2-2101830</w:t>
        </w:r>
      </w:hyperlink>
      <w:r w:rsidR="008A099D" w:rsidRPr="00CE3314">
        <w:tab/>
        <w:t>[Draft] Reply LS on Rel-16 NR Positioning Correction</w:t>
      </w:r>
      <w:r w:rsidR="008A099D" w:rsidRPr="00CE3314">
        <w:tab/>
        <w:t>Huawei, HiSilicon</w:t>
      </w:r>
      <w:r w:rsidR="008A099D" w:rsidRPr="00CE3314">
        <w:tab/>
        <w:t>LS out</w:t>
      </w:r>
      <w:r w:rsidR="008A099D" w:rsidRPr="00CE3314">
        <w:tab/>
        <w:t>Rel-16</w:t>
      </w:r>
      <w:r w:rsidR="008A099D" w:rsidRPr="00CE3314">
        <w:tab/>
        <w:t>NR_pos-Core</w:t>
      </w:r>
      <w:r w:rsidR="008A099D" w:rsidRPr="00CE3314">
        <w:tab/>
        <w:t>To:RAN3</w:t>
      </w:r>
      <w:r w:rsidR="008A099D" w:rsidRPr="00CE3314">
        <w:tab/>
        <w:t>Cc:RAN1</w:t>
      </w:r>
    </w:p>
    <w:p w14:paraId="5C6386DE" w14:textId="4B02CEFB" w:rsidR="008A099D" w:rsidRPr="00CE3314" w:rsidRDefault="008A099D" w:rsidP="008A099D">
      <w:pPr>
        <w:pStyle w:val="Doc-text2"/>
      </w:pPr>
      <w:r w:rsidRPr="00CE3314">
        <w:t xml:space="preserve">To be revised to reflect the agreements under P4 of </w:t>
      </w:r>
      <w:hyperlink r:id="rId1095" w:history="1">
        <w:r w:rsidR="0083230C">
          <w:rPr>
            <w:rStyle w:val="Hyperlink"/>
          </w:rPr>
          <w:t>R2-2102226</w:t>
        </w:r>
      </w:hyperlink>
    </w:p>
    <w:p w14:paraId="7139D9D2" w14:textId="23ACC11E" w:rsidR="008A099D" w:rsidRPr="00CE3314" w:rsidRDefault="008A099D" w:rsidP="000B407F">
      <w:pPr>
        <w:pStyle w:val="Doc-text2"/>
        <w:numPr>
          <w:ilvl w:val="0"/>
          <w:numId w:val="66"/>
        </w:numPr>
      </w:pPr>
      <w:r w:rsidRPr="00CE3314">
        <w:t xml:space="preserve">Revised in </w:t>
      </w:r>
      <w:hyperlink r:id="rId1096" w:history="1">
        <w:r w:rsidR="0083230C">
          <w:rPr>
            <w:rStyle w:val="Hyperlink"/>
          </w:rPr>
          <w:t>R2-2102109</w:t>
        </w:r>
      </w:hyperlink>
    </w:p>
    <w:p w14:paraId="53665210" w14:textId="77777777" w:rsidR="008A099D" w:rsidRPr="00CE3314" w:rsidRDefault="008A099D" w:rsidP="008A099D">
      <w:pPr>
        <w:pStyle w:val="Doc-text2"/>
      </w:pPr>
    </w:p>
    <w:p w14:paraId="1767048F" w14:textId="77777777" w:rsidR="008A099D" w:rsidRPr="00CE3314" w:rsidRDefault="008A099D" w:rsidP="008A099D">
      <w:pPr>
        <w:pStyle w:val="Doc-text2"/>
      </w:pPr>
    </w:p>
    <w:p w14:paraId="6626A622" w14:textId="77777777" w:rsidR="008A099D" w:rsidRPr="00CE3314" w:rsidRDefault="008A099D" w:rsidP="008A099D">
      <w:pPr>
        <w:pStyle w:val="EmailDiscussion"/>
      </w:pPr>
      <w:r w:rsidRPr="00CE3314">
        <w:t>[AT113-e][613][POS] LS to RAN3 on activation time for periodic SRS (Huawei)</w:t>
      </w:r>
    </w:p>
    <w:p w14:paraId="73C04B6D" w14:textId="41820FF0" w:rsidR="008A099D" w:rsidRPr="00CE3314" w:rsidRDefault="008A099D" w:rsidP="008A099D">
      <w:pPr>
        <w:pStyle w:val="EmailDiscussion2"/>
      </w:pPr>
      <w:r w:rsidRPr="00CE3314">
        <w:tab/>
        <w:t xml:space="preserve">Scope: Revise </w:t>
      </w:r>
      <w:hyperlink r:id="rId1097" w:history="1">
        <w:r w:rsidR="0083230C">
          <w:rPr>
            <w:rStyle w:val="Hyperlink"/>
          </w:rPr>
          <w:t>R2-2101830</w:t>
        </w:r>
      </w:hyperlink>
      <w:r w:rsidRPr="00CE3314">
        <w:t xml:space="preserve"> to reflect agreements from the discussion of P4 in </w:t>
      </w:r>
      <w:hyperlink r:id="rId1098" w:history="1">
        <w:r w:rsidR="0083230C">
          <w:rPr>
            <w:rStyle w:val="Hyperlink"/>
          </w:rPr>
          <w:t>R2-2102226</w:t>
        </w:r>
      </w:hyperlink>
      <w:r w:rsidRPr="00CE3314">
        <w:t>.</w:t>
      </w:r>
    </w:p>
    <w:p w14:paraId="331A9613" w14:textId="680BC31C" w:rsidR="008A099D" w:rsidRPr="00CE3314" w:rsidRDefault="008A099D" w:rsidP="008A099D">
      <w:pPr>
        <w:pStyle w:val="EmailDiscussion2"/>
      </w:pPr>
      <w:r w:rsidRPr="00CE3314">
        <w:tab/>
        <w:t xml:space="preserve">Intended outcome: Approvable LS in </w:t>
      </w:r>
      <w:hyperlink r:id="rId1099" w:history="1">
        <w:r w:rsidR="0083230C">
          <w:rPr>
            <w:rStyle w:val="Hyperlink"/>
          </w:rPr>
          <w:t>R2-2102109</w:t>
        </w:r>
      </w:hyperlink>
    </w:p>
    <w:p w14:paraId="1DFC2BF3" w14:textId="77777777" w:rsidR="008A099D" w:rsidRPr="00CE3314" w:rsidRDefault="008A099D" w:rsidP="008A099D">
      <w:pPr>
        <w:pStyle w:val="EmailDiscussion2"/>
      </w:pPr>
      <w:r w:rsidRPr="00CE3314">
        <w:tab/>
        <w:t>Deadline:  Thursday 2021-02-04 0200 UTC</w:t>
      </w:r>
    </w:p>
    <w:p w14:paraId="6E2EC2F8" w14:textId="77777777" w:rsidR="008A099D" w:rsidRPr="00CE3314" w:rsidRDefault="008A099D" w:rsidP="008A099D">
      <w:pPr>
        <w:pStyle w:val="EmailDiscussion2"/>
      </w:pPr>
    </w:p>
    <w:p w14:paraId="12FA9F0E" w14:textId="77777777" w:rsidR="008A099D" w:rsidRPr="00CE3314" w:rsidRDefault="008A099D" w:rsidP="008A099D">
      <w:pPr>
        <w:pStyle w:val="Doc-text2"/>
      </w:pPr>
    </w:p>
    <w:p w14:paraId="33B49269" w14:textId="77777777" w:rsidR="008A099D" w:rsidRPr="00CE3314" w:rsidRDefault="008A099D" w:rsidP="008A099D">
      <w:pPr>
        <w:pStyle w:val="Doc-text2"/>
      </w:pPr>
    </w:p>
    <w:p w14:paraId="31619412" w14:textId="286E3EFB" w:rsidR="008A099D" w:rsidRPr="00CE3314" w:rsidRDefault="0083230C" w:rsidP="008A099D">
      <w:pPr>
        <w:pStyle w:val="Doc-title"/>
      </w:pPr>
      <w:hyperlink r:id="rId1100" w:history="1">
        <w:r>
          <w:rPr>
            <w:rStyle w:val="Hyperlink"/>
          </w:rPr>
          <w:t>R2-2102109</w:t>
        </w:r>
      </w:hyperlink>
      <w:r w:rsidR="008A099D" w:rsidRPr="00CE3314">
        <w:tab/>
        <w:t>[Draft] Reply LS on Rel-16 NR Positioning Correction</w:t>
      </w:r>
      <w:r w:rsidR="008A099D" w:rsidRPr="00CE3314">
        <w:tab/>
        <w:t>Huawei, HiSilicon</w:t>
      </w:r>
      <w:r w:rsidR="008A099D" w:rsidRPr="00CE3314">
        <w:tab/>
        <w:t>LS out</w:t>
      </w:r>
      <w:r w:rsidR="008A099D" w:rsidRPr="00CE3314">
        <w:tab/>
        <w:t>Rel-16</w:t>
      </w:r>
      <w:r w:rsidR="008A099D" w:rsidRPr="00CE3314">
        <w:tab/>
        <w:t>NR_pos-Core</w:t>
      </w:r>
      <w:r w:rsidR="008A099D" w:rsidRPr="00CE3314">
        <w:tab/>
        <w:t>To:RAN3</w:t>
      </w:r>
      <w:r w:rsidR="008A099D" w:rsidRPr="00CE3314">
        <w:tab/>
        <w:t>Cc:RAN1</w:t>
      </w:r>
    </w:p>
    <w:p w14:paraId="077A4CC9" w14:textId="77777777" w:rsidR="008A099D" w:rsidRPr="00CE3314" w:rsidRDefault="008A099D" w:rsidP="008A099D">
      <w:pPr>
        <w:pStyle w:val="Doc-text2"/>
      </w:pPr>
      <w:r w:rsidRPr="00CE3314">
        <w:t>Nokia think the title could be more specific.</w:t>
      </w:r>
    </w:p>
    <w:p w14:paraId="79E0711D" w14:textId="1AFB418F" w:rsidR="008A099D" w:rsidRPr="00CE3314" w:rsidRDefault="008A099D" w:rsidP="000B407F">
      <w:pPr>
        <w:pStyle w:val="Doc-text2"/>
        <w:numPr>
          <w:ilvl w:val="0"/>
          <w:numId w:val="66"/>
        </w:numPr>
      </w:pPr>
      <w:r w:rsidRPr="00CE3314">
        <w:t xml:space="preserve">Approved as </w:t>
      </w:r>
      <w:hyperlink r:id="rId1101" w:history="1">
        <w:r w:rsidR="0083230C">
          <w:rPr>
            <w:rStyle w:val="Hyperlink"/>
          </w:rPr>
          <w:t>R2-2102126</w:t>
        </w:r>
      </w:hyperlink>
    </w:p>
    <w:p w14:paraId="32606B49" w14:textId="77777777" w:rsidR="008A099D" w:rsidRPr="00CE3314" w:rsidRDefault="008A099D" w:rsidP="008A099D">
      <w:pPr>
        <w:pStyle w:val="Doc-text2"/>
      </w:pPr>
    </w:p>
    <w:p w14:paraId="38008BD6" w14:textId="377E69AB" w:rsidR="008A099D" w:rsidRPr="00CE3314" w:rsidRDefault="0083230C" w:rsidP="008A099D">
      <w:pPr>
        <w:pStyle w:val="Doc-title"/>
      </w:pPr>
      <w:hyperlink r:id="rId1102" w:history="1">
        <w:r>
          <w:rPr>
            <w:rStyle w:val="Hyperlink"/>
          </w:rPr>
          <w:t>R2-2102327</w:t>
        </w:r>
      </w:hyperlink>
      <w:r w:rsidR="008A099D" w:rsidRPr="00CE3314">
        <w:tab/>
        <w:t>Reply LS on Rel-16 NR Positioning Correction (R3-207220; contact: Huawei)</w:t>
      </w:r>
      <w:r w:rsidR="008A099D" w:rsidRPr="00CE3314">
        <w:tab/>
        <w:t>RAN1</w:t>
      </w:r>
      <w:r w:rsidR="008A099D" w:rsidRPr="00CE3314">
        <w:tab/>
        <w:t>LS in</w:t>
      </w:r>
      <w:r w:rsidR="008A099D" w:rsidRPr="00CE3314">
        <w:tab/>
        <w:t>Rel-16</w:t>
      </w:r>
      <w:r w:rsidR="008A099D" w:rsidRPr="00CE3314">
        <w:tab/>
        <w:t>NR_pos-Core</w:t>
      </w:r>
      <w:r w:rsidR="008A099D" w:rsidRPr="00CE3314">
        <w:tab/>
        <w:t>To:RAN3</w:t>
      </w:r>
      <w:r w:rsidR="008A099D" w:rsidRPr="00CE3314">
        <w:tab/>
        <w:t>Cc:RAN2</w:t>
      </w:r>
    </w:p>
    <w:p w14:paraId="0801730D" w14:textId="77777777" w:rsidR="008A099D" w:rsidRPr="00CE3314" w:rsidRDefault="008A099D" w:rsidP="008A099D">
      <w:pPr>
        <w:pStyle w:val="Doc-text2"/>
      </w:pPr>
      <w:r w:rsidRPr="00CE3314">
        <w:t>Nokia assume this resolves Q2 from the RAN3 LS and we can focus on Q1.</w:t>
      </w:r>
    </w:p>
    <w:p w14:paraId="3AA77930" w14:textId="77777777" w:rsidR="008A099D" w:rsidRPr="00CE3314" w:rsidRDefault="008A099D" w:rsidP="000B407F">
      <w:pPr>
        <w:pStyle w:val="Doc-text2"/>
        <w:numPr>
          <w:ilvl w:val="0"/>
          <w:numId w:val="66"/>
        </w:numPr>
      </w:pPr>
      <w:r w:rsidRPr="00CE3314">
        <w:t>Noted</w:t>
      </w:r>
    </w:p>
    <w:p w14:paraId="45E0FA82" w14:textId="77777777" w:rsidR="008A099D" w:rsidRPr="00CE3314" w:rsidRDefault="008A099D" w:rsidP="008A099D">
      <w:pPr>
        <w:pStyle w:val="Doc-title"/>
      </w:pPr>
    </w:p>
    <w:p w14:paraId="62F71F6C" w14:textId="77777777" w:rsidR="008A099D" w:rsidRPr="00CE3314" w:rsidRDefault="008A099D" w:rsidP="008A099D">
      <w:pPr>
        <w:pStyle w:val="Comments"/>
      </w:pPr>
      <w:r w:rsidRPr="00CE3314">
        <w:t>Summary document</w:t>
      </w:r>
    </w:p>
    <w:p w14:paraId="3D7D560A" w14:textId="3BE82E75" w:rsidR="008A099D" w:rsidRPr="00CE3314" w:rsidRDefault="0083230C" w:rsidP="008A099D">
      <w:pPr>
        <w:pStyle w:val="Doc-title"/>
      </w:pPr>
      <w:hyperlink r:id="rId1103" w:history="1">
        <w:r>
          <w:rPr>
            <w:rStyle w:val="Hyperlink"/>
          </w:rPr>
          <w:t>R2-2102226</w:t>
        </w:r>
      </w:hyperlink>
      <w:r w:rsidR="008A099D" w:rsidRPr="00CE3314">
        <w:tab/>
        <w:t>Summary for stage2 corrections for NR Positioning</w:t>
      </w:r>
      <w:r w:rsidR="008A099D" w:rsidRPr="00CE3314">
        <w:tab/>
        <w:t>Ericsson</w:t>
      </w:r>
      <w:r w:rsidR="008A099D" w:rsidRPr="00CE3314">
        <w:tab/>
        <w:t>discussion</w:t>
      </w:r>
      <w:r w:rsidR="008A099D" w:rsidRPr="00CE3314">
        <w:tab/>
        <w:t>Rel-16</w:t>
      </w:r>
      <w:r w:rsidR="008A099D" w:rsidRPr="00CE3314">
        <w:tab/>
        <w:t>NR_SON_MDT-Core</w:t>
      </w:r>
    </w:p>
    <w:p w14:paraId="0C5A9561" w14:textId="77777777" w:rsidR="008A099D" w:rsidRPr="00CE3314" w:rsidRDefault="008A099D" w:rsidP="008A099D">
      <w:pPr>
        <w:pStyle w:val="Doc-text2"/>
      </w:pPr>
    </w:p>
    <w:p w14:paraId="0A215241" w14:textId="5A6DACEF" w:rsidR="008A099D" w:rsidRPr="00CE3314" w:rsidRDefault="008A099D" w:rsidP="008A099D">
      <w:pPr>
        <w:pStyle w:val="Doc-text2"/>
      </w:pPr>
      <w:r w:rsidRPr="00CE3314">
        <w:t>Proposal 1</w:t>
      </w:r>
      <w:r w:rsidRPr="00CE3314">
        <w:tab/>
        <w:t xml:space="preserve">RAN2 to agree the CR in </w:t>
      </w:r>
      <w:hyperlink r:id="rId1104" w:history="1">
        <w:r w:rsidR="0083230C">
          <w:rPr>
            <w:rStyle w:val="Hyperlink"/>
          </w:rPr>
          <w:t>R2-2100402</w:t>
        </w:r>
      </w:hyperlink>
      <w:r w:rsidRPr="00CE3314">
        <w:t>.</w:t>
      </w:r>
    </w:p>
    <w:p w14:paraId="3B5D3AF1" w14:textId="57339188" w:rsidR="008A099D" w:rsidRPr="00CE3314" w:rsidRDefault="008A099D" w:rsidP="008A099D">
      <w:pPr>
        <w:pStyle w:val="Doc-text2"/>
      </w:pPr>
      <w:r w:rsidRPr="00CE3314">
        <w:t>Proposal 2</w:t>
      </w:r>
      <w:r w:rsidRPr="00CE3314">
        <w:tab/>
        <w:t xml:space="preserve">RAN2 to agree the CR in </w:t>
      </w:r>
      <w:hyperlink r:id="rId1105" w:history="1">
        <w:r w:rsidR="0083230C">
          <w:rPr>
            <w:rStyle w:val="Hyperlink"/>
          </w:rPr>
          <w:t>R2-2101829</w:t>
        </w:r>
      </w:hyperlink>
      <w:r w:rsidRPr="00CE3314">
        <w:t>.</w:t>
      </w:r>
    </w:p>
    <w:p w14:paraId="02AAF34A" w14:textId="6FB667C6" w:rsidR="008A099D" w:rsidRPr="00CE3314" w:rsidRDefault="008A099D" w:rsidP="008A099D">
      <w:pPr>
        <w:pStyle w:val="Doc-text2"/>
      </w:pPr>
      <w:r w:rsidRPr="00CE3314">
        <w:t>Proposal 3</w:t>
      </w:r>
      <w:r w:rsidRPr="00CE3314">
        <w:tab/>
        <w:t xml:space="preserve">RAN2 to discuss the need to resolve the PFL ambiguity during measurement gap request procedure and accordingly agree the CR in </w:t>
      </w:r>
      <w:hyperlink r:id="rId1106" w:history="1">
        <w:r w:rsidR="0083230C">
          <w:rPr>
            <w:rStyle w:val="Hyperlink"/>
          </w:rPr>
          <w:t>R2-2101385</w:t>
        </w:r>
      </w:hyperlink>
      <w:r w:rsidRPr="00CE3314">
        <w:t>.</w:t>
      </w:r>
    </w:p>
    <w:p w14:paraId="73441926" w14:textId="77777777" w:rsidR="008A099D" w:rsidRPr="00CE3314" w:rsidRDefault="008A099D" w:rsidP="008A099D">
      <w:pPr>
        <w:pStyle w:val="Doc-text2"/>
      </w:pPr>
      <w:r w:rsidRPr="00CE3314">
        <w:t>Proposal 4</w:t>
      </w:r>
      <w:r w:rsidRPr="00CE3314">
        <w:tab/>
        <w:t>RAN2 to decide on the reply either a) RAN2 see no problem for RAN3 to add this functionality. b) RAN2 recommendation is to not add this functionality and let first UL SRS go in vain as for periodic RAN2 view is that it is not critical.</w:t>
      </w:r>
    </w:p>
    <w:p w14:paraId="1685BAA6" w14:textId="77777777" w:rsidR="008A099D" w:rsidRPr="00CE3314" w:rsidRDefault="008A099D" w:rsidP="008A099D">
      <w:pPr>
        <w:pStyle w:val="Doc-text2"/>
      </w:pPr>
    </w:p>
    <w:p w14:paraId="235635D1" w14:textId="77777777" w:rsidR="008A099D" w:rsidRPr="00CE3314" w:rsidRDefault="008A099D" w:rsidP="008A099D">
      <w:pPr>
        <w:pStyle w:val="Doc-text2"/>
      </w:pPr>
      <w:r w:rsidRPr="00CE3314">
        <w:lastRenderedPageBreak/>
        <w:t>Discussion:</w:t>
      </w:r>
    </w:p>
    <w:p w14:paraId="3D5B5FA7" w14:textId="77777777" w:rsidR="008A099D" w:rsidRPr="00CE3314" w:rsidRDefault="008A099D" w:rsidP="008A099D">
      <w:pPr>
        <w:pStyle w:val="Doc-text2"/>
      </w:pPr>
      <w:r w:rsidRPr="00CE3314">
        <w:t>P1:</w:t>
      </w:r>
    </w:p>
    <w:p w14:paraId="75716381" w14:textId="77777777" w:rsidR="008A099D" w:rsidRPr="00CE3314" w:rsidRDefault="008A099D" w:rsidP="008A099D">
      <w:pPr>
        <w:pStyle w:val="Doc-text2"/>
      </w:pPr>
      <w:r w:rsidRPr="00CE3314">
        <w:t>Qualcomm think this is not needed any more after the agreed CRs in the Rel-15 agenda item.  The remaining change is just to add the abbreviation for semi-persistent and this may not justify a separate CR.</w:t>
      </w:r>
    </w:p>
    <w:p w14:paraId="1A0343E7" w14:textId="77777777" w:rsidR="008A099D" w:rsidRPr="00CE3314" w:rsidRDefault="008A099D" w:rsidP="008A099D">
      <w:pPr>
        <w:pStyle w:val="Doc-text2"/>
      </w:pPr>
      <w:r w:rsidRPr="00CE3314">
        <w:t>CATT agree that this is no longer needed.</w:t>
      </w:r>
    </w:p>
    <w:p w14:paraId="0A50A819" w14:textId="77777777" w:rsidR="008A099D" w:rsidRPr="00CE3314" w:rsidRDefault="008A099D" w:rsidP="008A099D">
      <w:pPr>
        <w:pStyle w:val="Doc-text2"/>
      </w:pPr>
      <w:r w:rsidRPr="00CE3314">
        <w:t>Nokia would prefer to capture only the abbreviations that we use in the spec, and think some terms like “semi-persistent” and “positioning frequency layer” should be spelled out instead.</w:t>
      </w:r>
    </w:p>
    <w:p w14:paraId="534D7CE1" w14:textId="77777777" w:rsidR="008A099D" w:rsidRPr="00CE3314" w:rsidRDefault="008A099D" w:rsidP="008A099D">
      <w:pPr>
        <w:pStyle w:val="Doc-text2"/>
      </w:pPr>
      <w:r w:rsidRPr="00CE3314">
        <w:t>CR is noted and the change for defining SP can be combined with another CR.</w:t>
      </w:r>
    </w:p>
    <w:p w14:paraId="5EBCAD9C" w14:textId="77777777" w:rsidR="008A099D" w:rsidRPr="00CE3314" w:rsidRDefault="008A099D" w:rsidP="008A099D">
      <w:pPr>
        <w:pStyle w:val="Doc-text2"/>
      </w:pPr>
    </w:p>
    <w:p w14:paraId="075D2CC4" w14:textId="77777777" w:rsidR="008A099D" w:rsidRPr="00CE3314" w:rsidRDefault="008A099D" w:rsidP="008A099D">
      <w:pPr>
        <w:pStyle w:val="Doc-text2"/>
      </w:pPr>
      <w:r w:rsidRPr="00CE3314">
        <w:t>P2:</w:t>
      </w:r>
    </w:p>
    <w:p w14:paraId="1C8B0EAE" w14:textId="77777777" w:rsidR="008A099D" w:rsidRPr="00CE3314" w:rsidRDefault="008A099D" w:rsidP="008A099D">
      <w:pPr>
        <w:pStyle w:val="Doc-text2"/>
      </w:pPr>
      <w:r w:rsidRPr="00CE3314">
        <w:t>vivo wonder if this change should be in section 8.2 rather than 5.3 since it is method-specific.  Qualcomm think it was done this way in 36.305 and skipped in the Rel-15 version of 38.305 because we did not have UL-TDOA; they think now we should capture it in the same section.  Huawei agree with Qualcomm.</w:t>
      </w:r>
    </w:p>
    <w:p w14:paraId="1DBEFAE3" w14:textId="77777777" w:rsidR="008A099D" w:rsidRPr="00CE3314" w:rsidRDefault="008A099D" w:rsidP="008A099D">
      <w:pPr>
        <w:pStyle w:val="Doc-text2"/>
      </w:pPr>
      <w:r w:rsidRPr="00CE3314">
        <w:t>Nokia understand the text is from a signalling perspective, and wonder if we should mention that the gNB configures the UE with the SRS configuration.  Huawei think this would be OK but does not match what we have in LTE.</w:t>
      </w:r>
    </w:p>
    <w:p w14:paraId="42AB897E" w14:textId="77777777" w:rsidR="008A099D" w:rsidRPr="00CE3314" w:rsidRDefault="008A099D" w:rsidP="008A099D">
      <w:pPr>
        <w:pStyle w:val="Doc-text2"/>
      </w:pPr>
    </w:p>
    <w:p w14:paraId="49C67500" w14:textId="77777777" w:rsidR="008A099D" w:rsidRPr="00CE3314" w:rsidRDefault="008A099D" w:rsidP="008A099D">
      <w:pPr>
        <w:pStyle w:val="Doc-text2"/>
      </w:pPr>
      <w:r w:rsidRPr="00CE3314">
        <w:t>P3:</w:t>
      </w:r>
    </w:p>
    <w:p w14:paraId="5D834CC0" w14:textId="77777777" w:rsidR="008A099D" w:rsidRPr="00CE3314" w:rsidRDefault="008A099D" w:rsidP="008A099D">
      <w:pPr>
        <w:pStyle w:val="Doc-text2"/>
      </w:pPr>
      <w:r w:rsidRPr="00CE3314">
        <w:t>Qualcomm are not sure if the sentence on triggering a release of the configuration helps with understanding, and think at least some polishing is required.  They think to explain it properly a new figure may be needed.  They agree there is no use case for the sequence of PFL information since the UE can only process one layer at a time.</w:t>
      </w:r>
    </w:p>
    <w:p w14:paraId="11245418" w14:textId="77777777" w:rsidR="008A099D" w:rsidRPr="00CE3314" w:rsidRDefault="008A099D" w:rsidP="008A099D">
      <w:pPr>
        <w:pStyle w:val="Doc-text2"/>
      </w:pPr>
      <w:r w:rsidRPr="00CE3314">
        <w:t>Chair wonders if we need a requirement on the UE.</w:t>
      </w:r>
    </w:p>
    <w:p w14:paraId="39BAD73D" w14:textId="77777777" w:rsidR="008A099D" w:rsidRPr="00CE3314" w:rsidRDefault="008A099D" w:rsidP="008A099D">
      <w:pPr>
        <w:pStyle w:val="Doc-text2"/>
      </w:pPr>
      <w:r w:rsidRPr="00CE3314">
        <w:t>Huawei agree with Qualcomm and wonder if any standard impact is needed since this is internal UE behaviour.</w:t>
      </w:r>
    </w:p>
    <w:p w14:paraId="4FE013AE" w14:textId="77777777" w:rsidR="008A099D" w:rsidRPr="00CE3314" w:rsidRDefault="008A099D" w:rsidP="008A099D">
      <w:pPr>
        <w:pStyle w:val="Doc-text2"/>
      </w:pPr>
      <w:r w:rsidRPr="00CE3314">
        <w:t>Intel understand in LTE when upper layers trigger lower layers to do the measurement, lower layers will indicate the measurement gap request if needed, and normally the network should configure a measurement gap pattern that would cover the PRS measurement of all related frequency layers.  So they understand that the UE actually is not allowed to send the request multiple times in the same positioning session.</w:t>
      </w:r>
    </w:p>
    <w:p w14:paraId="625FCFDA" w14:textId="77777777" w:rsidR="008A099D" w:rsidRPr="00CE3314" w:rsidRDefault="008A099D" w:rsidP="008A099D">
      <w:pPr>
        <w:pStyle w:val="Doc-text2"/>
      </w:pPr>
      <w:r w:rsidRPr="00CE3314">
        <w:t>CATT think the PFL outside the UE’s active BW is one of the reasons for the UE to trigger the location measurement indication procedure, but we need to clarify this before taking the CR.</w:t>
      </w:r>
    </w:p>
    <w:p w14:paraId="10B5CFA4" w14:textId="77777777" w:rsidR="008A099D" w:rsidRPr="00CE3314" w:rsidRDefault="008A099D" w:rsidP="008A099D">
      <w:pPr>
        <w:pStyle w:val="Doc-text2"/>
      </w:pPr>
      <w:r w:rsidRPr="00CE3314">
        <w:t>To the chair’s question, Ericsson think it is specified in LPP that the UE is only allowed to measure one frequency layer at a time.</w:t>
      </w:r>
    </w:p>
    <w:p w14:paraId="29EB7A35" w14:textId="77777777" w:rsidR="008A099D" w:rsidRPr="00CE3314" w:rsidRDefault="008A099D" w:rsidP="008A099D">
      <w:pPr>
        <w:pStyle w:val="Doc-text2"/>
      </w:pPr>
      <w:r w:rsidRPr="00CE3314">
        <w:t>Nokia wonder if RAN4 have any assumptions on how this is handled.  Companies may need to check with RAN4 colleagues if there is an issue here.</w:t>
      </w:r>
    </w:p>
    <w:p w14:paraId="49BBFC80" w14:textId="77777777" w:rsidR="008A099D" w:rsidRPr="00CE3314" w:rsidRDefault="008A099D" w:rsidP="008A099D">
      <w:pPr>
        <w:pStyle w:val="Doc-text2"/>
      </w:pPr>
      <w:r w:rsidRPr="00CE3314">
        <w:t>Issue is postponed to next meeting.</w:t>
      </w:r>
    </w:p>
    <w:p w14:paraId="4BD28BA6" w14:textId="77777777" w:rsidR="008A099D" w:rsidRPr="00CE3314" w:rsidRDefault="008A099D" w:rsidP="008A099D">
      <w:pPr>
        <w:pStyle w:val="Doc-text2"/>
      </w:pPr>
    </w:p>
    <w:p w14:paraId="67442E47" w14:textId="77777777" w:rsidR="008A099D" w:rsidRPr="00CE3314" w:rsidRDefault="008A099D" w:rsidP="008A099D">
      <w:pPr>
        <w:pStyle w:val="Doc-text2"/>
      </w:pPr>
      <w:r w:rsidRPr="00CE3314">
        <w:t>P4:</w:t>
      </w:r>
    </w:p>
    <w:p w14:paraId="3DB044DE" w14:textId="77777777" w:rsidR="008A099D" w:rsidRPr="00CE3314" w:rsidRDefault="008A099D" w:rsidP="008A099D">
      <w:pPr>
        <w:pStyle w:val="Doc-text2"/>
      </w:pPr>
      <w:r w:rsidRPr="00CE3314">
        <w:t>Ericsson think this could be needed for a UE that does not support semi-persistent or aperiodic SRS.</w:t>
      </w:r>
    </w:p>
    <w:p w14:paraId="2E4EC1C8" w14:textId="77777777" w:rsidR="008A099D" w:rsidRPr="00CE3314" w:rsidRDefault="008A099D" w:rsidP="008A099D">
      <w:pPr>
        <w:pStyle w:val="Doc-text2"/>
      </w:pPr>
      <w:r w:rsidRPr="00CE3314">
        <w:t>Nokia do not see a reason for the first transmission of periodic SRS to be critical to receive, since the neighbour gNBs can measure the following instance(s).</w:t>
      </w:r>
    </w:p>
    <w:p w14:paraId="1E6CD3ED" w14:textId="77777777" w:rsidR="008A099D" w:rsidRPr="00CE3314" w:rsidRDefault="008A099D" w:rsidP="008A099D">
      <w:pPr>
        <w:pStyle w:val="Doc-text2"/>
      </w:pPr>
      <w:r w:rsidRPr="00CE3314">
        <w:t>Qualcomm think it could be useful but is more suitable for Rel-17, and note that we do not have it for UTDOA in LTE.  In their view this is not a correction.</w:t>
      </w:r>
    </w:p>
    <w:p w14:paraId="500ADC66" w14:textId="77777777" w:rsidR="008A099D" w:rsidRPr="00CE3314" w:rsidRDefault="008A099D" w:rsidP="008A099D">
      <w:pPr>
        <w:pStyle w:val="Doc-text2"/>
      </w:pPr>
      <w:r w:rsidRPr="00CE3314">
        <w:t>CATT think we have discussed this previously and felt it was not needed in Rel-16.  From their point of view it could be discussed in Rel-17.</w:t>
      </w:r>
    </w:p>
    <w:p w14:paraId="4BB622D3" w14:textId="77777777" w:rsidR="008A099D" w:rsidRPr="00CE3314" w:rsidRDefault="008A099D" w:rsidP="008A099D">
      <w:pPr>
        <w:pStyle w:val="Doc-text2"/>
      </w:pPr>
      <w:r w:rsidRPr="00CE3314">
        <w:t>Huawei have the same view as Qualcomm.</w:t>
      </w:r>
    </w:p>
    <w:p w14:paraId="2562D677" w14:textId="77777777" w:rsidR="008A099D" w:rsidRPr="00CE3314" w:rsidRDefault="008A099D" w:rsidP="008A099D">
      <w:pPr>
        <w:pStyle w:val="Doc-text2"/>
      </w:pPr>
    </w:p>
    <w:p w14:paraId="5BCA5697"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Agreements:</w:t>
      </w:r>
    </w:p>
    <w:p w14:paraId="7C68C401"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RAN2 consider activation time for periodic SRS as an enhancement and will not introduce it in Rel-16.</w:t>
      </w:r>
    </w:p>
    <w:p w14:paraId="5A3462CE"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Reply to RAN3 should indicate this.</w:t>
      </w:r>
    </w:p>
    <w:p w14:paraId="26BF7033" w14:textId="77777777" w:rsidR="008A099D" w:rsidRPr="00CE3314" w:rsidRDefault="008A099D" w:rsidP="008A099D">
      <w:pPr>
        <w:pStyle w:val="Doc-text2"/>
        <w:ind w:left="0" w:firstLine="0"/>
      </w:pPr>
    </w:p>
    <w:p w14:paraId="19401591" w14:textId="77777777" w:rsidR="008A099D" w:rsidRPr="00CE3314" w:rsidRDefault="008A099D" w:rsidP="008A099D">
      <w:pPr>
        <w:pStyle w:val="Comments"/>
      </w:pPr>
    </w:p>
    <w:p w14:paraId="4A8828A0" w14:textId="77777777" w:rsidR="008A099D" w:rsidRPr="00CE3314" w:rsidRDefault="008A099D" w:rsidP="008A099D">
      <w:pPr>
        <w:pStyle w:val="Comments"/>
      </w:pPr>
      <w:r w:rsidRPr="00CE3314">
        <w:t>The following documents will not be treated individually</w:t>
      </w:r>
    </w:p>
    <w:p w14:paraId="648B70DE" w14:textId="417F0D6E" w:rsidR="008A099D" w:rsidRPr="00CE3314" w:rsidRDefault="0083230C" w:rsidP="008A099D">
      <w:pPr>
        <w:pStyle w:val="Doc-title"/>
      </w:pPr>
      <w:hyperlink r:id="rId1107" w:history="1">
        <w:r>
          <w:rPr>
            <w:rStyle w:val="Hyperlink"/>
          </w:rPr>
          <w:t>R2-2100402</w:t>
        </w:r>
      </w:hyperlink>
      <w:r w:rsidR="008A099D" w:rsidRPr="00CE3314">
        <w:tab/>
        <w:t>Miscellaneous corrections in TS38.305</w:t>
      </w:r>
      <w:r w:rsidR="008A099D" w:rsidRPr="00CE3314">
        <w:tab/>
        <w:t>CATT</w:t>
      </w:r>
      <w:r w:rsidR="008A099D" w:rsidRPr="00CE3314">
        <w:tab/>
        <w:t>CR</w:t>
      </w:r>
      <w:r w:rsidR="008A099D" w:rsidRPr="00CE3314">
        <w:tab/>
        <w:t>Rel-16</w:t>
      </w:r>
      <w:r w:rsidR="008A099D" w:rsidRPr="00CE3314">
        <w:tab/>
        <w:t>38.305</w:t>
      </w:r>
      <w:r w:rsidR="008A099D" w:rsidRPr="00CE3314">
        <w:tab/>
        <w:t>16.3.0</w:t>
      </w:r>
      <w:r w:rsidR="008A099D" w:rsidRPr="00CE3314">
        <w:tab/>
        <w:t>0059</w:t>
      </w:r>
      <w:r w:rsidR="008A099D" w:rsidRPr="00CE3314">
        <w:tab/>
        <w:t>-</w:t>
      </w:r>
      <w:r w:rsidR="008A099D" w:rsidRPr="00CE3314">
        <w:tab/>
        <w:t>F</w:t>
      </w:r>
      <w:r w:rsidR="008A099D" w:rsidRPr="00CE3314">
        <w:tab/>
        <w:t>NR_pos-Core</w:t>
      </w:r>
    </w:p>
    <w:p w14:paraId="5475E052" w14:textId="181F63FD" w:rsidR="008A099D" w:rsidRPr="00CE3314" w:rsidRDefault="008A099D" w:rsidP="000B407F">
      <w:pPr>
        <w:pStyle w:val="Doc-text2"/>
        <w:numPr>
          <w:ilvl w:val="0"/>
          <w:numId w:val="66"/>
        </w:numPr>
      </w:pPr>
      <w:r w:rsidRPr="00CE3314">
        <w:t xml:space="preserve">Merged with </w:t>
      </w:r>
      <w:hyperlink r:id="rId1108" w:history="1">
        <w:r w:rsidR="0083230C">
          <w:rPr>
            <w:rStyle w:val="Hyperlink"/>
          </w:rPr>
          <w:t>R2-2101829</w:t>
        </w:r>
      </w:hyperlink>
    </w:p>
    <w:p w14:paraId="492B844D" w14:textId="77777777" w:rsidR="008A099D" w:rsidRPr="00CE3314" w:rsidRDefault="008A099D" w:rsidP="008A099D">
      <w:pPr>
        <w:pStyle w:val="Doc-text2"/>
      </w:pPr>
    </w:p>
    <w:p w14:paraId="257F6800" w14:textId="071DF64A" w:rsidR="008A099D" w:rsidRPr="00CE3314" w:rsidRDefault="0083230C" w:rsidP="008A099D">
      <w:pPr>
        <w:pStyle w:val="Doc-title"/>
      </w:pPr>
      <w:hyperlink r:id="rId1109" w:history="1">
        <w:r>
          <w:rPr>
            <w:rStyle w:val="Hyperlink"/>
          </w:rPr>
          <w:t>R2-2101383</w:t>
        </w:r>
      </w:hyperlink>
      <w:r w:rsidR="008A099D" w:rsidRPr="00CE3314">
        <w:tab/>
        <w:t>Activation Time for Periodic UL SRS Transmission</w:t>
      </w:r>
      <w:r w:rsidR="008A099D" w:rsidRPr="00CE3314">
        <w:tab/>
        <w:t>Ericsson</w:t>
      </w:r>
      <w:r w:rsidR="008A099D" w:rsidRPr="00CE3314">
        <w:tab/>
        <w:t>discussion</w:t>
      </w:r>
      <w:r w:rsidR="008A099D" w:rsidRPr="00CE3314">
        <w:tab/>
        <w:t>Rel-16</w:t>
      </w:r>
    </w:p>
    <w:p w14:paraId="23C57C4D" w14:textId="77777777" w:rsidR="008A099D" w:rsidRPr="00CE3314" w:rsidRDefault="008A099D" w:rsidP="008A099D">
      <w:pPr>
        <w:pStyle w:val="Doc-text2"/>
      </w:pPr>
    </w:p>
    <w:p w14:paraId="6A3E6791" w14:textId="55112FCA" w:rsidR="008A099D" w:rsidRPr="00CE3314" w:rsidRDefault="0083230C" w:rsidP="008A099D">
      <w:pPr>
        <w:pStyle w:val="Doc-title"/>
      </w:pPr>
      <w:hyperlink r:id="rId1110" w:history="1">
        <w:r>
          <w:rPr>
            <w:rStyle w:val="Hyperlink"/>
          </w:rPr>
          <w:t>R2-2101385</w:t>
        </w:r>
      </w:hyperlink>
      <w:r w:rsidR="008A099D" w:rsidRPr="00CE3314">
        <w:tab/>
        <w:t>UE handling of Positioning Frequency Layer</w:t>
      </w:r>
      <w:r w:rsidR="008A099D" w:rsidRPr="00CE3314">
        <w:tab/>
        <w:t>Ericsson</w:t>
      </w:r>
      <w:r w:rsidR="008A099D" w:rsidRPr="00CE3314">
        <w:tab/>
        <w:t>CR</w:t>
      </w:r>
      <w:r w:rsidR="008A099D" w:rsidRPr="00CE3314">
        <w:tab/>
        <w:t>Rel-16</w:t>
      </w:r>
      <w:r w:rsidR="008A099D" w:rsidRPr="00CE3314">
        <w:tab/>
        <w:t>38.305</w:t>
      </w:r>
      <w:r w:rsidR="008A099D" w:rsidRPr="00CE3314">
        <w:tab/>
        <w:t>16.3.0</w:t>
      </w:r>
      <w:r w:rsidR="008A099D" w:rsidRPr="00CE3314">
        <w:tab/>
        <w:t>0060</w:t>
      </w:r>
      <w:r w:rsidR="008A099D" w:rsidRPr="00CE3314">
        <w:tab/>
        <w:t>-</w:t>
      </w:r>
      <w:r w:rsidR="008A099D" w:rsidRPr="00CE3314">
        <w:tab/>
        <w:t>F</w:t>
      </w:r>
      <w:r w:rsidR="008A099D" w:rsidRPr="00CE3314">
        <w:tab/>
        <w:t>NR_pos-Core</w:t>
      </w:r>
    </w:p>
    <w:p w14:paraId="77181E75" w14:textId="77777777" w:rsidR="008A099D" w:rsidRPr="00CE3314" w:rsidRDefault="008A099D" w:rsidP="000B407F">
      <w:pPr>
        <w:pStyle w:val="Doc-text2"/>
        <w:numPr>
          <w:ilvl w:val="0"/>
          <w:numId w:val="66"/>
        </w:numPr>
      </w:pPr>
      <w:r w:rsidRPr="00CE3314">
        <w:t>Postponed</w:t>
      </w:r>
    </w:p>
    <w:p w14:paraId="73556736" w14:textId="77777777" w:rsidR="008A099D" w:rsidRPr="00CE3314" w:rsidRDefault="008A099D" w:rsidP="008A099D">
      <w:pPr>
        <w:pStyle w:val="Doc-text2"/>
      </w:pPr>
    </w:p>
    <w:p w14:paraId="2E65746F" w14:textId="59A68141" w:rsidR="008A099D" w:rsidRPr="00CE3314" w:rsidRDefault="0083230C" w:rsidP="008A099D">
      <w:pPr>
        <w:pStyle w:val="Doc-title"/>
      </w:pPr>
      <w:hyperlink r:id="rId1111" w:history="1">
        <w:r>
          <w:rPr>
            <w:rStyle w:val="Hyperlink"/>
          </w:rPr>
          <w:t>R2-2101829</w:t>
        </w:r>
      </w:hyperlink>
      <w:r w:rsidR="008A099D" w:rsidRPr="00CE3314">
        <w:tab/>
        <w:t>Correction on the description for gNB measurements</w:t>
      </w:r>
      <w:r w:rsidR="008A099D" w:rsidRPr="00CE3314">
        <w:tab/>
        <w:t>Huawei, HiSilicon, Qualcomm Incorporated</w:t>
      </w:r>
      <w:r w:rsidR="008A099D" w:rsidRPr="00CE3314">
        <w:tab/>
        <w:t>CR</w:t>
      </w:r>
      <w:r w:rsidR="008A099D" w:rsidRPr="00CE3314">
        <w:tab/>
        <w:t>Rel-16</w:t>
      </w:r>
      <w:r w:rsidR="008A099D" w:rsidRPr="00CE3314">
        <w:tab/>
        <w:t>38.305</w:t>
      </w:r>
      <w:r w:rsidR="008A099D" w:rsidRPr="00CE3314">
        <w:tab/>
        <w:t>16.3.0</w:t>
      </w:r>
      <w:r w:rsidR="008A099D" w:rsidRPr="00CE3314">
        <w:tab/>
        <w:t>0065</w:t>
      </w:r>
      <w:r w:rsidR="008A099D" w:rsidRPr="00CE3314">
        <w:tab/>
        <w:t>-</w:t>
      </w:r>
      <w:r w:rsidR="008A099D" w:rsidRPr="00CE3314">
        <w:tab/>
        <w:t>F</w:t>
      </w:r>
      <w:r w:rsidR="008A099D" w:rsidRPr="00CE3314">
        <w:tab/>
        <w:t>NR_pos-Core</w:t>
      </w:r>
    </w:p>
    <w:p w14:paraId="05309CDF" w14:textId="2FDAD59B" w:rsidR="008A099D" w:rsidRPr="00CE3314" w:rsidRDefault="008A099D" w:rsidP="008A099D">
      <w:pPr>
        <w:pStyle w:val="Doc-text2"/>
      </w:pPr>
      <w:r w:rsidRPr="00CE3314">
        <w:t xml:space="preserve">Revised to incorporate the abbreviation for semi-persistent from </w:t>
      </w:r>
      <w:hyperlink r:id="rId1112" w:history="1">
        <w:r w:rsidR="0083230C">
          <w:rPr>
            <w:rStyle w:val="Hyperlink"/>
          </w:rPr>
          <w:t>R2-2100402</w:t>
        </w:r>
      </w:hyperlink>
      <w:r w:rsidRPr="00CE3314">
        <w:t>.</w:t>
      </w:r>
    </w:p>
    <w:p w14:paraId="34FEC29F" w14:textId="5C7A5433" w:rsidR="008A099D" w:rsidRPr="00CE3314" w:rsidRDefault="008A099D" w:rsidP="000B407F">
      <w:pPr>
        <w:pStyle w:val="Doc-text2"/>
        <w:numPr>
          <w:ilvl w:val="0"/>
          <w:numId w:val="66"/>
        </w:numPr>
      </w:pPr>
      <w:r w:rsidRPr="00CE3314">
        <w:t xml:space="preserve">Revised in </w:t>
      </w:r>
      <w:hyperlink r:id="rId1113" w:history="1">
        <w:r w:rsidR="0083230C">
          <w:rPr>
            <w:rStyle w:val="Hyperlink"/>
          </w:rPr>
          <w:t>R2-2102106</w:t>
        </w:r>
      </w:hyperlink>
    </w:p>
    <w:p w14:paraId="2C7D1CAA" w14:textId="77777777" w:rsidR="008A099D" w:rsidRPr="00CE3314" w:rsidRDefault="008A099D" w:rsidP="008A099D">
      <w:pPr>
        <w:pStyle w:val="Doc-text2"/>
      </w:pPr>
    </w:p>
    <w:p w14:paraId="56C1637F" w14:textId="0B5F004D" w:rsidR="008A099D" w:rsidRPr="00CE3314" w:rsidRDefault="0083230C" w:rsidP="008A099D">
      <w:pPr>
        <w:pStyle w:val="Doc-title"/>
      </w:pPr>
      <w:hyperlink r:id="rId1114" w:history="1">
        <w:r>
          <w:rPr>
            <w:rStyle w:val="Hyperlink"/>
          </w:rPr>
          <w:t>R2-2102106</w:t>
        </w:r>
      </w:hyperlink>
      <w:r w:rsidR="008A099D" w:rsidRPr="00CE3314">
        <w:tab/>
        <w:t>Correction on the description for gNB measurements</w:t>
      </w:r>
      <w:r w:rsidR="008A099D" w:rsidRPr="00CE3314">
        <w:tab/>
        <w:t>Huawei, HiSilicon, Qualcomm Incorporated</w:t>
      </w:r>
      <w:r w:rsidR="008A099D" w:rsidRPr="00CE3314">
        <w:tab/>
        <w:t>CR</w:t>
      </w:r>
      <w:r w:rsidR="008A099D" w:rsidRPr="00CE3314">
        <w:tab/>
        <w:t>Rel-16</w:t>
      </w:r>
      <w:r w:rsidR="008A099D" w:rsidRPr="00CE3314">
        <w:tab/>
        <w:t>38.305</w:t>
      </w:r>
      <w:r w:rsidR="008A099D" w:rsidRPr="00CE3314">
        <w:tab/>
        <w:t>16.3.0</w:t>
      </w:r>
      <w:r w:rsidR="008A099D" w:rsidRPr="00CE3314">
        <w:tab/>
        <w:t>0065</w:t>
      </w:r>
      <w:r w:rsidR="008A099D" w:rsidRPr="00CE3314">
        <w:tab/>
        <w:t>1</w:t>
      </w:r>
      <w:r w:rsidR="008A099D" w:rsidRPr="00CE3314">
        <w:tab/>
        <w:t>F</w:t>
      </w:r>
      <w:r w:rsidR="008A099D" w:rsidRPr="00CE3314">
        <w:tab/>
        <w:t>NR_pos-Core</w:t>
      </w:r>
    </w:p>
    <w:p w14:paraId="5412F2C0" w14:textId="77777777" w:rsidR="008A099D" w:rsidRPr="00CE3314" w:rsidRDefault="008A099D" w:rsidP="000B407F">
      <w:pPr>
        <w:pStyle w:val="Doc-text2"/>
        <w:numPr>
          <w:ilvl w:val="0"/>
          <w:numId w:val="66"/>
        </w:numPr>
      </w:pPr>
      <w:r w:rsidRPr="00CE3314">
        <w:t>Agreed</w:t>
      </w:r>
    </w:p>
    <w:p w14:paraId="75F79400" w14:textId="77777777" w:rsidR="008A099D" w:rsidRPr="00CE3314" w:rsidRDefault="008A099D" w:rsidP="008A099D">
      <w:pPr>
        <w:pStyle w:val="Doc-text2"/>
      </w:pPr>
    </w:p>
    <w:p w14:paraId="35F5C58D" w14:textId="77777777" w:rsidR="008A099D" w:rsidRPr="00CE3314" w:rsidRDefault="008A099D" w:rsidP="008A099D">
      <w:pPr>
        <w:pStyle w:val="Heading3"/>
      </w:pPr>
      <w:bookmarkStart w:id="328" w:name="_Toc63704671"/>
      <w:bookmarkStart w:id="329" w:name="_Toc64749491"/>
      <w:bookmarkStart w:id="330" w:name="_Toc68990688"/>
      <w:r w:rsidRPr="00CE3314">
        <w:t>6.6.2</w:t>
      </w:r>
      <w:r w:rsidRPr="00CE3314">
        <w:tab/>
        <w:t>RRC corrections</w:t>
      </w:r>
      <w:bookmarkEnd w:id="328"/>
      <w:bookmarkEnd w:id="329"/>
      <w:bookmarkEnd w:id="330"/>
    </w:p>
    <w:p w14:paraId="30A88E50" w14:textId="77777777" w:rsidR="008A099D" w:rsidRPr="00CE3314" w:rsidRDefault="008A099D" w:rsidP="008A099D">
      <w:pPr>
        <w:pStyle w:val="Comments"/>
      </w:pPr>
      <w:r w:rsidRPr="00CE3314">
        <w:t xml:space="preserve">Including impact to 36.331, 38.331, and 38.306. </w:t>
      </w:r>
    </w:p>
    <w:p w14:paraId="4D684F9B" w14:textId="77777777" w:rsidR="008A099D" w:rsidRPr="00CE3314" w:rsidRDefault="008A099D" w:rsidP="008A099D">
      <w:pPr>
        <w:pStyle w:val="Comments"/>
      </w:pPr>
      <w:r w:rsidRPr="00CE3314">
        <w:t>This agenda item will use a summary document (Huawei).</w:t>
      </w:r>
    </w:p>
    <w:p w14:paraId="35C2BE28" w14:textId="77777777" w:rsidR="008A099D" w:rsidRPr="00CE3314" w:rsidRDefault="008A099D" w:rsidP="008A099D">
      <w:pPr>
        <w:pStyle w:val="Comments"/>
      </w:pPr>
    </w:p>
    <w:p w14:paraId="0B05DE00" w14:textId="77777777" w:rsidR="008A099D" w:rsidRPr="00CE3314" w:rsidRDefault="008A099D" w:rsidP="008A099D">
      <w:pPr>
        <w:pStyle w:val="Comments"/>
      </w:pPr>
      <w:r w:rsidRPr="00CE3314">
        <w:t>Summary document</w:t>
      </w:r>
    </w:p>
    <w:p w14:paraId="7B2254D4" w14:textId="46D02058" w:rsidR="008A099D" w:rsidRPr="00CE3314" w:rsidRDefault="0083230C" w:rsidP="008A099D">
      <w:pPr>
        <w:pStyle w:val="Doc-title"/>
      </w:pPr>
      <w:hyperlink r:id="rId1115" w:history="1">
        <w:r>
          <w:rPr>
            <w:rStyle w:val="Hyperlink"/>
          </w:rPr>
          <w:t>R2-2101832</w:t>
        </w:r>
      </w:hyperlink>
      <w:r w:rsidR="008A099D" w:rsidRPr="00CE3314">
        <w:tab/>
        <w:t>Summary for POS RRC AI 6.6.2</w:t>
      </w:r>
      <w:r w:rsidR="008A099D" w:rsidRPr="00CE3314">
        <w:tab/>
        <w:t>Huawei, HiSilicon</w:t>
      </w:r>
      <w:r w:rsidR="008A099D" w:rsidRPr="00CE3314">
        <w:tab/>
        <w:t>discussion</w:t>
      </w:r>
      <w:r w:rsidR="008A099D" w:rsidRPr="00CE3314">
        <w:tab/>
        <w:t>Rel-16</w:t>
      </w:r>
      <w:r w:rsidR="008A099D" w:rsidRPr="00CE3314">
        <w:tab/>
        <w:t>NR_pos-Core</w:t>
      </w:r>
      <w:r w:rsidR="008A099D" w:rsidRPr="00CE3314">
        <w:tab/>
        <w:t>Late</w:t>
      </w:r>
    </w:p>
    <w:p w14:paraId="6F1D3702" w14:textId="77777777" w:rsidR="008A099D" w:rsidRPr="00CE3314" w:rsidRDefault="008A099D" w:rsidP="008A099D">
      <w:pPr>
        <w:pStyle w:val="Doc-text2"/>
      </w:pPr>
    </w:p>
    <w:p w14:paraId="4ED43A71" w14:textId="7111DBD3" w:rsidR="008A099D" w:rsidRPr="00CE3314" w:rsidRDefault="008A099D" w:rsidP="008A099D">
      <w:pPr>
        <w:pStyle w:val="Doc-text2"/>
      </w:pPr>
      <w:r w:rsidRPr="00CE3314">
        <w:t>Proposal1: If the UE has a stored valid version of a required posSIB, UE uses that version. If the UE does not have stored valid version of one or more required posSIB(s), it acquires SI message(s) corresponding to those SIB(s). [</w:t>
      </w:r>
      <w:hyperlink r:id="rId1116" w:history="1">
        <w:r w:rsidR="0083230C">
          <w:rPr>
            <w:rStyle w:val="Hyperlink"/>
          </w:rPr>
          <w:t>R2-2100151</w:t>
        </w:r>
      </w:hyperlink>
      <w:r w:rsidRPr="00CE3314">
        <w:t>]</w:t>
      </w:r>
    </w:p>
    <w:p w14:paraId="3ED2DE7D" w14:textId="2FF7F9AE" w:rsidR="008A099D" w:rsidRPr="00CE3314" w:rsidRDefault="008A099D" w:rsidP="008A099D">
      <w:pPr>
        <w:pStyle w:val="Doc-text2"/>
      </w:pPr>
      <w:r w:rsidRPr="00CE3314">
        <w:t>Proposal2: Updated the text in section 5.2.2.4.2 to reflect that the required posSIBs are requested by upper layers. [</w:t>
      </w:r>
      <w:hyperlink r:id="rId1117" w:history="1">
        <w:r w:rsidR="0083230C">
          <w:rPr>
            <w:rStyle w:val="Hyperlink"/>
          </w:rPr>
          <w:t>R2-2100151</w:t>
        </w:r>
      </w:hyperlink>
      <w:r w:rsidRPr="00CE3314">
        <w:t>]</w:t>
      </w:r>
    </w:p>
    <w:p w14:paraId="3AAE284B" w14:textId="77777777" w:rsidR="008A099D" w:rsidRPr="00CE3314" w:rsidRDefault="008A099D" w:rsidP="008A099D">
      <w:pPr>
        <w:pStyle w:val="Doc-text2"/>
      </w:pPr>
    </w:p>
    <w:p w14:paraId="464C98A4" w14:textId="252F1A67" w:rsidR="008A099D" w:rsidRPr="00CE3314" w:rsidRDefault="008A099D" w:rsidP="008A099D">
      <w:pPr>
        <w:pStyle w:val="Doc-text2"/>
      </w:pPr>
      <w:r w:rsidRPr="00CE3314">
        <w:t>Proposal3: Update the condition of checking posSIB validity. The UE considers the stored posSIB is valid either the expiration timer has not expired or the value tag is identical.[</w:t>
      </w:r>
      <w:hyperlink r:id="rId1118" w:history="1">
        <w:r w:rsidR="0083230C">
          <w:rPr>
            <w:rStyle w:val="Hyperlink"/>
          </w:rPr>
          <w:t>R2-2100403</w:t>
        </w:r>
      </w:hyperlink>
      <w:r w:rsidRPr="00CE3314">
        <w:t>][</w:t>
      </w:r>
      <w:hyperlink r:id="rId1119" w:history="1">
        <w:r w:rsidR="0083230C">
          <w:rPr>
            <w:rStyle w:val="Hyperlink"/>
          </w:rPr>
          <w:t>R2-2101386</w:t>
        </w:r>
      </w:hyperlink>
      <w:r w:rsidRPr="00CE3314">
        <w:t>]</w:t>
      </w:r>
    </w:p>
    <w:p w14:paraId="0388ABCA" w14:textId="77777777" w:rsidR="008A099D" w:rsidRPr="00CE3314" w:rsidRDefault="008A099D" w:rsidP="008A099D">
      <w:pPr>
        <w:pStyle w:val="Doc-text2"/>
      </w:pPr>
    </w:p>
    <w:p w14:paraId="2D33208D" w14:textId="71B5886F" w:rsidR="008A099D" w:rsidRPr="00CE3314" w:rsidRDefault="008A099D" w:rsidP="008A099D">
      <w:pPr>
        <w:pStyle w:val="Doc-text2"/>
      </w:pPr>
      <w:r w:rsidRPr="00CE3314">
        <w:t>Proposal4: For offsetToSI-Used, add “+8” for SI window position calculation equation in 5.2.2.3.2. [</w:t>
      </w:r>
      <w:hyperlink r:id="rId1120" w:history="1">
        <w:r w:rsidR="0083230C">
          <w:rPr>
            <w:rStyle w:val="Hyperlink"/>
          </w:rPr>
          <w:t>R2-2101899</w:t>
        </w:r>
      </w:hyperlink>
      <w:r w:rsidRPr="00CE3314">
        <w:t>]</w:t>
      </w:r>
    </w:p>
    <w:p w14:paraId="1D749598" w14:textId="202D8E26" w:rsidR="008A099D" w:rsidRPr="00CE3314" w:rsidRDefault="008A099D" w:rsidP="008A099D">
      <w:pPr>
        <w:pStyle w:val="Doc-text2"/>
      </w:pPr>
      <w:r w:rsidRPr="00CE3314">
        <w:t>Proposal5: For posSi-Periodicity, add the restriction on posSi-Periodicity Field description.[</w:t>
      </w:r>
      <w:hyperlink r:id="rId1121" w:history="1">
        <w:r w:rsidR="0083230C">
          <w:rPr>
            <w:rStyle w:val="Hyperlink"/>
          </w:rPr>
          <w:t>R2-2101899</w:t>
        </w:r>
      </w:hyperlink>
      <w:r w:rsidRPr="00CE3314">
        <w:t>]</w:t>
      </w:r>
    </w:p>
    <w:p w14:paraId="1C9BAFED" w14:textId="77777777" w:rsidR="008A099D" w:rsidRPr="00CE3314" w:rsidRDefault="008A099D" w:rsidP="008A099D">
      <w:pPr>
        <w:pStyle w:val="Doc-text2"/>
      </w:pPr>
    </w:p>
    <w:p w14:paraId="1BB8EA6C" w14:textId="77777777" w:rsidR="008A099D" w:rsidRPr="00CE3314" w:rsidRDefault="008A099D" w:rsidP="008A099D">
      <w:pPr>
        <w:pStyle w:val="Doc-text2"/>
      </w:pPr>
      <w:r w:rsidRPr="00CE3314">
        <w:t>Discussion:</w:t>
      </w:r>
    </w:p>
    <w:p w14:paraId="2005E41D" w14:textId="77777777" w:rsidR="008A099D" w:rsidRPr="00CE3314" w:rsidRDefault="008A099D" w:rsidP="008A099D">
      <w:pPr>
        <w:pStyle w:val="Doc-text2"/>
      </w:pPr>
      <w:r w:rsidRPr="00CE3314">
        <w:t>P1/P2:</w:t>
      </w:r>
    </w:p>
    <w:p w14:paraId="1D0CECD3" w14:textId="77777777" w:rsidR="008A099D" w:rsidRPr="00CE3314" w:rsidRDefault="008A099D" w:rsidP="008A099D">
      <w:pPr>
        <w:pStyle w:val="Doc-text2"/>
      </w:pPr>
      <w:r w:rsidRPr="00CE3314">
        <w:t>Huawei clarify that the intention of section 5.2.2.4.2 is to allow the UE to acquire the posSIB when indicated by upper layers, so some changes to the CR are needed.</w:t>
      </w:r>
    </w:p>
    <w:p w14:paraId="13E62EA6" w14:textId="77777777" w:rsidR="008A099D" w:rsidRPr="00CE3314" w:rsidRDefault="008A099D" w:rsidP="008A099D">
      <w:pPr>
        <w:pStyle w:val="Doc-text2"/>
      </w:pPr>
      <w:r w:rsidRPr="00CE3314">
        <w:t>vivo wonder what happens if the posSIB has changed without a value tag change for a posSIB that is not broadcasted.  The UE needs to receive the posSIB to check the value tag.</w:t>
      </w:r>
    </w:p>
    <w:p w14:paraId="00986189" w14:textId="77777777" w:rsidR="008A099D" w:rsidRPr="00CE3314" w:rsidRDefault="008A099D" w:rsidP="008A099D">
      <w:pPr>
        <w:pStyle w:val="Doc-text2"/>
      </w:pPr>
      <w:r w:rsidRPr="00CE3314">
        <w:t>CATT agree with P1; for P2, they think it should be clear that the UE does not acquire the posSIB if upper layers did not request it.  They see some interaction with discussion [016] from P2.</w:t>
      </w:r>
    </w:p>
    <w:p w14:paraId="70E28654" w14:textId="77777777" w:rsidR="008A099D" w:rsidRPr="00CE3314" w:rsidRDefault="008A099D" w:rsidP="008A099D">
      <w:pPr>
        <w:pStyle w:val="Doc-text2"/>
      </w:pPr>
      <w:r w:rsidRPr="00CE3314">
        <w:t>Samsung think discussion [016] moved the upper layer condition to section 5.2.2.1, so it is no longer needed in 5.2.2.4.2.</w:t>
      </w:r>
    </w:p>
    <w:p w14:paraId="3D48423F" w14:textId="77777777" w:rsidR="008A099D" w:rsidRPr="00CE3314" w:rsidRDefault="008A099D" w:rsidP="008A099D">
      <w:pPr>
        <w:pStyle w:val="Doc-text2"/>
      </w:pPr>
    </w:p>
    <w:p w14:paraId="18224853" w14:textId="77777777" w:rsidR="008A099D" w:rsidRPr="00CE3314" w:rsidRDefault="008A099D" w:rsidP="008A099D">
      <w:pPr>
        <w:pStyle w:val="Doc-text2"/>
      </w:pPr>
      <w:r w:rsidRPr="00CE3314">
        <w:t>P3:</w:t>
      </w:r>
    </w:p>
    <w:p w14:paraId="763D5F08" w14:textId="77777777" w:rsidR="008A099D" w:rsidRPr="00CE3314" w:rsidRDefault="008A099D" w:rsidP="008A099D">
      <w:pPr>
        <w:pStyle w:val="Doc-text2"/>
      </w:pPr>
      <w:r w:rsidRPr="00CE3314">
        <w:t>Nokia wonder if it is a valid use case to have both valueTag and expirationTime for the same posSIB.  Chair understands the spec does not forbid it.  They are OK with the actual CR.</w:t>
      </w:r>
    </w:p>
    <w:p w14:paraId="2B73AFAB" w14:textId="77777777" w:rsidR="008A099D" w:rsidRPr="00CE3314" w:rsidRDefault="008A099D" w:rsidP="008A099D">
      <w:pPr>
        <w:pStyle w:val="Doc-text2"/>
      </w:pPr>
      <w:r w:rsidRPr="00CE3314">
        <w:t>Huawei think the value tag in the current spec is useless, because it is outside the scheduling information.</w:t>
      </w:r>
    </w:p>
    <w:p w14:paraId="1026ED0B" w14:textId="77777777" w:rsidR="008A099D" w:rsidRPr="00CE3314" w:rsidRDefault="008A099D" w:rsidP="008A099D">
      <w:pPr>
        <w:pStyle w:val="Doc-text2"/>
      </w:pPr>
    </w:p>
    <w:p w14:paraId="40608222" w14:textId="77777777" w:rsidR="008A099D" w:rsidRPr="00CE3314" w:rsidRDefault="008A099D" w:rsidP="008A099D">
      <w:pPr>
        <w:pStyle w:val="Doc-text2"/>
      </w:pPr>
      <w:r w:rsidRPr="00CE3314">
        <w:t>P4/P5:</w:t>
      </w:r>
    </w:p>
    <w:p w14:paraId="516D2299" w14:textId="77777777" w:rsidR="008A099D" w:rsidRPr="00CE3314" w:rsidRDefault="008A099D" w:rsidP="008A099D">
      <w:pPr>
        <w:pStyle w:val="Doc-text2"/>
      </w:pPr>
      <w:r w:rsidRPr="00CE3314">
        <w:t>CATT think the content is OK but the coversheet is wrong (mentions NR-U).</w:t>
      </w:r>
    </w:p>
    <w:p w14:paraId="62D53606" w14:textId="77777777" w:rsidR="008A099D" w:rsidRPr="00CE3314" w:rsidRDefault="008A099D" w:rsidP="008A099D">
      <w:pPr>
        <w:pStyle w:val="Doc-text2"/>
      </w:pPr>
    </w:p>
    <w:p w14:paraId="28867A58" w14:textId="77777777" w:rsidR="008A099D" w:rsidRPr="00CE3314" w:rsidRDefault="008A099D" w:rsidP="008A099D">
      <w:pPr>
        <w:pStyle w:val="Comments"/>
      </w:pPr>
    </w:p>
    <w:p w14:paraId="4A10469A" w14:textId="77777777" w:rsidR="008A099D" w:rsidRPr="00CE3314" w:rsidRDefault="008A099D" w:rsidP="008A099D">
      <w:pPr>
        <w:pStyle w:val="Comments"/>
      </w:pPr>
      <w:r w:rsidRPr="00CE3314">
        <w:t>The following documents will not be treated individually</w:t>
      </w:r>
    </w:p>
    <w:p w14:paraId="6D716A78" w14:textId="2C424D86" w:rsidR="008A099D" w:rsidRPr="00CE3314" w:rsidRDefault="0083230C" w:rsidP="008A099D">
      <w:pPr>
        <w:pStyle w:val="Doc-title"/>
      </w:pPr>
      <w:hyperlink r:id="rId1122" w:history="1">
        <w:r>
          <w:rPr>
            <w:rStyle w:val="Hyperlink"/>
          </w:rPr>
          <w:t>R2-2100151</w:t>
        </w:r>
      </w:hyperlink>
      <w:r w:rsidR="008A099D" w:rsidRPr="00CE3314">
        <w:tab/>
        <w:t>Corrections to acquisition of positioning SIBs</w:t>
      </w:r>
      <w:r w:rsidR="008A099D" w:rsidRPr="00CE3314">
        <w:tab/>
        <w:t>Samsung Electronics Co., Ltd, Ericsson</w:t>
      </w:r>
      <w:r w:rsidR="008A099D" w:rsidRPr="00CE3314">
        <w:tab/>
        <w:t>CR</w:t>
      </w:r>
      <w:r w:rsidR="008A099D" w:rsidRPr="00CE3314">
        <w:tab/>
        <w:t>Rel-16</w:t>
      </w:r>
      <w:r w:rsidR="008A099D" w:rsidRPr="00CE3314">
        <w:tab/>
        <w:t>38.331</w:t>
      </w:r>
      <w:r w:rsidR="008A099D" w:rsidRPr="00CE3314">
        <w:tab/>
        <w:t>16.3.1</w:t>
      </w:r>
      <w:r w:rsidR="008A099D" w:rsidRPr="00CE3314">
        <w:tab/>
        <w:t>2034</w:t>
      </w:r>
      <w:r w:rsidR="008A099D" w:rsidRPr="00CE3314">
        <w:tab/>
        <w:t>1</w:t>
      </w:r>
      <w:r w:rsidR="008A099D" w:rsidRPr="00CE3314">
        <w:tab/>
        <w:t>F</w:t>
      </w:r>
      <w:r w:rsidR="008A099D" w:rsidRPr="00CE3314">
        <w:tab/>
        <w:t>NR_pos-Core</w:t>
      </w:r>
      <w:r w:rsidR="008A099D" w:rsidRPr="00CE3314">
        <w:tab/>
        <w:t>R2-2009102</w:t>
      </w:r>
    </w:p>
    <w:p w14:paraId="330E6658" w14:textId="77777777" w:rsidR="008A099D" w:rsidRPr="00CE3314" w:rsidRDefault="008A099D" w:rsidP="008A099D">
      <w:pPr>
        <w:pStyle w:val="Doc-text2"/>
      </w:pPr>
      <w:r w:rsidRPr="00CE3314">
        <w:t>To be revised to align with discussion [016].</w:t>
      </w:r>
    </w:p>
    <w:p w14:paraId="4A791569" w14:textId="15F2D360" w:rsidR="008A099D" w:rsidRPr="00CE3314" w:rsidRDefault="008A099D" w:rsidP="000B407F">
      <w:pPr>
        <w:pStyle w:val="Doc-text2"/>
        <w:numPr>
          <w:ilvl w:val="0"/>
          <w:numId w:val="66"/>
        </w:numPr>
      </w:pPr>
      <w:r w:rsidRPr="00CE3314">
        <w:t xml:space="preserve">Revised in </w:t>
      </w:r>
      <w:hyperlink r:id="rId1123" w:history="1">
        <w:r w:rsidR="0083230C">
          <w:rPr>
            <w:rStyle w:val="Hyperlink"/>
          </w:rPr>
          <w:t>R2-2102107</w:t>
        </w:r>
      </w:hyperlink>
    </w:p>
    <w:p w14:paraId="22373603" w14:textId="77777777" w:rsidR="008A099D" w:rsidRPr="00CE3314" w:rsidRDefault="008A099D" w:rsidP="008A099D">
      <w:pPr>
        <w:pStyle w:val="Doc-text2"/>
      </w:pPr>
    </w:p>
    <w:p w14:paraId="3B1FD4E7" w14:textId="586E1AEF" w:rsidR="008A099D" w:rsidRPr="00CE3314" w:rsidRDefault="0083230C" w:rsidP="008A099D">
      <w:pPr>
        <w:pStyle w:val="Doc-title"/>
      </w:pPr>
      <w:hyperlink r:id="rId1124" w:history="1">
        <w:r>
          <w:rPr>
            <w:rStyle w:val="Hyperlink"/>
          </w:rPr>
          <w:t>R2-2102107</w:t>
        </w:r>
      </w:hyperlink>
      <w:r w:rsidR="008A099D" w:rsidRPr="00CE3314">
        <w:tab/>
        <w:t>Corrections to acquisition of positioning SIBs</w:t>
      </w:r>
      <w:r w:rsidR="008A099D" w:rsidRPr="00CE3314">
        <w:tab/>
        <w:t>Samsung Electronics, Ericsson</w:t>
      </w:r>
      <w:r w:rsidR="008A099D" w:rsidRPr="00CE3314">
        <w:tab/>
        <w:t>CR</w:t>
      </w:r>
      <w:r w:rsidR="008A099D" w:rsidRPr="00CE3314">
        <w:tab/>
        <w:t>Rel-16</w:t>
      </w:r>
      <w:r w:rsidR="008A099D" w:rsidRPr="00CE3314">
        <w:tab/>
        <w:t>38.331</w:t>
      </w:r>
      <w:r w:rsidR="008A099D" w:rsidRPr="00CE3314">
        <w:tab/>
        <w:t>16.3.1</w:t>
      </w:r>
      <w:r w:rsidR="008A099D" w:rsidRPr="00CE3314">
        <w:tab/>
        <w:t>2034</w:t>
      </w:r>
      <w:r w:rsidR="008A099D" w:rsidRPr="00CE3314">
        <w:tab/>
        <w:t>2</w:t>
      </w:r>
      <w:r w:rsidR="008A099D" w:rsidRPr="00CE3314">
        <w:tab/>
        <w:t>F</w:t>
      </w:r>
      <w:r w:rsidR="008A099D" w:rsidRPr="00CE3314">
        <w:tab/>
        <w:t>NR_pos-Core</w:t>
      </w:r>
      <w:r w:rsidR="008A099D" w:rsidRPr="00CE3314">
        <w:tab/>
        <w:t>R2-2009102</w:t>
      </w:r>
    </w:p>
    <w:p w14:paraId="4F376427" w14:textId="77777777" w:rsidR="008A099D" w:rsidRPr="00CE3314" w:rsidRDefault="008A099D" w:rsidP="008A099D">
      <w:pPr>
        <w:pStyle w:val="Doc-text2"/>
      </w:pPr>
      <w:r w:rsidRPr="00CE3314">
        <w:t>Samsung indicate an offline comment was received about two places where the term “posSIB” was missed, and a revision is needed.  (First paragraph of 5.2.2.3.5 and second level 1 paragraph of 5.2.2.3.5.)</w:t>
      </w:r>
    </w:p>
    <w:p w14:paraId="1B0A1BE3" w14:textId="77777777" w:rsidR="008A099D" w:rsidRPr="00CE3314" w:rsidRDefault="008A099D" w:rsidP="008A099D">
      <w:pPr>
        <w:pStyle w:val="Doc-text2"/>
      </w:pPr>
      <w:r w:rsidRPr="00CE3314">
        <w:t>“or posSIB(s)” to be added in these two places.</w:t>
      </w:r>
    </w:p>
    <w:p w14:paraId="6DDCA6A2" w14:textId="538B3CC8" w:rsidR="008A099D" w:rsidRPr="00CE3314" w:rsidRDefault="008A099D" w:rsidP="000B407F">
      <w:pPr>
        <w:pStyle w:val="Doc-text2"/>
        <w:numPr>
          <w:ilvl w:val="0"/>
          <w:numId w:val="66"/>
        </w:numPr>
      </w:pPr>
      <w:r w:rsidRPr="00CE3314">
        <w:t xml:space="preserve">Agreed with this change as </w:t>
      </w:r>
      <w:hyperlink r:id="rId1125" w:history="1">
        <w:r w:rsidR="0083230C">
          <w:rPr>
            <w:rStyle w:val="Hyperlink"/>
          </w:rPr>
          <w:t>R2-2102127</w:t>
        </w:r>
      </w:hyperlink>
    </w:p>
    <w:p w14:paraId="44F18685" w14:textId="77777777" w:rsidR="008A099D" w:rsidRPr="00CE3314" w:rsidRDefault="008A099D" w:rsidP="008A099D">
      <w:pPr>
        <w:pStyle w:val="Doc-text2"/>
      </w:pPr>
    </w:p>
    <w:p w14:paraId="00C264ED" w14:textId="77777777" w:rsidR="008A099D" w:rsidRPr="00CE3314" w:rsidRDefault="008A099D" w:rsidP="008A099D">
      <w:pPr>
        <w:pStyle w:val="Doc-text2"/>
      </w:pPr>
    </w:p>
    <w:p w14:paraId="3CA68BF3" w14:textId="598990B0" w:rsidR="008A099D" w:rsidRPr="00CE3314" w:rsidRDefault="0083230C" w:rsidP="008A099D">
      <w:pPr>
        <w:pStyle w:val="Doc-title"/>
      </w:pPr>
      <w:hyperlink r:id="rId1126" w:history="1">
        <w:r>
          <w:rPr>
            <w:rStyle w:val="Hyperlink"/>
          </w:rPr>
          <w:t>R2-2100403</w:t>
        </w:r>
      </w:hyperlink>
      <w:r w:rsidR="008A099D" w:rsidRPr="00CE3314">
        <w:tab/>
        <w:t>Corrections on posSIB validity</w:t>
      </w:r>
      <w:r w:rsidR="008A099D" w:rsidRPr="00CE3314">
        <w:tab/>
        <w:t>CATT,Ericsson, Intel Corporation, MediaTek Inc</w:t>
      </w:r>
      <w:r w:rsidR="008A099D" w:rsidRPr="00CE3314">
        <w:tab/>
        <w:t>CR</w:t>
      </w:r>
      <w:r w:rsidR="008A099D" w:rsidRPr="00CE3314">
        <w:tab/>
        <w:t>Rel-16</w:t>
      </w:r>
      <w:r w:rsidR="008A099D" w:rsidRPr="00CE3314">
        <w:tab/>
        <w:t>38.331</w:t>
      </w:r>
      <w:r w:rsidR="008A099D" w:rsidRPr="00CE3314">
        <w:tab/>
        <w:t>16.3.</w:t>
      </w:r>
      <w:r w:rsidR="00FD4135" w:rsidRPr="00CE3314">
        <w:t>1</w:t>
      </w:r>
      <w:r w:rsidR="008A099D" w:rsidRPr="00CE3314">
        <w:tab/>
        <w:t>2322</w:t>
      </w:r>
      <w:r w:rsidR="008A099D" w:rsidRPr="00CE3314">
        <w:tab/>
        <w:t>-</w:t>
      </w:r>
      <w:r w:rsidR="008A099D" w:rsidRPr="00CE3314">
        <w:tab/>
        <w:t>F</w:t>
      </w:r>
      <w:r w:rsidR="008A099D" w:rsidRPr="00CE3314">
        <w:tab/>
        <w:t>NR_pos-Core</w:t>
      </w:r>
    </w:p>
    <w:p w14:paraId="5C53B76D" w14:textId="77777777" w:rsidR="008A099D" w:rsidRPr="00CE3314" w:rsidRDefault="008A099D" w:rsidP="000B407F">
      <w:pPr>
        <w:pStyle w:val="Doc-text2"/>
        <w:numPr>
          <w:ilvl w:val="0"/>
          <w:numId w:val="66"/>
        </w:numPr>
      </w:pPr>
      <w:r w:rsidRPr="00CE3314">
        <w:t>Agreed</w:t>
      </w:r>
    </w:p>
    <w:p w14:paraId="12B0C736" w14:textId="77777777" w:rsidR="008A099D" w:rsidRPr="00CE3314" w:rsidRDefault="008A099D" w:rsidP="008A099D">
      <w:pPr>
        <w:pStyle w:val="Doc-text2"/>
      </w:pPr>
    </w:p>
    <w:p w14:paraId="22D72AB3" w14:textId="2C7297C6" w:rsidR="008A099D" w:rsidRPr="00CE3314" w:rsidRDefault="0083230C" w:rsidP="008A099D">
      <w:pPr>
        <w:pStyle w:val="Doc-title"/>
      </w:pPr>
      <w:hyperlink r:id="rId1127" w:history="1">
        <w:r>
          <w:rPr>
            <w:rStyle w:val="Hyperlink"/>
          </w:rPr>
          <w:t>R2-2101386</w:t>
        </w:r>
      </w:hyperlink>
      <w:r w:rsidR="008A099D" w:rsidRPr="00CE3314">
        <w:tab/>
        <w:t>Usage of ExpirationTime and ValueTag</w:t>
      </w:r>
      <w:r w:rsidR="008A099D" w:rsidRPr="00CE3314">
        <w:tab/>
        <w:t>Ericsson</w:t>
      </w:r>
      <w:r w:rsidR="008A099D" w:rsidRPr="00CE3314">
        <w:tab/>
        <w:t>discussion</w:t>
      </w:r>
      <w:r w:rsidR="008A099D" w:rsidRPr="00CE3314">
        <w:tab/>
        <w:t>Rel-16</w:t>
      </w:r>
    </w:p>
    <w:p w14:paraId="338DE4D4" w14:textId="77777777" w:rsidR="008A099D" w:rsidRPr="00CE3314" w:rsidRDefault="008A099D" w:rsidP="008A099D">
      <w:pPr>
        <w:pStyle w:val="Doc-text2"/>
      </w:pPr>
    </w:p>
    <w:p w14:paraId="65905DA6" w14:textId="63AE72E8" w:rsidR="008A099D" w:rsidRPr="00CE3314" w:rsidRDefault="0083230C" w:rsidP="008A099D">
      <w:pPr>
        <w:pStyle w:val="Doc-title"/>
      </w:pPr>
      <w:hyperlink r:id="rId1128" w:history="1">
        <w:r>
          <w:rPr>
            <w:rStyle w:val="Hyperlink"/>
          </w:rPr>
          <w:t>R2-2101899</w:t>
        </w:r>
      </w:hyperlink>
      <w:r w:rsidR="008A099D" w:rsidRPr="00CE3314">
        <w:tab/>
        <w:t>Correction on SI window calculation for PosSIB</w:t>
      </w:r>
      <w:r w:rsidR="008A099D" w:rsidRPr="00CE3314">
        <w:tab/>
        <w:t>Samsung</w:t>
      </w:r>
      <w:r w:rsidR="008A099D" w:rsidRPr="00CE3314">
        <w:tab/>
        <w:t>CR</w:t>
      </w:r>
      <w:r w:rsidR="008A099D" w:rsidRPr="00CE3314">
        <w:tab/>
        <w:t>Rel-16</w:t>
      </w:r>
      <w:r w:rsidR="008A099D" w:rsidRPr="00CE3314">
        <w:tab/>
        <w:t>38.331</w:t>
      </w:r>
      <w:r w:rsidR="008A099D" w:rsidRPr="00CE3314">
        <w:tab/>
        <w:t>16.3.1</w:t>
      </w:r>
      <w:r w:rsidR="008A099D" w:rsidRPr="00CE3314">
        <w:tab/>
        <w:t>2449</w:t>
      </w:r>
      <w:r w:rsidR="008A099D" w:rsidRPr="00CE3314">
        <w:tab/>
        <w:t>-</w:t>
      </w:r>
      <w:r w:rsidR="008A099D" w:rsidRPr="00CE3314">
        <w:tab/>
        <w:t>F</w:t>
      </w:r>
      <w:r w:rsidR="008A099D" w:rsidRPr="00CE3314">
        <w:tab/>
        <w:t>NR_pos-Core</w:t>
      </w:r>
    </w:p>
    <w:p w14:paraId="6E6591D4" w14:textId="77777777" w:rsidR="008A099D" w:rsidRPr="00CE3314" w:rsidRDefault="008A099D" w:rsidP="008A099D">
      <w:pPr>
        <w:pStyle w:val="Doc-text2"/>
      </w:pPr>
      <w:r w:rsidRPr="00CE3314">
        <w:t>Coversheet needs to be updated to remove the references to NR-U.</w:t>
      </w:r>
    </w:p>
    <w:p w14:paraId="49985AC4" w14:textId="388EA2C4" w:rsidR="008A099D" w:rsidRPr="00CE3314" w:rsidRDefault="008A099D" w:rsidP="000B407F">
      <w:pPr>
        <w:pStyle w:val="Doc-text2"/>
        <w:numPr>
          <w:ilvl w:val="0"/>
          <w:numId w:val="66"/>
        </w:numPr>
      </w:pPr>
      <w:r w:rsidRPr="00CE3314">
        <w:t xml:space="preserve">Revised in </w:t>
      </w:r>
      <w:hyperlink r:id="rId1129" w:history="1">
        <w:r w:rsidR="0083230C">
          <w:rPr>
            <w:rStyle w:val="Hyperlink"/>
          </w:rPr>
          <w:t>R2-2102108</w:t>
        </w:r>
      </w:hyperlink>
    </w:p>
    <w:p w14:paraId="74DEE8A4" w14:textId="77777777" w:rsidR="008A099D" w:rsidRPr="00CE3314" w:rsidRDefault="008A099D" w:rsidP="008A099D">
      <w:pPr>
        <w:pStyle w:val="Doc-text2"/>
      </w:pPr>
    </w:p>
    <w:p w14:paraId="268FDACF" w14:textId="26C880C3" w:rsidR="008A099D" w:rsidRPr="00CE3314" w:rsidRDefault="0083230C" w:rsidP="008A099D">
      <w:pPr>
        <w:pStyle w:val="Doc-title"/>
      </w:pPr>
      <w:hyperlink r:id="rId1130" w:history="1">
        <w:r>
          <w:rPr>
            <w:rStyle w:val="Hyperlink"/>
          </w:rPr>
          <w:t>R2-2102108</w:t>
        </w:r>
      </w:hyperlink>
      <w:r w:rsidR="008A099D" w:rsidRPr="00CE3314">
        <w:tab/>
        <w:t>Correction on SI window calculation for PosSIB</w:t>
      </w:r>
      <w:r w:rsidR="008A099D" w:rsidRPr="00CE3314">
        <w:tab/>
        <w:t>Samsung</w:t>
      </w:r>
      <w:r w:rsidR="008A099D" w:rsidRPr="00CE3314">
        <w:tab/>
        <w:t>CR</w:t>
      </w:r>
      <w:r w:rsidR="008A099D" w:rsidRPr="00CE3314">
        <w:tab/>
        <w:t>Rel-16</w:t>
      </w:r>
      <w:r w:rsidR="008A099D" w:rsidRPr="00CE3314">
        <w:tab/>
        <w:t>38.331</w:t>
      </w:r>
      <w:r w:rsidR="008A099D" w:rsidRPr="00CE3314">
        <w:tab/>
        <w:t>16.3.1</w:t>
      </w:r>
      <w:r w:rsidR="008A099D" w:rsidRPr="00CE3314">
        <w:tab/>
        <w:t>2449</w:t>
      </w:r>
      <w:r w:rsidR="008A099D" w:rsidRPr="00CE3314">
        <w:tab/>
        <w:t>1</w:t>
      </w:r>
      <w:r w:rsidR="008A099D" w:rsidRPr="00CE3314">
        <w:tab/>
        <w:t>F</w:t>
      </w:r>
      <w:r w:rsidR="008A099D" w:rsidRPr="00CE3314">
        <w:tab/>
        <w:t>NR_pos-Core</w:t>
      </w:r>
    </w:p>
    <w:p w14:paraId="77C9FB28" w14:textId="77777777" w:rsidR="008A099D" w:rsidRPr="00CE3314" w:rsidRDefault="008A099D" w:rsidP="008A099D">
      <w:pPr>
        <w:pStyle w:val="Doc-text2"/>
      </w:pPr>
      <w:r w:rsidRPr="00CE3314">
        <w:t>Samsung indicate there are coversheet changes only.</w:t>
      </w:r>
    </w:p>
    <w:p w14:paraId="1AB52412" w14:textId="77777777" w:rsidR="008A099D" w:rsidRPr="00CE3314" w:rsidRDefault="008A099D" w:rsidP="000B407F">
      <w:pPr>
        <w:pStyle w:val="Doc-text2"/>
        <w:numPr>
          <w:ilvl w:val="0"/>
          <w:numId w:val="66"/>
        </w:numPr>
      </w:pPr>
      <w:r w:rsidRPr="00CE3314">
        <w:t>Agreed</w:t>
      </w:r>
    </w:p>
    <w:p w14:paraId="323587CE" w14:textId="77777777" w:rsidR="008A099D" w:rsidRPr="00CE3314" w:rsidRDefault="008A099D" w:rsidP="008A099D">
      <w:pPr>
        <w:pStyle w:val="Doc-text2"/>
      </w:pPr>
    </w:p>
    <w:p w14:paraId="4AA7A554" w14:textId="77777777" w:rsidR="008A099D" w:rsidRPr="00CE3314" w:rsidRDefault="008A099D" w:rsidP="008A099D">
      <w:pPr>
        <w:pStyle w:val="Comments"/>
      </w:pPr>
      <w:r w:rsidRPr="00CE3314">
        <w:t>Withdrawn/Not available</w:t>
      </w:r>
    </w:p>
    <w:p w14:paraId="1C7E69E6" w14:textId="30F60F66" w:rsidR="008A099D" w:rsidRPr="00CE3314" w:rsidRDefault="0083230C" w:rsidP="008A099D">
      <w:pPr>
        <w:pStyle w:val="Doc-title"/>
      </w:pPr>
      <w:hyperlink r:id="rId1131" w:history="1">
        <w:r>
          <w:rPr>
            <w:rStyle w:val="Hyperlink"/>
          </w:rPr>
          <w:t>R2-2100404</w:t>
        </w:r>
      </w:hyperlink>
      <w:r w:rsidR="008A099D" w:rsidRPr="00CE3314">
        <w:tab/>
        <w:t>Correction on Positioning SRS Resource</w:t>
      </w:r>
      <w:r w:rsidR="008A099D" w:rsidRPr="00CE3314">
        <w:tab/>
        <w:t>CATT</w:t>
      </w:r>
      <w:r w:rsidR="008A099D" w:rsidRPr="00CE3314">
        <w:tab/>
        <w:t>CR</w:t>
      </w:r>
      <w:r w:rsidR="008A099D" w:rsidRPr="00CE3314">
        <w:tab/>
        <w:t>Rel-16</w:t>
      </w:r>
      <w:r w:rsidR="008A099D" w:rsidRPr="00CE3314">
        <w:tab/>
        <w:t>38.331</w:t>
      </w:r>
      <w:r w:rsidR="008A099D" w:rsidRPr="00CE3314">
        <w:tab/>
        <w:t>16.3.0</w:t>
      </w:r>
      <w:r w:rsidR="008A099D" w:rsidRPr="00CE3314">
        <w:tab/>
        <w:t>2323</w:t>
      </w:r>
      <w:r w:rsidR="008A099D" w:rsidRPr="00CE3314">
        <w:tab/>
        <w:t>-</w:t>
      </w:r>
      <w:r w:rsidR="008A099D" w:rsidRPr="00CE3314">
        <w:tab/>
        <w:t>F</w:t>
      </w:r>
      <w:r w:rsidR="008A099D" w:rsidRPr="00CE3314">
        <w:tab/>
        <w:t>NR_pos-Core</w:t>
      </w:r>
      <w:r w:rsidR="008A099D" w:rsidRPr="00CE3314">
        <w:tab/>
        <w:t>Withdrawn</w:t>
      </w:r>
    </w:p>
    <w:p w14:paraId="38B162FD" w14:textId="77777777" w:rsidR="008A099D" w:rsidRPr="00CE3314" w:rsidRDefault="008A099D" w:rsidP="008A099D">
      <w:pPr>
        <w:pStyle w:val="Doc-text2"/>
      </w:pPr>
    </w:p>
    <w:p w14:paraId="082F53DD" w14:textId="77777777" w:rsidR="008A099D" w:rsidRPr="00CE3314" w:rsidRDefault="008A099D" w:rsidP="008A099D">
      <w:pPr>
        <w:pStyle w:val="Heading3"/>
      </w:pPr>
      <w:bookmarkStart w:id="331" w:name="_Toc63704672"/>
      <w:bookmarkStart w:id="332" w:name="_Toc64749492"/>
      <w:bookmarkStart w:id="333" w:name="_Toc68990689"/>
      <w:r w:rsidRPr="00CE3314">
        <w:t>6.6.3</w:t>
      </w:r>
      <w:r w:rsidRPr="00CE3314">
        <w:tab/>
        <w:t>LPP corrections</w:t>
      </w:r>
      <w:bookmarkEnd w:id="331"/>
      <w:bookmarkEnd w:id="332"/>
      <w:bookmarkEnd w:id="333"/>
    </w:p>
    <w:p w14:paraId="1AB0F17F" w14:textId="77777777" w:rsidR="008A099D" w:rsidRPr="00CE3314" w:rsidRDefault="008A099D" w:rsidP="008A099D">
      <w:pPr>
        <w:pStyle w:val="Comments"/>
      </w:pPr>
      <w:r w:rsidRPr="00CE3314">
        <w:t>This agenda item will use a summary document (Nokia).</w:t>
      </w:r>
    </w:p>
    <w:p w14:paraId="112D4F0F" w14:textId="77777777" w:rsidR="008A099D" w:rsidRPr="00CE3314" w:rsidRDefault="008A099D" w:rsidP="008A099D">
      <w:pPr>
        <w:pStyle w:val="Comments"/>
      </w:pPr>
    </w:p>
    <w:p w14:paraId="123EB597" w14:textId="77777777" w:rsidR="008A099D" w:rsidRPr="00CE3314" w:rsidRDefault="008A099D" w:rsidP="008A099D">
      <w:pPr>
        <w:pStyle w:val="Comments"/>
      </w:pPr>
      <w:r w:rsidRPr="00CE3314">
        <w:t>Summary document</w:t>
      </w:r>
    </w:p>
    <w:p w14:paraId="0AC90BBE" w14:textId="4D2333C7" w:rsidR="008A099D" w:rsidRPr="00CE3314" w:rsidRDefault="0083230C" w:rsidP="008A099D">
      <w:pPr>
        <w:pStyle w:val="Doc-title"/>
      </w:pPr>
      <w:hyperlink r:id="rId1132" w:history="1">
        <w:r>
          <w:rPr>
            <w:rStyle w:val="Hyperlink"/>
          </w:rPr>
          <w:t>R2-2101889</w:t>
        </w:r>
      </w:hyperlink>
      <w:r w:rsidR="008A099D" w:rsidRPr="00CE3314">
        <w:tab/>
        <w:t>Summary of agenda item 6.6.3 - LPP Corrections</w:t>
      </w:r>
      <w:r w:rsidR="008A099D" w:rsidRPr="00CE3314">
        <w:tab/>
        <w:t>Nokia, Nokia Shanghai Bell</w:t>
      </w:r>
      <w:r w:rsidR="008A099D" w:rsidRPr="00CE3314">
        <w:tab/>
        <w:t>discussion</w:t>
      </w:r>
      <w:r w:rsidR="008A099D" w:rsidRPr="00CE3314">
        <w:tab/>
        <w:t>Rel-16</w:t>
      </w:r>
      <w:r w:rsidR="008A099D" w:rsidRPr="00CE3314">
        <w:tab/>
        <w:t>NR_pos-Core</w:t>
      </w:r>
      <w:r w:rsidR="008A099D" w:rsidRPr="00CE3314">
        <w:tab/>
        <w:t>Late</w:t>
      </w:r>
    </w:p>
    <w:p w14:paraId="5DD4401A" w14:textId="77777777" w:rsidR="008A099D" w:rsidRPr="00CE3314" w:rsidRDefault="008A099D" w:rsidP="008A099D">
      <w:pPr>
        <w:pStyle w:val="Doc-text2"/>
      </w:pPr>
    </w:p>
    <w:p w14:paraId="32AC1B9C" w14:textId="33264BD8" w:rsidR="008A099D" w:rsidRPr="00CE3314" w:rsidRDefault="008A099D" w:rsidP="008A099D">
      <w:pPr>
        <w:pStyle w:val="Doc-text2"/>
      </w:pPr>
      <w:r w:rsidRPr="00CE3314">
        <w:t>Proposal 1: RAN2 to discuss if it is agreeable to delete the codepoint value ‘ul-srs’ from nr-AdType field in NR-Multi-RTT-RequestAssistanceData IE and add the field description for nr-AdType provided in the CR. [</w:t>
      </w:r>
      <w:hyperlink r:id="rId1133" w:history="1">
        <w:r w:rsidR="0083230C">
          <w:rPr>
            <w:rStyle w:val="Hyperlink"/>
          </w:rPr>
          <w:t>R2-2100405</w:t>
        </w:r>
      </w:hyperlink>
      <w:r w:rsidRPr="00CE3314">
        <w:t>]</w:t>
      </w:r>
    </w:p>
    <w:p w14:paraId="0FABF44F" w14:textId="34646668" w:rsidR="008A099D" w:rsidRPr="00CE3314" w:rsidRDefault="008A099D" w:rsidP="008A099D">
      <w:pPr>
        <w:pStyle w:val="Doc-text2"/>
      </w:pPr>
      <w:r w:rsidRPr="00CE3314">
        <w:t>Proposal 2: RAN2 to discuss if it is OK to add a proper field description for commonIEsProvideAssistanceData IE instead of deleting the current field description and if this course is pursued, to have an offline email discussion to come up with an agreeable text proposal. RAN2 to also discuss whether any change agreed to this IE should be made also for Rel-14 and Rel-15. [</w:t>
      </w:r>
      <w:hyperlink r:id="rId1134" w:history="1">
        <w:r w:rsidR="0083230C">
          <w:rPr>
            <w:rStyle w:val="Hyperlink"/>
          </w:rPr>
          <w:t>R2-2100406</w:t>
        </w:r>
      </w:hyperlink>
      <w:r w:rsidRPr="00CE3314">
        <w:t>]</w:t>
      </w:r>
    </w:p>
    <w:p w14:paraId="52C83CDC" w14:textId="23B45D81" w:rsidR="008A099D" w:rsidRPr="00CE3314" w:rsidRDefault="008A099D" w:rsidP="008A099D">
      <w:pPr>
        <w:pStyle w:val="Doc-text2"/>
      </w:pPr>
      <w:r w:rsidRPr="00CE3314">
        <w:t>Proposal 3: RAN2 to discuss if it is OK to add a new field trackingAreaCode to CommonIEsRequestAssistanceData IE and as part of UpdateCapabilities field in PeriodicAssistanceDataControlParameters IE. [</w:t>
      </w:r>
      <w:hyperlink r:id="rId1135" w:history="1">
        <w:r w:rsidR="0083230C">
          <w:rPr>
            <w:rStyle w:val="Hyperlink"/>
          </w:rPr>
          <w:t>R2-2101382</w:t>
        </w:r>
      </w:hyperlink>
      <w:r w:rsidRPr="00CE3314">
        <w:t>]</w:t>
      </w:r>
    </w:p>
    <w:p w14:paraId="66D3ACAB" w14:textId="21C8DE16" w:rsidR="008A099D" w:rsidRPr="00CE3314" w:rsidRDefault="008A099D" w:rsidP="008A099D">
      <w:pPr>
        <w:pStyle w:val="Doc-text2"/>
      </w:pPr>
      <w:r w:rsidRPr="00CE3314">
        <w:t>Proposal 4: RAN2 to discuss if it is useful to add a clarification about the LPP layer to RRC layer interaction when measurement gap is required for NR DL PRS measurements. If so, have an offline email discussion to come up with a suitable text proposal for the clarification. [</w:t>
      </w:r>
      <w:hyperlink r:id="rId1136" w:history="1">
        <w:r w:rsidR="0083230C">
          <w:rPr>
            <w:rStyle w:val="Hyperlink"/>
          </w:rPr>
          <w:t>R2-2101384</w:t>
        </w:r>
      </w:hyperlink>
      <w:r w:rsidRPr="00CE3314">
        <w:t>]</w:t>
      </w:r>
    </w:p>
    <w:p w14:paraId="619419C6" w14:textId="46040F88" w:rsidR="008A099D" w:rsidRPr="00CE3314" w:rsidRDefault="008A099D" w:rsidP="008A099D">
      <w:pPr>
        <w:pStyle w:val="Doc-text2"/>
      </w:pPr>
      <w:r w:rsidRPr="00CE3314">
        <w:t xml:space="preserve">Proposal 5: RAN2 to agree adding Need ON need code for the following fields: nr-DL-PRS-ResourceID-List, associated-DL-PRS-ID, dl-PRS-BeamInfoSet (under TRP-LocationInformation </w:t>
      </w:r>
      <w:r w:rsidRPr="00CE3314">
        <w:lastRenderedPageBreak/>
        <w:t>and BeamInfo) and dl-PRS-QCL-Info and to check whether need codes for other optional fields and conditional fields needs similar updates. [</w:t>
      </w:r>
      <w:hyperlink r:id="rId1137" w:history="1">
        <w:r w:rsidR="0083230C">
          <w:rPr>
            <w:rStyle w:val="Hyperlink"/>
          </w:rPr>
          <w:t>R2-2101827</w:t>
        </w:r>
      </w:hyperlink>
      <w:r w:rsidRPr="00CE3314">
        <w:t>]</w:t>
      </w:r>
    </w:p>
    <w:p w14:paraId="09ADB23A" w14:textId="77777777" w:rsidR="008A099D" w:rsidRPr="00CE3314" w:rsidRDefault="008A099D" w:rsidP="008A099D">
      <w:pPr>
        <w:pStyle w:val="Doc-text2"/>
      </w:pPr>
      <w:r w:rsidRPr="00CE3314">
        <w:t xml:space="preserve">Proposal 6: RAN2 to discuss each change one by one and decide on the way forward. An offline email discussion seems more suitable to go over the proposed changed and to discuss the reasons for change. </w:t>
      </w:r>
    </w:p>
    <w:p w14:paraId="679B00C2" w14:textId="77777777" w:rsidR="008A099D" w:rsidRPr="00CE3314" w:rsidRDefault="008A099D" w:rsidP="008A099D">
      <w:pPr>
        <w:pStyle w:val="Doc-text2"/>
      </w:pPr>
      <w:r w:rsidRPr="00CE3314">
        <w:t>Proposal 7: RAN2 to discuss how to handle the Need code for fields that appear in both uplink and downlink messages and whether it is OK to replace the conditional presence tags for fields used in uplink messages with field description explained the conditions under which the field is present. Please also discuss if any changes agreed can be applied for LTE also as these Need code and conditional presence tags issue have been there since Rel-9 in LTE.</w:t>
      </w:r>
    </w:p>
    <w:p w14:paraId="4078FA54" w14:textId="77777777" w:rsidR="008A099D" w:rsidRPr="00CE3314" w:rsidRDefault="008A099D" w:rsidP="008A099D">
      <w:pPr>
        <w:pStyle w:val="Doc-text2"/>
      </w:pPr>
    </w:p>
    <w:p w14:paraId="7C2838E9" w14:textId="77777777" w:rsidR="008A099D" w:rsidRPr="00CE3314" w:rsidRDefault="008A099D" w:rsidP="008A099D">
      <w:pPr>
        <w:pStyle w:val="Doc-text2"/>
      </w:pPr>
    </w:p>
    <w:p w14:paraId="2E1C3F07" w14:textId="77777777" w:rsidR="008A099D" w:rsidRPr="00CE3314" w:rsidRDefault="008A099D" w:rsidP="008A099D">
      <w:pPr>
        <w:pStyle w:val="EmailDiscussion"/>
      </w:pPr>
      <w:r w:rsidRPr="00CE3314">
        <w:t>[AT113-e][612][POS] LPP proposals (Nokia)</w:t>
      </w:r>
    </w:p>
    <w:p w14:paraId="0CAAB71A" w14:textId="0C5CB5DA" w:rsidR="008A099D" w:rsidRPr="00CE3314" w:rsidRDefault="008A099D" w:rsidP="008A099D">
      <w:pPr>
        <w:pStyle w:val="EmailDiscussion2"/>
      </w:pPr>
      <w:r w:rsidRPr="00CE3314">
        <w:tab/>
        <w:t xml:space="preserve">Scope: Discuss P1-P7 of </w:t>
      </w:r>
      <w:hyperlink r:id="rId1138" w:history="1">
        <w:r w:rsidR="0083230C">
          <w:rPr>
            <w:rStyle w:val="Hyperlink"/>
          </w:rPr>
          <w:t>R2-2101889</w:t>
        </w:r>
      </w:hyperlink>
      <w:r w:rsidRPr="00CE3314">
        <w:t xml:space="preserve"> and determine which CRs are agreeable.</w:t>
      </w:r>
    </w:p>
    <w:p w14:paraId="0C3F25D5" w14:textId="39A13EB6" w:rsidR="008A099D" w:rsidRPr="00CE3314" w:rsidRDefault="008A099D" w:rsidP="008A099D">
      <w:pPr>
        <w:pStyle w:val="EmailDiscussion2"/>
      </w:pPr>
      <w:r w:rsidRPr="00CE3314">
        <w:tab/>
        <w:t xml:space="preserve">Intended outcome: Summary in </w:t>
      </w:r>
      <w:hyperlink r:id="rId1139" w:history="1">
        <w:r w:rsidR="0083230C">
          <w:rPr>
            <w:rStyle w:val="Hyperlink"/>
          </w:rPr>
          <w:t>R2-2102105</w:t>
        </w:r>
      </w:hyperlink>
    </w:p>
    <w:p w14:paraId="6D9B177F" w14:textId="77777777" w:rsidR="008A099D" w:rsidRPr="00CE3314" w:rsidRDefault="008A099D" w:rsidP="008A099D">
      <w:pPr>
        <w:pStyle w:val="EmailDiscussion2"/>
      </w:pPr>
      <w:r w:rsidRPr="00CE3314">
        <w:tab/>
        <w:t>Deadline:  Thursday 2021-02-04 0200 UTC</w:t>
      </w:r>
    </w:p>
    <w:p w14:paraId="71E14909" w14:textId="77777777" w:rsidR="008A099D" w:rsidRPr="00CE3314" w:rsidRDefault="008A099D" w:rsidP="008A099D">
      <w:pPr>
        <w:pStyle w:val="EmailDiscussion2"/>
      </w:pPr>
    </w:p>
    <w:p w14:paraId="6ABBDFAB" w14:textId="338E1423" w:rsidR="008A099D" w:rsidRPr="00CE3314" w:rsidRDefault="0083230C" w:rsidP="008A099D">
      <w:pPr>
        <w:pStyle w:val="Doc-title"/>
      </w:pPr>
      <w:hyperlink r:id="rId1140" w:history="1">
        <w:r>
          <w:rPr>
            <w:rStyle w:val="Hyperlink"/>
          </w:rPr>
          <w:t>R2-2102105</w:t>
        </w:r>
      </w:hyperlink>
      <w:r w:rsidR="008A099D" w:rsidRPr="00CE3314">
        <w:tab/>
        <w:t>Summary of [AT113-e][612][POS] LPP proposals (Nokia)</w:t>
      </w:r>
      <w:r w:rsidR="008A099D" w:rsidRPr="00CE3314">
        <w:tab/>
        <w:t>Nokia, Nokia Shanghai Bell</w:t>
      </w:r>
      <w:r w:rsidR="008A099D" w:rsidRPr="00CE3314">
        <w:tab/>
        <w:t>discussion</w:t>
      </w:r>
      <w:r w:rsidR="008A099D" w:rsidRPr="00CE3314">
        <w:tab/>
        <w:t>Rel-16</w:t>
      </w:r>
      <w:r w:rsidR="008A099D" w:rsidRPr="00CE3314">
        <w:tab/>
        <w:t>NR_pos-Core</w:t>
      </w:r>
    </w:p>
    <w:p w14:paraId="448097A2" w14:textId="77777777" w:rsidR="008A099D" w:rsidRPr="00CE3314" w:rsidRDefault="008A099D" w:rsidP="008A099D">
      <w:pPr>
        <w:pStyle w:val="Doc-text2"/>
      </w:pPr>
    </w:p>
    <w:p w14:paraId="14460D01" w14:textId="471503A3" w:rsidR="008A099D" w:rsidRPr="00CE3314" w:rsidRDefault="008A099D" w:rsidP="008A099D">
      <w:pPr>
        <w:pStyle w:val="Doc-text2"/>
      </w:pPr>
      <w:r w:rsidRPr="00CE3314">
        <w:t xml:space="preserve">Proposal 1: CR in </w:t>
      </w:r>
      <w:hyperlink r:id="rId1141" w:history="1">
        <w:r w:rsidR="0083230C">
          <w:rPr>
            <w:rStyle w:val="Hyperlink"/>
          </w:rPr>
          <w:t>R2-2100405</w:t>
        </w:r>
      </w:hyperlink>
      <w:r w:rsidRPr="00CE3314">
        <w:t xml:space="preserve"> is not agreed, especially given that there is a difference in view about the usage of ul-srs codepoint. Proponent may discuss offline with other companies to see if there is interest to come back to this issue in the next meeting.</w:t>
      </w:r>
    </w:p>
    <w:p w14:paraId="5E6D8919" w14:textId="4AEC4AE2" w:rsidR="008A099D" w:rsidRPr="00CE3314" w:rsidRDefault="008A099D" w:rsidP="008A099D">
      <w:pPr>
        <w:pStyle w:val="Doc-text2"/>
      </w:pPr>
      <w:r w:rsidRPr="00CE3314">
        <w:t xml:space="preserve">Proposal 2:  CR in </w:t>
      </w:r>
      <w:hyperlink r:id="rId1142" w:history="1">
        <w:r w:rsidR="0083230C">
          <w:rPr>
            <w:rStyle w:val="Hyperlink"/>
          </w:rPr>
          <w:t>R2-2100406</w:t>
        </w:r>
      </w:hyperlink>
      <w:r w:rsidRPr="00CE3314">
        <w:t xml:space="preserve"> is agreed for Rel-16 with updates to CR cover sheet. CR cover updates should add the magic sentence to make the change applicable for earlier releases and must fix the work item code.</w:t>
      </w:r>
    </w:p>
    <w:p w14:paraId="2B316497" w14:textId="49D00345" w:rsidR="008A099D" w:rsidRPr="00CE3314" w:rsidRDefault="008A099D" w:rsidP="008A099D">
      <w:pPr>
        <w:pStyle w:val="Doc-text2"/>
      </w:pPr>
      <w:r w:rsidRPr="00CE3314">
        <w:t xml:space="preserve">Proposal 3: CR in </w:t>
      </w:r>
      <w:hyperlink r:id="rId1143" w:history="1">
        <w:r w:rsidR="0083230C">
          <w:rPr>
            <w:rStyle w:val="Hyperlink"/>
          </w:rPr>
          <w:t>R2-2101384</w:t>
        </w:r>
      </w:hyperlink>
      <w:r w:rsidRPr="00CE3314">
        <w:t xml:space="preserve"> is not agreed as is. Proponent may discuss offline with other companies to see if there is interest to agree on a modified text proposal.</w:t>
      </w:r>
    </w:p>
    <w:p w14:paraId="20ECCCE6" w14:textId="3DE4352B" w:rsidR="008A099D" w:rsidRPr="00CE3314" w:rsidRDefault="008A099D" w:rsidP="008A099D">
      <w:pPr>
        <w:pStyle w:val="Doc-text2"/>
      </w:pPr>
      <w:r w:rsidRPr="00CE3314">
        <w:t xml:space="preserve">Proposal 4: The changes in CR in </w:t>
      </w:r>
      <w:hyperlink r:id="rId1144" w:history="1">
        <w:r w:rsidR="0083230C">
          <w:rPr>
            <w:rStyle w:val="Hyperlink"/>
          </w:rPr>
          <w:t>R2-2101827</w:t>
        </w:r>
      </w:hyperlink>
      <w:r w:rsidRPr="00CE3314">
        <w:t xml:space="preserve"> is agreed but it should be implemented using the latest baseline specification and updates to CR cover sheet are required. CR cover updates must fix the affected clauses, CR revision, work item code.</w:t>
      </w:r>
    </w:p>
    <w:p w14:paraId="377D5771" w14:textId="0656FA3E" w:rsidR="008A099D" w:rsidRPr="00CE3314" w:rsidRDefault="008A099D" w:rsidP="008A099D">
      <w:pPr>
        <w:pStyle w:val="Doc-text2"/>
      </w:pPr>
      <w:r w:rsidRPr="00CE3314">
        <w:t xml:space="preserve">Proposal 5: Proposals in </w:t>
      </w:r>
      <w:hyperlink r:id="rId1145" w:history="1">
        <w:r w:rsidR="0083230C">
          <w:rPr>
            <w:rStyle w:val="Hyperlink"/>
          </w:rPr>
          <w:t>R2-2101828</w:t>
        </w:r>
      </w:hyperlink>
      <w:r w:rsidRPr="00CE3314">
        <w:t xml:space="preserve"> are not agreed. Proponent may discuss offline with other companies to see if there is interest to come back to this issue in the next meeting with a CR.</w:t>
      </w:r>
    </w:p>
    <w:p w14:paraId="5E905341" w14:textId="65DB090F" w:rsidR="008A099D" w:rsidRPr="00CE3314" w:rsidRDefault="008A099D" w:rsidP="008A099D">
      <w:pPr>
        <w:pStyle w:val="Doc-text2"/>
      </w:pPr>
      <w:r w:rsidRPr="00CE3314">
        <w:t xml:space="preserve">Proposal 6: Proposals in </w:t>
      </w:r>
      <w:hyperlink r:id="rId1146" w:history="1">
        <w:r w:rsidR="0083230C">
          <w:rPr>
            <w:rStyle w:val="Hyperlink"/>
          </w:rPr>
          <w:t>R2-2101858</w:t>
        </w:r>
      </w:hyperlink>
      <w:r w:rsidRPr="00CE3314">
        <w:t xml:space="preserve"> are not agreed. Proponent may discuss offline with other companies to see if there is interest to come back to this issue in the next meeting with a CR.</w:t>
      </w:r>
    </w:p>
    <w:p w14:paraId="61D6D035" w14:textId="6C7F3E94" w:rsidR="008A099D" w:rsidRPr="00CE3314" w:rsidRDefault="008A099D" w:rsidP="008A099D">
      <w:pPr>
        <w:pStyle w:val="Doc-text2"/>
      </w:pPr>
      <w:r w:rsidRPr="00CE3314">
        <w:t xml:space="preserve">Proposal 7: CR in </w:t>
      </w:r>
      <w:hyperlink r:id="rId1147" w:history="1">
        <w:r w:rsidR="0083230C">
          <w:rPr>
            <w:rStyle w:val="Hyperlink"/>
          </w:rPr>
          <w:t>R2-2101382</w:t>
        </w:r>
      </w:hyperlink>
      <w:r w:rsidRPr="00CE3314">
        <w:t xml:space="preserve"> is not agreed.</w:t>
      </w:r>
    </w:p>
    <w:p w14:paraId="08FE7B2A" w14:textId="77777777" w:rsidR="008A099D" w:rsidRPr="00CE3314" w:rsidRDefault="008A099D" w:rsidP="008A099D">
      <w:pPr>
        <w:pStyle w:val="Doc-text2"/>
      </w:pPr>
    </w:p>
    <w:p w14:paraId="25C7C20B" w14:textId="77777777" w:rsidR="008A099D" w:rsidRPr="00CE3314" w:rsidRDefault="008A099D" w:rsidP="008A099D">
      <w:pPr>
        <w:pStyle w:val="Doc-text2"/>
      </w:pPr>
      <w:r w:rsidRPr="00CE3314">
        <w:t>P2 and P4 are treated under the corresponding tdocs.</w:t>
      </w:r>
    </w:p>
    <w:p w14:paraId="7B6BD3EB" w14:textId="77777777" w:rsidR="008A099D" w:rsidRPr="00CE3314" w:rsidRDefault="008A099D" w:rsidP="008A099D">
      <w:pPr>
        <w:pStyle w:val="Doc-text2"/>
      </w:pPr>
    </w:p>
    <w:p w14:paraId="72ADD9DA" w14:textId="77777777" w:rsidR="008A099D" w:rsidRPr="00CE3314" w:rsidRDefault="008A099D" w:rsidP="008A099D">
      <w:pPr>
        <w:pStyle w:val="Comments"/>
      </w:pPr>
    </w:p>
    <w:p w14:paraId="128B673A" w14:textId="77777777" w:rsidR="008A099D" w:rsidRPr="00CE3314" w:rsidRDefault="008A099D" w:rsidP="008A099D">
      <w:pPr>
        <w:pStyle w:val="Comments"/>
      </w:pPr>
      <w:r w:rsidRPr="00CE3314">
        <w:t>The following documents will not be treated individually</w:t>
      </w:r>
    </w:p>
    <w:p w14:paraId="0903C642" w14:textId="7362D5E9" w:rsidR="008A099D" w:rsidRPr="00CE3314" w:rsidRDefault="0083230C" w:rsidP="008A099D">
      <w:pPr>
        <w:pStyle w:val="Doc-title"/>
      </w:pPr>
      <w:hyperlink r:id="rId1148" w:history="1">
        <w:r>
          <w:rPr>
            <w:rStyle w:val="Hyperlink"/>
          </w:rPr>
          <w:t>R2-2100405</w:t>
        </w:r>
      </w:hyperlink>
      <w:r w:rsidR="008A099D" w:rsidRPr="00CE3314">
        <w:tab/>
        <w:t>Correction on NR-Multi-RTT-RequestAssistanceData</w:t>
      </w:r>
      <w:r w:rsidR="008A099D" w:rsidRPr="00CE3314">
        <w:tab/>
        <w:t>CATT</w:t>
      </w:r>
      <w:r w:rsidR="008A099D" w:rsidRPr="00CE3314">
        <w:tab/>
        <w:t>CR</w:t>
      </w:r>
      <w:r w:rsidR="008A099D" w:rsidRPr="00CE3314">
        <w:tab/>
        <w:t>Rel-16</w:t>
      </w:r>
      <w:r w:rsidR="008A099D" w:rsidRPr="00CE3314">
        <w:tab/>
        <w:t>37.355</w:t>
      </w:r>
      <w:r w:rsidR="008A099D" w:rsidRPr="00CE3314">
        <w:tab/>
        <w:t>16.3.0</w:t>
      </w:r>
      <w:r w:rsidR="008A099D" w:rsidRPr="00CE3314">
        <w:tab/>
        <w:t>0283</w:t>
      </w:r>
      <w:r w:rsidR="008A099D" w:rsidRPr="00CE3314">
        <w:tab/>
        <w:t>-</w:t>
      </w:r>
      <w:r w:rsidR="008A099D" w:rsidRPr="00CE3314">
        <w:tab/>
        <w:t>F</w:t>
      </w:r>
      <w:r w:rsidR="008A099D" w:rsidRPr="00CE3314">
        <w:tab/>
        <w:t>NR_pos-Core</w:t>
      </w:r>
    </w:p>
    <w:p w14:paraId="70D98F91" w14:textId="77777777" w:rsidR="008A099D" w:rsidRPr="00CE3314" w:rsidRDefault="008A099D" w:rsidP="008A099D">
      <w:pPr>
        <w:pStyle w:val="Doc-text2"/>
      </w:pPr>
    </w:p>
    <w:p w14:paraId="6565935A" w14:textId="7BE1CD50" w:rsidR="008A099D" w:rsidRPr="00CE3314" w:rsidRDefault="0083230C" w:rsidP="008A099D">
      <w:pPr>
        <w:pStyle w:val="Doc-title"/>
      </w:pPr>
      <w:hyperlink r:id="rId1149" w:history="1">
        <w:r>
          <w:rPr>
            <w:rStyle w:val="Hyperlink"/>
          </w:rPr>
          <w:t>R2-2100406</w:t>
        </w:r>
      </w:hyperlink>
      <w:r w:rsidR="008A099D" w:rsidRPr="00CE3314">
        <w:tab/>
        <w:t>Corrections on the field description of commonIEsProvideAssistanceData in TS37.355</w:t>
      </w:r>
      <w:r w:rsidR="008A099D" w:rsidRPr="00CE3314">
        <w:tab/>
        <w:t>CATT</w:t>
      </w:r>
      <w:r w:rsidR="008A099D" w:rsidRPr="00CE3314">
        <w:tab/>
        <w:t>CR</w:t>
      </w:r>
      <w:r w:rsidR="008A099D" w:rsidRPr="00CE3314">
        <w:tab/>
        <w:t>Rel-16</w:t>
      </w:r>
      <w:r w:rsidR="008A099D" w:rsidRPr="00CE3314">
        <w:tab/>
        <w:t>37.355</w:t>
      </w:r>
      <w:r w:rsidR="008A099D" w:rsidRPr="00CE3314">
        <w:tab/>
        <w:t>16.3.0</w:t>
      </w:r>
      <w:r w:rsidR="008A099D" w:rsidRPr="00CE3314">
        <w:tab/>
        <w:t>0284</w:t>
      </w:r>
      <w:r w:rsidR="008A099D" w:rsidRPr="00CE3314">
        <w:tab/>
        <w:t>-</w:t>
      </w:r>
      <w:r w:rsidR="008A099D" w:rsidRPr="00CE3314">
        <w:tab/>
        <w:t>F</w:t>
      </w:r>
      <w:r w:rsidR="008A099D" w:rsidRPr="00CE3314">
        <w:tab/>
        <w:t>NR_pos-Core</w:t>
      </w:r>
    </w:p>
    <w:p w14:paraId="04D2D045" w14:textId="77777777" w:rsidR="008A099D" w:rsidRPr="00CE3314" w:rsidRDefault="008A099D" w:rsidP="008A099D">
      <w:pPr>
        <w:pStyle w:val="Doc-text2"/>
      </w:pPr>
      <w:r w:rsidRPr="00CE3314">
        <w:t>Based on offline discussion, the CR can have the magic sentence.</w:t>
      </w:r>
    </w:p>
    <w:p w14:paraId="268CA21D" w14:textId="63CC70B4" w:rsidR="008A099D" w:rsidRPr="00CE3314" w:rsidRDefault="008A099D" w:rsidP="000B407F">
      <w:pPr>
        <w:pStyle w:val="Doc-text2"/>
        <w:numPr>
          <w:ilvl w:val="0"/>
          <w:numId w:val="66"/>
        </w:numPr>
      </w:pPr>
      <w:r w:rsidRPr="00CE3314">
        <w:t xml:space="preserve">Revised in </w:t>
      </w:r>
      <w:hyperlink r:id="rId1150" w:history="1">
        <w:r w:rsidR="0083230C">
          <w:rPr>
            <w:rStyle w:val="Hyperlink"/>
          </w:rPr>
          <w:t>R2-2102434</w:t>
        </w:r>
      </w:hyperlink>
    </w:p>
    <w:p w14:paraId="7C33EB1A" w14:textId="77777777" w:rsidR="008A099D" w:rsidRPr="00CE3314" w:rsidRDefault="008A099D" w:rsidP="008A099D">
      <w:pPr>
        <w:pStyle w:val="Doc-text2"/>
      </w:pPr>
    </w:p>
    <w:p w14:paraId="6ECF49F7" w14:textId="64809884" w:rsidR="008A099D" w:rsidRPr="00CE3314" w:rsidRDefault="0083230C" w:rsidP="008A099D">
      <w:pPr>
        <w:pStyle w:val="Doc-title"/>
      </w:pPr>
      <w:hyperlink r:id="rId1151" w:history="1">
        <w:r>
          <w:rPr>
            <w:rStyle w:val="Hyperlink"/>
          </w:rPr>
          <w:t>R2-2102434</w:t>
        </w:r>
      </w:hyperlink>
      <w:r w:rsidR="008A099D" w:rsidRPr="00CE3314">
        <w:tab/>
        <w:t>Corrections on the field description of commonIEsProvideAssistanceData in TS37.355</w:t>
      </w:r>
      <w:r w:rsidR="008A099D" w:rsidRPr="00CE3314">
        <w:tab/>
        <w:t>CATT</w:t>
      </w:r>
      <w:r w:rsidR="008A099D" w:rsidRPr="00CE3314">
        <w:tab/>
        <w:t>CR</w:t>
      </w:r>
      <w:r w:rsidR="008A099D" w:rsidRPr="00CE3314">
        <w:tab/>
        <w:t>Rel-16</w:t>
      </w:r>
      <w:r w:rsidR="008A099D" w:rsidRPr="00CE3314">
        <w:tab/>
        <w:t>37.355</w:t>
      </w:r>
      <w:r w:rsidR="008A099D" w:rsidRPr="00CE3314">
        <w:tab/>
        <w:t>16.3.0</w:t>
      </w:r>
      <w:r w:rsidR="008A099D" w:rsidRPr="00CE3314">
        <w:tab/>
        <w:t>0284</w:t>
      </w:r>
      <w:r w:rsidR="008A099D" w:rsidRPr="00CE3314">
        <w:tab/>
        <w:t>1</w:t>
      </w:r>
      <w:r w:rsidR="008A099D" w:rsidRPr="00CE3314">
        <w:tab/>
        <w:t>F</w:t>
      </w:r>
      <w:r w:rsidR="008A099D" w:rsidRPr="00CE3314">
        <w:tab/>
      </w:r>
      <w:r w:rsidR="008D6063" w:rsidRPr="00CE3314">
        <w:rPr>
          <w:rFonts w:hint="eastAsia"/>
          <w:lang w:eastAsia="zh-CN"/>
        </w:rPr>
        <w:t>TEI16</w:t>
      </w:r>
    </w:p>
    <w:p w14:paraId="21557CF2" w14:textId="77777777" w:rsidR="008A099D" w:rsidRPr="00CE3314" w:rsidRDefault="008A099D" w:rsidP="008A099D">
      <w:pPr>
        <w:pStyle w:val="Doc-text2"/>
      </w:pPr>
      <w:r w:rsidRPr="00CE3314">
        <w:t>Lenovo think the change is OK in principle, but the magic sentence should refer back to Rel-14—however, in Rel-14 the spec number is different.  CATT indicate this was discussed and they think 36.355 should have a separate CR against Rel-14.</w:t>
      </w:r>
    </w:p>
    <w:p w14:paraId="67A71F43" w14:textId="77777777" w:rsidR="008A099D" w:rsidRPr="00CE3314" w:rsidRDefault="008A099D" w:rsidP="008A099D">
      <w:pPr>
        <w:pStyle w:val="Doc-text2"/>
      </w:pPr>
      <w:r w:rsidRPr="00CE3314">
        <w:t>Lenovo think there is not a strong reason to change 36.355 separately; the change is correct but not critical.</w:t>
      </w:r>
    </w:p>
    <w:p w14:paraId="116734E5" w14:textId="77777777" w:rsidR="008A099D" w:rsidRPr="00CE3314" w:rsidRDefault="008A099D" w:rsidP="008A099D">
      <w:pPr>
        <w:pStyle w:val="Doc-text2"/>
      </w:pPr>
      <w:r w:rsidRPr="00CE3314">
        <w:t>Huawei point out there is no reference from 36.355 to 37.355 in Rel-14, so they think we should have a separate CR.</w:t>
      </w:r>
    </w:p>
    <w:p w14:paraId="3F64E9B7" w14:textId="77777777" w:rsidR="008A099D" w:rsidRPr="00CE3314" w:rsidRDefault="008A099D" w:rsidP="000B407F">
      <w:pPr>
        <w:pStyle w:val="Doc-text2"/>
        <w:numPr>
          <w:ilvl w:val="0"/>
          <w:numId w:val="66"/>
        </w:numPr>
      </w:pPr>
      <w:r w:rsidRPr="00CE3314">
        <w:t>Agreed</w:t>
      </w:r>
    </w:p>
    <w:p w14:paraId="1D66F7FC" w14:textId="77777777" w:rsidR="008A099D" w:rsidRPr="00CE3314" w:rsidRDefault="008A099D" w:rsidP="008A099D">
      <w:pPr>
        <w:pStyle w:val="Doc-text2"/>
      </w:pPr>
    </w:p>
    <w:p w14:paraId="1244449C" w14:textId="4BCC95A1" w:rsidR="008A099D" w:rsidRPr="00CE3314" w:rsidRDefault="0083230C" w:rsidP="008A099D">
      <w:pPr>
        <w:pStyle w:val="Doc-title"/>
      </w:pPr>
      <w:hyperlink r:id="rId1152" w:history="1">
        <w:r>
          <w:rPr>
            <w:rStyle w:val="Hyperlink"/>
          </w:rPr>
          <w:t>R2-2101382</w:t>
        </w:r>
      </w:hyperlink>
      <w:r w:rsidR="008A099D" w:rsidRPr="00CE3314">
        <w:tab/>
        <w:t>Correction of A-GNSS Periodical retrival of Assistance Data</w:t>
      </w:r>
      <w:r w:rsidR="008A099D" w:rsidRPr="00CE3314">
        <w:tab/>
        <w:t>Ericsson</w:t>
      </w:r>
      <w:r w:rsidR="008A099D" w:rsidRPr="00CE3314">
        <w:tab/>
        <w:t>CR</w:t>
      </w:r>
      <w:r w:rsidR="008A099D" w:rsidRPr="00CE3314">
        <w:tab/>
        <w:t>Rel-16</w:t>
      </w:r>
      <w:r w:rsidR="008A099D" w:rsidRPr="00CE3314">
        <w:tab/>
        <w:t>37.355</w:t>
      </w:r>
      <w:r w:rsidR="008A099D" w:rsidRPr="00CE3314">
        <w:tab/>
        <w:t>16.3.0</w:t>
      </w:r>
      <w:r w:rsidR="008A099D" w:rsidRPr="00CE3314">
        <w:tab/>
        <w:t>0287</w:t>
      </w:r>
      <w:r w:rsidR="008A099D" w:rsidRPr="00CE3314">
        <w:tab/>
        <w:t>-</w:t>
      </w:r>
      <w:r w:rsidR="008A099D" w:rsidRPr="00CE3314">
        <w:tab/>
        <w:t>F</w:t>
      </w:r>
      <w:r w:rsidR="008A099D" w:rsidRPr="00CE3314">
        <w:tab/>
        <w:t>NR_pos-Core</w:t>
      </w:r>
    </w:p>
    <w:p w14:paraId="6008C1C7" w14:textId="77777777" w:rsidR="008A099D" w:rsidRPr="00CE3314" w:rsidRDefault="008A099D" w:rsidP="008A099D">
      <w:pPr>
        <w:pStyle w:val="Doc-text2"/>
      </w:pPr>
    </w:p>
    <w:p w14:paraId="4AFED678" w14:textId="6BD173A3" w:rsidR="008A099D" w:rsidRPr="00CE3314" w:rsidRDefault="0083230C" w:rsidP="008A099D">
      <w:pPr>
        <w:pStyle w:val="Doc-title"/>
      </w:pPr>
      <w:hyperlink r:id="rId1153" w:history="1">
        <w:r>
          <w:rPr>
            <w:rStyle w:val="Hyperlink"/>
          </w:rPr>
          <w:t>R2-2101384</w:t>
        </w:r>
      </w:hyperlink>
      <w:r w:rsidR="008A099D" w:rsidRPr="00CE3314">
        <w:tab/>
        <w:t>LPP Layer interaction with lower layers for Positioning Frequency layer and Measurement Gap</w:t>
      </w:r>
      <w:r w:rsidR="008A099D" w:rsidRPr="00CE3314">
        <w:tab/>
        <w:t>Ericsson</w:t>
      </w:r>
      <w:r w:rsidR="008A099D" w:rsidRPr="00CE3314">
        <w:tab/>
        <w:t>CR</w:t>
      </w:r>
      <w:r w:rsidR="008A099D" w:rsidRPr="00CE3314">
        <w:tab/>
        <w:t>Rel-16</w:t>
      </w:r>
      <w:r w:rsidR="008A099D" w:rsidRPr="00CE3314">
        <w:tab/>
        <w:t>37.355</w:t>
      </w:r>
      <w:r w:rsidR="008A099D" w:rsidRPr="00CE3314">
        <w:tab/>
        <w:t>16.3.0</w:t>
      </w:r>
      <w:r w:rsidR="008A099D" w:rsidRPr="00CE3314">
        <w:tab/>
        <w:t>0288</w:t>
      </w:r>
      <w:r w:rsidR="008A099D" w:rsidRPr="00CE3314">
        <w:tab/>
        <w:t>-</w:t>
      </w:r>
      <w:r w:rsidR="008A099D" w:rsidRPr="00CE3314">
        <w:tab/>
        <w:t>F</w:t>
      </w:r>
      <w:r w:rsidR="008A099D" w:rsidRPr="00CE3314">
        <w:tab/>
        <w:t>NR_pos-Core</w:t>
      </w:r>
    </w:p>
    <w:p w14:paraId="2D769801" w14:textId="31C0286F" w:rsidR="008A099D" w:rsidRPr="00CE3314" w:rsidRDefault="008A099D" w:rsidP="000B407F">
      <w:pPr>
        <w:pStyle w:val="Doc-text2"/>
        <w:numPr>
          <w:ilvl w:val="0"/>
          <w:numId w:val="66"/>
        </w:numPr>
      </w:pPr>
      <w:r w:rsidRPr="00CE3314">
        <w:t xml:space="preserve">Revised in </w:t>
      </w:r>
      <w:hyperlink r:id="rId1154" w:history="1">
        <w:r w:rsidR="0083230C">
          <w:rPr>
            <w:rStyle w:val="Hyperlink"/>
          </w:rPr>
          <w:t>R2-2102123</w:t>
        </w:r>
      </w:hyperlink>
    </w:p>
    <w:p w14:paraId="39B2331C" w14:textId="77777777" w:rsidR="008A099D" w:rsidRPr="00CE3314" w:rsidRDefault="008A099D" w:rsidP="008A099D">
      <w:pPr>
        <w:pStyle w:val="Doc-text2"/>
      </w:pPr>
    </w:p>
    <w:p w14:paraId="045F7D5C" w14:textId="79421D8C" w:rsidR="008A099D" w:rsidRPr="00CE3314" w:rsidRDefault="0083230C" w:rsidP="008A099D">
      <w:pPr>
        <w:pStyle w:val="Doc-title"/>
      </w:pPr>
      <w:hyperlink r:id="rId1155" w:history="1">
        <w:r>
          <w:rPr>
            <w:rStyle w:val="Hyperlink"/>
          </w:rPr>
          <w:t>R2-2102123</w:t>
        </w:r>
      </w:hyperlink>
      <w:r w:rsidR="008A099D" w:rsidRPr="00CE3314">
        <w:tab/>
        <w:t>LPP Layer interaction with lower layers for Positioning Frequency layer and Measurement Gap</w:t>
      </w:r>
      <w:r w:rsidR="008A099D" w:rsidRPr="00CE3314">
        <w:tab/>
        <w:t>Ericsson</w:t>
      </w:r>
      <w:r w:rsidR="008A099D" w:rsidRPr="00CE3314">
        <w:tab/>
        <w:t>CR</w:t>
      </w:r>
      <w:r w:rsidR="008A099D" w:rsidRPr="00CE3314">
        <w:tab/>
        <w:t>Rel-16</w:t>
      </w:r>
      <w:r w:rsidR="008A099D" w:rsidRPr="00CE3314">
        <w:tab/>
        <w:t>37.355</w:t>
      </w:r>
      <w:r w:rsidR="008A099D" w:rsidRPr="00CE3314">
        <w:tab/>
        <w:t>16.3.0</w:t>
      </w:r>
      <w:r w:rsidR="008A099D" w:rsidRPr="00CE3314">
        <w:tab/>
        <w:t>0288</w:t>
      </w:r>
      <w:r w:rsidR="008A099D" w:rsidRPr="00CE3314">
        <w:tab/>
        <w:t>1</w:t>
      </w:r>
      <w:r w:rsidR="008A099D" w:rsidRPr="00CE3314">
        <w:tab/>
        <w:t>F</w:t>
      </w:r>
      <w:r w:rsidR="008A099D" w:rsidRPr="00CE3314">
        <w:tab/>
        <w:t>NR_pos-Core</w:t>
      </w:r>
    </w:p>
    <w:p w14:paraId="5E58F123" w14:textId="77777777" w:rsidR="008A099D" w:rsidRPr="00CE3314" w:rsidRDefault="008A099D" w:rsidP="008A099D">
      <w:pPr>
        <w:pStyle w:val="Doc-text2"/>
      </w:pPr>
      <w:r w:rsidRPr="00CE3314">
        <w:t>Nokia think more time may be needed.</w:t>
      </w:r>
    </w:p>
    <w:p w14:paraId="1527A6D5" w14:textId="77777777" w:rsidR="008A099D" w:rsidRPr="00CE3314" w:rsidRDefault="008A099D" w:rsidP="000B407F">
      <w:pPr>
        <w:pStyle w:val="Doc-text2"/>
        <w:numPr>
          <w:ilvl w:val="0"/>
          <w:numId w:val="66"/>
        </w:numPr>
      </w:pPr>
      <w:r w:rsidRPr="00CE3314">
        <w:t>Postponed</w:t>
      </w:r>
    </w:p>
    <w:p w14:paraId="2D37E810" w14:textId="77777777" w:rsidR="008A099D" w:rsidRPr="00CE3314" w:rsidRDefault="008A099D" w:rsidP="008A099D">
      <w:pPr>
        <w:pStyle w:val="Doc-text2"/>
      </w:pPr>
    </w:p>
    <w:p w14:paraId="54CE6782" w14:textId="0188A168" w:rsidR="008A099D" w:rsidRPr="00CE3314" w:rsidRDefault="0083230C" w:rsidP="008A099D">
      <w:pPr>
        <w:pStyle w:val="Doc-title"/>
      </w:pPr>
      <w:hyperlink r:id="rId1156" w:history="1">
        <w:r>
          <w:rPr>
            <w:rStyle w:val="Hyperlink"/>
          </w:rPr>
          <w:t>R2-2101827</w:t>
        </w:r>
      </w:hyperlink>
      <w:r w:rsidR="008A099D" w:rsidRPr="00CE3314">
        <w:tab/>
        <w:t>Correction to the need code for downlink LPP message</w:t>
      </w:r>
      <w:r w:rsidR="008A099D" w:rsidRPr="00CE3314">
        <w:tab/>
        <w:t>Huawei, HiSilicon</w:t>
      </w:r>
      <w:r w:rsidR="008A099D" w:rsidRPr="00CE3314">
        <w:tab/>
        <w:t>CR</w:t>
      </w:r>
      <w:r w:rsidR="008A099D" w:rsidRPr="00CE3314">
        <w:tab/>
        <w:t>Rel-16</w:t>
      </w:r>
      <w:r w:rsidR="008A099D" w:rsidRPr="00CE3314">
        <w:tab/>
        <w:t>37.355</w:t>
      </w:r>
      <w:r w:rsidR="008A099D" w:rsidRPr="00CE3314">
        <w:tab/>
        <w:t>16.3.0</w:t>
      </w:r>
      <w:r w:rsidR="008A099D" w:rsidRPr="00CE3314">
        <w:tab/>
        <w:t>0292</w:t>
      </w:r>
      <w:r w:rsidR="008A099D" w:rsidRPr="00CE3314">
        <w:tab/>
        <w:t>-</w:t>
      </w:r>
      <w:r w:rsidR="008A099D" w:rsidRPr="00CE3314">
        <w:tab/>
        <w:t>F</w:t>
      </w:r>
      <w:r w:rsidR="008A099D" w:rsidRPr="00CE3314">
        <w:tab/>
        <w:t>NR_pos-Core</w:t>
      </w:r>
    </w:p>
    <w:p w14:paraId="0D65BAD3" w14:textId="77777777" w:rsidR="008A099D" w:rsidRPr="00CE3314" w:rsidRDefault="008A099D" w:rsidP="008A099D">
      <w:pPr>
        <w:pStyle w:val="Doc-text2"/>
      </w:pPr>
      <w:r w:rsidRPr="00CE3314">
        <w:t>Lenovo think there are other places where the need codes should be added, including for legacy fields.  The latter may need a separate discussion.  Nokia agree that the extra fields need to be checked carefully.</w:t>
      </w:r>
    </w:p>
    <w:p w14:paraId="12BCE6E7" w14:textId="77777777" w:rsidR="008A099D" w:rsidRPr="00CE3314" w:rsidRDefault="008A099D" w:rsidP="000B407F">
      <w:pPr>
        <w:pStyle w:val="Doc-text2"/>
        <w:numPr>
          <w:ilvl w:val="0"/>
          <w:numId w:val="66"/>
        </w:numPr>
      </w:pPr>
      <w:r w:rsidRPr="00CE3314">
        <w:t>Postponed</w:t>
      </w:r>
    </w:p>
    <w:p w14:paraId="73F2F2DF" w14:textId="77777777" w:rsidR="008A099D" w:rsidRPr="00CE3314" w:rsidRDefault="008A099D" w:rsidP="008A099D">
      <w:pPr>
        <w:pStyle w:val="Doc-text2"/>
      </w:pPr>
    </w:p>
    <w:p w14:paraId="4A5C55BD" w14:textId="75DFC30C" w:rsidR="008A099D" w:rsidRPr="00CE3314" w:rsidRDefault="0083230C" w:rsidP="008A099D">
      <w:pPr>
        <w:pStyle w:val="Doc-title"/>
      </w:pPr>
      <w:hyperlink r:id="rId1157" w:history="1">
        <w:r>
          <w:rPr>
            <w:rStyle w:val="Hyperlink"/>
          </w:rPr>
          <w:t>R2-2101828</w:t>
        </w:r>
      </w:hyperlink>
      <w:r w:rsidR="008A099D" w:rsidRPr="00CE3314">
        <w:tab/>
        <w:t>Discussions on PRS configurations</w:t>
      </w:r>
      <w:r w:rsidR="008A099D" w:rsidRPr="00CE3314">
        <w:tab/>
        <w:t>Huawei, HiSilicon</w:t>
      </w:r>
      <w:r w:rsidR="008A099D" w:rsidRPr="00CE3314">
        <w:tab/>
        <w:t>CR</w:t>
      </w:r>
      <w:r w:rsidR="008A099D" w:rsidRPr="00CE3314">
        <w:tab/>
        <w:t>Rel-16</w:t>
      </w:r>
      <w:r w:rsidR="008A099D" w:rsidRPr="00CE3314">
        <w:tab/>
        <w:t>37.355</w:t>
      </w:r>
      <w:r w:rsidR="008A099D" w:rsidRPr="00CE3314">
        <w:tab/>
        <w:t>16.3.0</w:t>
      </w:r>
      <w:r w:rsidR="008A099D" w:rsidRPr="00CE3314">
        <w:tab/>
        <w:t>0293</w:t>
      </w:r>
      <w:r w:rsidR="008A099D" w:rsidRPr="00CE3314">
        <w:tab/>
        <w:t>-</w:t>
      </w:r>
      <w:r w:rsidR="008A099D" w:rsidRPr="00CE3314">
        <w:tab/>
        <w:t>F</w:t>
      </w:r>
      <w:r w:rsidR="008A099D" w:rsidRPr="00CE3314">
        <w:tab/>
        <w:t>NR_pos-Core</w:t>
      </w:r>
    </w:p>
    <w:p w14:paraId="53520FE5" w14:textId="77777777" w:rsidR="008A099D" w:rsidRPr="00CE3314" w:rsidRDefault="008A099D" w:rsidP="000B407F">
      <w:pPr>
        <w:pStyle w:val="Doc-text2"/>
        <w:numPr>
          <w:ilvl w:val="0"/>
          <w:numId w:val="68"/>
        </w:numPr>
      </w:pPr>
      <w:r w:rsidRPr="00CE3314">
        <w:t>Withdrawn</w:t>
      </w:r>
    </w:p>
    <w:p w14:paraId="0E38B509" w14:textId="77777777" w:rsidR="008A099D" w:rsidRPr="00CE3314" w:rsidRDefault="008A099D" w:rsidP="008A099D">
      <w:pPr>
        <w:pStyle w:val="Doc-text2"/>
        <w:ind w:left="0" w:firstLine="0"/>
      </w:pPr>
    </w:p>
    <w:p w14:paraId="3085E2E0" w14:textId="29B6B878" w:rsidR="008A099D" w:rsidRPr="00CE3314" w:rsidRDefault="0083230C" w:rsidP="008A099D">
      <w:pPr>
        <w:pStyle w:val="Doc-title"/>
      </w:pPr>
      <w:hyperlink r:id="rId1158" w:history="1">
        <w:r>
          <w:rPr>
            <w:rStyle w:val="Hyperlink"/>
          </w:rPr>
          <w:t>R2-2102228</w:t>
        </w:r>
      </w:hyperlink>
      <w:r w:rsidR="008A099D" w:rsidRPr="00CE3314">
        <w:tab/>
        <w:t>Discussions on PRS configurations</w:t>
      </w:r>
      <w:r w:rsidR="008A099D" w:rsidRPr="00CE3314">
        <w:tab/>
        <w:t>Huawei, HiSilicon</w:t>
      </w:r>
      <w:r w:rsidR="008A099D" w:rsidRPr="00CE3314">
        <w:tab/>
        <w:t>discussion</w:t>
      </w:r>
      <w:r w:rsidR="008A099D" w:rsidRPr="00CE3314">
        <w:tab/>
        <w:t>Rel-16</w:t>
      </w:r>
      <w:r w:rsidR="008A099D" w:rsidRPr="00CE3314">
        <w:tab/>
        <w:t>NR_pos-Core</w:t>
      </w:r>
    </w:p>
    <w:p w14:paraId="1B5D8597" w14:textId="1C8DB788" w:rsidR="008A099D" w:rsidRPr="00CE3314" w:rsidRDefault="008A099D" w:rsidP="000B407F">
      <w:pPr>
        <w:pStyle w:val="Doc-text2"/>
        <w:numPr>
          <w:ilvl w:val="0"/>
          <w:numId w:val="68"/>
        </w:numPr>
      </w:pPr>
      <w:r w:rsidRPr="00CE3314">
        <w:t xml:space="preserve">Revised in </w:t>
      </w:r>
      <w:hyperlink r:id="rId1159" w:history="1">
        <w:r w:rsidR="0083230C">
          <w:rPr>
            <w:rStyle w:val="Hyperlink"/>
          </w:rPr>
          <w:t>R2-2102423</w:t>
        </w:r>
      </w:hyperlink>
    </w:p>
    <w:p w14:paraId="6DDAC001" w14:textId="77777777" w:rsidR="008A099D" w:rsidRPr="00CE3314" w:rsidRDefault="008A099D" w:rsidP="008A099D">
      <w:pPr>
        <w:pStyle w:val="Doc-text2"/>
      </w:pPr>
    </w:p>
    <w:p w14:paraId="7C04D182" w14:textId="4BE148F2" w:rsidR="008A099D" w:rsidRPr="00CE3314" w:rsidRDefault="0083230C" w:rsidP="008A099D">
      <w:pPr>
        <w:pStyle w:val="Doc-title"/>
      </w:pPr>
      <w:hyperlink r:id="rId1160" w:history="1">
        <w:r>
          <w:rPr>
            <w:rStyle w:val="Hyperlink"/>
          </w:rPr>
          <w:t>R2-2102423</w:t>
        </w:r>
      </w:hyperlink>
      <w:r w:rsidR="008A099D" w:rsidRPr="00CE3314">
        <w:tab/>
        <w:t>Discussions on PRS configurations</w:t>
      </w:r>
      <w:r w:rsidR="008A099D" w:rsidRPr="00CE3314">
        <w:tab/>
        <w:t>Huawei, HiSilicon</w:t>
      </w:r>
      <w:r w:rsidR="008A099D" w:rsidRPr="00CE3314">
        <w:tab/>
        <w:t>discussion</w:t>
      </w:r>
      <w:r w:rsidR="008A099D" w:rsidRPr="00CE3314">
        <w:tab/>
        <w:t>Rel-16</w:t>
      </w:r>
      <w:r w:rsidR="008A099D" w:rsidRPr="00CE3314">
        <w:tab/>
        <w:t>NR_pos-Core</w:t>
      </w:r>
    </w:p>
    <w:p w14:paraId="5FE65ED6" w14:textId="77777777" w:rsidR="008A099D" w:rsidRPr="00CE3314" w:rsidRDefault="008A099D" w:rsidP="008A099D">
      <w:pPr>
        <w:pStyle w:val="Doc-text2"/>
      </w:pPr>
    </w:p>
    <w:p w14:paraId="23D12643" w14:textId="2D826C2B" w:rsidR="008A099D" w:rsidRPr="00CE3314" w:rsidRDefault="0083230C" w:rsidP="008A099D">
      <w:pPr>
        <w:pStyle w:val="Doc-title"/>
      </w:pPr>
      <w:hyperlink r:id="rId1161" w:history="1">
        <w:r>
          <w:rPr>
            <w:rStyle w:val="Hyperlink"/>
          </w:rPr>
          <w:t>R2-2101858</w:t>
        </w:r>
      </w:hyperlink>
      <w:r w:rsidR="008A099D" w:rsidRPr="00CE3314">
        <w:tab/>
        <w:t>Disucussion on the need for fields in the uplink LPP message</w:t>
      </w:r>
      <w:r w:rsidR="008A099D" w:rsidRPr="00CE3314">
        <w:tab/>
        <w:t>Huawei, HiSilicon</w:t>
      </w:r>
      <w:r w:rsidR="008A099D" w:rsidRPr="00CE3314">
        <w:tab/>
        <w:t>discussion</w:t>
      </w:r>
      <w:r w:rsidR="008A099D" w:rsidRPr="00CE3314">
        <w:tab/>
        <w:t>Rel-16</w:t>
      </w:r>
    </w:p>
    <w:p w14:paraId="29B5AF1C" w14:textId="77777777" w:rsidR="008A099D" w:rsidRPr="00CE3314" w:rsidRDefault="008A099D" w:rsidP="008A099D">
      <w:pPr>
        <w:pStyle w:val="Doc-text2"/>
      </w:pPr>
    </w:p>
    <w:p w14:paraId="3A0B85B0" w14:textId="77777777" w:rsidR="008A099D" w:rsidRPr="00CE3314" w:rsidRDefault="008A099D" w:rsidP="008A099D">
      <w:pPr>
        <w:pStyle w:val="Doc-text2"/>
      </w:pPr>
    </w:p>
    <w:p w14:paraId="67147379" w14:textId="77777777" w:rsidR="008A099D" w:rsidRPr="00CE3314" w:rsidRDefault="008A099D" w:rsidP="008A099D">
      <w:pPr>
        <w:pStyle w:val="Comments"/>
      </w:pPr>
      <w:r w:rsidRPr="00CE3314">
        <w:t>Withdrawn/Not available</w:t>
      </w:r>
    </w:p>
    <w:p w14:paraId="169ECE30" w14:textId="0A46F172" w:rsidR="008A099D" w:rsidRPr="00CE3314" w:rsidRDefault="0083230C" w:rsidP="008A099D">
      <w:pPr>
        <w:pStyle w:val="Doc-title"/>
      </w:pPr>
      <w:hyperlink r:id="rId1162" w:history="1">
        <w:r>
          <w:rPr>
            <w:rStyle w:val="Hyperlink"/>
          </w:rPr>
          <w:t>R2-2101826</w:t>
        </w:r>
      </w:hyperlink>
      <w:r w:rsidR="008A099D" w:rsidRPr="00CE3314">
        <w:tab/>
        <w:t>Disucussion on the need for fields in the uplink LPP message</w:t>
      </w:r>
      <w:r w:rsidR="008A099D" w:rsidRPr="00CE3314">
        <w:tab/>
        <w:t>Huawei, HiSilicon</w:t>
      </w:r>
      <w:r w:rsidR="008A099D" w:rsidRPr="00CE3314">
        <w:tab/>
        <w:t>CR</w:t>
      </w:r>
      <w:r w:rsidR="008A099D" w:rsidRPr="00CE3314">
        <w:tab/>
        <w:t>Rel-16</w:t>
      </w:r>
      <w:r w:rsidR="008A099D" w:rsidRPr="00CE3314">
        <w:tab/>
        <w:t>37.355</w:t>
      </w:r>
      <w:r w:rsidR="008A099D" w:rsidRPr="00CE3314">
        <w:tab/>
        <w:t>16.3.0</w:t>
      </w:r>
      <w:r w:rsidR="008A099D" w:rsidRPr="00CE3314">
        <w:tab/>
        <w:t>0291</w:t>
      </w:r>
      <w:r w:rsidR="008A099D" w:rsidRPr="00CE3314">
        <w:tab/>
        <w:t>-</w:t>
      </w:r>
      <w:r w:rsidR="008A099D" w:rsidRPr="00CE3314">
        <w:tab/>
        <w:t>F</w:t>
      </w:r>
      <w:r w:rsidR="008A099D" w:rsidRPr="00CE3314">
        <w:tab/>
        <w:t>NR_pos-Core</w:t>
      </w:r>
      <w:r w:rsidR="008A099D" w:rsidRPr="00CE3314">
        <w:tab/>
        <w:t>Withdrawn</w:t>
      </w:r>
    </w:p>
    <w:p w14:paraId="6558CA1F" w14:textId="77777777" w:rsidR="008A099D" w:rsidRPr="00CE3314" w:rsidRDefault="008A099D" w:rsidP="008A099D">
      <w:pPr>
        <w:pStyle w:val="Doc-text2"/>
      </w:pPr>
    </w:p>
    <w:p w14:paraId="1A4EFA6E" w14:textId="77777777" w:rsidR="008A099D" w:rsidRPr="00CE3314" w:rsidRDefault="008A099D" w:rsidP="008A099D">
      <w:pPr>
        <w:pStyle w:val="Heading3"/>
      </w:pPr>
      <w:bookmarkStart w:id="334" w:name="_Toc63704673"/>
      <w:bookmarkStart w:id="335" w:name="_Toc64749493"/>
      <w:bookmarkStart w:id="336" w:name="_Toc68990690"/>
      <w:r w:rsidRPr="00CE3314">
        <w:t>6.6.4</w:t>
      </w:r>
      <w:r w:rsidRPr="00CE3314">
        <w:tab/>
        <w:t>MAC corrections</w:t>
      </w:r>
      <w:bookmarkEnd w:id="334"/>
      <w:bookmarkEnd w:id="335"/>
      <w:bookmarkEnd w:id="336"/>
    </w:p>
    <w:p w14:paraId="16747D51" w14:textId="77777777" w:rsidR="001C385F" w:rsidRPr="00CE3314" w:rsidRDefault="001C385F" w:rsidP="001C385F"/>
    <w:p w14:paraId="721F8B6E" w14:textId="77777777" w:rsidR="000D4C48" w:rsidRPr="00CE3314" w:rsidRDefault="000D4C48" w:rsidP="000D4C48">
      <w:pPr>
        <w:pStyle w:val="Heading2"/>
      </w:pPr>
      <w:bookmarkStart w:id="337" w:name="_Toc64749494"/>
      <w:bookmarkStart w:id="338" w:name="_Toc63704675"/>
      <w:bookmarkStart w:id="339" w:name="_Toc68990691"/>
      <w:r w:rsidRPr="00CE3314">
        <w:t>6.7</w:t>
      </w:r>
      <w:r w:rsidRPr="00CE3314">
        <w:tab/>
        <w:t>NR mobility enhancements</w:t>
      </w:r>
      <w:bookmarkEnd w:id="337"/>
      <w:bookmarkEnd w:id="339"/>
    </w:p>
    <w:p w14:paraId="3F34DF4A" w14:textId="77777777" w:rsidR="000D4C48" w:rsidRPr="00CE3314" w:rsidRDefault="000D4C48" w:rsidP="000D4C48">
      <w:pPr>
        <w:pStyle w:val="Comments"/>
      </w:pPr>
      <w:r w:rsidRPr="00CE3314">
        <w:t xml:space="preserve">(NR_Mob_enh-Core; leading WG: RAN2; REL-16; started: Jun 18; Completed June 20; WID: RP-192277). </w:t>
      </w:r>
    </w:p>
    <w:p w14:paraId="6A66FC1D" w14:textId="77777777" w:rsidR="000D4C48" w:rsidRPr="00CE3314" w:rsidRDefault="000D4C48" w:rsidP="000D4C48">
      <w:pPr>
        <w:pStyle w:val="Comments"/>
      </w:pPr>
      <w:r w:rsidRPr="00CE3314">
        <w:t xml:space="preserve">Documents in this agenda item will be handled in a break out session). </w:t>
      </w:r>
    </w:p>
    <w:p w14:paraId="0BE2C366" w14:textId="77777777" w:rsidR="000D4C48" w:rsidRPr="00CE3314" w:rsidRDefault="000D4C48" w:rsidP="000D4C48">
      <w:pPr>
        <w:pStyle w:val="Comments"/>
      </w:pPr>
      <w:r w:rsidRPr="00CE3314">
        <w:t>Documents under 6.7 will be treated together with documents in 7.4.</w:t>
      </w:r>
    </w:p>
    <w:p w14:paraId="156ED1E3" w14:textId="77777777" w:rsidR="000D4C48" w:rsidRPr="00CE3314" w:rsidRDefault="000D4C48" w:rsidP="000D4C48">
      <w:pPr>
        <w:pStyle w:val="Comments"/>
      </w:pPr>
      <w:r w:rsidRPr="00CE3314">
        <w:t xml:space="preserve">No documents should be submitted to 6.7. Please submit to 6.7.x </w:t>
      </w:r>
    </w:p>
    <w:p w14:paraId="57769CEC" w14:textId="77777777" w:rsidR="000D4C48" w:rsidRPr="00CE3314" w:rsidRDefault="000D4C48" w:rsidP="000D4C48">
      <w:pPr>
        <w:pStyle w:val="Comments"/>
      </w:pPr>
      <w:r w:rsidRPr="00CE3314">
        <w:t>Editorial corrections should be taken up with the specification editor before submitting to avoid CR duplication.</w:t>
      </w:r>
    </w:p>
    <w:p w14:paraId="7C6EF10F" w14:textId="77777777" w:rsidR="000D4C48" w:rsidRPr="00CE3314" w:rsidRDefault="000D4C48" w:rsidP="000D4C48">
      <w:pPr>
        <w:pStyle w:val="Comments"/>
      </w:pPr>
      <w:r w:rsidRPr="00CE3314">
        <w:t>NR DAPS corrections should be submitted to 7.4.2.</w:t>
      </w:r>
    </w:p>
    <w:p w14:paraId="4722B8CC" w14:textId="77777777" w:rsidR="000D4C48" w:rsidRPr="00CE3314" w:rsidRDefault="000D4C48" w:rsidP="000D4C48">
      <w:pPr>
        <w:pStyle w:val="Comments"/>
      </w:pPr>
      <w:r w:rsidRPr="00CE3314">
        <w:t>Tdoc Limitation: See tdoc limitation for Agenda Item 6</w:t>
      </w:r>
    </w:p>
    <w:p w14:paraId="1A1836C3" w14:textId="77777777" w:rsidR="000D4C48" w:rsidRPr="00CE3314" w:rsidRDefault="000D4C48" w:rsidP="000D4C48">
      <w:pPr>
        <w:pStyle w:val="Heading3"/>
      </w:pPr>
      <w:bookmarkStart w:id="340" w:name="_Toc64749495"/>
      <w:bookmarkStart w:id="341" w:name="_Toc68990692"/>
      <w:r w:rsidRPr="00CE3314">
        <w:t>6.7.1</w:t>
      </w:r>
      <w:r w:rsidRPr="00CE3314">
        <w:tab/>
        <w:t>General and Stage-2 Corrections</w:t>
      </w:r>
      <w:bookmarkEnd w:id="340"/>
      <w:bookmarkEnd w:id="341"/>
    </w:p>
    <w:p w14:paraId="2DF9A9B6" w14:textId="77777777" w:rsidR="000D4C48" w:rsidRPr="00CE3314" w:rsidRDefault="000D4C48" w:rsidP="000D4C48">
      <w:pPr>
        <w:pStyle w:val="Comments"/>
      </w:pPr>
      <w:r w:rsidRPr="00CE3314">
        <w:t>Including incoming LSs (if any).</w:t>
      </w:r>
    </w:p>
    <w:p w14:paraId="5DF080E9" w14:textId="77777777" w:rsidR="000D4C48" w:rsidRPr="00CE3314" w:rsidRDefault="000D4C48" w:rsidP="000D4C48">
      <w:pPr>
        <w:pStyle w:val="Comments"/>
      </w:pPr>
      <w:r w:rsidRPr="00CE3314">
        <w:t>Including corrections to TS38.300 and 37.340 related to the NR CPC, NR CHO and NR DAPS</w:t>
      </w:r>
    </w:p>
    <w:p w14:paraId="6E8E43A8" w14:textId="77777777" w:rsidR="000D4C48" w:rsidRPr="00CE3314" w:rsidRDefault="000D4C48" w:rsidP="000D4C48">
      <w:pPr>
        <w:pStyle w:val="BoldComments"/>
      </w:pPr>
      <w:r w:rsidRPr="00CE3314">
        <w:t>Web Conf 1</w:t>
      </w:r>
      <w:r w:rsidRPr="00CE3314">
        <w:rPr>
          <w:vertAlign w:val="superscript"/>
        </w:rPr>
        <w:t>st</w:t>
      </w:r>
      <w:r w:rsidRPr="00CE3314">
        <w:t xml:space="preserve"> week (1)</w:t>
      </w:r>
    </w:p>
    <w:p w14:paraId="62C67C24" w14:textId="0989523D" w:rsidR="000D4C48" w:rsidRPr="00CE3314" w:rsidRDefault="0083230C" w:rsidP="000D4C48">
      <w:pPr>
        <w:pStyle w:val="Doc-title"/>
      </w:pPr>
      <w:hyperlink r:id="rId1163" w:history="1">
        <w:r>
          <w:rPr>
            <w:rStyle w:val="Hyperlink"/>
          </w:rPr>
          <w:t>R2-2100027</w:t>
        </w:r>
      </w:hyperlink>
      <w:r w:rsidR="000D4C48" w:rsidRPr="00CE3314">
        <w:tab/>
        <w:t>LS on support of NUL and SUL during DAPS handovery (R1-2009682; contact: Intel)</w:t>
      </w:r>
      <w:r w:rsidR="000D4C48" w:rsidRPr="00CE3314">
        <w:tab/>
        <w:t>RAN1</w:t>
      </w:r>
      <w:r w:rsidR="000D4C48" w:rsidRPr="00CE3314">
        <w:tab/>
        <w:t>LS in</w:t>
      </w:r>
      <w:r w:rsidR="000D4C48" w:rsidRPr="00CE3314">
        <w:tab/>
        <w:t>Rel-16</w:t>
      </w:r>
      <w:r w:rsidR="000D4C48" w:rsidRPr="00CE3314">
        <w:tab/>
        <w:t>NR_Mob_enh-Core</w:t>
      </w:r>
      <w:r w:rsidR="000D4C48" w:rsidRPr="00CE3314">
        <w:tab/>
        <w:t>To:RAN2</w:t>
      </w:r>
      <w:r w:rsidR="000D4C48" w:rsidRPr="00CE3314">
        <w:tab/>
        <w:t>Cc:RAN4</w:t>
      </w:r>
    </w:p>
    <w:p w14:paraId="73955182" w14:textId="77777777" w:rsidR="000D4C48" w:rsidRPr="00CE3314" w:rsidRDefault="000D4C48" w:rsidP="000D4C48">
      <w:pPr>
        <w:pStyle w:val="Agreement"/>
        <w:tabs>
          <w:tab w:val="clear" w:pos="9990"/>
        </w:tabs>
        <w:rPr>
          <w:bCs/>
        </w:rPr>
      </w:pPr>
      <w:r w:rsidRPr="00CE3314">
        <w:rPr>
          <w:bCs/>
        </w:rPr>
        <w:t>Noted (contributions treated under 7.4.2)</w:t>
      </w:r>
    </w:p>
    <w:p w14:paraId="4264DFAA" w14:textId="77777777" w:rsidR="000D4C48" w:rsidRPr="00CE3314" w:rsidRDefault="000D4C48" w:rsidP="000D4C48">
      <w:pPr>
        <w:pStyle w:val="Doc-text2"/>
        <w:ind w:left="0" w:firstLine="0"/>
      </w:pPr>
    </w:p>
    <w:p w14:paraId="32E544EA" w14:textId="77777777" w:rsidR="000D4C48" w:rsidRPr="00CE3314" w:rsidRDefault="000D4C48" w:rsidP="000D4C48">
      <w:pPr>
        <w:pStyle w:val="BoldComments"/>
        <w:rPr>
          <w:lang w:val="fi-FI"/>
        </w:rPr>
      </w:pPr>
      <w:r w:rsidRPr="00CE3314">
        <w:t>By Email [211]</w:t>
      </w:r>
      <w:r w:rsidRPr="00CE3314">
        <w:rPr>
          <w:lang w:val="fi-FI"/>
        </w:rPr>
        <w:t xml:space="preserve"> (1)</w:t>
      </w:r>
    </w:p>
    <w:p w14:paraId="20919BC7" w14:textId="77777777" w:rsidR="000D4C48" w:rsidRPr="00CE3314" w:rsidRDefault="000D4C48" w:rsidP="000D4C48">
      <w:pPr>
        <w:pStyle w:val="Comments"/>
      </w:pPr>
      <w:r w:rsidRPr="00CE3314">
        <w:t>Corrections to TS38.300 on DAPS release:</w:t>
      </w:r>
    </w:p>
    <w:p w14:paraId="0D11E1CF" w14:textId="77EE77ED" w:rsidR="000D4C48" w:rsidRPr="00CE3314" w:rsidRDefault="0083230C" w:rsidP="000D4C48">
      <w:pPr>
        <w:pStyle w:val="Doc-title"/>
      </w:pPr>
      <w:hyperlink r:id="rId1164" w:history="1">
        <w:r>
          <w:rPr>
            <w:rStyle w:val="Hyperlink"/>
          </w:rPr>
          <w:t>R2-2101519</w:t>
        </w:r>
      </w:hyperlink>
      <w:r w:rsidR="000D4C48" w:rsidRPr="00CE3314">
        <w:tab/>
        <w:t>Addition of releasing the source part of DAPS DRBS upon DAPS release</w:t>
      </w:r>
      <w:r w:rsidR="000D4C48" w:rsidRPr="00CE3314">
        <w:tab/>
        <w:t>LG Electronics France</w:t>
      </w:r>
      <w:r w:rsidR="000D4C48" w:rsidRPr="00CE3314">
        <w:tab/>
        <w:t>CR</w:t>
      </w:r>
      <w:r w:rsidR="000D4C48" w:rsidRPr="00CE3314">
        <w:tab/>
        <w:t>Rel-16</w:t>
      </w:r>
      <w:r w:rsidR="000D4C48" w:rsidRPr="00CE3314">
        <w:tab/>
        <w:t>38.300</w:t>
      </w:r>
      <w:r w:rsidR="000D4C48" w:rsidRPr="00CE3314">
        <w:tab/>
        <w:t>16.4.0</w:t>
      </w:r>
      <w:r w:rsidR="000D4C48" w:rsidRPr="00CE3314">
        <w:tab/>
        <w:t>0340</w:t>
      </w:r>
      <w:r w:rsidR="000D4C48" w:rsidRPr="00CE3314">
        <w:tab/>
        <w:t>-</w:t>
      </w:r>
      <w:r w:rsidR="000D4C48" w:rsidRPr="00CE3314">
        <w:tab/>
        <w:t>F</w:t>
      </w:r>
      <w:r w:rsidR="000D4C48" w:rsidRPr="00CE3314">
        <w:tab/>
        <w:t>NR_Mob_enh-Core</w:t>
      </w:r>
    </w:p>
    <w:p w14:paraId="021084BD" w14:textId="77777777" w:rsidR="000D4C48" w:rsidRPr="00CE3314" w:rsidRDefault="000D4C48" w:rsidP="000D4C48">
      <w:pPr>
        <w:pStyle w:val="Agreement"/>
        <w:tabs>
          <w:tab w:val="clear" w:pos="9990"/>
        </w:tabs>
        <w:rPr>
          <w:bCs/>
        </w:rPr>
      </w:pPr>
      <w:r w:rsidRPr="00CE3314">
        <w:rPr>
          <w:bCs/>
        </w:rPr>
        <w:t>[211] Add impact analysis</w:t>
      </w:r>
    </w:p>
    <w:p w14:paraId="4EC10586" w14:textId="77777777" w:rsidR="000D4C48" w:rsidRPr="00CE3314" w:rsidRDefault="000D4C48" w:rsidP="000D4C48">
      <w:pPr>
        <w:pStyle w:val="Agreement"/>
        <w:tabs>
          <w:tab w:val="clear" w:pos="9990"/>
        </w:tabs>
      </w:pPr>
      <w:r w:rsidRPr="00CE3314">
        <w:rPr>
          <w:bCs/>
        </w:rPr>
        <w:t xml:space="preserve">[211] </w:t>
      </w:r>
      <w:r w:rsidRPr="00CE3314">
        <w:t xml:space="preserve">Change the wording to “The UE releases the source resources and configurations </w:t>
      </w:r>
      <w:r w:rsidRPr="00CE3314">
        <w:rPr>
          <w:strike/>
        </w:rPr>
        <w:t>SRB resources, security configuration of the source cell</w:t>
      </w:r>
      <w:r w:rsidRPr="00CE3314">
        <w:t xml:space="preserve"> and stops DL/UL reception/transmission with the source upon receiving an explicit release from the target node.”</w:t>
      </w:r>
    </w:p>
    <w:p w14:paraId="5DFDCEBB" w14:textId="04F109AF" w:rsidR="000D4C48" w:rsidRPr="00CE3314" w:rsidRDefault="000D4C48" w:rsidP="000D4C48">
      <w:pPr>
        <w:pStyle w:val="Agreement"/>
        <w:tabs>
          <w:tab w:val="clear" w:pos="9990"/>
        </w:tabs>
      </w:pPr>
      <w:r w:rsidRPr="00CE3314">
        <w:t xml:space="preserve">Revised in  </w:t>
      </w:r>
      <w:hyperlink r:id="rId1165" w:history="1">
        <w:r w:rsidR="0083230C">
          <w:rPr>
            <w:rStyle w:val="Hyperlink"/>
          </w:rPr>
          <w:t>R2-2102306</w:t>
        </w:r>
      </w:hyperlink>
    </w:p>
    <w:p w14:paraId="6CF0BFBC" w14:textId="77777777" w:rsidR="000D4C48" w:rsidRPr="00CE3314" w:rsidRDefault="000D4C48" w:rsidP="000D4C48">
      <w:pPr>
        <w:pStyle w:val="Doc-text2"/>
        <w:ind w:left="0" w:firstLine="0"/>
      </w:pPr>
    </w:p>
    <w:p w14:paraId="6AF88D66" w14:textId="228B4D18" w:rsidR="000D4C48" w:rsidRPr="00CE3314" w:rsidRDefault="0083230C" w:rsidP="000D4C48">
      <w:pPr>
        <w:pStyle w:val="Doc-title"/>
      </w:pPr>
      <w:hyperlink r:id="rId1166" w:history="1">
        <w:r>
          <w:rPr>
            <w:rStyle w:val="Hyperlink"/>
          </w:rPr>
          <w:t>R2-2102306</w:t>
        </w:r>
      </w:hyperlink>
      <w:r w:rsidR="000D4C48" w:rsidRPr="00CE3314">
        <w:tab/>
        <w:t>Addition of releasing the source part of DAPS DRBS upon DAPS release</w:t>
      </w:r>
      <w:r w:rsidR="000D4C48" w:rsidRPr="00CE3314">
        <w:tab/>
        <w:t>LG Electronics France</w:t>
      </w:r>
      <w:r w:rsidR="000D4C48" w:rsidRPr="00CE3314">
        <w:tab/>
        <w:t>CR</w:t>
      </w:r>
      <w:r w:rsidR="000D4C48" w:rsidRPr="00CE3314">
        <w:tab/>
        <w:t>Rel-16</w:t>
      </w:r>
      <w:r w:rsidR="000D4C48" w:rsidRPr="00CE3314">
        <w:tab/>
        <w:t>38.300</w:t>
      </w:r>
      <w:r w:rsidR="000D4C48" w:rsidRPr="00CE3314">
        <w:tab/>
        <w:t>16.4.0</w:t>
      </w:r>
      <w:r w:rsidR="000D4C48" w:rsidRPr="00CE3314">
        <w:tab/>
        <w:t>0340</w:t>
      </w:r>
      <w:r w:rsidR="000D4C48" w:rsidRPr="00CE3314">
        <w:tab/>
        <w:t>1</w:t>
      </w:r>
      <w:r w:rsidR="000D4C48" w:rsidRPr="00CE3314">
        <w:tab/>
        <w:t>F</w:t>
      </w:r>
      <w:r w:rsidR="000D4C48" w:rsidRPr="00CE3314">
        <w:tab/>
        <w:t>NR_Mob_enh-Core</w:t>
      </w:r>
    </w:p>
    <w:p w14:paraId="5C5576DE" w14:textId="77777777" w:rsidR="000D4C48" w:rsidRPr="00CE3314" w:rsidRDefault="000D4C48" w:rsidP="000D4C48">
      <w:pPr>
        <w:pStyle w:val="Agreement"/>
        <w:tabs>
          <w:tab w:val="clear" w:pos="9990"/>
        </w:tabs>
        <w:rPr>
          <w:bCs/>
        </w:rPr>
      </w:pPr>
      <w:r w:rsidRPr="00CE3314">
        <w:rPr>
          <w:bCs/>
        </w:rPr>
        <w:t>Add impacted architecture</w:t>
      </w:r>
    </w:p>
    <w:p w14:paraId="55BE0361" w14:textId="4F949660" w:rsidR="000D4C48" w:rsidRPr="00CE3314" w:rsidRDefault="000D4C48" w:rsidP="000D4C48">
      <w:pPr>
        <w:pStyle w:val="Agreement"/>
        <w:tabs>
          <w:tab w:val="clear" w:pos="9990"/>
        </w:tabs>
        <w:rPr>
          <w:bCs/>
        </w:rPr>
      </w:pPr>
      <w:r w:rsidRPr="00CE3314">
        <w:rPr>
          <w:bCs/>
        </w:rPr>
        <w:t xml:space="preserve">Revised in </w:t>
      </w:r>
      <w:hyperlink r:id="rId1167" w:history="1">
        <w:r w:rsidR="0083230C">
          <w:rPr>
            <w:rStyle w:val="Hyperlink"/>
            <w:bCs/>
          </w:rPr>
          <w:t>R2-2102004</w:t>
        </w:r>
      </w:hyperlink>
    </w:p>
    <w:p w14:paraId="75948D2E" w14:textId="77777777" w:rsidR="000D4C48" w:rsidRPr="00CE3314" w:rsidRDefault="000D4C48" w:rsidP="000D4C48">
      <w:pPr>
        <w:pStyle w:val="Doc-text2"/>
      </w:pPr>
    </w:p>
    <w:p w14:paraId="5EF921F5" w14:textId="3D6E98D2" w:rsidR="000D4C48" w:rsidRPr="00CE3314" w:rsidRDefault="0083230C" w:rsidP="000D4C48">
      <w:pPr>
        <w:pStyle w:val="Doc-title"/>
      </w:pPr>
      <w:hyperlink r:id="rId1168" w:history="1">
        <w:r>
          <w:rPr>
            <w:rStyle w:val="Hyperlink"/>
          </w:rPr>
          <w:t>R2-2102004</w:t>
        </w:r>
      </w:hyperlink>
      <w:r w:rsidR="000D4C48" w:rsidRPr="00CE3314">
        <w:tab/>
        <w:t>Addition of releasing the source part of DAPS DRBS upon DAPS release</w:t>
      </w:r>
      <w:r w:rsidR="000D4C48" w:rsidRPr="00CE3314">
        <w:tab/>
        <w:t>LG Electronics</w:t>
      </w:r>
      <w:r w:rsidR="000D4C48" w:rsidRPr="00CE3314">
        <w:tab/>
        <w:t>CR</w:t>
      </w:r>
      <w:r w:rsidR="000D4C48" w:rsidRPr="00CE3314">
        <w:tab/>
        <w:t>Rel-16</w:t>
      </w:r>
      <w:r w:rsidR="000D4C48" w:rsidRPr="00CE3314">
        <w:tab/>
        <w:t>38.300</w:t>
      </w:r>
      <w:r w:rsidR="000D4C48" w:rsidRPr="00CE3314">
        <w:tab/>
        <w:t>16.4.0</w:t>
      </w:r>
      <w:r w:rsidR="000D4C48" w:rsidRPr="00CE3314">
        <w:tab/>
        <w:t>0340</w:t>
      </w:r>
      <w:r w:rsidR="000D4C48" w:rsidRPr="00CE3314">
        <w:tab/>
        <w:t>2</w:t>
      </w:r>
      <w:r w:rsidR="000D4C48" w:rsidRPr="00CE3314">
        <w:tab/>
        <w:t>F</w:t>
      </w:r>
      <w:r w:rsidR="000D4C48" w:rsidRPr="00CE3314">
        <w:tab/>
        <w:t>NR_Mob_enh-Core</w:t>
      </w:r>
    </w:p>
    <w:p w14:paraId="1698A4C6" w14:textId="77777777" w:rsidR="000D4C48" w:rsidRPr="00CE3314" w:rsidRDefault="000D4C48" w:rsidP="000D4C48">
      <w:pPr>
        <w:pStyle w:val="Agreement"/>
        <w:tabs>
          <w:tab w:val="clear" w:pos="9990"/>
        </w:tabs>
      </w:pPr>
      <w:r w:rsidRPr="00CE3314">
        <w:t>Agreed (unseen)</w:t>
      </w:r>
    </w:p>
    <w:p w14:paraId="78F60190" w14:textId="77777777" w:rsidR="000D4C48" w:rsidRPr="00CE3314" w:rsidRDefault="000D4C48" w:rsidP="000D4C48">
      <w:pPr>
        <w:pStyle w:val="Doc-text2"/>
        <w:ind w:left="0" w:firstLine="0"/>
      </w:pPr>
    </w:p>
    <w:p w14:paraId="10A6F604" w14:textId="77777777" w:rsidR="000D4C48" w:rsidRPr="00CE3314" w:rsidRDefault="000D4C48" w:rsidP="000D4C48">
      <w:pPr>
        <w:pStyle w:val="Doc-text2"/>
      </w:pPr>
    </w:p>
    <w:p w14:paraId="70389EF0" w14:textId="77777777" w:rsidR="000D4C48" w:rsidRPr="00CE3314" w:rsidRDefault="000D4C48" w:rsidP="000D4C48">
      <w:pPr>
        <w:pStyle w:val="Heading3"/>
      </w:pPr>
      <w:bookmarkStart w:id="342" w:name="_Toc64749496"/>
      <w:bookmarkStart w:id="343" w:name="_Toc68990693"/>
      <w:r w:rsidRPr="00CE3314">
        <w:t>6.7.2</w:t>
      </w:r>
      <w:r w:rsidRPr="00CE3314">
        <w:tab/>
        <w:t>Conditional PSCell change for intra-SN and Conditional handover related corrections</w:t>
      </w:r>
      <w:bookmarkEnd w:id="342"/>
      <w:bookmarkEnd w:id="343"/>
    </w:p>
    <w:p w14:paraId="473652D3" w14:textId="77777777" w:rsidR="000D4C48" w:rsidRPr="00CE3314" w:rsidRDefault="000D4C48" w:rsidP="000D4C48">
      <w:pPr>
        <w:pStyle w:val="Comments"/>
      </w:pPr>
      <w:r w:rsidRPr="00CE3314">
        <w:t>This AI addresses NR CPC and corrections to NR/LTE CHO (i.e. both NR and LTE-specific corrections for CHO should be submitted here).</w:t>
      </w:r>
    </w:p>
    <w:p w14:paraId="0A144963" w14:textId="77777777" w:rsidR="000D4C48" w:rsidRPr="00CE3314" w:rsidRDefault="000D4C48" w:rsidP="000D4C48">
      <w:pPr>
        <w:pStyle w:val="Comments"/>
      </w:pPr>
      <w:r w:rsidRPr="00CE3314">
        <w:t xml:space="preserve">Including corrections to control and user plane specifications (e.g. 3x.331, 3x.323, 3x.321) for CPC and CHO. </w:t>
      </w:r>
    </w:p>
    <w:p w14:paraId="4750218C" w14:textId="77777777" w:rsidR="000D4C48" w:rsidRPr="00CE3314" w:rsidRDefault="000D4C48" w:rsidP="000D4C48">
      <w:pPr>
        <w:pStyle w:val="Comments"/>
      </w:pPr>
      <w:r w:rsidRPr="00CE3314">
        <w:t>Including discussion on SI reading during CHO recovery (postponed in RAN2#112e, see R2-2010189)</w:t>
      </w:r>
    </w:p>
    <w:p w14:paraId="6823D5BE" w14:textId="77777777" w:rsidR="000D4C48" w:rsidRPr="00CE3314" w:rsidRDefault="000D4C48" w:rsidP="000D4C48">
      <w:pPr>
        <w:pStyle w:val="Comments"/>
      </w:pPr>
    </w:p>
    <w:p w14:paraId="41CBCAB7" w14:textId="77777777" w:rsidR="000D4C48" w:rsidRPr="00CE3314" w:rsidRDefault="000D4C48" w:rsidP="000D4C48">
      <w:pPr>
        <w:pStyle w:val="BoldComments"/>
        <w:rPr>
          <w:lang w:val="fi-FI"/>
        </w:rPr>
      </w:pPr>
      <w:r w:rsidRPr="00CE3314">
        <w:t>Email</w:t>
      </w:r>
      <w:r w:rsidRPr="00CE3314">
        <w:rPr>
          <w:lang w:val="fi-FI"/>
        </w:rPr>
        <w:t xml:space="preserve"> discussions ([210])</w:t>
      </w:r>
    </w:p>
    <w:p w14:paraId="422CAF83" w14:textId="77777777" w:rsidR="000D4C48" w:rsidRPr="00CE3314" w:rsidRDefault="000D4C48" w:rsidP="000D4C48">
      <w:pPr>
        <w:pStyle w:val="EmailDiscussion"/>
      </w:pPr>
      <w:r w:rsidRPr="00CE3314">
        <w:t>[AT113-e][210][MOB] CHO/CPC corrections (Intel)</w:t>
      </w:r>
    </w:p>
    <w:p w14:paraId="4756170C" w14:textId="77777777" w:rsidR="000D4C48" w:rsidRPr="00CE3314" w:rsidRDefault="000D4C48" w:rsidP="000D4C48">
      <w:pPr>
        <w:pStyle w:val="EmailDiscussion2"/>
        <w:ind w:left="1619" w:firstLine="0"/>
        <w:rPr>
          <w:u w:val="single"/>
        </w:rPr>
      </w:pPr>
      <w:r w:rsidRPr="00CE3314">
        <w:rPr>
          <w:u w:val="single"/>
        </w:rPr>
        <w:t xml:space="preserve">Scope: </w:t>
      </w:r>
    </w:p>
    <w:p w14:paraId="4CBEF4C3" w14:textId="77777777" w:rsidR="000D4C48" w:rsidRPr="00CE3314" w:rsidRDefault="000D4C48" w:rsidP="000B407F">
      <w:pPr>
        <w:pStyle w:val="EmailDiscussion2"/>
        <w:numPr>
          <w:ilvl w:val="2"/>
          <w:numId w:val="19"/>
        </w:numPr>
        <w:ind w:left="1980"/>
      </w:pPr>
      <w:r w:rsidRPr="00CE3314">
        <w:t>Discuss which CHO/CPC corrections (for LTE and NR) marked for this discussion are seen agreeable</w:t>
      </w:r>
    </w:p>
    <w:p w14:paraId="54C0A8AB" w14:textId="77777777" w:rsidR="000D4C48" w:rsidRPr="00CE3314" w:rsidRDefault="000D4C48" w:rsidP="000B407F">
      <w:pPr>
        <w:pStyle w:val="EmailDiscussion2"/>
        <w:numPr>
          <w:ilvl w:val="2"/>
          <w:numId w:val="19"/>
        </w:numPr>
        <w:ind w:left="1980"/>
      </w:pPr>
      <w:r w:rsidRPr="00CE3314">
        <w:t>Some (or even all) CRs may be merged together if seen needed</w:t>
      </w:r>
    </w:p>
    <w:p w14:paraId="7E137B10" w14:textId="77777777" w:rsidR="000D4C48" w:rsidRPr="00CE3314" w:rsidRDefault="000D4C48" w:rsidP="000D4C48">
      <w:pPr>
        <w:pStyle w:val="EmailDiscussion2"/>
        <w:rPr>
          <w:u w:val="single"/>
        </w:rPr>
      </w:pPr>
      <w:r w:rsidRPr="00CE3314">
        <w:tab/>
      </w:r>
      <w:r w:rsidRPr="00CE3314">
        <w:rPr>
          <w:u w:val="single"/>
        </w:rPr>
        <w:t xml:space="preserve">Intended outcome: </w:t>
      </w:r>
    </w:p>
    <w:p w14:paraId="4C6517F0" w14:textId="2A9374A3" w:rsidR="000D4C48" w:rsidRPr="00CE3314" w:rsidRDefault="000D4C48" w:rsidP="000B407F">
      <w:pPr>
        <w:pStyle w:val="EmailDiscussion2"/>
        <w:numPr>
          <w:ilvl w:val="2"/>
          <w:numId w:val="19"/>
        </w:numPr>
        <w:ind w:left="1980"/>
      </w:pPr>
      <w:r w:rsidRPr="00CE3314">
        <w:t xml:space="preserve">Discussion summary in </w:t>
      </w:r>
      <w:hyperlink r:id="rId1169" w:history="1">
        <w:r w:rsidR="0083230C">
          <w:rPr>
            <w:rStyle w:val="Hyperlink"/>
          </w:rPr>
          <w:t>R2-2101963</w:t>
        </w:r>
      </w:hyperlink>
      <w:r w:rsidRPr="00CE3314">
        <w:t xml:space="preserve"> (by email rapporteur).</w:t>
      </w:r>
    </w:p>
    <w:p w14:paraId="5D54273B" w14:textId="77777777" w:rsidR="000D4C48" w:rsidRPr="00CE3314" w:rsidRDefault="000D4C48" w:rsidP="000B407F">
      <w:pPr>
        <w:pStyle w:val="EmailDiscussion2"/>
        <w:numPr>
          <w:ilvl w:val="2"/>
          <w:numId w:val="19"/>
        </w:numPr>
        <w:ind w:left="1980"/>
      </w:pPr>
      <w:r w:rsidRPr="00CE3314">
        <w:t>Agreeable CRs (if any)</w:t>
      </w:r>
    </w:p>
    <w:p w14:paraId="0071E27F" w14:textId="77777777" w:rsidR="000D4C48" w:rsidRPr="00CE3314" w:rsidRDefault="000D4C48" w:rsidP="000D4C48">
      <w:pPr>
        <w:pStyle w:val="EmailDiscussion2"/>
        <w:rPr>
          <w:u w:val="single"/>
        </w:rPr>
      </w:pPr>
      <w:r w:rsidRPr="00CE3314">
        <w:tab/>
      </w:r>
      <w:r w:rsidRPr="00CE3314">
        <w:rPr>
          <w:u w:val="single"/>
        </w:rPr>
        <w:t xml:space="preserve">Deadline for providing comments, for rapporteur inputs, conclusions and CR finalization:  </w:t>
      </w:r>
    </w:p>
    <w:p w14:paraId="2C0AD05E" w14:textId="77777777" w:rsidR="000D4C48" w:rsidRPr="00CE3314" w:rsidRDefault="000D4C48" w:rsidP="000B407F">
      <w:pPr>
        <w:pStyle w:val="EmailDiscussion2"/>
        <w:numPr>
          <w:ilvl w:val="2"/>
          <w:numId w:val="19"/>
        </w:numPr>
        <w:ind w:left="1980"/>
      </w:pPr>
      <w:r w:rsidRPr="00CE3314">
        <w:t>Initial deadline (for companies' feedback):  1</w:t>
      </w:r>
      <w:r w:rsidRPr="00CE3314">
        <w:rPr>
          <w:vertAlign w:val="superscript"/>
        </w:rPr>
        <w:t>st</w:t>
      </w:r>
      <w:r w:rsidRPr="00CE3314">
        <w:t xml:space="preserve"> week Thu, UTC 0900 </w:t>
      </w:r>
    </w:p>
    <w:p w14:paraId="35E882C3" w14:textId="77777777" w:rsidR="000D4C48" w:rsidRPr="00CE3314" w:rsidRDefault="000D4C48" w:rsidP="000B407F">
      <w:pPr>
        <w:pStyle w:val="EmailDiscussion2"/>
        <w:numPr>
          <w:ilvl w:val="2"/>
          <w:numId w:val="19"/>
        </w:numPr>
        <w:ind w:left="1980"/>
      </w:pPr>
      <w:r w:rsidRPr="00CE3314">
        <w:t>Initial deadline (for rapporteur's summary):  1</w:t>
      </w:r>
      <w:r w:rsidRPr="00CE3314">
        <w:rPr>
          <w:vertAlign w:val="superscript"/>
        </w:rPr>
        <w:t>st</w:t>
      </w:r>
      <w:r w:rsidRPr="00CE3314">
        <w:t xml:space="preserve"> week Fri, UTC 0900</w:t>
      </w:r>
    </w:p>
    <w:p w14:paraId="33ED454D" w14:textId="77777777" w:rsidR="000D4C48" w:rsidRPr="00CE3314" w:rsidRDefault="000D4C48" w:rsidP="000B407F">
      <w:pPr>
        <w:pStyle w:val="EmailDiscussion2"/>
        <w:numPr>
          <w:ilvl w:val="2"/>
          <w:numId w:val="19"/>
        </w:numPr>
        <w:ind w:left="1980"/>
      </w:pPr>
      <w:r w:rsidRPr="00CE3314">
        <w:t>Deadline for CR finalization: 2</w:t>
      </w:r>
      <w:r w:rsidRPr="00CE3314">
        <w:rPr>
          <w:vertAlign w:val="superscript"/>
        </w:rPr>
        <w:t>nd</w:t>
      </w:r>
      <w:r w:rsidRPr="00CE3314">
        <w:t xml:space="preserve"> week Thu, UTC 1000 </w:t>
      </w:r>
    </w:p>
    <w:p w14:paraId="30885DA9" w14:textId="77777777" w:rsidR="000D4C48" w:rsidRPr="00CE3314" w:rsidRDefault="000D4C48" w:rsidP="000D4C48">
      <w:pPr>
        <w:pStyle w:val="EmailDiscussion2"/>
        <w:ind w:left="0" w:firstLine="0"/>
      </w:pPr>
    </w:p>
    <w:p w14:paraId="7A7DE931" w14:textId="77777777" w:rsidR="000D4C48" w:rsidRPr="00CE3314" w:rsidRDefault="000D4C48" w:rsidP="000D4C48">
      <w:pPr>
        <w:pStyle w:val="BoldComments"/>
      </w:pPr>
      <w:r w:rsidRPr="00CE3314">
        <w:t>Web Conf 2</w:t>
      </w:r>
      <w:r w:rsidRPr="00CE3314">
        <w:rPr>
          <w:vertAlign w:val="superscript"/>
        </w:rPr>
        <w:t>nd</w:t>
      </w:r>
      <w:r w:rsidRPr="00CE3314">
        <w:t xml:space="preserve"> week (summary of [210])</w:t>
      </w:r>
    </w:p>
    <w:p w14:paraId="4B6803F9" w14:textId="43B7250E" w:rsidR="000D4C48" w:rsidRPr="00CE3314" w:rsidRDefault="0083230C" w:rsidP="000D4C48">
      <w:pPr>
        <w:pStyle w:val="Doc-title"/>
      </w:pPr>
      <w:hyperlink r:id="rId1170" w:history="1">
        <w:r>
          <w:rPr>
            <w:rStyle w:val="Hyperlink"/>
          </w:rPr>
          <w:t>R2-2101963</w:t>
        </w:r>
      </w:hyperlink>
      <w:r w:rsidR="000D4C48" w:rsidRPr="00CE3314">
        <w:tab/>
        <w:t>Summary of [AT113-e][210][MOB] CHO/CPC corrections (Intel)</w:t>
      </w:r>
      <w:r w:rsidR="000D4C48" w:rsidRPr="00CE3314">
        <w:tab/>
        <w:t>Intel</w:t>
      </w:r>
      <w:r w:rsidR="000D4C48" w:rsidRPr="00CE3314">
        <w:tab/>
        <w:t>discussion</w:t>
      </w:r>
      <w:r w:rsidR="000D4C48" w:rsidRPr="00CE3314">
        <w:tab/>
        <w:t>Rel-16</w:t>
      </w:r>
      <w:r w:rsidR="000D4C48" w:rsidRPr="00CE3314">
        <w:tab/>
        <w:t>NR_Mob_enh-Core, LTE_feMob-Core</w:t>
      </w:r>
    </w:p>
    <w:p w14:paraId="706D3501" w14:textId="77777777" w:rsidR="000D4C48" w:rsidRPr="00CE3314" w:rsidRDefault="000D4C48" w:rsidP="000D4C48">
      <w:pPr>
        <w:pStyle w:val="Doc-text2"/>
      </w:pPr>
    </w:p>
    <w:p w14:paraId="2897677E" w14:textId="77777777" w:rsidR="000D4C48" w:rsidRPr="00CE3314" w:rsidRDefault="000D4C48" w:rsidP="000D4C48">
      <w:pPr>
        <w:pStyle w:val="Agreement"/>
        <w:numPr>
          <w:ilvl w:val="0"/>
          <w:numId w:val="0"/>
        </w:numPr>
        <w:pBdr>
          <w:top w:val="single" w:sz="4" w:space="1" w:color="auto"/>
          <w:left w:val="single" w:sz="4" w:space="4" w:color="auto"/>
          <w:bottom w:val="single" w:sz="4" w:space="1" w:color="auto"/>
          <w:right w:val="single" w:sz="4" w:space="4" w:color="auto"/>
        </w:pBdr>
        <w:ind w:left="1619" w:hanging="360"/>
        <w:rPr>
          <w:bCs/>
        </w:rPr>
      </w:pPr>
      <w:r w:rsidRPr="00CE3314">
        <w:rPr>
          <w:bCs/>
        </w:rPr>
        <w:t>Agreements</w:t>
      </w:r>
    </w:p>
    <w:p w14:paraId="536A17A0" w14:textId="6C3F36F2" w:rsidR="000D4C48" w:rsidRPr="00CE3314" w:rsidRDefault="000D4C48" w:rsidP="000D4C48">
      <w:pPr>
        <w:pStyle w:val="Agreement"/>
        <w:numPr>
          <w:ilvl w:val="0"/>
          <w:numId w:val="0"/>
        </w:numPr>
        <w:pBdr>
          <w:top w:val="single" w:sz="4" w:space="1" w:color="auto"/>
          <w:left w:val="single" w:sz="4" w:space="4" w:color="auto"/>
          <w:bottom w:val="single" w:sz="4" w:space="1" w:color="auto"/>
          <w:right w:val="single" w:sz="4" w:space="4" w:color="auto"/>
        </w:pBdr>
        <w:ind w:left="1619" w:hanging="360"/>
        <w:rPr>
          <w:bCs/>
        </w:rPr>
      </w:pPr>
      <w:r w:rsidRPr="00CE3314">
        <w:rPr>
          <w:bCs/>
        </w:rPr>
        <w:t>1b</w:t>
      </w:r>
      <w:r w:rsidRPr="00CE3314">
        <w:rPr>
          <w:bCs/>
        </w:rPr>
        <w:tab/>
        <w:t xml:space="preserve">The issue raised in </w:t>
      </w:r>
      <w:hyperlink r:id="rId1171" w:history="1">
        <w:r w:rsidR="0083230C">
          <w:rPr>
            <w:rStyle w:val="Hyperlink"/>
            <w:bCs/>
          </w:rPr>
          <w:t>R2-2101265</w:t>
        </w:r>
      </w:hyperlink>
      <w:r w:rsidRPr="00CE3314">
        <w:rPr>
          <w:bCs/>
        </w:rPr>
        <w:t xml:space="preserve"> is not applied for LTE;</w:t>
      </w:r>
    </w:p>
    <w:p w14:paraId="28194093" w14:textId="10C912F3" w:rsidR="000D4C48" w:rsidRPr="00CE3314" w:rsidRDefault="000D4C48" w:rsidP="000D4C48">
      <w:pPr>
        <w:pStyle w:val="Agreement"/>
        <w:numPr>
          <w:ilvl w:val="0"/>
          <w:numId w:val="0"/>
        </w:numPr>
        <w:pBdr>
          <w:top w:val="single" w:sz="4" w:space="1" w:color="auto"/>
          <w:left w:val="single" w:sz="4" w:space="4" w:color="auto"/>
          <w:bottom w:val="single" w:sz="4" w:space="1" w:color="auto"/>
          <w:right w:val="single" w:sz="4" w:space="4" w:color="auto"/>
        </w:pBdr>
        <w:ind w:left="1619" w:hanging="360"/>
        <w:rPr>
          <w:bCs/>
        </w:rPr>
      </w:pPr>
      <w:r w:rsidRPr="00CE3314">
        <w:rPr>
          <w:bCs/>
        </w:rPr>
        <w:lastRenderedPageBreak/>
        <w:t xml:space="preserve">2 </w:t>
      </w:r>
      <w:r w:rsidRPr="00CE3314">
        <w:rPr>
          <w:bCs/>
        </w:rPr>
        <w:tab/>
        <w:t xml:space="preserve">The CRs in </w:t>
      </w:r>
      <w:hyperlink r:id="rId1172" w:history="1">
        <w:r w:rsidR="0083230C">
          <w:rPr>
            <w:rStyle w:val="Hyperlink"/>
            <w:bCs/>
          </w:rPr>
          <w:t>R2-2101978</w:t>
        </w:r>
      </w:hyperlink>
      <w:r w:rsidRPr="00CE3314">
        <w:rPr>
          <w:bCs/>
        </w:rPr>
        <w:t xml:space="preserve"> and </w:t>
      </w:r>
      <w:hyperlink r:id="rId1173" w:history="1">
        <w:r w:rsidR="0083230C">
          <w:rPr>
            <w:rStyle w:val="Hyperlink"/>
            <w:bCs/>
          </w:rPr>
          <w:t>R2-2101979</w:t>
        </w:r>
      </w:hyperlink>
      <w:r w:rsidRPr="00CE3314">
        <w:rPr>
          <w:bCs/>
        </w:rPr>
        <w:t xml:space="preserve"> are agreed;</w:t>
      </w:r>
    </w:p>
    <w:p w14:paraId="6BCF0D02" w14:textId="6DBD68C8" w:rsidR="000D4C48" w:rsidRPr="00CE3314" w:rsidRDefault="000D4C48" w:rsidP="000D4C48">
      <w:pPr>
        <w:pStyle w:val="Agreement"/>
        <w:numPr>
          <w:ilvl w:val="0"/>
          <w:numId w:val="0"/>
        </w:numPr>
        <w:pBdr>
          <w:top w:val="single" w:sz="4" w:space="1" w:color="auto"/>
          <w:left w:val="single" w:sz="4" w:space="4" w:color="auto"/>
          <w:bottom w:val="single" w:sz="4" w:space="1" w:color="auto"/>
          <w:right w:val="single" w:sz="4" w:space="4" w:color="auto"/>
        </w:pBdr>
        <w:ind w:left="1619" w:hanging="360"/>
        <w:rPr>
          <w:bCs/>
        </w:rPr>
      </w:pPr>
      <w:r w:rsidRPr="00CE3314">
        <w:rPr>
          <w:bCs/>
        </w:rPr>
        <w:t xml:space="preserve">3 </w:t>
      </w:r>
      <w:r w:rsidRPr="00CE3314">
        <w:rPr>
          <w:bCs/>
        </w:rPr>
        <w:tab/>
        <w:t xml:space="preserve">The CR on the release of VarConditionalReconfig for inter-RAT handover case in </w:t>
      </w:r>
      <w:hyperlink r:id="rId1174" w:history="1">
        <w:r w:rsidR="0083230C">
          <w:rPr>
            <w:rStyle w:val="Hyperlink"/>
            <w:bCs/>
          </w:rPr>
          <w:t>R2-2100585</w:t>
        </w:r>
      </w:hyperlink>
      <w:r w:rsidRPr="00CE3314">
        <w:rPr>
          <w:bCs/>
        </w:rPr>
        <w:t xml:space="preserve"> is not pursued for both NR and LTE; Clarify in meeting notes that the CR is correct i.e. that UE release VarConditionalReconfig only if the inter-RAT handover was successful (but not in case of failure)'</w:t>
      </w:r>
    </w:p>
    <w:p w14:paraId="0132FC1E" w14:textId="0B7358EB" w:rsidR="000D4C48" w:rsidRPr="00CE3314" w:rsidRDefault="000D4C48" w:rsidP="000D4C48">
      <w:pPr>
        <w:pStyle w:val="Agreement"/>
        <w:numPr>
          <w:ilvl w:val="0"/>
          <w:numId w:val="0"/>
        </w:numPr>
        <w:pBdr>
          <w:top w:val="single" w:sz="4" w:space="1" w:color="auto"/>
          <w:left w:val="single" w:sz="4" w:space="4" w:color="auto"/>
          <w:bottom w:val="single" w:sz="4" w:space="1" w:color="auto"/>
          <w:right w:val="single" w:sz="4" w:space="4" w:color="auto"/>
        </w:pBdr>
        <w:ind w:left="1619" w:hanging="360"/>
        <w:rPr>
          <w:bCs/>
        </w:rPr>
      </w:pPr>
      <w:r w:rsidRPr="00CE3314">
        <w:rPr>
          <w:bCs/>
        </w:rPr>
        <w:t xml:space="preserve">5 </w:t>
      </w:r>
      <w:r w:rsidRPr="00CE3314">
        <w:rPr>
          <w:bCs/>
        </w:rPr>
        <w:tab/>
        <w:t xml:space="preserve">The CR </w:t>
      </w:r>
      <w:hyperlink r:id="rId1175" w:history="1">
        <w:r w:rsidR="0083230C">
          <w:rPr>
            <w:rStyle w:val="Hyperlink"/>
            <w:bCs/>
          </w:rPr>
          <w:t>R2-2101266</w:t>
        </w:r>
      </w:hyperlink>
      <w:r w:rsidRPr="00CE3314">
        <w:rPr>
          <w:bCs/>
        </w:rPr>
        <w:t xml:space="preserve">  is not pursued for both NR and LTE;</w:t>
      </w:r>
    </w:p>
    <w:p w14:paraId="1BFEBE14" w14:textId="77777777" w:rsidR="000D4C48" w:rsidRPr="00CE3314" w:rsidRDefault="000D4C48" w:rsidP="000D4C48">
      <w:pPr>
        <w:pStyle w:val="Agreement"/>
        <w:tabs>
          <w:tab w:val="clear" w:pos="9990"/>
        </w:tabs>
        <w:rPr>
          <w:bCs/>
        </w:rPr>
      </w:pPr>
      <w:r w:rsidRPr="00CE3314">
        <w:rPr>
          <w:bCs/>
        </w:rPr>
        <w:t>For 1b, if the same problem exists for LTE, we can discuss in the next meeting.</w:t>
      </w:r>
    </w:p>
    <w:p w14:paraId="16CEBB11" w14:textId="77777777" w:rsidR="000D4C48" w:rsidRPr="00CE3314" w:rsidRDefault="000D4C48" w:rsidP="000D4C48">
      <w:pPr>
        <w:pStyle w:val="Doc-text2"/>
      </w:pPr>
    </w:p>
    <w:p w14:paraId="13EB4A31" w14:textId="77777777" w:rsidR="000D4C48" w:rsidRPr="00CE3314" w:rsidRDefault="000D4C48" w:rsidP="000D4C48">
      <w:pPr>
        <w:pStyle w:val="Doc-text2"/>
      </w:pPr>
      <w:r w:rsidRPr="00CE3314">
        <w:t>-</w:t>
      </w:r>
      <w:r w:rsidRPr="00CE3314">
        <w:tab/>
        <w:t>QC wonders why P1b is not applicable to LTE? Intel and Ericsson clarify that only early compliance check is captured in LTE so we shouldn't change this anymore after WI completion. QC wonders if this matches with our agreement since procedural text is the same in LTE and NR. Note only clarifies existing procedures. Ericsson thinks we agreed UE may do that but LTE baseline specification was different than NR and we didn't change that.</w:t>
      </w:r>
    </w:p>
    <w:p w14:paraId="4489EED0" w14:textId="77777777" w:rsidR="000D4C48" w:rsidRPr="00CE3314" w:rsidRDefault="000D4C48" w:rsidP="000D4C48">
      <w:pPr>
        <w:pStyle w:val="Doc-text2"/>
      </w:pPr>
    </w:p>
    <w:p w14:paraId="7A9B7BCF" w14:textId="77777777" w:rsidR="000D4C48" w:rsidRPr="00CE3314" w:rsidRDefault="000D4C48" w:rsidP="000D4C48">
      <w:pPr>
        <w:pStyle w:val="Doc-text2"/>
        <w:rPr>
          <w:i/>
          <w:iCs/>
        </w:rPr>
      </w:pPr>
    </w:p>
    <w:p w14:paraId="39E9BF6B" w14:textId="77777777" w:rsidR="000D4C48" w:rsidRPr="00CE3314" w:rsidRDefault="000D4C48" w:rsidP="000D4C48">
      <w:pPr>
        <w:pStyle w:val="Doc-text2"/>
        <w:pBdr>
          <w:top w:val="single" w:sz="4" w:space="1" w:color="auto"/>
          <w:left w:val="single" w:sz="4" w:space="4" w:color="auto"/>
          <w:bottom w:val="single" w:sz="4" w:space="1" w:color="auto"/>
          <w:right w:val="single" w:sz="4" w:space="4" w:color="auto"/>
        </w:pBdr>
        <w:rPr>
          <w:b/>
          <w:bCs/>
        </w:rPr>
      </w:pPr>
      <w:r w:rsidRPr="00CE3314">
        <w:rPr>
          <w:b/>
          <w:bCs/>
        </w:rPr>
        <w:t>Agreements</w:t>
      </w:r>
    </w:p>
    <w:p w14:paraId="5761323A" w14:textId="388EC39A" w:rsidR="000D4C48" w:rsidRPr="00CE3314" w:rsidRDefault="000D4C48" w:rsidP="000D4C48">
      <w:pPr>
        <w:pStyle w:val="Agreement"/>
        <w:numPr>
          <w:ilvl w:val="0"/>
          <w:numId w:val="0"/>
        </w:numPr>
        <w:pBdr>
          <w:top w:val="single" w:sz="4" w:space="1" w:color="auto"/>
          <w:left w:val="single" w:sz="4" w:space="4" w:color="auto"/>
          <w:bottom w:val="single" w:sz="4" w:space="1" w:color="auto"/>
          <w:right w:val="single" w:sz="4" w:space="4" w:color="auto"/>
        </w:pBdr>
        <w:ind w:left="1619" w:hanging="360"/>
        <w:rPr>
          <w:bCs/>
        </w:rPr>
      </w:pPr>
      <w:r w:rsidRPr="00CE3314">
        <w:rPr>
          <w:bCs/>
        </w:rPr>
        <w:t xml:space="preserve">4 </w:t>
      </w:r>
      <w:r w:rsidRPr="00CE3314">
        <w:rPr>
          <w:bCs/>
        </w:rPr>
        <w:tab/>
        <w:t xml:space="preserve">Intent of the CR on release of VarConditionalReconfiguration upon leaving to RRC_IDLE with suspended configuration in </w:t>
      </w:r>
      <w:hyperlink r:id="rId1176" w:history="1">
        <w:r w:rsidR="0083230C">
          <w:rPr>
            <w:rStyle w:val="Hyperlink"/>
            <w:bCs/>
          </w:rPr>
          <w:t>R2-2101363</w:t>
        </w:r>
      </w:hyperlink>
      <w:r w:rsidRPr="00CE3314">
        <w:rPr>
          <w:bCs/>
        </w:rPr>
        <w:t xml:space="preserve"> is agreed;</w:t>
      </w:r>
    </w:p>
    <w:p w14:paraId="46D0CA6A" w14:textId="77777777" w:rsidR="000D4C48" w:rsidRPr="00CE3314" w:rsidRDefault="000D4C48" w:rsidP="000D4C48">
      <w:pPr>
        <w:pStyle w:val="Doc-text2"/>
        <w:rPr>
          <w:i/>
          <w:iCs/>
        </w:rPr>
      </w:pPr>
    </w:p>
    <w:p w14:paraId="52F21B33" w14:textId="7FAED87A" w:rsidR="000D4C48" w:rsidRPr="00CE3314" w:rsidRDefault="0083230C" w:rsidP="000D4C48">
      <w:pPr>
        <w:pStyle w:val="Agreement"/>
        <w:tabs>
          <w:tab w:val="clear" w:pos="9990"/>
        </w:tabs>
        <w:rPr>
          <w:bCs/>
        </w:rPr>
      </w:pPr>
      <w:hyperlink r:id="rId1177" w:history="1">
        <w:r>
          <w:rPr>
            <w:rStyle w:val="Hyperlink"/>
          </w:rPr>
          <w:t>R2-2101363</w:t>
        </w:r>
      </w:hyperlink>
      <w:r w:rsidR="000D4C48" w:rsidRPr="00CE3314">
        <w:rPr>
          <w:bCs/>
        </w:rPr>
        <w:t xml:space="preserve"> is revised in </w:t>
      </w:r>
      <w:hyperlink r:id="rId1178" w:history="1">
        <w:r>
          <w:rPr>
            <w:rStyle w:val="Hyperlink"/>
            <w:bCs/>
          </w:rPr>
          <w:t>R2-2101999</w:t>
        </w:r>
      </w:hyperlink>
      <w:r w:rsidR="000D4C48" w:rsidRPr="00CE3314">
        <w:rPr>
          <w:bCs/>
        </w:rPr>
        <w:t xml:space="preserve"> (adding Ericsson as co-signer, no other changes), to be agreed unseen.</w:t>
      </w:r>
    </w:p>
    <w:p w14:paraId="2D0A5370" w14:textId="77777777" w:rsidR="000D4C48" w:rsidRPr="00CE3314" w:rsidRDefault="000D4C48" w:rsidP="000D4C48">
      <w:pPr>
        <w:pStyle w:val="Doc-text2"/>
      </w:pPr>
    </w:p>
    <w:p w14:paraId="002FB659" w14:textId="77777777" w:rsidR="000D4C48" w:rsidRPr="00CE3314" w:rsidRDefault="000D4C48" w:rsidP="000D4C48">
      <w:pPr>
        <w:pStyle w:val="Doc-text2"/>
      </w:pPr>
    </w:p>
    <w:p w14:paraId="417332D3" w14:textId="77777777" w:rsidR="000D4C48" w:rsidRPr="00CE3314" w:rsidRDefault="000D4C48" w:rsidP="000D4C48">
      <w:pPr>
        <w:ind w:left="1259"/>
        <w:rPr>
          <w:b/>
          <w:bCs/>
          <w:i/>
          <w:iCs/>
        </w:rPr>
      </w:pPr>
      <w:bookmarkStart w:id="344" w:name="_Hlk63346638"/>
      <w:r w:rsidRPr="00CE3314">
        <w:rPr>
          <w:b/>
          <w:bCs/>
          <w:i/>
          <w:iCs/>
        </w:rPr>
        <w:t>Option 1:</w:t>
      </w:r>
    </w:p>
    <w:p w14:paraId="7B718EDC" w14:textId="77777777" w:rsidR="000D4C48" w:rsidRPr="00CE3314" w:rsidRDefault="000D4C48" w:rsidP="000D4C48">
      <w:pPr>
        <w:pStyle w:val="B3"/>
        <w:ind w:left="1543"/>
        <w:rPr>
          <w:i/>
          <w:iCs/>
          <w:lang w:eastAsia="zh-CN"/>
        </w:rPr>
      </w:pPr>
      <w:r w:rsidRPr="00CE3314">
        <w:rPr>
          <w:i/>
          <w:iCs/>
        </w:rPr>
        <w:t>3&gt;</w:t>
      </w:r>
      <w:r w:rsidRPr="00CE3314">
        <w:rPr>
          <w:i/>
          <w:iCs/>
        </w:rPr>
        <w:tab/>
        <w:t xml:space="preserve">if the RRCReconfiguration message was </w:t>
      </w:r>
      <w:r w:rsidRPr="00CE3314">
        <w:rPr>
          <w:i/>
          <w:iCs/>
          <w:lang w:eastAsia="zh-CN"/>
        </w:rPr>
        <w:t>received as part of ConditionalReconfiguration and if the compliance checking is performed upon conditional reconfiguration execution:</w:t>
      </w:r>
    </w:p>
    <w:p w14:paraId="4E827DB7" w14:textId="77777777" w:rsidR="000D4C48" w:rsidRPr="00CE3314" w:rsidRDefault="000D4C48" w:rsidP="000D4C48">
      <w:pPr>
        <w:pStyle w:val="B4"/>
        <w:ind w:left="1826"/>
        <w:rPr>
          <w:i/>
          <w:iCs/>
        </w:rPr>
      </w:pPr>
      <w:r w:rsidRPr="00CE3314">
        <w:rPr>
          <w:i/>
          <w:iCs/>
        </w:rPr>
        <w:t>4&gt;</w:t>
      </w:r>
      <w:r w:rsidRPr="00CE3314">
        <w:rPr>
          <w:i/>
          <w:iCs/>
        </w:rPr>
        <w:tab/>
      </w:r>
      <w:r w:rsidRPr="00CE3314">
        <w:rPr>
          <w:i/>
          <w:iCs/>
          <w:lang w:eastAsia="zh-CN"/>
        </w:rPr>
        <w:t xml:space="preserve">continue </w:t>
      </w:r>
      <w:r w:rsidRPr="00CE3314">
        <w:rPr>
          <w:i/>
          <w:iCs/>
        </w:rPr>
        <w:t>using the configuration used prior to the attempt to apply the message;</w:t>
      </w:r>
    </w:p>
    <w:p w14:paraId="7F1DAF9E" w14:textId="77777777" w:rsidR="000D4C48" w:rsidRPr="00CE3314" w:rsidRDefault="000D4C48" w:rsidP="000D4C48">
      <w:pPr>
        <w:pStyle w:val="B3"/>
        <w:ind w:left="1543"/>
        <w:rPr>
          <w:i/>
          <w:iCs/>
        </w:rPr>
      </w:pPr>
      <w:r w:rsidRPr="00CE3314">
        <w:rPr>
          <w:i/>
          <w:iCs/>
        </w:rPr>
        <w:t>3&gt; else:</w:t>
      </w:r>
    </w:p>
    <w:p w14:paraId="30E72DF2" w14:textId="35D1D70B" w:rsidR="000D4C48" w:rsidRPr="00CE3314" w:rsidRDefault="000D4C48" w:rsidP="000D4C48">
      <w:pPr>
        <w:pStyle w:val="B4"/>
        <w:ind w:left="1826"/>
        <w:rPr>
          <w:i/>
          <w:iCs/>
        </w:rPr>
      </w:pPr>
      <w:r w:rsidRPr="00CE3314">
        <w:rPr>
          <w:i/>
          <w:iCs/>
        </w:rPr>
        <w:t>4&gt;</w:t>
      </w:r>
      <w:r w:rsidRPr="00CE3314">
        <w:rPr>
          <w:i/>
          <w:iCs/>
        </w:rPr>
        <w:tab/>
        <w:t>continue using the configuration used prior to the reception of RRCReconfiguration message;</w:t>
      </w:r>
    </w:p>
    <w:p w14:paraId="2FDA65F8" w14:textId="77777777" w:rsidR="000D4C48" w:rsidRPr="00CE3314" w:rsidRDefault="000D4C48" w:rsidP="000D4C48">
      <w:pPr>
        <w:pStyle w:val="Doc-text2"/>
        <w:rPr>
          <w:i/>
          <w:iCs/>
        </w:rPr>
      </w:pPr>
      <w:r w:rsidRPr="00CE3314">
        <w:rPr>
          <w:i/>
          <w:iCs/>
        </w:rPr>
        <w:t>2 address NG-EN-DC case;</w:t>
      </w:r>
    </w:p>
    <w:bookmarkEnd w:id="344"/>
    <w:p w14:paraId="6886B8C1" w14:textId="77777777" w:rsidR="000D4C48" w:rsidRPr="00CE3314" w:rsidRDefault="000D4C48" w:rsidP="000D4C48">
      <w:pPr>
        <w:pStyle w:val="Doc-text2"/>
        <w:rPr>
          <w:i/>
          <w:iCs/>
        </w:rPr>
      </w:pPr>
    </w:p>
    <w:p w14:paraId="136A9FE7" w14:textId="77777777" w:rsidR="000D4C48" w:rsidRPr="00CE3314" w:rsidRDefault="000D4C48" w:rsidP="000D4C48">
      <w:pPr>
        <w:pStyle w:val="Doc-text2"/>
        <w:rPr>
          <w:i/>
          <w:iCs/>
        </w:rPr>
      </w:pPr>
    </w:p>
    <w:p w14:paraId="7C8527F2" w14:textId="77777777" w:rsidR="000D4C48" w:rsidRPr="00CE3314" w:rsidRDefault="000D4C48" w:rsidP="000D4C48">
      <w:pPr>
        <w:ind w:left="1259"/>
        <w:rPr>
          <w:b/>
          <w:bCs/>
          <w:i/>
          <w:iCs/>
        </w:rPr>
      </w:pPr>
      <w:r w:rsidRPr="00CE3314">
        <w:rPr>
          <w:b/>
          <w:bCs/>
          <w:i/>
          <w:iCs/>
        </w:rPr>
        <w:t>Option 2:</w:t>
      </w:r>
    </w:p>
    <w:p w14:paraId="1B5A769D" w14:textId="186F872B" w:rsidR="000D4C48" w:rsidRPr="00CE3314" w:rsidRDefault="000D4C48" w:rsidP="000D4C48">
      <w:pPr>
        <w:ind w:left="1285"/>
        <w:rPr>
          <w:rFonts w:ascii="Malgun Gothic" w:eastAsia="Malgun Gothic" w:hAnsi="Malgun Gothic"/>
          <w:i/>
          <w:iCs/>
          <w:lang w:eastAsia="ko-KR"/>
        </w:rPr>
      </w:pPr>
      <w:r w:rsidRPr="00CE3314">
        <w:rPr>
          <w:i/>
          <w:iCs/>
          <w:lang w:eastAsia="ko-KR"/>
        </w:rPr>
        <w:t>3&gt; if the RRCReconfiguration message was included in ConditionalReconfiguration and the UE previously applied reconfigurations included in the RRCReconfiguration message that included ConditionalReconfiguration</w:t>
      </w:r>
      <w:r w:rsidR="002139D0" w:rsidRPr="00CE3314">
        <w:rPr>
          <w:i/>
          <w:iCs/>
          <w:lang w:eastAsia="ko-KR"/>
        </w:rPr>
        <w:t xml:space="preserve"> (delayed compliance check)</w:t>
      </w:r>
      <w:r w:rsidRPr="00CE3314">
        <w:rPr>
          <w:i/>
          <w:iCs/>
          <w:lang w:eastAsia="ko-KR"/>
        </w:rPr>
        <w:t>:</w:t>
      </w:r>
    </w:p>
    <w:p w14:paraId="788516B6" w14:textId="77777777" w:rsidR="000D4C48" w:rsidRPr="00CE3314" w:rsidRDefault="000D4C48" w:rsidP="000D4C48">
      <w:pPr>
        <w:ind w:left="1568"/>
        <w:rPr>
          <w:rFonts w:ascii="Malgun Gothic" w:eastAsia="Malgun Gothic" w:hAnsi="Malgun Gothic"/>
          <w:i/>
          <w:iCs/>
          <w:lang w:eastAsia="ko-KR"/>
        </w:rPr>
      </w:pPr>
      <w:r w:rsidRPr="00CE3314">
        <w:rPr>
          <w:i/>
          <w:iCs/>
          <w:lang w:eastAsia="ko-KR"/>
        </w:rPr>
        <w:t>4&gt; continue using the configuration used prior to processing ConditionalReconfiguration;</w:t>
      </w:r>
    </w:p>
    <w:p w14:paraId="24C52E5E" w14:textId="77777777" w:rsidR="000D4C48" w:rsidRPr="00CE3314" w:rsidRDefault="000D4C48" w:rsidP="000D4C48">
      <w:pPr>
        <w:pStyle w:val="Doc-text2"/>
        <w:rPr>
          <w:i/>
          <w:iCs/>
        </w:rPr>
      </w:pPr>
    </w:p>
    <w:p w14:paraId="3B909581" w14:textId="77777777" w:rsidR="000D4C48" w:rsidRPr="00CE3314" w:rsidRDefault="000D4C48" w:rsidP="000D4C48">
      <w:pPr>
        <w:pStyle w:val="Doc-text2"/>
        <w:rPr>
          <w:i/>
          <w:iCs/>
        </w:rPr>
      </w:pPr>
    </w:p>
    <w:p w14:paraId="34C44909" w14:textId="77777777" w:rsidR="000D4C48" w:rsidRPr="00CE3314" w:rsidRDefault="000D4C48" w:rsidP="000D4C48">
      <w:pPr>
        <w:pStyle w:val="Doc-text2"/>
      </w:pPr>
    </w:p>
    <w:p w14:paraId="6932A992" w14:textId="77777777" w:rsidR="000D4C48" w:rsidRPr="00CE3314" w:rsidRDefault="000D4C48" w:rsidP="000D4C48">
      <w:pPr>
        <w:pStyle w:val="Doc-text2"/>
      </w:pPr>
    </w:p>
    <w:p w14:paraId="57A034EF" w14:textId="77777777" w:rsidR="000D4C48" w:rsidRPr="00CE3314" w:rsidRDefault="000D4C48" w:rsidP="000D4C48">
      <w:pPr>
        <w:pStyle w:val="Doc-text2"/>
      </w:pPr>
      <w:r w:rsidRPr="00CE3314">
        <w:t>P1</w:t>
      </w:r>
    </w:p>
    <w:p w14:paraId="381B8812" w14:textId="77777777" w:rsidR="000D4C48" w:rsidRPr="00CE3314" w:rsidRDefault="000D4C48" w:rsidP="000D4C48">
      <w:pPr>
        <w:pStyle w:val="Doc-text2"/>
      </w:pPr>
      <w:r w:rsidRPr="00CE3314">
        <w:t>-</w:t>
      </w:r>
      <w:r w:rsidRPr="00CE3314">
        <w:tab/>
        <w:t>OPPO thinks this is specific to NR and is not sure we should capture this in procedural text. Could only have a NOTE. LGE agrees but is fine with option 1. Intel clarifies that this relates to UE behaviour so it's better to have normative text. Option 2 was Samsung preference to make it clearer and avoid overloading the text. Nokia thinks we are not restricting UE behaviour since this only applies IF the check fails when the UE does it. Also prefers Option 1. QC doesn't like NOTEs but thinks we should be clear what "compliance check" means. Samsung thinks it's not clear what the definition is and whether it's simultaneous. Ericsson is fine with option 1 with improved wording.</w:t>
      </w:r>
    </w:p>
    <w:p w14:paraId="133FECD0" w14:textId="77777777" w:rsidR="000D4C48" w:rsidRPr="00CE3314" w:rsidRDefault="000D4C48" w:rsidP="000D4C48">
      <w:pPr>
        <w:pStyle w:val="Agreement"/>
        <w:tabs>
          <w:tab w:val="clear" w:pos="9990"/>
        </w:tabs>
        <w:rPr>
          <w:bCs/>
        </w:rPr>
      </w:pPr>
      <w:bookmarkStart w:id="345" w:name="_Hlk63346631"/>
      <w:r w:rsidRPr="00CE3314">
        <w:rPr>
          <w:bCs/>
        </w:rPr>
        <w:t xml:space="preserve">We go for option 1-like clarification (i.e. clear procedural actions). Wording could be improved offline in [210] (if clarifications are needed for what "compliance check" means, to be aligned with what we have used elsewhere in RRC) </w:t>
      </w:r>
    </w:p>
    <w:p w14:paraId="166CABFA" w14:textId="3DD6285C" w:rsidR="000D4C48" w:rsidRPr="00CE3314" w:rsidRDefault="0083230C" w:rsidP="000D4C48">
      <w:pPr>
        <w:pStyle w:val="Agreement"/>
        <w:tabs>
          <w:tab w:val="clear" w:pos="9990"/>
        </w:tabs>
        <w:rPr>
          <w:bCs/>
        </w:rPr>
      </w:pPr>
      <w:hyperlink r:id="rId1179" w:history="1">
        <w:r>
          <w:rPr>
            <w:rStyle w:val="Hyperlink"/>
          </w:rPr>
          <w:t>R2-2101265</w:t>
        </w:r>
      </w:hyperlink>
      <w:r w:rsidR="000D4C48" w:rsidRPr="00CE3314">
        <w:rPr>
          <w:bCs/>
        </w:rPr>
        <w:t xml:space="preserve"> is revised in </w:t>
      </w:r>
      <w:hyperlink r:id="rId1180" w:history="1">
        <w:r>
          <w:rPr>
            <w:rStyle w:val="Hyperlink"/>
            <w:bCs/>
          </w:rPr>
          <w:t>R2-2101996</w:t>
        </w:r>
      </w:hyperlink>
      <w:r w:rsidR="000D4C48" w:rsidRPr="00CE3314">
        <w:rPr>
          <w:bCs/>
        </w:rPr>
        <w:t xml:space="preserve"> (Ericsson) via [210]</w:t>
      </w:r>
    </w:p>
    <w:bookmarkEnd w:id="345"/>
    <w:p w14:paraId="620E4313" w14:textId="77777777" w:rsidR="000D4C48" w:rsidRPr="00CE3314" w:rsidRDefault="000D4C48" w:rsidP="000D4C48">
      <w:pPr>
        <w:pStyle w:val="Doc-text2"/>
      </w:pPr>
    </w:p>
    <w:p w14:paraId="58302504" w14:textId="77777777" w:rsidR="000D4C48" w:rsidRPr="00CE3314" w:rsidRDefault="000D4C48" w:rsidP="000D4C48">
      <w:pPr>
        <w:pStyle w:val="Doc-text2"/>
      </w:pPr>
    </w:p>
    <w:p w14:paraId="4A08E09F" w14:textId="77777777" w:rsidR="000D4C48" w:rsidRPr="00CE3314" w:rsidRDefault="000D4C48" w:rsidP="000D4C48">
      <w:pPr>
        <w:pStyle w:val="Doc-text2"/>
      </w:pPr>
      <w:r w:rsidRPr="00CE3314">
        <w:t>-</w:t>
      </w:r>
      <w:r w:rsidRPr="00CE3314">
        <w:tab/>
        <w:t>Intel clarifies that we could agree to P6 here asnd they have only one CR related to mobility. That's half of proposal 6, so this P6 covers all of that.</w:t>
      </w:r>
    </w:p>
    <w:p w14:paraId="519E0941" w14:textId="77777777" w:rsidR="000D4C48" w:rsidRPr="00CE3314" w:rsidRDefault="000D4C48" w:rsidP="000D4C48">
      <w:pPr>
        <w:pStyle w:val="Doc-text2"/>
        <w:pBdr>
          <w:top w:val="single" w:sz="4" w:space="1" w:color="auto"/>
          <w:left w:val="single" w:sz="4" w:space="1" w:color="auto"/>
          <w:bottom w:val="single" w:sz="4" w:space="1" w:color="auto"/>
          <w:right w:val="single" w:sz="4" w:space="1" w:color="auto"/>
        </w:pBdr>
        <w:rPr>
          <w:b/>
          <w:bCs/>
        </w:rPr>
      </w:pPr>
      <w:r w:rsidRPr="00CE3314">
        <w:rPr>
          <w:b/>
          <w:bCs/>
        </w:rPr>
        <w:lastRenderedPageBreak/>
        <w:t>Agreements</w:t>
      </w:r>
    </w:p>
    <w:p w14:paraId="36D5E61E" w14:textId="77777777" w:rsidR="000D4C48" w:rsidRPr="00CE3314" w:rsidRDefault="000D4C48" w:rsidP="000D4C48">
      <w:pPr>
        <w:pStyle w:val="Doc-text2"/>
        <w:pBdr>
          <w:top w:val="single" w:sz="4" w:space="1" w:color="auto"/>
          <w:left w:val="single" w:sz="4" w:space="1" w:color="auto"/>
          <w:bottom w:val="single" w:sz="4" w:space="1" w:color="auto"/>
          <w:right w:val="single" w:sz="4" w:space="1" w:color="auto"/>
        </w:pBdr>
        <w:rPr>
          <w:b/>
          <w:bCs/>
        </w:rPr>
      </w:pPr>
    </w:p>
    <w:p w14:paraId="46E9EF21" w14:textId="1E01C0A8" w:rsidR="000D4C48" w:rsidRPr="00CE3314" w:rsidRDefault="000D4C48" w:rsidP="000D4C48">
      <w:pPr>
        <w:pStyle w:val="Agreement"/>
        <w:numPr>
          <w:ilvl w:val="0"/>
          <w:numId w:val="0"/>
        </w:numPr>
        <w:pBdr>
          <w:top w:val="single" w:sz="4" w:space="1" w:color="auto"/>
          <w:left w:val="single" w:sz="4" w:space="1" w:color="auto"/>
          <w:bottom w:val="single" w:sz="4" w:space="1" w:color="auto"/>
          <w:right w:val="single" w:sz="4" w:space="1" w:color="auto"/>
        </w:pBdr>
        <w:ind w:left="1619" w:hanging="360"/>
      </w:pPr>
      <w:r w:rsidRPr="00CE3314">
        <w:t xml:space="preserve">6 </w:t>
      </w:r>
      <w:r w:rsidRPr="00CE3314">
        <w:tab/>
        <w:t xml:space="preserve">The CR </w:t>
      </w:r>
      <w:hyperlink r:id="rId1181" w:history="1">
        <w:r w:rsidR="0083230C">
          <w:rPr>
            <w:rStyle w:val="Hyperlink"/>
          </w:rPr>
          <w:t>R2-2101362</w:t>
        </w:r>
      </w:hyperlink>
      <w:r w:rsidRPr="00CE3314">
        <w:t xml:space="preserve"> is not pursued; The editorial change “During the condition evaluation, “Applicable Cells” is updated to “ Applicable cell”” is agreed and merged in CR in Proposal 7;</w:t>
      </w:r>
    </w:p>
    <w:p w14:paraId="1787A3DA" w14:textId="2C178D40" w:rsidR="000D4C48" w:rsidRPr="00CE3314" w:rsidRDefault="000D4C48" w:rsidP="000D4C48">
      <w:pPr>
        <w:pStyle w:val="Agreement"/>
        <w:numPr>
          <w:ilvl w:val="0"/>
          <w:numId w:val="0"/>
        </w:numPr>
        <w:pBdr>
          <w:top w:val="single" w:sz="4" w:space="1" w:color="auto"/>
          <w:left w:val="single" w:sz="4" w:space="1" w:color="auto"/>
          <w:bottom w:val="single" w:sz="4" w:space="1" w:color="auto"/>
          <w:right w:val="single" w:sz="4" w:space="1" w:color="auto"/>
        </w:pBdr>
        <w:ind w:left="1619" w:hanging="360"/>
      </w:pPr>
      <w:r w:rsidRPr="00CE3314">
        <w:t xml:space="preserve">7 </w:t>
      </w:r>
      <w:r w:rsidRPr="00CE3314">
        <w:tab/>
        <w:t xml:space="preserve">For </w:t>
      </w:r>
      <w:hyperlink r:id="rId1182" w:history="1">
        <w:r w:rsidR="0083230C">
          <w:rPr>
            <w:rStyle w:val="Hyperlink"/>
          </w:rPr>
          <w:t>R2-2101691</w:t>
        </w:r>
      </w:hyperlink>
      <w:r w:rsidRPr="00CE3314">
        <w:t xml:space="preserve">, P2, P3 with the additional change, i.e.to change “the entry” to “condExecutionCond within the VarConditionalReconfig”, and P5 are agreed and merged in single NR RRC CR and LTE RRC CR. </w:t>
      </w:r>
    </w:p>
    <w:p w14:paraId="49A59406" w14:textId="5CBF79E3" w:rsidR="000D4C48" w:rsidRPr="00CE3314" w:rsidRDefault="000D4C48" w:rsidP="000D4C48">
      <w:pPr>
        <w:pStyle w:val="Agreement"/>
        <w:numPr>
          <w:ilvl w:val="0"/>
          <w:numId w:val="0"/>
        </w:numPr>
        <w:pBdr>
          <w:top w:val="single" w:sz="4" w:space="1" w:color="auto"/>
          <w:left w:val="single" w:sz="4" w:space="1" w:color="auto"/>
          <w:bottom w:val="single" w:sz="4" w:space="1" w:color="auto"/>
          <w:right w:val="single" w:sz="4" w:space="1" w:color="auto"/>
        </w:pBdr>
        <w:ind w:left="1619" w:hanging="360"/>
      </w:pPr>
      <w:r w:rsidRPr="00CE3314">
        <w:t xml:space="preserve">8 </w:t>
      </w:r>
      <w:r w:rsidRPr="00CE3314">
        <w:tab/>
        <w:t xml:space="preserve">For </w:t>
      </w:r>
      <w:hyperlink r:id="rId1183" w:history="1">
        <w:r w:rsidR="0083230C">
          <w:rPr>
            <w:rStyle w:val="Hyperlink"/>
          </w:rPr>
          <w:t>R2-2101691</w:t>
        </w:r>
      </w:hyperlink>
      <w:r w:rsidRPr="00CE3314">
        <w:t>, the changes on P6 is agreed. Coordinate with offline discussion [015] to avoid overlapping. If handled in mobility CR, it can be merged together with changes in Proposal 7.</w:t>
      </w:r>
    </w:p>
    <w:p w14:paraId="702C7C00" w14:textId="32147B92" w:rsidR="000D4C48" w:rsidRPr="00CE3314" w:rsidRDefault="000D4C48" w:rsidP="000D4C48">
      <w:pPr>
        <w:pStyle w:val="Agreement"/>
        <w:tabs>
          <w:tab w:val="clear" w:pos="9990"/>
        </w:tabs>
      </w:pPr>
      <w:r w:rsidRPr="00CE3314">
        <w:t xml:space="preserve">CRs discussed in </w:t>
      </w:r>
      <w:hyperlink r:id="rId1184" w:history="1">
        <w:r w:rsidR="0083230C">
          <w:rPr>
            <w:rStyle w:val="Hyperlink"/>
          </w:rPr>
          <w:t>R2-2101997</w:t>
        </w:r>
      </w:hyperlink>
      <w:r w:rsidRPr="00CE3314">
        <w:t xml:space="preserve"> (NR) and </w:t>
      </w:r>
      <w:hyperlink r:id="rId1185" w:history="1">
        <w:r w:rsidR="0083230C">
          <w:rPr>
            <w:rStyle w:val="Hyperlink"/>
          </w:rPr>
          <w:t>R2-2101998</w:t>
        </w:r>
      </w:hyperlink>
      <w:r w:rsidRPr="00CE3314">
        <w:t xml:space="preserve"> (LTE) (by Huawei) via [210]. To be informed to [015] to avoid overlaps.</w:t>
      </w:r>
    </w:p>
    <w:p w14:paraId="759DF353" w14:textId="77777777" w:rsidR="000D4C48" w:rsidRPr="00CE3314" w:rsidRDefault="000D4C48" w:rsidP="000D4C48">
      <w:pPr>
        <w:pStyle w:val="BoldComments"/>
        <w:rPr>
          <w:lang w:val="fi-FI"/>
        </w:rPr>
      </w:pPr>
      <w:r w:rsidRPr="00CE3314">
        <w:t>Web Conf</w:t>
      </w:r>
      <w:r w:rsidRPr="00CE3314">
        <w:rPr>
          <w:lang w:val="fi-FI"/>
        </w:rPr>
        <w:t xml:space="preserve"> </w:t>
      </w:r>
      <w:r w:rsidRPr="00CE3314">
        <w:t>1</w:t>
      </w:r>
      <w:r w:rsidRPr="00CE3314">
        <w:rPr>
          <w:vertAlign w:val="superscript"/>
        </w:rPr>
        <w:t>st</w:t>
      </w:r>
      <w:r w:rsidRPr="00CE3314">
        <w:t xml:space="preserve"> week</w:t>
      </w:r>
      <w:r w:rsidRPr="00CE3314">
        <w:rPr>
          <w:lang w:val="fi-FI"/>
        </w:rPr>
        <w:t xml:space="preserve"> (2)</w:t>
      </w:r>
    </w:p>
    <w:p w14:paraId="478CA393" w14:textId="77777777" w:rsidR="000D4C48" w:rsidRPr="00CE3314" w:rsidRDefault="000D4C48" w:rsidP="000D4C48">
      <w:pPr>
        <w:pStyle w:val="Comments"/>
      </w:pPr>
      <w:r w:rsidRPr="00CE3314">
        <w:t>Outcome of [Post112-e][254][R16 MOB] Issue on failure handling of handover without key change for the UE configured with attemptCondReconfig (Sharp)</w:t>
      </w:r>
    </w:p>
    <w:p w14:paraId="796C11F2" w14:textId="4693EC9F" w:rsidR="000D4C48" w:rsidRPr="00CE3314" w:rsidRDefault="0083230C" w:rsidP="000D4C48">
      <w:pPr>
        <w:pStyle w:val="Doc-title"/>
      </w:pPr>
      <w:hyperlink r:id="rId1186" w:history="1">
        <w:r>
          <w:rPr>
            <w:rStyle w:val="Hyperlink"/>
          </w:rPr>
          <w:t>R2-2101900</w:t>
        </w:r>
      </w:hyperlink>
      <w:r w:rsidR="000D4C48" w:rsidRPr="00CE3314">
        <w:tab/>
        <w:t>Report of [Post112-e][254][R16 MOB] Issue on failure handling of handover without key change for the UE configured with attemptCondReconfig (Sharp)</w:t>
      </w:r>
      <w:r w:rsidR="000D4C48" w:rsidRPr="00CE3314">
        <w:tab/>
        <w:t>SHARP Corporation</w:t>
      </w:r>
      <w:r w:rsidR="000D4C48" w:rsidRPr="00CE3314">
        <w:tab/>
        <w:t>discussion</w:t>
      </w:r>
      <w:r w:rsidR="000D4C48" w:rsidRPr="00CE3314">
        <w:tab/>
        <w:t>Rel-16</w:t>
      </w:r>
      <w:r w:rsidR="000D4C48" w:rsidRPr="00CE3314">
        <w:tab/>
        <w:t>NR_Mob_enh-Core</w:t>
      </w:r>
      <w:r w:rsidR="000D4C48" w:rsidRPr="00CE3314">
        <w:tab/>
        <w:t>Late</w:t>
      </w:r>
    </w:p>
    <w:p w14:paraId="41F95F0F" w14:textId="77777777" w:rsidR="000D4C48" w:rsidRPr="00CE3314" w:rsidRDefault="000D4C48" w:rsidP="000D4C48">
      <w:pPr>
        <w:pStyle w:val="Doc-text2"/>
        <w:rPr>
          <w:i/>
          <w:iCs/>
        </w:rPr>
      </w:pPr>
      <w:r w:rsidRPr="00CE3314">
        <w:rPr>
          <w:i/>
          <w:iCs/>
        </w:rPr>
        <w:t>Observation 1: It was confirmed a keystream reuse issue might happen for both SRB and DRB in the following case:</w:t>
      </w:r>
    </w:p>
    <w:p w14:paraId="16C09CE4" w14:textId="77777777" w:rsidR="000D4C48" w:rsidRPr="00CE3314" w:rsidRDefault="000D4C48" w:rsidP="000D4C48">
      <w:pPr>
        <w:pStyle w:val="Doc-text2"/>
        <w:rPr>
          <w:i/>
          <w:iCs/>
        </w:rPr>
      </w:pPr>
      <w:r w:rsidRPr="00CE3314">
        <w:rPr>
          <w:i/>
          <w:iCs/>
        </w:rPr>
        <w:t>The UE configured with attemptCondReconfig performs normal handover or CHO without masterKeyUpdate to Cell X and contention based random access is applied for the handover. After the handover fails, during RRC re-establishment procedure, the UE select one of the CHO candidate cell (i.e., CHO based recovery) of which configuration doesn't include masterKeyUpdate.</w:t>
      </w:r>
    </w:p>
    <w:p w14:paraId="764F9384" w14:textId="77777777" w:rsidR="000D4C48" w:rsidRPr="00CE3314" w:rsidRDefault="000D4C48" w:rsidP="000D4C48">
      <w:pPr>
        <w:pStyle w:val="Doc-text2"/>
        <w:rPr>
          <w:i/>
          <w:iCs/>
        </w:rPr>
      </w:pPr>
      <w:r w:rsidRPr="00CE3314">
        <w:rPr>
          <w:i/>
          <w:iCs/>
        </w:rPr>
        <w:t>Observation 2: The issue in Observation 1 could be solved by proper network implementation, such as:</w:t>
      </w:r>
    </w:p>
    <w:p w14:paraId="65DB3419" w14:textId="77777777" w:rsidR="000D4C48" w:rsidRPr="00CE3314" w:rsidRDefault="000D4C48" w:rsidP="000D4C48">
      <w:pPr>
        <w:pStyle w:val="Doc-text2"/>
        <w:rPr>
          <w:i/>
          <w:iCs/>
        </w:rPr>
      </w:pPr>
      <w:r w:rsidRPr="00CE3314">
        <w:rPr>
          <w:i/>
          <w:iCs/>
        </w:rPr>
        <w:t>- The network always sets masterKeyUpdate in condRRCReconfig;</w:t>
      </w:r>
    </w:p>
    <w:p w14:paraId="256A9ABF" w14:textId="77777777" w:rsidR="000D4C48" w:rsidRPr="00CE3314" w:rsidRDefault="000D4C48" w:rsidP="000D4C48">
      <w:pPr>
        <w:pStyle w:val="Doc-text2"/>
        <w:rPr>
          <w:i/>
          <w:iCs/>
        </w:rPr>
      </w:pPr>
      <w:r w:rsidRPr="00CE3314">
        <w:rPr>
          <w:i/>
          <w:iCs/>
        </w:rPr>
        <w:t>- The network never sets attemptCondReconfig in ConditionalReconfiguration if any of condRRCReconfig doesn't include masterKeyUpdate.</w:t>
      </w:r>
    </w:p>
    <w:p w14:paraId="05BF47F0" w14:textId="77777777" w:rsidR="000D4C48" w:rsidRPr="00CE3314" w:rsidRDefault="000D4C48" w:rsidP="000D4C48">
      <w:pPr>
        <w:pStyle w:val="Doc-text2"/>
      </w:pPr>
    </w:p>
    <w:p w14:paraId="16377EA8" w14:textId="77777777" w:rsidR="000D4C48" w:rsidRPr="00CE3314" w:rsidRDefault="000D4C48" w:rsidP="000D4C48">
      <w:pPr>
        <w:pStyle w:val="Doc-text2"/>
      </w:pPr>
      <w:r w:rsidRPr="00CE3314">
        <w:t>-</w:t>
      </w:r>
      <w:r w:rsidRPr="00CE3314">
        <w:tab/>
        <w:t>LGE thinks Stage-2 CR could be fine. Ericsson prefers Stage-3 CR. Sharp agrees.</w:t>
      </w:r>
    </w:p>
    <w:p w14:paraId="6A02BCE9" w14:textId="77777777" w:rsidR="000D4C48" w:rsidRPr="00CE3314" w:rsidRDefault="000D4C48" w:rsidP="000D4C48">
      <w:pPr>
        <w:pStyle w:val="Doc-text2"/>
      </w:pPr>
    </w:p>
    <w:p w14:paraId="0616143C" w14:textId="77777777" w:rsidR="000D4C48" w:rsidRPr="00CE3314" w:rsidRDefault="000D4C48" w:rsidP="000D4C48">
      <w:pPr>
        <w:pStyle w:val="Agreement"/>
        <w:numPr>
          <w:ilvl w:val="0"/>
          <w:numId w:val="0"/>
        </w:numPr>
        <w:pBdr>
          <w:top w:val="single" w:sz="4" w:space="1" w:color="auto"/>
          <w:left w:val="single" w:sz="4" w:space="1" w:color="auto"/>
          <w:bottom w:val="single" w:sz="4" w:space="1" w:color="auto"/>
          <w:right w:val="single" w:sz="4" w:space="1" w:color="auto"/>
        </w:pBdr>
        <w:ind w:left="1619" w:hanging="360"/>
      </w:pPr>
      <w:r w:rsidRPr="00CE3314">
        <w:t>Agreements</w:t>
      </w:r>
    </w:p>
    <w:p w14:paraId="1812F041" w14:textId="77777777" w:rsidR="000D4C48" w:rsidRPr="00CE3314" w:rsidRDefault="000D4C48" w:rsidP="000D4C48">
      <w:pPr>
        <w:pStyle w:val="Agreement"/>
        <w:numPr>
          <w:ilvl w:val="0"/>
          <w:numId w:val="0"/>
        </w:numPr>
        <w:pBdr>
          <w:top w:val="single" w:sz="4" w:space="1" w:color="auto"/>
          <w:left w:val="single" w:sz="4" w:space="1" w:color="auto"/>
          <w:bottom w:val="single" w:sz="4" w:space="1" w:color="auto"/>
          <w:right w:val="single" w:sz="4" w:space="1" w:color="auto"/>
        </w:pBdr>
        <w:ind w:left="1619" w:hanging="360"/>
      </w:pPr>
      <w:r w:rsidRPr="00CE3314">
        <w:t>1</w:t>
      </w:r>
      <w:r w:rsidRPr="00CE3314">
        <w:tab/>
        <w:t>RAN2 agrees that how to avoid the issue in Observation 1 is left to network implementation.</w:t>
      </w:r>
    </w:p>
    <w:p w14:paraId="2997B8C5" w14:textId="77777777" w:rsidR="000D4C48" w:rsidRPr="00CE3314" w:rsidRDefault="000D4C48" w:rsidP="000D4C48">
      <w:pPr>
        <w:pStyle w:val="Agreement"/>
        <w:numPr>
          <w:ilvl w:val="0"/>
          <w:numId w:val="0"/>
        </w:numPr>
        <w:pBdr>
          <w:top w:val="single" w:sz="4" w:space="1" w:color="auto"/>
          <w:left w:val="single" w:sz="4" w:space="1" w:color="auto"/>
          <w:bottom w:val="single" w:sz="4" w:space="1" w:color="auto"/>
          <w:right w:val="single" w:sz="4" w:space="1" w:color="auto"/>
        </w:pBdr>
        <w:ind w:left="1619" w:hanging="360"/>
      </w:pPr>
      <w:r w:rsidRPr="00CE3314">
        <w:t xml:space="preserve">2 </w:t>
      </w:r>
      <w:r w:rsidRPr="00CE3314">
        <w:tab/>
        <w:t>RAN2 agrees to add NOTE to TS 38.331 to inform proper network implementation is necessary for CHO based recovery.</w:t>
      </w:r>
    </w:p>
    <w:p w14:paraId="3C981829" w14:textId="77777777" w:rsidR="000D4C48" w:rsidRPr="00CE3314" w:rsidRDefault="000D4C48" w:rsidP="000D4C48">
      <w:pPr>
        <w:pStyle w:val="Doc-text2"/>
      </w:pPr>
    </w:p>
    <w:p w14:paraId="31E3B862" w14:textId="77777777" w:rsidR="000D4C48" w:rsidRPr="00CE3314" w:rsidRDefault="000D4C48" w:rsidP="000D4C48">
      <w:pPr>
        <w:pStyle w:val="Doc-text2"/>
      </w:pPr>
    </w:p>
    <w:p w14:paraId="08255921" w14:textId="2B8C0C1D" w:rsidR="000D4C48" w:rsidRPr="00CE3314" w:rsidRDefault="0083230C" w:rsidP="000D4C48">
      <w:pPr>
        <w:pStyle w:val="Doc-title"/>
      </w:pPr>
      <w:hyperlink r:id="rId1187" w:history="1">
        <w:r>
          <w:rPr>
            <w:rStyle w:val="Hyperlink"/>
          </w:rPr>
          <w:t>R2-2101901</w:t>
        </w:r>
      </w:hyperlink>
      <w:r w:rsidR="000D4C48" w:rsidRPr="00CE3314">
        <w:tab/>
        <w:t>[Post112-e][254][R16 MOB] Clarification of behavio</w:t>
      </w:r>
      <w:r w:rsidR="00F204AD" w:rsidRPr="00CE3314">
        <w:t>u</w:t>
      </w:r>
      <w:r w:rsidR="000D4C48" w:rsidRPr="00CE3314">
        <w:t>r to avoid security risk in CHO based recovery after handover without key change failure</w:t>
      </w:r>
      <w:r w:rsidR="000D4C48" w:rsidRPr="00CE3314">
        <w:tab/>
        <w:t>S</w:t>
      </w:r>
      <w:r w:rsidR="00F204AD" w:rsidRPr="00CE3314">
        <w:t>harp</w:t>
      </w:r>
      <w:r w:rsidR="000D4C48" w:rsidRPr="00CE3314">
        <w:tab/>
        <w:t>CR</w:t>
      </w:r>
      <w:r w:rsidR="000D4C48" w:rsidRPr="00CE3314">
        <w:tab/>
        <w:t>Rel-16</w:t>
      </w:r>
      <w:r w:rsidR="000D4C48" w:rsidRPr="00CE3314">
        <w:tab/>
        <w:t>38.331</w:t>
      </w:r>
      <w:r w:rsidR="000D4C48" w:rsidRPr="00CE3314">
        <w:tab/>
        <w:t>16.3.1</w:t>
      </w:r>
      <w:r w:rsidR="000D4C48" w:rsidRPr="00CE3314">
        <w:tab/>
        <w:t>2450</w:t>
      </w:r>
      <w:r w:rsidR="000D4C48" w:rsidRPr="00CE3314">
        <w:tab/>
        <w:t>-</w:t>
      </w:r>
      <w:r w:rsidR="000D4C48" w:rsidRPr="00CE3314">
        <w:tab/>
        <w:t>A</w:t>
      </w:r>
      <w:r w:rsidR="000D4C48" w:rsidRPr="00CE3314">
        <w:tab/>
        <w:t>NR_Mob_enh-Core</w:t>
      </w:r>
      <w:r w:rsidR="000D4C48" w:rsidRPr="00CE3314">
        <w:tab/>
        <w:t>Late</w:t>
      </w:r>
    </w:p>
    <w:p w14:paraId="1BD8EC15" w14:textId="77777777" w:rsidR="000D4C48" w:rsidRPr="00CE3314" w:rsidRDefault="000D4C48" w:rsidP="000D4C48">
      <w:pPr>
        <w:pStyle w:val="Agreement"/>
        <w:tabs>
          <w:tab w:val="clear" w:pos="9990"/>
        </w:tabs>
        <w:rPr>
          <w:bCs/>
        </w:rPr>
      </w:pPr>
      <w:r w:rsidRPr="00CE3314">
        <w:rPr>
          <w:bCs/>
        </w:rPr>
        <w:t>Agreed</w:t>
      </w:r>
    </w:p>
    <w:p w14:paraId="6BE591BB" w14:textId="77777777" w:rsidR="000D4C48" w:rsidRPr="00CE3314" w:rsidRDefault="000D4C48" w:rsidP="000D4C48">
      <w:pPr>
        <w:pStyle w:val="Comments"/>
      </w:pPr>
    </w:p>
    <w:p w14:paraId="6114A44C" w14:textId="77777777" w:rsidR="000D4C48" w:rsidRPr="00CE3314" w:rsidRDefault="000D4C48" w:rsidP="000D4C48">
      <w:pPr>
        <w:pStyle w:val="BoldComments"/>
        <w:rPr>
          <w:lang w:val="fi-FI"/>
        </w:rPr>
      </w:pPr>
      <w:r w:rsidRPr="00CE3314">
        <w:t>Web Conf 1</w:t>
      </w:r>
      <w:r w:rsidRPr="00CE3314">
        <w:rPr>
          <w:vertAlign w:val="superscript"/>
        </w:rPr>
        <w:t>st</w:t>
      </w:r>
      <w:r w:rsidRPr="00CE3314">
        <w:t xml:space="preserve"> week </w:t>
      </w:r>
      <w:r w:rsidRPr="00CE3314">
        <w:rPr>
          <w:lang w:val="fi-FI"/>
        </w:rPr>
        <w:t>(1)</w:t>
      </w:r>
    </w:p>
    <w:p w14:paraId="6FEFF111" w14:textId="77777777" w:rsidR="000D4C48" w:rsidRPr="00CE3314" w:rsidRDefault="000D4C48" w:rsidP="000D4C48">
      <w:pPr>
        <w:pStyle w:val="Comments"/>
      </w:pPr>
      <w:r w:rsidRPr="00CE3314">
        <w:t>Discussion on whether CHO is supported for eLTE.</w:t>
      </w:r>
    </w:p>
    <w:p w14:paraId="630003DF" w14:textId="71B10543" w:rsidR="000D4C48" w:rsidRPr="00CE3314" w:rsidRDefault="0083230C" w:rsidP="000D4C48">
      <w:pPr>
        <w:pStyle w:val="Doc-title"/>
      </w:pPr>
      <w:hyperlink r:id="rId1188" w:history="1">
        <w:r>
          <w:rPr>
            <w:rStyle w:val="Hyperlink"/>
          </w:rPr>
          <w:t>R2-2101263</w:t>
        </w:r>
      </w:hyperlink>
      <w:r w:rsidR="000D4C48" w:rsidRPr="00CE3314">
        <w:tab/>
        <w:t>Conditional handover for LTE-5GC</w:t>
      </w:r>
      <w:r w:rsidR="000D4C48" w:rsidRPr="00CE3314">
        <w:tab/>
        <w:t>Ericsson</w:t>
      </w:r>
      <w:r w:rsidR="000D4C48" w:rsidRPr="00CE3314">
        <w:tab/>
        <w:t>discussion</w:t>
      </w:r>
      <w:r w:rsidR="000D4C48" w:rsidRPr="00CE3314">
        <w:tab/>
        <w:t>NR_Mob_enh-Core</w:t>
      </w:r>
    </w:p>
    <w:p w14:paraId="12A17508" w14:textId="77777777" w:rsidR="000D4C48" w:rsidRPr="00CE3314" w:rsidRDefault="000D4C48" w:rsidP="000D4C48">
      <w:pPr>
        <w:pStyle w:val="Doc-text2"/>
        <w:rPr>
          <w:i/>
          <w:iCs/>
        </w:rPr>
      </w:pPr>
      <w:r w:rsidRPr="00CE3314">
        <w:rPr>
          <w:i/>
          <w:iCs/>
        </w:rPr>
        <w:t>Observation 1</w:t>
      </w:r>
      <w:r w:rsidRPr="00CE3314">
        <w:rPr>
          <w:i/>
          <w:iCs/>
        </w:rPr>
        <w:tab/>
        <w:t>In order to support CHO with LTE/5GC, the data forwarding for conditional handover, if UE is connected to 5GC, needs to refer to the NG-RAN procedure in 38.300.</w:t>
      </w:r>
    </w:p>
    <w:p w14:paraId="5713606A" w14:textId="77777777" w:rsidR="000D4C48" w:rsidRPr="00CE3314" w:rsidRDefault="000D4C48" w:rsidP="000D4C48">
      <w:pPr>
        <w:pStyle w:val="Doc-text2"/>
        <w:rPr>
          <w:i/>
          <w:iCs/>
        </w:rPr>
      </w:pPr>
      <w:r w:rsidRPr="00CE3314">
        <w:rPr>
          <w:i/>
          <w:iCs/>
        </w:rPr>
        <w:t>Observation 2</w:t>
      </w:r>
      <w:r w:rsidRPr="00CE3314">
        <w:rPr>
          <w:i/>
          <w:iCs/>
        </w:rPr>
        <w:tab/>
        <w:t>In order to support CHO with LTE/5GC, the entities in VarConditionalReconfiguration needs to be released when UE is released to RRC_INACTIVE.</w:t>
      </w:r>
    </w:p>
    <w:p w14:paraId="1D66984E" w14:textId="77777777" w:rsidR="000D4C48" w:rsidRPr="00CE3314" w:rsidRDefault="000D4C48" w:rsidP="000D4C48">
      <w:pPr>
        <w:pStyle w:val="Doc-text2"/>
        <w:rPr>
          <w:i/>
          <w:iCs/>
        </w:rPr>
      </w:pPr>
      <w:r w:rsidRPr="00CE3314">
        <w:rPr>
          <w:i/>
          <w:iCs/>
        </w:rPr>
        <w:t>Observation 3</w:t>
      </w:r>
      <w:r w:rsidRPr="00CE3314">
        <w:rPr>
          <w:i/>
          <w:iCs/>
        </w:rPr>
        <w:tab/>
        <w:t>As much of the stage-3 for CHO and CPC is common, any agreement and possible corrections we make regarding support for CHO with LTE/5GC should be applied also for CPC.</w:t>
      </w:r>
    </w:p>
    <w:p w14:paraId="03ED9AFE" w14:textId="77777777" w:rsidR="000D4C48" w:rsidRPr="00CE3314" w:rsidRDefault="000D4C48" w:rsidP="000D4C48">
      <w:pPr>
        <w:pStyle w:val="Doc-text2"/>
        <w:rPr>
          <w:i/>
          <w:iCs/>
        </w:rPr>
      </w:pPr>
    </w:p>
    <w:p w14:paraId="4D5FADA8" w14:textId="77777777" w:rsidR="000D4C48" w:rsidRPr="00CE3314" w:rsidRDefault="000D4C48" w:rsidP="000D4C48">
      <w:pPr>
        <w:pStyle w:val="Doc-text2"/>
        <w:rPr>
          <w:i/>
          <w:iCs/>
        </w:rPr>
      </w:pPr>
      <w:r w:rsidRPr="00CE3314">
        <w:rPr>
          <w:i/>
          <w:iCs/>
        </w:rPr>
        <w:lastRenderedPageBreak/>
        <w:t>Proposal 1</w:t>
      </w:r>
      <w:r w:rsidRPr="00CE3314">
        <w:rPr>
          <w:i/>
          <w:iCs/>
        </w:rPr>
        <w:tab/>
        <w:t>CHO+CPC for LTE/5GC is to be supported by the specifications. RAN2 is asked to agree the draft CRs provided in 5.1.</w:t>
      </w:r>
    </w:p>
    <w:p w14:paraId="6A95E663" w14:textId="77777777" w:rsidR="000D4C48" w:rsidRPr="00CE3314" w:rsidRDefault="000D4C48" w:rsidP="000D4C48">
      <w:pPr>
        <w:pStyle w:val="Doc-text2"/>
        <w:rPr>
          <w:i/>
          <w:iCs/>
        </w:rPr>
      </w:pPr>
      <w:r w:rsidRPr="00CE3314">
        <w:rPr>
          <w:i/>
          <w:iCs/>
        </w:rPr>
        <w:t>Proposal 2</w:t>
      </w:r>
      <w:r w:rsidRPr="00CE3314">
        <w:rPr>
          <w:i/>
          <w:iCs/>
        </w:rPr>
        <w:tab/>
        <w:t>If Proposal 1 cannot be agreed, RAN2 is asked to agree the draft CRs in 5.2 to specify that neither CHO nr CPC for LTE/5GC is not supported.</w:t>
      </w:r>
    </w:p>
    <w:p w14:paraId="13B4546F" w14:textId="77777777" w:rsidR="000D4C48" w:rsidRPr="00CE3314" w:rsidRDefault="000D4C48" w:rsidP="000D4C48">
      <w:pPr>
        <w:pStyle w:val="Doc-text2"/>
      </w:pPr>
    </w:p>
    <w:p w14:paraId="0817F275" w14:textId="77777777" w:rsidR="000D4C48" w:rsidRPr="00CE3314" w:rsidRDefault="000D4C48" w:rsidP="000D4C48">
      <w:pPr>
        <w:pStyle w:val="Doc-text2"/>
      </w:pPr>
      <w:r w:rsidRPr="00CE3314">
        <w:t xml:space="preserve">- </w:t>
      </w:r>
      <w:r w:rsidRPr="00CE3314">
        <w:tab/>
        <w:t>MediaTek supports P1. Intel thinks we don't support 5GC since we agreed that last time. Nokia agrees.</w:t>
      </w:r>
    </w:p>
    <w:p w14:paraId="19BD1499" w14:textId="77777777" w:rsidR="000D4C48" w:rsidRPr="00CE3314" w:rsidRDefault="000D4C48" w:rsidP="000D4C48">
      <w:pPr>
        <w:pStyle w:val="Doc-text2"/>
      </w:pPr>
      <w:r w:rsidRPr="00CE3314">
        <w:t>-</w:t>
      </w:r>
      <w:r w:rsidRPr="00CE3314">
        <w:tab/>
        <w:t>Apple wonders if we need a new capability for this? Intel thinks we would need IOT bit.</w:t>
      </w:r>
    </w:p>
    <w:p w14:paraId="05CBFDDD" w14:textId="77777777" w:rsidR="000D4C48" w:rsidRPr="00CE3314" w:rsidRDefault="000D4C48" w:rsidP="000D4C48">
      <w:pPr>
        <w:pStyle w:val="Doc-text2"/>
        <w:rPr>
          <w:b/>
          <w:bCs/>
        </w:rPr>
      </w:pPr>
    </w:p>
    <w:p w14:paraId="7DD6B750" w14:textId="77777777" w:rsidR="000D4C48" w:rsidRPr="00CE3314" w:rsidRDefault="000D4C48" w:rsidP="000D4C48">
      <w:pPr>
        <w:pStyle w:val="Agreement"/>
        <w:tabs>
          <w:tab w:val="clear" w:pos="9990"/>
        </w:tabs>
        <w:rPr>
          <w:bCs/>
        </w:rPr>
      </w:pPr>
      <w:r w:rsidRPr="00CE3314">
        <w:rPr>
          <w:bCs/>
        </w:rPr>
        <w:t>CHO/CPC in LTE/5GC is not support in Rel-16.</w:t>
      </w:r>
    </w:p>
    <w:p w14:paraId="31436276" w14:textId="50C6B602" w:rsidR="000D4C48" w:rsidRPr="00CE3314" w:rsidRDefault="000D4C48" w:rsidP="000D4C48">
      <w:pPr>
        <w:pStyle w:val="Agreement"/>
        <w:tabs>
          <w:tab w:val="clear" w:pos="9990"/>
        </w:tabs>
        <w:rPr>
          <w:bCs/>
        </w:rPr>
      </w:pPr>
      <w:r w:rsidRPr="00CE3314">
        <w:rPr>
          <w:bCs/>
        </w:rPr>
        <w:t xml:space="preserve">Adopt TP for non-support of LTE/5GC from in </w:t>
      </w:r>
      <w:hyperlink r:id="rId1189" w:history="1">
        <w:r w:rsidR="0083230C">
          <w:rPr>
            <w:rStyle w:val="Hyperlink"/>
            <w:bCs/>
          </w:rPr>
          <w:t>R2-2101978</w:t>
        </w:r>
      </w:hyperlink>
      <w:r w:rsidRPr="00CE3314">
        <w:rPr>
          <w:bCs/>
        </w:rPr>
        <w:t xml:space="preserve"> (36.300) and </w:t>
      </w:r>
      <w:hyperlink r:id="rId1190" w:history="1">
        <w:r w:rsidR="0083230C">
          <w:rPr>
            <w:rStyle w:val="Hyperlink"/>
            <w:bCs/>
          </w:rPr>
          <w:t>R2-2101979</w:t>
        </w:r>
      </w:hyperlink>
      <w:r w:rsidRPr="00CE3314">
        <w:rPr>
          <w:bCs/>
        </w:rPr>
        <w:t xml:space="preserve"> (37.340). This can be handled in discussion [210]</w:t>
      </w:r>
    </w:p>
    <w:p w14:paraId="01252003" w14:textId="77777777" w:rsidR="000D4C48" w:rsidRPr="00CE3314" w:rsidRDefault="000D4C48" w:rsidP="000D4C48">
      <w:pPr>
        <w:pStyle w:val="Doc-text2"/>
      </w:pPr>
      <w:r w:rsidRPr="00CE3314">
        <w:t xml:space="preserve"> </w:t>
      </w:r>
    </w:p>
    <w:p w14:paraId="0849D016" w14:textId="77777777" w:rsidR="000D4C48" w:rsidRPr="00CE3314" w:rsidRDefault="000D4C48" w:rsidP="000D4C48">
      <w:pPr>
        <w:pStyle w:val="BoldComments"/>
        <w:rPr>
          <w:lang w:val="fi-FI"/>
        </w:rPr>
      </w:pPr>
      <w:r w:rsidRPr="00CE3314">
        <w:t xml:space="preserve">By Email [210] </w:t>
      </w:r>
      <w:r w:rsidRPr="00CE3314">
        <w:rPr>
          <w:lang w:val="fi-FI"/>
        </w:rPr>
        <w:t>(2)</w:t>
      </w:r>
    </w:p>
    <w:p w14:paraId="12C089ED" w14:textId="0166356F" w:rsidR="000D4C48" w:rsidRPr="00CE3314" w:rsidRDefault="0083230C" w:rsidP="000D4C48">
      <w:pPr>
        <w:pStyle w:val="Doc-title"/>
      </w:pPr>
      <w:hyperlink r:id="rId1191" w:history="1">
        <w:r>
          <w:rPr>
            <w:rStyle w:val="Hyperlink"/>
          </w:rPr>
          <w:t>R2-2101978</w:t>
        </w:r>
      </w:hyperlink>
      <w:r w:rsidR="000D4C48" w:rsidRPr="00CE3314">
        <w:tab/>
        <w:t>Non-support of CHO/CPC with LTE/5GC</w:t>
      </w:r>
      <w:r w:rsidR="000D4C48" w:rsidRPr="00CE3314">
        <w:tab/>
        <w:t>Ericsson</w:t>
      </w:r>
      <w:r w:rsidR="000D4C48" w:rsidRPr="00CE3314">
        <w:tab/>
        <w:t>CR</w:t>
      </w:r>
      <w:r w:rsidR="000D4C48" w:rsidRPr="00CE3314">
        <w:tab/>
        <w:t>Rel-16</w:t>
      </w:r>
      <w:r w:rsidR="000D4C48" w:rsidRPr="00CE3314">
        <w:tab/>
        <w:t>36.300</w:t>
      </w:r>
      <w:r w:rsidR="000D4C48" w:rsidRPr="00CE3314">
        <w:tab/>
        <w:t>16.4.0</w:t>
      </w:r>
      <w:r w:rsidR="000D4C48" w:rsidRPr="00CE3314">
        <w:tab/>
        <w:t>1335</w:t>
      </w:r>
      <w:r w:rsidR="000D4C48" w:rsidRPr="00CE3314">
        <w:tab/>
        <w:t>-</w:t>
      </w:r>
      <w:r w:rsidR="000D4C48" w:rsidRPr="00CE3314">
        <w:tab/>
        <w:t>F</w:t>
      </w:r>
      <w:r w:rsidR="000D4C48" w:rsidRPr="00CE3314">
        <w:tab/>
        <w:t>LTE_feMob-Core</w:t>
      </w:r>
    </w:p>
    <w:p w14:paraId="7F781555" w14:textId="77777777" w:rsidR="000D4C48" w:rsidRPr="00CE3314" w:rsidRDefault="000D4C48" w:rsidP="000D4C48">
      <w:pPr>
        <w:pStyle w:val="Agreement"/>
        <w:tabs>
          <w:tab w:val="clear" w:pos="9990"/>
        </w:tabs>
        <w:rPr>
          <w:bCs/>
        </w:rPr>
      </w:pPr>
      <w:r w:rsidRPr="00CE3314">
        <w:rPr>
          <w:bCs/>
        </w:rPr>
        <w:t>[210] Agreed</w:t>
      </w:r>
    </w:p>
    <w:p w14:paraId="3CD76A55" w14:textId="77777777" w:rsidR="000D4C48" w:rsidRPr="00CE3314" w:rsidRDefault="000D4C48" w:rsidP="000D4C48">
      <w:pPr>
        <w:pStyle w:val="Doc-text2"/>
      </w:pPr>
    </w:p>
    <w:p w14:paraId="2F171845" w14:textId="2D59DFD9" w:rsidR="000D4C48" w:rsidRPr="00CE3314" w:rsidRDefault="0083230C" w:rsidP="000D4C48">
      <w:pPr>
        <w:pStyle w:val="Doc-title"/>
      </w:pPr>
      <w:hyperlink r:id="rId1192" w:history="1">
        <w:r>
          <w:rPr>
            <w:rStyle w:val="Hyperlink"/>
          </w:rPr>
          <w:t>R2-2101979</w:t>
        </w:r>
      </w:hyperlink>
      <w:r w:rsidR="000D4C48" w:rsidRPr="00CE3314">
        <w:tab/>
        <w:t>Non-support of CHO/CPC with LTE/5GC</w:t>
      </w:r>
      <w:r w:rsidR="000D4C48" w:rsidRPr="00CE3314">
        <w:tab/>
        <w:t>Ericsson</w:t>
      </w:r>
      <w:r w:rsidR="000D4C48" w:rsidRPr="00CE3314">
        <w:tab/>
        <w:t>CR</w:t>
      </w:r>
      <w:r w:rsidR="000D4C48" w:rsidRPr="00CE3314">
        <w:tab/>
        <w:t>Rel-16</w:t>
      </w:r>
      <w:r w:rsidR="000D4C48" w:rsidRPr="00CE3314">
        <w:tab/>
        <w:t>37.340</w:t>
      </w:r>
      <w:r w:rsidR="000D4C48" w:rsidRPr="00CE3314">
        <w:tab/>
        <w:t>16.4.0</w:t>
      </w:r>
      <w:r w:rsidR="000D4C48" w:rsidRPr="00CE3314">
        <w:tab/>
        <w:t>0251</w:t>
      </w:r>
      <w:r w:rsidR="000D4C48" w:rsidRPr="00CE3314">
        <w:tab/>
        <w:t>-</w:t>
      </w:r>
      <w:r w:rsidR="000D4C48" w:rsidRPr="00CE3314">
        <w:tab/>
        <w:t>F</w:t>
      </w:r>
      <w:r w:rsidR="000D4C48" w:rsidRPr="00CE3314">
        <w:tab/>
        <w:t>LTE_feMob-Core</w:t>
      </w:r>
    </w:p>
    <w:p w14:paraId="240ADD4B" w14:textId="77777777" w:rsidR="000D4C48" w:rsidRPr="00CE3314" w:rsidRDefault="000D4C48" w:rsidP="000D4C48">
      <w:pPr>
        <w:pStyle w:val="Agreement"/>
        <w:tabs>
          <w:tab w:val="clear" w:pos="9990"/>
        </w:tabs>
        <w:rPr>
          <w:bCs/>
        </w:rPr>
      </w:pPr>
      <w:r w:rsidRPr="00CE3314">
        <w:rPr>
          <w:bCs/>
        </w:rPr>
        <w:t>[210] Agreed</w:t>
      </w:r>
    </w:p>
    <w:p w14:paraId="4FD851FF" w14:textId="77777777" w:rsidR="000D4C48" w:rsidRPr="00CE3314" w:rsidRDefault="000D4C48" w:rsidP="000D4C48">
      <w:pPr>
        <w:pStyle w:val="Comments"/>
      </w:pPr>
    </w:p>
    <w:p w14:paraId="38CE95FA" w14:textId="77777777" w:rsidR="000D4C48" w:rsidRPr="00CE3314" w:rsidRDefault="000D4C48" w:rsidP="000D4C48">
      <w:pPr>
        <w:pStyle w:val="BoldComments"/>
        <w:rPr>
          <w:lang w:val="fi-FI"/>
        </w:rPr>
      </w:pPr>
      <w:bookmarkStart w:id="346" w:name="_Hlk63346378"/>
      <w:r w:rsidRPr="00CE3314">
        <w:t xml:space="preserve">By Email [210] </w:t>
      </w:r>
      <w:r w:rsidRPr="00CE3314">
        <w:rPr>
          <w:lang w:val="fi-FI"/>
        </w:rPr>
        <w:t>(1)</w:t>
      </w:r>
    </w:p>
    <w:p w14:paraId="685C78B3" w14:textId="77777777" w:rsidR="000D4C48" w:rsidRPr="00CE3314" w:rsidRDefault="000D4C48" w:rsidP="000D4C48">
      <w:pPr>
        <w:pStyle w:val="Comments"/>
      </w:pPr>
      <w:r w:rsidRPr="00CE3314">
        <w:t>Including discussion on UE compliance check failure for CHO command (postponed in RAN2#112e, see R2-2009998)</w:t>
      </w:r>
    </w:p>
    <w:p w14:paraId="3E8F65E9" w14:textId="76F2542B" w:rsidR="000D4C48" w:rsidRPr="00CE3314" w:rsidRDefault="0083230C" w:rsidP="000D4C48">
      <w:pPr>
        <w:pStyle w:val="Doc-title"/>
      </w:pPr>
      <w:hyperlink r:id="rId1193" w:history="1">
        <w:r>
          <w:rPr>
            <w:rStyle w:val="Hyperlink"/>
          </w:rPr>
          <w:t>R2-2101265</w:t>
        </w:r>
      </w:hyperlink>
      <w:r w:rsidR="000D4C48" w:rsidRPr="00CE3314">
        <w:tab/>
        <w:t>Inability to comply with conditional reconfiguration</w:t>
      </w:r>
      <w:r w:rsidR="000D4C48" w:rsidRPr="00CE3314">
        <w:tab/>
        <w:t>Ericsson</w:t>
      </w:r>
      <w:r w:rsidR="000D4C48" w:rsidRPr="00CE3314">
        <w:tab/>
        <w:t>CR</w:t>
      </w:r>
      <w:r w:rsidR="000D4C48" w:rsidRPr="00CE3314">
        <w:tab/>
        <w:t>Rel-16</w:t>
      </w:r>
      <w:r w:rsidR="000D4C48" w:rsidRPr="00CE3314">
        <w:tab/>
        <w:t>38.331</w:t>
      </w:r>
      <w:r w:rsidR="000D4C48" w:rsidRPr="00CE3314">
        <w:tab/>
        <w:t>16.3.1</w:t>
      </w:r>
      <w:r w:rsidR="000D4C48" w:rsidRPr="00CE3314">
        <w:tab/>
        <w:t>2392</w:t>
      </w:r>
      <w:r w:rsidR="000D4C48" w:rsidRPr="00CE3314">
        <w:tab/>
        <w:t>-</w:t>
      </w:r>
      <w:r w:rsidR="000D4C48" w:rsidRPr="00CE3314">
        <w:tab/>
        <w:t>F</w:t>
      </w:r>
      <w:r w:rsidR="000D4C48" w:rsidRPr="00CE3314">
        <w:tab/>
        <w:t>NR_Mob_enh-Core</w:t>
      </w:r>
    </w:p>
    <w:p w14:paraId="1E45714A" w14:textId="573436ED" w:rsidR="000D4C48" w:rsidRPr="00CE3314" w:rsidRDefault="000D4C48" w:rsidP="000D4C48">
      <w:pPr>
        <w:pStyle w:val="Agreement"/>
        <w:tabs>
          <w:tab w:val="clear" w:pos="9990"/>
        </w:tabs>
        <w:rPr>
          <w:bCs/>
        </w:rPr>
      </w:pPr>
      <w:r w:rsidRPr="00CE3314">
        <w:rPr>
          <w:bCs/>
        </w:rPr>
        <w:t xml:space="preserve">The issue raised in </w:t>
      </w:r>
      <w:hyperlink r:id="rId1194" w:history="1">
        <w:r w:rsidR="0083230C">
          <w:rPr>
            <w:rStyle w:val="Hyperlink"/>
            <w:bCs/>
          </w:rPr>
          <w:t>R2-2101265</w:t>
        </w:r>
      </w:hyperlink>
      <w:r w:rsidRPr="00CE3314">
        <w:rPr>
          <w:bCs/>
        </w:rPr>
        <w:t xml:space="preserve"> is not applied for LTE</w:t>
      </w:r>
    </w:p>
    <w:p w14:paraId="6917EEF5" w14:textId="515C3B6C" w:rsidR="000D4C48" w:rsidRPr="00CE3314" w:rsidRDefault="000D4C48" w:rsidP="000D4C48">
      <w:pPr>
        <w:pStyle w:val="Agreement"/>
        <w:tabs>
          <w:tab w:val="clear" w:pos="9990"/>
        </w:tabs>
        <w:rPr>
          <w:bCs/>
        </w:rPr>
      </w:pPr>
      <w:r w:rsidRPr="00CE3314">
        <w:rPr>
          <w:bCs/>
        </w:rPr>
        <w:t xml:space="preserve">Revised in </w:t>
      </w:r>
      <w:hyperlink r:id="rId1195" w:history="1">
        <w:r w:rsidR="0083230C">
          <w:rPr>
            <w:rStyle w:val="Hyperlink"/>
            <w:bCs/>
          </w:rPr>
          <w:t>R2-2101996</w:t>
        </w:r>
      </w:hyperlink>
    </w:p>
    <w:p w14:paraId="56372D5B" w14:textId="77777777" w:rsidR="000D4C48" w:rsidRPr="00CE3314" w:rsidRDefault="000D4C48" w:rsidP="000D4C48">
      <w:pPr>
        <w:pStyle w:val="EmailDiscussion2"/>
        <w:ind w:left="0" w:firstLine="0"/>
      </w:pPr>
    </w:p>
    <w:p w14:paraId="1DD3DBAB" w14:textId="77777777" w:rsidR="000D4C48" w:rsidRPr="00CE3314" w:rsidRDefault="000D4C48" w:rsidP="000D4C48">
      <w:pPr>
        <w:pStyle w:val="BoldComments"/>
      </w:pPr>
      <w:r w:rsidRPr="00CE3314">
        <w:t>Web Conf 2</w:t>
      </w:r>
      <w:r w:rsidRPr="00CE3314">
        <w:rPr>
          <w:vertAlign w:val="superscript"/>
        </w:rPr>
        <w:t>nd</w:t>
      </w:r>
      <w:r w:rsidRPr="00CE3314">
        <w:t xml:space="preserve"> week Friday (Ericsson CR from [210])</w:t>
      </w:r>
    </w:p>
    <w:p w14:paraId="639F0044" w14:textId="042E0B3C" w:rsidR="000D4C48" w:rsidRPr="00CE3314" w:rsidRDefault="0083230C" w:rsidP="000D4C48">
      <w:pPr>
        <w:pStyle w:val="Doc-title"/>
      </w:pPr>
      <w:hyperlink r:id="rId1196" w:history="1">
        <w:r>
          <w:rPr>
            <w:rStyle w:val="Hyperlink"/>
          </w:rPr>
          <w:t>R2-2101996</w:t>
        </w:r>
      </w:hyperlink>
      <w:r w:rsidR="000D4C48" w:rsidRPr="00CE3314">
        <w:tab/>
        <w:t>Inability to comply with conditional reconfiguration</w:t>
      </w:r>
      <w:r w:rsidR="000D4C48" w:rsidRPr="00CE3314">
        <w:tab/>
        <w:t>Ericsson</w:t>
      </w:r>
      <w:r w:rsidR="000D4C48" w:rsidRPr="00CE3314">
        <w:tab/>
        <w:t>CR</w:t>
      </w:r>
      <w:r w:rsidR="000D4C48" w:rsidRPr="00CE3314">
        <w:tab/>
        <w:t>Rel-16</w:t>
      </w:r>
      <w:r w:rsidR="000D4C48" w:rsidRPr="00CE3314">
        <w:tab/>
        <w:t>38.331</w:t>
      </w:r>
      <w:r w:rsidR="000D4C48" w:rsidRPr="00CE3314">
        <w:tab/>
        <w:t>16.3.1</w:t>
      </w:r>
      <w:r w:rsidR="000D4C48" w:rsidRPr="00CE3314">
        <w:tab/>
        <w:t>2392</w:t>
      </w:r>
      <w:r w:rsidR="000D4C48" w:rsidRPr="00CE3314">
        <w:tab/>
        <w:t>-</w:t>
      </w:r>
      <w:r w:rsidR="000D4C48" w:rsidRPr="00CE3314">
        <w:tab/>
        <w:t>F</w:t>
      </w:r>
      <w:r w:rsidR="000D4C48" w:rsidRPr="00CE3314">
        <w:tab/>
        <w:t>NR_Mob_enh-Core</w:t>
      </w:r>
    </w:p>
    <w:p w14:paraId="65DA260A" w14:textId="77777777" w:rsidR="000D4C48" w:rsidRPr="00CE3314" w:rsidRDefault="000D4C48" w:rsidP="000D4C48">
      <w:pPr>
        <w:pStyle w:val="Doc-text2"/>
      </w:pPr>
      <w:r w:rsidRPr="00CE3314">
        <w:t>-</w:t>
      </w:r>
      <w:r w:rsidRPr="00CE3314">
        <w:tab/>
        <w:t>Intel has some issues with this: EN-DC case was not taken into account.</w:t>
      </w:r>
    </w:p>
    <w:p w14:paraId="7CF238B4" w14:textId="77777777" w:rsidR="000D4C48" w:rsidRPr="00CE3314" w:rsidRDefault="000D4C48" w:rsidP="000D4C48">
      <w:pPr>
        <w:pStyle w:val="Agreement"/>
        <w:tabs>
          <w:tab w:val="clear" w:pos="9990"/>
        </w:tabs>
        <w:rPr>
          <w:bCs/>
        </w:rPr>
      </w:pPr>
      <w:r w:rsidRPr="00CE3314">
        <w:rPr>
          <w:bCs/>
        </w:rPr>
        <w:t>1-week email (Ericsson).</w:t>
      </w:r>
    </w:p>
    <w:bookmarkEnd w:id="346"/>
    <w:p w14:paraId="737640E2" w14:textId="77777777" w:rsidR="000D4C48" w:rsidRPr="00CE3314" w:rsidRDefault="000D4C48" w:rsidP="000D4C48">
      <w:pPr>
        <w:pStyle w:val="EmailDiscussion2"/>
        <w:ind w:left="0" w:firstLine="0"/>
      </w:pPr>
    </w:p>
    <w:p w14:paraId="1AA402BC" w14:textId="77777777" w:rsidR="000D4C48" w:rsidRPr="00CE3314" w:rsidRDefault="000D4C48" w:rsidP="000D4C48">
      <w:pPr>
        <w:pStyle w:val="EmailDiscussion"/>
      </w:pPr>
      <w:r w:rsidRPr="00CE3314">
        <w:t>[Post113-e][213][CHO] Inability to comply with conditional reconfiguration (Ericsson)</w:t>
      </w:r>
    </w:p>
    <w:p w14:paraId="210997AD" w14:textId="0E134D27" w:rsidR="000D4C48" w:rsidRPr="00CE3314" w:rsidRDefault="000D4C48" w:rsidP="000D4C48">
      <w:pPr>
        <w:pStyle w:val="EmailDiscussion2"/>
      </w:pPr>
      <w:r w:rsidRPr="00CE3314">
        <w:tab/>
        <w:t xml:space="preserve">Scope: Attempt to provide agreeable CR based on </w:t>
      </w:r>
      <w:hyperlink r:id="rId1197" w:history="1">
        <w:r w:rsidR="0083230C">
          <w:rPr>
            <w:rStyle w:val="Hyperlink"/>
          </w:rPr>
          <w:t>R2-2101996</w:t>
        </w:r>
      </w:hyperlink>
    </w:p>
    <w:p w14:paraId="080C963A" w14:textId="77777777" w:rsidR="000D4C48" w:rsidRPr="00CE3314" w:rsidRDefault="000D4C48" w:rsidP="000D4C48">
      <w:pPr>
        <w:pStyle w:val="EmailDiscussion2"/>
      </w:pPr>
      <w:r w:rsidRPr="00CE3314">
        <w:tab/>
        <w:t>Intended outcome: Agreed CR</w:t>
      </w:r>
    </w:p>
    <w:p w14:paraId="65EBE265" w14:textId="77777777" w:rsidR="000D4C48" w:rsidRPr="00CE3314" w:rsidRDefault="000D4C48" w:rsidP="000D4C48">
      <w:pPr>
        <w:pStyle w:val="EmailDiscussion2"/>
      </w:pPr>
      <w:r w:rsidRPr="00CE3314">
        <w:tab/>
        <w:t>Deadline:  Short</w:t>
      </w:r>
    </w:p>
    <w:p w14:paraId="36DAE376" w14:textId="4C961D0F" w:rsidR="00F811B1" w:rsidRPr="00CE3314" w:rsidRDefault="00F811B1" w:rsidP="00F811B1">
      <w:pPr>
        <w:pStyle w:val="EmailDiscussion2"/>
      </w:pPr>
      <w:r w:rsidRPr="00CE3314">
        <w:t xml:space="preserve">=&gt; Agreed in </w:t>
      </w:r>
      <w:hyperlink r:id="rId1198" w:history="1">
        <w:r w:rsidR="0083230C">
          <w:rPr>
            <w:rStyle w:val="Hyperlink"/>
          </w:rPr>
          <w:t>R2-2102169</w:t>
        </w:r>
      </w:hyperlink>
    </w:p>
    <w:p w14:paraId="255926CB" w14:textId="77777777" w:rsidR="000D4C48" w:rsidRPr="00CE3314" w:rsidRDefault="000D4C48" w:rsidP="000D4C48">
      <w:pPr>
        <w:pStyle w:val="Doc-text2"/>
        <w:ind w:left="0" w:firstLine="0"/>
      </w:pPr>
    </w:p>
    <w:p w14:paraId="6EDE6F9D" w14:textId="387E37B9" w:rsidR="00F811B1" w:rsidRPr="00CE3314" w:rsidRDefault="0083230C" w:rsidP="00F811B1">
      <w:pPr>
        <w:pStyle w:val="Doc-title"/>
      </w:pPr>
      <w:hyperlink r:id="rId1199" w:history="1">
        <w:r>
          <w:rPr>
            <w:rStyle w:val="Hyperlink"/>
          </w:rPr>
          <w:t>R2-2102169</w:t>
        </w:r>
      </w:hyperlink>
      <w:r w:rsidR="00F811B1" w:rsidRPr="00CE3314">
        <w:tab/>
        <w:t>Inability to comply with conditional reconfiguration</w:t>
      </w:r>
      <w:r w:rsidR="00F811B1" w:rsidRPr="00CE3314">
        <w:tab/>
        <w:t>Ericsson</w:t>
      </w:r>
      <w:r w:rsidR="00F811B1" w:rsidRPr="00CE3314">
        <w:tab/>
        <w:t>CR</w:t>
      </w:r>
      <w:r w:rsidR="00F811B1" w:rsidRPr="00CE3314">
        <w:tab/>
        <w:t>Rel-16</w:t>
      </w:r>
      <w:r w:rsidR="00F811B1" w:rsidRPr="00CE3314">
        <w:tab/>
        <w:t>38.331</w:t>
      </w:r>
      <w:r w:rsidR="00F811B1" w:rsidRPr="00CE3314">
        <w:tab/>
        <w:t>16.3.1</w:t>
      </w:r>
      <w:r w:rsidR="00F811B1" w:rsidRPr="00CE3314">
        <w:tab/>
        <w:t>2392</w:t>
      </w:r>
      <w:r w:rsidR="00F811B1" w:rsidRPr="00CE3314">
        <w:tab/>
        <w:t>1</w:t>
      </w:r>
      <w:r w:rsidR="00F811B1" w:rsidRPr="00CE3314">
        <w:tab/>
        <w:t>F</w:t>
      </w:r>
      <w:r w:rsidR="00F811B1" w:rsidRPr="00CE3314">
        <w:tab/>
        <w:t>NR_Mob_enh-Core</w:t>
      </w:r>
    </w:p>
    <w:p w14:paraId="065D483F" w14:textId="77777777" w:rsidR="00F811B1" w:rsidRPr="00CE3314" w:rsidRDefault="00F811B1" w:rsidP="00F811B1">
      <w:pPr>
        <w:pStyle w:val="Agreement"/>
        <w:numPr>
          <w:ilvl w:val="0"/>
          <w:numId w:val="77"/>
        </w:numPr>
        <w:tabs>
          <w:tab w:val="clear" w:pos="9990"/>
          <w:tab w:val="num" w:pos="1619"/>
        </w:tabs>
        <w:overflowPunct/>
        <w:autoSpaceDE/>
        <w:autoSpaceDN/>
        <w:adjustRightInd/>
        <w:ind w:left="1619"/>
        <w:textAlignment w:val="auto"/>
      </w:pPr>
      <w:r w:rsidRPr="00CE3314">
        <w:t>[213] Improvements over the procedural text (e.g. avoiding procedural text repetition) can be considered in the next meeting</w:t>
      </w:r>
    </w:p>
    <w:p w14:paraId="1CA4707C" w14:textId="0A9CA3F4" w:rsidR="00F811B1" w:rsidRPr="00CE3314" w:rsidRDefault="00F811B1" w:rsidP="00F811B1">
      <w:pPr>
        <w:pStyle w:val="Agreement"/>
        <w:numPr>
          <w:ilvl w:val="0"/>
          <w:numId w:val="77"/>
        </w:numPr>
        <w:tabs>
          <w:tab w:val="clear" w:pos="9990"/>
          <w:tab w:val="num" w:pos="1619"/>
        </w:tabs>
        <w:overflowPunct/>
        <w:autoSpaceDE/>
        <w:autoSpaceDN/>
        <w:adjustRightInd/>
        <w:ind w:left="1619"/>
        <w:textAlignment w:val="auto"/>
      </w:pPr>
      <w:r w:rsidRPr="00CE3314">
        <w:t>Agreed</w:t>
      </w:r>
    </w:p>
    <w:p w14:paraId="6831F503" w14:textId="77777777" w:rsidR="000D4C48" w:rsidRPr="00CE3314" w:rsidRDefault="000D4C48" w:rsidP="000D4C48">
      <w:pPr>
        <w:pStyle w:val="Comments"/>
      </w:pPr>
    </w:p>
    <w:p w14:paraId="5F9167ED" w14:textId="77777777" w:rsidR="000D4C48" w:rsidRPr="00CE3314" w:rsidRDefault="000D4C48" w:rsidP="000D4C48">
      <w:pPr>
        <w:pStyle w:val="BoldComments"/>
        <w:rPr>
          <w:lang w:val="fi-FI"/>
        </w:rPr>
      </w:pPr>
      <w:r w:rsidRPr="00CE3314">
        <w:t xml:space="preserve">By Email [210] </w:t>
      </w:r>
      <w:r w:rsidRPr="00CE3314">
        <w:rPr>
          <w:lang w:val="fi-FI"/>
        </w:rPr>
        <w:t>(3)</w:t>
      </w:r>
    </w:p>
    <w:p w14:paraId="684CE841" w14:textId="77777777" w:rsidR="000D4C48" w:rsidRPr="00CE3314" w:rsidRDefault="000D4C48" w:rsidP="000D4C48">
      <w:pPr>
        <w:pStyle w:val="Comments"/>
      </w:pPr>
      <w:r w:rsidRPr="00CE3314">
        <w:t>Discussion on repetition of UE information transmission in NR/LTE CHO (postponed in RAN2#112e, see R2-2010253, R2-2010251, R2-2010254, R2-2010252)</w:t>
      </w:r>
    </w:p>
    <w:p w14:paraId="6976FACD" w14:textId="7598FB4A" w:rsidR="000D4C48" w:rsidRPr="00CE3314" w:rsidRDefault="0083230C" w:rsidP="000D4C48">
      <w:pPr>
        <w:pStyle w:val="Doc-title"/>
      </w:pPr>
      <w:hyperlink r:id="rId1200" w:history="1">
        <w:r>
          <w:rPr>
            <w:rStyle w:val="Hyperlink"/>
          </w:rPr>
          <w:t>R2-2100680</w:t>
        </w:r>
      </w:hyperlink>
      <w:r w:rsidR="000D4C48" w:rsidRPr="00CE3314">
        <w:tab/>
        <w:t>UE information transmission in NR CHO case</w:t>
      </w:r>
      <w:r w:rsidR="000D4C48" w:rsidRPr="00CE3314">
        <w:tab/>
        <w:t>SHARP Corporation, Ericsson</w:t>
      </w:r>
      <w:r w:rsidR="000D4C48" w:rsidRPr="00CE3314">
        <w:tab/>
        <w:t>discussion</w:t>
      </w:r>
      <w:r w:rsidR="000D4C48" w:rsidRPr="00CE3314">
        <w:tab/>
        <w:t>NR_Mob_enh-Core</w:t>
      </w:r>
      <w:r w:rsidR="000D4C48" w:rsidRPr="00CE3314">
        <w:tab/>
        <w:t>R2-2010253</w:t>
      </w:r>
    </w:p>
    <w:p w14:paraId="1480679D" w14:textId="5BD42C32" w:rsidR="000D4C48" w:rsidRPr="00CE3314" w:rsidRDefault="0083230C" w:rsidP="000D4C48">
      <w:pPr>
        <w:pStyle w:val="Doc-title"/>
      </w:pPr>
      <w:hyperlink r:id="rId1201" w:history="1">
        <w:r>
          <w:rPr>
            <w:rStyle w:val="Hyperlink"/>
          </w:rPr>
          <w:t>R2-2100681</w:t>
        </w:r>
      </w:hyperlink>
      <w:r w:rsidR="000D4C48" w:rsidRPr="00CE3314">
        <w:tab/>
        <w:t>UE information transmission in LTE CHO case</w:t>
      </w:r>
      <w:r w:rsidR="000D4C48" w:rsidRPr="00CE3314">
        <w:tab/>
        <w:t>SHARP Corporation, Ericsson</w:t>
      </w:r>
      <w:r w:rsidR="000D4C48" w:rsidRPr="00CE3314">
        <w:tab/>
        <w:t>discussion</w:t>
      </w:r>
      <w:r w:rsidR="000D4C48" w:rsidRPr="00CE3314">
        <w:tab/>
        <w:t>Rel-16</w:t>
      </w:r>
      <w:r w:rsidR="000D4C48" w:rsidRPr="00CE3314">
        <w:tab/>
        <w:t>NR_Mob_enh-Core</w:t>
      </w:r>
      <w:r w:rsidR="000D4C48" w:rsidRPr="00CE3314">
        <w:tab/>
        <w:t>R2-2010251</w:t>
      </w:r>
    </w:p>
    <w:p w14:paraId="1D139D0C" w14:textId="24C3FF5D" w:rsidR="000D4C48" w:rsidRPr="00CE3314" w:rsidRDefault="0083230C" w:rsidP="000D4C48">
      <w:pPr>
        <w:pStyle w:val="Doc-title"/>
      </w:pPr>
      <w:hyperlink r:id="rId1202" w:history="1">
        <w:r>
          <w:rPr>
            <w:rStyle w:val="Hyperlink"/>
          </w:rPr>
          <w:t>R2-2100526</w:t>
        </w:r>
      </w:hyperlink>
      <w:r w:rsidR="000D4C48" w:rsidRPr="00CE3314">
        <w:tab/>
        <w:t>Transmitting SL UE Information after CHO</w:t>
      </w:r>
      <w:r w:rsidR="000D4C48" w:rsidRPr="00CE3314">
        <w:tab/>
        <w:t>Nokia, Nokia Shanghai Bell</w:t>
      </w:r>
      <w:r w:rsidR="000D4C48" w:rsidRPr="00CE3314">
        <w:tab/>
        <w:t>CR</w:t>
      </w:r>
      <w:r w:rsidR="000D4C48" w:rsidRPr="00CE3314">
        <w:tab/>
        <w:t>Rel-16</w:t>
      </w:r>
      <w:r w:rsidR="000D4C48" w:rsidRPr="00CE3314">
        <w:tab/>
        <w:t>38.331</w:t>
      </w:r>
      <w:r w:rsidR="000D4C48" w:rsidRPr="00CE3314">
        <w:tab/>
        <w:t>16.3.1</w:t>
      </w:r>
      <w:r w:rsidR="000D4C48" w:rsidRPr="00CE3314">
        <w:tab/>
        <w:t>2331</w:t>
      </w:r>
      <w:r w:rsidR="000D4C48" w:rsidRPr="00CE3314">
        <w:tab/>
        <w:t>-</w:t>
      </w:r>
      <w:r w:rsidR="000D4C48" w:rsidRPr="00CE3314">
        <w:tab/>
        <w:t>F</w:t>
      </w:r>
      <w:r w:rsidR="000D4C48" w:rsidRPr="00CE3314">
        <w:tab/>
        <w:t>NR_Mob_enh-Core</w:t>
      </w:r>
    </w:p>
    <w:p w14:paraId="147C92E1" w14:textId="77777777" w:rsidR="000D4C48" w:rsidRPr="00CE3314" w:rsidRDefault="000D4C48" w:rsidP="000D4C48">
      <w:pPr>
        <w:pStyle w:val="Agreement"/>
        <w:tabs>
          <w:tab w:val="clear" w:pos="9990"/>
        </w:tabs>
        <w:rPr>
          <w:bCs/>
        </w:rPr>
      </w:pPr>
      <w:r w:rsidRPr="00CE3314">
        <w:rPr>
          <w:bCs/>
        </w:rPr>
        <w:t>All moved to be handled jointly with other related contributions under discussion [015]</w:t>
      </w:r>
    </w:p>
    <w:p w14:paraId="0A1B7A17" w14:textId="77777777" w:rsidR="000D4C48" w:rsidRPr="00CE3314" w:rsidRDefault="000D4C48" w:rsidP="000D4C48">
      <w:pPr>
        <w:pStyle w:val="Doc-title"/>
      </w:pPr>
    </w:p>
    <w:p w14:paraId="5B27683F" w14:textId="77777777" w:rsidR="000D4C48" w:rsidRPr="00CE3314" w:rsidRDefault="000D4C48" w:rsidP="000D4C48">
      <w:pPr>
        <w:pStyle w:val="BoldComments"/>
      </w:pPr>
      <w:r w:rsidRPr="00CE3314">
        <w:t>By Email [210] (6)</w:t>
      </w:r>
    </w:p>
    <w:p w14:paraId="11D712F4" w14:textId="188039FD" w:rsidR="000D4C48" w:rsidRPr="00CE3314" w:rsidRDefault="0083230C" w:rsidP="000D4C48">
      <w:pPr>
        <w:pStyle w:val="Doc-title"/>
      </w:pPr>
      <w:hyperlink r:id="rId1203" w:history="1">
        <w:r>
          <w:rPr>
            <w:rStyle w:val="Hyperlink"/>
          </w:rPr>
          <w:t>R2-2100585</w:t>
        </w:r>
      </w:hyperlink>
      <w:r w:rsidR="000D4C48" w:rsidRPr="00CE3314">
        <w:tab/>
        <w:t>Clarification regarding CHO following IRAT HO failure</w:t>
      </w:r>
      <w:r w:rsidR="000D4C48" w:rsidRPr="00CE3314">
        <w:tab/>
        <w:t>Samsung Telecommunications</w:t>
      </w:r>
      <w:r w:rsidR="000D4C48" w:rsidRPr="00CE3314">
        <w:tab/>
        <w:t>CR</w:t>
      </w:r>
      <w:r w:rsidR="000D4C48" w:rsidRPr="00CE3314">
        <w:tab/>
        <w:t>Rel-16</w:t>
      </w:r>
      <w:r w:rsidR="000D4C48" w:rsidRPr="00CE3314">
        <w:tab/>
        <w:t>38.331</w:t>
      </w:r>
      <w:r w:rsidR="000D4C48" w:rsidRPr="00CE3314">
        <w:tab/>
        <w:t>16.3.1</w:t>
      </w:r>
      <w:r w:rsidR="000D4C48" w:rsidRPr="00CE3314">
        <w:tab/>
        <w:t>2339</w:t>
      </w:r>
      <w:r w:rsidR="000D4C48" w:rsidRPr="00CE3314">
        <w:tab/>
        <w:t>-</w:t>
      </w:r>
      <w:r w:rsidR="000D4C48" w:rsidRPr="00CE3314">
        <w:tab/>
        <w:t>F</w:t>
      </w:r>
      <w:r w:rsidR="000D4C48" w:rsidRPr="00CE3314">
        <w:tab/>
        <w:t>NR_Mob_enh-Core</w:t>
      </w:r>
    </w:p>
    <w:p w14:paraId="02FEDADC" w14:textId="77777777" w:rsidR="000D4C48" w:rsidRPr="00CE3314" w:rsidRDefault="000D4C48" w:rsidP="000D4C48">
      <w:pPr>
        <w:pStyle w:val="Agreement"/>
        <w:tabs>
          <w:tab w:val="clear" w:pos="9990"/>
        </w:tabs>
        <w:rPr>
          <w:bCs/>
        </w:rPr>
      </w:pPr>
      <w:r w:rsidRPr="00CE3314">
        <w:rPr>
          <w:bCs/>
        </w:rPr>
        <w:t>[210] Not pursued</w:t>
      </w:r>
    </w:p>
    <w:p w14:paraId="061ED097" w14:textId="12D84F30" w:rsidR="000D4C48" w:rsidRPr="00CE3314" w:rsidRDefault="0083230C" w:rsidP="000D4C48">
      <w:pPr>
        <w:pStyle w:val="Doc-title"/>
      </w:pPr>
      <w:hyperlink r:id="rId1204" w:history="1">
        <w:r>
          <w:rPr>
            <w:rStyle w:val="Hyperlink"/>
          </w:rPr>
          <w:t>R2-2101264</w:t>
        </w:r>
      </w:hyperlink>
      <w:r w:rsidR="000D4C48" w:rsidRPr="00CE3314">
        <w:tab/>
        <w:t>Missing release of VarConditionalReconfiguration</w:t>
      </w:r>
      <w:r w:rsidR="000D4C48" w:rsidRPr="00CE3314">
        <w:tab/>
        <w:t>Ericsson</w:t>
      </w:r>
      <w:r w:rsidR="000D4C48" w:rsidRPr="00CE3314">
        <w:tab/>
        <w:t>CR</w:t>
      </w:r>
      <w:r w:rsidR="000D4C48" w:rsidRPr="00CE3314">
        <w:tab/>
        <w:t>Rel-16</w:t>
      </w:r>
      <w:r w:rsidR="000D4C48" w:rsidRPr="00CE3314">
        <w:tab/>
        <w:t>36.331</w:t>
      </w:r>
      <w:r w:rsidR="000D4C48" w:rsidRPr="00CE3314">
        <w:tab/>
        <w:t>16.3.0</w:t>
      </w:r>
      <w:r w:rsidR="000D4C48" w:rsidRPr="00CE3314">
        <w:tab/>
        <w:t>4571</w:t>
      </w:r>
      <w:r w:rsidR="000D4C48" w:rsidRPr="00CE3314">
        <w:tab/>
        <w:t>-</w:t>
      </w:r>
      <w:r w:rsidR="000D4C48" w:rsidRPr="00CE3314">
        <w:tab/>
        <w:t>F</w:t>
      </w:r>
      <w:r w:rsidR="000D4C48" w:rsidRPr="00CE3314">
        <w:tab/>
        <w:t>NR_Mob_enh-Core</w:t>
      </w:r>
    </w:p>
    <w:p w14:paraId="6734D9D7" w14:textId="00F4BEF5" w:rsidR="000D4C48" w:rsidRPr="00CE3314" w:rsidRDefault="0083230C" w:rsidP="000D4C48">
      <w:pPr>
        <w:pStyle w:val="Doc-title"/>
      </w:pPr>
      <w:hyperlink r:id="rId1205" w:history="1">
        <w:r>
          <w:rPr>
            <w:rStyle w:val="Hyperlink"/>
          </w:rPr>
          <w:t>R2-2101266</w:t>
        </w:r>
      </w:hyperlink>
      <w:r w:rsidR="000D4C48" w:rsidRPr="00CE3314">
        <w:tab/>
        <w:t>Addition of conditional reconfiguration in measurement configuration description</w:t>
      </w:r>
      <w:r w:rsidR="000D4C48" w:rsidRPr="00CE3314">
        <w:tab/>
        <w:t>Ericsson</w:t>
      </w:r>
      <w:r w:rsidR="000D4C48" w:rsidRPr="00CE3314">
        <w:tab/>
        <w:t>CR</w:t>
      </w:r>
      <w:r w:rsidR="000D4C48" w:rsidRPr="00CE3314">
        <w:tab/>
        <w:t>Rel-16</w:t>
      </w:r>
      <w:r w:rsidR="000D4C48" w:rsidRPr="00CE3314">
        <w:tab/>
        <w:t>38.331</w:t>
      </w:r>
      <w:r w:rsidR="000D4C48" w:rsidRPr="00CE3314">
        <w:tab/>
        <w:t>16.3.1</w:t>
      </w:r>
      <w:r w:rsidR="000D4C48" w:rsidRPr="00CE3314">
        <w:tab/>
        <w:t>2393</w:t>
      </w:r>
      <w:r w:rsidR="000D4C48" w:rsidRPr="00CE3314">
        <w:tab/>
        <w:t>-</w:t>
      </w:r>
      <w:r w:rsidR="000D4C48" w:rsidRPr="00CE3314">
        <w:tab/>
        <w:t>F</w:t>
      </w:r>
      <w:r w:rsidR="000D4C48" w:rsidRPr="00CE3314">
        <w:tab/>
        <w:t>NR_Mob_enh-Core</w:t>
      </w:r>
    </w:p>
    <w:p w14:paraId="71960BA6" w14:textId="77777777" w:rsidR="000D4C48" w:rsidRPr="00CE3314" w:rsidRDefault="000D4C48" w:rsidP="000D4C48">
      <w:pPr>
        <w:pStyle w:val="Agreement"/>
        <w:tabs>
          <w:tab w:val="clear" w:pos="9990"/>
        </w:tabs>
        <w:rPr>
          <w:bCs/>
        </w:rPr>
      </w:pPr>
      <w:r w:rsidRPr="00CE3314">
        <w:rPr>
          <w:bCs/>
        </w:rPr>
        <w:t>[210] Not pursued (for either NR or LTE)</w:t>
      </w:r>
    </w:p>
    <w:p w14:paraId="2449C835" w14:textId="77777777" w:rsidR="000D4C48" w:rsidRPr="00CE3314" w:rsidRDefault="000D4C48" w:rsidP="000D4C48">
      <w:pPr>
        <w:pStyle w:val="Doc-text2"/>
      </w:pPr>
    </w:p>
    <w:p w14:paraId="3D92581F" w14:textId="23F76E86" w:rsidR="000D4C48" w:rsidRPr="00CE3314" w:rsidRDefault="0083230C" w:rsidP="000D4C48">
      <w:pPr>
        <w:pStyle w:val="Doc-title"/>
      </w:pPr>
      <w:hyperlink r:id="rId1206" w:history="1">
        <w:r>
          <w:rPr>
            <w:rStyle w:val="Hyperlink"/>
          </w:rPr>
          <w:t>R2-2101362</w:t>
        </w:r>
      </w:hyperlink>
      <w:r w:rsidR="000D4C48" w:rsidRPr="00CE3314">
        <w:tab/>
        <w:t>Correction on NR Mobility Enhancement</w:t>
      </w:r>
      <w:r w:rsidR="000D4C48" w:rsidRPr="00CE3314">
        <w:tab/>
        <w:t>Apple</w:t>
      </w:r>
      <w:r w:rsidR="000D4C48" w:rsidRPr="00CE3314">
        <w:tab/>
        <w:t>CR</w:t>
      </w:r>
      <w:r w:rsidR="000D4C48" w:rsidRPr="00CE3314">
        <w:tab/>
        <w:t>Rel-16</w:t>
      </w:r>
      <w:r w:rsidR="000D4C48" w:rsidRPr="00CE3314">
        <w:tab/>
        <w:t>38.331</w:t>
      </w:r>
      <w:r w:rsidR="000D4C48" w:rsidRPr="00CE3314">
        <w:tab/>
        <w:t>16.3.1</w:t>
      </w:r>
      <w:r w:rsidR="000D4C48" w:rsidRPr="00CE3314">
        <w:tab/>
        <w:t>2406</w:t>
      </w:r>
      <w:r w:rsidR="000D4C48" w:rsidRPr="00CE3314">
        <w:tab/>
        <w:t>-</w:t>
      </w:r>
      <w:r w:rsidR="000D4C48" w:rsidRPr="00CE3314">
        <w:tab/>
        <w:t>F</w:t>
      </w:r>
      <w:r w:rsidR="000D4C48" w:rsidRPr="00CE3314">
        <w:tab/>
        <w:t>NR_Mob_enh-Core</w:t>
      </w:r>
    </w:p>
    <w:p w14:paraId="324B5FF3" w14:textId="048B71F9" w:rsidR="000D4C48" w:rsidRPr="00CE3314" w:rsidRDefault="000D4C48" w:rsidP="000D4C48">
      <w:pPr>
        <w:pStyle w:val="Agreement"/>
        <w:tabs>
          <w:tab w:val="clear" w:pos="9990"/>
        </w:tabs>
      </w:pPr>
      <w:r w:rsidRPr="00CE3314">
        <w:t xml:space="preserve">The editorial change “During the condition evaluation, “Applicable Cells” is updated to “Applicable cell” is agreed and merged to CRs in </w:t>
      </w:r>
      <w:hyperlink r:id="rId1207" w:history="1">
        <w:r w:rsidR="0083230C">
          <w:rPr>
            <w:rStyle w:val="Hyperlink"/>
          </w:rPr>
          <w:t>R2-2101997</w:t>
        </w:r>
      </w:hyperlink>
      <w:r w:rsidRPr="00CE3314">
        <w:t xml:space="preserve"> (NR) and </w:t>
      </w:r>
      <w:hyperlink r:id="rId1208" w:history="1">
        <w:r w:rsidR="0083230C">
          <w:rPr>
            <w:rStyle w:val="Hyperlink"/>
          </w:rPr>
          <w:t>R2-2101998</w:t>
        </w:r>
      </w:hyperlink>
      <w:r w:rsidRPr="00CE3314">
        <w:t xml:space="preserve"> (LTE)</w:t>
      </w:r>
    </w:p>
    <w:p w14:paraId="10ACBA15" w14:textId="77777777" w:rsidR="000D4C48" w:rsidRPr="00CE3314" w:rsidRDefault="000D4C48" w:rsidP="000D4C48">
      <w:pPr>
        <w:pStyle w:val="Doc-text2"/>
      </w:pPr>
    </w:p>
    <w:p w14:paraId="4D6B7213" w14:textId="77777777" w:rsidR="000D4C48" w:rsidRPr="00CE3314" w:rsidRDefault="000D4C48" w:rsidP="000D4C48">
      <w:pPr>
        <w:pStyle w:val="Agreement"/>
        <w:tabs>
          <w:tab w:val="clear" w:pos="9990"/>
        </w:tabs>
        <w:rPr>
          <w:bCs/>
        </w:rPr>
      </w:pPr>
      <w:r w:rsidRPr="00CE3314">
        <w:rPr>
          <w:bCs/>
        </w:rPr>
        <w:t xml:space="preserve">[210] Not pursued </w:t>
      </w:r>
    </w:p>
    <w:p w14:paraId="2E041074" w14:textId="77777777" w:rsidR="000D4C48" w:rsidRPr="00CE3314" w:rsidRDefault="000D4C48" w:rsidP="000D4C48">
      <w:pPr>
        <w:pStyle w:val="Doc-text2"/>
      </w:pPr>
    </w:p>
    <w:p w14:paraId="6CF80BE7" w14:textId="64F8DB38" w:rsidR="000D4C48" w:rsidRPr="00CE3314" w:rsidRDefault="0083230C" w:rsidP="000D4C48">
      <w:pPr>
        <w:pStyle w:val="Doc-title"/>
      </w:pPr>
      <w:hyperlink r:id="rId1209" w:history="1">
        <w:r>
          <w:rPr>
            <w:rStyle w:val="Hyperlink"/>
          </w:rPr>
          <w:t>R2-2101363</w:t>
        </w:r>
      </w:hyperlink>
      <w:r w:rsidR="000D4C48" w:rsidRPr="00CE3314">
        <w:tab/>
        <w:t>Correction on LTE Mobility Enhancement</w:t>
      </w:r>
      <w:r w:rsidR="000D4C48" w:rsidRPr="00CE3314">
        <w:tab/>
        <w:t>Apple</w:t>
      </w:r>
      <w:r w:rsidR="000D4C48" w:rsidRPr="00CE3314">
        <w:tab/>
        <w:t>CR</w:t>
      </w:r>
      <w:r w:rsidR="000D4C48" w:rsidRPr="00CE3314">
        <w:tab/>
        <w:t>Rel-16</w:t>
      </w:r>
      <w:r w:rsidR="000D4C48" w:rsidRPr="00CE3314">
        <w:tab/>
        <w:t>36.331</w:t>
      </w:r>
      <w:r w:rsidR="000D4C48" w:rsidRPr="00CE3314">
        <w:tab/>
        <w:t>16.3.0</w:t>
      </w:r>
      <w:r w:rsidR="000D4C48" w:rsidRPr="00CE3314">
        <w:tab/>
        <w:t>4573</w:t>
      </w:r>
      <w:r w:rsidR="000D4C48" w:rsidRPr="00CE3314">
        <w:tab/>
        <w:t>-</w:t>
      </w:r>
      <w:r w:rsidR="000D4C48" w:rsidRPr="00CE3314">
        <w:tab/>
        <w:t>F</w:t>
      </w:r>
      <w:r w:rsidR="000D4C48" w:rsidRPr="00CE3314">
        <w:tab/>
        <w:t>NR_Mob_enh-Core</w:t>
      </w:r>
    </w:p>
    <w:p w14:paraId="02ED8DFD" w14:textId="77777777" w:rsidR="000D4C48" w:rsidRPr="00CE3314" w:rsidRDefault="000D4C48" w:rsidP="000D4C48">
      <w:pPr>
        <w:pStyle w:val="Agreement"/>
        <w:tabs>
          <w:tab w:val="clear" w:pos="9990"/>
        </w:tabs>
        <w:rPr>
          <w:bCs/>
        </w:rPr>
      </w:pPr>
      <w:r w:rsidRPr="00CE3314">
        <w:rPr>
          <w:bCs/>
        </w:rPr>
        <w:t>[210] Intent of the CR is agreed</w:t>
      </w:r>
    </w:p>
    <w:p w14:paraId="6E6CDA21" w14:textId="297552CF" w:rsidR="000D4C48" w:rsidRPr="00CE3314" w:rsidRDefault="000D4C48" w:rsidP="000D4C48">
      <w:pPr>
        <w:pStyle w:val="Agreement"/>
        <w:tabs>
          <w:tab w:val="clear" w:pos="9990"/>
        </w:tabs>
        <w:rPr>
          <w:bCs/>
        </w:rPr>
      </w:pPr>
      <w:r w:rsidRPr="00CE3314">
        <w:rPr>
          <w:bCs/>
        </w:rPr>
        <w:t xml:space="preserve">Revised in </w:t>
      </w:r>
      <w:hyperlink r:id="rId1210" w:history="1">
        <w:r w:rsidR="0083230C">
          <w:rPr>
            <w:rStyle w:val="Hyperlink"/>
            <w:bCs/>
          </w:rPr>
          <w:t>R2-2101999</w:t>
        </w:r>
      </w:hyperlink>
    </w:p>
    <w:p w14:paraId="60F91F2C" w14:textId="77777777" w:rsidR="000D4C48" w:rsidRPr="00CE3314" w:rsidRDefault="000D4C48" w:rsidP="000D4C48">
      <w:pPr>
        <w:pStyle w:val="Doc-text2"/>
        <w:ind w:left="0" w:firstLine="0"/>
      </w:pPr>
    </w:p>
    <w:p w14:paraId="502DBD37" w14:textId="3C3D63B6" w:rsidR="000D4C48" w:rsidRPr="00CE3314" w:rsidRDefault="0083230C" w:rsidP="000D4C48">
      <w:pPr>
        <w:pStyle w:val="Doc-title"/>
      </w:pPr>
      <w:hyperlink r:id="rId1211" w:history="1">
        <w:r>
          <w:rPr>
            <w:rStyle w:val="Hyperlink"/>
          </w:rPr>
          <w:t>R2-2101999</w:t>
        </w:r>
      </w:hyperlink>
      <w:r w:rsidR="000D4C48" w:rsidRPr="00CE3314">
        <w:tab/>
        <w:t>Correction on LTE Mobility Enhancement</w:t>
      </w:r>
      <w:r w:rsidR="000D4C48" w:rsidRPr="00CE3314">
        <w:tab/>
        <w:t>Apple, Ericsson</w:t>
      </w:r>
      <w:r w:rsidR="000D4C48" w:rsidRPr="00CE3314">
        <w:tab/>
        <w:t>CR</w:t>
      </w:r>
      <w:r w:rsidR="000D4C48" w:rsidRPr="00CE3314">
        <w:tab/>
        <w:t>Rel-16</w:t>
      </w:r>
      <w:r w:rsidR="000D4C48" w:rsidRPr="00CE3314">
        <w:tab/>
        <w:t>36.331</w:t>
      </w:r>
      <w:r w:rsidR="000D4C48" w:rsidRPr="00CE3314">
        <w:tab/>
        <w:t>16.3.0</w:t>
      </w:r>
      <w:r w:rsidR="000D4C48" w:rsidRPr="00CE3314">
        <w:tab/>
        <w:t>4573</w:t>
      </w:r>
      <w:r w:rsidR="000D4C48" w:rsidRPr="00CE3314">
        <w:tab/>
        <w:t>-</w:t>
      </w:r>
      <w:r w:rsidR="000D4C48" w:rsidRPr="00CE3314">
        <w:tab/>
        <w:t>F</w:t>
      </w:r>
      <w:r w:rsidR="000D4C48" w:rsidRPr="00CE3314">
        <w:tab/>
      </w:r>
      <w:r w:rsidR="00A86CDB" w:rsidRPr="00CE3314">
        <w:t>NR_newRAT-Core</w:t>
      </w:r>
    </w:p>
    <w:p w14:paraId="05C0C5D8" w14:textId="77777777" w:rsidR="000D4C48" w:rsidRPr="00CE3314" w:rsidRDefault="000D4C48" w:rsidP="000D4C48">
      <w:pPr>
        <w:pStyle w:val="Agreement"/>
        <w:tabs>
          <w:tab w:val="clear" w:pos="9990"/>
        </w:tabs>
        <w:rPr>
          <w:bCs/>
        </w:rPr>
      </w:pPr>
      <w:r w:rsidRPr="00CE3314">
        <w:rPr>
          <w:bCs/>
        </w:rPr>
        <w:t>Agreed (unseen)</w:t>
      </w:r>
    </w:p>
    <w:p w14:paraId="10374DC0" w14:textId="12B912BD" w:rsidR="003B31A0" w:rsidRPr="00CE3314" w:rsidRDefault="003B31A0" w:rsidP="003B31A0">
      <w:pPr>
        <w:pStyle w:val="Doc-text2"/>
      </w:pPr>
      <w:r w:rsidRPr="00CE3314">
        <w:t xml:space="preserve">=&gt; Revised by MCC in </w:t>
      </w:r>
      <w:hyperlink r:id="rId1212" w:history="1">
        <w:r w:rsidR="0083230C">
          <w:rPr>
            <w:rStyle w:val="Hyperlink"/>
          </w:rPr>
          <w:t>R2-2102512</w:t>
        </w:r>
      </w:hyperlink>
      <w:r w:rsidRPr="00CE3314">
        <w:t xml:space="preserve"> (WI code change: NR_newRAT-Core (Rel-15) -&gt; NR_Mob_enh-Core (Rel-16))</w:t>
      </w:r>
    </w:p>
    <w:p w14:paraId="72D705A6" w14:textId="1135BC40" w:rsidR="003B31A0" w:rsidRPr="00CE3314" w:rsidRDefault="0083230C" w:rsidP="003B31A0">
      <w:pPr>
        <w:pStyle w:val="Doc-title"/>
      </w:pPr>
      <w:hyperlink r:id="rId1213" w:history="1">
        <w:r>
          <w:rPr>
            <w:rStyle w:val="Hyperlink"/>
          </w:rPr>
          <w:t>R2-2102512</w:t>
        </w:r>
      </w:hyperlink>
      <w:r w:rsidR="003B31A0" w:rsidRPr="00CE3314">
        <w:tab/>
        <w:t>Correction on LTE Mobility Enhancement</w:t>
      </w:r>
      <w:r w:rsidR="003B31A0" w:rsidRPr="00CE3314">
        <w:tab/>
        <w:t>Apple, Ericsson</w:t>
      </w:r>
      <w:r w:rsidR="003B31A0" w:rsidRPr="00CE3314">
        <w:tab/>
        <w:t>CR</w:t>
      </w:r>
      <w:r w:rsidR="003B31A0" w:rsidRPr="00CE3314">
        <w:tab/>
        <w:t>Rel-16</w:t>
      </w:r>
      <w:r w:rsidR="003B31A0" w:rsidRPr="00CE3314">
        <w:tab/>
        <w:t>36.331</w:t>
      </w:r>
      <w:r w:rsidR="003B31A0" w:rsidRPr="00CE3314">
        <w:tab/>
        <w:t>16.3.0</w:t>
      </w:r>
      <w:r w:rsidR="003B31A0" w:rsidRPr="00CE3314">
        <w:tab/>
        <w:t>4573</w:t>
      </w:r>
      <w:r w:rsidR="003B31A0" w:rsidRPr="00CE3314">
        <w:tab/>
        <w:t>1</w:t>
      </w:r>
      <w:r w:rsidR="003B31A0" w:rsidRPr="00CE3314">
        <w:tab/>
        <w:t>F</w:t>
      </w:r>
      <w:r w:rsidR="003B31A0" w:rsidRPr="00CE3314">
        <w:tab/>
        <w:t>NR_Mob_enh-Core</w:t>
      </w:r>
    </w:p>
    <w:p w14:paraId="3B6CD6AA" w14:textId="732C0140" w:rsidR="003B31A0" w:rsidRPr="00CE3314" w:rsidRDefault="003B31A0" w:rsidP="009C6722">
      <w:pPr>
        <w:pStyle w:val="Doc-text2"/>
      </w:pPr>
      <w:r w:rsidRPr="00CE3314">
        <w:t>=&gt; Agreed</w:t>
      </w:r>
    </w:p>
    <w:p w14:paraId="14456B1D" w14:textId="77777777" w:rsidR="003B31A0" w:rsidRPr="00CE3314" w:rsidRDefault="003B31A0" w:rsidP="000D4C48">
      <w:pPr>
        <w:pStyle w:val="Doc-text2"/>
        <w:ind w:left="0" w:firstLine="0"/>
      </w:pPr>
    </w:p>
    <w:bookmarkStart w:id="347" w:name="_Hlk63345824"/>
    <w:p w14:paraId="7BA2B26E" w14:textId="5E1C2AD2" w:rsidR="000D4C48" w:rsidRPr="00CE3314" w:rsidRDefault="0083230C" w:rsidP="000D4C48">
      <w:pPr>
        <w:pStyle w:val="Doc-title"/>
      </w:pPr>
      <w:r>
        <w:fldChar w:fldCharType="begin"/>
      </w:r>
      <w:r>
        <w:instrText xml:space="preserve"> HYPERLINK "http://www.3gpp.org/ftp/tsg_ran/WG2_RL2/TSGR2_113-e/Docs/R2-2101691.zip" </w:instrText>
      </w:r>
      <w:r>
        <w:fldChar w:fldCharType="separate"/>
      </w:r>
      <w:r>
        <w:rPr>
          <w:rStyle w:val="Hyperlink"/>
        </w:rPr>
        <w:t>R2-2101691</w:t>
      </w:r>
      <w:r>
        <w:fldChar w:fldCharType="end"/>
      </w:r>
      <w:r w:rsidR="000D4C48" w:rsidRPr="00CE3314">
        <w:tab/>
        <w:t>Discussion on some issues for CHO and CPC</w:t>
      </w:r>
      <w:r w:rsidR="000D4C48" w:rsidRPr="00CE3314">
        <w:tab/>
        <w:t>Huawei, HiSilicon, China Telecom</w:t>
      </w:r>
      <w:r w:rsidR="000D4C48" w:rsidRPr="00CE3314">
        <w:tab/>
        <w:t>discussion</w:t>
      </w:r>
      <w:r w:rsidR="000D4C48" w:rsidRPr="00CE3314">
        <w:tab/>
        <w:t>Rel-16</w:t>
      </w:r>
      <w:r w:rsidR="000D4C48" w:rsidRPr="00CE3314">
        <w:tab/>
        <w:t>NR_Mob_enh-Core, LTE_feMob-Core</w:t>
      </w:r>
    </w:p>
    <w:p w14:paraId="2BA40D4A" w14:textId="77777777" w:rsidR="000D4C48" w:rsidRPr="00CE3314" w:rsidRDefault="000D4C48" w:rsidP="000D4C48">
      <w:pPr>
        <w:pStyle w:val="Agreement"/>
        <w:tabs>
          <w:tab w:val="clear" w:pos="9990"/>
        </w:tabs>
        <w:rPr>
          <w:bCs/>
        </w:rPr>
      </w:pPr>
      <w:r w:rsidRPr="00CE3314">
        <w:rPr>
          <w:bCs/>
        </w:rPr>
        <w:t>P2, P3 with the additional change, i.e.to change “the entry” to “condExecutionCond within the VarConditionalReconfig”, and P5 are agreed and merged in single NR RRC CR and LTE RRC CR.</w:t>
      </w:r>
    </w:p>
    <w:p w14:paraId="4F9E95F1" w14:textId="791CF5AF" w:rsidR="000D4C48" w:rsidRPr="00CE3314" w:rsidRDefault="000D4C48" w:rsidP="000D4C48">
      <w:pPr>
        <w:pStyle w:val="Agreement"/>
        <w:tabs>
          <w:tab w:val="clear" w:pos="9990"/>
        </w:tabs>
      </w:pPr>
      <w:r w:rsidRPr="00CE3314">
        <w:t xml:space="preserve">CRs discussed in </w:t>
      </w:r>
      <w:hyperlink r:id="rId1214" w:history="1">
        <w:r w:rsidR="0083230C">
          <w:rPr>
            <w:rStyle w:val="Hyperlink"/>
          </w:rPr>
          <w:t>R2-2101997</w:t>
        </w:r>
      </w:hyperlink>
      <w:r w:rsidRPr="00CE3314">
        <w:t xml:space="preserve"> (NR) and </w:t>
      </w:r>
      <w:hyperlink r:id="rId1215" w:history="1">
        <w:r w:rsidR="0083230C">
          <w:rPr>
            <w:rStyle w:val="Hyperlink"/>
          </w:rPr>
          <w:t>R2-2101998</w:t>
        </w:r>
      </w:hyperlink>
      <w:r w:rsidRPr="00CE3314">
        <w:t xml:space="preserve"> (LTE) (by Huawei) via [210]. To be informed to [015] to avoid overlaps.</w:t>
      </w:r>
    </w:p>
    <w:p w14:paraId="11EB1206" w14:textId="77777777" w:rsidR="000D4C48" w:rsidRPr="00CE3314" w:rsidRDefault="000D4C48" w:rsidP="000D4C48">
      <w:pPr>
        <w:pStyle w:val="Doc-text2"/>
        <w:ind w:left="0" w:firstLine="0"/>
      </w:pPr>
    </w:p>
    <w:p w14:paraId="021F30FF" w14:textId="24E20186" w:rsidR="000D4C48" w:rsidRPr="00CE3314" w:rsidRDefault="0083230C" w:rsidP="000D4C48">
      <w:pPr>
        <w:pStyle w:val="Doc-title"/>
      </w:pPr>
      <w:hyperlink r:id="rId1216" w:history="1">
        <w:r>
          <w:rPr>
            <w:rStyle w:val="Hyperlink"/>
          </w:rPr>
          <w:t>R2-2101997</w:t>
        </w:r>
      </w:hyperlink>
      <w:r w:rsidR="000D4C48" w:rsidRPr="00CE3314">
        <w:tab/>
        <w:t>Correction on LTE Mobility Enhancement</w:t>
      </w:r>
      <w:r w:rsidR="000D4C48" w:rsidRPr="00CE3314">
        <w:tab/>
        <w:t>Huawei, HiSilicon, China Telecom</w:t>
      </w:r>
      <w:r w:rsidR="000D4C48" w:rsidRPr="00CE3314">
        <w:tab/>
        <w:t>CR</w:t>
      </w:r>
      <w:r w:rsidR="000D4C48" w:rsidRPr="00CE3314">
        <w:tab/>
        <w:t>Rel-16</w:t>
      </w:r>
      <w:r w:rsidR="000D4C48" w:rsidRPr="00CE3314">
        <w:tab/>
        <w:t>38.331</w:t>
      </w:r>
      <w:r w:rsidR="000D4C48" w:rsidRPr="00CE3314">
        <w:tab/>
        <w:t>16.3.1</w:t>
      </w:r>
      <w:r w:rsidR="000D4C48" w:rsidRPr="00CE3314">
        <w:tab/>
        <w:t>2461</w:t>
      </w:r>
      <w:r w:rsidR="000D4C48" w:rsidRPr="00CE3314">
        <w:tab/>
        <w:t>-</w:t>
      </w:r>
      <w:r w:rsidR="000D4C48" w:rsidRPr="00CE3314">
        <w:tab/>
        <w:t>F</w:t>
      </w:r>
      <w:r w:rsidR="000D4C48" w:rsidRPr="00CE3314">
        <w:tab/>
        <w:t>NR_Mob_enh-Core</w:t>
      </w:r>
    </w:p>
    <w:p w14:paraId="01A75EB0" w14:textId="77777777" w:rsidR="000D4C48" w:rsidRPr="00CE3314" w:rsidRDefault="000D4C48" w:rsidP="000D4C48">
      <w:pPr>
        <w:pStyle w:val="Agreement"/>
        <w:tabs>
          <w:tab w:val="clear" w:pos="9990"/>
        </w:tabs>
        <w:rPr>
          <w:bCs/>
        </w:rPr>
      </w:pPr>
      <w:r w:rsidRPr="00CE3314">
        <w:rPr>
          <w:bCs/>
        </w:rPr>
        <w:t>[210] Agreed</w:t>
      </w:r>
    </w:p>
    <w:p w14:paraId="0CE83453" w14:textId="77777777" w:rsidR="000D4C48" w:rsidRPr="00CE3314" w:rsidRDefault="000D4C48" w:rsidP="000D4C48">
      <w:pPr>
        <w:pStyle w:val="Doc-text2"/>
        <w:ind w:left="0" w:firstLine="0"/>
      </w:pPr>
    </w:p>
    <w:p w14:paraId="432C08F9" w14:textId="7B45E66F" w:rsidR="000D4C48" w:rsidRPr="00CE3314" w:rsidRDefault="0083230C" w:rsidP="000D4C48">
      <w:pPr>
        <w:pStyle w:val="Doc-title"/>
      </w:pPr>
      <w:hyperlink r:id="rId1217" w:history="1">
        <w:r>
          <w:rPr>
            <w:rStyle w:val="Hyperlink"/>
          </w:rPr>
          <w:t>R2-2101998</w:t>
        </w:r>
      </w:hyperlink>
      <w:r w:rsidR="000D4C48" w:rsidRPr="00CE3314">
        <w:tab/>
        <w:t>Correction on LTE Mobility Enhancement</w:t>
      </w:r>
      <w:r w:rsidR="000D4C48" w:rsidRPr="00CE3314">
        <w:tab/>
        <w:t>Huawei, HiSilicon, China Telecom</w:t>
      </w:r>
      <w:r w:rsidR="000D4C48" w:rsidRPr="00CE3314">
        <w:tab/>
        <w:t>CR</w:t>
      </w:r>
      <w:r w:rsidR="000D4C48" w:rsidRPr="00CE3314">
        <w:tab/>
        <w:t>Rel-16</w:t>
      </w:r>
      <w:r w:rsidR="000D4C48" w:rsidRPr="00CE3314">
        <w:tab/>
        <w:t>36.331</w:t>
      </w:r>
      <w:r w:rsidR="000D4C48" w:rsidRPr="00CE3314">
        <w:tab/>
        <w:t>16.3.0</w:t>
      </w:r>
      <w:r w:rsidR="000D4C48" w:rsidRPr="00CE3314">
        <w:tab/>
        <w:t>4603</w:t>
      </w:r>
      <w:r w:rsidR="000D4C48" w:rsidRPr="00CE3314">
        <w:tab/>
        <w:t>-</w:t>
      </w:r>
      <w:r w:rsidR="000D4C48" w:rsidRPr="00CE3314">
        <w:tab/>
        <w:t>F</w:t>
      </w:r>
      <w:r w:rsidR="000D4C48" w:rsidRPr="00CE3314">
        <w:tab/>
        <w:t>NR_Mob_enh-Core</w:t>
      </w:r>
    </w:p>
    <w:p w14:paraId="0B610159" w14:textId="77777777" w:rsidR="000D4C48" w:rsidRPr="00CE3314" w:rsidRDefault="000D4C48" w:rsidP="000D4C48">
      <w:pPr>
        <w:pStyle w:val="Agreement"/>
        <w:tabs>
          <w:tab w:val="clear" w:pos="9990"/>
        </w:tabs>
        <w:rPr>
          <w:bCs/>
        </w:rPr>
      </w:pPr>
      <w:r w:rsidRPr="00CE3314">
        <w:rPr>
          <w:bCs/>
        </w:rPr>
        <w:t>[210] Agreed</w:t>
      </w:r>
    </w:p>
    <w:p w14:paraId="237D6490" w14:textId="77777777" w:rsidR="000D4C48" w:rsidRPr="00CE3314" w:rsidRDefault="000D4C48" w:rsidP="000D4C48">
      <w:pPr>
        <w:pStyle w:val="Doc-text2"/>
        <w:ind w:left="0" w:firstLine="0"/>
      </w:pPr>
    </w:p>
    <w:p w14:paraId="1C87A8C1" w14:textId="77777777" w:rsidR="000D4C48" w:rsidRPr="00CE3314" w:rsidRDefault="000D4C48" w:rsidP="000D4C48">
      <w:pPr>
        <w:pStyle w:val="Heading3"/>
      </w:pPr>
      <w:bookmarkStart w:id="348" w:name="_Toc64749497"/>
      <w:bookmarkStart w:id="349" w:name="_Toc68990694"/>
      <w:bookmarkEnd w:id="347"/>
      <w:r w:rsidRPr="00CE3314">
        <w:lastRenderedPageBreak/>
        <w:t>6.7.3</w:t>
      </w:r>
      <w:r w:rsidRPr="00CE3314">
        <w:tab/>
        <w:t>UE capability corrections</w:t>
      </w:r>
      <w:bookmarkEnd w:id="348"/>
      <w:bookmarkEnd w:id="349"/>
    </w:p>
    <w:p w14:paraId="1B61AFAF" w14:textId="77777777" w:rsidR="000D4C48" w:rsidRPr="00CE3314" w:rsidRDefault="000D4C48" w:rsidP="000D4C48">
      <w:pPr>
        <w:pStyle w:val="Comments"/>
      </w:pPr>
      <w:r w:rsidRPr="00CE3314">
        <w:t xml:space="preserve">Including UE capability aspects of NR mobility WI (i.e. UE capability corrections to 38.331 and 38.306). </w:t>
      </w:r>
    </w:p>
    <w:p w14:paraId="0D9D8F90" w14:textId="77777777" w:rsidR="000D4C48" w:rsidRPr="00CE3314" w:rsidRDefault="000D4C48" w:rsidP="000D4C48">
      <w:pPr>
        <w:pStyle w:val="Comments"/>
      </w:pPr>
      <w:r w:rsidRPr="00CE3314">
        <w:t>Including corrections based on outcome of "[AT1112e][ 215][NR][MOB] Additional clarification to DAPS capabilities (Nokia)" that were postponed in RAN2#112e (e.g. dummification of field intraFreqMultiUL-TransmissionDAPS from intraFreqDAPS-UL)</w:t>
      </w:r>
    </w:p>
    <w:p w14:paraId="7099499F" w14:textId="77777777" w:rsidR="000D4C48" w:rsidRPr="00CE3314" w:rsidRDefault="000D4C48" w:rsidP="000D4C48">
      <w:pPr>
        <w:pStyle w:val="BoldComments"/>
        <w:rPr>
          <w:lang w:val="fi-FI"/>
        </w:rPr>
      </w:pPr>
      <w:r w:rsidRPr="00CE3314">
        <w:t>Email</w:t>
      </w:r>
      <w:r w:rsidRPr="00CE3314">
        <w:rPr>
          <w:lang w:val="fi-FI"/>
        </w:rPr>
        <w:t xml:space="preserve"> discussions ([212])</w:t>
      </w:r>
    </w:p>
    <w:p w14:paraId="43AA4F73" w14:textId="77777777" w:rsidR="000D4C48" w:rsidRPr="00CE3314" w:rsidRDefault="000D4C48" w:rsidP="000D4C48">
      <w:pPr>
        <w:pStyle w:val="EmailDiscussion"/>
      </w:pPr>
      <w:r w:rsidRPr="00CE3314">
        <w:t>[AT113-e][212][MOB] UE capability corrections for LTE and NR mobility (Nokia)</w:t>
      </w:r>
    </w:p>
    <w:p w14:paraId="77B6BDD3" w14:textId="77777777" w:rsidR="000D4C48" w:rsidRPr="00CE3314" w:rsidRDefault="000D4C48" w:rsidP="000D4C48">
      <w:pPr>
        <w:pStyle w:val="EmailDiscussion2"/>
        <w:ind w:left="1619" w:firstLine="0"/>
        <w:rPr>
          <w:u w:val="single"/>
        </w:rPr>
      </w:pPr>
      <w:r w:rsidRPr="00CE3314">
        <w:rPr>
          <w:u w:val="single"/>
        </w:rPr>
        <w:t xml:space="preserve">Scope: </w:t>
      </w:r>
    </w:p>
    <w:p w14:paraId="389D39B2" w14:textId="77777777" w:rsidR="000D4C48" w:rsidRPr="00CE3314" w:rsidRDefault="000D4C48" w:rsidP="000B407F">
      <w:pPr>
        <w:pStyle w:val="EmailDiscussion2"/>
        <w:numPr>
          <w:ilvl w:val="2"/>
          <w:numId w:val="19"/>
        </w:numPr>
        <w:ind w:left="1980"/>
      </w:pPr>
      <w:r w:rsidRPr="00CE3314">
        <w:t>Discuss which UE capability corrections (for LTE and NR) marked for this discussion are seen agreeable</w:t>
      </w:r>
    </w:p>
    <w:p w14:paraId="02BB26D4" w14:textId="77777777" w:rsidR="000D4C48" w:rsidRPr="00CE3314" w:rsidRDefault="000D4C48" w:rsidP="000B407F">
      <w:pPr>
        <w:pStyle w:val="EmailDiscussion2"/>
        <w:numPr>
          <w:ilvl w:val="2"/>
          <w:numId w:val="19"/>
        </w:numPr>
        <w:ind w:left="1980"/>
      </w:pPr>
      <w:r w:rsidRPr="00CE3314">
        <w:t>Some (or even all) CRs may be merged together if seen needed</w:t>
      </w:r>
    </w:p>
    <w:p w14:paraId="60CD393A" w14:textId="77777777" w:rsidR="000D4C48" w:rsidRPr="00CE3314" w:rsidRDefault="000D4C48" w:rsidP="000D4C48">
      <w:pPr>
        <w:pStyle w:val="EmailDiscussion2"/>
        <w:rPr>
          <w:u w:val="single"/>
        </w:rPr>
      </w:pPr>
      <w:r w:rsidRPr="00CE3314">
        <w:tab/>
      </w:r>
      <w:r w:rsidRPr="00CE3314">
        <w:rPr>
          <w:u w:val="single"/>
        </w:rPr>
        <w:t xml:space="preserve">Intended outcome: </w:t>
      </w:r>
    </w:p>
    <w:p w14:paraId="3C195857" w14:textId="7FB1E99F" w:rsidR="000D4C48" w:rsidRPr="00CE3314" w:rsidRDefault="000D4C48" w:rsidP="000B407F">
      <w:pPr>
        <w:pStyle w:val="EmailDiscussion2"/>
        <w:numPr>
          <w:ilvl w:val="2"/>
          <w:numId w:val="19"/>
        </w:numPr>
        <w:ind w:left="1980"/>
      </w:pPr>
      <w:r w:rsidRPr="00CE3314">
        <w:t xml:space="preserve">Discussion summary in </w:t>
      </w:r>
      <w:hyperlink r:id="rId1218" w:history="1">
        <w:r w:rsidR="0083230C">
          <w:rPr>
            <w:rStyle w:val="Hyperlink"/>
          </w:rPr>
          <w:t>R2-2101965</w:t>
        </w:r>
      </w:hyperlink>
      <w:r w:rsidRPr="00CE3314">
        <w:t xml:space="preserve"> (by email rapporteur).</w:t>
      </w:r>
    </w:p>
    <w:p w14:paraId="335ECC29" w14:textId="77777777" w:rsidR="000D4C48" w:rsidRPr="00CE3314" w:rsidRDefault="000D4C48" w:rsidP="000B407F">
      <w:pPr>
        <w:pStyle w:val="EmailDiscussion2"/>
        <w:numPr>
          <w:ilvl w:val="2"/>
          <w:numId w:val="19"/>
        </w:numPr>
        <w:ind w:left="1980"/>
      </w:pPr>
      <w:r w:rsidRPr="00CE3314">
        <w:t>Agreeable CRs (if any)</w:t>
      </w:r>
    </w:p>
    <w:p w14:paraId="56CB1078" w14:textId="77777777" w:rsidR="000D4C48" w:rsidRPr="00CE3314" w:rsidRDefault="000D4C48" w:rsidP="000D4C48">
      <w:pPr>
        <w:pStyle w:val="EmailDiscussion2"/>
        <w:rPr>
          <w:u w:val="single"/>
        </w:rPr>
      </w:pPr>
      <w:r w:rsidRPr="00CE3314">
        <w:tab/>
      </w:r>
      <w:r w:rsidRPr="00CE3314">
        <w:rPr>
          <w:u w:val="single"/>
        </w:rPr>
        <w:t xml:space="preserve">Deadline for providing comments, for rapporteur inputs, conclusions and CR finalization:  </w:t>
      </w:r>
    </w:p>
    <w:p w14:paraId="4743A1B0" w14:textId="77777777" w:rsidR="000D4C48" w:rsidRPr="00CE3314" w:rsidRDefault="000D4C48" w:rsidP="000B407F">
      <w:pPr>
        <w:pStyle w:val="EmailDiscussion2"/>
        <w:numPr>
          <w:ilvl w:val="2"/>
          <w:numId w:val="19"/>
        </w:numPr>
        <w:ind w:left="1980"/>
      </w:pPr>
      <w:r w:rsidRPr="00CE3314">
        <w:t>Initial deadline (for companies' feedback):  1</w:t>
      </w:r>
      <w:r w:rsidRPr="00CE3314">
        <w:rPr>
          <w:vertAlign w:val="superscript"/>
        </w:rPr>
        <w:t>st</w:t>
      </w:r>
      <w:r w:rsidRPr="00CE3314">
        <w:t xml:space="preserve"> week Thu, UTC 0900 </w:t>
      </w:r>
    </w:p>
    <w:p w14:paraId="089EAB77" w14:textId="77777777" w:rsidR="000D4C48" w:rsidRPr="00CE3314" w:rsidRDefault="000D4C48" w:rsidP="000B407F">
      <w:pPr>
        <w:pStyle w:val="EmailDiscussion2"/>
        <w:numPr>
          <w:ilvl w:val="2"/>
          <w:numId w:val="19"/>
        </w:numPr>
        <w:ind w:left="1980"/>
      </w:pPr>
      <w:r w:rsidRPr="00CE3314">
        <w:t>Initial deadline (for rapporteur's summary):  1</w:t>
      </w:r>
      <w:r w:rsidRPr="00CE3314">
        <w:rPr>
          <w:vertAlign w:val="superscript"/>
        </w:rPr>
        <w:t>st</w:t>
      </w:r>
      <w:r w:rsidRPr="00CE3314">
        <w:t xml:space="preserve"> week Fri, UTC 0900</w:t>
      </w:r>
    </w:p>
    <w:p w14:paraId="4A24B57E" w14:textId="77777777" w:rsidR="000D4C48" w:rsidRPr="00CE3314" w:rsidRDefault="000D4C48" w:rsidP="000B407F">
      <w:pPr>
        <w:pStyle w:val="EmailDiscussion2"/>
        <w:numPr>
          <w:ilvl w:val="2"/>
          <w:numId w:val="19"/>
        </w:numPr>
        <w:ind w:left="1980"/>
      </w:pPr>
      <w:r w:rsidRPr="00CE3314">
        <w:t>Deadline for CR finalization: 2</w:t>
      </w:r>
      <w:r w:rsidRPr="00CE3314">
        <w:rPr>
          <w:vertAlign w:val="superscript"/>
        </w:rPr>
        <w:t>nd</w:t>
      </w:r>
      <w:r w:rsidRPr="00CE3314">
        <w:t xml:space="preserve"> week Thu, UTC 1000 </w:t>
      </w:r>
    </w:p>
    <w:p w14:paraId="7D5384A0" w14:textId="77777777" w:rsidR="000D4C48" w:rsidRPr="00CE3314" w:rsidRDefault="000D4C48" w:rsidP="000D4C48">
      <w:pPr>
        <w:pStyle w:val="EmailDiscussion2"/>
        <w:ind w:left="0" w:firstLine="0"/>
      </w:pPr>
    </w:p>
    <w:p w14:paraId="0813F6DF" w14:textId="77777777" w:rsidR="000D4C48" w:rsidRPr="00CE3314" w:rsidRDefault="000D4C48" w:rsidP="000D4C48">
      <w:pPr>
        <w:pStyle w:val="BoldComments"/>
      </w:pPr>
      <w:r w:rsidRPr="00CE3314">
        <w:t>Web Conf 2</w:t>
      </w:r>
      <w:r w:rsidRPr="00CE3314">
        <w:rPr>
          <w:vertAlign w:val="superscript"/>
        </w:rPr>
        <w:t>nd</w:t>
      </w:r>
      <w:r w:rsidRPr="00CE3314">
        <w:t xml:space="preserve"> week (summary of [212])</w:t>
      </w:r>
    </w:p>
    <w:p w14:paraId="00F28F86" w14:textId="7A1B9994" w:rsidR="000D4C48" w:rsidRPr="00CE3314" w:rsidRDefault="0083230C" w:rsidP="000D4C48">
      <w:pPr>
        <w:pStyle w:val="Doc-title"/>
      </w:pPr>
      <w:hyperlink r:id="rId1219" w:history="1">
        <w:r>
          <w:rPr>
            <w:rStyle w:val="Hyperlink"/>
          </w:rPr>
          <w:t>R2-2101965</w:t>
        </w:r>
      </w:hyperlink>
      <w:r w:rsidR="000D4C48" w:rsidRPr="00CE3314">
        <w:tab/>
        <w:t>Summary of [AT113-e][212][MOB] UE capability corrections for LTE and NR mobility (Nokia)</w:t>
      </w:r>
      <w:r w:rsidR="000D4C48" w:rsidRPr="00CE3314">
        <w:tab/>
        <w:t>Nokia</w:t>
      </w:r>
      <w:r w:rsidR="000D4C48" w:rsidRPr="00CE3314">
        <w:tab/>
        <w:t>discussion</w:t>
      </w:r>
      <w:r w:rsidR="000D4C48" w:rsidRPr="00CE3314">
        <w:tab/>
        <w:t>Rel-16</w:t>
      </w:r>
      <w:r w:rsidR="000D4C48" w:rsidRPr="00CE3314">
        <w:tab/>
        <w:t>NR_Mob_enh-Core, LTE_feMob-Core</w:t>
      </w:r>
    </w:p>
    <w:p w14:paraId="7478B83B" w14:textId="5331A5FE" w:rsidR="000D4C48" w:rsidRPr="00CE3314" w:rsidRDefault="000D4C48" w:rsidP="000D4C48">
      <w:pPr>
        <w:pStyle w:val="Agreement"/>
        <w:tabs>
          <w:tab w:val="clear" w:pos="9990"/>
        </w:tabs>
        <w:rPr>
          <w:bCs/>
        </w:rPr>
      </w:pPr>
      <w:r w:rsidRPr="00CE3314">
        <w:rPr>
          <w:bCs/>
        </w:rPr>
        <w:t xml:space="preserve">Based on comments during [212], revised in </w:t>
      </w:r>
      <w:hyperlink r:id="rId1220" w:history="1">
        <w:r w:rsidR="0083230C">
          <w:rPr>
            <w:rStyle w:val="Hyperlink"/>
            <w:bCs/>
          </w:rPr>
          <w:t>R2-2102446</w:t>
        </w:r>
      </w:hyperlink>
    </w:p>
    <w:p w14:paraId="5640A43F" w14:textId="77777777" w:rsidR="000D4C48" w:rsidRPr="00CE3314" w:rsidRDefault="000D4C48" w:rsidP="000D4C48">
      <w:pPr>
        <w:pStyle w:val="Doc-text2"/>
        <w:ind w:left="0" w:firstLine="0"/>
      </w:pPr>
    </w:p>
    <w:p w14:paraId="08E9F129" w14:textId="614C7D7A" w:rsidR="000D4C48" w:rsidRPr="00CE3314" w:rsidRDefault="0083230C" w:rsidP="000D4C48">
      <w:pPr>
        <w:pStyle w:val="Doc-title"/>
      </w:pPr>
      <w:hyperlink r:id="rId1221" w:history="1">
        <w:r>
          <w:rPr>
            <w:rStyle w:val="Hyperlink"/>
          </w:rPr>
          <w:t>R2-2102446</w:t>
        </w:r>
      </w:hyperlink>
      <w:r w:rsidR="000D4C48" w:rsidRPr="00CE3314">
        <w:tab/>
        <w:t>Summary of [AT113-e][212][MOB] UE capability corrections for LTE and NR mobility (Nokia)</w:t>
      </w:r>
      <w:r w:rsidR="000D4C48" w:rsidRPr="00CE3314">
        <w:tab/>
        <w:t>Nokia</w:t>
      </w:r>
      <w:r w:rsidR="000D4C48" w:rsidRPr="00CE3314">
        <w:tab/>
        <w:t>discussion</w:t>
      </w:r>
      <w:r w:rsidR="000D4C48" w:rsidRPr="00CE3314">
        <w:tab/>
        <w:t>Rel-16</w:t>
      </w:r>
      <w:r w:rsidR="000D4C48" w:rsidRPr="00CE3314">
        <w:tab/>
        <w:t>NR_Mob_enh-Core, LTE_feMob-Core</w:t>
      </w:r>
      <w:r w:rsidR="000D4C48" w:rsidRPr="00CE3314">
        <w:tab/>
      </w:r>
      <w:hyperlink r:id="rId1222" w:history="1">
        <w:r>
          <w:rPr>
            <w:rStyle w:val="Hyperlink"/>
          </w:rPr>
          <w:t>R2-2101965</w:t>
        </w:r>
      </w:hyperlink>
    </w:p>
    <w:p w14:paraId="11D5776E" w14:textId="77777777" w:rsidR="000D4C48" w:rsidRPr="00CE3314" w:rsidRDefault="000D4C48" w:rsidP="000D4C48">
      <w:pPr>
        <w:pStyle w:val="Doc-text2"/>
        <w:ind w:left="0" w:firstLine="0"/>
      </w:pPr>
    </w:p>
    <w:p w14:paraId="45538004" w14:textId="77777777" w:rsidR="000D4C48" w:rsidRPr="00CE3314" w:rsidRDefault="000D4C48" w:rsidP="000D4C48">
      <w:pPr>
        <w:pStyle w:val="Doc-text2"/>
      </w:pPr>
    </w:p>
    <w:p w14:paraId="2F62F71D" w14:textId="77777777" w:rsidR="000D4C48" w:rsidRPr="00CE3314" w:rsidRDefault="000D4C48" w:rsidP="000D4C48">
      <w:pPr>
        <w:pStyle w:val="Agreement"/>
        <w:numPr>
          <w:ilvl w:val="0"/>
          <w:numId w:val="0"/>
        </w:numPr>
        <w:pBdr>
          <w:top w:val="single" w:sz="4" w:space="1" w:color="auto"/>
          <w:left w:val="single" w:sz="4" w:space="1" w:color="auto"/>
          <w:bottom w:val="single" w:sz="4" w:space="1" w:color="auto"/>
          <w:right w:val="single" w:sz="4" w:space="1" w:color="auto"/>
        </w:pBdr>
        <w:ind w:left="1619" w:hanging="360"/>
      </w:pPr>
      <w:r w:rsidRPr="00CE3314">
        <w:t>Agreements</w:t>
      </w:r>
    </w:p>
    <w:p w14:paraId="02AEEF54" w14:textId="77777777" w:rsidR="000D4C48" w:rsidRPr="00CE3314" w:rsidRDefault="000D4C48" w:rsidP="000D4C48">
      <w:pPr>
        <w:pStyle w:val="Agreement"/>
        <w:numPr>
          <w:ilvl w:val="0"/>
          <w:numId w:val="0"/>
        </w:numPr>
        <w:pBdr>
          <w:top w:val="single" w:sz="4" w:space="1" w:color="auto"/>
          <w:left w:val="single" w:sz="4" w:space="1" w:color="auto"/>
          <w:bottom w:val="single" w:sz="4" w:space="1" w:color="auto"/>
          <w:right w:val="single" w:sz="4" w:space="1" w:color="auto"/>
        </w:pBdr>
        <w:ind w:left="1619" w:hanging="360"/>
      </w:pPr>
    </w:p>
    <w:p w14:paraId="0C200A30" w14:textId="0DD54944" w:rsidR="000D4C48" w:rsidRPr="00CE3314" w:rsidRDefault="000D4C48" w:rsidP="000D4C48">
      <w:pPr>
        <w:pStyle w:val="Agreement"/>
        <w:numPr>
          <w:ilvl w:val="0"/>
          <w:numId w:val="0"/>
        </w:numPr>
        <w:pBdr>
          <w:top w:val="single" w:sz="4" w:space="1" w:color="auto"/>
          <w:left w:val="single" w:sz="4" w:space="1" w:color="auto"/>
          <w:bottom w:val="single" w:sz="4" w:space="1" w:color="auto"/>
          <w:right w:val="single" w:sz="4" w:space="1" w:color="auto"/>
        </w:pBdr>
        <w:ind w:left="1619" w:hanging="360"/>
      </w:pPr>
      <w:r w:rsidRPr="00CE3314">
        <w:t>1</w:t>
      </w:r>
      <w:r w:rsidRPr="00CE3314">
        <w:tab/>
        <w:t xml:space="preserve">Intent of changes in </w:t>
      </w:r>
      <w:hyperlink r:id="rId1223" w:history="1">
        <w:r w:rsidR="0083230C">
          <w:rPr>
            <w:rStyle w:val="Hyperlink"/>
          </w:rPr>
          <w:t>R2-2101025</w:t>
        </w:r>
      </w:hyperlink>
      <w:r w:rsidRPr="00CE3314">
        <w:t xml:space="preserve">/ </w:t>
      </w:r>
      <w:hyperlink r:id="rId1224" w:history="1">
        <w:r w:rsidR="0083230C">
          <w:rPr>
            <w:rStyle w:val="Hyperlink"/>
          </w:rPr>
          <w:t>R2-2101026</w:t>
        </w:r>
      </w:hyperlink>
      <w:r w:rsidRPr="00CE3314">
        <w:t xml:space="preserve">/ </w:t>
      </w:r>
      <w:hyperlink r:id="rId1225" w:history="1">
        <w:r w:rsidR="0083230C">
          <w:rPr>
            <w:rStyle w:val="Hyperlink"/>
          </w:rPr>
          <w:t>R2-2101027</w:t>
        </w:r>
      </w:hyperlink>
      <w:r w:rsidRPr="00CE3314">
        <w:t xml:space="preserve">/ </w:t>
      </w:r>
      <w:hyperlink r:id="rId1226" w:history="1">
        <w:r w:rsidR="0083230C">
          <w:rPr>
            <w:rStyle w:val="Hyperlink"/>
          </w:rPr>
          <w:t>R2-2101028</w:t>
        </w:r>
      </w:hyperlink>
      <w:r w:rsidRPr="00CE3314">
        <w:t xml:space="preserve"> are agreeable</w:t>
      </w:r>
    </w:p>
    <w:p w14:paraId="44338E69" w14:textId="77777777" w:rsidR="000D4C48" w:rsidRPr="00CE3314" w:rsidRDefault="000D4C48" w:rsidP="000D4C48">
      <w:pPr>
        <w:pStyle w:val="Agreement"/>
        <w:numPr>
          <w:ilvl w:val="0"/>
          <w:numId w:val="0"/>
        </w:numPr>
        <w:pBdr>
          <w:top w:val="single" w:sz="4" w:space="1" w:color="auto"/>
          <w:left w:val="single" w:sz="4" w:space="1" w:color="auto"/>
          <w:bottom w:val="single" w:sz="4" w:space="1" w:color="auto"/>
          <w:right w:val="single" w:sz="4" w:space="1" w:color="auto"/>
        </w:pBdr>
        <w:ind w:left="1619" w:hanging="360"/>
      </w:pPr>
      <w:r w:rsidRPr="00CE3314">
        <w:t>3</w:t>
      </w:r>
      <w:r w:rsidRPr="00CE3314">
        <w:tab/>
        <w:t>Confirm in Chairman notes that for intra-frequency DAPS, for a given band with BWC-A signalled, UE can signal more than 1 FSpCC (e.g. if 2 then one of them is for source and other for target).</w:t>
      </w:r>
    </w:p>
    <w:p w14:paraId="08EB1ABF" w14:textId="5B5BF4FD" w:rsidR="000D4C48" w:rsidRPr="00CE3314" w:rsidRDefault="000D4C48" w:rsidP="000D4C48">
      <w:pPr>
        <w:pStyle w:val="Agreement"/>
        <w:tabs>
          <w:tab w:val="clear" w:pos="9990"/>
        </w:tabs>
        <w:rPr>
          <w:i/>
          <w:iCs/>
          <w:lang w:val="en-US"/>
        </w:rPr>
      </w:pPr>
      <w:r w:rsidRPr="00CE3314">
        <w:rPr>
          <w:lang w:val="en-US"/>
        </w:rPr>
        <w:t xml:space="preserve">[212] CR </w:t>
      </w:r>
      <w:hyperlink r:id="rId1227" w:history="1">
        <w:r w:rsidR="0083230C">
          <w:rPr>
            <w:rStyle w:val="Hyperlink"/>
            <w:lang w:val="en-US"/>
          </w:rPr>
          <w:t>R2-2101027</w:t>
        </w:r>
      </w:hyperlink>
      <w:r w:rsidRPr="00CE3314">
        <w:rPr>
          <w:lang w:val="en-US"/>
        </w:rPr>
        <w:t xml:space="preserve"> is revised in </w:t>
      </w:r>
      <w:hyperlink r:id="rId1228" w:history="1">
        <w:r w:rsidR="0083230C">
          <w:rPr>
            <w:rStyle w:val="Hyperlink"/>
            <w:lang w:val="en-US"/>
          </w:rPr>
          <w:t>R2-2102361</w:t>
        </w:r>
      </w:hyperlink>
    </w:p>
    <w:p w14:paraId="3E6DB5F4" w14:textId="77777777" w:rsidR="000D4C48" w:rsidRPr="00CE3314" w:rsidRDefault="000D4C48" w:rsidP="000D4C48">
      <w:pPr>
        <w:pStyle w:val="Doc-text2"/>
        <w:rPr>
          <w:i/>
          <w:iCs/>
        </w:rPr>
      </w:pPr>
    </w:p>
    <w:p w14:paraId="11EA1DB2" w14:textId="77777777" w:rsidR="000D4C48" w:rsidRPr="00CE3314" w:rsidRDefault="000D4C48" w:rsidP="000D4C48">
      <w:pPr>
        <w:pStyle w:val="Doc-text2"/>
        <w:rPr>
          <w:i/>
          <w:iCs/>
        </w:rPr>
      </w:pPr>
      <w:r w:rsidRPr="00CE3314">
        <w:rPr>
          <w:i/>
          <w:iCs/>
        </w:rPr>
        <w:t>Proposal 2: Send LS to RAN1 asking them if power sharing capabilities are still relevant to intra-freq DAPS handover (asintraFreqMultiUl-TransmissionDAPS capability no longer exists)</w:t>
      </w:r>
    </w:p>
    <w:p w14:paraId="5D81F726" w14:textId="77777777" w:rsidR="000D4C48" w:rsidRPr="00CE3314" w:rsidRDefault="000D4C48" w:rsidP="000D4C48">
      <w:pPr>
        <w:pStyle w:val="Doc-text2"/>
        <w:rPr>
          <w:i/>
          <w:iCs/>
        </w:rPr>
      </w:pPr>
    </w:p>
    <w:p w14:paraId="5DF36391" w14:textId="77777777" w:rsidR="000D4C48" w:rsidRPr="00CE3314" w:rsidRDefault="000D4C48" w:rsidP="000D4C48">
      <w:pPr>
        <w:pStyle w:val="Doc-text2"/>
      </w:pPr>
      <w:r w:rsidRPr="00CE3314">
        <w:t>-</w:t>
      </w:r>
      <w:r w:rsidRPr="00CE3314">
        <w:tab/>
        <w:t>Nokia clarifies that RAN1 had already reached an agreement so no LS is needed. Could include other changes in these as well. Huawei wonders if we should have a separate CR? Chair clarifies that 38.306 rapporteur preferred to have seprate CRs and not handle those in 6.1.2.</w:t>
      </w:r>
    </w:p>
    <w:p w14:paraId="5D3F87B1" w14:textId="77777777" w:rsidR="000D4C48" w:rsidRPr="00CE3314" w:rsidRDefault="000D4C48" w:rsidP="000D4C48">
      <w:pPr>
        <w:pStyle w:val="Agreement"/>
        <w:tabs>
          <w:tab w:val="clear" w:pos="9990"/>
        </w:tabs>
        <w:rPr>
          <w:bCs/>
        </w:rPr>
      </w:pPr>
      <w:r w:rsidRPr="00CE3314">
        <w:rPr>
          <w:bCs/>
        </w:rPr>
        <w:t>If RAN1 LS is received, discuss via [212] whether we merge the required changes to the RAN2 CRs.</w:t>
      </w:r>
    </w:p>
    <w:p w14:paraId="69457F38" w14:textId="77777777" w:rsidR="000D4C48" w:rsidRPr="00CE3314" w:rsidRDefault="000D4C48" w:rsidP="000D4C48">
      <w:pPr>
        <w:pStyle w:val="Agreement"/>
        <w:tabs>
          <w:tab w:val="clear" w:pos="9990"/>
        </w:tabs>
        <w:rPr>
          <w:bCs/>
        </w:rPr>
      </w:pPr>
      <w:bookmarkStart w:id="350" w:name="_Hlk63353040"/>
      <w:r w:rsidRPr="00CE3314">
        <w:rPr>
          <w:bCs/>
        </w:rPr>
        <w:t>No RAN1 LS received before 2</w:t>
      </w:r>
      <w:r w:rsidRPr="00CE3314">
        <w:rPr>
          <w:bCs/>
          <w:vertAlign w:val="superscript"/>
        </w:rPr>
        <w:t>nd</w:t>
      </w:r>
      <w:r w:rsidRPr="00CE3314">
        <w:rPr>
          <w:bCs/>
        </w:rPr>
        <w:t xml:space="preserve"> week Thursday</w:t>
      </w:r>
    </w:p>
    <w:bookmarkEnd w:id="350"/>
    <w:p w14:paraId="2A2E7318" w14:textId="77777777" w:rsidR="000D4C48" w:rsidRPr="00CE3314" w:rsidRDefault="000D4C48" w:rsidP="000D4C48">
      <w:pPr>
        <w:pStyle w:val="Doc-text2"/>
      </w:pPr>
    </w:p>
    <w:p w14:paraId="53021AD6" w14:textId="77777777" w:rsidR="000D4C48" w:rsidRPr="00CE3314" w:rsidRDefault="000D4C48" w:rsidP="000D4C48">
      <w:pPr>
        <w:pStyle w:val="Agreement"/>
        <w:tabs>
          <w:tab w:val="clear" w:pos="9990"/>
        </w:tabs>
        <w:rPr>
          <w:bCs/>
        </w:rPr>
      </w:pPr>
      <w:r w:rsidRPr="00CE3314">
        <w:rPr>
          <w:bCs/>
        </w:rPr>
        <w:t>For P4, continue discussion via email [212] (Nokia)</w:t>
      </w:r>
    </w:p>
    <w:p w14:paraId="12CC69A6" w14:textId="77777777" w:rsidR="000D4C48" w:rsidRPr="00CE3314" w:rsidRDefault="000D4C48" w:rsidP="000D4C48">
      <w:pPr>
        <w:pStyle w:val="Doc-text2"/>
      </w:pPr>
    </w:p>
    <w:p w14:paraId="46FDB9FB" w14:textId="77777777" w:rsidR="000D4C48" w:rsidRPr="00CE3314" w:rsidRDefault="000D4C48" w:rsidP="000D4C48">
      <w:pPr>
        <w:pStyle w:val="Doc-text2"/>
        <w:rPr>
          <w:i/>
          <w:iCs/>
        </w:rPr>
      </w:pPr>
      <w:r w:rsidRPr="00CE3314">
        <w:rPr>
          <w:i/>
          <w:iCs/>
        </w:rPr>
        <w:t>Proposal 4: Down-select between these options:</w:t>
      </w:r>
    </w:p>
    <w:p w14:paraId="0ED4A043" w14:textId="77777777" w:rsidR="000D4C48" w:rsidRPr="00CE3314" w:rsidRDefault="000D4C48" w:rsidP="000D4C48">
      <w:pPr>
        <w:pStyle w:val="Doc-text2"/>
        <w:rPr>
          <w:i/>
          <w:iCs/>
        </w:rPr>
      </w:pPr>
      <w:r w:rsidRPr="00CE3314">
        <w:rPr>
          <w:i/>
          <w:iCs/>
        </w:rPr>
        <w:t>Option 1: Not pursue the topic.</w:t>
      </w:r>
    </w:p>
    <w:p w14:paraId="0E14E829" w14:textId="77777777" w:rsidR="000D4C48" w:rsidRPr="00CE3314" w:rsidRDefault="000D4C48" w:rsidP="000D4C48">
      <w:pPr>
        <w:pStyle w:val="Doc-text2"/>
        <w:rPr>
          <w:i/>
          <w:iCs/>
        </w:rPr>
      </w:pPr>
      <w:r w:rsidRPr="00CE3314">
        <w:rPr>
          <w:i/>
          <w:iCs/>
        </w:rPr>
        <w:t>Option 2: Consider simplify the signalling to share the source band and source FSpCC.</w:t>
      </w:r>
    </w:p>
    <w:p w14:paraId="531B1AC0" w14:textId="77777777" w:rsidR="000D4C48" w:rsidRPr="00CE3314" w:rsidRDefault="000D4C48" w:rsidP="000D4C48">
      <w:pPr>
        <w:pStyle w:val="Doc-text2"/>
        <w:rPr>
          <w:i/>
          <w:iCs/>
        </w:rPr>
      </w:pPr>
      <w:r w:rsidRPr="00CE3314">
        <w:rPr>
          <w:i/>
          <w:iCs/>
        </w:rPr>
        <w:t>Option 3: The source indicates the allowed BCs, selected band entry and selected FSpCC to target</w:t>
      </w:r>
    </w:p>
    <w:p w14:paraId="51DE17E2" w14:textId="77777777" w:rsidR="000D4C48" w:rsidRPr="00CE3314" w:rsidRDefault="000D4C48" w:rsidP="000D4C48">
      <w:pPr>
        <w:pStyle w:val="Doc-text2"/>
        <w:rPr>
          <w:i/>
          <w:iCs/>
        </w:rPr>
      </w:pPr>
    </w:p>
    <w:p w14:paraId="504714AA" w14:textId="77777777" w:rsidR="000D4C48" w:rsidRPr="00CE3314" w:rsidRDefault="000D4C48" w:rsidP="000D4C48">
      <w:pPr>
        <w:pStyle w:val="Agreement"/>
        <w:tabs>
          <w:tab w:val="clear" w:pos="9990"/>
        </w:tabs>
        <w:rPr>
          <w:lang w:val="en-US"/>
        </w:rPr>
      </w:pPr>
      <w:r w:rsidRPr="00CE3314">
        <w:rPr>
          <w:lang w:val="en-US"/>
        </w:rPr>
        <w:t>[212] Based on the Phase 2 discussions Option 2 seems acceptable compromise.</w:t>
      </w:r>
    </w:p>
    <w:p w14:paraId="51F0963F" w14:textId="03F36165" w:rsidR="000D4C48" w:rsidRPr="00CE3314" w:rsidRDefault="000D4C48" w:rsidP="000D4C48">
      <w:pPr>
        <w:pStyle w:val="Agreement"/>
        <w:tabs>
          <w:tab w:val="clear" w:pos="9990"/>
        </w:tabs>
        <w:rPr>
          <w:bCs/>
        </w:rPr>
      </w:pPr>
      <w:r w:rsidRPr="00CE3314">
        <w:rPr>
          <w:bCs/>
        </w:rPr>
        <w:t xml:space="preserve">[212] Revised summary of [212] can be provided in </w:t>
      </w:r>
      <w:hyperlink r:id="rId1229" w:history="1">
        <w:r w:rsidR="0083230C">
          <w:rPr>
            <w:rStyle w:val="Hyperlink"/>
            <w:bCs/>
          </w:rPr>
          <w:t>R2-2102446</w:t>
        </w:r>
      </w:hyperlink>
      <w:r w:rsidRPr="00CE3314">
        <w:rPr>
          <w:bCs/>
        </w:rPr>
        <w:t xml:space="preserve"> (Nokia)</w:t>
      </w:r>
    </w:p>
    <w:p w14:paraId="15C0DC96" w14:textId="77777777" w:rsidR="000D4C48" w:rsidRPr="00CE3314" w:rsidRDefault="000D4C48" w:rsidP="000D4C48">
      <w:pPr>
        <w:pStyle w:val="Doc-text2"/>
        <w:ind w:left="0" w:firstLine="0"/>
        <w:rPr>
          <w:i/>
          <w:iCs/>
        </w:rPr>
      </w:pPr>
    </w:p>
    <w:p w14:paraId="22DB16F9" w14:textId="77777777" w:rsidR="000D4C48" w:rsidRPr="00CE3314" w:rsidRDefault="000D4C48" w:rsidP="000D4C48">
      <w:pPr>
        <w:pStyle w:val="BoldComments"/>
      </w:pPr>
      <w:r w:rsidRPr="00CE3314">
        <w:lastRenderedPageBreak/>
        <w:t>Web Conf 2</w:t>
      </w:r>
      <w:r w:rsidRPr="00CE3314">
        <w:rPr>
          <w:vertAlign w:val="superscript"/>
        </w:rPr>
        <w:t>nd</w:t>
      </w:r>
      <w:r w:rsidRPr="00CE3314">
        <w:t xml:space="preserve"> week Friday (CR from [212])</w:t>
      </w:r>
    </w:p>
    <w:p w14:paraId="4A0D15F0" w14:textId="4E8E673F" w:rsidR="000D4C48" w:rsidRPr="00CE3314" w:rsidRDefault="0083230C" w:rsidP="000D4C48">
      <w:pPr>
        <w:pStyle w:val="Doc-title"/>
        <w:rPr>
          <w:lang w:val="en-US" w:eastAsia="zh-CN"/>
        </w:rPr>
      </w:pPr>
      <w:hyperlink r:id="rId1230" w:history="1">
        <w:r>
          <w:rPr>
            <w:rStyle w:val="Hyperlink"/>
          </w:rPr>
          <w:t>R2-2102347</w:t>
        </w:r>
      </w:hyperlink>
      <w:r w:rsidR="000D4C48" w:rsidRPr="00CE3314">
        <w:rPr>
          <w:lang w:val="en-US" w:eastAsia="zh-CN"/>
        </w:rPr>
        <w:tab/>
        <w:t xml:space="preserve">Correction on inter-node signalling for DAPS UE capability coordination       Huawei, HiSilicon, Nokia, Nokia Shanghai Bell, ZTE Corporation, Sanechips CR  Rel-16    38.331   16.3.1    </w:t>
      </w:r>
      <w:r w:rsidR="000D4C48" w:rsidRPr="00CE3314">
        <w:t>2468</w:t>
      </w:r>
      <w:r w:rsidR="000D4C48" w:rsidRPr="00CE3314">
        <w:rPr>
          <w:lang w:val="en-US" w:eastAsia="zh-CN"/>
        </w:rPr>
        <w:t>       -       F     NR_Mob_enh-Core</w:t>
      </w:r>
    </w:p>
    <w:p w14:paraId="730F7CF7" w14:textId="77777777" w:rsidR="000D4C48" w:rsidRPr="00CE3314" w:rsidRDefault="000D4C48" w:rsidP="000D4C48">
      <w:pPr>
        <w:pStyle w:val="Doc-text2"/>
        <w:rPr>
          <w:lang w:val="en-US" w:eastAsia="zh-CN"/>
        </w:rPr>
      </w:pPr>
      <w:r w:rsidRPr="00CE3314">
        <w:rPr>
          <w:lang w:val="en-US" w:eastAsia="zh-CN"/>
        </w:rPr>
        <w:t>-</w:t>
      </w:r>
      <w:r w:rsidRPr="00CE3314">
        <w:rPr>
          <w:lang w:val="en-US" w:eastAsia="zh-CN"/>
        </w:rPr>
        <w:tab/>
        <w:t>Nokia explains this is option 2 but one company had different view to go for option 1 or option 3. Ericsson thinks there were open issues with option 2. MediaTek supports the CR.</w:t>
      </w:r>
    </w:p>
    <w:p w14:paraId="3439F556" w14:textId="77777777" w:rsidR="000D4C48" w:rsidRPr="00CE3314" w:rsidRDefault="000D4C48" w:rsidP="000D4C48">
      <w:pPr>
        <w:pStyle w:val="Agreement"/>
        <w:tabs>
          <w:tab w:val="clear" w:pos="9990"/>
        </w:tabs>
        <w:rPr>
          <w:bCs/>
        </w:rPr>
      </w:pPr>
      <w:r w:rsidRPr="00CE3314">
        <w:rPr>
          <w:bCs/>
        </w:rPr>
        <w:t xml:space="preserve">1-week email to </w:t>
      </w:r>
      <w:r w:rsidRPr="00CE3314">
        <w:rPr>
          <w:bCs/>
          <w:u w:val="single"/>
        </w:rPr>
        <w:t>try to</w:t>
      </w:r>
      <w:r w:rsidRPr="00CE3314">
        <w:rPr>
          <w:bCs/>
        </w:rPr>
        <w:t xml:space="preserve"> agree to the CR if possible (unless any technical issues are identified, the CR will be agreed)</w:t>
      </w:r>
    </w:p>
    <w:p w14:paraId="2E85A368" w14:textId="77777777" w:rsidR="000D4C48" w:rsidRPr="00CE3314" w:rsidRDefault="000D4C48" w:rsidP="000D4C48">
      <w:pPr>
        <w:pStyle w:val="Doc-text2"/>
        <w:ind w:left="0" w:firstLine="0"/>
        <w:rPr>
          <w:i/>
          <w:iCs/>
        </w:rPr>
      </w:pPr>
    </w:p>
    <w:p w14:paraId="57DAAB57" w14:textId="77777777" w:rsidR="000D4C48" w:rsidRPr="00CE3314" w:rsidRDefault="000D4C48" w:rsidP="000D4C48">
      <w:pPr>
        <w:pStyle w:val="EmailDiscussion"/>
      </w:pPr>
      <w:r w:rsidRPr="00CE3314">
        <w:t xml:space="preserve">[Post113-e][214][DAPS] </w:t>
      </w:r>
      <w:r w:rsidRPr="00CE3314">
        <w:rPr>
          <w:lang w:val="en-US" w:eastAsia="zh-CN"/>
        </w:rPr>
        <w:t>Correction on inter-node signalling for DAPS UE capability coordination</w:t>
      </w:r>
      <w:r w:rsidRPr="00CE3314">
        <w:t xml:space="preserve"> (Huawei)</w:t>
      </w:r>
    </w:p>
    <w:p w14:paraId="7AEC0B48" w14:textId="2C896A07" w:rsidR="000D4C48" w:rsidRPr="00CE3314" w:rsidRDefault="000D4C48" w:rsidP="000D4C48">
      <w:pPr>
        <w:pStyle w:val="EmailDiscussion2"/>
      </w:pPr>
      <w:r w:rsidRPr="00CE3314">
        <w:tab/>
        <w:t xml:space="preserve">Scope: Try to agree to the CR based on </w:t>
      </w:r>
      <w:hyperlink r:id="rId1231" w:history="1">
        <w:r w:rsidR="0083230C">
          <w:rPr>
            <w:rStyle w:val="Hyperlink"/>
          </w:rPr>
          <w:t>R2-2102347</w:t>
        </w:r>
      </w:hyperlink>
      <w:r w:rsidRPr="00CE3314">
        <w:t xml:space="preserve"> and clarify technical issues raised. If no technical issues are identified, provide agreed CR.</w:t>
      </w:r>
    </w:p>
    <w:p w14:paraId="4C79D1D3" w14:textId="77777777" w:rsidR="000D4C48" w:rsidRPr="00CE3314" w:rsidRDefault="000D4C48" w:rsidP="000D4C48">
      <w:pPr>
        <w:pStyle w:val="EmailDiscussion2"/>
      </w:pPr>
      <w:r w:rsidRPr="00CE3314">
        <w:tab/>
        <w:t xml:space="preserve">Intended outcome: Agreed CR (if possible) </w:t>
      </w:r>
    </w:p>
    <w:p w14:paraId="7873717A" w14:textId="77777777" w:rsidR="000D4C48" w:rsidRPr="00CE3314" w:rsidRDefault="000D4C48" w:rsidP="000D4C48">
      <w:pPr>
        <w:pStyle w:val="EmailDiscussion2"/>
      </w:pPr>
      <w:r w:rsidRPr="00CE3314">
        <w:tab/>
        <w:t>Deadline:  Short</w:t>
      </w:r>
    </w:p>
    <w:p w14:paraId="3967966D" w14:textId="552CEB3A" w:rsidR="00E07DA5" w:rsidRPr="00CE3314" w:rsidRDefault="00E07DA5" w:rsidP="00E07DA5">
      <w:pPr>
        <w:pStyle w:val="EmailDiscussion2"/>
      </w:pPr>
      <w:r w:rsidRPr="00CE3314">
        <w:t xml:space="preserve">=&gt; Agreed in </w:t>
      </w:r>
      <w:hyperlink r:id="rId1232" w:history="1">
        <w:r w:rsidR="0083230C">
          <w:rPr>
            <w:rStyle w:val="Hyperlink"/>
          </w:rPr>
          <w:t>R2-2102349</w:t>
        </w:r>
      </w:hyperlink>
    </w:p>
    <w:p w14:paraId="7FD54FC0" w14:textId="77777777" w:rsidR="000D4C48" w:rsidRPr="00CE3314" w:rsidRDefault="000D4C48" w:rsidP="000D4C48">
      <w:pPr>
        <w:pStyle w:val="EmailDiscussion2"/>
      </w:pPr>
    </w:p>
    <w:p w14:paraId="26B076F1" w14:textId="13F68A99" w:rsidR="00E07DA5" w:rsidRPr="00CE3314" w:rsidRDefault="0083230C" w:rsidP="00E07DA5">
      <w:pPr>
        <w:pStyle w:val="Doc-title"/>
      </w:pPr>
      <w:hyperlink r:id="rId1233" w:history="1">
        <w:r>
          <w:rPr>
            <w:rStyle w:val="Hyperlink"/>
          </w:rPr>
          <w:t>R2-2102058</w:t>
        </w:r>
      </w:hyperlink>
      <w:r w:rsidR="00E07DA5" w:rsidRPr="00CE3314">
        <w:tab/>
        <w:t>Report of [Post113-e][214][DAPS] Correction on inter-node signalling for DAPS UE capability coordination (Huawei)</w:t>
      </w:r>
      <w:r w:rsidR="00E07DA5" w:rsidRPr="00CE3314">
        <w:tab/>
        <w:t>Huawei, HiSilicon</w:t>
      </w:r>
      <w:r w:rsidR="00E07DA5" w:rsidRPr="00CE3314">
        <w:tab/>
        <w:t>discussion</w:t>
      </w:r>
      <w:r w:rsidR="00E07DA5" w:rsidRPr="00CE3314">
        <w:tab/>
        <w:t>Rel-16</w:t>
      </w:r>
      <w:r w:rsidR="00E07DA5" w:rsidRPr="00CE3314">
        <w:tab/>
        <w:t>NR_Mob_enh-Core</w:t>
      </w:r>
    </w:p>
    <w:p w14:paraId="5ACFB47F" w14:textId="00F05680" w:rsidR="00E07DA5" w:rsidRPr="00CE3314" w:rsidRDefault="00E07DA5" w:rsidP="00E07DA5">
      <w:pPr>
        <w:pStyle w:val="Agreement"/>
        <w:numPr>
          <w:ilvl w:val="0"/>
          <w:numId w:val="77"/>
        </w:numPr>
        <w:tabs>
          <w:tab w:val="clear" w:pos="9990"/>
          <w:tab w:val="num" w:pos="1619"/>
        </w:tabs>
        <w:overflowPunct/>
        <w:autoSpaceDE/>
        <w:autoSpaceDN/>
        <w:adjustRightInd/>
        <w:ind w:left="1619"/>
        <w:textAlignment w:val="auto"/>
      </w:pPr>
      <w:r w:rsidRPr="00CE3314">
        <w:t xml:space="preserve">[214] CR </w:t>
      </w:r>
      <w:hyperlink r:id="rId1234" w:history="1">
        <w:r w:rsidR="0083230C">
          <w:rPr>
            <w:rStyle w:val="Hyperlink"/>
          </w:rPr>
          <w:t>R2-2102349</w:t>
        </w:r>
      </w:hyperlink>
      <w:r w:rsidRPr="00CE3314">
        <w:t xml:space="preserve"> can be agreed</w:t>
      </w:r>
    </w:p>
    <w:p w14:paraId="6D4C47C6" w14:textId="41AC9819" w:rsidR="00E07DA5" w:rsidRPr="00CE3314" w:rsidRDefault="00E07DA5" w:rsidP="00E07DA5">
      <w:pPr>
        <w:pStyle w:val="Agreement"/>
        <w:numPr>
          <w:ilvl w:val="0"/>
          <w:numId w:val="77"/>
        </w:numPr>
        <w:tabs>
          <w:tab w:val="clear" w:pos="9990"/>
          <w:tab w:val="num" w:pos="1619"/>
        </w:tabs>
        <w:overflowPunct/>
        <w:autoSpaceDE/>
        <w:autoSpaceDN/>
        <w:adjustRightInd/>
        <w:ind w:left="1619"/>
        <w:textAlignment w:val="auto"/>
      </w:pPr>
      <w:r w:rsidRPr="00CE3314">
        <w:t>[214] RAN2 can continue discussion on whether other inter-node assistance information is needed for DAPS UE capability coordination</w:t>
      </w:r>
    </w:p>
    <w:p w14:paraId="226A5664" w14:textId="77777777" w:rsidR="00E07DA5" w:rsidRPr="00CE3314" w:rsidRDefault="00E07DA5" w:rsidP="00E07DA5">
      <w:pPr>
        <w:pStyle w:val="Doc-title"/>
      </w:pPr>
    </w:p>
    <w:p w14:paraId="6480FDB0" w14:textId="5C62B267" w:rsidR="00E07DA5" w:rsidRPr="00CE3314" w:rsidRDefault="0083230C" w:rsidP="00E07DA5">
      <w:pPr>
        <w:pStyle w:val="Doc-title"/>
        <w:rPr>
          <w:lang w:val="en-US" w:eastAsia="zh-CN"/>
        </w:rPr>
      </w:pPr>
      <w:hyperlink r:id="rId1235" w:history="1">
        <w:r>
          <w:rPr>
            <w:rStyle w:val="Hyperlink"/>
          </w:rPr>
          <w:t>R2-2102349</w:t>
        </w:r>
      </w:hyperlink>
      <w:r w:rsidR="00E07DA5" w:rsidRPr="00CE3314">
        <w:rPr>
          <w:lang w:val="en-US" w:eastAsia="zh-CN"/>
        </w:rPr>
        <w:tab/>
        <w:t>Correction on inter-node signalling for DAPS UE capability coordination</w:t>
      </w:r>
      <w:r w:rsidR="00E07DA5" w:rsidRPr="00CE3314">
        <w:rPr>
          <w:lang w:val="en-US" w:eastAsia="zh-CN"/>
        </w:rPr>
        <w:tab/>
        <w:t>Huawei, HiSilicon, Nokia, Nokia Shanghai Bell, ZTE Corporation, Sanechips</w:t>
      </w:r>
      <w:r w:rsidR="00E07DA5" w:rsidRPr="00CE3314">
        <w:rPr>
          <w:lang w:val="en-US" w:eastAsia="zh-CN"/>
        </w:rPr>
        <w:tab/>
        <w:t>CR</w:t>
      </w:r>
      <w:r w:rsidR="00E07DA5" w:rsidRPr="00CE3314">
        <w:rPr>
          <w:lang w:val="en-US" w:eastAsia="zh-CN"/>
        </w:rPr>
        <w:tab/>
        <w:t>Rel-16</w:t>
      </w:r>
      <w:r w:rsidR="00E07DA5" w:rsidRPr="00CE3314">
        <w:rPr>
          <w:lang w:val="en-US" w:eastAsia="zh-CN"/>
        </w:rPr>
        <w:tab/>
        <w:t>38.331</w:t>
      </w:r>
      <w:r w:rsidR="00E07DA5" w:rsidRPr="00CE3314">
        <w:rPr>
          <w:lang w:val="en-US" w:eastAsia="zh-CN"/>
        </w:rPr>
        <w:tab/>
        <w:t>16.3.1</w:t>
      </w:r>
      <w:r w:rsidR="00E07DA5" w:rsidRPr="00CE3314">
        <w:rPr>
          <w:lang w:val="en-US" w:eastAsia="zh-CN"/>
        </w:rPr>
        <w:tab/>
      </w:r>
      <w:r w:rsidR="00E07DA5" w:rsidRPr="00CE3314">
        <w:t>2468</w:t>
      </w:r>
      <w:r w:rsidR="00E07DA5" w:rsidRPr="00CE3314">
        <w:rPr>
          <w:lang w:val="en-US" w:eastAsia="zh-CN"/>
        </w:rPr>
        <w:tab/>
        <w:t>1</w:t>
      </w:r>
      <w:r w:rsidR="00E07DA5" w:rsidRPr="00CE3314">
        <w:rPr>
          <w:lang w:val="en-US" w:eastAsia="zh-CN"/>
        </w:rPr>
        <w:tab/>
        <w:t>F</w:t>
      </w:r>
      <w:r w:rsidR="00E07DA5" w:rsidRPr="00CE3314">
        <w:rPr>
          <w:lang w:val="en-US" w:eastAsia="zh-CN"/>
        </w:rPr>
        <w:tab/>
        <w:t>NR_Mob_enh-Core</w:t>
      </w:r>
    </w:p>
    <w:p w14:paraId="43912E17" w14:textId="77777777" w:rsidR="00E07DA5" w:rsidRPr="00CE3314" w:rsidRDefault="00E07DA5" w:rsidP="00E07DA5">
      <w:pPr>
        <w:pStyle w:val="Agreement"/>
        <w:numPr>
          <w:ilvl w:val="0"/>
          <w:numId w:val="77"/>
        </w:numPr>
        <w:tabs>
          <w:tab w:val="clear" w:pos="9990"/>
          <w:tab w:val="num" w:pos="1619"/>
        </w:tabs>
        <w:overflowPunct/>
        <w:autoSpaceDE/>
        <w:autoSpaceDN/>
        <w:adjustRightInd/>
        <w:ind w:left="1619"/>
        <w:textAlignment w:val="auto"/>
        <w:rPr>
          <w:lang w:eastAsia="en-GB"/>
        </w:rPr>
      </w:pPr>
      <w:r w:rsidRPr="00CE3314">
        <w:t>[214] Agreed</w:t>
      </w:r>
    </w:p>
    <w:p w14:paraId="35617176" w14:textId="77777777" w:rsidR="000D4C48" w:rsidRPr="00CE3314" w:rsidRDefault="000D4C48" w:rsidP="000D4C48">
      <w:pPr>
        <w:pStyle w:val="Doc-text2"/>
      </w:pPr>
    </w:p>
    <w:p w14:paraId="764A8751" w14:textId="77777777" w:rsidR="000D4C48" w:rsidRPr="00CE3314" w:rsidRDefault="000D4C48" w:rsidP="000D4C48">
      <w:pPr>
        <w:pStyle w:val="BoldComments"/>
        <w:rPr>
          <w:lang w:val="fi-FI"/>
        </w:rPr>
      </w:pPr>
      <w:bookmarkStart w:id="351" w:name="_Hlk63353086"/>
      <w:r w:rsidRPr="00CE3314">
        <w:t>By Email [212]</w:t>
      </w:r>
      <w:r w:rsidRPr="00CE3314">
        <w:rPr>
          <w:lang w:val="fi-FI"/>
        </w:rPr>
        <w:t xml:space="preserve"> (6)</w:t>
      </w:r>
    </w:p>
    <w:p w14:paraId="24362B42" w14:textId="77777777" w:rsidR="000D4C48" w:rsidRPr="00CE3314" w:rsidRDefault="000D4C48" w:rsidP="000D4C48">
      <w:pPr>
        <w:pStyle w:val="Comments"/>
      </w:pPr>
      <w:r w:rsidRPr="00CE3314">
        <w:t>UE capability aspects for DAPS:</w:t>
      </w:r>
    </w:p>
    <w:p w14:paraId="4D264E21" w14:textId="3A276A54" w:rsidR="000D4C48" w:rsidRPr="00CE3314" w:rsidRDefault="0083230C" w:rsidP="000D4C48">
      <w:pPr>
        <w:pStyle w:val="Doc-title"/>
      </w:pPr>
      <w:hyperlink r:id="rId1236" w:history="1">
        <w:r>
          <w:rPr>
            <w:rStyle w:val="Hyperlink"/>
          </w:rPr>
          <w:t>R2-2101025</w:t>
        </w:r>
      </w:hyperlink>
      <w:r w:rsidR="000D4C48" w:rsidRPr="00CE3314">
        <w:tab/>
        <w:t>Dummifying intraFreqMultiUL-TransmissionDAPS</w:t>
      </w:r>
      <w:r w:rsidR="006D6E2E" w:rsidRPr="00CE3314">
        <w:t>-r16 capability</w:t>
      </w:r>
      <w:r w:rsidR="000D4C48" w:rsidRPr="00CE3314">
        <w:tab/>
        <w:t>Nokia, Nokia Shanghai Bell</w:t>
      </w:r>
      <w:r w:rsidR="000D4C48" w:rsidRPr="00CE3314">
        <w:tab/>
        <w:t>CR</w:t>
      </w:r>
      <w:r w:rsidR="000D4C48" w:rsidRPr="00CE3314">
        <w:tab/>
        <w:t>Rel-16</w:t>
      </w:r>
      <w:r w:rsidR="000D4C48" w:rsidRPr="00CE3314">
        <w:tab/>
        <w:t>38.331</w:t>
      </w:r>
      <w:r w:rsidR="000D4C48" w:rsidRPr="00CE3314">
        <w:tab/>
        <w:t>16.3.1</w:t>
      </w:r>
      <w:r w:rsidR="000D4C48" w:rsidRPr="00CE3314">
        <w:tab/>
        <w:t>2379</w:t>
      </w:r>
      <w:r w:rsidR="000D4C48" w:rsidRPr="00CE3314">
        <w:tab/>
        <w:t>-</w:t>
      </w:r>
      <w:r w:rsidR="000D4C48" w:rsidRPr="00CE3314">
        <w:tab/>
        <w:t>F</w:t>
      </w:r>
      <w:r w:rsidR="000D4C48" w:rsidRPr="00CE3314">
        <w:tab/>
        <w:t>NR_Mob_enh-Core</w:t>
      </w:r>
    </w:p>
    <w:p w14:paraId="519028F2" w14:textId="77777777" w:rsidR="000D4C48" w:rsidRPr="00CE3314" w:rsidRDefault="000D4C48" w:rsidP="000D4C48">
      <w:pPr>
        <w:pStyle w:val="Agreement"/>
        <w:tabs>
          <w:tab w:val="clear" w:pos="9990"/>
        </w:tabs>
        <w:rPr>
          <w:bCs/>
        </w:rPr>
      </w:pPr>
      <w:r w:rsidRPr="00CE3314">
        <w:rPr>
          <w:bCs/>
        </w:rPr>
        <w:t>Intent of the CR is agreeable, continue discussion in [212]</w:t>
      </w:r>
    </w:p>
    <w:p w14:paraId="227FA767" w14:textId="77777777" w:rsidR="000D4C48" w:rsidRPr="00CE3314" w:rsidRDefault="000D4C48" w:rsidP="000D4C48">
      <w:pPr>
        <w:pStyle w:val="Agreement"/>
        <w:tabs>
          <w:tab w:val="clear" w:pos="9990"/>
        </w:tabs>
        <w:rPr>
          <w:bCs/>
        </w:rPr>
      </w:pPr>
      <w:r w:rsidRPr="00CE3314">
        <w:rPr>
          <w:bCs/>
        </w:rPr>
        <w:t>[212] Agreed</w:t>
      </w:r>
    </w:p>
    <w:p w14:paraId="13794802" w14:textId="77777777" w:rsidR="000D4C48" w:rsidRPr="00CE3314" w:rsidRDefault="000D4C48" w:rsidP="000D4C48">
      <w:pPr>
        <w:pStyle w:val="Doc-text2"/>
      </w:pPr>
    </w:p>
    <w:p w14:paraId="2ECC24D5" w14:textId="51DC6A7C" w:rsidR="000D4C48" w:rsidRPr="00CE3314" w:rsidRDefault="0083230C" w:rsidP="000D4C48">
      <w:pPr>
        <w:pStyle w:val="Doc-title"/>
      </w:pPr>
      <w:hyperlink r:id="rId1237" w:history="1">
        <w:r>
          <w:rPr>
            <w:rStyle w:val="Hyperlink"/>
          </w:rPr>
          <w:t>R2-2101026</w:t>
        </w:r>
      </w:hyperlink>
      <w:r w:rsidR="000D4C48" w:rsidRPr="00CE3314">
        <w:tab/>
        <w:t>Dummifying intraFreqMultiUL-TransmissionDAPS</w:t>
      </w:r>
      <w:r w:rsidR="006D6E2E" w:rsidRPr="00CE3314">
        <w:t>-r16 capability</w:t>
      </w:r>
      <w:r w:rsidR="000D4C48" w:rsidRPr="00CE3314">
        <w:tab/>
        <w:t>Nokia, Nokia Shanghai Bell, MediaTek, Intel Corporation</w:t>
      </w:r>
      <w:r w:rsidR="000D4C48" w:rsidRPr="00CE3314">
        <w:tab/>
        <w:t>CR</w:t>
      </w:r>
      <w:r w:rsidR="000D4C48" w:rsidRPr="00CE3314">
        <w:tab/>
        <w:t>Rel-16</w:t>
      </w:r>
      <w:r w:rsidR="000D4C48" w:rsidRPr="00CE3314">
        <w:tab/>
        <w:t>38.306</w:t>
      </w:r>
      <w:r w:rsidR="000D4C48" w:rsidRPr="00CE3314">
        <w:tab/>
        <w:t>16.3.0</w:t>
      </w:r>
      <w:r w:rsidR="000D4C48" w:rsidRPr="00CE3314">
        <w:tab/>
        <w:t>0501</w:t>
      </w:r>
      <w:r w:rsidR="000D4C48" w:rsidRPr="00CE3314">
        <w:tab/>
        <w:t>-</w:t>
      </w:r>
      <w:r w:rsidR="000D4C48" w:rsidRPr="00CE3314">
        <w:tab/>
        <w:t>F</w:t>
      </w:r>
      <w:r w:rsidR="000D4C48" w:rsidRPr="00CE3314">
        <w:tab/>
        <w:t>NR_Mob_enh-Core</w:t>
      </w:r>
    </w:p>
    <w:p w14:paraId="68ADCA61" w14:textId="77777777" w:rsidR="000D4C48" w:rsidRPr="00CE3314" w:rsidRDefault="000D4C48" w:rsidP="000D4C48">
      <w:pPr>
        <w:pStyle w:val="Agreement"/>
        <w:tabs>
          <w:tab w:val="clear" w:pos="9990"/>
        </w:tabs>
        <w:rPr>
          <w:bCs/>
        </w:rPr>
      </w:pPr>
      <w:r w:rsidRPr="00CE3314">
        <w:rPr>
          <w:bCs/>
        </w:rPr>
        <w:t>Intent of the CR is agreeable, continue discussion in [212]</w:t>
      </w:r>
    </w:p>
    <w:p w14:paraId="6E39E49F" w14:textId="77777777" w:rsidR="000D4C48" w:rsidRPr="00CE3314" w:rsidRDefault="000D4C48" w:rsidP="000D4C48">
      <w:pPr>
        <w:pStyle w:val="Agreement"/>
        <w:tabs>
          <w:tab w:val="clear" w:pos="9990"/>
        </w:tabs>
        <w:rPr>
          <w:bCs/>
        </w:rPr>
      </w:pPr>
      <w:r w:rsidRPr="00CE3314">
        <w:rPr>
          <w:bCs/>
        </w:rPr>
        <w:t>[212] Agreed</w:t>
      </w:r>
    </w:p>
    <w:p w14:paraId="3E048B7E" w14:textId="77777777" w:rsidR="000D4C48" w:rsidRPr="00CE3314" w:rsidRDefault="000D4C48" w:rsidP="000D4C48">
      <w:pPr>
        <w:pStyle w:val="Doc-text2"/>
      </w:pPr>
    </w:p>
    <w:p w14:paraId="4F68319F" w14:textId="744D2EBA" w:rsidR="000D4C48" w:rsidRPr="00CE3314" w:rsidRDefault="0083230C" w:rsidP="000D4C48">
      <w:pPr>
        <w:pStyle w:val="Doc-title"/>
      </w:pPr>
      <w:hyperlink r:id="rId1238" w:history="1">
        <w:r>
          <w:rPr>
            <w:rStyle w:val="Hyperlink"/>
          </w:rPr>
          <w:t>R2-2101027</w:t>
        </w:r>
      </w:hyperlink>
      <w:r w:rsidR="000D4C48" w:rsidRPr="00CE3314">
        <w:tab/>
        <w:t>Dummifying intraFreqMultiUL-TransmissionDAPS</w:t>
      </w:r>
      <w:r w:rsidR="006D6E2E" w:rsidRPr="00CE3314">
        <w:t>-r16 capability</w:t>
      </w:r>
      <w:r w:rsidR="000D4C48" w:rsidRPr="00CE3314">
        <w:tab/>
        <w:t>Nokia, Nokia Shanghai Bell, MediaTek, Intel Corporation</w:t>
      </w:r>
      <w:r w:rsidR="000D4C48" w:rsidRPr="00CE3314">
        <w:tab/>
        <w:t>CR</w:t>
      </w:r>
      <w:r w:rsidR="000D4C48" w:rsidRPr="00CE3314">
        <w:tab/>
        <w:t>Rel-16</w:t>
      </w:r>
      <w:r w:rsidR="000D4C48" w:rsidRPr="00CE3314">
        <w:tab/>
        <w:t>36.331</w:t>
      </w:r>
      <w:r w:rsidR="000D4C48" w:rsidRPr="00CE3314">
        <w:tab/>
        <w:t>16.3.0</w:t>
      </w:r>
      <w:r w:rsidR="000D4C48" w:rsidRPr="00CE3314">
        <w:tab/>
        <w:t>4562</w:t>
      </w:r>
      <w:r w:rsidR="000D4C48" w:rsidRPr="00CE3314">
        <w:tab/>
        <w:t>-</w:t>
      </w:r>
      <w:r w:rsidR="000D4C48" w:rsidRPr="00CE3314">
        <w:tab/>
        <w:t>F</w:t>
      </w:r>
      <w:r w:rsidR="000D4C48" w:rsidRPr="00CE3314">
        <w:tab/>
        <w:t>LTE_feMob-Core</w:t>
      </w:r>
    </w:p>
    <w:p w14:paraId="6B447A39" w14:textId="77777777" w:rsidR="000D4C48" w:rsidRPr="00CE3314" w:rsidRDefault="000D4C48" w:rsidP="000D4C48">
      <w:pPr>
        <w:pStyle w:val="Agreement"/>
        <w:tabs>
          <w:tab w:val="clear" w:pos="9990"/>
        </w:tabs>
        <w:rPr>
          <w:bCs/>
        </w:rPr>
      </w:pPr>
      <w:r w:rsidRPr="00CE3314">
        <w:rPr>
          <w:bCs/>
        </w:rPr>
        <w:t>Intent of the CR is agreeable, continue discussion in [212]</w:t>
      </w:r>
    </w:p>
    <w:p w14:paraId="3D11D844" w14:textId="5132941F" w:rsidR="000D4C48" w:rsidRPr="00CE3314" w:rsidRDefault="000D4C48" w:rsidP="000D4C48">
      <w:pPr>
        <w:pStyle w:val="Agreement"/>
        <w:tabs>
          <w:tab w:val="clear" w:pos="9990"/>
        </w:tabs>
        <w:rPr>
          <w:bCs/>
        </w:rPr>
      </w:pPr>
      <w:r w:rsidRPr="00CE3314">
        <w:rPr>
          <w:bCs/>
        </w:rPr>
        <w:t xml:space="preserve">Revised in </w:t>
      </w:r>
      <w:hyperlink r:id="rId1239" w:history="1">
        <w:r w:rsidR="0083230C">
          <w:rPr>
            <w:rStyle w:val="Hyperlink"/>
            <w:bCs/>
          </w:rPr>
          <w:t>R2-2102361</w:t>
        </w:r>
      </w:hyperlink>
    </w:p>
    <w:p w14:paraId="58F1BAC4" w14:textId="77777777" w:rsidR="002615A3" w:rsidRPr="00CE3314" w:rsidRDefault="002615A3" w:rsidP="002615A3">
      <w:pPr>
        <w:pStyle w:val="Doc-text2"/>
      </w:pPr>
    </w:p>
    <w:p w14:paraId="1DF29179" w14:textId="7DC7B2B7" w:rsidR="000D4C48" w:rsidRPr="00CE3314" w:rsidRDefault="0083230C" w:rsidP="002615A3">
      <w:pPr>
        <w:pStyle w:val="Doc-title"/>
        <w:rPr>
          <w:u w:val="single"/>
        </w:rPr>
      </w:pPr>
      <w:hyperlink r:id="rId1240" w:history="1">
        <w:r>
          <w:rPr>
            <w:rStyle w:val="Hyperlink"/>
          </w:rPr>
          <w:t>R2-2102361</w:t>
        </w:r>
      </w:hyperlink>
      <w:r w:rsidR="000D4C48" w:rsidRPr="00CE3314">
        <w:rPr>
          <w:rStyle w:val="Hyperlink"/>
          <w:color w:val="auto"/>
          <w:u w:val="none"/>
        </w:rPr>
        <w:tab/>
        <w:t>Dummifying intraFreqMultiUL-TransmissionDAPS</w:t>
      </w:r>
      <w:r w:rsidR="00B27396" w:rsidRPr="00CE3314">
        <w:rPr>
          <w:rStyle w:val="Hyperlink"/>
          <w:color w:val="auto"/>
          <w:u w:val="none"/>
        </w:rPr>
        <w:t>-r16 capability</w:t>
      </w:r>
      <w:r w:rsidR="000D4C48" w:rsidRPr="00CE3314">
        <w:rPr>
          <w:rStyle w:val="Hyperlink"/>
          <w:color w:val="auto"/>
          <w:u w:val="none"/>
        </w:rPr>
        <w:tab/>
        <w:t>Nokia, Nokia Shanghai Bell, MediaTek, Intel Corporation</w:t>
      </w:r>
      <w:r w:rsidR="000D4C48" w:rsidRPr="00CE3314">
        <w:rPr>
          <w:rStyle w:val="Hyperlink"/>
          <w:color w:val="auto"/>
          <w:u w:val="none"/>
        </w:rPr>
        <w:tab/>
        <w:t>CR</w:t>
      </w:r>
      <w:r w:rsidR="000D4C48" w:rsidRPr="00CE3314">
        <w:rPr>
          <w:rStyle w:val="Hyperlink"/>
          <w:color w:val="auto"/>
          <w:u w:val="none"/>
        </w:rPr>
        <w:tab/>
        <w:t>Rel-16</w:t>
      </w:r>
      <w:r w:rsidR="000D4C48" w:rsidRPr="00CE3314">
        <w:rPr>
          <w:rStyle w:val="Hyperlink"/>
          <w:color w:val="auto"/>
          <w:u w:val="none"/>
        </w:rPr>
        <w:tab/>
        <w:t>36.331</w:t>
      </w:r>
      <w:r w:rsidR="000D4C48" w:rsidRPr="00CE3314">
        <w:rPr>
          <w:rStyle w:val="Hyperlink"/>
          <w:color w:val="auto"/>
          <w:u w:val="none"/>
        </w:rPr>
        <w:tab/>
        <w:t>16.3.0</w:t>
      </w:r>
      <w:r w:rsidR="000D4C48" w:rsidRPr="00CE3314">
        <w:rPr>
          <w:rStyle w:val="Hyperlink"/>
          <w:color w:val="auto"/>
          <w:u w:val="none"/>
        </w:rPr>
        <w:tab/>
        <w:t>4562</w:t>
      </w:r>
      <w:r w:rsidR="000D4C48" w:rsidRPr="00CE3314">
        <w:rPr>
          <w:rStyle w:val="Hyperlink"/>
          <w:color w:val="auto"/>
          <w:u w:val="none"/>
        </w:rPr>
        <w:tab/>
        <w:t>1</w:t>
      </w:r>
      <w:r w:rsidR="000D4C48" w:rsidRPr="00CE3314">
        <w:rPr>
          <w:rStyle w:val="Hyperlink"/>
          <w:color w:val="auto"/>
          <w:u w:val="none"/>
        </w:rPr>
        <w:tab/>
        <w:t>F</w:t>
      </w:r>
      <w:r w:rsidR="000D4C48" w:rsidRPr="00CE3314">
        <w:rPr>
          <w:rStyle w:val="Hyperlink"/>
          <w:color w:val="auto"/>
          <w:u w:val="none"/>
        </w:rPr>
        <w:tab/>
        <w:t>LTE_feMob-Core</w:t>
      </w:r>
      <w:r w:rsidR="000D4C48" w:rsidRPr="00CE3314">
        <w:rPr>
          <w:rStyle w:val="Hyperlink"/>
          <w:color w:val="auto"/>
          <w:u w:val="none"/>
        </w:rPr>
        <w:tab/>
      </w:r>
      <w:hyperlink r:id="rId1241" w:history="1">
        <w:r>
          <w:rPr>
            <w:rStyle w:val="Hyperlink"/>
          </w:rPr>
          <w:t>R2-2101027</w:t>
        </w:r>
      </w:hyperlink>
    </w:p>
    <w:p w14:paraId="7DC38F3E" w14:textId="77777777" w:rsidR="000D4C48" w:rsidRPr="00CE3314" w:rsidRDefault="000D4C48" w:rsidP="000D4C48">
      <w:pPr>
        <w:pStyle w:val="Agreement"/>
        <w:tabs>
          <w:tab w:val="clear" w:pos="9990"/>
        </w:tabs>
        <w:rPr>
          <w:bCs/>
        </w:rPr>
      </w:pPr>
      <w:r w:rsidRPr="00CE3314">
        <w:rPr>
          <w:bCs/>
        </w:rPr>
        <w:t>[212] Agreed</w:t>
      </w:r>
    </w:p>
    <w:p w14:paraId="525B37E1" w14:textId="77777777" w:rsidR="000D4C48" w:rsidRPr="00CE3314" w:rsidRDefault="000D4C48" w:rsidP="000D4C48">
      <w:pPr>
        <w:pStyle w:val="Doc-text2"/>
      </w:pPr>
    </w:p>
    <w:p w14:paraId="107BA468" w14:textId="2EBEA243" w:rsidR="000D4C48" w:rsidRPr="00CE3314" w:rsidRDefault="0083230C" w:rsidP="000D4C48">
      <w:pPr>
        <w:pStyle w:val="Doc-title"/>
      </w:pPr>
      <w:hyperlink r:id="rId1242" w:history="1">
        <w:r>
          <w:rPr>
            <w:rStyle w:val="Hyperlink"/>
          </w:rPr>
          <w:t>R2-2101028</w:t>
        </w:r>
      </w:hyperlink>
      <w:r w:rsidR="000D4C48" w:rsidRPr="00CE3314">
        <w:tab/>
        <w:t>Dummifying the field intraFreqMultiUL-TransmissionDAPS</w:t>
      </w:r>
      <w:r w:rsidR="000D4C48" w:rsidRPr="00CE3314">
        <w:tab/>
        <w:t>Nokia, Nokia Shanghai Bell, MediaTek, Intel Corporation</w:t>
      </w:r>
      <w:r w:rsidR="000D4C48" w:rsidRPr="00CE3314">
        <w:tab/>
        <w:t>CR</w:t>
      </w:r>
      <w:r w:rsidR="000D4C48" w:rsidRPr="00CE3314">
        <w:tab/>
        <w:t>Rel-16</w:t>
      </w:r>
      <w:r w:rsidR="000D4C48" w:rsidRPr="00CE3314">
        <w:tab/>
        <w:t>36.306</w:t>
      </w:r>
      <w:r w:rsidR="000D4C48" w:rsidRPr="00CE3314">
        <w:tab/>
        <w:t>16.3.0</w:t>
      </w:r>
      <w:r w:rsidR="000D4C48" w:rsidRPr="00CE3314">
        <w:tab/>
        <w:t>1803</w:t>
      </w:r>
      <w:r w:rsidR="000D4C48" w:rsidRPr="00CE3314">
        <w:tab/>
        <w:t>-</w:t>
      </w:r>
      <w:r w:rsidR="000D4C48" w:rsidRPr="00CE3314">
        <w:tab/>
        <w:t>F</w:t>
      </w:r>
      <w:r w:rsidR="000D4C48" w:rsidRPr="00CE3314">
        <w:tab/>
        <w:t>LTE_feMob-Core'</w:t>
      </w:r>
    </w:p>
    <w:p w14:paraId="725EF24F" w14:textId="77777777" w:rsidR="000D4C48" w:rsidRPr="00CE3314" w:rsidRDefault="000D4C48" w:rsidP="000D4C48">
      <w:pPr>
        <w:pStyle w:val="Agreement"/>
        <w:tabs>
          <w:tab w:val="clear" w:pos="9990"/>
        </w:tabs>
        <w:rPr>
          <w:bCs/>
        </w:rPr>
      </w:pPr>
      <w:r w:rsidRPr="00CE3314">
        <w:rPr>
          <w:bCs/>
        </w:rPr>
        <w:lastRenderedPageBreak/>
        <w:t>Intent of the CR is agreeable, continue discussion in [212]</w:t>
      </w:r>
    </w:p>
    <w:p w14:paraId="3F82BA4F" w14:textId="77777777" w:rsidR="000D4C48" w:rsidRPr="00CE3314" w:rsidRDefault="000D4C48" w:rsidP="000D4C48">
      <w:pPr>
        <w:pStyle w:val="Agreement"/>
        <w:tabs>
          <w:tab w:val="clear" w:pos="9990"/>
        </w:tabs>
        <w:rPr>
          <w:bCs/>
        </w:rPr>
      </w:pPr>
      <w:r w:rsidRPr="00CE3314">
        <w:rPr>
          <w:bCs/>
        </w:rPr>
        <w:t xml:space="preserve"> [212] Agreed</w:t>
      </w:r>
    </w:p>
    <w:bookmarkEnd w:id="351"/>
    <w:p w14:paraId="15323B0C" w14:textId="77777777" w:rsidR="000D4C48" w:rsidRPr="00CE3314" w:rsidRDefault="000D4C48" w:rsidP="000D4C48">
      <w:pPr>
        <w:pStyle w:val="Doc-text2"/>
      </w:pPr>
    </w:p>
    <w:p w14:paraId="431006BD" w14:textId="5044851F" w:rsidR="000D4C48" w:rsidRPr="00CE3314" w:rsidRDefault="0083230C" w:rsidP="000D4C48">
      <w:pPr>
        <w:pStyle w:val="Doc-title"/>
      </w:pPr>
      <w:hyperlink r:id="rId1243" w:history="1">
        <w:r>
          <w:rPr>
            <w:rStyle w:val="Hyperlink"/>
          </w:rPr>
          <w:t>R2-2101360</w:t>
        </w:r>
      </w:hyperlink>
      <w:r w:rsidR="000D4C48" w:rsidRPr="00CE3314">
        <w:tab/>
        <w:t>Clarification on DAPS HO Capability</w:t>
      </w:r>
      <w:r w:rsidR="000D4C48" w:rsidRPr="00CE3314">
        <w:tab/>
        <w:t>Apple</w:t>
      </w:r>
      <w:r w:rsidR="000D4C48" w:rsidRPr="00CE3314">
        <w:tab/>
        <w:t>discussion</w:t>
      </w:r>
      <w:r w:rsidR="000D4C48" w:rsidRPr="00CE3314">
        <w:tab/>
        <w:t>Rel-16</w:t>
      </w:r>
      <w:r w:rsidR="000D4C48" w:rsidRPr="00CE3314">
        <w:tab/>
        <w:t>NR_Mob_enh-Core</w:t>
      </w:r>
    </w:p>
    <w:p w14:paraId="58DF5028" w14:textId="77777777" w:rsidR="000D4C48" w:rsidRPr="00CE3314" w:rsidRDefault="000D4C48" w:rsidP="000D4C48">
      <w:pPr>
        <w:pStyle w:val="Agreement"/>
        <w:tabs>
          <w:tab w:val="clear" w:pos="9990"/>
        </w:tabs>
        <w:rPr>
          <w:bCs/>
        </w:rPr>
      </w:pPr>
      <w:r w:rsidRPr="00CE3314">
        <w:rPr>
          <w:bCs/>
        </w:rPr>
        <w:t>[212] Noted</w:t>
      </w:r>
    </w:p>
    <w:p w14:paraId="0A130406" w14:textId="77777777" w:rsidR="000D4C48" w:rsidRPr="00CE3314" w:rsidRDefault="000D4C48" w:rsidP="000D4C48">
      <w:pPr>
        <w:pStyle w:val="Doc-text2"/>
      </w:pPr>
    </w:p>
    <w:p w14:paraId="168E0677" w14:textId="5268A178" w:rsidR="000D4C48" w:rsidRPr="00CE3314" w:rsidRDefault="0083230C" w:rsidP="000D4C48">
      <w:pPr>
        <w:pStyle w:val="Doc-title"/>
      </w:pPr>
      <w:hyperlink r:id="rId1244" w:history="1">
        <w:r>
          <w:rPr>
            <w:rStyle w:val="Hyperlink"/>
          </w:rPr>
          <w:t>R2-2101710</w:t>
        </w:r>
      </w:hyperlink>
      <w:r w:rsidR="000D4C48" w:rsidRPr="00CE3314">
        <w:tab/>
        <w:t>Understanding of DAPS in BWC-A band</w:t>
      </w:r>
      <w:r w:rsidR="000D4C48" w:rsidRPr="00CE3314">
        <w:tab/>
        <w:t>Huawei, HiSilicon</w:t>
      </w:r>
      <w:r w:rsidR="000D4C48" w:rsidRPr="00CE3314">
        <w:tab/>
        <w:t>discussion</w:t>
      </w:r>
      <w:r w:rsidR="000D4C48" w:rsidRPr="00CE3314">
        <w:tab/>
        <w:t>Rel-16</w:t>
      </w:r>
      <w:r w:rsidR="000D4C48" w:rsidRPr="00CE3314">
        <w:tab/>
        <w:t>NR_Mob_enh-Core</w:t>
      </w:r>
    </w:p>
    <w:p w14:paraId="619AC41E" w14:textId="77777777" w:rsidR="000D4C48" w:rsidRPr="00CE3314" w:rsidRDefault="000D4C48" w:rsidP="000D4C48">
      <w:pPr>
        <w:pStyle w:val="Agreement"/>
        <w:tabs>
          <w:tab w:val="clear" w:pos="9990"/>
        </w:tabs>
        <w:rPr>
          <w:bCs/>
        </w:rPr>
      </w:pPr>
      <w:r w:rsidRPr="00CE3314">
        <w:rPr>
          <w:bCs/>
        </w:rPr>
        <w:t>For intra-frequency DAPS, for a given band with BWC-A signalled, UE can signal more than 1 FSpCC (e.g. if 2 then one of them is for source and other for target)</w:t>
      </w:r>
    </w:p>
    <w:p w14:paraId="09629848" w14:textId="77777777" w:rsidR="000D4C48" w:rsidRPr="00CE3314" w:rsidRDefault="000D4C48" w:rsidP="000D4C48">
      <w:pPr>
        <w:pStyle w:val="Agreement"/>
        <w:tabs>
          <w:tab w:val="clear" w:pos="9990"/>
        </w:tabs>
        <w:rPr>
          <w:bCs/>
        </w:rPr>
      </w:pPr>
      <w:r w:rsidRPr="00CE3314">
        <w:rPr>
          <w:bCs/>
        </w:rPr>
        <w:t>[212] Noted</w:t>
      </w:r>
    </w:p>
    <w:p w14:paraId="2678AC6B" w14:textId="77777777" w:rsidR="000D4C48" w:rsidRPr="00CE3314" w:rsidRDefault="000D4C48" w:rsidP="000D4C48">
      <w:pPr>
        <w:pStyle w:val="Doc-text2"/>
      </w:pPr>
    </w:p>
    <w:p w14:paraId="7E7B496D" w14:textId="77777777" w:rsidR="000D4C48" w:rsidRPr="00CE3314" w:rsidRDefault="000D4C48" w:rsidP="000D4C48">
      <w:pPr>
        <w:pStyle w:val="Heading2"/>
      </w:pPr>
      <w:bookmarkStart w:id="352" w:name="_Toc64749498"/>
      <w:bookmarkStart w:id="353" w:name="_Toc68990695"/>
      <w:r w:rsidRPr="00CE3314">
        <w:t>6.8</w:t>
      </w:r>
      <w:r w:rsidRPr="00CE3314">
        <w:tab/>
        <w:t>DC and CA enhancements</w:t>
      </w:r>
      <w:bookmarkEnd w:id="352"/>
      <w:bookmarkEnd w:id="353"/>
    </w:p>
    <w:p w14:paraId="5ABCE284" w14:textId="77777777" w:rsidR="000D4C48" w:rsidRPr="00CE3314" w:rsidRDefault="000D4C48" w:rsidP="000D4C48">
      <w:pPr>
        <w:pStyle w:val="Comments"/>
      </w:pPr>
      <w:r w:rsidRPr="00CE3314">
        <w:t xml:space="preserve">(LTE_NR_DC_CA_enh-Core; leading WG: RAN2; REL-16; started: Jun 18; Target Aug 20; WI RP-200791) </w:t>
      </w:r>
    </w:p>
    <w:p w14:paraId="1B4ACEFA" w14:textId="77777777" w:rsidR="000D4C48" w:rsidRPr="00CE3314" w:rsidRDefault="000D4C48" w:rsidP="000D4C48">
      <w:pPr>
        <w:pStyle w:val="Comments"/>
      </w:pPr>
      <w:r w:rsidRPr="00CE3314">
        <w:t xml:space="preserve">No documents should be submitted to 6.8. Please submit to 6.8.x </w:t>
      </w:r>
    </w:p>
    <w:p w14:paraId="1FF30B50" w14:textId="77777777" w:rsidR="000D4C48" w:rsidRPr="00CE3314" w:rsidRDefault="000D4C48" w:rsidP="000D4C48">
      <w:pPr>
        <w:pStyle w:val="Comments"/>
      </w:pPr>
      <w:r w:rsidRPr="00CE3314">
        <w:t>Editorial corrections should be taken up with the specification editor before submitting to avoid CR duplication.</w:t>
      </w:r>
    </w:p>
    <w:p w14:paraId="4A05C245" w14:textId="77777777" w:rsidR="000D4C48" w:rsidRPr="00CE3314" w:rsidRDefault="000D4C48" w:rsidP="000D4C48">
      <w:pPr>
        <w:pStyle w:val="Comments"/>
      </w:pPr>
      <w:r w:rsidRPr="00CE3314">
        <w:t>Tdoc Limitation: 9 tdocs, See also tdoc limitation for Agenda Item 6</w:t>
      </w:r>
    </w:p>
    <w:p w14:paraId="59FAB279" w14:textId="395E5CFC" w:rsidR="000D4C48" w:rsidRPr="00CE3314" w:rsidRDefault="000D4C48" w:rsidP="000D4C48">
      <w:pPr>
        <w:pStyle w:val="Heading3"/>
      </w:pPr>
      <w:bookmarkStart w:id="354" w:name="_Toc64749499"/>
      <w:bookmarkStart w:id="355" w:name="_Toc68990696"/>
      <w:r w:rsidRPr="00CE3314">
        <w:t>6.8.1</w:t>
      </w:r>
      <w:r w:rsidRPr="00CE3314">
        <w:tab/>
        <w:t>General and Stage-2 Corrections</w:t>
      </w:r>
      <w:bookmarkEnd w:id="354"/>
      <w:bookmarkEnd w:id="355"/>
    </w:p>
    <w:p w14:paraId="019DAAE5" w14:textId="77777777" w:rsidR="000D4C48" w:rsidRPr="00CE3314" w:rsidRDefault="000D4C48" w:rsidP="000D4C48">
      <w:pPr>
        <w:pStyle w:val="Comments"/>
      </w:pPr>
      <w:r w:rsidRPr="00CE3314">
        <w:t xml:space="preserve">Including incoming LSs. </w:t>
      </w:r>
    </w:p>
    <w:p w14:paraId="18B1CBFD" w14:textId="77777777" w:rsidR="000D4C48" w:rsidRPr="00CE3314" w:rsidRDefault="000D4C48" w:rsidP="000D4C48">
      <w:pPr>
        <w:pStyle w:val="Comments"/>
      </w:pPr>
      <w:r w:rsidRPr="00CE3314">
        <w:t xml:space="preserve">Including corrections to TS38.300, 36.300 and 37.340 related to DCCA. </w:t>
      </w:r>
    </w:p>
    <w:p w14:paraId="77EB769C" w14:textId="77777777" w:rsidR="000D4C48" w:rsidRPr="00CE3314" w:rsidRDefault="000D4C48" w:rsidP="000D4C48">
      <w:pPr>
        <w:pStyle w:val="BoldComments"/>
        <w:rPr>
          <w:lang w:val="fi-FI"/>
        </w:rPr>
      </w:pPr>
      <w:r w:rsidRPr="00CE3314">
        <w:t>Email</w:t>
      </w:r>
      <w:r w:rsidRPr="00CE3314">
        <w:rPr>
          <w:lang w:val="fi-FI"/>
        </w:rPr>
        <w:t xml:space="preserve"> discussions ([220])</w:t>
      </w:r>
    </w:p>
    <w:p w14:paraId="1F3231E0" w14:textId="77777777" w:rsidR="000D4C48" w:rsidRPr="00CE3314" w:rsidRDefault="000D4C48" w:rsidP="000D4C48">
      <w:pPr>
        <w:pStyle w:val="EmailDiscussion"/>
      </w:pPr>
      <w:r w:rsidRPr="00CE3314">
        <w:t>[AT113-e][220][DCCA] Stage-2, Fast Scell activation and early measurements (Nokia)</w:t>
      </w:r>
    </w:p>
    <w:p w14:paraId="63B02F85" w14:textId="77777777" w:rsidR="000D4C48" w:rsidRPr="00CE3314" w:rsidRDefault="000D4C48" w:rsidP="000D4C48">
      <w:pPr>
        <w:pStyle w:val="EmailDiscussion2"/>
        <w:ind w:left="1619" w:firstLine="0"/>
        <w:rPr>
          <w:u w:val="single"/>
        </w:rPr>
      </w:pPr>
      <w:r w:rsidRPr="00CE3314">
        <w:rPr>
          <w:u w:val="single"/>
        </w:rPr>
        <w:t xml:space="preserve">Scope: </w:t>
      </w:r>
    </w:p>
    <w:p w14:paraId="791BF6A7" w14:textId="77777777" w:rsidR="000D4C48" w:rsidRPr="00CE3314" w:rsidRDefault="000D4C48" w:rsidP="000B407F">
      <w:pPr>
        <w:pStyle w:val="EmailDiscussion2"/>
        <w:numPr>
          <w:ilvl w:val="2"/>
          <w:numId w:val="19"/>
        </w:numPr>
        <w:ind w:left="1980"/>
      </w:pPr>
      <w:r w:rsidRPr="00CE3314">
        <w:t>Discuss corrections under 6.8.x marked for this discussion to see which CRs could be agreeable</w:t>
      </w:r>
    </w:p>
    <w:p w14:paraId="40D24FBE" w14:textId="77777777" w:rsidR="000D4C48" w:rsidRPr="00CE3314" w:rsidRDefault="000D4C48" w:rsidP="000B407F">
      <w:pPr>
        <w:pStyle w:val="EmailDiscussion2"/>
        <w:numPr>
          <w:ilvl w:val="2"/>
          <w:numId w:val="19"/>
        </w:numPr>
        <w:ind w:left="1980"/>
      </w:pPr>
      <w:r w:rsidRPr="00CE3314">
        <w:t>Some (or even all) CRs may be merged together if seen needed</w:t>
      </w:r>
    </w:p>
    <w:p w14:paraId="5F49F53A" w14:textId="77777777" w:rsidR="000D4C48" w:rsidRPr="00CE3314" w:rsidRDefault="000D4C48" w:rsidP="000D4C48">
      <w:pPr>
        <w:pStyle w:val="EmailDiscussion2"/>
        <w:rPr>
          <w:u w:val="single"/>
        </w:rPr>
      </w:pPr>
      <w:r w:rsidRPr="00CE3314">
        <w:tab/>
      </w:r>
      <w:r w:rsidRPr="00CE3314">
        <w:rPr>
          <w:u w:val="single"/>
        </w:rPr>
        <w:t xml:space="preserve">Intended outcome: </w:t>
      </w:r>
    </w:p>
    <w:p w14:paraId="33519DAB" w14:textId="6639F835" w:rsidR="000D4C48" w:rsidRPr="00CE3314" w:rsidRDefault="000D4C48" w:rsidP="000B407F">
      <w:pPr>
        <w:pStyle w:val="EmailDiscussion2"/>
        <w:numPr>
          <w:ilvl w:val="2"/>
          <w:numId w:val="19"/>
        </w:numPr>
        <w:ind w:left="1980"/>
      </w:pPr>
      <w:r w:rsidRPr="00CE3314">
        <w:t xml:space="preserve">Discussion summary in </w:t>
      </w:r>
      <w:hyperlink r:id="rId1245" w:history="1">
        <w:r w:rsidR="0083230C">
          <w:rPr>
            <w:rStyle w:val="Hyperlink"/>
          </w:rPr>
          <w:t>R2-2101966</w:t>
        </w:r>
      </w:hyperlink>
      <w:r w:rsidRPr="00CE3314">
        <w:t xml:space="preserve"> (by email rapporteur).</w:t>
      </w:r>
    </w:p>
    <w:p w14:paraId="5D1A7CAA" w14:textId="77777777" w:rsidR="000D4C48" w:rsidRPr="00CE3314" w:rsidRDefault="000D4C48" w:rsidP="000B407F">
      <w:pPr>
        <w:pStyle w:val="EmailDiscussion2"/>
        <w:numPr>
          <w:ilvl w:val="2"/>
          <w:numId w:val="19"/>
        </w:numPr>
        <w:ind w:left="1980"/>
      </w:pPr>
      <w:r w:rsidRPr="00CE3314">
        <w:t>Agreeable CRs (if any)</w:t>
      </w:r>
    </w:p>
    <w:p w14:paraId="5C2D73E7" w14:textId="77777777" w:rsidR="000D4C48" w:rsidRPr="00CE3314" w:rsidRDefault="000D4C48" w:rsidP="000D4C48">
      <w:pPr>
        <w:pStyle w:val="EmailDiscussion2"/>
        <w:rPr>
          <w:u w:val="single"/>
        </w:rPr>
      </w:pPr>
      <w:r w:rsidRPr="00CE3314">
        <w:tab/>
      </w:r>
      <w:r w:rsidRPr="00CE3314">
        <w:rPr>
          <w:u w:val="single"/>
        </w:rPr>
        <w:t xml:space="preserve">Deadline for providing comments, for rapporteur inputs, conclusions and CR finalization:  </w:t>
      </w:r>
    </w:p>
    <w:p w14:paraId="56C43F35" w14:textId="77777777" w:rsidR="000D4C48" w:rsidRPr="00CE3314" w:rsidRDefault="000D4C48" w:rsidP="000B407F">
      <w:pPr>
        <w:pStyle w:val="EmailDiscussion2"/>
        <w:numPr>
          <w:ilvl w:val="2"/>
          <w:numId w:val="19"/>
        </w:numPr>
        <w:ind w:left="1980"/>
      </w:pPr>
      <w:r w:rsidRPr="00CE3314">
        <w:t>Initial deadline (for companies' feedback):  1</w:t>
      </w:r>
      <w:r w:rsidRPr="00CE3314">
        <w:rPr>
          <w:vertAlign w:val="superscript"/>
        </w:rPr>
        <w:t>st</w:t>
      </w:r>
      <w:r w:rsidRPr="00CE3314">
        <w:t xml:space="preserve"> week Thu, UTC 0900 </w:t>
      </w:r>
    </w:p>
    <w:p w14:paraId="41B9A95F" w14:textId="77777777" w:rsidR="000D4C48" w:rsidRPr="00CE3314" w:rsidRDefault="000D4C48" w:rsidP="000B407F">
      <w:pPr>
        <w:pStyle w:val="EmailDiscussion2"/>
        <w:numPr>
          <w:ilvl w:val="2"/>
          <w:numId w:val="19"/>
        </w:numPr>
        <w:ind w:left="1980"/>
      </w:pPr>
      <w:r w:rsidRPr="00CE3314">
        <w:t>Initial deadline (for rapporteur's summary):  1</w:t>
      </w:r>
      <w:r w:rsidRPr="00CE3314">
        <w:rPr>
          <w:vertAlign w:val="superscript"/>
        </w:rPr>
        <w:t>st</w:t>
      </w:r>
      <w:r w:rsidRPr="00CE3314">
        <w:t xml:space="preserve"> week Fri, UTC 0900</w:t>
      </w:r>
    </w:p>
    <w:p w14:paraId="0AA3888B" w14:textId="77777777" w:rsidR="000D4C48" w:rsidRPr="00CE3314" w:rsidRDefault="000D4C48" w:rsidP="000B407F">
      <w:pPr>
        <w:pStyle w:val="EmailDiscussion2"/>
        <w:numPr>
          <w:ilvl w:val="2"/>
          <w:numId w:val="19"/>
        </w:numPr>
        <w:ind w:left="1980"/>
      </w:pPr>
      <w:r w:rsidRPr="00CE3314">
        <w:t>Deadline for CR finalization: 2</w:t>
      </w:r>
      <w:r w:rsidRPr="00CE3314">
        <w:rPr>
          <w:vertAlign w:val="superscript"/>
        </w:rPr>
        <w:t>nd</w:t>
      </w:r>
      <w:r w:rsidRPr="00CE3314">
        <w:t xml:space="preserve"> week Thu, UTC 1000 </w:t>
      </w:r>
    </w:p>
    <w:p w14:paraId="3EB9E69B" w14:textId="77777777" w:rsidR="000D4C48" w:rsidRPr="00CE3314" w:rsidRDefault="000D4C48" w:rsidP="000D4C48">
      <w:pPr>
        <w:pStyle w:val="EmailDiscussion2"/>
        <w:ind w:left="0" w:firstLine="0"/>
      </w:pPr>
    </w:p>
    <w:p w14:paraId="7CD0A54B" w14:textId="77777777" w:rsidR="000D4C48" w:rsidRPr="00CE3314" w:rsidRDefault="000D4C48" w:rsidP="000D4C48">
      <w:pPr>
        <w:pStyle w:val="BoldComments"/>
      </w:pPr>
      <w:r w:rsidRPr="00CE3314">
        <w:t>Web Conf 2</w:t>
      </w:r>
      <w:r w:rsidRPr="00CE3314">
        <w:rPr>
          <w:vertAlign w:val="superscript"/>
        </w:rPr>
        <w:t>nd</w:t>
      </w:r>
      <w:r w:rsidRPr="00CE3314">
        <w:t xml:space="preserve"> week (summary of [220])</w:t>
      </w:r>
    </w:p>
    <w:p w14:paraId="6B62180B" w14:textId="5B533E97" w:rsidR="000D4C48" w:rsidRPr="00CE3314" w:rsidRDefault="0083230C" w:rsidP="000D4C48">
      <w:pPr>
        <w:pStyle w:val="Doc-title"/>
      </w:pPr>
      <w:hyperlink r:id="rId1246" w:history="1">
        <w:r>
          <w:rPr>
            <w:rStyle w:val="Hyperlink"/>
          </w:rPr>
          <w:t>R2-2101966</w:t>
        </w:r>
      </w:hyperlink>
      <w:r w:rsidR="000D4C48" w:rsidRPr="00CE3314">
        <w:tab/>
        <w:t>Summary of [AT113-e][220][DCCA] Stage-2, Fast Scell activation and early measurements (Nokia)</w:t>
      </w:r>
      <w:r w:rsidR="000D4C48" w:rsidRPr="00CE3314">
        <w:tab/>
        <w:t>Nokia</w:t>
      </w:r>
      <w:r w:rsidR="000D4C48" w:rsidRPr="00CE3314">
        <w:tab/>
        <w:t>discussion</w:t>
      </w:r>
      <w:r w:rsidR="000D4C48" w:rsidRPr="00CE3314">
        <w:tab/>
        <w:t>Rel-16</w:t>
      </w:r>
      <w:r w:rsidR="000D4C48" w:rsidRPr="00CE3314">
        <w:tab/>
        <w:t>LTE_NR_DC_CA_enh-Core</w:t>
      </w:r>
    </w:p>
    <w:p w14:paraId="2D414A1E" w14:textId="77777777" w:rsidR="000D4C48" w:rsidRPr="00CE3314" w:rsidRDefault="000D4C48" w:rsidP="000D4C48">
      <w:pPr>
        <w:pStyle w:val="Doc-text2"/>
      </w:pPr>
    </w:p>
    <w:p w14:paraId="3CC53EEF" w14:textId="77777777" w:rsidR="000D4C48" w:rsidRPr="00CE3314" w:rsidRDefault="000D4C48" w:rsidP="000D4C48">
      <w:pPr>
        <w:pStyle w:val="Agreement"/>
        <w:numPr>
          <w:ilvl w:val="0"/>
          <w:numId w:val="0"/>
        </w:numPr>
        <w:pBdr>
          <w:top w:val="single" w:sz="4" w:space="1" w:color="auto"/>
          <w:left w:val="single" w:sz="4" w:space="1" w:color="auto"/>
          <w:bottom w:val="single" w:sz="4" w:space="1" w:color="auto"/>
          <w:right w:val="single" w:sz="4" w:space="1" w:color="auto"/>
        </w:pBdr>
        <w:ind w:left="1619" w:hanging="360"/>
      </w:pPr>
      <w:r w:rsidRPr="00CE3314">
        <w:t>Agreements</w:t>
      </w:r>
    </w:p>
    <w:p w14:paraId="760C2F16" w14:textId="77777777" w:rsidR="000D4C48" w:rsidRPr="00CE3314" w:rsidRDefault="000D4C48" w:rsidP="000D4C48">
      <w:pPr>
        <w:pStyle w:val="Agreement"/>
        <w:numPr>
          <w:ilvl w:val="0"/>
          <w:numId w:val="0"/>
        </w:numPr>
        <w:pBdr>
          <w:top w:val="single" w:sz="4" w:space="1" w:color="auto"/>
          <w:left w:val="single" w:sz="4" w:space="1" w:color="auto"/>
          <w:bottom w:val="single" w:sz="4" w:space="1" w:color="auto"/>
          <w:right w:val="single" w:sz="4" w:space="1" w:color="auto"/>
        </w:pBdr>
        <w:ind w:left="1619" w:hanging="360"/>
      </w:pPr>
    </w:p>
    <w:p w14:paraId="4C775E25" w14:textId="604F3759" w:rsidR="000D4C48" w:rsidRPr="00CE3314" w:rsidRDefault="000D4C48" w:rsidP="000D4C48">
      <w:pPr>
        <w:pStyle w:val="Agreement"/>
        <w:numPr>
          <w:ilvl w:val="0"/>
          <w:numId w:val="0"/>
        </w:numPr>
        <w:pBdr>
          <w:top w:val="single" w:sz="4" w:space="1" w:color="auto"/>
          <w:left w:val="single" w:sz="4" w:space="1" w:color="auto"/>
          <w:bottom w:val="single" w:sz="4" w:space="1" w:color="auto"/>
          <w:right w:val="single" w:sz="4" w:space="1" w:color="auto"/>
        </w:pBdr>
        <w:ind w:left="1619" w:hanging="360"/>
      </w:pPr>
      <w:r w:rsidRPr="00CE3314">
        <w:t xml:space="preserve">1 </w:t>
      </w:r>
      <w:r w:rsidRPr="00CE3314">
        <w:tab/>
        <w:t xml:space="preserve">Not agree </w:t>
      </w:r>
      <w:hyperlink r:id="rId1247" w:history="1">
        <w:r w:rsidR="0083230C">
          <w:rPr>
            <w:rStyle w:val="Hyperlink"/>
          </w:rPr>
          <w:t>R2-2100304</w:t>
        </w:r>
      </w:hyperlink>
    </w:p>
    <w:p w14:paraId="1A6394B9" w14:textId="2E13DF90" w:rsidR="000D4C48" w:rsidRPr="00CE3314" w:rsidRDefault="000D4C48" w:rsidP="000D4C48">
      <w:pPr>
        <w:pStyle w:val="Agreement"/>
        <w:numPr>
          <w:ilvl w:val="0"/>
          <w:numId w:val="0"/>
        </w:numPr>
        <w:pBdr>
          <w:top w:val="single" w:sz="4" w:space="1" w:color="auto"/>
          <w:left w:val="single" w:sz="4" w:space="1" w:color="auto"/>
          <w:bottom w:val="single" w:sz="4" w:space="1" w:color="auto"/>
          <w:right w:val="single" w:sz="4" w:space="1" w:color="auto"/>
        </w:pBdr>
        <w:ind w:left="1619" w:hanging="360"/>
      </w:pPr>
      <w:r w:rsidRPr="00CE3314">
        <w:t xml:space="preserve">2 </w:t>
      </w:r>
      <w:r w:rsidRPr="00CE3314">
        <w:tab/>
        <w:t xml:space="preserve">Not agree </w:t>
      </w:r>
      <w:hyperlink r:id="rId1248" w:history="1">
        <w:r w:rsidR="0083230C">
          <w:rPr>
            <w:rStyle w:val="Hyperlink"/>
          </w:rPr>
          <w:t>R2-2100305</w:t>
        </w:r>
      </w:hyperlink>
    </w:p>
    <w:p w14:paraId="794D4A88" w14:textId="77777777" w:rsidR="000D4C48" w:rsidRPr="00CE3314" w:rsidRDefault="000D4C48" w:rsidP="000D4C48">
      <w:pPr>
        <w:pStyle w:val="Agreement"/>
        <w:numPr>
          <w:ilvl w:val="0"/>
          <w:numId w:val="0"/>
        </w:numPr>
        <w:pBdr>
          <w:top w:val="single" w:sz="4" w:space="1" w:color="auto"/>
          <w:left w:val="single" w:sz="4" w:space="1" w:color="auto"/>
          <w:bottom w:val="single" w:sz="4" w:space="1" w:color="auto"/>
          <w:right w:val="single" w:sz="4" w:space="1" w:color="auto"/>
        </w:pBdr>
        <w:ind w:left="1619" w:hanging="360"/>
      </w:pPr>
      <w:r w:rsidRPr="00CE3314">
        <w:t>3</w:t>
      </w:r>
      <w:r w:rsidRPr="00CE3314">
        <w:tab/>
        <w:t>Capture in chairman minutes that BWP switch from dormant BWP to non-dormant BWP is allowed to be sent from another carrier</w:t>
      </w:r>
    </w:p>
    <w:p w14:paraId="25312EA1" w14:textId="28F477B2" w:rsidR="000D4C48" w:rsidRPr="00CE3314" w:rsidRDefault="000D4C48" w:rsidP="000D4C48">
      <w:pPr>
        <w:pStyle w:val="Agreement"/>
        <w:numPr>
          <w:ilvl w:val="0"/>
          <w:numId w:val="0"/>
        </w:numPr>
        <w:pBdr>
          <w:top w:val="single" w:sz="4" w:space="1" w:color="auto"/>
          <w:left w:val="single" w:sz="4" w:space="1" w:color="auto"/>
          <w:bottom w:val="single" w:sz="4" w:space="1" w:color="auto"/>
          <w:right w:val="single" w:sz="4" w:space="1" w:color="auto"/>
        </w:pBdr>
        <w:ind w:left="1619" w:hanging="360"/>
      </w:pPr>
      <w:r w:rsidRPr="00CE3314">
        <w:t xml:space="preserve">4  </w:t>
      </w:r>
      <w:r w:rsidRPr="00CE3314">
        <w:tab/>
        <w:t xml:space="preserve">Agree on the change in </w:t>
      </w:r>
      <w:hyperlink r:id="rId1249" w:history="1">
        <w:r w:rsidR="0083230C">
          <w:rPr>
            <w:rStyle w:val="Hyperlink"/>
          </w:rPr>
          <w:t>R2-2100303</w:t>
        </w:r>
      </w:hyperlink>
      <w:r w:rsidRPr="00CE3314">
        <w:t xml:space="preserve"> and as it seems this is considered by companies editorial (no change to UE behaviour) it is proposed to capture this in rapporteur CR.</w:t>
      </w:r>
    </w:p>
    <w:p w14:paraId="6AD6ADA1" w14:textId="5B99E6D2" w:rsidR="000D4C48" w:rsidRPr="00CE3314" w:rsidRDefault="000D4C48" w:rsidP="000D4C48">
      <w:pPr>
        <w:pStyle w:val="Agreement"/>
        <w:numPr>
          <w:ilvl w:val="0"/>
          <w:numId w:val="0"/>
        </w:numPr>
        <w:pBdr>
          <w:top w:val="single" w:sz="4" w:space="1" w:color="auto"/>
          <w:left w:val="single" w:sz="4" w:space="1" w:color="auto"/>
          <w:bottom w:val="single" w:sz="4" w:space="1" w:color="auto"/>
          <w:right w:val="single" w:sz="4" w:space="1" w:color="auto"/>
        </w:pBdr>
        <w:ind w:left="1619" w:hanging="360"/>
      </w:pPr>
      <w:r w:rsidRPr="00CE3314">
        <w:t xml:space="preserve">5 </w:t>
      </w:r>
      <w:r w:rsidRPr="00CE3314">
        <w:tab/>
        <w:t xml:space="preserve">Capture proposed change from </w:t>
      </w:r>
      <w:hyperlink r:id="rId1250" w:history="1">
        <w:r w:rsidR="0083230C">
          <w:rPr>
            <w:rStyle w:val="Hyperlink"/>
          </w:rPr>
          <w:t>R2-2101017</w:t>
        </w:r>
      </w:hyperlink>
      <w:r w:rsidRPr="00CE3314">
        <w:t xml:space="preserve"> in rapporteur CR (revision of </w:t>
      </w:r>
      <w:hyperlink r:id="rId1251" w:history="1">
        <w:r w:rsidR="0083230C">
          <w:rPr>
            <w:rStyle w:val="Hyperlink"/>
          </w:rPr>
          <w:t>R2-2101088</w:t>
        </w:r>
      </w:hyperlink>
      <w:r w:rsidRPr="00CE3314">
        <w:t>)</w:t>
      </w:r>
    </w:p>
    <w:p w14:paraId="48CFDCD8" w14:textId="77777777" w:rsidR="000D4C48" w:rsidRPr="00CE3314" w:rsidRDefault="000D4C48" w:rsidP="000D4C48">
      <w:pPr>
        <w:pStyle w:val="Doc-text2"/>
        <w:ind w:left="0" w:firstLine="0"/>
      </w:pPr>
    </w:p>
    <w:p w14:paraId="69581EE9" w14:textId="77777777" w:rsidR="000D4C48" w:rsidRPr="00CE3314" w:rsidRDefault="000D4C48" w:rsidP="000D4C48">
      <w:pPr>
        <w:pStyle w:val="Doc-text2"/>
      </w:pPr>
    </w:p>
    <w:p w14:paraId="74A6C5AE" w14:textId="77777777" w:rsidR="000D4C48" w:rsidRPr="00CE3314" w:rsidRDefault="000D4C48" w:rsidP="000D4C48">
      <w:pPr>
        <w:pStyle w:val="Doc-text2"/>
      </w:pPr>
      <w:r w:rsidRPr="00CE3314">
        <w:t>-</w:t>
      </w:r>
      <w:r w:rsidRPr="00CE3314">
        <w:tab/>
        <w:t>On P3, Chair wonders what "BWP switch from another carrier" means? Nokia clarifies this was from Samsung CR but most companies thought nothing is needed.</w:t>
      </w:r>
    </w:p>
    <w:p w14:paraId="3CFA99C6" w14:textId="77777777" w:rsidR="000D4C48" w:rsidRPr="00CE3314" w:rsidRDefault="000D4C48" w:rsidP="000D4C48">
      <w:pPr>
        <w:pStyle w:val="Doc-text2"/>
      </w:pPr>
      <w:r w:rsidRPr="00CE3314">
        <w:lastRenderedPageBreak/>
        <w:t>-</w:t>
      </w:r>
      <w:r w:rsidRPr="00CE3314">
        <w:tab/>
        <w:t>LGE thinks we shouldn't capture anything even in chairman's notes. Samsung clarifies that this is about dormant BWP switching. QC is fine to capture that in dormant BWP, UE doesn't monitor PDCCH on the cell with the dormant BWP. Huawei is not sure what we are trying to capture. Even for cross-carrier scheduling UE needs to first decode PDCCH to know whether it shuold ignore the DCI, which means it anyway needs to decode the PDCCH.</w:t>
      </w:r>
    </w:p>
    <w:p w14:paraId="74EA1A9E" w14:textId="77777777" w:rsidR="000D4C48" w:rsidRPr="00CE3314" w:rsidRDefault="000D4C48" w:rsidP="000D4C48">
      <w:pPr>
        <w:pStyle w:val="Doc-text2"/>
      </w:pPr>
      <w:r w:rsidRPr="00CE3314">
        <w:t>-</w:t>
      </w:r>
      <w:r w:rsidRPr="00CE3314">
        <w:tab/>
        <w:t>In P4, LGE thinks we should incluide some other editorial changes.</w:t>
      </w:r>
    </w:p>
    <w:p w14:paraId="540C097F" w14:textId="77777777" w:rsidR="000D4C48" w:rsidRPr="00CE3314" w:rsidRDefault="000D4C48" w:rsidP="000D4C48">
      <w:pPr>
        <w:pStyle w:val="Doc-text2"/>
      </w:pPr>
    </w:p>
    <w:p w14:paraId="6CD52EC4" w14:textId="77777777" w:rsidR="000D4C48" w:rsidRPr="00CE3314" w:rsidRDefault="000D4C48" w:rsidP="000D4C48">
      <w:pPr>
        <w:pStyle w:val="Agreement"/>
        <w:numPr>
          <w:ilvl w:val="0"/>
          <w:numId w:val="0"/>
        </w:numPr>
        <w:pBdr>
          <w:top w:val="single" w:sz="4" w:space="1" w:color="auto"/>
          <w:left w:val="single" w:sz="4" w:space="1" w:color="auto"/>
          <w:bottom w:val="single" w:sz="4" w:space="1" w:color="auto"/>
          <w:right w:val="single" w:sz="4" w:space="1" w:color="auto"/>
        </w:pBdr>
        <w:ind w:left="1619" w:hanging="360"/>
      </w:pPr>
      <w:r w:rsidRPr="00CE3314">
        <w:t>Agreements that require Tdoc revisions</w:t>
      </w:r>
    </w:p>
    <w:p w14:paraId="4970090B" w14:textId="77777777" w:rsidR="000D4C48" w:rsidRPr="00CE3314" w:rsidRDefault="000D4C48" w:rsidP="000D4C48">
      <w:pPr>
        <w:pStyle w:val="Agreement"/>
        <w:numPr>
          <w:ilvl w:val="0"/>
          <w:numId w:val="0"/>
        </w:numPr>
        <w:pBdr>
          <w:top w:val="single" w:sz="4" w:space="1" w:color="auto"/>
          <w:left w:val="single" w:sz="4" w:space="1" w:color="auto"/>
          <w:bottom w:val="single" w:sz="4" w:space="1" w:color="auto"/>
          <w:right w:val="single" w:sz="4" w:space="1" w:color="auto"/>
        </w:pBdr>
        <w:ind w:left="1619" w:hanging="360"/>
      </w:pPr>
    </w:p>
    <w:p w14:paraId="6A17BDF1" w14:textId="1B0E7FEE" w:rsidR="000D4C48" w:rsidRPr="00CE3314" w:rsidRDefault="000D4C48" w:rsidP="000D4C48">
      <w:pPr>
        <w:pStyle w:val="Agreement"/>
        <w:numPr>
          <w:ilvl w:val="0"/>
          <w:numId w:val="0"/>
        </w:numPr>
        <w:pBdr>
          <w:top w:val="single" w:sz="4" w:space="1" w:color="auto"/>
          <w:left w:val="single" w:sz="4" w:space="1" w:color="auto"/>
          <w:bottom w:val="single" w:sz="4" w:space="1" w:color="auto"/>
          <w:right w:val="single" w:sz="4" w:space="1" w:color="auto"/>
        </w:pBdr>
        <w:ind w:left="1619" w:hanging="360"/>
      </w:pPr>
      <w:r w:rsidRPr="00CE3314">
        <w:t>6</w:t>
      </w:r>
      <w:r w:rsidRPr="00CE3314">
        <w:tab/>
        <w:t xml:space="preserve">Agree on the </w:t>
      </w:r>
      <w:hyperlink r:id="rId1252" w:history="1">
        <w:r w:rsidR="0083230C">
          <w:rPr>
            <w:rStyle w:val="Hyperlink"/>
          </w:rPr>
          <w:t>R2-2101942</w:t>
        </w:r>
      </w:hyperlink>
      <w:r w:rsidRPr="00CE3314">
        <w:t xml:space="preserve"> with changes proposed by Huawei and coversheet typo noted by Ericsson. Also MediaTek update seems appropriate. Revised in </w:t>
      </w:r>
      <w:hyperlink r:id="rId1253" w:history="1">
        <w:r w:rsidR="0083230C">
          <w:rPr>
            <w:rStyle w:val="Hyperlink"/>
          </w:rPr>
          <w:t>R2-2102000</w:t>
        </w:r>
      </w:hyperlink>
      <w:r w:rsidRPr="00CE3314">
        <w:t xml:space="preserve"> via [220]</w:t>
      </w:r>
    </w:p>
    <w:p w14:paraId="2BDEA350" w14:textId="1EE8D032" w:rsidR="000D4C48" w:rsidRPr="00CE3314" w:rsidRDefault="000D4C48" w:rsidP="000D4C48">
      <w:pPr>
        <w:pStyle w:val="Agreement"/>
        <w:numPr>
          <w:ilvl w:val="0"/>
          <w:numId w:val="0"/>
        </w:numPr>
        <w:pBdr>
          <w:top w:val="single" w:sz="4" w:space="1" w:color="auto"/>
          <w:left w:val="single" w:sz="4" w:space="1" w:color="auto"/>
          <w:bottom w:val="single" w:sz="4" w:space="1" w:color="auto"/>
          <w:right w:val="single" w:sz="4" w:space="1" w:color="auto"/>
        </w:pBdr>
        <w:ind w:left="1619" w:hanging="360"/>
      </w:pPr>
      <w:r w:rsidRPr="00CE3314">
        <w:t>7</w:t>
      </w:r>
      <w:r w:rsidRPr="00CE3314">
        <w:tab/>
        <w:t xml:space="preserve">Agree on the </w:t>
      </w:r>
      <w:hyperlink r:id="rId1254" w:history="1">
        <w:r w:rsidR="0083230C">
          <w:rPr>
            <w:rStyle w:val="Hyperlink"/>
          </w:rPr>
          <w:t>R2-2101570</w:t>
        </w:r>
      </w:hyperlink>
      <w:r w:rsidRPr="00CE3314">
        <w:t xml:space="preserve"> CR with possible changes based on Huawei and CATT comments. Revised in </w:t>
      </w:r>
      <w:hyperlink r:id="rId1255" w:history="1">
        <w:r w:rsidR="0083230C">
          <w:rPr>
            <w:rStyle w:val="Hyperlink"/>
          </w:rPr>
          <w:t>R2-2102001</w:t>
        </w:r>
      </w:hyperlink>
      <w:r w:rsidRPr="00CE3314">
        <w:t xml:space="preserve"> via [220]</w:t>
      </w:r>
    </w:p>
    <w:p w14:paraId="172C08F6" w14:textId="77777777" w:rsidR="000D4C48" w:rsidRPr="00CE3314" w:rsidRDefault="000D4C48" w:rsidP="000D4C48">
      <w:pPr>
        <w:pStyle w:val="Doc-text2"/>
        <w:rPr>
          <w:i/>
          <w:iCs/>
        </w:rPr>
      </w:pPr>
    </w:p>
    <w:p w14:paraId="0F607121" w14:textId="77777777" w:rsidR="000D4C48" w:rsidRPr="00CE3314" w:rsidRDefault="000D4C48" w:rsidP="000D4C48">
      <w:pPr>
        <w:pStyle w:val="Doc-text2"/>
      </w:pPr>
      <w:r w:rsidRPr="00CE3314">
        <w:t>-</w:t>
      </w:r>
      <w:r w:rsidRPr="00CE3314">
        <w:tab/>
        <w:t>ZTE clarifies that we could remove some references while covering the cases as proposed by QC. Huawei thinks this should have no impact to RAN3.</w:t>
      </w:r>
    </w:p>
    <w:p w14:paraId="01E0B577" w14:textId="77777777" w:rsidR="000D4C48" w:rsidRPr="00CE3314" w:rsidRDefault="000D4C48" w:rsidP="000D4C48">
      <w:pPr>
        <w:pStyle w:val="Doc-text2"/>
        <w:rPr>
          <w:i/>
          <w:iCs/>
        </w:rPr>
      </w:pPr>
    </w:p>
    <w:p w14:paraId="249E4BBB" w14:textId="77777777" w:rsidR="000D4C48" w:rsidRPr="00CE3314" w:rsidRDefault="000D4C48" w:rsidP="000D4C48">
      <w:pPr>
        <w:pStyle w:val="Agreement"/>
        <w:numPr>
          <w:ilvl w:val="0"/>
          <w:numId w:val="0"/>
        </w:numPr>
        <w:pBdr>
          <w:top w:val="single" w:sz="4" w:space="1" w:color="auto"/>
          <w:left w:val="single" w:sz="4" w:space="1" w:color="auto"/>
          <w:bottom w:val="single" w:sz="4" w:space="1" w:color="auto"/>
          <w:right w:val="single" w:sz="4" w:space="1" w:color="auto"/>
        </w:pBdr>
        <w:ind w:left="1619" w:hanging="360"/>
      </w:pPr>
      <w:r w:rsidRPr="00CE3314">
        <w:t>Agreements</w:t>
      </w:r>
    </w:p>
    <w:p w14:paraId="67CC12EF" w14:textId="77777777" w:rsidR="000D4C48" w:rsidRPr="00CE3314" w:rsidRDefault="000D4C48" w:rsidP="000D4C48">
      <w:pPr>
        <w:pStyle w:val="Agreement"/>
        <w:numPr>
          <w:ilvl w:val="0"/>
          <w:numId w:val="0"/>
        </w:numPr>
        <w:pBdr>
          <w:top w:val="single" w:sz="4" w:space="1" w:color="auto"/>
          <w:left w:val="single" w:sz="4" w:space="1" w:color="auto"/>
          <w:bottom w:val="single" w:sz="4" w:space="1" w:color="auto"/>
          <w:right w:val="single" w:sz="4" w:space="1" w:color="auto"/>
        </w:pBdr>
        <w:ind w:left="1619" w:hanging="360"/>
      </w:pPr>
    </w:p>
    <w:p w14:paraId="1AFF4F0A" w14:textId="1058D366" w:rsidR="000D4C48" w:rsidRPr="00CE3314" w:rsidRDefault="000D4C48" w:rsidP="000D4C48">
      <w:pPr>
        <w:pStyle w:val="Agreement"/>
        <w:numPr>
          <w:ilvl w:val="0"/>
          <w:numId w:val="0"/>
        </w:numPr>
        <w:pBdr>
          <w:top w:val="single" w:sz="4" w:space="1" w:color="auto"/>
          <w:left w:val="single" w:sz="4" w:space="1" w:color="auto"/>
          <w:bottom w:val="single" w:sz="4" w:space="1" w:color="auto"/>
          <w:right w:val="single" w:sz="4" w:space="1" w:color="auto"/>
        </w:pBdr>
        <w:ind w:left="1619" w:hanging="360"/>
      </w:pPr>
      <w:r w:rsidRPr="00CE3314">
        <w:t xml:space="preserve">8 </w:t>
      </w:r>
      <w:r w:rsidRPr="00CE3314">
        <w:tab/>
        <w:t xml:space="preserve">Capture support for NR-DC within same DU in stage-2 37.340. Discuss the CR wording (based on last comment from e.g. ZTE and QC) via [220]. Can be provided in </w:t>
      </w:r>
      <w:hyperlink r:id="rId1256" w:history="1">
        <w:r w:rsidR="0083230C">
          <w:rPr>
            <w:rStyle w:val="Hyperlink"/>
          </w:rPr>
          <w:t>R2-2102002</w:t>
        </w:r>
      </w:hyperlink>
      <w:r w:rsidRPr="00CE3314">
        <w:t xml:space="preserve"> (ZTE). This is not intended to have RAN3 or UE impact.</w:t>
      </w:r>
    </w:p>
    <w:p w14:paraId="4F8801E8" w14:textId="24D7455C" w:rsidR="000D4C48" w:rsidRPr="00CE3314" w:rsidRDefault="000D4C48" w:rsidP="000D4C48">
      <w:pPr>
        <w:pStyle w:val="Agreement"/>
        <w:numPr>
          <w:ilvl w:val="0"/>
          <w:numId w:val="0"/>
        </w:numPr>
        <w:pBdr>
          <w:top w:val="single" w:sz="4" w:space="1" w:color="auto"/>
          <w:left w:val="single" w:sz="4" w:space="1" w:color="auto"/>
          <w:bottom w:val="single" w:sz="4" w:space="1" w:color="auto"/>
          <w:right w:val="single" w:sz="4" w:space="1" w:color="auto"/>
        </w:pBdr>
        <w:ind w:left="1619" w:hanging="360"/>
      </w:pPr>
      <w:r w:rsidRPr="00CE3314">
        <w:t>9</w:t>
      </w:r>
      <w:r w:rsidRPr="00CE3314">
        <w:tab/>
        <w:t xml:space="preserve">Proceed with </w:t>
      </w:r>
      <w:hyperlink r:id="rId1257" w:history="1">
        <w:r w:rsidR="0083230C">
          <w:rPr>
            <w:rStyle w:val="Hyperlink"/>
          </w:rPr>
          <w:t>R2-2101479</w:t>
        </w:r>
      </w:hyperlink>
      <w:r w:rsidRPr="00CE3314">
        <w:t xml:space="preserve"> as baseline. Consider whether we need some additional updates e.g. semi-static is supported only for NR-DC. Can be provided in </w:t>
      </w:r>
      <w:hyperlink r:id="rId1258" w:history="1">
        <w:r w:rsidR="0083230C">
          <w:rPr>
            <w:rStyle w:val="Hyperlink"/>
          </w:rPr>
          <w:t>R2-2102003</w:t>
        </w:r>
      </w:hyperlink>
      <w:r w:rsidRPr="00CE3314">
        <w:t xml:space="preserve"> (Huawei) via [220]</w:t>
      </w:r>
    </w:p>
    <w:p w14:paraId="2FBE01DD" w14:textId="77777777" w:rsidR="000D4C48" w:rsidRPr="00CE3314" w:rsidRDefault="000D4C48" w:rsidP="000D4C48">
      <w:pPr>
        <w:pStyle w:val="Doc-text2"/>
        <w:rPr>
          <w:i/>
          <w:iCs/>
        </w:rPr>
      </w:pPr>
    </w:p>
    <w:p w14:paraId="275A5A4C" w14:textId="77777777" w:rsidR="000D4C48" w:rsidRPr="00CE3314" w:rsidRDefault="000D4C48" w:rsidP="000D4C48">
      <w:pPr>
        <w:pStyle w:val="Doc-text2"/>
      </w:pPr>
      <w:r w:rsidRPr="00CE3314">
        <w:t>-</w:t>
      </w:r>
      <w:r w:rsidRPr="00CE3314">
        <w:tab/>
        <w:t>Nokia thinks we need to discuss what to capture by email.</w:t>
      </w:r>
    </w:p>
    <w:p w14:paraId="5046D55F" w14:textId="77777777" w:rsidR="000D4C48" w:rsidRPr="00CE3314" w:rsidRDefault="000D4C48" w:rsidP="000D4C48">
      <w:pPr>
        <w:pStyle w:val="Doc-text2"/>
        <w:rPr>
          <w:i/>
          <w:iCs/>
        </w:rPr>
      </w:pPr>
    </w:p>
    <w:p w14:paraId="48748D74" w14:textId="77777777" w:rsidR="000D4C48" w:rsidRPr="00CE3314" w:rsidRDefault="000D4C48" w:rsidP="000D4C48">
      <w:pPr>
        <w:pStyle w:val="BoldComments"/>
      </w:pPr>
      <w:r w:rsidRPr="00CE3314">
        <w:t>Web Conf 1</w:t>
      </w:r>
      <w:r w:rsidRPr="00CE3314">
        <w:rPr>
          <w:vertAlign w:val="superscript"/>
        </w:rPr>
        <w:t>st</w:t>
      </w:r>
      <w:r w:rsidRPr="00CE3314">
        <w:t xml:space="preserve"> week (4)</w:t>
      </w:r>
    </w:p>
    <w:p w14:paraId="3A638337" w14:textId="77777777" w:rsidR="000D4C48" w:rsidRPr="00CE3314" w:rsidRDefault="000D4C48" w:rsidP="000D4C48">
      <w:pPr>
        <w:pStyle w:val="Comments"/>
      </w:pPr>
      <w:r w:rsidRPr="00CE3314">
        <w:t xml:space="preserve">TCI state indication for Direct Scell activation (RAN4): </w:t>
      </w:r>
    </w:p>
    <w:p w14:paraId="16ADBA49" w14:textId="7803694D" w:rsidR="000D4C48" w:rsidRPr="00CE3314" w:rsidRDefault="0083230C" w:rsidP="000D4C48">
      <w:pPr>
        <w:pStyle w:val="Doc-title"/>
      </w:pPr>
      <w:hyperlink r:id="rId1259" w:history="1">
        <w:r>
          <w:rPr>
            <w:rStyle w:val="Hyperlink"/>
          </w:rPr>
          <w:t>R2-2100058</w:t>
        </w:r>
      </w:hyperlink>
      <w:r w:rsidR="000D4C48" w:rsidRPr="00CE3314">
        <w:tab/>
        <w:t>LS on TCI state indication at Direct SCell activation (R4-2017329; contact: MediaTek)</w:t>
      </w:r>
      <w:r w:rsidR="000D4C48" w:rsidRPr="00CE3314">
        <w:tab/>
        <w:t>RAN4</w:t>
      </w:r>
      <w:r w:rsidR="000D4C48" w:rsidRPr="00CE3314">
        <w:tab/>
        <w:t>LS in</w:t>
      </w:r>
      <w:r w:rsidR="000D4C48" w:rsidRPr="00CE3314">
        <w:tab/>
        <w:t>Rel-16</w:t>
      </w:r>
      <w:r w:rsidR="000D4C48" w:rsidRPr="00CE3314">
        <w:tab/>
        <w:t>LTE_NR_DC_CA_enh-Core</w:t>
      </w:r>
      <w:r w:rsidR="000D4C48" w:rsidRPr="00CE3314">
        <w:tab/>
        <w:t>To:RAN2, RAN1</w:t>
      </w:r>
    </w:p>
    <w:p w14:paraId="21D04C2D" w14:textId="77777777" w:rsidR="000D4C48" w:rsidRPr="00CE3314" w:rsidRDefault="000D4C48" w:rsidP="000D4C48">
      <w:pPr>
        <w:pStyle w:val="Agreement"/>
        <w:numPr>
          <w:ilvl w:val="0"/>
          <w:numId w:val="0"/>
        </w:numPr>
        <w:ind w:left="1619" w:hanging="360"/>
        <w:rPr>
          <w:b w:val="0"/>
        </w:rPr>
      </w:pPr>
      <w:r w:rsidRPr="00CE3314">
        <w:rPr>
          <w:b w:val="0"/>
        </w:rPr>
        <w:t xml:space="preserve">- </w:t>
      </w:r>
      <w:r w:rsidRPr="00CE3314">
        <w:rPr>
          <w:b w:val="0"/>
        </w:rPr>
        <w:tab/>
        <w:t>Huawei wonders if this is only about PDCCH, not PDSCH? MediaTek thinks they didn't differentiate this. Huawei thinks PDCCH is more critical than PDSCH so focusing on that is sufficient. Indicating one TCI state for PDCCH is already possible. Thinks RAN1 can discuss the issue first.</w:t>
      </w:r>
    </w:p>
    <w:p w14:paraId="4F072307" w14:textId="77777777" w:rsidR="000D4C48" w:rsidRPr="00CE3314" w:rsidRDefault="000D4C48" w:rsidP="000D4C48">
      <w:pPr>
        <w:pStyle w:val="Doc-text2"/>
      </w:pPr>
      <w:r w:rsidRPr="00CE3314">
        <w:t>-</w:t>
      </w:r>
      <w:r w:rsidRPr="00CE3314">
        <w:tab/>
        <w:t>Apple thinks the UE requirements are not explicitly stated if TCI information is not given to UE. But this would be optional so not all UEs will implement it so not sure we can have a comprehensive solution for all UEs.</w:t>
      </w:r>
    </w:p>
    <w:p w14:paraId="5FD7A4B9" w14:textId="77777777" w:rsidR="000D4C48" w:rsidRPr="00CE3314" w:rsidRDefault="000D4C48" w:rsidP="000D4C48">
      <w:pPr>
        <w:pStyle w:val="Agreement"/>
        <w:tabs>
          <w:tab w:val="clear" w:pos="9990"/>
        </w:tabs>
        <w:rPr>
          <w:bCs/>
        </w:rPr>
      </w:pPr>
      <w:r w:rsidRPr="00CE3314">
        <w:rPr>
          <w:bCs/>
        </w:rPr>
        <w:t>Noted (contributions treated under 6.8.2)</w:t>
      </w:r>
    </w:p>
    <w:p w14:paraId="6ED73D99" w14:textId="77777777" w:rsidR="000D4C48" w:rsidRPr="00CE3314" w:rsidRDefault="000D4C48" w:rsidP="000D4C48">
      <w:pPr>
        <w:pStyle w:val="Comments"/>
      </w:pPr>
    </w:p>
    <w:p w14:paraId="5263021A" w14:textId="77777777" w:rsidR="000D4C48" w:rsidRPr="00CE3314" w:rsidRDefault="000D4C48" w:rsidP="000D4C48">
      <w:pPr>
        <w:pStyle w:val="Comments"/>
      </w:pPr>
      <w:r w:rsidRPr="00CE3314">
        <w:t xml:space="preserve">RAN4 agreements in EMR requirements (RAN4): </w:t>
      </w:r>
    </w:p>
    <w:p w14:paraId="3B549276" w14:textId="4F49083B" w:rsidR="000D4C48" w:rsidRPr="00CE3314" w:rsidRDefault="0083230C" w:rsidP="000D4C48">
      <w:pPr>
        <w:pStyle w:val="Doc-title"/>
      </w:pPr>
      <w:hyperlink r:id="rId1260" w:history="1">
        <w:r>
          <w:rPr>
            <w:rStyle w:val="Hyperlink"/>
          </w:rPr>
          <w:t>R2-2100059</w:t>
        </w:r>
      </w:hyperlink>
      <w:r w:rsidR="000D4C48" w:rsidRPr="00CE3314">
        <w:tab/>
        <w:t>LS on RAN4 agreements for MR-DC Idle mode CA measurements (R4-2017390; contact: ZTE)</w:t>
      </w:r>
      <w:r w:rsidR="000D4C48" w:rsidRPr="00CE3314">
        <w:tab/>
        <w:t>RAN4</w:t>
      </w:r>
      <w:r w:rsidR="000D4C48" w:rsidRPr="00CE3314">
        <w:tab/>
        <w:t>LS in</w:t>
      </w:r>
      <w:r w:rsidR="000D4C48" w:rsidRPr="00CE3314">
        <w:tab/>
        <w:t>Rel-16</w:t>
      </w:r>
      <w:r w:rsidR="000D4C48" w:rsidRPr="00CE3314">
        <w:tab/>
        <w:t>LTE_NR_DC_CA_enh-Core</w:t>
      </w:r>
      <w:r w:rsidR="000D4C48" w:rsidRPr="00CE3314">
        <w:tab/>
        <w:t>To:RAN2</w:t>
      </w:r>
    </w:p>
    <w:p w14:paraId="36838BBD" w14:textId="77777777" w:rsidR="000D4C48" w:rsidRPr="00CE3314" w:rsidRDefault="000D4C48" w:rsidP="000D4C48">
      <w:pPr>
        <w:pStyle w:val="Doc-text2"/>
      </w:pPr>
      <w:r w:rsidRPr="00CE3314">
        <w:t>-</w:t>
      </w:r>
      <w:r w:rsidRPr="00CE3314">
        <w:tab/>
        <w:t xml:space="preserve">Apple thinks RAN4 concern is measurement time if network provide lot of carriers for EMR so network shouldn't provide too many frequencies. Nokia thinks RAN4 doesn't have requirements for the beam reporting, so having a fixed value for the timer seems difficult - it could be quite long. ZTE thinks this is not necessarily the case as the number of frequencies also includes carriers for reselection, e.g. 4 for reselection and 3 for EMR. </w:t>
      </w:r>
    </w:p>
    <w:p w14:paraId="6F94A773" w14:textId="77777777" w:rsidR="000D4C48" w:rsidRPr="00CE3314" w:rsidRDefault="000D4C48" w:rsidP="000D4C48">
      <w:pPr>
        <w:pStyle w:val="Doc-text2"/>
      </w:pPr>
      <w:r w:rsidRPr="00CE3314">
        <w:t>-</w:t>
      </w:r>
      <w:r w:rsidRPr="00CE3314">
        <w:tab/>
        <w:t>Ericsson doesn't understand why the EMR requirements are affected by serving cell measurement quality. ZTE agrees but this was due to power consumption. Huawei also agrees that RAN4 tried to avoid increasing power consumption with this. MediaTek also agrees RAN2 shouldn't discuss how RAN4 decided the requirements.</w:t>
      </w:r>
    </w:p>
    <w:p w14:paraId="34E8E628" w14:textId="77777777" w:rsidR="000D4C48" w:rsidRPr="00CE3314" w:rsidRDefault="000D4C48" w:rsidP="000D4C48">
      <w:pPr>
        <w:pStyle w:val="Doc-text2"/>
      </w:pPr>
      <w:r w:rsidRPr="00CE3314">
        <w:t>-</w:t>
      </w:r>
      <w:r w:rsidRPr="00CE3314">
        <w:tab/>
        <w:t>Huawei thinks that measuring carrier minutes earlier may not reflect its quality anyway or be accurate. ZTE thinks this would mainly apply to cell center UEs so likely UEs would use large periodicity.</w:t>
      </w:r>
    </w:p>
    <w:p w14:paraId="65D25E47" w14:textId="77777777" w:rsidR="000D4C48" w:rsidRPr="00CE3314" w:rsidRDefault="000D4C48" w:rsidP="000D4C48">
      <w:pPr>
        <w:pStyle w:val="Doc-text2"/>
      </w:pPr>
      <w:r w:rsidRPr="00CE3314">
        <w:lastRenderedPageBreak/>
        <w:t>-</w:t>
      </w:r>
      <w:r w:rsidRPr="00CE3314">
        <w:tab/>
        <w:t>Qualcomm thinks extending the timer is not useful and is not a common case. UE can still continue measurements after T331 if it wishes to.</w:t>
      </w:r>
    </w:p>
    <w:p w14:paraId="5277AA26" w14:textId="77777777" w:rsidR="000D4C48" w:rsidRPr="00CE3314" w:rsidRDefault="000D4C48" w:rsidP="000D4C48">
      <w:pPr>
        <w:pStyle w:val="Agreement"/>
        <w:tabs>
          <w:tab w:val="clear" w:pos="9990"/>
        </w:tabs>
        <w:rPr>
          <w:bCs/>
        </w:rPr>
      </w:pPr>
      <w:r w:rsidRPr="00CE3314">
        <w:rPr>
          <w:bCs/>
        </w:rPr>
        <w:t>Noted (contributions treated under 6.8.2)</w:t>
      </w:r>
    </w:p>
    <w:p w14:paraId="53C76445" w14:textId="77777777" w:rsidR="000D4C48" w:rsidRPr="00CE3314" w:rsidRDefault="000D4C48" w:rsidP="000D4C48">
      <w:pPr>
        <w:pStyle w:val="Comments"/>
      </w:pPr>
    </w:p>
    <w:p w14:paraId="235E9D8F" w14:textId="77777777" w:rsidR="000D4C48" w:rsidRPr="00CE3314" w:rsidRDefault="000D4C48" w:rsidP="000D4C48">
      <w:pPr>
        <w:pStyle w:val="Comments"/>
      </w:pPr>
      <w:r w:rsidRPr="00CE3314">
        <w:t xml:space="preserve">RAN4 reply on NR-DC cell grouping (RAN4): </w:t>
      </w:r>
    </w:p>
    <w:p w14:paraId="7FCF3F67" w14:textId="663728C1" w:rsidR="000D4C48" w:rsidRPr="00CE3314" w:rsidRDefault="0083230C" w:rsidP="000D4C48">
      <w:pPr>
        <w:pStyle w:val="Doc-title"/>
      </w:pPr>
      <w:hyperlink r:id="rId1261" w:history="1">
        <w:r>
          <w:rPr>
            <w:rStyle w:val="Hyperlink"/>
          </w:rPr>
          <w:t>R2-2100062</w:t>
        </w:r>
      </w:hyperlink>
      <w:r w:rsidR="000D4C48" w:rsidRPr="00CE3314">
        <w:tab/>
        <w:t>LS response on cell-grouping UE capability for synchronous NR-DC (R4-2017847; contct: Apple)</w:t>
      </w:r>
      <w:r w:rsidR="000D4C48" w:rsidRPr="00CE3314">
        <w:tab/>
        <w:t>RAN4</w:t>
      </w:r>
      <w:r w:rsidR="000D4C48" w:rsidRPr="00CE3314">
        <w:tab/>
        <w:t>LS in</w:t>
      </w:r>
      <w:r w:rsidR="000D4C48" w:rsidRPr="00CE3314">
        <w:tab/>
        <w:t>Rel-16</w:t>
      </w:r>
      <w:r w:rsidR="000D4C48" w:rsidRPr="00CE3314">
        <w:tab/>
        <w:t>LTE_NR_DC_CA_enh-Core</w:t>
      </w:r>
      <w:r w:rsidR="000D4C48" w:rsidRPr="00CE3314">
        <w:tab/>
        <w:t>To:RAN2</w:t>
      </w:r>
      <w:r w:rsidR="000D4C48" w:rsidRPr="00CE3314">
        <w:tab/>
        <w:t>Cc:RAN1</w:t>
      </w:r>
    </w:p>
    <w:p w14:paraId="4CC0450F" w14:textId="77777777" w:rsidR="000D4C48" w:rsidRPr="00CE3314" w:rsidRDefault="000D4C48" w:rsidP="000D4C48">
      <w:pPr>
        <w:pStyle w:val="Agreement"/>
        <w:tabs>
          <w:tab w:val="clear" w:pos="9990"/>
        </w:tabs>
        <w:rPr>
          <w:bCs/>
        </w:rPr>
      </w:pPr>
      <w:r w:rsidRPr="00CE3314">
        <w:rPr>
          <w:bCs/>
        </w:rPr>
        <w:t>Noted (contributions treated under 6.8.3)</w:t>
      </w:r>
    </w:p>
    <w:p w14:paraId="072626FF" w14:textId="77777777" w:rsidR="000D4C48" w:rsidRPr="00CE3314" w:rsidRDefault="000D4C48" w:rsidP="000D4C48">
      <w:pPr>
        <w:pStyle w:val="Doc-title"/>
      </w:pPr>
    </w:p>
    <w:p w14:paraId="5DB2B03E" w14:textId="77777777" w:rsidR="000D4C48" w:rsidRPr="00CE3314" w:rsidRDefault="000D4C48" w:rsidP="000D4C48">
      <w:pPr>
        <w:pStyle w:val="Comments"/>
      </w:pPr>
      <w:r w:rsidRPr="00CE3314">
        <w:t xml:space="preserve">HARQ-ACK codebook configuration (RAN1): </w:t>
      </w:r>
    </w:p>
    <w:p w14:paraId="2B202FCA" w14:textId="456D196D" w:rsidR="000D4C48" w:rsidRPr="00CE3314" w:rsidRDefault="0083230C" w:rsidP="000D4C48">
      <w:pPr>
        <w:pStyle w:val="Doc-title"/>
      </w:pPr>
      <w:hyperlink r:id="rId1262" w:history="1">
        <w:r>
          <w:rPr>
            <w:rStyle w:val="Hyperlink"/>
          </w:rPr>
          <w:t>R2-2100021</w:t>
        </w:r>
      </w:hyperlink>
      <w:r w:rsidR="000D4C48" w:rsidRPr="00CE3314">
        <w:tab/>
        <w:t>LS on HARQ-ACK codebook configuration for secondary PUCCH group (R1-2009631; contact: Nokia)</w:t>
      </w:r>
      <w:r w:rsidR="000D4C48" w:rsidRPr="00CE3314">
        <w:tab/>
        <w:t>RAN1</w:t>
      </w:r>
      <w:r w:rsidR="000D4C48" w:rsidRPr="00CE3314">
        <w:tab/>
        <w:t>LS in</w:t>
      </w:r>
      <w:r w:rsidR="000D4C48" w:rsidRPr="00CE3314">
        <w:tab/>
        <w:t>Rel-16</w:t>
      </w:r>
      <w:r w:rsidR="000D4C48" w:rsidRPr="00CE3314">
        <w:tab/>
        <w:t>LTE_NR_DC_CA_enh-Core</w:t>
      </w:r>
      <w:r w:rsidR="000D4C48" w:rsidRPr="00CE3314">
        <w:tab/>
        <w:t>To:RAN2</w:t>
      </w:r>
    </w:p>
    <w:p w14:paraId="0CD61621" w14:textId="77777777" w:rsidR="000D4C48" w:rsidRPr="00CE3314" w:rsidRDefault="000D4C48" w:rsidP="000D4C48">
      <w:pPr>
        <w:pStyle w:val="Agreement"/>
        <w:tabs>
          <w:tab w:val="clear" w:pos="9990"/>
        </w:tabs>
        <w:rPr>
          <w:bCs/>
        </w:rPr>
      </w:pPr>
      <w:r w:rsidRPr="00CE3314">
        <w:rPr>
          <w:bCs/>
        </w:rPr>
        <w:t>Noted (contributions treated under 6.8.3)</w:t>
      </w:r>
    </w:p>
    <w:p w14:paraId="0C1B96E1" w14:textId="77777777" w:rsidR="000D4C48" w:rsidRPr="00CE3314" w:rsidRDefault="000D4C48" w:rsidP="000D4C48">
      <w:pPr>
        <w:pStyle w:val="Doc-text2"/>
      </w:pPr>
    </w:p>
    <w:p w14:paraId="1977F3A2" w14:textId="77777777" w:rsidR="000D4C48" w:rsidRPr="00CE3314" w:rsidRDefault="000D4C48" w:rsidP="000D4C48">
      <w:pPr>
        <w:pStyle w:val="BoldComments"/>
        <w:rPr>
          <w:lang w:val="fi-FI"/>
        </w:rPr>
      </w:pPr>
      <w:bookmarkStart w:id="356" w:name="_Hlk63268330"/>
      <w:r w:rsidRPr="00CE3314">
        <w:t>By Email [221]</w:t>
      </w:r>
      <w:r w:rsidRPr="00CE3314">
        <w:rPr>
          <w:lang w:val="fi-FI"/>
        </w:rPr>
        <w:t xml:space="preserve"> (2)</w:t>
      </w:r>
    </w:p>
    <w:p w14:paraId="29CA42AD" w14:textId="26F9F727" w:rsidR="000D4C48" w:rsidRPr="00CE3314" w:rsidRDefault="0083230C" w:rsidP="000D4C48">
      <w:pPr>
        <w:pStyle w:val="Doc-title"/>
      </w:pPr>
      <w:hyperlink r:id="rId1263" w:history="1">
        <w:r>
          <w:rPr>
            <w:rStyle w:val="Hyperlink"/>
          </w:rPr>
          <w:t>R2-2101088</w:t>
        </w:r>
      </w:hyperlink>
      <w:r w:rsidR="000D4C48" w:rsidRPr="00CE3314">
        <w:tab/>
        <w:t>Misc corrections for Rel-16 DCCA</w:t>
      </w:r>
      <w:r w:rsidR="000D4C48" w:rsidRPr="00CE3314">
        <w:tab/>
        <w:t>Ericsson</w:t>
      </w:r>
      <w:r w:rsidR="000D4C48" w:rsidRPr="00CE3314">
        <w:tab/>
        <w:t>CR</w:t>
      </w:r>
      <w:r w:rsidR="000D4C48" w:rsidRPr="00CE3314">
        <w:tab/>
        <w:t>Rel-16</w:t>
      </w:r>
      <w:r w:rsidR="000D4C48" w:rsidRPr="00CE3314">
        <w:tab/>
        <w:t>38.331</w:t>
      </w:r>
      <w:r w:rsidR="000D4C48" w:rsidRPr="00CE3314">
        <w:tab/>
        <w:t>16.3.1</w:t>
      </w:r>
      <w:r w:rsidR="000D4C48" w:rsidRPr="00CE3314">
        <w:tab/>
        <w:t>2385</w:t>
      </w:r>
      <w:r w:rsidR="000D4C48" w:rsidRPr="00CE3314">
        <w:tab/>
        <w:t>-</w:t>
      </w:r>
      <w:r w:rsidR="000D4C48" w:rsidRPr="00CE3314">
        <w:tab/>
        <w:t>F</w:t>
      </w:r>
      <w:r w:rsidR="000D4C48" w:rsidRPr="00CE3314">
        <w:tab/>
        <w:t>LTE_NR_DC_CA_enh-Core</w:t>
      </w:r>
    </w:p>
    <w:p w14:paraId="4F6CC2DC" w14:textId="77777777" w:rsidR="000D4C48" w:rsidRPr="00CE3314" w:rsidRDefault="000D4C48" w:rsidP="000D4C48">
      <w:pPr>
        <w:pStyle w:val="Agreement"/>
        <w:tabs>
          <w:tab w:val="clear" w:pos="9990"/>
        </w:tabs>
      </w:pPr>
      <w:bookmarkStart w:id="357" w:name="_Toc62809665"/>
      <w:r w:rsidRPr="00CE3314">
        <w:t>Replace “inter-RAT handover” with “inter-RAT cell reselection”.</w:t>
      </w:r>
      <w:bookmarkEnd w:id="357"/>
    </w:p>
    <w:p w14:paraId="1A7C4DDD" w14:textId="77777777" w:rsidR="000D4C48" w:rsidRPr="00CE3314" w:rsidRDefault="000D4C48" w:rsidP="000D4C48">
      <w:pPr>
        <w:pStyle w:val="Agreement"/>
        <w:tabs>
          <w:tab w:val="clear" w:pos="9990"/>
        </w:tabs>
        <w:rPr>
          <w:bCs/>
        </w:rPr>
      </w:pPr>
      <w:r w:rsidRPr="00CE3314">
        <w:rPr>
          <w:bCs/>
        </w:rPr>
        <w:t>Can include editorial changes from other threads in this CR</w:t>
      </w:r>
    </w:p>
    <w:p w14:paraId="2DC3C5E4" w14:textId="616E09B6" w:rsidR="000D4C48" w:rsidRPr="00CE3314" w:rsidRDefault="000D4C48" w:rsidP="000D4C48">
      <w:pPr>
        <w:pStyle w:val="Doc-text2"/>
      </w:pPr>
      <w:r w:rsidRPr="00CE3314">
        <w:rPr>
          <w:bCs/>
        </w:rPr>
        <w:t>Revised in R2-210234</w:t>
      </w:r>
      <w:r w:rsidRPr="00CE3314">
        <w:rPr>
          <w:bCs/>
        </w:rPr>
        <w:cr/>
      </w:r>
    </w:p>
    <w:p w14:paraId="4A8B94EB" w14:textId="40A85BCF" w:rsidR="000D4C48" w:rsidRPr="00CE3314" w:rsidRDefault="0083230C" w:rsidP="000D4C48">
      <w:pPr>
        <w:pStyle w:val="Doc-title"/>
      </w:pPr>
      <w:hyperlink r:id="rId1264" w:history="1">
        <w:r>
          <w:rPr>
            <w:rStyle w:val="Hyperlink"/>
          </w:rPr>
          <w:t>R2-2101089</w:t>
        </w:r>
      </w:hyperlink>
      <w:r w:rsidR="000D4C48" w:rsidRPr="00CE3314">
        <w:tab/>
        <w:t>Misc corrections for Rel-16 DCCA</w:t>
      </w:r>
      <w:r w:rsidR="000D4C48" w:rsidRPr="00CE3314">
        <w:tab/>
        <w:t>Ericsson</w:t>
      </w:r>
      <w:r w:rsidR="000D4C48" w:rsidRPr="00CE3314">
        <w:tab/>
        <w:t>CR</w:t>
      </w:r>
      <w:r w:rsidR="000D4C48" w:rsidRPr="00CE3314">
        <w:tab/>
        <w:t>Rel-16</w:t>
      </w:r>
      <w:r w:rsidR="000D4C48" w:rsidRPr="00CE3314">
        <w:tab/>
        <w:t>36.331</w:t>
      </w:r>
      <w:r w:rsidR="000D4C48" w:rsidRPr="00CE3314">
        <w:tab/>
        <w:t>16.3.0</w:t>
      </w:r>
      <w:r w:rsidR="000D4C48" w:rsidRPr="00CE3314">
        <w:tab/>
        <w:t>4568</w:t>
      </w:r>
      <w:r w:rsidR="000D4C48" w:rsidRPr="00CE3314">
        <w:tab/>
        <w:t>-</w:t>
      </w:r>
      <w:r w:rsidR="000D4C48" w:rsidRPr="00CE3314">
        <w:tab/>
        <w:t>F</w:t>
      </w:r>
      <w:r w:rsidR="000D4C48" w:rsidRPr="00CE3314">
        <w:tab/>
        <w:t>LTE_NR_DC_CA_enh-Core</w:t>
      </w:r>
    </w:p>
    <w:p w14:paraId="67DCD416" w14:textId="77777777" w:rsidR="000D4C48" w:rsidRPr="00CE3314" w:rsidRDefault="000D4C48" w:rsidP="000D4C48">
      <w:pPr>
        <w:pStyle w:val="Agreement"/>
        <w:tabs>
          <w:tab w:val="clear" w:pos="9990"/>
        </w:tabs>
      </w:pPr>
      <w:r w:rsidRPr="00CE3314">
        <w:t>Replace “inter-RAT handover” with “inter-RAT cell reselection”.</w:t>
      </w:r>
    </w:p>
    <w:p w14:paraId="1DC12C3B" w14:textId="77777777" w:rsidR="000D4C48" w:rsidRPr="00CE3314" w:rsidRDefault="000D4C48" w:rsidP="000D4C48">
      <w:pPr>
        <w:pStyle w:val="Agreement"/>
        <w:tabs>
          <w:tab w:val="clear" w:pos="9990"/>
        </w:tabs>
        <w:rPr>
          <w:bCs/>
        </w:rPr>
      </w:pPr>
      <w:r w:rsidRPr="00CE3314">
        <w:rPr>
          <w:bCs/>
        </w:rPr>
        <w:t>Can include editorial changes from other threads in this CR</w:t>
      </w:r>
    </w:p>
    <w:p w14:paraId="16CA9DEA" w14:textId="558F85B4" w:rsidR="000D4C48" w:rsidRPr="00CE3314" w:rsidRDefault="000D4C48" w:rsidP="000D4C48">
      <w:pPr>
        <w:pStyle w:val="Agreement"/>
        <w:tabs>
          <w:tab w:val="clear" w:pos="9990"/>
        </w:tabs>
        <w:rPr>
          <w:bCs/>
        </w:rPr>
      </w:pPr>
      <w:r w:rsidRPr="00CE3314">
        <w:rPr>
          <w:bCs/>
        </w:rPr>
        <w:t xml:space="preserve">Revised in </w:t>
      </w:r>
      <w:hyperlink r:id="rId1265" w:history="1">
        <w:r w:rsidR="0083230C">
          <w:rPr>
            <w:rStyle w:val="Hyperlink"/>
            <w:bCs/>
          </w:rPr>
          <w:t>R2-2102341</w:t>
        </w:r>
      </w:hyperlink>
    </w:p>
    <w:p w14:paraId="7618E29C" w14:textId="77777777" w:rsidR="000D4C48" w:rsidRPr="00CE3314" w:rsidRDefault="000D4C48" w:rsidP="000D4C48">
      <w:pPr>
        <w:pStyle w:val="Doc-text2"/>
        <w:ind w:left="0" w:firstLine="0"/>
      </w:pPr>
    </w:p>
    <w:bookmarkStart w:id="358" w:name="_Hlk63353739"/>
    <w:p w14:paraId="33BA7B40" w14:textId="2A5013AF" w:rsidR="000D4C48" w:rsidRPr="00CE3314" w:rsidRDefault="0083230C" w:rsidP="000D4C48">
      <w:pPr>
        <w:pStyle w:val="Doc-title"/>
      </w:pPr>
      <w:r>
        <w:fldChar w:fldCharType="begin"/>
      </w:r>
      <w:r>
        <w:instrText xml:space="preserve"> HYPERLINK "http://www.3gpp.org/ftp/tsg_ran/WG2_RL2/TSGR2_113-e/Docs/R2-2102340.zip" </w:instrText>
      </w:r>
      <w:r>
        <w:fldChar w:fldCharType="separate"/>
      </w:r>
      <w:r>
        <w:rPr>
          <w:rStyle w:val="Hyperlink"/>
        </w:rPr>
        <w:t>R2-2102340</w:t>
      </w:r>
      <w:r>
        <w:fldChar w:fldCharType="end"/>
      </w:r>
      <w:r w:rsidR="000D4C48" w:rsidRPr="00CE3314">
        <w:tab/>
        <w:t>Misc corrections for Rel-16 DCCA</w:t>
      </w:r>
      <w:r w:rsidR="000D4C48" w:rsidRPr="00CE3314">
        <w:tab/>
        <w:t>Ericsson</w:t>
      </w:r>
      <w:r w:rsidR="000D4C48" w:rsidRPr="00CE3314">
        <w:tab/>
        <w:t>CR</w:t>
      </w:r>
      <w:r w:rsidR="000D4C48" w:rsidRPr="00CE3314">
        <w:tab/>
        <w:t>Rel-16</w:t>
      </w:r>
      <w:r w:rsidR="000D4C48" w:rsidRPr="00CE3314">
        <w:tab/>
        <w:t>38.331</w:t>
      </w:r>
      <w:r w:rsidR="000D4C48" w:rsidRPr="00CE3314">
        <w:tab/>
        <w:t>16.3.1</w:t>
      </w:r>
      <w:r w:rsidR="000D4C48" w:rsidRPr="00CE3314">
        <w:tab/>
        <w:t>2385</w:t>
      </w:r>
      <w:r w:rsidR="000D4C48" w:rsidRPr="00CE3314">
        <w:tab/>
        <w:t>1</w:t>
      </w:r>
      <w:r w:rsidR="000D4C48" w:rsidRPr="00CE3314">
        <w:tab/>
        <w:t>F</w:t>
      </w:r>
      <w:r w:rsidR="000D4C48" w:rsidRPr="00CE3314">
        <w:tab/>
        <w:t>LTE_NR_DC_CA_enh-Core</w:t>
      </w:r>
      <w:r w:rsidR="000D4C48" w:rsidRPr="00CE3314">
        <w:tab/>
      </w:r>
      <w:hyperlink r:id="rId1266" w:history="1">
        <w:r>
          <w:rPr>
            <w:rStyle w:val="Hyperlink"/>
          </w:rPr>
          <w:t>R2-2101088</w:t>
        </w:r>
      </w:hyperlink>
    </w:p>
    <w:p w14:paraId="14171467" w14:textId="77777777" w:rsidR="000D4C48" w:rsidRPr="00CE3314" w:rsidRDefault="000D4C48" w:rsidP="000D4C48">
      <w:pPr>
        <w:pStyle w:val="Agreement"/>
        <w:tabs>
          <w:tab w:val="clear" w:pos="9990"/>
        </w:tabs>
        <w:rPr>
          <w:bCs/>
        </w:rPr>
      </w:pPr>
      <w:r w:rsidRPr="00CE3314">
        <w:rPr>
          <w:bCs/>
        </w:rPr>
        <w:t>[221] Agreed</w:t>
      </w:r>
    </w:p>
    <w:p w14:paraId="54767834" w14:textId="1905D1D8" w:rsidR="000D4C48" w:rsidRPr="00CE3314" w:rsidRDefault="0083230C" w:rsidP="000D4C48">
      <w:pPr>
        <w:pStyle w:val="Doc-title"/>
      </w:pPr>
      <w:hyperlink r:id="rId1267" w:history="1">
        <w:r>
          <w:rPr>
            <w:rStyle w:val="Hyperlink"/>
          </w:rPr>
          <w:t>R2-2102341</w:t>
        </w:r>
      </w:hyperlink>
      <w:r w:rsidR="000D4C48" w:rsidRPr="00CE3314">
        <w:tab/>
        <w:t>Misc corrections for Rel-16 DCCA</w:t>
      </w:r>
      <w:r w:rsidR="000D4C48" w:rsidRPr="00CE3314">
        <w:tab/>
        <w:t>Ericsson</w:t>
      </w:r>
      <w:r w:rsidR="000D4C48" w:rsidRPr="00CE3314">
        <w:tab/>
        <w:t>CR</w:t>
      </w:r>
      <w:r w:rsidR="000D4C48" w:rsidRPr="00CE3314">
        <w:tab/>
        <w:t>Rel-16</w:t>
      </w:r>
      <w:r w:rsidR="000D4C48" w:rsidRPr="00CE3314">
        <w:tab/>
        <w:t>36.331</w:t>
      </w:r>
      <w:r w:rsidR="000D4C48" w:rsidRPr="00CE3314">
        <w:tab/>
        <w:t>16.3.0</w:t>
      </w:r>
      <w:r w:rsidR="000D4C48" w:rsidRPr="00CE3314">
        <w:tab/>
        <w:t>4568</w:t>
      </w:r>
      <w:r w:rsidR="000D4C48" w:rsidRPr="00CE3314">
        <w:tab/>
        <w:t>1</w:t>
      </w:r>
      <w:r w:rsidR="000D4C48" w:rsidRPr="00CE3314">
        <w:tab/>
        <w:t>F</w:t>
      </w:r>
      <w:r w:rsidR="000D4C48" w:rsidRPr="00CE3314">
        <w:tab/>
        <w:t>LTE_NR_DC_CA_enh-Core</w:t>
      </w:r>
      <w:r w:rsidR="000D4C48" w:rsidRPr="00CE3314">
        <w:tab/>
      </w:r>
      <w:hyperlink r:id="rId1268" w:history="1">
        <w:r>
          <w:rPr>
            <w:rStyle w:val="Hyperlink"/>
          </w:rPr>
          <w:t>R2-2101089</w:t>
        </w:r>
      </w:hyperlink>
    </w:p>
    <w:p w14:paraId="5FEE32FD" w14:textId="77777777" w:rsidR="000D4C48" w:rsidRPr="00CE3314" w:rsidRDefault="000D4C48" w:rsidP="000D4C48">
      <w:pPr>
        <w:pStyle w:val="Agreement"/>
        <w:tabs>
          <w:tab w:val="clear" w:pos="9990"/>
        </w:tabs>
        <w:rPr>
          <w:bCs/>
        </w:rPr>
      </w:pPr>
      <w:r w:rsidRPr="00CE3314">
        <w:rPr>
          <w:bCs/>
        </w:rPr>
        <w:t>[221] Agreed</w:t>
      </w:r>
      <w:bookmarkEnd w:id="358"/>
    </w:p>
    <w:bookmarkEnd w:id="356"/>
    <w:p w14:paraId="5026F46B" w14:textId="77777777" w:rsidR="000D4C48" w:rsidRPr="00CE3314" w:rsidRDefault="000D4C48" w:rsidP="000D4C48">
      <w:pPr>
        <w:pStyle w:val="Doc-text2"/>
        <w:ind w:left="0" w:firstLine="0"/>
      </w:pPr>
    </w:p>
    <w:p w14:paraId="017B84EA" w14:textId="77777777" w:rsidR="000D4C48" w:rsidRPr="00CE3314" w:rsidRDefault="000D4C48" w:rsidP="000D4C48">
      <w:pPr>
        <w:pStyle w:val="BoldComments"/>
        <w:rPr>
          <w:lang w:val="fi-FI"/>
        </w:rPr>
      </w:pPr>
      <w:r w:rsidRPr="00CE3314">
        <w:t>By Email [220]</w:t>
      </w:r>
      <w:r w:rsidRPr="00CE3314">
        <w:rPr>
          <w:lang w:val="fi-FI"/>
        </w:rPr>
        <w:t xml:space="preserve"> (1+2)</w:t>
      </w:r>
    </w:p>
    <w:p w14:paraId="7AA6C8E4" w14:textId="77777777" w:rsidR="000D4C48" w:rsidRPr="00CE3314" w:rsidRDefault="000D4C48" w:rsidP="000D4C48">
      <w:pPr>
        <w:pStyle w:val="Comments"/>
      </w:pPr>
      <w:r w:rsidRPr="00CE3314">
        <w:t xml:space="preserve">Stage-2 corrections: </w:t>
      </w:r>
    </w:p>
    <w:p w14:paraId="6B75C265" w14:textId="2D48E295" w:rsidR="000D4C48" w:rsidRPr="00CE3314" w:rsidRDefault="0083230C" w:rsidP="000D4C48">
      <w:pPr>
        <w:pStyle w:val="Doc-title"/>
      </w:pPr>
      <w:hyperlink r:id="rId1269" w:history="1">
        <w:r>
          <w:rPr>
            <w:rStyle w:val="Hyperlink"/>
          </w:rPr>
          <w:t>R2-2101400</w:t>
        </w:r>
      </w:hyperlink>
      <w:r w:rsidR="000D4C48" w:rsidRPr="00CE3314">
        <w:tab/>
        <w:t>CR on support of NR-DC within the same gNB-DU</w:t>
      </w:r>
      <w:r w:rsidR="000D4C48" w:rsidRPr="00CE3314">
        <w:tab/>
        <w:t>ZTE Corporation, Sanechips</w:t>
      </w:r>
      <w:r w:rsidR="000D4C48" w:rsidRPr="00CE3314">
        <w:tab/>
        <w:t>CR</w:t>
      </w:r>
      <w:r w:rsidR="000D4C48" w:rsidRPr="00CE3314">
        <w:tab/>
        <w:t>Rel-16</w:t>
      </w:r>
      <w:r w:rsidR="000D4C48" w:rsidRPr="00CE3314">
        <w:tab/>
        <w:t>37.340</w:t>
      </w:r>
      <w:r w:rsidR="000D4C48" w:rsidRPr="00CE3314">
        <w:tab/>
        <w:t>16.4.0</w:t>
      </w:r>
      <w:r w:rsidR="000D4C48" w:rsidRPr="00CE3314">
        <w:tab/>
        <w:t>0246</w:t>
      </w:r>
      <w:r w:rsidR="000D4C48" w:rsidRPr="00CE3314">
        <w:tab/>
        <w:t>-</w:t>
      </w:r>
      <w:r w:rsidR="000D4C48" w:rsidRPr="00CE3314">
        <w:tab/>
        <w:t>F</w:t>
      </w:r>
      <w:r w:rsidR="000D4C48" w:rsidRPr="00CE3314">
        <w:tab/>
        <w:t>LTE_NR_DC_CA_enh-Core</w:t>
      </w:r>
    </w:p>
    <w:p w14:paraId="1FAF93E8" w14:textId="77777777" w:rsidR="000D4C48" w:rsidRPr="00CE3314" w:rsidRDefault="000D4C48" w:rsidP="000D4C48">
      <w:pPr>
        <w:pStyle w:val="Agreement"/>
        <w:tabs>
          <w:tab w:val="clear" w:pos="9990"/>
        </w:tabs>
      </w:pPr>
      <w:r w:rsidRPr="00CE3314">
        <w:t>Capture support for NR-DC within same DU in stage-2 37.340. This is not intended to have RAN3 or UE impact.</w:t>
      </w:r>
    </w:p>
    <w:p w14:paraId="2DC9DE75" w14:textId="77777777" w:rsidR="000D4C48" w:rsidRPr="00CE3314" w:rsidRDefault="000D4C48" w:rsidP="000D4C48">
      <w:pPr>
        <w:pStyle w:val="Agreement"/>
        <w:tabs>
          <w:tab w:val="clear" w:pos="9990"/>
        </w:tabs>
      </w:pPr>
      <w:r w:rsidRPr="00CE3314">
        <w:t>[220] Discuss the CR wording (based on last comment from e.g. ZTE and QC)</w:t>
      </w:r>
    </w:p>
    <w:p w14:paraId="34680AAB" w14:textId="799279E2" w:rsidR="000D4C48" w:rsidRPr="00CE3314" w:rsidRDefault="000D4C48" w:rsidP="000D4C48">
      <w:pPr>
        <w:pStyle w:val="Agreement"/>
        <w:tabs>
          <w:tab w:val="clear" w:pos="9990"/>
        </w:tabs>
      </w:pPr>
      <w:r w:rsidRPr="00CE3314">
        <w:t xml:space="preserve">Revised in </w:t>
      </w:r>
      <w:hyperlink r:id="rId1270" w:history="1">
        <w:r w:rsidR="0083230C">
          <w:rPr>
            <w:rStyle w:val="Hyperlink"/>
          </w:rPr>
          <w:t>R2-2102002</w:t>
        </w:r>
      </w:hyperlink>
      <w:r w:rsidRPr="00CE3314">
        <w:t xml:space="preserve"> (ZTE). </w:t>
      </w:r>
    </w:p>
    <w:p w14:paraId="166E05A2" w14:textId="77777777" w:rsidR="000D4C48" w:rsidRPr="00CE3314" w:rsidRDefault="000D4C48" w:rsidP="000D4C48">
      <w:pPr>
        <w:pStyle w:val="Doc-text2"/>
      </w:pPr>
    </w:p>
    <w:p w14:paraId="15DAE495" w14:textId="1C76FBDF" w:rsidR="000D4C48" w:rsidRPr="00CE3314" w:rsidRDefault="0083230C" w:rsidP="000D4C48">
      <w:pPr>
        <w:pStyle w:val="Doc-title"/>
        <w:rPr>
          <w:rStyle w:val="Hyperlink"/>
          <w:color w:val="auto"/>
        </w:rPr>
      </w:pPr>
      <w:hyperlink r:id="rId1271" w:history="1">
        <w:r>
          <w:rPr>
            <w:rStyle w:val="Hyperlink"/>
          </w:rPr>
          <w:t>R2-2102002</w:t>
        </w:r>
      </w:hyperlink>
      <w:r w:rsidR="000D4C48" w:rsidRPr="00CE3314">
        <w:tab/>
        <w:t>CR on support of NR-DC within the same gNB-DU</w:t>
      </w:r>
      <w:r w:rsidR="000D4C48" w:rsidRPr="00CE3314">
        <w:tab/>
        <w:t>ZTE Corporation, Sanechips</w:t>
      </w:r>
      <w:r w:rsidR="000D4C48" w:rsidRPr="00CE3314">
        <w:tab/>
        <w:t>CR</w:t>
      </w:r>
      <w:r w:rsidR="000D4C48" w:rsidRPr="00CE3314">
        <w:tab/>
        <w:t>Rel-16</w:t>
      </w:r>
      <w:r w:rsidR="000D4C48" w:rsidRPr="00CE3314">
        <w:tab/>
        <w:t>37.340</w:t>
      </w:r>
      <w:r w:rsidR="000D4C48" w:rsidRPr="00CE3314">
        <w:tab/>
        <w:t>16.4.0</w:t>
      </w:r>
      <w:r w:rsidR="000D4C48" w:rsidRPr="00CE3314">
        <w:tab/>
        <w:t>0246</w:t>
      </w:r>
      <w:r w:rsidR="000D4C48" w:rsidRPr="00CE3314">
        <w:tab/>
        <w:t>1</w:t>
      </w:r>
      <w:r w:rsidR="000D4C48" w:rsidRPr="00CE3314">
        <w:tab/>
        <w:t>F</w:t>
      </w:r>
      <w:r w:rsidR="000D4C48" w:rsidRPr="00CE3314">
        <w:tab/>
      </w:r>
      <w:r w:rsidR="00025E1D" w:rsidRPr="00CE3314">
        <w:t>LTE_NR_DC_CA_enh-Core</w:t>
      </w:r>
      <w:r w:rsidR="000D4C48" w:rsidRPr="00CE3314">
        <w:tab/>
      </w:r>
      <w:hyperlink r:id="rId1272" w:history="1">
        <w:r>
          <w:rPr>
            <w:rStyle w:val="Hyperlink"/>
          </w:rPr>
          <w:t>R2-2101400</w:t>
        </w:r>
      </w:hyperlink>
    </w:p>
    <w:p w14:paraId="097FDB9C" w14:textId="77777777" w:rsidR="000D4C48" w:rsidRPr="00CE3314" w:rsidRDefault="000D4C48" w:rsidP="000D4C48">
      <w:pPr>
        <w:pStyle w:val="Agreement"/>
        <w:tabs>
          <w:tab w:val="clear" w:pos="9990"/>
        </w:tabs>
      </w:pPr>
      <w:r w:rsidRPr="00CE3314">
        <w:t>[220] Agreed</w:t>
      </w:r>
    </w:p>
    <w:p w14:paraId="09189AFC" w14:textId="77777777" w:rsidR="000D4C48" w:rsidRPr="00CE3314" w:rsidRDefault="000D4C48" w:rsidP="000D4C48">
      <w:pPr>
        <w:pStyle w:val="Doc-text2"/>
      </w:pPr>
    </w:p>
    <w:p w14:paraId="0FFE6894" w14:textId="77777777" w:rsidR="000D4C48" w:rsidRPr="00CE3314" w:rsidRDefault="000D4C48" w:rsidP="000D4C48">
      <w:pPr>
        <w:pStyle w:val="Doc-text2"/>
      </w:pPr>
    </w:p>
    <w:p w14:paraId="2DFE9DA1" w14:textId="7CA2D08D" w:rsidR="000D4C48" w:rsidRPr="00CE3314" w:rsidRDefault="0083230C" w:rsidP="000D4C48">
      <w:pPr>
        <w:pStyle w:val="Doc-title"/>
      </w:pPr>
      <w:hyperlink r:id="rId1273" w:history="1">
        <w:r>
          <w:rPr>
            <w:rStyle w:val="Hyperlink"/>
          </w:rPr>
          <w:t>R2-2101479</w:t>
        </w:r>
      </w:hyperlink>
      <w:r w:rsidR="000D4C48" w:rsidRPr="00CE3314">
        <w:tab/>
        <w:t>Corrections on UL power sharing</w:t>
      </w:r>
      <w:r w:rsidR="000D4C48" w:rsidRPr="00CE3314">
        <w:tab/>
        <w:t>Huawei, HiSilicon, ZTE Corporation (rapporteur)</w:t>
      </w:r>
      <w:r w:rsidR="000D4C48" w:rsidRPr="00CE3314">
        <w:tab/>
        <w:t>CR</w:t>
      </w:r>
      <w:r w:rsidR="000D4C48" w:rsidRPr="00CE3314">
        <w:tab/>
        <w:t>Rel-16</w:t>
      </w:r>
      <w:r w:rsidR="000D4C48" w:rsidRPr="00CE3314">
        <w:tab/>
        <w:t>37.340</w:t>
      </w:r>
      <w:r w:rsidR="000D4C48" w:rsidRPr="00CE3314">
        <w:tab/>
        <w:t>16.4.0</w:t>
      </w:r>
      <w:r w:rsidR="000D4C48" w:rsidRPr="00CE3314">
        <w:tab/>
        <w:t>0248</w:t>
      </w:r>
      <w:r w:rsidR="000D4C48" w:rsidRPr="00CE3314">
        <w:tab/>
        <w:t>-</w:t>
      </w:r>
      <w:r w:rsidR="000D4C48" w:rsidRPr="00CE3314">
        <w:tab/>
        <w:t>F</w:t>
      </w:r>
      <w:r w:rsidR="000D4C48" w:rsidRPr="00CE3314">
        <w:tab/>
        <w:t>NR_newRAT-Core, LTE_NR_DC_CA_enh-Core</w:t>
      </w:r>
    </w:p>
    <w:p w14:paraId="1BF1F53E" w14:textId="169BC517" w:rsidR="000D4C48" w:rsidRPr="00CE3314" w:rsidRDefault="000D4C48" w:rsidP="000D4C48">
      <w:pPr>
        <w:pStyle w:val="Agreement"/>
        <w:tabs>
          <w:tab w:val="clear" w:pos="9990"/>
        </w:tabs>
      </w:pPr>
      <w:r w:rsidRPr="00CE3314">
        <w:lastRenderedPageBreak/>
        <w:t xml:space="preserve">Proceed with this CR </w:t>
      </w:r>
      <w:hyperlink r:id="rId1274" w:history="1">
        <w:r w:rsidR="0083230C">
          <w:rPr>
            <w:rStyle w:val="Hyperlink"/>
          </w:rPr>
          <w:t>R2-2101479</w:t>
        </w:r>
      </w:hyperlink>
      <w:r w:rsidRPr="00CE3314">
        <w:t xml:space="preserve"> as baseline. Consider whether we need some additional updates e.g. semi-static is supported only for NR-DC. </w:t>
      </w:r>
    </w:p>
    <w:p w14:paraId="2C5A1781" w14:textId="49D84ADF" w:rsidR="000D4C48" w:rsidRPr="00CE3314" w:rsidRDefault="000D4C48" w:rsidP="000D4C48">
      <w:pPr>
        <w:pStyle w:val="Agreement"/>
        <w:tabs>
          <w:tab w:val="clear" w:pos="9990"/>
        </w:tabs>
      </w:pPr>
      <w:r w:rsidRPr="00CE3314">
        <w:t xml:space="preserve">[220] Revised in </w:t>
      </w:r>
      <w:hyperlink r:id="rId1275" w:history="1">
        <w:r w:rsidR="0083230C">
          <w:rPr>
            <w:rStyle w:val="Hyperlink"/>
          </w:rPr>
          <w:t>R2-2102003</w:t>
        </w:r>
      </w:hyperlink>
      <w:r w:rsidRPr="00CE3314">
        <w:t xml:space="preserve"> (Huawei)</w:t>
      </w:r>
    </w:p>
    <w:p w14:paraId="17446A63" w14:textId="77777777" w:rsidR="000D4C48" w:rsidRPr="00CE3314" w:rsidRDefault="000D4C48" w:rsidP="000D4C48">
      <w:pPr>
        <w:pStyle w:val="Doc-text2"/>
      </w:pPr>
    </w:p>
    <w:bookmarkStart w:id="359" w:name="_Hlk63357549"/>
    <w:p w14:paraId="36B2061F" w14:textId="2216FB78" w:rsidR="000D4C48" w:rsidRPr="00CE3314" w:rsidRDefault="0083230C" w:rsidP="000D4C48">
      <w:pPr>
        <w:pStyle w:val="Doc-title"/>
      </w:pPr>
      <w:r>
        <w:fldChar w:fldCharType="begin"/>
      </w:r>
      <w:r>
        <w:instrText xml:space="preserve"> HYPERLINK "http://www.3gpp.org/ftp/tsg_ran/WG2_RL2/TSGR2_113-e/Docs/R2-2102003.zip" </w:instrText>
      </w:r>
      <w:r>
        <w:fldChar w:fldCharType="separate"/>
      </w:r>
      <w:r>
        <w:rPr>
          <w:rStyle w:val="Hyperlink"/>
        </w:rPr>
        <w:t>R2-2102003</w:t>
      </w:r>
      <w:r>
        <w:fldChar w:fldCharType="end"/>
      </w:r>
      <w:r w:rsidR="000D4C48" w:rsidRPr="00CE3314">
        <w:tab/>
        <w:t>Corrections on UL power sharing</w:t>
      </w:r>
      <w:r w:rsidR="000D4C48" w:rsidRPr="00CE3314">
        <w:tab/>
        <w:t>Huawei, HiSilicon, ZTE Corporation (rapporteur)</w:t>
      </w:r>
      <w:r w:rsidR="000D4C48" w:rsidRPr="00CE3314">
        <w:tab/>
        <w:t>CR</w:t>
      </w:r>
      <w:r w:rsidR="000D4C48" w:rsidRPr="00CE3314">
        <w:tab/>
        <w:t>Rel-16</w:t>
      </w:r>
      <w:r w:rsidR="000D4C48" w:rsidRPr="00CE3314">
        <w:tab/>
        <w:t>37.340</w:t>
      </w:r>
      <w:r w:rsidR="000D4C48" w:rsidRPr="00CE3314">
        <w:tab/>
        <w:t>16.4.0</w:t>
      </w:r>
      <w:r w:rsidR="000D4C48" w:rsidRPr="00CE3314">
        <w:tab/>
        <w:t>0248</w:t>
      </w:r>
      <w:r w:rsidR="000D4C48" w:rsidRPr="00CE3314">
        <w:tab/>
        <w:t>1</w:t>
      </w:r>
      <w:r w:rsidR="000D4C48" w:rsidRPr="00CE3314">
        <w:tab/>
        <w:t>F</w:t>
      </w:r>
      <w:r w:rsidR="000D4C48" w:rsidRPr="00CE3314">
        <w:tab/>
        <w:t>NR_newRAT-Core, LTE_NR_DC_CA_enh-Core</w:t>
      </w:r>
      <w:r w:rsidR="000D4C48" w:rsidRPr="00CE3314">
        <w:tab/>
      </w:r>
      <w:hyperlink r:id="rId1276" w:history="1">
        <w:r>
          <w:rPr>
            <w:rStyle w:val="Hyperlink"/>
          </w:rPr>
          <w:t>R2-2101479</w:t>
        </w:r>
      </w:hyperlink>
    </w:p>
    <w:p w14:paraId="66A1A8E7" w14:textId="77777777" w:rsidR="000D4C48" w:rsidRPr="00CE3314" w:rsidRDefault="000D4C48" w:rsidP="000D4C48">
      <w:pPr>
        <w:pStyle w:val="Agreement"/>
        <w:tabs>
          <w:tab w:val="clear" w:pos="9990"/>
        </w:tabs>
      </w:pPr>
      <w:r w:rsidRPr="00CE3314">
        <w:t>[220] Agreed</w:t>
      </w:r>
    </w:p>
    <w:bookmarkEnd w:id="359"/>
    <w:p w14:paraId="62D9975C" w14:textId="77777777" w:rsidR="000D4C48" w:rsidRPr="00CE3314" w:rsidRDefault="000D4C48" w:rsidP="000D4C48">
      <w:pPr>
        <w:pStyle w:val="Doc-text2"/>
      </w:pPr>
    </w:p>
    <w:p w14:paraId="50907E69" w14:textId="5C1ACB6B" w:rsidR="000D4C48" w:rsidRPr="00CE3314" w:rsidRDefault="0083230C" w:rsidP="000D4C48">
      <w:pPr>
        <w:pStyle w:val="Doc-title"/>
      </w:pPr>
      <w:hyperlink r:id="rId1277" w:history="1">
        <w:r>
          <w:rPr>
            <w:rStyle w:val="Hyperlink"/>
          </w:rPr>
          <w:t>R2-2101728</w:t>
        </w:r>
      </w:hyperlink>
      <w:r w:rsidR="000D4C48" w:rsidRPr="00CE3314">
        <w:tab/>
        <w:t>Corrections on UL power sharing</w:t>
      </w:r>
      <w:r w:rsidR="000D4C48" w:rsidRPr="00CE3314">
        <w:tab/>
        <w:t>vivo</w:t>
      </w:r>
      <w:r w:rsidR="000D4C48" w:rsidRPr="00CE3314">
        <w:tab/>
        <w:t>CR</w:t>
      </w:r>
      <w:r w:rsidR="000D4C48" w:rsidRPr="00CE3314">
        <w:tab/>
        <w:t>Rel-16</w:t>
      </w:r>
      <w:r w:rsidR="000D4C48" w:rsidRPr="00CE3314">
        <w:tab/>
        <w:t>37.340</w:t>
      </w:r>
      <w:r w:rsidR="000D4C48" w:rsidRPr="00CE3314">
        <w:tab/>
        <w:t>16.4.0</w:t>
      </w:r>
      <w:r w:rsidR="000D4C48" w:rsidRPr="00CE3314">
        <w:tab/>
        <w:t>0250</w:t>
      </w:r>
      <w:r w:rsidR="000D4C48" w:rsidRPr="00CE3314">
        <w:tab/>
        <w:t>-</w:t>
      </w:r>
      <w:r w:rsidR="000D4C48" w:rsidRPr="00CE3314">
        <w:tab/>
        <w:t>F</w:t>
      </w:r>
      <w:r w:rsidR="000D4C48" w:rsidRPr="00CE3314">
        <w:tab/>
        <w:t>LTE_NR_DC_CA_enh-Core</w:t>
      </w:r>
    </w:p>
    <w:p w14:paraId="524E61C1" w14:textId="77777777" w:rsidR="000D4C48" w:rsidRPr="00CE3314" w:rsidRDefault="000D4C48" w:rsidP="000D4C48">
      <w:pPr>
        <w:pStyle w:val="Agreement"/>
        <w:tabs>
          <w:tab w:val="clear" w:pos="9990"/>
        </w:tabs>
      </w:pPr>
      <w:r w:rsidRPr="00CE3314">
        <w:t>[220] Not pursued</w:t>
      </w:r>
    </w:p>
    <w:p w14:paraId="2408FA43" w14:textId="77777777" w:rsidR="000D4C48" w:rsidRPr="00CE3314" w:rsidRDefault="000D4C48" w:rsidP="000D4C48">
      <w:pPr>
        <w:pStyle w:val="Doc-text2"/>
      </w:pPr>
    </w:p>
    <w:p w14:paraId="0775AB51" w14:textId="77777777" w:rsidR="000D4C48" w:rsidRPr="00CE3314" w:rsidRDefault="000D4C48" w:rsidP="000D4C48">
      <w:pPr>
        <w:pStyle w:val="Heading3"/>
      </w:pPr>
      <w:bookmarkStart w:id="360" w:name="_Toc64749500"/>
      <w:bookmarkStart w:id="361" w:name="_Toc68990697"/>
      <w:r w:rsidRPr="00CE3314">
        <w:t>6.8.2</w:t>
      </w:r>
      <w:r w:rsidRPr="00CE3314">
        <w:tab/>
        <w:t>Corrections to Fast Scell activation and Early measurement reporting</w:t>
      </w:r>
      <w:bookmarkEnd w:id="360"/>
      <w:bookmarkEnd w:id="361"/>
    </w:p>
    <w:p w14:paraId="483A0723" w14:textId="77777777" w:rsidR="000D4C48" w:rsidRPr="00CE3314" w:rsidRDefault="000D4C48" w:rsidP="000D4C48">
      <w:pPr>
        <w:pStyle w:val="Comments"/>
      </w:pPr>
      <w:r w:rsidRPr="00CE3314">
        <w:t xml:space="preserve">Including corrections to TS38.331, 36.331 and 38.321 related to Fast SCell activation and Early measurement reporting. </w:t>
      </w:r>
    </w:p>
    <w:p w14:paraId="753092D8" w14:textId="77777777" w:rsidR="000D4C48" w:rsidRPr="00CE3314" w:rsidRDefault="000D4C48" w:rsidP="000D4C48">
      <w:pPr>
        <w:pStyle w:val="BoldComments"/>
      </w:pPr>
      <w:r w:rsidRPr="00CE3314">
        <w:t>Email discussions ([222], kicked off after 1st week Web Conf)</w:t>
      </w:r>
    </w:p>
    <w:p w14:paraId="637E4D18" w14:textId="77777777" w:rsidR="000D4C48" w:rsidRPr="00CE3314" w:rsidRDefault="000D4C48" w:rsidP="000D4C48">
      <w:pPr>
        <w:pStyle w:val="EmailDiscussion"/>
      </w:pPr>
      <w:r w:rsidRPr="00CE3314">
        <w:t>[AT113-e][222][DCCA] Serving cell measurements and EMR requirements (ZTE)</w:t>
      </w:r>
    </w:p>
    <w:p w14:paraId="7F608FD2" w14:textId="77777777" w:rsidR="000D4C48" w:rsidRPr="00CE3314" w:rsidRDefault="000D4C48" w:rsidP="000D4C48">
      <w:pPr>
        <w:pStyle w:val="EmailDiscussion2"/>
        <w:ind w:left="1619" w:firstLine="0"/>
        <w:rPr>
          <w:u w:val="single"/>
        </w:rPr>
      </w:pPr>
      <w:r w:rsidRPr="00CE3314">
        <w:rPr>
          <w:u w:val="single"/>
        </w:rPr>
        <w:t xml:space="preserve">Scope: </w:t>
      </w:r>
    </w:p>
    <w:p w14:paraId="367A6007" w14:textId="77777777" w:rsidR="000D4C48" w:rsidRPr="00CE3314" w:rsidRDefault="000D4C48" w:rsidP="000B407F">
      <w:pPr>
        <w:pStyle w:val="EmailDiscussion2"/>
        <w:numPr>
          <w:ilvl w:val="2"/>
          <w:numId w:val="19"/>
        </w:numPr>
        <w:ind w:left="1980"/>
      </w:pPr>
      <w:r w:rsidRPr="00CE3314">
        <w:t>Discuss corrections under 6.8.x marked for this discussion to see which CRs could be agreeable</w:t>
      </w:r>
    </w:p>
    <w:p w14:paraId="0FC2C663" w14:textId="77777777" w:rsidR="000D4C48" w:rsidRPr="00CE3314" w:rsidRDefault="000D4C48" w:rsidP="000B407F">
      <w:pPr>
        <w:pStyle w:val="EmailDiscussion2"/>
        <w:numPr>
          <w:ilvl w:val="2"/>
          <w:numId w:val="19"/>
        </w:numPr>
        <w:ind w:left="1980"/>
      </w:pPr>
      <w:r w:rsidRPr="00CE3314">
        <w:t>Some (or even all) CRs may be merged together if seen needed</w:t>
      </w:r>
    </w:p>
    <w:p w14:paraId="3E416F46" w14:textId="77777777" w:rsidR="000D4C48" w:rsidRPr="00CE3314" w:rsidRDefault="000D4C48" w:rsidP="000D4C48">
      <w:pPr>
        <w:pStyle w:val="EmailDiscussion2"/>
        <w:rPr>
          <w:u w:val="single"/>
        </w:rPr>
      </w:pPr>
      <w:r w:rsidRPr="00CE3314">
        <w:tab/>
      </w:r>
      <w:r w:rsidRPr="00CE3314">
        <w:rPr>
          <w:u w:val="single"/>
        </w:rPr>
        <w:t xml:space="preserve">Intended outcome: </w:t>
      </w:r>
    </w:p>
    <w:p w14:paraId="6F56A9D1" w14:textId="017D6788" w:rsidR="000D4C48" w:rsidRPr="00CE3314" w:rsidRDefault="000D4C48" w:rsidP="000B407F">
      <w:pPr>
        <w:pStyle w:val="EmailDiscussion2"/>
        <w:numPr>
          <w:ilvl w:val="2"/>
          <w:numId w:val="19"/>
        </w:numPr>
        <w:ind w:left="1980"/>
      </w:pPr>
      <w:r w:rsidRPr="00CE3314">
        <w:t xml:space="preserve">Discussion summary in </w:t>
      </w:r>
      <w:hyperlink r:id="rId1278" w:history="1">
        <w:r w:rsidR="0083230C">
          <w:rPr>
            <w:rStyle w:val="Hyperlink"/>
          </w:rPr>
          <w:t>R2-2101968</w:t>
        </w:r>
      </w:hyperlink>
      <w:r w:rsidRPr="00CE3314">
        <w:t xml:space="preserve"> (by email rapporteur).</w:t>
      </w:r>
    </w:p>
    <w:p w14:paraId="6ABDAB83" w14:textId="77777777" w:rsidR="000D4C48" w:rsidRPr="00CE3314" w:rsidRDefault="000D4C48" w:rsidP="000B407F">
      <w:pPr>
        <w:pStyle w:val="EmailDiscussion2"/>
        <w:numPr>
          <w:ilvl w:val="2"/>
          <w:numId w:val="19"/>
        </w:numPr>
        <w:ind w:left="1980"/>
      </w:pPr>
      <w:r w:rsidRPr="00CE3314">
        <w:t>Agreeable CRs (if any)</w:t>
      </w:r>
    </w:p>
    <w:p w14:paraId="0969B2B6" w14:textId="77777777" w:rsidR="000D4C48" w:rsidRPr="00CE3314" w:rsidRDefault="000D4C48" w:rsidP="000D4C48">
      <w:pPr>
        <w:pStyle w:val="EmailDiscussion2"/>
        <w:rPr>
          <w:u w:val="single"/>
        </w:rPr>
      </w:pPr>
      <w:r w:rsidRPr="00CE3314">
        <w:tab/>
      </w:r>
      <w:r w:rsidRPr="00CE3314">
        <w:rPr>
          <w:u w:val="single"/>
        </w:rPr>
        <w:t xml:space="preserve">Deadline for providing comments, for rapporteur inputs, conclusions and CR finalization:  </w:t>
      </w:r>
    </w:p>
    <w:p w14:paraId="36F995BB" w14:textId="77777777" w:rsidR="000D4C48" w:rsidRPr="00CE3314" w:rsidRDefault="000D4C48" w:rsidP="000B407F">
      <w:pPr>
        <w:pStyle w:val="EmailDiscussion2"/>
        <w:numPr>
          <w:ilvl w:val="2"/>
          <w:numId w:val="19"/>
        </w:numPr>
        <w:ind w:left="1980"/>
      </w:pPr>
      <w:r w:rsidRPr="00CE3314">
        <w:t>Initial deadline (for companies' feedback):  1</w:t>
      </w:r>
      <w:r w:rsidRPr="00CE3314">
        <w:rPr>
          <w:vertAlign w:val="superscript"/>
        </w:rPr>
        <w:t>st</w:t>
      </w:r>
      <w:r w:rsidRPr="00CE3314">
        <w:t xml:space="preserve"> week Thu, UTC 0900 </w:t>
      </w:r>
    </w:p>
    <w:p w14:paraId="1FF207D1" w14:textId="77777777" w:rsidR="000D4C48" w:rsidRPr="00CE3314" w:rsidRDefault="000D4C48" w:rsidP="000B407F">
      <w:pPr>
        <w:pStyle w:val="EmailDiscussion2"/>
        <w:numPr>
          <w:ilvl w:val="2"/>
          <w:numId w:val="19"/>
        </w:numPr>
        <w:ind w:left="1980"/>
      </w:pPr>
      <w:r w:rsidRPr="00CE3314">
        <w:t>Initial deadline (for rapporteur's summary):  1</w:t>
      </w:r>
      <w:r w:rsidRPr="00CE3314">
        <w:rPr>
          <w:vertAlign w:val="superscript"/>
        </w:rPr>
        <w:t>st</w:t>
      </w:r>
      <w:r w:rsidRPr="00CE3314">
        <w:t xml:space="preserve"> week Fri, UTC 0900</w:t>
      </w:r>
    </w:p>
    <w:p w14:paraId="2322B172" w14:textId="77777777" w:rsidR="000D4C48" w:rsidRPr="00CE3314" w:rsidRDefault="000D4C48" w:rsidP="000B407F">
      <w:pPr>
        <w:pStyle w:val="EmailDiscussion2"/>
        <w:numPr>
          <w:ilvl w:val="2"/>
          <w:numId w:val="19"/>
        </w:numPr>
        <w:ind w:left="1980"/>
      </w:pPr>
      <w:r w:rsidRPr="00CE3314">
        <w:t>Deadline for CR finalization: 2</w:t>
      </w:r>
      <w:r w:rsidRPr="00CE3314">
        <w:rPr>
          <w:vertAlign w:val="superscript"/>
        </w:rPr>
        <w:t>nd</w:t>
      </w:r>
      <w:r w:rsidRPr="00CE3314">
        <w:t xml:space="preserve"> week Thu, UTC 1000 </w:t>
      </w:r>
    </w:p>
    <w:p w14:paraId="04FE3810" w14:textId="77777777" w:rsidR="000D4C48" w:rsidRPr="00CE3314" w:rsidRDefault="000D4C48" w:rsidP="000D4C48">
      <w:pPr>
        <w:pStyle w:val="EmailDiscussion2"/>
        <w:ind w:left="0" w:firstLine="0"/>
      </w:pPr>
    </w:p>
    <w:p w14:paraId="27B96287" w14:textId="77777777" w:rsidR="000D4C48" w:rsidRPr="00CE3314" w:rsidRDefault="000D4C48" w:rsidP="000D4C48">
      <w:pPr>
        <w:pStyle w:val="EmailDiscussion2"/>
        <w:ind w:left="0" w:firstLine="0"/>
      </w:pPr>
    </w:p>
    <w:p w14:paraId="0E05AF09" w14:textId="77777777" w:rsidR="000D4C48" w:rsidRPr="00CE3314" w:rsidRDefault="000D4C48" w:rsidP="000D4C48">
      <w:pPr>
        <w:pStyle w:val="BoldComments"/>
      </w:pPr>
      <w:r w:rsidRPr="00CE3314">
        <w:t>Web Conf 2</w:t>
      </w:r>
      <w:r w:rsidRPr="00CE3314">
        <w:rPr>
          <w:vertAlign w:val="superscript"/>
        </w:rPr>
        <w:t>nd</w:t>
      </w:r>
      <w:r w:rsidRPr="00CE3314">
        <w:t xml:space="preserve"> week (summary of [222])</w:t>
      </w:r>
    </w:p>
    <w:p w14:paraId="0B18A585" w14:textId="45C31D0D" w:rsidR="000D4C48" w:rsidRPr="00CE3314" w:rsidRDefault="0083230C" w:rsidP="000D4C48">
      <w:pPr>
        <w:pStyle w:val="Doc-title"/>
      </w:pPr>
      <w:hyperlink r:id="rId1279" w:history="1">
        <w:r>
          <w:rPr>
            <w:rStyle w:val="Hyperlink"/>
          </w:rPr>
          <w:t>R2-2101968</w:t>
        </w:r>
      </w:hyperlink>
      <w:r w:rsidR="000D4C48" w:rsidRPr="00CE3314">
        <w:tab/>
        <w:t>Summary of [AT113-e][222][DCCA] Serving cell measurements and EMR requirements (ZTE)</w:t>
      </w:r>
      <w:r w:rsidR="000D4C48" w:rsidRPr="00CE3314">
        <w:tab/>
        <w:t>ZTE</w:t>
      </w:r>
      <w:r w:rsidR="000D4C48" w:rsidRPr="00CE3314">
        <w:tab/>
        <w:t>discussion</w:t>
      </w:r>
      <w:r w:rsidR="000D4C48" w:rsidRPr="00CE3314">
        <w:tab/>
        <w:t>Rel-16</w:t>
      </w:r>
      <w:r w:rsidR="000D4C48" w:rsidRPr="00CE3314">
        <w:tab/>
        <w:t>LTE_NR_DC_CA_enh-Core</w:t>
      </w:r>
    </w:p>
    <w:p w14:paraId="4B928A1A" w14:textId="77777777" w:rsidR="000D4C48" w:rsidRPr="00CE3314" w:rsidRDefault="000D4C48" w:rsidP="000D4C48">
      <w:pPr>
        <w:pStyle w:val="Doc-text2"/>
        <w:rPr>
          <w:i/>
          <w:iCs/>
          <w:u w:val="single"/>
        </w:rPr>
      </w:pPr>
      <w:bookmarkStart w:id="362" w:name="_Hlk63080023"/>
    </w:p>
    <w:p w14:paraId="4FC8D66B" w14:textId="77777777" w:rsidR="000D4C48" w:rsidRPr="00CE3314" w:rsidRDefault="000D4C48" w:rsidP="000D4C48">
      <w:pPr>
        <w:pStyle w:val="Doc-text2"/>
        <w:rPr>
          <w:i/>
          <w:iCs/>
          <w:u w:val="single"/>
        </w:rPr>
      </w:pPr>
      <w:r w:rsidRPr="00CE3314">
        <w:rPr>
          <w:i/>
          <w:iCs/>
          <w:u w:val="single"/>
        </w:rPr>
        <w:t>On RAN4 EMR requirement:</w:t>
      </w:r>
    </w:p>
    <w:p w14:paraId="66D6B1F1" w14:textId="77777777" w:rsidR="000D4C48" w:rsidRPr="00CE3314" w:rsidRDefault="000D4C48" w:rsidP="000D4C48">
      <w:pPr>
        <w:pStyle w:val="Doc-text2"/>
        <w:rPr>
          <w:i/>
          <w:iCs/>
        </w:rPr>
      </w:pPr>
    </w:p>
    <w:p w14:paraId="55755A0B" w14:textId="77777777" w:rsidR="000D4C48" w:rsidRPr="00CE3314" w:rsidRDefault="000D4C48" w:rsidP="000D4C48">
      <w:pPr>
        <w:pStyle w:val="Doc-text2"/>
      </w:pPr>
      <w:r w:rsidRPr="00CE3314">
        <w:t>P1-2:</w:t>
      </w:r>
    </w:p>
    <w:p w14:paraId="120C3CA1" w14:textId="77777777" w:rsidR="000D4C48" w:rsidRPr="00CE3314" w:rsidRDefault="000D4C48" w:rsidP="000D4C48">
      <w:pPr>
        <w:pStyle w:val="Doc-text2"/>
      </w:pPr>
      <w:r w:rsidRPr="00CE3314">
        <w:t>-</w:t>
      </w:r>
      <w:r w:rsidRPr="00CE3314">
        <w:tab/>
        <w:t xml:space="preserve">Huawei would like to confirm P2 means we don't start additional discussion with RAN4. Network knows what is required by UE. Apple agrees. Ericsson thinks P2 is not clear from RAN4 requirements, "out-of-date" is not defined. For P1, there is a contradiction between RAN2 and RAN4 for s-Measure. LGE agrees with Ericsson and thinks network can handle the,. </w:t>
      </w:r>
    </w:p>
    <w:p w14:paraId="7A7E9DCA" w14:textId="77777777" w:rsidR="000D4C48" w:rsidRPr="00CE3314" w:rsidRDefault="000D4C48" w:rsidP="000D4C48">
      <w:pPr>
        <w:pStyle w:val="Doc-text2"/>
      </w:pPr>
      <w:r w:rsidRPr="00CE3314">
        <w:t>-</w:t>
      </w:r>
      <w:r w:rsidRPr="00CE3314">
        <w:tab/>
        <w:t>ZTE thinks that if we don't agree to P2, the RAN4 requirements may be problematic and has a strong concern on that. Cannot agree that it is up to NW how to deal with out-of-date measurements. UE should only deliver valid measurements. Should explain to RAN4 the RAN2 concerns on delivering out-of-date measurements.</w:t>
      </w:r>
    </w:p>
    <w:p w14:paraId="66783C27" w14:textId="77777777" w:rsidR="000D4C48" w:rsidRPr="00CE3314" w:rsidRDefault="000D4C48" w:rsidP="000D4C48">
      <w:pPr>
        <w:pStyle w:val="Doc-text2"/>
      </w:pPr>
      <w:r w:rsidRPr="00CE3314">
        <w:t>-</w:t>
      </w:r>
      <w:r w:rsidRPr="00CE3314">
        <w:tab/>
        <w:t>MediaTek thinks P2 is compromise and would be fine with it but agrees with Huawei on RAN4 work. If concerns exist for RAN4, those should be raised in RAN4. Apple agrees and this was extensively discussed in RAN4 so LS will not help. Nokia indicates they also proposed how to treat them but it was agreed not to handle that so shouldn't revisit now. No need for LS to RAN4. QC also agrees no LSs are needed. Samsung thinks we shouldn't do further RAN2 work or send LS to RAN4 anymore. Is there common understanding on which measurements UE provides?</w:t>
      </w:r>
    </w:p>
    <w:p w14:paraId="2DA8820E" w14:textId="77777777" w:rsidR="000D4C48" w:rsidRPr="00CE3314" w:rsidRDefault="000D4C48" w:rsidP="000D4C48">
      <w:pPr>
        <w:pStyle w:val="Doc-text2"/>
      </w:pPr>
    </w:p>
    <w:p w14:paraId="34921D6A" w14:textId="77777777" w:rsidR="000D4C48" w:rsidRPr="00CE3314" w:rsidRDefault="000D4C48" w:rsidP="000D4C48">
      <w:pPr>
        <w:pStyle w:val="Agreement"/>
        <w:numPr>
          <w:ilvl w:val="0"/>
          <w:numId w:val="0"/>
        </w:numPr>
        <w:pBdr>
          <w:top w:val="single" w:sz="4" w:space="1" w:color="auto"/>
          <w:left w:val="single" w:sz="4" w:space="1" w:color="auto"/>
          <w:bottom w:val="single" w:sz="4" w:space="1" w:color="auto"/>
          <w:right w:val="single" w:sz="4" w:space="1" w:color="auto"/>
        </w:pBdr>
        <w:ind w:left="1619" w:hanging="360"/>
      </w:pPr>
      <w:r w:rsidRPr="00CE3314">
        <w:t>Agreements</w:t>
      </w:r>
    </w:p>
    <w:p w14:paraId="647F4C8A" w14:textId="77777777" w:rsidR="000D4C48" w:rsidRPr="00CE3314" w:rsidRDefault="000D4C48" w:rsidP="000D4C48">
      <w:pPr>
        <w:pStyle w:val="Agreement"/>
        <w:numPr>
          <w:ilvl w:val="0"/>
          <w:numId w:val="0"/>
        </w:numPr>
        <w:pBdr>
          <w:top w:val="single" w:sz="4" w:space="1" w:color="auto"/>
          <w:left w:val="single" w:sz="4" w:space="1" w:color="auto"/>
          <w:bottom w:val="single" w:sz="4" w:space="1" w:color="auto"/>
          <w:right w:val="single" w:sz="4" w:space="1" w:color="auto"/>
        </w:pBdr>
        <w:ind w:left="1619" w:hanging="360"/>
      </w:pPr>
    </w:p>
    <w:p w14:paraId="02A82C98" w14:textId="363C90F8" w:rsidR="000D4C48" w:rsidRPr="00CE3314" w:rsidRDefault="000D4C48" w:rsidP="000D4C48">
      <w:pPr>
        <w:pStyle w:val="Agreement"/>
        <w:numPr>
          <w:ilvl w:val="0"/>
          <w:numId w:val="0"/>
        </w:numPr>
        <w:pBdr>
          <w:top w:val="single" w:sz="4" w:space="1" w:color="auto"/>
          <w:left w:val="single" w:sz="4" w:space="1" w:color="auto"/>
          <w:bottom w:val="single" w:sz="4" w:space="1" w:color="auto"/>
          <w:right w:val="single" w:sz="4" w:space="1" w:color="auto"/>
        </w:pBdr>
        <w:ind w:left="1619" w:hanging="360"/>
      </w:pPr>
      <w:r w:rsidRPr="00CE3314">
        <w:t xml:space="preserve">1 </w:t>
      </w:r>
      <w:r w:rsidRPr="00CE3314">
        <w:tab/>
        <w:t xml:space="preserve">CRs in </w:t>
      </w:r>
      <w:hyperlink r:id="rId1280" w:history="1">
        <w:r w:rsidR="0083230C">
          <w:rPr>
            <w:rStyle w:val="Hyperlink"/>
          </w:rPr>
          <w:t>R2-2101074</w:t>
        </w:r>
      </w:hyperlink>
      <w:r w:rsidRPr="00CE3314">
        <w:t xml:space="preserve">, </w:t>
      </w:r>
      <w:hyperlink r:id="rId1281" w:history="1">
        <w:r w:rsidR="0083230C">
          <w:rPr>
            <w:rStyle w:val="Hyperlink"/>
          </w:rPr>
          <w:t>R2-2100564</w:t>
        </w:r>
      </w:hyperlink>
      <w:r w:rsidRPr="00CE3314">
        <w:t xml:space="preserve"> and </w:t>
      </w:r>
      <w:hyperlink r:id="rId1282" w:history="1">
        <w:r w:rsidR="0083230C">
          <w:rPr>
            <w:rStyle w:val="Hyperlink"/>
          </w:rPr>
          <w:t>R2-2100565</w:t>
        </w:r>
      </w:hyperlink>
      <w:r w:rsidRPr="00CE3314">
        <w:t xml:space="preserve"> are not pursued.</w:t>
      </w:r>
    </w:p>
    <w:p w14:paraId="08C36A43" w14:textId="77777777" w:rsidR="000D4C48" w:rsidRPr="00CE3314" w:rsidRDefault="000D4C48" w:rsidP="000D4C48">
      <w:pPr>
        <w:pStyle w:val="Agreement"/>
        <w:numPr>
          <w:ilvl w:val="0"/>
          <w:numId w:val="0"/>
        </w:numPr>
        <w:pBdr>
          <w:top w:val="single" w:sz="4" w:space="1" w:color="auto"/>
          <w:left w:val="single" w:sz="4" w:space="1" w:color="auto"/>
          <w:bottom w:val="single" w:sz="4" w:space="1" w:color="auto"/>
          <w:right w:val="single" w:sz="4" w:space="1" w:color="auto"/>
        </w:pBdr>
        <w:ind w:left="1619" w:hanging="360"/>
      </w:pPr>
      <w:r w:rsidRPr="00CE3314">
        <w:lastRenderedPageBreak/>
        <w:t>2</w:t>
      </w:r>
      <w:r w:rsidRPr="00CE3314">
        <w:tab/>
        <w:t>No LS to RAN4 is needed, RAN2 specification will not define what out-of-date measurements means in Rel-16. No additional RAN4 discussions are expected from these RAN2 decisions.</w:t>
      </w:r>
    </w:p>
    <w:p w14:paraId="4BD031CE" w14:textId="5769B342" w:rsidR="000D4C48" w:rsidRPr="00CE3314" w:rsidRDefault="000D4C48" w:rsidP="000D4C48">
      <w:pPr>
        <w:pStyle w:val="Agreement"/>
        <w:numPr>
          <w:ilvl w:val="0"/>
          <w:numId w:val="0"/>
        </w:numPr>
        <w:pBdr>
          <w:top w:val="single" w:sz="4" w:space="1" w:color="auto"/>
          <w:left w:val="single" w:sz="4" w:space="1" w:color="auto"/>
          <w:bottom w:val="single" w:sz="4" w:space="1" w:color="auto"/>
          <w:right w:val="single" w:sz="4" w:space="1" w:color="auto"/>
        </w:pBdr>
        <w:ind w:left="1619" w:hanging="360"/>
      </w:pPr>
      <w:r w:rsidRPr="00CE3314">
        <w:t xml:space="preserve">8 </w:t>
      </w:r>
      <w:r w:rsidRPr="00CE3314">
        <w:tab/>
        <w:t xml:space="preserve">RAN2 understands UE only includes beam level measurement results when it supports the beam level idle/inactive measurement and reporting capability. Add the condition on whether UE supports the beam-level reporting to procedural text in the rapporteur CR (alt.2 in </w:t>
      </w:r>
      <w:hyperlink r:id="rId1283" w:history="1">
        <w:r w:rsidR="0083230C">
          <w:rPr>
            <w:rStyle w:val="Hyperlink"/>
          </w:rPr>
          <w:t>R2-2101692</w:t>
        </w:r>
      </w:hyperlink>
      <w:r w:rsidRPr="00CE3314">
        <w:t>) via [221].</w:t>
      </w:r>
    </w:p>
    <w:p w14:paraId="0D1395C7" w14:textId="77777777" w:rsidR="000D4C48" w:rsidRPr="00CE3314" w:rsidRDefault="000D4C48" w:rsidP="000D4C48">
      <w:pPr>
        <w:pStyle w:val="Doc-text2"/>
      </w:pPr>
    </w:p>
    <w:p w14:paraId="4365B7B4" w14:textId="77777777" w:rsidR="000D4C48" w:rsidRPr="00CE3314" w:rsidRDefault="000D4C48" w:rsidP="000D4C48">
      <w:pPr>
        <w:pStyle w:val="Doc-text2"/>
      </w:pPr>
      <w:r w:rsidRPr="00CE3314">
        <w:t>P8</w:t>
      </w:r>
    </w:p>
    <w:p w14:paraId="30454803" w14:textId="77777777" w:rsidR="000D4C48" w:rsidRPr="00CE3314" w:rsidRDefault="000D4C48" w:rsidP="000D4C48">
      <w:pPr>
        <w:pStyle w:val="Doc-text2"/>
      </w:pPr>
      <w:r w:rsidRPr="00CE3314">
        <w:t>-</w:t>
      </w:r>
      <w:r w:rsidRPr="00CE3314">
        <w:tab/>
        <w:t>Huawei thinks that because we added capability for beam reporting, UE reports even if specification doesn't make this clear. This will become less clear in the future unless we make it clear now. Would think we should at least have the change in editorial CR. ZTE agrees this could make the specification clearer.</w:t>
      </w:r>
    </w:p>
    <w:p w14:paraId="6CE869D6" w14:textId="77777777" w:rsidR="000D4C48" w:rsidRPr="00CE3314" w:rsidRDefault="000D4C48" w:rsidP="000D4C48">
      <w:pPr>
        <w:pStyle w:val="Doc-text2"/>
        <w:rPr>
          <w:i/>
          <w:iCs/>
        </w:rPr>
      </w:pPr>
    </w:p>
    <w:p w14:paraId="2B313346" w14:textId="77777777" w:rsidR="000D4C48" w:rsidRPr="00CE3314" w:rsidRDefault="000D4C48" w:rsidP="000D4C48">
      <w:pPr>
        <w:pStyle w:val="Doc-text2"/>
        <w:rPr>
          <w:i/>
          <w:iCs/>
          <w:u w:val="single"/>
        </w:rPr>
      </w:pPr>
      <w:r w:rsidRPr="00CE3314">
        <w:rPr>
          <w:i/>
          <w:iCs/>
          <w:u w:val="single"/>
        </w:rPr>
        <w:t>On serving cell reporting for EMR:</w:t>
      </w:r>
    </w:p>
    <w:p w14:paraId="1988DA13" w14:textId="77777777" w:rsidR="000D4C48" w:rsidRPr="00CE3314" w:rsidRDefault="000D4C48" w:rsidP="000D4C48">
      <w:pPr>
        <w:pStyle w:val="Doc-text2"/>
        <w:rPr>
          <w:i/>
          <w:iCs/>
        </w:rPr>
      </w:pPr>
    </w:p>
    <w:p w14:paraId="3222D5FB" w14:textId="77777777" w:rsidR="000D4C48" w:rsidRPr="00CE3314" w:rsidRDefault="000D4C48" w:rsidP="000D4C48">
      <w:pPr>
        <w:pStyle w:val="Doc-text2"/>
      </w:pPr>
      <w:r w:rsidRPr="00CE3314">
        <w:t>P6</w:t>
      </w:r>
    </w:p>
    <w:p w14:paraId="7D77D82B" w14:textId="77777777" w:rsidR="000D4C48" w:rsidRPr="00CE3314" w:rsidRDefault="000D4C48" w:rsidP="000D4C48">
      <w:pPr>
        <w:pStyle w:val="Doc-text2"/>
      </w:pPr>
      <w:r w:rsidRPr="00CE3314">
        <w:t>-</w:t>
      </w:r>
      <w:r w:rsidRPr="00CE3314">
        <w:tab/>
        <w:t>Huawei thinks this doesn't shown the cmplexity of what is needed. This is a new UE requirement so we should simplify and not add new functionality. Nokia has some sympathy for that: P4 seems agreeable and we could just always report beam-level results without checking. Huawei would be fine with that. ZTE thinks that in current specification it uses the beam configuration of last EMR cell, so this would still be a new UE requirement so this would be NBC no matter what. QC disagrees with Huawei that this is a new requirement as beam measurments always require configuration. So P6 is fine. Ericsson agrees with ZTE and QC.</w:t>
      </w:r>
    </w:p>
    <w:p w14:paraId="79ACEF97" w14:textId="77777777" w:rsidR="000D4C48" w:rsidRPr="00CE3314" w:rsidRDefault="000D4C48" w:rsidP="000D4C48">
      <w:pPr>
        <w:pStyle w:val="Doc-text2"/>
      </w:pPr>
      <w:r w:rsidRPr="00CE3314">
        <w:t>-</w:t>
      </w:r>
      <w:r w:rsidRPr="00CE3314">
        <w:tab/>
        <w:t>Huawei agrees this is NBC but wonders why we need configurability. Normally we don't specify anything for serving cell measurement reporting. Nokia thinks if we don't want NBC changes we do nothing. UE only reports beam-level measurements only for the last entry. ZTE thinks current specs require UE to measure serving cell with different configurations. MediaTek agrees that current specification is not clear and P3-5 are NBC.</w:t>
      </w:r>
    </w:p>
    <w:p w14:paraId="7A706B5D" w14:textId="77777777" w:rsidR="000D4C48" w:rsidRPr="00CE3314" w:rsidRDefault="000D4C48" w:rsidP="000D4C48">
      <w:pPr>
        <w:pStyle w:val="Doc-text2"/>
        <w:rPr>
          <w:i/>
          <w:iCs/>
          <w:u w:val="single"/>
        </w:rPr>
      </w:pPr>
    </w:p>
    <w:p w14:paraId="45D3C433" w14:textId="77777777" w:rsidR="000D4C48" w:rsidRPr="00CE3314" w:rsidRDefault="000D4C48" w:rsidP="000D4C48">
      <w:pPr>
        <w:pStyle w:val="Agreement"/>
        <w:numPr>
          <w:ilvl w:val="0"/>
          <w:numId w:val="0"/>
        </w:numPr>
        <w:pBdr>
          <w:top w:val="single" w:sz="4" w:space="1" w:color="auto"/>
          <w:left w:val="single" w:sz="4" w:space="1" w:color="auto"/>
          <w:bottom w:val="single" w:sz="4" w:space="1" w:color="auto"/>
          <w:right w:val="single" w:sz="4" w:space="1" w:color="auto"/>
        </w:pBdr>
        <w:ind w:left="1619" w:hanging="360"/>
      </w:pPr>
      <w:r w:rsidRPr="00CE3314">
        <w:t>Agreements</w:t>
      </w:r>
    </w:p>
    <w:p w14:paraId="681AA447" w14:textId="77777777" w:rsidR="000D4C48" w:rsidRPr="00CE3314" w:rsidRDefault="000D4C48" w:rsidP="000D4C48">
      <w:pPr>
        <w:pStyle w:val="Agreement"/>
        <w:numPr>
          <w:ilvl w:val="0"/>
          <w:numId w:val="0"/>
        </w:numPr>
        <w:pBdr>
          <w:top w:val="single" w:sz="4" w:space="1" w:color="auto"/>
          <w:left w:val="single" w:sz="4" w:space="1" w:color="auto"/>
          <w:bottom w:val="single" w:sz="4" w:space="1" w:color="auto"/>
          <w:right w:val="single" w:sz="4" w:space="1" w:color="auto"/>
        </w:pBdr>
        <w:ind w:left="1619" w:hanging="360"/>
      </w:pPr>
    </w:p>
    <w:p w14:paraId="611D2A22" w14:textId="77777777" w:rsidR="000D4C48" w:rsidRPr="00CE3314" w:rsidRDefault="000D4C48" w:rsidP="000D4C48">
      <w:pPr>
        <w:pStyle w:val="Agreement"/>
        <w:numPr>
          <w:ilvl w:val="0"/>
          <w:numId w:val="0"/>
        </w:numPr>
        <w:pBdr>
          <w:top w:val="single" w:sz="4" w:space="1" w:color="auto"/>
          <w:left w:val="single" w:sz="4" w:space="1" w:color="auto"/>
          <w:bottom w:val="single" w:sz="4" w:space="1" w:color="auto"/>
          <w:right w:val="single" w:sz="4" w:space="1" w:color="auto"/>
        </w:pBdr>
        <w:ind w:left="1619" w:hanging="360"/>
      </w:pPr>
      <w:r w:rsidRPr="00CE3314">
        <w:t xml:space="preserve">3 </w:t>
      </w:r>
      <w:r w:rsidRPr="00CE3314">
        <w:tab/>
        <w:t>UE can report serving cell results in EMR report, even if only NR inter frequencies or E-UTRAN frequencies are configured for EMR.</w:t>
      </w:r>
    </w:p>
    <w:p w14:paraId="36E63B3C" w14:textId="77777777" w:rsidR="000D4C48" w:rsidRPr="00CE3314" w:rsidRDefault="000D4C48" w:rsidP="000D4C48">
      <w:pPr>
        <w:pStyle w:val="Agreement"/>
        <w:numPr>
          <w:ilvl w:val="0"/>
          <w:numId w:val="0"/>
        </w:numPr>
        <w:pBdr>
          <w:top w:val="single" w:sz="4" w:space="1" w:color="auto"/>
          <w:left w:val="single" w:sz="4" w:space="1" w:color="auto"/>
          <w:bottom w:val="single" w:sz="4" w:space="1" w:color="auto"/>
          <w:right w:val="single" w:sz="4" w:space="1" w:color="auto"/>
        </w:pBdr>
        <w:ind w:left="1619" w:hanging="360"/>
      </w:pPr>
      <w:r w:rsidRPr="00CE3314">
        <w:t xml:space="preserve">4 </w:t>
      </w:r>
      <w:r w:rsidRPr="00CE3314">
        <w:tab/>
        <w:t>Irrespective of reportQuantities configuration, UE reports both RSRP and RSRQ results of serving cell in EMR.</w:t>
      </w:r>
    </w:p>
    <w:p w14:paraId="397B4151" w14:textId="77777777" w:rsidR="000D4C48" w:rsidRPr="00CE3314" w:rsidRDefault="000D4C48" w:rsidP="000D4C48">
      <w:pPr>
        <w:pStyle w:val="Agreement"/>
        <w:numPr>
          <w:ilvl w:val="0"/>
          <w:numId w:val="0"/>
        </w:numPr>
        <w:pBdr>
          <w:top w:val="single" w:sz="4" w:space="1" w:color="auto"/>
          <w:left w:val="single" w:sz="4" w:space="1" w:color="auto"/>
          <w:bottom w:val="single" w:sz="4" w:space="1" w:color="auto"/>
          <w:right w:val="single" w:sz="4" w:space="1" w:color="auto"/>
        </w:pBdr>
        <w:ind w:left="1619" w:hanging="360"/>
      </w:pPr>
      <w:r w:rsidRPr="00CE3314">
        <w:t xml:space="preserve">5 </w:t>
      </w:r>
      <w:r w:rsidRPr="00CE3314">
        <w:tab/>
        <w:t xml:space="preserve">No need to capture in SPEC how UE performs cell level serving cell measurement derivation for EMR case. </w:t>
      </w:r>
    </w:p>
    <w:p w14:paraId="48859612" w14:textId="77777777" w:rsidR="000D4C48" w:rsidRPr="00CE3314" w:rsidRDefault="000D4C48" w:rsidP="000D4C48">
      <w:pPr>
        <w:pStyle w:val="Agreement"/>
        <w:numPr>
          <w:ilvl w:val="0"/>
          <w:numId w:val="0"/>
        </w:numPr>
        <w:pBdr>
          <w:top w:val="single" w:sz="4" w:space="1" w:color="auto"/>
          <w:left w:val="single" w:sz="4" w:space="1" w:color="auto"/>
          <w:bottom w:val="single" w:sz="4" w:space="1" w:color="auto"/>
          <w:right w:val="single" w:sz="4" w:space="1" w:color="auto"/>
        </w:pBdr>
        <w:ind w:left="1619" w:hanging="360"/>
      </w:pPr>
      <w:r w:rsidRPr="00CE3314">
        <w:t xml:space="preserve">6 </w:t>
      </w:r>
      <w:r w:rsidRPr="00CE3314">
        <w:tab/>
        <w:t xml:space="preserve">The UE includes beam level reporting for the serving cell only if there is a configuration for the serving frequency, which includes beamMeasConfigIdle, in measIdleCarrierListNR in VarMeasIdleConfig. In that case the reporting is based on the corresponding configuration in beamMeasConfigIdle. </w:t>
      </w:r>
    </w:p>
    <w:p w14:paraId="47DAFB9E" w14:textId="67A87476" w:rsidR="000D4C48" w:rsidRPr="00CE3314" w:rsidRDefault="000D4C48" w:rsidP="000D4C48">
      <w:pPr>
        <w:pStyle w:val="Agreement"/>
        <w:numPr>
          <w:ilvl w:val="0"/>
          <w:numId w:val="0"/>
        </w:numPr>
        <w:pBdr>
          <w:top w:val="single" w:sz="4" w:space="1" w:color="auto"/>
          <w:left w:val="single" w:sz="4" w:space="1" w:color="auto"/>
          <w:bottom w:val="single" w:sz="4" w:space="1" w:color="auto"/>
          <w:right w:val="single" w:sz="4" w:space="1" w:color="auto"/>
        </w:pBdr>
        <w:ind w:left="1619" w:hanging="360"/>
      </w:pPr>
      <w:r w:rsidRPr="00CE3314">
        <w:t>7</w:t>
      </w:r>
      <w:r w:rsidRPr="00CE3314">
        <w:tab/>
        <w:t xml:space="preserve">Update TS 36.331, TS 38.331 CRs (provided in </w:t>
      </w:r>
      <w:hyperlink r:id="rId1284" w:history="1">
        <w:r w:rsidR="0083230C">
          <w:rPr>
            <w:rStyle w:val="Hyperlink"/>
          </w:rPr>
          <w:t>R2-2101090</w:t>
        </w:r>
      </w:hyperlink>
      <w:r w:rsidRPr="00CE3314">
        <w:t>) based on Proposal 3~6 for phase 2 discussion in [222].</w:t>
      </w:r>
    </w:p>
    <w:bookmarkEnd w:id="362"/>
    <w:p w14:paraId="36F3B663" w14:textId="77777777" w:rsidR="000D4C48" w:rsidRPr="00CE3314" w:rsidRDefault="000D4C48" w:rsidP="000D4C48">
      <w:pPr>
        <w:pStyle w:val="EmailDiscussion2"/>
        <w:ind w:left="0" w:firstLine="0"/>
      </w:pPr>
    </w:p>
    <w:p w14:paraId="3EA8D393" w14:textId="77777777" w:rsidR="000D4C48" w:rsidRPr="00CE3314" w:rsidRDefault="000D4C48" w:rsidP="000D4C48">
      <w:pPr>
        <w:pStyle w:val="EmailDiscussion2"/>
        <w:ind w:left="0" w:firstLine="0"/>
      </w:pPr>
    </w:p>
    <w:p w14:paraId="6DC97F8C" w14:textId="77777777" w:rsidR="000D4C48" w:rsidRPr="00CE3314" w:rsidRDefault="000D4C48" w:rsidP="000D4C48">
      <w:pPr>
        <w:pStyle w:val="BoldComments"/>
      </w:pPr>
      <w:r w:rsidRPr="00CE3314">
        <w:t>Web Conf 1</w:t>
      </w:r>
      <w:r w:rsidRPr="00CE3314">
        <w:rPr>
          <w:vertAlign w:val="superscript"/>
        </w:rPr>
        <w:t>st</w:t>
      </w:r>
      <w:r w:rsidRPr="00CE3314">
        <w:t xml:space="preserve"> week (7)</w:t>
      </w:r>
    </w:p>
    <w:p w14:paraId="662F1332" w14:textId="77777777" w:rsidR="000D4C48" w:rsidRPr="00CE3314" w:rsidRDefault="000D4C48" w:rsidP="000D4C48">
      <w:pPr>
        <w:pStyle w:val="Comments"/>
      </w:pPr>
      <w:r w:rsidRPr="00CE3314">
        <w:t xml:space="preserve">TCI state indication for Direct Scell activation (RAN4): </w:t>
      </w:r>
    </w:p>
    <w:p w14:paraId="37005063" w14:textId="59B7C3BB" w:rsidR="000D4C48" w:rsidRPr="00CE3314" w:rsidRDefault="0083230C" w:rsidP="000D4C48">
      <w:pPr>
        <w:pStyle w:val="Doc-title"/>
      </w:pPr>
      <w:hyperlink r:id="rId1285" w:history="1">
        <w:r>
          <w:rPr>
            <w:rStyle w:val="Hyperlink"/>
          </w:rPr>
          <w:t>R2-2101695</w:t>
        </w:r>
      </w:hyperlink>
      <w:r w:rsidR="000D4C48" w:rsidRPr="00CE3314">
        <w:tab/>
        <w:t>Discussion on TCI state indication at direct SCell activation</w:t>
      </w:r>
      <w:r w:rsidR="000D4C48" w:rsidRPr="00CE3314">
        <w:tab/>
        <w:t>Huawei, HiSilicon</w:t>
      </w:r>
      <w:r w:rsidR="000D4C48" w:rsidRPr="00CE3314">
        <w:tab/>
        <w:t>discussion</w:t>
      </w:r>
      <w:r w:rsidR="000D4C48" w:rsidRPr="00CE3314">
        <w:tab/>
        <w:t>Rel-16</w:t>
      </w:r>
      <w:r w:rsidR="000D4C48" w:rsidRPr="00CE3314">
        <w:tab/>
        <w:t>LTE_NR_DC_CA_enh-Core</w:t>
      </w:r>
    </w:p>
    <w:p w14:paraId="2218BD09" w14:textId="77777777" w:rsidR="000D4C48" w:rsidRPr="00CE3314" w:rsidRDefault="000D4C48" w:rsidP="000D4C48">
      <w:pPr>
        <w:pStyle w:val="Doc-text2"/>
        <w:rPr>
          <w:i/>
          <w:iCs/>
        </w:rPr>
      </w:pPr>
      <w:r w:rsidRPr="00CE3314">
        <w:rPr>
          <w:i/>
          <w:iCs/>
        </w:rPr>
        <w:t>Observation: In current framework, the gNB can by implementation configure only one TCI state in RRCReconfiguration message to gain the full benefit of direct SCell activation.</w:t>
      </w:r>
    </w:p>
    <w:p w14:paraId="2A18B84B" w14:textId="77777777" w:rsidR="000D4C48" w:rsidRPr="00CE3314" w:rsidRDefault="000D4C48" w:rsidP="000D4C48">
      <w:pPr>
        <w:pStyle w:val="Doc-text2"/>
        <w:rPr>
          <w:i/>
          <w:iCs/>
        </w:rPr>
      </w:pPr>
      <w:r w:rsidRPr="00CE3314">
        <w:rPr>
          <w:i/>
          <w:iCs/>
        </w:rPr>
        <w:t>Proposal 1: RAN2 to wait for RAN1 progress on the TCI state indication at direct SCell activation.</w:t>
      </w:r>
    </w:p>
    <w:p w14:paraId="1162EDAA" w14:textId="77777777" w:rsidR="000D4C48" w:rsidRPr="00CE3314" w:rsidRDefault="000D4C48" w:rsidP="000D4C48">
      <w:pPr>
        <w:pStyle w:val="Doc-text2"/>
        <w:rPr>
          <w:i/>
          <w:iCs/>
        </w:rPr>
      </w:pPr>
    </w:p>
    <w:p w14:paraId="1B445320" w14:textId="77777777" w:rsidR="000D4C48" w:rsidRPr="00CE3314" w:rsidRDefault="000D4C48" w:rsidP="000D4C48">
      <w:pPr>
        <w:pStyle w:val="Doc-text2"/>
      </w:pPr>
      <w:r w:rsidRPr="00CE3314">
        <w:t>-</w:t>
      </w:r>
      <w:r w:rsidRPr="00CE3314">
        <w:tab/>
        <w:t>QC thinks TCI state applies to both PDCCH and PDSCH. If more than 1 TCI is configured, TCI state needs to be activated. Would like to add TCI state in RRC signalling to avoid requesting RAN4 to modify their specifications as they assumed TCI state is obtained at the same time as activation.</w:t>
      </w:r>
    </w:p>
    <w:p w14:paraId="2735A73A" w14:textId="77777777" w:rsidR="000D4C48" w:rsidRPr="00CE3314" w:rsidRDefault="000D4C48" w:rsidP="000D4C48">
      <w:pPr>
        <w:pStyle w:val="Doc-text2"/>
      </w:pPr>
      <w:r w:rsidRPr="00CE3314">
        <w:lastRenderedPageBreak/>
        <w:t>-</w:t>
      </w:r>
      <w:r w:rsidRPr="00CE3314">
        <w:tab/>
        <w:t>vivo thinks RAN4 requirements are also affected by other factors than TCI state. TCI state may not be major factor and needs more discussion in RAN1 and RAN2. Any enhancements can be done in Rel-17. Nokia agrees that enhancements come in Rel-17 but Rel-16 also has to work, which is not so clear. Some clarification is needed in RAN1, 2 or 4 so best to wait for RAN1. Ericsson agrees.</w:t>
      </w:r>
    </w:p>
    <w:p w14:paraId="505D232D" w14:textId="77777777" w:rsidR="000D4C48" w:rsidRPr="00CE3314" w:rsidRDefault="000D4C48" w:rsidP="000D4C48">
      <w:pPr>
        <w:pStyle w:val="Doc-text2"/>
      </w:pPr>
      <w:r w:rsidRPr="00CE3314">
        <w:t>-</w:t>
      </w:r>
      <w:r w:rsidRPr="00CE3314">
        <w:tab/>
        <w:t>ZTE thinks this is not so complex: If TCI state is not indicated, MAC CE needs to be used. Would be fine to have RRC signalling. One TCI state can work but is not flexible for network. We don't need to wait for RAN1.</w:t>
      </w:r>
    </w:p>
    <w:p w14:paraId="201B5DA6" w14:textId="77777777" w:rsidR="000D4C48" w:rsidRPr="00CE3314" w:rsidRDefault="000D4C48" w:rsidP="000D4C48">
      <w:pPr>
        <w:pStyle w:val="Doc-text2"/>
      </w:pPr>
      <w:r w:rsidRPr="00CE3314">
        <w:t>-</w:t>
      </w:r>
      <w:r w:rsidRPr="00CE3314">
        <w:tab/>
        <w:t>Apple thinks not all networks or UEs do not implement this feature. So RAN4 needs to be prepared for that, and we should send LS to RAN4 so that the requirements work in all cases. MediaTek thinks this is correction and not enhancement.</w:t>
      </w:r>
    </w:p>
    <w:p w14:paraId="54E47D26" w14:textId="77777777" w:rsidR="000D4C48" w:rsidRPr="00CE3314" w:rsidRDefault="000D4C48" w:rsidP="000D4C48">
      <w:pPr>
        <w:pStyle w:val="Agreement"/>
        <w:tabs>
          <w:tab w:val="clear" w:pos="9990"/>
        </w:tabs>
      </w:pPr>
      <w:r w:rsidRPr="00CE3314">
        <w:t>No conclusion yet on what RAN2 needs to do</w:t>
      </w:r>
    </w:p>
    <w:p w14:paraId="5CA1FE75" w14:textId="77777777" w:rsidR="000D4C48" w:rsidRPr="00CE3314" w:rsidRDefault="000D4C48" w:rsidP="000D4C48">
      <w:pPr>
        <w:pStyle w:val="Agreement"/>
        <w:tabs>
          <w:tab w:val="clear" w:pos="9990"/>
        </w:tabs>
      </w:pPr>
      <w:r w:rsidRPr="00CE3314">
        <w:t>Email discussion until next meeting (discuss what to do and come up with CR if needed) (MediaTek)</w:t>
      </w:r>
    </w:p>
    <w:p w14:paraId="4DABBEAC" w14:textId="77777777" w:rsidR="000D4C48" w:rsidRPr="00CE3314" w:rsidRDefault="000D4C48" w:rsidP="000D4C48">
      <w:pPr>
        <w:pStyle w:val="Doc-text2"/>
      </w:pPr>
    </w:p>
    <w:p w14:paraId="50BEA31A" w14:textId="77777777" w:rsidR="000D4C48" w:rsidRPr="00CE3314" w:rsidRDefault="000D4C48" w:rsidP="000D4C48">
      <w:pPr>
        <w:pStyle w:val="EmailDiscussion"/>
      </w:pPr>
      <w:r w:rsidRPr="00CE3314">
        <w:t>[Post113-e][224][DCCA] TCI state indication at direct SCell activation (MediaTek)</w:t>
      </w:r>
    </w:p>
    <w:p w14:paraId="3C83F563" w14:textId="77777777" w:rsidR="000D4C48" w:rsidRPr="00CE3314" w:rsidRDefault="000D4C48" w:rsidP="000D4C48">
      <w:pPr>
        <w:pStyle w:val="EmailDiscussion2"/>
      </w:pPr>
      <w:r w:rsidRPr="00CE3314">
        <w:tab/>
        <w:t>Scope: Discuss what is needed in RAN2 for TCI state indication at direct SCell activation based on latest RAN1 LS (should consider also earlier RAN2 meeting discussion).</w:t>
      </w:r>
    </w:p>
    <w:p w14:paraId="2D69A1BF" w14:textId="77777777" w:rsidR="000D4C48" w:rsidRPr="00CE3314" w:rsidRDefault="000D4C48" w:rsidP="000D4C48">
      <w:pPr>
        <w:pStyle w:val="EmailDiscussion2"/>
      </w:pPr>
      <w:r w:rsidRPr="00CE3314">
        <w:tab/>
        <w:t>Intended outcome: Discussion report and CR (if needed)</w:t>
      </w:r>
    </w:p>
    <w:p w14:paraId="486EDA81" w14:textId="77777777" w:rsidR="000D4C48" w:rsidRPr="00CE3314" w:rsidRDefault="000D4C48" w:rsidP="000D4C48">
      <w:pPr>
        <w:pStyle w:val="EmailDiscussion2"/>
      </w:pPr>
      <w:r w:rsidRPr="00CE3314">
        <w:tab/>
        <w:t>Deadline:  Long</w:t>
      </w:r>
    </w:p>
    <w:p w14:paraId="5FC15097" w14:textId="77777777" w:rsidR="000D4C48" w:rsidRPr="00CE3314" w:rsidRDefault="000D4C48" w:rsidP="000D4C48">
      <w:pPr>
        <w:pStyle w:val="EmailDiscussion2"/>
      </w:pPr>
    </w:p>
    <w:p w14:paraId="163DA6DF" w14:textId="77777777" w:rsidR="000D4C48" w:rsidRPr="00CE3314" w:rsidRDefault="000D4C48" w:rsidP="000D4C48">
      <w:pPr>
        <w:pStyle w:val="Doc-text2"/>
        <w:ind w:left="0" w:firstLine="0"/>
      </w:pPr>
    </w:p>
    <w:p w14:paraId="56376FB5" w14:textId="6F718EE0" w:rsidR="000D4C48" w:rsidRPr="00CE3314" w:rsidRDefault="0083230C" w:rsidP="000D4C48">
      <w:pPr>
        <w:pStyle w:val="Doc-title"/>
      </w:pPr>
      <w:hyperlink r:id="rId1286" w:history="1">
        <w:r>
          <w:rPr>
            <w:rStyle w:val="Hyperlink"/>
          </w:rPr>
          <w:t>R2-2101729</w:t>
        </w:r>
      </w:hyperlink>
      <w:r w:rsidR="000D4C48" w:rsidRPr="00CE3314">
        <w:tab/>
        <w:t>TCI state activation at Direct SCell activation</w:t>
      </w:r>
      <w:r w:rsidR="000D4C48" w:rsidRPr="00CE3314">
        <w:tab/>
        <w:t>vivo</w:t>
      </w:r>
      <w:r w:rsidR="000D4C48" w:rsidRPr="00CE3314">
        <w:tab/>
        <w:t>discussion</w:t>
      </w:r>
      <w:r w:rsidR="000D4C48" w:rsidRPr="00CE3314">
        <w:tab/>
        <w:t>LTE_NR_DC_CA_enh-Core</w:t>
      </w:r>
    </w:p>
    <w:p w14:paraId="27C56386" w14:textId="77777777" w:rsidR="000D4C48" w:rsidRPr="00CE3314" w:rsidRDefault="000D4C48" w:rsidP="000D4C48">
      <w:pPr>
        <w:pStyle w:val="Agreement"/>
        <w:tabs>
          <w:tab w:val="clear" w:pos="9990"/>
        </w:tabs>
      </w:pPr>
      <w:r w:rsidRPr="00CE3314">
        <w:t xml:space="preserve">Postponed </w:t>
      </w:r>
    </w:p>
    <w:p w14:paraId="5A87CD51" w14:textId="552620F1" w:rsidR="000D4C48" w:rsidRPr="00CE3314" w:rsidRDefault="0083230C" w:rsidP="000D4C48">
      <w:pPr>
        <w:pStyle w:val="Doc-title"/>
      </w:pPr>
      <w:hyperlink r:id="rId1287" w:history="1">
        <w:r>
          <w:rPr>
            <w:rStyle w:val="Hyperlink"/>
          </w:rPr>
          <w:t>R2-2101851</w:t>
        </w:r>
      </w:hyperlink>
      <w:r w:rsidR="000D4C48" w:rsidRPr="00CE3314">
        <w:tab/>
        <w:t>TCI state indication for Direct SCell activation</w:t>
      </w:r>
      <w:r w:rsidR="000D4C48" w:rsidRPr="00CE3314">
        <w:tab/>
        <w:t>MediaTek Inc.</w:t>
      </w:r>
      <w:r w:rsidR="000D4C48" w:rsidRPr="00CE3314">
        <w:tab/>
        <w:t>discussion</w:t>
      </w:r>
    </w:p>
    <w:p w14:paraId="26DC7AC3" w14:textId="77777777" w:rsidR="000D4C48" w:rsidRPr="00CE3314" w:rsidRDefault="000D4C48" w:rsidP="000D4C48">
      <w:pPr>
        <w:pStyle w:val="Agreement"/>
        <w:tabs>
          <w:tab w:val="clear" w:pos="9990"/>
        </w:tabs>
      </w:pPr>
      <w:r w:rsidRPr="00CE3314">
        <w:t xml:space="preserve">Postponed </w:t>
      </w:r>
    </w:p>
    <w:p w14:paraId="735E589D" w14:textId="76C3DCF4" w:rsidR="000D4C48" w:rsidRPr="00CE3314" w:rsidRDefault="0083230C" w:rsidP="000D4C48">
      <w:pPr>
        <w:pStyle w:val="Doc-title"/>
      </w:pPr>
      <w:hyperlink r:id="rId1288" w:history="1">
        <w:r>
          <w:rPr>
            <w:rStyle w:val="Hyperlink"/>
          </w:rPr>
          <w:t>R2-2101853</w:t>
        </w:r>
      </w:hyperlink>
      <w:r w:rsidR="000D4C48" w:rsidRPr="00CE3314">
        <w:tab/>
        <w:t>TCI state for direct SCell activation</w:t>
      </w:r>
      <w:r w:rsidR="000D4C48" w:rsidRPr="00CE3314">
        <w:tab/>
        <w:t>MediaTek Inc.</w:t>
      </w:r>
      <w:r w:rsidR="000D4C48" w:rsidRPr="00CE3314">
        <w:tab/>
        <w:t>CR</w:t>
      </w:r>
      <w:r w:rsidR="000D4C48" w:rsidRPr="00CE3314">
        <w:tab/>
        <w:t>Rel-16</w:t>
      </w:r>
      <w:r w:rsidR="000D4C48" w:rsidRPr="00CE3314">
        <w:tab/>
        <w:t>38.331</w:t>
      </w:r>
      <w:r w:rsidR="000D4C48" w:rsidRPr="00CE3314">
        <w:tab/>
        <w:t>16.3.1</w:t>
      </w:r>
      <w:r w:rsidR="000D4C48" w:rsidRPr="00CE3314">
        <w:tab/>
        <w:t>2446</w:t>
      </w:r>
      <w:r w:rsidR="000D4C48" w:rsidRPr="00CE3314">
        <w:tab/>
        <w:t>-</w:t>
      </w:r>
      <w:r w:rsidR="000D4C48" w:rsidRPr="00CE3314">
        <w:tab/>
        <w:t>F</w:t>
      </w:r>
      <w:r w:rsidR="000D4C48" w:rsidRPr="00CE3314">
        <w:tab/>
        <w:t>LTE_NR_DC_CA_enh-Core</w:t>
      </w:r>
    </w:p>
    <w:p w14:paraId="057A6DB5" w14:textId="77777777" w:rsidR="000D4C48" w:rsidRPr="00CE3314" w:rsidRDefault="000D4C48" w:rsidP="000D4C48">
      <w:pPr>
        <w:pStyle w:val="Agreement"/>
        <w:tabs>
          <w:tab w:val="clear" w:pos="9990"/>
        </w:tabs>
      </w:pPr>
      <w:r w:rsidRPr="00CE3314">
        <w:t xml:space="preserve">Postponed </w:t>
      </w:r>
    </w:p>
    <w:p w14:paraId="44CF772B" w14:textId="40F34F52" w:rsidR="000D4C48" w:rsidRPr="00CE3314" w:rsidRDefault="0083230C" w:rsidP="000D4C48">
      <w:pPr>
        <w:pStyle w:val="Doc-title"/>
      </w:pPr>
      <w:hyperlink r:id="rId1289" w:history="1">
        <w:r>
          <w:rPr>
            <w:rStyle w:val="Hyperlink"/>
          </w:rPr>
          <w:t>R2-2101075</w:t>
        </w:r>
      </w:hyperlink>
      <w:r w:rsidR="000D4C48" w:rsidRPr="00CE3314">
        <w:tab/>
        <w:t>TCI state indication at direct scell activation</w:t>
      </w:r>
      <w:r w:rsidR="000D4C48" w:rsidRPr="00CE3314">
        <w:tab/>
        <w:t>Nokia, Nokia Shanghai Bell</w:t>
      </w:r>
      <w:r w:rsidR="000D4C48" w:rsidRPr="00CE3314">
        <w:tab/>
        <w:t>discussion</w:t>
      </w:r>
      <w:r w:rsidR="000D4C48" w:rsidRPr="00CE3314">
        <w:tab/>
        <w:t>Rel-16</w:t>
      </w:r>
      <w:r w:rsidR="000D4C48" w:rsidRPr="00CE3314">
        <w:tab/>
        <w:t>LTE_NR_DC_CA_enh-Core</w:t>
      </w:r>
    </w:p>
    <w:p w14:paraId="661B9239" w14:textId="77777777" w:rsidR="000D4C48" w:rsidRPr="00CE3314" w:rsidRDefault="000D4C48" w:rsidP="000D4C48">
      <w:pPr>
        <w:pStyle w:val="Doc-text2"/>
        <w:rPr>
          <w:i/>
          <w:iCs/>
        </w:rPr>
      </w:pPr>
      <w:r w:rsidRPr="00CE3314">
        <w:rPr>
          <w:i/>
          <w:iCs/>
        </w:rPr>
        <w:t>(moved from 6.8.3)</w:t>
      </w:r>
    </w:p>
    <w:p w14:paraId="4AC57A3C" w14:textId="77777777" w:rsidR="000D4C48" w:rsidRPr="00CE3314" w:rsidRDefault="000D4C48" w:rsidP="000D4C48">
      <w:pPr>
        <w:pStyle w:val="Agreement"/>
        <w:tabs>
          <w:tab w:val="clear" w:pos="9990"/>
        </w:tabs>
      </w:pPr>
      <w:r w:rsidRPr="00CE3314">
        <w:t xml:space="preserve">Postponed </w:t>
      </w:r>
    </w:p>
    <w:p w14:paraId="14EF2E5C" w14:textId="2941991E" w:rsidR="000D4C48" w:rsidRPr="00CE3314" w:rsidRDefault="0083230C" w:rsidP="000D4C48">
      <w:pPr>
        <w:pStyle w:val="Doc-title"/>
      </w:pPr>
      <w:hyperlink r:id="rId1290" w:history="1">
        <w:r>
          <w:rPr>
            <w:rStyle w:val="Hyperlink"/>
          </w:rPr>
          <w:t>R2-2100121</w:t>
        </w:r>
      </w:hyperlink>
      <w:r w:rsidR="000D4C48" w:rsidRPr="00CE3314">
        <w:tab/>
        <w:t>Correction for TCI state indication of direct SCell activation</w:t>
      </w:r>
      <w:r w:rsidR="000D4C48" w:rsidRPr="00CE3314">
        <w:tab/>
        <w:t>Qualcomm Incorporated</w:t>
      </w:r>
      <w:r w:rsidR="000D4C48" w:rsidRPr="00CE3314">
        <w:tab/>
        <w:t>CR</w:t>
      </w:r>
      <w:r w:rsidR="000D4C48" w:rsidRPr="00CE3314">
        <w:tab/>
        <w:t>Rel-16</w:t>
      </w:r>
      <w:r w:rsidR="000D4C48" w:rsidRPr="00CE3314">
        <w:tab/>
        <w:t>38.331</w:t>
      </w:r>
      <w:r w:rsidR="000D4C48" w:rsidRPr="00CE3314">
        <w:tab/>
        <w:t>16.3.1</w:t>
      </w:r>
      <w:r w:rsidR="000D4C48" w:rsidRPr="00CE3314">
        <w:tab/>
        <w:t>2304</w:t>
      </w:r>
      <w:r w:rsidR="000D4C48" w:rsidRPr="00CE3314">
        <w:tab/>
        <w:t>-</w:t>
      </w:r>
      <w:r w:rsidR="000D4C48" w:rsidRPr="00CE3314">
        <w:tab/>
        <w:t>F</w:t>
      </w:r>
      <w:r w:rsidR="000D4C48" w:rsidRPr="00CE3314">
        <w:tab/>
        <w:t>LTE_NR_DC_CA_enh-Core</w:t>
      </w:r>
    </w:p>
    <w:p w14:paraId="36D23BBD" w14:textId="77777777" w:rsidR="000D4C48" w:rsidRPr="00CE3314" w:rsidRDefault="000D4C48" w:rsidP="000D4C48">
      <w:pPr>
        <w:pStyle w:val="Agreement"/>
        <w:tabs>
          <w:tab w:val="clear" w:pos="9990"/>
        </w:tabs>
      </w:pPr>
      <w:r w:rsidRPr="00CE3314">
        <w:t xml:space="preserve">Postponed </w:t>
      </w:r>
    </w:p>
    <w:p w14:paraId="3A4AA3F7" w14:textId="77777777" w:rsidR="000D4C48" w:rsidRPr="00CE3314" w:rsidRDefault="000D4C48" w:rsidP="000D4C48">
      <w:pPr>
        <w:pStyle w:val="Comments"/>
      </w:pPr>
    </w:p>
    <w:p w14:paraId="5C81208E" w14:textId="77777777" w:rsidR="000D4C48" w:rsidRPr="00CE3314" w:rsidRDefault="000D4C48" w:rsidP="000D4C48">
      <w:pPr>
        <w:pStyle w:val="BoldComments"/>
        <w:rPr>
          <w:lang w:val="fi-FI"/>
        </w:rPr>
      </w:pPr>
      <w:r w:rsidRPr="00CE3314">
        <w:t>Email [222] (4+1)</w:t>
      </w:r>
    </w:p>
    <w:p w14:paraId="60CAE204" w14:textId="77777777" w:rsidR="000D4C48" w:rsidRPr="00CE3314" w:rsidRDefault="000D4C48" w:rsidP="000D4C48">
      <w:pPr>
        <w:pStyle w:val="Comments"/>
      </w:pPr>
      <w:r w:rsidRPr="00CE3314">
        <w:t xml:space="preserve">RAN4 agreements in EMR requirements (RAN4): </w:t>
      </w:r>
    </w:p>
    <w:p w14:paraId="624DAC03" w14:textId="463177F4" w:rsidR="000D4C48" w:rsidRPr="00CE3314" w:rsidRDefault="0083230C" w:rsidP="000D4C48">
      <w:pPr>
        <w:pStyle w:val="Doc-title"/>
      </w:pPr>
      <w:hyperlink r:id="rId1291" w:history="1">
        <w:r>
          <w:rPr>
            <w:rStyle w:val="Hyperlink"/>
          </w:rPr>
          <w:t>R2-2100563</w:t>
        </w:r>
      </w:hyperlink>
      <w:r w:rsidR="000D4C48" w:rsidRPr="00CE3314">
        <w:tab/>
        <w:t>Discussion on early measurement requirements</w:t>
      </w:r>
      <w:r w:rsidR="000D4C48" w:rsidRPr="00CE3314">
        <w:tab/>
        <w:t>ZTE Corporation, Sanechips</w:t>
      </w:r>
      <w:r w:rsidR="000D4C48" w:rsidRPr="00CE3314">
        <w:tab/>
        <w:t>discussion</w:t>
      </w:r>
      <w:r w:rsidR="000D4C48" w:rsidRPr="00CE3314">
        <w:tab/>
        <w:t>Rel-16</w:t>
      </w:r>
      <w:r w:rsidR="000D4C48" w:rsidRPr="00CE3314">
        <w:tab/>
        <w:t>LTE_NR_DC_CA_enh-Core</w:t>
      </w:r>
    </w:p>
    <w:p w14:paraId="58CCD2E5" w14:textId="77777777" w:rsidR="000D4C48" w:rsidRPr="00CE3314" w:rsidRDefault="000D4C48" w:rsidP="000D4C48">
      <w:pPr>
        <w:pStyle w:val="Agreement"/>
        <w:tabs>
          <w:tab w:val="clear" w:pos="9990"/>
        </w:tabs>
      </w:pPr>
      <w:r w:rsidRPr="00CE3314">
        <w:t>Noted</w:t>
      </w:r>
    </w:p>
    <w:p w14:paraId="44C372EF" w14:textId="77777777" w:rsidR="000D4C48" w:rsidRPr="00CE3314" w:rsidRDefault="000D4C48" w:rsidP="000D4C48">
      <w:pPr>
        <w:pStyle w:val="Doc-text2"/>
      </w:pPr>
    </w:p>
    <w:p w14:paraId="191D0934" w14:textId="0BF6116C" w:rsidR="000D4C48" w:rsidRPr="00CE3314" w:rsidRDefault="0083230C" w:rsidP="000D4C48">
      <w:pPr>
        <w:pStyle w:val="Doc-title"/>
      </w:pPr>
      <w:hyperlink r:id="rId1292" w:history="1">
        <w:r>
          <w:rPr>
            <w:rStyle w:val="Hyperlink"/>
          </w:rPr>
          <w:t>R2-2100566</w:t>
        </w:r>
      </w:hyperlink>
      <w:r w:rsidR="000D4C48" w:rsidRPr="00CE3314">
        <w:tab/>
        <w:t>Reply LS on MR-DC Idle mode CA measurements</w:t>
      </w:r>
      <w:r w:rsidR="000D4C48" w:rsidRPr="00CE3314">
        <w:tab/>
        <w:t>ZTE Corporation, Sanechips</w:t>
      </w:r>
      <w:r w:rsidR="000D4C48" w:rsidRPr="00CE3314">
        <w:tab/>
        <w:t>LS out</w:t>
      </w:r>
      <w:r w:rsidR="000D4C48" w:rsidRPr="00CE3314">
        <w:tab/>
        <w:t>Rel-16</w:t>
      </w:r>
      <w:r w:rsidR="000D4C48" w:rsidRPr="00CE3314">
        <w:tab/>
        <w:t>LTE_NR_DC_CA_enh-Core</w:t>
      </w:r>
      <w:r w:rsidR="000D4C48" w:rsidRPr="00CE3314">
        <w:tab/>
        <w:t>To:RAN4</w:t>
      </w:r>
    </w:p>
    <w:p w14:paraId="09F6C338" w14:textId="77777777" w:rsidR="000D4C48" w:rsidRPr="00CE3314" w:rsidRDefault="000D4C48" w:rsidP="000D4C48">
      <w:pPr>
        <w:pStyle w:val="Agreement"/>
        <w:tabs>
          <w:tab w:val="clear" w:pos="9990"/>
        </w:tabs>
      </w:pPr>
      <w:r w:rsidRPr="00CE3314">
        <w:t>Not pursued</w:t>
      </w:r>
    </w:p>
    <w:p w14:paraId="5AABFF14" w14:textId="77777777" w:rsidR="000D4C48" w:rsidRPr="00CE3314" w:rsidRDefault="000D4C48" w:rsidP="000D4C48">
      <w:pPr>
        <w:pStyle w:val="Doc-text2"/>
      </w:pPr>
    </w:p>
    <w:p w14:paraId="136583E6" w14:textId="106C7D15" w:rsidR="000D4C48" w:rsidRPr="00CE3314" w:rsidRDefault="0083230C" w:rsidP="000D4C48">
      <w:pPr>
        <w:pStyle w:val="Doc-title"/>
      </w:pPr>
      <w:hyperlink r:id="rId1293" w:history="1">
        <w:r>
          <w:rPr>
            <w:rStyle w:val="Hyperlink"/>
          </w:rPr>
          <w:t>R2-2101074</w:t>
        </w:r>
      </w:hyperlink>
      <w:r w:rsidR="000D4C48" w:rsidRPr="00CE3314">
        <w:tab/>
        <w:t>CR on T331 value range</w:t>
      </w:r>
      <w:r w:rsidR="000D4C48" w:rsidRPr="00CE3314">
        <w:tab/>
        <w:t>Nokia, Nokia Shanghai Bell</w:t>
      </w:r>
      <w:r w:rsidR="000D4C48" w:rsidRPr="00CE3314">
        <w:tab/>
        <w:t>CR</w:t>
      </w:r>
      <w:r w:rsidR="000D4C48" w:rsidRPr="00CE3314">
        <w:tab/>
        <w:t>Rel-16</w:t>
      </w:r>
      <w:r w:rsidR="000D4C48" w:rsidRPr="00CE3314">
        <w:tab/>
        <w:t>38.331</w:t>
      </w:r>
      <w:r w:rsidR="000D4C48" w:rsidRPr="00CE3314">
        <w:tab/>
        <w:t>16.3.1</w:t>
      </w:r>
      <w:r w:rsidR="000D4C48" w:rsidRPr="00CE3314">
        <w:tab/>
        <w:t>2383</w:t>
      </w:r>
      <w:r w:rsidR="000D4C48" w:rsidRPr="00CE3314">
        <w:tab/>
        <w:t>-</w:t>
      </w:r>
      <w:r w:rsidR="000D4C48" w:rsidRPr="00CE3314">
        <w:tab/>
        <w:t>F</w:t>
      </w:r>
      <w:r w:rsidR="000D4C48" w:rsidRPr="00CE3314">
        <w:tab/>
        <w:t>LTE_NR_DC_CA_enh-Core</w:t>
      </w:r>
    </w:p>
    <w:p w14:paraId="3881DC08" w14:textId="77777777" w:rsidR="000D4C48" w:rsidRPr="00CE3314" w:rsidRDefault="000D4C48" w:rsidP="000D4C48">
      <w:pPr>
        <w:pStyle w:val="Agreement"/>
        <w:tabs>
          <w:tab w:val="clear" w:pos="9990"/>
        </w:tabs>
      </w:pPr>
      <w:r w:rsidRPr="00CE3314">
        <w:t>Not pursued</w:t>
      </w:r>
    </w:p>
    <w:p w14:paraId="68E2F1B3" w14:textId="77777777" w:rsidR="000D4C48" w:rsidRPr="00CE3314" w:rsidRDefault="000D4C48" w:rsidP="000D4C48">
      <w:pPr>
        <w:pStyle w:val="Doc-text2"/>
      </w:pPr>
    </w:p>
    <w:p w14:paraId="655F5537" w14:textId="613A2026" w:rsidR="000D4C48" w:rsidRPr="00CE3314" w:rsidRDefault="0083230C" w:rsidP="000D4C48">
      <w:pPr>
        <w:pStyle w:val="Doc-title"/>
      </w:pPr>
      <w:hyperlink r:id="rId1294" w:history="1">
        <w:r>
          <w:rPr>
            <w:rStyle w:val="Hyperlink"/>
          </w:rPr>
          <w:t>R2-2100564</w:t>
        </w:r>
      </w:hyperlink>
      <w:r w:rsidR="000D4C48" w:rsidRPr="00CE3314">
        <w:tab/>
        <w:t>CR to introduce new T331 timer value</w:t>
      </w:r>
      <w:r w:rsidR="000D4C48" w:rsidRPr="00CE3314">
        <w:tab/>
        <w:t>ZTE Corporation, Sanechips</w:t>
      </w:r>
      <w:r w:rsidR="000D4C48" w:rsidRPr="00CE3314">
        <w:tab/>
        <w:t>CR</w:t>
      </w:r>
      <w:r w:rsidR="000D4C48" w:rsidRPr="00CE3314">
        <w:tab/>
        <w:t>Rel-16</w:t>
      </w:r>
      <w:r w:rsidR="000D4C48" w:rsidRPr="00CE3314">
        <w:tab/>
        <w:t>38.331</w:t>
      </w:r>
      <w:r w:rsidR="000D4C48" w:rsidRPr="00CE3314">
        <w:tab/>
        <w:t>16.3.1</w:t>
      </w:r>
      <w:r w:rsidR="000D4C48" w:rsidRPr="00CE3314">
        <w:tab/>
        <w:t>2338</w:t>
      </w:r>
      <w:r w:rsidR="000D4C48" w:rsidRPr="00CE3314">
        <w:tab/>
        <w:t>-</w:t>
      </w:r>
      <w:r w:rsidR="000D4C48" w:rsidRPr="00CE3314">
        <w:tab/>
        <w:t>F</w:t>
      </w:r>
      <w:r w:rsidR="000D4C48" w:rsidRPr="00CE3314">
        <w:tab/>
        <w:t>LTE_NR_DC_CA_enh-Core</w:t>
      </w:r>
    </w:p>
    <w:p w14:paraId="1554FC1F" w14:textId="77777777" w:rsidR="000D4C48" w:rsidRPr="00CE3314" w:rsidRDefault="000D4C48" w:rsidP="000D4C48">
      <w:pPr>
        <w:pStyle w:val="Agreement"/>
        <w:tabs>
          <w:tab w:val="clear" w:pos="9990"/>
        </w:tabs>
      </w:pPr>
      <w:r w:rsidRPr="00CE3314">
        <w:lastRenderedPageBreak/>
        <w:t>Not pursued</w:t>
      </w:r>
    </w:p>
    <w:p w14:paraId="7858DC44" w14:textId="77777777" w:rsidR="000D4C48" w:rsidRPr="00CE3314" w:rsidRDefault="000D4C48" w:rsidP="000D4C48">
      <w:pPr>
        <w:pStyle w:val="Doc-text2"/>
      </w:pPr>
    </w:p>
    <w:p w14:paraId="040726F3" w14:textId="5FB56A57" w:rsidR="000D4C48" w:rsidRPr="00CE3314" w:rsidRDefault="0083230C" w:rsidP="000D4C48">
      <w:pPr>
        <w:pStyle w:val="Doc-title"/>
      </w:pPr>
      <w:hyperlink r:id="rId1295" w:history="1">
        <w:r>
          <w:rPr>
            <w:rStyle w:val="Hyperlink"/>
          </w:rPr>
          <w:t>R2-2100565</w:t>
        </w:r>
      </w:hyperlink>
      <w:r w:rsidR="000D4C48" w:rsidRPr="00CE3314">
        <w:tab/>
        <w:t>CR to introduce new capability for T331 timer value</w:t>
      </w:r>
      <w:r w:rsidR="000D4C48" w:rsidRPr="00CE3314">
        <w:tab/>
        <w:t>ZTE Corporation, Sanechips</w:t>
      </w:r>
      <w:r w:rsidR="000D4C48" w:rsidRPr="00CE3314">
        <w:tab/>
        <w:t>CR</w:t>
      </w:r>
      <w:r w:rsidR="000D4C48" w:rsidRPr="00CE3314">
        <w:tab/>
        <w:t>Rel-16</w:t>
      </w:r>
      <w:r w:rsidR="000D4C48" w:rsidRPr="00CE3314">
        <w:tab/>
        <w:t>38.306</w:t>
      </w:r>
      <w:r w:rsidR="000D4C48" w:rsidRPr="00CE3314">
        <w:tab/>
        <w:t>16.3.0</w:t>
      </w:r>
      <w:r w:rsidR="000D4C48" w:rsidRPr="00CE3314">
        <w:tab/>
        <w:t>0493</w:t>
      </w:r>
      <w:r w:rsidR="000D4C48" w:rsidRPr="00CE3314">
        <w:tab/>
        <w:t>-</w:t>
      </w:r>
      <w:r w:rsidR="000D4C48" w:rsidRPr="00CE3314">
        <w:tab/>
        <w:t>F</w:t>
      </w:r>
      <w:r w:rsidR="000D4C48" w:rsidRPr="00CE3314">
        <w:tab/>
        <w:t>LTE_NR_DC_CA_enh-Core</w:t>
      </w:r>
    </w:p>
    <w:p w14:paraId="216DF0B3" w14:textId="77777777" w:rsidR="000D4C48" w:rsidRPr="00CE3314" w:rsidRDefault="000D4C48" w:rsidP="000D4C48">
      <w:pPr>
        <w:pStyle w:val="Agreement"/>
        <w:tabs>
          <w:tab w:val="clear" w:pos="9990"/>
        </w:tabs>
      </w:pPr>
      <w:r w:rsidRPr="00CE3314">
        <w:t>Not pursued</w:t>
      </w:r>
    </w:p>
    <w:p w14:paraId="11B7D441" w14:textId="77777777" w:rsidR="000D4C48" w:rsidRPr="00CE3314" w:rsidRDefault="000D4C48" w:rsidP="000D4C48">
      <w:pPr>
        <w:pStyle w:val="Doc-title"/>
        <w:ind w:left="0" w:firstLine="0"/>
      </w:pPr>
    </w:p>
    <w:p w14:paraId="54567131" w14:textId="77777777" w:rsidR="000D4C48" w:rsidRPr="00CE3314" w:rsidRDefault="000D4C48" w:rsidP="000D4C48">
      <w:pPr>
        <w:pStyle w:val="Doc-text2"/>
      </w:pPr>
    </w:p>
    <w:p w14:paraId="13414BC1" w14:textId="77777777" w:rsidR="000D4C48" w:rsidRPr="00CE3314" w:rsidRDefault="000D4C48" w:rsidP="000D4C48">
      <w:pPr>
        <w:pStyle w:val="BoldComments"/>
        <w:rPr>
          <w:lang w:val="fi-FI"/>
        </w:rPr>
      </w:pPr>
      <w:r w:rsidRPr="00CE3314">
        <w:t>By Email [222] (5)</w:t>
      </w:r>
    </w:p>
    <w:p w14:paraId="4B03F49E" w14:textId="77777777" w:rsidR="000D4C48" w:rsidRPr="00CE3314" w:rsidRDefault="000D4C48" w:rsidP="000D4C48">
      <w:pPr>
        <w:pStyle w:val="Comments"/>
      </w:pPr>
      <w:r w:rsidRPr="00CE3314">
        <w:t xml:space="preserve">Serving cell reporting for EMR (postponed in RAN2#112e): </w:t>
      </w:r>
    </w:p>
    <w:p w14:paraId="71CC3281" w14:textId="1E4610EC" w:rsidR="000D4C48" w:rsidRPr="00CE3314" w:rsidRDefault="0083230C" w:rsidP="000D4C48">
      <w:pPr>
        <w:pStyle w:val="Doc-title"/>
      </w:pPr>
      <w:hyperlink r:id="rId1296" w:history="1">
        <w:r>
          <w:rPr>
            <w:rStyle w:val="Hyperlink"/>
          </w:rPr>
          <w:t>R2-2101090</w:t>
        </w:r>
      </w:hyperlink>
      <w:r w:rsidR="000D4C48" w:rsidRPr="00CE3314">
        <w:tab/>
        <w:t>Serving cell reporting in early measurements</w:t>
      </w:r>
      <w:r w:rsidR="000D4C48" w:rsidRPr="00CE3314">
        <w:tab/>
        <w:t>Ericsson</w:t>
      </w:r>
      <w:r w:rsidR="000D4C48" w:rsidRPr="00CE3314">
        <w:tab/>
        <w:t>discussion</w:t>
      </w:r>
      <w:r w:rsidR="000D4C48" w:rsidRPr="00CE3314">
        <w:tab/>
        <w:t>Rel-16</w:t>
      </w:r>
      <w:r w:rsidR="000D4C48" w:rsidRPr="00CE3314">
        <w:tab/>
        <w:t>LTE_NR_DC_CA_enh-Core</w:t>
      </w:r>
    </w:p>
    <w:p w14:paraId="41BA684A" w14:textId="230169FD" w:rsidR="000D4C48" w:rsidRPr="00CE3314" w:rsidRDefault="000D4C48" w:rsidP="000D4C48">
      <w:pPr>
        <w:pStyle w:val="Agreement"/>
        <w:tabs>
          <w:tab w:val="clear" w:pos="9990"/>
        </w:tabs>
      </w:pPr>
      <w:r w:rsidRPr="00CE3314">
        <w:t xml:space="preserve">[222] CRs can be provided according to TPs in this document and agreements for [222] outcome for Proposal 3~6 in </w:t>
      </w:r>
      <w:hyperlink r:id="rId1297" w:history="1">
        <w:r w:rsidR="0083230C">
          <w:rPr>
            <w:rStyle w:val="Hyperlink"/>
          </w:rPr>
          <w:t>R2-2102344</w:t>
        </w:r>
      </w:hyperlink>
      <w:r w:rsidRPr="00CE3314">
        <w:t xml:space="preserve"> and </w:t>
      </w:r>
      <w:hyperlink r:id="rId1298" w:history="1">
        <w:r w:rsidR="0083230C">
          <w:rPr>
            <w:rStyle w:val="Hyperlink"/>
          </w:rPr>
          <w:t>R2-2102345</w:t>
        </w:r>
      </w:hyperlink>
    </w:p>
    <w:p w14:paraId="273FA83D" w14:textId="77777777" w:rsidR="000D4C48" w:rsidRPr="00CE3314" w:rsidRDefault="000D4C48" w:rsidP="000D4C48">
      <w:pPr>
        <w:pStyle w:val="Doc-text2"/>
        <w:ind w:left="0" w:firstLine="0"/>
      </w:pPr>
    </w:p>
    <w:bookmarkStart w:id="363" w:name="_Hlk63357773"/>
    <w:bookmarkStart w:id="364" w:name="_Hlk63406018"/>
    <w:p w14:paraId="5025FF54" w14:textId="11FD8EBE" w:rsidR="000D4C48" w:rsidRPr="00CE3314" w:rsidRDefault="0083230C" w:rsidP="000D4C48">
      <w:pPr>
        <w:pStyle w:val="Doc-title"/>
      </w:pPr>
      <w:r>
        <w:fldChar w:fldCharType="begin"/>
      </w:r>
      <w:r>
        <w:instrText xml:space="preserve"> HYPERLINK "http://www.3gpp.org/ftp/tsg_ran/WG2_RL2/TSGR2_113-e/Docs/R2-2102344.zip" </w:instrText>
      </w:r>
      <w:r>
        <w:fldChar w:fldCharType="separate"/>
      </w:r>
      <w:r>
        <w:rPr>
          <w:rStyle w:val="Hyperlink"/>
        </w:rPr>
        <w:t>R2-2102344</w:t>
      </w:r>
      <w:r>
        <w:fldChar w:fldCharType="end"/>
      </w:r>
      <w:r w:rsidR="000D4C48" w:rsidRPr="00CE3314">
        <w:tab/>
        <w:t>CR on serving cell reporting</w:t>
      </w:r>
      <w:r w:rsidR="000D4C48" w:rsidRPr="00CE3314">
        <w:tab/>
        <w:t>Ericsson</w:t>
      </w:r>
      <w:r w:rsidR="000D4C48" w:rsidRPr="00CE3314">
        <w:tab/>
        <w:t>CR</w:t>
      </w:r>
      <w:r w:rsidR="000D4C48" w:rsidRPr="00CE3314">
        <w:tab/>
        <w:t>Rel-16</w:t>
      </w:r>
      <w:r w:rsidR="000D4C48" w:rsidRPr="00CE3314">
        <w:tab/>
        <w:t>38.331</w:t>
      </w:r>
      <w:r w:rsidR="000D4C48" w:rsidRPr="00CE3314">
        <w:tab/>
        <w:t>16.3.1</w:t>
      </w:r>
      <w:r w:rsidR="000D4C48" w:rsidRPr="00CE3314">
        <w:tab/>
        <w:t>2462</w:t>
      </w:r>
      <w:r w:rsidR="000D4C48" w:rsidRPr="00CE3314">
        <w:tab/>
        <w:t>-</w:t>
      </w:r>
      <w:r w:rsidR="000D4C48" w:rsidRPr="00CE3314">
        <w:tab/>
        <w:t>F</w:t>
      </w:r>
      <w:r w:rsidR="000D4C48" w:rsidRPr="00CE3314">
        <w:tab/>
        <w:t>LTE_NR_DC_CA_enh-Core</w:t>
      </w:r>
    </w:p>
    <w:p w14:paraId="5CC12B2E" w14:textId="77777777" w:rsidR="000D4C48" w:rsidRPr="00CE3314" w:rsidRDefault="000D4C48" w:rsidP="000D4C48">
      <w:pPr>
        <w:pStyle w:val="Agreement"/>
        <w:tabs>
          <w:tab w:val="clear" w:pos="9990"/>
        </w:tabs>
      </w:pPr>
      <w:r w:rsidRPr="00CE3314">
        <w:t>[222] Agreed</w:t>
      </w:r>
    </w:p>
    <w:p w14:paraId="79A2729A" w14:textId="77777777" w:rsidR="000D4C48" w:rsidRPr="00CE3314" w:rsidRDefault="000D4C48" w:rsidP="000D4C48">
      <w:pPr>
        <w:pStyle w:val="Doc-text2"/>
      </w:pPr>
    </w:p>
    <w:p w14:paraId="6813778D" w14:textId="34E6C064" w:rsidR="000D4C48" w:rsidRPr="00CE3314" w:rsidRDefault="0083230C" w:rsidP="000D4C48">
      <w:pPr>
        <w:pStyle w:val="Doc-title"/>
      </w:pPr>
      <w:hyperlink r:id="rId1299" w:history="1">
        <w:r>
          <w:rPr>
            <w:rStyle w:val="Hyperlink"/>
          </w:rPr>
          <w:t>R2-2102345</w:t>
        </w:r>
      </w:hyperlink>
      <w:r w:rsidR="000D4C48" w:rsidRPr="00CE3314">
        <w:tab/>
        <w:t>CR on serving cell reporting</w:t>
      </w:r>
      <w:r w:rsidR="000D4C48" w:rsidRPr="00CE3314">
        <w:tab/>
        <w:t>Ericsson</w:t>
      </w:r>
      <w:r w:rsidR="000D4C48" w:rsidRPr="00CE3314">
        <w:tab/>
        <w:t>CR</w:t>
      </w:r>
      <w:r w:rsidR="000D4C48" w:rsidRPr="00CE3314">
        <w:tab/>
        <w:t>Rel-16</w:t>
      </w:r>
      <w:r w:rsidR="000D4C48" w:rsidRPr="00CE3314">
        <w:tab/>
        <w:t>36.331</w:t>
      </w:r>
      <w:r w:rsidR="000D4C48" w:rsidRPr="00CE3314">
        <w:tab/>
        <w:t>16.3.0</w:t>
      </w:r>
      <w:r w:rsidR="000D4C48" w:rsidRPr="00CE3314">
        <w:tab/>
        <w:t>4605</w:t>
      </w:r>
      <w:r w:rsidR="000D4C48" w:rsidRPr="00CE3314">
        <w:tab/>
        <w:t>-</w:t>
      </w:r>
      <w:r w:rsidR="000D4C48" w:rsidRPr="00CE3314">
        <w:tab/>
        <w:t>F</w:t>
      </w:r>
      <w:r w:rsidR="000D4C48" w:rsidRPr="00CE3314">
        <w:tab/>
        <w:t>LTE_NR_DC_CA_enh-Core</w:t>
      </w:r>
    </w:p>
    <w:bookmarkEnd w:id="363"/>
    <w:p w14:paraId="4DDE54EE" w14:textId="77777777" w:rsidR="000D4C48" w:rsidRPr="00CE3314" w:rsidRDefault="000D4C48" w:rsidP="000D4C48">
      <w:pPr>
        <w:pStyle w:val="Agreement"/>
        <w:tabs>
          <w:tab w:val="clear" w:pos="9990"/>
        </w:tabs>
      </w:pPr>
      <w:r w:rsidRPr="00CE3314">
        <w:t>[222] Agreed</w:t>
      </w:r>
    </w:p>
    <w:p w14:paraId="656D2033" w14:textId="77777777" w:rsidR="000D4C48" w:rsidRPr="00CE3314" w:rsidRDefault="000D4C48" w:rsidP="000D4C48">
      <w:pPr>
        <w:pStyle w:val="Doc-text2"/>
        <w:ind w:left="0" w:firstLine="0"/>
      </w:pPr>
    </w:p>
    <w:bookmarkEnd w:id="364"/>
    <w:p w14:paraId="26793A64" w14:textId="77777777" w:rsidR="000D4C48" w:rsidRPr="00CE3314" w:rsidRDefault="000D4C48" w:rsidP="000D4C48">
      <w:pPr>
        <w:pStyle w:val="Doc-text2"/>
        <w:ind w:left="0" w:firstLine="0"/>
      </w:pPr>
    </w:p>
    <w:p w14:paraId="13C1DD75" w14:textId="10257098" w:rsidR="000D4C48" w:rsidRPr="00CE3314" w:rsidRDefault="0083230C" w:rsidP="000D4C48">
      <w:pPr>
        <w:pStyle w:val="Doc-title"/>
      </w:pPr>
      <w:hyperlink r:id="rId1300" w:history="1">
        <w:r>
          <w:rPr>
            <w:rStyle w:val="Hyperlink"/>
          </w:rPr>
          <w:t>R2-2100567</w:t>
        </w:r>
      </w:hyperlink>
      <w:r w:rsidR="000D4C48" w:rsidRPr="00CE3314">
        <w:tab/>
        <w:t>Discussion on serving cell reporting for early measurement</w:t>
      </w:r>
      <w:r w:rsidR="000D4C48" w:rsidRPr="00CE3314">
        <w:tab/>
        <w:t>ZTE Corporation, Sanechips</w:t>
      </w:r>
      <w:r w:rsidR="000D4C48" w:rsidRPr="00CE3314">
        <w:tab/>
        <w:t>discussion</w:t>
      </w:r>
      <w:r w:rsidR="000D4C48" w:rsidRPr="00CE3314">
        <w:tab/>
        <w:t>Rel-16</w:t>
      </w:r>
      <w:r w:rsidR="000D4C48" w:rsidRPr="00CE3314">
        <w:tab/>
        <w:t>LTE_NR_DC_CA_enh-Core</w:t>
      </w:r>
    </w:p>
    <w:p w14:paraId="0F597DCA" w14:textId="77777777" w:rsidR="000D4C48" w:rsidRPr="00CE3314" w:rsidRDefault="000D4C48" w:rsidP="000D4C48">
      <w:pPr>
        <w:pStyle w:val="Agreement"/>
        <w:tabs>
          <w:tab w:val="clear" w:pos="9990"/>
        </w:tabs>
      </w:pPr>
      <w:r w:rsidRPr="00CE3314">
        <w:t>Noted</w:t>
      </w:r>
    </w:p>
    <w:p w14:paraId="773B6F45" w14:textId="77777777" w:rsidR="000D4C48" w:rsidRPr="00CE3314" w:rsidRDefault="000D4C48" w:rsidP="000D4C48">
      <w:pPr>
        <w:pStyle w:val="Doc-text2"/>
      </w:pPr>
    </w:p>
    <w:p w14:paraId="3E288F72" w14:textId="3DF512BD" w:rsidR="000D4C48" w:rsidRPr="00CE3314" w:rsidRDefault="0083230C" w:rsidP="000D4C48">
      <w:pPr>
        <w:pStyle w:val="Doc-title"/>
      </w:pPr>
      <w:hyperlink r:id="rId1301" w:history="1">
        <w:r>
          <w:rPr>
            <w:rStyle w:val="Hyperlink"/>
          </w:rPr>
          <w:t>R2-2101073</w:t>
        </w:r>
      </w:hyperlink>
      <w:r w:rsidR="000D4C48" w:rsidRPr="00CE3314">
        <w:tab/>
        <w:t>CR on serving cell reporting</w:t>
      </w:r>
      <w:r w:rsidR="000D4C48" w:rsidRPr="00CE3314">
        <w:tab/>
        <w:t>Nokia, Nokia Shanghai Bell</w:t>
      </w:r>
      <w:r w:rsidR="000D4C48" w:rsidRPr="00CE3314">
        <w:tab/>
        <w:t>CR</w:t>
      </w:r>
      <w:r w:rsidR="000D4C48" w:rsidRPr="00CE3314">
        <w:tab/>
        <w:t>Rel-16</w:t>
      </w:r>
      <w:r w:rsidR="000D4C48" w:rsidRPr="00CE3314">
        <w:tab/>
        <w:t>38.331</w:t>
      </w:r>
      <w:r w:rsidR="000D4C48" w:rsidRPr="00CE3314">
        <w:tab/>
        <w:t>16.3.1</w:t>
      </w:r>
      <w:r w:rsidR="000D4C48" w:rsidRPr="00CE3314">
        <w:tab/>
        <w:t>2382</w:t>
      </w:r>
      <w:r w:rsidR="000D4C48" w:rsidRPr="00CE3314">
        <w:tab/>
        <w:t>-</w:t>
      </w:r>
      <w:r w:rsidR="000D4C48" w:rsidRPr="00CE3314">
        <w:tab/>
        <w:t>F</w:t>
      </w:r>
      <w:r w:rsidR="000D4C48" w:rsidRPr="00CE3314">
        <w:tab/>
        <w:t>LTE_NR_DC_CA_enh-Core</w:t>
      </w:r>
    </w:p>
    <w:p w14:paraId="3513D91D" w14:textId="77777777" w:rsidR="000D4C48" w:rsidRPr="00CE3314" w:rsidRDefault="000D4C48" w:rsidP="000D4C48">
      <w:pPr>
        <w:pStyle w:val="Agreement"/>
        <w:tabs>
          <w:tab w:val="clear" w:pos="9990"/>
        </w:tabs>
      </w:pPr>
      <w:r w:rsidRPr="00CE3314">
        <w:t>Not pursued</w:t>
      </w:r>
    </w:p>
    <w:p w14:paraId="557CF910" w14:textId="77777777" w:rsidR="000D4C48" w:rsidRPr="00CE3314" w:rsidRDefault="000D4C48" w:rsidP="000D4C48">
      <w:pPr>
        <w:pStyle w:val="Doc-text2"/>
      </w:pPr>
    </w:p>
    <w:p w14:paraId="366BB840" w14:textId="3D4623E0" w:rsidR="000D4C48" w:rsidRPr="00CE3314" w:rsidRDefault="0083230C" w:rsidP="000D4C48">
      <w:pPr>
        <w:pStyle w:val="Doc-title"/>
      </w:pPr>
      <w:hyperlink r:id="rId1302" w:history="1">
        <w:r>
          <w:rPr>
            <w:rStyle w:val="Hyperlink"/>
          </w:rPr>
          <w:t>R2-2101693</w:t>
        </w:r>
      </w:hyperlink>
      <w:r w:rsidR="000D4C48" w:rsidRPr="00CE3314">
        <w:tab/>
        <w:t>Clarification on deriving and reporting cell level and beam level serving cell results</w:t>
      </w:r>
      <w:r w:rsidR="000D4C48" w:rsidRPr="00CE3314">
        <w:tab/>
        <w:t>Huawei, HiSilicon</w:t>
      </w:r>
      <w:r w:rsidR="000D4C48" w:rsidRPr="00CE3314">
        <w:tab/>
        <w:t>discussion</w:t>
      </w:r>
      <w:r w:rsidR="000D4C48" w:rsidRPr="00CE3314">
        <w:tab/>
        <w:t>Rel-16</w:t>
      </w:r>
      <w:r w:rsidR="000D4C48" w:rsidRPr="00CE3314">
        <w:tab/>
        <w:t>LTE_NR_DC_CA_enh-Core</w:t>
      </w:r>
    </w:p>
    <w:p w14:paraId="5D883621" w14:textId="77777777" w:rsidR="000D4C48" w:rsidRPr="00CE3314" w:rsidRDefault="000D4C48" w:rsidP="000D4C48">
      <w:pPr>
        <w:pStyle w:val="Agreement"/>
        <w:tabs>
          <w:tab w:val="clear" w:pos="9990"/>
        </w:tabs>
      </w:pPr>
      <w:r w:rsidRPr="00CE3314">
        <w:t>Noted</w:t>
      </w:r>
    </w:p>
    <w:p w14:paraId="4D9189BF" w14:textId="77777777" w:rsidR="000D4C48" w:rsidRPr="00CE3314" w:rsidRDefault="000D4C48" w:rsidP="000D4C48">
      <w:pPr>
        <w:pStyle w:val="Doc-text2"/>
      </w:pPr>
    </w:p>
    <w:p w14:paraId="635E4498" w14:textId="7DA23563" w:rsidR="000D4C48" w:rsidRPr="00CE3314" w:rsidRDefault="0083230C" w:rsidP="000D4C48">
      <w:pPr>
        <w:pStyle w:val="Doc-title"/>
      </w:pPr>
      <w:hyperlink r:id="rId1303" w:history="1">
        <w:r>
          <w:rPr>
            <w:rStyle w:val="Hyperlink"/>
          </w:rPr>
          <w:t>R2-2101692</w:t>
        </w:r>
      </w:hyperlink>
      <w:r w:rsidR="000D4C48" w:rsidRPr="00CE3314">
        <w:tab/>
        <w:t>Clarification on beam measurement and reporting based on broadcasted EMR configuration</w:t>
      </w:r>
      <w:r w:rsidR="000D4C48" w:rsidRPr="00CE3314">
        <w:tab/>
        <w:t>Huawei, HiSilicon</w:t>
      </w:r>
      <w:r w:rsidR="000D4C48" w:rsidRPr="00CE3314">
        <w:tab/>
        <w:t>discussion</w:t>
      </w:r>
      <w:r w:rsidR="000D4C48" w:rsidRPr="00CE3314">
        <w:tab/>
        <w:t>Rel-16</w:t>
      </w:r>
      <w:r w:rsidR="000D4C48" w:rsidRPr="00CE3314">
        <w:tab/>
        <w:t>LTE_NR_DC_CA_enh-Core</w:t>
      </w:r>
    </w:p>
    <w:p w14:paraId="327A5DC0" w14:textId="77777777" w:rsidR="000D4C48" w:rsidRPr="00CE3314" w:rsidRDefault="000D4C48" w:rsidP="000D4C48">
      <w:pPr>
        <w:pStyle w:val="Agreement"/>
        <w:tabs>
          <w:tab w:val="clear" w:pos="9990"/>
        </w:tabs>
      </w:pPr>
      <w:r w:rsidRPr="00CE3314">
        <w:t xml:space="preserve">RAN2 understands UE only includes beam level measurement results when it supports the beam level idle/inactive measurement and reporting capability. </w:t>
      </w:r>
    </w:p>
    <w:p w14:paraId="1B6B631F" w14:textId="3FAF3FAF" w:rsidR="000D4C48" w:rsidRPr="00CE3314" w:rsidRDefault="000D4C48" w:rsidP="000D4C48">
      <w:pPr>
        <w:pStyle w:val="Agreement"/>
        <w:tabs>
          <w:tab w:val="clear" w:pos="9990"/>
        </w:tabs>
      </w:pPr>
      <w:r w:rsidRPr="00CE3314">
        <w:t xml:space="preserve">Add the condition on whether UE supports the beam-level reporting to procedural text in the rapporteur CR </w:t>
      </w:r>
      <w:hyperlink r:id="rId1304" w:history="1">
        <w:r w:rsidR="0083230C">
          <w:rPr>
            <w:rStyle w:val="Hyperlink"/>
          </w:rPr>
          <w:t>R2-2102342</w:t>
        </w:r>
      </w:hyperlink>
      <w:r w:rsidRPr="00CE3314">
        <w:t xml:space="preserve"> (alt.2 in </w:t>
      </w:r>
      <w:hyperlink r:id="rId1305" w:history="1">
        <w:r w:rsidR="0083230C">
          <w:rPr>
            <w:rStyle w:val="Hyperlink"/>
          </w:rPr>
          <w:t>R2-2101692</w:t>
        </w:r>
      </w:hyperlink>
      <w:r w:rsidRPr="00CE3314">
        <w:t>) via [221]</w:t>
      </w:r>
    </w:p>
    <w:p w14:paraId="01C663F9" w14:textId="77777777" w:rsidR="000D4C48" w:rsidRPr="00CE3314" w:rsidRDefault="000D4C48" w:rsidP="000D4C48">
      <w:pPr>
        <w:pStyle w:val="Doc-text2"/>
        <w:ind w:left="0" w:firstLine="0"/>
      </w:pPr>
    </w:p>
    <w:p w14:paraId="32F5F46A" w14:textId="77777777" w:rsidR="000D4C48" w:rsidRPr="00CE3314" w:rsidRDefault="000D4C48" w:rsidP="000D4C48">
      <w:pPr>
        <w:pStyle w:val="Doc-text2"/>
        <w:ind w:left="0" w:firstLine="0"/>
      </w:pPr>
    </w:p>
    <w:p w14:paraId="20AE5FC1" w14:textId="4E78495B" w:rsidR="000D4C48" w:rsidRPr="00CE3314" w:rsidRDefault="0083230C" w:rsidP="000D4C48">
      <w:pPr>
        <w:pStyle w:val="Doc-title"/>
      </w:pPr>
      <w:hyperlink r:id="rId1306" w:history="1">
        <w:r>
          <w:rPr>
            <w:rStyle w:val="Hyperlink"/>
          </w:rPr>
          <w:t>R2-2100127</w:t>
        </w:r>
      </w:hyperlink>
      <w:r w:rsidR="000D4C48" w:rsidRPr="00CE3314">
        <w:tab/>
        <w:t>Discussion on serving cell early measurement reporting</w:t>
      </w:r>
      <w:r w:rsidR="000D4C48" w:rsidRPr="00CE3314">
        <w:tab/>
        <w:t>Qualcomm Incorporated</w:t>
      </w:r>
      <w:r w:rsidR="000D4C48" w:rsidRPr="00CE3314">
        <w:tab/>
        <w:t>discussion</w:t>
      </w:r>
      <w:r w:rsidR="000D4C48" w:rsidRPr="00CE3314">
        <w:tab/>
        <w:t>Rel-16</w:t>
      </w:r>
      <w:r w:rsidR="000D4C48" w:rsidRPr="00CE3314">
        <w:tab/>
        <w:t>FS_NR_SL_relay</w:t>
      </w:r>
    </w:p>
    <w:p w14:paraId="5C9C200A" w14:textId="77777777" w:rsidR="000D4C48" w:rsidRPr="00CE3314" w:rsidRDefault="000D4C48" w:rsidP="000D4C48">
      <w:pPr>
        <w:pStyle w:val="Agreement"/>
        <w:tabs>
          <w:tab w:val="clear" w:pos="9990"/>
        </w:tabs>
      </w:pPr>
      <w:r w:rsidRPr="00CE3314">
        <w:t>Wrong WI code, should be LTE_NR_DC_CA_enh-Core</w:t>
      </w:r>
    </w:p>
    <w:p w14:paraId="6C8610EC" w14:textId="77777777" w:rsidR="000D4C48" w:rsidRPr="00CE3314" w:rsidRDefault="000D4C48" w:rsidP="000D4C48">
      <w:pPr>
        <w:pStyle w:val="Agreement"/>
        <w:tabs>
          <w:tab w:val="clear" w:pos="9990"/>
        </w:tabs>
      </w:pPr>
      <w:r w:rsidRPr="00CE3314">
        <w:t>Noted</w:t>
      </w:r>
    </w:p>
    <w:p w14:paraId="6E442026" w14:textId="77777777" w:rsidR="000D4C48" w:rsidRPr="00CE3314" w:rsidRDefault="000D4C48" w:rsidP="000D4C48">
      <w:pPr>
        <w:pStyle w:val="Doc-text2"/>
      </w:pPr>
    </w:p>
    <w:p w14:paraId="469239BB" w14:textId="77777777" w:rsidR="000D4C48" w:rsidRPr="00CE3314" w:rsidRDefault="000D4C48" w:rsidP="000D4C48">
      <w:pPr>
        <w:pStyle w:val="Doc-text2"/>
      </w:pPr>
    </w:p>
    <w:p w14:paraId="72BD925F" w14:textId="77777777" w:rsidR="000D4C48" w:rsidRPr="00CE3314" w:rsidRDefault="000D4C48" w:rsidP="000D4C48">
      <w:pPr>
        <w:pStyle w:val="BoldComments"/>
        <w:rPr>
          <w:lang w:val="fi-FI"/>
        </w:rPr>
      </w:pPr>
      <w:r w:rsidRPr="00CE3314">
        <w:t>By email [220]</w:t>
      </w:r>
      <w:r w:rsidRPr="00CE3314">
        <w:rPr>
          <w:lang w:val="fi-FI"/>
        </w:rPr>
        <w:t xml:space="preserve"> (1)</w:t>
      </w:r>
    </w:p>
    <w:p w14:paraId="6DA545BD" w14:textId="77777777" w:rsidR="000D4C48" w:rsidRPr="00CE3314" w:rsidRDefault="000D4C48" w:rsidP="000D4C48">
      <w:pPr>
        <w:pStyle w:val="Comments"/>
      </w:pPr>
      <w:r w:rsidRPr="00CE3314">
        <w:t xml:space="preserve">TCI state corrections: </w:t>
      </w:r>
    </w:p>
    <w:p w14:paraId="78714DFB" w14:textId="2B565479" w:rsidR="000D4C48" w:rsidRPr="00CE3314" w:rsidRDefault="0083230C" w:rsidP="000D4C48">
      <w:pPr>
        <w:pStyle w:val="Doc-title"/>
      </w:pPr>
      <w:hyperlink r:id="rId1307" w:history="1">
        <w:r>
          <w:rPr>
            <w:rStyle w:val="Hyperlink"/>
          </w:rPr>
          <w:t>R2-2101747</w:t>
        </w:r>
      </w:hyperlink>
      <w:r w:rsidR="000D4C48" w:rsidRPr="00CE3314">
        <w:tab/>
        <w:t>Correction on tci-PresentInDCI</w:t>
      </w:r>
      <w:r w:rsidR="000D4C48" w:rsidRPr="00CE3314">
        <w:tab/>
        <w:t>ASUSTeK</w:t>
      </w:r>
      <w:r w:rsidR="000D4C48" w:rsidRPr="00CE3314">
        <w:tab/>
        <w:t>CR</w:t>
      </w:r>
      <w:r w:rsidR="000D4C48" w:rsidRPr="00CE3314">
        <w:tab/>
        <w:t>Rel-16</w:t>
      </w:r>
      <w:r w:rsidR="000D4C48" w:rsidRPr="00CE3314">
        <w:tab/>
        <w:t>38.331</w:t>
      </w:r>
      <w:r w:rsidR="000D4C48" w:rsidRPr="00CE3314">
        <w:tab/>
        <w:t>16.3.1</w:t>
      </w:r>
      <w:r w:rsidR="000D4C48" w:rsidRPr="00CE3314">
        <w:tab/>
        <w:t>2436</w:t>
      </w:r>
      <w:r w:rsidR="000D4C48" w:rsidRPr="00CE3314">
        <w:tab/>
        <w:t>-</w:t>
      </w:r>
      <w:r w:rsidR="000D4C48" w:rsidRPr="00CE3314">
        <w:tab/>
        <w:t>F</w:t>
      </w:r>
      <w:r w:rsidR="000D4C48" w:rsidRPr="00CE3314">
        <w:tab/>
        <w:t>LTE_NR_DC_CA_enh-Core</w:t>
      </w:r>
      <w:r w:rsidR="000D4C48" w:rsidRPr="00CE3314">
        <w:tab/>
      </w:r>
    </w:p>
    <w:p w14:paraId="2DC98CCC" w14:textId="0E79290D" w:rsidR="000D4C48" w:rsidRPr="00CE3314" w:rsidRDefault="000D4C48" w:rsidP="000D4C48">
      <w:pPr>
        <w:pStyle w:val="Agreement"/>
        <w:tabs>
          <w:tab w:val="clear" w:pos="9990"/>
        </w:tabs>
      </w:pPr>
      <w:r w:rsidRPr="00CE3314">
        <w:lastRenderedPageBreak/>
        <w:t xml:space="preserve">Revised in </w:t>
      </w:r>
      <w:hyperlink r:id="rId1308" w:history="1">
        <w:r w:rsidR="0083230C">
          <w:rPr>
            <w:rStyle w:val="Hyperlink"/>
          </w:rPr>
          <w:t>R2-2101942</w:t>
        </w:r>
      </w:hyperlink>
    </w:p>
    <w:p w14:paraId="282B3644" w14:textId="541DCFB9" w:rsidR="000D4C48" w:rsidRPr="00CE3314" w:rsidRDefault="0083230C" w:rsidP="000D4C48">
      <w:pPr>
        <w:pStyle w:val="Doc-title"/>
      </w:pPr>
      <w:hyperlink r:id="rId1309" w:history="1">
        <w:r>
          <w:rPr>
            <w:rStyle w:val="Hyperlink"/>
          </w:rPr>
          <w:t>R2-2101942</w:t>
        </w:r>
      </w:hyperlink>
      <w:r w:rsidR="000D4C48" w:rsidRPr="00CE3314">
        <w:tab/>
        <w:t>Correction on tci-PresentInDCI</w:t>
      </w:r>
      <w:r w:rsidR="000D4C48" w:rsidRPr="00CE3314">
        <w:tab/>
        <w:t>ASUSTeK</w:t>
      </w:r>
      <w:r w:rsidR="000D4C48" w:rsidRPr="00CE3314">
        <w:tab/>
        <w:t>CR</w:t>
      </w:r>
      <w:r w:rsidR="000D4C48" w:rsidRPr="00CE3314">
        <w:tab/>
        <w:t>Rel-16</w:t>
      </w:r>
      <w:r w:rsidR="000D4C48" w:rsidRPr="00CE3314">
        <w:tab/>
        <w:t>38.331</w:t>
      </w:r>
      <w:r w:rsidR="000D4C48" w:rsidRPr="00CE3314">
        <w:tab/>
        <w:t>16.3.1</w:t>
      </w:r>
      <w:r w:rsidR="000D4C48" w:rsidRPr="00CE3314">
        <w:tab/>
        <w:t>2436</w:t>
      </w:r>
      <w:r w:rsidR="000D4C48" w:rsidRPr="00CE3314">
        <w:tab/>
        <w:t>1</w:t>
      </w:r>
      <w:r w:rsidR="000D4C48" w:rsidRPr="00CE3314">
        <w:tab/>
        <w:t>F</w:t>
      </w:r>
      <w:r w:rsidR="000D4C48" w:rsidRPr="00CE3314">
        <w:tab/>
        <w:t>LTE_NR_DC_CA_enh-Core</w:t>
      </w:r>
      <w:r w:rsidR="000D4C48" w:rsidRPr="00CE3314">
        <w:tab/>
      </w:r>
      <w:hyperlink r:id="rId1310" w:history="1">
        <w:r>
          <w:rPr>
            <w:rStyle w:val="Hyperlink"/>
          </w:rPr>
          <w:t>R2-2101747</w:t>
        </w:r>
      </w:hyperlink>
    </w:p>
    <w:p w14:paraId="1CCDA579" w14:textId="77777777" w:rsidR="000D4C48" w:rsidRPr="00CE3314" w:rsidRDefault="000D4C48" w:rsidP="000D4C48">
      <w:pPr>
        <w:pStyle w:val="Agreement"/>
        <w:tabs>
          <w:tab w:val="clear" w:pos="9990"/>
        </w:tabs>
      </w:pPr>
      <w:r w:rsidRPr="00CE3314">
        <w:t>Intent is agreed</w:t>
      </w:r>
    </w:p>
    <w:p w14:paraId="1851D379" w14:textId="77777777" w:rsidR="000D4C48" w:rsidRPr="00CE3314" w:rsidRDefault="000D4C48" w:rsidP="000D4C48">
      <w:pPr>
        <w:pStyle w:val="Agreement"/>
        <w:tabs>
          <w:tab w:val="clear" w:pos="9990"/>
        </w:tabs>
      </w:pPr>
      <w:r w:rsidRPr="00CE3314">
        <w:t>Take changes proposed by Huawei, Ericsson and MediaTek into account.</w:t>
      </w:r>
    </w:p>
    <w:p w14:paraId="162A8B7F" w14:textId="4D759C45" w:rsidR="000D4C48" w:rsidRPr="00CE3314" w:rsidRDefault="000D4C48" w:rsidP="000D4C48">
      <w:pPr>
        <w:pStyle w:val="Agreement"/>
        <w:tabs>
          <w:tab w:val="clear" w:pos="9990"/>
        </w:tabs>
      </w:pPr>
      <w:r w:rsidRPr="00CE3314">
        <w:t xml:space="preserve">[220] Revised in </w:t>
      </w:r>
      <w:hyperlink r:id="rId1311" w:history="1">
        <w:r w:rsidR="0083230C">
          <w:rPr>
            <w:rStyle w:val="Hyperlink"/>
          </w:rPr>
          <w:t>R2-2102000</w:t>
        </w:r>
      </w:hyperlink>
      <w:r w:rsidRPr="00CE3314">
        <w:t xml:space="preserve"> </w:t>
      </w:r>
    </w:p>
    <w:p w14:paraId="79364600" w14:textId="77777777" w:rsidR="000D4C48" w:rsidRPr="00CE3314" w:rsidRDefault="000D4C48" w:rsidP="000D4C48">
      <w:pPr>
        <w:pStyle w:val="Doc-text2"/>
        <w:ind w:left="0" w:firstLine="0"/>
      </w:pPr>
    </w:p>
    <w:p w14:paraId="3228570D" w14:textId="77777777" w:rsidR="000D4C48" w:rsidRPr="00CE3314" w:rsidRDefault="000D4C48" w:rsidP="000D4C48">
      <w:pPr>
        <w:pStyle w:val="Doc-text2"/>
        <w:ind w:left="0" w:firstLine="0"/>
      </w:pPr>
    </w:p>
    <w:bookmarkStart w:id="365" w:name="_Hlk63356998"/>
    <w:p w14:paraId="50A05AAC" w14:textId="003794ED" w:rsidR="000D4C48" w:rsidRPr="00CE3314" w:rsidRDefault="0083230C" w:rsidP="000D4C48">
      <w:pPr>
        <w:pStyle w:val="Doc-title"/>
      </w:pPr>
      <w:r>
        <w:fldChar w:fldCharType="begin"/>
      </w:r>
      <w:r>
        <w:instrText xml:space="preserve"> HYPERLINK "http://www.3gpp.org/ftp/tsg_ran/WG2_RL2/TSGR2_113-e/Docs/R2-2102000.zip" </w:instrText>
      </w:r>
      <w:r>
        <w:fldChar w:fldCharType="separate"/>
      </w:r>
      <w:r>
        <w:rPr>
          <w:rStyle w:val="Hyperlink"/>
        </w:rPr>
        <w:t>R2-2102000</w:t>
      </w:r>
      <w:r>
        <w:fldChar w:fldCharType="end"/>
      </w:r>
      <w:r w:rsidR="000D4C48" w:rsidRPr="00CE3314">
        <w:tab/>
        <w:t>Correction on tci-PresentInDCI</w:t>
      </w:r>
      <w:r w:rsidR="000D4C48" w:rsidRPr="00CE3314">
        <w:tab/>
        <w:t>ASUSTeK</w:t>
      </w:r>
      <w:r w:rsidR="000D4C48" w:rsidRPr="00CE3314">
        <w:tab/>
        <w:t>CR</w:t>
      </w:r>
      <w:r w:rsidR="000D4C48" w:rsidRPr="00CE3314">
        <w:tab/>
        <w:t>Rel-16</w:t>
      </w:r>
      <w:r w:rsidR="000D4C48" w:rsidRPr="00CE3314">
        <w:tab/>
        <w:t>38.331</w:t>
      </w:r>
      <w:r w:rsidR="000D4C48" w:rsidRPr="00CE3314">
        <w:tab/>
        <w:t>16.3.1</w:t>
      </w:r>
      <w:r w:rsidR="000D4C48" w:rsidRPr="00CE3314">
        <w:tab/>
        <w:t>2436</w:t>
      </w:r>
      <w:r w:rsidR="000D4C48" w:rsidRPr="00CE3314">
        <w:tab/>
        <w:t>2</w:t>
      </w:r>
      <w:r w:rsidR="000D4C48" w:rsidRPr="00CE3314">
        <w:tab/>
        <w:t>F</w:t>
      </w:r>
      <w:r w:rsidR="000D4C48" w:rsidRPr="00CE3314">
        <w:tab/>
        <w:t>LTE_NR_DC_CA_enh-Core</w:t>
      </w:r>
      <w:r w:rsidR="000D4C48" w:rsidRPr="00CE3314">
        <w:tab/>
      </w:r>
      <w:hyperlink r:id="rId1312" w:history="1">
        <w:r>
          <w:rPr>
            <w:rStyle w:val="Hyperlink"/>
          </w:rPr>
          <w:t>R2-2101942</w:t>
        </w:r>
      </w:hyperlink>
    </w:p>
    <w:p w14:paraId="32C3673B" w14:textId="77777777" w:rsidR="000D4C48" w:rsidRPr="00CE3314" w:rsidRDefault="000D4C48" w:rsidP="000D4C48">
      <w:pPr>
        <w:pStyle w:val="Agreement"/>
        <w:tabs>
          <w:tab w:val="clear" w:pos="9990"/>
        </w:tabs>
      </w:pPr>
      <w:r w:rsidRPr="00CE3314">
        <w:t>[220] Agreed</w:t>
      </w:r>
    </w:p>
    <w:p w14:paraId="0D5C07BF" w14:textId="77777777" w:rsidR="000D4C48" w:rsidRPr="00CE3314" w:rsidRDefault="000D4C48" w:rsidP="000D4C48">
      <w:pPr>
        <w:pStyle w:val="Doc-text2"/>
        <w:ind w:left="0" w:firstLine="0"/>
      </w:pPr>
    </w:p>
    <w:bookmarkEnd w:id="365"/>
    <w:p w14:paraId="1EA1DE8A" w14:textId="77777777" w:rsidR="000D4C48" w:rsidRPr="00CE3314" w:rsidRDefault="000D4C48" w:rsidP="000D4C48">
      <w:pPr>
        <w:pStyle w:val="BoldComments"/>
        <w:rPr>
          <w:lang w:val="fi-FI"/>
        </w:rPr>
      </w:pPr>
      <w:r w:rsidRPr="00CE3314">
        <w:t>By Email [220] (3)</w:t>
      </w:r>
    </w:p>
    <w:p w14:paraId="42E317CB" w14:textId="77777777" w:rsidR="000D4C48" w:rsidRPr="00CE3314" w:rsidRDefault="000D4C48" w:rsidP="000D4C48">
      <w:pPr>
        <w:pStyle w:val="Doc-text2"/>
        <w:ind w:left="0" w:firstLine="0"/>
        <w:rPr>
          <w:i/>
          <w:iCs/>
          <w:sz w:val="18"/>
          <w:szCs w:val="22"/>
        </w:rPr>
      </w:pPr>
      <w:r w:rsidRPr="00CE3314">
        <w:rPr>
          <w:i/>
          <w:iCs/>
          <w:sz w:val="18"/>
          <w:szCs w:val="22"/>
        </w:rPr>
        <w:t>Miscellaneous EMR corrections:</w:t>
      </w:r>
    </w:p>
    <w:p w14:paraId="1D14A169" w14:textId="12CC27A2" w:rsidR="000D4C48" w:rsidRPr="00CE3314" w:rsidRDefault="0083230C" w:rsidP="000D4C48">
      <w:pPr>
        <w:pStyle w:val="Doc-title"/>
      </w:pPr>
      <w:hyperlink r:id="rId1313" w:history="1">
        <w:r>
          <w:rPr>
            <w:rStyle w:val="Hyperlink"/>
          </w:rPr>
          <w:t>R2-2101570</w:t>
        </w:r>
      </w:hyperlink>
      <w:r w:rsidR="000D4C48" w:rsidRPr="00CE3314">
        <w:tab/>
        <w:t>Clarification on sCellState configuration upon SCell modification</w:t>
      </w:r>
      <w:r w:rsidR="000D4C48" w:rsidRPr="00CE3314">
        <w:tab/>
        <w:t>ZTE Corporation, Sanechips</w:t>
      </w:r>
      <w:r w:rsidR="000D4C48" w:rsidRPr="00CE3314">
        <w:tab/>
        <w:t>CR</w:t>
      </w:r>
      <w:r w:rsidR="000D4C48" w:rsidRPr="00CE3314">
        <w:tab/>
        <w:t>Rel-16</w:t>
      </w:r>
      <w:r w:rsidR="000D4C48" w:rsidRPr="00CE3314">
        <w:tab/>
        <w:t>38.331</w:t>
      </w:r>
      <w:r w:rsidR="000D4C48" w:rsidRPr="00CE3314">
        <w:tab/>
        <w:t>16.3.1</w:t>
      </w:r>
      <w:r w:rsidR="000D4C48" w:rsidRPr="00CE3314">
        <w:tab/>
        <w:t>2422</w:t>
      </w:r>
      <w:r w:rsidR="000D4C48" w:rsidRPr="00CE3314">
        <w:tab/>
        <w:t>-</w:t>
      </w:r>
      <w:r w:rsidR="000D4C48" w:rsidRPr="00CE3314">
        <w:tab/>
        <w:t>F</w:t>
      </w:r>
      <w:r w:rsidR="000D4C48" w:rsidRPr="00CE3314">
        <w:tab/>
        <w:t>LTE_NR_DC_CA_enh-Core</w:t>
      </w:r>
    </w:p>
    <w:p w14:paraId="3B810ABE" w14:textId="77777777" w:rsidR="000D4C48" w:rsidRPr="00CE3314" w:rsidRDefault="000D4C48" w:rsidP="000D4C48">
      <w:pPr>
        <w:pStyle w:val="Doc-text2"/>
        <w:rPr>
          <w:i/>
          <w:iCs/>
        </w:rPr>
      </w:pPr>
      <w:r w:rsidRPr="00CE3314">
        <w:rPr>
          <w:i/>
          <w:iCs/>
        </w:rPr>
        <w:t>(moved from 6.8.3)</w:t>
      </w:r>
    </w:p>
    <w:p w14:paraId="6085ED71" w14:textId="77777777" w:rsidR="000D4C48" w:rsidRPr="00CE3314" w:rsidRDefault="000D4C48" w:rsidP="000D4C48">
      <w:pPr>
        <w:pStyle w:val="Agreement"/>
        <w:tabs>
          <w:tab w:val="clear" w:pos="9990"/>
        </w:tabs>
      </w:pPr>
      <w:r w:rsidRPr="00CE3314">
        <w:t>Take changes based on Huawei and CATT comments into account</w:t>
      </w:r>
    </w:p>
    <w:p w14:paraId="0CF300C4" w14:textId="5233219C" w:rsidR="000D4C48" w:rsidRPr="00CE3314" w:rsidRDefault="000D4C48" w:rsidP="000D4C48">
      <w:pPr>
        <w:pStyle w:val="Agreement"/>
        <w:tabs>
          <w:tab w:val="clear" w:pos="9990"/>
        </w:tabs>
      </w:pPr>
      <w:r w:rsidRPr="00CE3314">
        <w:t xml:space="preserve">[220] Revised in </w:t>
      </w:r>
      <w:hyperlink r:id="rId1314" w:history="1">
        <w:r w:rsidR="0083230C">
          <w:rPr>
            <w:rStyle w:val="Hyperlink"/>
          </w:rPr>
          <w:t>R2-2102001</w:t>
        </w:r>
      </w:hyperlink>
      <w:r w:rsidRPr="00CE3314">
        <w:t xml:space="preserve"> </w:t>
      </w:r>
    </w:p>
    <w:p w14:paraId="61710437" w14:textId="77777777" w:rsidR="000D4C48" w:rsidRPr="00CE3314" w:rsidRDefault="000D4C48" w:rsidP="000D4C48">
      <w:pPr>
        <w:pStyle w:val="Doc-text2"/>
        <w:ind w:left="0" w:firstLine="0"/>
        <w:rPr>
          <w:i/>
          <w:iCs/>
        </w:rPr>
      </w:pPr>
    </w:p>
    <w:bookmarkStart w:id="366" w:name="_Hlk63357361"/>
    <w:p w14:paraId="47BBA7D8" w14:textId="77C4B900" w:rsidR="000D4C48" w:rsidRPr="00CE3314" w:rsidRDefault="0083230C" w:rsidP="000D4C48">
      <w:pPr>
        <w:pStyle w:val="Doc-title"/>
      </w:pPr>
      <w:r>
        <w:fldChar w:fldCharType="begin"/>
      </w:r>
      <w:r>
        <w:instrText xml:space="preserve"> HYPERLINK "http://www.3gpp.org/ftp/tsg_ran/WG2_RL2/TSGR2_113-e/Docs/R2-2102001.zip" </w:instrText>
      </w:r>
      <w:r>
        <w:fldChar w:fldCharType="separate"/>
      </w:r>
      <w:r>
        <w:rPr>
          <w:rStyle w:val="Hyperlink"/>
        </w:rPr>
        <w:t>R2-2102001</w:t>
      </w:r>
      <w:r>
        <w:fldChar w:fldCharType="end"/>
      </w:r>
      <w:r w:rsidR="000D4C48" w:rsidRPr="00CE3314">
        <w:tab/>
        <w:t>Clarification on sCellState configuration upon SCell modification</w:t>
      </w:r>
      <w:r w:rsidR="000D4C48" w:rsidRPr="00CE3314">
        <w:tab/>
        <w:t>ZTE Corporation, Sanechips</w:t>
      </w:r>
      <w:r w:rsidR="000D4C48" w:rsidRPr="00CE3314">
        <w:tab/>
        <w:t>CR</w:t>
      </w:r>
      <w:r w:rsidR="000D4C48" w:rsidRPr="00CE3314">
        <w:tab/>
        <w:t>Rel-16</w:t>
      </w:r>
      <w:r w:rsidR="000D4C48" w:rsidRPr="00CE3314">
        <w:tab/>
        <w:t>38.331</w:t>
      </w:r>
      <w:r w:rsidR="000D4C48" w:rsidRPr="00CE3314">
        <w:tab/>
        <w:t>16.3.1</w:t>
      </w:r>
      <w:r w:rsidR="000D4C48" w:rsidRPr="00CE3314">
        <w:tab/>
        <w:t>2422</w:t>
      </w:r>
      <w:r w:rsidR="000D4C48" w:rsidRPr="00CE3314">
        <w:tab/>
        <w:t>1</w:t>
      </w:r>
      <w:r w:rsidR="000D4C48" w:rsidRPr="00CE3314">
        <w:tab/>
        <w:t>F</w:t>
      </w:r>
      <w:r w:rsidR="000D4C48" w:rsidRPr="00CE3314">
        <w:tab/>
        <w:t>LTE_NR_DC_CA_enh-Core</w:t>
      </w:r>
      <w:r w:rsidR="000D4C48" w:rsidRPr="00CE3314">
        <w:tab/>
      </w:r>
      <w:hyperlink r:id="rId1315" w:history="1">
        <w:r>
          <w:rPr>
            <w:rStyle w:val="Hyperlink"/>
          </w:rPr>
          <w:t>R2-2101570</w:t>
        </w:r>
      </w:hyperlink>
    </w:p>
    <w:p w14:paraId="0522D899" w14:textId="77777777" w:rsidR="000D4C48" w:rsidRPr="00CE3314" w:rsidRDefault="000D4C48" w:rsidP="000D4C48">
      <w:pPr>
        <w:pStyle w:val="Agreement"/>
        <w:tabs>
          <w:tab w:val="clear" w:pos="9990"/>
        </w:tabs>
      </w:pPr>
      <w:r w:rsidRPr="00CE3314">
        <w:t>[220] Agreed</w:t>
      </w:r>
    </w:p>
    <w:bookmarkEnd w:id="366"/>
    <w:p w14:paraId="24DC11DE" w14:textId="77777777" w:rsidR="000D4C48" w:rsidRPr="00CE3314" w:rsidRDefault="000D4C48" w:rsidP="000D4C48">
      <w:pPr>
        <w:pStyle w:val="Doc-text2"/>
        <w:rPr>
          <w:i/>
          <w:iCs/>
        </w:rPr>
      </w:pPr>
    </w:p>
    <w:p w14:paraId="29A6328A" w14:textId="7AB2EFF1" w:rsidR="000D4C48" w:rsidRPr="00CE3314" w:rsidRDefault="0083230C" w:rsidP="000D4C48">
      <w:pPr>
        <w:pStyle w:val="Doc-title"/>
      </w:pPr>
      <w:hyperlink r:id="rId1316" w:history="1">
        <w:r>
          <w:rPr>
            <w:rStyle w:val="Hyperlink"/>
          </w:rPr>
          <w:t>R2-2100303</w:t>
        </w:r>
      </w:hyperlink>
      <w:r w:rsidR="000D4C48" w:rsidRPr="00CE3314">
        <w:tab/>
        <w:t>Corrections on condition of idle-inactive measurement configuration update</w:t>
      </w:r>
      <w:r w:rsidR="000D4C48" w:rsidRPr="00CE3314">
        <w:tab/>
        <w:t>OPPO</w:t>
      </w:r>
      <w:r w:rsidR="000D4C48" w:rsidRPr="00CE3314">
        <w:tab/>
        <w:t>CR</w:t>
      </w:r>
      <w:r w:rsidR="000D4C48" w:rsidRPr="00CE3314">
        <w:tab/>
        <w:t>Rel-16</w:t>
      </w:r>
      <w:r w:rsidR="000D4C48" w:rsidRPr="00CE3314">
        <w:tab/>
        <w:t>38.331</w:t>
      </w:r>
      <w:r w:rsidR="000D4C48" w:rsidRPr="00CE3314">
        <w:tab/>
        <w:t>16.3.1</w:t>
      </w:r>
      <w:r w:rsidR="000D4C48" w:rsidRPr="00CE3314">
        <w:tab/>
        <w:t>2318</w:t>
      </w:r>
      <w:r w:rsidR="000D4C48" w:rsidRPr="00CE3314">
        <w:tab/>
        <w:t>-</w:t>
      </w:r>
      <w:r w:rsidR="000D4C48" w:rsidRPr="00CE3314">
        <w:tab/>
        <w:t>F</w:t>
      </w:r>
      <w:r w:rsidR="000D4C48" w:rsidRPr="00CE3314">
        <w:tab/>
        <w:t>LTE_NR_DC_CA_enh-Core</w:t>
      </w:r>
    </w:p>
    <w:p w14:paraId="67ED9725" w14:textId="77777777" w:rsidR="000D4C48" w:rsidRPr="00CE3314" w:rsidRDefault="000D4C48" w:rsidP="000D4C48">
      <w:pPr>
        <w:pStyle w:val="Agreement"/>
        <w:tabs>
          <w:tab w:val="clear" w:pos="9990"/>
        </w:tabs>
      </w:pPr>
      <w:r w:rsidRPr="00CE3314">
        <w:t xml:space="preserve">The intent is agreeable but is considered to be editorial (no change to UE behaviour) </w:t>
      </w:r>
    </w:p>
    <w:p w14:paraId="20CC5D6E" w14:textId="6D13F51C" w:rsidR="000D4C48" w:rsidRPr="00CE3314" w:rsidRDefault="000D4C48" w:rsidP="000D4C48">
      <w:pPr>
        <w:pStyle w:val="Agreement"/>
        <w:tabs>
          <w:tab w:val="clear" w:pos="9990"/>
        </w:tabs>
      </w:pPr>
      <w:r w:rsidRPr="00CE3314">
        <w:t xml:space="preserve">Merged to </w:t>
      </w:r>
      <w:hyperlink r:id="rId1317" w:history="1">
        <w:r w:rsidR="0083230C">
          <w:rPr>
            <w:rStyle w:val="Hyperlink"/>
          </w:rPr>
          <w:t>R2-2102341</w:t>
        </w:r>
      </w:hyperlink>
    </w:p>
    <w:p w14:paraId="5B290985" w14:textId="77777777" w:rsidR="000D4C48" w:rsidRPr="00CE3314" w:rsidRDefault="000D4C48" w:rsidP="000D4C48">
      <w:pPr>
        <w:pStyle w:val="Doc-text2"/>
      </w:pPr>
    </w:p>
    <w:p w14:paraId="505F14DF" w14:textId="308A43F2" w:rsidR="000D4C48" w:rsidRPr="00CE3314" w:rsidRDefault="0083230C" w:rsidP="000D4C48">
      <w:pPr>
        <w:pStyle w:val="Doc-title"/>
      </w:pPr>
      <w:hyperlink r:id="rId1318" w:history="1">
        <w:r>
          <w:rPr>
            <w:rStyle w:val="Hyperlink"/>
          </w:rPr>
          <w:t>R2-2100304</w:t>
        </w:r>
      </w:hyperlink>
      <w:r w:rsidR="000D4C48" w:rsidRPr="00CE3314">
        <w:tab/>
        <w:t>Clarification on carrier frequency in MeasIdleConfigSIB</w:t>
      </w:r>
      <w:r w:rsidR="000D4C48" w:rsidRPr="00CE3314">
        <w:tab/>
        <w:t>OPPO</w:t>
      </w:r>
      <w:r w:rsidR="000D4C48" w:rsidRPr="00CE3314">
        <w:tab/>
        <w:t>CR</w:t>
      </w:r>
      <w:r w:rsidR="000D4C48" w:rsidRPr="00CE3314">
        <w:tab/>
        <w:t>Rel-16</w:t>
      </w:r>
      <w:r w:rsidR="000D4C48" w:rsidRPr="00CE3314">
        <w:tab/>
        <w:t>38.331</w:t>
      </w:r>
      <w:r w:rsidR="000D4C48" w:rsidRPr="00CE3314">
        <w:tab/>
        <w:t>16.3.1</w:t>
      </w:r>
      <w:r w:rsidR="000D4C48" w:rsidRPr="00CE3314">
        <w:tab/>
        <w:t>2319</w:t>
      </w:r>
      <w:r w:rsidR="000D4C48" w:rsidRPr="00CE3314">
        <w:tab/>
        <w:t>-</w:t>
      </w:r>
      <w:r w:rsidR="000D4C48" w:rsidRPr="00CE3314">
        <w:tab/>
        <w:t>F</w:t>
      </w:r>
      <w:r w:rsidR="000D4C48" w:rsidRPr="00CE3314">
        <w:tab/>
        <w:t>LTE_NR_DC_CA_enh-Core</w:t>
      </w:r>
    </w:p>
    <w:p w14:paraId="6AB09BE1" w14:textId="77777777" w:rsidR="000D4C48" w:rsidRPr="00CE3314" w:rsidRDefault="000D4C48" w:rsidP="000D4C48">
      <w:pPr>
        <w:pStyle w:val="Agreement"/>
        <w:tabs>
          <w:tab w:val="clear" w:pos="9990"/>
        </w:tabs>
      </w:pPr>
      <w:r w:rsidRPr="00CE3314">
        <w:t>Not pursued</w:t>
      </w:r>
    </w:p>
    <w:p w14:paraId="14590405" w14:textId="77777777" w:rsidR="000D4C48" w:rsidRPr="00CE3314" w:rsidRDefault="000D4C48" w:rsidP="000D4C48">
      <w:pPr>
        <w:pStyle w:val="Doc-text2"/>
      </w:pPr>
    </w:p>
    <w:p w14:paraId="35FC0244" w14:textId="77777777" w:rsidR="000D4C48" w:rsidRPr="00CE3314" w:rsidRDefault="000D4C48" w:rsidP="000D4C48">
      <w:pPr>
        <w:pStyle w:val="BoldComments"/>
        <w:rPr>
          <w:lang w:val="fi-FI"/>
        </w:rPr>
      </w:pPr>
      <w:r w:rsidRPr="00CE3314">
        <w:t>By Email [220] (3)</w:t>
      </w:r>
    </w:p>
    <w:p w14:paraId="1FEFCB5D" w14:textId="77777777" w:rsidR="000D4C48" w:rsidRPr="00CE3314" w:rsidRDefault="000D4C48" w:rsidP="000D4C48">
      <w:pPr>
        <w:pStyle w:val="Doc-text2"/>
        <w:ind w:left="0" w:firstLine="0"/>
        <w:rPr>
          <w:i/>
          <w:iCs/>
          <w:sz w:val="18"/>
          <w:szCs w:val="22"/>
        </w:rPr>
      </w:pPr>
      <w:r w:rsidRPr="00CE3314">
        <w:rPr>
          <w:i/>
          <w:iCs/>
          <w:sz w:val="18"/>
          <w:szCs w:val="22"/>
        </w:rPr>
        <w:t>BWP-related corrections:</w:t>
      </w:r>
    </w:p>
    <w:p w14:paraId="4D596E66" w14:textId="7AE3822C" w:rsidR="000D4C48" w:rsidRPr="00CE3314" w:rsidRDefault="0083230C" w:rsidP="000D4C48">
      <w:pPr>
        <w:pStyle w:val="Doc-title"/>
      </w:pPr>
      <w:hyperlink r:id="rId1319" w:history="1">
        <w:r>
          <w:rPr>
            <w:rStyle w:val="Hyperlink"/>
          </w:rPr>
          <w:t>R2-2100305</w:t>
        </w:r>
      </w:hyperlink>
      <w:r w:rsidR="000D4C48" w:rsidRPr="00CE3314">
        <w:tab/>
        <w:t>Clarification on UE behaviour due to entering dormant BWP</w:t>
      </w:r>
      <w:r w:rsidR="000D4C48" w:rsidRPr="00CE3314">
        <w:tab/>
        <w:t>OPPO</w:t>
      </w:r>
      <w:r w:rsidR="000D4C48" w:rsidRPr="00CE3314">
        <w:tab/>
        <w:t>CR</w:t>
      </w:r>
      <w:r w:rsidR="000D4C48" w:rsidRPr="00CE3314">
        <w:tab/>
        <w:t>Rel-16</w:t>
      </w:r>
      <w:r w:rsidR="000D4C48" w:rsidRPr="00CE3314">
        <w:tab/>
        <w:t>38.321</w:t>
      </w:r>
      <w:r w:rsidR="000D4C48" w:rsidRPr="00CE3314">
        <w:tab/>
        <w:t>16.3.0</w:t>
      </w:r>
      <w:r w:rsidR="000D4C48" w:rsidRPr="00CE3314">
        <w:tab/>
        <w:t>1011</w:t>
      </w:r>
      <w:r w:rsidR="000D4C48" w:rsidRPr="00CE3314">
        <w:tab/>
        <w:t>-</w:t>
      </w:r>
      <w:r w:rsidR="000D4C48" w:rsidRPr="00CE3314">
        <w:tab/>
        <w:t>F</w:t>
      </w:r>
      <w:r w:rsidR="000D4C48" w:rsidRPr="00CE3314">
        <w:tab/>
        <w:t>LTE_NR_DC_CA_enh-Core</w:t>
      </w:r>
    </w:p>
    <w:p w14:paraId="7AED210F" w14:textId="77777777" w:rsidR="000D4C48" w:rsidRPr="00CE3314" w:rsidRDefault="000D4C48" w:rsidP="000D4C48">
      <w:pPr>
        <w:pStyle w:val="Agreement"/>
        <w:tabs>
          <w:tab w:val="clear" w:pos="9990"/>
        </w:tabs>
      </w:pPr>
      <w:r w:rsidRPr="00CE3314">
        <w:t>Not pursued</w:t>
      </w:r>
    </w:p>
    <w:p w14:paraId="761A2CC4" w14:textId="77777777" w:rsidR="000D4C48" w:rsidRPr="00CE3314" w:rsidRDefault="000D4C48" w:rsidP="000D4C48">
      <w:pPr>
        <w:pStyle w:val="Doc-text2"/>
      </w:pPr>
    </w:p>
    <w:p w14:paraId="65343FD4" w14:textId="372BD3E3" w:rsidR="000D4C48" w:rsidRPr="00CE3314" w:rsidRDefault="0083230C" w:rsidP="000D4C48">
      <w:pPr>
        <w:pStyle w:val="Doc-title"/>
      </w:pPr>
      <w:hyperlink r:id="rId1320" w:history="1">
        <w:r>
          <w:rPr>
            <w:rStyle w:val="Hyperlink"/>
          </w:rPr>
          <w:t>R2-2101500</w:t>
        </w:r>
      </w:hyperlink>
      <w:r w:rsidR="000D4C48" w:rsidRPr="00CE3314">
        <w:tab/>
        <w:t>Correction on BWP operation</w:t>
      </w:r>
      <w:r w:rsidR="000D4C48" w:rsidRPr="00CE3314">
        <w:tab/>
        <w:t>Samsung</w:t>
      </w:r>
      <w:r w:rsidR="000D4C48" w:rsidRPr="00CE3314">
        <w:tab/>
        <w:t>CR</w:t>
      </w:r>
      <w:r w:rsidR="000D4C48" w:rsidRPr="00CE3314">
        <w:tab/>
        <w:t>Rel-16</w:t>
      </w:r>
      <w:r w:rsidR="000D4C48" w:rsidRPr="00CE3314">
        <w:tab/>
        <w:t>38.321</w:t>
      </w:r>
      <w:r w:rsidR="000D4C48" w:rsidRPr="00CE3314">
        <w:tab/>
        <w:t>16.3.0</w:t>
      </w:r>
      <w:r w:rsidR="000D4C48" w:rsidRPr="00CE3314">
        <w:tab/>
        <w:t>1036</w:t>
      </w:r>
      <w:r w:rsidR="000D4C48" w:rsidRPr="00CE3314">
        <w:tab/>
        <w:t>-</w:t>
      </w:r>
      <w:r w:rsidR="000D4C48" w:rsidRPr="00CE3314">
        <w:tab/>
        <w:t>F</w:t>
      </w:r>
      <w:r w:rsidR="000D4C48" w:rsidRPr="00CE3314">
        <w:tab/>
        <w:t>LTE_NR_DC_CA_enh-Core</w:t>
      </w:r>
    </w:p>
    <w:p w14:paraId="2081A61F" w14:textId="77777777" w:rsidR="000D4C48" w:rsidRPr="00CE3314" w:rsidRDefault="000D4C48" w:rsidP="000D4C48">
      <w:pPr>
        <w:pStyle w:val="Agreement"/>
        <w:tabs>
          <w:tab w:val="clear" w:pos="9990"/>
        </w:tabs>
      </w:pPr>
      <w:r w:rsidRPr="00CE3314">
        <w:t xml:space="preserve">RAN2 understanding is that BWP switch from dormant BWP to non-dormant BWP is allowed to be sent from another carrier </w:t>
      </w:r>
    </w:p>
    <w:p w14:paraId="28CEC1A3" w14:textId="77777777" w:rsidR="000D4C48" w:rsidRPr="00CE3314" w:rsidRDefault="000D4C48" w:rsidP="000D4C48">
      <w:pPr>
        <w:pStyle w:val="Agreement"/>
        <w:tabs>
          <w:tab w:val="clear" w:pos="9990"/>
        </w:tabs>
      </w:pPr>
      <w:r w:rsidRPr="00CE3314">
        <w:t>Not pursued</w:t>
      </w:r>
    </w:p>
    <w:p w14:paraId="1EE763E8" w14:textId="77777777" w:rsidR="000D4C48" w:rsidRPr="00CE3314" w:rsidRDefault="000D4C48" w:rsidP="000D4C48">
      <w:pPr>
        <w:pStyle w:val="Doc-text2"/>
      </w:pPr>
    </w:p>
    <w:p w14:paraId="2DF07F05" w14:textId="45DCE02F" w:rsidR="000D4C48" w:rsidRPr="00CE3314" w:rsidRDefault="0083230C" w:rsidP="000D4C48">
      <w:pPr>
        <w:pStyle w:val="Doc-title"/>
      </w:pPr>
      <w:hyperlink r:id="rId1321" w:history="1">
        <w:r>
          <w:rPr>
            <w:rStyle w:val="Hyperlink"/>
          </w:rPr>
          <w:t>R2-2101017</w:t>
        </w:r>
      </w:hyperlink>
      <w:r w:rsidR="000D4C48" w:rsidRPr="00CE3314">
        <w:tab/>
        <w:t>Correction on first active uplink BWP</w:t>
      </w:r>
      <w:r w:rsidR="000D4C48" w:rsidRPr="00CE3314">
        <w:tab/>
        <w:t>vivo</w:t>
      </w:r>
      <w:r w:rsidR="000D4C48" w:rsidRPr="00CE3314">
        <w:tab/>
        <w:t>CR</w:t>
      </w:r>
      <w:r w:rsidR="000D4C48" w:rsidRPr="00CE3314">
        <w:tab/>
        <w:t>Rel-16</w:t>
      </w:r>
      <w:r w:rsidR="000D4C48" w:rsidRPr="00CE3314">
        <w:tab/>
        <w:t>38.331</w:t>
      </w:r>
      <w:r w:rsidR="000D4C48" w:rsidRPr="00CE3314">
        <w:tab/>
        <w:t>16.3.1</w:t>
      </w:r>
      <w:r w:rsidR="000D4C48" w:rsidRPr="00CE3314">
        <w:tab/>
        <w:t>2375</w:t>
      </w:r>
      <w:r w:rsidR="000D4C48" w:rsidRPr="00CE3314">
        <w:tab/>
        <w:t>-</w:t>
      </w:r>
      <w:r w:rsidR="000D4C48" w:rsidRPr="00CE3314">
        <w:tab/>
        <w:t>F</w:t>
      </w:r>
      <w:r w:rsidR="000D4C48" w:rsidRPr="00CE3314">
        <w:tab/>
        <w:t>LTE_NR_DC_CA_enh-Core</w:t>
      </w:r>
    </w:p>
    <w:p w14:paraId="7E459E15" w14:textId="7FFF8D35" w:rsidR="000D4C48" w:rsidRPr="00CE3314" w:rsidRDefault="000D4C48" w:rsidP="000D4C48">
      <w:pPr>
        <w:pStyle w:val="Agreement"/>
        <w:tabs>
          <w:tab w:val="clear" w:pos="9990"/>
        </w:tabs>
      </w:pPr>
      <w:r w:rsidRPr="00CE3314">
        <w:t xml:space="preserve">Intent of the proposed change is agreeable and can be captured in rapporteur CR </w:t>
      </w:r>
      <w:hyperlink r:id="rId1322" w:history="1">
        <w:r w:rsidR="0083230C">
          <w:rPr>
            <w:rStyle w:val="Hyperlink"/>
          </w:rPr>
          <w:t>R2-2102341</w:t>
        </w:r>
      </w:hyperlink>
    </w:p>
    <w:p w14:paraId="4FCE7F78" w14:textId="77777777" w:rsidR="000D4C48" w:rsidRPr="00CE3314" w:rsidRDefault="000D4C48" w:rsidP="000D4C48">
      <w:pPr>
        <w:pStyle w:val="Doc-text2"/>
      </w:pPr>
    </w:p>
    <w:p w14:paraId="3FFCF18A" w14:textId="77777777" w:rsidR="000D4C48" w:rsidRPr="00CE3314" w:rsidRDefault="000D4C48" w:rsidP="000D4C48">
      <w:pPr>
        <w:pStyle w:val="Doc-text2"/>
      </w:pPr>
    </w:p>
    <w:p w14:paraId="65CB17E4" w14:textId="77777777" w:rsidR="000D4C48" w:rsidRPr="00CE3314" w:rsidRDefault="000D4C48" w:rsidP="000D4C48">
      <w:pPr>
        <w:pStyle w:val="Doc-text2"/>
        <w:ind w:left="0" w:firstLine="0"/>
        <w:rPr>
          <w:i/>
          <w:iCs/>
          <w:sz w:val="18"/>
          <w:szCs w:val="22"/>
        </w:rPr>
      </w:pPr>
      <w:r w:rsidRPr="00CE3314">
        <w:rPr>
          <w:i/>
          <w:iCs/>
          <w:sz w:val="18"/>
          <w:szCs w:val="22"/>
        </w:rPr>
        <w:lastRenderedPageBreak/>
        <w:t>Withdrawn:</w:t>
      </w:r>
    </w:p>
    <w:p w14:paraId="3B608116" w14:textId="18E04E2C" w:rsidR="000D4C48" w:rsidRPr="00CE3314" w:rsidRDefault="0083230C" w:rsidP="000D4C48">
      <w:pPr>
        <w:pStyle w:val="Doc-title"/>
      </w:pPr>
      <w:hyperlink r:id="rId1323" w:history="1">
        <w:r>
          <w:rPr>
            <w:rStyle w:val="Hyperlink"/>
          </w:rPr>
          <w:t>R2-2100377</w:t>
        </w:r>
      </w:hyperlink>
      <w:r w:rsidR="000D4C48" w:rsidRPr="00CE3314">
        <w:tab/>
        <w:t>Discussion on serving cell early measurement reporting</w:t>
      </w:r>
      <w:r w:rsidR="000D4C48" w:rsidRPr="00CE3314">
        <w:tab/>
        <w:t>Qualcomm Incorporated</w:t>
      </w:r>
      <w:r w:rsidR="000D4C48" w:rsidRPr="00CE3314">
        <w:tab/>
        <w:t>discussion</w:t>
      </w:r>
      <w:r w:rsidR="000D4C48" w:rsidRPr="00CE3314">
        <w:tab/>
        <w:t>Rel-16</w:t>
      </w:r>
      <w:r w:rsidR="000D4C48" w:rsidRPr="00CE3314">
        <w:tab/>
        <w:t>LTE_NR_DC_CA_enh-Core</w:t>
      </w:r>
      <w:r w:rsidR="000D4C48" w:rsidRPr="00CE3314">
        <w:tab/>
        <w:t>Withdrawn</w:t>
      </w:r>
    </w:p>
    <w:p w14:paraId="0044FB1E" w14:textId="77777777" w:rsidR="000D4C48" w:rsidRPr="00CE3314" w:rsidRDefault="000D4C48" w:rsidP="000D4C48">
      <w:pPr>
        <w:pStyle w:val="Doc-text2"/>
      </w:pPr>
    </w:p>
    <w:p w14:paraId="7162645E" w14:textId="77777777" w:rsidR="000D4C48" w:rsidRPr="00CE3314" w:rsidRDefault="000D4C48" w:rsidP="000D4C48">
      <w:pPr>
        <w:pStyle w:val="Heading3"/>
      </w:pPr>
      <w:bookmarkStart w:id="367" w:name="_Toc64749501"/>
      <w:bookmarkStart w:id="368" w:name="_Toc68990698"/>
      <w:r w:rsidRPr="00CE3314">
        <w:t>6.8.3</w:t>
      </w:r>
      <w:r w:rsidRPr="00CE3314">
        <w:tab/>
        <w:t>Other DCCA corrections</w:t>
      </w:r>
      <w:bookmarkEnd w:id="367"/>
      <w:bookmarkEnd w:id="368"/>
    </w:p>
    <w:p w14:paraId="66B16C60" w14:textId="77777777" w:rsidR="000D4C48" w:rsidRPr="00CE3314" w:rsidRDefault="000D4C48" w:rsidP="000D4C48">
      <w:pPr>
        <w:pStyle w:val="Comments"/>
      </w:pPr>
      <w:r w:rsidRPr="00CE3314">
        <w:t xml:space="preserve">Including UE capability corrections, NR-NR DC, MCG SCell and SCG configuration with RRC resume, Fast MCG link recovery, and corrections that don’t fit under the other headings. </w:t>
      </w:r>
    </w:p>
    <w:p w14:paraId="3F977B43" w14:textId="77777777" w:rsidR="000D4C48" w:rsidRPr="00CE3314" w:rsidRDefault="000D4C48" w:rsidP="000D4C48">
      <w:pPr>
        <w:pStyle w:val="Comments"/>
      </w:pPr>
      <w:r w:rsidRPr="00CE3314">
        <w:t>Including outcome of [Post112-e][255][R16 DCCA] Cell grouping for synchronous NR-DC (Ericsson)</w:t>
      </w:r>
    </w:p>
    <w:p w14:paraId="316091C2" w14:textId="77777777" w:rsidR="000D4C48" w:rsidRPr="00CE3314" w:rsidRDefault="000D4C48" w:rsidP="000D4C48">
      <w:pPr>
        <w:pStyle w:val="BoldComments"/>
        <w:rPr>
          <w:lang w:val="fi-FI"/>
        </w:rPr>
      </w:pPr>
      <w:r w:rsidRPr="00CE3314">
        <w:t>Email</w:t>
      </w:r>
      <w:r w:rsidRPr="00CE3314">
        <w:rPr>
          <w:lang w:val="fi-FI"/>
        </w:rPr>
        <w:t xml:space="preserve"> discussions ([221])</w:t>
      </w:r>
    </w:p>
    <w:p w14:paraId="60C47FD7" w14:textId="77777777" w:rsidR="000D4C48" w:rsidRPr="00CE3314" w:rsidRDefault="000D4C48" w:rsidP="000D4C48">
      <w:pPr>
        <w:pStyle w:val="EmailDiscussion"/>
      </w:pPr>
      <w:r w:rsidRPr="00CE3314">
        <w:t>[AT113-e][221][DCCA] Other DCCA corrections (Ericsson)</w:t>
      </w:r>
    </w:p>
    <w:p w14:paraId="6D693611" w14:textId="77777777" w:rsidR="000D4C48" w:rsidRPr="00CE3314" w:rsidRDefault="000D4C48" w:rsidP="000D4C48">
      <w:pPr>
        <w:pStyle w:val="EmailDiscussion2"/>
        <w:ind w:left="1619" w:firstLine="0"/>
        <w:rPr>
          <w:u w:val="single"/>
        </w:rPr>
      </w:pPr>
      <w:r w:rsidRPr="00CE3314">
        <w:rPr>
          <w:u w:val="single"/>
        </w:rPr>
        <w:t xml:space="preserve">Scope: </w:t>
      </w:r>
    </w:p>
    <w:p w14:paraId="784C17A5" w14:textId="77777777" w:rsidR="000D4C48" w:rsidRPr="00CE3314" w:rsidRDefault="000D4C48" w:rsidP="000B407F">
      <w:pPr>
        <w:pStyle w:val="EmailDiscussion2"/>
        <w:numPr>
          <w:ilvl w:val="2"/>
          <w:numId w:val="19"/>
        </w:numPr>
        <w:ind w:left="1980"/>
      </w:pPr>
      <w:r w:rsidRPr="00CE3314">
        <w:t>Discuss corrections under 6.8.x marked for this discussion to see which CRs could be agreeable</w:t>
      </w:r>
    </w:p>
    <w:p w14:paraId="1A33FD52" w14:textId="77777777" w:rsidR="000D4C48" w:rsidRPr="00CE3314" w:rsidRDefault="000D4C48" w:rsidP="000B407F">
      <w:pPr>
        <w:pStyle w:val="EmailDiscussion2"/>
        <w:numPr>
          <w:ilvl w:val="2"/>
          <w:numId w:val="19"/>
        </w:numPr>
        <w:ind w:left="1980"/>
      </w:pPr>
      <w:r w:rsidRPr="00CE3314">
        <w:t>Some (or even all) CRs may be merged together if seen needed</w:t>
      </w:r>
    </w:p>
    <w:p w14:paraId="5789E750" w14:textId="77777777" w:rsidR="000D4C48" w:rsidRPr="00CE3314" w:rsidRDefault="000D4C48" w:rsidP="000D4C48">
      <w:pPr>
        <w:pStyle w:val="EmailDiscussion2"/>
        <w:rPr>
          <w:u w:val="single"/>
        </w:rPr>
      </w:pPr>
      <w:r w:rsidRPr="00CE3314">
        <w:tab/>
      </w:r>
      <w:r w:rsidRPr="00CE3314">
        <w:rPr>
          <w:u w:val="single"/>
        </w:rPr>
        <w:t xml:space="preserve">Intended outcome: </w:t>
      </w:r>
    </w:p>
    <w:p w14:paraId="607BCE90" w14:textId="2C5E96E9" w:rsidR="000D4C48" w:rsidRPr="00CE3314" w:rsidRDefault="000D4C48" w:rsidP="000B407F">
      <w:pPr>
        <w:pStyle w:val="EmailDiscussion2"/>
        <w:numPr>
          <w:ilvl w:val="2"/>
          <w:numId w:val="19"/>
        </w:numPr>
        <w:ind w:left="1980"/>
      </w:pPr>
      <w:r w:rsidRPr="00CE3314">
        <w:t xml:space="preserve">Discussion summary in </w:t>
      </w:r>
      <w:hyperlink r:id="rId1324" w:history="1">
        <w:r w:rsidR="0083230C">
          <w:rPr>
            <w:rStyle w:val="Hyperlink"/>
          </w:rPr>
          <w:t>R2-2101967</w:t>
        </w:r>
      </w:hyperlink>
      <w:r w:rsidRPr="00CE3314">
        <w:t xml:space="preserve"> (by email rapporteur).</w:t>
      </w:r>
    </w:p>
    <w:p w14:paraId="08B056BD" w14:textId="77777777" w:rsidR="000D4C48" w:rsidRPr="00CE3314" w:rsidRDefault="000D4C48" w:rsidP="000B407F">
      <w:pPr>
        <w:pStyle w:val="EmailDiscussion2"/>
        <w:numPr>
          <w:ilvl w:val="2"/>
          <w:numId w:val="19"/>
        </w:numPr>
        <w:ind w:left="1980"/>
      </w:pPr>
      <w:r w:rsidRPr="00CE3314">
        <w:t>Agreeable CRs (if any)</w:t>
      </w:r>
    </w:p>
    <w:p w14:paraId="6FFC3DC4" w14:textId="77777777" w:rsidR="000D4C48" w:rsidRPr="00CE3314" w:rsidRDefault="000D4C48" w:rsidP="000D4C48">
      <w:pPr>
        <w:pStyle w:val="EmailDiscussion2"/>
        <w:rPr>
          <w:u w:val="single"/>
        </w:rPr>
      </w:pPr>
      <w:r w:rsidRPr="00CE3314">
        <w:tab/>
      </w:r>
      <w:r w:rsidRPr="00CE3314">
        <w:rPr>
          <w:u w:val="single"/>
        </w:rPr>
        <w:t xml:space="preserve">Deadline for providing comments, for rapporteur inputs, conclusions and CR finalization:  </w:t>
      </w:r>
    </w:p>
    <w:p w14:paraId="3ADA6F61" w14:textId="77777777" w:rsidR="000D4C48" w:rsidRPr="00CE3314" w:rsidRDefault="000D4C48" w:rsidP="000B407F">
      <w:pPr>
        <w:pStyle w:val="EmailDiscussion2"/>
        <w:numPr>
          <w:ilvl w:val="2"/>
          <w:numId w:val="19"/>
        </w:numPr>
        <w:ind w:left="1980"/>
      </w:pPr>
      <w:r w:rsidRPr="00CE3314">
        <w:t>Initial deadline (for companies' feedback):  1</w:t>
      </w:r>
      <w:r w:rsidRPr="00CE3314">
        <w:rPr>
          <w:vertAlign w:val="superscript"/>
        </w:rPr>
        <w:t>st</w:t>
      </w:r>
      <w:r w:rsidRPr="00CE3314">
        <w:t xml:space="preserve"> week Thu, UTC 0900 </w:t>
      </w:r>
    </w:p>
    <w:p w14:paraId="68EFBAB8" w14:textId="77777777" w:rsidR="000D4C48" w:rsidRPr="00CE3314" w:rsidRDefault="000D4C48" w:rsidP="000B407F">
      <w:pPr>
        <w:pStyle w:val="EmailDiscussion2"/>
        <w:numPr>
          <w:ilvl w:val="2"/>
          <w:numId w:val="19"/>
        </w:numPr>
        <w:ind w:left="1980"/>
      </w:pPr>
      <w:r w:rsidRPr="00CE3314">
        <w:t>Initial deadline (for rapporteur's summary):  1</w:t>
      </w:r>
      <w:r w:rsidRPr="00CE3314">
        <w:rPr>
          <w:vertAlign w:val="superscript"/>
        </w:rPr>
        <w:t>st</w:t>
      </w:r>
      <w:r w:rsidRPr="00CE3314">
        <w:t xml:space="preserve"> week Fri, UTC 0900</w:t>
      </w:r>
    </w:p>
    <w:p w14:paraId="4FDB26EB" w14:textId="77777777" w:rsidR="000D4C48" w:rsidRPr="00CE3314" w:rsidRDefault="000D4C48" w:rsidP="000B407F">
      <w:pPr>
        <w:pStyle w:val="EmailDiscussion2"/>
        <w:numPr>
          <w:ilvl w:val="2"/>
          <w:numId w:val="19"/>
        </w:numPr>
        <w:ind w:left="1980"/>
      </w:pPr>
      <w:r w:rsidRPr="00CE3314">
        <w:t>Deadline for CR finalization: 2</w:t>
      </w:r>
      <w:r w:rsidRPr="00CE3314">
        <w:rPr>
          <w:vertAlign w:val="superscript"/>
        </w:rPr>
        <w:t>nd</w:t>
      </w:r>
      <w:r w:rsidRPr="00CE3314">
        <w:t xml:space="preserve"> week Thu, UTC 1000 </w:t>
      </w:r>
    </w:p>
    <w:p w14:paraId="2570EBCD" w14:textId="77777777" w:rsidR="000D4C48" w:rsidRPr="00CE3314" w:rsidRDefault="000D4C48" w:rsidP="000D4C48">
      <w:pPr>
        <w:pStyle w:val="Doc-text2"/>
        <w:ind w:left="0" w:firstLine="0"/>
      </w:pPr>
    </w:p>
    <w:p w14:paraId="7812D68F" w14:textId="77777777" w:rsidR="000D4C48" w:rsidRPr="00CE3314" w:rsidRDefault="000D4C48" w:rsidP="000D4C48">
      <w:pPr>
        <w:pStyle w:val="BoldComments"/>
      </w:pPr>
      <w:r w:rsidRPr="00CE3314">
        <w:t>Web Conf 2</w:t>
      </w:r>
      <w:r w:rsidRPr="00CE3314">
        <w:rPr>
          <w:vertAlign w:val="superscript"/>
        </w:rPr>
        <w:t>nd</w:t>
      </w:r>
      <w:r w:rsidRPr="00CE3314">
        <w:t xml:space="preserve"> week (summary of [221])</w:t>
      </w:r>
    </w:p>
    <w:p w14:paraId="05BE29E8" w14:textId="2FDCF93A" w:rsidR="000D4C48" w:rsidRPr="00CE3314" w:rsidRDefault="0083230C" w:rsidP="000D4C48">
      <w:pPr>
        <w:pStyle w:val="Doc-title"/>
      </w:pPr>
      <w:hyperlink r:id="rId1325" w:history="1">
        <w:r>
          <w:rPr>
            <w:rStyle w:val="Hyperlink"/>
          </w:rPr>
          <w:t>R2-2101967</w:t>
        </w:r>
      </w:hyperlink>
      <w:r w:rsidR="000D4C48" w:rsidRPr="00CE3314">
        <w:tab/>
        <w:t>Summary of [AT113-e][221][DCCA] Other DCCA corrections (Ericsson)</w:t>
      </w:r>
      <w:r w:rsidR="000D4C48" w:rsidRPr="00CE3314">
        <w:tab/>
        <w:t>Ericsson</w:t>
      </w:r>
      <w:r w:rsidR="000D4C48" w:rsidRPr="00CE3314">
        <w:tab/>
        <w:t>discussion</w:t>
      </w:r>
      <w:r w:rsidR="000D4C48" w:rsidRPr="00CE3314">
        <w:tab/>
        <w:t>Rel-16</w:t>
      </w:r>
      <w:r w:rsidR="000D4C48" w:rsidRPr="00CE3314">
        <w:tab/>
        <w:t>LTE_NR_DC_CA_enh-Core</w:t>
      </w:r>
    </w:p>
    <w:p w14:paraId="6B5A69CB" w14:textId="77777777" w:rsidR="000D4C48" w:rsidRPr="00CE3314" w:rsidRDefault="000D4C48" w:rsidP="000D4C48">
      <w:pPr>
        <w:pStyle w:val="Doc-text2"/>
      </w:pPr>
    </w:p>
    <w:p w14:paraId="069979A6" w14:textId="77777777" w:rsidR="000D4C48" w:rsidRPr="00CE3314" w:rsidRDefault="000D4C48" w:rsidP="000D4C48">
      <w:pPr>
        <w:pStyle w:val="Agreement"/>
        <w:numPr>
          <w:ilvl w:val="0"/>
          <w:numId w:val="0"/>
        </w:numPr>
        <w:pBdr>
          <w:top w:val="single" w:sz="4" w:space="1" w:color="auto"/>
          <w:left w:val="single" w:sz="4" w:space="1" w:color="auto"/>
          <w:bottom w:val="single" w:sz="4" w:space="1" w:color="auto"/>
          <w:right w:val="single" w:sz="4" w:space="1" w:color="auto"/>
        </w:pBdr>
        <w:ind w:left="1619" w:hanging="360"/>
      </w:pPr>
      <w:r w:rsidRPr="00CE3314">
        <w:t>Agreements with Tdoc revisions:</w:t>
      </w:r>
    </w:p>
    <w:p w14:paraId="48DC942B" w14:textId="77777777" w:rsidR="000D4C48" w:rsidRPr="00CE3314" w:rsidRDefault="000D4C48" w:rsidP="000D4C48">
      <w:pPr>
        <w:pStyle w:val="Agreement"/>
        <w:numPr>
          <w:ilvl w:val="0"/>
          <w:numId w:val="0"/>
        </w:numPr>
        <w:pBdr>
          <w:top w:val="single" w:sz="4" w:space="1" w:color="auto"/>
          <w:left w:val="single" w:sz="4" w:space="1" w:color="auto"/>
          <w:bottom w:val="single" w:sz="4" w:space="1" w:color="auto"/>
          <w:right w:val="single" w:sz="4" w:space="1" w:color="auto"/>
        </w:pBdr>
        <w:ind w:left="1619" w:hanging="360"/>
      </w:pPr>
    </w:p>
    <w:p w14:paraId="512D1EAB" w14:textId="74C4CA7D" w:rsidR="000D4C48" w:rsidRPr="00CE3314" w:rsidRDefault="000D4C48" w:rsidP="000D4C48">
      <w:pPr>
        <w:pStyle w:val="Agreement"/>
        <w:numPr>
          <w:ilvl w:val="0"/>
          <w:numId w:val="0"/>
        </w:numPr>
        <w:pBdr>
          <w:top w:val="single" w:sz="4" w:space="1" w:color="auto"/>
          <w:left w:val="single" w:sz="4" w:space="1" w:color="auto"/>
          <w:bottom w:val="single" w:sz="4" w:space="1" w:color="auto"/>
          <w:right w:val="single" w:sz="4" w:space="1" w:color="auto"/>
        </w:pBdr>
        <w:ind w:left="1619" w:hanging="360"/>
      </w:pPr>
      <w:r w:rsidRPr="00CE3314">
        <w:t>2</w:t>
      </w:r>
      <w:r w:rsidRPr="00CE3314">
        <w:tab/>
      </w:r>
      <w:hyperlink r:id="rId1326" w:history="1">
        <w:r w:rsidR="0083230C">
          <w:rPr>
            <w:rStyle w:val="Hyperlink"/>
          </w:rPr>
          <w:t>R2-2100096</w:t>
        </w:r>
      </w:hyperlink>
      <w:r w:rsidRPr="00CE3314">
        <w:t xml:space="preserve"> and </w:t>
      </w:r>
      <w:hyperlink r:id="rId1327" w:history="1">
        <w:r w:rsidR="0083230C">
          <w:rPr>
            <w:rStyle w:val="Hyperlink"/>
          </w:rPr>
          <w:t>R2-2100097</w:t>
        </w:r>
      </w:hyperlink>
      <w:r w:rsidRPr="00CE3314">
        <w:t xml:space="preserve"> can be agreed with following updates:  1st change: “if NR PSCell change andor PSCell addition is not ongoing…”  2nd change: “if neither NR PSCell change nor NR PSCell addition is not ongoing...” 3rd change: is already covered by 2nd change and can be removed.</w:t>
      </w:r>
    </w:p>
    <w:p w14:paraId="4AFE7949" w14:textId="25326B51" w:rsidR="000D4C48" w:rsidRPr="00CE3314" w:rsidRDefault="000D4C48" w:rsidP="000D4C48">
      <w:pPr>
        <w:pStyle w:val="Agreement"/>
        <w:numPr>
          <w:ilvl w:val="0"/>
          <w:numId w:val="0"/>
        </w:numPr>
        <w:pBdr>
          <w:top w:val="single" w:sz="4" w:space="1" w:color="auto"/>
          <w:left w:val="single" w:sz="4" w:space="1" w:color="auto"/>
          <w:bottom w:val="single" w:sz="4" w:space="1" w:color="auto"/>
          <w:right w:val="single" w:sz="4" w:space="1" w:color="auto"/>
        </w:pBdr>
        <w:ind w:left="1619" w:hanging="360"/>
      </w:pPr>
      <w:r w:rsidRPr="00CE3314">
        <w:t>3</w:t>
      </w:r>
      <w:r w:rsidRPr="00CE3314">
        <w:tab/>
        <w:t xml:space="preserve">The changes in </w:t>
      </w:r>
      <w:hyperlink r:id="rId1328" w:history="1">
        <w:r w:rsidR="0083230C">
          <w:rPr>
            <w:rStyle w:val="Hyperlink"/>
          </w:rPr>
          <w:t>R2-2100438</w:t>
        </w:r>
      </w:hyperlink>
      <w:r w:rsidRPr="00CE3314">
        <w:t xml:space="preserve"> can be incorporated in rapporteur 36.331 CR.</w:t>
      </w:r>
    </w:p>
    <w:p w14:paraId="1F7FC654" w14:textId="65DCF59D" w:rsidR="000D4C48" w:rsidRPr="00CE3314" w:rsidRDefault="000D4C48" w:rsidP="000D4C48">
      <w:pPr>
        <w:pStyle w:val="Agreement"/>
        <w:numPr>
          <w:ilvl w:val="0"/>
          <w:numId w:val="0"/>
        </w:numPr>
        <w:pBdr>
          <w:top w:val="single" w:sz="4" w:space="1" w:color="auto"/>
          <w:left w:val="single" w:sz="4" w:space="1" w:color="auto"/>
          <w:bottom w:val="single" w:sz="4" w:space="1" w:color="auto"/>
          <w:right w:val="single" w:sz="4" w:space="1" w:color="auto"/>
        </w:pBdr>
        <w:ind w:left="1619" w:hanging="360"/>
      </w:pPr>
      <w:r w:rsidRPr="00CE3314">
        <w:t>4</w:t>
      </w:r>
      <w:r w:rsidRPr="00CE3314">
        <w:tab/>
      </w:r>
      <w:hyperlink r:id="rId1329" w:history="1">
        <w:r w:rsidR="0083230C">
          <w:rPr>
            <w:rStyle w:val="Hyperlink"/>
          </w:rPr>
          <w:t>R2-2100093</w:t>
        </w:r>
      </w:hyperlink>
      <w:r w:rsidRPr="00CE3314">
        <w:t xml:space="preserve"> can be agreed with following change: remove point 1. from “Consequences if not approved”</w:t>
      </w:r>
    </w:p>
    <w:p w14:paraId="03E85212" w14:textId="1841C03D" w:rsidR="000D4C48" w:rsidRPr="00CE3314" w:rsidRDefault="000D4C48" w:rsidP="000D4C48">
      <w:pPr>
        <w:pStyle w:val="Agreement"/>
        <w:numPr>
          <w:ilvl w:val="0"/>
          <w:numId w:val="0"/>
        </w:numPr>
        <w:pBdr>
          <w:top w:val="single" w:sz="4" w:space="1" w:color="auto"/>
          <w:left w:val="single" w:sz="4" w:space="1" w:color="auto"/>
          <w:bottom w:val="single" w:sz="4" w:space="1" w:color="auto"/>
          <w:right w:val="single" w:sz="4" w:space="1" w:color="auto"/>
        </w:pBdr>
        <w:ind w:left="1619" w:hanging="360"/>
      </w:pPr>
      <w:r w:rsidRPr="00CE3314">
        <w:t>5</w:t>
      </w:r>
      <w:r w:rsidRPr="00CE3314">
        <w:tab/>
      </w:r>
      <w:hyperlink r:id="rId1330" w:history="1">
        <w:r w:rsidR="0083230C">
          <w:rPr>
            <w:rStyle w:val="Hyperlink"/>
          </w:rPr>
          <w:t>R2-2100094</w:t>
        </w:r>
      </w:hyperlink>
      <w:r w:rsidRPr="00CE3314">
        <w:t xml:space="preserve"> can be agreed with following change: update consequences if not change according to comment</w:t>
      </w:r>
    </w:p>
    <w:p w14:paraId="02A12FF2" w14:textId="2AC87C4E" w:rsidR="000D4C48" w:rsidRPr="00CE3314" w:rsidRDefault="000D4C48" w:rsidP="000D4C48">
      <w:pPr>
        <w:pStyle w:val="Agreement"/>
        <w:numPr>
          <w:ilvl w:val="0"/>
          <w:numId w:val="0"/>
        </w:numPr>
        <w:pBdr>
          <w:top w:val="single" w:sz="4" w:space="1" w:color="auto"/>
          <w:left w:val="single" w:sz="4" w:space="1" w:color="auto"/>
          <w:bottom w:val="single" w:sz="4" w:space="1" w:color="auto"/>
          <w:right w:val="single" w:sz="4" w:space="1" w:color="auto"/>
        </w:pBdr>
        <w:ind w:left="1619" w:hanging="360"/>
      </w:pPr>
      <w:r w:rsidRPr="00CE3314">
        <w:t>7</w:t>
      </w:r>
      <w:r w:rsidRPr="00CE3314">
        <w:tab/>
        <w:t xml:space="preserve">The following change: replace “inter-RAT handover” with “inter-RAT cell reselection”. can be added to revised versions of </w:t>
      </w:r>
      <w:hyperlink r:id="rId1331" w:history="1">
        <w:r w:rsidR="0083230C">
          <w:rPr>
            <w:rStyle w:val="Hyperlink"/>
          </w:rPr>
          <w:t>R2-2101088</w:t>
        </w:r>
      </w:hyperlink>
      <w:r w:rsidRPr="00CE3314">
        <w:t xml:space="preserve"> and </w:t>
      </w:r>
      <w:hyperlink r:id="rId1332" w:history="1">
        <w:r w:rsidR="0083230C">
          <w:rPr>
            <w:rStyle w:val="Hyperlink"/>
          </w:rPr>
          <w:t>R2-2101089</w:t>
        </w:r>
      </w:hyperlink>
      <w:r w:rsidRPr="00CE3314">
        <w:t>.</w:t>
      </w:r>
    </w:p>
    <w:p w14:paraId="7CB8FB40" w14:textId="77777777" w:rsidR="000D4C48" w:rsidRPr="00CE3314" w:rsidRDefault="000D4C48" w:rsidP="000D4C48">
      <w:pPr>
        <w:pStyle w:val="Doc-text2"/>
      </w:pPr>
    </w:p>
    <w:p w14:paraId="5F8BCA20" w14:textId="77777777" w:rsidR="000D4C48" w:rsidRPr="00CE3314" w:rsidRDefault="000D4C48" w:rsidP="000D4C48">
      <w:pPr>
        <w:pStyle w:val="Doc-text2"/>
      </w:pPr>
    </w:p>
    <w:p w14:paraId="10D6128E" w14:textId="77777777" w:rsidR="000D4C48" w:rsidRPr="00CE3314" w:rsidRDefault="000D4C48" w:rsidP="000D4C48">
      <w:pPr>
        <w:pStyle w:val="Doc-text2"/>
      </w:pPr>
      <w:r w:rsidRPr="00CE3314">
        <w:t>-</w:t>
      </w:r>
      <w:r w:rsidRPr="00CE3314">
        <w:tab/>
        <w:t>MediaTek thinks P7 CR is rapporteur CR so will have other changes.</w:t>
      </w:r>
    </w:p>
    <w:p w14:paraId="7F929EC2" w14:textId="77777777" w:rsidR="000D4C48" w:rsidRPr="00CE3314" w:rsidRDefault="000D4C48" w:rsidP="000D4C48">
      <w:pPr>
        <w:pStyle w:val="Doc-text2"/>
      </w:pPr>
    </w:p>
    <w:p w14:paraId="36E17C20" w14:textId="77777777" w:rsidR="000D4C48" w:rsidRPr="00CE3314" w:rsidRDefault="000D4C48" w:rsidP="000D4C48">
      <w:pPr>
        <w:pStyle w:val="Doc-text2"/>
      </w:pPr>
    </w:p>
    <w:p w14:paraId="0363B703" w14:textId="77777777" w:rsidR="000D4C48" w:rsidRPr="00CE3314" w:rsidRDefault="000D4C48" w:rsidP="000D4C48">
      <w:pPr>
        <w:pStyle w:val="Agreement"/>
        <w:numPr>
          <w:ilvl w:val="0"/>
          <w:numId w:val="0"/>
        </w:numPr>
        <w:pBdr>
          <w:top w:val="single" w:sz="4" w:space="1" w:color="auto"/>
          <w:left w:val="single" w:sz="4" w:space="1" w:color="auto"/>
          <w:bottom w:val="single" w:sz="4" w:space="1" w:color="auto"/>
          <w:right w:val="single" w:sz="4" w:space="1" w:color="auto"/>
        </w:pBdr>
        <w:ind w:left="1619" w:hanging="360"/>
      </w:pPr>
      <w:r w:rsidRPr="00CE3314">
        <w:t>Agreements</w:t>
      </w:r>
    </w:p>
    <w:p w14:paraId="2370AA56" w14:textId="77777777" w:rsidR="000D4C48" w:rsidRPr="00CE3314" w:rsidRDefault="000D4C48" w:rsidP="000D4C48">
      <w:pPr>
        <w:pStyle w:val="Agreement"/>
        <w:numPr>
          <w:ilvl w:val="0"/>
          <w:numId w:val="0"/>
        </w:numPr>
        <w:pBdr>
          <w:top w:val="single" w:sz="4" w:space="1" w:color="auto"/>
          <w:left w:val="single" w:sz="4" w:space="1" w:color="auto"/>
          <w:bottom w:val="single" w:sz="4" w:space="1" w:color="auto"/>
          <w:right w:val="single" w:sz="4" w:space="1" w:color="auto"/>
        </w:pBdr>
        <w:ind w:left="1619" w:hanging="360"/>
      </w:pPr>
    </w:p>
    <w:p w14:paraId="34435A38" w14:textId="497F2841" w:rsidR="000D4C48" w:rsidRPr="00CE3314" w:rsidRDefault="000D4C48" w:rsidP="000D4C48">
      <w:pPr>
        <w:pStyle w:val="Agreement"/>
        <w:numPr>
          <w:ilvl w:val="0"/>
          <w:numId w:val="0"/>
        </w:numPr>
        <w:pBdr>
          <w:top w:val="single" w:sz="4" w:space="1" w:color="auto"/>
          <w:left w:val="single" w:sz="4" w:space="1" w:color="auto"/>
          <w:bottom w:val="single" w:sz="4" w:space="1" w:color="auto"/>
          <w:right w:val="single" w:sz="4" w:space="1" w:color="auto"/>
        </w:pBdr>
        <w:ind w:left="1619" w:hanging="360"/>
      </w:pPr>
      <w:r w:rsidRPr="00CE3314">
        <w:t>1</w:t>
      </w:r>
      <w:r w:rsidRPr="00CE3314">
        <w:tab/>
      </w:r>
      <w:hyperlink r:id="rId1333" w:history="1">
        <w:r w:rsidR="0083230C">
          <w:rPr>
            <w:rStyle w:val="Hyperlink"/>
          </w:rPr>
          <w:t>R2-2101076</w:t>
        </w:r>
      </w:hyperlink>
      <w:r w:rsidRPr="00CE3314">
        <w:t xml:space="preserve"> can be agreed. </w:t>
      </w:r>
    </w:p>
    <w:p w14:paraId="16E8D9EF" w14:textId="77777777" w:rsidR="000D4C48" w:rsidRPr="00CE3314" w:rsidRDefault="000D4C48" w:rsidP="000D4C48">
      <w:pPr>
        <w:pStyle w:val="Doc-text2"/>
      </w:pPr>
    </w:p>
    <w:p w14:paraId="7DFD5327" w14:textId="77777777" w:rsidR="000D4C48" w:rsidRPr="00CE3314" w:rsidRDefault="000D4C48" w:rsidP="000D4C48">
      <w:pPr>
        <w:pStyle w:val="Doc-text2"/>
      </w:pPr>
      <w:r w:rsidRPr="00CE3314">
        <w:t>P1</w:t>
      </w:r>
    </w:p>
    <w:p w14:paraId="7A6BFB3F" w14:textId="77777777" w:rsidR="000D4C48" w:rsidRPr="00CE3314" w:rsidRDefault="000D4C48" w:rsidP="000D4C48">
      <w:pPr>
        <w:pStyle w:val="Doc-text2"/>
      </w:pPr>
      <w:r w:rsidRPr="00CE3314">
        <w:t>-</w:t>
      </w:r>
      <w:r w:rsidRPr="00CE3314">
        <w:tab/>
        <w:t>Huawei wonders why we write something on UE behaviour if network can avoid sending it? MediaTek agrees. Ericsson clarifies that we already have similar sentence on ignoring for single PUCCH case and this is only adding support for two PUCCH groups. QC agrees with MediaTek and thinks that NW can avoid sending dedicated signalling. LGE and Apple agrees.</w:t>
      </w:r>
    </w:p>
    <w:p w14:paraId="1B92984D" w14:textId="77777777" w:rsidR="000D4C48" w:rsidRPr="00CE3314" w:rsidRDefault="000D4C48" w:rsidP="000D4C48">
      <w:pPr>
        <w:pStyle w:val="Doc-text2"/>
        <w:ind w:left="0" w:firstLine="0"/>
        <w:rPr>
          <w:i/>
          <w:iCs/>
        </w:rPr>
      </w:pPr>
    </w:p>
    <w:p w14:paraId="61E9718D" w14:textId="77777777" w:rsidR="000D4C48" w:rsidRPr="00CE3314" w:rsidRDefault="000D4C48" w:rsidP="000D4C48">
      <w:pPr>
        <w:pStyle w:val="Doc-text2"/>
        <w:ind w:left="0" w:firstLine="0"/>
        <w:rPr>
          <w:i/>
          <w:iCs/>
        </w:rPr>
      </w:pPr>
    </w:p>
    <w:p w14:paraId="53B6152C" w14:textId="77777777" w:rsidR="000D4C48" w:rsidRPr="00CE3314" w:rsidRDefault="000D4C48" w:rsidP="000D4C48">
      <w:pPr>
        <w:pStyle w:val="Doc-text2"/>
      </w:pPr>
      <w:r w:rsidRPr="00CE3314">
        <w:lastRenderedPageBreak/>
        <w:t>P6</w:t>
      </w:r>
    </w:p>
    <w:p w14:paraId="0B5728DB" w14:textId="77777777" w:rsidR="000D4C48" w:rsidRPr="00CE3314" w:rsidRDefault="000D4C48" w:rsidP="000D4C48">
      <w:pPr>
        <w:pStyle w:val="Agreement"/>
        <w:tabs>
          <w:tab w:val="clear" w:pos="9990"/>
        </w:tabs>
      </w:pPr>
      <w:r w:rsidRPr="00CE3314">
        <w:t>On P6, check on 2</w:t>
      </w:r>
      <w:r w:rsidRPr="00CE3314">
        <w:rPr>
          <w:vertAlign w:val="superscript"/>
        </w:rPr>
        <w:t>nd</w:t>
      </w:r>
      <w:r w:rsidRPr="00CE3314">
        <w:t xml:space="preserve"> week Friday if RAN4 LS has arrived. If it has, could have post-meeting email discussion to agree on CRs.</w:t>
      </w:r>
    </w:p>
    <w:p w14:paraId="29C7144E" w14:textId="77777777" w:rsidR="000D4C48" w:rsidRPr="00CE3314" w:rsidRDefault="000D4C48" w:rsidP="000D4C48">
      <w:pPr>
        <w:pStyle w:val="Doc-text2"/>
        <w:rPr>
          <w:b/>
          <w:bCs/>
        </w:rPr>
      </w:pPr>
    </w:p>
    <w:p w14:paraId="5562B765" w14:textId="77777777" w:rsidR="000D4C48" w:rsidRPr="00CE3314" w:rsidRDefault="000D4C48" w:rsidP="000D4C48">
      <w:pPr>
        <w:pStyle w:val="Doc-text2"/>
        <w:rPr>
          <w:i/>
          <w:iCs/>
          <w:u w:val="single"/>
        </w:rPr>
      </w:pPr>
      <w:r w:rsidRPr="00CE3314">
        <w:rPr>
          <w:i/>
          <w:iCs/>
          <w:u w:val="single"/>
        </w:rPr>
        <w:t>Online discussion:</w:t>
      </w:r>
    </w:p>
    <w:p w14:paraId="47228D56" w14:textId="77777777" w:rsidR="000D4C48" w:rsidRPr="00CE3314" w:rsidRDefault="000D4C48" w:rsidP="000D4C48">
      <w:pPr>
        <w:pStyle w:val="Doc-text2"/>
        <w:rPr>
          <w:i/>
          <w:iCs/>
        </w:rPr>
      </w:pPr>
      <w:r w:rsidRPr="00CE3314">
        <w:rPr>
          <w:i/>
          <w:iCs/>
        </w:rPr>
        <w:t>Proposal 6</w:t>
      </w:r>
      <w:r w:rsidRPr="00CE3314">
        <w:rPr>
          <w:i/>
          <w:iCs/>
        </w:rPr>
        <w:tab/>
        <w:t>Await input from RAN4 before making changes to p-NR-FR2 and p-UE-FR2.</w:t>
      </w:r>
    </w:p>
    <w:p w14:paraId="1394E873" w14:textId="77777777" w:rsidR="000D4C48" w:rsidRPr="00CE3314" w:rsidRDefault="000D4C48" w:rsidP="000D4C48">
      <w:pPr>
        <w:pStyle w:val="Doc-text2"/>
      </w:pPr>
    </w:p>
    <w:p w14:paraId="52A62CD6" w14:textId="77777777" w:rsidR="000D4C48" w:rsidRPr="00CE3314" w:rsidRDefault="000D4C48" w:rsidP="000D4C48">
      <w:pPr>
        <w:pStyle w:val="Agreement"/>
        <w:tabs>
          <w:tab w:val="clear" w:pos="9990"/>
        </w:tabs>
      </w:pPr>
      <w:r w:rsidRPr="00CE3314">
        <w:t>No RAN4 LS received during meeting by 2</w:t>
      </w:r>
      <w:r w:rsidRPr="00CE3314">
        <w:rPr>
          <w:vertAlign w:val="superscript"/>
        </w:rPr>
        <w:t>nd</w:t>
      </w:r>
      <w:r w:rsidRPr="00CE3314">
        <w:t xml:space="preserve"> week Friday, so the CRs on this are postponed</w:t>
      </w:r>
    </w:p>
    <w:p w14:paraId="4C12FC43" w14:textId="77777777" w:rsidR="000D4C48" w:rsidRPr="00CE3314" w:rsidRDefault="000D4C48" w:rsidP="000D4C48">
      <w:pPr>
        <w:pStyle w:val="Doc-text2"/>
        <w:ind w:left="0" w:firstLine="0"/>
      </w:pPr>
    </w:p>
    <w:p w14:paraId="0F646D1C" w14:textId="77777777" w:rsidR="000D4C48" w:rsidRPr="00CE3314" w:rsidRDefault="000D4C48" w:rsidP="000D4C48">
      <w:pPr>
        <w:pStyle w:val="BoldComments"/>
      </w:pPr>
      <w:r w:rsidRPr="00CE3314">
        <w:t>Web Conf 1</w:t>
      </w:r>
      <w:r w:rsidRPr="00CE3314">
        <w:rPr>
          <w:vertAlign w:val="superscript"/>
        </w:rPr>
        <w:t>st</w:t>
      </w:r>
      <w:r w:rsidRPr="00CE3314">
        <w:t xml:space="preserve"> week (4)</w:t>
      </w:r>
    </w:p>
    <w:p w14:paraId="1ABA8BB0" w14:textId="77777777" w:rsidR="000D4C48" w:rsidRPr="00CE3314" w:rsidRDefault="000D4C48" w:rsidP="000D4C48">
      <w:pPr>
        <w:pStyle w:val="Comments"/>
      </w:pPr>
      <w:r w:rsidRPr="00CE3314">
        <w:t xml:space="preserve">Outcome of [Post112-e][255][R16 DCCA] Cell grouping for synchronous NR-DC (Ericsson) (also related to RAN4 LS on NR-DC cell grouping): </w:t>
      </w:r>
    </w:p>
    <w:p w14:paraId="018DA17A" w14:textId="1240C6AE" w:rsidR="000D4C48" w:rsidRPr="00CE3314" w:rsidRDefault="0083230C" w:rsidP="000D4C48">
      <w:pPr>
        <w:pStyle w:val="Doc-title"/>
      </w:pPr>
      <w:hyperlink r:id="rId1334" w:history="1">
        <w:r>
          <w:rPr>
            <w:rStyle w:val="Hyperlink"/>
          </w:rPr>
          <w:t>R2-2101093</w:t>
        </w:r>
      </w:hyperlink>
      <w:r w:rsidR="000D4C48" w:rsidRPr="00CE3314">
        <w:tab/>
        <w:t>Summary of [Post112-e][255][R16 DCCA] Cell grouping for synchronous NR-DC</w:t>
      </w:r>
      <w:r w:rsidR="000D4C48" w:rsidRPr="00CE3314">
        <w:tab/>
        <w:t>Ericsson</w:t>
      </w:r>
      <w:r w:rsidR="000D4C48" w:rsidRPr="00CE3314">
        <w:tab/>
        <w:t>discussion</w:t>
      </w:r>
      <w:r w:rsidR="000D4C48" w:rsidRPr="00CE3314">
        <w:tab/>
        <w:t>Rel-16</w:t>
      </w:r>
      <w:r w:rsidR="000D4C48" w:rsidRPr="00CE3314">
        <w:tab/>
        <w:t>LTE_NR_DC_CA_enh-Core</w:t>
      </w:r>
    </w:p>
    <w:p w14:paraId="31788430" w14:textId="77777777" w:rsidR="000D4C48" w:rsidRPr="00CE3314" w:rsidRDefault="000D4C48" w:rsidP="000D4C48">
      <w:pPr>
        <w:pStyle w:val="Doc-text2"/>
        <w:rPr>
          <w:i/>
          <w:iCs/>
        </w:rPr>
      </w:pPr>
    </w:p>
    <w:p w14:paraId="7773E81F" w14:textId="77777777" w:rsidR="000D4C48" w:rsidRPr="00CE3314" w:rsidRDefault="000D4C48" w:rsidP="000D4C48">
      <w:pPr>
        <w:pStyle w:val="Doc-text2"/>
      </w:pPr>
      <w:r w:rsidRPr="00CE3314">
        <w:t xml:space="preserve">- </w:t>
      </w:r>
      <w:r w:rsidRPr="00CE3314">
        <w:tab/>
        <w:t>Huawei wonders if P2 only confirms previous agreement and MCG is only in FR1 and SCG in FR2. Ericsson indicates that is correct.</w:t>
      </w:r>
    </w:p>
    <w:p w14:paraId="349CEBEE" w14:textId="77777777" w:rsidR="000D4C48" w:rsidRPr="00CE3314" w:rsidRDefault="000D4C48" w:rsidP="000D4C48">
      <w:pPr>
        <w:pStyle w:val="Doc-text2"/>
      </w:pPr>
    </w:p>
    <w:p w14:paraId="0313D2AC" w14:textId="77777777" w:rsidR="000D4C48" w:rsidRPr="00CE3314" w:rsidRDefault="000D4C48" w:rsidP="000D4C48">
      <w:pPr>
        <w:pStyle w:val="Agreement"/>
        <w:numPr>
          <w:ilvl w:val="0"/>
          <w:numId w:val="0"/>
        </w:numPr>
        <w:pBdr>
          <w:top w:val="single" w:sz="4" w:space="1" w:color="auto"/>
          <w:left w:val="single" w:sz="4" w:space="1" w:color="auto"/>
          <w:bottom w:val="single" w:sz="4" w:space="1" w:color="auto"/>
          <w:right w:val="single" w:sz="4" w:space="1" w:color="auto"/>
        </w:pBdr>
        <w:ind w:left="1619" w:hanging="360"/>
      </w:pPr>
      <w:r w:rsidRPr="00CE3314">
        <w:t>Agreement</w:t>
      </w:r>
    </w:p>
    <w:p w14:paraId="2A85AF5B" w14:textId="77777777" w:rsidR="000D4C48" w:rsidRPr="00CE3314" w:rsidRDefault="000D4C48" w:rsidP="000D4C48">
      <w:pPr>
        <w:pStyle w:val="Agreement"/>
        <w:numPr>
          <w:ilvl w:val="0"/>
          <w:numId w:val="0"/>
        </w:numPr>
        <w:pBdr>
          <w:top w:val="single" w:sz="4" w:space="1" w:color="auto"/>
          <w:left w:val="single" w:sz="4" w:space="1" w:color="auto"/>
          <w:bottom w:val="single" w:sz="4" w:space="1" w:color="auto"/>
          <w:right w:val="single" w:sz="4" w:space="1" w:color="auto"/>
        </w:pBdr>
        <w:ind w:left="1619" w:hanging="360"/>
      </w:pPr>
    </w:p>
    <w:p w14:paraId="65A5099B" w14:textId="77777777" w:rsidR="000D4C48" w:rsidRPr="00CE3314" w:rsidRDefault="000D4C48" w:rsidP="000D4C48">
      <w:pPr>
        <w:pStyle w:val="Agreement"/>
        <w:numPr>
          <w:ilvl w:val="0"/>
          <w:numId w:val="0"/>
        </w:numPr>
        <w:pBdr>
          <w:top w:val="single" w:sz="4" w:space="1" w:color="auto"/>
          <w:left w:val="single" w:sz="4" w:space="1" w:color="auto"/>
          <w:bottom w:val="single" w:sz="4" w:space="1" w:color="auto"/>
          <w:right w:val="single" w:sz="4" w:space="1" w:color="auto"/>
        </w:pBdr>
        <w:ind w:left="1619" w:hanging="360"/>
      </w:pPr>
      <w:r w:rsidRPr="00CE3314">
        <w:t>2</w:t>
      </w:r>
      <w:r w:rsidRPr="00CE3314">
        <w:tab/>
        <w:t>For a Rel-16 UE supporting only synchronous NR-DC, absence of possible future cell grouping indication means that it only supports FR1-FR2 NR-DC (with MCG in FR1 and SCG in FR2).</w:t>
      </w:r>
    </w:p>
    <w:p w14:paraId="076E5E19" w14:textId="77777777" w:rsidR="000D4C48" w:rsidRPr="00CE3314" w:rsidRDefault="000D4C48" w:rsidP="000D4C48">
      <w:pPr>
        <w:pStyle w:val="Agreement"/>
        <w:numPr>
          <w:ilvl w:val="0"/>
          <w:numId w:val="0"/>
        </w:numPr>
        <w:pBdr>
          <w:top w:val="single" w:sz="4" w:space="1" w:color="auto"/>
          <w:left w:val="single" w:sz="4" w:space="1" w:color="auto"/>
          <w:bottom w:val="single" w:sz="4" w:space="1" w:color="auto"/>
          <w:right w:val="single" w:sz="4" w:space="1" w:color="auto"/>
        </w:pBdr>
        <w:ind w:left="1619" w:hanging="360"/>
      </w:pPr>
      <w:r w:rsidRPr="00CE3314">
        <w:t>3</w:t>
      </w:r>
      <w:r w:rsidRPr="00CE3314">
        <w:tab/>
        <w:t>Intra-FR power sharing capabilities can be used to indicate inter-CG power sharing support for synchronous NR-DC and implicitly whether UE supports intra-FR DC. Hence, no additional bits are needed to indicate this.</w:t>
      </w:r>
    </w:p>
    <w:p w14:paraId="301C8FF1" w14:textId="77777777" w:rsidR="000D4C48" w:rsidRPr="00CE3314" w:rsidRDefault="000D4C48" w:rsidP="000D4C48">
      <w:pPr>
        <w:pStyle w:val="Doc-text2"/>
        <w:rPr>
          <w:i/>
          <w:iCs/>
        </w:rPr>
      </w:pPr>
    </w:p>
    <w:p w14:paraId="52CAE67E" w14:textId="77777777" w:rsidR="000D4C48" w:rsidRPr="00CE3314" w:rsidRDefault="000D4C48" w:rsidP="000D4C48">
      <w:pPr>
        <w:pStyle w:val="Doc-text2"/>
        <w:rPr>
          <w:i/>
          <w:iCs/>
        </w:rPr>
      </w:pPr>
    </w:p>
    <w:p w14:paraId="4CF956B9" w14:textId="77777777" w:rsidR="000D4C48" w:rsidRPr="00CE3314" w:rsidRDefault="000D4C48" w:rsidP="000D4C48">
      <w:pPr>
        <w:pStyle w:val="Doc-text2"/>
        <w:rPr>
          <w:i/>
          <w:iCs/>
        </w:rPr>
      </w:pPr>
      <w:r w:rsidRPr="00CE3314">
        <w:rPr>
          <w:i/>
          <w:iCs/>
        </w:rPr>
        <w:t>Proposal 1</w:t>
      </w:r>
      <w:r w:rsidRPr="00CE3314">
        <w:rPr>
          <w:i/>
          <w:iCs/>
        </w:rPr>
        <w:tab/>
        <w:t xml:space="preserve">RAN2 to investigate how the framework of FG 22-7 could be applied for NR-DC cell group signalling, once RAN1 has solved remaining FFSs. Further analysis and comparison among alternatives is needed, including but not limited to: </w:t>
      </w:r>
    </w:p>
    <w:p w14:paraId="1480E714" w14:textId="77777777" w:rsidR="000D4C48" w:rsidRPr="00CE3314" w:rsidRDefault="000D4C48" w:rsidP="000D4C48">
      <w:pPr>
        <w:pStyle w:val="Doc-text2"/>
        <w:rPr>
          <w:i/>
          <w:iCs/>
        </w:rPr>
      </w:pPr>
      <w:r w:rsidRPr="00CE3314">
        <w:rPr>
          <w:i/>
          <w:iCs/>
        </w:rPr>
        <w:t xml:space="preserve">- LTE-DC style (R2-2010593) </w:t>
      </w:r>
    </w:p>
    <w:p w14:paraId="302DA503" w14:textId="77777777" w:rsidR="000D4C48" w:rsidRPr="00CE3314" w:rsidRDefault="000D4C48" w:rsidP="000D4C48">
      <w:pPr>
        <w:pStyle w:val="Doc-text2"/>
        <w:rPr>
          <w:i/>
          <w:iCs/>
        </w:rPr>
      </w:pPr>
      <w:r w:rsidRPr="00CE3314">
        <w:rPr>
          <w:i/>
          <w:iCs/>
        </w:rPr>
        <w:t xml:space="preserve">- Network filtering (R2-2010029) </w:t>
      </w:r>
    </w:p>
    <w:p w14:paraId="62202726" w14:textId="77777777" w:rsidR="000D4C48" w:rsidRPr="00CE3314" w:rsidRDefault="000D4C48" w:rsidP="000D4C48">
      <w:pPr>
        <w:pStyle w:val="Doc-text2"/>
        <w:rPr>
          <w:i/>
          <w:iCs/>
        </w:rPr>
      </w:pPr>
      <w:r w:rsidRPr="00CE3314">
        <w:rPr>
          <w:i/>
          <w:iCs/>
        </w:rPr>
        <w:t>- Reuse PUCCH grouping framework (R2-2011118)</w:t>
      </w:r>
    </w:p>
    <w:p w14:paraId="068ACC74" w14:textId="77777777" w:rsidR="000D4C48" w:rsidRPr="00CE3314" w:rsidRDefault="000D4C48" w:rsidP="000D4C48">
      <w:pPr>
        <w:pStyle w:val="Doc-text2"/>
        <w:rPr>
          <w:i/>
          <w:iCs/>
        </w:rPr>
      </w:pPr>
      <w:r w:rsidRPr="00CE3314">
        <w:rPr>
          <w:i/>
          <w:iCs/>
        </w:rPr>
        <w:t>Proposal 4</w:t>
      </w:r>
      <w:r w:rsidRPr="00CE3314">
        <w:rPr>
          <w:i/>
          <w:iCs/>
        </w:rPr>
        <w:tab/>
        <w:t xml:space="preserve">Way forward for cell grouping of synchronous NR-DC: </w:t>
      </w:r>
    </w:p>
    <w:p w14:paraId="15D223FB" w14:textId="77777777" w:rsidR="000D4C48" w:rsidRPr="00CE3314" w:rsidRDefault="000D4C48" w:rsidP="000D4C48">
      <w:pPr>
        <w:pStyle w:val="Doc-text2"/>
        <w:rPr>
          <w:i/>
          <w:iCs/>
        </w:rPr>
      </w:pPr>
      <w:r w:rsidRPr="00CE3314">
        <w:rPr>
          <w:i/>
          <w:iCs/>
        </w:rPr>
        <w:t xml:space="preserve">1. Solve further studies in observations 1 and 2. </w:t>
      </w:r>
    </w:p>
    <w:p w14:paraId="39BB239C" w14:textId="77777777" w:rsidR="000D4C48" w:rsidRPr="00CE3314" w:rsidRDefault="000D4C48" w:rsidP="000D4C48">
      <w:pPr>
        <w:pStyle w:val="Doc-text2"/>
        <w:rPr>
          <w:i/>
          <w:iCs/>
        </w:rPr>
      </w:pPr>
      <w:r w:rsidRPr="00CE3314">
        <w:rPr>
          <w:i/>
          <w:iCs/>
        </w:rPr>
        <w:t>2. Detailed study of cell grouping alternatives in proposal 1.</w:t>
      </w:r>
    </w:p>
    <w:p w14:paraId="5B51DFD4" w14:textId="77777777" w:rsidR="000D4C48" w:rsidRPr="00CE3314" w:rsidRDefault="000D4C48" w:rsidP="000D4C48">
      <w:pPr>
        <w:pStyle w:val="Doc-text2"/>
        <w:rPr>
          <w:i/>
          <w:iCs/>
        </w:rPr>
      </w:pPr>
      <w:r w:rsidRPr="00CE3314">
        <w:rPr>
          <w:i/>
          <w:iCs/>
        </w:rPr>
        <w:t>Observation 1</w:t>
      </w:r>
      <w:r w:rsidRPr="00CE3314">
        <w:rPr>
          <w:i/>
          <w:iCs/>
        </w:rPr>
        <w:tab/>
        <w:t>Further study is needed to conclude how to indicate PUCCH grouping support for synchronous NR-DC, either via a combination of FG 22-7 (once implemented) and other capabilities, or by introducing cell grouping signalling.</w:t>
      </w:r>
    </w:p>
    <w:p w14:paraId="6F049EC8" w14:textId="77777777" w:rsidR="000D4C48" w:rsidRPr="00CE3314" w:rsidRDefault="000D4C48" w:rsidP="000D4C48">
      <w:pPr>
        <w:pStyle w:val="Doc-text2"/>
        <w:rPr>
          <w:i/>
          <w:iCs/>
        </w:rPr>
      </w:pPr>
      <w:r w:rsidRPr="00CE3314">
        <w:rPr>
          <w:i/>
          <w:iCs/>
        </w:rPr>
        <w:t>Observation 2</w:t>
      </w:r>
      <w:r w:rsidRPr="00CE3314">
        <w:rPr>
          <w:i/>
          <w:iCs/>
        </w:rPr>
        <w:tab/>
        <w:t>Further study is needed to conclude how to indicate FR2 MCG support for synchronous NR-DC, either via a combination of existing capabilities or by introducing cell grouping signalling.</w:t>
      </w:r>
    </w:p>
    <w:p w14:paraId="1F4C4589" w14:textId="77777777" w:rsidR="000D4C48" w:rsidRPr="00CE3314" w:rsidRDefault="000D4C48" w:rsidP="000D4C48">
      <w:pPr>
        <w:pStyle w:val="Doc-text2"/>
      </w:pPr>
    </w:p>
    <w:p w14:paraId="4C145B61" w14:textId="77777777" w:rsidR="000D4C48" w:rsidRPr="00CE3314" w:rsidRDefault="000D4C48" w:rsidP="000D4C48">
      <w:pPr>
        <w:pStyle w:val="Doc-text2"/>
      </w:pPr>
      <w:r w:rsidRPr="00CE3314">
        <w:t xml:space="preserve">- </w:t>
      </w:r>
      <w:r w:rsidRPr="00CE3314">
        <w:tab/>
        <w:t>Chair wonders what we can conclude P1 and P4 in this meeting? Ericsson thinks we need more time. Huawei wonders if we need further input from other groups or further signalling details? RAN4 already provide some input. Ericsson agrees and thinks other groups need not provide further input but RAN4 input may not have been up-to-date.</w:t>
      </w:r>
    </w:p>
    <w:p w14:paraId="4402846F" w14:textId="77777777" w:rsidR="000D4C48" w:rsidRPr="00CE3314" w:rsidRDefault="000D4C48" w:rsidP="000D4C48">
      <w:pPr>
        <w:pStyle w:val="Doc-text2"/>
      </w:pPr>
      <w:r w:rsidRPr="00CE3314">
        <w:t>-</w:t>
      </w:r>
      <w:r w:rsidRPr="00CE3314">
        <w:tab/>
        <w:t>Nokia wonders what it means if we delay decision to next meeting? Would it still be Rel-16 capability? MediaTek thinks we could start from asynchronous NR-DC case. Apple agrees we can do the async case in this meeting. Ericsson thinks the RAN4 reasons were related to power sharing which was not correct.</w:t>
      </w:r>
    </w:p>
    <w:p w14:paraId="2F9F7B41" w14:textId="77777777" w:rsidR="000D4C48" w:rsidRPr="00CE3314" w:rsidRDefault="000D4C48" w:rsidP="000D4C48">
      <w:pPr>
        <w:pStyle w:val="Agreement"/>
        <w:tabs>
          <w:tab w:val="clear" w:pos="9990"/>
        </w:tabs>
      </w:pPr>
      <w:r w:rsidRPr="00CE3314">
        <w:t xml:space="preserve">Email discussion [223]: Attempt to resolve NR-DC cell grouping at least for asynchronous NR-DC. Can try also to consider the synchronous NR-DC. </w:t>
      </w:r>
    </w:p>
    <w:p w14:paraId="144839CB" w14:textId="77777777" w:rsidR="000D4C48" w:rsidRPr="00CE3314" w:rsidRDefault="000D4C48" w:rsidP="000D4C48">
      <w:pPr>
        <w:pStyle w:val="Doc-text2"/>
      </w:pPr>
    </w:p>
    <w:p w14:paraId="31DDD7AB" w14:textId="77777777" w:rsidR="000D4C48" w:rsidRPr="00CE3314" w:rsidRDefault="000D4C48" w:rsidP="000D4C48">
      <w:pPr>
        <w:pStyle w:val="Doc-text2"/>
      </w:pPr>
    </w:p>
    <w:p w14:paraId="26A79A6F" w14:textId="77777777" w:rsidR="000D4C48" w:rsidRPr="00CE3314" w:rsidRDefault="000D4C48" w:rsidP="000D4C48">
      <w:pPr>
        <w:pStyle w:val="EmailDiscussion"/>
      </w:pPr>
      <w:bookmarkStart w:id="369" w:name="_Hlk62492638"/>
      <w:r w:rsidRPr="00CE3314">
        <w:t>[AT113-e][223][DCCA] Asynchronous and synchronous NR-DC cell grouping (MediaTek)</w:t>
      </w:r>
    </w:p>
    <w:p w14:paraId="06DC499A" w14:textId="77777777" w:rsidR="000D4C48" w:rsidRPr="00CE3314" w:rsidRDefault="000D4C48" w:rsidP="000D4C48">
      <w:pPr>
        <w:pStyle w:val="EmailDiscussion2"/>
        <w:ind w:left="1619" w:firstLine="0"/>
        <w:rPr>
          <w:u w:val="single"/>
        </w:rPr>
      </w:pPr>
      <w:r w:rsidRPr="00CE3314">
        <w:rPr>
          <w:u w:val="single"/>
        </w:rPr>
        <w:t xml:space="preserve">Scope: </w:t>
      </w:r>
    </w:p>
    <w:p w14:paraId="4C00520A" w14:textId="77777777" w:rsidR="000D4C48" w:rsidRPr="00CE3314" w:rsidRDefault="000D4C48" w:rsidP="000B407F">
      <w:pPr>
        <w:pStyle w:val="EmailDiscussion2"/>
        <w:numPr>
          <w:ilvl w:val="2"/>
          <w:numId w:val="19"/>
        </w:numPr>
        <w:ind w:left="1980"/>
      </w:pPr>
      <w:r w:rsidRPr="00CE3314">
        <w:lastRenderedPageBreak/>
        <w:t xml:space="preserve">Attempt to resolve NR-DC cell grouping </w:t>
      </w:r>
      <w:r w:rsidRPr="00CE3314">
        <w:rPr>
          <w:b/>
          <w:bCs/>
        </w:rPr>
        <w:t>at least</w:t>
      </w:r>
      <w:r w:rsidRPr="00CE3314">
        <w:t xml:space="preserve"> for asynchronous NR-DC. Can try also to consider the synchronous NR-DC, but if it doesn't progress well, it may be postponed to next meeting</w:t>
      </w:r>
    </w:p>
    <w:p w14:paraId="43583335" w14:textId="77777777" w:rsidR="000D4C48" w:rsidRPr="00CE3314" w:rsidRDefault="000D4C48" w:rsidP="000B407F">
      <w:pPr>
        <w:pStyle w:val="EmailDiscussion2"/>
        <w:numPr>
          <w:ilvl w:val="2"/>
          <w:numId w:val="19"/>
        </w:numPr>
        <w:ind w:left="1980"/>
      </w:pPr>
      <w:r w:rsidRPr="00CE3314">
        <w:t>Discuss contributions related to all 3 alternatives.</w:t>
      </w:r>
    </w:p>
    <w:p w14:paraId="29B14F79" w14:textId="77777777" w:rsidR="000D4C48" w:rsidRPr="00CE3314" w:rsidRDefault="000D4C48" w:rsidP="000D4C48">
      <w:pPr>
        <w:pStyle w:val="EmailDiscussion2"/>
        <w:rPr>
          <w:u w:val="single"/>
        </w:rPr>
      </w:pPr>
      <w:r w:rsidRPr="00CE3314">
        <w:tab/>
      </w:r>
      <w:r w:rsidRPr="00CE3314">
        <w:rPr>
          <w:u w:val="single"/>
        </w:rPr>
        <w:t xml:space="preserve">Intended outcome: </w:t>
      </w:r>
    </w:p>
    <w:p w14:paraId="124298EC" w14:textId="0214062B" w:rsidR="000D4C48" w:rsidRPr="00CE3314" w:rsidRDefault="000D4C48" w:rsidP="000B407F">
      <w:pPr>
        <w:pStyle w:val="EmailDiscussion2"/>
        <w:numPr>
          <w:ilvl w:val="2"/>
          <w:numId w:val="19"/>
        </w:numPr>
        <w:ind w:left="1980"/>
      </w:pPr>
      <w:r w:rsidRPr="00CE3314">
        <w:t xml:space="preserve">Discussion summary in </w:t>
      </w:r>
      <w:hyperlink r:id="rId1335" w:history="1">
        <w:r w:rsidR="0083230C">
          <w:rPr>
            <w:rStyle w:val="Hyperlink"/>
          </w:rPr>
          <w:t>R2-2101980</w:t>
        </w:r>
      </w:hyperlink>
      <w:r w:rsidRPr="00CE3314">
        <w:t xml:space="preserve"> (by email rapporteur).</w:t>
      </w:r>
    </w:p>
    <w:p w14:paraId="1FF13F8C" w14:textId="77777777" w:rsidR="000D4C48" w:rsidRPr="00CE3314" w:rsidRDefault="000D4C48" w:rsidP="000D4C48">
      <w:pPr>
        <w:pStyle w:val="EmailDiscussion2"/>
        <w:rPr>
          <w:u w:val="single"/>
        </w:rPr>
      </w:pPr>
      <w:r w:rsidRPr="00CE3314">
        <w:tab/>
      </w:r>
      <w:r w:rsidRPr="00CE3314">
        <w:rPr>
          <w:u w:val="single"/>
        </w:rPr>
        <w:t xml:space="preserve">Deadline for providing comments, for rapporteur inputs, conclusions and CR finalization:  </w:t>
      </w:r>
    </w:p>
    <w:p w14:paraId="051F9EFA" w14:textId="77777777" w:rsidR="000D4C48" w:rsidRPr="00CE3314" w:rsidRDefault="000D4C48" w:rsidP="000B407F">
      <w:pPr>
        <w:pStyle w:val="EmailDiscussion2"/>
        <w:numPr>
          <w:ilvl w:val="2"/>
          <w:numId w:val="19"/>
        </w:numPr>
        <w:ind w:left="1980"/>
      </w:pPr>
      <w:r w:rsidRPr="00CE3314">
        <w:t>Initial deadline (for companies' feedback):  2</w:t>
      </w:r>
      <w:r w:rsidRPr="00CE3314">
        <w:rPr>
          <w:vertAlign w:val="superscript"/>
        </w:rPr>
        <w:t>nd</w:t>
      </w:r>
      <w:r w:rsidRPr="00CE3314">
        <w:t xml:space="preserve"> week Thu, UTC 0900 </w:t>
      </w:r>
    </w:p>
    <w:p w14:paraId="29228A61" w14:textId="77777777" w:rsidR="000D4C48" w:rsidRPr="00CE3314" w:rsidRDefault="000D4C48" w:rsidP="000B407F">
      <w:pPr>
        <w:pStyle w:val="EmailDiscussion2"/>
        <w:numPr>
          <w:ilvl w:val="2"/>
          <w:numId w:val="19"/>
        </w:numPr>
        <w:ind w:left="1980"/>
      </w:pPr>
      <w:r w:rsidRPr="00CE3314">
        <w:t>Initial deadline (for rapporteur's summary): 2</w:t>
      </w:r>
      <w:r w:rsidRPr="00CE3314">
        <w:rPr>
          <w:vertAlign w:val="superscript"/>
        </w:rPr>
        <w:t>nd</w:t>
      </w:r>
      <w:r w:rsidRPr="00CE3314">
        <w:t xml:space="preserve"> week Thu, UTC 1700</w:t>
      </w:r>
    </w:p>
    <w:bookmarkEnd w:id="369"/>
    <w:p w14:paraId="2D236F80" w14:textId="77777777" w:rsidR="000D4C48" w:rsidRPr="00CE3314" w:rsidRDefault="000D4C48" w:rsidP="000D4C48">
      <w:pPr>
        <w:pStyle w:val="EmailDiscussion2"/>
      </w:pPr>
    </w:p>
    <w:p w14:paraId="4379472F" w14:textId="77777777" w:rsidR="000D4C48" w:rsidRPr="00CE3314" w:rsidRDefault="000D4C48" w:rsidP="000D4C48">
      <w:pPr>
        <w:pStyle w:val="BoldComments"/>
      </w:pPr>
      <w:r w:rsidRPr="00CE3314">
        <w:t>Web Conf 2</w:t>
      </w:r>
      <w:r w:rsidRPr="00CE3314">
        <w:rPr>
          <w:vertAlign w:val="superscript"/>
        </w:rPr>
        <w:t>nd</w:t>
      </w:r>
      <w:r w:rsidRPr="00CE3314">
        <w:t xml:space="preserve"> week Friday (summary of [223])</w:t>
      </w:r>
    </w:p>
    <w:p w14:paraId="1EACAD11" w14:textId="20B47CB0" w:rsidR="000D4C48" w:rsidRPr="00CE3314" w:rsidRDefault="0083230C" w:rsidP="000D4C48">
      <w:pPr>
        <w:pStyle w:val="Doc-title"/>
      </w:pPr>
      <w:hyperlink r:id="rId1336" w:history="1">
        <w:r>
          <w:rPr>
            <w:rStyle w:val="Hyperlink"/>
          </w:rPr>
          <w:t>R2-2101980</w:t>
        </w:r>
      </w:hyperlink>
      <w:r w:rsidR="000D4C48" w:rsidRPr="00CE3314">
        <w:tab/>
        <w:t>[AT113-e][223][DCCA] Asynchronous and synchronous NR-DC cell grouping (MediaTek)</w:t>
      </w:r>
      <w:r w:rsidR="000D4C48" w:rsidRPr="00CE3314">
        <w:tab/>
        <w:t>MediaTek</w:t>
      </w:r>
      <w:r w:rsidR="000D4C48" w:rsidRPr="00CE3314">
        <w:tab/>
        <w:t>discussion</w:t>
      </w:r>
      <w:r w:rsidR="000D4C48" w:rsidRPr="00CE3314">
        <w:tab/>
        <w:t>Rel-16</w:t>
      </w:r>
      <w:r w:rsidR="000D4C48" w:rsidRPr="00CE3314">
        <w:tab/>
        <w:t>LTE_NR_DC_CA_enh-Core</w:t>
      </w:r>
    </w:p>
    <w:p w14:paraId="61783A98" w14:textId="77777777" w:rsidR="000D4C48" w:rsidRPr="00CE3314" w:rsidRDefault="000D4C48" w:rsidP="000D4C48">
      <w:pPr>
        <w:pStyle w:val="Doc-text2"/>
      </w:pPr>
      <w:r w:rsidRPr="00CE3314">
        <w:t>-</w:t>
      </w:r>
      <w:r w:rsidRPr="00CE3314">
        <w:tab/>
        <w:t>[2</w:t>
      </w:r>
      <w:r w:rsidRPr="00CE3314">
        <w:rPr>
          <w:vertAlign w:val="superscript"/>
        </w:rPr>
        <w:t>nd</w:t>
      </w:r>
      <w:r w:rsidRPr="00CE3314">
        <w:t xml:space="preserve"> week Monday] MediaTek indicates we could progress the NR-DC in this meeting still.</w:t>
      </w:r>
    </w:p>
    <w:p w14:paraId="5C6CB5C1" w14:textId="77777777" w:rsidR="000D4C48" w:rsidRPr="00CE3314" w:rsidRDefault="000D4C48" w:rsidP="000D4C48">
      <w:pPr>
        <w:pStyle w:val="Agreement"/>
        <w:tabs>
          <w:tab w:val="clear" w:pos="9990"/>
        </w:tabs>
      </w:pPr>
      <w:r w:rsidRPr="00CE3314">
        <w:t>We retain discussion on synchronous NR-DC until EOM.</w:t>
      </w:r>
    </w:p>
    <w:p w14:paraId="51859377" w14:textId="77777777" w:rsidR="000D4C48" w:rsidRPr="00CE3314" w:rsidRDefault="000D4C48" w:rsidP="000D4C48">
      <w:pPr>
        <w:pStyle w:val="Doc-text2"/>
        <w:ind w:left="0" w:firstLine="0"/>
      </w:pPr>
    </w:p>
    <w:p w14:paraId="0C771AB8" w14:textId="77777777" w:rsidR="000D4C48" w:rsidRPr="00CE3314" w:rsidRDefault="000D4C48" w:rsidP="000D4C48">
      <w:pPr>
        <w:pStyle w:val="Doc-text2"/>
        <w:rPr>
          <w:i/>
          <w:iCs/>
        </w:rPr>
      </w:pPr>
      <w:r w:rsidRPr="00CE3314">
        <w:rPr>
          <w:i/>
          <w:iCs/>
        </w:rPr>
        <w:t xml:space="preserve">Observation 1: Most companies prefer NOT to wait PUCCH group capability (R1 FG 22-7) complete before introducing the asynchronous NR-DC cell group capability. It is common understanding that PUCCH group does not link to cell group capability. </w:t>
      </w:r>
    </w:p>
    <w:p w14:paraId="5048BA31" w14:textId="77777777" w:rsidR="000D4C48" w:rsidRPr="00CE3314" w:rsidRDefault="000D4C48" w:rsidP="000D4C48">
      <w:pPr>
        <w:pStyle w:val="Doc-text2"/>
        <w:rPr>
          <w:i/>
          <w:iCs/>
        </w:rPr>
      </w:pPr>
      <w:r w:rsidRPr="00CE3314">
        <w:rPr>
          <w:i/>
          <w:iCs/>
        </w:rPr>
        <w:t>Observation 2: There are some concerns on the size and scalability of LTE-DC style signaling. But majority seems accept this.</w:t>
      </w:r>
    </w:p>
    <w:p w14:paraId="111BD03B" w14:textId="77777777" w:rsidR="000D4C48" w:rsidRPr="00CE3314" w:rsidRDefault="000D4C48" w:rsidP="000D4C48">
      <w:pPr>
        <w:pStyle w:val="Doc-text2"/>
        <w:rPr>
          <w:i/>
          <w:iCs/>
        </w:rPr>
      </w:pPr>
      <w:r w:rsidRPr="00CE3314">
        <w:rPr>
          <w:i/>
          <w:iCs/>
        </w:rPr>
        <w:t>Observation 3: RAN2 has inform RAN1/RAN4 that we will use LTE-DC style cell group capability with 5-band limitation and there was no concern raised by RAN1/RAN4.</w:t>
      </w:r>
    </w:p>
    <w:p w14:paraId="73102685" w14:textId="77777777" w:rsidR="000D4C48" w:rsidRPr="00CE3314" w:rsidRDefault="000D4C48" w:rsidP="000D4C48">
      <w:pPr>
        <w:pStyle w:val="Doc-text2"/>
        <w:rPr>
          <w:i/>
          <w:iCs/>
        </w:rPr>
      </w:pPr>
      <w:r w:rsidRPr="00CE3314">
        <w:rPr>
          <w:i/>
          <w:iCs/>
        </w:rPr>
        <w:t>Observation 4: Limited support on network filtering based NR-DC cell group capability reporting. Most companies have concerns on how this works.</w:t>
      </w:r>
    </w:p>
    <w:p w14:paraId="4DA2BA45" w14:textId="77777777" w:rsidR="000D4C48" w:rsidRPr="00CE3314" w:rsidRDefault="000D4C48" w:rsidP="000D4C48">
      <w:pPr>
        <w:pStyle w:val="Doc-text2"/>
      </w:pPr>
    </w:p>
    <w:p w14:paraId="76D0CFF1" w14:textId="77777777" w:rsidR="000D4C48" w:rsidRPr="00CE3314" w:rsidRDefault="000D4C48" w:rsidP="000D4C48">
      <w:pPr>
        <w:pStyle w:val="Doc-text2"/>
      </w:pPr>
    </w:p>
    <w:p w14:paraId="43C63973" w14:textId="77777777" w:rsidR="000D4C48" w:rsidRPr="00CE3314" w:rsidRDefault="000D4C48" w:rsidP="000D4C48">
      <w:pPr>
        <w:pStyle w:val="Doc-text2"/>
      </w:pPr>
      <w:r w:rsidRPr="00CE3314">
        <w:t>-</w:t>
      </w:r>
      <w:r w:rsidRPr="00CE3314">
        <w:tab/>
        <w:t>Ericsson thinks RAN4 has so far only FR1-FR2 CGs but agrees it is late for Rel-16. Indicates the PUCCH framework was not truly analyzed. Ericsson has concern for P1 and would like to remove that. For P2, we should consider the 5-entry limitation so we don't allow for more.</w:t>
      </w:r>
    </w:p>
    <w:p w14:paraId="2696D602" w14:textId="77777777" w:rsidR="000D4C48" w:rsidRPr="00CE3314" w:rsidRDefault="000D4C48" w:rsidP="000D4C48">
      <w:pPr>
        <w:pStyle w:val="Doc-text2"/>
      </w:pPr>
      <w:r w:rsidRPr="00CE3314">
        <w:t>-</w:t>
      </w:r>
      <w:r w:rsidRPr="00CE3314">
        <w:tab/>
        <w:t>Apple thinks 5-entry limitation could be acceptable. QC has concern on limiting to 5 entries and thinks RAN1/4 misunderstood this. There are existing cases with lot of band entries for non-contiguous CA. Should consider how to addres &gt;5 entries. MediaTek thinks for intra-band non-contigous, but this is for inter-band. ZTE is fine to limit to 5 entries and this will limit the ASN.1. If we have more entries we could consider Ericsson solution. Huawei agrees with ZTE and Apple.</w:t>
      </w:r>
    </w:p>
    <w:p w14:paraId="039CCD6B" w14:textId="77777777" w:rsidR="000D4C48" w:rsidRPr="00CE3314" w:rsidRDefault="000D4C48" w:rsidP="000D4C48">
      <w:pPr>
        <w:pStyle w:val="Doc-text2"/>
      </w:pPr>
      <w:r w:rsidRPr="00CE3314">
        <w:t>-</w:t>
      </w:r>
      <w:r w:rsidRPr="00CE3314">
        <w:tab/>
        <w:t>QC thinks one bit would indicate the frequency band, not band entry. Apple agrees.</w:t>
      </w:r>
    </w:p>
    <w:p w14:paraId="3181284F" w14:textId="77777777" w:rsidR="000D4C48" w:rsidRPr="00CE3314" w:rsidRDefault="000D4C48" w:rsidP="000D4C48">
      <w:pPr>
        <w:pStyle w:val="Doc-text2"/>
      </w:pPr>
      <w:r w:rsidRPr="00CE3314">
        <w:t>-</w:t>
      </w:r>
      <w:r w:rsidRPr="00CE3314">
        <w:tab/>
        <w:t>Apple thinks we could do LTE-style in Rel-16 and extend that in Rel-17.</w:t>
      </w:r>
    </w:p>
    <w:p w14:paraId="42F43F82" w14:textId="77777777" w:rsidR="000D4C48" w:rsidRPr="00CE3314" w:rsidRDefault="000D4C48" w:rsidP="000D4C48">
      <w:pPr>
        <w:pStyle w:val="Doc-text2"/>
      </w:pPr>
      <w:r w:rsidRPr="00CE3314">
        <w:t>-</w:t>
      </w:r>
      <w:r w:rsidRPr="00CE3314">
        <w:tab/>
        <w:t>Ericsson thinks the entry limit should be bitmap-size, but bit definition can be discussed.</w:t>
      </w:r>
    </w:p>
    <w:p w14:paraId="2F352BC7" w14:textId="77777777" w:rsidR="000D4C48" w:rsidRPr="00CE3314" w:rsidRDefault="000D4C48" w:rsidP="000D4C48">
      <w:pPr>
        <w:pStyle w:val="Doc-text2"/>
      </w:pPr>
      <w:r w:rsidRPr="00CE3314">
        <w:t>-</w:t>
      </w:r>
      <w:r w:rsidRPr="00CE3314">
        <w:tab/>
        <w:t>QC wonders if we have same bitmap for sync? Apple thinks we could have additional bit per-BC to indicate whether the grouping works for both sync and async. QC agrees.</w:t>
      </w:r>
    </w:p>
    <w:p w14:paraId="25DD4B0F" w14:textId="77777777" w:rsidR="000D4C48" w:rsidRPr="00CE3314" w:rsidRDefault="000D4C48" w:rsidP="000D4C48">
      <w:pPr>
        <w:pStyle w:val="Doc-text2"/>
      </w:pPr>
    </w:p>
    <w:p w14:paraId="35954927" w14:textId="77777777" w:rsidR="000D4C48" w:rsidRPr="00CE3314" w:rsidRDefault="000D4C48" w:rsidP="000D4C48">
      <w:pPr>
        <w:pStyle w:val="Agreement"/>
        <w:numPr>
          <w:ilvl w:val="0"/>
          <w:numId w:val="0"/>
        </w:numPr>
        <w:pBdr>
          <w:top w:val="single" w:sz="4" w:space="1" w:color="auto"/>
          <w:left w:val="single" w:sz="4" w:space="1" w:color="auto"/>
          <w:bottom w:val="single" w:sz="4" w:space="1" w:color="auto"/>
          <w:right w:val="single" w:sz="4" w:space="1" w:color="auto"/>
        </w:pBdr>
        <w:ind w:left="1619" w:hanging="360"/>
      </w:pPr>
      <w:r w:rsidRPr="00CE3314">
        <w:t>Agreements</w:t>
      </w:r>
    </w:p>
    <w:p w14:paraId="3B243AAE" w14:textId="77777777" w:rsidR="000D4C48" w:rsidRPr="00CE3314" w:rsidRDefault="000D4C48" w:rsidP="000D4C48">
      <w:pPr>
        <w:pStyle w:val="Agreement"/>
        <w:numPr>
          <w:ilvl w:val="0"/>
          <w:numId w:val="0"/>
        </w:numPr>
        <w:pBdr>
          <w:top w:val="single" w:sz="4" w:space="1" w:color="auto"/>
          <w:left w:val="single" w:sz="4" w:space="1" w:color="auto"/>
          <w:bottom w:val="single" w:sz="4" w:space="1" w:color="auto"/>
          <w:right w:val="single" w:sz="4" w:space="1" w:color="auto"/>
        </w:pBdr>
        <w:ind w:left="1619" w:hanging="360"/>
      </w:pPr>
    </w:p>
    <w:p w14:paraId="77EBF30F" w14:textId="77777777" w:rsidR="000D4C48" w:rsidRPr="00CE3314" w:rsidRDefault="000D4C48" w:rsidP="000D4C48">
      <w:pPr>
        <w:pStyle w:val="Agreement"/>
        <w:numPr>
          <w:ilvl w:val="0"/>
          <w:numId w:val="0"/>
        </w:numPr>
        <w:pBdr>
          <w:top w:val="single" w:sz="4" w:space="1" w:color="auto"/>
          <w:left w:val="single" w:sz="4" w:space="1" w:color="auto"/>
          <w:bottom w:val="single" w:sz="4" w:space="1" w:color="auto"/>
          <w:right w:val="single" w:sz="4" w:space="1" w:color="auto"/>
        </w:pBdr>
        <w:ind w:left="1619" w:hanging="360"/>
      </w:pPr>
      <w:r w:rsidRPr="00CE3314">
        <w:t>2</w:t>
      </w:r>
      <w:r w:rsidRPr="00CE3314">
        <w:tab/>
        <w:t xml:space="preserve">RAN2 to take the following working assumption </w:t>
      </w:r>
    </w:p>
    <w:p w14:paraId="31D87C16" w14:textId="77777777" w:rsidR="000D4C48" w:rsidRPr="00CE3314" w:rsidRDefault="000D4C48" w:rsidP="000D4C48">
      <w:pPr>
        <w:pStyle w:val="Agreement"/>
        <w:numPr>
          <w:ilvl w:val="0"/>
          <w:numId w:val="0"/>
        </w:numPr>
        <w:pBdr>
          <w:top w:val="single" w:sz="4" w:space="1" w:color="auto"/>
          <w:left w:val="single" w:sz="4" w:space="1" w:color="auto"/>
          <w:bottom w:val="single" w:sz="4" w:space="1" w:color="auto"/>
          <w:right w:val="single" w:sz="4" w:space="1" w:color="auto"/>
        </w:pBdr>
        <w:ind w:left="1619" w:hanging="360"/>
      </w:pPr>
      <w:r w:rsidRPr="00CE3314">
        <w:tab/>
        <w:t>For asynchronous NR-DC cell group capability, adopt the LTE DC Style with MCG/SCG differentiation. (bitmap limited to same size as in LTE)</w:t>
      </w:r>
    </w:p>
    <w:p w14:paraId="591D38B9" w14:textId="77777777" w:rsidR="000D4C48" w:rsidRPr="00CE3314" w:rsidRDefault="000D4C48" w:rsidP="000D4C48">
      <w:pPr>
        <w:pStyle w:val="Agreement"/>
        <w:numPr>
          <w:ilvl w:val="0"/>
          <w:numId w:val="0"/>
        </w:numPr>
        <w:pBdr>
          <w:top w:val="single" w:sz="4" w:space="1" w:color="auto"/>
          <w:left w:val="single" w:sz="4" w:space="1" w:color="auto"/>
          <w:bottom w:val="single" w:sz="4" w:space="1" w:color="auto"/>
          <w:right w:val="single" w:sz="4" w:space="1" w:color="auto"/>
        </w:pBdr>
        <w:ind w:left="1619" w:hanging="360"/>
      </w:pPr>
      <w:r w:rsidRPr="00CE3314">
        <w:t>FFS if this limit corresponds to frequency band or band entry</w:t>
      </w:r>
    </w:p>
    <w:p w14:paraId="5115FE27" w14:textId="77777777" w:rsidR="000D4C48" w:rsidRPr="00CE3314" w:rsidRDefault="000D4C48" w:rsidP="000D4C48">
      <w:pPr>
        <w:pStyle w:val="Agreement"/>
        <w:numPr>
          <w:ilvl w:val="0"/>
          <w:numId w:val="0"/>
        </w:numPr>
        <w:pBdr>
          <w:top w:val="single" w:sz="4" w:space="1" w:color="auto"/>
          <w:left w:val="single" w:sz="4" w:space="1" w:color="auto"/>
          <w:bottom w:val="single" w:sz="4" w:space="1" w:color="auto"/>
          <w:right w:val="single" w:sz="4" w:space="1" w:color="auto"/>
        </w:pBdr>
        <w:ind w:left="1619" w:hanging="360"/>
      </w:pPr>
      <w:r w:rsidRPr="00CE3314">
        <w:t>3</w:t>
      </w:r>
      <w:r w:rsidRPr="00CE3314">
        <w:tab/>
        <w:t>Introduce cell group capability for synchronous NR-DC with the same signaling structure as cell group capability for asynchronous NR-DC. (bitmap limited to same size as in LTE)</w:t>
      </w:r>
    </w:p>
    <w:p w14:paraId="53C3FC0D" w14:textId="77777777" w:rsidR="000D4C48" w:rsidRPr="00CE3314" w:rsidRDefault="000D4C48" w:rsidP="000D4C48">
      <w:pPr>
        <w:pStyle w:val="Agreement"/>
        <w:numPr>
          <w:ilvl w:val="0"/>
          <w:numId w:val="0"/>
        </w:numPr>
        <w:pBdr>
          <w:top w:val="single" w:sz="4" w:space="1" w:color="auto"/>
          <w:left w:val="single" w:sz="4" w:space="1" w:color="auto"/>
          <w:bottom w:val="single" w:sz="4" w:space="1" w:color="auto"/>
          <w:right w:val="single" w:sz="4" w:space="1" w:color="auto"/>
        </w:pBdr>
        <w:ind w:left="1619" w:hanging="360"/>
      </w:pPr>
      <w:r w:rsidRPr="00CE3314">
        <w:t>FFS if this is the same bitmap as for async or different bitmap</w:t>
      </w:r>
    </w:p>
    <w:p w14:paraId="20A96F6B" w14:textId="77777777" w:rsidR="000D4C48" w:rsidRPr="00CE3314" w:rsidRDefault="000D4C48" w:rsidP="000D4C48">
      <w:pPr>
        <w:pStyle w:val="Agreement"/>
        <w:numPr>
          <w:ilvl w:val="0"/>
          <w:numId w:val="0"/>
        </w:numPr>
        <w:pBdr>
          <w:top w:val="single" w:sz="4" w:space="1" w:color="auto"/>
          <w:left w:val="single" w:sz="4" w:space="1" w:color="auto"/>
          <w:bottom w:val="single" w:sz="4" w:space="1" w:color="auto"/>
          <w:right w:val="single" w:sz="4" w:space="1" w:color="auto"/>
        </w:pBdr>
        <w:ind w:left="1619" w:hanging="360"/>
      </w:pPr>
      <w:r w:rsidRPr="00CE3314">
        <w:t>FFS: allowing the UE to indicate it supports the same cell grouping for both sync and async.</w:t>
      </w:r>
    </w:p>
    <w:p w14:paraId="1F24168B" w14:textId="77777777" w:rsidR="000D4C48" w:rsidRPr="00CE3314" w:rsidRDefault="000D4C48" w:rsidP="000D4C48">
      <w:pPr>
        <w:pStyle w:val="Agreement"/>
        <w:tabs>
          <w:tab w:val="clear" w:pos="9990"/>
        </w:tabs>
      </w:pPr>
      <w:r w:rsidRPr="00CE3314">
        <w:t>Can consider solution addressing &gt;5 entries to limit the overhead in Rel-17</w:t>
      </w:r>
    </w:p>
    <w:p w14:paraId="46818E97" w14:textId="77777777" w:rsidR="000D4C48" w:rsidRPr="00CE3314" w:rsidRDefault="000D4C48" w:rsidP="000D4C48">
      <w:pPr>
        <w:pStyle w:val="Agreement"/>
        <w:tabs>
          <w:tab w:val="clear" w:pos="9990"/>
        </w:tabs>
      </w:pPr>
      <w:r w:rsidRPr="00CE3314">
        <w:t>1-week email to try to technically endorse a CR (for sync and async) illustrating how the signalling could work. Send LS to RAN4 to ask about the band entry vs. frequency band. (Qualcomm)</w:t>
      </w:r>
    </w:p>
    <w:p w14:paraId="73480441" w14:textId="77777777" w:rsidR="000D4C48" w:rsidRPr="00CE3314" w:rsidRDefault="000D4C48" w:rsidP="000D4C48">
      <w:pPr>
        <w:pStyle w:val="Agreement"/>
        <w:tabs>
          <w:tab w:val="clear" w:pos="9990"/>
        </w:tabs>
      </w:pPr>
      <w:r w:rsidRPr="00CE3314">
        <w:t>Agreeing to CRs are postponed to next meeting.</w:t>
      </w:r>
    </w:p>
    <w:p w14:paraId="2CD823CE" w14:textId="77777777" w:rsidR="000D4C48" w:rsidRPr="00CE3314" w:rsidRDefault="000D4C48" w:rsidP="000D4C48">
      <w:pPr>
        <w:pStyle w:val="Doc-text2"/>
        <w:ind w:left="0" w:firstLine="0"/>
      </w:pPr>
    </w:p>
    <w:p w14:paraId="7AE268C7" w14:textId="77777777" w:rsidR="000D4C48" w:rsidRPr="00CE3314" w:rsidRDefault="000D4C48" w:rsidP="000D4C48">
      <w:pPr>
        <w:pStyle w:val="Doc-text2"/>
        <w:ind w:left="0" w:firstLine="0"/>
      </w:pPr>
    </w:p>
    <w:p w14:paraId="5ADA9D6B" w14:textId="77777777" w:rsidR="000D4C48" w:rsidRPr="00CE3314" w:rsidRDefault="000D4C48" w:rsidP="000D4C48">
      <w:pPr>
        <w:pStyle w:val="EmailDiscussion"/>
      </w:pPr>
      <w:r w:rsidRPr="00CE3314">
        <w:t>[Post113-e][225][DCCA] Asynchronous and synchronous NR-DC cell grouping (Qualcomm)</w:t>
      </w:r>
    </w:p>
    <w:p w14:paraId="0FD5E6EB" w14:textId="77777777" w:rsidR="000D4C48" w:rsidRPr="00CE3314" w:rsidRDefault="000D4C48" w:rsidP="000D4C48">
      <w:pPr>
        <w:pStyle w:val="EmailDiscussion2"/>
      </w:pPr>
      <w:r w:rsidRPr="00CE3314">
        <w:tab/>
        <w:t>Scope: Try to technically endorse a CR (for sync and async) illustrating how the signalling could work. Send LS to RAN4 to ask about the band entry vs. frequency band.</w:t>
      </w:r>
    </w:p>
    <w:p w14:paraId="1C087F12" w14:textId="77777777" w:rsidR="000D4C48" w:rsidRPr="00CE3314" w:rsidRDefault="000D4C48" w:rsidP="000D4C48">
      <w:pPr>
        <w:pStyle w:val="EmailDiscussion2"/>
      </w:pPr>
      <w:r w:rsidRPr="00CE3314">
        <w:tab/>
        <w:t>Intended outcome: LS to RAN4 and technically endorsed CRs on NR-DC cell grouping (38.331, 38.306)</w:t>
      </w:r>
    </w:p>
    <w:p w14:paraId="0CFF83C6" w14:textId="77777777" w:rsidR="000D4C48" w:rsidRPr="00CE3314" w:rsidRDefault="000D4C48" w:rsidP="000D4C48">
      <w:pPr>
        <w:pStyle w:val="EmailDiscussion2"/>
      </w:pPr>
      <w:r w:rsidRPr="00CE3314">
        <w:tab/>
        <w:t>Deadline:  Short</w:t>
      </w:r>
    </w:p>
    <w:p w14:paraId="416EF92E" w14:textId="77777777" w:rsidR="000D4C48" w:rsidRPr="00CE3314" w:rsidRDefault="000D4C48" w:rsidP="000D4C48">
      <w:pPr>
        <w:pStyle w:val="EmailDiscussion2"/>
      </w:pPr>
    </w:p>
    <w:p w14:paraId="68B20C0C" w14:textId="78B6810E" w:rsidR="00FA29A1" w:rsidRPr="00CE3314" w:rsidRDefault="0083230C" w:rsidP="00FA29A1">
      <w:pPr>
        <w:pStyle w:val="Doc-title"/>
      </w:pPr>
      <w:hyperlink r:id="rId1337" w:history="1">
        <w:r>
          <w:rPr>
            <w:rStyle w:val="Hyperlink"/>
          </w:rPr>
          <w:t>R2-2102210</w:t>
        </w:r>
      </w:hyperlink>
      <w:r w:rsidR="00FA29A1" w:rsidRPr="00CE3314">
        <w:tab/>
        <w:t>Introduction of Cell Grouping UE capability for NR-DC</w:t>
      </w:r>
      <w:r w:rsidR="00FA29A1" w:rsidRPr="00CE3314">
        <w:tab/>
        <w:t>Qualcomm Incorporated</w:t>
      </w:r>
      <w:r w:rsidR="00FA29A1" w:rsidRPr="00CE3314">
        <w:tab/>
        <w:t>CR</w:t>
      </w:r>
      <w:r w:rsidR="00FA29A1" w:rsidRPr="00CE3314">
        <w:tab/>
        <w:t>Rel-16</w:t>
      </w:r>
      <w:r w:rsidR="00FA29A1" w:rsidRPr="00CE3314">
        <w:tab/>
        <w:t>38.331</w:t>
      </w:r>
      <w:r w:rsidR="00FA29A1" w:rsidRPr="00CE3314">
        <w:tab/>
        <w:t>16.3.1</w:t>
      </w:r>
      <w:r w:rsidR="00FA29A1" w:rsidRPr="00CE3314">
        <w:tab/>
        <w:t>2472</w:t>
      </w:r>
      <w:r w:rsidR="00FA29A1" w:rsidRPr="00CE3314">
        <w:tab/>
        <w:t>-</w:t>
      </w:r>
      <w:r w:rsidR="00FA29A1" w:rsidRPr="00CE3314">
        <w:tab/>
        <w:t>B</w:t>
      </w:r>
      <w:r w:rsidR="00FA29A1" w:rsidRPr="00CE3314">
        <w:tab/>
        <w:t>LTE_NR_DC_CA_enh-Core</w:t>
      </w:r>
    </w:p>
    <w:p w14:paraId="595A20AB" w14:textId="586FF847" w:rsidR="000D4C48" w:rsidRPr="00CE3314" w:rsidRDefault="00973BE8" w:rsidP="000D4C48">
      <w:pPr>
        <w:pStyle w:val="Doc-text2"/>
      </w:pPr>
      <w:r w:rsidRPr="00CE3314">
        <w:t>=&gt; Endorsed</w:t>
      </w:r>
    </w:p>
    <w:p w14:paraId="5A94AF1B" w14:textId="77777777" w:rsidR="00973BE8" w:rsidRPr="00CE3314" w:rsidRDefault="00973BE8" w:rsidP="000D4C48">
      <w:pPr>
        <w:pStyle w:val="Doc-text2"/>
      </w:pPr>
    </w:p>
    <w:p w14:paraId="44DFBC9E" w14:textId="1794BDB2" w:rsidR="00713C02" w:rsidRPr="00CE3314" w:rsidRDefault="0083230C" w:rsidP="00713C02">
      <w:pPr>
        <w:pStyle w:val="Doc-title"/>
      </w:pPr>
      <w:hyperlink r:id="rId1338" w:history="1">
        <w:r>
          <w:rPr>
            <w:rStyle w:val="Hyperlink"/>
          </w:rPr>
          <w:t>R2-2102211</w:t>
        </w:r>
      </w:hyperlink>
      <w:r w:rsidR="00713C02" w:rsidRPr="00CE3314">
        <w:tab/>
        <w:t>Introduction of Cell Grouping UE capability for NR-DC</w:t>
      </w:r>
      <w:r w:rsidR="00713C02" w:rsidRPr="00CE3314">
        <w:tab/>
        <w:t>Qualcomm Incorporated</w:t>
      </w:r>
      <w:r w:rsidR="00713C02" w:rsidRPr="00CE3314">
        <w:tab/>
        <w:t>CR</w:t>
      </w:r>
      <w:r w:rsidR="00713C02" w:rsidRPr="00CE3314">
        <w:tab/>
        <w:t>Rel-16</w:t>
      </w:r>
      <w:r w:rsidR="00713C02" w:rsidRPr="00CE3314">
        <w:tab/>
        <w:t>38.306</w:t>
      </w:r>
      <w:r w:rsidR="00713C02" w:rsidRPr="00CE3314">
        <w:tab/>
        <w:t>16.3.0</w:t>
      </w:r>
      <w:r w:rsidR="00713C02" w:rsidRPr="00CE3314">
        <w:tab/>
        <w:t>0540</w:t>
      </w:r>
      <w:r w:rsidR="00713C02" w:rsidRPr="00CE3314">
        <w:tab/>
        <w:t>-</w:t>
      </w:r>
      <w:r w:rsidR="00713C02" w:rsidRPr="00CE3314">
        <w:tab/>
        <w:t>B</w:t>
      </w:r>
      <w:r w:rsidR="00713C02" w:rsidRPr="00CE3314">
        <w:tab/>
        <w:t>LTE_NR_DC_CA_enh-Core</w:t>
      </w:r>
    </w:p>
    <w:p w14:paraId="5653E48B" w14:textId="668D80F8" w:rsidR="00713C02" w:rsidRPr="00CE3314" w:rsidRDefault="00973BE8" w:rsidP="00713C02">
      <w:pPr>
        <w:pStyle w:val="Doc-text2"/>
      </w:pPr>
      <w:r w:rsidRPr="00CE3314">
        <w:t>=&gt; Endorsed</w:t>
      </w:r>
    </w:p>
    <w:p w14:paraId="5D999B16" w14:textId="77777777" w:rsidR="00973BE8" w:rsidRPr="00CE3314" w:rsidRDefault="00973BE8" w:rsidP="00713C02">
      <w:pPr>
        <w:pStyle w:val="Doc-text2"/>
      </w:pPr>
    </w:p>
    <w:p w14:paraId="02AB842C" w14:textId="3E58167C" w:rsidR="00713C02" w:rsidRPr="00CE3314" w:rsidRDefault="0083230C" w:rsidP="00713C02">
      <w:pPr>
        <w:pStyle w:val="Doc-title"/>
      </w:pPr>
      <w:hyperlink r:id="rId1339" w:history="1">
        <w:r>
          <w:rPr>
            <w:rStyle w:val="Hyperlink"/>
          </w:rPr>
          <w:t>R2-2102212</w:t>
        </w:r>
      </w:hyperlink>
      <w:r w:rsidR="00713C02" w:rsidRPr="00CE3314">
        <w:tab/>
        <w:t>Introduction of Cell Grouping UE capability for NR-DC</w:t>
      </w:r>
      <w:r w:rsidR="00713C02" w:rsidRPr="00CE3314">
        <w:tab/>
        <w:t>RAN2</w:t>
      </w:r>
      <w:r w:rsidR="00713C02" w:rsidRPr="00CE3314">
        <w:tab/>
        <w:t>LS out</w:t>
      </w:r>
      <w:r w:rsidR="00713C02" w:rsidRPr="00CE3314">
        <w:tab/>
        <w:t>Rel-16</w:t>
      </w:r>
      <w:r w:rsidR="00713C02" w:rsidRPr="00CE3314">
        <w:tab/>
        <w:t>LTE_NR_DC_CA_enh-Core</w:t>
      </w:r>
      <w:r w:rsidR="00713C02" w:rsidRPr="00CE3314">
        <w:tab/>
        <w:t>To:RAN4</w:t>
      </w:r>
      <w:r w:rsidR="00713C02" w:rsidRPr="00CE3314">
        <w:tab/>
        <w:t>Cc:RAN1</w:t>
      </w:r>
    </w:p>
    <w:p w14:paraId="1E33D0D8" w14:textId="3DF14D49" w:rsidR="00713C02" w:rsidRPr="00CE3314" w:rsidRDefault="00973BE8" w:rsidP="000D4C48">
      <w:pPr>
        <w:pStyle w:val="Doc-text2"/>
      </w:pPr>
      <w:r w:rsidRPr="00CE3314">
        <w:t>=&gt; Approved</w:t>
      </w:r>
    </w:p>
    <w:p w14:paraId="6D2EC514" w14:textId="77777777" w:rsidR="00973BE8" w:rsidRPr="00CE3314" w:rsidRDefault="00973BE8" w:rsidP="000D4C48">
      <w:pPr>
        <w:pStyle w:val="Doc-text2"/>
      </w:pPr>
    </w:p>
    <w:p w14:paraId="71A41A7B" w14:textId="77777777" w:rsidR="000D4C48" w:rsidRPr="00CE3314" w:rsidRDefault="000D4C48" w:rsidP="000D4C48">
      <w:pPr>
        <w:pStyle w:val="BoldComments"/>
      </w:pPr>
      <w:r w:rsidRPr="00CE3314">
        <w:t>By Email [223] (3)</w:t>
      </w:r>
    </w:p>
    <w:p w14:paraId="3F98E322" w14:textId="051C9FA2" w:rsidR="000D4C48" w:rsidRPr="00CE3314" w:rsidRDefault="0083230C" w:rsidP="000D4C48">
      <w:pPr>
        <w:pStyle w:val="Doc-title"/>
      </w:pPr>
      <w:hyperlink r:id="rId1340" w:history="1">
        <w:r>
          <w:rPr>
            <w:rStyle w:val="Hyperlink"/>
          </w:rPr>
          <w:t>R2-2101091</w:t>
        </w:r>
      </w:hyperlink>
      <w:r w:rsidR="000D4C48" w:rsidRPr="00CE3314">
        <w:tab/>
        <w:t>Cell grouping for asynchronous NR-DC</w:t>
      </w:r>
      <w:r w:rsidR="000D4C48" w:rsidRPr="00CE3314">
        <w:tab/>
        <w:t>Ericsson</w:t>
      </w:r>
      <w:r w:rsidR="000D4C48" w:rsidRPr="00CE3314">
        <w:tab/>
        <w:t>discussion</w:t>
      </w:r>
      <w:r w:rsidR="000D4C48" w:rsidRPr="00CE3314">
        <w:tab/>
        <w:t>Rel-16</w:t>
      </w:r>
      <w:r w:rsidR="000D4C48" w:rsidRPr="00CE3314">
        <w:tab/>
        <w:t>LTE_NR_DC_CA_enh-Core</w:t>
      </w:r>
    </w:p>
    <w:p w14:paraId="674E7254" w14:textId="77777777" w:rsidR="000D4C48" w:rsidRPr="00CE3314" w:rsidRDefault="000D4C48" w:rsidP="000D4C48">
      <w:pPr>
        <w:pStyle w:val="Agreement"/>
        <w:tabs>
          <w:tab w:val="clear" w:pos="9990"/>
        </w:tabs>
      </w:pPr>
      <w:r w:rsidRPr="00CE3314">
        <w:t xml:space="preserve">[223] Noted </w:t>
      </w:r>
    </w:p>
    <w:p w14:paraId="4784FEB2" w14:textId="73A7E5FC" w:rsidR="000D4C48" w:rsidRPr="00CE3314" w:rsidRDefault="0083230C" w:rsidP="000D4C48">
      <w:pPr>
        <w:pStyle w:val="Doc-title"/>
      </w:pPr>
      <w:hyperlink r:id="rId1341" w:history="1">
        <w:r>
          <w:rPr>
            <w:rStyle w:val="Hyperlink"/>
          </w:rPr>
          <w:t>R2-2101694</w:t>
        </w:r>
      </w:hyperlink>
      <w:r w:rsidR="000D4C48" w:rsidRPr="00CE3314">
        <w:tab/>
        <w:t>NR-DC cell grouping for async and sync NR-DC</w:t>
      </w:r>
      <w:r w:rsidR="000D4C48" w:rsidRPr="00CE3314">
        <w:tab/>
        <w:t>Huawei, HiSilicon</w:t>
      </w:r>
      <w:r w:rsidR="000D4C48" w:rsidRPr="00CE3314">
        <w:tab/>
        <w:t>discussion</w:t>
      </w:r>
      <w:r w:rsidR="000D4C48" w:rsidRPr="00CE3314">
        <w:tab/>
        <w:t>Rel-16</w:t>
      </w:r>
      <w:r w:rsidR="000D4C48" w:rsidRPr="00CE3314">
        <w:tab/>
        <w:t>LTE_NR_DC_CA_enh-Core</w:t>
      </w:r>
    </w:p>
    <w:p w14:paraId="542BC802" w14:textId="77777777" w:rsidR="000D4C48" w:rsidRPr="00CE3314" w:rsidRDefault="000D4C48" w:rsidP="000D4C48">
      <w:pPr>
        <w:pStyle w:val="Agreement"/>
        <w:tabs>
          <w:tab w:val="clear" w:pos="9990"/>
        </w:tabs>
      </w:pPr>
      <w:r w:rsidRPr="00CE3314">
        <w:t xml:space="preserve">[223] Noted </w:t>
      </w:r>
    </w:p>
    <w:p w14:paraId="2EA4CA4C" w14:textId="061D734D" w:rsidR="000D4C48" w:rsidRPr="00CE3314" w:rsidRDefault="0083230C" w:rsidP="000D4C48">
      <w:pPr>
        <w:pStyle w:val="Doc-title"/>
      </w:pPr>
      <w:hyperlink r:id="rId1342" w:history="1">
        <w:r>
          <w:rPr>
            <w:rStyle w:val="Hyperlink"/>
          </w:rPr>
          <w:t>R2-2101799</w:t>
        </w:r>
      </w:hyperlink>
      <w:r w:rsidR="000D4C48" w:rsidRPr="00CE3314">
        <w:tab/>
        <w:t>Discussion on cell group capability</w:t>
      </w:r>
      <w:r w:rsidR="000D4C48" w:rsidRPr="00CE3314">
        <w:tab/>
        <w:t>MediaTek Inc.</w:t>
      </w:r>
      <w:r w:rsidR="000D4C48" w:rsidRPr="00CE3314">
        <w:tab/>
        <w:t>discussion</w:t>
      </w:r>
      <w:r w:rsidR="000D4C48" w:rsidRPr="00CE3314">
        <w:tab/>
        <w:t>LTE_NR_DC_CA_enh-Core</w:t>
      </w:r>
    </w:p>
    <w:p w14:paraId="02F189B9" w14:textId="77777777" w:rsidR="000D4C48" w:rsidRPr="00CE3314" w:rsidRDefault="000D4C48" w:rsidP="000D4C48">
      <w:pPr>
        <w:pStyle w:val="Agreement"/>
        <w:tabs>
          <w:tab w:val="clear" w:pos="9990"/>
        </w:tabs>
      </w:pPr>
      <w:bookmarkStart w:id="370" w:name="_Hlk63421511"/>
      <w:r w:rsidRPr="00CE3314">
        <w:t xml:space="preserve">[223] Noted </w:t>
      </w:r>
    </w:p>
    <w:bookmarkEnd w:id="370"/>
    <w:p w14:paraId="073D35F5" w14:textId="77777777" w:rsidR="000D4C48" w:rsidRPr="00CE3314" w:rsidRDefault="000D4C48" w:rsidP="000D4C48">
      <w:pPr>
        <w:pStyle w:val="Doc-text2"/>
      </w:pPr>
    </w:p>
    <w:p w14:paraId="524BB0E0" w14:textId="77777777" w:rsidR="000D4C48" w:rsidRPr="00CE3314" w:rsidRDefault="000D4C48" w:rsidP="000D4C48">
      <w:pPr>
        <w:pStyle w:val="BoldComments"/>
        <w:rPr>
          <w:lang w:val="fi-FI"/>
        </w:rPr>
      </w:pPr>
      <w:r w:rsidRPr="00CE3314">
        <w:t>By Email [221] (2)</w:t>
      </w:r>
    </w:p>
    <w:p w14:paraId="3CCD6D0A" w14:textId="77777777" w:rsidR="000D4C48" w:rsidRPr="00CE3314" w:rsidRDefault="000D4C48" w:rsidP="000D4C48">
      <w:pPr>
        <w:pStyle w:val="Comments"/>
      </w:pPr>
      <w:r w:rsidRPr="00CE3314">
        <w:t xml:space="preserve">HARQ-ACK codebook configuration (RAN1): </w:t>
      </w:r>
    </w:p>
    <w:p w14:paraId="2FDCE3DD" w14:textId="5553F010" w:rsidR="000D4C48" w:rsidRPr="00CE3314" w:rsidRDefault="0083230C" w:rsidP="000D4C48">
      <w:pPr>
        <w:pStyle w:val="Doc-title"/>
      </w:pPr>
      <w:hyperlink r:id="rId1343" w:history="1">
        <w:r>
          <w:rPr>
            <w:rStyle w:val="Hyperlink"/>
          </w:rPr>
          <w:t>R2-2101076</w:t>
        </w:r>
      </w:hyperlink>
      <w:r w:rsidR="000D4C48" w:rsidRPr="00CE3314">
        <w:tab/>
        <w:t>HARQ-ACK codebook configuration for secondary PUCCH group</w:t>
      </w:r>
      <w:r w:rsidR="000D4C48" w:rsidRPr="00CE3314">
        <w:tab/>
        <w:t>Nokia, Nokia Shanghai Bell</w:t>
      </w:r>
      <w:r w:rsidR="000D4C48" w:rsidRPr="00CE3314">
        <w:tab/>
        <w:t>CR</w:t>
      </w:r>
      <w:r w:rsidR="000D4C48" w:rsidRPr="00CE3314">
        <w:tab/>
        <w:t>Rel-16</w:t>
      </w:r>
      <w:r w:rsidR="000D4C48" w:rsidRPr="00CE3314">
        <w:tab/>
        <w:t>38.331</w:t>
      </w:r>
      <w:r w:rsidR="000D4C48" w:rsidRPr="00CE3314">
        <w:tab/>
        <w:t>16.3.1</w:t>
      </w:r>
      <w:r w:rsidR="000D4C48" w:rsidRPr="00CE3314">
        <w:tab/>
        <w:t>2384</w:t>
      </w:r>
      <w:r w:rsidR="000D4C48" w:rsidRPr="00CE3314">
        <w:tab/>
        <w:t>-</w:t>
      </w:r>
      <w:r w:rsidR="000D4C48" w:rsidRPr="00CE3314">
        <w:tab/>
        <w:t>F</w:t>
      </w:r>
      <w:r w:rsidR="000D4C48" w:rsidRPr="00CE3314">
        <w:tab/>
        <w:t>LTE_NR_DC_CA_enh-Core</w:t>
      </w:r>
    </w:p>
    <w:p w14:paraId="481E56D9" w14:textId="41FD9415" w:rsidR="000D4C48" w:rsidRPr="00CE3314" w:rsidRDefault="000D4C48" w:rsidP="000D4C48">
      <w:pPr>
        <w:pStyle w:val="Agreement"/>
        <w:tabs>
          <w:tab w:val="clear" w:pos="9990"/>
        </w:tabs>
      </w:pPr>
      <w:bookmarkStart w:id="371" w:name="_Hlk63421445"/>
      <w:r w:rsidRPr="00CE3314">
        <w:t>[221] Agreed</w:t>
      </w:r>
    </w:p>
    <w:bookmarkEnd w:id="371"/>
    <w:p w14:paraId="4EF69A33" w14:textId="77777777" w:rsidR="000D4C48" w:rsidRPr="00CE3314" w:rsidRDefault="000D4C48" w:rsidP="000D4C48">
      <w:pPr>
        <w:pStyle w:val="Doc-text2"/>
      </w:pPr>
    </w:p>
    <w:p w14:paraId="6586686C" w14:textId="71241658" w:rsidR="000D4C48" w:rsidRPr="00CE3314" w:rsidRDefault="0083230C" w:rsidP="000D4C48">
      <w:pPr>
        <w:pStyle w:val="Doc-title"/>
      </w:pPr>
      <w:hyperlink r:id="rId1344" w:history="1">
        <w:r>
          <w:rPr>
            <w:rStyle w:val="Hyperlink"/>
          </w:rPr>
          <w:t>R2-2100095</w:t>
        </w:r>
      </w:hyperlink>
      <w:r w:rsidR="000D4C48" w:rsidRPr="00CE3314">
        <w:tab/>
        <w:t>Clarification on HARQ-ACK codebook for secondary PUCCH group</w:t>
      </w:r>
      <w:r w:rsidR="000D4C48" w:rsidRPr="00CE3314">
        <w:tab/>
        <w:t>CATT</w:t>
      </w:r>
      <w:r w:rsidR="000D4C48" w:rsidRPr="00CE3314">
        <w:tab/>
        <w:t>CR</w:t>
      </w:r>
      <w:r w:rsidR="000D4C48" w:rsidRPr="00CE3314">
        <w:tab/>
        <w:t>Rel-16</w:t>
      </w:r>
      <w:r w:rsidR="000D4C48" w:rsidRPr="00CE3314">
        <w:tab/>
        <w:t>38.331</w:t>
      </w:r>
      <w:r w:rsidR="000D4C48" w:rsidRPr="00CE3314">
        <w:tab/>
        <w:t>16.3.1</w:t>
      </w:r>
      <w:r w:rsidR="000D4C48" w:rsidRPr="00CE3314">
        <w:tab/>
        <w:t>2299</w:t>
      </w:r>
      <w:r w:rsidR="000D4C48" w:rsidRPr="00CE3314">
        <w:tab/>
        <w:t>-</w:t>
      </w:r>
      <w:r w:rsidR="000D4C48" w:rsidRPr="00CE3314">
        <w:tab/>
        <w:t>F</w:t>
      </w:r>
      <w:r w:rsidR="000D4C48" w:rsidRPr="00CE3314">
        <w:tab/>
        <w:t>LTE_NR_DC_CA_enh-Core</w:t>
      </w:r>
    </w:p>
    <w:p w14:paraId="7060E587" w14:textId="3826BE00" w:rsidR="000D4C48" w:rsidRPr="00CE3314" w:rsidRDefault="000D4C48" w:rsidP="000D4C48">
      <w:pPr>
        <w:pStyle w:val="Agreement"/>
        <w:tabs>
          <w:tab w:val="clear" w:pos="9990"/>
        </w:tabs>
      </w:pPr>
      <w:r w:rsidRPr="00CE3314">
        <w:t>[221] Not pursued</w:t>
      </w:r>
    </w:p>
    <w:p w14:paraId="50525444" w14:textId="77777777" w:rsidR="000D4C48" w:rsidRPr="00CE3314" w:rsidRDefault="000D4C48" w:rsidP="000D4C48">
      <w:pPr>
        <w:pStyle w:val="Doc-text2"/>
      </w:pPr>
    </w:p>
    <w:p w14:paraId="0177A806" w14:textId="77777777" w:rsidR="000D4C48" w:rsidRPr="00CE3314" w:rsidRDefault="000D4C48" w:rsidP="000D4C48">
      <w:pPr>
        <w:pStyle w:val="Doc-text2"/>
      </w:pPr>
    </w:p>
    <w:p w14:paraId="66759032" w14:textId="77777777" w:rsidR="000D4C48" w:rsidRPr="00CE3314" w:rsidRDefault="000D4C48" w:rsidP="000D4C48">
      <w:pPr>
        <w:pStyle w:val="BoldComments"/>
        <w:rPr>
          <w:lang w:val="fi-FI"/>
        </w:rPr>
      </w:pPr>
      <w:bookmarkStart w:id="372" w:name="_Hlk63267887"/>
      <w:r w:rsidRPr="00CE3314">
        <w:t>By Email [221] (3)</w:t>
      </w:r>
    </w:p>
    <w:p w14:paraId="4729B9D6" w14:textId="77777777" w:rsidR="000D4C48" w:rsidRPr="00CE3314" w:rsidRDefault="000D4C48" w:rsidP="000D4C48">
      <w:pPr>
        <w:pStyle w:val="Comments"/>
      </w:pPr>
      <w:r w:rsidRPr="00CE3314">
        <w:t xml:space="preserve">Fast MCG recovery: </w:t>
      </w:r>
    </w:p>
    <w:p w14:paraId="26CB2CB9" w14:textId="35C89379" w:rsidR="000D4C48" w:rsidRPr="00CE3314" w:rsidRDefault="0083230C" w:rsidP="000D4C48">
      <w:pPr>
        <w:pStyle w:val="Doc-title"/>
      </w:pPr>
      <w:hyperlink r:id="rId1345" w:history="1">
        <w:r>
          <w:rPr>
            <w:rStyle w:val="Hyperlink"/>
          </w:rPr>
          <w:t>R2-2100096</w:t>
        </w:r>
      </w:hyperlink>
      <w:r w:rsidR="000D4C48" w:rsidRPr="00CE3314">
        <w:tab/>
        <w:t>Clarification on Fast MCG Link Recovery</w:t>
      </w:r>
      <w:r w:rsidR="000D4C48" w:rsidRPr="00CE3314">
        <w:tab/>
        <w:t>CATT</w:t>
      </w:r>
      <w:r w:rsidR="000D4C48" w:rsidRPr="00CE3314">
        <w:tab/>
        <w:t>CR</w:t>
      </w:r>
      <w:r w:rsidR="000D4C48" w:rsidRPr="00CE3314">
        <w:tab/>
        <w:t>Rel-16</w:t>
      </w:r>
      <w:r w:rsidR="000D4C48" w:rsidRPr="00CE3314">
        <w:tab/>
        <w:t>36.331</w:t>
      </w:r>
      <w:r w:rsidR="000D4C48" w:rsidRPr="00CE3314">
        <w:tab/>
        <w:t>16.3.0</w:t>
      </w:r>
      <w:r w:rsidR="000D4C48" w:rsidRPr="00CE3314">
        <w:tab/>
        <w:t>4543</w:t>
      </w:r>
      <w:r w:rsidR="000D4C48" w:rsidRPr="00CE3314">
        <w:tab/>
        <w:t>-</w:t>
      </w:r>
      <w:r w:rsidR="000D4C48" w:rsidRPr="00CE3314">
        <w:tab/>
        <w:t>F</w:t>
      </w:r>
      <w:r w:rsidR="000D4C48" w:rsidRPr="00CE3314">
        <w:tab/>
        <w:t>LTE_NR_DC_CA_enh-Core</w:t>
      </w:r>
    </w:p>
    <w:p w14:paraId="5B7F70D9" w14:textId="77777777" w:rsidR="000D4C48" w:rsidRPr="00CE3314" w:rsidRDefault="000D4C48" w:rsidP="000D4C48">
      <w:pPr>
        <w:pStyle w:val="Agreement"/>
        <w:tabs>
          <w:tab w:val="clear" w:pos="9990"/>
        </w:tabs>
      </w:pPr>
      <w:r w:rsidRPr="00CE3314">
        <w:t xml:space="preserve">Updates needed for 1st change: “if NR PSCell change andor PSCell addition is not ongoing…”  </w:t>
      </w:r>
    </w:p>
    <w:p w14:paraId="43192526" w14:textId="77777777" w:rsidR="000D4C48" w:rsidRPr="00CE3314" w:rsidRDefault="000D4C48" w:rsidP="000D4C48">
      <w:pPr>
        <w:pStyle w:val="Agreement"/>
        <w:tabs>
          <w:tab w:val="clear" w:pos="9990"/>
        </w:tabs>
      </w:pPr>
      <w:r w:rsidRPr="00CE3314">
        <w:t xml:space="preserve">Updates needed for 2nd change: “if neither NR PSCell change nor NR PSCell addition is not ongoing...” </w:t>
      </w:r>
    </w:p>
    <w:p w14:paraId="36B3075C" w14:textId="77777777" w:rsidR="000D4C48" w:rsidRPr="00CE3314" w:rsidRDefault="000D4C48" w:rsidP="000D4C48">
      <w:pPr>
        <w:pStyle w:val="Agreement"/>
        <w:tabs>
          <w:tab w:val="clear" w:pos="9990"/>
        </w:tabs>
      </w:pPr>
      <w:r w:rsidRPr="00CE3314">
        <w:t>Updates needed for 3rd change: is already covered by 2nd change and can be removed.</w:t>
      </w:r>
    </w:p>
    <w:p w14:paraId="0D2E2520" w14:textId="776C5AC7" w:rsidR="000D4C48" w:rsidRPr="00CE3314" w:rsidRDefault="000D4C48" w:rsidP="000D4C48">
      <w:pPr>
        <w:pStyle w:val="Agreement"/>
        <w:tabs>
          <w:tab w:val="clear" w:pos="9990"/>
        </w:tabs>
      </w:pPr>
      <w:r w:rsidRPr="00CE3314">
        <w:t xml:space="preserve">With these changes, revised in </w:t>
      </w:r>
      <w:hyperlink r:id="rId1346" w:history="1">
        <w:r w:rsidR="0083230C">
          <w:rPr>
            <w:rStyle w:val="Hyperlink"/>
          </w:rPr>
          <w:t>R2-2102342</w:t>
        </w:r>
      </w:hyperlink>
    </w:p>
    <w:p w14:paraId="3E52E1CA" w14:textId="77777777" w:rsidR="000D4C48" w:rsidRPr="00CE3314" w:rsidRDefault="000D4C48" w:rsidP="000D4C48">
      <w:pPr>
        <w:pStyle w:val="Doc-text2"/>
        <w:ind w:left="0" w:firstLine="0"/>
      </w:pPr>
    </w:p>
    <w:bookmarkStart w:id="373" w:name="_Hlk63353779"/>
    <w:p w14:paraId="0CACDFD2" w14:textId="014D7B34" w:rsidR="000D4C48" w:rsidRPr="00CE3314" w:rsidRDefault="0083230C" w:rsidP="000D4C48">
      <w:pPr>
        <w:pStyle w:val="Doc-title"/>
        <w:rPr>
          <w:rStyle w:val="Hyperlink"/>
          <w:color w:val="auto"/>
        </w:rPr>
      </w:pPr>
      <w:r>
        <w:lastRenderedPageBreak/>
        <w:fldChar w:fldCharType="begin"/>
      </w:r>
      <w:r>
        <w:instrText xml:space="preserve"> HYPERLINK "http://www.3gpp.org/ftp/tsg_ran/WG2_RL2/TSGR2_113-e/Docs/R2-2102342.zip" </w:instrText>
      </w:r>
      <w:r>
        <w:fldChar w:fldCharType="separate"/>
      </w:r>
      <w:r>
        <w:rPr>
          <w:rStyle w:val="Hyperlink"/>
        </w:rPr>
        <w:t>R2-2102342</w:t>
      </w:r>
      <w:r>
        <w:fldChar w:fldCharType="end"/>
      </w:r>
      <w:r w:rsidR="000D4C48" w:rsidRPr="00CE3314">
        <w:tab/>
        <w:t>Clarification on Fast MCG Link Recovery</w:t>
      </w:r>
      <w:r w:rsidR="000D4C48" w:rsidRPr="00CE3314">
        <w:tab/>
        <w:t>CATT</w:t>
      </w:r>
      <w:r w:rsidR="000D4C48" w:rsidRPr="00CE3314">
        <w:tab/>
        <w:t>CR</w:t>
      </w:r>
      <w:r w:rsidR="000D4C48" w:rsidRPr="00CE3314">
        <w:tab/>
        <w:t>Rel-16</w:t>
      </w:r>
      <w:r w:rsidR="000D4C48" w:rsidRPr="00CE3314">
        <w:tab/>
        <w:t>36.331</w:t>
      </w:r>
      <w:r w:rsidR="000D4C48" w:rsidRPr="00CE3314">
        <w:tab/>
        <w:t>16.3.0</w:t>
      </w:r>
      <w:r w:rsidR="000D4C48" w:rsidRPr="00CE3314">
        <w:tab/>
        <w:t>4543</w:t>
      </w:r>
      <w:r w:rsidR="000D4C48" w:rsidRPr="00CE3314">
        <w:tab/>
        <w:t>1</w:t>
      </w:r>
      <w:r w:rsidR="000D4C48" w:rsidRPr="00CE3314">
        <w:tab/>
        <w:t>F</w:t>
      </w:r>
      <w:r w:rsidR="000D4C48" w:rsidRPr="00CE3314">
        <w:tab/>
        <w:t>LTE_NR_DC_CA_enh-Core</w:t>
      </w:r>
      <w:r w:rsidR="000D4C48" w:rsidRPr="00CE3314">
        <w:tab/>
      </w:r>
      <w:hyperlink r:id="rId1347" w:history="1">
        <w:r>
          <w:rPr>
            <w:rStyle w:val="Hyperlink"/>
          </w:rPr>
          <w:t>R2-2100096</w:t>
        </w:r>
      </w:hyperlink>
    </w:p>
    <w:p w14:paraId="5F13422B" w14:textId="77777777" w:rsidR="000D4C48" w:rsidRPr="00CE3314" w:rsidRDefault="000D4C48" w:rsidP="000D4C48">
      <w:pPr>
        <w:pStyle w:val="Agreement"/>
        <w:tabs>
          <w:tab w:val="clear" w:pos="9990"/>
        </w:tabs>
      </w:pPr>
      <w:r w:rsidRPr="00CE3314">
        <w:t>[221] Agreed</w:t>
      </w:r>
    </w:p>
    <w:bookmarkEnd w:id="373"/>
    <w:p w14:paraId="00DE6562" w14:textId="77777777" w:rsidR="000D4C48" w:rsidRPr="00CE3314" w:rsidRDefault="000D4C48" w:rsidP="000D4C48">
      <w:pPr>
        <w:pStyle w:val="Doc-text2"/>
      </w:pPr>
    </w:p>
    <w:p w14:paraId="6EE41A72" w14:textId="77777777" w:rsidR="000D4C48" w:rsidRPr="00CE3314" w:rsidRDefault="000D4C48" w:rsidP="000D4C48">
      <w:pPr>
        <w:pStyle w:val="Doc-text2"/>
        <w:ind w:left="0" w:firstLine="0"/>
      </w:pPr>
    </w:p>
    <w:p w14:paraId="3FD769F2" w14:textId="406B6B82" w:rsidR="000D4C48" w:rsidRPr="00CE3314" w:rsidRDefault="0083230C" w:rsidP="000D4C48">
      <w:pPr>
        <w:pStyle w:val="Doc-title"/>
      </w:pPr>
      <w:hyperlink r:id="rId1348" w:history="1">
        <w:r>
          <w:rPr>
            <w:rStyle w:val="Hyperlink"/>
          </w:rPr>
          <w:t>R2-2100097</w:t>
        </w:r>
      </w:hyperlink>
      <w:r w:rsidR="000D4C48" w:rsidRPr="00CE3314">
        <w:tab/>
        <w:t>Clarification on Fast MCG Link Recovery</w:t>
      </w:r>
      <w:r w:rsidR="000D4C48" w:rsidRPr="00CE3314">
        <w:tab/>
        <w:t>CATT</w:t>
      </w:r>
      <w:r w:rsidR="000D4C48" w:rsidRPr="00CE3314">
        <w:tab/>
        <w:t>CR</w:t>
      </w:r>
      <w:r w:rsidR="000D4C48" w:rsidRPr="00CE3314">
        <w:tab/>
        <w:t>Rel-16</w:t>
      </w:r>
      <w:r w:rsidR="000D4C48" w:rsidRPr="00CE3314">
        <w:tab/>
        <w:t>38.331</w:t>
      </w:r>
      <w:r w:rsidR="000D4C48" w:rsidRPr="00CE3314">
        <w:tab/>
        <w:t>16.3.1</w:t>
      </w:r>
      <w:r w:rsidR="000D4C48" w:rsidRPr="00CE3314">
        <w:tab/>
        <w:t>2300</w:t>
      </w:r>
      <w:r w:rsidR="000D4C48" w:rsidRPr="00CE3314">
        <w:tab/>
        <w:t>-</w:t>
      </w:r>
      <w:r w:rsidR="000D4C48" w:rsidRPr="00CE3314">
        <w:tab/>
        <w:t>F</w:t>
      </w:r>
      <w:r w:rsidR="000D4C48" w:rsidRPr="00CE3314">
        <w:tab/>
        <w:t>LTE_NR_DC_CA_enh-Core</w:t>
      </w:r>
    </w:p>
    <w:p w14:paraId="460848E6" w14:textId="77777777" w:rsidR="000D4C48" w:rsidRPr="00CE3314" w:rsidRDefault="000D4C48" w:rsidP="000D4C48">
      <w:pPr>
        <w:pStyle w:val="Agreement"/>
        <w:tabs>
          <w:tab w:val="clear" w:pos="9990"/>
        </w:tabs>
      </w:pPr>
      <w:r w:rsidRPr="00CE3314">
        <w:t xml:space="preserve">Updates needed for 1st change: “if NR PSCell change andor PSCell addition is not ongoing…”  </w:t>
      </w:r>
    </w:p>
    <w:p w14:paraId="46E16D2E" w14:textId="77777777" w:rsidR="000D4C48" w:rsidRPr="00CE3314" w:rsidRDefault="000D4C48" w:rsidP="000D4C48">
      <w:pPr>
        <w:pStyle w:val="Agreement"/>
        <w:tabs>
          <w:tab w:val="clear" w:pos="9990"/>
        </w:tabs>
      </w:pPr>
      <w:r w:rsidRPr="00CE3314">
        <w:t xml:space="preserve">Updates needed for 2nd change: “if neither NR PSCell change nor NR PSCell addition is not ongoing...” </w:t>
      </w:r>
    </w:p>
    <w:p w14:paraId="51265E71" w14:textId="77777777" w:rsidR="000D4C48" w:rsidRPr="00CE3314" w:rsidRDefault="000D4C48" w:rsidP="000D4C48">
      <w:pPr>
        <w:pStyle w:val="Agreement"/>
        <w:tabs>
          <w:tab w:val="clear" w:pos="9990"/>
        </w:tabs>
      </w:pPr>
      <w:r w:rsidRPr="00CE3314">
        <w:t>Updates needed for 3rd change: is already covered by 2nd change and can be removed.</w:t>
      </w:r>
    </w:p>
    <w:p w14:paraId="480201FF" w14:textId="11EF49CD" w:rsidR="000D4C48" w:rsidRPr="00CE3314" w:rsidRDefault="000D4C48" w:rsidP="000D4C48">
      <w:pPr>
        <w:pStyle w:val="Agreement"/>
        <w:tabs>
          <w:tab w:val="clear" w:pos="9990"/>
        </w:tabs>
      </w:pPr>
      <w:r w:rsidRPr="00CE3314">
        <w:t xml:space="preserve">With these changes, revised in </w:t>
      </w:r>
      <w:hyperlink r:id="rId1349" w:history="1">
        <w:r w:rsidR="0083230C">
          <w:rPr>
            <w:rStyle w:val="Hyperlink"/>
          </w:rPr>
          <w:t>R2-2102343</w:t>
        </w:r>
      </w:hyperlink>
    </w:p>
    <w:p w14:paraId="10137186" w14:textId="77777777" w:rsidR="000D4C48" w:rsidRPr="00CE3314" w:rsidRDefault="000D4C48" w:rsidP="000D4C48">
      <w:pPr>
        <w:pStyle w:val="Doc-text2"/>
        <w:ind w:left="0" w:firstLine="0"/>
      </w:pPr>
    </w:p>
    <w:bookmarkStart w:id="374" w:name="_Hlk63353786"/>
    <w:p w14:paraId="54F6EC02" w14:textId="0026CA7F" w:rsidR="000D4C48" w:rsidRPr="00CE3314" w:rsidRDefault="0083230C" w:rsidP="000D4C48">
      <w:pPr>
        <w:pStyle w:val="Doc-title"/>
      </w:pPr>
      <w:r>
        <w:fldChar w:fldCharType="begin"/>
      </w:r>
      <w:r>
        <w:instrText xml:space="preserve"> HYPERLINK "http://www.3gpp.org/ftp/tsg_ran/WG2_RL2/TSGR2_113-e/Docs/R2-2102343.zip" </w:instrText>
      </w:r>
      <w:r>
        <w:fldChar w:fldCharType="separate"/>
      </w:r>
      <w:r>
        <w:rPr>
          <w:rStyle w:val="Hyperlink"/>
        </w:rPr>
        <w:t>R2-2102343</w:t>
      </w:r>
      <w:r>
        <w:fldChar w:fldCharType="end"/>
      </w:r>
      <w:r w:rsidR="000D4C48" w:rsidRPr="00CE3314">
        <w:tab/>
        <w:t>Clarification on Fast MCG Link Recovery</w:t>
      </w:r>
      <w:r w:rsidR="000D4C48" w:rsidRPr="00CE3314">
        <w:tab/>
        <w:t>CATT</w:t>
      </w:r>
      <w:r w:rsidR="000D4C48" w:rsidRPr="00CE3314">
        <w:tab/>
        <w:t>CR</w:t>
      </w:r>
      <w:r w:rsidR="000D4C48" w:rsidRPr="00CE3314">
        <w:tab/>
        <w:t>Rel-16</w:t>
      </w:r>
      <w:r w:rsidR="000D4C48" w:rsidRPr="00CE3314">
        <w:tab/>
        <w:t>38.331</w:t>
      </w:r>
      <w:r w:rsidR="000D4C48" w:rsidRPr="00CE3314">
        <w:tab/>
        <w:t>16.3.1</w:t>
      </w:r>
      <w:r w:rsidR="000D4C48" w:rsidRPr="00CE3314">
        <w:tab/>
        <w:t>2300</w:t>
      </w:r>
      <w:r w:rsidR="000D4C48" w:rsidRPr="00CE3314">
        <w:tab/>
        <w:t>1</w:t>
      </w:r>
      <w:r w:rsidR="000D4C48" w:rsidRPr="00CE3314">
        <w:tab/>
        <w:t>F</w:t>
      </w:r>
      <w:r w:rsidR="000D4C48" w:rsidRPr="00CE3314">
        <w:tab/>
        <w:t>LTE_NR_DC_CA_enh-Core</w:t>
      </w:r>
      <w:r w:rsidR="000D4C48" w:rsidRPr="00CE3314">
        <w:tab/>
      </w:r>
      <w:hyperlink r:id="rId1350" w:history="1">
        <w:r>
          <w:rPr>
            <w:rStyle w:val="Hyperlink"/>
          </w:rPr>
          <w:t>R2-2100097</w:t>
        </w:r>
      </w:hyperlink>
    </w:p>
    <w:bookmarkEnd w:id="372"/>
    <w:p w14:paraId="1FC8E9C3" w14:textId="77777777" w:rsidR="000D4C48" w:rsidRPr="00CE3314" w:rsidRDefault="000D4C48" w:rsidP="000D4C48">
      <w:pPr>
        <w:pStyle w:val="Agreement"/>
        <w:tabs>
          <w:tab w:val="clear" w:pos="9990"/>
        </w:tabs>
      </w:pPr>
      <w:r w:rsidRPr="00CE3314">
        <w:t>[221] Agreed</w:t>
      </w:r>
    </w:p>
    <w:bookmarkEnd w:id="374"/>
    <w:p w14:paraId="79BC99EE" w14:textId="77777777" w:rsidR="000D4C48" w:rsidRPr="00CE3314" w:rsidRDefault="000D4C48" w:rsidP="000D4C48">
      <w:pPr>
        <w:pStyle w:val="Doc-text2"/>
        <w:ind w:left="0" w:firstLine="0"/>
      </w:pPr>
    </w:p>
    <w:p w14:paraId="536A3339" w14:textId="1DFBE331" w:rsidR="000D4C48" w:rsidRPr="00CE3314" w:rsidRDefault="0083230C" w:rsidP="000D4C48">
      <w:pPr>
        <w:pStyle w:val="Doc-title"/>
      </w:pPr>
      <w:hyperlink r:id="rId1351" w:history="1">
        <w:r>
          <w:rPr>
            <w:rStyle w:val="Hyperlink"/>
          </w:rPr>
          <w:t>R2-2100438</w:t>
        </w:r>
      </w:hyperlink>
      <w:r w:rsidR="000D4C48" w:rsidRPr="00CE3314">
        <w:tab/>
        <w:t>T316 handling when rlf-TimersAndConstantsMCG-Failure is received</w:t>
      </w:r>
      <w:r w:rsidR="000D4C48" w:rsidRPr="00CE3314">
        <w:tab/>
        <w:t>Samsung, ZTE Corporation, Sanechips</w:t>
      </w:r>
      <w:r w:rsidR="000D4C48" w:rsidRPr="00CE3314">
        <w:tab/>
        <w:t>CR</w:t>
      </w:r>
      <w:r w:rsidR="000D4C48" w:rsidRPr="00CE3314">
        <w:tab/>
        <w:t>Rel-16</w:t>
      </w:r>
      <w:r w:rsidR="000D4C48" w:rsidRPr="00CE3314">
        <w:tab/>
        <w:t>36.331</w:t>
      </w:r>
      <w:r w:rsidR="000D4C48" w:rsidRPr="00CE3314">
        <w:tab/>
        <w:t>16.3.0</w:t>
      </w:r>
      <w:r w:rsidR="000D4C48" w:rsidRPr="00CE3314">
        <w:tab/>
        <w:t>4550</w:t>
      </w:r>
      <w:r w:rsidR="000D4C48" w:rsidRPr="00CE3314">
        <w:tab/>
        <w:t>-</w:t>
      </w:r>
      <w:r w:rsidR="000D4C48" w:rsidRPr="00CE3314">
        <w:tab/>
        <w:t>F</w:t>
      </w:r>
      <w:r w:rsidR="000D4C48" w:rsidRPr="00CE3314">
        <w:tab/>
        <w:t>LTE_NR_DC_CA_enh-Core</w:t>
      </w:r>
    </w:p>
    <w:p w14:paraId="2C3C03F9" w14:textId="77777777" w:rsidR="000D4C48" w:rsidRPr="00CE3314" w:rsidRDefault="000D4C48" w:rsidP="000D4C48">
      <w:pPr>
        <w:pStyle w:val="Agreement"/>
        <w:tabs>
          <w:tab w:val="clear" w:pos="9990"/>
        </w:tabs>
      </w:pPr>
      <w:r w:rsidRPr="00CE3314">
        <w:t>The changes are agreeable but should be incorporated in the rapporteur CR</w:t>
      </w:r>
    </w:p>
    <w:p w14:paraId="15714160" w14:textId="573FA40C" w:rsidR="000D4C48" w:rsidRPr="00CE3314" w:rsidRDefault="000D4C48" w:rsidP="000D4C48">
      <w:pPr>
        <w:pStyle w:val="Agreement"/>
        <w:tabs>
          <w:tab w:val="clear" w:pos="9990"/>
        </w:tabs>
      </w:pPr>
      <w:r w:rsidRPr="00CE3314">
        <w:t xml:space="preserve">Merged to </w:t>
      </w:r>
      <w:hyperlink r:id="rId1352" w:history="1">
        <w:r w:rsidR="0083230C">
          <w:rPr>
            <w:rStyle w:val="Hyperlink"/>
          </w:rPr>
          <w:t>R2-2102341</w:t>
        </w:r>
      </w:hyperlink>
    </w:p>
    <w:p w14:paraId="34E5B227" w14:textId="77777777" w:rsidR="000D4C48" w:rsidRPr="00CE3314" w:rsidRDefault="000D4C48" w:rsidP="000D4C48">
      <w:pPr>
        <w:pStyle w:val="Doc-text2"/>
      </w:pPr>
    </w:p>
    <w:p w14:paraId="6AF0576F" w14:textId="77777777" w:rsidR="000D4C48" w:rsidRPr="00CE3314" w:rsidRDefault="000D4C48" w:rsidP="000D4C48">
      <w:pPr>
        <w:pStyle w:val="BoldComments"/>
        <w:rPr>
          <w:lang w:val="fi-FI"/>
        </w:rPr>
      </w:pPr>
      <w:bookmarkStart w:id="375" w:name="_Hlk63267946"/>
      <w:r w:rsidRPr="00CE3314">
        <w:t>By Email [221] (3)</w:t>
      </w:r>
    </w:p>
    <w:p w14:paraId="2157324A" w14:textId="77777777" w:rsidR="000D4C48" w:rsidRPr="00CE3314" w:rsidRDefault="000D4C48" w:rsidP="000D4C48">
      <w:pPr>
        <w:pStyle w:val="Comments"/>
      </w:pPr>
      <w:r w:rsidRPr="00CE3314">
        <w:t xml:space="preserve">Embedded RRC message handling: </w:t>
      </w:r>
    </w:p>
    <w:p w14:paraId="29310931" w14:textId="0FB80246" w:rsidR="000D4C48" w:rsidRPr="00CE3314" w:rsidRDefault="0083230C" w:rsidP="000D4C48">
      <w:pPr>
        <w:pStyle w:val="Doc-title"/>
      </w:pPr>
      <w:hyperlink r:id="rId1353" w:history="1">
        <w:r>
          <w:rPr>
            <w:rStyle w:val="Hyperlink"/>
          </w:rPr>
          <w:t>R2-2100093</w:t>
        </w:r>
      </w:hyperlink>
      <w:r w:rsidR="000D4C48" w:rsidRPr="00CE3314">
        <w:tab/>
        <w:t>Correction on the Handling of Reconfiguration within RRC Resume</w:t>
      </w:r>
      <w:r w:rsidR="000D4C48" w:rsidRPr="00CE3314">
        <w:tab/>
        <w:t>CATT</w:t>
      </w:r>
      <w:r w:rsidR="000D4C48" w:rsidRPr="00CE3314">
        <w:tab/>
        <w:t>CR</w:t>
      </w:r>
      <w:r w:rsidR="000D4C48" w:rsidRPr="00CE3314">
        <w:tab/>
        <w:t>Rel-16</w:t>
      </w:r>
      <w:r w:rsidR="000D4C48" w:rsidRPr="00CE3314">
        <w:tab/>
        <w:t>38.331</w:t>
      </w:r>
      <w:r w:rsidR="000D4C48" w:rsidRPr="00CE3314">
        <w:tab/>
        <w:t>16.3.1</w:t>
      </w:r>
      <w:r w:rsidR="000D4C48" w:rsidRPr="00CE3314">
        <w:tab/>
        <w:t>2298</w:t>
      </w:r>
      <w:r w:rsidR="000D4C48" w:rsidRPr="00CE3314">
        <w:tab/>
        <w:t>-</w:t>
      </w:r>
      <w:r w:rsidR="000D4C48" w:rsidRPr="00CE3314">
        <w:tab/>
        <w:t>F</w:t>
      </w:r>
      <w:r w:rsidR="000D4C48" w:rsidRPr="00CE3314">
        <w:tab/>
        <w:t>LTE_NR_DC_CA_enh-Core</w:t>
      </w:r>
    </w:p>
    <w:p w14:paraId="593A5B24" w14:textId="77777777" w:rsidR="000D4C48" w:rsidRPr="00CE3314" w:rsidRDefault="000D4C48" w:rsidP="000D4C48">
      <w:pPr>
        <w:pStyle w:val="Agreement"/>
        <w:tabs>
          <w:tab w:val="clear" w:pos="9990"/>
        </w:tabs>
      </w:pPr>
      <w:r w:rsidRPr="00CE3314">
        <w:t>Intent is agreeable</w:t>
      </w:r>
    </w:p>
    <w:p w14:paraId="2EC752B7" w14:textId="77777777" w:rsidR="000D4C48" w:rsidRPr="00CE3314" w:rsidRDefault="000D4C48" w:rsidP="000D4C48">
      <w:pPr>
        <w:pStyle w:val="Agreement"/>
        <w:tabs>
          <w:tab w:val="clear" w:pos="9990"/>
        </w:tabs>
      </w:pPr>
      <w:r w:rsidRPr="00CE3314">
        <w:t>Remove point 1. from “Consequences if not approved”</w:t>
      </w:r>
    </w:p>
    <w:p w14:paraId="2FBCF9C4" w14:textId="7675A216" w:rsidR="000D4C48" w:rsidRPr="00CE3314" w:rsidRDefault="000D4C48" w:rsidP="000D4C48">
      <w:pPr>
        <w:pStyle w:val="Agreement"/>
        <w:tabs>
          <w:tab w:val="clear" w:pos="9990"/>
        </w:tabs>
      </w:pPr>
      <w:r w:rsidRPr="00CE3314">
        <w:t xml:space="preserve">With this change, revised in </w:t>
      </w:r>
      <w:hyperlink r:id="rId1354" w:history="1">
        <w:r w:rsidR="0083230C">
          <w:rPr>
            <w:rStyle w:val="Hyperlink"/>
          </w:rPr>
          <w:t>R2-2102010</w:t>
        </w:r>
      </w:hyperlink>
    </w:p>
    <w:bookmarkStart w:id="376" w:name="_Hlk63353806"/>
    <w:p w14:paraId="7FC6B262" w14:textId="2B322283" w:rsidR="000D4C48" w:rsidRPr="00CE3314" w:rsidRDefault="0083230C" w:rsidP="000D4C48">
      <w:pPr>
        <w:pStyle w:val="Doc-title"/>
      </w:pPr>
      <w:r>
        <w:fldChar w:fldCharType="begin"/>
      </w:r>
      <w:r>
        <w:instrText xml:space="preserve"> HYPERLINK "http://www.3gpp.org/ftp/tsg_ran/WG2_RL2/TSGR2_113-e/Docs/R2-2102010.zip" </w:instrText>
      </w:r>
      <w:r>
        <w:fldChar w:fldCharType="separate"/>
      </w:r>
      <w:r>
        <w:rPr>
          <w:rStyle w:val="Hyperlink"/>
        </w:rPr>
        <w:t>R2-2102010</w:t>
      </w:r>
      <w:r>
        <w:fldChar w:fldCharType="end"/>
      </w:r>
      <w:r w:rsidR="000D4C48" w:rsidRPr="00CE3314">
        <w:tab/>
        <w:t>Correction on the Handling of Reconfiguration within RRC Resume</w:t>
      </w:r>
      <w:r w:rsidR="000D4C48" w:rsidRPr="00CE3314">
        <w:tab/>
        <w:t>CATT</w:t>
      </w:r>
      <w:r w:rsidR="000D4C48" w:rsidRPr="00CE3314">
        <w:tab/>
        <w:t>CR</w:t>
      </w:r>
      <w:r w:rsidR="000D4C48" w:rsidRPr="00CE3314">
        <w:tab/>
        <w:t>Rel-16</w:t>
      </w:r>
      <w:r w:rsidR="000D4C48" w:rsidRPr="00CE3314">
        <w:tab/>
        <w:t>38.331</w:t>
      </w:r>
      <w:r w:rsidR="000D4C48" w:rsidRPr="00CE3314">
        <w:tab/>
        <w:t>16.3.1</w:t>
      </w:r>
      <w:r w:rsidR="000D4C48" w:rsidRPr="00CE3314">
        <w:tab/>
        <w:t>2298</w:t>
      </w:r>
      <w:r w:rsidR="000D4C48" w:rsidRPr="00CE3314">
        <w:tab/>
        <w:t>1</w:t>
      </w:r>
      <w:r w:rsidR="000D4C48" w:rsidRPr="00CE3314">
        <w:tab/>
        <w:t>F</w:t>
      </w:r>
      <w:r w:rsidR="000D4C48" w:rsidRPr="00CE3314">
        <w:tab/>
        <w:t>LTE_NR_DC_CA_enh-Core</w:t>
      </w:r>
      <w:r w:rsidR="000D4C48" w:rsidRPr="00CE3314">
        <w:tab/>
      </w:r>
      <w:hyperlink r:id="rId1355" w:history="1">
        <w:r>
          <w:rPr>
            <w:rStyle w:val="Hyperlink"/>
          </w:rPr>
          <w:t>R2-2100093</w:t>
        </w:r>
      </w:hyperlink>
    </w:p>
    <w:p w14:paraId="04B6662C" w14:textId="77777777" w:rsidR="000D4C48" w:rsidRPr="00CE3314" w:rsidRDefault="000D4C48" w:rsidP="000D4C48">
      <w:pPr>
        <w:pStyle w:val="Agreement"/>
        <w:tabs>
          <w:tab w:val="clear" w:pos="9990"/>
        </w:tabs>
      </w:pPr>
      <w:r w:rsidRPr="00CE3314">
        <w:t>[221] Agreed</w:t>
      </w:r>
    </w:p>
    <w:p w14:paraId="647A502B" w14:textId="77777777" w:rsidR="000D4C48" w:rsidRPr="00CE3314" w:rsidRDefault="000D4C48" w:rsidP="000D4C48">
      <w:pPr>
        <w:pStyle w:val="Doc-text2"/>
      </w:pPr>
    </w:p>
    <w:bookmarkStart w:id="377" w:name="_Hlk63268127"/>
    <w:p w14:paraId="43626593" w14:textId="3396BFA3" w:rsidR="000D4C48" w:rsidRPr="00CE3314" w:rsidRDefault="0083230C" w:rsidP="000D4C48">
      <w:pPr>
        <w:pStyle w:val="Doc-title"/>
      </w:pPr>
      <w:r>
        <w:fldChar w:fldCharType="begin"/>
      </w:r>
      <w:r>
        <w:instrText xml:space="preserve"> HYPERLINK "http://www.3gpp.org/ftp/tsg_ran/WG2_RL2/TSGR2_113-e/Docs/R2-2100094.zip" </w:instrText>
      </w:r>
      <w:r>
        <w:fldChar w:fldCharType="separate"/>
      </w:r>
      <w:r>
        <w:rPr>
          <w:rStyle w:val="Hyperlink"/>
        </w:rPr>
        <w:t>R2-2100094</w:t>
      </w:r>
      <w:r>
        <w:fldChar w:fldCharType="end"/>
      </w:r>
      <w:r w:rsidR="000D4C48" w:rsidRPr="00CE3314">
        <w:tab/>
        <w:t>Correction on the Handling of Reconfiguration within RRC Resume</w:t>
      </w:r>
      <w:r w:rsidR="000D4C48" w:rsidRPr="00CE3314">
        <w:tab/>
        <w:t>CATT</w:t>
      </w:r>
      <w:r w:rsidR="000D4C48" w:rsidRPr="00CE3314">
        <w:tab/>
        <w:t>CR</w:t>
      </w:r>
      <w:r w:rsidR="000D4C48" w:rsidRPr="00CE3314">
        <w:tab/>
        <w:t>Rel-16</w:t>
      </w:r>
      <w:r w:rsidR="000D4C48" w:rsidRPr="00CE3314">
        <w:tab/>
        <w:t>36.331</w:t>
      </w:r>
      <w:r w:rsidR="000D4C48" w:rsidRPr="00CE3314">
        <w:tab/>
        <w:t>16.3.0</w:t>
      </w:r>
      <w:r w:rsidR="000D4C48" w:rsidRPr="00CE3314">
        <w:tab/>
        <w:t>4542</w:t>
      </w:r>
      <w:r w:rsidR="000D4C48" w:rsidRPr="00CE3314">
        <w:tab/>
        <w:t>-</w:t>
      </w:r>
      <w:r w:rsidR="000D4C48" w:rsidRPr="00CE3314">
        <w:tab/>
        <w:t>F</w:t>
      </w:r>
      <w:r w:rsidR="000D4C48" w:rsidRPr="00CE3314">
        <w:tab/>
        <w:t>LTE_NR_DC_CA_enh-Core</w:t>
      </w:r>
    </w:p>
    <w:p w14:paraId="30DF9E15" w14:textId="77777777" w:rsidR="000D4C48" w:rsidRPr="00CE3314" w:rsidRDefault="000D4C48" w:rsidP="000D4C48">
      <w:pPr>
        <w:pStyle w:val="Agreement"/>
        <w:tabs>
          <w:tab w:val="clear" w:pos="9990"/>
        </w:tabs>
      </w:pPr>
      <w:r w:rsidRPr="00CE3314">
        <w:t>Intent is agreeable</w:t>
      </w:r>
    </w:p>
    <w:p w14:paraId="0DC051C4" w14:textId="77777777" w:rsidR="000D4C48" w:rsidRPr="00CE3314" w:rsidRDefault="000D4C48" w:rsidP="000D4C48">
      <w:pPr>
        <w:pStyle w:val="Agreement"/>
        <w:tabs>
          <w:tab w:val="clear" w:pos="9990"/>
        </w:tabs>
      </w:pPr>
      <w:r w:rsidRPr="00CE3314">
        <w:t>Update "consequences if not changed" according to comments given in [221]</w:t>
      </w:r>
    </w:p>
    <w:p w14:paraId="260D8048" w14:textId="32E21684" w:rsidR="000D4C48" w:rsidRPr="00CE3314" w:rsidRDefault="000D4C48" w:rsidP="000D4C48">
      <w:pPr>
        <w:pStyle w:val="Agreement"/>
        <w:tabs>
          <w:tab w:val="clear" w:pos="9990"/>
        </w:tabs>
      </w:pPr>
      <w:r w:rsidRPr="00CE3314">
        <w:t xml:space="preserve">With this change, revised in </w:t>
      </w:r>
      <w:hyperlink r:id="rId1356" w:history="1">
        <w:r w:rsidR="0083230C">
          <w:rPr>
            <w:rStyle w:val="Hyperlink"/>
          </w:rPr>
          <w:t>R2-2102346</w:t>
        </w:r>
      </w:hyperlink>
    </w:p>
    <w:p w14:paraId="6EFF06D8" w14:textId="4336D6B2" w:rsidR="000D4C48" w:rsidRPr="00CE3314" w:rsidRDefault="0083230C" w:rsidP="000D4C48">
      <w:pPr>
        <w:pStyle w:val="Doc-title"/>
      </w:pPr>
      <w:hyperlink r:id="rId1357" w:history="1">
        <w:r>
          <w:rPr>
            <w:rStyle w:val="Hyperlink"/>
          </w:rPr>
          <w:t>R2-2102346</w:t>
        </w:r>
      </w:hyperlink>
      <w:r w:rsidR="000D4C48" w:rsidRPr="00CE3314">
        <w:tab/>
        <w:t>Correction on the Handling of Reconfiguration within RRC Resume</w:t>
      </w:r>
      <w:r w:rsidR="000D4C48" w:rsidRPr="00CE3314">
        <w:tab/>
        <w:t>CATT</w:t>
      </w:r>
      <w:r w:rsidR="000D4C48" w:rsidRPr="00CE3314">
        <w:tab/>
        <w:t>CR</w:t>
      </w:r>
      <w:r w:rsidR="000D4C48" w:rsidRPr="00CE3314">
        <w:tab/>
        <w:t>Rel-16</w:t>
      </w:r>
      <w:r w:rsidR="000D4C48" w:rsidRPr="00CE3314">
        <w:tab/>
        <w:t>36.331</w:t>
      </w:r>
      <w:r w:rsidR="000D4C48" w:rsidRPr="00CE3314">
        <w:tab/>
        <w:t>16.3.0</w:t>
      </w:r>
      <w:r w:rsidR="000D4C48" w:rsidRPr="00CE3314">
        <w:tab/>
        <w:t>4542</w:t>
      </w:r>
      <w:r w:rsidR="000D4C48" w:rsidRPr="00CE3314">
        <w:tab/>
        <w:t>1</w:t>
      </w:r>
      <w:r w:rsidR="000D4C48" w:rsidRPr="00CE3314">
        <w:tab/>
        <w:t>F</w:t>
      </w:r>
      <w:r w:rsidR="000D4C48" w:rsidRPr="00CE3314">
        <w:tab/>
        <w:t>LTE_NR_DC_CA_enh-Core</w:t>
      </w:r>
      <w:r w:rsidR="000D4C48" w:rsidRPr="00CE3314">
        <w:tab/>
      </w:r>
      <w:hyperlink r:id="rId1358" w:history="1">
        <w:r>
          <w:rPr>
            <w:rStyle w:val="Hyperlink"/>
          </w:rPr>
          <w:t>R2-2100094</w:t>
        </w:r>
      </w:hyperlink>
    </w:p>
    <w:bookmarkEnd w:id="375"/>
    <w:p w14:paraId="48B6919E" w14:textId="77777777" w:rsidR="000D4C48" w:rsidRPr="00CE3314" w:rsidRDefault="000D4C48" w:rsidP="000D4C48">
      <w:pPr>
        <w:pStyle w:val="Agreement"/>
        <w:tabs>
          <w:tab w:val="clear" w:pos="9990"/>
        </w:tabs>
      </w:pPr>
      <w:r w:rsidRPr="00CE3314">
        <w:t>[221] Agreed</w:t>
      </w:r>
    </w:p>
    <w:bookmarkEnd w:id="376"/>
    <w:bookmarkEnd w:id="377"/>
    <w:p w14:paraId="1EFD2BB3" w14:textId="77777777" w:rsidR="000D4C48" w:rsidRPr="00CE3314" w:rsidRDefault="000D4C48" w:rsidP="000D4C48">
      <w:pPr>
        <w:pStyle w:val="Doc-text2"/>
      </w:pPr>
    </w:p>
    <w:p w14:paraId="71822893" w14:textId="77777777" w:rsidR="000D4C48" w:rsidRPr="00CE3314" w:rsidRDefault="000D4C48" w:rsidP="000D4C48">
      <w:pPr>
        <w:pStyle w:val="Doc-text2"/>
      </w:pPr>
    </w:p>
    <w:p w14:paraId="295B723C" w14:textId="4DFCB614" w:rsidR="000D4C48" w:rsidRPr="00CE3314" w:rsidRDefault="0083230C" w:rsidP="000D4C48">
      <w:pPr>
        <w:pStyle w:val="Doc-title"/>
      </w:pPr>
      <w:hyperlink r:id="rId1359" w:history="1">
        <w:r>
          <w:rPr>
            <w:rStyle w:val="Hyperlink"/>
          </w:rPr>
          <w:t>R2-2101018</w:t>
        </w:r>
      </w:hyperlink>
      <w:r w:rsidR="000D4C48" w:rsidRPr="00CE3314">
        <w:tab/>
        <w:t>Correction on the submission of RRCReconfigurationComplete</w:t>
      </w:r>
      <w:r w:rsidR="000D4C48" w:rsidRPr="00CE3314">
        <w:tab/>
        <w:t>vivo</w:t>
      </w:r>
      <w:r w:rsidR="000D4C48" w:rsidRPr="00CE3314">
        <w:tab/>
        <w:t>CR</w:t>
      </w:r>
      <w:r w:rsidR="000D4C48" w:rsidRPr="00CE3314">
        <w:tab/>
        <w:t>Rel-16</w:t>
      </w:r>
      <w:r w:rsidR="000D4C48" w:rsidRPr="00CE3314">
        <w:tab/>
        <w:t>38.331</w:t>
      </w:r>
      <w:r w:rsidR="000D4C48" w:rsidRPr="00CE3314">
        <w:tab/>
        <w:t>16.3.1</w:t>
      </w:r>
      <w:r w:rsidR="000D4C48" w:rsidRPr="00CE3314">
        <w:tab/>
        <w:t>2376</w:t>
      </w:r>
      <w:r w:rsidR="000D4C48" w:rsidRPr="00CE3314">
        <w:tab/>
        <w:t>-</w:t>
      </w:r>
      <w:r w:rsidR="000D4C48" w:rsidRPr="00CE3314">
        <w:tab/>
        <w:t>F</w:t>
      </w:r>
      <w:r w:rsidR="000D4C48" w:rsidRPr="00CE3314">
        <w:tab/>
        <w:t>LTE_NR_DC_CA_enh-Core</w:t>
      </w:r>
    </w:p>
    <w:p w14:paraId="343A31C1" w14:textId="77777777" w:rsidR="000D4C48" w:rsidRPr="00CE3314" w:rsidRDefault="000D4C48" w:rsidP="000D4C48">
      <w:pPr>
        <w:pStyle w:val="Agreement"/>
        <w:tabs>
          <w:tab w:val="clear" w:pos="9990"/>
        </w:tabs>
      </w:pPr>
      <w:r w:rsidRPr="00CE3314">
        <w:t>[221] Not pursued</w:t>
      </w:r>
    </w:p>
    <w:p w14:paraId="3793774E" w14:textId="77777777" w:rsidR="000D4C48" w:rsidRPr="00CE3314" w:rsidRDefault="000D4C48" w:rsidP="000D4C48">
      <w:pPr>
        <w:pStyle w:val="Doc-text2"/>
        <w:ind w:left="0" w:firstLine="0"/>
      </w:pPr>
    </w:p>
    <w:p w14:paraId="2F54BC09" w14:textId="77777777" w:rsidR="000D4C48" w:rsidRPr="00CE3314" w:rsidRDefault="000D4C48" w:rsidP="000D4C48">
      <w:pPr>
        <w:pStyle w:val="BoldComments"/>
        <w:rPr>
          <w:lang w:val="fi-FI"/>
        </w:rPr>
      </w:pPr>
      <w:r w:rsidRPr="00CE3314">
        <w:t>By Email [221] (2)</w:t>
      </w:r>
    </w:p>
    <w:p w14:paraId="60BE70CC" w14:textId="77777777" w:rsidR="000D4C48" w:rsidRPr="00CE3314" w:rsidRDefault="000D4C48" w:rsidP="000D4C48">
      <w:pPr>
        <w:pStyle w:val="Comments"/>
      </w:pPr>
      <w:r w:rsidRPr="00CE3314">
        <w:t xml:space="preserve">NR-DC power control: </w:t>
      </w:r>
    </w:p>
    <w:p w14:paraId="04FA1F8D" w14:textId="0D3083C2" w:rsidR="000D4C48" w:rsidRPr="00CE3314" w:rsidRDefault="0083230C" w:rsidP="000D4C48">
      <w:pPr>
        <w:pStyle w:val="Doc-title"/>
      </w:pPr>
      <w:hyperlink r:id="rId1360" w:history="1">
        <w:r>
          <w:rPr>
            <w:rStyle w:val="Hyperlink"/>
          </w:rPr>
          <w:t>R2-2101016</w:t>
        </w:r>
      </w:hyperlink>
      <w:r w:rsidR="000D4C48" w:rsidRPr="00CE3314">
        <w:tab/>
        <w:t>Correction on FR2 NR-DC power control parameter</w:t>
      </w:r>
      <w:r w:rsidR="000D4C48" w:rsidRPr="00CE3314">
        <w:tab/>
        <w:t>vivo</w:t>
      </w:r>
      <w:r w:rsidR="000D4C48" w:rsidRPr="00CE3314">
        <w:tab/>
        <w:t>CR</w:t>
      </w:r>
      <w:r w:rsidR="000D4C48" w:rsidRPr="00CE3314">
        <w:tab/>
        <w:t>Rel-16</w:t>
      </w:r>
      <w:r w:rsidR="000D4C48" w:rsidRPr="00CE3314">
        <w:tab/>
        <w:t>38.331</w:t>
      </w:r>
      <w:r w:rsidR="000D4C48" w:rsidRPr="00CE3314">
        <w:tab/>
        <w:t>16.3.1</w:t>
      </w:r>
      <w:r w:rsidR="000D4C48" w:rsidRPr="00CE3314">
        <w:tab/>
        <w:t>2374</w:t>
      </w:r>
      <w:r w:rsidR="000D4C48" w:rsidRPr="00CE3314">
        <w:tab/>
        <w:t>-</w:t>
      </w:r>
      <w:r w:rsidR="000D4C48" w:rsidRPr="00CE3314">
        <w:tab/>
        <w:t>F</w:t>
      </w:r>
      <w:r w:rsidR="000D4C48" w:rsidRPr="00CE3314">
        <w:tab/>
        <w:t>LTE_NR_DC_CA_enh-Core</w:t>
      </w:r>
    </w:p>
    <w:p w14:paraId="0A9904BF" w14:textId="77777777" w:rsidR="000D4C48" w:rsidRPr="00CE3314" w:rsidRDefault="000D4C48" w:rsidP="000D4C48">
      <w:pPr>
        <w:pStyle w:val="Agreement"/>
        <w:tabs>
          <w:tab w:val="clear" w:pos="9990"/>
        </w:tabs>
      </w:pPr>
      <w:r w:rsidRPr="00CE3314">
        <w:t>No RAN4 LS received during meeting</w:t>
      </w:r>
    </w:p>
    <w:p w14:paraId="2B57C06C" w14:textId="77777777" w:rsidR="000D4C48" w:rsidRPr="00CE3314" w:rsidRDefault="000D4C48" w:rsidP="000D4C48">
      <w:pPr>
        <w:pStyle w:val="Agreement"/>
        <w:tabs>
          <w:tab w:val="clear" w:pos="9990"/>
        </w:tabs>
      </w:pPr>
      <w:r w:rsidRPr="00CE3314">
        <w:t>Postponed</w:t>
      </w:r>
    </w:p>
    <w:p w14:paraId="607DA914" w14:textId="77777777" w:rsidR="000D4C48" w:rsidRPr="00CE3314" w:rsidRDefault="000D4C48" w:rsidP="000D4C48">
      <w:pPr>
        <w:pStyle w:val="Doc-text2"/>
      </w:pPr>
    </w:p>
    <w:p w14:paraId="4FCC46CC" w14:textId="1380B23A" w:rsidR="000D4C48" w:rsidRPr="00CE3314" w:rsidRDefault="0083230C" w:rsidP="000D4C48">
      <w:pPr>
        <w:pStyle w:val="Doc-title"/>
      </w:pPr>
      <w:hyperlink r:id="rId1361" w:history="1">
        <w:r>
          <w:rPr>
            <w:rStyle w:val="Hyperlink"/>
          </w:rPr>
          <w:t>R2-2101092</w:t>
        </w:r>
      </w:hyperlink>
      <w:r w:rsidR="000D4C48" w:rsidRPr="00CE3314">
        <w:tab/>
        <w:t>Correction on p-UE-FR2 and p-NR-FR2 for NR-DC power control</w:t>
      </w:r>
      <w:r w:rsidR="000D4C48" w:rsidRPr="00CE3314">
        <w:tab/>
        <w:t>Ericsson</w:t>
      </w:r>
      <w:r w:rsidR="000D4C48" w:rsidRPr="00CE3314">
        <w:tab/>
        <w:t>CR</w:t>
      </w:r>
      <w:r w:rsidR="000D4C48" w:rsidRPr="00CE3314">
        <w:tab/>
        <w:t>Rel-16</w:t>
      </w:r>
      <w:r w:rsidR="000D4C48" w:rsidRPr="00CE3314">
        <w:tab/>
        <w:t>38.331</w:t>
      </w:r>
      <w:r w:rsidR="000D4C48" w:rsidRPr="00CE3314">
        <w:tab/>
        <w:t>16.3.1</w:t>
      </w:r>
      <w:r w:rsidR="000D4C48" w:rsidRPr="00CE3314">
        <w:tab/>
        <w:t>2386</w:t>
      </w:r>
      <w:r w:rsidR="000D4C48" w:rsidRPr="00CE3314">
        <w:tab/>
        <w:t>-</w:t>
      </w:r>
      <w:r w:rsidR="000D4C48" w:rsidRPr="00CE3314">
        <w:tab/>
        <w:t>F</w:t>
      </w:r>
      <w:r w:rsidR="000D4C48" w:rsidRPr="00CE3314">
        <w:tab/>
        <w:t>LTE_NR_DC_CA_enh-Core</w:t>
      </w:r>
    </w:p>
    <w:p w14:paraId="6AC4D47A" w14:textId="77777777" w:rsidR="000D4C48" w:rsidRPr="00CE3314" w:rsidRDefault="000D4C48" w:rsidP="000D4C48">
      <w:pPr>
        <w:pStyle w:val="Agreement"/>
        <w:tabs>
          <w:tab w:val="clear" w:pos="9990"/>
        </w:tabs>
      </w:pPr>
      <w:r w:rsidRPr="00CE3314">
        <w:t>No RAN4 LS received during meeting</w:t>
      </w:r>
    </w:p>
    <w:p w14:paraId="1C183A64" w14:textId="77777777" w:rsidR="000D4C48" w:rsidRPr="00CE3314" w:rsidRDefault="000D4C48" w:rsidP="000D4C48">
      <w:pPr>
        <w:pStyle w:val="Agreement"/>
        <w:tabs>
          <w:tab w:val="clear" w:pos="9990"/>
        </w:tabs>
      </w:pPr>
      <w:r w:rsidRPr="00CE3314">
        <w:t>Postponed</w:t>
      </w:r>
    </w:p>
    <w:p w14:paraId="29E384FA" w14:textId="77777777" w:rsidR="00D13E9F" w:rsidRPr="00CE3314" w:rsidRDefault="00D13E9F" w:rsidP="00D13E9F">
      <w:pPr>
        <w:pStyle w:val="Heading2"/>
      </w:pPr>
      <w:bookmarkStart w:id="378" w:name="_Toc64749502"/>
      <w:bookmarkStart w:id="379" w:name="_Toc68990699"/>
      <w:r w:rsidRPr="00CE3314">
        <w:t>6.9</w:t>
      </w:r>
      <w:r w:rsidRPr="00CE3314">
        <w:tab/>
        <w:t>UE Power Saving in NR</w:t>
      </w:r>
      <w:bookmarkEnd w:id="338"/>
      <w:bookmarkEnd w:id="378"/>
      <w:bookmarkEnd w:id="379"/>
    </w:p>
    <w:p w14:paraId="1871257E" w14:textId="77777777" w:rsidR="00D13E9F" w:rsidRPr="00CE3314" w:rsidRDefault="00D13E9F" w:rsidP="00D13E9F">
      <w:pPr>
        <w:pStyle w:val="Comments"/>
      </w:pPr>
      <w:r w:rsidRPr="00CE3314">
        <w:t>(NR_UE_pow_sav-Core; leading WG: RAN1; REL-16; started: Mar 19; Completed Jun 20; WID: RP-200494).</w:t>
      </w:r>
    </w:p>
    <w:p w14:paraId="47B80EDE" w14:textId="77777777" w:rsidR="00D13E9F" w:rsidRPr="00CE3314" w:rsidRDefault="00D13E9F" w:rsidP="00D13E9F">
      <w:pPr>
        <w:pStyle w:val="Comments"/>
      </w:pPr>
      <w:r w:rsidRPr="00CE3314">
        <w:t>Tdoc Limitation: 4 tdocs. See also tdoc limitation for Agenda Item 6</w:t>
      </w:r>
    </w:p>
    <w:p w14:paraId="7B1F280C" w14:textId="77777777" w:rsidR="00D13E9F" w:rsidRPr="00CE3314" w:rsidRDefault="00D13E9F" w:rsidP="00D13E9F">
      <w:pPr>
        <w:pStyle w:val="Heading3"/>
      </w:pPr>
      <w:bookmarkStart w:id="380" w:name="_Toc63704676"/>
      <w:bookmarkStart w:id="381" w:name="_Toc64749503"/>
      <w:bookmarkStart w:id="382" w:name="_Toc68990700"/>
      <w:r w:rsidRPr="00CE3314">
        <w:t>6.9.1</w:t>
      </w:r>
      <w:r w:rsidRPr="00CE3314">
        <w:tab/>
        <w:t>General and Stage-2 corrections</w:t>
      </w:r>
      <w:bookmarkEnd w:id="380"/>
      <w:bookmarkEnd w:id="381"/>
      <w:bookmarkEnd w:id="382"/>
    </w:p>
    <w:p w14:paraId="7550468C" w14:textId="77777777" w:rsidR="00D13E9F" w:rsidRPr="00CE3314" w:rsidRDefault="00D13E9F" w:rsidP="00D13E9F">
      <w:pPr>
        <w:pStyle w:val="Comments"/>
      </w:pPr>
      <w:r w:rsidRPr="00CE3314">
        <w:t>Including incoming LSs, rapporteur inputs, etc</w:t>
      </w:r>
    </w:p>
    <w:p w14:paraId="23AF622C" w14:textId="77777777" w:rsidR="00D13E9F" w:rsidRPr="00CE3314" w:rsidRDefault="00D13E9F" w:rsidP="00D13E9F">
      <w:pPr>
        <w:pStyle w:val="Heading3"/>
      </w:pPr>
      <w:bookmarkStart w:id="383" w:name="_Toc63704677"/>
      <w:bookmarkStart w:id="384" w:name="_Toc64749504"/>
      <w:bookmarkStart w:id="385" w:name="_Toc68990701"/>
      <w:r w:rsidRPr="00CE3314">
        <w:t>6.9.2</w:t>
      </w:r>
      <w:r w:rsidRPr="00CE3314">
        <w:tab/>
        <w:t>User plane Corrections</w:t>
      </w:r>
      <w:bookmarkEnd w:id="383"/>
      <w:bookmarkEnd w:id="384"/>
      <w:bookmarkEnd w:id="385"/>
      <w:r w:rsidRPr="00CE3314">
        <w:t xml:space="preserve"> </w:t>
      </w:r>
    </w:p>
    <w:p w14:paraId="1A55E876" w14:textId="77777777" w:rsidR="00D13E9F" w:rsidRPr="00CE3314" w:rsidRDefault="00D13E9F" w:rsidP="00D13E9F">
      <w:pPr>
        <w:pStyle w:val="Heading3"/>
      </w:pPr>
      <w:bookmarkStart w:id="386" w:name="_Toc63704678"/>
      <w:bookmarkStart w:id="387" w:name="_Toc64749505"/>
      <w:bookmarkStart w:id="388" w:name="_Toc68990702"/>
      <w:r w:rsidRPr="00CE3314">
        <w:t>6.9.3</w:t>
      </w:r>
      <w:r w:rsidRPr="00CE3314">
        <w:tab/>
        <w:t>Control plane Corrections</w:t>
      </w:r>
      <w:bookmarkEnd w:id="386"/>
      <w:bookmarkEnd w:id="387"/>
      <w:bookmarkEnd w:id="388"/>
    </w:p>
    <w:p w14:paraId="6CC3AC5D" w14:textId="30D958AC" w:rsidR="00D13E9F" w:rsidRPr="00CE3314" w:rsidRDefault="0083230C" w:rsidP="00D13E9F">
      <w:pPr>
        <w:pStyle w:val="Doc-title"/>
      </w:pPr>
      <w:hyperlink r:id="rId1362" w:history="1">
        <w:r>
          <w:rPr>
            <w:rStyle w:val="Hyperlink"/>
          </w:rPr>
          <w:t>R2-2100456</w:t>
        </w:r>
      </w:hyperlink>
      <w:r w:rsidR="00D13E9F" w:rsidRPr="00CE3314">
        <w:tab/>
        <w:t>CR on 38.331 for power saving</w:t>
      </w:r>
      <w:r w:rsidR="00D13E9F" w:rsidRPr="00CE3314">
        <w:tab/>
        <w:t>vivo</w:t>
      </w:r>
      <w:r w:rsidR="00D13E9F" w:rsidRPr="00CE3314">
        <w:tab/>
        <w:t>CR</w:t>
      </w:r>
      <w:r w:rsidR="00D13E9F" w:rsidRPr="00CE3314">
        <w:tab/>
        <w:t>Rel-16</w:t>
      </w:r>
      <w:r w:rsidR="00D13E9F" w:rsidRPr="00CE3314">
        <w:tab/>
        <w:t>38.331</w:t>
      </w:r>
      <w:r w:rsidR="00D13E9F" w:rsidRPr="00CE3314">
        <w:tab/>
        <w:t>16.3.1</w:t>
      </w:r>
      <w:r w:rsidR="00D13E9F" w:rsidRPr="00CE3314">
        <w:tab/>
        <w:t>2325</w:t>
      </w:r>
      <w:r w:rsidR="00D13E9F" w:rsidRPr="00CE3314">
        <w:tab/>
        <w:t>-</w:t>
      </w:r>
      <w:r w:rsidR="00D13E9F" w:rsidRPr="00CE3314">
        <w:tab/>
        <w:t>F</w:t>
      </w:r>
      <w:r w:rsidR="00D13E9F" w:rsidRPr="00CE3314">
        <w:tab/>
        <w:t>NR_UE_pow_sav-Core</w:t>
      </w:r>
    </w:p>
    <w:p w14:paraId="29B86027" w14:textId="3DB21118" w:rsidR="00D13E9F" w:rsidRPr="00CE3314" w:rsidRDefault="00D13E9F" w:rsidP="00D13E9F">
      <w:pPr>
        <w:pStyle w:val="Doc-text2"/>
      </w:pPr>
      <w:r w:rsidRPr="00CE3314">
        <w:t xml:space="preserve">=&gt;  The first change in </w:t>
      </w:r>
      <w:hyperlink r:id="rId1363" w:history="1">
        <w:r w:rsidR="0083230C">
          <w:rPr>
            <w:rStyle w:val="Hyperlink"/>
          </w:rPr>
          <w:t>R2-2100456</w:t>
        </w:r>
      </w:hyperlink>
      <w:r w:rsidRPr="00CE3314">
        <w:t xml:space="preserve"> is not needed.</w:t>
      </w:r>
    </w:p>
    <w:p w14:paraId="214D6F18" w14:textId="512133A4" w:rsidR="00D13E9F" w:rsidRPr="00CE3314" w:rsidRDefault="00D13E9F" w:rsidP="00D13E9F">
      <w:pPr>
        <w:pStyle w:val="Doc-text2"/>
      </w:pPr>
      <w:r w:rsidRPr="00CE3314">
        <w:t xml:space="preserve">=&gt;  The second change in </w:t>
      </w:r>
      <w:hyperlink r:id="rId1364" w:history="1">
        <w:r w:rsidR="0083230C">
          <w:rPr>
            <w:rStyle w:val="Hyperlink"/>
          </w:rPr>
          <w:t>R2-2100456</w:t>
        </w:r>
      </w:hyperlink>
      <w:r w:rsidRPr="00CE3314">
        <w:t xml:space="preserve"> is revised as: “…the UE shall not relax measurements on high priority frequencies beyond “Thigher_priority_search” unless both low mobility and not at cell edge criteria are fulfilled (see TS 38.133 [14], clause 4.2.2.7 and TS 38.304 [20], clause 5.2.4.9.0)”.</w:t>
      </w:r>
    </w:p>
    <w:p w14:paraId="32ABA4AA" w14:textId="7868EB33" w:rsidR="00D13E9F" w:rsidRPr="00CE3314" w:rsidRDefault="00D13E9F" w:rsidP="00D13E9F">
      <w:pPr>
        <w:pStyle w:val="Doc-text2"/>
      </w:pPr>
      <w:r w:rsidRPr="00CE3314">
        <w:t xml:space="preserve">=&gt;  The third change in </w:t>
      </w:r>
      <w:hyperlink r:id="rId1365" w:history="1">
        <w:r w:rsidR="0083230C">
          <w:rPr>
            <w:rStyle w:val="Hyperlink"/>
          </w:rPr>
          <w:t>R2-2100456</w:t>
        </w:r>
      </w:hyperlink>
      <w:r w:rsidRPr="00CE3314">
        <w:t xml:space="preserve"> is agreed.</w:t>
      </w:r>
    </w:p>
    <w:p w14:paraId="7DD8E964" w14:textId="02BB3EE3" w:rsidR="00D13E9F" w:rsidRPr="00CE3314" w:rsidRDefault="00D13E9F" w:rsidP="00D13E9F">
      <w:pPr>
        <w:pStyle w:val="Doc-text2"/>
      </w:pPr>
      <w:r w:rsidRPr="00CE3314">
        <w:t xml:space="preserve">=&gt;  The CR is revised in </w:t>
      </w:r>
      <w:hyperlink r:id="rId1366" w:history="1">
        <w:r w:rsidR="0083230C">
          <w:rPr>
            <w:rStyle w:val="Hyperlink"/>
          </w:rPr>
          <w:t>R2-2102083</w:t>
        </w:r>
      </w:hyperlink>
      <w:r w:rsidRPr="00CE3314">
        <w:t>.</w:t>
      </w:r>
    </w:p>
    <w:p w14:paraId="057EA727" w14:textId="6691CA3B" w:rsidR="00D13E9F" w:rsidRPr="00CE3314" w:rsidRDefault="0083230C" w:rsidP="00D13E9F">
      <w:pPr>
        <w:pStyle w:val="Doc-title"/>
      </w:pPr>
      <w:hyperlink r:id="rId1367" w:history="1">
        <w:r>
          <w:rPr>
            <w:rStyle w:val="Hyperlink"/>
          </w:rPr>
          <w:t>R2-2102083</w:t>
        </w:r>
      </w:hyperlink>
      <w:r w:rsidR="00D13E9F" w:rsidRPr="00CE3314">
        <w:tab/>
        <w:t>CR on 38.331 for power saving</w:t>
      </w:r>
      <w:r w:rsidR="00D13E9F" w:rsidRPr="00CE3314">
        <w:tab/>
        <w:t>vivo</w:t>
      </w:r>
      <w:r w:rsidR="00D13E9F" w:rsidRPr="00CE3314">
        <w:tab/>
        <w:t>CR</w:t>
      </w:r>
      <w:r w:rsidR="00D13E9F" w:rsidRPr="00CE3314">
        <w:tab/>
        <w:t>Rel-16</w:t>
      </w:r>
      <w:r w:rsidR="00D13E9F" w:rsidRPr="00CE3314">
        <w:tab/>
        <w:t>38.331</w:t>
      </w:r>
      <w:r w:rsidR="00D13E9F" w:rsidRPr="00CE3314">
        <w:tab/>
        <w:t>16.3.1</w:t>
      </w:r>
      <w:r w:rsidR="00D13E9F" w:rsidRPr="00CE3314">
        <w:tab/>
        <w:t>2325</w:t>
      </w:r>
      <w:r w:rsidR="00D13E9F" w:rsidRPr="00CE3314">
        <w:tab/>
        <w:t>-</w:t>
      </w:r>
      <w:r w:rsidR="00D13E9F" w:rsidRPr="00CE3314">
        <w:tab/>
        <w:t>F</w:t>
      </w:r>
      <w:r w:rsidR="00D13E9F" w:rsidRPr="00CE3314">
        <w:tab/>
        <w:t>NR_UE_pow_sav-Core</w:t>
      </w:r>
    </w:p>
    <w:p w14:paraId="66DF4687" w14:textId="77777777" w:rsidR="00D13E9F" w:rsidRPr="00CE3314" w:rsidRDefault="00D13E9F" w:rsidP="00D13E9F">
      <w:pPr>
        <w:pStyle w:val="Doc-text2"/>
      </w:pPr>
      <w:r w:rsidRPr="00CE3314">
        <w:t>=&gt;</w:t>
      </w:r>
      <w:r w:rsidRPr="00CE3314">
        <w:tab/>
        <w:t xml:space="preserve">the CR is agreed </w:t>
      </w:r>
    </w:p>
    <w:p w14:paraId="15AD71CD" w14:textId="77777777" w:rsidR="00D80621" w:rsidRPr="00CE3314" w:rsidRDefault="00D80621" w:rsidP="00D80621">
      <w:pPr>
        <w:pStyle w:val="Doc-text2"/>
      </w:pPr>
    </w:p>
    <w:p w14:paraId="35EFACCC" w14:textId="77777777" w:rsidR="00782D3E" w:rsidRPr="00CE3314" w:rsidRDefault="00782D3E" w:rsidP="00782D3E">
      <w:pPr>
        <w:pStyle w:val="Heading2"/>
      </w:pPr>
      <w:bookmarkStart w:id="389" w:name="_Toc63704679"/>
      <w:bookmarkStart w:id="390" w:name="_Toc64749506"/>
      <w:bookmarkStart w:id="391" w:name="_Toc63611246"/>
      <w:bookmarkStart w:id="392" w:name="_Toc63611496"/>
      <w:bookmarkStart w:id="393" w:name="_Toc68990703"/>
      <w:r w:rsidRPr="00CE3314">
        <w:t>6.10</w:t>
      </w:r>
      <w:r w:rsidRPr="00CE3314">
        <w:tab/>
        <w:t>SON/MDT support for NR</w:t>
      </w:r>
      <w:bookmarkEnd w:id="389"/>
      <w:bookmarkEnd w:id="390"/>
      <w:bookmarkEnd w:id="393"/>
    </w:p>
    <w:p w14:paraId="46C4E327" w14:textId="77777777" w:rsidR="00782D3E" w:rsidRPr="00CE3314" w:rsidRDefault="00782D3E" w:rsidP="00782D3E">
      <w:pPr>
        <w:pStyle w:val="Comments"/>
      </w:pPr>
      <w:r w:rsidRPr="00CE3314">
        <w:t xml:space="preserve">(NR_SON_MDT-Core; leading WG: RAN3; REL-16; started: Jun 19; Completed June 20; WID: RP-191776). </w:t>
      </w:r>
    </w:p>
    <w:p w14:paraId="0A4B2F3B" w14:textId="77777777" w:rsidR="00782D3E" w:rsidRPr="00CE3314" w:rsidRDefault="00782D3E" w:rsidP="00782D3E">
      <w:pPr>
        <w:pStyle w:val="Comments"/>
      </w:pPr>
      <w:r w:rsidRPr="00CE3314">
        <w:t>Documents in this agenda item will be handled in a break out session</w:t>
      </w:r>
    </w:p>
    <w:p w14:paraId="015F98AB" w14:textId="77777777" w:rsidR="00782D3E" w:rsidRPr="00CE3314" w:rsidRDefault="00782D3E" w:rsidP="00782D3E">
      <w:pPr>
        <w:pStyle w:val="Comments"/>
      </w:pPr>
      <w:r w:rsidRPr="00CE3314">
        <w:t>Tdoc Limitation: 9 tdocs. See also tdoc limitation for Agenda Item 6</w:t>
      </w:r>
    </w:p>
    <w:p w14:paraId="4B708E5E" w14:textId="77777777" w:rsidR="00782D3E" w:rsidRPr="00CE3314" w:rsidRDefault="00782D3E" w:rsidP="00782D3E">
      <w:pPr>
        <w:pStyle w:val="Heading3"/>
      </w:pPr>
      <w:bookmarkStart w:id="394" w:name="_Toc63704680"/>
      <w:bookmarkStart w:id="395" w:name="_Toc64749507"/>
      <w:bookmarkStart w:id="396" w:name="_Toc68990704"/>
      <w:r w:rsidRPr="00CE3314">
        <w:t>6.10.1</w:t>
      </w:r>
      <w:r w:rsidRPr="00CE3314">
        <w:tab/>
        <w:t>General and stage-2 corrections</w:t>
      </w:r>
      <w:bookmarkEnd w:id="394"/>
      <w:bookmarkEnd w:id="395"/>
      <w:bookmarkEnd w:id="396"/>
    </w:p>
    <w:p w14:paraId="38129979" w14:textId="77777777" w:rsidR="00782D3E" w:rsidRPr="00CE3314" w:rsidRDefault="00782D3E" w:rsidP="00782D3E">
      <w:pPr>
        <w:pStyle w:val="Comments"/>
      </w:pPr>
      <w:r w:rsidRPr="00CE3314">
        <w:t>Including incoming LSs, TS 37.320 corrections</w:t>
      </w:r>
    </w:p>
    <w:p w14:paraId="3C96766C" w14:textId="77777777" w:rsidR="00782D3E" w:rsidRPr="00CE3314" w:rsidRDefault="00782D3E" w:rsidP="00782D3E">
      <w:pPr>
        <w:pStyle w:val="Comments"/>
      </w:pPr>
    </w:p>
    <w:p w14:paraId="7349E14D" w14:textId="7879DDEE" w:rsidR="00782D3E" w:rsidRPr="00CE3314" w:rsidRDefault="0083230C" w:rsidP="00782D3E">
      <w:pPr>
        <w:pStyle w:val="Doc-title"/>
      </w:pPr>
      <w:hyperlink r:id="rId1368" w:history="1">
        <w:r>
          <w:rPr>
            <w:rStyle w:val="Hyperlink"/>
          </w:rPr>
          <w:t>R2-2100078</w:t>
        </w:r>
      </w:hyperlink>
      <w:r w:rsidR="00782D3E" w:rsidRPr="00CE3314">
        <w:tab/>
        <w:t>Reply LS on the user consent for trace reporting (S5-204542; contact: Huawei)</w:t>
      </w:r>
      <w:r w:rsidR="00782D3E" w:rsidRPr="00CE3314">
        <w:tab/>
        <w:t>SA5</w:t>
      </w:r>
      <w:r w:rsidR="00782D3E" w:rsidRPr="00CE3314">
        <w:tab/>
        <w:t>LS in</w:t>
      </w:r>
      <w:r w:rsidR="00782D3E" w:rsidRPr="00CE3314">
        <w:tab/>
        <w:t>Rel-16</w:t>
      </w:r>
      <w:r w:rsidR="00782D3E" w:rsidRPr="00CE3314">
        <w:tab/>
        <w:t>NR_SON_MDT-Core</w:t>
      </w:r>
      <w:r w:rsidR="00782D3E" w:rsidRPr="00CE3314">
        <w:tab/>
        <w:t>To:RAN2, RAN3, SA3</w:t>
      </w:r>
    </w:p>
    <w:p w14:paraId="74553F88" w14:textId="13028C8B" w:rsidR="00782D3E" w:rsidRPr="00CE3314" w:rsidRDefault="0083230C" w:rsidP="00782D3E">
      <w:pPr>
        <w:pStyle w:val="Doc-title"/>
      </w:pPr>
      <w:hyperlink r:id="rId1369" w:history="1">
        <w:r>
          <w:rPr>
            <w:rStyle w:val="Hyperlink"/>
          </w:rPr>
          <w:t>R2-2100037</w:t>
        </w:r>
      </w:hyperlink>
      <w:r w:rsidR="00782D3E" w:rsidRPr="00CE3314">
        <w:tab/>
        <w:t>Reply LS on QoS Monitoring for URLLC (R3-207177; contact: Ericsson)</w:t>
      </w:r>
      <w:r w:rsidR="00782D3E" w:rsidRPr="00CE3314">
        <w:tab/>
        <w:t>RAN3</w:t>
      </w:r>
      <w:r w:rsidR="00782D3E" w:rsidRPr="00CE3314">
        <w:tab/>
        <w:t>LS in</w:t>
      </w:r>
      <w:r w:rsidR="00782D3E" w:rsidRPr="00CE3314">
        <w:tab/>
        <w:t>Rel-16</w:t>
      </w:r>
      <w:r w:rsidR="00782D3E" w:rsidRPr="00CE3314">
        <w:tab/>
        <w:t>NR_SON_MDT-Core</w:t>
      </w:r>
      <w:r w:rsidR="00782D3E" w:rsidRPr="00CE3314">
        <w:tab/>
        <w:t>To:SA2, SA5</w:t>
      </w:r>
      <w:r w:rsidR="00782D3E" w:rsidRPr="00CE3314">
        <w:tab/>
        <w:t>Cc:RAN2</w:t>
      </w:r>
    </w:p>
    <w:p w14:paraId="0573284A" w14:textId="6D037C3D" w:rsidR="00782D3E" w:rsidRPr="00CE3314" w:rsidRDefault="0083230C" w:rsidP="00782D3E">
      <w:pPr>
        <w:pStyle w:val="Doc-title"/>
      </w:pPr>
      <w:hyperlink r:id="rId1370" w:history="1">
        <w:r>
          <w:rPr>
            <w:rStyle w:val="Hyperlink"/>
          </w:rPr>
          <w:t>R2-2100045</w:t>
        </w:r>
      </w:hyperlink>
      <w:r w:rsidR="00782D3E" w:rsidRPr="00CE3314">
        <w:tab/>
        <w:t>LS to SA5 on MDT Stage 2 and Stage 3 alignment (R3-207222; contact: Ericsson)</w:t>
      </w:r>
      <w:r w:rsidR="00782D3E" w:rsidRPr="00CE3314">
        <w:tab/>
        <w:t>RAN3</w:t>
      </w:r>
      <w:r w:rsidR="00782D3E" w:rsidRPr="00CE3314">
        <w:tab/>
        <w:t>LS in</w:t>
      </w:r>
      <w:r w:rsidR="00782D3E" w:rsidRPr="00CE3314">
        <w:tab/>
        <w:t>Rel-16</w:t>
      </w:r>
      <w:r w:rsidR="00782D3E" w:rsidRPr="00CE3314">
        <w:tab/>
        <w:t>To:SA5, RAN2</w:t>
      </w:r>
      <w:r w:rsidR="00782D3E" w:rsidRPr="00CE3314">
        <w:tab/>
        <w:t>Cc:SA2</w:t>
      </w:r>
    </w:p>
    <w:p w14:paraId="2DDD574E" w14:textId="64584E3D" w:rsidR="00782D3E" w:rsidRPr="00CE3314" w:rsidRDefault="0083230C" w:rsidP="00782D3E">
      <w:pPr>
        <w:pStyle w:val="Doc-title"/>
      </w:pPr>
      <w:hyperlink r:id="rId1371" w:history="1">
        <w:r>
          <w:rPr>
            <w:rStyle w:val="Hyperlink"/>
          </w:rPr>
          <w:t>R2-2100077</w:t>
        </w:r>
      </w:hyperlink>
      <w:r w:rsidR="00782D3E" w:rsidRPr="00CE3314">
        <w:tab/>
        <w:t>LS Reply on QoS Monitoring for URLLC (S5-204537; contact: Intel)</w:t>
      </w:r>
      <w:r w:rsidR="00782D3E" w:rsidRPr="00CE3314">
        <w:tab/>
        <w:t>SA5</w:t>
      </w:r>
      <w:r w:rsidR="00782D3E" w:rsidRPr="00CE3314">
        <w:tab/>
        <w:t>LS in</w:t>
      </w:r>
      <w:r w:rsidR="00782D3E" w:rsidRPr="00CE3314">
        <w:tab/>
        <w:t>Rel-16</w:t>
      </w:r>
      <w:r w:rsidR="00782D3E" w:rsidRPr="00CE3314">
        <w:tab/>
        <w:t>To:RAN3, SA2</w:t>
      </w:r>
      <w:r w:rsidR="00782D3E" w:rsidRPr="00CE3314">
        <w:tab/>
        <w:t>Cc:RAN2</w:t>
      </w:r>
    </w:p>
    <w:p w14:paraId="1F6B1C8F" w14:textId="61B0D065" w:rsidR="00782D3E" w:rsidRPr="00CE3314" w:rsidRDefault="0083230C" w:rsidP="00782D3E">
      <w:pPr>
        <w:pStyle w:val="Doc-title"/>
      </w:pPr>
      <w:hyperlink r:id="rId1372" w:history="1">
        <w:r>
          <w:rPr>
            <w:rStyle w:val="Hyperlink"/>
          </w:rPr>
          <w:t>R2-2101426</w:t>
        </w:r>
      </w:hyperlink>
      <w:r w:rsidR="00782D3E" w:rsidRPr="00CE3314">
        <w:tab/>
        <w:t>[Draft] Reply LS on MDT Stage 2 and Stage 3 alignment</w:t>
      </w:r>
      <w:r w:rsidR="00782D3E" w:rsidRPr="00CE3314">
        <w:tab/>
        <w:t>Ericsson</w:t>
      </w:r>
      <w:r w:rsidR="00782D3E" w:rsidRPr="00CE3314">
        <w:tab/>
        <w:t>LS out</w:t>
      </w:r>
      <w:r w:rsidR="00782D3E" w:rsidRPr="00CE3314">
        <w:tab/>
        <w:t>Rel-16</w:t>
      </w:r>
      <w:r w:rsidR="00782D3E" w:rsidRPr="00CE3314">
        <w:tab/>
        <w:t>NR_SON_MDT-Core</w:t>
      </w:r>
      <w:r w:rsidR="00782D3E" w:rsidRPr="00CE3314">
        <w:tab/>
        <w:t>To:RAN3</w:t>
      </w:r>
      <w:r w:rsidR="00782D3E" w:rsidRPr="00CE3314">
        <w:tab/>
        <w:t>Cc:SA5</w:t>
      </w:r>
    </w:p>
    <w:p w14:paraId="6B336FE4" w14:textId="77777777" w:rsidR="00782D3E" w:rsidRPr="00CE3314" w:rsidRDefault="00782D3E" w:rsidP="00782D3E">
      <w:pPr>
        <w:pStyle w:val="Doc-text2"/>
      </w:pPr>
    </w:p>
    <w:p w14:paraId="2F5864C8" w14:textId="77777777" w:rsidR="00782D3E" w:rsidRPr="00CE3314" w:rsidRDefault="00782D3E" w:rsidP="00782D3E">
      <w:pPr>
        <w:pStyle w:val="Doc-text2"/>
      </w:pPr>
      <w:r w:rsidRPr="00CE3314">
        <w:t>=&gt;</w:t>
      </w:r>
      <w:r w:rsidRPr="00CE3314">
        <w:tab/>
        <w:t>All the LS related issues are discussed in email #800.</w:t>
      </w:r>
    </w:p>
    <w:p w14:paraId="6D1F164F" w14:textId="77777777" w:rsidR="00782D3E" w:rsidRPr="00CE3314" w:rsidRDefault="00782D3E" w:rsidP="00782D3E">
      <w:pPr>
        <w:pStyle w:val="Doc-text2"/>
      </w:pPr>
    </w:p>
    <w:p w14:paraId="5CA7C3BE" w14:textId="73773A2D" w:rsidR="00782D3E" w:rsidRPr="00CE3314" w:rsidRDefault="0083230C" w:rsidP="00782D3E">
      <w:pPr>
        <w:pStyle w:val="Doc-title"/>
      </w:pPr>
      <w:hyperlink r:id="rId1373" w:history="1">
        <w:r>
          <w:rPr>
            <w:rStyle w:val="Hyperlink"/>
          </w:rPr>
          <w:t>R2-2100692</w:t>
        </w:r>
      </w:hyperlink>
      <w:r w:rsidR="00782D3E" w:rsidRPr="00CE3314">
        <w:tab/>
        <w:t>Correction on the configuration effectiveness of Logged MDT</w:t>
      </w:r>
      <w:r w:rsidR="00782D3E" w:rsidRPr="00CE3314">
        <w:tab/>
        <w:t>vivo</w:t>
      </w:r>
      <w:r w:rsidR="00782D3E" w:rsidRPr="00CE3314">
        <w:tab/>
        <w:t>CR</w:t>
      </w:r>
      <w:r w:rsidR="00782D3E" w:rsidRPr="00CE3314">
        <w:tab/>
        <w:t>Rel-16</w:t>
      </w:r>
      <w:r w:rsidR="00782D3E" w:rsidRPr="00CE3314">
        <w:tab/>
        <w:t>37.320</w:t>
      </w:r>
      <w:r w:rsidR="00782D3E" w:rsidRPr="00CE3314">
        <w:tab/>
        <w:t>16.3.0</w:t>
      </w:r>
      <w:r w:rsidR="00782D3E" w:rsidRPr="00CE3314">
        <w:tab/>
        <w:t>0099</w:t>
      </w:r>
      <w:r w:rsidR="00782D3E" w:rsidRPr="00CE3314">
        <w:tab/>
        <w:t>-</w:t>
      </w:r>
      <w:r w:rsidR="00782D3E" w:rsidRPr="00CE3314">
        <w:tab/>
        <w:t>F</w:t>
      </w:r>
      <w:r w:rsidR="00782D3E" w:rsidRPr="00CE3314">
        <w:tab/>
        <w:t>NR_SON_MDT-Core</w:t>
      </w:r>
    </w:p>
    <w:p w14:paraId="2B0D315B" w14:textId="77777777" w:rsidR="00782D3E" w:rsidRPr="00CE3314" w:rsidRDefault="00782D3E" w:rsidP="00782D3E">
      <w:pPr>
        <w:pStyle w:val="Doc-text2"/>
      </w:pPr>
      <w:r w:rsidRPr="00CE3314">
        <w:t>=&gt;</w:t>
      </w:r>
      <w:r w:rsidRPr="00CE3314">
        <w:tab/>
        <w:t>Treated in email discussion 804</w:t>
      </w:r>
    </w:p>
    <w:p w14:paraId="342B4807" w14:textId="6DCA0317" w:rsidR="00782D3E" w:rsidRPr="00CE3314" w:rsidRDefault="0083230C" w:rsidP="00782D3E">
      <w:pPr>
        <w:pStyle w:val="Doc-title"/>
      </w:pPr>
      <w:hyperlink r:id="rId1374" w:history="1">
        <w:r>
          <w:rPr>
            <w:rStyle w:val="Hyperlink"/>
          </w:rPr>
          <w:t>R2-2100693</w:t>
        </w:r>
      </w:hyperlink>
      <w:r w:rsidR="00782D3E" w:rsidRPr="00CE3314">
        <w:tab/>
        <w:t>Miscellaneous corrections to TS 37.320</w:t>
      </w:r>
      <w:r w:rsidR="00782D3E" w:rsidRPr="00CE3314">
        <w:tab/>
        <w:t>vivo</w:t>
      </w:r>
      <w:r w:rsidR="00782D3E" w:rsidRPr="00CE3314">
        <w:tab/>
        <w:t>CR</w:t>
      </w:r>
      <w:r w:rsidR="00782D3E" w:rsidRPr="00CE3314">
        <w:tab/>
        <w:t>Rel-16</w:t>
      </w:r>
      <w:r w:rsidR="00782D3E" w:rsidRPr="00CE3314">
        <w:tab/>
        <w:t>37.320</w:t>
      </w:r>
      <w:r w:rsidR="00782D3E" w:rsidRPr="00CE3314">
        <w:tab/>
        <w:t>16.3.0</w:t>
      </w:r>
      <w:r w:rsidR="00782D3E" w:rsidRPr="00CE3314">
        <w:tab/>
        <w:t>0100</w:t>
      </w:r>
      <w:r w:rsidR="00782D3E" w:rsidRPr="00CE3314">
        <w:tab/>
        <w:t>-</w:t>
      </w:r>
      <w:r w:rsidR="00782D3E" w:rsidRPr="00CE3314">
        <w:tab/>
        <w:t>F</w:t>
      </w:r>
      <w:r w:rsidR="00782D3E" w:rsidRPr="00CE3314">
        <w:tab/>
        <w:t>NR_SON_MDT-Core</w:t>
      </w:r>
    </w:p>
    <w:p w14:paraId="7B76F175" w14:textId="77777777" w:rsidR="00782D3E" w:rsidRPr="00CE3314" w:rsidRDefault="00782D3E" w:rsidP="00782D3E">
      <w:pPr>
        <w:pStyle w:val="Doc-text2"/>
      </w:pPr>
      <w:r w:rsidRPr="00CE3314">
        <w:t>=&gt;</w:t>
      </w:r>
      <w:r w:rsidRPr="00CE3314">
        <w:tab/>
        <w:t>Treated in email discussion 804</w:t>
      </w:r>
    </w:p>
    <w:p w14:paraId="1D1A0932" w14:textId="36495AA3" w:rsidR="00782D3E" w:rsidRPr="00CE3314" w:rsidRDefault="0083230C" w:rsidP="00782D3E">
      <w:pPr>
        <w:pStyle w:val="Doc-title"/>
      </w:pPr>
      <w:hyperlink r:id="rId1375" w:history="1">
        <w:r>
          <w:rPr>
            <w:rStyle w:val="Hyperlink"/>
          </w:rPr>
          <w:t>R2-2101416</w:t>
        </w:r>
      </w:hyperlink>
      <w:r w:rsidR="00782D3E" w:rsidRPr="00CE3314">
        <w:tab/>
        <w:t>On clarifications in stage-2 description</w:t>
      </w:r>
      <w:r w:rsidR="00782D3E" w:rsidRPr="00CE3314">
        <w:tab/>
        <w:t>Ericsson</w:t>
      </w:r>
      <w:r w:rsidR="00782D3E" w:rsidRPr="00CE3314">
        <w:tab/>
        <w:t>CR</w:t>
      </w:r>
      <w:r w:rsidR="00782D3E" w:rsidRPr="00CE3314">
        <w:tab/>
        <w:t>Rel-16</w:t>
      </w:r>
      <w:r w:rsidR="00782D3E" w:rsidRPr="00CE3314">
        <w:tab/>
        <w:t>37.320</w:t>
      </w:r>
      <w:r w:rsidR="00782D3E" w:rsidRPr="00CE3314">
        <w:tab/>
        <w:t>16.3.0</w:t>
      </w:r>
      <w:r w:rsidR="00782D3E" w:rsidRPr="00CE3314">
        <w:tab/>
        <w:t>0101</w:t>
      </w:r>
      <w:r w:rsidR="00782D3E" w:rsidRPr="00CE3314">
        <w:tab/>
        <w:t>-</w:t>
      </w:r>
      <w:r w:rsidR="00782D3E" w:rsidRPr="00CE3314">
        <w:tab/>
        <w:t>F</w:t>
      </w:r>
      <w:r w:rsidR="00782D3E" w:rsidRPr="00CE3314">
        <w:tab/>
        <w:t>NR_SON_MDT-Core</w:t>
      </w:r>
    </w:p>
    <w:p w14:paraId="0ADF8807" w14:textId="77777777" w:rsidR="00782D3E" w:rsidRPr="00CE3314" w:rsidRDefault="00782D3E" w:rsidP="00782D3E">
      <w:pPr>
        <w:pStyle w:val="Doc-text2"/>
      </w:pPr>
      <w:r w:rsidRPr="00CE3314">
        <w:t>=&gt;</w:t>
      </w:r>
      <w:r w:rsidRPr="00CE3314">
        <w:tab/>
        <w:t>Treated in email discussion 804</w:t>
      </w:r>
    </w:p>
    <w:p w14:paraId="3C72253F" w14:textId="6FC75C78" w:rsidR="00782D3E" w:rsidRPr="00CE3314" w:rsidRDefault="0083230C" w:rsidP="00782D3E">
      <w:pPr>
        <w:pStyle w:val="Doc-title"/>
      </w:pPr>
      <w:hyperlink r:id="rId1376" w:history="1">
        <w:r>
          <w:rPr>
            <w:rStyle w:val="Hyperlink"/>
          </w:rPr>
          <w:t>R2-2101592</w:t>
        </w:r>
      </w:hyperlink>
      <w:r w:rsidR="00782D3E" w:rsidRPr="00CE3314">
        <w:tab/>
        <w:t>Correction on time stamp  for event triggered logged MDT</w:t>
      </w:r>
      <w:r w:rsidR="00782D3E" w:rsidRPr="00CE3314">
        <w:tab/>
        <w:t>ZTE Corporation, Sanechips</w:t>
      </w:r>
      <w:r w:rsidR="00782D3E" w:rsidRPr="00CE3314">
        <w:tab/>
        <w:t>CR</w:t>
      </w:r>
      <w:r w:rsidR="00782D3E" w:rsidRPr="00CE3314">
        <w:tab/>
        <w:t>Rel-16</w:t>
      </w:r>
      <w:r w:rsidR="00782D3E" w:rsidRPr="00CE3314">
        <w:tab/>
        <w:t>37.320</w:t>
      </w:r>
      <w:r w:rsidR="00782D3E" w:rsidRPr="00CE3314">
        <w:tab/>
        <w:t>16.3.0</w:t>
      </w:r>
      <w:r w:rsidR="00782D3E" w:rsidRPr="00CE3314">
        <w:tab/>
        <w:t>0102</w:t>
      </w:r>
      <w:r w:rsidR="00782D3E" w:rsidRPr="00CE3314">
        <w:tab/>
        <w:t>-</w:t>
      </w:r>
      <w:r w:rsidR="00782D3E" w:rsidRPr="00CE3314">
        <w:tab/>
        <w:t>B</w:t>
      </w:r>
      <w:r w:rsidR="00782D3E" w:rsidRPr="00CE3314">
        <w:tab/>
        <w:t>NR_SON_MDT-Core</w:t>
      </w:r>
    </w:p>
    <w:p w14:paraId="020BBE47" w14:textId="77777777" w:rsidR="00782D3E" w:rsidRPr="00CE3314" w:rsidRDefault="00782D3E" w:rsidP="00782D3E">
      <w:pPr>
        <w:pStyle w:val="Doc-text2"/>
      </w:pPr>
      <w:r w:rsidRPr="00CE3314">
        <w:t>=&gt;</w:t>
      </w:r>
      <w:r w:rsidRPr="00CE3314">
        <w:tab/>
        <w:t>Treated in email discussion 804</w:t>
      </w:r>
    </w:p>
    <w:p w14:paraId="178F5BD9" w14:textId="4F058873" w:rsidR="00782D3E" w:rsidRPr="00CE3314" w:rsidRDefault="0083230C" w:rsidP="00782D3E">
      <w:pPr>
        <w:pStyle w:val="Doc-title"/>
      </w:pPr>
      <w:hyperlink r:id="rId1377" w:history="1">
        <w:r>
          <w:rPr>
            <w:rStyle w:val="Hyperlink"/>
          </w:rPr>
          <w:t>R2-2101651</w:t>
        </w:r>
      </w:hyperlink>
      <w:r w:rsidR="00782D3E" w:rsidRPr="00CE3314">
        <w:tab/>
        <w:t>Clarification on Average UE throughout measurement</w:t>
      </w:r>
      <w:r w:rsidR="00782D3E" w:rsidRPr="00CE3314">
        <w:tab/>
        <w:t>Samsung</w:t>
      </w:r>
      <w:r w:rsidR="00782D3E" w:rsidRPr="00CE3314">
        <w:tab/>
        <w:t>discussion</w:t>
      </w:r>
      <w:r w:rsidR="00782D3E" w:rsidRPr="00CE3314">
        <w:tab/>
        <w:t>NR_SON_MDT-Core</w:t>
      </w:r>
    </w:p>
    <w:p w14:paraId="71C35432" w14:textId="77777777" w:rsidR="00782D3E" w:rsidRPr="00CE3314" w:rsidRDefault="00782D3E" w:rsidP="00782D3E">
      <w:pPr>
        <w:pStyle w:val="Doc-text2"/>
      </w:pPr>
      <w:r w:rsidRPr="00CE3314">
        <w:t>=&gt;</w:t>
      </w:r>
      <w:r w:rsidRPr="00CE3314">
        <w:tab/>
        <w:t>Treated in email discussion 804</w:t>
      </w:r>
    </w:p>
    <w:p w14:paraId="6D81F421" w14:textId="77777777" w:rsidR="00782D3E" w:rsidRPr="00CE3314" w:rsidRDefault="00782D3E" w:rsidP="00782D3E">
      <w:pPr>
        <w:pStyle w:val="Doc-text2"/>
      </w:pPr>
    </w:p>
    <w:p w14:paraId="2D7F7A78" w14:textId="0C64D8F2" w:rsidR="00782D3E" w:rsidRPr="00CE3314" w:rsidRDefault="00782D3E" w:rsidP="00782D3E">
      <w:pPr>
        <w:pStyle w:val="EmailDiscussion"/>
        <w:spacing w:before="0"/>
      </w:pPr>
      <w:r w:rsidRPr="00CE3314">
        <w:t>[AT113-e][804][NR/R17 SON/MDT]  Stage-2 corrections (CMCC, Nokia)</w:t>
      </w:r>
    </w:p>
    <w:p w14:paraId="0E8A1767" w14:textId="1895DF6B" w:rsidR="00782D3E" w:rsidRPr="00CE3314" w:rsidRDefault="00782D3E" w:rsidP="00782D3E">
      <w:pPr>
        <w:pStyle w:val="Doc-text2"/>
      </w:pPr>
      <w:r w:rsidRPr="00CE3314">
        <w:t>-</w:t>
      </w:r>
      <w:r w:rsidRPr="00CE3314">
        <w:tab/>
        <w:t xml:space="preserve">The discussion including </w:t>
      </w:r>
      <w:hyperlink r:id="rId1378" w:history="1">
        <w:r w:rsidR="0083230C">
          <w:rPr>
            <w:rStyle w:val="Hyperlink"/>
          </w:rPr>
          <w:t>R2-2100692</w:t>
        </w:r>
      </w:hyperlink>
      <w:r w:rsidRPr="00CE3314">
        <w:t xml:space="preserve">, </w:t>
      </w:r>
      <w:hyperlink r:id="rId1379" w:history="1">
        <w:r w:rsidR="0083230C">
          <w:rPr>
            <w:rStyle w:val="Hyperlink"/>
          </w:rPr>
          <w:t>R2-2100693</w:t>
        </w:r>
      </w:hyperlink>
      <w:r w:rsidRPr="00CE3314">
        <w:t xml:space="preserve">, </w:t>
      </w:r>
      <w:hyperlink r:id="rId1380" w:history="1">
        <w:r w:rsidR="0083230C">
          <w:rPr>
            <w:rStyle w:val="Hyperlink"/>
          </w:rPr>
          <w:t>R2-2101416</w:t>
        </w:r>
      </w:hyperlink>
      <w:r w:rsidRPr="00CE3314">
        <w:t xml:space="preserve">, </w:t>
      </w:r>
      <w:hyperlink r:id="rId1381" w:history="1">
        <w:r w:rsidR="0083230C">
          <w:rPr>
            <w:rStyle w:val="Hyperlink"/>
          </w:rPr>
          <w:t>R2-2101592</w:t>
        </w:r>
      </w:hyperlink>
      <w:r w:rsidRPr="00CE3314">
        <w:t xml:space="preserve">, </w:t>
      </w:r>
      <w:hyperlink r:id="rId1382" w:history="1">
        <w:r w:rsidR="0083230C">
          <w:rPr>
            <w:rStyle w:val="Hyperlink"/>
          </w:rPr>
          <w:t>R2-2101651</w:t>
        </w:r>
      </w:hyperlink>
      <w:r w:rsidRPr="00CE3314">
        <w:t>. </w:t>
      </w:r>
    </w:p>
    <w:p w14:paraId="62B07AAC" w14:textId="7B56556F" w:rsidR="00782D3E" w:rsidRPr="00CE3314" w:rsidRDefault="00782D3E" w:rsidP="00782D3E">
      <w:pPr>
        <w:pStyle w:val="Doc-text2"/>
      </w:pPr>
      <w:r w:rsidRPr="00CE3314">
        <w:t>-</w:t>
      </w:r>
      <w:r w:rsidRPr="00CE3314">
        <w:tab/>
        <w:t>Every change in these documents should be addressed with clear conclusion (i.e., either agreed or not pursued)</w:t>
      </w:r>
    </w:p>
    <w:p w14:paraId="275EF16D" w14:textId="0CE23F0A" w:rsidR="00782D3E" w:rsidRPr="00CE3314" w:rsidRDefault="00782D3E" w:rsidP="00782D3E">
      <w:pPr>
        <w:pStyle w:val="Doc-text2"/>
      </w:pPr>
      <w:r w:rsidRPr="00CE3314">
        <w:t>-</w:t>
      </w:r>
      <w:r w:rsidRPr="00CE3314">
        <w:tab/>
        <w:t>All the agreed changes will be merged into one CR (</w:t>
      </w:r>
      <w:hyperlink r:id="rId1383" w:history="1">
        <w:r w:rsidR="0083230C">
          <w:rPr>
            <w:rStyle w:val="Hyperlink"/>
          </w:rPr>
          <w:t>R2-2102131</w:t>
        </w:r>
      </w:hyperlink>
      <w:r w:rsidRPr="00CE3314">
        <w:t>).</w:t>
      </w:r>
    </w:p>
    <w:p w14:paraId="0060AD61" w14:textId="77777777" w:rsidR="00782D3E" w:rsidRPr="00CE3314" w:rsidRDefault="00782D3E" w:rsidP="00782D3E">
      <w:pPr>
        <w:pStyle w:val="Doc-text2"/>
      </w:pPr>
      <w:r w:rsidRPr="00CE3314">
        <w:t>-</w:t>
      </w:r>
      <w:r w:rsidRPr="00CE3314">
        <w:tab/>
        <w:t>The email discussion will be started at Thursday 28/01/2021</w:t>
      </w:r>
    </w:p>
    <w:p w14:paraId="17E8205B" w14:textId="5382DA64" w:rsidR="00782D3E" w:rsidRPr="00CE3314" w:rsidRDefault="00782D3E" w:rsidP="00782D3E">
      <w:pPr>
        <w:pStyle w:val="Doc-text2"/>
      </w:pPr>
      <w:r w:rsidRPr="00CE3314">
        <w:t>Intended outcome: Agreeable CR and report (</w:t>
      </w:r>
      <w:hyperlink r:id="rId1384" w:history="1">
        <w:r w:rsidR="0083230C">
          <w:rPr>
            <w:rStyle w:val="Hyperlink"/>
          </w:rPr>
          <w:t>R2-2102141</w:t>
        </w:r>
      </w:hyperlink>
      <w:r w:rsidRPr="00CE3314">
        <w:t>)</w:t>
      </w:r>
    </w:p>
    <w:p w14:paraId="3F2E0CCA" w14:textId="3B778A32" w:rsidR="00782D3E" w:rsidRPr="00CE3314" w:rsidRDefault="00782D3E" w:rsidP="00782D3E">
      <w:pPr>
        <w:pStyle w:val="Doc-text2"/>
      </w:pPr>
      <w:r w:rsidRPr="00CE3314">
        <w:t>Deadline: Thursday 01/02/2021</w:t>
      </w:r>
    </w:p>
    <w:p w14:paraId="64AD7F66" w14:textId="77777777" w:rsidR="00782D3E" w:rsidRPr="00CE3314" w:rsidRDefault="00782D3E" w:rsidP="00782D3E">
      <w:pPr>
        <w:pStyle w:val="Doc-text2"/>
      </w:pPr>
    </w:p>
    <w:p w14:paraId="6EFD4C2F" w14:textId="6DD8E827" w:rsidR="00782D3E" w:rsidRPr="00CE3314" w:rsidRDefault="0083230C" w:rsidP="00782D3E">
      <w:pPr>
        <w:pStyle w:val="Doc-title"/>
      </w:pPr>
      <w:hyperlink r:id="rId1385" w:history="1">
        <w:r>
          <w:rPr>
            <w:rStyle w:val="Hyperlink"/>
          </w:rPr>
          <w:t>R2-2102141</w:t>
        </w:r>
      </w:hyperlink>
      <w:r w:rsidR="00782D3E" w:rsidRPr="00CE3314">
        <w:t xml:space="preserve"> Report of [AT113-e][804][NR/R16 SON/MDT] Stage-2 corrections (CMCC, Nokia)</w:t>
      </w:r>
    </w:p>
    <w:p w14:paraId="0660A901" w14:textId="77777777" w:rsidR="00782D3E" w:rsidRPr="00CE3314" w:rsidRDefault="00782D3E" w:rsidP="00782D3E">
      <w:pPr>
        <w:pStyle w:val="Doc-text2"/>
      </w:pPr>
      <w:r w:rsidRPr="00CE3314">
        <w:t>=&gt;</w:t>
      </w:r>
      <w:r w:rsidRPr="00CE3314">
        <w:tab/>
        <w:t>noted</w:t>
      </w:r>
    </w:p>
    <w:p w14:paraId="45403DA4" w14:textId="77777777" w:rsidR="00782D3E" w:rsidRPr="00CE3314" w:rsidRDefault="00782D3E" w:rsidP="00782D3E">
      <w:pPr>
        <w:pStyle w:val="Doc-text2"/>
      </w:pPr>
      <w:r w:rsidRPr="00CE3314">
        <w:t>=&gt;</w:t>
      </w:r>
      <w:r w:rsidRPr="00CE3314">
        <w:tab/>
        <w:t>Post meeting email discussion for the issue of “Timestamp of event triggered logged MDT” (Ericsson )</w:t>
      </w:r>
    </w:p>
    <w:p w14:paraId="4C8991D9" w14:textId="77777777" w:rsidR="00782D3E" w:rsidRPr="00CE3314" w:rsidRDefault="00782D3E" w:rsidP="00782D3E">
      <w:pPr>
        <w:pStyle w:val="Doc-text2"/>
      </w:pPr>
    </w:p>
    <w:p w14:paraId="54AD006E" w14:textId="5447EB30" w:rsidR="00782D3E" w:rsidRPr="00CE3314" w:rsidRDefault="00782D3E" w:rsidP="00782D3E">
      <w:pPr>
        <w:pStyle w:val="EmailDiscussion"/>
        <w:spacing w:before="0"/>
      </w:pPr>
      <w:r w:rsidRPr="00CE3314">
        <w:t>[Post113-e]</w:t>
      </w:r>
      <w:r w:rsidR="00280ACE" w:rsidRPr="00CE3314">
        <w:t>[850]</w:t>
      </w:r>
      <w:r w:rsidRPr="00CE3314">
        <w:t xml:space="preserve">[NR/R17 SON/MDT] </w:t>
      </w:r>
      <w:r w:rsidRPr="00CE3314">
        <w:rPr>
          <w:bCs/>
        </w:rPr>
        <w:t>Timestamp of event triggered MDT (Ericsson)</w:t>
      </w:r>
    </w:p>
    <w:p w14:paraId="0762A753" w14:textId="7AD4CF51" w:rsidR="00782D3E" w:rsidRPr="00CE3314" w:rsidRDefault="00782D3E" w:rsidP="00782D3E">
      <w:pPr>
        <w:pStyle w:val="EmailDiscussion2"/>
      </w:pPr>
      <w:r w:rsidRPr="00CE3314">
        <w:t>-</w:t>
      </w:r>
      <w:r w:rsidRPr="00CE3314">
        <w:tab/>
        <w:t xml:space="preserve">Focus on the issue “Timestamp of event triggered logged MDT” in </w:t>
      </w:r>
      <w:hyperlink r:id="rId1386" w:history="1">
        <w:r w:rsidR="0083230C">
          <w:rPr>
            <w:rStyle w:val="Hyperlink"/>
          </w:rPr>
          <w:t>R2-2102141</w:t>
        </w:r>
      </w:hyperlink>
      <w:r w:rsidRPr="00CE3314">
        <w:t>.</w:t>
      </w:r>
    </w:p>
    <w:p w14:paraId="6EB9D78B" w14:textId="77777777" w:rsidR="00782D3E" w:rsidRPr="00CE3314" w:rsidRDefault="00782D3E" w:rsidP="00782D3E">
      <w:pPr>
        <w:pStyle w:val="EmailDiscussion2"/>
      </w:pPr>
      <w:r w:rsidRPr="00CE3314">
        <w:t>-</w:t>
      </w:r>
      <w:r w:rsidRPr="00CE3314">
        <w:tab/>
        <w:t>Figure out the UE behavior</w:t>
      </w:r>
    </w:p>
    <w:p w14:paraId="6A8ED8C5" w14:textId="77777777" w:rsidR="00782D3E" w:rsidRPr="00CE3314" w:rsidRDefault="00782D3E" w:rsidP="00782D3E">
      <w:pPr>
        <w:pStyle w:val="EmailDiscussion2"/>
      </w:pPr>
      <w:r w:rsidRPr="00CE3314">
        <w:tab/>
        <w:t>Intended outcome: Report</w:t>
      </w:r>
    </w:p>
    <w:p w14:paraId="051EDF5A" w14:textId="7BD599EA" w:rsidR="00782D3E" w:rsidRPr="00CE3314" w:rsidRDefault="00782D3E" w:rsidP="00782D3E">
      <w:pPr>
        <w:pStyle w:val="EmailDiscussion2"/>
      </w:pPr>
      <w:r w:rsidRPr="00CE3314">
        <w:tab/>
        <w:t xml:space="preserve">Deadline: </w:t>
      </w:r>
      <w:r w:rsidR="00280ACE" w:rsidRPr="00CE3314">
        <w:t>Long</w:t>
      </w:r>
    </w:p>
    <w:p w14:paraId="08227A28" w14:textId="77777777" w:rsidR="00782D3E" w:rsidRPr="00CE3314" w:rsidRDefault="00782D3E" w:rsidP="00782D3E">
      <w:pPr>
        <w:pStyle w:val="EmailDiscussion2"/>
      </w:pPr>
    </w:p>
    <w:p w14:paraId="0C6B34BF" w14:textId="1727E0FB" w:rsidR="00782D3E" w:rsidRPr="00CE3314" w:rsidRDefault="0083230C" w:rsidP="00782D3E">
      <w:pPr>
        <w:pStyle w:val="Doc-title"/>
      </w:pPr>
      <w:hyperlink r:id="rId1387" w:history="1">
        <w:r>
          <w:rPr>
            <w:rStyle w:val="Hyperlink"/>
          </w:rPr>
          <w:t>R2-2102131</w:t>
        </w:r>
      </w:hyperlink>
      <w:r w:rsidR="00782D3E" w:rsidRPr="00CE3314">
        <w:t xml:space="preserve"> </w:t>
      </w:r>
      <w:r w:rsidR="00782D3E" w:rsidRPr="00CE3314">
        <w:rPr>
          <w:rFonts w:hint="eastAsia"/>
        </w:rPr>
        <w:t>Merged</w:t>
      </w:r>
      <w:r w:rsidR="00782D3E" w:rsidRPr="00CE3314">
        <w:t xml:space="preserve"> Corrections to TS 37.320</w:t>
      </w:r>
      <w:r w:rsidR="00782D3E" w:rsidRPr="00CE3314">
        <w:tab/>
        <w:t>CMCC, Nokia</w:t>
      </w:r>
      <w:r w:rsidR="00782D3E" w:rsidRPr="00CE3314">
        <w:tab/>
        <w:t>CR</w:t>
      </w:r>
      <w:r w:rsidR="00782D3E" w:rsidRPr="00CE3314">
        <w:tab/>
        <w:t>Rel-16</w:t>
      </w:r>
      <w:r w:rsidR="00782D3E" w:rsidRPr="00CE3314">
        <w:tab/>
        <w:t>37.320</w:t>
      </w:r>
      <w:r w:rsidR="00782D3E" w:rsidRPr="00CE3314">
        <w:tab/>
        <w:t>16.3.0</w:t>
      </w:r>
      <w:r w:rsidR="00782D3E" w:rsidRPr="00CE3314">
        <w:tab/>
        <w:t>0103</w:t>
      </w:r>
      <w:r w:rsidR="00782D3E" w:rsidRPr="00CE3314">
        <w:tab/>
        <w:t>-</w:t>
      </w:r>
      <w:r w:rsidR="00782D3E" w:rsidRPr="00CE3314">
        <w:tab/>
        <w:t>F</w:t>
      </w:r>
      <w:r w:rsidR="00782D3E" w:rsidRPr="00CE3314">
        <w:tab/>
        <w:t>NR_SON_MDT-Core</w:t>
      </w:r>
    </w:p>
    <w:p w14:paraId="07D34DF2" w14:textId="77777777" w:rsidR="00782D3E" w:rsidRPr="00CE3314" w:rsidRDefault="00782D3E" w:rsidP="00782D3E">
      <w:pPr>
        <w:pStyle w:val="Doc-text2"/>
      </w:pPr>
      <w:r w:rsidRPr="00CE3314">
        <w:t>=&gt;</w:t>
      </w:r>
      <w:r w:rsidRPr="00CE3314">
        <w:tab/>
        <w:t>CR is agreed</w:t>
      </w:r>
    </w:p>
    <w:p w14:paraId="5061E620" w14:textId="77777777" w:rsidR="00782D3E" w:rsidRPr="00CE3314" w:rsidRDefault="00782D3E" w:rsidP="00782D3E">
      <w:pPr>
        <w:pStyle w:val="Heading3"/>
      </w:pPr>
      <w:bookmarkStart w:id="397" w:name="_Toc63704681"/>
      <w:bookmarkStart w:id="398" w:name="_Toc64749508"/>
      <w:bookmarkStart w:id="399" w:name="_Toc68990705"/>
      <w:r w:rsidRPr="00CE3314">
        <w:t>6.10.2</w:t>
      </w:r>
      <w:r w:rsidRPr="00CE3314">
        <w:tab/>
        <w:t>TS 38.314 corrections</w:t>
      </w:r>
      <w:bookmarkEnd w:id="397"/>
      <w:bookmarkEnd w:id="398"/>
      <w:bookmarkEnd w:id="399"/>
    </w:p>
    <w:p w14:paraId="56C62FB7" w14:textId="655E42C4" w:rsidR="00782D3E" w:rsidRPr="00CE3314" w:rsidRDefault="0083230C" w:rsidP="00782D3E">
      <w:pPr>
        <w:pStyle w:val="Doc-title"/>
      </w:pPr>
      <w:hyperlink r:id="rId1388" w:history="1">
        <w:r>
          <w:rPr>
            <w:rStyle w:val="Hyperlink"/>
          </w:rPr>
          <w:t>R2-2100694</w:t>
        </w:r>
      </w:hyperlink>
      <w:r w:rsidR="00782D3E" w:rsidRPr="00CE3314">
        <w:tab/>
        <w:t>Miscellaneous corrections to TS 38.314</w:t>
      </w:r>
      <w:r w:rsidR="00782D3E" w:rsidRPr="00CE3314">
        <w:tab/>
        <w:t>vivo</w:t>
      </w:r>
      <w:r w:rsidR="00782D3E" w:rsidRPr="00CE3314">
        <w:tab/>
        <w:t>CR</w:t>
      </w:r>
      <w:r w:rsidR="00782D3E" w:rsidRPr="00CE3314">
        <w:tab/>
        <w:t>Rel-16</w:t>
      </w:r>
      <w:r w:rsidR="00782D3E" w:rsidRPr="00CE3314">
        <w:tab/>
        <w:t>38.314</w:t>
      </w:r>
      <w:r w:rsidR="00782D3E" w:rsidRPr="00CE3314">
        <w:tab/>
        <w:t>16.2.0</w:t>
      </w:r>
      <w:r w:rsidR="00782D3E" w:rsidRPr="00CE3314">
        <w:tab/>
        <w:t>0013</w:t>
      </w:r>
      <w:r w:rsidR="00782D3E" w:rsidRPr="00CE3314">
        <w:tab/>
        <w:t>-</w:t>
      </w:r>
      <w:r w:rsidR="00782D3E" w:rsidRPr="00CE3314">
        <w:tab/>
        <w:t>F</w:t>
      </w:r>
      <w:r w:rsidR="00782D3E" w:rsidRPr="00CE3314">
        <w:tab/>
        <w:t>NR_SON_MDT-Core</w:t>
      </w:r>
    </w:p>
    <w:p w14:paraId="0C21745F" w14:textId="61FBF779" w:rsidR="00782D3E" w:rsidRPr="00CE3314" w:rsidRDefault="00782D3E" w:rsidP="00782D3E">
      <w:pPr>
        <w:pStyle w:val="Doc-text2"/>
      </w:pPr>
      <w:r w:rsidRPr="00CE3314">
        <w:t>=&gt;</w:t>
      </w:r>
      <w:r w:rsidRPr="00CE3314">
        <w:tab/>
        <w:t xml:space="preserve">Revised to </w:t>
      </w:r>
      <w:hyperlink r:id="rId1389" w:history="1">
        <w:r w:rsidR="0083230C">
          <w:rPr>
            <w:rStyle w:val="Hyperlink"/>
          </w:rPr>
          <w:t>R2-2102132</w:t>
        </w:r>
      </w:hyperlink>
    </w:p>
    <w:p w14:paraId="7A7A21C5" w14:textId="2A462FF7" w:rsidR="00782D3E" w:rsidRPr="00CE3314" w:rsidRDefault="0083230C" w:rsidP="00782D3E">
      <w:pPr>
        <w:pStyle w:val="Doc-title"/>
      </w:pPr>
      <w:hyperlink r:id="rId1390" w:history="1">
        <w:r>
          <w:rPr>
            <w:rStyle w:val="Hyperlink"/>
          </w:rPr>
          <w:t>R2-2101638</w:t>
        </w:r>
      </w:hyperlink>
      <w:r w:rsidR="00782D3E" w:rsidRPr="00CE3314">
        <w:tab/>
        <w:t>Summary for AI 6.10.2 TS 38.314 corrections</w:t>
      </w:r>
      <w:r w:rsidR="00782D3E" w:rsidRPr="00CE3314">
        <w:tab/>
        <w:t>CMCC</w:t>
      </w:r>
      <w:r w:rsidR="00782D3E" w:rsidRPr="00CE3314">
        <w:tab/>
        <w:t>discussion</w:t>
      </w:r>
      <w:r w:rsidR="00782D3E" w:rsidRPr="00CE3314">
        <w:tab/>
        <w:t>Rel-16</w:t>
      </w:r>
      <w:r w:rsidR="00782D3E" w:rsidRPr="00CE3314">
        <w:tab/>
        <w:t>NR_SON_MDT-Core</w:t>
      </w:r>
      <w:r w:rsidR="00782D3E" w:rsidRPr="00CE3314">
        <w:tab/>
        <w:t>Late</w:t>
      </w:r>
    </w:p>
    <w:p w14:paraId="3A6E8AC9" w14:textId="77777777" w:rsidR="00782D3E" w:rsidRPr="00CE3314" w:rsidRDefault="00782D3E" w:rsidP="00782D3E">
      <w:pPr>
        <w:pStyle w:val="Doc-text2"/>
      </w:pPr>
      <w:r w:rsidRPr="00CE3314">
        <w:t>=&gt;</w:t>
      </w:r>
      <w:r w:rsidRPr="00CE3314">
        <w:tab/>
        <w:t>Noted</w:t>
      </w:r>
    </w:p>
    <w:p w14:paraId="3DCF238D" w14:textId="77777777" w:rsidR="00782D3E" w:rsidRPr="00CE3314" w:rsidRDefault="00782D3E" w:rsidP="00782D3E">
      <w:pPr>
        <w:pStyle w:val="Doc-text2"/>
      </w:pPr>
    </w:p>
    <w:p w14:paraId="4E93AC97" w14:textId="661667BA" w:rsidR="00782D3E" w:rsidRPr="00CE3314" w:rsidRDefault="00782D3E" w:rsidP="00782D3E">
      <w:pPr>
        <w:pStyle w:val="EmailDiscussion"/>
        <w:spacing w:before="0"/>
      </w:pPr>
      <w:r w:rsidRPr="00CE3314">
        <w:t>[AT113-e][805][NR/R17 SON/MDT] L2 measurements (vivo, CMCC)</w:t>
      </w:r>
    </w:p>
    <w:p w14:paraId="12510AEE" w14:textId="7995F3E0" w:rsidR="00782D3E" w:rsidRPr="00CE3314" w:rsidRDefault="00782D3E" w:rsidP="00782D3E">
      <w:pPr>
        <w:pStyle w:val="Doc-text2"/>
      </w:pPr>
      <w:r w:rsidRPr="00CE3314">
        <w:t>-</w:t>
      </w:r>
      <w:r w:rsidRPr="00CE3314">
        <w:tab/>
        <w:t xml:space="preserve">The discussion including </w:t>
      </w:r>
      <w:hyperlink r:id="rId1391" w:history="1">
        <w:r w:rsidR="0083230C">
          <w:rPr>
            <w:rStyle w:val="Hyperlink"/>
          </w:rPr>
          <w:t>R2-2100694</w:t>
        </w:r>
      </w:hyperlink>
      <w:r w:rsidRPr="00CE3314">
        <w:t>. </w:t>
      </w:r>
    </w:p>
    <w:p w14:paraId="4A1CF96B" w14:textId="35A3B49B" w:rsidR="00782D3E" w:rsidRPr="00CE3314" w:rsidRDefault="00782D3E" w:rsidP="00782D3E">
      <w:pPr>
        <w:pStyle w:val="Doc-text2"/>
      </w:pPr>
      <w:r w:rsidRPr="00CE3314">
        <w:t>-</w:t>
      </w:r>
      <w:r w:rsidRPr="00CE3314">
        <w:tab/>
        <w:t>Every change in these documents should be addressed with clear conclusion (i.e., either agreed or not pursued)</w:t>
      </w:r>
    </w:p>
    <w:p w14:paraId="5499571C" w14:textId="4C1CED25" w:rsidR="00782D3E" w:rsidRPr="00CE3314" w:rsidRDefault="00782D3E" w:rsidP="00782D3E">
      <w:pPr>
        <w:pStyle w:val="Doc-text2"/>
      </w:pPr>
      <w:r w:rsidRPr="00CE3314">
        <w:t>-</w:t>
      </w:r>
      <w:r w:rsidRPr="00CE3314">
        <w:tab/>
        <w:t>All the agreed changes will be merged into one CR.  </w:t>
      </w:r>
    </w:p>
    <w:p w14:paraId="19AFB3D4" w14:textId="77777777" w:rsidR="00782D3E" w:rsidRPr="00CE3314" w:rsidRDefault="00782D3E" w:rsidP="00782D3E">
      <w:pPr>
        <w:pStyle w:val="Doc-text2"/>
      </w:pPr>
      <w:r w:rsidRPr="00CE3314">
        <w:t>-</w:t>
      </w:r>
      <w:r w:rsidRPr="00CE3314">
        <w:tab/>
        <w:t>The email discussion will be started at Thursday 28/01/2021</w:t>
      </w:r>
    </w:p>
    <w:p w14:paraId="049279A7" w14:textId="442601B1" w:rsidR="00782D3E" w:rsidRPr="00CE3314" w:rsidRDefault="00782D3E" w:rsidP="00782D3E">
      <w:pPr>
        <w:pStyle w:val="Doc-text2"/>
      </w:pPr>
      <w:r w:rsidRPr="00CE3314">
        <w:t>Intended outcome: Agreed CR (</w:t>
      </w:r>
      <w:hyperlink r:id="rId1392" w:history="1">
        <w:r w:rsidR="0083230C">
          <w:rPr>
            <w:rStyle w:val="Hyperlink"/>
          </w:rPr>
          <w:t>R2-2102132</w:t>
        </w:r>
      </w:hyperlink>
      <w:r w:rsidRPr="00CE3314">
        <w:t>)</w:t>
      </w:r>
    </w:p>
    <w:p w14:paraId="0251A089" w14:textId="0616F458" w:rsidR="00782D3E" w:rsidRPr="00CE3314" w:rsidRDefault="00782D3E" w:rsidP="00782D3E">
      <w:pPr>
        <w:pStyle w:val="Doc-text2"/>
      </w:pPr>
      <w:r w:rsidRPr="00CE3314">
        <w:t>Deadline: Thursday 01/02/2021</w:t>
      </w:r>
    </w:p>
    <w:p w14:paraId="10886956" w14:textId="77777777" w:rsidR="00782D3E" w:rsidRPr="00CE3314" w:rsidRDefault="00782D3E" w:rsidP="00782D3E">
      <w:pPr>
        <w:pStyle w:val="Doc-text2"/>
      </w:pPr>
    </w:p>
    <w:p w14:paraId="5C3DB93F" w14:textId="3B1CF4AB" w:rsidR="00782D3E" w:rsidRPr="00CE3314" w:rsidRDefault="0083230C" w:rsidP="00782D3E">
      <w:pPr>
        <w:pStyle w:val="Doc-title"/>
      </w:pPr>
      <w:hyperlink r:id="rId1393" w:history="1">
        <w:r>
          <w:rPr>
            <w:rStyle w:val="Hyperlink"/>
          </w:rPr>
          <w:t>R2-2102132</w:t>
        </w:r>
      </w:hyperlink>
      <w:r w:rsidR="00782D3E" w:rsidRPr="00CE3314">
        <w:t xml:space="preserve"> Miscellaneous corrections to TS 38.314</w:t>
      </w:r>
      <w:r w:rsidR="00782D3E" w:rsidRPr="00CE3314">
        <w:tab/>
        <w:t>vivo</w:t>
      </w:r>
      <w:r w:rsidR="00A2217C" w:rsidRPr="00CE3314">
        <w:t>, CMCC</w:t>
      </w:r>
      <w:r w:rsidR="00782D3E" w:rsidRPr="00CE3314">
        <w:tab/>
        <w:t>CR</w:t>
      </w:r>
      <w:r w:rsidR="00782D3E" w:rsidRPr="00CE3314">
        <w:tab/>
        <w:t>Rel-16</w:t>
      </w:r>
      <w:r w:rsidR="00782D3E" w:rsidRPr="00CE3314">
        <w:tab/>
        <w:t>38.314</w:t>
      </w:r>
      <w:r w:rsidR="00782D3E" w:rsidRPr="00CE3314">
        <w:tab/>
        <w:t>16.2.0</w:t>
      </w:r>
      <w:r w:rsidR="00782D3E" w:rsidRPr="00CE3314">
        <w:tab/>
        <w:t>0013</w:t>
      </w:r>
      <w:r w:rsidR="00782D3E" w:rsidRPr="00CE3314">
        <w:tab/>
        <w:t>1</w:t>
      </w:r>
      <w:r w:rsidR="00782D3E" w:rsidRPr="00CE3314">
        <w:tab/>
        <w:t>F</w:t>
      </w:r>
      <w:r w:rsidR="00782D3E" w:rsidRPr="00CE3314">
        <w:tab/>
        <w:t>NR_SON_MDT-Core</w:t>
      </w:r>
    </w:p>
    <w:p w14:paraId="46F88EC9" w14:textId="77777777" w:rsidR="00782D3E" w:rsidRPr="00CE3314" w:rsidRDefault="00782D3E" w:rsidP="00782D3E">
      <w:pPr>
        <w:pStyle w:val="Doc-text2"/>
      </w:pPr>
      <w:r w:rsidRPr="00CE3314">
        <w:t>=&gt;</w:t>
      </w:r>
      <w:r w:rsidRPr="00CE3314">
        <w:tab/>
        <w:t>CR is agreed</w:t>
      </w:r>
    </w:p>
    <w:p w14:paraId="488A9A3F" w14:textId="39A8947C" w:rsidR="00782D3E" w:rsidRPr="00CE3314" w:rsidRDefault="00782D3E" w:rsidP="00782D3E">
      <w:pPr>
        <w:pStyle w:val="Heading3"/>
      </w:pPr>
      <w:bookmarkStart w:id="400" w:name="_Toc63704682"/>
      <w:bookmarkStart w:id="401" w:name="_Toc64749509"/>
      <w:bookmarkStart w:id="402" w:name="_Toc68990706"/>
      <w:r w:rsidRPr="00CE3314">
        <w:lastRenderedPageBreak/>
        <w:t>6.10.3</w:t>
      </w:r>
      <w:r w:rsidRPr="00CE3314">
        <w:tab/>
        <w:t>RRC corrections</w:t>
      </w:r>
      <w:bookmarkEnd w:id="400"/>
      <w:bookmarkEnd w:id="401"/>
      <w:bookmarkEnd w:id="402"/>
    </w:p>
    <w:p w14:paraId="084C4BF1" w14:textId="77777777" w:rsidR="00782D3E" w:rsidRPr="00CE3314" w:rsidRDefault="00782D3E" w:rsidP="00782D3E">
      <w:pPr>
        <w:pStyle w:val="Doc-title"/>
      </w:pPr>
    </w:p>
    <w:p w14:paraId="720A02FC" w14:textId="77777777" w:rsidR="00782D3E" w:rsidRPr="00CE3314" w:rsidRDefault="00782D3E" w:rsidP="00782D3E">
      <w:pPr>
        <w:pStyle w:val="Doc-text2"/>
        <w:ind w:left="0" w:firstLine="0"/>
      </w:pPr>
      <w:r w:rsidRPr="00CE3314">
        <w:t>Potential easily agreed ones:</w:t>
      </w:r>
    </w:p>
    <w:p w14:paraId="052184B9" w14:textId="73C39840" w:rsidR="00782D3E" w:rsidRPr="00CE3314" w:rsidRDefault="0083230C" w:rsidP="00782D3E">
      <w:pPr>
        <w:pStyle w:val="Doc-title"/>
      </w:pPr>
      <w:hyperlink r:id="rId1394" w:history="1">
        <w:r>
          <w:rPr>
            <w:rStyle w:val="Hyperlink"/>
          </w:rPr>
          <w:t>R2-2100427</w:t>
        </w:r>
      </w:hyperlink>
      <w:r w:rsidR="00782D3E" w:rsidRPr="00CE3314">
        <w:tab/>
        <w:t>Correction on RLF Report Content Handover from NR to LTE Failure</w:t>
      </w:r>
      <w:r w:rsidR="00782D3E" w:rsidRPr="00CE3314">
        <w:tab/>
        <w:t>MediaTek Inc.</w:t>
      </w:r>
      <w:r w:rsidR="00782D3E" w:rsidRPr="00CE3314">
        <w:tab/>
        <w:t>CR</w:t>
      </w:r>
      <w:r w:rsidR="00782D3E" w:rsidRPr="00CE3314">
        <w:tab/>
        <w:t>Rel-16</w:t>
      </w:r>
      <w:r w:rsidR="00782D3E" w:rsidRPr="00CE3314">
        <w:tab/>
        <w:t>38.331</w:t>
      </w:r>
      <w:r w:rsidR="00782D3E" w:rsidRPr="00CE3314">
        <w:tab/>
        <w:t>16.3.1</w:t>
      </w:r>
      <w:r w:rsidR="00782D3E" w:rsidRPr="00CE3314">
        <w:tab/>
        <w:t>2324</w:t>
      </w:r>
      <w:r w:rsidR="00782D3E" w:rsidRPr="00CE3314">
        <w:tab/>
        <w:t>-</w:t>
      </w:r>
      <w:r w:rsidR="00782D3E" w:rsidRPr="00CE3314">
        <w:tab/>
        <w:t>F</w:t>
      </w:r>
      <w:r w:rsidR="00782D3E" w:rsidRPr="00CE3314">
        <w:tab/>
        <w:t>NR_SON_MDT</w:t>
      </w:r>
    </w:p>
    <w:p w14:paraId="71ED5464" w14:textId="77777777" w:rsidR="00782D3E" w:rsidRPr="00CE3314" w:rsidRDefault="00782D3E" w:rsidP="00782D3E">
      <w:pPr>
        <w:pStyle w:val="Doc-text2"/>
      </w:pPr>
      <w:r w:rsidRPr="00CE3314">
        <w:t>=&gt;</w:t>
      </w:r>
      <w:r w:rsidRPr="00CE3314">
        <w:tab/>
        <w:t>The change is agreed and will be merged into the big CR provided by email discussion 801.</w:t>
      </w:r>
    </w:p>
    <w:p w14:paraId="38CB8075" w14:textId="7528D085" w:rsidR="00782D3E" w:rsidRPr="00CE3314" w:rsidRDefault="0083230C" w:rsidP="00782D3E">
      <w:pPr>
        <w:pStyle w:val="Doc-title"/>
      </w:pPr>
      <w:hyperlink r:id="rId1395" w:history="1">
        <w:r>
          <w:rPr>
            <w:rStyle w:val="Hyperlink"/>
          </w:rPr>
          <w:t>R2-2100198</w:t>
        </w:r>
      </w:hyperlink>
      <w:r w:rsidR="00782D3E" w:rsidRPr="00CE3314">
        <w:tab/>
        <w:t>Corrections on RLF report content determination for inter-RAT HO failure</w:t>
      </w:r>
      <w:r w:rsidR="00782D3E" w:rsidRPr="00CE3314">
        <w:tab/>
        <w:t>Samsung Electronics Co., Ltd</w:t>
      </w:r>
      <w:r w:rsidR="00782D3E" w:rsidRPr="00CE3314">
        <w:tab/>
        <w:t>CR</w:t>
      </w:r>
      <w:r w:rsidR="00782D3E" w:rsidRPr="00CE3314">
        <w:tab/>
        <w:t>Rel-16</w:t>
      </w:r>
      <w:r w:rsidR="00782D3E" w:rsidRPr="00CE3314">
        <w:tab/>
        <w:t>38.331</w:t>
      </w:r>
      <w:r w:rsidR="00782D3E" w:rsidRPr="00CE3314">
        <w:tab/>
        <w:t>16.3.1</w:t>
      </w:r>
      <w:r w:rsidR="00782D3E" w:rsidRPr="00CE3314">
        <w:tab/>
        <w:t>2313</w:t>
      </w:r>
      <w:r w:rsidR="00782D3E" w:rsidRPr="00CE3314">
        <w:tab/>
        <w:t>-</w:t>
      </w:r>
      <w:r w:rsidR="00782D3E" w:rsidRPr="00CE3314">
        <w:tab/>
        <w:t>F</w:t>
      </w:r>
      <w:r w:rsidR="00782D3E" w:rsidRPr="00CE3314">
        <w:tab/>
        <w:t>NR_SON_MDT-Core</w:t>
      </w:r>
    </w:p>
    <w:p w14:paraId="720BD35B" w14:textId="72EE944A" w:rsidR="00782D3E" w:rsidRPr="00CE3314" w:rsidRDefault="00782D3E" w:rsidP="00782D3E">
      <w:pPr>
        <w:pStyle w:val="Doc-text2"/>
      </w:pPr>
      <w:r w:rsidRPr="00CE3314">
        <w:t xml:space="preserve">Note: RA info related change is required. Other changes are captured in </w:t>
      </w:r>
      <w:hyperlink r:id="rId1396" w:history="1">
        <w:r w:rsidR="0083230C">
          <w:rPr>
            <w:rStyle w:val="Hyperlink"/>
          </w:rPr>
          <w:t>R2-2100427</w:t>
        </w:r>
      </w:hyperlink>
    </w:p>
    <w:p w14:paraId="4AB83581" w14:textId="77777777" w:rsidR="00782D3E" w:rsidRPr="00CE3314" w:rsidRDefault="00782D3E" w:rsidP="00782D3E">
      <w:pPr>
        <w:pStyle w:val="Doc-text2"/>
      </w:pPr>
      <w:r w:rsidRPr="00CE3314">
        <w:t>=&gt;</w:t>
      </w:r>
      <w:r w:rsidRPr="00CE3314">
        <w:tab/>
        <w:t>The second change is agreed and will be merged into the big CR provided by email discussion 801.</w:t>
      </w:r>
    </w:p>
    <w:p w14:paraId="17E981FD" w14:textId="0344A100" w:rsidR="00782D3E" w:rsidRPr="00CE3314" w:rsidRDefault="0083230C" w:rsidP="00782D3E">
      <w:pPr>
        <w:pStyle w:val="Doc-title"/>
      </w:pPr>
      <w:hyperlink r:id="rId1397" w:history="1">
        <w:r>
          <w:rPr>
            <w:rStyle w:val="Hyperlink"/>
          </w:rPr>
          <w:t>R2-2101722</w:t>
        </w:r>
      </w:hyperlink>
      <w:r w:rsidR="00782D3E" w:rsidRPr="00CE3314">
        <w:tab/>
        <w:t>Discussion on some issues for MDT and SON</w:t>
      </w:r>
      <w:r w:rsidR="00782D3E" w:rsidRPr="00CE3314">
        <w:tab/>
        <w:t>Huawei, HiSilicon</w:t>
      </w:r>
      <w:r w:rsidR="00782D3E" w:rsidRPr="00CE3314">
        <w:tab/>
        <w:t>discussion</w:t>
      </w:r>
      <w:r w:rsidR="00782D3E" w:rsidRPr="00CE3314">
        <w:tab/>
        <w:t>Rel-16</w:t>
      </w:r>
      <w:r w:rsidR="00782D3E" w:rsidRPr="00CE3314">
        <w:tab/>
        <w:t>NR_SON_MDT-Core</w:t>
      </w:r>
    </w:p>
    <w:p w14:paraId="742C7E81" w14:textId="77777777" w:rsidR="00782D3E" w:rsidRPr="00CE3314" w:rsidRDefault="00782D3E" w:rsidP="00782D3E">
      <w:pPr>
        <w:pStyle w:val="Doc-text2"/>
      </w:pPr>
      <w:r w:rsidRPr="00CE3314">
        <w:t>=&gt;</w:t>
      </w:r>
      <w:r w:rsidRPr="00CE3314">
        <w:tab/>
        <w:t>Not pursued in R16.</w:t>
      </w:r>
    </w:p>
    <w:p w14:paraId="69FE1286" w14:textId="66B622CD" w:rsidR="00782D3E" w:rsidRPr="00CE3314" w:rsidRDefault="0083230C" w:rsidP="00782D3E">
      <w:pPr>
        <w:pStyle w:val="Doc-title"/>
      </w:pPr>
      <w:hyperlink r:id="rId1398" w:history="1">
        <w:r>
          <w:rPr>
            <w:rStyle w:val="Hyperlink"/>
          </w:rPr>
          <w:t>R2-2100584</w:t>
        </w:r>
      </w:hyperlink>
      <w:r w:rsidR="00782D3E" w:rsidRPr="00CE3314">
        <w:tab/>
        <w:t>Correction on reporting of NR cells for CEF, RLF and logMDT</w:t>
      </w:r>
      <w:r w:rsidR="00782D3E" w:rsidRPr="00CE3314">
        <w:tab/>
        <w:t>Samsung Telecommunications, Ericsson</w:t>
      </w:r>
      <w:r w:rsidR="00782D3E" w:rsidRPr="00CE3314">
        <w:tab/>
        <w:t>CR</w:t>
      </w:r>
      <w:r w:rsidR="00782D3E" w:rsidRPr="00CE3314">
        <w:tab/>
        <w:t>Rel-16</w:t>
      </w:r>
      <w:r w:rsidR="00782D3E" w:rsidRPr="00CE3314">
        <w:tab/>
        <w:t>36.331</w:t>
      </w:r>
      <w:r w:rsidR="00782D3E" w:rsidRPr="00CE3314">
        <w:tab/>
        <w:t>16.3.0</w:t>
      </w:r>
      <w:r w:rsidR="00782D3E" w:rsidRPr="00CE3314">
        <w:tab/>
        <w:t>4552</w:t>
      </w:r>
      <w:r w:rsidR="00782D3E" w:rsidRPr="00CE3314">
        <w:tab/>
        <w:t>-</w:t>
      </w:r>
      <w:r w:rsidR="00782D3E" w:rsidRPr="00CE3314">
        <w:tab/>
        <w:t>F</w:t>
      </w:r>
      <w:r w:rsidR="00782D3E" w:rsidRPr="00CE3314">
        <w:tab/>
        <w:t>NR_SON_MDT-Core</w:t>
      </w:r>
    </w:p>
    <w:p w14:paraId="53197BAA" w14:textId="77777777" w:rsidR="00782D3E" w:rsidRPr="00CE3314" w:rsidRDefault="00782D3E" w:rsidP="00782D3E">
      <w:pPr>
        <w:pStyle w:val="Doc-text2"/>
      </w:pPr>
      <w:r w:rsidRPr="00CE3314">
        <w:t>=&gt;</w:t>
      </w:r>
      <w:r w:rsidRPr="00CE3314">
        <w:tab/>
        <w:t>The change is in principle agreed and will be merged into the big CR provided by email discussion 802.</w:t>
      </w:r>
    </w:p>
    <w:p w14:paraId="13AA128F" w14:textId="4A772079" w:rsidR="00782D3E" w:rsidRPr="00CE3314" w:rsidRDefault="0083230C" w:rsidP="00782D3E">
      <w:pPr>
        <w:pStyle w:val="Doc-title"/>
      </w:pPr>
      <w:hyperlink r:id="rId1399" w:history="1">
        <w:r>
          <w:rPr>
            <w:rStyle w:val="Hyperlink"/>
          </w:rPr>
          <w:t>R2-2100874</w:t>
        </w:r>
      </w:hyperlink>
      <w:r w:rsidR="00782D3E" w:rsidRPr="00CE3314">
        <w:tab/>
        <w:t>Correction on neighbor cell measurement results report in SON/MDT</w:t>
      </w:r>
      <w:r w:rsidR="00782D3E" w:rsidRPr="00CE3314">
        <w:tab/>
        <w:t>Apple</w:t>
      </w:r>
      <w:r w:rsidR="00782D3E" w:rsidRPr="00CE3314">
        <w:tab/>
        <w:t>CR</w:t>
      </w:r>
      <w:r w:rsidR="00782D3E" w:rsidRPr="00CE3314">
        <w:tab/>
        <w:t>Rel-16</w:t>
      </w:r>
      <w:r w:rsidR="00782D3E" w:rsidRPr="00CE3314">
        <w:tab/>
        <w:t>36.331</w:t>
      </w:r>
      <w:r w:rsidR="00782D3E" w:rsidRPr="00CE3314">
        <w:tab/>
        <w:t>16.3.0</w:t>
      </w:r>
      <w:r w:rsidR="00782D3E" w:rsidRPr="00CE3314">
        <w:tab/>
        <w:t>4554</w:t>
      </w:r>
      <w:r w:rsidR="00782D3E" w:rsidRPr="00CE3314">
        <w:tab/>
        <w:t>-</w:t>
      </w:r>
      <w:r w:rsidR="00782D3E" w:rsidRPr="00CE3314">
        <w:tab/>
        <w:t>F</w:t>
      </w:r>
      <w:r w:rsidR="00782D3E" w:rsidRPr="00CE3314">
        <w:tab/>
        <w:t>NR_SON_MDT-Core</w:t>
      </w:r>
    </w:p>
    <w:p w14:paraId="7E96BDB4" w14:textId="77777777" w:rsidR="00782D3E" w:rsidRPr="00CE3314" w:rsidRDefault="00782D3E" w:rsidP="00782D3E">
      <w:pPr>
        <w:pStyle w:val="Doc-text2"/>
      </w:pPr>
      <w:r w:rsidRPr="00CE3314">
        <w:t>=&gt;</w:t>
      </w:r>
      <w:r w:rsidRPr="00CE3314">
        <w:tab/>
        <w:t>Not pursued</w:t>
      </w:r>
    </w:p>
    <w:p w14:paraId="77F8A6B6" w14:textId="77777777" w:rsidR="00782D3E" w:rsidRPr="00CE3314" w:rsidRDefault="00782D3E" w:rsidP="00782D3E">
      <w:pPr>
        <w:pStyle w:val="Doc-text2"/>
      </w:pPr>
    </w:p>
    <w:p w14:paraId="19208BEE" w14:textId="13551B96" w:rsidR="00782D3E" w:rsidRPr="00CE3314" w:rsidRDefault="00782D3E" w:rsidP="00782D3E">
      <w:pPr>
        <w:pStyle w:val="Doc-text2"/>
        <w:ind w:left="0" w:firstLine="0"/>
        <w:rPr>
          <w:i/>
          <w:sz w:val="21"/>
        </w:rPr>
      </w:pPr>
      <w:r w:rsidRPr="00CE3314">
        <w:rPr>
          <w:i/>
          <w:sz w:val="21"/>
        </w:rPr>
        <w:t>Straightforward ones:</w:t>
      </w:r>
    </w:p>
    <w:p w14:paraId="10A4EE06" w14:textId="77777777" w:rsidR="00782D3E" w:rsidRPr="00CE3314" w:rsidRDefault="00782D3E" w:rsidP="00782D3E">
      <w:pPr>
        <w:pStyle w:val="Doc-text2"/>
        <w:ind w:left="0" w:firstLine="0"/>
        <w:rPr>
          <w:i/>
          <w:sz w:val="21"/>
        </w:rPr>
      </w:pPr>
    </w:p>
    <w:p w14:paraId="224C1760" w14:textId="20A4624A" w:rsidR="00782D3E" w:rsidRPr="00CE3314" w:rsidRDefault="0083230C" w:rsidP="00782D3E">
      <w:pPr>
        <w:pStyle w:val="Doc-title"/>
      </w:pPr>
      <w:hyperlink r:id="rId1400" w:history="1">
        <w:r>
          <w:rPr>
            <w:rStyle w:val="Hyperlink"/>
          </w:rPr>
          <w:t>R2-2100184</w:t>
        </w:r>
      </w:hyperlink>
      <w:r w:rsidR="00782D3E" w:rsidRPr="00CE3314">
        <w:tab/>
        <w:t>Corrections on mobility from NR failure for inter-RAT MRO EUTRA</w:t>
      </w:r>
      <w:r w:rsidR="00782D3E" w:rsidRPr="00CE3314">
        <w:tab/>
        <w:t>Samsung Electronics Co., Ltd</w:t>
      </w:r>
      <w:r w:rsidR="00782D3E" w:rsidRPr="00CE3314">
        <w:tab/>
        <w:t>CR</w:t>
      </w:r>
      <w:r w:rsidR="00782D3E" w:rsidRPr="00CE3314">
        <w:tab/>
        <w:t>Rel-16</w:t>
      </w:r>
      <w:r w:rsidR="00782D3E" w:rsidRPr="00CE3314">
        <w:tab/>
        <w:t>38.331</w:t>
      </w:r>
      <w:r w:rsidR="00782D3E" w:rsidRPr="00CE3314">
        <w:tab/>
        <w:t>16.3.1</w:t>
      </w:r>
      <w:r w:rsidR="00782D3E" w:rsidRPr="00CE3314">
        <w:tab/>
        <w:t>2307</w:t>
      </w:r>
      <w:r w:rsidR="00782D3E" w:rsidRPr="00CE3314">
        <w:tab/>
        <w:t>-</w:t>
      </w:r>
      <w:r w:rsidR="00782D3E" w:rsidRPr="00CE3314">
        <w:tab/>
        <w:t>F</w:t>
      </w:r>
      <w:r w:rsidR="00782D3E" w:rsidRPr="00CE3314">
        <w:tab/>
        <w:t>NR_SON_MDT-Core</w:t>
      </w:r>
    </w:p>
    <w:p w14:paraId="5C298462" w14:textId="77777777" w:rsidR="00782D3E" w:rsidRPr="00CE3314" w:rsidRDefault="00782D3E" w:rsidP="00782D3E">
      <w:pPr>
        <w:pStyle w:val="Doc-text2"/>
      </w:pPr>
      <w:r w:rsidRPr="00CE3314">
        <w:t>=&gt;</w:t>
      </w:r>
      <w:r w:rsidRPr="00CE3314">
        <w:tab/>
        <w:t>Treated in email discussion 801</w:t>
      </w:r>
    </w:p>
    <w:p w14:paraId="3FC87A85" w14:textId="6C56AA89" w:rsidR="00782D3E" w:rsidRPr="00CE3314" w:rsidRDefault="0083230C" w:rsidP="00782D3E">
      <w:pPr>
        <w:pStyle w:val="Doc-title"/>
      </w:pPr>
      <w:hyperlink r:id="rId1401" w:history="1">
        <w:r>
          <w:rPr>
            <w:rStyle w:val="Hyperlink"/>
          </w:rPr>
          <w:t>R2-2100185</w:t>
        </w:r>
      </w:hyperlink>
      <w:r w:rsidR="00782D3E" w:rsidRPr="00CE3314">
        <w:tab/>
        <w:t>Corrections on Mobility History Information in 38.331</w:t>
      </w:r>
      <w:r w:rsidR="00782D3E" w:rsidRPr="00CE3314">
        <w:tab/>
        <w:t>CATT</w:t>
      </w:r>
      <w:r w:rsidR="00782D3E" w:rsidRPr="00CE3314">
        <w:tab/>
        <w:t>CR</w:t>
      </w:r>
      <w:r w:rsidR="00782D3E" w:rsidRPr="00CE3314">
        <w:tab/>
        <w:t>Rel-16</w:t>
      </w:r>
      <w:r w:rsidR="00782D3E" w:rsidRPr="00CE3314">
        <w:tab/>
        <w:t>38.331</w:t>
      </w:r>
      <w:r w:rsidR="00782D3E" w:rsidRPr="00CE3314">
        <w:tab/>
        <w:t>16.3.1</w:t>
      </w:r>
      <w:r w:rsidR="00782D3E" w:rsidRPr="00CE3314">
        <w:tab/>
        <w:t>2308</w:t>
      </w:r>
      <w:r w:rsidR="00782D3E" w:rsidRPr="00CE3314">
        <w:tab/>
        <w:t>-</w:t>
      </w:r>
      <w:r w:rsidR="00782D3E" w:rsidRPr="00CE3314">
        <w:tab/>
        <w:t>F</w:t>
      </w:r>
      <w:r w:rsidR="00782D3E" w:rsidRPr="00CE3314">
        <w:tab/>
        <w:t>NR_SON_MDT-Core</w:t>
      </w:r>
    </w:p>
    <w:p w14:paraId="09110EC5" w14:textId="77777777" w:rsidR="00782D3E" w:rsidRPr="00CE3314" w:rsidRDefault="00782D3E" w:rsidP="00782D3E">
      <w:pPr>
        <w:pStyle w:val="Doc-text2"/>
      </w:pPr>
      <w:r w:rsidRPr="00CE3314">
        <w:t>=&gt;</w:t>
      </w:r>
      <w:r w:rsidRPr="00CE3314">
        <w:tab/>
        <w:t>Treated in email discussion 801</w:t>
      </w:r>
    </w:p>
    <w:p w14:paraId="6E7055DC" w14:textId="1A772043" w:rsidR="00782D3E" w:rsidRPr="00CE3314" w:rsidRDefault="0083230C" w:rsidP="00782D3E">
      <w:pPr>
        <w:pStyle w:val="Doc-title"/>
      </w:pPr>
      <w:hyperlink r:id="rId1402" w:history="1">
        <w:r>
          <w:rPr>
            <w:rStyle w:val="Hyperlink"/>
          </w:rPr>
          <w:t>R2-2100187</w:t>
        </w:r>
      </w:hyperlink>
      <w:r w:rsidR="00782D3E" w:rsidRPr="00CE3314">
        <w:tab/>
        <w:t>Corrections on the Release of CEF/RLF/RA Report in 38.331</w:t>
      </w:r>
      <w:r w:rsidR="00782D3E" w:rsidRPr="00CE3314">
        <w:tab/>
        <w:t>CATT</w:t>
      </w:r>
      <w:r w:rsidR="00782D3E" w:rsidRPr="00CE3314">
        <w:tab/>
        <w:t>CR</w:t>
      </w:r>
      <w:r w:rsidR="00782D3E" w:rsidRPr="00CE3314">
        <w:tab/>
        <w:t>Rel-16</w:t>
      </w:r>
      <w:r w:rsidR="00782D3E" w:rsidRPr="00CE3314">
        <w:tab/>
        <w:t>38.331</w:t>
      </w:r>
      <w:r w:rsidR="00782D3E" w:rsidRPr="00CE3314">
        <w:tab/>
        <w:t>16.3.1</w:t>
      </w:r>
      <w:r w:rsidR="00782D3E" w:rsidRPr="00CE3314">
        <w:tab/>
        <w:t>2309</w:t>
      </w:r>
      <w:r w:rsidR="00782D3E" w:rsidRPr="00CE3314">
        <w:tab/>
        <w:t>-</w:t>
      </w:r>
      <w:r w:rsidR="00782D3E" w:rsidRPr="00CE3314">
        <w:tab/>
        <w:t>F</w:t>
      </w:r>
      <w:r w:rsidR="00782D3E" w:rsidRPr="00CE3314">
        <w:tab/>
        <w:t>NR_SON_MDT-Core</w:t>
      </w:r>
    </w:p>
    <w:p w14:paraId="669ABEE6" w14:textId="77777777" w:rsidR="00782D3E" w:rsidRPr="00CE3314" w:rsidRDefault="00782D3E" w:rsidP="00782D3E">
      <w:pPr>
        <w:pStyle w:val="Doc-text2"/>
      </w:pPr>
      <w:r w:rsidRPr="00CE3314">
        <w:t>=&gt;</w:t>
      </w:r>
      <w:r w:rsidRPr="00CE3314">
        <w:tab/>
        <w:t>Treated in email discussion 801</w:t>
      </w:r>
    </w:p>
    <w:p w14:paraId="599A5FA2" w14:textId="31AB662D" w:rsidR="00782D3E" w:rsidRPr="00CE3314" w:rsidRDefault="0083230C" w:rsidP="00782D3E">
      <w:pPr>
        <w:pStyle w:val="Doc-title"/>
      </w:pPr>
      <w:hyperlink r:id="rId1403" w:history="1">
        <w:r>
          <w:rPr>
            <w:rStyle w:val="Hyperlink"/>
          </w:rPr>
          <w:t>R2-2100197</w:t>
        </w:r>
      </w:hyperlink>
      <w:r w:rsidR="00782D3E" w:rsidRPr="00CE3314">
        <w:tab/>
        <w:t>Correction on periodical logging in any cell selection state</w:t>
      </w:r>
      <w:r w:rsidR="00782D3E" w:rsidRPr="00CE3314">
        <w:tab/>
        <w:t>Samsung Electronics Co., Ltd</w:t>
      </w:r>
      <w:r w:rsidR="00782D3E" w:rsidRPr="00CE3314">
        <w:tab/>
        <w:t>CR</w:t>
      </w:r>
      <w:r w:rsidR="00782D3E" w:rsidRPr="00CE3314">
        <w:tab/>
        <w:t>Rel-16</w:t>
      </w:r>
      <w:r w:rsidR="00782D3E" w:rsidRPr="00CE3314">
        <w:tab/>
        <w:t>38.331</w:t>
      </w:r>
      <w:r w:rsidR="00782D3E" w:rsidRPr="00CE3314">
        <w:tab/>
        <w:t>16.3.1</w:t>
      </w:r>
      <w:r w:rsidR="00782D3E" w:rsidRPr="00CE3314">
        <w:tab/>
        <w:t>2312</w:t>
      </w:r>
      <w:r w:rsidR="00782D3E" w:rsidRPr="00CE3314">
        <w:tab/>
        <w:t>-</w:t>
      </w:r>
      <w:r w:rsidR="00782D3E" w:rsidRPr="00CE3314">
        <w:tab/>
        <w:t>F</w:t>
      </w:r>
      <w:r w:rsidR="00782D3E" w:rsidRPr="00CE3314">
        <w:tab/>
        <w:t>NR_SON_MDT-Core</w:t>
      </w:r>
    </w:p>
    <w:p w14:paraId="1253C124" w14:textId="77777777" w:rsidR="00782D3E" w:rsidRPr="00CE3314" w:rsidRDefault="00782D3E" w:rsidP="00782D3E">
      <w:pPr>
        <w:pStyle w:val="Doc-text2"/>
      </w:pPr>
      <w:r w:rsidRPr="00CE3314">
        <w:t>=&gt;</w:t>
      </w:r>
      <w:r w:rsidRPr="00CE3314">
        <w:tab/>
        <w:t>Treated in email discussion 801</w:t>
      </w:r>
    </w:p>
    <w:p w14:paraId="32253C26" w14:textId="010898D7" w:rsidR="00782D3E" w:rsidRPr="00CE3314" w:rsidRDefault="0083230C" w:rsidP="00782D3E">
      <w:pPr>
        <w:pStyle w:val="Doc-title"/>
      </w:pPr>
      <w:hyperlink r:id="rId1404" w:history="1">
        <w:r>
          <w:rPr>
            <w:rStyle w:val="Hyperlink"/>
          </w:rPr>
          <w:t>R2-2101099</w:t>
        </w:r>
      </w:hyperlink>
      <w:r w:rsidR="00782D3E" w:rsidRPr="00CE3314">
        <w:tab/>
        <w:t>Correction to MDT</w:t>
      </w:r>
      <w:r w:rsidR="00782D3E" w:rsidRPr="00CE3314">
        <w:tab/>
        <w:t>Google Inc.</w:t>
      </w:r>
      <w:r w:rsidR="00782D3E" w:rsidRPr="00CE3314">
        <w:tab/>
        <w:t>CR</w:t>
      </w:r>
      <w:r w:rsidR="00782D3E" w:rsidRPr="00CE3314">
        <w:tab/>
        <w:t>Rel-16</w:t>
      </w:r>
      <w:r w:rsidR="00782D3E" w:rsidRPr="00CE3314">
        <w:tab/>
        <w:t>38.331</w:t>
      </w:r>
      <w:r w:rsidR="00782D3E" w:rsidRPr="00CE3314">
        <w:tab/>
        <w:t>16.3.1</w:t>
      </w:r>
      <w:r w:rsidR="00782D3E" w:rsidRPr="00CE3314">
        <w:tab/>
        <w:t>2141</w:t>
      </w:r>
      <w:r w:rsidR="00782D3E" w:rsidRPr="00CE3314">
        <w:tab/>
        <w:t>1</w:t>
      </w:r>
      <w:r w:rsidR="00782D3E" w:rsidRPr="00CE3314">
        <w:tab/>
        <w:t>F</w:t>
      </w:r>
      <w:r w:rsidR="00782D3E" w:rsidRPr="00CE3314">
        <w:tab/>
        <w:t>NR_SON_MDT-Core</w:t>
      </w:r>
      <w:r w:rsidR="00782D3E" w:rsidRPr="00CE3314">
        <w:tab/>
        <w:t>R2-2009882</w:t>
      </w:r>
    </w:p>
    <w:p w14:paraId="59814EE0" w14:textId="77777777" w:rsidR="00782D3E" w:rsidRPr="00CE3314" w:rsidRDefault="00782D3E" w:rsidP="00782D3E">
      <w:pPr>
        <w:pStyle w:val="Doc-text2"/>
      </w:pPr>
      <w:r w:rsidRPr="00CE3314">
        <w:t>=&gt;</w:t>
      </w:r>
      <w:r w:rsidRPr="00CE3314">
        <w:tab/>
        <w:t>Treated in email discussion 801</w:t>
      </w:r>
    </w:p>
    <w:p w14:paraId="50BBD5BE" w14:textId="1D281E21" w:rsidR="00782D3E" w:rsidRPr="00CE3314" w:rsidRDefault="0083230C" w:rsidP="00782D3E">
      <w:pPr>
        <w:pStyle w:val="Doc-title"/>
      </w:pPr>
      <w:hyperlink r:id="rId1405" w:history="1">
        <w:r>
          <w:rPr>
            <w:rStyle w:val="Hyperlink"/>
          </w:rPr>
          <w:t>R2-2101688</w:t>
        </w:r>
      </w:hyperlink>
      <w:r w:rsidR="00782D3E" w:rsidRPr="00CE3314">
        <w:tab/>
        <w:t>Corrections on NR MDT and SON (Rapporteur CR)</w:t>
      </w:r>
      <w:r w:rsidR="00782D3E" w:rsidRPr="00CE3314">
        <w:tab/>
        <w:t>Huawei</w:t>
      </w:r>
      <w:r w:rsidR="00782D3E" w:rsidRPr="00CE3314">
        <w:tab/>
        <w:t>CR</w:t>
      </w:r>
      <w:r w:rsidR="00782D3E" w:rsidRPr="00CE3314">
        <w:tab/>
        <w:t>Rel-16</w:t>
      </w:r>
      <w:r w:rsidR="00782D3E" w:rsidRPr="00CE3314">
        <w:tab/>
        <w:t>38.331</w:t>
      </w:r>
      <w:r w:rsidR="00782D3E" w:rsidRPr="00CE3314">
        <w:tab/>
        <w:t>16.3.1</w:t>
      </w:r>
      <w:r w:rsidR="00782D3E" w:rsidRPr="00CE3314">
        <w:tab/>
        <w:t>2429</w:t>
      </w:r>
      <w:r w:rsidR="00782D3E" w:rsidRPr="00CE3314">
        <w:tab/>
        <w:t>-</w:t>
      </w:r>
      <w:r w:rsidR="00782D3E" w:rsidRPr="00CE3314">
        <w:tab/>
        <w:t>F</w:t>
      </w:r>
      <w:r w:rsidR="00782D3E" w:rsidRPr="00CE3314">
        <w:tab/>
        <w:t>NR_SON_MDT-Core</w:t>
      </w:r>
    </w:p>
    <w:p w14:paraId="5103C937" w14:textId="77777777" w:rsidR="00782D3E" w:rsidRPr="00CE3314" w:rsidRDefault="00782D3E" w:rsidP="00782D3E">
      <w:pPr>
        <w:pStyle w:val="Doc-text2"/>
      </w:pPr>
      <w:r w:rsidRPr="00CE3314">
        <w:t>=&gt;</w:t>
      </w:r>
      <w:r w:rsidRPr="00CE3314">
        <w:tab/>
        <w:t>Treated in email discussion 801</w:t>
      </w:r>
    </w:p>
    <w:p w14:paraId="194B321A" w14:textId="398C1E68" w:rsidR="00782D3E" w:rsidRPr="00CE3314" w:rsidRDefault="0083230C" w:rsidP="00782D3E">
      <w:pPr>
        <w:pStyle w:val="Doc-title"/>
      </w:pPr>
      <w:hyperlink r:id="rId1406" w:history="1">
        <w:r>
          <w:rPr>
            <w:rStyle w:val="Hyperlink"/>
          </w:rPr>
          <w:t>R2-2101846</w:t>
        </w:r>
      </w:hyperlink>
      <w:r w:rsidR="00782D3E" w:rsidRPr="00CE3314">
        <w:tab/>
        <w:t>Corrections for RLF Report</w:t>
      </w:r>
      <w:r w:rsidR="00782D3E" w:rsidRPr="00CE3314">
        <w:tab/>
        <w:t>OPPO</w:t>
      </w:r>
      <w:r w:rsidR="00782D3E" w:rsidRPr="00CE3314">
        <w:tab/>
        <w:t>CR</w:t>
      </w:r>
      <w:r w:rsidR="00782D3E" w:rsidRPr="00CE3314">
        <w:tab/>
        <w:t>Rel-16</w:t>
      </w:r>
      <w:r w:rsidR="00782D3E" w:rsidRPr="00CE3314">
        <w:tab/>
        <w:t>38.331</w:t>
      </w:r>
      <w:r w:rsidR="00782D3E" w:rsidRPr="00CE3314">
        <w:tab/>
        <w:t>16.3.1</w:t>
      </w:r>
      <w:r w:rsidR="00782D3E" w:rsidRPr="00CE3314">
        <w:tab/>
        <w:t>2442</w:t>
      </w:r>
      <w:r w:rsidR="00782D3E" w:rsidRPr="00CE3314">
        <w:tab/>
        <w:t>-</w:t>
      </w:r>
      <w:r w:rsidR="00782D3E" w:rsidRPr="00CE3314">
        <w:tab/>
        <w:t>F</w:t>
      </w:r>
      <w:r w:rsidR="00782D3E" w:rsidRPr="00CE3314">
        <w:tab/>
        <w:t>NR_SON_MDT-Core</w:t>
      </w:r>
    </w:p>
    <w:p w14:paraId="74CDD13B" w14:textId="77777777" w:rsidR="00782D3E" w:rsidRPr="00CE3314" w:rsidRDefault="00782D3E" w:rsidP="00782D3E">
      <w:pPr>
        <w:pStyle w:val="Doc-text2"/>
      </w:pPr>
      <w:r w:rsidRPr="00CE3314">
        <w:t>=&gt;</w:t>
      </w:r>
      <w:r w:rsidRPr="00CE3314">
        <w:tab/>
        <w:t>Treated in email discussion 801</w:t>
      </w:r>
    </w:p>
    <w:p w14:paraId="16E0B0B5" w14:textId="78F006A6" w:rsidR="00782D3E" w:rsidRPr="00CE3314" w:rsidRDefault="0083230C" w:rsidP="00782D3E">
      <w:pPr>
        <w:pStyle w:val="Doc-title"/>
      </w:pPr>
      <w:hyperlink r:id="rId1407" w:history="1">
        <w:r>
          <w:rPr>
            <w:rStyle w:val="Hyperlink"/>
          </w:rPr>
          <w:t>R2-2100088</w:t>
        </w:r>
      </w:hyperlink>
      <w:r w:rsidR="00782D3E" w:rsidRPr="00CE3314">
        <w:tab/>
        <w:t>Miscellaneous Corrections on WLAN and BT for MDT in 36.331</w:t>
      </w:r>
      <w:r w:rsidR="00782D3E" w:rsidRPr="00CE3314">
        <w:tab/>
        <w:t>CATT</w:t>
      </w:r>
      <w:r w:rsidR="00782D3E" w:rsidRPr="00CE3314">
        <w:tab/>
        <w:t>CR</w:t>
      </w:r>
      <w:r w:rsidR="00782D3E" w:rsidRPr="00CE3314">
        <w:tab/>
        <w:t>Rel-15</w:t>
      </w:r>
      <w:r w:rsidR="00782D3E" w:rsidRPr="00CE3314">
        <w:tab/>
        <w:t>36.331</w:t>
      </w:r>
      <w:r w:rsidR="00782D3E" w:rsidRPr="00CE3314">
        <w:tab/>
        <w:t>15.12.0</w:t>
      </w:r>
      <w:r w:rsidR="00782D3E" w:rsidRPr="00CE3314">
        <w:tab/>
        <w:t>4540</w:t>
      </w:r>
      <w:r w:rsidR="00782D3E" w:rsidRPr="00CE3314">
        <w:tab/>
        <w:t>-</w:t>
      </w:r>
      <w:r w:rsidR="00782D3E" w:rsidRPr="00CE3314">
        <w:tab/>
        <w:t>F</w:t>
      </w:r>
      <w:r w:rsidR="00782D3E" w:rsidRPr="00CE3314">
        <w:tab/>
        <w:t>LTE_MDT_BT_WLAN-Core</w:t>
      </w:r>
    </w:p>
    <w:p w14:paraId="44E7D55D" w14:textId="77777777" w:rsidR="00782D3E" w:rsidRPr="00CE3314" w:rsidRDefault="00782D3E" w:rsidP="00782D3E">
      <w:pPr>
        <w:pStyle w:val="Doc-text2"/>
      </w:pPr>
      <w:r w:rsidRPr="00CE3314">
        <w:t>=&gt;</w:t>
      </w:r>
      <w:r w:rsidRPr="00CE3314">
        <w:tab/>
        <w:t>Treated in email discussion 801</w:t>
      </w:r>
    </w:p>
    <w:p w14:paraId="0CF120D0" w14:textId="07E54147" w:rsidR="00782D3E" w:rsidRPr="00CE3314" w:rsidRDefault="0083230C" w:rsidP="00782D3E">
      <w:pPr>
        <w:pStyle w:val="Doc-title"/>
      </w:pPr>
      <w:hyperlink r:id="rId1408" w:history="1">
        <w:r>
          <w:rPr>
            <w:rStyle w:val="Hyperlink"/>
          </w:rPr>
          <w:t>R2-2100089</w:t>
        </w:r>
      </w:hyperlink>
      <w:r w:rsidR="00782D3E" w:rsidRPr="00CE3314">
        <w:tab/>
        <w:t>Miscellaneous Corrections on WLAN and BT for MDT in 36.331</w:t>
      </w:r>
      <w:r w:rsidR="00782D3E" w:rsidRPr="00CE3314">
        <w:tab/>
        <w:t>CATT</w:t>
      </w:r>
      <w:r w:rsidR="00782D3E" w:rsidRPr="00CE3314">
        <w:tab/>
        <w:t>CR</w:t>
      </w:r>
      <w:r w:rsidR="00782D3E" w:rsidRPr="00CE3314">
        <w:tab/>
        <w:t>Rel-16</w:t>
      </w:r>
      <w:r w:rsidR="00782D3E" w:rsidRPr="00CE3314">
        <w:tab/>
        <w:t>36.331</w:t>
      </w:r>
      <w:r w:rsidR="00782D3E" w:rsidRPr="00CE3314">
        <w:tab/>
        <w:t>16.3.0</w:t>
      </w:r>
      <w:r w:rsidR="00782D3E" w:rsidRPr="00CE3314">
        <w:tab/>
        <w:t>4541</w:t>
      </w:r>
      <w:r w:rsidR="00782D3E" w:rsidRPr="00CE3314">
        <w:tab/>
        <w:t>-</w:t>
      </w:r>
      <w:r w:rsidR="00782D3E" w:rsidRPr="00CE3314">
        <w:tab/>
        <w:t>A</w:t>
      </w:r>
      <w:r w:rsidR="00782D3E" w:rsidRPr="00CE3314">
        <w:tab/>
        <w:t>LTE_MDT_BT_WLAN-Core</w:t>
      </w:r>
    </w:p>
    <w:p w14:paraId="19847EBE" w14:textId="77777777" w:rsidR="00782D3E" w:rsidRPr="00CE3314" w:rsidRDefault="00782D3E" w:rsidP="00782D3E">
      <w:pPr>
        <w:pStyle w:val="Doc-text2"/>
      </w:pPr>
      <w:r w:rsidRPr="00CE3314">
        <w:t>=&gt;</w:t>
      </w:r>
      <w:r w:rsidRPr="00CE3314">
        <w:tab/>
        <w:t>Treated in email discussion 801</w:t>
      </w:r>
    </w:p>
    <w:p w14:paraId="0AFEF4D3" w14:textId="629911A5" w:rsidR="00782D3E" w:rsidRPr="00CE3314" w:rsidRDefault="0083230C" w:rsidP="00782D3E">
      <w:pPr>
        <w:pStyle w:val="Doc-title"/>
      </w:pPr>
      <w:hyperlink r:id="rId1409" w:history="1">
        <w:r>
          <w:rPr>
            <w:rStyle w:val="Hyperlink"/>
          </w:rPr>
          <w:t>R2-2100189</w:t>
        </w:r>
      </w:hyperlink>
      <w:r w:rsidR="00782D3E" w:rsidRPr="00CE3314">
        <w:tab/>
        <w:t>Correction on RLF Report for Re-connection</w:t>
      </w:r>
      <w:r w:rsidR="00782D3E" w:rsidRPr="00CE3314">
        <w:tab/>
        <w:t>CATT</w:t>
      </w:r>
      <w:r w:rsidR="00782D3E" w:rsidRPr="00CE3314">
        <w:tab/>
        <w:t>CR</w:t>
      </w:r>
      <w:r w:rsidR="00782D3E" w:rsidRPr="00CE3314">
        <w:tab/>
        <w:t>Rel-16</w:t>
      </w:r>
      <w:r w:rsidR="00782D3E" w:rsidRPr="00CE3314">
        <w:tab/>
        <w:t>36.331</w:t>
      </w:r>
      <w:r w:rsidR="00782D3E" w:rsidRPr="00CE3314">
        <w:tab/>
        <w:t>16.3.0</w:t>
      </w:r>
      <w:r w:rsidR="00782D3E" w:rsidRPr="00CE3314">
        <w:tab/>
        <w:t>4546</w:t>
      </w:r>
      <w:r w:rsidR="00782D3E" w:rsidRPr="00CE3314">
        <w:tab/>
        <w:t>-</w:t>
      </w:r>
      <w:r w:rsidR="00782D3E" w:rsidRPr="00CE3314">
        <w:tab/>
        <w:t>F</w:t>
      </w:r>
      <w:r w:rsidR="00782D3E" w:rsidRPr="00CE3314">
        <w:tab/>
        <w:t>NR_SON_MDT-Core</w:t>
      </w:r>
    </w:p>
    <w:p w14:paraId="72030629" w14:textId="77777777" w:rsidR="00782D3E" w:rsidRPr="00CE3314" w:rsidRDefault="00782D3E" w:rsidP="00782D3E">
      <w:pPr>
        <w:pStyle w:val="Doc-text2"/>
      </w:pPr>
      <w:r w:rsidRPr="00CE3314">
        <w:t>=&gt;</w:t>
      </w:r>
      <w:r w:rsidRPr="00CE3314">
        <w:tab/>
        <w:t>Treated in email discussion 801</w:t>
      </w:r>
    </w:p>
    <w:p w14:paraId="791045FB" w14:textId="24A9D080" w:rsidR="00782D3E" w:rsidRPr="00CE3314" w:rsidRDefault="0083230C" w:rsidP="00782D3E">
      <w:pPr>
        <w:pStyle w:val="Doc-title"/>
      </w:pPr>
      <w:hyperlink r:id="rId1410" w:history="1">
        <w:r>
          <w:rPr>
            <w:rStyle w:val="Hyperlink"/>
          </w:rPr>
          <w:t>R2-2100199</w:t>
        </w:r>
      </w:hyperlink>
      <w:r w:rsidR="00782D3E" w:rsidRPr="00CE3314">
        <w:tab/>
        <w:t>Miscellaneous corrections on inter-RAT MRO</w:t>
      </w:r>
      <w:r w:rsidR="00782D3E" w:rsidRPr="00CE3314">
        <w:tab/>
        <w:t>Samsung Electronics Co., Ltd</w:t>
      </w:r>
      <w:r w:rsidR="00782D3E" w:rsidRPr="00CE3314">
        <w:tab/>
        <w:t>CR</w:t>
      </w:r>
      <w:r w:rsidR="00782D3E" w:rsidRPr="00CE3314">
        <w:tab/>
        <w:t>Rel-16</w:t>
      </w:r>
      <w:r w:rsidR="00782D3E" w:rsidRPr="00CE3314">
        <w:tab/>
        <w:t>36.331</w:t>
      </w:r>
      <w:r w:rsidR="00782D3E" w:rsidRPr="00CE3314">
        <w:tab/>
        <w:t>16.3.0</w:t>
      </w:r>
      <w:r w:rsidR="00782D3E" w:rsidRPr="00CE3314">
        <w:tab/>
        <w:t>4547</w:t>
      </w:r>
      <w:r w:rsidR="00782D3E" w:rsidRPr="00CE3314">
        <w:tab/>
        <w:t>-</w:t>
      </w:r>
      <w:r w:rsidR="00782D3E" w:rsidRPr="00CE3314">
        <w:tab/>
        <w:t>F</w:t>
      </w:r>
      <w:r w:rsidR="00782D3E" w:rsidRPr="00CE3314">
        <w:tab/>
        <w:t>NR_SON_MDT-Core</w:t>
      </w:r>
    </w:p>
    <w:p w14:paraId="0059AE64" w14:textId="77777777" w:rsidR="00782D3E" w:rsidRPr="00CE3314" w:rsidRDefault="00782D3E" w:rsidP="00782D3E">
      <w:pPr>
        <w:pStyle w:val="Doc-text2"/>
      </w:pPr>
      <w:r w:rsidRPr="00CE3314">
        <w:t>=&gt;</w:t>
      </w:r>
      <w:r w:rsidRPr="00CE3314">
        <w:tab/>
        <w:t>Treated in email discussion 801</w:t>
      </w:r>
    </w:p>
    <w:p w14:paraId="0B83DDB7" w14:textId="328C228A" w:rsidR="00782D3E" w:rsidRPr="00CE3314" w:rsidRDefault="0083230C" w:rsidP="00782D3E">
      <w:pPr>
        <w:pStyle w:val="Doc-title"/>
      </w:pPr>
      <w:hyperlink r:id="rId1411" w:history="1">
        <w:r>
          <w:rPr>
            <w:rStyle w:val="Hyperlink"/>
          </w:rPr>
          <w:t>R2-2100859</w:t>
        </w:r>
      </w:hyperlink>
      <w:r w:rsidR="00782D3E" w:rsidRPr="00CE3314">
        <w:tab/>
        <w:t>Corrections on RLF Report</w:t>
      </w:r>
      <w:r w:rsidR="00782D3E" w:rsidRPr="00CE3314">
        <w:tab/>
        <w:t>Apple</w:t>
      </w:r>
      <w:r w:rsidR="00782D3E" w:rsidRPr="00CE3314">
        <w:tab/>
        <w:t>CR</w:t>
      </w:r>
      <w:r w:rsidR="00782D3E" w:rsidRPr="00CE3314">
        <w:tab/>
        <w:t>Rel-16</w:t>
      </w:r>
      <w:r w:rsidR="00782D3E" w:rsidRPr="00CE3314">
        <w:tab/>
        <w:t>36.331</w:t>
      </w:r>
      <w:r w:rsidR="00782D3E" w:rsidRPr="00CE3314">
        <w:tab/>
        <w:t>16.3.0</w:t>
      </w:r>
      <w:r w:rsidR="00782D3E" w:rsidRPr="00CE3314">
        <w:tab/>
        <w:t>4553</w:t>
      </w:r>
      <w:r w:rsidR="00782D3E" w:rsidRPr="00CE3314">
        <w:tab/>
        <w:t>-</w:t>
      </w:r>
      <w:r w:rsidR="00782D3E" w:rsidRPr="00CE3314">
        <w:tab/>
        <w:t>F</w:t>
      </w:r>
      <w:r w:rsidR="00782D3E" w:rsidRPr="00CE3314">
        <w:tab/>
        <w:t>NR_SON_MDT-Core</w:t>
      </w:r>
    </w:p>
    <w:p w14:paraId="5CDD6F7A" w14:textId="77777777" w:rsidR="00782D3E" w:rsidRPr="00CE3314" w:rsidRDefault="00782D3E" w:rsidP="00782D3E">
      <w:pPr>
        <w:pStyle w:val="Doc-text2"/>
      </w:pPr>
      <w:r w:rsidRPr="00CE3314">
        <w:t>=&gt;</w:t>
      </w:r>
      <w:r w:rsidRPr="00CE3314">
        <w:tab/>
        <w:t>Treated in email discussion 801</w:t>
      </w:r>
    </w:p>
    <w:p w14:paraId="360A73CD" w14:textId="31948E4B" w:rsidR="00782D3E" w:rsidRPr="00CE3314" w:rsidRDefault="0083230C" w:rsidP="00782D3E">
      <w:pPr>
        <w:pStyle w:val="Doc-title"/>
      </w:pPr>
      <w:hyperlink r:id="rId1412" w:history="1">
        <w:r>
          <w:rPr>
            <w:rStyle w:val="Hyperlink"/>
          </w:rPr>
          <w:t>R2-2101689</w:t>
        </w:r>
      </w:hyperlink>
      <w:r w:rsidR="00782D3E" w:rsidRPr="00CE3314">
        <w:tab/>
        <w:t>Corrections on NR MDT and SON (Rapporteur CR)</w:t>
      </w:r>
      <w:r w:rsidR="00782D3E" w:rsidRPr="00CE3314">
        <w:tab/>
        <w:t>Huawei</w:t>
      </w:r>
      <w:r w:rsidR="00782D3E" w:rsidRPr="00CE3314">
        <w:tab/>
        <w:t>CR</w:t>
      </w:r>
      <w:r w:rsidR="00782D3E" w:rsidRPr="00CE3314">
        <w:tab/>
        <w:t>Rel-16</w:t>
      </w:r>
      <w:r w:rsidR="00782D3E" w:rsidRPr="00CE3314">
        <w:tab/>
        <w:t>36.331</w:t>
      </w:r>
      <w:r w:rsidR="00782D3E" w:rsidRPr="00CE3314">
        <w:tab/>
        <w:t>16.3.0</w:t>
      </w:r>
      <w:r w:rsidR="00782D3E" w:rsidRPr="00CE3314">
        <w:tab/>
        <w:t>4589</w:t>
      </w:r>
      <w:r w:rsidR="00782D3E" w:rsidRPr="00CE3314">
        <w:tab/>
        <w:t>-</w:t>
      </w:r>
      <w:r w:rsidR="00782D3E" w:rsidRPr="00CE3314">
        <w:tab/>
        <w:t>F</w:t>
      </w:r>
      <w:r w:rsidR="00782D3E" w:rsidRPr="00CE3314">
        <w:tab/>
        <w:t>NR_SON_MDT-Core</w:t>
      </w:r>
    </w:p>
    <w:p w14:paraId="4A095DE2" w14:textId="77777777" w:rsidR="00782D3E" w:rsidRPr="00CE3314" w:rsidRDefault="00782D3E" w:rsidP="00782D3E">
      <w:pPr>
        <w:pStyle w:val="Doc-text2"/>
      </w:pPr>
      <w:r w:rsidRPr="00CE3314">
        <w:t>=&gt;</w:t>
      </w:r>
      <w:r w:rsidRPr="00CE3314">
        <w:tab/>
        <w:t>Treated in email discussion 801</w:t>
      </w:r>
    </w:p>
    <w:bookmarkStart w:id="403" w:name="OLE_LINK1"/>
    <w:bookmarkStart w:id="404" w:name="OLE_LINK2"/>
    <w:p w14:paraId="64637BD8" w14:textId="13B19EB2" w:rsidR="00782D3E" w:rsidRPr="00CE3314" w:rsidRDefault="0083230C" w:rsidP="00782D3E">
      <w:pPr>
        <w:pStyle w:val="Doc-title"/>
      </w:pPr>
      <w:r>
        <w:fldChar w:fldCharType="begin"/>
      </w:r>
      <w:r>
        <w:instrText xml:space="preserve"> HYPERLINK "http://www.3gpp.org/ftp/tsg_ran/WG2_RL2/TSGR2_113-e/Docs/R2-2101714.zip" </w:instrText>
      </w:r>
      <w:r>
        <w:fldChar w:fldCharType="separate"/>
      </w:r>
      <w:bookmarkEnd w:id="403"/>
      <w:bookmarkEnd w:id="404"/>
      <w:r>
        <w:rPr>
          <w:rStyle w:val="Hyperlink"/>
        </w:rPr>
        <w:t>R2-2101714</w:t>
      </w:r>
      <w:r>
        <w:fldChar w:fldCharType="end"/>
      </w:r>
      <w:r w:rsidR="00782D3E" w:rsidRPr="00CE3314">
        <w:tab/>
        <w:t xml:space="preserve">Correction to logged MDT configuration in full configuration </w:t>
      </w:r>
      <w:r w:rsidR="00782D3E" w:rsidRPr="00CE3314">
        <w:tab/>
        <w:t>Google Inc.</w:t>
      </w:r>
      <w:r w:rsidR="00782D3E" w:rsidRPr="00CE3314">
        <w:tab/>
        <w:t>CR</w:t>
      </w:r>
      <w:r w:rsidR="00782D3E" w:rsidRPr="00CE3314">
        <w:tab/>
        <w:t>Rel-16</w:t>
      </w:r>
      <w:r w:rsidR="00782D3E" w:rsidRPr="00CE3314">
        <w:tab/>
        <w:t>36.331</w:t>
      </w:r>
      <w:r w:rsidR="00782D3E" w:rsidRPr="00CE3314">
        <w:tab/>
        <w:t>16.3.0</w:t>
      </w:r>
      <w:r w:rsidR="00782D3E" w:rsidRPr="00CE3314">
        <w:tab/>
        <w:t>4590</w:t>
      </w:r>
      <w:r w:rsidR="00782D3E" w:rsidRPr="00CE3314">
        <w:tab/>
        <w:t>-</w:t>
      </w:r>
      <w:r w:rsidR="00782D3E" w:rsidRPr="00CE3314">
        <w:tab/>
        <w:t>F</w:t>
      </w:r>
      <w:r w:rsidR="00782D3E" w:rsidRPr="00CE3314">
        <w:tab/>
        <w:t>LTE_5GCN_connect-Core, NR_SON_MDT-Core</w:t>
      </w:r>
    </w:p>
    <w:p w14:paraId="5792F804" w14:textId="77777777" w:rsidR="00782D3E" w:rsidRPr="00CE3314" w:rsidRDefault="00782D3E" w:rsidP="00782D3E">
      <w:pPr>
        <w:pStyle w:val="Doc-text2"/>
      </w:pPr>
      <w:r w:rsidRPr="00CE3314">
        <w:t>=&gt;</w:t>
      </w:r>
      <w:r w:rsidRPr="00CE3314">
        <w:tab/>
        <w:t>Treated in email discussion 801</w:t>
      </w:r>
    </w:p>
    <w:p w14:paraId="3C419688" w14:textId="77777777" w:rsidR="00782D3E" w:rsidRPr="00CE3314" w:rsidRDefault="00782D3E" w:rsidP="00782D3E">
      <w:pPr>
        <w:pStyle w:val="Doc-text2"/>
      </w:pPr>
    </w:p>
    <w:p w14:paraId="3B38BA85" w14:textId="59FC22F9" w:rsidR="00782D3E" w:rsidRPr="00CE3314" w:rsidRDefault="00782D3E" w:rsidP="00782D3E">
      <w:pPr>
        <w:pStyle w:val="Doc-text2"/>
        <w:ind w:left="0" w:firstLine="0"/>
      </w:pPr>
      <w:r w:rsidRPr="00CE3314">
        <w:t>Ones needed and also needing discussion</w:t>
      </w:r>
    </w:p>
    <w:p w14:paraId="0A58555D" w14:textId="7D4FB805" w:rsidR="00782D3E" w:rsidRPr="00CE3314" w:rsidRDefault="0083230C" w:rsidP="00782D3E">
      <w:pPr>
        <w:pStyle w:val="Doc-title"/>
      </w:pPr>
      <w:hyperlink r:id="rId1413" w:history="1">
        <w:r>
          <w:rPr>
            <w:rStyle w:val="Hyperlink"/>
          </w:rPr>
          <w:t>R2-2100858</w:t>
        </w:r>
      </w:hyperlink>
      <w:r w:rsidR="00782D3E" w:rsidRPr="00CE3314">
        <w:tab/>
        <w:t>Corrections on RLF Report</w:t>
      </w:r>
      <w:r w:rsidR="00782D3E" w:rsidRPr="00CE3314">
        <w:tab/>
        <w:t>Apple</w:t>
      </w:r>
      <w:r w:rsidR="00782D3E" w:rsidRPr="00CE3314">
        <w:tab/>
        <w:t>CR</w:t>
      </w:r>
      <w:r w:rsidR="00782D3E" w:rsidRPr="00CE3314">
        <w:tab/>
        <w:t>Rel-16</w:t>
      </w:r>
      <w:r w:rsidR="00782D3E" w:rsidRPr="00CE3314">
        <w:tab/>
        <w:t>38.331</w:t>
      </w:r>
      <w:r w:rsidR="00782D3E" w:rsidRPr="00CE3314">
        <w:tab/>
        <w:t>16.3.1</w:t>
      </w:r>
      <w:r w:rsidR="00782D3E" w:rsidRPr="00CE3314">
        <w:tab/>
        <w:t>2358</w:t>
      </w:r>
      <w:r w:rsidR="00782D3E" w:rsidRPr="00CE3314">
        <w:tab/>
        <w:t>-</w:t>
      </w:r>
      <w:r w:rsidR="00782D3E" w:rsidRPr="00CE3314">
        <w:tab/>
        <w:t>F</w:t>
      </w:r>
      <w:r w:rsidR="00782D3E" w:rsidRPr="00CE3314">
        <w:tab/>
        <w:t>NR_SON_MDT-Core</w:t>
      </w:r>
    </w:p>
    <w:p w14:paraId="79CF8A7A" w14:textId="77777777" w:rsidR="00782D3E" w:rsidRPr="00CE3314" w:rsidRDefault="00782D3E" w:rsidP="00782D3E">
      <w:pPr>
        <w:pStyle w:val="Doc-text2"/>
      </w:pPr>
      <w:r w:rsidRPr="00CE3314">
        <w:t>=&gt;</w:t>
      </w:r>
      <w:r w:rsidRPr="00CE3314">
        <w:tab/>
        <w:t>The second and third changes are agreed and will be merged into the big CR provided by email discussion 801.</w:t>
      </w:r>
    </w:p>
    <w:p w14:paraId="2A006548" w14:textId="77777777" w:rsidR="00782D3E" w:rsidRPr="00CE3314" w:rsidRDefault="00782D3E" w:rsidP="00782D3E">
      <w:pPr>
        <w:pStyle w:val="Doc-text2"/>
      </w:pPr>
      <w:r w:rsidRPr="00CE3314">
        <w:t>=&gt;</w:t>
      </w:r>
      <w:r w:rsidRPr="00CE3314">
        <w:tab/>
        <w:t>The change “Set the failedPCellId-EUTRA value accordingly in 5.7.10.3 to indicate the PCell in which RLF was detected or the source PCell of the failed handover in an E-UTRA RLF Report” is agreed and will be merged into the CR from email 808.</w:t>
      </w:r>
    </w:p>
    <w:p w14:paraId="6C3A317A" w14:textId="77777777" w:rsidR="00782D3E" w:rsidRPr="00CE3314" w:rsidRDefault="00782D3E" w:rsidP="00782D3E">
      <w:pPr>
        <w:pStyle w:val="Doc-text2"/>
      </w:pPr>
    </w:p>
    <w:p w14:paraId="0F89099D" w14:textId="19173B86" w:rsidR="00782D3E" w:rsidRPr="00CE3314" w:rsidRDefault="0083230C" w:rsidP="00782D3E">
      <w:pPr>
        <w:pStyle w:val="Doc-title"/>
      </w:pPr>
      <w:hyperlink r:id="rId1414" w:history="1">
        <w:r>
          <w:rPr>
            <w:rStyle w:val="Hyperlink"/>
          </w:rPr>
          <w:t>R2-2101419</w:t>
        </w:r>
      </w:hyperlink>
      <w:r w:rsidR="00782D3E" w:rsidRPr="00CE3314">
        <w:tab/>
        <w:t>On open issues of RA report, MHI and logged MDT</w:t>
      </w:r>
      <w:r w:rsidR="00782D3E" w:rsidRPr="00CE3314">
        <w:tab/>
        <w:t>Ericsson</w:t>
      </w:r>
      <w:r w:rsidR="00782D3E" w:rsidRPr="00CE3314">
        <w:tab/>
        <w:t>CR</w:t>
      </w:r>
      <w:r w:rsidR="00782D3E" w:rsidRPr="00CE3314">
        <w:tab/>
        <w:t>Rel-16</w:t>
      </w:r>
      <w:r w:rsidR="00782D3E" w:rsidRPr="00CE3314">
        <w:tab/>
        <w:t>38.331</w:t>
      </w:r>
      <w:r w:rsidR="00782D3E" w:rsidRPr="00CE3314">
        <w:tab/>
        <w:t>16.3.1</w:t>
      </w:r>
      <w:r w:rsidR="00782D3E" w:rsidRPr="00CE3314">
        <w:tab/>
        <w:t>2409</w:t>
      </w:r>
      <w:r w:rsidR="00782D3E" w:rsidRPr="00CE3314">
        <w:tab/>
        <w:t>-</w:t>
      </w:r>
      <w:r w:rsidR="00782D3E" w:rsidRPr="00CE3314">
        <w:tab/>
        <w:t>F</w:t>
      </w:r>
      <w:r w:rsidR="00782D3E" w:rsidRPr="00CE3314">
        <w:tab/>
        <w:t>NR_SON_MDT-Core</w:t>
      </w:r>
    </w:p>
    <w:p w14:paraId="17427BEB" w14:textId="77777777" w:rsidR="00782D3E" w:rsidRPr="00CE3314" w:rsidRDefault="00782D3E" w:rsidP="00782D3E">
      <w:pPr>
        <w:pStyle w:val="Doc-text2"/>
      </w:pPr>
      <w:r w:rsidRPr="00CE3314">
        <w:t>=&gt;</w:t>
      </w:r>
      <w:r w:rsidRPr="00CE3314">
        <w:tab/>
        <w:t>The changes of issue 1 are agreed and will be merged into the big CR provided by email discussion 801.</w:t>
      </w:r>
    </w:p>
    <w:p w14:paraId="6C989C78" w14:textId="77777777" w:rsidR="00782D3E" w:rsidRPr="00CE3314" w:rsidRDefault="00782D3E" w:rsidP="00782D3E">
      <w:pPr>
        <w:pStyle w:val="Doc-text2"/>
      </w:pPr>
      <w:r w:rsidRPr="00CE3314">
        <w:t>=&gt;</w:t>
      </w:r>
      <w:r w:rsidRPr="00CE3314">
        <w:tab/>
        <w:t>issue 2 will be discussed in 808.</w:t>
      </w:r>
    </w:p>
    <w:p w14:paraId="35B786FA" w14:textId="77777777" w:rsidR="00782D3E" w:rsidRPr="00CE3314" w:rsidRDefault="00782D3E" w:rsidP="00782D3E">
      <w:pPr>
        <w:pStyle w:val="Doc-text2"/>
      </w:pPr>
      <w:r w:rsidRPr="00CE3314">
        <w:t>=&gt;</w:t>
      </w:r>
      <w:r w:rsidRPr="00CE3314">
        <w:tab/>
        <w:t>issue 4 is not pursued.</w:t>
      </w:r>
    </w:p>
    <w:p w14:paraId="5CC20780" w14:textId="569E299F" w:rsidR="00782D3E" w:rsidRPr="00CE3314" w:rsidRDefault="0083230C" w:rsidP="00782D3E">
      <w:pPr>
        <w:pStyle w:val="Doc-title"/>
      </w:pPr>
      <w:hyperlink r:id="rId1415" w:history="1">
        <w:r>
          <w:rPr>
            <w:rStyle w:val="Hyperlink"/>
          </w:rPr>
          <w:t>R2-2101690</w:t>
        </w:r>
      </w:hyperlink>
      <w:r w:rsidR="00782D3E" w:rsidRPr="00CE3314">
        <w:tab/>
        <w:t>Discussion on location issues for MDT and SON</w:t>
      </w:r>
      <w:r w:rsidR="00782D3E" w:rsidRPr="00CE3314">
        <w:tab/>
        <w:t>Huawei, HiSilicon</w:t>
      </w:r>
      <w:r w:rsidR="00782D3E" w:rsidRPr="00CE3314">
        <w:tab/>
        <w:t>discussion</w:t>
      </w:r>
      <w:r w:rsidR="00782D3E" w:rsidRPr="00CE3314">
        <w:tab/>
        <w:t>Rel-16</w:t>
      </w:r>
      <w:r w:rsidR="00782D3E" w:rsidRPr="00CE3314">
        <w:tab/>
        <w:t>NR_SON_MDT-Core</w:t>
      </w:r>
    </w:p>
    <w:p w14:paraId="1AA69BCF" w14:textId="77777777" w:rsidR="00782D3E" w:rsidRPr="00CE3314" w:rsidRDefault="00782D3E" w:rsidP="00782D3E">
      <w:pPr>
        <w:pStyle w:val="Doc-text2"/>
      </w:pPr>
      <w:r w:rsidRPr="00CE3314">
        <w:t>=&gt;</w:t>
      </w:r>
      <w:r w:rsidRPr="00CE3314">
        <w:tab/>
        <w:t xml:space="preserve">continue the discussion in 808. If no consensus achieved, the CR will not be pursued in R16. </w:t>
      </w:r>
    </w:p>
    <w:p w14:paraId="04B413AB" w14:textId="77777777" w:rsidR="00782D3E" w:rsidRPr="00CE3314" w:rsidRDefault="00782D3E" w:rsidP="00782D3E">
      <w:pPr>
        <w:pStyle w:val="Doc-text2"/>
      </w:pPr>
    </w:p>
    <w:p w14:paraId="0B6334D5" w14:textId="77777777" w:rsidR="00782D3E" w:rsidRPr="00CE3314" w:rsidRDefault="00782D3E" w:rsidP="00782D3E">
      <w:pPr>
        <w:pStyle w:val="Doc-text2"/>
        <w:ind w:left="0" w:firstLine="0"/>
      </w:pPr>
      <w:r w:rsidRPr="00CE3314">
        <w:t>Others:</w:t>
      </w:r>
    </w:p>
    <w:p w14:paraId="77EE7B35" w14:textId="7F5A7304" w:rsidR="00782D3E" w:rsidRPr="00CE3314" w:rsidRDefault="0083230C" w:rsidP="00782D3E">
      <w:pPr>
        <w:pStyle w:val="Doc-title"/>
      </w:pPr>
      <w:hyperlink r:id="rId1416" w:history="1">
        <w:r>
          <w:rPr>
            <w:rStyle w:val="Hyperlink"/>
          </w:rPr>
          <w:t>R2-2100696</w:t>
        </w:r>
      </w:hyperlink>
      <w:r w:rsidR="00782D3E" w:rsidRPr="00CE3314">
        <w:tab/>
        <w:t>Correction to TS 38.331 on logged MDT configuration</w:t>
      </w:r>
      <w:r w:rsidR="00782D3E" w:rsidRPr="00CE3314">
        <w:tab/>
        <w:t>vivo</w:t>
      </w:r>
      <w:r w:rsidR="00782D3E" w:rsidRPr="00CE3314">
        <w:tab/>
        <w:t>CR</w:t>
      </w:r>
      <w:r w:rsidR="00782D3E" w:rsidRPr="00CE3314">
        <w:tab/>
        <w:t>Rel-16</w:t>
      </w:r>
      <w:r w:rsidR="00782D3E" w:rsidRPr="00CE3314">
        <w:tab/>
        <w:t>38.331</w:t>
      </w:r>
      <w:r w:rsidR="00782D3E" w:rsidRPr="00CE3314">
        <w:tab/>
        <w:t>16.3.1</w:t>
      </w:r>
      <w:r w:rsidR="00782D3E" w:rsidRPr="00CE3314">
        <w:tab/>
        <w:t>2348</w:t>
      </w:r>
      <w:r w:rsidR="00782D3E" w:rsidRPr="00CE3314">
        <w:tab/>
        <w:t>-</w:t>
      </w:r>
      <w:r w:rsidR="00782D3E" w:rsidRPr="00CE3314">
        <w:tab/>
        <w:t>F</w:t>
      </w:r>
      <w:r w:rsidR="00782D3E" w:rsidRPr="00CE3314">
        <w:tab/>
        <w:t>NR_SON_MDT-Core</w:t>
      </w:r>
    </w:p>
    <w:p w14:paraId="12F9AA6D" w14:textId="77777777" w:rsidR="00782D3E" w:rsidRPr="00CE3314" w:rsidRDefault="00782D3E" w:rsidP="00782D3E">
      <w:pPr>
        <w:pStyle w:val="Doc-text2"/>
      </w:pPr>
      <w:r w:rsidRPr="00CE3314">
        <w:t>=&gt;</w:t>
      </w:r>
      <w:r w:rsidRPr="00CE3314">
        <w:tab/>
        <w:t>CR is not pursued.</w:t>
      </w:r>
    </w:p>
    <w:p w14:paraId="0F0BC8FB" w14:textId="3FB4CF12" w:rsidR="00782D3E" w:rsidRPr="00CE3314" w:rsidRDefault="0083230C" w:rsidP="00782D3E">
      <w:pPr>
        <w:pStyle w:val="Doc-title"/>
      </w:pPr>
      <w:hyperlink r:id="rId1417" w:history="1">
        <w:r>
          <w:rPr>
            <w:rStyle w:val="Hyperlink"/>
          </w:rPr>
          <w:t>R2-2100448</w:t>
        </w:r>
      </w:hyperlink>
      <w:r w:rsidR="00782D3E" w:rsidRPr="00CE3314">
        <w:tab/>
        <w:t>Misalignment of LTE and NR on neighbour cell measurements logging in any cell selection state</w:t>
      </w:r>
      <w:r w:rsidR="00782D3E" w:rsidRPr="00CE3314">
        <w:tab/>
        <w:t>Samsung Electronics Co., Ltd</w:t>
      </w:r>
      <w:r w:rsidR="00782D3E" w:rsidRPr="00CE3314">
        <w:tab/>
        <w:t>discussion</w:t>
      </w:r>
      <w:r w:rsidR="00782D3E" w:rsidRPr="00CE3314">
        <w:tab/>
        <w:t>Rel-16</w:t>
      </w:r>
      <w:r w:rsidR="00782D3E" w:rsidRPr="00CE3314">
        <w:tab/>
        <w:t>NR_SON_MDT-Core</w:t>
      </w:r>
    </w:p>
    <w:p w14:paraId="5229ED32" w14:textId="77777777" w:rsidR="00782D3E" w:rsidRPr="00CE3314" w:rsidRDefault="00782D3E" w:rsidP="00782D3E">
      <w:pPr>
        <w:pStyle w:val="Doc-text2"/>
      </w:pPr>
      <w:r w:rsidRPr="00CE3314">
        <w:t>=&gt;</w:t>
      </w:r>
      <w:r w:rsidRPr="00CE3314">
        <w:tab/>
        <w:t>Try to align with LTE and continue the discussion in 808.</w:t>
      </w:r>
    </w:p>
    <w:p w14:paraId="2D7D70DB" w14:textId="1A171DCE" w:rsidR="00782D3E" w:rsidRPr="00CE3314" w:rsidRDefault="0083230C" w:rsidP="00782D3E">
      <w:pPr>
        <w:pStyle w:val="Doc-title"/>
      </w:pPr>
      <w:hyperlink r:id="rId1418" w:history="1">
        <w:r>
          <w:rPr>
            <w:rStyle w:val="Hyperlink"/>
          </w:rPr>
          <w:t>R2-2100583</w:t>
        </w:r>
      </w:hyperlink>
      <w:r w:rsidR="00782D3E" w:rsidRPr="00CE3314">
        <w:tab/>
        <w:t>Clarification on logged MDT for IRAT and non-SIB4 frequencies</w:t>
      </w:r>
      <w:r w:rsidR="00782D3E" w:rsidRPr="00CE3314">
        <w:tab/>
        <w:t>Samsung Telecommunications, Ericsson</w:t>
      </w:r>
      <w:r w:rsidR="00782D3E" w:rsidRPr="00CE3314">
        <w:tab/>
        <w:t>CR</w:t>
      </w:r>
      <w:r w:rsidR="00782D3E" w:rsidRPr="00CE3314">
        <w:tab/>
        <w:t>Rel-16</w:t>
      </w:r>
      <w:r w:rsidR="00782D3E" w:rsidRPr="00CE3314">
        <w:tab/>
        <w:t>38.331</w:t>
      </w:r>
      <w:r w:rsidR="00782D3E" w:rsidRPr="00CE3314">
        <w:tab/>
        <w:t>16.3.1</w:t>
      </w:r>
      <w:r w:rsidR="00782D3E" w:rsidRPr="00CE3314">
        <w:tab/>
        <w:t>1805</w:t>
      </w:r>
      <w:r w:rsidR="00782D3E" w:rsidRPr="00CE3314">
        <w:tab/>
        <w:t>2</w:t>
      </w:r>
      <w:r w:rsidR="00782D3E" w:rsidRPr="00CE3314">
        <w:tab/>
        <w:t>F</w:t>
      </w:r>
      <w:r w:rsidR="00782D3E" w:rsidRPr="00CE3314">
        <w:tab/>
        <w:t>NR_SON_MDT-Core</w:t>
      </w:r>
      <w:r w:rsidR="00782D3E" w:rsidRPr="00CE3314">
        <w:tab/>
        <w:t>R2-2010083</w:t>
      </w:r>
    </w:p>
    <w:p w14:paraId="405F454B" w14:textId="77777777" w:rsidR="00782D3E" w:rsidRPr="00CE3314" w:rsidRDefault="00782D3E" w:rsidP="00782D3E">
      <w:pPr>
        <w:pStyle w:val="Doc-text2"/>
      </w:pPr>
      <w:r w:rsidRPr="00CE3314">
        <w:t>=&gt;</w:t>
      </w:r>
      <w:r w:rsidRPr="00CE3314">
        <w:tab/>
        <w:t>The correction is needed and the details will be addressed by email discussion 808 (Ericsson)</w:t>
      </w:r>
    </w:p>
    <w:p w14:paraId="21F22FE1" w14:textId="77777777" w:rsidR="00782D3E" w:rsidRPr="00CE3314" w:rsidRDefault="00782D3E" w:rsidP="00782D3E">
      <w:pPr>
        <w:pStyle w:val="Doc-text2"/>
      </w:pPr>
    </w:p>
    <w:p w14:paraId="63239836" w14:textId="77777777" w:rsidR="00782D3E" w:rsidRPr="00CE3314" w:rsidRDefault="00782D3E" w:rsidP="00782D3E">
      <w:pPr>
        <w:pStyle w:val="Doc-text2"/>
        <w:ind w:left="0" w:firstLine="0"/>
      </w:pPr>
      <w:r w:rsidRPr="00CE3314">
        <w:t>*******************************we are family***************************************</w:t>
      </w:r>
    </w:p>
    <w:p w14:paraId="679348C6" w14:textId="04BCD15B" w:rsidR="00782D3E" w:rsidRPr="00CE3314" w:rsidRDefault="0083230C" w:rsidP="00782D3E">
      <w:pPr>
        <w:pStyle w:val="Doc-title"/>
      </w:pPr>
      <w:hyperlink r:id="rId1419" w:history="1">
        <w:r>
          <w:rPr>
            <w:rStyle w:val="Hyperlink"/>
          </w:rPr>
          <w:t>R2-2100607</w:t>
        </w:r>
      </w:hyperlink>
      <w:r w:rsidR="00782D3E" w:rsidRPr="00CE3314">
        <w:tab/>
        <w:t>Logged MDT Info extension</w:t>
      </w:r>
      <w:r w:rsidR="00782D3E" w:rsidRPr="00CE3314">
        <w:tab/>
        <w:t>Nokia, Nokia Shanghai Bell, Ericsson</w:t>
      </w:r>
      <w:r w:rsidR="00782D3E" w:rsidRPr="00CE3314">
        <w:tab/>
        <w:t>discussion</w:t>
      </w:r>
      <w:r w:rsidR="00782D3E" w:rsidRPr="00CE3314">
        <w:tab/>
        <w:t>Rel-16</w:t>
      </w:r>
      <w:r w:rsidR="00782D3E" w:rsidRPr="00CE3314">
        <w:tab/>
        <w:t>NR_SON_MDT-Core</w:t>
      </w:r>
    </w:p>
    <w:p w14:paraId="185BC91F" w14:textId="77777777" w:rsidR="00782D3E" w:rsidRPr="00CE3314" w:rsidRDefault="00782D3E" w:rsidP="00782D3E">
      <w:pPr>
        <w:pStyle w:val="Doc-text2"/>
      </w:pPr>
      <w:r w:rsidRPr="00CE3314">
        <w:t>=&gt;</w:t>
      </w:r>
      <w:r w:rsidRPr="00CE3314">
        <w:tab/>
        <w:t>Noted</w:t>
      </w:r>
    </w:p>
    <w:p w14:paraId="143F610A" w14:textId="6A715651" w:rsidR="00782D3E" w:rsidRPr="00CE3314" w:rsidRDefault="0083230C" w:rsidP="00782D3E">
      <w:pPr>
        <w:pStyle w:val="Doc-title"/>
      </w:pPr>
      <w:hyperlink r:id="rId1420" w:history="1">
        <w:r>
          <w:rPr>
            <w:rStyle w:val="Hyperlink"/>
          </w:rPr>
          <w:t>R2-2100608</w:t>
        </w:r>
      </w:hyperlink>
      <w:r w:rsidR="00782D3E" w:rsidRPr="00CE3314">
        <w:tab/>
        <w:t>Logged MDT Info extendibility (Solution 1)</w:t>
      </w:r>
      <w:r w:rsidR="00782D3E" w:rsidRPr="00CE3314">
        <w:tab/>
        <w:t>Nokia, Nokia Shanghai Bell</w:t>
      </w:r>
      <w:r w:rsidR="00782D3E" w:rsidRPr="00CE3314">
        <w:tab/>
        <w:t>CR</w:t>
      </w:r>
      <w:r w:rsidR="00782D3E" w:rsidRPr="00CE3314">
        <w:tab/>
        <w:t>Rel-16</w:t>
      </w:r>
      <w:r w:rsidR="00782D3E" w:rsidRPr="00CE3314">
        <w:tab/>
        <w:t>38.331</w:t>
      </w:r>
      <w:r w:rsidR="00782D3E" w:rsidRPr="00CE3314">
        <w:tab/>
        <w:t>16.3.1</w:t>
      </w:r>
      <w:r w:rsidR="00782D3E" w:rsidRPr="00CE3314">
        <w:tab/>
        <w:t>2341</w:t>
      </w:r>
      <w:r w:rsidR="00782D3E" w:rsidRPr="00CE3314">
        <w:tab/>
        <w:t>-</w:t>
      </w:r>
      <w:r w:rsidR="00782D3E" w:rsidRPr="00CE3314">
        <w:tab/>
        <w:t>F</w:t>
      </w:r>
      <w:r w:rsidR="00782D3E" w:rsidRPr="00CE3314">
        <w:tab/>
        <w:t>NR_SON_MDT-Core</w:t>
      </w:r>
    </w:p>
    <w:p w14:paraId="5E7A67A4" w14:textId="77777777" w:rsidR="00782D3E" w:rsidRPr="00CE3314" w:rsidRDefault="00782D3E" w:rsidP="00782D3E">
      <w:pPr>
        <w:pStyle w:val="Doc-text2"/>
      </w:pPr>
      <w:r w:rsidRPr="00CE3314">
        <w:t>=&gt;</w:t>
      </w:r>
      <w:r w:rsidRPr="00CE3314">
        <w:tab/>
        <w:t>Will be CB on next Friday session.</w:t>
      </w:r>
    </w:p>
    <w:p w14:paraId="18E6E276" w14:textId="77777777" w:rsidR="00782D3E" w:rsidRPr="00CE3314" w:rsidRDefault="00782D3E" w:rsidP="00782D3E">
      <w:pPr>
        <w:pStyle w:val="Doc-text2"/>
      </w:pPr>
      <w:r w:rsidRPr="00CE3314">
        <w:t>=&gt;</w:t>
      </w:r>
      <w:r w:rsidRPr="00CE3314">
        <w:tab/>
        <w:t>Will be merged into the NBC CR.</w:t>
      </w:r>
    </w:p>
    <w:p w14:paraId="6C8A8136" w14:textId="4057E35B" w:rsidR="00782D3E" w:rsidRPr="00CE3314" w:rsidRDefault="0083230C" w:rsidP="00782D3E">
      <w:pPr>
        <w:pStyle w:val="Doc-title"/>
      </w:pPr>
      <w:hyperlink r:id="rId1421" w:history="1">
        <w:r>
          <w:rPr>
            <w:rStyle w:val="Hyperlink"/>
          </w:rPr>
          <w:t>R2-2100609</w:t>
        </w:r>
      </w:hyperlink>
      <w:r w:rsidR="00782D3E" w:rsidRPr="00CE3314">
        <w:tab/>
        <w:t>Logged MDT Info extendibility (Solution 3)</w:t>
      </w:r>
      <w:r w:rsidR="00782D3E" w:rsidRPr="00CE3314">
        <w:tab/>
        <w:t>Nokia, Nokia Shanghai Bell</w:t>
      </w:r>
      <w:r w:rsidR="00782D3E" w:rsidRPr="00CE3314">
        <w:tab/>
        <w:t>CR</w:t>
      </w:r>
      <w:r w:rsidR="00782D3E" w:rsidRPr="00CE3314">
        <w:tab/>
        <w:t>Rel-16</w:t>
      </w:r>
      <w:r w:rsidR="00782D3E" w:rsidRPr="00CE3314">
        <w:tab/>
        <w:t>38.331</w:t>
      </w:r>
      <w:r w:rsidR="00782D3E" w:rsidRPr="00CE3314">
        <w:tab/>
        <w:t>16.3.1</w:t>
      </w:r>
      <w:r w:rsidR="00782D3E" w:rsidRPr="00CE3314">
        <w:tab/>
        <w:t>2342</w:t>
      </w:r>
      <w:r w:rsidR="00782D3E" w:rsidRPr="00CE3314">
        <w:tab/>
        <w:t>-</w:t>
      </w:r>
      <w:r w:rsidR="00782D3E" w:rsidRPr="00CE3314">
        <w:tab/>
        <w:t>F</w:t>
      </w:r>
      <w:r w:rsidR="00782D3E" w:rsidRPr="00CE3314">
        <w:tab/>
        <w:t>NR_SON_MDT-Core</w:t>
      </w:r>
    </w:p>
    <w:p w14:paraId="188BE53D" w14:textId="77777777" w:rsidR="00782D3E" w:rsidRPr="00CE3314" w:rsidRDefault="00782D3E" w:rsidP="00782D3E">
      <w:pPr>
        <w:pStyle w:val="Doc-text2"/>
      </w:pPr>
      <w:r w:rsidRPr="00CE3314">
        <w:t>=&gt;</w:t>
      </w:r>
      <w:r w:rsidRPr="00CE3314">
        <w:tab/>
        <w:t>Not pursued</w:t>
      </w:r>
    </w:p>
    <w:p w14:paraId="49E608EF" w14:textId="5F4C7A9B" w:rsidR="00782D3E" w:rsidRPr="00CE3314" w:rsidRDefault="0083230C" w:rsidP="00782D3E">
      <w:pPr>
        <w:pStyle w:val="Doc-title"/>
      </w:pPr>
      <w:hyperlink r:id="rId1422" w:history="1">
        <w:r>
          <w:rPr>
            <w:rStyle w:val="Hyperlink"/>
          </w:rPr>
          <w:t>R2-2100610</w:t>
        </w:r>
      </w:hyperlink>
      <w:r w:rsidR="00782D3E" w:rsidRPr="00CE3314">
        <w:tab/>
        <w:t>Logged MDT Info extendibility (Solution 4)</w:t>
      </w:r>
      <w:r w:rsidR="00782D3E" w:rsidRPr="00CE3314">
        <w:tab/>
        <w:t>Nokia, Nokia Shanghai Bell</w:t>
      </w:r>
      <w:r w:rsidR="00782D3E" w:rsidRPr="00CE3314">
        <w:tab/>
        <w:t>CR</w:t>
      </w:r>
      <w:r w:rsidR="00782D3E" w:rsidRPr="00CE3314">
        <w:tab/>
        <w:t>Rel-16</w:t>
      </w:r>
      <w:r w:rsidR="00782D3E" w:rsidRPr="00CE3314">
        <w:tab/>
        <w:t>38.331</w:t>
      </w:r>
      <w:r w:rsidR="00782D3E" w:rsidRPr="00CE3314">
        <w:tab/>
        <w:t>16.3.1</w:t>
      </w:r>
      <w:r w:rsidR="00782D3E" w:rsidRPr="00CE3314">
        <w:tab/>
        <w:t>2343</w:t>
      </w:r>
      <w:r w:rsidR="00782D3E" w:rsidRPr="00CE3314">
        <w:tab/>
        <w:t>-</w:t>
      </w:r>
      <w:r w:rsidR="00782D3E" w:rsidRPr="00CE3314">
        <w:tab/>
        <w:t>F</w:t>
      </w:r>
      <w:r w:rsidR="00782D3E" w:rsidRPr="00CE3314">
        <w:tab/>
        <w:t>NR_SON_MDT-Core</w:t>
      </w:r>
    </w:p>
    <w:p w14:paraId="18F1A65F" w14:textId="77777777" w:rsidR="00782D3E" w:rsidRPr="00CE3314" w:rsidRDefault="00782D3E" w:rsidP="00782D3E">
      <w:pPr>
        <w:pStyle w:val="Doc-text2"/>
      </w:pPr>
      <w:r w:rsidRPr="00CE3314">
        <w:t>=&gt;</w:t>
      </w:r>
      <w:r w:rsidRPr="00CE3314">
        <w:tab/>
        <w:t>not pursued</w:t>
      </w:r>
    </w:p>
    <w:p w14:paraId="0988536C" w14:textId="77777777" w:rsidR="00782D3E" w:rsidRPr="00CE3314" w:rsidRDefault="00782D3E" w:rsidP="00782D3E">
      <w:pPr>
        <w:pStyle w:val="Doc-text2"/>
        <w:ind w:left="0" w:firstLine="0"/>
      </w:pPr>
      <w:r w:rsidRPr="00CE3314">
        <w:t>*********************************************************************************</w:t>
      </w:r>
    </w:p>
    <w:p w14:paraId="4DF4FF98" w14:textId="418C77BD" w:rsidR="00782D3E" w:rsidRPr="00CE3314" w:rsidRDefault="0083230C" w:rsidP="00782D3E">
      <w:pPr>
        <w:pStyle w:val="Doc-title"/>
      </w:pPr>
      <w:hyperlink r:id="rId1423" w:history="1">
        <w:r>
          <w:rPr>
            <w:rStyle w:val="Hyperlink"/>
          </w:rPr>
          <w:t>R2-2100695</w:t>
        </w:r>
      </w:hyperlink>
      <w:r w:rsidR="00782D3E" w:rsidRPr="00CE3314">
        <w:tab/>
        <w:t>Miscellaneous corrections to TS 38.331 on SON and MDT</w:t>
      </w:r>
      <w:r w:rsidR="00782D3E" w:rsidRPr="00CE3314">
        <w:tab/>
        <w:t>vivo</w:t>
      </w:r>
      <w:r w:rsidR="00782D3E" w:rsidRPr="00CE3314">
        <w:tab/>
        <w:t>CR</w:t>
      </w:r>
      <w:r w:rsidR="00782D3E" w:rsidRPr="00CE3314">
        <w:tab/>
        <w:t>Rel-16</w:t>
      </w:r>
      <w:r w:rsidR="00782D3E" w:rsidRPr="00CE3314">
        <w:tab/>
        <w:t>38.331</w:t>
      </w:r>
      <w:r w:rsidR="00782D3E" w:rsidRPr="00CE3314">
        <w:tab/>
        <w:t>16.3.1</w:t>
      </w:r>
      <w:r w:rsidR="00782D3E" w:rsidRPr="00CE3314">
        <w:tab/>
        <w:t>2347</w:t>
      </w:r>
      <w:r w:rsidR="00782D3E" w:rsidRPr="00CE3314">
        <w:tab/>
        <w:t>-</w:t>
      </w:r>
      <w:r w:rsidR="00782D3E" w:rsidRPr="00CE3314">
        <w:tab/>
        <w:t>F</w:t>
      </w:r>
      <w:r w:rsidR="00782D3E" w:rsidRPr="00CE3314">
        <w:tab/>
        <w:t>NR_SON_MDT-Core</w:t>
      </w:r>
    </w:p>
    <w:p w14:paraId="4AFE4E3F" w14:textId="77777777" w:rsidR="00782D3E" w:rsidRPr="00CE3314" w:rsidRDefault="00782D3E" w:rsidP="00782D3E">
      <w:pPr>
        <w:pStyle w:val="Doc-text2"/>
      </w:pPr>
      <w:r w:rsidRPr="00CE3314">
        <w:t>=&gt;</w:t>
      </w:r>
      <w:r w:rsidRPr="00CE3314">
        <w:tab/>
        <w:t>The first, second and third changes are not pursued.</w:t>
      </w:r>
    </w:p>
    <w:p w14:paraId="190CB389" w14:textId="77777777" w:rsidR="00782D3E" w:rsidRPr="00CE3314" w:rsidRDefault="00782D3E" w:rsidP="00782D3E">
      <w:pPr>
        <w:pStyle w:val="Doc-text2"/>
      </w:pPr>
      <w:r w:rsidRPr="00CE3314">
        <w:lastRenderedPageBreak/>
        <w:t>=&gt;</w:t>
      </w:r>
      <w:r w:rsidRPr="00CE3314">
        <w:tab/>
        <w:t>The last change is agreed and will be merged into 803.</w:t>
      </w:r>
    </w:p>
    <w:p w14:paraId="175050C9" w14:textId="7AD92AD8" w:rsidR="00782D3E" w:rsidRPr="00CE3314" w:rsidRDefault="0083230C" w:rsidP="00782D3E">
      <w:pPr>
        <w:pStyle w:val="Doc-title"/>
      </w:pPr>
      <w:hyperlink r:id="rId1424" w:history="1">
        <w:r>
          <w:rPr>
            <w:rStyle w:val="Hyperlink"/>
          </w:rPr>
          <w:t>R2-2100860</w:t>
        </w:r>
      </w:hyperlink>
      <w:r w:rsidR="00782D3E" w:rsidRPr="00CE3314">
        <w:tab/>
        <w:t>Correction on UE check of NW configuration of obtaining location information</w:t>
      </w:r>
      <w:r w:rsidR="00782D3E" w:rsidRPr="00CE3314">
        <w:tab/>
        <w:t>Apple, Qualcomm</w:t>
      </w:r>
      <w:r w:rsidR="00782D3E" w:rsidRPr="00CE3314">
        <w:tab/>
        <w:t>CR</w:t>
      </w:r>
      <w:r w:rsidR="00782D3E" w:rsidRPr="00CE3314">
        <w:tab/>
        <w:t>Rel-16</w:t>
      </w:r>
      <w:r w:rsidR="00782D3E" w:rsidRPr="00CE3314">
        <w:tab/>
        <w:t>38.331</w:t>
      </w:r>
      <w:r w:rsidR="00782D3E" w:rsidRPr="00CE3314">
        <w:tab/>
        <w:t>16.3.1</w:t>
      </w:r>
      <w:r w:rsidR="00782D3E" w:rsidRPr="00CE3314">
        <w:tab/>
        <w:t>2359</w:t>
      </w:r>
      <w:r w:rsidR="00782D3E" w:rsidRPr="00CE3314">
        <w:tab/>
        <w:t>-</w:t>
      </w:r>
      <w:r w:rsidR="00782D3E" w:rsidRPr="00CE3314">
        <w:tab/>
        <w:t>F</w:t>
      </w:r>
      <w:r w:rsidR="00782D3E" w:rsidRPr="00CE3314">
        <w:tab/>
        <w:t>NR_SON_MDT-Core</w:t>
      </w:r>
    </w:p>
    <w:p w14:paraId="7F37E377" w14:textId="77777777" w:rsidR="00782D3E" w:rsidRPr="00CE3314" w:rsidRDefault="00782D3E" w:rsidP="00782D3E">
      <w:pPr>
        <w:pStyle w:val="Doc-text2"/>
      </w:pPr>
      <w:r w:rsidRPr="00CE3314">
        <w:t>=&gt;</w:t>
      </w:r>
      <w:r w:rsidRPr="00CE3314">
        <w:tab/>
        <w:t>The second change is agreed and will merged in 803.</w:t>
      </w:r>
    </w:p>
    <w:p w14:paraId="1E1E5221" w14:textId="77777777" w:rsidR="00782D3E" w:rsidRPr="00CE3314" w:rsidRDefault="00782D3E" w:rsidP="00782D3E">
      <w:pPr>
        <w:pStyle w:val="Doc-text2"/>
      </w:pPr>
      <w:r w:rsidRPr="00CE3314">
        <w:t>=&gt;</w:t>
      </w:r>
      <w:r w:rsidRPr="00CE3314">
        <w:tab/>
        <w:t>The first change is not pursued.</w:t>
      </w:r>
    </w:p>
    <w:p w14:paraId="0C41863F" w14:textId="29BDBD84" w:rsidR="00782D3E" w:rsidRPr="00CE3314" w:rsidRDefault="0083230C" w:rsidP="00782D3E">
      <w:pPr>
        <w:pStyle w:val="Doc-title"/>
      </w:pPr>
      <w:hyperlink r:id="rId1425" w:history="1">
        <w:r>
          <w:rPr>
            <w:rStyle w:val="Hyperlink"/>
          </w:rPr>
          <w:t>R2-2100873</w:t>
        </w:r>
      </w:hyperlink>
      <w:r w:rsidR="00782D3E" w:rsidRPr="00CE3314">
        <w:tab/>
        <w:t>Cleanup on miscellaneous issues in SON/MDT</w:t>
      </w:r>
      <w:r w:rsidR="00782D3E" w:rsidRPr="00CE3314">
        <w:tab/>
        <w:t>Apple</w:t>
      </w:r>
      <w:r w:rsidR="00782D3E" w:rsidRPr="00CE3314">
        <w:tab/>
        <w:t>CR</w:t>
      </w:r>
      <w:r w:rsidR="00782D3E" w:rsidRPr="00CE3314">
        <w:tab/>
        <w:t>Rel-16</w:t>
      </w:r>
      <w:r w:rsidR="00782D3E" w:rsidRPr="00CE3314">
        <w:tab/>
        <w:t>38.331</w:t>
      </w:r>
      <w:r w:rsidR="00782D3E" w:rsidRPr="00CE3314">
        <w:tab/>
        <w:t>16.3.1</w:t>
      </w:r>
      <w:r w:rsidR="00782D3E" w:rsidRPr="00CE3314">
        <w:tab/>
        <w:t>2362</w:t>
      </w:r>
      <w:r w:rsidR="00782D3E" w:rsidRPr="00CE3314">
        <w:tab/>
        <w:t>-</w:t>
      </w:r>
      <w:r w:rsidR="00782D3E" w:rsidRPr="00CE3314">
        <w:tab/>
        <w:t>F</w:t>
      </w:r>
      <w:r w:rsidR="00782D3E" w:rsidRPr="00CE3314">
        <w:tab/>
        <w:t>NR_SON_MDT-Core</w:t>
      </w:r>
    </w:p>
    <w:p w14:paraId="48C7D296" w14:textId="77777777" w:rsidR="00782D3E" w:rsidRPr="00CE3314" w:rsidRDefault="00782D3E" w:rsidP="00782D3E">
      <w:pPr>
        <w:pStyle w:val="Doc-text2"/>
      </w:pPr>
      <w:r w:rsidRPr="00CE3314">
        <w:t>=&gt;</w:t>
      </w:r>
      <w:r w:rsidRPr="00CE3314">
        <w:tab/>
        <w:t>Treated in email discussion 808</w:t>
      </w:r>
    </w:p>
    <w:p w14:paraId="34E6AB12" w14:textId="446225C4" w:rsidR="00782D3E" w:rsidRPr="00CE3314" w:rsidRDefault="0083230C" w:rsidP="00782D3E">
      <w:pPr>
        <w:pStyle w:val="Doc-title"/>
      </w:pPr>
      <w:hyperlink r:id="rId1426" w:history="1">
        <w:r>
          <w:rPr>
            <w:rStyle w:val="Hyperlink"/>
          </w:rPr>
          <w:t>R2-2101420</w:t>
        </w:r>
      </w:hyperlink>
      <w:r w:rsidR="00782D3E" w:rsidRPr="00CE3314">
        <w:tab/>
        <w:t>ON RA Report extension possibilities</w:t>
      </w:r>
      <w:r w:rsidR="00782D3E" w:rsidRPr="00CE3314">
        <w:tab/>
        <w:t>Ericsson, Nokia, Nokia Shanghai Bell</w:t>
      </w:r>
      <w:r w:rsidR="00782D3E" w:rsidRPr="00CE3314">
        <w:tab/>
        <w:t>discussion</w:t>
      </w:r>
    </w:p>
    <w:p w14:paraId="103D9E92" w14:textId="77777777" w:rsidR="00782D3E" w:rsidRPr="00CE3314" w:rsidRDefault="00782D3E" w:rsidP="00782D3E">
      <w:pPr>
        <w:pStyle w:val="Doc-text2"/>
      </w:pPr>
      <w:r w:rsidRPr="00CE3314">
        <w:t>=&gt;</w:t>
      </w:r>
      <w:r w:rsidRPr="00CE3314">
        <w:tab/>
        <w:t>Treated in email discussion 808</w:t>
      </w:r>
    </w:p>
    <w:p w14:paraId="26F8F007" w14:textId="148E66EA" w:rsidR="00782D3E" w:rsidRPr="00CE3314" w:rsidRDefault="0083230C" w:rsidP="00782D3E">
      <w:pPr>
        <w:pStyle w:val="Doc-title"/>
      </w:pPr>
      <w:hyperlink r:id="rId1427" w:history="1">
        <w:r>
          <w:rPr>
            <w:rStyle w:val="Hyperlink"/>
          </w:rPr>
          <w:t>R2-2101421</w:t>
        </w:r>
      </w:hyperlink>
      <w:r w:rsidR="00782D3E" w:rsidRPr="00CE3314">
        <w:tab/>
        <w:t>On the lack measResultServingCell availability in Any Cell Selection state</w:t>
      </w:r>
      <w:r w:rsidR="00782D3E" w:rsidRPr="00CE3314">
        <w:tab/>
        <w:t>Ericsson</w:t>
      </w:r>
      <w:r w:rsidR="00782D3E" w:rsidRPr="00CE3314">
        <w:tab/>
        <w:t>discussion</w:t>
      </w:r>
    </w:p>
    <w:p w14:paraId="371CFDBB" w14:textId="77777777" w:rsidR="00782D3E" w:rsidRPr="00CE3314" w:rsidRDefault="00782D3E" w:rsidP="00782D3E">
      <w:pPr>
        <w:pStyle w:val="Doc-text2"/>
      </w:pPr>
      <w:r w:rsidRPr="00CE3314">
        <w:t>=&gt;</w:t>
      </w:r>
      <w:r w:rsidRPr="00CE3314">
        <w:tab/>
        <w:t>Treated in email discussion 808</w:t>
      </w:r>
    </w:p>
    <w:p w14:paraId="6E3EC9D2" w14:textId="64E5AB1E" w:rsidR="00782D3E" w:rsidRPr="00CE3314" w:rsidRDefault="0083230C" w:rsidP="00782D3E">
      <w:pPr>
        <w:pStyle w:val="Doc-title"/>
      </w:pPr>
      <w:hyperlink r:id="rId1428" w:history="1">
        <w:r>
          <w:rPr>
            <w:rStyle w:val="Hyperlink"/>
          </w:rPr>
          <w:t>R2-2101425</w:t>
        </w:r>
      </w:hyperlink>
      <w:r w:rsidR="00782D3E" w:rsidRPr="00CE3314">
        <w:tab/>
        <w:t>On WLAN-BT-sensor configration related</w:t>
      </w:r>
      <w:r w:rsidR="00782D3E" w:rsidRPr="00CE3314">
        <w:tab/>
        <w:t>Ericsson</w:t>
      </w:r>
      <w:r w:rsidR="00782D3E" w:rsidRPr="00CE3314">
        <w:tab/>
        <w:t>CR</w:t>
      </w:r>
      <w:r w:rsidR="00782D3E" w:rsidRPr="00CE3314">
        <w:tab/>
        <w:t>Rel-16</w:t>
      </w:r>
      <w:r w:rsidR="00782D3E" w:rsidRPr="00CE3314">
        <w:tab/>
        <w:t>38.331</w:t>
      </w:r>
      <w:r w:rsidR="00782D3E" w:rsidRPr="00CE3314">
        <w:tab/>
        <w:t>16.3.1</w:t>
      </w:r>
      <w:r w:rsidR="00782D3E" w:rsidRPr="00CE3314">
        <w:tab/>
        <w:t>2412</w:t>
      </w:r>
      <w:r w:rsidR="00782D3E" w:rsidRPr="00CE3314">
        <w:tab/>
        <w:t>-</w:t>
      </w:r>
      <w:r w:rsidR="00782D3E" w:rsidRPr="00CE3314">
        <w:tab/>
        <w:t>F</w:t>
      </w:r>
      <w:r w:rsidR="00782D3E" w:rsidRPr="00CE3314">
        <w:tab/>
        <w:t>NR_SON_MDT-Core</w:t>
      </w:r>
    </w:p>
    <w:p w14:paraId="79D163CA" w14:textId="77777777" w:rsidR="00782D3E" w:rsidRPr="00CE3314" w:rsidRDefault="00782D3E" w:rsidP="00782D3E">
      <w:pPr>
        <w:pStyle w:val="Doc-text2"/>
      </w:pPr>
      <w:r w:rsidRPr="00CE3314">
        <w:t>=&gt;</w:t>
      </w:r>
      <w:r w:rsidRPr="00CE3314">
        <w:tab/>
        <w:t>Treated in email discussion 808</w:t>
      </w:r>
    </w:p>
    <w:p w14:paraId="70EE28CD" w14:textId="01AF9E46" w:rsidR="00782D3E" w:rsidRPr="00CE3314" w:rsidRDefault="0083230C" w:rsidP="00782D3E">
      <w:pPr>
        <w:pStyle w:val="Doc-title"/>
      </w:pPr>
      <w:hyperlink r:id="rId1429" w:history="1">
        <w:r>
          <w:rPr>
            <w:rStyle w:val="Hyperlink"/>
          </w:rPr>
          <w:t>R2-2101943</w:t>
        </w:r>
      </w:hyperlink>
      <w:r w:rsidR="00782D3E" w:rsidRPr="00CE3314">
        <w:tab/>
        <w:t>Clarification on location configuration in MDT</w:t>
      </w:r>
      <w:r w:rsidR="00782D3E" w:rsidRPr="00CE3314">
        <w:tab/>
        <w:t>ZTE Corporation, Sanechips</w:t>
      </w:r>
      <w:r w:rsidR="00782D3E" w:rsidRPr="00CE3314">
        <w:tab/>
        <w:t>discussion</w:t>
      </w:r>
      <w:r w:rsidR="00782D3E" w:rsidRPr="00CE3314">
        <w:tab/>
        <w:t>Rel-16</w:t>
      </w:r>
    </w:p>
    <w:p w14:paraId="7BA03A61" w14:textId="38D68B44" w:rsidR="00782D3E" w:rsidRPr="00CE3314" w:rsidRDefault="00782D3E" w:rsidP="00782D3E">
      <w:pPr>
        <w:pStyle w:val="Doc-text2"/>
      </w:pPr>
      <w:r w:rsidRPr="00CE3314">
        <w:t>=&gt;</w:t>
      </w:r>
      <w:r w:rsidRPr="00CE3314">
        <w:tab/>
        <w:t>Treated in email discussion 808</w:t>
      </w:r>
    </w:p>
    <w:p w14:paraId="19A97D42" w14:textId="77777777" w:rsidR="00782D3E" w:rsidRPr="00CE3314" w:rsidRDefault="00782D3E" w:rsidP="00782D3E">
      <w:pPr>
        <w:pStyle w:val="Doc-text2"/>
      </w:pPr>
    </w:p>
    <w:p w14:paraId="4CEC8975" w14:textId="77777777" w:rsidR="00782D3E" w:rsidRPr="00CE3314" w:rsidRDefault="00782D3E" w:rsidP="00782D3E">
      <w:pPr>
        <w:pStyle w:val="Doc-text2"/>
        <w:ind w:left="0" w:firstLine="0"/>
      </w:pPr>
      <w:r w:rsidRPr="00CE3314">
        <w:t>Editorial ones:</w:t>
      </w:r>
    </w:p>
    <w:p w14:paraId="29622ED6" w14:textId="3B00DAA8" w:rsidR="00782D3E" w:rsidRPr="00CE3314" w:rsidRDefault="0083230C" w:rsidP="00782D3E">
      <w:pPr>
        <w:pStyle w:val="Doc-title"/>
      </w:pPr>
      <w:hyperlink r:id="rId1430" w:history="1">
        <w:r>
          <w:rPr>
            <w:rStyle w:val="Hyperlink"/>
          </w:rPr>
          <w:t>R2-2100186</w:t>
        </w:r>
      </w:hyperlink>
      <w:r w:rsidR="00782D3E" w:rsidRPr="00CE3314">
        <w:tab/>
        <w:t>Miscellaneous Corrections for SON and MDT in 36.331</w:t>
      </w:r>
      <w:r w:rsidR="00782D3E" w:rsidRPr="00CE3314">
        <w:tab/>
        <w:t>CATT</w:t>
      </w:r>
      <w:r w:rsidR="00782D3E" w:rsidRPr="00CE3314">
        <w:tab/>
        <w:t>CR</w:t>
      </w:r>
      <w:r w:rsidR="00782D3E" w:rsidRPr="00CE3314">
        <w:tab/>
        <w:t>Rel-16</w:t>
      </w:r>
      <w:r w:rsidR="00782D3E" w:rsidRPr="00CE3314">
        <w:tab/>
        <w:t>36.331</w:t>
      </w:r>
      <w:r w:rsidR="00782D3E" w:rsidRPr="00CE3314">
        <w:tab/>
        <w:t>16.3.0</w:t>
      </w:r>
      <w:r w:rsidR="00782D3E" w:rsidRPr="00CE3314">
        <w:tab/>
        <w:t>4545</w:t>
      </w:r>
      <w:r w:rsidR="00782D3E" w:rsidRPr="00CE3314">
        <w:tab/>
        <w:t>-</w:t>
      </w:r>
      <w:r w:rsidR="00782D3E" w:rsidRPr="00CE3314">
        <w:tab/>
        <w:t>F</w:t>
      </w:r>
      <w:r w:rsidR="00782D3E" w:rsidRPr="00CE3314">
        <w:tab/>
        <w:t>NR_SON_MDT-Core</w:t>
      </w:r>
    </w:p>
    <w:p w14:paraId="36AB9FB5" w14:textId="77777777" w:rsidR="00782D3E" w:rsidRPr="00CE3314" w:rsidRDefault="00782D3E" w:rsidP="00782D3E">
      <w:pPr>
        <w:pStyle w:val="Doc-text2"/>
      </w:pPr>
      <w:r w:rsidRPr="00CE3314">
        <w:t>=&gt;</w:t>
      </w:r>
      <w:r w:rsidRPr="00CE3314">
        <w:tab/>
        <w:t>Treated in email discussion 803</w:t>
      </w:r>
    </w:p>
    <w:p w14:paraId="711AC608" w14:textId="77453018" w:rsidR="00782D3E" w:rsidRPr="00CE3314" w:rsidRDefault="0083230C" w:rsidP="00782D3E">
      <w:pPr>
        <w:pStyle w:val="Doc-title"/>
      </w:pPr>
      <w:hyperlink r:id="rId1431" w:history="1">
        <w:r>
          <w:rPr>
            <w:rStyle w:val="Hyperlink"/>
          </w:rPr>
          <w:t>R2-2100188</w:t>
        </w:r>
      </w:hyperlink>
      <w:r w:rsidR="00782D3E" w:rsidRPr="00CE3314">
        <w:tab/>
        <w:t>Miscellaneous Corrections for SON and MDT in 38.331</w:t>
      </w:r>
      <w:r w:rsidR="00782D3E" w:rsidRPr="00CE3314">
        <w:tab/>
        <w:t>CATT</w:t>
      </w:r>
      <w:r w:rsidR="00782D3E" w:rsidRPr="00CE3314">
        <w:tab/>
        <w:t>CR</w:t>
      </w:r>
      <w:r w:rsidR="00782D3E" w:rsidRPr="00CE3314">
        <w:tab/>
        <w:t>Rel-16</w:t>
      </w:r>
      <w:r w:rsidR="00782D3E" w:rsidRPr="00CE3314">
        <w:tab/>
        <w:t>38.331</w:t>
      </w:r>
      <w:r w:rsidR="00782D3E" w:rsidRPr="00CE3314">
        <w:tab/>
        <w:t>16.3.1</w:t>
      </w:r>
      <w:r w:rsidR="00782D3E" w:rsidRPr="00CE3314">
        <w:tab/>
        <w:t>2310</w:t>
      </w:r>
      <w:r w:rsidR="00782D3E" w:rsidRPr="00CE3314">
        <w:tab/>
        <w:t>-</w:t>
      </w:r>
      <w:r w:rsidR="00782D3E" w:rsidRPr="00CE3314">
        <w:tab/>
        <w:t>F</w:t>
      </w:r>
      <w:r w:rsidR="00782D3E" w:rsidRPr="00CE3314">
        <w:tab/>
        <w:t>NR_SON_MDT-Core</w:t>
      </w:r>
    </w:p>
    <w:p w14:paraId="2B2C1499" w14:textId="77777777" w:rsidR="00782D3E" w:rsidRPr="00CE3314" w:rsidRDefault="00782D3E" w:rsidP="00782D3E">
      <w:pPr>
        <w:pStyle w:val="Doc-text2"/>
      </w:pPr>
      <w:r w:rsidRPr="00CE3314">
        <w:t>=&gt;</w:t>
      </w:r>
      <w:r w:rsidRPr="00CE3314">
        <w:tab/>
        <w:t>Treated in email discussion 803</w:t>
      </w:r>
    </w:p>
    <w:p w14:paraId="551EF671" w14:textId="1D4ED93A" w:rsidR="00782D3E" w:rsidRPr="00CE3314" w:rsidRDefault="0083230C" w:rsidP="00782D3E">
      <w:pPr>
        <w:pStyle w:val="Doc-title"/>
      </w:pPr>
      <w:hyperlink r:id="rId1432" w:history="1">
        <w:r>
          <w:rPr>
            <w:rStyle w:val="Hyperlink"/>
          </w:rPr>
          <w:t>R2-2100190</w:t>
        </w:r>
      </w:hyperlink>
      <w:r w:rsidR="00782D3E" w:rsidRPr="00CE3314">
        <w:tab/>
        <w:t>Correction on RLF Report for Re-connection</w:t>
      </w:r>
      <w:r w:rsidR="00782D3E" w:rsidRPr="00CE3314">
        <w:tab/>
        <w:t>CATT</w:t>
      </w:r>
      <w:r w:rsidR="00782D3E" w:rsidRPr="00CE3314">
        <w:tab/>
        <w:t>CR</w:t>
      </w:r>
      <w:r w:rsidR="00782D3E" w:rsidRPr="00CE3314">
        <w:tab/>
        <w:t>Rel-16</w:t>
      </w:r>
      <w:r w:rsidR="00782D3E" w:rsidRPr="00CE3314">
        <w:tab/>
        <w:t>38.331</w:t>
      </w:r>
      <w:r w:rsidR="00782D3E" w:rsidRPr="00CE3314">
        <w:tab/>
        <w:t>16.3.1</w:t>
      </w:r>
      <w:r w:rsidR="00782D3E" w:rsidRPr="00CE3314">
        <w:tab/>
        <w:t>2311</w:t>
      </w:r>
      <w:r w:rsidR="00782D3E" w:rsidRPr="00CE3314">
        <w:tab/>
        <w:t>-</w:t>
      </w:r>
      <w:r w:rsidR="00782D3E" w:rsidRPr="00CE3314">
        <w:tab/>
        <w:t>F</w:t>
      </w:r>
      <w:r w:rsidR="00782D3E" w:rsidRPr="00CE3314">
        <w:tab/>
        <w:t>NR_SON_MDT-Core</w:t>
      </w:r>
    </w:p>
    <w:p w14:paraId="1FE1241F" w14:textId="77777777" w:rsidR="00782D3E" w:rsidRPr="00CE3314" w:rsidRDefault="00782D3E" w:rsidP="00782D3E">
      <w:pPr>
        <w:pStyle w:val="Doc-text2"/>
      </w:pPr>
      <w:r w:rsidRPr="00CE3314">
        <w:t>=&gt;</w:t>
      </w:r>
      <w:r w:rsidRPr="00CE3314">
        <w:tab/>
        <w:t>Treated in email discussion 803</w:t>
      </w:r>
    </w:p>
    <w:p w14:paraId="1B336F4A" w14:textId="6FE08619" w:rsidR="00782D3E" w:rsidRPr="00CE3314" w:rsidRDefault="0083230C" w:rsidP="00782D3E">
      <w:pPr>
        <w:pStyle w:val="Doc-title"/>
      </w:pPr>
      <w:hyperlink r:id="rId1433" w:history="1">
        <w:r>
          <w:rPr>
            <w:rStyle w:val="Hyperlink"/>
          </w:rPr>
          <w:t>R2-2101847</w:t>
        </w:r>
      </w:hyperlink>
      <w:r w:rsidR="00782D3E" w:rsidRPr="00CE3314">
        <w:tab/>
        <w:t>Corrections for SON&amp;MDT Logging Capability</w:t>
      </w:r>
      <w:r w:rsidR="00782D3E" w:rsidRPr="00CE3314">
        <w:tab/>
        <w:t>OPPO</w:t>
      </w:r>
      <w:r w:rsidR="00782D3E" w:rsidRPr="00CE3314">
        <w:tab/>
        <w:t>CR</w:t>
      </w:r>
      <w:r w:rsidR="00782D3E" w:rsidRPr="00CE3314">
        <w:tab/>
        <w:t>Rel-16</w:t>
      </w:r>
      <w:r w:rsidR="00782D3E" w:rsidRPr="00CE3314">
        <w:tab/>
        <w:t>38.331</w:t>
      </w:r>
      <w:r w:rsidR="00782D3E" w:rsidRPr="00CE3314">
        <w:tab/>
        <w:t>16.3.1</w:t>
      </w:r>
      <w:r w:rsidR="00782D3E" w:rsidRPr="00CE3314">
        <w:tab/>
        <w:t>2443</w:t>
      </w:r>
      <w:r w:rsidR="00782D3E" w:rsidRPr="00CE3314">
        <w:tab/>
        <w:t>-</w:t>
      </w:r>
      <w:r w:rsidR="00782D3E" w:rsidRPr="00CE3314">
        <w:tab/>
        <w:t>F</w:t>
      </w:r>
      <w:r w:rsidR="00782D3E" w:rsidRPr="00CE3314">
        <w:tab/>
        <w:t>NR_SON_MDT-Core</w:t>
      </w:r>
    </w:p>
    <w:p w14:paraId="1F411BF0" w14:textId="77777777" w:rsidR="00782D3E" w:rsidRPr="00CE3314" w:rsidRDefault="00782D3E" w:rsidP="00782D3E">
      <w:pPr>
        <w:pStyle w:val="Doc-text2"/>
      </w:pPr>
      <w:r w:rsidRPr="00CE3314">
        <w:t>=&gt;</w:t>
      </w:r>
      <w:r w:rsidRPr="00CE3314">
        <w:tab/>
        <w:t>Treated in email discussion 803</w:t>
      </w:r>
    </w:p>
    <w:p w14:paraId="1FD9868E" w14:textId="1EC4F9C5" w:rsidR="00782D3E" w:rsidRPr="00CE3314" w:rsidRDefault="0083230C" w:rsidP="00782D3E">
      <w:pPr>
        <w:pStyle w:val="Doc-title"/>
      </w:pPr>
      <w:hyperlink r:id="rId1434" w:history="1">
        <w:r>
          <w:rPr>
            <w:rStyle w:val="Hyperlink"/>
          </w:rPr>
          <w:t>R2-2101848</w:t>
        </w:r>
      </w:hyperlink>
      <w:r w:rsidR="00782D3E" w:rsidRPr="00CE3314">
        <w:tab/>
        <w:t>Miscellaneous Corrections for SON&amp;MDT</w:t>
      </w:r>
      <w:r w:rsidR="00782D3E" w:rsidRPr="00CE3314">
        <w:tab/>
        <w:t>OPPO</w:t>
      </w:r>
      <w:r w:rsidR="00782D3E" w:rsidRPr="00CE3314">
        <w:tab/>
        <w:t>CR</w:t>
      </w:r>
      <w:r w:rsidR="00782D3E" w:rsidRPr="00CE3314">
        <w:tab/>
        <w:t>Rel-16</w:t>
      </w:r>
      <w:r w:rsidR="00782D3E" w:rsidRPr="00CE3314">
        <w:tab/>
        <w:t>38.331</w:t>
      </w:r>
      <w:r w:rsidR="00782D3E" w:rsidRPr="00CE3314">
        <w:tab/>
        <w:t>16.3.1</w:t>
      </w:r>
      <w:r w:rsidR="00782D3E" w:rsidRPr="00CE3314">
        <w:tab/>
        <w:t>2444</w:t>
      </w:r>
      <w:r w:rsidR="00782D3E" w:rsidRPr="00CE3314">
        <w:tab/>
        <w:t>-</w:t>
      </w:r>
      <w:r w:rsidR="00782D3E" w:rsidRPr="00CE3314">
        <w:tab/>
        <w:t>F</w:t>
      </w:r>
      <w:r w:rsidR="00782D3E" w:rsidRPr="00CE3314">
        <w:tab/>
        <w:t>NR_SON_MDT-Core</w:t>
      </w:r>
    </w:p>
    <w:p w14:paraId="770BAA2F" w14:textId="77777777" w:rsidR="00782D3E" w:rsidRPr="00CE3314" w:rsidRDefault="00782D3E" w:rsidP="00782D3E">
      <w:pPr>
        <w:pStyle w:val="Doc-text2"/>
      </w:pPr>
      <w:r w:rsidRPr="00CE3314">
        <w:t>=&gt;</w:t>
      </w:r>
      <w:r w:rsidRPr="00CE3314">
        <w:tab/>
        <w:t>Treated in email discussion 803</w:t>
      </w:r>
    </w:p>
    <w:p w14:paraId="158CBA8C" w14:textId="0F5F14E7" w:rsidR="00782D3E" w:rsidRPr="00CE3314" w:rsidRDefault="0083230C" w:rsidP="00782D3E">
      <w:pPr>
        <w:pStyle w:val="Doc-title"/>
      </w:pPr>
      <w:hyperlink r:id="rId1435" w:history="1">
        <w:r>
          <w:rPr>
            <w:rStyle w:val="Hyperlink"/>
          </w:rPr>
          <w:t>R2-2101938</w:t>
        </w:r>
      </w:hyperlink>
      <w:r w:rsidR="00782D3E" w:rsidRPr="00CE3314">
        <w:tab/>
        <w:t>Corrections for Cross-RAT RLF Report</w:t>
      </w:r>
      <w:r w:rsidR="00782D3E" w:rsidRPr="00CE3314">
        <w:tab/>
        <w:t>OPPO</w:t>
      </w:r>
      <w:r w:rsidR="00782D3E" w:rsidRPr="00CE3314">
        <w:tab/>
        <w:t>CR</w:t>
      </w:r>
      <w:r w:rsidR="00782D3E" w:rsidRPr="00CE3314">
        <w:tab/>
        <w:t>Rel-16</w:t>
      </w:r>
      <w:r w:rsidR="00782D3E" w:rsidRPr="00CE3314">
        <w:tab/>
        <w:t>38.331</w:t>
      </w:r>
      <w:r w:rsidR="00782D3E" w:rsidRPr="00CE3314">
        <w:tab/>
        <w:t>16.3.1</w:t>
      </w:r>
      <w:r w:rsidR="00782D3E" w:rsidRPr="00CE3314">
        <w:tab/>
        <w:t>2454</w:t>
      </w:r>
      <w:r w:rsidR="00782D3E" w:rsidRPr="00CE3314">
        <w:tab/>
        <w:t>-</w:t>
      </w:r>
      <w:r w:rsidR="00782D3E" w:rsidRPr="00CE3314">
        <w:tab/>
        <w:t>F</w:t>
      </w:r>
      <w:r w:rsidR="00782D3E" w:rsidRPr="00CE3314">
        <w:tab/>
        <w:t>NR_SON_MDT-Core</w:t>
      </w:r>
    </w:p>
    <w:p w14:paraId="52DD4EDF" w14:textId="77777777" w:rsidR="00782D3E" w:rsidRPr="00CE3314" w:rsidRDefault="00782D3E" w:rsidP="00782D3E">
      <w:pPr>
        <w:pStyle w:val="Doc-text2"/>
      </w:pPr>
      <w:r w:rsidRPr="00CE3314">
        <w:t>=&gt;</w:t>
      </w:r>
      <w:r w:rsidRPr="00CE3314">
        <w:tab/>
        <w:t>Treated in email discussion 803</w:t>
      </w:r>
    </w:p>
    <w:p w14:paraId="0F279BD4" w14:textId="383D14CC" w:rsidR="00782D3E" w:rsidRPr="00CE3314" w:rsidRDefault="0083230C" w:rsidP="00782D3E">
      <w:pPr>
        <w:pStyle w:val="Doc-title"/>
      </w:pPr>
      <w:hyperlink r:id="rId1436" w:history="1">
        <w:r>
          <w:rPr>
            <w:rStyle w:val="Hyperlink"/>
          </w:rPr>
          <w:t>R2-2101939</w:t>
        </w:r>
      </w:hyperlink>
      <w:r w:rsidR="00782D3E" w:rsidRPr="00CE3314">
        <w:tab/>
        <w:t>Corrections for Sensor</w:t>
      </w:r>
      <w:r w:rsidR="00782D3E" w:rsidRPr="00CE3314">
        <w:tab/>
        <w:t>OPPO</w:t>
      </w:r>
      <w:r w:rsidR="00782D3E" w:rsidRPr="00CE3314">
        <w:tab/>
        <w:t>CR</w:t>
      </w:r>
      <w:r w:rsidR="00782D3E" w:rsidRPr="00CE3314">
        <w:tab/>
        <w:t>Rel-16</w:t>
      </w:r>
      <w:r w:rsidR="00782D3E" w:rsidRPr="00CE3314">
        <w:tab/>
        <w:t>38.331</w:t>
      </w:r>
      <w:r w:rsidR="00782D3E" w:rsidRPr="00CE3314">
        <w:tab/>
        <w:t>16.3.1</w:t>
      </w:r>
      <w:r w:rsidR="00782D3E" w:rsidRPr="00CE3314">
        <w:tab/>
        <w:t>2455</w:t>
      </w:r>
      <w:r w:rsidR="00782D3E" w:rsidRPr="00CE3314">
        <w:tab/>
        <w:t>-</w:t>
      </w:r>
      <w:r w:rsidR="00782D3E" w:rsidRPr="00CE3314">
        <w:tab/>
        <w:t>F</w:t>
      </w:r>
      <w:r w:rsidR="00782D3E" w:rsidRPr="00CE3314">
        <w:tab/>
        <w:t>NR_SON_MDT-Core</w:t>
      </w:r>
    </w:p>
    <w:p w14:paraId="7D91CD2F" w14:textId="77777777" w:rsidR="00782D3E" w:rsidRPr="00CE3314" w:rsidRDefault="00782D3E" w:rsidP="00782D3E">
      <w:pPr>
        <w:pStyle w:val="Doc-text2"/>
      </w:pPr>
      <w:r w:rsidRPr="00CE3314">
        <w:t>=&gt;</w:t>
      </w:r>
      <w:r w:rsidRPr="00CE3314">
        <w:tab/>
        <w:t>Treated in email discussion 803</w:t>
      </w:r>
    </w:p>
    <w:p w14:paraId="5D79749D" w14:textId="77777777" w:rsidR="00782D3E" w:rsidRPr="00CE3314" w:rsidRDefault="00782D3E" w:rsidP="00782D3E">
      <w:pPr>
        <w:pStyle w:val="Doc-text2"/>
      </w:pPr>
    </w:p>
    <w:p w14:paraId="177BA4A6" w14:textId="77777777" w:rsidR="00782D3E" w:rsidRPr="00CE3314" w:rsidRDefault="00782D3E" w:rsidP="00782D3E">
      <w:pPr>
        <w:pStyle w:val="EmailDiscussion"/>
        <w:spacing w:before="0"/>
      </w:pPr>
      <w:r w:rsidRPr="00CE3314">
        <w:t xml:space="preserve">[AT113-e][801][NR/R16 SON/MDT] </w:t>
      </w:r>
      <w:r w:rsidRPr="00CE3314">
        <w:rPr>
          <w:bCs/>
        </w:rPr>
        <w:t> Merged 38.331 CR (Huawei, Ericsson)</w:t>
      </w:r>
    </w:p>
    <w:p w14:paraId="1EA8A264" w14:textId="2E1A1BCD" w:rsidR="00782D3E" w:rsidRPr="00CE3314" w:rsidRDefault="00782D3E" w:rsidP="00782D3E">
      <w:pPr>
        <w:pStyle w:val="EmailDiscussion2"/>
      </w:pPr>
      <w:r w:rsidRPr="00CE3314">
        <w:t>-</w:t>
      </w:r>
      <w:r w:rsidRPr="00CE3314">
        <w:tab/>
        <w:t xml:space="preserve">The discussion including </w:t>
      </w:r>
      <w:hyperlink r:id="rId1437" w:history="1">
        <w:r w:rsidR="0083230C">
          <w:rPr>
            <w:rStyle w:val="Hyperlink"/>
          </w:rPr>
          <w:t>R2-2100184</w:t>
        </w:r>
      </w:hyperlink>
      <w:r w:rsidRPr="00CE3314">
        <w:t xml:space="preserve">, </w:t>
      </w:r>
      <w:hyperlink r:id="rId1438" w:history="1">
        <w:r w:rsidR="0083230C">
          <w:rPr>
            <w:rStyle w:val="Hyperlink"/>
          </w:rPr>
          <w:t>R2-2100185</w:t>
        </w:r>
      </w:hyperlink>
      <w:r w:rsidRPr="00CE3314">
        <w:t xml:space="preserve">, </w:t>
      </w:r>
      <w:hyperlink r:id="rId1439" w:history="1">
        <w:r w:rsidR="0083230C">
          <w:rPr>
            <w:rStyle w:val="Hyperlink"/>
          </w:rPr>
          <w:t>R2-2100187</w:t>
        </w:r>
      </w:hyperlink>
      <w:r w:rsidRPr="00CE3314">
        <w:t xml:space="preserve">, </w:t>
      </w:r>
      <w:hyperlink r:id="rId1440" w:history="1">
        <w:r w:rsidR="0083230C">
          <w:rPr>
            <w:rStyle w:val="Hyperlink"/>
          </w:rPr>
          <w:t>R2-2100197</w:t>
        </w:r>
      </w:hyperlink>
      <w:r w:rsidRPr="00CE3314">
        <w:t xml:space="preserve">, </w:t>
      </w:r>
      <w:hyperlink r:id="rId1441" w:history="1">
        <w:r w:rsidR="0083230C">
          <w:rPr>
            <w:rStyle w:val="Hyperlink"/>
          </w:rPr>
          <w:t>R2-2101099</w:t>
        </w:r>
      </w:hyperlink>
      <w:r w:rsidRPr="00CE3314">
        <w:t xml:space="preserve">, </w:t>
      </w:r>
      <w:hyperlink r:id="rId1442" w:history="1">
        <w:r w:rsidR="0083230C">
          <w:rPr>
            <w:rStyle w:val="Hyperlink"/>
          </w:rPr>
          <w:t>R2-2101688</w:t>
        </w:r>
      </w:hyperlink>
      <w:r w:rsidRPr="00CE3314">
        <w:t xml:space="preserve">, </w:t>
      </w:r>
      <w:hyperlink r:id="rId1443" w:history="1">
        <w:r w:rsidR="0083230C">
          <w:rPr>
            <w:rStyle w:val="Hyperlink"/>
          </w:rPr>
          <w:t>R2-2101846</w:t>
        </w:r>
      </w:hyperlink>
      <w:r w:rsidRPr="00CE3314">
        <w:t xml:space="preserve">. </w:t>
      </w:r>
    </w:p>
    <w:p w14:paraId="466AAA06" w14:textId="77777777" w:rsidR="00782D3E" w:rsidRPr="00CE3314" w:rsidRDefault="00782D3E" w:rsidP="00782D3E">
      <w:pPr>
        <w:pStyle w:val="EmailDiscussion2"/>
      </w:pPr>
      <w:r w:rsidRPr="00CE3314">
        <w:t>-</w:t>
      </w:r>
      <w:r w:rsidRPr="00CE3314">
        <w:tab/>
        <w:t>Every change in these documents should be addressed with clear conclusion (i.e., either agreed or not pursued)</w:t>
      </w:r>
    </w:p>
    <w:p w14:paraId="05097DE7" w14:textId="77777777" w:rsidR="00782D3E" w:rsidRPr="00CE3314" w:rsidRDefault="00782D3E" w:rsidP="00782D3E">
      <w:pPr>
        <w:pStyle w:val="EmailDiscussion2"/>
      </w:pPr>
      <w:r w:rsidRPr="00CE3314">
        <w:t>-</w:t>
      </w:r>
      <w:r w:rsidRPr="00CE3314">
        <w:tab/>
        <w:t xml:space="preserve">All the agreed changes will be merged into one CR.   </w:t>
      </w:r>
      <w:r w:rsidRPr="00CE3314">
        <w:tab/>
      </w:r>
    </w:p>
    <w:p w14:paraId="582FB29A" w14:textId="77777777" w:rsidR="00782D3E" w:rsidRPr="00CE3314" w:rsidRDefault="00782D3E" w:rsidP="00782D3E">
      <w:pPr>
        <w:pStyle w:val="EmailDiscussion2"/>
        <w:ind w:left="1619" w:firstLine="0"/>
      </w:pPr>
    </w:p>
    <w:p w14:paraId="38E393D0" w14:textId="0C7587C2" w:rsidR="00782D3E" w:rsidRPr="00CE3314" w:rsidRDefault="00782D3E" w:rsidP="00782D3E">
      <w:pPr>
        <w:pStyle w:val="EmailDiscussion2"/>
      </w:pPr>
      <w:r w:rsidRPr="00CE3314">
        <w:tab/>
        <w:t>Intended outcome: Agreeable CR (</w:t>
      </w:r>
      <w:hyperlink r:id="rId1444" w:history="1">
        <w:r w:rsidR="0083230C">
          <w:rPr>
            <w:rStyle w:val="Hyperlink"/>
          </w:rPr>
          <w:t>R2-2102134</w:t>
        </w:r>
      </w:hyperlink>
      <w:r w:rsidRPr="00CE3314">
        <w:t xml:space="preserve"> for the report)</w:t>
      </w:r>
    </w:p>
    <w:p w14:paraId="0DAA728D" w14:textId="77777777" w:rsidR="00782D3E" w:rsidRPr="00CE3314" w:rsidRDefault="00782D3E" w:rsidP="00782D3E">
      <w:pPr>
        <w:pStyle w:val="EmailDiscussion2"/>
      </w:pPr>
      <w:r w:rsidRPr="00CE3314">
        <w:tab/>
        <w:t>Deadline: Thursday 28/02/2021</w:t>
      </w:r>
    </w:p>
    <w:p w14:paraId="5EF9327C" w14:textId="77777777" w:rsidR="00782D3E" w:rsidRPr="00CE3314" w:rsidRDefault="00782D3E" w:rsidP="00782D3E">
      <w:pPr>
        <w:pStyle w:val="EmailDiscussion2"/>
      </w:pPr>
    </w:p>
    <w:p w14:paraId="19129FC8" w14:textId="113F4A6D" w:rsidR="00782D3E" w:rsidRPr="00CE3314" w:rsidRDefault="0083230C" w:rsidP="00782D3E">
      <w:pPr>
        <w:pStyle w:val="Doc-title"/>
      </w:pPr>
      <w:hyperlink r:id="rId1445" w:history="1">
        <w:r>
          <w:rPr>
            <w:rStyle w:val="Hyperlink"/>
          </w:rPr>
          <w:t>R2-2102280</w:t>
        </w:r>
      </w:hyperlink>
      <w:r w:rsidR="00782D3E" w:rsidRPr="00CE3314">
        <w:tab/>
        <w:t>Corrections on NR MDT and SON</w:t>
      </w:r>
      <w:r w:rsidR="00782D3E" w:rsidRPr="00CE3314">
        <w:tab/>
        <w:t>Huawei, Ericsson CR</w:t>
      </w:r>
      <w:r w:rsidR="00782D3E" w:rsidRPr="00CE3314">
        <w:tab/>
        <w:t>Rel-16</w:t>
      </w:r>
      <w:r w:rsidR="00782D3E" w:rsidRPr="00CE3314">
        <w:tab/>
        <w:t>38.331</w:t>
      </w:r>
      <w:r w:rsidR="00782D3E" w:rsidRPr="00CE3314">
        <w:tab/>
        <w:t>16.3.1</w:t>
      </w:r>
      <w:r w:rsidR="00782D3E" w:rsidRPr="00CE3314">
        <w:tab/>
        <w:t>2429</w:t>
      </w:r>
      <w:r w:rsidR="00782D3E" w:rsidRPr="00CE3314">
        <w:tab/>
        <w:t>1</w:t>
      </w:r>
      <w:r w:rsidR="00782D3E" w:rsidRPr="00CE3314">
        <w:tab/>
        <w:t>F</w:t>
      </w:r>
      <w:r w:rsidR="00782D3E" w:rsidRPr="00CE3314">
        <w:tab/>
        <w:t>NR_SON_MDT-Core</w:t>
      </w:r>
    </w:p>
    <w:p w14:paraId="7A88823C" w14:textId="77777777" w:rsidR="00782D3E" w:rsidRPr="00CE3314" w:rsidRDefault="00782D3E" w:rsidP="00782D3E">
      <w:pPr>
        <w:pStyle w:val="Doc-text2"/>
      </w:pPr>
      <w:r w:rsidRPr="00CE3314">
        <w:t>=&gt;</w:t>
      </w:r>
      <w:r w:rsidRPr="00CE3314">
        <w:tab/>
        <w:t>CR is agreed.</w:t>
      </w:r>
    </w:p>
    <w:p w14:paraId="61F93C0B" w14:textId="77777777" w:rsidR="00782D3E" w:rsidRPr="00CE3314" w:rsidRDefault="00782D3E" w:rsidP="00782D3E">
      <w:pPr>
        <w:pStyle w:val="EmailDiscussion2"/>
      </w:pPr>
    </w:p>
    <w:p w14:paraId="318162C4" w14:textId="77777777" w:rsidR="00782D3E" w:rsidRPr="00CE3314" w:rsidRDefault="00782D3E" w:rsidP="00782D3E">
      <w:pPr>
        <w:pStyle w:val="EmailDiscussion"/>
        <w:spacing w:before="0"/>
      </w:pPr>
      <w:r w:rsidRPr="00CE3314">
        <w:t xml:space="preserve">[AT113-e][802][NR/R16 SON/MDT] </w:t>
      </w:r>
      <w:r w:rsidRPr="00CE3314">
        <w:rPr>
          <w:bCs/>
        </w:rPr>
        <w:t> Merged 36.331 CR (Huawei, Ericsson)</w:t>
      </w:r>
    </w:p>
    <w:p w14:paraId="3C2AA871" w14:textId="4A6B133C" w:rsidR="00782D3E" w:rsidRPr="00CE3314" w:rsidRDefault="00782D3E" w:rsidP="00782D3E">
      <w:pPr>
        <w:pStyle w:val="EmailDiscussion2"/>
      </w:pPr>
      <w:r w:rsidRPr="00CE3314">
        <w:lastRenderedPageBreak/>
        <w:t>-</w:t>
      </w:r>
      <w:r w:rsidRPr="00CE3314">
        <w:tab/>
        <w:t xml:space="preserve">The discussion including </w:t>
      </w:r>
      <w:hyperlink r:id="rId1446" w:history="1">
        <w:r w:rsidR="0083230C">
          <w:rPr>
            <w:rStyle w:val="Hyperlink"/>
          </w:rPr>
          <w:t>R2-2100088</w:t>
        </w:r>
      </w:hyperlink>
      <w:r w:rsidRPr="00CE3314">
        <w:t xml:space="preserve">, </w:t>
      </w:r>
      <w:hyperlink r:id="rId1447" w:history="1">
        <w:r w:rsidR="0083230C">
          <w:rPr>
            <w:rStyle w:val="Hyperlink"/>
          </w:rPr>
          <w:t>R2-2100089</w:t>
        </w:r>
      </w:hyperlink>
      <w:r w:rsidRPr="00CE3314">
        <w:t xml:space="preserve"> </w:t>
      </w:r>
      <w:hyperlink r:id="rId1448" w:history="1">
        <w:r w:rsidR="0083230C">
          <w:rPr>
            <w:rStyle w:val="Hyperlink"/>
          </w:rPr>
          <w:t>R2-2100189</w:t>
        </w:r>
      </w:hyperlink>
      <w:r w:rsidRPr="00CE3314">
        <w:t xml:space="preserve">, </w:t>
      </w:r>
      <w:hyperlink r:id="rId1449" w:history="1">
        <w:r w:rsidR="0083230C">
          <w:rPr>
            <w:rStyle w:val="Hyperlink"/>
          </w:rPr>
          <w:t>R2-2100199</w:t>
        </w:r>
      </w:hyperlink>
      <w:r w:rsidRPr="00CE3314">
        <w:t xml:space="preserve">, </w:t>
      </w:r>
      <w:hyperlink r:id="rId1450" w:history="1">
        <w:r w:rsidR="0083230C">
          <w:rPr>
            <w:rStyle w:val="Hyperlink"/>
          </w:rPr>
          <w:t>R2-2100859</w:t>
        </w:r>
      </w:hyperlink>
      <w:r w:rsidRPr="00CE3314">
        <w:t xml:space="preserve">, </w:t>
      </w:r>
      <w:hyperlink r:id="rId1451" w:history="1">
        <w:r w:rsidR="0083230C">
          <w:rPr>
            <w:rStyle w:val="Hyperlink"/>
          </w:rPr>
          <w:t>R2-2101689</w:t>
        </w:r>
      </w:hyperlink>
      <w:r w:rsidRPr="00CE3314">
        <w:t xml:space="preserve">, </w:t>
      </w:r>
      <w:hyperlink r:id="rId1452" w:history="1">
        <w:r w:rsidR="0083230C">
          <w:rPr>
            <w:rStyle w:val="Hyperlink"/>
          </w:rPr>
          <w:t>R2-2101714</w:t>
        </w:r>
      </w:hyperlink>
      <w:r w:rsidRPr="00CE3314">
        <w:t xml:space="preserve">. </w:t>
      </w:r>
    </w:p>
    <w:p w14:paraId="4B8CC4D3" w14:textId="77777777" w:rsidR="00782D3E" w:rsidRPr="00CE3314" w:rsidRDefault="00782D3E" w:rsidP="00782D3E">
      <w:pPr>
        <w:pStyle w:val="EmailDiscussion2"/>
      </w:pPr>
      <w:r w:rsidRPr="00CE3314">
        <w:t>-</w:t>
      </w:r>
      <w:r w:rsidRPr="00CE3314">
        <w:tab/>
        <w:t>Every change in these documents should be addressed with clear conclusion (i.e., either agreed or not pursued)</w:t>
      </w:r>
    </w:p>
    <w:p w14:paraId="7267C152" w14:textId="06498209" w:rsidR="00782D3E" w:rsidRPr="00CE3314" w:rsidRDefault="00782D3E" w:rsidP="00782D3E">
      <w:pPr>
        <w:pStyle w:val="EmailDiscussion2"/>
      </w:pPr>
      <w:r w:rsidRPr="00CE3314">
        <w:t>-</w:t>
      </w:r>
      <w:r w:rsidRPr="00CE3314">
        <w:tab/>
        <w:t>All the agreed changes will be merged into one CR.</w:t>
      </w:r>
    </w:p>
    <w:p w14:paraId="11704B7F" w14:textId="77777777" w:rsidR="00782D3E" w:rsidRPr="00CE3314" w:rsidRDefault="00782D3E" w:rsidP="00782D3E">
      <w:pPr>
        <w:pStyle w:val="EmailDiscussion2"/>
        <w:ind w:left="1619" w:firstLine="0"/>
      </w:pPr>
    </w:p>
    <w:p w14:paraId="39AF226E" w14:textId="48404081" w:rsidR="00782D3E" w:rsidRPr="00CE3314" w:rsidRDefault="00782D3E" w:rsidP="00782D3E">
      <w:pPr>
        <w:pStyle w:val="EmailDiscussion2"/>
      </w:pPr>
      <w:r w:rsidRPr="00CE3314">
        <w:tab/>
        <w:t>Intended outcome: Agreeable CR (</w:t>
      </w:r>
      <w:hyperlink r:id="rId1453" w:history="1">
        <w:r w:rsidR="0083230C">
          <w:rPr>
            <w:rStyle w:val="Hyperlink"/>
          </w:rPr>
          <w:t>R2-2102135</w:t>
        </w:r>
      </w:hyperlink>
      <w:r w:rsidRPr="00CE3314">
        <w:t xml:space="preserve"> for the CR and </w:t>
      </w:r>
      <w:hyperlink r:id="rId1454" w:history="1">
        <w:r w:rsidR="0083230C">
          <w:rPr>
            <w:rStyle w:val="Hyperlink"/>
          </w:rPr>
          <w:t>R2-2102136</w:t>
        </w:r>
      </w:hyperlink>
      <w:r w:rsidRPr="00CE3314">
        <w:t xml:space="preserve"> for the report)</w:t>
      </w:r>
    </w:p>
    <w:p w14:paraId="0EC8B426" w14:textId="77777777" w:rsidR="00782D3E" w:rsidRPr="00CE3314" w:rsidRDefault="00782D3E" w:rsidP="00782D3E">
      <w:pPr>
        <w:pStyle w:val="EmailDiscussion2"/>
      </w:pPr>
      <w:r w:rsidRPr="00CE3314">
        <w:tab/>
        <w:t>Deadline: Thursday 28/01/2021</w:t>
      </w:r>
    </w:p>
    <w:p w14:paraId="44B3D5A5" w14:textId="77777777" w:rsidR="00782D3E" w:rsidRPr="00CE3314" w:rsidRDefault="00782D3E" w:rsidP="00782D3E">
      <w:pPr>
        <w:pStyle w:val="EmailDiscussion2"/>
      </w:pPr>
    </w:p>
    <w:p w14:paraId="4217EB7D" w14:textId="17D54E57" w:rsidR="00782D3E" w:rsidRPr="00CE3314" w:rsidRDefault="0083230C" w:rsidP="00782D3E">
      <w:pPr>
        <w:pStyle w:val="Doc-title"/>
      </w:pPr>
      <w:hyperlink r:id="rId1455" w:history="1">
        <w:r>
          <w:rPr>
            <w:rStyle w:val="Hyperlink"/>
          </w:rPr>
          <w:t>R2-2102286</w:t>
        </w:r>
      </w:hyperlink>
      <w:r w:rsidR="00782D3E" w:rsidRPr="00CE3314">
        <w:tab/>
        <w:t>Corrections on EUTRA MDT and SON (Rapporteur CR)</w:t>
      </w:r>
      <w:r w:rsidR="00782D3E" w:rsidRPr="00CE3314">
        <w:tab/>
        <w:t>Ericsson, Huawei</w:t>
      </w:r>
      <w:r w:rsidR="00782D3E" w:rsidRPr="00CE3314">
        <w:tab/>
        <w:t>CR</w:t>
      </w:r>
      <w:r w:rsidR="00782D3E" w:rsidRPr="00CE3314">
        <w:tab/>
        <w:t>Rel-16</w:t>
      </w:r>
      <w:r w:rsidR="00782D3E" w:rsidRPr="00CE3314">
        <w:tab/>
        <w:t>36.331</w:t>
      </w:r>
      <w:r w:rsidR="00782D3E" w:rsidRPr="00CE3314">
        <w:tab/>
        <w:t>16.3.0</w:t>
      </w:r>
      <w:r w:rsidR="00782D3E" w:rsidRPr="00CE3314">
        <w:tab/>
        <w:t>4589</w:t>
      </w:r>
      <w:r w:rsidR="00782D3E" w:rsidRPr="00CE3314">
        <w:tab/>
        <w:t>1</w:t>
      </w:r>
      <w:r w:rsidR="00782D3E" w:rsidRPr="00CE3314">
        <w:tab/>
        <w:t>F</w:t>
      </w:r>
      <w:r w:rsidR="00782D3E" w:rsidRPr="00CE3314">
        <w:tab/>
        <w:t>NR_SON_MDT-Core</w:t>
      </w:r>
    </w:p>
    <w:p w14:paraId="2AB1FE5E" w14:textId="246AED06" w:rsidR="00782D3E" w:rsidRPr="00CE3314" w:rsidRDefault="00782D3E" w:rsidP="00782D3E">
      <w:pPr>
        <w:pStyle w:val="Doc-text2"/>
      </w:pPr>
      <w:r w:rsidRPr="00CE3314">
        <w:t>=&gt;</w:t>
      </w:r>
      <w:r w:rsidRPr="00CE3314">
        <w:tab/>
        <w:t xml:space="preserve">revised to </w:t>
      </w:r>
      <w:hyperlink r:id="rId1456" w:history="1">
        <w:r w:rsidR="0083230C">
          <w:rPr>
            <w:rStyle w:val="Hyperlink"/>
          </w:rPr>
          <w:t>R2-2102331</w:t>
        </w:r>
      </w:hyperlink>
    </w:p>
    <w:p w14:paraId="09781B77" w14:textId="77777777" w:rsidR="00782D3E" w:rsidRPr="00CE3314" w:rsidRDefault="00782D3E" w:rsidP="00782D3E">
      <w:pPr>
        <w:pStyle w:val="Doc-text2"/>
      </w:pPr>
    </w:p>
    <w:p w14:paraId="5FC26A5D" w14:textId="027A5323" w:rsidR="00782D3E" w:rsidRPr="00CE3314" w:rsidRDefault="0083230C" w:rsidP="00782D3E">
      <w:pPr>
        <w:pStyle w:val="Doc-title"/>
      </w:pPr>
      <w:hyperlink r:id="rId1457" w:history="1">
        <w:r>
          <w:rPr>
            <w:rStyle w:val="Hyperlink"/>
          </w:rPr>
          <w:t>R2-2102331</w:t>
        </w:r>
      </w:hyperlink>
      <w:r w:rsidR="00782D3E" w:rsidRPr="00CE3314">
        <w:tab/>
        <w:t>Corrections on EUTRA MDT and SON (Rapporteur CR)</w:t>
      </w:r>
      <w:r w:rsidR="00782D3E" w:rsidRPr="00CE3314">
        <w:tab/>
        <w:t>Ericsson, Huawei</w:t>
      </w:r>
      <w:r w:rsidR="00782D3E" w:rsidRPr="00CE3314">
        <w:tab/>
        <w:t>CR</w:t>
      </w:r>
      <w:r w:rsidR="00782D3E" w:rsidRPr="00CE3314">
        <w:tab/>
        <w:t>Rel-16</w:t>
      </w:r>
      <w:r w:rsidR="00782D3E" w:rsidRPr="00CE3314">
        <w:tab/>
        <w:t>36.331</w:t>
      </w:r>
      <w:r w:rsidR="00782D3E" w:rsidRPr="00CE3314">
        <w:tab/>
        <w:t>16.3.0</w:t>
      </w:r>
      <w:r w:rsidR="00782D3E" w:rsidRPr="00CE3314">
        <w:tab/>
        <w:t>4589</w:t>
      </w:r>
      <w:r w:rsidR="00782D3E" w:rsidRPr="00CE3314">
        <w:tab/>
        <w:t>2</w:t>
      </w:r>
      <w:r w:rsidR="00782D3E" w:rsidRPr="00CE3314">
        <w:tab/>
        <w:t>F</w:t>
      </w:r>
      <w:r w:rsidR="00782D3E" w:rsidRPr="00CE3314">
        <w:tab/>
        <w:t>NR_SON_MDT-Core</w:t>
      </w:r>
    </w:p>
    <w:p w14:paraId="40774C39" w14:textId="7F6E1A14" w:rsidR="00782D3E" w:rsidRPr="00CE3314" w:rsidRDefault="00782D3E" w:rsidP="00782D3E">
      <w:pPr>
        <w:pStyle w:val="Doc-text2"/>
      </w:pPr>
      <w:r w:rsidRPr="00CE3314">
        <w:t>=&gt;</w:t>
      </w:r>
      <w:r w:rsidRPr="00CE3314">
        <w:tab/>
        <w:t>CR is agreed</w:t>
      </w:r>
      <w:r w:rsidR="00AD48F3" w:rsidRPr="00CE3314">
        <w:t xml:space="preserve">, but then revised in </w:t>
      </w:r>
      <w:hyperlink r:id="rId1458" w:history="1">
        <w:r w:rsidR="0083230C">
          <w:rPr>
            <w:rStyle w:val="Hyperlink"/>
          </w:rPr>
          <w:t>R2-2102348</w:t>
        </w:r>
      </w:hyperlink>
    </w:p>
    <w:p w14:paraId="3E7A187F" w14:textId="29C006FD" w:rsidR="00AD48F3" w:rsidRPr="00CE3314" w:rsidRDefault="0083230C" w:rsidP="00AD48F3">
      <w:pPr>
        <w:pStyle w:val="Doc-title"/>
      </w:pPr>
      <w:hyperlink r:id="rId1459" w:history="1">
        <w:r>
          <w:rPr>
            <w:rStyle w:val="Hyperlink"/>
          </w:rPr>
          <w:t>R2-2102348</w:t>
        </w:r>
      </w:hyperlink>
      <w:r w:rsidR="00AD48F3" w:rsidRPr="00CE3314">
        <w:tab/>
        <w:t>Corrections on EUTRA MDT and SON (Rapporteur CR)</w:t>
      </w:r>
      <w:r w:rsidR="00AD48F3" w:rsidRPr="00CE3314">
        <w:tab/>
        <w:t>Ericsson, Huawei</w:t>
      </w:r>
      <w:r w:rsidR="00AD48F3" w:rsidRPr="00CE3314">
        <w:tab/>
        <w:t>CR</w:t>
      </w:r>
      <w:r w:rsidR="00AD48F3" w:rsidRPr="00CE3314">
        <w:tab/>
        <w:t>Rel-16</w:t>
      </w:r>
      <w:r w:rsidR="00AD48F3" w:rsidRPr="00CE3314">
        <w:tab/>
        <w:t>36.331</w:t>
      </w:r>
      <w:r w:rsidR="00AD48F3" w:rsidRPr="00CE3314">
        <w:tab/>
        <w:t>16.3.0</w:t>
      </w:r>
      <w:r w:rsidR="00AD48F3" w:rsidRPr="00CE3314">
        <w:tab/>
        <w:t>4589</w:t>
      </w:r>
      <w:r w:rsidR="00AD48F3" w:rsidRPr="00CE3314">
        <w:tab/>
        <w:t>3</w:t>
      </w:r>
      <w:r w:rsidR="00AD48F3" w:rsidRPr="00CE3314">
        <w:tab/>
        <w:t>F</w:t>
      </w:r>
      <w:r w:rsidR="00AD48F3" w:rsidRPr="00CE3314">
        <w:tab/>
        <w:t>NR_SON_MDT-Core</w:t>
      </w:r>
    </w:p>
    <w:p w14:paraId="6D0A89A4" w14:textId="25F3AE97" w:rsidR="00AD48F3" w:rsidRPr="00CE3314" w:rsidRDefault="00AD48F3" w:rsidP="00AD48F3">
      <w:pPr>
        <w:pStyle w:val="Doc-text2"/>
      </w:pPr>
      <w:r w:rsidRPr="00CE3314">
        <w:t>=&gt; Agreed</w:t>
      </w:r>
    </w:p>
    <w:p w14:paraId="3BB409C3" w14:textId="77777777" w:rsidR="00782D3E" w:rsidRPr="00CE3314" w:rsidRDefault="00782D3E" w:rsidP="00782D3E">
      <w:pPr>
        <w:pStyle w:val="Doc-text2"/>
      </w:pPr>
    </w:p>
    <w:p w14:paraId="04E75CA1" w14:textId="253C399D" w:rsidR="00782D3E" w:rsidRPr="00CE3314" w:rsidRDefault="0083230C" w:rsidP="00782D3E">
      <w:pPr>
        <w:pStyle w:val="Doc-title"/>
      </w:pPr>
      <w:hyperlink r:id="rId1460" w:history="1">
        <w:r>
          <w:rPr>
            <w:rStyle w:val="Hyperlink"/>
          </w:rPr>
          <w:t>R2-2102319</w:t>
        </w:r>
      </w:hyperlink>
      <w:r w:rsidR="00782D3E" w:rsidRPr="00CE3314">
        <w:tab/>
        <w:t>Corrections on EUTRA MDT and SON (Rapporteur CR)</w:t>
      </w:r>
      <w:r w:rsidR="00782D3E" w:rsidRPr="00CE3314">
        <w:tab/>
        <w:t>Ericsson, Huawei</w:t>
      </w:r>
      <w:r w:rsidR="0006032F" w:rsidRPr="00CE3314">
        <w:t xml:space="preserve"> (Rapporteur)</w:t>
      </w:r>
      <w:r w:rsidR="00782D3E" w:rsidRPr="00CE3314">
        <w:tab/>
        <w:t>CR</w:t>
      </w:r>
      <w:r w:rsidR="00782D3E" w:rsidRPr="00CE3314">
        <w:tab/>
        <w:t>Rel-15</w:t>
      </w:r>
      <w:r w:rsidR="00782D3E" w:rsidRPr="00CE3314">
        <w:tab/>
        <w:t>36.331</w:t>
      </w:r>
      <w:r w:rsidR="00782D3E" w:rsidRPr="00CE3314">
        <w:tab/>
        <w:t>16.3.0</w:t>
      </w:r>
      <w:r w:rsidR="00782D3E" w:rsidRPr="00CE3314">
        <w:tab/>
        <w:t>4601</w:t>
      </w:r>
      <w:r w:rsidR="00782D3E" w:rsidRPr="00CE3314">
        <w:tab/>
        <w:t>-</w:t>
      </w:r>
      <w:r w:rsidR="00782D3E" w:rsidRPr="00CE3314">
        <w:tab/>
        <w:t>F</w:t>
      </w:r>
      <w:r w:rsidR="00782D3E" w:rsidRPr="00CE3314">
        <w:tab/>
        <w:t>NR_SON_MDT-Core</w:t>
      </w:r>
    </w:p>
    <w:p w14:paraId="3AD93759" w14:textId="7150F903" w:rsidR="00782D3E" w:rsidRPr="00CE3314" w:rsidRDefault="00782D3E" w:rsidP="00782D3E">
      <w:pPr>
        <w:pStyle w:val="Doc-text2"/>
      </w:pPr>
      <w:r w:rsidRPr="00CE3314">
        <w:t>=&gt;</w:t>
      </w:r>
      <w:r w:rsidRPr="00CE3314">
        <w:tab/>
        <w:t>CR is agreed</w:t>
      </w:r>
    </w:p>
    <w:p w14:paraId="4A6DE5BF" w14:textId="6E851494" w:rsidR="00327F29" w:rsidRPr="00CE3314" w:rsidRDefault="00327F29" w:rsidP="00782D3E">
      <w:pPr>
        <w:pStyle w:val="Doc-text2"/>
      </w:pPr>
      <w:r w:rsidRPr="00CE3314">
        <w:t xml:space="preserve">=&gt; Revised by MCC in </w:t>
      </w:r>
      <w:hyperlink r:id="rId1461" w:history="1">
        <w:r w:rsidR="0083230C">
          <w:rPr>
            <w:rStyle w:val="Hyperlink"/>
          </w:rPr>
          <w:t>R2-2102521</w:t>
        </w:r>
      </w:hyperlink>
      <w:r w:rsidRPr="00CE3314">
        <w:t xml:space="preserve"> (Wrong WI code)</w:t>
      </w:r>
    </w:p>
    <w:p w14:paraId="4F8C126C" w14:textId="70149882" w:rsidR="00327F29" w:rsidRPr="00CE3314" w:rsidRDefault="0083230C" w:rsidP="00327F29">
      <w:pPr>
        <w:pStyle w:val="Doc-title"/>
      </w:pPr>
      <w:hyperlink r:id="rId1462" w:history="1">
        <w:r>
          <w:rPr>
            <w:rStyle w:val="Hyperlink"/>
          </w:rPr>
          <w:t>R2-2102319</w:t>
        </w:r>
      </w:hyperlink>
      <w:r w:rsidR="00327F29" w:rsidRPr="00CE3314">
        <w:tab/>
        <w:t>Corrections on EUTRA MDT and SON (Rapporteur CR)</w:t>
      </w:r>
      <w:r w:rsidR="00327F29" w:rsidRPr="00CE3314">
        <w:tab/>
        <w:t>Ericsson, Huawei (Rapporteur)</w:t>
      </w:r>
      <w:r w:rsidR="00327F29" w:rsidRPr="00CE3314">
        <w:tab/>
        <w:t>CR</w:t>
      </w:r>
      <w:r w:rsidR="00327F29" w:rsidRPr="00CE3314">
        <w:tab/>
        <w:t>Rel-15</w:t>
      </w:r>
      <w:r w:rsidR="00327F29" w:rsidRPr="00CE3314">
        <w:tab/>
        <w:t>36.331</w:t>
      </w:r>
      <w:r w:rsidR="00327F29" w:rsidRPr="00CE3314">
        <w:tab/>
        <w:t>16.3.0</w:t>
      </w:r>
      <w:r w:rsidR="00327F29" w:rsidRPr="00CE3314">
        <w:tab/>
        <w:t>4601</w:t>
      </w:r>
      <w:r w:rsidR="00327F29" w:rsidRPr="00CE3314">
        <w:tab/>
        <w:t>1</w:t>
      </w:r>
      <w:r w:rsidR="00327F29" w:rsidRPr="00CE3314">
        <w:tab/>
        <w:t>F</w:t>
      </w:r>
      <w:r w:rsidR="00327F29" w:rsidRPr="00CE3314">
        <w:tab/>
        <w:t>LTE_MDT_BT_WLAN-Core</w:t>
      </w:r>
    </w:p>
    <w:p w14:paraId="4BABAA13" w14:textId="3E45E967" w:rsidR="00327F29" w:rsidRPr="00CE3314" w:rsidRDefault="00327F29" w:rsidP="00327F29">
      <w:pPr>
        <w:pStyle w:val="Doc-text2"/>
      </w:pPr>
      <w:r w:rsidRPr="00CE3314">
        <w:t>=&gt; Agreed</w:t>
      </w:r>
    </w:p>
    <w:p w14:paraId="7176F499" w14:textId="77777777" w:rsidR="00327F29" w:rsidRPr="00CE3314" w:rsidRDefault="00327F29" w:rsidP="00782D3E">
      <w:pPr>
        <w:pStyle w:val="Doc-text2"/>
      </w:pPr>
    </w:p>
    <w:p w14:paraId="3A2D2747" w14:textId="77777777" w:rsidR="00782D3E" w:rsidRPr="00CE3314" w:rsidRDefault="00782D3E" w:rsidP="00782D3E">
      <w:pPr>
        <w:pStyle w:val="Doc-text2"/>
      </w:pPr>
    </w:p>
    <w:p w14:paraId="71488F61" w14:textId="77777777" w:rsidR="00782D3E" w:rsidRPr="00CE3314" w:rsidRDefault="00782D3E" w:rsidP="00782D3E">
      <w:pPr>
        <w:pStyle w:val="EmailDiscussion"/>
        <w:spacing w:before="0"/>
      </w:pPr>
      <w:r w:rsidRPr="00CE3314">
        <w:t>[AT113-e][</w:t>
      </w:r>
      <w:r w:rsidRPr="00CE3314">
        <w:rPr>
          <w:bCs/>
        </w:rPr>
        <w:t>803</w:t>
      </w:r>
      <w:r w:rsidRPr="00CE3314">
        <w:t>][NR/R16 SON/MDT]  Editorial corrections of 38.331and 36.331 CR (CATT)</w:t>
      </w:r>
    </w:p>
    <w:p w14:paraId="07B16C1C" w14:textId="1A2566C4" w:rsidR="00782D3E" w:rsidRPr="00CE3314" w:rsidRDefault="00782D3E" w:rsidP="00782D3E">
      <w:pPr>
        <w:pStyle w:val="Doc-text2"/>
      </w:pPr>
      <w:r w:rsidRPr="00CE3314">
        <w:t>-</w:t>
      </w:r>
      <w:r w:rsidRPr="00CE3314">
        <w:tab/>
        <w:t xml:space="preserve">The discussion including </w:t>
      </w:r>
      <w:hyperlink r:id="rId1463" w:history="1">
        <w:r w:rsidR="0083230C">
          <w:rPr>
            <w:rStyle w:val="Hyperlink"/>
          </w:rPr>
          <w:t>R2-2100186</w:t>
        </w:r>
      </w:hyperlink>
      <w:r w:rsidRPr="00CE3314">
        <w:t xml:space="preserve">, </w:t>
      </w:r>
      <w:hyperlink r:id="rId1464" w:history="1">
        <w:r w:rsidR="0083230C">
          <w:rPr>
            <w:rStyle w:val="Hyperlink"/>
          </w:rPr>
          <w:t>R2-2100188</w:t>
        </w:r>
      </w:hyperlink>
      <w:r w:rsidRPr="00CE3314">
        <w:t xml:space="preserve">, </w:t>
      </w:r>
      <w:hyperlink r:id="rId1465" w:history="1">
        <w:r w:rsidR="0083230C">
          <w:rPr>
            <w:rStyle w:val="Hyperlink"/>
          </w:rPr>
          <w:t>R2-2100190</w:t>
        </w:r>
      </w:hyperlink>
      <w:r w:rsidRPr="00CE3314">
        <w:t xml:space="preserve">, </w:t>
      </w:r>
      <w:hyperlink r:id="rId1466" w:history="1">
        <w:r w:rsidR="0083230C">
          <w:rPr>
            <w:rStyle w:val="Hyperlink"/>
          </w:rPr>
          <w:t>R2-2101847</w:t>
        </w:r>
      </w:hyperlink>
      <w:r w:rsidRPr="00CE3314">
        <w:t xml:space="preserve">, </w:t>
      </w:r>
      <w:hyperlink r:id="rId1467" w:history="1">
        <w:r w:rsidR="0083230C">
          <w:rPr>
            <w:rStyle w:val="Hyperlink"/>
          </w:rPr>
          <w:t>R2-2101848</w:t>
        </w:r>
      </w:hyperlink>
      <w:r w:rsidRPr="00CE3314">
        <w:t xml:space="preserve">, </w:t>
      </w:r>
      <w:hyperlink r:id="rId1468" w:history="1">
        <w:r w:rsidR="0083230C">
          <w:rPr>
            <w:rStyle w:val="Hyperlink"/>
          </w:rPr>
          <w:t>R2-2101938</w:t>
        </w:r>
      </w:hyperlink>
      <w:r w:rsidRPr="00CE3314">
        <w:t>,</w:t>
      </w:r>
      <w:hyperlink r:id="rId1469" w:history="1">
        <w:r w:rsidR="0083230C">
          <w:rPr>
            <w:rStyle w:val="Hyperlink"/>
          </w:rPr>
          <w:t>R2-2101939</w:t>
        </w:r>
      </w:hyperlink>
      <w:r w:rsidRPr="00CE3314">
        <w:t>. </w:t>
      </w:r>
    </w:p>
    <w:p w14:paraId="3C8D28FE" w14:textId="2749D745" w:rsidR="00782D3E" w:rsidRPr="00CE3314" w:rsidRDefault="00782D3E" w:rsidP="00782D3E">
      <w:pPr>
        <w:pStyle w:val="Doc-text2"/>
      </w:pPr>
      <w:r w:rsidRPr="00CE3314">
        <w:t>-</w:t>
      </w:r>
      <w:r w:rsidRPr="00CE3314">
        <w:tab/>
        <w:t>Every change in these documents should be addressed with clear conclusion (i.e., either agreed or not pursued)</w:t>
      </w:r>
    </w:p>
    <w:p w14:paraId="0E6A624E" w14:textId="0A740219" w:rsidR="00782D3E" w:rsidRPr="00CE3314" w:rsidRDefault="00782D3E" w:rsidP="00782D3E">
      <w:pPr>
        <w:pStyle w:val="Doc-text2"/>
      </w:pPr>
      <w:r w:rsidRPr="00CE3314">
        <w:t>-</w:t>
      </w:r>
      <w:r w:rsidRPr="00CE3314">
        <w:tab/>
        <w:t>All the agreed changes will be merged into one CR.</w:t>
      </w:r>
    </w:p>
    <w:p w14:paraId="224A0F7F" w14:textId="1B89E8AA" w:rsidR="00782D3E" w:rsidRPr="00CE3314" w:rsidRDefault="00782D3E" w:rsidP="00782D3E">
      <w:pPr>
        <w:pStyle w:val="EmailDiscussion2"/>
      </w:pPr>
      <w:r w:rsidRPr="00CE3314">
        <w:t>Intended outcome: Agreeable CR (</w:t>
      </w:r>
      <w:hyperlink r:id="rId1470" w:history="1">
        <w:r w:rsidR="0083230C">
          <w:rPr>
            <w:rStyle w:val="Hyperlink"/>
          </w:rPr>
          <w:t>R2-2102137</w:t>
        </w:r>
      </w:hyperlink>
      <w:r w:rsidRPr="00CE3314">
        <w:t xml:space="preserve"> for the CR and </w:t>
      </w:r>
      <w:hyperlink r:id="rId1471" w:history="1">
        <w:r w:rsidR="0083230C">
          <w:rPr>
            <w:rStyle w:val="Hyperlink"/>
          </w:rPr>
          <w:t>R2-2102138</w:t>
        </w:r>
      </w:hyperlink>
      <w:r w:rsidRPr="00CE3314">
        <w:t xml:space="preserve"> for the report)</w:t>
      </w:r>
    </w:p>
    <w:p w14:paraId="0E4147B7" w14:textId="406F914F" w:rsidR="00782D3E" w:rsidRPr="00CE3314" w:rsidRDefault="00782D3E" w:rsidP="00782D3E">
      <w:pPr>
        <w:pStyle w:val="Doc-text2"/>
      </w:pPr>
      <w:r w:rsidRPr="00CE3314">
        <w:t>Deadline: Thursday 28/01/2021</w:t>
      </w:r>
    </w:p>
    <w:p w14:paraId="13264B42" w14:textId="77777777" w:rsidR="00782D3E" w:rsidRPr="00CE3314" w:rsidRDefault="00782D3E" w:rsidP="00782D3E">
      <w:pPr>
        <w:pStyle w:val="Doc-text2"/>
      </w:pPr>
    </w:p>
    <w:p w14:paraId="79690361" w14:textId="53023227" w:rsidR="00782D3E" w:rsidRPr="00CE3314" w:rsidRDefault="0083230C" w:rsidP="00782D3E">
      <w:pPr>
        <w:pStyle w:val="Doc-title"/>
      </w:pPr>
      <w:hyperlink r:id="rId1472" w:history="1">
        <w:r>
          <w:rPr>
            <w:rStyle w:val="Hyperlink"/>
          </w:rPr>
          <w:t>R2-2102273</w:t>
        </w:r>
      </w:hyperlink>
      <w:r w:rsidR="00782D3E" w:rsidRPr="00CE3314">
        <w:tab/>
        <w:t>Miscl corrections on SON and MDT</w:t>
      </w:r>
      <w:r w:rsidR="00782D3E" w:rsidRPr="00CE3314">
        <w:tab/>
      </w:r>
      <w:r w:rsidR="00782D3E" w:rsidRPr="00CE3314">
        <w:rPr>
          <w:rFonts w:hint="eastAsia"/>
        </w:rPr>
        <w:t>CATT, OPPO, vivo,</w:t>
      </w:r>
      <w:r w:rsidR="00782D3E" w:rsidRPr="00CE3314">
        <w:t xml:space="preserve"> Apple, Qualcomm Incorporated CR</w:t>
      </w:r>
      <w:r w:rsidR="00782D3E" w:rsidRPr="00CE3314">
        <w:tab/>
        <w:t>Rel-16</w:t>
      </w:r>
      <w:r w:rsidR="00782D3E" w:rsidRPr="00CE3314">
        <w:tab/>
        <w:t>38.331</w:t>
      </w:r>
      <w:r w:rsidR="00782D3E" w:rsidRPr="00CE3314">
        <w:tab/>
        <w:t>16.3.1</w:t>
      </w:r>
      <w:r w:rsidR="00782D3E" w:rsidRPr="00CE3314">
        <w:tab/>
        <w:t>2457</w:t>
      </w:r>
      <w:r w:rsidR="00782D3E" w:rsidRPr="00CE3314">
        <w:tab/>
        <w:t>-</w:t>
      </w:r>
      <w:r w:rsidR="00782D3E" w:rsidRPr="00CE3314">
        <w:tab/>
        <w:t>F</w:t>
      </w:r>
      <w:r w:rsidR="00782D3E" w:rsidRPr="00CE3314">
        <w:tab/>
        <w:t>NR_SON_MDT-Core</w:t>
      </w:r>
    </w:p>
    <w:p w14:paraId="4CB3A084" w14:textId="77777777" w:rsidR="00782D3E" w:rsidRPr="00CE3314" w:rsidRDefault="00782D3E" w:rsidP="00782D3E">
      <w:pPr>
        <w:pStyle w:val="Doc-text2"/>
      </w:pPr>
      <w:r w:rsidRPr="00CE3314">
        <w:t>=&gt;</w:t>
      </w:r>
      <w:r w:rsidRPr="00CE3314">
        <w:tab/>
        <w:t>CR is agreed.</w:t>
      </w:r>
    </w:p>
    <w:p w14:paraId="2221C098" w14:textId="77777777" w:rsidR="00782D3E" w:rsidRPr="00CE3314" w:rsidRDefault="00782D3E" w:rsidP="00782D3E">
      <w:pPr>
        <w:pStyle w:val="Doc-text2"/>
      </w:pPr>
    </w:p>
    <w:p w14:paraId="03E65C7E" w14:textId="1B0C66FA" w:rsidR="00782D3E" w:rsidRPr="00CE3314" w:rsidRDefault="0083230C" w:rsidP="00782D3E">
      <w:pPr>
        <w:pStyle w:val="Doc-title"/>
      </w:pPr>
      <w:hyperlink r:id="rId1473" w:history="1">
        <w:r>
          <w:rPr>
            <w:rStyle w:val="Hyperlink"/>
          </w:rPr>
          <w:t>R2-2102272</w:t>
        </w:r>
      </w:hyperlink>
      <w:r w:rsidR="00782D3E" w:rsidRPr="00CE3314">
        <w:tab/>
        <w:t>Editorial corrections on SON and MDT</w:t>
      </w:r>
      <w:r w:rsidR="00782D3E" w:rsidRPr="00CE3314">
        <w:tab/>
      </w:r>
      <w:r w:rsidR="00782D3E" w:rsidRPr="00CE3314">
        <w:rPr>
          <w:rFonts w:hint="eastAsia"/>
        </w:rPr>
        <w:t>CATT</w:t>
      </w:r>
      <w:r w:rsidR="00782D3E" w:rsidRPr="00CE3314">
        <w:t xml:space="preserve"> CR</w:t>
      </w:r>
      <w:r w:rsidR="00782D3E" w:rsidRPr="00CE3314">
        <w:tab/>
        <w:t>Rel-16</w:t>
      </w:r>
      <w:r w:rsidR="00782D3E" w:rsidRPr="00CE3314">
        <w:tab/>
        <w:t>36.331</w:t>
      </w:r>
      <w:r w:rsidR="00782D3E" w:rsidRPr="00CE3314">
        <w:tab/>
        <w:t>16.3.1</w:t>
      </w:r>
      <w:r w:rsidR="00782D3E" w:rsidRPr="00CE3314">
        <w:tab/>
        <w:t>4599</w:t>
      </w:r>
      <w:r w:rsidR="00782D3E" w:rsidRPr="00CE3314">
        <w:tab/>
        <w:t>-</w:t>
      </w:r>
      <w:r w:rsidR="00782D3E" w:rsidRPr="00CE3314">
        <w:tab/>
        <w:t>D</w:t>
      </w:r>
      <w:r w:rsidR="00782D3E" w:rsidRPr="00CE3314">
        <w:tab/>
        <w:t>NR_SON_MDT-Core</w:t>
      </w:r>
    </w:p>
    <w:p w14:paraId="3776F603" w14:textId="5A87018B" w:rsidR="00782D3E" w:rsidRPr="00CE3314" w:rsidRDefault="00782D3E" w:rsidP="00782D3E">
      <w:pPr>
        <w:pStyle w:val="Doc-text2"/>
      </w:pPr>
      <w:r w:rsidRPr="00CE3314">
        <w:t>=&gt;</w:t>
      </w:r>
      <w:r w:rsidRPr="00CE3314">
        <w:tab/>
        <w:t>CR is agreed</w:t>
      </w:r>
    </w:p>
    <w:p w14:paraId="08530D10" w14:textId="77777777" w:rsidR="00782D3E" w:rsidRPr="00CE3314" w:rsidRDefault="00782D3E" w:rsidP="00782D3E">
      <w:pPr>
        <w:pStyle w:val="Doc-text2"/>
      </w:pPr>
    </w:p>
    <w:p w14:paraId="4FAEBC86" w14:textId="7549080A" w:rsidR="00782D3E" w:rsidRPr="00CE3314" w:rsidRDefault="00782D3E" w:rsidP="00782D3E">
      <w:pPr>
        <w:pStyle w:val="EmailDiscussion"/>
        <w:spacing w:before="0"/>
      </w:pPr>
      <w:r w:rsidRPr="00CE3314">
        <w:t xml:space="preserve">[AT113-e][808][NR/R16 SON/MDT] </w:t>
      </w:r>
      <w:r w:rsidRPr="00CE3314">
        <w:rPr>
          <w:bCs/>
        </w:rPr>
        <w:t> Controversial corrections of 38.331(Ericsson)</w:t>
      </w:r>
    </w:p>
    <w:p w14:paraId="7D83436F" w14:textId="765B9021" w:rsidR="00782D3E" w:rsidRPr="00CE3314" w:rsidRDefault="00782D3E" w:rsidP="00782D3E">
      <w:pPr>
        <w:pStyle w:val="EmailDiscussion2"/>
      </w:pPr>
      <w:r w:rsidRPr="00CE3314">
        <w:t>-</w:t>
      </w:r>
      <w:r w:rsidRPr="00CE3314">
        <w:tab/>
        <w:t xml:space="preserve">The discussion including </w:t>
      </w:r>
      <w:hyperlink r:id="rId1474" w:history="1">
        <w:r w:rsidR="0083230C">
          <w:rPr>
            <w:rStyle w:val="Hyperlink"/>
          </w:rPr>
          <w:t>R2-2100873</w:t>
        </w:r>
      </w:hyperlink>
      <w:r w:rsidRPr="00CE3314">
        <w:t xml:space="preserve">, </w:t>
      </w:r>
      <w:hyperlink r:id="rId1475" w:history="1">
        <w:r w:rsidR="0083230C">
          <w:rPr>
            <w:rStyle w:val="Hyperlink"/>
          </w:rPr>
          <w:t>R2-2101420</w:t>
        </w:r>
      </w:hyperlink>
      <w:r w:rsidRPr="00CE3314">
        <w:t xml:space="preserve">,  </w:t>
      </w:r>
      <w:hyperlink r:id="rId1476" w:history="1">
        <w:r w:rsidR="0083230C">
          <w:rPr>
            <w:rStyle w:val="Hyperlink"/>
          </w:rPr>
          <w:t>R2-2101421</w:t>
        </w:r>
      </w:hyperlink>
      <w:r w:rsidRPr="00CE3314">
        <w:t xml:space="preserve">, </w:t>
      </w:r>
      <w:hyperlink r:id="rId1477" w:history="1">
        <w:r w:rsidR="0083230C">
          <w:rPr>
            <w:rStyle w:val="Hyperlink"/>
          </w:rPr>
          <w:t>R2-2101425</w:t>
        </w:r>
      </w:hyperlink>
      <w:r w:rsidRPr="00CE3314">
        <w:t xml:space="preserve">, </w:t>
      </w:r>
      <w:hyperlink r:id="rId1478" w:history="1">
        <w:r w:rsidR="0083230C">
          <w:rPr>
            <w:rStyle w:val="Hyperlink"/>
          </w:rPr>
          <w:t>R2-2101943</w:t>
        </w:r>
      </w:hyperlink>
      <w:r w:rsidRPr="00CE3314">
        <w:t xml:space="preserve">, </w:t>
      </w:r>
      <w:hyperlink r:id="rId1479" w:history="1">
        <w:r w:rsidR="0083230C">
          <w:rPr>
            <w:rStyle w:val="Hyperlink"/>
          </w:rPr>
          <w:t>R2-2101419</w:t>
        </w:r>
      </w:hyperlink>
      <w:r w:rsidRPr="00CE3314">
        <w:t xml:space="preserve"> (only issue 2 ), </w:t>
      </w:r>
      <w:hyperlink r:id="rId1480" w:history="1">
        <w:r w:rsidR="0083230C">
          <w:rPr>
            <w:rStyle w:val="Hyperlink"/>
          </w:rPr>
          <w:t>R2-2101690</w:t>
        </w:r>
      </w:hyperlink>
      <w:r w:rsidRPr="00CE3314">
        <w:t xml:space="preserve">, </w:t>
      </w:r>
      <w:hyperlink r:id="rId1481" w:history="1">
        <w:r w:rsidR="0083230C">
          <w:rPr>
            <w:rStyle w:val="Hyperlink"/>
          </w:rPr>
          <w:t>R2-2100448</w:t>
        </w:r>
      </w:hyperlink>
      <w:r w:rsidRPr="00CE3314">
        <w:t xml:space="preserve">, </w:t>
      </w:r>
      <w:hyperlink r:id="rId1482" w:history="1">
        <w:r w:rsidR="0083230C">
          <w:rPr>
            <w:rStyle w:val="Hyperlink"/>
          </w:rPr>
          <w:t>R2-2100583</w:t>
        </w:r>
      </w:hyperlink>
      <w:r w:rsidRPr="00CE3314">
        <w:t>.</w:t>
      </w:r>
    </w:p>
    <w:p w14:paraId="2FBEE29A" w14:textId="77777777" w:rsidR="00782D3E" w:rsidRPr="00CE3314" w:rsidRDefault="00782D3E" w:rsidP="00782D3E">
      <w:pPr>
        <w:pStyle w:val="EmailDiscussion2"/>
      </w:pPr>
      <w:r w:rsidRPr="00CE3314">
        <w:t>-</w:t>
      </w:r>
      <w:r w:rsidRPr="00CE3314">
        <w:tab/>
        <w:t>Every change in these documents should be addressed with clear conclusion (i.e., either agreed or not pursued)</w:t>
      </w:r>
    </w:p>
    <w:p w14:paraId="4907E95D" w14:textId="60E62097" w:rsidR="00782D3E" w:rsidRPr="00CE3314" w:rsidRDefault="00782D3E" w:rsidP="00782D3E">
      <w:pPr>
        <w:pStyle w:val="EmailDiscussion2"/>
      </w:pPr>
      <w:r w:rsidRPr="00CE3314">
        <w:t>-</w:t>
      </w:r>
      <w:r w:rsidRPr="00CE3314">
        <w:tab/>
        <w:t>All the agreed changes will be merged into one CR</w:t>
      </w:r>
    </w:p>
    <w:p w14:paraId="4F907032" w14:textId="77777777" w:rsidR="00782D3E" w:rsidRPr="00CE3314" w:rsidRDefault="00782D3E" w:rsidP="00782D3E">
      <w:pPr>
        <w:pStyle w:val="EmailDiscussion2"/>
        <w:ind w:left="1619" w:firstLine="0"/>
      </w:pPr>
    </w:p>
    <w:p w14:paraId="250E3834" w14:textId="15A294B9" w:rsidR="00782D3E" w:rsidRPr="00CE3314" w:rsidRDefault="00782D3E" w:rsidP="00782D3E">
      <w:pPr>
        <w:pStyle w:val="EmailDiscussion2"/>
      </w:pPr>
      <w:r w:rsidRPr="00CE3314">
        <w:tab/>
        <w:t>Intended outcome: Agreeable CR (</w:t>
      </w:r>
      <w:hyperlink r:id="rId1483" w:history="1">
        <w:r w:rsidR="0083230C">
          <w:rPr>
            <w:rStyle w:val="Hyperlink"/>
          </w:rPr>
          <w:t>R2-2102139</w:t>
        </w:r>
      </w:hyperlink>
      <w:r w:rsidRPr="00CE3314">
        <w:t xml:space="preserve"> for the CR and </w:t>
      </w:r>
      <w:hyperlink r:id="rId1484" w:history="1">
        <w:r w:rsidR="0083230C">
          <w:rPr>
            <w:rStyle w:val="Hyperlink"/>
          </w:rPr>
          <w:t>R2-2102140</w:t>
        </w:r>
      </w:hyperlink>
      <w:r w:rsidRPr="00CE3314">
        <w:t xml:space="preserve"> for the report)</w:t>
      </w:r>
    </w:p>
    <w:p w14:paraId="2D8EF922" w14:textId="77777777" w:rsidR="00782D3E" w:rsidRPr="00CE3314" w:rsidRDefault="00782D3E" w:rsidP="00782D3E">
      <w:pPr>
        <w:pStyle w:val="EmailDiscussion2"/>
      </w:pPr>
      <w:r w:rsidRPr="00CE3314">
        <w:tab/>
        <w:t>Deadline: Thursday 04/02/2021</w:t>
      </w:r>
    </w:p>
    <w:p w14:paraId="60F869D0" w14:textId="20835D7F" w:rsidR="00782D3E" w:rsidRPr="00CE3314" w:rsidRDefault="00782D3E" w:rsidP="00782D3E">
      <w:pPr>
        <w:pStyle w:val="Doc-text2"/>
        <w:rPr>
          <w:bCs/>
        </w:rPr>
      </w:pPr>
      <w:bookmarkStart w:id="405" w:name="_Toc63081249"/>
      <w:r w:rsidRPr="00CE3314">
        <w:rPr>
          <w:bCs/>
        </w:rPr>
        <w:t>=&gt;</w:t>
      </w:r>
      <w:r w:rsidRPr="00CE3314">
        <w:rPr>
          <w:bCs/>
        </w:rPr>
        <w:tab/>
        <w:t>Extend RA report in a NBC way.</w:t>
      </w:r>
      <w:bookmarkEnd w:id="405"/>
      <w:r w:rsidRPr="00CE3314">
        <w:rPr>
          <w:bCs/>
        </w:rPr>
        <w:t xml:space="preserve"> This NBC change should be merged with </w:t>
      </w:r>
      <w:hyperlink r:id="rId1485" w:history="1">
        <w:r w:rsidR="0083230C">
          <w:rPr>
            <w:rStyle w:val="Hyperlink"/>
            <w:bCs/>
          </w:rPr>
          <w:t>R2-2100608</w:t>
        </w:r>
      </w:hyperlink>
    </w:p>
    <w:p w14:paraId="39E474E2" w14:textId="77777777" w:rsidR="00782D3E" w:rsidRPr="00CE3314" w:rsidRDefault="00782D3E" w:rsidP="00782D3E">
      <w:pPr>
        <w:pStyle w:val="Doc-text2"/>
        <w:rPr>
          <w:bCs/>
        </w:rPr>
      </w:pPr>
    </w:p>
    <w:p w14:paraId="35002FF2" w14:textId="6DD2C294" w:rsidR="00782D3E" w:rsidRPr="00CE3314" w:rsidRDefault="0083230C" w:rsidP="00782D3E">
      <w:pPr>
        <w:pStyle w:val="Doc-title"/>
      </w:pPr>
      <w:hyperlink r:id="rId1486" w:history="1">
        <w:r>
          <w:rPr>
            <w:rStyle w:val="Hyperlink"/>
          </w:rPr>
          <w:t>R2-2102140</w:t>
        </w:r>
      </w:hyperlink>
      <w:r w:rsidR="00782D3E" w:rsidRPr="00CE3314">
        <w:tab/>
        <w:t>Report of controversial corrections of 38.331 (Ericsson)</w:t>
      </w:r>
      <w:r w:rsidR="00782D3E" w:rsidRPr="00CE3314">
        <w:tab/>
        <w:t>Ericsson</w:t>
      </w:r>
    </w:p>
    <w:p w14:paraId="633C3985" w14:textId="77777777" w:rsidR="00782D3E" w:rsidRPr="00CE3314" w:rsidRDefault="00782D3E" w:rsidP="00782D3E">
      <w:pPr>
        <w:pStyle w:val="Doc-text2"/>
      </w:pPr>
      <w:r w:rsidRPr="00CE3314">
        <w:t>=&gt;</w:t>
      </w:r>
      <w:r w:rsidRPr="00CE3314">
        <w:tab/>
        <w:t>Noted</w:t>
      </w:r>
    </w:p>
    <w:p w14:paraId="18777EA8" w14:textId="319492D2" w:rsidR="00782D3E" w:rsidRPr="00CE3314" w:rsidRDefault="0083230C" w:rsidP="00782D3E">
      <w:pPr>
        <w:pStyle w:val="Doc-title"/>
      </w:pPr>
      <w:hyperlink r:id="rId1487" w:history="1">
        <w:r>
          <w:rPr>
            <w:rStyle w:val="Hyperlink"/>
          </w:rPr>
          <w:t>R2-2102464</w:t>
        </w:r>
      </w:hyperlink>
      <w:r w:rsidR="00782D3E" w:rsidRPr="00CE3314">
        <w:tab/>
      </w:r>
      <w:r w:rsidR="00782D3E" w:rsidRPr="00CE3314">
        <w:tab/>
        <w:t>RA report and Logged MDT Info extendibility</w:t>
      </w:r>
      <w:r w:rsidR="00782D3E" w:rsidRPr="00CE3314">
        <w:tab/>
        <w:t>Nokia, Nokia Shanghai Bell, Ericsson CR</w:t>
      </w:r>
      <w:r w:rsidR="00782D3E" w:rsidRPr="00CE3314">
        <w:tab/>
        <w:t>Rel-16</w:t>
      </w:r>
      <w:r w:rsidR="00782D3E" w:rsidRPr="00CE3314">
        <w:tab/>
        <w:t>38.331</w:t>
      </w:r>
      <w:r w:rsidR="00782D3E" w:rsidRPr="00CE3314">
        <w:tab/>
        <w:t>16.3.1</w:t>
      </w:r>
      <w:r w:rsidR="00782D3E" w:rsidRPr="00CE3314">
        <w:tab/>
        <w:t>2341</w:t>
      </w:r>
      <w:r w:rsidR="00782D3E" w:rsidRPr="00CE3314">
        <w:tab/>
        <w:t>1</w:t>
      </w:r>
      <w:r w:rsidR="00782D3E" w:rsidRPr="00CE3314">
        <w:tab/>
        <w:t>F</w:t>
      </w:r>
      <w:r w:rsidR="00782D3E" w:rsidRPr="00CE3314">
        <w:tab/>
        <w:t>NR_SON_MDT-Core</w:t>
      </w:r>
    </w:p>
    <w:p w14:paraId="3B42B69E" w14:textId="77777777" w:rsidR="00782D3E" w:rsidRPr="00CE3314" w:rsidRDefault="00782D3E" w:rsidP="00782D3E">
      <w:pPr>
        <w:pStyle w:val="Doc-text2"/>
      </w:pPr>
      <w:r w:rsidRPr="00CE3314">
        <w:t>=&gt;</w:t>
      </w:r>
      <w:r w:rsidRPr="00CE3314">
        <w:tab/>
        <w:t>CR is agreed</w:t>
      </w:r>
    </w:p>
    <w:p w14:paraId="09649F19" w14:textId="216AEC64" w:rsidR="00782D3E" w:rsidRPr="00CE3314" w:rsidRDefault="0083230C" w:rsidP="00782D3E">
      <w:pPr>
        <w:pStyle w:val="Doc-title"/>
      </w:pPr>
      <w:hyperlink r:id="rId1488" w:history="1">
        <w:r>
          <w:rPr>
            <w:rStyle w:val="Hyperlink"/>
          </w:rPr>
          <w:t>R2-2102465</w:t>
        </w:r>
      </w:hyperlink>
      <w:r w:rsidR="00782D3E" w:rsidRPr="00CE3314">
        <w:tab/>
      </w:r>
      <w:bookmarkStart w:id="406" w:name="_Hlk63329257"/>
      <w:r w:rsidR="00782D3E" w:rsidRPr="00CE3314">
        <w:t>Corrections on NR MDT and SON</w:t>
      </w:r>
      <w:bookmarkEnd w:id="406"/>
      <w:r w:rsidR="00782D3E" w:rsidRPr="00CE3314">
        <w:tab/>
        <w:t>Ericsson CR</w:t>
      </w:r>
      <w:r w:rsidR="00782D3E" w:rsidRPr="00CE3314">
        <w:tab/>
        <w:t>Rel-16</w:t>
      </w:r>
      <w:r w:rsidR="00782D3E" w:rsidRPr="00CE3314">
        <w:tab/>
        <w:t>38.331</w:t>
      </w:r>
      <w:r w:rsidR="00782D3E" w:rsidRPr="00CE3314">
        <w:tab/>
        <w:t>16.3.1</w:t>
      </w:r>
      <w:r w:rsidR="00782D3E" w:rsidRPr="00CE3314">
        <w:tab/>
        <w:t>2467</w:t>
      </w:r>
      <w:r w:rsidR="00782D3E" w:rsidRPr="00CE3314">
        <w:tab/>
        <w:t>-</w:t>
      </w:r>
      <w:r w:rsidR="00782D3E" w:rsidRPr="00CE3314">
        <w:tab/>
        <w:t>F</w:t>
      </w:r>
      <w:r w:rsidR="00782D3E" w:rsidRPr="00CE3314">
        <w:tab/>
        <w:t>NR_SON_MDT-Core</w:t>
      </w:r>
    </w:p>
    <w:p w14:paraId="7438316F" w14:textId="77777777" w:rsidR="00782D3E" w:rsidRPr="00CE3314" w:rsidRDefault="00782D3E" w:rsidP="00782D3E">
      <w:pPr>
        <w:pStyle w:val="Doc-text2"/>
      </w:pPr>
      <w:r w:rsidRPr="00CE3314">
        <w:t>=&gt;</w:t>
      </w:r>
      <w:r w:rsidRPr="00CE3314">
        <w:tab/>
        <w:t>CR is agreed</w:t>
      </w:r>
    </w:p>
    <w:p w14:paraId="2ACD67BC" w14:textId="77777777" w:rsidR="00782D3E" w:rsidRPr="00CE3314" w:rsidRDefault="00782D3E" w:rsidP="00782D3E">
      <w:pPr>
        <w:pStyle w:val="Doc-comment"/>
        <w:rPr>
          <w:i w:val="0"/>
        </w:rPr>
      </w:pPr>
      <w:r w:rsidRPr="00CE3314">
        <w:rPr>
          <w:rStyle w:val="Doc-text2Char"/>
          <w:i w:val="0"/>
        </w:rPr>
        <w:t>=&gt;</w:t>
      </w:r>
      <w:r w:rsidRPr="00CE3314">
        <w:rPr>
          <w:rStyle w:val="Doc-text2Char"/>
          <w:i w:val="0"/>
        </w:rPr>
        <w:tab/>
        <w:t>All the CRs raised in 6.10.3 in RAN2-113e are treated. All the needed change requests are already addressed in the agreed CRs. All the other change requests will not be pursued in R16</w:t>
      </w:r>
      <w:r w:rsidRPr="00CE3314">
        <w:rPr>
          <w:i w:val="0"/>
        </w:rPr>
        <w:t>.</w:t>
      </w:r>
    </w:p>
    <w:p w14:paraId="5B9A4624" w14:textId="77777777" w:rsidR="00D13E9F" w:rsidRPr="00CE3314" w:rsidRDefault="00D13E9F" w:rsidP="00D13E9F">
      <w:pPr>
        <w:pStyle w:val="Heading2"/>
      </w:pPr>
      <w:bookmarkStart w:id="407" w:name="_Toc63704683"/>
      <w:bookmarkStart w:id="408" w:name="_Toc64749510"/>
      <w:bookmarkStart w:id="409" w:name="_Toc68990707"/>
      <w:r w:rsidRPr="00CE3314">
        <w:t>6.11</w:t>
      </w:r>
      <w:r w:rsidRPr="00CE3314">
        <w:tab/>
        <w:t>2-step RACH for NR</w:t>
      </w:r>
      <w:bookmarkEnd w:id="407"/>
      <w:bookmarkEnd w:id="408"/>
      <w:bookmarkEnd w:id="409"/>
    </w:p>
    <w:p w14:paraId="4881B4DC" w14:textId="77777777" w:rsidR="00D13E9F" w:rsidRPr="00CE3314" w:rsidRDefault="00D13E9F" w:rsidP="00D13E9F">
      <w:pPr>
        <w:pStyle w:val="Comments"/>
      </w:pPr>
      <w:r w:rsidRPr="00CE3314">
        <w:t xml:space="preserve">(NR_2step_RACH-Core; leading WG: RAN1; REL-16; started: Dec 18; Completed: June 20; WID: RP-200085). </w:t>
      </w:r>
    </w:p>
    <w:p w14:paraId="33043756" w14:textId="77777777" w:rsidR="00D13E9F" w:rsidRPr="00CE3314" w:rsidRDefault="00D13E9F" w:rsidP="00D13E9F">
      <w:pPr>
        <w:pStyle w:val="Comments"/>
      </w:pPr>
      <w:r w:rsidRPr="00CE3314">
        <w:t>Tdoc Limitation: 4 tdocs, See also tdoc limitation for Agenda Item 6</w:t>
      </w:r>
    </w:p>
    <w:p w14:paraId="43CBA8CC" w14:textId="77777777" w:rsidR="00D13E9F" w:rsidRPr="00CE3314" w:rsidRDefault="00D13E9F" w:rsidP="00D13E9F">
      <w:pPr>
        <w:pStyle w:val="Heading3"/>
      </w:pPr>
      <w:bookmarkStart w:id="410" w:name="_Toc63704684"/>
      <w:bookmarkStart w:id="411" w:name="_Toc64749511"/>
      <w:bookmarkStart w:id="412" w:name="_Hlk62939936"/>
      <w:bookmarkStart w:id="413" w:name="_Toc68990708"/>
      <w:r w:rsidRPr="00CE3314">
        <w:t>6.11.1</w:t>
      </w:r>
      <w:r w:rsidRPr="00CE3314">
        <w:tab/>
        <w:t>General and Stage-2 Corrections</w:t>
      </w:r>
      <w:bookmarkEnd w:id="410"/>
      <w:bookmarkEnd w:id="411"/>
      <w:bookmarkEnd w:id="413"/>
    </w:p>
    <w:p w14:paraId="771769AE" w14:textId="67B6C5E4" w:rsidR="00D13E9F" w:rsidRPr="00CE3314" w:rsidRDefault="0083230C" w:rsidP="00D13E9F">
      <w:pPr>
        <w:pStyle w:val="Doc-title"/>
      </w:pPr>
      <w:hyperlink r:id="rId1489" w:history="1">
        <w:r>
          <w:rPr>
            <w:rStyle w:val="Hyperlink"/>
          </w:rPr>
          <w:t>R2-2101813</w:t>
        </w:r>
      </w:hyperlink>
      <w:r w:rsidR="00D13E9F" w:rsidRPr="00CE3314">
        <w:tab/>
        <w:t xml:space="preserve">Correction on uplink transmission </w:t>
      </w:r>
      <w:r w:rsidR="008F2E28" w:rsidRPr="00CE3314">
        <w:t xml:space="preserve">allowed </w:t>
      </w:r>
      <w:r w:rsidR="00D13E9F" w:rsidRPr="00CE3314">
        <w:t>without TA</w:t>
      </w:r>
      <w:r w:rsidR="00D13E9F" w:rsidRPr="00CE3314">
        <w:tab/>
        <w:t>Huawei, HiSilicon, Nokia (Rapporteur)</w:t>
      </w:r>
      <w:r w:rsidR="00D13E9F" w:rsidRPr="00CE3314">
        <w:tab/>
        <w:t>CR</w:t>
      </w:r>
      <w:r w:rsidR="00D13E9F" w:rsidRPr="00CE3314">
        <w:tab/>
        <w:t>Rel-16</w:t>
      </w:r>
      <w:r w:rsidR="00D13E9F" w:rsidRPr="00CE3314">
        <w:tab/>
        <w:t>38.300</w:t>
      </w:r>
      <w:r w:rsidR="00D13E9F" w:rsidRPr="00CE3314">
        <w:tab/>
        <w:t>16.4.0</w:t>
      </w:r>
      <w:r w:rsidR="00D13E9F" w:rsidRPr="00CE3314">
        <w:tab/>
        <w:t>0343</w:t>
      </w:r>
      <w:r w:rsidR="00D13E9F" w:rsidRPr="00CE3314">
        <w:tab/>
        <w:t>-</w:t>
      </w:r>
      <w:r w:rsidR="00D13E9F" w:rsidRPr="00CE3314">
        <w:tab/>
        <w:t>F</w:t>
      </w:r>
      <w:r w:rsidR="00D13E9F" w:rsidRPr="00CE3314">
        <w:tab/>
        <w:t>NR_2step_RACH-Core</w:t>
      </w:r>
    </w:p>
    <w:p w14:paraId="583E34AA" w14:textId="77777777" w:rsidR="00D13E9F" w:rsidRPr="00CE3314" w:rsidRDefault="00D13E9F" w:rsidP="00D13E9F">
      <w:pPr>
        <w:pStyle w:val="Doc-text2"/>
      </w:pPr>
      <w:r w:rsidRPr="00CE3314">
        <w:t>=&gt;</w:t>
      </w:r>
      <w:r w:rsidRPr="00CE3314">
        <w:tab/>
        <w:t>The CR is agreed</w:t>
      </w:r>
    </w:p>
    <w:p w14:paraId="657752B8" w14:textId="77777777" w:rsidR="00D13E9F" w:rsidRPr="00CE3314" w:rsidRDefault="00D13E9F" w:rsidP="00D13E9F">
      <w:pPr>
        <w:pStyle w:val="Heading3"/>
      </w:pPr>
      <w:bookmarkStart w:id="414" w:name="_Toc63704685"/>
      <w:bookmarkStart w:id="415" w:name="_Toc64749512"/>
      <w:bookmarkStart w:id="416" w:name="_Toc68990709"/>
      <w:r w:rsidRPr="00CE3314">
        <w:t>6.11.2</w:t>
      </w:r>
      <w:r w:rsidRPr="00CE3314">
        <w:tab/>
        <w:t>User plane corrections</w:t>
      </w:r>
      <w:bookmarkEnd w:id="414"/>
      <w:bookmarkEnd w:id="415"/>
      <w:bookmarkEnd w:id="416"/>
      <w:r w:rsidRPr="00CE3314">
        <w:t xml:space="preserve"> </w:t>
      </w:r>
    </w:p>
    <w:p w14:paraId="2DAD4B70" w14:textId="73C6BA5B" w:rsidR="00D13E9F" w:rsidRPr="00CE3314" w:rsidRDefault="0083230C" w:rsidP="00D13E9F">
      <w:pPr>
        <w:pStyle w:val="Doc-title"/>
      </w:pPr>
      <w:hyperlink r:id="rId1490" w:history="1">
        <w:r>
          <w:rPr>
            <w:rStyle w:val="Hyperlink"/>
          </w:rPr>
          <w:t>R2-2102078</w:t>
        </w:r>
      </w:hyperlink>
      <w:r w:rsidR="00D13E9F" w:rsidRPr="00CE3314">
        <w:tab/>
        <w:t>Summary of [AT113-e][503][2sRA] CRs on 2sRA User Plane and stage-2 (ZTE)</w:t>
      </w:r>
      <w:r w:rsidR="00D13E9F" w:rsidRPr="00CE3314">
        <w:tab/>
        <w:t>ZTE</w:t>
      </w:r>
    </w:p>
    <w:p w14:paraId="6C33E56C" w14:textId="77777777" w:rsidR="00D13E9F" w:rsidRPr="00CE3314" w:rsidRDefault="00D13E9F" w:rsidP="00D13E9F">
      <w:pPr>
        <w:pStyle w:val="Doc-text2"/>
      </w:pPr>
      <w:r w:rsidRPr="00CE3314">
        <w:t>=&gt;</w:t>
      </w:r>
      <w:r w:rsidRPr="00CE3314">
        <w:tab/>
        <w:t>Noted</w:t>
      </w:r>
    </w:p>
    <w:p w14:paraId="1DF542FE" w14:textId="77777777" w:rsidR="00D13E9F" w:rsidRPr="00CE3314" w:rsidRDefault="00D13E9F" w:rsidP="00D13E9F">
      <w:pPr>
        <w:pStyle w:val="Doc-text2"/>
      </w:pPr>
    </w:p>
    <w:p w14:paraId="6517CD55" w14:textId="21F5124D" w:rsidR="00D13E9F" w:rsidRPr="00CE3314" w:rsidRDefault="0083230C" w:rsidP="00D13E9F">
      <w:pPr>
        <w:pStyle w:val="Doc-title"/>
      </w:pPr>
      <w:hyperlink r:id="rId1491" w:history="1">
        <w:r>
          <w:rPr>
            <w:rStyle w:val="Hyperlink"/>
          </w:rPr>
          <w:t>R2-2100349</w:t>
        </w:r>
      </w:hyperlink>
      <w:r w:rsidR="00D13E9F" w:rsidRPr="00CE3314">
        <w:tab/>
        <w:t>Correction on Usage of RA-RNTI in 2-step RA procedure</w:t>
      </w:r>
      <w:r w:rsidR="00D13E9F" w:rsidRPr="00CE3314">
        <w:tab/>
        <w:t>vivo</w:t>
      </w:r>
      <w:r w:rsidR="00D13E9F" w:rsidRPr="00CE3314">
        <w:tab/>
        <w:t>CR</w:t>
      </w:r>
      <w:r w:rsidR="00D13E9F" w:rsidRPr="00CE3314">
        <w:tab/>
        <w:t>Rel-16</w:t>
      </w:r>
      <w:r w:rsidR="00D13E9F" w:rsidRPr="00CE3314">
        <w:tab/>
        <w:t>38.321</w:t>
      </w:r>
      <w:r w:rsidR="00D13E9F" w:rsidRPr="00CE3314">
        <w:tab/>
        <w:t>16.3.0</w:t>
      </w:r>
      <w:r w:rsidR="00D13E9F" w:rsidRPr="00CE3314">
        <w:tab/>
        <w:t>1015</w:t>
      </w:r>
      <w:r w:rsidR="00D13E9F" w:rsidRPr="00CE3314">
        <w:tab/>
        <w:t>-</w:t>
      </w:r>
      <w:r w:rsidR="00D13E9F" w:rsidRPr="00CE3314">
        <w:tab/>
        <w:t>F</w:t>
      </w:r>
      <w:r w:rsidR="00D13E9F" w:rsidRPr="00CE3314">
        <w:tab/>
        <w:t>NR_2step_RACH-Core</w:t>
      </w:r>
    </w:p>
    <w:p w14:paraId="5D2D2585" w14:textId="77777777" w:rsidR="00D13E9F" w:rsidRPr="00CE3314" w:rsidRDefault="00D13E9F" w:rsidP="00D13E9F">
      <w:pPr>
        <w:pStyle w:val="Doc-text2"/>
      </w:pPr>
      <w:r w:rsidRPr="00CE3314">
        <w:t>=&gt;</w:t>
      </w:r>
      <w:r w:rsidRPr="00CE3314">
        <w:tab/>
        <w:t>The CR is not pursued</w:t>
      </w:r>
    </w:p>
    <w:p w14:paraId="280551E2" w14:textId="77777777" w:rsidR="00D13E9F" w:rsidRPr="00CE3314" w:rsidRDefault="00D13E9F" w:rsidP="00D13E9F">
      <w:pPr>
        <w:pStyle w:val="Doc-text2"/>
      </w:pPr>
    </w:p>
    <w:p w14:paraId="6F231A86" w14:textId="0612E9EA" w:rsidR="00D13E9F" w:rsidRPr="00CE3314" w:rsidRDefault="0083230C" w:rsidP="00D13E9F">
      <w:pPr>
        <w:pStyle w:val="Doc-title"/>
      </w:pPr>
      <w:hyperlink r:id="rId1492" w:history="1">
        <w:r>
          <w:rPr>
            <w:rStyle w:val="Hyperlink"/>
          </w:rPr>
          <w:t>R2-2100350</w:t>
        </w:r>
      </w:hyperlink>
      <w:r w:rsidR="00D13E9F" w:rsidRPr="00CE3314">
        <w:tab/>
        <w:t>Correction on UL-SCH resource in 2-step RA procedure</w:t>
      </w:r>
      <w:r w:rsidR="00D13E9F" w:rsidRPr="00CE3314">
        <w:tab/>
        <w:t>vivo</w:t>
      </w:r>
      <w:r w:rsidR="00D13E9F" w:rsidRPr="00CE3314">
        <w:tab/>
        <w:t>CR</w:t>
      </w:r>
      <w:r w:rsidR="00D13E9F" w:rsidRPr="00CE3314">
        <w:tab/>
        <w:t>Rel-16</w:t>
      </w:r>
      <w:r w:rsidR="00D13E9F" w:rsidRPr="00CE3314">
        <w:tab/>
        <w:t>38.321</w:t>
      </w:r>
      <w:r w:rsidR="00D13E9F" w:rsidRPr="00CE3314">
        <w:tab/>
        <w:t>16.3.0</w:t>
      </w:r>
      <w:r w:rsidR="00D13E9F" w:rsidRPr="00CE3314">
        <w:tab/>
        <w:t>1016</w:t>
      </w:r>
      <w:r w:rsidR="00D13E9F" w:rsidRPr="00CE3314">
        <w:tab/>
        <w:t>-</w:t>
      </w:r>
      <w:r w:rsidR="00D13E9F" w:rsidRPr="00CE3314">
        <w:tab/>
        <w:t>F</w:t>
      </w:r>
      <w:r w:rsidR="00D13E9F" w:rsidRPr="00CE3314">
        <w:tab/>
        <w:t>NR_2step_RACH-Core</w:t>
      </w:r>
    </w:p>
    <w:p w14:paraId="30BD7533" w14:textId="77777777" w:rsidR="00D13E9F" w:rsidRPr="00CE3314" w:rsidRDefault="00D13E9F" w:rsidP="00D13E9F">
      <w:pPr>
        <w:pStyle w:val="Doc-text2"/>
      </w:pPr>
      <w:r w:rsidRPr="00CE3314">
        <w:t>=&gt;</w:t>
      </w:r>
      <w:r w:rsidRPr="00CE3314">
        <w:tab/>
        <w:t>The CR is not pursued</w:t>
      </w:r>
    </w:p>
    <w:p w14:paraId="6F45FC5E" w14:textId="77777777" w:rsidR="00D13E9F" w:rsidRPr="00CE3314" w:rsidRDefault="00D13E9F" w:rsidP="00D13E9F">
      <w:pPr>
        <w:pStyle w:val="Doc-text2"/>
      </w:pPr>
    </w:p>
    <w:p w14:paraId="6AEF8FFE" w14:textId="081EBE50" w:rsidR="00D13E9F" w:rsidRPr="00CE3314" w:rsidRDefault="0083230C" w:rsidP="00D13E9F">
      <w:pPr>
        <w:pStyle w:val="Doc-title"/>
      </w:pPr>
      <w:hyperlink r:id="rId1493" w:history="1">
        <w:r>
          <w:rPr>
            <w:rStyle w:val="Hyperlink"/>
          </w:rPr>
          <w:t>R2-2101512</w:t>
        </w:r>
      </w:hyperlink>
      <w:r w:rsidR="00D13E9F" w:rsidRPr="00CE3314">
        <w:tab/>
        <w:t>38321 CR Correction on available UL-SCH resource</w:t>
      </w:r>
      <w:r w:rsidR="00D13E9F" w:rsidRPr="00CE3314">
        <w:tab/>
        <w:t>LG Electronics Inc.</w:t>
      </w:r>
      <w:r w:rsidR="00D13E9F" w:rsidRPr="00CE3314">
        <w:tab/>
        <w:t>CR</w:t>
      </w:r>
      <w:r w:rsidR="00D13E9F" w:rsidRPr="00CE3314">
        <w:tab/>
        <w:t>Rel-16</w:t>
      </w:r>
      <w:r w:rsidR="00D13E9F" w:rsidRPr="00CE3314">
        <w:tab/>
        <w:t>38.321</w:t>
      </w:r>
      <w:r w:rsidR="00D13E9F" w:rsidRPr="00CE3314">
        <w:tab/>
        <w:t>16.3.0</w:t>
      </w:r>
      <w:r w:rsidR="00D13E9F" w:rsidRPr="00CE3314">
        <w:tab/>
        <w:t>1037</w:t>
      </w:r>
      <w:r w:rsidR="00D13E9F" w:rsidRPr="00CE3314">
        <w:tab/>
        <w:t>-</w:t>
      </w:r>
      <w:r w:rsidR="00D13E9F" w:rsidRPr="00CE3314">
        <w:tab/>
        <w:t>F</w:t>
      </w:r>
      <w:r w:rsidR="00D13E9F" w:rsidRPr="00CE3314">
        <w:tab/>
        <w:t>NR_2step_RACH-Core</w:t>
      </w:r>
    </w:p>
    <w:p w14:paraId="0373E835" w14:textId="77777777" w:rsidR="00D13E9F" w:rsidRPr="00CE3314" w:rsidRDefault="00D13E9F" w:rsidP="00D13E9F">
      <w:pPr>
        <w:pStyle w:val="Doc-text2"/>
      </w:pPr>
      <w:r w:rsidRPr="00CE3314">
        <w:t>=&gt;</w:t>
      </w:r>
      <w:r w:rsidRPr="00CE3314">
        <w:tab/>
        <w:t>The CR is updated with LG to provide an updated CR with the modification as below (for Note 2 in 5.4.5 and Note 1 5.22.1.6)</w:t>
      </w:r>
    </w:p>
    <w:p w14:paraId="109FE025" w14:textId="4072794C" w:rsidR="00D13E9F" w:rsidRPr="00CE3314" w:rsidRDefault="00D13E9F" w:rsidP="00D13E9F">
      <w:pPr>
        <w:pStyle w:val="Doc-text2"/>
      </w:pPr>
      <w:r w:rsidRPr="00CE3314">
        <w:t>=&gt;</w:t>
      </w:r>
      <w:r w:rsidRPr="00CE3314">
        <w:tab/>
        <w:t xml:space="preserve">The CR is revised in </w:t>
      </w:r>
      <w:hyperlink r:id="rId1494" w:history="1">
        <w:r w:rsidR="0083230C">
          <w:rPr>
            <w:rStyle w:val="Hyperlink"/>
          </w:rPr>
          <w:t>R2-2102079</w:t>
        </w:r>
      </w:hyperlink>
    </w:p>
    <w:p w14:paraId="6066A955" w14:textId="797EA7C0" w:rsidR="00D13E9F" w:rsidRPr="00CE3314" w:rsidRDefault="0083230C" w:rsidP="00D13E9F">
      <w:pPr>
        <w:pStyle w:val="Doc-title"/>
      </w:pPr>
      <w:hyperlink r:id="rId1495" w:history="1">
        <w:r>
          <w:rPr>
            <w:rStyle w:val="Hyperlink"/>
          </w:rPr>
          <w:t>R2-2102079</w:t>
        </w:r>
      </w:hyperlink>
      <w:r w:rsidR="00D13E9F" w:rsidRPr="00CE3314">
        <w:tab/>
        <w:t>Correction on available UL-SCH resource</w:t>
      </w:r>
      <w:r w:rsidR="00D13E9F" w:rsidRPr="00CE3314">
        <w:tab/>
        <w:t>LG Electronics Inc.</w:t>
      </w:r>
      <w:r w:rsidR="00D13E9F" w:rsidRPr="00CE3314">
        <w:tab/>
        <w:t>CR</w:t>
      </w:r>
      <w:r w:rsidR="00D13E9F" w:rsidRPr="00CE3314">
        <w:tab/>
        <w:t>Rel-16</w:t>
      </w:r>
      <w:r w:rsidR="00D13E9F" w:rsidRPr="00CE3314">
        <w:tab/>
        <w:t>38.321</w:t>
      </w:r>
      <w:r w:rsidR="00D13E9F" w:rsidRPr="00CE3314">
        <w:tab/>
        <w:t>16.3.0</w:t>
      </w:r>
      <w:r w:rsidR="00D13E9F" w:rsidRPr="00CE3314">
        <w:tab/>
        <w:t>1037</w:t>
      </w:r>
      <w:r w:rsidR="00D13E9F" w:rsidRPr="00CE3314">
        <w:tab/>
        <w:t>1</w:t>
      </w:r>
      <w:r w:rsidR="00D13E9F" w:rsidRPr="00CE3314">
        <w:tab/>
        <w:t>F</w:t>
      </w:r>
      <w:r w:rsidR="00D13E9F" w:rsidRPr="00CE3314">
        <w:tab/>
        <w:t>NR_2step_RACH-Core</w:t>
      </w:r>
    </w:p>
    <w:p w14:paraId="5D7AFD11" w14:textId="77777777" w:rsidR="00D13E9F" w:rsidRPr="00CE3314" w:rsidRDefault="00D13E9F" w:rsidP="00D13E9F">
      <w:pPr>
        <w:pStyle w:val="Doc-text2"/>
      </w:pPr>
      <w:r w:rsidRPr="00CE3314">
        <w:t>=&gt;</w:t>
      </w:r>
      <w:r w:rsidRPr="00CE3314">
        <w:tab/>
        <w:t>The CR is agreed</w:t>
      </w:r>
    </w:p>
    <w:p w14:paraId="7D4611E8" w14:textId="35BF221C" w:rsidR="003B31A0" w:rsidRPr="00CE3314" w:rsidRDefault="003B31A0" w:rsidP="003B31A0">
      <w:pPr>
        <w:pStyle w:val="Doc-text2"/>
      </w:pPr>
      <w:r w:rsidRPr="00CE3314">
        <w:t>=&gt;</w:t>
      </w:r>
      <w:r w:rsidRPr="00CE3314">
        <w:tab/>
        <w:t xml:space="preserve">Revised by MCC in </w:t>
      </w:r>
      <w:hyperlink r:id="rId1496" w:history="1">
        <w:r w:rsidR="0083230C">
          <w:rPr>
            <w:rStyle w:val="Hyperlink"/>
          </w:rPr>
          <w:t>R2-2102513</w:t>
        </w:r>
      </w:hyperlink>
      <w:r w:rsidRPr="00CE3314">
        <w:t xml:space="preserve"> (Remove "Agenda Item" from the coversheet)</w:t>
      </w:r>
    </w:p>
    <w:p w14:paraId="0429F562" w14:textId="15DC3BA8" w:rsidR="003B31A0" w:rsidRPr="00CE3314" w:rsidRDefault="0083230C" w:rsidP="003B31A0">
      <w:pPr>
        <w:pStyle w:val="Doc-title"/>
      </w:pPr>
      <w:hyperlink r:id="rId1497" w:history="1">
        <w:r>
          <w:rPr>
            <w:rStyle w:val="Hyperlink"/>
          </w:rPr>
          <w:t>R2-2102513</w:t>
        </w:r>
      </w:hyperlink>
      <w:r w:rsidR="003B31A0" w:rsidRPr="00CE3314">
        <w:tab/>
        <w:t>Correction on available UL-SCH resource</w:t>
      </w:r>
      <w:r w:rsidR="003B31A0" w:rsidRPr="00CE3314">
        <w:tab/>
        <w:t>LG Electronics Inc.</w:t>
      </w:r>
      <w:r w:rsidR="003B31A0" w:rsidRPr="00CE3314">
        <w:tab/>
        <w:t>CR</w:t>
      </w:r>
      <w:r w:rsidR="003B31A0" w:rsidRPr="00CE3314">
        <w:tab/>
        <w:t>Rel-16</w:t>
      </w:r>
      <w:r w:rsidR="003B31A0" w:rsidRPr="00CE3314">
        <w:tab/>
        <w:t>38.321</w:t>
      </w:r>
      <w:r w:rsidR="003B31A0" w:rsidRPr="00CE3314">
        <w:tab/>
        <w:t>16.3.0</w:t>
      </w:r>
      <w:r w:rsidR="003B31A0" w:rsidRPr="00CE3314">
        <w:tab/>
        <w:t>1037</w:t>
      </w:r>
      <w:r w:rsidR="003B31A0" w:rsidRPr="00CE3314">
        <w:tab/>
        <w:t>2</w:t>
      </w:r>
      <w:r w:rsidR="003B31A0" w:rsidRPr="00CE3314">
        <w:tab/>
        <w:t>F</w:t>
      </w:r>
      <w:r w:rsidR="003B31A0" w:rsidRPr="00CE3314">
        <w:tab/>
        <w:t>NR_2step_RACH-Core</w:t>
      </w:r>
    </w:p>
    <w:p w14:paraId="58B76D11" w14:textId="77777777" w:rsidR="003B31A0" w:rsidRPr="00CE3314" w:rsidRDefault="003B31A0" w:rsidP="003B31A0">
      <w:pPr>
        <w:pStyle w:val="Doc-text2"/>
      </w:pPr>
      <w:r w:rsidRPr="00CE3314">
        <w:t>=&gt;</w:t>
      </w:r>
      <w:r w:rsidRPr="00CE3314">
        <w:tab/>
        <w:t>The CR is agreed</w:t>
      </w:r>
    </w:p>
    <w:p w14:paraId="524B5130" w14:textId="77777777" w:rsidR="00D13E9F" w:rsidRPr="00CE3314" w:rsidRDefault="00D13E9F" w:rsidP="00D13E9F">
      <w:pPr>
        <w:pStyle w:val="Doc-text2"/>
      </w:pPr>
    </w:p>
    <w:p w14:paraId="2E767A60" w14:textId="10531007" w:rsidR="00D13E9F" w:rsidRPr="00CE3314" w:rsidRDefault="0083230C" w:rsidP="00D13E9F">
      <w:pPr>
        <w:pStyle w:val="Doc-title"/>
        <w:rPr>
          <w:rStyle w:val="Hyperlink"/>
          <w:color w:val="auto"/>
        </w:rPr>
      </w:pPr>
      <w:hyperlink r:id="rId1498" w:history="1">
        <w:r>
          <w:rPr>
            <w:rStyle w:val="Hyperlink"/>
          </w:rPr>
          <w:t>R2-2101811</w:t>
        </w:r>
      </w:hyperlink>
      <w:r w:rsidR="00D13E9F" w:rsidRPr="00CE3314">
        <w:tab/>
        <w:t>Correction on BSR for two-step RA</w:t>
      </w:r>
      <w:r w:rsidR="00D13E9F" w:rsidRPr="00CE3314">
        <w:tab/>
        <w:t>Huawei, HiSilicon</w:t>
      </w:r>
      <w:r w:rsidR="00D13E9F" w:rsidRPr="00CE3314">
        <w:tab/>
        <w:t>CR</w:t>
      </w:r>
      <w:r w:rsidR="00D13E9F" w:rsidRPr="00CE3314">
        <w:tab/>
        <w:t>Rel-16</w:t>
      </w:r>
      <w:r w:rsidR="00D13E9F" w:rsidRPr="00CE3314">
        <w:tab/>
        <w:t>38.321</w:t>
      </w:r>
      <w:r w:rsidR="00D13E9F" w:rsidRPr="00CE3314">
        <w:tab/>
        <w:t>16.3.0</w:t>
      </w:r>
      <w:r w:rsidR="00D13E9F" w:rsidRPr="00CE3314">
        <w:tab/>
        <w:t>0981</w:t>
      </w:r>
      <w:r w:rsidR="00D13E9F" w:rsidRPr="00CE3314">
        <w:tab/>
        <w:t>1</w:t>
      </w:r>
      <w:r w:rsidR="00D13E9F" w:rsidRPr="00CE3314">
        <w:tab/>
        <w:t>F</w:t>
      </w:r>
      <w:r w:rsidR="00D13E9F" w:rsidRPr="00CE3314">
        <w:tab/>
        <w:t>NR_2step_RACH-Core</w:t>
      </w:r>
      <w:r w:rsidR="00D13E9F" w:rsidRPr="00CE3314">
        <w:tab/>
        <w:t>R2-2010402</w:t>
      </w:r>
    </w:p>
    <w:p w14:paraId="124189D9" w14:textId="77777777" w:rsidR="00D13E9F" w:rsidRPr="00CE3314" w:rsidRDefault="00D13E9F" w:rsidP="00D13E9F">
      <w:pPr>
        <w:pStyle w:val="Doc-text2"/>
      </w:pPr>
      <w:r w:rsidRPr="00CE3314">
        <w:t>=&gt;</w:t>
      </w:r>
      <w:r w:rsidRPr="00CE3314">
        <w:tab/>
        <w:t>The CR is not pursued</w:t>
      </w:r>
    </w:p>
    <w:p w14:paraId="7751FC8E" w14:textId="77777777" w:rsidR="00D13E9F" w:rsidRPr="00CE3314" w:rsidRDefault="00D13E9F" w:rsidP="00D13E9F">
      <w:pPr>
        <w:pStyle w:val="Doc-text2"/>
        <w:rPr>
          <w:b/>
          <w:bCs/>
        </w:rPr>
      </w:pPr>
    </w:p>
    <w:p w14:paraId="1F52D2AB" w14:textId="77777777" w:rsidR="00D13E9F" w:rsidRPr="00CE3314" w:rsidRDefault="00D13E9F" w:rsidP="00D13E9F">
      <w:pPr>
        <w:pStyle w:val="Doc-text2"/>
        <w:rPr>
          <w:b/>
          <w:bCs/>
        </w:rPr>
      </w:pPr>
      <w:r w:rsidRPr="00CE3314">
        <w:rPr>
          <w:b/>
          <w:bCs/>
        </w:rPr>
        <w:t>Discussion related to 350, 512, 811</w:t>
      </w:r>
    </w:p>
    <w:p w14:paraId="47689FFF" w14:textId="77777777" w:rsidR="00D13E9F" w:rsidRPr="00CE3314" w:rsidRDefault="00D13E9F" w:rsidP="00D13E9F">
      <w:pPr>
        <w:pStyle w:val="Doc-text2"/>
      </w:pPr>
      <w:r w:rsidRPr="00CE3314">
        <w:t>=&gt;</w:t>
      </w:r>
      <w:r w:rsidRPr="00CE3314">
        <w:tab/>
        <w:t>RAN2 aims to clarify the Note 2 in section 5.4.5 and Note 1 in 5.22.1.6 to capture the missing scenarios</w:t>
      </w:r>
    </w:p>
    <w:p w14:paraId="13CEC41E" w14:textId="77777777" w:rsidR="00D13E9F" w:rsidRPr="00CE3314" w:rsidRDefault="00D13E9F" w:rsidP="00D13E9F">
      <w:pPr>
        <w:pStyle w:val="Doc-text2"/>
      </w:pPr>
    </w:p>
    <w:p w14:paraId="7E467B80" w14:textId="5F3FCBA6" w:rsidR="00D13E9F" w:rsidRPr="00CE3314" w:rsidRDefault="0083230C" w:rsidP="00D13E9F">
      <w:pPr>
        <w:pStyle w:val="Doc-title"/>
      </w:pPr>
      <w:hyperlink r:id="rId1499" w:history="1">
        <w:r>
          <w:rPr>
            <w:rStyle w:val="Hyperlink"/>
          </w:rPr>
          <w:t>R2-2101838</w:t>
        </w:r>
      </w:hyperlink>
      <w:r w:rsidR="00D13E9F" w:rsidRPr="00CE3314">
        <w:tab/>
        <w:t>Conditions to stop an ongoing RA procedure</w:t>
      </w:r>
      <w:r w:rsidR="00D13E9F" w:rsidRPr="00CE3314">
        <w:tab/>
        <w:t>Asia Pacific Telecom, FGI</w:t>
      </w:r>
      <w:r w:rsidR="00D13E9F" w:rsidRPr="00CE3314">
        <w:tab/>
        <w:t>CR</w:t>
      </w:r>
      <w:r w:rsidR="00D13E9F" w:rsidRPr="00CE3314">
        <w:tab/>
        <w:t>Rel-16</w:t>
      </w:r>
      <w:r w:rsidR="00D13E9F" w:rsidRPr="00CE3314">
        <w:tab/>
        <w:t>38.321</w:t>
      </w:r>
      <w:r w:rsidR="00D13E9F" w:rsidRPr="00CE3314">
        <w:tab/>
        <w:t>16.3.0</w:t>
      </w:r>
      <w:r w:rsidR="00D13E9F" w:rsidRPr="00CE3314">
        <w:tab/>
        <w:t>1054</w:t>
      </w:r>
      <w:r w:rsidR="00D13E9F" w:rsidRPr="00CE3314">
        <w:tab/>
        <w:t>-</w:t>
      </w:r>
      <w:r w:rsidR="00D13E9F" w:rsidRPr="00CE3314">
        <w:tab/>
        <w:t>F</w:t>
      </w:r>
      <w:r w:rsidR="00D13E9F" w:rsidRPr="00CE3314">
        <w:tab/>
        <w:t>NR_2step_RACH-Core</w:t>
      </w:r>
      <w:r w:rsidR="00D13E9F" w:rsidRPr="00CE3314">
        <w:tab/>
        <w:t>Withdrawn</w:t>
      </w:r>
    </w:p>
    <w:p w14:paraId="70FCDE13" w14:textId="77777777" w:rsidR="00D13E9F" w:rsidRPr="00CE3314" w:rsidRDefault="00D13E9F" w:rsidP="00D13E9F">
      <w:pPr>
        <w:pStyle w:val="Doc-text2"/>
      </w:pPr>
      <w:r w:rsidRPr="00CE3314">
        <w:t>=&gt;</w:t>
      </w:r>
      <w:r w:rsidRPr="00CE3314">
        <w:tab/>
        <w:t>The CR is not pursued</w:t>
      </w:r>
    </w:p>
    <w:p w14:paraId="2FE0736B" w14:textId="77777777" w:rsidR="00D13E9F" w:rsidRPr="00CE3314" w:rsidRDefault="00D13E9F" w:rsidP="00D13E9F">
      <w:pPr>
        <w:pStyle w:val="Doc-text2"/>
      </w:pPr>
    </w:p>
    <w:p w14:paraId="50B894BB" w14:textId="7673AEF8" w:rsidR="00D13E9F" w:rsidRPr="00CE3314" w:rsidRDefault="0083230C" w:rsidP="00D13E9F">
      <w:pPr>
        <w:pStyle w:val="Doc-title"/>
      </w:pPr>
      <w:hyperlink r:id="rId1500" w:history="1">
        <w:r>
          <w:rPr>
            <w:rStyle w:val="Hyperlink"/>
          </w:rPr>
          <w:t>R2-2101857</w:t>
        </w:r>
      </w:hyperlink>
      <w:r w:rsidR="00D13E9F" w:rsidRPr="00CE3314">
        <w:tab/>
        <w:t>Conditions to stop an ongoing RA procedure</w:t>
      </w:r>
      <w:r w:rsidR="00D13E9F" w:rsidRPr="00CE3314">
        <w:tab/>
        <w:t>Asia Pacific Telecom, FGI</w:t>
      </w:r>
      <w:r w:rsidR="00D13E9F" w:rsidRPr="00CE3314">
        <w:tab/>
        <w:t>CR</w:t>
      </w:r>
      <w:r w:rsidR="00D13E9F" w:rsidRPr="00CE3314">
        <w:tab/>
        <w:t>Rel-16</w:t>
      </w:r>
      <w:r w:rsidR="00D13E9F" w:rsidRPr="00CE3314">
        <w:tab/>
        <w:t>38.321</w:t>
      </w:r>
      <w:r w:rsidR="00D13E9F" w:rsidRPr="00CE3314">
        <w:tab/>
        <w:t>16.3.0</w:t>
      </w:r>
      <w:r w:rsidR="00D13E9F" w:rsidRPr="00CE3314">
        <w:tab/>
        <w:t>1055</w:t>
      </w:r>
      <w:r w:rsidR="00D13E9F" w:rsidRPr="00CE3314">
        <w:tab/>
        <w:t>-</w:t>
      </w:r>
      <w:r w:rsidR="00D13E9F" w:rsidRPr="00CE3314">
        <w:tab/>
        <w:t>F</w:t>
      </w:r>
      <w:r w:rsidR="00D13E9F" w:rsidRPr="00CE3314">
        <w:tab/>
        <w:t>NR_2step_RACH-Core</w:t>
      </w:r>
    </w:p>
    <w:p w14:paraId="542EA100" w14:textId="77777777" w:rsidR="00D13E9F" w:rsidRPr="00CE3314" w:rsidRDefault="00D13E9F" w:rsidP="00D13E9F">
      <w:pPr>
        <w:pStyle w:val="Doc-text2"/>
      </w:pPr>
      <w:r w:rsidRPr="00CE3314">
        <w:t>=&gt;</w:t>
      </w:r>
      <w:r w:rsidRPr="00CE3314">
        <w:tab/>
        <w:t xml:space="preserve">The CR is not pursued </w:t>
      </w:r>
    </w:p>
    <w:p w14:paraId="1BE35964" w14:textId="77777777" w:rsidR="00D13E9F" w:rsidRPr="00CE3314" w:rsidRDefault="00D13E9F" w:rsidP="00D13E9F">
      <w:pPr>
        <w:pStyle w:val="Heading3"/>
      </w:pPr>
      <w:bookmarkStart w:id="417" w:name="_Toc63704686"/>
      <w:bookmarkStart w:id="418" w:name="_Toc64749513"/>
      <w:bookmarkStart w:id="419" w:name="_Toc68990710"/>
      <w:bookmarkEnd w:id="412"/>
      <w:r w:rsidRPr="00CE3314">
        <w:lastRenderedPageBreak/>
        <w:t>6.11.3</w:t>
      </w:r>
      <w:r w:rsidRPr="00CE3314">
        <w:tab/>
        <w:t>Control plane corrections</w:t>
      </w:r>
      <w:bookmarkEnd w:id="417"/>
      <w:bookmarkEnd w:id="418"/>
      <w:bookmarkEnd w:id="419"/>
      <w:r w:rsidRPr="00CE3314">
        <w:t xml:space="preserve"> </w:t>
      </w:r>
    </w:p>
    <w:p w14:paraId="7BE90360" w14:textId="21DBD771" w:rsidR="00D13E9F" w:rsidRPr="00CE3314" w:rsidRDefault="0083230C" w:rsidP="00D13E9F">
      <w:pPr>
        <w:pStyle w:val="Doc-title"/>
      </w:pPr>
      <w:hyperlink r:id="rId1501" w:history="1">
        <w:r>
          <w:rPr>
            <w:rStyle w:val="Hyperlink"/>
          </w:rPr>
          <w:t>R2-2102080</w:t>
        </w:r>
      </w:hyperlink>
      <w:r w:rsidR="00D13E9F" w:rsidRPr="00CE3314">
        <w:tab/>
        <w:t>Report of [AT113-e][504][2sRA] CRs on 2sRA Control Plane (Ericsson)</w:t>
      </w:r>
      <w:r w:rsidR="00D13E9F" w:rsidRPr="00CE3314">
        <w:tab/>
        <w:t>Ericsson</w:t>
      </w:r>
    </w:p>
    <w:p w14:paraId="353386F7" w14:textId="77777777" w:rsidR="00D13E9F" w:rsidRPr="00CE3314" w:rsidRDefault="00D13E9F" w:rsidP="00D13E9F">
      <w:pPr>
        <w:pStyle w:val="Doc-text2"/>
      </w:pPr>
      <w:r w:rsidRPr="00CE3314">
        <w:t>=&gt;</w:t>
      </w:r>
      <w:r w:rsidRPr="00CE3314">
        <w:tab/>
        <w:t>Noted</w:t>
      </w:r>
    </w:p>
    <w:p w14:paraId="14CD8CC5" w14:textId="77777777" w:rsidR="00D13E9F" w:rsidRPr="00CE3314" w:rsidRDefault="00D13E9F" w:rsidP="00D13E9F">
      <w:pPr>
        <w:pStyle w:val="Doc-text2"/>
      </w:pPr>
    </w:p>
    <w:p w14:paraId="2C9E2FA5" w14:textId="354C69CA" w:rsidR="00D13E9F" w:rsidRPr="00CE3314" w:rsidRDefault="0083230C" w:rsidP="00D13E9F">
      <w:pPr>
        <w:pStyle w:val="Doc-title"/>
      </w:pPr>
      <w:hyperlink r:id="rId1502" w:history="1">
        <w:r>
          <w:rPr>
            <w:rStyle w:val="Hyperlink"/>
          </w:rPr>
          <w:t>R2-2101059</w:t>
        </w:r>
      </w:hyperlink>
      <w:r w:rsidR="00D13E9F" w:rsidRPr="00CE3314">
        <w:tab/>
        <w:t>Corrections to conditions for 2-step RA</w:t>
      </w:r>
      <w:r w:rsidR="00D13E9F" w:rsidRPr="00CE3314">
        <w:tab/>
        <w:t>Lenovo, Motorola Mobility</w:t>
      </w:r>
      <w:r w:rsidR="00D13E9F" w:rsidRPr="00CE3314">
        <w:tab/>
        <w:t>CR</w:t>
      </w:r>
      <w:r w:rsidR="00D13E9F" w:rsidRPr="00CE3314">
        <w:tab/>
        <w:t>Rel-16</w:t>
      </w:r>
      <w:r w:rsidR="00D13E9F" w:rsidRPr="00CE3314">
        <w:tab/>
        <w:t>38.331</w:t>
      </w:r>
      <w:r w:rsidR="00D13E9F" w:rsidRPr="00CE3314">
        <w:tab/>
        <w:t>16.3.1</w:t>
      </w:r>
      <w:r w:rsidR="00D13E9F" w:rsidRPr="00CE3314">
        <w:tab/>
        <w:t>2381</w:t>
      </w:r>
      <w:r w:rsidR="00D13E9F" w:rsidRPr="00CE3314">
        <w:tab/>
        <w:t>-</w:t>
      </w:r>
      <w:r w:rsidR="00D13E9F" w:rsidRPr="00CE3314">
        <w:tab/>
        <w:t>F</w:t>
      </w:r>
      <w:r w:rsidR="00D13E9F" w:rsidRPr="00CE3314">
        <w:tab/>
        <w:t>NR_2step_RACH-Core</w:t>
      </w:r>
    </w:p>
    <w:p w14:paraId="4B968AC2" w14:textId="4907D6FC" w:rsidR="00D13E9F" w:rsidRPr="00CE3314" w:rsidRDefault="00D13E9F" w:rsidP="00D13E9F">
      <w:pPr>
        <w:pStyle w:val="Doc-text2"/>
      </w:pPr>
      <w:r w:rsidRPr="00CE3314">
        <w:t>=&gt;</w:t>
      </w:r>
      <w:r w:rsidRPr="00CE3314">
        <w:tab/>
        <w:t xml:space="preserve">Merge with </w:t>
      </w:r>
      <w:hyperlink r:id="rId1503" w:history="1">
        <w:r w:rsidR="0083230C">
          <w:rPr>
            <w:rStyle w:val="Hyperlink"/>
          </w:rPr>
          <w:t>R2-2101812</w:t>
        </w:r>
      </w:hyperlink>
    </w:p>
    <w:p w14:paraId="695608B2" w14:textId="77777777" w:rsidR="00D13E9F" w:rsidRPr="00CE3314" w:rsidRDefault="00D13E9F" w:rsidP="00D13E9F">
      <w:pPr>
        <w:pStyle w:val="Doc-text2"/>
      </w:pPr>
    </w:p>
    <w:p w14:paraId="249874CD" w14:textId="0A9DBC6E" w:rsidR="00D13E9F" w:rsidRPr="00CE3314" w:rsidRDefault="0083230C" w:rsidP="00D13E9F">
      <w:pPr>
        <w:pStyle w:val="Doc-title"/>
      </w:pPr>
      <w:hyperlink r:id="rId1504" w:history="1">
        <w:r>
          <w:rPr>
            <w:rStyle w:val="Hyperlink"/>
          </w:rPr>
          <w:t>R2-2101165</w:t>
        </w:r>
      </w:hyperlink>
      <w:r w:rsidR="00D13E9F" w:rsidRPr="00CE3314">
        <w:tab/>
        <w:t>Correction for 2-step CFRA</w:t>
      </w:r>
      <w:r w:rsidR="00D13E9F" w:rsidRPr="00CE3314">
        <w:tab/>
        <w:t>ZTE Corporation, Sanechips</w:t>
      </w:r>
      <w:r w:rsidR="00D13E9F" w:rsidRPr="00CE3314">
        <w:tab/>
        <w:t>CR</w:t>
      </w:r>
      <w:r w:rsidR="00D13E9F" w:rsidRPr="00CE3314">
        <w:tab/>
        <w:t>Rel-16</w:t>
      </w:r>
      <w:r w:rsidR="00D13E9F" w:rsidRPr="00CE3314">
        <w:tab/>
        <w:t>38.331</w:t>
      </w:r>
      <w:r w:rsidR="00D13E9F" w:rsidRPr="00CE3314">
        <w:tab/>
        <w:t>16.3.1</w:t>
      </w:r>
      <w:r w:rsidR="00D13E9F" w:rsidRPr="00CE3314">
        <w:tab/>
        <w:t>2388</w:t>
      </w:r>
      <w:r w:rsidR="00D13E9F" w:rsidRPr="00CE3314">
        <w:tab/>
        <w:t>-</w:t>
      </w:r>
      <w:r w:rsidR="00D13E9F" w:rsidRPr="00CE3314">
        <w:tab/>
        <w:t>F</w:t>
      </w:r>
      <w:r w:rsidR="00D13E9F" w:rsidRPr="00CE3314">
        <w:tab/>
        <w:t>NR_2step_RACH-Core</w:t>
      </w:r>
    </w:p>
    <w:p w14:paraId="07C591AD" w14:textId="77777777" w:rsidR="00D13E9F" w:rsidRPr="00CE3314" w:rsidRDefault="00D13E9F" w:rsidP="00D13E9F">
      <w:pPr>
        <w:pStyle w:val="Doc-text2"/>
        <w:rPr>
          <w:bCs/>
        </w:rPr>
      </w:pPr>
      <w:r w:rsidRPr="00CE3314">
        <w:t>=&gt;</w:t>
      </w:r>
      <w:r w:rsidRPr="00CE3314">
        <w:tab/>
      </w:r>
      <w:r w:rsidRPr="00CE3314">
        <w:rPr>
          <w:bCs/>
        </w:rPr>
        <w:t>The CR is not according to the common understanding that CFRA 2-Step RA only applies to reconfiguration with sync (HO)</w:t>
      </w:r>
    </w:p>
    <w:p w14:paraId="41724BFA" w14:textId="77777777" w:rsidR="00D13E9F" w:rsidRPr="00CE3314" w:rsidRDefault="00D13E9F" w:rsidP="00D13E9F">
      <w:pPr>
        <w:pStyle w:val="Doc-text2"/>
        <w:rPr>
          <w:bCs/>
        </w:rPr>
      </w:pPr>
      <w:r w:rsidRPr="00CE3314">
        <w:rPr>
          <w:bCs/>
        </w:rPr>
        <w:t>-</w:t>
      </w:r>
      <w:r w:rsidRPr="00CE3314">
        <w:rPr>
          <w:bCs/>
        </w:rPr>
        <w:tab/>
        <w:t xml:space="preserve">Discuss if a clarification in 38.331 is useful to restrict CFRA 2-Step RA to PCell change – </w:t>
      </w:r>
    </w:p>
    <w:p w14:paraId="58D97D27" w14:textId="77777777" w:rsidR="00D13E9F" w:rsidRPr="00CE3314" w:rsidRDefault="00D13E9F" w:rsidP="00D13E9F">
      <w:pPr>
        <w:pStyle w:val="Doc-text2"/>
        <w:rPr>
          <w:bCs/>
        </w:rPr>
      </w:pPr>
      <w:r w:rsidRPr="00CE3314">
        <w:rPr>
          <w:bCs/>
        </w:rPr>
        <w:t>-</w:t>
      </w:r>
      <w:r w:rsidRPr="00CE3314">
        <w:rPr>
          <w:bCs/>
        </w:rPr>
        <w:tab/>
        <w:t>Huawei is concerned that if we change this we’d have to clarify other cases, e.g. BFR</w:t>
      </w:r>
    </w:p>
    <w:p w14:paraId="2AA31803" w14:textId="77777777" w:rsidR="00D13E9F" w:rsidRPr="00CE3314" w:rsidRDefault="00D13E9F" w:rsidP="00D13E9F">
      <w:pPr>
        <w:pStyle w:val="Doc-text2"/>
        <w:rPr>
          <w:bCs/>
        </w:rPr>
      </w:pPr>
      <w:r w:rsidRPr="00CE3314">
        <w:rPr>
          <w:bCs/>
        </w:rPr>
        <w:t>=&gt;</w:t>
      </w:r>
      <w:r w:rsidRPr="00CE3314">
        <w:rPr>
          <w:bCs/>
        </w:rPr>
        <w:tab/>
        <w:t xml:space="preserve">The CR is not pursued </w:t>
      </w:r>
    </w:p>
    <w:p w14:paraId="4DDCF292" w14:textId="77777777" w:rsidR="00D13E9F" w:rsidRPr="00CE3314" w:rsidRDefault="00D13E9F" w:rsidP="00D13E9F">
      <w:pPr>
        <w:pStyle w:val="Doc-text2"/>
      </w:pPr>
    </w:p>
    <w:bookmarkStart w:id="420" w:name="_Hlk62938870"/>
    <w:p w14:paraId="3052AFD2" w14:textId="1BB800F2" w:rsidR="00D13E9F" w:rsidRPr="00CE3314" w:rsidRDefault="0083230C" w:rsidP="00D13E9F">
      <w:pPr>
        <w:pStyle w:val="Doc-title"/>
      </w:pPr>
      <w:r>
        <w:fldChar w:fldCharType="begin"/>
      </w:r>
      <w:r>
        <w:instrText xml:space="preserve"> HYPERLINK "http://www.3gpp.org/ftp/tsg_ran/WG2_RL2/TSGR2_113-e/Docs/R2-2101812.zip" </w:instrText>
      </w:r>
      <w:r>
        <w:fldChar w:fldCharType="separate"/>
      </w:r>
      <w:bookmarkEnd w:id="420"/>
      <w:r>
        <w:rPr>
          <w:rStyle w:val="Hyperlink"/>
        </w:rPr>
        <w:t>R2-2101812</w:t>
      </w:r>
      <w:r>
        <w:fldChar w:fldCharType="end"/>
      </w:r>
      <w:r w:rsidR="00D13E9F" w:rsidRPr="00CE3314">
        <w:tab/>
        <w:t>Correction on C-RNTI replacement for 2-step RA</w:t>
      </w:r>
      <w:r w:rsidR="00D13E9F" w:rsidRPr="00CE3314">
        <w:tab/>
        <w:t>Huawei, HiSilicon</w:t>
      </w:r>
      <w:r w:rsidR="00D13E9F" w:rsidRPr="00CE3314">
        <w:tab/>
        <w:t>CR</w:t>
      </w:r>
      <w:r w:rsidR="00D13E9F" w:rsidRPr="00CE3314">
        <w:tab/>
        <w:t>Rel-16</w:t>
      </w:r>
      <w:r w:rsidR="00D13E9F" w:rsidRPr="00CE3314">
        <w:tab/>
        <w:t>38.331</w:t>
      </w:r>
      <w:r w:rsidR="00D13E9F" w:rsidRPr="00CE3314">
        <w:tab/>
        <w:t>16.3.1</w:t>
      </w:r>
      <w:r w:rsidR="00D13E9F" w:rsidRPr="00CE3314">
        <w:tab/>
        <w:t>2440</w:t>
      </w:r>
      <w:r w:rsidR="00D13E9F" w:rsidRPr="00CE3314">
        <w:tab/>
        <w:t>-</w:t>
      </w:r>
      <w:r w:rsidR="00D13E9F" w:rsidRPr="00CE3314">
        <w:tab/>
        <w:t>F</w:t>
      </w:r>
      <w:r w:rsidR="00D13E9F" w:rsidRPr="00CE3314">
        <w:tab/>
        <w:t>NR_2step_RACH-Core</w:t>
      </w:r>
    </w:p>
    <w:p w14:paraId="6F2FCA87" w14:textId="77777777" w:rsidR="00D13E9F" w:rsidRPr="00CE3314" w:rsidRDefault="00D13E9F" w:rsidP="00D13E9F">
      <w:pPr>
        <w:pStyle w:val="Doc-text2"/>
      </w:pPr>
      <w:r w:rsidRPr="00CE3314">
        <w:t>=&gt;</w:t>
      </w:r>
      <w:r w:rsidRPr="00CE3314">
        <w:tab/>
        <w:t>A correction is needed in Rel-16 to avoid Integrity verification failure at the reception of successRAR</w:t>
      </w:r>
    </w:p>
    <w:p w14:paraId="17798293" w14:textId="77777777" w:rsidR="00D13E9F" w:rsidRPr="00CE3314" w:rsidRDefault="00D13E9F" w:rsidP="00D13E9F">
      <w:pPr>
        <w:pStyle w:val="Doc-text2"/>
        <w:rPr>
          <w:u w:val="single"/>
        </w:rPr>
      </w:pPr>
      <w:r w:rsidRPr="00CE3314">
        <w:t>=&gt;</w:t>
      </w:r>
      <w:r w:rsidRPr="00CE3314">
        <w:tab/>
        <w:t xml:space="preserve">replace the C-RNTI with the </w:t>
      </w:r>
      <w:r w:rsidRPr="00CE3314">
        <w:rPr>
          <w:strike/>
        </w:rPr>
        <w:t>temporary</w:t>
      </w:r>
      <w:r w:rsidRPr="00CE3314">
        <w:t xml:space="preserve"> C-RNTI </w:t>
      </w:r>
      <w:r w:rsidRPr="00CE3314">
        <w:rPr>
          <w:u w:val="single"/>
        </w:rPr>
        <w:t>used</w:t>
      </w:r>
      <w:r w:rsidRPr="00CE3314">
        <w:t xml:space="preserve"> in the cell (see TS 38.321 [3]) the UE has received the </w:t>
      </w:r>
      <w:r w:rsidRPr="00CE3314">
        <w:rPr>
          <w:i/>
        </w:rPr>
        <w:t>RRCRelease</w:t>
      </w:r>
      <w:r w:rsidRPr="00CE3314">
        <w:t xml:space="preserve"> message </w:t>
      </w:r>
    </w:p>
    <w:p w14:paraId="2B92F9AD" w14:textId="01E245C8" w:rsidR="00D13E9F" w:rsidRPr="00CE3314" w:rsidRDefault="00D13E9F" w:rsidP="00D13E9F">
      <w:pPr>
        <w:pStyle w:val="Doc-text2"/>
      </w:pPr>
      <w:r w:rsidRPr="00CE3314">
        <w:t>=&gt;</w:t>
      </w:r>
      <w:r w:rsidRPr="00CE3314">
        <w:tab/>
        <w:t xml:space="preserve">The CR is revised in </w:t>
      </w:r>
      <w:hyperlink r:id="rId1505" w:history="1">
        <w:r w:rsidR="0083230C">
          <w:rPr>
            <w:rStyle w:val="Hyperlink"/>
          </w:rPr>
          <w:t>R2-2102081</w:t>
        </w:r>
      </w:hyperlink>
      <w:r w:rsidRPr="00CE3314">
        <w:t xml:space="preserve"> and includes the corrections in </w:t>
      </w:r>
      <w:hyperlink r:id="rId1506" w:history="1">
        <w:r w:rsidR="0083230C">
          <w:rPr>
            <w:rStyle w:val="Hyperlink"/>
          </w:rPr>
          <w:t>R2-2101059</w:t>
        </w:r>
      </w:hyperlink>
    </w:p>
    <w:p w14:paraId="357A678A" w14:textId="44288B92" w:rsidR="00D13E9F" w:rsidRPr="00CE3314" w:rsidRDefault="0083230C" w:rsidP="00A2217C">
      <w:pPr>
        <w:pStyle w:val="Doc-title"/>
      </w:pPr>
      <w:hyperlink r:id="rId1507" w:history="1">
        <w:r>
          <w:rPr>
            <w:rStyle w:val="Hyperlink"/>
          </w:rPr>
          <w:t>R2-2102081</w:t>
        </w:r>
      </w:hyperlink>
      <w:r w:rsidR="00D13E9F" w:rsidRPr="00CE3314">
        <w:tab/>
        <w:t xml:space="preserve">Correction on C-RNTI replacement </w:t>
      </w:r>
      <w:r w:rsidR="00A2217C" w:rsidRPr="00CE3314">
        <w:t xml:space="preserve">and conditions </w:t>
      </w:r>
      <w:r w:rsidR="00D13E9F" w:rsidRPr="00CE3314">
        <w:t>for 2-step RA</w:t>
      </w:r>
      <w:r w:rsidR="00D13E9F" w:rsidRPr="00CE3314">
        <w:tab/>
        <w:t>Huawei, HiSilicon, Lenovo, Motorola Mobility, ZTE Corporation, Sanechips</w:t>
      </w:r>
      <w:r w:rsidR="00D13E9F" w:rsidRPr="00CE3314">
        <w:tab/>
        <w:t>CR</w:t>
      </w:r>
      <w:r w:rsidR="00D13E9F" w:rsidRPr="00CE3314">
        <w:tab/>
        <w:t>Rel-16</w:t>
      </w:r>
      <w:r w:rsidR="00D13E9F" w:rsidRPr="00CE3314">
        <w:tab/>
        <w:t>38.331</w:t>
      </w:r>
      <w:r w:rsidR="00D13E9F" w:rsidRPr="00CE3314">
        <w:tab/>
        <w:t>16.3.1</w:t>
      </w:r>
      <w:r w:rsidR="00D13E9F" w:rsidRPr="00CE3314">
        <w:tab/>
        <w:t>2440</w:t>
      </w:r>
      <w:r w:rsidR="00D13E9F" w:rsidRPr="00CE3314">
        <w:tab/>
        <w:t>1</w:t>
      </w:r>
      <w:r w:rsidR="00D13E9F" w:rsidRPr="00CE3314">
        <w:tab/>
        <w:t>F</w:t>
      </w:r>
      <w:r w:rsidR="00D13E9F" w:rsidRPr="00CE3314">
        <w:tab/>
        <w:t>NR_2step_RACH-Core</w:t>
      </w:r>
    </w:p>
    <w:p w14:paraId="33E2D8F9" w14:textId="6BB0F9FB" w:rsidR="00D13E9F" w:rsidRPr="00CE3314" w:rsidRDefault="00D13E9F" w:rsidP="00D13E9F">
      <w:pPr>
        <w:pStyle w:val="Doc-text2"/>
      </w:pPr>
      <w:r w:rsidRPr="00CE3314">
        <w:t>=&gt;</w:t>
      </w:r>
      <w:r w:rsidRPr="00CE3314">
        <w:tab/>
        <w:t xml:space="preserve">The CR is agreed in </w:t>
      </w:r>
      <w:hyperlink r:id="rId1508" w:history="1">
        <w:r w:rsidR="0083230C">
          <w:rPr>
            <w:rStyle w:val="Hyperlink"/>
          </w:rPr>
          <w:t>R2-2102084</w:t>
        </w:r>
      </w:hyperlink>
      <w:r w:rsidRPr="00CE3314">
        <w:t xml:space="preserve"> with the sentence “replace the C-RNTI with the </w:t>
      </w:r>
      <w:r w:rsidRPr="00CE3314">
        <w:rPr>
          <w:strike/>
        </w:rPr>
        <w:t>temporary</w:t>
      </w:r>
      <w:r w:rsidRPr="00CE3314">
        <w:t xml:space="preserve"> C-RNTI </w:t>
      </w:r>
      <w:r w:rsidRPr="00CE3314">
        <w:rPr>
          <w:u w:val="single"/>
        </w:rPr>
        <w:t>used</w:t>
      </w:r>
      <w:r w:rsidRPr="00CE3314">
        <w:t xml:space="preserve"> in the cell (see TS 38.321 [3]) the UE has received the </w:t>
      </w:r>
      <w:r w:rsidRPr="00CE3314">
        <w:rPr>
          <w:i/>
        </w:rPr>
        <w:t>RRCRelease</w:t>
      </w:r>
      <w:r w:rsidRPr="00CE3314">
        <w:t xml:space="preserve"> message”</w:t>
      </w:r>
    </w:p>
    <w:p w14:paraId="6F59840B" w14:textId="77777777" w:rsidR="000A2338" w:rsidRPr="00CE3314" w:rsidRDefault="000A2338" w:rsidP="000A2338">
      <w:pPr>
        <w:pStyle w:val="Heading2"/>
      </w:pPr>
      <w:bookmarkStart w:id="421" w:name="_Toc63704687"/>
      <w:bookmarkStart w:id="422" w:name="_Toc64749514"/>
      <w:bookmarkStart w:id="423" w:name="_Toc68990711"/>
      <w:r w:rsidRPr="00CE3314">
        <w:t>6.12</w:t>
      </w:r>
      <w:r w:rsidRPr="00CE3314">
        <w:tab/>
        <w:t>NR Other Control Plane WIs</w:t>
      </w:r>
      <w:bookmarkEnd w:id="421"/>
      <w:bookmarkEnd w:id="422"/>
      <w:bookmarkEnd w:id="423"/>
    </w:p>
    <w:p w14:paraId="582B8E49" w14:textId="41DB3FED" w:rsidR="000A2338" w:rsidRPr="00CE3314" w:rsidRDefault="000A2338" w:rsidP="000A2338">
      <w:pPr>
        <w:pStyle w:val="Comments"/>
      </w:pPr>
      <w:r w:rsidRPr="00CE3314">
        <w:t>(SRVCC_NR_to_UMTS-Core; leading WG: RAN2; REL-16; started: Dec 18; Completed; Mar 20; WID: RP-190713)</w:t>
      </w:r>
    </w:p>
    <w:p w14:paraId="19FE5CC4" w14:textId="33EF2690" w:rsidR="000A2338" w:rsidRPr="00CE3314" w:rsidRDefault="000A2338" w:rsidP="000A2338">
      <w:pPr>
        <w:pStyle w:val="Comments"/>
      </w:pPr>
      <w:r w:rsidRPr="00CE3314">
        <w:t>(RACS-RAN-Core, leading WG: RAN2; REL-16; started: Mar 19; completed: Jun 20; WID: RP-191088)</w:t>
      </w:r>
    </w:p>
    <w:p w14:paraId="4E39814D" w14:textId="421270C0" w:rsidR="000A2338" w:rsidRPr="00CE3314" w:rsidRDefault="000A2338" w:rsidP="000A2338">
      <w:pPr>
        <w:pStyle w:val="Comments"/>
      </w:pPr>
      <w:r w:rsidRPr="00CE3314">
        <w:t>(NG_RAN_PRN-Core; leading WG: RAN3; REL-16; started: Mar 19; completed: June 20; WID: RP-200122)</w:t>
      </w:r>
    </w:p>
    <w:p w14:paraId="0F22465C" w14:textId="77777777" w:rsidR="000A2338" w:rsidRPr="00CE3314" w:rsidRDefault="000A2338" w:rsidP="000A2338">
      <w:pPr>
        <w:pStyle w:val="Comments"/>
      </w:pPr>
      <w:r w:rsidRPr="00CE3314">
        <w:t>Documents in this agenda item will be handled in a break out session</w:t>
      </w:r>
    </w:p>
    <w:p w14:paraId="30F1F3AA" w14:textId="77777777" w:rsidR="000A2338" w:rsidRPr="00CE3314" w:rsidRDefault="000A2338" w:rsidP="000A2338">
      <w:pPr>
        <w:pStyle w:val="Comments"/>
      </w:pPr>
      <w:r w:rsidRPr="00CE3314">
        <w:t>Tdoc Limitation: See tdoc limitation for Agenda Item 6</w:t>
      </w:r>
    </w:p>
    <w:p w14:paraId="4D1D9C18" w14:textId="77777777" w:rsidR="000A2338" w:rsidRPr="00CE3314" w:rsidRDefault="000A2338" w:rsidP="000A2338">
      <w:pPr>
        <w:pStyle w:val="Comments"/>
      </w:pPr>
    </w:p>
    <w:p w14:paraId="03FA2EAC" w14:textId="77777777" w:rsidR="000A2338" w:rsidRPr="00CE3314" w:rsidRDefault="000A2338" w:rsidP="000A2338">
      <w:pPr>
        <w:pStyle w:val="Comments"/>
      </w:pPr>
      <w:r w:rsidRPr="00CE3314">
        <w:t>PRN</w:t>
      </w:r>
    </w:p>
    <w:p w14:paraId="2FDD29D1" w14:textId="77777777" w:rsidR="000A2338" w:rsidRPr="00CE3314" w:rsidRDefault="000A2338" w:rsidP="000A2338">
      <w:pPr>
        <w:pStyle w:val="Comments"/>
      </w:pPr>
    </w:p>
    <w:p w14:paraId="529A0CA5" w14:textId="77777777" w:rsidR="000A2338" w:rsidRPr="00CE3314" w:rsidRDefault="000A2338" w:rsidP="000A2338">
      <w:pPr>
        <w:pStyle w:val="Comments"/>
      </w:pPr>
      <w:r w:rsidRPr="00CE3314">
        <w:t>UAC parameter selection</w:t>
      </w:r>
    </w:p>
    <w:p w14:paraId="7AE3E7FC" w14:textId="218C73AE" w:rsidR="000A2338" w:rsidRPr="00CE3314" w:rsidRDefault="0083230C" w:rsidP="000A2338">
      <w:pPr>
        <w:pStyle w:val="Doc-title"/>
      </w:pPr>
      <w:hyperlink r:id="rId1509" w:history="1">
        <w:r>
          <w:rPr>
            <w:rStyle w:val="Hyperlink"/>
          </w:rPr>
          <w:t>R2-2100485</w:t>
        </w:r>
      </w:hyperlink>
      <w:r w:rsidR="000A2338" w:rsidRPr="00CE3314">
        <w:tab/>
        <w:t>UAC parameter selection for NPN</w:t>
      </w:r>
      <w:r w:rsidR="000A2338" w:rsidRPr="00CE3314">
        <w:tab/>
        <w:t>Ericsson</w:t>
      </w:r>
      <w:r w:rsidR="000A2338" w:rsidRPr="00CE3314">
        <w:tab/>
        <w:t>discussion</w:t>
      </w:r>
      <w:r w:rsidR="000A2338" w:rsidRPr="00CE3314">
        <w:tab/>
        <w:t>Rel-16</w:t>
      </w:r>
      <w:r w:rsidR="000A2338" w:rsidRPr="00CE3314">
        <w:tab/>
        <w:t>NG_RAN_PRN-Core</w:t>
      </w:r>
    </w:p>
    <w:p w14:paraId="1447AAC8" w14:textId="77777777" w:rsidR="000A2338" w:rsidRPr="00CE3314" w:rsidRDefault="000A2338" w:rsidP="000B407F">
      <w:pPr>
        <w:pStyle w:val="Doc-text2"/>
        <w:numPr>
          <w:ilvl w:val="0"/>
          <w:numId w:val="22"/>
        </w:numPr>
      </w:pPr>
      <w:r w:rsidRPr="00CE3314">
        <w:t>Discussed in offline 101</w:t>
      </w:r>
    </w:p>
    <w:p w14:paraId="1C6F746E" w14:textId="77777777" w:rsidR="000A2338" w:rsidRPr="00CE3314" w:rsidRDefault="000A2338" w:rsidP="000B407F">
      <w:pPr>
        <w:pStyle w:val="Doc-text2"/>
        <w:numPr>
          <w:ilvl w:val="0"/>
          <w:numId w:val="22"/>
        </w:numPr>
      </w:pPr>
      <w:r w:rsidRPr="00CE3314">
        <w:t>Noted</w:t>
      </w:r>
    </w:p>
    <w:p w14:paraId="7AD25528" w14:textId="48AF9893" w:rsidR="000A2338" w:rsidRPr="00CE3314" w:rsidRDefault="0083230C" w:rsidP="000A2338">
      <w:pPr>
        <w:pStyle w:val="Doc-title"/>
      </w:pPr>
      <w:hyperlink r:id="rId1510" w:history="1">
        <w:r>
          <w:rPr>
            <w:rStyle w:val="Hyperlink"/>
          </w:rPr>
          <w:t>R2-2101557</w:t>
        </w:r>
      </w:hyperlink>
      <w:r w:rsidR="000A2338" w:rsidRPr="00CE3314">
        <w:tab/>
        <w:t>CR on the Parameters Selection</w:t>
      </w:r>
      <w:r w:rsidR="000A2338" w:rsidRPr="00CE3314">
        <w:tab/>
        <w:t>ZTE Corporation, Sanechips</w:t>
      </w:r>
      <w:r w:rsidR="000A2338" w:rsidRPr="00CE3314">
        <w:tab/>
        <w:t>CR</w:t>
      </w:r>
      <w:r w:rsidR="000A2338" w:rsidRPr="00CE3314">
        <w:tab/>
        <w:t>Rel-16</w:t>
      </w:r>
      <w:r w:rsidR="000A2338" w:rsidRPr="00CE3314">
        <w:tab/>
        <w:t>38.331</w:t>
      </w:r>
      <w:r w:rsidR="000A2338" w:rsidRPr="00CE3314">
        <w:tab/>
        <w:t>16.3.0</w:t>
      </w:r>
      <w:r w:rsidR="000A2338" w:rsidRPr="00CE3314">
        <w:tab/>
        <w:t>2420</w:t>
      </w:r>
      <w:r w:rsidR="000A2338" w:rsidRPr="00CE3314">
        <w:tab/>
        <w:t>-</w:t>
      </w:r>
      <w:r w:rsidR="000A2338" w:rsidRPr="00CE3314">
        <w:tab/>
        <w:t>F</w:t>
      </w:r>
      <w:r w:rsidR="000A2338" w:rsidRPr="00CE3314">
        <w:tab/>
        <w:t>NG_RAN_PRN-Core</w:t>
      </w:r>
    </w:p>
    <w:p w14:paraId="7219DE62" w14:textId="77777777" w:rsidR="000A2338" w:rsidRPr="00CE3314" w:rsidRDefault="000A2338" w:rsidP="000B407F">
      <w:pPr>
        <w:pStyle w:val="Doc-text2"/>
        <w:numPr>
          <w:ilvl w:val="0"/>
          <w:numId w:val="22"/>
        </w:numPr>
      </w:pPr>
      <w:r w:rsidRPr="00CE3314">
        <w:t>Initially discussed in offline 101</w:t>
      </w:r>
    </w:p>
    <w:p w14:paraId="6575435F" w14:textId="7D408EAB" w:rsidR="000A2338" w:rsidRPr="00CE3314" w:rsidRDefault="000A2338" w:rsidP="000B407F">
      <w:pPr>
        <w:pStyle w:val="Doc-text2"/>
        <w:numPr>
          <w:ilvl w:val="0"/>
          <w:numId w:val="22"/>
        </w:numPr>
      </w:pPr>
      <w:r w:rsidRPr="00CE3314">
        <w:t xml:space="preserve">Revised in </w:t>
      </w:r>
      <w:hyperlink r:id="rId1511" w:history="1">
        <w:r w:rsidR="0083230C">
          <w:rPr>
            <w:rStyle w:val="Hyperlink"/>
            <w:shd w:val="clear" w:color="auto" w:fill="FFFFFF"/>
          </w:rPr>
          <w:t>R2-2102022</w:t>
        </w:r>
      </w:hyperlink>
    </w:p>
    <w:p w14:paraId="5EA67165" w14:textId="309F1736" w:rsidR="000A2338" w:rsidRPr="00CE3314" w:rsidRDefault="0083230C" w:rsidP="000A2338">
      <w:pPr>
        <w:pStyle w:val="Doc-title"/>
      </w:pPr>
      <w:hyperlink r:id="rId1512" w:history="1">
        <w:r>
          <w:rPr>
            <w:rStyle w:val="Hyperlink"/>
            <w:shd w:val="clear" w:color="auto" w:fill="FFFFFF"/>
          </w:rPr>
          <w:t>R2-2102022</w:t>
        </w:r>
      </w:hyperlink>
      <w:r w:rsidR="000A2338" w:rsidRPr="00CE3314">
        <w:tab/>
        <w:t>CR on the Parameters Selection</w:t>
      </w:r>
      <w:r w:rsidR="000A2338" w:rsidRPr="00CE3314">
        <w:tab/>
        <w:t>ZTE Corporation, Sanechips</w:t>
      </w:r>
      <w:r w:rsidR="000A2338" w:rsidRPr="00CE3314">
        <w:tab/>
        <w:t>CR</w:t>
      </w:r>
      <w:r w:rsidR="000A2338" w:rsidRPr="00CE3314">
        <w:tab/>
        <w:t>Rel-16</w:t>
      </w:r>
      <w:r w:rsidR="000A2338" w:rsidRPr="00CE3314">
        <w:tab/>
        <w:t>38.331</w:t>
      </w:r>
      <w:r w:rsidR="000A2338" w:rsidRPr="00CE3314">
        <w:tab/>
        <w:t>16.3.0</w:t>
      </w:r>
      <w:r w:rsidR="000A2338" w:rsidRPr="00CE3314">
        <w:tab/>
        <w:t>2420</w:t>
      </w:r>
      <w:r w:rsidR="000A2338" w:rsidRPr="00CE3314">
        <w:tab/>
        <w:t>1</w:t>
      </w:r>
      <w:r w:rsidR="000A2338" w:rsidRPr="00CE3314">
        <w:tab/>
        <w:t>F</w:t>
      </w:r>
      <w:r w:rsidR="000A2338" w:rsidRPr="00CE3314">
        <w:tab/>
        <w:t>NG_RAN_PRN-Core</w:t>
      </w:r>
    </w:p>
    <w:p w14:paraId="32592062" w14:textId="77777777" w:rsidR="000A2338" w:rsidRPr="00CE3314" w:rsidRDefault="000A2338" w:rsidP="000B407F">
      <w:pPr>
        <w:pStyle w:val="Doc-text2"/>
        <w:numPr>
          <w:ilvl w:val="0"/>
          <w:numId w:val="22"/>
        </w:numPr>
      </w:pPr>
      <w:r w:rsidRPr="00CE3314">
        <w:rPr>
          <w:noProof/>
          <w:shd w:val="clear" w:color="auto" w:fill="FFFFFF"/>
        </w:rPr>
        <w:t>Continue in [Post113-e][101]</w:t>
      </w:r>
    </w:p>
    <w:p w14:paraId="74C7D6CE" w14:textId="77777777" w:rsidR="00442246" w:rsidRPr="00CE3314" w:rsidRDefault="00442246" w:rsidP="00442246">
      <w:pPr>
        <w:pStyle w:val="EmailDiscussion2"/>
      </w:pPr>
      <w:r w:rsidRPr="00CE3314">
        <w:t>=&gt; Postponed</w:t>
      </w:r>
    </w:p>
    <w:p w14:paraId="203C30A3" w14:textId="77777777" w:rsidR="000A2338" w:rsidRPr="00CE3314" w:rsidRDefault="000A2338" w:rsidP="000A2338">
      <w:pPr>
        <w:pStyle w:val="Doc-text2"/>
        <w:rPr>
          <w:noProof/>
          <w:shd w:val="clear" w:color="auto" w:fill="FFFFFF"/>
        </w:rPr>
      </w:pPr>
    </w:p>
    <w:p w14:paraId="4022994F" w14:textId="77777777" w:rsidR="000A2338" w:rsidRPr="00CE3314" w:rsidRDefault="000A2338" w:rsidP="000A2338">
      <w:pPr>
        <w:pStyle w:val="EmailDiscussion"/>
      </w:pPr>
      <w:r w:rsidRPr="00CE3314">
        <w:t>[POST113-e][101][PRN] UAC parameters selection (Nokia)</w:t>
      </w:r>
    </w:p>
    <w:p w14:paraId="0A60391B" w14:textId="0BF65A69" w:rsidR="000A2338" w:rsidRPr="00CE3314" w:rsidRDefault="000A2338" w:rsidP="000A2338">
      <w:pPr>
        <w:pStyle w:val="EmailDiscussion2"/>
      </w:pPr>
      <w:r w:rsidRPr="00CE3314">
        <w:tab/>
        <w:t xml:space="preserve">Scope: Continue the discussion on a revision of </w:t>
      </w:r>
      <w:hyperlink r:id="rId1513" w:history="1">
        <w:r w:rsidR="0083230C">
          <w:rPr>
            <w:rStyle w:val="Hyperlink"/>
          </w:rPr>
          <w:t>R2-2101557</w:t>
        </w:r>
      </w:hyperlink>
    </w:p>
    <w:p w14:paraId="287B6646" w14:textId="13C847AE" w:rsidR="000A2338" w:rsidRPr="00CE3314" w:rsidRDefault="000A2338" w:rsidP="000A2338">
      <w:pPr>
        <w:pStyle w:val="EmailDiscussion2"/>
      </w:pPr>
      <w:r w:rsidRPr="00CE3314">
        <w:tab/>
        <w:t xml:space="preserve">Intended outcome: Agreeable CR in </w:t>
      </w:r>
      <w:hyperlink r:id="rId1514" w:history="1">
        <w:r w:rsidR="0083230C">
          <w:rPr>
            <w:rStyle w:val="Hyperlink"/>
            <w:shd w:val="clear" w:color="auto" w:fill="FFFFFF"/>
          </w:rPr>
          <w:t>R2-2102022</w:t>
        </w:r>
      </w:hyperlink>
    </w:p>
    <w:p w14:paraId="210F5E61" w14:textId="77777777" w:rsidR="000A2338" w:rsidRPr="00CE3314" w:rsidRDefault="000A2338" w:rsidP="000A2338">
      <w:pPr>
        <w:pStyle w:val="EmailDiscussion2"/>
      </w:pPr>
      <w:r w:rsidRPr="00CE3314">
        <w:tab/>
        <w:t>Deadline: Short</w:t>
      </w:r>
    </w:p>
    <w:p w14:paraId="22184ED7" w14:textId="77777777" w:rsidR="00442246" w:rsidRPr="00CE3314" w:rsidRDefault="00442246" w:rsidP="00442246">
      <w:pPr>
        <w:pStyle w:val="EmailDiscussion2"/>
      </w:pPr>
      <w:r w:rsidRPr="00CE3314">
        <w:t>=&gt; Postponed</w:t>
      </w:r>
    </w:p>
    <w:p w14:paraId="65A465A2" w14:textId="77777777" w:rsidR="000A2338" w:rsidRPr="00CE3314" w:rsidRDefault="000A2338" w:rsidP="000A2338">
      <w:pPr>
        <w:pStyle w:val="Doc-text2"/>
        <w:ind w:left="1619" w:firstLine="0"/>
      </w:pPr>
    </w:p>
    <w:p w14:paraId="6EDBF31B" w14:textId="6533DF9D" w:rsidR="000A2338" w:rsidRPr="00CE3314" w:rsidRDefault="0083230C" w:rsidP="000A2338">
      <w:pPr>
        <w:pStyle w:val="Doc-title"/>
      </w:pPr>
      <w:hyperlink r:id="rId1515" w:history="1">
        <w:r>
          <w:rPr>
            <w:rStyle w:val="Hyperlink"/>
          </w:rPr>
          <w:t>R2-2101715</w:t>
        </w:r>
      </w:hyperlink>
      <w:r w:rsidR="000A2338" w:rsidRPr="00CE3314">
        <w:tab/>
        <w:t>UAC parameter selection in case of UE allowed both on PLMN and CAG</w:t>
      </w:r>
      <w:r w:rsidR="000A2338" w:rsidRPr="00CE3314">
        <w:tab/>
        <w:t>Qualcomm Incorporated</w:t>
      </w:r>
      <w:r w:rsidR="000A2338" w:rsidRPr="00CE3314">
        <w:tab/>
        <w:t>CR</w:t>
      </w:r>
      <w:r w:rsidR="000A2338" w:rsidRPr="00CE3314">
        <w:tab/>
        <w:t>Rel-16</w:t>
      </w:r>
      <w:r w:rsidR="000A2338" w:rsidRPr="00CE3314">
        <w:tab/>
        <w:t>38.331</w:t>
      </w:r>
      <w:r w:rsidR="000A2338" w:rsidRPr="00CE3314">
        <w:tab/>
        <w:t>16.3.1</w:t>
      </w:r>
      <w:r w:rsidR="000A2338" w:rsidRPr="00CE3314">
        <w:tab/>
        <w:t>2432</w:t>
      </w:r>
      <w:r w:rsidR="000A2338" w:rsidRPr="00CE3314">
        <w:tab/>
        <w:t>-</w:t>
      </w:r>
      <w:r w:rsidR="000A2338" w:rsidRPr="00CE3314">
        <w:tab/>
        <w:t>F</w:t>
      </w:r>
      <w:r w:rsidR="000A2338" w:rsidRPr="00CE3314">
        <w:tab/>
        <w:t>NG_RAN_PRN-Core</w:t>
      </w:r>
    </w:p>
    <w:p w14:paraId="070A4B4C" w14:textId="77777777" w:rsidR="000A2338" w:rsidRPr="00CE3314" w:rsidRDefault="000A2338" w:rsidP="000B407F">
      <w:pPr>
        <w:pStyle w:val="Doc-text2"/>
        <w:numPr>
          <w:ilvl w:val="0"/>
          <w:numId w:val="22"/>
        </w:numPr>
      </w:pPr>
      <w:r w:rsidRPr="00CE3314">
        <w:t>Initially discussed in offline 101</w:t>
      </w:r>
    </w:p>
    <w:p w14:paraId="30F75915" w14:textId="77777777" w:rsidR="000A2338" w:rsidRPr="00CE3314" w:rsidRDefault="000A2338" w:rsidP="000B407F">
      <w:pPr>
        <w:pStyle w:val="Doc-text2"/>
        <w:numPr>
          <w:ilvl w:val="0"/>
          <w:numId w:val="22"/>
        </w:numPr>
      </w:pPr>
      <w:r w:rsidRPr="00CE3314">
        <w:t>Not pursued</w:t>
      </w:r>
    </w:p>
    <w:p w14:paraId="1C21567E" w14:textId="77777777" w:rsidR="000A2338" w:rsidRPr="00CE3314" w:rsidRDefault="000A2338" w:rsidP="000A2338">
      <w:pPr>
        <w:pStyle w:val="Doc-text2"/>
        <w:ind w:left="0" w:firstLine="0"/>
      </w:pPr>
    </w:p>
    <w:p w14:paraId="45FFEDC6" w14:textId="77777777" w:rsidR="000A2338" w:rsidRPr="00CE3314" w:rsidRDefault="000A2338" w:rsidP="000A2338">
      <w:pPr>
        <w:pStyle w:val="Comments"/>
      </w:pPr>
      <w:r w:rsidRPr="00CE3314">
        <w:t>SIB validity check</w:t>
      </w:r>
    </w:p>
    <w:p w14:paraId="0651A225" w14:textId="0C370C11" w:rsidR="000A2338" w:rsidRPr="00CE3314" w:rsidRDefault="0083230C" w:rsidP="000A2338">
      <w:pPr>
        <w:pStyle w:val="Doc-title"/>
      </w:pPr>
      <w:hyperlink r:id="rId1516" w:history="1">
        <w:r>
          <w:rPr>
            <w:rStyle w:val="Hyperlink"/>
          </w:rPr>
          <w:t>R2-2101654</w:t>
        </w:r>
      </w:hyperlink>
      <w:r w:rsidR="000A2338" w:rsidRPr="00CE3314">
        <w:tab/>
        <w:t>Correction on SIB validity check</w:t>
      </w:r>
      <w:r w:rsidR="000A2338" w:rsidRPr="00CE3314">
        <w:tab/>
        <w:t>Google Inc.</w:t>
      </w:r>
      <w:r w:rsidR="000A2338" w:rsidRPr="00CE3314">
        <w:tab/>
        <w:t>CR</w:t>
      </w:r>
      <w:r w:rsidR="000A2338" w:rsidRPr="00CE3314">
        <w:tab/>
        <w:t>Rel-16</w:t>
      </w:r>
      <w:r w:rsidR="000A2338" w:rsidRPr="00CE3314">
        <w:tab/>
        <w:t>38.331</w:t>
      </w:r>
      <w:r w:rsidR="000A2338" w:rsidRPr="00CE3314">
        <w:tab/>
        <w:t>16.3.1</w:t>
      </w:r>
      <w:r w:rsidR="000A2338" w:rsidRPr="00CE3314">
        <w:tab/>
        <w:t>2425</w:t>
      </w:r>
      <w:r w:rsidR="000A2338" w:rsidRPr="00CE3314">
        <w:tab/>
        <w:t>-</w:t>
      </w:r>
      <w:r w:rsidR="000A2338" w:rsidRPr="00CE3314">
        <w:tab/>
        <w:t>F</w:t>
      </w:r>
      <w:r w:rsidR="000A2338" w:rsidRPr="00CE3314">
        <w:tab/>
        <w:t>NR_newRAT-Core, NG_RAN_PRN-Core</w:t>
      </w:r>
    </w:p>
    <w:p w14:paraId="04C6176C" w14:textId="77777777" w:rsidR="000A2338" w:rsidRPr="00CE3314" w:rsidRDefault="000A2338" w:rsidP="000B407F">
      <w:pPr>
        <w:pStyle w:val="Doc-text2"/>
        <w:numPr>
          <w:ilvl w:val="0"/>
          <w:numId w:val="22"/>
        </w:numPr>
      </w:pPr>
      <w:r w:rsidRPr="00CE3314">
        <w:t>Initially discussed in offline 101</w:t>
      </w:r>
    </w:p>
    <w:p w14:paraId="3E7D43A1" w14:textId="77777777" w:rsidR="000A2338" w:rsidRPr="00CE3314" w:rsidRDefault="000A2338" w:rsidP="000B407F">
      <w:pPr>
        <w:pStyle w:val="Doc-text2"/>
        <w:numPr>
          <w:ilvl w:val="0"/>
          <w:numId w:val="22"/>
        </w:numPr>
      </w:pPr>
      <w:r w:rsidRPr="00CE3314">
        <w:t>Not pursued</w:t>
      </w:r>
    </w:p>
    <w:p w14:paraId="66985692" w14:textId="77777777" w:rsidR="000A2338" w:rsidRPr="00CE3314" w:rsidRDefault="000A2338" w:rsidP="000A2338">
      <w:pPr>
        <w:pStyle w:val="Doc-text2"/>
      </w:pPr>
    </w:p>
    <w:p w14:paraId="7D3E0C22" w14:textId="77777777" w:rsidR="000A2338" w:rsidRPr="00CE3314" w:rsidRDefault="000A2338" w:rsidP="000A2338">
      <w:pPr>
        <w:pStyle w:val="Comments"/>
      </w:pPr>
      <w:r w:rsidRPr="00CE3314">
        <w:t>Intra-frequency reselection</w:t>
      </w:r>
    </w:p>
    <w:p w14:paraId="5064602C" w14:textId="0158FE3D" w:rsidR="000A2338" w:rsidRPr="00CE3314" w:rsidRDefault="0083230C" w:rsidP="000A2338">
      <w:pPr>
        <w:pStyle w:val="Doc-title"/>
      </w:pPr>
      <w:hyperlink r:id="rId1517" w:history="1">
        <w:r>
          <w:rPr>
            <w:rStyle w:val="Hyperlink"/>
          </w:rPr>
          <w:t>R2-2101704</w:t>
        </w:r>
      </w:hyperlink>
      <w:r w:rsidR="000A2338" w:rsidRPr="00CE3314">
        <w:tab/>
        <w:t>Discussion on intra-frequency reselection</w:t>
      </w:r>
      <w:r w:rsidR="000A2338" w:rsidRPr="00CE3314">
        <w:tab/>
        <w:t>Huawei, HiSilicon</w:t>
      </w:r>
      <w:r w:rsidR="000A2338" w:rsidRPr="00CE3314">
        <w:tab/>
        <w:t>discussion</w:t>
      </w:r>
      <w:r w:rsidR="000A2338" w:rsidRPr="00CE3314">
        <w:tab/>
        <w:t>Rel-16</w:t>
      </w:r>
      <w:r w:rsidR="000A2338" w:rsidRPr="00CE3314">
        <w:tab/>
        <w:t>NG_RAN_PRN-Core</w:t>
      </w:r>
    </w:p>
    <w:p w14:paraId="35CA6083" w14:textId="77777777" w:rsidR="000A2338" w:rsidRPr="00CE3314" w:rsidRDefault="000A2338" w:rsidP="000B407F">
      <w:pPr>
        <w:pStyle w:val="Doc-text2"/>
        <w:numPr>
          <w:ilvl w:val="0"/>
          <w:numId w:val="22"/>
        </w:numPr>
      </w:pPr>
      <w:r w:rsidRPr="00CE3314">
        <w:t>Initially discussed in offline 101</w:t>
      </w:r>
    </w:p>
    <w:p w14:paraId="2FE543FA" w14:textId="44A11C99" w:rsidR="000A2338" w:rsidRPr="00CE3314" w:rsidRDefault="000A2338" w:rsidP="000B407F">
      <w:pPr>
        <w:pStyle w:val="Doc-text2"/>
        <w:numPr>
          <w:ilvl w:val="0"/>
          <w:numId w:val="22"/>
        </w:numPr>
      </w:pPr>
      <w:r w:rsidRPr="00CE3314">
        <w:t xml:space="preserve">Draft a corresponding CR in </w:t>
      </w:r>
      <w:hyperlink r:id="rId1518" w:history="1">
        <w:r w:rsidR="0083230C">
          <w:rPr>
            <w:rStyle w:val="Hyperlink"/>
            <w:shd w:val="clear" w:color="auto" w:fill="FFFFFF"/>
          </w:rPr>
          <w:t>R2-2102023</w:t>
        </w:r>
      </w:hyperlink>
    </w:p>
    <w:p w14:paraId="096DA51E" w14:textId="77777777" w:rsidR="000A2338" w:rsidRPr="00CE3314" w:rsidRDefault="000A2338" w:rsidP="000B407F">
      <w:pPr>
        <w:pStyle w:val="Doc-text2"/>
        <w:numPr>
          <w:ilvl w:val="0"/>
          <w:numId w:val="22"/>
        </w:numPr>
      </w:pPr>
      <w:r w:rsidRPr="00CE3314">
        <w:t>Noted</w:t>
      </w:r>
    </w:p>
    <w:p w14:paraId="4E641477" w14:textId="71179BD2" w:rsidR="000A2338" w:rsidRPr="00CE3314" w:rsidRDefault="0083230C" w:rsidP="000A2338">
      <w:pPr>
        <w:pStyle w:val="Doc-title"/>
      </w:pPr>
      <w:hyperlink r:id="rId1519" w:history="1">
        <w:r>
          <w:rPr>
            <w:rStyle w:val="Hyperlink"/>
            <w:shd w:val="clear" w:color="auto" w:fill="FFFFFF"/>
          </w:rPr>
          <w:t>R2-2102023</w:t>
        </w:r>
      </w:hyperlink>
      <w:r w:rsidR="000A2338" w:rsidRPr="00CE3314">
        <w:tab/>
        <w:t>Correction to 38.331  on intra-frequency reselection</w:t>
      </w:r>
      <w:r w:rsidR="000A2338" w:rsidRPr="00CE3314">
        <w:tab/>
        <w:t>Huawei, HiSilicon</w:t>
      </w:r>
      <w:r w:rsidR="000A2338" w:rsidRPr="00CE3314">
        <w:tab/>
        <w:t>CR</w:t>
      </w:r>
      <w:r w:rsidR="000A2338" w:rsidRPr="00CE3314">
        <w:tab/>
        <w:t>Rel-16</w:t>
      </w:r>
      <w:r w:rsidR="000A2338" w:rsidRPr="00CE3314">
        <w:tab/>
        <w:t>38.331</w:t>
      </w:r>
      <w:r w:rsidR="000A2338" w:rsidRPr="00CE3314">
        <w:tab/>
        <w:t>16.3.0</w:t>
      </w:r>
      <w:r w:rsidR="000A2338" w:rsidRPr="00CE3314">
        <w:tab/>
        <w:t>2458</w:t>
      </w:r>
      <w:r w:rsidR="000A2338" w:rsidRPr="00CE3314">
        <w:tab/>
        <w:t>-</w:t>
      </w:r>
      <w:r w:rsidR="000A2338" w:rsidRPr="00CE3314">
        <w:tab/>
        <w:t>F</w:t>
      </w:r>
      <w:r w:rsidR="000A2338" w:rsidRPr="00CE3314">
        <w:tab/>
        <w:t>NG_RAN_PRN-Core, NR_unlic-Core</w:t>
      </w:r>
    </w:p>
    <w:p w14:paraId="7071E548" w14:textId="77777777" w:rsidR="000A2338" w:rsidRPr="00CE3314" w:rsidRDefault="000A2338" w:rsidP="000B407F">
      <w:pPr>
        <w:pStyle w:val="Doc-text2"/>
        <w:numPr>
          <w:ilvl w:val="0"/>
          <w:numId w:val="22"/>
        </w:numPr>
      </w:pPr>
      <w:r w:rsidRPr="00CE3314">
        <w:t>Agreed</w:t>
      </w:r>
    </w:p>
    <w:p w14:paraId="5C75E301" w14:textId="77777777" w:rsidR="000A2338" w:rsidRPr="00CE3314" w:rsidRDefault="000A2338" w:rsidP="000A2338">
      <w:pPr>
        <w:pStyle w:val="Doc-text2"/>
      </w:pPr>
    </w:p>
    <w:p w14:paraId="31929447" w14:textId="6A5EFF54" w:rsidR="000A2338" w:rsidRPr="00CE3314" w:rsidRDefault="0083230C" w:rsidP="000A2338">
      <w:pPr>
        <w:pStyle w:val="Doc-title"/>
      </w:pPr>
      <w:hyperlink r:id="rId1520" w:history="1">
        <w:r>
          <w:rPr>
            <w:rStyle w:val="Hyperlink"/>
            <w:shd w:val="clear" w:color="auto" w:fill="FFFFFF"/>
          </w:rPr>
          <w:t>R2-2102275</w:t>
        </w:r>
      </w:hyperlink>
      <w:r w:rsidR="000A2338" w:rsidRPr="00CE3314">
        <w:tab/>
        <w:t>Correction to 38.304 on intra-frequency reselection</w:t>
      </w:r>
      <w:r w:rsidR="000A2338" w:rsidRPr="00CE3314">
        <w:tab/>
        <w:t>Huawei, HiSilicon</w:t>
      </w:r>
      <w:r w:rsidR="000A2338" w:rsidRPr="00CE3314">
        <w:tab/>
        <w:t>CR</w:t>
      </w:r>
      <w:r w:rsidR="000A2338" w:rsidRPr="00CE3314">
        <w:tab/>
        <w:t>Rel-16</w:t>
      </w:r>
      <w:r w:rsidR="000A2338" w:rsidRPr="00CE3314">
        <w:tab/>
        <w:t>38.304</w:t>
      </w:r>
      <w:r w:rsidR="000A2338" w:rsidRPr="00CE3314">
        <w:tab/>
        <w:t>16.3.0</w:t>
      </w:r>
      <w:r w:rsidR="000A2338" w:rsidRPr="00CE3314">
        <w:tab/>
        <w:t>0203</w:t>
      </w:r>
      <w:r w:rsidR="000A2338" w:rsidRPr="00CE3314">
        <w:tab/>
        <w:t>-</w:t>
      </w:r>
      <w:r w:rsidR="000A2338" w:rsidRPr="00CE3314">
        <w:tab/>
        <w:t>F</w:t>
      </w:r>
      <w:r w:rsidR="000A2338" w:rsidRPr="00CE3314">
        <w:tab/>
        <w:t>NG_RAN_PRN-Core, NR_unlic-Core</w:t>
      </w:r>
    </w:p>
    <w:p w14:paraId="5F4F2562" w14:textId="77777777" w:rsidR="000A2338" w:rsidRPr="00CE3314" w:rsidRDefault="000A2338" w:rsidP="000B407F">
      <w:pPr>
        <w:pStyle w:val="Doc-text2"/>
        <w:numPr>
          <w:ilvl w:val="0"/>
          <w:numId w:val="22"/>
        </w:numPr>
      </w:pPr>
      <w:r w:rsidRPr="00CE3314">
        <w:rPr>
          <w:noProof/>
          <w:shd w:val="clear" w:color="auto" w:fill="FFFFFF"/>
        </w:rPr>
        <w:t>Agreed</w:t>
      </w:r>
    </w:p>
    <w:p w14:paraId="7A5A0647" w14:textId="77777777" w:rsidR="000A2338" w:rsidRPr="00CE3314" w:rsidRDefault="000A2338" w:rsidP="000A2338">
      <w:pPr>
        <w:pStyle w:val="Doc-text2"/>
        <w:ind w:left="0" w:firstLine="0"/>
      </w:pPr>
    </w:p>
    <w:p w14:paraId="6AAFBE49" w14:textId="77777777" w:rsidR="000A2338" w:rsidRPr="00CE3314" w:rsidRDefault="000A2338" w:rsidP="000A2338">
      <w:pPr>
        <w:pStyle w:val="Comments"/>
      </w:pPr>
      <w:r w:rsidRPr="00CE3314">
        <w:t>Inter-RAT cell selection triggered by SNPN selection</w:t>
      </w:r>
    </w:p>
    <w:p w14:paraId="7323F752" w14:textId="610E00DA" w:rsidR="000A2338" w:rsidRPr="00CE3314" w:rsidRDefault="0083230C" w:rsidP="000A2338">
      <w:pPr>
        <w:pStyle w:val="Doc-title"/>
      </w:pPr>
      <w:hyperlink r:id="rId1521" w:history="1">
        <w:r>
          <w:rPr>
            <w:rStyle w:val="Hyperlink"/>
          </w:rPr>
          <w:t>R2-2101854</w:t>
        </w:r>
      </w:hyperlink>
      <w:r w:rsidR="000A2338" w:rsidRPr="00CE3314">
        <w:tab/>
        <w:t>Inter-RAT cell selection triggered by SNPN selection</w:t>
      </w:r>
      <w:r w:rsidR="000A2338" w:rsidRPr="00CE3314">
        <w:tab/>
        <w:t>Asia Pacific Telecom, FGI</w:t>
      </w:r>
      <w:r w:rsidR="000A2338" w:rsidRPr="00CE3314">
        <w:tab/>
        <w:t>discussion</w:t>
      </w:r>
      <w:r w:rsidR="000A2338" w:rsidRPr="00CE3314">
        <w:tab/>
        <w:t>Rel-16</w:t>
      </w:r>
    </w:p>
    <w:p w14:paraId="45D3E7D8" w14:textId="77777777" w:rsidR="000A2338" w:rsidRPr="00CE3314" w:rsidRDefault="000A2338" w:rsidP="000B407F">
      <w:pPr>
        <w:pStyle w:val="Doc-text2"/>
        <w:numPr>
          <w:ilvl w:val="0"/>
          <w:numId w:val="22"/>
        </w:numPr>
      </w:pPr>
      <w:r w:rsidRPr="00CE3314">
        <w:t>Discussed in offline 101</w:t>
      </w:r>
    </w:p>
    <w:p w14:paraId="6D722867" w14:textId="77777777" w:rsidR="000A2338" w:rsidRPr="00CE3314" w:rsidRDefault="000A2338" w:rsidP="000B407F">
      <w:pPr>
        <w:pStyle w:val="Doc-text2"/>
        <w:numPr>
          <w:ilvl w:val="0"/>
          <w:numId w:val="22"/>
        </w:numPr>
      </w:pPr>
      <w:r w:rsidRPr="00CE3314">
        <w:t>Noted</w:t>
      </w:r>
    </w:p>
    <w:p w14:paraId="4F84D694" w14:textId="77777777" w:rsidR="000A2338" w:rsidRPr="00CE3314" w:rsidRDefault="000A2338" w:rsidP="000A2338">
      <w:pPr>
        <w:pStyle w:val="Doc-text2"/>
        <w:ind w:left="1619" w:firstLine="0"/>
      </w:pPr>
    </w:p>
    <w:p w14:paraId="3628B99E" w14:textId="29BD442B" w:rsidR="000A2338" w:rsidRPr="00CE3314" w:rsidRDefault="0083230C" w:rsidP="000A2338">
      <w:pPr>
        <w:pStyle w:val="Doc-title"/>
      </w:pPr>
      <w:hyperlink r:id="rId1522" w:history="1">
        <w:r>
          <w:rPr>
            <w:rStyle w:val="Hyperlink"/>
          </w:rPr>
          <w:t>R2-2101849</w:t>
        </w:r>
      </w:hyperlink>
      <w:r w:rsidR="000A2338" w:rsidRPr="00CE3314">
        <w:tab/>
        <w:t>Corrections for inter-RAT cell selection triggered by SNPN selection</w:t>
      </w:r>
      <w:r w:rsidR="000A2338" w:rsidRPr="00CE3314">
        <w:tab/>
        <w:t>Asia Pacific Telecom, FGI</w:t>
      </w:r>
      <w:r w:rsidR="000A2338" w:rsidRPr="00CE3314">
        <w:tab/>
        <w:t>CR</w:t>
      </w:r>
      <w:r w:rsidR="000A2338" w:rsidRPr="00CE3314">
        <w:tab/>
        <w:t>Rel-16</w:t>
      </w:r>
      <w:r w:rsidR="000A2338" w:rsidRPr="00CE3314">
        <w:tab/>
        <w:t>36.304</w:t>
      </w:r>
      <w:r w:rsidR="000A2338" w:rsidRPr="00CE3314">
        <w:tab/>
        <w:t>16.3.0</w:t>
      </w:r>
      <w:r w:rsidR="000A2338" w:rsidRPr="00CE3314">
        <w:tab/>
        <w:t>0824</w:t>
      </w:r>
      <w:r w:rsidR="000A2338" w:rsidRPr="00CE3314">
        <w:tab/>
        <w:t>-</w:t>
      </w:r>
      <w:r w:rsidR="000A2338" w:rsidRPr="00CE3314">
        <w:tab/>
        <w:t>F</w:t>
      </w:r>
      <w:r w:rsidR="000A2338" w:rsidRPr="00CE3314">
        <w:tab/>
        <w:t>NG_RAN_PRN-Core</w:t>
      </w:r>
    </w:p>
    <w:p w14:paraId="5365B1AC" w14:textId="77777777" w:rsidR="000A2338" w:rsidRPr="00CE3314" w:rsidRDefault="000A2338" w:rsidP="000B407F">
      <w:pPr>
        <w:pStyle w:val="Doc-text2"/>
        <w:numPr>
          <w:ilvl w:val="0"/>
          <w:numId w:val="22"/>
        </w:numPr>
      </w:pPr>
      <w:r w:rsidRPr="00CE3314">
        <w:t>Initially discussed in offline 101</w:t>
      </w:r>
    </w:p>
    <w:p w14:paraId="7F5DF410" w14:textId="77777777" w:rsidR="000A2338" w:rsidRPr="00CE3314" w:rsidRDefault="000A2338" w:rsidP="000B407F">
      <w:pPr>
        <w:pStyle w:val="Doc-text2"/>
        <w:numPr>
          <w:ilvl w:val="0"/>
          <w:numId w:val="22"/>
        </w:numPr>
      </w:pPr>
      <w:r w:rsidRPr="00CE3314">
        <w:t>Not pursued</w:t>
      </w:r>
    </w:p>
    <w:p w14:paraId="52690F2F" w14:textId="77777777" w:rsidR="000A2338" w:rsidRPr="00CE3314" w:rsidRDefault="000A2338" w:rsidP="000A2338">
      <w:pPr>
        <w:pStyle w:val="Doc-text2"/>
        <w:ind w:left="0" w:firstLine="0"/>
      </w:pPr>
    </w:p>
    <w:p w14:paraId="23786434" w14:textId="4E4C1F8B" w:rsidR="000A2338" w:rsidRPr="00CE3314" w:rsidRDefault="0083230C" w:rsidP="000A2338">
      <w:pPr>
        <w:pStyle w:val="Doc-title"/>
      </w:pPr>
      <w:hyperlink r:id="rId1523" w:history="1">
        <w:r>
          <w:rPr>
            <w:rStyle w:val="Hyperlink"/>
          </w:rPr>
          <w:t>R2-2101850</w:t>
        </w:r>
      </w:hyperlink>
      <w:r w:rsidR="000A2338" w:rsidRPr="00CE3314">
        <w:tab/>
        <w:t>Stop conditions of T320 &amp; T325 in E-UTRA protocols</w:t>
      </w:r>
      <w:r w:rsidR="000A2338" w:rsidRPr="00CE3314">
        <w:tab/>
        <w:t>Asia Pacific Telecom, FGI</w:t>
      </w:r>
      <w:r w:rsidR="000A2338" w:rsidRPr="00CE3314">
        <w:tab/>
        <w:t>CR</w:t>
      </w:r>
      <w:r w:rsidR="000A2338" w:rsidRPr="00CE3314">
        <w:tab/>
        <w:t>Rel-16</w:t>
      </w:r>
      <w:r w:rsidR="000A2338" w:rsidRPr="00CE3314">
        <w:tab/>
        <w:t>36.331</w:t>
      </w:r>
      <w:r w:rsidR="000A2338" w:rsidRPr="00CE3314">
        <w:tab/>
        <w:t>16.3.0</w:t>
      </w:r>
      <w:r w:rsidR="000A2338" w:rsidRPr="00CE3314">
        <w:tab/>
        <w:t>4594</w:t>
      </w:r>
      <w:r w:rsidR="000A2338" w:rsidRPr="00CE3314">
        <w:tab/>
        <w:t>-</w:t>
      </w:r>
      <w:r w:rsidR="000A2338" w:rsidRPr="00CE3314">
        <w:tab/>
        <w:t>F</w:t>
      </w:r>
      <w:r w:rsidR="000A2338" w:rsidRPr="00CE3314">
        <w:tab/>
        <w:t>NG_RAN_PRN-Core</w:t>
      </w:r>
    </w:p>
    <w:p w14:paraId="5CA8E878" w14:textId="77777777" w:rsidR="000A2338" w:rsidRPr="00CE3314" w:rsidRDefault="000A2338" w:rsidP="000B407F">
      <w:pPr>
        <w:pStyle w:val="Doc-text2"/>
        <w:numPr>
          <w:ilvl w:val="0"/>
          <w:numId w:val="22"/>
        </w:numPr>
      </w:pPr>
      <w:r w:rsidRPr="00CE3314">
        <w:t>Initially discussed in offline 101</w:t>
      </w:r>
    </w:p>
    <w:p w14:paraId="56EB2BAB" w14:textId="77777777" w:rsidR="000A2338" w:rsidRPr="00CE3314" w:rsidRDefault="000A2338" w:rsidP="000B407F">
      <w:pPr>
        <w:pStyle w:val="Doc-text2"/>
        <w:numPr>
          <w:ilvl w:val="0"/>
          <w:numId w:val="22"/>
        </w:numPr>
      </w:pPr>
      <w:r w:rsidRPr="00CE3314">
        <w:t>Not pursued</w:t>
      </w:r>
    </w:p>
    <w:p w14:paraId="16F7246D" w14:textId="77777777" w:rsidR="000A2338" w:rsidRPr="00CE3314" w:rsidRDefault="000A2338" w:rsidP="000A2338">
      <w:pPr>
        <w:pStyle w:val="Doc-text2"/>
        <w:ind w:left="1619" w:firstLine="0"/>
      </w:pPr>
    </w:p>
    <w:p w14:paraId="223D3341" w14:textId="64488378" w:rsidR="000A2338" w:rsidRPr="00CE3314" w:rsidRDefault="0083230C" w:rsidP="000A2338">
      <w:pPr>
        <w:pStyle w:val="Doc-title"/>
      </w:pPr>
      <w:hyperlink r:id="rId1524" w:history="1">
        <w:r>
          <w:rPr>
            <w:rStyle w:val="Hyperlink"/>
          </w:rPr>
          <w:t>R2-2101852</w:t>
        </w:r>
      </w:hyperlink>
      <w:r w:rsidR="000A2338" w:rsidRPr="00CE3314">
        <w:tab/>
        <w:t>Stop conditions of T320 &amp; T325 in NR protocols</w:t>
      </w:r>
      <w:r w:rsidR="000A2338" w:rsidRPr="00CE3314">
        <w:tab/>
        <w:t>Asia Pacific Telecom, FGI</w:t>
      </w:r>
      <w:r w:rsidR="000A2338" w:rsidRPr="00CE3314">
        <w:tab/>
        <w:t>CR</w:t>
      </w:r>
      <w:r w:rsidR="000A2338" w:rsidRPr="00CE3314">
        <w:tab/>
        <w:t>Rel-16</w:t>
      </w:r>
      <w:r w:rsidR="000A2338" w:rsidRPr="00CE3314">
        <w:tab/>
        <w:t>38.331</w:t>
      </w:r>
      <w:r w:rsidR="000A2338" w:rsidRPr="00CE3314">
        <w:tab/>
        <w:t>16.3.1</w:t>
      </w:r>
      <w:r w:rsidR="000A2338" w:rsidRPr="00CE3314">
        <w:tab/>
        <w:t>2445</w:t>
      </w:r>
      <w:r w:rsidR="000A2338" w:rsidRPr="00CE3314">
        <w:tab/>
        <w:t>-</w:t>
      </w:r>
      <w:r w:rsidR="000A2338" w:rsidRPr="00CE3314">
        <w:tab/>
        <w:t>F</w:t>
      </w:r>
      <w:r w:rsidR="000A2338" w:rsidRPr="00CE3314">
        <w:tab/>
        <w:t>NG_RAN_PRN-Core</w:t>
      </w:r>
    </w:p>
    <w:p w14:paraId="20E40D4C" w14:textId="77777777" w:rsidR="000A2338" w:rsidRPr="00CE3314" w:rsidRDefault="000A2338" w:rsidP="000B407F">
      <w:pPr>
        <w:pStyle w:val="Doc-text2"/>
        <w:numPr>
          <w:ilvl w:val="0"/>
          <w:numId w:val="22"/>
        </w:numPr>
      </w:pPr>
      <w:r w:rsidRPr="00CE3314">
        <w:t>Initially discussed in offline 101</w:t>
      </w:r>
    </w:p>
    <w:p w14:paraId="67DED76D" w14:textId="5E0CE381" w:rsidR="000A2338" w:rsidRPr="00CE3314" w:rsidRDefault="000A2338" w:rsidP="000B407F">
      <w:pPr>
        <w:pStyle w:val="Doc-text2"/>
        <w:numPr>
          <w:ilvl w:val="0"/>
          <w:numId w:val="22"/>
        </w:numPr>
      </w:pPr>
      <w:r w:rsidRPr="00CE3314">
        <w:t xml:space="preserve">Revised in </w:t>
      </w:r>
      <w:hyperlink r:id="rId1525" w:history="1">
        <w:r w:rsidR="0083230C">
          <w:rPr>
            <w:rStyle w:val="Hyperlink"/>
            <w:shd w:val="clear" w:color="auto" w:fill="FFFFFF"/>
          </w:rPr>
          <w:t>R2-2102024</w:t>
        </w:r>
      </w:hyperlink>
    </w:p>
    <w:p w14:paraId="6AFB60FD" w14:textId="14EEFF00" w:rsidR="000A2338" w:rsidRPr="00CE3314" w:rsidRDefault="0083230C" w:rsidP="000A2338">
      <w:pPr>
        <w:pStyle w:val="Doc-title"/>
      </w:pPr>
      <w:hyperlink r:id="rId1526" w:history="1">
        <w:r>
          <w:rPr>
            <w:rStyle w:val="Hyperlink"/>
            <w:shd w:val="clear" w:color="auto" w:fill="FFFFFF"/>
          </w:rPr>
          <w:t>R2-2102024</w:t>
        </w:r>
      </w:hyperlink>
      <w:r w:rsidR="000A2338" w:rsidRPr="00CE3314">
        <w:tab/>
        <w:t>Stop conditions of T320 in NR protocols</w:t>
      </w:r>
      <w:r w:rsidR="000A2338" w:rsidRPr="00CE3314">
        <w:tab/>
        <w:t>Asia Pacific Telecom, FGI, ZTE corporation, Sanechips</w:t>
      </w:r>
      <w:r w:rsidR="000A2338" w:rsidRPr="00CE3314">
        <w:tab/>
        <w:t>CR</w:t>
      </w:r>
      <w:r w:rsidR="000A2338" w:rsidRPr="00CE3314">
        <w:tab/>
        <w:t>Rel-16</w:t>
      </w:r>
      <w:r w:rsidR="000A2338" w:rsidRPr="00CE3314">
        <w:tab/>
        <w:t>38.331</w:t>
      </w:r>
      <w:r w:rsidR="000A2338" w:rsidRPr="00CE3314">
        <w:tab/>
        <w:t>16.3.1</w:t>
      </w:r>
      <w:r w:rsidR="000A2338" w:rsidRPr="00CE3314">
        <w:tab/>
        <w:t>2445</w:t>
      </w:r>
      <w:r w:rsidR="000A2338" w:rsidRPr="00CE3314">
        <w:tab/>
        <w:t>1</w:t>
      </w:r>
      <w:r w:rsidR="000A2338" w:rsidRPr="00CE3314">
        <w:tab/>
        <w:t>F</w:t>
      </w:r>
      <w:r w:rsidR="000A2338" w:rsidRPr="00CE3314">
        <w:tab/>
        <w:t>NG_RAN_PRN-Core</w:t>
      </w:r>
    </w:p>
    <w:p w14:paraId="48C4B56F" w14:textId="77777777" w:rsidR="000A2338" w:rsidRPr="00CE3314" w:rsidRDefault="000A2338" w:rsidP="000B407F">
      <w:pPr>
        <w:pStyle w:val="Doc-text2"/>
        <w:numPr>
          <w:ilvl w:val="0"/>
          <w:numId w:val="22"/>
        </w:numPr>
      </w:pPr>
      <w:r w:rsidRPr="00CE3314">
        <w:rPr>
          <w:noProof/>
          <w:shd w:val="clear" w:color="auto" w:fill="FFFFFF"/>
        </w:rPr>
        <w:t>Agreed unseen</w:t>
      </w:r>
    </w:p>
    <w:p w14:paraId="3D712FFA" w14:textId="77777777" w:rsidR="000A2338" w:rsidRPr="00CE3314" w:rsidRDefault="000A2338" w:rsidP="000A2338">
      <w:pPr>
        <w:pStyle w:val="Doc-text2"/>
        <w:ind w:left="0" w:firstLine="0"/>
      </w:pPr>
    </w:p>
    <w:p w14:paraId="3A4A5CB1" w14:textId="30F6263A" w:rsidR="000A2338" w:rsidRPr="00CE3314" w:rsidRDefault="0083230C" w:rsidP="000A2338">
      <w:pPr>
        <w:pStyle w:val="Doc-title"/>
      </w:pPr>
      <w:hyperlink r:id="rId1527" w:history="1">
        <w:r>
          <w:rPr>
            <w:rStyle w:val="Hyperlink"/>
          </w:rPr>
          <w:t>R2-2101193</w:t>
        </w:r>
      </w:hyperlink>
      <w:r w:rsidR="000A2338" w:rsidRPr="00CE3314">
        <w:tab/>
        <w:t>Correction on stop condition of T320 and T325</w:t>
      </w:r>
      <w:r w:rsidR="000A2338" w:rsidRPr="00CE3314">
        <w:tab/>
        <w:t>ZTE corporation, Sanechips</w:t>
      </w:r>
      <w:r w:rsidR="000A2338" w:rsidRPr="00CE3314">
        <w:tab/>
        <w:t>CR</w:t>
      </w:r>
      <w:r w:rsidR="000A2338" w:rsidRPr="00CE3314">
        <w:tab/>
        <w:t>Rel-16</w:t>
      </w:r>
      <w:r w:rsidR="000A2338" w:rsidRPr="00CE3314">
        <w:tab/>
        <w:t>38.331</w:t>
      </w:r>
      <w:r w:rsidR="000A2338" w:rsidRPr="00CE3314">
        <w:tab/>
        <w:t>16.3.0</w:t>
      </w:r>
      <w:r w:rsidR="000A2338" w:rsidRPr="00CE3314">
        <w:tab/>
        <w:t>2390</w:t>
      </w:r>
      <w:r w:rsidR="000A2338" w:rsidRPr="00CE3314">
        <w:tab/>
        <w:t>-</w:t>
      </w:r>
      <w:r w:rsidR="000A2338" w:rsidRPr="00CE3314">
        <w:tab/>
        <w:t>F</w:t>
      </w:r>
      <w:r w:rsidR="000A2338" w:rsidRPr="00CE3314">
        <w:tab/>
        <w:t>NG_RAN_PRN-Core</w:t>
      </w:r>
    </w:p>
    <w:p w14:paraId="51D2C818" w14:textId="77777777" w:rsidR="000A2338" w:rsidRPr="00CE3314" w:rsidRDefault="000A2338" w:rsidP="000A2338">
      <w:pPr>
        <w:pStyle w:val="Comments"/>
      </w:pPr>
      <w:r w:rsidRPr="00CE3314">
        <w:t>moved here from 6.1.2</w:t>
      </w:r>
    </w:p>
    <w:p w14:paraId="1E5319BC" w14:textId="77777777" w:rsidR="000A2338" w:rsidRPr="00CE3314" w:rsidRDefault="000A2338" w:rsidP="000A2338">
      <w:pPr>
        <w:pStyle w:val="Doc-text2"/>
        <w:ind w:left="0" w:firstLine="0"/>
      </w:pPr>
    </w:p>
    <w:p w14:paraId="750F130A" w14:textId="77777777" w:rsidR="000A2338" w:rsidRPr="00CE3314" w:rsidRDefault="000A2338" w:rsidP="000A2338">
      <w:pPr>
        <w:pStyle w:val="EmailDiscussion"/>
      </w:pPr>
      <w:r w:rsidRPr="00CE3314">
        <w:t>[AT113-e][101][PRN] Corrections (Nokia)</w:t>
      </w:r>
    </w:p>
    <w:p w14:paraId="5E5A6D5A" w14:textId="77777777" w:rsidR="000A2338" w:rsidRPr="00CE3314" w:rsidRDefault="000A2338" w:rsidP="000A2338">
      <w:pPr>
        <w:pStyle w:val="EmailDiscussion2"/>
        <w:ind w:left="1619" w:firstLine="0"/>
      </w:pPr>
      <w:r w:rsidRPr="00CE3314">
        <w:t>Scope: Discuss the PRN corrections in 6.12</w:t>
      </w:r>
    </w:p>
    <w:p w14:paraId="4E220650" w14:textId="77777777" w:rsidR="000A2338" w:rsidRPr="00CE3314" w:rsidRDefault="000A2338" w:rsidP="000A2338">
      <w:pPr>
        <w:pStyle w:val="EmailDiscussion2"/>
        <w:ind w:left="1619" w:firstLine="0"/>
      </w:pPr>
      <w:r w:rsidRPr="00CE3314">
        <w:t>Initial intended outcome: summary of the offline discussion with e.g.:</w:t>
      </w:r>
    </w:p>
    <w:p w14:paraId="0A590521" w14:textId="77777777" w:rsidR="000A2338" w:rsidRPr="00CE3314" w:rsidRDefault="000A2338" w:rsidP="000B407F">
      <w:pPr>
        <w:pStyle w:val="EmailDiscussion2"/>
        <w:numPr>
          <w:ilvl w:val="2"/>
          <w:numId w:val="20"/>
        </w:numPr>
        <w:ind w:left="1980"/>
      </w:pPr>
      <w:r w:rsidRPr="00CE3314">
        <w:t>List of CRs that can be agreed as is</w:t>
      </w:r>
    </w:p>
    <w:p w14:paraId="14268334" w14:textId="77777777" w:rsidR="000A2338" w:rsidRPr="00CE3314" w:rsidRDefault="000A2338" w:rsidP="000B407F">
      <w:pPr>
        <w:pStyle w:val="EmailDiscussion2"/>
        <w:numPr>
          <w:ilvl w:val="2"/>
          <w:numId w:val="20"/>
        </w:numPr>
        <w:ind w:left="1980"/>
      </w:pPr>
      <w:r w:rsidRPr="00CE3314">
        <w:t>List of CRs that can be agreed with some changes / merges with other CRs (with an indication of the needed changes)</w:t>
      </w:r>
    </w:p>
    <w:p w14:paraId="24842EEB" w14:textId="77777777" w:rsidR="000A2338" w:rsidRPr="00CE3314" w:rsidRDefault="000A2338" w:rsidP="000B407F">
      <w:pPr>
        <w:pStyle w:val="EmailDiscussion2"/>
        <w:numPr>
          <w:ilvl w:val="2"/>
          <w:numId w:val="20"/>
        </w:numPr>
        <w:ind w:left="1980"/>
      </w:pPr>
      <w:r w:rsidRPr="00CE3314">
        <w:t>List of CRs that require online discussion</w:t>
      </w:r>
    </w:p>
    <w:p w14:paraId="7E08BCB7" w14:textId="77777777" w:rsidR="000A2338" w:rsidRPr="00CE3314" w:rsidRDefault="000A2338" w:rsidP="000B407F">
      <w:pPr>
        <w:pStyle w:val="EmailDiscussion2"/>
        <w:numPr>
          <w:ilvl w:val="2"/>
          <w:numId w:val="20"/>
        </w:numPr>
        <w:ind w:left="1980"/>
      </w:pPr>
      <w:r w:rsidRPr="00CE3314">
        <w:lastRenderedPageBreak/>
        <w:t>List of CRs that should not be pursued</w:t>
      </w:r>
    </w:p>
    <w:p w14:paraId="303CC665" w14:textId="77777777" w:rsidR="000A2338" w:rsidRPr="00CE3314" w:rsidRDefault="000A2338" w:rsidP="000A2338">
      <w:pPr>
        <w:pStyle w:val="EmailDiscussion2"/>
        <w:ind w:left="1619" w:firstLine="0"/>
      </w:pPr>
      <w:r w:rsidRPr="00CE3314">
        <w:t>Initial deadline (for companies' feedback): Tuesday 2021-01-26 15:00 UTC</w:t>
      </w:r>
    </w:p>
    <w:p w14:paraId="2693EBBB" w14:textId="15082CE0" w:rsidR="000A2338" w:rsidRPr="00CE3314" w:rsidRDefault="000A2338" w:rsidP="000A2338">
      <w:pPr>
        <w:pStyle w:val="EmailDiscussion2"/>
        <w:ind w:left="1619" w:firstLine="0"/>
        <w:rPr>
          <w:u w:val="single"/>
        </w:rPr>
      </w:pPr>
      <w:r w:rsidRPr="00CE3314">
        <w:t xml:space="preserve">Initial deadline (for </w:t>
      </w:r>
      <w:r w:rsidRPr="00CE3314">
        <w:rPr>
          <w:rStyle w:val="Doc-text2Char"/>
        </w:rPr>
        <w:t xml:space="preserve">rapporteur's summary in </w:t>
      </w:r>
      <w:hyperlink r:id="rId1528" w:history="1">
        <w:r w:rsidR="0083230C">
          <w:rPr>
            <w:rStyle w:val="Hyperlink"/>
            <w:shd w:val="clear" w:color="auto" w:fill="FFFFFF"/>
          </w:rPr>
          <w:t>R2-2102011</w:t>
        </w:r>
      </w:hyperlink>
      <w:r w:rsidRPr="00CE3314">
        <w:rPr>
          <w:rStyle w:val="Doc-text2Char"/>
        </w:rPr>
        <w:t>):</w:t>
      </w:r>
      <w:r w:rsidRPr="00CE3314">
        <w:t xml:space="preserve"> Tuesday 2021-01-26 16:00 UTC</w:t>
      </w:r>
      <w:r w:rsidRPr="00CE3314">
        <w:rPr>
          <w:u w:val="single"/>
        </w:rPr>
        <w:t xml:space="preserve"> </w:t>
      </w:r>
    </w:p>
    <w:p w14:paraId="13C73303" w14:textId="4778D68F" w:rsidR="000A2338" w:rsidRPr="00CE3314" w:rsidRDefault="000A2338" w:rsidP="000A2338">
      <w:pPr>
        <w:pStyle w:val="EmailDiscussion2"/>
        <w:ind w:left="1619" w:firstLine="0"/>
      </w:pPr>
      <w:r w:rsidRPr="00CE3314">
        <w:t xml:space="preserve">Updated scope: Discuss revisions of </w:t>
      </w:r>
      <w:hyperlink r:id="rId1529" w:history="1">
        <w:r w:rsidR="0083230C">
          <w:rPr>
            <w:rStyle w:val="Hyperlink"/>
          </w:rPr>
          <w:t>R2-2101557</w:t>
        </w:r>
      </w:hyperlink>
      <w:r w:rsidRPr="00CE3314">
        <w:rPr>
          <w:rStyle w:val="Hyperlink"/>
          <w:color w:val="auto"/>
        </w:rPr>
        <w:t xml:space="preserve"> </w:t>
      </w:r>
      <w:r w:rsidRPr="00CE3314">
        <w:rPr>
          <w:shd w:val="clear" w:color="auto" w:fill="FFFFFF"/>
        </w:rPr>
        <w:t xml:space="preserve">and </w:t>
      </w:r>
      <w:hyperlink r:id="rId1530" w:history="1">
        <w:r w:rsidR="0083230C">
          <w:rPr>
            <w:rStyle w:val="Hyperlink"/>
          </w:rPr>
          <w:t>R2-2101852</w:t>
        </w:r>
      </w:hyperlink>
      <w:r w:rsidRPr="00CE3314">
        <w:rPr>
          <w:rStyle w:val="Hyperlink"/>
          <w:color w:val="auto"/>
        </w:rPr>
        <w:t xml:space="preserve"> </w:t>
      </w:r>
      <w:r w:rsidRPr="00CE3314">
        <w:rPr>
          <w:shd w:val="clear" w:color="auto" w:fill="FFFFFF"/>
        </w:rPr>
        <w:t xml:space="preserve">and draft a CR based on </w:t>
      </w:r>
      <w:hyperlink r:id="rId1531" w:history="1">
        <w:r w:rsidR="0083230C">
          <w:rPr>
            <w:rStyle w:val="Hyperlink"/>
          </w:rPr>
          <w:t>R2-2101704</w:t>
        </w:r>
      </w:hyperlink>
    </w:p>
    <w:p w14:paraId="5BFCB7E8" w14:textId="5216CE16" w:rsidR="000A2338" w:rsidRPr="00CE3314" w:rsidRDefault="000A2338" w:rsidP="000A2338">
      <w:pPr>
        <w:pStyle w:val="EmailDiscussion2"/>
        <w:ind w:left="1619" w:firstLine="0"/>
        <w:rPr>
          <w:rStyle w:val="Doc-text2Char"/>
        </w:rPr>
      </w:pPr>
      <w:r w:rsidRPr="00CE3314">
        <w:t xml:space="preserve">Updated intended outcome: rapporteur's summary </w:t>
      </w:r>
      <w:r w:rsidRPr="00CE3314">
        <w:rPr>
          <w:rStyle w:val="Doc-text2Char"/>
        </w:rPr>
        <w:t>i</w:t>
      </w:r>
      <w:r w:rsidRPr="00CE3314">
        <w:t xml:space="preserve">n </w:t>
      </w:r>
      <w:hyperlink r:id="rId1532" w:history="1">
        <w:r w:rsidR="0083230C">
          <w:rPr>
            <w:rStyle w:val="Hyperlink"/>
            <w:shd w:val="clear" w:color="auto" w:fill="FFFFFF"/>
          </w:rPr>
          <w:t>R2-2102021</w:t>
        </w:r>
      </w:hyperlink>
      <w:r w:rsidRPr="00CE3314">
        <w:rPr>
          <w:shd w:val="clear" w:color="auto" w:fill="FFFFFF"/>
        </w:rPr>
        <w:t xml:space="preserve"> and a</w:t>
      </w:r>
      <w:r w:rsidRPr="00CE3314">
        <w:t xml:space="preserve">greeable CRs </w:t>
      </w:r>
      <w:r w:rsidRPr="00CE3314">
        <w:rPr>
          <w:rStyle w:val="Doc-text2Char"/>
        </w:rPr>
        <w:t>i</w:t>
      </w:r>
      <w:r w:rsidRPr="00CE3314">
        <w:t xml:space="preserve">n </w:t>
      </w:r>
      <w:hyperlink r:id="rId1533" w:history="1">
        <w:r w:rsidR="0083230C">
          <w:rPr>
            <w:rStyle w:val="Hyperlink"/>
            <w:shd w:val="clear" w:color="auto" w:fill="FFFFFF"/>
          </w:rPr>
          <w:t>R2-2102022</w:t>
        </w:r>
      </w:hyperlink>
      <w:r w:rsidRPr="00CE3314">
        <w:rPr>
          <w:shd w:val="clear" w:color="auto" w:fill="FFFFFF"/>
        </w:rPr>
        <w:t xml:space="preserve">, </w:t>
      </w:r>
      <w:hyperlink r:id="rId1534" w:history="1">
        <w:r w:rsidR="0083230C">
          <w:rPr>
            <w:rStyle w:val="Hyperlink"/>
            <w:shd w:val="clear" w:color="auto" w:fill="FFFFFF"/>
          </w:rPr>
          <w:t>R2-2102023</w:t>
        </w:r>
      </w:hyperlink>
      <w:r w:rsidRPr="00CE3314">
        <w:rPr>
          <w:shd w:val="clear" w:color="auto" w:fill="FFFFFF"/>
        </w:rPr>
        <w:t xml:space="preserve"> and </w:t>
      </w:r>
      <w:hyperlink r:id="rId1535" w:history="1">
        <w:r w:rsidR="0083230C">
          <w:rPr>
            <w:rStyle w:val="Hyperlink"/>
            <w:shd w:val="clear" w:color="auto" w:fill="FFFFFF"/>
          </w:rPr>
          <w:t>R2-2102024</w:t>
        </w:r>
      </w:hyperlink>
    </w:p>
    <w:p w14:paraId="09281381" w14:textId="77777777" w:rsidR="000A2338" w:rsidRPr="00CE3314" w:rsidRDefault="000A2338" w:rsidP="000A2338">
      <w:pPr>
        <w:pStyle w:val="EmailDiscussion2"/>
        <w:ind w:left="1619" w:firstLine="0"/>
      </w:pPr>
      <w:r w:rsidRPr="00CE3314">
        <w:t>Updated deadline (for companies' feedback): Tuesday 2021-02-02 17:00 UTC</w:t>
      </w:r>
    </w:p>
    <w:p w14:paraId="6180F5A2" w14:textId="77777777" w:rsidR="000A2338" w:rsidRPr="00CE3314" w:rsidRDefault="000A2338" w:rsidP="000A2338">
      <w:pPr>
        <w:pStyle w:val="EmailDiscussion2"/>
        <w:ind w:left="1619" w:firstLine="0"/>
      </w:pPr>
      <w:r w:rsidRPr="00CE3314">
        <w:t xml:space="preserve">Updated deadline (for summary and </w:t>
      </w:r>
      <w:r w:rsidRPr="00CE3314">
        <w:rPr>
          <w:rStyle w:val="Doc-text2Char"/>
        </w:rPr>
        <w:t>CRs):</w:t>
      </w:r>
      <w:r w:rsidRPr="00CE3314">
        <w:t xml:space="preserve"> Tuesday 2021-02-02 23:00 UTC</w:t>
      </w:r>
    </w:p>
    <w:p w14:paraId="2B5C236A" w14:textId="691EB66F" w:rsidR="000A2338" w:rsidRPr="00CE3314" w:rsidRDefault="000A2338" w:rsidP="000A2338">
      <w:pPr>
        <w:pStyle w:val="EmailDiscussion2"/>
        <w:ind w:left="1619" w:firstLine="0"/>
        <w:rPr>
          <w:u w:val="single"/>
        </w:rPr>
      </w:pPr>
      <w:r w:rsidRPr="00CE3314">
        <w:rPr>
          <w:u w:val="single"/>
        </w:rPr>
        <w:t xml:space="preserve">CRs listed as "can be agreed as is" in </w:t>
      </w:r>
      <w:hyperlink r:id="rId1536" w:history="1">
        <w:r w:rsidR="0083230C">
          <w:rPr>
            <w:rStyle w:val="Hyperlink"/>
            <w:shd w:val="clear" w:color="auto" w:fill="FFFFFF"/>
          </w:rPr>
          <w:t>R2-2102021</w:t>
        </w:r>
      </w:hyperlink>
      <w:r w:rsidRPr="00CE3314">
        <w:rPr>
          <w:u w:val="single"/>
        </w:rPr>
        <w:t xml:space="preserve"> and not challenged until Wednesday 2021-02-03 11:00 UTC will be declared as agreed by the session chair. For the other ones, the discussion will continue online.</w:t>
      </w:r>
    </w:p>
    <w:p w14:paraId="08C77200" w14:textId="77777777" w:rsidR="000A2338" w:rsidRPr="00CE3314" w:rsidRDefault="000A2338" w:rsidP="000A2338">
      <w:pPr>
        <w:pStyle w:val="Doc-text2"/>
      </w:pPr>
    </w:p>
    <w:p w14:paraId="666D3154" w14:textId="4FAF80A0" w:rsidR="000A2338" w:rsidRPr="00CE3314" w:rsidRDefault="0083230C" w:rsidP="000A2338">
      <w:pPr>
        <w:pStyle w:val="Doc-title"/>
      </w:pPr>
      <w:hyperlink r:id="rId1537" w:history="1">
        <w:r>
          <w:rPr>
            <w:rStyle w:val="Hyperlink"/>
            <w:shd w:val="clear" w:color="auto" w:fill="FFFFFF"/>
          </w:rPr>
          <w:t>R2-2102011</w:t>
        </w:r>
      </w:hyperlink>
      <w:r w:rsidR="000A2338" w:rsidRPr="00CE3314">
        <w:tab/>
        <w:t>Summary of offline 101 - PRN corrections</w:t>
      </w:r>
      <w:r w:rsidR="000A2338" w:rsidRPr="00CE3314">
        <w:tab/>
        <w:t>Nokia</w:t>
      </w:r>
      <w:r w:rsidR="000A2338" w:rsidRPr="00CE3314">
        <w:tab/>
        <w:t>discussion</w:t>
      </w:r>
      <w:r w:rsidR="000A2338" w:rsidRPr="00CE3314">
        <w:tab/>
        <w:t>Rel-16</w:t>
      </w:r>
      <w:r w:rsidR="000A2338" w:rsidRPr="00CE3314">
        <w:tab/>
        <w:t>NG_RAN_PRN-Core</w:t>
      </w:r>
    </w:p>
    <w:p w14:paraId="060A60BA" w14:textId="77777777" w:rsidR="000A2338" w:rsidRPr="00CE3314" w:rsidRDefault="000A2338" w:rsidP="000A2338">
      <w:pPr>
        <w:pStyle w:val="Doc-text2"/>
      </w:pPr>
    </w:p>
    <w:p w14:paraId="572D60B0" w14:textId="77777777" w:rsidR="000A2338" w:rsidRPr="00CE3314" w:rsidRDefault="000A2338" w:rsidP="000A2338">
      <w:pPr>
        <w:pStyle w:val="Comments"/>
      </w:pPr>
      <w:r w:rsidRPr="00CE3314">
        <w:t>CRs that require online discussion</w:t>
      </w:r>
    </w:p>
    <w:p w14:paraId="02E324B8" w14:textId="32335ABA" w:rsidR="000A2338" w:rsidRPr="00CE3314" w:rsidRDefault="000A2338" w:rsidP="000A2338">
      <w:pPr>
        <w:pStyle w:val="Comments"/>
      </w:pPr>
      <w:r w:rsidRPr="00CE3314">
        <w:t xml:space="preserve">Proposal 1.1: Continue the discussion whether </w:t>
      </w:r>
      <w:hyperlink r:id="rId1538" w:history="1">
        <w:r w:rsidR="0083230C">
          <w:rPr>
            <w:rStyle w:val="Hyperlink"/>
          </w:rPr>
          <w:t>R2-2100485</w:t>
        </w:r>
      </w:hyperlink>
      <w:r w:rsidRPr="00CE3314">
        <w:t xml:space="preserve"> with the proposed enhancement (making the "more favourable" condition more specific) or </w:t>
      </w:r>
      <w:hyperlink r:id="rId1539" w:history="1">
        <w:r w:rsidR="0083230C">
          <w:rPr>
            <w:rStyle w:val="Hyperlink"/>
          </w:rPr>
          <w:t>R2-2101557</w:t>
        </w:r>
      </w:hyperlink>
      <w:r w:rsidRPr="00CE3314">
        <w:t xml:space="preserve"> should be used as a baseline to resolve this issue. </w:t>
      </w:r>
    </w:p>
    <w:p w14:paraId="5F046615" w14:textId="77777777" w:rsidR="000A2338" w:rsidRPr="00CE3314" w:rsidRDefault="000A2338" w:rsidP="000B407F">
      <w:pPr>
        <w:pStyle w:val="Doc-text2"/>
        <w:numPr>
          <w:ilvl w:val="0"/>
          <w:numId w:val="36"/>
        </w:numPr>
      </w:pPr>
      <w:r w:rsidRPr="00CE3314">
        <w:t>QC wonders about the proposal to have a clearly specified UE behaviour according to option A, as there are many parameters to deal view. Also HW thinks that "favourable" is not clear. Ericsson thinks we can fix the proposal referring to the UE barring factor</w:t>
      </w:r>
    </w:p>
    <w:p w14:paraId="46CD1929" w14:textId="77777777" w:rsidR="000A2338" w:rsidRPr="00CE3314" w:rsidRDefault="000A2338" w:rsidP="000B407F">
      <w:pPr>
        <w:pStyle w:val="Doc-text2"/>
        <w:numPr>
          <w:ilvl w:val="0"/>
          <w:numId w:val="36"/>
        </w:numPr>
      </w:pPr>
      <w:r w:rsidRPr="00CE3314">
        <w:t>QC thinks that there are also multiple classes with different barring factors  and it might not be easy to specify this</w:t>
      </w:r>
    </w:p>
    <w:p w14:paraId="454B0918" w14:textId="77777777" w:rsidR="000A2338" w:rsidRPr="00CE3314" w:rsidRDefault="000A2338" w:rsidP="000B407F">
      <w:pPr>
        <w:pStyle w:val="Doc-text2"/>
        <w:numPr>
          <w:ilvl w:val="0"/>
          <w:numId w:val="22"/>
        </w:numPr>
      </w:pPr>
      <w:r w:rsidRPr="00CE3314">
        <w:t>Attempt to define a well-defined UE behaviour by referring to the most favourable UAC barring factor</w:t>
      </w:r>
    </w:p>
    <w:p w14:paraId="6AA8B755" w14:textId="30FC1ECE" w:rsidR="000A2338" w:rsidRPr="00CE3314" w:rsidRDefault="000A2338" w:rsidP="000B407F">
      <w:pPr>
        <w:pStyle w:val="Doc-text2"/>
        <w:numPr>
          <w:ilvl w:val="0"/>
          <w:numId w:val="22"/>
        </w:numPr>
      </w:pPr>
      <w:r w:rsidRPr="00CE3314">
        <w:t xml:space="preserve">Use </w:t>
      </w:r>
      <w:hyperlink r:id="rId1540" w:history="1">
        <w:r w:rsidR="0083230C">
          <w:rPr>
            <w:rStyle w:val="Hyperlink"/>
          </w:rPr>
          <w:t>R2-2101557</w:t>
        </w:r>
      </w:hyperlink>
      <w:r w:rsidRPr="00CE3314">
        <w:t xml:space="preserve"> as a baseline and try to include the well-defined UE behaviour as above</w:t>
      </w:r>
    </w:p>
    <w:p w14:paraId="658E1B02" w14:textId="007D4A68" w:rsidR="000A2338" w:rsidRPr="00CE3314" w:rsidRDefault="000A2338" w:rsidP="000A2338">
      <w:pPr>
        <w:pStyle w:val="Comments"/>
      </w:pPr>
      <w:r w:rsidRPr="00CE3314">
        <w:t xml:space="preserve">Proposal 3: Discuss online how to progress with </w:t>
      </w:r>
      <w:hyperlink r:id="rId1541" w:history="1">
        <w:r w:rsidR="0083230C">
          <w:rPr>
            <w:rStyle w:val="Hyperlink"/>
          </w:rPr>
          <w:t>R2-2101704</w:t>
        </w:r>
      </w:hyperlink>
      <w:r w:rsidRPr="00CE3314">
        <w:t xml:space="preserve"> including whether it should be discussed in NR-U session.</w:t>
      </w:r>
    </w:p>
    <w:p w14:paraId="17AF017B" w14:textId="77777777" w:rsidR="000A2338" w:rsidRPr="00CE3314" w:rsidRDefault="000A2338" w:rsidP="000B407F">
      <w:pPr>
        <w:pStyle w:val="Doc-text2"/>
        <w:numPr>
          <w:ilvl w:val="0"/>
          <w:numId w:val="36"/>
        </w:numPr>
      </w:pPr>
      <w:r w:rsidRPr="00CE3314">
        <w:t>HW thinks this is trying to fix a misalignment between agreements and the way this is captured in the specs</w:t>
      </w:r>
    </w:p>
    <w:p w14:paraId="2FD898C9" w14:textId="77777777" w:rsidR="000A2338" w:rsidRPr="00CE3314" w:rsidRDefault="000A2338" w:rsidP="000B407F">
      <w:pPr>
        <w:pStyle w:val="Doc-text2"/>
        <w:numPr>
          <w:ilvl w:val="0"/>
          <w:numId w:val="22"/>
        </w:numPr>
      </w:pPr>
      <w:r w:rsidRPr="00CE3314">
        <w:t>Discuss offline a proper CR, also adding NR-U WI code</w:t>
      </w:r>
    </w:p>
    <w:p w14:paraId="236A2D57" w14:textId="269274B1" w:rsidR="000A2338" w:rsidRPr="00CE3314" w:rsidRDefault="000A2338" w:rsidP="000A2338">
      <w:pPr>
        <w:pStyle w:val="Comments"/>
      </w:pPr>
      <w:r w:rsidRPr="00CE3314">
        <w:t xml:space="preserve">Proposal 4.1: Move the discussion of </w:t>
      </w:r>
      <w:hyperlink r:id="rId1542" w:history="1">
        <w:r w:rsidR="0083230C">
          <w:rPr>
            <w:rStyle w:val="Hyperlink"/>
          </w:rPr>
          <w:t>R2-2101852</w:t>
        </w:r>
      </w:hyperlink>
      <w:r w:rsidRPr="00CE3314">
        <w:t xml:space="preserve"> to the main Rel-16 NR agenda item.</w:t>
      </w:r>
    </w:p>
    <w:p w14:paraId="3B5A1FAC" w14:textId="77777777" w:rsidR="000A2338" w:rsidRPr="00CE3314" w:rsidRDefault="000A2338" w:rsidP="000B407F">
      <w:pPr>
        <w:pStyle w:val="Doc-text2"/>
        <w:numPr>
          <w:ilvl w:val="0"/>
          <w:numId w:val="36"/>
        </w:numPr>
      </w:pPr>
      <w:r w:rsidRPr="00CE3314">
        <w:t>Most companies think that the first change (on T320) is needed, while the second is questionable/not only PRN related. There is also a similar CR in the main session.</w:t>
      </w:r>
    </w:p>
    <w:p w14:paraId="0B7DE4C0" w14:textId="77777777" w:rsidR="000A2338" w:rsidRPr="00CE3314" w:rsidRDefault="000A2338" w:rsidP="000B407F">
      <w:pPr>
        <w:pStyle w:val="Doc-text2"/>
        <w:numPr>
          <w:ilvl w:val="0"/>
          <w:numId w:val="36"/>
        </w:numPr>
      </w:pPr>
      <w:r w:rsidRPr="00CE3314">
        <w:t xml:space="preserve">Lenovo thinks we can discuss the issue here. Regarding T325, deleting the timer is different than stopping the timer. </w:t>
      </w:r>
    </w:p>
    <w:p w14:paraId="77BD565D" w14:textId="77777777" w:rsidR="000A2338" w:rsidRPr="00CE3314" w:rsidRDefault="000A2338" w:rsidP="000B407F">
      <w:pPr>
        <w:pStyle w:val="Doc-text2"/>
        <w:numPr>
          <w:ilvl w:val="0"/>
          <w:numId w:val="36"/>
        </w:numPr>
      </w:pPr>
      <w:r w:rsidRPr="00CE3314">
        <w:t>Nokia thinks we can keep the CRs here, as the changes are not complex</w:t>
      </w:r>
    </w:p>
    <w:p w14:paraId="35A72BF7" w14:textId="77777777" w:rsidR="000A2338" w:rsidRPr="00CE3314" w:rsidRDefault="000A2338" w:rsidP="000B407F">
      <w:pPr>
        <w:pStyle w:val="Doc-text2"/>
        <w:numPr>
          <w:ilvl w:val="0"/>
          <w:numId w:val="22"/>
        </w:numPr>
      </w:pPr>
      <w:r w:rsidRPr="00CE3314">
        <w:t xml:space="preserve">The change on T320 is agreed in principle </w:t>
      </w:r>
    </w:p>
    <w:p w14:paraId="694E7812" w14:textId="5B4E3625" w:rsidR="000A2338" w:rsidRPr="00CE3314" w:rsidRDefault="000A2338" w:rsidP="000B407F">
      <w:pPr>
        <w:pStyle w:val="Doc-text2"/>
        <w:numPr>
          <w:ilvl w:val="0"/>
          <w:numId w:val="22"/>
        </w:numPr>
      </w:pPr>
      <w:r w:rsidRPr="00CE3314">
        <w:t xml:space="preserve">Continue the discussion on the change to T325 (and possibly the coversheet) in offline 101, also considering the CR in </w:t>
      </w:r>
      <w:hyperlink r:id="rId1543" w:history="1">
        <w:r w:rsidR="0083230C">
          <w:rPr>
            <w:rStyle w:val="Hyperlink"/>
          </w:rPr>
          <w:t>R2-2101193</w:t>
        </w:r>
      </w:hyperlink>
      <w:r w:rsidRPr="00CE3314">
        <w:t xml:space="preserve"> (initially discussed in the main session).</w:t>
      </w:r>
    </w:p>
    <w:p w14:paraId="02614679" w14:textId="77777777" w:rsidR="000A2338" w:rsidRPr="00CE3314" w:rsidRDefault="000A2338" w:rsidP="000A2338">
      <w:pPr>
        <w:pStyle w:val="Comments"/>
      </w:pPr>
    </w:p>
    <w:p w14:paraId="68D95411" w14:textId="77777777" w:rsidR="000A2338" w:rsidRPr="00CE3314" w:rsidRDefault="000A2338" w:rsidP="000A2338">
      <w:pPr>
        <w:pStyle w:val="Comments"/>
      </w:pPr>
      <w:r w:rsidRPr="00CE3314">
        <w:t xml:space="preserve">CRs that should not be pursued </w:t>
      </w:r>
    </w:p>
    <w:p w14:paraId="747AEE49" w14:textId="500E0988" w:rsidR="000A2338" w:rsidRPr="00CE3314" w:rsidRDefault="000A2338" w:rsidP="000A2338">
      <w:pPr>
        <w:pStyle w:val="Comments"/>
      </w:pPr>
      <w:r w:rsidRPr="00CE3314">
        <w:t xml:space="preserve">Proposal 1.2: Not to pursue the CR in </w:t>
      </w:r>
      <w:hyperlink r:id="rId1544" w:history="1">
        <w:r w:rsidR="0083230C">
          <w:rPr>
            <w:rStyle w:val="Hyperlink"/>
          </w:rPr>
          <w:t>R2-2101715</w:t>
        </w:r>
      </w:hyperlink>
      <w:r w:rsidRPr="00CE3314">
        <w:t>.</w:t>
      </w:r>
    </w:p>
    <w:p w14:paraId="2B145CC2" w14:textId="77777777" w:rsidR="000A2338" w:rsidRPr="00CE3314" w:rsidRDefault="000A2338" w:rsidP="000B407F">
      <w:pPr>
        <w:pStyle w:val="Doc-text2"/>
        <w:numPr>
          <w:ilvl w:val="0"/>
          <w:numId w:val="22"/>
        </w:numPr>
      </w:pPr>
      <w:r w:rsidRPr="00CE3314">
        <w:t>Not pursued</w:t>
      </w:r>
    </w:p>
    <w:p w14:paraId="47374A3B" w14:textId="5CEBF933" w:rsidR="000A2338" w:rsidRPr="00CE3314" w:rsidRDefault="000A2338" w:rsidP="000A2338">
      <w:pPr>
        <w:pStyle w:val="Comments"/>
      </w:pPr>
      <w:r w:rsidRPr="00CE3314">
        <w:t xml:space="preserve">Proposal 2: Not pursue </w:t>
      </w:r>
      <w:hyperlink r:id="rId1545" w:history="1">
        <w:r w:rsidR="0083230C">
          <w:rPr>
            <w:rStyle w:val="Hyperlink"/>
          </w:rPr>
          <w:t>R2-2101654</w:t>
        </w:r>
      </w:hyperlink>
      <w:r w:rsidRPr="00CE3314">
        <w:t>.</w:t>
      </w:r>
    </w:p>
    <w:p w14:paraId="2F27856A" w14:textId="77777777" w:rsidR="000A2338" w:rsidRPr="00CE3314" w:rsidRDefault="000A2338" w:rsidP="000B407F">
      <w:pPr>
        <w:pStyle w:val="Doc-text2"/>
        <w:numPr>
          <w:ilvl w:val="0"/>
          <w:numId w:val="22"/>
        </w:numPr>
      </w:pPr>
      <w:r w:rsidRPr="00CE3314">
        <w:t>Not pursued</w:t>
      </w:r>
    </w:p>
    <w:p w14:paraId="1A35EE08" w14:textId="01132128" w:rsidR="000A2338" w:rsidRPr="00CE3314" w:rsidRDefault="000A2338" w:rsidP="000A2338">
      <w:pPr>
        <w:pStyle w:val="Comments"/>
      </w:pPr>
      <w:r w:rsidRPr="00CE3314">
        <w:t>Proposal 4.2: Not the pursue the LTE CRs (</w:t>
      </w:r>
      <w:hyperlink r:id="rId1546" w:history="1">
        <w:r w:rsidR="0083230C">
          <w:rPr>
            <w:rStyle w:val="Hyperlink"/>
          </w:rPr>
          <w:t>R2-2101849</w:t>
        </w:r>
      </w:hyperlink>
      <w:r w:rsidRPr="00CE3314">
        <w:t xml:space="preserve">, </w:t>
      </w:r>
      <w:hyperlink r:id="rId1547" w:history="1">
        <w:r w:rsidR="0083230C">
          <w:rPr>
            <w:rStyle w:val="Hyperlink"/>
          </w:rPr>
          <w:t>R2-2101850</w:t>
        </w:r>
      </w:hyperlink>
      <w:r w:rsidRPr="00CE3314">
        <w:t>).</w:t>
      </w:r>
    </w:p>
    <w:p w14:paraId="21F95710" w14:textId="77777777" w:rsidR="000A2338" w:rsidRPr="00CE3314" w:rsidRDefault="000A2338" w:rsidP="000B407F">
      <w:pPr>
        <w:pStyle w:val="Doc-text2"/>
        <w:numPr>
          <w:ilvl w:val="0"/>
          <w:numId w:val="22"/>
        </w:numPr>
      </w:pPr>
      <w:r w:rsidRPr="00CE3314">
        <w:t>Not pursued</w:t>
      </w:r>
    </w:p>
    <w:p w14:paraId="758DD674" w14:textId="77777777" w:rsidR="000A2338" w:rsidRPr="00CE3314" w:rsidRDefault="000A2338" w:rsidP="000A2338">
      <w:pPr>
        <w:pStyle w:val="Doc-text2"/>
      </w:pPr>
    </w:p>
    <w:p w14:paraId="5D691195" w14:textId="77777777" w:rsidR="000A2338" w:rsidRPr="00CE3314" w:rsidRDefault="000A2338" w:rsidP="000A2338">
      <w:pPr>
        <w:pStyle w:val="Comments"/>
      </w:pPr>
      <w:r w:rsidRPr="00CE3314">
        <w:t>VC reminder about the statement minuted at RAN2#112-e (related to P1.1 above): For the case when the UE is allowed to access both the legacy PLMN and the NPN (PLMN+CAG), the UE shall be able to pick either the PLMN or the NPN, at least in case of different UAC configuration on the PLMN and NPN. CR for this to be developed at RAN2-113 (to specify a well-defined UE behaviour and avoiding double attempts)</w:t>
      </w:r>
    </w:p>
    <w:p w14:paraId="22D45B45" w14:textId="77777777" w:rsidR="000A2338" w:rsidRPr="00CE3314" w:rsidRDefault="000A2338" w:rsidP="000A2338">
      <w:pPr>
        <w:pStyle w:val="Doc-text2"/>
      </w:pPr>
    </w:p>
    <w:p w14:paraId="47BE2D40" w14:textId="00BD9ABD" w:rsidR="000A2338" w:rsidRPr="00CE3314" w:rsidRDefault="0083230C" w:rsidP="000A2338">
      <w:pPr>
        <w:pStyle w:val="Doc-title"/>
      </w:pPr>
      <w:hyperlink r:id="rId1548" w:history="1">
        <w:r>
          <w:rPr>
            <w:rStyle w:val="Hyperlink"/>
            <w:shd w:val="clear" w:color="auto" w:fill="FFFFFF"/>
          </w:rPr>
          <w:t>R2-2102021</w:t>
        </w:r>
      </w:hyperlink>
      <w:r w:rsidR="000A2338" w:rsidRPr="00CE3314">
        <w:tab/>
        <w:t>Summary of offline 101 - PRN corrections - second round</w:t>
      </w:r>
      <w:r w:rsidR="000A2338" w:rsidRPr="00CE3314">
        <w:tab/>
        <w:t>Nokia</w:t>
      </w:r>
      <w:r w:rsidR="000A2338" w:rsidRPr="00CE3314">
        <w:tab/>
        <w:t>discussion</w:t>
      </w:r>
      <w:r w:rsidR="000A2338" w:rsidRPr="00CE3314">
        <w:tab/>
        <w:t>Rel-16</w:t>
      </w:r>
      <w:r w:rsidR="000A2338" w:rsidRPr="00CE3314">
        <w:tab/>
        <w:t>NG_RAN_PRN-Core</w:t>
      </w:r>
    </w:p>
    <w:p w14:paraId="65DAB927" w14:textId="77777777" w:rsidR="000A2338" w:rsidRPr="00CE3314" w:rsidRDefault="000A2338" w:rsidP="000A2338">
      <w:pPr>
        <w:pStyle w:val="Comments"/>
      </w:pPr>
      <w:r w:rsidRPr="00CE3314">
        <w:t>Proposal 1: Further discuss (e.g. in an email discussion) the CR on UAC parameter selection.</w:t>
      </w:r>
    </w:p>
    <w:p w14:paraId="12FE0342" w14:textId="77777777" w:rsidR="000A2338" w:rsidRPr="00CE3314" w:rsidRDefault="000A2338" w:rsidP="000B407F">
      <w:pPr>
        <w:pStyle w:val="Doc-text2"/>
        <w:numPr>
          <w:ilvl w:val="0"/>
          <w:numId w:val="36"/>
        </w:numPr>
      </w:pPr>
      <w:r w:rsidRPr="00CE3314">
        <w:t>Ericsson would like to check if the agreement to have a well-defined UE behaviour still holds</w:t>
      </w:r>
    </w:p>
    <w:p w14:paraId="35CFB8A5" w14:textId="77777777" w:rsidR="000A2338" w:rsidRPr="00CE3314" w:rsidRDefault="000A2338" w:rsidP="000B407F">
      <w:pPr>
        <w:pStyle w:val="Doc-text2"/>
        <w:numPr>
          <w:ilvl w:val="0"/>
          <w:numId w:val="22"/>
        </w:numPr>
      </w:pPr>
      <w:r w:rsidRPr="00CE3314">
        <w:t>Continue with a 1-week email discussion after the meeting trying to follow previous meeting agreements</w:t>
      </w:r>
    </w:p>
    <w:p w14:paraId="7CEB5839" w14:textId="1BEE0537" w:rsidR="000A2338" w:rsidRPr="00CE3314" w:rsidRDefault="000A2338" w:rsidP="000A2338">
      <w:pPr>
        <w:pStyle w:val="Comments"/>
      </w:pPr>
      <w:r w:rsidRPr="00CE3314">
        <w:t xml:space="preserve">Proposal 2.1: RAN2 should discuss if </w:t>
      </w:r>
      <w:hyperlink r:id="rId1549" w:history="1">
        <w:r w:rsidR="0083230C">
          <w:rPr>
            <w:rStyle w:val="Hyperlink"/>
          </w:rPr>
          <w:t>R2-2101852</w:t>
        </w:r>
      </w:hyperlink>
      <w:r w:rsidRPr="00CE3314">
        <w:t xml:space="preserve"> (with a minor editorial change) can be approved or merged into the Rapporteur's CR of 38.331.</w:t>
      </w:r>
    </w:p>
    <w:p w14:paraId="6BA46B14" w14:textId="77777777" w:rsidR="000A2338" w:rsidRPr="00CE3314" w:rsidRDefault="000A2338" w:rsidP="000B407F">
      <w:pPr>
        <w:pStyle w:val="Doc-text2"/>
        <w:numPr>
          <w:ilvl w:val="0"/>
          <w:numId w:val="36"/>
        </w:numPr>
      </w:pPr>
      <w:r w:rsidRPr="00CE3314">
        <w:lastRenderedPageBreak/>
        <w:t xml:space="preserve">Lenovo still has some concerns to capture anything in the specs. Intel thinks 38.304 has a statement about deletion which is a bit ambiguous and wonders whether we need to capture anything in 331. </w:t>
      </w:r>
    </w:p>
    <w:p w14:paraId="1DACDF85" w14:textId="77777777" w:rsidR="000A2338" w:rsidRPr="00CE3314" w:rsidRDefault="000A2338" w:rsidP="000B407F">
      <w:pPr>
        <w:pStyle w:val="Doc-text2"/>
        <w:numPr>
          <w:ilvl w:val="0"/>
          <w:numId w:val="22"/>
        </w:numPr>
      </w:pPr>
      <w:r w:rsidRPr="00CE3314">
        <w:t xml:space="preserve">Not pursue the change related to T325 </w:t>
      </w:r>
    </w:p>
    <w:p w14:paraId="0C07B189" w14:textId="77777777" w:rsidR="000A2338" w:rsidRPr="00CE3314" w:rsidRDefault="000A2338" w:rsidP="000B407F">
      <w:pPr>
        <w:pStyle w:val="Doc-text2"/>
        <w:numPr>
          <w:ilvl w:val="0"/>
          <w:numId w:val="22"/>
        </w:numPr>
      </w:pPr>
      <w:r w:rsidRPr="00CE3314">
        <w:t>Revise the CR to reflect the change on T320 only</w:t>
      </w:r>
    </w:p>
    <w:p w14:paraId="1E327B6F" w14:textId="07D2EBF3" w:rsidR="000A2338" w:rsidRPr="00CE3314" w:rsidRDefault="000A2338" w:rsidP="000A2338">
      <w:pPr>
        <w:pStyle w:val="Comments"/>
      </w:pPr>
      <w:r w:rsidRPr="00CE3314">
        <w:t xml:space="preserve">Proposal 2.2: If </w:t>
      </w:r>
      <w:hyperlink r:id="rId1550" w:history="1">
        <w:r w:rsidR="0083230C">
          <w:rPr>
            <w:rStyle w:val="Hyperlink"/>
          </w:rPr>
          <w:t>R2-2101852</w:t>
        </w:r>
      </w:hyperlink>
      <w:r w:rsidRPr="00CE3314">
        <w:t xml:space="preserve"> is agreed then consider </w:t>
      </w:r>
      <w:hyperlink r:id="rId1551" w:history="1">
        <w:r w:rsidR="0083230C">
          <w:rPr>
            <w:rStyle w:val="Hyperlink"/>
          </w:rPr>
          <w:t>R2-2101193</w:t>
        </w:r>
      </w:hyperlink>
      <w:r w:rsidRPr="00CE3314">
        <w:t xml:space="preserve"> to be merged in the agreed CR.</w:t>
      </w:r>
    </w:p>
    <w:p w14:paraId="11B620AD" w14:textId="77777777" w:rsidR="000A2338" w:rsidRPr="00CE3314" w:rsidRDefault="000A2338" w:rsidP="000A2338">
      <w:pPr>
        <w:pStyle w:val="Comments"/>
      </w:pPr>
      <w:r w:rsidRPr="00CE3314">
        <w:t>Proposal 3: Approve the CRs on intra-frequency reselection</w:t>
      </w:r>
    </w:p>
    <w:p w14:paraId="13104E0A" w14:textId="77777777" w:rsidR="000A2338" w:rsidRPr="00CE3314" w:rsidRDefault="000A2338" w:rsidP="000B407F">
      <w:pPr>
        <w:pStyle w:val="Doc-text2"/>
        <w:numPr>
          <w:ilvl w:val="0"/>
          <w:numId w:val="22"/>
        </w:numPr>
      </w:pPr>
      <w:r w:rsidRPr="00CE3314">
        <w:t>Agreed</w:t>
      </w:r>
    </w:p>
    <w:p w14:paraId="738E8A28" w14:textId="77777777" w:rsidR="000A2338" w:rsidRPr="00CE3314" w:rsidRDefault="000A2338" w:rsidP="000A2338">
      <w:pPr>
        <w:pStyle w:val="Doc-text2"/>
      </w:pPr>
    </w:p>
    <w:p w14:paraId="3E570709" w14:textId="77777777" w:rsidR="000A2338" w:rsidRPr="00CE3314" w:rsidRDefault="000A2338" w:rsidP="000B407F">
      <w:pPr>
        <w:pStyle w:val="Doc-text2"/>
        <w:numPr>
          <w:ilvl w:val="0"/>
          <w:numId w:val="50"/>
        </w:numPr>
        <w:pBdr>
          <w:top w:val="single" w:sz="4" w:space="1" w:color="auto"/>
          <w:left w:val="single" w:sz="4" w:space="4" w:color="auto"/>
          <w:bottom w:val="single" w:sz="4" w:space="1" w:color="auto"/>
          <w:right w:val="single" w:sz="4" w:space="4" w:color="auto"/>
        </w:pBdr>
      </w:pPr>
      <w:r w:rsidRPr="00CE3314">
        <w:t>Further discuss in an email discussion the CR on UAC parameter selection.</w:t>
      </w:r>
    </w:p>
    <w:p w14:paraId="2BB5AA54" w14:textId="530857A2" w:rsidR="000A2338" w:rsidRPr="00CE3314" w:rsidRDefault="000A2338" w:rsidP="000B407F">
      <w:pPr>
        <w:pStyle w:val="Doc-text2"/>
        <w:numPr>
          <w:ilvl w:val="0"/>
          <w:numId w:val="50"/>
        </w:numPr>
        <w:pBdr>
          <w:top w:val="single" w:sz="4" w:space="1" w:color="auto"/>
          <w:left w:val="single" w:sz="4" w:space="4" w:color="auto"/>
          <w:bottom w:val="single" w:sz="4" w:space="1" w:color="auto"/>
          <w:right w:val="single" w:sz="4" w:space="4" w:color="auto"/>
        </w:pBdr>
      </w:pPr>
      <w:r w:rsidRPr="00CE3314">
        <w:t xml:space="preserve">Revise the CR in </w:t>
      </w:r>
      <w:hyperlink r:id="rId1552" w:history="1">
        <w:r w:rsidR="0083230C">
          <w:rPr>
            <w:rStyle w:val="Hyperlink"/>
          </w:rPr>
          <w:t>R2-2101852</w:t>
        </w:r>
      </w:hyperlink>
      <w:r w:rsidRPr="00CE3314">
        <w:t xml:space="preserve"> to reflect the change on T320 only</w:t>
      </w:r>
    </w:p>
    <w:p w14:paraId="73542BFC" w14:textId="77777777" w:rsidR="000A2338" w:rsidRPr="00CE3314" w:rsidRDefault="000A2338" w:rsidP="000B407F">
      <w:pPr>
        <w:pStyle w:val="Doc-text2"/>
        <w:numPr>
          <w:ilvl w:val="0"/>
          <w:numId w:val="50"/>
        </w:numPr>
        <w:pBdr>
          <w:top w:val="single" w:sz="4" w:space="1" w:color="auto"/>
          <w:left w:val="single" w:sz="4" w:space="4" w:color="auto"/>
          <w:bottom w:val="single" w:sz="4" w:space="1" w:color="auto"/>
          <w:right w:val="single" w:sz="4" w:space="4" w:color="auto"/>
        </w:pBdr>
      </w:pPr>
      <w:r w:rsidRPr="00CE3314">
        <w:t>Approve the CRs on intra-frequency reselection</w:t>
      </w:r>
    </w:p>
    <w:p w14:paraId="7F2849B8" w14:textId="77777777" w:rsidR="000A2338" w:rsidRPr="00CE3314" w:rsidRDefault="000A2338" w:rsidP="000A2338">
      <w:pPr>
        <w:pStyle w:val="Doc-text2"/>
      </w:pPr>
    </w:p>
    <w:p w14:paraId="47A11CB1" w14:textId="77777777" w:rsidR="000A2338" w:rsidRPr="00CE3314" w:rsidRDefault="000A2338" w:rsidP="000A2338">
      <w:pPr>
        <w:pStyle w:val="Comments"/>
      </w:pPr>
      <w:r w:rsidRPr="00CE3314">
        <w:t>RACS</w:t>
      </w:r>
    </w:p>
    <w:p w14:paraId="0AD68E17" w14:textId="7356FE92" w:rsidR="000A2338" w:rsidRPr="00CE3314" w:rsidRDefault="0083230C" w:rsidP="000A2338">
      <w:pPr>
        <w:pStyle w:val="Doc-title"/>
      </w:pPr>
      <w:hyperlink r:id="rId1553" w:history="1">
        <w:r>
          <w:rPr>
            <w:rStyle w:val="Hyperlink"/>
          </w:rPr>
          <w:t>R2-2101029</w:t>
        </w:r>
      </w:hyperlink>
      <w:r w:rsidR="000A2338" w:rsidRPr="00CE3314">
        <w:tab/>
        <w:t>Clarification on manufacturer based UE capability ID</w:t>
      </w:r>
      <w:r w:rsidR="000A2338" w:rsidRPr="00CE3314">
        <w:tab/>
        <w:t>Nokia, Nokia Shanghai Bell</w:t>
      </w:r>
      <w:r w:rsidR="000A2338" w:rsidRPr="00CE3314">
        <w:tab/>
        <w:t>CR</w:t>
      </w:r>
      <w:r w:rsidR="000A2338" w:rsidRPr="00CE3314">
        <w:tab/>
        <w:t>Rel-16</w:t>
      </w:r>
      <w:r w:rsidR="000A2338" w:rsidRPr="00CE3314">
        <w:tab/>
        <w:t>36.300</w:t>
      </w:r>
      <w:r w:rsidR="000A2338" w:rsidRPr="00CE3314">
        <w:tab/>
        <w:t>16.4.0</w:t>
      </w:r>
      <w:r w:rsidR="000A2338" w:rsidRPr="00CE3314">
        <w:tab/>
        <w:t>1334</w:t>
      </w:r>
      <w:r w:rsidR="000A2338" w:rsidRPr="00CE3314">
        <w:tab/>
        <w:t>-</w:t>
      </w:r>
      <w:r w:rsidR="000A2338" w:rsidRPr="00CE3314">
        <w:tab/>
        <w:t>F</w:t>
      </w:r>
      <w:r w:rsidR="000A2338" w:rsidRPr="00CE3314">
        <w:tab/>
        <w:t>RACS-RAN-Core</w:t>
      </w:r>
    </w:p>
    <w:p w14:paraId="6415CF63" w14:textId="77777777" w:rsidR="000A2338" w:rsidRPr="00CE3314" w:rsidRDefault="000A2338" w:rsidP="000B407F">
      <w:pPr>
        <w:pStyle w:val="Doc-text2"/>
        <w:numPr>
          <w:ilvl w:val="0"/>
          <w:numId w:val="36"/>
        </w:numPr>
      </w:pPr>
      <w:r w:rsidRPr="00CE3314">
        <w:t>Mediatek is confused about this. This is network implementation</w:t>
      </w:r>
    </w:p>
    <w:p w14:paraId="33C1EA4C" w14:textId="77777777" w:rsidR="000A2338" w:rsidRPr="00CE3314" w:rsidRDefault="000A2338" w:rsidP="000B407F">
      <w:pPr>
        <w:pStyle w:val="Doc-text2"/>
        <w:numPr>
          <w:ilvl w:val="0"/>
          <w:numId w:val="36"/>
        </w:numPr>
      </w:pPr>
      <w:r w:rsidRPr="00CE3314">
        <w:t>CATT wonders if this addition intends to preclude the case where the NW fetches the cap and send to the UCMF</w:t>
      </w:r>
    </w:p>
    <w:p w14:paraId="31463D94" w14:textId="77777777" w:rsidR="000A2338" w:rsidRPr="00CE3314" w:rsidRDefault="000A2338" w:rsidP="000B407F">
      <w:pPr>
        <w:pStyle w:val="Doc-text2"/>
        <w:numPr>
          <w:ilvl w:val="0"/>
          <w:numId w:val="22"/>
        </w:numPr>
      </w:pPr>
      <w:r w:rsidRPr="00CE3314">
        <w:t>Continue in offline 113</w:t>
      </w:r>
    </w:p>
    <w:p w14:paraId="6EB513AE" w14:textId="77777777" w:rsidR="000A2338" w:rsidRPr="00CE3314" w:rsidRDefault="000A2338" w:rsidP="000B407F">
      <w:pPr>
        <w:pStyle w:val="Doc-text2"/>
        <w:numPr>
          <w:ilvl w:val="0"/>
          <w:numId w:val="22"/>
        </w:numPr>
      </w:pPr>
      <w:r w:rsidRPr="00CE3314">
        <w:t>Not pursued</w:t>
      </w:r>
    </w:p>
    <w:p w14:paraId="33C0EDE7" w14:textId="77777777" w:rsidR="000A2338" w:rsidRPr="00CE3314" w:rsidRDefault="000A2338" w:rsidP="000A2338">
      <w:pPr>
        <w:pStyle w:val="Doc-text2"/>
        <w:ind w:left="1619" w:firstLine="0"/>
      </w:pPr>
    </w:p>
    <w:p w14:paraId="0B737BC8" w14:textId="6F405F39" w:rsidR="000A2338" w:rsidRPr="00CE3314" w:rsidRDefault="0083230C" w:rsidP="000A2338">
      <w:pPr>
        <w:pStyle w:val="Doc-title"/>
      </w:pPr>
      <w:hyperlink r:id="rId1554" w:history="1">
        <w:r>
          <w:rPr>
            <w:rStyle w:val="Hyperlink"/>
          </w:rPr>
          <w:t>R2-2101030</w:t>
        </w:r>
      </w:hyperlink>
      <w:r w:rsidR="000A2338" w:rsidRPr="00CE3314">
        <w:tab/>
        <w:t>Clarification on manufacturer based UE capability ID</w:t>
      </w:r>
      <w:r w:rsidR="000A2338" w:rsidRPr="00CE3314">
        <w:tab/>
        <w:t>Nokia, Nokia Shanghai Bell</w:t>
      </w:r>
      <w:r w:rsidR="000A2338" w:rsidRPr="00CE3314">
        <w:tab/>
        <w:t>CR</w:t>
      </w:r>
      <w:r w:rsidR="000A2338" w:rsidRPr="00CE3314">
        <w:tab/>
        <w:t>Rel-16</w:t>
      </w:r>
      <w:r w:rsidR="000A2338" w:rsidRPr="00CE3314">
        <w:tab/>
        <w:t>38.300</w:t>
      </w:r>
      <w:r w:rsidR="000A2338" w:rsidRPr="00CE3314">
        <w:tab/>
        <w:t>16.4.0</w:t>
      </w:r>
      <w:r w:rsidR="000A2338" w:rsidRPr="00CE3314">
        <w:tab/>
        <w:t>0336</w:t>
      </w:r>
      <w:r w:rsidR="000A2338" w:rsidRPr="00CE3314">
        <w:tab/>
        <w:t>-</w:t>
      </w:r>
      <w:r w:rsidR="000A2338" w:rsidRPr="00CE3314">
        <w:tab/>
        <w:t>F</w:t>
      </w:r>
      <w:r w:rsidR="000A2338" w:rsidRPr="00CE3314">
        <w:tab/>
        <w:t>RACS-RAN-Core</w:t>
      </w:r>
    </w:p>
    <w:p w14:paraId="6860585C" w14:textId="77777777" w:rsidR="000A2338" w:rsidRPr="00CE3314" w:rsidRDefault="000A2338" w:rsidP="000B407F">
      <w:pPr>
        <w:pStyle w:val="Doc-text2"/>
        <w:numPr>
          <w:ilvl w:val="0"/>
          <w:numId w:val="22"/>
        </w:numPr>
      </w:pPr>
      <w:r w:rsidRPr="00CE3314">
        <w:t>Continue in offline 113</w:t>
      </w:r>
    </w:p>
    <w:p w14:paraId="532A9DCF" w14:textId="77777777" w:rsidR="000A2338" w:rsidRPr="00CE3314" w:rsidRDefault="000A2338" w:rsidP="000B407F">
      <w:pPr>
        <w:pStyle w:val="Doc-text2"/>
        <w:numPr>
          <w:ilvl w:val="0"/>
          <w:numId w:val="22"/>
        </w:numPr>
      </w:pPr>
      <w:r w:rsidRPr="00CE3314">
        <w:t>Not pursued</w:t>
      </w:r>
    </w:p>
    <w:p w14:paraId="24F4E69E" w14:textId="77777777" w:rsidR="000A2338" w:rsidRPr="00CE3314" w:rsidRDefault="000A2338" w:rsidP="000A2338">
      <w:pPr>
        <w:pStyle w:val="Doc-text2"/>
        <w:ind w:left="1619" w:firstLine="0"/>
      </w:pPr>
    </w:p>
    <w:p w14:paraId="623FFBC3" w14:textId="2F6AF6E4" w:rsidR="000A2338" w:rsidRPr="00CE3314" w:rsidRDefault="0083230C" w:rsidP="000A2338">
      <w:pPr>
        <w:pStyle w:val="Doc-title"/>
      </w:pPr>
      <w:hyperlink r:id="rId1555" w:history="1">
        <w:r>
          <w:rPr>
            <w:rStyle w:val="Hyperlink"/>
          </w:rPr>
          <w:t>R2-2101031</w:t>
        </w:r>
      </w:hyperlink>
      <w:r w:rsidR="000A2338" w:rsidRPr="00CE3314">
        <w:tab/>
        <w:t>Clarification on manufacturer based UE capability ID</w:t>
      </w:r>
      <w:r w:rsidR="000A2338" w:rsidRPr="00CE3314">
        <w:tab/>
        <w:t>Nokia, Nokia Shanghai Bell</w:t>
      </w:r>
      <w:r w:rsidR="000A2338" w:rsidRPr="00CE3314">
        <w:tab/>
        <w:t>CR</w:t>
      </w:r>
      <w:r w:rsidR="000A2338" w:rsidRPr="00CE3314">
        <w:tab/>
        <w:t>Rel-16</w:t>
      </w:r>
      <w:r w:rsidR="000A2338" w:rsidRPr="00CE3314">
        <w:tab/>
        <w:t>38.331</w:t>
      </w:r>
      <w:r w:rsidR="000A2338" w:rsidRPr="00CE3314">
        <w:tab/>
        <w:t>16.3.1</w:t>
      </w:r>
      <w:r w:rsidR="000A2338" w:rsidRPr="00CE3314">
        <w:tab/>
        <w:t>2380</w:t>
      </w:r>
      <w:r w:rsidR="000A2338" w:rsidRPr="00CE3314">
        <w:tab/>
        <w:t>-</w:t>
      </w:r>
      <w:r w:rsidR="000A2338" w:rsidRPr="00CE3314">
        <w:tab/>
        <w:t>F</w:t>
      </w:r>
      <w:r w:rsidR="000A2338" w:rsidRPr="00CE3314">
        <w:tab/>
        <w:t>RACS-RAN-Core</w:t>
      </w:r>
    </w:p>
    <w:p w14:paraId="4BAA42CD" w14:textId="77777777" w:rsidR="000A2338" w:rsidRPr="00CE3314" w:rsidRDefault="000A2338" w:rsidP="000B407F">
      <w:pPr>
        <w:pStyle w:val="Doc-text2"/>
        <w:numPr>
          <w:ilvl w:val="0"/>
          <w:numId w:val="36"/>
        </w:numPr>
      </w:pPr>
      <w:r w:rsidRPr="00CE3314">
        <w:t>Ericsson and Intel wonder whether this is needed/correct</w:t>
      </w:r>
    </w:p>
    <w:p w14:paraId="5DD19FF1" w14:textId="77777777" w:rsidR="000A2338" w:rsidRPr="00CE3314" w:rsidRDefault="000A2338" w:rsidP="000B407F">
      <w:pPr>
        <w:pStyle w:val="Doc-text2"/>
        <w:numPr>
          <w:ilvl w:val="0"/>
          <w:numId w:val="22"/>
        </w:numPr>
      </w:pPr>
      <w:r w:rsidRPr="00CE3314">
        <w:t>continue  in offline 113</w:t>
      </w:r>
    </w:p>
    <w:p w14:paraId="4DF1C8DA" w14:textId="77777777" w:rsidR="000A2338" w:rsidRPr="00CE3314" w:rsidRDefault="000A2338" w:rsidP="000B407F">
      <w:pPr>
        <w:pStyle w:val="Doc-text2"/>
        <w:numPr>
          <w:ilvl w:val="0"/>
          <w:numId w:val="22"/>
        </w:numPr>
      </w:pPr>
      <w:r w:rsidRPr="00CE3314">
        <w:t>Not pursued</w:t>
      </w:r>
    </w:p>
    <w:p w14:paraId="4FB3270A" w14:textId="77777777" w:rsidR="000A2338" w:rsidRPr="00CE3314" w:rsidRDefault="000A2338" w:rsidP="000A2338">
      <w:pPr>
        <w:pStyle w:val="Doc-text2"/>
      </w:pPr>
    </w:p>
    <w:p w14:paraId="26ED8E4A" w14:textId="77777777" w:rsidR="000A2338" w:rsidRPr="00CE3314" w:rsidRDefault="000A2338" w:rsidP="000A2338">
      <w:pPr>
        <w:pStyle w:val="EmailDiscussion"/>
      </w:pPr>
      <w:r w:rsidRPr="00CE3314">
        <w:t>[AT113-e][113][RACS] Corrections (Nokia)</w:t>
      </w:r>
    </w:p>
    <w:p w14:paraId="027876B1" w14:textId="1EB92F36" w:rsidR="000A2338" w:rsidRPr="00CE3314" w:rsidRDefault="000A2338" w:rsidP="000A2338">
      <w:pPr>
        <w:pStyle w:val="EmailDiscussion2"/>
        <w:ind w:left="1619" w:firstLine="0"/>
        <w:rPr>
          <w:rStyle w:val="Hyperlink"/>
          <w:color w:val="auto"/>
        </w:rPr>
      </w:pPr>
      <w:r w:rsidRPr="00CE3314">
        <w:t xml:space="preserve">Scope: Discuss a revision of CRs in </w:t>
      </w:r>
      <w:hyperlink r:id="rId1556" w:history="1">
        <w:r w:rsidR="0083230C">
          <w:rPr>
            <w:rStyle w:val="Hyperlink"/>
          </w:rPr>
          <w:t>R2-2101029</w:t>
        </w:r>
      </w:hyperlink>
      <w:r w:rsidRPr="00CE3314">
        <w:t xml:space="preserve">, </w:t>
      </w:r>
      <w:hyperlink r:id="rId1557" w:history="1">
        <w:r w:rsidR="0083230C">
          <w:rPr>
            <w:rStyle w:val="Hyperlink"/>
          </w:rPr>
          <w:t>R2-2101030</w:t>
        </w:r>
      </w:hyperlink>
      <w:r w:rsidRPr="00CE3314">
        <w:rPr>
          <w:rStyle w:val="Hyperlink"/>
          <w:color w:val="auto"/>
        </w:rPr>
        <w:t xml:space="preserve"> </w:t>
      </w:r>
      <w:r w:rsidRPr="00CE3314">
        <w:rPr>
          <w:shd w:val="clear" w:color="auto" w:fill="FFFFFF"/>
        </w:rPr>
        <w:t xml:space="preserve">and </w:t>
      </w:r>
      <w:hyperlink r:id="rId1558" w:history="1">
        <w:r w:rsidR="0083230C">
          <w:rPr>
            <w:rStyle w:val="Hyperlink"/>
          </w:rPr>
          <w:t>R2-2101031</w:t>
        </w:r>
      </w:hyperlink>
    </w:p>
    <w:p w14:paraId="626E148E" w14:textId="10E46554" w:rsidR="000A2338" w:rsidRPr="00CE3314" w:rsidRDefault="000A2338" w:rsidP="000A2338">
      <w:pPr>
        <w:pStyle w:val="EmailDiscussion2"/>
        <w:ind w:left="1619" w:firstLine="0"/>
        <w:rPr>
          <w:rStyle w:val="Doc-text2Char"/>
        </w:rPr>
      </w:pPr>
      <w:r w:rsidRPr="00CE3314">
        <w:t xml:space="preserve">Intended outcome: rapporteur's summary </w:t>
      </w:r>
      <w:r w:rsidRPr="00CE3314">
        <w:rPr>
          <w:rStyle w:val="Doc-text2Char"/>
        </w:rPr>
        <w:t>i</w:t>
      </w:r>
      <w:r w:rsidRPr="00CE3314">
        <w:t xml:space="preserve">n </w:t>
      </w:r>
      <w:hyperlink r:id="rId1559" w:history="1">
        <w:r w:rsidR="0083230C">
          <w:rPr>
            <w:rStyle w:val="Hyperlink"/>
            <w:shd w:val="clear" w:color="auto" w:fill="FFFFFF"/>
          </w:rPr>
          <w:t>R2-2102032</w:t>
        </w:r>
      </w:hyperlink>
      <w:r w:rsidRPr="00CE3314">
        <w:rPr>
          <w:shd w:val="clear" w:color="auto" w:fill="FFFFFF"/>
        </w:rPr>
        <w:t xml:space="preserve"> and corresponding CRs (if agreeable) </w:t>
      </w:r>
    </w:p>
    <w:p w14:paraId="34176487" w14:textId="77777777" w:rsidR="000A2338" w:rsidRPr="00CE3314" w:rsidRDefault="000A2338" w:rsidP="000A2338">
      <w:pPr>
        <w:pStyle w:val="EmailDiscussion2"/>
        <w:ind w:left="1619" w:firstLine="0"/>
      </w:pPr>
      <w:r w:rsidRPr="00CE3314">
        <w:t>Deadline (for companies' feedback): Tuesday 2021-02-02 17:00 UTC</w:t>
      </w:r>
    </w:p>
    <w:p w14:paraId="007870D4" w14:textId="77777777" w:rsidR="000A2338" w:rsidRPr="00CE3314" w:rsidRDefault="000A2338" w:rsidP="000A2338">
      <w:pPr>
        <w:pStyle w:val="EmailDiscussion2"/>
        <w:ind w:left="1619" w:firstLine="0"/>
      </w:pPr>
      <w:r w:rsidRPr="00CE3314">
        <w:t xml:space="preserve">Deadline (for summary and </w:t>
      </w:r>
      <w:r w:rsidRPr="00CE3314">
        <w:rPr>
          <w:rStyle w:val="Doc-text2Char"/>
        </w:rPr>
        <w:t>CRs):</w:t>
      </w:r>
      <w:r w:rsidRPr="00CE3314">
        <w:t xml:space="preserve"> Tuesday 2021-02-02 23:00 UTC</w:t>
      </w:r>
    </w:p>
    <w:p w14:paraId="278D2A11" w14:textId="14ABD8F6" w:rsidR="000A2338" w:rsidRPr="00CE3314" w:rsidRDefault="000A2338" w:rsidP="000A2338">
      <w:pPr>
        <w:pStyle w:val="EmailDiscussion2"/>
        <w:ind w:left="1619" w:firstLine="0"/>
        <w:rPr>
          <w:u w:val="single"/>
        </w:rPr>
      </w:pPr>
      <w:r w:rsidRPr="00CE3314">
        <w:rPr>
          <w:u w:val="single"/>
        </w:rPr>
        <w:t xml:space="preserve">CRs (if any) listed as "can be agreed as is" in </w:t>
      </w:r>
      <w:hyperlink r:id="rId1560" w:history="1">
        <w:r w:rsidR="0083230C">
          <w:rPr>
            <w:rStyle w:val="Hyperlink"/>
            <w:shd w:val="clear" w:color="auto" w:fill="FFFFFF"/>
          </w:rPr>
          <w:t>R2-2102032</w:t>
        </w:r>
      </w:hyperlink>
      <w:r w:rsidRPr="00CE3314">
        <w:rPr>
          <w:u w:val="single"/>
        </w:rPr>
        <w:t xml:space="preserve"> and not challenged until Wednesday 2021-02-03 11:00 UTC will be declared as agreed by the session chair. For the other ones, the discussion will continue online.</w:t>
      </w:r>
    </w:p>
    <w:p w14:paraId="6D9398BA" w14:textId="77777777" w:rsidR="000A2338" w:rsidRPr="00CE3314" w:rsidRDefault="000A2338" w:rsidP="000A2338">
      <w:pPr>
        <w:pStyle w:val="Doc-text2"/>
      </w:pPr>
    </w:p>
    <w:p w14:paraId="52571902" w14:textId="187DB237" w:rsidR="000A2338" w:rsidRPr="00CE3314" w:rsidRDefault="0083230C" w:rsidP="000A2338">
      <w:pPr>
        <w:pStyle w:val="Doc-title"/>
      </w:pPr>
      <w:hyperlink r:id="rId1561" w:history="1">
        <w:r>
          <w:rPr>
            <w:rStyle w:val="Hyperlink"/>
            <w:shd w:val="clear" w:color="auto" w:fill="FFFFFF"/>
          </w:rPr>
          <w:t>R2-2102032</w:t>
        </w:r>
      </w:hyperlink>
      <w:r w:rsidR="000A2338" w:rsidRPr="00CE3314">
        <w:tab/>
        <w:t>Summary of offline 113 - RACS corrections</w:t>
      </w:r>
      <w:r w:rsidR="000A2338" w:rsidRPr="00CE3314">
        <w:tab/>
        <w:t>Nokia</w:t>
      </w:r>
      <w:r w:rsidR="000A2338" w:rsidRPr="00CE3314">
        <w:tab/>
        <w:t>discussion</w:t>
      </w:r>
      <w:r w:rsidR="000A2338" w:rsidRPr="00CE3314">
        <w:tab/>
        <w:t>Rel-16</w:t>
      </w:r>
      <w:r w:rsidR="000A2338" w:rsidRPr="00CE3314">
        <w:tab/>
        <w:t>RACS-RAN-Core</w:t>
      </w:r>
    </w:p>
    <w:p w14:paraId="72674681" w14:textId="77777777" w:rsidR="000A2338" w:rsidRPr="00CE3314" w:rsidRDefault="000A2338" w:rsidP="000A2338">
      <w:pPr>
        <w:pStyle w:val="Comments"/>
      </w:pPr>
      <w:r w:rsidRPr="00CE3314">
        <w:t>Proposal 1: Suggested wording for the CR “The manufacturer-assigned ID(s) corresponds to a pre-provisioned set of capabilities stored in the UCMF which can be retrieved directly by the RAN from the core network.”</w:t>
      </w:r>
    </w:p>
    <w:p w14:paraId="7F08A876" w14:textId="77777777" w:rsidR="000A2338" w:rsidRPr="00CE3314" w:rsidRDefault="000A2338" w:rsidP="000B407F">
      <w:pPr>
        <w:pStyle w:val="Doc-text2"/>
        <w:numPr>
          <w:ilvl w:val="0"/>
          <w:numId w:val="36"/>
        </w:numPr>
      </w:pPr>
      <w:r w:rsidRPr="00CE3314">
        <w:t>Samsung/CATT are fine but it's sufficient to cover this in the minutes</w:t>
      </w:r>
    </w:p>
    <w:p w14:paraId="0A33C2C3" w14:textId="77777777" w:rsidR="000A2338" w:rsidRPr="00CE3314" w:rsidRDefault="000A2338" w:rsidP="000B407F">
      <w:pPr>
        <w:pStyle w:val="Doc-text2"/>
        <w:numPr>
          <w:ilvl w:val="0"/>
          <w:numId w:val="22"/>
        </w:numPr>
      </w:pPr>
      <w:r w:rsidRPr="00CE3314">
        <w:t>RAN confirms that the manufacturer-assigned ID(s) corresponds to a pre-provisioned set of capabilities stored in the UCMF which can be retrieved directly by the RAN from the core network</w:t>
      </w:r>
    </w:p>
    <w:p w14:paraId="7EC36B1C" w14:textId="77777777" w:rsidR="000A2338" w:rsidRPr="00CE3314" w:rsidRDefault="000A2338" w:rsidP="000A2338">
      <w:pPr>
        <w:pStyle w:val="Comments"/>
      </w:pPr>
      <w:r w:rsidRPr="00CE3314">
        <w:t>Summary 2: General consensus is that Rel-15 principle is maintained that the SN is not required to comprehend the MN part of the UE capability received as part of the UE capability ID. It should be clear to any implementation from existing specification that the UE capabilities associated with the capability ID could contain other capabilities not relevant for it and if received can be ignored.</w:t>
      </w:r>
    </w:p>
    <w:p w14:paraId="29F0FAD3" w14:textId="04033912" w:rsidR="000A2338" w:rsidRPr="00CE3314" w:rsidRDefault="000A2338" w:rsidP="000A2338">
      <w:pPr>
        <w:pStyle w:val="Comments"/>
      </w:pPr>
      <w:r w:rsidRPr="00CE3314">
        <w:t xml:space="preserve">Proposal 2: Note Summary 2 in chair notes and CR in </w:t>
      </w:r>
      <w:hyperlink r:id="rId1562" w:history="1">
        <w:r w:rsidR="0083230C">
          <w:rPr>
            <w:rStyle w:val="Hyperlink"/>
          </w:rPr>
          <w:t>R2-2101031</w:t>
        </w:r>
      </w:hyperlink>
      <w:r w:rsidRPr="00CE3314">
        <w:t xml:space="preserve"> is not pursued.</w:t>
      </w:r>
    </w:p>
    <w:p w14:paraId="1CD328A0" w14:textId="77777777" w:rsidR="000A2338" w:rsidRPr="00CE3314" w:rsidRDefault="000A2338" w:rsidP="000B407F">
      <w:pPr>
        <w:pStyle w:val="Doc-text2"/>
        <w:numPr>
          <w:ilvl w:val="0"/>
          <w:numId w:val="22"/>
        </w:numPr>
      </w:pPr>
      <w:r w:rsidRPr="00CE3314">
        <w:t>RAN2 understands that Rel-15 principle is maintained that the SN is not required to comprehend the MN part of the UE capability received as part of the UE capability ID. It should be clear to any implementation from existing specification that the UE capabilities associated with the capability ID could contain other capabilities not relevant for it and if received can be ignored.</w:t>
      </w:r>
    </w:p>
    <w:p w14:paraId="6BCA4FE6" w14:textId="77777777" w:rsidR="000A2338" w:rsidRPr="00CE3314" w:rsidRDefault="000A2338" w:rsidP="000A2338">
      <w:pPr>
        <w:pStyle w:val="Doc-text2"/>
      </w:pPr>
    </w:p>
    <w:p w14:paraId="4B681939" w14:textId="77777777" w:rsidR="000A2338" w:rsidRPr="00CE3314" w:rsidRDefault="000A2338" w:rsidP="000A2338">
      <w:pPr>
        <w:pStyle w:val="Doc-text2"/>
        <w:ind w:left="0" w:firstLine="0"/>
      </w:pPr>
    </w:p>
    <w:p w14:paraId="739C847C" w14:textId="77777777" w:rsidR="000A2338" w:rsidRPr="00CE3314" w:rsidRDefault="000A2338" w:rsidP="000A2338">
      <w:pPr>
        <w:pStyle w:val="Comments"/>
      </w:pPr>
      <w:r w:rsidRPr="00CE3314">
        <w:t>SRVCC</w:t>
      </w:r>
    </w:p>
    <w:p w14:paraId="56936EA6" w14:textId="1B3218AC" w:rsidR="000A2338" w:rsidRPr="00CE3314" w:rsidRDefault="0083230C" w:rsidP="000A2338">
      <w:pPr>
        <w:pStyle w:val="Doc-title"/>
      </w:pPr>
      <w:hyperlink r:id="rId1563" w:history="1">
        <w:r>
          <w:rPr>
            <w:rStyle w:val="Hyperlink"/>
          </w:rPr>
          <w:t>R2-2101891</w:t>
        </w:r>
      </w:hyperlink>
      <w:r w:rsidR="000A2338" w:rsidRPr="00CE3314">
        <w:tab/>
        <w:t>Avoid UTRA capabilities forwarding in handover preparation</w:t>
      </w:r>
      <w:r w:rsidR="000A2338" w:rsidRPr="00CE3314">
        <w:tab/>
        <w:t>Google Inc.</w:t>
      </w:r>
      <w:r w:rsidR="000A2338" w:rsidRPr="00CE3314">
        <w:tab/>
        <w:t>CR</w:t>
      </w:r>
      <w:r w:rsidR="000A2338" w:rsidRPr="00CE3314">
        <w:tab/>
        <w:t>Rel-16</w:t>
      </w:r>
      <w:r w:rsidR="000A2338" w:rsidRPr="00CE3314">
        <w:tab/>
        <w:t>38.331</w:t>
      </w:r>
      <w:r w:rsidR="000A2338" w:rsidRPr="00CE3314">
        <w:tab/>
        <w:t>16.3.1</w:t>
      </w:r>
      <w:r w:rsidR="000A2338" w:rsidRPr="00CE3314">
        <w:tab/>
        <w:t>2448</w:t>
      </w:r>
      <w:r w:rsidR="000A2338" w:rsidRPr="00CE3314">
        <w:tab/>
        <w:t>-</w:t>
      </w:r>
      <w:r w:rsidR="000A2338" w:rsidRPr="00CE3314">
        <w:tab/>
        <w:t>F</w:t>
      </w:r>
      <w:r w:rsidR="000A2338" w:rsidRPr="00CE3314">
        <w:tab/>
        <w:t>SRVCC_NR_to_UMTS-Core</w:t>
      </w:r>
    </w:p>
    <w:p w14:paraId="7108BBD4" w14:textId="77777777" w:rsidR="000A2338" w:rsidRPr="00CE3314" w:rsidRDefault="000A2338" w:rsidP="000B407F">
      <w:pPr>
        <w:pStyle w:val="Doc-text2"/>
        <w:numPr>
          <w:ilvl w:val="0"/>
          <w:numId w:val="36"/>
        </w:numPr>
      </w:pPr>
      <w:r w:rsidRPr="00CE3314">
        <w:t>Lenovo thinks the current table already implies that the UTRA capabilities are not sent</w:t>
      </w:r>
    </w:p>
    <w:p w14:paraId="771AB8EF" w14:textId="77777777" w:rsidR="000A2338" w:rsidRPr="00CE3314" w:rsidRDefault="000A2338" w:rsidP="000B407F">
      <w:pPr>
        <w:pStyle w:val="Doc-text2"/>
        <w:numPr>
          <w:ilvl w:val="0"/>
          <w:numId w:val="36"/>
        </w:numPr>
      </w:pPr>
      <w:r w:rsidRPr="00CE3314">
        <w:t>HW thinks the wording can be changed to say the information may be included and the target can skip this. Qualcomm/Ericsson has the same view. Lenovo thinks this is strange.</w:t>
      </w:r>
    </w:p>
    <w:p w14:paraId="5735B204" w14:textId="77777777" w:rsidR="000A2338" w:rsidRPr="00CE3314" w:rsidRDefault="000A2338" w:rsidP="000B407F">
      <w:pPr>
        <w:pStyle w:val="Doc-text2"/>
        <w:numPr>
          <w:ilvl w:val="0"/>
          <w:numId w:val="36"/>
        </w:numPr>
      </w:pPr>
      <w:r w:rsidRPr="00CE3314">
        <w:t>Intel/Samsung wonder if the source is allowed to include only if it knows this is the latest.</w:t>
      </w:r>
    </w:p>
    <w:p w14:paraId="41FB33C5" w14:textId="77777777" w:rsidR="000A2338" w:rsidRPr="00CE3314" w:rsidRDefault="000A2338" w:rsidP="000B407F">
      <w:pPr>
        <w:pStyle w:val="Doc-text2"/>
        <w:numPr>
          <w:ilvl w:val="0"/>
          <w:numId w:val="22"/>
        </w:numPr>
      </w:pPr>
      <w:r w:rsidRPr="00CE3314">
        <w:t>continue in offline 114</w:t>
      </w:r>
    </w:p>
    <w:p w14:paraId="5CFDF11E" w14:textId="78D991A6" w:rsidR="000A2338" w:rsidRPr="00CE3314" w:rsidRDefault="000A2338" w:rsidP="000B407F">
      <w:pPr>
        <w:pStyle w:val="Doc-text2"/>
        <w:numPr>
          <w:ilvl w:val="0"/>
          <w:numId w:val="22"/>
        </w:numPr>
      </w:pPr>
      <w:r w:rsidRPr="00CE3314">
        <w:t xml:space="preserve">Revised in </w:t>
      </w:r>
      <w:hyperlink r:id="rId1564" w:history="1">
        <w:r w:rsidR="0083230C">
          <w:rPr>
            <w:rStyle w:val="Hyperlink"/>
          </w:rPr>
          <w:t>R2-2102046</w:t>
        </w:r>
      </w:hyperlink>
      <w:r w:rsidRPr="00CE3314">
        <w:rPr>
          <w:rStyle w:val="Hyperlink"/>
          <w:color w:val="auto"/>
        </w:rPr>
        <w:t xml:space="preserve"> </w:t>
      </w:r>
      <w:r w:rsidRPr="00CE3314">
        <w:t>according the online agreements</w:t>
      </w:r>
    </w:p>
    <w:p w14:paraId="151802F6" w14:textId="77777777" w:rsidR="000A2338" w:rsidRPr="00CE3314" w:rsidRDefault="000A2338" w:rsidP="000A2338">
      <w:pPr>
        <w:pStyle w:val="Doc-text2"/>
      </w:pPr>
    </w:p>
    <w:p w14:paraId="553662E5" w14:textId="4295D31D" w:rsidR="000A2338" w:rsidRPr="00CE3314" w:rsidRDefault="0083230C" w:rsidP="000A2338">
      <w:pPr>
        <w:pStyle w:val="Doc-title"/>
      </w:pPr>
      <w:hyperlink r:id="rId1565" w:history="1">
        <w:r>
          <w:rPr>
            <w:rStyle w:val="Hyperlink"/>
          </w:rPr>
          <w:t>R2-2102046</w:t>
        </w:r>
      </w:hyperlink>
      <w:r w:rsidR="000A2338" w:rsidRPr="00CE3314">
        <w:tab/>
      </w:r>
      <w:r w:rsidR="000A2338" w:rsidRPr="00CE3314">
        <w:rPr>
          <w:lang w:eastAsia="zh-TW"/>
        </w:rPr>
        <w:t>UTRA capabilities forwarding in handover preparation</w:t>
      </w:r>
      <w:r w:rsidR="000A2338" w:rsidRPr="00CE3314">
        <w:tab/>
        <w:t>Google Inc.</w:t>
      </w:r>
      <w:r w:rsidR="000A2338" w:rsidRPr="00CE3314">
        <w:tab/>
        <w:t>CR</w:t>
      </w:r>
      <w:r w:rsidR="000A2338" w:rsidRPr="00CE3314">
        <w:tab/>
        <w:t>Rel-16</w:t>
      </w:r>
      <w:r w:rsidR="000A2338" w:rsidRPr="00CE3314">
        <w:tab/>
        <w:t>38.331</w:t>
      </w:r>
      <w:r w:rsidR="000A2338" w:rsidRPr="00CE3314">
        <w:tab/>
        <w:t>16.3.</w:t>
      </w:r>
      <w:r w:rsidR="000823D9" w:rsidRPr="00CE3314">
        <w:t>0</w:t>
      </w:r>
      <w:r w:rsidR="000A2338" w:rsidRPr="00CE3314">
        <w:tab/>
        <w:t>2448</w:t>
      </w:r>
      <w:r w:rsidR="000A2338" w:rsidRPr="00CE3314">
        <w:tab/>
        <w:t>1</w:t>
      </w:r>
      <w:r w:rsidR="000A2338" w:rsidRPr="00CE3314">
        <w:tab/>
        <w:t>F</w:t>
      </w:r>
      <w:r w:rsidR="000A2338" w:rsidRPr="00CE3314">
        <w:tab/>
        <w:t>SRVCC_NR_to_UMTS-Core</w:t>
      </w:r>
    </w:p>
    <w:p w14:paraId="227CC8A1" w14:textId="77777777" w:rsidR="000A2338" w:rsidRPr="00CE3314" w:rsidRDefault="000A2338" w:rsidP="000B407F">
      <w:pPr>
        <w:pStyle w:val="Doc-text2"/>
        <w:numPr>
          <w:ilvl w:val="0"/>
          <w:numId w:val="22"/>
        </w:numPr>
      </w:pPr>
      <w:r w:rsidRPr="00CE3314">
        <w:t>continue in offline 114</w:t>
      </w:r>
    </w:p>
    <w:p w14:paraId="28298F5F" w14:textId="77777777" w:rsidR="000A2338" w:rsidRPr="00CE3314" w:rsidRDefault="000A2338" w:rsidP="000B407F">
      <w:pPr>
        <w:pStyle w:val="Doc-text2"/>
        <w:numPr>
          <w:ilvl w:val="0"/>
          <w:numId w:val="22"/>
        </w:numPr>
      </w:pPr>
      <w:r w:rsidRPr="00CE3314">
        <w:t>Agreed</w:t>
      </w:r>
    </w:p>
    <w:p w14:paraId="5D6E02E8" w14:textId="77777777" w:rsidR="000A2338" w:rsidRPr="00CE3314" w:rsidRDefault="000A2338" w:rsidP="000A2338">
      <w:pPr>
        <w:pStyle w:val="Doc-text2"/>
        <w:ind w:left="1619" w:firstLine="0"/>
      </w:pPr>
    </w:p>
    <w:p w14:paraId="60725E7D" w14:textId="77777777" w:rsidR="000A2338" w:rsidRPr="00CE3314" w:rsidRDefault="000A2338" w:rsidP="000A2338">
      <w:pPr>
        <w:pStyle w:val="EmailDiscussion"/>
      </w:pPr>
      <w:r w:rsidRPr="00CE3314">
        <w:t>[AT113-e][114][SRVCC] Corrections (Google)</w:t>
      </w:r>
    </w:p>
    <w:p w14:paraId="1E9FC3F1" w14:textId="2F1EC673" w:rsidR="000A2338" w:rsidRPr="00CE3314" w:rsidRDefault="000A2338" w:rsidP="000A2338">
      <w:pPr>
        <w:pStyle w:val="EmailDiscussion2"/>
        <w:ind w:left="1619" w:firstLine="0"/>
        <w:rPr>
          <w:rStyle w:val="Hyperlink"/>
          <w:color w:val="auto"/>
        </w:rPr>
      </w:pPr>
      <w:r w:rsidRPr="00CE3314">
        <w:t xml:space="preserve">Scope: Discuss a revision of CRs in </w:t>
      </w:r>
      <w:hyperlink r:id="rId1566" w:history="1">
        <w:r w:rsidR="0083230C">
          <w:rPr>
            <w:rStyle w:val="Hyperlink"/>
          </w:rPr>
          <w:t>R2-2101891</w:t>
        </w:r>
      </w:hyperlink>
    </w:p>
    <w:p w14:paraId="722CC8EB" w14:textId="52C82DAE" w:rsidR="000A2338" w:rsidRPr="00CE3314" w:rsidRDefault="000A2338" w:rsidP="000A2338">
      <w:pPr>
        <w:pStyle w:val="EmailDiscussion2"/>
        <w:ind w:left="1619" w:firstLine="0"/>
        <w:rPr>
          <w:rStyle w:val="Doc-text2Char"/>
        </w:rPr>
      </w:pPr>
      <w:r w:rsidRPr="00CE3314">
        <w:t xml:space="preserve">Intended outcome: rapporteur's summary </w:t>
      </w:r>
      <w:r w:rsidRPr="00CE3314">
        <w:rPr>
          <w:rStyle w:val="Doc-text2Char"/>
        </w:rPr>
        <w:t>i</w:t>
      </w:r>
      <w:r w:rsidRPr="00CE3314">
        <w:t xml:space="preserve">n </w:t>
      </w:r>
      <w:hyperlink r:id="rId1567" w:history="1">
        <w:r w:rsidR="0083230C">
          <w:rPr>
            <w:rStyle w:val="Hyperlink"/>
            <w:shd w:val="clear" w:color="auto" w:fill="FFFFFF"/>
          </w:rPr>
          <w:t>R2-2102033</w:t>
        </w:r>
      </w:hyperlink>
      <w:r w:rsidRPr="00CE3314">
        <w:rPr>
          <w:shd w:val="clear" w:color="auto" w:fill="FFFFFF"/>
        </w:rPr>
        <w:t xml:space="preserve"> and corresponding CR (if agreeable) </w:t>
      </w:r>
    </w:p>
    <w:p w14:paraId="3B24CD71" w14:textId="77777777" w:rsidR="000A2338" w:rsidRPr="00CE3314" w:rsidRDefault="000A2338" w:rsidP="000A2338">
      <w:pPr>
        <w:pStyle w:val="EmailDiscussion2"/>
        <w:ind w:left="1619" w:firstLine="0"/>
      </w:pPr>
      <w:r w:rsidRPr="00CE3314">
        <w:t>Deadline (for companies' feedback): Tuesday 2021-02-02 11:00 UTC</w:t>
      </w:r>
    </w:p>
    <w:p w14:paraId="0DEA3B73" w14:textId="77777777" w:rsidR="000A2338" w:rsidRPr="00CE3314" w:rsidRDefault="000A2338" w:rsidP="000A2338">
      <w:pPr>
        <w:pStyle w:val="EmailDiscussion2"/>
        <w:ind w:left="1619" w:firstLine="0"/>
      </w:pPr>
      <w:r w:rsidRPr="00CE3314">
        <w:t xml:space="preserve">Deadline (for summary and </w:t>
      </w:r>
      <w:r w:rsidRPr="00CE3314">
        <w:rPr>
          <w:rStyle w:val="Doc-text2Char"/>
        </w:rPr>
        <w:t>CRs):</w:t>
      </w:r>
      <w:r w:rsidRPr="00CE3314">
        <w:t xml:space="preserve"> Tuesday 2021-02-02 17:00 UTC</w:t>
      </w:r>
    </w:p>
    <w:p w14:paraId="6DF7649F" w14:textId="77777777" w:rsidR="000A2338" w:rsidRPr="00CE3314" w:rsidRDefault="000A2338" w:rsidP="000A2338">
      <w:pPr>
        <w:pStyle w:val="EmailDiscussion2"/>
        <w:ind w:left="1619" w:firstLine="0"/>
        <w:rPr>
          <w:rStyle w:val="Hyperlink"/>
          <w:color w:val="auto"/>
        </w:rPr>
      </w:pPr>
      <w:r w:rsidRPr="00CE3314">
        <w:t>Updated scope: Discuss a revision of the CR according to online agreements</w:t>
      </w:r>
    </w:p>
    <w:p w14:paraId="46DC0A4B" w14:textId="75AD7CA9" w:rsidR="000A2338" w:rsidRPr="00CE3314" w:rsidRDefault="000A2338" w:rsidP="000A2338">
      <w:pPr>
        <w:pStyle w:val="EmailDiscussion2"/>
        <w:ind w:left="1619" w:firstLine="0"/>
        <w:rPr>
          <w:rStyle w:val="Doc-text2Char"/>
        </w:rPr>
      </w:pPr>
      <w:r w:rsidRPr="00CE3314">
        <w:t xml:space="preserve">Updated intended outcome: Agreeable CR in </w:t>
      </w:r>
      <w:hyperlink r:id="rId1568" w:history="1">
        <w:r w:rsidR="0083230C">
          <w:rPr>
            <w:rStyle w:val="Hyperlink"/>
            <w:shd w:val="clear" w:color="auto" w:fill="FFFFFF"/>
          </w:rPr>
          <w:t>R2-2102046</w:t>
        </w:r>
      </w:hyperlink>
      <w:r w:rsidRPr="00CE3314">
        <w:rPr>
          <w:shd w:val="clear" w:color="auto" w:fill="FFFFFF"/>
        </w:rPr>
        <w:t xml:space="preserve">  </w:t>
      </w:r>
    </w:p>
    <w:p w14:paraId="0283B3B2" w14:textId="77777777" w:rsidR="000A2338" w:rsidRPr="00CE3314" w:rsidRDefault="000A2338" w:rsidP="000A2338">
      <w:pPr>
        <w:pStyle w:val="EmailDiscussion2"/>
        <w:ind w:left="1619" w:firstLine="0"/>
      </w:pPr>
      <w:r w:rsidRPr="00CE3314">
        <w:t>Deadline (for companies' feedback): Friday 2021-02-05 06:00 UTC</w:t>
      </w:r>
    </w:p>
    <w:p w14:paraId="11915BFB" w14:textId="77777777" w:rsidR="000A2338" w:rsidRPr="00CE3314" w:rsidRDefault="000A2338" w:rsidP="000A2338">
      <w:pPr>
        <w:pStyle w:val="EmailDiscussion2"/>
        <w:ind w:left="1619" w:firstLine="0"/>
      </w:pPr>
      <w:r w:rsidRPr="00CE3314">
        <w:t xml:space="preserve">Deadline (for </w:t>
      </w:r>
      <w:r w:rsidRPr="00CE3314">
        <w:rPr>
          <w:rStyle w:val="Doc-text2Char"/>
        </w:rPr>
        <w:t>CR):</w:t>
      </w:r>
      <w:r w:rsidRPr="00CE3314">
        <w:t xml:space="preserve"> Friday 2021-02-05 08:00 UTC</w:t>
      </w:r>
    </w:p>
    <w:p w14:paraId="10825506" w14:textId="77777777" w:rsidR="000A2338" w:rsidRPr="00CE3314" w:rsidRDefault="000A2338" w:rsidP="000A2338">
      <w:pPr>
        <w:pStyle w:val="Doc-text2"/>
      </w:pPr>
    </w:p>
    <w:p w14:paraId="7304916E" w14:textId="76319308" w:rsidR="000A2338" w:rsidRPr="00CE3314" w:rsidRDefault="0083230C" w:rsidP="000A2338">
      <w:pPr>
        <w:pStyle w:val="Doc-title"/>
      </w:pPr>
      <w:hyperlink r:id="rId1569" w:history="1">
        <w:r>
          <w:rPr>
            <w:rStyle w:val="Hyperlink"/>
            <w:shd w:val="clear" w:color="auto" w:fill="FFFFFF"/>
          </w:rPr>
          <w:t>R2-2102033</w:t>
        </w:r>
      </w:hyperlink>
      <w:r w:rsidR="000A2338" w:rsidRPr="00CE3314">
        <w:tab/>
        <w:t>Summary of offline 114 - SRVCC corrections</w:t>
      </w:r>
      <w:r w:rsidR="000A2338" w:rsidRPr="00CE3314">
        <w:tab/>
        <w:t>Google Inc.</w:t>
      </w:r>
      <w:r w:rsidR="000A2338" w:rsidRPr="00CE3314">
        <w:tab/>
        <w:t>discussion</w:t>
      </w:r>
      <w:r w:rsidR="000A2338" w:rsidRPr="00CE3314">
        <w:tab/>
        <w:t>Rel-16</w:t>
      </w:r>
      <w:r w:rsidR="000A2338" w:rsidRPr="00CE3314">
        <w:tab/>
        <w:t>SRVCC_NR_to_UMTS-Core</w:t>
      </w:r>
    </w:p>
    <w:p w14:paraId="114C2964" w14:textId="77777777" w:rsidR="000A2338" w:rsidRPr="00CE3314" w:rsidRDefault="000A2338" w:rsidP="000A2338">
      <w:pPr>
        <w:pStyle w:val="Comments"/>
      </w:pPr>
      <w:r w:rsidRPr="00CE3314">
        <w:t>(1)</w:t>
      </w:r>
      <w:r w:rsidRPr="00CE3314">
        <w:tab/>
        <w:t>May be included, ignored by the target gNB if received</w:t>
      </w:r>
    </w:p>
    <w:p w14:paraId="31DCA1B1" w14:textId="77777777" w:rsidR="000A2338" w:rsidRPr="00CE3314" w:rsidRDefault="000A2338" w:rsidP="000A2338">
      <w:pPr>
        <w:pStyle w:val="Comments"/>
      </w:pPr>
      <w:r w:rsidRPr="00CE3314">
        <w:t>(2)</w:t>
      </w:r>
      <w:r w:rsidRPr="00CE3314">
        <w:tab/>
        <w:t>May be included</w:t>
      </w:r>
    </w:p>
    <w:p w14:paraId="7833DE43" w14:textId="77777777" w:rsidR="000A2338" w:rsidRPr="00CE3314" w:rsidRDefault="000A2338" w:rsidP="000A2338">
      <w:pPr>
        <w:pStyle w:val="Comments"/>
      </w:pPr>
      <w:r w:rsidRPr="00CE3314">
        <w:t>(3)</w:t>
      </w:r>
      <w:r w:rsidRPr="00CE3314">
        <w:tab/>
        <w:t>Excluded</w:t>
      </w:r>
    </w:p>
    <w:p w14:paraId="78E29DCF" w14:textId="77777777" w:rsidR="000A2338" w:rsidRPr="00CE3314" w:rsidRDefault="000A2338" w:rsidP="000A2338">
      <w:pPr>
        <w:pStyle w:val="Comments"/>
      </w:pPr>
      <w:r w:rsidRPr="00CE3314">
        <w:t>Proposal 1: To agree to either option (1) or option (3) for handover preparation and UE context retrieval within NR.</w:t>
      </w:r>
    </w:p>
    <w:p w14:paraId="28CCF693" w14:textId="77777777" w:rsidR="000A2338" w:rsidRPr="00CE3314" w:rsidRDefault="000A2338" w:rsidP="000A2338">
      <w:pPr>
        <w:pStyle w:val="Comments"/>
      </w:pPr>
      <w:r w:rsidRPr="00CE3314">
        <w:t>Proposal 2: To agree to either option (1) or option (3) for handover to NR from E-UTRA.</w:t>
      </w:r>
    </w:p>
    <w:p w14:paraId="5A1C404A" w14:textId="77777777" w:rsidR="000A2338" w:rsidRPr="00CE3314" w:rsidRDefault="000A2338" w:rsidP="000B407F">
      <w:pPr>
        <w:pStyle w:val="Doc-text2"/>
        <w:numPr>
          <w:ilvl w:val="0"/>
          <w:numId w:val="36"/>
        </w:numPr>
      </w:pPr>
      <w:r w:rsidRPr="00CE3314">
        <w:t>Huawei prefer option 1 for both</w:t>
      </w:r>
    </w:p>
    <w:p w14:paraId="08DB3D63" w14:textId="77777777" w:rsidR="000A2338" w:rsidRPr="00CE3314" w:rsidRDefault="000A2338" w:rsidP="000B407F">
      <w:pPr>
        <w:pStyle w:val="Doc-text2"/>
        <w:numPr>
          <w:ilvl w:val="0"/>
          <w:numId w:val="36"/>
        </w:numPr>
      </w:pPr>
      <w:r w:rsidRPr="00CE3314">
        <w:t>Intel also prefers option 1 as it's more flexible and contains 3 as well</w:t>
      </w:r>
    </w:p>
    <w:p w14:paraId="5DCEC505" w14:textId="77777777" w:rsidR="000A2338" w:rsidRPr="00CE3314" w:rsidRDefault="000A2338" w:rsidP="000B407F">
      <w:pPr>
        <w:pStyle w:val="Doc-text2"/>
        <w:numPr>
          <w:ilvl w:val="0"/>
          <w:numId w:val="36"/>
        </w:numPr>
      </w:pPr>
      <w:r w:rsidRPr="00CE3314">
        <w:t>Samsung thinks it's strange that we are more restrictive than in LTE but no strong view</w:t>
      </w:r>
    </w:p>
    <w:p w14:paraId="60694AA6" w14:textId="77777777" w:rsidR="000A2338" w:rsidRPr="00CE3314" w:rsidRDefault="000A2338" w:rsidP="000B407F">
      <w:pPr>
        <w:pStyle w:val="Doc-text2"/>
        <w:numPr>
          <w:ilvl w:val="0"/>
          <w:numId w:val="36"/>
        </w:numPr>
      </w:pPr>
      <w:r w:rsidRPr="00CE3314">
        <w:t>Lenovo thinks that for p2, option 1 is different than for LTE. Do we need to change LTE? Huawei thinks this is not needed. Samsung thinks this CR only affects the direction to NR.</w:t>
      </w:r>
    </w:p>
    <w:p w14:paraId="4261A97B" w14:textId="77777777" w:rsidR="000A2338" w:rsidRPr="00CE3314" w:rsidRDefault="000A2338" w:rsidP="000B407F">
      <w:pPr>
        <w:pStyle w:val="Doc-text2"/>
        <w:numPr>
          <w:ilvl w:val="0"/>
          <w:numId w:val="22"/>
        </w:numPr>
      </w:pPr>
      <w:r w:rsidRPr="00CE3314">
        <w:t>Agree option 1 for both cases. Revise the CR accordingly</w:t>
      </w:r>
    </w:p>
    <w:p w14:paraId="37AFB218" w14:textId="77777777" w:rsidR="000A2338" w:rsidRPr="00CE3314" w:rsidRDefault="000A2338" w:rsidP="000B407F">
      <w:pPr>
        <w:pStyle w:val="Doc-text2"/>
        <w:numPr>
          <w:ilvl w:val="0"/>
          <w:numId w:val="22"/>
        </w:numPr>
      </w:pPr>
      <w:r w:rsidRPr="00CE3314">
        <w:t>If companies think we should align the behaviour for LTE, CRs can be submitted in the future for this.</w:t>
      </w:r>
    </w:p>
    <w:p w14:paraId="058A2AB8" w14:textId="77777777" w:rsidR="000A2338" w:rsidRPr="00CE3314" w:rsidRDefault="000A2338" w:rsidP="000A2338">
      <w:pPr>
        <w:pStyle w:val="Heading2"/>
      </w:pPr>
      <w:bookmarkStart w:id="424" w:name="_Toc63704688"/>
      <w:bookmarkStart w:id="425" w:name="_Toc64749515"/>
      <w:bookmarkStart w:id="426" w:name="_Toc63611249"/>
      <w:bookmarkStart w:id="427" w:name="_Toc63611499"/>
      <w:bookmarkStart w:id="428" w:name="_Toc68990712"/>
      <w:bookmarkEnd w:id="391"/>
      <w:bookmarkEnd w:id="392"/>
      <w:r w:rsidRPr="00CE3314">
        <w:t>6.14</w:t>
      </w:r>
      <w:r w:rsidRPr="00CE3314">
        <w:tab/>
        <w:t>NR Other R1 WIs</w:t>
      </w:r>
      <w:bookmarkEnd w:id="424"/>
      <w:bookmarkEnd w:id="425"/>
      <w:bookmarkEnd w:id="428"/>
    </w:p>
    <w:p w14:paraId="209595CF" w14:textId="37893345" w:rsidR="000A2338" w:rsidRPr="00CE3314" w:rsidRDefault="000A2338" w:rsidP="000A2338">
      <w:pPr>
        <w:pStyle w:val="Comments"/>
      </w:pPr>
      <w:r w:rsidRPr="00CE3314">
        <w:t>(NR_eMIMO-Core, leading WG: RAN1; REL-16; started: Jun 18; target; Aug 20; WID: RP-200474</w:t>
      </w:r>
      <w:r w:rsidR="009C6722" w:rsidRPr="00CE3314">
        <w:t>)</w:t>
      </w:r>
    </w:p>
    <w:p w14:paraId="25A0EC2F" w14:textId="53C90BB9" w:rsidR="000A2338" w:rsidRPr="00CE3314" w:rsidRDefault="000A2338" w:rsidP="000A2338">
      <w:pPr>
        <w:pStyle w:val="Comments"/>
      </w:pPr>
      <w:r w:rsidRPr="00CE3314">
        <w:t>(NR_CLI_RIM; leading WG: RAN1; REL-16; started: Dec 18; Completed: Jun 20; WID: RP-191997)</w:t>
      </w:r>
    </w:p>
    <w:p w14:paraId="29919394" w14:textId="76D5AB23" w:rsidR="000A2338" w:rsidRPr="00CE3314" w:rsidRDefault="000A2338" w:rsidP="000A2338">
      <w:pPr>
        <w:pStyle w:val="Comments"/>
      </w:pPr>
      <w:r w:rsidRPr="00CE3314">
        <w:t>(NR_L1enh_URLLC-Core, leading WG: RAN1; REL-16; Completed: June 20; WID: RP-191584)</w:t>
      </w:r>
    </w:p>
    <w:p w14:paraId="50D759B3" w14:textId="62D39AA9" w:rsidR="000A2338" w:rsidRPr="00CE3314" w:rsidRDefault="000A2338" w:rsidP="000A2338">
      <w:pPr>
        <w:pStyle w:val="Comments"/>
      </w:pPr>
      <w:r w:rsidRPr="00CE3314">
        <w:t>(R1 Led NR TEI16, Other R1 led items)</w:t>
      </w:r>
    </w:p>
    <w:p w14:paraId="7099060F" w14:textId="77777777" w:rsidR="000A2338" w:rsidRPr="00CE3314" w:rsidRDefault="000A2338" w:rsidP="000A2338">
      <w:pPr>
        <w:pStyle w:val="Comments"/>
      </w:pPr>
      <w:r w:rsidRPr="00CE3314">
        <w:t>Documents in this agenda item will be handled in a break out session</w:t>
      </w:r>
    </w:p>
    <w:p w14:paraId="398A6C14" w14:textId="77777777" w:rsidR="000A2338" w:rsidRPr="00CE3314" w:rsidRDefault="000A2338" w:rsidP="000A2338">
      <w:pPr>
        <w:pStyle w:val="Comments"/>
      </w:pPr>
      <w:r w:rsidRPr="00CE3314">
        <w:t>Tdoc Limitation: See tdoc limitation for Agenda Item 6</w:t>
      </w:r>
    </w:p>
    <w:p w14:paraId="0E611435" w14:textId="77777777" w:rsidR="000A2338" w:rsidRPr="00CE3314" w:rsidRDefault="000A2338" w:rsidP="000A2338">
      <w:pPr>
        <w:pStyle w:val="Doc-title"/>
      </w:pPr>
    </w:p>
    <w:p w14:paraId="3D510008" w14:textId="5D76599C" w:rsidR="000A2338" w:rsidRPr="00CE3314" w:rsidRDefault="0083230C" w:rsidP="000A2338">
      <w:pPr>
        <w:pStyle w:val="Doc-title"/>
      </w:pPr>
      <w:hyperlink r:id="rId1570" w:history="1">
        <w:r>
          <w:rPr>
            <w:rStyle w:val="Hyperlink"/>
          </w:rPr>
          <w:t>R2-2100014</w:t>
        </w:r>
      </w:hyperlink>
      <w:r w:rsidR="000A2338" w:rsidRPr="00CE3314">
        <w:tab/>
        <w:t>Reply LS on full slot formats support in TDD UL-DL (R1-2009505; contact: Qualcomm)</w:t>
      </w:r>
      <w:r w:rsidR="000A2338" w:rsidRPr="00CE3314">
        <w:tab/>
        <w:t>RAN1</w:t>
      </w:r>
      <w:r w:rsidR="000A2338" w:rsidRPr="00CE3314">
        <w:tab/>
        <w:t>LS in</w:t>
      </w:r>
      <w:r w:rsidR="000A2338" w:rsidRPr="00CE3314">
        <w:tab/>
        <w:t>Rel-16</w:t>
      </w:r>
      <w:r w:rsidR="000A2338" w:rsidRPr="00CE3314">
        <w:tab/>
        <w:t>NR_CLI_RIM</w:t>
      </w:r>
      <w:r w:rsidR="000A2338" w:rsidRPr="00CE3314">
        <w:tab/>
        <w:t>To:RAN3</w:t>
      </w:r>
      <w:r w:rsidR="000A2338" w:rsidRPr="00CE3314">
        <w:tab/>
        <w:t>Cc:RAN2</w:t>
      </w:r>
    </w:p>
    <w:p w14:paraId="677B1762" w14:textId="77777777" w:rsidR="000A2338" w:rsidRPr="00CE3314" w:rsidRDefault="000A2338" w:rsidP="000B407F">
      <w:pPr>
        <w:pStyle w:val="Doc-text2"/>
        <w:numPr>
          <w:ilvl w:val="0"/>
          <w:numId w:val="24"/>
        </w:numPr>
      </w:pPr>
      <w:r w:rsidRPr="00CE3314">
        <w:t>Noted</w:t>
      </w:r>
    </w:p>
    <w:p w14:paraId="783CFAB1" w14:textId="77777777" w:rsidR="000A2338" w:rsidRPr="00CE3314" w:rsidRDefault="000A2338" w:rsidP="000A2338">
      <w:pPr>
        <w:pStyle w:val="Doc-text2"/>
        <w:ind w:left="0" w:firstLine="0"/>
      </w:pPr>
    </w:p>
    <w:p w14:paraId="566A4E50" w14:textId="18AFE5E7" w:rsidR="000A2338" w:rsidRPr="00CE3314" w:rsidRDefault="0083230C" w:rsidP="000A2338">
      <w:pPr>
        <w:pStyle w:val="Doc-title"/>
      </w:pPr>
      <w:hyperlink r:id="rId1571" w:history="1">
        <w:r>
          <w:rPr>
            <w:rStyle w:val="Hyperlink"/>
          </w:rPr>
          <w:t>R2-2100015</w:t>
        </w:r>
      </w:hyperlink>
      <w:r w:rsidR="000A2338" w:rsidRPr="00CE3314">
        <w:tab/>
        <w:t>LS on CBRA based Beam Failure Recovery (R1-2009519; contact: Apple)</w:t>
      </w:r>
      <w:r w:rsidR="000A2338" w:rsidRPr="00CE3314">
        <w:tab/>
        <w:t>RAN1</w:t>
      </w:r>
      <w:r w:rsidR="000A2338" w:rsidRPr="00CE3314">
        <w:tab/>
        <w:t>LS in</w:t>
      </w:r>
      <w:r w:rsidR="000A2338" w:rsidRPr="00CE3314">
        <w:tab/>
        <w:t>Rel-16</w:t>
      </w:r>
      <w:r w:rsidR="000A2338" w:rsidRPr="00CE3314">
        <w:tab/>
        <w:t>NR_eMIMO-Core</w:t>
      </w:r>
      <w:r w:rsidR="000A2338" w:rsidRPr="00CE3314">
        <w:tab/>
        <w:t>To:RAN2</w:t>
      </w:r>
    </w:p>
    <w:p w14:paraId="474B3033" w14:textId="77777777" w:rsidR="000A2338" w:rsidRPr="00CE3314" w:rsidRDefault="000A2338" w:rsidP="000B407F">
      <w:pPr>
        <w:pStyle w:val="Doc-text2"/>
        <w:numPr>
          <w:ilvl w:val="0"/>
          <w:numId w:val="24"/>
        </w:numPr>
      </w:pPr>
      <w:r w:rsidRPr="00CE3314">
        <w:t>Noted</w:t>
      </w:r>
    </w:p>
    <w:p w14:paraId="2A84E5E7" w14:textId="511DD3E0" w:rsidR="000A2338" w:rsidRPr="00CE3314" w:rsidRDefault="0083230C" w:rsidP="000A2338">
      <w:pPr>
        <w:pStyle w:val="Doc-title"/>
      </w:pPr>
      <w:hyperlink r:id="rId1572" w:history="1">
        <w:r>
          <w:rPr>
            <w:rStyle w:val="Hyperlink"/>
          </w:rPr>
          <w:t>R2-2101856</w:t>
        </w:r>
      </w:hyperlink>
      <w:r w:rsidR="000A2338" w:rsidRPr="00CE3314">
        <w:tab/>
        <w:t>DRAFT LS Reply to RAN1 on CBRA based Beam Failure Recovery</w:t>
      </w:r>
      <w:r w:rsidR="000A2338" w:rsidRPr="00CE3314">
        <w:tab/>
        <w:t>Apple</w:t>
      </w:r>
      <w:r w:rsidR="000A2338" w:rsidRPr="00CE3314">
        <w:tab/>
        <w:t>LS out</w:t>
      </w:r>
      <w:r w:rsidR="000A2338" w:rsidRPr="00CE3314">
        <w:tab/>
        <w:t>Rel-16</w:t>
      </w:r>
      <w:r w:rsidR="000A2338" w:rsidRPr="00CE3314">
        <w:tab/>
        <w:t>NR_eMIMO-Core</w:t>
      </w:r>
      <w:r w:rsidR="000A2338" w:rsidRPr="00CE3314">
        <w:tab/>
        <w:t>To:RAN1</w:t>
      </w:r>
    </w:p>
    <w:p w14:paraId="47748C6F" w14:textId="74ADD637" w:rsidR="000A2338" w:rsidRPr="00CE3314" w:rsidRDefault="000A2338" w:rsidP="000B407F">
      <w:pPr>
        <w:pStyle w:val="Doc-text2"/>
        <w:numPr>
          <w:ilvl w:val="0"/>
          <w:numId w:val="24"/>
        </w:numPr>
      </w:pPr>
      <w:r w:rsidRPr="00CE3314">
        <w:t xml:space="preserve">Revised in </w:t>
      </w:r>
      <w:hyperlink r:id="rId1573" w:history="1">
        <w:r w:rsidR="0083230C">
          <w:rPr>
            <w:rStyle w:val="Hyperlink"/>
          </w:rPr>
          <w:t>R2-2102029</w:t>
        </w:r>
      </w:hyperlink>
    </w:p>
    <w:p w14:paraId="5D3C5D08" w14:textId="77777777" w:rsidR="000A2338" w:rsidRPr="00CE3314" w:rsidRDefault="000A2338" w:rsidP="000B407F">
      <w:pPr>
        <w:pStyle w:val="Doc-text2"/>
        <w:numPr>
          <w:ilvl w:val="0"/>
          <w:numId w:val="24"/>
        </w:numPr>
      </w:pPr>
      <w:r w:rsidRPr="00CE3314">
        <w:t>Continue in offline 111</w:t>
      </w:r>
    </w:p>
    <w:p w14:paraId="6FC9EC85" w14:textId="607F9CE3" w:rsidR="000A2338" w:rsidRPr="00CE3314" w:rsidRDefault="0083230C" w:rsidP="000A2338">
      <w:pPr>
        <w:pStyle w:val="Doc-title"/>
      </w:pPr>
      <w:hyperlink r:id="rId1574" w:history="1">
        <w:r>
          <w:rPr>
            <w:rStyle w:val="Hyperlink"/>
          </w:rPr>
          <w:t>R2-2102029</w:t>
        </w:r>
      </w:hyperlink>
      <w:r w:rsidR="000A2338" w:rsidRPr="00CE3314">
        <w:tab/>
        <w:t>DRAFT LS Reply to RAN1 on CBRA based Beam Failure Recovery</w:t>
      </w:r>
      <w:r w:rsidR="000A2338" w:rsidRPr="00CE3314">
        <w:tab/>
        <w:t>Apple</w:t>
      </w:r>
      <w:r w:rsidR="000A2338" w:rsidRPr="00CE3314">
        <w:tab/>
        <w:t>LS out</w:t>
      </w:r>
      <w:r w:rsidR="000A2338" w:rsidRPr="00CE3314">
        <w:tab/>
        <w:t>Rel-16</w:t>
      </w:r>
      <w:r w:rsidR="000A2338" w:rsidRPr="00CE3314">
        <w:tab/>
        <w:t>NR_eMIMO-Core</w:t>
      </w:r>
      <w:r w:rsidR="000A2338" w:rsidRPr="00CE3314">
        <w:tab/>
        <w:t>To:RAN1</w:t>
      </w:r>
    </w:p>
    <w:p w14:paraId="3083AABF" w14:textId="5537135B" w:rsidR="000A2338" w:rsidRPr="00CE3314" w:rsidRDefault="000A2338" w:rsidP="000B407F">
      <w:pPr>
        <w:pStyle w:val="Doc-text2"/>
        <w:numPr>
          <w:ilvl w:val="0"/>
          <w:numId w:val="24"/>
        </w:numPr>
      </w:pPr>
      <w:r w:rsidRPr="00CE3314">
        <w:t xml:space="preserve">revised in </w:t>
      </w:r>
      <w:hyperlink r:id="rId1575" w:history="1">
        <w:r w:rsidR="0083230C">
          <w:rPr>
            <w:rStyle w:val="Hyperlink"/>
          </w:rPr>
          <w:t>R2-2102047</w:t>
        </w:r>
      </w:hyperlink>
      <w:r w:rsidRPr="00CE3314">
        <w:t xml:space="preserve"> to remove Draft and put RAN2 as source</w:t>
      </w:r>
    </w:p>
    <w:p w14:paraId="463A21C0" w14:textId="732D9AEE" w:rsidR="000A2338" w:rsidRPr="00CE3314" w:rsidRDefault="0083230C" w:rsidP="000A2338">
      <w:pPr>
        <w:pStyle w:val="Doc-title"/>
      </w:pPr>
      <w:hyperlink r:id="rId1576" w:history="1">
        <w:r>
          <w:rPr>
            <w:rStyle w:val="Hyperlink"/>
          </w:rPr>
          <w:t>R2-2102047</w:t>
        </w:r>
      </w:hyperlink>
      <w:r w:rsidR="000A2338" w:rsidRPr="00CE3314">
        <w:tab/>
        <w:t>LS Reply to RAN1 on CBRA based Beam Failure Recovery</w:t>
      </w:r>
      <w:r w:rsidR="000A2338" w:rsidRPr="00CE3314">
        <w:tab/>
        <w:t>Apple</w:t>
      </w:r>
      <w:r w:rsidR="000A2338" w:rsidRPr="00CE3314">
        <w:tab/>
        <w:t>LS out</w:t>
      </w:r>
      <w:r w:rsidR="000A2338" w:rsidRPr="00CE3314">
        <w:tab/>
        <w:t>Rel-16</w:t>
      </w:r>
      <w:r w:rsidR="000A2338" w:rsidRPr="00CE3314">
        <w:tab/>
        <w:t>NR_eMIMO-Core</w:t>
      </w:r>
      <w:r w:rsidR="000A2338" w:rsidRPr="00CE3314">
        <w:tab/>
        <w:t>To:RAN1</w:t>
      </w:r>
    </w:p>
    <w:p w14:paraId="3F2D9DB7" w14:textId="77777777" w:rsidR="000A2338" w:rsidRPr="00CE3314" w:rsidRDefault="000A2338" w:rsidP="000B407F">
      <w:pPr>
        <w:pStyle w:val="Doc-text2"/>
        <w:numPr>
          <w:ilvl w:val="0"/>
          <w:numId w:val="24"/>
        </w:numPr>
      </w:pPr>
      <w:r w:rsidRPr="00CE3314">
        <w:t>Approved unseen</w:t>
      </w:r>
    </w:p>
    <w:p w14:paraId="54083C96" w14:textId="77777777" w:rsidR="000A2338" w:rsidRPr="00CE3314" w:rsidRDefault="000A2338" w:rsidP="000A2338">
      <w:pPr>
        <w:pStyle w:val="Doc-text2"/>
      </w:pPr>
    </w:p>
    <w:p w14:paraId="5B092ECB" w14:textId="6AB94DB9" w:rsidR="000A2338" w:rsidRPr="00CE3314" w:rsidRDefault="0083230C" w:rsidP="000A2338">
      <w:pPr>
        <w:pStyle w:val="Doc-title"/>
      </w:pPr>
      <w:hyperlink r:id="rId1577" w:history="1">
        <w:r>
          <w:rPr>
            <w:rStyle w:val="Hyperlink"/>
          </w:rPr>
          <w:t>R2-2100008</w:t>
        </w:r>
      </w:hyperlink>
      <w:r w:rsidR="000A2338" w:rsidRPr="00CE3314">
        <w:tab/>
        <w:t>LS on TPMI grouping capability (R1-2009449; contact: vivo)</w:t>
      </w:r>
      <w:r w:rsidR="000A2338" w:rsidRPr="00CE3314">
        <w:tab/>
        <w:t>RAN1</w:t>
      </w:r>
      <w:r w:rsidR="000A2338" w:rsidRPr="00CE3314">
        <w:tab/>
        <w:t>LS in</w:t>
      </w:r>
      <w:r w:rsidR="000A2338" w:rsidRPr="00CE3314">
        <w:tab/>
        <w:t>Rel-16</w:t>
      </w:r>
      <w:r w:rsidR="000A2338" w:rsidRPr="00CE3314">
        <w:tab/>
        <w:t>NR_eMIMO-Core</w:t>
      </w:r>
      <w:r w:rsidR="000A2338" w:rsidRPr="00CE3314">
        <w:tab/>
        <w:t>To:RAN2</w:t>
      </w:r>
    </w:p>
    <w:p w14:paraId="0A54F598" w14:textId="77777777" w:rsidR="000A2338" w:rsidRPr="00CE3314" w:rsidRDefault="000A2338" w:rsidP="000B407F">
      <w:pPr>
        <w:pStyle w:val="Doc-text2"/>
        <w:numPr>
          <w:ilvl w:val="0"/>
          <w:numId w:val="25"/>
        </w:numPr>
      </w:pPr>
      <w:r w:rsidRPr="00CE3314">
        <w:t>moved to 6.1.2 and then to offline 018</w:t>
      </w:r>
    </w:p>
    <w:p w14:paraId="785E8582" w14:textId="77777777" w:rsidR="000A2338" w:rsidRPr="00CE3314" w:rsidRDefault="000A2338" w:rsidP="000A2338">
      <w:pPr>
        <w:pStyle w:val="Heading3"/>
      </w:pPr>
      <w:bookmarkStart w:id="429" w:name="_Toc63704689"/>
      <w:bookmarkStart w:id="430" w:name="_Toc64749516"/>
      <w:bookmarkStart w:id="431" w:name="_Toc68990713"/>
      <w:r w:rsidRPr="00CE3314">
        <w:t>6.14.1</w:t>
      </w:r>
      <w:r w:rsidRPr="00CE3314">
        <w:tab/>
        <w:t>User plane corrections</w:t>
      </w:r>
      <w:bookmarkEnd w:id="429"/>
      <w:bookmarkEnd w:id="430"/>
      <w:bookmarkEnd w:id="431"/>
      <w:r w:rsidRPr="00CE3314">
        <w:t xml:space="preserve"> </w:t>
      </w:r>
    </w:p>
    <w:p w14:paraId="5D34BC65" w14:textId="77777777" w:rsidR="000A2338" w:rsidRPr="00CE3314" w:rsidRDefault="000A2338" w:rsidP="000A2338">
      <w:pPr>
        <w:pStyle w:val="Comments"/>
      </w:pPr>
    </w:p>
    <w:p w14:paraId="4B2C4562" w14:textId="77777777" w:rsidR="000A2338" w:rsidRPr="00CE3314" w:rsidRDefault="000A2338" w:rsidP="000A2338">
      <w:pPr>
        <w:pStyle w:val="Comments"/>
      </w:pPr>
      <w:r w:rsidRPr="00CE3314">
        <w:t>eMIMO - SpCell BFR</w:t>
      </w:r>
    </w:p>
    <w:p w14:paraId="7C6EA082" w14:textId="6C953F12" w:rsidR="000A2338" w:rsidRPr="00CE3314" w:rsidRDefault="0083230C" w:rsidP="000A2338">
      <w:pPr>
        <w:pStyle w:val="Doc-title"/>
      </w:pPr>
      <w:hyperlink r:id="rId1578" w:history="1">
        <w:r>
          <w:rPr>
            <w:rStyle w:val="Hyperlink"/>
          </w:rPr>
          <w:t>R2-2101364</w:t>
        </w:r>
      </w:hyperlink>
      <w:r w:rsidR="000A2338" w:rsidRPr="00CE3314">
        <w:tab/>
        <w:t>Capability and Configuration for SpCell BFR</w:t>
      </w:r>
      <w:r w:rsidR="000A2338" w:rsidRPr="00CE3314">
        <w:tab/>
        <w:t>Apple</w:t>
      </w:r>
      <w:r w:rsidR="000A2338" w:rsidRPr="00CE3314">
        <w:tab/>
        <w:t>discussion</w:t>
      </w:r>
      <w:r w:rsidR="000A2338" w:rsidRPr="00CE3314">
        <w:tab/>
        <w:t>Rel-16</w:t>
      </w:r>
      <w:r w:rsidR="000A2338" w:rsidRPr="00CE3314">
        <w:tab/>
        <w:t>NR_eMIMO-Core</w:t>
      </w:r>
    </w:p>
    <w:p w14:paraId="3B10883F" w14:textId="77777777" w:rsidR="000A2338" w:rsidRPr="00CE3314" w:rsidRDefault="000A2338" w:rsidP="000A2338">
      <w:pPr>
        <w:pStyle w:val="Comments"/>
      </w:pPr>
      <w:r w:rsidRPr="00CE3314">
        <w:t>Proposal 1: Introduce the dedicated UE capability for the R16 SpCell BFR enhancement.</w:t>
      </w:r>
    </w:p>
    <w:p w14:paraId="0447BDD2" w14:textId="77777777" w:rsidR="000A2338" w:rsidRPr="00CE3314" w:rsidRDefault="000A2338" w:rsidP="000B407F">
      <w:pPr>
        <w:pStyle w:val="Doc-text2"/>
        <w:numPr>
          <w:ilvl w:val="0"/>
          <w:numId w:val="36"/>
        </w:numPr>
      </w:pPr>
      <w:r w:rsidRPr="00CE3314">
        <w:t>Samsung, LG and ZTE thinks we don't need a new capability as this is mandatory for R16. ZTE thinks there is no difference with respect to SCell BFR so there is no need for a capability</w:t>
      </w:r>
    </w:p>
    <w:p w14:paraId="4F49C81A" w14:textId="77777777" w:rsidR="000A2338" w:rsidRPr="00CE3314" w:rsidRDefault="000A2338" w:rsidP="000B407F">
      <w:pPr>
        <w:pStyle w:val="Doc-text2"/>
        <w:numPr>
          <w:ilvl w:val="0"/>
          <w:numId w:val="36"/>
        </w:numPr>
      </w:pPr>
      <w:r w:rsidRPr="00CE3314">
        <w:t>HW thinks p3 is needed in any case, even if we don't introduce a capability. Nokia agrees with HW and also think a new capability is beneficial. Xiaomi think the capability is needed. QC agrees. Also Ericsson agrees. CATT also.</w:t>
      </w:r>
    </w:p>
    <w:p w14:paraId="5C8E6ABB" w14:textId="77777777" w:rsidR="000A2338" w:rsidRPr="00CE3314" w:rsidRDefault="000A2338" w:rsidP="000B407F">
      <w:pPr>
        <w:pStyle w:val="Doc-text2"/>
        <w:numPr>
          <w:ilvl w:val="0"/>
          <w:numId w:val="36"/>
        </w:numPr>
      </w:pPr>
      <w:r w:rsidRPr="00CE3314">
        <w:t>Intel thinks this a NBC change however it's preferable to have a capability</w:t>
      </w:r>
    </w:p>
    <w:p w14:paraId="5EA1673E" w14:textId="77777777" w:rsidR="000A2338" w:rsidRPr="00CE3314" w:rsidRDefault="000A2338" w:rsidP="000B407F">
      <w:pPr>
        <w:pStyle w:val="Doc-text2"/>
        <w:numPr>
          <w:ilvl w:val="0"/>
          <w:numId w:val="36"/>
        </w:numPr>
      </w:pPr>
      <w:r w:rsidRPr="00CE3314">
        <w:t>HW and Ericsson think we need to solve the problem primarily for R15 networks</w:t>
      </w:r>
    </w:p>
    <w:p w14:paraId="71029128" w14:textId="77777777" w:rsidR="000A2338" w:rsidRPr="00CE3314" w:rsidRDefault="000A2338" w:rsidP="000B407F">
      <w:pPr>
        <w:pStyle w:val="Doc-text2"/>
        <w:numPr>
          <w:ilvl w:val="0"/>
          <w:numId w:val="36"/>
        </w:numPr>
      </w:pPr>
      <w:r w:rsidRPr="00CE3314">
        <w:t>Intel think this is an isolated change so provided we clarify this in the coversheet this is ok. Also Nokia agrees there is no real issue for this. CATT agrees</w:t>
      </w:r>
    </w:p>
    <w:p w14:paraId="0A87B15B" w14:textId="77777777" w:rsidR="000A2338" w:rsidRPr="00CE3314" w:rsidRDefault="000A2338" w:rsidP="000B407F">
      <w:pPr>
        <w:pStyle w:val="Doc-text2"/>
        <w:numPr>
          <w:ilvl w:val="0"/>
          <w:numId w:val="25"/>
        </w:numPr>
      </w:pPr>
      <w:r w:rsidRPr="00CE3314">
        <w:t>Agreed</w:t>
      </w:r>
    </w:p>
    <w:p w14:paraId="12ABB36C" w14:textId="77777777" w:rsidR="000A2338" w:rsidRPr="00CE3314" w:rsidRDefault="000A2338" w:rsidP="000A2338">
      <w:pPr>
        <w:pStyle w:val="Comments"/>
      </w:pPr>
      <w:r w:rsidRPr="00CE3314">
        <w:t>Proposal 2: The capability of R16 enhanced SpCell BFR is UE specific capability.</w:t>
      </w:r>
    </w:p>
    <w:p w14:paraId="600EF506" w14:textId="77777777" w:rsidR="000A2338" w:rsidRPr="00CE3314" w:rsidRDefault="000A2338" w:rsidP="000B407F">
      <w:pPr>
        <w:pStyle w:val="Doc-text2"/>
        <w:numPr>
          <w:ilvl w:val="0"/>
          <w:numId w:val="25"/>
        </w:numPr>
      </w:pPr>
      <w:r w:rsidRPr="00CE3314">
        <w:t>Agreed</w:t>
      </w:r>
    </w:p>
    <w:p w14:paraId="38DAC943" w14:textId="77777777" w:rsidR="000A2338" w:rsidRPr="00CE3314" w:rsidRDefault="000A2338" w:rsidP="000A2338">
      <w:pPr>
        <w:pStyle w:val="Comments"/>
      </w:pPr>
      <w:r w:rsidRPr="00CE3314">
        <w:t>Proposal 3: New configuration should be introduced to enable/disable the enhanced SpCell BFR procedure.</w:t>
      </w:r>
    </w:p>
    <w:p w14:paraId="3C67E043" w14:textId="77777777" w:rsidR="000A2338" w:rsidRPr="00CE3314" w:rsidRDefault="000A2338" w:rsidP="000B407F">
      <w:pPr>
        <w:pStyle w:val="Doc-text2"/>
        <w:numPr>
          <w:ilvl w:val="0"/>
          <w:numId w:val="36"/>
        </w:numPr>
      </w:pPr>
      <w:r w:rsidRPr="00CE3314">
        <w:t>ZTE thinks that if we have a new capability we don’t need a configuration from the network. Nokia thinks this would not work for a Rel-15 network. Xiaomi and Nokia agree. Samsung thinks a configuration is needed for the network but not the capability: for Scell BFR the UE still needs to implement the BFR MAC CE. HW thinks this is needed at least for testing and in any case we need to fix something as the current capability does not refer to SpCell BFR.</w:t>
      </w:r>
    </w:p>
    <w:p w14:paraId="78134AC5" w14:textId="77777777" w:rsidR="000A2338" w:rsidRPr="00CE3314" w:rsidRDefault="000A2338" w:rsidP="000B407F">
      <w:pPr>
        <w:pStyle w:val="Doc-text2"/>
        <w:numPr>
          <w:ilvl w:val="0"/>
          <w:numId w:val="25"/>
        </w:numPr>
      </w:pPr>
      <w:r w:rsidRPr="00CE3314">
        <w:t>Agreed</w:t>
      </w:r>
    </w:p>
    <w:p w14:paraId="17285F01" w14:textId="77777777" w:rsidR="000A2338" w:rsidRPr="00CE3314" w:rsidRDefault="000A2338" w:rsidP="000A2338">
      <w:pPr>
        <w:pStyle w:val="Comments"/>
      </w:pPr>
    </w:p>
    <w:p w14:paraId="02D17186"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Agreements:</w:t>
      </w:r>
    </w:p>
    <w:p w14:paraId="37FCD216" w14:textId="77777777" w:rsidR="000A2338" w:rsidRPr="00CE3314" w:rsidRDefault="000A2338" w:rsidP="000B407F">
      <w:pPr>
        <w:pStyle w:val="Doc-text2"/>
        <w:numPr>
          <w:ilvl w:val="0"/>
          <w:numId w:val="37"/>
        </w:numPr>
        <w:pBdr>
          <w:top w:val="single" w:sz="4" w:space="1" w:color="auto"/>
          <w:left w:val="single" w:sz="4" w:space="4" w:color="auto"/>
          <w:bottom w:val="single" w:sz="4" w:space="1" w:color="auto"/>
          <w:right w:val="single" w:sz="4" w:space="4" w:color="auto"/>
        </w:pBdr>
      </w:pPr>
      <w:r w:rsidRPr="00CE3314">
        <w:t>Introduce the dedicated UE capability for the R16 SpCell BFR enhancement.</w:t>
      </w:r>
    </w:p>
    <w:p w14:paraId="79145681" w14:textId="77777777" w:rsidR="000A2338" w:rsidRPr="00CE3314" w:rsidRDefault="000A2338" w:rsidP="000B407F">
      <w:pPr>
        <w:pStyle w:val="Doc-text2"/>
        <w:numPr>
          <w:ilvl w:val="0"/>
          <w:numId w:val="37"/>
        </w:numPr>
        <w:pBdr>
          <w:top w:val="single" w:sz="4" w:space="1" w:color="auto"/>
          <w:left w:val="single" w:sz="4" w:space="4" w:color="auto"/>
          <w:bottom w:val="single" w:sz="4" w:space="1" w:color="auto"/>
          <w:right w:val="single" w:sz="4" w:space="4" w:color="auto"/>
        </w:pBdr>
      </w:pPr>
      <w:r w:rsidRPr="00CE3314">
        <w:t>The capability of R16 enhanced SpCell BFR is UE specific capability.</w:t>
      </w:r>
    </w:p>
    <w:p w14:paraId="1C4792C5" w14:textId="77777777" w:rsidR="000A2338" w:rsidRPr="00CE3314" w:rsidRDefault="000A2338" w:rsidP="000B407F">
      <w:pPr>
        <w:pStyle w:val="Doc-text2"/>
        <w:numPr>
          <w:ilvl w:val="0"/>
          <w:numId w:val="37"/>
        </w:numPr>
        <w:pBdr>
          <w:top w:val="single" w:sz="4" w:space="1" w:color="auto"/>
          <w:left w:val="single" w:sz="4" w:space="4" w:color="auto"/>
          <w:bottom w:val="single" w:sz="4" w:space="1" w:color="auto"/>
          <w:right w:val="single" w:sz="4" w:space="4" w:color="auto"/>
        </w:pBdr>
      </w:pPr>
      <w:r w:rsidRPr="00CE3314">
        <w:t>New configuration should be introduced to enable/disable the enhanced SpCell BFR procedure.</w:t>
      </w:r>
    </w:p>
    <w:p w14:paraId="00D64572" w14:textId="77777777" w:rsidR="000A2338" w:rsidRPr="00CE3314" w:rsidRDefault="000A2338" w:rsidP="000A2338">
      <w:pPr>
        <w:pStyle w:val="Doc-text2"/>
      </w:pPr>
    </w:p>
    <w:p w14:paraId="3732CA88" w14:textId="145B83C8" w:rsidR="000A2338" w:rsidRPr="00CE3314" w:rsidRDefault="0083230C" w:rsidP="000A2338">
      <w:pPr>
        <w:pStyle w:val="Doc-title"/>
      </w:pPr>
      <w:hyperlink r:id="rId1579" w:history="1">
        <w:r>
          <w:rPr>
            <w:rStyle w:val="Hyperlink"/>
          </w:rPr>
          <w:t>R2-2101365</w:t>
        </w:r>
      </w:hyperlink>
      <w:r w:rsidR="000A2338" w:rsidRPr="00CE3314">
        <w:tab/>
        <w:t>38.306 CR on SpCell BFR</w:t>
      </w:r>
      <w:r w:rsidR="000A2338" w:rsidRPr="00CE3314">
        <w:tab/>
        <w:t>Apple</w:t>
      </w:r>
      <w:r w:rsidR="000A2338" w:rsidRPr="00CE3314">
        <w:tab/>
        <w:t>CR</w:t>
      </w:r>
      <w:r w:rsidR="000A2338" w:rsidRPr="00CE3314">
        <w:tab/>
        <w:t>Rel-16</w:t>
      </w:r>
      <w:r w:rsidR="000A2338" w:rsidRPr="00CE3314">
        <w:tab/>
        <w:t>38.306</w:t>
      </w:r>
      <w:r w:rsidR="000A2338" w:rsidRPr="00CE3314">
        <w:tab/>
        <w:t>16.3.0</w:t>
      </w:r>
      <w:r w:rsidR="000A2338" w:rsidRPr="00CE3314">
        <w:tab/>
        <w:t>0506</w:t>
      </w:r>
      <w:r w:rsidR="000A2338" w:rsidRPr="00CE3314">
        <w:tab/>
        <w:t>-</w:t>
      </w:r>
      <w:r w:rsidR="000A2338" w:rsidRPr="00CE3314">
        <w:tab/>
        <w:t>F</w:t>
      </w:r>
      <w:r w:rsidR="000A2338" w:rsidRPr="00CE3314">
        <w:tab/>
        <w:t>NR_eMIMO-Core</w:t>
      </w:r>
    </w:p>
    <w:p w14:paraId="32908C04" w14:textId="77777777" w:rsidR="000A2338" w:rsidRPr="00CE3314" w:rsidRDefault="000A2338" w:rsidP="000B407F">
      <w:pPr>
        <w:pStyle w:val="Doc-text2"/>
        <w:numPr>
          <w:ilvl w:val="0"/>
          <w:numId w:val="36"/>
        </w:numPr>
      </w:pPr>
      <w:r w:rsidRPr="00CE3314">
        <w:t>Ericsson supports the CR but has some comments on the ASN.1 aspect, e.g. for the naming convention. Same view from Xiaomi</w:t>
      </w:r>
    </w:p>
    <w:p w14:paraId="6E5834C4" w14:textId="4CA0936D" w:rsidR="000A2338" w:rsidRPr="00CE3314" w:rsidRDefault="000A2338" w:rsidP="000B407F">
      <w:pPr>
        <w:pStyle w:val="Doc-text2"/>
        <w:numPr>
          <w:ilvl w:val="0"/>
          <w:numId w:val="25"/>
        </w:numPr>
      </w:pPr>
      <w:r w:rsidRPr="00CE3314">
        <w:t xml:space="preserve">Revised in </w:t>
      </w:r>
      <w:hyperlink r:id="rId1580" w:history="1">
        <w:r w:rsidR="0083230C">
          <w:rPr>
            <w:rStyle w:val="Hyperlink"/>
            <w:shd w:val="clear" w:color="auto" w:fill="FFFFFF"/>
          </w:rPr>
          <w:t>R2-2102026</w:t>
        </w:r>
      </w:hyperlink>
    </w:p>
    <w:p w14:paraId="48ED2FB3" w14:textId="77777777" w:rsidR="000A2338" w:rsidRPr="00CE3314" w:rsidRDefault="000A2338" w:rsidP="000B407F">
      <w:pPr>
        <w:pStyle w:val="Doc-text2"/>
        <w:numPr>
          <w:ilvl w:val="0"/>
          <w:numId w:val="25"/>
        </w:numPr>
      </w:pPr>
      <w:r w:rsidRPr="00CE3314">
        <w:t>Continue in offline 111</w:t>
      </w:r>
    </w:p>
    <w:p w14:paraId="4E4BC077" w14:textId="10DD745E" w:rsidR="000A2338" w:rsidRPr="00CE3314" w:rsidRDefault="0083230C" w:rsidP="000A2338">
      <w:pPr>
        <w:pStyle w:val="Doc-title"/>
      </w:pPr>
      <w:hyperlink r:id="rId1581" w:history="1">
        <w:r>
          <w:rPr>
            <w:rStyle w:val="Hyperlink"/>
          </w:rPr>
          <w:t>R2-2102026</w:t>
        </w:r>
      </w:hyperlink>
      <w:r w:rsidR="000A2338" w:rsidRPr="00CE3314">
        <w:tab/>
      </w:r>
      <w:r w:rsidR="000823D9" w:rsidRPr="00CE3314">
        <w:t>ntroduction of the UE Capability for SpCell BFR Enhancement</w:t>
      </w:r>
      <w:r w:rsidR="000A2338" w:rsidRPr="00CE3314">
        <w:tab/>
        <w:t>Apple</w:t>
      </w:r>
      <w:r w:rsidR="000823D9" w:rsidRPr="00CE3314">
        <w:t>, Nokia, Nokia Shanghai Bell</w:t>
      </w:r>
      <w:r w:rsidR="000A2338" w:rsidRPr="00CE3314">
        <w:tab/>
        <w:t>CR</w:t>
      </w:r>
      <w:r w:rsidR="000A2338" w:rsidRPr="00CE3314">
        <w:tab/>
        <w:t>Rel-16</w:t>
      </w:r>
      <w:r w:rsidR="000A2338" w:rsidRPr="00CE3314">
        <w:tab/>
        <w:t>38.306</w:t>
      </w:r>
      <w:r w:rsidR="000A2338" w:rsidRPr="00CE3314">
        <w:tab/>
        <w:t>16.3.0</w:t>
      </w:r>
      <w:r w:rsidR="000A2338" w:rsidRPr="00CE3314">
        <w:tab/>
        <w:t>0506</w:t>
      </w:r>
      <w:r w:rsidR="000A2338" w:rsidRPr="00CE3314">
        <w:tab/>
        <w:t>1</w:t>
      </w:r>
      <w:r w:rsidR="000A2338" w:rsidRPr="00CE3314">
        <w:tab/>
        <w:t>F</w:t>
      </w:r>
      <w:r w:rsidR="000A2338" w:rsidRPr="00CE3314">
        <w:tab/>
        <w:t>NR_eMIMO-Core</w:t>
      </w:r>
    </w:p>
    <w:p w14:paraId="4B237849" w14:textId="77777777" w:rsidR="000A2338" w:rsidRPr="00CE3314" w:rsidRDefault="000A2338" w:rsidP="000B407F">
      <w:pPr>
        <w:pStyle w:val="Doc-text2"/>
        <w:numPr>
          <w:ilvl w:val="0"/>
          <w:numId w:val="25"/>
        </w:numPr>
      </w:pPr>
      <w:r w:rsidRPr="00CE3314">
        <w:t>Agreed</w:t>
      </w:r>
    </w:p>
    <w:p w14:paraId="2ACA674E" w14:textId="77777777" w:rsidR="000A2338" w:rsidRPr="00CE3314" w:rsidRDefault="000A2338" w:rsidP="000A2338">
      <w:pPr>
        <w:pStyle w:val="Doc-text2"/>
      </w:pPr>
    </w:p>
    <w:p w14:paraId="31E9EC8F" w14:textId="11DFC3AB" w:rsidR="000A2338" w:rsidRPr="00CE3314" w:rsidRDefault="0083230C" w:rsidP="000A2338">
      <w:pPr>
        <w:pStyle w:val="Doc-title"/>
      </w:pPr>
      <w:hyperlink r:id="rId1582" w:history="1">
        <w:r>
          <w:rPr>
            <w:rStyle w:val="Hyperlink"/>
          </w:rPr>
          <w:t>R2-2101366</w:t>
        </w:r>
      </w:hyperlink>
      <w:r w:rsidR="000A2338" w:rsidRPr="00CE3314">
        <w:tab/>
        <w:t>RRC CR on SpCell BFR</w:t>
      </w:r>
      <w:r w:rsidR="000A2338" w:rsidRPr="00CE3314">
        <w:tab/>
        <w:t>Apple</w:t>
      </w:r>
      <w:r w:rsidR="000A2338" w:rsidRPr="00CE3314">
        <w:tab/>
        <w:t>CR</w:t>
      </w:r>
      <w:r w:rsidR="000A2338" w:rsidRPr="00CE3314">
        <w:tab/>
        <w:t>Rel-16</w:t>
      </w:r>
      <w:r w:rsidR="000A2338" w:rsidRPr="00CE3314">
        <w:tab/>
        <w:t>38.331</w:t>
      </w:r>
      <w:r w:rsidR="000A2338" w:rsidRPr="00CE3314">
        <w:tab/>
        <w:t>16.3.1</w:t>
      </w:r>
      <w:r w:rsidR="000A2338" w:rsidRPr="00CE3314">
        <w:tab/>
        <w:t>2407</w:t>
      </w:r>
      <w:r w:rsidR="000A2338" w:rsidRPr="00CE3314">
        <w:tab/>
        <w:t>-</w:t>
      </w:r>
      <w:r w:rsidR="000A2338" w:rsidRPr="00CE3314">
        <w:tab/>
        <w:t>F</w:t>
      </w:r>
      <w:r w:rsidR="000A2338" w:rsidRPr="00CE3314">
        <w:tab/>
        <w:t>NR_eMIMO-Core</w:t>
      </w:r>
    </w:p>
    <w:p w14:paraId="7624FFE4" w14:textId="42F5F7C3" w:rsidR="000A2338" w:rsidRPr="00CE3314" w:rsidRDefault="000A2338" w:rsidP="000B407F">
      <w:pPr>
        <w:pStyle w:val="Doc-text2"/>
        <w:numPr>
          <w:ilvl w:val="0"/>
          <w:numId w:val="25"/>
        </w:numPr>
      </w:pPr>
      <w:r w:rsidRPr="00CE3314">
        <w:t xml:space="preserve">Revised in </w:t>
      </w:r>
      <w:hyperlink r:id="rId1583" w:history="1">
        <w:r w:rsidR="0083230C">
          <w:rPr>
            <w:rStyle w:val="Hyperlink"/>
            <w:shd w:val="clear" w:color="auto" w:fill="FFFFFF"/>
          </w:rPr>
          <w:t>R2-2102027</w:t>
        </w:r>
      </w:hyperlink>
    </w:p>
    <w:p w14:paraId="0479B4C9" w14:textId="77777777" w:rsidR="000A2338" w:rsidRPr="00CE3314" w:rsidRDefault="000A2338" w:rsidP="000B407F">
      <w:pPr>
        <w:pStyle w:val="Doc-text2"/>
        <w:numPr>
          <w:ilvl w:val="0"/>
          <w:numId w:val="25"/>
        </w:numPr>
      </w:pPr>
      <w:r w:rsidRPr="00CE3314">
        <w:t>Continue in offline 111</w:t>
      </w:r>
    </w:p>
    <w:p w14:paraId="4C19264F" w14:textId="51C289C1" w:rsidR="000A2338" w:rsidRPr="00CE3314" w:rsidRDefault="0083230C" w:rsidP="000A2338">
      <w:pPr>
        <w:pStyle w:val="Doc-title"/>
      </w:pPr>
      <w:hyperlink r:id="rId1584" w:history="1">
        <w:r>
          <w:rPr>
            <w:rStyle w:val="Hyperlink"/>
          </w:rPr>
          <w:t>R2-2102027</w:t>
        </w:r>
      </w:hyperlink>
      <w:r w:rsidR="000A2338" w:rsidRPr="00CE3314">
        <w:tab/>
      </w:r>
      <w:r w:rsidR="000823D9" w:rsidRPr="00CE3314">
        <w:t>Introduction of UE Capability and Configuration for SpCell BFR Enhancement</w:t>
      </w:r>
      <w:r w:rsidR="000A2338" w:rsidRPr="00CE3314">
        <w:tab/>
        <w:t>Apple</w:t>
      </w:r>
      <w:r w:rsidR="000823D9" w:rsidRPr="00CE3314">
        <w:t>, Nokia, Nokia Shanghai Bell</w:t>
      </w:r>
      <w:r w:rsidR="000A2338" w:rsidRPr="00CE3314">
        <w:tab/>
        <w:t>CR</w:t>
      </w:r>
      <w:r w:rsidR="000A2338" w:rsidRPr="00CE3314">
        <w:tab/>
        <w:t>Rel-16</w:t>
      </w:r>
      <w:r w:rsidR="000A2338" w:rsidRPr="00CE3314">
        <w:tab/>
        <w:t>38.331</w:t>
      </w:r>
      <w:r w:rsidR="000A2338" w:rsidRPr="00CE3314">
        <w:tab/>
        <w:t>16.3.1</w:t>
      </w:r>
      <w:r w:rsidR="000A2338" w:rsidRPr="00CE3314">
        <w:tab/>
        <w:t>2407</w:t>
      </w:r>
      <w:r w:rsidR="000A2338" w:rsidRPr="00CE3314">
        <w:tab/>
        <w:t>1</w:t>
      </w:r>
      <w:r w:rsidR="000A2338" w:rsidRPr="00CE3314">
        <w:tab/>
        <w:t>F</w:t>
      </w:r>
      <w:r w:rsidR="000A2338" w:rsidRPr="00CE3314">
        <w:tab/>
        <w:t>NR_eMIMO-Core</w:t>
      </w:r>
    </w:p>
    <w:p w14:paraId="7BDF93BD" w14:textId="77777777" w:rsidR="000A2338" w:rsidRPr="00CE3314" w:rsidRDefault="000A2338" w:rsidP="000B407F">
      <w:pPr>
        <w:pStyle w:val="Doc-text2"/>
        <w:numPr>
          <w:ilvl w:val="0"/>
          <w:numId w:val="25"/>
        </w:numPr>
      </w:pPr>
      <w:r w:rsidRPr="00CE3314">
        <w:t>Agreed</w:t>
      </w:r>
    </w:p>
    <w:p w14:paraId="4B33C135" w14:textId="77777777" w:rsidR="000A2338" w:rsidRPr="00CE3314" w:rsidRDefault="000A2338" w:rsidP="000A2338">
      <w:pPr>
        <w:pStyle w:val="Doc-text2"/>
      </w:pPr>
    </w:p>
    <w:p w14:paraId="1B87D85C" w14:textId="0AE2A794" w:rsidR="000A2338" w:rsidRPr="00CE3314" w:rsidRDefault="0083230C" w:rsidP="000A2338">
      <w:pPr>
        <w:pStyle w:val="Doc-title"/>
      </w:pPr>
      <w:hyperlink r:id="rId1585" w:history="1">
        <w:r>
          <w:rPr>
            <w:rStyle w:val="Hyperlink"/>
          </w:rPr>
          <w:t>R2-2101367</w:t>
        </w:r>
      </w:hyperlink>
      <w:r w:rsidR="000A2338" w:rsidRPr="00CE3314">
        <w:tab/>
        <w:t>MAC CR on SpCell BFR</w:t>
      </w:r>
      <w:r w:rsidR="000A2338" w:rsidRPr="00CE3314">
        <w:tab/>
        <w:t>Apple</w:t>
      </w:r>
      <w:r w:rsidR="000A2338" w:rsidRPr="00CE3314">
        <w:tab/>
        <w:t>CR</w:t>
      </w:r>
      <w:r w:rsidR="000A2338" w:rsidRPr="00CE3314">
        <w:tab/>
        <w:t>Rel-16</w:t>
      </w:r>
      <w:r w:rsidR="000A2338" w:rsidRPr="00CE3314">
        <w:tab/>
        <w:t>38.321</w:t>
      </w:r>
      <w:r w:rsidR="000A2338" w:rsidRPr="00CE3314">
        <w:tab/>
        <w:t>16.3.0</w:t>
      </w:r>
      <w:r w:rsidR="000A2338" w:rsidRPr="00CE3314">
        <w:tab/>
        <w:t>1030</w:t>
      </w:r>
      <w:r w:rsidR="000A2338" w:rsidRPr="00CE3314">
        <w:tab/>
        <w:t>-</w:t>
      </w:r>
      <w:r w:rsidR="000A2338" w:rsidRPr="00CE3314">
        <w:tab/>
        <w:t>F</w:t>
      </w:r>
      <w:r w:rsidR="000A2338" w:rsidRPr="00CE3314">
        <w:tab/>
        <w:t>NR_eMIMO-Core</w:t>
      </w:r>
    </w:p>
    <w:p w14:paraId="45840D8D" w14:textId="4F2EFCDE" w:rsidR="000A2338" w:rsidRPr="00CE3314" w:rsidRDefault="000A2338" w:rsidP="000B407F">
      <w:pPr>
        <w:pStyle w:val="Doc-text2"/>
        <w:numPr>
          <w:ilvl w:val="0"/>
          <w:numId w:val="25"/>
        </w:numPr>
      </w:pPr>
      <w:r w:rsidRPr="00CE3314">
        <w:t xml:space="preserve">Revised in </w:t>
      </w:r>
      <w:hyperlink r:id="rId1586" w:history="1">
        <w:r w:rsidR="0083230C">
          <w:rPr>
            <w:rStyle w:val="Hyperlink"/>
            <w:shd w:val="clear" w:color="auto" w:fill="FFFFFF"/>
          </w:rPr>
          <w:t>R2-2102028</w:t>
        </w:r>
      </w:hyperlink>
    </w:p>
    <w:p w14:paraId="7608A2AD" w14:textId="77777777" w:rsidR="000A2338" w:rsidRPr="00CE3314" w:rsidRDefault="000A2338" w:rsidP="000B407F">
      <w:pPr>
        <w:pStyle w:val="Doc-text2"/>
        <w:numPr>
          <w:ilvl w:val="0"/>
          <w:numId w:val="25"/>
        </w:numPr>
      </w:pPr>
      <w:r w:rsidRPr="00CE3314">
        <w:t>Continue in offline 111</w:t>
      </w:r>
    </w:p>
    <w:p w14:paraId="4455B97D" w14:textId="3AF1F63D" w:rsidR="000A2338" w:rsidRPr="00CE3314" w:rsidRDefault="0083230C" w:rsidP="000A2338">
      <w:pPr>
        <w:pStyle w:val="Doc-title"/>
      </w:pPr>
      <w:hyperlink r:id="rId1587" w:history="1">
        <w:r>
          <w:rPr>
            <w:rStyle w:val="Hyperlink"/>
          </w:rPr>
          <w:t>R2-2102028</w:t>
        </w:r>
      </w:hyperlink>
      <w:r w:rsidR="000A2338" w:rsidRPr="00CE3314">
        <w:tab/>
      </w:r>
      <w:r w:rsidR="000823D9" w:rsidRPr="00CE3314">
        <w:t>Introduction of the Configuration for SpCell BFR Enhancement</w:t>
      </w:r>
      <w:r w:rsidR="000A2338" w:rsidRPr="00CE3314">
        <w:tab/>
        <w:t>Apple</w:t>
      </w:r>
      <w:r w:rsidR="000823D9" w:rsidRPr="00CE3314">
        <w:t>, Nokia, Nokia Shanghai Bell</w:t>
      </w:r>
      <w:r w:rsidR="000A2338" w:rsidRPr="00CE3314">
        <w:tab/>
        <w:t>CR</w:t>
      </w:r>
      <w:r w:rsidR="000A2338" w:rsidRPr="00CE3314">
        <w:tab/>
        <w:t>Rel-16</w:t>
      </w:r>
      <w:r w:rsidR="000A2338" w:rsidRPr="00CE3314">
        <w:tab/>
        <w:t>38.321</w:t>
      </w:r>
      <w:r w:rsidR="000A2338" w:rsidRPr="00CE3314">
        <w:tab/>
        <w:t>16.3.0</w:t>
      </w:r>
      <w:r w:rsidR="000A2338" w:rsidRPr="00CE3314">
        <w:tab/>
        <w:t>1030</w:t>
      </w:r>
      <w:r w:rsidR="000A2338" w:rsidRPr="00CE3314">
        <w:tab/>
        <w:t>1</w:t>
      </w:r>
      <w:r w:rsidR="000A2338" w:rsidRPr="00CE3314">
        <w:tab/>
        <w:t>F</w:t>
      </w:r>
      <w:r w:rsidR="000A2338" w:rsidRPr="00CE3314">
        <w:tab/>
        <w:t>NR_eMIMO-Core</w:t>
      </w:r>
    </w:p>
    <w:p w14:paraId="27B9C6F4" w14:textId="77777777" w:rsidR="000A2338" w:rsidRPr="00CE3314" w:rsidRDefault="000A2338" w:rsidP="000B407F">
      <w:pPr>
        <w:pStyle w:val="Doc-text2"/>
        <w:numPr>
          <w:ilvl w:val="0"/>
          <w:numId w:val="25"/>
        </w:numPr>
      </w:pPr>
      <w:r w:rsidRPr="00CE3314">
        <w:t>Agreed</w:t>
      </w:r>
    </w:p>
    <w:p w14:paraId="1D12509D" w14:textId="77777777" w:rsidR="000A2338" w:rsidRPr="00CE3314" w:rsidRDefault="000A2338" w:rsidP="000A2338">
      <w:pPr>
        <w:pStyle w:val="Doc-text2"/>
      </w:pPr>
    </w:p>
    <w:p w14:paraId="62AB65EF" w14:textId="77777777" w:rsidR="000A2338" w:rsidRPr="00CE3314" w:rsidRDefault="000A2338" w:rsidP="000A2338">
      <w:pPr>
        <w:pStyle w:val="EmailDiscussion"/>
      </w:pPr>
      <w:r w:rsidRPr="00CE3314">
        <w:t>[AT113-e][111][eMIMO] Corrections (Apple)</w:t>
      </w:r>
    </w:p>
    <w:p w14:paraId="647265ED" w14:textId="77777777" w:rsidR="000A2338" w:rsidRPr="00CE3314" w:rsidRDefault="000A2338" w:rsidP="000A2338">
      <w:pPr>
        <w:pStyle w:val="EmailDiscussion2"/>
        <w:ind w:left="1619" w:firstLine="0"/>
      </w:pPr>
      <w:r w:rsidRPr="00CE3314">
        <w:t xml:space="preserve">Scope: </w:t>
      </w:r>
    </w:p>
    <w:p w14:paraId="13BD28B7" w14:textId="58F3EAB2" w:rsidR="000A2338" w:rsidRPr="00CE3314" w:rsidRDefault="000A2338" w:rsidP="000A2338">
      <w:pPr>
        <w:pStyle w:val="EmailDiscussion2"/>
        <w:ind w:left="1619" w:firstLine="0"/>
      </w:pPr>
      <w:r w:rsidRPr="00CE3314">
        <w:t xml:space="preserve">- Discuss revisions of </w:t>
      </w:r>
      <w:hyperlink r:id="rId1588" w:history="1">
        <w:r w:rsidR="0083230C">
          <w:rPr>
            <w:rStyle w:val="Hyperlink"/>
          </w:rPr>
          <w:t>R2-2101365</w:t>
        </w:r>
      </w:hyperlink>
      <w:r w:rsidRPr="00CE3314">
        <w:t xml:space="preserve">, </w:t>
      </w:r>
      <w:hyperlink r:id="rId1589" w:history="1">
        <w:r w:rsidR="0083230C">
          <w:rPr>
            <w:rStyle w:val="Hyperlink"/>
          </w:rPr>
          <w:t>R2-2101366</w:t>
        </w:r>
      </w:hyperlink>
      <w:r w:rsidRPr="00CE3314">
        <w:t xml:space="preserve">, </w:t>
      </w:r>
      <w:hyperlink r:id="rId1590" w:history="1">
        <w:r w:rsidR="0083230C">
          <w:rPr>
            <w:rStyle w:val="Hyperlink"/>
          </w:rPr>
          <w:t>R2-2101367</w:t>
        </w:r>
      </w:hyperlink>
      <w:r w:rsidRPr="00CE3314">
        <w:rPr>
          <w:rStyle w:val="Hyperlink"/>
          <w:color w:val="auto"/>
        </w:rPr>
        <w:t xml:space="preserve"> </w:t>
      </w:r>
      <w:r w:rsidRPr="00CE3314">
        <w:t>and reply LS to RAN1</w:t>
      </w:r>
    </w:p>
    <w:p w14:paraId="5ACFB25F" w14:textId="58FAEF3A" w:rsidR="000A2338" w:rsidRPr="00CE3314" w:rsidRDefault="000A2338" w:rsidP="000A2338">
      <w:pPr>
        <w:pStyle w:val="EmailDiscussion2"/>
        <w:ind w:left="1619" w:firstLine="0"/>
        <w:rPr>
          <w:rStyle w:val="Hyperlink"/>
          <w:color w:val="auto"/>
        </w:rPr>
      </w:pPr>
      <w:r w:rsidRPr="00CE3314">
        <w:t xml:space="preserve">- Discuss revision of </w:t>
      </w:r>
      <w:hyperlink r:id="rId1591" w:history="1">
        <w:r w:rsidR="0083230C">
          <w:rPr>
            <w:rStyle w:val="Hyperlink"/>
          </w:rPr>
          <w:t>R2-2101485</w:t>
        </w:r>
      </w:hyperlink>
    </w:p>
    <w:p w14:paraId="6CFAC1B2" w14:textId="45C64213" w:rsidR="000A2338" w:rsidRPr="00CE3314" w:rsidRDefault="000A2338" w:rsidP="000A2338">
      <w:pPr>
        <w:pStyle w:val="EmailDiscussion2"/>
        <w:ind w:left="1619" w:firstLine="0"/>
        <w:rPr>
          <w:rStyle w:val="Doc-text2Char"/>
        </w:rPr>
      </w:pPr>
      <w:r w:rsidRPr="00CE3314">
        <w:t xml:space="preserve">Intended outcome: rapporteur's summary </w:t>
      </w:r>
      <w:r w:rsidRPr="00CE3314">
        <w:rPr>
          <w:rStyle w:val="Doc-text2Char"/>
        </w:rPr>
        <w:t>i</w:t>
      </w:r>
      <w:r w:rsidRPr="00CE3314">
        <w:t xml:space="preserve">n </w:t>
      </w:r>
      <w:hyperlink r:id="rId1592" w:history="1">
        <w:r w:rsidR="0083230C">
          <w:rPr>
            <w:rStyle w:val="Hyperlink"/>
            <w:shd w:val="clear" w:color="auto" w:fill="FFFFFF"/>
          </w:rPr>
          <w:t>R2-2102025</w:t>
        </w:r>
      </w:hyperlink>
      <w:r w:rsidRPr="00CE3314">
        <w:rPr>
          <w:shd w:val="clear" w:color="auto" w:fill="FFFFFF"/>
        </w:rPr>
        <w:t xml:space="preserve"> and a</w:t>
      </w:r>
      <w:r w:rsidRPr="00CE3314">
        <w:t xml:space="preserve">greeable CRs </w:t>
      </w:r>
      <w:r w:rsidRPr="00CE3314">
        <w:rPr>
          <w:rStyle w:val="Doc-text2Char"/>
        </w:rPr>
        <w:t>i</w:t>
      </w:r>
      <w:r w:rsidRPr="00CE3314">
        <w:t xml:space="preserve">n </w:t>
      </w:r>
      <w:hyperlink r:id="rId1593" w:history="1">
        <w:r w:rsidR="0083230C">
          <w:rPr>
            <w:rStyle w:val="Hyperlink"/>
            <w:shd w:val="clear" w:color="auto" w:fill="FFFFFF"/>
          </w:rPr>
          <w:t>R2-2102026</w:t>
        </w:r>
      </w:hyperlink>
      <w:r w:rsidRPr="00CE3314">
        <w:rPr>
          <w:shd w:val="clear" w:color="auto" w:fill="FFFFFF"/>
        </w:rPr>
        <w:t xml:space="preserve">, </w:t>
      </w:r>
      <w:hyperlink r:id="rId1594" w:history="1">
        <w:r w:rsidR="0083230C">
          <w:rPr>
            <w:rStyle w:val="Hyperlink"/>
            <w:shd w:val="clear" w:color="auto" w:fill="FFFFFF"/>
          </w:rPr>
          <w:t>R2-2102027</w:t>
        </w:r>
      </w:hyperlink>
      <w:r w:rsidRPr="00CE3314">
        <w:rPr>
          <w:shd w:val="clear" w:color="auto" w:fill="FFFFFF"/>
        </w:rPr>
        <w:t xml:space="preserve">, </w:t>
      </w:r>
      <w:hyperlink r:id="rId1595" w:history="1">
        <w:r w:rsidR="0083230C">
          <w:rPr>
            <w:rStyle w:val="Hyperlink"/>
            <w:shd w:val="clear" w:color="auto" w:fill="FFFFFF"/>
          </w:rPr>
          <w:t>R2-2102028</w:t>
        </w:r>
      </w:hyperlink>
      <w:r w:rsidRPr="00CE3314">
        <w:rPr>
          <w:shd w:val="clear" w:color="auto" w:fill="FFFFFF"/>
        </w:rPr>
        <w:t xml:space="preserve"> and </w:t>
      </w:r>
      <w:hyperlink r:id="rId1596" w:history="1">
        <w:r w:rsidR="0083230C">
          <w:rPr>
            <w:rStyle w:val="Hyperlink"/>
            <w:shd w:val="clear" w:color="auto" w:fill="FFFFFF"/>
          </w:rPr>
          <w:t>R2-2102030</w:t>
        </w:r>
      </w:hyperlink>
      <w:r w:rsidRPr="00CE3314">
        <w:rPr>
          <w:shd w:val="clear" w:color="auto" w:fill="FFFFFF"/>
        </w:rPr>
        <w:t xml:space="preserve">; draft reply LS in </w:t>
      </w:r>
      <w:hyperlink r:id="rId1597" w:history="1">
        <w:r w:rsidR="0083230C">
          <w:rPr>
            <w:rStyle w:val="Hyperlink"/>
            <w:shd w:val="clear" w:color="auto" w:fill="FFFFFF"/>
          </w:rPr>
          <w:t>R2-2102029</w:t>
        </w:r>
      </w:hyperlink>
    </w:p>
    <w:p w14:paraId="6AE5CC09" w14:textId="77777777" w:rsidR="000A2338" w:rsidRPr="00CE3314" w:rsidRDefault="000A2338" w:rsidP="000A2338">
      <w:pPr>
        <w:pStyle w:val="EmailDiscussion2"/>
        <w:ind w:left="1619" w:firstLine="0"/>
      </w:pPr>
      <w:r w:rsidRPr="00CE3314">
        <w:t>Deadline (for companies' feedback): Tuesday 2021-02-02 11:00 UTC</w:t>
      </w:r>
    </w:p>
    <w:p w14:paraId="0CD17793" w14:textId="77777777" w:rsidR="000A2338" w:rsidRPr="00CE3314" w:rsidRDefault="000A2338" w:rsidP="000A2338">
      <w:pPr>
        <w:pStyle w:val="EmailDiscussion2"/>
        <w:ind w:left="1619" w:firstLine="0"/>
      </w:pPr>
      <w:r w:rsidRPr="00CE3314">
        <w:t xml:space="preserve">Deadline (for summary, </w:t>
      </w:r>
      <w:r w:rsidRPr="00CE3314">
        <w:rPr>
          <w:rStyle w:val="Doc-text2Char"/>
        </w:rPr>
        <w:t>CRs and LS):</w:t>
      </w:r>
      <w:r w:rsidRPr="00CE3314">
        <w:t xml:space="preserve"> Tuesday 2021-02-02 17:00 UTC</w:t>
      </w:r>
    </w:p>
    <w:p w14:paraId="5AE4F115" w14:textId="7F4C319B" w:rsidR="000A2338" w:rsidRPr="00CE3314" w:rsidRDefault="000A2338" w:rsidP="000A2338">
      <w:pPr>
        <w:pStyle w:val="EmailDiscussion2"/>
        <w:ind w:left="1619" w:firstLine="0"/>
        <w:rPr>
          <w:u w:val="single"/>
        </w:rPr>
      </w:pPr>
      <w:r w:rsidRPr="00CE3314">
        <w:rPr>
          <w:u w:val="single"/>
        </w:rPr>
        <w:t xml:space="preserve">CRs listed as "can be agreed as is" in </w:t>
      </w:r>
      <w:hyperlink r:id="rId1598" w:history="1">
        <w:r w:rsidR="0083230C">
          <w:rPr>
            <w:rStyle w:val="Hyperlink"/>
            <w:shd w:val="clear" w:color="auto" w:fill="FFFFFF"/>
          </w:rPr>
          <w:t>R2-2102025</w:t>
        </w:r>
      </w:hyperlink>
      <w:r w:rsidRPr="00CE3314">
        <w:rPr>
          <w:u w:val="single"/>
        </w:rPr>
        <w:t xml:space="preserve"> and not challenged until Wednesday 2021-02-03 11:00 UTC will be declared as agreed by the session chair. For the other ones, the discussion will continue online.</w:t>
      </w:r>
    </w:p>
    <w:p w14:paraId="1C0192B1" w14:textId="77777777" w:rsidR="000A2338" w:rsidRPr="00CE3314" w:rsidRDefault="000A2338" w:rsidP="000A2338">
      <w:pPr>
        <w:pStyle w:val="Doc-text2"/>
      </w:pPr>
    </w:p>
    <w:p w14:paraId="03653E89" w14:textId="4E1485F6" w:rsidR="000A2338" w:rsidRPr="00CE3314" w:rsidRDefault="0083230C" w:rsidP="000A2338">
      <w:pPr>
        <w:pStyle w:val="Doc-title"/>
      </w:pPr>
      <w:hyperlink r:id="rId1599" w:history="1">
        <w:r>
          <w:rPr>
            <w:rStyle w:val="Hyperlink"/>
            <w:shd w:val="clear" w:color="auto" w:fill="FFFFFF"/>
          </w:rPr>
          <w:t>R2-2102025</w:t>
        </w:r>
      </w:hyperlink>
      <w:r w:rsidR="000A2338" w:rsidRPr="00CE3314">
        <w:tab/>
        <w:t>Summary of offline 111 - eMIMO corrections</w:t>
      </w:r>
      <w:r w:rsidR="000A2338" w:rsidRPr="00CE3314">
        <w:tab/>
        <w:t>Apple</w:t>
      </w:r>
      <w:r w:rsidR="000A2338" w:rsidRPr="00CE3314">
        <w:tab/>
        <w:t>discussion</w:t>
      </w:r>
      <w:r w:rsidR="000A2338" w:rsidRPr="00CE3314">
        <w:tab/>
        <w:t>Rel-16</w:t>
      </w:r>
      <w:r w:rsidR="000A2338" w:rsidRPr="00CE3314">
        <w:tab/>
        <w:t>NR_eMIMO-Core</w:t>
      </w:r>
    </w:p>
    <w:p w14:paraId="5E1CC404" w14:textId="77777777" w:rsidR="000A2338" w:rsidRPr="00CE3314" w:rsidRDefault="000A2338" w:rsidP="000A2338">
      <w:pPr>
        <w:pStyle w:val="Comments"/>
      </w:pPr>
      <w:r w:rsidRPr="00CE3314">
        <w:t>Topic 1: SpCell BFR</w:t>
      </w:r>
    </w:p>
    <w:p w14:paraId="1098BAC7" w14:textId="75DBC23F" w:rsidR="000A2338" w:rsidRPr="00CE3314" w:rsidRDefault="000A2338" w:rsidP="000A2338">
      <w:pPr>
        <w:pStyle w:val="Comments"/>
      </w:pPr>
      <w:r w:rsidRPr="00CE3314">
        <w:t>Proposal 1: Agree the 38.306 CR (</w:t>
      </w:r>
      <w:hyperlink r:id="rId1600" w:history="1">
        <w:r w:rsidR="0083230C">
          <w:rPr>
            <w:rStyle w:val="Hyperlink"/>
          </w:rPr>
          <w:t>R2-2101365</w:t>
        </w:r>
      </w:hyperlink>
      <w:r w:rsidRPr="00CE3314">
        <w:t>) with the following changes:</w:t>
      </w:r>
    </w:p>
    <w:p w14:paraId="4E42184B" w14:textId="77777777" w:rsidR="000A2338" w:rsidRPr="00CE3314" w:rsidRDefault="000A2338" w:rsidP="000A2338">
      <w:pPr>
        <w:pStyle w:val="Comments"/>
      </w:pPr>
      <w:r w:rsidRPr="00CE3314">
        <w:t>1&gt;</w:t>
      </w:r>
      <w:r w:rsidRPr="00CE3314">
        <w:tab/>
        <w:t>Update the text according to Nokia’ suggestion (Alt 1) with Samsung’s suggestion;</w:t>
      </w:r>
    </w:p>
    <w:p w14:paraId="58AAD155" w14:textId="77777777" w:rsidR="000A2338" w:rsidRPr="00CE3314" w:rsidRDefault="000A2338" w:rsidP="000A2338">
      <w:pPr>
        <w:pStyle w:val="Comments"/>
      </w:pPr>
      <w:r w:rsidRPr="00CE3314">
        <w:t>2&gt;</w:t>
      </w:r>
      <w:r w:rsidRPr="00CE3314">
        <w:tab/>
        <w:t>Update the CR title to “Introduction of the UE Capability for SpCell BFR Enhancement”;</w:t>
      </w:r>
    </w:p>
    <w:p w14:paraId="2C2D8CC9" w14:textId="77777777" w:rsidR="000A2338" w:rsidRPr="00CE3314" w:rsidRDefault="000A2338" w:rsidP="000A2338">
      <w:pPr>
        <w:pStyle w:val="Comments"/>
      </w:pPr>
      <w:r w:rsidRPr="00CE3314">
        <w:t>3&gt;</w:t>
      </w:r>
      <w:r w:rsidRPr="00CE3314">
        <w:tab/>
        <w:t>In coversheet, move the “Impact analysis” to “Summary of Change”.</w:t>
      </w:r>
    </w:p>
    <w:p w14:paraId="6A7ECBDD" w14:textId="77777777" w:rsidR="000A2338" w:rsidRPr="00CE3314" w:rsidRDefault="000A2338" w:rsidP="000B407F">
      <w:pPr>
        <w:pStyle w:val="Doc-text2"/>
        <w:numPr>
          <w:ilvl w:val="0"/>
          <w:numId w:val="25"/>
        </w:numPr>
      </w:pPr>
      <w:r w:rsidRPr="00CE3314">
        <w:t>Agreed</w:t>
      </w:r>
    </w:p>
    <w:p w14:paraId="1D5FDD1E" w14:textId="2A4A2A7A" w:rsidR="000A2338" w:rsidRPr="00CE3314" w:rsidRDefault="000A2338" w:rsidP="000A2338">
      <w:pPr>
        <w:pStyle w:val="Comments"/>
      </w:pPr>
      <w:r w:rsidRPr="00CE3314">
        <w:t>Proposal 2: Agree the 38.331 CR (</w:t>
      </w:r>
      <w:hyperlink r:id="rId1601" w:history="1">
        <w:r w:rsidR="0083230C">
          <w:rPr>
            <w:rStyle w:val="Hyperlink"/>
          </w:rPr>
          <w:t>R2-2101366</w:t>
        </w:r>
      </w:hyperlink>
      <w:r w:rsidRPr="00CE3314">
        <w:t>) with the following changes:</w:t>
      </w:r>
    </w:p>
    <w:p w14:paraId="01B276BC" w14:textId="77777777" w:rsidR="000A2338" w:rsidRPr="00CE3314" w:rsidRDefault="000A2338" w:rsidP="000A2338">
      <w:pPr>
        <w:pStyle w:val="Comments"/>
      </w:pPr>
      <w:r w:rsidRPr="00CE3314">
        <w:t>1&gt;</w:t>
      </w:r>
      <w:r w:rsidRPr="00CE3314">
        <w:tab/>
        <w:t>Update the text according to Nokia’s suggestion and Samsung’s comment;</w:t>
      </w:r>
    </w:p>
    <w:p w14:paraId="3681AB91" w14:textId="77777777" w:rsidR="000A2338" w:rsidRPr="00CE3314" w:rsidRDefault="000A2338" w:rsidP="000A2338">
      <w:pPr>
        <w:pStyle w:val="Comments"/>
      </w:pPr>
      <w:r w:rsidRPr="00CE3314">
        <w:t>2&gt;</w:t>
      </w:r>
      <w:r w:rsidRPr="00CE3314">
        <w:tab/>
        <w:t>Update the CR title to “Introduction of UE Capability and Configuration for SpCell BFR Enhancement”;</w:t>
      </w:r>
    </w:p>
    <w:p w14:paraId="279FA608" w14:textId="77777777" w:rsidR="000A2338" w:rsidRPr="00CE3314" w:rsidRDefault="000A2338" w:rsidP="000A2338">
      <w:pPr>
        <w:pStyle w:val="Comments"/>
      </w:pPr>
      <w:r w:rsidRPr="00CE3314">
        <w:t>3&gt;</w:t>
      </w:r>
      <w:r w:rsidRPr="00CE3314">
        <w:tab/>
        <w:t>In coversheet, move the “Impact analysis” to “Summary of Change”.</w:t>
      </w:r>
    </w:p>
    <w:p w14:paraId="32B14EE8" w14:textId="77777777" w:rsidR="000A2338" w:rsidRPr="00CE3314" w:rsidRDefault="000A2338" w:rsidP="000B407F">
      <w:pPr>
        <w:pStyle w:val="Doc-text2"/>
        <w:numPr>
          <w:ilvl w:val="0"/>
          <w:numId w:val="25"/>
        </w:numPr>
      </w:pPr>
      <w:r w:rsidRPr="00CE3314">
        <w:t>Agreed</w:t>
      </w:r>
    </w:p>
    <w:p w14:paraId="572CF77E" w14:textId="01908603" w:rsidR="000A2338" w:rsidRPr="00CE3314" w:rsidRDefault="000A2338" w:rsidP="000A2338">
      <w:pPr>
        <w:pStyle w:val="Comments"/>
      </w:pPr>
      <w:r w:rsidRPr="00CE3314">
        <w:t>Proposal 3: Agree the 38.321 CR (</w:t>
      </w:r>
      <w:hyperlink r:id="rId1602" w:history="1">
        <w:r w:rsidR="0083230C">
          <w:rPr>
            <w:rStyle w:val="Hyperlink"/>
          </w:rPr>
          <w:t>R2-2101367</w:t>
        </w:r>
      </w:hyperlink>
      <w:r w:rsidRPr="00CE3314">
        <w:t>) with the following changes:</w:t>
      </w:r>
    </w:p>
    <w:p w14:paraId="731F751C" w14:textId="77777777" w:rsidR="000A2338" w:rsidRPr="00CE3314" w:rsidRDefault="000A2338" w:rsidP="000A2338">
      <w:pPr>
        <w:pStyle w:val="Comments"/>
      </w:pPr>
      <w:r w:rsidRPr="00CE3314">
        <w:t>1&gt;</w:t>
      </w:r>
      <w:r w:rsidRPr="00CE3314">
        <w:tab/>
        <w:t>Update the text as that “spCell-BFR-CBRA with value true is configured”;</w:t>
      </w:r>
    </w:p>
    <w:p w14:paraId="18DCB94C" w14:textId="77777777" w:rsidR="000A2338" w:rsidRPr="00CE3314" w:rsidRDefault="000A2338" w:rsidP="000A2338">
      <w:pPr>
        <w:pStyle w:val="Comments"/>
      </w:pPr>
      <w:r w:rsidRPr="00CE3314">
        <w:t>2&gt;</w:t>
      </w:r>
      <w:r w:rsidRPr="00CE3314">
        <w:tab/>
        <w:t>Update the CR title to “Introduction of the Configuration for SpCell BFR Enhancement”;</w:t>
      </w:r>
    </w:p>
    <w:p w14:paraId="66BD517A" w14:textId="77777777" w:rsidR="000A2338" w:rsidRPr="00CE3314" w:rsidRDefault="000A2338" w:rsidP="000A2338">
      <w:pPr>
        <w:pStyle w:val="Comments"/>
      </w:pPr>
      <w:r w:rsidRPr="00CE3314">
        <w:t>3&gt;</w:t>
      </w:r>
      <w:r w:rsidRPr="00CE3314">
        <w:tab/>
        <w:t>In coversheet, move the “Impact analysis” to “Summary of Change”.</w:t>
      </w:r>
    </w:p>
    <w:p w14:paraId="07EBB05B" w14:textId="77777777" w:rsidR="000A2338" w:rsidRPr="00CE3314" w:rsidRDefault="000A2338" w:rsidP="000B407F">
      <w:pPr>
        <w:pStyle w:val="Doc-text2"/>
        <w:numPr>
          <w:ilvl w:val="0"/>
          <w:numId w:val="25"/>
        </w:numPr>
      </w:pPr>
      <w:r w:rsidRPr="00CE3314">
        <w:t>Agreed</w:t>
      </w:r>
    </w:p>
    <w:p w14:paraId="77D95046" w14:textId="77777777" w:rsidR="000A2338" w:rsidRPr="00CE3314" w:rsidRDefault="000A2338" w:rsidP="000A2338">
      <w:pPr>
        <w:pStyle w:val="Comments"/>
      </w:pPr>
      <w:r w:rsidRPr="00CE3314">
        <w:t>Proposal 4: Agree to send LS reply to RAN1 with the text suggested by Nokia.</w:t>
      </w:r>
    </w:p>
    <w:p w14:paraId="66E976A1" w14:textId="77777777" w:rsidR="000A2338" w:rsidRPr="00CE3314" w:rsidRDefault="000A2338" w:rsidP="000B407F">
      <w:pPr>
        <w:pStyle w:val="Doc-text2"/>
        <w:numPr>
          <w:ilvl w:val="0"/>
          <w:numId w:val="25"/>
        </w:numPr>
      </w:pPr>
      <w:r w:rsidRPr="00CE3314">
        <w:t>Agreed</w:t>
      </w:r>
    </w:p>
    <w:p w14:paraId="2578D93A" w14:textId="77777777" w:rsidR="000A2338" w:rsidRPr="00CE3314" w:rsidRDefault="000A2338" w:rsidP="000A2338">
      <w:pPr>
        <w:pStyle w:val="Comments"/>
      </w:pPr>
    </w:p>
    <w:p w14:paraId="28325EA3" w14:textId="77777777" w:rsidR="000A2338" w:rsidRPr="00CE3314" w:rsidRDefault="000A2338" w:rsidP="000A2338">
      <w:pPr>
        <w:pStyle w:val="Comments"/>
      </w:pPr>
      <w:r w:rsidRPr="00CE3314">
        <w:t>Topic 2: Correction on PUCCH group for enhanced PUCCH Spatial Relation</w:t>
      </w:r>
    </w:p>
    <w:p w14:paraId="2F656184" w14:textId="7BD5736B" w:rsidR="000A2338" w:rsidRPr="00CE3314" w:rsidRDefault="000A2338" w:rsidP="000A2338">
      <w:pPr>
        <w:pStyle w:val="Comments"/>
      </w:pPr>
      <w:r w:rsidRPr="00CE3314">
        <w:t>Proposal 5: Agree the 38.321 CR (</w:t>
      </w:r>
      <w:hyperlink r:id="rId1603" w:history="1">
        <w:r w:rsidR="0083230C">
          <w:rPr>
            <w:rStyle w:val="Hyperlink"/>
          </w:rPr>
          <w:t>R2-2101485</w:t>
        </w:r>
      </w:hyperlink>
      <w:r w:rsidRPr="00CE3314">
        <w:t>) with the changes suggested by Nokia.</w:t>
      </w:r>
    </w:p>
    <w:p w14:paraId="5F5AD7AC" w14:textId="77777777" w:rsidR="000A2338" w:rsidRPr="00CE3314" w:rsidRDefault="000A2338" w:rsidP="000B407F">
      <w:pPr>
        <w:pStyle w:val="Doc-text2"/>
        <w:numPr>
          <w:ilvl w:val="0"/>
          <w:numId w:val="25"/>
        </w:numPr>
      </w:pPr>
      <w:r w:rsidRPr="00CE3314">
        <w:t>Agreed</w:t>
      </w:r>
    </w:p>
    <w:p w14:paraId="3B10CFB4" w14:textId="77777777" w:rsidR="000A2338" w:rsidRPr="00CE3314" w:rsidRDefault="000A2338" w:rsidP="000A2338">
      <w:pPr>
        <w:pStyle w:val="Doc-text2"/>
      </w:pPr>
    </w:p>
    <w:p w14:paraId="0EFD0DA7" w14:textId="77777777" w:rsidR="000A2338" w:rsidRPr="00CE3314" w:rsidRDefault="000A2338" w:rsidP="000A2338">
      <w:pPr>
        <w:pStyle w:val="Comments"/>
      </w:pPr>
      <w:r w:rsidRPr="00CE3314">
        <w:t>eMIMO - other</w:t>
      </w:r>
    </w:p>
    <w:p w14:paraId="1D016A4E" w14:textId="51E95AA3" w:rsidR="000A2338" w:rsidRPr="00CE3314" w:rsidRDefault="0083230C" w:rsidP="000A2338">
      <w:pPr>
        <w:pStyle w:val="Doc-title"/>
      </w:pPr>
      <w:hyperlink r:id="rId1604" w:history="1">
        <w:r>
          <w:rPr>
            <w:rStyle w:val="Hyperlink"/>
          </w:rPr>
          <w:t>R2-2101485</w:t>
        </w:r>
      </w:hyperlink>
      <w:r w:rsidR="000A2338" w:rsidRPr="00CE3314">
        <w:tab/>
        <w:t>Correction on PUCCH group for enhanced PUCCH Spatial Relation</w:t>
      </w:r>
      <w:r w:rsidR="000A2338" w:rsidRPr="00CE3314">
        <w:tab/>
        <w:t>Huawei, HiSilicon</w:t>
      </w:r>
      <w:r w:rsidR="000A2338" w:rsidRPr="00CE3314">
        <w:tab/>
        <w:t>CR</w:t>
      </w:r>
      <w:r w:rsidR="000A2338" w:rsidRPr="00CE3314">
        <w:tab/>
        <w:t>Rel-16</w:t>
      </w:r>
      <w:r w:rsidR="000A2338" w:rsidRPr="00CE3314">
        <w:tab/>
        <w:t>38.321</w:t>
      </w:r>
      <w:r w:rsidR="000A2338" w:rsidRPr="00CE3314">
        <w:tab/>
        <w:t>16.3.0</w:t>
      </w:r>
      <w:r w:rsidR="000A2338" w:rsidRPr="00CE3314">
        <w:tab/>
        <w:t>1034</w:t>
      </w:r>
      <w:r w:rsidR="000A2338" w:rsidRPr="00CE3314">
        <w:tab/>
        <w:t>-</w:t>
      </w:r>
      <w:r w:rsidR="000A2338" w:rsidRPr="00CE3314">
        <w:tab/>
        <w:t>F</w:t>
      </w:r>
      <w:r w:rsidR="000A2338" w:rsidRPr="00CE3314">
        <w:tab/>
        <w:t>NR_eMIMO-Core</w:t>
      </w:r>
    </w:p>
    <w:p w14:paraId="5A57F35F" w14:textId="77777777" w:rsidR="000A2338" w:rsidRPr="00CE3314" w:rsidRDefault="000A2338" w:rsidP="000A2338">
      <w:pPr>
        <w:pStyle w:val="Doc-text2"/>
      </w:pPr>
      <w:r w:rsidRPr="00CE3314">
        <w:t>-</w:t>
      </w:r>
      <w:r w:rsidRPr="00CE3314">
        <w:tab/>
        <w:t>Nokia thinks we could refer to actual IE in RRC. Huawei is fine</w:t>
      </w:r>
    </w:p>
    <w:p w14:paraId="7B2076D3" w14:textId="77777777" w:rsidR="000A2338" w:rsidRPr="00CE3314" w:rsidRDefault="000A2338" w:rsidP="000A2338">
      <w:pPr>
        <w:pStyle w:val="Doc-text2"/>
      </w:pPr>
      <w:r w:rsidRPr="00CE3314">
        <w:t>-</w:t>
      </w:r>
      <w:r w:rsidRPr="00CE3314">
        <w:tab/>
        <w:t>Intel thinks we also need to check the coversheet</w:t>
      </w:r>
    </w:p>
    <w:p w14:paraId="277B6B66" w14:textId="3612415D" w:rsidR="000A2338" w:rsidRPr="00CE3314" w:rsidRDefault="000A2338" w:rsidP="000B407F">
      <w:pPr>
        <w:pStyle w:val="Doc-text2"/>
        <w:numPr>
          <w:ilvl w:val="0"/>
          <w:numId w:val="25"/>
        </w:numPr>
      </w:pPr>
      <w:r w:rsidRPr="00CE3314">
        <w:t xml:space="preserve">Revised in </w:t>
      </w:r>
      <w:hyperlink r:id="rId1605" w:history="1">
        <w:r w:rsidR="0083230C">
          <w:rPr>
            <w:rStyle w:val="Hyperlink"/>
            <w:shd w:val="clear" w:color="auto" w:fill="FFFFFF"/>
          </w:rPr>
          <w:t>R2-2102030</w:t>
        </w:r>
      </w:hyperlink>
    </w:p>
    <w:p w14:paraId="44D3ED83" w14:textId="77777777" w:rsidR="000A2338" w:rsidRPr="00CE3314" w:rsidRDefault="000A2338" w:rsidP="000B407F">
      <w:pPr>
        <w:pStyle w:val="Doc-text2"/>
        <w:numPr>
          <w:ilvl w:val="0"/>
          <w:numId w:val="25"/>
        </w:numPr>
      </w:pPr>
      <w:r w:rsidRPr="00CE3314">
        <w:t>Continue in offline 111</w:t>
      </w:r>
    </w:p>
    <w:p w14:paraId="114BA30B" w14:textId="612FAA45" w:rsidR="000A2338" w:rsidRPr="00CE3314" w:rsidRDefault="0083230C" w:rsidP="000A2338">
      <w:pPr>
        <w:pStyle w:val="Doc-title"/>
      </w:pPr>
      <w:hyperlink r:id="rId1606" w:history="1">
        <w:r>
          <w:rPr>
            <w:rStyle w:val="Hyperlink"/>
          </w:rPr>
          <w:t>R2-2102030</w:t>
        </w:r>
      </w:hyperlink>
      <w:r w:rsidR="000A2338" w:rsidRPr="00CE3314">
        <w:tab/>
        <w:t>Correction on PUCCH group for enhanced PUCCH Spatial Relation</w:t>
      </w:r>
      <w:r w:rsidR="000A2338" w:rsidRPr="00CE3314">
        <w:tab/>
        <w:t>Huawei, HiSilicon</w:t>
      </w:r>
      <w:r w:rsidR="000A2338" w:rsidRPr="00CE3314">
        <w:tab/>
        <w:t>CR</w:t>
      </w:r>
      <w:r w:rsidR="000A2338" w:rsidRPr="00CE3314">
        <w:tab/>
        <w:t>Rel-16</w:t>
      </w:r>
      <w:r w:rsidR="000A2338" w:rsidRPr="00CE3314">
        <w:tab/>
        <w:t>38.321</w:t>
      </w:r>
      <w:r w:rsidR="000A2338" w:rsidRPr="00CE3314">
        <w:tab/>
        <w:t>16.3.0</w:t>
      </w:r>
      <w:r w:rsidR="000A2338" w:rsidRPr="00CE3314">
        <w:tab/>
        <w:t>1034</w:t>
      </w:r>
      <w:r w:rsidR="000A2338" w:rsidRPr="00CE3314">
        <w:tab/>
        <w:t>1</w:t>
      </w:r>
      <w:r w:rsidR="000A2338" w:rsidRPr="00CE3314">
        <w:tab/>
        <w:t>F</w:t>
      </w:r>
      <w:r w:rsidR="000A2338" w:rsidRPr="00CE3314">
        <w:tab/>
        <w:t>NR_eMIMO-Core</w:t>
      </w:r>
    </w:p>
    <w:p w14:paraId="1DBA986B" w14:textId="77777777" w:rsidR="000A2338" w:rsidRPr="00CE3314" w:rsidRDefault="000A2338" w:rsidP="000B407F">
      <w:pPr>
        <w:pStyle w:val="Doc-text2"/>
        <w:numPr>
          <w:ilvl w:val="0"/>
          <w:numId w:val="25"/>
        </w:numPr>
      </w:pPr>
      <w:r w:rsidRPr="00CE3314">
        <w:t>Agreed</w:t>
      </w:r>
    </w:p>
    <w:p w14:paraId="1A75F5EC" w14:textId="77777777" w:rsidR="000A2338" w:rsidRPr="00CE3314" w:rsidRDefault="000A2338" w:rsidP="000A2338">
      <w:pPr>
        <w:pStyle w:val="Doc-text2"/>
      </w:pPr>
    </w:p>
    <w:p w14:paraId="3A68294A" w14:textId="77777777" w:rsidR="000A2338" w:rsidRPr="00CE3314" w:rsidRDefault="000A2338" w:rsidP="000A2338">
      <w:pPr>
        <w:pStyle w:val="Heading3"/>
      </w:pPr>
      <w:bookmarkStart w:id="432" w:name="_Toc63704690"/>
      <w:bookmarkStart w:id="433" w:name="_Toc64749517"/>
      <w:bookmarkStart w:id="434" w:name="_Toc68990714"/>
      <w:r w:rsidRPr="00CE3314">
        <w:t>6.14.2</w:t>
      </w:r>
      <w:r w:rsidRPr="00CE3314">
        <w:tab/>
        <w:t>Control plane corrections</w:t>
      </w:r>
      <w:bookmarkEnd w:id="432"/>
      <w:bookmarkEnd w:id="433"/>
      <w:bookmarkEnd w:id="434"/>
      <w:r w:rsidRPr="00CE3314">
        <w:t xml:space="preserve"> </w:t>
      </w:r>
    </w:p>
    <w:p w14:paraId="4904CB75" w14:textId="77777777" w:rsidR="000A2338" w:rsidRPr="00CE3314" w:rsidRDefault="000A2338" w:rsidP="000A2338">
      <w:pPr>
        <w:pStyle w:val="Doc-title"/>
        <w:ind w:left="0" w:firstLine="0"/>
      </w:pPr>
    </w:p>
    <w:p w14:paraId="57FE1D98" w14:textId="77777777" w:rsidR="000A2338" w:rsidRPr="00CE3314" w:rsidRDefault="000A2338" w:rsidP="000A2338">
      <w:pPr>
        <w:pStyle w:val="Comments"/>
      </w:pPr>
      <w:r w:rsidRPr="00CE3314">
        <w:t>L1enh_URLLC</w:t>
      </w:r>
    </w:p>
    <w:p w14:paraId="4AC2451B" w14:textId="0E2ABAC0" w:rsidR="000A2338" w:rsidRPr="00CE3314" w:rsidRDefault="0083230C" w:rsidP="000A2338">
      <w:pPr>
        <w:pStyle w:val="Doc-title"/>
      </w:pPr>
      <w:hyperlink r:id="rId1607" w:history="1">
        <w:r>
          <w:rPr>
            <w:rStyle w:val="Hyperlink"/>
          </w:rPr>
          <w:t>R2-2101526</w:t>
        </w:r>
      </w:hyperlink>
      <w:r w:rsidR="000A2338" w:rsidRPr="00CE3314">
        <w:tab/>
        <w:t>Extension of the time domain allocation indicator for CG type 1 with typeB repetition</w:t>
      </w:r>
      <w:r w:rsidR="000A2338" w:rsidRPr="00CE3314">
        <w:tab/>
        <w:t>ZTE Corporation, Sanechips</w:t>
      </w:r>
      <w:r w:rsidR="000A2338" w:rsidRPr="00CE3314">
        <w:tab/>
        <w:t>CR</w:t>
      </w:r>
      <w:r w:rsidR="000A2338" w:rsidRPr="00CE3314">
        <w:tab/>
        <w:t>Rel-16</w:t>
      </w:r>
      <w:r w:rsidR="000A2338" w:rsidRPr="00CE3314">
        <w:tab/>
        <w:t>38.331</w:t>
      </w:r>
      <w:r w:rsidR="000A2338" w:rsidRPr="00CE3314">
        <w:tab/>
        <w:t>16.3.0</w:t>
      </w:r>
      <w:r w:rsidR="000A2338" w:rsidRPr="00CE3314">
        <w:tab/>
        <w:t>2416</w:t>
      </w:r>
      <w:r w:rsidR="000A2338" w:rsidRPr="00CE3314">
        <w:tab/>
        <w:t>-</w:t>
      </w:r>
      <w:r w:rsidR="000A2338" w:rsidRPr="00CE3314">
        <w:tab/>
        <w:t>F</w:t>
      </w:r>
      <w:r w:rsidR="000A2338" w:rsidRPr="00CE3314">
        <w:tab/>
        <w:t>NR_L1enh_URLLC-Core</w:t>
      </w:r>
    </w:p>
    <w:p w14:paraId="19E20470" w14:textId="14BC85D3" w:rsidR="000A2338" w:rsidRPr="00CE3314" w:rsidRDefault="000A2338" w:rsidP="000B407F">
      <w:pPr>
        <w:pStyle w:val="Doc-text2"/>
        <w:numPr>
          <w:ilvl w:val="0"/>
          <w:numId w:val="24"/>
        </w:numPr>
      </w:pPr>
      <w:r w:rsidRPr="00CE3314">
        <w:t xml:space="preserve">revised in </w:t>
      </w:r>
      <w:hyperlink r:id="rId1608" w:history="1">
        <w:r w:rsidR="0083230C">
          <w:rPr>
            <w:rStyle w:val="Hyperlink"/>
          </w:rPr>
          <w:t>R2-2102241</w:t>
        </w:r>
      </w:hyperlink>
    </w:p>
    <w:p w14:paraId="0ED0F82F" w14:textId="1B54F5A6" w:rsidR="000A2338" w:rsidRPr="00CE3314" w:rsidRDefault="0083230C" w:rsidP="000A2338">
      <w:pPr>
        <w:pStyle w:val="Doc-title"/>
      </w:pPr>
      <w:hyperlink r:id="rId1609" w:history="1">
        <w:r>
          <w:rPr>
            <w:rStyle w:val="Hyperlink"/>
          </w:rPr>
          <w:t>R2-2102241</w:t>
        </w:r>
      </w:hyperlink>
      <w:r w:rsidR="000A2338" w:rsidRPr="00CE3314">
        <w:tab/>
        <w:t>Extension of the time domain allocation indicator for CG type 1 with typeB repetition</w:t>
      </w:r>
      <w:r w:rsidR="000A2338" w:rsidRPr="00CE3314">
        <w:tab/>
        <w:t>ZTE Corporation, Sanechips, Huawei, HiSilicon</w:t>
      </w:r>
      <w:r w:rsidR="000A2338" w:rsidRPr="00CE3314">
        <w:tab/>
        <w:t>CR</w:t>
      </w:r>
      <w:r w:rsidR="000A2338" w:rsidRPr="00CE3314">
        <w:tab/>
        <w:t>Rel-16</w:t>
      </w:r>
      <w:r w:rsidR="000A2338" w:rsidRPr="00CE3314">
        <w:tab/>
        <w:t>38.331</w:t>
      </w:r>
      <w:r w:rsidR="000A2338" w:rsidRPr="00CE3314">
        <w:tab/>
        <w:t>16.3.0</w:t>
      </w:r>
      <w:r w:rsidR="000A2338" w:rsidRPr="00CE3314">
        <w:tab/>
        <w:t>2416</w:t>
      </w:r>
      <w:r w:rsidR="000A2338" w:rsidRPr="00CE3314">
        <w:tab/>
        <w:t>1</w:t>
      </w:r>
      <w:r w:rsidR="000A2338" w:rsidRPr="00CE3314">
        <w:tab/>
        <w:t>F</w:t>
      </w:r>
      <w:r w:rsidR="000A2338" w:rsidRPr="00CE3314">
        <w:tab/>
        <w:t>NR_L1enh_URLLC-Core</w:t>
      </w:r>
    </w:p>
    <w:p w14:paraId="01CDDF19" w14:textId="77777777" w:rsidR="000A2338" w:rsidRPr="00CE3314" w:rsidRDefault="000A2338" w:rsidP="000B407F">
      <w:pPr>
        <w:pStyle w:val="Doc-text2"/>
        <w:numPr>
          <w:ilvl w:val="0"/>
          <w:numId w:val="36"/>
        </w:numPr>
      </w:pPr>
      <w:r w:rsidRPr="00CE3314">
        <w:t>Ericsson does not see this in the R1 parameter list and the feature is anyway not broken</w:t>
      </w:r>
    </w:p>
    <w:p w14:paraId="51F46227" w14:textId="77777777" w:rsidR="000A2338" w:rsidRPr="00CE3314" w:rsidRDefault="000A2338" w:rsidP="000B407F">
      <w:pPr>
        <w:pStyle w:val="Doc-text2"/>
        <w:numPr>
          <w:ilvl w:val="0"/>
          <w:numId w:val="36"/>
        </w:numPr>
      </w:pPr>
      <w:r w:rsidRPr="00CE3314">
        <w:t>Intel thinks that RAN1 is also discussing this and we could wait for them to decide which way to go. CATT thinks the change is useful but the FD needs to be discussed. Vivo thinks the signalling design can be discussed in RAN2.</w:t>
      </w:r>
    </w:p>
    <w:p w14:paraId="2766421F" w14:textId="77777777" w:rsidR="000A2338" w:rsidRPr="00CE3314" w:rsidRDefault="000A2338" w:rsidP="000B407F">
      <w:pPr>
        <w:pStyle w:val="Doc-text2"/>
        <w:numPr>
          <w:ilvl w:val="0"/>
          <w:numId w:val="25"/>
        </w:numPr>
      </w:pPr>
      <w:r w:rsidRPr="00CE3314">
        <w:t>Continue in offline 112</w:t>
      </w:r>
    </w:p>
    <w:p w14:paraId="1903627A" w14:textId="77777777" w:rsidR="000A2338" w:rsidRPr="00CE3314" w:rsidRDefault="000A2338" w:rsidP="000B407F">
      <w:pPr>
        <w:pStyle w:val="Doc-text2"/>
        <w:numPr>
          <w:ilvl w:val="0"/>
          <w:numId w:val="25"/>
        </w:numPr>
      </w:pPr>
      <w:r w:rsidRPr="00CE3314">
        <w:t>Not pursued</w:t>
      </w:r>
    </w:p>
    <w:p w14:paraId="31E5932D" w14:textId="77777777" w:rsidR="000A2338" w:rsidRPr="00CE3314" w:rsidRDefault="000A2338" w:rsidP="000A2338">
      <w:pPr>
        <w:pStyle w:val="Doc-text2"/>
      </w:pPr>
    </w:p>
    <w:p w14:paraId="4F4BE94F" w14:textId="6E01D72B" w:rsidR="000A2338" w:rsidRPr="00CE3314" w:rsidRDefault="0083230C" w:rsidP="000A2338">
      <w:pPr>
        <w:pStyle w:val="Doc-title"/>
      </w:pPr>
      <w:hyperlink r:id="rId1610" w:history="1">
        <w:r>
          <w:rPr>
            <w:rStyle w:val="Hyperlink"/>
          </w:rPr>
          <w:t>R2-2101527</w:t>
        </w:r>
      </w:hyperlink>
      <w:r w:rsidR="000A2338" w:rsidRPr="00CE3314">
        <w:tab/>
        <w:t>Correction on the UE capability of extension of TDRA indication for Configured UL Grant type 1</w:t>
      </w:r>
      <w:r w:rsidR="000A2338" w:rsidRPr="00CE3314">
        <w:tab/>
        <w:t>ZTE Corporation, Sanechips</w:t>
      </w:r>
      <w:r w:rsidR="000A2338" w:rsidRPr="00CE3314">
        <w:tab/>
        <w:t>CR</w:t>
      </w:r>
      <w:r w:rsidR="000A2338" w:rsidRPr="00CE3314">
        <w:tab/>
        <w:t>Rel-16</w:t>
      </w:r>
      <w:r w:rsidR="000A2338" w:rsidRPr="00CE3314">
        <w:tab/>
        <w:t>38.306</w:t>
      </w:r>
      <w:r w:rsidR="000A2338" w:rsidRPr="00CE3314">
        <w:tab/>
        <w:t>16.3.0</w:t>
      </w:r>
      <w:r w:rsidR="000A2338" w:rsidRPr="00CE3314">
        <w:tab/>
        <w:t>0514</w:t>
      </w:r>
      <w:r w:rsidR="000A2338" w:rsidRPr="00CE3314">
        <w:tab/>
        <w:t>-</w:t>
      </w:r>
      <w:r w:rsidR="000A2338" w:rsidRPr="00CE3314">
        <w:tab/>
        <w:t>F</w:t>
      </w:r>
      <w:r w:rsidR="000A2338" w:rsidRPr="00CE3314">
        <w:tab/>
        <w:t>NR_L1enh_URLLC-Core</w:t>
      </w:r>
    </w:p>
    <w:p w14:paraId="2E424BE0" w14:textId="77777777" w:rsidR="000A2338" w:rsidRPr="00CE3314" w:rsidRDefault="000A2338" w:rsidP="000B407F">
      <w:pPr>
        <w:pStyle w:val="Doc-text2"/>
        <w:numPr>
          <w:ilvl w:val="0"/>
          <w:numId w:val="25"/>
        </w:numPr>
      </w:pPr>
      <w:r w:rsidRPr="00CE3314">
        <w:t>Continue in offline 112</w:t>
      </w:r>
    </w:p>
    <w:p w14:paraId="4065917D" w14:textId="77777777" w:rsidR="000A2338" w:rsidRPr="00CE3314" w:rsidRDefault="000A2338" w:rsidP="000B407F">
      <w:pPr>
        <w:pStyle w:val="Doc-text2"/>
        <w:numPr>
          <w:ilvl w:val="0"/>
          <w:numId w:val="25"/>
        </w:numPr>
      </w:pPr>
      <w:r w:rsidRPr="00CE3314">
        <w:t>Not pursued</w:t>
      </w:r>
    </w:p>
    <w:p w14:paraId="138B3C55" w14:textId="77777777" w:rsidR="000A2338" w:rsidRPr="00CE3314" w:rsidRDefault="000A2338" w:rsidP="000A2338">
      <w:pPr>
        <w:pStyle w:val="Doc-text2"/>
      </w:pPr>
    </w:p>
    <w:p w14:paraId="5F964D23" w14:textId="77777777" w:rsidR="000A2338" w:rsidRPr="00CE3314" w:rsidRDefault="000A2338" w:rsidP="000A2338">
      <w:pPr>
        <w:pStyle w:val="EmailDiscussion"/>
      </w:pPr>
      <w:r w:rsidRPr="00CE3314">
        <w:t>[AT113-e][112][L1enh_URLLC] Corrections (ZTE)</w:t>
      </w:r>
    </w:p>
    <w:p w14:paraId="241A23C3" w14:textId="6127C744" w:rsidR="000A2338" w:rsidRPr="00CE3314" w:rsidRDefault="000A2338" w:rsidP="000A2338">
      <w:pPr>
        <w:pStyle w:val="EmailDiscussion2"/>
        <w:ind w:left="1619" w:firstLine="0"/>
        <w:rPr>
          <w:rStyle w:val="Hyperlink"/>
          <w:color w:val="auto"/>
        </w:rPr>
      </w:pPr>
      <w:r w:rsidRPr="00CE3314">
        <w:t xml:space="preserve">Scope: Discuss a revision of CRs in </w:t>
      </w:r>
      <w:hyperlink r:id="rId1611" w:history="1">
        <w:r w:rsidR="0083230C">
          <w:rPr>
            <w:rStyle w:val="Hyperlink"/>
          </w:rPr>
          <w:t>R2-2102241</w:t>
        </w:r>
      </w:hyperlink>
      <w:r w:rsidRPr="00CE3314">
        <w:rPr>
          <w:rStyle w:val="Hyperlink"/>
          <w:color w:val="auto"/>
        </w:rPr>
        <w:t xml:space="preserve"> </w:t>
      </w:r>
      <w:r w:rsidRPr="00CE3314">
        <w:rPr>
          <w:rStyle w:val="Doc-text2Char"/>
        </w:rPr>
        <w:t>i</w:t>
      </w:r>
      <w:r w:rsidRPr="00CE3314">
        <w:t xml:space="preserve">n </w:t>
      </w:r>
      <w:hyperlink r:id="rId1612" w:history="1">
        <w:r w:rsidR="0083230C">
          <w:rPr>
            <w:rStyle w:val="Hyperlink"/>
          </w:rPr>
          <w:t>R2-2101527</w:t>
        </w:r>
      </w:hyperlink>
      <w:r w:rsidRPr="00CE3314">
        <w:rPr>
          <w:rStyle w:val="Hyperlink"/>
          <w:color w:val="auto"/>
        </w:rPr>
        <w:t xml:space="preserve"> </w:t>
      </w:r>
    </w:p>
    <w:p w14:paraId="19DAC6D6" w14:textId="1C6E1008" w:rsidR="000A2338" w:rsidRPr="00CE3314" w:rsidRDefault="000A2338" w:rsidP="000A2338">
      <w:pPr>
        <w:pStyle w:val="EmailDiscussion2"/>
        <w:ind w:left="1619" w:firstLine="0"/>
        <w:rPr>
          <w:shd w:val="clear" w:color="auto" w:fill="FFFFFF"/>
        </w:rPr>
      </w:pPr>
      <w:r w:rsidRPr="00CE3314">
        <w:t xml:space="preserve">Intended outcome: rapporteur's summary </w:t>
      </w:r>
      <w:r w:rsidRPr="00CE3314">
        <w:rPr>
          <w:rStyle w:val="Doc-text2Char"/>
        </w:rPr>
        <w:t>i</w:t>
      </w:r>
      <w:r w:rsidRPr="00CE3314">
        <w:t xml:space="preserve">n </w:t>
      </w:r>
      <w:hyperlink r:id="rId1613" w:history="1">
        <w:r w:rsidR="0083230C">
          <w:rPr>
            <w:rStyle w:val="Hyperlink"/>
            <w:shd w:val="clear" w:color="auto" w:fill="FFFFFF"/>
          </w:rPr>
          <w:t>R2-2102031</w:t>
        </w:r>
      </w:hyperlink>
      <w:r w:rsidRPr="00CE3314">
        <w:rPr>
          <w:shd w:val="clear" w:color="auto" w:fill="FFFFFF"/>
        </w:rPr>
        <w:t xml:space="preserve"> and corresponding CRs (if agreeable) </w:t>
      </w:r>
    </w:p>
    <w:p w14:paraId="790AAECB" w14:textId="77777777" w:rsidR="000A2338" w:rsidRPr="00CE3314" w:rsidRDefault="000A2338" w:rsidP="000A2338">
      <w:pPr>
        <w:pStyle w:val="EmailDiscussion2"/>
        <w:ind w:left="1619" w:firstLine="0"/>
      </w:pPr>
      <w:r w:rsidRPr="00CE3314">
        <w:t>Deadline (for companies' feedback): Tuesday 2021-02-02 11:00 UTC</w:t>
      </w:r>
    </w:p>
    <w:p w14:paraId="29E0A4A6" w14:textId="77777777" w:rsidR="000A2338" w:rsidRPr="00CE3314" w:rsidRDefault="000A2338" w:rsidP="000A2338">
      <w:pPr>
        <w:pStyle w:val="EmailDiscussion2"/>
        <w:ind w:left="1619" w:firstLine="0"/>
      </w:pPr>
      <w:r w:rsidRPr="00CE3314">
        <w:t xml:space="preserve">Deadline (for summary and </w:t>
      </w:r>
      <w:r w:rsidRPr="00CE3314">
        <w:rPr>
          <w:rStyle w:val="Doc-text2Char"/>
        </w:rPr>
        <w:t>CRs):</w:t>
      </w:r>
      <w:r w:rsidRPr="00CE3314">
        <w:t xml:space="preserve"> Tuesday 2021-02-02 17:00 UTC</w:t>
      </w:r>
    </w:p>
    <w:p w14:paraId="2A19345F" w14:textId="0D11FA8B" w:rsidR="000A2338" w:rsidRPr="00CE3314" w:rsidRDefault="000A2338" w:rsidP="000A2338">
      <w:pPr>
        <w:pStyle w:val="EmailDiscussion2"/>
        <w:ind w:left="1619" w:firstLine="0"/>
        <w:rPr>
          <w:u w:val="single"/>
        </w:rPr>
      </w:pPr>
      <w:r w:rsidRPr="00CE3314">
        <w:rPr>
          <w:u w:val="single"/>
        </w:rPr>
        <w:t xml:space="preserve">CRs (if any) listed as "can be agreed as is" in </w:t>
      </w:r>
      <w:hyperlink r:id="rId1614" w:history="1">
        <w:r w:rsidR="0083230C">
          <w:rPr>
            <w:rStyle w:val="Hyperlink"/>
            <w:shd w:val="clear" w:color="auto" w:fill="FFFFFF"/>
          </w:rPr>
          <w:t>R2-2102031</w:t>
        </w:r>
      </w:hyperlink>
      <w:r w:rsidRPr="00CE3314">
        <w:rPr>
          <w:u w:val="single"/>
        </w:rPr>
        <w:t xml:space="preserve"> and not challenged until Wednesday 2021-02-03 11:00 UTC will be declared as agreed by the session chair. For the other ones, the discussion will continue online.</w:t>
      </w:r>
    </w:p>
    <w:p w14:paraId="23FADF9A" w14:textId="77777777" w:rsidR="000A2338" w:rsidRPr="00CE3314" w:rsidRDefault="000A2338" w:rsidP="000A2338">
      <w:pPr>
        <w:pStyle w:val="Doc-text2"/>
      </w:pPr>
    </w:p>
    <w:p w14:paraId="6A60EE89" w14:textId="027AA70B" w:rsidR="000A2338" w:rsidRPr="00CE3314" w:rsidRDefault="0083230C" w:rsidP="000A2338">
      <w:pPr>
        <w:pStyle w:val="Doc-title"/>
      </w:pPr>
      <w:hyperlink r:id="rId1615" w:history="1">
        <w:r>
          <w:rPr>
            <w:rStyle w:val="Hyperlink"/>
            <w:shd w:val="clear" w:color="auto" w:fill="FFFFFF"/>
          </w:rPr>
          <w:t>R2-2102031</w:t>
        </w:r>
      </w:hyperlink>
      <w:r w:rsidR="000A2338" w:rsidRPr="00CE3314">
        <w:tab/>
        <w:t>Summary of offline 112 - L1enh_URLLC corrections</w:t>
      </w:r>
      <w:r w:rsidR="000A2338" w:rsidRPr="00CE3314">
        <w:tab/>
        <w:t>ZTE Corporation</w:t>
      </w:r>
      <w:r w:rsidR="000A2338" w:rsidRPr="00CE3314">
        <w:tab/>
        <w:t>discussion</w:t>
      </w:r>
      <w:r w:rsidR="000A2338" w:rsidRPr="00CE3314">
        <w:tab/>
        <w:t>Rel-16</w:t>
      </w:r>
      <w:r w:rsidR="000A2338" w:rsidRPr="00CE3314">
        <w:tab/>
        <w:t>NR_L1enh_URLLC-Core</w:t>
      </w:r>
    </w:p>
    <w:p w14:paraId="23ABE493" w14:textId="77777777" w:rsidR="000A2338" w:rsidRPr="00CE3314" w:rsidRDefault="000A2338" w:rsidP="000A2338">
      <w:pPr>
        <w:pStyle w:val="Comments"/>
      </w:pPr>
      <w:r w:rsidRPr="00CE3314">
        <w:t>Proposal 1: Regrading the issue that the timeDomainAllocation in configuredGrantConfig only has a value range from 0 to 15 which can not cover the whole range of TDRA table (i.e pusch-TimeDomainAllocationListDCI-0-2-r16 or pusch-TimeDomainAllocationListDCI-0-1-r16) , RAN2 understands the issue can be handled by gNB implementation, no new RRC signaling and capability is needed in Rel-16.</w:t>
      </w:r>
    </w:p>
    <w:p w14:paraId="146C96F9" w14:textId="77777777" w:rsidR="000A2338" w:rsidRPr="00CE3314" w:rsidRDefault="000A2338" w:rsidP="000B407F">
      <w:pPr>
        <w:pStyle w:val="Doc-text2"/>
        <w:numPr>
          <w:ilvl w:val="0"/>
          <w:numId w:val="36"/>
        </w:numPr>
      </w:pPr>
      <w:r w:rsidRPr="00CE3314">
        <w:t xml:space="preserve">HW is not happy with this as feature rapporteur and NW vendors but can accept this. Hope that this can be reconsidered/fixed in a future release. </w:t>
      </w:r>
    </w:p>
    <w:p w14:paraId="24E89172" w14:textId="77777777" w:rsidR="000A2338" w:rsidRPr="00CE3314" w:rsidRDefault="000A2338" w:rsidP="000B407F">
      <w:pPr>
        <w:pStyle w:val="Doc-text2"/>
        <w:numPr>
          <w:ilvl w:val="0"/>
          <w:numId w:val="25"/>
        </w:numPr>
      </w:pPr>
      <w:r w:rsidRPr="00CE3314">
        <w:t>Agreed. RAN2 understands the issue can be handled by gNB implementation, no new RRC signaling and capability is needed in Rel-16.</w:t>
      </w:r>
    </w:p>
    <w:p w14:paraId="092084BB" w14:textId="77777777" w:rsidR="000A2338" w:rsidRPr="00CE3314" w:rsidRDefault="000A2338" w:rsidP="000A2338">
      <w:pPr>
        <w:pStyle w:val="Comments"/>
      </w:pPr>
      <w:r w:rsidRPr="00CE3314">
        <w:t>Proposal 2: RAN2 is kindly asked whether to add a sentence ‘In this release, only the first 16 entries of pusch-TimeDomainAllocationListDCI-0-2-r16 or pusch-TimeDomainAllocationListDCI-0-1-r16 can be applied to the configured grant type 1 with type B repetition in the same BWP’ into the field description of pusch-TimeDomainAllocationList.</w:t>
      </w:r>
    </w:p>
    <w:p w14:paraId="3F90A3E5" w14:textId="77777777" w:rsidR="000A2338" w:rsidRPr="00CE3314" w:rsidRDefault="000A2338" w:rsidP="000B407F">
      <w:pPr>
        <w:pStyle w:val="Doc-text2"/>
        <w:numPr>
          <w:ilvl w:val="0"/>
          <w:numId w:val="36"/>
        </w:numPr>
      </w:pPr>
      <w:r w:rsidRPr="00CE3314">
        <w:t>HW sees the benefit to describe the restriction in the field description and think this is similar to other descriptions</w:t>
      </w:r>
    </w:p>
    <w:p w14:paraId="2AEC573E" w14:textId="77777777" w:rsidR="000A2338" w:rsidRPr="00CE3314" w:rsidRDefault="000A2338" w:rsidP="000B407F">
      <w:pPr>
        <w:pStyle w:val="Doc-text2"/>
        <w:numPr>
          <w:ilvl w:val="0"/>
          <w:numId w:val="36"/>
        </w:numPr>
      </w:pPr>
      <w:r w:rsidRPr="00CE3314">
        <w:t>Nokia and Ericsson think this can be solved by implementation</w:t>
      </w:r>
    </w:p>
    <w:p w14:paraId="47DBB133" w14:textId="77777777" w:rsidR="000A2338" w:rsidRPr="00CE3314" w:rsidRDefault="000A2338" w:rsidP="000B407F">
      <w:pPr>
        <w:pStyle w:val="Doc-text2"/>
        <w:numPr>
          <w:ilvl w:val="0"/>
          <w:numId w:val="36"/>
        </w:numPr>
      </w:pPr>
      <w:r w:rsidRPr="00CE3314">
        <w:t xml:space="preserve">Intel would like to have time to check. </w:t>
      </w:r>
    </w:p>
    <w:p w14:paraId="5229DCE6" w14:textId="77777777" w:rsidR="000A2338" w:rsidRPr="00CE3314" w:rsidRDefault="000A2338" w:rsidP="000B407F">
      <w:pPr>
        <w:pStyle w:val="Doc-text2"/>
        <w:numPr>
          <w:ilvl w:val="0"/>
          <w:numId w:val="36"/>
        </w:numPr>
      </w:pPr>
      <w:r w:rsidRPr="00CE3314">
        <w:t>CATT is fine to have this either in the minutes or in the spec, as the NW has no much choice and there is no restriction. HW/QC agree and are fine to capture this in the meeting minutes. Ericsson/Nokia can accept this</w:t>
      </w:r>
    </w:p>
    <w:p w14:paraId="2B0C488F" w14:textId="77777777" w:rsidR="000A2338" w:rsidRPr="00CE3314" w:rsidRDefault="000A2338" w:rsidP="000B407F">
      <w:pPr>
        <w:pStyle w:val="Doc-text2"/>
        <w:numPr>
          <w:ilvl w:val="0"/>
          <w:numId w:val="25"/>
        </w:numPr>
      </w:pPr>
      <w:r w:rsidRPr="00CE3314">
        <w:t>RAN2 understands that p1 implies that only the first 16 entries of pusch-TimeDomainAllocationListDCI-0-2-r16 or pusch-TimeDomainAllocationListDCI-0-1-r16 can be applied to the configured grant type 1 with type B repetition in the same BWP’ into the field description of pusch-TimeDomainAllocationList</w:t>
      </w:r>
    </w:p>
    <w:p w14:paraId="11486A19" w14:textId="77777777" w:rsidR="000A2338" w:rsidRPr="00CE3314" w:rsidRDefault="000A2338" w:rsidP="000A2338">
      <w:pPr>
        <w:pStyle w:val="Comments"/>
      </w:pPr>
    </w:p>
    <w:p w14:paraId="221AF3E3" w14:textId="77777777" w:rsidR="000A2338" w:rsidRPr="00CE3314" w:rsidRDefault="000A2338" w:rsidP="000A2338">
      <w:pPr>
        <w:pStyle w:val="Comments"/>
      </w:pPr>
      <w:r w:rsidRPr="00CE3314">
        <w:t>eMIMO</w:t>
      </w:r>
    </w:p>
    <w:p w14:paraId="7F0B04C8" w14:textId="50F6AC6C" w:rsidR="000A2338" w:rsidRPr="00CE3314" w:rsidRDefault="0083230C" w:rsidP="000A2338">
      <w:pPr>
        <w:pStyle w:val="Doc-title"/>
      </w:pPr>
      <w:hyperlink r:id="rId1616" w:history="1">
        <w:r>
          <w:rPr>
            <w:rStyle w:val="Hyperlink"/>
          </w:rPr>
          <w:t>R2-2101486</w:t>
        </w:r>
      </w:hyperlink>
      <w:r w:rsidR="000A2338" w:rsidRPr="00CE3314">
        <w:tab/>
        <w:t>Correction on UE capabilities for enhanced MIMO</w:t>
      </w:r>
      <w:r w:rsidR="000A2338" w:rsidRPr="00CE3314">
        <w:tab/>
        <w:t>Huawei, HiSilicon</w:t>
      </w:r>
      <w:r w:rsidR="000A2338" w:rsidRPr="00CE3314">
        <w:tab/>
        <w:t>CR</w:t>
      </w:r>
      <w:r w:rsidR="000A2338" w:rsidRPr="00CE3314">
        <w:tab/>
        <w:t>Rel-16</w:t>
      </w:r>
      <w:r w:rsidR="000A2338" w:rsidRPr="00CE3314">
        <w:tab/>
        <w:t>38.306</w:t>
      </w:r>
      <w:r w:rsidR="000A2338" w:rsidRPr="00CE3314">
        <w:tab/>
        <w:t>16.3.0</w:t>
      </w:r>
      <w:r w:rsidR="000A2338" w:rsidRPr="00CE3314">
        <w:tab/>
        <w:t>0513</w:t>
      </w:r>
      <w:r w:rsidR="000A2338" w:rsidRPr="00CE3314">
        <w:tab/>
        <w:t>-</w:t>
      </w:r>
      <w:r w:rsidR="000A2338" w:rsidRPr="00CE3314">
        <w:tab/>
        <w:t>F</w:t>
      </w:r>
      <w:r w:rsidR="000A2338" w:rsidRPr="00CE3314">
        <w:tab/>
        <w:t>NR_eMIMO-Core</w:t>
      </w:r>
    </w:p>
    <w:p w14:paraId="64C36B22" w14:textId="77777777" w:rsidR="000A2338" w:rsidRPr="00CE3314" w:rsidRDefault="000A2338" w:rsidP="000B407F">
      <w:pPr>
        <w:pStyle w:val="Doc-text2"/>
        <w:numPr>
          <w:ilvl w:val="0"/>
          <w:numId w:val="25"/>
        </w:numPr>
      </w:pPr>
      <w:r w:rsidRPr="00CE3314">
        <w:t>moved to 6.1.2 and then to offline 018</w:t>
      </w:r>
    </w:p>
    <w:p w14:paraId="37F1E892" w14:textId="77777777" w:rsidR="000A2338" w:rsidRPr="00CE3314" w:rsidRDefault="000A2338" w:rsidP="000A2338">
      <w:pPr>
        <w:pStyle w:val="Doc-text2"/>
      </w:pPr>
    </w:p>
    <w:p w14:paraId="0A32FCC8" w14:textId="77777777" w:rsidR="001C385F" w:rsidRPr="00CE3314" w:rsidRDefault="001C385F" w:rsidP="00A5653B">
      <w:pPr>
        <w:pStyle w:val="Heading2"/>
      </w:pPr>
      <w:bookmarkStart w:id="435" w:name="_Toc63704691"/>
      <w:bookmarkStart w:id="436" w:name="_Toc64749518"/>
      <w:bookmarkStart w:id="437" w:name="_Toc68990715"/>
      <w:r w:rsidRPr="00CE3314">
        <w:lastRenderedPageBreak/>
        <w:t>6.15</w:t>
      </w:r>
      <w:r w:rsidRPr="00CE3314">
        <w:tab/>
        <w:t>NR Other R4 WIs</w:t>
      </w:r>
      <w:bookmarkEnd w:id="426"/>
      <w:bookmarkEnd w:id="427"/>
      <w:bookmarkEnd w:id="435"/>
      <w:bookmarkEnd w:id="436"/>
      <w:bookmarkEnd w:id="437"/>
      <w:r w:rsidRPr="00CE3314">
        <w:t xml:space="preserve"> </w:t>
      </w:r>
    </w:p>
    <w:p w14:paraId="61183C8D" w14:textId="77777777" w:rsidR="001C385F" w:rsidRPr="00CE3314" w:rsidRDefault="001C385F" w:rsidP="00BD38CF">
      <w:pPr>
        <w:pStyle w:val="Comments"/>
      </w:pPr>
      <w:r w:rsidRPr="00CE3314">
        <w:t>(NR_HST, NR_RRM_enh-Core, NR_RF_FR1, NR_RF_FR2_req_enh, NR_n66_BW, LTE_NR_B41_Bn41_PC29dBm-Core, NR_CSIRS_L3meas, R4 Led NR TEI16, other R4 led items)</w:t>
      </w:r>
    </w:p>
    <w:p w14:paraId="79D7DA64" w14:textId="77777777" w:rsidR="001C385F" w:rsidRPr="00CE3314" w:rsidRDefault="001C385F" w:rsidP="00BD38CF">
      <w:pPr>
        <w:pStyle w:val="Comments"/>
      </w:pPr>
      <w:r w:rsidRPr="00CE3314">
        <w:t>Tdoc Limitation: See tdoc limitation for Agenda Item 6</w:t>
      </w:r>
    </w:p>
    <w:p w14:paraId="68E2211E" w14:textId="77777777" w:rsidR="00A66315" w:rsidRPr="00CE3314" w:rsidRDefault="00A66315" w:rsidP="00BD38CF">
      <w:pPr>
        <w:pStyle w:val="Comments"/>
      </w:pPr>
    </w:p>
    <w:p w14:paraId="461D603A" w14:textId="77777777" w:rsidR="002E3B34" w:rsidRPr="00CE3314" w:rsidRDefault="002E3B34" w:rsidP="002E3B34">
      <w:pPr>
        <w:pStyle w:val="Comments"/>
        <w:rPr>
          <w:b/>
          <w:i w:val="0"/>
          <w:sz w:val="20"/>
        </w:rPr>
      </w:pPr>
      <w:r w:rsidRPr="00CE3314">
        <w:rPr>
          <w:b/>
          <w:i w:val="0"/>
          <w:sz w:val="20"/>
        </w:rPr>
        <w:t>LS IN</w:t>
      </w:r>
    </w:p>
    <w:p w14:paraId="70017339" w14:textId="372C641A" w:rsidR="002E3B34" w:rsidRPr="00CE3314" w:rsidRDefault="0083230C" w:rsidP="002E3B34">
      <w:pPr>
        <w:pStyle w:val="Doc-title"/>
      </w:pPr>
      <w:hyperlink r:id="rId1617" w:history="1">
        <w:r>
          <w:rPr>
            <w:rStyle w:val="Hyperlink"/>
          </w:rPr>
          <w:t>R2-2100007</w:t>
        </w:r>
      </w:hyperlink>
      <w:r w:rsidR="002E3B34" w:rsidRPr="00CE3314">
        <w:tab/>
        <w:t>Reply LS on number of configurable CSI-RS resources per MO (R1-2009448; contact: Intel)</w:t>
      </w:r>
      <w:r w:rsidR="002E3B34" w:rsidRPr="00CE3314">
        <w:tab/>
        <w:t>RAN1</w:t>
      </w:r>
      <w:r w:rsidR="002E3B34" w:rsidRPr="00CE3314">
        <w:tab/>
        <w:t>LS in</w:t>
      </w:r>
      <w:r w:rsidR="002E3B34" w:rsidRPr="00CE3314">
        <w:tab/>
        <w:t>Rel-16</w:t>
      </w:r>
      <w:r w:rsidR="002E3B34" w:rsidRPr="00CE3314">
        <w:tab/>
        <w:t>NR_CSIRS_L3meas-Core</w:t>
      </w:r>
      <w:r w:rsidR="002E3B34" w:rsidRPr="00CE3314">
        <w:tab/>
        <w:t>To:RAN2, RAN4</w:t>
      </w:r>
    </w:p>
    <w:p w14:paraId="02AE4FF7" w14:textId="77777777" w:rsidR="00453D8F" w:rsidRPr="00CE3314" w:rsidRDefault="00453D8F" w:rsidP="00453D8F">
      <w:pPr>
        <w:pStyle w:val="Doc-text2"/>
      </w:pPr>
      <w:r w:rsidRPr="00CE3314">
        <w:t>[000] Proposed Noted Already taken into account</w:t>
      </w:r>
    </w:p>
    <w:p w14:paraId="7012BFE2" w14:textId="0EEDCDD7" w:rsidR="00E55515" w:rsidRPr="00CE3314" w:rsidRDefault="00E55515" w:rsidP="00E55515">
      <w:pPr>
        <w:pStyle w:val="Agreement"/>
      </w:pPr>
      <w:r w:rsidRPr="00CE3314">
        <w:t>[000] Noted</w:t>
      </w:r>
    </w:p>
    <w:p w14:paraId="743E6CC0" w14:textId="77777777" w:rsidR="002E3B34" w:rsidRPr="00CE3314" w:rsidRDefault="002E3B34" w:rsidP="002E3B34">
      <w:pPr>
        <w:pStyle w:val="Doc-text2"/>
        <w:ind w:left="0" w:firstLine="0"/>
      </w:pPr>
    </w:p>
    <w:p w14:paraId="19DF0089" w14:textId="77777777" w:rsidR="002E3B34" w:rsidRPr="00CE3314" w:rsidRDefault="002E3B34" w:rsidP="002E3B34">
      <w:pPr>
        <w:pStyle w:val="Doc-text2"/>
        <w:ind w:left="0" w:firstLine="0"/>
      </w:pPr>
      <w:r w:rsidRPr="00CE3314">
        <w:rPr>
          <w:b/>
        </w:rPr>
        <w:t xml:space="preserve">DC Location Reporting </w:t>
      </w:r>
    </w:p>
    <w:p w14:paraId="1B2438DA" w14:textId="77777777" w:rsidR="002E3B34" w:rsidRPr="00CE3314" w:rsidRDefault="002E3B34" w:rsidP="002E3B34">
      <w:pPr>
        <w:pStyle w:val="Doc-text2"/>
        <w:ind w:left="0" w:firstLine="0"/>
      </w:pPr>
    </w:p>
    <w:p w14:paraId="57A5B5B2" w14:textId="77777777" w:rsidR="00453D8F" w:rsidRPr="00CE3314" w:rsidRDefault="00453D8F" w:rsidP="00453D8F">
      <w:pPr>
        <w:pStyle w:val="EmailDiscussion"/>
      </w:pPr>
      <w:r w:rsidRPr="00CE3314">
        <w:t>[AT113-e][</w:t>
      </w:r>
      <w:r w:rsidR="00370CFC" w:rsidRPr="00CE3314">
        <w:t>026</w:t>
      </w:r>
      <w:r w:rsidRPr="00CE3314">
        <w:t>][R4 Other] DC location Reporting (Apple)</w:t>
      </w:r>
    </w:p>
    <w:p w14:paraId="0B3857D7" w14:textId="7730C016" w:rsidR="00453D8F" w:rsidRPr="00CE3314" w:rsidRDefault="00453D8F" w:rsidP="00453D8F">
      <w:pPr>
        <w:pStyle w:val="EmailDiscussion2"/>
      </w:pPr>
      <w:r w:rsidRPr="00CE3314">
        <w:tab/>
        <w:t xml:space="preserve">Scope: </w:t>
      </w:r>
      <w:r w:rsidR="00DE6A76" w:rsidRPr="00CE3314">
        <w:t xml:space="preserve">Continue progress, based on on-line discussion and </w:t>
      </w:r>
      <w:hyperlink r:id="rId1618" w:history="1">
        <w:r w:rsidR="0083230C">
          <w:rPr>
            <w:rStyle w:val="Hyperlink"/>
          </w:rPr>
          <w:t>R2-2102227</w:t>
        </w:r>
      </w:hyperlink>
    </w:p>
    <w:p w14:paraId="0B8E9558" w14:textId="77777777" w:rsidR="00453D8F" w:rsidRPr="00CE3314" w:rsidRDefault="00453D8F" w:rsidP="00453D8F">
      <w:pPr>
        <w:pStyle w:val="EmailDiscussion2"/>
      </w:pPr>
      <w:r w:rsidRPr="00CE3314">
        <w:tab/>
        <w:t>Phase 1, determine agreeable parts, Phase 2, for agreeable parts Work on CRs.</w:t>
      </w:r>
    </w:p>
    <w:p w14:paraId="78041A52" w14:textId="77777777" w:rsidR="00453D8F" w:rsidRPr="00CE3314" w:rsidRDefault="00453D8F" w:rsidP="00453D8F">
      <w:pPr>
        <w:pStyle w:val="EmailDiscussion2"/>
      </w:pPr>
      <w:r w:rsidRPr="00CE3314">
        <w:tab/>
        <w:t xml:space="preserve">Intended outcome: Report and Agreed CRs if any is agreeable. </w:t>
      </w:r>
    </w:p>
    <w:p w14:paraId="5072B552" w14:textId="07D64E6C" w:rsidR="00453D8F" w:rsidRPr="00CE3314" w:rsidRDefault="00453D8F" w:rsidP="00453D8F">
      <w:pPr>
        <w:pStyle w:val="EmailDiscussion2"/>
      </w:pPr>
      <w:r w:rsidRPr="00CE3314">
        <w:tab/>
        <w:t xml:space="preserve">Deadline: </w:t>
      </w:r>
      <w:r w:rsidR="00DE6A76" w:rsidRPr="00CE3314">
        <w:t xml:space="preserve">Prepare such that results can be available Feb 3 (for potential CB Feb 4).  </w:t>
      </w:r>
    </w:p>
    <w:p w14:paraId="7DADB4C3" w14:textId="3DE7A447" w:rsidR="000E713A" w:rsidRPr="00CE3314" w:rsidRDefault="009565B8" w:rsidP="009565B8">
      <w:pPr>
        <w:pStyle w:val="EmailDiscussion2"/>
      </w:pPr>
      <w:r w:rsidRPr="00CE3314">
        <w:tab/>
        <w:t>CLOSED</w:t>
      </w:r>
    </w:p>
    <w:p w14:paraId="31FE7D36" w14:textId="77777777" w:rsidR="009565B8" w:rsidRPr="00CE3314" w:rsidRDefault="009565B8" w:rsidP="009565B8">
      <w:pPr>
        <w:pStyle w:val="Doc-text2"/>
      </w:pPr>
    </w:p>
    <w:p w14:paraId="74ACFFC2" w14:textId="4B557B6D" w:rsidR="009565B8" w:rsidRPr="00CE3314" w:rsidRDefault="009565B8" w:rsidP="009565B8">
      <w:pPr>
        <w:pStyle w:val="EmailDiscussion"/>
      </w:pPr>
      <w:r w:rsidRPr="00CE3314">
        <w:t>[Post113-e][026][R4 Other] DC location Reporting (Apple)</w:t>
      </w:r>
    </w:p>
    <w:p w14:paraId="1306659A" w14:textId="4E414572" w:rsidR="009565B8" w:rsidRPr="00CE3314" w:rsidRDefault="009565B8" w:rsidP="009565B8">
      <w:pPr>
        <w:pStyle w:val="EmailDiscussion2"/>
      </w:pPr>
      <w:r w:rsidRPr="00CE3314">
        <w:tab/>
        <w:t>Scope: CRs and LS out (to R4)</w:t>
      </w:r>
    </w:p>
    <w:p w14:paraId="77748156" w14:textId="2EFDD6EC" w:rsidR="009565B8" w:rsidRPr="00CE3314" w:rsidRDefault="009565B8" w:rsidP="009565B8">
      <w:pPr>
        <w:pStyle w:val="EmailDiscussion2"/>
      </w:pPr>
      <w:r w:rsidRPr="00CE3314">
        <w:tab/>
        <w:t>Intended outcome: Agreed CRs for RP, Approved LS out.</w:t>
      </w:r>
    </w:p>
    <w:p w14:paraId="0B1661A7" w14:textId="168CA313" w:rsidR="009565B8" w:rsidRPr="00CE3314" w:rsidRDefault="009565B8" w:rsidP="009565B8">
      <w:pPr>
        <w:pStyle w:val="EmailDiscussion2"/>
      </w:pPr>
      <w:r w:rsidRPr="00CE3314">
        <w:tab/>
        <w:t>Deadline: Short (For RP)</w:t>
      </w:r>
    </w:p>
    <w:p w14:paraId="57C7315D" w14:textId="77777777" w:rsidR="00A7395E" w:rsidRPr="00CE3314" w:rsidRDefault="00A7395E" w:rsidP="00A7395E">
      <w:pPr>
        <w:pStyle w:val="Doc-text2"/>
      </w:pPr>
    </w:p>
    <w:bookmarkStart w:id="438" w:name="_Hlk65700167"/>
    <w:p w14:paraId="4A8C5DC7" w14:textId="79D66638" w:rsidR="00767872" w:rsidRPr="00CE3314" w:rsidRDefault="0083230C" w:rsidP="00767872">
      <w:pPr>
        <w:pStyle w:val="Doc-title"/>
      </w:pPr>
      <w:r>
        <w:fldChar w:fldCharType="begin"/>
      </w:r>
      <w:r>
        <w:instrText xml:space="preserve"> HYPERLINK "http://www.3gpp.org/ftp/tsg_ran/WG2_RL2/TSGR2_113-e/Docs/R2-2102207.zip" </w:instrText>
      </w:r>
      <w:r>
        <w:fldChar w:fldCharType="separate"/>
      </w:r>
      <w:r>
        <w:rPr>
          <w:rStyle w:val="Hyperlink"/>
        </w:rPr>
        <w:t>R2-2102207</w:t>
      </w:r>
      <w:r>
        <w:fldChar w:fldCharType="end"/>
      </w:r>
      <w:r w:rsidR="00767872" w:rsidRPr="00CE3314">
        <w:tab/>
        <w:t>Uplink Tx DC location reporting for two carrier uplink CA</w:t>
      </w:r>
      <w:r w:rsidR="00767872" w:rsidRPr="00CE3314">
        <w:tab/>
        <w:t>Apple Inc</w:t>
      </w:r>
      <w:r w:rsidR="00767872" w:rsidRPr="00CE3314">
        <w:tab/>
        <w:t>CR</w:t>
      </w:r>
      <w:r w:rsidR="00767872" w:rsidRPr="00CE3314">
        <w:tab/>
        <w:t>Rel-16</w:t>
      </w:r>
      <w:r w:rsidR="00767872" w:rsidRPr="00CE3314">
        <w:tab/>
        <w:t>38.331</w:t>
      </w:r>
      <w:r w:rsidR="00767872" w:rsidRPr="00CE3314">
        <w:tab/>
        <w:t>16.3.1</w:t>
      </w:r>
      <w:r w:rsidR="00767872" w:rsidRPr="00CE3314">
        <w:tab/>
        <w:t>2471</w:t>
      </w:r>
      <w:r w:rsidR="00767872" w:rsidRPr="00CE3314">
        <w:tab/>
        <w:t>-</w:t>
      </w:r>
      <w:r w:rsidR="00767872" w:rsidRPr="00CE3314">
        <w:tab/>
        <w:t>B</w:t>
      </w:r>
      <w:r w:rsidR="00767872" w:rsidRPr="00CE3314">
        <w:tab/>
        <w:t>NR_RF_FR1-Core</w:t>
      </w:r>
    </w:p>
    <w:p w14:paraId="5CFAF3DF" w14:textId="60A43FCC" w:rsidR="00767872" w:rsidRPr="00CE3314" w:rsidRDefault="00767872" w:rsidP="00767872">
      <w:pPr>
        <w:pStyle w:val="Doc-text2"/>
      </w:pPr>
      <w:r w:rsidRPr="00CE3314">
        <w:t>=&gt; Agreed</w:t>
      </w:r>
    </w:p>
    <w:p w14:paraId="1830683D" w14:textId="77777777" w:rsidR="00767872" w:rsidRPr="00CE3314" w:rsidRDefault="00767872" w:rsidP="009C6722">
      <w:pPr>
        <w:pStyle w:val="Doc-text2"/>
      </w:pPr>
    </w:p>
    <w:p w14:paraId="4288EBE1" w14:textId="07C0712D" w:rsidR="00767872" w:rsidRPr="00CE3314" w:rsidRDefault="0083230C" w:rsidP="00767872">
      <w:pPr>
        <w:pStyle w:val="Doc-title"/>
      </w:pPr>
      <w:hyperlink r:id="rId1619" w:history="1">
        <w:r>
          <w:rPr>
            <w:rStyle w:val="Hyperlink"/>
          </w:rPr>
          <w:t>R2-2102208</w:t>
        </w:r>
      </w:hyperlink>
      <w:r w:rsidR="00767872" w:rsidRPr="00CE3314">
        <w:tab/>
        <w:t>Uplink Tx DC location reporting for two carrier uplink CA</w:t>
      </w:r>
      <w:r w:rsidR="00767872" w:rsidRPr="00CE3314">
        <w:tab/>
        <w:t>Apple Inc</w:t>
      </w:r>
      <w:r w:rsidR="00767872" w:rsidRPr="00CE3314">
        <w:tab/>
        <w:t>CR</w:t>
      </w:r>
      <w:r w:rsidR="00767872" w:rsidRPr="00CE3314">
        <w:tab/>
        <w:t>Rel-16</w:t>
      </w:r>
      <w:r w:rsidR="00767872" w:rsidRPr="00CE3314">
        <w:tab/>
        <w:t>38.306</w:t>
      </w:r>
      <w:r w:rsidR="00767872" w:rsidRPr="00CE3314">
        <w:tab/>
        <w:t>16.3.0</w:t>
      </w:r>
      <w:r w:rsidR="00767872" w:rsidRPr="00CE3314">
        <w:tab/>
        <w:t>0539</w:t>
      </w:r>
      <w:r w:rsidR="00767872" w:rsidRPr="00CE3314">
        <w:tab/>
        <w:t>-</w:t>
      </w:r>
      <w:r w:rsidR="00767872" w:rsidRPr="00CE3314">
        <w:tab/>
        <w:t>B</w:t>
      </w:r>
      <w:r w:rsidR="00767872" w:rsidRPr="00CE3314">
        <w:tab/>
        <w:t>NR_RF_FR1-Core</w:t>
      </w:r>
    </w:p>
    <w:bookmarkEnd w:id="438"/>
    <w:p w14:paraId="19CDFD8B" w14:textId="0E847911" w:rsidR="00767872" w:rsidRPr="00CE3314" w:rsidRDefault="00767872" w:rsidP="00767872">
      <w:pPr>
        <w:pStyle w:val="Doc-text2"/>
      </w:pPr>
      <w:r w:rsidRPr="00CE3314">
        <w:t>=&gt; Agreed</w:t>
      </w:r>
    </w:p>
    <w:p w14:paraId="0B25442A" w14:textId="77777777" w:rsidR="00767872" w:rsidRPr="00CE3314" w:rsidRDefault="00767872" w:rsidP="00767872">
      <w:pPr>
        <w:pStyle w:val="Doc-text2"/>
      </w:pPr>
    </w:p>
    <w:p w14:paraId="6892D401" w14:textId="6B4D3EBD" w:rsidR="00C12F59" w:rsidRPr="00CE3314" w:rsidRDefault="0083230C" w:rsidP="00C12F59">
      <w:pPr>
        <w:pStyle w:val="Doc-title"/>
      </w:pPr>
      <w:hyperlink r:id="rId1620" w:history="1">
        <w:r>
          <w:rPr>
            <w:rStyle w:val="Hyperlink"/>
          </w:rPr>
          <w:t>R2-2102209</w:t>
        </w:r>
      </w:hyperlink>
      <w:r w:rsidR="00C12F59" w:rsidRPr="00CE3314">
        <w:tab/>
        <w:t>Reply LS on DC location reporting for intra-band UL CA</w:t>
      </w:r>
      <w:r w:rsidR="00C12F59" w:rsidRPr="00CE3314">
        <w:tab/>
        <w:t>RAN2</w:t>
      </w:r>
      <w:r w:rsidR="00C12F59" w:rsidRPr="00CE3314">
        <w:tab/>
        <w:t>LS out</w:t>
      </w:r>
      <w:r w:rsidR="00C12F59" w:rsidRPr="00CE3314">
        <w:tab/>
        <w:t>Rel-16</w:t>
      </w:r>
      <w:r w:rsidR="00C12F59" w:rsidRPr="00CE3314">
        <w:tab/>
        <w:t>NR_RF_FR1-Core</w:t>
      </w:r>
      <w:r w:rsidR="00C12F59" w:rsidRPr="00CE3314">
        <w:tab/>
        <w:t>To:RAN4</w:t>
      </w:r>
      <w:r w:rsidR="00C12F59" w:rsidRPr="00CE3314">
        <w:tab/>
        <w:t>Cc:RAN1</w:t>
      </w:r>
    </w:p>
    <w:p w14:paraId="1814C55C" w14:textId="600402D6" w:rsidR="00C12F59" w:rsidRPr="00CE3314" w:rsidRDefault="00C12F59" w:rsidP="00C12F59">
      <w:pPr>
        <w:pStyle w:val="Doc-text2"/>
      </w:pPr>
      <w:r w:rsidRPr="00CE3314">
        <w:t>=&gt; Approved</w:t>
      </w:r>
    </w:p>
    <w:p w14:paraId="14EDA4D6" w14:textId="77777777" w:rsidR="00C12F59" w:rsidRPr="00CE3314" w:rsidRDefault="00C12F59" w:rsidP="009C6722">
      <w:pPr>
        <w:pStyle w:val="Doc-text2"/>
      </w:pPr>
    </w:p>
    <w:p w14:paraId="16C19CC7" w14:textId="7FFB2344" w:rsidR="002E3B34" w:rsidRPr="00CE3314" w:rsidRDefault="0083230C" w:rsidP="002E3B34">
      <w:pPr>
        <w:pStyle w:val="Doc-title"/>
      </w:pPr>
      <w:hyperlink r:id="rId1621" w:history="1">
        <w:r>
          <w:rPr>
            <w:rStyle w:val="Hyperlink"/>
          </w:rPr>
          <w:t>R2-2100052</w:t>
        </w:r>
      </w:hyperlink>
      <w:r w:rsidR="002E3B34" w:rsidRPr="00CE3314">
        <w:tab/>
        <w:t>LS on DC location reporting f or intra-band UL CA (R4-2016817; contact: Nokia)</w:t>
      </w:r>
      <w:r w:rsidR="002E3B34" w:rsidRPr="00CE3314">
        <w:tab/>
        <w:t>RAN4</w:t>
      </w:r>
      <w:r w:rsidR="002E3B34" w:rsidRPr="00CE3314">
        <w:tab/>
        <w:t>LS in</w:t>
      </w:r>
      <w:r w:rsidR="002E3B34" w:rsidRPr="00CE3314">
        <w:tab/>
        <w:t>Rel-16</w:t>
      </w:r>
      <w:r w:rsidR="002E3B34" w:rsidRPr="00CE3314">
        <w:tab/>
        <w:t>NR_RF_FR1-Core</w:t>
      </w:r>
      <w:r w:rsidR="002E3B34" w:rsidRPr="00CE3314">
        <w:tab/>
        <w:t>To:RAN2</w:t>
      </w:r>
      <w:r w:rsidR="002E3B34" w:rsidRPr="00CE3314">
        <w:tab/>
        <w:t>Cc:RAN1</w:t>
      </w:r>
    </w:p>
    <w:p w14:paraId="547DB443" w14:textId="4AFAC58D" w:rsidR="00DE6A76" w:rsidRPr="00CE3314" w:rsidRDefault="00DE6A76" w:rsidP="00DE6A76">
      <w:pPr>
        <w:pStyle w:val="Agreement"/>
      </w:pPr>
      <w:r w:rsidRPr="00CE3314">
        <w:t>Noted</w:t>
      </w:r>
    </w:p>
    <w:p w14:paraId="1CA8494C" w14:textId="384BAFB3" w:rsidR="002E3B34" w:rsidRPr="00CE3314" w:rsidRDefault="0083230C" w:rsidP="002E3B34">
      <w:pPr>
        <w:pStyle w:val="Doc-title"/>
      </w:pPr>
      <w:hyperlink r:id="rId1622" w:history="1">
        <w:r>
          <w:rPr>
            <w:rStyle w:val="Hyperlink"/>
          </w:rPr>
          <w:t>R2-2100051</w:t>
        </w:r>
      </w:hyperlink>
      <w:r w:rsidR="002E3B34" w:rsidRPr="00CE3314">
        <w:tab/>
        <w:t>LS on additional DC location reporting for intra-band UL CA (R4-2011722; contact: Qualcomm)</w:t>
      </w:r>
      <w:r w:rsidR="002E3B34" w:rsidRPr="00CE3314">
        <w:tab/>
        <w:t>RAN4</w:t>
      </w:r>
      <w:r w:rsidR="002E3B34" w:rsidRPr="00CE3314">
        <w:tab/>
        <w:t>LS in</w:t>
      </w:r>
      <w:r w:rsidR="002E3B34" w:rsidRPr="00CE3314">
        <w:tab/>
        <w:t>Rel-16</w:t>
      </w:r>
      <w:r w:rsidR="002E3B34" w:rsidRPr="00CE3314">
        <w:tab/>
        <w:t>NR_RF_FR1-Core</w:t>
      </w:r>
      <w:r w:rsidR="002E3B34" w:rsidRPr="00CE3314">
        <w:tab/>
        <w:t>To:RAN1, RAN2</w:t>
      </w:r>
    </w:p>
    <w:p w14:paraId="11799A27" w14:textId="011B7B2D" w:rsidR="00DE6A76" w:rsidRPr="00CE3314" w:rsidRDefault="00DE6A76" w:rsidP="00DE6A76">
      <w:pPr>
        <w:pStyle w:val="Agreement"/>
      </w:pPr>
      <w:r w:rsidRPr="00CE3314">
        <w:t>Noted</w:t>
      </w:r>
    </w:p>
    <w:p w14:paraId="4B20CB72" w14:textId="230D50B1" w:rsidR="001F0BAA" w:rsidRPr="00CE3314" w:rsidRDefault="0083230C" w:rsidP="00DE6A76">
      <w:pPr>
        <w:pStyle w:val="Doc-title"/>
      </w:pPr>
      <w:hyperlink r:id="rId1623" w:history="1">
        <w:r>
          <w:rPr>
            <w:rStyle w:val="Hyperlink"/>
          </w:rPr>
          <w:t>R2-2102227</w:t>
        </w:r>
      </w:hyperlink>
      <w:r w:rsidR="002E3B34" w:rsidRPr="00CE3314">
        <w:tab/>
        <w:t>Summary document for Tx DC Location Reporting in AI 6.15</w:t>
      </w:r>
      <w:r w:rsidR="002E3B34" w:rsidRPr="00CE3314">
        <w:tab/>
        <w:t>Apple Inc.</w:t>
      </w:r>
      <w:r w:rsidR="002E3B34" w:rsidRPr="00CE3314">
        <w:tab/>
        <w:t>discussion</w:t>
      </w:r>
      <w:r w:rsidR="002E3B34" w:rsidRPr="00CE3314">
        <w:tab/>
        <w:t>Rel-16</w:t>
      </w:r>
      <w:r w:rsidR="002E3B34" w:rsidRPr="00CE3314">
        <w:tab/>
        <w:t>NR_RF_FR1-Core</w:t>
      </w:r>
    </w:p>
    <w:p w14:paraId="4429B213" w14:textId="59FE485C" w:rsidR="001F0BAA" w:rsidRPr="00CE3314" w:rsidRDefault="001F0BAA" w:rsidP="008F6AA8">
      <w:pPr>
        <w:pStyle w:val="Doc-text2"/>
      </w:pPr>
      <w:r w:rsidRPr="00CE3314">
        <w:t>DISCUSSION</w:t>
      </w:r>
      <w:r w:rsidR="00DE6A76" w:rsidRPr="00CE3314">
        <w:t xml:space="preserve"> ONLINE</w:t>
      </w:r>
      <w:r w:rsidR="009565B8" w:rsidRPr="00CE3314">
        <w:t xml:space="preserve"> W1</w:t>
      </w:r>
    </w:p>
    <w:p w14:paraId="0EA15EB1" w14:textId="77777777" w:rsidR="001F0BAA" w:rsidRPr="00CE3314" w:rsidRDefault="001F0BAA" w:rsidP="008F6AA8">
      <w:pPr>
        <w:pStyle w:val="Doc-text2"/>
      </w:pPr>
      <w:r w:rsidRPr="00CE3314">
        <w:t>P4</w:t>
      </w:r>
    </w:p>
    <w:p w14:paraId="5FBA7355" w14:textId="77777777" w:rsidR="001F0BAA" w:rsidRPr="00CE3314" w:rsidRDefault="001F0BAA" w:rsidP="008F6AA8">
      <w:pPr>
        <w:pStyle w:val="Doc-text2"/>
      </w:pPr>
      <w:r w:rsidRPr="00CE3314">
        <w:t>-</w:t>
      </w:r>
      <w:r w:rsidRPr="00CE3314">
        <w:tab/>
        <w:t xml:space="preserve">Intel are not ready to agree this. We have no input from R4 indicating that this would be useful. Samsung are also not sure. R4 LS already indicate what is proposed in P4. </w:t>
      </w:r>
      <w:r w:rsidR="00573E95" w:rsidRPr="00CE3314">
        <w:t xml:space="preserve">MTK agrees that it is not clear how to use this and R4 has stated that they will continue work in R17. Intel anyway think that for activated CC we need dynamic signalling, so as we focus now on RRC, we should not go that way. </w:t>
      </w:r>
    </w:p>
    <w:p w14:paraId="0EE76537" w14:textId="77777777" w:rsidR="001F0BAA" w:rsidRPr="00CE3314" w:rsidRDefault="001F0BAA" w:rsidP="008F6AA8">
      <w:pPr>
        <w:pStyle w:val="Doc-text2"/>
      </w:pPr>
      <w:r w:rsidRPr="00CE3314">
        <w:t>-</w:t>
      </w:r>
      <w:r w:rsidRPr="00CE3314">
        <w:tab/>
        <w:t xml:space="preserve">Huawei wonder if this means that UE also need to report DC location for both configured and activated CC. </w:t>
      </w:r>
    </w:p>
    <w:p w14:paraId="5E22A095" w14:textId="77777777" w:rsidR="001F0BAA" w:rsidRPr="00CE3314" w:rsidRDefault="001F0BAA" w:rsidP="008F6AA8">
      <w:pPr>
        <w:pStyle w:val="Doc-text2"/>
      </w:pPr>
      <w:r w:rsidRPr="00CE3314">
        <w:t>-</w:t>
      </w:r>
      <w:r w:rsidRPr="00CE3314">
        <w:tab/>
        <w:t>Apple think the model can be that UE DC location may be based on Configured, or activated CC (a separate cap)</w:t>
      </w:r>
    </w:p>
    <w:p w14:paraId="71775768" w14:textId="77777777" w:rsidR="001F0BAA" w:rsidRPr="00CE3314" w:rsidRDefault="001F0BAA" w:rsidP="008F6AA8">
      <w:pPr>
        <w:pStyle w:val="Doc-text2"/>
      </w:pPr>
      <w:r w:rsidRPr="00CE3314">
        <w:t>-</w:t>
      </w:r>
      <w:r w:rsidRPr="00CE3314">
        <w:tab/>
        <w:t>Ericsson think P4 relates to previous agreement, how to extend</w:t>
      </w:r>
    </w:p>
    <w:p w14:paraId="0A612479" w14:textId="77777777" w:rsidR="00573E95" w:rsidRPr="00CE3314" w:rsidRDefault="00573E95" w:rsidP="008F6AA8">
      <w:pPr>
        <w:pStyle w:val="Doc-text2"/>
      </w:pPr>
      <w:r w:rsidRPr="00CE3314">
        <w:t>P5</w:t>
      </w:r>
    </w:p>
    <w:p w14:paraId="4BC0FAD1" w14:textId="77777777" w:rsidR="00573E95" w:rsidRPr="00CE3314" w:rsidRDefault="00573E95" w:rsidP="008F6AA8">
      <w:pPr>
        <w:pStyle w:val="Doc-text2"/>
      </w:pPr>
      <w:r w:rsidRPr="00CE3314">
        <w:lastRenderedPageBreak/>
        <w:t>-</w:t>
      </w:r>
      <w:r w:rsidRPr="00CE3314">
        <w:tab/>
        <w:t xml:space="preserve">CATT think </w:t>
      </w:r>
      <w:r w:rsidR="00937EDA" w:rsidRPr="00CE3314">
        <w:t>the Network providing BWP pairs</w:t>
      </w:r>
      <w:r w:rsidRPr="00CE3314">
        <w:t xml:space="preserve"> is just to save overhead, so we don’t need to spend time on this. </w:t>
      </w:r>
    </w:p>
    <w:p w14:paraId="4562FAFE" w14:textId="77777777" w:rsidR="00573E95" w:rsidRPr="00CE3314" w:rsidRDefault="00573E95" w:rsidP="008F6AA8">
      <w:pPr>
        <w:pStyle w:val="Doc-text2"/>
      </w:pPr>
      <w:r w:rsidRPr="00CE3314">
        <w:t>-</w:t>
      </w:r>
      <w:r w:rsidRPr="00CE3314">
        <w:tab/>
        <w:t>Samsung think this is a good principle for future proofness.</w:t>
      </w:r>
    </w:p>
    <w:p w14:paraId="0143BEAA" w14:textId="77777777" w:rsidR="00573E95" w:rsidRPr="00CE3314" w:rsidRDefault="00573E95" w:rsidP="008F6AA8">
      <w:pPr>
        <w:pStyle w:val="Doc-text2"/>
      </w:pPr>
      <w:r w:rsidRPr="00CE3314">
        <w:t>-</w:t>
      </w:r>
      <w:r w:rsidRPr="00CE3314">
        <w:tab/>
        <w:t xml:space="preserve">Intel don’t have a strong view. R4 stated that all possible combinations need to be reported.  </w:t>
      </w:r>
    </w:p>
    <w:p w14:paraId="1EF631D0" w14:textId="77777777" w:rsidR="001F0BAA" w:rsidRPr="00CE3314" w:rsidRDefault="001F0BAA" w:rsidP="008F6AA8">
      <w:pPr>
        <w:pStyle w:val="Doc-text2"/>
      </w:pPr>
    </w:p>
    <w:p w14:paraId="65E1B8ED" w14:textId="77777777" w:rsidR="001F0BAA" w:rsidRPr="00CE3314" w:rsidRDefault="001F0BAA" w:rsidP="001F0BAA">
      <w:pPr>
        <w:pStyle w:val="Agreement"/>
      </w:pPr>
      <w:r w:rsidRPr="00CE3314">
        <w:t xml:space="preserve">The UE provides the Rel-16 RRC based Tx DC Location reporting as a response to a request from the NW using new Rel-16 RRC IE.  Upto the NW on how Rel-15 and Rel-16 TX DC location requests are to be used (and combined) </w:t>
      </w:r>
    </w:p>
    <w:p w14:paraId="1F804290" w14:textId="77777777" w:rsidR="001F0BAA" w:rsidRPr="00CE3314" w:rsidRDefault="001F0BAA" w:rsidP="001F0BAA">
      <w:pPr>
        <w:pStyle w:val="Agreement"/>
      </w:pPr>
      <w:r w:rsidRPr="00CE3314">
        <w:t>The Rel-16 RRC based Tx DC Location reporting can be requested by the network in RRCReconfiguration or in RRCResume (same cases as Rel-15)</w:t>
      </w:r>
    </w:p>
    <w:p w14:paraId="16866409" w14:textId="77777777" w:rsidR="001F0BAA" w:rsidRPr="00CE3314" w:rsidRDefault="001F0BAA" w:rsidP="001F0BAA">
      <w:pPr>
        <w:pStyle w:val="Agreement"/>
      </w:pPr>
      <w:r w:rsidRPr="00CE3314">
        <w:t>For Rel-16 RRC based signalling of Tx DC location reporting, RAN2 will focus on designing for the 2CC UL CA case with the intention that ASN.1 extension can be used for &gt;2CC in the future.</w:t>
      </w:r>
    </w:p>
    <w:p w14:paraId="3CB858F4" w14:textId="77777777" w:rsidR="00573E95" w:rsidRPr="00CE3314" w:rsidRDefault="00573E95" w:rsidP="00573E95">
      <w:pPr>
        <w:pStyle w:val="Agreement"/>
      </w:pPr>
      <w:r w:rsidRPr="00CE3314">
        <w:t>P4 could not be agreed</w:t>
      </w:r>
    </w:p>
    <w:p w14:paraId="07395E83" w14:textId="77777777" w:rsidR="00573E95" w:rsidRPr="00CE3314" w:rsidRDefault="00573E95" w:rsidP="00573E95">
      <w:pPr>
        <w:pStyle w:val="Agreement"/>
      </w:pPr>
      <w:r w:rsidRPr="00CE3314">
        <w:t xml:space="preserve">Assume that </w:t>
      </w:r>
      <w:r w:rsidR="00937EDA" w:rsidRPr="00CE3314">
        <w:t xml:space="preserve">Network providing BWP pairs </w:t>
      </w:r>
      <w:r w:rsidRPr="00CE3314">
        <w:t>is not needed when focus on 2CC</w:t>
      </w:r>
      <w:r w:rsidR="00937EDA" w:rsidRPr="00CE3314">
        <w:t xml:space="preserve"> (not completely off the table)</w:t>
      </w:r>
    </w:p>
    <w:p w14:paraId="3EEB8136" w14:textId="77777777" w:rsidR="00937EDA" w:rsidRPr="00CE3314" w:rsidRDefault="00937EDA" w:rsidP="00937EDA">
      <w:pPr>
        <w:pStyle w:val="Doc-text2"/>
      </w:pPr>
    </w:p>
    <w:p w14:paraId="0FD0A542" w14:textId="6C0EAC19" w:rsidR="00573E95" w:rsidRPr="00CE3314" w:rsidRDefault="009565B8" w:rsidP="00DE6A76">
      <w:pPr>
        <w:pStyle w:val="Doc-text2"/>
      </w:pPr>
      <w:r w:rsidRPr="00CE3314">
        <w:t xml:space="preserve">Chair: </w:t>
      </w:r>
      <w:r w:rsidR="00937EDA" w:rsidRPr="00CE3314">
        <w:t xml:space="preserve">Continue by email. </w:t>
      </w:r>
    </w:p>
    <w:p w14:paraId="3CB44D85" w14:textId="77777777" w:rsidR="009565B8" w:rsidRPr="00CE3314" w:rsidRDefault="009565B8" w:rsidP="00DE6A76">
      <w:pPr>
        <w:pStyle w:val="Doc-text2"/>
      </w:pPr>
    </w:p>
    <w:p w14:paraId="44FC3473" w14:textId="4A78B54F" w:rsidR="009565B8" w:rsidRPr="00CE3314" w:rsidRDefault="0083230C" w:rsidP="00C12F59">
      <w:pPr>
        <w:pStyle w:val="Doc-title"/>
      </w:pPr>
      <w:hyperlink r:id="rId1624" w:history="1">
        <w:r>
          <w:rPr>
            <w:rStyle w:val="Hyperlink"/>
          </w:rPr>
          <w:t>R2-2102308</w:t>
        </w:r>
      </w:hyperlink>
      <w:r w:rsidR="00C12F59" w:rsidRPr="00CE3314">
        <w:tab/>
      </w:r>
      <w:r w:rsidR="009565B8" w:rsidRPr="00CE3314">
        <w:t>Summary of [AT113-e][026][R4 Other] DC location Reporting (Apple)</w:t>
      </w:r>
    </w:p>
    <w:p w14:paraId="1A750382" w14:textId="6DC0DCC1" w:rsidR="009565B8" w:rsidRPr="00CE3314" w:rsidRDefault="0083230C" w:rsidP="00C12F59">
      <w:pPr>
        <w:pStyle w:val="Doc-title"/>
        <w:rPr>
          <w:rFonts w:ascii="Times New Roman" w:hAnsi="Times New Roman"/>
        </w:rPr>
      </w:pPr>
      <w:hyperlink r:id="rId1625" w:history="1">
        <w:r>
          <w:rPr>
            <w:rStyle w:val="Hyperlink"/>
          </w:rPr>
          <w:t>R2-2102430</w:t>
        </w:r>
      </w:hyperlink>
      <w:r w:rsidR="00C12F59" w:rsidRPr="00CE3314">
        <w:tab/>
      </w:r>
      <w:r w:rsidR="009565B8" w:rsidRPr="00CE3314">
        <w:t>Summary of [AT113-e][026][R4 Other] DC location Reporting (Apple)</w:t>
      </w:r>
    </w:p>
    <w:p w14:paraId="2726C97F" w14:textId="77777777" w:rsidR="009565B8" w:rsidRPr="00CE3314" w:rsidRDefault="009565B8" w:rsidP="009565B8">
      <w:pPr>
        <w:pStyle w:val="Doc-text2"/>
      </w:pPr>
      <w:r w:rsidRPr="00CE3314">
        <w:t>DISCUSSION W2</w:t>
      </w:r>
    </w:p>
    <w:p w14:paraId="160CE674" w14:textId="77777777" w:rsidR="009565B8" w:rsidRPr="00CE3314" w:rsidRDefault="009565B8" w:rsidP="009565B8">
      <w:pPr>
        <w:pStyle w:val="Doc-text2"/>
      </w:pPr>
      <w:r w:rsidRPr="00CE3314">
        <w:t>P1</w:t>
      </w:r>
    </w:p>
    <w:p w14:paraId="07F1B767" w14:textId="77777777" w:rsidR="009565B8" w:rsidRPr="00CE3314" w:rsidRDefault="009565B8" w:rsidP="009565B8">
      <w:pPr>
        <w:pStyle w:val="Doc-text2"/>
      </w:pPr>
      <w:r w:rsidRPr="00CE3314">
        <w:t>-</w:t>
      </w:r>
      <w:r w:rsidRPr="00CE3314">
        <w:tab/>
        <w:t>Nokia indicate that the latter part is unclear without P7</w:t>
      </w:r>
    </w:p>
    <w:p w14:paraId="5F1593ED" w14:textId="77777777" w:rsidR="009565B8" w:rsidRPr="00CE3314" w:rsidRDefault="009565B8" w:rsidP="009565B8">
      <w:pPr>
        <w:pStyle w:val="Doc-text2"/>
      </w:pPr>
      <w:r w:rsidRPr="00CE3314">
        <w:t xml:space="preserve">P7 </w:t>
      </w:r>
    </w:p>
    <w:p w14:paraId="59D8DD10" w14:textId="77777777" w:rsidR="009565B8" w:rsidRPr="00CE3314" w:rsidRDefault="009565B8" w:rsidP="009565B8">
      <w:pPr>
        <w:pStyle w:val="Doc-text2"/>
      </w:pPr>
      <w:r w:rsidRPr="00CE3314">
        <w:t>-</w:t>
      </w:r>
      <w:r w:rsidRPr="00CE3314">
        <w:tab/>
        <w:t xml:space="preserve">Apple indicate that there are a few companies that support this. </w:t>
      </w:r>
    </w:p>
    <w:p w14:paraId="6FA59337" w14:textId="77777777" w:rsidR="009565B8" w:rsidRPr="00CE3314" w:rsidRDefault="009565B8" w:rsidP="009565B8">
      <w:pPr>
        <w:pStyle w:val="Doc-text2"/>
      </w:pPr>
      <w:r w:rsidRPr="00CE3314">
        <w:t>-</w:t>
      </w:r>
      <w:r w:rsidRPr="00CE3314">
        <w:tab/>
        <w:t xml:space="preserve">Nokia is mainly worried whether the signalled information is valid in both activated and deactivated state. </w:t>
      </w:r>
    </w:p>
    <w:p w14:paraId="3E0D8E1B" w14:textId="77777777" w:rsidR="009565B8" w:rsidRPr="00CE3314" w:rsidRDefault="009565B8" w:rsidP="009565B8">
      <w:pPr>
        <w:pStyle w:val="Doc-text2"/>
      </w:pPr>
      <w:r w:rsidRPr="00CE3314">
        <w:t>-</w:t>
      </w:r>
      <w:r w:rsidRPr="00CE3314">
        <w:tab/>
        <w:t>Apple think that R4 refer to both activated and configured.</w:t>
      </w:r>
    </w:p>
    <w:p w14:paraId="291175A8" w14:textId="77777777" w:rsidR="009565B8" w:rsidRPr="00CE3314" w:rsidRDefault="009565B8" w:rsidP="009565B8">
      <w:pPr>
        <w:pStyle w:val="Doc-text2"/>
      </w:pPr>
      <w:r w:rsidRPr="00CE3314">
        <w:t>-</w:t>
      </w:r>
      <w:r w:rsidRPr="00CE3314">
        <w:tab/>
        <w:t xml:space="preserve">Intel also support that this is reported. </w:t>
      </w:r>
    </w:p>
    <w:p w14:paraId="1DDB6B53" w14:textId="77777777" w:rsidR="009565B8" w:rsidRPr="00CE3314" w:rsidRDefault="009565B8" w:rsidP="009565B8">
      <w:pPr>
        <w:pStyle w:val="Doc-text2"/>
      </w:pPr>
      <w:r w:rsidRPr="00CE3314">
        <w:t>-</w:t>
      </w:r>
      <w:r w:rsidRPr="00CE3314">
        <w:tab/>
        <w:t xml:space="preserve">Huawei also think that both activated and deactivated case shall be taken into account. </w:t>
      </w:r>
    </w:p>
    <w:p w14:paraId="05B118F6" w14:textId="77777777" w:rsidR="009565B8" w:rsidRPr="00CE3314" w:rsidRDefault="009565B8" w:rsidP="009565B8">
      <w:pPr>
        <w:pStyle w:val="Doc-text2"/>
      </w:pPr>
      <w:r w:rsidRPr="00CE3314">
        <w:t>-</w:t>
      </w:r>
      <w:r w:rsidRPr="00CE3314">
        <w:tab/>
        <w:t xml:space="preserve">QC think the signalled info is per BWP and if the Scell is deactivated there is no active BWP so how to derive the DC location info. </w:t>
      </w:r>
    </w:p>
    <w:p w14:paraId="7617459E" w14:textId="77777777" w:rsidR="009565B8" w:rsidRPr="00CE3314" w:rsidRDefault="009565B8" w:rsidP="009565B8">
      <w:pPr>
        <w:pStyle w:val="Doc-text2"/>
      </w:pPr>
      <w:r w:rsidRPr="00CE3314">
        <w:t>-</w:t>
      </w:r>
      <w:r w:rsidRPr="00CE3314">
        <w:tab/>
        <w:t xml:space="preserve">MTK think we limit to 2 CCs so we can reuse r15 signalling if Scell is deactivated but are ok to also have new signalling. </w:t>
      </w:r>
    </w:p>
    <w:p w14:paraId="75D6BDB3" w14:textId="77777777" w:rsidR="009565B8" w:rsidRPr="00CE3314" w:rsidRDefault="009565B8" w:rsidP="009565B8">
      <w:pPr>
        <w:pStyle w:val="Doc-text2"/>
      </w:pPr>
      <w:r w:rsidRPr="00CE3314">
        <w:t>-</w:t>
      </w:r>
      <w:r w:rsidRPr="00CE3314">
        <w:tab/>
        <w:t xml:space="preserve">Samsung also think it is good to report SCell configured but not activated. </w:t>
      </w:r>
    </w:p>
    <w:p w14:paraId="4A386D3E" w14:textId="77777777" w:rsidR="009565B8" w:rsidRPr="00CE3314" w:rsidRDefault="009565B8" w:rsidP="009565B8">
      <w:pPr>
        <w:pStyle w:val="Doc-text2"/>
      </w:pPr>
      <w:r w:rsidRPr="00CE3314">
        <w:t>-</w:t>
      </w:r>
      <w:r w:rsidRPr="00CE3314">
        <w:tab/>
        <w:t>Nokia think indeed that the signalling covers case when Scell is activated but what happens when SCell is deactivated. QC agrees and support explicit signalling for deactivated state</w:t>
      </w:r>
    </w:p>
    <w:p w14:paraId="71C3CF0B" w14:textId="77777777" w:rsidR="009565B8" w:rsidRPr="00CE3314" w:rsidRDefault="009565B8" w:rsidP="009565B8">
      <w:pPr>
        <w:pStyle w:val="Doc-text2"/>
      </w:pPr>
      <w:r w:rsidRPr="00CE3314">
        <w:t>-</w:t>
      </w:r>
      <w:r w:rsidRPr="00CE3314">
        <w:tab/>
        <w:t xml:space="preserve">Apple think the UE signals all possible combinations. </w:t>
      </w:r>
    </w:p>
    <w:p w14:paraId="7FEACBEF" w14:textId="77777777" w:rsidR="009565B8" w:rsidRPr="00CE3314" w:rsidRDefault="009565B8" w:rsidP="009565B8">
      <w:pPr>
        <w:pStyle w:val="Doc-text2"/>
      </w:pPr>
      <w:r w:rsidRPr="00CE3314">
        <w:t>-</w:t>
      </w:r>
      <w:r w:rsidRPr="00CE3314">
        <w:tab/>
        <w:t xml:space="preserve">Huawei think we can use R15 signalling for the deactivated case, there is only the PCell. Nokia agrees. </w:t>
      </w:r>
    </w:p>
    <w:p w14:paraId="6D9E823D" w14:textId="77777777" w:rsidR="009565B8" w:rsidRPr="00CE3314" w:rsidRDefault="009565B8" w:rsidP="009565B8">
      <w:pPr>
        <w:pStyle w:val="Doc-text2"/>
      </w:pPr>
      <w:r w:rsidRPr="00CE3314">
        <w:t>-</w:t>
      </w:r>
      <w:r w:rsidRPr="00CE3314">
        <w:tab/>
        <w:t xml:space="preserve">Apple think that whether a SCell is configured or not may impact the DC location. </w:t>
      </w:r>
    </w:p>
    <w:p w14:paraId="74F74615" w14:textId="77777777" w:rsidR="009565B8" w:rsidRPr="00CE3314" w:rsidRDefault="009565B8" w:rsidP="009565B8">
      <w:pPr>
        <w:pStyle w:val="Doc-text2"/>
      </w:pPr>
      <w:r w:rsidRPr="00CE3314">
        <w:t>-</w:t>
      </w:r>
      <w:r w:rsidRPr="00CE3314">
        <w:tab/>
        <w:t xml:space="preserve">Intel also think R15 signalling is ok for the case when Scell is deactivated. However for the Dual PA case we decided to use R16 signalling could be goo dot have complete version in R16. </w:t>
      </w:r>
    </w:p>
    <w:p w14:paraId="4D48916F" w14:textId="77777777" w:rsidR="009565B8" w:rsidRPr="00CE3314" w:rsidRDefault="009565B8" w:rsidP="009565B8">
      <w:pPr>
        <w:pStyle w:val="Doc-text2"/>
      </w:pPr>
      <w:r w:rsidRPr="00CE3314">
        <w:t>P8</w:t>
      </w:r>
    </w:p>
    <w:p w14:paraId="74002843" w14:textId="77777777" w:rsidR="009565B8" w:rsidRPr="00CE3314" w:rsidRDefault="009565B8" w:rsidP="009565B8">
      <w:pPr>
        <w:pStyle w:val="Doc-text2"/>
      </w:pPr>
      <w:r w:rsidRPr="00CE3314">
        <w:t>-</w:t>
      </w:r>
      <w:r w:rsidRPr="00CE3314">
        <w:tab/>
        <w:t xml:space="preserve">Apple indicate that there may be limited support. Apple supports this. Apple think the current signalling can easily support this. </w:t>
      </w:r>
    </w:p>
    <w:p w14:paraId="4515837B" w14:textId="77777777" w:rsidR="009565B8" w:rsidRPr="00CE3314" w:rsidRDefault="009565B8" w:rsidP="009565B8">
      <w:pPr>
        <w:pStyle w:val="Doc-text2"/>
      </w:pPr>
      <w:r w:rsidRPr="00CE3314">
        <w:t>-</w:t>
      </w:r>
      <w:r w:rsidRPr="00CE3314">
        <w:tab/>
        <w:t xml:space="preserve">Nokia support this. </w:t>
      </w:r>
    </w:p>
    <w:p w14:paraId="6561EA4F" w14:textId="77777777" w:rsidR="009565B8" w:rsidRPr="00CE3314" w:rsidRDefault="009565B8" w:rsidP="009565B8">
      <w:pPr>
        <w:pStyle w:val="Doc-text2"/>
      </w:pPr>
      <w:r w:rsidRPr="00CE3314">
        <w:t>-</w:t>
      </w:r>
      <w:r w:rsidRPr="00CE3314">
        <w:tab/>
        <w:t xml:space="preserve">QC think R4 hasn’t fully concluded e.g. whether edge CCs impact the DC location. Ericsson shares the concerns of QC, and think due to R4 indicating “activated CCs” the overhead is very big. Intel think that if we use current signalling we could at most indicate 3 CCs. Inter are negative to this. CATT also think this is not urgent. </w:t>
      </w:r>
    </w:p>
    <w:p w14:paraId="7866D6BA" w14:textId="77777777" w:rsidR="009565B8" w:rsidRPr="00CE3314" w:rsidRDefault="009565B8" w:rsidP="009565B8">
      <w:pPr>
        <w:pStyle w:val="Doc-text2"/>
      </w:pPr>
      <w:r w:rsidRPr="00CE3314">
        <w:t>-</w:t>
      </w:r>
      <w:r w:rsidRPr="00CE3314">
        <w:tab/>
        <w:t>Huawei understanding on highest/lowest discussion has concluded in R4.</w:t>
      </w:r>
    </w:p>
    <w:p w14:paraId="1C488B58" w14:textId="77777777" w:rsidR="009565B8" w:rsidRPr="00CE3314" w:rsidRDefault="009565B8" w:rsidP="009565B8">
      <w:pPr>
        <w:pStyle w:val="Doc-text2"/>
      </w:pPr>
      <w:r w:rsidRPr="00CE3314">
        <w:t>-</w:t>
      </w:r>
      <w:r w:rsidRPr="00CE3314">
        <w:tab/>
        <w:t xml:space="preserve">Nokia think we don’t need to have artificial restrictions. </w:t>
      </w:r>
    </w:p>
    <w:p w14:paraId="2616667E" w14:textId="77777777" w:rsidR="009565B8" w:rsidRPr="00CE3314" w:rsidRDefault="009565B8" w:rsidP="009565B8">
      <w:pPr>
        <w:pStyle w:val="Doc-text2"/>
      </w:pPr>
      <w:r w:rsidRPr="00CE3314">
        <w:t>-</w:t>
      </w:r>
      <w:r w:rsidRPr="00CE3314">
        <w:tab/>
        <w:t xml:space="preserve">Chair: we don’t do this in in R16 </w:t>
      </w:r>
    </w:p>
    <w:p w14:paraId="4466BA1A" w14:textId="77777777" w:rsidR="009565B8" w:rsidRPr="00CE3314" w:rsidRDefault="009565B8" w:rsidP="009565B8">
      <w:pPr>
        <w:pStyle w:val="Doc-text2"/>
      </w:pPr>
      <w:r w:rsidRPr="00CE3314">
        <w:t>P9</w:t>
      </w:r>
    </w:p>
    <w:p w14:paraId="33FE587A" w14:textId="77777777" w:rsidR="009565B8" w:rsidRPr="00CE3314" w:rsidRDefault="009565B8" w:rsidP="009565B8">
      <w:pPr>
        <w:pStyle w:val="Doc-text2"/>
      </w:pPr>
      <w:r w:rsidRPr="00CE3314">
        <w:t>-</w:t>
      </w:r>
      <w:r w:rsidRPr="00CE3314">
        <w:tab/>
        <w:t xml:space="preserve">Rap indicate that this may not be needed. </w:t>
      </w:r>
    </w:p>
    <w:p w14:paraId="3F9522C7" w14:textId="77777777" w:rsidR="009565B8" w:rsidRPr="00CE3314" w:rsidRDefault="009565B8" w:rsidP="009565B8">
      <w:pPr>
        <w:pStyle w:val="Doc-text2"/>
      </w:pPr>
    </w:p>
    <w:p w14:paraId="5763F9B1" w14:textId="77777777" w:rsidR="009565B8" w:rsidRPr="00CE3314" w:rsidRDefault="009565B8" w:rsidP="009565B8">
      <w:pPr>
        <w:pStyle w:val="Agreement"/>
      </w:pPr>
      <w:r w:rsidRPr="00CE3314">
        <w:t>UE explicitly signals the two sets of {Serving Cell ID + BWP ID} for DC location info which also covers the cases where the SCell is deactivated.</w:t>
      </w:r>
    </w:p>
    <w:p w14:paraId="316EED7E" w14:textId="77777777" w:rsidR="009565B8" w:rsidRPr="00CE3314" w:rsidRDefault="009565B8" w:rsidP="009565B8">
      <w:pPr>
        <w:pStyle w:val="Agreement"/>
      </w:pPr>
      <w:r w:rsidRPr="00CE3314">
        <w:lastRenderedPageBreak/>
        <w:t>the case of ‘SCell configured but not activated’ is a valid case for explicit signalling.</w:t>
      </w:r>
    </w:p>
    <w:p w14:paraId="0799CDB9" w14:textId="77777777" w:rsidR="009565B8" w:rsidRPr="00CE3314" w:rsidRDefault="009565B8" w:rsidP="009565B8">
      <w:pPr>
        <w:pStyle w:val="Agreement"/>
      </w:pPr>
      <w:r w:rsidRPr="00CE3314">
        <w:t>For the gNB to understand the DC location info, UE explicitly provides the serving cell (PCell or SCell) as reference point that is to be used by gNB for interpreting DC location info. The SCS is taken from the BWP of the provided serving cell. </w:t>
      </w:r>
    </w:p>
    <w:p w14:paraId="3275E89B" w14:textId="77777777" w:rsidR="009565B8" w:rsidRPr="00CE3314" w:rsidRDefault="009565B8" w:rsidP="009565B8">
      <w:pPr>
        <w:pStyle w:val="Agreement"/>
        <w:rPr>
          <w:lang w:val="en-US"/>
        </w:rPr>
      </w:pPr>
      <w:r w:rsidRPr="00CE3314">
        <w:t>SUL is NOT considered in the design of Rel-16 DC location report signalling. Inform RAN4 about this.</w:t>
      </w:r>
    </w:p>
    <w:p w14:paraId="70695733" w14:textId="77777777" w:rsidR="009565B8" w:rsidRPr="00CE3314" w:rsidRDefault="009565B8" w:rsidP="009565B8">
      <w:pPr>
        <w:pStyle w:val="Agreement"/>
      </w:pPr>
      <w:r w:rsidRPr="00CE3314">
        <w:t>The maximum number of DC locations the UE can report using Rel-16 DC location signalling is 64.</w:t>
      </w:r>
    </w:p>
    <w:p w14:paraId="14433804" w14:textId="77777777" w:rsidR="009565B8" w:rsidRPr="00CE3314" w:rsidRDefault="009565B8" w:rsidP="009565B8">
      <w:pPr>
        <w:pStyle w:val="Agreement"/>
      </w:pPr>
      <w:r w:rsidRPr="00CE3314">
        <w:t>A new per-BC capability supporting the Rel-16 DC location reporting will be added and this addresses the RAN4 FG 7-5.</w:t>
      </w:r>
    </w:p>
    <w:p w14:paraId="52609BA2" w14:textId="5CD930FD" w:rsidR="001F0BAA" w:rsidRPr="00CE3314" w:rsidRDefault="009565B8" w:rsidP="009565B8">
      <w:pPr>
        <w:pStyle w:val="Agreement"/>
        <w:rPr>
          <w:lang w:val="en-US"/>
        </w:rPr>
      </w:pPr>
      <w:r w:rsidRPr="00CE3314">
        <w:t>The new release-16 single PA signalling framework can include dual PA signalling where the DC location for the second PA is reported along with Serving cell + BWP ID</w:t>
      </w:r>
    </w:p>
    <w:p w14:paraId="71B84356" w14:textId="77777777" w:rsidR="009565B8" w:rsidRPr="00CE3314" w:rsidRDefault="009565B8" w:rsidP="008F6AA8">
      <w:pPr>
        <w:pStyle w:val="Doc-text2"/>
      </w:pPr>
    </w:p>
    <w:p w14:paraId="5F3F7AB4" w14:textId="5D2CBDE1" w:rsidR="002E3B34" w:rsidRPr="00CE3314" w:rsidRDefault="0083230C" w:rsidP="002E3B34">
      <w:pPr>
        <w:pStyle w:val="Doc-title"/>
      </w:pPr>
      <w:hyperlink r:id="rId1626" w:history="1">
        <w:r>
          <w:rPr>
            <w:rStyle w:val="Hyperlink"/>
          </w:rPr>
          <w:t>R2-2100342</w:t>
        </w:r>
      </w:hyperlink>
      <w:r w:rsidR="002E3B34" w:rsidRPr="00CE3314">
        <w:tab/>
        <w:t>DC location reporting for intra-band UL CA</w:t>
      </w:r>
      <w:r w:rsidR="002E3B34" w:rsidRPr="00CE3314">
        <w:tab/>
        <w:t>Ericsson</w:t>
      </w:r>
      <w:r w:rsidR="002E3B34" w:rsidRPr="00CE3314">
        <w:tab/>
        <w:t>discussion</w:t>
      </w:r>
      <w:r w:rsidR="002E3B34" w:rsidRPr="00CE3314">
        <w:tab/>
        <w:t>Rel-16</w:t>
      </w:r>
    </w:p>
    <w:p w14:paraId="215337F7" w14:textId="53BD6FEF" w:rsidR="002E3B34" w:rsidRPr="00CE3314" w:rsidRDefault="0083230C" w:rsidP="002E3B34">
      <w:pPr>
        <w:pStyle w:val="Doc-title"/>
      </w:pPr>
      <w:hyperlink r:id="rId1627" w:history="1">
        <w:r>
          <w:rPr>
            <w:rStyle w:val="Hyperlink"/>
          </w:rPr>
          <w:t>R2-2101910</w:t>
        </w:r>
      </w:hyperlink>
      <w:r w:rsidR="002E3B34" w:rsidRPr="00CE3314">
        <w:tab/>
        <w:t>On the signalling for additional DC location reporting</w:t>
      </w:r>
      <w:r w:rsidR="002E3B34" w:rsidRPr="00CE3314">
        <w:tab/>
        <w:t>Huawei, HiSilicon</w:t>
      </w:r>
      <w:r w:rsidR="002E3B34" w:rsidRPr="00CE3314">
        <w:tab/>
        <w:t>discussion</w:t>
      </w:r>
      <w:r w:rsidR="002E3B34" w:rsidRPr="00CE3314">
        <w:tab/>
        <w:t>Rel-16</w:t>
      </w:r>
      <w:r w:rsidR="002E3B34" w:rsidRPr="00CE3314">
        <w:tab/>
        <w:t>NR_RF_FR1-Core</w:t>
      </w:r>
    </w:p>
    <w:p w14:paraId="1096B9C7" w14:textId="7DFF8C30" w:rsidR="002E3B34" w:rsidRPr="00CE3314" w:rsidRDefault="0083230C" w:rsidP="002E3B34">
      <w:pPr>
        <w:pStyle w:val="Doc-title"/>
      </w:pPr>
      <w:hyperlink r:id="rId1628" w:history="1">
        <w:r>
          <w:rPr>
            <w:rStyle w:val="Hyperlink"/>
          </w:rPr>
          <w:t>R2-2101463</w:t>
        </w:r>
      </w:hyperlink>
      <w:r w:rsidR="002E3B34" w:rsidRPr="00CE3314">
        <w:tab/>
        <w:t>A practical RRC based DC location reporting solution</w:t>
      </w:r>
      <w:r w:rsidR="002E3B34" w:rsidRPr="00CE3314">
        <w:tab/>
        <w:t>Apple Inc</w:t>
      </w:r>
      <w:r w:rsidR="002E3B34" w:rsidRPr="00CE3314">
        <w:tab/>
        <w:t>discussion</w:t>
      </w:r>
      <w:r w:rsidR="002E3B34" w:rsidRPr="00CE3314">
        <w:tab/>
        <w:t>Rel-16</w:t>
      </w:r>
      <w:r w:rsidR="002E3B34" w:rsidRPr="00CE3314">
        <w:tab/>
        <w:t>NR_RF_FR1-Core</w:t>
      </w:r>
    </w:p>
    <w:p w14:paraId="0161BFDE" w14:textId="2AB0C229" w:rsidR="002E3B34" w:rsidRPr="00CE3314" w:rsidRDefault="0083230C" w:rsidP="002E3B34">
      <w:pPr>
        <w:pStyle w:val="Doc-title"/>
      </w:pPr>
      <w:hyperlink r:id="rId1629" w:history="1">
        <w:r>
          <w:rPr>
            <w:rStyle w:val="Hyperlink"/>
          </w:rPr>
          <w:t>R2-2100090</w:t>
        </w:r>
      </w:hyperlink>
      <w:r w:rsidR="002E3B34" w:rsidRPr="00CE3314">
        <w:tab/>
        <w:t>Discussions on  DC location reporting for intra-band UL CA</w:t>
      </w:r>
      <w:r w:rsidR="002E3B34" w:rsidRPr="00CE3314">
        <w:tab/>
        <w:t>CATT</w:t>
      </w:r>
      <w:r w:rsidR="002E3B34" w:rsidRPr="00CE3314">
        <w:tab/>
        <w:t>discussion</w:t>
      </w:r>
      <w:r w:rsidR="002E3B34" w:rsidRPr="00CE3314">
        <w:tab/>
        <w:t>Rel-16</w:t>
      </w:r>
    </w:p>
    <w:p w14:paraId="1E0A6072" w14:textId="7FB71E5E" w:rsidR="002E3B34" w:rsidRPr="00CE3314" w:rsidRDefault="0083230C" w:rsidP="002E3B34">
      <w:pPr>
        <w:pStyle w:val="Doc-title"/>
      </w:pPr>
      <w:hyperlink r:id="rId1630" w:history="1">
        <w:r>
          <w:rPr>
            <w:rStyle w:val="Hyperlink"/>
          </w:rPr>
          <w:t>R2-2100387</w:t>
        </w:r>
      </w:hyperlink>
      <w:r w:rsidR="002E3B34" w:rsidRPr="00CE3314">
        <w:tab/>
        <w:t>DC location information reporting</w:t>
      </w:r>
      <w:r w:rsidR="002E3B34" w:rsidRPr="00CE3314">
        <w:tab/>
        <w:t>Intel Corporation</w:t>
      </w:r>
      <w:r w:rsidR="002E3B34" w:rsidRPr="00CE3314">
        <w:tab/>
        <w:t>discussion</w:t>
      </w:r>
      <w:r w:rsidR="002E3B34" w:rsidRPr="00CE3314">
        <w:tab/>
        <w:t>Rel-16</w:t>
      </w:r>
      <w:r w:rsidR="002E3B34" w:rsidRPr="00CE3314">
        <w:tab/>
        <w:t>NR_RF_FR1-Core</w:t>
      </w:r>
    </w:p>
    <w:p w14:paraId="0F22C31F" w14:textId="3C1F3364" w:rsidR="002E3B34" w:rsidRPr="00CE3314" w:rsidRDefault="0083230C" w:rsidP="002E3B34">
      <w:pPr>
        <w:pStyle w:val="Doc-title"/>
      </w:pPr>
      <w:hyperlink r:id="rId1631" w:history="1">
        <w:r>
          <w:rPr>
            <w:rStyle w:val="Hyperlink"/>
          </w:rPr>
          <w:t>R2-2100411</w:t>
        </w:r>
      </w:hyperlink>
      <w:r w:rsidR="002E3B34" w:rsidRPr="00CE3314">
        <w:tab/>
        <w:t>Discussion on support of additional DC location reporting for intra-band UL CA</w:t>
      </w:r>
      <w:r w:rsidR="002E3B34" w:rsidRPr="00CE3314">
        <w:tab/>
        <w:t>Samsung Electronics Co., Ltd</w:t>
      </w:r>
      <w:r w:rsidR="002E3B34" w:rsidRPr="00CE3314">
        <w:tab/>
        <w:t>discussion</w:t>
      </w:r>
      <w:r w:rsidR="002E3B34" w:rsidRPr="00CE3314">
        <w:tab/>
        <w:t>Rel-16</w:t>
      </w:r>
      <w:r w:rsidR="002E3B34" w:rsidRPr="00CE3314">
        <w:tab/>
        <w:t>NR_RF_FR1-Core</w:t>
      </w:r>
      <w:r w:rsidR="002E3B34" w:rsidRPr="00CE3314">
        <w:tab/>
        <w:t>R2-2010979</w:t>
      </w:r>
    </w:p>
    <w:p w14:paraId="43A422BD" w14:textId="3137CB0D" w:rsidR="002E3B34" w:rsidRPr="00CE3314" w:rsidRDefault="0083230C" w:rsidP="002E3B34">
      <w:pPr>
        <w:pStyle w:val="Doc-title"/>
      </w:pPr>
      <w:hyperlink r:id="rId1632" w:history="1">
        <w:r>
          <w:rPr>
            <w:rStyle w:val="Hyperlink"/>
          </w:rPr>
          <w:t>R2-2100480</w:t>
        </w:r>
      </w:hyperlink>
      <w:r w:rsidR="002E3B34" w:rsidRPr="00CE3314">
        <w:tab/>
        <w:t>DC location reporting for intra-band UL CA</w:t>
      </w:r>
      <w:r w:rsidR="002E3B34" w:rsidRPr="00CE3314">
        <w:tab/>
        <w:t>Qualcomm Incorporated</w:t>
      </w:r>
      <w:r w:rsidR="002E3B34" w:rsidRPr="00CE3314">
        <w:tab/>
        <w:t>discussion</w:t>
      </w:r>
      <w:r w:rsidR="002E3B34" w:rsidRPr="00CE3314">
        <w:tab/>
        <w:t>Rel-16</w:t>
      </w:r>
      <w:r w:rsidR="002E3B34" w:rsidRPr="00CE3314">
        <w:tab/>
        <w:t>NR_RF_FR1-Core</w:t>
      </w:r>
    </w:p>
    <w:p w14:paraId="0AD57DC6" w14:textId="463B782B" w:rsidR="002E3B34" w:rsidRPr="00CE3314" w:rsidRDefault="0083230C" w:rsidP="002E3B34">
      <w:pPr>
        <w:pStyle w:val="Doc-title"/>
      </w:pPr>
      <w:hyperlink r:id="rId1633" w:history="1">
        <w:r>
          <w:rPr>
            <w:rStyle w:val="Hyperlink"/>
          </w:rPr>
          <w:t>R2-2100938</w:t>
        </w:r>
      </w:hyperlink>
      <w:r w:rsidR="002E3B34" w:rsidRPr="00CE3314">
        <w:tab/>
        <w:t>Discussion on DC location reporting</w:t>
      </w:r>
      <w:r w:rsidR="002E3B34" w:rsidRPr="00CE3314">
        <w:tab/>
        <w:t>vivo</w:t>
      </w:r>
      <w:r w:rsidR="002E3B34" w:rsidRPr="00CE3314">
        <w:tab/>
        <w:t>discussion</w:t>
      </w:r>
    </w:p>
    <w:p w14:paraId="3B46CD47" w14:textId="26CCA612" w:rsidR="002E3B34" w:rsidRPr="00CE3314" w:rsidRDefault="0083230C" w:rsidP="002E3B34">
      <w:pPr>
        <w:pStyle w:val="Doc-title"/>
      </w:pPr>
      <w:hyperlink r:id="rId1634" w:history="1">
        <w:r>
          <w:rPr>
            <w:rStyle w:val="Hyperlink"/>
          </w:rPr>
          <w:t>R2-2100955</w:t>
        </w:r>
      </w:hyperlink>
      <w:r w:rsidR="002E3B34" w:rsidRPr="00CE3314">
        <w:tab/>
        <w:t>Signalling of UL CA DC location</w:t>
      </w:r>
      <w:r w:rsidR="002E3B34" w:rsidRPr="00CE3314">
        <w:tab/>
        <w:t>Nokia, Nokia Shanghai Bell</w:t>
      </w:r>
      <w:r w:rsidR="002E3B34" w:rsidRPr="00CE3314">
        <w:tab/>
        <w:t>discussion</w:t>
      </w:r>
      <w:r w:rsidR="002E3B34" w:rsidRPr="00CE3314">
        <w:tab/>
        <w:t>Rel-16</w:t>
      </w:r>
      <w:r w:rsidR="002E3B34" w:rsidRPr="00CE3314">
        <w:tab/>
        <w:t>NR_RF_FR1-Core</w:t>
      </w:r>
    </w:p>
    <w:p w14:paraId="263DE70C" w14:textId="1D720A99" w:rsidR="002E3B34" w:rsidRPr="00CE3314" w:rsidRDefault="0083230C" w:rsidP="002E3B34">
      <w:pPr>
        <w:pStyle w:val="Doc-title"/>
      </w:pPr>
      <w:hyperlink r:id="rId1635" w:history="1">
        <w:r>
          <w:rPr>
            <w:rStyle w:val="Hyperlink"/>
          </w:rPr>
          <w:t>R2-2101810</w:t>
        </w:r>
      </w:hyperlink>
      <w:r w:rsidR="002E3B34" w:rsidRPr="00CE3314">
        <w:tab/>
        <w:t xml:space="preserve">DC location reporting </w:t>
      </w:r>
      <w:r w:rsidR="002E3B34" w:rsidRPr="00CE3314">
        <w:tab/>
        <w:t>MediaTek Inc.</w:t>
      </w:r>
      <w:r w:rsidR="002E3B34" w:rsidRPr="00CE3314">
        <w:tab/>
        <w:t>discussion</w:t>
      </w:r>
    </w:p>
    <w:p w14:paraId="2FD5916D" w14:textId="77CA5ABC" w:rsidR="002E3B34" w:rsidRPr="00CE3314" w:rsidRDefault="0083230C" w:rsidP="002E3B34">
      <w:pPr>
        <w:pStyle w:val="Doc-title"/>
      </w:pPr>
      <w:hyperlink r:id="rId1636" w:history="1">
        <w:r>
          <w:rPr>
            <w:rStyle w:val="Hyperlink"/>
          </w:rPr>
          <w:t>R2-2101893</w:t>
        </w:r>
      </w:hyperlink>
      <w:r w:rsidR="002E3B34" w:rsidRPr="00CE3314">
        <w:tab/>
        <w:t>Discussion on DC location report for intra-band UL CA</w:t>
      </w:r>
      <w:r w:rsidR="002E3B34" w:rsidRPr="00CE3314">
        <w:tab/>
        <w:t>ZTE corporation, Sanechips</w:t>
      </w:r>
      <w:r w:rsidR="002E3B34" w:rsidRPr="00CE3314">
        <w:tab/>
        <w:t>discussion</w:t>
      </w:r>
      <w:r w:rsidR="002E3B34" w:rsidRPr="00CE3314">
        <w:tab/>
        <w:t>Rel-16</w:t>
      </w:r>
      <w:r w:rsidR="002E3B34" w:rsidRPr="00CE3314">
        <w:tab/>
        <w:t>NR_RF_FR1-Core</w:t>
      </w:r>
    </w:p>
    <w:p w14:paraId="2F38C2D0" w14:textId="6DF44F5A" w:rsidR="002E3B34" w:rsidRPr="00CE3314" w:rsidRDefault="0083230C" w:rsidP="002E3B34">
      <w:pPr>
        <w:pStyle w:val="Doc-title"/>
      </w:pPr>
      <w:hyperlink r:id="rId1637" w:history="1">
        <w:r>
          <w:rPr>
            <w:rStyle w:val="Hyperlink"/>
          </w:rPr>
          <w:t>R2-2101894</w:t>
        </w:r>
      </w:hyperlink>
      <w:r w:rsidR="002E3B34" w:rsidRPr="00CE3314">
        <w:tab/>
        <w:t>draft CR on introduction of DC location reporting for intra-band UL CA</w:t>
      </w:r>
      <w:r w:rsidR="002E3B34" w:rsidRPr="00CE3314">
        <w:tab/>
        <w:t>ZTE corporation, Sanechips</w:t>
      </w:r>
      <w:r w:rsidR="002E3B34" w:rsidRPr="00CE3314">
        <w:tab/>
        <w:t>draftCR</w:t>
      </w:r>
      <w:r w:rsidR="002E3B34" w:rsidRPr="00CE3314">
        <w:tab/>
        <w:t>Rel-16</w:t>
      </w:r>
      <w:r w:rsidR="002E3B34" w:rsidRPr="00CE3314">
        <w:tab/>
        <w:t>38.331</w:t>
      </w:r>
      <w:r w:rsidR="002E3B34" w:rsidRPr="00CE3314">
        <w:tab/>
        <w:t>16.3.0</w:t>
      </w:r>
      <w:r w:rsidR="002E3B34" w:rsidRPr="00CE3314">
        <w:tab/>
        <w:t>NR_RF_FR1-Core</w:t>
      </w:r>
    </w:p>
    <w:p w14:paraId="2F967297" w14:textId="7099DE9E" w:rsidR="00453D8F" w:rsidRPr="00CE3314" w:rsidRDefault="009565B8" w:rsidP="009565B8">
      <w:pPr>
        <w:pStyle w:val="Agreement"/>
      </w:pPr>
      <w:r w:rsidRPr="00CE3314">
        <w:t>[026] All 12 tdocs above are Noted</w:t>
      </w:r>
    </w:p>
    <w:p w14:paraId="13393B18" w14:textId="77777777" w:rsidR="009565B8" w:rsidRPr="00CE3314" w:rsidRDefault="009565B8" w:rsidP="002E3B34">
      <w:pPr>
        <w:pStyle w:val="Doc-text2"/>
      </w:pPr>
    </w:p>
    <w:p w14:paraId="39B6DA35" w14:textId="77777777" w:rsidR="00453D8F" w:rsidRPr="00CE3314" w:rsidRDefault="00453D8F" w:rsidP="002E3B34">
      <w:pPr>
        <w:pStyle w:val="Doc-text2"/>
      </w:pPr>
    </w:p>
    <w:p w14:paraId="36DDE471" w14:textId="77777777" w:rsidR="00453D8F" w:rsidRPr="00CE3314" w:rsidRDefault="00453D8F" w:rsidP="00453D8F">
      <w:pPr>
        <w:pStyle w:val="EmailDiscussion"/>
      </w:pPr>
      <w:r w:rsidRPr="00CE3314">
        <w:t>[AT113-e][</w:t>
      </w:r>
      <w:r w:rsidR="00370CFC" w:rsidRPr="00CE3314">
        <w:t>027</w:t>
      </w:r>
      <w:r w:rsidRPr="00CE3314">
        <w:t>][R4 Other] Miscellaneous (China Telecom)</w:t>
      </w:r>
    </w:p>
    <w:p w14:paraId="79919DF0" w14:textId="69E640AA" w:rsidR="00453D8F" w:rsidRPr="00CE3314" w:rsidRDefault="00453D8F" w:rsidP="00453D8F">
      <w:pPr>
        <w:pStyle w:val="EmailDiscussion2"/>
      </w:pPr>
      <w:r w:rsidRPr="00CE3314">
        <w:tab/>
        <w:t xml:space="preserve">Scope: </w:t>
      </w:r>
      <w:hyperlink r:id="rId1638" w:history="1">
        <w:r w:rsidR="0083230C">
          <w:rPr>
            <w:rStyle w:val="Hyperlink"/>
          </w:rPr>
          <w:t>R2-2100025</w:t>
        </w:r>
      </w:hyperlink>
      <w:r w:rsidRPr="00CE3314">
        <w:t xml:space="preserve">, </w:t>
      </w:r>
      <w:hyperlink r:id="rId1639" w:history="1">
        <w:r w:rsidR="0083230C">
          <w:rPr>
            <w:rStyle w:val="Hyperlink"/>
          </w:rPr>
          <w:t>R2-2100029</w:t>
        </w:r>
      </w:hyperlink>
      <w:r w:rsidRPr="00CE3314">
        <w:t xml:space="preserve">3, </w:t>
      </w:r>
      <w:hyperlink r:id="rId1640" w:history="1">
        <w:r w:rsidR="0083230C">
          <w:rPr>
            <w:rStyle w:val="Hyperlink"/>
          </w:rPr>
          <w:t>R2-2101353</w:t>
        </w:r>
      </w:hyperlink>
      <w:r w:rsidRPr="00CE3314">
        <w:t xml:space="preserve">, </w:t>
      </w:r>
      <w:hyperlink r:id="rId1641" w:history="1">
        <w:r w:rsidR="0083230C">
          <w:rPr>
            <w:rStyle w:val="Hyperlink"/>
          </w:rPr>
          <w:t>R2-2101528</w:t>
        </w:r>
      </w:hyperlink>
    </w:p>
    <w:p w14:paraId="6264E6B0" w14:textId="77777777" w:rsidR="00453D8F" w:rsidRPr="00CE3314" w:rsidRDefault="00453D8F" w:rsidP="00453D8F">
      <w:pPr>
        <w:pStyle w:val="EmailDiscussion2"/>
      </w:pPr>
      <w:r w:rsidRPr="00CE3314">
        <w:tab/>
        <w:t>Phase 1, determine agreeable parts, Phase 2, for agreeable parts Work on CRs.</w:t>
      </w:r>
    </w:p>
    <w:p w14:paraId="53F2DA5C" w14:textId="77777777" w:rsidR="00453D8F" w:rsidRPr="00CE3314" w:rsidRDefault="00453D8F" w:rsidP="00453D8F">
      <w:pPr>
        <w:pStyle w:val="EmailDiscussion2"/>
      </w:pPr>
      <w:r w:rsidRPr="00CE3314">
        <w:tab/>
        <w:t xml:space="preserve">Intended outcome: Report and Agreed CRs if any is agreeable. </w:t>
      </w:r>
    </w:p>
    <w:p w14:paraId="2734BF09" w14:textId="6196A1F9" w:rsidR="001B25E0" w:rsidRPr="00CE3314" w:rsidRDefault="00453D8F" w:rsidP="001B25E0">
      <w:pPr>
        <w:pStyle w:val="EmailDiscussion2"/>
      </w:pPr>
      <w:r w:rsidRPr="00CE3314">
        <w:tab/>
        <w:t>Deadline: Schedule A</w:t>
      </w:r>
    </w:p>
    <w:p w14:paraId="6AD0BC33" w14:textId="77777777" w:rsidR="001B25E0" w:rsidRPr="00CE3314" w:rsidRDefault="001B25E0" w:rsidP="001B25E0">
      <w:pPr>
        <w:pStyle w:val="EmailDiscussion2"/>
      </w:pPr>
    </w:p>
    <w:p w14:paraId="2D919297" w14:textId="04608962" w:rsidR="001B25E0" w:rsidRPr="00CE3314" w:rsidRDefault="0083230C" w:rsidP="001B25E0">
      <w:pPr>
        <w:pStyle w:val="Doc-title"/>
      </w:pPr>
      <w:hyperlink r:id="rId1642" w:history="1">
        <w:r>
          <w:rPr>
            <w:rStyle w:val="Hyperlink"/>
          </w:rPr>
          <w:t>R2-2102300</w:t>
        </w:r>
      </w:hyperlink>
      <w:r w:rsidR="001B25E0" w:rsidRPr="00CE3314">
        <w:t xml:space="preserve"> </w:t>
      </w:r>
      <w:r w:rsidR="001B25E0" w:rsidRPr="00CE3314">
        <w:tab/>
        <w:t>Summary of [AT113-e][027][R4 Other] Miscellaneous (China Telecom)</w:t>
      </w:r>
      <w:r w:rsidR="00A51D5A" w:rsidRPr="00CE3314">
        <w:tab/>
      </w:r>
      <w:r w:rsidR="001B25E0" w:rsidRPr="00CE3314">
        <w:t>China Telecom</w:t>
      </w:r>
      <w:r w:rsidR="00A51D5A" w:rsidRPr="00CE3314">
        <w:tab/>
      </w:r>
      <w:r w:rsidR="001B25E0" w:rsidRPr="00CE3314">
        <w:t>discussion</w:t>
      </w:r>
      <w:r w:rsidR="00A51D5A" w:rsidRPr="00CE3314">
        <w:tab/>
      </w:r>
      <w:r w:rsidR="001B25E0" w:rsidRPr="00CE3314">
        <w:t>Rel-16</w:t>
      </w:r>
    </w:p>
    <w:p w14:paraId="64ECA3FF" w14:textId="46DE4100" w:rsidR="001B25E0" w:rsidRPr="00CE3314" w:rsidRDefault="001B25E0" w:rsidP="001B25E0">
      <w:pPr>
        <w:pStyle w:val="Agreement"/>
      </w:pPr>
      <w:r w:rsidRPr="00CE3314">
        <w:t>[0</w:t>
      </w:r>
      <w:r w:rsidRPr="00CE3314">
        <w:rPr>
          <w:lang w:eastAsia="zh-CN"/>
        </w:rPr>
        <w:t>27</w:t>
      </w:r>
      <w:r w:rsidRPr="00CE3314">
        <w:t>] Noted</w:t>
      </w:r>
    </w:p>
    <w:p w14:paraId="655C509D" w14:textId="77777777" w:rsidR="001B25E0" w:rsidRPr="00CE3314" w:rsidRDefault="001B25E0" w:rsidP="001B25E0">
      <w:pPr>
        <w:pStyle w:val="BoldComments"/>
      </w:pPr>
      <w:r w:rsidRPr="00CE3314">
        <w:t>Max date rate for uplink Tx switching</w:t>
      </w:r>
    </w:p>
    <w:p w14:paraId="218D9537" w14:textId="07C9190F" w:rsidR="001B25E0" w:rsidRPr="00CE3314" w:rsidRDefault="0083230C" w:rsidP="001B25E0">
      <w:pPr>
        <w:pStyle w:val="Doc-title"/>
        <w:rPr>
          <w:lang w:val="en-US"/>
        </w:rPr>
      </w:pPr>
      <w:hyperlink r:id="rId1643" w:history="1">
        <w:r>
          <w:rPr>
            <w:rStyle w:val="Hyperlink"/>
          </w:rPr>
          <w:t>R2-2100025</w:t>
        </w:r>
      </w:hyperlink>
      <w:r w:rsidR="001B25E0" w:rsidRPr="00CE3314">
        <w:t xml:space="preserve"> </w:t>
      </w:r>
      <w:r w:rsidR="001B25E0" w:rsidRPr="00CE3314">
        <w:tab/>
        <w:t>LS on uplink Tx switching (R1-2009676; contact: China Telecom) RAN1</w:t>
      </w:r>
      <w:r w:rsidR="00A51D5A" w:rsidRPr="00CE3314">
        <w:tab/>
      </w:r>
      <w:r w:rsidR="001B25E0" w:rsidRPr="00CE3314">
        <w:t>LS in</w:t>
      </w:r>
      <w:r w:rsidR="00A51D5A" w:rsidRPr="00CE3314">
        <w:tab/>
      </w:r>
      <w:r w:rsidR="001B25E0" w:rsidRPr="00CE3314">
        <w:t>Rel-16</w:t>
      </w:r>
      <w:r w:rsidR="00A51D5A" w:rsidRPr="00CE3314">
        <w:tab/>
      </w:r>
      <w:r w:rsidR="001B25E0" w:rsidRPr="00CE3314">
        <w:t>NR_RF_FR1</w:t>
      </w:r>
      <w:r w:rsidR="00A51D5A" w:rsidRPr="00CE3314">
        <w:tab/>
      </w:r>
      <w:r w:rsidR="001B25E0" w:rsidRPr="00CE3314">
        <w:t>To:RAN2</w:t>
      </w:r>
      <w:r w:rsidR="00A51D5A" w:rsidRPr="00CE3314">
        <w:tab/>
      </w:r>
      <w:r w:rsidR="001B25E0" w:rsidRPr="00CE3314">
        <w:t>Cc:RAN4</w:t>
      </w:r>
    </w:p>
    <w:p w14:paraId="1CBE29B9" w14:textId="14B8BFC8" w:rsidR="001B25E0" w:rsidRPr="00CE3314" w:rsidRDefault="001B25E0" w:rsidP="001B25E0">
      <w:pPr>
        <w:pStyle w:val="Agreement"/>
      </w:pPr>
      <w:r w:rsidRPr="00CE3314">
        <w:t>[027] Noted</w:t>
      </w:r>
    </w:p>
    <w:p w14:paraId="46536251" w14:textId="4B8EE1A9" w:rsidR="001B25E0" w:rsidRPr="00CE3314" w:rsidRDefault="0083230C" w:rsidP="001B25E0">
      <w:pPr>
        <w:pStyle w:val="Doc-title"/>
      </w:pPr>
      <w:hyperlink r:id="rId1644" w:history="1">
        <w:r>
          <w:rPr>
            <w:rStyle w:val="Hyperlink"/>
          </w:rPr>
          <w:t>R2-2100293</w:t>
        </w:r>
      </w:hyperlink>
      <w:r w:rsidR="001B25E0" w:rsidRPr="00CE3314">
        <w:t xml:space="preserve"> </w:t>
      </w:r>
      <w:r w:rsidR="001B25E0" w:rsidRPr="00CE3314">
        <w:tab/>
        <w:t>CR for the supported max date rate for uplink Tx switching</w:t>
      </w:r>
      <w:r w:rsidR="00A51D5A" w:rsidRPr="00CE3314">
        <w:tab/>
      </w:r>
      <w:r w:rsidR="001B25E0" w:rsidRPr="00CE3314">
        <w:t xml:space="preserve">China Telecommunication, </w:t>
      </w:r>
      <w:r w:rsidR="00A51D5A" w:rsidRPr="00CE3314">
        <w:t>H</w:t>
      </w:r>
      <w:r w:rsidR="001B25E0" w:rsidRPr="00CE3314">
        <w:t>uawei, HiSilicon</w:t>
      </w:r>
      <w:r w:rsidR="00A51D5A" w:rsidRPr="00CE3314">
        <w:tab/>
      </w:r>
      <w:r w:rsidR="001B25E0" w:rsidRPr="00CE3314">
        <w:t>CR</w:t>
      </w:r>
      <w:r w:rsidR="00A51D5A" w:rsidRPr="00CE3314">
        <w:tab/>
      </w:r>
      <w:r w:rsidR="001B25E0" w:rsidRPr="00CE3314">
        <w:t>Rel-16</w:t>
      </w:r>
      <w:r w:rsidR="00A51D5A" w:rsidRPr="00CE3314">
        <w:tab/>
      </w:r>
      <w:r w:rsidR="001B25E0" w:rsidRPr="00CE3314">
        <w:t>38.306</w:t>
      </w:r>
      <w:r w:rsidR="00A51D5A" w:rsidRPr="00CE3314">
        <w:tab/>
      </w:r>
      <w:r w:rsidR="001B25E0" w:rsidRPr="00CE3314">
        <w:t>16.3.0</w:t>
      </w:r>
      <w:r w:rsidR="00A51D5A" w:rsidRPr="00CE3314">
        <w:tab/>
      </w:r>
      <w:r w:rsidR="001B25E0" w:rsidRPr="00CE3314">
        <w:t>0483</w:t>
      </w:r>
      <w:r w:rsidR="00A51D5A" w:rsidRPr="00CE3314">
        <w:tab/>
        <w:t>-</w:t>
      </w:r>
      <w:r w:rsidR="00A51D5A" w:rsidRPr="00CE3314">
        <w:tab/>
      </w:r>
      <w:r w:rsidR="001B25E0" w:rsidRPr="00CE3314">
        <w:t>F</w:t>
      </w:r>
      <w:r w:rsidR="00A51D5A" w:rsidRPr="00CE3314">
        <w:tab/>
      </w:r>
      <w:r w:rsidR="001B25E0" w:rsidRPr="00CE3314">
        <w:t>NR_RF_FR1-Core</w:t>
      </w:r>
    </w:p>
    <w:p w14:paraId="0E2EB602" w14:textId="475FA6A0" w:rsidR="001B25E0" w:rsidRPr="00CE3314" w:rsidRDefault="001B25E0" w:rsidP="001B25E0">
      <w:pPr>
        <w:pStyle w:val="Agreement"/>
      </w:pPr>
      <w:r w:rsidRPr="00CE3314">
        <w:t xml:space="preserve">[027] Revised in </w:t>
      </w:r>
      <w:hyperlink r:id="rId1645" w:history="1">
        <w:r w:rsidR="0083230C">
          <w:rPr>
            <w:rStyle w:val="Hyperlink"/>
          </w:rPr>
          <w:t>R2-2102301</w:t>
        </w:r>
      </w:hyperlink>
    </w:p>
    <w:p w14:paraId="31091909" w14:textId="7AE99BDE" w:rsidR="001B25E0" w:rsidRPr="00CE3314" w:rsidRDefault="0083230C" w:rsidP="001B25E0">
      <w:pPr>
        <w:pStyle w:val="Doc-title"/>
      </w:pPr>
      <w:hyperlink r:id="rId1646" w:history="1">
        <w:r>
          <w:rPr>
            <w:rStyle w:val="Hyperlink"/>
          </w:rPr>
          <w:t>R2-2102301</w:t>
        </w:r>
      </w:hyperlink>
      <w:r w:rsidR="001B25E0" w:rsidRPr="00CE3314">
        <w:t xml:space="preserve"> </w:t>
      </w:r>
      <w:r w:rsidR="001B25E0" w:rsidRPr="00CE3314">
        <w:tab/>
        <w:t>CR for the supported max date rate for uplink Tx switching   China Telecom, Huawei, HiSilicon, CATT</w:t>
      </w:r>
      <w:r w:rsidR="00A51D5A" w:rsidRPr="00CE3314">
        <w:tab/>
      </w:r>
      <w:r w:rsidR="001B25E0" w:rsidRPr="00CE3314">
        <w:t>CR</w:t>
      </w:r>
      <w:r w:rsidR="00A51D5A" w:rsidRPr="00CE3314">
        <w:tab/>
      </w:r>
      <w:r w:rsidR="001B25E0" w:rsidRPr="00CE3314">
        <w:t>Rel-16</w:t>
      </w:r>
      <w:r w:rsidR="00A51D5A" w:rsidRPr="00CE3314">
        <w:tab/>
      </w:r>
      <w:r w:rsidR="001B25E0" w:rsidRPr="00CE3314">
        <w:t>38.306</w:t>
      </w:r>
      <w:r w:rsidR="00A51D5A" w:rsidRPr="00CE3314">
        <w:tab/>
      </w:r>
      <w:r w:rsidR="001B25E0" w:rsidRPr="00CE3314">
        <w:t>16.3.0</w:t>
      </w:r>
      <w:r w:rsidR="00A51D5A" w:rsidRPr="00CE3314">
        <w:tab/>
      </w:r>
      <w:r w:rsidR="001B25E0" w:rsidRPr="00CE3314">
        <w:t>0483</w:t>
      </w:r>
      <w:r w:rsidR="00A51D5A" w:rsidRPr="00CE3314">
        <w:tab/>
      </w:r>
      <w:r w:rsidR="001B25E0" w:rsidRPr="00CE3314">
        <w:t>1</w:t>
      </w:r>
      <w:r w:rsidR="00A51D5A" w:rsidRPr="00CE3314">
        <w:tab/>
        <w:t>F</w:t>
      </w:r>
      <w:r w:rsidR="00A51D5A" w:rsidRPr="00CE3314">
        <w:tab/>
      </w:r>
      <w:r w:rsidR="001B25E0" w:rsidRPr="00CE3314">
        <w:t>NR_RF_FR1-Core</w:t>
      </w:r>
    </w:p>
    <w:p w14:paraId="45122B7C" w14:textId="77777777" w:rsidR="001B25E0" w:rsidRPr="00CE3314" w:rsidRDefault="001B25E0" w:rsidP="001B25E0">
      <w:pPr>
        <w:pStyle w:val="Agreement"/>
      </w:pPr>
      <w:r w:rsidRPr="00CE3314">
        <w:t>[027] Agreed</w:t>
      </w:r>
    </w:p>
    <w:p w14:paraId="651B1D3F" w14:textId="77777777" w:rsidR="001B25E0" w:rsidRPr="00CE3314" w:rsidRDefault="001B25E0" w:rsidP="001B25E0">
      <w:pPr>
        <w:pStyle w:val="BoldComments"/>
      </w:pPr>
      <w:r w:rsidRPr="00CE3314">
        <w:t>MPE</w:t>
      </w:r>
    </w:p>
    <w:p w14:paraId="5C3DD4A0" w14:textId="21D89439" w:rsidR="001B25E0" w:rsidRPr="00CE3314" w:rsidRDefault="0083230C" w:rsidP="001B25E0">
      <w:pPr>
        <w:pStyle w:val="Doc-title"/>
        <w:rPr>
          <w:lang w:val="en-US"/>
        </w:rPr>
      </w:pPr>
      <w:hyperlink r:id="rId1647" w:history="1">
        <w:r>
          <w:rPr>
            <w:rStyle w:val="Hyperlink"/>
          </w:rPr>
          <w:t>R2-2101353</w:t>
        </w:r>
      </w:hyperlink>
      <w:r w:rsidR="001B25E0" w:rsidRPr="00CE3314">
        <w:t xml:space="preserve"> </w:t>
      </w:r>
      <w:r w:rsidR="001B25E0" w:rsidRPr="00CE3314">
        <w:tab/>
        <w:t>Clarification on the MPE-prohibit timer</w:t>
      </w:r>
      <w:r w:rsidR="00A51D5A" w:rsidRPr="00CE3314">
        <w:tab/>
      </w:r>
      <w:r w:rsidR="001B25E0" w:rsidRPr="00CE3314">
        <w:t>Apple, Nokia, Nokia Shanghai Bell</w:t>
      </w:r>
      <w:r w:rsidR="00A51D5A" w:rsidRPr="00CE3314">
        <w:tab/>
      </w:r>
      <w:r w:rsidR="001B25E0" w:rsidRPr="00CE3314">
        <w:t>CR</w:t>
      </w:r>
      <w:r w:rsidR="00A51D5A" w:rsidRPr="00CE3314">
        <w:tab/>
      </w:r>
      <w:r w:rsidR="001B25E0" w:rsidRPr="00CE3314">
        <w:t>Rel-16</w:t>
      </w:r>
      <w:r w:rsidR="00A51D5A" w:rsidRPr="00CE3314">
        <w:tab/>
      </w:r>
      <w:r w:rsidR="001B25E0" w:rsidRPr="00CE3314">
        <w:t>38.321</w:t>
      </w:r>
      <w:r w:rsidR="00A51D5A" w:rsidRPr="00CE3314">
        <w:tab/>
      </w:r>
      <w:r w:rsidR="001B25E0" w:rsidRPr="00CE3314">
        <w:t>16.3.0</w:t>
      </w:r>
      <w:r w:rsidR="00A51D5A" w:rsidRPr="00CE3314">
        <w:tab/>
      </w:r>
      <w:r w:rsidR="001B25E0" w:rsidRPr="00CE3314">
        <w:t>1029</w:t>
      </w:r>
      <w:r w:rsidR="00A51D5A" w:rsidRPr="00CE3314">
        <w:tab/>
      </w:r>
      <w:r w:rsidR="001B25E0" w:rsidRPr="00CE3314">
        <w:t>-</w:t>
      </w:r>
      <w:r w:rsidR="00A51D5A" w:rsidRPr="00CE3314">
        <w:tab/>
      </w:r>
      <w:r w:rsidR="001B25E0" w:rsidRPr="00CE3314">
        <w:t>F</w:t>
      </w:r>
      <w:r w:rsidR="00A51D5A" w:rsidRPr="00CE3314">
        <w:tab/>
      </w:r>
      <w:r w:rsidR="001B25E0" w:rsidRPr="00CE3314">
        <w:t>NR_RF_FR2_req_enh</w:t>
      </w:r>
    </w:p>
    <w:p w14:paraId="2CC3129A" w14:textId="49A7FA7A" w:rsidR="001B25E0" w:rsidRPr="00CE3314" w:rsidRDefault="001B25E0" w:rsidP="001B25E0">
      <w:pPr>
        <w:pStyle w:val="Agreement"/>
      </w:pPr>
      <w:r w:rsidRPr="00CE3314">
        <w:t xml:space="preserve">[027] Merged into </w:t>
      </w:r>
      <w:hyperlink r:id="rId1648" w:history="1">
        <w:r w:rsidR="0083230C">
          <w:rPr>
            <w:rStyle w:val="Hyperlink"/>
          </w:rPr>
          <w:t>R2-2102302</w:t>
        </w:r>
      </w:hyperlink>
    </w:p>
    <w:p w14:paraId="52AD70AA" w14:textId="157530D2" w:rsidR="001B25E0" w:rsidRPr="00CE3314" w:rsidRDefault="0083230C" w:rsidP="001B25E0">
      <w:pPr>
        <w:pStyle w:val="Doc-title"/>
      </w:pPr>
      <w:hyperlink r:id="rId1649" w:history="1">
        <w:r>
          <w:rPr>
            <w:rStyle w:val="Hyperlink"/>
          </w:rPr>
          <w:t>R2-2101528</w:t>
        </w:r>
      </w:hyperlink>
      <w:r w:rsidR="001B25E0" w:rsidRPr="00CE3314">
        <w:t xml:space="preserve"> </w:t>
      </w:r>
      <w:r w:rsidR="001B25E0" w:rsidRPr="00CE3314">
        <w:tab/>
        <w:t>Correction to 38.321 on MPE P-MPR Report</w:t>
      </w:r>
      <w:r w:rsidR="00A51D5A" w:rsidRPr="00CE3314">
        <w:tab/>
      </w:r>
      <w:r w:rsidR="001B25E0" w:rsidRPr="00CE3314">
        <w:t>ZTE Corporation, Sanechips</w:t>
      </w:r>
      <w:r w:rsidR="00A51D5A" w:rsidRPr="00CE3314">
        <w:tab/>
      </w:r>
      <w:r w:rsidR="001B25E0" w:rsidRPr="00CE3314">
        <w:t>CR</w:t>
      </w:r>
      <w:r w:rsidR="00A51D5A" w:rsidRPr="00CE3314">
        <w:tab/>
      </w:r>
      <w:r w:rsidR="001B25E0" w:rsidRPr="00CE3314">
        <w:t>Rel-16</w:t>
      </w:r>
      <w:r w:rsidR="00A51D5A" w:rsidRPr="00CE3314">
        <w:tab/>
      </w:r>
      <w:r w:rsidR="001B25E0" w:rsidRPr="00CE3314">
        <w:t>38.321</w:t>
      </w:r>
      <w:r w:rsidR="00A51D5A" w:rsidRPr="00CE3314">
        <w:tab/>
      </w:r>
      <w:r w:rsidR="001B25E0" w:rsidRPr="00CE3314">
        <w:t>16.3.0</w:t>
      </w:r>
      <w:r w:rsidR="00A51D5A" w:rsidRPr="00CE3314">
        <w:tab/>
      </w:r>
      <w:r w:rsidR="001B25E0" w:rsidRPr="00CE3314">
        <w:t>1042</w:t>
      </w:r>
      <w:r w:rsidR="00A51D5A" w:rsidRPr="00CE3314">
        <w:tab/>
      </w:r>
      <w:r w:rsidR="001B25E0" w:rsidRPr="00CE3314">
        <w:t>-</w:t>
      </w:r>
      <w:r w:rsidR="00A51D5A" w:rsidRPr="00CE3314">
        <w:tab/>
      </w:r>
      <w:r w:rsidR="001B25E0" w:rsidRPr="00CE3314">
        <w:t>F</w:t>
      </w:r>
      <w:r w:rsidR="00A51D5A" w:rsidRPr="00CE3314">
        <w:tab/>
      </w:r>
      <w:r w:rsidR="001B25E0" w:rsidRPr="00CE3314">
        <w:t>NR_RF_FR2_req_enh</w:t>
      </w:r>
    </w:p>
    <w:p w14:paraId="314CB314" w14:textId="6A90D18D" w:rsidR="001B25E0" w:rsidRPr="00CE3314" w:rsidRDefault="001B25E0" w:rsidP="001B25E0">
      <w:pPr>
        <w:pStyle w:val="Agreement"/>
      </w:pPr>
      <w:r w:rsidRPr="00CE3314">
        <w:t xml:space="preserve">[027] Merged into </w:t>
      </w:r>
      <w:hyperlink r:id="rId1650" w:history="1">
        <w:r w:rsidR="0083230C">
          <w:rPr>
            <w:rStyle w:val="Hyperlink"/>
          </w:rPr>
          <w:t>R2-2102302</w:t>
        </w:r>
      </w:hyperlink>
    </w:p>
    <w:p w14:paraId="667ED743" w14:textId="14961F89" w:rsidR="001B25E0" w:rsidRPr="00CE3314" w:rsidRDefault="0083230C" w:rsidP="001B25E0">
      <w:pPr>
        <w:pStyle w:val="Doc-title"/>
      </w:pPr>
      <w:hyperlink r:id="rId1651" w:history="1">
        <w:r>
          <w:rPr>
            <w:rStyle w:val="Hyperlink"/>
          </w:rPr>
          <w:t>R2-2102302</w:t>
        </w:r>
      </w:hyperlink>
      <w:r w:rsidR="001B25E0" w:rsidRPr="00CE3314">
        <w:t xml:space="preserve"> </w:t>
      </w:r>
      <w:r w:rsidR="001B25E0" w:rsidRPr="00CE3314">
        <w:tab/>
        <w:t>Correction to 38.321 on MPE P-MPR Report</w:t>
      </w:r>
      <w:r w:rsidR="00A51D5A" w:rsidRPr="00CE3314">
        <w:tab/>
      </w:r>
      <w:r w:rsidR="001B25E0" w:rsidRPr="00CE3314">
        <w:t>China Telecom, ZTE Corporation, Sanechips, Apple, Nokia, Nokia Shanghai Bell</w:t>
      </w:r>
      <w:r w:rsidR="00A51D5A" w:rsidRPr="00CE3314">
        <w:tab/>
      </w:r>
      <w:r w:rsidR="001B25E0" w:rsidRPr="00CE3314">
        <w:t>CR</w:t>
      </w:r>
      <w:r w:rsidR="00A51D5A" w:rsidRPr="00CE3314">
        <w:tab/>
      </w:r>
      <w:r w:rsidR="001B25E0" w:rsidRPr="00CE3314">
        <w:t>Rel-16</w:t>
      </w:r>
      <w:r w:rsidR="00A51D5A" w:rsidRPr="00CE3314">
        <w:tab/>
      </w:r>
      <w:r w:rsidR="001B25E0" w:rsidRPr="00CE3314">
        <w:t>38.321</w:t>
      </w:r>
      <w:r w:rsidR="00A51D5A" w:rsidRPr="00CE3314">
        <w:tab/>
      </w:r>
      <w:r w:rsidR="001B25E0" w:rsidRPr="00CE3314">
        <w:t>16.3.0</w:t>
      </w:r>
      <w:r w:rsidR="00A51D5A" w:rsidRPr="00CE3314">
        <w:tab/>
      </w:r>
      <w:r w:rsidR="001B25E0" w:rsidRPr="00CE3314">
        <w:t>1057</w:t>
      </w:r>
      <w:r w:rsidR="00A51D5A" w:rsidRPr="00CE3314">
        <w:tab/>
      </w:r>
      <w:r w:rsidR="001B25E0" w:rsidRPr="00CE3314">
        <w:t>-</w:t>
      </w:r>
      <w:r w:rsidR="00A51D5A" w:rsidRPr="00CE3314">
        <w:tab/>
      </w:r>
      <w:r w:rsidR="001B25E0" w:rsidRPr="00CE3314">
        <w:t>F</w:t>
      </w:r>
      <w:r w:rsidR="00A51D5A" w:rsidRPr="00CE3314">
        <w:tab/>
      </w:r>
      <w:r w:rsidR="001B25E0" w:rsidRPr="00CE3314">
        <w:t>NR_RF_FR2_req_enh</w:t>
      </w:r>
    </w:p>
    <w:p w14:paraId="2B150CBE" w14:textId="77777777" w:rsidR="001B25E0" w:rsidRPr="00CE3314" w:rsidRDefault="001B25E0" w:rsidP="001B25E0">
      <w:pPr>
        <w:pStyle w:val="Agreement"/>
      </w:pPr>
      <w:r w:rsidRPr="00CE3314">
        <w:t>[027] Agreed</w:t>
      </w:r>
    </w:p>
    <w:p w14:paraId="3977EE70" w14:textId="77777777" w:rsidR="002E3B34" w:rsidRPr="00CE3314" w:rsidRDefault="002E3B34" w:rsidP="00BD38CF">
      <w:pPr>
        <w:pStyle w:val="Comments"/>
      </w:pPr>
    </w:p>
    <w:p w14:paraId="49031EBF" w14:textId="77777777" w:rsidR="001C385F" w:rsidRPr="00CE3314" w:rsidRDefault="001C385F" w:rsidP="00A5653B">
      <w:pPr>
        <w:pStyle w:val="Heading2"/>
      </w:pPr>
      <w:bookmarkStart w:id="439" w:name="_Toc63611250"/>
      <w:bookmarkStart w:id="440" w:name="_Toc63611500"/>
      <w:bookmarkStart w:id="441" w:name="_Toc63704692"/>
      <w:bookmarkStart w:id="442" w:name="_Toc64749519"/>
      <w:bookmarkStart w:id="443" w:name="_Toc68990716"/>
      <w:r w:rsidRPr="00CE3314">
        <w:t>6.16</w:t>
      </w:r>
      <w:r w:rsidRPr="00CE3314">
        <w:tab/>
        <w:t>NR Other</w:t>
      </w:r>
      <w:bookmarkEnd w:id="439"/>
      <w:bookmarkEnd w:id="440"/>
      <w:bookmarkEnd w:id="441"/>
      <w:bookmarkEnd w:id="442"/>
      <w:bookmarkEnd w:id="443"/>
    </w:p>
    <w:p w14:paraId="17BF59FC" w14:textId="77777777" w:rsidR="001C385F" w:rsidRPr="00CE3314" w:rsidRDefault="001C385F" w:rsidP="00BD38CF">
      <w:pPr>
        <w:pStyle w:val="Comments"/>
      </w:pPr>
      <w:r w:rsidRPr="00CE3314">
        <w:t>(R2 led NR TEI16, LSs from CT/SA requesting RAN2 action).</w:t>
      </w:r>
    </w:p>
    <w:p w14:paraId="22EBCECC" w14:textId="77777777" w:rsidR="001C385F" w:rsidRPr="00CE3314" w:rsidRDefault="001C385F" w:rsidP="00BD38CF">
      <w:pPr>
        <w:pStyle w:val="Comments"/>
      </w:pPr>
      <w:r w:rsidRPr="00CE3314">
        <w:t>Tdoc Limitation: See tdoc limitation for Agenda Item 6</w:t>
      </w:r>
    </w:p>
    <w:p w14:paraId="4B692F11" w14:textId="77777777" w:rsidR="001C385F" w:rsidRPr="00CE3314" w:rsidRDefault="005A7247" w:rsidP="005A7247">
      <w:pPr>
        <w:pStyle w:val="Comments"/>
      </w:pPr>
      <w:r w:rsidRPr="00CE3314">
        <w:t>Including outcomes of [Post112-e][062][NR16] RAN2 Feature List for TR (Intel) and [Post112-e][067][NR TEI16] UE indication when it no longer experiences overheating (Ericsson)</w:t>
      </w:r>
    </w:p>
    <w:p w14:paraId="1D3F798B" w14:textId="77777777" w:rsidR="00A0743B" w:rsidRPr="00CE3314" w:rsidRDefault="00A0743B" w:rsidP="00A0743B">
      <w:pPr>
        <w:pStyle w:val="BoldComments"/>
        <w:rPr>
          <w:lang w:val="en-US"/>
        </w:rPr>
      </w:pPr>
      <w:r w:rsidRPr="00CE3314">
        <w:t>LS in</w:t>
      </w:r>
    </w:p>
    <w:p w14:paraId="27267F39" w14:textId="52F9325F" w:rsidR="00D80621" w:rsidRPr="00CE3314" w:rsidRDefault="0083230C" w:rsidP="00D80621">
      <w:pPr>
        <w:pStyle w:val="Doc-title"/>
      </w:pPr>
      <w:hyperlink r:id="rId1652" w:history="1">
        <w:r>
          <w:rPr>
            <w:rStyle w:val="Hyperlink"/>
          </w:rPr>
          <w:t>R2-2100080</w:t>
        </w:r>
      </w:hyperlink>
      <w:r w:rsidR="00D80621" w:rsidRPr="00CE3314">
        <w:tab/>
        <w:t>Reply LS on energy efficiency (S5-205357; contact: Orange)</w:t>
      </w:r>
      <w:r w:rsidR="00D80621" w:rsidRPr="00CE3314">
        <w:tab/>
        <w:t>SA5</w:t>
      </w:r>
      <w:r w:rsidR="00D80621" w:rsidRPr="00CE3314">
        <w:tab/>
        <w:t>LS in</w:t>
      </w:r>
      <w:r w:rsidR="00D80621" w:rsidRPr="00CE3314">
        <w:tab/>
        <w:t>Rel-16</w:t>
      </w:r>
      <w:r w:rsidR="00D80621" w:rsidRPr="00CE3314">
        <w:tab/>
        <w:t>To:RAN3</w:t>
      </w:r>
      <w:r w:rsidR="00D80621" w:rsidRPr="00CE3314">
        <w:tab/>
        <w:t>Cc:RAN2, SA</w:t>
      </w:r>
    </w:p>
    <w:p w14:paraId="0AEB6A41" w14:textId="77777777" w:rsidR="00F477A8" w:rsidRPr="00CE3314" w:rsidRDefault="00A0743B" w:rsidP="0012208F">
      <w:pPr>
        <w:pStyle w:val="Doc-text2"/>
      </w:pPr>
      <w:r w:rsidRPr="00CE3314">
        <w:t>[000] Chairman: Propose Noted</w:t>
      </w:r>
    </w:p>
    <w:p w14:paraId="53FE7A62" w14:textId="392CD933" w:rsidR="00E55515" w:rsidRPr="00CE3314" w:rsidRDefault="00E55515" w:rsidP="00E55515">
      <w:pPr>
        <w:pStyle w:val="Agreement"/>
      </w:pPr>
      <w:r w:rsidRPr="00CE3314">
        <w:t>[000] Noted</w:t>
      </w:r>
    </w:p>
    <w:p w14:paraId="0457EA1A" w14:textId="77777777" w:rsidR="0012208F" w:rsidRPr="00CE3314" w:rsidRDefault="0012208F" w:rsidP="0012208F">
      <w:pPr>
        <w:pStyle w:val="BoldComments"/>
      </w:pPr>
      <w:r w:rsidRPr="00CE3314">
        <w:t>TEI16 Corrections</w:t>
      </w:r>
    </w:p>
    <w:p w14:paraId="2F1CEDC8" w14:textId="77777777" w:rsidR="008E610E" w:rsidRPr="00CE3314" w:rsidRDefault="008E610E" w:rsidP="008E610E">
      <w:pPr>
        <w:pStyle w:val="EmailDiscussion"/>
      </w:pPr>
      <w:r w:rsidRPr="00CE3314">
        <w:t>[AT113-e][028][TEI16] Miscellaneous I (Apple)</w:t>
      </w:r>
    </w:p>
    <w:p w14:paraId="03DAD6AB" w14:textId="4C0FEF69" w:rsidR="008E610E" w:rsidRPr="00CE3314" w:rsidRDefault="008E610E" w:rsidP="008E610E">
      <w:pPr>
        <w:pStyle w:val="EmailDiscussion2"/>
      </w:pPr>
      <w:r w:rsidRPr="00CE3314">
        <w:tab/>
        <w:t xml:space="preserve">Scope: </w:t>
      </w:r>
      <w:hyperlink r:id="rId1653" w:history="1">
        <w:r w:rsidR="0083230C">
          <w:rPr>
            <w:rStyle w:val="Hyperlink"/>
          </w:rPr>
          <w:t>R2-2101434</w:t>
        </w:r>
      </w:hyperlink>
      <w:r w:rsidRPr="00CE3314">
        <w:t xml:space="preserve">, </w:t>
      </w:r>
      <w:hyperlink r:id="rId1654" w:history="1">
        <w:r w:rsidR="0083230C">
          <w:rPr>
            <w:rStyle w:val="Hyperlink"/>
          </w:rPr>
          <w:t>R2-2101346</w:t>
        </w:r>
      </w:hyperlink>
      <w:r w:rsidRPr="00CE3314">
        <w:t xml:space="preserve">, </w:t>
      </w:r>
      <w:hyperlink r:id="rId1655" w:history="1">
        <w:r w:rsidR="0083230C">
          <w:rPr>
            <w:rStyle w:val="Hyperlink"/>
          </w:rPr>
          <w:t>R2-2101170</w:t>
        </w:r>
      </w:hyperlink>
      <w:r w:rsidRPr="00CE3314">
        <w:t xml:space="preserve">, </w:t>
      </w:r>
      <w:hyperlink r:id="rId1656" w:history="1">
        <w:r w:rsidR="0083230C">
          <w:rPr>
            <w:rStyle w:val="Hyperlink"/>
          </w:rPr>
          <w:t>R2-2101656</w:t>
        </w:r>
      </w:hyperlink>
      <w:r w:rsidRPr="00CE3314">
        <w:t xml:space="preserve">, </w:t>
      </w:r>
      <w:hyperlink r:id="rId1657" w:history="1">
        <w:r w:rsidR="0083230C">
          <w:rPr>
            <w:rStyle w:val="Hyperlink"/>
          </w:rPr>
          <w:t>R2-2100872</w:t>
        </w:r>
      </w:hyperlink>
      <w:r w:rsidRPr="00CE3314">
        <w:t xml:space="preserve">, </w:t>
      </w:r>
      <w:hyperlink r:id="rId1658" w:history="1">
        <w:r w:rsidR="0083230C">
          <w:rPr>
            <w:rStyle w:val="Hyperlink"/>
          </w:rPr>
          <w:t>R2-2101356</w:t>
        </w:r>
      </w:hyperlink>
      <w:r w:rsidRPr="00CE3314">
        <w:t xml:space="preserve">, </w:t>
      </w:r>
      <w:hyperlink r:id="rId1659" w:history="1">
        <w:r w:rsidR="0083230C">
          <w:rPr>
            <w:rStyle w:val="Hyperlink"/>
          </w:rPr>
          <w:t>R2-2101357</w:t>
        </w:r>
      </w:hyperlink>
      <w:r w:rsidRPr="00CE3314">
        <w:t xml:space="preserve">, </w:t>
      </w:r>
      <w:hyperlink r:id="rId1660" w:history="1">
        <w:r w:rsidR="0083230C">
          <w:rPr>
            <w:rStyle w:val="Hyperlink"/>
          </w:rPr>
          <w:t>R2-2101358</w:t>
        </w:r>
      </w:hyperlink>
      <w:r w:rsidRPr="00CE3314">
        <w:t xml:space="preserve">, </w:t>
      </w:r>
      <w:hyperlink r:id="rId1661" w:history="1">
        <w:r w:rsidR="0083230C">
          <w:rPr>
            <w:rStyle w:val="Hyperlink"/>
          </w:rPr>
          <w:t>R2-2101359</w:t>
        </w:r>
      </w:hyperlink>
      <w:r w:rsidRPr="00CE3314">
        <w:t xml:space="preserve">, </w:t>
      </w:r>
      <w:hyperlink r:id="rId1662" w:history="1">
        <w:r w:rsidR="0083230C">
          <w:rPr>
            <w:rStyle w:val="Hyperlink"/>
          </w:rPr>
          <w:t>R2-2100979</w:t>
        </w:r>
      </w:hyperlink>
      <w:r w:rsidRPr="00CE3314">
        <w:t xml:space="preserve">, </w:t>
      </w:r>
      <w:hyperlink r:id="rId1663" w:history="1">
        <w:r w:rsidR="0083230C">
          <w:rPr>
            <w:rStyle w:val="Hyperlink"/>
          </w:rPr>
          <w:t>R2-2101289</w:t>
        </w:r>
      </w:hyperlink>
      <w:r w:rsidRPr="00CE3314">
        <w:t xml:space="preserve">, </w:t>
      </w:r>
      <w:hyperlink r:id="rId1664" w:history="1">
        <w:r w:rsidR="0083230C">
          <w:rPr>
            <w:rStyle w:val="Hyperlink"/>
          </w:rPr>
          <w:t>R2-2101290</w:t>
        </w:r>
      </w:hyperlink>
      <w:r w:rsidRPr="00CE3314">
        <w:t xml:space="preserve">, </w:t>
      </w:r>
      <w:hyperlink r:id="rId1665" w:history="1">
        <w:r w:rsidR="0083230C">
          <w:rPr>
            <w:rStyle w:val="Hyperlink"/>
          </w:rPr>
          <w:t>R2-2101291</w:t>
        </w:r>
      </w:hyperlink>
      <w:r w:rsidRPr="00CE3314">
        <w:t xml:space="preserve">, </w:t>
      </w:r>
      <w:hyperlink r:id="rId1666" w:history="1">
        <w:r w:rsidR="0083230C">
          <w:rPr>
            <w:rStyle w:val="Hyperlink"/>
          </w:rPr>
          <w:t>R2-2101292</w:t>
        </w:r>
      </w:hyperlink>
      <w:r w:rsidRPr="00CE3314">
        <w:t xml:space="preserve">, </w:t>
      </w:r>
      <w:hyperlink r:id="rId1667" w:history="1">
        <w:r w:rsidR="0083230C">
          <w:rPr>
            <w:rStyle w:val="Hyperlink"/>
          </w:rPr>
          <w:t>R2-2101657</w:t>
        </w:r>
      </w:hyperlink>
      <w:r w:rsidRPr="00CE3314">
        <w:t>,</w:t>
      </w:r>
    </w:p>
    <w:p w14:paraId="7D6A1CC2" w14:textId="77777777" w:rsidR="008E610E" w:rsidRPr="00CE3314" w:rsidRDefault="008E610E" w:rsidP="008E610E">
      <w:pPr>
        <w:pStyle w:val="EmailDiscussion2"/>
      </w:pPr>
      <w:r w:rsidRPr="00CE3314">
        <w:tab/>
        <w:t>Phase 1, determine agreeable parts, Phase 2, for agreeable parts Work on CRs.</w:t>
      </w:r>
    </w:p>
    <w:p w14:paraId="6ADE38FB" w14:textId="77777777" w:rsidR="008E610E" w:rsidRPr="00CE3314" w:rsidRDefault="008E610E" w:rsidP="008E610E">
      <w:pPr>
        <w:pStyle w:val="EmailDiscussion2"/>
      </w:pPr>
      <w:r w:rsidRPr="00CE3314">
        <w:tab/>
        <w:t xml:space="preserve">Intended outcome: Report and Agreed CRs if any is agreeable. </w:t>
      </w:r>
    </w:p>
    <w:p w14:paraId="6A3CF4C9" w14:textId="77777777" w:rsidR="008E610E" w:rsidRPr="00CE3314" w:rsidRDefault="008E610E" w:rsidP="008E610E">
      <w:pPr>
        <w:pStyle w:val="EmailDiscussion2"/>
      </w:pPr>
      <w:r w:rsidRPr="00CE3314">
        <w:tab/>
        <w:t>Deadline: Schedule A (can come back Thu Feb 4 is needed)</w:t>
      </w:r>
    </w:p>
    <w:p w14:paraId="29A1ABDE" w14:textId="77777777" w:rsidR="0053256D" w:rsidRPr="00CE3314" w:rsidRDefault="0053256D" w:rsidP="0026653A">
      <w:pPr>
        <w:pStyle w:val="EmailDiscussion2"/>
        <w:ind w:left="0" w:firstLine="0"/>
      </w:pPr>
    </w:p>
    <w:p w14:paraId="3A4B35B2" w14:textId="04D0EE2C" w:rsidR="0053256D" w:rsidRPr="00CE3314" w:rsidRDefault="0083230C" w:rsidP="0053256D">
      <w:pPr>
        <w:pStyle w:val="Doc-title"/>
      </w:pPr>
      <w:hyperlink r:id="rId1668" w:history="1">
        <w:r>
          <w:rPr>
            <w:rStyle w:val="Hyperlink"/>
          </w:rPr>
          <w:t>R2-2102333</w:t>
        </w:r>
      </w:hyperlink>
      <w:r w:rsidR="0026653A" w:rsidRPr="00CE3314">
        <w:tab/>
        <w:t>Summary of [028][TEI16] Miscellaneous I (Apple)</w:t>
      </w:r>
      <w:r w:rsidR="0026653A" w:rsidRPr="00CE3314">
        <w:tab/>
        <w:t>Apple</w:t>
      </w:r>
    </w:p>
    <w:p w14:paraId="1DA90E3C" w14:textId="0FC5208D" w:rsidR="000E713A" w:rsidRPr="00CE3314" w:rsidRDefault="000E713A" w:rsidP="00B02BBE">
      <w:pPr>
        <w:pStyle w:val="Doc-text2"/>
      </w:pPr>
      <w:r w:rsidRPr="00CE3314">
        <w:t xml:space="preserve">CB ON-Line </w:t>
      </w:r>
      <w:r w:rsidR="0026653A" w:rsidRPr="00CE3314">
        <w:t>Feb 2</w:t>
      </w:r>
    </w:p>
    <w:p w14:paraId="3AE0B458" w14:textId="2826FC9C" w:rsidR="0053256D" w:rsidRPr="00CE3314" w:rsidRDefault="0053256D" w:rsidP="0053256D">
      <w:pPr>
        <w:pStyle w:val="Doc-text2"/>
      </w:pPr>
      <w:r w:rsidRPr="00CE3314">
        <w:t>-</w:t>
      </w:r>
      <w:r w:rsidRPr="00CE3314">
        <w:tab/>
        <w:t xml:space="preserve">Apple think now all proposals can be agreed. </w:t>
      </w:r>
    </w:p>
    <w:p w14:paraId="64342A7C" w14:textId="34D8F31C" w:rsidR="0053256D" w:rsidRPr="00CE3314" w:rsidRDefault="0053256D" w:rsidP="0053256D">
      <w:pPr>
        <w:pStyle w:val="Doc-text2"/>
      </w:pPr>
      <w:r w:rsidRPr="00CE3314">
        <w:t xml:space="preserve">DISCUSSION </w:t>
      </w:r>
    </w:p>
    <w:p w14:paraId="6CA24455" w14:textId="2B3428E0" w:rsidR="0053256D" w:rsidRPr="00CE3314" w:rsidRDefault="00B02BBE" w:rsidP="0053256D">
      <w:pPr>
        <w:pStyle w:val="Doc-text2"/>
      </w:pPr>
      <w:r w:rsidRPr="00CE3314">
        <w:t>Topic 1</w:t>
      </w:r>
    </w:p>
    <w:p w14:paraId="1DFDC325" w14:textId="11412E69" w:rsidR="00B02BBE" w:rsidRPr="00CE3314" w:rsidRDefault="00B02BBE" w:rsidP="0053256D">
      <w:pPr>
        <w:pStyle w:val="Doc-text2"/>
      </w:pPr>
      <w:r w:rsidRPr="00CE3314">
        <w:t>-</w:t>
      </w:r>
      <w:r w:rsidRPr="00CE3314">
        <w:tab/>
        <w:t xml:space="preserve">Samsung think solution 2 is not clear, and the CRs are still ambiguous. Samsung think we never had delta signalling, except for limited cases, but this is not assumed for this feature. </w:t>
      </w:r>
    </w:p>
    <w:p w14:paraId="2AD3CDE6" w14:textId="6331984C" w:rsidR="00B02BBE" w:rsidRPr="00CE3314" w:rsidRDefault="00B02BBE" w:rsidP="0053256D">
      <w:pPr>
        <w:pStyle w:val="Doc-text2"/>
      </w:pPr>
      <w:r w:rsidRPr="00CE3314">
        <w:t>-</w:t>
      </w:r>
      <w:r w:rsidRPr="00CE3314">
        <w:tab/>
        <w:t xml:space="preserve">Apple think that this should now be clear as it has been discussed now in 2 email discussions. If the CR is not perfect we can perfect it in the phase 2. </w:t>
      </w:r>
    </w:p>
    <w:p w14:paraId="3F0DAA0F" w14:textId="21EA4936" w:rsidR="00B02BBE" w:rsidRPr="00CE3314" w:rsidRDefault="00B02BBE" w:rsidP="0053256D">
      <w:pPr>
        <w:pStyle w:val="Doc-text2"/>
      </w:pPr>
      <w:r w:rsidRPr="00CE3314">
        <w:t>-</w:t>
      </w:r>
      <w:r w:rsidRPr="00CE3314">
        <w:tab/>
        <w:t xml:space="preserve">ZTE think that the proposal from Samsung is to add one parameter to the internode signalling. Yes assumes no delta signalling. </w:t>
      </w:r>
    </w:p>
    <w:p w14:paraId="329BE699" w14:textId="373CB48C" w:rsidR="00B02BBE" w:rsidRPr="00CE3314" w:rsidRDefault="00B02BBE" w:rsidP="0053256D">
      <w:pPr>
        <w:pStyle w:val="Doc-text2"/>
      </w:pPr>
      <w:r w:rsidRPr="00CE3314">
        <w:t>-</w:t>
      </w:r>
      <w:r w:rsidRPr="00CE3314">
        <w:tab/>
        <w:t xml:space="preserve">Nokia think that Solution 2 has different interpretation. Should not imply delta signalling between the nodes. </w:t>
      </w:r>
    </w:p>
    <w:p w14:paraId="06F271A0" w14:textId="5B888C5D" w:rsidR="00B02BBE" w:rsidRPr="00CE3314" w:rsidRDefault="00B02BBE" w:rsidP="0053256D">
      <w:pPr>
        <w:pStyle w:val="Doc-text2"/>
      </w:pPr>
      <w:r w:rsidRPr="00CE3314">
        <w:t>-</w:t>
      </w:r>
      <w:r w:rsidRPr="00CE3314">
        <w:tab/>
        <w:t>xiaomi think that the MN just forwards to the SN what the UE transmits.</w:t>
      </w:r>
    </w:p>
    <w:p w14:paraId="3747E0D1" w14:textId="49F7980D" w:rsidR="00B02BBE" w:rsidRPr="00CE3314" w:rsidRDefault="00B02BBE" w:rsidP="0053256D">
      <w:pPr>
        <w:pStyle w:val="Doc-text2"/>
      </w:pPr>
      <w:r w:rsidRPr="00CE3314">
        <w:t>-</w:t>
      </w:r>
      <w:r w:rsidRPr="00CE3314">
        <w:tab/>
        <w:t xml:space="preserve">ZTE think that solution 1 requires the MN to store, solution 2 is just transparent for MN. </w:t>
      </w:r>
    </w:p>
    <w:p w14:paraId="319B8280" w14:textId="2C27FB43" w:rsidR="0026653A" w:rsidRPr="00CE3314" w:rsidRDefault="0026653A" w:rsidP="0053256D">
      <w:pPr>
        <w:pStyle w:val="Doc-text2"/>
      </w:pPr>
      <w:r w:rsidRPr="00CE3314">
        <w:t>-</w:t>
      </w:r>
      <w:r w:rsidRPr="00CE3314">
        <w:tab/>
        <w:t xml:space="preserve">Nokia think we need SRB3 support, and think we assume that MN processes this. Samsung are correct that transparent forwarding is not specified currently. </w:t>
      </w:r>
    </w:p>
    <w:p w14:paraId="4934E9E9" w14:textId="597C2D90" w:rsidR="0026653A" w:rsidRPr="00CE3314" w:rsidRDefault="0026653A" w:rsidP="0053256D">
      <w:pPr>
        <w:pStyle w:val="Doc-text2"/>
      </w:pPr>
      <w:r w:rsidRPr="00CE3314">
        <w:t>-</w:t>
      </w:r>
      <w:r w:rsidRPr="00CE3314">
        <w:tab/>
        <w:t xml:space="preserve">Chair: no time to converge now. Converge by email on what is the essence and definition of Option 2 alt the agreeable option. </w:t>
      </w:r>
    </w:p>
    <w:p w14:paraId="2EE71D33" w14:textId="77777777" w:rsidR="00B02BBE" w:rsidRPr="00CE3314" w:rsidRDefault="00B02BBE" w:rsidP="0053256D">
      <w:pPr>
        <w:pStyle w:val="Doc-text2"/>
      </w:pPr>
    </w:p>
    <w:p w14:paraId="021C4582" w14:textId="36A936B4" w:rsidR="0026653A" w:rsidRPr="00CE3314" w:rsidRDefault="009334E3" w:rsidP="0026653A">
      <w:pPr>
        <w:pStyle w:val="Agreement"/>
        <w:rPr>
          <w:lang w:eastAsia="ko-KR"/>
        </w:rPr>
      </w:pPr>
      <w:r w:rsidRPr="00CE3314">
        <w:rPr>
          <w:lang w:eastAsia="ko-KR"/>
        </w:rPr>
        <w:lastRenderedPageBreak/>
        <w:t xml:space="preserve">NR: </w:t>
      </w:r>
      <w:r w:rsidR="0026653A" w:rsidRPr="00CE3314">
        <w:rPr>
          <w:lang w:eastAsia="ko-KR"/>
        </w:rPr>
        <w:t>Option 2 is agreed, i.e. 16ms + (Nseg-1)*X to define the NR RRC processing time requirement for DL RRC message with segmentation.</w:t>
      </w:r>
    </w:p>
    <w:p w14:paraId="467142CB" w14:textId="2132A9F0" w:rsidR="0026653A" w:rsidRPr="00CE3314" w:rsidRDefault="009334E3" w:rsidP="009334E3">
      <w:pPr>
        <w:pStyle w:val="Agreement"/>
        <w:rPr>
          <w:lang w:eastAsia="ko-KR"/>
        </w:rPr>
      </w:pPr>
      <w:r w:rsidRPr="00CE3314">
        <w:rPr>
          <w:lang w:eastAsia="ko-KR"/>
        </w:rPr>
        <w:t xml:space="preserve">LTE: </w:t>
      </w:r>
      <w:r w:rsidR="0026653A" w:rsidRPr="00CE3314">
        <w:rPr>
          <w:lang w:eastAsia="ko-KR"/>
        </w:rPr>
        <w:t xml:space="preserve">Option 2 is agreed </w:t>
      </w:r>
      <w:r w:rsidRPr="00CE3314">
        <w:rPr>
          <w:lang w:eastAsia="ko-KR"/>
        </w:rPr>
        <w:t>i.e. 20ms + (Nseg-1)*X</w:t>
      </w:r>
      <w:r w:rsidR="0026653A" w:rsidRPr="00CE3314">
        <w:rPr>
          <w:lang w:eastAsia="ko-KR"/>
        </w:rPr>
        <w:t xml:space="preserve"> to define the LTE RRC processing time requirement for DL RRC message with segmentation.</w:t>
      </w:r>
    </w:p>
    <w:p w14:paraId="22D09C6E" w14:textId="72DF4400" w:rsidR="009334E3" w:rsidRPr="00CE3314" w:rsidRDefault="009334E3" w:rsidP="009334E3">
      <w:pPr>
        <w:pStyle w:val="Agreement"/>
        <w:rPr>
          <w:lang w:eastAsia="ko-KR"/>
        </w:rPr>
      </w:pPr>
      <w:r w:rsidRPr="00CE3314">
        <w:rPr>
          <w:lang w:eastAsia="ko-KR"/>
        </w:rPr>
        <w:t xml:space="preserve">X value is 10ms </w:t>
      </w:r>
    </w:p>
    <w:p w14:paraId="1C01D6B7" w14:textId="77777777" w:rsidR="009334E3" w:rsidRPr="00CE3314" w:rsidRDefault="009334E3" w:rsidP="009334E3">
      <w:pPr>
        <w:pStyle w:val="Agreement"/>
        <w:rPr>
          <w:lang w:eastAsia="ko-KR"/>
        </w:rPr>
      </w:pPr>
      <w:r w:rsidRPr="00CE3314">
        <w:rPr>
          <w:lang w:eastAsia="ko-KR"/>
        </w:rPr>
        <w:t>Will send LS to RAN5 to inform the RRC processing time extension for the RRC message with segmentation.</w:t>
      </w:r>
    </w:p>
    <w:p w14:paraId="1E6ECED7" w14:textId="77777777" w:rsidR="009334E3" w:rsidRPr="00CE3314" w:rsidRDefault="009334E3" w:rsidP="009334E3">
      <w:pPr>
        <w:pStyle w:val="Doc-text2"/>
        <w:ind w:left="0" w:firstLine="0"/>
      </w:pPr>
    </w:p>
    <w:p w14:paraId="404ED4C7" w14:textId="6E51C7B7" w:rsidR="0053256D" w:rsidRPr="00CE3314" w:rsidRDefault="00B02BBE" w:rsidP="0026653A">
      <w:pPr>
        <w:pStyle w:val="Doc-text2"/>
      </w:pPr>
      <w:r w:rsidRPr="00CE3314">
        <w:t xml:space="preserve">Continue by email. </w:t>
      </w:r>
    </w:p>
    <w:p w14:paraId="7A40BB9E" w14:textId="77777777" w:rsidR="009334E3" w:rsidRPr="00CE3314" w:rsidRDefault="009334E3" w:rsidP="0026653A">
      <w:pPr>
        <w:pStyle w:val="Doc-text2"/>
      </w:pPr>
    </w:p>
    <w:p w14:paraId="66D13F3C" w14:textId="6C7ADBE9" w:rsidR="000F65A2" w:rsidRPr="00CE3314" w:rsidRDefault="0083230C" w:rsidP="000F65A2">
      <w:pPr>
        <w:pStyle w:val="Doc-title"/>
      </w:pPr>
      <w:hyperlink r:id="rId1669" w:history="1">
        <w:r>
          <w:rPr>
            <w:rStyle w:val="Hyperlink"/>
          </w:rPr>
          <w:t>R2-2102474</w:t>
        </w:r>
      </w:hyperlink>
      <w:r w:rsidR="000F65A2" w:rsidRPr="00CE3314">
        <w:tab/>
      </w:r>
      <w:r w:rsidR="00A43D71" w:rsidRPr="00CE3314">
        <w:t>Phase 2 Summary of [028][TEI16] Miscellaneous I (Apple)</w:t>
      </w:r>
      <w:r w:rsidR="00A43D71" w:rsidRPr="00CE3314">
        <w:tab/>
        <w:t>Apple</w:t>
      </w:r>
    </w:p>
    <w:p w14:paraId="29B83EC4" w14:textId="281E505C" w:rsidR="00A43D71" w:rsidRPr="00CE3314" w:rsidRDefault="00A43D71" w:rsidP="00A43D71">
      <w:pPr>
        <w:pStyle w:val="Agreement"/>
      </w:pPr>
      <w:r w:rsidRPr="00CE3314">
        <w:t>[028] noted, taken into acct, see below</w:t>
      </w:r>
    </w:p>
    <w:p w14:paraId="7993CCF7" w14:textId="77777777" w:rsidR="000E713A" w:rsidRPr="00CE3314" w:rsidRDefault="000E713A" w:rsidP="002C5EAC">
      <w:pPr>
        <w:pStyle w:val="EmailDiscussion2"/>
        <w:ind w:left="0" w:firstLine="0"/>
      </w:pPr>
    </w:p>
    <w:p w14:paraId="3EE95626" w14:textId="77777777" w:rsidR="00FA35CB" w:rsidRPr="00CE3314" w:rsidRDefault="00FA35CB" w:rsidP="00FA35CB">
      <w:pPr>
        <w:pStyle w:val="Comments"/>
        <w:rPr>
          <w:rStyle w:val="Hyperlink"/>
          <w:color w:val="auto"/>
          <w:u w:val="none"/>
        </w:rPr>
      </w:pPr>
      <w:r w:rsidRPr="00CE3314">
        <w:t>Overheating Stop Behaviour</w:t>
      </w:r>
    </w:p>
    <w:p w14:paraId="189AD5DC" w14:textId="10CE0D80" w:rsidR="00FA35CB" w:rsidRPr="00CE3314" w:rsidRDefault="0083230C" w:rsidP="00FA35CB">
      <w:pPr>
        <w:pStyle w:val="Doc-title"/>
      </w:pPr>
      <w:hyperlink r:id="rId1670" w:history="1">
        <w:r>
          <w:rPr>
            <w:rStyle w:val="Hyperlink"/>
          </w:rPr>
          <w:t>R2-2101434</w:t>
        </w:r>
      </w:hyperlink>
      <w:r w:rsidR="00FA35CB" w:rsidRPr="00CE3314">
        <w:tab/>
        <w:t>Summary of e-mail discussion on UE indication when it no longer experiences overheating</w:t>
      </w:r>
      <w:r w:rsidR="00FA35CB" w:rsidRPr="00CE3314">
        <w:tab/>
        <w:t>Ericsson</w:t>
      </w:r>
      <w:r w:rsidR="00FA35CB" w:rsidRPr="00CE3314">
        <w:tab/>
        <w:t>discussion</w:t>
      </w:r>
    </w:p>
    <w:p w14:paraId="070B1B89" w14:textId="44C0EA87" w:rsidR="00FA35CB" w:rsidRPr="00CE3314" w:rsidRDefault="0083230C" w:rsidP="00FA35CB">
      <w:pPr>
        <w:pStyle w:val="Doc-title"/>
      </w:pPr>
      <w:hyperlink r:id="rId1671" w:history="1">
        <w:r>
          <w:rPr>
            <w:rStyle w:val="Hyperlink"/>
          </w:rPr>
          <w:t>R2-2101346</w:t>
        </w:r>
      </w:hyperlink>
      <w:r w:rsidR="00FA35CB" w:rsidRPr="00CE3314">
        <w:tab/>
        <w:t>Impacting UE to optimise inter-node transfer of SCG overheating info</w:t>
      </w:r>
      <w:r w:rsidR="00FA35CB" w:rsidRPr="00CE3314">
        <w:tab/>
        <w:t>Samsung Telecommunications, LG Electronics Inc.</w:t>
      </w:r>
      <w:r w:rsidR="00FA35CB" w:rsidRPr="00CE3314">
        <w:tab/>
        <w:t>discussion</w:t>
      </w:r>
      <w:r w:rsidR="00FA35CB" w:rsidRPr="00CE3314">
        <w:tab/>
        <w:t>TEI16</w:t>
      </w:r>
    </w:p>
    <w:p w14:paraId="502C1C9A" w14:textId="5160BC54" w:rsidR="00FA35CB" w:rsidRPr="00CE3314" w:rsidRDefault="0083230C" w:rsidP="00FA35CB">
      <w:pPr>
        <w:pStyle w:val="Doc-title"/>
      </w:pPr>
      <w:hyperlink r:id="rId1672" w:history="1">
        <w:r>
          <w:rPr>
            <w:rStyle w:val="Hyperlink"/>
          </w:rPr>
          <w:t>R2-2101170</w:t>
        </w:r>
      </w:hyperlink>
      <w:r w:rsidR="00FA35CB" w:rsidRPr="00CE3314">
        <w:tab/>
        <w:t>OverheatingAssistance Restriction Release Signalling in EN-DC</w:t>
      </w:r>
      <w:r w:rsidR="00FA35CB" w:rsidRPr="00CE3314">
        <w:tab/>
        <w:t>Beijing Xiaomi Mobile Software</w:t>
      </w:r>
      <w:r w:rsidR="00FA35CB" w:rsidRPr="00CE3314">
        <w:tab/>
        <w:t>discussion</w:t>
      </w:r>
      <w:r w:rsidR="00FA35CB" w:rsidRPr="00CE3314">
        <w:tab/>
        <w:t>Rel-16</w:t>
      </w:r>
    </w:p>
    <w:p w14:paraId="0B5C45F4" w14:textId="52F3603D" w:rsidR="00A43D71" w:rsidRPr="00CE3314" w:rsidRDefault="00A43D71" w:rsidP="00A43D71">
      <w:pPr>
        <w:pStyle w:val="Agreement"/>
      </w:pPr>
      <w:r w:rsidRPr="00CE3314">
        <w:t>[028] All three noted</w:t>
      </w:r>
    </w:p>
    <w:p w14:paraId="511605DD" w14:textId="2390793C" w:rsidR="00A43D71" w:rsidRPr="00CE3314" w:rsidRDefault="00A43D71" w:rsidP="00A43D71">
      <w:pPr>
        <w:pStyle w:val="Agreement"/>
        <w:rPr>
          <w:lang w:val="en-US"/>
        </w:rPr>
      </w:pPr>
      <w:r w:rsidRPr="00CE3314">
        <w:rPr>
          <w:lang w:val="en-US"/>
        </w:rPr>
        <w:t xml:space="preserve">[028] Confirm the </w:t>
      </w:r>
      <w:r w:rsidR="002C5EAC" w:rsidRPr="00CE3314">
        <w:rPr>
          <w:lang w:val="en-US"/>
        </w:rPr>
        <w:t>Rel-16</w:t>
      </w:r>
      <w:r w:rsidRPr="00CE3314">
        <w:rPr>
          <w:lang w:val="en-US"/>
        </w:rPr>
        <w:t xml:space="preserve"> UE behavior </w:t>
      </w:r>
      <w:r w:rsidR="002C5EAC" w:rsidRPr="00CE3314">
        <w:rPr>
          <w:lang w:val="en-US"/>
        </w:rPr>
        <w:t xml:space="preserve">defined in current specifications </w:t>
      </w:r>
      <w:r w:rsidRPr="00CE3314">
        <w:rPr>
          <w:lang w:val="en-US"/>
        </w:rPr>
        <w:t>as follows (only chairman notes):</w:t>
      </w:r>
    </w:p>
    <w:p w14:paraId="54EBDEED" w14:textId="77777777" w:rsidR="00A43D71" w:rsidRPr="00CE3314" w:rsidRDefault="00A43D71" w:rsidP="00A43D71">
      <w:pPr>
        <w:pStyle w:val="Agreement"/>
        <w:numPr>
          <w:ilvl w:val="0"/>
          <w:numId w:val="0"/>
        </w:numPr>
        <w:ind w:left="1619"/>
        <w:rPr>
          <w:lang w:val="en-US"/>
        </w:rPr>
      </w:pPr>
      <w:r w:rsidRPr="00CE3314">
        <w:rPr>
          <w:lang w:val="en-US"/>
        </w:rPr>
        <w:t xml:space="preserve">UE in EN-DC </w:t>
      </w:r>
      <w:r w:rsidRPr="00CE3314">
        <w:rPr>
          <w:rFonts w:hint="eastAsia"/>
          <w:lang w:val="en-US" w:eastAsia="zh-CN"/>
        </w:rPr>
        <w:t>det</w:t>
      </w:r>
      <w:r w:rsidRPr="00CE3314">
        <w:rPr>
          <w:lang w:val="en-US" w:eastAsia="zh-CN"/>
        </w:rPr>
        <w:t xml:space="preserve">ermines </w:t>
      </w:r>
      <w:r w:rsidRPr="00CE3314">
        <w:rPr>
          <w:lang w:val="en-US"/>
        </w:rPr>
        <w:t xml:space="preserve">whether it experiences an overheating condition </w:t>
      </w:r>
      <w:r w:rsidRPr="00CE3314">
        <w:rPr>
          <w:lang w:val="en-US" w:eastAsia="zh-CN"/>
        </w:rPr>
        <w:t xml:space="preserve">based on both MCG and SCG situation. </w:t>
      </w:r>
    </w:p>
    <w:p w14:paraId="77D41CA9" w14:textId="50365A9B" w:rsidR="00A43D71" w:rsidRPr="00CE3314" w:rsidRDefault="00A43D71" w:rsidP="00A43D71">
      <w:pPr>
        <w:pStyle w:val="Agreement"/>
        <w:numPr>
          <w:ilvl w:val="0"/>
          <w:numId w:val="0"/>
        </w:numPr>
        <w:ind w:left="1619"/>
        <w:rPr>
          <w:lang w:val="en-US"/>
        </w:rPr>
      </w:pPr>
      <w:r w:rsidRPr="00CE3314">
        <w:rPr>
          <w:lang w:val="en-US"/>
        </w:rPr>
        <w:t xml:space="preserve">When the UE experiences the overheating condition, and UE has no SCG preference, the UE sends </w:t>
      </w:r>
      <w:r w:rsidRPr="00CE3314">
        <w:rPr>
          <w:i/>
          <w:lang w:val="en-US"/>
        </w:rPr>
        <w:t>OverheatingAssistance</w:t>
      </w:r>
      <w:r w:rsidRPr="00CE3314">
        <w:rPr>
          <w:lang w:val="en-US"/>
        </w:rPr>
        <w:t xml:space="preserve"> IE containing </w:t>
      </w:r>
      <w:r w:rsidRPr="00CE3314">
        <w:rPr>
          <w:i/>
          <w:lang w:val="en-US"/>
        </w:rPr>
        <w:t>overheatingAssistanceForSCG</w:t>
      </w:r>
      <w:r w:rsidRPr="00CE3314">
        <w:rPr>
          <w:lang w:val="en-US"/>
        </w:rPr>
        <w:t xml:space="preserve"> (</w:t>
      </w:r>
      <w:r w:rsidR="002C5EAC" w:rsidRPr="00CE3314">
        <w:rPr>
          <w:lang w:val="en-US"/>
        </w:rPr>
        <w:t>which contains NR IE OverheatingAssistance without any sub fields</w:t>
      </w:r>
      <w:r w:rsidRPr="00CE3314">
        <w:rPr>
          <w:lang w:val="en-US"/>
        </w:rPr>
        <w:t>);</w:t>
      </w:r>
    </w:p>
    <w:p w14:paraId="3696C526" w14:textId="3908543B" w:rsidR="00A43D71" w:rsidRPr="00CE3314" w:rsidRDefault="00A43D71" w:rsidP="00A43D71">
      <w:pPr>
        <w:pStyle w:val="Agreement"/>
        <w:numPr>
          <w:ilvl w:val="0"/>
          <w:numId w:val="0"/>
        </w:numPr>
        <w:ind w:left="1619"/>
        <w:rPr>
          <w:lang w:val="en-US"/>
        </w:rPr>
      </w:pPr>
      <w:r w:rsidRPr="00CE3314">
        <w:rPr>
          <w:lang w:val="en-US"/>
        </w:rPr>
        <w:t xml:space="preserve">If the UE no longer experiences an overheating condition, the UE sends </w:t>
      </w:r>
      <w:r w:rsidRPr="00CE3314">
        <w:rPr>
          <w:i/>
          <w:lang w:val="en-US"/>
        </w:rPr>
        <w:t>OverheatingAssistance</w:t>
      </w:r>
      <w:r w:rsidRPr="00CE3314">
        <w:rPr>
          <w:lang w:val="en-US"/>
        </w:rPr>
        <w:t xml:space="preserve"> IE NOT</w:t>
      </w:r>
      <w:r w:rsidRPr="00CE3314">
        <w:rPr>
          <w:rFonts w:eastAsia="SimSun"/>
          <w:sz w:val="16"/>
          <w:szCs w:val="16"/>
        </w:rPr>
        <w:t xml:space="preserve"> </w:t>
      </w:r>
      <w:r w:rsidRPr="00CE3314">
        <w:rPr>
          <w:lang w:val="en-US"/>
        </w:rPr>
        <w:t xml:space="preserve">containing </w:t>
      </w:r>
      <w:r w:rsidRPr="00CE3314">
        <w:rPr>
          <w:i/>
          <w:lang w:val="en-US"/>
        </w:rPr>
        <w:t>overheatingAssistanceForSCG.</w:t>
      </w:r>
    </w:p>
    <w:p w14:paraId="5DBFF4C7" w14:textId="77777777" w:rsidR="00A43D71" w:rsidRPr="00CE3314" w:rsidRDefault="00A43D71" w:rsidP="00A43D71">
      <w:pPr>
        <w:pStyle w:val="Doc-text2"/>
      </w:pPr>
    </w:p>
    <w:p w14:paraId="475224E0" w14:textId="77777777" w:rsidR="00FA35CB" w:rsidRPr="00CE3314" w:rsidRDefault="00FA35CB" w:rsidP="00FA35CB">
      <w:pPr>
        <w:pStyle w:val="Comments"/>
      </w:pPr>
      <w:r w:rsidRPr="00CE3314">
        <w:t>Overheating Other</w:t>
      </w:r>
    </w:p>
    <w:p w14:paraId="355D728D" w14:textId="4306B4D9" w:rsidR="00FA35CB" w:rsidRPr="00CE3314" w:rsidRDefault="0083230C" w:rsidP="00FA35CB">
      <w:pPr>
        <w:pStyle w:val="Doc-title"/>
        <w:rPr>
          <w:lang w:val="en-US"/>
        </w:rPr>
      </w:pPr>
      <w:hyperlink r:id="rId1673" w:history="1">
        <w:r>
          <w:rPr>
            <w:rStyle w:val="Hyperlink"/>
          </w:rPr>
          <w:t>R2-2101656</w:t>
        </w:r>
      </w:hyperlink>
      <w:r w:rsidR="00FA35CB" w:rsidRPr="00CE3314">
        <w:rPr>
          <w:lang w:val="en-US"/>
        </w:rPr>
        <w:tab/>
        <w:t>Correction on handling of overheatingAssistanceConfigForSCG when SCG is released</w:t>
      </w:r>
      <w:r w:rsidR="00FA35CB" w:rsidRPr="00CE3314">
        <w:rPr>
          <w:lang w:val="en-US"/>
        </w:rPr>
        <w:tab/>
        <w:t>Huawei, HiSilicon</w:t>
      </w:r>
      <w:r w:rsidR="00FA35CB" w:rsidRPr="00CE3314">
        <w:rPr>
          <w:lang w:val="en-US"/>
        </w:rPr>
        <w:tab/>
        <w:t>CR</w:t>
      </w:r>
      <w:r w:rsidR="00FA35CB" w:rsidRPr="00CE3314">
        <w:rPr>
          <w:lang w:val="en-US"/>
        </w:rPr>
        <w:tab/>
        <w:t>Rel-16</w:t>
      </w:r>
      <w:r w:rsidR="00FA35CB" w:rsidRPr="00CE3314">
        <w:rPr>
          <w:lang w:val="en-US"/>
        </w:rPr>
        <w:tab/>
        <w:t>36.331</w:t>
      </w:r>
      <w:r w:rsidR="00FA35CB" w:rsidRPr="00CE3314">
        <w:rPr>
          <w:lang w:val="en-US"/>
        </w:rPr>
        <w:tab/>
        <w:t>16.3.0</w:t>
      </w:r>
      <w:r w:rsidR="00FA35CB" w:rsidRPr="00CE3314">
        <w:rPr>
          <w:lang w:val="en-US"/>
        </w:rPr>
        <w:tab/>
        <w:t>4584</w:t>
      </w:r>
      <w:r w:rsidR="00FA35CB" w:rsidRPr="00CE3314">
        <w:rPr>
          <w:lang w:val="en-US"/>
        </w:rPr>
        <w:tab/>
        <w:t>-</w:t>
      </w:r>
      <w:r w:rsidR="00FA35CB" w:rsidRPr="00CE3314">
        <w:rPr>
          <w:lang w:val="en-US"/>
        </w:rPr>
        <w:tab/>
        <w:t>F</w:t>
      </w:r>
      <w:r w:rsidR="00FA35CB" w:rsidRPr="00CE3314">
        <w:rPr>
          <w:lang w:val="en-US"/>
        </w:rPr>
        <w:tab/>
        <w:t>TEI16</w:t>
      </w:r>
    </w:p>
    <w:p w14:paraId="1251A183" w14:textId="0AFCC4CB" w:rsidR="00A43D71" w:rsidRPr="00CE3314" w:rsidRDefault="0083230C" w:rsidP="00A43D71">
      <w:pPr>
        <w:pStyle w:val="Doc-title"/>
        <w:rPr>
          <w:lang w:val="en-US"/>
        </w:rPr>
      </w:pPr>
      <w:hyperlink r:id="rId1674" w:history="1">
        <w:r>
          <w:rPr>
            <w:rStyle w:val="Hyperlink"/>
            <w:lang w:val="en-US"/>
          </w:rPr>
          <w:t>R2-2102378</w:t>
        </w:r>
      </w:hyperlink>
      <w:r w:rsidR="00A43D71" w:rsidRPr="00CE3314">
        <w:rPr>
          <w:lang w:val="en-US"/>
        </w:rPr>
        <w:t xml:space="preserve"> </w:t>
      </w:r>
      <w:r w:rsidR="00A43D71" w:rsidRPr="00CE3314">
        <w:rPr>
          <w:lang w:val="en-US"/>
        </w:rPr>
        <w:tab/>
        <w:t>Correction on handling of overheatingAssistanceConfigForSCG when SCG is released</w:t>
      </w:r>
      <w:r w:rsidR="00A43D71" w:rsidRPr="00CE3314">
        <w:rPr>
          <w:lang w:val="en-US"/>
        </w:rPr>
        <w:tab/>
        <w:t>Huawei, HiSilicon</w:t>
      </w:r>
      <w:r w:rsidR="00A43D71" w:rsidRPr="00CE3314">
        <w:rPr>
          <w:lang w:val="en-US"/>
        </w:rPr>
        <w:tab/>
        <w:t>CR</w:t>
      </w:r>
      <w:r w:rsidR="00A43D71" w:rsidRPr="00CE3314">
        <w:rPr>
          <w:lang w:val="en-US"/>
        </w:rPr>
        <w:tab/>
        <w:t>Rel-16</w:t>
      </w:r>
      <w:r w:rsidR="00A43D71" w:rsidRPr="00CE3314">
        <w:rPr>
          <w:lang w:val="en-US"/>
        </w:rPr>
        <w:tab/>
        <w:t>36.331</w:t>
      </w:r>
      <w:r w:rsidR="00A43D71" w:rsidRPr="00CE3314">
        <w:rPr>
          <w:lang w:val="en-US"/>
        </w:rPr>
        <w:tab/>
        <w:t>16.3.0</w:t>
      </w:r>
      <w:r w:rsidR="00A43D71" w:rsidRPr="00CE3314">
        <w:rPr>
          <w:lang w:val="en-US"/>
        </w:rPr>
        <w:tab/>
        <w:t>4584</w:t>
      </w:r>
      <w:r w:rsidR="00A43D71" w:rsidRPr="00CE3314">
        <w:rPr>
          <w:lang w:val="en-US"/>
        </w:rPr>
        <w:tab/>
        <w:t>1</w:t>
      </w:r>
      <w:r w:rsidR="00A43D71" w:rsidRPr="00CE3314">
        <w:rPr>
          <w:lang w:val="en-US"/>
        </w:rPr>
        <w:tab/>
        <w:t>F</w:t>
      </w:r>
      <w:r w:rsidR="00A43D71" w:rsidRPr="00CE3314">
        <w:rPr>
          <w:lang w:val="en-US"/>
        </w:rPr>
        <w:tab/>
        <w:t>TEI16</w:t>
      </w:r>
    </w:p>
    <w:p w14:paraId="016ECC88" w14:textId="1A8D872F" w:rsidR="00A43D71" w:rsidRPr="00CE3314" w:rsidRDefault="00A43D71" w:rsidP="00A43D71">
      <w:pPr>
        <w:pStyle w:val="Agreement"/>
        <w:rPr>
          <w:lang w:val="en-US"/>
        </w:rPr>
      </w:pPr>
      <w:r w:rsidRPr="00CE3314">
        <w:rPr>
          <w:lang w:val="en-US"/>
        </w:rPr>
        <w:t>[028] Agreed</w:t>
      </w:r>
    </w:p>
    <w:p w14:paraId="788828AE" w14:textId="77777777" w:rsidR="00A43D71" w:rsidRPr="00CE3314" w:rsidRDefault="00A43D71" w:rsidP="00A43D71">
      <w:pPr>
        <w:pStyle w:val="Doc-text2"/>
        <w:rPr>
          <w:lang w:val="en-US"/>
        </w:rPr>
      </w:pPr>
    </w:p>
    <w:p w14:paraId="5D006882" w14:textId="36570A54" w:rsidR="00FA35CB" w:rsidRPr="00CE3314" w:rsidRDefault="0083230C" w:rsidP="00FA35CB">
      <w:pPr>
        <w:pStyle w:val="Doc-title"/>
      </w:pPr>
      <w:hyperlink r:id="rId1675" w:history="1">
        <w:r>
          <w:rPr>
            <w:rStyle w:val="Hyperlink"/>
          </w:rPr>
          <w:t>R2-2100872</w:t>
        </w:r>
      </w:hyperlink>
      <w:r w:rsidR="00FA35CB" w:rsidRPr="00CE3314">
        <w:tab/>
        <w:t>Cleanup on Overheating UAI reporting procedure</w:t>
      </w:r>
      <w:r w:rsidR="00FA35CB" w:rsidRPr="00CE3314">
        <w:tab/>
        <w:t>Apple</w:t>
      </w:r>
      <w:r w:rsidR="00FA35CB" w:rsidRPr="00CE3314">
        <w:tab/>
        <w:t>CR</w:t>
      </w:r>
      <w:r w:rsidR="00FA35CB" w:rsidRPr="00CE3314">
        <w:tab/>
        <w:t>Rel-16</w:t>
      </w:r>
      <w:r w:rsidR="00FA35CB" w:rsidRPr="00CE3314">
        <w:tab/>
        <w:t>38.331</w:t>
      </w:r>
      <w:r w:rsidR="00FA35CB" w:rsidRPr="00CE3314">
        <w:tab/>
        <w:t>16.3.1</w:t>
      </w:r>
      <w:r w:rsidR="00FA35CB" w:rsidRPr="00CE3314">
        <w:tab/>
        <w:t>2361</w:t>
      </w:r>
      <w:r w:rsidR="00FA35CB" w:rsidRPr="00CE3314">
        <w:tab/>
        <w:t>-</w:t>
      </w:r>
      <w:r w:rsidR="00FA35CB" w:rsidRPr="00CE3314">
        <w:tab/>
        <w:t>F</w:t>
      </w:r>
      <w:r w:rsidR="00FA35CB" w:rsidRPr="00CE3314">
        <w:tab/>
        <w:t>TEI16</w:t>
      </w:r>
    </w:p>
    <w:p w14:paraId="7F355489" w14:textId="5ABAB34F" w:rsidR="00A43D71" w:rsidRPr="00CE3314" w:rsidRDefault="00A43D71" w:rsidP="00A43D71">
      <w:pPr>
        <w:pStyle w:val="Agreement"/>
      </w:pPr>
      <w:r w:rsidRPr="00CE3314">
        <w:t>[028] postponed</w:t>
      </w:r>
    </w:p>
    <w:p w14:paraId="3BF9017C" w14:textId="77777777" w:rsidR="00A43D71" w:rsidRPr="00CE3314" w:rsidRDefault="00A43D71" w:rsidP="00A43D71">
      <w:pPr>
        <w:pStyle w:val="Doc-text2"/>
      </w:pPr>
    </w:p>
    <w:p w14:paraId="73B62288" w14:textId="77777777" w:rsidR="00A86E7E" w:rsidRPr="00CE3314" w:rsidRDefault="00A86E7E" w:rsidP="0012208F">
      <w:pPr>
        <w:pStyle w:val="Comments"/>
      </w:pPr>
      <w:r w:rsidRPr="00CE3314">
        <w:t>Processing time of DL Seg</w:t>
      </w:r>
      <w:r w:rsidR="0012208F" w:rsidRPr="00CE3314">
        <w:t>mentation</w:t>
      </w:r>
    </w:p>
    <w:p w14:paraId="2D57BD69" w14:textId="1E6ED6E8" w:rsidR="00A86E7E" w:rsidRPr="00CE3314" w:rsidRDefault="0083230C" w:rsidP="00A86E7E">
      <w:pPr>
        <w:pStyle w:val="Doc-title"/>
      </w:pPr>
      <w:hyperlink r:id="rId1676" w:history="1">
        <w:r>
          <w:rPr>
            <w:rStyle w:val="Hyperlink"/>
          </w:rPr>
          <w:t>R2-2101356</w:t>
        </w:r>
      </w:hyperlink>
      <w:r w:rsidR="00A86E7E" w:rsidRPr="00CE3314">
        <w:tab/>
        <w:t>Summary of Email Report of [Post112-e][063][NR TEI16] RRC processing time with segmentation</w:t>
      </w:r>
      <w:r w:rsidR="00A86E7E" w:rsidRPr="00CE3314">
        <w:tab/>
        <w:t>Apple</w:t>
      </w:r>
      <w:r w:rsidR="00A86E7E" w:rsidRPr="00CE3314">
        <w:tab/>
        <w:t>discussion</w:t>
      </w:r>
      <w:r w:rsidR="00A86E7E" w:rsidRPr="00CE3314">
        <w:tab/>
        <w:t>Rel-16</w:t>
      </w:r>
      <w:r w:rsidR="00A86E7E" w:rsidRPr="00CE3314">
        <w:tab/>
        <w:t>NR_newRAT-Core, TEI16</w:t>
      </w:r>
    </w:p>
    <w:p w14:paraId="707A1951" w14:textId="0D8F4C03" w:rsidR="00A43D71" w:rsidRPr="00CE3314" w:rsidRDefault="0083230C" w:rsidP="00A43D71">
      <w:pPr>
        <w:pStyle w:val="Doc-title"/>
      </w:pPr>
      <w:hyperlink r:id="rId1677" w:history="1">
        <w:r>
          <w:rPr>
            <w:rStyle w:val="Hyperlink"/>
          </w:rPr>
          <w:t>R2-2100979</w:t>
        </w:r>
      </w:hyperlink>
      <w:r w:rsidR="00A43D71" w:rsidRPr="00CE3314">
        <w:tab/>
        <w:t>RRC processing delay for DL RRC segmentation</w:t>
      </w:r>
      <w:r w:rsidR="00A43D71" w:rsidRPr="00CE3314">
        <w:tab/>
        <w:t>Ericsson</w:t>
      </w:r>
      <w:r w:rsidR="00A43D71" w:rsidRPr="00CE3314">
        <w:tab/>
        <w:t>discussion</w:t>
      </w:r>
      <w:r w:rsidR="00A43D71" w:rsidRPr="00CE3314">
        <w:tab/>
        <w:t>Rel-16</w:t>
      </w:r>
      <w:r w:rsidR="00A43D71" w:rsidRPr="00CE3314">
        <w:tab/>
        <w:t>TEI16</w:t>
      </w:r>
    </w:p>
    <w:p w14:paraId="1D9A5EED" w14:textId="7C6D566E" w:rsidR="002C5EAC" w:rsidRPr="00CE3314" w:rsidRDefault="002C5EAC" w:rsidP="002C5EAC">
      <w:pPr>
        <w:pStyle w:val="Agreement"/>
      </w:pPr>
      <w:r w:rsidRPr="00CE3314">
        <w:t>[028] both noted</w:t>
      </w:r>
    </w:p>
    <w:p w14:paraId="46386451" w14:textId="77777777" w:rsidR="002C5EAC" w:rsidRPr="00CE3314" w:rsidRDefault="002C5EAC" w:rsidP="002C5EAC">
      <w:pPr>
        <w:pStyle w:val="Doc-text2"/>
      </w:pPr>
    </w:p>
    <w:p w14:paraId="45C078CB" w14:textId="60F30A15" w:rsidR="00A43D71" w:rsidRPr="00CE3314" w:rsidRDefault="0083230C" w:rsidP="00A43D71">
      <w:pPr>
        <w:pStyle w:val="Doc-title"/>
      </w:pPr>
      <w:hyperlink r:id="rId1678" w:history="1">
        <w:r>
          <w:rPr>
            <w:rStyle w:val="Hyperlink"/>
          </w:rPr>
          <w:t>R2-2101359</w:t>
        </w:r>
      </w:hyperlink>
      <w:r w:rsidR="00A43D71" w:rsidRPr="00CE3314">
        <w:tab/>
        <w:t>Draft LS to RAN5 on RRC processing time with segmentation</w:t>
      </w:r>
      <w:r w:rsidR="00A43D71" w:rsidRPr="00CE3314">
        <w:tab/>
        <w:t>Apple</w:t>
      </w:r>
      <w:r w:rsidR="00A43D71" w:rsidRPr="00CE3314">
        <w:tab/>
        <w:t>LS out</w:t>
      </w:r>
      <w:r w:rsidR="00A43D71" w:rsidRPr="00CE3314">
        <w:tab/>
        <w:t>Rel-16</w:t>
      </w:r>
      <w:r w:rsidR="00A43D71" w:rsidRPr="00CE3314">
        <w:tab/>
        <w:t>NR_newRAT-Core, TEI16</w:t>
      </w:r>
      <w:r w:rsidR="00A43D71" w:rsidRPr="00CE3314">
        <w:tab/>
        <w:t>To:RAN5</w:t>
      </w:r>
    </w:p>
    <w:p w14:paraId="0999C675" w14:textId="6B5F19CB" w:rsidR="002C5EAC" w:rsidRPr="00CE3314" w:rsidRDefault="002C5EAC" w:rsidP="002C5EAC">
      <w:pPr>
        <w:pStyle w:val="Agreement"/>
      </w:pPr>
      <w:r w:rsidRPr="00CE3314">
        <w:t>[028] revised</w:t>
      </w:r>
    </w:p>
    <w:p w14:paraId="1CB31536" w14:textId="6F407761" w:rsidR="002C5EAC" w:rsidRPr="00CE3314" w:rsidRDefault="0083230C" w:rsidP="002C5EAC">
      <w:pPr>
        <w:pStyle w:val="Doc-title"/>
      </w:pPr>
      <w:hyperlink r:id="rId1679" w:history="1">
        <w:r>
          <w:rPr>
            <w:rStyle w:val="Hyperlink"/>
          </w:rPr>
          <w:t>R2-2102472</w:t>
        </w:r>
      </w:hyperlink>
      <w:r w:rsidR="002C5EAC" w:rsidRPr="00CE3314">
        <w:tab/>
        <w:t>Draft LS to RAN5 on RRC processing time with segmentation</w:t>
      </w:r>
      <w:r w:rsidR="002C5EAC" w:rsidRPr="00CE3314">
        <w:tab/>
        <w:t>Apple</w:t>
      </w:r>
      <w:r w:rsidR="002C5EAC" w:rsidRPr="00CE3314">
        <w:tab/>
        <w:t>LS out</w:t>
      </w:r>
      <w:r w:rsidR="002C5EAC" w:rsidRPr="00CE3314">
        <w:tab/>
        <w:t>Rel-16</w:t>
      </w:r>
      <w:r w:rsidR="002C5EAC" w:rsidRPr="00CE3314">
        <w:tab/>
        <w:t>NR_newRAT-Core, TEI16</w:t>
      </w:r>
      <w:r w:rsidR="002C5EAC" w:rsidRPr="00CE3314">
        <w:tab/>
        <w:t>To:RAN5</w:t>
      </w:r>
    </w:p>
    <w:p w14:paraId="12A69BC8" w14:textId="71297442" w:rsidR="002C5EAC" w:rsidRPr="00CE3314" w:rsidRDefault="002C5EAC" w:rsidP="002C5EAC">
      <w:pPr>
        <w:pStyle w:val="Agreement"/>
      </w:pPr>
      <w:r w:rsidRPr="00CE3314">
        <w:t xml:space="preserve">[028] Approved, final version in </w:t>
      </w:r>
      <w:hyperlink r:id="rId1680" w:history="1">
        <w:r w:rsidR="0083230C">
          <w:rPr>
            <w:rStyle w:val="Hyperlink"/>
          </w:rPr>
          <w:t>R2-2102488</w:t>
        </w:r>
      </w:hyperlink>
    </w:p>
    <w:p w14:paraId="4356B567" w14:textId="77777777" w:rsidR="00A43D71" w:rsidRPr="00CE3314" w:rsidRDefault="00A43D71" w:rsidP="002C5EAC">
      <w:pPr>
        <w:pStyle w:val="Doc-text2"/>
        <w:ind w:left="0" w:firstLine="0"/>
      </w:pPr>
    </w:p>
    <w:p w14:paraId="1A0A1E51" w14:textId="24F6F3D0" w:rsidR="00A86E7E" w:rsidRPr="00CE3314" w:rsidRDefault="0083230C" w:rsidP="00A86E7E">
      <w:pPr>
        <w:pStyle w:val="Doc-title"/>
      </w:pPr>
      <w:hyperlink r:id="rId1681" w:history="1">
        <w:r>
          <w:rPr>
            <w:rStyle w:val="Hyperlink"/>
          </w:rPr>
          <w:t>R2-2101357</w:t>
        </w:r>
      </w:hyperlink>
      <w:r w:rsidR="00A86E7E" w:rsidRPr="00CE3314">
        <w:tab/>
        <w:t>NR RRC processing time with segmentation</w:t>
      </w:r>
      <w:r w:rsidR="00A86E7E" w:rsidRPr="00CE3314">
        <w:tab/>
        <w:t>Apple</w:t>
      </w:r>
      <w:r w:rsidR="00A86E7E" w:rsidRPr="00CE3314">
        <w:tab/>
        <w:t>CR</w:t>
      </w:r>
      <w:r w:rsidR="00A86E7E" w:rsidRPr="00CE3314">
        <w:tab/>
        <w:t>Rel-16</w:t>
      </w:r>
      <w:r w:rsidR="00A86E7E" w:rsidRPr="00CE3314">
        <w:tab/>
        <w:t>38.331</w:t>
      </w:r>
      <w:r w:rsidR="00A86E7E" w:rsidRPr="00CE3314">
        <w:tab/>
        <w:t>16.3.1</w:t>
      </w:r>
      <w:r w:rsidR="00A86E7E" w:rsidRPr="00CE3314">
        <w:tab/>
        <w:t>2405</w:t>
      </w:r>
      <w:r w:rsidR="00A86E7E" w:rsidRPr="00CE3314">
        <w:tab/>
        <w:t>-</w:t>
      </w:r>
      <w:r w:rsidR="00A86E7E" w:rsidRPr="00CE3314">
        <w:tab/>
        <w:t>F</w:t>
      </w:r>
      <w:r w:rsidR="00A86E7E" w:rsidRPr="00CE3314">
        <w:tab/>
        <w:t>NR_newRAT-Core, TEI16</w:t>
      </w:r>
    </w:p>
    <w:p w14:paraId="1CA0ADB2" w14:textId="60E09D8A" w:rsidR="002C5EAC" w:rsidRPr="00CE3314" w:rsidRDefault="0083230C" w:rsidP="002C5EAC">
      <w:pPr>
        <w:pStyle w:val="Doc-title"/>
      </w:pPr>
      <w:hyperlink r:id="rId1682" w:history="1">
        <w:r>
          <w:rPr>
            <w:rStyle w:val="Hyperlink"/>
          </w:rPr>
          <w:t>R2-2102470</w:t>
        </w:r>
      </w:hyperlink>
      <w:r w:rsidR="002C5EAC" w:rsidRPr="00CE3314">
        <w:tab/>
        <w:t>NR RRC processing time with segmentation</w:t>
      </w:r>
      <w:r w:rsidR="002C5EAC" w:rsidRPr="00CE3314">
        <w:tab/>
        <w:t>Apple</w:t>
      </w:r>
      <w:r w:rsidR="002C5EAC" w:rsidRPr="00CE3314">
        <w:tab/>
        <w:t>CR</w:t>
      </w:r>
      <w:r w:rsidR="002C5EAC" w:rsidRPr="00CE3314">
        <w:tab/>
        <w:t>Rel-16</w:t>
      </w:r>
      <w:r w:rsidR="002C5EAC" w:rsidRPr="00CE3314">
        <w:tab/>
        <w:t>38.331</w:t>
      </w:r>
      <w:r w:rsidR="002C5EAC" w:rsidRPr="00CE3314">
        <w:tab/>
        <w:t>16.3.1</w:t>
      </w:r>
      <w:r w:rsidR="002C5EAC" w:rsidRPr="00CE3314">
        <w:tab/>
        <w:t>2405</w:t>
      </w:r>
      <w:r w:rsidR="002C5EAC" w:rsidRPr="00CE3314">
        <w:tab/>
        <w:t>-</w:t>
      </w:r>
      <w:r w:rsidR="002C5EAC" w:rsidRPr="00CE3314">
        <w:tab/>
        <w:t>F</w:t>
      </w:r>
      <w:r w:rsidR="002C5EAC" w:rsidRPr="00CE3314">
        <w:tab/>
        <w:t>NR_newRAT-Core, TEI16</w:t>
      </w:r>
    </w:p>
    <w:p w14:paraId="5D583972" w14:textId="3D3B8AF4" w:rsidR="002C5EAC" w:rsidRPr="00CE3314" w:rsidRDefault="002C5EAC" w:rsidP="002C5EAC">
      <w:pPr>
        <w:pStyle w:val="Agreement"/>
      </w:pPr>
      <w:r w:rsidRPr="00CE3314">
        <w:t>[028] agreed</w:t>
      </w:r>
    </w:p>
    <w:p w14:paraId="1139D39C" w14:textId="64246FB3" w:rsidR="00A86E7E" w:rsidRPr="00CE3314" w:rsidRDefault="0083230C" w:rsidP="00A86E7E">
      <w:pPr>
        <w:pStyle w:val="Doc-title"/>
      </w:pPr>
      <w:hyperlink r:id="rId1683" w:history="1">
        <w:r>
          <w:rPr>
            <w:rStyle w:val="Hyperlink"/>
          </w:rPr>
          <w:t>R2-2101358</w:t>
        </w:r>
      </w:hyperlink>
      <w:r w:rsidR="00A86E7E" w:rsidRPr="00CE3314">
        <w:tab/>
        <w:t>LTE RRC processing time with segmentation</w:t>
      </w:r>
      <w:r w:rsidR="00A86E7E" w:rsidRPr="00CE3314">
        <w:tab/>
        <w:t>Apple</w:t>
      </w:r>
      <w:r w:rsidR="00A86E7E" w:rsidRPr="00CE3314">
        <w:tab/>
        <w:t>CR</w:t>
      </w:r>
      <w:r w:rsidR="00A86E7E" w:rsidRPr="00CE3314">
        <w:tab/>
        <w:t>Rel-16</w:t>
      </w:r>
      <w:r w:rsidR="00A86E7E" w:rsidRPr="00CE3314">
        <w:tab/>
        <w:t>36.331</w:t>
      </w:r>
      <w:r w:rsidR="00A86E7E" w:rsidRPr="00CE3314">
        <w:tab/>
        <w:t>16.3.0</w:t>
      </w:r>
      <w:r w:rsidR="00A86E7E" w:rsidRPr="00CE3314">
        <w:tab/>
        <w:t>4572</w:t>
      </w:r>
      <w:r w:rsidR="00A86E7E" w:rsidRPr="00CE3314">
        <w:tab/>
        <w:t>-</w:t>
      </w:r>
      <w:r w:rsidR="00A86E7E" w:rsidRPr="00CE3314">
        <w:tab/>
        <w:t>F</w:t>
      </w:r>
      <w:r w:rsidR="00A86E7E" w:rsidRPr="00CE3314">
        <w:tab/>
        <w:t>NR_newRAT-Core, TEI16</w:t>
      </w:r>
    </w:p>
    <w:p w14:paraId="34B10203" w14:textId="0777A440" w:rsidR="002C5EAC" w:rsidRPr="00CE3314" w:rsidRDefault="0083230C" w:rsidP="002C5EAC">
      <w:pPr>
        <w:pStyle w:val="Doc-title"/>
      </w:pPr>
      <w:hyperlink r:id="rId1684" w:history="1">
        <w:r>
          <w:rPr>
            <w:rStyle w:val="Hyperlink"/>
          </w:rPr>
          <w:t>R2-2102471</w:t>
        </w:r>
      </w:hyperlink>
      <w:r w:rsidR="002C5EAC" w:rsidRPr="00CE3314">
        <w:tab/>
        <w:t>LTE RRC processing time with segmentation</w:t>
      </w:r>
      <w:r w:rsidR="002C5EAC" w:rsidRPr="00CE3314">
        <w:tab/>
        <w:t>Apple</w:t>
      </w:r>
      <w:r w:rsidR="002C5EAC" w:rsidRPr="00CE3314">
        <w:tab/>
        <w:t>CR</w:t>
      </w:r>
      <w:r w:rsidR="002C5EAC" w:rsidRPr="00CE3314">
        <w:tab/>
        <w:t>Rel-16</w:t>
      </w:r>
      <w:r w:rsidR="002C5EAC" w:rsidRPr="00CE3314">
        <w:tab/>
        <w:t>36.331</w:t>
      </w:r>
      <w:r w:rsidR="002C5EAC" w:rsidRPr="00CE3314">
        <w:tab/>
        <w:t>16.3.0</w:t>
      </w:r>
      <w:r w:rsidR="002C5EAC" w:rsidRPr="00CE3314">
        <w:tab/>
        <w:t>4572</w:t>
      </w:r>
      <w:r w:rsidR="002C5EAC" w:rsidRPr="00CE3314">
        <w:tab/>
        <w:t>-</w:t>
      </w:r>
      <w:r w:rsidR="002C5EAC" w:rsidRPr="00CE3314">
        <w:tab/>
        <w:t>F</w:t>
      </w:r>
      <w:r w:rsidR="002C5EAC" w:rsidRPr="00CE3314">
        <w:tab/>
        <w:t>TEI16</w:t>
      </w:r>
    </w:p>
    <w:p w14:paraId="03E6D785" w14:textId="304E96AC" w:rsidR="00A43D71" w:rsidRPr="00CE3314" w:rsidRDefault="002C5EAC" w:rsidP="002C5EAC">
      <w:pPr>
        <w:pStyle w:val="Agreement"/>
      </w:pPr>
      <w:r w:rsidRPr="00CE3314">
        <w:t>[028] agreed</w:t>
      </w:r>
    </w:p>
    <w:p w14:paraId="51F70AC4" w14:textId="77777777" w:rsidR="002C5EAC" w:rsidRPr="00CE3314" w:rsidRDefault="002C5EAC" w:rsidP="002C5EAC">
      <w:pPr>
        <w:pStyle w:val="Doc-text2"/>
      </w:pPr>
    </w:p>
    <w:p w14:paraId="359A518D" w14:textId="77777777" w:rsidR="00A86E7E" w:rsidRPr="00CE3314" w:rsidRDefault="00A86E7E" w:rsidP="0012208F">
      <w:pPr>
        <w:pStyle w:val="Comments"/>
      </w:pPr>
      <w:r w:rsidRPr="00CE3314">
        <w:t xml:space="preserve">Release with Redirect </w:t>
      </w:r>
      <w:r w:rsidR="0012208F" w:rsidRPr="00CE3314">
        <w:t>– Continue from last meeting</w:t>
      </w:r>
    </w:p>
    <w:p w14:paraId="7C37612A" w14:textId="36A3BF85" w:rsidR="00A86E7E" w:rsidRPr="00CE3314" w:rsidRDefault="0083230C" w:rsidP="00A86E7E">
      <w:pPr>
        <w:pStyle w:val="Doc-title"/>
      </w:pPr>
      <w:hyperlink r:id="rId1685" w:history="1">
        <w:r>
          <w:rPr>
            <w:rStyle w:val="Hyperlink"/>
          </w:rPr>
          <w:t>R2-2101289</w:t>
        </w:r>
      </w:hyperlink>
      <w:r w:rsidR="00A86E7E" w:rsidRPr="00CE3314">
        <w:tab/>
        <w:t>Release with Redirect in 2 steps</w:t>
      </w:r>
      <w:r w:rsidR="00A86E7E" w:rsidRPr="00CE3314">
        <w:tab/>
        <w:t>Ericsson</w:t>
      </w:r>
      <w:r w:rsidR="00A86E7E" w:rsidRPr="00CE3314">
        <w:tab/>
        <w:t>discussion</w:t>
      </w:r>
      <w:r w:rsidR="00A86E7E" w:rsidRPr="00CE3314">
        <w:tab/>
        <w:t>Rel-16</w:t>
      </w:r>
      <w:r w:rsidR="00A86E7E" w:rsidRPr="00CE3314">
        <w:tab/>
        <w:t>TEI16</w:t>
      </w:r>
    </w:p>
    <w:p w14:paraId="054CE64E" w14:textId="1FF3E645" w:rsidR="002C5EAC" w:rsidRPr="00CE3314" w:rsidRDefault="0083230C" w:rsidP="002C5EAC">
      <w:pPr>
        <w:pStyle w:val="Doc-title"/>
      </w:pPr>
      <w:hyperlink r:id="rId1686" w:history="1">
        <w:r>
          <w:rPr>
            <w:rStyle w:val="Hyperlink"/>
          </w:rPr>
          <w:t>R2-2101657</w:t>
        </w:r>
      </w:hyperlink>
      <w:r w:rsidR="002C5EAC" w:rsidRPr="00CE3314">
        <w:tab/>
        <w:t>Release with redirection in 2 steps release</w:t>
      </w:r>
      <w:r w:rsidR="002C5EAC" w:rsidRPr="00CE3314">
        <w:tab/>
        <w:t>Huawei, HiSilicon</w:t>
      </w:r>
      <w:r w:rsidR="002C5EAC" w:rsidRPr="00CE3314">
        <w:tab/>
        <w:t>discussion</w:t>
      </w:r>
      <w:r w:rsidR="002C5EAC" w:rsidRPr="00CE3314">
        <w:tab/>
        <w:t>Rel-16</w:t>
      </w:r>
      <w:r w:rsidR="002C5EAC" w:rsidRPr="00CE3314">
        <w:tab/>
        <w:t>TEI16</w:t>
      </w:r>
    </w:p>
    <w:p w14:paraId="33BC174C" w14:textId="77777777" w:rsidR="00B86906" w:rsidRPr="00CE3314" w:rsidRDefault="00B86906" w:rsidP="00B86906">
      <w:pPr>
        <w:pStyle w:val="Doc-text2"/>
        <w:rPr>
          <w:lang w:eastAsia="ko-KR"/>
        </w:rPr>
      </w:pPr>
      <w:r w:rsidRPr="00CE3314">
        <w:rPr>
          <w:lang w:eastAsia="ko-KR"/>
        </w:rPr>
        <w:t>-</w:t>
      </w:r>
      <w:r w:rsidRPr="00CE3314">
        <w:rPr>
          <w:lang w:eastAsia="ko-KR"/>
        </w:rPr>
        <w:tab/>
        <w:t xml:space="preserve">[028] Rap: All companies think the case without UE context relocation is transparent to UE, and should be discussed in RAN3 or up to NW implementation. </w:t>
      </w:r>
    </w:p>
    <w:p w14:paraId="51D689D6" w14:textId="77777777" w:rsidR="00B86906" w:rsidRPr="00CE3314" w:rsidRDefault="00B86906" w:rsidP="00B86906">
      <w:pPr>
        <w:pStyle w:val="Doc-text2"/>
        <w:rPr>
          <w:lang w:eastAsia="zh-CN"/>
        </w:rPr>
      </w:pPr>
      <w:r w:rsidRPr="00CE3314">
        <w:rPr>
          <w:lang w:eastAsia="ko-KR"/>
        </w:rPr>
        <w:t xml:space="preserve">- </w:t>
      </w:r>
      <w:r w:rsidRPr="00CE3314">
        <w:rPr>
          <w:lang w:eastAsia="ko-KR"/>
        </w:rPr>
        <w:tab/>
        <w:t xml:space="preserve">[028] The rapporteur think we can have the RAN2 CRs to reflect the agreements made in last RAN2 meeting, i.e. support </w:t>
      </w:r>
      <w:r w:rsidRPr="00CE3314">
        <w:t xml:space="preserve">release with redirection in response to a ResumeRequest for both with/without anchor change cases.  About the inter-node signalling and procedure impact, it could leave RAN3 to discuss and decide whether to standardize it or not. </w:t>
      </w:r>
    </w:p>
    <w:p w14:paraId="2E72BEAB" w14:textId="77777777" w:rsidR="00B86906" w:rsidRPr="00CE3314" w:rsidRDefault="00B86906" w:rsidP="00B86906">
      <w:pPr>
        <w:pStyle w:val="Agreement"/>
        <w:overflowPunct/>
        <w:autoSpaceDE/>
        <w:autoSpaceDN/>
        <w:adjustRightInd/>
        <w:ind w:left="1619" w:hanging="360"/>
        <w:textAlignment w:val="auto"/>
        <w:rPr>
          <w:lang w:eastAsia="ko-KR"/>
        </w:rPr>
      </w:pPr>
      <w:r w:rsidRPr="00CE3314">
        <w:rPr>
          <w:lang w:eastAsia="ko-KR"/>
        </w:rPr>
        <w:t>[028] Confirm the previous agreement to support the release with redirection in response to a ResumeRequest for both with/without anchor change cases.</w:t>
      </w:r>
    </w:p>
    <w:p w14:paraId="0A81E1B2" w14:textId="74A15D69" w:rsidR="00B86906" w:rsidRPr="00CE3314" w:rsidRDefault="00B86906" w:rsidP="00B86906">
      <w:pPr>
        <w:pStyle w:val="Agreement"/>
        <w:overflowPunct/>
        <w:autoSpaceDE/>
        <w:autoSpaceDN/>
        <w:adjustRightInd/>
        <w:ind w:left="1619" w:hanging="360"/>
        <w:textAlignment w:val="auto"/>
        <w:rPr>
          <w:lang w:eastAsia="ko-KR"/>
        </w:rPr>
      </w:pPr>
      <w:r w:rsidRPr="00CE3314">
        <w:rPr>
          <w:lang w:eastAsia="ko-KR"/>
        </w:rPr>
        <w:t>[028] R2 assumes that the inter-node signalling and procedure impact can be up to NW implementation or left to RAN3 discussion.</w:t>
      </w:r>
    </w:p>
    <w:p w14:paraId="1892A523" w14:textId="4CD5F014" w:rsidR="002C5EAC" w:rsidRPr="00CE3314" w:rsidRDefault="002C5EAC" w:rsidP="002C5EAC">
      <w:pPr>
        <w:pStyle w:val="Agreement"/>
      </w:pPr>
      <w:r w:rsidRPr="00CE3314">
        <w:t>[028] Both noted</w:t>
      </w:r>
    </w:p>
    <w:p w14:paraId="15E89A96" w14:textId="77777777" w:rsidR="002C5EAC" w:rsidRPr="00CE3314" w:rsidRDefault="002C5EAC" w:rsidP="002C5EAC">
      <w:pPr>
        <w:pStyle w:val="Doc-text2"/>
        <w:ind w:left="0" w:firstLine="0"/>
      </w:pPr>
    </w:p>
    <w:p w14:paraId="73978B61" w14:textId="04D6A94F" w:rsidR="00A86E7E" w:rsidRPr="00CE3314" w:rsidRDefault="0083230C" w:rsidP="00A86E7E">
      <w:pPr>
        <w:pStyle w:val="Doc-title"/>
      </w:pPr>
      <w:hyperlink r:id="rId1687" w:history="1">
        <w:r>
          <w:rPr>
            <w:rStyle w:val="Hyperlink"/>
          </w:rPr>
          <w:t>R2-2101290</w:t>
        </w:r>
      </w:hyperlink>
      <w:r w:rsidR="00A86E7E" w:rsidRPr="00CE3314">
        <w:tab/>
        <w:t>Release with Redirect in 2 steps</w:t>
      </w:r>
      <w:r w:rsidR="00A86E7E" w:rsidRPr="00CE3314">
        <w:tab/>
        <w:t>Ericsson</w:t>
      </w:r>
      <w:r w:rsidR="00A86E7E" w:rsidRPr="00CE3314">
        <w:tab/>
        <w:t>CR</w:t>
      </w:r>
      <w:r w:rsidR="00A86E7E" w:rsidRPr="00CE3314">
        <w:tab/>
        <w:t>Rel-16</w:t>
      </w:r>
      <w:r w:rsidR="00A86E7E" w:rsidRPr="00CE3314">
        <w:tab/>
        <w:t>38.331</w:t>
      </w:r>
      <w:r w:rsidR="00A86E7E" w:rsidRPr="00CE3314">
        <w:tab/>
        <w:t>16.3.1</w:t>
      </w:r>
      <w:r w:rsidR="00A86E7E" w:rsidRPr="00CE3314">
        <w:tab/>
        <w:t>2402</w:t>
      </w:r>
      <w:r w:rsidR="00A86E7E" w:rsidRPr="00CE3314">
        <w:tab/>
        <w:t>-</w:t>
      </w:r>
      <w:r w:rsidR="00A86E7E" w:rsidRPr="00CE3314">
        <w:tab/>
        <w:t>F</w:t>
      </w:r>
      <w:r w:rsidR="00A86E7E" w:rsidRPr="00CE3314">
        <w:tab/>
        <w:t>TEI16</w:t>
      </w:r>
    </w:p>
    <w:p w14:paraId="133A3947" w14:textId="4FE274CB" w:rsidR="002C5EAC" w:rsidRPr="00CE3314" w:rsidRDefault="0083230C" w:rsidP="002C5EAC">
      <w:pPr>
        <w:pStyle w:val="Doc-title"/>
      </w:pPr>
      <w:hyperlink r:id="rId1688" w:history="1">
        <w:r>
          <w:rPr>
            <w:rStyle w:val="Hyperlink"/>
          </w:rPr>
          <w:t>R2-2102383</w:t>
        </w:r>
      </w:hyperlink>
      <w:r w:rsidR="002C5EAC" w:rsidRPr="00CE3314">
        <w:tab/>
        <w:t xml:space="preserve">Release with Redirect </w:t>
      </w:r>
      <w:r w:rsidR="00B27396" w:rsidRPr="00CE3314">
        <w:t>for connection resume triggered by NAS</w:t>
      </w:r>
      <w:r w:rsidR="002C5EAC" w:rsidRPr="00CE3314">
        <w:tab/>
        <w:t>Ericsson</w:t>
      </w:r>
      <w:r w:rsidR="002C5EAC" w:rsidRPr="00CE3314">
        <w:tab/>
        <w:t>CR</w:t>
      </w:r>
      <w:r w:rsidR="002C5EAC" w:rsidRPr="00CE3314">
        <w:tab/>
        <w:t>Rel-16</w:t>
      </w:r>
      <w:r w:rsidR="002C5EAC" w:rsidRPr="00CE3314">
        <w:tab/>
        <w:t>38.331</w:t>
      </w:r>
      <w:r w:rsidR="002C5EAC" w:rsidRPr="00CE3314">
        <w:tab/>
        <w:t>16.3.1</w:t>
      </w:r>
      <w:r w:rsidR="002C5EAC" w:rsidRPr="00CE3314">
        <w:tab/>
        <w:t>2402</w:t>
      </w:r>
      <w:r w:rsidR="002C5EAC" w:rsidRPr="00CE3314">
        <w:tab/>
        <w:t>1</w:t>
      </w:r>
      <w:r w:rsidR="002C5EAC" w:rsidRPr="00CE3314">
        <w:tab/>
        <w:t>F</w:t>
      </w:r>
      <w:r w:rsidR="002C5EAC" w:rsidRPr="00CE3314">
        <w:tab/>
      </w:r>
      <w:r w:rsidR="00F84869" w:rsidRPr="00CE3314">
        <w:t xml:space="preserve">NR_newRAT-Core, </w:t>
      </w:r>
      <w:r w:rsidR="002C5EAC" w:rsidRPr="00CE3314">
        <w:t>TEI16</w:t>
      </w:r>
    </w:p>
    <w:p w14:paraId="5D18E167" w14:textId="4B005D97" w:rsidR="002C5EAC" w:rsidRPr="00CE3314" w:rsidRDefault="002C5EAC" w:rsidP="00921C9C">
      <w:pPr>
        <w:pStyle w:val="Agreement"/>
      </w:pPr>
      <w:r w:rsidRPr="00CE3314">
        <w:t>[028] agreed</w:t>
      </w:r>
    </w:p>
    <w:p w14:paraId="740C342B" w14:textId="77777777" w:rsidR="002C5EAC" w:rsidRPr="00CE3314" w:rsidRDefault="002C5EAC" w:rsidP="002C5EAC">
      <w:pPr>
        <w:pStyle w:val="Doc-text2"/>
      </w:pPr>
    </w:p>
    <w:p w14:paraId="17CB03A6" w14:textId="3C01481E" w:rsidR="00A86E7E" w:rsidRPr="00CE3314" w:rsidRDefault="0083230C" w:rsidP="00A86E7E">
      <w:pPr>
        <w:pStyle w:val="Doc-title"/>
      </w:pPr>
      <w:hyperlink r:id="rId1689" w:history="1">
        <w:r>
          <w:rPr>
            <w:rStyle w:val="Hyperlink"/>
          </w:rPr>
          <w:t>R2-2101291</w:t>
        </w:r>
      </w:hyperlink>
      <w:r w:rsidR="00A86E7E" w:rsidRPr="00CE3314">
        <w:tab/>
        <w:t>Release with Redirect in 2 steps</w:t>
      </w:r>
      <w:r w:rsidR="00A86E7E" w:rsidRPr="00CE3314">
        <w:tab/>
        <w:t>Ericsson</w:t>
      </w:r>
      <w:r w:rsidR="00A86E7E" w:rsidRPr="00CE3314">
        <w:tab/>
        <w:t>CR</w:t>
      </w:r>
      <w:r w:rsidR="00A86E7E" w:rsidRPr="00CE3314">
        <w:tab/>
        <w:t>Rel-16</w:t>
      </w:r>
      <w:r w:rsidR="00A86E7E" w:rsidRPr="00CE3314">
        <w:tab/>
        <w:t>38.306</w:t>
      </w:r>
      <w:r w:rsidR="00A86E7E" w:rsidRPr="00CE3314">
        <w:tab/>
        <w:t>16.3.0</w:t>
      </w:r>
      <w:r w:rsidR="00A86E7E" w:rsidRPr="00CE3314">
        <w:tab/>
        <w:t>0503</w:t>
      </w:r>
      <w:r w:rsidR="00A86E7E" w:rsidRPr="00CE3314">
        <w:tab/>
        <w:t>-</w:t>
      </w:r>
      <w:r w:rsidR="00A86E7E" w:rsidRPr="00CE3314">
        <w:tab/>
        <w:t>F</w:t>
      </w:r>
      <w:r w:rsidR="00A86E7E" w:rsidRPr="00CE3314">
        <w:tab/>
        <w:t>TEI16</w:t>
      </w:r>
    </w:p>
    <w:p w14:paraId="107AFF2C" w14:textId="18C4B785" w:rsidR="002C5EAC" w:rsidRPr="00CE3314" w:rsidRDefault="0083230C" w:rsidP="002C5EAC">
      <w:pPr>
        <w:pStyle w:val="Doc-title"/>
      </w:pPr>
      <w:hyperlink r:id="rId1690" w:history="1">
        <w:r>
          <w:rPr>
            <w:rStyle w:val="Hyperlink"/>
          </w:rPr>
          <w:t>R2-2102384</w:t>
        </w:r>
      </w:hyperlink>
      <w:r w:rsidR="002C5EAC" w:rsidRPr="00CE3314">
        <w:tab/>
        <w:t xml:space="preserve">Release with Redirect </w:t>
      </w:r>
      <w:r w:rsidR="00B27396" w:rsidRPr="00CE3314">
        <w:t>for connection resume triggered by NAS</w:t>
      </w:r>
      <w:r w:rsidR="002C5EAC" w:rsidRPr="00CE3314">
        <w:tab/>
        <w:t>Ericsson</w:t>
      </w:r>
      <w:r w:rsidR="002C5EAC" w:rsidRPr="00CE3314">
        <w:tab/>
        <w:t>CR</w:t>
      </w:r>
      <w:r w:rsidR="002C5EAC" w:rsidRPr="00CE3314">
        <w:tab/>
        <w:t>Rel-16</w:t>
      </w:r>
      <w:r w:rsidR="002C5EAC" w:rsidRPr="00CE3314">
        <w:tab/>
        <w:t>38.306</w:t>
      </w:r>
      <w:r w:rsidR="002C5EAC" w:rsidRPr="00CE3314">
        <w:tab/>
        <w:t>16.3.0</w:t>
      </w:r>
      <w:r w:rsidR="002C5EAC" w:rsidRPr="00CE3314">
        <w:tab/>
        <w:t>0503</w:t>
      </w:r>
      <w:r w:rsidR="002C5EAC" w:rsidRPr="00CE3314">
        <w:tab/>
        <w:t>1</w:t>
      </w:r>
      <w:r w:rsidR="002C5EAC" w:rsidRPr="00CE3314">
        <w:tab/>
        <w:t>F</w:t>
      </w:r>
      <w:r w:rsidR="002C5EAC" w:rsidRPr="00CE3314">
        <w:tab/>
      </w:r>
      <w:r w:rsidR="008D6063" w:rsidRPr="00CE3314">
        <w:t>NR_newRAT-Core, TEI16</w:t>
      </w:r>
    </w:p>
    <w:p w14:paraId="1E8C0656" w14:textId="664787AF" w:rsidR="002C5EAC" w:rsidRPr="00CE3314" w:rsidRDefault="002C5EAC" w:rsidP="00921C9C">
      <w:pPr>
        <w:pStyle w:val="Agreement"/>
      </w:pPr>
      <w:r w:rsidRPr="00CE3314">
        <w:t>[028] agreed</w:t>
      </w:r>
    </w:p>
    <w:p w14:paraId="1FC5F2A0" w14:textId="39786789" w:rsidR="0082740A" w:rsidRPr="00CE3314" w:rsidRDefault="0082740A" w:rsidP="0082740A">
      <w:pPr>
        <w:pStyle w:val="Doc-text2"/>
      </w:pPr>
      <w:r w:rsidRPr="00CE3314">
        <w:t xml:space="preserve">=&gt; Revised by MCC in </w:t>
      </w:r>
      <w:hyperlink r:id="rId1691" w:history="1">
        <w:r w:rsidR="0083230C">
          <w:rPr>
            <w:rStyle w:val="Hyperlink"/>
          </w:rPr>
          <w:t>R2-2102508</w:t>
        </w:r>
      </w:hyperlink>
      <w:r w:rsidRPr="00CE3314">
        <w:t xml:space="preserve"> (No CR number)</w:t>
      </w:r>
    </w:p>
    <w:p w14:paraId="77DB8290" w14:textId="27902579" w:rsidR="0082740A" w:rsidRPr="00CE3314" w:rsidRDefault="0083230C" w:rsidP="0082740A">
      <w:pPr>
        <w:pStyle w:val="Doc-title"/>
      </w:pPr>
      <w:hyperlink r:id="rId1692" w:history="1">
        <w:r>
          <w:rPr>
            <w:rStyle w:val="Hyperlink"/>
          </w:rPr>
          <w:t>R2-2102508</w:t>
        </w:r>
      </w:hyperlink>
      <w:r w:rsidR="0082740A" w:rsidRPr="00CE3314">
        <w:tab/>
        <w:t>Release with Redirect for connection resume triggered by NAS</w:t>
      </w:r>
      <w:r w:rsidR="0082740A" w:rsidRPr="00CE3314">
        <w:tab/>
        <w:t>Ericsson</w:t>
      </w:r>
      <w:r w:rsidR="0082740A" w:rsidRPr="00CE3314">
        <w:tab/>
        <w:t>CR</w:t>
      </w:r>
      <w:r w:rsidR="0082740A" w:rsidRPr="00CE3314">
        <w:tab/>
        <w:t>Rel-16</w:t>
      </w:r>
      <w:r w:rsidR="0082740A" w:rsidRPr="00CE3314">
        <w:tab/>
        <w:t>38.306</w:t>
      </w:r>
      <w:r w:rsidR="0082740A" w:rsidRPr="00CE3314">
        <w:tab/>
        <w:t>16.3.0</w:t>
      </w:r>
      <w:r w:rsidR="0082740A" w:rsidRPr="00CE3314">
        <w:tab/>
        <w:t>0503</w:t>
      </w:r>
      <w:r w:rsidR="0082740A" w:rsidRPr="00CE3314">
        <w:tab/>
        <w:t>2</w:t>
      </w:r>
      <w:r w:rsidR="0082740A" w:rsidRPr="00CE3314">
        <w:tab/>
        <w:t>F</w:t>
      </w:r>
      <w:r w:rsidR="0082740A" w:rsidRPr="00CE3314">
        <w:tab/>
        <w:t>NR_newRAT-Core, TEI16</w:t>
      </w:r>
    </w:p>
    <w:p w14:paraId="3F99DF88" w14:textId="24B36668" w:rsidR="0082740A" w:rsidRPr="00CE3314" w:rsidRDefault="0082740A" w:rsidP="0082740A">
      <w:pPr>
        <w:pStyle w:val="Doc-text2"/>
      </w:pPr>
      <w:r w:rsidRPr="00CE3314">
        <w:t>=&gt; Agreed</w:t>
      </w:r>
    </w:p>
    <w:p w14:paraId="116C6F50" w14:textId="77777777" w:rsidR="0082740A" w:rsidRPr="00CE3314" w:rsidRDefault="0082740A" w:rsidP="009C6722">
      <w:pPr>
        <w:pStyle w:val="Doc-text2"/>
      </w:pPr>
    </w:p>
    <w:p w14:paraId="6257B113" w14:textId="427FBCDD" w:rsidR="00A86E7E" w:rsidRPr="00CE3314" w:rsidRDefault="0083230C" w:rsidP="00A86E7E">
      <w:pPr>
        <w:pStyle w:val="Doc-title"/>
      </w:pPr>
      <w:hyperlink r:id="rId1693" w:history="1">
        <w:r>
          <w:rPr>
            <w:rStyle w:val="Hyperlink"/>
          </w:rPr>
          <w:t>R2-2101292</w:t>
        </w:r>
      </w:hyperlink>
      <w:r w:rsidR="00A86E7E" w:rsidRPr="00CE3314">
        <w:tab/>
        <w:t>Release with Redirect in 2 steps</w:t>
      </w:r>
      <w:r w:rsidR="00A86E7E" w:rsidRPr="00CE3314">
        <w:tab/>
        <w:t>Ericsson</w:t>
      </w:r>
      <w:r w:rsidR="00A86E7E" w:rsidRPr="00CE3314">
        <w:tab/>
        <w:t>CR</w:t>
      </w:r>
      <w:r w:rsidR="00A86E7E" w:rsidRPr="00CE3314">
        <w:tab/>
        <w:t>Rel-16</w:t>
      </w:r>
      <w:r w:rsidR="00A86E7E" w:rsidRPr="00CE3314">
        <w:tab/>
        <w:t>38.300</w:t>
      </w:r>
      <w:r w:rsidR="00A86E7E" w:rsidRPr="00CE3314">
        <w:tab/>
        <w:t>16.4.0</w:t>
      </w:r>
      <w:r w:rsidR="00A86E7E" w:rsidRPr="00CE3314">
        <w:tab/>
        <w:t>0338</w:t>
      </w:r>
      <w:r w:rsidR="00A86E7E" w:rsidRPr="00CE3314">
        <w:tab/>
        <w:t>-</w:t>
      </w:r>
      <w:r w:rsidR="00A86E7E" w:rsidRPr="00CE3314">
        <w:tab/>
        <w:t>F</w:t>
      </w:r>
      <w:r w:rsidR="00A86E7E" w:rsidRPr="00CE3314">
        <w:tab/>
        <w:t>TEI16</w:t>
      </w:r>
    </w:p>
    <w:p w14:paraId="56E884A0" w14:textId="65CBD31F" w:rsidR="002C5EAC" w:rsidRPr="00CE3314" w:rsidRDefault="0083230C" w:rsidP="002C5EAC">
      <w:pPr>
        <w:pStyle w:val="Doc-title"/>
      </w:pPr>
      <w:hyperlink r:id="rId1694" w:history="1">
        <w:r>
          <w:rPr>
            <w:rStyle w:val="Hyperlink"/>
          </w:rPr>
          <w:t>R2-2102385</w:t>
        </w:r>
      </w:hyperlink>
      <w:r w:rsidR="002C5EAC" w:rsidRPr="00CE3314">
        <w:tab/>
        <w:t xml:space="preserve">Release with Redirect </w:t>
      </w:r>
      <w:r w:rsidR="00B27396" w:rsidRPr="00CE3314">
        <w:t>for connection resume triggered by NAS</w:t>
      </w:r>
      <w:r w:rsidR="002C5EAC" w:rsidRPr="00CE3314">
        <w:tab/>
        <w:t>Ericsson</w:t>
      </w:r>
      <w:r w:rsidR="002C5EAC" w:rsidRPr="00CE3314">
        <w:tab/>
        <w:t>CR</w:t>
      </w:r>
      <w:r w:rsidR="002C5EAC" w:rsidRPr="00CE3314">
        <w:tab/>
        <w:t>Rel-16</w:t>
      </w:r>
      <w:r w:rsidR="002C5EAC" w:rsidRPr="00CE3314">
        <w:tab/>
        <w:t>38.300</w:t>
      </w:r>
      <w:r w:rsidR="002C5EAC" w:rsidRPr="00CE3314">
        <w:tab/>
        <w:t>16.4.0</w:t>
      </w:r>
      <w:r w:rsidR="002C5EAC" w:rsidRPr="00CE3314">
        <w:tab/>
        <w:t>0338</w:t>
      </w:r>
      <w:r w:rsidR="002C5EAC" w:rsidRPr="00CE3314">
        <w:tab/>
        <w:t>1</w:t>
      </w:r>
      <w:r w:rsidR="002C5EAC" w:rsidRPr="00CE3314">
        <w:tab/>
        <w:t>F</w:t>
      </w:r>
      <w:r w:rsidR="002C5EAC" w:rsidRPr="00CE3314">
        <w:tab/>
      </w:r>
      <w:r w:rsidR="008D6063" w:rsidRPr="00CE3314">
        <w:t>NR_newRAT-Core, TEI16</w:t>
      </w:r>
    </w:p>
    <w:p w14:paraId="7CDBC384" w14:textId="612D406E" w:rsidR="002C5EAC" w:rsidRPr="00CE3314" w:rsidRDefault="002C5EAC" w:rsidP="00921C9C">
      <w:pPr>
        <w:pStyle w:val="Agreement"/>
      </w:pPr>
      <w:r w:rsidRPr="00CE3314">
        <w:t>[028] agreed</w:t>
      </w:r>
    </w:p>
    <w:p w14:paraId="4558A1D9" w14:textId="7A068038" w:rsidR="0082740A" w:rsidRPr="00CE3314" w:rsidRDefault="0082740A" w:rsidP="0082740A">
      <w:pPr>
        <w:pStyle w:val="Doc-text2"/>
      </w:pPr>
      <w:r w:rsidRPr="00CE3314">
        <w:t xml:space="preserve">=&gt; Revised by MCC in </w:t>
      </w:r>
      <w:hyperlink r:id="rId1695" w:history="1">
        <w:r w:rsidR="0083230C">
          <w:rPr>
            <w:rStyle w:val="Hyperlink"/>
          </w:rPr>
          <w:t>R2-2102509</w:t>
        </w:r>
      </w:hyperlink>
      <w:r w:rsidRPr="00CE3314">
        <w:t xml:space="preserve"> (Corrupted CR number)</w:t>
      </w:r>
    </w:p>
    <w:p w14:paraId="2AD99099" w14:textId="0565A45F" w:rsidR="0082740A" w:rsidRPr="00CE3314" w:rsidRDefault="0083230C" w:rsidP="0082740A">
      <w:pPr>
        <w:pStyle w:val="Doc-title"/>
      </w:pPr>
      <w:hyperlink r:id="rId1696" w:history="1">
        <w:r>
          <w:rPr>
            <w:rStyle w:val="Hyperlink"/>
          </w:rPr>
          <w:t>R2-2102509</w:t>
        </w:r>
      </w:hyperlink>
      <w:r w:rsidR="0082740A" w:rsidRPr="00CE3314">
        <w:tab/>
        <w:t>Release with Redirect for connection resume triggered by NAS</w:t>
      </w:r>
      <w:r w:rsidR="0082740A" w:rsidRPr="00CE3314">
        <w:tab/>
        <w:t>Ericsson</w:t>
      </w:r>
      <w:r w:rsidR="0082740A" w:rsidRPr="00CE3314">
        <w:tab/>
        <w:t>CR</w:t>
      </w:r>
      <w:r w:rsidR="0082740A" w:rsidRPr="00CE3314">
        <w:tab/>
        <w:t>Rel-16</w:t>
      </w:r>
      <w:r w:rsidR="0082740A" w:rsidRPr="00CE3314">
        <w:tab/>
        <w:t>38.300</w:t>
      </w:r>
      <w:r w:rsidR="0082740A" w:rsidRPr="00CE3314">
        <w:tab/>
        <w:t>16.4.0</w:t>
      </w:r>
      <w:r w:rsidR="0082740A" w:rsidRPr="00CE3314">
        <w:tab/>
        <w:t>0338</w:t>
      </w:r>
      <w:r w:rsidR="0082740A" w:rsidRPr="00CE3314">
        <w:tab/>
        <w:t>2</w:t>
      </w:r>
      <w:r w:rsidR="0082740A" w:rsidRPr="00CE3314">
        <w:tab/>
        <w:t>F</w:t>
      </w:r>
      <w:r w:rsidR="0082740A" w:rsidRPr="00CE3314">
        <w:tab/>
        <w:t>NR_newRAT-Core, TEI16</w:t>
      </w:r>
    </w:p>
    <w:p w14:paraId="79D12706" w14:textId="0EAD309B" w:rsidR="0082740A" w:rsidRPr="00CE3314" w:rsidRDefault="0082740A" w:rsidP="009C6722">
      <w:pPr>
        <w:pStyle w:val="Doc-text2"/>
      </w:pPr>
      <w:r w:rsidRPr="00CE3314">
        <w:t>=&gt; Agreed</w:t>
      </w:r>
    </w:p>
    <w:p w14:paraId="48120AB8" w14:textId="77777777" w:rsidR="00447439" w:rsidRPr="00CE3314" w:rsidRDefault="00447439" w:rsidP="00447439">
      <w:pPr>
        <w:pStyle w:val="Doc-text2"/>
        <w:ind w:left="0" w:firstLine="0"/>
      </w:pPr>
    </w:p>
    <w:p w14:paraId="77322289" w14:textId="77777777" w:rsidR="00447439" w:rsidRPr="00CE3314" w:rsidRDefault="00447439" w:rsidP="00447439">
      <w:pPr>
        <w:pStyle w:val="EmailDiscussion"/>
      </w:pPr>
      <w:r w:rsidRPr="00CE3314">
        <w:t>[AT113-e][</w:t>
      </w:r>
      <w:r w:rsidR="00370CFC" w:rsidRPr="00CE3314">
        <w:t>029</w:t>
      </w:r>
      <w:r w:rsidRPr="00CE3314">
        <w:t>][TEI16] Miscellaneous II (Ericsson)</w:t>
      </w:r>
    </w:p>
    <w:p w14:paraId="5963DEF9" w14:textId="274AE06F" w:rsidR="00447439" w:rsidRPr="00CE3314" w:rsidRDefault="00447439" w:rsidP="00447439">
      <w:pPr>
        <w:pStyle w:val="EmailDiscussion2"/>
      </w:pPr>
      <w:r w:rsidRPr="00CE3314">
        <w:lastRenderedPageBreak/>
        <w:tab/>
        <w:t xml:space="preserve">Scope: </w:t>
      </w:r>
      <w:hyperlink r:id="rId1697" w:history="1">
        <w:r w:rsidR="0083230C">
          <w:rPr>
            <w:rStyle w:val="Hyperlink"/>
          </w:rPr>
          <w:t>R2-2100560</w:t>
        </w:r>
      </w:hyperlink>
      <w:r w:rsidRPr="00CE3314">
        <w:t xml:space="preserve">, </w:t>
      </w:r>
      <w:hyperlink r:id="rId1698" w:history="1">
        <w:r w:rsidR="0083230C">
          <w:rPr>
            <w:rStyle w:val="Hyperlink"/>
          </w:rPr>
          <w:t>R2-2100561</w:t>
        </w:r>
      </w:hyperlink>
      <w:r w:rsidRPr="00CE3314">
        <w:t xml:space="preserve">, </w:t>
      </w:r>
      <w:hyperlink r:id="rId1699" w:history="1">
        <w:r w:rsidR="0083230C">
          <w:rPr>
            <w:rStyle w:val="Hyperlink"/>
          </w:rPr>
          <w:t>R2-2100562</w:t>
        </w:r>
      </w:hyperlink>
      <w:r w:rsidRPr="00CE3314">
        <w:t xml:space="preserve">, </w:t>
      </w:r>
      <w:hyperlink r:id="rId1700" w:history="1">
        <w:r w:rsidR="0083230C">
          <w:rPr>
            <w:rStyle w:val="Hyperlink"/>
          </w:rPr>
          <w:t>R2-2100484</w:t>
        </w:r>
      </w:hyperlink>
      <w:r w:rsidRPr="00CE3314">
        <w:t xml:space="preserve">, </w:t>
      </w:r>
      <w:hyperlink r:id="rId1701" w:history="1">
        <w:r w:rsidR="0083230C">
          <w:rPr>
            <w:rStyle w:val="Hyperlink"/>
          </w:rPr>
          <w:t>R2-2101288</w:t>
        </w:r>
      </w:hyperlink>
      <w:r w:rsidRPr="00CE3314">
        <w:t xml:space="preserve">, </w:t>
      </w:r>
      <w:hyperlink r:id="rId1702" w:history="1">
        <w:r w:rsidR="0083230C">
          <w:rPr>
            <w:rStyle w:val="Hyperlink"/>
          </w:rPr>
          <w:t>R2-2101243</w:t>
        </w:r>
      </w:hyperlink>
      <w:r w:rsidRPr="00CE3314">
        <w:t xml:space="preserve">, </w:t>
      </w:r>
      <w:hyperlink r:id="rId1703" w:history="1">
        <w:r w:rsidR="0083230C">
          <w:rPr>
            <w:rStyle w:val="Hyperlink"/>
          </w:rPr>
          <w:t>R2-2101734</w:t>
        </w:r>
      </w:hyperlink>
    </w:p>
    <w:p w14:paraId="676DE460" w14:textId="77777777" w:rsidR="00447439" w:rsidRPr="00CE3314" w:rsidRDefault="00447439" w:rsidP="00447439">
      <w:pPr>
        <w:pStyle w:val="EmailDiscussion2"/>
      </w:pPr>
      <w:r w:rsidRPr="00CE3314">
        <w:tab/>
        <w:t>Phase 1: determine agreeable parts, Phase 2: for agreeable parts Work on CRs.</w:t>
      </w:r>
    </w:p>
    <w:p w14:paraId="7DDF229E" w14:textId="77777777" w:rsidR="00447439" w:rsidRPr="00CE3314" w:rsidRDefault="00447439" w:rsidP="00447439">
      <w:pPr>
        <w:pStyle w:val="EmailDiscussion2"/>
      </w:pPr>
      <w:r w:rsidRPr="00CE3314">
        <w:tab/>
        <w:t xml:space="preserve">Intended outcome: Report and Agreed CRs if any agreeable. </w:t>
      </w:r>
    </w:p>
    <w:p w14:paraId="74400F3E" w14:textId="77777777" w:rsidR="00447439" w:rsidRPr="00CE3314" w:rsidRDefault="00447439" w:rsidP="00447439">
      <w:pPr>
        <w:pStyle w:val="EmailDiscussion2"/>
      </w:pPr>
      <w:r w:rsidRPr="00CE3314">
        <w:tab/>
        <w:t>Deadline: Schedule A</w:t>
      </w:r>
    </w:p>
    <w:p w14:paraId="5895A380" w14:textId="77777777" w:rsidR="00FA35CB" w:rsidRPr="00CE3314" w:rsidRDefault="00FA35CB" w:rsidP="00A86E7E">
      <w:pPr>
        <w:pStyle w:val="Doc-text2"/>
        <w:ind w:left="0" w:firstLine="0"/>
      </w:pPr>
    </w:p>
    <w:p w14:paraId="5708E711" w14:textId="77777777" w:rsidR="006A2C6F" w:rsidRPr="00CE3314" w:rsidRDefault="006A2C6F" w:rsidP="00A86E7E">
      <w:pPr>
        <w:pStyle w:val="Doc-text2"/>
        <w:ind w:left="0" w:firstLine="0"/>
      </w:pPr>
    </w:p>
    <w:p w14:paraId="231684D0" w14:textId="0361BB0E" w:rsidR="006A2C6F" w:rsidRPr="00CE3314" w:rsidRDefault="0083230C" w:rsidP="006A2C6F">
      <w:pPr>
        <w:pStyle w:val="Doc-title"/>
      </w:pPr>
      <w:hyperlink r:id="rId1704" w:history="1">
        <w:r>
          <w:rPr>
            <w:rStyle w:val="Hyperlink"/>
          </w:rPr>
          <w:t>R2-2102485</w:t>
        </w:r>
      </w:hyperlink>
      <w:r w:rsidR="006A2C6F" w:rsidRPr="00CE3314">
        <w:tab/>
        <w:t>Summary of [AT113-e][029][TEI16] Miscellaneous II (Ericsson)</w:t>
      </w:r>
      <w:r w:rsidR="006A2C6F" w:rsidRPr="00CE3314">
        <w:tab/>
        <w:t>Ericsson</w:t>
      </w:r>
    </w:p>
    <w:p w14:paraId="175B7A59" w14:textId="0EFFFF35" w:rsidR="006A2C6F" w:rsidRPr="00CE3314" w:rsidRDefault="006A2C6F" w:rsidP="006A2C6F">
      <w:pPr>
        <w:pStyle w:val="Agreement"/>
      </w:pPr>
      <w:r w:rsidRPr="00CE3314">
        <w:t>[029] Noted, taken into account, see below</w:t>
      </w:r>
    </w:p>
    <w:p w14:paraId="2510900D" w14:textId="77777777" w:rsidR="006A2C6F" w:rsidRPr="00CE3314" w:rsidRDefault="006A2C6F" w:rsidP="00A86E7E">
      <w:pPr>
        <w:pStyle w:val="Doc-text2"/>
        <w:ind w:left="0" w:firstLine="0"/>
      </w:pPr>
    </w:p>
    <w:p w14:paraId="7FAE4794" w14:textId="77777777" w:rsidR="00A86E7E" w:rsidRPr="00CE3314" w:rsidRDefault="00A86E7E" w:rsidP="0012208F">
      <w:pPr>
        <w:pStyle w:val="Comments"/>
      </w:pPr>
      <w:r w:rsidRPr="00CE3314">
        <w:t xml:space="preserve">Voice Fallback Indication </w:t>
      </w:r>
      <w:r w:rsidR="0012208F" w:rsidRPr="00CE3314">
        <w:t xml:space="preserve">– Postponed from last meeting </w:t>
      </w:r>
    </w:p>
    <w:p w14:paraId="5BFCF00D" w14:textId="64A4219E" w:rsidR="00A86E7E" w:rsidRPr="00CE3314" w:rsidRDefault="0083230C" w:rsidP="00A86E7E">
      <w:pPr>
        <w:pStyle w:val="Doc-title"/>
      </w:pPr>
      <w:hyperlink r:id="rId1705" w:history="1">
        <w:r>
          <w:rPr>
            <w:rStyle w:val="Hyperlink"/>
          </w:rPr>
          <w:t>R2-2100560</w:t>
        </w:r>
      </w:hyperlink>
      <w:r w:rsidR="00A86E7E" w:rsidRPr="00CE3314">
        <w:tab/>
        <w:t>Further discuss the usage of voiceFallbackIndication for Emergency Service Fallback</w:t>
      </w:r>
      <w:r w:rsidR="00A86E7E" w:rsidRPr="00CE3314">
        <w:tab/>
        <w:t>ZTE Corporation, Sanechips</w:t>
      </w:r>
      <w:r w:rsidR="00A86E7E" w:rsidRPr="00CE3314">
        <w:tab/>
        <w:t>discussion</w:t>
      </w:r>
      <w:r w:rsidR="00A86E7E" w:rsidRPr="00CE3314">
        <w:tab/>
        <w:t>Rel-16</w:t>
      </w:r>
      <w:r w:rsidR="00A86E7E" w:rsidRPr="00CE3314">
        <w:tab/>
        <w:t>TEI16</w:t>
      </w:r>
    </w:p>
    <w:p w14:paraId="777A327B" w14:textId="240B5699" w:rsidR="006A2C6F" w:rsidRPr="00CE3314" w:rsidRDefault="0083230C" w:rsidP="006A2C6F">
      <w:pPr>
        <w:pStyle w:val="Doc-title"/>
      </w:pPr>
      <w:hyperlink r:id="rId1706" w:history="1">
        <w:r>
          <w:rPr>
            <w:rStyle w:val="Hyperlink"/>
          </w:rPr>
          <w:t>R2-2100484</w:t>
        </w:r>
      </w:hyperlink>
      <w:r w:rsidR="006A2C6F" w:rsidRPr="00CE3314">
        <w:tab/>
        <w:t>Clarify the usage of voiceFallbackIndication for emergency service</w:t>
      </w:r>
      <w:r w:rsidR="006A2C6F" w:rsidRPr="00CE3314">
        <w:tab/>
        <w:t>Ericsson</w:t>
      </w:r>
      <w:r w:rsidR="006A2C6F" w:rsidRPr="00CE3314">
        <w:tab/>
        <w:t>discussion</w:t>
      </w:r>
      <w:r w:rsidR="006A2C6F" w:rsidRPr="00CE3314">
        <w:tab/>
        <w:t>Rel-16</w:t>
      </w:r>
      <w:r w:rsidR="006A2C6F" w:rsidRPr="00CE3314">
        <w:tab/>
        <w:t>TEI16</w:t>
      </w:r>
    </w:p>
    <w:p w14:paraId="6B027872" w14:textId="4BE37648" w:rsidR="006A2C6F" w:rsidRPr="00CE3314" w:rsidRDefault="006A2C6F" w:rsidP="006A2C6F">
      <w:pPr>
        <w:pStyle w:val="Agreement"/>
      </w:pPr>
      <w:r w:rsidRPr="00CE3314">
        <w:t xml:space="preserve">[029] both noted </w:t>
      </w:r>
    </w:p>
    <w:p w14:paraId="703D7807" w14:textId="28A6866D" w:rsidR="006A2C6F" w:rsidRPr="00CE3314" w:rsidRDefault="006A2C6F" w:rsidP="006A2C6F">
      <w:pPr>
        <w:pStyle w:val="Agreement"/>
      </w:pPr>
      <w:r w:rsidRPr="00CE3314">
        <w:t xml:space="preserve">[029] The </w:t>
      </w:r>
      <w:r w:rsidRPr="00CE3314">
        <w:rPr>
          <w:i/>
          <w:iCs/>
        </w:rPr>
        <w:t>voiceFallbackIndication</w:t>
      </w:r>
      <w:r w:rsidRPr="00CE3314">
        <w:t xml:space="preserve"> is not included in the handover message for handover based Emergency service fallback. It is left for UE implementation to prioritize E-UTRA cells in case of HO failure during the Emergency services fallback.</w:t>
      </w:r>
    </w:p>
    <w:p w14:paraId="73FB5BFC" w14:textId="77777777" w:rsidR="006A2C6F" w:rsidRPr="00CE3314" w:rsidRDefault="006A2C6F" w:rsidP="006A2C6F">
      <w:pPr>
        <w:pStyle w:val="Doc-text2"/>
      </w:pPr>
    </w:p>
    <w:p w14:paraId="11920329" w14:textId="65B87CF8" w:rsidR="00A86E7E" w:rsidRPr="00CE3314" w:rsidRDefault="0083230C" w:rsidP="00964202">
      <w:pPr>
        <w:pStyle w:val="Doc-title"/>
      </w:pPr>
      <w:hyperlink r:id="rId1707" w:history="1">
        <w:r>
          <w:rPr>
            <w:rStyle w:val="Hyperlink"/>
          </w:rPr>
          <w:t>R2-2100561</w:t>
        </w:r>
      </w:hyperlink>
      <w:r w:rsidR="00A86E7E" w:rsidRPr="00CE3314">
        <w:tab/>
        <w:t>CR to clarify the usage of voiceFallbackIndication for Emergency Services Fallback</w:t>
      </w:r>
      <w:r w:rsidR="00A86E7E" w:rsidRPr="00CE3314">
        <w:tab/>
      </w:r>
      <w:r w:rsidR="00A86E7E" w:rsidRPr="00CE3314">
        <w:tab/>
        <w:t>ZTE Corporation, Sanechips</w:t>
      </w:r>
      <w:r w:rsidR="00A86E7E" w:rsidRPr="00CE3314">
        <w:tab/>
        <w:t>CR</w:t>
      </w:r>
      <w:r w:rsidR="00A86E7E" w:rsidRPr="00CE3314">
        <w:tab/>
        <w:t>Rel-16</w:t>
      </w:r>
      <w:r w:rsidR="00A86E7E" w:rsidRPr="00CE3314">
        <w:tab/>
        <w:t>38.331</w:t>
      </w:r>
      <w:r w:rsidR="00A86E7E" w:rsidRPr="00CE3314">
        <w:tab/>
        <w:t>16.3.1</w:t>
      </w:r>
      <w:r w:rsidR="00A86E7E" w:rsidRPr="00CE3314">
        <w:tab/>
        <w:t>2048</w:t>
      </w:r>
      <w:r w:rsidR="00A86E7E" w:rsidRPr="00CE3314">
        <w:tab/>
        <w:t>1</w:t>
      </w:r>
      <w:r w:rsidR="00A86E7E" w:rsidRPr="00CE3314">
        <w:tab/>
        <w:t>F</w:t>
      </w:r>
      <w:r w:rsidR="00A86E7E" w:rsidRPr="00CE3314">
        <w:tab/>
        <w:t>TEI16</w:t>
      </w:r>
      <w:r w:rsidR="00A86E7E" w:rsidRPr="00CE3314">
        <w:tab/>
        <w:t>R2-2009241</w:t>
      </w:r>
    </w:p>
    <w:p w14:paraId="1DF43935" w14:textId="3D437754" w:rsidR="003E3710" w:rsidRPr="00CE3314" w:rsidRDefault="003E3710" w:rsidP="003E3710">
      <w:pPr>
        <w:pStyle w:val="Agreement"/>
      </w:pPr>
      <w:r w:rsidRPr="00CE3314">
        <w:t>[029] Not Pursued</w:t>
      </w:r>
    </w:p>
    <w:p w14:paraId="298FE69B" w14:textId="207618E2" w:rsidR="00A86E7E" w:rsidRPr="00CE3314" w:rsidRDefault="0083230C" w:rsidP="00A86E7E">
      <w:pPr>
        <w:pStyle w:val="Doc-title"/>
      </w:pPr>
      <w:hyperlink r:id="rId1708" w:history="1">
        <w:r>
          <w:rPr>
            <w:rStyle w:val="Hyperlink"/>
          </w:rPr>
          <w:t>R2-2100562</w:t>
        </w:r>
      </w:hyperlink>
      <w:r w:rsidR="00A86E7E" w:rsidRPr="00CE3314">
        <w:tab/>
        <w:t>CR to introduce new capability for Emergency Services Fallback</w:t>
      </w:r>
      <w:r w:rsidR="00A86E7E" w:rsidRPr="00CE3314">
        <w:tab/>
        <w:t>ZTE Corporation, Sanechips</w:t>
      </w:r>
      <w:r w:rsidR="00A86E7E" w:rsidRPr="00CE3314">
        <w:tab/>
        <w:t>CR</w:t>
      </w:r>
      <w:r w:rsidR="00A86E7E" w:rsidRPr="00CE3314">
        <w:tab/>
        <w:t>Rel-16</w:t>
      </w:r>
      <w:r w:rsidR="00A86E7E" w:rsidRPr="00CE3314">
        <w:tab/>
        <w:t>38.306</w:t>
      </w:r>
      <w:r w:rsidR="00A86E7E" w:rsidRPr="00CE3314">
        <w:tab/>
        <w:t>16.3.0</w:t>
      </w:r>
      <w:r w:rsidR="00A86E7E" w:rsidRPr="00CE3314">
        <w:tab/>
        <w:t>0492</w:t>
      </w:r>
      <w:r w:rsidR="00A86E7E" w:rsidRPr="00CE3314">
        <w:tab/>
        <w:t>-</w:t>
      </w:r>
      <w:r w:rsidR="00A86E7E" w:rsidRPr="00CE3314">
        <w:tab/>
        <w:t>F</w:t>
      </w:r>
      <w:r w:rsidR="00A86E7E" w:rsidRPr="00CE3314">
        <w:tab/>
        <w:t>TEI16</w:t>
      </w:r>
    </w:p>
    <w:p w14:paraId="7678D458" w14:textId="5AC4DEAA" w:rsidR="003E3710" w:rsidRPr="00CE3314" w:rsidRDefault="003E3710" w:rsidP="003E3710">
      <w:pPr>
        <w:pStyle w:val="Agreement"/>
      </w:pPr>
      <w:r w:rsidRPr="00CE3314">
        <w:t>[029] Not Pursued</w:t>
      </w:r>
    </w:p>
    <w:p w14:paraId="48433C42" w14:textId="77777777" w:rsidR="00A86E7E" w:rsidRPr="00CE3314" w:rsidRDefault="00A86E7E" w:rsidP="0012208F">
      <w:pPr>
        <w:pStyle w:val="Comments"/>
      </w:pPr>
      <w:r w:rsidRPr="00CE3314">
        <w:t>HO to EN-DC</w:t>
      </w:r>
    </w:p>
    <w:p w14:paraId="566B78BB" w14:textId="1EC33A38" w:rsidR="00A86E7E" w:rsidRPr="00CE3314" w:rsidRDefault="0083230C" w:rsidP="00A86E7E">
      <w:pPr>
        <w:pStyle w:val="Doc-title"/>
      </w:pPr>
      <w:hyperlink r:id="rId1709" w:history="1">
        <w:r>
          <w:rPr>
            <w:rStyle w:val="Hyperlink"/>
          </w:rPr>
          <w:t>R2-2101288</w:t>
        </w:r>
      </w:hyperlink>
      <w:r w:rsidR="00A86E7E" w:rsidRPr="00CE3314">
        <w:tab/>
        <w:t>Complete message at handover NR to EN-DC</w:t>
      </w:r>
      <w:r w:rsidR="00A86E7E" w:rsidRPr="00CE3314">
        <w:tab/>
        <w:t>Ericsson</w:t>
      </w:r>
      <w:r w:rsidR="00A86E7E" w:rsidRPr="00CE3314">
        <w:tab/>
        <w:t>CR</w:t>
      </w:r>
      <w:r w:rsidR="00A86E7E" w:rsidRPr="00CE3314">
        <w:tab/>
        <w:t>Rel-16</w:t>
      </w:r>
      <w:r w:rsidR="00A86E7E" w:rsidRPr="00CE3314">
        <w:tab/>
        <w:t>38.331</w:t>
      </w:r>
      <w:r w:rsidR="00A86E7E" w:rsidRPr="00CE3314">
        <w:tab/>
        <w:t>16.3.1</w:t>
      </w:r>
      <w:r w:rsidR="00A86E7E" w:rsidRPr="00CE3314">
        <w:tab/>
        <w:t>2401</w:t>
      </w:r>
      <w:r w:rsidR="00A86E7E" w:rsidRPr="00CE3314">
        <w:tab/>
        <w:t>-</w:t>
      </w:r>
      <w:r w:rsidR="00A86E7E" w:rsidRPr="00CE3314">
        <w:tab/>
        <w:t>F</w:t>
      </w:r>
      <w:r w:rsidR="00A86E7E" w:rsidRPr="00CE3314">
        <w:tab/>
        <w:t>TEI16</w:t>
      </w:r>
    </w:p>
    <w:p w14:paraId="4DB894C2" w14:textId="09031021" w:rsidR="006A2C6F" w:rsidRPr="00CE3314" w:rsidRDefault="0083230C" w:rsidP="006A2C6F">
      <w:pPr>
        <w:pStyle w:val="Doc-title"/>
      </w:pPr>
      <w:hyperlink r:id="rId1710" w:history="1">
        <w:r>
          <w:rPr>
            <w:rStyle w:val="Hyperlink"/>
          </w:rPr>
          <w:t>R2-2102382</w:t>
        </w:r>
      </w:hyperlink>
      <w:r w:rsidR="006A2C6F" w:rsidRPr="00CE3314">
        <w:tab/>
      </w:r>
      <w:r w:rsidR="00B27396" w:rsidRPr="00CE3314">
        <w:t>Correction on complete</w:t>
      </w:r>
      <w:r w:rsidR="006A2C6F" w:rsidRPr="00CE3314">
        <w:t xml:space="preserve"> message at handover </w:t>
      </w:r>
      <w:r w:rsidR="00B27396" w:rsidRPr="00CE3314">
        <w:t xml:space="preserve">from </w:t>
      </w:r>
      <w:r w:rsidR="006A2C6F" w:rsidRPr="00CE3314">
        <w:t>NR to EN-DC</w:t>
      </w:r>
      <w:r w:rsidR="006A2C6F" w:rsidRPr="00CE3314">
        <w:tab/>
        <w:t>Ericsson</w:t>
      </w:r>
      <w:r w:rsidR="006A2C6F" w:rsidRPr="00CE3314">
        <w:tab/>
        <w:t>CR</w:t>
      </w:r>
      <w:r w:rsidR="006A2C6F" w:rsidRPr="00CE3314">
        <w:tab/>
        <w:t>Rel-16</w:t>
      </w:r>
      <w:r w:rsidR="006A2C6F" w:rsidRPr="00CE3314">
        <w:tab/>
        <w:t>38.331</w:t>
      </w:r>
      <w:r w:rsidR="006A2C6F" w:rsidRPr="00CE3314">
        <w:tab/>
        <w:t>16.3.1</w:t>
      </w:r>
      <w:r w:rsidR="006A2C6F" w:rsidRPr="00CE3314">
        <w:tab/>
        <w:t>2401</w:t>
      </w:r>
      <w:r w:rsidR="006A2C6F" w:rsidRPr="00CE3314">
        <w:tab/>
        <w:t>1</w:t>
      </w:r>
      <w:r w:rsidR="006A2C6F" w:rsidRPr="00CE3314">
        <w:tab/>
        <w:t>F</w:t>
      </w:r>
      <w:r w:rsidR="006A2C6F" w:rsidRPr="00CE3314">
        <w:tab/>
        <w:t>TEI16</w:t>
      </w:r>
    </w:p>
    <w:p w14:paraId="1D9B97AA" w14:textId="22C3DADF" w:rsidR="006A2C6F" w:rsidRPr="00CE3314" w:rsidRDefault="006A2C6F" w:rsidP="006A2C6F">
      <w:pPr>
        <w:pStyle w:val="Agreement"/>
      </w:pPr>
      <w:r w:rsidRPr="00CE3314">
        <w:t>[029] Agreed</w:t>
      </w:r>
    </w:p>
    <w:p w14:paraId="172C1248" w14:textId="77777777" w:rsidR="006A2C6F" w:rsidRPr="00CE3314" w:rsidRDefault="006A2C6F" w:rsidP="006A2C6F">
      <w:pPr>
        <w:pStyle w:val="Doc-text2"/>
      </w:pPr>
    </w:p>
    <w:p w14:paraId="74038615" w14:textId="77777777" w:rsidR="00A0743B" w:rsidRPr="00CE3314" w:rsidRDefault="00A0743B" w:rsidP="0012208F">
      <w:pPr>
        <w:pStyle w:val="Comments"/>
      </w:pPr>
      <w:r w:rsidRPr="00CE3314">
        <w:t xml:space="preserve">Aperiodic CSI with secondary DRX </w:t>
      </w:r>
    </w:p>
    <w:p w14:paraId="463BBFE6" w14:textId="77777777" w:rsidR="0012208F" w:rsidRPr="00CE3314" w:rsidRDefault="0012208F" w:rsidP="0012208F">
      <w:pPr>
        <w:pStyle w:val="Comments"/>
      </w:pPr>
      <w:r w:rsidRPr="00CE3314">
        <w:t xml:space="preserve">Postponed from last meeting – Should not need extensive discussion to establish whether there is support or not. If time we treat quickly on-line, otherwise email. </w:t>
      </w:r>
    </w:p>
    <w:p w14:paraId="7D3DC686" w14:textId="0DB75A9F" w:rsidR="00A0743B" w:rsidRPr="00CE3314" w:rsidRDefault="0083230C" w:rsidP="00A0743B">
      <w:pPr>
        <w:pStyle w:val="Doc-title"/>
      </w:pPr>
      <w:hyperlink r:id="rId1711" w:history="1">
        <w:r>
          <w:rPr>
            <w:rStyle w:val="Hyperlink"/>
          </w:rPr>
          <w:t>R2-2101243</w:t>
        </w:r>
      </w:hyperlink>
      <w:r w:rsidR="00A0743B" w:rsidRPr="00CE3314">
        <w:tab/>
        <w:t>Consideration on aperiodic CSI with secondary DRX</w:t>
      </w:r>
      <w:r w:rsidR="00A0743B" w:rsidRPr="00CE3314">
        <w:tab/>
        <w:t>CATT</w:t>
      </w:r>
      <w:r w:rsidR="00A0743B" w:rsidRPr="00CE3314">
        <w:tab/>
        <w:t>discussion</w:t>
      </w:r>
      <w:r w:rsidR="00A0743B" w:rsidRPr="00CE3314">
        <w:tab/>
        <w:t>Rel-16</w:t>
      </w:r>
    </w:p>
    <w:p w14:paraId="45F5F911" w14:textId="63E22224" w:rsidR="00A0743B" w:rsidRPr="00CE3314" w:rsidRDefault="0083230C" w:rsidP="00A0743B">
      <w:pPr>
        <w:pStyle w:val="Doc-title"/>
      </w:pPr>
      <w:hyperlink r:id="rId1712" w:history="1">
        <w:r>
          <w:rPr>
            <w:rStyle w:val="Hyperlink"/>
          </w:rPr>
          <w:t>R2-2101734</w:t>
        </w:r>
      </w:hyperlink>
      <w:r w:rsidR="00A0743B" w:rsidRPr="00CE3314">
        <w:tab/>
        <w:t>Secondary DRX and aperiodic CSI</w:t>
      </w:r>
      <w:r w:rsidR="00A0743B" w:rsidRPr="00CE3314">
        <w:tab/>
        <w:t>Ericsson</w:t>
      </w:r>
      <w:r w:rsidR="00A0743B" w:rsidRPr="00CE3314">
        <w:tab/>
        <w:t>discussion</w:t>
      </w:r>
      <w:r w:rsidR="00A0743B" w:rsidRPr="00CE3314">
        <w:tab/>
        <w:t>Rel-16</w:t>
      </w:r>
      <w:r w:rsidR="00A0743B" w:rsidRPr="00CE3314">
        <w:tab/>
        <w:t>TEI16</w:t>
      </w:r>
      <w:r w:rsidR="00A0743B" w:rsidRPr="00CE3314">
        <w:tab/>
        <w:t>R2-2009948</w:t>
      </w:r>
    </w:p>
    <w:p w14:paraId="5A0BD826" w14:textId="45165F64" w:rsidR="006A2C6F" w:rsidRPr="00CE3314" w:rsidRDefault="006A2C6F" w:rsidP="006A2C6F">
      <w:pPr>
        <w:pStyle w:val="Agreement"/>
      </w:pPr>
      <w:r w:rsidRPr="00CE3314">
        <w:t>[029] Both noted</w:t>
      </w:r>
    </w:p>
    <w:p w14:paraId="4EB072F4" w14:textId="2AB5A370" w:rsidR="006A2C6F" w:rsidRPr="00CE3314" w:rsidRDefault="0083230C" w:rsidP="006A2C6F">
      <w:pPr>
        <w:pStyle w:val="Doc-title"/>
      </w:pPr>
      <w:hyperlink r:id="rId1713" w:history="1">
        <w:r>
          <w:rPr>
            <w:rStyle w:val="Hyperlink"/>
          </w:rPr>
          <w:t>R2-2102405</w:t>
        </w:r>
      </w:hyperlink>
      <w:r w:rsidR="006A2C6F" w:rsidRPr="00CE3314">
        <w:tab/>
        <w:t>Clarification for aperiodic CSI and secondary DRX group Ericsson</w:t>
      </w:r>
      <w:r w:rsidR="006A2C6F" w:rsidRPr="00CE3314">
        <w:tab/>
        <w:t>CR</w:t>
      </w:r>
      <w:r w:rsidR="006A2C6F" w:rsidRPr="00CE3314">
        <w:tab/>
        <w:t>Rel-16</w:t>
      </w:r>
      <w:r w:rsidR="006A2C6F" w:rsidRPr="00CE3314">
        <w:tab/>
        <w:t>38.331</w:t>
      </w:r>
      <w:r w:rsidR="006A2C6F" w:rsidRPr="00CE3314">
        <w:tab/>
        <w:t>16.3.1</w:t>
      </w:r>
      <w:r w:rsidR="006A2C6F" w:rsidRPr="00CE3314">
        <w:tab/>
        <w:t>2147</w:t>
      </w:r>
      <w:r w:rsidR="006A2C6F" w:rsidRPr="00CE3314">
        <w:tab/>
        <w:t>1</w:t>
      </w:r>
      <w:r w:rsidR="006A2C6F" w:rsidRPr="00CE3314">
        <w:tab/>
        <w:t>F</w:t>
      </w:r>
      <w:r w:rsidR="006A2C6F" w:rsidRPr="00CE3314">
        <w:tab/>
        <w:t>TEI16</w:t>
      </w:r>
      <w:r w:rsidR="006A2C6F" w:rsidRPr="00CE3314">
        <w:tab/>
      </w:r>
    </w:p>
    <w:p w14:paraId="458A913A" w14:textId="1D2F18C0" w:rsidR="006A2C6F" w:rsidRPr="00CE3314" w:rsidRDefault="006A2C6F" w:rsidP="006A2C6F">
      <w:pPr>
        <w:pStyle w:val="Agreement"/>
      </w:pPr>
      <w:r w:rsidRPr="00CE3314">
        <w:t>[029] Agreed</w:t>
      </w:r>
    </w:p>
    <w:p w14:paraId="0860DAB8" w14:textId="77777777" w:rsidR="0012208F" w:rsidRPr="00CE3314" w:rsidRDefault="0012208F" w:rsidP="0012208F">
      <w:pPr>
        <w:pStyle w:val="BoldComments"/>
      </w:pPr>
      <w:r w:rsidRPr="00CE3314">
        <w:t>TEI16 New Proposals</w:t>
      </w:r>
      <w:r w:rsidR="00447439" w:rsidRPr="00CE3314">
        <w:t xml:space="preserve"> – Not Treated</w:t>
      </w:r>
    </w:p>
    <w:p w14:paraId="06B37AA5" w14:textId="77777777" w:rsidR="00A0743B" w:rsidRPr="00CE3314" w:rsidRDefault="00A0743B" w:rsidP="0012208F">
      <w:pPr>
        <w:pStyle w:val="Comments"/>
      </w:pPr>
      <w:r w:rsidRPr="00CE3314">
        <w:t>Bar</w:t>
      </w:r>
      <w:r w:rsidR="0012208F" w:rsidRPr="00CE3314">
        <w:t>ring</w:t>
      </w:r>
      <w:r w:rsidRPr="00CE3314">
        <w:t xml:space="preserve"> alleviation for </w:t>
      </w:r>
      <w:r w:rsidR="0012208F" w:rsidRPr="00CE3314">
        <w:t>RNA</w:t>
      </w:r>
    </w:p>
    <w:p w14:paraId="2E74CF74" w14:textId="336153BD" w:rsidR="00A0743B" w:rsidRPr="00CE3314" w:rsidRDefault="0083230C" w:rsidP="00A0743B">
      <w:pPr>
        <w:pStyle w:val="Doc-title"/>
      </w:pPr>
      <w:hyperlink r:id="rId1714" w:history="1">
        <w:r>
          <w:rPr>
            <w:rStyle w:val="Hyperlink"/>
          </w:rPr>
          <w:t>R2-2101713</w:t>
        </w:r>
      </w:hyperlink>
      <w:r w:rsidR="00A0743B" w:rsidRPr="00CE3314">
        <w:tab/>
        <w:t>Clarification on the initiation of RNA update</w:t>
      </w:r>
      <w:r w:rsidR="00A0743B" w:rsidRPr="00CE3314">
        <w:tab/>
        <w:t>Huawei, HiSilicon</w:t>
      </w:r>
      <w:r w:rsidR="00A0743B" w:rsidRPr="00CE3314">
        <w:tab/>
        <w:t>discussion</w:t>
      </w:r>
      <w:r w:rsidR="00A0743B" w:rsidRPr="00CE3314">
        <w:tab/>
        <w:t>Rel-16</w:t>
      </w:r>
      <w:r w:rsidR="00A0743B" w:rsidRPr="00CE3314">
        <w:tab/>
        <w:t>TEI16</w:t>
      </w:r>
    </w:p>
    <w:p w14:paraId="524761DE" w14:textId="77777777" w:rsidR="00A0743B" w:rsidRPr="00CE3314" w:rsidRDefault="0012208F" w:rsidP="0012208F">
      <w:pPr>
        <w:pStyle w:val="Comments"/>
      </w:pPr>
      <w:r w:rsidRPr="00CE3314">
        <w:t>Redirection with AS MPS indication</w:t>
      </w:r>
    </w:p>
    <w:p w14:paraId="17825B7E" w14:textId="4DB0D0B3" w:rsidR="00A0743B" w:rsidRPr="00CE3314" w:rsidRDefault="0083230C" w:rsidP="00A0743B">
      <w:pPr>
        <w:pStyle w:val="Doc-title"/>
      </w:pPr>
      <w:hyperlink r:id="rId1715" w:history="1">
        <w:r>
          <w:rPr>
            <w:rStyle w:val="Hyperlink"/>
          </w:rPr>
          <w:t>R2-2101473</w:t>
        </w:r>
      </w:hyperlink>
      <w:r w:rsidR="00A0743B" w:rsidRPr="00CE3314">
        <w:tab/>
        <w:t>Redirection with MPS Indication</w:t>
      </w:r>
      <w:r w:rsidR="00A0743B" w:rsidRPr="00CE3314">
        <w:tab/>
        <w:t xml:space="preserve">Perspecta Labs, CISA ECD, T-Mobile, Ericsson </w:t>
      </w:r>
      <w:r w:rsidR="00A0743B" w:rsidRPr="00CE3314">
        <w:tab/>
        <w:t>CR</w:t>
      </w:r>
      <w:r w:rsidR="00A0743B" w:rsidRPr="00CE3314">
        <w:tab/>
        <w:t>Rel-16</w:t>
      </w:r>
      <w:r w:rsidR="00A0743B" w:rsidRPr="00CE3314">
        <w:tab/>
        <w:t>38.331</w:t>
      </w:r>
      <w:r w:rsidR="00A0743B" w:rsidRPr="00CE3314">
        <w:tab/>
        <w:t>16.3.1</w:t>
      </w:r>
      <w:r w:rsidR="00A0743B" w:rsidRPr="00CE3314">
        <w:tab/>
        <w:t>2413</w:t>
      </w:r>
      <w:r w:rsidR="00A0743B" w:rsidRPr="00CE3314">
        <w:tab/>
        <w:t>-</w:t>
      </w:r>
      <w:r w:rsidR="00A0743B" w:rsidRPr="00CE3314">
        <w:tab/>
        <w:t>C</w:t>
      </w:r>
      <w:r w:rsidR="00A0743B" w:rsidRPr="00CE3314">
        <w:tab/>
        <w:t>NR_newRAT-Core, TEI16</w:t>
      </w:r>
    </w:p>
    <w:p w14:paraId="7EFC9C14" w14:textId="251A4B6E" w:rsidR="00841947" w:rsidRPr="00CE3314" w:rsidRDefault="0083230C" w:rsidP="00841947">
      <w:pPr>
        <w:pStyle w:val="Doc-title"/>
      </w:pPr>
      <w:hyperlink r:id="rId1716" w:history="1">
        <w:r>
          <w:rPr>
            <w:rStyle w:val="Hyperlink"/>
          </w:rPr>
          <w:t>R2-2101476</w:t>
        </w:r>
      </w:hyperlink>
      <w:r w:rsidR="00841947" w:rsidRPr="00CE3314">
        <w:tab/>
        <w:t>Redirection with MPS Indication</w:t>
      </w:r>
      <w:r w:rsidR="00841947" w:rsidRPr="00CE3314">
        <w:tab/>
        <w:t xml:space="preserve">Perspecta Labs, CISA ECD, T-Mobile, Ericsson </w:t>
      </w:r>
      <w:r w:rsidR="00841947" w:rsidRPr="00CE3314">
        <w:tab/>
        <w:t>CR</w:t>
      </w:r>
      <w:r w:rsidR="00841947" w:rsidRPr="00CE3314">
        <w:tab/>
        <w:t>Rel-16</w:t>
      </w:r>
      <w:r w:rsidR="00841947" w:rsidRPr="00CE3314">
        <w:tab/>
        <w:t>36.331</w:t>
      </w:r>
      <w:r w:rsidR="00841947" w:rsidRPr="00CE3314">
        <w:tab/>
        <w:t>16.3.0</w:t>
      </w:r>
      <w:r w:rsidR="00841947" w:rsidRPr="00CE3314">
        <w:tab/>
        <w:t>4579</w:t>
      </w:r>
      <w:r w:rsidR="00841947" w:rsidRPr="00CE3314">
        <w:tab/>
        <w:t>-</w:t>
      </w:r>
      <w:r w:rsidR="00841947" w:rsidRPr="00CE3314">
        <w:tab/>
        <w:t>C</w:t>
      </w:r>
      <w:r w:rsidR="00841947" w:rsidRPr="00CE3314">
        <w:tab/>
        <w:t>NR_newRAT-Core, TEI16</w:t>
      </w:r>
    </w:p>
    <w:p w14:paraId="3BFCAB05" w14:textId="77777777" w:rsidR="00A86E7E" w:rsidRPr="00CE3314" w:rsidRDefault="0012208F" w:rsidP="0012208F">
      <w:pPr>
        <w:pStyle w:val="Comments"/>
      </w:pPr>
      <w:r w:rsidRPr="00CE3314">
        <w:t>Combined RRC procedure</w:t>
      </w:r>
    </w:p>
    <w:p w14:paraId="6739AD1D" w14:textId="6FA0D76D" w:rsidR="00A86E7E" w:rsidRPr="00CE3314" w:rsidRDefault="0083230C" w:rsidP="00A86E7E">
      <w:pPr>
        <w:pStyle w:val="Doc-title"/>
      </w:pPr>
      <w:hyperlink r:id="rId1717" w:history="1">
        <w:r>
          <w:rPr>
            <w:rStyle w:val="Hyperlink"/>
          </w:rPr>
          <w:t>R2-2101319</w:t>
        </w:r>
      </w:hyperlink>
      <w:r w:rsidR="00A86E7E" w:rsidRPr="00CE3314">
        <w:tab/>
        <w:t>On combined RRC procedures</w:t>
      </w:r>
      <w:r w:rsidR="00A86E7E" w:rsidRPr="00CE3314">
        <w:tab/>
        <w:t>Nokia, Nokia Shanghai Bell, Ericsson</w:t>
      </w:r>
      <w:r w:rsidR="00A86E7E" w:rsidRPr="00CE3314">
        <w:tab/>
        <w:t>discussion</w:t>
      </w:r>
      <w:r w:rsidR="00A86E7E" w:rsidRPr="00CE3314">
        <w:tab/>
        <w:t>Rel-16</w:t>
      </w:r>
      <w:r w:rsidR="00A86E7E" w:rsidRPr="00CE3314">
        <w:tab/>
        <w:t>TEI16</w:t>
      </w:r>
      <w:r w:rsidR="00A86E7E" w:rsidRPr="00CE3314">
        <w:tab/>
        <w:t>R2-2009925</w:t>
      </w:r>
    </w:p>
    <w:p w14:paraId="2AB32A9F" w14:textId="1CA33439" w:rsidR="00A86E7E" w:rsidRPr="00CE3314" w:rsidRDefault="0083230C" w:rsidP="00FA3F5A">
      <w:pPr>
        <w:pStyle w:val="Doc-title"/>
      </w:pPr>
      <w:hyperlink r:id="rId1718" w:history="1">
        <w:r>
          <w:rPr>
            <w:rStyle w:val="Hyperlink"/>
          </w:rPr>
          <w:t>R2-2101320</w:t>
        </w:r>
      </w:hyperlink>
      <w:r w:rsidR="00A86E7E" w:rsidRPr="00CE3314">
        <w:tab/>
        <w:t>RRC processing delays for combined procedures</w:t>
      </w:r>
      <w:r w:rsidR="00A86E7E" w:rsidRPr="00CE3314">
        <w:tab/>
        <w:t>Nokia, Nokia Shanghai Bell, Ericsson</w:t>
      </w:r>
      <w:r w:rsidR="00A86E7E" w:rsidRPr="00CE3314">
        <w:tab/>
        <w:t>CR</w:t>
      </w:r>
      <w:r w:rsidR="00A86E7E" w:rsidRPr="00CE3314">
        <w:tab/>
        <w:t>Rel-16</w:t>
      </w:r>
      <w:r w:rsidR="00A86E7E" w:rsidRPr="00CE3314">
        <w:tab/>
        <w:t>38.331</w:t>
      </w:r>
      <w:r w:rsidR="00A86E7E" w:rsidRPr="00CE3314">
        <w:tab/>
        <w:t>16.3.</w:t>
      </w:r>
      <w:r w:rsidR="00FA3F5A" w:rsidRPr="00CE3314">
        <w:t>1</w:t>
      </w:r>
      <w:r w:rsidR="00FA3F5A" w:rsidRPr="00CE3314">
        <w:tab/>
        <w:t>1288</w:t>
      </w:r>
      <w:r w:rsidR="00FA3F5A" w:rsidRPr="00CE3314">
        <w:tab/>
        <w:t>7</w:t>
      </w:r>
      <w:r w:rsidR="00FA3F5A" w:rsidRPr="00CE3314">
        <w:tab/>
        <w:t>F</w:t>
      </w:r>
      <w:r w:rsidR="00FA3F5A" w:rsidRPr="00CE3314">
        <w:tab/>
        <w:t>TEI16</w:t>
      </w:r>
      <w:r w:rsidR="00FA3F5A" w:rsidRPr="00CE3314">
        <w:tab/>
        <w:t>R2-2009926</w:t>
      </w:r>
    </w:p>
    <w:p w14:paraId="3676DD9E" w14:textId="77777777" w:rsidR="00FA3F5A" w:rsidRPr="00CE3314" w:rsidRDefault="00A86E7E" w:rsidP="00FA3F5A">
      <w:pPr>
        <w:pStyle w:val="Comments"/>
      </w:pPr>
      <w:r w:rsidRPr="00CE3314">
        <w:t>Security</w:t>
      </w:r>
    </w:p>
    <w:p w14:paraId="0920D7A9" w14:textId="0E9E9F53" w:rsidR="00A86E7E" w:rsidRPr="00CE3314" w:rsidRDefault="0083230C" w:rsidP="00A86E7E">
      <w:pPr>
        <w:pStyle w:val="Doc-title"/>
      </w:pPr>
      <w:hyperlink r:id="rId1719" w:history="1">
        <w:r>
          <w:rPr>
            <w:rStyle w:val="Hyperlink"/>
          </w:rPr>
          <w:t>R2-2101326</w:t>
        </w:r>
      </w:hyperlink>
      <w:r w:rsidR="00A86E7E" w:rsidRPr="00CE3314">
        <w:tab/>
        <w:t>Additional security issue with duplicate detection</w:t>
      </w:r>
      <w:r w:rsidR="00A86E7E" w:rsidRPr="00CE3314">
        <w:tab/>
        <w:t>Futurewei Technologies</w:t>
      </w:r>
      <w:r w:rsidR="00A86E7E" w:rsidRPr="00CE3314">
        <w:tab/>
        <w:t>discussion</w:t>
      </w:r>
      <w:r w:rsidR="00A86E7E" w:rsidRPr="00CE3314">
        <w:tab/>
        <w:t>Rel-16</w:t>
      </w:r>
    </w:p>
    <w:p w14:paraId="4BFE1907" w14:textId="3576CFA6" w:rsidR="00A86E7E" w:rsidRPr="00CE3314" w:rsidRDefault="0083230C" w:rsidP="00A86E7E">
      <w:pPr>
        <w:pStyle w:val="Doc-title"/>
      </w:pPr>
      <w:hyperlink r:id="rId1720" w:history="1">
        <w:r>
          <w:rPr>
            <w:rStyle w:val="Hyperlink"/>
          </w:rPr>
          <w:t>R2-2101327</w:t>
        </w:r>
      </w:hyperlink>
      <w:r w:rsidR="00A86E7E" w:rsidRPr="00CE3314">
        <w:tab/>
        <w:t>Draft running CR to TS 38.323 on additional security issue about duplicate detection</w:t>
      </w:r>
      <w:r w:rsidR="00A86E7E" w:rsidRPr="00CE3314">
        <w:tab/>
        <w:t>Futurewei Technologies</w:t>
      </w:r>
      <w:r w:rsidR="00A86E7E" w:rsidRPr="00CE3314">
        <w:tab/>
        <w:t>draftCR</w:t>
      </w:r>
      <w:r w:rsidR="00A86E7E" w:rsidRPr="00CE3314">
        <w:tab/>
        <w:t>Rel-16</w:t>
      </w:r>
      <w:r w:rsidR="00A86E7E" w:rsidRPr="00CE3314">
        <w:tab/>
        <w:t>38.323</w:t>
      </w:r>
      <w:r w:rsidR="00A86E7E" w:rsidRPr="00CE3314">
        <w:tab/>
        <w:t>16.2.0</w:t>
      </w:r>
      <w:r w:rsidR="00A86E7E" w:rsidRPr="00CE3314">
        <w:tab/>
        <w:t>F</w:t>
      </w:r>
      <w:r w:rsidR="00A86E7E" w:rsidRPr="00CE3314">
        <w:tab/>
        <w:t>TEI16</w:t>
      </w:r>
    </w:p>
    <w:p w14:paraId="6E1308F1" w14:textId="5C54BF66" w:rsidR="00A86E7E" w:rsidRPr="00CE3314" w:rsidRDefault="0083230C" w:rsidP="00A86E7E">
      <w:pPr>
        <w:pStyle w:val="Doc-title"/>
      </w:pPr>
      <w:hyperlink r:id="rId1721" w:history="1">
        <w:r>
          <w:rPr>
            <w:rStyle w:val="Hyperlink"/>
          </w:rPr>
          <w:t>R2-2101328</w:t>
        </w:r>
      </w:hyperlink>
      <w:r w:rsidR="00A86E7E" w:rsidRPr="00CE3314">
        <w:tab/>
        <w:t>Draft running CR to TS 38.322 on additional security issue about duplicate detection</w:t>
      </w:r>
      <w:r w:rsidR="00A86E7E" w:rsidRPr="00CE3314">
        <w:tab/>
        <w:t>Futurewei Technologies</w:t>
      </w:r>
      <w:r w:rsidR="00A86E7E" w:rsidRPr="00CE3314">
        <w:tab/>
        <w:t>draftCR</w:t>
      </w:r>
      <w:r w:rsidR="00A86E7E" w:rsidRPr="00CE3314">
        <w:tab/>
        <w:t>Rel-16</w:t>
      </w:r>
      <w:r w:rsidR="00A86E7E" w:rsidRPr="00CE3314">
        <w:tab/>
        <w:t>38.322</w:t>
      </w:r>
      <w:r w:rsidR="00A86E7E" w:rsidRPr="00CE3314">
        <w:tab/>
        <w:t>16.2.0</w:t>
      </w:r>
      <w:r w:rsidR="00A86E7E" w:rsidRPr="00CE3314">
        <w:tab/>
        <w:t>F</w:t>
      </w:r>
      <w:r w:rsidR="00A86E7E" w:rsidRPr="00CE3314">
        <w:tab/>
        <w:t>TEI16</w:t>
      </w:r>
    </w:p>
    <w:p w14:paraId="6B4AF8DD" w14:textId="77777777" w:rsidR="001C385F" w:rsidRPr="00CE3314" w:rsidRDefault="001C385F" w:rsidP="001C385F">
      <w:pPr>
        <w:pStyle w:val="Heading1"/>
      </w:pPr>
      <w:bookmarkStart w:id="444" w:name="_Toc63611251"/>
      <w:bookmarkStart w:id="445" w:name="_Toc63611501"/>
      <w:bookmarkStart w:id="446" w:name="_Toc63704693"/>
      <w:bookmarkStart w:id="447" w:name="_Toc64749520"/>
      <w:bookmarkStart w:id="448" w:name="_Toc68990717"/>
      <w:r w:rsidRPr="00CE3314">
        <w:t>7</w:t>
      </w:r>
      <w:r w:rsidRPr="00CE3314">
        <w:tab/>
        <w:t>Rel-16 EUTRA Work Items</w:t>
      </w:r>
      <w:bookmarkEnd w:id="444"/>
      <w:bookmarkEnd w:id="445"/>
      <w:bookmarkEnd w:id="446"/>
      <w:bookmarkEnd w:id="447"/>
      <w:bookmarkEnd w:id="448"/>
    </w:p>
    <w:p w14:paraId="363A251B" w14:textId="77777777" w:rsidR="001C385F" w:rsidRPr="00CE3314" w:rsidRDefault="001C385F" w:rsidP="00BD38CF">
      <w:pPr>
        <w:pStyle w:val="Comments"/>
      </w:pPr>
      <w:r w:rsidRPr="00CE3314">
        <w:t>Essential corrections</w:t>
      </w:r>
    </w:p>
    <w:p w14:paraId="6FAE4928" w14:textId="77777777" w:rsidR="001C385F" w:rsidRPr="00CE3314" w:rsidRDefault="001C385F" w:rsidP="00A5653B">
      <w:pPr>
        <w:pStyle w:val="Heading2"/>
      </w:pPr>
      <w:bookmarkStart w:id="449" w:name="_Toc63611252"/>
      <w:bookmarkStart w:id="450" w:name="_Toc63611502"/>
      <w:bookmarkStart w:id="451" w:name="_Toc63704694"/>
      <w:bookmarkStart w:id="452" w:name="_Toc64749521"/>
      <w:bookmarkStart w:id="453" w:name="_Toc68990718"/>
      <w:r w:rsidRPr="00CE3314">
        <w:t>7.1</w:t>
      </w:r>
      <w:r w:rsidR="006E3352" w:rsidRPr="00CE3314">
        <w:tab/>
      </w:r>
      <w:r w:rsidRPr="00CE3314">
        <w:t>EUTRA Rel-16 General</w:t>
      </w:r>
      <w:bookmarkEnd w:id="449"/>
      <w:bookmarkEnd w:id="450"/>
      <w:bookmarkEnd w:id="451"/>
      <w:bookmarkEnd w:id="452"/>
      <w:bookmarkEnd w:id="453"/>
    </w:p>
    <w:p w14:paraId="0C398742" w14:textId="77777777" w:rsidR="001C385F" w:rsidRPr="00CE3314" w:rsidRDefault="001C385F" w:rsidP="00BD38CF">
      <w:pPr>
        <w:pStyle w:val="Comments"/>
      </w:pPr>
      <w:r w:rsidRPr="00CE3314">
        <w:t xml:space="preserve">No documents should be submitted to 7.1. Please submit to.7.1.x </w:t>
      </w:r>
    </w:p>
    <w:p w14:paraId="1606AF0B" w14:textId="77777777" w:rsidR="001C385F" w:rsidRPr="00CE3314" w:rsidRDefault="001C385F" w:rsidP="00BD38CF">
      <w:pPr>
        <w:pStyle w:val="Comments"/>
      </w:pPr>
      <w:r w:rsidRPr="00CE3314">
        <w:t>Editorial corrections should be taken up with the specification editor before submitting to avoid CR duplication.</w:t>
      </w:r>
    </w:p>
    <w:p w14:paraId="05A88462" w14:textId="77777777" w:rsidR="0059484F" w:rsidRPr="00CE3314" w:rsidRDefault="0059484F" w:rsidP="0059484F">
      <w:pPr>
        <w:pStyle w:val="Heading3"/>
      </w:pPr>
      <w:bookmarkStart w:id="454" w:name="_Toc63704695"/>
      <w:bookmarkStart w:id="455" w:name="_Toc64749522"/>
      <w:bookmarkStart w:id="456" w:name="_Toc63611255"/>
      <w:bookmarkStart w:id="457" w:name="_Toc63611505"/>
      <w:bookmarkStart w:id="458" w:name="_Toc68990719"/>
      <w:r w:rsidRPr="00CE3314">
        <w:t>7.1.1</w:t>
      </w:r>
      <w:r w:rsidRPr="00CE3314">
        <w:tab/>
        <w:t>Cross WI RRC corrections</w:t>
      </w:r>
      <w:bookmarkEnd w:id="454"/>
      <w:bookmarkEnd w:id="455"/>
      <w:bookmarkEnd w:id="458"/>
    </w:p>
    <w:p w14:paraId="2CEB62EB" w14:textId="77777777" w:rsidR="0059484F" w:rsidRPr="00CE3314" w:rsidRDefault="0059484F" w:rsidP="0059484F">
      <w:pPr>
        <w:pStyle w:val="BoldComments"/>
      </w:pPr>
      <w:r w:rsidRPr="00CE3314">
        <w:t>Web Conf 1</w:t>
      </w:r>
      <w:r w:rsidRPr="00CE3314">
        <w:rPr>
          <w:vertAlign w:val="superscript"/>
        </w:rPr>
        <w:t>st</w:t>
      </w:r>
      <w:r w:rsidRPr="00CE3314">
        <w:t xml:space="preserve"> week (1)</w:t>
      </w:r>
    </w:p>
    <w:p w14:paraId="5D3E9781" w14:textId="4051BFBE" w:rsidR="0059484F" w:rsidRPr="00CE3314" w:rsidRDefault="0083230C" w:rsidP="0059484F">
      <w:pPr>
        <w:pStyle w:val="Doc-title"/>
      </w:pPr>
      <w:hyperlink r:id="rId1722" w:history="1">
        <w:r>
          <w:rPr>
            <w:rStyle w:val="Hyperlink"/>
          </w:rPr>
          <w:t>R2-2101036</w:t>
        </w:r>
      </w:hyperlink>
      <w:r w:rsidR="0059484F" w:rsidRPr="00CE3314">
        <w:tab/>
        <w:t>Clarification to the DRX cycle in RRC_IDLE and RRC_INACTIVE</w:t>
      </w:r>
      <w:r w:rsidR="0059484F" w:rsidRPr="00CE3314">
        <w:tab/>
        <w:t>Huawei, HiSilicon</w:t>
      </w:r>
      <w:r w:rsidR="0059484F" w:rsidRPr="00CE3314">
        <w:tab/>
        <w:t>CR</w:t>
      </w:r>
      <w:r w:rsidR="0059484F" w:rsidRPr="00CE3314">
        <w:tab/>
        <w:t>Rel-16</w:t>
      </w:r>
      <w:r w:rsidR="0059484F" w:rsidRPr="00CE3314">
        <w:tab/>
        <w:t>36.331</w:t>
      </w:r>
      <w:r w:rsidR="0059484F" w:rsidRPr="00CE3314">
        <w:tab/>
        <w:t>16.3.0</w:t>
      </w:r>
      <w:r w:rsidR="0059484F" w:rsidRPr="00CE3314">
        <w:tab/>
        <w:t>4483</w:t>
      </w:r>
      <w:r w:rsidR="0059484F" w:rsidRPr="00CE3314">
        <w:tab/>
        <w:t>2</w:t>
      </w:r>
      <w:r w:rsidR="0059484F" w:rsidRPr="00CE3314">
        <w:tab/>
        <w:t>F</w:t>
      </w:r>
      <w:r w:rsidR="0059484F" w:rsidRPr="00CE3314">
        <w:tab/>
        <w:t>LTE_eMTC5-Core, NB_IOTenh3-Core, TEI16</w:t>
      </w:r>
      <w:r w:rsidR="0059484F" w:rsidRPr="00CE3314">
        <w:tab/>
        <w:t>R2-2009738</w:t>
      </w:r>
    </w:p>
    <w:p w14:paraId="45470A4D" w14:textId="77777777" w:rsidR="0059484F" w:rsidRPr="00CE3314" w:rsidRDefault="0059484F" w:rsidP="0059484F">
      <w:pPr>
        <w:pStyle w:val="Doc-text2"/>
      </w:pPr>
      <w:r w:rsidRPr="00CE3314">
        <w:t>-</w:t>
      </w:r>
      <w:r w:rsidRPr="00CE3314">
        <w:tab/>
        <w:t>Huawei clarifies that this was discussed in eMTC session in RAN2#112e.</w:t>
      </w:r>
    </w:p>
    <w:p w14:paraId="51630F07" w14:textId="77777777" w:rsidR="0059484F" w:rsidRPr="00CE3314" w:rsidRDefault="0059484F" w:rsidP="0059484F">
      <w:pPr>
        <w:pStyle w:val="Doc-text2"/>
      </w:pPr>
      <w:r w:rsidRPr="00CE3314">
        <w:t>-</w:t>
      </w:r>
      <w:r w:rsidRPr="00CE3314">
        <w:tab/>
        <w:t>QC thinks there could be inconsistencies with using "eDRX" everywhere since we could have DRX period longer than modification period.  Should be handled in eMTC session. Huawei is fine.</w:t>
      </w:r>
    </w:p>
    <w:p w14:paraId="60445E53" w14:textId="77777777" w:rsidR="0059484F" w:rsidRPr="00CE3314" w:rsidRDefault="0059484F" w:rsidP="0059484F">
      <w:pPr>
        <w:pStyle w:val="Doc-text2"/>
      </w:pPr>
      <w:r w:rsidRPr="00CE3314">
        <w:t>-</w:t>
      </w:r>
      <w:r w:rsidRPr="00CE3314">
        <w:tab/>
        <w:t>QC is fine with referencing 36.304 but not changing all "DRX" to "eDRX".</w:t>
      </w:r>
    </w:p>
    <w:p w14:paraId="39E38DBD" w14:textId="77777777" w:rsidR="0059484F" w:rsidRPr="00CE3314" w:rsidRDefault="0059484F" w:rsidP="0059484F">
      <w:pPr>
        <w:pStyle w:val="Doc-text2"/>
      </w:pPr>
      <w:r w:rsidRPr="00CE3314">
        <w:t>-</w:t>
      </w:r>
      <w:r w:rsidRPr="00CE3314">
        <w:tab/>
        <w:t>LGE has concern on handling this in MTC session and using "eDRX".</w:t>
      </w:r>
    </w:p>
    <w:p w14:paraId="69C1619A" w14:textId="77777777" w:rsidR="0059484F" w:rsidRPr="00CE3314" w:rsidRDefault="0059484F" w:rsidP="0059484F">
      <w:pPr>
        <w:pStyle w:val="Agreement"/>
        <w:tabs>
          <w:tab w:val="clear" w:pos="9990"/>
        </w:tabs>
      </w:pPr>
      <w:r w:rsidRPr="00CE3314">
        <w:t>Do not use "eDRX cycle" to replace "DRX cycle".</w:t>
      </w:r>
    </w:p>
    <w:p w14:paraId="3ACA37E6" w14:textId="77777777" w:rsidR="0059484F" w:rsidRPr="00CE3314" w:rsidRDefault="0059484F" w:rsidP="0059484F">
      <w:pPr>
        <w:pStyle w:val="Agreement"/>
        <w:tabs>
          <w:tab w:val="clear" w:pos="9990"/>
        </w:tabs>
      </w:pPr>
      <w:r w:rsidRPr="00CE3314">
        <w:t>Move the topic to eMTC session (in this meeting - there are related contributions in that session) and CR can be decided there (i.e. it's not brought back to general LTE session)</w:t>
      </w:r>
    </w:p>
    <w:p w14:paraId="7ACF3C0E" w14:textId="77777777" w:rsidR="0059484F" w:rsidRPr="00CE3314" w:rsidRDefault="0059484F" w:rsidP="0059484F">
      <w:pPr>
        <w:pStyle w:val="Heading3"/>
      </w:pPr>
      <w:bookmarkStart w:id="459" w:name="_Toc63704696"/>
      <w:bookmarkStart w:id="460" w:name="_Toc64749523"/>
      <w:bookmarkStart w:id="461" w:name="_Toc68990720"/>
      <w:r w:rsidRPr="00CE3314">
        <w:t>7.1.2</w:t>
      </w:r>
      <w:r w:rsidRPr="00CE3314">
        <w:tab/>
        <w:t>Feature Lists and UE capabilities</w:t>
      </w:r>
      <w:bookmarkEnd w:id="459"/>
      <w:bookmarkEnd w:id="460"/>
      <w:bookmarkEnd w:id="461"/>
    </w:p>
    <w:p w14:paraId="7B3FEC8E" w14:textId="77777777" w:rsidR="0059484F" w:rsidRPr="00CE3314" w:rsidRDefault="0059484F" w:rsidP="0059484F">
      <w:pPr>
        <w:pStyle w:val="BoldComments"/>
      </w:pPr>
      <w:r w:rsidRPr="00CE3314">
        <w:t>Web Conf 1</w:t>
      </w:r>
      <w:r w:rsidRPr="00CE3314">
        <w:rPr>
          <w:vertAlign w:val="superscript"/>
        </w:rPr>
        <w:t>st</w:t>
      </w:r>
      <w:r w:rsidRPr="00CE3314">
        <w:t xml:space="preserve"> week (1)</w:t>
      </w:r>
    </w:p>
    <w:p w14:paraId="5E62ED02" w14:textId="582C83C1" w:rsidR="0059484F" w:rsidRPr="00CE3314" w:rsidRDefault="0083230C" w:rsidP="0059484F">
      <w:pPr>
        <w:pStyle w:val="Doc-title"/>
      </w:pPr>
      <w:hyperlink r:id="rId1723" w:history="1">
        <w:r>
          <w:rPr>
            <w:rStyle w:val="Hyperlink"/>
          </w:rPr>
          <w:t>R2-2100005</w:t>
        </w:r>
      </w:hyperlink>
      <w:r w:rsidR="0059484F" w:rsidRPr="00CE3314">
        <w:tab/>
        <w:t>LS on updated Rel-16 RAN1 UE features lists for LTE (R1-2009351; contact: NTT DOCOMO, AT&amp;T)</w:t>
      </w:r>
      <w:r w:rsidR="0059484F" w:rsidRPr="00CE3314">
        <w:tab/>
        <w:t>RAN1</w:t>
      </w:r>
      <w:r w:rsidR="0059484F" w:rsidRPr="00CE3314">
        <w:tab/>
        <w:t>LS in</w:t>
      </w:r>
      <w:r w:rsidR="0059484F" w:rsidRPr="00CE3314">
        <w:tab/>
        <w:t>Rel-16</w:t>
      </w:r>
      <w:r w:rsidR="0059484F" w:rsidRPr="00CE3314">
        <w:tab/>
        <w:t>LTE_eMTC5-Core, NB_IOTenh3-Core, LTE_DL_MIMO_EE-Core, LTE_terr_bcast-Core, 5G_V2X_NRSL-Core, TEI16</w:t>
      </w:r>
      <w:r w:rsidR="0059484F" w:rsidRPr="00CE3314">
        <w:tab/>
        <w:t>To:RAN2</w:t>
      </w:r>
      <w:r w:rsidR="0059484F" w:rsidRPr="00CE3314">
        <w:tab/>
        <w:t>Cc:RAN4</w:t>
      </w:r>
    </w:p>
    <w:p w14:paraId="142B5573" w14:textId="77777777" w:rsidR="0059484F" w:rsidRPr="00CE3314" w:rsidRDefault="0059484F" w:rsidP="0059484F">
      <w:pPr>
        <w:pStyle w:val="Agreement"/>
        <w:tabs>
          <w:tab w:val="clear" w:pos="9990"/>
        </w:tabs>
      </w:pPr>
      <w:r w:rsidRPr="00CE3314">
        <w:t xml:space="preserve">Only changes are to (NR) V2X capabilities related to LTE, which are addressed in V2X session </w:t>
      </w:r>
    </w:p>
    <w:p w14:paraId="5D79C995" w14:textId="77777777" w:rsidR="0059484F" w:rsidRPr="00CE3314" w:rsidRDefault="0059484F" w:rsidP="0059484F">
      <w:pPr>
        <w:pStyle w:val="Agreement"/>
        <w:tabs>
          <w:tab w:val="clear" w:pos="9990"/>
        </w:tabs>
      </w:pPr>
      <w:r w:rsidRPr="00CE3314">
        <w:t>Noted (without presentation)</w:t>
      </w:r>
    </w:p>
    <w:p w14:paraId="24374ACC" w14:textId="77777777" w:rsidR="0059484F" w:rsidRPr="00CE3314" w:rsidRDefault="0059484F" w:rsidP="0059484F">
      <w:pPr>
        <w:pStyle w:val="Doc-text2"/>
      </w:pPr>
    </w:p>
    <w:p w14:paraId="02C172C2" w14:textId="77777777" w:rsidR="001C385F" w:rsidRPr="00CE3314" w:rsidRDefault="001C385F" w:rsidP="00A5653B">
      <w:pPr>
        <w:pStyle w:val="Heading2"/>
      </w:pPr>
      <w:bookmarkStart w:id="462" w:name="_Toc63704697"/>
      <w:bookmarkStart w:id="463" w:name="_Toc64749524"/>
      <w:bookmarkStart w:id="464" w:name="_Toc68990721"/>
      <w:r w:rsidRPr="00CE3314">
        <w:t>7.2</w:t>
      </w:r>
      <w:r w:rsidR="006E3352" w:rsidRPr="00CE3314">
        <w:tab/>
      </w:r>
      <w:r w:rsidRPr="00CE3314">
        <w:t>Additional MTC enhancements for LTE</w:t>
      </w:r>
      <w:bookmarkEnd w:id="456"/>
      <w:bookmarkEnd w:id="457"/>
      <w:bookmarkEnd w:id="462"/>
      <w:bookmarkEnd w:id="463"/>
      <w:bookmarkEnd w:id="464"/>
    </w:p>
    <w:p w14:paraId="525C1F64" w14:textId="3A008099" w:rsidR="001C385F" w:rsidRPr="00CE3314" w:rsidRDefault="001C385F" w:rsidP="00BD38CF">
      <w:pPr>
        <w:pStyle w:val="Comments"/>
      </w:pPr>
      <w:r w:rsidRPr="00CE3314">
        <w:t>(LTE_eMTC5-Core; leading WG: RAN1; REL-16; started: Jun 18; Completed:  June 20; WID: RP192875;)</w:t>
      </w:r>
    </w:p>
    <w:p w14:paraId="332D31E6" w14:textId="77777777" w:rsidR="001C385F" w:rsidRPr="00CE3314" w:rsidRDefault="001C385F" w:rsidP="00BD38CF">
      <w:pPr>
        <w:pStyle w:val="Comments"/>
      </w:pPr>
      <w:r w:rsidRPr="00CE3314">
        <w:t>Documents in this agenda item will be handled in a break out session.</w:t>
      </w:r>
    </w:p>
    <w:p w14:paraId="67E0049E" w14:textId="77777777" w:rsidR="001C385F" w:rsidRPr="00CE3314" w:rsidRDefault="001C385F" w:rsidP="00BD38CF">
      <w:pPr>
        <w:pStyle w:val="Comments"/>
      </w:pPr>
      <w:r w:rsidRPr="00CE3314">
        <w:t>Some sub-items in 7.2 and 7.3 may be treated jointly.</w:t>
      </w:r>
    </w:p>
    <w:p w14:paraId="30FD16C9" w14:textId="77777777" w:rsidR="00EB61B8" w:rsidRPr="00CE3314" w:rsidRDefault="00EB61B8" w:rsidP="00EB61B8">
      <w:pPr>
        <w:pStyle w:val="Heading3"/>
      </w:pPr>
      <w:bookmarkStart w:id="465" w:name="_Toc63704698"/>
      <w:bookmarkStart w:id="466" w:name="_Toc64749525"/>
      <w:bookmarkStart w:id="467" w:name="_Toc63611259"/>
      <w:bookmarkStart w:id="468" w:name="_Toc63611509"/>
      <w:bookmarkStart w:id="469" w:name="_Toc68990722"/>
      <w:r w:rsidRPr="00CE3314">
        <w:t>7.2.1</w:t>
      </w:r>
      <w:r w:rsidRPr="00CE3314">
        <w:tab/>
        <w:t>General and Stage-2 corrections</w:t>
      </w:r>
      <w:bookmarkEnd w:id="465"/>
      <w:bookmarkEnd w:id="466"/>
      <w:bookmarkEnd w:id="469"/>
    </w:p>
    <w:p w14:paraId="785FEE9D" w14:textId="77777777" w:rsidR="00EB61B8" w:rsidRPr="00CE3314" w:rsidRDefault="00EB61B8" w:rsidP="00EB61B8">
      <w:pPr>
        <w:rPr>
          <w:i/>
          <w:noProof/>
          <w:sz w:val="18"/>
        </w:rPr>
      </w:pPr>
      <w:r w:rsidRPr="00CE3314">
        <w:rPr>
          <w:i/>
          <w:noProof/>
          <w:sz w:val="18"/>
        </w:rPr>
        <w:t>Including incoming LSs</w:t>
      </w:r>
    </w:p>
    <w:p w14:paraId="1351F5D3" w14:textId="4E3AC94D" w:rsidR="00EB61B8" w:rsidRPr="00CE3314" w:rsidRDefault="0083230C" w:rsidP="00EB61B8">
      <w:pPr>
        <w:pStyle w:val="Doc-title"/>
      </w:pPr>
      <w:hyperlink r:id="rId1724" w:history="1">
        <w:r>
          <w:rPr>
            <w:rStyle w:val="Hyperlink"/>
          </w:rPr>
          <w:t>R2-2100072</w:t>
        </w:r>
      </w:hyperlink>
      <w:r w:rsidR="00EB61B8" w:rsidRPr="00CE3314">
        <w:tab/>
        <w:t>Reply LS on early UE capability retrieval for eMTC (S2-2009345; contact: Qualcomm)</w:t>
      </w:r>
      <w:r w:rsidR="00EB61B8" w:rsidRPr="00CE3314">
        <w:tab/>
        <w:t>SA2</w:t>
      </w:r>
      <w:r w:rsidR="00EB61B8" w:rsidRPr="00CE3314">
        <w:tab/>
        <w:t>LS in</w:t>
      </w:r>
      <w:r w:rsidR="00EB61B8" w:rsidRPr="00CE3314">
        <w:tab/>
        <w:t>Rel-17</w:t>
      </w:r>
      <w:r w:rsidR="00EB61B8" w:rsidRPr="00CE3314">
        <w:tab/>
        <w:t>TEI16, TEI17, 5G_CIoT</w:t>
      </w:r>
      <w:r w:rsidR="00EB61B8" w:rsidRPr="00CE3314">
        <w:tab/>
        <w:t>To:RAN2</w:t>
      </w:r>
      <w:r w:rsidR="00EB61B8" w:rsidRPr="00CE3314">
        <w:tab/>
        <w:t>Cc:RAN, RAN3, CT1</w:t>
      </w:r>
    </w:p>
    <w:p w14:paraId="4A504BA3" w14:textId="77777777" w:rsidR="00EB61B8" w:rsidRPr="00CE3314" w:rsidRDefault="00EB61B8" w:rsidP="00EB61B8">
      <w:pPr>
        <w:pStyle w:val="Agreement"/>
        <w:tabs>
          <w:tab w:val="clear" w:pos="9990"/>
        </w:tabs>
        <w:rPr>
          <w:noProof/>
        </w:rPr>
      </w:pPr>
      <w:r w:rsidRPr="00CE3314">
        <w:rPr>
          <w:noProof/>
        </w:rPr>
        <w:lastRenderedPageBreak/>
        <w:t>Noted</w:t>
      </w:r>
    </w:p>
    <w:p w14:paraId="05727799" w14:textId="77777777" w:rsidR="00EB61B8" w:rsidRPr="00CE3314" w:rsidRDefault="00EB61B8" w:rsidP="00EB61B8">
      <w:pPr>
        <w:widowControl w:val="0"/>
        <w:tabs>
          <w:tab w:val="left" w:pos="907"/>
        </w:tabs>
        <w:spacing w:before="240" w:after="60"/>
        <w:outlineLvl w:val="2"/>
        <w:rPr>
          <w:rFonts w:cs="Arial"/>
          <w:bCs/>
          <w:sz w:val="26"/>
          <w:szCs w:val="26"/>
        </w:rPr>
      </w:pPr>
      <w:r w:rsidRPr="00CE3314">
        <w:rPr>
          <w:rFonts w:cs="Arial"/>
          <w:bCs/>
          <w:sz w:val="26"/>
          <w:szCs w:val="26"/>
        </w:rPr>
        <w:t>7.2.2</w:t>
      </w:r>
      <w:r w:rsidRPr="00CE3314">
        <w:rPr>
          <w:rFonts w:cs="Arial"/>
          <w:bCs/>
          <w:sz w:val="26"/>
          <w:szCs w:val="26"/>
        </w:rPr>
        <w:tab/>
        <w:t>Connection to 5GC corrections</w:t>
      </w:r>
    </w:p>
    <w:p w14:paraId="1362D1B9" w14:textId="77777777" w:rsidR="00EB61B8" w:rsidRPr="00CE3314" w:rsidRDefault="00EB61B8" w:rsidP="00EB61B8">
      <w:pPr>
        <w:rPr>
          <w:i/>
          <w:noProof/>
          <w:sz w:val="18"/>
        </w:rPr>
      </w:pPr>
      <w:r w:rsidRPr="00CE3314">
        <w:rPr>
          <w:i/>
          <w:noProof/>
          <w:sz w:val="18"/>
        </w:rPr>
        <w:t xml:space="preserve">Connection to 5GC for MTC and NB-IoT is treated jointly under this AI. </w:t>
      </w:r>
    </w:p>
    <w:p w14:paraId="51144EF8" w14:textId="6CDF030A" w:rsidR="00EB61B8" w:rsidRPr="00CE3314" w:rsidRDefault="0083230C" w:rsidP="00EB61B8">
      <w:pPr>
        <w:pStyle w:val="Doc-title"/>
      </w:pPr>
      <w:hyperlink r:id="rId1725" w:history="1">
        <w:r>
          <w:rPr>
            <w:rStyle w:val="Hyperlink"/>
          </w:rPr>
          <w:t>R2-2100932</w:t>
        </w:r>
      </w:hyperlink>
      <w:r w:rsidR="00EB61B8" w:rsidRPr="00CE3314">
        <w:tab/>
        <w:t>Discussion for clarification on SIB acquisition for UE in RRC_INACTIVE</w:t>
      </w:r>
      <w:r w:rsidR="00EB61B8" w:rsidRPr="00CE3314">
        <w:tab/>
        <w:t>ZTE Corporation, Sanechips</w:t>
      </w:r>
      <w:r w:rsidR="00EB61B8" w:rsidRPr="00CE3314">
        <w:tab/>
        <w:t>discussion</w:t>
      </w:r>
      <w:r w:rsidR="00EB61B8" w:rsidRPr="00CE3314">
        <w:tab/>
        <w:t>Rel-16</w:t>
      </w:r>
      <w:r w:rsidR="00EB61B8" w:rsidRPr="00CE3314">
        <w:tab/>
        <w:t>LTE_eMTC5-Core</w:t>
      </w:r>
    </w:p>
    <w:p w14:paraId="132652BE" w14:textId="4D33F06F" w:rsidR="00EB61B8" w:rsidRPr="00CE3314" w:rsidRDefault="0083230C" w:rsidP="00EB61B8">
      <w:pPr>
        <w:pStyle w:val="Doc-title"/>
      </w:pPr>
      <w:hyperlink r:id="rId1726" w:history="1">
        <w:r>
          <w:rPr>
            <w:rStyle w:val="Hyperlink"/>
          </w:rPr>
          <w:t>R2-2100936</w:t>
        </w:r>
      </w:hyperlink>
      <w:r w:rsidR="00EB61B8" w:rsidRPr="00CE3314">
        <w:tab/>
        <w:t>Clarification on SIB acquisition for UE in RRC_INACTIVE</w:t>
      </w:r>
      <w:r w:rsidR="00EB61B8" w:rsidRPr="00CE3314">
        <w:tab/>
        <w:t>ZTE Corporation, Sanechips</w:t>
      </w:r>
      <w:r w:rsidR="00EB61B8" w:rsidRPr="00CE3314">
        <w:tab/>
        <w:t>CR</w:t>
      </w:r>
      <w:r w:rsidR="00EB61B8" w:rsidRPr="00CE3314">
        <w:tab/>
        <w:t>Rel-16</w:t>
      </w:r>
      <w:r w:rsidR="00EB61B8" w:rsidRPr="00CE3314">
        <w:tab/>
        <w:t>36.331</w:t>
      </w:r>
      <w:r w:rsidR="00EB61B8" w:rsidRPr="00CE3314">
        <w:tab/>
        <w:t>16.3.0</w:t>
      </w:r>
      <w:r w:rsidR="00EB61B8" w:rsidRPr="00CE3314">
        <w:tab/>
        <w:t>4555</w:t>
      </w:r>
      <w:r w:rsidR="00EB61B8" w:rsidRPr="00CE3314">
        <w:tab/>
        <w:t>-</w:t>
      </w:r>
      <w:r w:rsidR="00EB61B8" w:rsidRPr="00CE3314">
        <w:tab/>
        <w:t>F</w:t>
      </w:r>
      <w:r w:rsidR="00EB61B8" w:rsidRPr="00CE3314">
        <w:tab/>
        <w:t>LTE_eMTC5-Core</w:t>
      </w:r>
    </w:p>
    <w:p w14:paraId="404103E9" w14:textId="6091033B" w:rsidR="00EB61B8" w:rsidRPr="00CE3314" w:rsidRDefault="0083230C" w:rsidP="00EB61B8">
      <w:pPr>
        <w:pStyle w:val="Doc-title"/>
      </w:pPr>
      <w:hyperlink r:id="rId1727" w:history="1">
        <w:r>
          <w:rPr>
            <w:rStyle w:val="Hyperlink"/>
          </w:rPr>
          <w:t>R2-2101038</w:t>
        </w:r>
      </w:hyperlink>
      <w:r w:rsidR="00EB61B8" w:rsidRPr="00CE3314">
        <w:tab/>
        <w:t>System information change notification in RRC_INACTIVE</w:t>
      </w:r>
      <w:r w:rsidR="00EB61B8" w:rsidRPr="00CE3314">
        <w:tab/>
        <w:t>Huawei, HiSilicon</w:t>
      </w:r>
      <w:r w:rsidR="00EB61B8" w:rsidRPr="00CE3314">
        <w:tab/>
        <w:t>discussion</w:t>
      </w:r>
      <w:r w:rsidR="00EB61B8" w:rsidRPr="00CE3314">
        <w:tab/>
        <w:t>Rel-16</w:t>
      </w:r>
      <w:r w:rsidR="00EB61B8" w:rsidRPr="00CE3314">
        <w:tab/>
        <w:t>LTE_eMTC5-Core</w:t>
      </w:r>
    </w:p>
    <w:p w14:paraId="193FE706" w14:textId="00604D7C" w:rsidR="00EB61B8" w:rsidRPr="00CE3314" w:rsidRDefault="0083230C" w:rsidP="00EB61B8">
      <w:pPr>
        <w:pStyle w:val="Doc-title"/>
      </w:pPr>
      <w:hyperlink r:id="rId1728" w:history="1">
        <w:r>
          <w:rPr>
            <w:rStyle w:val="Hyperlink"/>
          </w:rPr>
          <w:t>R2-2101155</w:t>
        </w:r>
      </w:hyperlink>
      <w:r w:rsidR="00EB61B8" w:rsidRPr="00CE3314">
        <w:tab/>
        <w:t>SIB acquisition by eMTC UE in RRC-INACTIVE</w:t>
      </w:r>
      <w:r w:rsidR="00EB61B8" w:rsidRPr="00CE3314">
        <w:tab/>
        <w:t>Qualcomm Incorporated</w:t>
      </w:r>
      <w:r w:rsidR="00EB61B8" w:rsidRPr="00CE3314">
        <w:tab/>
        <w:t>discussion</w:t>
      </w:r>
      <w:r w:rsidR="00EB61B8" w:rsidRPr="00CE3314">
        <w:tab/>
        <w:t>Rel-16</w:t>
      </w:r>
      <w:r w:rsidR="00EB61B8" w:rsidRPr="00CE3314">
        <w:tab/>
        <w:t>LTE_eMTC5-Core</w:t>
      </w:r>
    </w:p>
    <w:p w14:paraId="438EA1CD" w14:textId="2713FA83" w:rsidR="00EB61B8" w:rsidRPr="00CE3314" w:rsidRDefault="0083230C" w:rsidP="00EB61B8">
      <w:pPr>
        <w:pStyle w:val="Doc-title"/>
      </w:pPr>
      <w:hyperlink r:id="rId1729" w:history="1">
        <w:r>
          <w:rPr>
            <w:rStyle w:val="Hyperlink"/>
          </w:rPr>
          <w:t>R2-2101467</w:t>
        </w:r>
      </w:hyperlink>
      <w:r w:rsidR="00EB61B8" w:rsidRPr="00CE3314">
        <w:tab/>
        <w:t>Clarification of SI acquisition for UEs configured with eDRX in RRC_INACTIVE</w:t>
      </w:r>
      <w:r w:rsidR="00EB61B8" w:rsidRPr="00CE3314">
        <w:tab/>
        <w:t>Ericsson LM</w:t>
      </w:r>
      <w:r w:rsidR="00EB61B8" w:rsidRPr="00CE3314">
        <w:tab/>
        <w:t>CR</w:t>
      </w:r>
      <w:r w:rsidR="00EB61B8" w:rsidRPr="00CE3314">
        <w:tab/>
        <w:t>Rel-16</w:t>
      </w:r>
      <w:r w:rsidR="00EB61B8" w:rsidRPr="00CE3314">
        <w:tab/>
        <w:t>36.331</w:t>
      </w:r>
      <w:r w:rsidR="00EB61B8" w:rsidRPr="00CE3314">
        <w:tab/>
        <w:t>16.3.0</w:t>
      </w:r>
      <w:r w:rsidR="00EB61B8" w:rsidRPr="00CE3314">
        <w:tab/>
        <w:t>4578</w:t>
      </w:r>
      <w:r w:rsidR="00EB61B8" w:rsidRPr="00CE3314">
        <w:tab/>
        <w:t>-</w:t>
      </w:r>
      <w:r w:rsidR="00EB61B8" w:rsidRPr="00CE3314">
        <w:tab/>
        <w:t>F</w:t>
      </w:r>
      <w:r w:rsidR="00EB61B8" w:rsidRPr="00CE3314">
        <w:tab/>
        <w:t>LTE_eMTC5-Core</w:t>
      </w:r>
    </w:p>
    <w:p w14:paraId="334CB32D" w14:textId="77777777" w:rsidR="00EB61B8" w:rsidRPr="00CE3314" w:rsidRDefault="00EB61B8" w:rsidP="00EB61B8">
      <w:pPr>
        <w:pStyle w:val="Doc-text2"/>
      </w:pPr>
    </w:p>
    <w:p w14:paraId="3906F1C2" w14:textId="77777777" w:rsidR="00EB61B8" w:rsidRPr="00CE3314" w:rsidRDefault="00EB61B8" w:rsidP="00EB61B8">
      <w:pPr>
        <w:pStyle w:val="EmailDiscussion"/>
        <w:ind w:left="1080"/>
      </w:pPr>
      <w:r w:rsidRPr="00CE3314">
        <w:t>[AT113-e][402][eMTC R16] System information change notification in RRC_INACTIVE (ZTE)</w:t>
      </w:r>
    </w:p>
    <w:p w14:paraId="5A757678" w14:textId="77777777" w:rsidR="00EB61B8" w:rsidRPr="00CE3314" w:rsidRDefault="00EB61B8" w:rsidP="00EB61B8">
      <w:pPr>
        <w:pStyle w:val="EmailDiscussion2"/>
        <w:ind w:left="1080" w:firstLine="0"/>
      </w:pPr>
      <w:r w:rsidRPr="00CE3314">
        <w:t>Status: Closed</w:t>
      </w:r>
    </w:p>
    <w:p w14:paraId="674EAF03" w14:textId="5ACDA113" w:rsidR="00EB61B8" w:rsidRPr="00CE3314" w:rsidRDefault="00EB61B8" w:rsidP="00EB61B8">
      <w:pPr>
        <w:pStyle w:val="EmailDiscussion2"/>
        <w:tabs>
          <w:tab w:val="clear" w:pos="1622"/>
        </w:tabs>
        <w:ind w:left="1418"/>
        <w:rPr>
          <w:b/>
          <w:bCs/>
        </w:rPr>
      </w:pPr>
      <w:r w:rsidRPr="00CE3314">
        <w:rPr>
          <w:b/>
          <w:bCs/>
        </w:rPr>
        <w:t>Scope:</w:t>
      </w:r>
    </w:p>
    <w:p w14:paraId="509CE2A0" w14:textId="63CC45FE" w:rsidR="00EB61B8" w:rsidRPr="00CE3314" w:rsidRDefault="00EB61B8" w:rsidP="00EB61B8">
      <w:pPr>
        <w:pStyle w:val="EmailDiscussion2"/>
        <w:tabs>
          <w:tab w:val="clear" w:pos="1622"/>
        </w:tabs>
        <w:ind w:left="1418" w:firstLine="0"/>
      </w:pPr>
      <w:r w:rsidRPr="00CE3314">
        <w:t>Week 1: Check whether the intention is agreeable and there is sufficient support in principle; collect initial comments.</w:t>
      </w:r>
    </w:p>
    <w:p w14:paraId="2DAEFA7A" w14:textId="77777777" w:rsidR="00EB61B8" w:rsidRPr="00CE3314" w:rsidRDefault="00EB61B8" w:rsidP="00EB61B8">
      <w:pPr>
        <w:pStyle w:val="EmailDiscussion2"/>
        <w:tabs>
          <w:tab w:val="clear" w:pos="1622"/>
        </w:tabs>
        <w:ind w:left="1418" w:firstLine="0"/>
      </w:pPr>
      <w:r w:rsidRPr="00CE3314">
        <w:t>Week 2: Agreeable CR, if there is sufficient support</w:t>
      </w:r>
    </w:p>
    <w:p w14:paraId="2CCBF8CE" w14:textId="4935D725" w:rsidR="00EB61B8" w:rsidRPr="00CE3314" w:rsidRDefault="00EB61B8" w:rsidP="00EB61B8">
      <w:pPr>
        <w:pStyle w:val="EmailDiscussion2"/>
        <w:tabs>
          <w:tab w:val="clear" w:pos="1622"/>
        </w:tabs>
        <w:ind w:left="1418"/>
        <w:rPr>
          <w:b/>
          <w:bCs/>
        </w:rPr>
      </w:pPr>
      <w:r w:rsidRPr="00CE3314">
        <w:rPr>
          <w:b/>
          <w:bCs/>
        </w:rPr>
        <w:t>Intended outcome:</w:t>
      </w:r>
    </w:p>
    <w:p w14:paraId="2814D28D" w14:textId="38E0F2C8" w:rsidR="00EB61B8" w:rsidRPr="00CE3314" w:rsidRDefault="00EB61B8" w:rsidP="00EB61B8">
      <w:pPr>
        <w:pStyle w:val="EmailDiscussion2"/>
        <w:tabs>
          <w:tab w:val="clear" w:pos="1622"/>
        </w:tabs>
        <w:ind w:left="1418" w:firstLine="0"/>
      </w:pPr>
      <w:r w:rsidRPr="00CE3314">
        <w:t xml:space="preserve">Week 1: Report in </w:t>
      </w:r>
      <w:hyperlink r:id="rId1730" w:history="1">
        <w:r w:rsidR="0083230C">
          <w:rPr>
            <w:rStyle w:val="Hyperlink"/>
          </w:rPr>
          <w:t>R2-2102062</w:t>
        </w:r>
      </w:hyperlink>
    </w:p>
    <w:p w14:paraId="41DE2B49" w14:textId="27562948" w:rsidR="00EB61B8" w:rsidRPr="00CE3314" w:rsidRDefault="00EB61B8" w:rsidP="00EB61B8">
      <w:pPr>
        <w:pStyle w:val="EmailDiscussion2"/>
        <w:tabs>
          <w:tab w:val="clear" w:pos="1622"/>
        </w:tabs>
        <w:ind w:left="1418" w:firstLine="0"/>
      </w:pPr>
      <w:r w:rsidRPr="00CE3314">
        <w:t xml:space="preserve">Week 2: Agreeable 36.331 CR in </w:t>
      </w:r>
      <w:hyperlink r:id="rId1731" w:history="1">
        <w:r w:rsidR="0083230C">
          <w:rPr>
            <w:rStyle w:val="Hyperlink"/>
          </w:rPr>
          <w:t>R2-2102066</w:t>
        </w:r>
      </w:hyperlink>
    </w:p>
    <w:p w14:paraId="032F74FA" w14:textId="6B27754F" w:rsidR="00EB61B8" w:rsidRPr="00CE3314" w:rsidRDefault="00EB61B8" w:rsidP="00EB61B8">
      <w:pPr>
        <w:pStyle w:val="EmailDiscussion2"/>
        <w:tabs>
          <w:tab w:val="clear" w:pos="1622"/>
        </w:tabs>
        <w:ind w:left="1418"/>
      </w:pPr>
      <w:r w:rsidRPr="00CE3314">
        <w:rPr>
          <w:b/>
          <w:bCs/>
        </w:rPr>
        <w:t>Deadline:</w:t>
      </w:r>
    </w:p>
    <w:p w14:paraId="4EA74C0C" w14:textId="77777777" w:rsidR="00EB61B8" w:rsidRPr="00CE3314" w:rsidRDefault="00EB61B8" w:rsidP="00EB61B8">
      <w:pPr>
        <w:pStyle w:val="EmailDiscussion2"/>
        <w:tabs>
          <w:tab w:val="clear" w:pos="1622"/>
        </w:tabs>
        <w:ind w:left="1418"/>
      </w:pPr>
      <w:r w:rsidRPr="00CE3314">
        <w:tab/>
        <w:t>Week1: Thursday 2021-01-28 11:00 UTC</w:t>
      </w:r>
    </w:p>
    <w:p w14:paraId="031D4F2B" w14:textId="77777777" w:rsidR="00EB61B8" w:rsidRPr="00CE3314" w:rsidRDefault="00EB61B8" w:rsidP="00EB61B8">
      <w:pPr>
        <w:pStyle w:val="EmailDiscussion2"/>
        <w:tabs>
          <w:tab w:val="clear" w:pos="1622"/>
        </w:tabs>
        <w:ind w:left="1418"/>
      </w:pPr>
      <w:r w:rsidRPr="00CE3314">
        <w:tab/>
        <w:t xml:space="preserve">Week 2: Thursday 2021-02-04 11:00 UTC </w:t>
      </w:r>
    </w:p>
    <w:p w14:paraId="39BCF219" w14:textId="77777777" w:rsidR="00EB61B8" w:rsidRPr="00CE3314" w:rsidRDefault="00EB61B8" w:rsidP="00EB61B8">
      <w:pPr>
        <w:pStyle w:val="Doc-text2"/>
      </w:pPr>
    </w:p>
    <w:p w14:paraId="20A08339" w14:textId="77777777" w:rsidR="00EB61B8" w:rsidRPr="00CE3314" w:rsidRDefault="00EB61B8" w:rsidP="00EB61B8">
      <w:pPr>
        <w:pStyle w:val="Doc-text2"/>
      </w:pPr>
    </w:p>
    <w:p w14:paraId="2E83A51D" w14:textId="032E17E8" w:rsidR="00EB61B8" w:rsidRPr="00CE3314" w:rsidRDefault="0083230C" w:rsidP="00EB61B8">
      <w:pPr>
        <w:pStyle w:val="Doc-title"/>
      </w:pPr>
      <w:hyperlink r:id="rId1732" w:history="1">
        <w:r>
          <w:rPr>
            <w:rStyle w:val="Hyperlink"/>
          </w:rPr>
          <w:t>R2-2102062</w:t>
        </w:r>
      </w:hyperlink>
      <w:r w:rsidR="00EB61B8" w:rsidRPr="00CE3314">
        <w:tab/>
      </w:r>
      <w:bookmarkStart w:id="470" w:name="_Hlk62798915"/>
      <w:r w:rsidR="00EB61B8" w:rsidRPr="00CE3314">
        <w:t>Report of [AT113-e][402][eMTC R16] SIB change notification in RRC_INACTIVE</w:t>
      </w:r>
      <w:bookmarkEnd w:id="470"/>
      <w:r w:rsidR="00EB61B8" w:rsidRPr="00CE3314">
        <w:tab/>
        <w:t>ZTE Corporation, Sanechips</w:t>
      </w:r>
      <w:r w:rsidR="00EB61B8" w:rsidRPr="00CE3314">
        <w:tab/>
        <w:t>discussion</w:t>
      </w:r>
      <w:r w:rsidR="00EB61B8" w:rsidRPr="00CE3314">
        <w:tab/>
        <w:t>Rel-16</w:t>
      </w:r>
      <w:r w:rsidR="00EB61B8" w:rsidRPr="00CE3314">
        <w:tab/>
        <w:t>LTE_eMTC5-Core</w:t>
      </w:r>
    </w:p>
    <w:p w14:paraId="77B13BBB" w14:textId="77777777" w:rsidR="00EB61B8" w:rsidRPr="00CE3314" w:rsidRDefault="00EB61B8" w:rsidP="00EB61B8">
      <w:pPr>
        <w:pStyle w:val="Doc-text2"/>
      </w:pPr>
    </w:p>
    <w:p w14:paraId="4C282BC0" w14:textId="77777777" w:rsidR="00EB61B8" w:rsidRPr="00CE3314" w:rsidRDefault="00EB61B8" w:rsidP="00EB61B8">
      <w:pPr>
        <w:ind w:left="1259"/>
      </w:pPr>
      <w:r w:rsidRPr="00CE3314">
        <w:t>Proposal 1: RAN2 to discuss which option for clarification on SIB change notification for UE in RRC_INACTIVE is agreeable:</w:t>
      </w:r>
    </w:p>
    <w:p w14:paraId="3C233479" w14:textId="77777777" w:rsidR="00EB61B8" w:rsidRPr="00CE3314" w:rsidRDefault="00EB61B8" w:rsidP="00EB61B8">
      <w:pPr>
        <w:ind w:left="1259"/>
      </w:pPr>
      <w:r w:rsidRPr="00CE3314">
        <w:t>-</w:t>
      </w:r>
      <w:r w:rsidRPr="00CE3314">
        <w:tab/>
        <w:t xml:space="preserve">Option 1: </w:t>
      </w:r>
      <w:bookmarkStart w:id="471" w:name="_Hlk62793192"/>
      <w:r w:rsidRPr="00CE3314">
        <w:t>UE in RRC_INACTIVE follows same system modification indication as it does in RRC_IDLE. To clarify that, if idle mode eDRX cycle is configured and longer than modification</w:t>
      </w:r>
      <w:bookmarkEnd w:id="471"/>
      <w:r w:rsidRPr="00CE3314">
        <w:t xml:space="preserve"> period, the UE in RRC_INACTIVE would follow systemInfoModification-eDRX indication. </w:t>
      </w:r>
    </w:p>
    <w:p w14:paraId="2DA0E9FD" w14:textId="77777777" w:rsidR="00EB61B8" w:rsidRPr="00CE3314" w:rsidRDefault="00EB61B8" w:rsidP="00EB61B8">
      <w:pPr>
        <w:ind w:left="1259"/>
      </w:pPr>
      <w:r w:rsidRPr="00CE3314">
        <w:t>-</w:t>
      </w:r>
      <w:r w:rsidRPr="00CE3314">
        <w:tab/>
        <w:t>Option 2: To clarify that, if configured RAN paging cycle is longer than modification period, the UE in RRC_INACTIVE would follow systemInfoModification-eDRX indication.</w:t>
      </w:r>
    </w:p>
    <w:p w14:paraId="113D5532" w14:textId="77777777" w:rsidR="00EB61B8" w:rsidRPr="00CE3314" w:rsidRDefault="00EB61B8" w:rsidP="00EB61B8">
      <w:pPr>
        <w:ind w:left="1259"/>
        <w:rPr>
          <w:rFonts w:cs="Arial"/>
          <w:sz w:val="18"/>
          <w:szCs w:val="22"/>
        </w:rPr>
      </w:pPr>
    </w:p>
    <w:p w14:paraId="78FA212C" w14:textId="77777777" w:rsidR="00EB61B8" w:rsidRPr="00CE3314" w:rsidRDefault="00EB61B8" w:rsidP="000B407F">
      <w:pPr>
        <w:numPr>
          <w:ilvl w:val="0"/>
          <w:numId w:val="59"/>
        </w:numPr>
        <w:rPr>
          <w:rFonts w:cs="Arial"/>
        </w:rPr>
      </w:pPr>
      <w:r w:rsidRPr="00CE3314">
        <w:rPr>
          <w:rFonts w:cs="Arial"/>
        </w:rPr>
        <w:t>QC prefers Option 1 assuming that it makes the UE implementation simpler since the UE does not need to consider that it is in idle mode. ZTE agrees.</w:t>
      </w:r>
    </w:p>
    <w:p w14:paraId="2ED7962A" w14:textId="77777777" w:rsidR="00EB61B8" w:rsidRPr="00CE3314" w:rsidRDefault="00EB61B8" w:rsidP="000B407F">
      <w:pPr>
        <w:numPr>
          <w:ilvl w:val="0"/>
          <w:numId w:val="59"/>
        </w:numPr>
        <w:rPr>
          <w:rFonts w:cs="Arial"/>
        </w:rPr>
      </w:pPr>
      <w:r w:rsidRPr="00CE3314">
        <w:rPr>
          <w:rFonts w:cs="Arial"/>
        </w:rPr>
        <w:t>Option 1 is also acceptable to Ericsson.</w:t>
      </w:r>
    </w:p>
    <w:p w14:paraId="1FA8826E" w14:textId="77777777" w:rsidR="00EB61B8" w:rsidRPr="00CE3314" w:rsidRDefault="00EB61B8" w:rsidP="00EB61B8">
      <w:pPr>
        <w:ind w:left="1440"/>
        <w:rPr>
          <w:rFonts w:cs="Arial"/>
        </w:rPr>
      </w:pPr>
    </w:p>
    <w:p w14:paraId="1EA08024" w14:textId="77777777" w:rsidR="00EB61B8" w:rsidRPr="00CE3314" w:rsidRDefault="00EB61B8" w:rsidP="00EB61B8">
      <w:pPr>
        <w:pStyle w:val="Agreement"/>
        <w:tabs>
          <w:tab w:val="clear" w:pos="9990"/>
        </w:tabs>
      </w:pPr>
      <w:r w:rsidRPr="00CE3314">
        <w:t>UE in RRC_INACTIVE configured with idle mode eDRX cycle follows the idle mode eDRX cycle to determine which system information modification indication to monitor.</w:t>
      </w:r>
    </w:p>
    <w:p w14:paraId="0E60B82D" w14:textId="77777777" w:rsidR="00EB61B8" w:rsidRPr="00CE3314" w:rsidRDefault="00EB61B8" w:rsidP="00EB61B8">
      <w:pPr>
        <w:ind w:left="1259"/>
        <w:rPr>
          <w:rFonts w:cs="Arial"/>
          <w:sz w:val="18"/>
          <w:szCs w:val="22"/>
        </w:rPr>
      </w:pPr>
    </w:p>
    <w:p w14:paraId="2F865AAF" w14:textId="77777777" w:rsidR="00EB61B8" w:rsidRPr="00CE3314" w:rsidRDefault="00EB61B8" w:rsidP="00EB61B8">
      <w:pPr>
        <w:ind w:left="1259"/>
      </w:pPr>
      <w:r w:rsidRPr="00CE3314">
        <w:t>Proposal 2: To add a note in TS 36.331 section 5.2.1.3 to reflect the agreed clarification from proposal 1.</w:t>
      </w:r>
    </w:p>
    <w:p w14:paraId="5051B83A" w14:textId="77777777" w:rsidR="00EB61B8" w:rsidRPr="00CE3314" w:rsidRDefault="00EB61B8" w:rsidP="00EB61B8">
      <w:pPr>
        <w:spacing w:before="60"/>
        <w:rPr>
          <w:rFonts w:cs="Arial"/>
          <w:noProof/>
          <w:sz w:val="18"/>
          <w:szCs w:val="22"/>
        </w:rPr>
      </w:pPr>
    </w:p>
    <w:p w14:paraId="6A155BF0" w14:textId="77777777" w:rsidR="00EB61B8" w:rsidRPr="00CE3314" w:rsidRDefault="00EB61B8" w:rsidP="000B407F">
      <w:pPr>
        <w:numPr>
          <w:ilvl w:val="0"/>
          <w:numId w:val="59"/>
        </w:numPr>
        <w:rPr>
          <w:rFonts w:cs="Arial"/>
        </w:rPr>
      </w:pPr>
      <w:r w:rsidRPr="00CE3314">
        <w:rPr>
          <w:rFonts w:cs="Arial"/>
        </w:rPr>
        <w:t>LG thinks it is good to clarify the intention as captured in the agreement above</w:t>
      </w:r>
    </w:p>
    <w:p w14:paraId="50750258" w14:textId="77777777" w:rsidR="00EB61B8" w:rsidRPr="00CE3314" w:rsidRDefault="00EB61B8" w:rsidP="000B407F">
      <w:pPr>
        <w:numPr>
          <w:ilvl w:val="0"/>
          <w:numId w:val="59"/>
        </w:numPr>
        <w:rPr>
          <w:rFonts w:cs="Arial"/>
        </w:rPr>
      </w:pPr>
      <w:r w:rsidRPr="00CE3314">
        <w:rPr>
          <w:rFonts w:cs="Arial"/>
        </w:rPr>
        <w:t>QC thinks a change is not needed, but open to discuss depending on the text proposed for the change.</w:t>
      </w:r>
    </w:p>
    <w:p w14:paraId="33E7C2FC" w14:textId="77777777" w:rsidR="00EB61B8" w:rsidRPr="00CE3314" w:rsidRDefault="00EB61B8" w:rsidP="000B407F">
      <w:pPr>
        <w:numPr>
          <w:ilvl w:val="0"/>
          <w:numId w:val="59"/>
        </w:numPr>
      </w:pPr>
      <w:r w:rsidRPr="00CE3314">
        <w:rPr>
          <w:rFonts w:cs="Arial"/>
        </w:rPr>
        <w:t>Huawei supports to capture the clarification. ZTE and Ericsson agree.</w:t>
      </w:r>
    </w:p>
    <w:p w14:paraId="5D300F4B" w14:textId="77777777" w:rsidR="00EB61B8" w:rsidRPr="00CE3314" w:rsidRDefault="00EB61B8" w:rsidP="00EB61B8">
      <w:pPr>
        <w:pStyle w:val="Agreement"/>
        <w:numPr>
          <w:ilvl w:val="0"/>
          <w:numId w:val="0"/>
        </w:numPr>
        <w:rPr>
          <w:noProof/>
        </w:rPr>
      </w:pPr>
    </w:p>
    <w:p w14:paraId="17C7909B" w14:textId="77777777" w:rsidR="00EB61B8" w:rsidRPr="00CE3314" w:rsidRDefault="00EB61B8" w:rsidP="00EB61B8">
      <w:pPr>
        <w:pStyle w:val="Agreement"/>
        <w:tabs>
          <w:tab w:val="clear" w:pos="9990"/>
        </w:tabs>
      </w:pPr>
      <w:r w:rsidRPr="00CE3314">
        <w:t xml:space="preserve">Discussion continues in [AT113-e][402] to agree on the </w:t>
      </w:r>
      <w:r w:rsidRPr="00CE3314">
        <w:rPr>
          <w:noProof/>
        </w:rPr>
        <w:t>exact wording to capture the clarification above.</w:t>
      </w:r>
    </w:p>
    <w:p w14:paraId="5E035469" w14:textId="5DBE2939" w:rsidR="00EB61B8" w:rsidRPr="00CE3314" w:rsidRDefault="00EB61B8" w:rsidP="00EB61B8">
      <w:pPr>
        <w:pStyle w:val="Agreement"/>
        <w:tabs>
          <w:tab w:val="clear" w:pos="9990"/>
        </w:tabs>
      </w:pPr>
      <w:r w:rsidRPr="00CE3314">
        <w:lastRenderedPageBreak/>
        <w:t xml:space="preserve">The CR can be provided in </w:t>
      </w:r>
      <w:hyperlink r:id="rId1733" w:history="1">
        <w:r w:rsidR="0083230C">
          <w:rPr>
            <w:rStyle w:val="Hyperlink"/>
          </w:rPr>
          <w:t>R2-2102066</w:t>
        </w:r>
      </w:hyperlink>
      <w:r w:rsidRPr="00CE3314">
        <w:t>.</w:t>
      </w:r>
    </w:p>
    <w:p w14:paraId="40CA32A3" w14:textId="77777777" w:rsidR="00EB61B8" w:rsidRPr="00CE3314" w:rsidRDefault="00EB61B8" w:rsidP="00EB61B8">
      <w:pPr>
        <w:spacing w:before="60"/>
        <w:rPr>
          <w:noProof/>
        </w:rPr>
      </w:pPr>
    </w:p>
    <w:p w14:paraId="28055FAC" w14:textId="663EECD8" w:rsidR="00EB61B8" w:rsidRPr="00CE3314" w:rsidRDefault="0083230C" w:rsidP="00EB61B8">
      <w:pPr>
        <w:pStyle w:val="Doc-title"/>
      </w:pPr>
      <w:hyperlink r:id="rId1734" w:history="1">
        <w:r>
          <w:rPr>
            <w:rStyle w:val="Hyperlink"/>
          </w:rPr>
          <w:t>R2-2102066</w:t>
        </w:r>
      </w:hyperlink>
      <w:r w:rsidR="00EB61B8" w:rsidRPr="00CE3314">
        <w:tab/>
        <w:t>Clarification on SIB change notification in RRC_INACTIVE</w:t>
      </w:r>
      <w:r w:rsidR="00EB61B8" w:rsidRPr="00CE3314">
        <w:tab/>
        <w:t>ZTE Corporation, Sanechips</w:t>
      </w:r>
      <w:r w:rsidR="00EB61B8" w:rsidRPr="00CE3314">
        <w:tab/>
        <w:t>CR</w:t>
      </w:r>
      <w:r w:rsidR="00EB61B8" w:rsidRPr="00CE3314">
        <w:tab/>
        <w:t>Rel-16</w:t>
      </w:r>
      <w:r w:rsidR="00EB61B8" w:rsidRPr="00CE3314">
        <w:tab/>
        <w:t>36.331</w:t>
      </w:r>
      <w:r w:rsidR="00EB61B8" w:rsidRPr="00CE3314">
        <w:tab/>
        <w:t>16.3.0</w:t>
      </w:r>
      <w:r w:rsidR="00EB61B8" w:rsidRPr="00CE3314">
        <w:tab/>
        <w:t>4555</w:t>
      </w:r>
      <w:r w:rsidR="00EB61B8" w:rsidRPr="00CE3314">
        <w:tab/>
        <w:t>1</w:t>
      </w:r>
      <w:r w:rsidR="00EB61B8" w:rsidRPr="00CE3314">
        <w:tab/>
        <w:t>F</w:t>
      </w:r>
      <w:r w:rsidR="00EB61B8" w:rsidRPr="00CE3314">
        <w:tab/>
        <w:t>LTE_eMTC5-Core</w:t>
      </w:r>
    </w:p>
    <w:p w14:paraId="713415C2" w14:textId="77777777" w:rsidR="00EB61B8" w:rsidRPr="00CE3314" w:rsidRDefault="00EB61B8" w:rsidP="00EB61B8">
      <w:pPr>
        <w:pStyle w:val="Agreement"/>
        <w:tabs>
          <w:tab w:val="clear" w:pos="9990"/>
        </w:tabs>
        <w:rPr>
          <w:noProof/>
        </w:rPr>
      </w:pPr>
      <w:r w:rsidRPr="00CE3314">
        <w:rPr>
          <w:noProof/>
        </w:rPr>
        <w:t>Agreed</w:t>
      </w:r>
    </w:p>
    <w:p w14:paraId="7633B03B" w14:textId="77777777" w:rsidR="00EB61B8" w:rsidRPr="00CE3314" w:rsidRDefault="00EB61B8" w:rsidP="00EB61B8">
      <w:pPr>
        <w:spacing w:before="60"/>
        <w:rPr>
          <w:noProof/>
        </w:rPr>
      </w:pPr>
    </w:p>
    <w:p w14:paraId="37FCB1E8" w14:textId="77777777" w:rsidR="00EB61B8" w:rsidRPr="00CE3314" w:rsidRDefault="00EB61B8" w:rsidP="00EB61B8">
      <w:pPr>
        <w:spacing w:before="60"/>
        <w:ind w:left="1259" w:hanging="1259"/>
        <w:rPr>
          <w:i/>
          <w:noProof/>
          <w:sz w:val="18"/>
        </w:rPr>
      </w:pPr>
    </w:p>
    <w:p w14:paraId="7441EF77" w14:textId="77777777" w:rsidR="00EB61B8" w:rsidRPr="00CE3314" w:rsidRDefault="00EB61B8" w:rsidP="00EB61B8">
      <w:pPr>
        <w:spacing w:before="60"/>
        <w:ind w:left="1259" w:hanging="1259"/>
        <w:rPr>
          <w:noProof/>
        </w:rPr>
      </w:pPr>
      <w:r w:rsidRPr="00CE3314">
        <w:rPr>
          <w:i/>
          <w:noProof/>
          <w:sz w:val="18"/>
        </w:rPr>
        <w:t>The Tdoc below is moved from AI 7.1.1</w:t>
      </w:r>
    </w:p>
    <w:p w14:paraId="208C8E6F" w14:textId="5359F686" w:rsidR="00EB61B8" w:rsidRPr="00CE3314" w:rsidRDefault="0083230C" w:rsidP="00EB61B8">
      <w:pPr>
        <w:pStyle w:val="Doc-title"/>
      </w:pPr>
      <w:hyperlink r:id="rId1735" w:history="1">
        <w:r>
          <w:rPr>
            <w:rStyle w:val="Hyperlink"/>
          </w:rPr>
          <w:t>R2-2101036</w:t>
        </w:r>
      </w:hyperlink>
      <w:r w:rsidR="00EB61B8" w:rsidRPr="00CE3314">
        <w:tab/>
        <w:t>Clarification to the DRX cycle in RRC_IDLE and RRC_INACTIVE</w:t>
      </w:r>
      <w:r w:rsidR="00EB61B8" w:rsidRPr="00CE3314">
        <w:tab/>
        <w:t>Huawei, HiSilicon</w:t>
      </w:r>
      <w:r w:rsidR="00EB61B8" w:rsidRPr="00CE3314">
        <w:tab/>
        <w:t>CR</w:t>
      </w:r>
      <w:r w:rsidR="00EB61B8" w:rsidRPr="00CE3314">
        <w:tab/>
        <w:t>Rel-16</w:t>
      </w:r>
      <w:r w:rsidR="00EB61B8" w:rsidRPr="00CE3314">
        <w:tab/>
        <w:t>36.331</w:t>
      </w:r>
      <w:r w:rsidR="00EB61B8" w:rsidRPr="00CE3314">
        <w:tab/>
        <w:t>16.3.0</w:t>
      </w:r>
      <w:r w:rsidR="00EB61B8" w:rsidRPr="00CE3314">
        <w:tab/>
        <w:t>4483</w:t>
      </w:r>
      <w:r w:rsidR="00EB61B8" w:rsidRPr="00CE3314">
        <w:tab/>
        <w:t>2</w:t>
      </w:r>
      <w:r w:rsidR="00EB61B8" w:rsidRPr="00CE3314">
        <w:tab/>
        <w:t>F</w:t>
      </w:r>
      <w:r w:rsidR="00EB61B8" w:rsidRPr="00CE3314">
        <w:tab/>
        <w:t>LTE_eMTC5-Core, NB_IOTenh3-Core, TEI16</w:t>
      </w:r>
      <w:r w:rsidR="00EB61B8" w:rsidRPr="00CE3314">
        <w:tab/>
        <w:t>R2-2009738</w:t>
      </w:r>
    </w:p>
    <w:p w14:paraId="660F82D8" w14:textId="77777777" w:rsidR="00EB61B8" w:rsidRPr="00CE3314" w:rsidRDefault="00EB61B8" w:rsidP="00EB61B8">
      <w:pPr>
        <w:pStyle w:val="Doc-text2"/>
      </w:pPr>
    </w:p>
    <w:p w14:paraId="6B8F8768" w14:textId="77777777" w:rsidR="00EB61B8" w:rsidRPr="00CE3314" w:rsidRDefault="00EB61B8" w:rsidP="00EB61B8">
      <w:pPr>
        <w:pStyle w:val="EmailDiscussion"/>
        <w:ind w:left="1080"/>
      </w:pPr>
      <w:r w:rsidRPr="00CE3314">
        <w:t>[AT113-e][406][eMTC R16]  Clarification to the DRX cycle in RRC_IDLE and RRC_INACTIVE (Huawei)</w:t>
      </w:r>
    </w:p>
    <w:p w14:paraId="7C4A8D46" w14:textId="77777777" w:rsidR="00EB61B8" w:rsidRPr="00CE3314" w:rsidRDefault="00EB61B8" w:rsidP="00EB61B8">
      <w:pPr>
        <w:pStyle w:val="EmailDiscussion2"/>
        <w:ind w:left="1080" w:firstLine="0"/>
      </w:pPr>
      <w:r w:rsidRPr="00CE3314">
        <w:t>Status: Closed</w:t>
      </w:r>
    </w:p>
    <w:p w14:paraId="531AB73B" w14:textId="28B64DB7" w:rsidR="00EB61B8" w:rsidRPr="00CE3314" w:rsidRDefault="00EB61B8" w:rsidP="00EB61B8">
      <w:pPr>
        <w:pStyle w:val="EmailDiscussion2"/>
        <w:tabs>
          <w:tab w:val="clear" w:pos="1622"/>
        </w:tabs>
        <w:ind w:left="1418"/>
        <w:rPr>
          <w:b/>
          <w:bCs/>
        </w:rPr>
      </w:pPr>
      <w:r w:rsidRPr="00CE3314">
        <w:rPr>
          <w:b/>
          <w:bCs/>
        </w:rPr>
        <w:t>Scope:</w:t>
      </w:r>
    </w:p>
    <w:p w14:paraId="42F43590" w14:textId="77777777" w:rsidR="00EB61B8" w:rsidRPr="00CE3314" w:rsidRDefault="00EB61B8" w:rsidP="00EB61B8">
      <w:pPr>
        <w:pStyle w:val="EmailDiscussion2"/>
        <w:tabs>
          <w:tab w:val="clear" w:pos="1622"/>
        </w:tabs>
        <w:ind w:left="1418" w:firstLine="0"/>
      </w:pPr>
      <w:r w:rsidRPr="00CE3314">
        <w:t xml:space="preserve">Conclude the discussion considering the outcome from the session on LTE legacy. </w:t>
      </w:r>
    </w:p>
    <w:p w14:paraId="2DB7BB11" w14:textId="63A0BE6D" w:rsidR="00EB61B8" w:rsidRPr="00CE3314" w:rsidRDefault="00EB61B8" w:rsidP="00EB61B8">
      <w:pPr>
        <w:pStyle w:val="EmailDiscussion2"/>
        <w:tabs>
          <w:tab w:val="clear" w:pos="1622"/>
        </w:tabs>
        <w:ind w:left="1418"/>
        <w:rPr>
          <w:b/>
          <w:bCs/>
        </w:rPr>
      </w:pPr>
      <w:r w:rsidRPr="00CE3314">
        <w:rPr>
          <w:b/>
          <w:bCs/>
        </w:rPr>
        <w:t>Intended outcome:</w:t>
      </w:r>
    </w:p>
    <w:p w14:paraId="7C904846" w14:textId="27C87D6F" w:rsidR="00EB61B8" w:rsidRPr="00CE3314" w:rsidRDefault="00EB61B8" w:rsidP="00EB61B8">
      <w:pPr>
        <w:pStyle w:val="EmailDiscussion2"/>
        <w:tabs>
          <w:tab w:val="clear" w:pos="1622"/>
        </w:tabs>
        <w:ind w:left="1418" w:firstLine="0"/>
      </w:pPr>
      <w:r w:rsidRPr="00CE3314">
        <w:t xml:space="preserve">Agreeable 36.331 CR in </w:t>
      </w:r>
      <w:hyperlink r:id="rId1736" w:history="1">
        <w:r w:rsidR="0083230C">
          <w:rPr>
            <w:rStyle w:val="Hyperlink"/>
          </w:rPr>
          <w:t>R2-2102067</w:t>
        </w:r>
      </w:hyperlink>
    </w:p>
    <w:p w14:paraId="4631A21C" w14:textId="6C120C44" w:rsidR="00EB61B8" w:rsidRPr="00CE3314" w:rsidRDefault="00EB61B8" w:rsidP="00EB61B8">
      <w:pPr>
        <w:pStyle w:val="EmailDiscussion2"/>
        <w:tabs>
          <w:tab w:val="clear" w:pos="1622"/>
        </w:tabs>
        <w:ind w:left="1418"/>
      </w:pPr>
      <w:r w:rsidRPr="00CE3314">
        <w:rPr>
          <w:b/>
          <w:bCs/>
        </w:rPr>
        <w:t>Deadline:</w:t>
      </w:r>
      <w:r w:rsidRPr="00CE3314">
        <w:t> Thursday 2021-02-04 11:00 UTC</w:t>
      </w:r>
    </w:p>
    <w:p w14:paraId="7924EF99" w14:textId="0B6D6C04" w:rsidR="00EB61B8" w:rsidRPr="00CE3314" w:rsidRDefault="00EB61B8" w:rsidP="00EB61B8">
      <w:pPr>
        <w:pStyle w:val="EmailDiscussion2"/>
        <w:tabs>
          <w:tab w:val="clear" w:pos="1622"/>
        </w:tabs>
        <w:ind w:left="1418" w:firstLine="0"/>
        <w:jc w:val="both"/>
        <w:rPr>
          <w:sz w:val="18"/>
          <w:szCs w:val="22"/>
        </w:rPr>
      </w:pPr>
    </w:p>
    <w:p w14:paraId="7FD58AB9" w14:textId="77777777" w:rsidR="00EB61B8" w:rsidRPr="00CE3314" w:rsidRDefault="00EB61B8" w:rsidP="00EB61B8">
      <w:pPr>
        <w:pStyle w:val="EmailDiscussion2"/>
        <w:tabs>
          <w:tab w:val="clear" w:pos="1622"/>
        </w:tabs>
        <w:ind w:left="1418" w:firstLine="0"/>
        <w:jc w:val="both"/>
        <w:rPr>
          <w:sz w:val="18"/>
          <w:szCs w:val="22"/>
        </w:rPr>
      </w:pPr>
    </w:p>
    <w:p w14:paraId="000F4E63" w14:textId="55D984D1" w:rsidR="00EB61B8" w:rsidRPr="00CE3314" w:rsidRDefault="0083230C" w:rsidP="00EB61B8">
      <w:pPr>
        <w:pStyle w:val="Doc-title"/>
      </w:pPr>
      <w:hyperlink r:id="rId1737" w:history="1">
        <w:r>
          <w:rPr>
            <w:rStyle w:val="Hyperlink"/>
          </w:rPr>
          <w:t>R2-2102067</w:t>
        </w:r>
      </w:hyperlink>
      <w:r w:rsidR="00EB61B8" w:rsidRPr="00CE3314">
        <w:tab/>
        <w:t>Clarification to the DRX cycle in RRC_IDLE and RRC_INACTIVE</w:t>
      </w:r>
      <w:r w:rsidR="00EB61B8" w:rsidRPr="00CE3314">
        <w:tab/>
        <w:t>Huawei, HiSilicon</w:t>
      </w:r>
      <w:r w:rsidR="00EB61B8" w:rsidRPr="00CE3314">
        <w:tab/>
        <w:t>CR</w:t>
      </w:r>
      <w:r w:rsidR="00EB61B8" w:rsidRPr="00CE3314">
        <w:tab/>
        <w:t>Rel-16</w:t>
      </w:r>
      <w:r w:rsidR="00EB61B8" w:rsidRPr="00CE3314">
        <w:tab/>
        <w:t>36.331</w:t>
      </w:r>
      <w:r w:rsidR="00EB61B8" w:rsidRPr="00CE3314">
        <w:tab/>
        <w:t>16.3.0</w:t>
      </w:r>
      <w:r w:rsidR="00EB61B8" w:rsidRPr="00CE3314">
        <w:tab/>
        <w:t>4483</w:t>
      </w:r>
      <w:r w:rsidR="00EB61B8" w:rsidRPr="00CE3314">
        <w:tab/>
        <w:t>3</w:t>
      </w:r>
      <w:r w:rsidR="00EB61B8" w:rsidRPr="00CE3314">
        <w:tab/>
        <w:t>F</w:t>
      </w:r>
      <w:r w:rsidR="00EB61B8" w:rsidRPr="00CE3314">
        <w:tab/>
        <w:t>LTE_eMTC5-Core, NB_IOTenh3-Core, TEI16</w:t>
      </w:r>
      <w:r w:rsidR="00EB61B8" w:rsidRPr="00CE3314">
        <w:tab/>
        <w:t>R2-2009738</w:t>
      </w:r>
    </w:p>
    <w:p w14:paraId="2FBBBD7E" w14:textId="77777777" w:rsidR="00EB61B8" w:rsidRPr="00CE3314" w:rsidRDefault="00EB61B8" w:rsidP="00EB61B8">
      <w:pPr>
        <w:pStyle w:val="Doc-text2"/>
      </w:pPr>
    </w:p>
    <w:p w14:paraId="16D7CF2A" w14:textId="429A3580" w:rsidR="00EB61B8" w:rsidRPr="00CE3314" w:rsidRDefault="00EB61B8" w:rsidP="00EB61B8">
      <w:pPr>
        <w:pStyle w:val="Doc-text2"/>
      </w:pPr>
      <w:r w:rsidRPr="00CE3314">
        <w:t>-</w:t>
      </w:r>
      <w:r w:rsidRPr="00CE3314">
        <w:tab/>
        <w:t>QC suggests to update the “summary of change” on the cover page to indicated that the second change, i.e., in 5.3.8.7 is actually adding new text.</w:t>
      </w:r>
    </w:p>
    <w:p w14:paraId="70333BD9" w14:textId="77777777" w:rsidR="00EB61B8" w:rsidRPr="00CE3314" w:rsidRDefault="00EB61B8" w:rsidP="00EB61B8">
      <w:pPr>
        <w:pStyle w:val="Agreement"/>
        <w:tabs>
          <w:tab w:val="clear" w:pos="9990"/>
        </w:tabs>
      </w:pPr>
      <w:r w:rsidRPr="00CE3314">
        <w:t>Update “summary of change” based on the comment above.</w:t>
      </w:r>
    </w:p>
    <w:p w14:paraId="788BD982" w14:textId="056F8365" w:rsidR="00EB61B8" w:rsidRPr="00CE3314" w:rsidRDefault="00EB61B8" w:rsidP="00EB61B8">
      <w:pPr>
        <w:pStyle w:val="Agreement"/>
        <w:tabs>
          <w:tab w:val="clear" w:pos="9990"/>
        </w:tabs>
        <w:rPr>
          <w:noProof/>
        </w:rPr>
      </w:pPr>
      <w:r w:rsidRPr="00CE3314">
        <w:rPr>
          <w:noProof/>
        </w:rPr>
        <w:t xml:space="preserve">The CR is agreed in </w:t>
      </w:r>
      <w:hyperlink r:id="rId1738" w:history="1">
        <w:r w:rsidR="0083230C">
          <w:rPr>
            <w:rStyle w:val="Hyperlink"/>
            <w:noProof/>
          </w:rPr>
          <w:t>R2-2102070</w:t>
        </w:r>
      </w:hyperlink>
      <w:r w:rsidRPr="00CE3314">
        <w:rPr>
          <w:noProof/>
        </w:rPr>
        <w:t xml:space="preserve"> unseen with the change above.</w:t>
      </w:r>
    </w:p>
    <w:p w14:paraId="7BAA1CDA" w14:textId="77777777" w:rsidR="00EB61B8" w:rsidRPr="00CE3314" w:rsidRDefault="00EB61B8" w:rsidP="00EB61B8">
      <w:pPr>
        <w:pStyle w:val="Doc-text2"/>
      </w:pPr>
    </w:p>
    <w:p w14:paraId="75BD69C1" w14:textId="38D6B357" w:rsidR="00EB61B8" w:rsidRPr="00CE3314" w:rsidRDefault="0083230C" w:rsidP="00EB61B8">
      <w:pPr>
        <w:pStyle w:val="Doc-title"/>
      </w:pPr>
      <w:hyperlink r:id="rId1739" w:history="1">
        <w:r>
          <w:rPr>
            <w:rStyle w:val="Hyperlink"/>
          </w:rPr>
          <w:t>R2-2101039</w:t>
        </w:r>
      </w:hyperlink>
      <w:r w:rsidR="00EB61B8" w:rsidRPr="00CE3314">
        <w:tab/>
        <w:t>Correction to UAC parameters acquisition</w:t>
      </w:r>
      <w:r w:rsidR="00EB61B8" w:rsidRPr="00CE3314">
        <w:tab/>
        <w:t>Huawei, HiSilicon</w:t>
      </w:r>
      <w:r w:rsidR="00EB61B8" w:rsidRPr="00CE3314">
        <w:tab/>
        <w:t>CR</w:t>
      </w:r>
      <w:r w:rsidR="00EB61B8" w:rsidRPr="00CE3314">
        <w:tab/>
        <w:t>Rel-16</w:t>
      </w:r>
      <w:r w:rsidR="00EB61B8" w:rsidRPr="00CE3314">
        <w:tab/>
        <w:t>36.331</w:t>
      </w:r>
      <w:r w:rsidR="00EB61B8" w:rsidRPr="00CE3314">
        <w:tab/>
        <w:t>16.3.0</w:t>
      </w:r>
      <w:r w:rsidR="00EB61B8" w:rsidRPr="00CE3314">
        <w:tab/>
        <w:t>4563</w:t>
      </w:r>
      <w:r w:rsidR="00EB61B8" w:rsidRPr="00CE3314">
        <w:tab/>
        <w:t>-</w:t>
      </w:r>
      <w:r w:rsidR="00EB61B8" w:rsidRPr="00CE3314">
        <w:tab/>
        <w:t>F</w:t>
      </w:r>
      <w:r w:rsidR="00EB61B8" w:rsidRPr="00CE3314">
        <w:tab/>
        <w:t>LTE_eMTC5-Core, NB_IOTenh3-Core</w:t>
      </w:r>
    </w:p>
    <w:p w14:paraId="46CE91E9" w14:textId="77777777" w:rsidR="00EB61B8" w:rsidRPr="00CE3314" w:rsidRDefault="00EB61B8" w:rsidP="00EB61B8">
      <w:pPr>
        <w:pStyle w:val="Doc-text2"/>
      </w:pPr>
    </w:p>
    <w:p w14:paraId="38CA70AB" w14:textId="77777777" w:rsidR="00EB61B8" w:rsidRPr="00CE3314" w:rsidRDefault="00EB61B8" w:rsidP="00EB61B8">
      <w:pPr>
        <w:pStyle w:val="EmailDiscussion"/>
        <w:ind w:left="1080"/>
      </w:pPr>
      <w:r w:rsidRPr="00CE3314">
        <w:t>[AT113-e][403][eMTC/NB-IoT R16] UAC parameters acquisition (Huawei)</w:t>
      </w:r>
    </w:p>
    <w:p w14:paraId="49512730" w14:textId="77777777" w:rsidR="00EB61B8" w:rsidRPr="00CE3314" w:rsidRDefault="00EB61B8" w:rsidP="00EB61B8">
      <w:pPr>
        <w:pStyle w:val="EmailDiscussion2"/>
        <w:spacing w:line="276" w:lineRule="auto"/>
        <w:ind w:left="1080" w:firstLine="0"/>
      </w:pPr>
      <w:r w:rsidRPr="00CE3314">
        <w:t>Status: Closed</w:t>
      </w:r>
    </w:p>
    <w:p w14:paraId="495938D3" w14:textId="77777777" w:rsidR="00EB61B8" w:rsidRPr="00CE3314" w:rsidRDefault="00EB61B8" w:rsidP="00EB61B8">
      <w:pPr>
        <w:pStyle w:val="EmailDiscussion2"/>
        <w:ind w:left="1083"/>
        <w:rPr>
          <w:b/>
          <w:bCs/>
        </w:rPr>
      </w:pPr>
      <w:r w:rsidRPr="00CE3314">
        <w:t xml:space="preserve">      </w:t>
      </w:r>
      <w:r w:rsidRPr="00CE3314">
        <w:rPr>
          <w:b/>
          <w:bCs/>
        </w:rPr>
        <w:t>Scope:</w:t>
      </w:r>
    </w:p>
    <w:p w14:paraId="7EE5CF10" w14:textId="77777777" w:rsidR="00EB61B8" w:rsidRPr="00CE3314" w:rsidRDefault="00EB61B8" w:rsidP="00EB61B8">
      <w:pPr>
        <w:pStyle w:val="EmailDiscussion2"/>
        <w:ind w:left="1083" w:firstLine="0"/>
      </w:pPr>
      <w:r w:rsidRPr="00CE3314">
        <w:t xml:space="preserve">Week 1: Check whether the intention is agreeable and there is sufficient support in principle; collect initial comments. </w:t>
      </w:r>
    </w:p>
    <w:p w14:paraId="5145A5E7" w14:textId="77777777" w:rsidR="00EB61B8" w:rsidRPr="00CE3314" w:rsidRDefault="00EB61B8" w:rsidP="00EB61B8">
      <w:pPr>
        <w:pStyle w:val="EmailDiscussion2"/>
        <w:ind w:left="1083" w:firstLine="0"/>
      </w:pPr>
      <w:r w:rsidRPr="00CE3314">
        <w:t>Week 2: Agreeable CR, if there is sufficient support</w:t>
      </w:r>
    </w:p>
    <w:p w14:paraId="77FA69F4" w14:textId="77777777" w:rsidR="00EB61B8" w:rsidRPr="00CE3314" w:rsidRDefault="00EB61B8" w:rsidP="00EB61B8">
      <w:pPr>
        <w:pStyle w:val="EmailDiscussion2"/>
        <w:ind w:left="1083"/>
        <w:rPr>
          <w:b/>
          <w:bCs/>
        </w:rPr>
      </w:pPr>
      <w:r w:rsidRPr="00CE3314">
        <w:t xml:space="preserve">      </w:t>
      </w:r>
      <w:r w:rsidRPr="00CE3314">
        <w:rPr>
          <w:b/>
          <w:bCs/>
        </w:rPr>
        <w:t>Intended outcome:</w:t>
      </w:r>
    </w:p>
    <w:p w14:paraId="5CBFAA14" w14:textId="6F1FB1A4" w:rsidR="00EB61B8" w:rsidRPr="00CE3314" w:rsidRDefault="00EB61B8" w:rsidP="00EB61B8">
      <w:pPr>
        <w:pStyle w:val="EmailDiscussion2"/>
        <w:ind w:left="1083" w:firstLine="0"/>
      </w:pPr>
      <w:r w:rsidRPr="00CE3314">
        <w:t xml:space="preserve">Week 1: Report in </w:t>
      </w:r>
      <w:hyperlink r:id="rId1740" w:history="1">
        <w:r w:rsidR="0083230C">
          <w:rPr>
            <w:rStyle w:val="Hyperlink"/>
          </w:rPr>
          <w:t>R2-2102063</w:t>
        </w:r>
      </w:hyperlink>
    </w:p>
    <w:p w14:paraId="3FECA598" w14:textId="34FBD592" w:rsidR="00EB61B8" w:rsidRPr="00CE3314" w:rsidRDefault="00EB61B8" w:rsidP="00EB61B8">
      <w:pPr>
        <w:pStyle w:val="EmailDiscussion2"/>
        <w:ind w:left="1083" w:firstLine="0"/>
      </w:pPr>
      <w:r w:rsidRPr="00CE3314">
        <w:t xml:space="preserve">Week 2: Agreeable 36.331 CR in </w:t>
      </w:r>
      <w:hyperlink r:id="rId1741" w:history="1">
        <w:r w:rsidR="0083230C">
          <w:rPr>
            <w:rStyle w:val="Hyperlink"/>
          </w:rPr>
          <w:t>R2-2102068</w:t>
        </w:r>
      </w:hyperlink>
    </w:p>
    <w:p w14:paraId="74999A5F" w14:textId="77777777" w:rsidR="00EB61B8" w:rsidRPr="00CE3314" w:rsidRDefault="00EB61B8" w:rsidP="00EB61B8">
      <w:pPr>
        <w:pStyle w:val="EmailDiscussion2"/>
        <w:ind w:left="1083"/>
      </w:pPr>
      <w:r w:rsidRPr="00CE3314">
        <w:t xml:space="preserve">      </w:t>
      </w:r>
      <w:r w:rsidRPr="00CE3314">
        <w:rPr>
          <w:b/>
          <w:bCs/>
        </w:rPr>
        <w:t>Deadline:</w:t>
      </w:r>
    </w:p>
    <w:p w14:paraId="43C42CC4" w14:textId="77777777" w:rsidR="00EB61B8" w:rsidRPr="00CE3314" w:rsidRDefault="00EB61B8" w:rsidP="00EB61B8">
      <w:pPr>
        <w:pStyle w:val="EmailDiscussion2"/>
        <w:ind w:left="1083"/>
      </w:pPr>
      <w:r w:rsidRPr="00CE3314">
        <w:tab/>
        <w:t>Week 1: Thursday 2021-01-28 11:00 UTC</w:t>
      </w:r>
    </w:p>
    <w:p w14:paraId="57F63797" w14:textId="77777777" w:rsidR="00EB61B8" w:rsidRPr="00CE3314" w:rsidRDefault="00EB61B8" w:rsidP="00EB61B8">
      <w:pPr>
        <w:pStyle w:val="EmailDiscussion2"/>
        <w:ind w:left="1083"/>
      </w:pPr>
      <w:r w:rsidRPr="00CE3314">
        <w:tab/>
        <w:t>Week 2: Thursday 2021-02-04 11:00 UTC</w:t>
      </w:r>
    </w:p>
    <w:p w14:paraId="2F9CB3F3" w14:textId="77777777" w:rsidR="00EB61B8" w:rsidRPr="00CE3314" w:rsidRDefault="00EB61B8" w:rsidP="00EB61B8">
      <w:pPr>
        <w:pStyle w:val="Doc-text2"/>
        <w:rPr>
          <w:noProof/>
        </w:rPr>
      </w:pPr>
    </w:p>
    <w:p w14:paraId="0B8605E4" w14:textId="77777777" w:rsidR="00EB61B8" w:rsidRPr="00CE3314" w:rsidRDefault="00EB61B8" w:rsidP="00EB61B8">
      <w:pPr>
        <w:pStyle w:val="Doc-text2"/>
        <w:rPr>
          <w:noProof/>
        </w:rPr>
      </w:pPr>
    </w:p>
    <w:p w14:paraId="13A083B6" w14:textId="7F8A2AAC" w:rsidR="00EB61B8" w:rsidRPr="00CE3314" w:rsidRDefault="0083230C" w:rsidP="00EB61B8">
      <w:pPr>
        <w:pStyle w:val="Doc-title"/>
      </w:pPr>
      <w:hyperlink r:id="rId1742" w:history="1">
        <w:r>
          <w:rPr>
            <w:rStyle w:val="Hyperlink"/>
          </w:rPr>
          <w:t>R2-2102063</w:t>
        </w:r>
      </w:hyperlink>
      <w:r w:rsidR="00EB61B8" w:rsidRPr="00CE3314">
        <w:tab/>
        <w:t>Summary of Offline 403 – UAC parameters acquisition</w:t>
      </w:r>
      <w:r w:rsidR="00EB61B8" w:rsidRPr="00CE3314">
        <w:tab/>
        <w:t>Huawei, HiSilicon</w:t>
      </w:r>
      <w:r w:rsidR="00EB61B8" w:rsidRPr="00CE3314">
        <w:tab/>
        <w:t>discussion</w:t>
      </w:r>
      <w:r w:rsidR="00EB61B8" w:rsidRPr="00CE3314">
        <w:tab/>
        <w:t>Rel-16</w:t>
      </w:r>
      <w:r w:rsidR="00EB61B8" w:rsidRPr="00CE3314">
        <w:tab/>
        <w:t>LTE_eMTC5-Core, NB_IOTenh3-Core</w:t>
      </w:r>
    </w:p>
    <w:p w14:paraId="2AF8B5DD" w14:textId="77777777" w:rsidR="00EB61B8" w:rsidRPr="00CE3314" w:rsidRDefault="00EB61B8" w:rsidP="00EB61B8">
      <w:pPr>
        <w:pStyle w:val="Doc-text2"/>
      </w:pPr>
    </w:p>
    <w:p w14:paraId="114E0703" w14:textId="77777777" w:rsidR="00EB61B8" w:rsidRPr="00CE3314" w:rsidRDefault="00EB61B8" w:rsidP="00EB61B8">
      <w:pPr>
        <w:pStyle w:val="Doc-text2"/>
      </w:pPr>
      <w:r w:rsidRPr="00CE3314">
        <w:t>Proposal 1: Agree on having a CR to correct UAC parameters acquisition</w:t>
      </w:r>
    </w:p>
    <w:p w14:paraId="796FAB91" w14:textId="77777777" w:rsidR="00EB61B8" w:rsidRPr="00CE3314" w:rsidRDefault="00EB61B8" w:rsidP="00EB61B8">
      <w:pPr>
        <w:pStyle w:val="Doc-text2"/>
      </w:pPr>
      <w:r w:rsidRPr="00CE3314">
        <w:t>Proposal 2: Discuss the detailed wording of the CR, revised with the initial comments, during phase 2.</w:t>
      </w:r>
    </w:p>
    <w:p w14:paraId="4C15E3B1" w14:textId="77777777" w:rsidR="00EB61B8" w:rsidRPr="00CE3314" w:rsidRDefault="00EB61B8" w:rsidP="00EB61B8">
      <w:pPr>
        <w:pStyle w:val="Doc-text2"/>
        <w:rPr>
          <w:noProof/>
        </w:rPr>
      </w:pPr>
    </w:p>
    <w:p w14:paraId="7ECCED9D" w14:textId="77777777" w:rsidR="00EB61B8" w:rsidRPr="00CE3314" w:rsidRDefault="00EB61B8" w:rsidP="00EB61B8">
      <w:pPr>
        <w:pStyle w:val="Agreement"/>
        <w:tabs>
          <w:tab w:val="clear" w:pos="9990"/>
        </w:tabs>
        <w:rPr>
          <w:noProof/>
        </w:rPr>
      </w:pPr>
      <w:r w:rsidRPr="00CE3314">
        <w:rPr>
          <w:noProof/>
        </w:rPr>
        <w:t>The proposed change in the CR is agreeable in principle</w:t>
      </w:r>
    </w:p>
    <w:p w14:paraId="16C4AAF4" w14:textId="77777777" w:rsidR="00EB61B8" w:rsidRPr="00CE3314" w:rsidRDefault="00EB61B8" w:rsidP="00EB61B8">
      <w:pPr>
        <w:pStyle w:val="Agreement"/>
        <w:tabs>
          <w:tab w:val="clear" w:pos="9990"/>
        </w:tabs>
        <w:rPr>
          <w:noProof/>
        </w:rPr>
      </w:pPr>
      <w:r w:rsidRPr="00CE3314">
        <w:rPr>
          <w:noProof/>
        </w:rPr>
        <w:t xml:space="preserve">Discussion continues in </w:t>
      </w:r>
      <w:r w:rsidRPr="00CE3314">
        <w:t xml:space="preserve">[AT113-e][403] to agree on the </w:t>
      </w:r>
      <w:r w:rsidRPr="00CE3314">
        <w:rPr>
          <w:noProof/>
        </w:rPr>
        <w:t>exact wording.</w:t>
      </w:r>
    </w:p>
    <w:p w14:paraId="11DF237E" w14:textId="3612223B" w:rsidR="00EB61B8" w:rsidRPr="00CE3314" w:rsidRDefault="00EB61B8" w:rsidP="00EB61B8">
      <w:pPr>
        <w:pStyle w:val="Agreement"/>
        <w:tabs>
          <w:tab w:val="clear" w:pos="9990"/>
        </w:tabs>
      </w:pPr>
      <w:r w:rsidRPr="00CE3314">
        <w:t xml:space="preserve">The CR can be provided in </w:t>
      </w:r>
      <w:hyperlink r:id="rId1743" w:history="1">
        <w:r w:rsidR="0083230C">
          <w:rPr>
            <w:rStyle w:val="Hyperlink"/>
          </w:rPr>
          <w:t>R2-2102068</w:t>
        </w:r>
      </w:hyperlink>
    </w:p>
    <w:p w14:paraId="29B04CFE" w14:textId="77777777" w:rsidR="00EB61B8" w:rsidRPr="00CE3314" w:rsidRDefault="00EB61B8" w:rsidP="00EB61B8">
      <w:pPr>
        <w:pStyle w:val="Doc-text2"/>
        <w:rPr>
          <w:noProof/>
        </w:rPr>
      </w:pPr>
    </w:p>
    <w:p w14:paraId="07A8A592" w14:textId="2A50DBEC" w:rsidR="00EB61B8" w:rsidRPr="00CE3314" w:rsidRDefault="0083230C" w:rsidP="00EB61B8">
      <w:pPr>
        <w:pStyle w:val="Doc-title"/>
      </w:pPr>
      <w:hyperlink r:id="rId1744" w:history="1">
        <w:r>
          <w:rPr>
            <w:rStyle w:val="Hyperlink"/>
          </w:rPr>
          <w:t>R2-2102068</w:t>
        </w:r>
      </w:hyperlink>
      <w:r w:rsidR="00EB61B8" w:rsidRPr="00CE3314">
        <w:tab/>
        <w:t>Correction to UAC parameters acquisition</w:t>
      </w:r>
      <w:r w:rsidR="00EB61B8" w:rsidRPr="00CE3314">
        <w:tab/>
        <w:t>Huawei, HiSilicon</w:t>
      </w:r>
      <w:r w:rsidR="00EB61B8" w:rsidRPr="00CE3314">
        <w:tab/>
        <w:t>CR</w:t>
      </w:r>
      <w:r w:rsidR="00EB61B8" w:rsidRPr="00CE3314">
        <w:tab/>
        <w:t>Rel-16</w:t>
      </w:r>
      <w:r w:rsidR="00EB61B8" w:rsidRPr="00CE3314">
        <w:tab/>
        <w:t>36.331</w:t>
      </w:r>
      <w:r w:rsidR="00EB61B8" w:rsidRPr="00CE3314">
        <w:tab/>
        <w:t>16.3.0</w:t>
      </w:r>
      <w:r w:rsidR="00EB61B8" w:rsidRPr="00CE3314">
        <w:tab/>
        <w:t>4563</w:t>
      </w:r>
      <w:r w:rsidR="00EB61B8" w:rsidRPr="00CE3314">
        <w:tab/>
        <w:t>1</w:t>
      </w:r>
      <w:r w:rsidR="00EB61B8" w:rsidRPr="00CE3314">
        <w:tab/>
        <w:t>F</w:t>
      </w:r>
      <w:r w:rsidR="00EB61B8" w:rsidRPr="00CE3314">
        <w:tab/>
        <w:t>LTE_eMTC5-Core, NB_IOTenh3-Cor</w:t>
      </w:r>
      <w:r w:rsidR="00025E1D" w:rsidRPr="00CE3314">
        <w:t>e</w:t>
      </w:r>
    </w:p>
    <w:p w14:paraId="6BE499AB" w14:textId="77777777" w:rsidR="00EB61B8" w:rsidRPr="00CE3314" w:rsidRDefault="00EB61B8" w:rsidP="00EB61B8">
      <w:pPr>
        <w:pStyle w:val="Agreement"/>
        <w:tabs>
          <w:tab w:val="clear" w:pos="9990"/>
        </w:tabs>
        <w:rPr>
          <w:noProof/>
        </w:rPr>
      </w:pPr>
      <w:r w:rsidRPr="00CE3314">
        <w:rPr>
          <w:noProof/>
        </w:rPr>
        <w:t>Agreed</w:t>
      </w:r>
    </w:p>
    <w:p w14:paraId="6B866C56" w14:textId="77777777" w:rsidR="00EB61B8" w:rsidRPr="00CE3314" w:rsidRDefault="00EB61B8" w:rsidP="00EB61B8">
      <w:pPr>
        <w:pStyle w:val="Doc-text2"/>
        <w:rPr>
          <w:noProof/>
        </w:rPr>
      </w:pPr>
    </w:p>
    <w:p w14:paraId="544D1A2D" w14:textId="77777777" w:rsidR="00EB61B8" w:rsidRPr="00CE3314" w:rsidRDefault="00EB61B8" w:rsidP="00EB61B8">
      <w:pPr>
        <w:widowControl w:val="0"/>
        <w:tabs>
          <w:tab w:val="left" w:pos="907"/>
        </w:tabs>
        <w:spacing w:before="240" w:after="60"/>
        <w:outlineLvl w:val="2"/>
        <w:rPr>
          <w:rFonts w:cs="Arial"/>
          <w:bCs/>
          <w:sz w:val="26"/>
          <w:szCs w:val="26"/>
        </w:rPr>
      </w:pPr>
      <w:r w:rsidRPr="00CE3314">
        <w:rPr>
          <w:rFonts w:cs="Arial"/>
          <w:bCs/>
          <w:sz w:val="26"/>
          <w:szCs w:val="26"/>
        </w:rPr>
        <w:t>7.2.3</w:t>
      </w:r>
      <w:r w:rsidRPr="00CE3314">
        <w:rPr>
          <w:rFonts w:cs="Arial"/>
          <w:bCs/>
          <w:sz w:val="26"/>
          <w:szCs w:val="26"/>
        </w:rPr>
        <w:tab/>
        <w:t>Other corrections</w:t>
      </w:r>
    </w:p>
    <w:p w14:paraId="2CF21D98" w14:textId="77777777" w:rsidR="00EB61B8" w:rsidRPr="00CE3314" w:rsidRDefault="00EB61B8" w:rsidP="00EB61B8">
      <w:pPr>
        <w:rPr>
          <w:i/>
          <w:noProof/>
          <w:sz w:val="18"/>
        </w:rPr>
      </w:pPr>
      <w:r w:rsidRPr="00CE3314">
        <w:rPr>
          <w:i/>
          <w:noProof/>
          <w:sz w:val="18"/>
        </w:rPr>
        <w:t>Including corrections related to Mobile-terminated early data transmission (MT-EDT), Scheduling multiple DL/UL transport blocks, Quality report in Msg3, MPDCCH performance improvement using CRS, Improvements for non-BL UEs, Stand-alone deployment, Mobility enhancements, coexistence with NR and MTC specific topics. Corrections related to mobile-terminated early data transmission, scheduling multiple DL/UL transport blocks and coexistence with NR are treated jointly for MTC and NB-IoT under this AI.</w:t>
      </w:r>
    </w:p>
    <w:p w14:paraId="5F66239D" w14:textId="3801A1A7" w:rsidR="00EB61B8" w:rsidRPr="00CE3314" w:rsidRDefault="0083230C" w:rsidP="00EB61B8">
      <w:pPr>
        <w:pStyle w:val="Doc-title"/>
      </w:pPr>
      <w:hyperlink r:id="rId1745" w:history="1">
        <w:r>
          <w:rPr>
            <w:rStyle w:val="Hyperlink"/>
          </w:rPr>
          <w:t>R2-2100735</w:t>
        </w:r>
      </w:hyperlink>
      <w:r w:rsidR="00EB61B8" w:rsidRPr="00CE3314">
        <w:tab/>
        <w:t>PDCCH-based HARQ-ACK for a specific HARQ process with multi-TB scheduling</w:t>
      </w:r>
      <w:r w:rsidR="00EB61B8" w:rsidRPr="00CE3314">
        <w:tab/>
        <w:t>Qualcomm Incorporated</w:t>
      </w:r>
      <w:r w:rsidR="00EB61B8" w:rsidRPr="00CE3314">
        <w:tab/>
        <w:t>CR</w:t>
      </w:r>
      <w:r w:rsidR="00EB61B8" w:rsidRPr="00CE3314">
        <w:tab/>
        <w:t>Rel-16</w:t>
      </w:r>
      <w:r w:rsidR="00EB61B8" w:rsidRPr="00CE3314">
        <w:tab/>
        <w:t>36.321</w:t>
      </w:r>
      <w:r w:rsidR="00EB61B8" w:rsidRPr="00CE3314">
        <w:tab/>
        <w:t>16.3.0</w:t>
      </w:r>
      <w:r w:rsidR="00EB61B8" w:rsidRPr="00CE3314">
        <w:tab/>
        <w:t>1517</w:t>
      </w:r>
      <w:r w:rsidR="00EB61B8" w:rsidRPr="00CE3314">
        <w:tab/>
        <w:t>-</w:t>
      </w:r>
      <w:r w:rsidR="00EB61B8" w:rsidRPr="00CE3314">
        <w:tab/>
        <w:t>F</w:t>
      </w:r>
      <w:r w:rsidR="00EB61B8" w:rsidRPr="00CE3314">
        <w:tab/>
        <w:t>LTE_eMTC5-Core</w:t>
      </w:r>
    </w:p>
    <w:p w14:paraId="04DB5DE4" w14:textId="6EADAE58" w:rsidR="00EB61B8" w:rsidRPr="00CE3314" w:rsidRDefault="00EB61B8" w:rsidP="00EB61B8">
      <w:pPr>
        <w:pStyle w:val="Doc-text2"/>
      </w:pPr>
    </w:p>
    <w:p w14:paraId="180660DB" w14:textId="77777777" w:rsidR="00EB61B8" w:rsidRPr="00CE3314" w:rsidRDefault="00EB61B8" w:rsidP="00EB61B8">
      <w:pPr>
        <w:pStyle w:val="Doc-text2"/>
      </w:pPr>
    </w:p>
    <w:p w14:paraId="46C1D488" w14:textId="77777777" w:rsidR="00EB61B8" w:rsidRPr="00CE3314" w:rsidRDefault="00EB61B8" w:rsidP="00EB61B8">
      <w:pPr>
        <w:pStyle w:val="EmailDiscussion"/>
        <w:ind w:left="1080"/>
      </w:pPr>
      <w:r w:rsidRPr="00CE3314">
        <w:t>[AT113-e][404][eMTC R16] PDCCH-based HARQ-ACK for multi-TB scheduling (Qualcomm)</w:t>
      </w:r>
    </w:p>
    <w:p w14:paraId="15033415" w14:textId="77777777" w:rsidR="00EB61B8" w:rsidRPr="00CE3314" w:rsidRDefault="00EB61B8" w:rsidP="00EB61B8">
      <w:pPr>
        <w:pStyle w:val="EmailDiscussion2"/>
        <w:spacing w:line="276" w:lineRule="auto"/>
        <w:ind w:left="1080" w:firstLine="0"/>
      </w:pPr>
      <w:r w:rsidRPr="00CE3314">
        <w:t>Status: Closed</w:t>
      </w:r>
    </w:p>
    <w:p w14:paraId="36F1D8D4" w14:textId="3CF399E0" w:rsidR="00EB61B8" w:rsidRPr="00CE3314" w:rsidRDefault="00EB61B8" w:rsidP="00EB61B8">
      <w:pPr>
        <w:pStyle w:val="EmailDiscussion2"/>
        <w:ind w:left="1418"/>
        <w:rPr>
          <w:b/>
          <w:bCs/>
        </w:rPr>
      </w:pPr>
      <w:r w:rsidRPr="00CE3314">
        <w:rPr>
          <w:b/>
          <w:bCs/>
        </w:rPr>
        <w:t>Scope:</w:t>
      </w:r>
    </w:p>
    <w:p w14:paraId="771816A0" w14:textId="77777777" w:rsidR="00EB61B8" w:rsidRPr="00CE3314" w:rsidRDefault="00EB61B8" w:rsidP="00EB61B8">
      <w:pPr>
        <w:pStyle w:val="EmailDiscussion2"/>
        <w:ind w:left="1418" w:firstLine="0"/>
      </w:pPr>
      <w:r w:rsidRPr="00CE3314">
        <w:t xml:space="preserve">Week 1: Check whether the intention is agreeable and there is sufficient support in principle; collect initial comments. </w:t>
      </w:r>
    </w:p>
    <w:p w14:paraId="7229019E" w14:textId="77777777" w:rsidR="00EB61B8" w:rsidRPr="00CE3314" w:rsidRDefault="00EB61B8" w:rsidP="00EB61B8">
      <w:pPr>
        <w:pStyle w:val="EmailDiscussion2"/>
        <w:ind w:left="1418" w:firstLine="0"/>
      </w:pPr>
      <w:r w:rsidRPr="00CE3314">
        <w:t>Week 2: Agreeable CR, if there is sufficient support</w:t>
      </w:r>
    </w:p>
    <w:p w14:paraId="2A2FF03A" w14:textId="237D18A6" w:rsidR="00EB61B8" w:rsidRPr="00CE3314" w:rsidRDefault="00EB61B8" w:rsidP="00EB61B8">
      <w:pPr>
        <w:pStyle w:val="EmailDiscussion2"/>
        <w:ind w:left="1418"/>
        <w:rPr>
          <w:b/>
          <w:bCs/>
        </w:rPr>
      </w:pPr>
      <w:r w:rsidRPr="00CE3314">
        <w:rPr>
          <w:b/>
          <w:bCs/>
        </w:rPr>
        <w:t>Intended outcome:</w:t>
      </w:r>
    </w:p>
    <w:p w14:paraId="0C1FB538" w14:textId="3A036B81" w:rsidR="00EB61B8" w:rsidRPr="00CE3314" w:rsidRDefault="00EB61B8" w:rsidP="00EB61B8">
      <w:pPr>
        <w:pStyle w:val="EmailDiscussion2"/>
        <w:ind w:left="1418" w:firstLine="0"/>
      </w:pPr>
      <w:r w:rsidRPr="00CE3314">
        <w:t xml:space="preserve">Week 1: Report in </w:t>
      </w:r>
      <w:hyperlink r:id="rId1746" w:history="1">
        <w:r w:rsidR="0083230C">
          <w:rPr>
            <w:rStyle w:val="Hyperlink"/>
          </w:rPr>
          <w:t>R2-2102064</w:t>
        </w:r>
      </w:hyperlink>
    </w:p>
    <w:p w14:paraId="3777D825" w14:textId="159BB288" w:rsidR="00EB61B8" w:rsidRPr="00CE3314" w:rsidRDefault="00EB61B8" w:rsidP="00EB61B8">
      <w:pPr>
        <w:pStyle w:val="EmailDiscussion2"/>
        <w:ind w:left="1418" w:firstLine="0"/>
      </w:pPr>
      <w:r w:rsidRPr="00CE3314">
        <w:t xml:space="preserve">Week 2: Agreeable 36.321 CR in </w:t>
      </w:r>
      <w:hyperlink r:id="rId1747" w:history="1">
        <w:r w:rsidR="0083230C">
          <w:rPr>
            <w:rStyle w:val="Hyperlink"/>
          </w:rPr>
          <w:t>R2-2102069</w:t>
        </w:r>
      </w:hyperlink>
    </w:p>
    <w:p w14:paraId="0BABE321" w14:textId="6B610A8D" w:rsidR="00EB61B8" w:rsidRPr="00CE3314" w:rsidRDefault="00EB61B8" w:rsidP="00EB61B8">
      <w:pPr>
        <w:pStyle w:val="EmailDiscussion2"/>
        <w:ind w:left="1418"/>
        <w:rPr>
          <w:b/>
          <w:bCs/>
        </w:rPr>
      </w:pPr>
      <w:r w:rsidRPr="00CE3314">
        <w:rPr>
          <w:b/>
          <w:bCs/>
        </w:rPr>
        <w:t>Deadline:</w:t>
      </w:r>
    </w:p>
    <w:p w14:paraId="5C351ABD" w14:textId="77777777" w:rsidR="00EB61B8" w:rsidRPr="00CE3314" w:rsidRDefault="00EB61B8" w:rsidP="00EB61B8">
      <w:pPr>
        <w:pStyle w:val="EmailDiscussion2"/>
        <w:ind w:left="1418"/>
      </w:pPr>
      <w:r w:rsidRPr="00CE3314">
        <w:rPr>
          <w:b/>
          <w:bCs/>
        </w:rPr>
        <w:tab/>
      </w:r>
      <w:r w:rsidRPr="00CE3314">
        <w:t>Week 1: Thursday 2021-01-28 11:00 UTC</w:t>
      </w:r>
    </w:p>
    <w:p w14:paraId="7C4FB5E0" w14:textId="77777777" w:rsidR="00EB61B8" w:rsidRPr="00CE3314" w:rsidRDefault="00EB61B8" w:rsidP="00EB61B8">
      <w:pPr>
        <w:pStyle w:val="EmailDiscussion2"/>
        <w:ind w:left="1418"/>
      </w:pPr>
      <w:r w:rsidRPr="00CE3314">
        <w:rPr>
          <w:b/>
          <w:bCs/>
        </w:rPr>
        <w:tab/>
      </w:r>
      <w:r w:rsidRPr="00CE3314">
        <w:t>Week 2: Thursday 2021-02-04 11:00 UTC</w:t>
      </w:r>
    </w:p>
    <w:p w14:paraId="19013DD3" w14:textId="77777777" w:rsidR="00EB61B8" w:rsidRPr="00CE3314" w:rsidRDefault="00EB61B8" w:rsidP="00EB61B8">
      <w:pPr>
        <w:pStyle w:val="EmailDiscussion2"/>
      </w:pPr>
    </w:p>
    <w:p w14:paraId="36E4287C" w14:textId="77777777" w:rsidR="00EB61B8" w:rsidRPr="00CE3314" w:rsidRDefault="00EB61B8" w:rsidP="00EB61B8">
      <w:pPr>
        <w:pStyle w:val="Doc-text2"/>
        <w:rPr>
          <w:noProof/>
        </w:rPr>
      </w:pPr>
    </w:p>
    <w:p w14:paraId="2016D31B" w14:textId="3048569D" w:rsidR="00EB61B8" w:rsidRPr="00CE3314" w:rsidRDefault="0083230C" w:rsidP="00EB61B8">
      <w:pPr>
        <w:pStyle w:val="Doc-title"/>
      </w:pPr>
      <w:hyperlink r:id="rId1748" w:history="1">
        <w:r>
          <w:rPr>
            <w:rStyle w:val="Hyperlink"/>
          </w:rPr>
          <w:t>R2-2102064</w:t>
        </w:r>
      </w:hyperlink>
      <w:r w:rsidR="00EB61B8" w:rsidRPr="00CE3314">
        <w:tab/>
        <w:t>[AT113-e][404][eMTC R16] PDCCH-based HARQ-ACK for multi-TB scheduling</w:t>
      </w:r>
      <w:r w:rsidR="00EB61B8" w:rsidRPr="00CE3314">
        <w:tab/>
      </w:r>
      <w:r w:rsidR="00EB61B8" w:rsidRPr="00CE3314">
        <w:tab/>
        <w:t>Qualcomm Incorporated</w:t>
      </w:r>
      <w:r w:rsidR="00EB61B8" w:rsidRPr="00CE3314">
        <w:tab/>
        <w:t>discussion</w:t>
      </w:r>
      <w:r w:rsidR="00EB61B8" w:rsidRPr="00CE3314">
        <w:tab/>
        <w:t>Rel-16</w:t>
      </w:r>
      <w:r w:rsidR="00EB61B8" w:rsidRPr="00CE3314">
        <w:tab/>
        <w:t>LTE_eMTC5-Core</w:t>
      </w:r>
    </w:p>
    <w:p w14:paraId="69F1E80C" w14:textId="77777777" w:rsidR="00EB61B8" w:rsidRPr="00CE3314" w:rsidRDefault="00EB61B8" w:rsidP="00EB61B8">
      <w:pPr>
        <w:pStyle w:val="Doc-text2"/>
        <w:rPr>
          <w:noProof/>
        </w:rPr>
      </w:pPr>
    </w:p>
    <w:p w14:paraId="69B1DCB8" w14:textId="239B2617" w:rsidR="00EB61B8" w:rsidRPr="00CE3314" w:rsidRDefault="00EB61B8" w:rsidP="00EB61B8">
      <w:pPr>
        <w:pStyle w:val="Doc-text2"/>
      </w:pPr>
      <w:r w:rsidRPr="00CE3314">
        <w:t xml:space="preserve">Proposal 1 The CR in </w:t>
      </w:r>
      <w:hyperlink r:id="rId1749" w:history="1">
        <w:r w:rsidR="0083230C">
          <w:rPr>
            <w:rStyle w:val="Hyperlink"/>
          </w:rPr>
          <w:t>R2-2100735</w:t>
        </w:r>
      </w:hyperlink>
      <w:r w:rsidRPr="00CE3314">
        <w:t xml:space="preserve"> is agreeable.</w:t>
      </w:r>
    </w:p>
    <w:p w14:paraId="676D61AC" w14:textId="77777777" w:rsidR="00EB61B8" w:rsidRPr="00CE3314" w:rsidRDefault="00EB61B8" w:rsidP="00EB61B8">
      <w:pPr>
        <w:pStyle w:val="Doc-text2"/>
      </w:pPr>
      <w:r w:rsidRPr="00CE3314">
        <w:t>Proposal 2 Text “process” in the change is revised to “process(es)”.</w:t>
      </w:r>
    </w:p>
    <w:p w14:paraId="00600DBF" w14:textId="77777777" w:rsidR="00EB61B8" w:rsidRPr="00CE3314" w:rsidRDefault="00EB61B8" w:rsidP="00EB61B8">
      <w:pPr>
        <w:pStyle w:val="Doc-text2"/>
        <w:rPr>
          <w:noProof/>
        </w:rPr>
      </w:pPr>
    </w:p>
    <w:p w14:paraId="0BBB0429" w14:textId="758DB17E" w:rsidR="00EB61B8" w:rsidRPr="00CE3314" w:rsidRDefault="00EB61B8" w:rsidP="00EB61B8">
      <w:pPr>
        <w:pStyle w:val="Doc-text2"/>
        <w:rPr>
          <w:rFonts w:cs="Arial"/>
        </w:rPr>
      </w:pPr>
      <w:r w:rsidRPr="00CE3314">
        <w:rPr>
          <w:rFonts w:cs="Arial"/>
        </w:rPr>
        <w:t>-</w:t>
      </w:r>
      <w:r w:rsidRPr="00CE3314">
        <w:rPr>
          <w:rFonts w:cs="Arial"/>
        </w:rPr>
        <w:tab/>
        <w:t>Huawei thinks there is a need for change on the cover page regarding the backward compatibility aspect and suggests referring to the RAN1 update on the cover page. QC states there is already a reference to the RAN1 update.</w:t>
      </w:r>
    </w:p>
    <w:p w14:paraId="209B475A" w14:textId="27D7E178" w:rsidR="00EB61B8" w:rsidRPr="00CE3314" w:rsidRDefault="00EB61B8" w:rsidP="00EB61B8">
      <w:pPr>
        <w:pStyle w:val="Doc-text2"/>
        <w:rPr>
          <w:rFonts w:cs="Arial"/>
        </w:rPr>
      </w:pPr>
      <w:r w:rsidRPr="00CE3314">
        <w:rPr>
          <w:rFonts w:cs="Arial"/>
        </w:rPr>
        <w:t>-</w:t>
      </w:r>
      <w:r w:rsidRPr="00CE3314">
        <w:rPr>
          <w:rFonts w:cs="Arial"/>
        </w:rPr>
        <w:tab/>
        <w:t>QC considers this as an alignment to the change in RAN1 specs and thus no need to consider as a non-backwards compatible change in RAN2.</w:t>
      </w:r>
    </w:p>
    <w:p w14:paraId="000D12DA" w14:textId="0E6F41D3" w:rsidR="00EB61B8" w:rsidRPr="00CE3314" w:rsidRDefault="00EB61B8" w:rsidP="00EB61B8">
      <w:pPr>
        <w:pStyle w:val="Doc-text2"/>
        <w:rPr>
          <w:rFonts w:cs="Arial"/>
        </w:rPr>
      </w:pPr>
      <w:r w:rsidRPr="00CE3314">
        <w:rPr>
          <w:rFonts w:cs="Arial"/>
        </w:rPr>
        <w:t>-</w:t>
      </w:r>
      <w:r w:rsidRPr="00CE3314">
        <w:rPr>
          <w:rFonts w:cs="Arial"/>
        </w:rPr>
        <w:tab/>
        <w:t>Huawei suggests capturing the consequences instead of referring to the inconsistency with the RAN1 specs in section “Consequences if not approved:”</w:t>
      </w:r>
    </w:p>
    <w:p w14:paraId="1098EFCB" w14:textId="0436079B" w:rsidR="00EB61B8" w:rsidRPr="00CE3314" w:rsidRDefault="00EB61B8" w:rsidP="00EB61B8">
      <w:pPr>
        <w:pStyle w:val="Doc-text2"/>
      </w:pPr>
      <w:r w:rsidRPr="00CE3314">
        <w:rPr>
          <w:rFonts w:cs="Arial"/>
        </w:rPr>
        <w:t>-</w:t>
      </w:r>
      <w:r w:rsidRPr="00CE3314">
        <w:rPr>
          <w:rFonts w:cs="Arial"/>
        </w:rPr>
        <w:tab/>
        <w:t>Ericsson agrees that there is a need for update on the cover page and suggests discussing that in Phase 2 and adds that summary part also needs an update.</w:t>
      </w:r>
    </w:p>
    <w:p w14:paraId="6D95E32E" w14:textId="77777777" w:rsidR="00EB61B8" w:rsidRPr="00CE3314" w:rsidRDefault="00EB61B8" w:rsidP="00EB61B8">
      <w:pPr>
        <w:pStyle w:val="Doc-text2"/>
      </w:pPr>
    </w:p>
    <w:p w14:paraId="221F9131" w14:textId="77777777" w:rsidR="00EB61B8" w:rsidRPr="00CE3314" w:rsidRDefault="00EB61B8" w:rsidP="00EB61B8">
      <w:pPr>
        <w:pStyle w:val="Agreement"/>
        <w:tabs>
          <w:tab w:val="clear" w:pos="9990"/>
        </w:tabs>
      </w:pPr>
      <w:r w:rsidRPr="00CE3314">
        <w:t>Update “process” in the proposed text with “process(es)”</w:t>
      </w:r>
    </w:p>
    <w:p w14:paraId="3011CAA3" w14:textId="77777777" w:rsidR="00EB61B8" w:rsidRPr="00CE3314" w:rsidRDefault="00EB61B8" w:rsidP="00EB61B8">
      <w:pPr>
        <w:pStyle w:val="Agreement"/>
        <w:tabs>
          <w:tab w:val="clear" w:pos="9990"/>
        </w:tabs>
      </w:pPr>
      <w:r w:rsidRPr="00CE3314">
        <w:t xml:space="preserve">The proposed change in CR is agreeable with the change above, but we need further discussion on the cover page. </w:t>
      </w:r>
    </w:p>
    <w:p w14:paraId="35978DC8" w14:textId="728FCC81" w:rsidR="00EB61B8" w:rsidRPr="00CE3314" w:rsidRDefault="00EB61B8" w:rsidP="00EB61B8">
      <w:pPr>
        <w:pStyle w:val="Agreement"/>
        <w:tabs>
          <w:tab w:val="clear" w:pos="9990"/>
        </w:tabs>
      </w:pPr>
      <w:r w:rsidRPr="00CE3314">
        <w:rPr>
          <w:noProof/>
        </w:rPr>
        <w:t xml:space="preserve">Discussion continues in </w:t>
      </w:r>
      <w:r w:rsidRPr="00CE3314">
        <w:t xml:space="preserve">[AT113-e][404] and the CR can be provided in </w:t>
      </w:r>
      <w:hyperlink r:id="rId1750" w:history="1">
        <w:r w:rsidR="0083230C">
          <w:rPr>
            <w:rStyle w:val="Hyperlink"/>
          </w:rPr>
          <w:t>R2-2102069</w:t>
        </w:r>
      </w:hyperlink>
    </w:p>
    <w:p w14:paraId="1226FED6" w14:textId="77777777" w:rsidR="00EB61B8" w:rsidRPr="00CE3314" w:rsidRDefault="00EB61B8" w:rsidP="00EB61B8">
      <w:pPr>
        <w:pStyle w:val="Doc-text2"/>
        <w:ind w:left="0" w:firstLine="0"/>
      </w:pPr>
    </w:p>
    <w:p w14:paraId="7D0B0EA9" w14:textId="5CE7AE87" w:rsidR="00EB61B8" w:rsidRPr="00CE3314" w:rsidRDefault="0083230C" w:rsidP="00EB61B8">
      <w:pPr>
        <w:pStyle w:val="Doc-title"/>
      </w:pPr>
      <w:hyperlink r:id="rId1751" w:history="1">
        <w:r>
          <w:rPr>
            <w:rStyle w:val="Hyperlink"/>
          </w:rPr>
          <w:t>R2-2102069</w:t>
        </w:r>
      </w:hyperlink>
      <w:r w:rsidR="00EB61B8" w:rsidRPr="00CE3314">
        <w:tab/>
        <w:t>PDCCH-based HARQ-ACK for a specific HARQ process with multi-TB scheduling</w:t>
      </w:r>
      <w:r w:rsidR="00EB61B8" w:rsidRPr="00CE3314">
        <w:tab/>
        <w:t>Qualcomm Inc</w:t>
      </w:r>
      <w:r w:rsidR="004729B2" w:rsidRPr="00CE3314">
        <w:t>.</w:t>
      </w:r>
      <w:r w:rsidR="00EB61B8" w:rsidRPr="00CE3314">
        <w:tab/>
        <w:t>CR</w:t>
      </w:r>
      <w:r w:rsidR="00EB61B8" w:rsidRPr="00CE3314">
        <w:tab/>
        <w:t>Rel-16</w:t>
      </w:r>
      <w:r w:rsidR="00EB61B8" w:rsidRPr="00CE3314">
        <w:tab/>
        <w:t>36.321</w:t>
      </w:r>
      <w:r w:rsidR="00EB61B8" w:rsidRPr="00CE3314">
        <w:tab/>
        <w:t>16.3.0</w:t>
      </w:r>
      <w:r w:rsidR="00EB61B8" w:rsidRPr="00CE3314">
        <w:tab/>
        <w:t>1517</w:t>
      </w:r>
      <w:r w:rsidR="00EB61B8" w:rsidRPr="00CE3314">
        <w:tab/>
        <w:t>1</w:t>
      </w:r>
      <w:r w:rsidR="00EB61B8" w:rsidRPr="00CE3314">
        <w:tab/>
        <w:t>F</w:t>
      </w:r>
      <w:r w:rsidR="00EB61B8" w:rsidRPr="00CE3314">
        <w:tab/>
        <w:t>LTE_eMTC5-Core</w:t>
      </w:r>
    </w:p>
    <w:p w14:paraId="2C3E6F11" w14:textId="77777777" w:rsidR="00EB61B8" w:rsidRPr="00CE3314" w:rsidRDefault="00EB61B8" w:rsidP="00EB61B8">
      <w:pPr>
        <w:pStyle w:val="Agreement"/>
        <w:tabs>
          <w:tab w:val="clear" w:pos="9990"/>
        </w:tabs>
      </w:pPr>
      <w:r w:rsidRPr="00CE3314">
        <w:t>Agreed</w:t>
      </w:r>
    </w:p>
    <w:p w14:paraId="6B9B9A4C" w14:textId="77777777" w:rsidR="00EB61B8" w:rsidRPr="00CE3314" w:rsidRDefault="00EB61B8" w:rsidP="00EB61B8">
      <w:pPr>
        <w:pStyle w:val="Doc-text2"/>
      </w:pPr>
    </w:p>
    <w:p w14:paraId="17483D4A" w14:textId="1C0FC302" w:rsidR="00EB61B8" w:rsidRPr="00CE3314" w:rsidRDefault="0083230C" w:rsidP="00EB61B8">
      <w:pPr>
        <w:pStyle w:val="Doc-title"/>
      </w:pPr>
      <w:hyperlink r:id="rId1752" w:history="1">
        <w:r>
          <w:rPr>
            <w:rStyle w:val="Hyperlink"/>
          </w:rPr>
          <w:t>R2-2101040</w:t>
        </w:r>
      </w:hyperlink>
      <w:r w:rsidR="00EB61B8" w:rsidRPr="00CE3314">
        <w:tab/>
        <w:t>Correction to SIB29 acquisition</w:t>
      </w:r>
      <w:r w:rsidR="00EB61B8" w:rsidRPr="00CE3314">
        <w:tab/>
        <w:t>Huawei, HiSilicon</w:t>
      </w:r>
      <w:r w:rsidR="00EB61B8" w:rsidRPr="00CE3314">
        <w:tab/>
        <w:t>CR</w:t>
      </w:r>
      <w:r w:rsidR="00EB61B8" w:rsidRPr="00CE3314">
        <w:tab/>
        <w:t>Rel-16</w:t>
      </w:r>
      <w:r w:rsidR="00EB61B8" w:rsidRPr="00CE3314">
        <w:tab/>
        <w:t>36.331</w:t>
      </w:r>
      <w:r w:rsidR="00EB61B8" w:rsidRPr="00CE3314">
        <w:tab/>
        <w:t>16.3.0</w:t>
      </w:r>
      <w:r w:rsidR="00EB61B8" w:rsidRPr="00CE3314">
        <w:tab/>
        <w:t>4564</w:t>
      </w:r>
      <w:r w:rsidR="00EB61B8" w:rsidRPr="00CE3314">
        <w:tab/>
        <w:t>-</w:t>
      </w:r>
      <w:r w:rsidR="00EB61B8" w:rsidRPr="00CE3314">
        <w:tab/>
        <w:t>F</w:t>
      </w:r>
      <w:r w:rsidR="00EB61B8" w:rsidRPr="00CE3314">
        <w:tab/>
        <w:t>LTE_eMTC5-Core</w:t>
      </w:r>
    </w:p>
    <w:p w14:paraId="4B7B55D0" w14:textId="77777777" w:rsidR="00EB61B8" w:rsidRPr="00CE3314" w:rsidRDefault="00EB61B8" w:rsidP="00EB61B8">
      <w:pPr>
        <w:pStyle w:val="Doc-text2"/>
      </w:pPr>
    </w:p>
    <w:p w14:paraId="5597DE4F" w14:textId="77777777" w:rsidR="00EB61B8" w:rsidRPr="00CE3314" w:rsidRDefault="00EB61B8" w:rsidP="00EB61B8">
      <w:pPr>
        <w:pStyle w:val="Doc-text2"/>
      </w:pPr>
    </w:p>
    <w:p w14:paraId="7FDF0C14" w14:textId="77777777" w:rsidR="00EB61B8" w:rsidRPr="00CE3314" w:rsidRDefault="00EB61B8" w:rsidP="00EB61B8">
      <w:pPr>
        <w:pStyle w:val="EmailDiscussion"/>
        <w:ind w:left="1080"/>
      </w:pPr>
      <w:r w:rsidRPr="00CE3314">
        <w:lastRenderedPageBreak/>
        <w:t>[AT113-e][405][eMTC R16]  SIB29 acquisition (Huawei)</w:t>
      </w:r>
    </w:p>
    <w:p w14:paraId="2ADF52B4" w14:textId="77777777" w:rsidR="00EB61B8" w:rsidRPr="00CE3314" w:rsidRDefault="00EB61B8" w:rsidP="00EB61B8">
      <w:pPr>
        <w:pStyle w:val="EmailDiscussion2"/>
        <w:spacing w:line="276" w:lineRule="auto"/>
        <w:ind w:left="1080" w:firstLine="0"/>
      </w:pPr>
      <w:r w:rsidRPr="00CE3314">
        <w:t>Status: Closed</w:t>
      </w:r>
    </w:p>
    <w:p w14:paraId="54748B8C" w14:textId="4D9E27C6" w:rsidR="00EB61B8" w:rsidRPr="00CE3314" w:rsidRDefault="00EB61B8" w:rsidP="00EB61B8">
      <w:pPr>
        <w:pStyle w:val="EmailDiscussion2"/>
        <w:tabs>
          <w:tab w:val="clear" w:pos="1622"/>
        </w:tabs>
        <w:ind w:left="1418"/>
      </w:pPr>
      <w:r w:rsidRPr="00CE3314">
        <w:rPr>
          <w:b/>
          <w:bCs/>
        </w:rPr>
        <w:t xml:space="preserve">Scope: </w:t>
      </w:r>
      <w:r w:rsidRPr="00CE3314">
        <w:t>Check whether the intention is agreeable and there is sufficient support in principle; collect initial comments.</w:t>
      </w:r>
    </w:p>
    <w:p w14:paraId="161A50A1" w14:textId="6C02A321" w:rsidR="00EB61B8" w:rsidRPr="00CE3314" w:rsidRDefault="00EB61B8" w:rsidP="00EB61B8">
      <w:pPr>
        <w:pStyle w:val="EmailDiscussion2"/>
        <w:tabs>
          <w:tab w:val="clear" w:pos="1622"/>
        </w:tabs>
        <w:ind w:left="1418"/>
        <w:rPr>
          <w:b/>
          <w:bCs/>
        </w:rPr>
      </w:pPr>
      <w:r w:rsidRPr="00CE3314">
        <w:rPr>
          <w:b/>
          <w:bCs/>
        </w:rPr>
        <w:t xml:space="preserve">Intended outcome: </w:t>
      </w:r>
      <w:r w:rsidRPr="00CE3314">
        <w:t xml:space="preserve">Report in </w:t>
      </w:r>
      <w:hyperlink r:id="rId1753" w:history="1">
        <w:r w:rsidR="0083230C">
          <w:rPr>
            <w:rStyle w:val="Hyperlink"/>
          </w:rPr>
          <w:t>R2-2102065</w:t>
        </w:r>
      </w:hyperlink>
    </w:p>
    <w:p w14:paraId="0A93F101" w14:textId="5BCAF461" w:rsidR="00EB61B8" w:rsidRPr="00CE3314" w:rsidRDefault="00EB61B8" w:rsidP="00EB61B8">
      <w:pPr>
        <w:pStyle w:val="EmailDiscussion2"/>
        <w:tabs>
          <w:tab w:val="clear" w:pos="1622"/>
        </w:tabs>
        <w:ind w:left="1418"/>
      </w:pPr>
      <w:r w:rsidRPr="00CE3314">
        <w:rPr>
          <w:b/>
          <w:bCs/>
        </w:rPr>
        <w:t>Deadline:</w:t>
      </w:r>
      <w:r w:rsidRPr="00CE3314">
        <w:t> Thursday 2021-01-28 11:00 UTC</w:t>
      </w:r>
    </w:p>
    <w:p w14:paraId="7C06BB58" w14:textId="77777777" w:rsidR="00EB61B8" w:rsidRPr="00CE3314" w:rsidRDefault="00EB61B8" w:rsidP="00EB61B8">
      <w:pPr>
        <w:pStyle w:val="Doc-text2"/>
      </w:pPr>
    </w:p>
    <w:p w14:paraId="4B9D2AB5" w14:textId="0E8984D1" w:rsidR="00EB61B8" w:rsidRPr="00CE3314" w:rsidRDefault="0083230C" w:rsidP="00EB61B8">
      <w:pPr>
        <w:pStyle w:val="Doc-title"/>
      </w:pPr>
      <w:hyperlink r:id="rId1754" w:history="1">
        <w:r>
          <w:rPr>
            <w:rStyle w:val="Hyperlink"/>
          </w:rPr>
          <w:t>R2-2102065</w:t>
        </w:r>
      </w:hyperlink>
      <w:r w:rsidR="00EB61B8" w:rsidRPr="00CE3314">
        <w:tab/>
        <w:t>Summary of offline 405 – SIB29 acquisition</w:t>
      </w:r>
      <w:r w:rsidR="00EB61B8" w:rsidRPr="00CE3314">
        <w:tab/>
        <w:t>Huawei, HiSilicon</w:t>
      </w:r>
      <w:r w:rsidR="00EB61B8" w:rsidRPr="00CE3314">
        <w:tab/>
      </w:r>
      <w:r w:rsidR="00EB61B8" w:rsidRPr="00CE3314">
        <w:tab/>
        <w:t>discussion</w:t>
      </w:r>
      <w:r w:rsidR="00EB61B8" w:rsidRPr="00CE3314">
        <w:tab/>
        <w:t>Rel-16</w:t>
      </w:r>
      <w:r w:rsidR="00EB61B8" w:rsidRPr="00CE3314">
        <w:tab/>
        <w:t>LTE_eMTC5-Core</w:t>
      </w:r>
    </w:p>
    <w:p w14:paraId="777802E1" w14:textId="77777777" w:rsidR="00EB61B8" w:rsidRPr="00CE3314" w:rsidRDefault="00EB61B8" w:rsidP="00EB61B8">
      <w:pPr>
        <w:pStyle w:val="Doc-text2"/>
      </w:pPr>
    </w:p>
    <w:p w14:paraId="2212DE65" w14:textId="77777777" w:rsidR="00EB61B8" w:rsidRPr="00CE3314" w:rsidRDefault="00EB61B8" w:rsidP="00EB61B8">
      <w:pPr>
        <w:pStyle w:val="Doc-text2"/>
      </w:pPr>
      <w:r w:rsidRPr="00CE3314">
        <w:t>Proposal 1: Agree on having a CR to correct SIB29 acquisition</w:t>
      </w:r>
    </w:p>
    <w:p w14:paraId="48EA963E" w14:textId="72971E16" w:rsidR="00EB61B8" w:rsidRPr="00CE3314" w:rsidRDefault="00EB61B8" w:rsidP="00EB61B8">
      <w:pPr>
        <w:pStyle w:val="Doc-text2"/>
      </w:pPr>
      <w:r w:rsidRPr="00CE3314">
        <w:t xml:space="preserve">Proposal 2: Agree on the CR in </w:t>
      </w:r>
      <w:hyperlink r:id="rId1755" w:history="1">
        <w:r w:rsidR="0083230C">
          <w:rPr>
            <w:rStyle w:val="Hyperlink"/>
          </w:rPr>
          <w:t>R2-2101040</w:t>
        </w:r>
      </w:hyperlink>
      <w:r w:rsidRPr="00CE3314">
        <w:t>.</w:t>
      </w:r>
    </w:p>
    <w:p w14:paraId="521378D5" w14:textId="77777777" w:rsidR="00EB61B8" w:rsidRPr="00CE3314" w:rsidRDefault="00EB61B8" w:rsidP="00EB61B8">
      <w:pPr>
        <w:pStyle w:val="Doc-text2"/>
      </w:pPr>
    </w:p>
    <w:p w14:paraId="1668BB97" w14:textId="041C0872" w:rsidR="00EB61B8" w:rsidRPr="00CE3314" w:rsidRDefault="00EB61B8" w:rsidP="00EB61B8">
      <w:pPr>
        <w:pStyle w:val="Agreement"/>
        <w:tabs>
          <w:tab w:val="clear" w:pos="9990"/>
        </w:tabs>
      </w:pPr>
      <w:r w:rsidRPr="00CE3314">
        <w:t xml:space="preserve">The CR in </w:t>
      </w:r>
      <w:hyperlink r:id="rId1756" w:history="1">
        <w:r w:rsidR="0083230C">
          <w:rPr>
            <w:rStyle w:val="Hyperlink"/>
          </w:rPr>
          <w:t>R2-2101040</w:t>
        </w:r>
      </w:hyperlink>
      <w:r w:rsidRPr="00CE3314">
        <w:t xml:space="preserve"> is agreed.</w:t>
      </w:r>
    </w:p>
    <w:p w14:paraId="500F7066" w14:textId="77777777" w:rsidR="00EB61B8" w:rsidRPr="00CE3314" w:rsidRDefault="00EB61B8" w:rsidP="00EB61B8">
      <w:pPr>
        <w:pStyle w:val="Doc-text2"/>
      </w:pPr>
    </w:p>
    <w:p w14:paraId="5ABB6D1D" w14:textId="77777777" w:rsidR="008A6A33" w:rsidRPr="00CE3314" w:rsidRDefault="008A6A33" w:rsidP="008A6A33">
      <w:pPr>
        <w:pStyle w:val="Heading2"/>
      </w:pPr>
      <w:bookmarkStart w:id="472" w:name="_Toc63704699"/>
      <w:bookmarkStart w:id="473" w:name="_Toc64749526"/>
      <w:bookmarkStart w:id="474" w:name="_Toc63611264"/>
      <w:bookmarkStart w:id="475" w:name="_Toc63611514"/>
      <w:bookmarkStart w:id="476" w:name="_Toc68990723"/>
      <w:bookmarkEnd w:id="467"/>
      <w:bookmarkEnd w:id="468"/>
      <w:r w:rsidRPr="00CE3314">
        <w:t>7.3</w:t>
      </w:r>
      <w:r w:rsidRPr="00CE3314">
        <w:tab/>
        <w:t>Additional enhancements for NB-IoT</w:t>
      </w:r>
      <w:bookmarkEnd w:id="472"/>
      <w:bookmarkEnd w:id="473"/>
      <w:bookmarkEnd w:id="476"/>
    </w:p>
    <w:p w14:paraId="6355DE41" w14:textId="77777777" w:rsidR="008A6A33" w:rsidRPr="00CE3314" w:rsidRDefault="008A6A33" w:rsidP="008A6A33">
      <w:pPr>
        <w:pStyle w:val="Comments"/>
      </w:pPr>
      <w:r w:rsidRPr="00CE3314">
        <w:t>(NB_IOTenh3-Core; leading WG: RAN1; REL-16; started: Jun 18; Completed: June 20; WID: RP-200293)</w:t>
      </w:r>
    </w:p>
    <w:p w14:paraId="703C52F4" w14:textId="77777777" w:rsidR="008A6A33" w:rsidRPr="00CE3314" w:rsidRDefault="008A6A33" w:rsidP="008A6A33">
      <w:pPr>
        <w:pStyle w:val="Comments"/>
      </w:pPr>
      <w:r w:rsidRPr="00CE3314">
        <w:t>Documents in this agenda item will be handled in a break out session</w:t>
      </w:r>
    </w:p>
    <w:p w14:paraId="554757B2" w14:textId="77777777" w:rsidR="008A6A33" w:rsidRPr="00CE3314" w:rsidRDefault="008A6A33" w:rsidP="008A6A33">
      <w:pPr>
        <w:pStyle w:val="Comments"/>
      </w:pPr>
      <w:r w:rsidRPr="00CE3314">
        <w:t>Some sub-items in 7.2 and 7.3 may be treated jointly.</w:t>
      </w:r>
    </w:p>
    <w:p w14:paraId="2CFC27A6" w14:textId="77777777" w:rsidR="008A6A33" w:rsidRPr="00CE3314" w:rsidRDefault="008A6A33" w:rsidP="008A6A33">
      <w:pPr>
        <w:pStyle w:val="Heading3"/>
      </w:pPr>
      <w:bookmarkStart w:id="477" w:name="_Toc63704700"/>
      <w:bookmarkStart w:id="478" w:name="_Toc64749527"/>
      <w:bookmarkStart w:id="479" w:name="_Toc68990724"/>
      <w:r w:rsidRPr="00CE3314">
        <w:t>7.3.1</w:t>
      </w:r>
      <w:r w:rsidRPr="00CE3314">
        <w:tab/>
        <w:t>General and Stage-2 Corrections</w:t>
      </w:r>
      <w:bookmarkEnd w:id="477"/>
      <w:bookmarkEnd w:id="478"/>
      <w:bookmarkEnd w:id="479"/>
    </w:p>
    <w:p w14:paraId="6089D8EE" w14:textId="77777777" w:rsidR="008A6A33" w:rsidRPr="00CE3314" w:rsidRDefault="008A6A33" w:rsidP="008A6A33">
      <w:pPr>
        <w:pStyle w:val="Comments"/>
      </w:pPr>
      <w:r w:rsidRPr="00CE3314">
        <w:t>Including incoming LSs etc</w:t>
      </w:r>
    </w:p>
    <w:p w14:paraId="23540332" w14:textId="77777777" w:rsidR="008A6A33" w:rsidRPr="00CE3314" w:rsidRDefault="008A6A33" w:rsidP="008A6A33">
      <w:pPr>
        <w:pStyle w:val="Heading3"/>
      </w:pPr>
      <w:bookmarkStart w:id="480" w:name="_Toc63704701"/>
      <w:bookmarkStart w:id="481" w:name="_Toc64749528"/>
      <w:bookmarkStart w:id="482" w:name="_Toc68990725"/>
      <w:r w:rsidRPr="00CE3314">
        <w:t>7.3.2</w:t>
      </w:r>
      <w:r w:rsidRPr="00CE3314">
        <w:tab/>
        <w:t>UE-group wake-up signal (WUS) Corrections</w:t>
      </w:r>
      <w:bookmarkEnd w:id="480"/>
      <w:bookmarkEnd w:id="481"/>
      <w:bookmarkEnd w:id="482"/>
    </w:p>
    <w:p w14:paraId="690B5BBF" w14:textId="77777777" w:rsidR="008A6A33" w:rsidRPr="00CE3314" w:rsidRDefault="008A6A33" w:rsidP="008A6A33">
      <w:pPr>
        <w:pStyle w:val="Comments"/>
      </w:pPr>
      <w:r w:rsidRPr="00CE3314">
        <w:t>UE group wake Up signal for MTC and NB-IoT is treated jointly under this Agenda Item.</w:t>
      </w:r>
    </w:p>
    <w:p w14:paraId="73CB8C45" w14:textId="23390B02" w:rsidR="008A6A33" w:rsidRPr="00CE3314" w:rsidRDefault="0083230C" w:rsidP="008A6A33">
      <w:pPr>
        <w:pStyle w:val="Doc-title"/>
      </w:pPr>
      <w:hyperlink r:id="rId1757" w:history="1">
        <w:r>
          <w:rPr>
            <w:rStyle w:val="Hyperlink"/>
          </w:rPr>
          <w:t>R2-2100943</w:t>
        </w:r>
      </w:hyperlink>
      <w:r w:rsidR="008A6A33" w:rsidRPr="00CE3314">
        <w:tab/>
        <w:t>Discussion for correction on paging narrowband selection</w:t>
      </w:r>
      <w:r w:rsidR="008A6A33" w:rsidRPr="00CE3314">
        <w:tab/>
        <w:t>ZTE Corporation, Sanechips</w:t>
      </w:r>
      <w:r w:rsidR="008A6A33" w:rsidRPr="00CE3314">
        <w:tab/>
        <w:t>discussion</w:t>
      </w:r>
      <w:r w:rsidR="008A6A33" w:rsidRPr="00CE3314">
        <w:tab/>
        <w:t>Rel-16</w:t>
      </w:r>
      <w:r w:rsidR="008A6A33" w:rsidRPr="00CE3314">
        <w:tab/>
        <w:t>NB_IOTenh3-Core</w:t>
      </w:r>
    </w:p>
    <w:p w14:paraId="62D123C2" w14:textId="1144229C" w:rsidR="008A6A33" w:rsidRPr="00CE3314" w:rsidRDefault="0083230C" w:rsidP="008A6A33">
      <w:pPr>
        <w:pStyle w:val="Doc-title"/>
      </w:pPr>
      <w:hyperlink r:id="rId1758" w:history="1">
        <w:r>
          <w:rPr>
            <w:rStyle w:val="Hyperlink"/>
          </w:rPr>
          <w:t>R2-2100957</w:t>
        </w:r>
      </w:hyperlink>
      <w:r w:rsidR="008A6A33" w:rsidRPr="00CE3314">
        <w:tab/>
        <w:t>Correction on paging narrowband selection-Option 1</w:t>
      </w:r>
      <w:r w:rsidR="008A6A33" w:rsidRPr="00CE3314">
        <w:tab/>
        <w:t>ZTE Corporation, Sanechips</w:t>
      </w:r>
      <w:r w:rsidR="008A6A33" w:rsidRPr="00CE3314">
        <w:tab/>
        <w:t>CR</w:t>
      </w:r>
      <w:r w:rsidR="008A6A33" w:rsidRPr="00CE3314">
        <w:tab/>
        <w:t>Rel-16</w:t>
      </w:r>
      <w:r w:rsidR="008A6A33" w:rsidRPr="00CE3314">
        <w:tab/>
        <w:t>36.304</w:t>
      </w:r>
      <w:r w:rsidR="008A6A33" w:rsidRPr="00CE3314">
        <w:tab/>
        <w:t>16.3.0</w:t>
      </w:r>
      <w:r w:rsidR="008A6A33" w:rsidRPr="00CE3314">
        <w:tab/>
        <w:t>0819</w:t>
      </w:r>
      <w:r w:rsidR="008A6A33" w:rsidRPr="00CE3314">
        <w:tab/>
        <w:t>-</w:t>
      </w:r>
      <w:r w:rsidR="008A6A33" w:rsidRPr="00CE3314">
        <w:tab/>
        <w:t>F</w:t>
      </w:r>
      <w:r w:rsidR="008A6A33" w:rsidRPr="00CE3314">
        <w:tab/>
        <w:t>NB_IOTenh3-Core</w:t>
      </w:r>
    </w:p>
    <w:p w14:paraId="0C55AA83" w14:textId="59FBB247" w:rsidR="008A6A33" w:rsidRPr="00CE3314" w:rsidRDefault="0083230C" w:rsidP="008A6A33">
      <w:pPr>
        <w:pStyle w:val="Doc-title"/>
      </w:pPr>
      <w:hyperlink r:id="rId1759" w:history="1">
        <w:r>
          <w:rPr>
            <w:rStyle w:val="Hyperlink"/>
          </w:rPr>
          <w:t>R2-2100959</w:t>
        </w:r>
      </w:hyperlink>
      <w:r w:rsidR="008A6A33" w:rsidRPr="00CE3314">
        <w:tab/>
        <w:t xml:space="preserve">Correction on paging narrowband selection-Option 1 </w:t>
      </w:r>
      <w:r w:rsidR="008A6A33" w:rsidRPr="00CE3314">
        <w:tab/>
        <w:t>ZTE Corporation, Sanechips</w:t>
      </w:r>
      <w:r w:rsidR="008A6A33" w:rsidRPr="00CE3314">
        <w:tab/>
        <w:t>CR</w:t>
      </w:r>
      <w:r w:rsidR="008A6A33" w:rsidRPr="00CE3314">
        <w:tab/>
        <w:t>Rel-16</w:t>
      </w:r>
      <w:r w:rsidR="008A6A33" w:rsidRPr="00CE3314">
        <w:tab/>
        <w:t>36.304</w:t>
      </w:r>
      <w:r w:rsidR="008A6A33" w:rsidRPr="00CE3314">
        <w:tab/>
        <w:t>16.3.0</w:t>
      </w:r>
      <w:r w:rsidR="008A6A33" w:rsidRPr="00CE3314">
        <w:tab/>
        <w:t>0820</w:t>
      </w:r>
      <w:r w:rsidR="008A6A33" w:rsidRPr="00CE3314">
        <w:tab/>
        <w:t>-</w:t>
      </w:r>
      <w:r w:rsidR="008A6A33" w:rsidRPr="00CE3314">
        <w:tab/>
        <w:t>F</w:t>
      </w:r>
      <w:r w:rsidR="008A6A33" w:rsidRPr="00CE3314">
        <w:tab/>
        <w:t>NB_IOTenh3-Core</w:t>
      </w:r>
      <w:r w:rsidR="008A6A33" w:rsidRPr="00CE3314">
        <w:tab/>
        <w:t>Withdrawn</w:t>
      </w:r>
    </w:p>
    <w:p w14:paraId="4D7B1FAF" w14:textId="3C8D74D9" w:rsidR="008A6A33" w:rsidRPr="00CE3314" w:rsidRDefault="0083230C" w:rsidP="008A6A33">
      <w:pPr>
        <w:pStyle w:val="Doc-title"/>
      </w:pPr>
      <w:hyperlink r:id="rId1760" w:history="1">
        <w:r>
          <w:rPr>
            <w:rStyle w:val="Hyperlink"/>
          </w:rPr>
          <w:t>R2-2100965</w:t>
        </w:r>
      </w:hyperlink>
      <w:r w:rsidR="008A6A33" w:rsidRPr="00CE3314">
        <w:tab/>
        <w:t xml:space="preserve">Correction on paging narrowband selection-Option 1 </w:t>
      </w:r>
      <w:r w:rsidR="008A6A33" w:rsidRPr="00CE3314">
        <w:tab/>
        <w:t>ZTE Corporation, Sanechips</w:t>
      </w:r>
      <w:r w:rsidR="008A6A33" w:rsidRPr="00CE3314">
        <w:tab/>
        <w:t>CR</w:t>
      </w:r>
      <w:r w:rsidR="008A6A33" w:rsidRPr="00CE3314">
        <w:tab/>
        <w:t>Rel-16</w:t>
      </w:r>
      <w:r w:rsidR="008A6A33" w:rsidRPr="00CE3314">
        <w:tab/>
        <w:t>36.331</w:t>
      </w:r>
      <w:r w:rsidR="008A6A33" w:rsidRPr="00CE3314">
        <w:tab/>
        <w:t>16.3.0</w:t>
      </w:r>
      <w:r w:rsidR="008A6A33" w:rsidRPr="00CE3314">
        <w:tab/>
        <w:t>4556</w:t>
      </w:r>
      <w:r w:rsidR="008A6A33" w:rsidRPr="00CE3314">
        <w:tab/>
        <w:t>-</w:t>
      </w:r>
      <w:r w:rsidR="008A6A33" w:rsidRPr="00CE3314">
        <w:tab/>
        <w:t>F</w:t>
      </w:r>
      <w:r w:rsidR="008A6A33" w:rsidRPr="00CE3314">
        <w:tab/>
        <w:t>NB_IOTenh3-Core</w:t>
      </w:r>
    </w:p>
    <w:p w14:paraId="077B49FB" w14:textId="290AA00C" w:rsidR="008A6A33" w:rsidRPr="00CE3314" w:rsidRDefault="008A6A33" w:rsidP="008A6A33">
      <w:pPr>
        <w:pStyle w:val="Agreement"/>
        <w:tabs>
          <w:tab w:val="clear" w:pos="9990"/>
        </w:tabs>
      </w:pPr>
      <w:r w:rsidRPr="00CE3314">
        <w:t xml:space="preserve">Revised in </w:t>
      </w:r>
      <w:hyperlink r:id="rId1761" w:history="1">
        <w:r w:rsidR="0083230C">
          <w:rPr>
            <w:rStyle w:val="Hyperlink"/>
          </w:rPr>
          <w:t>R2-2102159</w:t>
        </w:r>
      </w:hyperlink>
    </w:p>
    <w:p w14:paraId="1FD1C7A6" w14:textId="2D9053A3" w:rsidR="008A6A33" w:rsidRPr="00CE3314" w:rsidRDefault="0083230C" w:rsidP="008A6A33">
      <w:pPr>
        <w:pStyle w:val="Doc-title"/>
      </w:pPr>
      <w:hyperlink r:id="rId1762" w:history="1">
        <w:r>
          <w:rPr>
            <w:rStyle w:val="Hyperlink"/>
          </w:rPr>
          <w:t>R2-2102159</w:t>
        </w:r>
      </w:hyperlink>
      <w:r w:rsidR="008A6A33" w:rsidRPr="00CE3314">
        <w:tab/>
        <w:t>Correction on paging narrowband selection</w:t>
      </w:r>
      <w:r w:rsidR="008A6A33" w:rsidRPr="00CE3314">
        <w:tab/>
        <w:t>ZTE Corporation, Sanechips</w:t>
      </w:r>
      <w:r w:rsidR="000F1176" w:rsidRPr="00CE3314">
        <w:t>, Ericsson</w:t>
      </w:r>
      <w:r w:rsidR="008A6A33" w:rsidRPr="00CE3314">
        <w:tab/>
        <w:t>CR</w:t>
      </w:r>
      <w:r w:rsidR="008A6A33" w:rsidRPr="00CE3314">
        <w:tab/>
        <w:t>Rel-16</w:t>
      </w:r>
      <w:r w:rsidR="008A6A33" w:rsidRPr="00CE3314">
        <w:tab/>
        <w:t>36.331</w:t>
      </w:r>
      <w:r w:rsidR="008A6A33" w:rsidRPr="00CE3314">
        <w:tab/>
        <w:t>16.3.0</w:t>
      </w:r>
      <w:r w:rsidR="008A6A33" w:rsidRPr="00CE3314">
        <w:tab/>
        <w:t>4556</w:t>
      </w:r>
      <w:r w:rsidR="008A6A33" w:rsidRPr="00CE3314">
        <w:tab/>
        <w:t>1</w:t>
      </w:r>
      <w:r w:rsidR="008A6A33" w:rsidRPr="00CE3314">
        <w:tab/>
        <w:t>F</w:t>
      </w:r>
      <w:r w:rsidR="008A6A33" w:rsidRPr="00CE3314">
        <w:tab/>
      </w:r>
      <w:r w:rsidR="00025E1D" w:rsidRPr="00CE3314">
        <w:t>LTE_eMTC5-Core</w:t>
      </w:r>
      <w:r w:rsidR="008A6A33" w:rsidRPr="00CE3314">
        <w:tab/>
      </w:r>
      <w:hyperlink r:id="rId1763" w:history="1">
        <w:r>
          <w:rPr>
            <w:rStyle w:val="Hyperlink"/>
          </w:rPr>
          <w:t>R2-2100965</w:t>
        </w:r>
      </w:hyperlink>
    </w:p>
    <w:p w14:paraId="4DE4FE40" w14:textId="77777777" w:rsidR="008A6A33" w:rsidRPr="00CE3314" w:rsidRDefault="008A6A33" w:rsidP="008A6A33">
      <w:pPr>
        <w:pStyle w:val="Agreement"/>
        <w:tabs>
          <w:tab w:val="clear" w:pos="9990"/>
        </w:tabs>
      </w:pPr>
      <w:r w:rsidRPr="00CE3314">
        <w:t>Agreed</w:t>
      </w:r>
    </w:p>
    <w:p w14:paraId="64FABA02" w14:textId="77777777" w:rsidR="008A6A33" w:rsidRPr="00CE3314" w:rsidRDefault="008A6A33" w:rsidP="008A6A33">
      <w:pPr>
        <w:pStyle w:val="Doc-text2"/>
      </w:pPr>
    </w:p>
    <w:p w14:paraId="01BED9FD" w14:textId="4E98B356" w:rsidR="008A6A33" w:rsidRPr="00CE3314" w:rsidRDefault="0083230C" w:rsidP="008A6A33">
      <w:pPr>
        <w:pStyle w:val="Doc-title"/>
      </w:pPr>
      <w:hyperlink r:id="rId1764" w:history="1">
        <w:r>
          <w:rPr>
            <w:rStyle w:val="Hyperlink"/>
          </w:rPr>
          <w:t>R2-2100966</w:t>
        </w:r>
      </w:hyperlink>
      <w:r w:rsidR="008A6A33" w:rsidRPr="00CE3314">
        <w:tab/>
        <w:t>Correction on paging narrowband selection-Option 2</w:t>
      </w:r>
      <w:r w:rsidR="008A6A33" w:rsidRPr="00CE3314">
        <w:tab/>
        <w:t>ZTE Corporation, Sanechips</w:t>
      </w:r>
      <w:r w:rsidR="008A6A33" w:rsidRPr="00CE3314">
        <w:tab/>
        <w:t>CR</w:t>
      </w:r>
      <w:r w:rsidR="008A6A33" w:rsidRPr="00CE3314">
        <w:tab/>
        <w:t>Rel-16</w:t>
      </w:r>
      <w:r w:rsidR="008A6A33" w:rsidRPr="00CE3314">
        <w:tab/>
        <w:t>36.304</w:t>
      </w:r>
      <w:r w:rsidR="008A6A33" w:rsidRPr="00CE3314">
        <w:tab/>
        <w:t>16.3.0</w:t>
      </w:r>
      <w:r w:rsidR="008A6A33" w:rsidRPr="00CE3314">
        <w:tab/>
        <w:t>0821</w:t>
      </w:r>
      <w:r w:rsidR="008A6A33" w:rsidRPr="00CE3314">
        <w:tab/>
        <w:t>-</w:t>
      </w:r>
      <w:r w:rsidR="008A6A33" w:rsidRPr="00CE3314">
        <w:tab/>
        <w:t>F</w:t>
      </w:r>
      <w:r w:rsidR="008A6A33" w:rsidRPr="00CE3314">
        <w:tab/>
        <w:t>NB_IOTenh3-Core</w:t>
      </w:r>
    </w:p>
    <w:p w14:paraId="11BD6AAC" w14:textId="6F6EFAE5" w:rsidR="008A6A33" w:rsidRPr="00CE3314" w:rsidRDefault="0083230C" w:rsidP="008A6A33">
      <w:pPr>
        <w:pStyle w:val="Doc-title"/>
      </w:pPr>
      <w:hyperlink r:id="rId1765" w:history="1">
        <w:r>
          <w:rPr>
            <w:rStyle w:val="Hyperlink"/>
          </w:rPr>
          <w:t>R2-2100968</w:t>
        </w:r>
      </w:hyperlink>
      <w:r w:rsidR="008A6A33" w:rsidRPr="00CE3314">
        <w:tab/>
        <w:t>Draft LS to RAN3 on UE radio capability provision</w:t>
      </w:r>
      <w:r w:rsidR="008A6A33" w:rsidRPr="00CE3314">
        <w:tab/>
        <w:t>ZTE Corporation, Sanechips</w:t>
      </w:r>
      <w:r w:rsidR="008A6A33" w:rsidRPr="00CE3314">
        <w:tab/>
        <w:t>LS out</w:t>
      </w:r>
      <w:r w:rsidR="008A6A33" w:rsidRPr="00CE3314">
        <w:tab/>
        <w:t>Rel-16</w:t>
      </w:r>
      <w:r w:rsidR="008A6A33" w:rsidRPr="00CE3314">
        <w:tab/>
        <w:t>NB_IOTenh3-Core</w:t>
      </w:r>
      <w:r w:rsidR="008A6A33" w:rsidRPr="00CE3314">
        <w:tab/>
        <w:t>To:RAN3</w:t>
      </w:r>
    </w:p>
    <w:p w14:paraId="2AB1FEF6" w14:textId="398D7A42" w:rsidR="008A6A33" w:rsidRPr="00CE3314" w:rsidRDefault="0083230C" w:rsidP="008A6A33">
      <w:pPr>
        <w:pStyle w:val="Doc-title"/>
      </w:pPr>
      <w:hyperlink r:id="rId1766" w:history="1">
        <w:r>
          <w:rPr>
            <w:rStyle w:val="Hyperlink"/>
          </w:rPr>
          <w:t>R2-2101037</w:t>
        </w:r>
      </w:hyperlink>
      <w:r w:rsidR="008A6A33" w:rsidRPr="00CE3314">
        <w:tab/>
        <w:t>Paging monitoring in RRC_INACTIVE for GWUS capable Ues</w:t>
      </w:r>
      <w:r w:rsidR="008A6A33" w:rsidRPr="00CE3314">
        <w:tab/>
        <w:t>Huawei, HiSilicon</w:t>
      </w:r>
      <w:r w:rsidR="008A6A33" w:rsidRPr="00CE3314">
        <w:tab/>
        <w:t>discussion</w:t>
      </w:r>
      <w:r w:rsidR="008A6A33" w:rsidRPr="00CE3314">
        <w:tab/>
        <w:t>Rel-16</w:t>
      </w:r>
      <w:r w:rsidR="008A6A33" w:rsidRPr="00CE3314">
        <w:tab/>
        <w:t>LTE_eMTC5-Core</w:t>
      </w:r>
    </w:p>
    <w:p w14:paraId="098EEFDF" w14:textId="6F8F5415" w:rsidR="008A6A33" w:rsidRPr="00CE3314" w:rsidRDefault="0083230C" w:rsidP="008A6A33">
      <w:pPr>
        <w:pStyle w:val="Doc-title"/>
      </w:pPr>
      <w:hyperlink r:id="rId1767" w:history="1">
        <w:r>
          <w:rPr>
            <w:rStyle w:val="Hyperlink"/>
          </w:rPr>
          <w:t>R2-2101152</w:t>
        </w:r>
      </w:hyperlink>
      <w:r w:rsidR="008A6A33" w:rsidRPr="00CE3314">
        <w:tab/>
        <w:t>Paging narrowband/carrier selection after RRC connection release</w:t>
      </w:r>
      <w:r w:rsidR="008A6A33" w:rsidRPr="00CE3314">
        <w:tab/>
        <w:t>Qualcomm Incorporated</w:t>
      </w:r>
      <w:r w:rsidR="008A6A33" w:rsidRPr="00CE3314">
        <w:tab/>
        <w:t>discussion</w:t>
      </w:r>
      <w:r w:rsidR="008A6A33" w:rsidRPr="00CE3314">
        <w:tab/>
        <w:t>Rel-16</w:t>
      </w:r>
      <w:r w:rsidR="008A6A33" w:rsidRPr="00CE3314">
        <w:tab/>
        <w:t>LTE_eMTC5-Core</w:t>
      </w:r>
    </w:p>
    <w:p w14:paraId="4B9502F2" w14:textId="23150442" w:rsidR="008A6A33" w:rsidRPr="00CE3314" w:rsidRDefault="0083230C" w:rsidP="008A6A33">
      <w:pPr>
        <w:pStyle w:val="Doc-title"/>
      </w:pPr>
      <w:hyperlink r:id="rId1768" w:history="1">
        <w:r>
          <w:rPr>
            <w:rStyle w:val="Hyperlink"/>
          </w:rPr>
          <w:t>R2-2101153</w:t>
        </w:r>
      </w:hyperlink>
      <w:r w:rsidR="008A6A33" w:rsidRPr="00CE3314">
        <w:tab/>
        <w:t>[draft] LS on parameters needed at paging RAN node to reliably page an eMTC UE in RRC-INACTIVE state</w:t>
      </w:r>
      <w:r w:rsidR="008A6A33" w:rsidRPr="00CE3314">
        <w:tab/>
        <w:t>Qualcomm Incorporated</w:t>
      </w:r>
      <w:r w:rsidR="008A6A33" w:rsidRPr="00CE3314">
        <w:tab/>
        <w:t>LS out</w:t>
      </w:r>
      <w:r w:rsidR="008A6A33" w:rsidRPr="00CE3314">
        <w:tab/>
        <w:t>Rel-16</w:t>
      </w:r>
      <w:r w:rsidR="008A6A33" w:rsidRPr="00CE3314">
        <w:tab/>
        <w:t>LTE_eMTC5-Core</w:t>
      </w:r>
      <w:r w:rsidR="008A6A33" w:rsidRPr="00CE3314">
        <w:tab/>
        <w:t>To:RAN3</w:t>
      </w:r>
    </w:p>
    <w:p w14:paraId="2E9EDBF3" w14:textId="13DD15C7" w:rsidR="008A6A33" w:rsidRPr="00CE3314" w:rsidRDefault="0083230C" w:rsidP="008A6A33">
      <w:pPr>
        <w:pStyle w:val="Doc-title"/>
      </w:pPr>
      <w:hyperlink r:id="rId1769" w:history="1">
        <w:r>
          <w:rPr>
            <w:rStyle w:val="Hyperlink"/>
          </w:rPr>
          <w:t>R2-2101154</w:t>
        </w:r>
      </w:hyperlink>
      <w:r w:rsidR="008A6A33" w:rsidRPr="00CE3314">
        <w:tab/>
        <w:t>Paging narrowband selection in RRC-INACTIVE state</w:t>
      </w:r>
      <w:r w:rsidR="008A6A33" w:rsidRPr="00CE3314">
        <w:tab/>
        <w:t>Qualcomm Incorporated</w:t>
      </w:r>
      <w:r w:rsidR="008A6A33" w:rsidRPr="00CE3314">
        <w:tab/>
        <w:t>CR</w:t>
      </w:r>
      <w:r w:rsidR="008A6A33" w:rsidRPr="00CE3314">
        <w:tab/>
        <w:t>Rel-16</w:t>
      </w:r>
      <w:r w:rsidR="008A6A33" w:rsidRPr="00CE3314">
        <w:tab/>
        <w:t>36.304</w:t>
      </w:r>
      <w:r w:rsidR="008A6A33" w:rsidRPr="00CE3314">
        <w:tab/>
        <w:t>16.3.0</w:t>
      </w:r>
      <w:r w:rsidR="008A6A33" w:rsidRPr="00CE3314">
        <w:tab/>
        <w:t>0823</w:t>
      </w:r>
      <w:r w:rsidR="008A6A33" w:rsidRPr="00CE3314">
        <w:tab/>
        <w:t>-</w:t>
      </w:r>
      <w:r w:rsidR="008A6A33" w:rsidRPr="00CE3314">
        <w:tab/>
        <w:t>F</w:t>
      </w:r>
      <w:r w:rsidR="008A6A33" w:rsidRPr="00CE3314">
        <w:tab/>
        <w:t>LTE_eMTC5-Core</w:t>
      </w:r>
    </w:p>
    <w:p w14:paraId="1F68D18C" w14:textId="232F1C71" w:rsidR="008A6A33" w:rsidRPr="00CE3314" w:rsidRDefault="0083230C" w:rsidP="008A6A33">
      <w:pPr>
        <w:pStyle w:val="Doc-title"/>
      </w:pPr>
      <w:hyperlink r:id="rId1770" w:history="1">
        <w:r>
          <w:rPr>
            <w:rStyle w:val="Hyperlink"/>
          </w:rPr>
          <w:t>R2-2101548</w:t>
        </w:r>
      </w:hyperlink>
      <w:r w:rsidR="008A6A33" w:rsidRPr="00CE3314">
        <w:tab/>
        <w:t>Paging narrowband selection in RRC_INACTIVE for LTE-M</w:t>
      </w:r>
      <w:r w:rsidR="008A6A33" w:rsidRPr="00CE3314">
        <w:tab/>
        <w:t>Ericsson</w:t>
      </w:r>
      <w:r w:rsidR="008A6A33" w:rsidRPr="00CE3314">
        <w:tab/>
        <w:t>discussion</w:t>
      </w:r>
      <w:r w:rsidR="008A6A33" w:rsidRPr="00CE3314">
        <w:tab/>
        <w:t>Rel-16</w:t>
      </w:r>
      <w:r w:rsidR="008A6A33" w:rsidRPr="00CE3314">
        <w:tab/>
        <w:t>LTE_eMTC5-Core</w:t>
      </w:r>
    </w:p>
    <w:p w14:paraId="133B9A4A" w14:textId="447A1AAB" w:rsidR="008A6A33" w:rsidRPr="00CE3314" w:rsidRDefault="0083230C" w:rsidP="008A6A33">
      <w:pPr>
        <w:pStyle w:val="Doc-title"/>
      </w:pPr>
      <w:hyperlink r:id="rId1771" w:history="1">
        <w:r>
          <w:rPr>
            <w:rStyle w:val="Hyperlink"/>
          </w:rPr>
          <w:t>R2-2101549</w:t>
        </w:r>
      </w:hyperlink>
      <w:r w:rsidR="008A6A33" w:rsidRPr="00CE3314">
        <w:tab/>
        <w:t>Correction to paging narrowband selection in RRC_INACTIVE for LTE-M</w:t>
      </w:r>
      <w:r w:rsidR="008A6A33" w:rsidRPr="00CE3314">
        <w:tab/>
        <w:t>Ericsson</w:t>
      </w:r>
      <w:r w:rsidR="008A6A33" w:rsidRPr="00CE3314">
        <w:tab/>
        <w:t>CR</w:t>
      </w:r>
      <w:r w:rsidR="008A6A33" w:rsidRPr="00CE3314">
        <w:tab/>
        <w:t>Rel-16</w:t>
      </w:r>
      <w:r w:rsidR="008A6A33" w:rsidRPr="00CE3314">
        <w:tab/>
        <w:t>36.331</w:t>
      </w:r>
      <w:r w:rsidR="008A6A33" w:rsidRPr="00CE3314">
        <w:tab/>
        <w:t>16.3.0</w:t>
      </w:r>
      <w:r w:rsidR="008A6A33" w:rsidRPr="00CE3314">
        <w:tab/>
        <w:t>4581</w:t>
      </w:r>
      <w:r w:rsidR="008A6A33" w:rsidRPr="00CE3314">
        <w:tab/>
        <w:t>-</w:t>
      </w:r>
      <w:r w:rsidR="008A6A33" w:rsidRPr="00CE3314">
        <w:tab/>
        <w:t>F</w:t>
      </w:r>
      <w:r w:rsidR="008A6A33" w:rsidRPr="00CE3314">
        <w:tab/>
        <w:t>LTE_eMTC5-Core</w:t>
      </w:r>
    </w:p>
    <w:p w14:paraId="709AC5B9" w14:textId="77777777" w:rsidR="008A6A33" w:rsidRPr="00CE3314" w:rsidRDefault="008A6A33" w:rsidP="008A6A33">
      <w:pPr>
        <w:pStyle w:val="EmailDiscussion"/>
        <w:numPr>
          <w:ilvl w:val="0"/>
          <w:numId w:val="0"/>
        </w:numPr>
        <w:ind w:left="1619"/>
      </w:pPr>
    </w:p>
    <w:p w14:paraId="7CA036ED" w14:textId="77777777" w:rsidR="008A6A33" w:rsidRPr="00CE3314" w:rsidRDefault="008A6A33" w:rsidP="008A6A33">
      <w:pPr>
        <w:pStyle w:val="EmailDiscussion"/>
      </w:pPr>
      <w:r w:rsidRPr="00CE3314">
        <w:t>[AT113-e][302][eMTC R16] Paging narrowband selection in RRC_INACTIVE for GWUS capable UEs (ZTE)</w:t>
      </w:r>
    </w:p>
    <w:p w14:paraId="29681185" w14:textId="77777777" w:rsidR="008A6A33" w:rsidRPr="00CE3314" w:rsidRDefault="008A6A33" w:rsidP="008A6A33">
      <w:pPr>
        <w:pStyle w:val="EmailDiscussion2"/>
        <w:rPr>
          <w:b/>
          <w:u w:val="single"/>
        </w:rPr>
      </w:pPr>
      <w:r w:rsidRPr="00CE3314">
        <w:tab/>
      </w:r>
      <w:r w:rsidRPr="00CE3314">
        <w:rPr>
          <w:b/>
          <w:u w:val="single"/>
        </w:rPr>
        <w:t xml:space="preserve">Scope: </w:t>
      </w:r>
    </w:p>
    <w:p w14:paraId="1874D2B1" w14:textId="77777777" w:rsidR="008A6A33" w:rsidRPr="00CE3314" w:rsidRDefault="008A6A33" w:rsidP="008A6A33">
      <w:pPr>
        <w:pStyle w:val="EmailDiscussion2"/>
      </w:pPr>
      <w:r w:rsidRPr="00CE3314">
        <w:rPr>
          <w:b/>
        </w:rPr>
        <w:tab/>
      </w:r>
      <w:r w:rsidRPr="00CE3314">
        <w:t xml:space="preserve">Week 1: Try to converge on solution and agreeable proposals. </w:t>
      </w:r>
    </w:p>
    <w:p w14:paraId="54C38CB1" w14:textId="77777777" w:rsidR="008A6A33" w:rsidRPr="00CE3314" w:rsidRDefault="008A6A33" w:rsidP="008A6A33">
      <w:pPr>
        <w:pStyle w:val="EmailDiscussion2"/>
      </w:pPr>
      <w:r w:rsidRPr="00CE3314">
        <w:tab/>
        <w:t>Week 2: Agree the CRs / potential LS.</w:t>
      </w:r>
    </w:p>
    <w:p w14:paraId="6CF94B93" w14:textId="77777777" w:rsidR="008A6A33" w:rsidRPr="00CE3314" w:rsidRDefault="008A6A33" w:rsidP="008A6A33">
      <w:pPr>
        <w:pStyle w:val="EmailDiscussion2"/>
        <w:rPr>
          <w:b/>
        </w:rPr>
      </w:pPr>
      <w:r w:rsidRPr="00CE3314">
        <w:tab/>
      </w:r>
      <w:r w:rsidRPr="00CE3314">
        <w:rPr>
          <w:b/>
          <w:u w:val="single"/>
        </w:rPr>
        <w:t xml:space="preserve">Intended outcome: </w:t>
      </w:r>
    </w:p>
    <w:p w14:paraId="32D5281C" w14:textId="343E07D5" w:rsidR="008A6A33" w:rsidRPr="00CE3314" w:rsidRDefault="008A6A33" w:rsidP="008A6A33">
      <w:pPr>
        <w:pStyle w:val="EmailDiscussion2"/>
      </w:pPr>
      <w:r w:rsidRPr="00CE3314">
        <w:tab/>
        <w:t xml:space="preserve">Week 1: Report in </w:t>
      </w:r>
      <w:hyperlink r:id="rId1772" w:history="1">
        <w:r w:rsidR="0083230C">
          <w:rPr>
            <w:rStyle w:val="Hyperlink"/>
          </w:rPr>
          <w:t>R2-2102152</w:t>
        </w:r>
      </w:hyperlink>
    </w:p>
    <w:p w14:paraId="36708E9E" w14:textId="489CC35E" w:rsidR="008A6A33" w:rsidRPr="00CE3314" w:rsidRDefault="008A6A33" w:rsidP="008A6A33">
      <w:pPr>
        <w:pStyle w:val="EmailDiscussion2"/>
      </w:pPr>
      <w:r w:rsidRPr="00CE3314">
        <w:tab/>
        <w:t xml:space="preserve">Week 2: Agreed 36.331 CR in </w:t>
      </w:r>
      <w:hyperlink r:id="rId1773" w:history="1">
        <w:r w:rsidR="0083230C">
          <w:rPr>
            <w:rStyle w:val="Hyperlink"/>
          </w:rPr>
          <w:t>R2-2102159</w:t>
        </w:r>
      </w:hyperlink>
      <w:r w:rsidRPr="00CE3314">
        <w:t xml:space="preserve"> (CR based on </w:t>
      </w:r>
      <w:hyperlink r:id="rId1774" w:history="1">
        <w:r w:rsidR="0083230C">
          <w:rPr>
            <w:rStyle w:val="Hyperlink"/>
          </w:rPr>
          <w:t>R2-2101549</w:t>
        </w:r>
      </w:hyperlink>
      <w:r w:rsidRPr="00CE3314">
        <w:t>)</w:t>
      </w:r>
    </w:p>
    <w:p w14:paraId="171C1213" w14:textId="77777777" w:rsidR="008A6A33" w:rsidRPr="00CE3314" w:rsidRDefault="008A6A33" w:rsidP="008A6A33">
      <w:pPr>
        <w:pStyle w:val="EmailDiscussion2"/>
        <w:rPr>
          <w:b/>
          <w:u w:val="single"/>
        </w:rPr>
      </w:pPr>
      <w:r w:rsidRPr="00CE3314">
        <w:rPr>
          <w:b/>
        </w:rPr>
        <w:tab/>
      </w:r>
      <w:r w:rsidRPr="00CE3314">
        <w:rPr>
          <w:b/>
          <w:u w:val="single"/>
        </w:rPr>
        <w:t>Deadline:</w:t>
      </w:r>
    </w:p>
    <w:p w14:paraId="2AEE321A" w14:textId="77777777" w:rsidR="008A6A33" w:rsidRPr="00CE3314" w:rsidRDefault="008A6A33" w:rsidP="008A6A33">
      <w:pPr>
        <w:pStyle w:val="EmailDiscussion2"/>
      </w:pPr>
      <w:r w:rsidRPr="00CE3314">
        <w:tab/>
        <w:t>Week 1: Jan 27 1100 UTC</w:t>
      </w:r>
    </w:p>
    <w:p w14:paraId="0F04E910" w14:textId="77777777" w:rsidR="008A6A33" w:rsidRPr="00CE3314" w:rsidRDefault="008A6A33" w:rsidP="008A6A33">
      <w:pPr>
        <w:pStyle w:val="EmailDiscussion2"/>
      </w:pPr>
      <w:r w:rsidRPr="00CE3314">
        <w:tab/>
        <w:t>Week 2: Feb 04 1100 UTC</w:t>
      </w:r>
    </w:p>
    <w:p w14:paraId="4A6DC794" w14:textId="77777777" w:rsidR="008A6A33" w:rsidRPr="00CE3314" w:rsidRDefault="008A6A33" w:rsidP="008A6A33">
      <w:pPr>
        <w:pStyle w:val="EmailDiscussion2"/>
      </w:pPr>
    </w:p>
    <w:p w14:paraId="708E5E84" w14:textId="389E40F7" w:rsidR="008A6A33" w:rsidRPr="00CE3314" w:rsidRDefault="0083230C" w:rsidP="008A6A33">
      <w:pPr>
        <w:pStyle w:val="EmailDiscussion2"/>
        <w:ind w:left="0" w:firstLine="0"/>
      </w:pPr>
      <w:hyperlink r:id="rId1775" w:history="1">
        <w:r>
          <w:rPr>
            <w:rStyle w:val="Hyperlink"/>
          </w:rPr>
          <w:t>R2-2102152</w:t>
        </w:r>
      </w:hyperlink>
      <w:r w:rsidR="008A6A33" w:rsidRPr="00CE3314">
        <w:t xml:space="preserve"> Report of [AT113-e][302][eMTC R16] Paging narrowband selection (ZTE) ZTE</w:t>
      </w:r>
    </w:p>
    <w:p w14:paraId="20CCE16B" w14:textId="77777777" w:rsidR="008A6A33" w:rsidRPr="00CE3314" w:rsidRDefault="008A6A33" w:rsidP="008A6A33">
      <w:pPr>
        <w:pStyle w:val="Comments"/>
      </w:pPr>
      <w:r w:rsidRPr="00CE3314">
        <w:t>Proposal 1: If eNB is connecting to 5GC and support of RRC_INACTIVE, groupNarrowBandList would not be configured.</w:t>
      </w:r>
    </w:p>
    <w:p w14:paraId="6EF09C43" w14:textId="77777777" w:rsidR="008A6A33" w:rsidRPr="00CE3314" w:rsidRDefault="008A6A33" w:rsidP="008A6A33">
      <w:r w:rsidRPr="00CE3314">
        <w:t>-  QC thinks from RAN2 point of view this issue can be fixed, and RAN3 impact is expected in any case. The proposal removes the feature rather than correct it. Nokia agree, prefer solution 3. Ericsson wonder why RAN3 impact is expected in all cases. QC thinks there needs to be some updates to include eDRX paging parameters. Ericsson and Huawei think this is not the case.</w:t>
      </w:r>
    </w:p>
    <w:p w14:paraId="1FA7A0BE" w14:textId="77777777" w:rsidR="008A6A33" w:rsidRPr="00CE3314" w:rsidRDefault="008A6A33" w:rsidP="008A6A33">
      <w:r w:rsidRPr="00CE3314">
        <w:t xml:space="preserve">- HW, Ericsson thinks solution 2 is not acceptable. </w:t>
      </w:r>
    </w:p>
    <w:p w14:paraId="7CCE49CC" w14:textId="77777777" w:rsidR="008A6A33" w:rsidRPr="00CE3314" w:rsidRDefault="008A6A33" w:rsidP="008A6A33">
      <w:r w:rsidRPr="00CE3314">
        <w:t>- HW thinks solution 3 should be simple, but there may be an issue that the last used cell information doesn’t work.</w:t>
      </w:r>
    </w:p>
    <w:p w14:paraId="10F220D5" w14:textId="77777777" w:rsidR="008A6A33" w:rsidRPr="00CE3314" w:rsidRDefault="008A6A33" w:rsidP="008A6A33">
      <w:r w:rsidRPr="00CE3314">
        <w:t>- QC thinks that for solutions 3 and 4 add constraints for 5GC compared to EPC. Ericsson think it is OK in order to fix this issue.</w:t>
      </w:r>
    </w:p>
    <w:p w14:paraId="33E23976" w14:textId="77777777" w:rsidR="008A6A33" w:rsidRPr="00CE3314" w:rsidRDefault="008A6A33" w:rsidP="008A6A33">
      <w:pPr>
        <w:pStyle w:val="Agreement"/>
        <w:tabs>
          <w:tab w:val="clear" w:pos="9990"/>
        </w:tabs>
      </w:pPr>
      <w:r w:rsidRPr="00CE3314">
        <w:t>If RRC_INACTIVE and GWUS are supported then ne</w:t>
      </w:r>
      <w:r w:rsidRPr="00CE3314">
        <w:rPr>
          <w:bCs/>
          <w:iCs/>
        </w:rPr>
        <w:t xml:space="preserve">twork ensures </w:t>
      </w:r>
      <w:r w:rsidRPr="00CE3314">
        <w:t>GWUS is configured on all paging narrowbands</w:t>
      </w:r>
      <w:r w:rsidRPr="00CE3314">
        <w:rPr>
          <w:rFonts w:eastAsia="SimSun"/>
          <w:lang w:eastAsia="zh-CN"/>
        </w:rPr>
        <w:t>.</w:t>
      </w:r>
    </w:p>
    <w:p w14:paraId="08C3328C" w14:textId="77777777" w:rsidR="008A6A33" w:rsidRPr="00CE3314" w:rsidRDefault="008A6A33" w:rsidP="008A6A33">
      <w:pPr>
        <w:pStyle w:val="Heading3"/>
      </w:pPr>
      <w:bookmarkStart w:id="483" w:name="_Toc63704702"/>
      <w:bookmarkStart w:id="484" w:name="_Toc64749529"/>
      <w:bookmarkStart w:id="485" w:name="_Toc68990726"/>
      <w:r w:rsidRPr="00CE3314">
        <w:t>7.3.3</w:t>
      </w:r>
      <w:r w:rsidRPr="00CE3314">
        <w:tab/>
        <w:t>Transmission in preconfigured resources corrections</w:t>
      </w:r>
      <w:bookmarkEnd w:id="483"/>
      <w:bookmarkEnd w:id="484"/>
      <w:bookmarkEnd w:id="485"/>
    </w:p>
    <w:p w14:paraId="4376CDB2" w14:textId="77777777" w:rsidR="008A6A33" w:rsidRPr="00CE3314" w:rsidRDefault="008A6A33" w:rsidP="008A6A33">
      <w:pPr>
        <w:pStyle w:val="Comments"/>
      </w:pPr>
      <w:r w:rsidRPr="00CE3314">
        <w:t>Transmission in preconfigured resources for MTC and NB-IoT is treated jointly under this Agenda Item.</w:t>
      </w:r>
    </w:p>
    <w:p w14:paraId="3FBDFF47" w14:textId="77777777" w:rsidR="008A6A33" w:rsidRPr="00CE3314" w:rsidRDefault="008A6A33" w:rsidP="008A6A33">
      <w:pPr>
        <w:pStyle w:val="Comments"/>
      </w:pPr>
      <w:r w:rsidRPr="00CE3314">
        <w:t>Including [Post112-e][351][NBIOT/eMTC R16] (N)RSRP reference for the TA validation for PUR (Huawei)</w:t>
      </w:r>
    </w:p>
    <w:p w14:paraId="76F729EC" w14:textId="43422449" w:rsidR="008A6A33" w:rsidRPr="00CE3314" w:rsidRDefault="0083230C" w:rsidP="008A6A33">
      <w:pPr>
        <w:pStyle w:val="Doc-title"/>
      </w:pPr>
      <w:hyperlink r:id="rId1776" w:history="1">
        <w:r>
          <w:rPr>
            <w:rStyle w:val="Hyperlink"/>
          </w:rPr>
          <w:t>R2-2101033</w:t>
        </w:r>
      </w:hyperlink>
      <w:r w:rsidR="008A6A33" w:rsidRPr="00CE3314">
        <w:tab/>
        <w:t>Summary of email discussion [351] (N)RSRP reference for TA validation for PUR</w:t>
      </w:r>
      <w:r w:rsidR="008A6A33" w:rsidRPr="00CE3314">
        <w:tab/>
        <w:t>Huawei</w:t>
      </w:r>
      <w:r w:rsidR="008A6A33" w:rsidRPr="00CE3314">
        <w:tab/>
        <w:t>report</w:t>
      </w:r>
      <w:r w:rsidR="008A6A33" w:rsidRPr="00CE3314">
        <w:tab/>
        <w:t>Rel-16</w:t>
      </w:r>
      <w:r w:rsidR="008A6A33" w:rsidRPr="00CE3314">
        <w:tab/>
        <w:t>NB_IOTenh3-Core, LTE_eMTC5-Core</w:t>
      </w:r>
    </w:p>
    <w:p w14:paraId="0310287E" w14:textId="2494B502" w:rsidR="008A6A33" w:rsidRPr="00CE3314" w:rsidRDefault="0083230C" w:rsidP="008A6A33">
      <w:pPr>
        <w:pStyle w:val="Doc-title"/>
        <w:rPr>
          <w:rStyle w:val="Hyperlink"/>
          <w:color w:val="auto"/>
        </w:rPr>
      </w:pPr>
      <w:hyperlink r:id="rId1777" w:history="1">
        <w:r>
          <w:rPr>
            <w:rStyle w:val="Hyperlink"/>
          </w:rPr>
          <w:t>R2-2101034</w:t>
        </w:r>
      </w:hyperlink>
      <w:r w:rsidR="008A6A33" w:rsidRPr="00CE3314">
        <w:tab/>
        <w:t>Clarification on the (N)RSRP reference for TA validation for PUR</w:t>
      </w:r>
      <w:r w:rsidR="008A6A33" w:rsidRPr="00CE3314">
        <w:tab/>
        <w:t>Huawei, HiSilicon</w:t>
      </w:r>
      <w:r w:rsidR="008A6A33" w:rsidRPr="00CE3314">
        <w:tab/>
        <w:t>CR</w:t>
      </w:r>
      <w:r w:rsidR="008A6A33" w:rsidRPr="00CE3314">
        <w:tab/>
        <w:t>Rel-16</w:t>
      </w:r>
      <w:r w:rsidR="008A6A33" w:rsidRPr="00CE3314">
        <w:tab/>
        <w:t>36.331</w:t>
      </w:r>
      <w:r w:rsidR="008A6A33" w:rsidRPr="00CE3314">
        <w:tab/>
        <w:t>16.3.0</w:t>
      </w:r>
      <w:r w:rsidR="008A6A33" w:rsidRPr="00CE3314">
        <w:tab/>
        <w:t>4480</w:t>
      </w:r>
      <w:r w:rsidR="008A6A33" w:rsidRPr="00CE3314">
        <w:tab/>
        <w:t>2</w:t>
      </w:r>
      <w:r w:rsidR="008A6A33" w:rsidRPr="00CE3314">
        <w:tab/>
        <w:t>F</w:t>
      </w:r>
      <w:r w:rsidR="008A6A33" w:rsidRPr="00CE3314">
        <w:tab/>
        <w:t>NB_IOTenh3-Core, LTE_eMTC5-Core</w:t>
      </w:r>
      <w:r w:rsidR="008A6A33" w:rsidRPr="00CE3314">
        <w:tab/>
        <w:t>R2-2009730</w:t>
      </w:r>
    </w:p>
    <w:p w14:paraId="1DEE10AA" w14:textId="45B741E0" w:rsidR="008A6A33" w:rsidRPr="00CE3314" w:rsidRDefault="008A6A33" w:rsidP="008A6A33">
      <w:pPr>
        <w:pStyle w:val="Agreement"/>
        <w:tabs>
          <w:tab w:val="clear" w:pos="9990"/>
        </w:tabs>
      </w:pPr>
      <w:r w:rsidRPr="00CE3314">
        <w:t xml:space="preserve">Revised in </w:t>
      </w:r>
      <w:hyperlink r:id="rId1778" w:history="1">
        <w:r w:rsidR="0083230C">
          <w:rPr>
            <w:rStyle w:val="Hyperlink"/>
          </w:rPr>
          <w:t>R2-2102161</w:t>
        </w:r>
      </w:hyperlink>
    </w:p>
    <w:p w14:paraId="510207A6" w14:textId="64856E6D" w:rsidR="008A6A33" w:rsidRPr="00CE3314" w:rsidRDefault="0083230C" w:rsidP="008A6A33">
      <w:pPr>
        <w:pStyle w:val="Doc-title"/>
        <w:rPr>
          <w:rStyle w:val="Hyperlink"/>
          <w:color w:val="auto"/>
        </w:rPr>
      </w:pPr>
      <w:hyperlink r:id="rId1779" w:history="1">
        <w:r>
          <w:rPr>
            <w:rStyle w:val="Hyperlink"/>
          </w:rPr>
          <w:t>R2-2102161</w:t>
        </w:r>
      </w:hyperlink>
      <w:r w:rsidR="008A6A33" w:rsidRPr="00CE3314">
        <w:tab/>
        <w:t>Clarification on TA validation for PUR</w:t>
      </w:r>
      <w:r w:rsidR="008A6A33" w:rsidRPr="00CE3314">
        <w:tab/>
        <w:t>Huawei, HiSilicon</w:t>
      </w:r>
      <w:r w:rsidR="000F1176" w:rsidRPr="00CE3314">
        <w:t>, Qualcomm Inc.</w:t>
      </w:r>
      <w:r w:rsidR="008A6A33" w:rsidRPr="00CE3314">
        <w:tab/>
        <w:t>CR</w:t>
      </w:r>
      <w:r w:rsidR="008A6A33" w:rsidRPr="00CE3314">
        <w:tab/>
        <w:t>Rel-16</w:t>
      </w:r>
      <w:r w:rsidR="008A6A33" w:rsidRPr="00CE3314">
        <w:tab/>
        <w:t>36.331</w:t>
      </w:r>
      <w:r w:rsidR="008A6A33" w:rsidRPr="00CE3314">
        <w:tab/>
        <w:t>16.3.0</w:t>
      </w:r>
      <w:r w:rsidR="008A6A33" w:rsidRPr="00CE3314">
        <w:tab/>
        <w:t>4480</w:t>
      </w:r>
      <w:r w:rsidR="008A6A33" w:rsidRPr="00CE3314">
        <w:tab/>
        <w:t>3</w:t>
      </w:r>
      <w:r w:rsidR="008A6A33" w:rsidRPr="00CE3314">
        <w:tab/>
        <w:t>F</w:t>
      </w:r>
      <w:r w:rsidR="008A6A33" w:rsidRPr="00CE3314">
        <w:tab/>
        <w:t>NB_IOTenh3-Core, LTE_eMTC5-Core</w:t>
      </w:r>
      <w:r w:rsidR="008A6A33" w:rsidRPr="00CE3314">
        <w:tab/>
      </w:r>
      <w:hyperlink r:id="rId1780" w:history="1">
        <w:r>
          <w:rPr>
            <w:rStyle w:val="Hyperlink"/>
          </w:rPr>
          <w:t>R2-2101034</w:t>
        </w:r>
      </w:hyperlink>
    </w:p>
    <w:p w14:paraId="55EC5D7F" w14:textId="77777777" w:rsidR="008A6A33" w:rsidRPr="00CE3314" w:rsidRDefault="008A6A33" w:rsidP="008A6A33">
      <w:pPr>
        <w:pStyle w:val="Agreement"/>
        <w:tabs>
          <w:tab w:val="clear" w:pos="9990"/>
        </w:tabs>
      </w:pPr>
      <w:r w:rsidRPr="00CE3314">
        <w:t>Agreed</w:t>
      </w:r>
    </w:p>
    <w:p w14:paraId="67CBA415" w14:textId="77777777" w:rsidR="008A6A33" w:rsidRPr="00CE3314" w:rsidRDefault="008A6A33" w:rsidP="008A6A33">
      <w:pPr>
        <w:pStyle w:val="Doc-text2"/>
      </w:pPr>
    </w:p>
    <w:p w14:paraId="0A629665" w14:textId="6C06E4C7" w:rsidR="008A6A33" w:rsidRPr="00CE3314" w:rsidRDefault="0083230C" w:rsidP="008A6A33">
      <w:pPr>
        <w:pStyle w:val="Doc-title"/>
      </w:pPr>
      <w:hyperlink r:id="rId1781" w:history="1">
        <w:r>
          <w:rPr>
            <w:rStyle w:val="Hyperlink"/>
          </w:rPr>
          <w:t>R2-2101035</w:t>
        </w:r>
      </w:hyperlink>
      <w:r w:rsidR="008A6A33" w:rsidRPr="00CE3314">
        <w:tab/>
        <w:t>Clarification on the (N)RSRP reference for TA validation for PUR</w:t>
      </w:r>
      <w:r w:rsidR="008A6A33" w:rsidRPr="00CE3314">
        <w:tab/>
        <w:t>Huawei, HiSilicon</w:t>
      </w:r>
      <w:r w:rsidR="008A6A33" w:rsidRPr="00CE3314">
        <w:tab/>
        <w:t>CR</w:t>
      </w:r>
      <w:r w:rsidR="008A6A33" w:rsidRPr="00CE3314">
        <w:tab/>
        <w:t>Rel-16</w:t>
      </w:r>
      <w:r w:rsidR="008A6A33" w:rsidRPr="00CE3314">
        <w:tab/>
        <w:t>36.321</w:t>
      </w:r>
      <w:r w:rsidR="008A6A33" w:rsidRPr="00CE3314">
        <w:tab/>
        <w:t>16.3.0</w:t>
      </w:r>
      <w:r w:rsidR="008A6A33" w:rsidRPr="00CE3314">
        <w:tab/>
        <w:t>1518</w:t>
      </w:r>
      <w:r w:rsidR="008A6A33" w:rsidRPr="00CE3314">
        <w:tab/>
        <w:t>-</w:t>
      </w:r>
      <w:r w:rsidR="008A6A33" w:rsidRPr="00CE3314">
        <w:tab/>
        <w:t>F</w:t>
      </w:r>
      <w:r w:rsidR="008A6A33" w:rsidRPr="00CE3314">
        <w:tab/>
        <w:t>NB_IOTenh3-Core, LTE_eMTC5-Core</w:t>
      </w:r>
    </w:p>
    <w:p w14:paraId="03304F3A" w14:textId="5159BBD2" w:rsidR="008A6A33" w:rsidRPr="00CE3314" w:rsidRDefault="008A6A33" w:rsidP="008A6A33">
      <w:pPr>
        <w:pStyle w:val="Agreement"/>
        <w:tabs>
          <w:tab w:val="clear" w:pos="9990"/>
        </w:tabs>
      </w:pPr>
      <w:r w:rsidRPr="00CE3314">
        <w:t xml:space="preserve">Revised in </w:t>
      </w:r>
      <w:hyperlink r:id="rId1782" w:history="1">
        <w:r w:rsidR="0083230C">
          <w:rPr>
            <w:rStyle w:val="Hyperlink"/>
          </w:rPr>
          <w:t>R2-2102160</w:t>
        </w:r>
      </w:hyperlink>
    </w:p>
    <w:p w14:paraId="6F5C0FD3" w14:textId="1DF225C5" w:rsidR="008A6A33" w:rsidRPr="00CE3314" w:rsidRDefault="0083230C" w:rsidP="008A6A33">
      <w:pPr>
        <w:pStyle w:val="Doc-title"/>
      </w:pPr>
      <w:hyperlink r:id="rId1783" w:history="1">
        <w:r>
          <w:rPr>
            <w:rStyle w:val="Hyperlink"/>
          </w:rPr>
          <w:t>R2-2102160</w:t>
        </w:r>
      </w:hyperlink>
      <w:r w:rsidR="008A6A33" w:rsidRPr="00CE3314">
        <w:tab/>
        <w:t>Clarification on TA validation for PUR</w:t>
      </w:r>
      <w:r w:rsidR="008A6A33" w:rsidRPr="00CE3314">
        <w:tab/>
        <w:t>Huawei, HiSilicon</w:t>
      </w:r>
      <w:r w:rsidR="000F1176" w:rsidRPr="00CE3314">
        <w:t>, Qualcomm Inc.</w:t>
      </w:r>
      <w:r w:rsidR="008A6A33" w:rsidRPr="00CE3314">
        <w:tab/>
        <w:t>CR</w:t>
      </w:r>
      <w:r w:rsidR="008A6A33" w:rsidRPr="00CE3314">
        <w:tab/>
        <w:t>Rel-16</w:t>
      </w:r>
      <w:r w:rsidR="008A6A33" w:rsidRPr="00CE3314">
        <w:tab/>
        <w:t>36.321</w:t>
      </w:r>
      <w:r w:rsidR="008A6A33" w:rsidRPr="00CE3314">
        <w:tab/>
        <w:t>16.3.0</w:t>
      </w:r>
      <w:r w:rsidR="008A6A33" w:rsidRPr="00CE3314">
        <w:tab/>
        <w:t>1518</w:t>
      </w:r>
      <w:r w:rsidR="008A6A33" w:rsidRPr="00CE3314">
        <w:tab/>
        <w:t>1</w:t>
      </w:r>
      <w:r w:rsidR="008A6A33" w:rsidRPr="00CE3314">
        <w:tab/>
        <w:t>F</w:t>
      </w:r>
      <w:r w:rsidR="008A6A33" w:rsidRPr="00CE3314">
        <w:tab/>
        <w:t>NB_IOTenh3-Core, LTE_eMTC5-Core</w:t>
      </w:r>
      <w:r w:rsidR="008A6A33" w:rsidRPr="00CE3314">
        <w:tab/>
      </w:r>
      <w:hyperlink r:id="rId1784" w:history="1">
        <w:r>
          <w:rPr>
            <w:rStyle w:val="Hyperlink"/>
          </w:rPr>
          <w:t>R2-2101035</w:t>
        </w:r>
      </w:hyperlink>
    </w:p>
    <w:p w14:paraId="39D814DB" w14:textId="77777777" w:rsidR="008A6A33" w:rsidRPr="00CE3314" w:rsidRDefault="008A6A33" w:rsidP="008A6A33">
      <w:pPr>
        <w:pStyle w:val="Agreement"/>
        <w:tabs>
          <w:tab w:val="clear" w:pos="9990"/>
        </w:tabs>
      </w:pPr>
      <w:r w:rsidRPr="00CE3314">
        <w:t>Agreed</w:t>
      </w:r>
    </w:p>
    <w:p w14:paraId="31A4E210" w14:textId="1ED7138A" w:rsidR="008A6A33" w:rsidRPr="00CE3314" w:rsidRDefault="0083230C" w:rsidP="008A6A33">
      <w:pPr>
        <w:pStyle w:val="Doc-title"/>
      </w:pPr>
      <w:hyperlink r:id="rId1785" w:history="1">
        <w:r>
          <w:rPr>
            <w:rStyle w:val="Hyperlink"/>
          </w:rPr>
          <w:t>R2-2101085</w:t>
        </w:r>
      </w:hyperlink>
      <w:r w:rsidR="008A6A33" w:rsidRPr="00CE3314">
        <w:tab/>
        <w:t>Correction on Drb-ContinueROHC for UP-PUR</w:t>
      </w:r>
      <w:r w:rsidR="008A6A33" w:rsidRPr="00CE3314">
        <w:tab/>
        <w:t>vivo</w:t>
      </w:r>
      <w:r w:rsidR="008A6A33" w:rsidRPr="00CE3314">
        <w:tab/>
        <w:t>CR</w:t>
      </w:r>
      <w:r w:rsidR="008A6A33" w:rsidRPr="00CE3314">
        <w:tab/>
        <w:t>Rel-16</w:t>
      </w:r>
      <w:r w:rsidR="008A6A33" w:rsidRPr="00CE3314">
        <w:tab/>
        <w:t>36.331</w:t>
      </w:r>
      <w:r w:rsidR="008A6A33" w:rsidRPr="00CE3314">
        <w:tab/>
        <w:t>16.3.0</w:t>
      </w:r>
      <w:r w:rsidR="008A6A33" w:rsidRPr="00CE3314">
        <w:tab/>
        <w:t>4567</w:t>
      </w:r>
      <w:r w:rsidR="008A6A33" w:rsidRPr="00CE3314">
        <w:tab/>
        <w:t>-</w:t>
      </w:r>
      <w:r w:rsidR="008A6A33" w:rsidRPr="00CE3314">
        <w:tab/>
        <w:t>F</w:t>
      </w:r>
      <w:r w:rsidR="008A6A33" w:rsidRPr="00CE3314">
        <w:tab/>
        <w:t>NB_IOTenh3-Core, LTE_eMTC5-Core</w:t>
      </w:r>
    </w:p>
    <w:p w14:paraId="1D8144C0" w14:textId="5B3ED45B" w:rsidR="008A6A33" w:rsidRPr="00CE3314" w:rsidRDefault="008A6A33" w:rsidP="008A6A33">
      <w:pPr>
        <w:pStyle w:val="Agreement"/>
        <w:tabs>
          <w:tab w:val="clear" w:pos="9990"/>
        </w:tabs>
      </w:pPr>
      <w:r w:rsidRPr="00CE3314">
        <w:t xml:space="preserve">Revised in </w:t>
      </w:r>
      <w:hyperlink r:id="rId1786" w:history="1">
        <w:r w:rsidR="0083230C">
          <w:rPr>
            <w:rStyle w:val="Hyperlink"/>
          </w:rPr>
          <w:t>R2-2102162</w:t>
        </w:r>
      </w:hyperlink>
    </w:p>
    <w:p w14:paraId="0337316D" w14:textId="12169FB1" w:rsidR="008A6A33" w:rsidRPr="00CE3314" w:rsidRDefault="0083230C" w:rsidP="008A6A33">
      <w:pPr>
        <w:pStyle w:val="Doc-title"/>
      </w:pPr>
      <w:hyperlink r:id="rId1787" w:history="1">
        <w:r>
          <w:rPr>
            <w:rStyle w:val="Hyperlink"/>
          </w:rPr>
          <w:t>R2-2102162</w:t>
        </w:r>
      </w:hyperlink>
      <w:r w:rsidR="008A6A33" w:rsidRPr="00CE3314">
        <w:tab/>
        <w:t>Correction on Drb-ContinueROHC for UP-PUR</w:t>
      </w:r>
      <w:r w:rsidR="008A6A33" w:rsidRPr="00CE3314">
        <w:tab/>
        <w:t>vivo</w:t>
      </w:r>
      <w:r w:rsidR="008A6A33" w:rsidRPr="00CE3314">
        <w:tab/>
        <w:t>CR</w:t>
      </w:r>
      <w:r w:rsidR="008A6A33" w:rsidRPr="00CE3314">
        <w:tab/>
        <w:t>Rel-16</w:t>
      </w:r>
      <w:r w:rsidR="008A6A33" w:rsidRPr="00CE3314">
        <w:tab/>
        <w:t>36.331</w:t>
      </w:r>
      <w:r w:rsidR="008A6A33" w:rsidRPr="00CE3314">
        <w:tab/>
        <w:t>16.3.0</w:t>
      </w:r>
      <w:r w:rsidR="008A6A33" w:rsidRPr="00CE3314">
        <w:tab/>
        <w:t>4567</w:t>
      </w:r>
      <w:r w:rsidR="008A6A33" w:rsidRPr="00CE3314">
        <w:tab/>
        <w:t>1</w:t>
      </w:r>
      <w:r w:rsidR="008A6A33" w:rsidRPr="00CE3314">
        <w:tab/>
        <w:t>F</w:t>
      </w:r>
      <w:r w:rsidR="008A6A33" w:rsidRPr="00CE3314">
        <w:tab/>
      </w:r>
      <w:r w:rsidR="00025E1D" w:rsidRPr="00CE3314">
        <w:t>LTE_eMTC5-Core</w:t>
      </w:r>
      <w:r w:rsidR="008A6A33" w:rsidRPr="00CE3314">
        <w:tab/>
      </w:r>
      <w:hyperlink r:id="rId1788" w:history="1">
        <w:r>
          <w:rPr>
            <w:rStyle w:val="Hyperlink"/>
          </w:rPr>
          <w:t>R2-2101085</w:t>
        </w:r>
      </w:hyperlink>
    </w:p>
    <w:p w14:paraId="776FD47F" w14:textId="77777777" w:rsidR="008A6A33" w:rsidRPr="00CE3314" w:rsidRDefault="008A6A33" w:rsidP="008A6A33">
      <w:pPr>
        <w:pStyle w:val="Agreement"/>
        <w:tabs>
          <w:tab w:val="clear" w:pos="9990"/>
        </w:tabs>
      </w:pPr>
      <w:r w:rsidRPr="00CE3314">
        <w:rPr>
          <w:rStyle w:val="Hyperlink"/>
          <w:noProof/>
          <w:color w:val="auto"/>
          <w:u w:val="none"/>
        </w:rPr>
        <w:t>Agreed</w:t>
      </w:r>
    </w:p>
    <w:p w14:paraId="18380B4C" w14:textId="77777777" w:rsidR="008A6A33" w:rsidRPr="00CE3314" w:rsidRDefault="008A6A33" w:rsidP="008A6A33">
      <w:pPr>
        <w:pStyle w:val="Doc-text2"/>
        <w:ind w:left="0" w:firstLine="0"/>
      </w:pPr>
    </w:p>
    <w:p w14:paraId="39161017" w14:textId="77777777" w:rsidR="008A6A33" w:rsidRPr="00CE3314" w:rsidRDefault="008A6A33" w:rsidP="008A6A33">
      <w:pPr>
        <w:pStyle w:val="EmailDiscussion"/>
      </w:pPr>
      <w:r w:rsidRPr="00CE3314">
        <w:t>[AT113-e][306][NBIOT/eMTC R16] Correction on Drb-ContinueROHC for UP-PUR (Vivo)</w:t>
      </w:r>
    </w:p>
    <w:p w14:paraId="1E742603" w14:textId="77777777" w:rsidR="008A6A33" w:rsidRPr="00CE3314" w:rsidRDefault="008A6A33" w:rsidP="008A6A33">
      <w:pPr>
        <w:pStyle w:val="EmailDiscussion2"/>
      </w:pPr>
      <w:r w:rsidRPr="00CE3314">
        <w:tab/>
        <w:t>Scope: Agree the CR.</w:t>
      </w:r>
    </w:p>
    <w:p w14:paraId="68E30AE4" w14:textId="562BBD34" w:rsidR="008A6A33" w:rsidRPr="00CE3314" w:rsidRDefault="008A6A33" w:rsidP="008A6A33">
      <w:pPr>
        <w:pStyle w:val="EmailDiscussion2"/>
      </w:pPr>
      <w:r w:rsidRPr="00CE3314">
        <w:tab/>
        <w:t xml:space="preserve">Intended outcome: Agreed CR in </w:t>
      </w:r>
      <w:hyperlink r:id="rId1789" w:history="1">
        <w:r w:rsidR="0083230C">
          <w:rPr>
            <w:rStyle w:val="Hyperlink"/>
          </w:rPr>
          <w:t>R2-2102162</w:t>
        </w:r>
      </w:hyperlink>
    </w:p>
    <w:p w14:paraId="6925C9CE" w14:textId="77777777" w:rsidR="008A6A33" w:rsidRPr="00CE3314" w:rsidRDefault="008A6A33" w:rsidP="008A6A33">
      <w:pPr>
        <w:pStyle w:val="EmailDiscussion2"/>
      </w:pPr>
      <w:r w:rsidRPr="00CE3314">
        <w:tab/>
        <w:t>Deadline: Feb 04 1100 UTC</w:t>
      </w:r>
    </w:p>
    <w:p w14:paraId="69BBE323" w14:textId="77777777" w:rsidR="008A6A33" w:rsidRPr="00CE3314" w:rsidRDefault="008A6A33" w:rsidP="008A6A33">
      <w:pPr>
        <w:pStyle w:val="Doc-text2"/>
      </w:pPr>
    </w:p>
    <w:p w14:paraId="6805A6DB" w14:textId="61FB6A45" w:rsidR="008A6A33" w:rsidRPr="00CE3314" w:rsidRDefault="0083230C" w:rsidP="008A6A33">
      <w:pPr>
        <w:pStyle w:val="Doc-title"/>
      </w:pPr>
      <w:hyperlink r:id="rId1790" w:history="1">
        <w:r>
          <w:rPr>
            <w:rStyle w:val="Hyperlink"/>
          </w:rPr>
          <w:t>R2-2101550</w:t>
        </w:r>
      </w:hyperlink>
      <w:r w:rsidR="008A6A33" w:rsidRPr="00CE3314">
        <w:tab/>
        <w:t>Timing alignment validation for transmission using PUR</w:t>
      </w:r>
      <w:r w:rsidR="008A6A33" w:rsidRPr="00CE3314">
        <w:tab/>
        <w:t>Ericsson</w:t>
      </w:r>
      <w:r w:rsidR="008A6A33" w:rsidRPr="00CE3314">
        <w:tab/>
        <w:t>discussion</w:t>
      </w:r>
      <w:r w:rsidR="008A6A33" w:rsidRPr="00CE3314">
        <w:tab/>
        <w:t>Rel-16</w:t>
      </w:r>
      <w:r w:rsidR="008A6A33" w:rsidRPr="00CE3314">
        <w:tab/>
        <w:t>LTE_eMTC5-Core, NB_IOTenh3-Core</w:t>
      </w:r>
    </w:p>
    <w:p w14:paraId="3BDF040A" w14:textId="6D4FAC91" w:rsidR="008A6A33" w:rsidRPr="00CE3314" w:rsidRDefault="0083230C" w:rsidP="008A6A33">
      <w:pPr>
        <w:pStyle w:val="Doc-title"/>
      </w:pPr>
      <w:hyperlink r:id="rId1791" w:history="1">
        <w:r>
          <w:rPr>
            <w:rStyle w:val="Hyperlink"/>
          </w:rPr>
          <w:t>R2-2101551</w:t>
        </w:r>
      </w:hyperlink>
      <w:r w:rsidR="008A6A33" w:rsidRPr="00CE3314">
        <w:tab/>
        <w:t>Correction to timing alignment validation for transmission using PUR</w:t>
      </w:r>
      <w:r w:rsidR="008A6A33" w:rsidRPr="00CE3314">
        <w:tab/>
        <w:t>Ericsson</w:t>
      </w:r>
      <w:r w:rsidR="008A6A33" w:rsidRPr="00CE3314">
        <w:tab/>
        <w:t>CR</w:t>
      </w:r>
      <w:r w:rsidR="008A6A33" w:rsidRPr="00CE3314">
        <w:tab/>
        <w:t>Rel-16</w:t>
      </w:r>
      <w:r w:rsidR="008A6A33" w:rsidRPr="00CE3314">
        <w:tab/>
        <w:t>36.331</w:t>
      </w:r>
      <w:r w:rsidR="008A6A33" w:rsidRPr="00CE3314">
        <w:tab/>
        <w:t>16.3.0</w:t>
      </w:r>
      <w:r w:rsidR="008A6A33" w:rsidRPr="00CE3314">
        <w:tab/>
        <w:t>4582</w:t>
      </w:r>
      <w:r w:rsidR="008A6A33" w:rsidRPr="00CE3314">
        <w:tab/>
        <w:t>-</w:t>
      </w:r>
      <w:r w:rsidR="008A6A33" w:rsidRPr="00CE3314">
        <w:tab/>
        <w:t>F</w:t>
      </w:r>
      <w:r w:rsidR="008A6A33" w:rsidRPr="00CE3314">
        <w:tab/>
        <w:t>LTE_eMTC5-Core, NB_IOTenh3-Core</w:t>
      </w:r>
    </w:p>
    <w:p w14:paraId="75AABD5C" w14:textId="3735E0C5" w:rsidR="008A6A33" w:rsidRPr="00CE3314" w:rsidRDefault="008A6A33" w:rsidP="008A6A33">
      <w:pPr>
        <w:pStyle w:val="Agreement"/>
        <w:tabs>
          <w:tab w:val="clear" w:pos="9990"/>
        </w:tabs>
      </w:pPr>
      <w:r w:rsidRPr="00CE3314">
        <w:t xml:space="preserve">Take the text proposal from QC in Q4 of </w:t>
      </w:r>
      <w:hyperlink r:id="rId1792" w:history="1">
        <w:r w:rsidR="0083230C">
          <w:rPr>
            <w:rStyle w:val="Hyperlink"/>
          </w:rPr>
          <w:t>R2-2102153</w:t>
        </w:r>
      </w:hyperlink>
      <w:r w:rsidRPr="00CE3314">
        <w:t xml:space="preserve"> into consideration in </w:t>
      </w:r>
      <w:hyperlink r:id="rId1793" w:history="1">
        <w:r w:rsidR="0083230C">
          <w:rPr>
            <w:rStyle w:val="Hyperlink"/>
          </w:rPr>
          <w:t>R2-2102160</w:t>
        </w:r>
      </w:hyperlink>
    </w:p>
    <w:p w14:paraId="322F686F" w14:textId="77777777" w:rsidR="008A6A33" w:rsidRPr="00CE3314" w:rsidRDefault="008A6A33" w:rsidP="008A6A33">
      <w:pPr>
        <w:pStyle w:val="Doc-text2"/>
      </w:pPr>
    </w:p>
    <w:p w14:paraId="5FC64775" w14:textId="77777777" w:rsidR="008A6A33" w:rsidRPr="00CE3314" w:rsidRDefault="008A6A33" w:rsidP="008A6A33">
      <w:pPr>
        <w:pStyle w:val="EmailDiscussion"/>
      </w:pPr>
      <w:r w:rsidRPr="00CE3314">
        <w:t>[AT113-e][303][NBIOT/eMTC R16] PUR corrections (Huawei)</w:t>
      </w:r>
    </w:p>
    <w:p w14:paraId="54B04B3D" w14:textId="77777777" w:rsidR="008A6A33" w:rsidRPr="00CE3314" w:rsidRDefault="008A6A33" w:rsidP="008A6A33">
      <w:pPr>
        <w:pStyle w:val="EmailDiscussion2"/>
        <w:rPr>
          <w:b/>
          <w:u w:val="single"/>
        </w:rPr>
      </w:pPr>
      <w:r w:rsidRPr="00CE3314">
        <w:tab/>
      </w:r>
      <w:r w:rsidRPr="00CE3314">
        <w:rPr>
          <w:b/>
          <w:u w:val="single"/>
        </w:rPr>
        <w:t xml:space="preserve">Scope: </w:t>
      </w:r>
    </w:p>
    <w:p w14:paraId="0A43470B" w14:textId="77777777" w:rsidR="008A6A33" w:rsidRPr="00CE3314" w:rsidRDefault="008A6A33" w:rsidP="008A6A33">
      <w:pPr>
        <w:pStyle w:val="EmailDiscussion2"/>
      </w:pPr>
      <w:r w:rsidRPr="00CE3314">
        <w:rPr>
          <w:b/>
        </w:rPr>
        <w:tab/>
      </w:r>
      <w:r w:rsidRPr="00CE3314">
        <w:t xml:space="preserve">Week 1: </w:t>
      </w:r>
    </w:p>
    <w:p w14:paraId="52092957" w14:textId="055EA2D5" w:rsidR="008A6A33" w:rsidRPr="00CE3314" w:rsidRDefault="008A6A33" w:rsidP="008A6A33">
      <w:pPr>
        <w:pStyle w:val="EmailDiscussion2"/>
      </w:pPr>
      <w:r w:rsidRPr="00CE3314">
        <w:tab/>
        <w:t xml:space="preserve">1)   Try to achieve agreeable proposals based on </w:t>
      </w:r>
      <w:hyperlink r:id="rId1794" w:history="1">
        <w:r w:rsidR="0083230C">
          <w:rPr>
            <w:rStyle w:val="Hyperlink"/>
          </w:rPr>
          <w:t>R2-2101033</w:t>
        </w:r>
      </w:hyperlink>
      <w:r w:rsidRPr="00CE3314">
        <w:t xml:space="preserve">. </w:t>
      </w:r>
    </w:p>
    <w:p w14:paraId="4483DF39" w14:textId="53BF7B81" w:rsidR="008A6A33" w:rsidRPr="00CE3314" w:rsidRDefault="008A6A33" w:rsidP="008A6A33">
      <w:pPr>
        <w:pStyle w:val="EmailDiscussion2"/>
      </w:pPr>
      <w:r w:rsidRPr="00CE3314">
        <w:tab/>
        <w:t xml:space="preserve">2)   Check if there is sufficient support to pursue </w:t>
      </w:r>
      <w:hyperlink r:id="rId1795" w:history="1">
        <w:r w:rsidR="0083230C">
          <w:rPr>
            <w:rStyle w:val="Hyperlink"/>
          </w:rPr>
          <w:t>R2-2101085</w:t>
        </w:r>
      </w:hyperlink>
      <w:r w:rsidRPr="00CE3314">
        <w:t xml:space="preserve"> and/or </w:t>
      </w:r>
      <w:hyperlink r:id="rId1796" w:history="1">
        <w:r w:rsidR="0083230C">
          <w:rPr>
            <w:rStyle w:val="Hyperlink"/>
          </w:rPr>
          <w:t>R2-2101551</w:t>
        </w:r>
      </w:hyperlink>
      <w:r w:rsidRPr="00CE3314">
        <w:t xml:space="preserve"> and collect initial comments. </w:t>
      </w:r>
    </w:p>
    <w:p w14:paraId="121767C6" w14:textId="77777777" w:rsidR="008A6A33" w:rsidRPr="00CE3314" w:rsidRDefault="008A6A33" w:rsidP="008A6A33">
      <w:pPr>
        <w:pStyle w:val="EmailDiscussion2"/>
      </w:pPr>
      <w:r w:rsidRPr="00CE3314">
        <w:tab/>
        <w:t xml:space="preserve">Week 2: </w:t>
      </w:r>
    </w:p>
    <w:p w14:paraId="26F4D725" w14:textId="77777777" w:rsidR="008A6A33" w:rsidRPr="00CE3314" w:rsidRDefault="008A6A33" w:rsidP="000B407F">
      <w:pPr>
        <w:pStyle w:val="EmailDiscussion2"/>
        <w:numPr>
          <w:ilvl w:val="0"/>
          <w:numId w:val="70"/>
        </w:numPr>
      </w:pPr>
      <w:r w:rsidRPr="00CE3314">
        <w:t xml:space="preserve">Agree the CRs. </w:t>
      </w:r>
    </w:p>
    <w:p w14:paraId="19EE7378" w14:textId="7B29E533" w:rsidR="008A6A33" w:rsidRPr="00CE3314" w:rsidRDefault="008A6A33" w:rsidP="000B407F">
      <w:pPr>
        <w:pStyle w:val="EmailDiscussion2"/>
        <w:numPr>
          <w:ilvl w:val="0"/>
          <w:numId w:val="70"/>
        </w:numPr>
      </w:pPr>
      <w:r w:rsidRPr="00CE3314">
        <w:t xml:space="preserve">NOTE that the Week 2 discussion may be branched in case CRs are needed based on </w:t>
      </w:r>
      <w:hyperlink r:id="rId1797" w:history="1">
        <w:r w:rsidR="0083230C">
          <w:rPr>
            <w:rStyle w:val="Hyperlink"/>
          </w:rPr>
          <w:t>R2-2101085</w:t>
        </w:r>
      </w:hyperlink>
      <w:r w:rsidRPr="00CE3314">
        <w:t xml:space="preserve"> and </w:t>
      </w:r>
      <w:hyperlink r:id="rId1798" w:history="1">
        <w:r w:rsidR="0083230C">
          <w:rPr>
            <w:rStyle w:val="Hyperlink"/>
          </w:rPr>
          <w:t>R2-2101551</w:t>
        </w:r>
      </w:hyperlink>
      <w:r w:rsidRPr="00CE3314">
        <w:t>.</w:t>
      </w:r>
    </w:p>
    <w:p w14:paraId="6BD091F1" w14:textId="77777777" w:rsidR="008A6A33" w:rsidRPr="00CE3314" w:rsidRDefault="008A6A33" w:rsidP="008A6A33">
      <w:pPr>
        <w:pStyle w:val="EmailDiscussion2"/>
        <w:rPr>
          <w:b/>
        </w:rPr>
      </w:pPr>
      <w:r w:rsidRPr="00CE3314">
        <w:tab/>
      </w:r>
      <w:r w:rsidRPr="00CE3314">
        <w:rPr>
          <w:b/>
          <w:u w:val="single"/>
        </w:rPr>
        <w:t xml:space="preserve">Intended outcome: </w:t>
      </w:r>
    </w:p>
    <w:p w14:paraId="3B7BB21A" w14:textId="70B9652C" w:rsidR="008A6A33" w:rsidRPr="00CE3314" w:rsidRDefault="008A6A33" w:rsidP="008A6A33">
      <w:pPr>
        <w:pStyle w:val="EmailDiscussion2"/>
      </w:pPr>
      <w:r w:rsidRPr="00CE3314">
        <w:tab/>
        <w:t xml:space="preserve">Week 1: Report in </w:t>
      </w:r>
      <w:hyperlink r:id="rId1799" w:history="1">
        <w:r w:rsidR="0083230C">
          <w:rPr>
            <w:rStyle w:val="Hyperlink"/>
          </w:rPr>
          <w:t>R2-2102153</w:t>
        </w:r>
      </w:hyperlink>
    </w:p>
    <w:p w14:paraId="136C6A7C" w14:textId="557043C0" w:rsidR="008A6A33" w:rsidRPr="00CE3314" w:rsidRDefault="008A6A33" w:rsidP="008A6A33">
      <w:pPr>
        <w:pStyle w:val="EmailDiscussion2"/>
      </w:pPr>
      <w:r w:rsidRPr="00CE3314">
        <w:tab/>
        <w:t xml:space="preserve">Week 2: Agreed CRs in </w:t>
      </w:r>
      <w:hyperlink r:id="rId1800" w:history="1">
        <w:r w:rsidR="0083230C">
          <w:rPr>
            <w:rStyle w:val="Hyperlink"/>
          </w:rPr>
          <w:t>R2-2102160</w:t>
        </w:r>
      </w:hyperlink>
      <w:r w:rsidRPr="00CE3314">
        <w:t xml:space="preserve"> and </w:t>
      </w:r>
      <w:hyperlink r:id="rId1801" w:history="1">
        <w:r w:rsidR="0083230C">
          <w:rPr>
            <w:rStyle w:val="Hyperlink"/>
          </w:rPr>
          <w:t>R2-2102161</w:t>
        </w:r>
      </w:hyperlink>
    </w:p>
    <w:p w14:paraId="413DE51F" w14:textId="77777777" w:rsidR="008A6A33" w:rsidRPr="00CE3314" w:rsidRDefault="008A6A33" w:rsidP="008A6A33">
      <w:pPr>
        <w:pStyle w:val="EmailDiscussion2"/>
        <w:rPr>
          <w:b/>
          <w:u w:val="single"/>
        </w:rPr>
      </w:pPr>
      <w:r w:rsidRPr="00CE3314">
        <w:rPr>
          <w:b/>
        </w:rPr>
        <w:tab/>
      </w:r>
      <w:r w:rsidRPr="00CE3314">
        <w:rPr>
          <w:b/>
          <w:u w:val="single"/>
        </w:rPr>
        <w:t>Deadline:</w:t>
      </w:r>
    </w:p>
    <w:p w14:paraId="7E8BBA70" w14:textId="77777777" w:rsidR="008A6A33" w:rsidRPr="00CE3314" w:rsidRDefault="008A6A33" w:rsidP="008A6A33">
      <w:pPr>
        <w:pStyle w:val="EmailDiscussion2"/>
      </w:pPr>
      <w:r w:rsidRPr="00CE3314">
        <w:tab/>
        <w:t>Week 1: Jan 27 1100 UTC</w:t>
      </w:r>
    </w:p>
    <w:p w14:paraId="517C5545" w14:textId="77777777" w:rsidR="008A6A33" w:rsidRPr="00CE3314" w:rsidRDefault="008A6A33" w:rsidP="008A6A33">
      <w:pPr>
        <w:pStyle w:val="EmailDiscussion2"/>
      </w:pPr>
      <w:r w:rsidRPr="00CE3314">
        <w:tab/>
        <w:t>Week 2: Feb 04 1100 UTC</w:t>
      </w:r>
    </w:p>
    <w:p w14:paraId="29E01833" w14:textId="77777777" w:rsidR="008A6A33" w:rsidRPr="00CE3314" w:rsidRDefault="008A6A33" w:rsidP="008A6A33">
      <w:pPr>
        <w:pStyle w:val="EmailDiscussion2"/>
      </w:pPr>
    </w:p>
    <w:p w14:paraId="150D3818" w14:textId="09C2BAEC" w:rsidR="008A6A33" w:rsidRPr="00CE3314" w:rsidRDefault="0083230C" w:rsidP="008A6A33">
      <w:pPr>
        <w:pStyle w:val="EmailDiscussion2"/>
        <w:ind w:left="0" w:firstLine="0"/>
      </w:pPr>
      <w:hyperlink r:id="rId1802" w:history="1">
        <w:r>
          <w:rPr>
            <w:rStyle w:val="Hyperlink"/>
          </w:rPr>
          <w:t>R2-2102153</w:t>
        </w:r>
      </w:hyperlink>
      <w:r w:rsidR="008A6A33" w:rsidRPr="00CE3314">
        <w:t xml:space="preserve"> Summary of [AT113-e][303][NBIOT/eMTC R16] PUR corrections (Huawei)</w:t>
      </w:r>
      <w:r w:rsidR="008A6A33" w:rsidRPr="00CE3314">
        <w:tab/>
        <w:t>Huawei</w:t>
      </w:r>
    </w:p>
    <w:p w14:paraId="372DA2D9" w14:textId="77777777" w:rsidR="008A6A33" w:rsidRPr="00CE3314" w:rsidRDefault="008A6A33" w:rsidP="000B407F">
      <w:pPr>
        <w:pStyle w:val="EmailDiscussion2"/>
        <w:numPr>
          <w:ilvl w:val="0"/>
          <w:numId w:val="71"/>
        </w:numPr>
      </w:pPr>
      <w:r w:rsidRPr="00CE3314">
        <w:t>ZTE thinks that in case of updating the reference (N)RSRP in case of reconfiguration introduces inconsistency.</w:t>
      </w:r>
    </w:p>
    <w:p w14:paraId="6CCD2629" w14:textId="77777777" w:rsidR="008A6A33" w:rsidRPr="00CE3314" w:rsidRDefault="008A6A33" w:rsidP="000B407F">
      <w:pPr>
        <w:pStyle w:val="EmailDiscussion2"/>
        <w:numPr>
          <w:ilvl w:val="0"/>
          <w:numId w:val="71"/>
        </w:numPr>
      </w:pPr>
      <w:r w:rsidRPr="00CE3314">
        <w:t>Vivo wonders whether the UE should immediately update the reference after reconfiguration or can do this sometime later.</w:t>
      </w:r>
    </w:p>
    <w:p w14:paraId="153DF01A" w14:textId="77777777" w:rsidR="008A6A33" w:rsidRPr="00CE3314" w:rsidRDefault="008A6A33" w:rsidP="008A6A33">
      <w:pPr>
        <w:pStyle w:val="Agreement"/>
        <w:tabs>
          <w:tab w:val="clear" w:pos="9990"/>
        </w:tabs>
      </w:pPr>
      <w:r w:rsidRPr="00CE3314">
        <w:t>In case (N)RSRP based validation is configured, the (N)RSRP reference needs to be updated in the following cases:</w:t>
      </w:r>
    </w:p>
    <w:p w14:paraId="0430DD01" w14:textId="77777777" w:rsidR="008A6A33" w:rsidRPr="00CE3314" w:rsidRDefault="008A6A33" w:rsidP="00B67945">
      <w:pPr>
        <w:pStyle w:val="Agreement"/>
        <w:numPr>
          <w:ilvl w:val="2"/>
          <w:numId w:val="2"/>
        </w:numPr>
        <w:tabs>
          <w:tab w:val="clear" w:pos="9990"/>
        </w:tabs>
      </w:pPr>
      <w:r w:rsidRPr="00CE3314">
        <w:t>PUR TA timer is (re-)started</w:t>
      </w:r>
    </w:p>
    <w:p w14:paraId="619B34BF" w14:textId="77777777" w:rsidR="008A6A33" w:rsidRPr="00CE3314" w:rsidRDefault="008A6A33" w:rsidP="00B67945">
      <w:pPr>
        <w:pStyle w:val="Agreement"/>
        <w:numPr>
          <w:ilvl w:val="2"/>
          <w:numId w:val="2"/>
        </w:numPr>
        <w:tabs>
          <w:tab w:val="clear" w:pos="9990"/>
        </w:tabs>
      </w:pPr>
      <w:r w:rsidRPr="00CE3314">
        <w:t>(N)RSRP threshold is configured or reconfigured</w:t>
      </w:r>
    </w:p>
    <w:p w14:paraId="1A4364DF" w14:textId="77777777" w:rsidR="008A6A33" w:rsidRPr="00CE3314" w:rsidRDefault="008A6A33" w:rsidP="00B67945">
      <w:pPr>
        <w:pStyle w:val="Agreement"/>
        <w:numPr>
          <w:ilvl w:val="2"/>
          <w:numId w:val="2"/>
        </w:numPr>
        <w:tabs>
          <w:tab w:val="clear" w:pos="9990"/>
        </w:tabs>
      </w:pPr>
      <w:r w:rsidRPr="00CE3314">
        <w:rPr>
          <w:rFonts w:hint="eastAsia"/>
        </w:rPr>
        <w:t>T</w:t>
      </w:r>
      <w:r w:rsidRPr="00CE3314">
        <w:t xml:space="preserve">A value is updated by TAC MAC CE or (N)PDCCH indicates timing advance adjustment </w:t>
      </w:r>
    </w:p>
    <w:p w14:paraId="26817E8E" w14:textId="77777777" w:rsidR="008A6A33" w:rsidRPr="00CE3314" w:rsidRDefault="008A6A33" w:rsidP="008A6A33">
      <w:pPr>
        <w:pStyle w:val="Comments"/>
      </w:pPr>
    </w:p>
    <w:p w14:paraId="50E0C243" w14:textId="77777777" w:rsidR="008A6A33" w:rsidRPr="00CE3314" w:rsidRDefault="008A6A33" w:rsidP="008A6A33">
      <w:pPr>
        <w:pStyle w:val="Heading3"/>
      </w:pPr>
      <w:bookmarkStart w:id="486" w:name="_Toc63704703"/>
      <w:bookmarkStart w:id="487" w:name="_Toc64749530"/>
      <w:bookmarkStart w:id="488" w:name="_Toc68990727"/>
      <w:r w:rsidRPr="00CE3314">
        <w:t>7.3.4</w:t>
      </w:r>
      <w:r w:rsidRPr="00CE3314">
        <w:tab/>
        <w:t>Other NB-IoT Specific corrections</w:t>
      </w:r>
      <w:bookmarkEnd w:id="486"/>
      <w:bookmarkEnd w:id="487"/>
      <w:bookmarkEnd w:id="488"/>
    </w:p>
    <w:p w14:paraId="5989526A" w14:textId="77777777" w:rsidR="008A6A33" w:rsidRPr="00CE3314" w:rsidRDefault="008A6A33" w:rsidP="008A6A33">
      <w:pPr>
        <w:pStyle w:val="Comments"/>
      </w:pPr>
      <w:r w:rsidRPr="00CE3314">
        <w:t>NB-IoT specific topics</w:t>
      </w:r>
    </w:p>
    <w:p w14:paraId="3CC8539F" w14:textId="77777777" w:rsidR="001C385F" w:rsidRPr="00CE3314" w:rsidRDefault="001C385F" w:rsidP="00A5653B">
      <w:pPr>
        <w:pStyle w:val="Heading2"/>
      </w:pPr>
      <w:bookmarkStart w:id="489" w:name="_Toc63704704"/>
      <w:bookmarkStart w:id="490" w:name="_Toc64749531"/>
      <w:bookmarkStart w:id="491" w:name="_Toc68990728"/>
      <w:r w:rsidRPr="00CE3314">
        <w:t>7.4</w:t>
      </w:r>
      <w:r w:rsidRPr="00CE3314">
        <w:tab/>
        <w:t>Even further mobility enhancement in E-UTRAN</w:t>
      </w:r>
      <w:bookmarkEnd w:id="474"/>
      <w:bookmarkEnd w:id="475"/>
      <w:bookmarkEnd w:id="489"/>
      <w:bookmarkEnd w:id="490"/>
      <w:bookmarkEnd w:id="491"/>
    </w:p>
    <w:p w14:paraId="6C3CCC82" w14:textId="77777777" w:rsidR="001C385F" w:rsidRPr="00CE3314" w:rsidRDefault="001C385F" w:rsidP="00BD38CF">
      <w:pPr>
        <w:pStyle w:val="Comments"/>
      </w:pPr>
      <w:r w:rsidRPr="00CE3314">
        <w:t>(LTE_feMob-Core; leading WG: RAN2; REL-16; started: Jun 18; Completed: June 20; WID: RP-190921)</w:t>
      </w:r>
    </w:p>
    <w:p w14:paraId="737E7795" w14:textId="77777777" w:rsidR="001C385F" w:rsidRPr="00CE3314" w:rsidRDefault="001C385F" w:rsidP="00BD38CF">
      <w:pPr>
        <w:pStyle w:val="Comments"/>
      </w:pPr>
      <w:r w:rsidRPr="00CE3314">
        <w:t xml:space="preserve">No documents should be submitted to 7.4. Please submit to.7.4.x </w:t>
      </w:r>
    </w:p>
    <w:p w14:paraId="55BE7FBF" w14:textId="77777777" w:rsidR="001C385F" w:rsidRPr="00CE3314" w:rsidRDefault="001C385F" w:rsidP="00BD38CF">
      <w:pPr>
        <w:pStyle w:val="Comments"/>
      </w:pPr>
      <w:r w:rsidRPr="00CE3314">
        <w:t>Documents under 7.4 will be treated together with documents in 6.7</w:t>
      </w:r>
    </w:p>
    <w:p w14:paraId="08379C87" w14:textId="77777777" w:rsidR="001C385F" w:rsidRPr="00CE3314" w:rsidRDefault="001C385F" w:rsidP="00BD38CF">
      <w:pPr>
        <w:pStyle w:val="Comments"/>
      </w:pPr>
      <w:r w:rsidRPr="00CE3314">
        <w:t>Editorial corrections should be taken up with the specification editor before submitting to avoid CR duplication.</w:t>
      </w:r>
    </w:p>
    <w:p w14:paraId="587CAE39" w14:textId="77777777" w:rsidR="001C385F" w:rsidRPr="00CE3314" w:rsidRDefault="001C385F" w:rsidP="00BD38CF">
      <w:pPr>
        <w:pStyle w:val="Comments"/>
      </w:pPr>
      <w:r w:rsidRPr="00CE3314">
        <w:t>LTE CHO corrections should be submitted to 6.7.2.</w:t>
      </w:r>
    </w:p>
    <w:p w14:paraId="4234AFFA" w14:textId="77777777" w:rsidR="001C385F" w:rsidRPr="00CE3314" w:rsidRDefault="001C385F" w:rsidP="00A5653B">
      <w:pPr>
        <w:pStyle w:val="Heading3"/>
      </w:pPr>
      <w:bookmarkStart w:id="492" w:name="_Toc63611265"/>
      <w:bookmarkStart w:id="493" w:name="_Toc63611515"/>
      <w:bookmarkStart w:id="494" w:name="_Toc63704705"/>
      <w:bookmarkStart w:id="495" w:name="_Toc64749532"/>
      <w:bookmarkStart w:id="496" w:name="_Toc68990729"/>
      <w:r w:rsidRPr="00CE3314">
        <w:t>7.4.1</w:t>
      </w:r>
      <w:r w:rsidRPr="00CE3314">
        <w:tab/>
        <w:t>General and Stage-2 Corrections</w:t>
      </w:r>
      <w:bookmarkEnd w:id="492"/>
      <w:bookmarkEnd w:id="493"/>
      <w:bookmarkEnd w:id="494"/>
      <w:bookmarkEnd w:id="495"/>
      <w:bookmarkEnd w:id="496"/>
    </w:p>
    <w:p w14:paraId="7A4FD98A" w14:textId="77777777" w:rsidR="001C385F" w:rsidRPr="00CE3314" w:rsidRDefault="001C385F" w:rsidP="00BD38CF">
      <w:pPr>
        <w:pStyle w:val="Comments"/>
      </w:pPr>
      <w:r w:rsidRPr="00CE3314">
        <w:t>Including incoming LSs (if any)</w:t>
      </w:r>
    </w:p>
    <w:p w14:paraId="64598D86" w14:textId="77777777" w:rsidR="001C385F" w:rsidRPr="00CE3314" w:rsidRDefault="001C385F" w:rsidP="00BD38CF">
      <w:pPr>
        <w:pStyle w:val="Comments"/>
      </w:pPr>
      <w:r w:rsidRPr="00CE3314">
        <w:t>Including corrections to TS36.300 (for LTE CHO and LTE DAPS)</w:t>
      </w:r>
    </w:p>
    <w:p w14:paraId="0430968F" w14:textId="77777777" w:rsidR="0059484F" w:rsidRPr="00CE3314" w:rsidRDefault="0059484F" w:rsidP="0059484F">
      <w:pPr>
        <w:pStyle w:val="Heading3"/>
      </w:pPr>
      <w:bookmarkStart w:id="497" w:name="_Toc63704706"/>
      <w:bookmarkStart w:id="498" w:name="_Toc64749533"/>
      <w:bookmarkStart w:id="499" w:name="_Toc63611269"/>
      <w:bookmarkStart w:id="500" w:name="_Toc63611519"/>
      <w:bookmarkStart w:id="501" w:name="_Toc68990730"/>
      <w:r w:rsidRPr="00CE3314">
        <w:t>7.4.2</w:t>
      </w:r>
      <w:r w:rsidRPr="00CE3314">
        <w:tab/>
        <w:t>DAPS handover Corrections</w:t>
      </w:r>
      <w:bookmarkEnd w:id="497"/>
      <w:bookmarkEnd w:id="498"/>
      <w:bookmarkEnd w:id="501"/>
    </w:p>
    <w:p w14:paraId="570C966F" w14:textId="77777777" w:rsidR="0059484F" w:rsidRPr="00CE3314" w:rsidRDefault="0059484F" w:rsidP="0059484F">
      <w:pPr>
        <w:pStyle w:val="Comments"/>
      </w:pPr>
      <w:r w:rsidRPr="00CE3314">
        <w:t xml:space="preserve">This AI jointly addresses corrections to NR and LTE DAPS (i.e. both NR and LTE corrections for DAPS should be submitted here).Including corrections to control and user plane specifications (e.g. 3x.331, 3x.323, 3x.321) for DAPS HO. </w:t>
      </w:r>
    </w:p>
    <w:p w14:paraId="18F3F9CB" w14:textId="77777777" w:rsidR="0059484F" w:rsidRPr="00CE3314" w:rsidRDefault="0059484F" w:rsidP="0059484F">
      <w:pPr>
        <w:pStyle w:val="BoldComments"/>
        <w:rPr>
          <w:lang w:val="fi-FI"/>
        </w:rPr>
      </w:pPr>
      <w:r w:rsidRPr="00CE3314">
        <w:t>Email</w:t>
      </w:r>
      <w:r w:rsidRPr="00CE3314">
        <w:rPr>
          <w:lang w:val="fi-FI"/>
        </w:rPr>
        <w:t xml:space="preserve"> discussions ([211])</w:t>
      </w:r>
    </w:p>
    <w:p w14:paraId="62C28F93" w14:textId="77777777" w:rsidR="0059484F" w:rsidRPr="00CE3314" w:rsidRDefault="0059484F" w:rsidP="0059484F">
      <w:pPr>
        <w:pStyle w:val="EmailDiscussion"/>
      </w:pPr>
      <w:r w:rsidRPr="00CE3314">
        <w:t>[AT113-e][211][MOB] DAPS corrections (Huawei)</w:t>
      </w:r>
    </w:p>
    <w:p w14:paraId="5D0AE865" w14:textId="77777777" w:rsidR="0059484F" w:rsidRPr="00CE3314" w:rsidRDefault="0059484F" w:rsidP="0059484F">
      <w:pPr>
        <w:pStyle w:val="EmailDiscussion2"/>
        <w:ind w:left="1619" w:firstLine="0"/>
        <w:rPr>
          <w:u w:val="single"/>
        </w:rPr>
      </w:pPr>
      <w:r w:rsidRPr="00CE3314">
        <w:rPr>
          <w:u w:val="single"/>
        </w:rPr>
        <w:lastRenderedPageBreak/>
        <w:t xml:space="preserve">Scope: </w:t>
      </w:r>
    </w:p>
    <w:p w14:paraId="06825D69" w14:textId="77777777" w:rsidR="0059484F" w:rsidRPr="00CE3314" w:rsidRDefault="0059484F" w:rsidP="000B407F">
      <w:pPr>
        <w:pStyle w:val="EmailDiscussion2"/>
        <w:numPr>
          <w:ilvl w:val="2"/>
          <w:numId w:val="19"/>
        </w:numPr>
        <w:ind w:left="1980"/>
      </w:pPr>
      <w:r w:rsidRPr="00CE3314">
        <w:t>Discuss which DAPS corrections (for LTE and NR) marked for this discussion are seen agreeable</w:t>
      </w:r>
    </w:p>
    <w:p w14:paraId="52463C24" w14:textId="77777777" w:rsidR="0059484F" w:rsidRPr="00CE3314" w:rsidRDefault="0059484F" w:rsidP="000B407F">
      <w:pPr>
        <w:pStyle w:val="EmailDiscussion2"/>
        <w:numPr>
          <w:ilvl w:val="2"/>
          <w:numId w:val="19"/>
        </w:numPr>
        <w:ind w:left="1980"/>
      </w:pPr>
      <w:r w:rsidRPr="00CE3314">
        <w:t>Some (or even all) CRs may be merged together if seen needed</w:t>
      </w:r>
    </w:p>
    <w:p w14:paraId="6B7E175A" w14:textId="77777777" w:rsidR="0059484F" w:rsidRPr="00CE3314" w:rsidRDefault="0059484F" w:rsidP="0059484F">
      <w:pPr>
        <w:pStyle w:val="EmailDiscussion2"/>
        <w:rPr>
          <w:u w:val="single"/>
        </w:rPr>
      </w:pPr>
      <w:r w:rsidRPr="00CE3314">
        <w:tab/>
      </w:r>
      <w:r w:rsidRPr="00CE3314">
        <w:rPr>
          <w:u w:val="single"/>
        </w:rPr>
        <w:t xml:space="preserve">Intended outcome: </w:t>
      </w:r>
    </w:p>
    <w:p w14:paraId="5F52D593" w14:textId="01E4E835" w:rsidR="0059484F" w:rsidRPr="00CE3314" w:rsidRDefault="0059484F" w:rsidP="000B407F">
      <w:pPr>
        <w:pStyle w:val="EmailDiscussion2"/>
        <w:numPr>
          <w:ilvl w:val="2"/>
          <w:numId w:val="19"/>
        </w:numPr>
        <w:ind w:left="1980"/>
      </w:pPr>
      <w:r w:rsidRPr="00CE3314">
        <w:t xml:space="preserve">Discussion summary in </w:t>
      </w:r>
      <w:hyperlink r:id="rId1803" w:history="1">
        <w:r w:rsidR="0083230C">
          <w:rPr>
            <w:rStyle w:val="Hyperlink"/>
          </w:rPr>
          <w:t>R2-2101964</w:t>
        </w:r>
      </w:hyperlink>
      <w:r w:rsidRPr="00CE3314">
        <w:t xml:space="preserve"> (by email rapporteur).</w:t>
      </w:r>
    </w:p>
    <w:p w14:paraId="07D8483D" w14:textId="77777777" w:rsidR="0059484F" w:rsidRPr="00CE3314" w:rsidRDefault="0059484F" w:rsidP="000B407F">
      <w:pPr>
        <w:pStyle w:val="EmailDiscussion2"/>
        <w:numPr>
          <w:ilvl w:val="2"/>
          <w:numId w:val="19"/>
        </w:numPr>
        <w:ind w:left="1980"/>
      </w:pPr>
      <w:r w:rsidRPr="00CE3314">
        <w:t>Agreeable CRs (if any)</w:t>
      </w:r>
    </w:p>
    <w:p w14:paraId="0F580BDA" w14:textId="77777777" w:rsidR="0059484F" w:rsidRPr="00CE3314" w:rsidRDefault="0059484F" w:rsidP="0059484F">
      <w:pPr>
        <w:pStyle w:val="EmailDiscussion2"/>
        <w:rPr>
          <w:u w:val="single"/>
        </w:rPr>
      </w:pPr>
      <w:r w:rsidRPr="00CE3314">
        <w:tab/>
      </w:r>
      <w:r w:rsidRPr="00CE3314">
        <w:rPr>
          <w:u w:val="single"/>
        </w:rPr>
        <w:t xml:space="preserve">Deadline for providing comments, for rapporteur inputs, conclusions and CR finalization:  </w:t>
      </w:r>
    </w:p>
    <w:p w14:paraId="3FCB6CCF" w14:textId="77777777" w:rsidR="0059484F" w:rsidRPr="00CE3314" w:rsidRDefault="0059484F" w:rsidP="000B407F">
      <w:pPr>
        <w:pStyle w:val="EmailDiscussion2"/>
        <w:numPr>
          <w:ilvl w:val="2"/>
          <w:numId w:val="19"/>
        </w:numPr>
        <w:ind w:left="1980"/>
      </w:pPr>
      <w:r w:rsidRPr="00CE3314">
        <w:t>Initial deadline (for companies' feedback):  1</w:t>
      </w:r>
      <w:r w:rsidRPr="00CE3314">
        <w:rPr>
          <w:vertAlign w:val="superscript"/>
        </w:rPr>
        <w:t>st</w:t>
      </w:r>
      <w:r w:rsidRPr="00CE3314">
        <w:t xml:space="preserve"> week Thu, UTC 0900 </w:t>
      </w:r>
    </w:p>
    <w:p w14:paraId="7A1A0707" w14:textId="77777777" w:rsidR="0059484F" w:rsidRPr="00CE3314" w:rsidRDefault="0059484F" w:rsidP="000B407F">
      <w:pPr>
        <w:pStyle w:val="EmailDiscussion2"/>
        <w:numPr>
          <w:ilvl w:val="2"/>
          <w:numId w:val="19"/>
        </w:numPr>
        <w:ind w:left="1980"/>
      </w:pPr>
      <w:r w:rsidRPr="00CE3314">
        <w:t>Initial deadline (for rapporteur's summary):  1</w:t>
      </w:r>
      <w:r w:rsidRPr="00CE3314">
        <w:rPr>
          <w:vertAlign w:val="superscript"/>
        </w:rPr>
        <w:t>st</w:t>
      </w:r>
      <w:r w:rsidRPr="00CE3314">
        <w:t xml:space="preserve"> week Fri, UTC 0900</w:t>
      </w:r>
    </w:p>
    <w:p w14:paraId="538CA2D5" w14:textId="77777777" w:rsidR="0059484F" w:rsidRPr="00CE3314" w:rsidRDefault="0059484F" w:rsidP="000B407F">
      <w:pPr>
        <w:pStyle w:val="EmailDiscussion2"/>
        <w:numPr>
          <w:ilvl w:val="2"/>
          <w:numId w:val="19"/>
        </w:numPr>
        <w:ind w:left="1980"/>
      </w:pPr>
      <w:r w:rsidRPr="00CE3314">
        <w:t>Deadline for CR finalization: 2</w:t>
      </w:r>
      <w:r w:rsidRPr="00CE3314">
        <w:rPr>
          <w:vertAlign w:val="superscript"/>
        </w:rPr>
        <w:t>nd</w:t>
      </w:r>
      <w:r w:rsidRPr="00CE3314">
        <w:t xml:space="preserve"> week Thu, UTC 1000 </w:t>
      </w:r>
    </w:p>
    <w:p w14:paraId="554FB8FE" w14:textId="77777777" w:rsidR="0059484F" w:rsidRPr="00CE3314" w:rsidRDefault="0059484F" w:rsidP="0059484F">
      <w:pPr>
        <w:pStyle w:val="BoldComments"/>
      </w:pPr>
      <w:r w:rsidRPr="00CE3314">
        <w:t>Web Conf 2</w:t>
      </w:r>
      <w:r w:rsidRPr="00CE3314">
        <w:rPr>
          <w:vertAlign w:val="superscript"/>
        </w:rPr>
        <w:t>nd</w:t>
      </w:r>
      <w:r w:rsidRPr="00CE3314">
        <w:t xml:space="preserve"> week (summary of [211])</w:t>
      </w:r>
    </w:p>
    <w:p w14:paraId="6E78CC86" w14:textId="07B89E09" w:rsidR="0059484F" w:rsidRPr="00CE3314" w:rsidRDefault="0083230C" w:rsidP="0059484F">
      <w:pPr>
        <w:pStyle w:val="Doc-title"/>
      </w:pPr>
      <w:hyperlink r:id="rId1804" w:history="1">
        <w:r>
          <w:rPr>
            <w:rStyle w:val="Hyperlink"/>
          </w:rPr>
          <w:t>R2-2101964</w:t>
        </w:r>
      </w:hyperlink>
      <w:r w:rsidR="0059484F" w:rsidRPr="00CE3314">
        <w:tab/>
        <w:t>Summary of [AT113-e][211][MOB] DAPS corrections (Huawei)</w:t>
      </w:r>
      <w:r w:rsidR="0059484F" w:rsidRPr="00CE3314">
        <w:tab/>
        <w:t>Huawei</w:t>
      </w:r>
      <w:r w:rsidR="0059484F" w:rsidRPr="00CE3314">
        <w:tab/>
        <w:t>discussion</w:t>
      </w:r>
      <w:r w:rsidR="0059484F" w:rsidRPr="00CE3314">
        <w:tab/>
        <w:t>Rel-16</w:t>
      </w:r>
      <w:r w:rsidR="0059484F" w:rsidRPr="00CE3314">
        <w:tab/>
        <w:t>NR_Mob_enh-Core, LTE_feMob-Core</w:t>
      </w:r>
    </w:p>
    <w:p w14:paraId="2B4B323B" w14:textId="77777777" w:rsidR="0059484F" w:rsidRPr="00CE3314" w:rsidRDefault="0059484F" w:rsidP="0059484F">
      <w:pPr>
        <w:pStyle w:val="Doc-text2"/>
      </w:pPr>
    </w:p>
    <w:p w14:paraId="7ED2DD84" w14:textId="77777777" w:rsidR="0059484F" w:rsidRPr="00CE3314" w:rsidRDefault="0059484F" w:rsidP="0059484F">
      <w:pPr>
        <w:pStyle w:val="Agreement"/>
        <w:numPr>
          <w:ilvl w:val="0"/>
          <w:numId w:val="0"/>
        </w:numPr>
        <w:pBdr>
          <w:top w:val="single" w:sz="4" w:space="1" w:color="auto"/>
          <w:left w:val="single" w:sz="4" w:space="1" w:color="auto"/>
          <w:bottom w:val="single" w:sz="4" w:space="1" w:color="auto"/>
          <w:right w:val="single" w:sz="4" w:space="1" w:color="auto"/>
        </w:pBdr>
        <w:ind w:left="1619" w:hanging="360"/>
      </w:pPr>
      <w:r w:rsidRPr="00CE3314">
        <w:t>Agreements</w:t>
      </w:r>
    </w:p>
    <w:p w14:paraId="7A891A38" w14:textId="77777777" w:rsidR="0059484F" w:rsidRPr="00CE3314" w:rsidRDefault="0059484F" w:rsidP="0059484F">
      <w:pPr>
        <w:pStyle w:val="Agreement"/>
        <w:numPr>
          <w:ilvl w:val="0"/>
          <w:numId w:val="0"/>
        </w:numPr>
        <w:pBdr>
          <w:top w:val="single" w:sz="4" w:space="1" w:color="auto"/>
          <w:left w:val="single" w:sz="4" w:space="1" w:color="auto"/>
          <w:bottom w:val="single" w:sz="4" w:space="1" w:color="auto"/>
          <w:right w:val="single" w:sz="4" w:space="1" w:color="auto"/>
        </w:pBdr>
        <w:ind w:left="1259"/>
      </w:pPr>
    </w:p>
    <w:p w14:paraId="78BFCD8D" w14:textId="57B432AF" w:rsidR="0059484F" w:rsidRPr="00CE3314" w:rsidRDefault="0059484F" w:rsidP="0059484F">
      <w:pPr>
        <w:pStyle w:val="Agreement"/>
        <w:numPr>
          <w:ilvl w:val="0"/>
          <w:numId w:val="0"/>
        </w:numPr>
        <w:pBdr>
          <w:top w:val="single" w:sz="4" w:space="1" w:color="auto"/>
          <w:left w:val="single" w:sz="4" w:space="1" w:color="auto"/>
          <w:bottom w:val="single" w:sz="4" w:space="1" w:color="auto"/>
          <w:right w:val="single" w:sz="4" w:space="1" w:color="auto"/>
        </w:pBdr>
        <w:ind w:left="1619" w:hanging="360"/>
      </w:pPr>
      <w:r w:rsidRPr="00CE3314">
        <w:t>1</w:t>
      </w:r>
      <w:r w:rsidRPr="00CE3314">
        <w:tab/>
        <w:t xml:space="preserve">the CR in </w:t>
      </w:r>
      <w:hyperlink r:id="rId1805" w:history="1">
        <w:r w:rsidR="0083230C">
          <w:rPr>
            <w:rStyle w:val="Hyperlink"/>
          </w:rPr>
          <w:t>R2-2101519</w:t>
        </w:r>
      </w:hyperlink>
      <w:r w:rsidRPr="00CE3314">
        <w:t xml:space="preserve"> can be agreed with the following revision:</w:t>
      </w:r>
    </w:p>
    <w:p w14:paraId="713D9A1F" w14:textId="77777777" w:rsidR="0059484F" w:rsidRPr="00CE3314" w:rsidRDefault="0059484F" w:rsidP="0059484F">
      <w:pPr>
        <w:pStyle w:val="Agreement"/>
        <w:numPr>
          <w:ilvl w:val="0"/>
          <w:numId w:val="0"/>
        </w:numPr>
        <w:pBdr>
          <w:top w:val="single" w:sz="4" w:space="1" w:color="auto"/>
          <w:left w:val="single" w:sz="4" w:space="1" w:color="auto"/>
          <w:bottom w:val="single" w:sz="4" w:space="1" w:color="auto"/>
          <w:right w:val="single" w:sz="4" w:space="1" w:color="auto"/>
        </w:pBdr>
        <w:ind w:left="1619" w:hanging="360"/>
      </w:pPr>
      <w:r w:rsidRPr="00CE3314">
        <w:t>a.</w:t>
      </w:r>
      <w:r w:rsidRPr="00CE3314">
        <w:tab/>
        <w:t>Add impact analysis</w:t>
      </w:r>
    </w:p>
    <w:p w14:paraId="634E99DC" w14:textId="77777777" w:rsidR="0059484F" w:rsidRPr="00CE3314" w:rsidRDefault="0059484F" w:rsidP="0059484F">
      <w:pPr>
        <w:pStyle w:val="Agreement"/>
        <w:numPr>
          <w:ilvl w:val="0"/>
          <w:numId w:val="0"/>
        </w:numPr>
        <w:pBdr>
          <w:top w:val="single" w:sz="4" w:space="1" w:color="auto"/>
          <w:left w:val="single" w:sz="4" w:space="1" w:color="auto"/>
          <w:bottom w:val="single" w:sz="4" w:space="1" w:color="auto"/>
          <w:right w:val="single" w:sz="4" w:space="1" w:color="auto"/>
        </w:pBdr>
        <w:ind w:left="1619" w:hanging="360"/>
      </w:pPr>
      <w:r w:rsidRPr="00CE3314">
        <w:t>b.</w:t>
      </w:r>
      <w:r w:rsidRPr="00CE3314">
        <w:tab/>
        <w:t xml:space="preserve">Change the wording to “The UE releases the source resources and configurations </w:t>
      </w:r>
      <w:r w:rsidRPr="00CE3314">
        <w:rPr>
          <w:strike/>
        </w:rPr>
        <w:t>SRB resources, security configuration of the source cell</w:t>
      </w:r>
      <w:r w:rsidRPr="00CE3314">
        <w:t xml:space="preserve"> and stops DL/UL reception/transmission with the source upon receiving an explicit release from the target node.”</w:t>
      </w:r>
    </w:p>
    <w:p w14:paraId="59717DD6" w14:textId="7CFD2B83" w:rsidR="0059484F" w:rsidRPr="00CE3314" w:rsidRDefault="0059484F" w:rsidP="0059484F">
      <w:pPr>
        <w:pStyle w:val="Agreement"/>
        <w:numPr>
          <w:ilvl w:val="0"/>
          <w:numId w:val="0"/>
        </w:numPr>
        <w:pBdr>
          <w:top w:val="single" w:sz="4" w:space="1" w:color="auto"/>
          <w:left w:val="single" w:sz="4" w:space="1" w:color="auto"/>
          <w:bottom w:val="single" w:sz="4" w:space="1" w:color="auto"/>
          <w:right w:val="single" w:sz="4" w:space="1" w:color="auto"/>
        </w:pBdr>
        <w:ind w:left="1619" w:hanging="360"/>
      </w:pPr>
      <w:r w:rsidRPr="00CE3314">
        <w:t>2</w:t>
      </w:r>
      <w:r w:rsidRPr="00CE3314">
        <w:tab/>
        <w:t xml:space="preserve">the change from </w:t>
      </w:r>
      <w:hyperlink r:id="rId1806" w:history="1">
        <w:r w:rsidR="0083230C">
          <w:rPr>
            <w:rStyle w:val="Hyperlink"/>
          </w:rPr>
          <w:t>R2-2100626</w:t>
        </w:r>
      </w:hyperlink>
      <w:r w:rsidRPr="00CE3314">
        <w:t xml:space="preserve"> can be agreed.</w:t>
      </w:r>
    </w:p>
    <w:p w14:paraId="71F570AD" w14:textId="246E29F5" w:rsidR="0059484F" w:rsidRPr="00CE3314" w:rsidRDefault="0059484F" w:rsidP="0059484F">
      <w:pPr>
        <w:pStyle w:val="Agreement"/>
        <w:numPr>
          <w:ilvl w:val="0"/>
          <w:numId w:val="0"/>
        </w:numPr>
        <w:pBdr>
          <w:top w:val="single" w:sz="4" w:space="1" w:color="auto"/>
          <w:left w:val="single" w:sz="4" w:space="1" w:color="auto"/>
          <w:bottom w:val="single" w:sz="4" w:space="1" w:color="auto"/>
          <w:right w:val="single" w:sz="4" w:space="1" w:color="auto"/>
        </w:pBdr>
        <w:ind w:left="1619" w:hanging="360"/>
      </w:pPr>
      <w:r w:rsidRPr="00CE3314">
        <w:t>3</w:t>
      </w:r>
      <w:r w:rsidRPr="00CE3314">
        <w:tab/>
        <w:t xml:space="preserve">the first change from </w:t>
      </w:r>
      <w:hyperlink r:id="rId1807" w:history="1">
        <w:r w:rsidR="0083230C">
          <w:rPr>
            <w:rStyle w:val="Hyperlink"/>
          </w:rPr>
          <w:t>R2-2101533</w:t>
        </w:r>
      </w:hyperlink>
      <w:r w:rsidRPr="00CE3314">
        <w:t xml:space="preserve"> can be agreed, and the second change is not pursued.</w:t>
      </w:r>
    </w:p>
    <w:p w14:paraId="6FF0994D" w14:textId="4056BADF" w:rsidR="0059484F" w:rsidRPr="00CE3314" w:rsidRDefault="0059484F" w:rsidP="0059484F">
      <w:pPr>
        <w:pStyle w:val="Agreement"/>
        <w:numPr>
          <w:ilvl w:val="0"/>
          <w:numId w:val="0"/>
        </w:numPr>
        <w:pBdr>
          <w:top w:val="single" w:sz="4" w:space="1" w:color="auto"/>
          <w:left w:val="single" w:sz="4" w:space="1" w:color="auto"/>
          <w:bottom w:val="single" w:sz="4" w:space="1" w:color="auto"/>
          <w:right w:val="single" w:sz="4" w:space="1" w:color="auto"/>
        </w:pBdr>
        <w:ind w:left="1619" w:hanging="360"/>
      </w:pPr>
      <w:r w:rsidRPr="00CE3314">
        <w:t>4</w:t>
      </w:r>
      <w:r w:rsidRPr="00CE3314">
        <w:tab/>
        <w:t xml:space="preserve">merge the change from </w:t>
      </w:r>
      <w:hyperlink r:id="rId1808" w:history="1">
        <w:r w:rsidR="0083230C">
          <w:rPr>
            <w:rStyle w:val="Hyperlink"/>
          </w:rPr>
          <w:t>R2-2100626</w:t>
        </w:r>
      </w:hyperlink>
      <w:r w:rsidRPr="00CE3314">
        <w:t xml:space="preserve"> to the revised </w:t>
      </w:r>
      <w:hyperlink r:id="rId1809" w:history="1">
        <w:r w:rsidR="0083230C">
          <w:rPr>
            <w:rStyle w:val="Hyperlink"/>
          </w:rPr>
          <w:t>R2-2101533</w:t>
        </w:r>
      </w:hyperlink>
      <w:r w:rsidRPr="00CE3314">
        <w:t>.</w:t>
      </w:r>
    </w:p>
    <w:p w14:paraId="7C3613EF" w14:textId="3CE5ED38" w:rsidR="0059484F" w:rsidRPr="00CE3314" w:rsidRDefault="0059484F" w:rsidP="0059484F">
      <w:pPr>
        <w:pStyle w:val="Agreement"/>
        <w:numPr>
          <w:ilvl w:val="0"/>
          <w:numId w:val="0"/>
        </w:numPr>
        <w:pBdr>
          <w:top w:val="single" w:sz="4" w:space="1" w:color="auto"/>
          <w:left w:val="single" w:sz="4" w:space="1" w:color="auto"/>
          <w:bottom w:val="single" w:sz="4" w:space="1" w:color="auto"/>
          <w:right w:val="single" w:sz="4" w:space="1" w:color="auto"/>
        </w:pBdr>
        <w:ind w:left="1619" w:hanging="360"/>
      </w:pPr>
      <w:r w:rsidRPr="00CE3314">
        <w:t>5</w:t>
      </w:r>
      <w:r w:rsidRPr="00CE3314">
        <w:tab/>
        <w:t xml:space="preserve">the CR </w:t>
      </w:r>
      <w:hyperlink r:id="rId1810" w:history="1">
        <w:r w:rsidR="0083230C">
          <w:rPr>
            <w:rStyle w:val="Hyperlink"/>
          </w:rPr>
          <w:t>R2-2101534</w:t>
        </w:r>
      </w:hyperlink>
      <w:r w:rsidRPr="00CE3314">
        <w:t xml:space="preserve"> is not pursued.</w:t>
      </w:r>
    </w:p>
    <w:p w14:paraId="41A7A67E" w14:textId="25E07428" w:rsidR="0059484F" w:rsidRPr="00CE3314" w:rsidRDefault="0059484F" w:rsidP="0059484F">
      <w:pPr>
        <w:pStyle w:val="Agreement"/>
        <w:numPr>
          <w:ilvl w:val="0"/>
          <w:numId w:val="0"/>
        </w:numPr>
        <w:pBdr>
          <w:top w:val="single" w:sz="4" w:space="1" w:color="auto"/>
          <w:left w:val="single" w:sz="4" w:space="1" w:color="auto"/>
          <w:bottom w:val="single" w:sz="4" w:space="1" w:color="auto"/>
          <w:right w:val="single" w:sz="4" w:space="1" w:color="auto"/>
        </w:pBdr>
        <w:ind w:left="1619" w:hanging="360"/>
      </w:pPr>
      <w:r w:rsidRPr="00CE3314">
        <w:t>6</w:t>
      </w:r>
      <w:r w:rsidRPr="00CE3314">
        <w:tab/>
        <w:t xml:space="preserve">the CR </w:t>
      </w:r>
      <w:hyperlink r:id="rId1811" w:history="1">
        <w:r w:rsidR="0083230C">
          <w:rPr>
            <w:rStyle w:val="Hyperlink"/>
          </w:rPr>
          <w:t>R2-2101568</w:t>
        </w:r>
      </w:hyperlink>
      <w:r w:rsidRPr="00CE3314">
        <w:t xml:space="preserve"> is agreed.</w:t>
      </w:r>
    </w:p>
    <w:p w14:paraId="57AB148D" w14:textId="6A2E85CD" w:rsidR="0059484F" w:rsidRPr="00CE3314" w:rsidRDefault="0059484F" w:rsidP="0059484F">
      <w:pPr>
        <w:pStyle w:val="Agreement"/>
        <w:numPr>
          <w:ilvl w:val="0"/>
          <w:numId w:val="0"/>
        </w:numPr>
        <w:pBdr>
          <w:top w:val="single" w:sz="4" w:space="1" w:color="auto"/>
          <w:left w:val="single" w:sz="4" w:space="1" w:color="auto"/>
          <w:bottom w:val="single" w:sz="4" w:space="1" w:color="auto"/>
          <w:right w:val="single" w:sz="4" w:space="1" w:color="auto"/>
        </w:pBdr>
        <w:ind w:left="1619" w:hanging="360"/>
      </w:pPr>
      <w:r w:rsidRPr="00CE3314">
        <w:t>8</w:t>
      </w:r>
      <w:r w:rsidRPr="00CE3314">
        <w:tab/>
      </w:r>
      <w:hyperlink r:id="rId1812" w:history="1">
        <w:r w:rsidR="0083230C">
          <w:rPr>
            <w:rStyle w:val="Hyperlink"/>
          </w:rPr>
          <w:t>R2-2101501</w:t>
        </w:r>
      </w:hyperlink>
      <w:r w:rsidRPr="00CE3314">
        <w:t xml:space="preserve"> is noted and no further clarification is needed for security issue for uplink switching.</w:t>
      </w:r>
    </w:p>
    <w:p w14:paraId="59404AD3" w14:textId="77777777" w:rsidR="0059484F" w:rsidRPr="00CE3314" w:rsidRDefault="0059484F" w:rsidP="0059484F">
      <w:pPr>
        <w:pStyle w:val="Agreement"/>
        <w:numPr>
          <w:ilvl w:val="0"/>
          <w:numId w:val="0"/>
        </w:numPr>
        <w:pBdr>
          <w:top w:val="single" w:sz="4" w:space="1" w:color="auto"/>
          <w:left w:val="single" w:sz="4" w:space="1" w:color="auto"/>
          <w:bottom w:val="single" w:sz="4" w:space="1" w:color="auto"/>
          <w:right w:val="single" w:sz="4" w:space="1" w:color="auto"/>
        </w:pBdr>
        <w:ind w:left="1619" w:hanging="360"/>
      </w:pPr>
      <w:r w:rsidRPr="00CE3314">
        <w:t>9</w:t>
      </w:r>
      <w:r w:rsidRPr="00CE3314">
        <w:tab/>
        <w:t>Capture in chairman notes that “it is left to network implementation to avoid key stream reuse after UE falls back to the source cell due to DAPS handover with key change failure. No specification changes are needed for this.”</w:t>
      </w:r>
    </w:p>
    <w:p w14:paraId="1283662F" w14:textId="6A28BC58" w:rsidR="0059484F" w:rsidRPr="00CE3314" w:rsidRDefault="0059484F" w:rsidP="0059484F">
      <w:pPr>
        <w:pStyle w:val="Agreement"/>
        <w:numPr>
          <w:ilvl w:val="0"/>
          <w:numId w:val="0"/>
        </w:numPr>
        <w:pBdr>
          <w:top w:val="single" w:sz="4" w:space="1" w:color="auto"/>
          <w:left w:val="single" w:sz="4" w:space="1" w:color="auto"/>
          <w:bottom w:val="single" w:sz="4" w:space="1" w:color="auto"/>
          <w:right w:val="single" w:sz="4" w:space="1" w:color="auto"/>
        </w:pBdr>
        <w:ind w:left="1619" w:hanging="360"/>
      </w:pPr>
      <w:r w:rsidRPr="00CE3314">
        <w:t>10</w:t>
      </w:r>
      <w:r w:rsidRPr="00CE3314">
        <w:tab/>
        <w:t xml:space="preserve">the CR in </w:t>
      </w:r>
      <w:hyperlink r:id="rId1813" w:history="1">
        <w:r w:rsidR="0083230C">
          <w:rPr>
            <w:rStyle w:val="Hyperlink"/>
          </w:rPr>
          <w:t>R2-2101497</w:t>
        </w:r>
      </w:hyperlink>
      <w:r w:rsidRPr="00CE3314">
        <w:t xml:space="preserve"> is not pursued.</w:t>
      </w:r>
    </w:p>
    <w:p w14:paraId="55F3D145" w14:textId="1D11559A" w:rsidR="0059484F" w:rsidRPr="00CE3314" w:rsidRDefault="0059484F" w:rsidP="0059484F">
      <w:pPr>
        <w:pStyle w:val="Agreement"/>
        <w:numPr>
          <w:ilvl w:val="0"/>
          <w:numId w:val="0"/>
        </w:numPr>
        <w:pBdr>
          <w:top w:val="single" w:sz="4" w:space="1" w:color="auto"/>
          <w:left w:val="single" w:sz="4" w:space="1" w:color="auto"/>
          <w:bottom w:val="single" w:sz="4" w:space="1" w:color="auto"/>
          <w:right w:val="single" w:sz="4" w:space="1" w:color="auto"/>
        </w:pBdr>
        <w:ind w:left="1619" w:hanging="360"/>
      </w:pPr>
      <w:r w:rsidRPr="00CE3314">
        <w:t>11</w:t>
      </w:r>
      <w:r w:rsidRPr="00CE3314">
        <w:tab/>
        <w:t xml:space="preserve">the CR in </w:t>
      </w:r>
      <w:hyperlink r:id="rId1814" w:history="1">
        <w:r w:rsidR="0083230C">
          <w:rPr>
            <w:rStyle w:val="Hyperlink"/>
          </w:rPr>
          <w:t>R2-2101499</w:t>
        </w:r>
      </w:hyperlink>
      <w:r w:rsidRPr="00CE3314">
        <w:t xml:space="preserve"> can be agreed with the following revision:</w:t>
      </w:r>
    </w:p>
    <w:p w14:paraId="05B026C0" w14:textId="77777777" w:rsidR="0059484F" w:rsidRPr="00CE3314" w:rsidRDefault="0059484F" w:rsidP="0059484F">
      <w:pPr>
        <w:pStyle w:val="Agreement"/>
        <w:numPr>
          <w:ilvl w:val="0"/>
          <w:numId w:val="0"/>
        </w:numPr>
        <w:pBdr>
          <w:top w:val="single" w:sz="4" w:space="1" w:color="auto"/>
          <w:left w:val="single" w:sz="4" w:space="1" w:color="auto"/>
          <w:bottom w:val="single" w:sz="4" w:space="1" w:color="auto"/>
          <w:right w:val="single" w:sz="4" w:space="1" w:color="auto"/>
        </w:pBdr>
        <w:ind w:left="1619" w:hanging="360"/>
      </w:pPr>
      <w:r w:rsidRPr="00CE3314">
        <w:t>a. Change to wording to “the PDCP duplication is deactivated for the RB or the RB is a DAPS bearer.”</w:t>
      </w:r>
    </w:p>
    <w:p w14:paraId="51CB4FB1" w14:textId="77777777" w:rsidR="0059484F" w:rsidRPr="00CE3314" w:rsidRDefault="0059484F" w:rsidP="0059484F">
      <w:pPr>
        <w:pStyle w:val="Agreement"/>
        <w:numPr>
          <w:ilvl w:val="0"/>
          <w:numId w:val="0"/>
        </w:numPr>
        <w:pBdr>
          <w:top w:val="single" w:sz="4" w:space="1" w:color="auto"/>
          <w:left w:val="single" w:sz="4" w:space="1" w:color="auto"/>
          <w:bottom w:val="single" w:sz="4" w:space="1" w:color="auto"/>
          <w:right w:val="single" w:sz="4" w:space="1" w:color="auto"/>
        </w:pBdr>
        <w:ind w:left="1619" w:hanging="360"/>
      </w:pPr>
      <w:r w:rsidRPr="00CE3314">
        <w:t>b. The same change is also introduced in section 5.6 Data volume calculation.</w:t>
      </w:r>
    </w:p>
    <w:p w14:paraId="7FBD1F20" w14:textId="77777777" w:rsidR="0059484F" w:rsidRPr="00CE3314" w:rsidRDefault="0059484F" w:rsidP="0059484F">
      <w:pPr>
        <w:pStyle w:val="Doc-text2"/>
      </w:pPr>
    </w:p>
    <w:p w14:paraId="15600910" w14:textId="77777777" w:rsidR="0059484F" w:rsidRPr="00CE3314" w:rsidRDefault="0059484F" w:rsidP="0059484F">
      <w:pPr>
        <w:pStyle w:val="Doc-text2"/>
      </w:pPr>
    </w:p>
    <w:p w14:paraId="204856CC" w14:textId="77777777" w:rsidR="0059484F" w:rsidRPr="00CE3314" w:rsidRDefault="0059484F" w:rsidP="0059484F">
      <w:pPr>
        <w:pStyle w:val="Doc-text2"/>
      </w:pPr>
      <w:r w:rsidRPr="00CE3314">
        <w:t>-</w:t>
      </w:r>
      <w:r w:rsidRPr="00CE3314">
        <w:tab/>
        <w:t>Huawei clarifies P12 is related to P10. Majority thought this can be left to UE implementation but proponents would like RAN2 to confirm whether it's UE or network who handles the situation.</w:t>
      </w:r>
    </w:p>
    <w:p w14:paraId="12369B7E" w14:textId="77777777" w:rsidR="0059484F" w:rsidRPr="00CE3314" w:rsidRDefault="0059484F" w:rsidP="0059484F">
      <w:pPr>
        <w:pStyle w:val="Doc-text2"/>
      </w:pPr>
      <w:r w:rsidRPr="00CE3314">
        <w:t>-</w:t>
      </w:r>
      <w:r w:rsidRPr="00CE3314">
        <w:tab/>
        <w:t>MediaTek has concerns on P7 since different UE behaviours could have IODT problems. QC has some sympathy on this since now UE has to remember what happened to each bearer,  although avoiding NBC changes is good. Could capture a note that UE can do non-DAPS PDCP re-establishment until HO success. Huawei thinks we have discussed this already due to long discussions earlier. We only capture the end result, not exact UE behaviour. LGE has sympathy for Huawei but would be open to discuss. MediaTek thinks this is not a compromise: We need to specify what UE does and what it doesn't need to do. Could complicate UE implementation. Ericsson thinks we have a single UE behaviour rather than having different UEs. Samsung agrees with Huawei but would be fine with a NOTE. Intel has some sympathy with MediaTek and this wouldn't be NBC change since it only clarifies UE implementation freedom, not network behaviour.</w:t>
      </w:r>
    </w:p>
    <w:p w14:paraId="53F7D9E8" w14:textId="77777777" w:rsidR="0059484F" w:rsidRPr="00CE3314" w:rsidRDefault="0059484F" w:rsidP="0059484F">
      <w:pPr>
        <w:pStyle w:val="Doc-text2"/>
      </w:pPr>
      <w:r w:rsidRPr="00CE3314">
        <w:t>-</w:t>
      </w:r>
      <w:r w:rsidRPr="00CE3314">
        <w:tab/>
        <w:t>Huawei wonders what the NOTE would say.</w:t>
      </w:r>
    </w:p>
    <w:p w14:paraId="666F8EC4" w14:textId="77777777" w:rsidR="0059484F" w:rsidRPr="00CE3314" w:rsidRDefault="0059484F" w:rsidP="0059484F">
      <w:pPr>
        <w:pStyle w:val="Doc-text2"/>
      </w:pPr>
    </w:p>
    <w:p w14:paraId="60C4EE36" w14:textId="77777777" w:rsidR="0059484F" w:rsidRPr="00CE3314" w:rsidRDefault="0059484F" w:rsidP="0059484F">
      <w:pPr>
        <w:pStyle w:val="Doc-text2"/>
        <w:rPr>
          <w:i/>
          <w:iCs/>
        </w:rPr>
      </w:pPr>
      <w:r w:rsidRPr="00CE3314">
        <w:rPr>
          <w:i/>
          <w:iCs/>
        </w:rPr>
        <w:t>Proposal 7: stick to existing specified fallback handling for non-DAPS DRB.</w:t>
      </w:r>
    </w:p>
    <w:p w14:paraId="7DF374DD" w14:textId="77777777" w:rsidR="0059484F" w:rsidRPr="00CE3314" w:rsidRDefault="0059484F" w:rsidP="0059484F">
      <w:pPr>
        <w:pStyle w:val="Agreement"/>
        <w:tabs>
          <w:tab w:val="clear" w:pos="9990"/>
        </w:tabs>
      </w:pPr>
      <w:r w:rsidRPr="00CE3314">
        <w:lastRenderedPageBreak/>
        <w:t>For P7, discuss whether a NOTE would clarify that there would be only a single observable UE behaviour for non-DAPS DRB handling from network side. Discuss via [211] for wording of the NOTE (MediaTek).</w:t>
      </w:r>
    </w:p>
    <w:p w14:paraId="7FD74E06" w14:textId="77777777" w:rsidR="0059484F" w:rsidRPr="00CE3314" w:rsidRDefault="0059484F" w:rsidP="0059484F">
      <w:pPr>
        <w:pStyle w:val="Doc-text2"/>
        <w:rPr>
          <w:i/>
          <w:iCs/>
        </w:rPr>
      </w:pPr>
    </w:p>
    <w:p w14:paraId="01D9333F" w14:textId="77777777" w:rsidR="0059484F" w:rsidRPr="00CE3314" w:rsidRDefault="0059484F" w:rsidP="0059484F">
      <w:pPr>
        <w:pStyle w:val="Doc-text2"/>
        <w:rPr>
          <w:i/>
          <w:iCs/>
        </w:rPr>
      </w:pPr>
    </w:p>
    <w:p w14:paraId="048F9D21" w14:textId="77777777" w:rsidR="0059484F" w:rsidRPr="00CE3314" w:rsidRDefault="0059484F" w:rsidP="0059484F">
      <w:pPr>
        <w:pStyle w:val="Doc-text2"/>
      </w:pPr>
      <w:r w:rsidRPr="00CE3314">
        <w:t>P12</w:t>
      </w:r>
    </w:p>
    <w:p w14:paraId="148BB909" w14:textId="77777777" w:rsidR="0059484F" w:rsidRPr="00CE3314" w:rsidRDefault="0059484F" w:rsidP="0059484F">
      <w:pPr>
        <w:pStyle w:val="Doc-text2"/>
      </w:pPr>
      <w:r w:rsidRPr="00CE3314">
        <w:t>-</w:t>
      </w:r>
      <w:r w:rsidRPr="00CE3314">
        <w:tab/>
        <w:t>Ericsson thinks this problem could happen so thinks it could be clarified. Should just discard those. Samsung agrees but thinks there's no majority. Huawei clarifies that majority thought there is no problem with existing specification as UE is allowed to handle it. UE can store or discard it: Storing it for HO failure is allowed but is not required. Samsung thinks this would be very difficult for UE implementation. Intel thinks UE flushes the buffer so this could cause problems. Huawei thinks that is still up to UE implementation. QC thinks proper behaviour would be to discard.</w:t>
      </w:r>
    </w:p>
    <w:p w14:paraId="4F4641A9" w14:textId="77777777" w:rsidR="0059484F" w:rsidRPr="00CE3314" w:rsidRDefault="0059484F" w:rsidP="0059484F">
      <w:pPr>
        <w:pStyle w:val="Doc-text2"/>
      </w:pPr>
    </w:p>
    <w:p w14:paraId="5551D236" w14:textId="77777777" w:rsidR="0059484F" w:rsidRPr="00CE3314" w:rsidRDefault="0059484F" w:rsidP="0059484F">
      <w:pPr>
        <w:pStyle w:val="Doc-text2"/>
      </w:pPr>
      <w:r w:rsidRPr="00CE3314">
        <w:t>Samsung, Ericsson, Google, QC, ZTE:</w:t>
      </w:r>
    </w:p>
    <w:p w14:paraId="3EFA53A9" w14:textId="77777777" w:rsidR="0059484F" w:rsidRPr="00CE3314" w:rsidRDefault="0059484F" w:rsidP="0059484F">
      <w:pPr>
        <w:pStyle w:val="Doc-text2"/>
      </w:pPr>
      <w:r w:rsidRPr="00CE3314">
        <w:t xml:space="preserve">1) According to current specification, UE should discard the MAC subPDU </w:t>
      </w:r>
    </w:p>
    <w:p w14:paraId="24683F68" w14:textId="77777777" w:rsidR="0059484F" w:rsidRPr="00CE3314" w:rsidRDefault="0059484F" w:rsidP="0059484F">
      <w:pPr>
        <w:pStyle w:val="Doc-text2"/>
      </w:pPr>
    </w:p>
    <w:p w14:paraId="4E55376C" w14:textId="77777777" w:rsidR="0059484F" w:rsidRPr="00CE3314" w:rsidRDefault="0059484F" w:rsidP="0059484F">
      <w:pPr>
        <w:pStyle w:val="Doc-text2"/>
      </w:pPr>
    </w:p>
    <w:p w14:paraId="363BFE61" w14:textId="77777777" w:rsidR="0059484F" w:rsidRPr="00CE3314" w:rsidRDefault="0059484F" w:rsidP="0059484F">
      <w:pPr>
        <w:pStyle w:val="Doc-text2"/>
      </w:pPr>
      <w:r w:rsidRPr="00CE3314">
        <w:t>LGE, Huawei, Nokia:</w:t>
      </w:r>
    </w:p>
    <w:p w14:paraId="369AA867" w14:textId="77777777" w:rsidR="0059484F" w:rsidRPr="00CE3314" w:rsidRDefault="0059484F" w:rsidP="0059484F">
      <w:pPr>
        <w:pStyle w:val="Doc-text2"/>
      </w:pPr>
      <w:r w:rsidRPr="00CE3314">
        <w:t>2) According to current specification, UE is not required to store the MAC subPDU (and should avoid any problems with PDCP/RLC re-establishment resetting the SN)</w:t>
      </w:r>
    </w:p>
    <w:p w14:paraId="663B5719" w14:textId="77777777" w:rsidR="0059484F" w:rsidRPr="00CE3314" w:rsidRDefault="0059484F" w:rsidP="0059484F">
      <w:pPr>
        <w:pStyle w:val="Doc-text2"/>
        <w:rPr>
          <w:b/>
          <w:bCs/>
        </w:rPr>
      </w:pPr>
    </w:p>
    <w:p w14:paraId="0D895890" w14:textId="77777777" w:rsidR="0059484F" w:rsidRPr="00CE3314" w:rsidRDefault="0059484F" w:rsidP="0059484F">
      <w:pPr>
        <w:pStyle w:val="Agreement"/>
        <w:tabs>
          <w:tab w:val="clear" w:pos="9990"/>
        </w:tabs>
      </w:pPr>
      <w:r w:rsidRPr="00CE3314">
        <w:t>According to current specification, UE should discard the MAC subPDU. But if UE still stores it, UE shall avoid any problems with PDCP/RLC re-establishment resetting the SN. No specification changes needed.</w:t>
      </w:r>
    </w:p>
    <w:p w14:paraId="6917572A" w14:textId="77777777" w:rsidR="0059484F" w:rsidRPr="00CE3314" w:rsidRDefault="0059484F" w:rsidP="0059484F">
      <w:pPr>
        <w:pStyle w:val="Doc-text2"/>
        <w:rPr>
          <w:b/>
          <w:bCs/>
        </w:rPr>
      </w:pPr>
    </w:p>
    <w:p w14:paraId="3F77D1B5" w14:textId="77777777" w:rsidR="0059484F" w:rsidRPr="00CE3314" w:rsidRDefault="0059484F" w:rsidP="0059484F">
      <w:pPr>
        <w:pStyle w:val="Doc-text2"/>
        <w:ind w:left="0" w:firstLine="0"/>
        <w:rPr>
          <w:i/>
          <w:iCs/>
        </w:rPr>
      </w:pPr>
    </w:p>
    <w:p w14:paraId="72B4D25C" w14:textId="77777777" w:rsidR="0059484F" w:rsidRPr="00CE3314" w:rsidRDefault="0059484F" w:rsidP="0059484F">
      <w:pPr>
        <w:pStyle w:val="BoldComments"/>
        <w:rPr>
          <w:lang w:val="fi-FI"/>
        </w:rPr>
      </w:pPr>
      <w:bookmarkStart w:id="502" w:name="_Hlk63332067"/>
      <w:bookmarkStart w:id="503" w:name="_Hlk63261397"/>
      <w:bookmarkStart w:id="504" w:name="_Hlk63345436"/>
      <w:r w:rsidRPr="00CE3314">
        <w:t xml:space="preserve">By Email </w:t>
      </w:r>
      <w:r w:rsidRPr="00CE3314">
        <w:rPr>
          <w:lang w:val="fi-FI"/>
        </w:rPr>
        <w:t>[211]</w:t>
      </w:r>
    </w:p>
    <w:p w14:paraId="1DF709D0" w14:textId="64E54376" w:rsidR="0059484F" w:rsidRPr="00CE3314" w:rsidRDefault="0083230C" w:rsidP="0059484F">
      <w:pPr>
        <w:pStyle w:val="Doc-title"/>
      </w:pPr>
      <w:hyperlink r:id="rId1815" w:history="1">
        <w:r>
          <w:rPr>
            <w:rStyle w:val="Hyperlink"/>
          </w:rPr>
          <w:t>R2-2101971</w:t>
        </w:r>
      </w:hyperlink>
      <w:r w:rsidR="0059484F" w:rsidRPr="00CE3314">
        <w:tab/>
        <w:t>Report of [AT113-e][211][MOB] Note to clarify non-DAPS bearer (MediaTek)</w:t>
      </w:r>
      <w:r w:rsidR="0059484F" w:rsidRPr="00CE3314">
        <w:tab/>
        <w:t>MediaTek</w:t>
      </w:r>
      <w:r w:rsidR="0059484F" w:rsidRPr="00CE3314">
        <w:tab/>
        <w:t>discussion</w:t>
      </w:r>
      <w:r w:rsidR="0059484F" w:rsidRPr="00CE3314">
        <w:tab/>
        <w:t>Rel-16</w:t>
      </w:r>
      <w:r w:rsidR="0059484F" w:rsidRPr="00CE3314">
        <w:tab/>
        <w:t>NR_Mob_enh-Core, LTE_feMob-Core</w:t>
      </w:r>
    </w:p>
    <w:p w14:paraId="294023BE" w14:textId="77777777" w:rsidR="0059484F" w:rsidRPr="00CE3314" w:rsidRDefault="0059484F" w:rsidP="0059484F">
      <w:pPr>
        <w:pStyle w:val="Agreement"/>
        <w:tabs>
          <w:tab w:val="clear" w:pos="9990"/>
        </w:tabs>
        <w:rPr>
          <w:rFonts w:ascii="Calibri" w:eastAsiaTheme="minorEastAsia" w:hAnsi="Calibri"/>
          <w:szCs w:val="22"/>
        </w:rPr>
      </w:pPr>
      <w:r w:rsidRPr="00CE3314">
        <w:t>[211] Add the following NOTE to both 36.331 and 38.331 to clarify UE handling of the non-DAPS bearer: "</w:t>
      </w:r>
      <w:r w:rsidRPr="00CE3314">
        <w:rPr>
          <w:lang w:val="en-US"/>
        </w:rPr>
        <w:t xml:space="preserve">NOTE x: In DAPS handover, the UE may re-establish PDCP and RLC entity for a DRB not configured with </w:t>
      </w:r>
      <w:r w:rsidRPr="00CE3314">
        <w:rPr>
          <w:i/>
          <w:iCs/>
          <w:lang w:val="en-US"/>
        </w:rPr>
        <w:t>daps-HO</w:t>
      </w:r>
      <w:r w:rsidRPr="00CE3314">
        <w:rPr>
          <w:lang w:val="en-US"/>
        </w:rPr>
        <w:t xml:space="preserve"> when MAC successfully completes the random access procedure. In this case, the UE suspends data transmission and reception for all DRBs not configured with </w:t>
      </w:r>
      <w:r w:rsidRPr="00CE3314">
        <w:rPr>
          <w:i/>
          <w:iCs/>
          <w:lang w:val="en-US"/>
        </w:rPr>
        <w:t>daps-HO</w:t>
      </w:r>
      <w:r w:rsidRPr="00CE3314">
        <w:rPr>
          <w:lang w:val="en-US"/>
        </w:rPr>
        <w:t xml:space="preserve"> in the source PCell for the duration of the DAPS handover."</w:t>
      </w:r>
    </w:p>
    <w:p w14:paraId="1CA7E5D3" w14:textId="77777777" w:rsidR="0059484F" w:rsidRPr="00CE3314" w:rsidRDefault="0059484F" w:rsidP="0059484F">
      <w:pPr>
        <w:pStyle w:val="Agreement"/>
        <w:tabs>
          <w:tab w:val="clear" w:pos="9990"/>
        </w:tabs>
      </w:pPr>
      <w:r w:rsidRPr="00CE3314">
        <w:t>[211] No need to add NOTE to 38.323 to clarify UE behaviour (RRC already covers this)</w:t>
      </w:r>
    </w:p>
    <w:p w14:paraId="70289329" w14:textId="22E5C406" w:rsidR="0059484F" w:rsidRPr="00CE3314" w:rsidRDefault="0059484F" w:rsidP="0059484F">
      <w:pPr>
        <w:pStyle w:val="Agreement"/>
        <w:tabs>
          <w:tab w:val="clear" w:pos="9990"/>
        </w:tabs>
      </w:pPr>
      <w:r w:rsidRPr="00CE3314">
        <w:t xml:space="preserve">[211] 36.331 CR on this can be provided in </w:t>
      </w:r>
      <w:hyperlink r:id="rId1816" w:history="1">
        <w:r w:rsidR="0083230C">
          <w:rPr>
            <w:rStyle w:val="Hyperlink"/>
          </w:rPr>
          <w:t>R2-2101972</w:t>
        </w:r>
      </w:hyperlink>
      <w:r w:rsidRPr="00CE3314">
        <w:t xml:space="preserve"> and 38.331 changes can be merged to </w:t>
      </w:r>
      <w:hyperlink r:id="rId1817" w:history="1">
        <w:r w:rsidR="0083230C">
          <w:rPr>
            <w:rStyle w:val="Hyperlink"/>
          </w:rPr>
          <w:t>R2-2102007</w:t>
        </w:r>
      </w:hyperlink>
    </w:p>
    <w:bookmarkEnd w:id="502"/>
    <w:p w14:paraId="5FA27EFC" w14:textId="77777777" w:rsidR="0059484F" w:rsidRPr="00CE3314" w:rsidRDefault="0059484F" w:rsidP="0059484F">
      <w:pPr>
        <w:pStyle w:val="Doc-text2"/>
        <w:ind w:left="0" w:firstLine="0"/>
        <w:rPr>
          <w:i/>
          <w:iCs/>
        </w:rPr>
      </w:pPr>
    </w:p>
    <w:bookmarkStart w:id="505" w:name="_Hlk63261539"/>
    <w:bookmarkEnd w:id="503"/>
    <w:p w14:paraId="77EE6362" w14:textId="2727FB5E" w:rsidR="0059484F" w:rsidRPr="00CE3314" w:rsidRDefault="0083230C" w:rsidP="0059484F">
      <w:pPr>
        <w:pStyle w:val="Doc-title"/>
      </w:pPr>
      <w:r>
        <w:fldChar w:fldCharType="begin"/>
      </w:r>
      <w:r>
        <w:instrText xml:space="preserve"> HYPERLINK "http://www.3gpp.org/ftp/tsg_ran/WG2_RL2/TSGR2_113-e/Docs/R2-2101972.zip" </w:instrText>
      </w:r>
      <w:r>
        <w:fldChar w:fldCharType="separate"/>
      </w:r>
      <w:r>
        <w:rPr>
          <w:rStyle w:val="Hyperlink"/>
        </w:rPr>
        <w:t>R2-2101972</w:t>
      </w:r>
      <w:r>
        <w:fldChar w:fldCharType="end"/>
      </w:r>
      <w:r w:rsidR="0059484F" w:rsidRPr="00CE3314">
        <w:tab/>
        <w:t>Note to clarify UE handling of non-DAPS bearer</w:t>
      </w:r>
      <w:r w:rsidR="0059484F" w:rsidRPr="00CE3314">
        <w:tab/>
      </w:r>
      <w:r w:rsidR="0059484F" w:rsidRPr="00CE3314">
        <w:tab/>
        <w:t>MediaTek Inc.</w:t>
      </w:r>
      <w:r w:rsidR="0059484F" w:rsidRPr="00CE3314">
        <w:tab/>
        <w:t>CR</w:t>
      </w:r>
      <w:r w:rsidR="0059484F" w:rsidRPr="00CE3314">
        <w:tab/>
        <w:t>Rel-16</w:t>
      </w:r>
      <w:r w:rsidR="0059484F" w:rsidRPr="00CE3314">
        <w:tab/>
        <w:t>36.331</w:t>
      </w:r>
      <w:r w:rsidR="0059484F" w:rsidRPr="00CE3314">
        <w:tab/>
        <w:t>16.3.0</w:t>
      </w:r>
      <w:r w:rsidR="0059484F" w:rsidRPr="00CE3314">
        <w:tab/>
        <w:t>4604</w:t>
      </w:r>
      <w:r w:rsidR="0059484F" w:rsidRPr="00CE3314">
        <w:tab/>
        <w:t>-</w:t>
      </w:r>
      <w:r w:rsidR="0059484F" w:rsidRPr="00CE3314">
        <w:tab/>
        <w:t>F</w:t>
      </w:r>
      <w:r w:rsidR="0059484F" w:rsidRPr="00CE3314">
        <w:tab/>
        <w:t>LTE_feMob-Core</w:t>
      </w:r>
    </w:p>
    <w:bookmarkEnd w:id="505"/>
    <w:p w14:paraId="0F679EA4" w14:textId="77777777" w:rsidR="0059484F" w:rsidRPr="00CE3314" w:rsidRDefault="0059484F" w:rsidP="0059484F">
      <w:pPr>
        <w:pStyle w:val="Agreement"/>
        <w:tabs>
          <w:tab w:val="clear" w:pos="9990"/>
        </w:tabs>
      </w:pPr>
      <w:r w:rsidRPr="00CE3314">
        <w:t>[211] Agreed</w:t>
      </w:r>
    </w:p>
    <w:bookmarkEnd w:id="504"/>
    <w:p w14:paraId="153DACC2" w14:textId="77777777" w:rsidR="0059484F" w:rsidRPr="00CE3314" w:rsidRDefault="0059484F" w:rsidP="0059484F">
      <w:pPr>
        <w:pStyle w:val="Doc-text2"/>
        <w:ind w:left="0" w:firstLine="0"/>
        <w:rPr>
          <w:i/>
          <w:iCs/>
        </w:rPr>
      </w:pPr>
    </w:p>
    <w:p w14:paraId="7A194446" w14:textId="77777777" w:rsidR="0059484F" w:rsidRPr="00CE3314" w:rsidRDefault="0059484F" w:rsidP="0059484F">
      <w:pPr>
        <w:pStyle w:val="BoldComments"/>
        <w:rPr>
          <w:lang w:val="fi-FI"/>
        </w:rPr>
      </w:pPr>
      <w:r w:rsidRPr="00CE3314">
        <w:t>Web Conf</w:t>
      </w:r>
      <w:r w:rsidRPr="00CE3314">
        <w:rPr>
          <w:lang w:val="fi-FI"/>
        </w:rPr>
        <w:t xml:space="preserve"> </w:t>
      </w:r>
      <w:r w:rsidRPr="00CE3314">
        <w:t>1</w:t>
      </w:r>
      <w:r w:rsidRPr="00CE3314">
        <w:rPr>
          <w:vertAlign w:val="superscript"/>
        </w:rPr>
        <w:t>st</w:t>
      </w:r>
      <w:r w:rsidRPr="00CE3314">
        <w:t xml:space="preserve"> week</w:t>
      </w:r>
      <w:r w:rsidRPr="00CE3314">
        <w:rPr>
          <w:lang w:val="fi-FI"/>
        </w:rPr>
        <w:t xml:space="preserve"> (4+3)</w:t>
      </w:r>
    </w:p>
    <w:p w14:paraId="365D1B4E" w14:textId="534F07C4" w:rsidR="0059484F" w:rsidRPr="00CE3314" w:rsidRDefault="0059484F" w:rsidP="0059484F">
      <w:pPr>
        <w:pStyle w:val="Doc-text2"/>
        <w:ind w:left="0" w:firstLine="0"/>
        <w:rPr>
          <w:i/>
          <w:iCs/>
          <w:sz w:val="18"/>
          <w:szCs w:val="22"/>
        </w:rPr>
      </w:pPr>
      <w:r w:rsidRPr="00CE3314">
        <w:rPr>
          <w:i/>
          <w:iCs/>
          <w:sz w:val="18"/>
          <w:szCs w:val="22"/>
        </w:rPr>
        <w:t xml:space="preserve">Non-support of SUL during DAPS HO (see </w:t>
      </w:r>
      <w:hyperlink r:id="rId1818" w:history="1">
        <w:r w:rsidR="0083230C">
          <w:rPr>
            <w:rStyle w:val="Hyperlink"/>
            <w:i/>
            <w:iCs/>
            <w:sz w:val="18"/>
            <w:szCs w:val="22"/>
          </w:rPr>
          <w:t>R2-2100027</w:t>
        </w:r>
      </w:hyperlink>
      <w:r w:rsidRPr="00CE3314">
        <w:rPr>
          <w:i/>
          <w:iCs/>
          <w:sz w:val="18"/>
          <w:szCs w:val="22"/>
        </w:rPr>
        <w:t xml:space="preserve"> in 6.7.1):</w:t>
      </w:r>
    </w:p>
    <w:p w14:paraId="2CED4C24" w14:textId="11D715FF" w:rsidR="0059484F" w:rsidRPr="00CE3314" w:rsidRDefault="0083230C" w:rsidP="0059484F">
      <w:pPr>
        <w:pStyle w:val="Doc-title"/>
      </w:pPr>
      <w:hyperlink r:id="rId1819" w:history="1">
        <w:r>
          <w:rPr>
            <w:rStyle w:val="Hyperlink"/>
          </w:rPr>
          <w:t>R2-2100620</w:t>
        </w:r>
      </w:hyperlink>
      <w:r w:rsidR="0059484F" w:rsidRPr="00CE3314">
        <w:tab/>
        <w:t>Support of NUL and SUL during DAPS handover</w:t>
      </w:r>
      <w:r w:rsidR="0059484F" w:rsidRPr="00CE3314">
        <w:tab/>
        <w:t>Intel Corporation, Huawei, HiSilicon</w:t>
      </w:r>
      <w:r w:rsidR="0059484F" w:rsidRPr="00CE3314">
        <w:tab/>
        <w:t>discussion</w:t>
      </w:r>
      <w:r w:rsidR="0059484F" w:rsidRPr="00CE3314">
        <w:tab/>
        <w:t>Rel-16</w:t>
      </w:r>
      <w:r w:rsidR="0059484F" w:rsidRPr="00CE3314">
        <w:tab/>
        <w:t>NR_Mob_enh-Core</w:t>
      </w:r>
    </w:p>
    <w:p w14:paraId="268EBB86" w14:textId="77777777" w:rsidR="0059484F" w:rsidRPr="00CE3314" w:rsidRDefault="0059484F" w:rsidP="0059484F">
      <w:pPr>
        <w:pStyle w:val="Doc-text2"/>
      </w:pPr>
    </w:p>
    <w:p w14:paraId="4CBCD13B" w14:textId="77777777" w:rsidR="0059484F" w:rsidRPr="00CE3314" w:rsidRDefault="0059484F" w:rsidP="0059484F">
      <w:pPr>
        <w:pStyle w:val="Doc-text2"/>
      </w:pPr>
      <w:r w:rsidRPr="00CE3314">
        <w:t>-</w:t>
      </w:r>
      <w:r w:rsidRPr="00CE3314">
        <w:tab/>
        <w:t xml:space="preserve">Ericsson thinks we shouldn't use "NUL+SUL" and it's only SUL that's optional. LGE agrees. ZTE agrees that only SUL is optional, NUL is always used. Intel thinks there was no conclusion in RAN1 on this. Huawei agrees with Intel. LGE agrees with proposal. </w:t>
      </w:r>
    </w:p>
    <w:p w14:paraId="02B39E34" w14:textId="77777777" w:rsidR="0059484F" w:rsidRPr="00CE3314" w:rsidRDefault="0059484F" w:rsidP="0059484F">
      <w:pPr>
        <w:pStyle w:val="Doc-text2"/>
      </w:pPr>
      <w:r w:rsidRPr="00CE3314">
        <w:t>-</w:t>
      </w:r>
      <w:r w:rsidRPr="00CE3314">
        <w:tab/>
        <w:t>Apple wonders if we can allow SUL in source and NUL in target? Intel thinks this was discussed in RAN1 but there was no conclusion.</w:t>
      </w:r>
    </w:p>
    <w:p w14:paraId="3FC8D53B" w14:textId="77777777" w:rsidR="0059484F" w:rsidRPr="00CE3314" w:rsidRDefault="0059484F" w:rsidP="0059484F">
      <w:pPr>
        <w:pStyle w:val="Agreement"/>
        <w:tabs>
          <w:tab w:val="clear" w:pos="9990"/>
        </w:tabs>
      </w:pPr>
      <w:r w:rsidRPr="00CE3314">
        <w:t>From RAN2 perspective, we focus on NUL+SUL case.</w:t>
      </w:r>
    </w:p>
    <w:p w14:paraId="16A915F3" w14:textId="77777777" w:rsidR="0059484F" w:rsidRPr="00CE3314" w:rsidRDefault="0059484F" w:rsidP="0059484F">
      <w:pPr>
        <w:pStyle w:val="Doc-text2"/>
      </w:pPr>
    </w:p>
    <w:p w14:paraId="6FBBC9C4"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Agreements</w:t>
      </w:r>
    </w:p>
    <w:p w14:paraId="123850C7"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p>
    <w:p w14:paraId="157F9D6A"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1</w:t>
      </w:r>
      <w:r w:rsidRPr="00CE3314">
        <w:tab/>
        <w:t>NUL+SUL does not operate simultaneously with DAPS HO. This will typically require network to do RRC reconfiguration, i.e. the network releases SUL configuration if NUL+SUL is configured in source before the DAPS HO command is sent to the UE, and the network cannot configure the NUL+SUL in DAPS HO command.</w:t>
      </w:r>
    </w:p>
    <w:p w14:paraId="5BC6AB0C" w14:textId="77777777" w:rsidR="0059484F" w:rsidRPr="00CE3314" w:rsidRDefault="0059484F" w:rsidP="0059484F">
      <w:pPr>
        <w:pStyle w:val="Doc-text2"/>
      </w:pPr>
    </w:p>
    <w:p w14:paraId="6F9CC665" w14:textId="77777777" w:rsidR="0059484F" w:rsidRPr="00CE3314" w:rsidRDefault="0059484F" w:rsidP="0059484F">
      <w:pPr>
        <w:pStyle w:val="Doc-text2"/>
      </w:pPr>
    </w:p>
    <w:p w14:paraId="6C740521" w14:textId="4BF84A1C" w:rsidR="0059484F" w:rsidRPr="00CE3314" w:rsidRDefault="0083230C" w:rsidP="0059484F">
      <w:pPr>
        <w:pStyle w:val="Doc-title"/>
      </w:pPr>
      <w:hyperlink r:id="rId1820" w:history="1">
        <w:r>
          <w:rPr>
            <w:rStyle w:val="Hyperlink"/>
          </w:rPr>
          <w:t>R2-2100525</w:t>
        </w:r>
      </w:hyperlink>
      <w:r w:rsidR="0059484F" w:rsidRPr="00CE3314">
        <w:tab/>
        <w:t>NUL and SUL in DAPS handover</w:t>
      </w:r>
      <w:r w:rsidR="0059484F" w:rsidRPr="00CE3314">
        <w:tab/>
        <w:t>Nokia, Nokia Shanghai Bell</w:t>
      </w:r>
      <w:r w:rsidR="0059484F" w:rsidRPr="00CE3314">
        <w:tab/>
        <w:t>discussion</w:t>
      </w:r>
      <w:r w:rsidR="0059484F" w:rsidRPr="00CE3314">
        <w:tab/>
        <w:t>Rel-16</w:t>
      </w:r>
      <w:r w:rsidR="0059484F" w:rsidRPr="00CE3314">
        <w:tab/>
        <w:t>NR_Mob_enh-Core</w:t>
      </w:r>
    </w:p>
    <w:p w14:paraId="39F5A751" w14:textId="77777777" w:rsidR="0059484F" w:rsidRPr="00CE3314" w:rsidRDefault="0059484F" w:rsidP="0059484F">
      <w:pPr>
        <w:pStyle w:val="Agreement"/>
        <w:tabs>
          <w:tab w:val="clear" w:pos="9990"/>
        </w:tabs>
      </w:pPr>
      <w:r w:rsidRPr="00CE3314">
        <w:t>Not treated</w:t>
      </w:r>
    </w:p>
    <w:p w14:paraId="2020B0A9" w14:textId="77777777" w:rsidR="0059484F" w:rsidRPr="00CE3314" w:rsidRDefault="0059484F" w:rsidP="0059484F">
      <w:pPr>
        <w:pStyle w:val="Doc-text2"/>
      </w:pPr>
    </w:p>
    <w:p w14:paraId="2125FBE5" w14:textId="1FDA86D9" w:rsidR="0059484F" w:rsidRPr="00CE3314" w:rsidRDefault="0083230C" w:rsidP="0059484F">
      <w:pPr>
        <w:pStyle w:val="Doc-title"/>
      </w:pPr>
      <w:hyperlink r:id="rId1821" w:history="1">
        <w:r>
          <w:rPr>
            <w:rStyle w:val="Hyperlink"/>
          </w:rPr>
          <w:t>R2-2101361</w:t>
        </w:r>
      </w:hyperlink>
      <w:r w:rsidR="0059484F" w:rsidRPr="00CE3314">
        <w:tab/>
        <w:t>Clarification on SUL during DAPS HO</w:t>
      </w:r>
      <w:r w:rsidR="0059484F" w:rsidRPr="00CE3314">
        <w:tab/>
        <w:t>Apple</w:t>
      </w:r>
      <w:r w:rsidR="0059484F" w:rsidRPr="00CE3314">
        <w:tab/>
        <w:t>discussion</w:t>
      </w:r>
      <w:r w:rsidR="0059484F" w:rsidRPr="00CE3314">
        <w:tab/>
        <w:t>Rel-16</w:t>
      </w:r>
      <w:r w:rsidR="0059484F" w:rsidRPr="00CE3314">
        <w:tab/>
        <w:t>NR_Mob_enh-Core</w:t>
      </w:r>
    </w:p>
    <w:p w14:paraId="493D3205" w14:textId="77777777" w:rsidR="0059484F" w:rsidRPr="00CE3314" w:rsidRDefault="0059484F" w:rsidP="0059484F">
      <w:pPr>
        <w:pStyle w:val="Doc-text2"/>
        <w:rPr>
          <w:i/>
          <w:iCs/>
        </w:rPr>
      </w:pPr>
      <w:r w:rsidRPr="00CE3314">
        <w:rPr>
          <w:i/>
          <w:iCs/>
        </w:rPr>
        <w:t>(moved from 6.7.1)</w:t>
      </w:r>
    </w:p>
    <w:p w14:paraId="4BB4BBA3" w14:textId="77777777" w:rsidR="0059484F" w:rsidRPr="00CE3314" w:rsidRDefault="0059484F" w:rsidP="0059484F">
      <w:pPr>
        <w:pStyle w:val="Agreement"/>
        <w:tabs>
          <w:tab w:val="clear" w:pos="9990"/>
        </w:tabs>
      </w:pPr>
      <w:r w:rsidRPr="00CE3314">
        <w:t>Not treated</w:t>
      </w:r>
    </w:p>
    <w:p w14:paraId="6F8F438A" w14:textId="77777777" w:rsidR="0059484F" w:rsidRPr="00CE3314" w:rsidRDefault="0059484F" w:rsidP="0059484F">
      <w:pPr>
        <w:pStyle w:val="Doc-title"/>
      </w:pPr>
    </w:p>
    <w:p w14:paraId="661EF17A" w14:textId="49311644" w:rsidR="0059484F" w:rsidRPr="00CE3314" w:rsidRDefault="0083230C" w:rsidP="0059484F">
      <w:pPr>
        <w:pStyle w:val="Doc-title"/>
      </w:pPr>
      <w:hyperlink r:id="rId1822" w:history="1">
        <w:r>
          <w:rPr>
            <w:rStyle w:val="Hyperlink"/>
          </w:rPr>
          <w:t>R2-2100487</w:t>
        </w:r>
      </w:hyperlink>
      <w:r w:rsidR="0059484F" w:rsidRPr="00CE3314">
        <w:tab/>
        <w:t>No support of SUL during DAPS handover</w:t>
      </w:r>
      <w:r w:rsidR="0059484F" w:rsidRPr="00CE3314">
        <w:tab/>
        <w:t>Ericsson, ZTE, Sanechips</w:t>
      </w:r>
      <w:r w:rsidR="0059484F" w:rsidRPr="00CE3314">
        <w:tab/>
        <w:t>CR</w:t>
      </w:r>
      <w:r w:rsidR="0059484F" w:rsidRPr="00CE3314">
        <w:tab/>
        <w:t>Rel-16</w:t>
      </w:r>
      <w:r w:rsidR="0059484F" w:rsidRPr="00CE3314">
        <w:tab/>
        <w:t>38.300</w:t>
      </w:r>
      <w:r w:rsidR="0059484F" w:rsidRPr="00CE3314">
        <w:tab/>
        <w:t>16.4.0</w:t>
      </w:r>
      <w:r w:rsidR="0059484F" w:rsidRPr="00CE3314">
        <w:tab/>
        <w:t>0333</w:t>
      </w:r>
      <w:r w:rsidR="0059484F" w:rsidRPr="00CE3314">
        <w:tab/>
        <w:t>-</w:t>
      </w:r>
      <w:r w:rsidR="0059484F" w:rsidRPr="00CE3314">
        <w:tab/>
        <w:t>F</w:t>
      </w:r>
      <w:r w:rsidR="0059484F" w:rsidRPr="00CE3314">
        <w:tab/>
        <w:t>NR_Mob_enh-Core</w:t>
      </w:r>
    </w:p>
    <w:p w14:paraId="4C22C856" w14:textId="77777777" w:rsidR="0059484F" w:rsidRPr="00CE3314" w:rsidRDefault="0059484F" w:rsidP="0059484F">
      <w:pPr>
        <w:pStyle w:val="Doc-text2"/>
      </w:pPr>
      <w:r w:rsidRPr="00CE3314">
        <w:t>-</w:t>
      </w:r>
      <w:r w:rsidRPr="00CE3314">
        <w:tab/>
        <w:t>Ericsson clarifies that this also corrects that target cannot configure the indicated features for DAPS HO, which was missing earlier.</w:t>
      </w:r>
    </w:p>
    <w:p w14:paraId="6D6C5E1C" w14:textId="77777777" w:rsidR="0059484F" w:rsidRPr="00CE3314" w:rsidRDefault="0059484F" w:rsidP="0059484F">
      <w:pPr>
        <w:pStyle w:val="Doc-text2"/>
      </w:pPr>
      <w:r w:rsidRPr="00CE3314">
        <w:t>-</w:t>
      </w:r>
      <w:r w:rsidRPr="00CE3314">
        <w:tab/>
        <w:t>QC thinks we should use "released" instead of "deconfigured" but CR is otherwise fine. Nokia agrees. Samsung and ZTE agrees.</w:t>
      </w:r>
    </w:p>
    <w:p w14:paraId="71635453" w14:textId="77777777" w:rsidR="0059484F" w:rsidRPr="00CE3314" w:rsidRDefault="0059484F" w:rsidP="0059484F">
      <w:pPr>
        <w:pStyle w:val="Doc-text2"/>
      </w:pPr>
      <w:r w:rsidRPr="00CE3314">
        <w:t>-</w:t>
      </w:r>
      <w:r w:rsidRPr="00CE3314">
        <w:tab/>
        <w:t xml:space="preserve">Huawei is not sure "target cell" is needed since it's apparent from UE capabilities. MediaTek agrees but since SUL needs the target it's not wrong to add it. </w:t>
      </w:r>
    </w:p>
    <w:p w14:paraId="0AA6F39C" w14:textId="77777777" w:rsidR="0059484F" w:rsidRPr="00CE3314" w:rsidRDefault="0059484F" w:rsidP="0059484F">
      <w:pPr>
        <w:pStyle w:val="Doc-text2"/>
      </w:pPr>
      <w:r w:rsidRPr="00CE3314">
        <w:t>-</w:t>
      </w:r>
      <w:r w:rsidRPr="00CE3314">
        <w:tab/>
        <w:t>Intel thinks summary of change should reflect the target cell change for all features</w:t>
      </w:r>
    </w:p>
    <w:p w14:paraId="41DC5A19" w14:textId="77777777" w:rsidR="0059484F" w:rsidRPr="00CE3314" w:rsidRDefault="0059484F" w:rsidP="0059484F">
      <w:pPr>
        <w:pStyle w:val="Doc-text2"/>
      </w:pPr>
    </w:p>
    <w:p w14:paraId="3D79544A" w14:textId="77777777" w:rsidR="0059484F" w:rsidRPr="00CE3314" w:rsidRDefault="0059484F" w:rsidP="0059484F">
      <w:pPr>
        <w:pStyle w:val="Agreement"/>
        <w:tabs>
          <w:tab w:val="clear" w:pos="9990"/>
        </w:tabs>
      </w:pPr>
      <w:r w:rsidRPr="00CE3314">
        <w:t>Use "released" instead of "deconfigured"</w:t>
      </w:r>
    </w:p>
    <w:p w14:paraId="72A3613D" w14:textId="77777777" w:rsidR="0059484F" w:rsidRPr="00CE3314" w:rsidRDefault="0059484F" w:rsidP="0059484F">
      <w:pPr>
        <w:pStyle w:val="Agreement"/>
        <w:tabs>
          <w:tab w:val="clear" w:pos="9990"/>
        </w:tabs>
      </w:pPr>
      <w:r w:rsidRPr="00CE3314">
        <w:t>Reflect the target cell part in summary of change.</w:t>
      </w:r>
    </w:p>
    <w:p w14:paraId="00D65082" w14:textId="77777777" w:rsidR="0059484F" w:rsidRPr="00CE3314" w:rsidRDefault="0059484F" w:rsidP="0059484F">
      <w:pPr>
        <w:pStyle w:val="Agreement"/>
        <w:tabs>
          <w:tab w:val="clear" w:pos="9990"/>
        </w:tabs>
      </w:pPr>
      <w:r w:rsidRPr="00CE3314">
        <w:t>Use correct 38.331 CR number</w:t>
      </w:r>
    </w:p>
    <w:p w14:paraId="38DB3BB5" w14:textId="63AAC9B1" w:rsidR="0059484F" w:rsidRPr="00CE3314" w:rsidRDefault="0059484F" w:rsidP="0059484F">
      <w:pPr>
        <w:pStyle w:val="Agreement"/>
        <w:tabs>
          <w:tab w:val="clear" w:pos="9990"/>
        </w:tabs>
      </w:pPr>
      <w:r w:rsidRPr="00CE3314">
        <w:t xml:space="preserve">Revised in </w:t>
      </w:r>
      <w:hyperlink r:id="rId1823" w:history="1">
        <w:r w:rsidR="0083230C">
          <w:rPr>
            <w:rStyle w:val="Hyperlink"/>
          </w:rPr>
          <w:t>R2-2101976</w:t>
        </w:r>
      </w:hyperlink>
    </w:p>
    <w:p w14:paraId="4D8E563C" w14:textId="77777777" w:rsidR="0059484F" w:rsidRPr="00CE3314" w:rsidRDefault="0059484F" w:rsidP="0059484F">
      <w:pPr>
        <w:pStyle w:val="Doc-text2"/>
      </w:pPr>
    </w:p>
    <w:p w14:paraId="688F2C0A" w14:textId="7619DDA1" w:rsidR="0059484F" w:rsidRPr="00CE3314" w:rsidRDefault="0083230C" w:rsidP="0059484F">
      <w:pPr>
        <w:pStyle w:val="Doc-title"/>
      </w:pPr>
      <w:hyperlink r:id="rId1824" w:history="1">
        <w:r>
          <w:rPr>
            <w:rStyle w:val="Hyperlink"/>
          </w:rPr>
          <w:t>R2-2101976</w:t>
        </w:r>
      </w:hyperlink>
      <w:r w:rsidR="0059484F" w:rsidRPr="00CE3314">
        <w:tab/>
      </w:r>
      <w:r w:rsidR="00F204AD" w:rsidRPr="00CE3314">
        <w:t>Clarification on no</w:t>
      </w:r>
      <w:r w:rsidR="0059484F" w:rsidRPr="00CE3314">
        <w:t xml:space="preserve"> support of SUL </w:t>
      </w:r>
      <w:r w:rsidR="00F204AD" w:rsidRPr="00CE3314">
        <w:t>with</w:t>
      </w:r>
      <w:r w:rsidR="0059484F" w:rsidRPr="00CE3314">
        <w:t xml:space="preserve"> DAPS</w:t>
      </w:r>
      <w:r w:rsidR="0059484F" w:rsidRPr="00CE3314">
        <w:tab/>
        <w:t>Ericsson, ZTE</w:t>
      </w:r>
      <w:r w:rsidR="00F204AD" w:rsidRPr="00CE3314">
        <w:t xml:space="preserve"> Corporation</w:t>
      </w:r>
      <w:r w:rsidR="0059484F" w:rsidRPr="00CE3314">
        <w:t>, Sanechips</w:t>
      </w:r>
      <w:r w:rsidR="0059484F" w:rsidRPr="00CE3314">
        <w:tab/>
        <w:t>CR</w:t>
      </w:r>
      <w:r w:rsidR="0059484F" w:rsidRPr="00CE3314">
        <w:tab/>
        <w:t>Rel-16</w:t>
      </w:r>
      <w:r w:rsidR="0059484F" w:rsidRPr="00CE3314">
        <w:tab/>
        <w:t>38.300</w:t>
      </w:r>
      <w:r w:rsidR="0059484F" w:rsidRPr="00CE3314">
        <w:tab/>
        <w:t>16.4.0</w:t>
      </w:r>
      <w:r w:rsidR="0059484F" w:rsidRPr="00CE3314">
        <w:tab/>
        <w:t>0333</w:t>
      </w:r>
      <w:r w:rsidR="0059484F" w:rsidRPr="00CE3314">
        <w:tab/>
        <w:t>1</w:t>
      </w:r>
      <w:r w:rsidR="0059484F" w:rsidRPr="00CE3314">
        <w:tab/>
        <w:t>F</w:t>
      </w:r>
      <w:r w:rsidR="0059484F" w:rsidRPr="00CE3314">
        <w:tab/>
        <w:t>NR_Mob_enh-Core</w:t>
      </w:r>
    </w:p>
    <w:p w14:paraId="57995938" w14:textId="77777777" w:rsidR="0059484F" w:rsidRPr="00CE3314" w:rsidRDefault="0059484F" w:rsidP="0059484F">
      <w:pPr>
        <w:pStyle w:val="Agreement"/>
        <w:tabs>
          <w:tab w:val="clear" w:pos="9990"/>
        </w:tabs>
      </w:pPr>
      <w:r w:rsidRPr="00CE3314">
        <w:t>Agreed (unseen)</w:t>
      </w:r>
    </w:p>
    <w:p w14:paraId="31008E2A" w14:textId="77777777" w:rsidR="0059484F" w:rsidRPr="00CE3314" w:rsidRDefault="0059484F" w:rsidP="0059484F">
      <w:pPr>
        <w:pStyle w:val="Doc-title"/>
      </w:pPr>
    </w:p>
    <w:p w14:paraId="7D5AAC68" w14:textId="4538F4F0" w:rsidR="0059484F" w:rsidRPr="00CE3314" w:rsidRDefault="0083230C" w:rsidP="0059484F">
      <w:pPr>
        <w:pStyle w:val="Doc-title"/>
      </w:pPr>
      <w:hyperlink r:id="rId1825" w:history="1">
        <w:r>
          <w:rPr>
            <w:rStyle w:val="Hyperlink"/>
          </w:rPr>
          <w:t>R2-2100628</w:t>
        </w:r>
      </w:hyperlink>
      <w:r w:rsidR="0059484F" w:rsidRPr="00CE3314">
        <w:tab/>
        <w:t>38.300 CR on support of NUL and SUL during DAPS handover</w:t>
      </w:r>
      <w:r w:rsidR="0059484F" w:rsidRPr="00CE3314">
        <w:tab/>
        <w:t>Intel Corporation, Huawei, HiSilicon</w:t>
      </w:r>
      <w:r w:rsidR="0059484F" w:rsidRPr="00CE3314">
        <w:tab/>
        <w:t>CR</w:t>
      </w:r>
      <w:r w:rsidR="0059484F" w:rsidRPr="00CE3314">
        <w:tab/>
        <w:t>Rel-16</w:t>
      </w:r>
      <w:r w:rsidR="0059484F" w:rsidRPr="00CE3314">
        <w:tab/>
        <w:t>38.300</w:t>
      </w:r>
      <w:r w:rsidR="0059484F" w:rsidRPr="00CE3314">
        <w:tab/>
        <w:t>16.4.0</w:t>
      </w:r>
      <w:r w:rsidR="0059484F" w:rsidRPr="00CE3314">
        <w:tab/>
        <w:t>0334</w:t>
      </w:r>
      <w:r w:rsidR="0059484F" w:rsidRPr="00CE3314">
        <w:tab/>
        <w:t>-</w:t>
      </w:r>
      <w:r w:rsidR="0059484F" w:rsidRPr="00CE3314">
        <w:tab/>
        <w:t>F</w:t>
      </w:r>
      <w:r w:rsidR="0059484F" w:rsidRPr="00CE3314">
        <w:tab/>
        <w:t>NR_Mob_enh-Core</w:t>
      </w:r>
    </w:p>
    <w:p w14:paraId="1A95191B" w14:textId="77777777" w:rsidR="0059484F" w:rsidRPr="00CE3314" w:rsidRDefault="0059484F" w:rsidP="0059484F">
      <w:pPr>
        <w:pStyle w:val="Agreement"/>
        <w:tabs>
          <w:tab w:val="clear" w:pos="9990"/>
        </w:tabs>
      </w:pPr>
      <w:r w:rsidRPr="00CE3314">
        <w:t>Not pursued</w:t>
      </w:r>
    </w:p>
    <w:p w14:paraId="64F0D615" w14:textId="77777777" w:rsidR="0059484F" w:rsidRPr="00CE3314" w:rsidRDefault="0059484F" w:rsidP="0059484F">
      <w:pPr>
        <w:pStyle w:val="Doc-text2"/>
      </w:pPr>
    </w:p>
    <w:p w14:paraId="0651C317" w14:textId="416FF784" w:rsidR="0059484F" w:rsidRPr="00CE3314" w:rsidRDefault="0083230C" w:rsidP="0059484F">
      <w:pPr>
        <w:pStyle w:val="Doc-title"/>
      </w:pPr>
      <w:hyperlink r:id="rId1826" w:history="1">
        <w:r>
          <w:rPr>
            <w:rStyle w:val="Hyperlink"/>
          </w:rPr>
          <w:t>R2-2100627</w:t>
        </w:r>
      </w:hyperlink>
      <w:r w:rsidR="0059484F" w:rsidRPr="00CE3314">
        <w:tab/>
        <w:t>38.331 CR on support of NUL and SUL during DAPS handover</w:t>
      </w:r>
      <w:r w:rsidR="0059484F" w:rsidRPr="00CE3314">
        <w:tab/>
        <w:t>Intel Corporation, Huawei, HiSilicon</w:t>
      </w:r>
      <w:r w:rsidR="0059484F" w:rsidRPr="00CE3314">
        <w:tab/>
        <w:t>CR</w:t>
      </w:r>
      <w:r w:rsidR="0059484F" w:rsidRPr="00CE3314">
        <w:tab/>
        <w:t>Rel-16</w:t>
      </w:r>
      <w:r w:rsidR="0059484F" w:rsidRPr="00CE3314">
        <w:tab/>
        <w:t>38.331</w:t>
      </w:r>
      <w:r w:rsidR="0059484F" w:rsidRPr="00CE3314">
        <w:tab/>
        <w:t>16.3.0</w:t>
      </w:r>
      <w:r w:rsidR="0059484F" w:rsidRPr="00CE3314">
        <w:tab/>
        <w:t>2346</w:t>
      </w:r>
      <w:r w:rsidR="0059484F" w:rsidRPr="00CE3314">
        <w:tab/>
        <w:t>-</w:t>
      </w:r>
      <w:r w:rsidR="0059484F" w:rsidRPr="00CE3314">
        <w:tab/>
        <w:t>F</w:t>
      </w:r>
      <w:r w:rsidR="0059484F" w:rsidRPr="00CE3314">
        <w:tab/>
        <w:t>NR_Mob_enh-Core</w:t>
      </w:r>
    </w:p>
    <w:p w14:paraId="09B60C92" w14:textId="77777777" w:rsidR="0059484F" w:rsidRPr="00CE3314" w:rsidRDefault="0059484F" w:rsidP="0059484F">
      <w:pPr>
        <w:pStyle w:val="Doc-text2"/>
      </w:pPr>
      <w:r w:rsidRPr="00CE3314">
        <w:t xml:space="preserve">- </w:t>
      </w:r>
      <w:r w:rsidRPr="00CE3314">
        <w:tab/>
        <w:t>LGE thinks we should use "SUL" instead of "NUL+SUL" to avoid ambiguities. QC agrees and we don't use NUL in 38.331. Ericsson thinks we should use "SUL" in the change.</w:t>
      </w:r>
    </w:p>
    <w:p w14:paraId="280CEDE5" w14:textId="77777777" w:rsidR="0059484F" w:rsidRPr="00CE3314" w:rsidRDefault="0059484F" w:rsidP="0059484F">
      <w:pPr>
        <w:pStyle w:val="Agreement"/>
        <w:tabs>
          <w:tab w:val="clear" w:pos="9990"/>
        </w:tabs>
      </w:pPr>
      <w:r w:rsidRPr="00CE3314">
        <w:t>Use exact Stage-3 field name in condition, e.g. "supplementaryUplink is not configured"</w:t>
      </w:r>
    </w:p>
    <w:p w14:paraId="130F2E28" w14:textId="77777777" w:rsidR="0059484F" w:rsidRPr="00CE3314" w:rsidRDefault="0059484F" w:rsidP="0059484F">
      <w:pPr>
        <w:pStyle w:val="Agreement"/>
        <w:tabs>
          <w:tab w:val="clear" w:pos="9990"/>
        </w:tabs>
      </w:pPr>
      <w:r w:rsidRPr="00CE3314">
        <w:t>Use correct 38.300 CR number</w:t>
      </w:r>
    </w:p>
    <w:p w14:paraId="486A5E57" w14:textId="77777777" w:rsidR="0059484F" w:rsidRPr="00CE3314" w:rsidRDefault="0059484F" w:rsidP="0059484F">
      <w:pPr>
        <w:pStyle w:val="Agreement"/>
        <w:tabs>
          <w:tab w:val="clear" w:pos="9990"/>
        </w:tabs>
      </w:pPr>
      <w:r w:rsidRPr="00CE3314">
        <w:t>Use correct specification version number (16.3.1)</w:t>
      </w:r>
    </w:p>
    <w:p w14:paraId="33B21715" w14:textId="1281CEE1" w:rsidR="0059484F" w:rsidRPr="00CE3314" w:rsidRDefault="0059484F" w:rsidP="0059484F">
      <w:pPr>
        <w:pStyle w:val="Agreement"/>
        <w:tabs>
          <w:tab w:val="clear" w:pos="9990"/>
        </w:tabs>
      </w:pPr>
      <w:r w:rsidRPr="00CE3314">
        <w:t xml:space="preserve">Revised in </w:t>
      </w:r>
      <w:hyperlink r:id="rId1827" w:history="1">
        <w:r w:rsidR="0083230C">
          <w:rPr>
            <w:rStyle w:val="Hyperlink"/>
          </w:rPr>
          <w:t>R2-2101977</w:t>
        </w:r>
      </w:hyperlink>
    </w:p>
    <w:p w14:paraId="522C548C" w14:textId="77777777" w:rsidR="0059484F" w:rsidRPr="00CE3314" w:rsidRDefault="0059484F" w:rsidP="0059484F">
      <w:pPr>
        <w:pStyle w:val="Doc-text2"/>
        <w:ind w:left="0" w:firstLine="0"/>
      </w:pPr>
    </w:p>
    <w:p w14:paraId="09B4697C" w14:textId="54EFAABE" w:rsidR="0059484F" w:rsidRPr="00CE3314" w:rsidRDefault="0083230C" w:rsidP="0059484F">
      <w:pPr>
        <w:pStyle w:val="Doc-title"/>
      </w:pPr>
      <w:hyperlink r:id="rId1828" w:history="1">
        <w:r>
          <w:rPr>
            <w:rStyle w:val="Hyperlink"/>
          </w:rPr>
          <w:t>R2-2101977</w:t>
        </w:r>
      </w:hyperlink>
      <w:r w:rsidR="0059484F" w:rsidRPr="00CE3314">
        <w:tab/>
      </w:r>
      <w:r w:rsidR="00F204AD" w:rsidRPr="00CE3314">
        <w:t>S</w:t>
      </w:r>
      <w:r w:rsidR="0059484F" w:rsidRPr="00CE3314">
        <w:t>upport of NUL and SUL during DAPS handover</w:t>
      </w:r>
      <w:r w:rsidR="0059484F" w:rsidRPr="00CE3314">
        <w:tab/>
        <w:t>Intel Corporation, Huawei, HiSilicon</w:t>
      </w:r>
      <w:r w:rsidR="0059484F" w:rsidRPr="00CE3314">
        <w:tab/>
        <w:t>CR</w:t>
      </w:r>
      <w:r w:rsidR="0059484F" w:rsidRPr="00CE3314">
        <w:tab/>
        <w:t>Rel-16</w:t>
      </w:r>
      <w:r w:rsidR="0059484F" w:rsidRPr="00CE3314">
        <w:tab/>
        <w:t>38.331</w:t>
      </w:r>
      <w:r w:rsidR="0059484F" w:rsidRPr="00CE3314">
        <w:tab/>
        <w:t>16.3.</w:t>
      </w:r>
      <w:r w:rsidR="00F204AD" w:rsidRPr="00CE3314">
        <w:t>1</w:t>
      </w:r>
      <w:r w:rsidR="0059484F" w:rsidRPr="00CE3314">
        <w:tab/>
        <w:t>2346</w:t>
      </w:r>
      <w:r w:rsidR="0059484F" w:rsidRPr="00CE3314">
        <w:tab/>
        <w:t>1</w:t>
      </w:r>
      <w:r w:rsidR="0059484F" w:rsidRPr="00CE3314">
        <w:tab/>
        <w:t>F</w:t>
      </w:r>
      <w:r w:rsidR="0059484F" w:rsidRPr="00CE3314">
        <w:tab/>
        <w:t>NR_Mob_enh-Core</w:t>
      </w:r>
    </w:p>
    <w:p w14:paraId="693F7FBA" w14:textId="77777777" w:rsidR="0059484F" w:rsidRPr="00CE3314" w:rsidRDefault="0059484F" w:rsidP="0059484F">
      <w:pPr>
        <w:pStyle w:val="Agreement"/>
        <w:tabs>
          <w:tab w:val="clear" w:pos="9990"/>
        </w:tabs>
      </w:pPr>
      <w:r w:rsidRPr="00CE3314">
        <w:t>Agreed (unseen)</w:t>
      </w:r>
    </w:p>
    <w:p w14:paraId="4413FFED" w14:textId="77777777" w:rsidR="0059484F" w:rsidRPr="00CE3314" w:rsidRDefault="0059484F" w:rsidP="0059484F">
      <w:pPr>
        <w:pStyle w:val="Doc-title"/>
      </w:pPr>
    </w:p>
    <w:p w14:paraId="4E4DFC84" w14:textId="1867C749" w:rsidR="0059484F" w:rsidRPr="00CE3314" w:rsidRDefault="0083230C" w:rsidP="0059484F">
      <w:pPr>
        <w:pStyle w:val="Doc-title"/>
      </w:pPr>
      <w:hyperlink r:id="rId1829" w:history="1">
        <w:r>
          <w:rPr>
            <w:rStyle w:val="Hyperlink"/>
          </w:rPr>
          <w:t>R2-2101569</w:t>
        </w:r>
      </w:hyperlink>
      <w:r w:rsidR="0059484F" w:rsidRPr="00CE3314">
        <w:tab/>
        <w:t>Clarification on no support of SUL with DAPS</w:t>
      </w:r>
      <w:r w:rsidR="0059484F" w:rsidRPr="00CE3314">
        <w:tab/>
        <w:t>ZTE Corporation, Sanechips, Ericsson</w:t>
      </w:r>
      <w:r w:rsidR="0059484F" w:rsidRPr="00CE3314">
        <w:tab/>
        <w:t>CR</w:t>
      </w:r>
      <w:r w:rsidR="0059484F" w:rsidRPr="00CE3314">
        <w:tab/>
        <w:t>Rel-16</w:t>
      </w:r>
      <w:r w:rsidR="0059484F" w:rsidRPr="00CE3314">
        <w:tab/>
        <w:t>38.331</w:t>
      </w:r>
      <w:r w:rsidR="0059484F" w:rsidRPr="00CE3314">
        <w:tab/>
        <w:t>16.3.1</w:t>
      </w:r>
      <w:r w:rsidR="0059484F" w:rsidRPr="00CE3314">
        <w:tab/>
        <w:t>2421</w:t>
      </w:r>
      <w:r w:rsidR="0059484F" w:rsidRPr="00CE3314">
        <w:tab/>
        <w:t>-</w:t>
      </w:r>
      <w:r w:rsidR="0059484F" w:rsidRPr="00CE3314">
        <w:tab/>
        <w:t>F</w:t>
      </w:r>
      <w:r w:rsidR="0059484F" w:rsidRPr="00CE3314">
        <w:tab/>
        <w:t>NR_Mob_enh-Core</w:t>
      </w:r>
    </w:p>
    <w:p w14:paraId="20DD307E" w14:textId="77777777" w:rsidR="0059484F" w:rsidRPr="00CE3314" w:rsidRDefault="0059484F" w:rsidP="0059484F">
      <w:pPr>
        <w:pStyle w:val="Agreement"/>
        <w:tabs>
          <w:tab w:val="clear" w:pos="9990"/>
        </w:tabs>
      </w:pPr>
      <w:r w:rsidRPr="00CE3314">
        <w:t>Not pursued</w:t>
      </w:r>
    </w:p>
    <w:p w14:paraId="609A11C3" w14:textId="77777777" w:rsidR="0059484F" w:rsidRPr="00CE3314" w:rsidRDefault="0059484F" w:rsidP="0059484F">
      <w:pPr>
        <w:pStyle w:val="Doc-title"/>
        <w:ind w:left="0" w:firstLine="0"/>
      </w:pPr>
    </w:p>
    <w:p w14:paraId="11A84454" w14:textId="77777777" w:rsidR="0059484F" w:rsidRPr="00CE3314" w:rsidRDefault="0059484F" w:rsidP="0059484F">
      <w:pPr>
        <w:pStyle w:val="BoldComments"/>
        <w:rPr>
          <w:lang w:val="fi-FI"/>
        </w:rPr>
      </w:pPr>
      <w:r w:rsidRPr="00CE3314">
        <w:t>Web Conf</w:t>
      </w:r>
      <w:r w:rsidRPr="00CE3314">
        <w:rPr>
          <w:lang w:val="fi-FI"/>
        </w:rPr>
        <w:t xml:space="preserve"> </w:t>
      </w:r>
      <w:r w:rsidRPr="00CE3314">
        <w:t>1</w:t>
      </w:r>
      <w:r w:rsidRPr="00CE3314">
        <w:rPr>
          <w:vertAlign w:val="superscript"/>
        </w:rPr>
        <w:t>st</w:t>
      </w:r>
      <w:r w:rsidRPr="00CE3314">
        <w:t xml:space="preserve"> week</w:t>
      </w:r>
      <w:r w:rsidRPr="00CE3314">
        <w:rPr>
          <w:lang w:val="fi-FI"/>
        </w:rPr>
        <w:t xml:space="preserve"> (2+1+2)</w:t>
      </w:r>
    </w:p>
    <w:p w14:paraId="7F51FFDC" w14:textId="77777777" w:rsidR="0059484F" w:rsidRPr="00CE3314" w:rsidRDefault="0059484F" w:rsidP="0059484F">
      <w:pPr>
        <w:pStyle w:val="Doc-title"/>
        <w:rPr>
          <w:i/>
          <w:iCs/>
          <w:sz w:val="18"/>
          <w:szCs w:val="22"/>
        </w:rPr>
      </w:pPr>
      <w:r w:rsidRPr="00CE3314">
        <w:rPr>
          <w:i/>
          <w:iCs/>
          <w:sz w:val="18"/>
          <w:szCs w:val="22"/>
        </w:rPr>
        <w:t>DAPS HO without key change (postponed in RAN2#112e):</w:t>
      </w:r>
    </w:p>
    <w:p w14:paraId="07D1A7B7" w14:textId="22E38B0C" w:rsidR="0059484F" w:rsidRPr="00CE3314" w:rsidRDefault="0083230C" w:rsidP="0059484F">
      <w:pPr>
        <w:pStyle w:val="Doc-title"/>
      </w:pPr>
      <w:hyperlink r:id="rId1830" w:history="1">
        <w:r>
          <w:rPr>
            <w:rStyle w:val="Hyperlink"/>
          </w:rPr>
          <w:t>R2-2100619</w:t>
        </w:r>
      </w:hyperlink>
      <w:r w:rsidR="0059484F" w:rsidRPr="00CE3314">
        <w:tab/>
        <w:t>Support of DAPS handover without key change</w:t>
      </w:r>
      <w:r w:rsidR="0059484F" w:rsidRPr="00CE3314">
        <w:tab/>
        <w:t>Intel Corporation, Ericsson</w:t>
      </w:r>
      <w:r w:rsidR="0059484F" w:rsidRPr="00CE3314">
        <w:tab/>
        <w:t>discussion</w:t>
      </w:r>
      <w:r w:rsidR="0059484F" w:rsidRPr="00CE3314">
        <w:tab/>
        <w:t>Rel-16</w:t>
      </w:r>
      <w:r w:rsidR="0059484F" w:rsidRPr="00CE3314">
        <w:tab/>
        <w:t>NR_Mob_enh-Core, LTE_feMob-Core</w:t>
      </w:r>
      <w:r w:rsidR="0059484F" w:rsidRPr="00CE3314">
        <w:tab/>
        <w:t>R2-2009275</w:t>
      </w:r>
    </w:p>
    <w:p w14:paraId="111BD6A6" w14:textId="77777777" w:rsidR="0059484F" w:rsidRPr="00CE3314" w:rsidRDefault="0059484F" w:rsidP="0059484F">
      <w:pPr>
        <w:pStyle w:val="Doc-text2"/>
      </w:pPr>
    </w:p>
    <w:p w14:paraId="74065680" w14:textId="77777777" w:rsidR="0059484F" w:rsidRPr="00CE3314" w:rsidRDefault="0059484F" w:rsidP="0059484F">
      <w:pPr>
        <w:pStyle w:val="Doc-text2"/>
      </w:pPr>
      <w:r w:rsidRPr="00CE3314">
        <w:t>-</w:t>
      </w:r>
      <w:r w:rsidRPr="00CE3314">
        <w:tab/>
        <w:t>Intel clarifies that DAPS HO without key change might still work of RoHC is not used.</w:t>
      </w:r>
    </w:p>
    <w:p w14:paraId="32314F2F" w14:textId="77777777" w:rsidR="0059484F" w:rsidRPr="00CE3314" w:rsidRDefault="0059484F" w:rsidP="0059484F">
      <w:pPr>
        <w:pStyle w:val="Doc-text2"/>
      </w:pPr>
      <w:r w:rsidRPr="00CE3314">
        <w:t>-</w:t>
      </w:r>
      <w:r w:rsidRPr="00CE3314">
        <w:tab/>
        <w:t xml:space="preserve">MediaTek agrees but would like to confirm whether we have any specification changes? Intel confirms that we don't capture anything in specifications but could capture the agreement in chairman's notes. QC agrees. Sharp also agrees. </w:t>
      </w:r>
    </w:p>
    <w:p w14:paraId="28B77A18" w14:textId="77777777" w:rsidR="0059484F" w:rsidRPr="00CE3314" w:rsidRDefault="0059484F" w:rsidP="0059484F">
      <w:pPr>
        <w:pStyle w:val="Doc-text2"/>
      </w:pPr>
      <w:r w:rsidRPr="00CE3314">
        <w:t>-</w:t>
      </w:r>
      <w:r w:rsidRPr="00CE3314">
        <w:tab/>
        <w:t>Samsung has concerns on "any bearer" as non-DAPS bearers could still use RoHC.</w:t>
      </w:r>
    </w:p>
    <w:p w14:paraId="21D3B127" w14:textId="77777777" w:rsidR="0059484F" w:rsidRPr="00CE3314" w:rsidRDefault="0059484F" w:rsidP="0059484F">
      <w:pPr>
        <w:pStyle w:val="Doc-text2"/>
      </w:pPr>
    </w:p>
    <w:p w14:paraId="513FF51E"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Agreements</w:t>
      </w:r>
    </w:p>
    <w:p w14:paraId="1DAB5279"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p>
    <w:p w14:paraId="5087A5E0"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 xml:space="preserve">1 </w:t>
      </w:r>
      <w:r w:rsidRPr="00CE3314">
        <w:tab/>
        <w:t>To confirm, the changes on DAPS handover without key change in MAC and RRC specifications are still valid considering the network may configure DAPS handover without key change when for example ROHC is not used for any DAPS bearer of the UE. No specification changes are needed for this.</w:t>
      </w:r>
    </w:p>
    <w:p w14:paraId="7EF36BDF" w14:textId="77777777" w:rsidR="0059484F" w:rsidRPr="00CE3314" w:rsidRDefault="0059484F" w:rsidP="0059484F">
      <w:pPr>
        <w:pStyle w:val="Doc-text2"/>
        <w:rPr>
          <w:i/>
          <w:iCs/>
        </w:rPr>
      </w:pPr>
    </w:p>
    <w:p w14:paraId="5B7E409F" w14:textId="77777777" w:rsidR="0059484F" w:rsidRPr="00CE3314" w:rsidRDefault="0059484F" w:rsidP="0059484F">
      <w:pPr>
        <w:pStyle w:val="Doc-text2"/>
        <w:rPr>
          <w:i/>
          <w:iCs/>
        </w:rPr>
      </w:pPr>
    </w:p>
    <w:p w14:paraId="15820249" w14:textId="445B2D2C" w:rsidR="0059484F" w:rsidRPr="00CE3314" w:rsidRDefault="0083230C" w:rsidP="0059484F">
      <w:pPr>
        <w:pStyle w:val="Doc-title"/>
      </w:pPr>
      <w:hyperlink r:id="rId1831" w:history="1">
        <w:r>
          <w:rPr>
            <w:rStyle w:val="Hyperlink"/>
          </w:rPr>
          <w:t>R2-2101579</w:t>
        </w:r>
      </w:hyperlink>
      <w:r w:rsidR="0059484F" w:rsidRPr="00CE3314">
        <w:tab/>
        <w:t>DAPS HO without security key change</w:t>
      </w:r>
      <w:r w:rsidR="0059484F" w:rsidRPr="00CE3314">
        <w:tab/>
        <w:t>LG Electronics Inc.</w:t>
      </w:r>
      <w:r w:rsidR="0059484F" w:rsidRPr="00CE3314">
        <w:tab/>
        <w:t>discussion</w:t>
      </w:r>
      <w:r w:rsidR="0059484F" w:rsidRPr="00CE3314">
        <w:tab/>
        <w:t>LTE_feMob-Core</w:t>
      </w:r>
      <w:r w:rsidR="0059484F" w:rsidRPr="00CE3314">
        <w:tab/>
        <w:t>R2-2010328</w:t>
      </w:r>
    </w:p>
    <w:p w14:paraId="379E5AED" w14:textId="77777777" w:rsidR="0059484F" w:rsidRPr="00CE3314" w:rsidRDefault="0059484F" w:rsidP="0059484F">
      <w:pPr>
        <w:pStyle w:val="Agreement"/>
        <w:tabs>
          <w:tab w:val="clear" w:pos="9990"/>
        </w:tabs>
      </w:pPr>
      <w:r w:rsidRPr="00CE3314">
        <w:t>Noted</w:t>
      </w:r>
    </w:p>
    <w:p w14:paraId="5112F69C" w14:textId="77777777" w:rsidR="0059484F" w:rsidRPr="00CE3314" w:rsidRDefault="0059484F" w:rsidP="0059484F">
      <w:pPr>
        <w:pStyle w:val="Doc-text2"/>
        <w:ind w:left="0" w:firstLine="0"/>
      </w:pPr>
    </w:p>
    <w:p w14:paraId="5F8BA792" w14:textId="77777777" w:rsidR="0059484F" w:rsidRPr="00CE3314" w:rsidRDefault="0059484F" w:rsidP="0059484F">
      <w:pPr>
        <w:pStyle w:val="Doc-title"/>
        <w:rPr>
          <w:i/>
          <w:iCs/>
          <w:sz w:val="18"/>
          <w:szCs w:val="22"/>
        </w:rPr>
      </w:pPr>
      <w:r w:rsidRPr="00CE3314">
        <w:rPr>
          <w:i/>
          <w:iCs/>
          <w:sz w:val="18"/>
          <w:szCs w:val="22"/>
        </w:rPr>
        <w:t>Source cell release after DAPS HO completion (postponed in RAN2#112e):</w:t>
      </w:r>
    </w:p>
    <w:p w14:paraId="0BA87145" w14:textId="3A73BA29" w:rsidR="0059484F" w:rsidRPr="00CE3314" w:rsidRDefault="0083230C" w:rsidP="0059484F">
      <w:pPr>
        <w:pStyle w:val="Doc-title"/>
      </w:pPr>
      <w:hyperlink r:id="rId1832" w:history="1">
        <w:r>
          <w:rPr>
            <w:rStyle w:val="Hyperlink"/>
          </w:rPr>
          <w:t>R2-2101711</w:t>
        </w:r>
      </w:hyperlink>
      <w:r w:rsidR="0059484F" w:rsidRPr="00CE3314">
        <w:tab/>
        <w:t>Discussion on source release indication</w:t>
      </w:r>
      <w:r w:rsidR="0059484F" w:rsidRPr="00CE3314">
        <w:tab/>
        <w:t>Huawei, HiSilicon</w:t>
      </w:r>
      <w:r w:rsidR="0059484F" w:rsidRPr="00CE3314">
        <w:tab/>
        <w:t>discussion</w:t>
      </w:r>
      <w:r w:rsidR="0059484F" w:rsidRPr="00CE3314">
        <w:tab/>
        <w:t>Rel-16</w:t>
      </w:r>
      <w:r w:rsidR="0059484F" w:rsidRPr="00CE3314">
        <w:tab/>
        <w:t>NR_Mob_enh-Core, LTE_feMob-Core</w:t>
      </w:r>
    </w:p>
    <w:p w14:paraId="580E26C0" w14:textId="77777777" w:rsidR="0059484F" w:rsidRPr="00CE3314" w:rsidRDefault="0059484F" w:rsidP="0059484F">
      <w:pPr>
        <w:pStyle w:val="Doc-text2"/>
      </w:pPr>
    </w:p>
    <w:p w14:paraId="31F186EA" w14:textId="77777777" w:rsidR="0059484F" w:rsidRPr="00CE3314" w:rsidRDefault="0059484F" w:rsidP="0059484F">
      <w:pPr>
        <w:pStyle w:val="Doc-text2"/>
      </w:pPr>
      <w:r w:rsidRPr="00CE3314">
        <w:t xml:space="preserve">- </w:t>
      </w:r>
      <w:r w:rsidRPr="00CE3314">
        <w:tab/>
        <w:t>Ericsson thinks we had the explicit indicator already so this is not needed. MediaTek thinks this is reasonable network behaviour but how to capture such thing in specifications? Nokia thinks we have already captured what cannot be done before DAPS release so this is not needed and agrees with Ericsson. This is the most likely network behaviour anyway. QC agrees but since we have Stage-3 text this may not be needed. Intel agrees.</w:t>
      </w:r>
    </w:p>
    <w:p w14:paraId="19D19FD1" w14:textId="77777777" w:rsidR="0059484F" w:rsidRPr="00CE3314" w:rsidRDefault="0059484F" w:rsidP="0059484F">
      <w:pPr>
        <w:pStyle w:val="Doc-text2"/>
      </w:pPr>
      <w:r w:rsidRPr="00CE3314">
        <w:t>-</w:t>
      </w:r>
      <w:r w:rsidRPr="00CE3314">
        <w:tab/>
        <w:t>Huawei wonders if the target cell can send RRC reconfiguration before sending source release indicator or not? Apple thinks UE is required to store multiple configurations already so would be beneficial to restrict. LGE also agrees.</w:t>
      </w:r>
    </w:p>
    <w:p w14:paraId="19ECE27B" w14:textId="77777777" w:rsidR="0059484F" w:rsidRPr="00CE3314" w:rsidRDefault="0059484F" w:rsidP="0059484F">
      <w:pPr>
        <w:pStyle w:val="Doc-text2"/>
      </w:pPr>
      <w:r w:rsidRPr="00CE3314">
        <w:t>-</w:t>
      </w:r>
      <w:r w:rsidRPr="00CE3314">
        <w:tab/>
        <w:t>Ericsson thinks RRC reconfiguration is used for everything so this would be unnecessary restriction that could create issues in the future and create new failure cases. Nokia thinks source reconfiguration is not possible. Huawei clarifies UE implementation becomes too complicated.</w:t>
      </w:r>
    </w:p>
    <w:p w14:paraId="2FB93C16" w14:textId="77777777" w:rsidR="0059484F" w:rsidRPr="00CE3314" w:rsidRDefault="0059484F" w:rsidP="0059484F">
      <w:pPr>
        <w:pStyle w:val="Doc-text2"/>
      </w:pPr>
      <w:r w:rsidRPr="00CE3314">
        <w:t>-</w:t>
      </w:r>
      <w:r w:rsidRPr="00CE3314">
        <w:tab/>
        <w:t>Apple wonders which UE capabilities apply while source is not released? Intel thinks this is still during DAPS so it's the DAPS capabilities.</w:t>
      </w:r>
    </w:p>
    <w:p w14:paraId="7042E2B1" w14:textId="77777777" w:rsidR="0059484F" w:rsidRPr="00CE3314" w:rsidRDefault="0059484F" w:rsidP="0059484F">
      <w:pPr>
        <w:pStyle w:val="Agreement"/>
        <w:tabs>
          <w:tab w:val="clear" w:pos="9990"/>
        </w:tabs>
      </w:pPr>
      <w:r w:rsidRPr="00CE3314">
        <w:t>Noted</w:t>
      </w:r>
    </w:p>
    <w:p w14:paraId="50FFA42D" w14:textId="77777777" w:rsidR="0059484F" w:rsidRPr="00CE3314" w:rsidRDefault="0059484F" w:rsidP="0059484F">
      <w:pPr>
        <w:pStyle w:val="Doc-text2"/>
      </w:pPr>
    </w:p>
    <w:p w14:paraId="7A4A2032" w14:textId="77777777" w:rsidR="0059484F" w:rsidRPr="00CE3314" w:rsidRDefault="0059484F" w:rsidP="0059484F">
      <w:pPr>
        <w:pStyle w:val="BoldComments"/>
        <w:rPr>
          <w:lang w:val="fi-FI"/>
        </w:rPr>
      </w:pPr>
      <w:r w:rsidRPr="00CE3314">
        <w:t>Postponed</w:t>
      </w:r>
      <w:r w:rsidRPr="00CE3314">
        <w:rPr>
          <w:lang w:val="fi-FI"/>
        </w:rPr>
        <w:t xml:space="preserve"> (2)</w:t>
      </w:r>
    </w:p>
    <w:p w14:paraId="08C213CE" w14:textId="77777777" w:rsidR="0059484F" w:rsidRPr="00CE3314" w:rsidRDefault="0059484F" w:rsidP="0059484F">
      <w:pPr>
        <w:pStyle w:val="Doc-title"/>
        <w:rPr>
          <w:i/>
          <w:iCs/>
          <w:sz w:val="18"/>
          <w:szCs w:val="22"/>
        </w:rPr>
      </w:pPr>
      <w:r w:rsidRPr="00CE3314">
        <w:rPr>
          <w:i/>
          <w:iCs/>
          <w:sz w:val="18"/>
          <w:szCs w:val="22"/>
        </w:rPr>
        <w:t>Feature interworking (CHO and DAPS, DAPS + many other features)</w:t>
      </w:r>
    </w:p>
    <w:p w14:paraId="187E8035" w14:textId="0C4FC066" w:rsidR="0059484F" w:rsidRPr="00CE3314" w:rsidRDefault="0083230C" w:rsidP="0059484F">
      <w:pPr>
        <w:pStyle w:val="Doc-title"/>
      </w:pPr>
      <w:hyperlink r:id="rId1833" w:history="1">
        <w:r>
          <w:rPr>
            <w:rStyle w:val="Hyperlink"/>
          </w:rPr>
          <w:t>R2-2100617</w:t>
        </w:r>
      </w:hyperlink>
      <w:r w:rsidR="0059484F" w:rsidRPr="00CE3314">
        <w:tab/>
        <w:t>Handling of CHO configuration during DAPS HO</w:t>
      </w:r>
      <w:r w:rsidR="0059484F" w:rsidRPr="00CE3314">
        <w:tab/>
        <w:t>Intel Corporation</w:t>
      </w:r>
      <w:r w:rsidR="0059484F" w:rsidRPr="00CE3314">
        <w:tab/>
        <w:t>CR</w:t>
      </w:r>
      <w:r w:rsidR="0059484F" w:rsidRPr="00CE3314">
        <w:tab/>
        <w:t>Rel-16</w:t>
      </w:r>
      <w:r w:rsidR="0059484F" w:rsidRPr="00CE3314">
        <w:tab/>
        <w:t>38.331</w:t>
      </w:r>
      <w:r w:rsidR="0059484F" w:rsidRPr="00CE3314">
        <w:tab/>
        <w:t>16.3.0</w:t>
      </w:r>
      <w:r w:rsidR="0059484F" w:rsidRPr="00CE3314">
        <w:tab/>
        <w:t>2344</w:t>
      </w:r>
      <w:r w:rsidR="0059484F" w:rsidRPr="00CE3314">
        <w:tab/>
        <w:t>-</w:t>
      </w:r>
      <w:r w:rsidR="0059484F" w:rsidRPr="00CE3314">
        <w:tab/>
        <w:t>F</w:t>
      </w:r>
      <w:r w:rsidR="0059484F" w:rsidRPr="00CE3314">
        <w:tab/>
        <w:t>NR_Mob_enh-Core</w:t>
      </w:r>
    </w:p>
    <w:p w14:paraId="480937D6" w14:textId="77777777" w:rsidR="0059484F" w:rsidRPr="00CE3314" w:rsidRDefault="0059484F" w:rsidP="0059484F">
      <w:pPr>
        <w:pStyle w:val="Agreement"/>
        <w:tabs>
          <w:tab w:val="clear" w:pos="9990"/>
        </w:tabs>
      </w:pPr>
      <w:r w:rsidRPr="00CE3314">
        <w:t>Postponed</w:t>
      </w:r>
    </w:p>
    <w:p w14:paraId="24AFEAA1" w14:textId="77777777" w:rsidR="0059484F" w:rsidRPr="00CE3314" w:rsidRDefault="0059484F" w:rsidP="0059484F">
      <w:pPr>
        <w:pStyle w:val="Doc-text2"/>
      </w:pPr>
    </w:p>
    <w:p w14:paraId="0BC8ECD2" w14:textId="5DCB2ED7" w:rsidR="0059484F" w:rsidRPr="00CE3314" w:rsidRDefault="0083230C" w:rsidP="0059484F">
      <w:pPr>
        <w:pStyle w:val="Doc-title"/>
      </w:pPr>
      <w:hyperlink r:id="rId1834" w:history="1">
        <w:r>
          <w:rPr>
            <w:rStyle w:val="Hyperlink"/>
          </w:rPr>
          <w:t>R2-2100488</w:t>
        </w:r>
      </w:hyperlink>
      <w:r w:rsidR="0059484F" w:rsidRPr="00CE3314">
        <w:tab/>
        <w:t>Reconfiguration during DAPS HO</w:t>
      </w:r>
      <w:r w:rsidR="0059484F" w:rsidRPr="00CE3314">
        <w:tab/>
        <w:t>Ericsson</w:t>
      </w:r>
      <w:r w:rsidR="0059484F" w:rsidRPr="00CE3314">
        <w:tab/>
        <w:t>discussion</w:t>
      </w:r>
      <w:r w:rsidR="0059484F" w:rsidRPr="00CE3314">
        <w:tab/>
        <w:t>Rel-16</w:t>
      </w:r>
      <w:r w:rsidR="0059484F" w:rsidRPr="00CE3314">
        <w:tab/>
        <w:t>NR_Mob_enh-Core</w:t>
      </w:r>
    </w:p>
    <w:p w14:paraId="3631EEF5" w14:textId="77777777" w:rsidR="0059484F" w:rsidRPr="00CE3314" w:rsidRDefault="0059484F" w:rsidP="0059484F">
      <w:pPr>
        <w:pStyle w:val="Agreement"/>
        <w:tabs>
          <w:tab w:val="clear" w:pos="9990"/>
        </w:tabs>
      </w:pPr>
      <w:r w:rsidRPr="00CE3314">
        <w:t>Postponed</w:t>
      </w:r>
    </w:p>
    <w:p w14:paraId="34A90F76" w14:textId="77777777" w:rsidR="0059484F" w:rsidRPr="00CE3314" w:rsidRDefault="0059484F" w:rsidP="0059484F">
      <w:pPr>
        <w:pStyle w:val="Doc-text2"/>
      </w:pPr>
    </w:p>
    <w:p w14:paraId="54C2EF44" w14:textId="77777777" w:rsidR="0059484F" w:rsidRPr="00CE3314" w:rsidRDefault="0059484F" w:rsidP="0059484F">
      <w:pPr>
        <w:pStyle w:val="BoldComments"/>
        <w:rPr>
          <w:lang w:val="fi-FI"/>
        </w:rPr>
      </w:pPr>
      <w:bookmarkStart w:id="506" w:name="_Hlk63261613"/>
      <w:bookmarkStart w:id="507" w:name="_Hlk63345567"/>
      <w:r w:rsidRPr="00CE3314">
        <w:t>By email [211] (4+1</w:t>
      </w:r>
      <w:r w:rsidRPr="00CE3314">
        <w:rPr>
          <w:lang w:val="fi-FI"/>
        </w:rPr>
        <w:t>)</w:t>
      </w:r>
    </w:p>
    <w:p w14:paraId="5561F5E5" w14:textId="77777777" w:rsidR="0059484F" w:rsidRPr="00CE3314" w:rsidRDefault="0059484F" w:rsidP="0059484F">
      <w:pPr>
        <w:pStyle w:val="Doc-title"/>
        <w:rPr>
          <w:i/>
          <w:iCs/>
          <w:sz w:val="18"/>
          <w:szCs w:val="22"/>
        </w:rPr>
      </w:pPr>
      <w:r w:rsidRPr="00CE3314">
        <w:rPr>
          <w:i/>
          <w:iCs/>
          <w:sz w:val="18"/>
          <w:szCs w:val="22"/>
        </w:rPr>
        <w:t>Bearer handling during DAPS HO:</w:t>
      </w:r>
    </w:p>
    <w:p w14:paraId="2A232524" w14:textId="58778837" w:rsidR="0059484F" w:rsidRPr="00CE3314" w:rsidRDefault="0083230C" w:rsidP="0059484F">
      <w:pPr>
        <w:pStyle w:val="Doc-title"/>
      </w:pPr>
      <w:hyperlink r:id="rId1835" w:history="1">
        <w:r>
          <w:rPr>
            <w:rStyle w:val="Hyperlink"/>
          </w:rPr>
          <w:t>R2-2100626</w:t>
        </w:r>
      </w:hyperlink>
      <w:r w:rsidR="0059484F" w:rsidRPr="00CE3314">
        <w:tab/>
        <w:t>Miscellaneous corrections for Mobility Enhancements</w:t>
      </w:r>
      <w:r w:rsidR="0059484F" w:rsidRPr="00CE3314">
        <w:tab/>
        <w:t>Intel Corporation (Rapporteur), Ericsson</w:t>
      </w:r>
      <w:r w:rsidR="0059484F" w:rsidRPr="00CE3314">
        <w:tab/>
        <w:t>CR</w:t>
      </w:r>
      <w:r w:rsidR="0059484F" w:rsidRPr="00CE3314">
        <w:tab/>
        <w:t>Rel-16</w:t>
      </w:r>
      <w:r w:rsidR="0059484F" w:rsidRPr="00CE3314">
        <w:tab/>
        <w:t>38.331</w:t>
      </w:r>
      <w:r w:rsidR="0059484F" w:rsidRPr="00CE3314">
        <w:tab/>
        <w:t>16.3.0</w:t>
      </w:r>
      <w:r w:rsidR="0059484F" w:rsidRPr="00CE3314">
        <w:tab/>
        <w:t>2345</w:t>
      </w:r>
      <w:r w:rsidR="0059484F" w:rsidRPr="00CE3314">
        <w:tab/>
        <w:t>-</w:t>
      </w:r>
      <w:r w:rsidR="0059484F" w:rsidRPr="00CE3314">
        <w:tab/>
        <w:t>D</w:t>
      </w:r>
      <w:r w:rsidR="0059484F" w:rsidRPr="00CE3314">
        <w:tab/>
        <w:t>NR_Mob_enh-Core</w:t>
      </w:r>
    </w:p>
    <w:p w14:paraId="21548C7A" w14:textId="201D897C" w:rsidR="0059484F" w:rsidRPr="00CE3314" w:rsidRDefault="0059484F" w:rsidP="0059484F">
      <w:pPr>
        <w:pStyle w:val="Agreement"/>
        <w:tabs>
          <w:tab w:val="clear" w:pos="9990"/>
        </w:tabs>
      </w:pPr>
      <w:r w:rsidRPr="00CE3314">
        <w:t xml:space="preserve">[211] merged to </w:t>
      </w:r>
      <w:hyperlink r:id="rId1836" w:history="1">
        <w:r w:rsidR="0083230C">
          <w:rPr>
            <w:rStyle w:val="Hyperlink"/>
          </w:rPr>
          <w:t>R2-2102007</w:t>
        </w:r>
      </w:hyperlink>
    </w:p>
    <w:p w14:paraId="439DF937" w14:textId="77777777" w:rsidR="0059484F" w:rsidRPr="00CE3314" w:rsidRDefault="0059484F" w:rsidP="0059484F">
      <w:pPr>
        <w:pStyle w:val="Doc-text2"/>
      </w:pPr>
    </w:p>
    <w:p w14:paraId="1E6E851B" w14:textId="76C8DAFC" w:rsidR="0059484F" w:rsidRPr="00CE3314" w:rsidRDefault="0083230C" w:rsidP="0059484F">
      <w:pPr>
        <w:pStyle w:val="Doc-title"/>
      </w:pPr>
      <w:hyperlink r:id="rId1837" w:history="1">
        <w:r>
          <w:rPr>
            <w:rStyle w:val="Hyperlink"/>
          </w:rPr>
          <w:t>R2-2101101</w:t>
        </w:r>
      </w:hyperlink>
      <w:r w:rsidR="0059484F" w:rsidRPr="00CE3314">
        <w:tab/>
        <w:t>Handling of non-DAPS bearers during DAPS HO</w:t>
      </w:r>
      <w:r w:rsidR="0059484F" w:rsidRPr="00CE3314">
        <w:tab/>
        <w:t>MediaTek Inc.</w:t>
      </w:r>
      <w:r w:rsidR="0059484F" w:rsidRPr="00CE3314">
        <w:tab/>
        <w:t>discussion</w:t>
      </w:r>
    </w:p>
    <w:bookmarkStart w:id="508" w:name="_Hlk63261487"/>
    <w:bookmarkStart w:id="509" w:name="_Hlk63261172"/>
    <w:p w14:paraId="10F51349" w14:textId="46F478C1" w:rsidR="0059484F" w:rsidRPr="00CE3314" w:rsidRDefault="0083230C" w:rsidP="0059484F">
      <w:pPr>
        <w:pStyle w:val="Doc-title"/>
      </w:pPr>
      <w:r>
        <w:fldChar w:fldCharType="begin"/>
      </w:r>
      <w:r>
        <w:instrText xml:space="preserve"> HYPERLINK "http://www.3gpp.org/ftp/tsg_ran/WG2_RL2/TSGR2_113-e/Docs/R2-2101533.zip" </w:instrText>
      </w:r>
      <w:r>
        <w:fldChar w:fldCharType="separate"/>
      </w:r>
      <w:r>
        <w:rPr>
          <w:rStyle w:val="Hyperlink"/>
        </w:rPr>
        <w:t>R2-2101533</w:t>
      </w:r>
      <w:r>
        <w:fldChar w:fldCharType="end"/>
      </w:r>
      <w:r w:rsidR="0059484F" w:rsidRPr="00CE3314">
        <w:tab/>
        <w:t>Corrections for DAPS Handover</w:t>
      </w:r>
      <w:r w:rsidR="0059484F" w:rsidRPr="00CE3314">
        <w:tab/>
        <w:t>MediaTek Inc.</w:t>
      </w:r>
      <w:r w:rsidR="0059484F" w:rsidRPr="00CE3314">
        <w:tab/>
        <w:t>CR</w:t>
      </w:r>
      <w:r w:rsidR="0059484F" w:rsidRPr="00CE3314">
        <w:tab/>
        <w:t>Rel-16</w:t>
      </w:r>
      <w:r w:rsidR="0059484F" w:rsidRPr="00CE3314">
        <w:tab/>
        <w:t>38.331</w:t>
      </w:r>
      <w:r w:rsidR="0059484F" w:rsidRPr="00CE3314">
        <w:tab/>
        <w:t>16.3.1</w:t>
      </w:r>
      <w:r w:rsidR="0059484F" w:rsidRPr="00CE3314">
        <w:tab/>
        <w:t>2417</w:t>
      </w:r>
      <w:r w:rsidR="0059484F" w:rsidRPr="00CE3314">
        <w:tab/>
        <w:t>-</w:t>
      </w:r>
      <w:r w:rsidR="0059484F" w:rsidRPr="00CE3314">
        <w:tab/>
        <w:t>F</w:t>
      </w:r>
      <w:r w:rsidR="0059484F" w:rsidRPr="00CE3314">
        <w:tab/>
        <w:t>NR_Mob_enh-Core</w:t>
      </w:r>
    </w:p>
    <w:p w14:paraId="24F18D05" w14:textId="77777777" w:rsidR="0059484F" w:rsidRPr="00CE3314" w:rsidRDefault="0059484F" w:rsidP="0059484F">
      <w:pPr>
        <w:pStyle w:val="Agreement"/>
        <w:tabs>
          <w:tab w:val="clear" w:pos="9990"/>
        </w:tabs>
      </w:pPr>
      <w:r w:rsidRPr="00CE3314">
        <w:t>The first change is agreeable</w:t>
      </w:r>
    </w:p>
    <w:p w14:paraId="61BBC6D1" w14:textId="77777777" w:rsidR="0059484F" w:rsidRPr="00CE3314" w:rsidRDefault="0059484F" w:rsidP="0059484F">
      <w:pPr>
        <w:pStyle w:val="Agreement"/>
        <w:tabs>
          <w:tab w:val="clear" w:pos="9990"/>
        </w:tabs>
      </w:pPr>
      <w:r w:rsidRPr="00CE3314">
        <w:t>The second change is not pursued.</w:t>
      </w:r>
    </w:p>
    <w:p w14:paraId="7BC71D22" w14:textId="27150F6B" w:rsidR="0059484F" w:rsidRPr="00CE3314" w:rsidRDefault="0059484F" w:rsidP="0059484F">
      <w:pPr>
        <w:pStyle w:val="Agreement"/>
        <w:tabs>
          <w:tab w:val="clear" w:pos="9990"/>
        </w:tabs>
      </w:pPr>
      <w:r w:rsidRPr="00CE3314">
        <w:t xml:space="preserve">[211] Revised in </w:t>
      </w:r>
      <w:hyperlink r:id="rId1838" w:history="1">
        <w:r w:rsidR="0083230C">
          <w:rPr>
            <w:rStyle w:val="Hyperlink"/>
          </w:rPr>
          <w:t>R2-2102007</w:t>
        </w:r>
      </w:hyperlink>
    </w:p>
    <w:p w14:paraId="20B5A00F" w14:textId="77777777" w:rsidR="0059484F" w:rsidRPr="00CE3314" w:rsidRDefault="0059484F" w:rsidP="0059484F">
      <w:pPr>
        <w:pStyle w:val="Doc-text2"/>
        <w:ind w:left="0" w:firstLine="0"/>
      </w:pPr>
    </w:p>
    <w:p w14:paraId="72CA18EB" w14:textId="57024676" w:rsidR="0059484F" w:rsidRPr="00CE3314" w:rsidRDefault="0083230C" w:rsidP="0059484F">
      <w:pPr>
        <w:pStyle w:val="Doc-title"/>
      </w:pPr>
      <w:hyperlink r:id="rId1839" w:history="1">
        <w:r>
          <w:rPr>
            <w:rStyle w:val="Hyperlink"/>
          </w:rPr>
          <w:t>R2-2102007</w:t>
        </w:r>
      </w:hyperlink>
      <w:r w:rsidR="0059484F" w:rsidRPr="00CE3314">
        <w:tab/>
        <w:t>Corrections for DAPS Handover</w:t>
      </w:r>
      <w:r w:rsidR="0059484F" w:rsidRPr="00CE3314">
        <w:tab/>
        <w:t>MediaTek Inc.</w:t>
      </w:r>
      <w:r w:rsidR="0059484F" w:rsidRPr="00CE3314">
        <w:tab/>
        <w:t>CR</w:t>
      </w:r>
      <w:r w:rsidR="0059484F" w:rsidRPr="00CE3314">
        <w:tab/>
        <w:t>Rel-16</w:t>
      </w:r>
      <w:r w:rsidR="0059484F" w:rsidRPr="00CE3314">
        <w:tab/>
        <w:t>38.331</w:t>
      </w:r>
      <w:r w:rsidR="0059484F" w:rsidRPr="00CE3314">
        <w:tab/>
        <w:t>16.3.1</w:t>
      </w:r>
      <w:r w:rsidR="0059484F" w:rsidRPr="00CE3314">
        <w:tab/>
        <w:t>2417</w:t>
      </w:r>
      <w:r w:rsidR="0059484F" w:rsidRPr="00CE3314">
        <w:tab/>
        <w:t>1</w:t>
      </w:r>
      <w:r w:rsidR="0059484F" w:rsidRPr="00CE3314">
        <w:tab/>
        <w:t>F</w:t>
      </w:r>
      <w:r w:rsidR="0059484F" w:rsidRPr="00CE3314">
        <w:tab/>
        <w:t>NR_Mob_enh-Core</w:t>
      </w:r>
      <w:r w:rsidR="0059484F" w:rsidRPr="00CE3314">
        <w:tab/>
      </w:r>
      <w:hyperlink r:id="rId1840" w:history="1">
        <w:r>
          <w:rPr>
            <w:rStyle w:val="Hyperlink"/>
          </w:rPr>
          <w:t>R2-2101533</w:t>
        </w:r>
      </w:hyperlink>
    </w:p>
    <w:p w14:paraId="4E2AD56C" w14:textId="77777777" w:rsidR="0059484F" w:rsidRPr="00CE3314" w:rsidRDefault="0059484F" w:rsidP="0059484F">
      <w:pPr>
        <w:pStyle w:val="Agreement"/>
        <w:tabs>
          <w:tab w:val="clear" w:pos="9990"/>
        </w:tabs>
      </w:pPr>
      <w:r w:rsidRPr="00CE3314">
        <w:t>[211] Changes from were not included, should be included</w:t>
      </w:r>
    </w:p>
    <w:p w14:paraId="5C4A795B" w14:textId="72607E36" w:rsidR="0059484F" w:rsidRPr="00CE3314" w:rsidRDefault="0059484F" w:rsidP="0059484F">
      <w:pPr>
        <w:pStyle w:val="Agreement"/>
        <w:tabs>
          <w:tab w:val="clear" w:pos="9990"/>
        </w:tabs>
      </w:pPr>
      <w:r w:rsidRPr="00CE3314">
        <w:t xml:space="preserve">Revised in </w:t>
      </w:r>
      <w:hyperlink r:id="rId1841" w:history="1">
        <w:r w:rsidR="0083230C">
          <w:rPr>
            <w:rStyle w:val="Hyperlink"/>
          </w:rPr>
          <w:t>R2-2102479</w:t>
        </w:r>
      </w:hyperlink>
    </w:p>
    <w:p w14:paraId="301E9231" w14:textId="77777777" w:rsidR="0059484F" w:rsidRPr="00CE3314" w:rsidRDefault="0059484F" w:rsidP="0059484F">
      <w:pPr>
        <w:pStyle w:val="Doc-text2"/>
        <w:ind w:left="0" w:firstLine="0"/>
      </w:pPr>
    </w:p>
    <w:p w14:paraId="1FDB3E7D" w14:textId="7410C62B" w:rsidR="0059484F" w:rsidRPr="00CE3314" w:rsidRDefault="0083230C" w:rsidP="0059484F">
      <w:pPr>
        <w:pStyle w:val="Doc-title"/>
      </w:pPr>
      <w:hyperlink r:id="rId1842" w:history="1">
        <w:r>
          <w:rPr>
            <w:rStyle w:val="Hyperlink"/>
          </w:rPr>
          <w:t>R2-2102479</w:t>
        </w:r>
      </w:hyperlink>
      <w:r w:rsidR="0059484F" w:rsidRPr="00CE3314">
        <w:tab/>
        <w:t>Corrections for DAPS Handover</w:t>
      </w:r>
      <w:r w:rsidR="0059484F" w:rsidRPr="00CE3314">
        <w:tab/>
        <w:t>MediaTek Inc.</w:t>
      </w:r>
      <w:r w:rsidR="0059484F" w:rsidRPr="00CE3314">
        <w:tab/>
        <w:t>CR</w:t>
      </w:r>
      <w:r w:rsidR="0059484F" w:rsidRPr="00CE3314">
        <w:tab/>
        <w:t>Rel-16</w:t>
      </w:r>
      <w:r w:rsidR="0059484F" w:rsidRPr="00CE3314">
        <w:tab/>
        <w:t>38.331</w:t>
      </w:r>
      <w:r w:rsidR="0059484F" w:rsidRPr="00CE3314">
        <w:tab/>
        <w:t>16.3.1</w:t>
      </w:r>
      <w:r w:rsidR="0059484F" w:rsidRPr="00CE3314">
        <w:tab/>
        <w:t>2417</w:t>
      </w:r>
      <w:r w:rsidR="0059484F" w:rsidRPr="00CE3314">
        <w:tab/>
        <w:t>2</w:t>
      </w:r>
      <w:r w:rsidR="0059484F" w:rsidRPr="00CE3314">
        <w:tab/>
        <w:t>F</w:t>
      </w:r>
      <w:r w:rsidR="0059484F" w:rsidRPr="00CE3314">
        <w:tab/>
        <w:t>NR_Mob_enh-Core</w:t>
      </w:r>
      <w:r w:rsidR="0059484F" w:rsidRPr="00CE3314">
        <w:tab/>
      </w:r>
      <w:hyperlink r:id="rId1843" w:history="1">
        <w:r>
          <w:rPr>
            <w:rStyle w:val="Hyperlink"/>
          </w:rPr>
          <w:t>R2-2102007</w:t>
        </w:r>
      </w:hyperlink>
    </w:p>
    <w:p w14:paraId="38F90F56" w14:textId="77777777" w:rsidR="0059484F" w:rsidRPr="00CE3314" w:rsidRDefault="0059484F" w:rsidP="0059484F">
      <w:pPr>
        <w:pStyle w:val="Agreement"/>
        <w:tabs>
          <w:tab w:val="clear" w:pos="9990"/>
        </w:tabs>
      </w:pPr>
      <w:r w:rsidRPr="00CE3314">
        <w:t>[211] Agreed</w:t>
      </w:r>
      <w:bookmarkEnd w:id="506"/>
      <w:bookmarkEnd w:id="507"/>
      <w:bookmarkEnd w:id="508"/>
      <w:bookmarkEnd w:id="509"/>
    </w:p>
    <w:p w14:paraId="45CE2C7C" w14:textId="77777777" w:rsidR="0059484F" w:rsidRPr="00CE3314" w:rsidRDefault="0059484F" w:rsidP="0059484F">
      <w:pPr>
        <w:pStyle w:val="Doc-text2"/>
      </w:pPr>
    </w:p>
    <w:p w14:paraId="118D6D83" w14:textId="151FD403" w:rsidR="0059484F" w:rsidRPr="00CE3314" w:rsidRDefault="0083230C" w:rsidP="0059484F">
      <w:pPr>
        <w:pStyle w:val="Doc-title"/>
      </w:pPr>
      <w:hyperlink r:id="rId1844" w:history="1">
        <w:r>
          <w:rPr>
            <w:rStyle w:val="Hyperlink"/>
          </w:rPr>
          <w:t>R2-2101534</w:t>
        </w:r>
      </w:hyperlink>
      <w:r w:rsidR="0059484F" w:rsidRPr="00CE3314">
        <w:tab/>
        <w:t>Corrections for DAPS Handover</w:t>
      </w:r>
      <w:r w:rsidR="0059484F" w:rsidRPr="00CE3314">
        <w:tab/>
        <w:t>MediaTek Inc.</w:t>
      </w:r>
      <w:r w:rsidR="0059484F" w:rsidRPr="00CE3314">
        <w:tab/>
        <w:t>CR</w:t>
      </w:r>
      <w:r w:rsidR="0059484F" w:rsidRPr="00CE3314">
        <w:tab/>
        <w:t>Rel-16</w:t>
      </w:r>
      <w:r w:rsidR="0059484F" w:rsidRPr="00CE3314">
        <w:tab/>
        <w:t>36.331</w:t>
      </w:r>
      <w:r w:rsidR="0059484F" w:rsidRPr="00CE3314">
        <w:tab/>
        <w:t>16.3.0</w:t>
      </w:r>
      <w:r w:rsidR="0059484F" w:rsidRPr="00CE3314">
        <w:tab/>
        <w:t>4580</w:t>
      </w:r>
      <w:r w:rsidR="0059484F" w:rsidRPr="00CE3314">
        <w:tab/>
        <w:t>-</w:t>
      </w:r>
      <w:r w:rsidR="0059484F" w:rsidRPr="00CE3314">
        <w:tab/>
        <w:t>F</w:t>
      </w:r>
      <w:r w:rsidR="0059484F" w:rsidRPr="00CE3314">
        <w:tab/>
        <w:t>LTE_feMob-Core</w:t>
      </w:r>
    </w:p>
    <w:p w14:paraId="79AEF39B" w14:textId="77777777" w:rsidR="0059484F" w:rsidRPr="00CE3314" w:rsidRDefault="0059484F" w:rsidP="0059484F">
      <w:pPr>
        <w:pStyle w:val="Agreement"/>
        <w:tabs>
          <w:tab w:val="clear" w:pos="9990"/>
        </w:tabs>
      </w:pPr>
      <w:r w:rsidRPr="00CE3314">
        <w:t>Not pursued</w:t>
      </w:r>
    </w:p>
    <w:p w14:paraId="47C48A47" w14:textId="77777777" w:rsidR="0059484F" w:rsidRPr="00CE3314" w:rsidRDefault="0059484F" w:rsidP="0059484F">
      <w:pPr>
        <w:pStyle w:val="Doc-text2"/>
      </w:pPr>
    </w:p>
    <w:p w14:paraId="59F9A121" w14:textId="4D10D537" w:rsidR="0059484F" w:rsidRPr="00CE3314" w:rsidRDefault="0083230C" w:rsidP="0059484F">
      <w:pPr>
        <w:pStyle w:val="Doc-title"/>
      </w:pPr>
      <w:hyperlink r:id="rId1845" w:history="1">
        <w:r>
          <w:rPr>
            <w:rStyle w:val="Hyperlink"/>
          </w:rPr>
          <w:t>R2-2101568</w:t>
        </w:r>
      </w:hyperlink>
      <w:r w:rsidR="0059484F" w:rsidRPr="00CE3314">
        <w:tab/>
        <w:t>Corrections to DAPS handover in LTE</w:t>
      </w:r>
      <w:r w:rsidR="0059484F" w:rsidRPr="00CE3314">
        <w:tab/>
        <w:t>ZTE Corporation, Sanechips</w:t>
      </w:r>
      <w:r w:rsidR="0059484F" w:rsidRPr="00CE3314">
        <w:tab/>
        <w:t>CR</w:t>
      </w:r>
      <w:r w:rsidR="0059484F" w:rsidRPr="00CE3314">
        <w:tab/>
        <w:t>Rel-16</w:t>
      </w:r>
      <w:r w:rsidR="0059484F" w:rsidRPr="00CE3314">
        <w:tab/>
        <w:t>36.331</w:t>
      </w:r>
      <w:r w:rsidR="0059484F" w:rsidRPr="00CE3314">
        <w:tab/>
        <w:t>16.3.0</w:t>
      </w:r>
      <w:r w:rsidR="0059484F" w:rsidRPr="00CE3314">
        <w:tab/>
        <w:t>4583</w:t>
      </w:r>
      <w:r w:rsidR="0059484F" w:rsidRPr="00CE3314">
        <w:tab/>
        <w:t>-</w:t>
      </w:r>
      <w:r w:rsidR="0059484F" w:rsidRPr="00CE3314">
        <w:tab/>
        <w:t>F</w:t>
      </w:r>
      <w:r w:rsidR="0059484F" w:rsidRPr="00CE3314">
        <w:tab/>
        <w:t>LTE_feMob-Core</w:t>
      </w:r>
    </w:p>
    <w:p w14:paraId="58A758F0" w14:textId="77777777" w:rsidR="0059484F" w:rsidRPr="00CE3314" w:rsidRDefault="0059484F" w:rsidP="0059484F">
      <w:pPr>
        <w:pStyle w:val="Agreement"/>
        <w:tabs>
          <w:tab w:val="clear" w:pos="9990"/>
        </w:tabs>
      </w:pPr>
      <w:r w:rsidRPr="00CE3314">
        <w:t>[211] Agreed</w:t>
      </w:r>
    </w:p>
    <w:p w14:paraId="270BC2E2" w14:textId="77777777" w:rsidR="0059484F" w:rsidRPr="00CE3314" w:rsidRDefault="0059484F" w:rsidP="0059484F">
      <w:pPr>
        <w:pStyle w:val="Doc-text2"/>
      </w:pPr>
    </w:p>
    <w:p w14:paraId="09402DD3" w14:textId="77777777" w:rsidR="0059484F" w:rsidRPr="00CE3314" w:rsidRDefault="0059484F" w:rsidP="0059484F">
      <w:pPr>
        <w:pStyle w:val="BoldComments"/>
        <w:rPr>
          <w:lang w:val="fi-FI"/>
        </w:rPr>
      </w:pPr>
      <w:r w:rsidRPr="00CE3314">
        <w:t xml:space="preserve">By email [211] </w:t>
      </w:r>
      <w:r w:rsidRPr="00CE3314">
        <w:rPr>
          <w:lang w:val="fi-FI"/>
        </w:rPr>
        <w:t>(3+2)</w:t>
      </w:r>
    </w:p>
    <w:p w14:paraId="7E2AA355" w14:textId="77777777" w:rsidR="0059484F" w:rsidRPr="00CE3314" w:rsidRDefault="0059484F" w:rsidP="0059484F">
      <w:pPr>
        <w:pStyle w:val="Doc-text2"/>
        <w:ind w:left="0" w:firstLine="0"/>
        <w:rPr>
          <w:i/>
          <w:iCs/>
          <w:sz w:val="18"/>
          <w:szCs w:val="22"/>
        </w:rPr>
      </w:pPr>
      <w:r w:rsidRPr="00CE3314">
        <w:rPr>
          <w:i/>
          <w:iCs/>
          <w:sz w:val="18"/>
          <w:szCs w:val="22"/>
        </w:rPr>
        <w:t>UP topics:</w:t>
      </w:r>
    </w:p>
    <w:p w14:paraId="44C8F01C" w14:textId="430410FD" w:rsidR="0059484F" w:rsidRPr="00CE3314" w:rsidRDefault="0083230C" w:rsidP="0059484F">
      <w:pPr>
        <w:pStyle w:val="Doc-title"/>
      </w:pPr>
      <w:hyperlink r:id="rId1846" w:history="1">
        <w:r>
          <w:rPr>
            <w:rStyle w:val="Hyperlink"/>
          </w:rPr>
          <w:t>R2-2101498</w:t>
        </w:r>
      </w:hyperlink>
      <w:r w:rsidR="0059484F" w:rsidRPr="00CE3314">
        <w:tab/>
        <w:t>Handling of unforeseen protocol data during DAPS handover</w:t>
      </w:r>
      <w:r w:rsidR="0059484F" w:rsidRPr="00CE3314">
        <w:tab/>
        <w:t>Samsung</w:t>
      </w:r>
      <w:r w:rsidR="0059484F" w:rsidRPr="00CE3314">
        <w:tab/>
        <w:t>discussion</w:t>
      </w:r>
      <w:r w:rsidR="0059484F" w:rsidRPr="00CE3314">
        <w:tab/>
        <w:t>Rel-16</w:t>
      </w:r>
      <w:r w:rsidR="0059484F" w:rsidRPr="00CE3314">
        <w:tab/>
        <w:t>NR_Mob_enh-Core</w:t>
      </w:r>
    </w:p>
    <w:p w14:paraId="6BB0424D" w14:textId="77777777" w:rsidR="0059484F" w:rsidRPr="00CE3314" w:rsidRDefault="0059484F" w:rsidP="0059484F">
      <w:pPr>
        <w:pStyle w:val="Agreement"/>
        <w:tabs>
          <w:tab w:val="clear" w:pos="9990"/>
        </w:tabs>
      </w:pPr>
      <w:r w:rsidRPr="00CE3314">
        <w:t>[211] Noted</w:t>
      </w:r>
    </w:p>
    <w:p w14:paraId="63EC85E5" w14:textId="77777777" w:rsidR="0059484F" w:rsidRPr="00CE3314" w:rsidRDefault="0059484F" w:rsidP="0059484F">
      <w:pPr>
        <w:pStyle w:val="Doc-text2"/>
      </w:pPr>
    </w:p>
    <w:p w14:paraId="03D9A133" w14:textId="395662B5" w:rsidR="0059484F" w:rsidRPr="00CE3314" w:rsidRDefault="0083230C" w:rsidP="0059484F">
      <w:pPr>
        <w:pStyle w:val="Doc-title"/>
      </w:pPr>
      <w:hyperlink r:id="rId1847" w:history="1">
        <w:r>
          <w:rPr>
            <w:rStyle w:val="Hyperlink"/>
          </w:rPr>
          <w:t>R2-2101497</w:t>
        </w:r>
      </w:hyperlink>
      <w:r w:rsidR="0059484F" w:rsidRPr="00CE3314">
        <w:tab/>
        <w:t>CR for handling of unforeseen protocol data during DAPS HO</w:t>
      </w:r>
      <w:r w:rsidR="0059484F" w:rsidRPr="00CE3314">
        <w:tab/>
        <w:t>Samsung</w:t>
      </w:r>
      <w:r w:rsidR="0059484F" w:rsidRPr="00CE3314">
        <w:tab/>
        <w:t>CR</w:t>
      </w:r>
      <w:r w:rsidR="0059484F" w:rsidRPr="00CE3314">
        <w:tab/>
        <w:t>Rel-16</w:t>
      </w:r>
      <w:r w:rsidR="0059484F" w:rsidRPr="00CE3314">
        <w:tab/>
        <w:t>38.321</w:t>
      </w:r>
      <w:r w:rsidR="0059484F" w:rsidRPr="00CE3314">
        <w:tab/>
        <w:t>16.3.0</w:t>
      </w:r>
      <w:r w:rsidR="0059484F" w:rsidRPr="00CE3314">
        <w:tab/>
        <w:t>1035</w:t>
      </w:r>
      <w:r w:rsidR="0059484F" w:rsidRPr="00CE3314">
        <w:tab/>
        <w:t>-</w:t>
      </w:r>
      <w:r w:rsidR="0059484F" w:rsidRPr="00CE3314">
        <w:tab/>
        <w:t>F</w:t>
      </w:r>
      <w:r w:rsidR="0059484F" w:rsidRPr="00CE3314">
        <w:tab/>
        <w:t>NR_Mob_enh-Core</w:t>
      </w:r>
    </w:p>
    <w:p w14:paraId="4F09D06F" w14:textId="77777777" w:rsidR="0059484F" w:rsidRPr="00CE3314" w:rsidRDefault="0059484F" w:rsidP="0059484F">
      <w:pPr>
        <w:pStyle w:val="Agreement"/>
        <w:tabs>
          <w:tab w:val="clear" w:pos="9990"/>
        </w:tabs>
      </w:pPr>
      <w:r w:rsidRPr="00CE3314">
        <w:t>[211] Not pursued</w:t>
      </w:r>
    </w:p>
    <w:p w14:paraId="468E00ED" w14:textId="77777777" w:rsidR="0059484F" w:rsidRPr="00CE3314" w:rsidRDefault="0059484F" w:rsidP="0059484F">
      <w:pPr>
        <w:pStyle w:val="Doc-text2"/>
      </w:pPr>
    </w:p>
    <w:bookmarkStart w:id="510" w:name="_Hlk63345521"/>
    <w:p w14:paraId="50C64C54" w14:textId="3233A9F6" w:rsidR="0059484F" w:rsidRPr="00CE3314" w:rsidRDefault="0083230C" w:rsidP="0059484F">
      <w:pPr>
        <w:pStyle w:val="Doc-title"/>
      </w:pPr>
      <w:r>
        <w:fldChar w:fldCharType="begin"/>
      </w:r>
      <w:r>
        <w:instrText xml:space="preserve"> HYPERLINK "http://www.3gpp.org/ftp/tsg_ran/WG2_RL2/TSGR2_113-e/Docs/R2-2101499.zip" </w:instrText>
      </w:r>
      <w:r>
        <w:fldChar w:fldCharType="separate"/>
      </w:r>
      <w:r>
        <w:rPr>
          <w:rStyle w:val="Hyperlink"/>
        </w:rPr>
        <w:t>R2-2101499</w:t>
      </w:r>
      <w:r>
        <w:fldChar w:fldCharType="end"/>
      </w:r>
      <w:r w:rsidR="0059484F" w:rsidRPr="00CE3314">
        <w:tab/>
        <w:t>Correction on PDCP transmit operation</w:t>
      </w:r>
      <w:r w:rsidR="0059484F" w:rsidRPr="00CE3314">
        <w:tab/>
        <w:t>Samsung</w:t>
      </w:r>
      <w:r w:rsidR="0059484F" w:rsidRPr="00CE3314">
        <w:tab/>
        <w:t>CR</w:t>
      </w:r>
      <w:r w:rsidR="0059484F" w:rsidRPr="00CE3314">
        <w:tab/>
        <w:t>Rel-16</w:t>
      </w:r>
      <w:r w:rsidR="0059484F" w:rsidRPr="00CE3314">
        <w:tab/>
        <w:t>38.323</w:t>
      </w:r>
      <w:r w:rsidR="0059484F" w:rsidRPr="00CE3314">
        <w:tab/>
        <w:t>16.2.0</w:t>
      </w:r>
      <w:r w:rsidR="0059484F" w:rsidRPr="00CE3314">
        <w:tab/>
        <w:t>0064</w:t>
      </w:r>
      <w:r w:rsidR="0059484F" w:rsidRPr="00CE3314">
        <w:tab/>
        <w:t>-</w:t>
      </w:r>
      <w:r w:rsidR="0059484F" w:rsidRPr="00CE3314">
        <w:tab/>
        <w:t>F</w:t>
      </w:r>
      <w:r w:rsidR="0059484F" w:rsidRPr="00CE3314">
        <w:tab/>
        <w:t>NR_Mob_enh-Core, NR_IIOT-Core</w:t>
      </w:r>
    </w:p>
    <w:p w14:paraId="626B1040" w14:textId="77777777" w:rsidR="0059484F" w:rsidRPr="00CE3314" w:rsidRDefault="0059484F" w:rsidP="0059484F">
      <w:pPr>
        <w:pStyle w:val="Agreement"/>
        <w:tabs>
          <w:tab w:val="clear" w:pos="9990"/>
        </w:tabs>
      </w:pPr>
      <w:r w:rsidRPr="00CE3314">
        <w:t>[211] Change to wording to “the PDCP duplication is deactivated for the RB or the RB is a DAPS bearer.” and introduce the same change in section 5.6 Data volume calculation.</w:t>
      </w:r>
    </w:p>
    <w:p w14:paraId="405B4A01" w14:textId="60D02A24" w:rsidR="0059484F" w:rsidRPr="00CE3314" w:rsidRDefault="0059484F" w:rsidP="0059484F">
      <w:pPr>
        <w:pStyle w:val="Agreement"/>
        <w:tabs>
          <w:tab w:val="clear" w:pos="9990"/>
        </w:tabs>
      </w:pPr>
      <w:r w:rsidRPr="00CE3314">
        <w:t xml:space="preserve">Revised in </w:t>
      </w:r>
      <w:hyperlink r:id="rId1848" w:history="1">
        <w:r w:rsidR="0083230C">
          <w:rPr>
            <w:rStyle w:val="Hyperlink"/>
          </w:rPr>
          <w:t>R2-2102006</w:t>
        </w:r>
      </w:hyperlink>
    </w:p>
    <w:p w14:paraId="0932F1A4" w14:textId="3C67B642" w:rsidR="0059484F" w:rsidRPr="00CE3314" w:rsidRDefault="0083230C" w:rsidP="0059484F">
      <w:pPr>
        <w:pStyle w:val="Doc-title"/>
      </w:pPr>
      <w:hyperlink r:id="rId1849" w:history="1">
        <w:r>
          <w:rPr>
            <w:rStyle w:val="Hyperlink"/>
          </w:rPr>
          <w:t>R2-2102006</w:t>
        </w:r>
      </w:hyperlink>
      <w:r w:rsidR="0059484F" w:rsidRPr="00CE3314">
        <w:tab/>
        <w:t>Correction on PDCP transmit operation</w:t>
      </w:r>
      <w:r w:rsidR="0059484F" w:rsidRPr="00CE3314">
        <w:tab/>
        <w:t>Samsung</w:t>
      </w:r>
      <w:r w:rsidR="0059484F" w:rsidRPr="00CE3314">
        <w:tab/>
        <w:t>CR</w:t>
      </w:r>
      <w:r w:rsidR="0059484F" w:rsidRPr="00CE3314">
        <w:tab/>
        <w:t>Rel-16</w:t>
      </w:r>
      <w:r w:rsidR="0059484F" w:rsidRPr="00CE3314">
        <w:tab/>
        <w:t>38.323</w:t>
      </w:r>
      <w:r w:rsidR="0059484F" w:rsidRPr="00CE3314">
        <w:tab/>
        <w:t>16.2.0</w:t>
      </w:r>
      <w:r w:rsidR="0059484F" w:rsidRPr="00CE3314">
        <w:tab/>
        <w:t>0064</w:t>
      </w:r>
      <w:r w:rsidR="0059484F" w:rsidRPr="00CE3314">
        <w:tab/>
        <w:t>1</w:t>
      </w:r>
      <w:r w:rsidR="0059484F" w:rsidRPr="00CE3314">
        <w:tab/>
        <w:t>F</w:t>
      </w:r>
      <w:r w:rsidR="0059484F" w:rsidRPr="00CE3314">
        <w:tab/>
        <w:t>NR_Mob_enh-Core, NR_IIOT-Core</w:t>
      </w:r>
    </w:p>
    <w:p w14:paraId="026CDBED" w14:textId="77777777" w:rsidR="0059484F" w:rsidRPr="00CE3314" w:rsidRDefault="0059484F" w:rsidP="0059484F">
      <w:pPr>
        <w:pStyle w:val="Agreement"/>
        <w:tabs>
          <w:tab w:val="clear" w:pos="9990"/>
        </w:tabs>
      </w:pPr>
      <w:r w:rsidRPr="00CE3314">
        <w:t>[211] Agreed</w:t>
      </w:r>
    </w:p>
    <w:bookmarkEnd w:id="510"/>
    <w:p w14:paraId="253DC12E" w14:textId="77777777" w:rsidR="0059484F" w:rsidRPr="00CE3314" w:rsidRDefault="0059484F" w:rsidP="0059484F">
      <w:pPr>
        <w:pStyle w:val="Doc-text2"/>
      </w:pPr>
    </w:p>
    <w:p w14:paraId="4D28D063" w14:textId="77777777" w:rsidR="0059484F" w:rsidRPr="00CE3314" w:rsidRDefault="0059484F" w:rsidP="0059484F">
      <w:pPr>
        <w:pStyle w:val="Doc-text2"/>
      </w:pPr>
    </w:p>
    <w:p w14:paraId="31CF4C2B" w14:textId="77777777" w:rsidR="0059484F" w:rsidRPr="00CE3314" w:rsidRDefault="0059484F" w:rsidP="0059484F">
      <w:pPr>
        <w:pStyle w:val="Doc-text2"/>
      </w:pPr>
    </w:p>
    <w:p w14:paraId="78A9DE2A" w14:textId="77777777" w:rsidR="0059484F" w:rsidRPr="00CE3314" w:rsidRDefault="0059484F" w:rsidP="0059484F">
      <w:pPr>
        <w:pStyle w:val="Doc-title"/>
        <w:rPr>
          <w:i/>
          <w:iCs/>
          <w:sz w:val="18"/>
          <w:szCs w:val="22"/>
        </w:rPr>
      </w:pPr>
      <w:r w:rsidRPr="00CE3314">
        <w:rPr>
          <w:i/>
          <w:iCs/>
          <w:sz w:val="18"/>
          <w:szCs w:val="22"/>
        </w:rPr>
        <w:t>DAPS security concerns:</w:t>
      </w:r>
    </w:p>
    <w:p w14:paraId="27BCFB94" w14:textId="2ECD2AF9" w:rsidR="0059484F" w:rsidRPr="00CE3314" w:rsidRDefault="0083230C" w:rsidP="0059484F">
      <w:pPr>
        <w:pStyle w:val="Doc-title"/>
      </w:pPr>
      <w:hyperlink r:id="rId1850" w:history="1">
        <w:r>
          <w:rPr>
            <w:rStyle w:val="Hyperlink"/>
          </w:rPr>
          <w:t>R2-2101501</w:t>
        </w:r>
      </w:hyperlink>
      <w:r w:rsidR="0059484F" w:rsidRPr="00CE3314">
        <w:tab/>
        <w:t>Views on several security concerns for DAPS handover</w:t>
      </w:r>
      <w:r w:rsidR="0059484F" w:rsidRPr="00CE3314">
        <w:tab/>
        <w:t>Samsung</w:t>
      </w:r>
      <w:r w:rsidR="0059484F" w:rsidRPr="00CE3314">
        <w:tab/>
        <w:t>discussion</w:t>
      </w:r>
      <w:r w:rsidR="0059484F" w:rsidRPr="00CE3314">
        <w:tab/>
        <w:t>Rel-16</w:t>
      </w:r>
      <w:r w:rsidR="0059484F" w:rsidRPr="00CE3314">
        <w:tab/>
        <w:t>NR_Mob_enh-Core</w:t>
      </w:r>
    </w:p>
    <w:p w14:paraId="180C1C3C" w14:textId="77777777" w:rsidR="0059484F" w:rsidRPr="00CE3314" w:rsidRDefault="0059484F" w:rsidP="0059484F">
      <w:pPr>
        <w:pStyle w:val="Agreement"/>
        <w:tabs>
          <w:tab w:val="clear" w:pos="9990"/>
        </w:tabs>
      </w:pPr>
      <w:r w:rsidRPr="00CE3314">
        <w:lastRenderedPageBreak/>
        <w:t>[211] No further clarification is needed for security issue for uplink switching.</w:t>
      </w:r>
    </w:p>
    <w:p w14:paraId="23A3D781" w14:textId="77777777" w:rsidR="0059484F" w:rsidRPr="00CE3314" w:rsidRDefault="0059484F" w:rsidP="0059484F">
      <w:pPr>
        <w:pStyle w:val="Agreement"/>
        <w:tabs>
          <w:tab w:val="clear" w:pos="9990"/>
        </w:tabs>
      </w:pPr>
      <w:r w:rsidRPr="00CE3314">
        <w:t>[211] It is left to network implementation to avoid key stream reuse after UE falls back to the source cell due to DAPS handover with key change failure. No specification changes are needed for this.</w:t>
      </w:r>
    </w:p>
    <w:p w14:paraId="5F8F420F" w14:textId="77777777" w:rsidR="0059484F" w:rsidRPr="00CE3314" w:rsidRDefault="0059484F" w:rsidP="0059484F">
      <w:pPr>
        <w:pStyle w:val="Agreement"/>
        <w:tabs>
          <w:tab w:val="clear" w:pos="9990"/>
        </w:tabs>
      </w:pPr>
      <w:r w:rsidRPr="00CE3314">
        <w:t>[211] Noted</w:t>
      </w:r>
    </w:p>
    <w:p w14:paraId="15E61D42" w14:textId="59BC1509" w:rsidR="0059484F" w:rsidRPr="00CE3314" w:rsidRDefault="0083230C" w:rsidP="0059484F">
      <w:pPr>
        <w:pStyle w:val="Doc-title"/>
      </w:pPr>
      <w:hyperlink r:id="rId1851" w:history="1">
        <w:r>
          <w:rPr>
            <w:rStyle w:val="Hyperlink"/>
          </w:rPr>
          <w:t>R2-2101902</w:t>
        </w:r>
      </w:hyperlink>
      <w:r w:rsidR="0059484F" w:rsidRPr="00CE3314">
        <w:tab/>
        <w:t>Potential security issue on DAPS handover with key change failure</w:t>
      </w:r>
      <w:r w:rsidR="0059484F" w:rsidRPr="00CE3314">
        <w:tab/>
        <w:t>SHARP Corporation</w:t>
      </w:r>
      <w:r w:rsidR="0059484F" w:rsidRPr="00CE3314">
        <w:tab/>
        <w:t>discussion</w:t>
      </w:r>
      <w:r w:rsidR="0059484F" w:rsidRPr="00CE3314">
        <w:tab/>
        <w:t>Rel-16</w:t>
      </w:r>
      <w:r w:rsidR="0059484F" w:rsidRPr="00CE3314">
        <w:tab/>
        <w:t>NR_Mob_enh-Core</w:t>
      </w:r>
      <w:r w:rsidR="0059484F" w:rsidRPr="00CE3314">
        <w:tab/>
        <w:t>R2-2010209</w:t>
      </w:r>
    </w:p>
    <w:p w14:paraId="37FD1E5B" w14:textId="77777777" w:rsidR="0059484F" w:rsidRPr="00CE3314" w:rsidRDefault="0059484F" w:rsidP="0059484F">
      <w:pPr>
        <w:pStyle w:val="Agreement"/>
        <w:tabs>
          <w:tab w:val="clear" w:pos="9990"/>
        </w:tabs>
      </w:pPr>
      <w:r w:rsidRPr="00CE3314">
        <w:t>[211] Noted</w:t>
      </w:r>
    </w:p>
    <w:p w14:paraId="04825770" w14:textId="77777777" w:rsidR="0059484F" w:rsidRPr="00CE3314" w:rsidRDefault="0059484F" w:rsidP="0059484F">
      <w:pPr>
        <w:pStyle w:val="Doc-text2"/>
      </w:pPr>
    </w:p>
    <w:p w14:paraId="17611704" w14:textId="77777777" w:rsidR="0059484F" w:rsidRPr="00CE3314" w:rsidRDefault="0059484F" w:rsidP="0059484F">
      <w:pPr>
        <w:pStyle w:val="Doc-text2"/>
      </w:pPr>
    </w:p>
    <w:p w14:paraId="02BCB831" w14:textId="77777777" w:rsidR="0059484F" w:rsidRPr="00CE3314" w:rsidRDefault="0059484F" w:rsidP="0059484F">
      <w:pPr>
        <w:pStyle w:val="BoldComments"/>
        <w:rPr>
          <w:lang w:val="fi-FI"/>
        </w:rPr>
      </w:pPr>
      <w:r w:rsidRPr="00CE3314">
        <w:t xml:space="preserve">By email [212] </w:t>
      </w:r>
      <w:r w:rsidRPr="00CE3314">
        <w:rPr>
          <w:lang w:val="fi-FI"/>
        </w:rPr>
        <w:t>(3)</w:t>
      </w:r>
    </w:p>
    <w:p w14:paraId="1CF2EB12" w14:textId="77777777" w:rsidR="0059484F" w:rsidRPr="00CE3314" w:rsidRDefault="0059484F" w:rsidP="0059484F">
      <w:pPr>
        <w:pStyle w:val="Doc-title"/>
        <w:rPr>
          <w:i/>
          <w:iCs/>
          <w:sz w:val="18"/>
          <w:szCs w:val="22"/>
        </w:rPr>
      </w:pPr>
      <w:r w:rsidRPr="00CE3314">
        <w:rPr>
          <w:i/>
          <w:iCs/>
          <w:sz w:val="18"/>
          <w:szCs w:val="22"/>
        </w:rPr>
        <w:t>Capability coordination for DAPS:</w:t>
      </w:r>
    </w:p>
    <w:p w14:paraId="2E30DF05" w14:textId="42489B76" w:rsidR="0059484F" w:rsidRPr="00CE3314" w:rsidRDefault="0083230C" w:rsidP="0059484F">
      <w:pPr>
        <w:pStyle w:val="Doc-title"/>
      </w:pPr>
      <w:hyperlink r:id="rId1852" w:history="1">
        <w:r>
          <w:rPr>
            <w:rStyle w:val="Hyperlink"/>
          </w:rPr>
          <w:t>R2-2100618</w:t>
        </w:r>
      </w:hyperlink>
      <w:r w:rsidR="0059484F" w:rsidRPr="00CE3314">
        <w:tab/>
        <w:t>DAPS capability coordination between source and target</w:t>
      </w:r>
      <w:r w:rsidR="0059484F" w:rsidRPr="00CE3314">
        <w:tab/>
        <w:t>Intel Corporation</w:t>
      </w:r>
      <w:r w:rsidR="0059484F" w:rsidRPr="00CE3314">
        <w:tab/>
        <w:t>discussion</w:t>
      </w:r>
      <w:r w:rsidR="0059484F" w:rsidRPr="00CE3314">
        <w:tab/>
        <w:t>Rel-16</w:t>
      </w:r>
      <w:r w:rsidR="0059484F" w:rsidRPr="00CE3314">
        <w:tab/>
        <w:t>NR_Mob_enh-Core, LTE_feMob-Core</w:t>
      </w:r>
    </w:p>
    <w:p w14:paraId="23E88641" w14:textId="77777777" w:rsidR="0059484F" w:rsidRPr="00CE3314" w:rsidRDefault="0059484F" w:rsidP="0059484F">
      <w:pPr>
        <w:pStyle w:val="Agreement"/>
        <w:tabs>
          <w:tab w:val="clear" w:pos="9990"/>
        </w:tabs>
      </w:pPr>
      <w:r w:rsidRPr="00CE3314">
        <w:t>[212] Noted</w:t>
      </w:r>
    </w:p>
    <w:p w14:paraId="2A733160" w14:textId="77777777" w:rsidR="0059484F" w:rsidRPr="00CE3314" w:rsidRDefault="0059484F" w:rsidP="0059484F">
      <w:pPr>
        <w:pStyle w:val="Doc-text2"/>
      </w:pPr>
    </w:p>
    <w:p w14:paraId="2039E779" w14:textId="0AD0C3F6" w:rsidR="0059484F" w:rsidRPr="00CE3314" w:rsidRDefault="0083230C" w:rsidP="0059484F">
      <w:pPr>
        <w:pStyle w:val="Doc-title"/>
      </w:pPr>
      <w:hyperlink r:id="rId1853" w:history="1">
        <w:r>
          <w:rPr>
            <w:rStyle w:val="Hyperlink"/>
          </w:rPr>
          <w:t>R2-2101712</w:t>
        </w:r>
      </w:hyperlink>
      <w:r w:rsidR="0059484F" w:rsidRPr="00CE3314">
        <w:tab/>
        <w:t>Discussion on inter-node signalling for DAPS UE capability coordination</w:t>
      </w:r>
      <w:r w:rsidR="0059484F" w:rsidRPr="00CE3314">
        <w:tab/>
        <w:t>Huawei, HiSilicon, MediaTek Inc., Qualcomm Incorporated, China Telecom, China Unicom</w:t>
      </w:r>
      <w:r w:rsidR="0059484F" w:rsidRPr="00CE3314">
        <w:tab/>
        <w:t>discussion</w:t>
      </w:r>
      <w:r w:rsidR="0059484F" w:rsidRPr="00CE3314">
        <w:tab/>
        <w:t>Rel-16</w:t>
      </w:r>
      <w:r w:rsidR="0059484F" w:rsidRPr="00CE3314">
        <w:tab/>
        <w:t>NR_Mob_enh-Core</w:t>
      </w:r>
    </w:p>
    <w:p w14:paraId="6871DE41" w14:textId="77777777" w:rsidR="0059484F" w:rsidRPr="00CE3314" w:rsidRDefault="0059484F" w:rsidP="0059484F">
      <w:pPr>
        <w:pStyle w:val="Agreement"/>
        <w:tabs>
          <w:tab w:val="clear" w:pos="9990"/>
        </w:tabs>
      </w:pPr>
      <w:r w:rsidRPr="00CE3314">
        <w:t>[212] Noted</w:t>
      </w:r>
    </w:p>
    <w:p w14:paraId="73684086" w14:textId="77777777" w:rsidR="0059484F" w:rsidRPr="00CE3314" w:rsidRDefault="0059484F" w:rsidP="0059484F">
      <w:pPr>
        <w:pStyle w:val="Doc-text2"/>
      </w:pPr>
    </w:p>
    <w:p w14:paraId="01803784" w14:textId="7DB82343" w:rsidR="0059484F" w:rsidRPr="00CE3314" w:rsidRDefault="0083230C" w:rsidP="0059484F">
      <w:pPr>
        <w:pStyle w:val="Doc-title"/>
      </w:pPr>
      <w:hyperlink r:id="rId1854" w:history="1">
        <w:r>
          <w:rPr>
            <w:rStyle w:val="Hyperlink"/>
          </w:rPr>
          <w:t>R2-2100486</w:t>
        </w:r>
      </w:hyperlink>
      <w:r w:rsidR="0059484F" w:rsidRPr="00CE3314">
        <w:tab/>
        <w:t>Inter-node signalling for UE capability coordination in DAPS handover</w:t>
      </w:r>
      <w:r w:rsidR="0059484F" w:rsidRPr="00CE3314">
        <w:tab/>
        <w:t>Ericsson</w:t>
      </w:r>
      <w:r w:rsidR="0059484F" w:rsidRPr="00CE3314">
        <w:tab/>
        <w:t>discussion</w:t>
      </w:r>
      <w:r w:rsidR="0059484F" w:rsidRPr="00CE3314">
        <w:tab/>
        <w:t>Rel-16</w:t>
      </w:r>
      <w:r w:rsidR="0059484F" w:rsidRPr="00CE3314">
        <w:tab/>
        <w:t>TEI16</w:t>
      </w:r>
    </w:p>
    <w:p w14:paraId="2EDE668C" w14:textId="77777777" w:rsidR="0059484F" w:rsidRPr="00CE3314" w:rsidRDefault="0059484F" w:rsidP="0059484F">
      <w:pPr>
        <w:pStyle w:val="Doc-text2"/>
        <w:rPr>
          <w:i/>
          <w:iCs/>
        </w:rPr>
      </w:pPr>
      <w:r w:rsidRPr="00CE3314">
        <w:rPr>
          <w:i/>
          <w:iCs/>
        </w:rPr>
        <w:t>(moved from 6.7.3)</w:t>
      </w:r>
    </w:p>
    <w:p w14:paraId="2510C70E" w14:textId="77777777" w:rsidR="0059484F" w:rsidRPr="00CE3314" w:rsidRDefault="0059484F" w:rsidP="0059484F">
      <w:pPr>
        <w:pStyle w:val="Agreement"/>
        <w:tabs>
          <w:tab w:val="clear" w:pos="9990"/>
        </w:tabs>
      </w:pPr>
      <w:r w:rsidRPr="00CE3314">
        <w:t>[212] Noted</w:t>
      </w:r>
    </w:p>
    <w:p w14:paraId="0FB119ED" w14:textId="77777777" w:rsidR="0059484F" w:rsidRPr="00CE3314" w:rsidRDefault="0059484F" w:rsidP="0059484F">
      <w:pPr>
        <w:pStyle w:val="Doc-text2"/>
        <w:ind w:left="0" w:firstLine="0"/>
      </w:pPr>
    </w:p>
    <w:p w14:paraId="183C4CEA" w14:textId="77777777" w:rsidR="0059484F" w:rsidRPr="00CE3314" w:rsidRDefault="0059484F" w:rsidP="0059484F">
      <w:pPr>
        <w:pStyle w:val="Heading3"/>
      </w:pPr>
      <w:bookmarkStart w:id="511" w:name="_Toc63704707"/>
      <w:bookmarkStart w:id="512" w:name="_Toc64749534"/>
      <w:bookmarkStart w:id="513" w:name="_Toc68990731"/>
      <w:r w:rsidRPr="00CE3314">
        <w:t>7.4.3</w:t>
      </w:r>
      <w:r w:rsidRPr="00CE3314">
        <w:tab/>
        <w:t>UE capability corrections</w:t>
      </w:r>
      <w:bookmarkEnd w:id="511"/>
      <w:bookmarkEnd w:id="512"/>
      <w:bookmarkEnd w:id="513"/>
    </w:p>
    <w:p w14:paraId="5C5F647E" w14:textId="77777777" w:rsidR="0059484F" w:rsidRPr="00CE3314" w:rsidRDefault="0059484F" w:rsidP="0059484F">
      <w:pPr>
        <w:pStyle w:val="Comments"/>
      </w:pPr>
      <w:r w:rsidRPr="00CE3314">
        <w:t xml:space="preserve">Including UE capability aspects of LTE mobility WI (i.e. UE capability corrections to 36.331 and 36.306). </w:t>
      </w:r>
    </w:p>
    <w:p w14:paraId="529F0FCD" w14:textId="77777777" w:rsidR="0059484F" w:rsidRPr="00CE3314" w:rsidRDefault="0059484F" w:rsidP="0059484F">
      <w:pPr>
        <w:pStyle w:val="Heading2"/>
      </w:pPr>
      <w:bookmarkStart w:id="514" w:name="_Toc63704708"/>
      <w:bookmarkStart w:id="515" w:name="_Toc64749535"/>
      <w:bookmarkStart w:id="516" w:name="_Hlk61959086"/>
      <w:bookmarkStart w:id="517" w:name="_Toc68990732"/>
      <w:r w:rsidRPr="00CE3314">
        <w:t>7.5</w:t>
      </w:r>
      <w:r w:rsidRPr="00CE3314">
        <w:tab/>
        <w:t>LTE Other WIs</w:t>
      </w:r>
      <w:bookmarkEnd w:id="514"/>
      <w:bookmarkEnd w:id="515"/>
      <w:bookmarkEnd w:id="517"/>
    </w:p>
    <w:p w14:paraId="3B2DFB59" w14:textId="77777777" w:rsidR="0059484F" w:rsidRPr="00CE3314" w:rsidRDefault="0059484F" w:rsidP="0059484F">
      <w:pPr>
        <w:pStyle w:val="Comments"/>
      </w:pPr>
      <w:r w:rsidRPr="00CE3314">
        <w:t>(LTE_terr_bcast-Core, LTE_DL_MIMO_EE-Core, LTE_high_speed_enh2-Core; LTE TEI16 Non-positioning)</w:t>
      </w:r>
    </w:p>
    <w:p w14:paraId="6E1050EF" w14:textId="77777777" w:rsidR="0059484F" w:rsidRPr="00CE3314" w:rsidRDefault="0059484F" w:rsidP="0059484F">
      <w:pPr>
        <w:pStyle w:val="Comments"/>
      </w:pPr>
      <w:r w:rsidRPr="00CE3314">
        <w:t>(Documents relating to Rel-16 LTE but for which there is no existing RAN WI/SI, e.g. LSs from CT/SA requesting RAN2 action)</w:t>
      </w:r>
    </w:p>
    <w:p w14:paraId="02FDC53B" w14:textId="77777777" w:rsidR="0059484F" w:rsidRPr="00CE3314" w:rsidRDefault="0059484F" w:rsidP="0059484F">
      <w:pPr>
        <w:pStyle w:val="Comments"/>
      </w:pPr>
      <w:r w:rsidRPr="00CE3314">
        <w:t>Editorial corrections should be taken up with the specification editor before submitting to avoid CR duplication.</w:t>
      </w:r>
    </w:p>
    <w:p w14:paraId="5C842B31" w14:textId="77777777" w:rsidR="0059484F" w:rsidRPr="00CE3314" w:rsidRDefault="0059484F" w:rsidP="0059484F">
      <w:pPr>
        <w:pStyle w:val="Comments"/>
      </w:pPr>
      <w:r w:rsidRPr="00CE3314">
        <w:t xml:space="preserve">Including TEI16 corrections and issues that do not fit under any other topic. </w:t>
      </w:r>
    </w:p>
    <w:p w14:paraId="5579F0EF" w14:textId="77777777" w:rsidR="0059484F" w:rsidRPr="00CE3314" w:rsidRDefault="0059484F" w:rsidP="0059484F">
      <w:pPr>
        <w:pStyle w:val="Comments"/>
      </w:pPr>
    </w:p>
    <w:p w14:paraId="421CF484" w14:textId="77777777" w:rsidR="0059484F" w:rsidRPr="00CE3314" w:rsidRDefault="0059484F" w:rsidP="0059484F">
      <w:pPr>
        <w:pStyle w:val="BoldComments"/>
      </w:pPr>
      <w:r w:rsidRPr="00CE3314">
        <w:t>Web Conf 1</w:t>
      </w:r>
      <w:r w:rsidRPr="00CE3314">
        <w:rPr>
          <w:vertAlign w:val="superscript"/>
        </w:rPr>
        <w:t>st</w:t>
      </w:r>
      <w:r w:rsidRPr="00CE3314">
        <w:t xml:space="preserve"> week (2)</w:t>
      </w:r>
    </w:p>
    <w:p w14:paraId="6BDD30CF" w14:textId="77777777" w:rsidR="0059484F" w:rsidRPr="00CE3314" w:rsidRDefault="0059484F" w:rsidP="0059484F">
      <w:pPr>
        <w:pStyle w:val="Doc-text2"/>
        <w:ind w:left="0" w:firstLine="0"/>
        <w:rPr>
          <w:i/>
          <w:iCs/>
          <w:sz w:val="18"/>
          <w:szCs w:val="22"/>
        </w:rPr>
      </w:pPr>
      <w:r w:rsidRPr="00CE3314">
        <w:rPr>
          <w:i/>
          <w:iCs/>
          <w:sz w:val="18"/>
          <w:szCs w:val="22"/>
        </w:rPr>
        <w:t>Fallback definition (postponed in RAN2#112e):</w:t>
      </w:r>
    </w:p>
    <w:p w14:paraId="1FA672A2" w14:textId="794FF92B" w:rsidR="0059484F" w:rsidRPr="00CE3314" w:rsidRDefault="0083230C" w:rsidP="0059484F">
      <w:pPr>
        <w:pStyle w:val="Doc-title"/>
      </w:pPr>
      <w:hyperlink r:id="rId1855" w:history="1">
        <w:r>
          <w:rPr>
            <w:rStyle w:val="Hyperlink"/>
          </w:rPr>
          <w:t>R2-2100606</w:t>
        </w:r>
      </w:hyperlink>
      <w:r w:rsidR="0059484F" w:rsidRPr="00CE3314">
        <w:tab/>
        <w:t>Clarification to Fallback band combination definition</w:t>
      </w:r>
      <w:r w:rsidR="0059484F" w:rsidRPr="00CE3314">
        <w:tab/>
        <w:t>Nokia, Nokia Shanghai Bell</w:t>
      </w:r>
      <w:r w:rsidR="0059484F" w:rsidRPr="00CE3314">
        <w:tab/>
        <w:t>CR</w:t>
      </w:r>
      <w:r w:rsidR="0059484F" w:rsidRPr="00CE3314">
        <w:tab/>
        <w:t>Rel-16</w:t>
      </w:r>
      <w:r w:rsidR="0059484F" w:rsidRPr="00CE3314">
        <w:tab/>
        <w:t>36.306</w:t>
      </w:r>
      <w:r w:rsidR="0059484F" w:rsidRPr="00CE3314">
        <w:tab/>
        <w:t>16.3.0</w:t>
      </w:r>
      <w:r w:rsidR="0059484F" w:rsidRPr="00CE3314">
        <w:tab/>
        <w:t>1782</w:t>
      </w:r>
      <w:r w:rsidR="0059484F" w:rsidRPr="00CE3314">
        <w:tab/>
        <w:t>2</w:t>
      </w:r>
      <w:r w:rsidR="0059484F" w:rsidRPr="00CE3314">
        <w:tab/>
        <w:t>F</w:t>
      </w:r>
      <w:r w:rsidR="0059484F" w:rsidRPr="00CE3314">
        <w:tab/>
        <w:t>TEI16</w:t>
      </w:r>
      <w:r w:rsidR="0059484F" w:rsidRPr="00CE3314">
        <w:tab/>
        <w:t>R2-2009433</w:t>
      </w:r>
    </w:p>
    <w:p w14:paraId="4F886706" w14:textId="77777777" w:rsidR="0059484F" w:rsidRPr="00CE3314" w:rsidRDefault="0059484F" w:rsidP="0059484F">
      <w:pPr>
        <w:pStyle w:val="Doc-text2"/>
      </w:pPr>
      <w:r w:rsidRPr="00CE3314">
        <w:t>-</w:t>
      </w:r>
      <w:r w:rsidRPr="00CE3314">
        <w:tab/>
        <w:t>QC thinks this is correct interpretation but the CR is not needed. Apple agrees. Ericsson agrees.</w:t>
      </w:r>
    </w:p>
    <w:p w14:paraId="3EE53788" w14:textId="77777777" w:rsidR="0059484F" w:rsidRPr="00CE3314" w:rsidRDefault="0059484F" w:rsidP="0059484F">
      <w:pPr>
        <w:pStyle w:val="Doc-text2"/>
      </w:pPr>
      <w:r w:rsidRPr="00CE3314">
        <w:t>-</w:t>
      </w:r>
      <w:r w:rsidRPr="00CE3314">
        <w:tab/>
        <w:t>Huawei wonders if this is relevant for NR session discussion. Chair clarifies this would only impact LTE.</w:t>
      </w:r>
    </w:p>
    <w:p w14:paraId="7A903AE3" w14:textId="77777777" w:rsidR="0059484F" w:rsidRPr="00CE3314" w:rsidRDefault="0059484F" w:rsidP="0059484F">
      <w:pPr>
        <w:pStyle w:val="Doc-text2"/>
      </w:pPr>
      <w:r w:rsidRPr="00CE3314">
        <w:t>-</w:t>
      </w:r>
      <w:r w:rsidRPr="00CE3314">
        <w:tab/>
        <w:t>Ericsson thinks the CR is not needed and is confused by RAN4 specification reference in cover page. Nokia clarifies this is because RAN4 uses "band" instead of "band entry". Ericsson is not sure since the cover page is confusing.</w:t>
      </w:r>
    </w:p>
    <w:p w14:paraId="0A30188B" w14:textId="77777777" w:rsidR="0059484F" w:rsidRPr="00CE3314" w:rsidRDefault="0059484F" w:rsidP="0059484F">
      <w:pPr>
        <w:pStyle w:val="Doc-text2"/>
      </w:pPr>
      <w:r w:rsidRPr="00CE3314">
        <w:t>-</w:t>
      </w:r>
      <w:r w:rsidRPr="00CE3314">
        <w:tab/>
        <w:t>OPPO is not sure about the intention of the CR. Nokia thinks this means there could be different interpretations on "band": Is it "band entry" or "one carrier" since RAN4 specifications consider "band" to be one CC whereas in RAN2, "band entry" can have multiple carriers. Which is the correct interpretation in RAN2: Band entry or one carrier?</w:t>
      </w:r>
    </w:p>
    <w:p w14:paraId="722A4C8F" w14:textId="77777777" w:rsidR="0059484F" w:rsidRPr="00CE3314" w:rsidRDefault="0059484F" w:rsidP="0059484F">
      <w:pPr>
        <w:pStyle w:val="Doc-text2"/>
      </w:pPr>
      <w:r w:rsidRPr="00CE3314">
        <w:t>-</w:t>
      </w:r>
      <w:r w:rsidRPr="00CE3314">
        <w:tab/>
        <w:t>Nokia thinks this is important to clarify since it's quite fundamental.</w:t>
      </w:r>
    </w:p>
    <w:p w14:paraId="5BC7EF67" w14:textId="77777777" w:rsidR="0059484F" w:rsidRPr="00CE3314" w:rsidRDefault="0059484F" w:rsidP="0059484F">
      <w:pPr>
        <w:pStyle w:val="Doc-text2"/>
      </w:pPr>
      <w:r w:rsidRPr="00CE3314">
        <w:t>-</w:t>
      </w:r>
      <w:r w:rsidRPr="00CE3314">
        <w:tab/>
        <w:t>QC thinks alt.1 could be correct but is now confused since others think differently.</w:t>
      </w:r>
    </w:p>
    <w:p w14:paraId="20381A29" w14:textId="77777777" w:rsidR="0059484F" w:rsidRPr="00CE3314" w:rsidRDefault="0059484F" w:rsidP="0059484F">
      <w:pPr>
        <w:pStyle w:val="Doc-text2"/>
      </w:pPr>
      <w:r w:rsidRPr="00CE3314">
        <w:t>-</w:t>
      </w:r>
      <w:r w:rsidRPr="00CE3314">
        <w:tab/>
        <w:t>Lenovo thinks that if the definition refers to the signalling the CR is Ok, but if it refers to how RAN4 defines channel BW combinations there is no contradiction.</w:t>
      </w:r>
    </w:p>
    <w:p w14:paraId="23506546" w14:textId="77777777" w:rsidR="0059484F" w:rsidRPr="00CE3314" w:rsidRDefault="0059484F" w:rsidP="0059484F">
      <w:pPr>
        <w:pStyle w:val="Doc-text2"/>
      </w:pPr>
    </w:p>
    <w:p w14:paraId="5E49E1C1" w14:textId="77777777" w:rsidR="0059484F" w:rsidRPr="00CE3314" w:rsidRDefault="0059484F" w:rsidP="0059484F">
      <w:pPr>
        <w:pStyle w:val="Doc-text2"/>
        <w:rPr>
          <w:u w:val="single"/>
        </w:rPr>
      </w:pPr>
      <w:r w:rsidRPr="00CE3314">
        <w:rPr>
          <w:u w:val="single"/>
        </w:rPr>
        <w:t>Alternatives</w:t>
      </w:r>
    </w:p>
    <w:p w14:paraId="53669336" w14:textId="77777777" w:rsidR="0059484F" w:rsidRPr="00CE3314" w:rsidRDefault="0059484F" w:rsidP="0059484F">
      <w:pPr>
        <w:pStyle w:val="Doc-text2"/>
      </w:pPr>
      <w:r w:rsidRPr="00CE3314">
        <w:t>1) From RAN2 viewpoint, "band" means "band entry" -  Nokia, LGE</w:t>
      </w:r>
    </w:p>
    <w:p w14:paraId="212A6040" w14:textId="77777777" w:rsidR="0059484F" w:rsidRPr="00CE3314" w:rsidRDefault="0059484F" w:rsidP="0059484F">
      <w:pPr>
        <w:pStyle w:val="Doc-text2"/>
      </w:pPr>
      <w:r w:rsidRPr="00CE3314">
        <w:t>2) From RAN2 viewpoint, "band" means "one carrier" - OPPO, Ericsson</w:t>
      </w:r>
    </w:p>
    <w:p w14:paraId="71BB44B9" w14:textId="77777777" w:rsidR="0059484F" w:rsidRPr="00CE3314" w:rsidRDefault="0059484F" w:rsidP="0059484F">
      <w:pPr>
        <w:pStyle w:val="Doc-text2"/>
      </w:pPr>
    </w:p>
    <w:p w14:paraId="3848665E" w14:textId="77777777" w:rsidR="0059484F" w:rsidRPr="00CE3314" w:rsidRDefault="0059484F" w:rsidP="0059484F">
      <w:pPr>
        <w:pStyle w:val="Agreement"/>
        <w:tabs>
          <w:tab w:val="clear" w:pos="9990"/>
        </w:tabs>
      </w:pPr>
      <w:r w:rsidRPr="00CE3314">
        <w:t>Postponed - Continue discussion in post-meeting email to clarify the correct interpretation</w:t>
      </w:r>
    </w:p>
    <w:p w14:paraId="4C8BF30C" w14:textId="77777777" w:rsidR="0059484F" w:rsidRPr="00CE3314" w:rsidRDefault="0059484F" w:rsidP="0059484F">
      <w:pPr>
        <w:pStyle w:val="Doc-text2"/>
      </w:pPr>
    </w:p>
    <w:p w14:paraId="2FF7F777" w14:textId="77777777" w:rsidR="0059484F" w:rsidRPr="00CE3314" w:rsidRDefault="0059484F" w:rsidP="0059484F">
      <w:pPr>
        <w:pStyle w:val="EmailDiscussion"/>
      </w:pPr>
      <w:r w:rsidRPr="00CE3314">
        <w:t>[Post113-e][206][LTE] Clarification to Fallback band combination definition (Nokia)</w:t>
      </w:r>
    </w:p>
    <w:p w14:paraId="56DD5D7B" w14:textId="2C58C4F4" w:rsidR="0059484F" w:rsidRPr="00CE3314" w:rsidRDefault="0059484F" w:rsidP="0059484F">
      <w:pPr>
        <w:pStyle w:val="EmailDiscussion2"/>
        <w:ind w:left="1619" w:firstLine="0"/>
      </w:pPr>
      <w:r w:rsidRPr="00CE3314">
        <w:t>Scope: Clarify what is the right interpretation of fallbacks in RAN2. Should clarify if this can impact also NR.</w:t>
      </w:r>
    </w:p>
    <w:p w14:paraId="05581BF1" w14:textId="77777777" w:rsidR="0059484F" w:rsidRPr="00CE3314" w:rsidRDefault="0059484F" w:rsidP="0059484F">
      <w:pPr>
        <w:pStyle w:val="EmailDiscussion2"/>
      </w:pPr>
      <w:r w:rsidRPr="00CE3314">
        <w:tab/>
        <w:t>Intended outcome: Discussion report + agreeable LTE CRs (if any)</w:t>
      </w:r>
    </w:p>
    <w:p w14:paraId="2034A161" w14:textId="77777777" w:rsidR="0059484F" w:rsidRPr="00CE3314" w:rsidRDefault="0059484F" w:rsidP="0059484F">
      <w:pPr>
        <w:pStyle w:val="EmailDiscussion2"/>
      </w:pPr>
      <w:r w:rsidRPr="00CE3314">
        <w:tab/>
        <w:t>Deadline:  Long</w:t>
      </w:r>
    </w:p>
    <w:p w14:paraId="1E1FBBE4" w14:textId="77777777" w:rsidR="0059484F" w:rsidRPr="00CE3314" w:rsidRDefault="0059484F" w:rsidP="0059484F">
      <w:pPr>
        <w:pStyle w:val="Doc-text2"/>
        <w:ind w:left="0" w:firstLine="0"/>
      </w:pPr>
    </w:p>
    <w:p w14:paraId="4277CF67" w14:textId="77777777" w:rsidR="0059484F" w:rsidRPr="00CE3314" w:rsidRDefault="0059484F" w:rsidP="0059484F">
      <w:pPr>
        <w:pStyle w:val="Doc-text2"/>
        <w:ind w:left="0" w:firstLine="0"/>
      </w:pPr>
    </w:p>
    <w:p w14:paraId="095C7764" w14:textId="77777777" w:rsidR="0059484F" w:rsidRPr="00CE3314" w:rsidRDefault="0059484F" w:rsidP="0059484F">
      <w:pPr>
        <w:pStyle w:val="Doc-text2"/>
        <w:ind w:left="0" w:firstLine="0"/>
        <w:rPr>
          <w:i/>
          <w:iCs/>
          <w:sz w:val="18"/>
          <w:szCs w:val="22"/>
        </w:rPr>
      </w:pPr>
    </w:p>
    <w:p w14:paraId="3B5CEA0E" w14:textId="77777777" w:rsidR="0059484F" w:rsidRPr="00CE3314" w:rsidRDefault="0059484F" w:rsidP="0059484F">
      <w:pPr>
        <w:pStyle w:val="Doc-text2"/>
        <w:ind w:left="0" w:firstLine="0"/>
        <w:rPr>
          <w:i/>
          <w:iCs/>
          <w:sz w:val="18"/>
          <w:szCs w:val="22"/>
        </w:rPr>
      </w:pPr>
      <w:r w:rsidRPr="00CE3314">
        <w:rPr>
          <w:i/>
          <w:iCs/>
          <w:sz w:val="18"/>
          <w:szCs w:val="22"/>
        </w:rPr>
        <w:t>TEI16 for UDC agreed in RAN2#107bis (but forgotten afterwards):</w:t>
      </w:r>
    </w:p>
    <w:p w14:paraId="768BF3CC" w14:textId="5200AD64" w:rsidR="0059484F" w:rsidRPr="00CE3314" w:rsidRDefault="0083230C" w:rsidP="0059484F">
      <w:pPr>
        <w:pStyle w:val="Doc-title"/>
      </w:pPr>
      <w:hyperlink r:id="rId1856" w:history="1">
        <w:r>
          <w:rPr>
            <w:rStyle w:val="Hyperlink"/>
          </w:rPr>
          <w:t>R2-2100443</w:t>
        </w:r>
      </w:hyperlink>
      <w:r w:rsidR="0059484F" w:rsidRPr="00CE3314">
        <w:tab/>
        <w:t>BufferSize reconfiguration for UDC after RRC connection re-establishment</w:t>
      </w:r>
      <w:r w:rsidR="0059484F" w:rsidRPr="00CE3314">
        <w:tab/>
        <w:t>MediaTek Inc.</w:t>
      </w:r>
      <w:r w:rsidR="0059484F" w:rsidRPr="00CE3314">
        <w:tab/>
        <w:t>CR</w:t>
      </w:r>
      <w:r w:rsidR="0059484F" w:rsidRPr="00CE3314">
        <w:tab/>
        <w:t>Rel-16</w:t>
      </w:r>
      <w:r w:rsidR="0059484F" w:rsidRPr="00CE3314">
        <w:tab/>
        <w:t>36.331</w:t>
      </w:r>
      <w:r w:rsidR="0059484F" w:rsidRPr="00CE3314">
        <w:tab/>
        <w:t>16.3.0</w:t>
      </w:r>
      <w:r w:rsidR="0059484F" w:rsidRPr="00CE3314">
        <w:tab/>
        <w:t>4551</w:t>
      </w:r>
      <w:r w:rsidR="0059484F" w:rsidRPr="00CE3314">
        <w:tab/>
        <w:t>-</w:t>
      </w:r>
      <w:r w:rsidR="0059484F" w:rsidRPr="00CE3314">
        <w:tab/>
        <w:t>C</w:t>
      </w:r>
      <w:r w:rsidR="0059484F" w:rsidRPr="00CE3314">
        <w:tab/>
        <w:t>TEI16</w:t>
      </w:r>
    </w:p>
    <w:p w14:paraId="7214DBB5" w14:textId="77777777" w:rsidR="0059484F" w:rsidRPr="00CE3314" w:rsidRDefault="0059484F" w:rsidP="0059484F">
      <w:pPr>
        <w:pStyle w:val="Doc-text2"/>
      </w:pPr>
      <w:r w:rsidRPr="00CE3314">
        <w:t>-</w:t>
      </w:r>
      <w:r w:rsidRPr="00CE3314">
        <w:tab/>
        <w:t>MediaTek indicates this was agreed earlier but was not submitted. CATT agrees with the CR intention but the CR could be simpler. The same restriction is also present in another field. Should be Cat F instead of Cat C. Lenovo agrees that we should just remove restriction in bufferSize field. Ericsson is not sure how this would work.</w:t>
      </w:r>
    </w:p>
    <w:p w14:paraId="253D9FAC" w14:textId="1ADE17C1" w:rsidR="0059484F" w:rsidRPr="00CE3314" w:rsidRDefault="0059484F" w:rsidP="0059484F">
      <w:pPr>
        <w:pStyle w:val="Agreement"/>
        <w:tabs>
          <w:tab w:val="clear" w:pos="9990"/>
        </w:tabs>
      </w:pPr>
      <w:r w:rsidRPr="00CE3314">
        <w:t xml:space="preserve">Revised in </w:t>
      </w:r>
      <w:hyperlink r:id="rId1857" w:history="1">
        <w:r w:rsidR="0083230C">
          <w:rPr>
            <w:rStyle w:val="Hyperlink"/>
          </w:rPr>
          <w:t>R2-2101985</w:t>
        </w:r>
      </w:hyperlink>
    </w:p>
    <w:p w14:paraId="48235922" w14:textId="77777777" w:rsidR="0059484F" w:rsidRPr="00CE3314" w:rsidRDefault="0059484F" w:rsidP="0059484F">
      <w:pPr>
        <w:pStyle w:val="Agreement"/>
        <w:tabs>
          <w:tab w:val="clear" w:pos="9990"/>
        </w:tabs>
      </w:pPr>
      <w:r w:rsidRPr="00CE3314">
        <w:t>Discuss revisions over email [205]</w:t>
      </w:r>
    </w:p>
    <w:p w14:paraId="0F1F4A6A" w14:textId="77777777" w:rsidR="0059484F" w:rsidRPr="00CE3314" w:rsidRDefault="0059484F" w:rsidP="0059484F">
      <w:pPr>
        <w:pStyle w:val="EmailDiscussion2"/>
      </w:pPr>
    </w:p>
    <w:p w14:paraId="3E768EE9" w14:textId="77777777" w:rsidR="0059484F" w:rsidRPr="00CE3314" w:rsidRDefault="0059484F" w:rsidP="0059484F">
      <w:pPr>
        <w:pStyle w:val="EmailDiscussion"/>
      </w:pPr>
      <w:r w:rsidRPr="00CE3314">
        <w:t>[AT113-e][205][LTE][UDC] BufferSize reconfiguration for UDC after RRC connection re-establishment (MediaTek)</w:t>
      </w:r>
    </w:p>
    <w:p w14:paraId="655568A5" w14:textId="77777777" w:rsidR="0059484F" w:rsidRPr="00CE3314" w:rsidRDefault="0059484F" w:rsidP="0059484F">
      <w:pPr>
        <w:pStyle w:val="EmailDiscussion2"/>
        <w:ind w:left="1619" w:firstLine="0"/>
        <w:rPr>
          <w:u w:val="single"/>
        </w:rPr>
      </w:pPr>
      <w:r w:rsidRPr="00CE3314">
        <w:rPr>
          <w:u w:val="single"/>
        </w:rPr>
        <w:t xml:space="preserve">Scope: </w:t>
      </w:r>
    </w:p>
    <w:p w14:paraId="189C6047" w14:textId="2A5E6DE8" w:rsidR="0059484F" w:rsidRPr="00CE3314" w:rsidRDefault="0059484F" w:rsidP="000B407F">
      <w:pPr>
        <w:pStyle w:val="EmailDiscussion2"/>
        <w:numPr>
          <w:ilvl w:val="2"/>
          <w:numId w:val="19"/>
        </w:numPr>
        <w:ind w:left="1980"/>
      </w:pPr>
      <w:r w:rsidRPr="00CE3314">
        <w:t xml:space="preserve">Discuss the wording of CR </w:t>
      </w:r>
      <w:hyperlink r:id="rId1858" w:history="1">
        <w:r w:rsidR="0083230C">
          <w:rPr>
            <w:rStyle w:val="Hyperlink"/>
          </w:rPr>
          <w:t>R2-2100443</w:t>
        </w:r>
      </w:hyperlink>
      <w:r w:rsidRPr="00CE3314">
        <w:t xml:space="preserve"> to provide agreeable version.</w:t>
      </w:r>
    </w:p>
    <w:p w14:paraId="42265192" w14:textId="77777777" w:rsidR="0059484F" w:rsidRPr="00CE3314" w:rsidRDefault="0059484F" w:rsidP="0059484F">
      <w:pPr>
        <w:pStyle w:val="EmailDiscussion2"/>
        <w:rPr>
          <w:u w:val="single"/>
        </w:rPr>
      </w:pPr>
      <w:r w:rsidRPr="00CE3314">
        <w:tab/>
      </w:r>
      <w:r w:rsidRPr="00CE3314">
        <w:rPr>
          <w:u w:val="single"/>
        </w:rPr>
        <w:t>Intended outcome:</w:t>
      </w:r>
    </w:p>
    <w:p w14:paraId="53141658" w14:textId="42A68B9B" w:rsidR="0059484F" w:rsidRPr="00CE3314" w:rsidRDefault="0059484F" w:rsidP="000B407F">
      <w:pPr>
        <w:pStyle w:val="EmailDiscussion2"/>
        <w:numPr>
          <w:ilvl w:val="2"/>
          <w:numId w:val="19"/>
        </w:numPr>
        <w:ind w:left="1980"/>
      </w:pPr>
      <w:r w:rsidRPr="00CE3314">
        <w:t xml:space="preserve">Agreeable Rel-16 CR for 36.331 in </w:t>
      </w:r>
      <w:hyperlink r:id="rId1859" w:history="1">
        <w:r w:rsidR="0083230C">
          <w:rPr>
            <w:rStyle w:val="Hyperlink"/>
          </w:rPr>
          <w:t>R2-2101985</w:t>
        </w:r>
      </w:hyperlink>
    </w:p>
    <w:p w14:paraId="44AA12AC" w14:textId="77777777" w:rsidR="0059484F" w:rsidRPr="00CE3314" w:rsidRDefault="0059484F" w:rsidP="0059484F">
      <w:pPr>
        <w:pStyle w:val="EmailDiscussion2"/>
        <w:rPr>
          <w:u w:val="single"/>
        </w:rPr>
      </w:pPr>
      <w:r w:rsidRPr="00CE3314">
        <w:tab/>
      </w:r>
      <w:r w:rsidRPr="00CE3314">
        <w:rPr>
          <w:u w:val="single"/>
        </w:rPr>
        <w:t xml:space="preserve">Deadline for providing comments and for rapporteur inputs:  </w:t>
      </w:r>
    </w:p>
    <w:p w14:paraId="4B9B2F1E" w14:textId="77777777" w:rsidR="0059484F" w:rsidRPr="00CE3314" w:rsidRDefault="0059484F" w:rsidP="000B407F">
      <w:pPr>
        <w:pStyle w:val="EmailDiscussion2"/>
        <w:numPr>
          <w:ilvl w:val="2"/>
          <w:numId w:val="19"/>
        </w:numPr>
        <w:ind w:left="1980"/>
      </w:pPr>
      <w:r w:rsidRPr="00CE3314">
        <w:t>Deadline for CR finalization: 2</w:t>
      </w:r>
      <w:r w:rsidRPr="00CE3314">
        <w:rPr>
          <w:vertAlign w:val="superscript"/>
        </w:rPr>
        <w:t>nd</w:t>
      </w:r>
      <w:r w:rsidRPr="00CE3314">
        <w:t xml:space="preserve"> week Thu, UTC 1000 </w:t>
      </w:r>
    </w:p>
    <w:p w14:paraId="1B6B7B8D" w14:textId="77777777" w:rsidR="0059484F" w:rsidRPr="00CE3314" w:rsidRDefault="0059484F" w:rsidP="0059484F">
      <w:pPr>
        <w:pStyle w:val="Doc-text2"/>
        <w:ind w:left="0" w:firstLine="0"/>
      </w:pPr>
    </w:p>
    <w:p w14:paraId="056F880C" w14:textId="77777777" w:rsidR="0059484F" w:rsidRPr="00CE3314" w:rsidRDefault="0059484F" w:rsidP="0059484F">
      <w:pPr>
        <w:pStyle w:val="BoldComments"/>
      </w:pPr>
      <w:bookmarkStart w:id="518" w:name="_Hlk63329570"/>
      <w:r w:rsidRPr="00CE3314">
        <w:t>By Email [205] (1)</w:t>
      </w:r>
    </w:p>
    <w:p w14:paraId="22C2F433" w14:textId="2BA0BC6F" w:rsidR="0059484F" w:rsidRPr="00CE3314" w:rsidRDefault="0083230C" w:rsidP="0059484F">
      <w:pPr>
        <w:pStyle w:val="Doc-title"/>
      </w:pPr>
      <w:hyperlink r:id="rId1860" w:history="1">
        <w:r>
          <w:rPr>
            <w:rStyle w:val="Hyperlink"/>
          </w:rPr>
          <w:t>R2-2101985</w:t>
        </w:r>
      </w:hyperlink>
      <w:r w:rsidR="0059484F" w:rsidRPr="00CE3314">
        <w:tab/>
        <w:t>BufferSize reconfiguration for UDC after RRC connection re-establishment</w:t>
      </w:r>
      <w:r w:rsidR="0059484F" w:rsidRPr="00CE3314">
        <w:tab/>
        <w:t>MediaTek Inc.</w:t>
      </w:r>
      <w:r w:rsidR="0059484F" w:rsidRPr="00CE3314">
        <w:tab/>
        <w:t>CR</w:t>
      </w:r>
      <w:r w:rsidR="0059484F" w:rsidRPr="00CE3314">
        <w:tab/>
        <w:t>Rel-16</w:t>
      </w:r>
      <w:r w:rsidR="0059484F" w:rsidRPr="00CE3314">
        <w:tab/>
        <w:t>36.331</w:t>
      </w:r>
      <w:r w:rsidR="0059484F" w:rsidRPr="00CE3314">
        <w:tab/>
        <w:t>16.3.0</w:t>
      </w:r>
      <w:r w:rsidR="0059484F" w:rsidRPr="00CE3314">
        <w:tab/>
        <w:t>4551</w:t>
      </w:r>
      <w:r w:rsidR="0059484F" w:rsidRPr="00CE3314">
        <w:tab/>
        <w:t>1</w:t>
      </w:r>
      <w:r w:rsidR="0059484F" w:rsidRPr="00CE3314">
        <w:tab/>
        <w:t>F</w:t>
      </w:r>
      <w:r w:rsidR="0059484F" w:rsidRPr="00CE3314">
        <w:tab/>
        <w:t>TEI16</w:t>
      </w:r>
    </w:p>
    <w:p w14:paraId="2C1F1914" w14:textId="77777777" w:rsidR="0059484F" w:rsidRPr="00CE3314" w:rsidRDefault="0059484F" w:rsidP="0059484F">
      <w:pPr>
        <w:pStyle w:val="Agreement"/>
        <w:tabs>
          <w:tab w:val="clear" w:pos="9990"/>
        </w:tabs>
      </w:pPr>
      <w:r w:rsidRPr="00CE3314">
        <w:t xml:space="preserve">[205] Agreed </w:t>
      </w:r>
    </w:p>
    <w:bookmarkEnd w:id="516"/>
    <w:bookmarkEnd w:id="518"/>
    <w:p w14:paraId="4011D1DB" w14:textId="77777777" w:rsidR="0059484F" w:rsidRPr="00CE3314" w:rsidRDefault="0059484F" w:rsidP="0059484F">
      <w:pPr>
        <w:pStyle w:val="BoldComments"/>
        <w:rPr>
          <w:lang w:val="fi-FI"/>
        </w:rPr>
      </w:pPr>
      <w:r w:rsidRPr="00CE3314">
        <w:t>By Email</w:t>
      </w:r>
      <w:r w:rsidRPr="00CE3314">
        <w:rPr>
          <w:lang w:val="fi-FI"/>
        </w:rPr>
        <w:t xml:space="preserve"> [202] (1)</w:t>
      </w:r>
    </w:p>
    <w:p w14:paraId="06ACA43D" w14:textId="77777777" w:rsidR="0059484F" w:rsidRPr="00CE3314" w:rsidRDefault="0059484F" w:rsidP="0059484F">
      <w:pPr>
        <w:pStyle w:val="Doc-text2"/>
        <w:ind w:left="0" w:firstLine="0"/>
        <w:rPr>
          <w:i/>
          <w:iCs/>
          <w:sz w:val="18"/>
          <w:szCs w:val="22"/>
        </w:rPr>
      </w:pPr>
      <w:r w:rsidRPr="00CE3314">
        <w:rPr>
          <w:i/>
          <w:iCs/>
          <w:sz w:val="18"/>
          <w:szCs w:val="22"/>
        </w:rPr>
        <w:t>Overheating (see also contributions in 4.5):</w:t>
      </w:r>
    </w:p>
    <w:p w14:paraId="28257E4B" w14:textId="3E7E7B61" w:rsidR="0059484F" w:rsidRPr="00CE3314" w:rsidRDefault="0083230C" w:rsidP="0059484F">
      <w:pPr>
        <w:pStyle w:val="Doc-title"/>
      </w:pPr>
      <w:hyperlink r:id="rId1861" w:history="1">
        <w:r>
          <w:rPr>
            <w:rStyle w:val="Hyperlink"/>
          </w:rPr>
          <w:t>R2-2101665</w:t>
        </w:r>
      </w:hyperlink>
      <w:r w:rsidR="0059484F" w:rsidRPr="00CE3314">
        <w:tab/>
        <w:t>Correction on SCG overheating configuration release</w:t>
      </w:r>
      <w:r w:rsidR="0059484F" w:rsidRPr="00CE3314">
        <w:tab/>
        <w:t>Google Inc.</w:t>
      </w:r>
      <w:r w:rsidR="0059484F" w:rsidRPr="00CE3314">
        <w:tab/>
        <w:t>CR</w:t>
      </w:r>
      <w:r w:rsidR="0059484F" w:rsidRPr="00CE3314">
        <w:tab/>
        <w:t>Rel-16</w:t>
      </w:r>
      <w:r w:rsidR="0059484F" w:rsidRPr="00CE3314">
        <w:tab/>
        <w:t>36.331</w:t>
      </w:r>
      <w:r w:rsidR="0059484F" w:rsidRPr="00CE3314">
        <w:tab/>
        <w:t>16.3.0</w:t>
      </w:r>
      <w:r w:rsidR="0059484F" w:rsidRPr="00CE3314">
        <w:tab/>
        <w:t>4587</w:t>
      </w:r>
      <w:r w:rsidR="0059484F" w:rsidRPr="00CE3314">
        <w:tab/>
        <w:t>-</w:t>
      </w:r>
      <w:r w:rsidR="0059484F" w:rsidRPr="00CE3314">
        <w:tab/>
        <w:t>F</w:t>
      </w:r>
      <w:r w:rsidR="0059484F" w:rsidRPr="00CE3314">
        <w:tab/>
        <w:t>TEI16</w:t>
      </w:r>
    </w:p>
    <w:p w14:paraId="416ADDAF" w14:textId="77777777" w:rsidR="0059484F" w:rsidRPr="00CE3314" w:rsidRDefault="0059484F" w:rsidP="0059484F">
      <w:pPr>
        <w:pStyle w:val="Agreement"/>
        <w:tabs>
          <w:tab w:val="clear" w:pos="9990"/>
        </w:tabs>
      </w:pPr>
      <w:r w:rsidRPr="00CE3314">
        <w:t>[202] Not pursued</w:t>
      </w:r>
    </w:p>
    <w:p w14:paraId="3BC765A1" w14:textId="77777777" w:rsidR="0059484F" w:rsidRPr="00CE3314" w:rsidRDefault="0059484F" w:rsidP="0059484F">
      <w:pPr>
        <w:pStyle w:val="Doc-text2"/>
        <w:ind w:left="0" w:firstLine="0"/>
      </w:pPr>
    </w:p>
    <w:p w14:paraId="334FAB2F" w14:textId="77777777" w:rsidR="001C385F" w:rsidRPr="00CE3314" w:rsidRDefault="001C385F" w:rsidP="00A5653B">
      <w:pPr>
        <w:pStyle w:val="Heading2"/>
      </w:pPr>
      <w:bookmarkStart w:id="519" w:name="_Toc63704709"/>
      <w:bookmarkStart w:id="520" w:name="_Toc64749536"/>
      <w:bookmarkStart w:id="521" w:name="_Toc68990733"/>
      <w:r w:rsidRPr="00CE3314">
        <w:t>7.6</w:t>
      </w:r>
      <w:r w:rsidRPr="00CE3314">
        <w:tab/>
        <w:t>LTE Positioning</w:t>
      </w:r>
      <w:bookmarkEnd w:id="499"/>
      <w:bookmarkEnd w:id="500"/>
      <w:bookmarkEnd w:id="519"/>
      <w:bookmarkEnd w:id="520"/>
      <w:bookmarkEnd w:id="521"/>
    </w:p>
    <w:p w14:paraId="12670B2F" w14:textId="77777777" w:rsidR="001C385F" w:rsidRPr="00CE3314" w:rsidRDefault="001C385F" w:rsidP="00BD73F4">
      <w:pPr>
        <w:pStyle w:val="Comments"/>
      </w:pPr>
      <w:r w:rsidRPr="00CE3314">
        <w:t>(NavIC, LTE TEI16 Positioning)</w:t>
      </w:r>
    </w:p>
    <w:p w14:paraId="1624CD23" w14:textId="77777777" w:rsidR="001C385F" w:rsidRPr="00CE3314" w:rsidRDefault="001C385F" w:rsidP="00BD73F4">
      <w:pPr>
        <w:pStyle w:val="Comments"/>
      </w:pPr>
      <w:r w:rsidRPr="00CE3314">
        <w:t>Documents in this agenda item will be handled by email.  No web conference is planned for this agenda item.</w:t>
      </w:r>
    </w:p>
    <w:p w14:paraId="1CDE80FF" w14:textId="77777777" w:rsidR="001C385F" w:rsidRPr="00CE3314" w:rsidRDefault="001C385F" w:rsidP="001C385F">
      <w:pPr>
        <w:pStyle w:val="Heading1"/>
      </w:pPr>
      <w:bookmarkStart w:id="522" w:name="_Toc63611270"/>
      <w:bookmarkStart w:id="523" w:name="_Toc63611520"/>
      <w:bookmarkStart w:id="524" w:name="_Toc63704710"/>
      <w:bookmarkStart w:id="525" w:name="_Toc64749537"/>
      <w:bookmarkStart w:id="526" w:name="_Toc68990734"/>
      <w:r w:rsidRPr="00CE3314">
        <w:t>8</w:t>
      </w:r>
      <w:r w:rsidRPr="00CE3314">
        <w:tab/>
        <w:t>Rel-17 NR Work Items</w:t>
      </w:r>
      <w:bookmarkEnd w:id="522"/>
      <w:bookmarkEnd w:id="523"/>
      <w:bookmarkEnd w:id="524"/>
      <w:bookmarkEnd w:id="525"/>
      <w:bookmarkEnd w:id="526"/>
    </w:p>
    <w:p w14:paraId="1F0782D7" w14:textId="77777777" w:rsidR="001C385F" w:rsidRPr="00CE3314" w:rsidRDefault="001C385F" w:rsidP="00A5653B">
      <w:pPr>
        <w:pStyle w:val="Heading2"/>
      </w:pPr>
      <w:bookmarkStart w:id="527" w:name="_Toc63611271"/>
      <w:bookmarkStart w:id="528" w:name="_Toc63611521"/>
      <w:bookmarkStart w:id="529" w:name="_Toc63704711"/>
      <w:bookmarkStart w:id="530" w:name="_Toc64749538"/>
      <w:bookmarkStart w:id="531" w:name="_Toc68990735"/>
      <w:r w:rsidRPr="00CE3314">
        <w:t>8.1</w:t>
      </w:r>
      <w:r w:rsidRPr="00CE3314">
        <w:tab/>
        <w:t>NR Multicast</w:t>
      </w:r>
      <w:bookmarkEnd w:id="527"/>
      <w:bookmarkEnd w:id="528"/>
      <w:bookmarkEnd w:id="529"/>
      <w:bookmarkEnd w:id="530"/>
      <w:bookmarkEnd w:id="531"/>
    </w:p>
    <w:p w14:paraId="7E334187" w14:textId="77777777" w:rsidR="001C385F" w:rsidRPr="00CE3314" w:rsidRDefault="001C385F" w:rsidP="00F153A2">
      <w:pPr>
        <w:pStyle w:val="Comments"/>
      </w:pPr>
      <w:r w:rsidRPr="00CE3314">
        <w:t>(NR_MBS-Core; leading WG: RAN2; REL-17; WID: RP-201038)</w:t>
      </w:r>
    </w:p>
    <w:p w14:paraId="0F65C691" w14:textId="77777777" w:rsidR="001C385F" w:rsidRPr="00CE3314" w:rsidRDefault="001C385F" w:rsidP="00F153A2">
      <w:pPr>
        <w:pStyle w:val="Comments"/>
      </w:pPr>
      <w:r w:rsidRPr="00CE3314">
        <w:lastRenderedPageBreak/>
        <w:t>Time budget: 2 TU</w:t>
      </w:r>
    </w:p>
    <w:p w14:paraId="4E7F5927" w14:textId="77777777" w:rsidR="001C385F" w:rsidRPr="00CE3314" w:rsidRDefault="001C385F" w:rsidP="00F153A2">
      <w:pPr>
        <w:pStyle w:val="Comments"/>
      </w:pPr>
      <w:r w:rsidRPr="00CE3314">
        <w:t>Tdoc Limitation: 6 tdocs</w:t>
      </w:r>
    </w:p>
    <w:p w14:paraId="068C1B04" w14:textId="77777777" w:rsidR="001C385F" w:rsidRPr="00CE3314" w:rsidRDefault="001C385F" w:rsidP="00F153A2">
      <w:pPr>
        <w:pStyle w:val="Comments"/>
      </w:pPr>
      <w:r w:rsidRPr="00CE3314">
        <w:t>Email max expectation: 4-6 threads</w:t>
      </w:r>
    </w:p>
    <w:p w14:paraId="47F526DE" w14:textId="77777777" w:rsidR="001C385F" w:rsidRPr="00CE3314" w:rsidRDefault="001C385F" w:rsidP="00A5653B">
      <w:pPr>
        <w:pStyle w:val="Heading3"/>
      </w:pPr>
      <w:bookmarkStart w:id="532" w:name="_Toc63611272"/>
      <w:bookmarkStart w:id="533" w:name="_Toc63611522"/>
      <w:bookmarkStart w:id="534" w:name="_Toc63704712"/>
      <w:bookmarkStart w:id="535" w:name="_Toc64749539"/>
      <w:bookmarkStart w:id="536" w:name="_Toc68990736"/>
      <w:r w:rsidRPr="00CE3314">
        <w:t>8.1.1</w:t>
      </w:r>
      <w:r w:rsidRPr="00CE3314">
        <w:tab/>
        <w:t>Organizational, Requirements, Scope and Architecture</w:t>
      </w:r>
      <w:bookmarkEnd w:id="532"/>
      <w:bookmarkEnd w:id="533"/>
      <w:bookmarkEnd w:id="534"/>
      <w:bookmarkEnd w:id="535"/>
      <w:bookmarkEnd w:id="536"/>
    </w:p>
    <w:p w14:paraId="22E0F841" w14:textId="77777777" w:rsidR="001C385F" w:rsidRPr="00CE3314" w:rsidRDefault="001C385F" w:rsidP="00F153A2">
      <w:pPr>
        <w:pStyle w:val="Comments"/>
      </w:pPr>
      <w:r w:rsidRPr="00CE3314">
        <w:t xml:space="preserve">Including stage-2 proposals. </w:t>
      </w:r>
      <w:r w:rsidR="00A974D7" w:rsidRPr="00CE3314">
        <w:t>Incouding outcome of [Post112-e][068][MBS] Stage-2 running CR (CMCC).</w:t>
      </w:r>
    </w:p>
    <w:p w14:paraId="07F41AFB" w14:textId="77777777" w:rsidR="00E2303E" w:rsidRPr="00CE3314" w:rsidRDefault="00E2303E" w:rsidP="00F153A2">
      <w:pPr>
        <w:pStyle w:val="Comments"/>
      </w:pPr>
    </w:p>
    <w:p w14:paraId="3ABBC4FC" w14:textId="5080BB0E" w:rsidR="00E2303E" w:rsidRPr="00CE3314" w:rsidRDefault="00E2303E" w:rsidP="00F153A2">
      <w:pPr>
        <w:pStyle w:val="Comments"/>
      </w:pPr>
    </w:p>
    <w:p w14:paraId="7594FB2C" w14:textId="42F82CBF" w:rsidR="00E2303E" w:rsidRPr="00CE3314" w:rsidRDefault="00E2303E" w:rsidP="00E2303E">
      <w:pPr>
        <w:pStyle w:val="EmailDiscussion"/>
      </w:pPr>
      <w:r w:rsidRPr="00CE3314">
        <w:t>[AT113-e][037][MBS] MBS General (Huawei)</w:t>
      </w:r>
    </w:p>
    <w:p w14:paraId="1C664182" w14:textId="256A46EB" w:rsidR="00E2303E" w:rsidRPr="00CE3314" w:rsidRDefault="00E2303E" w:rsidP="00E2303E">
      <w:pPr>
        <w:pStyle w:val="EmailDiscussion2"/>
      </w:pPr>
      <w:r w:rsidRPr="00CE3314">
        <w:tab/>
        <w:t xml:space="preserve">Scope: Based on </w:t>
      </w:r>
      <w:hyperlink r:id="rId1862" w:history="1">
        <w:r w:rsidR="0083230C">
          <w:rPr>
            <w:rStyle w:val="Hyperlink"/>
          </w:rPr>
          <w:t>R2-2102253</w:t>
        </w:r>
      </w:hyperlink>
      <w:r w:rsidRPr="00CE3314">
        <w:t>, work on running CR to make it acceptable (based on previous meeting agreements). Address the issues needed to reply to SA2 LS, progress as much as possible, Come Back ON-line if needed. (note that the issue whether Multicast can be supported in Idle or inactive will be treated online).</w:t>
      </w:r>
    </w:p>
    <w:p w14:paraId="59932DE7" w14:textId="1DD7BF11" w:rsidR="00E2303E" w:rsidRPr="00CE3314" w:rsidRDefault="00E2303E" w:rsidP="00E2303E">
      <w:pPr>
        <w:pStyle w:val="EmailDiscussion2"/>
      </w:pPr>
      <w:r w:rsidRPr="00CE3314">
        <w:tab/>
        <w:t>Intended outcome: Endorsable Running CR, Draft LS out, Report</w:t>
      </w:r>
    </w:p>
    <w:p w14:paraId="2CC739AC" w14:textId="16437AC8" w:rsidR="00E2303E" w:rsidRPr="00CE3314" w:rsidRDefault="00E2303E" w:rsidP="00E2303E">
      <w:pPr>
        <w:pStyle w:val="EmailDiscussion2"/>
      </w:pPr>
      <w:r w:rsidRPr="00CE3314">
        <w:tab/>
        <w:t xml:space="preserve">Deadline: In time for next online session for the items that need on-line attention, EOM for the rest. </w:t>
      </w:r>
    </w:p>
    <w:p w14:paraId="7FC988D7" w14:textId="7193AF24" w:rsidR="00E2303E" w:rsidRPr="00CE3314" w:rsidRDefault="00E2303E" w:rsidP="00E2303E">
      <w:pPr>
        <w:pStyle w:val="EmailDiscussion2"/>
      </w:pPr>
    </w:p>
    <w:p w14:paraId="49B2EED7" w14:textId="77777777" w:rsidR="00E2303E" w:rsidRPr="00CE3314" w:rsidRDefault="00E2303E" w:rsidP="007B053F">
      <w:pPr>
        <w:pStyle w:val="Doc-text2"/>
        <w:ind w:left="0" w:firstLine="0"/>
      </w:pPr>
    </w:p>
    <w:p w14:paraId="218D9D15" w14:textId="648E7A6F" w:rsidR="007B053F" w:rsidRPr="00CE3314" w:rsidRDefault="007B053F" w:rsidP="007B053F">
      <w:pPr>
        <w:pStyle w:val="EmailDiscussion"/>
      </w:pPr>
      <w:r w:rsidRPr="00CE3314">
        <w:t>[AT113-e][038][MBS] UP architecture decisions (Chairman)</w:t>
      </w:r>
    </w:p>
    <w:p w14:paraId="50CFFCC7" w14:textId="34EC76D1" w:rsidR="007B053F" w:rsidRPr="00CE3314" w:rsidRDefault="007B053F" w:rsidP="007B053F">
      <w:pPr>
        <w:pStyle w:val="EmailDiscussion2"/>
      </w:pPr>
      <w:r w:rsidRPr="00CE3314">
        <w:tab/>
        <w:t xml:space="preserve">Scope: Gather comments to facilitate a CB to address two decision: A) on L2 ARQ for PTM, B) for PTM PTP switch, which layer to be the anchor. </w:t>
      </w:r>
    </w:p>
    <w:p w14:paraId="56214970" w14:textId="31A100ED" w:rsidR="007B053F" w:rsidRPr="00CE3314" w:rsidRDefault="007B053F" w:rsidP="007B053F">
      <w:pPr>
        <w:pStyle w:val="EmailDiscussion2"/>
      </w:pPr>
      <w:r w:rsidRPr="00CE3314">
        <w:tab/>
        <w:t>Intended outcome: Report with collection of comments</w:t>
      </w:r>
    </w:p>
    <w:p w14:paraId="7D683386" w14:textId="352453B9" w:rsidR="007B053F" w:rsidRPr="00CE3314" w:rsidRDefault="007B053F" w:rsidP="007B053F">
      <w:pPr>
        <w:pStyle w:val="EmailDiscussion2"/>
      </w:pPr>
      <w:r w:rsidRPr="00CE3314">
        <w:tab/>
        <w:t>Deadline: Friday Jan 29 1200 UTC</w:t>
      </w:r>
    </w:p>
    <w:p w14:paraId="4DACAF68" w14:textId="684654AC" w:rsidR="007B053F" w:rsidRPr="00CE3314" w:rsidRDefault="007B053F" w:rsidP="007B053F">
      <w:pPr>
        <w:pStyle w:val="EmailDiscussion2"/>
      </w:pPr>
    </w:p>
    <w:p w14:paraId="2D92D981" w14:textId="6189E3C0" w:rsidR="00B86906" w:rsidRPr="00CE3314" w:rsidRDefault="0083230C" w:rsidP="00B86906">
      <w:pPr>
        <w:pStyle w:val="Doc-title"/>
      </w:pPr>
      <w:hyperlink r:id="rId1863" w:history="1">
        <w:r>
          <w:rPr>
            <w:rStyle w:val="Hyperlink"/>
          </w:rPr>
          <w:t>R2-2102482</w:t>
        </w:r>
      </w:hyperlink>
      <w:r w:rsidR="00B86906" w:rsidRPr="00CE3314">
        <w:tab/>
        <w:t>Report of [Offline-037][MBS] MBS General (Huawei)</w:t>
      </w:r>
      <w:r w:rsidR="00B86906" w:rsidRPr="00CE3314">
        <w:tab/>
        <w:t>Huawei, HiSilicon</w:t>
      </w:r>
    </w:p>
    <w:p w14:paraId="75AEEF2B" w14:textId="77777777" w:rsidR="00B86906" w:rsidRPr="00CE3314" w:rsidRDefault="00B86906" w:rsidP="00B86906">
      <w:pPr>
        <w:pStyle w:val="Agreement"/>
        <w:overflowPunct/>
        <w:autoSpaceDE/>
        <w:autoSpaceDN/>
        <w:adjustRightInd/>
        <w:ind w:left="1619" w:hanging="360"/>
        <w:textAlignment w:val="auto"/>
      </w:pPr>
      <w:r w:rsidRPr="00CE3314">
        <w:t>[037] Noted</w:t>
      </w:r>
    </w:p>
    <w:p w14:paraId="531A457F" w14:textId="77777777" w:rsidR="00B86906" w:rsidRPr="00CE3314" w:rsidRDefault="00B86906" w:rsidP="00B86906">
      <w:pPr>
        <w:pStyle w:val="EmailDiscussion2"/>
      </w:pPr>
    </w:p>
    <w:p w14:paraId="31E90329" w14:textId="77777777" w:rsidR="00B86906" w:rsidRPr="00CE3314" w:rsidRDefault="00B86906" w:rsidP="00B86906">
      <w:pPr>
        <w:pStyle w:val="Agreement"/>
        <w:overflowPunct/>
        <w:autoSpaceDE/>
        <w:autoSpaceDN/>
        <w:adjustRightInd/>
        <w:ind w:left="1619" w:hanging="360"/>
        <w:textAlignment w:val="auto"/>
        <w:rPr>
          <w:rFonts w:ascii="Times New Roman" w:eastAsiaTheme="minorEastAsia" w:hAnsi="Times New Roman"/>
        </w:rPr>
      </w:pPr>
      <w:r w:rsidRPr="00CE3314">
        <w:t>[037] RAN2 assumes that MBS session join/leave indications are sent using NAS signalling regardless of the RRC state the UE is in. 5GC should inform RAN about the UE leaving the MBS session.</w:t>
      </w:r>
    </w:p>
    <w:p w14:paraId="532B168F" w14:textId="77777777" w:rsidR="00B86906" w:rsidRPr="00CE3314" w:rsidRDefault="00B86906" w:rsidP="00B86906">
      <w:pPr>
        <w:pStyle w:val="Agreement"/>
        <w:overflowPunct/>
        <w:autoSpaceDE/>
        <w:autoSpaceDN/>
        <w:adjustRightInd/>
        <w:ind w:left="1619" w:hanging="360"/>
        <w:textAlignment w:val="auto"/>
      </w:pPr>
      <w:r w:rsidRPr="00CE3314">
        <w:t>[037] If the UE which joined the multicast session is in RR CONNECTED state when the session is started, the gNB sends RRC Reconfiguration message with relevant MBS configuration to the UE and there is no need for separate session start notification for this UE. FFS for session activation.</w:t>
      </w:r>
    </w:p>
    <w:p w14:paraId="370D3D8C" w14:textId="77777777" w:rsidR="00B86906" w:rsidRPr="00CE3314" w:rsidRDefault="00B86906" w:rsidP="00B86906">
      <w:pPr>
        <w:pStyle w:val="Agreement"/>
        <w:overflowPunct/>
        <w:autoSpaceDE/>
        <w:autoSpaceDN/>
        <w:adjustRightInd/>
        <w:ind w:left="1619" w:hanging="360"/>
        <w:textAlignment w:val="auto"/>
      </w:pPr>
      <w:r w:rsidRPr="00CE3314">
        <w:t>[037] RAN2 assumes that from RAN2 perspective, mobility from the source gNB supporting MBS to target gNB not supporting MBS can be achieved by switching the traffic from delivery via MRB to delivery via DRB either before or during the handover. Whether and how this can be done without data losses has to be further investigated and requires progress and input from other WGs, i.e. RAN3 and SA2.</w:t>
      </w:r>
    </w:p>
    <w:p w14:paraId="11FEF649" w14:textId="77777777" w:rsidR="00B86906" w:rsidRPr="00CE3314" w:rsidRDefault="00B86906" w:rsidP="00B86906">
      <w:pPr>
        <w:pStyle w:val="Agreement"/>
        <w:overflowPunct/>
        <w:autoSpaceDE/>
        <w:autoSpaceDN/>
        <w:adjustRightInd/>
        <w:ind w:left="1619" w:hanging="360"/>
        <w:textAlignment w:val="auto"/>
      </w:pPr>
      <w:r w:rsidRPr="00CE3314">
        <w:t>[037] RAN2 will not provide further reply to SA2 on assistance information from CN to RAN on PTP/PTM delivery method decision and switching.</w:t>
      </w:r>
    </w:p>
    <w:p w14:paraId="7D3AFA80" w14:textId="77777777" w:rsidR="00B86906" w:rsidRPr="00CE3314" w:rsidRDefault="00B86906" w:rsidP="00B86906">
      <w:pPr>
        <w:pStyle w:val="Agreement"/>
        <w:overflowPunct/>
        <w:autoSpaceDE/>
        <w:autoSpaceDN/>
        <w:adjustRightInd/>
        <w:ind w:left="1619" w:hanging="360"/>
        <w:textAlignment w:val="auto"/>
        <w:rPr>
          <w:sz w:val="24"/>
        </w:rPr>
      </w:pPr>
      <w:r w:rsidRPr="00CE3314">
        <w:t>[037] RAN2 will reply that it will wait for SA3 to finalize their study on security for MBS before discussing security aspects in RAN2.</w:t>
      </w:r>
    </w:p>
    <w:p w14:paraId="5AA8F23D" w14:textId="77777777" w:rsidR="00B86906" w:rsidRPr="00CE3314" w:rsidRDefault="00B86906" w:rsidP="00B86906">
      <w:pPr>
        <w:pStyle w:val="Agreement"/>
        <w:overflowPunct/>
        <w:autoSpaceDE/>
        <w:autoSpaceDN/>
        <w:adjustRightInd/>
        <w:ind w:left="1619" w:hanging="360"/>
        <w:textAlignment w:val="auto"/>
      </w:pPr>
      <w:r w:rsidRPr="00CE3314">
        <w:t>[037] Request a clarification from SA2 on whether and what the difference is between session start and session activation and between the session stop and session deactivation.</w:t>
      </w:r>
    </w:p>
    <w:p w14:paraId="1E62042D" w14:textId="77777777" w:rsidR="00B86906" w:rsidRPr="00CE3314" w:rsidRDefault="00B86906" w:rsidP="00B86906">
      <w:pPr>
        <w:pStyle w:val="Agreement"/>
        <w:overflowPunct/>
        <w:autoSpaceDE/>
        <w:autoSpaceDN/>
        <w:adjustRightInd/>
        <w:ind w:left="1619" w:hanging="360"/>
        <w:textAlignment w:val="auto"/>
      </w:pPr>
      <w:r w:rsidRPr="00CE3314">
        <w:t>[037] RAN2 will not address the note on 5GC Shared MBS delivery in the reply LS to SA2.</w:t>
      </w:r>
    </w:p>
    <w:p w14:paraId="3146E90C" w14:textId="77777777" w:rsidR="00B86906" w:rsidRPr="00CE3314" w:rsidRDefault="00B86906" w:rsidP="00B86906">
      <w:pPr>
        <w:pStyle w:val="Agreement"/>
        <w:overflowPunct/>
        <w:autoSpaceDE/>
        <w:autoSpaceDN/>
        <w:adjustRightInd/>
        <w:ind w:left="1619" w:hanging="360"/>
        <w:textAlignment w:val="auto"/>
      </w:pPr>
      <w:r w:rsidRPr="00CE3314">
        <w:t>[037] Reply to SA2/SA4 that:</w:t>
      </w:r>
    </w:p>
    <w:p w14:paraId="08673BC4" w14:textId="77777777" w:rsidR="00B86906" w:rsidRPr="00CE3314" w:rsidRDefault="00B86906" w:rsidP="00B86906">
      <w:pPr>
        <w:pStyle w:val="Agreement"/>
        <w:numPr>
          <w:ilvl w:val="0"/>
          <w:numId w:val="0"/>
        </w:numPr>
        <w:ind w:left="1619"/>
      </w:pPr>
      <w:r w:rsidRPr="00CE3314">
        <w:rPr>
          <w:rFonts w:hint="eastAsia"/>
        </w:rPr>
        <w:t>SYNC protocol is not supported in the specifications in Rel-17</w:t>
      </w:r>
    </w:p>
    <w:p w14:paraId="6D2B34BB" w14:textId="3BDC9A62" w:rsidR="00B86906" w:rsidRPr="00CE3314" w:rsidRDefault="00B86906" w:rsidP="00B86906">
      <w:pPr>
        <w:pStyle w:val="Agreement"/>
        <w:numPr>
          <w:ilvl w:val="0"/>
          <w:numId w:val="0"/>
        </w:numPr>
        <w:ind w:left="1619"/>
      </w:pPr>
      <w:r w:rsidRPr="00CE3314">
        <w:t>RAN2 has agreed that ROHC is to be located in RAN</w:t>
      </w:r>
    </w:p>
    <w:p w14:paraId="191B80B0" w14:textId="77777777" w:rsidR="00B86906" w:rsidRPr="00CE3314" w:rsidRDefault="00B86906" w:rsidP="00B86906">
      <w:pPr>
        <w:pStyle w:val="Doc-text2"/>
      </w:pPr>
    </w:p>
    <w:p w14:paraId="2BA094C8" w14:textId="77777777" w:rsidR="00432D58" w:rsidRPr="00CE3314" w:rsidRDefault="00432D58" w:rsidP="00432D58">
      <w:pPr>
        <w:pStyle w:val="BoldComments"/>
      </w:pPr>
      <w:r w:rsidRPr="00CE3314">
        <w:t>LS in</w:t>
      </w:r>
    </w:p>
    <w:p w14:paraId="4A7874DA" w14:textId="2DD1F663" w:rsidR="00D80621" w:rsidRPr="00CE3314" w:rsidRDefault="0083230C" w:rsidP="00D80621">
      <w:pPr>
        <w:pStyle w:val="Doc-title"/>
      </w:pPr>
      <w:hyperlink r:id="rId1864" w:history="1">
        <w:r>
          <w:rPr>
            <w:rStyle w:val="Hyperlink"/>
          </w:rPr>
          <w:t>R2-2100032</w:t>
        </w:r>
      </w:hyperlink>
      <w:r w:rsidR="00D80621" w:rsidRPr="00CE3314">
        <w:tab/>
        <w:t>Response LS on RAN impact of FS_5MBS Study (R3-207059; contact: Nokia)</w:t>
      </w:r>
      <w:r w:rsidR="00D80621" w:rsidRPr="00CE3314">
        <w:tab/>
        <w:t>RAN3</w:t>
      </w:r>
      <w:r w:rsidR="00D80621" w:rsidRPr="00CE3314">
        <w:tab/>
        <w:t>LS in</w:t>
      </w:r>
      <w:r w:rsidR="00D80621" w:rsidRPr="00CE3314">
        <w:tab/>
        <w:t>Rel-17</w:t>
      </w:r>
      <w:r w:rsidR="00D80621" w:rsidRPr="00CE3314">
        <w:tab/>
        <w:t>FS_5MBS, NR_MBS-Core</w:t>
      </w:r>
      <w:r w:rsidR="00D80621" w:rsidRPr="00CE3314">
        <w:tab/>
        <w:t>To:SA2</w:t>
      </w:r>
      <w:r w:rsidR="00D80621" w:rsidRPr="00CE3314">
        <w:tab/>
        <w:t>Cc:RAN2</w:t>
      </w:r>
    </w:p>
    <w:p w14:paraId="0A27B1E1" w14:textId="77777777" w:rsidR="00937EDA" w:rsidRPr="00CE3314" w:rsidRDefault="00937EDA" w:rsidP="00937EDA">
      <w:pPr>
        <w:pStyle w:val="Agreement"/>
      </w:pPr>
      <w:r w:rsidRPr="00CE3314">
        <w:t xml:space="preserve">Noted </w:t>
      </w:r>
    </w:p>
    <w:p w14:paraId="2FDFC0AF" w14:textId="77777777" w:rsidR="00937EDA" w:rsidRPr="00CE3314" w:rsidRDefault="00937EDA" w:rsidP="00937EDA">
      <w:pPr>
        <w:pStyle w:val="Doc-text2"/>
      </w:pPr>
    </w:p>
    <w:p w14:paraId="35EFB90A" w14:textId="379512C1" w:rsidR="001A1902" w:rsidRPr="00CE3314" w:rsidRDefault="0083230C" w:rsidP="001A1902">
      <w:pPr>
        <w:pStyle w:val="Doc-title"/>
      </w:pPr>
      <w:hyperlink r:id="rId1865" w:history="1">
        <w:r>
          <w:rPr>
            <w:rStyle w:val="Hyperlink"/>
          </w:rPr>
          <w:t>R2-2100071</w:t>
        </w:r>
      </w:hyperlink>
      <w:r w:rsidR="00D80621" w:rsidRPr="00CE3314">
        <w:tab/>
        <w:t>LS on 5MBS progress and issues to address (S2- 2009235; contact: Huawei)</w:t>
      </w:r>
      <w:r w:rsidR="00D80621" w:rsidRPr="00CE3314">
        <w:tab/>
        <w:t>SA2</w:t>
      </w:r>
      <w:r w:rsidR="00D80621" w:rsidRPr="00CE3314">
        <w:tab/>
        <w:t>LS in</w:t>
      </w:r>
      <w:r w:rsidR="00D80621" w:rsidRPr="00CE3314">
        <w:tab/>
        <w:t>Rel-17</w:t>
      </w:r>
      <w:r w:rsidR="00D80621" w:rsidRPr="00CE3314">
        <w:tab/>
        <w:t>FS_5MBS, NR_MBS-Core</w:t>
      </w:r>
      <w:r w:rsidR="00D80621" w:rsidRPr="00CE3314">
        <w:tab/>
        <w:t>To:RAN2, RAN3</w:t>
      </w:r>
      <w:r w:rsidR="00D80621" w:rsidRPr="00CE3314">
        <w:tab/>
        <w:t>Cc:SA4</w:t>
      </w:r>
    </w:p>
    <w:p w14:paraId="489A88B4" w14:textId="77777777" w:rsidR="00937EDA" w:rsidRPr="00CE3314" w:rsidRDefault="00937EDA" w:rsidP="00937EDA">
      <w:pPr>
        <w:pStyle w:val="Doc-text2"/>
      </w:pPr>
      <w:r w:rsidRPr="00CE3314">
        <w:t>-</w:t>
      </w:r>
      <w:r w:rsidRPr="00CE3314">
        <w:tab/>
        <w:t xml:space="preserve">Huawei explains that we need to reply to SA2 this meeting. </w:t>
      </w:r>
    </w:p>
    <w:p w14:paraId="6B7B3396" w14:textId="77777777" w:rsidR="00937EDA" w:rsidRPr="00CE3314" w:rsidRDefault="00937EDA" w:rsidP="00937EDA">
      <w:pPr>
        <w:pStyle w:val="Agreement"/>
      </w:pPr>
      <w:r w:rsidRPr="00CE3314">
        <w:t>We will reply (email + potential online CB if needed)</w:t>
      </w:r>
    </w:p>
    <w:p w14:paraId="442B1603" w14:textId="77777777" w:rsidR="00A66250" w:rsidRPr="00CE3314" w:rsidRDefault="00A66250" w:rsidP="00A66250">
      <w:pPr>
        <w:pStyle w:val="Doc-text2"/>
      </w:pPr>
    </w:p>
    <w:p w14:paraId="43F84935" w14:textId="57791C85" w:rsidR="00A66250" w:rsidRPr="00CE3314" w:rsidRDefault="0083230C" w:rsidP="00A66250">
      <w:pPr>
        <w:pStyle w:val="Doc-title"/>
      </w:pPr>
      <w:hyperlink r:id="rId1866" w:history="1">
        <w:r>
          <w:rPr>
            <w:rStyle w:val="Hyperlink"/>
          </w:rPr>
          <w:t>R2-2102480</w:t>
        </w:r>
      </w:hyperlink>
      <w:r w:rsidR="00A66250" w:rsidRPr="00CE3314">
        <w:tab/>
        <w:t>Reply LS on 5MBS progress and issues to address</w:t>
      </w:r>
      <w:r w:rsidR="00A66250" w:rsidRPr="00CE3314">
        <w:tab/>
      </w:r>
      <w:r w:rsidR="00A66250" w:rsidRPr="00CE3314">
        <w:tab/>
        <w:t>RAN2</w:t>
      </w:r>
      <w:r w:rsidR="00A66250" w:rsidRPr="00CE3314">
        <w:tab/>
        <w:t>LS out</w:t>
      </w:r>
    </w:p>
    <w:p w14:paraId="1252A9B7" w14:textId="6DB4408E" w:rsidR="00A66250" w:rsidRPr="00CE3314" w:rsidRDefault="00A66250" w:rsidP="00A66250">
      <w:pPr>
        <w:pStyle w:val="Agreement"/>
      </w:pPr>
      <w:r w:rsidRPr="00CE3314">
        <w:t>[037] The LS out is approved (this is the final version)</w:t>
      </w:r>
    </w:p>
    <w:p w14:paraId="7076E54B" w14:textId="77777777" w:rsidR="001A1902" w:rsidRPr="00CE3314" w:rsidRDefault="001A1902" w:rsidP="001A1902">
      <w:pPr>
        <w:pStyle w:val="BoldComments"/>
      </w:pPr>
      <w:r w:rsidRPr="00CE3314">
        <w:t>LS out</w:t>
      </w:r>
    </w:p>
    <w:p w14:paraId="1C476C5A" w14:textId="23837E67" w:rsidR="00417980" w:rsidRPr="00CE3314" w:rsidRDefault="0083230C" w:rsidP="00417980">
      <w:pPr>
        <w:pStyle w:val="Doc-title"/>
      </w:pPr>
      <w:hyperlink r:id="rId1867" w:history="1">
        <w:r>
          <w:rPr>
            <w:rStyle w:val="Hyperlink"/>
          </w:rPr>
          <w:t>R2-2101051</w:t>
        </w:r>
      </w:hyperlink>
      <w:r w:rsidR="00417980" w:rsidRPr="00CE3314">
        <w:tab/>
        <w:t>MBS L2 Architecture, Control Plane and SA2 LS Discussion</w:t>
      </w:r>
      <w:r w:rsidR="00417980" w:rsidRPr="00CE3314">
        <w:tab/>
        <w:t>Intel Corporation</w:t>
      </w:r>
      <w:r w:rsidR="00417980" w:rsidRPr="00CE3314">
        <w:tab/>
        <w:t>discussion</w:t>
      </w:r>
      <w:r w:rsidR="00417980" w:rsidRPr="00CE3314">
        <w:tab/>
        <w:t>Rel-17</w:t>
      </w:r>
      <w:r w:rsidR="00417980" w:rsidRPr="00CE3314">
        <w:tab/>
        <w:t>NR_MBS-Core</w:t>
      </w:r>
    </w:p>
    <w:p w14:paraId="7B148724" w14:textId="15E6D70D" w:rsidR="001A1902" w:rsidRPr="00CE3314" w:rsidRDefault="0083230C" w:rsidP="001A1902">
      <w:pPr>
        <w:pStyle w:val="Doc-title"/>
      </w:pPr>
      <w:hyperlink r:id="rId1868" w:history="1">
        <w:r>
          <w:rPr>
            <w:rStyle w:val="Hyperlink"/>
          </w:rPr>
          <w:t>R2-2101185</w:t>
        </w:r>
      </w:hyperlink>
      <w:r w:rsidR="001A1902" w:rsidRPr="00CE3314">
        <w:tab/>
        <w:t>Discussion on the SA2 LS and the reply LS</w:t>
      </w:r>
      <w:r w:rsidR="001A1902" w:rsidRPr="00CE3314">
        <w:tab/>
        <w:t>Huawei, HiSilicon</w:t>
      </w:r>
      <w:r w:rsidR="001A1902" w:rsidRPr="00CE3314">
        <w:tab/>
        <w:t>discussion</w:t>
      </w:r>
      <w:r w:rsidR="001A1902" w:rsidRPr="00CE3314">
        <w:tab/>
        <w:t>Rel-17</w:t>
      </w:r>
      <w:r w:rsidR="001A1902" w:rsidRPr="00CE3314">
        <w:tab/>
        <w:t>NR_MBS-Core</w:t>
      </w:r>
    </w:p>
    <w:p w14:paraId="5D917719" w14:textId="30ACB29F" w:rsidR="001A1902" w:rsidRPr="00CE3314" w:rsidRDefault="0083230C" w:rsidP="001A1902">
      <w:pPr>
        <w:pStyle w:val="Doc-title"/>
      </w:pPr>
      <w:hyperlink r:id="rId1869" w:history="1">
        <w:r>
          <w:rPr>
            <w:rStyle w:val="Hyperlink"/>
          </w:rPr>
          <w:t>R2-2101719</w:t>
        </w:r>
      </w:hyperlink>
      <w:r w:rsidR="001A1902" w:rsidRPr="00CE3314">
        <w:tab/>
        <w:t>Discussion on SA2 LS on 5MBS Progress and Issues to address</w:t>
      </w:r>
      <w:r w:rsidR="001A1902" w:rsidRPr="00CE3314">
        <w:tab/>
        <w:t>CMCC</w:t>
      </w:r>
      <w:r w:rsidR="001A1902" w:rsidRPr="00CE3314">
        <w:tab/>
        <w:t>discussion</w:t>
      </w:r>
      <w:r w:rsidR="001A1902" w:rsidRPr="00CE3314">
        <w:tab/>
        <w:t>Rel-17</w:t>
      </w:r>
      <w:r w:rsidR="001A1902" w:rsidRPr="00CE3314">
        <w:tab/>
        <w:t>NR_MBS-Core</w:t>
      </w:r>
    </w:p>
    <w:p w14:paraId="3092E036" w14:textId="0806228F" w:rsidR="001A1902" w:rsidRPr="00CE3314" w:rsidRDefault="0083230C" w:rsidP="001A1902">
      <w:pPr>
        <w:pStyle w:val="Doc-title"/>
      </w:pPr>
      <w:hyperlink r:id="rId1870" w:history="1">
        <w:r>
          <w:rPr>
            <w:rStyle w:val="Hyperlink"/>
          </w:rPr>
          <w:t>R2-2101720</w:t>
        </w:r>
      </w:hyperlink>
      <w:r w:rsidR="001A1902" w:rsidRPr="00CE3314">
        <w:tab/>
        <w:t>Reply LS to SA2 on 5MBS Progress and Issues to address</w:t>
      </w:r>
      <w:r w:rsidR="001A1902" w:rsidRPr="00CE3314">
        <w:tab/>
        <w:t>CMCC</w:t>
      </w:r>
      <w:r w:rsidR="001A1902" w:rsidRPr="00CE3314">
        <w:tab/>
        <w:t>LS out</w:t>
      </w:r>
      <w:r w:rsidR="001A1902" w:rsidRPr="00CE3314">
        <w:tab/>
        <w:t>Rel-17</w:t>
      </w:r>
      <w:r w:rsidR="001A1902" w:rsidRPr="00CE3314">
        <w:tab/>
        <w:t>NR_MBS-Core</w:t>
      </w:r>
      <w:r w:rsidR="001A1902" w:rsidRPr="00CE3314">
        <w:tab/>
        <w:t>To:SA2, RAN3</w:t>
      </w:r>
      <w:r w:rsidR="001A1902" w:rsidRPr="00CE3314">
        <w:tab/>
        <w:t>Cc:RAN3</w:t>
      </w:r>
    </w:p>
    <w:p w14:paraId="4C1AD9F1" w14:textId="77777777" w:rsidR="00B86906" w:rsidRPr="00CE3314" w:rsidRDefault="00B86906" w:rsidP="00B86906">
      <w:pPr>
        <w:pStyle w:val="Agreement"/>
        <w:overflowPunct/>
        <w:autoSpaceDE/>
        <w:autoSpaceDN/>
        <w:adjustRightInd/>
        <w:ind w:left="1619" w:hanging="360"/>
        <w:textAlignment w:val="auto"/>
      </w:pPr>
      <w:r w:rsidRPr="00CE3314">
        <w:t>[037] 4 docs above are noted</w:t>
      </w:r>
    </w:p>
    <w:p w14:paraId="0DB04133" w14:textId="77777777" w:rsidR="00432D58" w:rsidRPr="00CE3314" w:rsidRDefault="001A1902" w:rsidP="001A1902">
      <w:pPr>
        <w:pStyle w:val="BoldComments"/>
      </w:pPr>
      <w:r w:rsidRPr="00CE3314">
        <w:t>Work plan</w:t>
      </w:r>
    </w:p>
    <w:p w14:paraId="3DC2033D" w14:textId="2544882B" w:rsidR="001A1902" w:rsidRPr="00CE3314" w:rsidRDefault="0083230C" w:rsidP="001A1902">
      <w:pPr>
        <w:pStyle w:val="Doc-title"/>
      </w:pPr>
      <w:hyperlink r:id="rId1871" w:history="1">
        <w:r>
          <w:rPr>
            <w:rStyle w:val="Hyperlink"/>
          </w:rPr>
          <w:t>R2-2101010</w:t>
        </w:r>
      </w:hyperlink>
      <w:r w:rsidR="001A1902" w:rsidRPr="00CE3314">
        <w:tab/>
        <w:t>Updated NR MBS workplan</w:t>
      </w:r>
      <w:r w:rsidR="001A1902" w:rsidRPr="00CE3314">
        <w:tab/>
        <w:t>Huawei, CMCC, HiSilicon</w:t>
      </w:r>
      <w:r w:rsidR="001A1902" w:rsidRPr="00CE3314">
        <w:tab/>
        <w:t>discussion</w:t>
      </w:r>
      <w:r w:rsidR="001A1902" w:rsidRPr="00CE3314">
        <w:tab/>
        <w:t>Rel-17</w:t>
      </w:r>
      <w:r w:rsidR="001A1902" w:rsidRPr="00CE3314">
        <w:tab/>
        <w:t>NR_MBS-Core</w:t>
      </w:r>
    </w:p>
    <w:p w14:paraId="492F7118" w14:textId="77777777" w:rsidR="00B86906" w:rsidRPr="00CE3314" w:rsidRDefault="00B86906" w:rsidP="00B86906">
      <w:pPr>
        <w:pStyle w:val="Agreement"/>
        <w:overflowPunct/>
        <w:autoSpaceDE/>
        <w:autoSpaceDN/>
        <w:adjustRightInd/>
        <w:ind w:left="1619" w:hanging="360"/>
        <w:textAlignment w:val="auto"/>
      </w:pPr>
      <w:r w:rsidRPr="00CE3314">
        <w:t>[037] Noted</w:t>
      </w:r>
    </w:p>
    <w:p w14:paraId="57032076" w14:textId="77777777" w:rsidR="001A1902" w:rsidRPr="00CE3314" w:rsidRDefault="001A1902" w:rsidP="001A1902">
      <w:pPr>
        <w:pStyle w:val="BoldComments"/>
      </w:pPr>
      <w:r w:rsidRPr="00CE3314">
        <w:t>Running CR</w:t>
      </w:r>
    </w:p>
    <w:p w14:paraId="2E013EE3" w14:textId="1D6DF922" w:rsidR="001A1902" w:rsidRPr="00CE3314" w:rsidRDefault="0083230C" w:rsidP="00417980">
      <w:pPr>
        <w:pStyle w:val="Doc-title"/>
      </w:pPr>
      <w:hyperlink r:id="rId1872" w:history="1">
        <w:r>
          <w:rPr>
            <w:rStyle w:val="Hyperlink"/>
          </w:rPr>
          <w:t>R2-2101718</w:t>
        </w:r>
      </w:hyperlink>
      <w:r w:rsidR="001A1902" w:rsidRPr="00CE3314">
        <w:tab/>
        <w:t>38.300 Running CR for MBS in NR</w:t>
      </w:r>
      <w:r w:rsidR="001A1902" w:rsidRPr="00CE3314">
        <w:tab/>
        <w:t>CMCC</w:t>
      </w:r>
      <w:r w:rsidR="001A1902" w:rsidRPr="00CE3314">
        <w:tab/>
        <w:t>CR</w:t>
      </w:r>
      <w:r w:rsidR="001A1902" w:rsidRPr="00CE3314">
        <w:tab/>
        <w:t>Rel-17</w:t>
      </w:r>
      <w:r w:rsidR="001A1902" w:rsidRPr="00CE3314">
        <w:tab/>
        <w:t>38.300</w:t>
      </w:r>
      <w:r w:rsidR="001A1902" w:rsidRPr="00CE3314">
        <w:tab/>
        <w:t>1</w:t>
      </w:r>
      <w:r w:rsidR="00417980" w:rsidRPr="00CE3314">
        <w:t>6.4.0</w:t>
      </w:r>
      <w:r w:rsidR="00417980" w:rsidRPr="00CE3314">
        <w:tab/>
        <w:t>0342</w:t>
      </w:r>
      <w:r w:rsidR="00417980" w:rsidRPr="00CE3314">
        <w:tab/>
        <w:t>-</w:t>
      </w:r>
      <w:r w:rsidR="00417980" w:rsidRPr="00CE3314">
        <w:tab/>
        <w:t>B</w:t>
      </w:r>
      <w:r w:rsidR="00417980" w:rsidRPr="00CE3314">
        <w:tab/>
        <w:t>NR_MBS-Core</w:t>
      </w:r>
      <w:r w:rsidR="00417980" w:rsidRPr="00CE3314">
        <w:tab/>
        <w:t>Late</w:t>
      </w:r>
    </w:p>
    <w:p w14:paraId="00D65326" w14:textId="77777777" w:rsidR="0011601B" w:rsidRPr="00CE3314" w:rsidRDefault="0011601B" w:rsidP="0011601B">
      <w:pPr>
        <w:pStyle w:val="Doc-text2"/>
      </w:pPr>
      <w:r w:rsidRPr="00CE3314">
        <w:t>=&gt; Revised in R2-102253</w:t>
      </w:r>
    </w:p>
    <w:p w14:paraId="394093A0" w14:textId="09F7AA4B" w:rsidR="0011601B" w:rsidRPr="00CE3314" w:rsidRDefault="0083230C" w:rsidP="0011601B">
      <w:pPr>
        <w:pStyle w:val="Doc-title"/>
      </w:pPr>
      <w:hyperlink r:id="rId1873" w:history="1">
        <w:r>
          <w:rPr>
            <w:rStyle w:val="Hyperlink"/>
          </w:rPr>
          <w:t>R2-2102253</w:t>
        </w:r>
      </w:hyperlink>
      <w:r w:rsidR="0011601B" w:rsidRPr="00CE3314">
        <w:tab/>
        <w:t>38.300 Running CR for MBS in NR</w:t>
      </w:r>
      <w:r w:rsidR="0011601B" w:rsidRPr="00CE3314">
        <w:tab/>
        <w:t>CMCC</w:t>
      </w:r>
      <w:r w:rsidR="0011601B" w:rsidRPr="00CE3314">
        <w:tab/>
        <w:t>CR</w:t>
      </w:r>
      <w:r w:rsidR="0011601B" w:rsidRPr="00CE3314">
        <w:tab/>
        <w:t>Rel-17</w:t>
      </w:r>
      <w:r w:rsidR="0011601B" w:rsidRPr="00CE3314">
        <w:tab/>
        <w:t>38.300</w:t>
      </w:r>
      <w:r w:rsidR="0011601B" w:rsidRPr="00CE3314">
        <w:tab/>
        <w:t>16.4.0</w:t>
      </w:r>
      <w:r w:rsidR="0011601B" w:rsidRPr="00CE3314">
        <w:tab/>
        <w:t>0342</w:t>
      </w:r>
      <w:r w:rsidR="0011601B" w:rsidRPr="00CE3314">
        <w:tab/>
        <w:t>1</w:t>
      </w:r>
      <w:r w:rsidR="0011601B" w:rsidRPr="00CE3314">
        <w:tab/>
        <w:t>B</w:t>
      </w:r>
      <w:r w:rsidR="0011601B" w:rsidRPr="00CE3314">
        <w:tab/>
        <w:t>NR_MBS-Core</w:t>
      </w:r>
    </w:p>
    <w:p w14:paraId="7D6C2B27" w14:textId="77777777" w:rsidR="00937EDA" w:rsidRPr="00CE3314" w:rsidRDefault="00937EDA" w:rsidP="00937EDA">
      <w:pPr>
        <w:pStyle w:val="Doc-text2"/>
      </w:pPr>
      <w:r w:rsidRPr="00CE3314">
        <w:t>DISCUSSION</w:t>
      </w:r>
    </w:p>
    <w:p w14:paraId="39C06E28" w14:textId="77777777" w:rsidR="00937EDA" w:rsidRPr="00CE3314" w:rsidRDefault="00937EDA" w:rsidP="00937EDA">
      <w:pPr>
        <w:pStyle w:val="Doc-text2"/>
      </w:pPr>
      <w:r w:rsidRPr="00CE3314">
        <w:t>-</w:t>
      </w:r>
      <w:r w:rsidRPr="00CE3314">
        <w:tab/>
        <w:t xml:space="preserve">Mediatek think we should have definitions for delivery mode 1 and delivery mode 2. </w:t>
      </w:r>
    </w:p>
    <w:p w14:paraId="264EB918" w14:textId="77777777" w:rsidR="00937EDA" w:rsidRPr="00CE3314" w:rsidRDefault="00937EDA" w:rsidP="00937EDA">
      <w:pPr>
        <w:pStyle w:val="Doc-text2"/>
      </w:pPr>
      <w:r w:rsidRPr="00CE3314">
        <w:t>-</w:t>
      </w:r>
      <w:r w:rsidRPr="00CE3314">
        <w:tab/>
        <w:t xml:space="preserve">CMCC explains that many companies think that these are just working terms to increase the understanding. Chair think that is ok. </w:t>
      </w:r>
      <w:r w:rsidR="00F90291" w:rsidRPr="00CE3314">
        <w:t xml:space="preserve">Ericsson believe these terms are not clear. </w:t>
      </w:r>
    </w:p>
    <w:p w14:paraId="351F88EA" w14:textId="77777777" w:rsidR="00937EDA" w:rsidRPr="00CE3314" w:rsidRDefault="00937EDA" w:rsidP="00937EDA">
      <w:pPr>
        <w:pStyle w:val="Doc-text2"/>
      </w:pPr>
      <w:r w:rsidRPr="00CE3314">
        <w:t>-</w:t>
      </w:r>
      <w:r w:rsidRPr="00CE3314">
        <w:tab/>
        <w:t xml:space="preserve">Xiaomi think we need a separate section for broadcast. </w:t>
      </w:r>
    </w:p>
    <w:p w14:paraId="15D43F85" w14:textId="77777777" w:rsidR="00937EDA" w:rsidRPr="00CE3314" w:rsidRDefault="00937EDA" w:rsidP="00937EDA">
      <w:pPr>
        <w:pStyle w:val="Doc-text2"/>
      </w:pPr>
      <w:r w:rsidRPr="00CE3314">
        <w:t>-</w:t>
      </w:r>
      <w:r w:rsidRPr="00CE3314">
        <w:tab/>
        <w:t xml:space="preserve">CATT think that sections on service continuity need to be expanded for further scenarios. </w:t>
      </w:r>
    </w:p>
    <w:p w14:paraId="0A9581E0" w14:textId="77777777" w:rsidR="00937EDA" w:rsidRPr="00CE3314" w:rsidRDefault="00937EDA" w:rsidP="00937EDA">
      <w:pPr>
        <w:pStyle w:val="Doc-text2"/>
      </w:pPr>
      <w:r w:rsidRPr="00CE3314">
        <w:t>-</w:t>
      </w:r>
      <w:r w:rsidRPr="00CE3314">
        <w:tab/>
        <w:t>ZTE also has conc</w:t>
      </w:r>
      <w:r w:rsidR="00F90291" w:rsidRPr="00CE3314">
        <w:t xml:space="preserve">erns on the clause of multicast, and think we are aiming to have “lossless” handover. ZTE cannot accept the current text, we should really use the work AIM. </w:t>
      </w:r>
    </w:p>
    <w:p w14:paraId="24A41677" w14:textId="77777777" w:rsidR="00F90291" w:rsidRPr="00CE3314" w:rsidRDefault="00F90291" w:rsidP="00937EDA">
      <w:pPr>
        <w:pStyle w:val="Doc-text2"/>
      </w:pPr>
      <w:r w:rsidRPr="00CE3314">
        <w:t>-</w:t>
      </w:r>
      <w:r w:rsidRPr="00CE3314">
        <w:tab/>
        <w:t>Ericsson think we should use same language as other groups.</w:t>
      </w:r>
    </w:p>
    <w:p w14:paraId="45FE8D86" w14:textId="77777777" w:rsidR="00F90291" w:rsidRPr="00CE3314" w:rsidRDefault="00F90291" w:rsidP="00937EDA">
      <w:pPr>
        <w:pStyle w:val="Doc-text2"/>
      </w:pPr>
      <w:r w:rsidRPr="00CE3314">
        <w:t>-</w:t>
      </w:r>
      <w:r w:rsidRPr="00CE3314">
        <w:tab/>
        <w:t xml:space="preserve">Huawei think the whole feature is a bit immature and we can change a lot . </w:t>
      </w:r>
    </w:p>
    <w:p w14:paraId="518833A8" w14:textId="77777777" w:rsidR="00F90291" w:rsidRPr="00CE3314" w:rsidRDefault="00F90291" w:rsidP="00937EDA">
      <w:pPr>
        <w:pStyle w:val="Doc-text2"/>
      </w:pPr>
      <w:r w:rsidRPr="00CE3314">
        <w:t>-</w:t>
      </w:r>
      <w:r w:rsidRPr="00CE3314">
        <w:tab/>
        <w:t>Chair think that if we have difficulty agreeing on language we should not get stuck, and we should put what we can agree in the normative part and the more difficult parts in the Annex.</w:t>
      </w:r>
    </w:p>
    <w:p w14:paraId="71329609" w14:textId="77777777" w:rsidR="00F90291" w:rsidRPr="00CE3314" w:rsidRDefault="00F90291" w:rsidP="00F90291">
      <w:pPr>
        <w:pStyle w:val="Agreement"/>
      </w:pPr>
      <w:r w:rsidRPr="00CE3314">
        <w:t xml:space="preserve">To be revised (email). </w:t>
      </w:r>
    </w:p>
    <w:p w14:paraId="3CB2C796" w14:textId="77777777" w:rsidR="0011601B" w:rsidRPr="00CE3314" w:rsidRDefault="0011601B" w:rsidP="0011601B">
      <w:pPr>
        <w:pStyle w:val="Doc-text2"/>
      </w:pPr>
    </w:p>
    <w:p w14:paraId="70A51C1E" w14:textId="7B1785B1" w:rsidR="00A66250" w:rsidRPr="00CE3314" w:rsidRDefault="0083230C" w:rsidP="00A66250">
      <w:pPr>
        <w:pStyle w:val="Doc-title"/>
      </w:pPr>
      <w:hyperlink r:id="rId1874" w:history="1">
        <w:r>
          <w:rPr>
            <w:rStyle w:val="Hyperlink"/>
          </w:rPr>
          <w:t>R2-2102463</w:t>
        </w:r>
      </w:hyperlink>
      <w:r w:rsidR="00A66250" w:rsidRPr="00CE3314">
        <w:tab/>
        <w:t>38.300 Running CR for MBS in NR</w:t>
      </w:r>
      <w:r w:rsidR="00A66250" w:rsidRPr="00CE3314">
        <w:tab/>
        <w:t>CMCC</w:t>
      </w:r>
      <w:r w:rsidR="00A66250" w:rsidRPr="00CE3314">
        <w:tab/>
        <w:t>CR</w:t>
      </w:r>
      <w:r w:rsidR="00A66250" w:rsidRPr="00CE3314">
        <w:tab/>
        <w:t>Rel-17</w:t>
      </w:r>
      <w:r w:rsidR="00A66250" w:rsidRPr="00CE3314">
        <w:tab/>
        <w:t>38.300</w:t>
      </w:r>
      <w:r w:rsidR="00A66250" w:rsidRPr="00CE3314">
        <w:tab/>
        <w:t>16.4.0</w:t>
      </w:r>
      <w:r w:rsidR="00A66250" w:rsidRPr="00CE3314">
        <w:tab/>
        <w:t>0342</w:t>
      </w:r>
      <w:r w:rsidR="00A66250" w:rsidRPr="00CE3314">
        <w:tab/>
        <w:t>3</w:t>
      </w:r>
      <w:r w:rsidR="00A66250" w:rsidRPr="00CE3314">
        <w:tab/>
        <w:t>B</w:t>
      </w:r>
      <w:r w:rsidR="00A66250" w:rsidRPr="00CE3314">
        <w:tab/>
        <w:t>NR_MBS-Core</w:t>
      </w:r>
    </w:p>
    <w:p w14:paraId="69127B70" w14:textId="6AA48264" w:rsidR="00A66250" w:rsidRPr="00CE3314" w:rsidRDefault="00A66250" w:rsidP="00A66250">
      <w:pPr>
        <w:pStyle w:val="Agreement"/>
      </w:pPr>
      <w:r w:rsidRPr="00CE3314">
        <w:t>[037] Endorsed</w:t>
      </w:r>
    </w:p>
    <w:p w14:paraId="0DDE9B89" w14:textId="77777777" w:rsidR="004B081A" w:rsidRPr="00CE3314" w:rsidRDefault="004B081A" w:rsidP="004B081A">
      <w:pPr>
        <w:pStyle w:val="BoldComments"/>
      </w:pPr>
      <w:r w:rsidRPr="00CE3314">
        <w:t>General</w:t>
      </w:r>
    </w:p>
    <w:p w14:paraId="30017CFC" w14:textId="5579F0CA" w:rsidR="004B081A" w:rsidRPr="00CE3314" w:rsidRDefault="0083230C" w:rsidP="004B081A">
      <w:pPr>
        <w:pStyle w:val="Doc-title"/>
      </w:pPr>
      <w:hyperlink r:id="rId1875" w:history="1">
        <w:r>
          <w:rPr>
            <w:rStyle w:val="Hyperlink"/>
          </w:rPr>
          <w:t>R2-2100082</w:t>
        </w:r>
      </w:hyperlink>
      <w:r w:rsidR="004B081A" w:rsidRPr="00CE3314">
        <w:tab/>
        <w:t>Discussion on Requirement and Architecture of MBS</w:t>
      </w:r>
      <w:r w:rsidR="004B081A" w:rsidRPr="00CE3314">
        <w:tab/>
        <w:t>CATT</w:t>
      </w:r>
      <w:r w:rsidR="004B081A" w:rsidRPr="00CE3314">
        <w:tab/>
        <w:t>discussion</w:t>
      </w:r>
      <w:r w:rsidR="004B081A" w:rsidRPr="00CE3314">
        <w:tab/>
        <w:t>Rel-17</w:t>
      </w:r>
      <w:r w:rsidR="004B081A" w:rsidRPr="00CE3314">
        <w:tab/>
        <w:t>NR_MBS-Core</w:t>
      </w:r>
    </w:p>
    <w:p w14:paraId="44249B73" w14:textId="7D179F0C" w:rsidR="004B081A" w:rsidRPr="00CE3314" w:rsidRDefault="0083230C" w:rsidP="004B081A">
      <w:pPr>
        <w:pStyle w:val="Doc-title"/>
      </w:pPr>
      <w:hyperlink r:id="rId1876" w:history="1">
        <w:r>
          <w:rPr>
            <w:rStyle w:val="Hyperlink"/>
          </w:rPr>
          <w:t>R2-2100130</w:t>
        </w:r>
      </w:hyperlink>
      <w:r w:rsidR="004B081A" w:rsidRPr="00CE3314">
        <w:tab/>
        <w:t>RRC state control for MBS reception</w:t>
      </w:r>
      <w:r w:rsidR="004B081A" w:rsidRPr="00CE3314">
        <w:tab/>
        <w:t>OPPO</w:t>
      </w:r>
      <w:r w:rsidR="004B081A" w:rsidRPr="00CE3314">
        <w:tab/>
        <w:t>discussion</w:t>
      </w:r>
      <w:r w:rsidR="004B081A" w:rsidRPr="00CE3314">
        <w:tab/>
        <w:t>Rel-17</w:t>
      </w:r>
      <w:r w:rsidR="004B081A" w:rsidRPr="00CE3314">
        <w:tab/>
        <w:t>NR_MBS-Core</w:t>
      </w:r>
    </w:p>
    <w:p w14:paraId="4B6C64B1" w14:textId="777E1E70" w:rsidR="004B081A" w:rsidRPr="00CE3314" w:rsidRDefault="0083230C" w:rsidP="004B081A">
      <w:pPr>
        <w:pStyle w:val="Doc-title"/>
      </w:pPr>
      <w:hyperlink r:id="rId1877" w:history="1">
        <w:r>
          <w:rPr>
            <w:rStyle w:val="Hyperlink"/>
          </w:rPr>
          <w:t>R2-2100803</w:t>
        </w:r>
      </w:hyperlink>
      <w:r w:rsidR="004B081A" w:rsidRPr="00CE3314">
        <w:tab/>
        <w:t>Further consideration of control plane aspects for NR MBS</w:t>
      </w:r>
      <w:r w:rsidR="004B081A" w:rsidRPr="00CE3314">
        <w:tab/>
        <w:t>Kyocera</w:t>
      </w:r>
      <w:r w:rsidR="004B081A" w:rsidRPr="00CE3314">
        <w:tab/>
        <w:t>discussion</w:t>
      </w:r>
      <w:r w:rsidR="004B081A" w:rsidRPr="00CE3314">
        <w:tab/>
        <w:t>Rel-17</w:t>
      </w:r>
    </w:p>
    <w:p w14:paraId="185FB2F2" w14:textId="7324F07F" w:rsidR="004B081A" w:rsidRPr="00CE3314" w:rsidRDefault="0083230C" w:rsidP="004B081A">
      <w:pPr>
        <w:pStyle w:val="Doc-title"/>
      </w:pPr>
      <w:hyperlink r:id="rId1878" w:history="1">
        <w:r>
          <w:rPr>
            <w:rStyle w:val="Hyperlink"/>
          </w:rPr>
          <w:t>R2-2101215</w:t>
        </w:r>
      </w:hyperlink>
      <w:r w:rsidR="004B081A" w:rsidRPr="00CE3314">
        <w:tab/>
        <w:t>General aspects of NR MBS</w:t>
      </w:r>
      <w:r w:rsidR="004B081A" w:rsidRPr="00CE3314">
        <w:tab/>
        <w:t>ZTE, Sanechips</w:t>
      </w:r>
      <w:r w:rsidR="004B081A" w:rsidRPr="00CE3314">
        <w:tab/>
        <w:t>discussion</w:t>
      </w:r>
      <w:r w:rsidR="004B081A" w:rsidRPr="00CE3314">
        <w:tab/>
        <w:t>Rel-17</w:t>
      </w:r>
    </w:p>
    <w:p w14:paraId="2A609CD2" w14:textId="65C216F8" w:rsidR="004B081A" w:rsidRPr="00CE3314" w:rsidRDefault="0083230C" w:rsidP="004B081A">
      <w:pPr>
        <w:pStyle w:val="Doc-title"/>
      </w:pPr>
      <w:hyperlink r:id="rId1879" w:history="1">
        <w:r>
          <w:rPr>
            <w:rStyle w:val="Hyperlink"/>
          </w:rPr>
          <w:t>R2-2101735</w:t>
        </w:r>
      </w:hyperlink>
      <w:r w:rsidR="004B081A" w:rsidRPr="00CE3314">
        <w:tab/>
        <w:t>Data inactivity during MBS reception</w:t>
      </w:r>
      <w:r w:rsidR="004B081A" w:rsidRPr="00CE3314">
        <w:tab/>
        <w:t>Ericsson</w:t>
      </w:r>
      <w:r w:rsidR="004B081A" w:rsidRPr="00CE3314">
        <w:tab/>
        <w:t>discussion</w:t>
      </w:r>
      <w:r w:rsidR="004B081A" w:rsidRPr="00CE3314">
        <w:tab/>
        <w:t>Rel-17</w:t>
      </w:r>
      <w:r w:rsidR="004B081A" w:rsidRPr="00CE3314">
        <w:tab/>
        <w:t>NR_MBS-Core</w:t>
      </w:r>
    </w:p>
    <w:p w14:paraId="576CF2E3" w14:textId="77777777" w:rsidR="004B081A" w:rsidRPr="00CE3314" w:rsidRDefault="004B081A" w:rsidP="004B081A">
      <w:pPr>
        <w:pStyle w:val="BoldComments"/>
      </w:pPr>
      <w:r w:rsidRPr="00CE3314">
        <w:lastRenderedPageBreak/>
        <w:t>L2 Arch</w:t>
      </w:r>
    </w:p>
    <w:p w14:paraId="09AEDD10" w14:textId="358B0EBA" w:rsidR="004B081A" w:rsidRPr="00CE3314" w:rsidRDefault="0083230C" w:rsidP="004B081A">
      <w:pPr>
        <w:pStyle w:val="Doc-title"/>
      </w:pPr>
      <w:hyperlink r:id="rId1880" w:history="1">
        <w:r>
          <w:rPr>
            <w:rStyle w:val="Hyperlink"/>
          </w:rPr>
          <w:t>R2-2100174</w:t>
        </w:r>
      </w:hyperlink>
      <w:r w:rsidR="004B081A" w:rsidRPr="00CE3314">
        <w:tab/>
        <w:t>L2 structure for NR MBS transmission</w:t>
      </w:r>
      <w:r w:rsidR="004B081A" w:rsidRPr="00CE3314">
        <w:tab/>
        <w:t>MediaTek Inc.</w:t>
      </w:r>
      <w:r w:rsidR="004B081A" w:rsidRPr="00CE3314">
        <w:tab/>
        <w:t>discussion</w:t>
      </w:r>
      <w:r w:rsidR="004B081A" w:rsidRPr="00CE3314">
        <w:tab/>
        <w:t>Rel-17</w:t>
      </w:r>
      <w:r w:rsidR="004B081A" w:rsidRPr="00CE3314">
        <w:tab/>
        <w:t>NR_MBS-Core</w:t>
      </w:r>
    </w:p>
    <w:p w14:paraId="14636630" w14:textId="0E38B4CE" w:rsidR="004B081A" w:rsidRPr="00CE3314" w:rsidRDefault="0083230C" w:rsidP="004B081A">
      <w:pPr>
        <w:pStyle w:val="Doc-title"/>
      </w:pPr>
      <w:hyperlink r:id="rId1881" w:history="1">
        <w:r>
          <w:rPr>
            <w:rStyle w:val="Hyperlink"/>
          </w:rPr>
          <w:t>R2-2101860</w:t>
        </w:r>
      </w:hyperlink>
      <w:r w:rsidR="004B081A" w:rsidRPr="00CE3314">
        <w:tab/>
        <w:t>Discussion on overall architecture of MBS traffic delivery</w:t>
      </w:r>
      <w:r w:rsidR="004B081A" w:rsidRPr="00CE3314">
        <w:tab/>
        <w:t>LG Electronics Inc.</w:t>
      </w:r>
      <w:r w:rsidR="004B081A" w:rsidRPr="00CE3314">
        <w:tab/>
        <w:t>discussion</w:t>
      </w:r>
      <w:r w:rsidR="004B081A" w:rsidRPr="00CE3314">
        <w:tab/>
        <w:t>Rel-17</w:t>
      </w:r>
      <w:r w:rsidR="004B081A" w:rsidRPr="00CE3314">
        <w:tab/>
        <w:t>NR_MBS-Core</w:t>
      </w:r>
    </w:p>
    <w:p w14:paraId="4453FBD4" w14:textId="21179F48" w:rsidR="004B081A" w:rsidRPr="00CE3314" w:rsidRDefault="0083230C" w:rsidP="004B081A">
      <w:pPr>
        <w:pStyle w:val="Doc-title"/>
      </w:pPr>
      <w:hyperlink r:id="rId1882" w:history="1">
        <w:r>
          <w:rPr>
            <w:rStyle w:val="Hyperlink"/>
          </w:rPr>
          <w:t>R2-2100353</w:t>
        </w:r>
      </w:hyperlink>
      <w:r w:rsidR="004B081A" w:rsidRPr="00CE3314">
        <w:tab/>
        <w:t>MBS Protocol Architecture and Logical Channel Aggregation</w:t>
      </w:r>
      <w:r w:rsidR="004B081A" w:rsidRPr="00CE3314">
        <w:tab/>
        <w:t>Futurewei</w:t>
      </w:r>
      <w:r w:rsidR="004B081A" w:rsidRPr="00CE3314">
        <w:tab/>
        <w:t>discussion</w:t>
      </w:r>
      <w:r w:rsidR="004B081A" w:rsidRPr="00CE3314">
        <w:tab/>
        <w:t>Rel-17</w:t>
      </w:r>
      <w:r w:rsidR="004B081A" w:rsidRPr="00CE3314">
        <w:tab/>
        <w:t>NR_MBS-Core</w:t>
      </w:r>
    </w:p>
    <w:p w14:paraId="64F0DD4A" w14:textId="32B9A9CD" w:rsidR="004B081A" w:rsidRPr="00CE3314" w:rsidRDefault="0083230C" w:rsidP="004B081A">
      <w:pPr>
        <w:pStyle w:val="Doc-title"/>
      </w:pPr>
      <w:hyperlink r:id="rId1883" w:history="1">
        <w:r>
          <w:rPr>
            <w:rStyle w:val="Hyperlink"/>
          </w:rPr>
          <w:t>R2-2100318</w:t>
        </w:r>
      </w:hyperlink>
      <w:r w:rsidR="004B081A" w:rsidRPr="00CE3314">
        <w:tab/>
        <w:t>NR Multicast and Broadcast Radio Bearer Architecture aspects</w:t>
      </w:r>
      <w:r w:rsidR="004B081A" w:rsidRPr="00CE3314">
        <w:tab/>
        <w:t>Qualcomm Inc</w:t>
      </w:r>
      <w:r w:rsidR="004B081A" w:rsidRPr="00CE3314">
        <w:tab/>
        <w:t>discussion</w:t>
      </w:r>
      <w:r w:rsidR="004B081A" w:rsidRPr="00CE3314">
        <w:tab/>
        <w:t>Rel-17</w:t>
      </w:r>
      <w:r w:rsidR="004B081A" w:rsidRPr="00CE3314">
        <w:tab/>
        <w:t>NR_MBS-Core</w:t>
      </w:r>
      <w:r w:rsidR="004B081A" w:rsidRPr="00CE3314">
        <w:tab/>
        <w:t>R2-2009036</w:t>
      </w:r>
    </w:p>
    <w:p w14:paraId="07664198" w14:textId="03482E12" w:rsidR="004B081A" w:rsidRPr="00CE3314" w:rsidRDefault="0083230C" w:rsidP="004B081A">
      <w:pPr>
        <w:pStyle w:val="Doc-title"/>
      </w:pPr>
      <w:hyperlink r:id="rId1884" w:history="1">
        <w:r>
          <w:rPr>
            <w:rStyle w:val="Hyperlink"/>
          </w:rPr>
          <w:t>R2-2101139</w:t>
        </w:r>
      </w:hyperlink>
      <w:r w:rsidR="004B081A" w:rsidRPr="00CE3314">
        <w:tab/>
        <w:t>MBS L2 architecture</w:t>
      </w:r>
      <w:r w:rsidR="004B081A" w:rsidRPr="00CE3314">
        <w:tab/>
        <w:t>Lenovo, Motorola Mobility</w:t>
      </w:r>
      <w:r w:rsidR="004B081A" w:rsidRPr="00CE3314">
        <w:tab/>
        <w:t>discussion</w:t>
      </w:r>
      <w:r w:rsidR="004B081A" w:rsidRPr="00CE3314">
        <w:tab/>
        <w:t>Rel-17</w:t>
      </w:r>
    </w:p>
    <w:p w14:paraId="78EF124C" w14:textId="77102072" w:rsidR="004B081A" w:rsidRPr="00CE3314" w:rsidRDefault="0083230C" w:rsidP="004B081A">
      <w:pPr>
        <w:pStyle w:val="Doc-title"/>
      </w:pPr>
      <w:hyperlink r:id="rId1885" w:history="1">
        <w:r>
          <w:rPr>
            <w:rStyle w:val="Hyperlink"/>
          </w:rPr>
          <w:t>R2-2100937</w:t>
        </w:r>
      </w:hyperlink>
      <w:r w:rsidR="004B081A" w:rsidRPr="00CE3314">
        <w:tab/>
        <w:t>Discussion on L2 User Plane for NR MBS</w:t>
      </w:r>
      <w:r w:rsidR="004B081A" w:rsidRPr="00CE3314">
        <w:tab/>
        <w:t>CHENGDU TD TECH LTD.</w:t>
      </w:r>
      <w:r w:rsidR="004B081A" w:rsidRPr="00CE3314">
        <w:tab/>
        <w:t>discussion</w:t>
      </w:r>
    </w:p>
    <w:p w14:paraId="069DE2A7" w14:textId="7B7C3EEA" w:rsidR="004B081A" w:rsidRPr="00CE3314" w:rsidRDefault="0083230C" w:rsidP="004B081A">
      <w:pPr>
        <w:pStyle w:val="Doc-title"/>
      </w:pPr>
      <w:hyperlink r:id="rId1886" w:history="1">
        <w:r>
          <w:rPr>
            <w:rStyle w:val="Hyperlink"/>
          </w:rPr>
          <w:t>R2-2101006</w:t>
        </w:r>
      </w:hyperlink>
      <w:r w:rsidR="004B081A" w:rsidRPr="00CE3314">
        <w:tab/>
        <w:t>Layer-2 Structure for MBS</w:t>
      </w:r>
      <w:r w:rsidR="004B081A" w:rsidRPr="00CE3314">
        <w:tab/>
        <w:t>Samsung</w:t>
      </w:r>
      <w:r w:rsidR="004B081A" w:rsidRPr="00CE3314">
        <w:tab/>
        <w:t>discussion</w:t>
      </w:r>
      <w:r w:rsidR="004B081A" w:rsidRPr="00CE3314">
        <w:tab/>
        <w:t>Rel-17</w:t>
      </w:r>
    </w:p>
    <w:p w14:paraId="720CC9A7" w14:textId="57696D54" w:rsidR="004B081A" w:rsidRPr="00CE3314" w:rsidRDefault="0083230C" w:rsidP="004B081A">
      <w:pPr>
        <w:pStyle w:val="Doc-title"/>
      </w:pPr>
      <w:hyperlink r:id="rId1887" w:history="1">
        <w:r>
          <w:rPr>
            <w:rStyle w:val="Hyperlink"/>
          </w:rPr>
          <w:t>R2-2101007</w:t>
        </w:r>
      </w:hyperlink>
      <w:r w:rsidR="004B081A" w:rsidRPr="00CE3314">
        <w:tab/>
        <w:t>MBS Radio Bearer (MRB) Type</w:t>
      </w:r>
      <w:r w:rsidR="004B081A" w:rsidRPr="00CE3314">
        <w:tab/>
        <w:t>Samsung</w:t>
      </w:r>
      <w:r w:rsidR="004B081A" w:rsidRPr="00CE3314">
        <w:tab/>
        <w:t>discussion</w:t>
      </w:r>
      <w:r w:rsidR="004B081A" w:rsidRPr="00CE3314">
        <w:tab/>
        <w:t>Rel-17</w:t>
      </w:r>
    </w:p>
    <w:p w14:paraId="6FA0F337" w14:textId="11C329B3" w:rsidR="004B081A" w:rsidRPr="00CE3314" w:rsidRDefault="0083230C" w:rsidP="004B081A">
      <w:pPr>
        <w:pStyle w:val="Doc-title"/>
      </w:pPr>
      <w:hyperlink r:id="rId1888" w:history="1">
        <w:r>
          <w:rPr>
            <w:rStyle w:val="Hyperlink"/>
          </w:rPr>
          <w:t>R2-2101625</w:t>
        </w:r>
      </w:hyperlink>
      <w:r w:rsidR="004B081A" w:rsidRPr="00CE3314">
        <w:tab/>
        <w:t>Discussion on L2 architecture</w:t>
      </w:r>
      <w:r w:rsidR="004B081A" w:rsidRPr="00CE3314">
        <w:tab/>
        <w:t>CMCC</w:t>
      </w:r>
      <w:r w:rsidR="004B081A" w:rsidRPr="00CE3314">
        <w:tab/>
        <w:t>discussion</w:t>
      </w:r>
      <w:r w:rsidR="004B081A" w:rsidRPr="00CE3314">
        <w:tab/>
        <w:t>Rel-17</w:t>
      </w:r>
      <w:r w:rsidR="004B081A" w:rsidRPr="00CE3314">
        <w:tab/>
        <w:t>NR_MBS-Core</w:t>
      </w:r>
      <w:r w:rsidR="004B081A" w:rsidRPr="00CE3314">
        <w:tab/>
        <w:t>Revised</w:t>
      </w:r>
    </w:p>
    <w:p w14:paraId="0C9F8663" w14:textId="2E62B242" w:rsidR="004B081A" w:rsidRPr="00CE3314" w:rsidRDefault="0083230C" w:rsidP="004B081A">
      <w:pPr>
        <w:pStyle w:val="Doc-title"/>
      </w:pPr>
      <w:hyperlink r:id="rId1889" w:history="1">
        <w:r>
          <w:rPr>
            <w:rStyle w:val="Hyperlink"/>
          </w:rPr>
          <w:t>R2-2101730</w:t>
        </w:r>
      </w:hyperlink>
      <w:r w:rsidR="004B081A" w:rsidRPr="00CE3314">
        <w:tab/>
        <w:t>Discussion on L2 architecture</w:t>
      </w:r>
      <w:r w:rsidR="004B081A" w:rsidRPr="00CE3314">
        <w:tab/>
        <w:t>CMCC</w:t>
      </w:r>
      <w:r w:rsidR="004B081A" w:rsidRPr="00CE3314">
        <w:tab/>
        <w:t>discussion</w:t>
      </w:r>
      <w:r w:rsidR="004B081A" w:rsidRPr="00CE3314">
        <w:tab/>
        <w:t>Rel-17</w:t>
      </w:r>
      <w:r w:rsidR="004B081A" w:rsidRPr="00CE3314">
        <w:tab/>
        <w:t>NR_MBS-Core</w:t>
      </w:r>
      <w:r w:rsidR="004B081A" w:rsidRPr="00CE3314">
        <w:tab/>
      </w:r>
      <w:hyperlink r:id="rId1890" w:history="1">
        <w:r>
          <w:rPr>
            <w:rStyle w:val="Hyperlink"/>
          </w:rPr>
          <w:t>R2-2101625</w:t>
        </w:r>
      </w:hyperlink>
    </w:p>
    <w:p w14:paraId="5922328D" w14:textId="77777777" w:rsidR="001C385F" w:rsidRPr="00CE3314" w:rsidRDefault="001C385F" w:rsidP="00A5653B">
      <w:pPr>
        <w:pStyle w:val="Heading3"/>
      </w:pPr>
      <w:bookmarkStart w:id="537" w:name="_Toc63611273"/>
      <w:bookmarkStart w:id="538" w:name="_Toc63611523"/>
      <w:bookmarkStart w:id="539" w:name="_Toc63704713"/>
      <w:bookmarkStart w:id="540" w:name="_Toc64749540"/>
      <w:bookmarkStart w:id="541" w:name="_Toc68990737"/>
      <w:r w:rsidRPr="00CE3314">
        <w:t>8.1.2</w:t>
      </w:r>
      <w:r w:rsidRPr="00CE3314">
        <w:tab/>
        <w:t>Connected mode UEs</w:t>
      </w:r>
      <w:bookmarkEnd w:id="537"/>
      <w:bookmarkEnd w:id="538"/>
      <w:bookmarkEnd w:id="539"/>
      <w:bookmarkEnd w:id="540"/>
      <w:bookmarkEnd w:id="541"/>
    </w:p>
    <w:p w14:paraId="0FFA4103" w14:textId="77777777" w:rsidR="001C385F" w:rsidRPr="00CE3314" w:rsidRDefault="001C385F" w:rsidP="007A7313">
      <w:pPr>
        <w:pStyle w:val="Heading4"/>
      </w:pPr>
      <w:bookmarkStart w:id="542" w:name="_Toc63611274"/>
      <w:bookmarkStart w:id="543" w:name="_Toc63611524"/>
      <w:bookmarkStart w:id="544" w:name="_Toc63704714"/>
      <w:bookmarkStart w:id="545" w:name="_Toc64749541"/>
      <w:bookmarkStart w:id="546" w:name="_Toc68990738"/>
      <w:r w:rsidRPr="00CE3314">
        <w:t>8.1.2.1</w:t>
      </w:r>
      <w:r w:rsidRPr="00CE3314">
        <w:tab/>
        <w:t>Reliability</w:t>
      </w:r>
      <w:bookmarkEnd w:id="542"/>
      <w:bookmarkEnd w:id="543"/>
      <w:bookmarkEnd w:id="544"/>
      <w:bookmarkEnd w:id="545"/>
      <w:bookmarkEnd w:id="546"/>
    </w:p>
    <w:p w14:paraId="0E9CD840" w14:textId="77777777" w:rsidR="00030E65" w:rsidRPr="00CE3314" w:rsidRDefault="00030E65" w:rsidP="00030E65">
      <w:pPr>
        <w:pStyle w:val="Comments"/>
      </w:pPr>
      <w:r w:rsidRPr="00CE3314">
        <w:t xml:space="preserve">Including outcome of [Post112-e][071][MBS] </w:t>
      </w:r>
      <w:r w:rsidRPr="00CE3314">
        <w:rPr>
          <w:lang w:eastAsia="zh-CN"/>
        </w:rPr>
        <w:t>UP Performance</w:t>
      </w:r>
      <w:r w:rsidRPr="00CE3314">
        <w:t xml:space="preserve"> (Qualcomm)</w:t>
      </w:r>
    </w:p>
    <w:p w14:paraId="3220BFA8" w14:textId="06AEF45A" w:rsidR="00F55943" w:rsidRPr="00CE3314" w:rsidRDefault="0083230C" w:rsidP="00F55943">
      <w:pPr>
        <w:pStyle w:val="Doc-title"/>
      </w:pPr>
      <w:hyperlink r:id="rId1891" w:history="1">
        <w:r>
          <w:rPr>
            <w:rStyle w:val="Hyperlink"/>
          </w:rPr>
          <w:t>R2-2100322</w:t>
        </w:r>
      </w:hyperlink>
      <w:r w:rsidR="00F55943" w:rsidRPr="00CE3314">
        <w:tab/>
        <w:t xml:space="preserve">Email discussion report for [Post112-e][071][MBS] UP Performance   </w:t>
      </w:r>
      <w:r w:rsidR="00F55943" w:rsidRPr="00CE3314">
        <w:tab/>
        <w:t>Qualcomm Inc</w:t>
      </w:r>
      <w:r w:rsidR="00F55943" w:rsidRPr="00CE3314">
        <w:tab/>
        <w:t>discussion</w:t>
      </w:r>
      <w:r w:rsidR="00F55943" w:rsidRPr="00CE3314">
        <w:tab/>
        <w:t>Rel-17</w:t>
      </w:r>
      <w:r w:rsidR="00F55943" w:rsidRPr="00CE3314">
        <w:tab/>
        <w:t>NR_MBS-Core</w:t>
      </w:r>
    </w:p>
    <w:p w14:paraId="3434DAD1" w14:textId="77777777" w:rsidR="00F90291" w:rsidRPr="00CE3314" w:rsidRDefault="00F90291" w:rsidP="00F90291">
      <w:pPr>
        <w:tabs>
          <w:tab w:val="left" w:pos="2797"/>
        </w:tabs>
        <w:ind w:left="270" w:firstLine="14"/>
        <w:rPr>
          <w:rFonts w:eastAsia="DengXian"/>
          <w:lang w:eastAsia="zh-CN"/>
        </w:rPr>
      </w:pPr>
    </w:p>
    <w:p w14:paraId="6ABB5DB0" w14:textId="77777777" w:rsidR="00F90291" w:rsidRPr="00CE3314" w:rsidRDefault="00F90291" w:rsidP="00F90291">
      <w:pPr>
        <w:pStyle w:val="Doc-text2"/>
      </w:pPr>
      <w:r w:rsidRPr="00CE3314">
        <w:t xml:space="preserve">DISCUSSION </w:t>
      </w:r>
    </w:p>
    <w:p w14:paraId="31061A01" w14:textId="77777777" w:rsidR="006D0A50" w:rsidRPr="00CE3314" w:rsidRDefault="006D0A50" w:rsidP="00F90291">
      <w:pPr>
        <w:pStyle w:val="Doc-text2"/>
      </w:pPr>
      <w:r w:rsidRPr="00CE3314">
        <w:t>P1 P2 P3</w:t>
      </w:r>
    </w:p>
    <w:p w14:paraId="522075DF" w14:textId="77777777" w:rsidR="00F90291" w:rsidRPr="00CE3314" w:rsidRDefault="006D0A50" w:rsidP="00F90291">
      <w:pPr>
        <w:pStyle w:val="Doc-text2"/>
      </w:pPr>
      <w:r w:rsidRPr="00CE3314">
        <w:t>-</w:t>
      </w:r>
      <w:r w:rsidRPr="00CE3314">
        <w:tab/>
        <w:t xml:space="preserve">Chair believes P1 P2 doesn’t need to be discussed. They seem obvious. </w:t>
      </w:r>
    </w:p>
    <w:p w14:paraId="4256E03A" w14:textId="77777777" w:rsidR="006D0A50" w:rsidRPr="00CE3314" w:rsidRDefault="006D0A50" w:rsidP="00F90291">
      <w:pPr>
        <w:pStyle w:val="Doc-text2"/>
      </w:pPr>
      <w:r w:rsidRPr="00CE3314">
        <w:t>-</w:t>
      </w:r>
      <w:r w:rsidRPr="00CE3314">
        <w:tab/>
        <w:t>CMCC think P123 are in the SA2 TR. For P3 the Unicast DRB is not equivalent to PTP</w:t>
      </w:r>
    </w:p>
    <w:p w14:paraId="19E4E059" w14:textId="77777777" w:rsidR="006D0A50" w:rsidRPr="00CE3314" w:rsidRDefault="006D0A50" w:rsidP="00F90291">
      <w:pPr>
        <w:pStyle w:val="Doc-text2"/>
      </w:pPr>
      <w:r w:rsidRPr="00CE3314">
        <w:t>-</w:t>
      </w:r>
      <w:r w:rsidRPr="00CE3314">
        <w:tab/>
        <w:t xml:space="preserve">vivo think P1 P2 P3 is about QoS modelling, we can confirm this. </w:t>
      </w:r>
    </w:p>
    <w:p w14:paraId="7C7F708C" w14:textId="77777777" w:rsidR="006D0A50" w:rsidRPr="00CE3314" w:rsidRDefault="006D0A50" w:rsidP="006D0A50">
      <w:pPr>
        <w:pStyle w:val="Doc-text2"/>
      </w:pPr>
      <w:r w:rsidRPr="00CE3314">
        <w:t>-</w:t>
      </w:r>
      <w:r w:rsidRPr="00CE3314">
        <w:tab/>
        <w:t xml:space="preserve">Nokia think we shold have discussed RLC AM for PTM but that was not discussed, so the email discussion had zero progress. </w:t>
      </w:r>
    </w:p>
    <w:p w14:paraId="400DB03B" w14:textId="77777777" w:rsidR="002145A4" w:rsidRPr="00CE3314" w:rsidRDefault="002145A4" w:rsidP="006D0A50">
      <w:pPr>
        <w:pStyle w:val="Doc-text2"/>
      </w:pPr>
      <w:r w:rsidRPr="00CE3314">
        <w:t>-</w:t>
      </w:r>
      <w:r w:rsidRPr="00CE3314">
        <w:tab/>
        <w:t>FW: On P3 we sho</w:t>
      </w:r>
      <w:r w:rsidR="008712A0" w:rsidRPr="00CE3314">
        <w:t>u</w:t>
      </w:r>
      <w:r w:rsidRPr="00CE3314">
        <w:t>ld confirm that MRB means that we may have both PTP and PTM</w:t>
      </w:r>
    </w:p>
    <w:p w14:paraId="682EAD8F" w14:textId="77777777" w:rsidR="008712A0" w:rsidRPr="00CE3314" w:rsidRDefault="008712A0" w:rsidP="006D0A50">
      <w:pPr>
        <w:pStyle w:val="Doc-text2"/>
      </w:pPr>
      <w:r w:rsidRPr="00CE3314">
        <w:t>-</w:t>
      </w:r>
      <w:r w:rsidRPr="00CE3314">
        <w:tab/>
        <w:t>Convida wonders then what is the definiotn of MBS</w:t>
      </w:r>
    </w:p>
    <w:p w14:paraId="61C536E4" w14:textId="77777777" w:rsidR="006D0A50" w:rsidRPr="00CE3314" w:rsidRDefault="006D0A50" w:rsidP="00F90291">
      <w:pPr>
        <w:pStyle w:val="Doc-text2"/>
      </w:pPr>
      <w:r w:rsidRPr="00CE3314">
        <w:t>P4</w:t>
      </w:r>
    </w:p>
    <w:p w14:paraId="65D7B0E7" w14:textId="77777777" w:rsidR="006D0A50" w:rsidRPr="00CE3314" w:rsidRDefault="006D0A50" w:rsidP="00F90291">
      <w:pPr>
        <w:pStyle w:val="Doc-text2"/>
      </w:pPr>
      <w:r w:rsidRPr="00CE3314">
        <w:t>-</w:t>
      </w:r>
      <w:r w:rsidRPr="00CE3314">
        <w:tab/>
        <w:t xml:space="preserve">Chair: has </w:t>
      </w:r>
      <w:r w:rsidR="002145A4" w:rsidRPr="00CE3314">
        <w:t>t</w:t>
      </w:r>
      <w:r w:rsidRPr="00CE3314">
        <w:t xml:space="preserve">he situation changed? On RLC-AM per </w:t>
      </w:r>
      <w:r w:rsidR="002145A4" w:rsidRPr="00CE3314">
        <w:t>PTM</w:t>
      </w:r>
    </w:p>
    <w:p w14:paraId="1EAA7339" w14:textId="77777777" w:rsidR="002145A4" w:rsidRPr="00CE3314" w:rsidRDefault="002145A4" w:rsidP="00F90291">
      <w:pPr>
        <w:pStyle w:val="Doc-text2"/>
      </w:pPr>
      <w:r w:rsidRPr="00CE3314">
        <w:t>-</w:t>
      </w:r>
      <w:r w:rsidRPr="00CE3314">
        <w:tab/>
        <w:t>QC argues that this shall be decided based on formal QoS requirements.</w:t>
      </w:r>
    </w:p>
    <w:p w14:paraId="0C131B5D" w14:textId="77777777" w:rsidR="002145A4" w:rsidRPr="00CE3314" w:rsidRDefault="002145A4" w:rsidP="00F90291">
      <w:pPr>
        <w:pStyle w:val="Doc-text2"/>
      </w:pPr>
      <w:r w:rsidRPr="00CE3314">
        <w:t>-</w:t>
      </w:r>
      <w:r w:rsidRPr="00CE3314">
        <w:tab/>
        <w:t xml:space="preserve">QC think PTM PTP switching is the same as RLC AM for PTM. </w:t>
      </w:r>
    </w:p>
    <w:p w14:paraId="540D8777" w14:textId="77777777" w:rsidR="002145A4" w:rsidRPr="00CE3314" w:rsidRDefault="002145A4" w:rsidP="00F90291">
      <w:pPr>
        <w:pStyle w:val="Doc-text2"/>
      </w:pPr>
      <w:r w:rsidRPr="00CE3314">
        <w:t>-</w:t>
      </w:r>
      <w:r w:rsidRPr="00CE3314">
        <w:tab/>
        <w:t>FW think we need to explore what is the impact of solutions.</w:t>
      </w:r>
    </w:p>
    <w:p w14:paraId="2612C16A" w14:textId="77777777" w:rsidR="002145A4" w:rsidRPr="00CE3314" w:rsidRDefault="002145A4" w:rsidP="00F90291">
      <w:pPr>
        <w:pStyle w:val="Doc-text2"/>
      </w:pPr>
      <w:r w:rsidRPr="00CE3314">
        <w:t>-</w:t>
      </w:r>
      <w:r w:rsidRPr="00CE3314">
        <w:tab/>
        <w:t xml:space="preserve">Samsung think PDCP retransmission can only be used at certain procedures. Samsung think situation is the same, as no company objecting to RLC-AM has changed their mind. </w:t>
      </w:r>
    </w:p>
    <w:p w14:paraId="3892C98A" w14:textId="77777777" w:rsidR="002145A4" w:rsidRPr="00CE3314" w:rsidRDefault="002145A4" w:rsidP="00F90291">
      <w:pPr>
        <w:pStyle w:val="Doc-text2"/>
      </w:pPr>
      <w:r w:rsidRPr="00CE3314">
        <w:t>-</w:t>
      </w:r>
      <w:r w:rsidRPr="00CE3314">
        <w:tab/>
        <w:t xml:space="preserve">LG think the QoS can be met by a mix of PTP and PTM. LG think TX wind lower edge move has issues for </w:t>
      </w:r>
      <w:r w:rsidR="00EF09BA" w:rsidRPr="00CE3314">
        <w:t>PTM and think it can be equivalent to RLC AM. LG think PDCP retransmission can be used. LG means that the TX lower edge is stuck due to the worst UE, so to not stall there is a need to progress the window without ack (i.e. with data loss)</w:t>
      </w:r>
    </w:p>
    <w:p w14:paraId="724A784A" w14:textId="77777777" w:rsidR="00EF09BA" w:rsidRPr="00CE3314" w:rsidRDefault="00EF09BA" w:rsidP="00F90291">
      <w:pPr>
        <w:pStyle w:val="Doc-text2"/>
      </w:pPr>
      <w:r w:rsidRPr="00CE3314">
        <w:t>-</w:t>
      </w:r>
      <w:r w:rsidRPr="00CE3314">
        <w:tab/>
        <w:t xml:space="preserve">IDT agrees with comments that RLC-AM is complex and that there may be issues when adapting to the worst UEs. Can we anyway fullfill the performance requirements? </w:t>
      </w:r>
    </w:p>
    <w:p w14:paraId="2DF5A1D3" w14:textId="77777777" w:rsidR="00EF09BA" w:rsidRPr="00CE3314" w:rsidRDefault="00EF09BA" w:rsidP="00F90291">
      <w:pPr>
        <w:pStyle w:val="Doc-text2"/>
      </w:pPr>
      <w:r w:rsidRPr="00CE3314">
        <w:t>-</w:t>
      </w:r>
      <w:r w:rsidRPr="00CE3314">
        <w:tab/>
        <w:t>Lenovo think we are repeating, and we should just confirm the WA. Think PDCP retx can be FFS.</w:t>
      </w:r>
      <w:r w:rsidR="008712A0" w:rsidRPr="00CE3314">
        <w:t xml:space="preserve"> Convida agrees that maybe PDCP retx is needed. </w:t>
      </w:r>
      <w:r w:rsidRPr="00CE3314">
        <w:t xml:space="preserve"> </w:t>
      </w:r>
    </w:p>
    <w:p w14:paraId="434DE7B4" w14:textId="77777777" w:rsidR="00EF09BA" w:rsidRPr="00CE3314" w:rsidRDefault="00EF09BA" w:rsidP="00F90291">
      <w:pPr>
        <w:pStyle w:val="Doc-text2"/>
      </w:pPr>
      <w:r w:rsidRPr="00CE3314">
        <w:t>-</w:t>
      </w:r>
      <w:r w:rsidRPr="00CE3314">
        <w:tab/>
        <w:t>CATT think we don’t need to compare complexity of PDCP retransmission, and think the main method is to switch PTP PTM can confirm the WA</w:t>
      </w:r>
    </w:p>
    <w:p w14:paraId="1EBECC3E" w14:textId="77777777" w:rsidR="002145A4" w:rsidRPr="00CE3314" w:rsidRDefault="002145A4" w:rsidP="00F90291">
      <w:pPr>
        <w:pStyle w:val="Doc-text2"/>
      </w:pPr>
      <w:r w:rsidRPr="00CE3314">
        <w:t>-</w:t>
      </w:r>
      <w:r w:rsidRPr="00CE3314">
        <w:tab/>
      </w:r>
      <w:r w:rsidR="00EF09BA" w:rsidRPr="00CE3314">
        <w:t xml:space="preserve">CMCC also think the main method is PTM PTP switch. Think also that it will be difficult to manage RLC in a good way. </w:t>
      </w:r>
    </w:p>
    <w:p w14:paraId="18AE36ED" w14:textId="77777777" w:rsidR="00EF09BA" w:rsidRPr="00CE3314" w:rsidRDefault="00EF09BA" w:rsidP="00F90291">
      <w:pPr>
        <w:pStyle w:val="Doc-text2"/>
      </w:pPr>
      <w:r w:rsidRPr="00CE3314">
        <w:t>-</w:t>
      </w:r>
      <w:r w:rsidRPr="00CE3314">
        <w:tab/>
        <w:t xml:space="preserve">Huawei agrees that RLC-AM is complex. Huawei think that anchor point is important to discuss, and think RLC anchor point doesn’t work for RLC UM. </w:t>
      </w:r>
    </w:p>
    <w:p w14:paraId="6E7DD1C0" w14:textId="77777777" w:rsidR="00EF09BA" w:rsidRPr="00CE3314" w:rsidRDefault="00EF09BA" w:rsidP="00F90291">
      <w:pPr>
        <w:pStyle w:val="Doc-text2"/>
      </w:pPr>
      <w:r w:rsidRPr="00CE3314">
        <w:t>-</w:t>
      </w:r>
      <w:r w:rsidRPr="00CE3314">
        <w:tab/>
      </w:r>
      <w:r w:rsidR="008712A0" w:rsidRPr="00CE3314">
        <w:t xml:space="preserve">NEC think P4 doesn’t bring progress. </w:t>
      </w:r>
    </w:p>
    <w:p w14:paraId="6BE4A0AB" w14:textId="77777777" w:rsidR="008712A0" w:rsidRPr="00CE3314" w:rsidRDefault="008712A0" w:rsidP="008712A0">
      <w:pPr>
        <w:pStyle w:val="Doc-text2"/>
      </w:pPr>
      <w:r w:rsidRPr="00CE3314">
        <w:t>-</w:t>
      </w:r>
      <w:r w:rsidRPr="00CE3314">
        <w:tab/>
        <w:t xml:space="preserve">BT think that PTM with RLC-AM is needed. </w:t>
      </w:r>
    </w:p>
    <w:p w14:paraId="3CF4ABF2" w14:textId="77777777" w:rsidR="008712A0" w:rsidRPr="00CE3314" w:rsidRDefault="008712A0" w:rsidP="008712A0">
      <w:pPr>
        <w:pStyle w:val="Doc-text2"/>
        <w:ind w:left="0" w:firstLine="0"/>
      </w:pPr>
    </w:p>
    <w:p w14:paraId="11752514" w14:textId="77777777" w:rsidR="006D0A50" w:rsidRPr="00CE3314" w:rsidRDefault="006D0A50" w:rsidP="006D0A50">
      <w:pPr>
        <w:pStyle w:val="Agreement"/>
      </w:pPr>
      <w:r w:rsidRPr="00CE3314">
        <w:t>Confirm P1 P2 P3</w:t>
      </w:r>
      <w:r w:rsidR="002145A4" w:rsidRPr="00CE3314">
        <w:t xml:space="preserve"> (assume that MRB may include both PTP and PTM)</w:t>
      </w:r>
    </w:p>
    <w:p w14:paraId="235200B8" w14:textId="77777777" w:rsidR="009F6DB4" w:rsidRPr="00CE3314" w:rsidRDefault="009F6DB4" w:rsidP="009F6DB4">
      <w:pPr>
        <w:pStyle w:val="Doc-text2"/>
        <w:ind w:left="0" w:firstLine="0"/>
      </w:pPr>
    </w:p>
    <w:p w14:paraId="2D90480A" w14:textId="335C3417" w:rsidR="003840D7" w:rsidRPr="00CE3314" w:rsidRDefault="0083230C" w:rsidP="00AF2297">
      <w:pPr>
        <w:pStyle w:val="Doc-title"/>
      </w:pPr>
      <w:hyperlink r:id="rId1892" w:history="1">
        <w:r>
          <w:rPr>
            <w:rStyle w:val="Hyperlink"/>
          </w:rPr>
          <w:t>R2-2102313</w:t>
        </w:r>
      </w:hyperlink>
      <w:r w:rsidR="004043A0" w:rsidRPr="00CE3314">
        <w:tab/>
        <w:t xml:space="preserve">[AT113-e][038][MBS] UP architecture decisions </w:t>
      </w:r>
      <w:r w:rsidR="004043A0" w:rsidRPr="00CE3314">
        <w:tab/>
      </w:r>
      <w:r w:rsidR="004043A0" w:rsidRPr="00CE3314">
        <w:tab/>
        <w:t>Chairman</w:t>
      </w:r>
    </w:p>
    <w:p w14:paraId="59D2F26D" w14:textId="118CE951" w:rsidR="00ED143F" w:rsidRPr="00CE3314" w:rsidRDefault="00ED143F" w:rsidP="00ED143F">
      <w:pPr>
        <w:pStyle w:val="Doc-text2"/>
        <w:rPr>
          <w:i/>
        </w:rPr>
      </w:pPr>
      <w:r w:rsidRPr="00CE3314">
        <w:rPr>
          <w:i/>
          <w:u w:val="single"/>
        </w:rPr>
        <w:lastRenderedPageBreak/>
        <w:t>Proposal 1:</w:t>
      </w:r>
      <w:r w:rsidRPr="00CE3314">
        <w:rPr>
          <w:i/>
        </w:rPr>
        <w:t xml:space="preserve"> </w:t>
      </w:r>
      <w:r w:rsidR="007C4AA9" w:rsidRPr="00CE3314">
        <w:rPr>
          <w:i/>
        </w:rPr>
        <w:t>(</w:t>
      </w:r>
      <w:r w:rsidRPr="00CE3314">
        <w:rPr>
          <w:i/>
        </w:rPr>
        <w:t>A1+B1</w:t>
      </w:r>
      <w:r w:rsidR="007C4AA9" w:rsidRPr="00CE3314">
        <w:rPr>
          <w:i/>
        </w:rPr>
        <w:t>)</w:t>
      </w:r>
      <w:r w:rsidRPr="00CE3314">
        <w:rPr>
          <w:i/>
        </w:rPr>
        <w:t xml:space="preserve">, </w:t>
      </w:r>
      <w:r w:rsidR="007C4AA9" w:rsidRPr="00CE3314">
        <w:rPr>
          <w:i/>
        </w:rPr>
        <w:t xml:space="preserve">For the case that both PTM and PTP are RLC-UM, </w:t>
      </w:r>
      <w:r w:rsidRPr="00CE3314">
        <w:rPr>
          <w:i/>
        </w:rPr>
        <w:t xml:space="preserve">No L2 ARQ with PDCP anchored PTM – PTP switching shall be supported, </w:t>
      </w:r>
    </w:p>
    <w:p w14:paraId="40059CCB" w14:textId="77777777" w:rsidR="00ED143F" w:rsidRPr="00CE3314" w:rsidRDefault="00ED143F" w:rsidP="00ED143F">
      <w:pPr>
        <w:pStyle w:val="Doc-text2"/>
        <w:rPr>
          <w:i/>
        </w:rPr>
      </w:pPr>
      <w:r w:rsidRPr="00CE3314">
        <w:rPr>
          <w:i/>
          <w:u w:val="single"/>
        </w:rPr>
        <w:t>Proposal 2:</w:t>
      </w:r>
      <w:r w:rsidRPr="00CE3314">
        <w:rPr>
          <w:i/>
        </w:rPr>
        <w:t xml:space="preserve"> Discuss whether to support any of: </w:t>
      </w:r>
    </w:p>
    <w:p w14:paraId="0CAB1F22" w14:textId="325CFD93" w:rsidR="00ED143F" w:rsidRPr="00CE3314" w:rsidRDefault="00ED143F" w:rsidP="00ED143F">
      <w:pPr>
        <w:pStyle w:val="Doc-text2"/>
        <w:rPr>
          <w:i/>
        </w:rPr>
      </w:pPr>
      <w:r w:rsidRPr="00CE3314">
        <w:rPr>
          <w:i/>
        </w:rPr>
        <w:t xml:space="preserve">- A1+B1 for PTM RLC-UM + PTP RLC-AM, possibly with some kind of data recovery in the switching procedure. </w:t>
      </w:r>
    </w:p>
    <w:p w14:paraId="1BD62588" w14:textId="77777777" w:rsidR="00ED143F" w:rsidRPr="00CE3314" w:rsidRDefault="00ED143F" w:rsidP="00ED143F">
      <w:pPr>
        <w:pStyle w:val="Doc-text2"/>
        <w:rPr>
          <w:i/>
        </w:rPr>
      </w:pPr>
      <w:r w:rsidRPr="00CE3314">
        <w:rPr>
          <w:i/>
        </w:rPr>
        <w:t>- A2+B1 for PTM RLC-UM + PTP RLC-AM</w:t>
      </w:r>
    </w:p>
    <w:p w14:paraId="1091344E" w14:textId="2E747838" w:rsidR="003840D7" w:rsidRPr="00CE3314" w:rsidRDefault="00ED143F" w:rsidP="00FA01EE">
      <w:pPr>
        <w:pStyle w:val="Doc-text2"/>
        <w:rPr>
          <w:i/>
        </w:rPr>
      </w:pPr>
      <w:r w:rsidRPr="00CE3314">
        <w:rPr>
          <w:i/>
        </w:rPr>
        <w:t>- A3+B2(+B1) For PTM RLC-AM + PTP RLC-AM</w:t>
      </w:r>
    </w:p>
    <w:p w14:paraId="72BDE9F9" w14:textId="77777777" w:rsidR="00FA01EE" w:rsidRPr="00CE3314" w:rsidRDefault="00FA01EE" w:rsidP="00ED143F">
      <w:pPr>
        <w:pStyle w:val="Doc-text2"/>
        <w:rPr>
          <w:lang w:eastAsia="ko-KR"/>
        </w:rPr>
      </w:pPr>
    </w:p>
    <w:p w14:paraId="76ECAA31" w14:textId="661C46CD" w:rsidR="00ED143F" w:rsidRPr="00CE3314" w:rsidRDefault="00ED143F" w:rsidP="00ED143F">
      <w:pPr>
        <w:pStyle w:val="Doc-text2"/>
        <w:rPr>
          <w:lang w:eastAsia="ko-KR"/>
        </w:rPr>
      </w:pPr>
      <w:r w:rsidRPr="00CE3314">
        <w:rPr>
          <w:lang w:eastAsia="ko-KR"/>
        </w:rPr>
        <w:t>DISCUSSION</w:t>
      </w:r>
    </w:p>
    <w:p w14:paraId="092E0B78" w14:textId="467AA740" w:rsidR="00ED143F" w:rsidRPr="00CE3314" w:rsidRDefault="00ED143F" w:rsidP="00ED143F">
      <w:pPr>
        <w:pStyle w:val="Doc-text2"/>
        <w:rPr>
          <w:lang w:eastAsia="ko-KR"/>
        </w:rPr>
      </w:pPr>
      <w:r w:rsidRPr="00CE3314">
        <w:rPr>
          <w:lang w:eastAsia="ko-KR"/>
        </w:rPr>
        <w:t>P1</w:t>
      </w:r>
    </w:p>
    <w:p w14:paraId="704A1BE0" w14:textId="0116CA4C" w:rsidR="00ED143F" w:rsidRPr="00CE3314" w:rsidRDefault="00ED143F" w:rsidP="00ED143F">
      <w:pPr>
        <w:pStyle w:val="Doc-text2"/>
        <w:rPr>
          <w:lang w:eastAsia="ko-KR"/>
        </w:rPr>
      </w:pPr>
      <w:r w:rsidRPr="00CE3314">
        <w:rPr>
          <w:lang w:eastAsia="ko-KR"/>
        </w:rPr>
        <w:t xml:space="preserve">- </w:t>
      </w:r>
      <w:r w:rsidRPr="00CE3314">
        <w:rPr>
          <w:lang w:eastAsia="ko-KR"/>
        </w:rPr>
        <w:tab/>
        <w:t>MTK not clear whether we need to limit the RLC modes</w:t>
      </w:r>
    </w:p>
    <w:p w14:paraId="6A6F25FA" w14:textId="2D1493B5" w:rsidR="00ED143F" w:rsidRPr="00CE3314" w:rsidRDefault="00ED143F" w:rsidP="00ED143F">
      <w:pPr>
        <w:pStyle w:val="Doc-text2"/>
        <w:rPr>
          <w:lang w:eastAsia="ko-KR"/>
        </w:rPr>
      </w:pPr>
      <w:r w:rsidRPr="00CE3314">
        <w:rPr>
          <w:lang w:eastAsia="ko-KR"/>
        </w:rPr>
        <w:t>-</w:t>
      </w:r>
      <w:r w:rsidRPr="00CE3314">
        <w:rPr>
          <w:lang w:eastAsia="ko-KR"/>
        </w:rPr>
        <w:tab/>
        <w:t xml:space="preserve">QC think this means that reliability requirements are not met and think this shall not be agreed. </w:t>
      </w:r>
    </w:p>
    <w:p w14:paraId="4510DEF5" w14:textId="59A8207B" w:rsidR="00ED143F" w:rsidRPr="00CE3314" w:rsidRDefault="00ED143F" w:rsidP="00ED143F">
      <w:pPr>
        <w:pStyle w:val="Doc-text2"/>
        <w:rPr>
          <w:lang w:eastAsia="ko-KR"/>
        </w:rPr>
      </w:pPr>
      <w:r w:rsidRPr="00CE3314">
        <w:rPr>
          <w:lang w:eastAsia="ko-KR"/>
        </w:rPr>
        <w:t>-</w:t>
      </w:r>
      <w:r w:rsidRPr="00CE3314">
        <w:rPr>
          <w:lang w:eastAsia="ko-KR"/>
        </w:rPr>
        <w:tab/>
        <w:t xml:space="preserve">ZTE think A1 is easily agreeable. </w:t>
      </w:r>
    </w:p>
    <w:p w14:paraId="21F306A5" w14:textId="32647527" w:rsidR="00ED143F" w:rsidRPr="00CE3314" w:rsidRDefault="00ED143F" w:rsidP="00ED143F">
      <w:pPr>
        <w:pStyle w:val="Doc-text2"/>
        <w:rPr>
          <w:lang w:eastAsia="ko-KR"/>
        </w:rPr>
      </w:pPr>
      <w:r w:rsidRPr="00CE3314">
        <w:rPr>
          <w:lang w:eastAsia="ko-KR"/>
        </w:rPr>
        <w:t>-</w:t>
      </w:r>
      <w:r w:rsidRPr="00CE3314">
        <w:rPr>
          <w:lang w:eastAsia="ko-KR"/>
        </w:rPr>
        <w:tab/>
        <w:t xml:space="preserve">Nokia think this is good. </w:t>
      </w:r>
    </w:p>
    <w:p w14:paraId="52EF19FB" w14:textId="15A7FA94" w:rsidR="00ED143F" w:rsidRPr="00CE3314" w:rsidRDefault="00ED143F" w:rsidP="00ED143F">
      <w:pPr>
        <w:pStyle w:val="Doc-text2"/>
        <w:rPr>
          <w:lang w:eastAsia="ko-KR"/>
        </w:rPr>
      </w:pPr>
      <w:r w:rsidRPr="00CE3314">
        <w:rPr>
          <w:lang w:eastAsia="ko-KR"/>
        </w:rPr>
        <w:t>-</w:t>
      </w:r>
      <w:r w:rsidRPr="00CE3314">
        <w:rPr>
          <w:lang w:eastAsia="ko-KR"/>
        </w:rPr>
        <w:tab/>
        <w:t xml:space="preserve">Nokia think that the requirements are for multicast not PTM leg. </w:t>
      </w:r>
      <w:r w:rsidR="007C4AA9" w:rsidRPr="00CE3314">
        <w:rPr>
          <w:lang w:eastAsia="ko-KR"/>
        </w:rPr>
        <w:t>LG agrees with Nokia, in cases when PTM cannot support QoS</w:t>
      </w:r>
      <w:r w:rsidR="00FA01EE" w:rsidRPr="00CE3314">
        <w:rPr>
          <w:lang w:eastAsia="ko-KR"/>
        </w:rPr>
        <w:t>,</w:t>
      </w:r>
      <w:r w:rsidR="007C4AA9" w:rsidRPr="00CE3314">
        <w:rPr>
          <w:lang w:eastAsia="ko-KR"/>
        </w:rPr>
        <w:t xml:space="preserve"> PTP can be used. Support P1. </w:t>
      </w:r>
      <w:r w:rsidR="00FA01EE" w:rsidRPr="00CE3314">
        <w:rPr>
          <w:lang w:eastAsia="ko-KR"/>
        </w:rPr>
        <w:t xml:space="preserve">LG think that P1 might be sufficient for this release. </w:t>
      </w:r>
    </w:p>
    <w:p w14:paraId="09735069" w14:textId="4C08D5BA" w:rsidR="00ED143F" w:rsidRPr="00CE3314" w:rsidRDefault="00ED143F" w:rsidP="00ED143F">
      <w:pPr>
        <w:pStyle w:val="Doc-text2"/>
        <w:rPr>
          <w:lang w:eastAsia="ko-KR"/>
        </w:rPr>
      </w:pPr>
      <w:r w:rsidRPr="00CE3314">
        <w:rPr>
          <w:lang w:eastAsia="ko-KR"/>
        </w:rPr>
        <w:t>-</w:t>
      </w:r>
      <w:r w:rsidRPr="00CE3314">
        <w:rPr>
          <w:lang w:eastAsia="ko-KR"/>
        </w:rPr>
        <w:tab/>
        <w:t xml:space="preserve">QC think that multicast should use PTM. </w:t>
      </w:r>
    </w:p>
    <w:p w14:paraId="09FC1A7D" w14:textId="2941D5E9" w:rsidR="00ED143F" w:rsidRPr="00CE3314" w:rsidRDefault="00ED143F" w:rsidP="00ED143F">
      <w:pPr>
        <w:pStyle w:val="Doc-text2"/>
        <w:rPr>
          <w:lang w:eastAsia="ko-KR"/>
        </w:rPr>
      </w:pPr>
      <w:r w:rsidRPr="00CE3314">
        <w:rPr>
          <w:lang w:eastAsia="ko-KR"/>
        </w:rPr>
        <w:t>-</w:t>
      </w:r>
      <w:r w:rsidRPr="00CE3314">
        <w:rPr>
          <w:lang w:eastAsia="ko-KR"/>
        </w:rPr>
        <w:tab/>
      </w:r>
      <w:r w:rsidR="007C4AA9" w:rsidRPr="00CE3314">
        <w:rPr>
          <w:lang w:eastAsia="ko-KR"/>
        </w:rPr>
        <w:t xml:space="preserve">IDT are confused, how is proposal 1 related to reliability. </w:t>
      </w:r>
    </w:p>
    <w:p w14:paraId="24237B4F" w14:textId="20166FBF" w:rsidR="007C4AA9" w:rsidRPr="00CE3314" w:rsidRDefault="007C4AA9" w:rsidP="00ED143F">
      <w:pPr>
        <w:pStyle w:val="Doc-text2"/>
        <w:rPr>
          <w:lang w:eastAsia="ko-KR"/>
        </w:rPr>
      </w:pPr>
      <w:r w:rsidRPr="00CE3314">
        <w:rPr>
          <w:lang w:eastAsia="ko-KR"/>
        </w:rPr>
        <w:t>-</w:t>
      </w:r>
      <w:r w:rsidRPr="00CE3314">
        <w:rPr>
          <w:lang w:eastAsia="ko-KR"/>
        </w:rPr>
        <w:tab/>
        <w:t xml:space="preserve">Huawei, Xiaomi, Lenovo, vivo, apple, CATT support P1. </w:t>
      </w:r>
    </w:p>
    <w:p w14:paraId="5DB8026A" w14:textId="11E096B3" w:rsidR="007C4AA9" w:rsidRPr="00CE3314" w:rsidRDefault="007C4AA9" w:rsidP="00ED143F">
      <w:pPr>
        <w:pStyle w:val="Doc-text2"/>
        <w:rPr>
          <w:lang w:eastAsia="ko-KR"/>
        </w:rPr>
      </w:pPr>
      <w:r w:rsidRPr="00CE3314">
        <w:rPr>
          <w:lang w:eastAsia="ko-KR"/>
        </w:rPr>
        <w:t>-</w:t>
      </w:r>
      <w:r w:rsidRPr="00CE3314">
        <w:rPr>
          <w:lang w:eastAsia="ko-KR"/>
        </w:rPr>
        <w:tab/>
        <w:t xml:space="preserve">CMCC think we need to also address PTP RLC-AM .. </w:t>
      </w:r>
    </w:p>
    <w:p w14:paraId="70020B78" w14:textId="211E8A39" w:rsidR="007C4AA9" w:rsidRPr="00CE3314" w:rsidRDefault="007C4AA9" w:rsidP="00ED143F">
      <w:pPr>
        <w:pStyle w:val="Doc-text2"/>
        <w:rPr>
          <w:lang w:eastAsia="ko-KR"/>
        </w:rPr>
      </w:pPr>
      <w:r w:rsidRPr="00CE3314">
        <w:rPr>
          <w:lang w:eastAsia="ko-KR"/>
        </w:rPr>
        <w:t>-</w:t>
      </w:r>
      <w:r w:rsidRPr="00CE3314">
        <w:rPr>
          <w:lang w:eastAsia="ko-KR"/>
        </w:rPr>
        <w:tab/>
        <w:t xml:space="preserve">Ericsson agree with P1, and think the PTP link is useful. </w:t>
      </w:r>
    </w:p>
    <w:p w14:paraId="2BA97AEF" w14:textId="67A11F8C" w:rsidR="007C4AA9" w:rsidRPr="00CE3314" w:rsidRDefault="007C4AA9" w:rsidP="00ED143F">
      <w:pPr>
        <w:pStyle w:val="Doc-text2"/>
        <w:rPr>
          <w:lang w:eastAsia="ko-KR"/>
        </w:rPr>
      </w:pPr>
      <w:r w:rsidRPr="00CE3314">
        <w:rPr>
          <w:lang w:eastAsia="ko-KR"/>
        </w:rPr>
        <w:t>-</w:t>
      </w:r>
      <w:r w:rsidRPr="00CE3314">
        <w:rPr>
          <w:lang w:eastAsia="ko-KR"/>
        </w:rPr>
        <w:tab/>
        <w:t>CATT think we can try to agree the first bullet of P2</w:t>
      </w:r>
    </w:p>
    <w:p w14:paraId="7EDFB7F5" w14:textId="6549D6F9" w:rsidR="007C4AA9" w:rsidRPr="00CE3314" w:rsidRDefault="007C4AA9" w:rsidP="00ED143F">
      <w:pPr>
        <w:pStyle w:val="Doc-text2"/>
        <w:rPr>
          <w:lang w:eastAsia="ko-KR"/>
        </w:rPr>
      </w:pPr>
      <w:r w:rsidRPr="00CE3314">
        <w:rPr>
          <w:lang w:eastAsia="ko-KR"/>
        </w:rPr>
        <w:t>-</w:t>
      </w:r>
      <w:r w:rsidRPr="00CE3314">
        <w:rPr>
          <w:lang w:eastAsia="ko-KR"/>
        </w:rPr>
        <w:tab/>
        <w:t>TD tech support the P1 (the updated one)</w:t>
      </w:r>
    </w:p>
    <w:p w14:paraId="0368C492" w14:textId="33D5E695" w:rsidR="007C4AA9" w:rsidRPr="00CE3314" w:rsidRDefault="003840D7" w:rsidP="00ED143F">
      <w:pPr>
        <w:pStyle w:val="Doc-text2"/>
        <w:rPr>
          <w:lang w:eastAsia="ko-KR"/>
        </w:rPr>
      </w:pPr>
      <w:r w:rsidRPr="00CE3314">
        <w:rPr>
          <w:lang w:eastAsia="ko-KR"/>
        </w:rPr>
        <w:t>-</w:t>
      </w:r>
      <w:r w:rsidRPr="00CE3314">
        <w:rPr>
          <w:lang w:eastAsia="ko-KR"/>
        </w:rPr>
        <w:tab/>
        <w:t>QC also support P</w:t>
      </w:r>
      <w:r w:rsidR="007C4AA9" w:rsidRPr="00CE3314">
        <w:rPr>
          <w:lang w:eastAsia="ko-KR"/>
        </w:rPr>
        <w:t>1</w:t>
      </w:r>
    </w:p>
    <w:p w14:paraId="01238DF0" w14:textId="4DA28C7A" w:rsidR="00ED143F" w:rsidRPr="00CE3314" w:rsidRDefault="003840D7" w:rsidP="00ED143F">
      <w:pPr>
        <w:pStyle w:val="Doc-text2"/>
        <w:rPr>
          <w:lang w:eastAsia="ko-KR"/>
        </w:rPr>
      </w:pPr>
      <w:r w:rsidRPr="00CE3314">
        <w:rPr>
          <w:lang w:eastAsia="ko-KR"/>
        </w:rPr>
        <w:t>P2</w:t>
      </w:r>
      <w:r w:rsidR="00B036DF" w:rsidRPr="00CE3314">
        <w:rPr>
          <w:lang w:eastAsia="ko-KR"/>
        </w:rPr>
        <w:t xml:space="preserve"> </w:t>
      </w:r>
    </w:p>
    <w:p w14:paraId="2FFBA066" w14:textId="514F6BD0" w:rsidR="003840D7" w:rsidRPr="00CE3314" w:rsidRDefault="003840D7" w:rsidP="003840D7">
      <w:pPr>
        <w:pStyle w:val="Doc-text2"/>
        <w:rPr>
          <w:lang w:eastAsia="ko-KR"/>
        </w:rPr>
      </w:pPr>
      <w:r w:rsidRPr="00CE3314">
        <w:rPr>
          <w:lang w:eastAsia="ko-KR"/>
        </w:rPr>
        <w:t>-</w:t>
      </w:r>
      <w:r w:rsidRPr="00CE3314">
        <w:rPr>
          <w:lang w:eastAsia="ko-KR"/>
        </w:rPr>
        <w:tab/>
        <w:t>Chair understanding is that actually all the proposals on the table could support the</w:t>
      </w:r>
      <w:r w:rsidR="00AF2297" w:rsidRPr="00CE3314">
        <w:rPr>
          <w:lang w:eastAsia="ko-KR"/>
        </w:rPr>
        <w:t xml:space="preserve"> high reliability requirement. I</w:t>
      </w:r>
      <w:r w:rsidRPr="00CE3314">
        <w:rPr>
          <w:lang w:eastAsia="ko-KR"/>
        </w:rPr>
        <w:t xml:space="preserve">ndeed RLC AM proposal would be expected to be </w:t>
      </w:r>
      <w:r w:rsidR="00AF2297" w:rsidRPr="00CE3314">
        <w:rPr>
          <w:lang w:eastAsia="ko-KR"/>
        </w:rPr>
        <w:t>the most efficient by</w:t>
      </w:r>
      <w:r w:rsidRPr="00CE3314">
        <w:rPr>
          <w:lang w:eastAsia="ko-KR"/>
        </w:rPr>
        <w:t xml:space="preserve"> using PTM to great</w:t>
      </w:r>
      <w:r w:rsidR="00AF2297" w:rsidRPr="00CE3314">
        <w:rPr>
          <w:lang w:eastAsia="ko-KR"/>
        </w:rPr>
        <w:t>er</w:t>
      </w:r>
      <w:r w:rsidRPr="00CE3314">
        <w:rPr>
          <w:lang w:eastAsia="ko-KR"/>
        </w:rPr>
        <w:t xml:space="preserve"> extent</w:t>
      </w:r>
      <w:r w:rsidR="00AF2297" w:rsidRPr="00CE3314">
        <w:rPr>
          <w:lang w:eastAsia="ko-KR"/>
        </w:rPr>
        <w:t xml:space="preserve"> (at least greater than A1), and by retransmitting segments</w:t>
      </w:r>
      <w:r w:rsidRPr="00CE3314">
        <w:rPr>
          <w:lang w:eastAsia="ko-KR"/>
        </w:rPr>
        <w:t xml:space="preserve">. TO be continued at a later meeting. </w:t>
      </w:r>
    </w:p>
    <w:p w14:paraId="345F9976" w14:textId="5FD1D97B" w:rsidR="003840D7" w:rsidRPr="00CE3314" w:rsidRDefault="003840D7" w:rsidP="003840D7">
      <w:pPr>
        <w:pStyle w:val="Doc-text2"/>
        <w:rPr>
          <w:lang w:eastAsia="ko-KR"/>
        </w:rPr>
      </w:pPr>
      <w:r w:rsidRPr="00CE3314">
        <w:rPr>
          <w:lang w:eastAsia="ko-KR"/>
        </w:rPr>
        <w:t>-</w:t>
      </w:r>
      <w:r w:rsidRPr="00CE3314">
        <w:rPr>
          <w:lang w:eastAsia="ko-KR"/>
        </w:rPr>
        <w:tab/>
        <w:t xml:space="preserve">FW suggest that proponents provides CRs to assess the complexity. Chair agrees that the complexity assessment is the least mature part of this. </w:t>
      </w:r>
    </w:p>
    <w:p w14:paraId="6345315C" w14:textId="77777777" w:rsidR="003840D7" w:rsidRPr="00CE3314" w:rsidRDefault="003840D7" w:rsidP="00ED143F">
      <w:pPr>
        <w:pStyle w:val="Doc-text2"/>
        <w:rPr>
          <w:lang w:eastAsia="ko-KR"/>
        </w:rPr>
      </w:pPr>
    </w:p>
    <w:p w14:paraId="728E7E6B" w14:textId="141E8AC2" w:rsidR="007C4AA9" w:rsidRPr="00CE3314" w:rsidRDefault="007C4AA9" w:rsidP="00AF2297">
      <w:pPr>
        <w:pStyle w:val="Agreement"/>
      </w:pPr>
      <w:r w:rsidRPr="00CE3314">
        <w:t xml:space="preserve">For the case that both PTM and PTP are RLC-UM, configuration with No L2 ARQ and with PDCP anchored PTM – PTP </w:t>
      </w:r>
      <w:r w:rsidR="003840D7" w:rsidRPr="00CE3314">
        <w:t xml:space="preserve">switching shall be supported (e.g. for services </w:t>
      </w:r>
      <w:r w:rsidR="00FA01EE" w:rsidRPr="00CE3314">
        <w:t>that would typic</w:t>
      </w:r>
      <w:r w:rsidR="003840D7" w:rsidRPr="00CE3314">
        <w:t xml:space="preserve">ally </w:t>
      </w:r>
      <w:r w:rsidR="00FA01EE" w:rsidRPr="00CE3314">
        <w:t xml:space="preserve">be </w:t>
      </w:r>
      <w:r w:rsidR="003840D7" w:rsidRPr="00CE3314">
        <w:t>configure</w:t>
      </w:r>
      <w:r w:rsidR="00FA01EE" w:rsidRPr="00CE3314">
        <w:t>d</w:t>
      </w:r>
      <w:r w:rsidR="003840D7" w:rsidRPr="00CE3314">
        <w:t xml:space="preserve"> </w:t>
      </w:r>
      <w:r w:rsidR="00FA01EE" w:rsidRPr="00CE3314">
        <w:t xml:space="preserve">with </w:t>
      </w:r>
      <w:r w:rsidR="003840D7" w:rsidRPr="00CE3314">
        <w:t>RLC UM for unicast).</w:t>
      </w:r>
    </w:p>
    <w:p w14:paraId="75EA56D1" w14:textId="77777777" w:rsidR="004043A0" w:rsidRPr="00CE3314" w:rsidRDefault="004043A0" w:rsidP="009F6DB4">
      <w:pPr>
        <w:pStyle w:val="Doc-text2"/>
        <w:ind w:left="0" w:firstLine="0"/>
      </w:pPr>
    </w:p>
    <w:p w14:paraId="6E92B6A9" w14:textId="4BBA719A" w:rsidR="00D80621" w:rsidRPr="00CE3314" w:rsidRDefault="0083230C" w:rsidP="00D80621">
      <w:pPr>
        <w:pStyle w:val="Doc-title"/>
      </w:pPr>
      <w:hyperlink r:id="rId1893" w:history="1">
        <w:r>
          <w:rPr>
            <w:rStyle w:val="Hyperlink"/>
          </w:rPr>
          <w:t>R2-2100083</w:t>
        </w:r>
      </w:hyperlink>
      <w:r w:rsidR="00D80621" w:rsidRPr="00CE3314">
        <w:tab/>
        <w:t>Reliability Improvement for PTM Transmission</w:t>
      </w:r>
      <w:r w:rsidR="00D80621" w:rsidRPr="00CE3314">
        <w:tab/>
        <w:t>CATT</w:t>
      </w:r>
      <w:r w:rsidR="00D80621" w:rsidRPr="00CE3314">
        <w:tab/>
        <w:t>discussion</w:t>
      </w:r>
      <w:r w:rsidR="00D80621" w:rsidRPr="00CE3314">
        <w:tab/>
        <w:t>Rel-17</w:t>
      </w:r>
      <w:r w:rsidR="00D80621" w:rsidRPr="00CE3314">
        <w:tab/>
        <w:t>NR_MBS-Core</w:t>
      </w:r>
    </w:p>
    <w:p w14:paraId="0D765940" w14:textId="6A82FD65" w:rsidR="00D80621" w:rsidRPr="00CE3314" w:rsidRDefault="0083230C" w:rsidP="00D80621">
      <w:pPr>
        <w:pStyle w:val="Doc-title"/>
      </w:pPr>
      <w:hyperlink r:id="rId1894" w:history="1">
        <w:r>
          <w:rPr>
            <w:rStyle w:val="Hyperlink"/>
          </w:rPr>
          <w:t>R2-2100131</w:t>
        </w:r>
      </w:hyperlink>
      <w:r w:rsidR="00D80621" w:rsidRPr="00CE3314">
        <w:tab/>
        <w:t>Discussion on reliability for MBS reception</w:t>
      </w:r>
      <w:r w:rsidR="00D80621" w:rsidRPr="00CE3314">
        <w:tab/>
        <w:t>OPPO</w:t>
      </w:r>
      <w:r w:rsidR="00D80621" w:rsidRPr="00CE3314">
        <w:tab/>
        <w:t>discussion</w:t>
      </w:r>
      <w:r w:rsidR="00D80621" w:rsidRPr="00CE3314">
        <w:tab/>
        <w:t>Rel-17</w:t>
      </w:r>
      <w:r w:rsidR="00D80621" w:rsidRPr="00CE3314">
        <w:tab/>
        <w:t>NR_MBS-Core</w:t>
      </w:r>
    </w:p>
    <w:p w14:paraId="104A9670" w14:textId="3117EA00" w:rsidR="00D80621" w:rsidRPr="00CE3314" w:rsidRDefault="0083230C" w:rsidP="00D80621">
      <w:pPr>
        <w:pStyle w:val="Doc-title"/>
      </w:pPr>
      <w:hyperlink r:id="rId1895" w:history="1">
        <w:r>
          <w:rPr>
            <w:rStyle w:val="Hyperlink"/>
          </w:rPr>
          <w:t>R2-2100172</w:t>
        </w:r>
      </w:hyperlink>
      <w:r w:rsidR="00D80621" w:rsidRPr="00CE3314">
        <w:tab/>
        <w:t>HARQ operation to improve reliability for PTM transmission</w:t>
      </w:r>
      <w:r w:rsidR="00D80621" w:rsidRPr="00CE3314">
        <w:tab/>
        <w:t>MediaTek Inc.</w:t>
      </w:r>
      <w:r w:rsidR="00D80621" w:rsidRPr="00CE3314">
        <w:tab/>
        <w:t>discussion</w:t>
      </w:r>
      <w:r w:rsidR="00D80621" w:rsidRPr="00CE3314">
        <w:tab/>
        <w:t>Rel-17</w:t>
      </w:r>
      <w:r w:rsidR="00D80621" w:rsidRPr="00CE3314">
        <w:tab/>
        <w:t>NR_MBS-Core</w:t>
      </w:r>
    </w:p>
    <w:p w14:paraId="187A0448" w14:textId="1E4158C3" w:rsidR="00D80621" w:rsidRPr="00CE3314" w:rsidRDefault="0083230C" w:rsidP="00D80621">
      <w:pPr>
        <w:pStyle w:val="Doc-title"/>
      </w:pPr>
      <w:hyperlink r:id="rId1896" w:history="1">
        <w:r>
          <w:rPr>
            <w:rStyle w:val="Hyperlink"/>
          </w:rPr>
          <w:t>R2-2100319</w:t>
        </w:r>
      </w:hyperlink>
      <w:r w:rsidR="00D80621" w:rsidRPr="00CE3314">
        <w:tab/>
        <w:t>NR Multicast PTM bearer RLC AM mode operation</w:t>
      </w:r>
      <w:r w:rsidR="00D80621" w:rsidRPr="00CE3314">
        <w:tab/>
        <w:t>Qualcomm Inc, FirstNet,British Telecom,UIC, Kyocera,BBC, AT&amp;T</w:t>
      </w:r>
      <w:r w:rsidR="00D80621" w:rsidRPr="00CE3314">
        <w:tab/>
        <w:t>discussion</w:t>
      </w:r>
      <w:r w:rsidR="00D80621" w:rsidRPr="00CE3314">
        <w:tab/>
        <w:t>Rel-17</w:t>
      </w:r>
      <w:r w:rsidR="00D80621" w:rsidRPr="00CE3314">
        <w:tab/>
        <w:t>NR_MBS-Core</w:t>
      </w:r>
      <w:r w:rsidR="00D80621" w:rsidRPr="00CE3314">
        <w:tab/>
        <w:t>R2-2009034</w:t>
      </w:r>
    </w:p>
    <w:p w14:paraId="1C02FD79" w14:textId="333EE60F" w:rsidR="00D80621" w:rsidRPr="00CE3314" w:rsidRDefault="0083230C" w:rsidP="00D80621">
      <w:pPr>
        <w:pStyle w:val="Doc-title"/>
      </w:pPr>
      <w:hyperlink r:id="rId1897" w:history="1">
        <w:r>
          <w:rPr>
            <w:rStyle w:val="Hyperlink"/>
          </w:rPr>
          <w:t>R2-2100354</w:t>
        </w:r>
      </w:hyperlink>
      <w:r w:rsidR="00D80621" w:rsidRPr="00CE3314">
        <w:tab/>
        <w:t>L2 Retransmission (PDCP vs. RLC) for MBS</w:t>
      </w:r>
      <w:r w:rsidR="00D80621" w:rsidRPr="00CE3314">
        <w:tab/>
        <w:t>Futurewei</w:t>
      </w:r>
      <w:r w:rsidR="00D80621" w:rsidRPr="00CE3314">
        <w:tab/>
        <w:t>discussion</w:t>
      </w:r>
      <w:r w:rsidR="00D80621" w:rsidRPr="00CE3314">
        <w:tab/>
        <w:t>Rel-17</w:t>
      </w:r>
      <w:r w:rsidR="00D80621" w:rsidRPr="00CE3314">
        <w:tab/>
        <w:t>NR_MBS-Core</w:t>
      </w:r>
    </w:p>
    <w:p w14:paraId="39C2D117" w14:textId="00EE4B11" w:rsidR="00D80621" w:rsidRPr="00CE3314" w:rsidRDefault="0083230C" w:rsidP="00D80621">
      <w:pPr>
        <w:pStyle w:val="Doc-title"/>
      </w:pPr>
      <w:hyperlink r:id="rId1898" w:history="1">
        <w:r>
          <w:rPr>
            <w:rStyle w:val="Hyperlink"/>
          </w:rPr>
          <w:t>R2-2100355</w:t>
        </w:r>
      </w:hyperlink>
      <w:r w:rsidR="00D80621" w:rsidRPr="00CE3314">
        <w:tab/>
        <w:t>ARQ of PTM with Logical Channel Aggregation</w:t>
      </w:r>
      <w:r w:rsidR="00D80621" w:rsidRPr="00CE3314">
        <w:tab/>
        <w:t>Futurewei</w:t>
      </w:r>
      <w:r w:rsidR="00D80621" w:rsidRPr="00CE3314">
        <w:tab/>
        <w:t>discussion</w:t>
      </w:r>
      <w:r w:rsidR="00D80621" w:rsidRPr="00CE3314">
        <w:tab/>
        <w:t>Rel-17</w:t>
      </w:r>
      <w:r w:rsidR="00D80621" w:rsidRPr="00CE3314">
        <w:tab/>
        <w:t>NR_MBS-Core</w:t>
      </w:r>
    </w:p>
    <w:p w14:paraId="01DC39CC" w14:textId="1DEB5E57" w:rsidR="00D80621" w:rsidRPr="00CE3314" w:rsidRDefault="0083230C" w:rsidP="00D80621">
      <w:pPr>
        <w:pStyle w:val="Doc-title"/>
      </w:pPr>
      <w:hyperlink r:id="rId1899" w:history="1">
        <w:r>
          <w:rPr>
            <w:rStyle w:val="Hyperlink"/>
          </w:rPr>
          <w:t>R2-2100370</w:t>
        </w:r>
      </w:hyperlink>
      <w:r w:rsidR="00D80621" w:rsidRPr="00CE3314">
        <w:tab/>
        <w:t>PDCP Operation for MBS</w:t>
      </w:r>
      <w:r w:rsidR="00D80621" w:rsidRPr="00CE3314">
        <w:tab/>
        <w:t>Nokia, Nokia Shanghai Bell</w:t>
      </w:r>
      <w:r w:rsidR="00D80621" w:rsidRPr="00CE3314">
        <w:tab/>
        <w:t>discussion</w:t>
      </w:r>
      <w:r w:rsidR="00D80621" w:rsidRPr="00CE3314">
        <w:tab/>
        <w:t>Rel-17</w:t>
      </w:r>
      <w:r w:rsidR="00D80621" w:rsidRPr="00CE3314">
        <w:tab/>
        <w:t>NR_MBS-Core</w:t>
      </w:r>
      <w:r w:rsidR="00D80621" w:rsidRPr="00CE3314">
        <w:tab/>
        <w:t>R2-2009313</w:t>
      </w:r>
    </w:p>
    <w:p w14:paraId="78A203CC" w14:textId="3BED30F7" w:rsidR="00D80621" w:rsidRPr="00CE3314" w:rsidRDefault="0083230C" w:rsidP="00D80621">
      <w:pPr>
        <w:pStyle w:val="Doc-title"/>
      </w:pPr>
      <w:hyperlink r:id="rId1900" w:history="1">
        <w:r>
          <w:rPr>
            <w:rStyle w:val="Hyperlink"/>
          </w:rPr>
          <w:t>R2-2100372</w:t>
        </w:r>
      </w:hyperlink>
      <w:r w:rsidR="00D80621" w:rsidRPr="00CE3314">
        <w:tab/>
        <w:t>Handling of Measurement Gaps</w:t>
      </w:r>
      <w:r w:rsidR="00D80621" w:rsidRPr="00CE3314">
        <w:tab/>
        <w:t>Nokia, Nokia Shanghai Bell</w:t>
      </w:r>
      <w:r w:rsidR="00D80621" w:rsidRPr="00CE3314">
        <w:tab/>
        <w:t>discussion</w:t>
      </w:r>
      <w:r w:rsidR="00D80621" w:rsidRPr="00CE3314">
        <w:tab/>
        <w:t>Rel-17</w:t>
      </w:r>
      <w:r w:rsidR="00D80621" w:rsidRPr="00CE3314">
        <w:tab/>
        <w:t>NR_MBS-Core</w:t>
      </w:r>
    </w:p>
    <w:p w14:paraId="7A78AE42" w14:textId="2483B2F6" w:rsidR="00D80621" w:rsidRPr="00CE3314" w:rsidRDefault="0083230C" w:rsidP="00D80621">
      <w:pPr>
        <w:pStyle w:val="Doc-title"/>
      </w:pPr>
      <w:hyperlink r:id="rId1901" w:history="1">
        <w:r>
          <w:rPr>
            <w:rStyle w:val="Hyperlink"/>
          </w:rPr>
          <w:t>R2-2100676</w:t>
        </w:r>
      </w:hyperlink>
      <w:r w:rsidR="00D80621" w:rsidRPr="00CE3314">
        <w:tab/>
        <w:t>Discussion on reliability of MBS transmission</w:t>
      </w:r>
      <w:r w:rsidR="00D80621" w:rsidRPr="00CE3314">
        <w:tab/>
        <w:t>Spreadtrum Communications</w:t>
      </w:r>
      <w:r w:rsidR="00D80621" w:rsidRPr="00CE3314">
        <w:tab/>
        <w:t>discussion</w:t>
      </w:r>
      <w:r w:rsidR="00D80621" w:rsidRPr="00CE3314">
        <w:tab/>
        <w:t>Rel-17</w:t>
      </w:r>
      <w:r w:rsidR="00D80621" w:rsidRPr="00CE3314">
        <w:tab/>
        <w:t>NR_MBS-Core</w:t>
      </w:r>
    </w:p>
    <w:p w14:paraId="02C20235" w14:textId="20F7999A" w:rsidR="00D80621" w:rsidRPr="00CE3314" w:rsidRDefault="0083230C" w:rsidP="00D80621">
      <w:pPr>
        <w:pStyle w:val="Doc-title"/>
      </w:pPr>
      <w:hyperlink r:id="rId1902" w:history="1">
        <w:r>
          <w:rPr>
            <w:rStyle w:val="Hyperlink"/>
          </w:rPr>
          <w:t>R2-2100761</w:t>
        </w:r>
      </w:hyperlink>
      <w:r w:rsidR="00D80621" w:rsidRPr="00CE3314">
        <w:tab/>
        <w:t>Bearers for MBS Transmission</w:t>
      </w:r>
      <w:r w:rsidR="00D80621" w:rsidRPr="00CE3314">
        <w:tab/>
        <w:t>Sharp</w:t>
      </w:r>
      <w:r w:rsidR="00D80621" w:rsidRPr="00CE3314">
        <w:tab/>
        <w:t>discussion</w:t>
      </w:r>
    </w:p>
    <w:p w14:paraId="67DB51D7" w14:textId="00116A66" w:rsidR="00D80621" w:rsidRPr="00CE3314" w:rsidRDefault="0083230C" w:rsidP="00D80621">
      <w:pPr>
        <w:pStyle w:val="Doc-title"/>
      </w:pPr>
      <w:hyperlink r:id="rId1903" w:history="1">
        <w:r>
          <w:rPr>
            <w:rStyle w:val="Hyperlink"/>
          </w:rPr>
          <w:t>R2-2100832</w:t>
        </w:r>
      </w:hyperlink>
      <w:r w:rsidR="00D80621" w:rsidRPr="00CE3314">
        <w:tab/>
        <w:t>Reliability for MBS Service</w:t>
      </w:r>
      <w:r w:rsidR="00D80621" w:rsidRPr="00CE3314">
        <w:tab/>
        <w:t>vivo</w:t>
      </w:r>
      <w:r w:rsidR="00D80621" w:rsidRPr="00CE3314">
        <w:tab/>
        <w:t>discussion</w:t>
      </w:r>
    </w:p>
    <w:p w14:paraId="63DF93DA" w14:textId="3D3D479D" w:rsidR="00D80621" w:rsidRPr="00CE3314" w:rsidRDefault="0083230C" w:rsidP="00D80621">
      <w:pPr>
        <w:pStyle w:val="Doc-title"/>
      </w:pPr>
      <w:hyperlink r:id="rId1904" w:history="1">
        <w:r>
          <w:rPr>
            <w:rStyle w:val="Hyperlink"/>
          </w:rPr>
          <w:t>R2-2100940</w:t>
        </w:r>
      </w:hyperlink>
      <w:r w:rsidR="00D80621" w:rsidRPr="00CE3314">
        <w:tab/>
        <w:t>Discussion on L2 user plane reliability for NR MBS</w:t>
      </w:r>
      <w:r w:rsidR="00D80621" w:rsidRPr="00CE3314">
        <w:tab/>
        <w:t>CHENGDU TD TECH LTD.</w:t>
      </w:r>
      <w:r w:rsidR="00D80621" w:rsidRPr="00CE3314">
        <w:tab/>
        <w:t>discussion</w:t>
      </w:r>
    </w:p>
    <w:p w14:paraId="1337EE83" w14:textId="3F6A93C4" w:rsidR="00D80621" w:rsidRPr="00CE3314" w:rsidRDefault="0083230C" w:rsidP="00D80621">
      <w:pPr>
        <w:pStyle w:val="Doc-title"/>
      </w:pPr>
      <w:hyperlink r:id="rId1905" w:history="1">
        <w:r>
          <w:rPr>
            <w:rStyle w:val="Hyperlink"/>
          </w:rPr>
          <w:t>R2-2101008</w:t>
        </w:r>
      </w:hyperlink>
      <w:r w:rsidR="00D80621" w:rsidRPr="00CE3314">
        <w:tab/>
        <w:t>RLC AM for PTM</w:t>
      </w:r>
      <w:r w:rsidR="00D80621" w:rsidRPr="00CE3314">
        <w:tab/>
        <w:t>Samsung</w:t>
      </w:r>
      <w:r w:rsidR="00D80621" w:rsidRPr="00CE3314">
        <w:tab/>
        <w:t>discussion</w:t>
      </w:r>
      <w:r w:rsidR="00D80621" w:rsidRPr="00CE3314">
        <w:tab/>
        <w:t>Rel-17</w:t>
      </w:r>
    </w:p>
    <w:p w14:paraId="63C5C2AC" w14:textId="7824BF4A" w:rsidR="00D80621" w:rsidRPr="00CE3314" w:rsidRDefault="0083230C" w:rsidP="00D80621">
      <w:pPr>
        <w:pStyle w:val="Doc-title"/>
      </w:pPr>
      <w:hyperlink r:id="rId1906" w:history="1">
        <w:r>
          <w:rPr>
            <w:rStyle w:val="Hyperlink"/>
          </w:rPr>
          <w:t>R2-2101011</w:t>
        </w:r>
      </w:hyperlink>
      <w:r w:rsidR="00D80621" w:rsidRPr="00CE3314">
        <w:tab/>
        <w:t>Reliability enhancement for NR MBS</w:t>
      </w:r>
      <w:r w:rsidR="00D80621" w:rsidRPr="00CE3314">
        <w:tab/>
        <w:t>Huawei, CBN, HiSilicon</w:t>
      </w:r>
      <w:r w:rsidR="00D80621" w:rsidRPr="00CE3314">
        <w:tab/>
        <w:t>discussion</w:t>
      </w:r>
      <w:r w:rsidR="00D80621" w:rsidRPr="00CE3314">
        <w:tab/>
        <w:t>Rel-17</w:t>
      </w:r>
      <w:r w:rsidR="00D80621" w:rsidRPr="00CE3314">
        <w:tab/>
        <w:t>NR_MBS-Core</w:t>
      </w:r>
    </w:p>
    <w:p w14:paraId="34CA2B55" w14:textId="5E271169" w:rsidR="00D80621" w:rsidRPr="00CE3314" w:rsidRDefault="0083230C" w:rsidP="00D80621">
      <w:pPr>
        <w:pStyle w:val="Doc-title"/>
      </w:pPr>
      <w:hyperlink r:id="rId1907" w:history="1">
        <w:r>
          <w:rPr>
            <w:rStyle w:val="Hyperlink"/>
          </w:rPr>
          <w:t>R2-2101049</w:t>
        </w:r>
      </w:hyperlink>
      <w:r w:rsidR="00D80621" w:rsidRPr="00CE3314">
        <w:tab/>
        <w:t>Complexity analysis for reliability enhancement in RLC and PDCP</w:t>
      </w:r>
      <w:r w:rsidR="00D80621" w:rsidRPr="00CE3314">
        <w:tab/>
        <w:t>Intel Corporation</w:t>
      </w:r>
      <w:r w:rsidR="00D80621" w:rsidRPr="00CE3314">
        <w:tab/>
        <w:t>discussion</w:t>
      </w:r>
      <w:r w:rsidR="00D80621" w:rsidRPr="00CE3314">
        <w:tab/>
        <w:t>Rel-17</w:t>
      </w:r>
      <w:r w:rsidR="00D80621" w:rsidRPr="00CE3314">
        <w:tab/>
        <w:t>NR_MBS-Core</w:t>
      </w:r>
    </w:p>
    <w:p w14:paraId="4AED3678" w14:textId="638D94D2" w:rsidR="00D80621" w:rsidRPr="00CE3314" w:rsidRDefault="0083230C" w:rsidP="00D80621">
      <w:pPr>
        <w:pStyle w:val="Doc-title"/>
      </w:pPr>
      <w:hyperlink r:id="rId1908" w:history="1">
        <w:r>
          <w:rPr>
            <w:rStyle w:val="Hyperlink"/>
          </w:rPr>
          <w:t>R2-2101120</w:t>
        </w:r>
      </w:hyperlink>
      <w:r w:rsidR="00D80621" w:rsidRPr="00CE3314">
        <w:tab/>
        <w:t>Issues on MBS reliability</w:t>
      </w:r>
      <w:r w:rsidR="00D80621" w:rsidRPr="00CE3314">
        <w:tab/>
        <w:t>Lenovo, Motorola Mobility</w:t>
      </w:r>
      <w:r w:rsidR="00D80621" w:rsidRPr="00CE3314">
        <w:tab/>
        <w:t>discussion</w:t>
      </w:r>
      <w:r w:rsidR="00D80621" w:rsidRPr="00CE3314">
        <w:tab/>
        <w:t>Rel-17</w:t>
      </w:r>
    </w:p>
    <w:p w14:paraId="094F643A" w14:textId="7906B662" w:rsidR="00D80621" w:rsidRPr="00CE3314" w:rsidRDefault="0083230C" w:rsidP="00D80621">
      <w:pPr>
        <w:pStyle w:val="Doc-title"/>
      </w:pPr>
      <w:hyperlink r:id="rId1909" w:history="1">
        <w:r>
          <w:rPr>
            <w:rStyle w:val="Hyperlink"/>
          </w:rPr>
          <w:t>R2-2101172</w:t>
        </w:r>
      </w:hyperlink>
      <w:r w:rsidR="00D80621" w:rsidRPr="00CE3314">
        <w:tab/>
        <w:t>Reliability and Dynamic Switch for MBS</w:t>
      </w:r>
      <w:r w:rsidR="00D80621" w:rsidRPr="00CE3314">
        <w:tab/>
        <w:t>Ericsson</w:t>
      </w:r>
      <w:r w:rsidR="00D80621" w:rsidRPr="00CE3314">
        <w:tab/>
        <w:t>discussion</w:t>
      </w:r>
      <w:r w:rsidR="00D80621" w:rsidRPr="00CE3314">
        <w:tab/>
        <w:t>Rel-17</w:t>
      </w:r>
      <w:r w:rsidR="00D80621" w:rsidRPr="00CE3314">
        <w:tab/>
        <w:t>NR_MBS-Core</w:t>
      </w:r>
    </w:p>
    <w:p w14:paraId="45C4B540" w14:textId="01716EFD" w:rsidR="00D80621" w:rsidRPr="00CE3314" w:rsidRDefault="0083230C" w:rsidP="00D80621">
      <w:pPr>
        <w:pStyle w:val="Doc-title"/>
      </w:pPr>
      <w:hyperlink r:id="rId1910" w:history="1">
        <w:r>
          <w:rPr>
            <w:rStyle w:val="Hyperlink"/>
          </w:rPr>
          <w:t>R2-2101216</w:t>
        </w:r>
      </w:hyperlink>
      <w:r w:rsidR="00D80621" w:rsidRPr="00CE3314">
        <w:tab/>
        <w:t>Consideration on MBS reliability guarantee</w:t>
      </w:r>
      <w:r w:rsidR="00D80621" w:rsidRPr="00CE3314">
        <w:tab/>
        <w:t>ZTE, Sanechips</w:t>
      </w:r>
      <w:r w:rsidR="00D80621" w:rsidRPr="00CE3314">
        <w:tab/>
        <w:t>discussion</w:t>
      </w:r>
      <w:r w:rsidR="00D80621" w:rsidRPr="00CE3314">
        <w:tab/>
        <w:t>Rel-17</w:t>
      </w:r>
    </w:p>
    <w:p w14:paraId="266A2A39" w14:textId="4AF4B20A" w:rsidR="00D80621" w:rsidRPr="00CE3314" w:rsidRDefault="0083230C" w:rsidP="00D80621">
      <w:pPr>
        <w:pStyle w:val="Doc-title"/>
      </w:pPr>
      <w:hyperlink r:id="rId1911" w:history="1">
        <w:r>
          <w:rPr>
            <w:rStyle w:val="Hyperlink"/>
          </w:rPr>
          <w:t>R2-2101316</w:t>
        </w:r>
      </w:hyperlink>
      <w:r w:rsidR="00D80621" w:rsidRPr="00CE3314">
        <w:tab/>
        <w:t>MBS Reliability</w:t>
      </w:r>
      <w:r w:rsidR="00D80621" w:rsidRPr="00CE3314">
        <w:tab/>
        <w:t>InterDigital</w:t>
      </w:r>
      <w:r w:rsidR="00D80621" w:rsidRPr="00CE3314">
        <w:tab/>
        <w:t>discussion</w:t>
      </w:r>
      <w:r w:rsidR="00D80621" w:rsidRPr="00CE3314">
        <w:tab/>
        <w:t>Rel-17</w:t>
      </w:r>
      <w:r w:rsidR="00D80621" w:rsidRPr="00CE3314">
        <w:tab/>
        <w:t>NR_MBS-Core</w:t>
      </w:r>
    </w:p>
    <w:p w14:paraId="51E29B9B" w14:textId="21A32F03" w:rsidR="00D80621" w:rsidRPr="00CE3314" w:rsidRDefault="0083230C" w:rsidP="00D80621">
      <w:pPr>
        <w:pStyle w:val="Doc-title"/>
      </w:pPr>
      <w:hyperlink r:id="rId1912" w:history="1">
        <w:r>
          <w:rPr>
            <w:rStyle w:val="Hyperlink"/>
          </w:rPr>
          <w:t>R2-2101372</w:t>
        </w:r>
      </w:hyperlink>
      <w:r w:rsidR="00D80621" w:rsidRPr="00CE3314">
        <w:tab/>
        <w:t>Consideration on the MBS transmission reliability</w:t>
      </w:r>
      <w:r w:rsidR="00D80621" w:rsidRPr="00CE3314">
        <w:tab/>
        <w:t>Apple</w:t>
      </w:r>
      <w:r w:rsidR="00D80621" w:rsidRPr="00CE3314">
        <w:tab/>
        <w:t>discussion</w:t>
      </w:r>
      <w:r w:rsidR="00D80621" w:rsidRPr="00CE3314">
        <w:tab/>
        <w:t>Rel-17</w:t>
      </w:r>
      <w:r w:rsidR="00D80621" w:rsidRPr="00CE3314">
        <w:tab/>
        <w:t>NR_MBS-Core</w:t>
      </w:r>
    </w:p>
    <w:p w14:paraId="7D786D69" w14:textId="5FB39C58" w:rsidR="00D80621" w:rsidRPr="00CE3314" w:rsidRDefault="0083230C" w:rsidP="00D80621">
      <w:pPr>
        <w:pStyle w:val="Doc-title"/>
      </w:pPr>
      <w:hyperlink r:id="rId1913" w:history="1">
        <w:r>
          <w:rPr>
            <w:rStyle w:val="Hyperlink"/>
          </w:rPr>
          <w:t>R2-2101626</w:t>
        </w:r>
      </w:hyperlink>
      <w:r w:rsidR="00D80621" w:rsidRPr="00CE3314">
        <w:tab/>
        <w:t>Discussion on MBS Reliability issues</w:t>
      </w:r>
      <w:r w:rsidR="00D80621" w:rsidRPr="00CE3314">
        <w:tab/>
        <w:t>CMCC</w:t>
      </w:r>
      <w:r w:rsidR="00D80621" w:rsidRPr="00CE3314">
        <w:tab/>
        <w:t>discussion</w:t>
      </w:r>
      <w:r w:rsidR="00D80621" w:rsidRPr="00CE3314">
        <w:tab/>
        <w:t>Rel-17</w:t>
      </w:r>
      <w:r w:rsidR="00D80621" w:rsidRPr="00CE3314">
        <w:tab/>
        <w:t>NR_MBS-Core</w:t>
      </w:r>
    </w:p>
    <w:p w14:paraId="100A48C3" w14:textId="2AB88388" w:rsidR="00D80621" w:rsidRPr="00CE3314" w:rsidRDefault="0083230C" w:rsidP="00D80621">
      <w:pPr>
        <w:pStyle w:val="Doc-title"/>
      </w:pPr>
      <w:hyperlink r:id="rId1914" w:history="1">
        <w:r>
          <w:rPr>
            <w:rStyle w:val="Hyperlink"/>
          </w:rPr>
          <w:t>R2-2101649</w:t>
        </w:r>
      </w:hyperlink>
      <w:r w:rsidR="00D80621" w:rsidRPr="00CE3314">
        <w:tab/>
        <w:t>On reliability enhancement for NR multicast and broadcast</w:t>
      </w:r>
      <w:r w:rsidR="00D80621" w:rsidRPr="00CE3314">
        <w:tab/>
        <w:t>Convida Wireless</w:t>
      </w:r>
      <w:r w:rsidR="00D80621" w:rsidRPr="00CE3314">
        <w:tab/>
        <w:t>discussion</w:t>
      </w:r>
      <w:r w:rsidR="00D80621" w:rsidRPr="00CE3314">
        <w:tab/>
        <w:t>Rel-17</w:t>
      </w:r>
      <w:r w:rsidR="00D80621" w:rsidRPr="00CE3314">
        <w:tab/>
        <w:t>NR_MBS-Core</w:t>
      </w:r>
    </w:p>
    <w:p w14:paraId="75961ECD" w14:textId="64889BAE" w:rsidR="00D80621" w:rsidRPr="00CE3314" w:rsidRDefault="0083230C" w:rsidP="00D80621">
      <w:pPr>
        <w:pStyle w:val="Doc-title"/>
      </w:pPr>
      <w:hyperlink r:id="rId1915" w:history="1">
        <w:r>
          <w:rPr>
            <w:rStyle w:val="Hyperlink"/>
          </w:rPr>
          <w:t>R2-2101677</w:t>
        </w:r>
      </w:hyperlink>
      <w:r w:rsidR="00D80621" w:rsidRPr="00CE3314">
        <w:tab/>
        <w:t>PDCP retransmission for PTM</w:t>
      </w:r>
      <w:r w:rsidR="00D80621" w:rsidRPr="00CE3314">
        <w:tab/>
        <w:t>Beijing Xiaomi Mobile Software</w:t>
      </w:r>
      <w:r w:rsidR="00D80621" w:rsidRPr="00CE3314">
        <w:tab/>
        <w:t>discussion</w:t>
      </w:r>
      <w:r w:rsidR="00D80621" w:rsidRPr="00CE3314">
        <w:tab/>
        <w:t>Rel-17</w:t>
      </w:r>
      <w:r w:rsidR="00D80621" w:rsidRPr="00CE3314">
        <w:tab/>
        <w:t>NR_MBS-Core</w:t>
      </w:r>
    </w:p>
    <w:p w14:paraId="1B28A6FF" w14:textId="0F948546" w:rsidR="00D80621" w:rsidRPr="00CE3314" w:rsidRDefault="0083230C" w:rsidP="00D80621">
      <w:pPr>
        <w:pStyle w:val="Doc-title"/>
      </w:pPr>
      <w:hyperlink r:id="rId1916" w:history="1">
        <w:r>
          <w:rPr>
            <w:rStyle w:val="Hyperlink"/>
          </w:rPr>
          <w:t>R2-2101861</w:t>
        </w:r>
      </w:hyperlink>
      <w:r w:rsidR="00D80621" w:rsidRPr="00CE3314">
        <w:tab/>
        <w:t>Discussion on reliability improvement and UL feedback in NR multicast</w:t>
      </w:r>
      <w:r w:rsidR="00D80621" w:rsidRPr="00CE3314">
        <w:tab/>
        <w:t>LG Electronics Inc.</w:t>
      </w:r>
      <w:r w:rsidR="00D80621" w:rsidRPr="00CE3314">
        <w:tab/>
        <w:t>discussion</w:t>
      </w:r>
      <w:r w:rsidR="00D80621" w:rsidRPr="00CE3314">
        <w:tab/>
        <w:t>Rel-17</w:t>
      </w:r>
      <w:r w:rsidR="00D80621" w:rsidRPr="00CE3314">
        <w:tab/>
        <w:t>NR_MBS-Core</w:t>
      </w:r>
    </w:p>
    <w:p w14:paraId="019B3651" w14:textId="77777777" w:rsidR="001C385F" w:rsidRPr="00CE3314" w:rsidRDefault="001C385F" w:rsidP="007A7313">
      <w:pPr>
        <w:pStyle w:val="Heading4"/>
      </w:pPr>
      <w:bookmarkStart w:id="547" w:name="_Toc63611275"/>
      <w:bookmarkStart w:id="548" w:name="_Toc63611525"/>
      <w:bookmarkStart w:id="549" w:name="_Toc63704715"/>
      <w:bookmarkStart w:id="550" w:name="_Toc64749542"/>
      <w:bookmarkStart w:id="551" w:name="_Toc68990739"/>
      <w:r w:rsidRPr="00CE3314">
        <w:t>8.1.2.2</w:t>
      </w:r>
      <w:r w:rsidRPr="00CE3314">
        <w:tab/>
        <w:t>Dynamic PTM PTP switch with service continuity</w:t>
      </w:r>
      <w:bookmarkEnd w:id="547"/>
      <w:bookmarkEnd w:id="548"/>
      <w:bookmarkEnd w:id="549"/>
      <w:bookmarkEnd w:id="550"/>
      <w:bookmarkEnd w:id="551"/>
    </w:p>
    <w:p w14:paraId="3A7F8550" w14:textId="32F9EE59" w:rsidR="00D80621" w:rsidRPr="00CE3314" w:rsidRDefault="0083230C" w:rsidP="00D80621">
      <w:pPr>
        <w:pStyle w:val="Doc-title"/>
      </w:pPr>
      <w:hyperlink r:id="rId1917" w:history="1">
        <w:r>
          <w:rPr>
            <w:rStyle w:val="Hyperlink"/>
          </w:rPr>
          <w:t>R2-2100084</w:t>
        </w:r>
      </w:hyperlink>
      <w:r w:rsidR="00D80621" w:rsidRPr="00CE3314">
        <w:tab/>
        <w:t>Open Issues on Dynamic PTM and PTP Switch</w:t>
      </w:r>
      <w:r w:rsidR="00D80621" w:rsidRPr="00CE3314">
        <w:tab/>
        <w:t>CATT</w:t>
      </w:r>
      <w:r w:rsidR="00D80621" w:rsidRPr="00CE3314">
        <w:tab/>
        <w:t>discussion</w:t>
      </w:r>
      <w:r w:rsidR="00D80621" w:rsidRPr="00CE3314">
        <w:tab/>
        <w:t>Rel-17</w:t>
      </w:r>
      <w:r w:rsidR="00D80621" w:rsidRPr="00CE3314">
        <w:tab/>
        <w:t>NR_MBS-Core</w:t>
      </w:r>
    </w:p>
    <w:p w14:paraId="492A1745" w14:textId="28B9C79E" w:rsidR="00D80621" w:rsidRPr="00CE3314" w:rsidRDefault="0083230C" w:rsidP="00D80621">
      <w:pPr>
        <w:pStyle w:val="Doc-title"/>
      </w:pPr>
      <w:hyperlink r:id="rId1918" w:history="1">
        <w:r>
          <w:rPr>
            <w:rStyle w:val="Hyperlink"/>
          </w:rPr>
          <w:t>R2-2100173</w:t>
        </w:r>
      </w:hyperlink>
      <w:r w:rsidR="00D80621" w:rsidRPr="00CE3314">
        <w:tab/>
        <w:t>Dynamic PTM-PTP switch</w:t>
      </w:r>
      <w:r w:rsidR="00D80621" w:rsidRPr="00CE3314">
        <w:tab/>
        <w:t>MediaTek Inc.</w:t>
      </w:r>
      <w:r w:rsidR="00D80621" w:rsidRPr="00CE3314">
        <w:tab/>
        <w:t>discussion</w:t>
      </w:r>
      <w:r w:rsidR="00D80621" w:rsidRPr="00CE3314">
        <w:tab/>
        <w:t>Rel-17</w:t>
      </w:r>
      <w:r w:rsidR="00D80621" w:rsidRPr="00CE3314">
        <w:tab/>
        <w:t>NR_MBS-Core</w:t>
      </w:r>
    </w:p>
    <w:p w14:paraId="6ECB82C3" w14:textId="0EC97E3F" w:rsidR="00D80621" w:rsidRPr="00CE3314" w:rsidRDefault="0083230C" w:rsidP="00D80621">
      <w:pPr>
        <w:pStyle w:val="Doc-title"/>
      </w:pPr>
      <w:hyperlink r:id="rId1919" w:history="1">
        <w:r>
          <w:rPr>
            <w:rStyle w:val="Hyperlink"/>
          </w:rPr>
          <w:t>R2-2100321</w:t>
        </w:r>
      </w:hyperlink>
      <w:r w:rsidR="00D80621" w:rsidRPr="00CE3314">
        <w:tab/>
        <w:t>Enhancements for supporting loss less switch between PTM and PTP RLC legs</w:t>
      </w:r>
      <w:r w:rsidR="00D80621" w:rsidRPr="00CE3314">
        <w:tab/>
        <w:t>Qualcomm Inc</w:t>
      </w:r>
      <w:r w:rsidR="00D80621" w:rsidRPr="00CE3314">
        <w:tab/>
        <w:t>discussion</w:t>
      </w:r>
      <w:r w:rsidR="00D80621" w:rsidRPr="00CE3314">
        <w:tab/>
        <w:t>Rel-17</w:t>
      </w:r>
      <w:r w:rsidR="00D80621" w:rsidRPr="00CE3314">
        <w:tab/>
        <w:t>NR_MBS-Core</w:t>
      </w:r>
      <w:r w:rsidR="00D80621" w:rsidRPr="00CE3314">
        <w:tab/>
        <w:t>R2-2009037</w:t>
      </w:r>
    </w:p>
    <w:p w14:paraId="106464BC" w14:textId="0E7F1263" w:rsidR="00D80621" w:rsidRPr="00CE3314" w:rsidRDefault="0083230C" w:rsidP="00D80621">
      <w:pPr>
        <w:pStyle w:val="Doc-title"/>
      </w:pPr>
      <w:hyperlink r:id="rId1920" w:history="1">
        <w:r>
          <w:rPr>
            <w:rStyle w:val="Hyperlink"/>
          </w:rPr>
          <w:t>R2-2100356</w:t>
        </w:r>
      </w:hyperlink>
      <w:r w:rsidR="00D80621" w:rsidRPr="00CE3314">
        <w:tab/>
        <w:t>Service Continuity during Dynamic PTM/PTP Switch with Logical Channel Aggregation</w:t>
      </w:r>
      <w:r w:rsidR="00D80621" w:rsidRPr="00CE3314">
        <w:tab/>
        <w:t>Futurewei</w:t>
      </w:r>
      <w:r w:rsidR="00D80621" w:rsidRPr="00CE3314">
        <w:tab/>
        <w:t>discussion</w:t>
      </w:r>
      <w:r w:rsidR="00D80621" w:rsidRPr="00CE3314">
        <w:tab/>
        <w:t>Rel-17</w:t>
      </w:r>
      <w:r w:rsidR="00D80621" w:rsidRPr="00CE3314">
        <w:tab/>
        <w:t>NR_MBS-Core</w:t>
      </w:r>
    </w:p>
    <w:p w14:paraId="7679375E" w14:textId="47BBB152" w:rsidR="00D80621" w:rsidRPr="00CE3314" w:rsidRDefault="0083230C" w:rsidP="00D80621">
      <w:pPr>
        <w:pStyle w:val="Doc-title"/>
      </w:pPr>
      <w:hyperlink r:id="rId1921" w:history="1">
        <w:r>
          <w:rPr>
            <w:rStyle w:val="Hyperlink"/>
          </w:rPr>
          <w:t>R2-2100506</w:t>
        </w:r>
      </w:hyperlink>
      <w:r w:rsidR="00D80621" w:rsidRPr="00CE3314">
        <w:tab/>
        <w:t>Consideration on dynamic switch between PTP and PTM</w:t>
      </w:r>
      <w:r w:rsidR="00D80621" w:rsidRPr="00CE3314">
        <w:tab/>
        <w:t>Shanghai Jiao Tong University</w:t>
      </w:r>
      <w:r w:rsidR="00D80621" w:rsidRPr="00CE3314">
        <w:tab/>
        <w:t>discussion</w:t>
      </w:r>
    </w:p>
    <w:p w14:paraId="234DFE65" w14:textId="514F9B5F" w:rsidR="00D80621" w:rsidRPr="00CE3314" w:rsidRDefault="0083230C" w:rsidP="00D80621">
      <w:pPr>
        <w:pStyle w:val="Doc-title"/>
      </w:pPr>
      <w:hyperlink r:id="rId1922" w:history="1">
        <w:r>
          <w:rPr>
            <w:rStyle w:val="Hyperlink"/>
          </w:rPr>
          <w:t>R2-2100643</w:t>
        </w:r>
      </w:hyperlink>
      <w:r w:rsidR="00D80621" w:rsidRPr="00CE3314">
        <w:tab/>
        <w:t>MBS split bearer configuration and PTP/PTM switching</w:t>
      </w:r>
      <w:r w:rsidR="00D80621" w:rsidRPr="00CE3314">
        <w:tab/>
        <w:t>Nokia, Nokia Shanghai Bell</w:t>
      </w:r>
      <w:r w:rsidR="00D80621" w:rsidRPr="00CE3314">
        <w:tab/>
        <w:t>discussion</w:t>
      </w:r>
      <w:r w:rsidR="00D80621" w:rsidRPr="00CE3314">
        <w:tab/>
        <w:t>Rel-17</w:t>
      </w:r>
      <w:r w:rsidR="00D80621" w:rsidRPr="00CE3314">
        <w:tab/>
        <w:t>NR_MBS-Core</w:t>
      </w:r>
      <w:r w:rsidR="00D80621" w:rsidRPr="00CE3314">
        <w:tab/>
        <w:t>R2-2009314</w:t>
      </w:r>
    </w:p>
    <w:p w14:paraId="02253C3E" w14:textId="743B00F4" w:rsidR="00D80621" w:rsidRPr="00CE3314" w:rsidRDefault="0083230C" w:rsidP="00D80621">
      <w:pPr>
        <w:pStyle w:val="Doc-title"/>
      </w:pPr>
      <w:hyperlink r:id="rId1923" w:history="1">
        <w:r>
          <w:rPr>
            <w:rStyle w:val="Hyperlink"/>
          </w:rPr>
          <w:t>R2-2100677</w:t>
        </w:r>
      </w:hyperlink>
      <w:r w:rsidR="00D80621" w:rsidRPr="00CE3314">
        <w:tab/>
        <w:t>Discussion on dynamic PTM PTP switch</w:t>
      </w:r>
      <w:r w:rsidR="00D80621" w:rsidRPr="00CE3314">
        <w:tab/>
        <w:t>Spreadtrum Communications</w:t>
      </w:r>
      <w:r w:rsidR="00D80621" w:rsidRPr="00CE3314">
        <w:tab/>
        <w:t>discussion</w:t>
      </w:r>
      <w:r w:rsidR="00D80621" w:rsidRPr="00CE3314">
        <w:tab/>
        <w:t>Rel-17</w:t>
      </w:r>
      <w:r w:rsidR="00D80621" w:rsidRPr="00CE3314">
        <w:tab/>
        <w:t>NR_MBS-Core</w:t>
      </w:r>
    </w:p>
    <w:p w14:paraId="6984B7F0" w14:textId="6ABDE496" w:rsidR="00D80621" w:rsidRPr="00CE3314" w:rsidRDefault="0083230C" w:rsidP="00D80621">
      <w:pPr>
        <w:pStyle w:val="Doc-title"/>
      </w:pPr>
      <w:hyperlink r:id="rId1924" w:history="1">
        <w:r>
          <w:rPr>
            <w:rStyle w:val="Hyperlink"/>
          </w:rPr>
          <w:t>R2-2100709</w:t>
        </w:r>
      </w:hyperlink>
      <w:r w:rsidR="00D80621" w:rsidRPr="00CE3314">
        <w:tab/>
        <w:t>DL PDCP SN alignment issue</w:t>
      </w:r>
      <w:r w:rsidR="00D80621" w:rsidRPr="00CE3314">
        <w:tab/>
        <w:t>NEC</w:t>
      </w:r>
      <w:r w:rsidR="00D80621" w:rsidRPr="00CE3314">
        <w:tab/>
        <w:t>discussion</w:t>
      </w:r>
      <w:r w:rsidR="00D80621" w:rsidRPr="00CE3314">
        <w:tab/>
        <w:t>Rel-17</w:t>
      </w:r>
      <w:r w:rsidR="00D80621" w:rsidRPr="00CE3314">
        <w:tab/>
        <w:t>NR_MBS-Core</w:t>
      </w:r>
      <w:r w:rsidR="00D80621" w:rsidRPr="00CE3314">
        <w:tab/>
        <w:t>Late</w:t>
      </w:r>
    </w:p>
    <w:p w14:paraId="239172D8" w14:textId="44B06CBA" w:rsidR="00D80621" w:rsidRPr="00CE3314" w:rsidRDefault="0083230C" w:rsidP="00D80621">
      <w:pPr>
        <w:pStyle w:val="Doc-title"/>
      </w:pPr>
      <w:hyperlink r:id="rId1925" w:history="1">
        <w:r>
          <w:rPr>
            <w:rStyle w:val="Hyperlink"/>
          </w:rPr>
          <w:t>R2-2100760</w:t>
        </w:r>
      </w:hyperlink>
      <w:r w:rsidR="00D80621" w:rsidRPr="00CE3314">
        <w:tab/>
        <w:t>Support of dynamic switch between PTP and PTM</w:t>
      </w:r>
      <w:r w:rsidR="00D80621" w:rsidRPr="00CE3314">
        <w:tab/>
        <w:t>Sharp</w:t>
      </w:r>
      <w:r w:rsidR="00D80621" w:rsidRPr="00CE3314">
        <w:tab/>
        <w:t>discussion</w:t>
      </w:r>
      <w:r w:rsidR="00D80621" w:rsidRPr="00CE3314">
        <w:tab/>
        <w:t>R2-2009576</w:t>
      </w:r>
    </w:p>
    <w:p w14:paraId="1DEF8E3B" w14:textId="39545729" w:rsidR="00D80621" w:rsidRPr="00CE3314" w:rsidRDefault="0083230C" w:rsidP="00D80621">
      <w:pPr>
        <w:pStyle w:val="Doc-title"/>
      </w:pPr>
      <w:hyperlink r:id="rId1926" w:history="1">
        <w:r>
          <w:rPr>
            <w:rStyle w:val="Hyperlink"/>
          </w:rPr>
          <w:t>R2-2100825</w:t>
        </w:r>
      </w:hyperlink>
      <w:r w:rsidR="00D80621" w:rsidRPr="00CE3314">
        <w:tab/>
        <w:t>The counting scheme for dynamically switching PTM and PTP</w:t>
      </w:r>
      <w:r w:rsidR="00D80621" w:rsidRPr="00CE3314">
        <w:tab/>
        <w:t>ITRI</w:t>
      </w:r>
      <w:r w:rsidR="00D80621" w:rsidRPr="00CE3314">
        <w:tab/>
        <w:t>discussion</w:t>
      </w:r>
      <w:r w:rsidR="00D80621" w:rsidRPr="00CE3314">
        <w:tab/>
        <w:t>NR_MBS-Core</w:t>
      </w:r>
    </w:p>
    <w:p w14:paraId="0A302509" w14:textId="3D2322A2" w:rsidR="00D80621" w:rsidRPr="00CE3314" w:rsidRDefault="0083230C" w:rsidP="00D80621">
      <w:pPr>
        <w:pStyle w:val="Doc-title"/>
      </w:pPr>
      <w:hyperlink r:id="rId1927" w:history="1">
        <w:r>
          <w:rPr>
            <w:rStyle w:val="Hyperlink"/>
          </w:rPr>
          <w:t>R2-2100833</w:t>
        </w:r>
      </w:hyperlink>
      <w:r w:rsidR="00D80621" w:rsidRPr="00CE3314">
        <w:tab/>
        <w:t>Dynamic PTM PTP switch for RRC Connected UE</w:t>
      </w:r>
      <w:r w:rsidR="00D80621" w:rsidRPr="00CE3314">
        <w:tab/>
        <w:t>vivo</w:t>
      </w:r>
      <w:r w:rsidR="00D80621" w:rsidRPr="00CE3314">
        <w:tab/>
        <w:t>discussion</w:t>
      </w:r>
    </w:p>
    <w:p w14:paraId="74097533" w14:textId="571884F1" w:rsidR="00D80621" w:rsidRPr="00CE3314" w:rsidRDefault="0083230C" w:rsidP="00D80621">
      <w:pPr>
        <w:pStyle w:val="Doc-title"/>
      </w:pPr>
      <w:hyperlink r:id="rId1928" w:history="1">
        <w:r>
          <w:rPr>
            <w:rStyle w:val="Hyperlink"/>
          </w:rPr>
          <w:t>R2-2100898</w:t>
        </w:r>
      </w:hyperlink>
      <w:r w:rsidR="00D80621" w:rsidRPr="00CE3314">
        <w:tab/>
        <w:t>Security keys considering PTP/PTM switch for delivery mode 1/2</w:t>
      </w:r>
      <w:r w:rsidR="00D80621" w:rsidRPr="00CE3314">
        <w:tab/>
        <w:t>Sony</w:t>
      </w:r>
      <w:r w:rsidR="00D80621" w:rsidRPr="00CE3314">
        <w:tab/>
        <w:t>discussion</w:t>
      </w:r>
      <w:r w:rsidR="00D80621" w:rsidRPr="00CE3314">
        <w:tab/>
        <w:t>Rel-17</w:t>
      </w:r>
      <w:r w:rsidR="00D80621" w:rsidRPr="00CE3314">
        <w:tab/>
        <w:t>NR_MBS-Core</w:t>
      </w:r>
    </w:p>
    <w:p w14:paraId="29E228CE" w14:textId="4476E15B" w:rsidR="00D80621" w:rsidRPr="00CE3314" w:rsidRDefault="0083230C" w:rsidP="00D80621">
      <w:pPr>
        <w:pStyle w:val="Doc-title"/>
      </w:pPr>
      <w:hyperlink r:id="rId1929" w:history="1">
        <w:r>
          <w:rPr>
            <w:rStyle w:val="Hyperlink"/>
          </w:rPr>
          <w:t>R2-2100942</w:t>
        </w:r>
      </w:hyperlink>
      <w:r w:rsidR="00D80621" w:rsidRPr="00CE3314">
        <w:tab/>
        <w:t>Dynamic switch between PTM and PTP with service continuity</w:t>
      </w:r>
      <w:r w:rsidR="00D80621" w:rsidRPr="00CE3314">
        <w:tab/>
        <w:t>CHENGDU TD TECH LTD.</w:t>
      </w:r>
      <w:r w:rsidR="00D80621" w:rsidRPr="00CE3314">
        <w:tab/>
        <w:t>discussion</w:t>
      </w:r>
    </w:p>
    <w:p w14:paraId="6444234D" w14:textId="116D4612" w:rsidR="00D80621" w:rsidRPr="00CE3314" w:rsidRDefault="0083230C" w:rsidP="00D80621">
      <w:pPr>
        <w:pStyle w:val="Doc-title"/>
      </w:pPr>
      <w:hyperlink r:id="rId1930" w:history="1">
        <w:r>
          <w:rPr>
            <w:rStyle w:val="Hyperlink"/>
          </w:rPr>
          <w:t>R2-2100988</w:t>
        </w:r>
      </w:hyperlink>
      <w:r w:rsidR="00D80621" w:rsidRPr="00CE3314">
        <w:tab/>
        <w:t>Dynamic PTM PTP switching</w:t>
      </w:r>
      <w:r w:rsidR="00D80621" w:rsidRPr="00CE3314">
        <w:tab/>
        <w:t>LG Electronics Inc.</w:t>
      </w:r>
      <w:r w:rsidR="00D80621" w:rsidRPr="00CE3314">
        <w:tab/>
        <w:t>discussion</w:t>
      </w:r>
      <w:r w:rsidR="00D80621" w:rsidRPr="00CE3314">
        <w:tab/>
        <w:t>Rel-17</w:t>
      </w:r>
    </w:p>
    <w:p w14:paraId="250B3138" w14:textId="617D1735" w:rsidR="00D80621" w:rsidRPr="00CE3314" w:rsidRDefault="0083230C" w:rsidP="00D80621">
      <w:pPr>
        <w:pStyle w:val="Doc-title"/>
      </w:pPr>
      <w:hyperlink r:id="rId1931" w:history="1">
        <w:r>
          <w:rPr>
            <w:rStyle w:val="Hyperlink"/>
          </w:rPr>
          <w:t>R2-2101012</w:t>
        </w:r>
      </w:hyperlink>
      <w:r w:rsidR="00D80621" w:rsidRPr="00CE3314">
        <w:tab/>
        <w:t>Support of dynamic switch between PTP and PTM</w:t>
      </w:r>
      <w:r w:rsidR="00D80621" w:rsidRPr="00CE3314">
        <w:tab/>
        <w:t>Huawei, CBN, HiSilicon</w:t>
      </w:r>
      <w:r w:rsidR="00D80621" w:rsidRPr="00CE3314">
        <w:tab/>
        <w:t>discussion</w:t>
      </w:r>
      <w:r w:rsidR="00D80621" w:rsidRPr="00CE3314">
        <w:tab/>
        <w:t>Rel-17</w:t>
      </w:r>
      <w:r w:rsidR="00D80621" w:rsidRPr="00CE3314">
        <w:tab/>
        <w:t>NR_MBS-Core</w:t>
      </w:r>
    </w:p>
    <w:p w14:paraId="396BE891" w14:textId="6D0A862C" w:rsidR="00D80621" w:rsidRPr="00CE3314" w:rsidRDefault="0083230C" w:rsidP="00D80621">
      <w:pPr>
        <w:pStyle w:val="Doc-title"/>
      </w:pPr>
      <w:hyperlink r:id="rId1932" w:history="1">
        <w:r>
          <w:rPr>
            <w:rStyle w:val="Hyperlink"/>
          </w:rPr>
          <w:t>R2-2101143</w:t>
        </w:r>
      </w:hyperlink>
      <w:r w:rsidR="00D80621" w:rsidRPr="00CE3314">
        <w:tab/>
        <w:t>MBS dynamic switch between PTP and PTM with service continuity</w:t>
      </w:r>
      <w:r w:rsidR="00D80621" w:rsidRPr="00CE3314">
        <w:tab/>
        <w:t>Lenovo, Motorola Mobility</w:t>
      </w:r>
      <w:r w:rsidR="00D80621" w:rsidRPr="00CE3314">
        <w:tab/>
        <w:t>discussion</w:t>
      </w:r>
      <w:r w:rsidR="00D80621" w:rsidRPr="00CE3314">
        <w:tab/>
        <w:t>Rel-17</w:t>
      </w:r>
    </w:p>
    <w:p w14:paraId="7BC5D77E" w14:textId="77B480EF" w:rsidR="00D80621" w:rsidRPr="00CE3314" w:rsidRDefault="0083230C" w:rsidP="00D80621">
      <w:pPr>
        <w:pStyle w:val="Doc-title"/>
      </w:pPr>
      <w:hyperlink r:id="rId1933" w:history="1">
        <w:r>
          <w:rPr>
            <w:rStyle w:val="Hyperlink"/>
          </w:rPr>
          <w:t>R2-2101217</w:t>
        </w:r>
      </w:hyperlink>
      <w:r w:rsidR="00D80621" w:rsidRPr="00CE3314">
        <w:tab/>
        <w:t>Mode switching for NR MBS</w:t>
      </w:r>
      <w:r w:rsidR="00D80621" w:rsidRPr="00CE3314">
        <w:tab/>
        <w:t>ZTE, Sanechips</w:t>
      </w:r>
      <w:r w:rsidR="00D80621" w:rsidRPr="00CE3314">
        <w:tab/>
        <w:t>discussion</w:t>
      </w:r>
      <w:r w:rsidR="00D80621" w:rsidRPr="00CE3314">
        <w:tab/>
        <w:t>Rel-17</w:t>
      </w:r>
    </w:p>
    <w:p w14:paraId="6FE8EE4A" w14:textId="12F18C27" w:rsidR="00D80621" w:rsidRPr="00CE3314" w:rsidRDefault="0083230C" w:rsidP="00D80621">
      <w:pPr>
        <w:pStyle w:val="Doc-title"/>
      </w:pPr>
      <w:hyperlink r:id="rId1934" w:history="1">
        <w:r>
          <w:rPr>
            <w:rStyle w:val="Hyperlink"/>
          </w:rPr>
          <w:t>R2-2101317</w:t>
        </w:r>
      </w:hyperlink>
      <w:r w:rsidR="00D80621" w:rsidRPr="00CE3314">
        <w:tab/>
        <w:t>PTM/PTP mode switching</w:t>
      </w:r>
      <w:r w:rsidR="00D80621" w:rsidRPr="00CE3314">
        <w:tab/>
        <w:t>InterDigital</w:t>
      </w:r>
      <w:r w:rsidR="00D80621" w:rsidRPr="00CE3314">
        <w:tab/>
        <w:t>discussion</w:t>
      </w:r>
      <w:r w:rsidR="00D80621" w:rsidRPr="00CE3314">
        <w:tab/>
        <w:t>Rel-17</w:t>
      </w:r>
      <w:r w:rsidR="00D80621" w:rsidRPr="00CE3314">
        <w:tab/>
        <w:t>NR_MBS-Core</w:t>
      </w:r>
    </w:p>
    <w:p w14:paraId="560A6DEA" w14:textId="050854F8" w:rsidR="00D80621" w:rsidRPr="00CE3314" w:rsidRDefault="0083230C" w:rsidP="00D80621">
      <w:pPr>
        <w:pStyle w:val="Doc-title"/>
      </w:pPr>
      <w:hyperlink r:id="rId1935" w:history="1">
        <w:r>
          <w:rPr>
            <w:rStyle w:val="Hyperlink"/>
          </w:rPr>
          <w:t>R2-2101373</w:t>
        </w:r>
      </w:hyperlink>
      <w:r w:rsidR="00D80621" w:rsidRPr="00CE3314">
        <w:tab/>
        <w:t>Dynamic PTM PTP switch with service continuity</w:t>
      </w:r>
      <w:r w:rsidR="00D80621" w:rsidRPr="00CE3314">
        <w:tab/>
        <w:t>Apple</w:t>
      </w:r>
      <w:r w:rsidR="00D80621" w:rsidRPr="00CE3314">
        <w:tab/>
        <w:t>discussion</w:t>
      </w:r>
      <w:r w:rsidR="00D80621" w:rsidRPr="00CE3314">
        <w:tab/>
        <w:t>Rel-17</w:t>
      </w:r>
      <w:r w:rsidR="00D80621" w:rsidRPr="00CE3314">
        <w:tab/>
        <w:t>NR_MBS-Core</w:t>
      </w:r>
    </w:p>
    <w:p w14:paraId="69278C89" w14:textId="62E0729A" w:rsidR="00D80621" w:rsidRPr="00CE3314" w:rsidRDefault="0083230C" w:rsidP="00D80621">
      <w:pPr>
        <w:pStyle w:val="Doc-title"/>
      </w:pPr>
      <w:hyperlink r:id="rId1936" w:history="1">
        <w:r>
          <w:rPr>
            <w:rStyle w:val="Hyperlink"/>
          </w:rPr>
          <w:t>R2-2101605</w:t>
        </w:r>
      </w:hyperlink>
      <w:r w:rsidR="00D80621" w:rsidRPr="00CE3314">
        <w:tab/>
        <w:t>Dynamic PTM/PTP Switching</w:t>
      </w:r>
      <w:r w:rsidR="00D80621" w:rsidRPr="00CE3314">
        <w:tab/>
        <w:t>Convida Wireless</w:t>
      </w:r>
      <w:r w:rsidR="00D80621" w:rsidRPr="00CE3314">
        <w:tab/>
        <w:t>discussion</w:t>
      </w:r>
      <w:r w:rsidR="00D80621" w:rsidRPr="00CE3314">
        <w:tab/>
        <w:t>Rel-17</w:t>
      </w:r>
      <w:r w:rsidR="00D80621" w:rsidRPr="00CE3314">
        <w:tab/>
        <w:t>NR_MBS-Core</w:t>
      </w:r>
      <w:r w:rsidR="00D80621" w:rsidRPr="00CE3314">
        <w:tab/>
        <w:t>R2-2010139</w:t>
      </w:r>
    </w:p>
    <w:p w14:paraId="2D475E81" w14:textId="2CE627FA" w:rsidR="00D80621" w:rsidRPr="00CE3314" w:rsidRDefault="0083230C" w:rsidP="00D80621">
      <w:pPr>
        <w:pStyle w:val="Doc-title"/>
      </w:pPr>
      <w:hyperlink r:id="rId1937" w:history="1">
        <w:r>
          <w:rPr>
            <w:rStyle w:val="Hyperlink"/>
          </w:rPr>
          <w:t>R2-2101627</w:t>
        </w:r>
      </w:hyperlink>
      <w:r w:rsidR="00D80621" w:rsidRPr="00CE3314">
        <w:tab/>
        <w:t>Discussion on Dynamic PTP and PTM switch</w:t>
      </w:r>
      <w:r w:rsidR="00D80621" w:rsidRPr="00CE3314">
        <w:tab/>
        <w:t>CMCC</w:t>
      </w:r>
      <w:r w:rsidR="00D80621" w:rsidRPr="00CE3314">
        <w:tab/>
        <w:t>discussion</w:t>
      </w:r>
      <w:r w:rsidR="00D80621" w:rsidRPr="00CE3314">
        <w:tab/>
        <w:t>Rel-17</w:t>
      </w:r>
      <w:r w:rsidR="00D80621" w:rsidRPr="00CE3314">
        <w:tab/>
        <w:t>NR_MBS-Core</w:t>
      </w:r>
    </w:p>
    <w:p w14:paraId="26014292" w14:textId="0D4BB589" w:rsidR="00D80621" w:rsidRPr="00CE3314" w:rsidRDefault="0083230C" w:rsidP="00D80621">
      <w:pPr>
        <w:pStyle w:val="Doc-title"/>
      </w:pPr>
      <w:hyperlink r:id="rId1938" w:history="1">
        <w:r>
          <w:rPr>
            <w:rStyle w:val="Hyperlink"/>
          </w:rPr>
          <w:t>R2-2101758</w:t>
        </w:r>
      </w:hyperlink>
      <w:r w:rsidR="00D80621" w:rsidRPr="00CE3314">
        <w:tab/>
        <w:t>Dynamic switch between PTM and PTP for service continuity</w:t>
      </w:r>
      <w:r w:rsidR="00D80621" w:rsidRPr="00CE3314">
        <w:tab/>
        <w:t>Intel Corporation</w:t>
      </w:r>
      <w:r w:rsidR="00D80621" w:rsidRPr="00CE3314">
        <w:tab/>
        <w:t>discussion</w:t>
      </w:r>
      <w:r w:rsidR="00D80621" w:rsidRPr="00CE3314">
        <w:tab/>
        <w:t>Rel-17</w:t>
      </w:r>
      <w:r w:rsidR="00D80621" w:rsidRPr="00CE3314">
        <w:tab/>
        <w:t>NR_MBS-Core</w:t>
      </w:r>
    </w:p>
    <w:p w14:paraId="1963AE5D" w14:textId="77777777" w:rsidR="001C385F" w:rsidRPr="00CE3314" w:rsidRDefault="001C385F" w:rsidP="007A7313">
      <w:pPr>
        <w:pStyle w:val="Heading4"/>
      </w:pPr>
      <w:bookmarkStart w:id="552" w:name="_Toc63611276"/>
      <w:bookmarkStart w:id="553" w:name="_Toc63611526"/>
      <w:bookmarkStart w:id="554" w:name="_Toc63704716"/>
      <w:bookmarkStart w:id="555" w:name="_Toc64749543"/>
      <w:bookmarkStart w:id="556" w:name="_Toc68990740"/>
      <w:r w:rsidRPr="00CE3314">
        <w:t>8.1.2.3</w:t>
      </w:r>
      <w:r w:rsidRPr="00CE3314">
        <w:tab/>
        <w:t>Mobility with Service continuity</w:t>
      </w:r>
      <w:bookmarkEnd w:id="552"/>
      <w:bookmarkEnd w:id="553"/>
      <w:bookmarkEnd w:id="554"/>
      <w:bookmarkEnd w:id="555"/>
      <w:bookmarkEnd w:id="556"/>
    </w:p>
    <w:p w14:paraId="58DE5DCB" w14:textId="04BC5DBF" w:rsidR="004B081A" w:rsidRPr="00CE3314" w:rsidRDefault="0083230C" w:rsidP="004B081A">
      <w:pPr>
        <w:pStyle w:val="Doc-title"/>
      </w:pPr>
      <w:hyperlink r:id="rId1939" w:history="1">
        <w:r>
          <w:rPr>
            <w:rStyle w:val="Hyperlink"/>
          </w:rPr>
          <w:t>R2-2101374</w:t>
        </w:r>
      </w:hyperlink>
      <w:r w:rsidR="004B081A" w:rsidRPr="00CE3314">
        <w:tab/>
        <w:t>Mobility with service continuity</w:t>
      </w:r>
      <w:r w:rsidR="004B081A" w:rsidRPr="00CE3314">
        <w:tab/>
        <w:t>Apple</w:t>
      </w:r>
      <w:r w:rsidR="004B081A" w:rsidRPr="00CE3314">
        <w:tab/>
        <w:t>discussion</w:t>
      </w:r>
      <w:r w:rsidR="004B081A" w:rsidRPr="00CE3314">
        <w:tab/>
        <w:t>Rel-17</w:t>
      </w:r>
      <w:r w:rsidR="004B081A" w:rsidRPr="00CE3314">
        <w:tab/>
        <w:t>NR_MBS-Core</w:t>
      </w:r>
    </w:p>
    <w:p w14:paraId="65C12476" w14:textId="6154EBDF" w:rsidR="004B081A" w:rsidRPr="00CE3314" w:rsidRDefault="0083230C" w:rsidP="004B081A">
      <w:pPr>
        <w:pStyle w:val="Doc-title"/>
      </w:pPr>
      <w:hyperlink r:id="rId1940" w:history="1">
        <w:r>
          <w:rPr>
            <w:rStyle w:val="Hyperlink"/>
          </w:rPr>
          <w:t>R2-2101628</w:t>
        </w:r>
      </w:hyperlink>
      <w:r w:rsidR="004B081A" w:rsidRPr="00CE3314">
        <w:tab/>
        <w:t>Discussion on Mobility with service Continuity</w:t>
      </w:r>
      <w:r w:rsidR="004B081A" w:rsidRPr="00CE3314">
        <w:tab/>
        <w:t>CMCC</w:t>
      </w:r>
      <w:r w:rsidR="004B081A" w:rsidRPr="00CE3314">
        <w:tab/>
        <w:t>discussion</w:t>
      </w:r>
      <w:r w:rsidR="004B081A" w:rsidRPr="00CE3314">
        <w:tab/>
        <w:t>Rel-17</w:t>
      </w:r>
      <w:r w:rsidR="004B081A" w:rsidRPr="00CE3314">
        <w:tab/>
        <w:t>NR_MBS-Core</w:t>
      </w:r>
    </w:p>
    <w:p w14:paraId="5A6886B8" w14:textId="38D1F734" w:rsidR="004B081A" w:rsidRPr="00CE3314" w:rsidRDefault="0083230C" w:rsidP="004B081A">
      <w:pPr>
        <w:pStyle w:val="Doc-title"/>
      </w:pPr>
      <w:hyperlink r:id="rId1941" w:history="1">
        <w:r>
          <w:rPr>
            <w:rStyle w:val="Hyperlink"/>
          </w:rPr>
          <w:t>R2-2100085</w:t>
        </w:r>
      </w:hyperlink>
      <w:r w:rsidR="004B081A" w:rsidRPr="00CE3314">
        <w:tab/>
        <w:t>Open Issues on Mobility with Service Continuity</w:t>
      </w:r>
      <w:r w:rsidR="004B081A" w:rsidRPr="00CE3314">
        <w:tab/>
        <w:t>CATT, CBN</w:t>
      </w:r>
      <w:r w:rsidR="004B081A" w:rsidRPr="00CE3314">
        <w:tab/>
        <w:t>discussion</w:t>
      </w:r>
      <w:r w:rsidR="004B081A" w:rsidRPr="00CE3314">
        <w:tab/>
        <w:t>Rel-17</w:t>
      </w:r>
      <w:r w:rsidR="004B081A" w:rsidRPr="00CE3314">
        <w:tab/>
        <w:t>NR_MBS-Core</w:t>
      </w:r>
    </w:p>
    <w:p w14:paraId="77052FBC" w14:textId="781ED4A5" w:rsidR="004B081A" w:rsidRPr="00CE3314" w:rsidRDefault="0083230C" w:rsidP="004B081A">
      <w:pPr>
        <w:pStyle w:val="Doc-title"/>
      </w:pPr>
      <w:hyperlink r:id="rId1942" w:history="1">
        <w:r>
          <w:rPr>
            <w:rStyle w:val="Hyperlink"/>
          </w:rPr>
          <w:t>R2-2100414</w:t>
        </w:r>
      </w:hyperlink>
      <w:r w:rsidR="004B081A" w:rsidRPr="00CE3314">
        <w:tab/>
        <w:t>NR Multicast Broadcast mobility enhancements with service continuity</w:t>
      </w:r>
      <w:r w:rsidR="004B081A" w:rsidRPr="00CE3314">
        <w:tab/>
        <w:t>Qualcomm Inc</w:t>
      </w:r>
      <w:r w:rsidR="004B081A" w:rsidRPr="00CE3314">
        <w:tab/>
        <w:t>discussion</w:t>
      </w:r>
      <w:r w:rsidR="004B081A" w:rsidRPr="00CE3314">
        <w:tab/>
        <w:t>Rel-17</w:t>
      </w:r>
      <w:r w:rsidR="004B081A" w:rsidRPr="00CE3314">
        <w:tab/>
        <w:t>NR_MBS-Core</w:t>
      </w:r>
      <w:r w:rsidR="004B081A" w:rsidRPr="00CE3314">
        <w:tab/>
        <w:t>R2-2009035</w:t>
      </w:r>
    </w:p>
    <w:p w14:paraId="1D0538E8" w14:textId="6C9A5E49" w:rsidR="004B081A" w:rsidRPr="00CE3314" w:rsidRDefault="0083230C" w:rsidP="004B081A">
      <w:pPr>
        <w:pStyle w:val="Doc-title"/>
      </w:pPr>
      <w:hyperlink r:id="rId1943" w:history="1">
        <w:r>
          <w:rPr>
            <w:rStyle w:val="Hyperlink"/>
          </w:rPr>
          <w:t>R2-2100630</w:t>
        </w:r>
      </w:hyperlink>
      <w:r w:rsidR="004B081A" w:rsidRPr="00CE3314">
        <w:tab/>
        <w:t>Handling MBS during a CHO</w:t>
      </w:r>
      <w:r w:rsidR="004B081A" w:rsidRPr="00CE3314">
        <w:tab/>
        <w:t>Futurewei</w:t>
      </w:r>
      <w:r w:rsidR="004B081A" w:rsidRPr="00CE3314">
        <w:tab/>
        <w:t>discussion</w:t>
      </w:r>
      <w:r w:rsidR="004B081A" w:rsidRPr="00CE3314">
        <w:tab/>
        <w:t>Rel-17</w:t>
      </w:r>
      <w:r w:rsidR="004B081A" w:rsidRPr="00CE3314">
        <w:tab/>
        <w:t>NR_MBS-Core</w:t>
      </w:r>
    </w:p>
    <w:p w14:paraId="6C64EEA0" w14:textId="70BA2331" w:rsidR="004B081A" w:rsidRPr="00CE3314" w:rsidRDefault="0083230C" w:rsidP="004B081A">
      <w:pPr>
        <w:pStyle w:val="Doc-title"/>
      </w:pPr>
      <w:hyperlink r:id="rId1944" w:history="1">
        <w:r>
          <w:rPr>
            <w:rStyle w:val="Hyperlink"/>
          </w:rPr>
          <w:t>R2-2101171</w:t>
        </w:r>
      </w:hyperlink>
      <w:r w:rsidR="004B081A" w:rsidRPr="00CE3314">
        <w:tab/>
        <w:t>Mobility for NR MBS</w:t>
      </w:r>
      <w:r w:rsidR="004B081A" w:rsidRPr="00CE3314">
        <w:tab/>
        <w:t>Ericsson</w:t>
      </w:r>
      <w:r w:rsidR="004B081A" w:rsidRPr="00CE3314">
        <w:tab/>
        <w:t>discussion</w:t>
      </w:r>
      <w:r w:rsidR="004B081A" w:rsidRPr="00CE3314">
        <w:tab/>
        <w:t>Rel-17</w:t>
      </w:r>
      <w:r w:rsidR="004B081A" w:rsidRPr="00CE3314">
        <w:tab/>
        <w:t>NR_MBS-Core</w:t>
      </w:r>
    </w:p>
    <w:p w14:paraId="772361DD" w14:textId="101A64AC" w:rsidR="004B081A" w:rsidRPr="00CE3314" w:rsidRDefault="0083230C" w:rsidP="004B081A">
      <w:pPr>
        <w:pStyle w:val="Doc-title"/>
      </w:pPr>
      <w:hyperlink r:id="rId1945" w:history="1">
        <w:r>
          <w:rPr>
            <w:rStyle w:val="Hyperlink"/>
          </w:rPr>
          <w:t>R2-2100133</w:t>
        </w:r>
      </w:hyperlink>
      <w:r w:rsidR="004B081A" w:rsidRPr="00CE3314">
        <w:tab/>
        <w:t>Discussion on mobility with MBS Service continuity</w:t>
      </w:r>
      <w:r w:rsidR="004B081A" w:rsidRPr="00CE3314">
        <w:tab/>
        <w:t>OPPO</w:t>
      </w:r>
      <w:r w:rsidR="004B081A" w:rsidRPr="00CE3314">
        <w:tab/>
        <w:t>discussion</w:t>
      </w:r>
      <w:r w:rsidR="004B081A" w:rsidRPr="00CE3314">
        <w:tab/>
        <w:t>Rel-17</w:t>
      </w:r>
      <w:r w:rsidR="004B081A" w:rsidRPr="00CE3314">
        <w:tab/>
        <w:t>NR_MBS-Core</w:t>
      </w:r>
    </w:p>
    <w:p w14:paraId="236E514D" w14:textId="55C60D51" w:rsidR="004B081A" w:rsidRPr="00CE3314" w:rsidRDefault="0083230C" w:rsidP="004B081A">
      <w:pPr>
        <w:pStyle w:val="Doc-title"/>
      </w:pPr>
      <w:hyperlink r:id="rId1946" w:history="1">
        <w:r>
          <w:rPr>
            <w:rStyle w:val="Hyperlink"/>
          </w:rPr>
          <w:t>R2-2100450</w:t>
        </w:r>
      </w:hyperlink>
      <w:r w:rsidR="004B081A" w:rsidRPr="00CE3314">
        <w:tab/>
        <w:t>Mobility with Service Continuity</w:t>
      </w:r>
      <w:r w:rsidR="004B081A" w:rsidRPr="00CE3314">
        <w:tab/>
        <w:t>Samsung</w:t>
      </w:r>
      <w:r w:rsidR="004B081A" w:rsidRPr="00CE3314">
        <w:tab/>
        <w:t>discussion</w:t>
      </w:r>
    </w:p>
    <w:p w14:paraId="5A31ADBE" w14:textId="1749A558" w:rsidR="004B081A" w:rsidRPr="00CE3314" w:rsidRDefault="0083230C" w:rsidP="004B081A">
      <w:pPr>
        <w:pStyle w:val="Doc-title"/>
      </w:pPr>
      <w:hyperlink r:id="rId1947" w:history="1">
        <w:r>
          <w:rPr>
            <w:rStyle w:val="Hyperlink"/>
          </w:rPr>
          <w:t>R2-2100644</w:t>
        </w:r>
      </w:hyperlink>
      <w:r w:rsidR="004B081A" w:rsidRPr="00CE3314">
        <w:tab/>
        <w:t>MBS Mobility with Service Continuity</w:t>
      </w:r>
      <w:r w:rsidR="004B081A" w:rsidRPr="00CE3314">
        <w:tab/>
        <w:t>Nokia, Nokia Shanghai Bell</w:t>
      </w:r>
      <w:r w:rsidR="004B081A" w:rsidRPr="00CE3314">
        <w:tab/>
        <w:t>discussion</w:t>
      </w:r>
      <w:r w:rsidR="004B081A" w:rsidRPr="00CE3314">
        <w:tab/>
        <w:t>Rel-17</w:t>
      </w:r>
      <w:r w:rsidR="004B081A" w:rsidRPr="00CE3314">
        <w:tab/>
        <w:t>NR_MBS-Core</w:t>
      </w:r>
    </w:p>
    <w:p w14:paraId="3EE349C2" w14:textId="12D413EB" w:rsidR="004B081A" w:rsidRPr="00CE3314" w:rsidRDefault="0083230C" w:rsidP="004B081A">
      <w:pPr>
        <w:pStyle w:val="Doc-title"/>
      </w:pPr>
      <w:hyperlink r:id="rId1948" w:history="1">
        <w:r>
          <w:rPr>
            <w:rStyle w:val="Hyperlink"/>
          </w:rPr>
          <w:t>R2-2100678</w:t>
        </w:r>
      </w:hyperlink>
      <w:r w:rsidR="004B081A" w:rsidRPr="00CE3314">
        <w:tab/>
        <w:t>Discussion on service continuity during mobility</w:t>
      </w:r>
      <w:r w:rsidR="004B081A" w:rsidRPr="00CE3314">
        <w:tab/>
        <w:t>Spreadtrum Communications</w:t>
      </w:r>
      <w:r w:rsidR="004B081A" w:rsidRPr="00CE3314">
        <w:tab/>
        <w:t>discussion</w:t>
      </w:r>
      <w:r w:rsidR="004B081A" w:rsidRPr="00CE3314">
        <w:tab/>
        <w:t>Rel-17</w:t>
      </w:r>
      <w:r w:rsidR="004B081A" w:rsidRPr="00CE3314">
        <w:tab/>
        <w:t>NR_MBS-Core</w:t>
      </w:r>
    </w:p>
    <w:p w14:paraId="30917B5B" w14:textId="16274C21" w:rsidR="004B081A" w:rsidRPr="00CE3314" w:rsidRDefault="0083230C" w:rsidP="004B081A">
      <w:pPr>
        <w:pStyle w:val="Doc-title"/>
      </w:pPr>
      <w:hyperlink r:id="rId1949" w:history="1">
        <w:r>
          <w:rPr>
            <w:rStyle w:val="Hyperlink"/>
          </w:rPr>
          <w:t>R2-2100834</w:t>
        </w:r>
      </w:hyperlink>
      <w:r w:rsidR="004B081A" w:rsidRPr="00CE3314">
        <w:tab/>
        <w:t>Lossless Handover for MBS</w:t>
      </w:r>
      <w:r w:rsidR="004B081A" w:rsidRPr="00CE3314">
        <w:tab/>
        <w:t>vivo</w:t>
      </w:r>
      <w:r w:rsidR="004B081A" w:rsidRPr="00CE3314">
        <w:tab/>
        <w:t>discussion</w:t>
      </w:r>
    </w:p>
    <w:p w14:paraId="583630C4" w14:textId="576925C5" w:rsidR="004B081A" w:rsidRPr="00CE3314" w:rsidRDefault="0083230C" w:rsidP="004B081A">
      <w:pPr>
        <w:pStyle w:val="Doc-title"/>
      </w:pPr>
      <w:hyperlink r:id="rId1950" w:history="1">
        <w:r>
          <w:rPr>
            <w:rStyle w:val="Hyperlink"/>
          </w:rPr>
          <w:t>R2-2100835</w:t>
        </w:r>
      </w:hyperlink>
      <w:r w:rsidR="004B081A" w:rsidRPr="00CE3314">
        <w:tab/>
        <w:t>MBS Service Continuity for RRC Connected UE</w:t>
      </w:r>
      <w:r w:rsidR="004B081A" w:rsidRPr="00CE3314">
        <w:tab/>
        <w:t>vivo</w:t>
      </w:r>
      <w:r w:rsidR="004B081A" w:rsidRPr="00CE3314">
        <w:tab/>
        <w:t>discussion</w:t>
      </w:r>
    </w:p>
    <w:p w14:paraId="31F9BFD2" w14:textId="2465FD4C" w:rsidR="004B081A" w:rsidRPr="00CE3314" w:rsidRDefault="0083230C" w:rsidP="004B081A">
      <w:pPr>
        <w:pStyle w:val="Doc-title"/>
      </w:pPr>
      <w:hyperlink r:id="rId1951" w:history="1">
        <w:r>
          <w:rPr>
            <w:rStyle w:val="Hyperlink"/>
          </w:rPr>
          <w:t>R2-2100899</w:t>
        </w:r>
      </w:hyperlink>
      <w:r w:rsidR="004B081A" w:rsidRPr="00CE3314">
        <w:tab/>
        <w:t>Standalone MRB for delivery mode 1 and RLM</w:t>
      </w:r>
      <w:r w:rsidR="004B081A" w:rsidRPr="00CE3314">
        <w:tab/>
        <w:t>Sony</w:t>
      </w:r>
      <w:r w:rsidR="004B081A" w:rsidRPr="00CE3314">
        <w:tab/>
        <w:t>discussion</w:t>
      </w:r>
      <w:r w:rsidR="004B081A" w:rsidRPr="00CE3314">
        <w:tab/>
        <w:t>Rel-17</w:t>
      </w:r>
      <w:r w:rsidR="004B081A" w:rsidRPr="00CE3314">
        <w:tab/>
        <w:t>NR_MBS-Core</w:t>
      </w:r>
    </w:p>
    <w:p w14:paraId="5540B55A" w14:textId="723D70A1" w:rsidR="004B081A" w:rsidRPr="00CE3314" w:rsidRDefault="0083230C" w:rsidP="004B081A">
      <w:pPr>
        <w:pStyle w:val="Doc-title"/>
      </w:pPr>
      <w:hyperlink r:id="rId1952" w:history="1">
        <w:r>
          <w:rPr>
            <w:rStyle w:val="Hyperlink"/>
          </w:rPr>
          <w:t>R2-2100944</w:t>
        </w:r>
      </w:hyperlink>
      <w:r w:rsidR="004B081A" w:rsidRPr="00CE3314">
        <w:tab/>
        <w:t>Discussion on mobility with service continuity</w:t>
      </w:r>
      <w:r w:rsidR="004B081A" w:rsidRPr="00CE3314">
        <w:tab/>
        <w:t>CHENGDU TD TECH LTD.</w:t>
      </w:r>
      <w:r w:rsidR="004B081A" w:rsidRPr="00CE3314">
        <w:tab/>
        <w:t>discussion</w:t>
      </w:r>
    </w:p>
    <w:p w14:paraId="2E7A2446" w14:textId="62DDE41C" w:rsidR="004B081A" w:rsidRPr="00CE3314" w:rsidRDefault="0083230C" w:rsidP="004B081A">
      <w:pPr>
        <w:pStyle w:val="Doc-title"/>
      </w:pPr>
      <w:hyperlink r:id="rId1953" w:history="1">
        <w:r>
          <w:rPr>
            <w:rStyle w:val="Hyperlink"/>
          </w:rPr>
          <w:t>R2-2100991</w:t>
        </w:r>
      </w:hyperlink>
      <w:r w:rsidR="004B081A" w:rsidRPr="00CE3314">
        <w:tab/>
        <w:t>Mobility with service continuity</w:t>
      </w:r>
      <w:r w:rsidR="004B081A" w:rsidRPr="00CE3314">
        <w:tab/>
        <w:t>LG Electronics Inc.</w:t>
      </w:r>
      <w:r w:rsidR="004B081A" w:rsidRPr="00CE3314">
        <w:tab/>
        <w:t>discussion</w:t>
      </w:r>
      <w:r w:rsidR="004B081A" w:rsidRPr="00CE3314">
        <w:tab/>
        <w:t>Rel-17</w:t>
      </w:r>
    </w:p>
    <w:p w14:paraId="1ECE5E75" w14:textId="5675B525" w:rsidR="004B081A" w:rsidRPr="00CE3314" w:rsidRDefault="0083230C" w:rsidP="004B081A">
      <w:pPr>
        <w:pStyle w:val="Doc-title"/>
      </w:pPr>
      <w:hyperlink r:id="rId1954" w:history="1">
        <w:r>
          <w:rPr>
            <w:rStyle w:val="Hyperlink"/>
          </w:rPr>
          <w:t>R2-2101050</w:t>
        </w:r>
      </w:hyperlink>
      <w:r w:rsidR="004B081A" w:rsidRPr="00CE3314">
        <w:tab/>
        <w:t>MBS service continuity in mobility</w:t>
      </w:r>
      <w:r w:rsidR="004B081A" w:rsidRPr="00CE3314">
        <w:tab/>
        <w:t>Intel Corporation</w:t>
      </w:r>
      <w:r w:rsidR="004B081A" w:rsidRPr="00CE3314">
        <w:tab/>
        <w:t>discussion</w:t>
      </w:r>
      <w:r w:rsidR="004B081A" w:rsidRPr="00CE3314">
        <w:tab/>
        <w:t>Rel-17</w:t>
      </w:r>
      <w:r w:rsidR="004B081A" w:rsidRPr="00CE3314">
        <w:tab/>
        <w:t>NR_MBS-Core</w:t>
      </w:r>
    </w:p>
    <w:p w14:paraId="6E0A7DDA" w14:textId="5AD0CA3F" w:rsidR="004B081A" w:rsidRPr="00CE3314" w:rsidRDefault="0083230C" w:rsidP="004B081A">
      <w:pPr>
        <w:pStyle w:val="Doc-title"/>
      </w:pPr>
      <w:hyperlink r:id="rId1955" w:history="1">
        <w:r>
          <w:rPr>
            <w:rStyle w:val="Hyperlink"/>
          </w:rPr>
          <w:t>R2-2101140</w:t>
        </w:r>
      </w:hyperlink>
      <w:r w:rsidR="004B081A" w:rsidRPr="00CE3314">
        <w:tab/>
        <w:t>Connected Mode Mobility with Service Continuity</w:t>
      </w:r>
      <w:r w:rsidR="004B081A" w:rsidRPr="00CE3314">
        <w:tab/>
        <w:t>Lenovo, Motorola Mobility</w:t>
      </w:r>
      <w:r w:rsidR="004B081A" w:rsidRPr="00CE3314">
        <w:tab/>
        <w:t>discussion</w:t>
      </w:r>
      <w:r w:rsidR="004B081A" w:rsidRPr="00CE3314">
        <w:tab/>
        <w:t>Rel-17</w:t>
      </w:r>
    </w:p>
    <w:p w14:paraId="238AFBC0" w14:textId="3E0962C4" w:rsidR="004B081A" w:rsidRPr="00CE3314" w:rsidRDefault="0083230C" w:rsidP="004B081A">
      <w:pPr>
        <w:pStyle w:val="Doc-title"/>
      </w:pPr>
      <w:hyperlink r:id="rId1956" w:history="1">
        <w:r>
          <w:rPr>
            <w:rStyle w:val="Hyperlink"/>
          </w:rPr>
          <w:t>R2-2101144</w:t>
        </w:r>
      </w:hyperlink>
      <w:r w:rsidR="004B081A" w:rsidRPr="00CE3314">
        <w:tab/>
        <w:t xml:space="preserve">HO for NR MBS </w:t>
      </w:r>
      <w:r w:rsidR="004B081A" w:rsidRPr="00CE3314">
        <w:tab/>
        <w:t>MediaTek Inc.</w:t>
      </w:r>
      <w:r w:rsidR="004B081A" w:rsidRPr="00CE3314">
        <w:tab/>
        <w:t>discussion</w:t>
      </w:r>
    </w:p>
    <w:p w14:paraId="25E8A96D" w14:textId="7AEA67B0" w:rsidR="004B081A" w:rsidRPr="00CE3314" w:rsidRDefault="0083230C" w:rsidP="004B081A">
      <w:pPr>
        <w:pStyle w:val="Doc-title"/>
      </w:pPr>
      <w:hyperlink r:id="rId1957" w:history="1">
        <w:r>
          <w:rPr>
            <w:rStyle w:val="Hyperlink"/>
          </w:rPr>
          <w:t>R2-2101187</w:t>
        </w:r>
      </w:hyperlink>
      <w:r w:rsidR="004B081A" w:rsidRPr="00CE3314">
        <w:tab/>
        <w:t>Service continuity during inter-cell mobility</w:t>
      </w:r>
      <w:r w:rsidR="004B081A" w:rsidRPr="00CE3314">
        <w:tab/>
        <w:t>Huawei, HiSilicon</w:t>
      </w:r>
      <w:r w:rsidR="004B081A" w:rsidRPr="00CE3314">
        <w:tab/>
        <w:t>discussion</w:t>
      </w:r>
      <w:r w:rsidR="004B081A" w:rsidRPr="00CE3314">
        <w:tab/>
        <w:t>Rel-17</w:t>
      </w:r>
      <w:r w:rsidR="004B081A" w:rsidRPr="00CE3314">
        <w:tab/>
        <w:t>NR_MBS-Core</w:t>
      </w:r>
    </w:p>
    <w:p w14:paraId="69B888AC" w14:textId="69DB120E" w:rsidR="004B081A" w:rsidRPr="00CE3314" w:rsidRDefault="0083230C" w:rsidP="004B081A">
      <w:pPr>
        <w:pStyle w:val="Doc-title"/>
      </w:pPr>
      <w:hyperlink r:id="rId1958" w:history="1">
        <w:r>
          <w:rPr>
            <w:rStyle w:val="Hyperlink"/>
          </w:rPr>
          <w:t>R2-2101218</w:t>
        </w:r>
      </w:hyperlink>
      <w:r w:rsidR="004B081A" w:rsidRPr="00CE3314">
        <w:tab/>
        <w:t>Lossless handover support for NR MBS</w:t>
      </w:r>
      <w:r w:rsidR="004B081A" w:rsidRPr="00CE3314">
        <w:tab/>
        <w:t>ZTE, Sanechips</w:t>
      </w:r>
      <w:r w:rsidR="004B081A" w:rsidRPr="00CE3314">
        <w:tab/>
        <w:t>discussion</w:t>
      </w:r>
      <w:r w:rsidR="004B081A" w:rsidRPr="00CE3314">
        <w:tab/>
        <w:t>Rel-17</w:t>
      </w:r>
    </w:p>
    <w:p w14:paraId="676012A9" w14:textId="51400FC5" w:rsidR="004B081A" w:rsidRPr="00CE3314" w:rsidRDefault="0083230C" w:rsidP="004B081A">
      <w:pPr>
        <w:pStyle w:val="Doc-title"/>
      </w:pPr>
      <w:hyperlink r:id="rId1959" w:history="1">
        <w:r>
          <w:rPr>
            <w:rStyle w:val="Hyperlink"/>
          </w:rPr>
          <w:t>R2-2101678</w:t>
        </w:r>
      </w:hyperlink>
      <w:r w:rsidR="004B081A" w:rsidRPr="00CE3314">
        <w:tab/>
        <w:t>Packet loss at the PDCP reestablishment of RLC UM</w:t>
      </w:r>
      <w:r w:rsidR="004B081A" w:rsidRPr="00CE3314">
        <w:tab/>
        <w:t>Beijing Xiaomi Mobile Software</w:t>
      </w:r>
      <w:r w:rsidR="004B081A" w:rsidRPr="00CE3314">
        <w:tab/>
        <w:t>discussion</w:t>
      </w:r>
      <w:r w:rsidR="004B081A" w:rsidRPr="00CE3314">
        <w:tab/>
        <w:t>Rel-17</w:t>
      </w:r>
      <w:r w:rsidR="004B081A" w:rsidRPr="00CE3314">
        <w:tab/>
        <w:t>NR_MBS-Core</w:t>
      </w:r>
    </w:p>
    <w:p w14:paraId="6BB8D7FA" w14:textId="03EC3133" w:rsidR="004B081A" w:rsidRPr="00CE3314" w:rsidRDefault="0083230C" w:rsidP="004B081A">
      <w:pPr>
        <w:pStyle w:val="Doc-title"/>
      </w:pPr>
      <w:hyperlink r:id="rId1960" w:history="1">
        <w:r>
          <w:rPr>
            <w:rStyle w:val="Hyperlink"/>
          </w:rPr>
          <w:t>R2-2101679</w:t>
        </w:r>
      </w:hyperlink>
      <w:r w:rsidR="004B081A" w:rsidRPr="00CE3314">
        <w:tab/>
        <w:t>Support of DAPS handover for PTM MBS</w:t>
      </w:r>
      <w:r w:rsidR="004B081A" w:rsidRPr="00CE3314">
        <w:tab/>
        <w:t>Beijing Xiaomi Mobile Software</w:t>
      </w:r>
      <w:r w:rsidR="004B081A" w:rsidRPr="00CE3314">
        <w:tab/>
        <w:t>discussion</w:t>
      </w:r>
      <w:r w:rsidR="004B081A" w:rsidRPr="00CE3314">
        <w:tab/>
        <w:t>Rel-17</w:t>
      </w:r>
      <w:r w:rsidR="004B081A" w:rsidRPr="00CE3314">
        <w:tab/>
        <w:t>NR_MBS-Core</w:t>
      </w:r>
    </w:p>
    <w:p w14:paraId="4CA56399" w14:textId="77777777" w:rsidR="001C385F" w:rsidRPr="00CE3314" w:rsidRDefault="007A7313" w:rsidP="007A7313">
      <w:pPr>
        <w:pStyle w:val="Heading4"/>
      </w:pPr>
      <w:bookmarkStart w:id="557" w:name="_Toc63611277"/>
      <w:bookmarkStart w:id="558" w:name="_Toc63611527"/>
      <w:bookmarkStart w:id="559" w:name="_Toc63704717"/>
      <w:bookmarkStart w:id="560" w:name="_Toc64749544"/>
      <w:bookmarkStart w:id="561" w:name="_Toc68990741"/>
      <w:r w:rsidRPr="00CE3314">
        <w:t>8.1.2.4</w:t>
      </w:r>
      <w:r w:rsidRPr="00CE3314">
        <w:tab/>
        <w:t>Other</w:t>
      </w:r>
      <w:bookmarkEnd w:id="557"/>
      <w:bookmarkEnd w:id="558"/>
      <w:bookmarkEnd w:id="559"/>
      <w:bookmarkEnd w:id="560"/>
      <w:bookmarkEnd w:id="561"/>
    </w:p>
    <w:p w14:paraId="7FEAB307" w14:textId="77777777" w:rsidR="001C385F" w:rsidRPr="00CE3314" w:rsidRDefault="001C385F" w:rsidP="00F153A2">
      <w:pPr>
        <w:pStyle w:val="Comments"/>
      </w:pPr>
      <w:r w:rsidRPr="00CE3314">
        <w:t>Including e.g. RAN2 aspects of group scheduling.</w:t>
      </w:r>
    </w:p>
    <w:p w14:paraId="69E31A90" w14:textId="3578435B" w:rsidR="00F339AC" w:rsidRPr="00CE3314" w:rsidRDefault="0083230C" w:rsidP="00F339AC">
      <w:pPr>
        <w:pStyle w:val="Doc-title"/>
        <w:rPr>
          <w:rStyle w:val="Hyperlink"/>
          <w:color w:val="auto"/>
          <w:u w:val="none"/>
        </w:rPr>
      </w:pPr>
      <w:hyperlink r:id="rId1961" w:history="1">
        <w:r>
          <w:rPr>
            <w:rStyle w:val="Hyperlink"/>
          </w:rPr>
          <w:t>R2-2102249</w:t>
        </w:r>
      </w:hyperlink>
      <w:r w:rsidR="00F339AC" w:rsidRPr="00CE3314">
        <w:tab/>
        <w:t>Summary for MBS Group Scheduling under Agenda Item 8.1.2.4</w:t>
      </w:r>
      <w:r w:rsidR="00F339AC" w:rsidRPr="00CE3314">
        <w:tab/>
        <w:t>vivo</w:t>
      </w:r>
      <w:r w:rsidR="00F339AC" w:rsidRPr="00CE3314">
        <w:tab/>
        <w:t>discussion</w:t>
      </w:r>
    </w:p>
    <w:p w14:paraId="487EEC71" w14:textId="3EF19AC8" w:rsidR="00D80621" w:rsidRPr="00CE3314" w:rsidRDefault="0083230C" w:rsidP="00D80621">
      <w:pPr>
        <w:pStyle w:val="Doc-title"/>
      </w:pPr>
      <w:hyperlink r:id="rId1962" w:history="1">
        <w:r>
          <w:rPr>
            <w:rStyle w:val="Hyperlink"/>
          </w:rPr>
          <w:t>R2-2100086</w:t>
        </w:r>
      </w:hyperlink>
      <w:r w:rsidR="00D80621" w:rsidRPr="00CE3314">
        <w:tab/>
        <w:t>Discussion on Group Scheduling</w:t>
      </w:r>
      <w:r w:rsidR="00D80621" w:rsidRPr="00CE3314">
        <w:tab/>
        <w:t>CATT</w:t>
      </w:r>
      <w:r w:rsidR="00D80621" w:rsidRPr="00CE3314">
        <w:tab/>
        <w:t>discussion</w:t>
      </w:r>
      <w:r w:rsidR="00D80621" w:rsidRPr="00CE3314">
        <w:tab/>
        <w:t>Rel-17</w:t>
      </w:r>
      <w:r w:rsidR="00D80621" w:rsidRPr="00CE3314">
        <w:tab/>
        <w:t>NR_MBS-Core</w:t>
      </w:r>
    </w:p>
    <w:p w14:paraId="484174A1" w14:textId="626A7EBD" w:rsidR="00D80621" w:rsidRPr="00CE3314" w:rsidRDefault="0083230C" w:rsidP="00D80621">
      <w:pPr>
        <w:pStyle w:val="Doc-title"/>
      </w:pPr>
      <w:hyperlink r:id="rId1963" w:history="1">
        <w:r>
          <w:rPr>
            <w:rStyle w:val="Hyperlink"/>
          </w:rPr>
          <w:t>R2-2100132</w:t>
        </w:r>
      </w:hyperlink>
      <w:r w:rsidR="00D80621" w:rsidRPr="00CE3314">
        <w:tab/>
        <w:t>Discussion on group based scheduling for MBS</w:t>
      </w:r>
      <w:r w:rsidR="00D80621" w:rsidRPr="00CE3314">
        <w:tab/>
        <w:t>OPPO</w:t>
      </w:r>
      <w:r w:rsidR="00D80621" w:rsidRPr="00CE3314">
        <w:tab/>
        <w:t>discussion</w:t>
      </w:r>
      <w:r w:rsidR="00D80621" w:rsidRPr="00CE3314">
        <w:tab/>
        <w:t>Rel-17</w:t>
      </w:r>
      <w:r w:rsidR="00D80621" w:rsidRPr="00CE3314">
        <w:tab/>
        <w:t>NR_MBS-Core</w:t>
      </w:r>
    </w:p>
    <w:p w14:paraId="12242C91" w14:textId="0DA99E7A" w:rsidR="00D80621" w:rsidRPr="00CE3314" w:rsidRDefault="0083230C" w:rsidP="00D80621">
      <w:pPr>
        <w:pStyle w:val="Doc-title"/>
      </w:pPr>
      <w:hyperlink r:id="rId1964" w:history="1">
        <w:r>
          <w:rPr>
            <w:rStyle w:val="Hyperlink"/>
          </w:rPr>
          <w:t>R2-2100176</w:t>
        </w:r>
      </w:hyperlink>
      <w:r w:rsidR="00D80621" w:rsidRPr="00CE3314">
        <w:tab/>
        <w:t>PTM scheduling for NR MBS</w:t>
      </w:r>
      <w:r w:rsidR="00D80621" w:rsidRPr="00CE3314">
        <w:tab/>
        <w:t>MediaTek Inc.</w:t>
      </w:r>
      <w:r w:rsidR="00D80621" w:rsidRPr="00CE3314">
        <w:tab/>
        <w:t>discussion</w:t>
      </w:r>
      <w:r w:rsidR="00D80621" w:rsidRPr="00CE3314">
        <w:tab/>
        <w:t>Rel-17</w:t>
      </w:r>
      <w:r w:rsidR="00D80621" w:rsidRPr="00CE3314">
        <w:tab/>
        <w:t>NR_MBS-Core</w:t>
      </w:r>
    </w:p>
    <w:p w14:paraId="10CE759E" w14:textId="63F65F12" w:rsidR="00D80621" w:rsidRPr="00CE3314" w:rsidRDefault="0083230C" w:rsidP="00D80621">
      <w:pPr>
        <w:pStyle w:val="Doc-title"/>
      </w:pPr>
      <w:hyperlink r:id="rId1965" w:history="1">
        <w:r>
          <w:rPr>
            <w:rStyle w:val="Hyperlink"/>
          </w:rPr>
          <w:t>R2-2100361</w:t>
        </w:r>
      </w:hyperlink>
      <w:r w:rsidR="00D80621" w:rsidRPr="00CE3314">
        <w:tab/>
        <w:t>MBS MAC layer and group scheduling aspects</w:t>
      </w:r>
      <w:r w:rsidR="00D80621" w:rsidRPr="00CE3314">
        <w:tab/>
        <w:t>Intel Corporation</w:t>
      </w:r>
      <w:r w:rsidR="00D80621" w:rsidRPr="00CE3314">
        <w:tab/>
        <w:t>discussion</w:t>
      </w:r>
      <w:r w:rsidR="00D80621" w:rsidRPr="00CE3314">
        <w:tab/>
        <w:t>Rel-17</w:t>
      </w:r>
      <w:r w:rsidR="00D80621" w:rsidRPr="00CE3314">
        <w:tab/>
        <w:t>NR_MBS-Core</w:t>
      </w:r>
    </w:p>
    <w:p w14:paraId="5B82F80D" w14:textId="0FA21CF8" w:rsidR="00D80621" w:rsidRPr="00CE3314" w:rsidRDefault="0083230C" w:rsidP="00D80621">
      <w:pPr>
        <w:pStyle w:val="Doc-title"/>
      </w:pPr>
      <w:hyperlink r:id="rId1966" w:history="1">
        <w:r>
          <w:rPr>
            <w:rStyle w:val="Hyperlink"/>
          </w:rPr>
          <w:t>R2-2100371</w:t>
        </w:r>
      </w:hyperlink>
      <w:r w:rsidR="00D80621" w:rsidRPr="00CE3314">
        <w:tab/>
        <w:t>Miscellaneous Aspects of MBS</w:t>
      </w:r>
      <w:r w:rsidR="00D80621" w:rsidRPr="00CE3314">
        <w:tab/>
        <w:t>Nokia, Nokia Shanghai Bell</w:t>
      </w:r>
      <w:r w:rsidR="00D80621" w:rsidRPr="00CE3314">
        <w:tab/>
        <w:t>discussion</w:t>
      </w:r>
      <w:r w:rsidR="00D80621" w:rsidRPr="00CE3314">
        <w:tab/>
        <w:t>Rel-17</w:t>
      </w:r>
      <w:r w:rsidR="00D80621" w:rsidRPr="00CE3314">
        <w:tab/>
        <w:t>NR_MBS-Core</w:t>
      </w:r>
      <w:r w:rsidR="00D80621" w:rsidRPr="00CE3314">
        <w:tab/>
        <w:t>R2-2009315</w:t>
      </w:r>
    </w:p>
    <w:p w14:paraId="4A72F9C4" w14:textId="7EE58A03" w:rsidR="00D80621" w:rsidRPr="00CE3314" w:rsidRDefault="0083230C" w:rsidP="00D80621">
      <w:pPr>
        <w:pStyle w:val="Doc-title"/>
      </w:pPr>
      <w:hyperlink r:id="rId1967" w:history="1">
        <w:r>
          <w:rPr>
            <w:rStyle w:val="Hyperlink"/>
          </w:rPr>
          <w:t>R2-2100435</w:t>
        </w:r>
      </w:hyperlink>
      <w:r w:rsidR="00D80621" w:rsidRPr="00CE3314">
        <w:tab/>
        <w:t>Considerations on Group Scheduling and Multiplexing Aspects</w:t>
      </w:r>
      <w:r w:rsidR="00D80621" w:rsidRPr="00CE3314">
        <w:tab/>
        <w:t>Samsung</w:t>
      </w:r>
      <w:r w:rsidR="00D80621" w:rsidRPr="00CE3314">
        <w:tab/>
        <w:t>discussion</w:t>
      </w:r>
    </w:p>
    <w:p w14:paraId="37E4B563" w14:textId="4AAB80E7" w:rsidR="00D80621" w:rsidRPr="00CE3314" w:rsidRDefault="0083230C" w:rsidP="00D80621">
      <w:pPr>
        <w:pStyle w:val="Doc-title"/>
      </w:pPr>
      <w:hyperlink r:id="rId1968" w:history="1">
        <w:r>
          <w:rPr>
            <w:rStyle w:val="Hyperlink"/>
          </w:rPr>
          <w:t>R2-2100505</w:t>
        </w:r>
      </w:hyperlink>
      <w:r w:rsidR="00D80621" w:rsidRPr="00CE3314">
        <w:tab/>
        <w:t>Consideration on Group Scheduling Aspects</w:t>
      </w:r>
      <w:r w:rsidR="00D80621" w:rsidRPr="00CE3314">
        <w:tab/>
        <w:t>Shanghai Jiao Tong University</w:t>
      </w:r>
      <w:r w:rsidR="00D80621" w:rsidRPr="00CE3314">
        <w:tab/>
        <w:t>discussion</w:t>
      </w:r>
    </w:p>
    <w:p w14:paraId="5C0F60FE" w14:textId="64936267" w:rsidR="00D80621" w:rsidRPr="00CE3314" w:rsidRDefault="0083230C" w:rsidP="00D80621">
      <w:pPr>
        <w:pStyle w:val="Doc-title"/>
      </w:pPr>
      <w:hyperlink r:id="rId1969" w:history="1">
        <w:r>
          <w:rPr>
            <w:rStyle w:val="Hyperlink"/>
          </w:rPr>
          <w:t>R2-2100836</w:t>
        </w:r>
      </w:hyperlink>
      <w:r w:rsidR="00D80621" w:rsidRPr="00CE3314">
        <w:tab/>
        <w:t>Group Scheduling for MBS</w:t>
      </w:r>
      <w:r w:rsidR="00D80621" w:rsidRPr="00CE3314">
        <w:tab/>
        <w:t>vivo</w:t>
      </w:r>
      <w:r w:rsidR="00D80621" w:rsidRPr="00CE3314">
        <w:tab/>
        <w:t>discussion</w:t>
      </w:r>
    </w:p>
    <w:p w14:paraId="5508DBCB" w14:textId="59667840" w:rsidR="00D80621" w:rsidRPr="00CE3314" w:rsidRDefault="0083230C" w:rsidP="00D80621">
      <w:pPr>
        <w:pStyle w:val="Doc-title"/>
      </w:pPr>
      <w:hyperlink r:id="rId1970" w:history="1">
        <w:r>
          <w:rPr>
            <w:rStyle w:val="Hyperlink"/>
          </w:rPr>
          <w:t>R2-2100958</w:t>
        </w:r>
      </w:hyperlink>
      <w:r w:rsidR="00D80621" w:rsidRPr="00CE3314">
        <w:tab/>
        <w:t>RAN2 related aspects for NR MBS</w:t>
      </w:r>
      <w:r w:rsidR="00D80621" w:rsidRPr="00CE3314">
        <w:tab/>
        <w:t>CHENGDU TD TECH LTD.</w:t>
      </w:r>
      <w:r w:rsidR="00D80621" w:rsidRPr="00CE3314">
        <w:tab/>
        <w:t>discussion</w:t>
      </w:r>
    </w:p>
    <w:p w14:paraId="4FE4EDAF" w14:textId="645E28A9" w:rsidR="00D80621" w:rsidRPr="00CE3314" w:rsidRDefault="0083230C" w:rsidP="00D80621">
      <w:pPr>
        <w:pStyle w:val="Doc-title"/>
      </w:pPr>
      <w:hyperlink r:id="rId1971" w:history="1">
        <w:r>
          <w:rPr>
            <w:rStyle w:val="Hyperlink"/>
          </w:rPr>
          <w:t>R2-2100989</w:t>
        </w:r>
      </w:hyperlink>
      <w:r w:rsidR="00D80621" w:rsidRPr="00CE3314">
        <w:tab/>
        <w:t>MBS configuration for RRC_CONNECTED</w:t>
      </w:r>
      <w:r w:rsidR="00D80621" w:rsidRPr="00CE3314">
        <w:tab/>
        <w:t>LG Electronics Inc.</w:t>
      </w:r>
      <w:r w:rsidR="00D80621" w:rsidRPr="00CE3314">
        <w:tab/>
        <w:t>discussion</w:t>
      </w:r>
      <w:r w:rsidR="00D80621" w:rsidRPr="00CE3314">
        <w:tab/>
        <w:t>Rel-17</w:t>
      </w:r>
    </w:p>
    <w:p w14:paraId="1C7F44D8" w14:textId="4ECA1D73" w:rsidR="00D80621" w:rsidRPr="00CE3314" w:rsidRDefault="0083230C" w:rsidP="00D80621">
      <w:pPr>
        <w:pStyle w:val="Doc-title"/>
      </w:pPr>
      <w:hyperlink r:id="rId1972" w:history="1">
        <w:r>
          <w:rPr>
            <w:rStyle w:val="Hyperlink"/>
          </w:rPr>
          <w:t>R2-2101013</w:t>
        </w:r>
      </w:hyperlink>
      <w:r w:rsidR="00D80621" w:rsidRPr="00CE3314">
        <w:tab/>
        <w:t>High layer aspects for group scheduling</w:t>
      </w:r>
      <w:r w:rsidR="00D80621" w:rsidRPr="00CE3314">
        <w:tab/>
        <w:t>Huawei, HiSilicon</w:t>
      </w:r>
      <w:r w:rsidR="00D80621" w:rsidRPr="00CE3314">
        <w:tab/>
        <w:t>discussion</w:t>
      </w:r>
      <w:r w:rsidR="00D80621" w:rsidRPr="00CE3314">
        <w:tab/>
        <w:t>Rel-17</w:t>
      </w:r>
      <w:r w:rsidR="00D80621" w:rsidRPr="00CE3314">
        <w:tab/>
        <w:t>NR_MBS-Core</w:t>
      </w:r>
    </w:p>
    <w:p w14:paraId="5980C605" w14:textId="041BAD43" w:rsidR="00D80621" w:rsidRPr="00CE3314" w:rsidRDefault="0083230C" w:rsidP="00D80621">
      <w:pPr>
        <w:pStyle w:val="Doc-title"/>
      </w:pPr>
      <w:hyperlink r:id="rId1973" w:history="1">
        <w:r>
          <w:rPr>
            <w:rStyle w:val="Hyperlink"/>
          </w:rPr>
          <w:t>R2-2101060</w:t>
        </w:r>
      </w:hyperlink>
      <w:r w:rsidR="00D80621" w:rsidRPr="00CE3314">
        <w:tab/>
        <w:t>Considerations on measurements for NR MBS in idle/inactive</w:t>
      </w:r>
      <w:r w:rsidR="00D80621" w:rsidRPr="00CE3314">
        <w:tab/>
        <w:t>Lenovo, Motorola Mobility</w:t>
      </w:r>
      <w:r w:rsidR="00D80621" w:rsidRPr="00CE3314">
        <w:tab/>
        <w:t>discussion</w:t>
      </w:r>
      <w:r w:rsidR="00D80621" w:rsidRPr="00CE3314">
        <w:tab/>
        <w:t>Rel-17</w:t>
      </w:r>
      <w:r w:rsidR="00D80621" w:rsidRPr="00CE3314">
        <w:tab/>
        <w:t>NR_MBS-Core</w:t>
      </w:r>
    </w:p>
    <w:p w14:paraId="3C398675" w14:textId="11964578" w:rsidR="00D80621" w:rsidRPr="00CE3314" w:rsidRDefault="0083230C" w:rsidP="00D80621">
      <w:pPr>
        <w:pStyle w:val="Doc-title"/>
      </w:pPr>
      <w:hyperlink r:id="rId1974" w:history="1">
        <w:r>
          <w:rPr>
            <w:rStyle w:val="Hyperlink"/>
          </w:rPr>
          <w:t>R2-2101173</w:t>
        </w:r>
      </w:hyperlink>
      <w:r w:rsidR="00D80621" w:rsidRPr="00CE3314">
        <w:tab/>
        <w:t>Aspects of Group Sscheduling</w:t>
      </w:r>
      <w:r w:rsidR="00D80621" w:rsidRPr="00CE3314">
        <w:tab/>
        <w:t>Ericsson</w:t>
      </w:r>
      <w:r w:rsidR="00D80621" w:rsidRPr="00CE3314">
        <w:tab/>
        <w:t>discussion</w:t>
      </w:r>
      <w:r w:rsidR="00D80621" w:rsidRPr="00CE3314">
        <w:tab/>
        <w:t>Rel-17</w:t>
      </w:r>
      <w:r w:rsidR="00D80621" w:rsidRPr="00CE3314">
        <w:tab/>
        <w:t>NR_MBS-Core</w:t>
      </w:r>
    </w:p>
    <w:p w14:paraId="05E80BC7" w14:textId="40141477" w:rsidR="00D80621" w:rsidRPr="00CE3314" w:rsidRDefault="0083230C" w:rsidP="00D80621">
      <w:pPr>
        <w:pStyle w:val="Doc-title"/>
      </w:pPr>
      <w:hyperlink r:id="rId1975" w:history="1">
        <w:r>
          <w:rPr>
            <w:rStyle w:val="Hyperlink"/>
          </w:rPr>
          <w:t>R2-2101219</w:t>
        </w:r>
      </w:hyperlink>
      <w:r w:rsidR="00D80621" w:rsidRPr="00CE3314">
        <w:tab/>
        <w:t>Group scheduling for NR MBS</w:t>
      </w:r>
      <w:r w:rsidR="00D80621" w:rsidRPr="00CE3314">
        <w:tab/>
        <w:t>ZTE, Sanechips</w:t>
      </w:r>
      <w:r w:rsidR="00D80621" w:rsidRPr="00CE3314">
        <w:tab/>
        <w:t>discussion</w:t>
      </w:r>
      <w:r w:rsidR="00D80621" w:rsidRPr="00CE3314">
        <w:tab/>
        <w:t>Rel-17</w:t>
      </w:r>
    </w:p>
    <w:p w14:paraId="32187988" w14:textId="44F74F0A" w:rsidR="00D80621" w:rsidRPr="00CE3314" w:rsidRDefault="0083230C" w:rsidP="00D80621">
      <w:pPr>
        <w:pStyle w:val="Doc-title"/>
      </w:pPr>
      <w:hyperlink r:id="rId1976" w:history="1">
        <w:r>
          <w:rPr>
            <w:rStyle w:val="Hyperlink"/>
          </w:rPr>
          <w:t>R2-2101375</w:t>
        </w:r>
      </w:hyperlink>
      <w:r w:rsidR="00D80621" w:rsidRPr="00CE3314">
        <w:tab/>
        <w:t>MBS reception in CONNECTED state</w:t>
      </w:r>
      <w:r w:rsidR="00D80621" w:rsidRPr="00CE3314">
        <w:tab/>
        <w:t>Apple</w:t>
      </w:r>
      <w:r w:rsidR="00D80621" w:rsidRPr="00CE3314">
        <w:tab/>
        <w:t>discussion</w:t>
      </w:r>
      <w:r w:rsidR="00D80621" w:rsidRPr="00CE3314">
        <w:tab/>
        <w:t>Rel-17</w:t>
      </w:r>
      <w:r w:rsidR="00D80621" w:rsidRPr="00CE3314">
        <w:tab/>
        <w:t>NR_MBS-Core</w:t>
      </w:r>
    </w:p>
    <w:p w14:paraId="6FFB1EA2" w14:textId="53427B57" w:rsidR="00D80621" w:rsidRPr="00CE3314" w:rsidRDefault="0083230C" w:rsidP="00D80621">
      <w:pPr>
        <w:pStyle w:val="Doc-title"/>
      </w:pPr>
      <w:hyperlink r:id="rId1977" w:history="1">
        <w:r>
          <w:rPr>
            <w:rStyle w:val="Hyperlink"/>
          </w:rPr>
          <w:t>R2-2101680</w:t>
        </w:r>
      </w:hyperlink>
      <w:r w:rsidR="00D80621" w:rsidRPr="00CE3314">
        <w:tab/>
        <w:t>Slow-moving PDCP reception window issue</w:t>
      </w:r>
      <w:r w:rsidR="00D80621" w:rsidRPr="00CE3314">
        <w:tab/>
        <w:t>Beijing Xiaomi Mobile Software</w:t>
      </w:r>
      <w:r w:rsidR="00D80621" w:rsidRPr="00CE3314">
        <w:tab/>
        <w:t>discussion</w:t>
      </w:r>
      <w:r w:rsidR="00D80621" w:rsidRPr="00CE3314">
        <w:tab/>
        <w:t>Rel-17</w:t>
      </w:r>
      <w:r w:rsidR="00D80621" w:rsidRPr="00CE3314">
        <w:tab/>
        <w:t>NR_MBS-Core</w:t>
      </w:r>
    </w:p>
    <w:p w14:paraId="0FD330F4" w14:textId="77777777" w:rsidR="001C385F" w:rsidRPr="00CE3314" w:rsidRDefault="001C385F" w:rsidP="00A5653B">
      <w:pPr>
        <w:pStyle w:val="Heading3"/>
      </w:pPr>
      <w:bookmarkStart w:id="562" w:name="_Toc63611278"/>
      <w:bookmarkStart w:id="563" w:name="_Toc63611528"/>
      <w:bookmarkStart w:id="564" w:name="_Toc63704718"/>
      <w:bookmarkStart w:id="565" w:name="_Toc64749545"/>
      <w:bookmarkStart w:id="566" w:name="_Toc68990742"/>
      <w:r w:rsidRPr="00CE3314">
        <w:t>8.1.3</w:t>
      </w:r>
      <w:r w:rsidRPr="00CE3314">
        <w:tab/>
        <w:t>Idle and Inactive mode UEs</w:t>
      </w:r>
      <w:bookmarkEnd w:id="562"/>
      <w:bookmarkEnd w:id="563"/>
      <w:bookmarkEnd w:id="564"/>
      <w:bookmarkEnd w:id="565"/>
      <w:bookmarkEnd w:id="566"/>
    </w:p>
    <w:p w14:paraId="3409BD1C" w14:textId="77777777" w:rsidR="001C385F" w:rsidRPr="00CE3314" w:rsidRDefault="00A974D7" w:rsidP="00030E65">
      <w:pPr>
        <w:pStyle w:val="Comments"/>
      </w:pPr>
      <w:r w:rsidRPr="00CE3314">
        <w:t xml:space="preserve">Including outcome of [Post112-e][069][MBS] </w:t>
      </w:r>
      <w:r w:rsidRPr="00CE3314">
        <w:rPr>
          <w:lang w:eastAsia="zh-CN"/>
        </w:rPr>
        <w:t xml:space="preserve">Delivery mode 2 </w:t>
      </w:r>
      <w:r w:rsidRPr="00CE3314">
        <w:t>(MediaTek)</w:t>
      </w:r>
    </w:p>
    <w:p w14:paraId="19FBDFAC" w14:textId="775A2EF2" w:rsidR="006742D9" w:rsidRPr="00CE3314" w:rsidRDefault="0083230C" w:rsidP="00AF2297">
      <w:pPr>
        <w:pStyle w:val="Doc-title"/>
      </w:pPr>
      <w:hyperlink r:id="rId1978" w:history="1">
        <w:r>
          <w:rPr>
            <w:rStyle w:val="Hyperlink"/>
          </w:rPr>
          <w:t>R2-2100177</w:t>
        </w:r>
      </w:hyperlink>
      <w:r w:rsidR="004B081A" w:rsidRPr="00CE3314">
        <w:tab/>
        <w:t>Email Report of [Post112-e][069][MBS] Delivery mode 2</w:t>
      </w:r>
      <w:r w:rsidR="004B081A" w:rsidRPr="00CE3314">
        <w:tab/>
        <w:t>MediaTek Inc.</w:t>
      </w:r>
      <w:r w:rsidR="004B081A" w:rsidRPr="00CE3314">
        <w:tab/>
        <w:t>discussion</w:t>
      </w:r>
      <w:r w:rsidR="004B081A" w:rsidRPr="00CE3314">
        <w:tab/>
        <w:t>Rel-17</w:t>
      </w:r>
      <w:r w:rsidR="004B081A" w:rsidRPr="00CE3314">
        <w:tab/>
        <w:t>NR_MBS-Core</w:t>
      </w:r>
    </w:p>
    <w:p w14:paraId="7A8DC7C2" w14:textId="16CD1DA9" w:rsidR="00376BE2" w:rsidRPr="00CE3314" w:rsidRDefault="00376BE2" w:rsidP="00376BE2">
      <w:pPr>
        <w:pStyle w:val="Doc-text2"/>
      </w:pPr>
      <w:r w:rsidRPr="00CE3314">
        <w:t xml:space="preserve">DISCUSSION </w:t>
      </w:r>
    </w:p>
    <w:p w14:paraId="4B1F9CBF" w14:textId="26F6A141" w:rsidR="00376BE2" w:rsidRPr="00CE3314" w:rsidRDefault="00376BE2" w:rsidP="00376BE2">
      <w:pPr>
        <w:pStyle w:val="Doc-text2"/>
      </w:pPr>
      <w:r w:rsidRPr="00CE3314">
        <w:t>P1</w:t>
      </w:r>
    </w:p>
    <w:p w14:paraId="17E0D275" w14:textId="36FB7452" w:rsidR="00376BE2" w:rsidRPr="00CE3314" w:rsidRDefault="00376BE2" w:rsidP="00376BE2">
      <w:pPr>
        <w:pStyle w:val="Doc-text2"/>
      </w:pPr>
      <w:r w:rsidRPr="00CE3314">
        <w:t>-</w:t>
      </w:r>
      <w:r w:rsidRPr="00CE3314">
        <w:tab/>
        <w:t xml:space="preserve">Chair think we agreed this last meeting. No need to reconfirm. </w:t>
      </w:r>
    </w:p>
    <w:p w14:paraId="67AA45FA" w14:textId="3A3EC11D" w:rsidR="00376BE2" w:rsidRPr="00CE3314" w:rsidRDefault="00376BE2" w:rsidP="00376BE2">
      <w:pPr>
        <w:pStyle w:val="Doc-text2"/>
      </w:pPr>
      <w:r w:rsidRPr="00CE3314">
        <w:t>-</w:t>
      </w:r>
      <w:r w:rsidRPr="00CE3314">
        <w:tab/>
        <w:t xml:space="preserve">Huawei think there were doubts. </w:t>
      </w:r>
    </w:p>
    <w:p w14:paraId="2C3566D2" w14:textId="2F04C8D8" w:rsidR="00376BE2" w:rsidRPr="00CE3314" w:rsidRDefault="00376BE2" w:rsidP="00376BE2">
      <w:pPr>
        <w:pStyle w:val="Doc-text2"/>
      </w:pPr>
      <w:r w:rsidRPr="00CE3314">
        <w:t>-</w:t>
      </w:r>
      <w:r w:rsidRPr="00CE3314">
        <w:tab/>
        <w:t xml:space="preserve">QC think the wording should be broadcast service. MBS seems to </w:t>
      </w:r>
      <w:r w:rsidR="00AF2297" w:rsidRPr="00CE3314">
        <w:t>indicate</w:t>
      </w:r>
      <w:r w:rsidRPr="00CE3314">
        <w:t xml:space="preserve"> both broadcast and multicast. LG has different understanding. </w:t>
      </w:r>
    </w:p>
    <w:p w14:paraId="5CE80359" w14:textId="4A93D894" w:rsidR="00376BE2" w:rsidRPr="00CE3314" w:rsidRDefault="00376BE2" w:rsidP="00376BE2">
      <w:pPr>
        <w:pStyle w:val="Doc-text2"/>
      </w:pPr>
      <w:r w:rsidRPr="00CE3314">
        <w:t>-</w:t>
      </w:r>
      <w:r w:rsidRPr="00CE3314">
        <w:tab/>
        <w:t xml:space="preserve">Ericsson think it is not clear how this is supported, and think we need to iron this out. Agree with QC and would prefer to use broadcast instead of delivery mode 2. </w:t>
      </w:r>
    </w:p>
    <w:p w14:paraId="24E89590" w14:textId="09BE6917" w:rsidR="00376BE2" w:rsidRPr="00CE3314" w:rsidRDefault="00376BE2" w:rsidP="00376BE2">
      <w:pPr>
        <w:pStyle w:val="Doc-text2"/>
      </w:pPr>
      <w:r w:rsidRPr="00CE3314">
        <w:t>-</w:t>
      </w:r>
      <w:r w:rsidRPr="00CE3314">
        <w:tab/>
        <w:t xml:space="preserve">CMCC agrees with Ericsson and Huawei that this is unclear. </w:t>
      </w:r>
    </w:p>
    <w:p w14:paraId="68D25E89" w14:textId="4E789161" w:rsidR="00376BE2" w:rsidRPr="00CE3314" w:rsidRDefault="00376BE2" w:rsidP="00376BE2">
      <w:pPr>
        <w:pStyle w:val="Doc-text2"/>
      </w:pPr>
      <w:r w:rsidRPr="00CE3314">
        <w:t>-</w:t>
      </w:r>
      <w:r w:rsidRPr="00CE3314">
        <w:tab/>
      </w:r>
      <w:r w:rsidR="006742D9" w:rsidRPr="00CE3314">
        <w:t xml:space="preserve">Firstnet would like to put this in a simpler way. </w:t>
      </w:r>
    </w:p>
    <w:p w14:paraId="026E1E78" w14:textId="69FFD923" w:rsidR="006742D9" w:rsidRPr="00CE3314" w:rsidRDefault="006742D9" w:rsidP="00376BE2">
      <w:pPr>
        <w:pStyle w:val="Doc-text2"/>
      </w:pPr>
      <w:r w:rsidRPr="00CE3314">
        <w:t>-</w:t>
      </w:r>
      <w:r w:rsidRPr="00CE3314">
        <w:tab/>
        <w:t xml:space="preserve">FW think multicast and broadcast is not clear from SA2. </w:t>
      </w:r>
    </w:p>
    <w:p w14:paraId="173A0B3A" w14:textId="28CD7F0C" w:rsidR="006742D9" w:rsidRPr="00CE3314" w:rsidRDefault="006742D9" w:rsidP="00376BE2">
      <w:pPr>
        <w:pStyle w:val="Doc-text2"/>
      </w:pPr>
      <w:r w:rsidRPr="00CE3314">
        <w:t>-</w:t>
      </w:r>
      <w:r w:rsidRPr="00CE3314">
        <w:tab/>
        <w:t>ZTE support the text</w:t>
      </w:r>
    </w:p>
    <w:p w14:paraId="5593881B" w14:textId="64109873" w:rsidR="006742D9" w:rsidRPr="00CE3314" w:rsidRDefault="006742D9" w:rsidP="00376BE2">
      <w:pPr>
        <w:pStyle w:val="Doc-text2"/>
      </w:pPr>
      <w:r w:rsidRPr="00CE3314">
        <w:t>P4</w:t>
      </w:r>
    </w:p>
    <w:p w14:paraId="10BAA9CB" w14:textId="1F7F06F5" w:rsidR="006742D9" w:rsidRPr="00CE3314" w:rsidRDefault="006742D9" w:rsidP="00376BE2">
      <w:pPr>
        <w:pStyle w:val="Doc-text2"/>
      </w:pPr>
      <w:r w:rsidRPr="00CE3314">
        <w:t>-</w:t>
      </w:r>
      <w:r w:rsidRPr="00CE3314">
        <w:tab/>
        <w:t xml:space="preserve">MTK clarifies that the intention is to clarify the “broadcast manner”. </w:t>
      </w:r>
    </w:p>
    <w:p w14:paraId="673AB1A7" w14:textId="027EF41A" w:rsidR="006742D9" w:rsidRPr="00CE3314" w:rsidRDefault="006742D9" w:rsidP="00376BE2">
      <w:pPr>
        <w:pStyle w:val="Doc-text2"/>
      </w:pPr>
      <w:r w:rsidRPr="00CE3314">
        <w:t>-</w:t>
      </w:r>
      <w:r w:rsidRPr="00CE3314">
        <w:tab/>
        <w:t xml:space="preserve">Ericsson and Chair think this is the same as previous. </w:t>
      </w:r>
    </w:p>
    <w:p w14:paraId="5B674370" w14:textId="23D3BE43" w:rsidR="006742D9" w:rsidRPr="00CE3314" w:rsidRDefault="006742D9" w:rsidP="00376BE2">
      <w:pPr>
        <w:pStyle w:val="Doc-text2"/>
      </w:pPr>
      <w:r w:rsidRPr="00CE3314">
        <w:t>-</w:t>
      </w:r>
      <w:r w:rsidRPr="00CE3314">
        <w:tab/>
        <w:t xml:space="preserve">MTK clarifies that P4 is for connected mode UEs. Chair think that this proposal is then that we don’t optimize for connected </w:t>
      </w:r>
      <w:r w:rsidR="0077378D" w:rsidRPr="00CE3314">
        <w:t xml:space="preserve">mode UEs. Oppo agrees that we don’t need to have specific mechanism for connected. </w:t>
      </w:r>
    </w:p>
    <w:p w14:paraId="4C753BE4" w14:textId="0D36CF5C" w:rsidR="006742D9" w:rsidRPr="00CE3314" w:rsidRDefault="0077378D" w:rsidP="0077378D">
      <w:pPr>
        <w:pStyle w:val="Doc-text2"/>
      </w:pPr>
      <w:r w:rsidRPr="00CE3314">
        <w:t>-</w:t>
      </w:r>
      <w:r w:rsidRPr="00CE3314">
        <w:tab/>
        <w:t xml:space="preserve">Vivo agrees. </w:t>
      </w:r>
    </w:p>
    <w:p w14:paraId="5EC9C2B5" w14:textId="08140AF2" w:rsidR="0077378D" w:rsidRPr="00CE3314" w:rsidRDefault="0077378D" w:rsidP="0077378D">
      <w:pPr>
        <w:pStyle w:val="Doc-text2"/>
      </w:pPr>
      <w:r w:rsidRPr="00CE3314">
        <w:t>-</w:t>
      </w:r>
      <w:r w:rsidRPr="00CE3314">
        <w:tab/>
        <w:t>CATT think it is ok but think it can be slightly reworded</w:t>
      </w:r>
    </w:p>
    <w:p w14:paraId="0C3C54BD" w14:textId="632ABC45" w:rsidR="0077378D" w:rsidRPr="00CE3314" w:rsidRDefault="0077378D" w:rsidP="0077378D">
      <w:pPr>
        <w:pStyle w:val="Doc-text2"/>
      </w:pPr>
      <w:r w:rsidRPr="00CE3314">
        <w:t>-</w:t>
      </w:r>
      <w:r w:rsidRPr="00CE3314">
        <w:tab/>
        <w:t>FW agrees.</w:t>
      </w:r>
    </w:p>
    <w:p w14:paraId="48877C5C" w14:textId="0A573F1A" w:rsidR="006742D9" w:rsidRPr="00CE3314" w:rsidRDefault="0077378D" w:rsidP="00376BE2">
      <w:pPr>
        <w:pStyle w:val="Doc-text2"/>
      </w:pPr>
      <w:r w:rsidRPr="00CE3314">
        <w:t>P5</w:t>
      </w:r>
    </w:p>
    <w:p w14:paraId="502A85AE" w14:textId="4FA493A1" w:rsidR="0077378D" w:rsidRPr="00CE3314" w:rsidRDefault="0077378D" w:rsidP="00376BE2">
      <w:pPr>
        <w:pStyle w:val="Doc-text2"/>
      </w:pPr>
      <w:r w:rsidRPr="00CE3314">
        <w:t>-</w:t>
      </w:r>
      <w:r w:rsidRPr="00CE3314">
        <w:tab/>
        <w:t xml:space="preserve">ZTE think that the baseline part is good and there is no need for the FFS as 2/3 of the companies do not support this in the email discussion. Huawei agrees, and the first part is already agreed. The FFS is controversial. Samsung too. </w:t>
      </w:r>
    </w:p>
    <w:p w14:paraId="71B0A88C" w14:textId="44182793" w:rsidR="0077378D" w:rsidRPr="00CE3314" w:rsidRDefault="0077378D" w:rsidP="00376BE2">
      <w:pPr>
        <w:pStyle w:val="Doc-text2"/>
      </w:pPr>
      <w:r w:rsidRPr="00CE3314">
        <w:t>-</w:t>
      </w:r>
      <w:r w:rsidRPr="00CE3314">
        <w:tab/>
        <w:t xml:space="preserve">LG think on-demand MCCH is beneficial but think we can leave this to network impl but no need to specify UE behaviour. </w:t>
      </w:r>
    </w:p>
    <w:p w14:paraId="1D928CC4" w14:textId="73258A6C" w:rsidR="0077378D" w:rsidRPr="00CE3314" w:rsidRDefault="0077378D" w:rsidP="0077378D">
      <w:pPr>
        <w:pStyle w:val="Doc-text2"/>
      </w:pPr>
      <w:r w:rsidRPr="00CE3314">
        <w:t>-</w:t>
      </w:r>
      <w:r w:rsidRPr="00CE3314">
        <w:tab/>
        <w:t>Chair: There is not much support for on-demand MCCH, can be revisited only if there is a reasonable justification. We don't agree the FFS in the following for now and the rest seems already agreed: Reuse LTE SC-PTM mechanism (i.e. Broadcast mode based MCCH transmission) as the baseline for NR MBS delivery mode 2 and FFS for on-demand based MCCH transmission.</w:t>
      </w:r>
    </w:p>
    <w:p w14:paraId="14DBD296" w14:textId="476A30AD" w:rsidR="0077378D" w:rsidRPr="00CE3314" w:rsidRDefault="00FB588D" w:rsidP="00376BE2">
      <w:pPr>
        <w:pStyle w:val="Doc-text2"/>
      </w:pPr>
      <w:r w:rsidRPr="00CE3314">
        <w:t>P6</w:t>
      </w:r>
    </w:p>
    <w:p w14:paraId="538599CD" w14:textId="6D29A982" w:rsidR="00FB588D" w:rsidRPr="00CE3314" w:rsidRDefault="00FB588D" w:rsidP="00376BE2">
      <w:pPr>
        <w:pStyle w:val="Doc-text2"/>
      </w:pPr>
      <w:r w:rsidRPr="00CE3314">
        <w:t>-</w:t>
      </w:r>
      <w:r w:rsidRPr="00CE3314">
        <w:tab/>
        <w:t xml:space="preserve">Chair wonder if there are other cases. MTK indicate that other cases has been discussed. </w:t>
      </w:r>
    </w:p>
    <w:p w14:paraId="2AD3B271" w14:textId="243896E5" w:rsidR="00FB588D" w:rsidRPr="00CE3314" w:rsidRDefault="00FB588D" w:rsidP="00376BE2">
      <w:pPr>
        <w:pStyle w:val="Doc-text2"/>
      </w:pPr>
      <w:r w:rsidRPr="00CE3314">
        <w:t>-</w:t>
      </w:r>
      <w:r w:rsidRPr="00CE3314">
        <w:tab/>
        <w:t xml:space="preserve">CATT think we can discuss P678 together, both the meachnaism and the purpose. </w:t>
      </w:r>
    </w:p>
    <w:p w14:paraId="2A01A669" w14:textId="24AB6580" w:rsidR="00FB588D" w:rsidRPr="00CE3314" w:rsidRDefault="00FB588D" w:rsidP="00376BE2">
      <w:pPr>
        <w:pStyle w:val="Doc-text2"/>
      </w:pPr>
      <w:r w:rsidRPr="00CE3314">
        <w:t>-</w:t>
      </w:r>
      <w:r w:rsidRPr="00CE3314">
        <w:tab/>
        <w:t xml:space="preserve">Xiaomi think that the change notification by DCI is limited as there are limited bits. Maybe paging is better. </w:t>
      </w:r>
    </w:p>
    <w:p w14:paraId="5E61A136" w14:textId="017246AE" w:rsidR="00FB588D" w:rsidRPr="00CE3314" w:rsidRDefault="00FB588D" w:rsidP="00FB588D">
      <w:pPr>
        <w:pStyle w:val="Doc-text2"/>
      </w:pPr>
      <w:r w:rsidRPr="00CE3314">
        <w:t>-</w:t>
      </w:r>
      <w:r w:rsidRPr="00CE3314">
        <w:tab/>
        <w:t xml:space="preserve">Ericsson think MCCH can be optional and in such case also the notifications are optional. </w:t>
      </w:r>
    </w:p>
    <w:p w14:paraId="43B8C242" w14:textId="3705514F" w:rsidR="00FB588D" w:rsidRPr="00CE3314" w:rsidRDefault="00FB588D" w:rsidP="00FB588D">
      <w:pPr>
        <w:pStyle w:val="Doc-text2"/>
      </w:pPr>
      <w:r w:rsidRPr="00CE3314">
        <w:t>-</w:t>
      </w:r>
      <w:r w:rsidRPr="00CE3314">
        <w:tab/>
        <w:t xml:space="preserve">Oppo wonder if P6 means that MCCH configuration cannot be changed during the life of a MBS session. </w:t>
      </w:r>
    </w:p>
    <w:p w14:paraId="66D34EDE" w14:textId="7AC5F1F9" w:rsidR="00FB588D" w:rsidRPr="00CE3314" w:rsidRDefault="00FB588D" w:rsidP="00376BE2">
      <w:pPr>
        <w:pStyle w:val="Doc-text2"/>
      </w:pPr>
      <w:r w:rsidRPr="00CE3314">
        <w:t>P9</w:t>
      </w:r>
    </w:p>
    <w:p w14:paraId="1B9D40A6" w14:textId="4B932EEB" w:rsidR="00FB588D" w:rsidRPr="00CE3314" w:rsidRDefault="00FB588D" w:rsidP="00376BE2">
      <w:pPr>
        <w:pStyle w:val="Doc-text2"/>
      </w:pPr>
      <w:r w:rsidRPr="00CE3314">
        <w:t>-</w:t>
      </w:r>
      <w:r w:rsidRPr="00CE3314">
        <w:tab/>
        <w:t xml:space="preserve">Lenovo wonder if this is just for Broadcast, if so it is agreeable. </w:t>
      </w:r>
    </w:p>
    <w:p w14:paraId="6E852093" w14:textId="569E7F78" w:rsidR="00FB588D" w:rsidRPr="00CE3314" w:rsidRDefault="00FB588D" w:rsidP="00376BE2">
      <w:pPr>
        <w:pStyle w:val="Doc-text2"/>
      </w:pPr>
      <w:r w:rsidRPr="00CE3314">
        <w:t>-</w:t>
      </w:r>
      <w:r w:rsidRPr="00CE3314">
        <w:tab/>
        <w:t xml:space="preserve">Samsung think Bcast is low priority and interest indication is not required. </w:t>
      </w:r>
    </w:p>
    <w:p w14:paraId="198D09AB" w14:textId="67012E2E" w:rsidR="00FB588D" w:rsidRPr="00CE3314" w:rsidRDefault="00FB588D" w:rsidP="00376BE2">
      <w:pPr>
        <w:pStyle w:val="Doc-text2"/>
      </w:pPr>
      <w:r w:rsidRPr="00CE3314">
        <w:t>-</w:t>
      </w:r>
      <w:r w:rsidRPr="00CE3314">
        <w:tab/>
      </w:r>
      <w:r w:rsidR="00672B9D" w:rsidRPr="00CE3314">
        <w:t>Ericsson are not sure whether there are alternatives. Ericsson are not sure what are the requirements on the network. Worried about the network impact.</w:t>
      </w:r>
    </w:p>
    <w:p w14:paraId="33558A48" w14:textId="73A6B163" w:rsidR="00672B9D" w:rsidRPr="00CE3314" w:rsidRDefault="00672B9D" w:rsidP="00376BE2">
      <w:pPr>
        <w:pStyle w:val="Doc-text2"/>
      </w:pPr>
      <w:r w:rsidRPr="00CE3314">
        <w:t>-</w:t>
      </w:r>
      <w:r w:rsidRPr="00CE3314">
        <w:tab/>
        <w:t xml:space="preserve">vivo support this and it is needed for HO case for service continuity, </w:t>
      </w:r>
    </w:p>
    <w:p w14:paraId="687BC017" w14:textId="23F93697" w:rsidR="00FB588D" w:rsidRPr="00CE3314" w:rsidRDefault="00672B9D" w:rsidP="00376BE2">
      <w:pPr>
        <w:pStyle w:val="Doc-text2"/>
      </w:pPr>
      <w:r w:rsidRPr="00CE3314">
        <w:t>-</w:t>
      </w:r>
      <w:r w:rsidRPr="00CE3314">
        <w:tab/>
        <w:t xml:space="preserve">Apple also support this. Apple think we can specify this and still the ambition level is best effort for the network. Kyocera also support. Intel think this is a hint to the network. Sony think this can also be used for counting. </w:t>
      </w:r>
      <w:r w:rsidR="00583242" w:rsidRPr="00CE3314">
        <w:t xml:space="preserve">Oppo support but think we should make purpose clear. </w:t>
      </w:r>
    </w:p>
    <w:p w14:paraId="5ED9D97D" w14:textId="70E18060" w:rsidR="00583242" w:rsidRPr="00CE3314" w:rsidRDefault="00583242" w:rsidP="00376BE2">
      <w:pPr>
        <w:pStyle w:val="Doc-text2"/>
      </w:pPr>
      <w:r w:rsidRPr="00CE3314">
        <w:t>-</w:t>
      </w:r>
      <w:r w:rsidRPr="00CE3314">
        <w:tab/>
        <w:t xml:space="preserve">ZTE think that if we borrow the mechanism from LTE then there is also a priority indication which involves some network requirement. </w:t>
      </w:r>
    </w:p>
    <w:p w14:paraId="07D98A5B" w14:textId="180EC6F8" w:rsidR="00583242" w:rsidRPr="00CE3314" w:rsidRDefault="00583242" w:rsidP="00376BE2">
      <w:pPr>
        <w:pStyle w:val="Doc-text2"/>
      </w:pPr>
      <w:r w:rsidRPr="00CE3314">
        <w:t>P11</w:t>
      </w:r>
    </w:p>
    <w:p w14:paraId="3F9D7E9B" w14:textId="370B7346" w:rsidR="00583242" w:rsidRPr="00CE3314" w:rsidRDefault="00583242" w:rsidP="00376BE2">
      <w:pPr>
        <w:pStyle w:val="Doc-text2"/>
      </w:pPr>
      <w:r w:rsidRPr="00CE3314">
        <w:t>-</w:t>
      </w:r>
      <w:r w:rsidRPr="00CE3314">
        <w:tab/>
        <w:t xml:space="preserve">Nokia wonder what is the SI in this case. SAI or TMGIs … Nokia recalls that the LTE remapping was due to overhead. Maybe USD even simpler. </w:t>
      </w:r>
    </w:p>
    <w:p w14:paraId="1F830E6B" w14:textId="2B72A0BF" w:rsidR="00583242" w:rsidRPr="00CE3314" w:rsidRDefault="00583242" w:rsidP="00376BE2">
      <w:pPr>
        <w:pStyle w:val="Doc-text2"/>
      </w:pPr>
      <w:r w:rsidRPr="00CE3314">
        <w:lastRenderedPageBreak/>
        <w:t>-</w:t>
      </w:r>
      <w:r w:rsidRPr="00CE3314">
        <w:tab/>
        <w:t xml:space="preserve">CATT think the P11 is too detailed, e.g. we don’t know what is in USD. ZTE agrees that USD is not clear, so we need to come back can have a note. OPPO agrees with CATT and think we don’t know if we have USD. </w:t>
      </w:r>
    </w:p>
    <w:p w14:paraId="33F3DCD8" w14:textId="262A59DC" w:rsidR="00583242" w:rsidRPr="00CE3314" w:rsidRDefault="00583242" w:rsidP="00376BE2">
      <w:pPr>
        <w:pStyle w:val="Doc-text2"/>
      </w:pPr>
      <w:r w:rsidRPr="00CE3314">
        <w:t>-</w:t>
      </w:r>
      <w:r w:rsidRPr="00CE3314">
        <w:tab/>
        <w:t xml:space="preserve">Huawei think R2 is discussing SAI FFS is ok. </w:t>
      </w:r>
    </w:p>
    <w:p w14:paraId="55B9E91A" w14:textId="583060C3" w:rsidR="00520A4C" w:rsidRPr="00CE3314" w:rsidRDefault="00520A4C" w:rsidP="00376BE2">
      <w:pPr>
        <w:pStyle w:val="Doc-text2"/>
      </w:pPr>
      <w:r w:rsidRPr="00CE3314">
        <w:t>-</w:t>
      </w:r>
      <w:r w:rsidRPr="00CE3314">
        <w:tab/>
        <w:t xml:space="preserve">Samsung think we should study first and then agree. </w:t>
      </w:r>
    </w:p>
    <w:p w14:paraId="20FF0D9A" w14:textId="2FC2726C" w:rsidR="00520A4C" w:rsidRPr="00CE3314" w:rsidRDefault="00520A4C" w:rsidP="00376BE2">
      <w:pPr>
        <w:pStyle w:val="Doc-text2"/>
      </w:pPr>
      <w:r w:rsidRPr="00CE3314">
        <w:t>P12</w:t>
      </w:r>
    </w:p>
    <w:p w14:paraId="73B988CF" w14:textId="33F042EB" w:rsidR="00520A4C" w:rsidRPr="00CE3314" w:rsidRDefault="00520A4C" w:rsidP="00376BE2">
      <w:pPr>
        <w:pStyle w:val="Doc-text2"/>
      </w:pPr>
      <w:r w:rsidRPr="00CE3314">
        <w:t>-</w:t>
      </w:r>
      <w:r w:rsidRPr="00CE3314">
        <w:tab/>
        <w:t xml:space="preserve">ZTE think that frequency is confusing as in NR we don’t use freq the same way. </w:t>
      </w:r>
    </w:p>
    <w:p w14:paraId="7BDEF880" w14:textId="4841AC62" w:rsidR="00520A4C" w:rsidRPr="00CE3314" w:rsidRDefault="00520A4C" w:rsidP="00376BE2">
      <w:pPr>
        <w:pStyle w:val="Doc-text2"/>
      </w:pPr>
      <w:r w:rsidRPr="00CE3314">
        <w:t>-</w:t>
      </w:r>
      <w:r w:rsidRPr="00CE3314">
        <w:tab/>
        <w:t xml:space="preserve">MTK explains that the intention is to discriminate between Freq. based vs neighbor cell based information. </w:t>
      </w:r>
    </w:p>
    <w:p w14:paraId="1A7F09F0" w14:textId="16AD09F7" w:rsidR="00520A4C" w:rsidRPr="00CE3314" w:rsidRDefault="00520A4C" w:rsidP="00376BE2">
      <w:pPr>
        <w:pStyle w:val="Doc-text2"/>
      </w:pPr>
      <w:r w:rsidRPr="00CE3314">
        <w:t>-</w:t>
      </w:r>
      <w:r w:rsidRPr="00CE3314">
        <w:tab/>
        <w:t xml:space="preserve">QC think this can be agreed, </w:t>
      </w:r>
    </w:p>
    <w:p w14:paraId="0764110A" w14:textId="24EE6AFA" w:rsidR="00520A4C" w:rsidRPr="00CE3314" w:rsidRDefault="00520A4C" w:rsidP="00376BE2">
      <w:pPr>
        <w:pStyle w:val="Doc-text2"/>
      </w:pPr>
      <w:r w:rsidRPr="00CE3314">
        <w:t>-</w:t>
      </w:r>
      <w:r w:rsidRPr="00CE3314">
        <w:tab/>
        <w:t xml:space="preserve">ZTE prefers to not rush </w:t>
      </w:r>
    </w:p>
    <w:p w14:paraId="2556C2F3" w14:textId="72B824C9" w:rsidR="00227896" w:rsidRPr="00CE3314" w:rsidRDefault="00227896" w:rsidP="00376BE2">
      <w:pPr>
        <w:pStyle w:val="Doc-text2"/>
      </w:pPr>
      <w:r w:rsidRPr="00CE3314">
        <w:t>-</w:t>
      </w:r>
      <w:r w:rsidRPr="00CE3314">
        <w:tab/>
        <w:t xml:space="preserve">Ericsson think we could agree guidance on Freq level. </w:t>
      </w:r>
    </w:p>
    <w:p w14:paraId="402D85DD" w14:textId="07525B81" w:rsidR="00227896" w:rsidRPr="00CE3314" w:rsidRDefault="00227896" w:rsidP="00376BE2">
      <w:pPr>
        <w:pStyle w:val="Doc-text2"/>
      </w:pPr>
      <w:r w:rsidRPr="00CE3314">
        <w:t xml:space="preserve">P13 </w:t>
      </w:r>
    </w:p>
    <w:p w14:paraId="2D7547DB" w14:textId="41AFE163" w:rsidR="00227896" w:rsidRPr="00CE3314" w:rsidRDefault="00227896" w:rsidP="00376BE2">
      <w:pPr>
        <w:pStyle w:val="Doc-text2"/>
      </w:pPr>
      <w:r w:rsidRPr="00CE3314">
        <w:t>-</w:t>
      </w:r>
      <w:r w:rsidRPr="00CE3314">
        <w:tab/>
        <w:t xml:space="preserve">CATT think this is dependent in P12 and should then be FFS. </w:t>
      </w:r>
    </w:p>
    <w:p w14:paraId="1D68346C" w14:textId="733442A5" w:rsidR="00227896" w:rsidRPr="00CE3314" w:rsidRDefault="00227896" w:rsidP="00376BE2">
      <w:pPr>
        <w:pStyle w:val="Doc-text2"/>
      </w:pPr>
      <w:r w:rsidRPr="00CE3314">
        <w:t>-</w:t>
      </w:r>
      <w:r w:rsidRPr="00CE3314">
        <w:tab/>
        <w:t>Ericsson think there may be mobility side effects</w:t>
      </w:r>
    </w:p>
    <w:p w14:paraId="0F96EBD6" w14:textId="63440308" w:rsidR="00FB588D" w:rsidRPr="00CE3314" w:rsidRDefault="00227896" w:rsidP="00227896">
      <w:pPr>
        <w:pStyle w:val="Doc-text2"/>
      </w:pPr>
      <w:r w:rsidRPr="00CE3314">
        <w:t>P2</w:t>
      </w:r>
    </w:p>
    <w:p w14:paraId="53684C4D" w14:textId="3697D593" w:rsidR="00227896" w:rsidRPr="00CE3314" w:rsidRDefault="00227896" w:rsidP="00227896">
      <w:pPr>
        <w:pStyle w:val="Doc-text2"/>
      </w:pPr>
      <w:r w:rsidRPr="00CE3314">
        <w:t>-</w:t>
      </w:r>
      <w:r w:rsidRPr="00CE3314">
        <w:tab/>
        <w:t xml:space="preserve">Ericsson think that multicast shall be supported in Inactive and Idle, as for critical comm. it is important to continue service. This should be controlled by the network, i.e. at high load the network releases specific UEs, e.g. UEs in good radio conditions where the UE can receive the service with good QoS even if not connected. </w:t>
      </w:r>
      <w:r w:rsidR="00FD448B" w:rsidRPr="00CE3314">
        <w:t>Intention is that ony UEs in good conditions are released and don’t need UL to receive with sufficient QoS.</w:t>
      </w:r>
      <w:r w:rsidR="007E0EA2" w:rsidRPr="00CE3314">
        <w:t xml:space="preserve"> The intention is that the PTM transmissions that UEs in Connected receives can also be received in Inactive / Idle. </w:t>
      </w:r>
    </w:p>
    <w:p w14:paraId="3240111A" w14:textId="19B5C15B" w:rsidR="00227896" w:rsidRPr="00CE3314" w:rsidRDefault="00227896" w:rsidP="00227896">
      <w:pPr>
        <w:pStyle w:val="Doc-text2"/>
      </w:pPr>
      <w:r w:rsidRPr="00CE3314">
        <w:t>-</w:t>
      </w:r>
      <w:r w:rsidRPr="00CE3314">
        <w:tab/>
        <w:t>QC think there is some confusion. SA2 LS was send for broadcast and not multicast. Later SA2 agreed to support broadcast as well. QC further point out that Multicast is only in CM-Connected so not Idle. This issue is not in R2 domain.</w:t>
      </w:r>
    </w:p>
    <w:p w14:paraId="28A6952E" w14:textId="6F6A5D2C" w:rsidR="00227896" w:rsidRPr="00CE3314" w:rsidRDefault="00227896" w:rsidP="00227896">
      <w:pPr>
        <w:pStyle w:val="Doc-text2"/>
      </w:pPr>
      <w:r w:rsidRPr="00CE3314">
        <w:t xml:space="preserve">- </w:t>
      </w:r>
      <w:r w:rsidRPr="00CE3314">
        <w:tab/>
        <w:t>Huawei think the question is whether Multicast can be</w:t>
      </w:r>
      <w:r w:rsidR="007E0EA2" w:rsidRPr="00CE3314">
        <w:t xml:space="preserve"> received in Inactive and Idle, this is not about </w:t>
      </w:r>
      <w:r w:rsidR="00AF2297" w:rsidRPr="00CE3314">
        <w:t xml:space="preserve">delivery mode 2 (as indicated in the P2 wording). </w:t>
      </w:r>
      <w:r w:rsidRPr="00CE3314">
        <w:t xml:space="preserve">Agree with QC that there is an issue for Idle. </w:t>
      </w:r>
      <w:r w:rsidR="00FD448B" w:rsidRPr="00CE3314">
        <w:t xml:space="preserve">Huawei think there is an agreement on cell level localization for UEs in Multicast. Think this can be done by implementation in Inactive. </w:t>
      </w:r>
    </w:p>
    <w:p w14:paraId="7769F867" w14:textId="0EE95F61" w:rsidR="00FD448B" w:rsidRPr="00CE3314" w:rsidRDefault="00FD448B" w:rsidP="00227896">
      <w:pPr>
        <w:pStyle w:val="Doc-text2"/>
      </w:pPr>
      <w:r w:rsidRPr="00CE3314">
        <w:t>-</w:t>
      </w:r>
      <w:r w:rsidRPr="00CE3314">
        <w:tab/>
        <w:t xml:space="preserve">LG think that the issue is whether the Multicast session can have low QoS or not. LG think the only difference is that the UE need to join. LG think we need to send an LS to SA2 to ask on QoS. </w:t>
      </w:r>
    </w:p>
    <w:p w14:paraId="29FCCDCD" w14:textId="2FBEA741" w:rsidR="00FD448B" w:rsidRPr="00CE3314" w:rsidRDefault="00FD448B" w:rsidP="00227896">
      <w:pPr>
        <w:pStyle w:val="Doc-text2"/>
      </w:pPr>
      <w:r w:rsidRPr="00CE3314">
        <w:t>-</w:t>
      </w:r>
      <w:r w:rsidRPr="00CE3314">
        <w:tab/>
        <w:t xml:space="preserve">CMCC think that he network need to know which cells where joined UEs are located. CMCC agree that Idle is an issue. </w:t>
      </w:r>
    </w:p>
    <w:p w14:paraId="4463479A" w14:textId="1F9A3D47" w:rsidR="00FD448B" w:rsidRPr="00CE3314" w:rsidRDefault="00FD448B" w:rsidP="00227896">
      <w:pPr>
        <w:pStyle w:val="Doc-text2"/>
      </w:pPr>
      <w:r w:rsidRPr="00CE3314">
        <w:t>-</w:t>
      </w:r>
      <w:r w:rsidRPr="00CE3314">
        <w:tab/>
        <w:t>Xiaomi think inactive state is ok</w:t>
      </w:r>
    </w:p>
    <w:p w14:paraId="402326F4" w14:textId="4FD21F84" w:rsidR="00FD448B" w:rsidRPr="00CE3314" w:rsidRDefault="00FD448B" w:rsidP="00227896">
      <w:pPr>
        <w:pStyle w:val="Doc-text2"/>
      </w:pPr>
      <w:r w:rsidRPr="00CE3314">
        <w:t>-</w:t>
      </w:r>
      <w:r w:rsidRPr="00CE3314">
        <w:tab/>
        <w:t xml:space="preserve">Firstnet think Multicast shall be supported in Inactive / Idle. </w:t>
      </w:r>
    </w:p>
    <w:p w14:paraId="4B0FFAF8" w14:textId="6BA6FF1B" w:rsidR="00FD448B" w:rsidRPr="00CE3314" w:rsidRDefault="00FD448B" w:rsidP="00227896">
      <w:pPr>
        <w:pStyle w:val="Doc-text2"/>
      </w:pPr>
      <w:r w:rsidRPr="00CE3314">
        <w:t>-</w:t>
      </w:r>
      <w:r w:rsidRPr="00CE3314">
        <w:tab/>
        <w:t>Nokia agrees that for Idle this cannot be support, for QoS</w:t>
      </w:r>
      <w:r w:rsidR="00AF6670" w:rsidRPr="00CE3314">
        <w:t xml:space="preserve"> there is no principal issue. </w:t>
      </w:r>
    </w:p>
    <w:p w14:paraId="5AC5A710" w14:textId="09B18C23" w:rsidR="00AF6670" w:rsidRPr="00CE3314" w:rsidRDefault="00AF6670" w:rsidP="00227896">
      <w:pPr>
        <w:pStyle w:val="Doc-text2"/>
      </w:pPr>
      <w:r w:rsidRPr="00CE3314">
        <w:t>-</w:t>
      </w:r>
      <w:r w:rsidRPr="00CE3314">
        <w:tab/>
        <w:t xml:space="preserve">NEC think that Connected is required for joining but can be supported that a UE goes to Inactive / Idle. Think this is beneficial for network load. </w:t>
      </w:r>
    </w:p>
    <w:p w14:paraId="7649ED77" w14:textId="0AAA941B" w:rsidR="00AF6670" w:rsidRPr="00CE3314" w:rsidRDefault="00AF6670" w:rsidP="00227896">
      <w:pPr>
        <w:pStyle w:val="Doc-text2"/>
      </w:pPr>
      <w:r w:rsidRPr="00CE3314">
        <w:t>-</w:t>
      </w:r>
      <w:r w:rsidRPr="00CE3314">
        <w:tab/>
        <w:t>Lenovo suggest LS to SA2 to confirm that Whether there is a problem supporting multicast in inactive. FW agrees we need to send LS. BT CMCC Apple also want to send LS</w:t>
      </w:r>
    </w:p>
    <w:p w14:paraId="42785ABF" w14:textId="1E3E1772" w:rsidR="00AF6670" w:rsidRPr="00CE3314" w:rsidRDefault="00AF6670" w:rsidP="00227896">
      <w:pPr>
        <w:pStyle w:val="Doc-text2"/>
      </w:pPr>
      <w:r w:rsidRPr="00CE3314">
        <w:t>-</w:t>
      </w:r>
      <w:r w:rsidRPr="00CE3314">
        <w:tab/>
        <w:t xml:space="preserve">Intel MT support P2. LG support if we can confirm there is no QoS issue. </w:t>
      </w:r>
    </w:p>
    <w:p w14:paraId="24371C48" w14:textId="717F954C" w:rsidR="00AF6670" w:rsidRPr="00CE3314" w:rsidRDefault="00AF6670" w:rsidP="00227896">
      <w:pPr>
        <w:pStyle w:val="Doc-text2"/>
      </w:pPr>
      <w:r w:rsidRPr="00CE3314">
        <w:t>-</w:t>
      </w:r>
      <w:r w:rsidRPr="00CE3314">
        <w:tab/>
        <w:t>FW think there are services that are group specific but with low QoS.</w:t>
      </w:r>
    </w:p>
    <w:p w14:paraId="6A5DB68F" w14:textId="2A80AFF0" w:rsidR="007E0EA2" w:rsidRPr="00CE3314" w:rsidRDefault="007E0EA2" w:rsidP="00227896">
      <w:pPr>
        <w:pStyle w:val="Doc-text2"/>
      </w:pPr>
      <w:r w:rsidRPr="00CE3314">
        <w:t>-</w:t>
      </w:r>
      <w:r w:rsidRPr="00CE3314">
        <w:tab/>
        <w:t xml:space="preserve">QC think that we should limit to CM-CONNECTED. QC think we can agree to support this for RRC INACTIVE. </w:t>
      </w:r>
    </w:p>
    <w:p w14:paraId="00979C28" w14:textId="7F3DE04B" w:rsidR="00AF2297" w:rsidRPr="00CE3314" w:rsidRDefault="00AF2297" w:rsidP="00AF2297">
      <w:pPr>
        <w:pStyle w:val="Doc-text2"/>
      </w:pPr>
      <w:r w:rsidRPr="00CE3314">
        <w:t>-</w:t>
      </w:r>
      <w:r w:rsidRPr="00CE3314">
        <w:tab/>
        <w:t xml:space="preserve">Attempted agreement (intended to be baseline for an LS to SA2); </w:t>
      </w:r>
      <w:r w:rsidRPr="00CE3314">
        <w:rPr>
          <w:i/>
        </w:rPr>
        <w:t>RAN2 think there are cases (e.g. high load) for which UE receiving multicast should be released to Inactive or Idle, and continue to receive the service in this state, only by PTM. The criteria for which UEs to release is FFS and may be up to implementation, it is proposed it can be related to radio conditions. Many companies think it would be easier to limit the scope to Inactive.</w:t>
      </w:r>
      <w:r w:rsidRPr="00CE3314">
        <w:t xml:space="preserve"> </w:t>
      </w:r>
    </w:p>
    <w:p w14:paraId="192510DB" w14:textId="03D28759" w:rsidR="007205C7" w:rsidRPr="00CE3314" w:rsidRDefault="007E0EA2" w:rsidP="00AF2297">
      <w:pPr>
        <w:pStyle w:val="Doc-text2"/>
      </w:pPr>
      <w:r w:rsidRPr="00CE3314">
        <w:t>-</w:t>
      </w:r>
      <w:r w:rsidRPr="00CE3314">
        <w:tab/>
        <w:t xml:space="preserve">Nokia don't agree that this is needed. </w:t>
      </w:r>
    </w:p>
    <w:p w14:paraId="3563E893" w14:textId="683B9C00" w:rsidR="007E0EA2" w:rsidRPr="00CE3314" w:rsidRDefault="007E0EA2" w:rsidP="00227896">
      <w:pPr>
        <w:pStyle w:val="Doc-text2"/>
      </w:pPr>
      <w:r w:rsidRPr="00CE3314">
        <w:t>-</w:t>
      </w:r>
      <w:r w:rsidRPr="00CE3314">
        <w:tab/>
      </w:r>
      <w:r w:rsidR="007205C7" w:rsidRPr="00CE3314">
        <w:t xml:space="preserve">SoH important to support: </w:t>
      </w:r>
      <w:r w:rsidR="00CD76D4" w:rsidRPr="00CE3314">
        <w:t>18 companies</w:t>
      </w:r>
    </w:p>
    <w:p w14:paraId="583D8183" w14:textId="10BFBD18" w:rsidR="007205C7" w:rsidRPr="00CE3314" w:rsidRDefault="007205C7" w:rsidP="00AF2297">
      <w:pPr>
        <w:pStyle w:val="Doc-text2"/>
      </w:pPr>
      <w:r w:rsidRPr="00CE3314">
        <w:t>-</w:t>
      </w:r>
      <w:r w:rsidRPr="00CE3314">
        <w:tab/>
        <w:t>SoH this is not really needed;</w:t>
      </w:r>
      <w:r w:rsidR="00CD76D4" w:rsidRPr="00CE3314">
        <w:t xml:space="preserve"> 8 companies. </w:t>
      </w:r>
      <w:r w:rsidRPr="00CE3314">
        <w:t xml:space="preserve"> </w:t>
      </w:r>
    </w:p>
    <w:p w14:paraId="4A9E617F" w14:textId="39FD19BB" w:rsidR="007205C7" w:rsidRPr="00CE3314" w:rsidRDefault="007205C7" w:rsidP="007205C7">
      <w:pPr>
        <w:pStyle w:val="Doc-text2"/>
      </w:pPr>
      <w:r w:rsidRPr="00CE3314">
        <w:t>-</w:t>
      </w:r>
      <w:r w:rsidRPr="00CE3314">
        <w:tab/>
        <w:t xml:space="preserve">Nokia think we can consider the overload case. Maybe there is a problem? Making multicast look like Bcast doesn’t look like a good idea. </w:t>
      </w:r>
    </w:p>
    <w:p w14:paraId="1D05FE1D" w14:textId="5C4DF2F0" w:rsidR="007205C7" w:rsidRPr="00CE3314" w:rsidRDefault="007205C7" w:rsidP="007205C7">
      <w:pPr>
        <w:pStyle w:val="Doc-text2"/>
      </w:pPr>
      <w:r w:rsidRPr="00CE3314">
        <w:t>-</w:t>
      </w:r>
      <w:r w:rsidRPr="00CE3314">
        <w:tab/>
        <w:t xml:space="preserve">Chair think that if we limit to inactive </w:t>
      </w:r>
      <w:r w:rsidR="00AF2297" w:rsidRPr="00CE3314">
        <w:t>the cro</w:t>
      </w:r>
      <w:r w:rsidRPr="00CE3314">
        <w:t>ss group dep</w:t>
      </w:r>
      <w:r w:rsidR="00AF2297" w:rsidRPr="00CE3314">
        <w:t>.</w:t>
      </w:r>
      <w:r w:rsidRPr="00CE3314">
        <w:t xml:space="preserve"> is less an</w:t>
      </w:r>
      <w:r w:rsidR="00AF2297" w:rsidRPr="00CE3314">
        <w:t>d</w:t>
      </w:r>
      <w:r w:rsidRPr="00CE3314">
        <w:t xml:space="preserve"> maybe this issue can be postponed.</w:t>
      </w:r>
    </w:p>
    <w:p w14:paraId="3DD0FA2B" w14:textId="33D5AAA5" w:rsidR="007205C7" w:rsidRPr="00CE3314" w:rsidRDefault="007205C7" w:rsidP="007205C7">
      <w:pPr>
        <w:pStyle w:val="Doc-text2"/>
      </w:pPr>
      <w:r w:rsidRPr="00CE3314">
        <w:t>P14</w:t>
      </w:r>
    </w:p>
    <w:p w14:paraId="53DBD70B" w14:textId="53A0860C" w:rsidR="007205C7" w:rsidRPr="00CE3314" w:rsidRDefault="007205C7" w:rsidP="007205C7">
      <w:pPr>
        <w:pStyle w:val="Doc-text2"/>
      </w:pPr>
      <w:r w:rsidRPr="00CE3314">
        <w:t>-</w:t>
      </w:r>
      <w:r w:rsidRPr="00CE3314">
        <w:tab/>
        <w:t>Nokia think we need to discuss the details of what is the neighbour information</w:t>
      </w:r>
    </w:p>
    <w:p w14:paraId="02CB7DAA" w14:textId="50436968" w:rsidR="007205C7" w:rsidRPr="00CE3314" w:rsidRDefault="007205C7" w:rsidP="007205C7">
      <w:pPr>
        <w:pStyle w:val="Doc-text2"/>
      </w:pPr>
      <w:r w:rsidRPr="00CE3314">
        <w:t>-</w:t>
      </w:r>
      <w:r w:rsidRPr="00CE3314">
        <w:tab/>
        <w:t xml:space="preserve">Chair: we leave this open for now. </w:t>
      </w:r>
    </w:p>
    <w:p w14:paraId="1FDA7142" w14:textId="636AAAC9" w:rsidR="00A91781" w:rsidRPr="00CE3314" w:rsidRDefault="00A91781" w:rsidP="007205C7">
      <w:pPr>
        <w:pStyle w:val="Doc-text2"/>
      </w:pPr>
      <w:r w:rsidRPr="00CE3314">
        <w:t>Open issues</w:t>
      </w:r>
    </w:p>
    <w:p w14:paraId="394C618D" w14:textId="18380B88" w:rsidR="00A91781" w:rsidRPr="00CE3314" w:rsidRDefault="00A91781" w:rsidP="00AF2297">
      <w:pPr>
        <w:pStyle w:val="Doc-text2"/>
      </w:pPr>
      <w:r w:rsidRPr="00CE3314">
        <w:t>-</w:t>
      </w:r>
      <w:r w:rsidRPr="00CE3314">
        <w:tab/>
        <w:t>Huawei think we don't capture these as FFSes for the WI</w:t>
      </w:r>
      <w:r w:rsidR="00AF2297" w:rsidRPr="00CE3314">
        <w:t xml:space="preserve">, they seem like optimizations with low support. </w:t>
      </w:r>
    </w:p>
    <w:p w14:paraId="69CF617D" w14:textId="77777777" w:rsidR="007205C7" w:rsidRPr="00CE3314" w:rsidRDefault="007205C7" w:rsidP="007205C7">
      <w:pPr>
        <w:pStyle w:val="Doc-text2"/>
      </w:pPr>
    </w:p>
    <w:p w14:paraId="785DD86D" w14:textId="1004574C" w:rsidR="006742D9" w:rsidRPr="00CE3314" w:rsidRDefault="00376BE2" w:rsidP="006742D9">
      <w:pPr>
        <w:pStyle w:val="Agreement"/>
      </w:pPr>
      <w:r w:rsidRPr="00CE3314">
        <w:t>Both idle/inactive UEs and connected mode UEs can receive MBS services transmitted by NR MBS delivery mode 2 (</w:t>
      </w:r>
      <w:r w:rsidR="006742D9" w:rsidRPr="00CE3314">
        <w:t xml:space="preserve">Broadcast service as already agreed, TBD other). The ability for connected mode UEs to receive this may depend on the network provisioning of the service (e.g. which freq), UE connected mode configuration and UE capabilities. </w:t>
      </w:r>
    </w:p>
    <w:p w14:paraId="1195AE58" w14:textId="07ACD38C" w:rsidR="006742D9" w:rsidRPr="00CE3314" w:rsidRDefault="006742D9" w:rsidP="0077378D">
      <w:pPr>
        <w:pStyle w:val="Agreement"/>
      </w:pPr>
      <w:r w:rsidRPr="00CE3314">
        <w:t>The two-step based approach (i.e. BCCH and MCCH) as adopted by LTE SC-PTM is reused for the transmission of PTM configuration for NR MBS delivery mode 2.</w:t>
      </w:r>
    </w:p>
    <w:p w14:paraId="2FB590E1" w14:textId="3B799E40" w:rsidR="00FB588D" w:rsidRPr="00CE3314" w:rsidRDefault="0077378D" w:rsidP="00FB588D">
      <w:pPr>
        <w:pStyle w:val="Agreement"/>
      </w:pPr>
      <w:r w:rsidRPr="00CE3314">
        <w:t xml:space="preserve">Assume it is possible to reuse LTE SC-PTM mechanism for the CONNECTED UEs to receive the PTM configuration for NR MBS delivery mode 2, i.e. broadcast based manner. </w:t>
      </w:r>
    </w:p>
    <w:p w14:paraId="7493C9D8" w14:textId="180E2002" w:rsidR="00FB588D" w:rsidRPr="00CE3314" w:rsidRDefault="00FB588D" w:rsidP="00FB588D">
      <w:pPr>
        <w:pStyle w:val="Agreement"/>
      </w:pPr>
      <w:r w:rsidRPr="00CE3314">
        <w:t xml:space="preserve">Assume that MCCH change notification mechanism is used to notify the changes of MCCH configuration due to session start for delivery mode 2 of NR MBS (other cases FFS, if any). </w:t>
      </w:r>
    </w:p>
    <w:p w14:paraId="64B36B76" w14:textId="339288E7" w:rsidR="00FB588D" w:rsidRPr="00CE3314" w:rsidRDefault="00672B9D" w:rsidP="00583242">
      <w:pPr>
        <w:pStyle w:val="Agreement"/>
      </w:pPr>
      <w:r w:rsidRPr="00CE3314">
        <w:t>Assume that MBS Interest Indication is supported for UEs in connected mode for Broadcast service (</w:t>
      </w:r>
      <w:r w:rsidR="00583242" w:rsidRPr="00CE3314">
        <w:t>assume</w:t>
      </w:r>
      <w:r w:rsidRPr="00CE3314">
        <w:t xml:space="preserve"> that as usual there is no mandatory network requirement, network action is up to network)</w:t>
      </w:r>
      <w:r w:rsidR="00583242" w:rsidRPr="00CE3314">
        <w:t>.</w:t>
      </w:r>
    </w:p>
    <w:p w14:paraId="59781977" w14:textId="34D7CC00" w:rsidR="00583242" w:rsidRPr="00CE3314" w:rsidRDefault="00583242" w:rsidP="00520A4C">
      <w:pPr>
        <w:pStyle w:val="Agreement"/>
      </w:pPr>
      <w:r w:rsidRPr="00CE3314">
        <w:t>MBS Interest Indication is NOT supported for UEs in idle/inactive mode for NR MBS delivery mode 2.</w:t>
      </w:r>
    </w:p>
    <w:p w14:paraId="3B6A9834" w14:textId="4725DC1D" w:rsidR="00583242" w:rsidRPr="00CE3314" w:rsidRDefault="00583242" w:rsidP="00583242">
      <w:pPr>
        <w:pStyle w:val="Agreement"/>
      </w:pPr>
      <w:r w:rsidRPr="00CE3314">
        <w:t xml:space="preserve">Assume that </w:t>
      </w:r>
      <w:r w:rsidR="00520A4C" w:rsidRPr="00CE3314">
        <w:t xml:space="preserve">some information </w:t>
      </w:r>
      <w:r w:rsidRPr="00CE3314">
        <w:t xml:space="preserve">for purpose of service continuity can be provided for NR MBS delivery mode 2. (FFS </w:t>
      </w:r>
      <w:r w:rsidR="00520A4C" w:rsidRPr="00CE3314">
        <w:t xml:space="preserve">what - </w:t>
      </w:r>
      <w:r w:rsidRPr="00CE3314">
        <w:t>need to be revisited, e.g. based on progress in other groups</w:t>
      </w:r>
      <w:r w:rsidR="00520A4C" w:rsidRPr="00CE3314">
        <w:t>, e.g. USD, SAI/TMGI etc</w:t>
      </w:r>
      <w:r w:rsidRPr="00CE3314">
        <w:t>)</w:t>
      </w:r>
    </w:p>
    <w:p w14:paraId="06D77E62" w14:textId="2F38698D" w:rsidR="00672B9D" w:rsidRPr="00CE3314" w:rsidRDefault="00520A4C" w:rsidP="00520A4C">
      <w:pPr>
        <w:pStyle w:val="Agreement"/>
      </w:pPr>
      <w:r w:rsidRPr="00CE3314">
        <w:rPr>
          <w:lang w:eastAsia="zh-CN"/>
        </w:rPr>
        <w:t>FFS whether s</w:t>
      </w:r>
      <w:r w:rsidRPr="00CE3314">
        <w:t>upport UE awareness of MBS services on frequency basis for service continuity for NR MBS delivery mode 2 (i.e. Reuse LTE SC-PTM mechanism).</w:t>
      </w:r>
    </w:p>
    <w:p w14:paraId="2B982660" w14:textId="42BFF548" w:rsidR="00583242" w:rsidRPr="00CE3314" w:rsidRDefault="00227896" w:rsidP="00227896">
      <w:pPr>
        <w:pStyle w:val="Agreement"/>
      </w:pPr>
      <w:r w:rsidRPr="00CE3314">
        <w:t>FFS Support frequency prioritization during cell reselection for service continuity for NR MBS delivery mode 2 (i.e. Reuse LTE SC-PTM mechanism).</w:t>
      </w:r>
    </w:p>
    <w:p w14:paraId="2C360201" w14:textId="3DB6AA77" w:rsidR="00AF2297" w:rsidRPr="00CE3314" w:rsidRDefault="00AF2297" w:rsidP="00AF2297">
      <w:pPr>
        <w:pStyle w:val="Agreement"/>
      </w:pPr>
      <w:r w:rsidRPr="00CE3314">
        <w:t>P2</w:t>
      </w:r>
      <w:r w:rsidR="00FA01EE" w:rsidRPr="00CE3314">
        <w:t>:</w:t>
      </w:r>
      <w:r w:rsidR="00C36E94" w:rsidRPr="00CE3314">
        <w:t xml:space="preserve"> Whether UEs that receive Multicast can be released to RRC Inactive / </w:t>
      </w:r>
      <w:r w:rsidRPr="00CE3314">
        <w:t xml:space="preserve">Idle </w:t>
      </w:r>
      <w:r w:rsidR="00C36E94" w:rsidRPr="00CE3314">
        <w:t>and continue receiving Multicast is Postponed. S</w:t>
      </w:r>
      <w:r w:rsidRPr="00CE3314">
        <w:t>hould limit to RRC inactive in future discussions</w:t>
      </w:r>
    </w:p>
    <w:p w14:paraId="17B65E2F" w14:textId="77777777" w:rsidR="00376BE2" w:rsidRPr="00CE3314" w:rsidRDefault="00376BE2" w:rsidP="00FA01EE">
      <w:pPr>
        <w:pStyle w:val="Doc-text2"/>
        <w:ind w:left="0" w:firstLine="0"/>
      </w:pPr>
    </w:p>
    <w:p w14:paraId="131664EB" w14:textId="04B3758F" w:rsidR="004B081A" w:rsidRPr="00CE3314" w:rsidRDefault="0083230C" w:rsidP="004B081A">
      <w:pPr>
        <w:pStyle w:val="Doc-title"/>
      </w:pPr>
      <w:hyperlink r:id="rId1979" w:history="1">
        <w:r>
          <w:rPr>
            <w:rStyle w:val="Hyperlink"/>
          </w:rPr>
          <w:t>R2-2101186</w:t>
        </w:r>
      </w:hyperlink>
      <w:r w:rsidR="004B081A" w:rsidRPr="00CE3314">
        <w:tab/>
        <w:t>On the general aspects for delivery mode 1 and 2</w:t>
      </w:r>
      <w:r w:rsidR="004B081A" w:rsidRPr="00CE3314">
        <w:tab/>
        <w:t>Huawei, HiSilicon</w:t>
      </w:r>
      <w:r w:rsidR="004B081A" w:rsidRPr="00CE3314">
        <w:tab/>
        <w:t>discussion</w:t>
      </w:r>
      <w:r w:rsidR="004B081A" w:rsidRPr="00CE3314">
        <w:tab/>
        <w:t>Rel-17</w:t>
      </w:r>
      <w:r w:rsidR="004B081A" w:rsidRPr="00CE3314">
        <w:tab/>
        <w:t>NR_MBS-Core</w:t>
      </w:r>
    </w:p>
    <w:p w14:paraId="5D2A42BE" w14:textId="72EFE647" w:rsidR="004B081A" w:rsidRPr="00CE3314" w:rsidRDefault="0083230C" w:rsidP="004B081A">
      <w:pPr>
        <w:pStyle w:val="Doc-title"/>
      </w:pPr>
      <w:hyperlink r:id="rId1980" w:history="1">
        <w:r>
          <w:rPr>
            <w:rStyle w:val="Hyperlink"/>
          </w:rPr>
          <w:t>R2-2101737</w:t>
        </w:r>
      </w:hyperlink>
      <w:r w:rsidR="004B081A" w:rsidRPr="00CE3314">
        <w:tab/>
        <w:t>Multicast in Idle and Inactive</w:t>
      </w:r>
      <w:r w:rsidR="004B081A" w:rsidRPr="00CE3314">
        <w:tab/>
        <w:t>Ericsson</w:t>
      </w:r>
      <w:r w:rsidR="004B081A" w:rsidRPr="00CE3314">
        <w:tab/>
        <w:t>discussion</w:t>
      </w:r>
      <w:r w:rsidR="004B081A" w:rsidRPr="00CE3314">
        <w:tab/>
        <w:t>Rel-17</w:t>
      </w:r>
      <w:r w:rsidR="004B081A" w:rsidRPr="00CE3314">
        <w:tab/>
        <w:t>NR_MBS-Core</w:t>
      </w:r>
    </w:p>
    <w:p w14:paraId="394F55C8" w14:textId="433FE7BA" w:rsidR="004B081A" w:rsidRPr="00CE3314" w:rsidRDefault="0083230C" w:rsidP="004B081A">
      <w:pPr>
        <w:pStyle w:val="Doc-title"/>
      </w:pPr>
      <w:hyperlink r:id="rId1981" w:history="1">
        <w:r>
          <w:rPr>
            <w:rStyle w:val="Hyperlink"/>
          </w:rPr>
          <w:t>R2-2100451</w:t>
        </w:r>
      </w:hyperlink>
      <w:r w:rsidR="004B081A" w:rsidRPr="00CE3314">
        <w:tab/>
        <w:t>NR MBS in Idle/Inactive mode</w:t>
      </w:r>
      <w:r w:rsidR="004B081A" w:rsidRPr="00CE3314">
        <w:tab/>
        <w:t xml:space="preserve">Samsung </w:t>
      </w:r>
      <w:r w:rsidR="004B081A" w:rsidRPr="00CE3314">
        <w:tab/>
        <w:t>discussion</w:t>
      </w:r>
    </w:p>
    <w:p w14:paraId="339A9C91" w14:textId="72E90DEF" w:rsidR="004B081A" w:rsidRPr="00CE3314" w:rsidRDefault="0083230C" w:rsidP="004B081A">
      <w:pPr>
        <w:pStyle w:val="Doc-title"/>
      </w:pPr>
      <w:hyperlink r:id="rId1982" w:history="1">
        <w:r>
          <w:rPr>
            <w:rStyle w:val="Hyperlink"/>
          </w:rPr>
          <w:t>R2-2101736</w:t>
        </w:r>
      </w:hyperlink>
      <w:r w:rsidR="004B081A" w:rsidRPr="00CE3314">
        <w:tab/>
        <w:t>MBS and Idle and Inactive mode UEs</w:t>
      </w:r>
      <w:r w:rsidR="004B081A" w:rsidRPr="00CE3314">
        <w:tab/>
        <w:t>Ericsson</w:t>
      </w:r>
      <w:r w:rsidR="004B081A" w:rsidRPr="00CE3314">
        <w:tab/>
        <w:t>discussion</w:t>
      </w:r>
      <w:r w:rsidR="004B081A" w:rsidRPr="00CE3314">
        <w:tab/>
        <w:t>Rel-17</w:t>
      </w:r>
      <w:r w:rsidR="004B081A" w:rsidRPr="00CE3314">
        <w:tab/>
        <w:t>NR_MBS-Core</w:t>
      </w:r>
    </w:p>
    <w:p w14:paraId="4D754862" w14:textId="2997AB6E" w:rsidR="004B081A" w:rsidRPr="00CE3314" w:rsidRDefault="0083230C" w:rsidP="004B081A">
      <w:pPr>
        <w:pStyle w:val="Doc-title"/>
      </w:pPr>
      <w:hyperlink r:id="rId1983" w:history="1">
        <w:r>
          <w:rPr>
            <w:rStyle w:val="Hyperlink"/>
          </w:rPr>
          <w:t>R2-2100087</w:t>
        </w:r>
      </w:hyperlink>
      <w:r w:rsidR="004B081A" w:rsidRPr="00CE3314">
        <w:tab/>
        <w:t>Open Issues on MBS Reception for Idle and Inactive UEs</w:t>
      </w:r>
      <w:r w:rsidR="004B081A" w:rsidRPr="00CE3314">
        <w:tab/>
        <w:t>CATT, CBN</w:t>
      </w:r>
      <w:r w:rsidR="004B081A" w:rsidRPr="00CE3314">
        <w:tab/>
        <w:t>discussion</w:t>
      </w:r>
      <w:r w:rsidR="004B081A" w:rsidRPr="00CE3314">
        <w:tab/>
        <w:t>Rel-17</w:t>
      </w:r>
      <w:r w:rsidR="004B081A" w:rsidRPr="00CE3314">
        <w:tab/>
        <w:t>NR_MBS-Core</w:t>
      </w:r>
    </w:p>
    <w:p w14:paraId="2766AC0C" w14:textId="2ECEEEF2" w:rsidR="004B081A" w:rsidRPr="00CE3314" w:rsidRDefault="0083230C" w:rsidP="004B081A">
      <w:pPr>
        <w:pStyle w:val="Doc-title"/>
      </w:pPr>
      <w:hyperlink r:id="rId1984" w:history="1">
        <w:r>
          <w:rPr>
            <w:rStyle w:val="Hyperlink"/>
          </w:rPr>
          <w:t>R2-2100675</w:t>
        </w:r>
      </w:hyperlink>
      <w:r w:rsidR="004B081A" w:rsidRPr="00CE3314">
        <w:tab/>
        <w:t>Discussion on MBS session delivery mode</w:t>
      </w:r>
      <w:r w:rsidR="004B081A" w:rsidRPr="00CE3314">
        <w:tab/>
        <w:t>Spreadtrum Communications</w:t>
      </w:r>
      <w:r w:rsidR="004B081A" w:rsidRPr="00CE3314">
        <w:tab/>
        <w:t>discussion</w:t>
      </w:r>
      <w:r w:rsidR="004B081A" w:rsidRPr="00CE3314">
        <w:tab/>
        <w:t>Rel-17</w:t>
      </w:r>
      <w:r w:rsidR="004B081A" w:rsidRPr="00CE3314">
        <w:tab/>
        <w:t>NR_MBS-Core</w:t>
      </w:r>
    </w:p>
    <w:p w14:paraId="28E31709" w14:textId="4B81BFF6" w:rsidR="004B081A" w:rsidRPr="00CE3314" w:rsidRDefault="0083230C" w:rsidP="004B081A">
      <w:pPr>
        <w:pStyle w:val="Doc-title"/>
      </w:pPr>
      <w:hyperlink r:id="rId1985" w:history="1">
        <w:r>
          <w:rPr>
            <w:rStyle w:val="Hyperlink"/>
          </w:rPr>
          <w:t>R2-2101141</w:t>
        </w:r>
      </w:hyperlink>
      <w:r w:rsidR="004B081A" w:rsidRPr="00CE3314">
        <w:tab/>
        <w:t>Discussion on MBS delivery modes</w:t>
      </w:r>
      <w:r w:rsidR="004B081A" w:rsidRPr="00CE3314">
        <w:tab/>
        <w:t>Lenovo, Motorola Mobility</w:t>
      </w:r>
      <w:r w:rsidR="004B081A" w:rsidRPr="00CE3314">
        <w:tab/>
        <w:t>discussion</w:t>
      </w:r>
      <w:r w:rsidR="004B081A" w:rsidRPr="00CE3314">
        <w:tab/>
        <w:t>Rel-17</w:t>
      </w:r>
    </w:p>
    <w:p w14:paraId="2AF78378" w14:textId="786F6AB3" w:rsidR="004B081A" w:rsidRPr="00CE3314" w:rsidRDefault="0083230C" w:rsidP="004B081A">
      <w:pPr>
        <w:pStyle w:val="Doc-title"/>
      </w:pPr>
      <w:hyperlink r:id="rId1986" w:history="1">
        <w:r>
          <w:rPr>
            <w:rStyle w:val="Hyperlink"/>
          </w:rPr>
          <w:t>R2-2100134</w:t>
        </w:r>
      </w:hyperlink>
      <w:r w:rsidR="004B081A" w:rsidRPr="00CE3314">
        <w:tab/>
        <w:t>Discussion on MBS interesting indication and service continuity for delivery mode 2</w:t>
      </w:r>
      <w:r w:rsidR="004B081A" w:rsidRPr="00CE3314">
        <w:tab/>
        <w:t>OPPO</w:t>
      </w:r>
      <w:r w:rsidR="004B081A" w:rsidRPr="00CE3314">
        <w:tab/>
        <w:t>discussion</w:t>
      </w:r>
    </w:p>
    <w:p w14:paraId="747B6C35" w14:textId="6D82FEDF" w:rsidR="004B081A" w:rsidRPr="00CE3314" w:rsidRDefault="0083230C" w:rsidP="004B081A">
      <w:pPr>
        <w:pStyle w:val="Doc-title"/>
      </w:pPr>
      <w:hyperlink r:id="rId1987" w:history="1">
        <w:r>
          <w:rPr>
            <w:rStyle w:val="Hyperlink"/>
          </w:rPr>
          <w:t>R2-2100135</w:t>
        </w:r>
      </w:hyperlink>
      <w:r w:rsidR="004B081A" w:rsidRPr="00CE3314">
        <w:tab/>
        <w:t>Discussion on beam sweeping transmission for delivery mode 2</w:t>
      </w:r>
      <w:r w:rsidR="004B081A" w:rsidRPr="00CE3314">
        <w:tab/>
        <w:t>OPPO</w:t>
      </w:r>
      <w:r w:rsidR="004B081A" w:rsidRPr="00CE3314">
        <w:tab/>
        <w:t>discussion</w:t>
      </w:r>
      <w:r w:rsidR="004B081A" w:rsidRPr="00CE3314">
        <w:tab/>
        <w:t>Rel-17</w:t>
      </w:r>
      <w:r w:rsidR="004B081A" w:rsidRPr="00CE3314">
        <w:tab/>
        <w:t>NR_MBS-Core</w:t>
      </w:r>
    </w:p>
    <w:p w14:paraId="3DF31062" w14:textId="4B10C66D" w:rsidR="004B081A" w:rsidRPr="00CE3314" w:rsidRDefault="0083230C" w:rsidP="004B081A">
      <w:pPr>
        <w:pStyle w:val="Doc-title"/>
      </w:pPr>
      <w:hyperlink r:id="rId1988" w:history="1">
        <w:r>
          <w:rPr>
            <w:rStyle w:val="Hyperlink"/>
          </w:rPr>
          <w:t>R2-2100175</w:t>
        </w:r>
      </w:hyperlink>
      <w:r w:rsidR="004B081A" w:rsidRPr="00CE3314">
        <w:tab/>
        <w:t>Common frequency resource for NR PTM transmission</w:t>
      </w:r>
      <w:r w:rsidR="004B081A" w:rsidRPr="00CE3314">
        <w:tab/>
        <w:t>MediaTek Inc.</w:t>
      </w:r>
      <w:r w:rsidR="004B081A" w:rsidRPr="00CE3314">
        <w:tab/>
        <w:t>discussion</w:t>
      </w:r>
      <w:r w:rsidR="004B081A" w:rsidRPr="00CE3314">
        <w:tab/>
        <w:t>Rel-17</w:t>
      </w:r>
      <w:r w:rsidR="004B081A" w:rsidRPr="00CE3314">
        <w:tab/>
        <w:t>NR_MBS-Core</w:t>
      </w:r>
    </w:p>
    <w:p w14:paraId="30C8656E" w14:textId="5CEA73ED" w:rsidR="004B081A" w:rsidRPr="00CE3314" w:rsidRDefault="0083230C" w:rsidP="004B081A">
      <w:pPr>
        <w:pStyle w:val="Doc-title"/>
      </w:pPr>
      <w:hyperlink r:id="rId1989" w:history="1">
        <w:r>
          <w:rPr>
            <w:rStyle w:val="Hyperlink"/>
          </w:rPr>
          <w:t>R2-2100320</w:t>
        </w:r>
      </w:hyperlink>
      <w:r w:rsidR="004B081A" w:rsidRPr="00CE3314">
        <w:tab/>
        <w:t>NR Multicast-Broadcast services and configuration for UEs in different RRC states</w:t>
      </w:r>
      <w:r w:rsidR="004B081A" w:rsidRPr="00CE3314">
        <w:tab/>
        <w:t>Qualcomm Inc</w:t>
      </w:r>
      <w:r w:rsidR="004B081A" w:rsidRPr="00CE3314">
        <w:tab/>
        <w:t>discussion</w:t>
      </w:r>
      <w:r w:rsidR="004B081A" w:rsidRPr="00CE3314">
        <w:tab/>
        <w:t>Rel-17</w:t>
      </w:r>
      <w:r w:rsidR="004B081A" w:rsidRPr="00CE3314">
        <w:tab/>
        <w:t>NR_MBS-Core</w:t>
      </w:r>
      <w:r w:rsidR="004B081A" w:rsidRPr="00CE3314">
        <w:tab/>
        <w:t>R2-2009038</w:t>
      </w:r>
    </w:p>
    <w:p w14:paraId="12E80109" w14:textId="7B473CE6" w:rsidR="004B081A" w:rsidRPr="00CE3314" w:rsidRDefault="0083230C" w:rsidP="004B081A">
      <w:pPr>
        <w:pStyle w:val="Doc-title"/>
      </w:pPr>
      <w:hyperlink r:id="rId1990" w:history="1">
        <w:r>
          <w:rPr>
            <w:rStyle w:val="Hyperlink"/>
          </w:rPr>
          <w:t>R2-2100631</w:t>
        </w:r>
      </w:hyperlink>
      <w:r w:rsidR="004B081A" w:rsidRPr="00CE3314">
        <w:tab/>
        <w:t>Discussion on NR MBS solutions of mode 2 delivery</w:t>
      </w:r>
      <w:r w:rsidR="004B081A" w:rsidRPr="00CE3314">
        <w:tab/>
        <w:t>Futurewei</w:t>
      </w:r>
      <w:r w:rsidR="004B081A" w:rsidRPr="00CE3314">
        <w:tab/>
        <w:t>discussion</w:t>
      </w:r>
      <w:r w:rsidR="004B081A" w:rsidRPr="00CE3314">
        <w:tab/>
        <w:t>Rel-17</w:t>
      </w:r>
      <w:r w:rsidR="004B081A" w:rsidRPr="00CE3314">
        <w:tab/>
        <w:t>NR_MBS-Core</w:t>
      </w:r>
      <w:r w:rsidR="004B081A" w:rsidRPr="00CE3314">
        <w:tab/>
        <w:t>R2-2009283</w:t>
      </w:r>
    </w:p>
    <w:p w14:paraId="697C621A" w14:textId="4BC22E90" w:rsidR="004B081A" w:rsidRPr="00CE3314" w:rsidRDefault="0083230C" w:rsidP="004B081A">
      <w:pPr>
        <w:pStyle w:val="Doc-title"/>
      </w:pPr>
      <w:hyperlink r:id="rId1991" w:history="1">
        <w:r>
          <w:rPr>
            <w:rStyle w:val="Hyperlink"/>
          </w:rPr>
          <w:t>R2-2100679</w:t>
        </w:r>
      </w:hyperlink>
      <w:r w:rsidR="004B081A" w:rsidRPr="00CE3314">
        <w:tab/>
        <w:t>MBS session in Idle and Inactive mode</w:t>
      </w:r>
      <w:r w:rsidR="004B081A" w:rsidRPr="00CE3314">
        <w:tab/>
        <w:t>Spreadtrum Communications</w:t>
      </w:r>
      <w:r w:rsidR="004B081A" w:rsidRPr="00CE3314">
        <w:tab/>
        <w:t>discussion</w:t>
      </w:r>
      <w:r w:rsidR="004B081A" w:rsidRPr="00CE3314">
        <w:tab/>
        <w:t>Rel-17</w:t>
      </w:r>
      <w:r w:rsidR="004B081A" w:rsidRPr="00CE3314">
        <w:tab/>
        <w:t>NR_MBS-Core</w:t>
      </w:r>
    </w:p>
    <w:p w14:paraId="63CC633F" w14:textId="4ABB333F" w:rsidR="004B081A" w:rsidRPr="00CE3314" w:rsidRDefault="0083230C" w:rsidP="004B081A">
      <w:pPr>
        <w:pStyle w:val="Doc-title"/>
      </w:pPr>
      <w:hyperlink r:id="rId1992" w:history="1">
        <w:r>
          <w:rPr>
            <w:rStyle w:val="Hyperlink"/>
          </w:rPr>
          <w:t>R2-2100837</w:t>
        </w:r>
      </w:hyperlink>
      <w:r w:rsidR="004B081A" w:rsidRPr="00CE3314">
        <w:tab/>
        <w:t>MBS in Idle and Inactive Mode</w:t>
      </w:r>
      <w:r w:rsidR="004B081A" w:rsidRPr="00CE3314">
        <w:tab/>
        <w:t>vivo</w:t>
      </w:r>
      <w:r w:rsidR="004B081A" w:rsidRPr="00CE3314">
        <w:tab/>
        <w:t>discussion</w:t>
      </w:r>
    </w:p>
    <w:p w14:paraId="330865FE" w14:textId="0F476F70" w:rsidR="004B081A" w:rsidRPr="00CE3314" w:rsidRDefault="0083230C" w:rsidP="004B081A">
      <w:pPr>
        <w:pStyle w:val="Doc-title"/>
      </w:pPr>
      <w:hyperlink r:id="rId1993" w:history="1">
        <w:r>
          <w:rPr>
            <w:rStyle w:val="Hyperlink"/>
          </w:rPr>
          <w:t>R2-2100960</w:t>
        </w:r>
      </w:hyperlink>
      <w:r w:rsidR="004B081A" w:rsidRPr="00CE3314">
        <w:tab/>
        <w:t>Control plane for delivery mode 2 for NR MBS</w:t>
      </w:r>
      <w:r w:rsidR="004B081A" w:rsidRPr="00CE3314">
        <w:tab/>
        <w:t>CHENGDU TD TECH LTD.</w:t>
      </w:r>
      <w:r w:rsidR="004B081A" w:rsidRPr="00CE3314">
        <w:tab/>
        <w:t>discussion</w:t>
      </w:r>
    </w:p>
    <w:p w14:paraId="643D8FA6" w14:textId="693FD72A" w:rsidR="004B081A" w:rsidRPr="00CE3314" w:rsidRDefault="0083230C" w:rsidP="004B081A">
      <w:pPr>
        <w:pStyle w:val="Doc-title"/>
      </w:pPr>
      <w:hyperlink r:id="rId1994" w:history="1">
        <w:r>
          <w:rPr>
            <w:rStyle w:val="Hyperlink"/>
          </w:rPr>
          <w:t>R2-2100963</w:t>
        </w:r>
      </w:hyperlink>
      <w:r w:rsidR="004B081A" w:rsidRPr="00CE3314">
        <w:tab/>
        <w:t>Simultaneous MBS and Unicast Operation in Idle/inactive Mode</w:t>
      </w:r>
      <w:r w:rsidR="004B081A" w:rsidRPr="00CE3314">
        <w:tab/>
        <w:t>TCL Communication Ltd.</w:t>
      </w:r>
      <w:r w:rsidR="004B081A" w:rsidRPr="00CE3314">
        <w:tab/>
        <w:t>discussion</w:t>
      </w:r>
      <w:r w:rsidR="004B081A" w:rsidRPr="00CE3314">
        <w:tab/>
        <w:t>Rel-17</w:t>
      </w:r>
    </w:p>
    <w:p w14:paraId="28BCACFF" w14:textId="757F93EE" w:rsidR="004B081A" w:rsidRPr="00CE3314" w:rsidRDefault="0083230C" w:rsidP="004B081A">
      <w:pPr>
        <w:pStyle w:val="Doc-title"/>
      </w:pPr>
      <w:hyperlink r:id="rId1995" w:history="1">
        <w:r>
          <w:rPr>
            <w:rStyle w:val="Hyperlink"/>
          </w:rPr>
          <w:t>R2-2100990</w:t>
        </w:r>
      </w:hyperlink>
      <w:r w:rsidR="004B081A" w:rsidRPr="00CE3314">
        <w:tab/>
        <w:t>MBS in IDLEINACTIVE</w:t>
      </w:r>
      <w:r w:rsidR="004B081A" w:rsidRPr="00CE3314">
        <w:tab/>
        <w:t>LG Electronics Inc.</w:t>
      </w:r>
      <w:r w:rsidR="004B081A" w:rsidRPr="00CE3314">
        <w:tab/>
        <w:t>discussion</w:t>
      </w:r>
      <w:r w:rsidR="004B081A" w:rsidRPr="00CE3314">
        <w:tab/>
        <w:t>Rel-17</w:t>
      </w:r>
    </w:p>
    <w:p w14:paraId="6945765F" w14:textId="2DB5C541" w:rsidR="004B081A" w:rsidRPr="00CE3314" w:rsidRDefault="0083230C" w:rsidP="004B081A">
      <w:pPr>
        <w:pStyle w:val="Doc-title"/>
      </w:pPr>
      <w:hyperlink r:id="rId1996" w:history="1">
        <w:r>
          <w:rPr>
            <w:rStyle w:val="Hyperlink"/>
          </w:rPr>
          <w:t>R2-2101080</w:t>
        </w:r>
      </w:hyperlink>
      <w:r w:rsidR="004B081A" w:rsidRPr="00CE3314">
        <w:tab/>
        <w:t>MBS Idle</w:t>
      </w:r>
      <w:r w:rsidR="004B081A" w:rsidRPr="00CE3314">
        <w:tab/>
        <w:t>Nokia, Nokia Shanghai Bell</w:t>
      </w:r>
      <w:r w:rsidR="004B081A" w:rsidRPr="00CE3314">
        <w:tab/>
        <w:t>discussion</w:t>
      </w:r>
      <w:r w:rsidR="004B081A" w:rsidRPr="00CE3314">
        <w:tab/>
        <w:t>Rel-17</w:t>
      </w:r>
      <w:r w:rsidR="004B081A" w:rsidRPr="00CE3314">
        <w:tab/>
        <w:t>NR_MBS-Core</w:t>
      </w:r>
    </w:p>
    <w:p w14:paraId="28DAFC25" w14:textId="1BC29A0A" w:rsidR="004B081A" w:rsidRPr="00CE3314" w:rsidRDefault="0083230C" w:rsidP="004B081A">
      <w:pPr>
        <w:pStyle w:val="Doc-title"/>
      </w:pPr>
      <w:hyperlink r:id="rId1997" w:history="1">
        <w:r>
          <w:rPr>
            <w:rStyle w:val="Hyperlink"/>
          </w:rPr>
          <w:t>R2-2101188</w:t>
        </w:r>
      </w:hyperlink>
      <w:r w:rsidR="004B081A" w:rsidRPr="00CE3314">
        <w:tab/>
        <w:t>MBS configuration for delivery mode 2</w:t>
      </w:r>
      <w:r w:rsidR="004B081A" w:rsidRPr="00CE3314">
        <w:tab/>
        <w:t>Huawei, HiSilicon</w:t>
      </w:r>
      <w:r w:rsidR="004B081A" w:rsidRPr="00CE3314">
        <w:tab/>
        <w:t>discussion</w:t>
      </w:r>
      <w:r w:rsidR="004B081A" w:rsidRPr="00CE3314">
        <w:tab/>
        <w:t>Rel-17</w:t>
      </w:r>
      <w:r w:rsidR="004B081A" w:rsidRPr="00CE3314">
        <w:tab/>
        <w:t>NR_MBS-Core</w:t>
      </w:r>
    </w:p>
    <w:p w14:paraId="7407E4EA" w14:textId="7E8B477D" w:rsidR="004B081A" w:rsidRPr="00CE3314" w:rsidRDefault="0083230C" w:rsidP="004B081A">
      <w:pPr>
        <w:pStyle w:val="Doc-title"/>
      </w:pPr>
      <w:hyperlink r:id="rId1998" w:history="1">
        <w:r>
          <w:rPr>
            <w:rStyle w:val="Hyperlink"/>
          </w:rPr>
          <w:t>R2-2101220</w:t>
        </w:r>
      </w:hyperlink>
      <w:r w:rsidR="004B081A" w:rsidRPr="00CE3314">
        <w:tab/>
        <w:t>Delivery mode 2 for NR MBS</w:t>
      </w:r>
      <w:r w:rsidR="004B081A" w:rsidRPr="00CE3314">
        <w:tab/>
        <w:t>ZTE, Sanechips</w:t>
      </w:r>
      <w:r w:rsidR="004B081A" w:rsidRPr="00CE3314">
        <w:tab/>
        <w:t>discussion</w:t>
      </w:r>
      <w:r w:rsidR="004B081A" w:rsidRPr="00CE3314">
        <w:tab/>
        <w:t>Rel-17</w:t>
      </w:r>
    </w:p>
    <w:p w14:paraId="6DE5DE2A" w14:textId="3D444AAD" w:rsidR="004B081A" w:rsidRPr="00CE3314" w:rsidRDefault="0083230C" w:rsidP="004B081A">
      <w:pPr>
        <w:pStyle w:val="Doc-title"/>
      </w:pPr>
      <w:hyperlink r:id="rId1999" w:history="1">
        <w:r>
          <w:rPr>
            <w:rStyle w:val="Hyperlink"/>
          </w:rPr>
          <w:t>R2-2101376</w:t>
        </w:r>
      </w:hyperlink>
      <w:r w:rsidR="004B081A" w:rsidRPr="00CE3314">
        <w:tab/>
        <w:t>MBS reception in IDLE/INACTIVE state</w:t>
      </w:r>
      <w:r w:rsidR="004B081A" w:rsidRPr="00CE3314">
        <w:tab/>
        <w:t>Apple</w:t>
      </w:r>
      <w:r w:rsidR="004B081A" w:rsidRPr="00CE3314">
        <w:tab/>
        <w:t>discussion</w:t>
      </w:r>
      <w:r w:rsidR="004B081A" w:rsidRPr="00CE3314">
        <w:tab/>
        <w:t>Rel-17</w:t>
      </w:r>
      <w:r w:rsidR="004B081A" w:rsidRPr="00CE3314">
        <w:tab/>
        <w:t>NR_MBS-Core</w:t>
      </w:r>
    </w:p>
    <w:p w14:paraId="2688E686" w14:textId="0E54188F" w:rsidR="004B081A" w:rsidRPr="00CE3314" w:rsidRDefault="0083230C" w:rsidP="004B081A">
      <w:pPr>
        <w:pStyle w:val="Doc-title"/>
      </w:pPr>
      <w:hyperlink r:id="rId2000" w:history="1">
        <w:r>
          <w:rPr>
            <w:rStyle w:val="Hyperlink"/>
          </w:rPr>
          <w:t>R2-2101495</w:t>
        </w:r>
      </w:hyperlink>
      <w:r w:rsidR="004B081A" w:rsidRPr="00CE3314">
        <w:tab/>
        <w:t>NR MBS Configuration Information</w:t>
      </w:r>
      <w:r w:rsidR="004B081A" w:rsidRPr="00CE3314">
        <w:tab/>
        <w:t>Convida Wireless</w:t>
      </w:r>
      <w:r w:rsidR="004B081A" w:rsidRPr="00CE3314">
        <w:tab/>
        <w:t>discussion</w:t>
      </w:r>
      <w:r w:rsidR="004B081A" w:rsidRPr="00CE3314">
        <w:tab/>
        <w:t>Rel-17</w:t>
      </w:r>
      <w:r w:rsidR="004B081A" w:rsidRPr="00CE3314">
        <w:tab/>
        <w:t>NR_MBS-Core</w:t>
      </w:r>
    </w:p>
    <w:p w14:paraId="6D00607E" w14:textId="57CFF86D" w:rsidR="004B081A" w:rsidRPr="00CE3314" w:rsidRDefault="0083230C" w:rsidP="004B081A">
      <w:pPr>
        <w:pStyle w:val="Doc-title"/>
      </w:pPr>
      <w:hyperlink r:id="rId2001" w:history="1">
        <w:r>
          <w:rPr>
            <w:rStyle w:val="Hyperlink"/>
          </w:rPr>
          <w:t>R2-2101594</w:t>
        </w:r>
      </w:hyperlink>
      <w:r w:rsidR="004B081A" w:rsidRPr="00CE3314">
        <w:tab/>
        <w:t>PTM configuration for NR MBS</w:t>
      </w:r>
      <w:r w:rsidR="004B081A" w:rsidRPr="00CE3314">
        <w:tab/>
        <w:t>TCL Communication Ltd.</w:t>
      </w:r>
      <w:r w:rsidR="004B081A" w:rsidRPr="00CE3314">
        <w:tab/>
        <w:t>discussion</w:t>
      </w:r>
      <w:r w:rsidR="004B081A" w:rsidRPr="00CE3314">
        <w:tab/>
        <w:t>Rel-17</w:t>
      </w:r>
    </w:p>
    <w:p w14:paraId="4282BC5B" w14:textId="7996BE7A" w:rsidR="004B081A" w:rsidRPr="00CE3314" w:rsidRDefault="0083230C" w:rsidP="004B081A">
      <w:pPr>
        <w:pStyle w:val="Doc-title"/>
      </w:pPr>
      <w:hyperlink r:id="rId2002" w:history="1">
        <w:r>
          <w:rPr>
            <w:rStyle w:val="Hyperlink"/>
          </w:rPr>
          <w:t>R2-2101606</w:t>
        </w:r>
      </w:hyperlink>
      <w:r w:rsidR="004B081A" w:rsidRPr="00CE3314">
        <w:tab/>
        <w:t>On NR multicast and broadcast for RRC_IDLE/RRC_INACTIVE UEs</w:t>
      </w:r>
      <w:r w:rsidR="004B081A" w:rsidRPr="00CE3314">
        <w:tab/>
        <w:t>Convida Wireless</w:t>
      </w:r>
      <w:r w:rsidR="004B081A" w:rsidRPr="00CE3314">
        <w:tab/>
        <w:t>discussion</w:t>
      </w:r>
      <w:r w:rsidR="004B081A" w:rsidRPr="00CE3314">
        <w:tab/>
        <w:t>Rel-17</w:t>
      </w:r>
      <w:r w:rsidR="004B081A" w:rsidRPr="00CE3314">
        <w:tab/>
        <w:t>NR_MBS-Core</w:t>
      </w:r>
    </w:p>
    <w:p w14:paraId="2C80CF31" w14:textId="6E007072" w:rsidR="004B081A" w:rsidRPr="00CE3314" w:rsidRDefault="0083230C" w:rsidP="004B081A">
      <w:pPr>
        <w:pStyle w:val="Doc-title"/>
      </w:pPr>
      <w:hyperlink r:id="rId2003" w:history="1">
        <w:r>
          <w:rPr>
            <w:rStyle w:val="Hyperlink"/>
          </w:rPr>
          <w:t>R2-2101629</w:t>
        </w:r>
      </w:hyperlink>
      <w:r w:rsidR="004B081A" w:rsidRPr="00CE3314">
        <w:tab/>
        <w:t>Discussion on delivery mode 2</w:t>
      </w:r>
      <w:r w:rsidR="004B081A" w:rsidRPr="00CE3314">
        <w:tab/>
        <w:t>CMCC</w:t>
      </w:r>
      <w:r w:rsidR="004B081A" w:rsidRPr="00CE3314">
        <w:tab/>
        <w:t>discussion</w:t>
      </w:r>
      <w:r w:rsidR="004B081A" w:rsidRPr="00CE3314">
        <w:tab/>
        <w:t>Rel-17</w:t>
      </w:r>
      <w:r w:rsidR="004B081A" w:rsidRPr="00CE3314">
        <w:tab/>
        <w:t>NR_MBS-Core</w:t>
      </w:r>
    </w:p>
    <w:p w14:paraId="6499665C" w14:textId="6F045473" w:rsidR="004B081A" w:rsidRPr="00CE3314" w:rsidRDefault="0083230C" w:rsidP="004B081A">
      <w:pPr>
        <w:pStyle w:val="Doc-title"/>
      </w:pPr>
      <w:hyperlink r:id="rId2004" w:history="1">
        <w:r>
          <w:rPr>
            <w:rStyle w:val="Hyperlink"/>
          </w:rPr>
          <w:t>R2-2101681</w:t>
        </w:r>
      </w:hyperlink>
      <w:r w:rsidR="004B081A" w:rsidRPr="00CE3314">
        <w:tab/>
        <w:t>Combination of service continuity and counting for delivery mode 2</w:t>
      </w:r>
      <w:r w:rsidR="004B081A" w:rsidRPr="00CE3314">
        <w:tab/>
        <w:t>Beijing Xiaomi Mobile Software</w:t>
      </w:r>
      <w:r w:rsidR="004B081A" w:rsidRPr="00CE3314">
        <w:tab/>
        <w:t>discussion</w:t>
      </w:r>
      <w:r w:rsidR="004B081A" w:rsidRPr="00CE3314">
        <w:tab/>
        <w:t>Rel-17</w:t>
      </w:r>
      <w:r w:rsidR="004B081A" w:rsidRPr="00CE3314">
        <w:tab/>
        <w:t>NR_MBS-Core</w:t>
      </w:r>
    </w:p>
    <w:p w14:paraId="6BF8D646" w14:textId="3B553305" w:rsidR="004B081A" w:rsidRPr="00CE3314" w:rsidRDefault="0083230C" w:rsidP="004B081A">
      <w:pPr>
        <w:pStyle w:val="Doc-title"/>
      </w:pPr>
      <w:hyperlink r:id="rId2005" w:history="1">
        <w:r>
          <w:rPr>
            <w:rStyle w:val="Hyperlink"/>
          </w:rPr>
          <w:t>R2-2101682</w:t>
        </w:r>
      </w:hyperlink>
      <w:r w:rsidR="004B081A" w:rsidRPr="00CE3314">
        <w:tab/>
        <w:t>Beam association for MCCH and MCCH change notification</w:t>
      </w:r>
      <w:r w:rsidR="004B081A" w:rsidRPr="00CE3314">
        <w:tab/>
        <w:t>Beijing Xiaomi Mobile Software</w:t>
      </w:r>
      <w:r w:rsidR="004B081A" w:rsidRPr="00CE3314">
        <w:tab/>
        <w:t>discussion</w:t>
      </w:r>
      <w:r w:rsidR="004B081A" w:rsidRPr="00CE3314">
        <w:tab/>
        <w:t>Rel-17</w:t>
      </w:r>
      <w:r w:rsidR="004B081A" w:rsidRPr="00CE3314">
        <w:tab/>
        <w:t>NR_MBS-Core</w:t>
      </w:r>
    </w:p>
    <w:p w14:paraId="44412920" w14:textId="5CAC53CF" w:rsidR="004B081A" w:rsidRPr="00CE3314" w:rsidRDefault="0083230C" w:rsidP="004B081A">
      <w:pPr>
        <w:pStyle w:val="Doc-title"/>
      </w:pPr>
      <w:hyperlink r:id="rId2006" w:history="1">
        <w:r>
          <w:rPr>
            <w:rStyle w:val="Hyperlink"/>
          </w:rPr>
          <w:t>R2-2101759</w:t>
        </w:r>
      </w:hyperlink>
      <w:r w:rsidR="004B081A" w:rsidRPr="00CE3314">
        <w:tab/>
        <w:t>MBS support for delivery mode 2</w:t>
      </w:r>
      <w:r w:rsidR="004B081A" w:rsidRPr="00CE3314">
        <w:tab/>
        <w:t>Intel Corporation</w:t>
      </w:r>
      <w:r w:rsidR="004B081A" w:rsidRPr="00CE3314">
        <w:tab/>
        <w:t>discussion</w:t>
      </w:r>
      <w:r w:rsidR="004B081A" w:rsidRPr="00CE3314">
        <w:tab/>
        <w:t>Rel-17</w:t>
      </w:r>
      <w:r w:rsidR="004B081A" w:rsidRPr="00CE3314">
        <w:tab/>
        <w:t>NR_MBS-Core</w:t>
      </w:r>
    </w:p>
    <w:p w14:paraId="12D38778" w14:textId="54B685D3" w:rsidR="004B081A" w:rsidRPr="00CE3314" w:rsidRDefault="0083230C" w:rsidP="004B081A">
      <w:pPr>
        <w:pStyle w:val="Doc-title"/>
      </w:pPr>
      <w:hyperlink r:id="rId2007" w:history="1">
        <w:r>
          <w:rPr>
            <w:rStyle w:val="Hyperlink"/>
          </w:rPr>
          <w:t>R2-2101892</w:t>
        </w:r>
      </w:hyperlink>
      <w:r w:rsidR="004B081A" w:rsidRPr="00CE3314">
        <w:tab/>
        <w:t xml:space="preserve">Discussion on MBS Control Information Configuration  </w:t>
      </w:r>
      <w:r w:rsidR="004B081A" w:rsidRPr="00CE3314">
        <w:tab/>
        <w:t>TCL Communication Ltd.</w:t>
      </w:r>
      <w:r w:rsidR="004B081A" w:rsidRPr="00CE3314">
        <w:tab/>
        <w:t>discussion</w:t>
      </w:r>
      <w:r w:rsidR="004B081A" w:rsidRPr="00CE3314">
        <w:tab/>
        <w:t>Rel-17</w:t>
      </w:r>
    </w:p>
    <w:p w14:paraId="5800CE13" w14:textId="772AC222" w:rsidR="004B081A" w:rsidRPr="00CE3314" w:rsidRDefault="0083230C" w:rsidP="004B081A">
      <w:pPr>
        <w:pStyle w:val="Doc-title"/>
      </w:pPr>
      <w:hyperlink r:id="rId2008" w:history="1">
        <w:r>
          <w:rPr>
            <w:rStyle w:val="Hyperlink"/>
          </w:rPr>
          <w:t>R2-2101903</w:t>
        </w:r>
      </w:hyperlink>
      <w:r w:rsidR="004B081A" w:rsidRPr="00CE3314">
        <w:tab/>
        <w:t>L2 architecture for delivery mode 2</w:t>
      </w:r>
      <w:r w:rsidR="004B081A" w:rsidRPr="00CE3314">
        <w:tab/>
        <w:t>SHARP Corporation</w:t>
      </w:r>
      <w:r w:rsidR="004B081A" w:rsidRPr="00CE3314">
        <w:tab/>
        <w:t>discussion</w:t>
      </w:r>
      <w:r w:rsidR="004B081A" w:rsidRPr="00CE3314">
        <w:tab/>
        <w:t>Rel-17</w:t>
      </w:r>
      <w:r w:rsidR="004B081A" w:rsidRPr="00CE3314">
        <w:tab/>
        <w:t>NR_MBS-Core</w:t>
      </w:r>
    </w:p>
    <w:p w14:paraId="249B2E13" w14:textId="77777777" w:rsidR="0059484F" w:rsidRPr="00CE3314" w:rsidRDefault="0059484F" w:rsidP="0059484F">
      <w:pPr>
        <w:pStyle w:val="Heading2"/>
      </w:pPr>
      <w:bookmarkStart w:id="567" w:name="_Toc63704719"/>
      <w:bookmarkStart w:id="568" w:name="_Toc64749546"/>
      <w:bookmarkStart w:id="569" w:name="_Toc63611288"/>
      <w:bookmarkStart w:id="570" w:name="_Toc63611538"/>
      <w:bookmarkStart w:id="571" w:name="_Toc68990743"/>
      <w:r w:rsidRPr="00CE3314">
        <w:t>8.2</w:t>
      </w:r>
      <w:r w:rsidRPr="00CE3314">
        <w:tab/>
        <w:t>MR DC/CA further enhancements</w:t>
      </w:r>
      <w:bookmarkEnd w:id="567"/>
      <w:bookmarkEnd w:id="568"/>
      <w:bookmarkEnd w:id="571"/>
    </w:p>
    <w:p w14:paraId="70435568" w14:textId="77777777" w:rsidR="0059484F" w:rsidRPr="00CE3314" w:rsidRDefault="0059484F" w:rsidP="0059484F">
      <w:pPr>
        <w:pStyle w:val="Comments"/>
      </w:pPr>
      <w:r w:rsidRPr="00CE3314">
        <w:t>(LTE_NR_DC_enh2-Core; leading WG: RAN2; REL-17; WID: RP-201040)</w:t>
      </w:r>
    </w:p>
    <w:p w14:paraId="6230740F" w14:textId="77777777" w:rsidR="0059484F" w:rsidRPr="00CE3314" w:rsidRDefault="0059484F" w:rsidP="0059484F">
      <w:pPr>
        <w:pStyle w:val="Comments"/>
      </w:pPr>
      <w:r w:rsidRPr="00CE3314">
        <w:t>Time budget: 1 TU</w:t>
      </w:r>
    </w:p>
    <w:p w14:paraId="77E15842" w14:textId="77777777" w:rsidR="0059484F" w:rsidRPr="00CE3314" w:rsidRDefault="0059484F" w:rsidP="0059484F">
      <w:pPr>
        <w:pStyle w:val="Comments"/>
      </w:pPr>
      <w:r w:rsidRPr="00CE3314">
        <w:t>Tdoc Limitation: 4 tdocs</w:t>
      </w:r>
    </w:p>
    <w:p w14:paraId="1B03E300" w14:textId="77777777" w:rsidR="0059484F" w:rsidRPr="00CE3314" w:rsidRDefault="0059484F" w:rsidP="0059484F">
      <w:pPr>
        <w:pStyle w:val="Comments"/>
      </w:pPr>
      <w:r w:rsidRPr="00CE3314">
        <w:t>Email max expectation: 3 threads</w:t>
      </w:r>
    </w:p>
    <w:p w14:paraId="7F2836C3" w14:textId="77777777" w:rsidR="0059484F" w:rsidRPr="00CE3314" w:rsidRDefault="0059484F" w:rsidP="0059484F">
      <w:pPr>
        <w:pStyle w:val="Comments"/>
      </w:pPr>
      <w:r w:rsidRPr="00CE3314">
        <w:t xml:space="preserve">No documents should be submitted to 8.2. Please submit to.8.2.x </w:t>
      </w:r>
    </w:p>
    <w:p w14:paraId="44C9C6C8" w14:textId="77777777" w:rsidR="0059484F" w:rsidRPr="00CE3314" w:rsidRDefault="0059484F" w:rsidP="0059484F">
      <w:pPr>
        <w:pStyle w:val="Heading3"/>
      </w:pPr>
      <w:bookmarkStart w:id="572" w:name="_Toc63704720"/>
      <w:bookmarkStart w:id="573" w:name="_Toc64749547"/>
      <w:bookmarkStart w:id="574" w:name="_Toc68990744"/>
      <w:r w:rsidRPr="00CE3314">
        <w:t>8.2.1</w:t>
      </w:r>
      <w:r w:rsidRPr="00CE3314">
        <w:tab/>
        <w:t>Organizational, Requirements and Scope</w:t>
      </w:r>
      <w:bookmarkEnd w:id="572"/>
      <w:bookmarkEnd w:id="573"/>
      <w:bookmarkEnd w:id="574"/>
    </w:p>
    <w:p w14:paraId="0BDBCEE3" w14:textId="77777777" w:rsidR="0059484F" w:rsidRPr="00CE3314" w:rsidRDefault="0059484F" w:rsidP="0059484F">
      <w:pPr>
        <w:pStyle w:val="Comments"/>
      </w:pPr>
      <w:r w:rsidRPr="00CE3314">
        <w:t>Including LSs, and any rapporteur inputs.</w:t>
      </w:r>
    </w:p>
    <w:p w14:paraId="0A9C80FB" w14:textId="77777777" w:rsidR="0059484F" w:rsidRPr="00CE3314" w:rsidRDefault="0059484F" w:rsidP="0059484F">
      <w:pPr>
        <w:pStyle w:val="BoldComments"/>
      </w:pPr>
      <w:bookmarkStart w:id="575" w:name="_Hlk63430295"/>
      <w:r w:rsidRPr="00CE3314">
        <w:t>Web Conf 1</w:t>
      </w:r>
      <w:r w:rsidRPr="00CE3314">
        <w:rPr>
          <w:vertAlign w:val="superscript"/>
        </w:rPr>
        <w:t>st</w:t>
      </w:r>
      <w:r w:rsidRPr="00CE3314">
        <w:t xml:space="preserve"> week (1)</w:t>
      </w:r>
    </w:p>
    <w:p w14:paraId="310CDE99" w14:textId="4EBD2805" w:rsidR="0059484F" w:rsidRPr="00CE3314" w:rsidRDefault="0083230C" w:rsidP="0059484F">
      <w:pPr>
        <w:pStyle w:val="Doc-title"/>
      </w:pPr>
      <w:hyperlink r:id="rId2009" w:history="1">
        <w:r>
          <w:rPr>
            <w:rStyle w:val="Hyperlink"/>
          </w:rPr>
          <w:t>R2-2101480</w:t>
        </w:r>
      </w:hyperlink>
      <w:r w:rsidR="0059484F" w:rsidRPr="00CE3314">
        <w:tab/>
        <w:t>Work plan for Rel-17 Further Multi-RAT Dual-Connectivity enhancements</w:t>
      </w:r>
      <w:r w:rsidR="0059484F" w:rsidRPr="00CE3314">
        <w:tab/>
        <w:t>Huawei</w:t>
      </w:r>
      <w:r w:rsidR="0059484F" w:rsidRPr="00CE3314">
        <w:tab/>
        <w:t>Work Plan</w:t>
      </w:r>
      <w:r w:rsidR="0059484F" w:rsidRPr="00CE3314">
        <w:tab/>
        <w:t>Rel-17</w:t>
      </w:r>
      <w:r w:rsidR="0059484F" w:rsidRPr="00CE3314">
        <w:tab/>
        <w:t>LTE_NR_DC_enh2-Core</w:t>
      </w:r>
      <w:r w:rsidR="0059484F" w:rsidRPr="00CE3314">
        <w:tab/>
        <w:t>Late</w:t>
      </w:r>
    </w:p>
    <w:p w14:paraId="55C45D03" w14:textId="77777777" w:rsidR="0059484F" w:rsidRPr="00CE3314" w:rsidRDefault="0059484F" w:rsidP="0059484F">
      <w:pPr>
        <w:pStyle w:val="Doc-text2"/>
      </w:pPr>
      <w:r w:rsidRPr="00CE3314">
        <w:t>-</w:t>
      </w:r>
      <w:r w:rsidRPr="00CE3314">
        <w:tab/>
        <w:t>Huawei explains this only updates the latest WI schedule.</w:t>
      </w:r>
    </w:p>
    <w:p w14:paraId="6931163A" w14:textId="77777777" w:rsidR="0059484F" w:rsidRPr="00CE3314" w:rsidRDefault="0059484F" w:rsidP="0059484F">
      <w:pPr>
        <w:pStyle w:val="Agreement"/>
        <w:tabs>
          <w:tab w:val="clear" w:pos="9990"/>
        </w:tabs>
      </w:pPr>
      <w:r w:rsidRPr="00CE3314">
        <w:t>Not available before online session or at the end of meeting</w:t>
      </w:r>
    </w:p>
    <w:bookmarkEnd w:id="575"/>
    <w:p w14:paraId="1B2E9C9E" w14:textId="77777777" w:rsidR="0059484F" w:rsidRPr="00CE3314" w:rsidRDefault="0059484F" w:rsidP="0059484F">
      <w:pPr>
        <w:pStyle w:val="BoldComments"/>
      </w:pPr>
      <w:r w:rsidRPr="00CE3314">
        <w:t>Web Conf 2</w:t>
      </w:r>
      <w:r w:rsidRPr="00CE3314">
        <w:rPr>
          <w:vertAlign w:val="superscript"/>
        </w:rPr>
        <w:t>nd</w:t>
      </w:r>
      <w:r w:rsidRPr="00CE3314">
        <w:t xml:space="preserve"> week Friday (Stage-2 CRs)</w:t>
      </w:r>
    </w:p>
    <w:p w14:paraId="663B224D" w14:textId="77777777" w:rsidR="0059484F" w:rsidRPr="00CE3314" w:rsidRDefault="0059484F" w:rsidP="0059484F">
      <w:pPr>
        <w:pStyle w:val="Agreement"/>
        <w:tabs>
          <w:tab w:val="clear" w:pos="9990"/>
        </w:tabs>
      </w:pPr>
      <w:r w:rsidRPr="00CE3314">
        <w:t>Email discussion: Draft Stage-2 CR (until next meeting) (Huawei)</w:t>
      </w:r>
    </w:p>
    <w:p w14:paraId="059FDA10" w14:textId="77777777" w:rsidR="0059484F" w:rsidRPr="00CE3314" w:rsidRDefault="0059484F" w:rsidP="0059484F">
      <w:pPr>
        <w:pStyle w:val="Doc-text2"/>
        <w:ind w:left="0" w:firstLine="0"/>
      </w:pPr>
    </w:p>
    <w:p w14:paraId="607D557A" w14:textId="77777777" w:rsidR="0059484F" w:rsidRPr="00CE3314" w:rsidRDefault="0059484F" w:rsidP="0059484F">
      <w:pPr>
        <w:pStyle w:val="EmailDiscussion"/>
      </w:pPr>
      <w:r w:rsidRPr="00CE3314">
        <w:t>[Post113-e][233][eDCCA] Running Stage-2 CR on eDCCA (Huawei)</w:t>
      </w:r>
    </w:p>
    <w:p w14:paraId="434515F7" w14:textId="77777777" w:rsidR="0059484F" w:rsidRPr="00CE3314" w:rsidRDefault="0059484F" w:rsidP="0059484F">
      <w:pPr>
        <w:pStyle w:val="EmailDiscussion2"/>
        <w:ind w:left="1619" w:firstLine="0"/>
      </w:pPr>
      <w:r w:rsidRPr="00CE3314">
        <w:t xml:space="preserve">Scope: Endorsable running Stage-2 CR(s) (38.300 and/or 37.340) for the WI </w:t>
      </w:r>
    </w:p>
    <w:p w14:paraId="4C688D1B" w14:textId="77777777" w:rsidR="0059484F" w:rsidRPr="00CE3314" w:rsidRDefault="0059484F" w:rsidP="0059484F">
      <w:pPr>
        <w:pStyle w:val="EmailDiscussion2"/>
      </w:pPr>
      <w:r w:rsidRPr="00CE3314">
        <w:tab/>
        <w:t>Intended outcome: Endorsed Stage-2 CRs (38.300 and/or 37.340)</w:t>
      </w:r>
    </w:p>
    <w:p w14:paraId="61FA1F9F" w14:textId="77777777" w:rsidR="0059484F" w:rsidRPr="00CE3314" w:rsidRDefault="0059484F" w:rsidP="0059484F">
      <w:pPr>
        <w:pStyle w:val="EmailDiscussion2"/>
      </w:pPr>
      <w:r w:rsidRPr="00CE3314">
        <w:tab/>
        <w:t>Deadline:  Long</w:t>
      </w:r>
    </w:p>
    <w:p w14:paraId="539BF64B" w14:textId="77777777" w:rsidR="0059484F" w:rsidRPr="00CE3314" w:rsidRDefault="0059484F" w:rsidP="0059484F">
      <w:pPr>
        <w:pStyle w:val="Doc-text2"/>
        <w:ind w:left="0" w:firstLine="0"/>
      </w:pPr>
    </w:p>
    <w:p w14:paraId="21448BCA" w14:textId="77777777" w:rsidR="0059484F" w:rsidRPr="00CE3314" w:rsidRDefault="0059484F" w:rsidP="0059484F">
      <w:pPr>
        <w:pStyle w:val="Doc-text2"/>
        <w:ind w:left="0" w:firstLine="0"/>
      </w:pPr>
    </w:p>
    <w:p w14:paraId="5DB3977A" w14:textId="77777777" w:rsidR="0059484F" w:rsidRPr="00CE3314" w:rsidRDefault="0059484F" w:rsidP="0059484F">
      <w:pPr>
        <w:pStyle w:val="Heading3"/>
      </w:pPr>
      <w:bookmarkStart w:id="576" w:name="_Toc63704721"/>
      <w:bookmarkStart w:id="577" w:name="_Toc64749548"/>
      <w:bookmarkStart w:id="578" w:name="_Toc68990745"/>
      <w:r w:rsidRPr="00CE3314">
        <w:t>8.2.2</w:t>
      </w:r>
      <w:r w:rsidRPr="00CE3314">
        <w:tab/>
        <w:t>Efficient activation / deactivation mechanism for one SCG and SCells</w:t>
      </w:r>
      <w:bookmarkEnd w:id="576"/>
      <w:bookmarkEnd w:id="577"/>
      <w:bookmarkEnd w:id="578"/>
    </w:p>
    <w:p w14:paraId="4DC70E05" w14:textId="77777777" w:rsidR="0059484F" w:rsidRPr="00CE3314" w:rsidRDefault="0059484F" w:rsidP="0059484F">
      <w:pPr>
        <w:pStyle w:val="BoldComments"/>
      </w:pPr>
      <w:r w:rsidRPr="00CE3314">
        <w:t>Email discussions ([230] , kicked off after 1st week Web Conf)</w:t>
      </w:r>
    </w:p>
    <w:p w14:paraId="6871A277" w14:textId="77777777" w:rsidR="0059484F" w:rsidRPr="00CE3314" w:rsidRDefault="0059484F" w:rsidP="0059484F">
      <w:pPr>
        <w:pStyle w:val="EmailDiscussion"/>
      </w:pPr>
      <w:r w:rsidRPr="00CE3314">
        <w:t>[AT113-e][230][eDCCA] Solution alternatives for SCG activation and deactivation (Huawei)</w:t>
      </w:r>
    </w:p>
    <w:p w14:paraId="6A72A876" w14:textId="77777777" w:rsidR="0059484F" w:rsidRPr="00CE3314" w:rsidRDefault="0059484F" w:rsidP="0059484F">
      <w:pPr>
        <w:pStyle w:val="EmailDiscussion2"/>
        <w:ind w:left="1619" w:firstLine="0"/>
        <w:rPr>
          <w:u w:val="single"/>
        </w:rPr>
      </w:pPr>
      <w:r w:rsidRPr="00CE3314">
        <w:rPr>
          <w:u w:val="single"/>
        </w:rPr>
        <w:t xml:space="preserve">Scope: </w:t>
      </w:r>
    </w:p>
    <w:p w14:paraId="4BB5B306" w14:textId="77777777" w:rsidR="0059484F" w:rsidRPr="00CE3314" w:rsidRDefault="0059484F" w:rsidP="000B407F">
      <w:pPr>
        <w:pStyle w:val="EmailDiscussion2"/>
        <w:numPr>
          <w:ilvl w:val="2"/>
          <w:numId w:val="19"/>
        </w:numPr>
        <w:ind w:left="1980"/>
      </w:pPr>
      <w:r w:rsidRPr="00CE3314">
        <w:t>Summarize main solution directions based on alternative approaches submitted to 8.2.2: Which combined solutions have the most support? What are the main solution approaches to consider in Rel-17?</w:t>
      </w:r>
    </w:p>
    <w:p w14:paraId="14A1C633" w14:textId="77777777" w:rsidR="0059484F" w:rsidRPr="00CE3314" w:rsidRDefault="0059484F" w:rsidP="0059484F">
      <w:pPr>
        <w:pStyle w:val="EmailDiscussion2"/>
        <w:rPr>
          <w:u w:val="single"/>
        </w:rPr>
      </w:pPr>
      <w:r w:rsidRPr="00CE3314">
        <w:lastRenderedPageBreak/>
        <w:tab/>
      </w:r>
      <w:r w:rsidRPr="00CE3314">
        <w:rPr>
          <w:u w:val="single"/>
        </w:rPr>
        <w:t xml:space="preserve">Intended outcome: </w:t>
      </w:r>
    </w:p>
    <w:p w14:paraId="1D3D3DEA" w14:textId="07AB3B34" w:rsidR="0059484F" w:rsidRPr="00CE3314" w:rsidRDefault="0059484F" w:rsidP="000B407F">
      <w:pPr>
        <w:pStyle w:val="EmailDiscussion2"/>
        <w:numPr>
          <w:ilvl w:val="2"/>
          <w:numId w:val="19"/>
        </w:numPr>
        <w:ind w:left="1980"/>
      </w:pPr>
      <w:r w:rsidRPr="00CE3314">
        <w:t xml:space="preserve">Discussion summary in </w:t>
      </w:r>
      <w:hyperlink r:id="rId2010" w:history="1">
        <w:r w:rsidR="0083230C">
          <w:rPr>
            <w:rStyle w:val="Hyperlink"/>
          </w:rPr>
          <w:t>R2-2101969</w:t>
        </w:r>
      </w:hyperlink>
      <w:r w:rsidRPr="00CE3314">
        <w:t xml:space="preserve"> (by email rapporteur).</w:t>
      </w:r>
    </w:p>
    <w:p w14:paraId="517CF400" w14:textId="77777777" w:rsidR="0059484F" w:rsidRPr="00CE3314" w:rsidRDefault="0059484F" w:rsidP="0059484F">
      <w:pPr>
        <w:pStyle w:val="EmailDiscussion2"/>
        <w:rPr>
          <w:u w:val="single"/>
        </w:rPr>
      </w:pPr>
      <w:r w:rsidRPr="00CE3314">
        <w:tab/>
      </w:r>
      <w:r w:rsidRPr="00CE3314">
        <w:rPr>
          <w:u w:val="single"/>
        </w:rPr>
        <w:t xml:space="preserve">Deadline for providing comments, for rapporteur inputs, conclusions and CR finalization:  </w:t>
      </w:r>
    </w:p>
    <w:p w14:paraId="41A99478" w14:textId="77777777" w:rsidR="0059484F" w:rsidRPr="00CE3314" w:rsidRDefault="0059484F" w:rsidP="000B407F">
      <w:pPr>
        <w:pStyle w:val="EmailDiscussion2"/>
        <w:numPr>
          <w:ilvl w:val="2"/>
          <w:numId w:val="19"/>
        </w:numPr>
        <w:ind w:left="1980"/>
      </w:pPr>
      <w:r w:rsidRPr="00CE3314">
        <w:t>Initial deadline (for companies' feedback):  2</w:t>
      </w:r>
      <w:r w:rsidRPr="00CE3314">
        <w:rPr>
          <w:vertAlign w:val="superscript"/>
        </w:rPr>
        <w:t>nd</w:t>
      </w:r>
      <w:r w:rsidRPr="00CE3314">
        <w:t xml:space="preserve"> week Wed, UTC 0900 </w:t>
      </w:r>
    </w:p>
    <w:p w14:paraId="21B18BB9" w14:textId="77777777" w:rsidR="0059484F" w:rsidRPr="00CE3314" w:rsidRDefault="0059484F" w:rsidP="000B407F">
      <w:pPr>
        <w:pStyle w:val="EmailDiscussion2"/>
        <w:numPr>
          <w:ilvl w:val="2"/>
          <w:numId w:val="19"/>
        </w:numPr>
        <w:ind w:left="1980"/>
      </w:pPr>
      <w:r w:rsidRPr="00CE3314">
        <w:t>Initial deadline (for rapporteur's summary):  2</w:t>
      </w:r>
      <w:r w:rsidRPr="00CE3314">
        <w:rPr>
          <w:vertAlign w:val="superscript"/>
        </w:rPr>
        <w:t>nd</w:t>
      </w:r>
      <w:r w:rsidRPr="00CE3314">
        <w:t xml:space="preserve"> week Thu, UTC 1000</w:t>
      </w:r>
    </w:p>
    <w:p w14:paraId="334A00AA" w14:textId="77777777" w:rsidR="0059484F" w:rsidRPr="00CE3314" w:rsidRDefault="0059484F" w:rsidP="0059484F">
      <w:pPr>
        <w:pStyle w:val="Doc-text2"/>
        <w:ind w:left="0" w:firstLine="0"/>
      </w:pPr>
    </w:p>
    <w:p w14:paraId="39084609" w14:textId="77777777" w:rsidR="0059484F" w:rsidRPr="00CE3314" w:rsidRDefault="0059484F" w:rsidP="0059484F">
      <w:pPr>
        <w:pStyle w:val="BoldComments"/>
      </w:pPr>
      <w:r w:rsidRPr="00CE3314">
        <w:t>Web Conf 2</w:t>
      </w:r>
      <w:r w:rsidRPr="00CE3314">
        <w:rPr>
          <w:vertAlign w:val="superscript"/>
        </w:rPr>
        <w:t>nd</w:t>
      </w:r>
      <w:r w:rsidRPr="00CE3314">
        <w:t xml:space="preserve"> week Friday (summary of [230])</w:t>
      </w:r>
    </w:p>
    <w:p w14:paraId="0D739DAA" w14:textId="1A736BF3" w:rsidR="0059484F" w:rsidRPr="00CE3314" w:rsidRDefault="0083230C" w:rsidP="0059484F">
      <w:pPr>
        <w:pStyle w:val="Doc-title"/>
      </w:pPr>
      <w:hyperlink r:id="rId2011" w:history="1">
        <w:r>
          <w:rPr>
            <w:rStyle w:val="Hyperlink"/>
          </w:rPr>
          <w:t>R2-2101969</w:t>
        </w:r>
      </w:hyperlink>
      <w:r w:rsidR="0059484F" w:rsidRPr="00CE3314">
        <w:tab/>
        <w:t>Summary of [AT113-e][230][eDCCA] Solution alternatives for SCG activation and deactivation (Huawei)</w:t>
      </w:r>
      <w:r w:rsidR="0059484F" w:rsidRPr="00CE3314">
        <w:tab/>
        <w:t>Huawei</w:t>
      </w:r>
      <w:r w:rsidR="0059484F" w:rsidRPr="00CE3314">
        <w:tab/>
        <w:t>discussion</w:t>
      </w:r>
      <w:r w:rsidR="0059484F" w:rsidRPr="00CE3314">
        <w:tab/>
        <w:t>Rel-17</w:t>
      </w:r>
      <w:r w:rsidR="0059484F" w:rsidRPr="00CE3314">
        <w:tab/>
        <w:t>LTE_NR_DC_enh2-Core</w:t>
      </w:r>
    </w:p>
    <w:p w14:paraId="277446CB" w14:textId="77777777" w:rsidR="0059484F" w:rsidRPr="00CE3314" w:rsidRDefault="0059484F" w:rsidP="0059484F">
      <w:pPr>
        <w:pStyle w:val="Doc-text2"/>
      </w:pPr>
    </w:p>
    <w:p w14:paraId="32CCB0E4"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Agreements</w:t>
      </w:r>
    </w:p>
    <w:p w14:paraId="71AAD7D1"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p>
    <w:p w14:paraId="42266795"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1</w:t>
      </w:r>
      <w:r w:rsidRPr="00CE3314">
        <w:tab/>
        <w:t>NW-triggered SCG activation is indicated to the UE via the MCG.</w:t>
      </w:r>
    </w:p>
    <w:p w14:paraId="5660A64E"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9</w:t>
      </w:r>
      <w:r w:rsidRPr="00CE3314">
        <w:tab/>
        <w:t>NW-triggered SCG deactivation can be indicated to the UE via the MCG. FFS via SCG.</w:t>
      </w:r>
    </w:p>
    <w:p w14:paraId="54D8DCBF" w14:textId="77777777" w:rsidR="0059484F" w:rsidRPr="00CE3314" w:rsidRDefault="0059484F" w:rsidP="0059484F">
      <w:pPr>
        <w:pStyle w:val="Doc-text2"/>
        <w:rPr>
          <w:i/>
          <w:iCs/>
        </w:rPr>
      </w:pPr>
    </w:p>
    <w:p w14:paraId="1E996022" w14:textId="77777777" w:rsidR="0059484F" w:rsidRPr="00CE3314" w:rsidRDefault="0059484F" w:rsidP="0059484F">
      <w:pPr>
        <w:pStyle w:val="Doc-text2"/>
      </w:pPr>
      <w:r w:rsidRPr="00CE3314">
        <w:t>-</w:t>
      </w:r>
      <w:r w:rsidRPr="00CE3314">
        <w:tab/>
        <w:t>Lenovo wonders why we ahve so many FFSs.</w:t>
      </w:r>
    </w:p>
    <w:p w14:paraId="7D09BC88" w14:textId="77777777" w:rsidR="0059484F" w:rsidRPr="00CE3314" w:rsidRDefault="0059484F" w:rsidP="0059484F">
      <w:pPr>
        <w:pStyle w:val="Doc-text2"/>
      </w:pPr>
      <w:r w:rsidRPr="00CE3314">
        <w:t>-</w:t>
      </w:r>
      <w:r w:rsidRPr="00CE3314">
        <w:tab/>
        <w:t>Samsung wonders how 2b works: Does UE do measurement reporting and then network indicates the activation? Hauwei agrees this is the intention.</w:t>
      </w:r>
    </w:p>
    <w:p w14:paraId="7992B8D8" w14:textId="77777777" w:rsidR="0059484F" w:rsidRPr="00CE3314" w:rsidRDefault="0059484F" w:rsidP="0059484F">
      <w:pPr>
        <w:pStyle w:val="Doc-text2"/>
      </w:pPr>
      <w:r w:rsidRPr="00CE3314">
        <w:t>-</w:t>
      </w:r>
      <w:r w:rsidRPr="00CE3314">
        <w:tab/>
        <w:t>Apple wonders how TAT starts in option 2a?</w:t>
      </w:r>
    </w:p>
    <w:p w14:paraId="0CCA3806" w14:textId="77777777" w:rsidR="0059484F" w:rsidRPr="00CE3314" w:rsidRDefault="0059484F" w:rsidP="0059484F">
      <w:pPr>
        <w:pStyle w:val="Doc-text2"/>
      </w:pPr>
    </w:p>
    <w:p w14:paraId="44D3F3E7"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Agreements</w:t>
      </w:r>
    </w:p>
    <w:p w14:paraId="1240C7D4"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p>
    <w:p w14:paraId="5A3EBA80"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2</w:t>
      </w:r>
      <w:r w:rsidRPr="00CE3314">
        <w:tab/>
        <w:t>The UE behaviour when the SCG activation is indicated to the UE via the MCG is one or more of the following options:</w:t>
      </w:r>
    </w:p>
    <w:p w14:paraId="338599F7"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option 1)</w:t>
      </w:r>
      <w:r w:rsidRPr="00CE3314">
        <w:tab/>
        <w:t>similar to reconfiguration with sync, i.e. the UE always initiates random access to the PSCell.</w:t>
      </w:r>
    </w:p>
    <w:p w14:paraId="27706DED"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option 2)</w:t>
      </w:r>
      <w:r w:rsidRPr="00CE3314">
        <w:tab/>
        <w:t>in certain cases:</w:t>
      </w:r>
    </w:p>
    <w:p w14:paraId="1F35E4BB"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w:t>
      </w:r>
      <w:r w:rsidRPr="00CE3314">
        <w:tab/>
        <w:t>the UE does not initiate random access and monitors PDCCH on the PSCell (at the latest after the specified processing time).</w:t>
      </w:r>
    </w:p>
    <w:p w14:paraId="7194A648"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w:t>
      </w:r>
      <w:r w:rsidRPr="00CE3314">
        <w:tab/>
        <w:t>the SCG can schedule data transmission on the PDCCH</w:t>
      </w:r>
    </w:p>
    <w:p w14:paraId="6EBC1BE1"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The UE decides not to perform random access (one option to be selected):</w:t>
      </w:r>
    </w:p>
    <w:p w14:paraId="41866D2A"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option 2a) if the TA timer is still running and possibly other conditions (FFS how TAT starts)</w:t>
      </w:r>
    </w:p>
    <w:p w14:paraId="5D16C9C9"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option 2b) based on the contents of the SCG activation indication</w:t>
      </w:r>
    </w:p>
    <w:p w14:paraId="4E480294"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FFS for option 2a): in the SCG deactivated state, the UE monitors some DL beams (FFS if the same as BFD or RLM) and, if the UE sees that the beams are not good enough (details FFS), the UE either (one of the options to be selected):</w:t>
      </w:r>
    </w:p>
    <w:p w14:paraId="3B97CA72"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w:t>
      </w:r>
      <w:r w:rsidRPr="00CE3314">
        <w:tab/>
        <w:t>will perform random access upon reception of the next SCG activation indication from the MCG</w:t>
      </w:r>
    </w:p>
    <w:p w14:paraId="493E59B8"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w:t>
      </w:r>
      <w:r w:rsidRPr="00CE3314">
        <w:tab/>
        <w:t>reports measurement results (details FFS) via the MCG and wait for reconfiguration.</w:t>
      </w:r>
    </w:p>
    <w:p w14:paraId="7804CDAB"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p>
    <w:p w14:paraId="6B53138D"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7</w:t>
      </w:r>
      <w:r w:rsidRPr="00CE3314">
        <w:tab/>
        <w:t>Further discuss the format and content of the SCG activation indication from the MCG to the UE after there is more progress on solution 2.</w:t>
      </w:r>
    </w:p>
    <w:p w14:paraId="6D2200EE"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p>
    <w:p w14:paraId="4C8A9C47"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5</w:t>
      </w:r>
      <w:r w:rsidRPr="00CE3314">
        <w:tab/>
        <w:t>Continue to discuss whether some kind of beam monitoring (similar to RLM/BFD) should be supported when the SCG is deactivated. FFS if this only applies to when TAT is running.</w:t>
      </w:r>
    </w:p>
    <w:p w14:paraId="7C9A2655"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6</w:t>
      </w:r>
      <w:r w:rsidRPr="00CE3314">
        <w:tab/>
        <w:t>Clarify the meaning of "the UE maintains DL sync while the SCG is deactivated" (e.g. whether that is a consequence of doing RRM measurements of the PSCell or something more is needed).</w:t>
      </w:r>
    </w:p>
    <w:p w14:paraId="40BD8337"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8</w:t>
      </w:r>
      <w:r w:rsidRPr="00CE3314">
        <w:tab/>
        <w:t>Further discuss the comparison between</w:t>
      </w:r>
    </w:p>
    <w:p w14:paraId="415FA408"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  define a mechanism for SCG activation upon UL data arrival on SCG bearers</w:t>
      </w:r>
    </w:p>
    <w:p w14:paraId="0D249296"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w:t>
      </w:r>
      <w:r w:rsidRPr="00CE3314">
        <w:tab/>
        <w:t>use split bearer with primary path on MCG (network sees UL data and can initiate activation)</w:t>
      </w:r>
    </w:p>
    <w:p w14:paraId="4F184980"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lastRenderedPageBreak/>
        <w:t>11</w:t>
      </w:r>
      <w:r w:rsidRPr="00CE3314">
        <w:tab/>
        <w:t>It is FFS whether the UE can provide some assistance information for deactivation of the SCG (but there is no proposal so far).</w:t>
      </w:r>
    </w:p>
    <w:p w14:paraId="71C89880" w14:textId="77777777" w:rsidR="0059484F" w:rsidRPr="00CE3314" w:rsidRDefault="0059484F" w:rsidP="0059484F">
      <w:pPr>
        <w:pStyle w:val="Agreement"/>
        <w:tabs>
          <w:tab w:val="clear" w:pos="9990"/>
        </w:tabs>
      </w:pPr>
      <w:r w:rsidRPr="00CE3314">
        <w:t>FFS if in absence of PDCCH monitoring and UL transmission, and it is possible to assume that TA is valid when the TA timer has not expired.</w:t>
      </w:r>
    </w:p>
    <w:p w14:paraId="378F6102" w14:textId="77777777" w:rsidR="0059484F" w:rsidRPr="00CE3314" w:rsidRDefault="0059484F" w:rsidP="0059484F">
      <w:pPr>
        <w:pStyle w:val="BoldComments"/>
      </w:pPr>
      <w:r w:rsidRPr="00CE3314">
        <w:t>Web Conf 1</w:t>
      </w:r>
      <w:r w:rsidRPr="00CE3314">
        <w:rPr>
          <w:vertAlign w:val="superscript"/>
        </w:rPr>
        <w:t>st</w:t>
      </w:r>
      <w:r w:rsidRPr="00CE3314">
        <w:t xml:space="preserve"> week (2+2)</w:t>
      </w:r>
    </w:p>
    <w:p w14:paraId="128962F8" w14:textId="77777777" w:rsidR="0059484F" w:rsidRPr="00CE3314" w:rsidRDefault="0059484F" w:rsidP="0059484F">
      <w:pPr>
        <w:pStyle w:val="Doc-text2"/>
        <w:ind w:left="0" w:firstLine="0"/>
        <w:rPr>
          <w:i/>
          <w:iCs/>
          <w:sz w:val="18"/>
          <w:szCs w:val="22"/>
        </w:rPr>
      </w:pPr>
      <w:r w:rsidRPr="00CE3314">
        <w:rPr>
          <w:i/>
          <w:iCs/>
          <w:sz w:val="18"/>
          <w:szCs w:val="22"/>
        </w:rPr>
        <w:t>TAT handling and random access:</w:t>
      </w:r>
    </w:p>
    <w:p w14:paraId="3BA68462" w14:textId="1A9543B5" w:rsidR="0059484F" w:rsidRPr="00CE3314" w:rsidRDefault="0083230C" w:rsidP="0059484F">
      <w:pPr>
        <w:pStyle w:val="Doc-title"/>
      </w:pPr>
      <w:hyperlink r:id="rId2012" w:history="1">
        <w:r>
          <w:rPr>
            <w:rStyle w:val="Hyperlink"/>
          </w:rPr>
          <w:t>R2-2101884</w:t>
        </w:r>
      </w:hyperlink>
      <w:r w:rsidR="0059484F" w:rsidRPr="00CE3314">
        <w:tab/>
        <w:t>Signallings of SCG activation and deactivation</w:t>
      </w:r>
      <w:r w:rsidR="0059484F" w:rsidRPr="00CE3314">
        <w:tab/>
        <w:t>CMCC</w:t>
      </w:r>
      <w:r w:rsidR="0059484F" w:rsidRPr="00CE3314">
        <w:tab/>
        <w:t>discussion</w:t>
      </w:r>
      <w:r w:rsidR="0059484F" w:rsidRPr="00CE3314">
        <w:tab/>
        <w:t>Rel-17</w:t>
      </w:r>
      <w:r w:rsidR="0059484F" w:rsidRPr="00CE3314">
        <w:tab/>
        <w:t>LTE_NR_DC_enh2-Core</w:t>
      </w:r>
    </w:p>
    <w:p w14:paraId="7E317798" w14:textId="77777777" w:rsidR="0059484F" w:rsidRPr="00CE3314" w:rsidRDefault="0059484F" w:rsidP="0059484F">
      <w:pPr>
        <w:pStyle w:val="Doc-text2"/>
        <w:rPr>
          <w:i/>
          <w:iCs/>
        </w:rPr>
      </w:pPr>
      <w:r w:rsidRPr="00CE3314">
        <w:rPr>
          <w:i/>
          <w:iCs/>
        </w:rPr>
        <w:t>Proposal 1: SCG activation/deactivation can be triggered by MN/SN/UE.</w:t>
      </w:r>
    </w:p>
    <w:p w14:paraId="4AC5F3CF" w14:textId="77777777" w:rsidR="0059484F" w:rsidRPr="00CE3314" w:rsidRDefault="0059484F" w:rsidP="0059484F">
      <w:pPr>
        <w:pStyle w:val="Doc-text2"/>
        <w:rPr>
          <w:i/>
          <w:iCs/>
        </w:rPr>
      </w:pPr>
      <w:r w:rsidRPr="00CE3314">
        <w:rPr>
          <w:i/>
          <w:iCs/>
        </w:rPr>
        <w:t>Proposal 2: MN makes the decision and transmits the transition indication to UE and notification to SN.</w:t>
      </w:r>
    </w:p>
    <w:p w14:paraId="27273420" w14:textId="77777777" w:rsidR="0059484F" w:rsidRPr="00CE3314" w:rsidRDefault="0059484F" w:rsidP="0059484F">
      <w:pPr>
        <w:pStyle w:val="Doc-text2"/>
        <w:rPr>
          <w:i/>
          <w:iCs/>
        </w:rPr>
      </w:pPr>
      <w:r w:rsidRPr="00CE3314">
        <w:rPr>
          <w:i/>
          <w:iCs/>
        </w:rPr>
        <w:t>Proposal 3: RRC signalling is the baseline for the inter-node interaction between UE, MN and SN in SCG activation/deactivation.</w:t>
      </w:r>
    </w:p>
    <w:p w14:paraId="260786FE" w14:textId="77777777" w:rsidR="0059484F" w:rsidRPr="00CE3314" w:rsidRDefault="0059484F" w:rsidP="0059484F">
      <w:pPr>
        <w:pStyle w:val="Doc-text2"/>
        <w:rPr>
          <w:i/>
          <w:iCs/>
        </w:rPr>
      </w:pPr>
      <w:r w:rsidRPr="00CE3314">
        <w:rPr>
          <w:i/>
          <w:iCs/>
        </w:rPr>
        <w:t>Proposal 4: The UE perform RACH procedure on the PSCell while SCG state transits from deactivation to activation if the corresponding TAT expires.</w:t>
      </w:r>
    </w:p>
    <w:p w14:paraId="09D2902C" w14:textId="77777777" w:rsidR="0059484F" w:rsidRPr="00CE3314" w:rsidRDefault="0059484F" w:rsidP="0059484F">
      <w:pPr>
        <w:pStyle w:val="Doc-text2"/>
      </w:pPr>
    </w:p>
    <w:p w14:paraId="6DF1AFEA" w14:textId="77777777" w:rsidR="0059484F" w:rsidRPr="00CE3314" w:rsidRDefault="0059484F" w:rsidP="0059484F">
      <w:pPr>
        <w:pStyle w:val="Doc-text2"/>
      </w:pPr>
      <w:r w:rsidRPr="00CE3314">
        <w:t>-</w:t>
      </w:r>
      <w:r w:rsidRPr="00CE3314">
        <w:tab/>
        <w:t>Apple supports all proposals but wonders if UE triggering deactivation would be done via UAI? CMCC clarifies this would be according to S-RLF indication.</w:t>
      </w:r>
    </w:p>
    <w:p w14:paraId="6BF68C3B" w14:textId="77777777" w:rsidR="0059484F" w:rsidRPr="00CE3314" w:rsidRDefault="0059484F" w:rsidP="0059484F">
      <w:pPr>
        <w:pStyle w:val="Doc-text2"/>
      </w:pPr>
      <w:r w:rsidRPr="00CE3314">
        <w:t>-</w:t>
      </w:r>
      <w:r w:rsidRPr="00CE3314">
        <w:tab/>
        <w:t>On P1, LGE thinks UE cannot trigger this since UE is not monitoring PDCCH. For P3, LGE agrees this is baseline but we should consider also lower-layer signallling. For P4, LGE wonders if UE always performs RACH?</w:t>
      </w:r>
    </w:p>
    <w:p w14:paraId="6C6EA6BF" w14:textId="77777777" w:rsidR="0059484F" w:rsidRPr="00CE3314" w:rsidRDefault="0059484F" w:rsidP="0059484F">
      <w:pPr>
        <w:pStyle w:val="Doc-text2"/>
      </w:pPr>
      <w:r w:rsidRPr="00CE3314">
        <w:t>-</w:t>
      </w:r>
      <w:r w:rsidRPr="00CE3314">
        <w:tab/>
        <w:t>On P1, Huawei thinks activation can be like this but deactivation is different. For P3, we agreed on this already.</w:t>
      </w:r>
    </w:p>
    <w:p w14:paraId="6BFFDC34" w14:textId="77777777" w:rsidR="0059484F" w:rsidRPr="00CE3314" w:rsidRDefault="0059484F" w:rsidP="0059484F">
      <w:pPr>
        <w:pStyle w:val="Doc-text2"/>
      </w:pPr>
      <w:r w:rsidRPr="00CE3314">
        <w:t>-</w:t>
      </w:r>
      <w:r w:rsidRPr="00CE3314">
        <w:tab/>
        <w:t>Huawei thinks P4 wording is going to be sensitive.</w:t>
      </w:r>
    </w:p>
    <w:p w14:paraId="51AFA99B" w14:textId="77777777" w:rsidR="0059484F" w:rsidRPr="00CE3314" w:rsidRDefault="0059484F" w:rsidP="0059484F">
      <w:pPr>
        <w:pStyle w:val="Doc-text2"/>
      </w:pPr>
      <w:r w:rsidRPr="00CE3314">
        <w:t>-</w:t>
      </w:r>
      <w:r w:rsidRPr="00CE3314">
        <w:tab/>
        <w:t>IDT thinks P3 doesn't need "inter-node". For P4, we need to first discuss whether TAT continues.</w:t>
      </w:r>
    </w:p>
    <w:p w14:paraId="5B0A7CBE" w14:textId="77777777" w:rsidR="0059484F" w:rsidRPr="00CE3314" w:rsidRDefault="0059484F" w:rsidP="0059484F">
      <w:pPr>
        <w:pStyle w:val="Doc-text2"/>
      </w:pPr>
      <w:r w:rsidRPr="00CE3314">
        <w:t>-</w:t>
      </w:r>
      <w:r w:rsidRPr="00CE3314">
        <w:tab/>
        <w:t>Lenovo agrees that UE deactivation is not easy but for MN/SN is correct. Wonders if SN can reject? QC thinks UE can still deactivate SCG. We also need to discuss TAT further.</w:t>
      </w:r>
    </w:p>
    <w:p w14:paraId="3C607245" w14:textId="77777777" w:rsidR="0059484F" w:rsidRPr="00CE3314" w:rsidRDefault="0059484F" w:rsidP="0059484F">
      <w:pPr>
        <w:pStyle w:val="Doc-text2"/>
      </w:pPr>
      <w:r w:rsidRPr="00CE3314">
        <w:t>-</w:t>
      </w:r>
      <w:r w:rsidRPr="00CE3314">
        <w:tab/>
        <w:t>Nokia thinks activation in P1 means we support SCG bearer for deactivated SCG and that shuold be made clear. Agrees with P4 and think we need to support RACH anyway due to RRC configuring SCG as deactivated. Ericsson thinks this means SN-terminated bearers in general.</w:t>
      </w:r>
    </w:p>
    <w:p w14:paraId="5B0C9476" w14:textId="77777777" w:rsidR="0059484F" w:rsidRPr="00CE3314" w:rsidRDefault="0059484F" w:rsidP="0059484F">
      <w:pPr>
        <w:pStyle w:val="Doc-text2"/>
      </w:pPr>
      <w:r w:rsidRPr="00CE3314">
        <w:t>-</w:t>
      </w:r>
      <w:r w:rsidRPr="00CE3314">
        <w:tab/>
        <w:t xml:space="preserve">DCM opposes not allowing UE to deactivate. Ericsson wonders what the difference to UAI is here? Also inter-node signalling requires RAN3. Huawei agrees that UAI can be used. "Triggering" also doesn't mean the end result will be activation/deactivation. </w:t>
      </w:r>
    </w:p>
    <w:p w14:paraId="0CA85314" w14:textId="77777777" w:rsidR="0059484F" w:rsidRPr="00CE3314" w:rsidRDefault="0059484F" w:rsidP="0059484F">
      <w:pPr>
        <w:pStyle w:val="Doc-text2"/>
      </w:pPr>
      <w:r w:rsidRPr="00CE3314">
        <w:t>-</w:t>
      </w:r>
      <w:r w:rsidRPr="00CE3314">
        <w:tab/>
        <w:t>Vodafone thinks UE shouldn't allow SCG deactivation. BT agrees and thinks it's not clear. Also need to be clear on how to accept/reject the procedures.</w:t>
      </w:r>
    </w:p>
    <w:p w14:paraId="3087E26F" w14:textId="77777777" w:rsidR="0059484F" w:rsidRPr="00CE3314" w:rsidRDefault="0059484F" w:rsidP="0059484F">
      <w:pPr>
        <w:pStyle w:val="Doc-text2"/>
      </w:pPr>
      <w:r w:rsidRPr="00CE3314">
        <w:t>-</w:t>
      </w:r>
      <w:r w:rsidRPr="00CE3314">
        <w:tab/>
        <w:t>Samsung wonders if P3 means we have RRC signalling between UE and MN or also UE and SN? CMCC clarifies UE/MN and MN/SN.</w:t>
      </w:r>
    </w:p>
    <w:p w14:paraId="680690B1" w14:textId="77777777" w:rsidR="0059484F" w:rsidRPr="00CE3314" w:rsidRDefault="0059484F" w:rsidP="0059484F">
      <w:pPr>
        <w:pStyle w:val="Doc-text2"/>
      </w:pPr>
      <w:r w:rsidRPr="00CE3314">
        <w:t>-</w:t>
      </w:r>
      <w:r w:rsidRPr="00CE3314">
        <w:tab/>
        <w:t>QC suggests to use "request" instead of "trigger". OPPO thinks only MN can request deactivation.</w:t>
      </w:r>
    </w:p>
    <w:p w14:paraId="5EE9C45E" w14:textId="77777777" w:rsidR="0059484F" w:rsidRPr="00CE3314" w:rsidRDefault="0059484F" w:rsidP="0059484F">
      <w:pPr>
        <w:pStyle w:val="Doc-text2"/>
      </w:pPr>
    </w:p>
    <w:p w14:paraId="491F43D5"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Agreements</w:t>
      </w:r>
    </w:p>
    <w:p w14:paraId="4F7A1B9E"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p>
    <w:p w14:paraId="1A82630E"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 xml:space="preserve">1a </w:t>
      </w:r>
      <w:r w:rsidRPr="00CE3314">
        <w:tab/>
        <w:t>SCG activation can be requested by MN/SN/UE. FFS on how to accept/reject the procedure. FFS which signalling is used.</w:t>
      </w:r>
    </w:p>
    <w:p w14:paraId="171EBDB8"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 xml:space="preserve">1b </w:t>
      </w:r>
      <w:r w:rsidRPr="00CE3314">
        <w:tab/>
        <w:t>SCG deactivation can be requested by MN/SN. FFS whether UE can request deactivation. FFS on how to accept/reject the procedure. FFS which signalling is used.</w:t>
      </w:r>
    </w:p>
    <w:p w14:paraId="11610713"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 xml:space="preserve">3 </w:t>
      </w:r>
      <w:r w:rsidRPr="00CE3314">
        <w:tab/>
        <w:t>RRC signalling is defined for the interaction between UE/MN and MN/SN in SCG activation/deactivation. FFS if lower-layer signalling is needed.</w:t>
      </w:r>
    </w:p>
    <w:p w14:paraId="52592577" w14:textId="77777777" w:rsidR="0059484F" w:rsidRPr="00CE3314" w:rsidRDefault="0059484F" w:rsidP="0059484F">
      <w:pPr>
        <w:pStyle w:val="Doc-text2"/>
      </w:pPr>
    </w:p>
    <w:p w14:paraId="40FF1D99" w14:textId="77777777" w:rsidR="0059484F" w:rsidRPr="00CE3314" w:rsidRDefault="0059484F" w:rsidP="0059484F">
      <w:pPr>
        <w:pStyle w:val="Doc-text2"/>
      </w:pPr>
    </w:p>
    <w:p w14:paraId="161F487B" w14:textId="5A6F826D" w:rsidR="0059484F" w:rsidRPr="00CE3314" w:rsidRDefault="0083230C" w:rsidP="0059484F">
      <w:pPr>
        <w:pStyle w:val="Doc-title"/>
      </w:pPr>
      <w:hyperlink r:id="rId2013" w:history="1">
        <w:r>
          <w:rPr>
            <w:rStyle w:val="Hyperlink"/>
          </w:rPr>
          <w:t>R2-2100647</w:t>
        </w:r>
      </w:hyperlink>
      <w:r w:rsidR="0059484F" w:rsidRPr="00CE3314">
        <w:tab/>
        <w:t>Considerations on Time Alignment Timer for SCG deactivation</w:t>
      </w:r>
      <w:r w:rsidR="0059484F" w:rsidRPr="00CE3314">
        <w:tab/>
        <w:t>KDDI Corporation</w:t>
      </w:r>
      <w:r w:rsidR="0059484F" w:rsidRPr="00CE3314">
        <w:tab/>
        <w:t>discussion</w:t>
      </w:r>
    </w:p>
    <w:p w14:paraId="492C5E9D" w14:textId="77777777" w:rsidR="0059484F" w:rsidRPr="00CE3314" w:rsidRDefault="0059484F" w:rsidP="0059484F">
      <w:pPr>
        <w:pStyle w:val="Doc-text2"/>
        <w:rPr>
          <w:i/>
          <w:iCs/>
        </w:rPr>
      </w:pPr>
      <w:r w:rsidRPr="00CE3314">
        <w:rPr>
          <w:i/>
          <w:iCs/>
        </w:rPr>
        <w:t>Proposal 1: RAN2 agrees to assume that after SCG is deactivated, UL TA is still accurate until TA timer expires.</w:t>
      </w:r>
    </w:p>
    <w:p w14:paraId="46369543" w14:textId="77777777" w:rsidR="0059484F" w:rsidRPr="00CE3314" w:rsidRDefault="0059484F" w:rsidP="0059484F">
      <w:pPr>
        <w:pStyle w:val="Doc-text2"/>
        <w:rPr>
          <w:i/>
          <w:iCs/>
        </w:rPr>
      </w:pPr>
      <w:r w:rsidRPr="00CE3314">
        <w:rPr>
          <w:i/>
          <w:iCs/>
        </w:rPr>
        <w:t>Proposal2: RAN2 agrees to keep the TA timer running when SCG is deactivated.</w:t>
      </w:r>
    </w:p>
    <w:p w14:paraId="3708F838" w14:textId="77777777" w:rsidR="0059484F" w:rsidRPr="00CE3314" w:rsidRDefault="0059484F" w:rsidP="0059484F">
      <w:pPr>
        <w:pStyle w:val="Doc-text2"/>
        <w:rPr>
          <w:i/>
          <w:iCs/>
        </w:rPr>
      </w:pPr>
      <w:r w:rsidRPr="00CE3314">
        <w:rPr>
          <w:i/>
          <w:iCs/>
        </w:rPr>
        <w:t>Proposal3: RAN2 agrees to resume normal SCG operation (resume UL transmission) without RACH if the SCG is activated while the TAT is still running.</w:t>
      </w:r>
    </w:p>
    <w:p w14:paraId="6E273DC1" w14:textId="77777777" w:rsidR="0059484F" w:rsidRPr="00CE3314" w:rsidRDefault="0059484F" w:rsidP="0059484F">
      <w:pPr>
        <w:pStyle w:val="Doc-text2"/>
        <w:rPr>
          <w:i/>
          <w:iCs/>
        </w:rPr>
      </w:pPr>
    </w:p>
    <w:p w14:paraId="727904E7" w14:textId="1C41523E" w:rsidR="0059484F" w:rsidRPr="00CE3314" w:rsidRDefault="0083230C" w:rsidP="0059484F">
      <w:pPr>
        <w:pStyle w:val="Doc-title"/>
      </w:pPr>
      <w:hyperlink r:id="rId2014" w:history="1">
        <w:r>
          <w:rPr>
            <w:rStyle w:val="Hyperlink"/>
          </w:rPr>
          <w:t>R2-2100589</w:t>
        </w:r>
      </w:hyperlink>
      <w:r w:rsidR="0059484F" w:rsidRPr="00CE3314">
        <w:tab/>
        <w:t>Progressing SCG deactivation and resumption for R17</w:t>
      </w:r>
      <w:r w:rsidR="0059484F" w:rsidRPr="00CE3314">
        <w:tab/>
        <w:t>Samsung Telecommunications</w:t>
      </w:r>
      <w:r w:rsidR="0059484F" w:rsidRPr="00CE3314">
        <w:tab/>
        <w:t>discussion</w:t>
      </w:r>
      <w:r w:rsidR="0059484F" w:rsidRPr="00CE3314">
        <w:tab/>
        <w:t>Rel-17</w:t>
      </w:r>
      <w:r w:rsidR="0059484F" w:rsidRPr="00CE3314">
        <w:tab/>
        <w:t>LTE_NR_DC_enh2-Core</w:t>
      </w:r>
    </w:p>
    <w:p w14:paraId="27BE126C" w14:textId="77777777" w:rsidR="0059484F" w:rsidRPr="00CE3314" w:rsidRDefault="0059484F" w:rsidP="0059484F">
      <w:pPr>
        <w:pStyle w:val="Doc-text2"/>
        <w:rPr>
          <w:i/>
          <w:iCs/>
        </w:rPr>
      </w:pPr>
      <w:r w:rsidRPr="00CE3314">
        <w:rPr>
          <w:i/>
          <w:iCs/>
        </w:rPr>
        <w:t>Proposal 1</w:t>
      </w:r>
      <w:r w:rsidRPr="00CE3314">
        <w:rPr>
          <w:i/>
          <w:iCs/>
        </w:rPr>
        <w:tab/>
        <w:t>UE always performs RA upon SCG activation</w:t>
      </w:r>
    </w:p>
    <w:p w14:paraId="41D5807E" w14:textId="77777777" w:rsidR="0059484F" w:rsidRPr="00CE3314" w:rsidRDefault="0059484F" w:rsidP="0059484F">
      <w:pPr>
        <w:pStyle w:val="Doc-text2"/>
        <w:rPr>
          <w:i/>
          <w:iCs/>
        </w:rPr>
      </w:pPr>
      <w:r w:rsidRPr="00CE3314">
        <w:rPr>
          <w:i/>
          <w:iCs/>
        </w:rPr>
        <w:t>Proposal 2</w:t>
      </w:r>
      <w:r w:rsidRPr="00CE3314">
        <w:rPr>
          <w:i/>
          <w:iCs/>
        </w:rPr>
        <w:tab/>
        <w:t>As baseline, allow any modification of SCG configuration while SCG is deactivated, including configurations used upon or after SCG re-activation. UE applies such configurations when relevant i.e. upon/ following receipt of SCG re-activation command</w:t>
      </w:r>
    </w:p>
    <w:p w14:paraId="36AF31A6" w14:textId="77777777" w:rsidR="0059484F" w:rsidRPr="00CE3314" w:rsidRDefault="0059484F" w:rsidP="0059484F">
      <w:pPr>
        <w:pStyle w:val="Doc-text2"/>
        <w:rPr>
          <w:i/>
          <w:iCs/>
        </w:rPr>
      </w:pPr>
      <w:r w:rsidRPr="00CE3314">
        <w:rPr>
          <w:i/>
          <w:iCs/>
        </w:rPr>
        <w:t>•</w:t>
      </w:r>
      <w:r w:rsidRPr="00CE3314">
        <w:rPr>
          <w:i/>
          <w:iCs/>
        </w:rPr>
        <w:tab/>
        <w:t>No need for timer based UE autonous release of CFRA resources</w:t>
      </w:r>
    </w:p>
    <w:p w14:paraId="7A1078E7" w14:textId="77777777" w:rsidR="0059484F" w:rsidRPr="00CE3314" w:rsidRDefault="0059484F" w:rsidP="0059484F">
      <w:pPr>
        <w:pStyle w:val="Doc-text2"/>
        <w:rPr>
          <w:i/>
          <w:iCs/>
        </w:rPr>
      </w:pPr>
      <w:r w:rsidRPr="00CE3314">
        <w:rPr>
          <w:i/>
          <w:iCs/>
        </w:rPr>
        <w:t>Proposal 3</w:t>
      </w:r>
      <w:r w:rsidRPr="00CE3314">
        <w:rPr>
          <w:i/>
          <w:iCs/>
        </w:rPr>
        <w:tab/>
        <w:t>Introduce neither RLM/ RLF/ SCG failure reporting, nor optimise RRM measurements (e.g. no reduced performance)</w:t>
      </w:r>
    </w:p>
    <w:p w14:paraId="64FB40AF" w14:textId="77777777" w:rsidR="0059484F" w:rsidRPr="00CE3314" w:rsidRDefault="0059484F" w:rsidP="0059484F">
      <w:pPr>
        <w:pStyle w:val="Doc-text2"/>
        <w:rPr>
          <w:i/>
          <w:iCs/>
        </w:rPr>
      </w:pPr>
      <w:r w:rsidRPr="00CE3314">
        <w:rPr>
          <w:i/>
          <w:iCs/>
        </w:rPr>
        <w:t>Proposal 4</w:t>
      </w:r>
      <w:r w:rsidRPr="00CE3314">
        <w:rPr>
          <w:i/>
          <w:iCs/>
        </w:rPr>
        <w:tab/>
        <w:t>MN coordinates SCG deactivation i.e. MN collects status of all relevant triggers e.g activity of all DRBs using SCG resources. SN provides assistance (MN and SN terminated)</w:t>
      </w:r>
    </w:p>
    <w:p w14:paraId="15ED62B4" w14:textId="77777777" w:rsidR="0059484F" w:rsidRPr="00CE3314" w:rsidRDefault="0059484F" w:rsidP="0059484F">
      <w:pPr>
        <w:pStyle w:val="Doc-text2"/>
        <w:rPr>
          <w:i/>
          <w:iCs/>
        </w:rPr>
      </w:pPr>
      <w:r w:rsidRPr="00CE3314">
        <w:rPr>
          <w:i/>
          <w:iCs/>
        </w:rPr>
        <w:t>Proposal 5</w:t>
      </w:r>
      <w:r w:rsidRPr="00CE3314">
        <w:rPr>
          <w:i/>
          <w:iCs/>
        </w:rPr>
        <w:tab/>
        <w:t xml:space="preserve">As baseline use RRC signalling for UE initiated SCG resumption. FFS whether to also support UE initiated resumption by RA on PSCell </w:t>
      </w:r>
    </w:p>
    <w:p w14:paraId="4EF040CC" w14:textId="77777777" w:rsidR="0059484F" w:rsidRPr="00CE3314" w:rsidRDefault="0059484F" w:rsidP="0059484F">
      <w:pPr>
        <w:pStyle w:val="Doc-text2"/>
        <w:rPr>
          <w:i/>
          <w:iCs/>
        </w:rPr>
      </w:pPr>
      <w:r w:rsidRPr="00CE3314">
        <w:rPr>
          <w:i/>
          <w:iCs/>
        </w:rPr>
        <w:t>Proposal 6</w:t>
      </w:r>
      <w:r w:rsidRPr="00CE3314">
        <w:rPr>
          <w:i/>
          <w:iCs/>
        </w:rPr>
        <w:tab/>
        <w:t>Use of UE autonomous actions should be avoided i.e. explicit network signalling is baseline for configurations changes that are required upon change of SCG activation state</w:t>
      </w:r>
    </w:p>
    <w:p w14:paraId="71F2AECB" w14:textId="77777777" w:rsidR="0059484F" w:rsidRPr="00CE3314" w:rsidRDefault="0059484F" w:rsidP="0059484F">
      <w:pPr>
        <w:pStyle w:val="Doc-text2"/>
        <w:rPr>
          <w:i/>
          <w:iCs/>
        </w:rPr>
      </w:pPr>
      <w:r w:rsidRPr="00CE3314">
        <w:rPr>
          <w:i/>
          <w:iCs/>
        </w:rPr>
        <w:t>Proposal 7</w:t>
      </w:r>
      <w:r w:rsidRPr="00CE3314">
        <w:rPr>
          <w:i/>
          <w:iCs/>
        </w:rPr>
        <w:tab/>
        <w:t>RRC signalling is used SCG (de-)activation and MN initiates the signalling (procedure) towards UE</w:t>
      </w:r>
    </w:p>
    <w:p w14:paraId="0628960A" w14:textId="77777777" w:rsidR="0059484F" w:rsidRPr="00CE3314" w:rsidRDefault="0059484F" w:rsidP="0059484F">
      <w:pPr>
        <w:pStyle w:val="Doc-text2"/>
        <w:rPr>
          <w:i/>
          <w:iCs/>
        </w:rPr>
      </w:pPr>
      <w:r w:rsidRPr="00CE3314">
        <w:rPr>
          <w:i/>
          <w:iCs/>
        </w:rPr>
        <w:t>Proposal 8</w:t>
      </w:r>
      <w:r w:rsidRPr="00CE3314">
        <w:rPr>
          <w:i/>
          <w:iCs/>
        </w:rPr>
        <w:tab/>
        <w:t>Decide whether to adopt UE autonomous for DRBs/ RLC bearers after review of detailed stage 3 specification changes</w:t>
      </w:r>
    </w:p>
    <w:p w14:paraId="5E10AD83" w14:textId="77777777" w:rsidR="0059484F" w:rsidRPr="00CE3314" w:rsidRDefault="0059484F" w:rsidP="0059484F">
      <w:pPr>
        <w:pStyle w:val="Doc-text2"/>
        <w:rPr>
          <w:i/>
          <w:iCs/>
        </w:rPr>
      </w:pPr>
      <w:r w:rsidRPr="00CE3314">
        <w:rPr>
          <w:i/>
          <w:iCs/>
        </w:rPr>
        <w:t>•</w:t>
      </w:r>
      <w:r w:rsidRPr="00CE3314">
        <w:rPr>
          <w:i/>
          <w:iCs/>
        </w:rPr>
        <w:tab/>
        <w:t>Investigate UE actions upon suspension of SCG RLC bearer, for SCG and split DRB</w:t>
      </w:r>
    </w:p>
    <w:p w14:paraId="40DD570D" w14:textId="77777777" w:rsidR="0059484F" w:rsidRPr="00CE3314" w:rsidRDefault="0059484F" w:rsidP="0059484F">
      <w:pPr>
        <w:pStyle w:val="Doc-text2"/>
        <w:rPr>
          <w:i/>
          <w:iCs/>
        </w:rPr>
      </w:pPr>
      <w:r w:rsidRPr="00CE3314">
        <w:rPr>
          <w:i/>
          <w:iCs/>
        </w:rPr>
        <w:t>•</w:t>
      </w:r>
      <w:r w:rsidRPr="00CE3314">
        <w:rPr>
          <w:i/>
          <w:iCs/>
        </w:rPr>
        <w:tab/>
        <w:t>For DRBs using UL split, baseline is to leave triggering of resumption up to network</w:t>
      </w:r>
    </w:p>
    <w:p w14:paraId="06616D1C" w14:textId="77777777" w:rsidR="0059484F" w:rsidRPr="00CE3314" w:rsidRDefault="0059484F" w:rsidP="0059484F">
      <w:pPr>
        <w:pStyle w:val="Doc-text2"/>
        <w:rPr>
          <w:i/>
          <w:iCs/>
        </w:rPr>
      </w:pPr>
      <w:r w:rsidRPr="00CE3314">
        <w:rPr>
          <w:i/>
          <w:iCs/>
        </w:rPr>
        <w:t>Proposal 9</w:t>
      </w:r>
      <w:r w:rsidRPr="00CE3314">
        <w:rPr>
          <w:i/>
          <w:iCs/>
        </w:rPr>
        <w:tab/>
        <w:t>As baseline, avoid specifying restrictions regarding RRM operations while SCG is deactivated. Also for measurements UE autonomous actions are not required upon change of SCG activation state</w:t>
      </w:r>
    </w:p>
    <w:p w14:paraId="62A3876A" w14:textId="77777777" w:rsidR="0059484F" w:rsidRPr="00CE3314" w:rsidRDefault="0059484F" w:rsidP="0059484F">
      <w:pPr>
        <w:pStyle w:val="Doc-text2"/>
        <w:rPr>
          <w:i/>
          <w:iCs/>
        </w:rPr>
      </w:pPr>
      <w:r w:rsidRPr="00CE3314">
        <w:rPr>
          <w:i/>
          <w:iCs/>
        </w:rPr>
        <w:t>Proposal 10</w:t>
      </w:r>
      <w:r w:rsidRPr="00CE3314">
        <w:rPr>
          <w:i/>
          <w:iCs/>
        </w:rPr>
        <w:tab/>
        <w:t>Regarding the enhancements for resumption, consider the option to keep SCG/ SCells until the first subsequent reconfiguration as the main candidate</w:t>
      </w:r>
    </w:p>
    <w:p w14:paraId="368EC8D9" w14:textId="79539674" w:rsidR="0059484F" w:rsidRPr="00CE3314" w:rsidRDefault="0083230C" w:rsidP="0059484F">
      <w:pPr>
        <w:pStyle w:val="Doc-title"/>
      </w:pPr>
      <w:hyperlink r:id="rId2015" w:history="1">
        <w:r>
          <w:rPr>
            <w:rStyle w:val="Hyperlink"/>
          </w:rPr>
          <w:t>R2-2101095</w:t>
        </w:r>
      </w:hyperlink>
      <w:r w:rsidR="0059484F" w:rsidRPr="00CE3314">
        <w:tab/>
        <w:t>On the need for random access during SCG activation</w:t>
      </w:r>
      <w:r w:rsidR="0059484F" w:rsidRPr="00CE3314">
        <w:tab/>
        <w:t>Ericsson</w:t>
      </w:r>
      <w:r w:rsidR="0059484F" w:rsidRPr="00CE3314">
        <w:tab/>
        <w:t>discussion</w:t>
      </w:r>
      <w:r w:rsidR="0059484F" w:rsidRPr="00CE3314">
        <w:tab/>
        <w:t>Rel-16</w:t>
      </w:r>
      <w:r w:rsidR="0059484F" w:rsidRPr="00CE3314">
        <w:tab/>
        <w:t>LTE_NR_DC_CA_enh-Core</w:t>
      </w:r>
    </w:p>
    <w:p w14:paraId="1EBBF06B" w14:textId="77777777" w:rsidR="0059484F" w:rsidRPr="00CE3314" w:rsidRDefault="0059484F" w:rsidP="0059484F">
      <w:pPr>
        <w:pStyle w:val="Doc-text2"/>
        <w:rPr>
          <w:i/>
          <w:iCs/>
        </w:rPr>
      </w:pPr>
      <w:r w:rsidRPr="00CE3314">
        <w:rPr>
          <w:i/>
          <w:iCs/>
        </w:rPr>
        <w:t>Observation 1</w:t>
      </w:r>
      <w:r w:rsidRPr="00CE3314">
        <w:rPr>
          <w:i/>
          <w:iCs/>
        </w:rPr>
        <w:tab/>
        <w:t>The RRC and physical layer processing and the time required to establish downlink fine synchronization are the biggest delay components, especially for FR2 SCG activation, where long SMTC is desirable.</w:t>
      </w:r>
    </w:p>
    <w:p w14:paraId="2B030C91" w14:textId="77777777" w:rsidR="0059484F" w:rsidRPr="00CE3314" w:rsidRDefault="0059484F" w:rsidP="0059484F">
      <w:pPr>
        <w:pStyle w:val="Doc-text2"/>
        <w:rPr>
          <w:i/>
          <w:iCs/>
        </w:rPr>
      </w:pPr>
      <w:r w:rsidRPr="00CE3314">
        <w:rPr>
          <w:i/>
          <w:iCs/>
        </w:rPr>
        <w:t>Observation 2</w:t>
      </w:r>
      <w:r w:rsidRPr="00CE3314">
        <w:rPr>
          <w:i/>
          <w:iCs/>
        </w:rPr>
        <w:tab/>
        <w:t>SCG activation with random access is needed for the case where the UE has lost uplink synchronization for the deactivated SCG.</w:t>
      </w:r>
    </w:p>
    <w:p w14:paraId="2F05EC65" w14:textId="77777777" w:rsidR="0059484F" w:rsidRPr="00CE3314" w:rsidRDefault="0059484F" w:rsidP="0059484F">
      <w:pPr>
        <w:pStyle w:val="Doc-text2"/>
        <w:rPr>
          <w:i/>
          <w:iCs/>
        </w:rPr>
      </w:pPr>
      <w:r w:rsidRPr="00CE3314">
        <w:rPr>
          <w:i/>
          <w:iCs/>
        </w:rPr>
        <w:t>Observation 3</w:t>
      </w:r>
      <w:r w:rsidRPr="00CE3314">
        <w:rPr>
          <w:i/>
          <w:iCs/>
        </w:rPr>
        <w:tab/>
        <w:t>In addition to SCG activation with random access, activation via Scheduling Request can provide lower latency for the case where UL synchronization and beam relations are maintained.</w:t>
      </w:r>
    </w:p>
    <w:p w14:paraId="114AB0BE" w14:textId="77777777" w:rsidR="0059484F" w:rsidRPr="00CE3314" w:rsidRDefault="0059484F" w:rsidP="0059484F">
      <w:pPr>
        <w:pStyle w:val="Doc-text2"/>
        <w:rPr>
          <w:i/>
          <w:iCs/>
        </w:rPr>
      </w:pPr>
      <w:r w:rsidRPr="00CE3314">
        <w:rPr>
          <w:i/>
          <w:iCs/>
        </w:rPr>
        <w:t>Observation 4</w:t>
      </w:r>
      <w:r w:rsidRPr="00CE3314">
        <w:rPr>
          <w:i/>
          <w:iCs/>
        </w:rPr>
        <w:tab/>
        <w:t>Reducing processing times and maintaining DL timing information for deactivated SCG allows an 80% reduction in SCG activation delay.</w:t>
      </w:r>
    </w:p>
    <w:p w14:paraId="796B1886" w14:textId="77777777" w:rsidR="0059484F" w:rsidRPr="00CE3314" w:rsidRDefault="0059484F" w:rsidP="0059484F">
      <w:pPr>
        <w:pStyle w:val="Doc-text2"/>
        <w:rPr>
          <w:i/>
          <w:iCs/>
        </w:rPr>
      </w:pPr>
      <w:r w:rsidRPr="00CE3314">
        <w:rPr>
          <w:i/>
          <w:iCs/>
        </w:rPr>
        <w:t>Observation 5</w:t>
      </w:r>
      <w:r w:rsidRPr="00CE3314">
        <w:rPr>
          <w:i/>
          <w:iCs/>
        </w:rPr>
        <w:tab/>
        <w:t>Maintaining UL sync allows a further 50% reduction.</w:t>
      </w:r>
    </w:p>
    <w:p w14:paraId="1C98D307" w14:textId="77777777" w:rsidR="0059484F" w:rsidRPr="00CE3314" w:rsidRDefault="0059484F" w:rsidP="0059484F">
      <w:pPr>
        <w:pStyle w:val="Doc-text2"/>
        <w:rPr>
          <w:i/>
          <w:iCs/>
        </w:rPr>
      </w:pPr>
      <w:r w:rsidRPr="00CE3314">
        <w:rPr>
          <w:i/>
          <w:iCs/>
        </w:rPr>
        <w:t>Observation 6</w:t>
      </w:r>
      <w:r w:rsidRPr="00CE3314">
        <w:rPr>
          <w:i/>
          <w:iCs/>
        </w:rPr>
        <w:tab/>
        <w:t>In the case random access is performed during activation, further delays exists due to beam refinement and link adaptation until efficient transmissions/receptions can be performed.</w:t>
      </w:r>
    </w:p>
    <w:p w14:paraId="2DE4813F" w14:textId="77777777" w:rsidR="0059484F" w:rsidRPr="00CE3314" w:rsidRDefault="0059484F" w:rsidP="0059484F">
      <w:pPr>
        <w:pStyle w:val="Doc-text2"/>
        <w:rPr>
          <w:i/>
          <w:iCs/>
        </w:rPr>
      </w:pPr>
      <w:r w:rsidRPr="00CE3314">
        <w:rPr>
          <w:i/>
          <w:iCs/>
        </w:rPr>
        <w:t>Observation 7</w:t>
      </w:r>
      <w:r w:rsidRPr="00CE3314">
        <w:rPr>
          <w:i/>
          <w:iCs/>
        </w:rPr>
        <w:tab/>
        <w:t>Reducing processing times and maintaining DL timing information for deactivated SCG allows a 40% reduction in MCG subband utilization.</w:t>
      </w:r>
    </w:p>
    <w:p w14:paraId="323F0F3A" w14:textId="77777777" w:rsidR="0059484F" w:rsidRPr="00CE3314" w:rsidRDefault="0059484F" w:rsidP="0059484F">
      <w:pPr>
        <w:pStyle w:val="Doc-text2"/>
        <w:rPr>
          <w:i/>
          <w:iCs/>
        </w:rPr>
      </w:pPr>
      <w:r w:rsidRPr="00CE3314">
        <w:rPr>
          <w:i/>
          <w:iCs/>
        </w:rPr>
        <w:t>Observation 8</w:t>
      </w:r>
      <w:r w:rsidRPr="00CE3314">
        <w:rPr>
          <w:i/>
          <w:iCs/>
        </w:rPr>
        <w:tab/>
        <w:t>Maintaining UL sync allows a further 20% reduction in MCG subband utilization.</w:t>
      </w:r>
    </w:p>
    <w:p w14:paraId="3837E688" w14:textId="77777777" w:rsidR="0059484F" w:rsidRPr="00CE3314" w:rsidRDefault="0059484F" w:rsidP="0059484F">
      <w:pPr>
        <w:pStyle w:val="Doc-text2"/>
        <w:rPr>
          <w:i/>
          <w:iCs/>
        </w:rPr>
      </w:pPr>
      <w:r w:rsidRPr="00CE3314">
        <w:rPr>
          <w:i/>
          <w:iCs/>
        </w:rPr>
        <w:t>Observation 9</w:t>
      </w:r>
      <w:r w:rsidRPr="00CE3314">
        <w:rPr>
          <w:i/>
          <w:iCs/>
        </w:rPr>
        <w:tab/>
        <w:t>If the TA timer is still running upon SCG activation, the UE assumes it is UL synchronized, which enables the UE to access the PSCell without the need of random access.</w:t>
      </w:r>
    </w:p>
    <w:p w14:paraId="5393CDAA" w14:textId="77777777" w:rsidR="0059484F" w:rsidRPr="00CE3314" w:rsidRDefault="0059484F" w:rsidP="0059484F">
      <w:pPr>
        <w:pStyle w:val="Doc-text2"/>
        <w:rPr>
          <w:i/>
          <w:iCs/>
        </w:rPr>
      </w:pPr>
      <w:r w:rsidRPr="00CE3314">
        <w:rPr>
          <w:i/>
          <w:iCs/>
        </w:rPr>
        <w:t>Observation 10</w:t>
      </w:r>
      <w:r w:rsidRPr="00CE3314">
        <w:rPr>
          <w:i/>
          <w:iCs/>
        </w:rPr>
        <w:tab/>
        <w:t>If none of BFD, beam management, CSI are supported, UE always requires random access upon SCG activation which increases the activation delay.</w:t>
      </w:r>
    </w:p>
    <w:p w14:paraId="6845DFED" w14:textId="77777777" w:rsidR="0059484F" w:rsidRPr="00CE3314" w:rsidRDefault="0059484F" w:rsidP="0059484F">
      <w:pPr>
        <w:pStyle w:val="Doc-text2"/>
        <w:rPr>
          <w:i/>
          <w:iCs/>
        </w:rPr>
      </w:pPr>
    </w:p>
    <w:p w14:paraId="5BAC79E3" w14:textId="77777777" w:rsidR="0059484F" w:rsidRPr="00CE3314" w:rsidRDefault="0059484F" w:rsidP="0059484F">
      <w:pPr>
        <w:pStyle w:val="Doc-text2"/>
        <w:rPr>
          <w:i/>
          <w:iCs/>
        </w:rPr>
      </w:pPr>
      <w:r w:rsidRPr="00CE3314">
        <w:rPr>
          <w:i/>
          <w:iCs/>
        </w:rPr>
        <w:t>Proposal 1</w:t>
      </w:r>
      <w:r w:rsidRPr="00CE3314">
        <w:rPr>
          <w:i/>
          <w:iCs/>
        </w:rPr>
        <w:tab/>
        <w:t>The UE maintains DL sync while the SCG is deactivated (e.g. including SFN timing and SSB selection) such that the UE is ready to transmit in next PRACH or SR occasion having processed the SCG activation command.</w:t>
      </w:r>
    </w:p>
    <w:p w14:paraId="02CCDDCC" w14:textId="77777777" w:rsidR="0059484F" w:rsidRPr="00CE3314" w:rsidRDefault="0059484F" w:rsidP="0059484F">
      <w:pPr>
        <w:pStyle w:val="Doc-text2"/>
        <w:rPr>
          <w:i/>
          <w:iCs/>
        </w:rPr>
      </w:pPr>
      <w:r w:rsidRPr="00CE3314">
        <w:rPr>
          <w:i/>
          <w:iCs/>
        </w:rPr>
        <w:t>Proposal 2</w:t>
      </w:r>
      <w:r w:rsidRPr="00CE3314">
        <w:rPr>
          <w:i/>
          <w:iCs/>
        </w:rPr>
        <w:tab/>
        <w:t>Define a reduced processing time for RRC reconfiguration for activating SCG with limited changes to the SCG configuration.</w:t>
      </w:r>
    </w:p>
    <w:p w14:paraId="086596E8" w14:textId="77777777" w:rsidR="0059484F" w:rsidRPr="00CE3314" w:rsidRDefault="0059484F" w:rsidP="0059484F">
      <w:pPr>
        <w:pStyle w:val="Doc-text2"/>
        <w:rPr>
          <w:i/>
          <w:iCs/>
        </w:rPr>
      </w:pPr>
      <w:r w:rsidRPr="00CE3314">
        <w:rPr>
          <w:i/>
          <w:iCs/>
        </w:rPr>
        <w:t>Proposal 3</w:t>
      </w:r>
      <w:r w:rsidRPr="00CE3314">
        <w:rPr>
          <w:i/>
          <w:iCs/>
        </w:rPr>
        <w:tab/>
        <w:t>Send LS to RAN4 to confirm whether Tprocessing = 0ms could be assumed for SCG activation, without cell or frequency change.</w:t>
      </w:r>
    </w:p>
    <w:p w14:paraId="3C5AF3D0" w14:textId="77777777" w:rsidR="0059484F" w:rsidRPr="00CE3314" w:rsidRDefault="0059484F" w:rsidP="0059484F">
      <w:pPr>
        <w:pStyle w:val="Doc-text2"/>
        <w:rPr>
          <w:i/>
          <w:iCs/>
        </w:rPr>
      </w:pPr>
      <w:r w:rsidRPr="00CE3314">
        <w:rPr>
          <w:i/>
          <w:iCs/>
        </w:rPr>
        <w:t>Proposal 4</w:t>
      </w:r>
      <w:r w:rsidRPr="00CE3314">
        <w:rPr>
          <w:i/>
          <w:iCs/>
        </w:rPr>
        <w:tab/>
        <w:t>Random access on PSCell is not always needed when SCG is to be activated.</w:t>
      </w:r>
    </w:p>
    <w:p w14:paraId="08483F82" w14:textId="77777777" w:rsidR="0059484F" w:rsidRPr="00CE3314" w:rsidRDefault="0059484F" w:rsidP="0059484F">
      <w:pPr>
        <w:pStyle w:val="Doc-text2"/>
        <w:rPr>
          <w:i/>
          <w:iCs/>
        </w:rPr>
      </w:pPr>
      <w:r w:rsidRPr="00CE3314">
        <w:rPr>
          <w:i/>
          <w:iCs/>
        </w:rPr>
        <w:t>Proposal 5</w:t>
      </w:r>
      <w:r w:rsidRPr="00CE3314">
        <w:rPr>
          <w:i/>
          <w:iCs/>
        </w:rPr>
        <w:tab/>
        <w:t>When the SCG is deactivated the TA timer is not stopped.</w:t>
      </w:r>
    </w:p>
    <w:p w14:paraId="56B91752" w14:textId="77777777" w:rsidR="0059484F" w:rsidRPr="00CE3314" w:rsidRDefault="0059484F" w:rsidP="0059484F">
      <w:pPr>
        <w:pStyle w:val="Doc-text2"/>
        <w:rPr>
          <w:i/>
          <w:iCs/>
        </w:rPr>
      </w:pPr>
      <w:r w:rsidRPr="00CE3314">
        <w:rPr>
          <w:i/>
          <w:iCs/>
        </w:rPr>
        <w:t>Proposal 6</w:t>
      </w:r>
      <w:r w:rsidRPr="00CE3314">
        <w:rPr>
          <w:i/>
          <w:iCs/>
        </w:rPr>
        <w:tab/>
        <w:t>If TA timer has expired upon SCG activation, the UE performs random access in the PSCell.</w:t>
      </w:r>
    </w:p>
    <w:p w14:paraId="15C08E5E" w14:textId="77777777" w:rsidR="0059484F" w:rsidRPr="00CE3314" w:rsidRDefault="0059484F" w:rsidP="0059484F">
      <w:pPr>
        <w:pStyle w:val="Doc-text2"/>
        <w:rPr>
          <w:i/>
          <w:iCs/>
        </w:rPr>
      </w:pPr>
      <w:r w:rsidRPr="00CE3314">
        <w:rPr>
          <w:i/>
          <w:iCs/>
        </w:rPr>
        <w:lastRenderedPageBreak/>
        <w:t>Proposal 7</w:t>
      </w:r>
      <w:r w:rsidRPr="00CE3314">
        <w:rPr>
          <w:i/>
          <w:iCs/>
        </w:rPr>
        <w:tab/>
        <w:t>The UE performs BFD monitoring for deactivated SCG. FFS Discuss actions upon BFD while SCG is deactivated.</w:t>
      </w:r>
    </w:p>
    <w:p w14:paraId="17225D01" w14:textId="77777777" w:rsidR="0059484F" w:rsidRPr="00CE3314" w:rsidRDefault="0059484F" w:rsidP="0059484F">
      <w:pPr>
        <w:pStyle w:val="Doc-text2"/>
        <w:rPr>
          <w:i/>
          <w:iCs/>
        </w:rPr>
      </w:pPr>
      <w:r w:rsidRPr="00CE3314">
        <w:rPr>
          <w:i/>
          <w:iCs/>
        </w:rPr>
        <w:t>Proposal 8</w:t>
      </w:r>
      <w:r w:rsidRPr="00CE3314">
        <w:rPr>
          <w:i/>
          <w:iCs/>
        </w:rPr>
        <w:tab/>
        <w:t>When the SCG is to be activated, if TA timer is still running and BFD was not declared, the UE activates the PSCell without random access.</w:t>
      </w:r>
    </w:p>
    <w:p w14:paraId="1C56B353" w14:textId="77777777" w:rsidR="0059484F" w:rsidRPr="00CE3314" w:rsidRDefault="0059484F" w:rsidP="0059484F">
      <w:pPr>
        <w:pStyle w:val="Doc-text2"/>
        <w:rPr>
          <w:i/>
          <w:iCs/>
        </w:rPr>
      </w:pPr>
      <w:r w:rsidRPr="00CE3314">
        <w:rPr>
          <w:i/>
          <w:iCs/>
        </w:rPr>
        <w:t>Proposal 9</w:t>
      </w:r>
      <w:r w:rsidRPr="00CE3314">
        <w:rPr>
          <w:i/>
          <w:iCs/>
        </w:rPr>
        <w:tab/>
        <w:t>If BFD is declared while SCG is deactivated, FFS whether the UE:</w:t>
      </w:r>
    </w:p>
    <w:p w14:paraId="452A4753" w14:textId="77777777" w:rsidR="0059484F" w:rsidRPr="00CE3314" w:rsidRDefault="0059484F" w:rsidP="0059484F">
      <w:pPr>
        <w:pStyle w:val="Doc-text2"/>
        <w:rPr>
          <w:i/>
          <w:iCs/>
        </w:rPr>
      </w:pPr>
      <w:r w:rsidRPr="00CE3314">
        <w:rPr>
          <w:i/>
          <w:iCs/>
        </w:rPr>
        <w:t>a.</w:t>
      </w:r>
      <w:r w:rsidRPr="00CE3314">
        <w:rPr>
          <w:i/>
          <w:iCs/>
        </w:rPr>
        <w:tab/>
        <w:t>performs BFR on PSCell;</w:t>
      </w:r>
    </w:p>
    <w:p w14:paraId="01FF22A2" w14:textId="77777777" w:rsidR="0059484F" w:rsidRPr="00CE3314" w:rsidRDefault="0059484F" w:rsidP="0059484F">
      <w:pPr>
        <w:pStyle w:val="Doc-text2"/>
        <w:rPr>
          <w:i/>
          <w:iCs/>
        </w:rPr>
      </w:pPr>
      <w:r w:rsidRPr="00CE3314">
        <w:rPr>
          <w:i/>
          <w:iCs/>
        </w:rPr>
        <w:t>b.</w:t>
      </w:r>
      <w:r w:rsidRPr="00CE3314">
        <w:rPr>
          <w:i/>
          <w:iCs/>
        </w:rPr>
        <w:tab/>
        <w:t>reports BFR via MCG;</w:t>
      </w:r>
    </w:p>
    <w:p w14:paraId="33E04E69" w14:textId="77777777" w:rsidR="0059484F" w:rsidRPr="00CE3314" w:rsidRDefault="0059484F" w:rsidP="0059484F">
      <w:pPr>
        <w:pStyle w:val="Doc-text2"/>
        <w:rPr>
          <w:i/>
          <w:iCs/>
        </w:rPr>
      </w:pPr>
      <w:r w:rsidRPr="00CE3314">
        <w:rPr>
          <w:i/>
          <w:iCs/>
        </w:rPr>
        <w:t>c.</w:t>
      </w:r>
      <w:r w:rsidRPr="00CE3314">
        <w:rPr>
          <w:i/>
          <w:iCs/>
        </w:rPr>
        <w:tab/>
        <w:t>waits until it needs to activate SCG and perform random access.</w:t>
      </w:r>
    </w:p>
    <w:p w14:paraId="3F2CD668" w14:textId="77777777" w:rsidR="0059484F" w:rsidRPr="00CE3314" w:rsidRDefault="0059484F" w:rsidP="0059484F">
      <w:pPr>
        <w:pStyle w:val="Doc-text2"/>
        <w:rPr>
          <w:i/>
          <w:iCs/>
        </w:rPr>
      </w:pPr>
      <w:r w:rsidRPr="00CE3314">
        <w:rPr>
          <w:i/>
          <w:iCs/>
        </w:rPr>
        <w:t>Proposal 10</w:t>
      </w:r>
      <w:r w:rsidRPr="00CE3314">
        <w:rPr>
          <w:i/>
          <w:iCs/>
        </w:rPr>
        <w:tab/>
        <w:t>Discuss the possibilities to support SCG CSI reporting while SCG is deactivated. FFS how reporting can be enabled e.g. via SCG or MCG.</w:t>
      </w:r>
    </w:p>
    <w:p w14:paraId="362A3078" w14:textId="77777777" w:rsidR="0059484F" w:rsidRPr="00CE3314" w:rsidRDefault="0059484F" w:rsidP="0059484F">
      <w:pPr>
        <w:pStyle w:val="Doc-text2"/>
        <w:rPr>
          <w:i/>
          <w:iCs/>
        </w:rPr>
      </w:pPr>
      <w:r w:rsidRPr="00CE3314">
        <w:rPr>
          <w:i/>
          <w:iCs/>
        </w:rPr>
        <w:t>Proposal 11</w:t>
      </w:r>
      <w:r w:rsidRPr="00CE3314">
        <w:rPr>
          <w:i/>
          <w:iCs/>
        </w:rPr>
        <w:tab/>
        <w:t>If SCG is deactivated, UE performs some level of S-RLM and SCG failure information procedure is supported to report the failure. Exact behaviour to be discussed after beam management and CSI for deactivated SCG is defined.</w:t>
      </w:r>
    </w:p>
    <w:p w14:paraId="0B923986" w14:textId="77777777" w:rsidR="0059484F" w:rsidRPr="00CE3314" w:rsidRDefault="0059484F" w:rsidP="0059484F">
      <w:pPr>
        <w:pStyle w:val="Doc-text2"/>
      </w:pPr>
    </w:p>
    <w:p w14:paraId="03B57990" w14:textId="77777777" w:rsidR="0059484F" w:rsidRPr="00CE3314" w:rsidRDefault="0059484F" w:rsidP="0059484F">
      <w:pPr>
        <w:pStyle w:val="Doc-text2"/>
        <w:ind w:left="0" w:firstLine="0"/>
      </w:pPr>
    </w:p>
    <w:p w14:paraId="64053F69" w14:textId="77777777" w:rsidR="0059484F" w:rsidRPr="00CE3314" w:rsidRDefault="0059484F" w:rsidP="0059484F">
      <w:pPr>
        <w:pStyle w:val="BoldComments"/>
      </w:pPr>
      <w:r w:rsidRPr="00CE3314">
        <w:t>Web Conf 1</w:t>
      </w:r>
      <w:r w:rsidRPr="00CE3314">
        <w:rPr>
          <w:vertAlign w:val="superscript"/>
        </w:rPr>
        <w:t>st</w:t>
      </w:r>
      <w:r w:rsidRPr="00CE3314">
        <w:t xml:space="preserve"> week (1)</w:t>
      </w:r>
    </w:p>
    <w:p w14:paraId="385E7E87" w14:textId="77777777" w:rsidR="0059484F" w:rsidRPr="00CE3314" w:rsidRDefault="0059484F" w:rsidP="0059484F">
      <w:pPr>
        <w:pStyle w:val="Doc-text2"/>
        <w:ind w:left="0" w:firstLine="0"/>
        <w:rPr>
          <w:i/>
          <w:iCs/>
          <w:sz w:val="18"/>
          <w:szCs w:val="22"/>
        </w:rPr>
      </w:pPr>
      <w:r w:rsidRPr="00CE3314">
        <w:rPr>
          <w:i/>
          <w:iCs/>
          <w:sz w:val="18"/>
          <w:szCs w:val="22"/>
        </w:rPr>
        <w:t>MAC vs. RRC signalling:</w:t>
      </w:r>
    </w:p>
    <w:p w14:paraId="1C28E3A7" w14:textId="083A3BCF" w:rsidR="0059484F" w:rsidRPr="00CE3314" w:rsidRDefault="0083230C" w:rsidP="0059484F">
      <w:pPr>
        <w:pStyle w:val="Doc-title"/>
      </w:pPr>
      <w:hyperlink r:id="rId2016" w:history="1">
        <w:r>
          <w:rPr>
            <w:rStyle w:val="Hyperlink"/>
          </w:rPr>
          <w:t>R2-2100568</w:t>
        </w:r>
      </w:hyperlink>
      <w:r w:rsidR="0059484F" w:rsidRPr="00CE3314">
        <w:tab/>
        <w:t>Further consideration on SCG deactivation and activation</w:t>
      </w:r>
      <w:r w:rsidR="0059484F" w:rsidRPr="00CE3314">
        <w:tab/>
        <w:t>ZTE Corporation, Sanechips</w:t>
      </w:r>
      <w:r w:rsidR="0059484F" w:rsidRPr="00CE3314">
        <w:tab/>
        <w:t>discussion</w:t>
      </w:r>
      <w:r w:rsidR="0059484F" w:rsidRPr="00CE3314">
        <w:tab/>
        <w:t>Rel-17</w:t>
      </w:r>
      <w:r w:rsidR="0059484F" w:rsidRPr="00CE3314">
        <w:tab/>
        <w:t>LTE_NR_DC_enh2-Core</w:t>
      </w:r>
    </w:p>
    <w:p w14:paraId="67B232A4" w14:textId="77777777" w:rsidR="0059484F" w:rsidRPr="00CE3314" w:rsidRDefault="0059484F" w:rsidP="0059484F">
      <w:pPr>
        <w:pStyle w:val="Doc-text2"/>
        <w:rPr>
          <w:i/>
          <w:iCs/>
        </w:rPr>
      </w:pPr>
      <w:r w:rsidRPr="00CE3314">
        <w:rPr>
          <w:i/>
          <w:iCs/>
        </w:rPr>
        <w:t xml:space="preserve">Proposal 1: </w:t>
      </w:r>
      <w:r w:rsidRPr="00CE3314">
        <w:rPr>
          <w:i/>
          <w:iCs/>
        </w:rPr>
        <w:tab/>
        <w:t>Network triggers SCG deactivation/activation by sending indication to UE, the indication is carried in DL RRC messages.</w:t>
      </w:r>
    </w:p>
    <w:p w14:paraId="3A4DA787" w14:textId="77777777" w:rsidR="0059484F" w:rsidRPr="00CE3314" w:rsidRDefault="0059484F" w:rsidP="0059484F">
      <w:pPr>
        <w:pStyle w:val="Doc-text2"/>
        <w:rPr>
          <w:i/>
          <w:iCs/>
        </w:rPr>
      </w:pPr>
      <w:r w:rsidRPr="00CE3314">
        <w:rPr>
          <w:i/>
          <w:iCs/>
        </w:rPr>
        <w:t xml:space="preserve">Proposal 2: </w:t>
      </w:r>
      <w:r w:rsidRPr="00CE3314">
        <w:rPr>
          <w:i/>
          <w:iCs/>
        </w:rPr>
        <w:tab/>
        <w:t xml:space="preserve">When SCG is deactivated, all SCG SCells should be in deactivated state. Do not support SCell dormancy in this case. </w:t>
      </w:r>
    </w:p>
    <w:p w14:paraId="5020B9BD" w14:textId="77777777" w:rsidR="0059484F" w:rsidRPr="00CE3314" w:rsidRDefault="0059484F" w:rsidP="0059484F">
      <w:pPr>
        <w:pStyle w:val="Doc-text2"/>
        <w:rPr>
          <w:i/>
          <w:iCs/>
        </w:rPr>
      </w:pPr>
      <w:r w:rsidRPr="00CE3314">
        <w:rPr>
          <w:i/>
          <w:iCs/>
        </w:rPr>
        <w:t xml:space="preserve">Proposal 3: </w:t>
      </w:r>
      <w:r w:rsidRPr="00CE3314">
        <w:rPr>
          <w:i/>
          <w:iCs/>
        </w:rPr>
        <w:tab/>
        <w:t xml:space="preserve">When UE is configured to keep SCG in deactivation state upon PSCell change, UE can just store the configured SCG configuration without performing RACH procedure towards target PSCell. </w:t>
      </w:r>
    </w:p>
    <w:p w14:paraId="12825D62" w14:textId="77777777" w:rsidR="0059484F" w:rsidRPr="00CE3314" w:rsidRDefault="0059484F" w:rsidP="0059484F">
      <w:pPr>
        <w:pStyle w:val="Doc-text2"/>
        <w:rPr>
          <w:i/>
          <w:iCs/>
        </w:rPr>
      </w:pPr>
      <w:r w:rsidRPr="00CE3314">
        <w:rPr>
          <w:i/>
          <w:iCs/>
        </w:rPr>
        <w:t xml:space="preserve">Proposal 4: </w:t>
      </w:r>
      <w:r w:rsidRPr="00CE3314">
        <w:rPr>
          <w:i/>
          <w:iCs/>
        </w:rPr>
        <w:tab/>
        <w:t xml:space="preserve">SCG SCell can be added/reconfigured/released when SCG is in deactivated. In this case, the SCell maintains its state (remains in deactivated state). </w:t>
      </w:r>
    </w:p>
    <w:p w14:paraId="2E452449" w14:textId="77777777" w:rsidR="0059484F" w:rsidRPr="00CE3314" w:rsidRDefault="0059484F" w:rsidP="0059484F">
      <w:pPr>
        <w:pStyle w:val="Doc-text2"/>
        <w:rPr>
          <w:i/>
          <w:iCs/>
        </w:rPr>
      </w:pPr>
      <w:r w:rsidRPr="00CE3314">
        <w:rPr>
          <w:i/>
          <w:iCs/>
        </w:rPr>
        <w:t xml:space="preserve">Proposal 5: </w:t>
      </w:r>
      <w:r w:rsidRPr="00CE3314">
        <w:rPr>
          <w:i/>
          <w:iCs/>
        </w:rPr>
        <w:tab/>
        <w:t xml:space="preserve">For fast SCG activation, RAN2 should focus on how to reduce the latency of entire procedure, not only discuss how to reduce the latency in Uu interface. </w:t>
      </w:r>
    </w:p>
    <w:p w14:paraId="2D8DDA64" w14:textId="77777777" w:rsidR="0059484F" w:rsidRPr="00CE3314" w:rsidRDefault="0059484F" w:rsidP="0059484F">
      <w:pPr>
        <w:pStyle w:val="Doc-text2"/>
        <w:rPr>
          <w:i/>
          <w:iCs/>
        </w:rPr>
      </w:pPr>
      <w:r w:rsidRPr="00CE3314">
        <w:rPr>
          <w:i/>
          <w:iCs/>
        </w:rPr>
        <w:t xml:space="preserve">Proposal 6: </w:t>
      </w:r>
      <w:r w:rsidRPr="00CE3314">
        <w:rPr>
          <w:i/>
          <w:iCs/>
        </w:rPr>
        <w:tab/>
        <w:t xml:space="preserve">For fast SCG activation, RAN2 to discuss: </w:t>
      </w:r>
    </w:p>
    <w:p w14:paraId="35FFE7F3" w14:textId="77777777" w:rsidR="0059484F" w:rsidRPr="00CE3314" w:rsidRDefault="0059484F" w:rsidP="0059484F">
      <w:pPr>
        <w:pStyle w:val="Doc-text2"/>
        <w:rPr>
          <w:i/>
          <w:iCs/>
        </w:rPr>
      </w:pPr>
      <w:r w:rsidRPr="00CE3314">
        <w:rPr>
          <w:i/>
          <w:iCs/>
        </w:rPr>
        <w:t></w:t>
      </w:r>
      <w:r w:rsidRPr="00CE3314">
        <w:rPr>
          <w:i/>
          <w:iCs/>
        </w:rPr>
        <w:tab/>
        <w:t>Whether/How to support SCG activation procedure directlly initiated by SN (not through sending Activity Notification to MN).</w:t>
      </w:r>
    </w:p>
    <w:p w14:paraId="357222E7" w14:textId="77777777" w:rsidR="0059484F" w:rsidRPr="00CE3314" w:rsidRDefault="0059484F" w:rsidP="0059484F">
      <w:pPr>
        <w:pStyle w:val="Doc-text2"/>
        <w:rPr>
          <w:i/>
          <w:iCs/>
        </w:rPr>
      </w:pPr>
      <w:r w:rsidRPr="00CE3314">
        <w:rPr>
          <w:i/>
          <w:iCs/>
        </w:rPr>
        <w:t></w:t>
      </w:r>
      <w:r w:rsidRPr="00CE3314">
        <w:rPr>
          <w:i/>
          <w:iCs/>
        </w:rPr>
        <w:tab/>
        <w:t>Whether/How to support UE directly initiate RACH procedure towards PSCell (upon arrival of of UL data for SCG bearer).</w:t>
      </w:r>
    </w:p>
    <w:p w14:paraId="76B1D8A6" w14:textId="77777777" w:rsidR="0059484F" w:rsidRPr="00CE3314" w:rsidRDefault="0059484F" w:rsidP="0059484F">
      <w:pPr>
        <w:pStyle w:val="Doc-text2"/>
        <w:ind w:left="0" w:firstLine="0"/>
        <w:rPr>
          <w:i/>
          <w:iCs/>
          <w:sz w:val="18"/>
          <w:szCs w:val="22"/>
        </w:rPr>
      </w:pPr>
    </w:p>
    <w:p w14:paraId="1FD14541" w14:textId="77777777" w:rsidR="0059484F" w:rsidRPr="00CE3314" w:rsidRDefault="0059484F" w:rsidP="0059484F">
      <w:pPr>
        <w:pStyle w:val="Doc-text2"/>
        <w:ind w:left="0" w:firstLine="0"/>
      </w:pPr>
    </w:p>
    <w:p w14:paraId="3A5A8649" w14:textId="77777777" w:rsidR="0059484F" w:rsidRPr="00CE3314" w:rsidRDefault="0059484F" w:rsidP="0059484F">
      <w:pPr>
        <w:pStyle w:val="Doc-text2"/>
        <w:ind w:left="0" w:firstLine="0"/>
        <w:rPr>
          <w:i/>
          <w:iCs/>
          <w:sz w:val="18"/>
          <w:szCs w:val="22"/>
        </w:rPr>
      </w:pPr>
    </w:p>
    <w:p w14:paraId="3DDE76C9" w14:textId="77777777" w:rsidR="0059484F" w:rsidRPr="00CE3314" w:rsidRDefault="0059484F" w:rsidP="0059484F">
      <w:pPr>
        <w:pStyle w:val="BoldComments"/>
      </w:pPr>
      <w:r w:rsidRPr="00CE3314">
        <w:t>Web Conf 1</w:t>
      </w:r>
      <w:r w:rsidRPr="00CE3314">
        <w:rPr>
          <w:vertAlign w:val="superscript"/>
        </w:rPr>
        <w:t>st</w:t>
      </w:r>
      <w:r w:rsidRPr="00CE3314">
        <w:t xml:space="preserve"> week (1)</w:t>
      </w:r>
    </w:p>
    <w:p w14:paraId="1A7FD5D0" w14:textId="77777777" w:rsidR="0059484F" w:rsidRPr="00CE3314" w:rsidRDefault="0059484F" w:rsidP="0059484F">
      <w:pPr>
        <w:pStyle w:val="Doc-text2"/>
        <w:ind w:left="0" w:firstLine="0"/>
        <w:rPr>
          <w:i/>
          <w:iCs/>
          <w:sz w:val="18"/>
          <w:szCs w:val="22"/>
        </w:rPr>
      </w:pPr>
      <w:r w:rsidRPr="00CE3314">
        <w:rPr>
          <w:i/>
          <w:iCs/>
          <w:sz w:val="18"/>
          <w:szCs w:val="22"/>
        </w:rPr>
        <w:t>SCG deactivation details:</w:t>
      </w:r>
    </w:p>
    <w:p w14:paraId="353A4968" w14:textId="552DAEB0" w:rsidR="0059484F" w:rsidRPr="00CE3314" w:rsidRDefault="0083230C" w:rsidP="0059484F">
      <w:pPr>
        <w:pStyle w:val="Doc-title"/>
      </w:pPr>
      <w:hyperlink r:id="rId2017" w:history="1">
        <w:r>
          <w:rPr>
            <w:rStyle w:val="Hyperlink"/>
          </w:rPr>
          <w:t>R2-2101481</w:t>
        </w:r>
      </w:hyperlink>
      <w:r w:rsidR="0059484F" w:rsidRPr="00CE3314">
        <w:tab/>
        <w:t>UE behaviour on deactivated SCG</w:t>
      </w:r>
      <w:r w:rsidR="0059484F" w:rsidRPr="00CE3314">
        <w:tab/>
        <w:t>Huawei, HiSilicon</w:t>
      </w:r>
      <w:r w:rsidR="0059484F" w:rsidRPr="00CE3314">
        <w:tab/>
        <w:t>discussion</w:t>
      </w:r>
      <w:r w:rsidR="0059484F" w:rsidRPr="00CE3314">
        <w:tab/>
        <w:t>Rel-17</w:t>
      </w:r>
      <w:r w:rsidR="0059484F" w:rsidRPr="00CE3314">
        <w:tab/>
        <w:t>LTE_NR_DC_enh2-Core</w:t>
      </w:r>
    </w:p>
    <w:p w14:paraId="181EE124" w14:textId="77777777" w:rsidR="0059484F" w:rsidRPr="00CE3314" w:rsidRDefault="0059484F" w:rsidP="0059484F">
      <w:pPr>
        <w:pStyle w:val="Doc-text2"/>
        <w:rPr>
          <w:i/>
          <w:iCs/>
        </w:rPr>
      </w:pPr>
      <w:r w:rsidRPr="00CE3314">
        <w:rPr>
          <w:i/>
          <w:iCs/>
        </w:rPr>
        <w:t>Observation 1: The SCG activation delay components of TRRC_delay, Tprocessing, Tsearch and T∆ can be reduced or eliminated based on RRM measurement or RLM on PSCell.</w:t>
      </w:r>
    </w:p>
    <w:p w14:paraId="73AFEB0E" w14:textId="77777777" w:rsidR="0059484F" w:rsidRPr="00CE3314" w:rsidRDefault="0059484F" w:rsidP="0059484F">
      <w:pPr>
        <w:pStyle w:val="Doc-text2"/>
        <w:rPr>
          <w:i/>
          <w:iCs/>
        </w:rPr>
      </w:pPr>
      <w:r w:rsidRPr="00CE3314">
        <w:rPr>
          <w:i/>
          <w:iCs/>
        </w:rPr>
        <w:t>Proposal 1: Confirm that there is no PUSCH and PUCCH transmission on deactivated SCG.</w:t>
      </w:r>
    </w:p>
    <w:p w14:paraId="3ED97524" w14:textId="77777777" w:rsidR="0059484F" w:rsidRPr="00CE3314" w:rsidRDefault="0059484F" w:rsidP="0059484F">
      <w:pPr>
        <w:pStyle w:val="Doc-text2"/>
        <w:rPr>
          <w:i/>
          <w:iCs/>
        </w:rPr>
      </w:pPr>
      <w:r w:rsidRPr="00CE3314">
        <w:rPr>
          <w:i/>
          <w:iCs/>
        </w:rPr>
        <w:t>Proposal 2: Confirm that there is no PDCCH monitoring on PSCell of the deactivated SCG.</w:t>
      </w:r>
    </w:p>
    <w:p w14:paraId="376FC610" w14:textId="77777777" w:rsidR="0059484F" w:rsidRPr="00CE3314" w:rsidRDefault="0059484F" w:rsidP="0059484F">
      <w:pPr>
        <w:pStyle w:val="Doc-text2"/>
        <w:rPr>
          <w:i/>
          <w:iCs/>
        </w:rPr>
      </w:pPr>
      <w:r w:rsidRPr="00CE3314">
        <w:rPr>
          <w:i/>
          <w:iCs/>
        </w:rPr>
        <w:t>Proposal 3: Confirm that there is no support of SCell dormancy within a deactivated SCG.</w:t>
      </w:r>
    </w:p>
    <w:p w14:paraId="560E2170" w14:textId="77777777" w:rsidR="0059484F" w:rsidRPr="00CE3314" w:rsidRDefault="0059484F" w:rsidP="0059484F">
      <w:pPr>
        <w:pStyle w:val="Doc-text2"/>
        <w:rPr>
          <w:i/>
          <w:iCs/>
        </w:rPr>
      </w:pPr>
    </w:p>
    <w:p w14:paraId="7725A66B" w14:textId="77777777" w:rsidR="0059484F" w:rsidRPr="00CE3314" w:rsidRDefault="0059484F" w:rsidP="0059484F">
      <w:pPr>
        <w:pStyle w:val="Doc-text2"/>
      </w:pPr>
      <w:r w:rsidRPr="00CE3314">
        <w:t>-</w:t>
      </w:r>
      <w:r w:rsidRPr="00CE3314">
        <w:tab/>
        <w:t>vivo wonders why PUCCH is not allowed? This could be configured by network. Huawei thinsk PUCCH usage is not so clear in this case. It will increase power consumption. Triggering activation would also require MN confirmation. Ericsson also thinks PUCCH could be allowed. Nokia wonders if RA could be used instead of PUCCH? Also TA needs to be valid for PUCCH. ZTE also thinks UE releases PUCCH resources once TAT expires, so wonders if UE will not release those once TAT releases? KDDI also wonders about TAT maintenance.</w:t>
      </w:r>
    </w:p>
    <w:p w14:paraId="7A6E43D0" w14:textId="77777777" w:rsidR="0059484F" w:rsidRPr="00CE3314" w:rsidRDefault="0059484F" w:rsidP="0059484F">
      <w:pPr>
        <w:pStyle w:val="Doc-text2"/>
      </w:pPr>
      <w:r w:rsidRPr="00CE3314">
        <w:t>-</w:t>
      </w:r>
      <w:r w:rsidRPr="00CE3314">
        <w:tab/>
        <w:t>Intel has concerns on P1-3 since we need to also consider speed of activation.</w:t>
      </w:r>
    </w:p>
    <w:p w14:paraId="732C86F5" w14:textId="77777777" w:rsidR="0059484F" w:rsidRPr="00CE3314" w:rsidRDefault="0059484F" w:rsidP="0059484F">
      <w:pPr>
        <w:pStyle w:val="Doc-text2"/>
      </w:pPr>
      <w:r w:rsidRPr="00CE3314">
        <w:t>-</w:t>
      </w:r>
      <w:r w:rsidRPr="00CE3314">
        <w:tab/>
        <w:t xml:space="preserve">LGE agrees to P1-3 since no data transmissions are needed during SCG deactivation. Nokia, ZTE, KDDI and QC also agree. </w:t>
      </w:r>
    </w:p>
    <w:p w14:paraId="0E4263B6" w14:textId="77777777" w:rsidR="0059484F" w:rsidRPr="00CE3314" w:rsidRDefault="0059484F" w:rsidP="0059484F">
      <w:pPr>
        <w:pStyle w:val="Doc-text2"/>
      </w:pPr>
      <w:r w:rsidRPr="00CE3314">
        <w:t>-</w:t>
      </w:r>
      <w:r w:rsidRPr="00CE3314">
        <w:tab/>
        <w:t>Ericsson is fine with P2-3. QC thinks P3 follows from P1-2.</w:t>
      </w:r>
    </w:p>
    <w:p w14:paraId="23F7F697" w14:textId="77777777" w:rsidR="0059484F" w:rsidRPr="00CE3314" w:rsidRDefault="0059484F" w:rsidP="0059484F">
      <w:pPr>
        <w:pStyle w:val="Doc-text2"/>
      </w:pPr>
      <w:r w:rsidRPr="00CE3314">
        <w:lastRenderedPageBreak/>
        <w:t>-</w:t>
      </w:r>
      <w:r w:rsidRPr="00CE3314">
        <w:tab/>
        <w:t>Apple wonders only PUCCH is mentioned and not SR. If we go with P1-3, why does UE need to do beam management? These will slow down the activation. IDT thinks CSI reporting would need PUCCH.</w:t>
      </w:r>
    </w:p>
    <w:p w14:paraId="7ABBBE8B" w14:textId="77777777" w:rsidR="0059484F" w:rsidRPr="00CE3314" w:rsidRDefault="0059484F" w:rsidP="0059484F">
      <w:pPr>
        <w:pStyle w:val="Doc-text2"/>
      </w:pPr>
      <w:r w:rsidRPr="00CE3314">
        <w:t>-</w:t>
      </w:r>
      <w:r w:rsidRPr="00CE3314">
        <w:tab/>
        <w:t>IDT thinks P3 needs more discussion and depends if we go with "stored SCG" or not.</w:t>
      </w:r>
    </w:p>
    <w:p w14:paraId="0F89C379" w14:textId="77777777" w:rsidR="0059484F" w:rsidRPr="00CE3314" w:rsidRDefault="0059484F" w:rsidP="0059484F">
      <w:pPr>
        <w:pStyle w:val="Doc-text2"/>
      </w:pPr>
      <w:r w:rsidRPr="00CE3314">
        <w:t>-</w:t>
      </w:r>
      <w:r w:rsidRPr="00CE3314">
        <w:tab/>
        <w:t>QC thinks we need to allowe RACH to SCG anyway.</w:t>
      </w:r>
    </w:p>
    <w:p w14:paraId="331CBEDE" w14:textId="77777777" w:rsidR="0059484F" w:rsidRPr="00CE3314" w:rsidRDefault="0059484F" w:rsidP="0059484F">
      <w:pPr>
        <w:pStyle w:val="Doc-text2"/>
        <w:rPr>
          <w:i/>
          <w:iCs/>
        </w:rPr>
      </w:pPr>
    </w:p>
    <w:p w14:paraId="70D3102E" w14:textId="77777777" w:rsidR="0059484F" w:rsidRPr="00CE3314" w:rsidRDefault="0059484F" w:rsidP="0059484F">
      <w:pPr>
        <w:pStyle w:val="Doc-text2"/>
        <w:rPr>
          <w:i/>
          <w:iCs/>
        </w:rPr>
      </w:pPr>
    </w:p>
    <w:p w14:paraId="6C20A420"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Agreements</w:t>
      </w:r>
    </w:p>
    <w:p w14:paraId="3B4563B9"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p>
    <w:p w14:paraId="700F9309"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 xml:space="preserve">1 </w:t>
      </w:r>
      <w:r w:rsidRPr="00CE3314">
        <w:tab/>
        <w:t>Confirm that there is no PUSCH transmission on deactivated SCG. FFS if any other UL is allowed towards SCG.</w:t>
      </w:r>
    </w:p>
    <w:p w14:paraId="2088B084"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 xml:space="preserve">2 </w:t>
      </w:r>
      <w:r w:rsidRPr="00CE3314">
        <w:tab/>
        <w:t>Confirm that there is no PDCCH monitoring on PSCell of the deactivated SCG.</w:t>
      </w:r>
    </w:p>
    <w:p w14:paraId="36E86F53"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 xml:space="preserve">3 </w:t>
      </w:r>
      <w:r w:rsidRPr="00CE3314">
        <w:tab/>
        <w:t>Confirm that there is no support of SCell dormancy for SCG SCells within a deactivated SCG.</w:t>
      </w:r>
    </w:p>
    <w:p w14:paraId="0E03A5E9" w14:textId="77777777" w:rsidR="0059484F" w:rsidRPr="00CE3314" w:rsidRDefault="0059484F" w:rsidP="0059484F">
      <w:pPr>
        <w:pStyle w:val="Doc-text2"/>
        <w:rPr>
          <w:i/>
          <w:iCs/>
        </w:rPr>
      </w:pPr>
    </w:p>
    <w:p w14:paraId="3D009E8E" w14:textId="77777777" w:rsidR="0059484F" w:rsidRPr="00CE3314" w:rsidRDefault="0059484F" w:rsidP="0059484F">
      <w:pPr>
        <w:pStyle w:val="Doc-text2"/>
        <w:rPr>
          <w:i/>
          <w:iCs/>
        </w:rPr>
      </w:pPr>
    </w:p>
    <w:p w14:paraId="5BCF8F4B" w14:textId="77777777" w:rsidR="0059484F" w:rsidRPr="00CE3314" w:rsidRDefault="0059484F" w:rsidP="0059484F">
      <w:pPr>
        <w:pStyle w:val="Doc-text2"/>
        <w:rPr>
          <w:i/>
          <w:iCs/>
        </w:rPr>
      </w:pPr>
      <w:r w:rsidRPr="00CE3314">
        <w:rPr>
          <w:i/>
          <w:iCs/>
        </w:rPr>
        <w:t xml:space="preserve">Proposal 4: Maintain TA timer after SCG is deactivated, and upon reception of SCG activation command, </w:t>
      </w:r>
    </w:p>
    <w:p w14:paraId="44B904B1" w14:textId="77777777" w:rsidR="0059484F" w:rsidRPr="00CE3314" w:rsidRDefault="0059484F" w:rsidP="0059484F">
      <w:pPr>
        <w:pStyle w:val="Doc-text2"/>
        <w:rPr>
          <w:i/>
          <w:iCs/>
        </w:rPr>
      </w:pPr>
      <w:r w:rsidRPr="00CE3314">
        <w:rPr>
          <w:i/>
          <w:iCs/>
        </w:rPr>
        <w:t>-</w:t>
      </w:r>
      <w:r w:rsidRPr="00CE3314">
        <w:rPr>
          <w:i/>
          <w:iCs/>
        </w:rPr>
        <w:tab/>
        <w:t>If the TA timer does not expire or is not stopped, UE can activate SCG transmission without RACH using the last serving DL control beam.</w:t>
      </w:r>
    </w:p>
    <w:p w14:paraId="08F5C8FB" w14:textId="77777777" w:rsidR="0059484F" w:rsidRPr="00CE3314" w:rsidRDefault="0059484F" w:rsidP="0059484F">
      <w:pPr>
        <w:pStyle w:val="Doc-text2"/>
        <w:rPr>
          <w:i/>
          <w:iCs/>
        </w:rPr>
      </w:pPr>
      <w:r w:rsidRPr="00CE3314">
        <w:rPr>
          <w:i/>
          <w:iCs/>
        </w:rPr>
        <w:t>-</w:t>
      </w:r>
      <w:r w:rsidRPr="00CE3314">
        <w:rPr>
          <w:i/>
          <w:iCs/>
        </w:rPr>
        <w:tab/>
        <w:t>Otherwise, the UE should initiate RACH on PSCell.</w:t>
      </w:r>
    </w:p>
    <w:p w14:paraId="582BEE05" w14:textId="77777777" w:rsidR="0059484F" w:rsidRPr="00CE3314" w:rsidRDefault="0059484F" w:rsidP="0059484F">
      <w:pPr>
        <w:pStyle w:val="Doc-text2"/>
        <w:rPr>
          <w:i/>
          <w:iCs/>
        </w:rPr>
      </w:pPr>
      <w:r w:rsidRPr="00CE3314">
        <w:rPr>
          <w:i/>
          <w:iCs/>
        </w:rPr>
        <w:t>Proposal 5: Confirm that the contention based random access can be used on PSCell if RACH is needed upon SCG is activated.</w:t>
      </w:r>
    </w:p>
    <w:p w14:paraId="28570F6F" w14:textId="77777777" w:rsidR="0059484F" w:rsidRPr="00CE3314" w:rsidRDefault="0059484F" w:rsidP="0059484F">
      <w:pPr>
        <w:pStyle w:val="Doc-text2"/>
        <w:rPr>
          <w:i/>
          <w:iCs/>
        </w:rPr>
      </w:pPr>
      <w:r w:rsidRPr="00CE3314">
        <w:rPr>
          <w:i/>
          <w:iCs/>
        </w:rPr>
        <w:t>Proposal 6: Support beam failure detection on PSCell when SCG is deactivated, and upon beam failure detection, the UE reports the failure to SN via MCG.</w:t>
      </w:r>
    </w:p>
    <w:p w14:paraId="2EF7D218" w14:textId="77777777" w:rsidR="0059484F" w:rsidRPr="00CE3314" w:rsidRDefault="0059484F" w:rsidP="0059484F">
      <w:pPr>
        <w:pStyle w:val="Doc-text2"/>
        <w:rPr>
          <w:i/>
          <w:iCs/>
        </w:rPr>
      </w:pPr>
      <w:r w:rsidRPr="00CE3314">
        <w:rPr>
          <w:i/>
          <w:iCs/>
        </w:rPr>
        <w:t>Proposal 7: When SCG is deactivated,</w:t>
      </w:r>
    </w:p>
    <w:p w14:paraId="7443A21B" w14:textId="77777777" w:rsidR="0059484F" w:rsidRPr="00CE3314" w:rsidRDefault="0059484F" w:rsidP="0059484F">
      <w:pPr>
        <w:pStyle w:val="Doc-text2"/>
        <w:rPr>
          <w:i/>
          <w:iCs/>
        </w:rPr>
      </w:pPr>
      <w:r w:rsidRPr="00CE3314">
        <w:rPr>
          <w:i/>
          <w:iCs/>
        </w:rPr>
        <w:t>-</w:t>
      </w:r>
      <w:r w:rsidRPr="00CE3314">
        <w:rPr>
          <w:i/>
          <w:iCs/>
        </w:rPr>
        <w:tab/>
        <w:t>7A: Upon beam failure detection, the UE stops TA timer.</w:t>
      </w:r>
    </w:p>
    <w:p w14:paraId="61AED945" w14:textId="77777777" w:rsidR="0059484F" w:rsidRPr="00CE3314" w:rsidRDefault="0059484F" w:rsidP="0059484F">
      <w:pPr>
        <w:pStyle w:val="Doc-text2"/>
        <w:rPr>
          <w:i/>
          <w:iCs/>
        </w:rPr>
      </w:pPr>
      <w:r w:rsidRPr="00CE3314">
        <w:rPr>
          <w:i/>
          <w:iCs/>
        </w:rPr>
        <w:t>-</w:t>
      </w:r>
      <w:r w:rsidRPr="00CE3314">
        <w:rPr>
          <w:i/>
          <w:iCs/>
        </w:rPr>
        <w:tab/>
        <w:t>7B: Upon expiry of TA timer, the UE stops beam failure detection on PSCell.</w:t>
      </w:r>
    </w:p>
    <w:p w14:paraId="0BD228D3" w14:textId="77777777" w:rsidR="0059484F" w:rsidRPr="00CE3314" w:rsidRDefault="0059484F" w:rsidP="0059484F">
      <w:pPr>
        <w:pStyle w:val="Doc-text2"/>
        <w:rPr>
          <w:i/>
          <w:iCs/>
        </w:rPr>
      </w:pPr>
      <w:r w:rsidRPr="00CE3314">
        <w:rPr>
          <w:i/>
          <w:iCs/>
        </w:rPr>
        <w:t>Proposal 8: No support of L1 measurement and reporting for DL beam management purpose on PSCell of deactivated SCG.</w:t>
      </w:r>
    </w:p>
    <w:p w14:paraId="1874EAB1" w14:textId="77777777" w:rsidR="0059484F" w:rsidRPr="00CE3314" w:rsidRDefault="0059484F" w:rsidP="0059484F">
      <w:pPr>
        <w:pStyle w:val="Doc-text2"/>
        <w:rPr>
          <w:i/>
          <w:iCs/>
        </w:rPr>
      </w:pPr>
    </w:p>
    <w:p w14:paraId="585C3914" w14:textId="77777777" w:rsidR="0059484F" w:rsidRPr="00CE3314" w:rsidRDefault="0059484F" w:rsidP="0059484F">
      <w:pPr>
        <w:pStyle w:val="Doc-text2"/>
        <w:rPr>
          <w:i/>
          <w:iCs/>
        </w:rPr>
      </w:pPr>
      <w:r w:rsidRPr="00CE3314">
        <w:rPr>
          <w:i/>
          <w:iCs/>
        </w:rPr>
        <w:t xml:space="preserve">Proposal 9: Legacy SN reconfiguration message can be sent to the UE embedded in MN RRC reconfiguration message when SCG is deactivated for: </w:t>
      </w:r>
    </w:p>
    <w:p w14:paraId="6506979E" w14:textId="77777777" w:rsidR="0059484F" w:rsidRPr="00CE3314" w:rsidRDefault="0059484F" w:rsidP="0059484F">
      <w:pPr>
        <w:pStyle w:val="Doc-text2"/>
        <w:rPr>
          <w:i/>
          <w:iCs/>
        </w:rPr>
      </w:pPr>
      <w:r w:rsidRPr="00CE3314">
        <w:rPr>
          <w:i/>
          <w:iCs/>
        </w:rPr>
        <w:t>-</w:t>
      </w:r>
      <w:r w:rsidRPr="00CE3314">
        <w:rPr>
          <w:i/>
          <w:iCs/>
        </w:rPr>
        <w:tab/>
        <w:t>SCell addition/release/reconfiguration</w:t>
      </w:r>
    </w:p>
    <w:p w14:paraId="48F3830E" w14:textId="77777777" w:rsidR="0059484F" w:rsidRPr="00CE3314" w:rsidRDefault="0059484F" w:rsidP="0059484F">
      <w:pPr>
        <w:pStyle w:val="Doc-text2"/>
        <w:rPr>
          <w:i/>
          <w:iCs/>
        </w:rPr>
      </w:pPr>
      <w:r w:rsidRPr="00CE3314">
        <w:rPr>
          <w:i/>
          <w:iCs/>
        </w:rPr>
        <w:t>-</w:t>
      </w:r>
      <w:r w:rsidRPr="00CE3314">
        <w:rPr>
          <w:i/>
          <w:iCs/>
        </w:rPr>
        <w:tab/>
        <w:t>RRM measurement/reporting reconfiguration</w:t>
      </w:r>
    </w:p>
    <w:p w14:paraId="40F79730" w14:textId="77777777" w:rsidR="0059484F" w:rsidRPr="00CE3314" w:rsidRDefault="0059484F" w:rsidP="0059484F">
      <w:pPr>
        <w:pStyle w:val="Doc-text2"/>
        <w:rPr>
          <w:i/>
          <w:iCs/>
        </w:rPr>
      </w:pPr>
      <w:r w:rsidRPr="00CE3314">
        <w:rPr>
          <w:i/>
          <w:iCs/>
        </w:rPr>
        <w:t>Proposal 10: RLM should be maintained on the PSCell after SCG is deactivated. After RLF is detected, the existing SCG failure reporting procedure should be initiated by the UE.</w:t>
      </w:r>
    </w:p>
    <w:p w14:paraId="756FE3E0" w14:textId="77777777" w:rsidR="0059484F" w:rsidRPr="00CE3314" w:rsidRDefault="0059484F" w:rsidP="0059484F">
      <w:pPr>
        <w:pStyle w:val="Doc-text2"/>
      </w:pPr>
    </w:p>
    <w:p w14:paraId="6086079A" w14:textId="4C9F29FE" w:rsidR="0059484F" w:rsidRPr="00CE3314" w:rsidRDefault="0083230C" w:rsidP="0059484F">
      <w:pPr>
        <w:pStyle w:val="Doc-title"/>
      </w:pPr>
      <w:hyperlink r:id="rId2018" w:history="1">
        <w:r>
          <w:rPr>
            <w:rStyle w:val="Hyperlink"/>
          </w:rPr>
          <w:t>R2-2101807</w:t>
        </w:r>
      </w:hyperlink>
      <w:r w:rsidR="0059484F" w:rsidRPr="00CE3314">
        <w:tab/>
        <w:t>Discussion on SCG deactivation</w:t>
      </w:r>
      <w:r w:rsidR="0059484F" w:rsidRPr="00CE3314">
        <w:tab/>
        <w:t>MediaTek Inc.</w:t>
      </w:r>
      <w:r w:rsidR="0059484F" w:rsidRPr="00CE3314">
        <w:tab/>
        <w:t>discussion</w:t>
      </w:r>
      <w:r w:rsidR="0059484F" w:rsidRPr="00CE3314">
        <w:tab/>
        <w:t>LTE_NR_DC_enh2-Core</w:t>
      </w:r>
    </w:p>
    <w:p w14:paraId="10DE8946" w14:textId="77777777" w:rsidR="0059484F" w:rsidRPr="00CE3314" w:rsidRDefault="0059484F" w:rsidP="0059484F">
      <w:pPr>
        <w:pStyle w:val="Doc-text2"/>
        <w:rPr>
          <w:i/>
          <w:iCs/>
        </w:rPr>
      </w:pPr>
      <w:r w:rsidRPr="00CE3314">
        <w:rPr>
          <w:i/>
          <w:iCs/>
        </w:rPr>
        <w:t xml:space="preserve">Observation 1: For power saving purpose and for thermal protection, PSCell deactivation (as SCell deactivation behaviour) is simple and efficient. </w:t>
      </w:r>
    </w:p>
    <w:p w14:paraId="4444EC3D" w14:textId="77777777" w:rsidR="0059484F" w:rsidRPr="00CE3314" w:rsidRDefault="0059484F" w:rsidP="0059484F">
      <w:pPr>
        <w:pStyle w:val="Doc-text2"/>
        <w:rPr>
          <w:i/>
          <w:iCs/>
        </w:rPr>
      </w:pPr>
    </w:p>
    <w:p w14:paraId="2327C7A3" w14:textId="77777777" w:rsidR="0059484F" w:rsidRPr="00CE3314" w:rsidRDefault="0059484F" w:rsidP="0059484F">
      <w:pPr>
        <w:pStyle w:val="Doc-text2"/>
        <w:rPr>
          <w:i/>
          <w:iCs/>
        </w:rPr>
      </w:pPr>
      <w:r w:rsidRPr="00CE3314">
        <w:rPr>
          <w:i/>
          <w:iCs/>
        </w:rPr>
        <w:t>Proposal 1: While the SCG is deactivated, the UE shall deactivate all SCG SCell(s) (i.e. SCG SCell(s) cannot be in dormant or activate state).</w:t>
      </w:r>
    </w:p>
    <w:p w14:paraId="48228C22" w14:textId="77777777" w:rsidR="0059484F" w:rsidRPr="00CE3314" w:rsidRDefault="0059484F" w:rsidP="0059484F">
      <w:pPr>
        <w:pStyle w:val="Doc-text2"/>
        <w:rPr>
          <w:i/>
          <w:iCs/>
        </w:rPr>
      </w:pPr>
    </w:p>
    <w:p w14:paraId="7066DEF9" w14:textId="77777777" w:rsidR="0059484F" w:rsidRPr="00CE3314" w:rsidRDefault="0059484F" w:rsidP="0059484F">
      <w:pPr>
        <w:pStyle w:val="Doc-text2"/>
        <w:rPr>
          <w:i/>
          <w:iCs/>
        </w:rPr>
      </w:pPr>
      <w:r w:rsidRPr="00CE3314">
        <w:rPr>
          <w:i/>
          <w:iCs/>
        </w:rPr>
        <w:t>Proposal 2: When a PSCell is deactivated</w:t>
      </w:r>
    </w:p>
    <w:p w14:paraId="3584E281" w14:textId="77777777" w:rsidR="0059484F" w:rsidRPr="00CE3314" w:rsidRDefault="0059484F" w:rsidP="0059484F">
      <w:pPr>
        <w:pStyle w:val="Doc-text2"/>
        <w:rPr>
          <w:i/>
          <w:iCs/>
        </w:rPr>
      </w:pPr>
      <w:r w:rsidRPr="00CE3314">
        <w:rPr>
          <w:i/>
          <w:iCs/>
        </w:rPr>
        <w:t>•</w:t>
      </w:r>
      <w:r w:rsidRPr="00CE3314">
        <w:rPr>
          <w:i/>
          <w:iCs/>
        </w:rPr>
        <w:tab/>
        <w:t>The UE does not perform RLM/BFD on that PSCell</w:t>
      </w:r>
    </w:p>
    <w:p w14:paraId="45F24601" w14:textId="77777777" w:rsidR="0059484F" w:rsidRPr="00CE3314" w:rsidRDefault="0059484F" w:rsidP="0059484F">
      <w:pPr>
        <w:pStyle w:val="Doc-text2"/>
        <w:rPr>
          <w:i/>
          <w:iCs/>
        </w:rPr>
      </w:pPr>
      <w:r w:rsidRPr="00CE3314">
        <w:rPr>
          <w:i/>
          <w:iCs/>
        </w:rPr>
        <w:t>•</w:t>
      </w:r>
      <w:r w:rsidRPr="00CE3314">
        <w:rPr>
          <w:i/>
          <w:iCs/>
        </w:rPr>
        <w:tab/>
        <w:t xml:space="preserve">The UE does not maintain the TA value for the SCG </w:t>
      </w:r>
    </w:p>
    <w:p w14:paraId="7A7477B7" w14:textId="77777777" w:rsidR="0059484F" w:rsidRPr="00CE3314" w:rsidRDefault="0059484F" w:rsidP="0059484F">
      <w:pPr>
        <w:pStyle w:val="Doc-text2"/>
        <w:rPr>
          <w:i/>
          <w:iCs/>
        </w:rPr>
      </w:pPr>
      <w:r w:rsidRPr="00CE3314">
        <w:rPr>
          <w:i/>
          <w:iCs/>
        </w:rPr>
        <w:t>•</w:t>
      </w:r>
      <w:r w:rsidRPr="00CE3314">
        <w:rPr>
          <w:i/>
          <w:iCs/>
        </w:rPr>
        <w:tab/>
        <w:t>The UE does not report CSI on the PSCell or for the PSCell</w:t>
      </w:r>
    </w:p>
    <w:p w14:paraId="6121A223" w14:textId="77777777" w:rsidR="0059484F" w:rsidRPr="00CE3314" w:rsidRDefault="0059484F" w:rsidP="0059484F">
      <w:pPr>
        <w:pStyle w:val="Doc-text2"/>
        <w:rPr>
          <w:i/>
          <w:iCs/>
        </w:rPr>
      </w:pPr>
    </w:p>
    <w:p w14:paraId="6255FFE4" w14:textId="77777777" w:rsidR="0059484F" w:rsidRPr="00CE3314" w:rsidRDefault="0059484F" w:rsidP="0059484F">
      <w:pPr>
        <w:pStyle w:val="Doc-text2"/>
        <w:rPr>
          <w:i/>
          <w:iCs/>
        </w:rPr>
      </w:pPr>
      <w:r w:rsidRPr="00CE3314">
        <w:rPr>
          <w:i/>
          <w:iCs/>
        </w:rPr>
        <w:t>Proposal 3: SCG SCell could be added/reconfigured/released while SCG is in deactivated state. However, SCG SCell could not be activated via RRC direct SCell activation while adding.</w:t>
      </w:r>
    </w:p>
    <w:p w14:paraId="1846AC3E" w14:textId="77777777" w:rsidR="0059484F" w:rsidRPr="00CE3314" w:rsidRDefault="0059484F" w:rsidP="0059484F">
      <w:pPr>
        <w:pStyle w:val="Doc-text2"/>
        <w:rPr>
          <w:i/>
          <w:iCs/>
        </w:rPr>
      </w:pPr>
    </w:p>
    <w:p w14:paraId="6A4A74E7" w14:textId="77777777" w:rsidR="0059484F" w:rsidRPr="00CE3314" w:rsidRDefault="0059484F" w:rsidP="0059484F">
      <w:pPr>
        <w:pStyle w:val="Doc-text2"/>
        <w:rPr>
          <w:i/>
          <w:iCs/>
        </w:rPr>
      </w:pPr>
      <w:r w:rsidRPr="00CE3314">
        <w:rPr>
          <w:i/>
          <w:iCs/>
        </w:rPr>
        <w:t>Proposal 4: Reconfiguration of SCG RRM is supported while SCG in deactivated. The UE does not release RRM configuration automatically while go into the SCG deactivate state.</w:t>
      </w:r>
    </w:p>
    <w:p w14:paraId="4573AC77" w14:textId="77777777" w:rsidR="0059484F" w:rsidRPr="00CE3314" w:rsidRDefault="0059484F" w:rsidP="0059484F">
      <w:pPr>
        <w:pStyle w:val="Doc-text2"/>
        <w:rPr>
          <w:i/>
          <w:iCs/>
        </w:rPr>
      </w:pPr>
    </w:p>
    <w:p w14:paraId="01AC3650" w14:textId="77777777" w:rsidR="0059484F" w:rsidRPr="00CE3314" w:rsidRDefault="0059484F" w:rsidP="0059484F">
      <w:pPr>
        <w:pStyle w:val="Doc-text2"/>
        <w:rPr>
          <w:i/>
          <w:iCs/>
        </w:rPr>
      </w:pPr>
      <w:r w:rsidRPr="00CE3314">
        <w:rPr>
          <w:i/>
          <w:iCs/>
        </w:rPr>
        <w:t xml:space="preserve">Proposal 5: While the PSCell is activated from deactivated state, the UE shall </w:t>
      </w:r>
    </w:p>
    <w:p w14:paraId="46AC4FD0" w14:textId="77777777" w:rsidR="0059484F" w:rsidRPr="00CE3314" w:rsidRDefault="0059484F" w:rsidP="0059484F">
      <w:pPr>
        <w:pStyle w:val="Doc-text2"/>
        <w:rPr>
          <w:i/>
          <w:iCs/>
        </w:rPr>
      </w:pPr>
      <w:r w:rsidRPr="00CE3314">
        <w:rPr>
          <w:i/>
          <w:iCs/>
        </w:rPr>
        <w:t>•</w:t>
      </w:r>
      <w:r w:rsidRPr="00CE3314">
        <w:rPr>
          <w:i/>
          <w:iCs/>
        </w:rPr>
        <w:tab/>
        <w:t>Trigger RACH to the PSCell if TA timer is expires</w:t>
      </w:r>
    </w:p>
    <w:p w14:paraId="5B7EB39B" w14:textId="77777777" w:rsidR="0059484F" w:rsidRPr="00CE3314" w:rsidRDefault="0059484F" w:rsidP="0059484F">
      <w:pPr>
        <w:pStyle w:val="Doc-text2"/>
        <w:rPr>
          <w:i/>
          <w:iCs/>
        </w:rPr>
      </w:pPr>
      <w:r w:rsidRPr="00CE3314">
        <w:rPr>
          <w:i/>
          <w:iCs/>
        </w:rPr>
        <w:t>•</w:t>
      </w:r>
      <w:r w:rsidRPr="00CE3314">
        <w:rPr>
          <w:i/>
          <w:iCs/>
        </w:rPr>
        <w:tab/>
        <w:t>Resume the SCG transmission for all radio bearers</w:t>
      </w:r>
    </w:p>
    <w:p w14:paraId="26BD385F" w14:textId="77777777" w:rsidR="0059484F" w:rsidRPr="00CE3314" w:rsidRDefault="0059484F" w:rsidP="0059484F">
      <w:pPr>
        <w:pStyle w:val="Doc-text2"/>
        <w:ind w:left="0" w:firstLine="0"/>
        <w:rPr>
          <w:i/>
          <w:iCs/>
        </w:rPr>
      </w:pPr>
    </w:p>
    <w:p w14:paraId="4428600A" w14:textId="77777777" w:rsidR="0059484F" w:rsidRPr="00CE3314" w:rsidRDefault="0059484F" w:rsidP="0059484F">
      <w:pPr>
        <w:pStyle w:val="Doc-text2"/>
        <w:ind w:left="0" w:firstLine="0"/>
        <w:rPr>
          <w:i/>
          <w:iCs/>
        </w:rPr>
      </w:pPr>
    </w:p>
    <w:p w14:paraId="5BF93D11" w14:textId="77777777" w:rsidR="0059484F" w:rsidRPr="00CE3314" w:rsidRDefault="0059484F" w:rsidP="0059484F">
      <w:pPr>
        <w:pStyle w:val="BoldComments"/>
      </w:pPr>
      <w:r w:rsidRPr="00CE3314">
        <w:lastRenderedPageBreak/>
        <w:t>Web Conf 1</w:t>
      </w:r>
      <w:r w:rsidRPr="00CE3314">
        <w:rPr>
          <w:vertAlign w:val="superscript"/>
        </w:rPr>
        <w:t>st</w:t>
      </w:r>
      <w:r w:rsidRPr="00CE3314">
        <w:t xml:space="preserve"> week (3)</w:t>
      </w:r>
    </w:p>
    <w:p w14:paraId="03A8A26D" w14:textId="77777777" w:rsidR="0059484F" w:rsidRPr="00CE3314" w:rsidRDefault="0059484F" w:rsidP="0059484F">
      <w:pPr>
        <w:pStyle w:val="Doc-text2"/>
        <w:ind w:left="0" w:firstLine="0"/>
        <w:rPr>
          <w:i/>
          <w:iCs/>
          <w:sz w:val="18"/>
          <w:szCs w:val="22"/>
        </w:rPr>
      </w:pPr>
      <w:r w:rsidRPr="00CE3314">
        <w:rPr>
          <w:i/>
          <w:iCs/>
          <w:sz w:val="18"/>
          <w:szCs w:val="22"/>
        </w:rPr>
        <w:t>MN and SN roles and SCG deactivation procedure:</w:t>
      </w:r>
    </w:p>
    <w:p w14:paraId="776BDCA0" w14:textId="3861D792" w:rsidR="0059484F" w:rsidRPr="00CE3314" w:rsidRDefault="0083230C" w:rsidP="0059484F">
      <w:pPr>
        <w:pStyle w:val="Doc-title"/>
      </w:pPr>
      <w:hyperlink r:id="rId2019" w:history="1">
        <w:r>
          <w:rPr>
            <w:rStyle w:val="Hyperlink"/>
          </w:rPr>
          <w:t>R2-2100641</w:t>
        </w:r>
      </w:hyperlink>
      <w:r w:rsidR="0059484F" w:rsidRPr="00CE3314">
        <w:tab/>
        <w:t>SCG (de)activation initiation</w:t>
      </w:r>
      <w:r w:rsidR="0059484F" w:rsidRPr="00CE3314">
        <w:tab/>
        <w:t>NEC</w:t>
      </w:r>
      <w:r w:rsidR="0059484F" w:rsidRPr="00CE3314">
        <w:tab/>
        <w:t>discussion</w:t>
      </w:r>
      <w:r w:rsidR="0059484F" w:rsidRPr="00CE3314">
        <w:tab/>
        <w:t>Rel-17</w:t>
      </w:r>
      <w:r w:rsidR="0059484F" w:rsidRPr="00CE3314">
        <w:tab/>
        <w:t>LTE_NR_DC_enh2-Core</w:t>
      </w:r>
    </w:p>
    <w:p w14:paraId="7FFBECB1" w14:textId="77777777" w:rsidR="0059484F" w:rsidRPr="00CE3314" w:rsidRDefault="0059484F" w:rsidP="0059484F">
      <w:pPr>
        <w:pStyle w:val="Doc-text2"/>
        <w:rPr>
          <w:i/>
          <w:iCs/>
        </w:rPr>
      </w:pPr>
      <w:r w:rsidRPr="00CE3314">
        <w:rPr>
          <w:i/>
          <w:iCs/>
        </w:rPr>
        <w:t>Proposal 1: RAN2 to agree that both the MN and the SN can initiate SCG (de)activation, while the final decision is made by the MN.</w:t>
      </w:r>
    </w:p>
    <w:p w14:paraId="7EB44B31" w14:textId="77777777" w:rsidR="0059484F" w:rsidRPr="00CE3314" w:rsidRDefault="0059484F" w:rsidP="0059484F">
      <w:pPr>
        <w:pStyle w:val="Doc-text2"/>
        <w:rPr>
          <w:i/>
          <w:iCs/>
        </w:rPr>
      </w:pPr>
      <w:r w:rsidRPr="00CE3314">
        <w:rPr>
          <w:i/>
          <w:iCs/>
        </w:rPr>
        <w:t>Proposal 2: RAN2 to discuss a need of an LS to RAN3 to inform the agreement on SCG (de)activation initiation and possibly others related to RAN3 scope.</w:t>
      </w:r>
    </w:p>
    <w:p w14:paraId="65B5919B" w14:textId="72A25C5B" w:rsidR="0059484F" w:rsidRPr="00CE3314" w:rsidRDefault="0083230C" w:rsidP="0059484F">
      <w:pPr>
        <w:pStyle w:val="Doc-title"/>
      </w:pPr>
      <w:hyperlink r:id="rId2020" w:history="1">
        <w:r>
          <w:rPr>
            <w:rStyle w:val="Hyperlink"/>
          </w:rPr>
          <w:t>R2-2101078</w:t>
        </w:r>
      </w:hyperlink>
      <w:r w:rsidR="0059484F" w:rsidRPr="00CE3314">
        <w:tab/>
        <w:t>MN and SN responsibilities for SCG deactivation</w:t>
      </w:r>
      <w:r w:rsidR="0059484F" w:rsidRPr="00CE3314">
        <w:tab/>
        <w:t>Nokia, Nokia Shanghai Bell</w:t>
      </w:r>
      <w:r w:rsidR="0059484F" w:rsidRPr="00CE3314">
        <w:tab/>
        <w:t>discussion</w:t>
      </w:r>
      <w:r w:rsidR="0059484F" w:rsidRPr="00CE3314">
        <w:tab/>
        <w:t>Rel-17</w:t>
      </w:r>
      <w:r w:rsidR="0059484F" w:rsidRPr="00CE3314">
        <w:tab/>
        <w:t>LTE_NR_DC_enh2-Core</w:t>
      </w:r>
    </w:p>
    <w:p w14:paraId="019FDC6D" w14:textId="77777777" w:rsidR="0059484F" w:rsidRPr="00CE3314" w:rsidRDefault="0059484F" w:rsidP="0059484F">
      <w:pPr>
        <w:pStyle w:val="Doc-text2"/>
        <w:rPr>
          <w:i/>
          <w:iCs/>
        </w:rPr>
      </w:pPr>
      <w:r w:rsidRPr="00CE3314">
        <w:rPr>
          <w:i/>
          <w:iCs/>
        </w:rPr>
        <w:t>Observation 1: The SCG deactivation is mainly aimed for a case when there is little traffic to be served from the SN.</w:t>
      </w:r>
    </w:p>
    <w:p w14:paraId="6CD7F166" w14:textId="77777777" w:rsidR="0059484F" w:rsidRPr="00CE3314" w:rsidRDefault="0059484F" w:rsidP="0059484F">
      <w:pPr>
        <w:pStyle w:val="Doc-text2"/>
        <w:rPr>
          <w:i/>
          <w:iCs/>
        </w:rPr>
      </w:pPr>
      <w:r w:rsidRPr="00CE3314">
        <w:rPr>
          <w:i/>
          <w:iCs/>
        </w:rPr>
        <w:t>Observation 2: The SCG activation is likely triggered by data arrival for a bearer served by SCG.</w:t>
      </w:r>
    </w:p>
    <w:p w14:paraId="3354D1EA" w14:textId="77777777" w:rsidR="0059484F" w:rsidRPr="00CE3314" w:rsidRDefault="0059484F" w:rsidP="0059484F">
      <w:pPr>
        <w:pStyle w:val="Doc-text2"/>
        <w:rPr>
          <w:i/>
          <w:iCs/>
        </w:rPr>
      </w:pPr>
      <w:r w:rsidRPr="00CE3314">
        <w:rPr>
          <w:i/>
          <w:iCs/>
        </w:rPr>
        <w:t>Observation 3: MN is always required to perform some actions when SCG deactivation occurs.</w:t>
      </w:r>
    </w:p>
    <w:p w14:paraId="5805C6C3" w14:textId="77777777" w:rsidR="0059484F" w:rsidRPr="00CE3314" w:rsidRDefault="0059484F" w:rsidP="0059484F">
      <w:pPr>
        <w:pStyle w:val="Doc-text2"/>
        <w:rPr>
          <w:i/>
          <w:iCs/>
        </w:rPr>
      </w:pPr>
      <w:r w:rsidRPr="00CE3314">
        <w:rPr>
          <w:i/>
          <w:iCs/>
        </w:rPr>
        <w:t>Observation 4: Since the PDCP may be hosted by MN or SN, neither node has always perfect knowledge of the UE traffic situation.</w:t>
      </w:r>
    </w:p>
    <w:p w14:paraId="70A70EFD" w14:textId="77777777" w:rsidR="0059484F" w:rsidRPr="00CE3314" w:rsidRDefault="0059484F" w:rsidP="0059484F">
      <w:pPr>
        <w:pStyle w:val="Doc-text2"/>
        <w:rPr>
          <w:i/>
          <w:iCs/>
        </w:rPr>
      </w:pPr>
    </w:p>
    <w:p w14:paraId="53F6EC2E" w14:textId="77777777" w:rsidR="0059484F" w:rsidRPr="00CE3314" w:rsidRDefault="0059484F" w:rsidP="0059484F">
      <w:pPr>
        <w:pStyle w:val="Doc-text2"/>
        <w:rPr>
          <w:i/>
          <w:iCs/>
        </w:rPr>
      </w:pPr>
      <w:r w:rsidRPr="00CE3314">
        <w:rPr>
          <w:i/>
          <w:iCs/>
        </w:rPr>
        <w:t>Proposal 1: Both MN and SN can initiate SCG deactivation and the responding node can reject the request. The signalling details of this are up to RAN3.</w:t>
      </w:r>
    </w:p>
    <w:p w14:paraId="42CF8CAF" w14:textId="77777777" w:rsidR="0059484F" w:rsidRPr="00CE3314" w:rsidRDefault="0059484F" w:rsidP="0059484F">
      <w:pPr>
        <w:pStyle w:val="Doc-text2"/>
        <w:rPr>
          <w:i/>
          <w:iCs/>
        </w:rPr>
      </w:pPr>
      <w:r w:rsidRPr="00CE3314">
        <w:rPr>
          <w:i/>
          <w:iCs/>
        </w:rPr>
        <w:t>Proposal 2: MN sends the SCG deactivation command to the UE.</w:t>
      </w:r>
    </w:p>
    <w:p w14:paraId="2F54E599" w14:textId="77777777" w:rsidR="0059484F" w:rsidRPr="00CE3314" w:rsidRDefault="0059484F" w:rsidP="0059484F">
      <w:pPr>
        <w:pStyle w:val="Doc-text2"/>
        <w:rPr>
          <w:i/>
          <w:iCs/>
        </w:rPr>
      </w:pPr>
      <w:r w:rsidRPr="00CE3314">
        <w:rPr>
          <w:i/>
          <w:iCs/>
        </w:rPr>
        <w:t>Proposal 3: Both MN and SN can initiate SCG activation. SN can reject the activation request, but MN cannot. The signalling details of this are up to RAN3.</w:t>
      </w:r>
    </w:p>
    <w:p w14:paraId="66F8F81F" w14:textId="77777777" w:rsidR="0059484F" w:rsidRPr="00CE3314" w:rsidRDefault="0059484F" w:rsidP="0059484F">
      <w:pPr>
        <w:pStyle w:val="Doc-text2"/>
        <w:rPr>
          <w:i/>
          <w:iCs/>
        </w:rPr>
      </w:pPr>
      <w:r w:rsidRPr="00CE3314">
        <w:rPr>
          <w:i/>
          <w:iCs/>
        </w:rPr>
        <w:t>Proposal 4: MN sends the SCG activation command to the UE.</w:t>
      </w:r>
    </w:p>
    <w:p w14:paraId="7853996C" w14:textId="77777777" w:rsidR="0059484F" w:rsidRPr="00CE3314" w:rsidRDefault="0059484F" w:rsidP="0059484F">
      <w:pPr>
        <w:pStyle w:val="Doc-text2"/>
        <w:rPr>
          <w:i/>
          <w:iCs/>
        </w:rPr>
      </w:pPr>
      <w:r w:rsidRPr="00CE3314">
        <w:rPr>
          <w:i/>
          <w:iCs/>
        </w:rPr>
        <w:t>Proposal 5: Send LS to RAN3 informing them of the RAN2 decisions on MN/SN roles in SCG deactivation according to Annex A.</w:t>
      </w:r>
    </w:p>
    <w:p w14:paraId="3A31AE1C" w14:textId="55BF32D8" w:rsidR="0059484F" w:rsidRPr="00CE3314" w:rsidRDefault="0083230C" w:rsidP="0059484F">
      <w:pPr>
        <w:pStyle w:val="Doc-title"/>
      </w:pPr>
      <w:hyperlink r:id="rId2021" w:history="1">
        <w:r>
          <w:rPr>
            <w:rStyle w:val="Hyperlink"/>
          </w:rPr>
          <w:t>R2-2101483</w:t>
        </w:r>
      </w:hyperlink>
      <w:r w:rsidR="0059484F" w:rsidRPr="00CE3314">
        <w:tab/>
        <w:t>Selection of SCG activation state at mobility and resume</w:t>
      </w:r>
      <w:r w:rsidR="0059484F" w:rsidRPr="00CE3314">
        <w:tab/>
        <w:t>Huawei, HiSilicon</w:t>
      </w:r>
      <w:r w:rsidR="0059484F" w:rsidRPr="00CE3314">
        <w:tab/>
        <w:t>discussion</w:t>
      </w:r>
      <w:r w:rsidR="0059484F" w:rsidRPr="00CE3314">
        <w:tab/>
        <w:t>Rel-17</w:t>
      </w:r>
      <w:r w:rsidR="0059484F" w:rsidRPr="00CE3314">
        <w:tab/>
        <w:t>LTE_NR_DC_enh2-Core</w:t>
      </w:r>
    </w:p>
    <w:p w14:paraId="1EF134FA" w14:textId="77777777" w:rsidR="0059484F" w:rsidRPr="00CE3314" w:rsidRDefault="0059484F" w:rsidP="0059484F">
      <w:pPr>
        <w:pStyle w:val="Doc-text2"/>
        <w:rPr>
          <w:i/>
          <w:iCs/>
        </w:rPr>
      </w:pPr>
      <w:r w:rsidRPr="00CE3314">
        <w:rPr>
          <w:i/>
          <w:iCs/>
        </w:rPr>
        <w:t>Proposal 1: At PSCell addition, the MN decides whether the SCG will be activated or deactivated (provided the SN supports the SCG deactivated state). Related details of MN-SN interaction are to be worked out by RAN3.</w:t>
      </w:r>
    </w:p>
    <w:p w14:paraId="268A1544" w14:textId="77777777" w:rsidR="0059484F" w:rsidRPr="00CE3314" w:rsidRDefault="0059484F" w:rsidP="0059484F">
      <w:pPr>
        <w:pStyle w:val="Doc-text2"/>
        <w:rPr>
          <w:i/>
          <w:iCs/>
        </w:rPr>
      </w:pPr>
      <w:r w:rsidRPr="00CE3314">
        <w:rPr>
          <w:i/>
          <w:iCs/>
        </w:rPr>
        <w:t>Proposal 2: At handover, the target MN decides whether the SCG will be activated or deactivated (provided the SN supports the SCG deactivated state). Related details of MN-SN interaction are to be worked out by RAN3.</w:t>
      </w:r>
    </w:p>
    <w:p w14:paraId="1A5E9F42" w14:textId="77777777" w:rsidR="0059484F" w:rsidRPr="00CE3314" w:rsidRDefault="0059484F" w:rsidP="0059484F">
      <w:pPr>
        <w:pStyle w:val="Doc-text2"/>
        <w:rPr>
          <w:i/>
          <w:iCs/>
        </w:rPr>
      </w:pPr>
      <w:r w:rsidRPr="00CE3314">
        <w:rPr>
          <w:i/>
          <w:iCs/>
        </w:rPr>
        <w:t>Proposal 3: In case of MN-initiated SN change, the MN decides whether the SCG will be activated or deactivated (provided the SN supports the SCG deactivated state). Related details of MN-SN interaction are to be worked out by RAN3.</w:t>
      </w:r>
    </w:p>
    <w:p w14:paraId="3B105A61" w14:textId="77777777" w:rsidR="0059484F" w:rsidRPr="00CE3314" w:rsidRDefault="0059484F" w:rsidP="0059484F">
      <w:pPr>
        <w:pStyle w:val="Doc-text2"/>
        <w:rPr>
          <w:i/>
          <w:iCs/>
        </w:rPr>
      </w:pPr>
      <w:r w:rsidRPr="00CE3314">
        <w:rPr>
          <w:i/>
          <w:iCs/>
        </w:rPr>
        <w:t>Proposal 4: In case of SN-initiated SN change while the SCG is deactivated, the MN determines with the target SN whether the MN can remain deactivated. It is up to RAN3 whether the network procedure is the same like PSCell addition.</w:t>
      </w:r>
    </w:p>
    <w:p w14:paraId="7D6805F0" w14:textId="77777777" w:rsidR="0059484F" w:rsidRPr="00CE3314" w:rsidRDefault="0059484F" w:rsidP="0059484F">
      <w:pPr>
        <w:pStyle w:val="Doc-text2"/>
        <w:rPr>
          <w:i/>
          <w:iCs/>
        </w:rPr>
      </w:pPr>
      <w:r w:rsidRPr="00CE3314">
        <w:rPr>
          <w:i/>
          <w:iCs/>
        </w:rPr>
        <w:t>Proposal 5: In case of SN-initiated intra-SN PSCell change while the SCG is deactivated, there is no need to change the SCG activation state (but if, for some reason, SN-initiated SN modification would support changing the SCG activation state, it could be performed in at SN-initiated intra-SN PSCell change).</w:t>
      </w:r>
    </w:p>
    <w:p w14:paraId="1AB8CC10" w14:textId="77777777" w:rsidR="0059484F" w:rsidRPr="00CE3314" w:rsidRDefault="0059484F" w:rsidP="0059484F">
      <w:pPr>
        <w:pStyle w:val="Doc-text2"/>
        <w:rPr>
          <w:i/>
          <w:iCs/>
        </w:rPr>
      </w:pPr>
      <w:r w:rsidRPr="00CE3314">
        <w:rPr>
          <w:i/>
          <w:iCs/>
        </w:rPr>
        <w:t>Proposal 6: In case of SN-initiated SN change while the SCG is activated, the MN determines with the target SN whether the MN can remain deactivated. It is up to RAN3 whether the network procedure is the same like PSCell addition.</w:t>
      </w:r>
    </w:p>
    <w:p w14:paraId="3E794FAA" w14:textId="77777777" w:rsidR="0059484F" w:rsidRPr="00CE3314" w:rsidRDefault="0059484F" w:rsidP="0059484F">
      <w:pPr>
        <w:pStyle w:val="Doc-text2"/>
        <w:rPr>
          <w:i/>
          <w:iCs/>
        </w:rPr>
      </w:pPr>
      <w:r w:rsidRPr="00CE3314">
        <w:rPr>
          <w:i/>
          <w:iCs/>
        </w:rPr>
        <w:t>Proposal 7: The SCG state cannot be changed at SN-initiated intra-SN PSCell change without MN involvement.</w:t>
      </w:r>
    </w:p>
    <w:p w14:paraId="4EF1FC08" w14:textId="77777777" w:rsidR="0059484F" w:rsidRPr="00CE3314" w:rsidRDefault="0059484F" w:rsidP="0059484F">
      <w:pPr>
        <w:pStyle w:val="Doc-text2"/>
        <w:rPr>
          <w:i/>
          <w:iCs/>
        </w:rPr>
      </w:pPr>
      <w:r w:rsidRPr="00CE3314">
        <w:rPr>
          <w:i/>
          <w:iCs/>
        </w:rPr>
        <w:t>Proposal 8: In case of SN-initiated intra-SN PSCell change while the SCG is activated, there is no need to change the SCG activation state (but if, for some reason, SN-initiated SN modification would support changing the SCG activation state, it could be performed in at SN-initiated intra-SN PSCell change).</w:t>
      </w:r>
    </w:p>
    <w:p w14:paraId="345E9F7D" w14:textId="77777777" w:rsidR="0059484F" w:rsidRPr="00CE3314" w:rsidRDefault="0059484F" w:rsidP="0059484F">
      <w:pPr>
        <w:pStyle w:val="Doc-text2"/>
        <w:rPr>
          <w:i/>
          <w:iCs/>
        </w:rPr>
      </w:pPr>
      <w:r w:rsidRPr="00CE3314">
        <w:rPr>
          <w:i/>
          <w:iCs/>
        </w:rPr>
        <w:t>Proposal 9: At resume, the MN decides whether the SCG will be activated or deactivated (provided the SN supports the SCG deactivated state). Related details of MN-SN interaction are to be worked out by RAN3.</w:t>
      </w:r>
    </w:p>
    <w:p w14:paraId="2D195D6C" w14:textId="77777777" w:rsidR="0059484F" w:rsidRPr="00CE3314" w:rsidRDefault="0059484F" w:rsidP="0059484F">
      <w:pPr>
        <w:pStyle w:val="Doc-text2"/>
        <w:ind w:left="0" w:firstLine="0"/>
        <w:rPr>
          <w:i/>
          <w:iCs/>
        </w:rPr>
      </w:pPr>
    </w:p>
    <w:p w14:paraId="4121B800" w14:textId="77777777" w:rsidR="0059484F" w:rsidRPr="00CE3314" w:rsidRDefault="0059484F" w:rsidP="0059484F">
      <w:pPr>
        <w:pStyle w:val="BoldComments"/>
      </w:pPr>
      <w:r w:rsidRPr="00CE3314">
        <w:t>Likely not treated this meeting (25)</w:t>
      </w:r>
    </w:p>
    <w:p w14:paraId="459CA194" w14:textId="77777777" w:rsidR="0059484F" w:rsidRPr="00CE3314" w:rsidRDefault="0059484F" w:rsidP="0059484F">
      <w:pPr>
        <w:pStyle w:val="Doc-text2"/>
        <w:ind w:left="0" w:firstLine="0"/>
        <w:rPr>
          <w:i/>
          <w:iCs/>
          <w:sz w:val="18"/>
          <w:szCs w:val="22"/>
        </w:rPr>
      </w:pPr>
      <w:r w:rsidRPr="00CE3314">
        <w:rPr>
          <w:i/>
          <w:iCs/>
          <w:sz w:val="18"/>
          <w:szCs w:val="22"/>
        </w:rPr>
        <w:t>SCG (de)activation procedure details:</w:t>
      </w:r>
    </w:p>
    <w:p w14:paraId="24EF92D8" w14:textId="06F1F9A6" w:rsidR="0059484F" w:rsidRPr="00CE3314" w:rsidRDefault="0083230C" w:rsidP="0059484F">
      <w:pPr>
        <w:pStyle w:val="Doc-title"/>
      </w:pPr>
      <w:hyperlink r:id="rId2022" w:history="1">
        <w:r>
          <w:rPr>
            <w:rStyle w:val="Hyperlink"/>
          </w:rPr>
          <w:t>R2-2101096</w:t>
        </w:r>
      </w:hyperlink>
      <w:r w:rsidR="0059484F" w:rsidRPr="00CE3314">
        <w:tab/>
        <w:t>SCG (de)activation procedure</w:t>
      </w:r>
      <w:r w:rsidR="0059484F" w:rsidRPr="00CE3314">
        <w:tab/>
        <w:t>Ericsson</w:t>
      </w:r>
      <w:r w:rsidR="0059484F" w:rsidRPr="00CE3314">
        <w:tab/>
        <w:t>discussion</w:t>
      </w:r>
      <w:r w:rsidR="0059484F" w:rsidRPr="00CE3314">
        <w:tab/>
        <w:t>Rel-16</w:t>
      </w:r>
      <w:r w:rsidR="0059484F" w:rsidRPr="00CE3314">
        <w:tab/>
        <w:t>LTE_NR_DC_CA_enh-Core</w:t>
      </w:r>
    </w:p>
    <w:p w14:paraId="15E12769" w14:textId="3BCAC1BA" w:rsidR="0059484F" w:rsidRPr="00CE3314" w:rsidRDefault="0083230C" w:rsidP="0059484F">
      <w:pPr>
        <w:pStyle w:val="Doc-title"/>
      </w:pPr>
      <w:hyperlink r:id="rId2023" w:history="1">
        <w:r>
          <w:rPr>
            <w:rStyle w:val="Hyperlink"/>
          </w:rPr>
          <w:t>R2-2101077</w:t>
        </w:r>
      </w:hyperlink>
      <w:r w:rsidR="0059484F" w:rsidRPr="00CE3314">
        <w:tab/>
        <w:t>Deactivated SCG handling</w:t>
      </w:r>
      <w:r w:rsidR="0059484F" w:rsidRPr="00CE3314">
        <w:tab/>
        <w:t>Nokia, Nokia Shanghai Bell</w:t>
      </w:r>
      <w:r w:rsidR="0059484F" w:rsidRPr="00CE3314">
        <w:tab/>
        <w:t>discussion</w:t>
      </w:r>
      <w:r w:rsidR="0059484F" w:rsidRPr="00CE3314">
        <w:tab/>
        <w:t>Rel-17</w:t>
      </w:r>
      <w:r w:rsidR="0059484F" w:rsidRPr="00CE3314">
        <w:tab/>
        <w:t>LTE_NR_DC_enh2-Core</w:t>
      </w:r>
    </w:p>
    <w:p w14:paraId="79B1B0CC" w14:textId="1ABB9A92" w:rsidR="0059484F" w:rsidRPr="00CE3314" w:rsidRDefault="0083230C" w:rsidP="0059484F">
      <w:pPr>
        <w:pStyle w:val="Doc-title"/>
      </w:pPr>
      <w:hyperlink r:id="rId2024" w:history="1">
        <w:r>
          <w:rPr>
            <w:rStyle w:val="Hyperlink"/>
          </w:rPr>
          <w:t>R2-2100640</w:t>
        </w:r>
      </w:hyperlink>
      <w:r w:rsidR="0059484F" w:rsidRPr="00CE3314">
        <w:tab/>
        <w:t>Further considerations on SCG deactivation</w:t>
      </w:r>
      <w:r w:rsidR="0059484F" w:rsidRPr="00CE3314">
        <w:tab/>
        <w:t>NEC</w:t>
      </w:r>
      <w:r w:rsidR="0059484F" w:rsidRPr="00CE3314">
        <w:tab/>
        <w:t>discussion</w:t>
      </w:r>
      <w:r w:rsidR="0059484F" w:rsidRPr="00CE3314">
        <w:tab/>
        <w:t>Rel-17</w:t>
      </w:r>
      <w:r w:rsidR="0059484F" w:rsidRPr="00CE3314">
        <w:tab/>
        <w:t>LTE_NR_DC_enh2-Core</w:t>
      </w:r>
    </w:p>
    <w:p w14:paraId="30D87128" w14:textId="59B1D4B4" w:rsidR="0059484F" w:rsidRPr="00CE3314" w:rsidRDefault="0083230C" w:rsidP="0059484F">
      <w:pPr>
        <w:pStyle w:val="Doc-title"/>
      </w:pPr>
      <w:hyperlink r:id="rId2025" w:history="1">
        <w:r>
          <w:rPr>
            <w:rStyle w:val="Hyperlink"/>
          </w:rPr>
          <w:t>R2-2101883</w:t>
        </w:r>
      </w:hyperlink>
      <w:r w:rsidR="0059484F" w:rsidRPr="00CE3314">
        <w:tab/>
        <w:t>Considerations on SCells in SCG deactivation</w:t>
      </w:r>
      <w:r w:rsidR="0059484F" w:rsidRPr="00CE3314">
        <w:tab/>
        <w:t>CMCC</w:t>
      </w:r>
      <w:r w:rsidR="0059484F" w:rsidRPr="00CE3314">
        <w:tab/>
        <w:t>discussion</w:t>
      </w:r>
      <w:r w:rsidR="0059484F" w:rsidRPr="00CE3314">
        <w:tab/>
        <w:t>Rel-17</w:t>
      </w:r>
      <w:r w:rsidR="0059484F" w:rsidRPr="00CE3314">
        <w:tab/>
        <w:t>LTE_NR_DC_enh2-Core</w:t>
      </w:r>
    </w:p>
    <w:p w14:paraId="7A79C67F" w14:textId="6EA859B2" w:rsidR="0059484F" w:rsidRPr="00CE3314" w:rsidRDefault="0083230C" w:rsidP="0059484F">
      <w:pPr>
        <w:pStyle w:val="Doc-title"/>
      </w:pPr>
      <w:hyperlink r:id="rId2026" w:history="1">
        <w:r>
          <w:rPr>
            <w:rStyle w:val="Hyperlink"/>
          </w:rPr>
          <w:t>R2-2101121</w:t>
        </w:r>
      </w:hyperlink>
      <w:r w:rsidR="0059484F" w:rsidRPr="00CE3314">
        <w:tab/>
        <w:t>General issues on SCG activation and deactivation</w:t>
      </w:r>
      <w:r w:rsidR="0059484F" w:rsidRPr="00CE3314">
        <w:tab/>
        <w:t>Lenovo, Motorola Mobility</w:t>
      </w:r>
      <w:r w:rsidR="0059484F" w:rsidRPr="00CE3314">
        <w:tab/>
        <w:t>discussion</w:t>
      </w:r>
      <w:r w:rsidR="0059484F" w:rsidRPr="00CE3314">
        <w:tab/>
        <w:t>Rel-17</w:t>
      </w:r>
    </w:p>
    <w:p w14:paraId="2CC0F478" w14:textId="326018E7" w:rsidR="0059484F" w:rsidRPr="00CE3314" w:rsidRDefault="0083230C" w:rsidP="0059484F">
      <w:pPr>
        <w:pStyle w:val="Doc-title"/>
      </w:pPr>
      <w:hyperlink r:id="rId2027" w:history="1">
        <w:r>
          <w:rPr>
            <w:rStyle w:val="Hyperlink"/>
          </w:rPr>
          <w:t>R2-2101122</w:t>
        </w:r>
      </w:hyperlink>
      <w:r w:rsidR="0059484F" w:rsidRPr="00CE3314">
        <w:tab/>
        <w:t>[Draft] LS on SCG activation and deactivation</w:t>
      </w:r>
      <w:r w:rsidR="0059484F" w:rsidRPr="00CE3314">
        <w:tab/>
        <w:t>Lenovo, Motorola Mobility</w:t>
      </w:r>
      <w:r w:rsidR="0059484F" w:rsidRPr="00CE3314">
        <w:tab/>
        <w:t>LS out</w:t>
      </w:r>
      <w:r w:rsidR="0059484F" w:rsidRPr="00CE3314">
        <w:tab/>
        <w:t>Rel-17</w:t>
      </w:r>
      <w:r w:rsidR="0059484F" w:rsidRPr="00CE3314">
        <w:tab/>
        <w:t>LTE_NR_DC_CA_enh-Core</w:t>
      </w:r>
      <w:r w:rsidR="0059484F" w:rsidRPr="00CE3314">
        <w:tab/>
        <w:t>To:RAN3</w:t>
      </w:r>
    </w:p>
    <w:p w14:paraId="016F5CAA" w14:textId="29DBD7A6" w:rsidR="0059484F" w:rsidRPr="00CE3314" w:rsidRDefault="0083230C" w:rsidP="0059484F">
      <w:pPr>
        <w:pStyle w:val="Doc-title"/>
      </w:pPr>
      <w:hyperlink r:id="rId2028" w:history="1">
        <w:r>
          <w:rPr>
            <w:rStyle w:val="Hyperlink"/>
          </w:rPr>
          <w:t>R2-2100426</w:t>
        </w:r>
      </w:hyperlink>
      <w:r w:rsidR="0059484F" w:rsidRPr="00CE3314">
        <w:tab/>
        <w:t>Discussion on SCG deactivation</w:t>
      </w:r>
      <w:r w:rsidR="0059484F" w:rsidRPr="00CE3314">
        <w:tab/>
        <w:t>China Telecom</w:t>
      </w:r>
      <w:r w:rsidR="0059484F" w:rsidRPr="00CE3314">
        <w:tab/>
        <w:t>discussion</w:t>
      </w:r>
    </w:p>
    <w:p w14:paraId="28429AA9" w14:textId="21D51564" w:rsidR="0059484F" w:rsidRPr="00CE3314" w:rsidRDefault="0083230C" w:rsidP="0059484F">
      <w:pPr>
        <w:pStyle w:val="Doc-title"/>
      </w:pPr>
      <w:hyperlink r:id="rId2029" w:history="1">
        <w:r>
          <w:rPr>
            <w:rStyle w:val="Hyperlink"/>
          </w:rPr>
          <w:t>R2-2100136</w:t>
        </w:r>
      </w:hyperlink>
      <w:r w:rsidR="0059484F" w:rsidRPr="00CE3314">
        <w:tab/>
        <w:t>Discussion on SCG deactivation and activation</w:t>
      </w:r>
      <w:r w:rsidR="0059484F" w:rsidRPr="00CE3314">
        <w:tab/>
        <w:t>OPPO</w:t>
      </w:r>
      <w:r w:rsidR="0059484F" w:rsidRPr="00CE3314">
        <w:tab/>
        <w:t>discussion</w:t>
      </w:r>
      <w:r w:rsidR="0059484F" w:rsidRPr="00CE3314">
        <w:tab/>
        <w:t>Rel-17</w:t>
      </w:r>
      <w:r w:rsidR="0059484F" w:rsidRPr="00CE3314">
        <w:tab/>
        <w:t>LTE_NR_DC_enh2-Core</w:t>
      </w:r>
    </w:p>
    <w:p w14:paraId="1E340204" w14:textId="41D0C001" w:rsidR="0059484F" w:rsidRPr="00CE3314" w:rsidRDefault="0083230C" w:rsidP="0059484F">
      <w:pPr>
        <w:pStyle w:val="Doc-title"/>
      </w:pPr>
      <w:hyperlink r:id="rId2030" w:history="1">
        <w:r>
          <w:rPr>
            <w:rStyle w:val="Hyperlink"/>
          </w:rPr>
          <w:t>R2-2100632</w:t>
        </w:r>
      </w:hyperlink>
      <w:r w:rsidR="0059484F" w:rsidRPr="00CE3314">
        <w:tab/>
        <w:t>Further discuss the issues with SCG fast activation</w:t>
      </w:r>
      <w:r w:rsidR="0059484F" w:rsidRPr="00CE3314">
        <w:tab/>
        <w:t>Futurewei</w:t>
      </w:r>
      <w:r w:rsidR="0059484F" w:rsidRPr="00CE3314">
        <w:tab/>
        <w:t>discussion</w:t>
      </w:r>
      <w:r w:rsidR="0059484F" w:rsidRPr="00CE3314">
        <w:tab/>
        <w:t>Rel-17</w:t>
      </w:r>
      <w:r w:rsidR="0059484F" w:rsidRPr="00CE3314">
        <w:tab/>
        <w:t>LTE_NR_DC_enh2-Core</w:t>
      </w:r>
      <w:r w:rsidR="0059484F" w:rsidRPr="00CE3314">
        <w:tab/>
        <w:t>R2-2009284</w:t>
      </w:r>
    </w:p>
    <w:p w14:paraId="4C3E1068" w14:textId="7174B204" w:rsidR="0059484F" w:rsidRPr="00CE3314" w:rsidRDefault="0083230C" w:rsidP="0059484F">
      <w:pPr>
        <w:pStyle w:val="Doc-title"/>
      </w:pPr>
      <w:hyperlink r:id="rId2031" w:history="1">
        <w:r>
          <w:rPr>
            <w:rStyle w:val="Hyperlink"/>
          </w:rPr>
          <w:t>R2-2101014</w:t>
        </w:r>
      </w:hyperlink>
      <w:r w:rsidR="0059484F" w:rsidRPr="00CE3314">
        <w:tab/>
        <w:t>UE behavior for SCG deactivation</w:t>
      </w:r>
      <w:r w:rsidR="0059484F" w:rsidRPr="00CE3314">
        <w:tab/>
        <w:t>vivo</w:t>
      </w:r>
      <w:r w:rsidR="0059484F" w:rsidRPr="00CE3314">
        <w:tab/>
        <w:t>discussion</w:t>
      </w:r>
      <w:r w:rsidR="0059484F" w:rsidRPr="00CE3314">
        <w:tab/>
        <w:t>LTE_NR_DC_enh2-Core</w:t>
      </w:r>
    </w:p>
    <w:p w14:paraId="040849C7" w14:textId="33F0BE6B" w:rsidR="0059484F" w:rsidRPr="00CE3314" w:rsidRDefault="0083230C" w:rsidP="0059484F">
      <w:pPr>
        <w:pStyle w:val="Doc-title"/>
      </w:pPr>
      <w:hyperlink r:id="rId2032" w:history="1">
        <w:r>
          <w:rPr>
            <w:rStyle w:val="Hyperlink"/>
          </w:rPr>
          <w:t>R2-2100729</w:t>
        </w:r>
      </w:hyperlink>
      <w:r w:rsidR="0059484F" w:rsidRPr="00CE3314">
        <w:tab/>
        <w:t>Power-efficient SCG (De)activation mechanism</w:t>
      </w:r>
      <w:r w:rsidR="0059484F" w:rsidRPr="00CE3314">
        <w:tab/>
        <w:t>LG Electronics</w:t>
      </w:r>
      <w:r w:rsidR="0059484F" w:rsidRPr="00CE3314">
        <w:tab/>
        <w:t>discussion</w:t>
      </w:r>
      <w:r w:rsidR="0059484F" w:rsidRPr="00CE3314">
        <w:tab/>
        <w:t>Rel-17</w:t>
      </w:r>
      <w:r w:rsidR="0059484F" w:rsidRPr="00CE3314">
        <w:tab/>
        <w:t>LTE_NR_DC_enh2-Core</w:t>
      </w:r>
    </w:p>
    <w:p w14:paraId="4D0306F2" w14:textId="437AD2CE" w:rsidR="0059484F" w:rsidRPr="00CE3314" w:rsidRDefault="0083230C" w:rsidP="0059484F">
      <w:pPr>
        <w:pStyle w:val="Doc-title"/>
      </w:pPr>
      <w:hyperlink r:id="rId2033" w:history="1">
        <w:r>
          <w:rPr>
            <w:rStyle w:val="Hyperlink"/>
          </w:rPr>
          <w:t>R2-2100730</w:t>
        </w:r>
      </w:hyperlink>
      <w:r w:rsidR="0059484F" w:rsidRPr="00CE3314">
        <w:tab/>
        <w:t>Time-fficient SCG (De)activation mechanism</w:t>
      </w:r>
      <w:r w:rsidR="0059484F" w:rsidRPr="00CE3314">
        <w:tab/>
        <w:t>LG Electronics</w:t>
      </w:r>
      <w:r w:rsidR="0059484F" w:rsidRPr="00CE3314">
        <w:tab/>
        <w:t>discussion</w:t>
      </w:r>
      <w:r w:rsidR="0059484F" w:rsidRPr="00CE3314">
        <w:tab/>
        <w:t>Rel-17</w:t>
      </w:r>
      <w:r w:rsidR="0059484F" w:rsidRPr="00CE3314">
        <w:tab/>
        <w:t>LTE_NR_DC_enh2-Core</w:t>
      </w:r>
    </w:p>
    <w:p w14:paraId="082E5FD6" w14:textId="705B96B4" w:rsidR="0059484F" w:rsidRPr="00CE3314" w:rsidRDefault="0083230C" w:rsidP="0059484F">
      <w:pPr>
        <w:pStyle w:val="Doc-title"/>
      </w:pPr>
      <w:hyperlink r:id="rId2034" w:history="1">
        <w:r>
          <w:rPr>
            <w:rStyle w:val="Hyperlink"/>
          </w:rPr>
          <w:t>R2-2100667</w:t>
        </w:r>
      </w:hyperlink>
      <w:r w:rsidR="0059484F" w:rsidRPr="00CE3314">
        <w:tab/>
        <w:t>Discussion on efficient activation mechanism for one SCG and SCells</w:t>
      </w:r>
      <w:r w:rsidR="0059484F" w:rsidRPr="00CE3314">
        <w:tab/>
        <w:t>Spreadtrum Communications</w:t>
      </w:r>
      <w:r w:rsidR="0059484F" w:rsidRPr="00CE3314">
        <w:tab/>
        <w:t>discussion</w:t>
      </w:r>
      <w:r w:rsidR="0059484F" w:rsidRPr="00CE3314">
        <w:tab/>
        <w:t>Rel-17</w:t>
      </w:r>
      <w:r w:rsidR="0059484F" w:rsidRPr="00CE3314">
        <w:tab/>
        <w:t>LTE_NR_DC_enh2-Core</w:t>
      </w:r>
    </w:p>
    <w:p w14:paraId="761F5A1F" w14:textId="2A323A89" w:rsidR="0059484F" w:rsidRPr="00CE3314" w:rsidRDefault="0083230C" w:rsidP="0059484F">
      <w:pPr>
        <w:pStyle w:val="Doc-title"/>
      </w:pPr>
      <w:hyperlink r:id="rId2035" w:history="1">
        <w:r>
          <w:rPr>
            <w:rStyle w:val="Hyperlink"/>
          </w:rPr>
          <w:t>R2-2101015</w:t>
        </w:r>
      </w:hyperlink>
      <w:r w:rsidR="0059484F" w:rsidRPr="00CE3314">
        <w:tab/>
        <w:t>Signaling aspect of SCG activation and deactivation</w:t>
      </w:r>
      <w:r w:rsidR="0059484F" w:rsidRPr="00CE3314">
        <w:tab/>
        <w:t>vivo</w:t>
      </w:r>
      <w:r w:rsidR="0059484F" w:rsidRPr="00CE3314">
        <w:tab/>
        <w:t>discussion</w:t>
      </w:r>
      <w:r w:rsidR="0059484F" w:rsidRPr="00CE3314">
        <w:tab/>
        <w:t>LTE_NR_DC_enh2-Core</w:t>
      </w:r>
    </w:p>
    <w:p w14:paraId="2BD15F1C" w14:textId="2896975E" w:rsidR="0059484F" w:rsidRPr="00CE3314" w:rsidRDefault="0083230C" w:rsidP="0059484F">
      <w:pPr>
        <w:pStyle w:val="Doc-title"/>
      </w:pPr>
      <w:hyperlink r:id="rId2036" w:history="1">
        <w:r>
          <w:rPr>
            <w:rStyle w:val="Hyperlink"/>
          </w:rPr>
          <w:t>R2-2101094</w:t>
        </w:r>
      </w:hyperlink>
      <w:r w:rsidR="0059484F" w:rsidRPr="00CE3314">
        <w:tab/>
        <w:t>Mobility and RRM for deactivated SCG</w:t>
      </w:r>
      <w:r w:rsidR="0059484F" w:rsidRPr="00CE3314">
        <w:tab/>
        <w:t>Ericsson</w:t>
      </w:r>
      <w:r w:rsidR="0059484F" w:rsidRPr="00CE3314">
        <w:tab/>
        <w:t>discussion</w:t>
      </w:r>
      <w:r w:rsidR="0059484F" w:rsidRPr="00CE3314">
        <w:tab/>
        <w:t>Rel-16</w:t>
      </w:r>
      <w:r w:rsidR="0059484F" w:rsidRPr="00CE3314">
        <w:tab/>
        <w:t>LTE_NR_DC_CA_enh-Core</w:t>
      </w:r>
    </w:p>
    <w:p w14:paraId="1A3A74CA" w14:textId="41D31BD9" w:rsidR="0059484F" w:rsidRPr="00CE3314" w:rsidRDefault="0083230C" w:rsidP="0059484F">
      <w:pPr>
        <w:pStyle w:val="Doc-title"/>
      </w:pPr>
      <w:hyperlink r:id="rId2037" w:history="1">
        <w:r>
          <w:rPr>
            <w:rStyle w:val="Hyperlink"/>
          </w:rPr>
          <w:t>R2-2101123</w:t>
        </w:r>
      </w:hyperlink>
      <w:r w:rsidR="0059484F" w:rsidRPr="00CE3314">
        <w:tab/>
        <w:t>SCell states configuration in the same RRC message to activate/deactivate SCG</w:t>
      </w:r>
      <w:r w:rsidR="0059484F" w:rsidRPr="00CE3314">
        <w:tab/>
        <w:t>Lenovo, Motorola Mobility</w:t>
      </w:r>
      <w:r w:rsidR="0059484F" w:rsidRPr="00CE3314">
        <w:tab/>
        <w:t>discussion</w:t>
      </w:r>
      <w:r w:rsidR="0059484F" w:rsidRPr="00CE3314">
        <w:tab/>
        <w:t>Rel-17</w:t>
      </w:r>
    </w:p>
    <w:p w14:paraId="4F9F2506" w14:textId="3A0A410F" w:rsidR="0059484F" w:rsidRPr="00CE3314" w:rsidRDefault="0083230C" w:rsidP="0059484F">
      <w:pPr>
        <w:pStyle w:val="Doc-title"/>
      </w:pPr>
      <w:hyperlink r:id="rId2038" w:history="1">
        <w:r>
          <w:rPr>
            <w:rStyle w:val="Hyperlink"/>
          </w:rPr>
          <w:t>R2-2101235</w:t>
        </w:r>
      </w:hyperlink>
      <w:r w:rsidR="0059484F" w:rsidRPr="00CE3314">
        <w:tab/>
        <w:t>Further Considerations on Efficient SCG Activation/Deactivation</w:t>
      </w:r>
      <w:r w:rsidR="0059484F" w:rsidRPr="00CE3314">
        <w:tab/>
        <w:t>CATT</w:t>
      </w:r>
      <w:r w:rsidR="0059484F" w:rsidRPr="00CE3314">
        <w:tab/>
        <w:t>discussion</w:t>
      </w:r>
      <w:r w:rsidR="0059484F" w:rsidRPr="00CE3314">
        <w:tab/>
        <w:t>Rel-17</w:t>
      </w:r>
      <w:r w:rsidR="0059484F" w:rsidRPr="00CE3314">
        <w:tab/>
        <w:t>LTE_NR_DC_enh2-Core</w:t>
      </w:r>
      <w:r w:rsidR="0059484F" w:rsidRPr="00CE3314">
        <w:tab/>
        <w:t>R2-2009357</w:t>
      </w:r>
    </w:p>
    <w:p w14:paraId="275C4780" w14:textId="7EDFBD8D" w:rsidR="0059484F" w:rsidRPr="00CE3314" w:rsidRDefault="0083230C" w:rsidP="0059484F">
      <w:pPr>
        <w:pStyle w:val="Doc-title"/>
      </w:pPr>
      <w:hyperlink r:id="rId2039" w:history="1">
        <w:r>
          <w:rPr>
            <w:rStyle w:val="Hyperlink"/>
          </w:rPr>
          <w:t>R2-2101312</w:t>
        </w:r>
      </w:hyperlink>
      <w:r w:rsidR="0059484F" w:rsidRPr="00CE3314">
        <w:tab/>
        <w:t>On Support of Activation/Deactivation for SCG</w:t>
      </w:r>
      <w:r w:rsidR="0059484F" w:rsidRPr="00CE3314">
        <w:tab/>
        <w:t>InterDigital</w:t>
      </w:r>
      <w:r w:rsidR="0059484F" w:rsidRPr="00CE3314">
        <w:tab/>
        <w:t>discussion</w:t>
      </w:r>
      <w:r w:rsidR="0059484F" w:rsidRPr="00CE3314">
        <w:tab/>
        <w:t>Rel-17</w:t>
      </w:r>
      <w:r w:rsidR="0059484F" w:rsidRPr="00CE3314">
        <w:tab/>
        <w:t>LTE_NR_DC_enh2-Core</w:t>
      </w:r>
    </w:p>
    <w:p w14:paraId="1A2FB7B1" w14:textId="4F1C14A4" w:rsidR="0059484F" w:rsidRPr="00CE3314" w:rsidRDefault="0083230C" w:rsidP="0059484F">
      <w:pPr>
        <w:pStyle w:val="Doc-title"/>
      </w:pPr>
      <w:hyperlink r:id="rId2040" w:history="1">
        <w:r>
          <w:rPr>
            <w:rStyle w:val="Hyperlink"/>
          </w:rPr>
          <w:t>R2-2101464</w:t>
        </w:r>
      </w:hyperlink>
      <w:r w:rsidR="0059484F" w:rsidRPr="00CE3314">
        <w:tab/>
        <w:t>Remaining open items on SCG deactivation feature</w:t>
      </w:r>
      <w:r w:rsidR="0059484F" w:rsidRPr="00CE3314">
        <w:tab/>
        <w:t>Apple Inc</w:t>
      </w:r>
      <w:r w:rsidR="0059484F" w:rsidRPr="00CE3314">
        <w:tab/>
        <w:t>discussion</w:t>
      </w:r>
      <w:r w:rsidR="0059484F" w:rsidRPr="00CE3314">
        <w:tab/>
        <w:t>Rel-17</w:t>
      </w:r>
      <w:r w:rsidR="0059484F" w:rsidRPr="00CE3314">
        <w:tab/>
        <w:t>LTE_NR_DC_enh2-Core</w:t>
      </w:r>
      <w:r w:rsidR="0059484F" w:rsidRPr="00CE3314">
        <w:tab/>
        <w:t>R2-2009531</w:t>
      </w:r>
    </w:p>
    <w:p w14:paraId="33A6D200" w14:textId="73C92891" w:rsidR="0059484F" w:rsidRPr="00CE3314" w:rsidRDefault="0083230C" w:rsidP="0059484F">
      <w:pPr>
        <w:pStyle w:val="Doc-title"/>
      </w:pPr>
      <w:hyperlink r:id="rId2041" w:history="1">
        <w:r>
          <w:rPr>
            <w:rStyle w:val="Hyperlink"/>
          </w:rPr>
          <w:t>R2-2101482</w:t>
        </w:r>
      </w:hyperlink>
      <w:r w:rsidR="0059484F" w:rsidRPr="00CE3314">
        <w:tab/>
        <w:t>SCG activation and deactivation procedure</w:t>
      </w:r>
      <w:r w:rsidR="0059484F" w:rsidRPr="00CE3314">
        <w:tab/>
        <w:t>Huawei, HiSilicon</w:t>
      </w:r>
      <w:r w:rsidR="0059484F" w:rsidRPr="00CE3314">
        <w:tab/>
        <w:t>discussion</w:t>
      </w:r>
      <w:r w:rsidR="0059484F" w:rsidRPr="00CE3314">
        <w:tab/>
        <w:t>Rel-17</w:t>
      </w:r>
      <w:r w:rsidR="0059484F" w:rsidRPr="00CE3314">
        <w:tab/>
        <w:t>LTE_NR_DC_enh2-Core</w:t>
      </w:r>
    </w:p>
    <w:p w14:paraId="21D31588" w14:textId="5E9FC2F5" w:rsidR="0059484F" w:rsidRPr="00CE3314" w:rsidRDefault="0083230C" w:rsidP="0059484F">
      <w:pPr>
        <w:pStyle w:val="Doc-title"/>
      </w:pPr>
      <w:hyperlink r:id="rId2042" w:history="1">
        <w:r>
          <w:rPr>
            <w:rStyle w:val="Hyperlink"/>
          </w:rPr>
          <w:t>R2-2101541</w:t>
        </w:r>
      </w:hyperlink>
      <w:r w:rsidR="0059484F" w:rsidRPr="00CE3314">
        <w:tab/>
        <w:t>Consideration for some remaining FFSes</w:t>
      </w:r>
      <w:r w:rsidR="0059484F" w:rsidRPr="00CE3314">
        <w:tab/>
        <w:t>Intel Corporation</w:t>
      </w:r>
      <w:r w:rsidR="0059484F" w:rsidRPr="00CE3314">
        <w:tab/>
        <w:t>discussion</w:t>
      </w:r>
      <w:r w:rsidR="0059484F" w:rsidRPr="00CE3314">
        <w:tab/>
        <w:t>Rel-17</w:t>
      </w:r>
      <w:r w:rsidR="0059484F" w:rsidRPr="00CE3314">
        <w:tab/>
        <w:t>LTE_NR_DC_enh2-Core</w:t>
      </w:r>
    </w:p>
    <w:p w14:paraId="39EDB97B" w14:textId="1BA969AC" w:rsidR="0059484F" w:rsidRPr="00CE3314" w:rsidRDefault="0083230C" w:rsidP="0059484F">
      <w:pPr>
        <w:pStyle w:val="Doc-title"/>
      </w:pPr>
      <w:hyperlink r:id="rId2043" w:history="1">
        <w:r>
          <w:rPr>
            <w:rStyle w:val="Hyperlink"/>
          </w:rPr>
          <w:t>R2-2101871</w:t>
        </w:r>
      </w:hyperlink>
      <w:r w:rsidR="0059484F" w:rsidRPr="00CE3314">
        <w:tab/>
        <w:t>UE behaviour in SCG deactivated state</w:t>
      </w:r>
      <w:r w:rsidR="0059484F" w:rsidRPr="00CE3314">
        <w:tab/>
        <w:t>Qualcomm Incorporated</w:t>
      </w:r>
      <w:r w:rsidR="0059484F" w:rsidRPr="00CE3314">
        <w:tab/>
        <w:t>discussion</w:t>
      </w:r>
      <w:r w:rsidR="0059484F" w:rsidRPr="00CE3314">
        <w:tab/>
        <w:t>Rel-17</w:t>
      </w:r>
    </w:p>
    <w:p w14:paraId="6FF16A90" w14:textId="0985FA46" w:rsidR="0059484F" w:rsidRPr="00CE3314" w:rsidRDefault="0083230C" w:rsidP="0059484F">
      <w:pPr>
        <w:pStyle w:val="Doc-title"/>
      </w:pPr>
      <w:hyperlink r:id="rId2044" w:history="1">
        <w:r>
          <w:rPr>
            <w:rStyle w:val="Hyperlink"/>
          </w:rPr>
          <w:t>R2-2101876</w:t>
        </w:r>
      </w:hyperlink>
      <w:r w:rsidR="0059484F" w:rsidRPr="00CE3314">
        <w:tab/>
        <w:t>Further discussion for SCG deactivation</w:t>
      </w:r>
      <w:r w:rsidR="0059484F" w:rsidRPr="00CE3314">
        <w:tab/>
        <w:t>SHARP Corporation</w:t>
      </w:r>
      <w:r w:rsidR="0059484F" w:rsidRPr="00CE3314">
        <w:tab/>
        <w:t>discussion</w:t>
      </w:r>
      <w:r w:rsidR="0059484F" w:rsidRPr="00CE3314">
        <w:tab/>
        <w:t>Rel-17</w:t>
      </w:r>
      <w:r w:rsidR="0059484F" w:rsidRPr="00CE3314">
        <w:tab/>
        <w:t>LTE_NR_DC_enh2-Core</w:t>
      </w:r>
    </w:p>
    <w:p w14:paraId="1B921013" w14:textId="6D74098F" w:rsidR="0059484F" w:rsidRPr="00CE3314" w:rsidRDefault="0083230C" w:rsidP="0059484F">
      <w:pPr>
        <w:pStyle w:val="Doc-title"/>
      </w:pPr>
      <w:hyperlink r:id="rId2045" w:history="1">
        <w:r>
          <w:rPr>
            <w:rStyle w:val="Hyperlink"/>
          </w:rPr>
          <w:t>R2-2101915</w:t>
        </w:r>
      </w:hyperlink>
      <w:r w:rsidR="0059484F" w:rsidRPr="00CE3314">
        <w:tab/>
        <w:t>Further consideration on SCG activation and deactivation</w:t>
      </w:r>
      <w:r w:rsidR="0059484F" w:rsidRPr="00CE3314">
        <w:tab/>
        <w:t>NTT DOCOMO INC.</w:t>
      </w:r>
      <w:r w:rsidR="0059484F" w:rsidRPr="00CE3314">
        <w:tab/>
        <w:t>discussion</w:t>
      </w:r>
      <w:r w:rsidR="0059484F" w:rsidRPr="00CE3314">
        <w:tab/>
        <w:t>LTE_NR_DC_enh2-Core</w:t>
      </w:r>
      <w:r w:rsidR="0059484F" w:rsidRPr="00CE3314">
        <w:tab/>
        <w:t>Late</w:t>
      </w:r>
    </w:p>
    <w:p w14:paraId="4D7F62D2" w14:textId="77777777" w:rsidR="0059484F" w:rsidRPr="00CE3314" w:rsidRDefault="0059484F" w:rsidP="0059484F">
      <w:pPr>
        <w:pStyle w:val="Doc-text2"/>
      </w:pPr>
    </w:p>
    <w:p w14:paraId="2AFEFBCA" w14:textId="77777777" w:rsidR="0059484F" w:rsidRPr="00CE3314" w:rsidRDefault="0059484F" w:rsidP="0059484F">
      <w:pPr>
        <w:pStyle w:val="Doc-text2"/>
        <w:ind w:left="0" w:firstLine="0"/>
        <w:rPr>
          <w:i/>
          <w:iCs/>
          <w:sz w:val="18"/>
          <w:szCs w:val="22"/>
        </w:rPr>
      </w:pPr>
      <w:r w:rsidRPr="00CE3314">
        <w:rPr>
          <w:i/>
          <w:iCs/>
          <w:sz w:val="18"/>
          <w:szCs w:val="22"/>
        </w:rPr>
        <w:t>TRS-based activation (related to ongoing RAN1 work):</w:t>
      </w:r>
    </w:p>
    <w:p w14:paraId="130E44A2" w14:textId="3B72D0C2" w:rsidR="0059484F" w:rsidRPr="00CE3314" w:rsidRDefault="0083230C" w:rsidP="0059484F">
      <w:pPr>
        <w:pStyle w:val="Doc-title"/>
      </w:pPr>
      <w:hyperlink r:id="rId2046" w:history="1">
        <w:r>
          <w:rPr>
            <w:rStyle w:val="Hyperlink"/>
          </w:rPr>
          <w:t>R2-2100137</w:t>
        </w:r>
      </w:hyperlink>
      <w:r w:rsidR="0059484F" w:rsidRPr="00CE3314">
        <w:tab/>
        <w:t>Discussion on TRS activation for fast SCell activation</w:t>
      </w:r>
      <w:r w:rsidR="0059484F" w:rsidRPr="00CE3314">
        <w:tab/>
        <w:t>OPPO</w:t>
      </w:r>
      <w:r w:rsidR="0059484F" w:rsidRPr="00CE3314">
        <w:tab/>
        <w:t>discussion</w:t>
      </w:r>
      <w:r w:rsidR="0059484F" w:rsidRPr="00CE3314">
        <w:tab/>
        <w:t>Rel-17</w:t>
      </w:r>
      <w:r w:rsidR="0059484F" w:rsidRPr="00CE3314">
        <w:tab/>
        <w:t>LTE_NR_DC_enh2-Core</w:t>
      </w:r>
    </w:p>
    <w:p w14:paraId="256BC2EF" w14:textId="77777777" w:rsidR="0059484F" w:rsidRPr="00CE3314" w:rsidRDefault="0059484F" w:rsidP="0059484F">
      <w:pPr>
        <w:pStyle w:val="Doc-text2"/>
        <w:ind w:left="0" w:firstLine="0"/>
      </w:pPr>
    </w:p>
    <w:p w14:paraId="32221AA0" w14:textId="77777777" w:rsidR="0059484F" w:rsidRPr="00CE3314" w:rsidRDefault="0059484F" w:rsidP="0059484F">
      <w:pPr>
        <w:pStyle w:val="Doc-text2"/>
        <w:ind w:left="0" w:firstLine="0"/>
      </w:pPr>
    </w:p>
    <w:p w14:paraId="616430C2" w14:textId="77777777" w:rsidR="0059484F" w:rsidRPr="00CE3314" w:rsidRDefault="0059484F" w:rsidP="0059484F">
      <w:pPr>
        <w:pStyle w:val="Doc-text2"/>
        <w:ind w:left="0" w:firstLine="0"/>
        <w:rPr>
          <w:i/>
          <w:iCs/>
        </w:rPr>
      </w:pPr>
      <w:r w:rsidRPr="00CE3314">
        <w:rPr>
          <w:i/>
          <w:iCs/>
        </w:rPr>
        <w:t>Unsorted</w:t>
      </w:r>
    </w:p>
    <w:p w14:paraId="5BAF6B00" w14:textId="77777777" w:rsidR="0059484F" w:rsidRPr="00CE3314" w:rsidRDefault="0059484F" w:rsidP="0059484F">
      <w:pPr>
        <w:pStyle w:val="Doc-text2"/>
        <w:ind w:left="0" w:firstLine="0"/>
      </w:pPr>
    </w:p>
    <w:p w14:paraId="73A8C7BF" w14:textId="77777777" w:rsidR="0059484F" w:rsidRPr="00CE3314" w:rsidRDefault="0059484F" w:rsidP="0059484F">
      <w:pPr>
        <w:pStyle w:val="Doc-text2"/>
        <w:ind w:left="0" w:firstLine="0"/>
        <w:rPr>
          <w:i/>
          <w:iCs/>
          <w:sz w:val="18"/>
          <w:szCs w:val="22"/>
        </w:rPr>
      </w:pPr>
      <w:r w:rsidRPr="00CE3314">
        <w:rPr>
          <w:i/>
          <w:iCs/>
          <w:sz w:val="18"/>
          <w:szCs w:val="22"/>
        </w:rPr>
        <w:t>Withdrawn:</w:t>
      </w:r>
    </w:p>
    <w:p w14:paraId="2D03E80B" w14:textId="4E232B06" w:rsidR="0059484F" w:rsidRPr="00CE3314" w:rsidRDefault="0083230C" w:rsidP="0059484F">
      <w:pPr>
        <w:pStyle w:val="Doc-title"/>
      </w:pPr>
      <w:hyperlink r:id="rId2047" w:history="1">
        <w:r>
          <w:rPr>
            <w:rStyle w:val="Hyperlink"/>
          </w:rPr>
          <w:t>R2-2101865</w:t>
        </w:r>
      </w:hyperlink>
      <w:r w:rsidR="0059484F" w:rsidRPr="00CE3314">
        <w:tab/>
        <w:t>LS RAN2 decisions for SCG deactivation</w:t>
      </w:r>
      <w:r w:rsidR="0059484F" w:rsidRPr="00CE3314">
        <w:tab/>
        <w:t>Nokia, Nokia Shanghai Bell</w:t>
      </w:r>
      <w:r w:rsidR="0059484F" w:rsidRPr="00CE3314">
        <w:tab/>
        <w:t>LS out</w:t>
      </w:r>
      <w:r w:rsidR="0059484F" w:rsidRPr="00CE3314">
        <w:tab/>
        <w:t>Rel-17</w:t>
      </w:r>
      <w:r w:rsidR="0059484F" w:rsidRPr="00CE3314">
        <w:tab/>
        <w:t>LTE_NR_DC_enh2-Core</w:t>
      </w:r>
      <w:r w:rsidR="0059484F" w:rsidRPr="00CE3314">
        <w:tab/>
        <w:t>To:RAN3</w:t>
      </w:r>
      <w:r w:rsidR="0059484F" w:rsidRPr="00CE3314">
        <w:tab/>
        <w:t>Withdrawn</w:t>
      </w:r>
    </w:p>
    <w:p w14:paraId="09E9B901" w14:textId="77777777" w:rsidR="0059484F" w:rsidRPr="00CE3314" w:rsidRDefault="0059484F" w:rsidP="0059484F">
      <w:pPr>
        <w:pStyle w:val="Doc-text2"/>
      </w:pPr>
    </w:p>
    <w:p w14:paraId="666B0805" w14:textId="77777777" w:rsidR="0059484F" w:rsidRPr="00CE3314" w:rsidRDefault="0059484F" w:rsidP="0059484F">
      <w:pPr>
        <w:pStyle w:val="Heading3"/>
      </w:pPr>
      <w:bookmarkStart w:id="579" w:name="_Toc63704722"/>
      <w:bookmarkStart w:id="580" w:name="_Toc64749549"/>
      <w:bookmarkStart w:id="581" w:name="_Toc68990746"/>
      <w:r w:rsidRPr="00CE3314">
        <w:lastRenderedPageBreak/>
        <w:t>8.2.3</w:t>
      </w:r>
      <w:r w:rsidRPr="00CE3314">
        <w:tab/>
        <w:t>Conditional PSCell change / addition</w:t>
      </w:r>
      <w:bookmarkEnd w:id="579"/>
      <w:bookmarkEnd w:id="580"/>
      <w:bookmarkEnd w:id="581"/>
    </w:p>
    <w:p w14:paraId="331F8B8C" w14:textId="77777777" w:rsidR="0059484F" w:rsidRPr="00CE3314" w:rsidRDefault="0059484F" w:rsidP="0059484F">
      <w:pPr>
        <w:pStyle w:val="BoldComments"/>
      </w:pPr>
      <w:r w:rsidRPr="00CE3314">
        <w:t>Email discussions ([231] , kicked off after 1st week Web Conf)</w:t>
      </w:r>
    </w:p>
    <w:p w14:paraId="5C394AA1" w14:textId="77777777" w:rsidR="0059484F" w:rsidRPr="00CE3314" w:rsidRDefault="0059484F" w:rsidP="0059484F">
      <w:pPr>
        <w:pStyle w:val="EmailDiscussion"/>
      </w:pPr>
      <w:r w:rsidRPr="00CE3314">
        <w:t>[AT113-e][231][eDCCA] Solution alternatives for CPAC (CATT)</w:t>
      </w:r>
    </w:p>
    <w:p w14:paraId="1CF0FB5A" w14:textId="77777777" w:rsidR="0059484F" w:rsidRPr="00CE3314" w:rsidRDefault="0059484F" w:rsidP="0059484F">
      <w:pPr>
        <w:pStyle w:val="EmailDiscussion2"/>
        <w:ind w:left="1619" w:firstLine="0"/>
        <w:rPr>
          <w:u w:val="single"/>
        </w:rPr>
      </w:pPr>
      <w:r w:rsidRPr="00CE3314">
        <w:rPr>
          <w:u w:val="single"/>
        </w:rPr>
        <w:t xml:space="preserve">Scope: </w:t>
      </w:r>
    </w:p>
    <w:p w14:paraId="63E75EA5" w14:textId="77777777" w:rsidR="0059484F" w:rsidRPr="00CE3314" w:rsidRDefault="0059484F" w:rsidP="000B407F">
      <w:pPr>
        <w:pStyle w:val="EmailDiscussion2"/>
        <w:numPr>
          <w:ilvl w:val="2"/>
          <w:numId w:val="19"/>
        </w:numPr>
        <w:ind w:left="1980"/>
      </w:pPr>
      <w:r w:rsidRPr="00CE3314">
        <w:t>Summarize main solution directions based on contributions submitted to 8.2.3. Can discuss Stage-2 signalling flows.</w:t>
      </w:r>
    </w:p>
    <w:p w14:paraId="3E26CD90" w14:textId="77777777" w:rsidR="0059484F" w:rsidRPr="00CE3314" w:rsidRDefault="0059484F" w:rsidP="000B407F">
      <w:pPr>
        <w:pStyle w:val="EmailDiscussion2"/>
        <w:numPr>
          <w:ilvl w:val="2"/>
          <w:numId w:val="19"/>
        </w:numPr>
        <w:ind w:left="1980"/>
      </w:pPr>
      <w:r w:rsidRPr="00CE3314">
        <w:t>Attempt to identify the main open issues to progress in the next meeting.</w:t>
      </w:r>
    </w:p>
    <w:p w14:paraId="71A8DD2F" w14:textId="77777777" w:rsidR="0059484F" w:rsidRPr="00CE3314" w:rsidRDefault="0059484F" w:rsidP="0059484F">
      <w:pPr>
        <w:pStyle w:val="EmailDiscussion2"/>
        <w:rPr>
          <w:u w:val="single"/>
        </w:rPr>
      </w:pPr>
      <w:r w:rsidRPr="00CE3314">
        <w:tab/>
      </w:r>
      <w:r w:rsidRPr="00CE3314">
        <w:rPr>
          <w:u w:val="single"/>
        </w:rPr>
        <w:t xml:space="preserve">Intended outcome: </w:t>
      </w:r>
    </w:p>
    <w:p w14:paraId="763A460A" w14:textId="2C14E257" w:rsidR="0059484F" w:rsidRPr="00CE3314" w:rsidRDefault="0059484F" w:rsidP="000B407F">
      <w:pPr>
        <w:pStyle w:val="EmailDiscussion2"/>
        <w:numPr>
          <w:ilvl w:val="2"/>
          <w:numId w:val="19"/>
        </w:numPr>
        <w:ind w:left="1980"/>
      </w:pPr>
      <w:r w:rsidRPr="00CE3314">
        <w:t xml:space="preserve">Discussion summary in </w:t>
      </w:r>
      <w:hyperlink r:id="rId2048" w:history="1">
        <w:r w:rsidR="0083230C">
          <w:rPr>
            <w:rStyle w:val="Hyperlink"/>
          </w:rPr>
          <w:t>R2-2101970</w:t>
        </w:r>
      </w:hyperlink>
      <w:r w:rsidRPr="00CE3314">
        <w:t xml:space="preserve"> (by email rapporteur).</w:t>
      </w:r>
    </w:p>
    <w:p w14:paraId="349DD21D" w14:textId="77777777" w:rsidR="0059484F" w:rsidRPr="00CE3314" w:rsidRDefault="0059484F" w:rsidP="0059484F">
      <w:pPr>
        <w:pStyle w:val="EmailDiscussion2"/>
        <w:rPr>
          <w:u w:val="single"/>
        </w:rPr>
      </w:pPr>
      <w:r w:rsidRPr="00CE3314">
        <w:tab/>
      </w:r>
      <w:r w:rsidRPr="00CE3314">
        <w:rPr>
          <w:u w:val="single"/>
        </w:rPr>
        <w:t xml:space="preserve">Deadline for providing comments, for rapporteur inputs, conclusions and CR finalization:  </w:t>
      </w:r>
    </w:p>
    <w:p w14:paraId="25926C57" w14:textId="77777777" w:rsidR="0059484F" w:rsidRPr="00CE3314" w:rsidRDefault="0059484F" w:rsidP="000B407F">
      <w:pPr>
        <w:pStyle w:val="EmailDiscussion2"/>
        <w:numPr>
          <w:ilvl w:val="2"/>
          <w:numId w:val="19"/>
        </w:numPr>
        <w:ind w:left="1980"/>
      </w:pPr>
      <w:r w:rsidRPr="00CE3314">
        <w:t>Initial deadline (for companies' feedback):  2</w:t>
      </w:r>
      <w:r w:rsidRPr="00CE3314">
        <w:rPr>
          <w:vertAlign w:val="superscript"/>
        </w:rPr>
        <w:t>nd</w:t>
      </w:r>
      <w:r w:rsidRPr="00CE3314">
        <w:t xml:space="preserve"> week Wed, UTC 0900 </w:t>
      </w:r>
    </w:p>
    <w:p w14:paraId="7D531C38" w14:textId="77777777" w:rsidR="0059484F" w:rsidRPr="00CE3314" w:rsidRDefault="0059484F" w:rsidP="000B407F">
      <w:pPr>
        <w:pStyle w:val="EmailDiscussion2"/>
        <w:numPr>
          <w:ilvl w:val="2"/>
          <w:numId w:val="19"/>
        </w:numPr>
        <w:ind w:left="1980"/>
      </w:pPr>
      <w:r w:rsidRPr="00CE3314">
        <w:t>Initial deadline (for rapporteur's summary):  2</w:t>
      </w:r>
      <w:r w:rsidRPr="00CE3314">
        <w:rPr>
          <w:vertAlign w:val="superscript"/>
        </w:rPr>
        <w:t>nd</w:t>
      </w:r>
      <w:r w:rsidRPr="00CE3314">
        <w:t xml:space="preserve"> week Thu, UTC 1000</w:t>
      </w:r>
    </w:p>
    <w:p w14:paraId="786E8FA5" w14:textId="77777777" w:rsidR="0059484F" w:rsidRPr="00CE3314" w:rsidRDefault="0059484F" w:rsidP="0059484F">
      <w:pPr>
        <w:pStyle w:val="EmailDiscussion2"/>
      </w:pPr>
    </w:p>
    <w:p w14:paraId="44899E28" w14:textId="77777777" w:rsidR="0059484F" w:rsidRPr="00CE3314" w:rsidRDefault="0059484F" w:rsidP="0059484F">
      <w:pPr>
        <w:pStyle w:val="EmailDiscussion2"/>
      </w:pPr>
      <w:r w:rsidRPr="00CE3314">
        <w:t>-</w:t>
      </w:r>
      <w:r w:rsidRPr="00CE3314">
        <w:tab/>
        <w:t>Samsung thinks we could start Stage-2 flows to identify open issues. CATT agrees.</w:t>
      </w:r>
    </w:p>
    <w:p w14:paraId="6E85500D" w14:textId="77777777" w:rsidR="0059484F" w:rsidRPr="00CE3314" w:rsidRDefault="0059484F" w:rsidP="0059484F">
      <w:pPr>
        <w:pStyle w:val="EmailDiscussion2"/>
      </w:pPr>
    </w:p>
    <w:p w14:paraId="0B5CF5AB" w14:textId="77777777" w:rsidR="0059484F" w:rsidRPr="00CE3314" w:rsidRDefault="0059484F" w:rsidP="0059484F">
      <w:pPr>
        <w:pStyle w:val="BoldComments"/>
      </w:pPr>
      <w:r w:rsidRPr="00CE3314">
        <w:t>Web Conf 2</w:t>
      </w:r>
      <w:r w:rsidRPr="00CE3314">
        <w:rPr>
          <w:vertAlign w:val="superscript"/>
        </w:rPr>
        <w:t>nd</w:t>
      </w:r>
      <w:r w:rsidRPr="00CE3314">
        <w:t xml:space="preserve"> week Friday (summary of [231], potential RAN3 LS)</w:t>
      </w:r>
    </w:p>
    <w:p w14:paraId="084946D0" w14:textId="03EC4B1B" w:rsidR="0059484F" w:rsidRPr="00CE3314" w:rsidRDefault="0083230C" w:rsidP="0059484F">
      <w:pPr>
        <w:pStyle w:val="Doc-title"/>
      </w:pPr>
      <w:hyperlink r:id="rId2049" w:history="1">
        <w:r>
          <w:rPr>
            <w:rStyle w:val="Hyperlink"/>
          </w:rPr>
          <w:t>R2-2101970</w:t>
        </w:r>
      </w:hyperlink>
      <w:r w:rsidR="0059484F" w:rsidRPr="00CE3314">
        <w:tab/>
        <w:t>Summary of [AT113-e][231][eDCCA] Solution alternatives for CPAC (CATT)</w:t>
      </w:r>
      <w:r w:rsidR="0059484F" w:rsidRPr="00CE3314">
        <w:tab/>
        <w:t>CATT</w:t>
      </w:r>
      <w:r w:rsidR="0059484F" w:rsidRPr="00CE3314">
        <w:tab/>
        <w:t>discussion</w:t>
      </w:r>
      <w:r w:rsidR="0059484F" w:rsidRPr="00CE3314">
        <w:tab/>
        <w:t>Rel-17</w:t>
      </w:r>
      <w:r w:rsidR="0059484F" w:rsidRPr="00CE3314">
        <w:tab/>
        <w:t>LTE_NR_DC_enh2-Core</w:t>
      </w:r>
    </w:p>
    <w:p w14:paraId="7E2E5B0C" w14:textId="77777777" w:rsidR="0059484F" w:rsidRPr="00CE3314" w:rsidRDefault="0059484F" w:rsidP="0059484F">
      <w:pPr>
        <w:pStyle w:val="Doc-text2"/>
      </w:pPr>
    </w:p>
    <w:p w14:paraId="5367D21F" w14:textId="77777777" w:rsidR="0059484F" w:rsidRPr="00CE3314" w:rsidRDefault="0059484F" w:rsidP="0059484F">
      <w:pPr>
        <w:pStyle w:val="Doc-text2"/>
        <w:rPr>
          <w:i/>
          <w:iCs/>
        </w:rPr>
      </w:pPr>
    </w:p>
    <w:p w14:paraId="50F4C55B"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Agreements</w:t>
      </w:r>
    </w:p>
    <w:p w14:paraId="59440295"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p>
    <w:p w14:paraId="2123F5C2"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5</w:t>
      </w:r>
      <w:r w:rsidRPr="00CE3314">
        <w:tab/>
        <w:t>For CPC initiated by MN, A4/B1 like execution condition should be supported.</w:t>
      </w:r>
    </w:p>
    <w:p w14:paraId="7B97CEF7"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6</w:t>
      </w:r>
      <w:r w:rsidRPr="00CE3314">
        <w:tab/>
        <w:t>FFS can be removed from the following agreement: " Compliance check for embedded RRCReconfiguration may be delayed until execution (up to UE ‎implementation). FFS if this introduces specification changes regarding compliance checking of ‎embedded Reconfiguration message containing configuration of conditional PSCell candidate.‎"</w:t>
      </w:r>
    </w:p>
    <w:p w14:paraId="09EBE27A"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7</w:t>
      </w:r>
      <w:r w:rsidRPr="00CE3314">
        <w:tab/>
        <w:t>Non-conditional SCG RRC Reconfiguration can be sent in the same MN generated RRCRconfiguration message, which carries execution conditions and target candidate configurations. i.e. ‎the secondaryCellGroup can be sent in the same configuration message with the ‎conditionalReconfiguration for inter-SN CPC.</w:t>
      </w:r>
    </w:p>
    <w:p w14:paraId="395C28D4"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8a</w:t>
      </w:r>
      <w:r w:rsidRPr="00CE3314">
        <w:tab/>
        <w:t>In case of CPA and MN initiated Inter-SN CPC, upon reception of ‎RRCReconfiguration/RRCConnectionReconfiguration message with CPAC configuration, UE responds with RRCReconfigurationComplete/RRCConnectionReconfigurationComplete message to the MN to inform ‎that the message has been received. The message does not include an embedded RRC complete message for source SN.</w:t>
      </w:r>
    </w:p>
    <w:p w14:paraId="1F9723EF"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8b</w:t>
      </w:r>
      <w:r w:rsidRPr="00CE3314">
        <w:tab/>
        <w:t>In case of SN initiated Inter-SN CPC, upon reception of ‎RRCReconfiguration/RRCConnectionReconfiguration message with CPAC configuration, UE responds with RRCReconfigurationComplete/RRCConnectionReconfigurationComplete message to MN. This message can include an embedded RRC complete message for source SN.</w:t>
      </w:r>
    </w:p>
    <w:p w14:paraId="044A5647"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9</w:t>
      </w:r>
      <w:r w:rsidRPr="00CE3314">
        <w:tab/>
        <w:t xml:space="preserve">The message carrying ‎conditionalReconfiguration for CPA/CPC is in MN format (i.e. contains ‎both MCG and SCG re-configurations). For the following cases: a). MN-Initiated CPA b). MN-Initiated inter-SN CPC c). SN-initiated inter-SN CPC. </w:t>
      </w:r>
    </w:p>
    <w:p w14:paraId="32DC9C17"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10</w:t>
      </w:r>
      <w:r w:rsidRPr="00CE3314">
        <w:tab/>
        <w:t xml:space="preserve">In CPA and Inter-SN CPC, upon execution of CPAC, ‎the UE ‎shall ‎reply the RRCReconfigurationComplete/RRCConnectionReconfigurationComplete ‎message to ‎the MN ‎including an embedded RRC complete message to the SN, and then the MN ‎informs the ‎target SN. </w:t>
      </w:r>
    </w:p>
    <w:p w14:paraId="545CDDF8"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11</w:t>
      </w:r>
      <w:r w:rsidRPr="00CE3314">
        <w:tab/>
        <w:t xml:space="preserve">Working assumption: the configurations of all candidates PSCell configurations for CPA and Inter-SN PSCell change are ‎released upon the successful completion of CPAC, conventional PSCell change or conventional PSCell ‎addition.‎ This can be revisited if critical issues found in a later stage. </w:t>
      </w:r>
    </w:p>
    <w:p w14:paraId="09BC551B"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12</w:t>
      </w:r>
      <w:r w:rsidRPr="00CE3314">
        <w:tab/>
        <w:t xml:space="preserve">SCGFailureInformation procedure can be taken as the baseline for CPAC failure ‎handling in Rel-17 ‎scenarios.‎ </w:t>
      </w:r>
    </w:p>
    <w:p w14:paraId="19199067"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 xml:space="preserve">FFS on the exact content of the message. </w:t>
      </w:r>
    </w:p>
    <w:p w14:paraId="04C57D9D"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lastRenderedPageBreak/>
        <w:t xml:space="preserve">FFS if time allows on further ‎enhancements to CPAC failure handling‎ </w:t>
      </w:r>
    </w:p>
    <w:p w14:paraId="27709A5F"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13</w:t>
      </w:r>
      <w:r w:rsidRPr="00CE3314">
        <w:tab/>
        <w:t>Send an LS to RAN3 informing RAN2 agreements.</w:t>
      </w:r>
    </w:p>
    <w:p w14:paraId="25DEFA0B" w14:textId="77777777" w:rsidR="0059484F" w:rsidRPr="00CE3314" w:rsidRDefault="0059484F" w:rsidP="0059484F">
      <w:pPr>
        <w:pStyle w:val="Agreement"/>
        <w:numPr>
          <w:ilvl w:val="0"/>
          <w:numId w:val="0"/>
        </w:numPr>
        <w:ind w:left="1619" w:hanging="360"/>
      </w:pPr>
    </w:p>
    <w:p w14:paraId="762B2F11" w14:textId="77777777" w:rsidR="0059484F" w:rsidRPr="00CE3314" w:rsidRDefault="0059484F" w:rsidP="0059484F">
      <w:pPr>
        <w:pStyle w:val="Agreement"/>
        <w:tabs>
          <w:tab w:val="clear" w:pos="9990"/>
        </w:tabs>
      </w:pPr>
      <w:r w:rsidRPr="00CE3314">
        <w:t>Send LS to RAN3 on RAN2 agreements on CPAC (CATT) - 1-week email</w:t>
      </w:r>
    </w:p>
    <w:p w14:paraId="71B98C6B" w14:textId="77777777" w:rsidR="0059484F" w:rsidRPr="00CE3314" w:rsidRDefault="0059484F" w:rsidP="0059484F">
      <w:pPr>
        <w:pStyle w:val="Doc-text2"/>
        <w:rPr>
          <w:i/>
          <w:iCs/>
        </w:rPr>
      </w:pPr>
    </w:p>
    <w:p w14:paraId="764CDEC7" w14:textId="77777777" w:rsidR="0059484F" w:rsidRPr="00CE3314" w:rsidRDefault="0059484F" w:rsidP="0059484F">
      <w:pPr>
        <w:pStyle w:val="EmailDiscussion"/>
      </w:pPr>
      <w:r w:rsidRPr="00CE3314">
        <w:t>[Post113-e][232][eDCCA] LS to RAN3 on RAN2 agreements on CPAC (CATT)</w:t>
      </w:r>
    </w:p>
    <w:p w14:paraId="7E0B6682" w14:textId="77777777" w:rsidR="0059484F" w:rsidRPr="00CE3314" w:rsidRDefault="0059484F" w:rsidP="0059484F">
      <w:pPr>
        <w:pStyle w:val="EmailDiscussion2"/>
        <w:ind w:left="1619" w:firstLine="0"/>
      </w:pPr>
      <w:r w:rsidRPr="00CE3314">
        <w:t>Scope: Agree on LS to RAN3 containing latest RAN2 agreements on CPAC</w:t>
      </w:r>
    </w:p>
    <w:p w14:paraId="166890ED" w14:textId="77777777" w:rsidR="0059484F" w:rsidRPr="00CE3314" w:rsidRDefault="0059484F" w:rsidP="0059484F">
      <w:pPr>
        <w:pStyle w:val="EmailDiscussion2"/>
      </w:pPr>
      <w:r w:rsidRPr="00CE3314">
        <w:tab/>
        <w:t>Intended outcome: Approved LS to RAN3</w:t>
      </w:r>
    </w:p>
    <w:p w14:paraId="448C85C6" w14:textId="77777777" w:rsidR="0059484F" w:rsidRPr="00CE3314" w:rsidRDefault="0059484F" w:rsidP="0059484F">
      <w:pPr>
        <w:pStyle w:val="EmailDiscussion2"/>
      </w:pPr>
      <w:r w:rsidRPr="00CE3314">
        <w:tab/>
        <w:t>Deadline:  Short</w:t>
      </w:r>
    </w:p>
    <w:p w14:paraId="5DF4E72D" w14:textId="1AF82093" w:rsidR="0059484F" w:rsidRPr="00CE3314" w:rsidRDefault="00E07DA5" w:rsidP="0059484F">
      <w:pPr>
        <w:pStyle w:val="EmailDiscussion2"/>
      </w:pPr>
      <w:r w:rsidRPr="00CE3314">
        <w:t xml:space="preserve">=&gt; Approved in </w:t>
      </w:r>
      <w:hyperlink r:id="rId2050" w:history="1">
        <w:r w:rsidR="0083230C">
          <w:rPr>
            <w:rStyle w:val="Hyperlink"/>
          </w:rPr>
          <w:t>R2-2102170</w:t>
        </w:r>
      </w:hyperlink>
    </w:p>
    <w:p w14:paraId="175598EB" w14:textId="77777777" w:rsidR="0059484F" w:rsidRPr="00CE3314" w:rsidRDefault="0059484F" w:rsidP="0059484F">
      <w:pPr>
        <w:pStyle w:val="Doc-text2"/>
      </w:pPr>
    </w:p>
    <w:p w14:paraId="49D8349B" w14:textId="77777777" w:rsidR="0059484F" w:rsidRPr="00CE3314" w:rsidRDefault="0059484F" w:rsidP="0059484F">
      <w:pPr>
        <w:pStyle w:val="Doc-text2"/>
        <w:rPr>
          <w:i/>
          <w:iCs/>
        </w:rPr>
      </w:pPr>
    </w:p>
    <w:p w14:paraId="0666F1DC" w14:textId="77777777" w:rsidR="0059484F" w:rsidRPr="00CE3314" w:rsidRDefault="0059484F" w:rsidP="0059484F">
      <w:pPr>
        <w:pStyle w:val="Doc-text2"/>
        <w:rPr>
          <w:b/>
          <w:bCs/>
        </w:rPr>
      </w:pPr>
      <w:r w:rsidRPr="00CE3314">
        <w:rPr>
          <w:b/>
          <w:bCs/>
        </w:rPr>
        <w:t>Set of proposals for potential agreement in this meeting[may need some online discussion]</w:t>
      </w:r>
    </w:p>
    <w:p w14:paraId="36592657" w14:textId="77777777" w:rsidR="0059484F" w:rsidRPr="00CE3314" w:rsidRDefault="0059484F" w:rsidP="0059484F">
      <w:pPr>
        <w:pStyle w:val="Doc-text2"/>
        <w:rPr>
          <w:i/>
          <w:iCs/>
        </w:rPr>
      </w:pPr>
      <w:r w:rsidRPr="00CE3314">
        <w:rPr>
          <w:i/>
          <w:iCs/>
        </w:rPr>
        <w:t>Proposal 1: RAN2 should discuss the preparation of execution condition for SN initiated inter-SN CPC (within RAN2 scope).</w:t>
      </w:r>
    </w:p>
    <w:p w14:paraId="1520B1E6" w14:textId="77777777" w:rsidR="0059484F" w:rsidRPr="00CE3314" w:rsidRDefault="0059484F" w:rsidP="0059484F">
      <w:pPr>
        <w:pStyle w:val="Doc-text2"/>
        <w:rPr>
          <w:i/>
          <w:iCs/>
        </w:rPr>
      </w:pPr>
      <w:r w:rsidRPr="00CE3314">
        <w:rPr>
          <w:i/>
          <w:iCs/>
        </w:rPr>
        <w:t>Proposal 2: based on the majority support (14/18), it is requested to support solution 1 for preparation of execution condition for SN initiated inter-SN CPC.</w:t>
      </w:r>
    </w:p>
    <w:p w14:paraId="22557350" w14:textId="77777777" w:rsidR="0059484F" w:rsidRPr="00CE3314" w:rsidRDefault="0059484F" w:rsidP="0059484F">
      <w:pPr>
        <w:pStyle w:val="Doc-text2"/>
        <w:rPr>
          <w:i/>
          <w:iCs/>
        </w:rPr>
      </w:pPr>
      <w:r w:rsidRPr="00CE3314">
        <w:rPr>
          <w:i/>
          <w:iCs/>
        </w:rPr>
        <w:t>Solution 1 Source SN prepares the execution condition(s) without assistant information from MN or target SN.</w:t>
      </w:r>
    </w:p>
    <w:p w14:paraId="433584BA" w14:textId="77777777" w:rsidR="0059484F" w:rsidRPr="00CE3314" w:rsidRDefault="0059484F" w:rsidP="0059484F">
      <w:pPr>
        <w:pStyle w:val="Doc-text2"/>
        <w:rPr>
          <w:i/>
          <w:iCs/>
        </w:rPr>
      </w:pPr>
      <w:r w:rsidRPr="00CE3314">
        <w:rPr>
          <w:i/>
          <w:iCs/>
        </w:rPr>
        <w:t xml:space="preserve">Proposal 3:[15/18] MN does not need to comprehend the execution condition ‎set by the source SN‎. FFS stage-3 signalling on how to signall execution condition to the MN. </w:t>
      </w:r>
    </w:p>
    <w:p w14:paraId="7731A40A" w14:textId="77777777" w:rsidR="0059484F" w:rsidRPr="00CE3314" w:rsidRDefault="0059484F" w:rsidP="0059484F">
      <w:pPr>
        <w:pStyle w:val="Doc-text2"/>
        <w:rPr>
          <w:i/>
          <w:iCs/>
        </w:rPr>
      </w:pPr>
      <w:r w:rsidRPr="00CE3314">
        <w:rPr>
          <w:i/>
          <w:iCs/>
        </w:rPr>
        <w:t xml:space="preserve">Proposal 4:[14/18] MN performs the association of the execution condition and the target PSCell configuration for SN initiated ‎inter-SN CPC. ‎ </w:t>
      </w:r>
    </w:p>
    <w:p w14:paraId="466F16FB" w14:textId="77777777" w:rsidR="0059484F" w:rsidRPr="00CE3314" w:rsidRDefault="0059484F" w:rsidP="0059484F">
      <w:pPr>
        <w:pStyle w:val="Agreement"/>
        <w:tabs>
          <w:tab w:val="clear" w:pos="9990"/>
        </w:tabs>
      </w:pPr>
      <w:r w:rsidRPr="00CE3314">
        <w:t>Long email discussion on P1-4 above from (proposals listed for online discussion), including Stage-2 signalling flows. Can also discuss coexistence of CPAC and CHO. (CATT)</w:t>
      </w:r>
    </w:p>
    <w:p w14:paraId="2ED1850F" w14:textId="77777777" w:rsidR="0059484F" w:rsidRPr="00CE3314" w:rsidRDefault="0059484F" w:rsidP="0059484F">
      <w:pPr>
        <w:pStyle w:val="Doc-text2"/>
      </w:pPr>
    </w:p>
    <w:p w14:paraId="36EA5D2D" w14:textId="77777777" w:rsidR="0059484F" w:rsidRPr="00CE3314" w:rsidRDefault="0059484F" w:rsidP="0059484F">
      <w:pPr>
        <w:pStyle w:val="EmailDiscussion"/>
      </w:pPr>
      <w:r w:rsidRPr="00CE3314">
        <w:t>[Post113-e][234][eDCCA] CPAC procedures (CATT)</w:t>
      </w:r>
    </w:p>
    <w:p w14:paraId="5805612F" w14:textId="396CCD74" w:rsidR="0059484F" w:rsidRPr="00CE3314" w:rsidRDefault="0059484F" w:rsidP="0059484F">
      <w:pPr>
        <w:pStyle w:val="EmailDiscussion2"/>
        <w:ind w:left="1619" w:firstLine="0"/>
      </w:pPr>
      <w:r w:rsidRPr="00CE3314">
        <w:t xml:space="preserve">Scope: Continue discussion on CPAC procedures, including P1-4 from </w:t>
      </w:r>
      <w:hyperlink r:id="rId2051" w:history="1">
        <w:r w:rsidR="0083230C">
          <w:rPr>
            <w:rStyle w:val="Hyperlink"/>
          </w:rPr>
          <w:t>R2-2101970</w:t>
        </w:r>
      </w:hyperlink>
      <w:r w:rsidRPr="00CE3314">
        <w:t xml:space="preserve"> and CPAC/CHO coexistence. Attempt to provide Stage-2 signalling flows for CPAC procedures.</w:t>
      </w:r>
    </w:p>
    <w:p w14:paraId="616E401C" w14:textId="77777777" w:rsidR="0059484F" w:rsidRPr="00CE3314" w:rsidRDefault="0059484F" w:rsidP="0059484F">
      <w:pPr>
        <w:pStyle w:val="EmailDiscussion2"/>
      </w:pPr>
      <w:r w:rsidRPr="00CE3314">
        <w:tab/>
        <w:t>Intended outcome: Discussion report + Stage-2 TP</w:t>
      </w:r>
    </w:p>
    <w:p w14:paraId="5D9E4B8F" w14:textId="77777777" w:rsidR="0059484F" w:rsidRPr="00CE3314" w:rsidRDefault="0059484F" w:rsidP="0059484F">
      <w:pPr>
        <w:pStyle w:val="EmailDiscussion2"/>
      </w:pPr>
      <w:r w:rsidRPr="00CE3314">
        <w:tab/>
        <w:t>Deadline:  Long</w:t>
      </w:r>
    </w:p>
    <w:p w14:paraId="1CC5A18A" w14:textId="77777777" w:rsidR="0059484F" w:rsidRPr="00CE3314" w:rsidRDefault="0059484F" w:rsidP="0059484F">
      <w:pPr>
        <w:pStyle w:val="Doc-text2"/>
      </w:pPr>
    </w:p>
    <w:p w14:paraId="64D2F6E2" w14:textId="77777777" w:rsidR="0059484F" w:rsidRPr="00CE3314" w:rsidRDefault="0059484F" w:rsidP="0059484F">
      <w:pPr>
        <w:pStyle w:val="BoldComments"/>
      </w:pPr>
      <w:r w:rsidRPr="00CE3314">
        <w:t>Web Conf 1</w:t>
      </w:r>
      <w:r w:rsidRPr="00CE3314">
        <w:rPr>
          <w:vertAlign w:val="superscript"/>
        </w:rPr>
        <w:t>st</w:t>
      </w:r>
      <w:r w:rsidRPr="00CE3314">
        <w:t xml:space="preserve"> week (1)</w:t>
      </w:r>
    </w:p>
    <w:p w14:paraId="0C562E72" w14:textId="26C7435A" w:rsidR="0059484F" w:rsidRPr="00CE3314" w:rsidRDefault="0083230C" w:rsidP="0059484F">
      <w:pPr>
        <w:pStyle w:val="Doc-title"/>
      </w:pPr>
      <w:hyperlink r:id="rId2052" w:history="1">
        <w:r>
          <w:rPr>
            <w:rStyle w:val="Hyperlink"/>
          </w:rPr>
          <w:t>R2-2101238</w:t>
        </w:r>
      </w:hyperlink>
      <w:r w:rsidR="0059484F" w:rsidRPr="00CE3314">
        <w:tab/>
        <w:t>Handling leftovers from email discussion [Post111-e][920] Conditional PSCell Change and Addition</w:t>
      </w:r>
      <w:r w:rsidR="0059484F" w:rsidRPr="00CE3314">
        <w:tab/>
        <w:t>CATT</w:t>
      </w:r>
      <w:r w:rsidR="0059484F" w:rsidRPr="00CE3314">
        <w:tab/>
        <w:t>discussion</w:t>
      </w:r>
      <w:r w:rsidR="0059484F" w:rsidRPr="00CE3314">
        <w:tab/>
        <w:t>Rel-17</w:t>
      </w:r>
      <w:r w:rsidR="0059484F" w:rsidRPr="00CE3314">
        <w:tab/>
        <w:t>LTE_NR_DC_enh2-Core</w:t>
      </w:r>
      <w:r w:rsidR="0059484F" w:rsidRPr="00CE3314">
        <w:tab/>
        <w:t>R2-2009360</w:t>
      </w:r>
    </w:p>
    <w:p w14:paraId="614085EE" w14:textId="77777777" w:rsidR="0059484F" w:rsidRPr="00CE3314" w:rsidRDefault="0059484F" w:rsidP="0059484F">
      <w:pPr>
        <w:pStyle w:val="Doc-text2"/>
      </w:pPr>
      <w:r w:rsidRPr="00CE3314">
        <w:t>-</w:t>
      </w:r>
      <w:r w:rsidRPr="00CE3314">
        <w:tab/>
        <w:t>CATT explains these are leftovers from previous meeting.</w:t>
      </w:r>
    </w:p>
    <w:p w14:paraId="035EF659" w14:textId="77777777" w:rsidR="0059484F" w:rsidRPr="00CE3314" w:rsidRDefault="0059484F" w:rsidP="0059484F">
      <w:pPr>
        <w:pStyle w:val="Doc-text2"/>
      </w:pPr>
      <w:r w:rsidRPr="00CE3314">
        <w:t>-</w:t>
      </w:r>
      <w:r w:rsidRPr="00CE3314">
        <w:tab/>
        <w:t>Ericsson and Nokia thinks MN may need to comprehend the execution condition. Samsung thinks our general view is that MN doesn't need to comprehend SN configuration. ZTE agrees and thinks encapsulation will tell UE who set the condition.</w:t>
      </w:r>
    </w:p>
    <w:p w14:paraId="6D1D639C" w14:textId="77777777" w:rsidR="0059484F" w:rsidRPr="00CE3314" w:rsidRDefault="0059484F" w:rsidP="0059484F">
      <w:pPr>
        <w:pStyle w:val="Doc-text2"/>
      </w:pPr>
    </w:p>
    <w:p w14:paraId="1B83491E" w14:textId="77777777" w:rsidR="0059484F" w:rsidRPr="00CE3314" w:rsidRDefault="0059484F" w:rsidP="0059484F">
      <w:pPr>
        <w:pStyle w:val="Doc-text2"/>
      </w:pPr>
    </w:p>
    <w:p w14:paraId="1698B7AD"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Agreements</w:t>
      </w:r>
    </w:p>
    <w:p w14:paraId="7BCB2F07"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p>
    <w:p w14:paraId="3CD80ED0"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1</w:t>
      </w:r>
      <w:r w:rsidRPr="00CE3314">
        <w:tab/>
        <w:t>In SN initiated CPC with MN involvement, the source SN transfers the execution condition(s) to the MN. FFS whether MN needs to comprehend the execution condition set by the source SN. FFS on stage-3 detail of coding of execution condition(s) in the final message.</w:t>
      </w:r>
    </w:p>
    <w:p w14:paraId="47BD115C"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p>
    <w:p w14:paraId="3B4FE16C"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2</w:t>
      </w:r>
      <w:r w:rsidRPr="00CE3314">
        <w:tab/>
        <w:t>Only SRB1 can be used in CPA and Inter-SN CPC scenarios in Rel-17. The complete message upon CPAC execution for CPA and Inter-SN CPC in Rel-17 should be provided to the MN via SRB1.</w:t>
      </w:r>
    </w:p>
    <w:p w14:paraId="0287AE66"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p>
    <w:p w14:paraId="2A3A4171"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3</w:t>
      </w:r>
      <w:r w:rsidRPr="00CE3314">
        <w:tab/>
        <w:t xml:space="preserve">For the transmission of CPAC configuration, upon reception of RRCReconfiguration/RRCConnectionReconfiguration message with CPAC configuration, the UE shall reply the RRCReconfigurationComplete/RRCConnectionReconfigurationComplete message to the </w:t>
      </w:r>
      <w:r w:rsidRPr="00CE3314">
        <w:lastRenderedPageBreak/>
        <w:t>MN to inform that the message has been received. FFS if the message contains an embedded RRC complete message to the SN.</w:t>
      </w:r>
    </w:p>
    <w:p w14:paraId="17ED6359"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4</w:t>
      </w:r>
      <w:r w:rsidRPr="00CE3314">
        <w:tab/>
        <w:t>UE checks the validity of CPAC execution criteria configuration immediately on receiving the CPAC Reconfiguration message.</w:t>
      </w:r>
    </w:p>
    <w:p w14:paraId="090908E7"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ab/>
        <w:t>Compliance check for embedded RRCReconfiguration may be delayed until execution (up to UE implementation). FFS if this introduces specification changes regarding compliance checking of embedded Reconfiguration message containing configuration of conditional PSCell candidate.</w:t>
      </w:r>
    </w:p>
    <w:p w14:paraId="3AA748E8"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p>
    <w:p w14:paraId="3EA4AE98"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5</w:t>
      </w:r>
      <w:r w:rsidRPr="00CE3314">
        <w:tab/>
        <w:t>At least the following two options should be discussed for the transmission of RRC complete message upon the CPAC execution.</w:t>
      </w:r>
    </w:p>
    <w:p w14:paraId="4ECACD8B"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Option 1: If SRB1 is used for the transmission, in CPA and Inter-SN CPC, upon execution of CPAC, the UE shall reply the RRCReconfigurationComplete/RRCConnectionReconfigurationComplete message to the MN including an embedded RRC complete message to the SN, and then the MN informs the target SN. This assumes the scenario where the MCG configuration is/can be changed upon triggering the CPA and/or inter-SN CPC.</w:t>
      </w:r>
    </w:p>
    <w:p w14:paraId="553C1C8B"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Option 2:  If SRB1 is used for the transmission, in CPA and Inter-SN CPC, upon execution of CPAC, the ULInformationTransferMRDC should be used to transfer the complete message (as for intra-SN CPC). This assumes the scenario where the MCG configuration is not changed upon triggering the CPA and/or inter-SN CPC.</w:t>
      </w:r>
    </w:p>
    <w:p w14:paraId="7E1FF289"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p>
    <w:p w14:paraId="2AA85D25"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6</w:t>
      </w:r>
      <w:r w:rsidRPr="00CE3314">
        <w:tab/>
        <w:t>FFS if the configurations of all candidates PSCell configurations for CPA and Inter-SN PSCell change are released upon the successful completion of CPAC, conventional PSCell change or conventional PSCell addition.</w:t>
      </w:r>
    </w:p>
    <w:p w14:paraId="180A1329"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7</w:t>
      </w:r>
      <w:r w:rsidRPr="00CE3314">
        <w:tab/>
        <w:t xml:space="preserve">FFS if SCGFailureInformation procedure can be taken as the baseline for CPAC failure handling in Rel-17 scenarios. </w:t>
      </w:r>
    </w:p>
    <w:p w14:paraId="558DC0A5" w14:textId="77777777" w:rsidR="0059484F" w:rsidRPr="00CE3314" w:rsidRDefault="0059484F" w:rsidP="0059484F">
      <w:pPr>
        <w:pStyle w:val="Doc-text2"/>
      </w:pPr>
    </w:p>
    <w:p w14:paraId="3A244EFC" w14:textId="77777777" w:rsidR="0059484F" w:rsidRPr="00CE3314" w:rsidRDefault="0059484F" w:rsidP="0059484F">
      <w:pPr>
        <w:pStyle w:val="Doc-text2"/>
      </w:pPr>
      <w:r w:rsidRPr="00CE3314">
        <w:t>P2/3</w:t>
      </w:r>
    </w:p>
    <w:p w14:paraId="1DF6F99B" w14:textId="77777777" w:rsidR="0059484F" w:rsidRPr="00CE3314" w:rsidRDefault="0059484F" w:rsidP="0059484F">
      <w:pPr>
        <w:pStyle w:val="Doc-text2"/>
      </w:pPr>
      <w:r w:rsidRPr="00CE3314">
        <w:t>-</w:t>
      </w:r>
      <w:r w:rsidRPr="00CE3314">
        <w:tab/>
        <w:t>QC thinks P2/3 go together. Nokia is fine wiht P2 but are not linked together. Lenovo agrees. Huawei also agrees with P2/3. We didn't discuss whether it's allowed for SN to send other reconfiguration messages apart from execution conditions.</w:t>
      </w:r>
    </w:p>
    <w:p w14:paraId="26D283E8" w14:textId="77777777" w:rsidR="0059484F" w:rsidRPr="00CE3314" w:rsidRDefault="0059484F" w:rsidP="0059484F">
      <w:pPr>
        <w:pStyle w:val="Doc-text2"/>
      </w:pPr>
      <w:r w:rsidRPr="00CE3314">
        <w:t>-</w:t>
      </w:r>
      <w:r w:rsidRPr="00CE3314">
        <w:tab/>
        <w:t>Ericsson thinks that on P3, we may need complete-message to SN. Samsung thinsk this coresponds to the non-conditional part of the message.</w:t>
      </w:r>
    </w:p>
    <w:p w14:paraId="751B1187" w14:textId="77777777" w:rsidR="0059484F" w:rsidRPr="00CE3314" w:rsidRDefault="0059484F" w:rsidP="0059484F">
      <w:pPr>
        <w:pStyle w:val="Doc-text2"/>
      </w:pPr>
      <w:r w:rsidRPr="00CE3314">
        <w:t>-</w:t>
      </w:r>
      <w:r w:rsidRPr="00CE3314">
        <w:tab/>
        <w:t>QC agrees with P2/3 wonders if we separated the execution and response to configuration. P2 is about execution and P3 is about configuration.</w:t>
      </w:r>
    </w:p>
    <w:p w14:paraId="2A7C555D" w14:textId="77777777" w:rsidR="0059484F" w:rsidRPr="00CE3314" w:rsidRDefault="0059484F" w:rsidP="0059484F">
      <w:pPr>
        <w:pStyle w:val="Doc-text2"/>
      </w:pPr>
      <w:r w:rsidRPr="00CE3314">
        <w:t>-</w:t>
      </w:r>
      <w:r w:rsidRPr="00CE3314">
        <w:tab/>
        <w:t>Intel wonders what is the intention of SRB1?</w:t>
      </w:r>
    </w:p>
    <w:p w14:paraId="7EE3AB38" w14:textId="77777777" w:rsidR="0059484F" w:rsidRPr="00CE3314" w:rsidRDefault="0059484F" w:rsidP="0059484F">
      <w:pPr>
        <w:pStyle w:val="Doc-text2"/>
        <w:rPr>
          <w:i/>
          <w:iCs/>
        </w:rPr>
      </w:pPr>
    </w:p>
    <w:p w14:paraId="7F2C8CC2" w14:textId="77777777" w:rsidR="0059484F" w:rsidRPr="00CE3314" w:rsidRDefault="0059484F" w:rsidP="0059484F">
      <w:pPr>
        <w:pStyle w:val="Doc-text2"/>
      </w:pPr>
      <w:r w:rsidRPr="00CE3314">
        <w:t>P4</w:t>
      </w:r>
    </w:p>
    <w:p w14:paraId="6B20F3C6" w14:textId="77777777" w:rsidR="0059484F" w:rsidRPr="00CE3314" w:rsidRDefault="0059484F" w:rsidP="0059484F">
      <w:pPr>
        <w:pStyle w:val="Doc-text2"/>
      </w:pPr>
      <w:r w:rsidRPr="00CE3314">
        <w:t>-</w:t>
      </w:r>
      <w:r w:rsidRPr="00CE3314">
        <w:tab/>
        <w:t>Ericsson thinks we can't know yet whether this will not introduce specification changes. LGE agrees.</w:t>
      </w:r>
    </w:p>
    <w:p w14:paraId="6A34D229" w14:textId="77777777" w:rsidR="0059484F" w:rsidRPr="00CE3314" w:rsidRDefault="0059484F" w:rsidP="0059484F">
      <w:pPr>
        <w:pStyle w:val="Doc-text2"/>
      </w:pPr>
    </w:p>
    <w:p w14:paraId="076F6A01" w14:textId="77777777" w:rsidR="0059484F" w:rsidRPr="00CE3314" w:rsidRDefault="0059484F" w:rsidP="0059484F">
      <w:pPr>
        <w:pStyle w:val="Doc-text2"/>
      </w:pPr>
      <w:r w:rsidRPr="00CE3314">
        <w:t>P5-7</w:t>
      </w:r>
    </w:p>
    <w:p w14:paraId="58426C8C" w14:textId="77777777" w:rsidR="0059484F" w:rsidRPr="00CE3314" w:rsidRDefault="0059484F" w:rsidP="0059484F">
      <w:pPr>
        <w:pStyle w:val="Doc-text2"/>
      </w:pPr>
      <w:r w:rsidRPr="00CE3314">
        <w:t>-</w:t>
      </w:r>
      <w:r w:rsidRPr="00CE3314">
        <w:tab/>
        <w:t>Futurewei thinks there could be other options for P5. Can't agree to P7 yet.</w:t>
      </w:r>
    </w:p>
    <w:p w14:paraId="074B1BF1" w14:textId="77777777" w:rsidR="0059484F" w:rsidRPr="00CE3314" w:rsidRDefault="0059484F" w:rsidP="0059484F">
      <w:pPr>
        <w:pStyle w:val="Doc-text2"/>
      </w:pPr>
      <w:r w:rsidRPr="00CE3314">
        <w:t>-</w:t>
      </w:r>
      <w:r w:rsidRPr="00CE3314">
        <w:tab/>
        <w:t>Samsung wonders if option 2 can ever happen. CATT clarifies this is because it was proposed earlier. Ericsson agrees that option 2 is no longer valid. Futurewei thinks in R16 we used ULInformationTransferMRDC.  Option 2 can be used together with option 1. LGE agrees.</w:t>
      </w:r>
    </w:p>
    <w:p w14:paraId="677BA14C" w14:textId="77777777" w:rsidR="0059484F" w:rsidRPr="00CE3314" w:rsidRDefault="0059484F" w:rsidP="0059484F">
      <w:pPr>
        <w:pStyle w:val="Doc-text2"/>
      </w:pPr>
    </w:p>
    <w:p w14:paraId="0CE7DC05" w14:textId="77777777" w:rsidR="0059484F" w:rsidRPr="00CE3314" w:rsidRDefault="0059484F" w:rsidP="0059484F">
      <w:pPr>
        <w:pStyle w:val="Doc-text2"/>
        <w:rPr>
          <w:b/>
          <w:bCs/>
        </w:rPr>
      </w:pPr>
    </w:p>
    <w:p w14:paraId="35F06583" w14:textId="77777777" w:rsidR="0059484F" w:rsidRPr="00CE3314" w:rsidRDefault="0059484F" w:rsidP="0059484F">
      <w:pPr>
        <w:pStyle w:val="BoldComments"/>
      </w:pPr>
      <w:r w:rsidRPr="00CE3314">
        <w:t>Web Conf 1</w:t>
      </w:r>
      <w:r w:rsidRPr="00CE3314">
        <w:rPr>
          <w:vertAlign w:val="superscript"/>
        </w:rPr>
        <w:t>st</w:t>
      </w:r>
      <w:r w:rsidRPr="00CE3314">
        <w:t xml:space="preserve"> week (1)</w:t>
      </w:r>
    </w:p>
    <w:p w14:paraId="6273272F" w14:textId="77777777" w:rsidR="0059484F" w:rsidRPr="00CE3314" w:rsidRDefault="0059484F" w:rsidP="0059484F">
      <w:pPr>
        <w:pStyle w:val="Doc-title"/>
        <w:rPr>
          <w:i/>
          <w:iCs/>
          <w:sz w:val="18"/>
          <w:szCs w:val="22"/>
        </w:rPr>
      </w:pPr>
      <w:r w:rsidRPr="00CE3314">
        <w:rPr>
          <w:i/>
          <w:iCs/>
          <w:sz w:val="18"/>
          <w:szCs w:val="22"/>
        </w:rPr>
        <w:t>Procedural details, including discussion on input to RAN3:</w:t>
      </w:r>
    </w:p>
    <w:p w14:paraId="76B312AF" w14:textId="5216E318" w:rsidR="0059484F" w:rsidRPr="00CE3314" w:rsidRDefault="0083230C" w:rsidP="0059484F">
      <w:pPr>
        <w:pStyle w:val="Doc-title"/>
      </w:pPr>
      <w:hyperlink r:id="rId2053" w:history="1">
        <w:r>
          <w:rPr>
            <w:rStyle w:val="Hyperlink"/>
          </w:rPr>
          <w:t>R2-2100531</w:t>
        </w:r>
      </w:hyperlink>
      <w:r w:rsidR="0059484F" w:rsidRPr="00CE3314">
        <w:tab/>
        <w:t>On Rel-17 Basic CPAC procedures</w:t>
      </w:r>
      <w:r w:rsidR="0059484F" w:rsidRPr="00CE3314">
        <w:tab/>
        <w:t>Nokia, Nokia Shanghai Bell</w:t>
      </w:r>
      <w:r w:rsidR="0059484F" w:rsidRPr="00CE3314">
        <w:tab/>
        <w:t>discussion</w:t>
      </w:r>
      <w:r w:rsidR="0059484F" w:rsidRPr="00CE3314">
        <w:tab/>
        <w:t>Rel-17</w:t>
      </w:r>
      <w:r w:rsidR="0059484F" w:rsidRPr="00CE3314">
        <w:tab/>
        <w:t>LTE_NR_DC_enh2-Core</w:t>
      </w:r>
    </w:p>
    <w:p w14:paraId="4EE0B0E5" w14:textId="77777777" w:rsidR="0059484F" w:rsidRPr="00CE3314" w:rsidRDefault="0059484F" w:rsidP="0059484F">
      <w:pPr>
        <w:pStyle w:val="Doc-text2"/>
        <w:rPr>
          <w:i/>
          <w:iCs/>
        </w:rPr>
      </w:pPr>
      <w:r w:rsidRPr="00CE3314">
        <w:rPr>
          <w:i/>
          <w:iCs/>
        </w:rPr>
        <w:t>Observation 1: Source SN cannot set beforehand in SN/SgNB Change Required message (sent to MN) the CPC execution condition for each PSCell that is prepared later by the target SN.</w:t>
      </w:r>
    </w:p>
    <w:p w14:paraId="1CEF1BA2" w14:textId="77777777" w:rsidR="0059484F" w:rsidRPr="00CE3314" w:rsidRDefault="0059484F" w:rsidP="0059484F">
      <w:pPr>
        <w:pStyle w:val="Doc-text2"/>
        <w:rPr>
          <w:i/>
          <w:iCs/>
        </w:rPr>
      </w:pPr>
      <w:r w:rsidRPr="00CE3314">
        <w:rPr>
          <w:i/>
          <w:iCs/>
        </w:rPr>
        <w:t xml:space="preserve">Proposal 1: For SN-initiated inter-SN CPC, the source SN may provide in SN/SgNB Change Required message one CPC execution condition (identified by a measurement ID(s)) to be associated with RRC Reconfiguration(s) of the PSCells that are prepared by target SN. Details of the signalling are to be discussed in RAN3.  </w:t>
      </w:r>
    </w:p>
    <w:p w14:paraId="1C03D28C" w14:textId="77777777" w:rsidR="0059484F" w:rsidRPr="00CE3314" w:rsidRDefault="0059484F" w:rsidP="0059484F">
      <w:pPr>
        <w:pStyle w:val="Doc-text2"/>
        <w:rPr>
          <w:i/>
          <w:iCs/>
        </w:rPr>
      </w:pPr>
      <w:r w:rsidRPr="00CE3314">
        <w:rPr>
          <w:i/>
          <w:iCs/>
        </w:rPr>
        <w:lastRenderedPageBreak/>
        <w:t>Proposal 2: For SN-initiated inter-SN CPC, the source SN may inform the MN in SN/SgNB Change Required message to indicate the IDs of the PSCells that are prepared by the target SN. Upon receiving this information from MN, source SN provides the MN with the CPC execution condition for each prepared PSCell. Details of the signalling are to be discussed in RAN3.</w:t>
      </w:r>
    </w:p>
    <w:p w14:paraId="59B0FD47" w14:textId="77777777" w:rsidR="0059484F" w:rsidRPr="00CE3314" w:rsidRDefault="0059484F" w:rsidP="0059484F">
      <w:pPr>
        <w:pStyle w:val="Doc-text2"/>
        <w:rPr>
          <w:i/>
          <w:iCs/>
        </w:rPr>
      </w:pPr>
      <w:r w:rsidRPr="00CE3314">
        <w:rPr>
          <w:i/>
          <w:iCs/>
        </w:rPr>
        <w:t>Proposal 3: RAN2 to send an LS informing RAN3 about the aforementioned procedures for configuring CPC execution condition in SN initiated inter-SN CPC.</w:t>
      </w:r>
    </w:p>
    <w:p w14:paraId="75F18460" w14:textId="77777777" w:rsidR="0059484F" w:rsidRPr="00CE3314" w:rsidRDefault="0059484F" w:rsidP="0059484F">
      <w:pPr>
        <w:pStyle w:val="Doc-text2"/>
        <w:rPr>
          <w:i/>
          <w:iCs/>
        </w:rPr>
      </w:pPr>
      <w:r w:rsidRPr="00CE3314">
        <w:rPr>
          <w:i/>
          <w:iCs/>
        </w:rPr>
        <w:t xml:space="preserve">Observation 2: There is no necessity to define early and late data forwarding for CPAC procedure as on-time data forwarding is possible. </w:t>
      </w:r>
    </w:p>
    <w:p w14:paraId="4D70532E" w14:textId="77777777" w:rsidR="0059484F" w:rsidRPr="00CE3314" w:rsidRDefault="0059484F" w:rsidP="0059484F">
      <w:pPr>
        <w:pStyle w:val="Doc-text2"/>
        <w:rPr>
          <w:i/>
          <w:iCs/>
        </w:rPr>
      </w:pPr>
      <w:r w:rsidRPr="00CE3314">
        <w:rPr>
          <w:i/>
          <w:iCs/>
        </w:rPr>
        <w:t xml:space="preserve">Proposal 4: UE indicates to MN the target PSCell when the CPAC execution condition is met. Stage 3 details of this indication are to be discussed in RAN2, e.g., indication as a part of RRC Reconfiguration Complete sent by the UE to MN when CPAC condition is met, UL Information Transfer MRDC or separate message. </w:t>
      </w:r>
    </w:p>
    <w:p w14:paraId="6933F2BC" w14:textId="77777777" w:rsidR="0059484F" w:rsidRPr="00CE3314" w:rsidRDefault="0059484F" w:rsidP="0059484F">
      <w:pPr>
        <w:pStyle w:val="Doc-text2"/>
        <w:rPr>
          <w:i/>
          <w:iCs/>
        </w:rPr>
      </w:pPr>
      <w:r w:rsidRPr="00CE3314">
        <w:rPr>
          <w:i/>
          <w:iCs/>
        </w:rPr>
        <w:t>Proposal 5: RAN2 to inform RAN3 about the decision to support on-time data forwarding for CPAC procedures instead of early and late data forwarding mechanisms. X2/Xn signalling to perform on-time data forwarding and release of other, non-accessed target PSCells, are to be discussed in RAN3.</w:t>
      </w:r>
    </w:p>
    <w:p w14:paraId="08F40D23" w14:textId="3F7E7DDC" w:rsidR="0059484F" w:rsidRPr="00CE3314" w:rsidRDefault="0083230C" w:rsidP="0059484F">
      <w:pPr>
        <w:pStyle w:val="Doc-title"/>
      </w:pPr>
      <w:hyperlink r:id="rId2054" w:history="1">
        <w:r>
          <w:rPr>
            <w:rStyle w:val="Hyperlink"/>
          </w:rPr>
          <w:t>R2-2101484</w:t>
        </w:r>
      </w:hyperlink>
      <w:r w:rsidR="0059484F" w:rsidRPr="00CE3314">
        <w:tab/>
        <w:t>Conditional PSCell change/addition</w:t>
      </w:r>
      <w:r w:rsidR="0059484F" w:rsidRPr="00CE3314">
        <w:tab/>
        <w:t>Huawei, HiSilicon</w:t>
      </w:r>
      <w:r w:rsidR="0059484F" w:rsidRPr="00CE3314">
        <w:tab/>
        <w:t>discussion</w:t>
      </w:r>
      <w:r w:rsidR="0059484F" w:rsidRPr="00CE3314">
        <w:tab/>
        <w:t>Rel-17</w:t>
      </w:r>
      <w:r w:rsidR="0059484F" w:rsidRPr="00CE3314">
        <w:tab/>
        <w:t>LTE_NR_DC_enh2-Core</w:t>
      </w:r>
    </w:p>
    <w:p w14:paraId="15A8AE57" w14:textId="77777777" w:rsidR="0059484F" w:rsidRPr="00CE3314" w:rsidRDefault="0059484F" w:rsidP="0059484F">
      <w:pPr>
        <w:pStyle w:val="Doc-text2"/>
        <w:rPr>
          <w:i/>
          <w:iCs/>
        </w:rPr>
      </w:pPr>
      <w:r w:rsidRPr="00CE3314">
        <w:rPr>
          <w:i/>
          <w:iCs/>
        </w:rPr>
        <w:t>Proposal 1:</w:t>
      </w:r>
      <w:r w:rsidRPr="00CE3314">
        <w:rPr>
          <w:i/>
          <w:iCs/>
        </w:rPr>
        <w:tab/>
        <w:t>For the CPA, the MN RRC Reconfiguration message#1 includes the CPA configuration. The CPA configuration includes the MN RRC reconfiguration message #2, SN RRC reconfiguration message #1 and the execution condition.</w:t>
      </w:r>
    </w:p>
    <w:p w14:paraId="0335030C" w14:textId="77777777" w:rsidR="0059484F" w:rsidRPr="00CE3314" w:rsidRDefault="0059484F" w:rsidP="0059484F">
      <w:pPr>
        <w:pStyle w:val="Doc-text2"/>
        <w:rPr>
          <w:i/>
          <w:iCs/>
        </w:rPr>
      </w:pPr>
      <w:r w:rsidRPr="00CE3314">
        <w:rPr>
          <w:i/>
          <w:iCs/>
        </w:rPr>
        <w:t>Proposal 2:</w:t>
      </w:r>
      <w:r w:rsidRPr="00CE3314">
        <w:rPr>
          <w:i/>
          <w:iCs/>
        </w:rPr>
        <w:tab/>
        <w:t>For the CPA</w:t>
      </w:r>
    </w:p>
    <w:p w14:paraId="23C282C2" w14:textId="77777777" w:rsidR="0059484F" w:rsidRPr="00CE3314" w:rsidRDefault="0059484F" w:rsidP="0059484F">
      <w:pPr>
        <w:pStyle w:val="Doc-text2"/>
        <w:rPr>
          <w:i/>
          <w:iCs/>
        </w:rPr>
      </w:pPr>
      <w:r w:rsidRPr="00CE3314">
        <w:rPr>
          <w:i/>
          <w:iCs/>
        </w:rPr>
        <w:t>-</w:t>
      </w:r>
      <w:r w:rsidRPr="00CE3314">
        <w:rPr>
          <w:i/>
          <w:iCs/>
        </w:rPr>
        <w:tab/>
        <w:t xml:space="preserve">Upon reception of MN RRC Reconfiguration message#1 with CPA configuration, the UE shall reply the MN RRC Reconfiguration Complete message#1 not including the SN RRC Reconfiguration Complete message to inform MN that the RRC Reconfiguration message has been received. Then the MN indicates the candidate SN(s) that the UE has received the CPA. FFS via inter-node message or RAN3 Xn/X2 message.  </w:t>
      </w:r>
    </w:p>
    <w:p w14:paraId="781F0413" w14:textId="77777777" w:rsidR="0059484F" w:rsidRPr="00CE3314" w:rsidRDefault="0059484F" w:rsidP="0059484F">
      <w:pPr>
        <w:pStyle w:val="Doc-text2"/>
        <w:rPr>
          <w:i/>
          <w:iCs/>
        </w:rPr>
      </w:pPr>
      <w:r w:rsidRPr="00CE3314">
        <w:rPr>
          <w:i/>
          <w:iCs/>
        </w:rPr>
        <w:t>-</w:t>
      </w:r>
      <w:r w:rsidRPr="00CE3314">
        <w:rPr>
          <w:i/>
          <w:iCs/>
        </w:rPr>
        <w:tab/>
        <w:t>Upon the execution condition is satisfied, the UE shall send the MN RRC Reconfiguration Complete message#2 including the SN RRC Reconfiguration Complete message#1 to the MN. Then the MN forwards the SN RRC Reconfiguration Complete message#1 to the selected SN.</w:t>
      </w:r>
    </w:p>
    <w:p w14:paraId="58EC3534" w14:textId="77777777" w:rsidR="0059484F" w:rsidRPr="00CE3314" w:rsidRDefault="0059484F" w:rsidP="0059484F">
      <w:pPr>
        <w:pStyle w:val="Doc-text2"/>
        <w:rPr>
          <w:i/>
          <w:iCs/>
        </w:rPr>
      </w:pPr>
      <w:r w:rsidRPr="00CE3314">
        <w:rPr>
          <w:i/>
          <w:iCs/>
        </w:rPr>
        <w:t>Proposal 3:</w:t>
      </w:r>
      <w:r w:rsidRPr="00CE3314">
        <w:rPr>
          <w:i/>
          <w:iCs/>
        </w:rPr>
        <w:tab/>
        <w:t>For CPA, the selected SN does not send the success message to the MN after the UE successfully accesses the selected PSCell.</w:t>
      </w:r>
    </w:p>
    <w:p w14:paraId="78C1DFBB" w14:textId="77777777" w:rsidR="0059484F" w:rsidRPr="00CE3314" w:rsidRDefault="0059484F" w:rsidP="0059484F">
      <w:pPr>
        <w:pStyle w:val="Doc-text2"/>
        <w:rPr>
          <w:i/>
          <w:iCs/>
        </w:rPr>
      </w:pPr>
      <w:r w:rsidRPr="00CE3314">
        <w:rPr>
          <w:i/>
          <w:iCs/>
        </w:rPr>
        <w:t>Proposal 4:</w:t>
      </w:r>
      <w:r w:rsidRPr="00CE3314">
        <w:rPr>
          <w:i/>
          <w:iCs/>
        </w:rPr>
        <w:tab/>
        <w:t>For MN initiated inter-SN CPC, the MN RRC Reconfiguration message#1 includes the CPC configuration. The CPC configuration includes the MN RRC reconfiguration message #2, SN RRC reconfiguration message #1 and the execution condition.</w:t>
      </w:r>
    </w:p>
    <w:p w14:paraId="40B112F4" w14:textId="77777777" w:rsidR="0059484F" w:rsidRPr="00CE3314" w:rsidRDefault="0059484F" w:rsidP="0059484F">
      <w:pPr>
        <w:pStyle w:val="Doc-text2"/>
        <w:rPr>
          <w:i/>
          <w:iCs/>
        </w:rPr>
      </w:pPr>
      <w:r w:rsidRPr="00CE3314">
        <w:rPr>
          <w:i/>
          <w:iCs/>
        </w:rPr>
        <w:t>Proposal 5:</w:t>
      </w:r>
      <w:r w:rsidRPr="00CE3314">
        <w:rPr>
          <w:i/>
          <w:iCs/>
        </w:rPr>
        <w:tab/>
        <w:t>For the MN initiated inter-SN CPC</w:t>
      </w:r>
    </w:p>
    <w:p w14:paraId="6430E498" w14:textId="77777777" w:rsidR="0059484F" w:rsidRPr="00CE3314" w:rsidRDefault="0059484F" w:rsidP="0059484F">
      <w:pPr>
        <w:pStyle w:val="Doc-text2"/>
        <w:rPr>
          <w:i/>
          <w:iCs/>
        </w:rPr>
      </w:pPr>
      <w:r w:rsidRPr="00CE3314">
        <w:rPr>
          <w:i/>
          <w:iCs/>
        </w:rPr>
        <w:t>-</w:t>
      </w:r>
      <w:r w:rsidRPr="00CE3314">
        <w:rPr>
          <w:i/>
          <w:iCs/>
        </w:rPr>
        <w:tab/>
        <w:t>Upon reception of MN RRC Reconfiguration message#1 with CPC configuration, the UE shall reply the MN RRC Reconfiguration Complete message#1 not including the SN RRC Reconfiguration complete message to the MN to inform that the message has been received. Then the MN indicates the candidate SN that the UE has received the CPC. FFS via inter-node message or RAN3 Xn/X2 message.</w:t>
      </w:r>
    </w:p>
    <w:p w14:paraId="42BE7FC6" w14:textId="77777777" w:rsidR="0059484F" w:rsidRPr="00CE3314" w:rsidRDefault="0059484F" w:rsidP="0059484F">
      <w:pPr>
        <w:pStyle w:val="Doc-text2"/>
        <w:rPr>
          <w:i/>
          <w:iCs/>
        </w:rPr>
      </w:pPr>
      <w:r w:rsidRPr="00CE3314">
        <w:rPr>
          <w:i/>
          <w:iCs/>
        </w:rPr>
        <w:t>-</w:t>
      </w:r>
      <w:r w:rsidRPr="00CE3314">
        <w:rPr>
          <w:i/>
          <w:iCs/>
        </w:rPr>
        <w:tab/>
        <w:t>Upon the execution condition is satisfied, the UE shall reply the MN RRC Reconfiguration message #2 including the SN RRC Reconfiguration Complete message#1 to the MN. Then the MN forwards the SN RRC Reconfiguration Complete message#1 to the selected target SN.</w:t>
      </w:r>
    </w:p>
    <w:p w14:paraId="21389FA1" w14:textId="77777777" w:rsidR="0059484F" w:rsidRPr="00CE3314" w:rsidRDefault="0059484F" w:rsidP="0059484F">
      <w:pPr>
        <w:pStyle w:val="Doc-text2"/>
        <w:rPr>
          <w:i/>
          <w:iCs/>
        </w:rPr>
      </w:pPr>
      <w:r w:rsidRPr="00CE3314">
        <w:rPr>
          <w:i/>
          <w:iCs/>
        </w:rPr>
        <w:t>Proposal 6:</w:t>
      </w:r>
      <w:r w:rsidRPr="00CE3314">
        <w:rPr>
          <w:i/>
          <w:iCs/>
        </w:rPr>
        <w:tab/>
        <w:t>For the MN initiated inter-SN CPC, the selected target SN does not send the success message to the MN after the UE successfully accesses the selected PSCell.</w:t>
      </w:r>
    </w:p>
    <w:p w14:paraId="1450AF05" w14:textId="77777777" w:rsidR="0059484F" w:rsidRPr="00CE3314" w:rsidRDefault="0059484F" w:rsidP="0059484F">
      <w:pPr>
        <w:pStyle w:val="Doc-text2"/>
        <w:rPr>
          <w:i/>
          <w:iCs/>
        </w:rPr>
      </w:pPr>
      <w:r w:rsidRPr="00CE3314">
        <w:rPr>
          <w:i/>
          <w:iCs/>
        </w:rPr>
        <w:t>Proposal 7:</w:t>
      </w:r>
      <w:r w:rsidRPr="00CE3314">
        <w:rPr>
          <w:i/>
          <w:iCs/>
        </w:rPr>
        <w:tab/>
        <w:t xml:space="preserve">For the SN initiated inter-SN CPC, the source SN sends the suggested PSCell IDs to the candidate SN via the MN. </w:t>
      </w:r>
    </w:p>
    <w:p w14:paraId="765709E3" w14:textId="77777777" w:rsidR="0059484F" w:rsidRPr="00CE3314" w:rsidRDefault="0059484F" w:rsidP="0059484F">
      <w:pPr>
        <w:pStyle w:val="Doc-text2"/>
        <w:rPr>
          <w:i/>
          <w:iCs/>
        </w:rPr>
      </w:pPr>
      <w:r w:rsidRPr="00CE3314">
        <w:rPr>
          <w:i/>
          <w:iCs/>
        </w:rPr>
        <w:t>Proposal 8:</w:t>
      </w:r>
      <w:r w:rsidRPr="00CE3314">
        <w:rPr>
          <w:i/>
          <w:iCs/>
        </w:rPr>
        <w:tab/>
        <w:t>For the SN initiated inter-SN CPC, the source SN sends the execution condition to the candidate SN via the MN. The candidate SN provides the SN RRC reconfiguration of candidate PSCell and the associated execution condition to the MN.</w:t>
      </w:r>
    </w:p>
    <w:p w14:paraId="042336B7" w14:textId="77777777" w:rsidR="0059484F" w:rsidRPr="00CE3314" w:rsidRDefault="0059484F" w:rsidP="0059484F">
      <w:pPr>
        <w:pStyle w:val="Doc-text2"/>
        <w:rPr>
          <w:i/>
          <w:iCs/>
        </w:rPr>
      </w:pPr>
      <w:r w:rsidRPr="00CE3314">
        <w:rPr>
          <w:i/>
          <w:iCs/>
        </w:rPr>
        <w:t>Proposal 9:</w:t>
      </w:r>
      <w:r w:rsidRPr="00CE3314">
        <w:rPr>
          <w:i/>
          <w:iCs/>
        </w:rPr>
        <w:tab/>
        <w:t>For SN initiated inter-SN CPC, the MN RRC Reconfiguration message#1 includes the CPC configuration. The CPC configuration includes the MN RRC reconfiguration message #2, SN RRC reconfiguration message #1 and the execution condition.</w:t>
      </w:r>
    </w:p>
    <w:p w14:paraId="55F6B7A9" w14:textId="77777777" w:rsidR="0059484F" w:rsidRPr="00CE3314" w:rsidRDefault="0059484F" w:rsidP="0059484F">
      <w:pPr>
        <w:pStyle w:val="Doc-text2"/>
        <w:rPr>
          <w:i/>
          <w:iCs/>
        </w:rPr>
      </w:pPr>
      <w:r w:rsidRPr="00CE3314">
        <w:rPr>
          <w:i/>
          <w:iCs/>
        </w:rPr>
        <w:t>Proposal 10:</w:t>
      </w:r>
      <w:r w:rsidRPr="00CE3314">
        <w:rPr>
          <w:i/>
          <w:iCs/>
        </w:rPr>
        <w:tab/>
        <w:t>For the SN initiated inter-SN CPC</w:t>
      </w:r>
    </w:p>
    <w:p w14:paraId="74F0BC89" w14:textId="77777777" w:rsidR="0059484F" w:rsidRPr="00CE3314" w:rsidRDefault="0059484F" w:rsidP="0059484F">
      <w:pPr>
        <w:pStyle w:val="Doc-text2"/>
        <w:rPr>
          <w:i/>
          <w:iCs/>
        </w:rPr>
      </w:pPr>
      <w:r w:rsidRPr="00CE3314">
        <w:rPr>
          <w:i/>
          <w:iCs/>
        </w:rPr>
        <w:t>-</w:t>
      </w:r>
      <w:r w:rsidRPr="00CE3314">
        <w:rPr>
          <w:i/>
          <w:iCs/>
        </w:rPr>
        <w:tab/>
        <w:t>Upon reception of MN RRC Reconfiguration message#1 with CPC configuration, the UE shall reply the MN RRC Reconfiguration Complete message#1 not including the SN RRC Reconfiguration complete message to the MN to inform that the message has been received. Then the MN indicates the candidate SN that the UE has received the CPC. FFS via inter-node message or RAN3 Xn/X2 message.</w:t>
      </w:r>
    </w:p>
    <w:p w14:paraId="527DD46C" w14:textId="77777777" w:rsidR="0059484F" w:rsidRPr="00CE3314" w:rsidRDefault="0059484F" w:rsidP="0059484F">
      <w:pPr>
        <w:pStyle w:val="Doc-text2"/>
        <w:rPr>
          <w:i/>
          <w:iCs/>
        </w:rPr>
      </w:pPr>
      <w:r w:rsidRPr="00CE3314">
        <w:rPr>
          <w:i/>
          <w:iCs/>
        </w:rPr>
        <w:t>-</w:t>
      </w:r>
      <w:r w:rsidRPr="00CE3314">
        <w:rPr>
          <w:i/>
          <w:iCs/>
        </w:rPr>
        <w:tab/>
        <w:t xml:space="preserve">Upon the execution condition is satisfied, the UE shall reply the MN RRC Reconfiguration Complete message#2 including the SN RRC Reconfiguation complete message #1 to the MN. </w:t>
      </w:r>
      <w:r w:rsidRPr="00CE3314">
        <w:rPr>
          <w:i/>
          <w:iCs/>
        </w:rPr>
        <w:lastRenderedPageBreak/>
        <w:t>Then the MN forwards the SN RRC Reconfiguration complete message #1 to the selected target SN.</w:t>
      </w:r>
    </w:p>
    <w:p w14:paraId="404B086E" w14:textId="77777777" w:rsidR="0059484F" w:rsidRPr="00CE3314" w:rsidRDefault="0059484F" w:rsidP="0059484F">
      <w:pPr>
        <w:pStyle w:val="Doc-text2"/>
        <w:rPr>
          <w:i/>
          <w:iCs/>
        </w:rPr>
      </w:pPr>
      <w:r w:rsidRPr="00CE3314">
        <w:rPr>
          <w:i/>
          <w:iCs/>
        </w:rPr>
        <w:t>Proposal 11:</w:t>
      </w:r>
      <w:r w:rsidRPr="00CE3314">
        <w:rPr>
          <w:i/>
          <w:iCs/>
        </w:rPr>
        <w:tab/>
        <w:t>For the SN initiated inter-SN CPC, the selected target SN does not send the success message to the MN after the UE successfully accesses the selected PSCell.</w:t>
      </w:r>
    </w:p>
    <w:p w14:paraId="198F2B98" w14:textId="77777777" w:rsidR="0059484F" w:rsidRPr="00CE3314" w:rsidRDefault="0059484F" w:rsidP="0059484F">
      <w:pPr>
        <w:pStyle w:val="Doc-text2"/>
        <w:rPr>
          <w:i/>
          <w:iCs/>
        </w:rPr>
      </w:pPr>
      <w:r w:rsidRPr="00CE3314">
        <w:rPr>
          <w:i/>
          <w:iCs/>
        </w:rPr>
        <w:t>Proposal 12:</w:t>
      </w:r>
      <w:r w:rsidRPr="00CE3314">
        <w:rPr>
          <w:i/>
          <w:iCs/>
        </w:rPr>
        <w:tab/>
        <w:t>Deprioritize the scenario of SN initiated intra-SN CPC with MN involvement.</w:t>
      </w:r>
    </w:p>
    <w:p w14:paraId="24883293" w14:textId="77777777" w:rsidR="0059484F" w:rsidRPr="00CE3314" w:rsidRDefault="0059484F" w:rsidP="0059484F">
      <w:pPr>
        <w:pStyle w:val="Doc-text2"/>
      </w:pPr>
    </w:p>
    <w:p w14:paraId="1808E867" w14:textId="77777777" w:rsidR="0059484F" w:rsidRPr="00CE3314" w:rsidRDefault="0059484F" w:rsidP="0059484F">
      <w:pPr>
        <w:pStyle w:val="BoldComments"/>
      </w:pPr>
      <w:r w:rsidRPr="00CE3314">
        <w:t>Web Conf 1</w:t>
      </w:r>
      <w:r w:rsidRPr="00CE3314">
        <w:rPr>
          <w:vertAlign w:val="superscript"/>
        </w:rPr>
        <w:t>st</w:t>
      </w:r>
      <w:r w:rsidRPr="00CE3314">
        <w:t xml:space="preserve"> week (if time allows) (1)</w:t>
      </w:r>
    </w:p>
    <w:p w14:paraId="28C87755" w14:textId="77777777" w:rsidR="0059484F" w:rsidRPr="00CE3314" w:rsidRDefault="0059484F" w:rsidP="0059484F">
      <w:pPr>
        <w:pStyle w:val="Doc-title"/>
        <w:rPr>
          <w:i/>
          <w:iCs/>
          <w:sz w:val="18"/>
          <w:szCs w:val="22"/>
        </w:rPr>
      </w:pPr>
      <w:r w:rsidRPr="00CE3314">
        <w:rPr>
          <w:i/>
          <w:iCs/>
          <w:sz w:val="18"/>
          <w:szCs w:val="22"/>
        </w:rPr>
        <w:t>CPAC configuration:</w:t>
      </w:r>
    </w:p>
    <w:p w14:paraId="2D96CF66" w14:textId="3A762C6B" w:rsidR="0059484F" w:rsidRPr="00CE3314" w:rsidRDefault="0083230C" w:rsidP="0059484F">
      <w:pPr>
        <w:pStyle w:val="Doc-title"/>
      </w:pPr>
      <w:hyperlink r:id="rId2055" w:history="1">
        <w:r>
          <w:rPr>
            <w:rStyle w:val="Hyperlink"/>
          </w:rPr>
          <w:t>R2-2100463</w:t>
        </w:r>
      </w:hyperlink>
      <w:r w:rsidR="0059484F" w:rsidRPr="00CE3314">
        <w:tab/>
        <w:t>Discussion on the configuration of CPAC</w:t>
      </w:r>
      <w:r w:rsidR="0059484F" w:rsidRPr="00CE3314">
        <w:tab/>
        <w:t>vivo</w:t>
      </w:r>
      <w:r w:rsidR="0059484F" w:rsidRPr="00CE3314">
        <w:tab/>
        <w:t>discussion</w:t>
      </w:r>
      <w:r w:rsidR="0059484F" w:rsidRPr="00CE3314">
        <w:tab/>
        <w:t>Rel-17</w:t>
      </w:r>
      <w:r w:rsidR="0059484F" w:rsidRPr="00CE3314">
        <w:tab/>
        <w:t>LTE_NR_DC_enh2-Core</w:t>
      </w:r>
    </w:p>
    <w:p w14:paraId="0D9F3587" w14:textId="75086000" w:rsidR="0059484F" w:rsidRPr="00CE3314" w:rsidRDefault="0083230C" w:rsidP="0059484F">
      <w:pPr>
        <w:pStyle w:val="Doc-title"/>
      </w:pPr>
      <w:hyperlink r:id="rId2056" w:history="1">
        <w:r>
          <w:rPr>
            <w:rStyle w:val="Hyperlink"/>
          </w:rPr>
          <w:t>R2-2100464</w:t>
        </w:r>
      </w:hyperlink>
      <w:r w:rsidR="0059484F" w:rsidRPr="00CE3314">
        <w:tab/>
        <w:t>Discussion on CPAC configuration scenarios</w:t>
      </w:r>
      <w:r w:rsidR="0059484F" w:rsidRPr="00CE3314">
        <w:tab/>
        <w:t>vivo</w:t>
      </w:r>
      <w:r w:rsidR="0059484F" w:rsidRPr="00CE3314">
        <w:tab/>
        <w:t>discussion</w:t>
      </w:r>
      <w:r w:rsidR="0059484F" w:rsidRPr="00CE3314">
        <w:tab/>
        <w:t>Rel-17</w:t>
      </w:r>
      <w:r w:rsidR="0059484F" w:rsidRPr="00CE3314">
        <w:tab/>
        <w:t>LTE_NR_DC_enh2-Core</w:t>
      </w:r>
    </w:p>
    <w:p w14:paraId="2FD53BBC" w14:textId="5C23D0F8" w:rsidR="0059484F" w:rsidRPr="00CE3314" w:rsidRDefault="0083230C" w:rsidP="0059484F">
      <w:pPr>
        <w:pStyle w:val="Doc-title"/>
      </w:pPr>
      <w:hyperlink r:id="rId2057" w:history="1">
        <w:r>
          <w:rPr>
            <w:rStyle w:val="Hyperlink"/>
          </w:rPr>
          <w:t>R2-2100532</w:t>
        </w:r>
      </w:hyperlink>
      <w:r w:rsidR="0059484F" w:rsidRPr="00CE3314">
        <w:tab/>
        <w:t>On Rel-17 Further CPAC functionalities</w:t>
      </w:r>
      <w:r w:rsidR="0059484F" w:rsidRPr="00CE3314">
        <w:tab/>
        <w:t>Nokia, Nokia Shanghai Bell</w:t>
      </w:r>
      <w:r w:rsidR="0059484F" w:rsidRPr="00CE3314">
        <w:tab/>
        <w:t>discussion</w:t>
      </w:r>
      <w:r w:rsidR="0059484F" w:rsidRPr="00CE3314">
        <w:tab/>
        <w:t>Rel-17</w:t>
      </w:r>
      <w:r w:rsidR="0059484F" w:rsidRPr="00CE3314">
        <w:tab/>
        <w:t>LTE_NR_DC_enh2-Core</w:t>
      </w:r>
    </w:p>
    <w:p w14:paraId="22615DE9" w14:textId="29A2322E" w:rsidR="0059484F" w:rsidRPr="00CE3314" w:rsidRDefault="0083230C" w:rsidP="0059484F">
      <w:pPr>
        <w:pStyle w:val="Doc-title"/>
      </w:pPr>
      <w:hyperlink r:id="rId2058" w:history="1">
        <w:r>
          <w:rPr>
            <w:rStyle w:val="Hyperlink"/>
          </w:rPr>
          <w:t>R2-2100590</w:t>
        </w:r>
      </w:hyperlink>
      <w:r w:rsidR="0059484F" w:rsidRPr="00CE3314">
        <w:tab/>
        <w:t>Progressing conditional configuration for R17</w:t>
      </w:r>
      <w:r w:rsidR="0059484F" w:rsidRPr="00CE3314">
        <w:tab/>
        <w:t>Samsung Telecommunications</w:t>
      </w:r>
      <w:r w:rsidR="0059484F" w:rsidRPr="00CE3314">
        <w:tab/>
        <w:t>discussion</w:t>
      </w:r>
      <w:r w:rsidR="0059484F" w:rsidRPr="00CE3314">
        <w:tab/>
        <w:t>Rel-17</w:t>
      </w:r>
      <w:r w:rsidR="0059484F" w:rsidRPr="00CE3314">
        <w:tab/>
        <w:t>LTE_NR_DC_enh2-Core</w:t>
      </w:r>
    </w:p>
    <w:p w14:paraId="0C5C797B" w14:textId="13D108A2" w:rsidR="0059484F" w:rsidRPr="00CE3314" w:rsidRDefault="0083230C" w:rsidP="0059484F">
      <w:pPr>
        <w:pStyle w:val="Doc-title"/>
      </w:pPr>
      <w:hyperlink r:id="rId2059" w:history="1">
        <w:r>
          <w:rPr>
            <w:rStyle w:val="Hyperlink"/>
          </w:rPr>
          <w:t>R2-2100633</w:t>
        </w:r>
      </w:hyperlink>
      <w:r w:rsidR="0059484F" w:rsidRPr="00CE3314">
        <w:tab/>
        <w:t>CPAC failure handling discussion</w:t>
      </w:r>
      <w:r w:rsidR="0059484F" w:rsidRPr="00CE3314">
        <w:tab/>
        <w:t>Futurewei</w:t>
      </w:r>
      <w:r w:rsidR="0059484F" w:rsidRPr="00CE3314">
        <w:tab/>
        <w:t>discussion</w:t>
      </w:r>
      <w:r w:rsidR="0059484F" w:rsidRPr="00CE3314">
        <w:tab/>
        <w:t>Rel-17</w:t>
      </w:r>
      <w:r w:rsidR="0059484F" w:rsidRPr="00CE3314">
        <w:tab/>
        <w:t>LTE_NR_DC_enh2-Core</w:t>
      </w:r>
      <w:r w:rsidR="0059484F" w:rsidRPr="00CE3314">
        <w:tab/>
        <w:t>R2-2009285</w:t>
      </w:r>
    </w:p>
    <w:p w14:paraId="52AD223F" w14:textId="77777777" w:rsidR="0059484F" w:rsidRPr="00CE3314" w:rsidRDefault="0059484F" w:rsidP="0059484F">
      <w:pPr>
        <w:pStyle w:val="Doc-text2"/>
        <w:ind w:left="0" w:firstLine="0"/>
      </w:pPr>
    </w:p>
    <w:p w14:paraId="5707BE6D" w14:textId="77777777" w:rsidR="0059484F" w:rsidRPr="00CE3314" w:rsidRDefault="0059484F" w:rsidP="0059484F">
      <w:pPr>
        <w:pStyle w:val="BoldComments"/>
      </w:pPr>
      <w:r w:rsidRPr="00CE3314">
        <w:t>Web Conf 1</w:t>
      </w:r>
      <w:r w:rsidRPr="00CE3314">
        <w:rPr>
          <w:vertAlign w:val="superscript"/>
        </w:rPr>
        <w:t>st</w:t>
      </w:r>
      <w:r w:rsidRPr="00CE3314">
        <w:t xml:space="preserve"> week (if time allows) (1)</w:t>
      </w:r>
    </w:p>
    <w:p w14:paraId="5F2138E2" w14:textId="77777777" w:rsidR="0059484F" w:rsidRPr="00CE3314" w:rsidRDefault="0059484F" w:rsidP="0059484F">
      <w:pPr>
        <w:pStyle w:val="Doc-text2"/>
        <w:ind w:left="0" w:firstLine="0"/>
        <w:rPr>
          <w:i/>
          <w:iCs/>
          <w:sz w:val="18"/>
          <w:szCs w:val="22"/>
        </w:rPr>
      </w:pPr>
      <w:r w:rsidRPr="00CE3314">
        <w:rPr>
          <w:i/>
          <w:iCs/>
          <w:sz w:val="18"/>
          <w:szCs w:val="22"/>
        </w:rPr>
        <w:t>CHO+CPAC:</w:t>
      </w:r>
    </w:p>
    <w:p w14:paraId="1890156A" w14:textId="0A6453A2" w:rsidR="0059484F" w:rsidRPr="00CE3314" w:rsidRDefault="0083230C" w:rsidP="0059484F">
      <w:pPr>
        <w:pStyle w:val="Doc-title"/>
      </w:pPr>
      <w:hyperlink r:id="rId2060" w:history="1">
        <w:r>
          <w:rPr>
            <w:rStyle w:val="Hyperlink"/>
          </w:rPr>
          <w:t>R2-2100727</w:t>
        </w:r>
      </w:hyperlink>
      <w:r w:rsidR="0059484F" w:rsidRPr="00CE3314">
        <w:tab/>
        <w:t>Support for CHO and CPAC coexistence</w:t>
      </w:r>
      <w:r w:rsidR="0059484F" w:rsidRPr="00CE3314">
        <w:tab/>
        <w:t>LG Electronics</w:t>
      </w:r>
      <w:r w:rsidR="0059484F" w:rsidRPr="00CE3314">
        <w:tab/>
        <w:t>discussion</w:t>
      </w:r>
      <w:r w:rsidR="0059484F" w:rsidRPr="00CE3314">
        <w:tab/>
        <w:t>Rel-17</w:t>
      </w:r>
      <w:r w:rsidR="0059484F" w:rsidRPr="00CE3314">
        <w:tab/>
        <w:t>LTE_NR_DC_enh2-Core</w:t>
      </w:r>
    </w:p>
    <w:p w14:paraId="6A9238C8" w14:textId="77777777" w:rsidR="0059484F" w:rsidRPr="00CE3314" w:rsidRDefault="0059484F" w:rsidP="0059484F">
      <w:pPr>
        <w:pStyle w:val="Doc-text2"/>
        <w:rPr>
          <w:i/>
          <w:iCs/>
        </w:rPr>
      </w:pPr>
      <w:r w:rsidRPr="00CE3314">
        <w:rPr>
          <w:i/>
          <w:iCs/>
        </w:rPr>
        <w:t>Proposal 1. Support the coexistence of CHO and CPAC configurations in UE.</w:t>
      </w:r>
    </w:p>
    <w:p w14:paraId="0699301E" w14:textId="77777777" w:rsidR="0059484F" w:rsidRPr="00CE3314" w:rsidRDefault="0059484F" w:rsidP="0059484F">
      <w:pPr>
        <w:pStyle w:val="Doc-text2"/>
        <w:rPr>
          <w:i/>
          <w:iCs/>
        </w:rPr>
      </w:pPr>
      <w:r w:rsidRPr="00CE3314">
        <w:rPr>
          <w:i/>
          <w:iCs/>
        </w:rPr>
        <w:t xml:space="preserve">Proposal 2. UE supports up to 16 candidate cells for conditional mobility  </w:t>
      </w:r>
    </w:p>
    <w:p w14:paraId="3DD7B21C" w14:textId="5E73DF8D" w:rsidR="0059484F" w:rsidRPr="00CE3314" w:rsidRDefault="0083230C" w:rsidP="0059484F">
      <w:pPr>
        <w:pStyle w:val="Doc-title"/>
      </w:pPr>
      <w:hyperlink r:id="rId2061" w:history="1">
        <w:r>
          <w:rPr>
            <w:rStyle w:val="Hyperlink"/>
          </w:rPr>
          <w:t>R2-2101313</w:t>
        </w:r>
      </w:hyperlink>
      <w:r w:rsidR="0059484F" w:rsidRPr="00CE3314">
        <w:tab/>
        <w:t>Coexistence of CHO and CPAC</w:t>
      </w:r>
      <w:r w:rsidR="0059484F" w:rsidRPr="00CE3314">
        <w:tab/>
        <w:t>InterDigital, Nokia, Nokia Shanghai Bell, ZTE Corporation, Sanechips</w:t>
      </w:r>
      <w:r w:rsidR="0059484F" w:rsidRPr="00CE3314">
        <w:tab/>
        <w:t>discussion</w:t>
      </w:r>
      <w:r w:rsidR="0059484F" w:rsidRPr="00CE3314">
        <w:tab/>
        <w:t>Rel-17</w:t>
      </w:r>
      <w:r w:rsidR="0059484F" w:rsidRPr="00CE3314">
        <w:tab/>
        <w:t>LTE_NR_DC_enh2-Core</w:t>
      </w:r>
    </w:p>
    <w:p w14:paraId="16D8B364" w14:textId="77777777" w:rsidR="0059484F" w:rsidRPr="00CE3314" w:rsidRDefault="0059484F" w:rsidP="0059484F">
      <w:pPr>
        <w:pStyle w:val="Doc-text2"/>
        <w:ind w:left="0" w:firstLine="0"/>
      </w:pPr>
    </w:p>
    <w:p w14:paraId="1266C74B" w14:textId="77777777" w:rsidR="0059484F" w:rsidRPr="00CE3314" w:rsidRDefault="0059484F" w:rsidP="0059484F">
      <w:pPr>
        <w:pStyle w:val="BoldComments"/>
      </w:pPr>
      <w:r w:rsidRPr="00CE3314">
        <w:t>Likely not treated in this meeting (24)</w:t>
      </w:r>
    </w:p>
    <w:p w14:paraId="0BF8320F" w14:textId="77777777" w:rsidR="0059484F" w:rsidRPr="00CE3314" w:rsidRDefault="0059484F" w:rsidP="0059484F">
      <w:pPr>
        <w:pStyle w:val="Doc-title"/>
        <w:rPr>
          <w:i/>
          <w:iCs/>
          <w:sz w:val="18"/>
          <w:szCs w:val="22"/>
        </w:rPr>
      </w:pPr>
      <w:r w:rsidRPr="00CE3314">
        <w:rPr>
          <w:i/>
          <w:iCs/>
          <w:sz w:val="18"/>
          <w:szCs w:val="22"/>
        </w:rPr>
        <w:t>CPAC configuration and execution details:</w:t>
      </w:r>
    </w:p>
    <w:p w14:paraId="4BA52A90" w14:textId="1C6231BF" w:rsidR="0059484F" w:rsidRPr="00CE3314" w:rsidRDefault="0083230C" w:rsidP="0059484F">
      <w:pPr>
        <w:pStyle w:val="Doc-title"/>
      </w:pPr>
      <w:hyperlink r:id="rId2062" w:history="1">
        <w:r>
          <w:rPr>
            <w:rStyle w:val="Hyperlink"/>
          </w:rPr>
          <w:t>R2-2101886</w:t>
        </w:r>
      </w:hyperlink>
      <w:r w:rsidR="0059484F" w:rsidRPr="00CE3314">
        <w:tab/>
        <w:t>Discussions about CPA and MN initiated inter-SN CPC procedures</w:t>
      </w:r>
      <w:r w:rsidR="0059484F" w:rsidRPr="00CE3314">
        <w:tab/>
        <w:t>CMCC</w:t>
      </w:r>
      <w:r w:rsidR="0059484F" w:rsidRPr="00CE3314">
        <w:tab/>
        <w:t>discussion</w:t>
      </w:r>
      <w:r w:rsidR="0059484F" w:rsidRPr="00CE3314">
        <w:tab/>
        <w:t>Rel-17</w:t>
      </w:r>
      <w:r w:rsidR="0059484F" w:rsidRPr="00CE3314">
        <w:tab/>
        <w:t>LTE_NR_DC_enh2-Core</w:t>
      </w:r>
    </w:p>
    <w:p w14:paraId="1A5EAA3C" w14:textId="7AB0D846" w:rsidR="0059484F" w:rsidRPr="00CE3314" w:rsidRDefault="0083230C" w:rsidP="0059484F">
      <w:pPr>
        <w:pStyle w:val="Doc-title"/>
      </w:pPr>
      <w:hyperlink r:id="rId2063" w:history="1">
        <w:r>
          <w:rPr>
            <w:rStyle w:val="Hyperlink"/>
          </w:rPr>
          <w:t>R2-2101872</w:t>
        </w:r>
      </w:hyperlink>
      <w:r w:rsidR="0059484F" w:rsidRPr="00CE3314">
        <w:tab/>
        <w:t>CPA and MN initiated Inter-SN CPC procedures: preparation and execution phases</w:t>
      </w:r>
      <w:r w:rsidR="0059484F" w:rsidRPr="00CE3314">
        <w:tab/>
        <w:t>Qualcomm Incorporated</w:t>
      </w:r>
      <w:r w:rsidR="0059484F" w:rsidRPr="00CE3314">
        <w:tab/>
        <w:t>discussion</w:t>
      </w:r>
      <w:r w:rsidR="0059484F" w:rsidRPr="00CE3314">
        <w:tab/>
        <w:t>Rel-17</w:t>
      </w:r>
    </w:p>
    <w:p w14:paraId="3CB5840F" w14:textId="0CC22240" w:rsidR="0059484F" w:rsidRPr="00CE3314" w:rsidRDefault="0083230C" w:rsidP="0059484F">
      <w:pPr>
        <w:pStyle w:val="Doc-title"/>
      </w:pPr>
      <w:hyperlink r:id="rId2064" w:history="1">
        <w:r>
          <w:rPr>
            <w:rStyle w:val="Hyperlink"/>
          </w:rPr>
          <w:t>R2-2101875</w:t>
        </w:r>
      </w:hyperlink>
      <w:r w:rsidR="0059484F" w:rsidRPr="00CE3314">
        <w:tab/>
        <w:t>SN initiated Inter-SN CPC procedure: preparation and execution phases</w:t>
      </w:r>
      <w:r w:rsidR="0059484F" w:rsidRPr="00CE3314">
        <w:tab/>
        <w:t>Qualcomm Incorporated</w:t>
      </w:r>
      <w:r w:rsidR="0059484F" w:rsidRPr="00CE3314">
        <w:tab/>
        <w:t>discussion</w:t>
      </w:r>
      <w:r w:rsidR="0059484F" w:rsidRPr="00CE3314">
        <w:tab/>
        <w:t>Rel-17</w:t>
      </w:r>
    </w:p>
    <w:p w14:paraId="1A97F923" w14:textId="11CB7B4C" w:rsidR="0059484F" w:rsidRPr="00CE3314" w:rsidRDefault="0083230C" w:rsidP="0059484F">
      <w:pPr>
        <w:pStyle w:val="Doc-title"/>
      </w:pPr>
      <w:hyperlink r:id="rId2065" w:history="1">
        <w:r>
          <w:rPr>
            <w:rStyle w:val="Hyperlink"/>
          </w:rPr>
          <w:t>R2-2100292</w:t>
        </w:r>
      </w:hyperlink>
      <w:r w:rsidR="0059484F" w:rsidRPr="00CE3314">
        <w:tab/>
        <w:t>Considerations on failure handling for CPAC</w:t>
      </w:r>
      <w:r w:rsidR="0059484F" w:rsidRPr="00CE3314">
        <w:tab/>
        <w:t>China Telecommunication</w:t>
      </w:r>
      <w:r w:rsidR="0059484F" w:rsidRPr="00CE3314">
        <w:tab/>
        <w:t>discussion</w:t>
      </w:r>
      <w:r w:rsidR="0059484F" w:rsidRPr="00CE3314">
        <w:tab/>
        <w:t>Rel-17</w:t>
      </w:r>
      <w:r w:rsidR="0059484F" w:rsidRPr="00CE3314">
        <w:tab/>
        <w:t>LTE_NR_DC_enh2-Core</w:t>
      </w:r>
    </w:p>
    <w:p w14:paraId="533D6458" w14:textId="075E486C" w:rsidR="0059484F" w:rsidRPr="00CE3314" w:rsidRDefault="0083230C" w:rsidP="0059484F">
      <w:pPr>
        <w:pStyle w:val="Doc-title"/>
      </w:pPr>
      <w:hyperlink r:id="rId2066" w:history="1">
        <w:r>
          <w:rPr>
            <w:rStyle w:val="Hyperlink"/>
          </w:rPr>
          <w:t>R2-2100875</w:t>
        </w:r>
      </w:hyperlink>
      <w:r w:rsidR="0059484F" w:rsidRPr="00CE3314">
        <w:tab/>
        <w:t>Details in conditional PSCell change and addition</w:t>
      </w:r>
      <w:r w:rsidR="0059484F" w:rsidRPr="00CE3314">
        <w:tab/>
        <w:t>Apple</w:t>
      </w:r>
      <w:r w:rsidR="0059484F" w:rsidRPr="00CE3314">
        <w:tab/>
        <w:t>discussion</w:t>
      </w:r>
      <w:r w:rsidR="0059484F" w:rsidRPr="00CE3314">
        <w:tab/>
        <w:t>Rel-17</w:t>
      </w:r>
      <w:r w:rsidR="0059484F" w:rsidRPr="00CE3314">
        <w:tab/>
        <w:t>LTE_NR_DC_enh2-Core</w:t>
      </w:r>
    </w:p>
    <w:p w14:paraId="753F5962" w14:textId="190A0BFD" w:rsidR="0059484F" w:rsidRPr="00CE3314" w:rsidRDefault="0083230C" w:rsidP="0059484F">
      <w:pPr>
        <w:pStyle w:val="Doc-title"/>
      </w:pPr>
      <w:hyperlink r:id="rId2067" w:history="1">
        <w:r>
          <w:rPr>
            <w:rStyle w:val="Hyperlink"/>
          </w:rPr>
          <w:t>R2-2100642</w:t>
        </w:r>
      </w:hyperlink>
      <w:r w:rsidR="0059484F" w:rsidRPr="00CE3314">
        <w:tab/>
        <w:t>Candidate PSCell selection in CPAC</w:t>
      </w:r>
      <w:r w:rsidR="0059484F" w:rsidRPr="00CE3314">
        <w:tab/>
        <w:t>NEC</w:t>
      </w:r>
      <w:r w:rsidR="0059484F" w:rsidRPr="00CE3314">
        <w:tab/>
        <w:t>discussion</w:t>
      </w:r>
      <w:r w:rsidR="0059484F" w:rsidRPr="00CE3314">
        <w:tab/>
        <w:t>Rel-17</w:t>
      </w:r>
      <w:r w:rsidR="0059484F" w:rsidRPr="00CE3314">
        <w:tab/>
        <w:t>LTE_NR_DC_enh2-Core</w:t>
      </w:r>
    </w:p>
    <w:p w14:paraId="1A550781" w14:textId="10E2C801" w:rsidR="0059484F" w:rsidRPr="00CE3314" w:rsidRDefault="0083230C" w:rsidP="0059484F">
      <w:pPr>
        <w:pStyle w:val="Doc-title"/>
      </w:pPr>
      <w:hyperlink r:id="rId2068" w:history="1">
        <w:r>
          <w:rPr>
            <w:rStyle w:val="Hyperlink"/>
          </w:rPr>
          <w:t>R2-2100672</w:t>
        </w:r>
      </w:hyperlink>
      <w:r w:rsidR="0059484F" w:rsidRPr="00CE3314">
        <w:tab/>
        <w:t>CPC configuration number restriction</w:t>
      </w:r>
      <w:r w:rsidR="0059484F" w:rsidRPr="00CE3314">
        <w:tab/>
        <w:t>Spreadtrum Communications</w:t>
      </w:r>
      <w:r w:rsidR="0059484F" w:rsidRPr="00CE3314">
        <w:tab/>
        <w:t>discussion</w:t>
      </w:r>
      <w:r w:rsidR="0059484F" w:rsidRPr="00CE3314">
        <w:tab/>
        <w:t>Rel-17</w:t>
      </w:r>
      <w:r w:rsidR="0059484F" w:rsidRPr="00CE3314">
        <w:tab/>
        <w:t>LTE_NR_DC_enh2-Core</w:t>
      </w:r>
    </w:p>
    <w:p w14:paraId="4B0D9FED" w14:textId="072CA18C" w:rsidR="0059484F" w:rsidRPr="00CE3314" w:rsidRDefault="0083230C" w:rsidP="0059484F">
      <w:pPr>
        <w:pStyle w:val="Doc-title"/>
      </w:pPr>
      <w:hyperlink r:id="rId2069" w:history="1">
        <w:r>
          <w:rPr>
            <w:rStyle w:val="Hyperlink"/>
          </w:rPr>
          <w:t>R2-2100728</w:t>
        </w:r>
      </w:hyperlink>
      <w:r w:rsidR="0059484F" w:rsidRPr="00CE3314">
        <w:tab/>
        <w:t>Consideration on further enhancements in CPAC</w:t>
      </w:r>
      <w:r w:rsidR="0059484F" w:rsidRPr="00CE3314">
        <w:tab/>
        <w:t>LG Electronics</w:t>
      </w:r>
      <w:r w:rsidR="0059484F" w:rsidRPr="00CE3314">
        <w:tab/>
        <w:t>discussion</w:t>
      </w:r>
      <w:r w:rsidR="0059484F" w:rsidRPr="00CE3314">
        <w:tab/>
        <w:t>Rel-17</w:t>
      </w:r>
      <w:r w:rsidR="0059484F" w:rsidRPr="00CE3314">
        <w:tab/>
        <w:t>LTE_NR_DC_enh2-Core</w:t>
      </w:r>
      <w:r w:rsidR="0059484F" w:rsidRPr="00CE3314">
        <w:tab/>
        <w:t>R2-2010282</w:t>
      </w:r>
    </w:p>
    <w:p w14:paraId="64BD2C8C" w14:textId="0AD59971" w:rsidR="0059484F" w:rsidRPr="00CE3314" w:rsidRDefault="0083230C" w:rsidP="0059484F">
      <w:pPr>
        <w:pStyle w:val="Doc-title"/>
      </w:pPr>
      <w:hyperlink r:id="rId2070" w:history="1">
        <w:r>
          <w:rPr>
            <w:rStyle w:val="Hyperlink"/>
          </w:rPr>
          <w:t>R2-2100827</w:t>
        </w:r>
      </w:hyperlink>
      <w:r w:rsidR="0059484F" w:rsidRPr="00CE3314">
        <w:tab/>
        <w:t>SCG RLF handling in case CPC is configured</w:t>
      </w:r>
      <w:r w:rsidR="0059484F" w:rsidRPr="00CE3314">
        <w:tab/>
        <w:t>ITRI</w:t>
      </w:r>
      <w:r w:rsidR="0059484F" w:rsidRPr="00CE3314">
        <w:tab/>
        <w:t>discussion</w:t>
      </w:r>
      <w:r w:rsidR="0059484F" w:rsidRPr="00CE3314">
        <w:tab/>
        <w:t>LTE_NR_DC_enh2-Core</w:t>
      </w:r>
    </w:p>
    <w:p w14:paraId="4862F4D0" w14:textId="2E240ED7" w:rsidR="0059484F" w:rsidRPr="00CE3314" w:rsidRDefault="0083230C" w:rsidP="0059484F">
      <w:pPr>
        <w:pStyle w:val="Doc-title"/>
      </w:pPr>
      <w:hyperlink r:id="rId2071" w:history="1">
        <w:r>
          <w:rPr>
            <w:rStyle w:val="Hyperlink"/>
          </w:rPr>
          <w:t>R2-2100847</w:t>
        </w:r>
      </w:hyperlink>
      <w:r w:rsidR="0059484F" w:rsidRPr="00CE3314">
        <w:tab/>
        <w:t>Discussion on conditional PSCell addition</w:t>
      </w:r>
      <w:r w:rsidR="0059484F" w:rsidRPr="00CE3314">
        <w:tab/>
        <w:t>OPPO</w:t>
      </w:r>
      <w:r w:rsidR="0059484F" w:rsidRPr="00CE3314">
        <w:tab/>
        <w:t>discussion</w:t>
      </w:r>
      <w:r w:rsidR="0059484F" w:rsidRPr="00CE3314">
        <w:tab/>
        <w:t>Rel-17</w:t>
      </w:r>
      <w:r w:rsidR="0059484F" w:rsidRPr="00CE3314">
        <w:tab/>
        <w:t>LTE_NR_DC_enh2-Core</w:t>
      </w:r>
    </w:p>
    <w:p w14:paraId="1756B65E" w14:textId="0E2A3724" w:rsidR="0059484F" w:rsidRPr="00CE3314" w:rsidRDefault="0083230C" w:rsidP="0059484F">
      <w:pPr>
        <w:pStyle w:val="Doc-title"/>
      </w:pPr>
      <w:hyperlink r:id="rId2072" w:history="1">
        <w:r>
          <w:rPr>
            <w:rStyle w:val="Hyperlink"/>
          </w:rPr>
          <w:t>R2-2100848</w:t>
        </w:r>
      </w:hyperlink>
      <w:r w:rsidR="0059484F" w:rsidRPr="00CE3314">
        <w:tab/>
        <w:t>Discussion on conditional PSCell change</w:t>
      </w:r>
      <w:r w:rsidR="0059484F" w:rsidRPr="00CE3314">
        <w:tab/>
        <w:t>OPPO</w:t>
      </w:r>
      <w:r w:rsidR="0059484F" w:rsidRPr="00CE3314">
        <w:tab/>
        <w:t>discussion</w:t>
      </w:r>
      <w:r w:rsidR="0059484F" w:rsidRPr="00CE3314">
        <w:tab/>
        <w:t>Rel-17</w:t>
      </w:r>
      <w:r w:rsidR="0059484F" w:rsidRPr="00CE3314">
        <w:tab/>
        <w:t>LTE_NR_DC_enh2-Core</w:t>
      </w:r>
    </w:p>
    <w:p w14:paraId="749EEFB7" w14:textId="53A06B07" w:rsidR="0059484F" w:rsidRPr="00CE3314" w:rsidRDefault="0083230C" w:rsidP="0059484F">
      <w:pPr>
        <w:pStyle w:val="Doc-title"/>
      </w:pPr>
      <w:hyperlink r:id="rId2073" w:history="1">
        <w:r>
          <w:rPr>
            <w:rStyle w:val="Hyperlink"/>
          </w:rPr>
          <w:t>R2-2101124</w:t>
        </w:r>
      </w:hyperlink>
      <w:r w:rsidR="0059484F" w:rsidRPr="00CE3314">
        <w:tab/>
        <w:t>Discussion on CPAC</w:t>
      </w:r>
      <w:r w:rsidR="0059484F" w:rsidRPr="00CE3314">
        <w:tab/>
        <w:t>Lenovo, Motorola Mobility</w:t>
      </w:r>
      <w:r w:rsidR="0059484F" w:rsidRPr="00CE3314">
        <w:tab/>
        <w:t>discussion</w:t>
      </w:r>
      <w:r w:rsidR="0059484F" w:rsidRPr="00CE3314">
        <w:tab/>
        <w:t>Rel-17</w:t>
      </w:r>
    </w:p>
    <w:p w14:paraId="105F28D5" w14:textId="5CA611DA" w:rsidR="0059484F" w:rsidRPr="00CE3314" w:rsidRDefault="0083230C" w:rsidP="0059484F">
      <w:pPr>
        <w:pStyle w:val="Doc-title"/>
      </w:pPr>
      <w:hyperlink r:id="rId2074" w:history="1">
        <w:r>
          <w:rPr>
            <w:rStyle w:val="Hyperlink"/>
          </w:rPr>
          <w:t>R2-2101236</w:t>
        </w:r>
      </w:hyperlink>
      <w:r w:rsidR="0059484F" w:rsidRPr="00CE3314">
        <w:tab/>
        <w:t>Further Discussion on CPAC</w:t>
      </w:r>
      <w:r w:rsidR="0059484F" w:rsidRPr="00CE3314">
        <w:tab/>
        <w:t>CATT</w:t>
      </w:r>
      <w:r w:rsidR="0059484F" w:rsidRPr="00CE3314">
        <w:tab/>
        <w:t>discussion</w:t>
      </w:r>
      <w:r w:rsidR="0059484F" w:rsidRPr="00CE3314">
        <w:tab/>
        <w:t>Rel-17</w:t>
      </w:r>
      <w:r w:rsidR="0059484F" w:rsidRPr="00CE3314">
        <w:tab/>
        <w:t>LTE_NR_DC_enh2-Core</w:t>
      </w:r>
    </w:p>
    <w:p w14:paraId="2DAE35D7" w14:textId="2215DB46" w:rsidR="0059484F" w:rsidRPr="00CE3314" w:rsidRDefault="0083230C" w:rsidP="0059484F">
      <w:pPr>
        <w:pStyle w:val="Doc-title"/>
      </w:pPr>
      <w:hyperlink r:id="rId2075" w:history="1">
        <w:r>
          <w:rPr>
            <w:rStyle w:val="Hyperlink"/>
          </w:rPr>
          <w:t>R2-2101270</w:t>
        </w:r>
      </w:hyperlink>
      <w:r w:rsidR="0059484F" w:rsidRPr="00CE3314">
        <w:tab/>
        <w:t>Conditional PSCell Change / Addition</w:t>
      </w:r>
      <w:r w:rsidR="0059484F" w:rsidRPr="00CE3314">
        <w:tab/>
        <w:t>Ericsson</w:t>
      </w:r>
      <w:r w:rsidR="0059484F" w:rsidRPr="00CE3314">
        <w:tab/>
        <w:t>discussion</w:t>
      </w:r>
      <w:r w:rsidR="0059484F" w:rsidRPr="00CE3314">
        <w:tab/>
        <w:t>LTE_NR_DC_enh2-Core</w:t>
      </w:r>
    </w:p>
    <w:p w14:paraId="0F54575E" w14:textId="0EA58C80" w:rsidR="0059484F" w:rsidRPr="00CE3314" w:rsidRDefault="0083230C" w:rsidP="0059484F">
      <w:pPr>
        <w:pStyle w:val="Doc-title"/>
      </w:pPr>
      <w:hyperlink r:id="rId2076" w:history="1">
        <w:r>
          <w:rPr>
            <w:rStyle w:val="Hyperlink"/>
          </w:rPr>
          <w:t>R2-2101566</w:t>
        </w:r>
      </w:hyperlink>
      <w:r w:rsidR="0059484F" w:rsidRPr="00CE3314">
        <w:tab/>
        <w:t>Discussion on conditional PSCell addition and change</w:t>
      </w:r>
      <w:r w:rsidR="0059484F" w:rsidRPr="00CE3314">
        <w:tab/>
        <w:t>ZTE Corporation, Sanechips</w:t>
      </w:r>
      <w:r w:rsidR="0059484F" w:rsidRPr="00CE3314">
        <w:tab/>
        <w:t>discussion</w:t>
      </w:r>
      <w:r w:rsidR="0059484F" w:rsidRPr="00CE3314">
        <w:tab/>
        <w:t>Rel-17</w:t>
      </w:r>
      <w:r w:rsidR="0059484F" w:rsidRPr="00CE3314">
        <w:tab/>
        <w:t>LTE_NR_DC_enh2-Core</w:t>
      </w:r>
    </w:p>
    <w:p w14:paraId="31A877F5" w14:textId="0365394C" w:rsidR="0059484F" w:rsidRPr="00CE3314" w:rsidRDefault="0083230C" w:rsidP="0059484F">
      <w:pPr>
        <w:pStyle w:val="Doc-title"/>
      </w:pPr>
      <w:hyperlink r:id="rId2077" w:history="1">
        <w:r>
          <w:rPr>
            <w:rStyle w:val="Hyperlink"/>
          </w:rPr>
          <w:t>R2-2101567</w:t>
        </w:r>
      </w:hyperlink>
      <w:r w:rsidR="0059484F" w:rsidRPr="00CE3314">
        <w:tab/>
        <w:t>Further consideration on conditional PSCell addition and change</w:t>
      </w:r>
      <w:r w:rsidR="0059484F" w:rsidRPr="00CE3314">
        <w:tab/>
        <w:t>ZTE Corporation, Sanechips</w:t>
      </w:r>
      <w:r w:rsidR="0059484F" w:rsidRPr="00CE3314">
        <w:tab/>
        <w:t>discussion</w:t>
      </w:r>
      <w:r w:rsidR="0059484F" w:rsidRPr="00CE3314">
        <w:tab/>
        <w:t>Rel-17</w:t>
      </w:r>
      <w:r w:rsidR="0059484F" w:rsidRPr="00CE3314">
        <w:tab/>
        <w:t>LTE_NR_DC_enh2-Core</w:t>
      </w:r>
    </w:p>
    <w:p w14:paraId="270EBE6F" w14:textId="6BE3A53D" w:rsidR="0059484F" w:rsidRPr="00CE3314" w:rsidRDefault="0083230C" w:rsidP="0059484F">
      <w:pPr>
        <w:pStyle w:val="Doc-title"/>
      </w:pPr>
      <w:hyperlink r:id="rId2078" w:history="1">
        <w:r>
          <w:rPr>
            <w:rStyle w:val="Hyperlink"/>
          </w:rPr>
          <w:t>R2-2101765</w:t>
        </w:r>
      </w:hyperlink>
      <w:r w:rsidR="0059484F" w:rsidRPr="00CE3314">
        <w:tab/>
        <w:t>Discussion on CPAC Execution</w:t>
      </w:r>
      <w:r w:rsidR="0059484F" w:rsidRPr="00CE3314">
        <w:tab/>
        <w:t>ETRI</w:t>
      </w:r>
      <w:r w:rsidR="0059484F" w:rsidRPr="00CE3314">
        <w:tab/>
        <w:t>discussion</w:t>
      </w:r>
      <w:r w:rsidR="0059484F" w:rsidRPr="00CE3314">
        <w:tab/>
        <w:t>Rel-17</w:t>
      </w:r>
      <w:r w:rsidR="0059484F" w:rsidRPr="00CE3314">
        <w:tab/>
        <w:t>LTE_NR_DC_enh2-Core</w:t>
      </w:r>
      <w:r w:rsidR="0059484F" w:rsidRPr="00CE3314">
        <w:tab/>
        <w:t>R2-2010248</w:t>
      </w:r>
    </w:p>
    <w:p w14:paraId="7BAC6649" w14:textId="6FB77CEA" w:rsidR="0059484F" w:rsidRPr="00CE3314" w:rsidRDefault="0083230C" w:rsidP="0059484F">
      <w:pPr>
        <w:pStyle w:val="Doc-title"/>
      </w:pPr>
      <w:hyperlink r:id="rId2079" w:history="1">
        <w:r>
          <w:rPr>
            <w:rStyle w:val="Hyperlink"/>
          </w:rPr>
          <w:t>R2-2101885</w:t>
        </w:r>
      </w:hyperlink>
      <w:r w:rsidR="0059484F" w:rsidRPr="00CE3314">
        <w:tab/>
        <w:t>Considerations on CPAC</w:t>
      </w:r>
      <w:r w:rsidR="0059484F" w:rsidRPr="00CE3314">
        <w:tab/>
        <w:t>CMCC</w:t>
      </w:r>
      <w:r w:rsidR="0059484F" w:rsidRPr="00CE3314">
        <w:tab/>
        <w:t>discussion</w:t>
      </w:r>
      <w:r w:rsidR="0059484F" w:rsidRPr="00CE3314">
        <w:tab/>
        <w:t>Rel-17</w:t>
      </w:r>
      <w:r w:rsidR="0059484F" w:rsidRPr="00CE3314">
        <w:tab/>
        <w:t>LTE_NR_DC_enh2-Core</w:t>
      </w:r>
    </w:p>
    <w:p w14:paraId="1FDD070B" w14:textId="235B3076" w:rsidR="0059484F" w:rsidRPr="00CE3314" w:rsidRDefault="0083230C" w:rsidP="0059484F">
      <w:pPr>
        <w:pStyle w:val="Doc-title"/>
      </w:pPr>
      <w:hyperlink r:id="rId2080" w:history="1">
        <w:r>
          <w:rPr>
            <w:rStyle w:val="Hyperlink"/>
          </w:rPr>
          <w:t>R2-2101916</w:t>
        </w:r>
      </w:hyperlink>
      <w:r w:rsidR="0059484F" w:rsidRPr="00CE3314">
        <w:tab/>
        <w:t>Further consideration on Conditional PSCel change and addition</w:t>
      </w:r>
      <w:r w:rsidR="0059484F" w:rsidRPr="00CE3314">
        <w:tab/>
        <w:t>NTT DOCOMO INC.</w:t>
      </w:r>
      <w:r w:rsidR="0059484F" w:rsidRPr="00CE3314">
        <w:tab/>
        <w:t>discussion</w:t>
      </w:r>
      <w:r w:rsidR="0059484F" w:rsidRPr="00CE3314">
        <w:tab/>
        <w:t>LTE_NR_DC_enh2-Core</w:t>
      </w:r>
      <w:r w:rsidR="0059484F" w:rsidRPr="00CE3314">
        <w:tab/>
        <w:t>Late</w:t>
      </w:r>
    </w:p>
    <w:p w14:paraId="7D63E2AC" w14:textId="77777777" w:rsidR="0059484F" w:rsidRPr="00CE3314" w:rsidRDefault="0059484F" w:rsidP="0059484F">
      <w:pPr>
        <w:pStyle w:val="Doc-text2"/>
      </w:pPr>
    </w:p>
    <w:p w14:paraId="7BFBCABB" w14:textId="77777777" w:rsidR="0059484F" w:rsidRPr="00CE3314" w:rsidRDefault="0059484F" w:rsidP="0059484F">
      <w:pPr>
        <w:pStyle w:val="BoldComments"/>
      </w:pPr>
      <w:r w:rsidRPr="00CE3314">
        <w:t>Not treated in this meeting (3)</w:t>
      </w:r>
    </w:p>
    <w:p w14:paraId="059D57A8" w14:textId="77777777" w:rsidR="0059484F" w:rsidRPr="00CE3314" w:rsidRDefault="0059484F" w:rsidP="0059484F">
      <w:pPr>
        <w:pStyle w:val="Doc-text2"/>
        <w:ind w:left="0" w:firstLine="0"/>
        <w:rPr>
          <w:i/>
          <w:iCs/>
          <w:sz w:val="18"/>
          <w:szCs w:val="22"/>
        </w:rPr>
      </w:pPr>
      <w:r w:rsidRPr="00CE3314">
        <w:rPr>
          <w:i/>
          <w:iCs/>
          <w:sz w:val="18"/>
          <w:szCs w:val="22"/>
        </w:rPr>
        <w:t>Draft CRs:</w:t>
      </w:r>
    </w:p>
    <w:p w14:paraId="003874EB" w14:textId="326FD6F2" w:rsidR="0059484F" w:rsidRPr="00CE3314" w:rsidRDefault="0083230C" w:rsidP="0059484F">
      <w:pPr>
        <w:pStyle w:val="Doc-title"/>
      </w:pPr>
      <w:hyperlink r:id="rId2081" w:history="1">
        <w:r>
          <w:rPr>
            <w:rStyle w:val="Hyperlink"/>
          </w:rPr>
          <w:t>R2-2101237</w:t>
        </w:r>
      </w:hyperlink>
      <w:r w:rsidR="0059484F" w:rsidRPr="00CE3314">
        <w:tab/>
        <w:t>Introduction of CPA and  Inter-SN CPC for 37 340</w:t>
      </w:r>
      <w:r w:rsidR="0059484F" w:rsidRPr="00CE3314">
        <w:tab/>
        <w:t>CATT</w:t>
      </w:r>
      <w:r w:rsidR="0059484F" w:rsidRPr="00CE3314">
        <w:tab/>
        <w:t>draftCR</w:t>
      </w:r>
      <w:r w:rsidR="0059484F" w:rsidRPr="00CE3314">
        <w:tab/>
        <w:t>Rel-17</w:t>
      </w:r>
      <w:r w:rsidR="0059484F" w:rsidRPr="00CE3314">
        <w:tab/>
        <w:t>37.340</w:t>
      </w:r>
      <w:r w:rsidR="0059484F" w:rsidRPr="00CE3314">
        <w:tab/>
        <w:t>16.4.0</w:t>
      </w:r>
      <w:r w:rsidR="0059484F" w:rsidRPr="00CE3314">
        <w:tab/>
        <w:t>B</w:t>
      </w:r>
      <w:r w:rsidR="0059484F" w:rsidRPr="00CE3314">
        <w:tab/>
        <w:t>LTE_NR_DC_enh2-Core</w:t>
      </w:r>
    </w:p>
    <w:p w14:paraId="10EA0748" w14:textId="59F4343E" w:rsidR="0059484F" w:rsidRPr="00CE3314" w:rsidRDefault="0083230C" w:rsidP="0059484F">
      <w:pPr>
        <w:pStyle w:val="Doc-title"/>
      </w:pPr>
      <w:hyperlink r:id="rId2082" w:history="1">
        <w:r>
          <w:rPr>
            <w:rStyle w:val="Hyperlink"/>
          </w:rPr>
          <w:t>R2-2101402</w:t>
        </w:r>
      </w:hyperlink>
      <w:r w:rsidR="0059484F" w:rsidRPr="00CE3314">
        <w:tab/>
        <w:t>Introducing MR DC/CA further enhancements concerning CPAC</w:t>
      </w:r>
      <w:r w:rsidR="0059484F" w:rsidRPr="00CE3314">
        <w:tab/>
        <w:t>Samsung Telecommunications</w:t>
      </w:r>
      <w:r w:rsidR="0059484F" w:rsidRPr="00CE3314">
        <w:tab/>
        <w:t>draftCR</w:t>
      </w:r>
      <w:r w:rsidR="0059484F" w:rsidRPr="00CE3314">
        <w:tab/>
        <w:t>Rel-17</w:t>
      </w:r>
      <w:r w:rsidR="0059484F" w:rsidRPr="00CE3314">
        <w:tab/>
        <w:t>38.331</w:t>
      </w:r>
      <w:r w:rsidR="0059484F" w:rsidRPr="00CE3314">
        <w:tab/>
        <w:t>16.3.1</w:t>
      </w:r>
      <w:r w:rsidR="0059484F" w:rsidRPr="00CE3314">
        <w:tab/>
        <w:t>B</w:t>
      </w:r>
      <w:r w:rsidR="0059484F" w:rsidRPr="00CE3314">
        <w:tab/>
        <w:t>LTE_NR_MUSIM-Core</w:t>
      </w:r>
    </w:p>
    <w:p w14:paraId="7D261990" w14:textId="4DC9A79E" w:rsidR="0059484F" w:rsidRPr="00CE3314" w:rsidRDefault="0083230C" w:rsidP="0059484F">
      <w:pPr>
        <w:pStyle w:val="Doc-title"/>
      </w:pPr>
      <w:hyperlink r:id="rId2083" w:history="1">
        <w:r>
          <w:rPr>
            <w:rStyle w:val="Hyperlink"/>
          </w:rPr>
          <w:t>R2-2101403</w:t>
        </w:r>
      </w:hyperlink>
      <w:r w:rsidR="0059484F" w:rsidRPr="00CE3314">
        <w:tab/>
        <w:t>Introducing MR DC/CA further enhancements concerning CPAC</w:t>
      </w:r>
      <w:r w:rsidR="0059484F" w:rsidRPr="00CE3314">
        <w:tab/>
        <w:t>Samsung Telecommunications</w:t>
      </w:r>
      <w:r w:rsidR="0059484F" w:rsidRPr="00CE3314">
        <w:tab/>
        <w:t>draftCR</w:t>
      </w:r>
      <w:r w:rsidR="0059484F" w:rsidRPr="00CE3314">
        <w:tab/>
        <w:t>Rel-17</w:t>
      </w:r>
      <w:r w:rsidR="0059484F" w:rsidRPr="00CE3314">
        <w:tab/>
        <w:t>36.331</w:t>
      </w:r>
      <w:r w:rsidR="0059484F" w:rsidRPr="00CE3314">
        <w:tab/>
        <w:t>16.3.0</w:t>
      </w:r>
      <w:r w:rsidR="0059484F" w:rsidRPr="00CE3314">
        <w:tab/>
        <w:t>B</w:t>
      </w:r>
      <w:r w:rsidR="0059484F" w:rsidRPr="00CE3314">
        <w:tab/>
        <w:t>LTE_NR_DC_enh2-Core</w:t>
      </w:r>
    </w:p>
    <w:p w14:paraId="39AFB1AA" w14:textId="77777777" w:rsidR="0059484F" w:rsidRPr="00CE3314" w:rsidRDefault="0059484F" w:rsidP="0059484F">
      <w:pPr>
        <w:pStyle w:val="Doc-text2"/>
        <w:ind w:left="0" w:firstLine="0"/>
        <w:rPr>
          <w:i/>
          <w:iCs/>
          <w:sz w:val="18"/>
          <w:szCs w:val="22"/>
        </w:rPr>
      </w:pPr>
    </w:p>
    <w:p w14:paraId="243F98A8" w14:textId="77777777" w:rsidR="0059484F" w:rsidRPr="00CE3314" w:rsidRDefault="0059484F" w:rsidP="0059484F">
      <w:pPr>
        <w:pStyle w:val="Doc-text2"/>
        <w:ind w:left="0" w:firstLine="0"/>
        <w:rPr>
          <w:i/>
          <w:iCs/>
          <w:sz w:val="18"/>
          <w:szCs w:val="22"/>
        </w:rPr>
      </w:pPr>
    </w:p>
    <w:p w14:paraId="36D02CF7" w14:textId="77777777" w:rsidR="0059484F" w:rsidRPr="00CE3314" w:rsidRDefault="0059484F" w:rsidP="0059484F">
      <w:pPr>
        <w:pStyle w:val="Doc-text2"/>
        <w:ind w:left="0" w:firstLine="0"/>
        <w:rPr>
          <w:i/>
          <w:iCs/>
          <w:sz w:val="18"/>
          <w:szCs w:val="22"/>
        </w:rPr>
      </w:pPr>
      <w:r w:rsidRPr="00CE3314">
        <w:rPr>
          <w:i/>
          <w:iCs/>
          <w:sz w:val="18"/>
          <w:szCs w:val="22"/>
        </w:rPr>
        <w:t>Withdrawn:</w:t>
      </w:r>
    </w:p>
    <w:p w14:paraId="6B59C197" w14:textId="4277D759" w:rsidR="0059484F" w:rsidRPr="00CE3314" w:rsidRDefault="0083230C" w:rsidP="0059484F">
      <w:pPr>
        <w:pStyle w:val="Doc-title"/>
      </w:pPr>
      <w:hyperlink r:id="rId2084" w:history="1">
        <w:r>
          <w:rPr>
            <w:rStyle w:val="Hyperlink"/>
          </w:rPr>
          <w:t>R2-2100783</w:t>
        </w:r>
      </w:hyperlink>
      <w:r w:rsidR="0059484F" w:rsidRPr="00CE3314">
        <w:tab/>
        <w:t>New timer for SDT failure detection</w:t>
      </w:r>
      <w:r w:rsidR="0059484F" w:rsidRPr="00CE3314">
        <w:tab/>
        <w:t>LG Electronics</w:t>
      </w:r>
      <w:r w:rsidR="0059484F" w:rsidRPr="00CE3314">
        <w:tab/>
        <w:t>discussion</w:t>
      </w:r>
      <w:r w:rsidR="0059484F" w:rsidRPr="00CE3314">
        <w:tab/>
        <w:t>Rel-17</w:t>
      </w:r>
      <w:r w:rsidR="0059484F" w:rsidRPr="00CE3314">
        <w:tab/>
        <w:t>NR_SmallData_INACTIVE-Core</w:t>
      </w:r>
      <w:r w:rsidR="0059484F" w:rsidRPr="00CE3314">
        <w:tab/>
        <w:t>Withdrawn</w:t>
      </w:r>
    </w:p>
    <w:p w14:paraId="6D64B118" w14:textId="77777777" w:rsidR="0059484F" w:rsidRPr="00CE3314" w:rsidRDefault="0059484F" w:rsidP="0059484F">
      <w:pPr>
        <w:pStyle w:val="Doc-text2"/>
      </w:pPr>
    </w:p>
    <w:p w14:paraId="4AEACDA5" w14:textId="77777777" w:rsidR="0059484F" w:rsidRPr="00CE3314" w:rsidRDefault="0059484F" w:rsidP="0059484F">
      <w:pPr>
        <w:pStyle w:val="Heading2"/>
      </w:pPr>
      <w:bookmarkStart w:id="582" w:name="_Toc63704723"/>
      <w:bookmarkStart w:id="583" w:name="_Toc64749550"/>
      <w:bookmarkStart w:id="584" w:name="_Toc68990747"/>
      <w:r w:rsidRPr="00CE3314">
        <w:t>8.3</w:t>
      </w:r>
      <w:r w:rsidRPr="00CE3314">
        <w:tab/>
        <w:t>Multi SIM</w:t>
      </w:r>
      <w:bookmarkEnd w:id="582"/>
      <w:bookmarkEnd w:id="583"/>
      <w:bookmarkEnd w:id="584"/>
    </w:p>
    <w:p w14:paraId="2CE00A62" w14:textId="77777777" w:rsidR="0059484F" w:rsidRPr="00CE3314" w:rsidRDefault="0059484F" w:rsidP="0059484F">
      <w:pPr>
        <w:pStyle w:val="Comments"/>
      </w:pPr>
      <w:r w:rsidRPr="00CE3314">
        <w:t>(LTE_NR_MUSIM-Core; leading WG: RAN2; REL-17; WID: RP-202895)</w:t>
      </w:r>
    </w:p>
    <w:p w14:paraId="29FB2A78" w14:textId="77777777" w:rsidR="0059484F" w:rsidRPr="00CE3314" w:rsidRDefault="0059484F" w:rsidP="0059484F">
      <w:pPr>
        <w:pStyle w:val="Comments"/>
      </w:pPr>
      <w:r w:rsidRPr="00CE3314">
        <w:t>Time budget: 1 TU</w:t>
      </w:r>
    </w:p>
    <w:p w14:paraId="23990168" w14:textId="77777777" w:rsidR="0059484F" w:rsidRPr="00CE3314" w:rsidRDefault="0059484F" w:rsidP="0059484F">
      <w:pPr>
        <w:pStyle w:val="Comments"/>
      </w:pPr>
      <w:r w:rsidRPr="00CE3314">
        <w:t>Tdoc Limitation: 3 tdocs</w:t>
      </w:r>
    </w:p>
    <w:p w14:paraId="3FD7B505" w14:textId="77777777" w:rsidR="0059484F" w:rsidRPr="00CE3314" w:rsidRDefault="0059484F" w:rsidP="0059484F">
      <w:pPr>
        <w:pStyle w:val="Comments"/>
      </w:pPr>
      <w:r w:rsidRPr="00CE3314">
        <w:t>Email max expectation: 3 threads</w:t>
      </w:r>
    </w:p>
    <w:p w14:paraId="51484A2C" w14:textId="77777777" w:rsidR="0059484F" w:rsidRPr="00CE3314" w:rsidRDefault="0059484F" w:rsidP="0059484F">
      <w:pPr>
        <w:pStyle w:val="Heading3"/>
      </w:pPr>
      <w:bookmarkStart w:id="585" w:name="_Toc63704724"/>
      <w:bookmarkStart w:id="586" w:name="_Toc64749551"/>
      <w:bookmarkStart w:id="587" w:name="_Toc68990748"/>
      <w:r w:rsidRPr="00CE3314">
        <w:t>8.3.1</w:t>
      </w:r>
      <w:r w:rsidRPr="00CE3314">
        <w:tab/>
        <w:t>Organizational, Requirements and Scope</w:t>
      </w:r>
      <w:bookmarkEnd w:id="585"/>
      <w:bookmarkEnd w:id="586"/>
      <w:bookmarkEnd w:id="587"/>
    </w:p>
    <w:p w14:paraId="5D524D27" w14:textId="77777777" w:rsidR="0059484F" w:rsidRPr="00CE3314" w:rsidRDefault="0059484F" w:rsidP="0059484F">
      <w:pPr>
        <w:pStyle w:val="Comments"/>
      </w:pPr>
      <w:r w:rsidRPr="00CE3314">
        <w:t>Including LSs and any rapporteur input.</w:t>
      </w:r>
    </w:p>
    <w:p w14:paraId="3966C2D6" w14:textId="77777777" w:rsidR="0059484F" w:rsidRPr="00CE3314" w:rsidRDefault="0059484F" w:rsidP="0059484F">
      <w:pPr>
        <w:pStyle w:val="BoldComments"/>
      </w:pPr>
      <w:r w:rsidRPr="00CE3314">
        <w:t>Web Conf 1</w:t>
      </w:r>
      <w:r w:rsidRPr="00CE3314">
        <w:rPr>
          <w:vertAlign w:val="superscript"/>
        </w:rPr>
        <w:t>st</w:t>
      </w:r>
      <w:r w:rsidRPr="00CE3314">
        <w:t xml:space="preserve"> week (1)</w:t>
      </w:r>
    </w:p>
    <w:p w14:paraId="364D5446" w14:textId="77777777" w:rsidR="0059484F" w:rsidRPr="00CE3314" w:rsidRDefault="0059484F" w:rsidP="0059484F">
      <w:pPr>
        <w:pStyle w:val="Doc-text2"/>
        <w:ind w:left="0" w:firstLine="0"/>
        <w:rPr>
          <w:i/>
          <w:iCs/>
          <w:sz w:val="18"/>
          <w:szCs w:val="22"/>
        </w:rPr>
      </w:pPr>
      <w:r w:rsidRPr="00CE3314">
        <w:rPr>
          <w:i/>
          <w:iCs/>
          <w:sz w:val="18"/>
          <w:szCs w:val="22"/>
        </w:rPr>
        <w:t>RAN3 LS on system support of multi-SIM:</w:t>
      </w:r>
    </w:p>
    <w:p w14:paraId="4FA6D4AD" w14:textId="4AA0B292" w:rsidR="0059484F" w:rsidRPr="00CE3314" w:rsidRDefault="0083230C" w:rsidP="0059484F">
      <w:pPr>
        <w:pStyle w:val="Doc-title"/>
      </w:pPr>
      <w:hyperlink r:id="rId2085" w:history="1">
        <w:r>
          <w:rPr>
            <w:rStyle w:val="Hyperlink"/>
          </w:rPr>
          <w:t>R2-2100042</w:t>
        </w:r>
      </w:hyperlink>
      <w:r w:rsidR="0059484F" w:rsidRPr="00CE3314">
        <w:tab/>
        <w:t>Reply LS on System support for Multi-USIM devices (R3-207207; contact: vivo)</w:t>
      </w:r>
      <w:r w:rsidR="0059484F" w:rsidRPr="00CE3314">
        <w:tab/>
        <w:t>RAN3</w:t>
      </w:r>
      <w:r w:rsidR="0059484F" w:rsidRPr="00CE3314">
        <w:tab/>
        <w:t>LS in</w:t>
      </w:r>
      <w:r w:rsidR="0059484F" w:rsidRPr="00CE3314">
        <w:tab/>
        <w:t>Rel-17</w:t>
      </w:r>
      <w:r w:rsidR="0059484F" w:rsidRPr="00CE3314">
        <w:tab/>
        <w:t>LTE_NR_MUSIM-Core</w:t>
      </w:r>
      <w:r w:rsidR="0059484F" w:rsidRPr="00CE3314">
        <w:tab/>
        <w:t>To:SA2, RAN2</w:t>
      </w:r>
      <w:r w:rsidR="0059484F" w:rsidRPr="00CE3314">
        <w:tab/>
        <w:t>Cc:SA3</w:t>
      </w:r>
    </w:p>
    <w:p w14:paraId="4E39C31E" w14:textId="77777777" w:rsidR="0059484F" w:rsidRPr="00CE3314" w:rsidRDefault="0059484F" w:rsidP="0059484F">
      <w:pPr>
        <w:pStyle w:val="Doc-text2"/>
        <w:rPr>
          <w:i/>
          <w:iCs/>
        </w:rPr>
      </w:pPr>
      <w:r w:rsidRPr="00CE3314">
        <w:rPr>
          <w:i/>
          <w:iCs/>
        </w:rPr>
        <w:t>-</w:t>
      </w:r>
      <w:r w:rsidRPr="00CE3314">
        <w:rPr>
          <w:i/>
          <w:iCs/>
        </w:rPr>
        <w:tab/>
        <w:t>Q1: Please confirm the feasibility and overhead of sending a Paging Cause in [Uu] Paging message for EPS and for 5GS. [RAN2, RAN3]</w:t>
      </w:r>
    </w:p>
    <w:p w14:paraId="18FF40AD" w14:textId="77777777" w:rsidR="0059484F" w:rsidRPr="00CE3314" w:rsidRDefault="0059484F" w:rsidP="0059484F">
      <w:pPr>
        <w:pStyle w:val="Doc-text2"/>
        <w:rPr>
          <w:i/>
          <w:iCs/>
        </w:rPr>
      </w:pPr>
      <w:r w:rsidRPr="00CE3314">
        <w:rPr>
          <w:i/>
          <w:iCs/>
        </w:rPr>
        <w:t>A1: From RAN3 point of view, it is feasible to include paging cause over network interfaces, assuming that the size of paging cause is limited. The final decision about whether to introduce paging cause can be decided by other groups.</w:t>
      </w:r>
    </w:p>
    <w:p w14:paraId="1360DA1B" w14:textId="77777777" w:rsidR="0059484F" w:rsidRPr="00CE3314" w:rsidRDefault="0059484F" w:rsidP="0059484F">
      <w:pPr>
        <w:pStyle w:val="Doc-text2"/>
        <w:rPr>
          <w:i/>
          <w:iCs/>
        </w:rPr>
      </w:pPr>
      <w:r w:rsidRPr="00CE3314">
        <w:rPr>
          <w:i/>
          <w:iCs/>
        </w:rPr>
        <w:t>-</w:t>
      </w:r>
      <w:r w:rsidRPr="00CE3314">
        <w:rPr>
          <w:i/>
          <w:iCs/>
        </w:rPr>
        <w:tab/>
        <w:t>Q3: Please indicate how the paging cause is expected to be supported in RAN nodes (e.g. per PLMN, per TA, per RAN node, per cell) (For NR and E-UTRA) [RAN2, RAN3]</w:t>
      </w:r>
    </w:p>
    <w:p w14:paraId="059C0C90" w14:textId="77777777" w:rsidR="0059484F" w:rsidRPr="00CE3314" w:rsidRDefault="0059484F" w:rsidP="0059484F">
      <w:pPr>
        <w:pStyle w:val="Doc-text2"/>
        <w:rPr>
          <w:i/>
          <w:iCs/>
        </w:rPr>
      </w:pPr>
      <w:r w:rsidRPr="00CE3314">
        <w:rPr>
          <w:i/>
          <w:iCs/>
        </w:rPr>
        <w:t>A3: There is no consensus on how the paging cause is expected to be supported in RAN node (For NR and E-UTRA). RAN3 will continue to discuss the granularity of paging cause in RAN node.</w:t>
      </w:r>
    </w:p>
    <w:p w14:paraId="4E9AA01E" w14:textId="77777777" w:rsidR="0059484F" w:rsidRPr="00CE3314" w:rsidRDefault="0059484F" w:rsidP="0059484F">
      <w:pPr>
        <w:pStyle w:val="Doc-text2"/>
        <w:rPr>
          <w:i/>
          <w:iCs/>
        </w:rPr>
      </w:pPr>
      <w:r w:rsidRPr="00CE3314">
        <w:rPr>
          <w:i/>
          <w:iCs/>
        </w:rPr>
        <w:t>-</w:t>
      </w:r>
      <w:r w:rsidRPr="00CE3314">
        <w:rPr>
          <w:i/>
          <w:iCs/>
        </w:rPr>
        <w:tab/>
        <w:t>Q5: Please provide feedback if it is feasible (and secure) that the Busy Indication is sent as RRC message instead (no NAS message to the CN) i.e. as a RRC response to paging without requiring an RRC connection [RAN2, RAN3, SA3]</w:t>
      </w:r>
    </w:p>
    <w:p w14:paraId="1CFD7465" w14:textId="77777777" w:rsidR="0059484F" w:rsidRPr="00CE3314" w:rsidRDefault="0059484F" w:rsidP="0059484F">
      <w:pPr>
        <w:pStyle w:val="Doc-text2"/>
        <w:rPr>
          <w:i/>
          <w:iCs/>
        </w:rPr>
      </w:pPr>
      <w:r w:rsidRPr="00CE3314">
        <w:rPr>
          <w:i/>
          <w:iCs/>
        </w:rPr>
        <w:t>A5: It is out of RAN3 scope and can be left to RAN2/SA2/SA3 to make decision.</w:t>
      </w:r>
    </w:p>
    <w:p w14:paraId="426703D5" w14:textId="77777777" w:rsidR="0059484F" w:rsidRPr="00CE3314" w:rsidRDefault="0059484F" w:rsidP="0059484F">
      <w:pPr>
        <w:pStyle w:val="Doc-text2"/>
        <w:rPr>
          <w:i/>
          <w:iCs/>
        </w:rPr>
      </w:pPr>
      <w:r w:rsidRPr="00CE3314">
        <w:rPr>
          <w:i/>
          <w:iCs/>
        </w:rPr>
        <w:t>-</w:t>
      </w:r>
      <w:r w:rsidRPr="00CE3314">
        <w:rPr>
          <w:i/>
          <w:iCs/>
        </w:rPr>
        <w:tab/>
        <w:t>Q6: Please indicate whether it is feasible to define an RRC-based leaving and returning procedure in 5GS/NR. [RAN2, RAN3]</w:t>
      </w:r>
    </w:p>
    <w:p w14:paraId="050AE49D" w14:textId="77777777" w:rsidR="0059484F" w:rsidRPr="00CE3314" w:rsidRDefault="0059484F" w:rsidP="0059484F">
      <w:pPr>
        <w:pStyle w:val="Doc-text2"/>
        <w:rPr>
          <w:i/>
          <w:iCs/>
        </w:rPr>
      </w:pPr>
      <w:r w:rsidRPr="00CE3314">
        <w:rPr>
          <w:i/>
          <w:iCs/>
        </w:rPr>
        <w:t>A6: It is mainly in RAN2 scope and RAN3 shall wait for RAN2 progress on the detailed solution.</w:t>
      </w:r>
    </w:p>
    <w:p w14:paraId="0DF11389" w14:textId="77777777" w:rsidR="0059484F" w:rsidRPr="00CE3314" w:rsidRDefault="0059484F" w:rsidP="0059484F">
      <w:pPr>
        <w:pStyle w:val="Doc-text2"/>
        <w:rPr>
          <w:i/>
          <w:iCs/>
        </w:rPr>
      </w:pPr>
      <w:r w:rsidRPr="00CE3314">
        <w:rPr>
          <w:i/>
          <w:iCs/>
        </w:rPr>
        <w:t>-</w:t>
      </w:r>
      <w:r w:rsidRPr="00CE3314">
        <w:rPr>
          <w:i/>
          <w:iCs/>
        </w:rPr>
        <w:tab/>
        <w:t>Q7: Please let us know whether changes to 5GS/E-UTRA (Option 5) to support RRC-based leaving is part of RAN Work Item. [RAN2, RAN3].</w:t>
      </w:r>
    </w:p>
    <w:p w14:paraId="74872098" w14:textId="77777777" w:rsidR="0059484F" w:rsidRPr="00CE3314" w:rsidRDefault="0059484F" w:rsidP="0059484F">
      <w:pPr>
        <w:pStyle w:val="Doc-text2"/>
        <w:rPr>
          <w:i/>
          <w:iCs/>
        </w:rPr>
      </w:pPr>
      <w:r w:rsidRPr="00CE3314">
        <w:rPr>
          <w:i/>
          <w:iCs/>
        </w:rPr>
        <w:t>A7: RAN2 is the leading group on the multi-USIM WI, thus this question should be discussed in RAN2 WG.</w:t>
      </w:r>
    </w:p>
    <w:p w14:paraId="7EFA5F66" w14:textId="77777777" w:rsidR="0059484F" w:rsidRPr="00CE3314" w:rsidRDefault="0059484F" w:rsidP="0059484F">
      <w:pPr>
        <w:pStyle w:val="Doc-text2"/>
        <w:rPr>
          <w:i/>
          <w:iCs/>
        </w:rPr>
      </w:pPr>
      <w:r w:rsidRPr="00CE3314">
        <w:rPr>
          <w:i/>
          <w:iCs/>
        </w:rPr>
        <w:t>-</w:t>
      </w:r>
      <w:r w:rsidRPr="00CE3314">
        <w:rPr>
          <w:i/>
          <w:iCs/>
        </w:rPr>
        <w:tab/>
        <w:t>Q9: SA2 would like to ask RAN2 and RAN3 to take these solutions into consideration and provide feedback including proposals from RAN that SA2 may have not yet considered.</w:t>
      </w:r>
    </w:p>
    <w:p w14:paraId="662AD9BE" w14:textId="77777777" w:rsidR="0059484F" w:rsidRPr="00CE3314" w:rsidRDefault="0059484F" w:rsidP="0059484F">
      <w:pPr>
        <w:pStyle w:val="Doc-text2"/>
        <w:rPr>
          <w:i/>
          <w:iCs/>
        </w:rPr>
      </w:pPr>
      <w:r w:rsidRPr="00CE3314">
        <w:rPr>
          <w:i/>
          <w:iCs/>
        </w:rPr>
        <w:lastRenderedPageBreak/>
        <w:t>A9: RAN3 will wait until RAN2 decides on which solution to resolve paging collision.</w:t>
      </w:r>
    </w:p>
    <w:p w14:paraId="14F03A73" w14:textId="77777777" w:rsidR="0059484F" w:rsidRPr="00CE3314" w:rsidRDefault="0059484F" w:rsidP="0059484F">
      <w:pPr>
        <w:pStyle w:val="Doc-text2"/>
        <w:rPr>
          <w:i/>
          <w:iCs/>
        </w:rPr>
      </w:pPr>
      <w:r w:rsidRPr="00CE3314">
        <w:rPr>
          <w:i/>
          <w:iCs/>
        </w:rPr>
        <w:t>-</w:t>
      </w:r>
      <w:r w:rsidRPr="00CE3314">
        <w:rPr>
          <w:i/>
          <w:iCs/>
        </w:rPr>
        <w:tab/>
        <w:t>Q10: Some companies in SA2 believe that the RAN plenary decision on “No E-UTRA impact” restriction is only related to layers RRC and below. Other companies in SA2 believe that the restriction also includes no impact to S1_AP and NG_AP. It would be helpful for SA2 to get the correct definition of the WI restriction from RAN WGs.</w:t>
      </w:r>
    </w:p>
    <w:p w14:paraId="5EFEFAE2" w14:textId="77777777" w:rsidR="0059484F" w:rsidRPr="00CE3314" w:rsidRDefault="0059484F" w:rsidP="0059484F">
      <w:pPr>
        <w:pStyle w:val="Doc-text2"/>
        <w:rPr>
          <w:i/>
          <w:iCs/>
        </w:rPr>
      </w:pPr>
      <w:r w:rsidRPr="00CE3314">
        <w:rPr>
          <w:i/>
          <w:iCs/>
        </w:rPr>
        <w:t>A10: RAN3 has no consensus on whether “no E-UTRA impact” restriction should also be applied for S1_AP and NG_AP.</w:t>
      </w:r>
    </w:p>
    <w:p w14:paraId="76EB9746" w14:textId="77777777" w:rsidR="0059484F" w:rsidRPr="00CE3314" w:rsidRDefault="0059484F" w:rsidP="0059484F">
      <w:pPr>
        <w:pStyle w:val="Agreement"/>
        <w:tabs>
          <w:tab w:val="clear" w:pos="9990"/>
        </w:tabs>
      </w:pPr>
      <w:r w:rsidRPr="00CE3314">
        <w:t>Noted</w:t>
      </w:r>
    </w:p>
    <w:p w14:paraId="47175D34" w14:textId="77777777" w:rsidR="0059484F" w:rsidRPr="00CE3314" w:rsidRDefault="0059484F" w:rsidP="0059484F">
      <w:pPr>
        <w:pStyle w:val="Doc-text2"/>
        <w:ind w:left="0" w:firstLine="0"/>
        <w:rPr>
          <w:i/>
          <w:iCs/>
          <w:sz w:val="18"/>
          <w:szCs w:val="22"/>
        </w:rPr>
      </w:pPr>
    </w:p>
    <w:p w14:paraId="665F68A2" w14:textId="77777777" w:rsidR="0059484F" w:rsidRPr="00CE3314" w:rsidRDefault="0059484F" w:rsidP="0059484F">
      <w:pPr>
        <w:pStyle w:val="BoldComments"/>
        <w:rPr>
          <w:lang w:val="fi-FI"/>
        </w:rPr>
      </w:pPr>
      <w:r w:rsidRPr="00CE3314">
        <w:t>Post-meeting Email</w:t>
      </w:r>
      <w:r w:rsidRPr="00CE3314">
        <w:rPr>
          <w:lang w:val="fi-FI"/>
        </w:rPr>
        <w:t xml:space="preserve"> [243] (2)</w:t>
      </w:r>
    </w:p>
    <w:p w14:paraId="753DF966" w14:textId="77777777" w:rsidR="0059484F" w:rsidRPr="00CE3314" w:rsidRDefault="0059484F" w:rsidP="0059484F">
      <w:pPr>
        <w:pStyle w:val="Doc-text2"/>
        <w:ind w:left="0" w:firstLine="0"/>
        <w:rPr>
          <w:i/>
          <w:iCs/>
          <w:sz w:val="18"/>
          <w:szCs w:val="22"/>
        </w:rPr>
      </w:pPr>
      <w:r w:rsidRPr="00CE3314">
        <w:rPr>
          <w:i/>
          <w:iCs/>
          <w:sz w:val="18"/>
          <w:szCs w:val="22"/>
        </w:rPr>
        <w:t>Running CRs:</w:t>
      </w:r>
    </w:p>
    <w:p w14:paraId="6595A322" w14:textId="102453E4" w:rsidR="0059484F" w:rsidRPr="00CE3314" w:rsidRDefault="0083230C" w:rsidP="0059484F">
      <w:pPr>
        <w:pStyle w:val="Doc-title"/>
      </w:pPr>
      <w:hyperlink r:id="rId2086" w:history="1">
        <w:r>
          <w:rPr>
            <w:rStyle w:val="Hyperlink"/>
          </w:rPr>
          <w:t>R2-2100471</w:t>
        </w:r>
      </w:hyperlink>
      <w:r w:rsidR="0059484F" w:rsidRPr="00CE3314">
        <w:tab/>
        <w:t>Running CR to 36300 for Multi-USIM devices support</w:t>
      </w:r>
      <w:r w:rsidR="0059484F" w:rsidRPr="00CE3314">
        <w:tab/>
        <w:t>vivo</w:t>
      </w:r>
      <w:r w:rsidR="0059484F" w:rsidRPr="00CE3314">
        <w:tab/>
        <w:t>draftCR</w:t>
      </w:r>
      <w:r w:rsidR="0059484F" w:rsidRPr="00CE3314">
        <w:tab/>
        <w:t>Rel-17</w:t>
      </w:r>
      <w:r w:rsidR="0059484F" w:rsidRPr="00CE3314">
        <w:tab/>
        <w:t>36.300</w:t>
      </w:r>
      <w:r w:rsidR="0059484F" w:rsidRPr="00CE3314">
        <w:tab/>
        <w:t>16.4.0</w:t>
      </w:r>
      <w:r w:rsidR="0059484F" w:rsidRPr="00CE3314">
        <w:tab/>
        <w:t>B</w:t>
      </w:r>
      <w:r w:rsidR="0059484F" w:rsidRPr="00CE3314">
        <w:tab/>
        <w:t>LTE_NR_MUSIM-Core</w:t>
      </w:r>
    </w:p>
    <w:p w14:paraId="2C037C48" w14:textId="704F6CE5" w:rsidR="00F811B1" w:rsidRPr="00CE3314" w:rsidRDefault="00F811B1" w:rsidP="009C6722">
      <w:pPr>
        <w:pStyle w:val="Doc-text2"/>
      </w:pPr>
      <w:r w:rsidRPr="00CE3314">
        <w:t xml:space="preserve">=&gt; Revised in </w:t>
      </w:r>
      <w:hyperlink r:id="rId2087" w:history="1">
        <w:r w:rsidR="0083230C">
          <w:rPr>
            <w:rStyle w:val="Hyperlink"/>
          </w:rPr>
          <w:t>R2-2102213</w:t>
        </w:r>
      </w:hyperlink>
    </w:p>
    <w:p w14:paraId="66A22177" w14:textId="323F3074" w:rsidR="00F811B1" w:rsidRPr="00CE3314" w:rsidRDefault="0083230C" w:rsidP="00F811B1">
      <w:pPr>
        <w:pStyle w:val="Doc-title"/>
      </w:pPr>
      <w:hyperlink r:id="rId2088" w:history="1">
        <w:r>
          <w:rPr>
            <w:rStyle w:val="Hyperlink"/>
          </w:rPr>
          <w:t>R2-2102213</w:t>
        </w:r>
      </w:hyperlink>
      <w:r w:rsidR="00F811B1" w:rsidRPr="00CE3314">
        <w:tab/>
        <w:t>Running CR to 36300 for Multi-USIM devices support</w:t>
      </w:r>
      <w:r w:rsidR="00F811B1" w:rsidRPr="00CE3314">
        <w:tab/>
        <w:t>vivo</w:t>
      </w:r>
      <w:r w:rsidR="00F811B1" w:rsidRPr="00CE3314">
        <w:tab/>
        <w:t>draftCR</w:t>
      </w:r>
      <w:r w:rsidR="00F811B1" w:rsidRPr="00CE3314">
        <w:tab/>
        <w:t>Rel-17</w:t>
      </w:r>
      <w:r w:rsidR="00F811B1" w:rsidRPr="00CE3314">
        <w:tab/>
        <w:t>36.300</w:t>
      </w:r>
      <w:r w:rsidR="00F811B1" w:rsidRPr="00CE3314">
        <w:tab/>
        <w:t>16.4.0</w:t>
      </w:r>
      <w:r w:rsidR="00F811B1" w:rsidRPr="00CE3314">
        <w:tab/>
        <w:t>B</w:t>
      </w:r>
      <w:r w:rsidR="00F811B1" w:rsidRPr="00CE3314">
        <w:tab/>
        <w:t>LTE_NR_MUSIM-Core</w:t>
      </w:r>
    </w:p>
    <w:p w14:paraId="01E5CD84" w14:textId="3547E071" w:rsidR="00F811B1" w:rsidRPr="00CE3314" w:rsidRDefault="00F811B1" w:rsidP="00F811B1">
      <w:pPr>
        <w:pStyle w:val="Doc-text2"/>
      </w:pPr>
      <w:r w:rsidRPr="00CE3314">
        <w:t>=&gt; Endorsed</w:t>
      </w:r>
    </w:p>
    <w:p w14:paraId="217A24B2" w14:textId="77777777" w:rsidR="00F811B1" w:rsidRPr="00CE3314" w:rsidRDefault="00F811B1" w:rsidP="009C6722">
      <w:pPr>
        <w:pStyle w:val="Doc-text2"/>
      </w:pPr>
    </w:p>
    <w:p w14:paraId="38A02A8A" w14:textId="7C159228" w:rsidR="0059484F" w:rsidRPr="00CE3314" w:rsidRDefault="0083230C" w:rsidP="0059484F">
      <w:pPr>
        <w:pStyle w:val="Doc-title"/>
      </w:pPr>
      <w:hyperlink r:id="rId2089" w:history="1">
        <w:r>
          <w:rPr>
            <w:rStyle w:val="Hyperlink"/>
          </w:rPr>
          <w:t>R2-2100472</w:t>
        </w:r>
      </w:hyperlink>
      <w:r w:rsidR="0059484F" w:rsidRPr="00CE3314">
        <w:tab/>
        <w:t>Running CR to 38300 for Multi-USIM devices support</w:t>
      </w:r>
      <w:r w:rsidR="0059484F" w:rsidRPr="00CE3314">
        <w:tab/>
        <w:t>vivo</w:t>
      </w:r>
      <w:r w:rsidR="0059484F" w:rsidRPr="00CE3314">
        <w:tab/>
        <w:t>draftCR</w:t>
      </w:r>
      <w:r w:rsidR="0059484F" w:rsidRPr="00CE3314">
        <w:tab/>
        <w:t>Rel-17</w:t>
      </w:r>
      <w:r w:rsidR="0059484F" w:rsidRPr="00CE3314">
        <w:tab/>
        <w:t>38.300</w:t>
      </w:r>
      <w:r w:rsidR="0059484F" w:rsidRPr="00CE3314">
        <w:tab/>
        <w:t>16.4.0</w:t>
      </w:r>
      <w:r w:rsidR="0059484F" w:rsidRPr="00CE3314">
        <w:tab/>
        <w:t>B</w:t>
      </w:r>
      <w:r w:rsidR="0059484F" w:rsidRPr="00CE3314">
        <w:tab/>
        <w:t>LTE_NR_MUSIM-Core</w:t>
      </w:r>
    </w:p>
    <w:p w14:paraId="02E811A4" w14:textId="49BCD35F" w:rsidR="00F811B1" w:rsidRPr="00CE3314" w:rsidRDefault="00F811B1" w:rsidP="00F811B1">
      <w:pPr>
        <w:pStyle w:val="Doc-text2"/>
      </w:pPr>
      <w:r w:rsidRPr="00CE3314">
        <w:t xml:space="preserve">=&gt; Revised in </w:t>
      </w:r>
      <w:hyperlink r:id="rId2090" w:history="1">
        <w:r w:rsidR="0083230C">
          <w:rPr>
            <w:rStyle w:val="Hyperlink"/>
          </w:rPr>
          <w:t>R2-2102214</w:t>
        </w:r>
      </w:hyperlink>
    </w:p>
    <w:p w14:paraId="39A098F3" w14:textId="0E0CB645" w:rsidR="00F811B1" w:rsidRPr="00CE3314" w:rsidRDefault="0083230C" w:rsidP="00F811B1">
      <w:pPr>
        <w:pStyle w:val="Doc-title"/>
      </w:pPr>
      <w:hyperlink r:id="rId2091" w:history="1">
        <w:r>
          <w:rPr>
            <w:rStyle w:val="Hyperlink"/>
          </w:rPr>
          <w:t>R2-2102214</w:t>
        </w:r>
      </w:hyperlink>
      <w:r w:rsidR="00F811B1" w:rsidRPr="00CE3314">
        <w:tab/>
        <w:t>Running CR to 38300 for Multi-USIM devices support</w:t>
      </w:r>
      <w:r w:rsidR="00F811B1" w:rsidRPr="00CE3314">
        <w:tab/>
        <w:t>vivo</w:t>
      </w:r>
      <w:r w:rsidR="00F811B1" w:rsidRPr="00CE3314">
        <w:tab/>
        <w:t>draftCR</w:t>
      </w:r>
      <w:r w:rsidR="00F811B1" w:rsidRPr="00CE3314">
        <w:tab/>
        <w:t>Rel-17</w:t>
      </w:r>
      <w:r w:rsidR="00F811B1" w:rsidRPr="00CE3314">
        <w:tab/>
        <w:t>38.300</w:t>
      </w:r>
      <w:r w:rsidR="00F811B1" w:rsidRPr="00CE3314">
        <w:tab/>
        <w:t>16.4.0</w:t>
      </w:r>
      <w:r w:rsidR="00F811B1" w:rsidRPr="00CE3314">
        <w:tab/>
        <w:t>B</w:t>
      </w:r>
      <w:r w:rsidR="00F811B1" w:rsidRPr="00CE3314">
        <w:tab/>
        <w:t>LTE_NR_MUSIM-Core</w:t>
      </w:r>
    </w:p>
    <w:p w14:paraId="25A3D204" w14:textId="0F02E1EE" w:rsidR="00F811B1" w:rsidRPr="00CE3314" w:rsidRDefault="00F811B1" w:rsidP="009C6722">
      <w:pPr>
        <w:pStyle w:val="Doc-text2"/>
      </w:pPr>
      <w:r w:rsidRPr="00CE3314">
        <w:t>=&gt; Endorsed</w:t>
      </w:r>
    </w:p>
    <w:p w14:paraId="55625D42" w14:textId="77777777" w:rsidR="00F811B1" w:rsidRPr="00CE3314" w:rsidRDefault="00F811B1" w:rsidP="009C6722">
      <w:pPr>
        <w:pStyle w:val="Doc-text2"/>
      </w:pPr>
    </w:p>
    <w:p w14:paraId="738CCC24" w14:textId="77777777" w:rsidR="0059484F" w:rsidRPr="00CE3314" w:rsidRDefault="0059484F" w:rsidP="0059484F">
      <w:pPr>
        <w:pStyle w:val="Agreement"/>
        <w:tabs>
          <w:tab w:val="clear" w:pos="9990"/>
        </w:tabs>
      </w:pPr>
      <w:r w:rsidRPr="00CE3314">
        <w:t>Handled in post-meeting email discussion, to be updated based on agreements in this meeting</w:t>
      </w:r>
    </w:p>
    <w:p w14:paraId="7B808360" w14:textId="77777777" w:rsidR="0059484F" w:rsidRPr="00CE3314" w:rsidRDefault="0059484F" w:rsidP="0059484F">
      <w:pPr>
        <w:pStyle w:val="Doc-text2"/>
      </w:pPr>
    </w:p>
    <w:p w14:paraId="0C3CF549" w14:textId="77777777" w:rsidR="0059484F" w:rsidRPr="00CE3314" w:rsidRDefault="0059484F" w:rsidP="0059484F">
      <w:pPr>
        <w:pStyle w:val="EmailDiscussion"/>
      </w:pPr>
      <w:r w:rsidRPr="00CE3314">
        <w:t>[Post113-e][243][Multi-SIM] Stage-2 running CRs (vivo)</w:t>
      </w:r>
    </w:p>
    <w:p w14:paraId="199AAB4B" w14:textId="77777777" w:rsidR="0059484F" w:rsidRPr="00CE3314" w:rsidRDefault="0059484F" w:rsidP="0059484F">
      <w:pPr>
        <w:pStyle w:val="EmailDiscussion2"/>
        <w:ind w:left="1619" w:firstLine="0"/>
      </w:pPr>
      <w:r w:rsidRPr="00CE3314">
        <w:t>Scope: Capture meeting agreements in running Stage-2 CRs (at least for NR - if needed also LTE)</w:t>
      </w:r>
    </w:p>
    <w:p w14:paraId="5DAA1172" w14:textId="77777777" w:rsidR="0059484F" w:rsidRPr="00CE3314" w:rsidRDefault="0059484F" w:rsidP="0059484F">
      <w:pPr>
        <w:pStyle w:val="EmailDiscussion2"/>
      </w:pPr>
      <w:r w:rsidRPr="00CE3314">
        <w:tab/>
        <w:t>Intended outcome: Running Stage-2 CRs for multi-SIM</w:t>
      </w:r>
    </w:p>
    <w:p w14:paraId="606C1AE7" w14:textId="77777777" w:rsidR="0059484F" w:rsidRPr="00CE3314" w:rsidRDefault="0059484F" w:rsidP="0059484F">
      <w:pPr>
        <w:pStyle w:val="EmailDiscussion2"/>
      </w:pPr>
      <w:r w:rsidRPr="00CE3314">
        <w:tab/>
        <w:t>Deadline:  Short</w:t>
      </w:r>
    </w:p>
    <w:p w14:paraId="4F919CB3" w14:textId="177B7E87" w:rsidR="00F811B1" w:rsidRPr="00CE3314" w:rsidRDefault="00F811B1" w:rsidP="00F811B1">
      <w:pPr>
        <w:pStyle w:val="EmailDiscussion2"/>
      </w:pPr>
      <w:r w:rsidRPr="00CE3314">
        <w:t xml:space="preserve">=&gt; Endorsed in </w:t>
      </w:r>
      <w:hyperlink r:id="rId2092" w:history="1">
        <w:r w:rsidR="0083230C">
          <w:rPr>
            <w:rStyle w:val="Hyperlink"/>
          </w:rPr>
          <w:t>R2-2102213</w:t>
        </w:r>
      </w:hyperlink>
      <w:r w:rsidRPr="00CE3314">
        <w:t xml:space="preserve"> (36.300) and </w:t>
      </w:r>
      <w:hyperlink r:id="rId2093" w:history="1">
        <w:r w:rsidR="0083230C">
          <w:rPr>
            <w:rStyle w:val="Hyperlink"/>
          </w:rPr>
          <w:t>R2-2102214</w:t>
        </w:r>
      </w:hyperlink>
      <w:r w:rsidRPr="00CE3314">
        <w:t xml:space="preserve"> (38.300)</w:t>
      </w:r>
    </w:p>
    <w:p w14:paraId="2E50FD9D" w14:textId="77777777" w:rsidR="0059484F" w:rsidRPr="00CE3314" w:rsidRDefault="0059484F" w:rsidP="0059484F">
      <w:pPr>
        <w:pStyle w:val="Doc-text2"/>
        <w:ind w:left="0" w:firstLine="0"/>
      </w:pPr>
    </w:p>
    <w:p w14:paraId="741E46E0" w14:textId="77777777" w:rsidR="0059484F" w:rsidRPr="00CE3314" w:rsidRDefault="0059484F" w:rsidP="0059484F">
      <w:pPr>
        <w:pStyle w:val="Doc-text2"/>
        <w:ind w:left="0" w:firstLine="0"/>
      </w:pPr>
    </w:p>
    <w:p w14:paraId="4891ED38" w14:textId="77777777" w:rsidR="0059484F" w:rsidRPr="00CE3314" w:rsidRDefault="0059484F" w:rsidP="0059484F">
      <w:pPr>
        <w:pStyle w:val="Doc-text2"/>
        <w:ind w:left="0" w:firstLine="0"/>
        <w:rPr>
          <w:i/>
          <w:iCs/>
          <w:sz w:val="18"/>
          <w:szCs w:val="22"/>
        </w:rPr>
      </w:pPr>
      <w:r w:rsidRPr="00CE3314">
        <w:rPr>
          <w:i/>
          <w:iCs/>
          <w:sz w:val="18"/>
          <w:szCs w:val="22"/>
        </w:rPr>
        <w:t>Withdrawn:</w:t>
      </w:r>
    </w:p>
    <w:p w14:paraId="21466246" w14:textId="09E47CC1" w:rsidR="0059484F" w:rsidRPr="00CE3314" w:rsidRDefault="0083230C" w:rsidP="0059484F">
      <w:pPr>
        <w:pStyle w:val="Doc-title"/>
      </w:pPr>
      <w:hyperlink r:id="rId2094" w:history="1">
        <w:r>
          <w:rPr>
            <w:rStyle w:val="Hyperlink"/>
          </w:rPr>
          <w:t>R2-2101634</w:t>
        </w:r>
      </w:hyperlink>
      <w:r w:rsidR="0059484F" w:rsidRPr="00CE3314">
        <w:tab/>
        <w:t>Report of [Post112-e][253][RAN slicing] Prioritized solutions for RAN slicing</w:t>
      </w:r>
      <w:r w:rsidR="0059484F" w:rsidRPr="00CE3314">
        <w:tab/>
        <w:t>CMCC</w:t>
      </w:r>
      <w:r w:rsidR="0059484F" w:rsidRPr="00CE3314">
        <w:tab/>
        <w:t>discussion</w:t>
      </w:r>
      <w:r w:rsidR="0059484F" w:rsidRPr="00CE3314">
        <w:tab/>
        <w:t>Rel-17</w:t>
      </w:r>
      <w:r w:rsidR="0059484F" w:rsidRPr="00CE3314">
        <w:tab/>
        <w:t>FS_NR_slice</w:t>
      </w:r>
      <w:r w:rsidR="0059484F" w:rsidRPr="00CE3314">
        <w:tab/>
        <w:t>Withdrawn</w:t>
      </w:r>
    </w:p>
    <w:p w14:paraId="2434E49C" w14:textId="0F26D6BB" w:rsidR="0059484F" w:rsidRPr="00CE3314" w:rsidRDefault="0083230C" w:rsidP="0059484F">
      <w:pPr>
        <w:pStyle w:val="Doc-title"/>
      </w:pPr>
      <w:hyperlink r:id="rId2095" w:history="1">
        <w:r>
          <w:rPr>
            <w:rStyle w:val="Hyperlink"/>
          </w:rPr>
          <w:t>R2-2101632</w:t>
        </w:r>
      </w:hyperlink>
      <w:r w:rsidR="0059484F" w:rsidRPr="00CE3314">
        <w:tab/>
        <w:t>Revised Work Plan for RAN Slicing</w:t>
      </w:r>
      <w:r w:rsidR="0059484F" w:rsidRPr="00CE3314">
        <w:tab/>
        <w:t>CMCC</w:t>
      </w:r>
      <w:r w:rsidR="0059484F" w:rsidRPr="00CE3314">
        <w:tab/>
        <w:t>Work Plan</w:t>
      </w:r>
      <w:r w:rsidR="0059484F" w:rsidRPr="00CE3314">
        <w:tab/>
        <w:t>Rel-17</w:t>
      </w:r>
      <w:r w:rsidR="0059484F" w:rsidRPr="00CE3314">
        <w:tab/>
        <w:t>FS_NR_slice</w:t>
      </w:r>
      <w:r w:rsidR="0059484F" w:rsidRPr="00CE3314">
        <w:tab/>
        <w:t>Withdrawn</w:t>
      </w:r>
    </w:p>
    <w:p w14:paraId="1C32EB99" w14:textId="3571FA20" w:rsidR="0059484F" w:rsidRPr="00CE3314" w:rsidRDefault="0083230C" w:rsidP="0059484F">
      <w:pPr>
        <w:pStyle w:val="Doc-title"/>
      </w:pPr>
      <w:hyperlink r:id="rId2096" w:history="1">
        <w:r>
          <w:rPr>
            <w:rStyle w:val="Hyperlink"/>
          </w:rPr>
          <w:t>R2-2101633</w:t>
        </w:r>
      </w:hyperlink>
      <w:r w:rsidR="0059484F" w:rsidRPr="00CE3314">
        <w:tab/>
        <w:t>Draft TR 38.832 v0.4.0</w:t>
      </w:r>
      <w:r w:rsidR="0059484F" w:rsidRPr="00CE3314">
        <w:tab/>
        <w:t>CMCC</w:t>
      </w:r>
      <w:r w:rsidR="0059484F" w:rsidRPr="00CE3314">
        <w:tab/>
        <w:t>draft TR</w:t>
      </w:r>
      <w:r w:rsidR="0059484F" w:rsidRPr="00CE3314">
        <w:tab/>
        <w:t>Rel-17</w:t>
      </w:r>
      <w:r w:rsidR="0059484F" w:rsidRPr="00CE3314">
        <w:tab/>
        <w:t>38.832</w:t>
      </w:r>
      <w:r w:rsidR="0059484F" w:rsidRPr="00CE3314">
        <w:tab/>
        <w:t>0.4.0</w:t>
      </w:r>
      <w:r w:rsidR="0059484F" w:rsidRPr="00CE3314">
        <w:tab/>
        <w:t>FS_NR_slice</w:t>
      </w:r>
      <w:r w:rsidR="0059484F" w:rsidRPr="00CE3314">
        <w:tab/>
        <w:t>Withdrawn</w:t>
      </w:r>
    </w:p>
    <w:p w14:paraId="68850586" w14:textId="54F48AC3" w:rsidR="0059484F" w:rsidRPr="00CE3314" w:rsidRDefault="0083230C" w:rsidP="0059484F">
      <w:pPr>
        <w:pStyle w:val="Doc-title"/>
      </w:pPr>
      <w:hyperlink r:id="rId2097" w:history="1">
        <w:r>
          <w:rPr>
            <w:rStyle w:val="Hyperlink"/>
          </w:rPr>
          <w:t>R2-2101635</w:t>
        </w:r>
      </w:hyperlink>
      <w:r w:rsidR="0059484F" w:rsidRPr="00CE3314">
        <w:tab/>
        <w:t>Draft TP for TR 38.832 v0.4.0</w:t>
      </w:r>
      <w:r w:rsidR="0059484F" w:rsidRPr="00CE3314">
        <w:tab/>
        <w:t>CMCC</w:t>
      </w:r>
      <w:r w:rsidR="0059484F" w:rsidRPr="00CE3314">
        <w:tab/>
        <w:t>discussion</w:t>
      </w:r>
      <w:r w:rsidR="0059484F" w:rsidRPr="00CE3314">
        <w:tab/>
        <w:t>Rel-17</w:t>
      </w:r>
      <w:r w:rsidR="0059484F" w:rsidRPr="00CE3314">
        <w:tab/>
        <w:t>38.832</w:t>
      </w:r>
      <w:r w:rsidR="0059484F" w:rsidRPr="00CE3314">
        <w:tab/>
        <w:t>FS_NR_slice</w:t>
      </w:r>
      <w:r w:rsidR="0059484F" w:rsidRPr="00CE3314">
        <w:tab/>
        <w:t>Withdrawn</w:t>
      </w:r>
    </w:p>
    <w:p w14:paraId="5231E7AE" w14:textId="77777777" w:rsidR="0059484F" w:rsidRPr="00CE3314" w:rsidRDefault="0059484F" w:rsidP="0059484F">
      <w:pPr>
        <w:pStyle w:val="Heading3"/>
      </w:pPr>
      <w:bookmarkStart w:id="588" w:name="_Toc63704725"/>
      <w:bookmarkStart w:id="589" w:name="_Toc64749552"/>
      <w:bookmarkStart w:id="590" w:name="_Toc68990749"/>
      <w:r w:rsidRPr="00CE3314">
        <w:t>8.3.2</w:t>
      </w:r>
      <w:r w:rsidRPr="00CE3314">
        <w:tab/>
        <w:t>Paging collision avoidance</w:t>
      </w:r>
      <w:bookmarkEnd w:id="588"/>
      <w:bookmarkEnd w:id="589"/>
      <w:bookmarkEnd w:id="590"/>
    </w:p>
    <w:p w14:paraId="5F91DDAB" w14:textId="77777777" w:rsidR="0059484F" w:rsidRPr="00CE3314" w:rsidRDefault="0059484F" w:rsidP="0059484F">
      <w:pPr>
        <w:pStyle w:val="Comments"/>
      </w:pPr>
      <w:r w:rsidRPr="00CE3314">
        <w:t>Including discussion on enhancement(s) to address the collision due to reception of paging when the UE is in IDLE/INACTIVE mode in both the networks associated with respective SIMs [RAN2]</w:t>
      </w:r>
    </w:p>
    <w:p w14:paraId="79F1D2B1" w14:textId="77777777" w:rsidR="0059484F" w:rsidRPr="00CE3314" w:rsidRDefault="0059484F" w:rsidP="0059484F">
      <w:pPr>
        <w:pStyle w:val="EmailDiscussion2"/>
        <w:ind w:left="0" w:firstLine="0"/>
      </w:pPr>
    </w:p>
    <w:p w14:paraId="4D2CCDE1" w14:textId="77777777" w:rsidR="0059484F" w:rsidRPr="00CE3314" w:rsidRDefault="0059484F" w:rsidP="0059484F">
      <w:pPr>
        <w:pStyle w:val="BoldComments"/>
      </w:pPr>
      <w:r w:rsidRPr="00CE3314">
        <w:t>Web Conf 1</w:t>
      </w:r>
      <w:r w:rsidRPr="00CE3314">
        <w:rPr>
          <w:vertAlign w:val="superscript"/>
        </w:rPr>
        <w:t>st</w:t>
      </w:r>
      <w:r w:rsidRPr="00CE3314">
        <w:t>/2</w:t>
      </w:r>
      <w:r w:rsidRPr="00CE3314">
        <w:rPr>
          <w:vertAlign w:val="superscript"/>
        </w:rPr>
        <w:t>nd</w:t>
      </w:r>
      <w:r w:rsidRPr="00CE3314">
        <w:t xml:space="preserve"> week (3+3+2)</w:t>
      </w:r>
    </w:p>
    <w:p w14:paraId="4AE31B10" w14:textId="77777777" w:rsidR="0059484F" w:rsidRPr="00CE3314" w:rsidRDefault="0059484F" w:rsidP="0059484F">
      <w:pPr>
        <w:pStyle w:val="Doc-text2"/>
        <w:ind w:left="0" w:firstLine="0"/>
        <w:rPr>
          <w:i/>
          <w:iCs/>
          <w:sz w:val="18"/>
          <w:szCs w:val="22"/>
        </w:rPr>
      </w:pPr>
      <w:r w:rsidRPr="00CE3314">
        <w:rPr>
          <w:i/>
          <w:iCs/>
          <w:sz w:val="18"/>
          <w:szCs w:val="22"/>
        </w:rPr>
        <w:t>Which overall solution direction to choose for paging collision avoidance:</w:t>
      </w:r>
    </w:p>
    <w:p w14:paraId="059204FD" w14:textId="2FEBDEC0" w:rsidR="0059484F" w:rsidRPr="00CE3314" w:rsidRDefault="0083230C" w:rsidP="0059484F">
      <w:pPr>
        <w:pStyle w:val="Doc-title"/>
      </w:pPr>
      <w:hyperlink r:id="rId2098" w:history="1">
        <w:r>
          <w:rPr>
            <w:rStyle w:val="Hyperlink"/>
          </w:rPr>
          <w:t>R2-2100473</w:t>
        </w:r>
      </w:hyperlink>
      <w:r w:rsidR="0059484F" w:rsidRPr="00CE3314">
        <w:tab/>
        <w:t>Evaluation on Paging Collision Solutions</w:t>
      </w:r>
      <w:r w:rsidR="0059484F" w:rsidRPr="00CE3314">
        <w:tab/>
        <w:t>vivo</w:t>
      </w:r>
      <w:r w:rsidR="0059484F" w:rsidRPr="00CE3314">
        <w:tab/>
        <w:t>discussion</w:t>
      </w:r>
      <w:r w:rsidR="0059484F" w:rsidRPr="00CE3314">
        <w:tab/>
        <w:t>LTE_NR_MUSIM-Core</w:t>
      </w:r>
    </w:p>
    <w:p w14:paraId="4DD61F06" w14:textId="77777777" w:rsidR="0059484F" w:rsidRPr="00CE3314" w:rsidRDefault="0059484F" w:rsidP="0059484F">
      <w:pPr>
        <w:pStyle w:val="Doc-text2"/>
        <w:rPr>
          <w:i/>
          <w:iCs/>
        </w:rPr>
      </w:pPr>
      <w:r w:rsidRPr="00CE3314">
        <w:rPr>
          <w:i/>
          <w:iCs/>
        </w:rPr>
        <w:t>Observation 1: The paging repetition solution leads to at least 100% increasing of paging overhead.</w:t>
      </w:r>
    </w:p>
    <w:p w14:paraId="2A70FD1A" w14:textId="77777777" w:rsidR="0059484F" w:rsidRPr="00CE3314" w:rsidRDefault="0059484F" w:rsidP="0059484F">
      <w:pPr>
        <w:pStyle w:val="Doc-text2"/>
        <w:rPr>
          <w:i/>
          <w:iCs/>
        </w:rPr>
      </w:pPr>
      <w:r w:rsidRPr="00CE3314">
        <w:rPr>
          <w:i/>
          <w:iCs/>
        </w:rPr>
        <w:t>Observation 2: Since the probability of paging collision reoccur after cell reselection is low, solutions 1/2a/2b may work well in most cases.</w:t>
      </w:r>
    </w:p>
    <w:p w14:paraId="4BAA92B4" w14:textId="77777777" w:rsidR="0059484F" w:rsidRPr="00CE3314" w:rsidRDefault="0059484F" w:rsidP="0059484F">
      <w:pPr>
        <w:pStyle w:val="Doc-text2"/>
        <w:rPr>
          <w:i/>
          <w:iCs/>
        </w:rPr>
      </w:pPr>
      <w:r w:rsidRPr="00CE3314">
        <w:rPr>
          <w:i/>
          <w:iCs/>
        </w:rPr>
        <w:t>Proposal 1: Solution 1 is preferred for 5GS to solve paging collision issue.</w:t>
      </w:r>
    </w:p>
    <w:p w14:paraId="69CAEF6F" w14:textId="77777777" w:rsidR="0059484F" w:rsidRPr="00CE3314" w:rsidRDefault="0059484F" w:rsidP="0059484F">
      <w:pPr>
        <w:pStyle w:val="Doc-text2"/>
        <w:rPr>
          <w:i/>
          <w:iCs/>
        </w:rPr>
      </w:pPr>
      <w:r w:rsidRPr="00CE3314">
        <w:rPr>
          <w:i/>
          <w:iCs/>
        </w:rPr>
        <w:lastRenderedPageBreak/>
        <w:t>Proposal 2: Solution 2a/2b are preferred for EPS to solve paging collision issue.</w:t>
      </w:r>
    </w:p>
    <w:p w14:paraId="295072AE" w14:textId="77777777" w:rsidR="0059484F" w:rsidRPr="00CE3314" w:rsidRDefault="0059484F" w:rsidP="0059484F">
      <w:pPr>
        <w:pStyle w:val="Doc-text2"/>
        <w:rPr>
          <w:i/>
          <w:iCs/>
        </w:rPr>
      </w:pPr>
      <w:r w:rsidRPr="00CE3314">
        <w:rPr>
          <w:i/>
          <w:iCs/>
        </w:rPr>
        <w:t>Proposal 3: UE can include assistant information when requesting the new 5G-S-TMSI or an alternative UE_ID/UE_ID offset.</w:t>
      </w:r>
    </w:p>
    <w:p w14:paraId="0E4C52A2" w14:textId="77777777" w:rsidR="0059484F" w:rsidRPr="00CE3314" w:rsidRDefault="0059484F" w:rsidP="0059484F">
      <w:pPr>
        <w:pStyle w:val="Doc-text2"/>
      </w:pPr>
    </w:p>
    <w:p w14:paraId="210AC707" w14:textId="77777777" w:rsidR="0059484F" w:rsidRPr="00CE3314" w:rsidRDefault="0059484F" w:rsidP="0059484F">
      <w:pPr>
        <w:pStyle w:val="Doc-text2"/>
      </w:pPr>
      <w:r w:rsidRPr="00CE3314">
        <w:t>P1/P3</w:t>
      </w:r>
    </w:p>
    <w:p w14:paraId="35821788" w14:textId="77777777" w:rsidR="0059484F" w:rsidRPr="00CE3314" w:rsidRDefault="0059484F" w:rsidP="0059484F">
      <w:pPr>
        <w:pStyle w:val="Doc-text2"/>
      </w:pPr>
      <w:r w:rsidRPr="00CE3314">
        <w:t>-</w:t>
      </w:r>
      <w:r w:rsidRPr="00CE3314">
        <w:tab/>
        <w:t>Samsung agrees with P1. Huawei and ZTE also agrees.</w:t>
      </w:r>
    </w:p>
    <w:p w14:paraId="5ACD9AE4" w14:textId="77777777" w:rsidR="0059484F" w:rsidRPr="00CE3314" w:rsidRDefault="0059484F" w:rsidP="0059484F">
      <w:pPr>
        <w:pStyle w:val="Doc-text2"/>
      </w:pPr>
      <w:r w:rsidRPr="00CE3314">
        <w:t>-</w:t>
      </w:r>
      <w:r w:rsidRPr="00CE3314">
        <w:tab/>
        <w:t>QC thinks this is not complete solution by itself and needs P3. It could have also problem if repeated many times. 1+3 is not preferred but could perhaps work. Charter agrees with QC P1 can't be the only solution. Apple agrees and unified solution would be good.</w:t>
      </w:r>
    </w:p>
    <w:p w14:paraId="1CBBF88B" w14:textId="77777777" w:rsidR="0059484F" w:rsidRPr="00CE3314" w:rsidRDefault="0059484F" w:rsidP="0059484F">
      <w:pPr>
        <w:pStyle w:val="Doc-text2"/>
      </w:pPr>
      <w:r w:rsidRPr="00CE3314">
        <w:t>-</w:t>
      </w:r>
      <w:r w:rsidRPr="00CE3314">
        <w:tab/>
        <w:t>LGE thinks P1 has issues with GUTI reallocation due to other reasons. 2b is needed in addition and it will be used for EPS anyway so would be good to align. Ericsson agrees. MITRE also agrees.</w:t>
      </w:r>
    </w:p>
    <w:p w14:paraId="723AAC8F" w14:textId="77777777" w:rsidR="0059484F" w:rsidRPr="00CE3314" w:rsidRDefault="0059484F" w:rsidP="0059484F">
      <w:pPr>
        <w:pStyle w:val="Doc-text2"/>
      </w:pPr>
      <w:r w:rsidRPr="00CE3314">
        <w:t>-</w:t>
      </w:r>
      <w:r w:rsidRPr="00CE3314">
        <w:tab/>
        <w:t xml:space="preserve">Xiaomi wonders if P1 has any RAN2 impacts? If not, shouldn't it be SA2 decision? We shouldn't discuss SI but WI scope. OPPO thinks this only impacts NAS. UEs have already solved this so better have simple solution. </w:t>
      </w:r>
    </w:p>
    <w:p w14:paraId="4FFACF67" w14:textId="77777777" w:rsidR="0059484F" w:rsidRPr="00CE3314" w:rsidRDefault="0059484F" w:rsidP="0059484F">
      <w:pPr>
        <w:pStyle w:val="Doc-text2"/>
      </w:pPr>
      <w:r w:rsidRPr="00CE3314">
        <w:t>-</w:t>
      </w:r>
      <w:r w:rsidRPr="00CE3314">
        <w:tab/>
        <w:t xml:space="preserve">Huawei thinks assistance information is not needed. P1 is enough. MTK agrees and thinks EPS and 5GC are different: GUTI is not permanent, unlike in EPS. CATT agrees and thinks 2b is needed for EPS. Apple disagrees since otherwise collisions are not resolved. </w:t>
      </w:r>
    </w:p>
    <w:p w14:paraId="63F37A28" w14:textId="77777777" w:rsidR="0059484F" w:rsidRPr="00CE3314" w:rsidRDefault="0059484F" w:rsidP="0059484F">
      <w:pPr>
        <w:pStyle w:val="Agreement"/>
        <w:tabs>
          <w:tab w:val="clear" w:pos="9990"/>
        </w:tabs>
      </w:pPr>
      <w:r w:rsidRPr="00CE3314">
        <w:rPr>
          <w:bCs/>
        </w:rPr>
        <w:t>There is support for solution 1 (for 5GS) with something else, either solution 3 or 2b.</w:t>
      </w:r>
    </w:p>
    <w:p w14:paraId="0EA24546" w14:textId="77777777" w:rsidR="0059484F" w:rsidRPr="00CE3314" w:rsidRDefault="0059484F" w:rsidP="0059484F">
      <w:pPr>
        <w:pStyle w:val="Doc-text2"/>
      </w:pPr>
    </w:p>
    <w:p w14:paraId="024841C2" w14:textId="77777777" w:rsidR="0059484F" w:rsidRPr="00CE3314" w:rsidRDefault="0059484F" w:rsidP="0059484F">
      <w:pPr>
        <w:pStyle w:val="Doc-text2"/>
        <w:rPr>
          <w:i/>
          <w:iCs/>
        </w:rPr>
      </w:pPr>
    </w:p>
    <w:p w14:paraId="290F7337" w14:textId="16F76CF1" w:rsidR="0059484F" w:rsidRPr="00CE3314" w:rsidRDefault="0083230C" w:rsidP="0059484F">
      <w:pPr>
        <w:pStyle w:val="Doc-title"/>
      </w:pPr>
      <w:hyperlink r:id="rId2099" w:history="1">
        <w:r>
          <w:rPr>
            <w:rStyle w:val="Hyperlink"/>
          </w:rPr>
          <w:t>R2-2101097</w:t>
        </w:r>
      </w:hyperlink>
      <w:r w:rsidR="0059484F" w:rsidRPr="00CE3314">
        <w:tab/>
        <w:t>On Paging Collision Avoidance</w:t>
      </w:r>
      <w:r w:rsidR="0059484F" w:rsidRPr="00CE3314">
        <w:tab/>
        <w:t>Huawei, HiSilicon</w:t>
      </w:r>
      <w:r w:rsidR="0059484F" w:rsidRPr="00CE3314">
        <w:tab/>
        <w:t>discussion</w:t>
      </w:r>
    </w:p>
    <w:p w14:paraId="50C3C040" w14:textId="77777777" w:rsidR="0059484F" w:rsidRPr="00CE3314" w:rsidRDefault="0059484F" w:rsidP="0059484F">
      <w:pPr>
        <w:pStyle w:val="Doc-text2"/>
        <w:rPr>
          <w:i/>
          <w:iCs/>
        </w:rPr>
      </w:pPr>
      <w:r w:rsidRPr="00CE3314">
        <w:rPr>
          <w:i/>
          <w:iCs/>
        </w:rPr>
        <w:t>Proposal 1: Option 2b is the preferred solution to address paging collision for “LTE + LTE”.</w:t>
      </w:r>
    </w:p>
    <w:p w14:paraId="00B33BBC" w14:textId="77777777" w:rsidR="0059484F" w:rsidRPr="00CE3314" w:rsidRDefault="0059484F" w:rsidP="0059484F">
      <w:pPr>
        <w:pStyle w:val="Doc-text2"/>
        <w:rPr>
          <w:i/>
          <w:iCs/>
        </w:rPr>
      </w:pPr>
      <w:r w:rsidRPr="00CE3314">
        <w:rPr>
          <w:i/>
          <w:iCs/>
        </w:rPr>
        <w:t>Proposal 2: Option 1 is the preferred solution to address paging collision for “NR + NR”.</w:t>
      </w:r>
    </w:p>
    <w:p w14:paraId="77073EA9" w14:textId="77777777" w:rsidR="0059484F" w:rsidRPr="00CE3314" w:rsidRDefault="0059484F" w:rsidP="0059484F">
      <w:pPr>
        <w:pStyle w:val="Doc-text2"/>
        <w:rPr>
          <w:i/>
          <w:iCs/>
        </w:rPr>
      </w:pPr>
      <w:r w:rsidRPr="00CE3314">
        <w:rPr>
          <w:i/>
          <w:iCs/>
        </w:rPr>
        <w:t>Proposal 3: It is up to UE implementation to use Option 2b or Option 1 to address paging collision for “NR + LTE”.</w:t>
      </w:r>
    </w:p>
    <w:p w14:paraId="6BFBCF68" w14:textId="77777777" w:rsidR="0059484F" w:rsidRPr="00CE3314" w:rsidRDefault="0059484F" w:rsidP="0059484F">
      <w:pPr>
        <w:pStyle w:val="Doc-text2"/>
        <w:rPr>
          <w:i/>
          <w:iCs/>
        </w:rPr>
      </w:pPr>
    </w:p>
    <w:p w14:paraId="3650B175" w14:textId="77777777" w:rsidR="0059484F" w:rsidRPr="00CE3314" w:rsidRDefault="0059484F" w:rsidP="0059484F">
      <w:pPr>
        <w:pStyle w:val="Doc-text2"/>
      </w:pPr>
      <w:r w:rsidRPr="00CE3314">
        <w:t>-</w:t>
      </w:r>
      <w:r w:rsidRPr="00CE3314">
        <w:tab/>
        <w:t>MTK is not sure the offset works for NR since GUTI is reassigned. vivo thinks we don't need to align LTE and NR. QC thinks AMF may not know which GUTI to give unless UE tells someting that allows avoiding paging collision. Nokia agrees that assistance information is needed.</w:t>
      </w:r>
    </w:p>
    <w:p w14:paraId="50B4A5E7" w14:textId="77777777" w:rsidR="0059484F" w:rsidRPr="00CE3314" w:rsidRDefault="0059484F" w:rsidP="0059484F">
      <w:pPr>
        <w:pStyle w:val="Doc-text2"/>
      </w:pPr>
      <w:r w:rsidRPr="00CE3314">
        <w:t>-</w:t>
      </w:r>
      <w:r w:rsidRPr="00CE3314">
        <w:tab/>
        <w:t>QC wonders if RAN2 can decide on NAS solution with SA2 input.</w:t>
      </w:r>
    </w:p>
    <w:p w14:paraId="3D4D64F0" w14:textId="77777777" w:rsidR="0059484F" w:rsidRPr="00CE3314" w:rsidRDefault="0059484F" w:rsidP="0059484F">
      <w:pPr>
        <w:pStyle w:val="Doc-text2"/>
        <w:rPr>
          <w:i/>
          <w:iCs/>
        </w:rPr>
      </w:pPr>
    </w:p>
    <w:p w14:paraId="5D2612BE"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Agreement</w:t>
      </w:r>
    </w:p>
    <w:p w14:paraId="18A9EEC6"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p>
    <w:p w14:paraId="4A39DD0C"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1</w:t>
      </w:r>
      <w:r w:rsidRPr="00CE3314">
        <w:tab/>
        <w:t>Option 2b is the preferred solution to address paging collision for “LTE + LTE”.</w:t>
      </w:r>
    </w:p>
    <w:p w14:paraId="28E1FB43" w14:textId="77777777" w:rsidR="0059484F" w:rsidRPr="00CE3314" w:rsidRDefault="0059484F" w:rsidP="0059484F">
      <w:pPr>
        <w:pStyle w:val="Doc-text2"/>
        <w:rPr>
          <w:i/>
          <w:iCs/>
        </w:rPr>
      </w:pPr>
    </w:p>
    <w:p w14:paraId="00711462" w14:textId="77777777" w:rsidR="0059484F" w:rsidRPr="00CE3314" w:rsidRDefault="0059484F" w:rsidP="0059484F">
      <w:pPr>
        <w:pStyle w:val="Doc-text2"/>
        <w:rPr>
          <w:i/>
          <w:iCs/>
        </w:rPr>
      </w:pPr>
    </w:p>
    <w:p w14:paraId="0D279B51" w14:textId="40B01915" w:rsidR="0059484F" w:rsidRPr="00CE3314" w:rsidRDefault="0083230C" w:rsidP="0059484F">
      <w:pPr>
        <w:pStyle w:val="Doc-title"/>
      </w:pPr>
      <w:hyperlink r:id="rId2100" w:history="1">
        <w:r>
          <w:rPr>
            <w:rStyle w:val="Hyperlink"/>
          </w:rPr>
          <w:t>R2-2100434</w:t>
        </w:r>
      </w:hyperlink>
      <w:r w:rsidR="0059484F" w:rsidRPr="00CE3314">
        <w:tab/>
        <w:t>Paging Collision Avoidance for Multi-RAT MUSIM UE</w:t>
      </w:r>
      <w:r w:rsidR="0059484F" w:rsidRPr="00CE3314">
        <w:tab/>
        <w:t>Samsung</w:t>
      </w:r>
      <w:r w:rsidR="0059484F" w:rsidRPr="00CE3314">
        <w:tab/>
        <w:t>discussion</w:t>
      </w:r>
    </w:p>
    <w:p w14:paraId="437E303E" w14:textId="77777777" w:rsidR="0059484F" w:rsidRPr="00CE3314" w:rsidRDefault="0059484F" w:rsidP="0059484F">
      <w:pPr>
        <w:pStyle w:val="Doc-text2"/>
        <w:rPr>
          <w:i/>
          <w:iCs/>
        </w:rPr>
      </w:pPr>
      <w:r w:rsidRPr="00CE3314">
        <w:rPr>
          <w:i/>
          <w:iCs/>
        </w:rPr>
        <w:t>Observation 1: Maintaining UE context for idle mode UE at RAN to support paging collision avoidance is drastic change and have undesired impact.</w:t>
      </w:r>
    </w:p>
    <w:p w14:paraId="5B0D9A3E" w14:textId="77777777" w:rsidR="0059484F" w:rsidRPr="00CE3314" w:rsidRDefault="0059484F" w:rsidP="0059484F">
      <w:pPr>
        <w:pStyle w:val="Doc-text2"/>
        <w:rPr>
          <w:i/>
          <w:iCs/>
        </w:rPr>
      </w:pPr>
      <w:r w:rsidRPr="00CE3314">
        <w:rPr>
          <w:i/>
          <w:iCs/>
        </w:rPr>
        <w:t>Proposal 1: MUSIM UE determines potential paging collision on two networks and triggers actions on potential paging collision avoidance.</w:t>
      </w:r>
    </w:p>
    <w:p w14:paraId="33E32B45" w14:textId="77777777" w:rsidR="0059484F" w:rsidRPr="00CE3314" w:rsidRDefault="0059484F" w:rsidP="0059484F">
      <w:pPr>
        <w:pStyle w:val="Doc-text2"/>
        <w:rPr>
          <w:i/>
          <w:iCs/>
        </w:rPr>
      </w:pPr>
      <w:r w:rsidRPr="00CE3314">
        <w:rPr>
          <w:i/>
          <w:iCs/>
        </w:rPr>
        <w:t>Proposal 2: It is left to UE implementation as to how it selects one of the two RATs/networks for paging collision avoidance.</w:t>
      </w:r>
    </w:p>
    <w:p w14:paraId="2CFFBB60" w14:textId="77777777" w:rsidR="0059484F" w:rsidRPr="00CE3314" w:rsidRDefault="0059484F" w:rsidP="0059484F">
      <w:pPr>
        <w:pStyle w:val="Doc-text2"/>
        <w:rPr>
          <w:i/>
          <w:iCs/>
        </w:rPr>
      </w:pPr>
      <w:r w:rsidRPr="00CE3314">
        <w:rPr>
          <w:i/>
          <w:iCs/>
        </w:rPr>
        <w:t>Proposal 3: MUSIM UE may provide assistance information to network to resolve paging collision since involved networks are not coordinated. Access Stratum in the MUSIM UE builds assistance information for paging collision avoidance.</w:t>
      </w:r>
    </w:p>
    <w:p w14:paraId="69C42C63" w14:textId="77777777" w:rsidR="0059484F" w:rsidRPr="00CE3314" w:rsidRDefault="0059484F" w:rsidP="0059484F">
      <w:pPr>
        <w:pStyle w:val="Doc-text2"/>
        <w:rPr>
          <w:i/>
          <w:iCs/>
        </w:rPr>
      </w:pPr>
      <w:r w:rsidRPr="00CE3314">
        <w:rPr>
          <w:i/>
          <w:iCs/>
        </w:rPr>
        <w:t>Proposal 4: MUSIM UE utilizes NAS signaling to request potential paging collision avoidance to the network.</w:t>
      </w:r>
    </w:p>
    <w:p w14:paraId="25E7BBFE" w14:textId="77777777" w:rsidR="0059484F" w:rsidRPr="00CE3314" w:rsidRDefault="0059484F" w:rsidP="0059484F">
      <w:pPr>
        <w:pStyle w:val="Doc-text2"/>
        <w:rPr>
          <w:i/>
          <w:iCs/>
        </w:rPr>
      </w:pPr>
      <w:r w:rsidRPr="00CE3314">
        <w:rPr>
          <w:i/>
          <w:iCs/>
        </w:rPr>
        <w:t>Proposal 5: Changing UE_ID via NAS signalling is taken as a baseline for paging collision avoidance solution (for both EPS and NR).</w:t>
      </w:r>
    </w:p>
    <w:p w14:paraId="4623B393" w14:textId="77777777" w:rsidR="0059484F" w:rsidRPr="00CE3314" w:rsidRDefault="0059484F" w:rsidP="0059484F">
      <w:pPr>
        <w:pStyle w:val="Doc-text2"/>
        <w:rPr>
          <w:i/>
          <w:iCs/>
        </w:rPr>
      </w:pPr>
      <w:r w:rsidRPr="00CE3314">
        <w:rPr>
          <w:i/>
          <w:iCs/>
        </w:rPr>
        <w:t>Proposal 6: UE-requested 5G-GUTI reassignment (i.e. option 1) for 5GS and Offset based approach (i.e. option 2 b) for EPS is selected for paging collision avoidance. Assistance information from UE is kept optional.</w:t>
      </w:r>
    </w:p>
    <w:p w14:paraId="62ACDFFF" w14:textId="77777777" w:rsidR="0059484F" w:rsidRPr="00CE3314" w:rsidRDefault="0059484F" w:rsidP="0059484F">
      <w:pPr>
        <w:pStyle w:val="Doc-text2"/>
      </w:pPr>
    </w:p>
    <w:p w14:paraId="1D1A326C" w14:textId="77777777" w:rsidR="0059484F" w:rsidRPr="00CE3314" w:rsidRDefault="0059484F" w:rsidP="0059484F">
      <w:pPr>
        <w:pStyle w:val="Doc-text2"/>
      </w:pPr>
      <w:r w:rsidRPr="00CE3314">
        <w:t>P1/P2:</w:t>
      </w:r>
    </w:p>
    <w:p w14:paraId="110D2B95" w14:textId="77777777" w:rsidR="0059484F" w:rsidRPr="00CE3314" w:rsidRDefault="0059484F" w:rsidP="0059484F">
      <w:pPr>
        <w:pStyle w:val="Doc-text2"/>
      </w:pPr>
      <w:r w:rsidRPr="00CE3314">
        <w:t>-</w:t>
      </w:r>
      <w:r w:rsidRPr="00CE3314">
        <w:tab/>
        <w:t>QC suggests we take these as baseline. Google thinks we need to first choose a solution for 5GC.</w:t>
      </w:r>
    </w:p>
    <w:p w14:paraId="414DBE82" w14:textId="77777777" w:rsidR="0059484F" w:rsidRPr="00CE3314" w:rsidRDefault="0059484F" w:rsidP="0059484F">
      <w:pPr>
        <w:pStyle w:val="Doc-text2"/>
      </w:pPr>
      <w:r w:rsidRPr="00CE3314">
        <w:t>-</w:t>
      </w:r>
      <w:r w:rsidRPr="00CE3314">
        <w:tab/>
        <w:t>Vodafone thinks we can't leave this to UE implementations to avoid different behaviours. Predictable behaviour is necessary.</w:t>
      </w:r>
    </w:p>
    <w:p w14:paraId="5E9250B9" w14:textId="77777777" w:rsidR="0059484F" w:rsidRPr="00CE3314" w:rsidRDefault="0059484F" w:rsidP="0059484F">
      <w:pPr>
        <w:pStyle w:val="Doc-text2"/>
      </w:pPr>
      <w:r w:rsidRPr="00CE3314">
        <w:t>-</w:t>
      </w:r>
      <w:r w:rsidRPr="00CE3314">
        <w:tab/>
        <w:t>Ericsson thinks these could be reasonable baseline. Nokia agrees. Apple also agrees.</w:t>
      </w:r>
    </w:p>
    <w:p w14:paraId="2E2FBEB2" w14:textId="77777777" w:rsidR="0059484F" w:rsidRPr="00CE3314" w:rsidRDefault="0059484F" w:rsidP="0059484F">
      <w:pPr>
        <w:pStyle w:val="Doc-text2"/>
        <w:rPr>
          <w:b/>
          <w:bCs/>
        </w:rPr>
      </w:pPr>
    </w:p>
    <w:p w14:paraId="78B3854F"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Agreements</w:t>
      </w:r>
    </w:p>
    <w:p w14:paraId="1A0E0EF4"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p>
    <w:p w14:paraId="286065CF"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1</w:t>
      </w:r>
      <w:r w:rsidRPr="00CE3314">
        <w:tab/>
        <w:t>MUSIM UE determines potential paging collision on two networks and triggers actions on potential paging collision avoidance.</w:t>
      </w:r>
    </w:p>
    <w:p w14:paraId="152E6E66"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2</w:t>
      </w:r>
      <w:r w:rsidRPr="00CE3314">
        <w:tab/>
        <w:t>It is left to UE implementation as to how it selects one of the two RATs/networks for paging collision avoidance.</w:t>
      </w:r>
    </w:p>
    <w:p w14:paraId="314DFB60" w14:textId="77777777" w:rsidR="0059484F" w:rsidRPr="00CE3314" w:rsidRDefault="0059484F" w:rsidP="0059484F">
      <w:pPr>
        <w:pStyle w:val="Agreement"/>
        <w:tabs>
          <w:tab w:val="clear" w:pos="9990"/>
        </w:tabs>
        <w:rPr>
          <w:bCs/>
        </w:rPr>
      </w:pPr>
      <w:r w:rsidRPr="00CE3314">
        <w:rPr>
          <w:bCs/>
        </w:rPr>
        <w:t>FFS if we can make the UE behaviour predictable for paging collision avoidance</w:t>
      </w:r>
    </w:p>
    <w:p w14:paraId="17B14DD2" w14:textId="77777777" w:rsidR="0059484F" w:rsidRPr="00CE3314" w:rsidRDefault="0059484F" w:rsidP="0059484F">
      <w:pPr>
        <w:pStyle w:val="Doc-text2"/>
      </w:pPr>
    </w:p>
    <w:p w14:paraId="080330C2" w14:textId="77777777" w:rsidR="0059484F" w:rsidRPr="00CE3314" w:rsidRDefault="0059484F" w:rsidP="0059484F">
      <w:pPr>
        <w:pStyle w:val="Doc-text2"/>
        <w:ind w:left="0" w:firstLine="0"/>
      </w:pPr>
    </w:p>
    <w:p w14:paraId="7D72302E" w14:textId="77777777" w:rsidR="0059484F" w:rsidRPr="00CE3314" w:rsidRDefault="0059484F" w:rsidP="0059484F">
      <w:pPr>
        <w:pStyle w:val="Doc-text2"/>
        <w:ind w:left="0" w:firstLine="0"/>
        <w:rPr>
          <w:i/>
          <w:iCs/>
          <w:sz w:val="18"/>
          <w:szCs w:val="22"/>
        </w:rPr>
      </w:pPr>
      <w:r w:rsidRPr="00CE3314">
        <w:rPr>
          <w:i/>
          <w:iCs/>
          <w:sz w:val="18"/>
          <w:szCs w:val="22"/>
        </w:rPr>
        <w:t>NAS vs. RRC signalling for paging collision avoidance:</w:t>
      </w:r>
    </w:p>
    <w:p w14:paraId="20AF4D46" w14:textId="7DC6C594" w:rsidR="0059484F" w:rsidRPr="00CE3314" w:rsidRDefault="0083230C" w:rsidP="0059484F">
      <w:pPr>
        <w:pStyle w:val="Doc-title"/>
      </w:pPr>
      <w:hyperlink r:id="rId2101" w:history="1">
        <w:r>
          <w:rPr>
            <w:rStyle w:val="Hyperlink"/>
          </w:rPr>
          <w:t>R2-2100445</w:t>
        </w:r>
      </w:hyperlink>
      <w:r w:rsidR="0059484F" w:rsidRPr="00CE3314">
        <w:tab/>
        <w:t>Solutions for paging collisions</w:t>
      </w:r>
      <w:r w:rsidR="0059484F" w:rsidRPr="00CE3314">
        <w:tab/>
        <w:t>Qualcomm Incorporated</w:t>
      </w:r>
      <w:r w:rsidR="0059484F" w:rsidRPr="00CE3314">
        <w:tab/>
        <w:t>discussion</w:t>
      </w:r>
    </w:p>
    <w:p w14:paraId="003433F3" w14:textId="77777777" w:rsidR="0059484F" w:rsidRPr="00CE3314" w:rsidRDefault="0059484F" w:rsidP="0059484F">
      <w:pPr>
        <w:pStyle w:val="Doc-text2"/>
        <w:rPr>
          <w:i/>
          <w:iCs/>
        </w:rPr>
      </w:pPr>
      <w:r w:rsidRPr="00CE3314">
        <w:rPr>
          <w:i/>
          <w:iCs/>
        </w:rPr>
        <w:t>Proposal 1: RAN2 work for paging collision resolution or avoidance should impact only NR and 5GC specifications.</w:t>
      </w:r>
    </w:p>
    <w:p w14:paraId="6DB9A99F" w14:textId="77777777" w:rsidR="0059484F" w:rsidRPr="00CE3314" w:rsidRDefault="0059484F" w:rsidP="0059484F">
      <w:pPr>
        <w:pStyle w:val="Doc-text2"/>
        <w:rPr>
          <w:i/>
          <w:iCs/>
        </w:rPr>
      </w:pPr>
      <w:r w:rsidRPr="00CE3314">
        <w:rPr>
          <w:i/>
          <w:iCs/>
        </w:rPr>
        <w:t>Proposal 2: RAN2 should work on solutions which rely on action taken by NW nodes (gNB, AMF, or both) to avoid or eliminiate paging collisions.</w:t>
      </w:r>
    </w:p>
    <w:p w14:paraId="06AD2962" w14:textId="77777777" w:rsidR="0059484F" w:rsidRPr="00CE3314" w:rsidRDefault="0059484F" w:rsidP="0059484F">
      <w:pPr>
        <w:pStyle w:val="Doc-text2"/>
        <w:rPr>
          <w:i/>
          <w:iCs/>
        </w:rPr>
      </w:pPr>
      <w:r w:rsidRPr="00CE3314">
        <w:rPr>
          <w:i/>
          <w:iCs/>
        </w:rPr>
        <w:t>Proposal 3: The UE will inform the NW of an existing or possible paging collision. The signaling can also include more information about the collision and UE suggestions to resolve it.</w:t>
      </w:r>
    </w:p>
    <w:p w14:paraId="3C1956C4" w14:textId="77777777" w:rsidR="0059484F" w:rsidRPr="00CE3314" w:rsidRDefault="0059484F" w:rsidP="0059484F">
      <w:pPr>
        <w:pStyle w:val="Doc-text2"/>
        <w:rPr>
          <w:i/>
          <w:iCs/>
        </w:rPr>
      </w:pPr>
      <w:r w:rsidRPr="00CE3314">
        <w:rPr>
          <w:i/>
          <w:iCs/>
        </w:rPr>
        <w:t>Proposal 4: The signaling to report the paging collision (and possibly additional information and suggestions) will be done at NAS layer.</w:t>
      </w:r>
    </w:p>
    <w:p w14:paraId="33225F97" w14:textId="77777777" w:rsidR="0059484F" w:rsidRPr="00CE3314" w:rsidRDefault="0059484F" w:rsidP="0059484F">
      <w:pPr>
        <w:pStyle w:val="Doc-text2"/>
        <w:rPr>
          <w:i/>
          <w:iCs/>
        </w:rPr>
      </w:pPr>
      <w:r w:rsidRPr="00CE3314">
        <w:rPr>
          <w:i/>
          <w:iCs/>
        </w:rPr>
        <w:t>Proposal 5: The paging collision avoidance solution should be robust to new GUTI allocation due to CN paging on one USIM.</w:t>
      </w:r>
    </w:p>
    <w:p w14:paraId="48B9FB26" w14:textId="77777777" w:rsidR="0059484F" w:rsidRPr="00CE3314" w:rsidRDefault="0059484F" w:rsidP="0059484F">
      <w:pPr>
        <w:pStyle w:val="Doc-text2"/>
        <w:rPr>
          <w:i/>
          <w:iCs/>
        </w:rPr>
      </w:pPr>
      <w:r w:rsidRPr="00CE3314">
        <w:rPr>
          <w:i/>
          <w:iCs/>
        </w:rPr>
        <w:t>Proposal 6: The paging collision avoidance solution should aim to minimize the signaling from the UE for this purpose (e.g. not requiring UE signaling with every cell change).</w:t>
      </w:r>
    </w:p>
    <w:p w14:paraId="21E4ABBC" w14:textId="2D9DA6EA" w:rsidR="0059484F" w:rsidRPr="00CE3314" w:rsidRDefault="0083230C" w:rsidP="0059484F">
      <w:pPr>
        <w:pStyle w:val="Doc-title"/>
      </w:pPr>
      <w:hyperlink r:id="rId2102" w:history="1">
        <w:r>
          <w:rPr>
            <w:rStyle w:val="Hyperlink"/>
          </w:rPr>
          <w:t>R2-2101543</w:t>
        </w:r>
      </w:hyperlink>
      <w:r w:rsidR="0059484F" w:rsidRPr="00CE3314">
        <w:tab/>
        <w:t>“Effective” solution for paging collision avoidance for 5GS</w:t>
      </w:r>
      <w:r w:rsidR="0059484F" w:rsidRPr="00CE3314">
        <w:tab/>
        <w:t>Intel Corporation</w:t>
      </w:r>
      <w:r w:rsidR="0059484F" w:rsidRPr="00CE3314">
        <w:tab/>
        <w:t>discussion</w:t>
      </w:r>
      <w:r w:rsidR="0059484F" w:rsidRPr="00CE3314">
        <w:tab/>
        <w:t>Rel-17</w:t>
      </w:r>
      <w:r w:rsidR="0059484F" w:rsidRPr="00CE3314">
        <w:tab/>
        <w:t>LTE_NR_MUSIM-Core</w:t>
      </w:r>
    </w:p>
    <w:p w14:paraId="5C9D1759" w14:textId="77777777" w:rsidR="0059484F" w:rsidRPr="00CE3314" w:rsidRDefault="0059484F" w:rsidP="0059484F">
      <w:pPr>
        <w:pStyle w:val="Doc-text2"/>
        <w:rPr>
          <w:i/>
          <w:iCs/>
        </w:rPr>
      </w:pPr>
      <w:r w:rsidRPr="00CE3314">
        <w:rPr>
          <w:i/>
          <w:iCs/>
        </w:rPr>
        <w:t xml:space="preserve">Proposal 1: Given than neither of RAN2 based solutions is effective, RAN2 to endorse a NAS based solution as a baseline for 5GS. </w:t>
      </w:r>
    </w:p>
    <w:p w14:paraId="11959930" w14:textId="77777777" w:rsidR="0059484F" w:rsidRPr="00CE3314" w:rsidRDefault="0059484F" w:rsidP="0059484F">
      <w:pPr>
        <w:pStyle w:val="Doc-text2"/>
        <w:rPr>
          <w:i/>
          <w:iCs/>
        </w:rPr>
      </w:pPr>
      <w:r w:rsidRPr="00CE3314">
        <w:rPr>
          <w:i/>
          <w:iCs/>
        </w:rPr>
        <w:t>Proposal 2: RAN2 to endorse Solution 1 (5G-GUTI re-assignment), which is effective and suffices for NAS-based solutions.</w:t>
      </w:r>
    </w:p>
    <w:p w14:paraId="33227079" w14:textId="61332978" w:rsidR="0059484F" w:rsidRPr="00CE3314" w:rsidRDefault="0083230C" w:rsidP="0059484F">
      <w:pPr>
        <w:pStyle w:val="Doc-title"/>
      </w:pPr>
      <w:hyperlink r:id="rId2103" w:history="1">
        <w:r>
          <w:rPr>
            <w:rStyle w:val="Hyperlink"/>
          </w:rPr>
          <w:t>R2-2101748</w:t>
        </w:r>
      </w:hyperlink>
      <w:r w:rsidR="0059484F" w:rsidRPr="00CE3314">
        <w:tab/>
        <w:t>UE indication of paging collision for Multi-SIM</w:t>
      </w:r>
      <w:r w:rsidR="0059484F" w:rsidRPr="00CE3314">
        <w:tab/>
        <w:t>ASUSTeK</w:t>
      </w:r>
      <w:r w:rsidR="0059484F" w:rsidRPr="00CE3314">
        <w:tab/>
        <w:t>discussion</w:t>
      </w:r>
      <w:r w:rsidR="0059484F" w:rsidRPr="00CE3314">
        <w:tab/>
        <w:t>Rel-17</w:t>
      </w:r>
      <w:r w:rsidR="0059484F" w:rsidRPr="00CE3314">
        <w:tab/>
        <w:t>LTE_NR_MUSIM-Core</w:t>
      </w:r>
    </w:p>
    <w:p w14:paraId="4B41A7F9" w14:textId="77777777" w:rsidR="0059484F" w:rsidRPr="00CE3314" w:rsidRDefault="0059484F" w:rsidP="0059484F">
      <w:pPr>
        <w:pStyle w:val="Doc-text2"/>
        <w:rPr>
          <w:i/>
          <w:iCs/>
        </w:rPr>
      </w:pPr>
      <w:r w:rsidRPr="00CE3314">
        <w:rPr>
          <w:i/>
          <w:iCs/>
        </w:rPr>
        <w:t>Proposal 1:</w:t>
      </w:r>
      <w:r w:rsidRPr="00CE3314">
        <w:rPr>
          <w:i/>
          <w:iCs/>
        </w:rPr>
        <w:tab/>
        <w:t>The UE should provide an indication to inform the network about the paging collision when paging collision is detected.</w:t>
      </w:r>
    </w:p>
    <w:p w14:paraId="30D5E961" w14:textId="77777777" w:rsidR="0059484F" w:rsidRPr="00CE3314" w:rsidRDefault="0059484F" w:rsidP="0059484F">
      <w:pPr>
        <w:pStyle w:val="Doc-text2"/>
        <w:rPr>
          <w:i/>
          <w:iCs/>
        </w:rPr>
      </w:pPr>
      <w:r w:rsidRPr="00CE3314">
        <w:rPr>
          <w:i/>
          <w:iCs/>
        </w:rPr>
        <w:t>Proposal 2:</w:t>
      </w:r>
      <w:r w:rsidRPr="00CE3314">
        <w:rPr>
          <w:i/>
          <w:iCs/>
        </w:rPr>
        <w:tab/>
        <w:t>The message to carry the indication should depend on the selected solution. If NAS solution is selected, RAN2 should specify the required NAS-AS interaction corresponding to the solution.</w:t>
      </w:r>
    </w:p>
    <w:p w14:paraId="1966F3A0" w14:textId="77777777" w:rsidR="0059484F" w:rsidRPr="00CE3314" w:rsidRDefault="0059484F" w:rsidP="0059484F">
      <w:pPr>
        <w:pStyle w:val="Doc-text2"/>
      </w:pPr>
    </w:p>
    <w:p w14:paraId="1D9CFC3F" w14:textId="77777777" w:rsidR="0059484F" w:rsidRPr="00CE3314" w:rsidRDefault="0059484F" w:rsidP="0059484F">
      <w:pPr>
        <w:pStyle w:val="Doc-text2"/>
        <w:ind w:left="0" w:firstLine="0"/>
        <w:rPr>
          <w:i/>
          <w:iCs/>
          <w:sz w:val="18"/>
          <w:szCs w:val="22"/>
        </w:rPr>
      </w:pPr>
      <w:r w:rsidRPr="00CE3314">
        <w:rPr>
          <w:i/>
          <w:iCs/>
          <w:sz w:val="18"/>
          <w:szCs w:val="22"/>
        </w:rPr>
        <w:t>EPS solution:</w:t>
      </w:r>
    </w:p>
    <w:p w14:paraId="2A85BC6D" w14:textId="3C40EE0E" w:rsidR="0059484F" w:rsidRPr="00CE3314" w:rsidRDefault="0083230C" w:rsidP="0059484F">
      <w:pPr>
        <w:pStyle w:val="Doc-title"/>
      </w:pPr>
      <w:hyperlink r:id="rId2104" w:history="1">
        <w:r>
          <w:rPr>
            <w:rStyle w:val="Hyperlink"/>
          </w:rPr>
          <w:t>R2-2101542</w:t>
        </w:r>
      </w:hyperlink>
      <w:r w:rsidR="0059484F" w:rsidRPr="00CE3314">
        <w:tab/>
        <w:t>Support for SA2 agreed NAS based IMSI offset signaling in EPS</w:t>
      </w:r>
      <w:r w:rsidR="0059484F" w:rsidRPr="00CE3314">
        <w:tab/>
        <w:t>Intel Corporation</w:t>
      </w:r>
      <w:r w:rsidR="0059484F" w:rsidRPr="00CE3314">
        <w:tab/>
        <w:t>discussion</w:t>
      </w:r>
      <w:r w:rsidR="0059484F" w:rsidRPr="00CE3314">
        <w:tab/>
        <w:t>Rel-17</w:t>
      </w:r>
      <w:r w:rsidR="0059484F" w:rsidRPr="00CE3314">
        <w:tab/>
        <w:t>LTE_NR_MUSIM-Core</w:t>
      </w:r>
    </w:p>
    <w:p w14:paraId="679A7CA2" w14:textId="77777777" w:rsidR="0059484F" w:rsidRPr="00CE3314" w:rsidRDefault="0059484F" w:rsidP="0059484F">
      <w:pPr>
        <w:pStyle w:val="Doc-text2"/>
        <w:rPr>
          <w:i/>
          <w:iCs/>
        </w:rPr>
      </w:pPr>
      <w:r w:rsidRPr="00CE3314">
        <w:rPr>
          <w:i/>
          <w:iCs/>
        </w:rPr>
        <w:t xml:space="preserve">Proposal 1: RAN2 to confirm the SA2 agreed NAS based IMSI offset signaling solution for EPS. </w:t>
      </w:r>
    </w:p>
    <w:p w14:paraId="2CAC474B" w14:textId="77777777" w:rsidR="0059484F" w:rsidRPr="00CE3314" w:rsidRDefault="0059484F" w:rsidP="0059484F">
      <w:pPr>
        <w:pStyle w:val="Doc-text2"/>
        <w:rPr>
          <w:i/>
          <w:iCs/>
        </w:rPr>
      </w:pPr>
      <w:r w:rsidRPr="00CE3314">
        <w:rPr>
          <w:i/>
          <w:iCs/>
        </w:rPr>
        <w:t>Proposal 2: RAN2 to update 36.304 for calculating PF/PO based on UE-ID provided by MME during Tracking Area Update.</w:t>
      </w:r>
    </w:p>
    <w:p w14:paraId="6837C60F" w14:textId="48520E26" w:rsidR="0059484F" w:rsidRPr="00CE3314" w:rsidRDefault="0083230C" w:rsidP="0059484F">
      <w:pPr>
        <w:pStyle w:val="Doc-title"/>
      </w:pPr>
      <w:hyperlink r:id="rId2105" w:history="1">
        <w:r>
          <w:rPr>
            <w:rStyle w:val="Hyperlink"/>
          </w:rPr>
          <w:t>R2-2101428</w:t>
        </w:r>
      </w:hyperlink>
      <w:r w:rsidR="0059484F" w:rsidRPr="00CE3314">
        <w:tab/>
        <w:t>Paging collision avoidance</w:t>
      </w:r>
      <w:r w:rsidR="0059484F" w:rsidRPr="00CE3314">
        <w:tab/>
        <w:t>Ericsson</w:t>
      </w:r>
      <w:r w:rsidR="0059484F" w:rsidRPr="00CE3314">
        <w:tab/>
        <w:t>discussion</w:t>
      </w:r>
    </w:p>
    <w:p w14:paraId="3EB62808" w14:textId="77777777" w:rsidR="0059484F" w:rsidRPr="00CE3314" w:rsidRDefault="0059484F" w:rsidP="0059484F">
      <w:pPr>
        <w:pStyle w:val="Doc-text2"/>
        <w:rPr>
          <w:i/>
          <w:iCs/>
        </w:rPr>
      </w:pPr>
      <w:r w:rsidRPr="00CE3314">
        <w:rPr>
          <w:i/>
          <w:iCs/>
        </w:rPr>
        <w:t>Proposal 1</w:t>
      </w:r>
      <w:r w:rsidRPr="00CE3314">
        <w:rPr>
          <w:i/>
          <w:iCs/>
        </w:rPr>
        <w:tab/>
        <w:t>Based on the SA2 agreement, an additional offset is included in the SFN and PO calculation for LTE in TS 36.304.</w:t>
      </w:r>
    </w:p>
    <w:p w14:paraId="6D2A9B09" w14:textId="77777777" w:rsidR="0059484F" w:rsidRPr="00CE3314" w:rsidRDefault="0059484F" w:rsidP="0059484F">
      <w:pPr>
        <w:pStyle w:val="Doc-text2"/>
        <w:rPr>
          <w:i/>
          <w:iCs/>
        </w:rPr>
      </w:pPr>
      <w:r w:rsidRPr="00CE3314">
        <w:rPr>
          <w:i/>
          <w:iCs/>
        </w:rPr>
        <w:t>Proposal 2</w:t>
      </w:r>
      <w:r w:rsidRPr="00CE3314">
        <w:rPr>
          <w:i/>
          <w:iCs/>
        </w:rPr>
        <w:tab/>
        <w:t>RAN2 to decide if to include the offset in the SFN and PO formulas or alternatively in the UE_ID formula.</w:t>
      </w:r>
    </w:p>
    <w:p w14:paraId="168AAA33" w14:textId="77777777" w:rsidR="0059484F" w:rsidRPr="00CE3314" w:rsidRDefault="0059484F" w:rsidP="0059484F">
      <w:pPr>
        <w:pStyle w:val="Doc-text2"/>
        <w:rPr>
          <w:i/>
          <w:iCs/>
        </w:rPr>
      </w:pPr>
      <w:r w:rsidRPr="00CE3314">
        <w:rPr>
          <w:i/>
          <w:iCs/>
        </w:rPr>
        <w:t>Proposal 3</w:t>
      </w:r>
      <w:r w:rsidRPr="00CE3314">
        <w:rPr>
          <w:i/>
          <w:iCs/>
        </w:rPr>
        <w:tab/>
        <w:t>In order to have a common solution to the paging collision problem, the same approach as decided for EPS should be used to 5GS case, as well. That is, an offset is included to the SFN and PO or UE_ID calculation in TS 38.304.</w:t>
      </w:r>
    </w:p>
    <w:p w14:paraId="60B018CD" w14:textId="77777777" w:rsidR="0059484F" w:rsidRPr="00CE3314" w:rsidRDefault="0059484F" w:rsidP="0059484F">
      <w:pPr>
        <w:pStyle w:val="Doc-text2"/>
        <w:ind w:left="0" w:firstLine="0"/>
      </w:pPr>
    </w:p>
    <w:p w14:paraId="5EB46C1A" w14:textId="77777777" w:rsidR="0059484F" w:rsidRPr="00CE3314" w:rsidRDefault="0059484F" w:rsidP="0059484F">
      <w:pPr>
        <w:pStyle w:val="Doc-text2"/>
        <w:ind w:left="0" w:firstLine="0"/>
      </w:pPr>
    </w:p>
    <w:p w14:paraId="4AA41668" w14:textId="77777777" w:rsidR="0059484F" w:rsidRPr="00CE3314" w:rsidRDefault="0059484F" w:rsidP="0059484F">
      <w:pPr>
        <w:pStyle w:val="BoldComments"/>
      </w:pPr>
      <w:r w:rsidRPr="00CE3314">
        <w:t>Likely not treated this meeting (13)</w:t>
      </w:r>
    </w:p>
    <w:p w14:paraId="13FC8261" w14:textId="77777777" w:rsidR="0059484F" w:rsidRPr="00CE3314" w:rsidRDefault="0059484F" w:rsidP="0059484F">
      <w:pPr>
        <w:pStyle w:val="Doc-text2"/>
        <w:ind w:left="0" w:firstLine="0"/>
        <w:rPr>
          <w:i/>
          <w:iCs/>
          <w:sz w:val="18"/>
          <w:szCs w:val="22"/>
        </w:rPr>
      </w:pPr>
      <w:r w:rsidRPr="00CE3314">
        <w:rPr>
          <w:i/>
          <w:iCs/>
          <w:sz w:val="18"/>
          <w:szCs w:val="22"/>
        </w:rPr>
        <w:t>Paging collision handling details:</w:t>
      </w:r>
    </w:p>
    <w:p w14:paraId="59227A9C" w14:textId="5D9F4BA1" w:rsidR="0059484F" w:rsidRPr="00CE3314" w:rsidRDefault="0083230C" w:rsidP="0059484F">
      <w:pPr>
        <w:pStyle w:val="Doc-title"/>
      </w:pPr>
      <w:hyperlink r:id="rId2106" w:history="1">
        <w:r>
          <w:rPr>
            <w:rStyle w:val="Hyperlink"/>
          </w:rPr>
          <w:t>R2-2100900</w:t>
        </w:r>
      </w:hyperlink>
      <w:r w:rsidR="0059484F" w:rsidRPr="00CE3314">
        <w:tab/>
        <w:t>Discussion on paging collision avoidance in Multi-SIM</w:t>
      </w:r>
      <w:r w:rsidR="0059484F" w:rsidRPr="00CE3314">
        <w:tab/>
        <w:t>Sony</w:t>
      </w:r>
      <w:r w:rsidR="0059484F" w:rsidRPr="00CE3314">
        <w:tab/>
        <w:t>discussion</w:t>
      </w:r>
      <w:r w:rsidR="0059484F" w:rsidRPr="00CE3314">
        <w:tab/>
        <w:t>Rel-17</w:t>
      </w:r>
      <w:r w:rsidR="0059484F" w:rsidRPr="00CE3314">
        <w:tab/>
        <w:t>LTE_NR_MUSIM-Core</w:t>
      </w:r>
    </w:p>
    <w:p w14:paraId="1AC6956E" w14:textId="77DF4897" w:rsidR="0059484F" w:rsidRPr="00CE3314" w:rsidRDefault="0083230C" w:rsidP="0059484F">
      <w:pPr>
        <w:pStyle w:val="Doc-title"/>
      </w:pPr>
      <w:hyperlink r:id="rId2107" w:history="1">
        <w:r>
          <w:rPr>
            <w:rStyle w:val="Hyperlink"/>
          </w:rPr>
          <w:t>R2-2100732</w:t>
        </w:r>
      </w:hyperlink>
      <w:r w:rsidR="0059484F" w:rsidRPr="00CE3314">
        <w:tab/>
        <w:t>Consideration on Options for Paging Collision</w:t>
      </w:r>
      <w:r w:rsidR="0059484F" w:rsidRPr="00CE3314">
        <w:tab/>
        <w:t>LG Electronics</w:t>
      </w:r>
      <w:r w:rsidR="0059484F" w:rsidRPr="00CE3314">
        <w:tab/>
        <w:t>discussion</w:t>
      </w:r>
      <w:r w:rsidR="0059484F" w:rsidRPr="00CE3314">
        <w:tab/>
        <w:t>Rel-17</w:t>
      </w:r>
      <w:r w:rsidR="0059484F" w:rsidRPr="00CE3314">
        <w:tab/>
        <w:t>LTE_NR_MUSIM-Core</w:t>
      </w:r>
    </w:p>
    <w:p w14:paraId="4F5F5FDF" w14:textId="4A396585" w:rsidR="0059484F" w:rsidRPr="00CE3314" w:rsidRDefault="0083230C" w:rsidP="0059484F">
      <w:pPr>
        <w:pStyle w:val="Doc-title"/>
      </w:pPr>
      <w:hyperlink r:id="rId2108" w:history="1">
        <w:r>
          <w:rPr>
            <w:rStyle w:val="Hyperlink"/>
          </w:rPr>
          <w:t>R2-2101222</w:t>
        </w:r>
      </w:hyperlink>
      <w:r w:rsidR="0059484F" w:rsidRPr="00CE3314">
        <w:tab/>
        <w:t>Definition and solution for paging collision, RRC Inactive, SI change</w:t>
      </w:r>
      <w:r w:rsidR="0059484F" w:rsidRPr="00CE3314">
        <w:tab/>
        <w:t>Lenovo, Motorola Mobility</w:t>
      </w:r>
      <w:r w:rsidR="0059484F" w:rsidRPr="00CE3314">
        <w:tab/>
        <w:t>discussion</w:t>
      </w:r>
      <w:r w:rsidR="0059484F" w:rsidRPr="00CE3314">
        <w:tab/>
        <w:t>LTE_NR_MUSIM-Core</w:t>
      </w:r>
    </w:p>
    <w:p w14:paraId="18EDCFB9" w14:textId="33E04F0F" w:rsidR="0059484F" w:rsidRPr="00CE3314" w:rsidRDefault="0083230C" w:rsidP="0059484F">
      <w:pPr>
        <w:pStyle w:val="Doc-title"/>
      </w:pPr>
      <w:hyperlink r:id="rId2109" w:history="1">
        <w:r>
          <w:rPr>
            <w:rStyle w:val="Hyperlink"/>
          </w:rPr>
          <w:t>R2-2100280</w:t>
        </w:r>
      </w:hyperlink>
      <w:r w:rsidR="0059484F" w:rsidRPr="00CE3314">
        <w:tab/>
        <w:t>Further Consideration on Paging Collision Avoidance</w:t>
      </w:r>
      <w:r w:rsidR="0059484F" w:rsidRPr="00CE3314">
        <w:tab/>
        <w:t>CATT</w:t>
      </w:r>
      <w:r w:rsidR="0059484F" w:rsidRPr="00CE3314">
        <w:tab/>
        <w:t>discussion</w:t>
      </w:r>
      <w:r w:rsidR="0059484F" w:rsidRPr="00CE3314">
        <w:tab/>
        <w:t>Rel-17</w:t>
      </w:r>
      <w:r w:rsidR="0059484F" w:rsidRPr="00CE3314">
        <w:tab/>
        <w:t>LTE_NR_MUSIM-Core</w:t>
      </w:r>
    </w:p>
    <w:p w14:paraId="76469A49" w14:textId="6B3D49F5" w:rsidR="0059484F" w:rsidRPr="00CE3314" w:rsidRDefault="0083230C" w:rsidP="0059484F">
      <w:pPr>
        <w:pStyle w:val="Doc-title"/>
      </w:pPr>
      <w:hyperlink r:id="rId2110" w:history="1">
        <w:r>
          <w:rPr>
            <w:rStyle w:val="Hyperlink"/>
          </w:rPr>
          <w:t>R2-2100428</w:t>
        </w:r>
      </w:hyperlink>
      <w:r w:rsidR="0059484F" w:rsidRPr="00CE3314">
        <w:tab/>
        <w:t>Consideration on the Paging Collision</w:t>
      </w:r>
      <w:r w:rsidR="0059484F" w:rsidRPr="00CE3314">
        <w:tab/>
        <w:t>ZTE Corporation, Sanechips</w:t>
      </w:r>
      <w:r w:rsidR="0059484F" w:rsidRPr="00CE3314">
        <w:tab/>
        <w:t>discussion</w:t>
      </w:r>
      <w:r w:rsidR="0059484F" w:rsidRPr="00CE3314">
        <w:tab/>
        <w:t>Rel-17</w:t>
      </w:r>
      <w:r w:rsidR="0059484F" w:rsidRPr="00CE3314">
        <w:tab/>
        <w:t>LTE_NR_MUSIM-Core</w:t>
      </w:r>
    </w:p>
    <w:p w14:paraId="0D99D790" w14:textId="79AB95AF" w:rsidR="0059484F" w:rsidRPr="00CE3314" w:rsidRDefault="0083230C" w:rsidP="0059484F">
      <w:pPr>
        <w:pStyle w:val="Doc-title"/>
      </w:pPr>
      <w:hyperlink r:id="rId2111" w:history="1">
        <w:r>
          <w:rPr>
            <w:rStyle w:val="Hyperlink"/>
          </w:rPr>
          <w:t>R2-2100507</w:t>
        </w:r>
      </w:hyperlink>
      <w:r w:rsidR="0059484F" w:rsidRPr="00CE3314">
        <w:tab/>
        <w:t>RAN impacts of solutions for paging collision avoidance</w:t>
      </w:r>
      <w:r w:rsidR="0059484F" w:rsidRPr="00CE3314">
        <w:tab/>
        <w:t>Nokia, Nokia Shanghai Bell</w:t>
      </w:r>
      <w:r w:rsidR="0059484F" w:rsidRPr="00CE3314">
        <w:tab/>
        <w:t>discussion</w:t>
      </w:r>
      <w:r w:rsidR="0059484F" w:rsidRPr="00CE3314">
        <w:tab/>
        <w:t>Rel-17</w:t>
      </w:r>
    </w:p>
    <w:p w14:paraId="61EF584C" w14:textId="34655BF3" w:rsidR="0059484F" w:rsidRPr="00CE3314" w:rsidRDefault="0083230C" w:rsidP="0059484F">
      <w:pPr>
        <w:pStyle w:val="Doc-title"/>
      </w:pPr>
      <w:hyperlink r:id="rId2112" w:history="1">
        <w:r>
          <w:rPr>
            <w:rStyle w:val="Hyperlink"/>
          </w:rPr>
          <w:t>R2-2101536</w:t>
        </w:r>
      </w:hyperlink>
      <w:r w:rsidR="0059484F" w:rsidRPr="00CE3314">
        <w:tab/>
        <w:t>Multi-SIM Devices - Paging Collision</w:t>
      </w:r>
      <w:r w:rsidR="0059484F" w:rsidRPr="00CE3314">
        <w:tab/>
        <w:t>MediaTek Inc.</w:t>
      </w:r>
      <w:r w:rsidR="0059484F" w:rsidRPr="00CE3314">
        <w:tab/>
        <w:t>discussion</w:t>
      </w:r>
    </w:p>
    <w:p w14:paraId="361B4329" w14:textId="320D0D48" w:rsidR="0059484F" w:rsidRPr="00CE3314" w:rsidRDefault="0083230C" w:rsidP="0059484F">
      <w:pPr>
        <w:pStyle w:val="Doc-title"/>
      </w:pPr>
      <w:hyperlink r:id="rId2113" w:history="1">
        <w:r>
          <w:rPr>
            <w:rStyle w:val="Hyperlink"/>
          </w:rPr>
          <w:t>R2-2100244</w:t>
        </w:r>
      </w:hyperlink>
      <w:r w:rsidR="0059484F" w:rsidRPr="00CE3314">
        <w:tab/>
        <w:t>Paging collision avoidance</w:t>
      </w:r>
      <w:r w:rsidR="0059484F" w:rsidRPr="00CE3314">
        <w:tab/>
        <w:t>OPPO</w:t>
      </w:r>
      <w:r w:rsidR="0059484F" w:rsidRPr="00CE3314">
        <w:tab/>
        <w:t>discussion</w:t>
      </w:r>
      <w:r w:rsidR="0059484F" w:rsidRPr="00CE3314">
        <w:tab/>
        <w:t>Rel-17</w:t>
      </w:r>
      <w:r w:rsidR="0059484F" w:rsidRPr="00CE3314">
        <w:tab/>
        <w:t>LTE_NR_MUSIM-Core</w:t>
      </w:r>
    </w:p>
    <w:p w14:paraId="4EEC56C8" w14:textId="5F466C7F" w:rsidR="0059484F" w:rsidRPr="00CE3314" w:rsidRDefault="0083230C" w:rsidP="0059484F">
      <w:pPr>
        <w:pStyle w:val="Doc-title"/>
      </w:pPr>
      <w:hyperlink r:id="rId2114" w:history="1">
        <w:r>
          <w:rPr>
            <w:rStyle w:val="Hyperlink"/>
          </w:rPr>
          <w:t>R2-2100849</w:t>
        </w:r>
      </w:hyperlink>
      <w:r w:rsidR="0059484F" w:rsidRPr="00CE3314">
        <w:tab/>
        <w:t>Methods of MUSIM Page Collision Avoidance</w:t>
      </w:r>
      <w:r w:rsidR="0059484F" w:rsidRPr="00CE3314">
        <w:tab/>
        <w:t>Apple</w:t>
      </w:r>
      <w:r w:rsidR="0059484F" w:rsidRPr="00CE3314">
        <w:tab/>
        <w:t>discussion</w:t>
      </w:r>
      <w:r w:rsidR="0059484F" w:rsidRPr="00CE3314">
        <w:tab/>
        <w:t>Rel-17</w:t>
      </w:r>
      <w:r w:rsidR="0059484F" w:rsidRPr="00CE3314">
        <w:tab/>
        <w:t>LTE_NR_MUSIM-Core</w:t>
      </w:r>
    </w:p>
    <w:p w14:paraId="5BCA1D28" w14:textId="7829C68D" w:rsidR="0059484F" w:rsidRPr="00CE3314" w:rsidRDefault="0083230C" w:rsidP="0059484F">
      <w:pPr>
        <w:pStyle w:val="Doc-title"/>
      </w:pPr>
      <w:hyperlink r:id="rId2115" w:history="1">
        <w:r>
          <w:rPr>
            <w:rStyle w:val="Hyperlink"/>
          </w:rPr>
          <w:t>R2-2100250</w:t>
        </w:r>
      </w:hyperlink>
      <w:r w:rsidR="0059484F" w:rsidRPr="00CE3314">
        <w:tab/>
        <w:t>Multi-SIM Paging Collision Solution</w:t>
      </w:r>
      <w:r w:rsidR="0059484F" w:rsidRPr="00CE3314">
        <w:tab/>
        <w:t>MITRE Corporation</w:t>
      </w:r>
      <w:r w:rsidR="0059484F" w:rsidRPr="00CE3314">
        <w:tab/>
        <w:t>discussion</w:t>
      </w:r>
      <w:r w:rsidR="0059484F" w:rsidRPr="00CE3314">
        <w:tab/>
      </w:r>
    </w:p>
    <w:p w14:paraId="73CD73F3" w14:textId="04A74CAB" w:rsidR="0059484F" w:rsidRPr="00CE3314" w:rsidRDefault="0059484F" w:rsidP="0059484F">
      <w:pPr>
        <w:pStyle w:val="Doc-title"/>
        <w:ind w:firstLine="0"/>
      </w:pPr>
      <w:r w:rsidRPr="00CE3314">
        <w:t xml:space="preserve">=&gt; Revised in </w:t>
      </w:r>
      <w:hyperlink r:id="rId2116" w:history="1">
        <w:r w:rsidR="0083230C">
          <w:rPr>
            <w:rStyle w:val="Hyperlink"/>
          </w:rPr>
          <w:t>R2-2101296</w:t>
        </w:r>
      </w:hyperlink>
    </w:p>
    <w:p w14:paraId="2BE62B1D" w14:textId="1BEED787" w:rsidR="0059484F" w:rsidRPr="00CE3314" w:rsidRDefault="0083230C" w:rsidP="0059484F">
      <w:pPr>
        <w:pStyle w:val="Doc-title"/>
      </w:pPr>
      <w:hyperlink r:id="rId2117" w:history="1">
        <w:r>
          <w:rPr>
            <w:rStyle w:val="Hyperlink"/>
          </w:rPr>
          <w:t>R2-2101296</w:t>
        </w:r>
      </w:hyperlink>
      <w:r w:rsidR="0059484F" w:rsidRPr="00CE3314">
        <w:tab/>
        <w:t>Multi-SIM Paging Collision Solution</w:t>
      </w:r>
      <w:r w:rsidR="0059484F" w:rsidRPr="00CE3314">
        <w:tab/>
        <w:t>MITRE Corporation</w:t>
      </w:r>
      <w:r w:rsidR="0059484F" w:rsidRPr="00CE3314">
        <w:tab/>
        <w:t>discussion</w:t>
      </w:r>
      <w:r w:rsidR="0059484F" w:rsidRPr="00CE3314">
        <w:tab/>
      </w:r>
      <w:hyperlink r:id="rId2118" w:history="1">
        <w:r>
          <w:rPr>
            <w:rStyle w:val="Hyperlink"/>
          </w:rPr>
          <w:t>R2-2100250</w:t>
        </w:r>
      </w:hyperlink>
    </w:p>
    <w:p w14:paraId="3810B880" w14:textId="5AB219E5" w:rsidR="0059484F" w:rsidRPr="00CE3314" w:rsidRDefault="0083230C" w:rsidP="0059484F">
      <w:pPr>
        <w:pStyle w:val="Doc-title"/>
      </w:pPr>
      <w:hyperlink r:id="rId2119" w:history="1">
        <w:r>
          <w:rPr>
            <w:rStyle w:val="Hyperlink"/>
          </w:rPr>
          <w:t>R2-2100724</w:t>
        </w:r>
      </w:hyperlink>
      <w:r w:rsidR="0059484F" w:rsidRPr="00CE3314">
        <w:tab/>
        <w:t>Considerations for Paging Collision for Multi-SIM UEs</w:t>
      </w:r>
      <w:r w:rsidR="0059484F" w:rsidRPr="00CE3314">
        <w:tab/>
        <w:t>Charter Communications, Inc</w:t>
      </w:r>
      <w:r w:rsidR="0059484F" w:rsidRPr="00CE3314">
        <w:tab/>
        <w:t>discussion</w:t>
      </w:r>
    </w:p>
    <w:p w14:paraId="7482CC7B" w14:textId="79A16483" w:rsidR="0059484F" w:rsidRPr="00CE3314" w:rsidRDefault="0083230C" w:rsidP="0059484F">
      <w:pPr>
        <w:pStyle w:val="Doc-title"/>
      </w:pPr>
      <w:hyperlink r:id="rId2120" w:history="1">
        <w:r>
          <w:rPr>
            <w:rStyle w:val="Hyperlink"/>
          </w:rPr>
          <w:t>R2-2101304</w:t>
        </w:r>
      </w:hyperlink>
      <w:r w:rsidR="0059484F" w:rsidRPr="00CE3314">
        <w:tab/>
        <w:t>Discussion of the paging collision problem</w:t>
      </w:r>
      <w:r w:rsidR="0059484F" w:rsidRPr="00CE3314">
        <w:tab/>
        <w:t>Xiaomi Communications</w:t>
      </w:r>
      <w:r w:rsidR="0059484F" w:rsidRPr="00CE3314">
        <w:tab/>
        <w:t>discussion</w:t>
      </w:r>
    </w:p>
    <w:p w14:paraId="58EB7D8C" w14:textId="77777777" w:rsidR="0059484F" w:rsidRPr="00CE3314" w:rsidRDefault="0059484F" w:rsidP="0059484F">
      <w:pPr>
        <w:pStyle w:val="Doc-text2"/>
        <w:ind w:left="0" w:firstLine="0"/>
      </w:pPr>
    </w:p>
    <w:p w14:paraId="5D3C4F3B" w14:textId="77777777" w:rsidR="0059484F" w:rsidRPr="00CE3314" w:rsidRDefault="0059484F" w:rsidP="0059484F">
      <w:pPr>
        <w:pStyle w:val="Doc-text2"/>
        <w:ind w:left="0" w:firstLine="0"/>
      </w:pPr>
    </w:p>
    <w:p w14:paraId="6DB86F6F" w14:textId="77777777" w:rsidR="0059484F" w:rsidRPr="00CE3314" w:rsidRDefault="0059484F" w:rsidP="0059484F">
      <w:pPr>
        <w:pStyle w:val="Doc-text2"/>
        <w:ind w:left="0" w:firstLine="0"/>
        <w:rPr>
          <w:i/>
          <w:iCs/>
          <w:sz w:val="18"/>
          <w:szCs w:val="22"/>
        </w:rPr>
      </w:pPr>
      <w:r w:rsidRPr="00CE3314">
        <w:rPr>
          <w:i/>
          <w:iCs/>
          <w:sz w:val="18"/>
          <w:szCs w:val="22"/>
        </w:rPr>
        <w:t>Withdrawn:</w:t>
      </w:r>
    </w:p>
    <w:p w14:paraId="5797EFD5" w14:textId="140295B4" w:rsidR="0059484F" w:rsidRPr="00CE3314" w:rsidRDefault="0083230C" w:rsidP="0059484F">
      <w:pPr>
        <w:pStyle w:val="Doc-title"/>
      </w:pPr>
      <w:hyperlink r:id="rId2121" w:history="1">
        <w:r>
          <w:rPr>
            <w:rStyle w:val="Hyperlink"/>
          </w:rPr>
          <w:t>R2-2101636</w:t>
        </w:r>
      </w:hyperlink>
      <w:r w:rsidR="0059484F" w:rsidRPr="00CE3314">
        <w:tab/>
        <w:t>Discussion on SA2 LS, potential solutions and draft TP for slice-based cell (re)selection</w:t>
      </w:r>
      <w:r w:rsidR="0059484F" w:rsidRPr="00CE3314">
        <w:tab/>
        <w:t>CMCC</w:t>
      </w:r>
      <w:r w:rsidR="0059484F" w:rsidRPr="00CE3314">
        <w:tab/>
        <w:t>discussion</w:t>
      </w:r>
      <w:r w:rsidR="0059484F" w:rsidRPr="00CE3314">
        <w:tab/>
        <w:t>Rel-17</w:t>
      </w:r>
      <w:r w:rsidR="0059484F" w:rsidRPr="00CE3314">
        <w:tab/>
        <w:t>FS_NR_slice</w:t>
      </w:r>
      <w:r w:rsidR="0059484F" w:rsidRPr="00CE3314">
        <w:tab/>
        <w:t>Withdrawn</w:t>
      </w:r>
    </w:p>
    <w:p w14:paraId="7AD8979E" w14:textId="77777777" w:rsidR="0059484F" w:rsidRPr="00CE3314" w:rsidRDefault="0059484F" w:rsidP="0059484F">
      <w:pPr>
        <w:pStyle w:val="Doc-text2"/>
        <w:ind w:left="0" w:firstLine="0"/>
      </w:pPr>
    </w:p>
    <w:p w14:paraId="623D6F0C" w14:textId="77777777" w:rsidR="0059484F" w:rsidRPr="00CE3314" w:rsidRDefault="0059484F" w:rsidP="0059484F">
      <w:pPr>
        <w:pStyle w:val="Heading3"/>
      </w:pPr>
      <w:bookmarkStart w:id="591" w:name="_Toc63704726"/>
      <w:bookmarkStart w:id="592" w:name="_Toc64749553"/>
      <w:bookmarkStart w:id="593" w:name="_Toc68990750"/>
      <w:r w:rsidRPr="00CE3314">
        <w:t>8.3.3</w:t>
      </w:r>
      <w:r w:rsidRPr="00CE3314">
        <w:tab/>
        <w:t>UE notification on network switching for multi-SIM</w:t>
      </w:r>
      <w:bookmarkEnd w:id="591"/>
      <w:bookmarkEnd w:id="592"/>
      <w:bookmarkEnd w:id="593"/>
    </w:p>
    <w:p w14:paraId="69DA19DD" w14:textId="77777777" w:rsidR="0059484F" w:rsidRPr="00CE3314" w:rsidRDefault="0059484F" w:rsidP="0059484F">
      <w:pPr>
        <w:pStyle w:val="Comments"/>
      </w:pPr>
      <w:r w:rsidRPr="00CE3314">
        <w:t>Including discussion on mechanism for UE to notify Network A of its switch from Network A (for MUSIM purpose)</w:t>
      </w:r>
    </w:p>
    <w:p w14:paraId="6F1F32D0" w14:textId="77777777" w:rsidR="0059484F" w:rsidRPr="00CE3314" w:rsidRDefault="0059484F" w:rsidP="0059484F">
      <w:pPr>
        <w:pStyle w:val="Comments"/>
      </w:pPr>
      <w:r w:rsidRPr="00CE3314">
        <w:t>Including outcome of [Post112-e][256][Multi-SIM] Network switching details (vivo)</w:t>
      </w:r>
    </w:p>
    <w:p w14:paraId="1AED3540" w14:textId="77777777" w:rsidR="0059484F" w:rsidRPr="00CE3314" w:rsidRDefault="0059484F" w:rsidP="0059484F">
      <w:pPr>
        <w:pStyle w:val="BoldComments"/>
      </w:pPr>
      <w:r w:rsidRPr="00CE3314">
        <w:t>Web Conf 1</w:t>
      </w:r>
      <w:r w:rsidRPr="00CE3314">
        <w:rPr>
          <w:vertAlign w:val="superscript"/>
        </w:rPr>
        <w:t>st</w:t>
      </w:r>
      <w:r w:rsidRPr="00CE3314">
        <w:t>/2</w:t>
      </w:r>
      <w:r w:rsidRPr="00CE3314">
        <w:rPr>
          <w:vertAlign w:val="superscript"/>
        </w:rPr>
        <w:t>nd</w:t>
      </w:r>
      <w:r w:rsidRPr="00CE3314">
        <w:t xml:space="preserve"> week (1)</w:t>
      </w:r>
    </w:p>
    <w:p w14:paraId="19208A14" w14:textId="77777777" w:rsidR="0059484F" w:rsidRPr="00CE3314" w:rsidRDefault="0059484F" w:rsidP="0059484F">
      <w:pPr>
        <w:pStyle w:val="Comments"/>
      </w:pPr>
      <w:r w:rsidRPr="00CE3314">
        <w:t>Outcome of [Post112-e][256][Multi-SIM] Network switching details (vivo):</w:t>
      </w:r>
    </w:p>
    <w:p w14:paraId="105DF317" w14:textId="75C5341F" w:rsidR="0059484F" w:rsidRPr="00CE3314" w:rsidRDefault="0083230C" w:rsidP="0059484F">
      <w:pPr>
        <w:pStyle w:val="Doc-title"/>
      </w:pPr>
      <w:hyperlink r:id="rId2122" w:history="1">
        <w:r>
          <w:rPr>
            <w:rStyle w:val="Hyperlink"/>
          </w:rPr>
          <w:t>R2-2100474</w:t>
        </w:r>
      </w:hyperlink>
      <w:r w:rsidR="0059484F" w:rsidRPr="00CE3314">
        <w:tab/>
        <w:t>[post112-e][256][Multi-SIM] Network switching details (vivo)</w:t>
      </w:r>
      <w:r w:rsidR="0059484F" w:rsidRPr="00CE3314">
        <w:tab/>
        <w:t>vivo</w:t>
      </w:r>
      <w:r w:rsidR="0059484F" w:rsidRPr="00CE3314">
        <w:tab/>
        <w:t>discussion</w:t>
      </w:r>
      <w:r w:rsidR="0059484F" w:rsidRPr="00CE3314">
        <w:tab/>
        <w:t>LTE_NR_MUSIM-Core</w:t>
      </w:r>
    </w:p>
    <w:p w14:paraId="7F437A51" w14:textId="0E3E9303" w:rsidR="0059484F" w:rsidRPr="00CE3314" w:rsidRDefault="0059484F" w:rsidP="0059484F">
      <w:pPr>
        <w:pStyle w:val="Doc-text2"/>
      </w:pPr>
      <w:r w:rsidRPr="00CE3314">
        <w:t xml:space="preserve">=&gt; Revised in </w:t>
      </w:r>
      <w:hyperlink r:id="rId2123" w:history="1">
        <w:r w:rsidR="0083230C">
          <w:rPr>
            <w:rStyle w:val="Hyperlink"/>
          </w:rPr>
          <w:t>R2-2102262</w:t>
        </w:r>
      </w:hyperlink>
    </w:p>
    <w:p w14:paraId="5AB861C5" w14:textId="54931EC0" w:rsidR="0059484F" w:rsidRPr="00CE3314" w:rsidRDefault="0083230C" w:rsidP="0059484F">
      <w:pPr>
        <w:pStyle w:val="Doc-title"/>
      </w:pPr>
      <w:hyperlink r:id="rId2124" w:history="1">
        <w:r>
          <w:rPr>
            <w:rStyle w:val="Hyperlink"/>
          </w:rPr>
          <w:t>R2-2102262</w:t>
        </w:r>
      </w:hyperlink>
      <w:r w:rsidR="0059484F" w:rsidRPr="00CE3314">
        <w:tab/>
        <w:t>[post112-e][256][Multi-SIM] Network switching details (vivo)</w:t>
      </w:r>
      <w:r w:rsidR="0059484F" w:rsidRPr="00CE3314">
        <w:tab/>
        <w:t>vivo</w:t>
      </w:r>
      <w:r w:rsidR="0059484F" w:rsidRPr="00CE3314">
        <w:tab/>
        <w:t>discussion</w:t>
      </w:r>
      <w:r w:rsidR="0059484F" w:rsidRPr="00CE3314">
        <w:tab/>
        <w:t>LTE_NR_MUSIM-Core</w:t>
      </w:r>
    </w:p>
    <w:p w14:paraId="6E8BB594" w14:textId="77777777" w:rsidR="0059484F" w:rsidRPr="00CE3314" w:rsidRDefault="0059484F" w:rsidP="0059484F">
      <w:pPr>
        <w:pStyle w:val="Doc-text2"/>
        <w:rPr>
          <w:i/>
          <w:iCs/>
        </w:rPr>
      </w:pPr>
    </w:p>
    <w:p w14:paraId="00C1E801" w14:textId="77777777" w:rsidR="0059484F" w:rsidRPr="00CE3314" w:rsidRDefault="0059484F" w:rsidP="0059484F">
      <w:pPr>
        <w:pStyle w:val="Doc-text2"/>
        <w:rPr>
          <w:i/>
          <w:iCs/>
        </w:rPr>
      </w:pPr>
      <w:r w:rsidRPr="00CE3314">
        <w:rPr>
          <w:i/>
          <w:iCs/>
        </w:rPr>
        <w:t>4:</w:t>
      </w:r>
      <w:r w:rsidRPr="00CE3314">
        <w:rPr>
          <w:i/>
          <w:iCs/>
        </w:rPr>
        <w:tab/>
        <w:t>The UE is allowed to perform switching to RRC_IDLE if it does not receive RRCRelease message within a certain time period configured by network. FFS for RRC_INACTIVE state.</w:t>
      </w:r>
    </w:p>
    <w:p w14:paraId="29EE1DF2" w14:textId="77777777" w:rsidR="0059484F" w:rsidRPr="00CE3314" w:rsidRDefault="0059484F" w:rsidP="0059484F">
      <w:pPr>
        <w:pStyle w:val="Doc-text2"/>
        <w:rPr>
          <w:i/>
          <w:iCs/>
        </w:rPr>
      </w:pPr>
      <w:r w:rsidRPr="00CE3314">
        <w:rPr>
          <w:i/>
          <w:iCs/>
        </w:rPr>
        <w:t xml:space="preserve">IF we have busy indicator: </w:t>
      </w:r>
    </w:p>
    <w:p w14:paraId="2EFF8D81" w14:textId="77777777" w:rsidR="0059484F" w:rsidRPr="00CE3314" w:rsidRDefault="0059484F" w:rsidP="0059484F">
      <w:pPr>
        <w:pStyle w:val="Doc-text2"/>
        <w:rPr>
          <w:i/>
          <w:iCs/>
        </w:rPr>
      </w:pPr>
      <w:r w:rsidRPr="00CE3314">
        <w:rPr>
          <w:i/>
          <w:iCs/>
        </w:rPr>
        <w:t>9:</w:t>
      </w:r>
      <w:r w:rsidRPr="00CE3314">
        <w:rPr>
          <w:i/>
          <w:iCs/>
        </w:rPr>
        <w:tab/>
        <w:t>the general RRC procedure of sending Busy Indication in RRC_INACTIVE state includes: UE sends busy indication in the RRCResumeRequest message, and the network confirms the reception of busy indication via RRCRelease message. (pending confirmation from SA3 on security issue)</w:t>
      </w:r>
    </w:p>
    <w:p w14:paraId="1CE462DF" w14:textId="77777777" w:rsidR="0059484F" w:rsidRPr="00CE3314" w:rsidRDefault="0059484F" w:rsidP="0059484F">
      <w:pPr>
        <w:pStyle w:val="Doc-text2"/>
        <w:rPr>
          <w:i/>
          <w:iCs/>
        </w:rPr>
      </w:pPr>
      <w:r w:rsidRPr="00CE3314">
        <w:rPr>
          <w:i/>
          <w:iCs/>
        </w:rPr>
        <w:t>10:</w:t>
      </w:r>
      <w:r w:rsidRPr="00CE3314">
        <w:rPr>
          <w:i/>
          <w:iCs/>
        </w:rPr>
        <w:tab/>
        <w:t>UE may keep RRC_CONNECTED  in network A if sending busy indication in network B.</w:t>
      </w:r>
    </w:p>
    <w:p w14:paraId="00B1CE68" w14:textId="77777777" w:rsidR="0059484F" w:rsidRPr="00CE3314" w:rsidRDefault="0059484F" w:rsidP="0059484F">
      <w:pPr>
        <w:pStyle w:val="Doc-text2"/>
        <w:rPr>
          <w:i/>
          <w:iCs/>
        </w:rPr>
      </w:pPr>
      <w:r w:rsidRPr="00CE3314">
        <w:rPr>
          <w:i/>
          <w:iCs/>
        </w:rPr>
        <w:t>11:</w:t>
      </w:r>
      <w:r w:rsidRPr="00CE3314">
        <w:rPr>
          <w:i/>
          <w:iCs/>
        </w:rPr>
        <w:tab/>
        <w:t>Switching for receiving the paging and sending busy indication is up to UE implementation in one-step or two steps.</w:t>
      </w:r>
    </w:p>
    <w:p w14:paraId="40482F41" w14:textId="77777777" w:rsidR="0059484F" w:rsidRPr="00CE3314" w:rsidRDefault="0059484F" w:rsidP="0059484F">
      <w:pPr>
        <w:pStyle w:val="Doc-text2"/>
        <w:rPr>
          <w:i/>
          <w:iCs/>
        </w:rPr>
      </w:pPr>
    </w:p>
    <w:p w14:paraId="2C49AD0A" w14:textId="77777777" w:rsidR="0059484F" w:rsidRPr="00CE3314" w:rsidRDefault="0059484F" w:rsidP="0059484F">
      <w:pPr>
        <w:pStyle w:val="Doc-text2"/>
      </w:pPr>
      <w:r w:rsidRPr="00CE3314">
        <w:t>-</w:t>
      </w:r>
      <w:r w:rsidRPr="00CE3314">
        <w:tab/>
        <w:t>LGE thinks RRCRelease or timer is best way to handle. Xiaomi think HARQ ACK is needed before switching. Huawei is fine with P4 but P9-11 would be better to unify procedure for all RRC states. Shuldn't require two RRC connections at the same time. Ewould be better to use "UE can" instead of "UE shall" in P10.</w:t>
      </w:r>
    </w:p>
    <w:p w14:paraId="21802CDB" w14:textId="77777777" w:rsidR="0059484F" w:rsidRPr="00CE3314" w:rsidRDefault="0059484F" w:rsidP="0059484F">
      <w:pPr>
        <w:pStyle w:val="Doc-text2"/>
      </w:pPr>
      <w:r w:rsidRPr="00CE3314">
        <w:t xml:space="preserve">- </w:t>
      </w:r>
      <w:r w:rsidRPr="00CE3314">
        <w:tab/>
        <w:t>QC thinks P4 is fine for long-term switching. P11 is also good but we shuld leave it up to UE implementation as SA2 did. If we have busy indication, RRC is better than NAS.</w:t>
      </w:r>
    </w:p>
    <w:p w14:paraId="4D458754" w14:textId="77777777" w:rsidR="0059484F" w:rsidRPr="00CE3314" w:rsidRDefault="0059484F" w:rsidP="0059484F">
      <w:pPr>
        <w:pStyle w:val="Doc-text2"/>
      </w:pPr>
      <w:r w:rsidRPr="00CE3314">
        <w:t>-</w:t>
      </w:r>
      <w:r w:rsidRPr="00CE3314">
        <w:tab/>
        <w:t>ZTE is fine with P4/10/11 but P9 has security issue. Msg3 has IP so it could work. For P4, HARQ ACK is sufficient.</w:t>
      </w:r>
    </w:p>
    <w:p w14:paraId="7F657D13" w14:textId="77777777" w:rsidR="0059484F" w:rsidRPr="00CE3314" w:rsidRDefault="0059484F" w:rsidP="0059484F">
      <w:pPr>
        <w:pStyle w:val="Doc-text2"/>
      </w:pPr>
      <w:r w:rsidRPr="00CE3314">
        <w:lastRenderedPageBreak/>
        <w:t>-</w:t>
      </w:r>
      <w:r w:rsidRPr="00CE3314">
        <w:tab/>
        <w:t>Samsung thinks P4 is not good and network should control it. Msg3-based solution is fine for INACTIVE.</w:t>
      </w:r>
    </w:p>
    <w:p w14:paraId="737C40C1" w14:textId="77777777" w:rsidR="0059484F" w:rsidRPr="00CE3314" w:rsidRDefault="0059484F" w:rsidP="0059484F">
      <w:pPr>
        <w:pStyle w:val="Doc-text2"/>
      </w:pPr>
      <w:r w:rsidRPr="00CE3314">
        <w:t>-</w:t>
      </w:r>
      <w:r w:rsidRPr="00CE3314">
        <w:tab/>
        <w:t>Nokia thinks P10 should use shall so UE stays in CONNECTED.</w:t>
      </w:r>
    </w:p>
    <w:p w14:paraId="00CD19E3" w14:textId="77777777" w:rsidR="0059484F" w:rsidRPr="00CE3314" w:rsidRDefault="0059484F" w:rsidP="0059484F">
      <w:pPr>
        <w:pStyle w:val="Doc-text2"/>
      </w:pPr>
    </w:p>
    <w:p w14:paraId="5766D0FC" w14:textId="77777777" w:rsidR="0059484F" w:rsidRPr="00CE3314" w:rsidRDefault="0059484F" w:rsidP="0059484F">
      <w:pPr>
        <w:pStyle w:val="Doc-text2"/>
      </w:pPr>
      <w:r w:rsidRPr="00CE3314">
        <w:t>P1-3:</w:t>
      </w:r>
    </w:p>
    <w:p w14:paraId="1E6C443E" w14:textId="77777777" w:rsidR="0059484F" w:rsidRPr="00CE3314" w:rsidRDefault="0059484F" w:rsidP="0059484F">
      <w:pPr>
        <w:pStyle w:val="Doc-text2"/>
      </w:pPr>
      <w:r w:rsidRPr="00CE3314">
        <w:t>-</w:t>
      </w:r>
      <w:r w:rsidRPr="00CE3314">
        <w:tab/>
        <w:t>Charter thinks P3 is premature until we decide on NAS vs. RRC signalling. Huawei thinks we should first clarify long- and short-time switching. MTK agrees.</w:t>
      </w:r>
    </w:p>
    <w:p w14:paraId="3A82C4A8" w14:textId="77777777" w:rsidR="0059484F" w:rsidRPr="00CE3314" w:rsidRDefault="0059484F" w:rsidP="0059484F">
      <w:pPr>
        <w:pStyle w:val="Doc-text2"/>
      </w:pPr>
    </w:p>
    <w:p w14:paraId="45BF3B78"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Agreements</w:t>
      </w:r>
    </w:p>
    <w:p w14:paraId="54594DA6"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p>
    <w:p w14:paraId="0104B818"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1</w:t>
      </w:r>
      <w:r w:rsidRPr="00CE3314">
        <w:tab/>
        <w:t>Switching procedure can be used to notify network A that the UE has a preference to leave RRC_CONNECTED state in network A.</w:t>
      </w:r>
    </w:p>
    <w:p w14:paraId="2D171B94"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2</w:t>
      </w:r>
      <w:r w:rsidRPr="00CE3314">
        <w:tab/>
        <w:t>The switching procedure can be used to notify network A that the UE has a preference to be kept in RRC_CONNECTED state in network A while temporarily switching to network B.</w:t>
      </w:r>
    </w:p>
    <w:p w14:paraId="6A89D2B5" w14:textId="77777777" w:rsidR="0059484F" w:rsidRPr="00CE3314" w:rsidRDefault="0059484F" w:rsidP="0059484F">
      <w:pPr>
        <w:pStyle w:val="Doc-text2"/>
      </w:pPr>
    </w:p>
    <w:p w14:paraId="44655C35" w14:textId="77777777" w:rsidR="0059484F" w:rsidRPr="00CE3314" w:rsidRDefault="0059484F" w:rsidP="0059484F">
      <w:pPr>
        <w:pStyle w:val="Doc-text2"/>
        <w:rPr>
          <w:i/>
          <w:iCs/>
        </w:rPr>
      </w:pPr>
    </w:p>
    <w:p w14:paraId="7F8F355E" w14:textId="77777777" w:rsidR="0059484F" w:rsidRPr="00CE3314" w:rsidRDefault="0059484F" w:rsidP="0059484F">
      <w:pPr>
        <w:pStyle w:val="Doc-text2"/>
        <w:rPr>
          <w:i/>
          <w:iCs/>
        </w:rPr>
      </w:pPr>
      <w:r w:rsidRPr="00CE3314">
        <w:rPr>
          <w:i/>
          <w:iCs/>
        </w:rPr>
        <w:t>Proposal 3:</w:t>
      </w:r>
      <w:r w:rsidRPr="00CE3314">
        <w:rPr>
          <w:i/>
          <w:iCs/>
        </w:rPr>
        <w:tab/>
        <w:t>If RRC based switching Notification is used, the RRC Switching Notification Message for long-time switching includes preferred RRC state as baseline, FFS whether other information is needed, e.g. duration of switching.</w:t>
      </w:r>
    </w:p>
    <w:p w14:paraId="33FF485E" w14:textId="77777777" w:rsidR="0059484F" w:rsidRPr="00CE3314" w:rsidRDefault="0059484F" w:rsidP="0059484F">
      <w:pPr>
        <w:pStyle w:val="Doc-text2"/>
        <w:rPr>
          <w:i/>
          <w:iCs/>
        </w:rPr>
      </w:pPr>
    </w:p>
    <w:p w14:paraId="6388034E" w14:textId="77777777" w:rsidR="0059484F" w:rsidRPr="00CE3314" w:rsidRDefault="0059484F" w:rsidP="0059484F">
      <w:pPr>
        <w:pStyle w:val="Doc-text2"/>
        <w:rPr>
          <w:i/>
          <w:iCs/>
        </w:rPr>
      </w:pPr>
      <w:r w:rsidRPr="00CE3314">
        <w:rPr>
          <w:i/>
          <w:iCs/>
        </w:rPr>
        <w:t>Proposal 5:</w:t>
      </w:r>
      <w:r w:rsidRPr="00CE3314">
        <w:rPr>
          <w:i/>
          <w:iCs/>
        </w:rPr>
        <w:tab/>
        <w:t xml:space="preserve">The periodic short-time switching procedure contains the switching notification message and RRC Reconfiguration procedure to configure gaps. the switching notification message is triggered if the existing gap cannot meet the Multi-SIM Network Switching Requirement. </w:t>
      </w:r>
    </w:p>
    <w:p w14:paraId="73F3BA46" w14:textId="77777777" w:rsidR="0059484F" w:rsidRPr="00CE3314" w:rsidRDefault="0059484F" w:rsidP="0059484F">
      <w:pPr>
        <w:pStyle w:val="Doc-text2"/>
        <w:rPr>
          <w:i/>
          <w:iCs/>
        </w:rPr>
      </w:pPr>
      <w:r w:rsidRPr="00CE3314">
        <w:rPr>
          <w:i/>
          <w:iCs/>
        </w:rPr>
        <w:t>Proposal 6:</w:t>
      </w:r>
      <w:r w:rsidRPr="00CE3314">
        <w:rPr>
          <w:i/>
          <w:iCs/>
        </w:rPr>
        <w:tab/>
        <w:t>the RRC switching notification message for periodic short-time switching includes Gap pattern request. FFS other information, e.g.  Indication of Need for Gap.</w:t>
      </w:r>
    </w:p>
    <w:p w14:paraId="683E01B1" w14:textId="77777777" w:rsidR="0059484F" w:rsidRPr="00CE3314" w:rsidRDefault="0059484F" w:rsidP="0059484F">
      <w:pPr>
        <w:pStyle w:val="Doc-text2"/>
        <w:rPr>
          <w:i/>
          <w:iCs/>
        </w:rPr>
      </w:pPr>
      <w:r w:rsidRPr="00CE3314">
        <w:rPr>
          <w:i/>
          <w:iCs/>
        </w:rPr>
        <w:t>Proposal 7:</w:t>
      </w:r>
      <w:r w:rsidRPr="00CE3314">
        <w:rPr>
          <w:i/>
          <w:iCs/>
        </w:rPr>
        <w:tab/>
        <w:t>The switching notification message for one-shot short-time switching carries gap pattern request information. FFS use the common switching notification message for the one-shot and periodic short-time switching.</w:t>
      </w:r>
    </w:p>
    <w:p w14:paraId="2DD3E3A8" w14:textId="77777777" w:rsidR="0059484F" w:rsidRPr="00CE3314" w:rsidRDefault="0059484F" w:rsidP="0059484F">
      <w:pPr>
        <w:pStyle w:val="Doc-text2"/>
        <w:rPr>
          <w:i/>
          <w:iCs/>
        </w:rPr>
      </w:pPr>
      <w:r w:rsidRPr="00CE3314">
        <w:rPr>
          <w:i/>
          <w:iCs/>
        </w:rPr>
        <w:t>Proposal 8:</w:t>
      </w:r>
      <w:r w:rsidRPr="00CE3314">
        <w:rPr>
          <w:i/>
          <w:iCs/>
        </w:rPr>
        <w:tab/>
        <w:t>A Return message from the UE to the network is not needed for one-shot short-time switching in case of the early return.</w:t>
      </w:r>
    </w:p>
    <w:p w14:paraId="34D15D47" w14:textId="77777777" w:rsidR="0059484F" w:rsidRPr="00CE3314" w:rsidRDefault="0059484F" w:rsidP="0059484F">
      <w:pPr>
        <w:pStyle w:val="Doc-text2"/>
        <w:rPr>
          <w:i/>
          <w:iCs/>
        </w:rPr>
      </w:pPr>
    </w:p>
    <w:p w14:paraId="5EF43DF0" w14:textId="77777777" w:rsidR="0059484F" w:rsidRPr="00CE3314" w:rsidRDefault="0059484F" w:rsidP="0059484F">
      <w:pPr>
        <w:pStyle w:val="Doc-text2"/>
        <w:rPr>
          <w:i/>
          <w:iCs/>
        </w:rPr>
      </w:pPr>
    </w:p>
    <w:p w14:paraId="5AF91586" w14:textId="77777777" w:rsidR="0059484F" w:rsidRPr="00CE3314" w:rsidRDefault="0059484F" w:rsidP="0059484F">
      <w:pPr>
        <w:pStyle w:val="Doc-text2"/>
        <w:rPr>
          <w:i/>
          <w:iCs/>
        </w:rPr>
      </w:pPr>
    </w:p>
    <w:p w14:paraId="20BBA0C1" w14:textId="77777777" w:rsidR="0059484F" w:rsidRPr="00CE3314" w:rsidRDefault="0059484F" w:rsidP="0059484F">
      <w:pPr>
        <w:pStyle w:val="EmailDiscussion"/>
      </w:pPr>
      <w:r w:rsidRPr="00CE3314">
        <w:t>[AT113-e][242][NR][Multi-SIM] NAS vs. RRC signalling for paging collision and network switching (vivo)</w:t>
      </w:r>
    </w:p>
    <w:p w14:paraId="5912D53E" w14:textId="77777777" w:rsidR="0059484F" w:rsidRPr="00CE3314" w:rsidRDefault="0059484F" w:rsidP="0059484F">
      <w:pPr>
        <w:pStyle w:val="EmailDiscussion2"/>
        <w:ind w:left="1619" w:firstLine="0"/>
        <w:rPr>
          <w:u w:val="single"/>
        </w:rPr>
      </w:pPr>
      <w:r w:rsidRPr="00CE3314">
        <w:rPr>
          <w:u w:val="single"/>
        </w:rPr>
        <w:t xml:space="preserve">Scope: </w:t>
      </w:r>
    </w:p>
    <w:p w14:paraId="428B9027" w14:textId="77777777" w:rsidR="0059484F" w:rsidRPr="00CE3314" w:rsidRDefault="0059484F" w:rsidP="000B407F">
      <w:pPr>
        <w:pStyle w:val="EmailDiscussion2"/>
        <w:numPr>
          <w:ilvl w:val="2"/>
          <w:numId w:val="19"/>
        </w:numPr>
        <w:ind w:left="1980"/>
      </w:pPr>
      <w:r w:rsidRPr="00CE3314">
        <w:t xml:space="preserve">Collect views which companies support NAS or RRC signalling, including technical reasons </w:t>
      </w:r>
      <w:r w:rsidRPr="00CE3314">
        <w:rPr>
          <w:b/>
          <w:bCs/>
        </w:rPr>
        <w:t xml:space="preserve">why </w:t>
      </w:r>
      <w:r w:rsidRPr="00CE3314">
        <w:t>NAS/RRC should be used. Should consider contributions submitted to this meeting to highlight technical analysis.</w:t>
      </w:r>
    </w:p>
    <w:p w14:paraId="7F25FFD5" w14:textId="77777777" w:rsidR="0059484F" w:rsidRPr="00CE3314" w:rsidRDefault="0059484F" w:rsidP="0059484F">
      <w:pPr>
        <w:pStyle w:val="EmailDiscussion2"/>
        <w:rPr>
          <w:u w:val="single"/>
        </w:rPr>
      </w:pPr>
      <w:r w:rsidRPr="00CE3314">
        <w:tab/>
      </w:r>
      <w:r w:rsidRPr="00CE3314">
        <w:rPr>
          <w:u w:val="single"/>
        </w:rPr>
        <w:t xml:space="preserve">Intended outcome: </w:t>
      </w:r>
    </w:p>
    <w:p w14:paraId="6FD47C25" w14:textId="2E711D71" w:rsidR="0059484F" w:rsidRPr="00CE3314" w:rsidRDefault="0059484F" w:rsidP="000B407F">
      <w:pPr>
        <w:pStyle w:val="EmailDiscussion2"/>
        <w:numPr>
          <w:ilvl w:val="2"/>
          <w:numId w:val="19"/>
        </w:numPr>
        <w:ind w:left="1980"/>
      </w:pPr>
      <w:r w:rsidRPr="00CE3314">
        <w:t xml:space="preserve">Discussion summary in </w:t>
      </w:r>
      <w:hyperlink r:id="rId2125" w:history="1">
        <w:r w:rsidR="0083230C">
          <w:rPr>
            <w:rStyle w:val="Hyperlink"/>
          </w:rPr>
          <w:t>R2-2101981</w:t>
        </w:r>
      </w:hyperlink>
      <w:r w:rsidRPr="00CE3314">
        <w:t xml:space="preserve"> (by email rapporteur).</w:t>
      </w:r>
    </w:p>
    <w:p w14:paraId="45AB9BB1" w14:textId="77777777" w:rsidR="0059484F" w:rsidRPr="00CE3314" w:rsidRDefault="0059484F" w:rsidP="0059484F">
      <w:pPr>
        <w:pStyle w:val="EmailDiscussion2"/>
        <w:rPr>
          <w:u w:val="single"/>
        </w:rPr>
      </w:pPr>
      <w:r w:rsidRPr="00CE3314">
        <w:tab/>
      </w:r>
      <w:r w:rsidRPr="00CE3314">
        <w:rPr>
          <w:u w:val="single"/>
        </w:rPr>
        <w:t xml:space="preserve">Deadline for providing comments, for rapporteur inputs, conclusions and CR finalization:  </w:t>
      </w:r>
    </w:p>
    <w:p w14:paraId="63809FB4" w14:textId="77777777" w:rsidR="0059484F" w:rsidRPr="00CE3314" w:rsidRDefault="0059484F" w:rsidP="000B407F">
      <w:pPr>
        <w:pStyle w:val="EmailDiscussion2"/>
        <w:numPr>
          <w:ilvl w:val="2"/>
          <w:numId w:val="19"/>
        </w:numPr>
        <w:ind w:left="1980"/>
      </w:pPr>
      <w:r w:rsidRPr="00CE3314">
        <w:t>Initial deadline (for companies' feedback):  2</w:t>
      </w:r>
      <w:r w:rsidRPr="00CE3314">
        <w:rPr>
          <w:vertAlign w:val="superscript"/>
        </w:rPr>
        <w:t>nd</w:t>
      </w:r>
      <w:r w:rsidRPr="00CE3314">
        <w:t xml:space="preserve"> week Mon, UTC 1200 </w:t>
      </w:r>
    </w:p>
    <w:p w14:paraId="587BA464" w14:textId="77777777" w:rsidR="0059484F" w:rsidRPr="00CE3314" w:rsidRDefault="0059484F" w:rsidP="000B407F">
      <w:pPr>
        <w:pStyle w:val="EmailDiscussion2"/>
        <w:numPr>
          <w:ilvl w:val="2"/>
          <w:numId w:val="19"/>
        </w:numPr>
        <w:ind w:left="1980"/>
      </w:pPr>
      <w:r w:rsidRPr="00CE3314">
        <w:t>Initial deadline (for rapporteur's summary):  2</w:t>
      </w:r>
      <w:r w:rsidRPr="00CE3314">
        <w:rPr>
          <w:vertAlign w:val="superscript"/>
        </w:rPr>
        <w:t>nd</w:t>
      </w:r>
      <w:r w:rsidRPr="00CE3314">
        <w:t xml:space="preserve"> week Tue, UTC 1200</w:t>
      </w:r>
    </w:p>
    <w:p w14:paraId="1A5E6EAA" w14:textId="77777777" w:rsidR="0059484F" w:rsidRPr="00CE3314" w:rsidRDefault="0059484F" w:rsidP="0059484F">
      <w:pPr>
        <w:pStyle w:val="EmailDiscussion2"/>
        <w:ind w:left="0" w:firstLine="0"/>
      </w:pPr>
    </w:p>
    <w:p w14:paraId="33C83D89" w14:textId="77777777" w:rsidR="0059484F" w:rsidRPr="00CE3314" w:rsidRDefault="0059484F" w:rsidP="0059484F">
      <w:pPr>
        <w:pStyle w:val="EmailDiscussion2"/>
      </w:pPr>
    </w:p>
    <w:p w14:paraId="23ED7914" w14:textId="77777777" w:rsidR="0059484F" w:rsidRPr="00CE3314" w:rsidRDefault="0059484F" w:rsidP="0059484F">
      <w:pPr>
        <w:pStyle w:val="BoldComments"/>
      </w:pPr>
      <w:r w:rsidRPr="00CE3314">
        <w:t>Web Conf 2</w:t>
      </w:r>
      <w:r w:rsidRPr="00CE3314">
        <w:rPr>
          <w:vertAlign w:val="superscript"/>
        </w:rPr>
        <w:t>nd</w:t>
      </w:r>
      <w:r w:rsidRPr="00CE3314">
        <w:t xml:space="preserve"> week (1)</w:t>
      </w:r>
    </w:p>
    <w:p w14:paraId="684AB29B" w14:textId="4429D289" w:rsidR="0059484F" w:rsidRPr="00CE3314" w:rsidRDefault="0083230C" w:rsidP="0059484F">
      <w:pPr>
        <w:pStyle w:val="Doc-title"/>
      </w:pPr>
      <w:hyperlink r:id="rId2126" w:history="1">
        <w:r>
          <w:rPr>
            <w:rStyle w:val="Hyperlink"/>
          </w:rPr>
          <w:t>R2-2101981</w:t>
        </w:r>
      </w:hyperlink>
      <w:r w:rsidR="0059484F" w:rsidRPr="00CE3314">
        <w:tab/>
        <w:t>Summary of [AT113-e][242][NR][Multi-SIM] NAS vs. RRC signalling for paging collision and network switching (vivo)</w:t>
      </w:r>
      <w:r w:rsidR="0059484F" w:rsidRPr="00CE3314">
        <w:tab/>
        <w:t>vivo</w:t>
      </w:r>
      <w:r w:rsidR="0059484F" w:rsidRPr="00CE3314">
        <w:tab/>
        <w:t>discussion</w:t>
      </w:r>
      <w:r w:rsidR="0059484F" w:rsidRPr="00CE3314">
        <w:tab/>
        <w:t>Rel-17</w:t>
      </w:r>
      <w:r w:rsidR="0059484F" w:rsidRPr="00CE3314">
        <w:tab/>
        <w:t>LTE_NR_MUSIM-Core</w:t>
      </w:r>
    </w:p>
    <w:p w14:paraId="14B2C2F2" w14:textId="77777777" w:rsidR="0059484F" w:rsidRPr="00CE3314" w:rsidRDefault="0059484F" w:rsidP="0059484F">
      <w:pPr>
        <w:pStyle w:val="Doc-text2"/>
      </w:pPr>
    </w:p>
    <w:p w14:paraId="28ED8134" w14:textId="77777777" w:rsidR="0059484F" w:rsidRPr="00CE3314" w:rsidRDefault="0059484F" w:rsidP="0059484F">
      <w:pPr>
        <w:pStyle w:val="Doc-text2"/>
        <w:rPr>
          <w:i/>
          <w:iCs/>
        </w:rPr>
      </w:pPr>
      <w:r w:rsidRPr="00CE3314">
        <w:rPr>
          <w:i/>
          <w:iCs/>
        </w:rPr>
        <w:t>Observation 1: CN-based solution is simple, causes minimal impact on the specification and sufficient given that paging collision probability is quite low.</w:t>
      </w:r>
    </w:p>
    <w:p w14:paraId="3A825FB6" w14:textId="77777777" w:rsidR="0059484F" w:rsidRPr="00CE3314" w:rsidRDefault="0059484F" w:rsidP="0059484F">
      <w:pPr>
        <w:pStyle w:val="Doc-text2"/>
        <w:rPr>
          <w:i/>
          <w:iCs/>
        </w:rPr>
      </w:pPr>
      <w:r w:rsidRPr="00CE3314">
        <w:rPr>
          <w:i/>
          <w:iCs/>
        </w:rPr>
        <w:t>Observation 2: the necessity of assistant information for paging collision resolution are identified as follows:</w:t>
      </w:r>
    </w:p>
    <w:p w14:paraId="369EAF52" w14:textId="77777777" w:rsidR="0059484F" w:rsidRPr="00CE3314" w:rsidRDefault="0059484F" w:rsidP="0059484F">
      <w:pPr>
        <w:pStyle w:val="Doc-text2"/>
        <w:rPr>
          <w:i/>
          <w:iCs/>
        </w:rPr>
      </w:pPr>
      <w:r w:rsidRPr="00CE3314">
        <w:rPr>
          <w:i/>
          <w:iCs/>
        </w:rPr>
        <w:t>Necessary:</w:t>
      </w:r>
    </w:p>
    <w:p w14:paraId="00B8AD57" w14:textId="77777777" w:rsidR="0059484F" w:rsidRPr="00CE3314" w:rsidRDefault="0059484F" w:rsidP="0059484F">
      <w:pPr>
        <w:pStyle w:val="Doc-text2"/>
        <w:rPr>
          <w:i/>
          <w:iCs/>
        </w:rPr>
      </w:pPr>
      <w:r w:rsidRPr="00CE3314">
        <w:rPr>
          <w:i/>
          <w:iCs/>
        </w:rPr>
        <w:t>-</w:t>
      </w:r>
      <w:r w:rsidRPr="00CE3314">
        <w:rPr>
          <w:i/>
          <w:iCs/>
        </w:rPr>
        <w:tab/>
        <w:t xml:space="preserve">the UE is in the best position to determine what is the best offset to be used to resolve the paging collision by considering RAN parameters in this network and the POs in the other attached network(s), and thereby reduce the number of requests to resolve the PO collision. </w:t>
      </w:r>
    </w:p>
    <w:p w14:paraId="47DEA032" w14:textId="77777777" w:rsidR="0059484F" w:rsidRPr="00CE3314" w:rsidRDefault="0059484F" w:rsidP="0059484F">
      <w:pPr>
        <w:pStyle w:val="Doc-text2"/>
        <w:rPr>
          <w:i/>
          <w:iCs/>
        </w:rPr>
      </w:pPr>
      <w:r w:rsidRPr="00CE3314">
        <w:rPr>
          <w:i/>
          <w:iCs/>
        </w:rPr>
        <w:t>-</w:t>
      </w:r>
      <w:r w:rsidRPr="00CE3314">
        <w:rPr>
          <w:i/>
          <w:iCs/>
        </w:rPr>
        <w:tab/>
        <w:t xml:space="preserve">the UE can provide preferred value for better power saving. </w:t>
      </w:r>
    </w:p>
    <w:p w14:paraId="42B483D8" w14:textId="77777777" w:rsidR="0059484F" w:rsidRPr="00CE3314" w:rsidRDefault="0059484F" w:rsidP="0059484F">
      <w:pPr>
        <w:pStyle w:val="Doc-text2"/>
        <w:rPr>
          <w:i/>
          <w:iCs/>
        </w:rPr>
      </w:pPr>
      <w:r w:rsidRPr="00CE3314">
        <w:rPr>
          <w:i/>
          <w:iCs/>
        </w:rPr>
        <w:lastRenderedPageBreak/>
        <w:t>Unnecessary:</w:t>
      </w:r>
    </w:p>
    <w:p w14:paraId="2232C711" w14:textId="77777777" w:rsidR="0059484F" w:rsidRPr="00CE3314" w:rsidRDefault="0059484F" w:rsidP="0059484F">
      <w:pPr>
        <w:pStyle w:val="Doc-text2"/>
        <w:rPr>
          <w:i/>
          <w:iCs/>
        </w:rPr>
      </w:pPr>
      <w:r w:rsidRPr="00CE3314">
        <w:rPr>
          <w:i/>
          <w:iCs/>
        </w:rPr>
        <w:t>-</w:t>
      </w:r>
      <w:r w:rsidRPr="00CE3314">
        <w:rPr>
          <w:i/>
          <w:iCs/>
        </w:rPr>
        <w:tab/>
        <w:t xml:space="preserve">paging collision can be solved without assistance information for that the PO is periodically distributed and the possible paging cycle is specified to be {rf32, rf64, rf128, rf256}. </w:t>
      </w:r>
    </w:p>
    <w:p w14:paraId="110BA99A" w14:textId="77777777" w:rsidR="0059484F" w:rsidRPr="00CE3314" w:rsidRDefault="0059484F" w:rsidP="0059484F">
      <w:pPr>
        <w:pStyle w:val="Doc-text2"/>
        <w:rPr>
          <w:i/>
          <w:iCs/>
        </w:rPr>
      </w:pPr>
      <w:r w:rsidRPr="00CE3314">
        <w:rPr>
          <w:i/>
          <w:iCs/>
        </w:rPr>
        <w:t>-</w:t>
      </w:r>
      <w:r w:rsidRPr="00CE3314">
        <w:rPr>
          <w:i/>
          <w:iCs/>
        </w:rPr>
        <w:tab/>
        <w:t>paging collision is a very low probability issue. If the old 5G-S-TMSI causes collision, then in principle a new 5G-S-TMSI will avoid the collision at least in the current cell. If it happens, the UE can awlays request a further reassignment.</w:t>
      </w:r>
    </w:p>
    <w:p w14:paraId="077624EF" w14:textId="77777777" w:rsidR="0059484F" w:rsidRPr="00CE3314" w:rsidRDefault="0059484F" w:rsidP="0059484F">
      <w:pPr>
        <w:pStyle w:val="Doc-text2"/>
        <w:rPr>
          <w:i/>
          <w:iCs/>
        </w:rPr>
      </w:pPr>
    </w:p>
    <w:p w14:paraId="5A7389D6" w14:textId="77777777" w:rsidR="0059484F" w:rsidRPr="00CE3314" w:rsidRDefault="0059484F" w:rsidP="0059484F">
      <w:pPr>
        <w:pStyle w:val="Doc-text2"/>
      </w:pPr>
    </w:p>
    <w:p w14:paraId="1D7BCC9B" w14:textId="77777777" w:rsidR="0059484F" w:rsidRPr="00CE3314" w:rsidRDefault="0059484F" w:rsidP="0059484F">
      <w:pPr>
        <w:pStyle w:val="Doc-text2"/>
      </w:pPr>
      <w:r w:rsidRPr="00CE3314">
        <w:t>P1/2</w:t>
      </w:r>
    </w:p>
    <w:p w14:paraId="3165256F" w14:textId="77777777" w:rsidR="0059484F" w:rsidRPr="00CE3314" w:rsidRDefault="0059484F" w:rsidP="0059484F">
      <w:pPr>
        <w:pStyle w:val="Doc-text2"/>
      </w:pPr>
      <w:r w:rsidRPr="00CE3314">
        <w:t>-</w:t>
      </w:r>
      <w:r w:rsidRPr="00CE3314">
        <w:tab/>
        <w:t>Lenovo is not sure if this works for RRC_INACTIVE since that's not visible to CN? RAN and CN paging occasions need not be the same. QC thinks we should define what "CN-based" means: Pure AMF-based soluton diesn't work. Also this is NAS solution which is in SA2 domain. vivo explains that CN-based is option 1/2a/2b where AMF decides the paging collision solution. For RRC_INACTIVE, the same POs are used so should be no issue. Also RRC_IDLE is more important since all UEs support it. Charter is objecting to only having solution 1. MITRE agrees that NAS signalling is not complete solution and increases signalling load.</w:t>
      </w:r>
    </w:p>
    <w:p w14:paraId="1059E5F9" w14:textId="77777777" w:rsidR="0059484F" w:rsidRPr="00CE3314" w:rsidRDefault="0059484F" w:rsidP="0059484F">
      <w:pPr>
        <w:pStyle w:val="Doc-text2"/>
      </w:pPr>
      <w:r w:rsidRPr="00CE3314">
        <w:t>-</w:t>
      </w:r>
      <w:r w:rsidRPr="00CE3314">
        <w:tab/>
        <w:t>Huawei agrees with reworded P1. Thinks signalling increase is not significant since this is very low-probability event anyway. Nokia agrees. For INACTIVE, same procedures would anyway work. Samsung also agrees P1 is fine and collision probability is low. NEC thinks for INACTIVE, the offset can be given by gNB instead of AMF. ZTE agrees with proposal 1 but understands the concern on INACTIVE. However, network can solve it. Ericsson also agrees.</w:t>
      </w:r>
    </w:p>
    <w:p w14:paraId="63D84258" w14:textId="77777777" w:rsidR="0059484F" w:rsidRPr="00CE3314" w:rsidRDefault="0059484F" w:rsidP="0059484F">
      <w:pPr>
        <w:pStyle w:val="Doc-text2"/>
      </w:pPr>
      <w:r w:rsidRPr="00CE3314">
        <w:t>-</w:t>
      </w:r>
      <w:r w:rsidRPr="00CE3314">
        <w:tab/>
        <w:t>Apple is fine with P1 overall but would like to confirm if networks need any input from UEs? Mtek is fien with P1 but doesn't think assistance information is needed. Can discuss further. QC thinks SA2 discussed this for a long time but didn't converge. Would like to clarify how UE reports the problem first. Huawei doesn't agree it's about UE reporting as the details are not clear. UE might not need to report it.</w:t>
      </w:r>
    </w:p>
    <w:p w14:paraId="7A760F58" w14:textId="77777777" w:rsidR="0059484F" w:rsidRPr="00CE3314" w:rsidRDefault="0059484F" w:rsidP="0059484F">
      <w:pPr>
        <w:pStyle w:val="Doc-text2"/>
      </w:pPr>
      <w:r w:rsidRPr="00CE3314">
        <w:t>-</w:t>
      </w:r>
      <w:r w:rsidRPr="00CE3314">
        <w:tab/>
        <w:t xml:space="preserve">Lenovo thinks NAS signalling can cause problem for INACTIVE handling since RAN will not know about it. </w:t>
      </w:r>
    </w:p>
    <w:p w14:paraId="1E3799F5" w14:textId="77777777" w:rsidR="0059484F" w:rsidRPr="00CE3314" w:rsidRDefault="0059484F" w:rsidP="0059484F">
      <w:pPr>
        <w:pStyle w:val="Doc-text2"/>
      </w:pPr>
    </w:p>
    <w:p w14:paraId="561A1090" w14:textId="77777777" w:rsidR="0059484F" w:rsidRPr="00CE3314" w:rsidRDefault="0059484F" w:rsidP="0059484F">
      <w:pPr>
        <w:pStyle w:val="Doc-text2"/>
      </w:pPr>
    </w:p>
    <w:p w14:paraId="40FA45DF"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Agreement</w:t>
      </w:r>
    </w:p>
    <w:p w14:paraId="5C574285"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p>
    <w:p w14:paraId="1A9FBF3C"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1</w:t>
      </w:r>
      <w:r w:rsidRPr="00CE3314">
        <w:tab/>
        <w:t>NAS signalling is baseline for UE reporting paging collision in 5GS side (to be confirmed by SA2).</w:t>
      </w:r>
    </w:p>
    <w:p w14:paraId="7D782F3E"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2</w:t>
      </w:r>
      <w:r w:rsidRPr="00CE3314">
        <w:tab/>
        <w:t>It is FFS whether assistant information is needed for paging collision in 5GS side.</w:t>
      </w:r>
    </w:p>
    <w:p w14:paraId="06B9648C" w14:textId="77777777" w:rsidR="0059484F" w:rsidRPr="00CE3314" w:rsidRDefault="0059484F" w:rsidP="0059484F">
      <w:pPr>
        <w:pStyle w:val="Doc-text2"/>
      </w:pPr>
    </w:p>
    <w:p w14:paraId="11530EA0" w14:textId="77777777" w:rsidR="0059484F" w:rsidRPr="00CE3314" w:rsidRDefault="0059484F" w:rsidP="0059484F">
      <w:pPr>
        <w:pStyle w:val="Doc-text2"/>
      </w:pPr>
    </w:p>
    <w:p w14:paraId="3A64D9B5" w14:textId="77777777" w:rsidR="0059484F" w:rsidRPr="00CE3314" w:rsidRDefault="0059484F" w:rsidP="0059484F">
      <w:pPr>
        <w:pStyle w:val="Doc-text2"/>
      </w:pPr>
    </w:p>
    <w:p w14:paraId="4A00B677" w14:textId="77777777" w:rsidR="0059484F" w:rsidRPr="00CE3314" w:rsidRDefault="0059484F" w:rsidP="0059484F">
      <w:pPr>
        <w:pStyle w:val="Doc-text2"/>
        <w:rPr>
          <w:i/>
          <w:iCs/>
        </w:rPr>
      </w:pPr>
      <w:r w:rsidRPr="00CE3314">
        <w:rPr>
          <w:i/>
          <w:iCs/>
        </w:rPr>
        <w:t>Proposal 1: CN-based solution is a baseline for solving paging collision in 5GS side.</w:t>
      </w:r>
    </w:p>
    <w:p w14:paraId="1864D889" w14:textId="77777777" w:rsidR="0059484F" w:rsidRPr="00CE3314" w:rsidRDefault="0059484F" w:rsidP="0059484F">
      <w:pPr>
        <w:pStyle w:val="Doc-text2"/>
        <w:rPr>
          <w:i/>
          <w:iCs/>
        </w:rPr>
      </w:pPr>
      <w:r w:rsidRPr="00CE3314">
        <w:rPr>
          <w:i/>
          <w:iCs/>
        </w:rPr>
        <w:t>Proposal 3: for CN-based solution, paging collision avoidance and/or the assistant info (if needed) is indicated to AMF.</w:t>
      </w:r>
    </w:p>
    <w:p w14:paraId="6FD3C96C" w14:textId="77777777" w:rsidR="0059484F" w:rsidRPr="00CE3314" w:rsidRDefault="0059484F" w:rsidP="0059484F">
      <w:pPr>
        <w:pStyle w:val="Doc-text2"/>
        <w:rPr>
          <w:i/>
          <w:iCs/>
        </w:rPr>
      </w:pPr>
      <w:r w:rsidRPr="00CE3314">
        <w:rPr>
          <w:i/>
          <w:iCs/>
        </w:rPr>
        <w:t>Proposal 4: if RAN-based solution is supported, paging collision avoidance and/or the assistant info (if needed) is indicated to the network. FFS to which network node, i.e., AMF, gNB.</w:t>
      </w:r>
    </w:p>
    <w:p w14:paraId="2AE32348" w14:textId="77777777" w:rsidR="0059484F" w:rsidRPr="00CE3314" w:rsidRDefault="0059484F" w:rsidP="0059484F">
      <w:pPr>
        <w:pStyle w:val="Doc-text2"/>
        <w:rPr>
          <w:i/>
          <w:iCs/>
        </w:rPr>
      </w:pPr>
      <w:r w:rsidRPr="00CE3314">
        <w:rPr>
          <w:i/>
          <w:iCs/>
        </w:rPr>
        <w:t>Proposal 5: AS level signalling is used to support the switching procedure for keeping the UE in RRC_CONNECTED state.</w:t>
      </w:r>
    </w:p>
    <w:p w14:paraId="66CD3C1F" w14:textId="77777777" w:rsidR="0059484F" w:rsidRPr="00CE3314" w:rsidRDefault="0059484F" w:rsidP="0059484F">
      <w:pPr>
        <w:pStyle w:val="Doc-text2"/>
        <w:rPr>
          <w:i/>
          <w:iCs/>
        </w:rPr>
      </w:pPr>
      <w:r w:rsidRPr="00CE3314">
        <w:rPr>
          <w:i/>
          <w:iCs/>
        </w:rPr>
        <w:t>Proposal 6: RRC based signaling is used to support switching procedure for leaving RRC_CONNECTED state to RRC_IDLE state. FFS if NAS based signalling is also used.</w:t>
      </w:r>
    </w:p>
    <w:p w14:paraId="6A886F97" w14:textId="77777777" w:rsidR="0059484F" w:rsidRPr="00CE3314" w:rsidRDefault="0059484F" w:rsidP="0059484F">
      <w:pPr>
        <w:pStyle w:val="Doc-text2"/>
        <w:ind w:left="0" w:firstLine="0"/>
      </w:pPr>
    </w:p>
    <w:p w14:paraId="0F2DD724" w14:textId="77777777" w:rsidR="0059484F" w:rsidRPr="00CE3314" w:rsidRDefault="0059484F" w:rsidP="0059484F">
      <w:pPr>
        <w:pStyle w:val="Doc-text2"/>
        <w:ind w:left="0" w:firstLine="0"/>
        <w:rPr>
          <w:sz w:val="18"/>
          <w:szCs w:val="22"/>
        </w:rPr>
      </w:pPr>
    </w:p>
    <w:p w14:paraId="6CA3270A" w14:textId="77777777" w:rsidR="0059484F" w:rsidRPr="00CE3314" w:rsidRDefault="0059484F" w:rsidP="0059484F">
      <w:pPr>
        <w:pStyle w:val="Doc-text2"/>
        <w:ind w:left="0" w:firstLine="0"/>
        <w:rPr>
          <w:sz w:val="18"/>
          <w:szCs w:val="22"/>
        </w:rPr>
      </w:pPr>
    </w:p>
    <w:p w14:paraId="4A1D95DB" w14:textId="77777777" w:rsidR="0059484F" w:rsidRPr="00CE3314" w:rsidRDefault="0059484F" w:rsidP="0059484F">
      <w:pPr>
        <w:pStyle w:val="BoldComments"/>
      </w:pPr>
      <w:bookmarkStart w:id="594" w:name="_Hlk62581009"/>
      <w:r w:rsidRPr="00CE3314">
        <w:t>By email [242] (5)</w:t>
      </w:r>
    </w:p>
    <w:bookmarkEnd w:id="594"/>
    <w:p w14:paraId="6C0AC9B3" w14:textId="77777777" w:rsidR="0059484F" w:rsidRPr="00CE3314" w:rsidRDefault="0059484F" w:rsidP="0059484F">
      <w:pPr>
        <w:pStyle w:val="Doc-text2"/>
        <w:ind w:left="0" w:firstLine="0"/>
        <w:rPr>
          <w:i/>
          <w:iCs/>
          <w:sz w:val="18"/>
          <w:szCs w:val="22"/>
        </w:rPr>
      </w:pPr>
      <w:r w:rsidRPr="00CE3314">
        <w:rPr>
          <w:i/>
          <w:iCs/>
          <w:sz w:val="18"/>
          <w:szCs w:val="22"/>
        </w:rPr>
        <w:t>NAS vs. RRC for network switching:</w:t>
      </w:r>
    </w:p>
    <w:p w14:paraId="74E8BB61" w14:textId="0C68CBFD" w:rsidR="0059484F" w:rsidRPr="00CE3314" w:rsidRDefault="0083230C" w:rsidP="0059484F">
      <w:pPr>
        <w:pStyle w:val="Doc-title"/>
      </w:pPr>
      <w:hyperlink r:id="rId2127" w:history="1">
        <w:r>
          <w:rPr>
            <w:rStyle w:val="Hyperlink"/>
          </w:rPr>
          <w:t>R2-2100446</w:t>
        </w:r>
      </w:hyperlink>
      <w:r w:rsidR="0059484F" w:rsidRPr="00CE3314">
        <w:tab/>
        <w:t>Network switching mechanisms for Multi-SIM</w:t>
      </w:r>
      <w:r w:rsidR="0059484F" w:rsidRPr="00CE3314">
        <w:tab/>
        <w:t>Qualcomm Incorporated</w:t>
      </w:r>
      <w:r w:rsidR="0059484F" w:rsidRPr="00CE3314">
        <w:tab/>
        <w:t>discussion</w:t>
      </w:r>
    </w:p>
    <w:p w14:paraId="1F69730C" w14:textId="77777777" w:rsidR="0059484F" w:rsidRPr="00CE3314" w:rsidRDefault="0059484F" w:rsidP="0059484F">
      <w:pPr>
        <w:pStyle w:val="Doc-text2"/>
        <w:rPr>
          <w:i/>
          <w:iCs/>
        </w:rPr>
      </w:pPr>
      <w:r w:rsidRPr="00CE3314">
        <w:rPr>
          <w:i/>
          <w:iCs/>
        </w:rPr>
        <w:t>Observation 1: SA2 has not concluded whether to use NAS or RRC based switching mechanism for concurrent operation.</w:t>
      </w:r>
    </w:p>
    <w:p w14:paraId="2B6F621C" w14:textId="77777777" w:rsidR="0059484F" w:rsidRPr="00CE3314" w:rsidRDefault="0059484F" w:rsidP="0059484F">
      <w:pPr>
        <w:pStyle w:val="Doc-text2"/>
        <w:rPr>
          <w:i/>
          <w:iCs/>
        </w:rPr>
      </w:pPr>
      <w:r w:rsidRPr="00CE3314">
        <w:rPr>
          <w:i/>
          <w:iCs/>
        </w:rPr>
        <w:t>Proposal 1: RAN2 to confirm that the only scenario of interest for RAN2 work is leaving from and returning to USIM A in Connected Mode while being Idle/Inactive in USIM B.</w:t>
      </w:r>
    </w:p>
    <w:p w14:paraId="6B13A256" w14:textId="77777777" w:rsidR="0059484F" w:rsidRPr="00CE3314" w:rsidRDefault="0059484F" w:rsidP="0059484F">
      <w:pPr>
        <w:pStyle w:val="Doc-text2"/>
        <w:rPr>
          <w:i/>
          <w:iCs/>
        </w:rPr>
      </w:pPr>
      <w:r w:rsidRPr="00CE3314">
        <w:rPr>
          <w:i/>
          <w:iCs/>
        </w:rPr>
        <w:t>Proposal 2: RAN2 should only focus on only NR/5GC for both USIMs regarding concurrent operation and network switching solutions.</w:t>
      </w:r>
    </w:p>
    <w:p w14:paraId="6B47B919" w14:textId="77777777" w:rsidR="0059484F" w:rsidRPr="00CE3314" w:rsidRDefault="0059484F" w:rsidP="0059484F">
      <w:pPr>
        <w:pStyle w:val="Doc-text2"/>
        <w:rPr>
          <w:i/>
          <w:iCs/>
        </w:rPr>
      </w:pPr>
      <w:r w:rsidRPr="00CE3314">
        <w:rPr>
          <w:i/>
          <w:iCs/>
        </w:rPr>
        <w:lastRenderedPageBreak/>
        <w:t>Observation 3: The UE suspending DL and UL activity by itself in RRC Connected mode is not compliant with current specifications and thus will be considered an error case.</w:t>
      </w:r>
    </w:p>
    <w:p w14:paraId="3994D7AA" w14:textId="77777777" w:rsidR="0059484F" w:rsidRPr="00CE3314" w:rsidRDefault="0059484F" w:rsidP="0059484F">
      <w:pPr>
        <w:pStyle w:val="Doc-text2"/>
        <w:rPr>
          <w:i/>
          <w:iCs/>
        </w:rPr>
      </w:pPr>
      <w:r w:rsidRPr="00CE3314">
        <w:rPr>
          <w:i/>
          <w:iCs/>
        </w:rPr>
        <w:t>Proposal 3: The UE should coordinate with gNB any upcoming suspension of DL and UL transmission (due to activity on another link) when it is in RRC Connected mode.</w:t>
      </w:r>
    </w:p>
    <w:p w14:paraId="1E2257AC" w14:textId="77777777" w:rsidR="0059484F" w:rsidRPr="00CE3314" w:rsidRDefault="0059484F" w:rsidP="0059484F">
      <w:pPr>
        <w:pStyle w:val="Doc-text2"/>
        <w:rPr>
          <w:i/>
          <w:iCs/>
        </w:rPr>
      </w:pPr>
      <w:r w:rsidRPr="00CE3314">
        <w:rPr>
          <w:i/>
          <w:iCs/>
        </w:rPr>
        <w:t>Observation 4: Short-term switching is suitable for events with deterministic upper bounds for the leave such as paging reception.</w:t>
      </w:r>
    </w:p>
    <w:p w14:paraId="268A1CD4" w14:textId="77777777" w:rsidR="0059484F" w:rsidRPr="00CE3314" w:rsidRDefault="0059484F" w:rsidP="0059484F">
      <w:pPr>
        <w:pStyle w:val="Doc-text2"/>
        <w:rPr>
          <w:i/>
          <w:iCs/>
        </w:rPr>
      </w:pPr>
      <w:r w:rsidRPr="00CE3314">
        <w:rPr>
          <w:i/>
          <w:iCs/>
        </w:rPr>
        <w:t>Proposal 4: For short term switching, AS level signaling is feasible. RAN2 can further discuss whether to use RRC, MAC, or a combination for signaling.</w:t>
      </w:r>
    </w:p>
    <w:p w14:paraId="1B80C576" w14:textId="77777777" w:rsidR="0059484F" w:rsidRPr="00CE3314" w:rsidRDefault="0059484F" w:rsidP="0059484F">
      <w:pPr>
        <w:pStyle w:val="Doc-text2"/>
        <w:rPr>
          <w:i/>
          <w:iCs/>
        </w:rPr>
      </w:pPr>
      <w:r w:rsidRPr="00CE3314">
        <w:rPr>
          <w:i/>
          <w:iCs/>
        </w:rPr>
        <w:t>Proposal 5: RAN2 to discuss and coordinate with SA2 on using AS or NAS based solution for long-term switching.</w:t>
      </w:r>
    </w:p>
    <w:p w14:paraId="36240E8B" w14:textId="27975C51" w:rsidR="0059484F" w:rsidRPr="00CE3314" w:rsidRDefault="0083230C" w:rsidP="0059484F">
      <w:pPr>
        <w:pStyle w:val="Doc-title"/>
      </w:pPr>
      <w:hyperlink r:id="rId2128" w:history="1">
        <w:r>
          <w:rPr>
            <w:rStyle w:val="Hyperlink"/>
          </w:rPr>
          <w:t>R2-2100475</w:t>
        </w:r>
      </w:hyperlink>
      <w:r w:rsidR="0059484F" w:rsidRPr="00CE3314">
        <w:tab/>
        <w:t>Discussion on Switching Notification Procedure</w:t>
      </w:r>
      <w:r w:rsidR="0059484F" w:rsidRPr="00CE3314">
        <w:tab/>
        <w:t>vivo</w:t>
      </w:r>
      <w:r w:rsidR="0059484F" w:rsidRPr="00CE3314">
        <w:tab/>
        <w:t>discussion</w:t>
      </w:r>
      <w:r w:rsidR="0059484F" w:rsidRPr="00CE3314">
        <w:tab/>
        <w:t>LTE_NR_MUSIM-Core</w:t>
      </w:r>
    </w:p>
    <w:p w14:paraId="204EB9B3" w14:textId="77777777" w:rsidR="0059484F" w:rsidRPr="00CE3314" w:rsidRDefault="0059484F" w:rsidP="0059484F">
      <w:pPr>
        <w:pStyle w:val="Doc-text2"/>
        <w:rPr>
          <w:i/>
          <w:iCs/>
        </w:rPr>
      </w:pPr>
      <w:r w:rsidRPr="00CE3314">
        <w:rPr>
          <w:i/>
          <w:iCs/>
        </w:rPr>
        <w:t>Proposal 1:</w:t>
      </w:r>
      <w:r w:rsidRPr="00CE3314">
        <w:rPr>
          <w:i/>
          <w:iCs/>
        </w:rPr>
        <w:tab/>
        <w:t>A new gap configuration for Multi-SIM purpose should be introduced.</w:t>
      </w:r>
    </w:p>
    <w:p w14:paraId="0736BB48" w14:textId="77777777" w:rsidR="0059484F" w:rsidRPr="00CE3314" w:rsidRDefault="0059484F" w:rsidP="0059484F">
      <w:pPr>
        <w:pStyle w:val="Doc-text2"/>
        <w:rPr>
          <w:i/>
          <w:iCs/>
        </w:rPr>
      </w:pPr>
      <w:r w:rsidRPr="00CE3314">
        <w:rPr>
          <w:i/>
          <w:iCs/>
        </w:rPr>
        <w:t>Proposal 2:</w:t>
      </w:r>
      <w:r w:rsidRPr="00CE3314">
        <w:rPr>
          <w:i/>
          <w:iCs/>
        </w:rPr>
        <w:tab/>
        <w:t xml:space="preserve">Preferred gap pattern is included in the One-shot short-time switching notification message. Network A can configure gap to the UE for the activity in network B. UE should respect the configured gap in network A, i.e. UE is expected to back to network A before the end of the gap even if the activity in network B is not completed. </w:t>
      </w:r>
    </w:p>
    <w:p w14:paraId="59BB75EC" w14:textId="77777777" w:rsidR="0059484F" w:rsidRPr="00CE3314" w:rsidRDefault="0059484F" w:rsidP="0059484F">
      <w:pPr>
        <w:pStyle w:val="Doc-text2"/>
        <w:rPr>
          <w:i/>
          <w:iCs/>
        </w:rPr>
      </w:pPr>
      <w:r w:rsidRPr="00CE3314">
        <w:rPr>
          <w:i/>
          <w:iCs/>
        </w:rPr>
        <w:t>Proposal 3:</w:t>
      </w:r>
      <w:r w:rsidRPr="00CE3314">
        <w:rPr>
          <w:i/>
          <w:iCs/>
        </w:rPr>
        <w:tab/>
        <w:t xml:space="preserve">Common switching notification message with gap pattern request is used for both periodic and one-shot short-time switching. </w:t>
      </w:r>
    </w:p>
    <w:p w14:paraId="07A7C47E" w14:textId="77777777" w:rsidR="0059484F" w:rsidRPr="00CE3314" w:rsidRDefault="0059484F" w:rsidP="0059484F">
      <w:pPr>
        <w:pStyle w:val="Doc-text2"/>
        <w:rPr>
          <w:i/>
          <w:iCs/>
        </w:rPr>
      </w:pPr>
      <w:r w:rsidRPr="00CE3314">
        <w:rPr>
          <w:i/>
          <w:iCs/>
        </w:rPr>
        <w:t>Proposal 4:</w:t>
      </w:r>
      <w:r w:rsidRPr="00CE3314">
        <w:rPr>
          <w:i/>
          <w:iCs/>
        </w:rPr>
        <w:tab/>
        <w:t>RRC-based solution is preferred for long-time switching notification procedures.</w:t>
      </w:r>
    </w:p>
    <w:p w14:paraId="4A29BC83" w14:textId="0DCC46BC" w:rsidR="0059484F" w:rsidRPr="00CE3314" w:rsidRDefault="0083230C" w:rsidP="0059484F">
      <w:pPr>
        <w:pStyle w:val="Doc-title"/>
      </w:pPr>
      <w:hyperlink r:id="rId2129" w:history="1">
        <w:r>
          <w:rPr>
            <w:rStyle w:val="Hyperlink"/>
          </w:rPr>
          <w:t>R2-2101427</w:t>
        </w:r>
      </w:hyperlink>
      <w:r w:rsidR="0059484F" w:rsidRPr="00CE3314">
        <w:tab/>
        <w:t>Graceful leaving for a MultiSIM device</w:t>
      </w:r>
      <w:r w:rsidR="0059484F" w:rsidRPr="00CE3314">
        <w:tab/>
        <w:t>Ericsson</w:t>
      </w:r>
      <w:r w:rsidR="0059484F" w:rsidRPr="00CE3314">
        <w:tab/>
        <w:t>discussion</w:t>
      </w:r>
    </w:p>
    <w:p w14:paraId="3E31C3E8" w14:textId="77777777" w:rsidR="0059484F" w:rsidRPr="00CE3314" w:rsidRDefault="0059484F" w:rsidP="0059484F">
      <w:pPr>
        <w:pStyle w:val="Doc-text2"/>
        <w:rPr>
          <w:i/>
          <w:iCs/>
        </w:rPr>
      </w:pPr>
      <w:r w:rsidRPr="00CE3314">
        <w:rPr>
          <w:i/>
          <w:iCs/>
        </w:rPr>
        <w:t>Observation 1</w:t>
      </w:r>
      <w:r w:rsidRPr="00CE3314">
        <w:rPr>
          <w:i/>
          <w:iCs/>
        </w:rPr>
        <w:tab/>
        <w:t>If the MultiSIM UE interrupts abruptly the connection with the current PLMN, the network KPI might be affected negatively.</w:t>
      </w:r>
    </w:p>
    <w:p w14:paraId="16357EB7" w14:textId="77777777" w:rsidR="0059484F" w:rsidRPr="00CE3314" w:rsidRDefault="0059484F" w:rsidP="0059484F">
      <w:pPr>
        <w:pStyle w:val="Doc-text2"/>
        <w:rPr>
          <w:i/>
          <w:iCs/>
        </w:rPr>
      </w:pPr>
      <w:r w:rsidRPr="00CE3314">
        <w:rPr>
          <w:i/>
          <w:iCs/>
        </w:rPr>
        <w:t>Observation 2</w:t>
      </w:r>
      <w:r w:rsidRPr="00CE3314">
        <w:rPr>
          <w:i/>
          <w:iCs/>
        </w:rPr>
        <w:tab/>
        <w:t>SA2 group agreed to use NAS-level leaving procedure for the E-UTRA/EPS scenario, then it is reasonable to use the same procedure for the other scenarios as well (NR/5GS and E-UTRA/5GS), to keep the specification complexity on reasonable level.</w:t>
      </w:r>
    </w:p>
    <w:p w14:paraId="1D4AE762" w14:textId="77777777" w:rsidR="0059484F" w:rsidRPr="00CE3314" w:rsidRDefault="0059484F" w:rsidP="0059484F">
      <w:pPr>
        <w:pStyle w:val="Doc-text2"/>
        <w:rPr>
          <w:i/>
          <w:iCs/>
        </w:rPr>
      </w:pPr>
      <w:r w:rsidRPr="00CE3314">
        <w:rPr>
          <w:i/>
          <w:iCs/>
        </w:rPr>
        <w:t>Observation 3</w:t>
      </w:r>
      <w:r w:rsidRPr="00CE3314">
        <w:rPr>
          <w:i/>
          <w:iCs/>
        </w:rPr>
        <w:tab/>
        <w:t>Limited RAN impacts and no RAN2 specs impact are expected if the UE uses NAS signaling to notify the current PLMN about the imminent leaving. This makes the solution applicable to both NR and LTE accesses with minor changes.</w:t>
      </w:r>
    </w:p>
    <w:p w14:paraId="5D9B5738" w14:textId="77777777" w:rsidR="0059484F" w:rsidRPr="00CE3314" w:rsidRDefault="0059484F" w:rsidP="0059484F">
      <w:pPr>
        <w:pStyle w:val="Doc-text2"/>
        <w:rPr>
          <w:i/>
          <w:iCs/>
        </w:rPr>
      </w:pPr>
      <w:r w:rsidRPr="00CE3314">
        <w:rPr>
          <w:i/>
          <w:iCs/>
        </w:rPr>
        <w:t>Proposal 1</w:t>
      </w:r>
      <w:r w:rsidRPr="00CE3314">
        <w:rPr>
          <w:i/>
          <w:iCs/>
        </w:rPr>
        <w:tab/>
        <w:t>In case of long UE absence, it is recommended to specify only a common procedure for the graceful leaving indication based on NAS signaling.</w:t>
      </w:r>
    </w:p>
    <w:p w14:paraId="2B6DD729" w14:textId="77777777" w:rsidR="0059484F" w:rsidRPr="00CE3314" w:rsidRDefault="0059484F" w:rsidP="0059484F">
      <w:pPr>
        <w:pStyle w:val="Doc-text2"/>
        <w:rPr>
          <w:i/>
          <w:iCs/>
        </w:rPr>
      </w:pPr>
      <w:r w:rsidRPr="00CE3314">
        <w:rPr>
          <w:i/>
          <w:iCs/>
        </w:rPr>
        <w:t>Proposal 2</w:t>
      </w:r>
      <w:r w:rsidRPr="00CE3314">
        <w:rPr>
          <w:i/>
          <w:iCs/>
        </w:rPr>
        <w:tab/>
        <w:t>It would be beneficial from a RAN2 point of view if the MultiSIM UE includes the leaving information and the additional assistance information in the NAS Service Request message and that such information is signaled from CN to the gNB.</w:t>
      </w:r>
    </w:p>
    <w:p w14:paraId="2FE4153D" w14:textId="77777777" w:rsidR="0059484F" w:rsidRPr="00CE3314" w:rsidRDefault="0059484F" w:rsidP="0059484F">
      <w:pPr>
        <w:pStyle w:val="Doc-text2"/>
        <w:rPr>
          <w:i/>
          <w:iCs/>
        </w:rPr>
      </w:pPr>
      <w:r w:rsidRPr="00CE3314">
        <w:rPr>
          <w:i/>
          <w:iCs/>
        </w:rPr>
        <w:t>Proposal 3</w:t>
      </w:r>
      <w:r w:rsidRPr="00CE3314">
        <w:rPr>
          <w:i/>
          <w:iCs/>
        </w:rPr>
        <w:tab/>
        <w:t>The UE leaves RRC CONNECTED (e.g. to establish an RRC connection with another network) only when receiving the RRCRelease message from the current network.</w:t>
      </w:r>
    </w:p>
    <w:p w14:paraId="5C0F9ABA" w14:textId="7F934D39" w:rsidR="0059484F" w:rsidRPr="00CE3314" w:rsidRDefault="0083230C" w:rsidP="0059484F">
      <w:pPr>
        <w:pStyle w:val="Doc-title"/>
      </w:pPr>
      <w:hyperlink r:id="rId2130" w:history="1">
        <w:r>
          <w:rPr>
            <w:rStyle w:val="Hyperlink"/>
          </w:rPr>
          <w:t>R2-2100725</w:t>
        </w:r>
      </w:hyperlink>
      <w:r w:rsidR="0059484F" w:rsidRPr="00CE3314">
        <w:tab/>
        <w:t>Network Switching for Multi-SIM UEs</w:t>
      </w:r>
      <w:r w:rsidR="0059484F" w:rsidRPr="00CE3314">
        <w:tab/>
        <w:t>Charter Communications, Inc</w:t>
      </w:r>
      <w:r w:rsidR="0059484F" w:rsidRPr="00CE3314">
        <w:tab/>
        <w:t>discussion</w:t>
      </w:r>
    </w:p>
    <w:p w14:paraId="5DAFBC0B" w14:textId="77777777" w:rsidR="0059484F" w:rsidRPr="00CE3314" w:rsidRDefault="0059484F" w:rsidP="0059484F">
      <w:pPr>
        <w:pStyle w:val="Doc-text2"/>
        <w:rPr>
          <w:i/>
          <w:iCs/>
        </w:rPr>
      </w:pPr>
      <w:r w:rsidRPr="00CE3314">
        <w:rPr>
          <w:i/>
          <w:iCs/>
        </w:rPr>
        <w:t xml:space="preserve">Proposal 1: RAN2 should consider using existing procedures, such as measurement gaps, to address short-time switching. FFS possibility to enhance the gap length, periodicity and offset. </w:t>
      </w:r>
    </w:p>
    <w:p w14:paraId="39CDD01B" w14:textId="77777777" w:rsidR="0059484F" w:rsidRPr="00CE3314" w:rsidRDefault="0059484F" w:rsidP="0059484F">
      <w:pPr>
        <w:pStyle w:val="Doc-text2"/>
        <w:rPr>
          <w:i/>
          <w:iCs/>
        </w:rPr>
      </w:pPr>
      <w:r w:rsidRPr="00CE3314">
        <w:rPr>
          <w:i/>
          <w:iCs/>
        </w:rPr>
        <w:t xml:space="preserve">Proposal 2: To address various tasks for short-time switching, a UE may be configured with multiple measurement gaps with various attributes. Each measurement gap may be activated/activated via MAC CE. </w:t>
      </w:r>
    </w:p>
    <w:p w14:paraId="27B57B0B" w14:textId="77777777" w:rsidR="0059484F" w:rsidRPr="00CE3314" w:rsidRDefault="0059484F" w:rsidP="0059484F">
      <w:pPr>
        <w:pStyle w:val="Doc-text2"/>
        <w:rPr>
          <w:i/>
          <w:iCs/>
        </w:rPr>
      </w:pPr>
      <w:r w:rsidRPr="00CE3314">
        <w:rPr>
          <w:i/>
          <w:iCs/>
        </w:rPr>
        <w:t xml:space="preserve">Proposal 3: Similar to periodic short-time switching procedure, measurement gap may be used for one-shot/aperiodic short-time switch (where the periodicity attribute is set accordingly, e.g. infinite).  </w:t>
      </w:r>
    </w:p>
    <w:p w14:paraId="783E29A9" w14:textId="77777777" w:rsidR="0059484F" w:rsidRPr="00CE3314" w:rsidRDefault="0059484F" w:rsidP="0059484F">
      <w:pPr>
        <w:pStyle w:val="Doc-text2"/>
        <w:rPr>
          <w:i/>
          <w:iCs/>
        </w:rPr>
      </w:pPr>
      <w:r w:rsidRPr="00CE3314">
        <w:rPr>
          <w:i/>
          <w:iCs/>
        </w:rPr>
        <w:t xml:space="preserve">Proposal 4: In order to evaluate if a scheduling gap on a first network is sufficient for transmission of a busy indication on a second network, RAN2 should consider the total duration required and the expected behaviour from the UE given the paging cause on the second network. </w:t>
      </w:r>
    </w:p>
    <w:p w14:paraId="03D14257" w14:textId="77777777" w:rsidR="0059484F" w:rsidRPr="00CE3314" w:rsidRDefault="0059484F" w:rsidP="0059484F">
      <w:pPr>
        <w:pStyle w:val="Doc-text2"/>
        <w:rPr>
          <w:i/>
          <w:iCs/>
        </w:rPr>
      </w:pPr>
      <w:r w:rsidRPr="00CE3314">
        <w:rPr>
          <w:i/>
          <w:iCs/>
        </w:rPr>
        <w:t>Proposal 5: UE automatously transitioning to RRC idle state impacts the first network negatively, hence RAN2 should aim for solutions that properly transition a UE to RRC idle for a long-time switch.</w:t>
      </w:r>
    </w:p>
    <w:p w14:paraId="0DEAC685" w14:textId="77777777" w:rsidR="0059484F" w:rsidRPr="00CE3314" w:rsidRDefault="0059484F" w:rsidP="0059484F">
      <w:pPr>
        <w:pStyle w:val="Doc-text2"/>
        <w:rPr>
          <w:i/>
          <w:iCs/>
        </w:rPr>
      </w:pPr>
      <w:r w:rsidRPr="00CE3314">
        <w:rPr>
          <w:i/>
          <w:iCs/>
        </w:rPr>
        <w:t xml:space="preserve">Proposal 6: RAN2 should debate the effectiveness and applicability of RRC- vs NAS-based solutions for long-time switching. </w:t>
      </w:r>
    </w:p>
    <w:p w14:paraId="02CE97AA" w14:textId="77777777" w:rsidR="0059484F" w:rsidRPr="00CE3314" w:rsidRDefault="0059484F" w:rsidP="0059484F">
      <w:pPr>
        <w:pStyle w:val="Doc-text2"/>
        <w:rPr>
          <w:i/>
          <w:iCs/>
        </w:rPr>
      </w:pPr>
      <w:r w:rsidRPr="00CE3314">
        <w:rPr>
          <w:i/>
          <w:iCs/>
        </w:rPr>
        <w:t>Proposal 7: For a selective suspension of PDU sessions in the first network in a long-time switch, NAS-based solution is preferred. Hence, we suggest that RAN2 to send an LS to SA2 and indicate such preference.</w:t>
      </w:r>
    </w:p>
    <w:p w14:paraId="4A9D02D7" w14:textId="328BAA6D" w:rsidR="0059484F" w:rsidRPr="00CE3314" w:rsidRDefault="0083230C" w:rsidP="0059484F">
      <w:pPr>
        <w:pStyle w:val="Doc-title"/>
      </w:pPr>
      <w:hyperlink r:id="rId2131" w:history="1">
        <w:r>
          <w:rPr>
            <w:rStyle w:val="Hyperlink"/>
          </w:rPr>
          <w:t>R2-2101305</w:t>
        </w:r>
      </w:hyperlink>
      <w:r w:rsidR="0059484F" w:rsidRPr="00CE3314">
        <w:tab/>
        <w:t>Discussion of the UE notification on network switching for multi-SIM</w:t>
      </w:r>
      <w:r w:rsidR="0059484F" w:rsidRPr="00CE3314">
        <w:tab/>
        <w:t>Xiaomi Communications</w:t>
      </w:r>
      <w:r w:rsidR="0059484F" w:rsidRPr="00CE3314">
        <w:tab/>
        <w:t>discussion</w:t>
      </w:r>
    </w:p>
    <w:p w14:paraId="0482C0C9" w14:textId="77777777" w:rsidR="0059484F" w:rsidRPr="00CE3314" w:rsidRDefault="0059484F" w:rsidP="0059484F">
      <w:pPr>
        <w:pStyle w:val="Doc-text2"/>
        <w:rPr>
          <w:i/>
          <w:iCs/>
        </w:rPr>
      </w:pPr>
      <w:r w:rsidRPr="00CE3314">
        <w:rPr>
          <w:i/>
          <w:iCs/>
        </w:rPr>
        <w:t>Proposal 1: Reuse the existing RRC-based UE Assistance Information procedure to solve the UE switching problem for all types of switch procedures.</w:t>
      </w:r>
    </w:p>
    <w:p w14:paraId="272A9EDC" w14:textId="77777777" w:rsidR="0059484F" w:rsidRPr="00CE3314" w:rsidRDefault="0059484F" w:rsidP="0059484F">
      <w:pPr>
        <w:pStyle w:val="Doc-text2"/>
        <w:ind w:left="0" w:firstLine="0"/>
        <w:rPr>
          <w:i/>
          <w:iCs/>
          <w:sz w:val="18"/>
          <w:szCs w:val="22"/>
        </w:rPr>
      </w:pPr>
    </w:p>
    <w:p w14:paraId="291D2E79" w14:textId="77777777" w:rsidR="0059484F" w:rsidRPr="00CE3314" w:rsidRDefault="0059484F" w:rsidP="0059484F">
      <w:pPr>
        <w:pStyle w:val="BoldComments"/>
      </w:pPr>
      <w:r w:rsidRPr="00CE3314">
        <w:t>Web Conf 2</w:t>
      </w:r>
      <w:r w:rsidRPr="00CE3314">
        <w:rPr>
          <w:vertAlign w:val="superscript"/>
        </w:rPr>
        <w:t>nd</w:t>
      </w:r>
      <w:r w:rsidRPr="00CE3314">
        <w:t xml:space="preserve"> week (1) (if time allows)</w:t>
      </w:r>
    </w:p>
    <w:p w14:paraId="5F8C958C" w14:textId="77777777" w:rsidR="0059484F" w:rsidRPr="00CE3314" w:rsidRDefault="0059484F" w:rsidP="0059484F">
      <w:pPr>
        <w:pStyle w:val="Doc-text2"/>
        <w:keepNext/>
        <w:ind w:left="0" w:firstLine="0"/>
        <w:rPr>
          <w:i/>
          <w:iCs/>
          <w:sz w:val="18"/>
          <w:szCs w:val="22"/>
        </w:rPr>
      </w:pPr>
      <w:r w:rsidRPr="00CE3314">
        <w:rPr>
          <w:i/>
          <w:iCs/>
          <w:sz w:val="18"/>
          <w:szCs w:val="22"/>
        </w:rPr>
        <w:lastRenderedPageBreak/>
        <w:t>Additional scenarios and solutions:</w:t>
      </w:r>
    </w:p>
    <w:p w14:paraId="2F52018A" w14:textId="4D8CCBA7" w:rsidR="0059484F" w:rsidRPr="00CE3314" w:rsidRDefault="0083230C" w:rsidP="0059484F">
      <w:pPr>
        <w:pStyle w:val="Doc-title"/>
      </w:pPr>
      <w:hyperlink r:id="rId2132" w:history="1">
        <w:r>
          <w:rPr>
            <w:rStyle w:val="Hyperlink"/>
          </w:rPr>
          <w:t>R2-2100482</w:t>
        </w:r>
      </w:hyperlink>
      <w:r w:rsidR="0059484F" w:rsidRPr="00CE3314">
        <w:tab/>
        <w:t xml:space="preserve">Open issues on network switching scenarios </w:t>
      </w:r>
      <w:r w:rsidR="0059484F" w:rsidRPr="00CE3314">
        <w:tab/>
        <w:t>Samsung Electronics Co., Ltd</w:t>
      </w:r>
      <w:r w:rsidR="0059484F" w:rsidRPr="00CE3314">
        <w:tab/>
        <w:t>discussion</w:t>
      </w:r>
      <w:r w:rsidR="0059484F" w:rsidRPr="00CE3314">
        <w:tab/>
        <w:t>Rel-17</w:t>
      </w:r>
      <w:r w:rsidR="0059484F" w:rsidRPr="00CE3314">
        <w:tab/>
        <w:t>LTE_NR_MUSIM-Core</w:t>
      </w:r>
    </w:p>
    <w:p w14:paraId="7811D143" w14:textId="51A1E7B0" w:rsidR="0059484F" w:rsidRPr="00CE3314" w:rsidRDefault="0083230C" w:rsidP="0059484F">
      <w:pPr>
        <w:pStyle w:val="Doc-title"/>
      </w:pPr>
      <w:hyperlink r:id="rId2133" w:history="1">
        <w:r>
          <w:rPr>
            <w:rStyle w:val="Hyperlink"/>
          </w:rPr>
          <w:t>R2-2100509</w:t>
        </w:r>
      </w:hyperlink>
      <w:r w:rsidR="0059484F" w:rsidRPr="00CE3314">
        <w:tab/>
        <w:t>On Additional scenarios for switching notification</w:t>
      </w:r>
      <w:r w:rsidR="0059484F" w:rsidRPr="00CE3314">
        <w:tab/>
        <w:t>Nokia, Nokia Shanghai Bell</w:t>
      </w:r>
      <w:r w:rsidR="0059484F" w:rsidRPr="00CE3314">
        <w:tab/>
        <w:t>discussion</w:t>
      </w:r>
      <w:r w:rsidR="0059484F" w:rsidRPr="00CE3314">
        <w:tab/>
        <w:t>Rel-17</w:t>
      </w:r>
    </w:p>
    <w:p w14:paraId="5E95F824" w14:textId="439B95A0" w:rsidR="0059484F" w:rsidRPr="00CE3314" w:rsidRDefault="0083230C" w:rsidP="0059484F">
      <w:pPr>
        <w:pStyle w:val="Doc-title"/>
      </w:pPr>
      <w:hyperlink r:id="rId2134" w:history="1">
        <w:r>
          <w:rPr>
            <w:rStyle w:val="Hyperlink"/>
          </w:rPr>
          <w:t>R2-2101276</w:t>
        </w:r>
      </w:hyperlink>
      <w:r w:rsidR="0059484F" w:rsidRPr="00CE3314">
        <w:tab/>
        <w:t>On coordinated switching from NW for MUSIM device</w:t>
      </w:r>
      <w:r w:rsidR="0059484F" w:rsidRPr="00CE3314">
        <w:tab/>
        <w:t>Huawei, HiSilicon</w:t>
      </w:r>
      <w:r w:rsidR="0059484F" w:rsidRPr="00CE3314">
        <w:tab/>
        <w:t>discussion</w:t>
      </w:r>
      <w:r w:rsidR="0059484F" w:rsidRPr="00CE3314">
        <w:tab/>
        <w:t>Rel-17</w:t>
      </w:r>
      <w:r w:rsidR="0059484F" w:rsidRPr="00CE3314">
        <w:tab/>
        <w:t>LTE_NR_MUSIM-Core</w:t>
      </w:r>
    </w:p>
    <w:p w14:paraId="3A5D6035" w14:textId="24EED6F5" w:rsidR="0059484F" w:rsidRPr="00CE3314" w:rsidRDefault="0083230C" w:rsidP="0059484F">
      <w:pPr>
        <w:pStyle w:val="Doc-title"/>
      </w:pPr>
      <w:hyperlink r:id="rId2135" w:history="1">
        <w:r>
          <w:rPr>
            <w:rStyle w:val="Hyperlink"/>
          </w:rPr>
          <w:t>R2-2100851</w:t>
        </w:r>
      </w:hyperlink>
      <w:r w:rsidR="0059484F" w:rsidRPr="00CE3314">
        <w:tab/>
        <w:t>Handling of BUSY indication in RRC INACTIVE state</w:t>
      </w:r>
      <w:r w:rsidR="0059484F" w:rsidRPr="00CE3314">
        <w:tab/>
        <w:t>Apple</w:t>
      </w:r>
      <w:r w:rsidR="0059484F" w:rsidRPr="00CE3314">
        <w:tab/>
        <w:t>discussion</w:t>
      </w:r>
      <w:r w:rsidR="0059484F" w:rsidRPr="00CE3314">
        <w:tab/>
        <w:t>Rel-17</w:t>
      </w:r>
      <w:r w:rsidR="0059484F" w:rsidRPr="00CE3314">
        <w:tab/>
        <w:t>LTE_NR_MUSIM-Core</w:t>
      </w:r>
    </w:p>
    <w:p w14:paraId="2B40B702" w14:textId="5BAADDFA" w:rsidR="0059484F" w:rsidRPr="00CE3314" w:rsidRDefault="0083230C" w:rsidP="0059484F">
      <w:pPr>
        <w:pStyle w:val="Doc-title"/>
      </w:pPr>
      <w:hyperlink r:id="rId2136" w:history="1">
        <w:r>
          <w:rPr>
            <w:rStyle w:val="Hyperlink"/>
          </w:rPr>
          <w:t>R2-2100763</w:t>
        </w:r>
      </w:hyperlink>
      <w:r w:rsidR="0059484F" w:rsidRPr="00CE3314">
        <w:tab/>
        <w:t>Short-time and Long-time Switching Notification</w:t>
      </w:r>
      <w:r w:rsidR="0059484F" w:rsidRPr="00CE3314">
        <w:tab/>
        <w:t>Sharp</w:t>
      </w:r>
      <w:r w:rsidR="0059484F" w:rsidRPr="00CE3314">
        <w:tab/>
        <w:t>discussion</w:t>
      </w:r>
    </w:p>
    <w:p w14:paraId="6CB994D3" w14:textId="77777777" w:rsidR="0059484F" w:rsidRPr="00CE3314" w:rsidRDefault="0059484F" w:rsidP="0059484F">
      <w:pPr>
        <w:pStyle w:val="Doc-text2"/>
      </w:pPr>
    </w:p>
    <w:p w14:paraId="268F5F56" w14:textId="77777777" w:rsidR="0059484F" w:rsidRPr="00CE3314" w:rsidRDefault="0059484F" w:rsidP="0059484F">
      <w:pPr>
        <w:pStyle w:val="BoldComments"/>
      </w:pPr>
      <w:r w:rsidRPr="00CE3314">
        <w:t>Web Conf 2</w:t>
      </w:r>
      <w:r w:rsidRPr="00CE3314">
        <w:rPr>
          <w:vertAlign w:val="superscript"/>
        </w:rPr>
        <w:t>nd</w:t>
      </w:r>
      <w:r w:rsidRPr="00CE3314">
        <w:t xml:space="preserve"> week (1) (if time allows)</w:t>
      </w:r>
    </w:p>
    <w:p w14:paraId="6549234F" w14:textId="77777777" w:rsidR="0059484F" w:rsidRPr="00CE3314" w:rsidRDefault="0059484F" w:rsidP="0059484F">
      <w:pPr>
        <w:pStyle w:val="Doc-text2"/>
        <w:keepNext/>
        <w:ind w:left="0" w:firstLine="0"/>
        <w:rPr>
          <w:i/>
          <w:iCs/>
          <w:sz w:val="18"/>
          <w:szCs w:val="22"/>
        </w:rPr>
      </w:pPr>
      <w:r w:rsidRPr="00CE3314">
        <w:rPr>
          <w:i/>
          <w:iCs/>
          <w:sz w:val="18"/>
          <w:szCs w:val="22"/>
        </w:rPr>
        <w:t>Solutions for busy indication:</w:t>
      </w:r>
    </w:p>
    <w:p w14:paraId="41DC68F6" w14:textId="41BB85C9" w:rsidR="0059484F" w:rsidRPr="00CE3314" w:rsidRDefault="0083230C" w:rsidP="0059484F">
      <w:pPr>
        <w:pStyle w:val="Doc-title"/>
      </w:pPr>
      <w:hyperlink r:id="rId2137" w:history="1">
        <w:r>
          <w:rPr>
            <w:rStyle w:val="Hyperlink"/>
          </w:rPr>
          <w:t>R2-2100429</w:t>
        </w:r>
      </w:hyperlink>
      <w:r w:rsidR="0059484F" w:rsidRPr="00CE3314">
        <w:tab/>
        <w:t>Consideration on the Switching Notification Procedure</w:t>
      </w:r>
      <w:r w:rsidR="0059484F" w:rsidRPr="00CE3314">
        <w:tab/>
        <w:t>ZTE Corporation, Sanechips</w:t>
      </w:r>
      <w:r w:rsidR="0059484F" w:rsidRPr="00CE3314">
        <w:tab/>
        <w:t>discussion</w:t>
      </w:r>
      <w:r w:rsidR="0059484F" w:rsidRPr="00CE3314">
        <w:tab/>
        <w:t>Rel-17</w:t>
      </w:r>
      <w:r w:rsidR="0059484F" w:rsidRPr="00CE3314">
        <w:tab/>
        <w:t>LTE_NR_MUSIM-Core</w:t>
      </w:r>
    </w:p>
    <w:p w14:paraId="3FB38859" w14:textId="3B645D8A" w:rsidR="0059484F" w:rsidRPr="00CE3314" w:rsidRDefault="0083230C" w:rsidP="0059484F">
      <w:pPr>
        <w:pStyle w:val="Doc-title"/>
      </w:pPr>
      <w:hyperlink r:id="rId2138" w:history="1">
        <w:r>
          <w:rPr>
            <w:rStyle w:val="Hyperlink"/>
          </w:rPr>
          <w:t>R2-2100245</w:t>
        </w:r>
      </w:hyperlink>
      <w:r w:rsidR="0059484F" w:rsidRPr="00CE3314">
        <w:tab/>
        <w:t>UE notification on network switching for multi-SIM</w:t>
      </w:r>
      <w:r w:rsidR="0059484F" w:rsidRPr="00CE3314">
        <w:tab/>
        <w:t>OPPO</w:t>
      </w:r>
      <w:r w:rsidR="0059484F" w:rsidRPr="00CE3314">
        <w:tab/>
        <w:t>discussion</w:t>
      </w:r>
      <w:r w:rsidR="0059484F" w:rsidRPr="00CE3314">
        <w:tab/>
        <w:t>Rel-17</w:t>
      </w:r>
      <w:r w:rsidR="0059484F" w:rsidRPr="00CE3314">
        <w:tab/>
        <w:t>LTE_NR_MUSIM-Core</w:t>
      </w:r>
    </w:p>
    <w:p w14:paraId="65829625" w14:textId="4A11AA5C" w:rsidR="0059484F" w:rsidRPr="00CE3314" w:rsidRDefault="0083230C" w:rsidP="0059484F">
      <w:pPr>
        <w:pStyle w:val="Doc-title"/>
      </w:pPr>
      <w:hyperlink r:id="rId2139" w:history="1">
        <w:r>
          <w:rPr>
            <w:rStyle w:val="Hyperlink"/>
          </w:rPr>
          <w:t>R2-2100281</w:t>
        </w:r>
      </w:hyperlink>
      <w:r w:rsidR="0059484F" w:rsidRPr="00CE3314">
        <w:tab/>
        <w:t>Further Consideration on Network Switching</w:t>
      </w:r>
      <w:r w:rsidR="0059484F" w:rsidRPr="00CE3314">
        <w:tab/>
        <w:t>CATT</w:t>
      </w:r>
      <w:r w:rsidR="0059484F" w:rsidRPr="00CE3314">
        <w:tab/>
        <w:t>discussion</w:t>
      </w:r>
      <w:r w:rsidR="0059484F" w:rsidRPr="00CE3314">
        <w:tab/>
        <w:t>Rel-17</w:t>
      </w:r>
      <w:r w:rsidR="0059484F" w:rsidRPr="00CE3314">
        <w:tab/>
        <w:t>LTE_NR_MUSIM-Core</w:t>
      </w:r>
    </w:p>
    <w:p w14:paraId="5DC70526" w14:textId="0A3A02D6" w:rsidR="0059484F" w:rsidRPr="00CE3314" w:rsidRDefault="0083230C" w:rsidP="0059484F">
      <w:pPr>
        <w:pStyle w:val="Doc-title"/>
      </w:pPr>
      <w:hyperlink r:id="rId2140" w:history="1">
        <w:r>
          <w:rPr>
            <w:rStyle w:val="Hyperlink"/>
          </w:rPr>
          <w:t>R2-2100290</w:t>
        </w:r>
      </w:hyperlink>
      <w:r w:rsidR="0059484F" w:rsidRPr="00CE3314">
        <w:tab/>
        <w:t>Discussion of network switching for Multi-SIM</w:t>
      </w:r>
      <w:r w:rsidR="0059484F" w:rsidRPr="00CE3314">
        <w:tab/>
        <w:t>China Telecommunication</w:t>
      </w:r>
      <w:r w:rsidR="0059484F" w:rsidRPr="00CE3314">
        <w:tab/>
        <w:t>discussion</w:t>
      </w:r>
      <w:r w:rsidR="0059484F" w:rsidRPr="00CE3314">
        <w:tab/>
        <w:t>Rel-17</w:t>
      </w:r>
    </w:p>
    <w:p w14:paraId="371D5860" w14:textId="6E1C413B" w:rsidR="0059484F" w:rsidRPr="00CE3314" w:rsidRDefault="0083230C" w:rsidP="0059484F">
      <w:pPr>
        <w:pStyle w:val="Doc-title"/>
      </w:pPr>
      <w:hyperlink r:id="rId2141" w:history="1">
        <w:r>
          <w:rPr>
            <w:rStyle w:val="Hyperlink"/>
          </w:rPr>
          <w:t>R2-2100508</w:t>
        </w:r>
      </w:hyperlink>
      <w:r w:rsidR="0059484F" w:rsidRPr="00CE3314">
        <w:tab/>
        <w:t>Switching notification procedure for basic switching scenarios for Single RX UE</w:t>
      </w:r>
      <w:r w:rsidR="0059484F" w:rsidRPr="00CE3314">
        <w:tab/>
        <w:t>Nokia, Nokia Shanghai Bell</w:t>
      </w:r>
      <w:r w:rsidR="0059484F" w:rsidRPr="00CE3314">
        <w:tab/>
        <w:t>discussion</w:t>
      </w:r>
      <w:r w:rsidR="0059484F" w:rsidRPr="00CE3314">
        <w:tab/>
        <w:t>Rel-17</w:t>
      </w:r>
    </w:p>
    <w:p w14:paraId="7BD41EFB" w14:textId="1AAB118D" w:rsidR="0059484F" w:rsidRPr="00CE3314" w:rsidRDefault="0083230C" w:rsidP="0059484F">
      <w:pPr>
        <w:pStyle w:val="Doc-title"/>
      </w:pPr>
      <w:hyperlink r:id="rId2142" w:history="1">
        <w:r>
          <w:rPr>
            <w:rStyle w:val="Hyperlink"/>
          </w:rPr>
          <w:t>R2-2100654</w:t>
        </w:r>
      </w:hyperlink>
      <w:r w:rsidR="0059484F" w:rsidRPr="00CE3314">
        <w:tab/>
        <w:t>Discussion on the transmission of busy indication</w:t>
      </w:r>
      <w:r w:rsidR="0059484F" w:rsidRPr="00CE3314">
        <w:tab/>
        <w:t>Spreadtrum Communications</w:t>
      </w:r>
      <w:r w:rsidR="0059484F" w:rsidRPr="00CE3314">
        <w:tab/>
        <w:t>discussion</w:t>
      </w:r>
      <w:r w:rsidR="0059484F" w:rsidRPr="00CE3314">
        <w:tab/>
        <w:t>Rel-17</w:t>
      </w:r>
      <w:r w:rsidR="0059484F" w:rsidRPr="00CE3314">
        <w:tab/>
        <w:t>LTE_NR_MUSIM</w:t>
      </w:r>
    </w:p>
    <w:p w14:paraId="13B587A9" w14:textId="70EEDBF9" w:rsidR="0059484F" w:rsidRPr="00CE3314" w:rsidRDefault="0083230C" w:rsidP="0059484F">
      <w:pPr>
        <w:pStyle w:val="Doc-title"/>
      </w:pPr>
      <w:hyperlink r:id="rId2143" w:history="1">
        <w:r>
          <w:rPr>
            <w:rStyle w:val="Hyperlink"/>
          </w:rPr>
          <w:t>R2-2100731</w:t>
        </w:r>
      </w:hyperlink>
      <w:r w:rsidR="0059484F" w:rsidRPr="00CE3314">
        <w:tab/>
        <w:t>Consideration on Scheduling gap for SIM Switching</w:t>
      </w:r>
      <w:r w:rsidR="0059484F" w:rsidRPr="00CE3314">
        <w:tab/>
        <w:t>LG Electronics</w:t>
      </w:r>
      <w:r w:rsidR="0059484F" w:rsidRPr="00CE3314">
        <w:tab/>
        <w:t>discussion</w:t>
      </w:r>
      <w:r w:rsidR="0059484F" w:rsidRPr="00CE3314">
        <w:tab/>
        <w:t>Rel-17</w:t>
      </w:r>
      <w:r w:rsidR="0059484F" w:rsidRPr="00CE3314">
        <w:tab/>
        <w:t>LTE_NR_MUSIM-Core</w:t>
      </w:r>
    </w:p>
    <w:p w14:paraId="36221744" w14:textId="28D21F76" w:rsidR="0059484F" w:rsidRPr="00CE3314" w:rsidRDefault="0083230C" w:rsidP="0059484F">
      <w:pPr>
        <w:pStyle w:val="Doc-title"/>
      </w:pPr>
      <w:hyperlink r:id="rId2144" w:history="1">
        <w:r>
          <w:rPr>
            <w:rStyle w:val="Hyperlink"/>
          </w:rPr>
          <w:t>R2-2100750</w:t>
        </w:r>
      </w:hyperlink>
      <w:r w:rsidR="0059484F" w:rsidRPr="00CE3314">
        <w:tab/>
        <w:t>UE notification procedure for short time switching</w:t>
      </w:r>
      <w:r w:rsidR="0059484F" w:rsidRPr="00CE3314">
        <w:tab/>
        <w:t>NEC</w:t>
      </w:r>
      <w:r w:rsidR="0059484F" w:rsidRPr="00CE3314">
        <w:tab/>
        <w:t>discussion</w:t>
      </w:r>
      <w:r w:rsidR="0059484F" w:rsidRPr="00CE3314">
        <w:tab/>
        <w:t>Rel-17</w:t>
      </w:r>
      <w:r w:rsidR="0059484F" w:rsidRPr="00CE3314">
        <w:tab/>
        <w:t>LTE_NR_MUSIM-Core</w:t>
      </w:r>
    </w:p>
    <w:p w14:paraId="54E3605F" w14:textId="50B5265B" w:rsidR="0059484F" w:rsidRPr="00CE3314" w:rsidRDefault="0083230C" w:rsidP="0059484F">
      <w:pPr>
        <w:pStyle w:val="Doc-title"/>
      </w:pPr>
      <w:hyperlink r:id="rId2145" w:history="1">
        <w:r>
          <w:rPr>
            <w:rStyle w:val="Hyperlink"/>
          </w:rPr>
          <w:t>R2-2100901</w:t>
        </w:r>
      </w:hyperlink>
      <w:r w:rsidR="0059484F" w:rsidRPr="00CE3314">
        <w:tab/>
        <w:t>Discussion on Busy Indication and Leaving in Multi-SIM</w:t>
      </w:r>
      <w:r w:rsidR="0059484F" w:rsidRPr="00CE3314">
        <w:tab/>
        <w:t>Sony</w:t>
      </w:r>
      <w:r w:rsidR="0059484F" w:rsidRPr="00CE3314">
        <w:tab/>
        <w:t>discussion</w:t>
      </w:r>
      <w:r w:rsidR="0059484F" w:rsidRPr="00CE3314">
        <w:tab/>
        <w:t>Rel-17</w:t>
      </w:r>
      <w:r w:rsidR="0059484F" w:rsidRPr="00CE3314">
        <w:tab/>
        <w:t>LTE_NR_MUSIM-Core</w:t>
      </w:r>
    </w:p>
    <w:p w14:paraId="31F50018" w14:textId="0C7FEA89" w:rsidR="0059484F" w:rsidRPr="00CE3314" w:rsidRDefault="0083230C" w:rsidP="0059484F">
      <w:pPr>
        <w:pStyle w:val="Doc-title"/>
      </w:pPr>
      <w:hyperlink r:id="rId2146" w:history="1">
        <w:r>
          <w:rPr>
            <w:rStyle w:val="Hyperlink"/>
          </w:rPr>
          <w:t>R2-2101106</w:t>
        </w:r>
      </w:hyperlink>
      <w:r w:rsidR="0059484F" w:rsidRPr="00CE3314">
        <w:tab/>
        <w:t>Switching Notification in MUSIM</w:t>
      </w:r>
      <w:r w:rsidR="0059484F" w:rsidRPr="00CE3314">
        <w:tab/>
        <w:t>Lenovo, Motorola Mobility</w:t>
      </w:r>
      <w:r w:rsidR="0059484F" w:rsidRPr="00CE3314">
        <w:tab/>
        <w:t>discussion</w:t>
      </w:r>
      <w:r w:rsidR="0059484F" w:rsidRPr="00CE3314">
        <w:tab/>
        <w:t>Rel-17</w:t>
      </w:r>
    </w:p>
    <w:p w14:paraId="1F115B8F" w14:textId="58D60128" w:rsidR="0059484F" w:rsidRPr="00CE3314" w:rsidRDefault="0083230C" w:rsidP="0059484F">
      <w:pPr>
        <w:pStyle w:val="Doc-title"/>
      </w:pPr>
      <w:hyperlink r:id="rId2147" w:history="1">
        <w:r>
          <w:rPr>
            <w:rStyle w:val="Hyperlink"/>
          </w:rPr>
          <w:t>R2-2101537</w:t>
        </w:r>
      </w:hyperlink>
      <w:r w:rsidR="0059484F" w:rsidRPr="00CE3314">
        <w:tab/>
        <w:t>Multi-SIM Devices - Notification upon Network Switching</w:t>
      </w:r>
      <w:r w:rsidR="0059484F" w:rsidRPr="00CE3314">
        <w:tab/>
        <w:t>MediaTek Inc.</w:t>
      </w:r>
      <w:r w:rsidR="0059484F" w:rsidRPr="00CE3314">
        <w:tab/>
        <w:t>discussion</w:t>
      </w:r>
    </w:p>
    <w:p w14:paraId="77F23152" w14:textId="5F0D8E5A" w:rsidR="0059484F" w:rsidRPr="00CE3314" w:rsidRDefault="0083230C" w:rsidP="0059484F">
      <w:pPr>
        <w:pStyle w:val="Doc-title"/>
      </w:pPr>
      <w:hyperlink r:id="rId2148" w:history="1">
        <w:r>
          <w:rPr>
            <w:rStyle w:val="Hyperlink"/>
          </w:rPr>
          <w:t>R2-2101544</w:t>
        </w:r>
      </w:hyperlink>
      <w:r w:rsidR="0059484F" w:rsidRPr="00CE3314">
        <w:tab/>
        <w:t>Busy indication signaling for Multi-SIM</w:t>
      </w:r>
      <w:r w:rsidR="0059484F" w:rsidRPr="00CE3314">
        <w:tab/>
        <w:t>Intel Corporation</w:t>
      </w:r>
      <w:r w:rsidR="0059484F" w:rsidRPr="00CE3314">
        <w:tab/>
        <w:t>discussion</w:t>
      </w:r>
      <w:r w:rsidR="0059484F" w:rsidRPr="00CE3314">
        <w:tab/>
        <w:t>Rel-17</w:t>
      </w:r>
      <w:r w:rsidR="0059484F" w:rsidRPr="00CE3314">
        <w:tab/>
        <w:t>LTE_NR_MUSIM-Core</w:t>
      </w:r>
    </w:p>
    <w:p w14:paraId="215B15B8" w14:textId="60306296" w:rsidR="0059484F" w:rsidRPr="00CE3314" w:rsidRDefault="0083230C" w:rsidP="0059484F">
      <w:pPr>
        <w:pStyle w:val="Doc-title"/>
      </w:pPr>
      <w:hyperlink r:id="rId2149" w:history="1">
        <w:r>
          <w:rPr>
            <w:rStyle w:val="Hyperlink"/>
          </w:rPr>
          <w:t>R2-2101749</w:t>
        </w:r>
      </w:hyperlink>
      <w:r w:rsidR="0059484F" w:rsidRPr="00CE3314">
        <w:tab/>
        <w:t>MUSIM Release Assistance Info for network switching</w:t>
      </w:r>
      <w:r w:rsidR="0059484F" w:rsidRPr="00CE3314">
        <w:tab/>
        <w:t>ASUSTeK</w:t>
      </w:r>
      <w:r w:rsidR="0059484F" w:rsidRPr="00CE3314">
        <w:tab/>
        <w:t>discussion</w:t>
      </w:r>
      <w:r w:rsidR="0059484F" w:rsidRPr="00CE3314">
        <w:tab/>
        <w:t>Rel-17</w:t>
      </w:r>
      <w:r w:rsidR="0059484F" w:rsidRPr="00CE3314">
        <w:tab/>
        <w:t>LTE_NR_MUSIM-Core</w:t>
      </w:r>
    </w:p>
    <w:p w14:paraId="3E5D024B" w14:textId="50BE2B5C" w:rsidR="0059484F" w:rsidRPr="00CE3314" w:rsidRDefault="0083230C" w:rsidP="0059484F">
      <w:pPr>
        <w:pStyle w:val="Doc-title"/>
      </w:pPr>
      <w:hyperlink r:id="rId2150" w:history="1">
        <w:r>
          <w:rPr>
            <w:rStyle w:val="Hyperlink"/>
          </w:rPr>
          <w:t>R2-2101780</w:t>
        </w:r>
      </w:hyperlink>
      <w:r w:rsidR="0059484F" w:rsidRPr="00CE3314">
        <w:tab/>
        <w:t>Analysis on various scenarios of UE switching</w:t>
      </w:r>
      <w:r w:rsidR="0059484F" w:rsidRPr="00CE3314">
        <w:tab/>
        <w:t>China Telecomunication Corp.</w:t>
      </w:r>
      <w:r w:rsidR="0059484F" w:rsidRPr="00CE3314">
        <w:tab/>
        <w:t>discussion</w:t>
      </w:r>
      <w:r w:rsidR="0059484F" w:rsidRPr="00CE3314">
        <w:tab/>
        <w:t>Rel-17</w:t>
      </w:r>
    </w:p>
    <w:p w14:paraId="112DD7E8" w14:textId="752AECA2" w:rsidR="0059484F" w:rsidRPr="00CE3314" w:rsidRDefault="0083230C" w:rsidP="0059484F">
      <w:pPr>
        <w:pStyle w:val="Doc-title"/>
      </w:pPr>
      <w:hyperlink r:id="rId2151" w:history="1">
        <w:r>
          <w:rPr>
            <w:rStyle w:val="Hyperlink"/>
          </w:rPr>
          <w:t>R2-2101789</w:t>
        </w:r>
      </w:hyperlink>
      <w:r w:rsidR="0059484F" w:rsidRPr="00CE3314">
        <w:tab/>
        <w:t>Discussion on Scheduling gap for Periodic short-time switching</w:t>
      </w:r>
      <w:r w:rsidR="0059484F" w:rsidRPr="00CE3314">
        <w:tab/>
        <w:t>China Telecomunication Corp.</w:t>
      </w:r>
      <w:r w:rsidR="0059484F" w:rsidRPr="00CE3314">
        <w:tab/>
        <w:t>discussion</w:t>
      </w:r>
    </w:p>
    <w:p w14:paraId="26C09EE6" w14:textId="5E4A729A" w:rsidR="0059484F" w:rsidRPr="00CE3314" w:rsidRDefault="0083230C" w:rsidP="0059484F">
      <w:pPr>
        <w:pStyle w:val="Doc-title"/>
      </w:pPr>
      <w:hyperlink r:id="rId2152" w:history="1">
        <w:r>
          <w:rPr>
            <w:rStyle w:val="Hyperlink"/>
          </w:rPr>
          <w:t>R2-2101842</w:t>
        </w:r>
      </w:hyperlink>
      <w:r w:rsidR="0059484F" w:rsidRPr="00CE3314">
        <w:tab/>
        <w:t>Consideration on Busy Indication</w:t>
      </w:r>
      <w:r w:rsidR="0059484F" w:rsidRPr="00CE3314">
        <w:tab/>
        <w:t>LG Electronics Finland</w:t>
      </w:r>
      <w:r w:rsidR="0059484F" w:rsidRPr="00CE3314">
        <w:tab/>
        <w:t>discussion</w:t>
      </w:r>
      <w:r w:rsidR="0059484F" w:rsidRPr="00CE3314">
        <w:tab/>
        <w:t>Rel-17</w:t>
      </w:r>
    </w:p>
    <w:p w14:paraId="469C9933" w14:textId="0CFD6D6A" w:rsidR="0059484F" w:rsidRPr="00CE3314" w:rsidRDefault="0083230C" w:rsidP="0059484F">
      <w:pPr>
        <w:pStyle w:val="Doc-title"/>
      </w:pPr>
      <w:hyperlink r:id="rId2153" w:history="1">
        <w:r>
          <w:rPr>
            <w:rStyle w:val="Hyperlink"/>
          </w:rPr>
          <w:t>R2-2101937</w:t>
        </w:r>
      </w:hyperlink>
      <w:r w:rsidR="0059484F" w:rsidRPr="00CE3314">
        <w:tab/>
        <w:t>Considerations for MSIM UE notification on network switching</w:t>
      </w:r>
      <w:r w:rsidR="0059484F" w:rsidRPr="00CE3314">
        <w:tab/>
        <w:t>Futurewei Technologies</w:t>
      </w:r>
      <w:r w:rsidR="0059484F" w:rsidRPr="00CE3314">
        <w:tab/>
        <w:t>discussion</w:t>
      </w:r>
    </w:p>
    <w:p w14:paraId="00AE037C" w14:textId="0BD07D26" w:rsidR="0059484F" w:rsidRPr="00CE3314" w:rsidRDefault="0083230C" w:rsidP="0059484F">
      <w:pPr>
        <w:pStyle w:val="Doc-title"/>
      </w:pPr>
      <w:hyperlink r:id="rId2154" w:history="1">
        <w:r>
          <w:rPr>
            <w:rStyle w:val="Hyperlink"/>
          </w:rPr>
          <w:t>R2-2100850</w:t>
        </w:r>
      </w:hyperlink>
      <w:r w:rsidR="0059484F" w:rsidRPr="00CE3314">
        <w:tab/>
        <w:t>Methods of MUSIM Network Switching</w:t>
      </w:r>
      <w:r w:rsidR="0059484F" w:rsidRPr="00CE3314">
        <w:tab/>
        <w:t>Apple</w:t>
      </w:r>
      <w:r w:rsidR="0059484F" w:rsidRPr="00CE3314">
        <w:tab/>
        <w:t>discussion</w:t>
      </w:r>
      <w:r w:rsidR="0059484F" w:rsidRPr="00CE3314">
        <w:tab/>
        <w:t>Rel-17</w:t>
      </w:r>
      <w:r w:rsidR="0059484F" w:rsidRPr="00CE3314">
        <w:tab/>
        <w:t>LTE_NR_MUSIM-Core</w:t>
      </w:r>
    </w:p>
    <w:p w14:paraId="2EC86A3D" w14:textId="77777777" w:rsidR="0059484F" w:rsidRPr="00CE3314" w:rsidRDefault="0059484F" w:rsidP="0059484F">
      <w:pPr>
        <w:pStyle w:val="Doc-text2"/>
        <w:ind w:left="0" w:firstLine="0"/>
      </w:pPr>
    </w:p>
    <w:p w14:paraId="59A076DC" w14:textId="77777777" w:rsidR="0059484F" w:rsidRPr="00CE3314" w:rsidRDefault="0059484F" w:rsidP="0059484F">
      <w:pPr>
        <w:pStyle w:val="Doc-text2"/>
        <w:ind w:left="0" w:firstLine="0"/>
        <w:rPr>
          <w:i/>
          <w:iCs/>
          <w:sz w:val="18"/>
          <w:szCs w:val="22"/>
        </w:rPr>
      </w:pPr>
    </w:p>
    <w:p w14:paraId="7BFCACF3" w14:textId="77777777" w:rsidR="0059484F" w:rsidRPr="00CE3314" w:rsidRDefault="0059484F" w:rsidP="0059484F">
      <w:pPr>
        <w:pStyle w:val="Doc-text2"/>
        <w:keepNext/>
        <w:ind w:left="0" w:firstLine="0"/>
        <w:rPr>
          <w:i/>
          <w:iCs/>
          <w:sz w:val="18"/>
          <w:szCs w:val="22"/>
        </w:rPr>
      </w:pPr>
      <w:r w:rsidRPr="00CE3314">
        <w:rPr>
          <w:i/>
          <w:iCs/>
          <w:sz w:val="18"/>
          <w:szCs w:val="22"/>
        </w:rPr>
        <w:t>Withdrawn:</w:t>
      </w:r>
    </w:p>
    <w:p w14:paraId="2783D253" w14:textId="4F556BA7" w:rsidR="0059484F" w:rsidRPr="00CE3314" w:rsidRDefault="0083230C" w:rsidP="0059484F">
      <w:pPr>
        <w:pStyle w:val="Doc-title"/>
      </w:pPr>
      <w:hyperlink r:id="rId2155" w:history="1">
        <w:r>
          <w:rPr>
            <w:rStyle w:val="Hyperlink"/>
          </w:rPr>
          <w:t>R2-2101637</w:t>
        </w:r>
      </w:hyperlink>
      <w:r w:rsidR="0059484F" w:rsidRPr="00CE3314">
        <w:tab/>
        <w:t>Solutions analysis and draft TP for slice-based RACH configuration</w:t>
      </w:r>
      <w:r w:rsidR="0059484F" w:rsidRPr="00CE3314">
        <w:tab/>
        <w:t>CMCC</w:t>
      </w:r>
      <w:r w:rsidR="0059484F" w:rsidRPr="00CE3314">
        <w:tab/>
        <w:t>discussion</w:t>
      </w:r>
      <w:r w:rsidR="0059484F" w:rsidRPr="00CE3314">
        <w:tab/>
        <w:t>Rel-17</w:t>
      </w:r>
      <w:r w:rsidR="0059484F" w:rsidRPr="00CE3314">
        <w:tab/>
        <w:t>FS_NR_slice</w:t>
      </w:r>
      <w:r w:rsidR="0059484F" w:rsidRPr="00CE3314">
        <w:tab/>
        <w:t>Withdrawn</w:t>
      </w:r>
    </w:p>
    <w:p w14:paraId="0728914C" w14:textId="77777777" w:rsidR="0059484F" w:rsidRPr="00CE3314" w:rsidRDefault="0059484F" w:rsidP="0059484F">
      <w:pPr>
        <w:pStyle w:val="Doc-text2"/>
        <w:ind w:left="0" w:firstLine="0"/>
      </w:pPr>
    </w:p>
    <w:p w14:paraId="3A5ACD9A" w14:textId="77777777" w:rsidR="0059484F" w:rsidRPr="00CE3314" w:rsidRDefault="0059484F" w:rsidP="0059484F">
      <w:pPr>
        <w:pStyle w:val="Heading3"/>
      </w:pPr>
      <w:bookmarkStart w:id="595" w:name="_Toc63704727"/>
      <w:bookmarkStart w:id="596" w:name="_Toc64749554"/>
      <w:bookmarkStart w:id="597" w:name="_Toc68990751"/>
      <w:r w:rsidRPr="00CE3314">
        <w:t>8.3.4</w:t>
      </w:r>
      <w:r w:rsidRPr="00CE3314">
        <w:tab/>
        <w:t>Paging with service indication</w:t>
      </w:r>
      <w:bookmarkEnd w:id="595"/>
      <w:bookmarkEnd w:id="596"/>
      <w:bookmarkEnd w:id="597"/>
    </w:p>
    <w:p w14:paraId="488E613D" w14:textId="77777777" w:rsidR="0059484F" w:rsidRPr="00CE3314" w:rsidRDefault="0059484F" w:rsidP="0059484F">
      <w:pPr>
        <w:pStyle w:val="Comments"/>
      </w:pPr>
      <w:r w:rsidRPr="00CE3314">
        <w:t xml:space="preserve">Including discussions on mechanism for an incoming page to indicate to the UE whether the service is voLTE/VoNR (pending SA2 feedback). </w:t>
      </w:r>
    </w:p>
    <w:p w14:paraId="19354844" w14:textId="77777777" w:rsidR="0059484F" w:rsidRPr="00CE3314" w:rsidRDefault="0059484F" w:rsidP="0059484F">
      <w:pPr>
        <w:pStyle w:val="Comments"/>
      </w:pPr>
      <w:r w:rsidRPr="00CE3314">
        <w:lastRenderedPageBreak/>
        <w:t>This agenda item may be deprioritized in this meeting (depending on whether SA2 input is received).</w:t>
      </w:r>
    </w:p>
    <w:p w14:paraId="2C2209C8" w14:textId="77777777" w:rsidR="0059484F" w:rsidRPr="00CE3314" w:rsidRDefault="0059484F" w:rsidP="0059484F">
      <w:pPr>
        <w:pStyle w:val="BoldComments"/>
      </w:pPr>
      <w:r w:rsidRPr="00CE3314">
        <w:t>Not treated in this meeting (10)</w:t>
      </w:r>
    </w:p>
    <w:p w14:paraId="30DE1686" w14:textId="6C56BBB1" w:rsidR="0059484F" w:rsidRPr="00CE3314" w:rsidRDefault="0083230C" w:rsidP="0059484F">
      <w:pPr>
        <w:pStyle w:val="Doc-title"/>
      </w:pPr>
      <w:hyperlink r:id="rId2156" w:history="1">
        <w:r>
          <w:rPr>
            <w:rStyle w:val="Hyperlink"/>
          </w:rPr>
          <w:t>R2-2100200</w:t>
        </w:r>
      </w:hyperlink>
      <w:r w:rsidR="0059484F" w:rsidRPr="00CE3314">
        <w:tab/>
        <w:t>Discussion on support of paging cause for Multi-SIM devices</w:t>
      </w:r>
      <w:r w:rsidR="0059484F" w:rsidRPr="00CE3314">
        <w:tab/>
        <w:t>Samsung Electronics Co., Ltd</w:t>
      </w:r>
      <w:r w:rsidR="0059484F" w:rsidRPr="00CE3314">
        <w:tab/>
        <w:t>discussion</w:t>
      </w:r>
      <w:r w:rsidR="0059484F" w:rsidRPr="00CE3314">
        <w:tab/>
        <w:t>Rel-17</w:t>
      </w:r>
      <w:r w:rsidR="0059484F" w:rsidRPr="00CE3314">
        <w:tab/>
        <w:t>LTE_NR_MUSIM-Core</w:t>
      </w:r>
    </w:p>
    <w:p w14:paraId="5312D67D" w14:textId="1D05CE75" w:rsidR="0059484F" w:rsidRPr="00CE3314" w:rsidRDefault="0083230C" w:rsidP="0059484F">
      <w:pPr>
        <w:pStyle w:val="Doc-title"/>
      </w:pPr>
      <w:hyperlink r:id="rId2157" w:history="1">
        <w:r>
          <w:rPr>
            <w:rStyle w:val="Hyperlink"/>
          </w:rPr>
          <w:t>R2-2100246</w:t>
        </w:r>
      </w:hyperlink>
      <w:r w:rsidR="0059484F" w:rsidRPr="00CE3314">
        <w:tab/>
        <w:t>Paging with service indication</w:t>
      </w:r>
      <w:r w:rsidR="0059484F" w:rsidRPr="00CE3314">
        <w:tab/>
        <w:t>OPPO</w:t>
      </w:r>
      <w:r w:rsidR="0059484F" w:rsidRPr="00CE3314">
        <w:tab/>
        <w:t>discussion</w:t>
      </w:r>
      <w:r w:rsidR="0059484F" w:rsidRPr="00CE3314">
        <w:tab/>
        <w:t>Rel-17</w:t>
      </w:r>
      <w:r w:rsidR="0059484F" w:rsidRPr="00CE3314">
        <w:tab/>
        <w:t>LTE_NR_MUSIM-Core</w:t>
      </w:r>
    </w:p>
    <w:p w14:paraId="14BB6203" w14:textId="680A56A2" w:rsidR="0059484F" w:rsidRPr="00CE3314" w:rsidRDefault="0083230C" w:rsidP="0059484F">
      <w:pPr>
        <w:pStyle w:val="Doc-title"/>
      </w:pPr>
      <w:hyperlink r:id="rId2158" w:history="1">
        <w:r>
          <w:rPr>
            <w:rStyle w:val="Hyperlink"/>
          </w:rPr>
          <w:t>R2-2100430</w:t>
        </w:r>
      </w:hyperlink>
      <w:r w:rsidR="0059484F" w:rsidRPr="00CE3314">
        <w:tab/>
        <w:t>Consideration on the Paging Service Indication</w:t>
      </w:r>
      <w:r w:rsidR="0059484F" w:rsidRPr="00CE3314">
        <w:tab/>
        <w:t>ZTE Corporation, Sanechips</w:t>
      </w:r>
      <w:r w:rsidR="0059484F" w:rsidRPr="00CE3314">
        <w:tab/>
        <w:t>discussion</w:t>
      </w:r>
      <w:r w:rsidR="0059484F" w:rsidRPr="00CE3314">
        <w:tab/>
        <w:t>Rel-17</w:t>
      </w:r>
      <w:r w:rsidR="0059484F" w:rsidRPr="00CE3314">
        <w:tab/>
        <w:t>LTE_NR_MUSIM-Core</w:t>
      </w:r>
    </w:p>
    <w:p w14:paraId="73ABD671" w14:textId="73791EE4" w:rsidR="0059484F" w:rsidRPr="00CE3314" w:rsidRDefault="0083230C" w:rsidP="0059484F">
      <w:pPr>
        <w:pStyle w:val="Doc-title"/>
      </w:pPr>
      <w:hyperlink r:id="rId2159" w:history="1">
        <w:r>
          <w:rPr>
            <w:rStyle w:val="Hyperlink"/>
          </w:rPr>
          <w:t>R2-2100447</w:t>
        </w:r>
      </w:hyperlink>
      <w:r w:rsidR="0059484F" w:rsidRPr="00CE3314">
        <w:tab/>
        <w:t xml:space="preserve">Service Type in Paging and Busy Indication </w:t>
      </w:r>
      <w:r w:rsidR="0059484F" w:rsidRPr="00CE3314">
        <w:tab/>
        <w:t>Qualcomm Incorporated</w:t>
      </w:r>
      <w:r w:rsidR="0059484F" w:rsidRPr="00CE3314">
        <w:tab/>
        <w:t>discussion</w:t>
      </w:r>
    </w:p>
    <w:p w14:paraId="224EA696" w14:textId="65F1A6C5" w:rsidR="0059484F" w:rsidRPr="00CE3314" w:rsidRDefault="0083230C" w:rsidP="0059484F">
      <w:pPr>
        <w:pStyle w:val="Doc-title"/>
      </w:pPr>
      <w:hyperlink r:id="rId2160" w:history="1">
        <w:r>
          <w:rPr>
            <w:rStyle w:val="Hyperlink"/>
          </w:rPr>
          <w:t>R2-2100476</w:t>
        </w:r>
      </w:hyperlink>
      <w:r w:rsidR="0059484F" w:rsidRPr="00CE3314">
        <w:tab/>
        <w:t>Discussion on Supporting of Paging Cause</w:t>
      </w:r>
      <w:r w:rsidR="0059484F" w:rsidRPr="00CE3314">
        <w:tab/>
        <w:t>vivo</w:t>
      </w:r>
      <w:r w:rsidR="0059484F" w:rsidRPr="00CE3314">
        <w:tab/>
        <w:t>discussion</w:t>
      </w:r>
      <w:r w:rsidR="0059484F" w:rsidRPr="00CE3314">
        <w:tab/>
        <w:t>LTE_NR_MUSIM-Core</w:t>
      </w:r>
    </w:p>
    <w:p w14:paraId="3E5993F2" w14:textId="0A402965" w:rsidR="0059484F" w:rsidRPr="00CE3314" w:rsidRDefault="0083230C" w:rsidP="0059484F">
      <w:pPr>
        <w:pStyle w:val="Doc-title"/>
      </w:pPr>
      <w:hyperlink r:id="rId2161" w:history="1">
        <w:r>
          <w:rPr>
            <w:rStyle w:val="Hyperlink"/>
          </w:rPr>
          <w:t>R2-2100655</w:t>
        </w:r>
      </w:hyperlink>
      <w:r w:rsidR="0059484F" w:rsidRPr="00CE3314">
        <w:tab/>
        <w:t>Discussion on the transmission of paging cause</w:t>
      </w:r>
      <w:r w:rsidR="0059484F" w:rsidRPr="00CE3314">
        <w:tab/>
        <w:t>Spreadtrum Communications</w:t>
      </w:r>
      <w:r w:rsidR="0059484F" w:rsidRPr="00CE3314">
        <w:tab/>
        <w:t>discussion</w:t>
      </w:r>
      <w:r w:rsidR="0059484F" w:rsidRPr="00CE3314">
        <w:tab/>
        <w:t>Rel-17</w:t>
      </w:r>
      <w:r w:rsidR="0059484F" w:rsidRPr="00CE3314">
        <w:tab/>
        <w:t>LTE_NR_MUSIM</w:t>
      </w:r>
    </w:p>
    <w:p w14:paraId="0D8D8162" w14:textId="0ABFB9FD" w:rsidR="0059484F" w:rsidRPr="00CE3314" w:rsidRDefault="0083230C" w:rsidP="0059484F">
      <w:pPr>
        <w:pStyle w:val="Doc-title"/>
      </w:pPr>
      <w:hyperlink r:id="rId2162" w:history="1">
        <w:r>
          <w:rPr>
            <w:rStyle w:val="Hyperlink"/>
          </w:rPr>
          <w:t>R2-2101098</w:t>
        </w:r>
      </w:hyperlink>
      <w:r w:rsidR="0059484F" w:rsidRPr="00CE3314">
        <w:tab/>
        <w:t>Discussion on the paging with service indication</w:t>
      </w:r>
      <w:r w:rsidR="0059484F" w:rsidRPr="00CE3314">
        <w:tab/>
        <w:t>Huawei, HiSilicon</w:t>
      </w:r>
      <w:r w:rsidR="0059484F" w:rsidRPr="00CE3314">
        <w:tab/>
        <w:t>discussion</w:t>
      </w:r>
    </w:p>
    <w:p w14:paraId="08A9579C" w14:textId="5EA75497" w:rsidR="0059484F" w:rsidRPr="00CE3314" w:rsidRDefault="0083230C" w:rsidP="0059484F">
      <w:pPr>
        <w:pStyle w:val="Doc-title"/>
      </w:pPr>
      <w:hyperlink r:id="rId2163" w:history="1">
        <w:r>
          <w:rPr>
            <w:rStyle w:val="Hyperlink"/>
          </w:rPr>
          <w:t>R2-2101307</w:t>
        </w:r>
      </w:hyperlink>
      <w:r w:rsidR="0059484F" w:rsidRPr="00CE3314">
        <w:tab/>
        <w:t>Discussion of the paging cause support for MUSIM</w:t>
      </w:r>
      <w:r w:rsidR="0059484F" w:rsidRPr="00CE3314">
        <w:tab/>
        <w:t>Xiaomi Communications</w:t>
      </w:r>
      <w:r w:rsidR="0059484F" w:rsidRPr="00CE3314">
        <w:tab/>
        <w:t>discussion</w:t>
      </w:r>
    </w:p>
    <w:p w14:paraId="6392A854" w14:textId="7ED660C4" w:rsidR="0059484F" w:rsidRPr="00CE3314" w:rsidRDefault="0083230C" w:rsidP="0059484F">
      <w:pPr>
        <w:pStyle w:val="Doc-title"/>
      </w:pPr>
      <w:hyperlink r:id="rId2164" w:history="1">
        <w:r>
          <w:rPr>
            <w:rStyle w:val="Hyperlink"/>
          </w:rPr>
          <w:t>R2-2101429</w:t>
        </w:r>
      </w:hyperlink>
      <w:r w:rsidR="0059484F" w:rsidRPr="00CE3314">
        <w:tab/>
        <w:t>Introduction of a Paging cause indication</w:t>
      </w:r>
      <w:r w:rsidR="0059484F" w:rsidRPr="00CE3314">
        <w:tab/>
        <w:t>Ericsson</w:t>
      </w:r>
      <w:r w:rsidR="0059484F" w:rsidRPr="00CE3314">
        <w:tab/>
        <w:t>discussion</w:t>
      </w:r>
    </w:p>
    <w:p w14:paraId="0C508240" w14:textId="43FA2CD6" w:rsidR="0059484F" w:rsidRPr="00CE3314" w:rsidRDefault="0083230C" w:rsidP="0059484F">
      <w:pPr>
        <w:pStyle w:val="Doc-title"/>
      </w:pPr>
      <w:hyperlink r:id="rId2165" w:history="1">
        <w:r>
          <w:rPr>
            <w:rStyle w:val="Hyperlink"/>
          </w:rPr>
          <w:t>R2-2101538</w:t>
        </w:r>
      </w:hyperlink>
      <w:r w:rsidR="0059484F" w:rsidRPr="00CE3314">
        <w:tab/>
        <w:t>Multi-SIM Devices - Paging Cause</w:t>
      </w:r>
      <w:r w:rsidR="0059484F" w:rsidRPr="00CE3314">
        <w:tab/>
        <w:t>MediaTek Inc.</w:t>
      </w:r>
      <w:r w:rsidR="0059484F" w:rsidRPr="00CE3314">
        <w:tab/>
        <w:t>discussion</w:t>
      </w:r>
      <w:r w:rsidR="0059484F" w:rsidRPr="00CE3314">
        <w:tab/>
        <w:t>R2-2009791</w:t>
      </w:r>
    </w:p>
    <w:p w14:paraId="6B830834" w14:textId="77777777" w:rsidR="000E2A14" w:rsidRPr="00CE3314" w:rsidRDefault="000E2A14" w:rsidP="000E2A14">
      <w:pPr>
        <w:pStyle w:val="Heading2"/>
      </w:pPr>
      <w:bookmarkStart w:id="598" w:name="_Toc63704728"/>
      <w:bookmarkStart w:id="599" w:name="_Toc64749555"/>
      <w:bookmarkStart w:id="600" w:name="_Toc68990752"/>
      <w:r w:rsidRPr="00CE3314">
        <w:t>8.4</w:t>
      </w:r>
      <w:r w:rsidRPr="00CE3314">
        <w:tab/>
        <w:t>NR IAB enhancements</w:t>
      </w:r>
      <w:bookmarkEnd w:id="569"/>
      <w:bookmarkEnd w:id="570"/>
      <w:bookmarkEnd w:id="598"/>
      <w:bookmarkEnd w:id="599"/>
      <w:bookmarkEnd w:id="600"/>
    </w:p>
    <w:p w14:paraId="1CDE9187" w14:textId="77777777" w:rsidR="000E2A14" w:rsidRPr="00CE3314" w:rsidRDefault="000E2A14" w:rsidP="000E2A14">
      <w:pPr>
        <w:pStyle w:val="Comments"/>
      </w:pPr>
      <w:r w:rsidRPr="00CE3314">
        <w:t>(NR_IAB_enh-Core; leading WG: RAN2; REL-17; WID: RP-201293)</w:t>
      </w:r>
    </w:p>
    <w:p w14:paraId="2181AB68" w14:textId="77777777" w:rsidR="000E2A14" w:rsidRPr="00CE3314" w:rsidRDefault="000E2A14" w:rsidP="000E2A14">
      <w:pPr>
        <w:pStyle w:val="Comments"/>
      </w:pPr>
      <w:r w:rsidRPr="00CE3314">
        <w:t>Time budget: 1 TU</w:t>
      </w:r>
    </w:p>
    <w:p w14:paraId="06997393" w14:textId="77777777" w:rsidR="000E2A14" w:rsidRPr="00CE3314" w:rsidRDefault="000E2A14" w:rsidP="000E2A14">
      <w:pPr>
        <w:pStyle w:val="Comments"/>
      </w:pPr>
      <w:r w:rsidRPr="00CE3314">
        <w:t>Tdoc Limitation: 3 tdocs</w:t>
      </w:r>
    </w:p>
    <w:p w14:paraId="47F38A1F" w14:textId="77777777" w:rsidR="000E2A14" w:rsidRPr="00CE3314" w:rsidRDefault="000E2A14" w:rsidP="000E2A14">
      <w:pPr>
        <w:pStyle w:val="Comments"/>
      </w:pPr>
      <w:r w:rsidRPr="00CE3314">
        <w:t>Email max expectation: 3 threads</w:t>
      </w:r>
    </w:p>
    <w:p w14:paraId="6506982F" w14:textId="77777777" w:rsidR="000E2A14" w:rsidRPr="00CE3314" w:rsidRDefault="000E2A14" w:rsidP="000E2A14">
      <w:pPr>
        <w:pStyle w:val="Heading3"/>
      </w:pPr>
      <w:bookmarkStart w:id="601" w:name="_Toc63611289"/>
      <w:bookmarkStart w:id="602" w:name="_Toc63611539"/>
      <w:bookmarkStart w:id="603" w:name="_Toc63704729"/>
      <w:bookmarkStart w:id="604" w:name="_Toc64749556"/>
      <w:bookmarkStart w:id="605" w:name="_Toc68990753"/>
      <w:r w:rsidRPr="00CE3314">
        <w:t>8.4.1</w:t>
      </w:r>
      <w:r w:rsidRPr="00CE3314">
        <w:tab/>
        <w:t>Organizational Requirements and Scope</w:t>
      </w:r>
      <w:bookmarkEnd w:id="601"/>
      <w:bookmarkEnd w:id="602"/>
      <w:bookmarkEnd w:id="603"/>
      <w:bookmarkEnd w:id="604"/>
      <w:bookmarkEnd w:id="605"/>
    </w:p>
    <w:p w14:paraId="49092382" w14:textId="77777777" w:rsidR="000E2A14" w:rsidRPr="00CE3314" w:rsidRDefault="000E2A14" w:rsidP="000E2A14">
      <w:pPr>
        <w:pStyle w:val="Comments"/>
      </w:pPr>
      <w:r w:rsidRPr="00CE3314">
        <w:t>Including work plan and any other rapporteur input.</w:t>
      </w:r>
    </w:p>
    <w:p w14:paraId="7EA4034C" w14:textId="77777777" w:rsidR="000E2A14" w:rsidRPr="00CE3314" w:rsidRDefault="000E2A14" w:rsidP="000E2A14">
      <w:pPr>
        <w:pStyle w:val="Comments"/>
      </w:pPr>
    </w:p>
    <w:p w14:paraId="751F68FA" w14:textId="77777777" w:rsidR="000E2A14" w:rsidRPr="00CE3314" w:rsidRDefault="000E2A14" w:rsidP="000E2A14">
      <w:pPr>
        <w:pStyle w:val="EmailDiscussion"/>
      </w:pPr>
      <w:r w:rsidRPr="00CE3314">
        <w:t>[AT113-e][030][eIAB] Reply LS DAPS-like solution (Ericsson)</w:t>
      </w:r>
    </w:p>
    <w:p w14:paraId="510B2E17" w14:textId="783B05E2" w:rsidR="000E2A14" w:rsidRPr="00CE3314" w:rsidRDefault="000E2A14" w:rsidP="000E2A14">
      <w:pPr>
        <w:pStyle w:val="EmailDiscussion2"/>
      </w:pPr>
      <w:r w:rsidRPr="00CE3314">
        <w:tab/>
        <w:t xml:space="preserve">Scope: </w:t>
      </w:r>
      <w:r w:rsidR="000838AB" w:rsidRPr="00CE3314">
        <w:t xml:space="preserve">Make Reply LS following the on-line agreements. </w:t>
      </w:r>
    </w:p>
    <w:p w14:paraId="34F3F828" w14:textId="0B5D98E7" w:rsidR="000E2A14" w:rsidRPr="00CE3314" w:rsidRDefault="000E2A14" w:rsidP="000E2A14">
      <w:pPr>
        <w:pStyle w:val="EmailDiscussion2"/>
      </w:pPr>
      <w:r w:rsidRPr="00CE3314">
        <w:tab/>
        <w:t xml:space="preserve">Intended outcome: </w:t>
      </w:r>
      <w:r w:rsidR="000838AB" w:rsidRPr="00CE3314">
        <w:t>Approved LS</w:t>
      </w:r>
    </w:p>
    <w:p w14:paraId="0E83DB2B" w14:textId="20BF9BAE" w:rsidR="000E2A14" w:rsidRPr="00CE3314" w:rsidRDefault="000E2A14" w:rsidP="000E2A14">
      <w:pPr>
        <w:pStyle w:val="EmailDiscussion2"/>
      </w:pPr>
      <w:r w:rsidRPr="00CE3314">
        <w:tab/>
        <w:t xml:space="preserve">Deadline: </w:t>
      </w:r>
      <w:r w:rsidR="000838AB" w:rsidRPr="00CE3314">
        <w:t>Interactive discussion</w:t>
      </w:r>
      <w:r w:rsidRPr="00CE3314">
        <w:t xml:space="preserve"> </w:t>
      </w:r>
    </w:p>
    <w:p w14:paraId="3213476B" w14:textId="77777777" w:rsidR="00A93D16" w:rsidRPr="00CE3314" w:rsidRDefault="00A93D16" w:rsidP="000E2A14">
      <w:pPr>
        <w:pStyle w:val="EmailDiscussion2"/>
      </w:pPr>
    </w:p>
    <w:p w14:paraId="429B3717" w14:textId="0AEF20F9" w:rsidR="000E0AB1" w:rsidRPr="00CE3314" w:rsidRDefault="0083230C" w:rsidP="000E0AB1">
      <w:pPr>
        <w:pStyle w:val="Doc-title"/>
      </w:pPr>
      <w:hyperlink r:id="rId2166" w:history="1">
        <w:r>
          <w:rPr>
            <w:rStyle w:val="Hyperlink"/>
          </w:rPr>
          <w:t>R2-2102288</w:t>
        </w:r>
      </w:hyperlink>
      <w:r w:rsidR="00B7326C" w:rsidRPr="00CE3314">
        <w:tab/>
      </w:r>
      <w:r w:rsidR="00D03BC7" w:rsidRPr="00CE3314">
        <w:t>Summary of [AT113-e][030][eIAB] Reply LS DAPS-like solution (Ericsson)</w:t>
      </w:r>
      <w:r w:rsidR="00D03BC7" w:rsidRPr="00CE3314">
        <w:tab/>
        <w:t>Ericsson</w:t>
      </w:r>
    </w:p>
    <w:p w14:paraId="0A09E241" w14:textId="769D94A6" w:rsidR="00B7326C" w:rsidRPr="00CE3314" w:rsidRDefault="00B7326C" w:rsidP="00B7326C">
      <w:pPr>
        <w:pStyle w:val="Doc-text2"/>
        <w:rPr>
          <w:lang w:val="en-US"/>
        </w:rPr>
      </w:pPr>
      <w:r w:rsidRPr="00CE3314">
        <w:rPr>
          <w:lang w:val="en-US"/>
        </w:rPr>
        <w:t>DISCUSSION</w:t>
      </w:r>
    </w:p>
    <w:p w14:paraId="1B7E2F6E" w14:textId="788D9EA9" w:rsidR="00B7326C" w:rsidRPr="00CE3314" w:rsidRDefault="00B7326C" w:rsidP="00B7326C">
      <w:pPr>
        <w:pStyle w:val="Doc-text2"/>
        <w:rPr>
          <w:lang w:val="en-US"/>
        </w:rPr>
      </w:pPr>
      <w:r w:rsidRPr="00CE3314">
        <w:rPr>
          <w:lang w:val="en-US"/>
        </w:rPr>
        <w:t>-</w:t>
      </w:r>
      <w:r w:rsidRPr="00CE3314">
        <w:rPr>
          <w:lang w:val="en-US"/>
        </w:rPr>
        <w:tab/>
        <w:t xml:space="preserve">Ericsson think it was unclear what DAPS-like is. </w:t>
      </w:r>
    </w:p>
    <w:p w14:paraId="6C0CB7B9" w14:textId="576C62F9" w:rsidR="00B7326C" w:rsidRPr="00CE3314" w:rsidRDefault="00B7326C" w:rsidP="00B7326C">
      <w:pPr>
        <w:pStyle w:val="Doc-text2"/>
        <w:rPr>
          <w:lang w:val="en-US"/>
        </w:rPr>
      </w:pPr>
      <w:r w:rsidRPr="00CE3314">
        <w:rPr>
          <w:lang w:val="en-US"/>
        </w:rPr>
        <w:t>-</w:t>
      </w:r>
      <w:r w:rsidRPr="00CE3314">
        <w:rPr>
          <w:lang w:val="en-US"/>
        </w:rPr>
        <w:tab/>
        <w:t xml:space="preserve">QC think it is good to send the Q on DAPS like back. Vivo agrees. </w:t>
      </w:r>
      <w:r w:rsidR="003A6C9B" w:rsidRPr="00CE3314">
        <w:rPr>
          <w:lang w:val="en-US"/>
        </w:rPr>
        <w:t xml:space="preserve">Ericsson think this is one MT. </w:t>
      </w:r>
    </w:p>
    <w:p w14:paraId="4224A38D" w14:textId="4876F900" w:rsidR="00B7326C" w:rsidRPr="00CE3314" w:rsidRDefault="00B7326C" w:rsidP="00B7326C">
      <w:pPr>
        <w:pStyle w:val="Doc-text2"/>
      </w:pPr>
      <w:r w:rsidRPr="00CE3314">
        <w:t>-</w:t>
      </w:r>
      <w:r w:rsidRPr="00CE3314">
        <w:tab/>
        <w:t xml:space="preserve">vivo wonder if 1b is single MT or multiple MT. think this need clarification. Sony agrees. </w:t>
      </w:r>
    </w:p>
    <w:p w14:paraId="2D185F6D" w14:textId="42CDD9B7" w:rsidR="00B7326C" w:rsidRPr="00CE3314" w:rsidRDefault="00B7326C" w:rsidP="00B7326C">
      <w:pPr>
        <w:pStyle w:val="Doc-text2"/>
      </w:pPr>
      <w:r w:rsidRPr="00CE3314">
        <w:t>-</w:t>
      </w:r>
      <w:r w:rsidRPr="00CE3314">
        <w:tab/>
        <w:t xml:space="preserve">LG think that when we have a clear picture we can analyse, and the LS only need to reply P2 and P4. Huawei too, </w:t>
      </w:r>
    </w:p>
    <w:p w14:paraId="311A85F7" w14:textId="348000B5" w:rsidR="003A6C9B" w:rsidRPr="00CE3314" w:rsidRDefault="00B7326C" w:rsidP="003A6C9B">
      <w:pPr>
        <w:pStyle w:val="Doc-text2"/>
      </w:pPr>
      <w:r w:rsidRPr="00CE3314">
        <w:t>-</w:t>
      </w:r>
      <w:r w:rsidRPr="00CE3314">
        <w:tab/>
      </w:r>
      <w:r w:rsidR="003A6C9B" w:rsidRPr="00CE3314">
        <w:t xml:space="preserve">AT&amp;T think we need to give a bit more guidance on P4. </w:t>
      </w:r>
    </w:p>
    <w:p w14:paraId="4011BBB7" w14:textId="7CB8471C" w:rsidR="003A6C9B" w:rsidRPr="00CE3314" w:rsidRDefault="003A6C9B" w:rsidP="00AA3BEC">
      <w:pPr>
        <w:pStyle w:val="Doc-text2"/>
      </w:pPr>
      <w:r w:rsidRPr="00CE3314">
        <w:t>-</w:t>
      </w:r>
      <w:r w:rsidRPr="00CE3314">
        <w:tab/>
        <w:t xml:space="preserve">LG and Apple object to include P1. </w:t>
      </w:r>
    </w:p>
    <w:p w14:paraId="448D06F7" w14:textId="77777777" w:rsidR="00AA3BEC" w:rsidRPr="00CE3314" w:rsidRDefault="00AA3BEC" w:rsidP="00AA3BEC">
      <w:pPr>
        <w:pStyle w:val="Doc-text2"/>
      </w:pPr>
    </w:p>
    <w:p w14:paraId="5E0E4F92" w14:textId="77777777" w:rsidR="00AA3BEC" w:rsidRPr="00CE3314" w:rsidRDefault="00AA3BEC" w:rsidP="00AA3BEC">
      <w:pPr>
        <w:pStyle w:val="Agreement"/>
      </w:pPr>
      <w:r w:rsidRPr="00CE3314">
        <w:t>We will reply</w:t>
      </w:r>
    </w:p>
    <w:p w14:paraId="035B3DCA" w14:textId="660F82B5" w:rsidR="003A6C9B" w:rsidRPr="00CE3314" w:rsidRDefault="00AA3BEC" w:rsidP="00AA3BEC">
      <w:pPr>
        <w:pStyle w:val="Agreement"/>
      </w:pPr>
      <w:r w:rsidRPr="00CE3314">
        <w:t>Will include</w:t>
      </w:r>
      <w:r w:rsidR="003A6C9B" w:rsidRPr="00CE3314">
        <w:t xml:space="preserve"> P2. </w:t>
      </w:r>
    </w:p>
    <w:p w14:paraId="195AC61D" w14:textId="4AC31AE9" w:rsidR="00AA3BEC" w:rsidRPr="00CE3314" w:rsidRDefault="00AA3BEC" w:rsidP="003A6C9B">
      <w:pPr>
        <w:pStyle w:val="Agreement"/>
      </w:pPr>
      <w:r w:rsidRPr="00CE3314">
        <w:t>Will include P4, removing text after considering.</w:t>
      </w:r>
    </w:p>
    <w:p w14:paraId="6447C58F" w14:textId="40BF0F3C" w:rsidR="00B7326C" w:rsidRPr="00CE3314" w:rsidRDefault="00AA3BEC" w:rsidP="00AA3BEC">
      <w:pPr>
        <w:pStyle w:val="Agreement"/>
      </w:pPr>
      <w:r w:rsidRPr="00CE3314">
        <w:t xml:space="preserve">Will indicate regarding P3 </w:t>
      </w:r>
      <w:r w:rsidR="003A6C9B" w:rsidRPr="00CE3314">
        <w:t>that R2 doesn’t understand what</w:t>
      </w:r>
      <w:r w:rsidRPr="00CE3314">
        <w:t xml:space="preserve"> is asked by “DAPS-like”, Ask R3 to clarify what they want to achieve. </w:t>
      </w:r>
    </w:p>
    <w:p w14:paraId="1822CC7F" w14:textId="77777777" w:rsidR="003E3710" w:rsidRPr="00CE3314" w:rsidRDefault="003E3710" w:rsidP="003E3710">
      <w:pPr>
        <w:pStyle w:val="EmailDiscussion2"/>
      </w:pPr>
    </w:p>
    <w:p w14:paraId="0A0BE6C0" w14:textId="53A80D25" w:rsidR="003E3710" w:rsidRPr="00CE3314" w:rsidRDefault="0083230C" w:rsidP="003E3710">
      <w:pPr>
        <w:pStyle w:val="Doc-title"/>
      </w:pPr>
      <w:hyperlink r:id="rId2167" w:history="1">
        <w:r>
          <w:rPr>
            <w:rStyle w:val="Hyperlink"/>
          </w:rPr>
          <w:t>R2-2102364</w:t>
        </w:r>
      </w:hyperlink>
      <w:r w:rsidR="003E3710" w:rsidRPr="00CE3314">
        <w:tab/>
        <w:t>Reply LS on DAPS-like solution for service interruption reduction</w:t>
      </w:r>
      <w:r w:rsidR="003E3710" w:rsidRPr="00CE3314">
        <w:tab/>
        <w:t>RAN2</w:t>
      </w:r>
      <w:r w:rsidR="003E3710" w:rsidRPr="00CE3314">
        <w:tab/>
        <w:t>LS out</w:t>
      </w:r>
    </w:p>
    <w:p w14:paraId="051E25A7" w14:textId="70972CA4" w:rsidR="003E3710" w:rsidRPr="00CE3314" w:rsidRDefault="003E3710" w:rsidP="003E3710">
      <w:pPr>
        <w:pStyle w:val="Doc-text2"/>
      </w:pPr>
      <w:r w:rsidRPr="00CE3314">
        <w:t>FROM OFFLINE [030]</w:t>
      </w:r>
    </w:p>
    <w:p w14:paraId="05A01996" w14:textId="77777777" w:rsidR="003E3710" w:rsidRPr="00CE3314" w:rsidRDefault="003E3710" w:rsidP="003E3710">
      <w:pPr>
        <w:pStyle w:val="EmailDiscussion2"/>
      </w:pPr>
      <w:r w:rsidRPr="00CE3314">
        <w:t>-</w:t>
      </w:r>
      <w:r w:rsidRPr="00CE3314">
        <w:tab/>
        <w:t xml:space="preserve">Ericsson think that R3 is preparing an LS with replies already. </w:t>
      </w:r>
    </w:p>
    <w:p w14:paraId="6A024E0E" w14:textId="77777777" w:rsidR="003E3710" w:rsidRPr="00CE3314" w:rsidRDefault="003E3710" w:rsidP="003E3710">
      <w:pPr>
        <w:pStyle w:val="EmailDiscussion2"/>
      </w:pPr>
      <w:r w:rsidRPr="00CE3314">
        <w:t>-</w:t>
      </w:r>
      <w:r w:rsidRPr="00CE3314">
        <w:tab/>
        <w:t>QC think we should reply, as this is in reply to another LS.</w:t>
      </w:r>
    </w:p>
    <w:p w14:paraId="7579629F" w14:textId="77777777" w:rsidR="003E3710" w:rsidRPr="00CE3314" w:rsidRDefault="003E3710" w:rsidP="003E3710">
      <w:pPr>
        <w:pStyle w:val="EmailDiscussion2"/>
      </w:pPr>
      <w:r w:rsidRPr="00CE3314">
        <w:t>-</w:t>
      </w:r>
      <w:r w:rsidRPr="00CE3314">
        <w:tab/>
        <w:t>Chair: There is confusion on DAPS.</w:t>
      </w:r>
    </w:p>
    <w:p w14:paraId="4CC97169" w14:textId="77777777" w:rsidR="003E3710" w:rsidRPr="00CE3314" w:rsidRDefault="003E3710" w:rsidP="003E3710">
      <w:pPr>
        <w:pStyle w:val="EmailDiscussion2"/>
      </w:pPr>
      <w:r w:rsidRPr="00CE3314">
        <w:t>-</w:t>
      </w:r>
      <w:r w:rsidRPr="00CE3314">
        <w:tab/>
        <w:t xml:space="preserve">Huawei think we don’t need the question on DAPS-like. </w:t>
      </w:r>
    </w:p>
    <w:p w14:paraId="6710A887" w14:textId="77777777" w:rsidR="003E3710" w:rsidRPr="00CE3314" w:rsidRDefault="003E3710" w:rsidP="003E3710">
      <w:pPr>
        <w:pStyle w:val="Agreement"/>
      </w:pPr>
      <w:r w:rsidRPr="00CE3314">
        <w:t>LS is Approved (this is the final version)</w:t>
      </w:r>
    </w:p>
    <w:p w14:paraId="737BC2C8" w14:textId="77777777" w:rsidR="000E2A14" w:rsidRPr="00CE3314" w:rsidRDefault="000E2A14" w:rsidP="000E2A14">
      <w:pPr>
        <w:pStyle w:val="BoldComments"/>
      </w:pPr>
      <w:r w:rsidRPr="00CE3314">
        <w:lastRenderedPageBreak/>
        <w:t>LS in</w:t>
      </w:r>
    </w:p>
    <w:p w14:paraId="6DEC5B67" w14:textId="651CFE74" w:rsidR="000E2A14" w:rsidRPr="00CE3314" w:rsidRDefault="0083230C" w:rsidP="000E2A14">
      <w:pPr>
        <w:pStyle w:val="Doc-title"/>
      </w:pPr>
      <w:hyperlink r:id="rId2168" w:history="1">
        <w:r>
          <w:rPr>
            <w:rStyle w:val="Hyperlink"/>
          </w:rPr>
          <w:t>R2-2100038</w:t>
        </w:r>
      </w:hyperlink>
      <w:r w:rsidR="000E2A14" w:rsidRPr="00CE3314">
        <w:tab/>
        <w:t>LS on DAPS-like solution for service interruption reduction in Rel-17 IAB (R3-207184; contact: Samsung)</w:t>
      </w:r>
      <w:r w:rsidR="000E2A14" w:rsidRPr="00CE3314">
        <w:tab/>
        <w:t>RAN3</w:t>
      </w:r>
      <w:r w:rsidR="000E2A14" w:rsidRPr="00CE3314">
        <w:tab/>
        <w:t>LS in</w:t>
      </w:r>
      <w:r w:rsidR="000E2A14" w:rsidRPr="00CE3314">
        <w:tab/>
        <w:t>Rel-17</w:t>
      </w:r>
      <w:r w:rsidR="000E2A14" w:rsidRPr="00CE3314">
        <w:tab/>
        <w:t>NR_IAB_enh-Core</w:t>
      </w:r>
      <w:r w:rsidR="000E2A14" w:rsidRPr="00CE3314">
        <w:tab/>
        <w:t>To:RAN2</w:t>
      </w:r>
    </w:p>
    <w:p w14:paraId="4D9634BE" w14:textId="44639A44" w:rsidR="000E0AB1" w:rsidRPr="00CE3314" w:rsidRDefault="000E0AB1" w:rsidP="000E0AB1">
      <w:pPr>
        <w:pStyle w:val="Doc-text2"/>
      </w:pPr>
      <w:r w:rsidRPr="00CE3314">
        <w:t xml:space="preserve">- </w:t>
      </w:r>
      <w:r w:rsidRPr="00CE3314">
        <w:tab/>
        <w:t>Samsung indicate that the key issue for R3 is sim tx</w:t>
      </w:r>
    </w:p>
    <w:p w14:paraId="10B9D66C" w14:textId="61459B04" w:rsidR="000E0AB1" w:rsidRPr="00CE3314" w:rsidRDefault="000E0AB1" w:rsidP="000E0AB1">
      <w:pPr>
        <w:pStyle w:val="Agreement"/>
      </w:pPr>
      <w:r w:rsidRPr="00CE3314">
        <w:t>Noted</w:t>
      </w:r>
    </w:p>
    <w:p w14:paraId="7448322D" w14:textId="77777777" w:rsidR="000E0AB1" w:rsidRPr="00CE3314" w:rsidRDefault="000E0AB1" w:rsidP="000E0AB1">
      <w:pPr>
        <w:pStyle w:val="Doc-text2"/>
      </w:pPr>
    </w:p>
    <w:p w14:paraId="1F7B7C3A" w14:textId="4714A52D" w:rsidR="000E2A14" w:rsidRPr="00CE3314" w:rsidRDefault="0083230C" w:rsidP="000E2A14">
      <w:pPr>
        <w:pStyle w:val="Doc-title"/>
      </w:pPr>
      <w:hyperlink r:id="rId2169" w:history="1">
        <w:r>
          <w:rPr>
            <w:rStyle w:val="Hyperlink"/>
          </w:rPr>
          <w:t>R2-2100041</w:t>
        </w:r>
      </w:hyperlink>
      <w:r w:rsidR="000E2A14" w:rsidRPr="00CE3314">
        <w:tab/>
        <w:t>LS on inter-donor topology redundancy (R3-207199; contact: Samsung)</w:t>
      </w:r>
      <w:r w:rsidR="000E2A14" w:rsidRPr="00CE3314">
        <w:tab/>
        <w:t>RAN3</w:t>
      </w:r>
      <w:r w:rsidR="000E2A14" w:rsidRPr="00CE3314">
        <w:tab/>
        <w:t>LS in</w:t>
      </w:r>
      <w:r w:rsidR="000E2A14" w:rsidRPr="00CE3314">
        <w:tab/>
        <w:t>Rel-17</w:t>
      </w:r>
      <w:r w:rsidR="000E2A14" w:rsidRPr="00CE3314">
        <w:tab/>
        <w:t>NR_IAB_enh-Core</w:t>
      </w:r>
      <w:r w:rsidR="000E2A14" w:rsidRPr="00CE3314">
        <w:tab/>
        <w:t>To:RAN1</w:t>
      </w:r>
      <w:r w:rsidR="000E2A14" w:rsidRPr="00CE3314">
        <w:tab/>
        <w:t>Cc:RAN2</w:t>
      </w:r>
    </w:p>
    <w:p w14:paraId="7FD6872C" w14:textId="46581F94" w:rsidR="000E0AB1" w:rsidRPr="00CE3314" w:rsidRDefault="000E0AB1" w:rsidP="000E0AB1">
      <w:pPr>
        <w:pStyle w:val="Agreement"/>
      </w:pPr>
      <w:r w:rsidRPr="00CE3314">
        <w:t>Noted</w:t>
      </w:r>
    </w:p>
    <w:p w14:paraId="640C9DB7" w14:textId="77777777" w:rsidR="000E0AB1" w:rsidRPr="00CE3314" w:rsidRDefault="000E0AB1" w:rsidP="000E0AB1">
      <w:pPr>
        <w:pStyle w:val="Doc-text2"/>
      </w:pPr>
    </w:p>
    <w:p w14:paraId="5F596FA5" w14:textId="760C19AE" w:rsidR="000E2A14" w:rsidRPr="00CE3314" w:rsidRDefault="0083230C" w:rsidP="000E2A14">
      <w:pPr>
        <w:pStyle w:val="Doc-title"/>
      </w:pPr>
      <w:hyperlink r:id="rId2170" w:history="1">
        <w:r>
          <w:rPr>
            <w:rStyle w:val="Hyperlink"/>
          </w:rPr>
          <w:t>R2-2100040</w:t>
        </w:r>
      </w:hyperlink>
      <w:r w:rsidR="000E2A14" w:rsidRPr="00CE3314">
        <w:tab/>
        <w:t>LS on CP-UP separation of Rel-17 IAB (R3-207198; contact: Samsung)</w:t>
      </w:r>
      <w:r w:rsidR="000E2A14" w:rsidRPr="00CE3314">
        <w:tab/>
        <w:t>RAN3</w:t>
      </w:r>
      <w:r w:rsidR="000E2A14" w:rsidRPr="00CE3314">
        <w:tab/>
        <w:t>LS in</w:t>
      </w:r>
      <w:r w:rsidR="000E2A14" w:rsidRPr="00CE3314">
        <w:tab/>
        <w:t>Rel-17</w:t>
      </w:r>
      <w:r w:rsidR="000E2A14" w:rsidRPr="00CE3314">
        <w:tab/>
        <w:t>NR_IAB_enh-Core</w:t>
      </w:r>
      <w:r w:rsidR="000E2A14" w:rsidRPr="00CE3314">
        <w:tab/>
        <w:t>To:RAN2</w:t>
      </w:r>
    </w:p>
    <w:p w14:paraId="3DC04237" w14:textId="1B91CE30" w:rsidR="000E0AB1" w:rsidRPr="00CE3314" w:rsidRDefault="000E0AB1" w:rsidP="000E0AB1">
      <w:pPr>
        <w:pStyle w:val="Agreement"/>
      </w:pPr>
      <w:r w:rsidRPr="00CE3314">
        <w:t>Noted</w:t>
      </w:r>
    </w:p>
    <w:p w14:paraId="051CFE16" w14:textId="77777777" w:rsidR="000E2A14" w:rsidRPr="00CE3314" w:rsidRDefault="000E2A14" w:rsidP="000E2A14">
      <w:pPr>
        <w:pStyle w:val="BoldComments"/>
      </w:pPr>
      <w:r w:rsidRPr="00CE3314">
        <w:t>Work Plan</w:t>
      </w:r>
    </w:p>
    <w:p w14:paraId="444C501C" w14:textId="6DBFEF9B" w:rsidR="000E2A14" w:rsidRPr="00CE3314" w:rsidRDefault="0083230C" w:rsidP="000E2A14">
      <w:pPr>
        <w:pStyle w:val="Doc-title"/>
      </w:pPr>
      <w:hyperlink r:id="rId2171" w:history="1">
        <w:r>
          <w:rPr>
            <w:rStyle w:val="Hyperlink"/>
          </w:rPr>
          <w:t>R2-2100591</w:t>
        </w:r>
      </w:hyperlink>
      <w:r w:rsidR="000E2A14" w:rsidRPr="00CE3314">
        <w:tab/>
        <w:t>Updated workplan for Rel-17 IAB</w:t>
      </w:r>
      <w:r w:rsidR="000E2A14" w:rsidRPr="00CE3314">
        <w:tab/>
        <w:t>Qualcomm Incorporated (WI Rapporteur)</w:t>
      </w:r>
      <w:r w:rsidR="000E2A14" w:rsidRPr="00CE3314">
        <w:tab/>
        <w:t>Work Plan</w:t>
      </w:r>
      <w:r w:rsidR="000E2A14" w:rsidRPr="00CE3314">
        <w:tab/>
        <w:t>Rel-17</w:t>
      </w:r>
      <w:r w:rsidR="000E2A14" w:rsidRPr="00CE3314">
        <w:tab/>
        <w:t>R2-2009291</w:t>
      </w:r>
    </w:p>
    <w:p w14:paraId="4658CBF5" w14:textId="72344726" w:rsidR="000E0AB1" w:rsidRPr="00CE3314" w:rsidRDefault="000E0AB1" w:rsidP="000E0AB1">
      <w:pPr>
        <w:pStyle w:val="Doc-text2"/>
      </w:pPr>
      <w:r w:rsidRPr="00CE3314">
        <w:t xml:space="preserve">- </w:t>
      </w:r>
      <w:r w:rsidRPr="00CE3314">
        <w:tab/>
        <w:t>QC think duplexing can wait and R1 will send LSes</w:t>
      </w:r>
    </w:p>
    <w:p w14:paraId="12E18EE9" w14:textId="734A6C70" w:rsidR="000E0AB1" w:rsidRPr="00CE3314" w:rsidRDefault="000E0AB1" w:rsidP="000E0AB1">
      <w:pPr>
        <w:pStyle w:val="Doc-text2"/>
      </w:pPr>
      <w:r w:rsidRPr="00CE3314">
        <w:t>-</w:t>
      </w:r>
      <w:r w:rsidRPr="00CE3314">
        <w:tab/>
        <w:t>Cu-UP sep is not in the plan, may be good to start</w:t>
      </w:r>
    </w:p>
    <w:p w14:paraId="27821BC1" w14:textId="28CC44A2" w:rsidR="00B7326C" w:rsidRPr="00CE3314" w:rsidRDefault="00B7326C" w:rsidP="000E0AB1">
      <w:pPr>
        <w:pStyle w:val="Doc-text2"/>
      </w:pPr>
      <w:r w:rsidRPr="00CE3314">
        <w:t>-</w:t>
      </w:r>
      <w:r w:rsidRPr="00CE3314">
        <w:tab/>
        <w:t xml:space="preserve">Huawei wonder if R2 should be involved in inter-CU routing, as R3 has started. QC think that after this meeting R3 will send LSes to R2. </w:t>
      </w:r>
    </w:p>
    <w:p w14:paraId="5A9A7A15" w14:textId="0083CA71" w:rsidR="000E0AB1" w:rsidRPr="00CE3314" w:rsidRDefault="000E0AB1" w:rsidP="000E0AB1">
      <w:pPr>
        <w:pStyle w:val="Agreement"/>
      </w:pPr>
      <w:r w:rsidRPr="00CE3314">
        <w:t>Noted</w:t>
      </w:r>
    </w:p>
    <w:p w14:paraId="6CE104E1" w14:textId="77777777" w:rsidR="000E0AB1" w:rsidRPr="00CE3314" w:rsidRDefault="000E0AB1" w:rsidP="000E0AB1">
      <w:pPr>
        <w:pStyle w:val="Doc-text2"/>
      </w:pPr>
    </w:p>
    <w:p w14:paraId="3EAA0BE7" w14:textId="77777777" w:rsidR="000E2A14" w:rsidRPr="00CE3314" w:rsidRDefault="000E2A14" w:rsidP="000E2A14">
      <w:pPr>
        <w:pStyle w:val="Heading3"/>
      </w:pPr>
      <w:bookmarkStart w:id="606" w:name="_Toc63611290"/>
      <w:bookmarkStart w:id="607" w:name="_Toc63611540"/>
      <w:bookmarkStart w:id="608" w:name="_Toc63704730"/>
      <w:bookmarkStart w:id="609" w:name="_Toc64749557"/>
      <w:bookmarkStart w:id="610" w:name="_Toc68990754"/>
      <w:r w:rsidRPr="00CE3314">
        <w:t>8.4.2</w:t>
      </w:r>
      <w:r w:rsidRPr="00CE3314">
        <w:tab/>
        <w:t>Enhancements to improve topology-wide fairness multi-hop latency and congestion mitigation</w:t>
      </w:r>
      <w:bookmarkEnd w:id="606"/>
      <w:bookmarkEnd w:id="607"/>
      <w:bookmarkEnd w:id="608"/>
      <w:bookmarkEnd w:id="609"/>
      <w:bookmarkEnd w:id="610"/>
    </w:p>
    <w:p w14:paraId="1C976C92" w14:textId="77777777" w:rsidR="000E2A14" w:rsidRPr="00CE3314" w:rsidRDefault="000E2A14" w:rsidP="000E2A14">
      <w:pPr>
        <w:pStyle w:val="Comments"/>
      </w:pPr>
      <w:r w:rsidRPr="00CE3314">
        <w:t>Including outcome of [Post112-e][065][eIAB] Fairness Latency Congestion (Samsung)</w:t>
      </w:r>
    </w:p>
    <w:p w14:paraId="782CD3BC" w14:textId="5084FA12" w:rsidR="000E2A14" w:rsidRPr="00CE3314" w:rsidRDefault="0083230C" w:rsidP="000E2A14">
      <w:pPr>
        <w:pStyle w:val="Doc-title"/>
      </w:pPr>
      <w:hyperlink r:id="rId2172" w:history="1">
        <w:r>
          <w:rPr>
            <w:rStyle w:val="Hyperlink"/>
          </w:rPr>
          <w:t>R2-2101168</w:t>
        </w:r>
      </w:hyperlink>
      <w:r w:rsidR="000E2A14" w:rsidRPr="00CE3314">
        <w:tab/>
        <w:t xml:space="preserve">Report from email discussion [Post112-e][065][eIAB] Fairness Latency Congestion (Samsung) </w:t>
      </w:r>
      <w:r w:rsidR="000E2A14" w:rsidRPr="00CE3314">
        <w:tab/>
        <w:t>Samsung Electronics GmbH</w:t>
      </w:r>
      <w:r w:rsidR="000E2A14" w:rsidRPr="00CE3314">
        <w:tab/>
        <w:t>report</w:t>
      </w:r>
    </w:p>
    <w:p w14:paraId="44E62085" w14:textId="408AFFF2" w:rsidR="00071D21" w:rsidRPr="00CE3314" w:rsidRDefault="00720192" w:rsidP="00720192">
      <w:pPr>
        <w:pStyle w:val="Doc-text2"/>
      </w:pPr>
      <w:r w:rsidRPr="00CE3314">
        <w:t>DISCUSSION</w:t>
      </w:r>
    </w:p>
    <w:p w14:paraId="73BD4EF5" w14:textId="70EFFB34" w:rsidR="00720192" w:rsidRPr="00CE3314" w:rsidRDefault="00720192" w:rsidP="00720192">
      <w:pPr>
        <w:pStyle w:val="Doc-text2"/>
      </w:pPr>
      <w:r w:rsidRPr="00CE3314">
        <w:t>-</w:t>
      </w:r>
      <w:r w:rsidRPr="00CE3314">
        <w:tab/>
        <w:t xml:space="preserve">Huawei think P1 means nothing Samsung think it closes an FFS. </w:t>
      </w:r>
    </w:p>
    <w:p w14:paraId="02C385E8" w14:textId="476D44A6" w:rsidR="00720192" w:rsidRPr="00CE3314" w:rsidRDefault="00720192" w:rsidP="00720192">
      <w:pPr>
        <w:pStyle w:val="Doc-text2"/>
      </w:pPr>
      <w:r w:rsidRPr="00CE3314">
        <w:t xml:space="preserve">P2 </w:t>
      </w:r>
    </w:p>
    <w:p w14:paraId="21F4CD1B" w14:textId="21463E5F" w:rsidR="00720192" w:rsidRPr="00CE3314" w:rsidRDefault="00720192" w:rsidP="00720192">
      <w:pPr>
        <w:pStyle w:val="Doc-text2"/>
      </w:pPr>
      <w:r w:rsidRPr="00CE3314">
        <w:t>-</w:t>
      </w:r>
      <w:r w:rsidRPr="00CE3314">
        <w:tab/>
        <w:t>Chair think we don't dicuss. The scope is set by the WID</w:t>
      </w:r>
    </w:p>
    <w:p w14:paraId="1ED386B3" w14:textId="30113723" w:rsidR="00720192" w:rsidRPr="00CE3314" w:rsidRDefault="00720192" w:rsidP="00720192">
      <w:pPr>
        <w:pStyle w:val="Doc-text2"/>
      </w:pPr>
      <w:r w:rsidRPr="00CE3314">
        <w:t>P3</w:t>
      </w:r>
    </w:p>
    <w:p w14:paraId="3AC13620" w14:textId="039AF895" w:rsidR="00720192" w:rsidRPr="00CE3314" w:rsidRDefault="00720192" w:rsidP="00720192">
      <w:pPr>
        <w:pStyle w:val="Doc-text2"/>
      </w:pPr>
      <w:r w:rsidRPr="00CE3314">
        <w:t>-</w:t>
      </w:r>
      <w:r w:rsidRPr="00CE3314">
        <w:tab/>
        <w:t xml:space="preserve">LG wonder if this is to find a new solution, or whether R16 solution can be applicable as well. Samsung and chair confirms, these are issues. We intend to address but if we find that nothing new is needed that is ok. Chair: the fact that the issues are in the scope should mean that there is a lot of support to do some work. </w:t>
      </w:r>
    </w:p>
    <w:p w14:paraId="5C2C61CE" w14:textId="784F4535" w:rsidR="00720192" w:rsidRPr="00CE3314" w:rsidRDefault="00720192" w:rsidP="00720192">
      <w:pPr>
        <w:pStyle w:val="Doc-text2"/>
      </w:pPr>
      <w:r w:rsidRPr="00CE3314">
        <w:t>-</w:t>
      </w:r>
      <w:r w:rsidRPr="00CE3314">
        <w:tab/>
        <w:t xml:space="preserve">IF4 Futurewei wonder if we need the wording within brackets. </w:t>
      </w:r>
    </w:p>
    <w:p w14:paraId="141EF785" w14:textId="7FDF2DEB" w:rsidR="00720192" w:rsidRPr="00CE3314" w:rsidRDefault="008B611B" w:rsidP="00720192">
      <w:pPr>
        <w:pStyle w:val="Doc-text2"/>
      </w:pPr>
      <w:r w:rsidRPr="00CE3314">
        <w:t>-</w:t>
      </w:r>
      <w:r w:rsidRPr="00CE3314">
        <w:tab/>
        <w:t xml:space="preserve">Nokia think that there wasn’t that much support for several of the proposals e.g. IF-2 had 50% support. </w:t>
      </w:r>
    </w:p>
    <w:p w14:paraId="387F1F43" w14:textId="62F0882B" w:rsidR="008B611B" w:rsidRPr="00CE3314" w:rsidRDefault="008B611B" w:rsidP="00720192">
      <w:pPr>
        <w:pStyle w:val="Doc-text2"/>
      </w:pPr>
      <w:r w:rsidRPr="00CE3314">
        <w:t>-</w:t>
      </w:r>
      <w:r w:rsidRPr="00CE3314">
        <w:tab/>
        <w:t xml:space="preserve">IDT think the proposals are too wordy, and it will cause problems later. We should make these much shorter. </w:t>
      </w:r>
    </w:p>
    <w:p w14:paraId="40A4C9A4" w14:textId="757B6365" w:rsidR="008B611B" w:rsidRPr="00CE3314" w:rsidRDefault="008B611B" w:rsidP="00720192">
      <w:pPr>
        <w:pStyle w:val="Doc-text2"/>
      </w:pPr>
      <w:r w:rsidRPr="00CE3314">
        <w:t>-</w:t>
      </w:r>
      <w:r w:rsidRPr="00CE3314">
        <w:tab/>
        <w:t xml:space="preserve">CATT think that per bearer fairness in 1:N mapping is not needed, and IF-2 is about that. </w:t>
      </w:r>
    </w:p>
    <w:p w14:paraId="5E367966" w14:textId="6ADC1FAF" w:rsidR="00196F5E" w:rsidRPr="00CE3314" w:rsidRDefault="00196F5E" w:rsidP="00720192">
      <w:pPr>
        <w:pStyle w:val="Doc-text2"/>
      </w:pPr>
      <w:r w:rsidRPr="00CE3314">
        <w:t xml:space="preserve">P4 </w:t>
      </w:r>
    </w:p>
    <w:p w14:paraId="19B8706B" w14:textId="1D5F754A" w:rsidR="00196F5E" w:rsidRPr="00CE3314" w:rsidRDefault="00196F5E" w:rsidP="00720192">
      <w:pPr>
        <w:pStyle w:val="Doc-text2"/>
      </w:pPr>
      <w:r w:rsidRPr="00CE3314">
        <w:t>-</w:t>
      </w:r>
      <w:r w:rsidRPr="00CE3314">
        <w:tab/>
        <w:t xml:space="preserve">LG think </w:t>
      </w:r>
      <w:r w:rsidR="006D5A46" w:rsidRPr="00CE3314">
        <w:t>IL-5 and 6</w:t>
      </w:r>
      <w:r w:rsidRPr="00CE3314">
        <w:t xml:space="preserve"> are in RAN3 domain. Huawei agrees. Ericsson agrees but are ok to keep them meanwhile.  </w:t>
      </w:r>
    </w:p>
    <w:p w14:paraId="67043456" w14:textId="76AA921D" w:rsidR="00196F5E" w:rsidRPr="00CE3314" w:rsidRDefault="00196F5E" w:rsidP="00720192">
      <w:pPr>
        <w:pStyle w:val="Doc-text2"/>
      </w:pPr>
      <w:r w:rsidRPr="00CE3314">
        <w:t>-</w:t>
      </w:r>
      <w:r w:rsidRPr="00CE3314">
        <w:tab/>
        <w:t xml:space="preserve">Ericsson think that specifying pre-emptive BSR more is not beneficial. Samsung indicate that there was significant support for this. </w:t>
      </w:r>
    </w:p>
    <w:p w14:paraId="08B4528F" w14:textId="214F1C85" w:rsidR="00196F5E" w:rsidRPr="00CE3314" w:rsidRDefault="00196F5E" w:rsidP="00720192">
      <w:pPr>
        <w:pStyle w:val="Doc-text2"/>
      </w:pPr>
      <w:r w:rsidRPr="00CE3314">
        <w:t>-</w:t>
      </w:r>
      <w:r w:rsidRPr="00CE3314">
        <w:tab/>
        <w:t xml:space="preserve">QC think IL-4 is more important than others on this list. Sony agrees, Convida and Nokia agrees. </w:t>
      </w:r>
      <w:r w:rsidR="006D5A46" w:rsidRPr="00CE3314">
        <w:t xml:space="preserve">Vivo cannot accept to include IL-4. LG don’t want to include it either. Ericsson think this is indeed configurable, and wonder if this is not already specified. ZTE think that PDB is single hop, but think this is a RAN3 issue. </w:t>
      </w:r>
    </w:p>
    <w:p w14:paraId="048F72D4" w14:textId="77777777" w:rsidR="00196F5E" w:rsidRPr="00CE3314" w:rsidRDefault="00196F5E" w:rsidP="00720192">
      <w:pPr>
        <w:pStyle w:val="Doc-text2"/>
      </w:pPr>
    </w:p>
    <w:p w14:paraId="089CF3FA" w14:textId="77777777" w:rsidR="00720192" w:rsidRPr="00CE3314" w:rsidRDefault="00720192" w:rsidP="00720192">
      <w:pPr>
        <w:rPr>
          <w:lang w:val="en-US" w:eastAsia="zh-CN"/>
        </w:rPr>
      </w:pPr>
    </w:p>
    <w:p w14:paraId="5C16DA30" w14:textId="77777777" w:rsidR="00720192" w:rsidRPr="00CE3314" w:rsidRDefault="00720192" w:rsidP="00720192">
      <w:pPr>
        <w:pStyle w:val="Agreement"/>
        <w:rPr>
          <w:lang w:val="en-US"/>
        </w:rPr>
      </w:pPr>
      <w:r w:rsidRPr="00CE3314">
        <w:rPr>
          <w:lang w:val="en-US"/>
        </w:rPr>
        <w:t>RAN2 will not further discuss ways of evaluating success of any fairness mechanisms that may be introduced, beyond the already agreed definition of topology-wide fairness and its variants.</w:t>
      </w:r>
    </w:p>
    <w:p w14:paraId="503D3AC7" w14:textId="77777777" w:rsidR="00A07623" w:rsidRPr="00CE3314" w:rsidRDefault="00A07623" w:rsidP="00A07623">
      <w:pPr>
        <w:pStyle w:val="Doc-text2"/>
        <w:rPr>
          <w:lang w:val="en-US"/>
        </w:rPr>
      </w:pPr>
    </w:p>
    <w:p w14:paraId="5EC95A66" w14:textId="2C37D2B7" w:rsidR="00720192" w:rsidRPr="00CE3314" w:rsidRDefault="00196F5E" w:rsidP="00A07623">
      <w:pPr>
        <w:pStyle w:val="Agreement"/>
        <w:rPr>
          <w:lang w:val="en-US"/>
        </w:rPr>
      </w:pPr>
      <w:r w:rsidRPr="00CE3314">
        <w:rPr>
          <w:lang w:val="en-US"/>
        </w:rPr>
        <w:t xml:space="preserve">Chair: On the agreed issues below, the agreement doesn’t mean that we have agreed that there need to be a solution for it </w:t>
      </w:r>
      <w:r w:rsidR="00A07623" w:rsidRPr="00CE3314">
        <w:rPr>
          <w:lang w:val="en-US"/>
        </w:rPr>
        <w:t xml:space="preserve">in R17. Furthermore, liberal interpretation of the text is ok. </w:t>
      </w:r>
    </w:p>
    <w:p w14:paraId="7C6A046B" w14:textId="2445CAD3" w:rsidR="008B611B" w:rsidRPr="00CE3314" w:rsidRDefault="00A07623" w:rsidP="008B611B">
      <w:pPr>
        <w:pStyle w:val="Agreement"/>
        <w:rPr>
          <w:lang w:val="en-US"/>
        </w:rPr>
      </w:pPr>
      <w:r w:rsidRPr="00CE3314">
        <w:rPr>
          <w:lang w:val="en-US"/>
        </w:rPr>
        <w:t xml:space="preserve">ISSUES: </w:t>
      </w:r>
      <w:r w:rsidR="008B611B" w:rsidRPr="00CE3314">
        <w:rPr>
          <w:lang w:val="en-US"/>
        </w:rPr>
        <w:t>eIAB work on topology-wide fairness will focus on the following issues</w:t>
      </w:r>
    </w:p>
    <w:p w14:paraId="0A386699" w14:textId="77777777" w:rsidR="008B611B" w:rsidRPr="00CE3314" w:rsidRDefault="008B611B" w:rsidP="008B611B">
      <w:pPr>
        <w:pStyle w:val="Agreement"/>
        <w:numPr>
          <w:ilvl w:val="0"/>
          <w:numId w:val="0"/>
        </w:numPr>
        <w:ind w:left="1619"/>
        <w:rPr>
          <w:lang w:val="en-US" w:eastAsia="zh-CN"/>
        </w:rPr>
      </w:pPr>
      <w:r w:rsidRPr="00CE3314">
        <w:rPr>
          <w:lang w:val="en-US" w:eastAsia="zh-CN"/>
        </w:rPr>
        <w:t>IF-1: The scheduler of an IAB node does not have all the information needed (e.g. link quality across multiple hops) to make appropriate upstream or downstream scheduling decisions which take into account the overall route link quality (such as e.g. using downstream link quality measurements to adjust the scheduling weights so as to achieve proportional fairness for different bearers/RLC channels across multiple child-IAB nodes)</w:t>
      </w:r>
    </w:p>
    <w:p w14:paraId="30C4BA73" w14:textId="4ADF3883" w:rsidR="008B611B" w:rsidRPr="00CE3314" w:rsidRDefault="008B611B" w:rsidP="008B611B">
      <w:pPr>
        <w:pStyle w:val="Agreement"/>
        <w:numPr>
          <w:ilvl w:val="0"/>
          <w:numId w:val="0"/>
        </w:numPr>
        <w:ind w:left="1619"/>
        <w:rPr>
          <w:lang w:val="en-US" w:eastAsia="zh-CN"/>
        </w:rPr>
      </w:pPr>
      <w:r w:rsidRPr="00CE3314">
        <w:rPr>
          <w:lang w:val="en-US" w:eastAsia="zh-CN"/>
        </w:rPr>
        <w:t>IF-2: Congestion conditions on BH RLC channels carrying UE bearers with same or similar QoS requirements can be unbalanced and some channels may even be congested, thereby leading to some users experiencing longer latency and violating fairness requirement</w:t>
      </w:r>
      <w:r w:rsidR="00196F5E" w:rsidRPr="00CE3314">
        <w:rPr>
          <w:lang w:val="en-US" w:eastAsia="zh-CN"/>
        </w:rPr>
        <w:t>.</w:t>
      </w:r>
    </w:p>
    <w:p w14:paraId="2EAF7134" w14:textId="3DEAA84F" w:rsidR="008B611B" w:rsidRPr="00CE3314" w:rsidRDefault="008B611B" w:rsidP="00A07623">
      <w:pPr>
        <w:pStyle w:val="Agreement"/>
        <w:numPr>
          <w:ilvl w:val="0"/>
          <w:numId w:val="0"/>
        </w:numPr>
        <w:ind w:left="1619"/>
        <w:rPr>
          <w:lang w:val="en-US" w:eastAsia="zh-CN"/>
        </w:rPr>
      </w:pPr>
      <w:r w:rsidRPr="00CE3314">
        <w:rPr>
          <w:lang w:val="en-US" w:eastAsia="zh-CN"/>
        </w:rPr>
        <w:t>IF-4: IAB node cannot give more resource to those BH RLC CHs that aggregate more bearers and/or carry bearers with higher load per bearer (i.e. IAB node cannot give more resource to those BH RLC CHs with higher aggregate load)</w:t>
      </w:r>
    </w:p>
    <w:p w14:paraId="13CE7204" w14:textId="1E73A621" w:rsidR="008B611B" w:rsidRPr="00CE3314" w:rsidRDefault="00A07623" w:rsidP="00196F5E">
      <w:pPr>
        <w:pStyle w:val="Agreement"/>
        <w:rPr>
          <w:lang w:val="en-US"/>
        </w:rPr>
      </w:pPr>
      <w:r w:rsidRPr="00CE3314">
        <w:rPr>
          <w:lang w:val="en-US"/>
        </w:rPr>
        <w:t xml:space="preserve">ISSUES: </w:t>
      </w:r>
      <w:r w:rsidR="008B611B" w:rsidRPr="00CE3314">
        <w:rPr>
          <w:lang w:val="en-US"/>
        </w:rPr>
        <w:t>In the first instance, eIAB work on multi-hop latency will focus on the following issues:</w:t>
      </w:r>
    </w:p>
    <w:p w14:paraId="71F8D20D" w14:textId="77777777" w:rsidR="008B611B" w:rsidRPr="00CE3314" w:rsidRDefault="008B611B" w:rsidP="00196F5E">
      <w:pPr>
        <w:pStyle w:val="Agreement"/>
        <w:numPr>
          <w:ilvl w:val="0"/>
          <w:numId w:val="0"/>
        </w:numPr>
        <w:ind w:left="1619"/>
        <w:rPr>
          <w:lang w:val="en-US" w:eastAsia="zh-CN"/>
        </w:rPr>
      </w:pPr>
      <w:r w:rsidRPr="00CE3314">
        <w:rPr>
          <w:lang w:val="en-US" w:eastAsia="zh-CN"/>
        </w:rPr>
        <w:t>IL-1: IAB node cannot help ensure that overall or remaining PDB is met for a packet (e.g. by prioritizing bearers with higher number of hops), as it does not have a latency reference for the packets being scheduled, resulting in packets with the same QoS requirement ending up with different latency</w:t>
      </w:r>
    </w:p>
    <w:p w14:paraId="719F2B50" w14:textId="77777777" w:rsidR="008B611B" w:rsidRPr="00CE3314" w:rsidRDefault="008B611B" w:rsidP="00196F5E">
      <w:pPr>
        <w:pStyle w:val="Agreement"/>
        <w:numPr>
          <w:ilvl w:val="0"/>
          <w:numId w:val="0"/>
        </w:numPr>
        <w:ind w:left="1619"/>
        <w:rPr>
          <w:lang w:val="en-US" w:eastAsia="zh-CN"/>
        </w:rPr>
      </w:pPr>
      <w:r w:rsidRPr="00CE3314">
        <w:rPr>
          <w:lang w:val="en-US" w:eastAsia="zh-CN"/>
        </w:rPr>
        <w:t>IL-2: IAB node may need to report joint buffer status for LCHs which have rather differing QoS requirements, due to the current (Rel-16) limit on the number of LCGs</w:t>
      </w:r>
    </w:p>
    <w:p w14:paraId="024DA02A" w14:textId="77777777" w:rsidR="008B611B" w:rsidRPr="00CE3314" w:rsidRDefault="008B611B" w:rsidP="00196F5E">
      <w:pPr>
        <w:pStyle w:val="Agreement"/>
        <w:numPr>
          <w:ilvl w:val="0"/>
          <w:numId w:val="0"/>
        </w:numPr>
        <w:ind w:left="1619"/>
        <w:rPr>
          <w:lang w:val="en-US" w:eastAsia="zh-CN"/>
        </w:rPr>
      </w:pPr>
      <w:r w:rsidRPr="00CE3314">
        <w:rPr>
          <w:lang w:val="en-US" w:eastAsia="zh-CN"/>
        </w:rPr>
        <w:t>IL-3: Buffer size calculation for pre-emptive BSR may differ for nodes of different vendors as it is left to implementation in Rel-16</w:t>
      </w:r>
    </w:p>
    <w:p w14:paraId="770627B9" w14:textId="77777777" w:rsidR="008B611B" w:rsidRPr="00CE3314" w:rsidRDefault="008B611B" w:rsidP="00196F5E">
      <w:pPr>
        <w:pStyle w:val="Agreement"/>
        <w:numPr>
          <w:ilvl w:val="0"/>
          <w:numId w:val="0"/>
        </w:numPr>
        <w:ind w:left="1619"/>
        <w:rPr>
          <w:lang w:val="en-US" w:eastAsia="zh-CN"/>
        </w:rPr>
      </w:pPr>
      <w:r w:rsidRPr="00CE3314">
        <w:rPr>
          <w:lang w:val="en-US" w:eastAsia="zh-CN"/>
        </w:rPr>
        <w:t>IL-5: The CU is unable to put bearers with lower PDB on routes with less congestion risk (higher resource efficiency) or which are RLF-free</w:t>
      </w:r>
    </w:p>
    <w:p w14:paraId="422ED474" w14:textId="77777777" w:rsidR="008B611B" w:rsidRPr="00CE3314" w:rsidRDefault="008B611B" w:rsidP="00196F5E">
      <w:pPr>
        <w:pStyle w:val="Agreement"/>
        <w:numPr>
          <w:ilvl w:val="0"/>
          <w:numId w:val="0"/>
        </w:numPr>
        <w:ind w:left="1619"/>
        <w:rPr>
          <w:lang w:val="en-US" w:eastAsia="zh-CN"/>
        </w:rPr>
      </w:pPr>
      <w:r w:rsidRPr="00CE3314">
        <w:rPr>
          <w:lang w:val="en-US" w:eastAsia="zh-CN"/>
        </w:rPr>
        <w:t>IL-6: The CU is unable to configure routing based on actual (real-time) latency per BH RLC channel</w:t>
      </w:r>
    </w:p>
    <w:p w14:paraId="3FCD2611" w14:textId="77777777" w:rsidR="00B56664" w:rsidRPr="00CE3314" w:rsidRDefault="00B56664" w:rsidP="00A07623">
      <w:pPr>
        <w:pStyle w:val="Doc-text2"/>
        <w:ind w:left="0" w:firstLine="0"/>
      </w:pPr>
    </w:p>
    <w:p w14:paraId="3C3A2867" w14:textId="77777777" w:rsidR="00B56664" w:rsidRPr="00CE3314" w:rsidRDefault="00B56664" w:rsidP="00A07623">
      <w:pPr>
        <w:pStyle w:val="Doc-text2"/>
        <w:ind w:left="0" w:firstLine="0"/>
        <w:rPr>
          <w:lang w:val="en-US"/>
        </w:rPr>
      </w:pPr>
    </w:p>
    <w:p w14:paraId="2FED9ABF" w14:textId="72987986" w:rsidR="00B56664" w:rsidRPr="00CE3314" w:rsidRDefault="003E3710" w:rsidP="00B56664">
      <w:pPr>
        <w:pStyle w:val="Doc-text2"/>
        <w:rPr>
          <w:lang w:val="en-US"/>
        </w:rPr>
      </w:pPr>
      <w:r w:rsidRPr="00CE3314">
        <w:rPr>
          <w:lang w:val="en-US"/>
        </w:rPr>
        <w:t xml:space="preserve">Continued </w:t>
      </w:r>
      <w:r w:rsidR="00B56664" w:rsidRPr="00CE3314">
        <w:rPr>
          <w:lang w:val="en-US"/>
        </w:rPr>
        <w:t>DISCUSSION Last day</w:t>
      </w:r>
    </w:p>
    <w:p w14:paraId="7FEAE620" w14:textId="0A3B692E" w:rsidR="00B56664" w:rsidRPr="00CE3314" w:rsidRDefault="00B56664" w:rsidP="00B56664">
      <w:pPr>
        <w:pStyle w:val="Doc-text2"/>
        <w:rPr>
          <w:lang w:val="en-US"/>
        </w:rPr>
      </w:pPr>
      <w:r w:rsidRPr="00CE3314">
        <w:rPr>
          <w:lang w:val="en-US"/>
        </w:rPr>
        <w:t>P5</w:t>
      </w:r>
    </w:p>
    <w:p w14:paraId="11B8B4A0" w14:textId="25A9179C" w:rsidR="00B56664" w:rsidRPr="00CE3314" w:rsidRDefault="00B56664" w:rsidP="00B56664">
      <w:pPr>
        <w:pStyle w:val="Doc-text2"/>
        <w:rPr>
          <w:lang w:val="en-US"/>
        </w:rPr>
      </w:pPr>
      <w:r w:rsidRPr="00CE3314">
        <w:rPr>
          <w:lang w:val="en-US"/>
        </w:rPr>
        <w:t>-</w:t>
      </w:r>
      <w:r w:rsidRPr="00CE3314">
        <w:rPr>
          <w:lang w:val="en-US"/>
        </w:rPr>
        <w:tab/>
        <w:t xml:space="preserve">LG think this doesn’t need to be captured. Samsung think that is ok. </w:t>
      </w:r>
    </w:p>
    <w:p w14:paraId="4BC71B8F" w14:textId="42E6A733" w:rsidR="00B56664" w:rsidRPr="00CE3314" w:rsidRDefault="00B56664" w:rsidP="00B56664">
      <w:pPr>
        <w:pStyle w:val="Doc-text2"/>
        <w:rPr>
          <w:lang w:val="en-US"/>
        </w:rPr>
      </w:pPr>
      <w:r w:rsidRPr="00CE3314">
        <w:rPr>
          <w:lang w:val="en-US"/>
        </w:rPr>
        <w:t>Chair Going forward, issue IC-4 will be treated as part of the Topology adaptation discussion:</w:t>
      </w:r>
    </w:p>
    <w:p w14:paraId="1E2CC32C" w14:textId="143EDFF5" w:rsidR="00B56664" w:rsidRPr="00CE3314" w:rsidRDefault="000F07ED" w:rsidP="00B56664">
      <w:pPr>
        <w:pStyle w:val="Doc-text2"/>
        <w:rPr>
          <w:lang w:val="en-US"/>
        </w:rPr>
      </w:pPr>
      <w:r w:rsidRPr="00CE3314">
        <w:rPr>
          <w:lang w:val="en-US"/>
        </w:rPr>
        <w:t>P6</w:t>
      </w:r>
    </w:p>
    <w:p w14:paraId="3FED78C4" w14:textId="7F57DC30" w:rsidR="000F07ED" w:rsidRPr="00CE3314" w:rsidRDefault="000F07ED" w:rsidP="00B56664">
      <w:pPr>
        <w:pStyle w:val="Doc-text2"/>
        <w:rPr>
          <w:lang w:val="en-US"/>
        </w:rPr>
      </w:pPr>
      <w:r w:rsidRPr="00CE3314">
        <w:rPr>
          <w:lang w:val="en-US"/>
        </w:rPr>
        <w:t>-</w:t>
      </w:r>
      <w:r w:rsidRPr="00CE3314">
        <w:rPr>
          <w:lang w:val="en-US"/>
        </w:rPr>
        <w:tab/>
        <w:t xml:space="preserve">Ericsson and Huawei think that IC-7 is RAN3 scope. Ericsson think we need to be careful to not do double work. Huawei think that congestion indication was agreed in R3. </w:t>
      </w:r>
    </w:p>
    <w:p w14:paraId="2EC6907F" w14:textId="57AC45B8" w:rsidR="000F07ED" w:rsidRPr="00CE3314" w:rsidRDefault="000F07ED" w:rsidP="00B56664">
      <w:pPr>
        <w:pStyle w:val="Doc-text2"/>
        <w:rPr>
          <w:lang w:val="en-US"/>
        </w:rPr>
      </w:pPr>
      <w:r w:rsidRPr="00CE3314">
        <w:rPr>
          <w:lang w:val="en-US"/>
        </w:rPr>
        <w:t>-</w:t>
      </w:r>
      <w:r w:rsidRPr="00CE3314">
        <w:rPr>
          <w:lang w:val="en-US"/>
        </w:rPr>
        <w:tab/>
        <w:t xml:space="preserve">CATT agrees and we don’t need to discussion EE FC is R3. Samsung thikn this is not only about EE FC. </w:t>
      </w:r>
    </w:p>
    <w:p w14:paraId="03CF32EB" w14:textId="78707B7C" w:rsidR="000F07ED" w:rsidRPr="00CE3314" w:rsidRDefault="000F07ED" w:rsidP="00B56664">
      <w:pPr>
        <w:pStyle w:val="Doc-text2"/>
        <w:rPr>
          <w:lang w:val="en-US"/>
        </w:rPr>
      </w:pPr>
      <w:r w:rsidRPr="00CE3314">
        <w:rPr>
          <w:lang w:val="en-US"/>
        </w:rPr>
        <w:t>-</w:t>
      </w:r>
      <w:r w:rsidRPr="00CE3314">
        <w:rPr>
          <w:lang w:val="en-US"/>
        </w:rPr>
        <w:tab/>
        <w:t xml:space="preserve">IC-7 LG agrees this is R3. IC-1 LG think this can be resolved by CU UP and should be handled by RAN3 solution. </w:t>
      </w:r>
    </w:p>
    <w:p w14:paraId="0E3E4467" w14:textId="6A944DB5" w:rsidR="000F07ED" w:rsidRPr="00CE3314" w:rsidRDefault="000F07ED" w:rsidP="00B56664">
      <w:pPr>
        <w:pStyle w:val="Doc-text2"/>
        <w:rPr>
          <w:lang w:val="en-US"/>
        </w:rPr>
      </w:pPr>
      <w:r w:rsidRPr="00CE3314">
        <w:rPr>
          <w:lang w:val="en-US"/>
        </w:rPr>
        <w:t>-</w:t>
      </w:r>
      <w:r w:rsidRPr="00CE3314">
        <w:rPr>
          <w:lang w:val="en-US"/>
        </w:rPr>
        <w:tab/>
        <w:t xml:space="preserve">QC agrees and think R3 addressed both IC-1 and IC-7. Vivo agrees. </w:t>
      </w:r>
    </w:p>
    <w:p w14:paraId="696BE099" w14:textId="268BE8F9" w:rsidR="000F07ED" w:rsidRPr="00CE3314" w:rsidRDefault="000F07ED" w:rsidP="00B56664">
      <w:pPr>
        <w:pStyle w:val="Doc-text2"/>
        <w:rPr>
          <w:lang w:val="en-US"/>
        </w:rPr>
      </w:pPr>
      <w:r w:rsidRPr="00CE3314">
        <w:rPr>
          <w:lang w:val="en-US"/>
        </w:rPr>
        <w:t>-</w:t>
      </w:r>
      <w:r w:rsidRPr="00CE3314">
        <w:rPr>
          <w:lang w:val="en-US"/>
        </w:rPr>
        <w:tab/>
        <w:t>Chair wonders if this is now to be done by R3 and R2 is involved only by R3 request</w:t>
      </w:r>
    </w:p>
    <w:p w14:paraId="3DB2D76D" w14:textId="515D0272" w:rsidR="000F07ED" w:rsidRPr="00CE3314" w:rsidRDefault="000F07ED" w:rsidP="00B56664">
      <w:pPr>
        <w:pStyle w:val="Doc-text2"/>
        <w:rPr>
          <w:lang w:val="en-US"/>
        </w:rPr>
      </w:pPr>
      <w:r w:rsidRPr="00CE3314">
        <w:rPr>
          <w:lang w:val="en-US"/>
        </w:rPr>
        <w:t>-</w:t>
      </w:r>
      <w:r w:rsidRPr="00CE3314">
        <w:rPr>
          <w:lang w:val="en-US"/>
        </w:rPr>
        <w:tab/>
        <w:t xml:space="preserve">Samsung indicate that DL HbH FC had wide support. QC think HbH FC has issues as there is no FC to the CU. </w:t>
      </w:r>
      <w:r w:rsidR="006D3696" w:rsidRPr="00CE3314">
        <w:rPr>
          <w:lang w:val="en-US"/>
        </w:rPr>
        <w:t xml:space="preserve">Chair: it seems like DL HbH FC also has a R3 dependency. </w:t>
      </w:r>
    </w:p>
    <w:p w14:paraId="72B7DB15" w14:textId="39281EE1" w:rsidR="000F07ED" w:rsidRPr="00CE3314" w:rsidRDefault="000F07ED" w:rsidP="00B56664">
      <w:pPr>
        <w:pStyle w:val="Doc-text2"/>
        <w:rPr>
          <w:lang w:val="en-US"/>
        </w:rPr>
      </w:pPr>
    </w:p>
    <w:p w14:paraId="0A37D4A5" w14:textId="3050FF32" w:rsidR="006D3696" w:rsidRPr="00CE3314" w:rsidRDefault="006D3696" w:rsidP="006D3696">
      <w:pPr>
        <w:pStyle w:val="Agreement"/>
        <w:rPr>
          <w:lang w:val="en-US"/>
        </w:rPr>
      </w:pPr>
      <w:r w:rsidRPr="00CE3314">
        <w:rPr>
          <w:lang w:val="en-US"/>
        </w:rPr>
        <w:t>R2 has concluded that there is sufficient interest among companies to</w:t>
      </w:r>
      <w:r w:rsidR="003E3710" w:rsidRPr="00CE3314">
        <w:rPr>
          <w:lang w:val="en-US"/>
        </w:rPr>
        <w:t xml:space="preserve"> address the following two issues</w:t>
      </w:r>
      <w:r w:rsidRPr="00CE3314">
        <w:rPr>
          <w:lang w:val="en-US"/>
        </w:rPr>
        <w:t>:</w:t>
      </w:r>
    </w:p>
    <w:p w14:paraId="5D64F97A" w14:textId="77777777" w:rsidR="006D3696" w:rsidRPr="00CE3314" w:rsidRDefault="006D3696" w:rsidP="006D3696">
      <w:pPr>
        <w:pStyle w:val="Agreement"/>
        <w:numPr>
          <w:ilvl w:val="0"/>
          <w:numId w:val="0"/>
        </w:numPr>
        <w:ind w:left="1619"/>
        <w:rPr>
          <w:lang w:val="en-US" w:eastAsia="zh-CN"/>
        </w:rPr>
      </w:pPr>
      <w:r w:rsidRPr="00CE3314">
        <w:rPr>
          <w:lang w:val="en-US" w:eastAsia="zh-CN"/>
        </w:rPr>
        <w:t xml:space="preserve">IC-1: Long-term downstream congestion on a single link cannot be alleviated using existing Rel-16 DL HbH flow control mechanisms, without having to rely on dropping packets </w:t>
      </w:r>
    </w:p>
    <w:p w14:paraId="1B695710" w14:textId="16230DDA" w:rsidR="006D3696" w:rsidRPr="00CE3314" w:rsidRDefault="006D3696" w:rsidP="006D3696">
      <w:pPr>
        <w:pStyle w:val="Agreement"/>
        <w:numPr>
          <w:ilvl w:val="0"/>
          <w:numId w:val="0"/>
        </w:numPr>
        <w:ind w:left="1619"/>
        <w:rPr>
          <w:lang w:val="en-US" w:eastAsia="zh-CN"/>
        </w:rPr>
      </w:pPr>
      <w:r w:rsidRPr="00CE3314">
        <w:rPr>
          <w:lang w:val="en-US" w:eastAsia="zh-CN"/>
        </w:rPr>
        <w:t>IC-7: CU (not having knowledge of local congestion conditions) cannot update the routing path that is experiencing congestion.</w:t>
      </w:r>
    </w:p>
    <w:p w14:paraId="36483AF6" w14:textId="2E5AF1F0" w:rsidR="00B56664" w:rsidRPr="00CE3314" w:rsidRDefault="006D3696" w:rsidP="006D3696">
      <w:pPr>
        <w:pStyle w:val="Agreement"/>
        <w:rPr>
          <w:lang w:val="en-US"/>
        </w:rPr>
      </w:pPr>
      <w:r w:rsidRPr="00CE3314">
        <w:rPr>
          <w:lang w:val="en-US"/>
        </w:rPr>
        <w:t xml:space="preserve">Both IC-1 and CI-7 are related to RAN3. RAN3 seems to also work on this, so to what extent R2 shall work on this is </w:t>
      </w:r>
      <w:r w:rsidR="003E3710" w:rsidRPr="00CE3314">
        <w:rPr>
          <w:lang w:val="en-US"/>
        </w:rPr>
        <w:t xml:space="preserve">currently </w:t>
      </w:r>
      <w:r w:rsidRPr="00CE3314">
        <w:rPr>
          <w:lang w:val="en-US"/>
        </w:rPr>
        <w:t xml:space="preserve">not clear. </w:t>
      </w:r>
    </w:p>
    <w:p w14:paraId="4B7A7A23" w14:textId="77777777" w:rsidR="00071D21" w:rsidRPr="00CE3314" w:rsidRDefault="00071D21" w:rsidP="006D3696">
      <w:pPr>
        <w:pStyle w:val="Doc-text2"/>
        <w:ind w:left="0" w:firstLine="0"/>
      </w:pPr>
    </w:p>
    <w:p w14:paraId="6AC3C410" w14:textId="77CD3B74" w:rsidR="000E2A14" w:rsidRPr="00CE3314" w:rsidRDefault="0083230C" w:rsidP="000E2A14">
      <w:pPr>
        <w:pStyle w:val="Doc-title"/>
      </w:pPr>
      <w:hyperlink r:id="rId2173" w:history="1">
        <w:r>
          <w:rPr>
            <w:rStyle w:val="Hyperlink"/>
          </w:rPr>
          <w:t>R2-2100593</w:t>
        </w:r>
      </w:hyperlink>
      <w:r w:rsidR="000E2A14" w:rsidRPr="00CE3314">
        <w:tab/>
        <w:t>Simulations on fairness support in IAB topology</w:t>
      </w:r>
      <w:r w:rsidR="000E2A14" w:rsidRPr="00CE3314">
        <w:tab/>
        <w:t>Qualcomm Incorporated</w:t>
      </w:r>
      <w:r w:rsidR="000E2A14" w:rsidRPr="00CE3314">
        <w:tab/>
        <w:t>discussion</w:t>
      </w:r>
      <w:r w:rsidR="000E2A14" w:rsidRPr="00CE3314">
        <w:tab/>
        <w:t>Rel-17</w:t>
      </w:r>
      <w:r w:rsidR="000E2A14" w:rsidRPr="00CE3314">
        <w:tab/>
        <w:t>R2-2009293</w:t>
      </w:r>
    </w:p>
    <w:p w14:paraId="734581E3" w14:textId="67C1E4D0" w:rsidR="000E2A14" w:rsidRPr="00CE3314" w:rsidRDefault="0083230C" w:rsidP="000E2A14">
      <w:pPr>
        <w:pStyle w:val="Doc-title"/>
      </w:pPr>
      <w:hyperlink r:id="rId2174" w:history="1">
        <w:r>
          <w:rPr>
            <w:rStyle w:val="Hyperlink"/>
          </w:rPr>
          <w:t>R2-2101260</w:t>
        </w:r>
      </w:hyperlink>
      <w:r w:rsidR="000E2A14" w:rsidRPr="00CE3314">
        <w:tab/>
        <w:t>Multi-hop scheduling and local routing enhancements for IAB</w:t>
      </w:r>
      <w:r w:rsidR="000E2A14" w:rsidRPr="00CE3314">
        <w:tab/>
        <w:t>AT&amp;T</w:t>
      </w:r>
      <w:r w:rsidR="000E2A14" w:rsidRPr="00CE3314">
        <w:tab/>
        <w:t>discussion</w:t>
      </w:r>
    </w:p>
    <w:p w14:paraId="4C94C6C4" w14:textId="115C0C9A" w:rsidR="000E2A14" w:rsidRPr="00CE3314" w:rsidRDefault="0083230C" w:rsidP="000E2A14">
      <w:pPr>
        <w:pStyle w:val="Doc-title"/>
      </w:pPr>
      <w:hyperlink r:id="rId2175" w:history="1">
        <w:r>
          <w:rPr>
            <w:rStyle w:val="Hyperlink"/>
          </w:rPr>
          <w:t>R2-2101502</w:t>
        </w:r>
      </w:hyperlink>
      <w:r w:rsidR="000E2A14" w:rsidRPr="00CE3314">
        <w:tab/>
        <w:t>Consideration on identified issues for fairness, latency and congestion</w:t>
      </w:r>
      <w:r w:rsidR="000E2A14" w:rsidRPr="00CE3314">
        <w:tab/>
        <w:t xml:space="preserve">LG Electronics </w:t>
      </w:r>
      <w:r w:rsidR="000E2A14" w:rsidRPr="00CE3314">
        <w:tab/>
        <w:t>discussion</w:t>
      </w:r>
      <w:r w:rsidR="000E2A14" w:rsidRPr="00CE3314">
        <w:tab/>
        <w:t>Rel-17</w:t>
      </w:r>
      <w:r w:rsidR="000E2A14" w:rsidRPr="00CE3314">
        <w:tab/>
        <w:t>NR_IAB_enh-Core</w:t>
      </w:r>
    </w:p>
    <w:p w14:paraId="029A3D3A" w14:textId="2E325FA9" w:rsidR="000E2A14" w:rsidRPr="00CE3314" w:rsidRDefault="0083230C" w:rsidP="000E2A14">
      <w:pPr>
        <w:pStyle w:val="Doc-title"/>
      </w:pPr>
      <w:hyperlink r:id="rId2176" w:history="1">
        <w:r>
          <w:rPr>
            <w:rStyle w:val="Hyperlink"/>
          </w:rPr>
          <w:t>R2-2101086</w:t>
        </w:r>
      </w:hyperlink>
      <w:r w:rsidR="000E2A14" w:rsidRPr="00CE3314">
        <w:tab/>
        <w:t>Fairness, latency and congestion – solutions</w:t>
      </w:r>
      <w:r w:rsidR="000E2A14" w:rsidRPr="00CE3314">
        <w:tab/>
        <w:t>Samsung Electronics GmbH</w:t>
      </w:r>
      <w:r w:rsidR="000E2A14" w:rsidRPr="00CE3314">
        <w:tab/>
        <w:t>discussion</w:t>
      </w:r>
    </w:p>
    <w:p w14:paraId="722B7C62" w14:textId="1479B023" w:rsidR="000E2A14" w:rsidRPr="00CE3314" w:rsidRDefault="0083230C" w:rsidP="000E2A14">
      <w:pPr>
        <w:pStyle w:val="Doc-title"/>
      </w:pPr>
      <w:hyperlink r:id="rId2177" w:history="1">
        <w:r>
          <w:rPr>
            <w:rStyle w:val="Hyperlink"/>
          </w:rPr>
          <w:t>R2-2101202</w:t>
        </w:r>
      </w:hyperlink>
      <w:r w:rsidR="000E2A14" w:rsidRPr="00CE3314">
        <w:tab/>
        <w:t>Hop-by-hop flow control in uplink</w:t>
      </w:r>
      <w:r w:rsidR="000E2A14" w:rsidRPr="00CE3314">
        <w:tab/>
        <w:t>Nokia, Nokia Shanghai Bell</w:t>
      </w:r>
      <w:r w:rsidR="000E2A14" w:rsidRPr="00CE3314">
        <w:tab/>
        <w:t>discussion</w:t>
      </w:r>
      <w:r w:rsidR="000E2A14" w:rsidRPr="00CE3314">
        <w:tab/>
        <w:t>Rel-17</w:t>
      </w:r>
      <w:r w:rsidR="000E2A14" w:rsidRPr="00CE3314">
        <w:tab/>
        <w:t>NR_IAB_enh-Core</w:t>
      </w:r>
    </w:p>
    <w:p w14:paraId="094FC327" w14:textId="1C234BBC" w:rsidR="000E2A14" w:rsidRPr="00CE3314" w:rsidRDefault="0083230C" w:rsidP="000E2A14">
      <w:pPr>
        <w:pStyle w:val="Doc-title"/>
      </w:pPr>
      <w:hyperlink r:id="rId2178" w:history="1">
        <w:r>
          <w:rPr>
            <w:rStyle w:val="Hyperlink"/>
          </w:rPr>
          <w:t>R2-2100752</w:t>
        </w:r>
      </w:hyperlink>
      <w:r w:rsidR="000E2A14" w:rsidRPr="00CE3314">
        <w:tab/>
        <w:t>Discussion on the fairness enforcement and congestion mitigation for IAB</w:t>
      </w:r>
      <w:r w:rsidR="000E2A14" w:rsidRPr="00CE3314">
        <w:tab/>
        <w:t>Fujitsu</w:t>
      </w:r>
      <w:r w:rsidR="000E2A14" w:rsidRPr="00CE3314">
        <w:tab/>
        <w:t>discussion</w:t>
      </w:r>
      <w:r w:rsidR="000E2A14" w:rsidRPr="00CE3314">
        <w:tab/>
        <w:t>Rel-17</w:t>
      </w:r>
      <w:r w:rsidR="000E2A14" w:rsidRPr="00CE3314">
        <w:tab/>
        <w:t>NR_IAB_enh-Core</w:t>
      </w:r>
    </w:p>
    <w:p w14:paraId="53FE69D6" w14:textId="5134214E" w:rsidR="000E2A14" w:rsidRPr="00CE3314" w:rsidRDefault="0083230C" w:rsidP="000E2A14">
      <w:pPr>
        <w:pStyle w:val="Doc-title"/>
      </w:pPr>
      <w:hyperlink r:id="rId2179" w:history="1">
        <w:r>
          <w:rPr>
            <w:rStyle w:val="Hyperlink"/>
          </w:rPr>
          <w:t>R2-2100801</w:t>
        </w:r>
      </w:hyperlink>
      <w:r w:rsidR="000E2A14" w:rsidRPr="00CE3314">
        <w:tab/>
        <w:t>Consideration of topology-wide fairness and multi-hop latency enhancements for eIAB</w:t>
      </w:r>
      <w:r w:rsidR="000E2A14" w:rsidRPr="00CE3314">
        <w:tab/>
        <w:t>Kyocera</w:t>
      </w:r>
      <w:r w:rsidR="000E2A14" w:rsidRPr="00CE3314">
        <w:tab/>
        <w:t>discussion</w:t>
      </w:r>
      <w:r w:rsidR="000E2A14" w:rsidRPr="00CE3314">
        <w:tab/>
        <w:t>Rel-17</w:t>
      </w:r>
    </w:p>
    <w:p w14:paraId="622F1932" w14:textId="296F895F" w:rsidR="000E2A14" w:rsidRPr="00CE3314" w:rsidRDefault="0083230C" w:rsidP="000E2A14">
      <w:pPr>
        <w:pStyle w:val="Doc-title"/>
      </w:pPr>
      <w:hyperlink r:id="rId2180" w:history="1">
        <w:r>
          <w:rPr>
            <w:rStyle w:val="Hyperlink"/>
          </w:rPr>
          <w:t>R2-2100824</w:t>
        </w:r>
      </w:hyperlink>
      <w:r w:rsidR="000E2A14" w:rsidRPr="00CE3314">
        <w:tab/>
        <w:t>An elaboration of required PDB for multi-hop latency</w:t>
      </w:r>
      <w:r w:rsidR="000E2A14" w:rsidRPr="00CE3314">
        <w:tab/>
        <w:t>ITRI</w:t>
      </w:r>
      <w:r w:rsidR="000E2A14" w:rsidRPr="00CE3314">
        <w:tab/>
        <w:t>discussion</w:t>
      </w:r>
      <w:r w:rsidR="000E2A14" w:rsidRPr="00CE3314">
        <w:tab/>
        <w:t>NR_IAB_enh-Core</w:t>
      </w:r>
    </w:p>
    <w:p w14:paraId="43E686EE" w14:textId="04D50C6A" w:rsidR="000E2A14" w:rsidRPr="00CE3314" w:rsidRDefault="0083230C" w:rsidP="000E2A14">
      <w:pPr>
        <w:pStyle w:val="Doc-title"/>
      </w:pPr>
      <w:hyperlink r:id="rId2181" w:history="1">
        <w:r>
          <w:rPr>
            <w:rStyle w:val="Hyperlink"/>
          </w:rPr>
          <w:t>R2-2100594</w:t>
        </w:r>
      </w:hyperlink>
      <w:r w:rsidR="000E2A14" w:rsidRPr="00CE3314">
        <w:tab/>
        <w:t>Enhancements to improve IAB multi-hop latency</w:t>
      </w:r>
      <w:r w:rsidR="000E2A14" w:rsidRPr="00CE3314">
        <w:tab/>
        <w:t>Qualcomm Incorporated</w:t>
      </w:r>
      <w:r w:rsidR="000E2A14" w:rsidRPr="00CE3314">
        <w:tab/>
        <w:t>discussion</w:t>
      </w:r>
      <w:r w:rsidR="000E2A14" w:rsidRPr="00CE3314">
        <w:tab/>
        <w:t>Rel-17</w:t>
      </w:r>
    </w:p>
    <w:p w14:paraId="7DD32449" w14:textId="1D1DAEF7" w:rsidR="000E2A14" w:rsidRPr="00CE3314" w:rsidRDefault="0083230C" w:rsidP="000E2A14">
      <w:pPr>
        <w:pStyle w:val="Doc-title"/>
      </w:pPr>
      <w:hyperlink r:id="rId2182" w:history="1">
        <w:r>
          <w:rPr>
            <w:rStyle w:val="Hyperlink"/>
          </w:rPr>
          <w:t>R2-2100753</w:t>
        </w:r>
      </w:hyperlink>
      <w:r w:rsidR="000E2A14" w:rsidRPr="00CE3314">
        <w:tab/>
        <w:t>Consideration on multi-hop latency in IAB</w:t>
      </w:r>
      <w:r w:rsidR="000E2A14" w:rsidRPr="00CE3314">
        <w:tab/>
        <w:t>Fujitsu</w:t>
      </w:r>
      <w:r w:rsidR="000E2A14" w:rsidRPr="00CE3314">
        <w:tab/>
        <w:t>discussion</w:t>
      </w:r>
      <w:r w:rsidR="000E2A14" w:rsidRPr="00CE3314">
        <w:tab/>
        <w:t>Rel-17</w:t>
      </w:r>
      <w:r w:rsidR="000E2A14" w:rsidRPr="00CE3314">
        <w:tab/>
        <w:t>NR_IAB_enh-Core</w:t>
      </w:r>
    </w:p>
    <w:p w14:paraId="2823FDD5" w14:textId="3076757D" w:rsidR="000E2A14" w:rsidRPr="00CE3314" w:rsidRDefault="0083230C" w:rsidP="000E2A14">
      <w:pPr>
        <w:pStyle w:val="Doc-title"/>
      </w:pPr>
      <w:hyperlink r:id="rId2183" w:history="1">
        <w:r>
          <w:rPr>
            <w:rStyle w:val="Hyperlink"/>
          </w:rPr>
          <w:t>R2-2100902</w:t>
        </w:r>
      </w:hyperlink>
      <w:r w:rsidR="000E2A14" w:rsidRPr="00CE3314">
        <w:tab/>
        <w:t>Topology-wide fairness and Latency enhancements and congestion mitigation</w:t>
      </w:r>
      <w:r w:rsidR="000E2A14" w:rsidRPr="00CE3314">
        <w:tab/>
        <w:t>Sony</w:t>
      </w:r>
      <w:r w:rsidR="000E2A14" w:rsidRPr="00CE3314">
        <w:tab/>
        <w:t>discussion</w:t>
      </w:r>
      <w:r w:rsidR="000E2A14" w:rsidRPr="00CE3314">
        <w:tab/>
        <w:t>Rel-17</w:t>
      </w:r>
      <w:r w:rsidR="000E2A14" w:rsidRPr="00CE3314">
        <w:tab/>
        <w:t>NR_IAB_enh-Core</w:t>
      </w:r>
    </w:p>
    <w:p w14:paraId="07CD8ADB" w14:textId="05FFFBD5" w:rsidR="000E2A14" w:rsidRPr="00CE3314" w:rsidRDefault="0083230C" w:rsidP="000E2A14">
      <w:pPr>
        <w:pStyle w:val="Doc-title"/>
      </w:pPr>
      <w:hyperlink r:id="rId2184" w:history="1">
        <w:r>
          <w:rPr>
            <w:rStyle w:val="Hyperlink"/>
          </w:rPr>
          <w:t>R2-2101070</w:t>
        </w:r>
      </w:hyperlink>
      <w:r w:rsidR="000E2A14" w:rsidRPr="00CE3314">
        <w:tab/>
        <w:t>Enhancements for topology-wide fairness, multi-hop latency and congestion mitigation</w:t>
      </w:r>
      <w:r w:rsidR="000E2A14" w:rsidRPr="00CE3314">
        <w:tab/>
        <w:t>Huawei, HiSilicon</w:t>
      </w:r>
      <w:r w:rsidR="000E2A14" w:rsidRPr="00CE3314">
        <w:tab/>
        <w:t>discussion</w:t>
      </w:r>
      <w:r w:rsidR="000E2A14" w:rsidRPr="00CE3314">
        <w:tab/>
        <w:t>Rel-17</w:t>
      </w:r>
      <w:r w:rsidR="000E2A14" w:rsidRPr="00CE3314">
        <w:tab/>
        <w:t>NR_IAB_enh-Core</w:t>
      </w:r>
    </w:p>
    <w:p w14:paraId="7354A90E" w14:textId="5B011D66" w:rsidR="000E2A14" w:rsidRPr="00CE3314" w:rsidRDefault="0083230C" w:rsidP="000E2A14">
      <w:pPr>
        <w:pStyle w:val="Doc-title"/>
      </w:pPr>
      <w:hyperlink r:id="rId2185" w:history="1">
        <w:r>
          <w:rPr>
            <w:rStyle w:val="Hyperlink"/>
          </w:rPr>
          <w:t>R2-2101284</w:t>
        </w:r>
      </w:hyperlink>
      <w:r w:rsidR="000E2A14" w:rsidRPr="00CE3314">
        <w:tab/>
        <w:t>Enhancements to improve topology-wide fairness, multi-hop latency and congestion mitigation</w:t>
      </w:r>
      <w:r w:rsidR="000E2A14" w:rsidRPr="00CE3314">
        <w:tab/>
        <w:t>ZTE, Sanechips</w:t>
      </w:r>
      <w:r w:rsidR="000E2A14" w:rsidRPr="00CE3314">
        <w:tab/>
        <w:t>discussion</w:t>
      </w:r>
      <w:r w:rsidR="000E2A14" w:rsidRPr="00CE3314">
        <w:tab/>
        <w:t>Rel-17</w:t>
      </w:r>
    </w:p>
    <w:p w14:paraId="11E67274" w14:textId="3B9FDDC6" w:rsidR="000E2A14" w:rsidRPr="00CE3314" w:rsidRDefault="0083230C" w:rsidP="000E2A14">
      <w:pPr>
        <w:pStyle w:val="Doc-title"/>
      </w:pPr>
      <w:hyperlink r:id="rId2186" w:history="1">
        <w:r>
          <w:rPr>
            <w:rStyle w:val="Hyperlink"/>
          </w:rPr>
          <w:t>R2-2101314</w:t>
        </w:r>
      </w:hyperlink>
      <w:r w:rsidR="000E2A14" w:rsidRPr="00CE3314">
        <w:tab/>
        <w:t>On multi-hop latency, fairness and congestion mitigation</w:t>
      </w:r>
      <w:r w:rsidR="000E2A14" w:rsidRPr="00CE3314">
        <w:tab/>
        <w:t>InterDigital</w:t>
      </w:r>
      <w:r w:rsidR="000E2A14" w:rsidRPr="00CE3314">
        <w:tab/>
        <w:t>discussion</w:t>
      </w:r>
      <w:r w:rsidR="000E2A14" w:rsidRPr="00CE3314">
        <w:tab/>
        <w:t>Rel-17</w:t>
      </w:r>
      <w:r w:rsidR="000E2A14" w:rsidRPr="00CE3314">
        <w:tab/>
        <w:t>NR_IAB_enh-Core</w:t>
      </w:r>
    </w:p>
    <w:p w14:paraId="50C18310" w14:textId="14AFB28A" w:rsidR="000E2A14" w:rsidRPr="00CE3314" w:rsidRDefault="0083230C" w:rsidP="000E2A14">
      <w:pPr>
        <w:pStyle w:val="Doc-title"/>
      </w:pPr>
      <w:hyperlink r:id="rId2187" w:history="1">
        <w:r>
          <w:rPr>
            <w:rStyle w:val="Hyperlink"/>
          </w:rPr>
          <w:t>R2-2101448</w:t>
        </w:r>
      </w:hyperlink>
      <w:r w:rsidR="000E2A14" w:rsidRPr="00CE3314">
        <w:tab/>
        <w:t>On Topology-wide Fairness, Multi-hop Latency and Congestion Mitigation</w:t>
      </w:r>
      <w:r w:rsidR="000E2A14" w:rsidRPr="00CE3314">
        <w:tab/>
        <w:t>Ericsson</w:t>
      </w:r>
      <w:r w:rsidR="000E2A14" w:rsidRPr="00CE3314">
        <w:tab/>
        <w:t>discussion</w:t>
      </w:r>
      <w:r w:rsidR="000E2A14" w:rsidRPr="00CE3314">
        <w:tab/>
        <w:t>NR_IAB_enh-Core</w:t>
      </w:r>
    </w:p>
    <w:p w14:paraId="2ACDDC1F" w14:textId="35922C2E" w:rsidR="000E2A14" w:rsidRPr="00CE3314" w:rsidRDefault="0083230C" w:rsidP="000E2A14">
      <w:pPr>
        <w:pStyle w:val="Doc-title"/>
      </w:pPr>
      <w:hyperlink r:id="rId2188" w:history="1">
        <w:r>
          <w:rPr>
            <w:rStyle w:val="Hyperlink"/>
          </w:rPr>
          <w:t>R2-2100358</w:t>
        </w:r>
      </w:hyperlink>
      <w:r w:rsidR="000E2A14" w:rsidRPr="00CE3314">
        <w:tab/>
        <w:t>Discussion on Topology-wide fairness, latency and flow control enhancement</w:t>
      </w:r>
      <w:r w:rsidR="000E2A14" w:rsidRPr="00CE3314">
        <w:tab/>
        <w:t>Intel Corporation</w:t>
      </w:r>
      <w:r w:rsidR="000E2A14" w:rsidRPr="00CE3314">
        <w:tab/>
        <w:t>discussion</w:t>
      </w:r>
      <w:r w:rsidR="000E2A14" w:rsidRPr="00CE3314">
        <w:tab/>
        <w:t>Rel-17</w:t>
      </w:r>
      <w:r w:rsidR="000E2A14" w:rsidRPr="00CE3314">
        <w:tab/>
        <w:t>NR_IAB_enh-Core</w:t>
      </w:r>
    </w:p>
    <w:p w14:paraId="36826CE6" w14:textId="506FCDFE" w:rsidR="000E2A14" w:rsidRPr="00CE3314" w:rsidRDefault="0083230C" w:rsidP="000E2A14">
      <w:pPr>
        <w:pStyle w:val="Doc-title"/>
      </w:pPr>
      <w:hyperlink r:id="rId2189" w:history="1">
        <w:r>
          <w:rPr>
            <w:rStyle w:val="Hyperlink"/>
          </w:rPr>
          <w:t>R2-2100708</w:t>
        </w:r>
      </w:hyperlink>
      <w:r w:rsidR="000E2A14" w:rsidRPr="00CE3314">
        <w:tab/>
        <w:t>IAB fairness scheduling</w:t>
      </w:r>
      <w:r w:rsidR="000E2A14" w:rsidRPr="00CE3314">
        <w:tab/>
        <w:t>NEC</w:t>
      </w:r>
      <w:r w:rsidR="000E2A14" w:rsidRPr="00CE3314">
        <w:tab/>
        <w:t>discussion</w:t>
      </w:r>
      <w:r w:rsidR="000E2A14" w:rsidRPr="00CE3314">
        <w:tab/>
        <w:t>Rel-17</w:t>
      </w:r>
      <w:r w:rsidR="000E2A14" w:rsidRPr="00CE3314">
        <w:tab/>
        <w:t>NR_IAB_enh-Core</w:t>
      </w:r>
      <w:r w:rsidR="000E2A14" w:rsidRPr="00CE3314">
        <w:tab/>
        <w:t>Late</w:t>
      </w:r>
    </w:p>
    <w:p w14:paraId="44989303" w14:textId="75007837" w:rsidR="000E2A14" w:rsidRPr="00CE3314" w:rsidRDefault="0083230C" w:rsidP="000E2A14">
      <w:pPr>
        <w:pStyle w:val="Doc-title"/>
      </w:pPr>
      <w:hyperlink r:id="rId2190" w:history="1">
        <w:r>
          <w:rPr>
            <w:rStyle w:val="Hyperlink"/>
          </w:rPr>
          <w:t>R2-2101820</w:t>
        </w:r>
      </w:hyperlink>
      <w:r w:rsidR="000E2A14" w:rsidRPr="00CE3314">
        <w:tab/>
        <w:t>Rel. 17 IAB enhancements for fairness, multi-hop latency reduction, and congestion mitigation</w:t>
      </w:r>
      <w:r w:rsidR="000E2A14" w:rsidRPr="00CE3314">
        <w:tab/>
        <w:t>Futurewei Technologies</w:t>
      </w:r>
      <w:r w:rsidR="000E2A14" w:rsidRPr="00CE3314">
        <w:tab/>
        <w:t>discussion</w:t>
      </w:r>
      <w:r w:rsidR="000E2A14" w:rsidRPr="00CE3314">
        <w:tab/>
        <w:t>R2-2010099</w:t>
      </w:r>
    </w:p>
    <w:p w14:paraId="2C4CC3AA" w14:textId="2F273BB0" w:rsidR="000E2A14" w:rsidRPr="00CE3314" w:rsidRDefault="0083230C" w:rsidP="000E2A14">
      <w:pPr>
        <w:pStyle w:val="Doc-title"/>
      </w:pPr>
      <w:hyperlink r:id="rId2191" w:history="1">
        <w:r>
          <w:rPr>
            <w:rStyle w:val="Hyperlink"/>
          </w:rPr>
          <w:t>R2-2100885</w:t>
        </w:r>
      </w:hyperlink>
      <w:r w:rsidR="000E2A14" w:rsidRPr="00CE3314">
        <w:tab/>
        <w:t>Solutions to ensure fairness, latency bounds and mitigation of congestion impacts in eIAB Networks</w:t>
      </w:r>
      <w:r w:rsidR="000E2A14" w:rsidRPr="00CE3314">
        <w:tab/>
        <w:t>Apple</w:t>
      </w:r>
      <w:r w:rsidR="000E2A14" w:rsidRPr="00CE3314">
        <w:tab/>
        <w:t>discussion</w:t>
      </w:r>
      <w:r w:rsidR="000E2A14" w:rsidRPr="00CE3314">
        <w:tab/>
        <w:t>Rel-17</w:t>
      </w:r>
      <w:r w:rsidR="000E2A14" w:rsidRPr="00CE3314">
        <w:tab/>
        <w:t>NR_IAB_enh-Core</w:t>
      </w:r>
    </w:p>
    <w:p w14:paraId="17FB27FA" w14:textId="0F4CB324" w:rsidR="000E2A14" w:rsidRPr="00CE3314" w:rsidRDefault="0083230C" w:rsidP="000E2A14">
      <w:pPr>
        <w:pStyle w:val="Doc-title"/>
      </w:pPr>
      <w:hyperlink r:id="rId2192" w:history="1">
        <w:r>
          <w:rPr>
            <w:rStyle w:val="Hyperlink"/>
          </w:rPr>
          <w:t>R2-2100477</w:t>
        </w:r>
      </w:hyperlink>
      <w:r w:rsidR="000E2A14" w:rsidRPr="00CE3314">
        <w:tab/>
        <w:t>Discussion on congestion, RLF and fairness handling</w:t>
      </w:r>
      <w:r w:rsidR="000E2A14" w:rsidRPr="00CE3314">
        <w:tab/>
        <w:t>vivo</w:t>
      </w:r>
      <w:r w:rsidR="000E2A14" w:rsidRPr="00CE3314">
        <w:tab/>
        <w:t>discussion</w:t>
      </w:r>
      <w:r w:rsidR="000E2A14" w:rsidRPr="00CE3314">
        <w:tab/>
        <w:t>NR_IAB-Core</w:t>
      </w:r>
    </w:p>
    <w:p w14:paraId="193965C8" w14:textId="07BD013D" w:rsidR="000E2A14" w:rsidRPr="00CE3314" w:rsidRDefault="0083230C" w:rsidP="000E2A14">
      <w:pPr>
        <w:pStyle w:val="Doc-title"/>
      </w:pPr>
      <w:hyperlink r:id="rId2193" w:history="1">
        <w:r>
          <w:rPr>
            <w:rStyle w:val="Hyperlink"/>
          </w:rPr>
          <w:t>R2-2100225</w:t>
        </w:r>
      </w:hyperlink>
      <w:r w:rsidR="000E2A14" w:rsidRPr="00CE3314">
        <w:tab/>
        <w:t>Consideration on topology-wide fairness, multi-hop latency and congestion mitigation</w:t>
      </w:r>
      <w:r w:rsidR="000E2A14" w:rsidRPr="00CE3314">
        <w:tab/>
        <w:t>CATT</w:t>
      </w:r>
      <w:r w:rsidR="000E2A14" w:rsidRPr="00CE3314">
        <w:tab/>
        <w:t>discussion</w:t>
      </w:r>
      <w:r w:rsidR="000E2A14" w:rsidRPr="00CE3314">
        <w:tab/>
        <w:t>NR_IAB_enh-Core</w:t>
      </w:r>
    </w:p>
    <w:p w14:paraId="4A0279D4" w14:textId="77777777" w:rsidR="000E2A14" w:rsidRPr="00CE3314" w:rsidRDefault="000E2A14" w:rsidP="000E2A14">
      <w:pPr>
        <w:pStyle w:val="Doc-text2"/>
      </w:pPr>
    </w:p>
    <w:p w14:paraId="5C08A17D" w14:textId="77777777" w:rsidR="000E2A14" w:rsidRPr="00CE3314" w:rsidRDefault="000E2A14" w:rsidP="000E2A14">
      <w:pPr>
        <w:pStyle w:val="Heading3"/>
      </w:pPr>
      <w:bookmarkStart w:id="611" w:name="_Toc63611291"/>
      <w:bookmarkStart w:id="612" w:name="_Toc63611541"/>
      <w:bookmarkStart w:id="613" w:name="_Toc63704731"/>
      <w:bookmarkStart w:id="614" w:name="_Toc64749558"/>
      <w:bookmarkStart w:id="615" w:name="_Toc68990755"/>
      <w:r w:rsidRPr="00CE3314">
        <w:t>8.4.3</w:t>
      </w:r>
      <w:r w:rsidRPr="00CE3314">
        <w:tab/>
        <w:t>Topology adaptation enhancements</w:t>
      </w:r>
      <w:bookmarkEnd w:id="611"/>
      <w:bookmarkEnd w:id="612"/>
      <w:bookmarkEnd w:id="613"/>
      <w:bookmarkEnd w:id="614"/>
      <w:bookmarkEnd w:id="615"/>
    </w:p>
    <w:p w14:paraId="522832B1" w14:textId="77777777" w:rsidR="000E2A14" w:rsidRPr="00CE3314" w:rsidRDefault="000E2A14" w:rsidP="000E2A14">
      <w:pPr>
        <w:pStyle w:val="Comments"/>
      </w:pPr>
      <w:r w:rsidRPr="00CE3314">
        <w:t>Including outcome of [Post112-e][066][eIAB] Topology Adaptation (Qualcomm)</w:t>
      </w:r>
    </w:p>
    <w:p w14:paraId="6B2D9AEC" w14:textId="77777777" w:rsidR="000E2A14" w:rsidRPr="00CE3314" w:rsidRDefault="000E2A14" w:rsidP="000E2A14">
      <w:pPr>
        <w:pStyle w:val="BoldComments"/>
      </w:pPr>
      <w:r w:rsidRPr="00CE3314">
        <w:t>Email Discussion</w:t>
      </w:r>
    </w:p>
    <w:p w14:paraId="4F9D3BC8" w14:textId="3CAF6F3A" w:rsidR="000E2A14" w:rsidRPr="00CE3314" w:rsidRDefault="0083230C" w:rsidP="000E2A14">
      <w:pPr>
        <w:pStyle w:val="Doc-title"/>
      </w:pPr>
      <w:hyperlink r:id="rId2194" w:history="1">
        <w:r>
          <w:rPr>
            <w:rStyle w:val="Hyperlink"/>
          </w:rPr>
          <w:t>R2-2100592</w:t>
        </w:r>
      </w:hyperlink>
      <w:r w:rsidR="000E2A14" w:rsidRPr="00CE3314">
        <w:tab/>
        <w:t>Report from email discussion [Post112-e][066][eIAB] Topology Adaptation</w:t>
      </w:r>
      <w:r w:rsidR="000E2A14" w:rsidRPr="00CE3314">
        <w:tab/>
        <w:t>Qualcomm Incorporated</w:t>
      </w:r>
      <w:r w:rsidR="000E2A14" w:rsidRPr="00CE3314">
        <w:tab/>
        <w:t>discussion</w:t>
      </w:r>
      <w:r w:rsidR="000E2A14" w:rsidRPr="00CE3314">
        <w:tab/>
        <w:t>Rel-17</w:t>
      </w:r>
    </w:p>
    <w:p w14:paraId="5E0B3ECC" w14:textId="08F9B379" w:rsidR="000E2A14" w:rsidRPr="00CE3314" w:rsidRDefault="000E2A14" w:rsidP="000E2A14">
      <w:pPr>
        <w:pStyle w:val="Doc-text2"/>
      </w:pPr>
      <w:r w:rsidRPr="00CE3314">
        <w:t xml:space="preserve">=&gt; Revised in </w:t>
      </w:r>
      <w:hyperlink r:id="rId2195" w:history="1">
        <w:r w:rsidR="0083230C">
          <w:rPr>
            <w:rStyle w:val="Hyperlink"/>
          </w:rPr>
          <w:t>R2-2102238</w:t>
        </w:r>
      </w:hyperlink>
    </w:p>
    <w:p w14:paraId="18A92B25" w14:textId="23D1AC04" w:rsidR="002F2AB2" w:rsidRPr="00CE3314" w:rsidRDefault="0083230C" w:rsidP="00071D21">
      <w:pPr>
        <w:pStyle w:val="Doc-title"/>
      </w:pPr>
      <w:hyperlink r:id="rId2196" w:history="1">
        <w:r>
          <w:rPr>
            <w:rStyle w:val="Hyperlink"/>
          </w:rPr>
          <w:t>R2-2102238</w:t>
        </w:r>
      </w:hyperlink>
      <w:r w:rsidR="000E2A14" w:rsidRPr="00CE3314">
        <w:tab/>
        <w:t>Report from email discussion [Post112-e][066][eIAB] Topology Adaptation</w:t>
      </w:r>
      <w:r w:rsidR="000E2A14" w:rsidRPr="00CE3314">
        <w:tab/>
        <w:t>Qualcomm Incorporated</w:t>
      </w:r>
      <w:r w:rsidR="000E2A14" w:rsidRPr="00CE3314">
        <w:tab/>
        <w:t>discussion</w:t>
      </w:r>
      <w:r w:rsidR="000E2A14" w:rsidRPr="00CE3314">
        <w:tab/>
        <w:t>Rel-17</w:t>
      </w:r>
    </w:p>
    <w:p w14:paraId="2CE8E9FB" w14:textId="61C83AB4" w:rsidR="002F2AB2" w:rsidRPr="00CE3314" w:rsidRDefault="002F2AB2" w:rsidP="002F2AB2">
      <w:pPr>
        <w:pStyle w:val="Doc-text2"/>
      </w:pPr>
      <w:r w:rsidRPr="00CE3314">
        <w:t>DISCUSSION</w:t>
      </w:r>
    </w:p>
    <w:p w14:paraId="409C1D78" w14:textId="2F545146" w:rsidR="002F2AB2" w:rsidRPr="00CE3314" w:rsidRDefault="002F2AB2" w:rsidP="002F2AB2">
      <w:pPr>
        <w:pStyle w:val="Doc-text2"/>
      </w:pPr>
      <w:r w:rsidRPr="00CE3314">
        <w:t>P1 P3 P4</w:t>
      </w:r>
    </w:p>
    <w:p w14:paraId="23C899FD" w14:textId="3F34D6FE" w:rsidR="002F2AB2" w:rsidRPr="00CE3314" w:rsidRDefault="002F2AB2" w:rsidP="002F2AB2">
      <w:pPr>
        <w:pStyle w:val="Doc-text2"/>
      </w:pPr>
      <w:r w:rsidRPr="00CE3314">
        <w:t xml:space="preserve">- </w:t>
      </w:r>
      <w:r w:rsidRPr="00CE3314">
        <w:tab/>
        <w:t xml:space="preserve">Apple support these. </w:t>
      </w:r>
    </w:p>
    <w:p w14:paraId="50BEB50F" w14:textId="2E9F8620" w:rsidR="002F2AB2" w:rsidRPr="00CE3314" w:rsidRDefault="002F2AB2" w:rsidP="002F2AB2">
      <w:pPr>
        <w:pStyle w:val="Doc-text2"/>
      </w:pPr>
      <w:r w:rsidRPr="00CE3314">
        <w:t>-</w:t>
      </w:r>
      <w:r w:rsidRPr="00CE3314">
        <w:tab/>
        <w:t xml:space="preserve">IDT wonder why we need P3, it is already in R16. QC indicate that this is about resource reservation. </w:t>
      </w:r>
    </w:p>
    <w:p w14:paraId="38E946E0" w14:textId="7038FDDC" w:rsidR="002F2AB2" w:rsidRPr="00CE3314" w:rsidRDefault="002F2AB2" w:rsidP="002F2AB2">
      <w:pPr>
        <w:pStyle w:val="Doc-text2"/>
      </w:pPr>
      <w:r w:rsidRPr="00CE3314">
        <w:t>-</w:t>
      </w:r>
      <w:r w:rsidRPr="00CE3314">
        <w:tab/>
        <w:t xml:space="preserve">Huawei think P4 is not needed. </w:t>
      </w:r>
    </w:p>
    <w:p w14:paraId="556FCCE4" w14:textId="6A67745E" w:rsidR="002F2AB2" w:rsidRPr="00CE3314" w:rsidRDefault="002F2AB2" w:rsidP="002F2AB2">
      <w:pPr>
        <w:pStyle w:val="Doc-text2"/>
      </w:pPr>
      <w:r w:rsidRPr="00CE3314">
        <w:t>-</w:t>
      </w:r>
      <w:r w:rsidRPr="00CE3314">
        <w:tab/>
        <w:t xml:space="preserve">CATT agree P1, for p4 we can confirm </w:t>
      </w:r>
    </w:p>
    <w:p w14:paraId="4C802064" w14:textId="260DD252" w:rsidR="002F2AB2" w:rsidRPr="00CE3314" w:rsidRDefault="002F2AB2" w:rsidP="002F2AB2">
      <w:pPr>
        <w:pStyle w:val="Doc-text2"/>
      </w:pPr>
      <w:r w:rsidRPr="00CE3314">
        <w:t>-</w:t>
      </w:r>
      <w:r w:rsidRPr="00CE3314">
        <w:tab/>
        <w:t xml:space="preserve">Huawei think P3 is important. Sony support P3. </w:t>
      </w:r>
    </w:p>
    <w:p w14:paraId="7E651D38" w14:textId="0BCEAE8D" w:rsidR="002F2AB2" w:rsidRPr="00CE3314" w:rsidRDefault="002F2AB2" w:rsidP="002F2AB2">
      <w:pPr>
        <w:pStyle w:val="Doc-text2"/>
      </w:pPr>
      <w:r w:rsidRPr="00CE3314">
        <w:lastRenderedPageBreak/>
        <w:t>-</w:t>
      </w:r>
      <w:r w:rsidRPr="00CE3314">
        <w:tab/>
        <w:t xml:space="preserve">Ericsson think P3 is not needed. </w:t>
      </w:r>
    </w:p>
    <w:p w14:paraId="130B0096" w14:textId="1BC3BC86" w:rsidR="002F2AB2" w:rsidRPr="00CE3314" w:rsidRDefault="002F2AB2" w:rsidP="002F2AB2">
      <w:pPr>
        <w:pStyle w:val="Doc-text2"/>
      </w:pPr>
      <w:r w:rsidRPr="00CE3314">
        <w:t>-</w:t>
      </w:r>
      <w:r w:rsidRPr="00CE3314">
        <w:tab/>
      </w:r>
      <w:r w:rsidR="00560F50" w:rsidRPr="00CE3314">
        <w:t>ZTE support P4</w:t>
      </w:r>
    </w:p>
    <w:p w14:paraId="0AB86BB7" w14:textId="54914A05" w:rsidR="00560F50" w:rsidRPr="00CE3314" w:rsidRDefault="00560F50" w:rsidP="002F2AB2">
      <w:pPr>
        <w:pStyle w:val="Doc-text2"/>
      </w:pPr>
      <w:r w:rsidRPr="00CE3314">
        <w:t>P5-P9</w:t>
      </w:r>
    </w:p>
    <w:p w14:paraId="600901A7" w14:textId="0ED35275" w:rsidR="00560F50" w:rsidRPr="00CE3314" w:rsidRDefault="00560F50" w:rsidP="002F2AB2">
      <w:pPr>
        <w:pStyle w:val="Doc-text2"/>
      </w:pPr>
      <w:r w:rsidRPr="00CE3314">
        <w:t>-</w:t>
      </w:r>
      <w:r w:rsidRPr="00CE3314">
        <w:tab/>
        <w:t xml:space="preserve">LG think there are two kind of behaivours, a) impl local impact, b) specified with network impact. </w:t>
      </w:r>
    </w:p>
    <w:p w14:paraId="7BEEE72A" w14:textId="51E27325" w:rsidR="00560F50" w:rsidRPr="00CE3314" w:rsidRDefault="00560F50" w:rsidP="002F2AB2">
      <w:pPr>
        <w:pStyle w:val="Doc-text2"/>
      </w:pPr>
      <w:r w:rsidRPr="00CE3314">
        <w:t>-</w:t>
      </w:r>
      <w:r w:rsidRPr="00CE3314">
        <w:tab/>
        <w:t xml:space="preserve">Apple are worried about implementation overriding global procedure. For interop maybe something need to be specified. </w:t>
      </w:r>
    </w:p>
    <w:p w14:paraId="1C3832FE" w14:textId="60206CF6" w:rsidR="002F2AB2" w:rsidRPr="00CE3314" w:rsidRDefault="00071D21" w:rsidP="00071D21">
      <w:pPr>
        <w:pStyle w:val="Doc-text2"/>
      </w:pPr>
      <w:r w:rsidRPr="00CE3314">
        <w:t>-</w:t>
      </w:r>
      <w:r w:rsidRPr="00CE3314">
        <w:tab/>
        <w:t xml:space="preserve">ZTE think that local rerouting shall not be triggered by type 2 RLF ind as the connection can still be recovered. </w:t>
      </w:r>
    </w:p>
    <w:p w14:paraId="5700FDC5" w14:textId="08EA903B" w:rsidR="00071D21" w:rsidRPr="00CE3314" w:rsidRDefault="00071D21" w:rsidP="00071D21">
      <w:pPr>
        <w:pStyle w:val="Doc-text2"/>
      </w:pPr>
      <w:r w:rsidRPr="00CE3314">
        <w:t>-</w:t>
      </w:r>
      <w:r w:rsidRPr="00CE3314">
        <w:tab/>
        <w:t xml:space="preserve">LG think that also Type 3 and 4 can be used. </w:t>
      </w:r>
    </w:p>
    <w:p w14:paraId="5C1457B0" w14:textId="77777777" w:rsidR="00071D21" w:rsidRPr="00CE3314" w:rsidRDefault="00071D21" w:rsidP="00071D21">
      <w:pPr>
        <w:pStyle w:val="Doc-text2"/>
      </w:pPr>
    </w:p>
    <w:p w14:paraId="7D7AF808" w14:textId="77777777" w:rsidR="002F2AB2" w:rsidRPr="00CE3314" w:rsidRDefault="002F2AB2" w:rsidP="002F2AB2">
      <w:pPr>
        <w:pStyle w:val="Agreement"/>
      </w:pPr>
      <w:r w:rsidRPr="00CE3314">
        <w:t>RAN2 to discuss CHO and start with intra-donor CHO until RAN3 has made progress on inter-donor IAB-node migration.</w:t>
      </w:r>
    </w:p>
    <w:p w14:paraId="625078D4" w14:textId="5167D78E" w:rsidR="002F2AB2" w:rsidRPr="00CE3314" w:rsidRDefault="002F2AB2" w:rsidP="002F2AB2">
      <w:pPr>
        <w:pStyle w:val="Agreement"/>
      </w:pPr>
      <w:r w:rsidRPr="00CE3314">
        <w:t xml:space="preserve">R2 confirm the intention Rel-16 CHO is / can be used for IAB-MT (FFS whether any modification is needed). </w:t>
      </w:r>
    </w:p>
    <w:p w14:paraId="33090E6B" w14:textId="6F46FB2E" w:rsidR="002F2AB2" w:rsidRPr="00CE3314" w:rsidRDefault="002F2AB2" w:rsidP="00AA3BEC">
      <w:pPr>
        <w:pStyle w:val="Agreement"/>
      </w:pPr>
      <w:r w:rsidRPr="00CE3314">
        <w:t>R2 assumes that Rel-16 specification is the baseline for the configuration of default route, IP address(es) and target path for intra-donor CHO.</w:t>
      </w:r>
    </w:p>
    <w:p w14:paraId="3C7845CD" w14:textId="33F1D90C" w:rsidR="00AA3BEC" w:rsidRPr="00CE3314" w:rsidRDefault="00AA3BEC" w:rsidP="00560F50">
      <w:pPr>
        <w:pStyle w:val="Agreement"/>
      </w:pPr>
      <w:r w:rsidRPr="00CE3314">
        <w:t>RAN2 to support type-2</w:t>
      </w:r>
      <w:r w:rsidR="00560F50" w:rsidRPr="00CE3314">
        <w:t>/3 RLF indication (FFS</w:t>
      </w:r>
      <w:r w:rsidRPr="00CE3314">
        <w:t xml:space="preserve"> specified behavior(s) </w:t>
      </w:r>
      <w:r w:rsidR="00560F50" w:rsidRPr="00CE3314">
        <w:t>TS impact</w:t>
      </w:r>
      <w:r w:rsidR="00071D21" w:rsidRPr="00CE3314">
        <w:t>, FFS details</w:t>
      </w:r>
      <w:r w:rsidR="00560F50" w:rsidRPr="00CE3314">
        <w:t>)</w:t>
      </w:r>
      <w:r w:rsidRPr="00CE3314">
        <w:t>.</w:t>
      </w:r>
    </w:p>
    <w:p w14:paraId="6D1A94D9" w14:textId="5FC8C31B" w:rsidR="00AA3BEC" w:rsidRPr="00CE3314" w:rsidRDefault="00AA3BEC" w:rsidP="00560F50">
      <w:pPr>
        <w:pStyle w:val="Agreement"/>
      </w:pPr>
      <w:r w:rsidRPr="00CE3314">
        <w:t xml:space="preserve">Type-2 RLF indication </w:t>
      </w:r>
      <w:r w:rsidR="00560F50" w:rsidRPr="00CE3314">
        <w:t>may</w:t>
      </w:r>
      <w:r w:rsidRPr="00CE3314">
        <w:t xml:space="preserve"> be used to trigger local rerouting </w:t>
      </w:r>
    </w:p>
    <w:p w14:paraId="2FCD3EB2" w14:textId="4CBB8BC5" w:rsidR="00AA3BEC" w:rsidRPr="00CE3314" w:rsidRDefault="00AA3BEC" w:rsidP="00560F50">
      <w:pPr>
        <w:pStyle w:val="Agreement"/>
      </w:pPr>
      <w:r w:rsidRPr="00CE3314">
        <w:t xml:space="preserve">Type-2 RLF indication </w:t>
      </w:r>
      <w:r w:rsidR="00560F50" w:rsidRPr="00CE3314">
        <w:t>may</w:t>
      </w:r>
      <w:r w:rsidRPr="00CE3314">
        <w:t xml:space="preserve"> be used to trigger deactivation of IAB-supported in SIB </w:t>
      </w:r>
    </w:p>
    <w:p w14:paraId="29ABCEFF" w14:textId="681F5C49" w:rsidR="00071D21" w:rsidRPr="00CE3314" w:rsidRDefault="00560F50" w:rsidP="00071D21">
      <w:pPr>
        <w:pStyle w:val="Agreement"/>
      </w:pPr>
      <w:r w:rsidRPr="00CE3314">
        <w:t>Type-2 RLF indication may</w:t>
      </w:r>
      <w:r w:rsidR="00AA3BEC" w:rsidRPr="00CE3314">
        <w:t xml:space="preserve"> be used to trigger deactivation or reduction of SR and/or BSR transmissions </w:t>
      </w:r>
    </w:p>
    <w:p w14:paraId="75FF4EB0" w14:textId="1D8C45CF" w:rsidR="00AA3BEC" w:rsidRPr="00CE3314" w:rsidRDefault="00AA3BEC" w:rsidP="00AA3BEC">
      <w:pPr>
        <w:pStyle w:val="Agreement"/>
        <w:rPr>
          <w:rFonts w:eastAsiaTheme="minorHAnsi"/>
        </w:rPr>
      </w:pPr>
      <w:r w:rsidRPr="00CE3314">
        <w:t>Local rerouting can be triggered by indication of hop-by-hop flow control. Further details, e.g., on trigger information, trigger conditions, role of CU configuration, are FFS.</w:t>
      </w:r>
    </w:p>
    <w:p w14:paraId="61C61CAC" w14:textId="16C82A6D" w:rsidR="00AA3BEC" w:rsidRPr="00CE3314" w:rsidRDefault="00AA3BEC" w:rsidP="00071D21">
      <w:pPr>
        <w:pStyle w:val="Agreement"/>
      </w:pPr>
      <w:r w:rsidRPr="00CE3314">
        <w:t xml:space="preserve">RAN2 </w:t>
      </w:r>
      <w:r w:rsidR="00071D21" w:rsidRPr="00CE3314">
        <w:t>considers inter-donor-DU local rerouting to be in scope</w:t>
      </w:r>
    </w:p>
    <w:p w14:paraId="71510D11" w14:textId="77777777" w:rsidR="00AA3BEC" w:rsidRPr="00CE3314" w:rsidRDefault="00AA3BEC" w:rsidP="00AA3BEC">
      <w:pPr>
        <w:pStyle w:val="Doc-text2"/>
      </w:pPr>
    </w:p>
    <w:p w14:paraId="52DFD886" w14:textId="77777777" w:rsidR="000E2A14" w:rsidRPr="00CE3314" w:rsidRDefault="000E2A14" w:rsidP="000E2A14">
      <w:pPr>
        <w:pStyle w:val="BoldComments"/>
      </w:pPr>
      <w:r w:rsidRPr="00CE3314">
        <w:t>General</w:t>
      </w:r>
    </w:p>
    <w:p w14:paraId="708273DA" w14:textId="02DB72BB" w:rsidR="000E2A14" w:rsidRPr="00CE3314" w:rsidRDefault="0083230C" w:rsidP="000E2A14">
      <w:pPr>
        <w:pStyle w:val="Doc-title"/>
      </w:pPr>
      <w:hyperlink r:id="rId2197" w:history="1">
        <w:r>
          <w:rPr>
            <w:rStyle w:val="Hyperlink"/>
          </w:rPr>
          <w:t>R2-2101071</w:t>
        </w:r>
      </w:hyperlink>
      <w:r w:rsidR="000E2A14" w:rsidRPr="00CE3314">
        <w:tab/>
        <w:t>Consideration of topology adaptation enhancement for R17-IAB</w:t>
      </w:r>
      <w:r w:rsidR="000E2A14" w:rsidRPr="00CE3314">
        <w:tab/>
        <w:t>Huawei, HiSilicon</w:t>
      </w:r>
      <w:r w:rsidR="000E2A14" w:rsidRPr="00CE3314">
        <w:tab/>
        <w:t>discussion</w:t>
      </w:r>
      <w:r w:rsidR="000E2A14" w:rsidRPr="00CE3314">
        <w:tab/>
        <w:t>Rel-17</w:t>
      </w:r>
      <w:r w:rsidR="000E2A14" w:rsidRPr="00CE3314">
        <w:tab/>
        <w:t>NR_IAB_enh-Core</w:t>
      </w:r>
    </w:p>
    <w:p w14:paraId="57A376F8" w14:textId="34A4DF67" w:rsidR="000E2A14" w:rsidRPr="00CE3314" w:rsidRDefault="0083230C" w:rsidP="000E2A14">
      <w:pPr>
        <w:pStyle w:val="Doc-title"/>
      </w:pPr>
      <w:hyperlink r:id="rId2198" w:history="1">
        <w:r>
          <w:rPr>
            <w:rStyle w:val="Hyperlink"/>
          </w:rPr>
          <w:t>R2-2100359</w:t>
        </w:r>
      </w:hyperlink>
      <w:r w:rsidR="000E2A14" w:rsidRPr="00CE3314">
        <w:tab/>
        <w:t>Discussion on Topology adaptation enhancements</w:t>
      </w:r>
      <w:r w:rsidR="000E2A14" w:rsidRPr="00CE3314">
        <w:tab/>
        <w:t>Intel Corporation</w:t>
      </w:r>
      <w:r w:rsidR="000E2A14" w:rsidRPr="00CE3314">
        <w:tab/>
        <w:t>discussion</w:t>
      </w:r>
      <w:r w:rsidR="000E2A14" w:rsidRPr="00CE3314">
        <w:tab/>
        <w:t>Rel-17</w:t>
      </w:r>
      <w:r w:rsidR="000E2A14" w:rsidRPr="00CE3314">
        <w:tab/>
        <w:t>NR_IAB_enh-Core</w:t>
      </w:r>
    </w:p>
    <w:p w14:paraId="3517DCD7" w14:textId="7E98C92A" w:rsidR="000E2A14" w:rsidRPr="00CE3314" w:rsidRDefault="0083230C" w:rsidP="000E2A14">
      <w:pPr>
        <w:pStyle w:val="Doc-title"/>
      </w:pPr>
      <w:hyperlink r:id="rId2199" w:history="1">
        <w:r>
          <w:rPr>
            <w:rStyle w:val="Hyperlink"/>
          </w:rPr>
          <w:t>R2-2100802</w:t>
        </w:r>
      </w:hyperlink>
      <w:r w:rsidR="000E2A14" w:rsidRPr="00CE3314">
        <w:tab/>
        <w:t>Further consideration of topology adaptation enhancements for eIAB</w:t>
      </w:r>
      <w:r w:rsidR="000E2A14" w:rsidRPr="00CE3314">
        <w:tab/>
        <w:t>Kyocera</w:t>
      </w:r>
      <w:r w:rsidR="000E2A14" w:rsidRPr="00CE3314">
        <w:tab/>
        <w:t>discussion</w:t>
      </w:r>
      <w:r w:rsidR="000E2A14" w:rsidRPr="00CE3314">
        <w:tab/>
        <w:t>Rel-17</w:t>
      </w:r>
    </w:p>
    <w:p w14:paraId="6F7FE84A" w14:textId="4911BEF8" w:rsidR="000E2A14" w:rsidRPr="00CE3314" w:rsidRDefault="0083230C" w:rsidP="000E2A14">
      <w:pPr>
        <w:pStyle w:val="Doc-title"/>
      </w:pPr>
      <w:hyperlink r:id="rId2200" w:history="1">
        <w:r>
          <w:rPr>
            <w:rStyle w:val="Hyperlink"/>
          </w:rPr>
          <w:t>R2-2100903</w:t>
        </w:r>
      </w:hyperlink>
      <w:r w:rsidR="000E2A14" w:rsidRPr="00CE3314">
        <w:tab/>
        <w:t>Topology adaptation enhancements in IAB</w:t>
      </w:r>
      <w:r w:rsidR="000E2A14" w:rsidRPr="00CE3314">
        <w:tab/>
        <w:t>Sony</w:t>
      </w:r>
      <w:r w:rsidR="000E2A14" w:rsidRPr="00CE3314">
        <w:tab/>
        <w:t>discussion</w:t>
      </w:r>
      <w:r w:rsidR="000E2A14" w:rsidRPr="00CE3314">
        <w:tab/>
        <w:t>Rel-17</w:t>
      </w:r>
      <w:r w:rsidR="000E2A14" w:rsidRPr="00CE3314">
        <w:tab/>
        <w:t>NR_IAB_enh-Core</w:t>
      </w:r>
    </w:p>
    <w:p w14:paraId="18FF43F7" w14:textId="32E3219D" w:rsidR="000E2A14" w:rsidRPr="00CE3314" w:rsidRDefault="0083230C" w:rsidP="000E2A14">
      <w:pPr>
        <w:pStyle w:val="Doc-title"/>
      </w:pPr>
      <w:hyperlink r:id="rId2201" w:history="1">
        <w:r>
          <w:rPr>
            <w:rStyle w:val="Hyperlink"/>
          </w:rPr>
          <w:t>R2-2101261</w:t>
        </w:r>
      </w:hyperlink>
      <w:r w:rsidR="000E2A14" w:rsidRPr="00CE3314">
        <w:tab/>
        <w:t>Topology adaptation enhancements for IAB</w:t>
      </w:r>
      <w:r w:rsidR="000E2A14" w:rsidRPr="00CE3314">
        <w:tab/>
        <w:t>AT&amp;T</w:t>
      </w:r>
      <w:r w:rsidR="000E2A14" w:rsidRPr="00CE3314">
        <w:tab/>
        <w:t>discussion</w:t>
      </w:r>
    </w:p>
    <w:p w14:paraId="13DF0F8F" w14:textId="539F2551" w:rsidR="000E2A14" w:rsidRPr="00CE3314" w:rsidRDefault="0083230C" w:rsidP="000E2A14">
      <w:pPr>
        <w:pStyle w:val="Doc-title"/>
      </w:pPr>
      <w:hyperlink r:id="rId2202" w:history="1">
        <w:r>
          <w:rPr>
            <w:rStyle w:val="Hyperlink"/>
          </w:rPr>
          <w:t>R2-2100886</w:t>
        </w:r>
      </w:hyperlink>
      <w:r w:rsidR="000E2A14" w:rsidRPr="00CE3314">
        <w:tab/>
        <w:t>Discussion on topology adaptation enhancements in eIAB Networks</w:t>
      </w:r>
      <w:r w:rsidR="000E2A14" w:rsidRPr="00CE3314">
        <w:tab/>
        <w:t>Apple</w:t>
      </w:r>
      <w:r w:rsidR="000E2A14" w:rsidRPr="00CE3314">
        <w:tab/>
        <w:t>discussion</w:t>
      </w:r>
      <w:r w:rsidR="000E2A14" w:rsidRPr="00CE3314">
        <w:tab/>
        <w:t>Rel-17</w:t>
      </w:r>
      <w:r w:rsidR="000E2A14" w:rsidRPr="00CE3314">
        <w:tab/>
        <w:t>NR_IAB_enh-Core</w:t>
      </w:r>
    </w:p>
    <w:p w14:paraId="6F649698" w14:textId="5C16EDEF" w:rsidR="000E2A14" w:rsidRPr="00CE3314" w:rsidRDefault="0083230C" w:rsidP="000E2A14">
      <w:pPr>
        <w:pStyle w:val="Doc-title"/>
      </w:pPr>
      <w:hyperlink r:id="rId2203" w:history="1">
        <w:r>
          <w:rPr>
            <w:rStyle w:val="Hyperlink"/>
          </w:rPr>
          <w:t>R2-2101283</w:t>
        </w:r>
      </w:hyperlink>
      <w:r w:rsidR="000E2A14" w:rsidRPr="00CE3314">
        <w:tab/>
        <w:t>Considerations on topology adaptation enhancements in IAB</w:t>
      </w:r>
      <w:r w:rsidR="000E2A14" w:rsidRPr="00CE3314">
        <w:tab/>
        <w:t>ZTE, Sanechips</w:t>
      </w:r>
      <w:r w:rsidR="000E2A14" w:rsidRPr="00CE3314">
        <w:tab/>
        <w:t>discussion</w:t>
      </w:r>
      <w:r w:rsidR="000E2A14" w:rsidRPr="00CE3314">
        <w:tab/>
        <w:t>Rel-17</w:t>
      </w:r>
    </w:p>
    <w:p w14:paraId="00F24786" w14:textId="6C855039" w:rsidR="000E2A14" w:rsidRPr="00CE3314" w:rsidRDefault="0083230C" w:rsidP="000E2A14">
      <w:pPr>
        <w:pStyle w:val="Doc-title"/>
      </w:pPr>
      <w:hyperlink r:id="rId2204" w:history="1">
        <w:r>
          <w:rPr>
            <w:rStyle w:val="Hyperlink"/>
          </w:rPr>
          <w:t>R2-2101315</w:t>
        </w:r>
      </w:hyperlink>
      <w:r w:rsidR="000E2A14" w:rsidRPr="00CE3314">
        <w:tab/>
        <w:t>On IAB Topology Adaptation</w:t>
      </w:r>
      <w:r w:rsidR="000E2A14" w:rsidRPr="00CE3314">
        <w:tab/>
        <w:t>InterDigital</w:t>
      </w:r>
      <w:r w:rsidR="000E2A14" w:rsidRPr="00CE3314">
        <w:tab/>
        <w:t>discussion</w:t>
      </w:r>
      <w:r w:rsidR="000E2A14" w:rsidRPr="00CE3314">
        <w:tab/>
        <w:t>Rel-17</w:t>
      </w:r>
      <w:r w:rsidR="000E2A14" w:rsidRPr="00CE3314">
        <w:tab/>
        <w:t>NR_IAB_enh-Core</w:t>
      </w:r>
    </w:p>
    <w:p w14:paraId="69AE8E5C" w14:textId="74BEC8D9" w:rsidR="000E2A14" w:rsidRPr="00CE3314" w:rsidRDefault="0083230C" w:rsidP="000E2A14">
      <w:pPr>
        <w:pStyle w:val="Doc-title"/>
      </w:pPr>
      <w:hyperlink r:id="rId2205" w:history="1">
        <w:r>
          <w:rPr>
            <w:rStyle w:val="Hyperlink"/>
          </w:rPr>
          <w:t>R2-2101798</w:t>
        </w:r>
      </w:hyperlink>
      <w:r w:rsidR="000E2A14" w:rsidRPr="00CE3314">
        <w:tab/>
        <w:t>RAN2 impacts of Rel.17 IAB topology adaptation enhancements</w:t>
      </w:r>
      <w:r w:rsidR="000E2A14" w:rsidRPr="00CE3314">
        <w:tab/>
        <w:t>Futurewei Technologies</w:t>
      </w:r>
      <w:r w:rsidR="000E2A14" w:rsidRPr="00CE3314">
        <w:tab/>
        <w:t>discussion</w:t>
      </w:r>
      <w:r w:rsidR="000E2A14" w:rsidRPr="00CE3314">
        <w:tab/>
        <w:t>R2-2010490</w:t>
      </w:r>
    </w:p>
    <w:p w14:paraId="68983F7B" w14:textId="2D8E27DF" w:rsidR="000E2A14" w:rsidRPr="00CE3314" w:rsidRDefault="0083230C" w:rsidP="000E2A14">
      <w:pPr>
        <w:pStyle w:val="Doc-title"/>
      </w:pPr>
      <w:hyperlink r:id="rId2206" w:history="1">
        <w:r>
          <w:rPr>
            <w:rStyle w:val="Hyperlink"/>
          </w:rPr>
          <w:t>R2-2100360</w:t>
        </w:r>
      </w:hyperlink>
      <w:r w:rsidR="000E2A14" w:rsidRPr="00CE3314">
        <w:tab/>
        <w:t>Discussion on RAN3 LS of DAPS-like solution</w:t>
      </w:r>
      <w:r w:rsidR="000E2A14" w:rsidRPr="00CE3314">
        <w:tab/>
        <w:t>Intel Corporation</w:t>
      </w:r>
      <w:r w:rsidR="000E2A14" w:rsidRPr="00CE3314">
        <w:tab/>
        <w:t>discussion</w:t>
      </w:r>
      <w:r w:rsidR="000E2A14" w:rsidRPr="00CE3314">
        <w:tab/>
        <w:t>Rel-17</w:t>
      </w:r>
      <w:r w:rsidR="000E2A14" w:rsidRPr="00CE3314">
        <w:tab/>
        <w:t>NR_IAB_enh-Core</w:t>
      </w:r>
    </w:p>
    <w:p w14:paraId="33C831BE" w14:textId="3CD556C3" w:rsidR="000E2A14" w:rsidRPr="00CE3314" w:rsidRDefault="0083230C" w:rsidP="000E2A14">
      <w:pPr>
        <w:pStyle w:val="Doc-title"/>
      </w:pPr>
      <w:hyperlink r:id="rId2207" w:history="1">
        <w:r>
          <w:rPr>
            <w:rStyle w:val="Hyperlink"/>
          </w:rPr>
          <w:t>R2-2101449</w:t>
        </w:r>
      </w:hyperlink>
      <w:r w:rsidR="000E2A14" w:rsidRPr="00CE3314">
        <w:tab/>
        <w:t>On IAB Inter-donor Topology Adaptation</w:t>
      </w:r>
      <w:r w:rsidR="000E2A14" w:rsidRPr="00CE3314">
        <w:tab/>
        <w:t>Ericsson</w:t>
      </w:r>
      <w:r w:rsidR="000E2A14" w:rsidRPr="00CE3314">
        <w:tab/>
        <w:t>discussion</w:t>
      </w:r>
      <w:r w:rsidR="000E2A14" w:rsidRPr="00CE3314">
        <w:tab/>
        <w:t>NR_IAB_enh-Core</w:t>
      </w:r>
    </w:p>
    <w:p w14:paraId="22291A9F" w14:textId="2D362859" w:rsidR="000E2A14" w:rsidRPr="00CE3314" w:rsidRDefault="0083230C" w:rsidP="000E2A14">
      <w:pPr>
        <w:pStyle w:val="Doc-title"/>
      </w:pPr>
      <w:hyperlink r:id="rId2208" w:history="1">
        <w:r>
          <w:rPr>
            <w:rStyle w:val="Hyperlink"/>
          </w:rPr>
          <w:t>R2-2100226</w:t>
        </w:r>
      </w:hyperlink>
      <w:r w:rsidR="000E2A14" w:rsidRPr="00CE3314">
        <w:tab/>
        <w:t>CHO and DAPS</w:t>
      </w:r>
      <w:r w:rsidR="000E2A14" w:rsidRPr="00CE3314">
        <w:tab/>
        <w:t>CATT</w:t>
      </w:r>
      <w:r w:rsidR="000E2A14" w:rsidRPr="00CE3314">
        <w:tab/>
        <w:t>discussion</w:t>
      </w:r>
      <w:r w:rsidR="000E2A14" w:rsidRPr="00CE3314">
        <w:tab/>
        <w:t>NR_IAB_enh-Core</w:t>
      </w:r>
    </w:p>
    <w:p w14:paraId="1DEEFC03" w14:textId="09B5FE6F" w:rsidR="000E2A14" w:rsidRPr="00CE3314" w:rsidRDefault="0083230C" w:rsidP="000E2A14">
      <w:pPr>
        <w:pStyle w:val="Doc-title"/>
      </w:pPr>
      <w:hyperlink r:id="rId2209" w:history="1">
        <w:r>
          <w:rPr>
            <w:rStyle w:val="Hyperlink"/>
          </w:rPr>
          <w:t>R2-2101109</w:t>
        </w:r>
      </w:hyperlink>
      <w:r w:rsidR="000E2A14" w:rsidRPr="00CE3314">
        <w:tab/>
        <w:t>CHO in IAB system</w:t>
      </w:r>
      <w:r w:rsidR="000E2A14" w:rsidRPr="00CE3314">
        <w:tab/>
        <w:t>Lenovo, Motorola Mobility</w:t>
      </w:r>
      <w:r w:rsidR="000E2A14" w:rsidRPr="00CE3314">
        <w:tab/>
        <w:t>discussion</w:t>
      </w:r>
      <w:r w:rsidR="000E2A14" w:rsidRPr="00CE3314">
        <w:tab/>
        <w:t>Rel-17</w:t>
      </w:r>
    </w:p>
    <w:p w14:paraId="7446C60B" w14:textId="253CF86A" w:rsidR="000E2A14" w:rsidRPr="00CE3314" w:rsidRDefault="0083230C" w:rsidP="000E2A14">
      <w:pPr>
        <w:pStyle w:val="Doc-title"/>
      </w:pPr>
      <w:hyperlink r:id="rId2210" w:history="1">
        <w:r>
          <w:rPr>
            <w:rStyle w:val="Hyperlink"/>
          </w:rPr>
          <w:t>R2-2101766</w:t>
        </w:r>
      </w:hyperlink>
      <w:r w:rsidR="000E2A14" w:rsidRPr="00CE3314">
        <w:tab/>
        <w:t>Discussion on Resource Reservation for CHO</w:t>
      </w:r>
      <w:r w:rsidR="000E2A14" w:rsidRPr="00CE3314">
        <w:tab/>
        <w:t>ETRI</w:t>
      </w:r>
      <w:r w:rsidR="000E2A14" w:rsidRPr="00CE3314">
        <w:tab/>
        <w:t>discussion</w:t>
      </w:r>
      <w:r w:rsidR="000E2A14" w:rsidRPr="00CE3314">
        <w:tab/>
        <w:t>Rel-17</w:t>
      </w:r>
      <w:r w:rsidR="000E2A14" w:rsidRPr="00CE3314">
        <w:tab/>
        <w:t>NR_IAB_enh-Core</w:t>
      </w:r>
    </w:p>
    <w:p w14:paraId="5A2894B9" w14:textId="7DA674A8" w:rsidR="000E2A14" w:rsidRPr="00CE3314" w:rsidRDefault="0083230C" w:rsidP="000E2A14">
      <w:pPr>
        <w:pStyle w:val="Doc-title"/>
      </w:pPr>
      <w:hyperlink r:id="rId2211" w:history="1">
        <w:r>
          <w:rPr>
            <w:rStyle w:val="Hyperlink"/>
          </w:rPr>
          <w:t>R2-2100478</w:t>
        </w:r>
      </w:hyperlink>
      <w:r w:rsidR="000E2A14" w:rsidRPr="00CE3314">
        <w:tab/>
        <w:t>On inter-CU Topology Adaptation Enhancements</w:t>
      </w:r>
      <w:r w:rsidR="000E2A14" w:rsidRPr="00CE3314">
        <w:tab/>
        <w:t>vivo</w:t>
      </w:r>
      <w:r w:rsidR="000E2A14" w:rsidRPr="00CE3314">
        <w:tab/>
        <w:t>discussion</w:t>
      </w:r>
      <w:r w:rsidR="000E2A14" w:rsidRPr="00CE3314">
        <w:tab/>
        <w:t>NR_IAB-Core</w:t>
      </w:r>
    </w:p>
    <w:p w14:paraId="61DE5971" w14:textId="2DD6E295" w:rsidR="000E2A14" w:rsidRPr="00CE3314" w:rsidRDefault="0083230C" w:rsidP="000E2A14">
      <w:pPr>
        <w:pStyle w:val="Doc-title"/>
      </w:pPr>
      <w:hyperlink r:id="rId2212" w:history="1">
        <w:r>
          <w:rPr>
            <w:rStyle w:val="Hyperlink"/>
          </w:rPr>
          <w:t>R2-2101450</w:t>
        </w:r>
      </w:hyperlink>
      <w:r w:rsidR="000E2A14" w:rsidRPr="00CE3314">
        <w:tab/>
        <w:t>LS on DAPS-like solution for service interruption reduction</w:t>
      </w:r>
      <w:r w:rsidR="000E2A14" w:rsidRPr="00CE3314">
        <w:tab/>
        <w:t>Ericsson</w:t>
      </w:r>
      <w:r w:rsidR="000E2A14" w:rsidRPr="00CE3314">
        <w:tab/>
        <w:t>LS out</w:t>
      </w:r>
      <w:r w:rsidR="000E2A14" w:rsidRPr="00CE3314">
        <w:tab/>
        <w:t>Rel-17</w:t>
      </w:r>
      <w:r w:rsidR="000E2A14" w:rsidRPr="00CE3314">
        <w:tab/>
        <w:t>NR_IAB_enh-Core</w:t>
      </w:r>
      <w:r w:rsidR="000E2A14" w:rsidRPr="00CE3314">
        <w:tab/>
        <w:t>To:RAN3</w:t>
      </w:r>
    </w:p>
    <w:p w14:paraId="2A1A34E5" w14:textId="77777777" w:rsidR="000E2A14" w:rsidRPr="00CE3314" w:rsidRDefault="000E2A14" w:rsidP="000E2A14">
      <w:pPr>
        <w:pStyle w:val="BoldComments"/>
      </w:pPr>
      <w:r w:rsidRPr="00CE3314">
        <w:t>CP UP Split</w:t>
      </w:r>
    </w:p>
    <w:p w14:paraId="4A6BFDCC" w14:textId="7FF6FE01" w:rsidR="000E2A14" w:rsidRPr="00CE3314" w:rsidRDefault="0083230C" w:rsidP="000E2A14">
      <w:pPr>
        <w:pStyle w:val="Doc-title"/>
      </w:pPr>
      <w:hyperlink r:id="rId2213" w:history="1">
        <w:r>
          <w:rPr>
            <w:rStyle w:val="Hyperlink"/>
          </w:rPr>
          <w:t>R2-2100612</w:t>
        </w:r>
      </w:hyperlink>
      <w:r w:rsidR="000E2A14" w:rsidRPr="00CE3314">
        <w:tab/>
        <w:t>On CP_UP split for topology adapation enhancements</w:t>
      </w:r>
      <w:r w:rsidR="000E2A14" w:rsidRPr="00CE3314">
        <w:tab/>
        <w:t>Nokia, Nokia Shanghai Bell</w:t>
      </w:r>
      <w:r w:rsidR="000E2A14" w:rsidRPr="00CE3314">
        <w:tab/>
        <w:t>discussion</w:t>
      </w:r>
      <w:r w:rsidR="000E2A14" w:rsidRPr="00CE3314">
        <w:tab/>
        <w:t>Rel-17</w:t>
      </w:r>
      <w:r w:rsidR="000E2A14" w:rsidRPr="00CE3314">
        <w:tab/>
        <w:t>NR_IAB_enh-Core</w:t>
      </w:r>
    </w:p>
    <w:p w14:paraId="2BF45553" w14:textId="27439C86" w:rsidR="000E2A14" w:rsidRPr="00CE3314" w:rsidRDefault="0083230C" w:rsidP="000E2A14">
      <w:pPr>
        <w:pStyle w:val="Doc-title"/>
      </w:pPr>
      <w:hyperlink r:id="rId2214" w:history="1">
        <w:r>
          <w:rPr>
            <w:rStyle w:val="Hyperlink"/>
          </w:rPr>
          <w:t>R2-2101282</w:t>
        </w:r>
      </w:hyperlink>
      <w:r w:rsidR="000E2A14" w:rsidRPr="00CE3314">
        <w:tab/>
        <w:t>Discussion on CP/UP separation</w:t>
      </w:r>
      <w:r w:rsidR="000E2A14" w:rsidRPr="00CE3314">
        <w:tab/>
        <w:t>ZTE, Sanechips</w:t>
      </w:r>
      <w:r w:rsidR="000E2A14" w:rsidRPr="00CE3314">
        <w:tab/>
        <w:t>discussion</w:t>
      </w:r>
      <w:r w:rsidR="000E2A14" w:rsidRPr="00CE3314">
        <w:tab/>
        <w:t>Rel-17</w:t>
      </w:r>
    </w:p>
    <w:p w14:paraId="577A1F4D" w14:textId="09B8E629" w:rsidR="000E2A14" w:rsidRPr="00CE3314" w:rsidRDefault="0083230C" w:rsidP="000E2A14">
      <w:pPr>
        <w:pStyle w:val="Doc-title"/>
      </w:pPr>
      <w:hyperlink r:id="rId2215" w:history="1">
        <w:r>
          <w:rPr>
            <w:rStyle w:val="Hyperlink"/>
          </w:rPr>
          <w:t>R2-2101905</w:t>
        </w:r>
      </w:hyperlink>
      <w:r w:rsidR="000E2A14" w:rsidRPr="00CE3314">
        <w:tab/>
        <w:t>Issues on UL RLF notification and CP-UP separation</w:t>
      </w:r>
      <w:r w:rsidR="000E2A14" w:rsidRPr="00CE3314">
        <w:tab/>
        <w:t>Samsung R&amp;D Institute UK</w:t>
      </w:r>
      <w:r w:rsidR="000E2A14" w:rsidRPr="00CE3314">
        <w:tab/>
        <w:t>discussion</w:t>
      </w:r>
    </w:p>
    <w:p w14:paraId="030FB820" w14:textId="77777777" w:rsidR="000E2A14" w:rsidRPr="00CE3314" w:rsidRDefault="000E2A14" w:rsidP="000E2A14">
      <w:pPr>
        <w:pStyle w:val="BoldComments"/>
      </w:pPr>
      <w:r w:rsidRPr="00CE3314">
        <w:t>Rerouting RLF specifcs</w:t>
      </w:r>
    </w:p>
    <w:p w14:paraId="0D174D5D" w14:textId="0B0856C3" w:rsidR="000E2A14" w:rsidRPr="00CE3314" w:rsidRDefault="0083230C" w:rsidP="000E2A14">
      <w:pPr>
        <w:pStyle w:val="Doc-title"/>
      </w:pPr>
      <w:hyperlink r:id="rId2216" w:history="1">
        <w:r>
          <w:rPr>
            <w:rStyle w:val="Hyperlink"/>
          </w:rPr>
          <w:t>R2-2100611</w:t>
        </w:r>
      </w:hyperlink>
      <w:r w:rsidR="000E2A14" w:rsidRPr="00CE3314">
        <w:tab/>
        <w:t>Re-routing enhancements in IAB</w:t>
      </w:r>
      <w:r w:rsidR="000E2A14" w:rsidRPr="00CE3314">
        <w:tab/>
        <w:t>Nokia, Nokia Shanghai Bell</w:t>
      </w:r>
      <w:r w:rsidR="000E2A14" w:rsidRPr="00CE3314">
        <w:tab/>
        <w:t>discussion</w:t>
      </w:r>
      <w:r w:rsidR="000E2A14" w:rsidRPr="00CE3314">
        <w:tab/>
        <w:t>Rel-17</w:t>
      </w:r>
      <w:r w:rsidR="000E2A14" w:rsidRPr="00CE3314">
        <w:tab/>
        <w:t>NR_IAB_enh-Core</w:t>
      </w:r>
    </w:p>
    <w:p w14:paraId="51FFA2EE" w14:textId="003C751C" w:rsidR="000E2A14" w:rsidRPr="00CE3314" w:rsidRDefault="0083230C" w:rsidP="000E2A14">
      <w:pPr>
        <w:pStyle w:val="Doc-title"/>
      </w:pPr>
      <w:hyperlink r:id="rId2217" w:history="1">
        <w:r>
          <w:rPr>
            <w:rStyle w:val="Hyperlink"/>
          </w:rPr>
          <w:t>R2-2100227</w:t>
        </w:r>
      </w:hyperlink>
      <w:r w:rsidR="000E2A14" w:rsidRPr="00CE3314">
        <w:tab/>
        <w:t>RLF Indication and Local Rerouting</w:t>
      </w:r>
      <w:r w:rsidR="000E2A14" w:rsidRPr="00CE3314">
        <w:tab/>
        <w:t>CATT</w:t>
      </w:r>
      <w:r w:rsidR="000E2A14" w:rsidRPr="00CE3314">
        <w:tab/>
        <w:t>discussion</w:t>
      </w:r>
      <w:r w:rsidR="000E2A14" w:rsidRPr="00CE3314">
        <w:tab/>
        <w:t>NR_IAB_enh-Core</w:t>
      </w:r>
    </w:p>
    <w:p w14:paraId="571A737F" w14:textId="65EE8359" w:rsidR="000E2A14" w:rsidRPr="00CE3314" w:rsidRDefault="0083230C" w:rsidP="000E2A14">
      <w:pPr>
        <w:pStyle w:val="Doc-title"/>
      </w:pPr>
      <w:hyperlink r:id="rId2218" w:history="1">
        <w:r>
          <w:rPr>
            <w:rStyle w:val="Hyperlink"/>
          </w:rPr>
          <w:t>R2-2100754</w:t>
        </w:r>
      </w:hyperlink>
      <w:r w:rsidR="000E2A14" w:rsidRPr="00CE3314">
        <w:tab/>
        <w:t>Handling of descendant nodes and UEs in inter-CU CHO and RLF recovery</w:t>
      </w:r>
      <w:r w:rsidR="000E2A14" w:rsidRPr="00CE3314">
        <w:tab/>
        <w:t>Fujitsu</w:t>
      </w:r>
      <w:r w:rsidR="000E2A14" w:rsidRPr="00CE3314">
        <w:tab/>
        <w:t>discussion</w:t>
      </w:r>
      <w:r w:rsidR="000E2A14" w:rsidRPr="00CE3314">
        <w:tab/>
        <w:t>Rel-17</w:t>
      </w:r>
      <w:r w:rsidR="000E2A14" w:rsidRPr="00CE3314">
        <w:tab/>
        <w:t>NR_IAB_enh-Core</w:t>
      </w:r>
    </w:p>
    <w:p w14:paraId="2CCDA109" w14:textId="249809F3" w:rsidR="000E2A14" w:rsidRPr="00CE3314" w:rsidRDefault="0083230C" w:rsidP="000E2A14">
      <w:pPr>
        <w:pStyle w:val="Doc-title"/>
      </w:pPr>
      <w:hyperlink r:id="rId2219" w:history="1">
        <w:r>
          <w:rPr>
            <w:rStyle w:val="Hyperlink"/>
          </w:rPr>
          <w:t>R2-2100595</w:t>
        </w:r>
      </w:hyperlink>
      <w:r w:rsidR="000E2A14" w:rsidRPr="00CE3314">
        <w:tab/>
        <w:t>Inter-donor-DU local rerouting for IAB</w:t>
      </w:r>
      <w:r w:rsidR="000E2A14" w:rsidRPr="00CE3314">
        <w:tab/>
        <w:t>Qualcomm Incorporated</w:t>
      </w:r>
      <w:r w:rsidR="000E2A14" w:rsidRPr="00CE3314">
        <w:tab/>
        <w:t>discussion</w:t>
      </w:r>
      <w:r w:rsidR="000E2A14" w:rsidRPr="00CE3314">
        <w:tab/>
        <w:t>Rel-17</w:t>
      </w:r>
    </w:p>
    <w:p w14:paraId="67A79E33" w14:textId="4B016205" w:rsidR="000E2A14" w:rsidRPr="00CE3314" w:rsidRDefault="0083230C" w:rsidP="000E2A14">
      <w:pPr>
        <w:pStyle w:val="Doc-title"/>
      </w:pPr>
      <w:hyperlink r:id="rId2220" w:history="1">
        <w:r>
          <w:rPr>
            <w:rStyle w:val="Hyperlink"/>
          </w:rPr>
          <w:t>R2-2101142</w:t>
        </w:r>
      </w:hyperlink>
      <w:r w:rsidR="000E2A14" w:rsidRPr="00CE3314">
        <w:tab/>
        <w:t>Discussion on IAB packet rerouting</w:t>
      </w:r>
      <w:r w:rsidR="000E2A14" w:rsidRPr="00CE3314">
        <w:tab/>
        <w:t>Lenovo, Motorola Mobility</w:t>
      </w:r>
      <w:r w:rsidR="000E2A14" w:rsidRPr="00CE3314">
        <w:tab/>
        <w:t>discussion</w:t>
      </w:r>
      <w:r w:rsidR="000E2A14" w:rsidRPr="00CE3314">
        <w:tab/>
        <w:t>Rel-17</w:t>
      </w:r>
    </w:p>
    <w:p w14:paraId="246CF2C1" w14:textId="08AFB8CC" w:rsidR="000E2A14" w:rsidRPr="00CE3314" w:rsidRDefault="0083230C" w:rsidP="000E2A14">
      <w:pPr>
        <w:pStyle w:val="Doc-title"/>
      </w:pPr>
      <w:hyperlink r:id="rId2221" w:history="1">
        <w:r>
          <w:rPr>
            <w:rStyle w:val="Hyperlink"/>
          </w:rPr>
          <w:t>R2-2101208</w:t>
        </w:r>
      </w:hyperlink>
      <w:r w:rsidR="000E2A14" w:rsidRPr="00CE3314">
        <w:tab/>
        <w:t>Discussion on RLF indication enhancement and local routing for R17-IAB</w:t>
      </w:r>
      <w:r w:rsidR="000E2A14" w:rsidRPr="00CE3314">
        <w:tab/>
        <w:t>CANON Research Centre France</w:t>
      </w:r>
      <w:r w:rsidR="000E2A14" w:rsidRPr="00CE3314">
        <w:tab/>
        <w:t>discussion</w:t>
      </w:r>
      <w:r w:rsidR="000E2A14" w:rsidRPr="00CE3314">
        <w:tab/>
        <w:t>Rel-17</w:t>
      </w:r>
      <w:r w:rsidR="000E2A14" w:rsidRPr="00CE3314">
        <w:tab/>
        <w:t>NR_IAB_enh-Core</w:t>
      </w:r>
    </w:p>
    <w:p w14:paraId="02A9A2FE" w14:textId="24015172" w:rsidR="000E2A14" w:rsidRPr="00CE3314" w:rsidRDefault="0083230C" w:rsidP="000E2A14">
      <w:pPr>
        <w:pStyle w:val="Doc-title"/>
      </w:pPr>
      <w:hyperlink r:id="rId2222" w:history="1">
        <w:r>
          <w:rPr>
            <w:rStyle w:val="Hyperlink"/>
          </w:rPr>
          <w:t>R2-2101503</w:t>
        </w:r>
      </w:hyperlink>
      <w:r w:rsidR="000E2A14" w:rsidRPr="00CE3314">
        <w:tab/>
        <w:t>Consideration on local re-routing</w:t>
      </w:r>
      <w:r w:rsidR="000E2A14" w:rsidRPr="00CE3314">
        <w:tab/>
        <w:t>LG Electronics</w:t>
      </w:r>
      <w:r w:rsidR="000E2A14" w:rsidRPr="00CE3314">
        <w:tab/>
        <w:t>discussion</w:t>
      </w:r>
      <w:r w:rsidR="000E2A14" w:rsidRPr="00CE3314">
        <w:tab/>
        <w:t>Rel-17</w:t>
      </w:r>
      <w:r w:rsidR="000E2A14" w:rsidRPr="00CE3314">
        <w:tab/>
        <w:t>NR_IAB_enh-Core</w:t>
      </w:r>
    </w:p>
    <w:p w14:paraId="40DEABB0" w14:textId="033C3B5E" w:rsidR="000E2A14" w:rsidRPr="00CE3314" w:rsidRDefault="0083230C" w:rsidP="000E2A14">
      <w:pPr>
        <w:pStyle w:val="Doc-title"/>
      </w:pPr>
      <w:hyperlink r:id="rId2223" w:history="1">
        <w:r>
          <w:rPr>
            <w:rStyle w:val="Hyperlink"/>
          </w:rPr>
          <w:t>R2-2101514</w:t>
        </w:r>
      </w:hyperlink>
      <w:r w:rsidR="000E2A14" w:rsidRPr="00CE3314">
        <w:tab/>
        <w:t>BH RLF indications with conditional mobility and local re-routing</w:t>
      </w:r>
      <w:r w:rsidR="000E2A14" w:rsidRPr="00CE3314">
        <w:tab/>
        <w:t>LG Electronics</w:t>
      </w:r>
      <w:r w:rsidR="000E2A14" w:rsidRPr="00CE3314">
        <w:tab/>
        <w:t>discussion</w:t>
      </w:r>
      <w:r w:rsidR="000E2A14" w:rsidRPr="00CE3314">
        <w:tab/>
        <w:t>Rel-17</w:t>
      </w:r>
    </w:p>
    <w:p w14:paraId="396D485F" w14:textId="77777777" w:rsidR="000E2A14" w:rsidRPr="00CE3314" w:rsidRDefault="000E2A14" w:rsidP="000E2A14">
      <w:pPr>
        <w:pStyle w:val="Heading3"/>
      </w:pPr>
      <w:bookmarkStart w:id="616" w:name="_Toc63611292"/>
      <w:bookmarkStart w:id="617" w:name="_Toc63611542"/>
      <w:bookmarkStart w:id="618" w:name="_Toc63704732"/>
      <w:bookmarkStart w:id="619" w:name="_Toc64749559"/>
      <w:bookmarkStart w:id="620" w:name="_Toc68990756"/>
      <w:r w:rsidRPr="00CE3314">
        <w:t>8.4.4</w:t>
      </w:r>
      <w:r w:rsidRPr="00CE3314">
        <w:tab/>
        <w:t>Duplexing enhancements RAN2 scope</w:t>
      </w:r>
      <w:bookmarkEnd w:id="616"/>
      <w:bookmarkEnd w:id="617"/>
      <w:bookmarkEnd w:id="618"/>
      <w:bookmarkEnd w:id="619"/>
      <w:bookmarkEnd w:id="620"/>
    </w:p>
    <w:p w14:paraId="307E2F4B" w14:textId="77777777" w:rsidR="000E2A14" w:rsidRPr="00CE3314" w:rsidRDefault="000E2A14" w:rsidP="000E2A14">
      <w:pPr>
        <w:pStyle w:val="Comments"/>
      </w:pPr>
      <w:r w:rsidRPr="00CE3314">
        <w:t>This sub-Agenda Item is Postponed</w:t>
      </w:r>
    </w:p>
    <w:p w14:paraId="73E90E5C" w14:textId="53B83907" w:rsidR="000E2A14" w:rsidRPr="00CE3314" w:rsidRDefault="0083230C" w:rsidP="000E2A14">
      <w:pPr>
        <w:pStyle w:val="Doc-title"/>
      </w:pPr>
      <w:hyperlink r:id="rId2224" w:history="1">
        <w:r>
          <w:rPr>
            <w:rStyle w:val="Hyperlink"/>
          </w:rPr>
          <w:t>R2-2100479</w:t>
        </w:r>
      </w:hyperlink>
      <w:r w:rsidR="000E2A14" w:rsidRPr="00CE3314">
        <w:tab/>
        <w:t>Duplexing enhancements of inter-carrier DC</w:t>
      </w:r>
      <w:r w:rsidR="000E2A14" w:rsidRPr="00CE3314">
        <w:tab/>
        <w:t>vivo</w:t>
      </w:r>
      <w:r w:rsidR="000E2A14" w:rsidRPr="00CE3314">
        <w:tab/>
        <w:t>discussion</w:t>
      </w:r>
      <w:r w:rsidR="000E2A14" w:rsidRPr="00CE3314">
        <w:tab/>
        <w:t>NR_IAB-Core</w:t>
      </w:r>
    </w:p>
    <w:p w14:paraId="4ED8CF84" w14:textId="4770A679" w:rsidR="000E2A14" w:rsidRPr="00CE3314" w:rsidRDefault="0083230C" w:rsidP="000E2A14">
      <w:pPr>
        <w:pStyle w:val="Doc-title"/>
      </w:pPr>
      <w:hyperlink r:id="rId2225" w:history="1">
        <w:r>
          <w:rPr>
            <w:rStyle w:val="Hyperlink"/>
          </w:rPr>
          <w:t>R2-2101072</w:t>
        </w:r>
      </w:hyperlink>
      <w:r w:rsidR="000E2A14" w:rsidRPr="00CE3314">
        <w:tab/>
        <w:t>Duplexing enhancements for R17 IAB</w:t>
      </w:r>
      <w:r w:rsidR="000E2A14" w:rsidRPr="00CE3314">
        <w:tab/>
        <w:t>Huawei, HiSilicon</w:t>
      </w:r>
      <w:r w:rsidR="000E2A14" w:rsidRPr="00CE3314">
        <w:tab/>
        <w:t>discussion</w:t>
      </w:r>
      <w:r w:rsidR="000E2A14" w:rsidRPr="00CE3314">
        <w:tab/>
        <w:t>Rel-17</w:t>
      </w:r>
      <w:r w:rsidR="000E2A14" w:rsidRPr="00CE3314">
        <w:tab/>
        <w:t>NR_IAB_enh-Core</w:t>
      </w:r>
    </w:p>
    <w:p w14:paraId="6E9DCA99" w14:textId="14D4B9BE" w:rsidR="000E2A14" w:rsidRPr="00CE3314" w:rsidRDefault="0083230C" w:rsidP="000E2A14">
      <w:pPr>
        <w:pStyle w:val="Doc-title"/>
      </w:pPr>
      <w:hyperlink r:id="rId2226" w:history="1">
        <w:r>
          <w:rPr>
            <w:rStyle w:val="Hyperlink"/>
          </w:rPr>
          <w:t>R2-2101100</w:t>
        </w:r>
      </w:hyperlink>
      <w:r w:rsidR="000E2A14" w:rsidRPr="00CE3314">
        <w:tab/>
        <w:t>Views on duplexing enhancements</w:t>
      </w:r>
      <w:r w:rsidR="000E2A14" w:rsidRPr="00CE3314">
        <w:tab/>
        <w:t>Samsung Electronics GmbH</w:t>
      </w:r>
      <w:r w:rsidR="000E2A14" w:rsidRPr="00CE3314">
        <w:tab/>
        <w:t>discussion</w:t>
      </w:r>
    </w:p>
    <w:p w14:paraId="36725302" w14:textId="3E270FD2" w:rsidR="000E2A14" w:rsidRPr="00CE3314" w:rsidRDefault="0083230C" w:rsidP="000E2A14">
      <w:pPr>
        <w:pStyle w:val="Doc-title"/>
      </w:pPr>
      <w:hyperlink r:id="rId2227" w:history="1">
        <w:r>
          <w:rPr>
            <w:rStyle w:val="Hyperlink"/>
          </w:rPr>
          <w:t>R2-2101262</w:t>
        </w:r>
      </w:hyperlink>
      <w:r w:rsidR="000E2A14" w:rsidRPr="00CE3314">
        <w:tab/>
        <w:t>Duplexing enhancements for IAB</w:t>
      </w:r>
      <w:r w:rsidR="000E2A14" w:rsidRPr="00CE3314">
        <w:tab/>
        <w:t>AT&amp;T</w:t>
      </w:r>
      <w:r w:rsidR="000E2A14" w:rsidRPr="00CE3314">
        <w:tab/>
        <w:t>discussion</w:t>
      </w:r>
    </w:p>
    <w:p w14:paraId="5AE73E47" w14:textId="77777777" w:rsidR="000E2A14" w:rsidRPr="00CE3314" w:rsidRDefault="000E2A14" w:rsidP="000E2A14">
      <w:pPr>
        <w:pStyle w:val="Doc-text2"/>
      </w:pPr>
    </w:p>
    <w:p w14:paraId="752F3107" w14:textId="77777777" w:rsidR="00D13E9F" w:rsidRPr="00CE3314" w:rsidRDefault="00D13E9F" w:rsidP="00D13E9F">
      <w:pPr>
        <w:pStyle w:val="Heading2"/>
      </w:pPr>
      <w:bookmarkStart w:id="621" w:name="_Toc63704733"/>
      <w:bookmarkStart w:id="622" w:name="_Toc64749560"/>
      <w:bookmarkStart w:id="623" w:name="_Toc63611304"/>
      <w:bookmarkStart w:id="624" w:name="_Toc63611554"/>
      <w:bookmarkStart w:id="625" w:name="_Toc68990757"/>
      <w:r w:rsidRPr="00CE3314">
        <w:t>8.5</w:t>
      </w:r>
      <w:r w:rsidRPr="00CE3314">
        <w:tab/>
        <w:t>NR IIoT URLLC</w:t>
      </w:r>
      <w:bookmarkEnd w:id="621"/>
      <w:bookmarkEnd w:id="622"/>
      <w:bookmarkEnd w:id="625"/>
    </w:p>
    <w:p w14:paraId="2E78BE79" w14:textId="77777777" w:rsidR="00D13E9F" w:rsidRPr="00CE3314" w:rsidRDefault="00D13E9F" w:rsidP="00D13E9F">
      <w:pPr>
        <w:pStyle w:val="Comments"/>
      </w:pPr>
      <w:r w:rsidRPr="00CE3314">
        <w:t>(NR_IIOT_URLLC_enh-Core; leading WG: RAN2; REL-17; WID: RP-201310)</w:t>
      </w:r>
    </w:p>
    <w:p w14:paraId="692FF535" w14:textId="77777777" w:rsidR="00D13E9F" w:rsidRPr="00CE3314" w:rsidRDefault="00D13E9F" w:rsidP="00D13E9F">
      <w:pPr>
        <w:pStyle w:val="Comments"/>
      </w:pPr>
      <w:r w:rsidRPr="00CE3314">
        <w:t>Time budget: 1 TU</w:t>
      </w:r>
    </w:p>
    <w:p w14:paraId="6FDED681" w14:textId="77777777" w:rsidR="00D13E9F" w:rsidRPr="00CE3314" w:rsidRDefault="00D13E9F" w:rsidP="00D13E9F">
      <w:pPr>
        <w:pStyle w:val="Comments"/>
      </w:pPr>
      <w:r w:rsidRPr="00CE3314">
        <w:t>Tdoc Limitation: 3 tdocs</w:t>
      </w:r>
    </w:p>
    <w:p w14:paraId="52D8146A" w14:textId="77777777" w:rsidR="00D13E9F" w:rsidRPr="00CE3314" w:rsidRDefault="00D13E9F" w:rsidP="00D13E9F">
      <w:pPr>
        <w:pStyle w:val="Comments"/>
      </w:pPr>
      <w:r w:rsidRPr="00CE3314">
        <w:t>Email max expectation: 2-3 threads</w:t>
      </w:r>
    </w:p>
    <w:p w14:paraId="46940298" w14:textId="77777777" w:rsidR="00D13E9F" w:rsidRPr="00CE3314" w:rsidRDefault="00D13E9F" w:rsidP="00D13E9F">
      <w:pPr>
        <w:pStyle w:val="Comments"/>
      </w:pPr>
      <w:r w:rsidRPr="00CE3314">
        <w:t xml:space="preserve">Focus to clarify the scope, understand the dependencies to other groups, get proposals on the table. </w:t>
      </w:r>
    </w:p>
    <w:p w14:paraId="37346420" w14:textId="77777777" w:rsidR="00D13E9F" w:rsidRPr="00CE3314" w:rsidRDefault="00D13E9F" w:rsidP="00D13E9F">
      <w:pPr>
        <w:pStyle w:val="Heading3"/>
      </w:pPr>
      <w:bookmarkStart w:id="626" w:name="_Toc63704734"/>
      <w:bookmarkStart w:id="627" w:name="_Toc64749561"/>
      <w:bookmarkStart w:id="628" w:name="_Toc68990758"/>
      <w:r w:rsidRPr="00CE3314">
        <w:t>8.5.1</w:t>
      </w:r>
      <w:r w:rsidRPr="00CE3314">
        <w:tab/>
        <w:t>Organizational</w:t>
      </w:r>
      <w:bookmarkEnd w:id="626"/>
      <w:bookmarkEnd w:id="627"/>
      <w:bookmarkEnd w:id="628"/>
    </w:p>
    <w:p w14:paraId="6FF1F078" w14:textId="77777777" w:rsidR="00D13E9F" w:rsidRPr="00CE3314" w:rsidRDefault="00D13E9F" w:rsidP="00D13E9F">
      <w:pPr>
        <w:pStyle w:val="Comments"/>
      </w:pPr>
      <w:r w:rsidRPr="00CE3314">
        <w:t>Rapporteur input</w:t>
      </w:r>
    </w:p>
    <w:p w14:paraId="2FA32B6C" w14:textId="5C506B3E" w:rsidR="00D13E9F" w:rsidRPr="00CE3314" w:rsidRDefault="0083230C" w:rsidP="00D13E9F">
      <w:pPr>
        <w:pStyle w:val="Doc-title"/>
      </w:pPr>
      <w:hyperlink r:id="rId2228" w:history="1">
        <w:r>
          <w:rPr>
            <w:rStyle w:val="Hyperlink"/>
          </w:rPr>
          <w:t>R2-2100043</w:t>
        </w:r>
      </w:hyperlink>
      <w:r w:rsidR="00D13E9F" w:rsidRPr="00CE3314">
        <w:tab/>
        <w:t>Reply LS on Use of Survival Time for Deterministic Applications in 5GS (R3-207211; contact: Nokia)</w:t>
      </w:r>
      <w:r w:rsidR="00D13E9F" w:rsidRPr="00CE3314">
        <w:tab/>
        <w:t>RAN3</w:t>
      </w:r>
      <w:r w:rsidR="00D13E9F" w:rsidRPr="00CE3314">
        <w:tab/>
        <w:t>LS in</w:t>
      </w:r>
      <w:r w:rsidR="00D13E9F" w:rsidRPr="00CE3314">
        <w:tab/>
        <w:t>Rel-17</w:t>
      </w:r>
      <w:r w:rsidR="00D13E9F" w:rsidRPr="00CE3314">
        <w:tab/>
        <w:t>FS_IIoT</w:t>
      </w:r>
      <w:r w:rsidR="00D13E9F" w:rsidRPr="00CE3314">
        <w:tab/>
        <w:t>To:SA2, RAN2</w:t>
      </w:r>
      <w:r w:rsidR="00D13E9F" w:rsidRPr="00CE3314">
        <w:tab/>
        <w:t>Cc:SA1</w:t>
      </w:r>
    </w:p>
    <w:p w14:paraId="21C5A394" w14:textId="77777777" w:rsidR="00D13E9F" w:rsidRPr="00CE3314" w:rsidRDefault="00D13E9F" w:rsidP="00D13E9F">
      <w:pPr>
        <w:pStyle w:val="Doc-text2"/>
      </w:pPr>
      <w:r w:rsidRPr="00CE3314">
        <w:t>=&gt;</w:t>
      </w:r>
      <w:r w:rsidRPr="00CE3314">
        <w:tab/>
        <w:t>Noted</w:t>
      </w:r>
    </w:p>
    <w:p w14:paraId="36213A56" w14:textId="77777777" w:rsidR="00D13E9F" w:rsidRPr="00CE3314" w:rsidRDefault="00D13E9F" w:rsidP="00D13E9F">
      <w:pPr>
        <w:pStyle w:val="Doc-text2"/>
      </w:pPr>
    </w:p>
    <w:p w14:paraId="33C7B95A" w14:textId="5BDE12A9" w:rsidR="00D13E9F" w:rsidRPr="00CE3314" w:rsidRDefault="0083230C" w:rsidP="00D13E9F">
      <w:pPr>
        <w:pStyle w:val="Doc-title"/>
      </w:pPr>
      <w:hyperlink r:id="rId2229" w:history="1">
        <w:r>
          <w:rPr>
            <w:rStyle w:val="Hyperlink"/>
          </w:rPr>
          <w:t>R2-2100066</w:t>
        </w:r>
      </w:hyperlink>
      <w:r w:rsidR="00D13E9F" w:rsidRPr="00CE3314">
        <w:tab/>
        <w:t>LS on Clarification on URLLC QoS Monitoring (S2-2007825; contact: Huawei)</w:t>
      </w:r>
      <w:r w:rsidR="00D13E9F" w:rsidRPr="00CE3314">
        <w:tab/>
        <w:t>SA2</w:t>
      </w:r>
      <w:r w:rsidR="00D13E9F" w:rsidRPr="00CE3314">
        <w:tab/>
        <w:t>LS in</w:t>
      </w:r>
      <w:r w:rsidR="00D13E9F" w:rsidRPr="00CE3314">
        <w:tab/>
        <w:t>Rel-16</w:t>
      </w:r>
      <w:r w:rsidR="00D13E9F" w:rsidRPr="00CE3314">
        <w:tab/>
        <w:t>5G_URLLC</w:t>
      </w:r>
      <w:r w:rsidR="00D13E9F" w:rsidRPr="00CE3314">
        <w:tab/>
        <w:t>To:RAN3, CT4</w:t>
      </w:r>
      <w:r w:rsidR="00D13E9F" w:rsidRPr="00CE3314">
        <w:tab/>
        <w:t>Cc:SA5, RAN2</w:t>
      </w:r>
    </w:p>
    <w:p w14:paraId="101E8FCF" w14:textId="77777777" w:rsidR="00D13E9F" w:rsidRPr="00CE3314" w:rsidRDefault="00D13E9F" w:rsidP="00D13E9F">
      <w:pPr>
        <w:pStyle w:val="Doc-text2"/>
      </w:pPr>
      <w:r w:rsidRPr="00CE3314">
        <w:t>=&gt;</w:t>
      </w:r>
      <w:r w:rsidRPr="00CE3314">
        <w:tab/>
        <w:t>Noted</w:t>
      </w:r>
    </w:p>
    <w:p w14:paraId="7F7FB111" w14:textId="77777777" w:rsidR="00D13E9F" w:rsidRPr="00CE3314" w:rsidRDefault="00D13E9F" w:rsidP="00D13E9F">
      <w:pPr>
        <w:pStyle w:val="Doc-text2"/>
      </w:pPr>
    </w:p>
    <w:p w14:paraId="60B8D435" w14:textId="4F21E77F" w:rsidR="00D13E9F" w:rsidRPr="00CE3314" w:rsidRDefault="0083230C" w:rsidP="00D13E9F">
      <w:pPr>
        <w:pStyle w:val="Doc-title"/>
      </w:pPr>
      <w:hyperlink r:id="rId2230" w:history="1">
        <w:r>
          <w:rPr>
            <w:rStyle w:val="Hyperlink"/>
          </w:rPr>
          <w:t>R2-2100715</w:t>
        </w:r>
      </w:hyperlink>
      <w:r w:rsidR="00D13E9F" w:rsidRPr="00CE3314">
        <w:tab/>
        <w:t>Revised Rel-17 NR IIoT/URLLC Work Plan</w:t>
      </w:r>
      <w:r w:rsidR="00D13E9F" w:rsidRPr="00CE3314">
        <w:tab/>
        <w:t>Nokia</w:t>
      </w:r>
      <w:r w:rsidR="00D13E9F" w:rsidRPr="00CE3314">
        <w:tab/>
        <w:t>Work Plan</w:t>
      </w:r>
      <w:r w:rsidR="00D13E9F" w:rsidRPr="00CE3314">
        <w:tab/>
        <w:t>Rel-17</w:t>
      </w:r>
      <w:r w:rsidR="00D13E9F" w:rsidRPr="00CE3314">
        <w:tab/>
        <w:t>NR_IIOT_URLLC_enh</w:t>
      </w:r>
    </w:p>
    <w:p w14:paraId="2DB1D8FC" w14:textId="77777777" w:rsidR="00D13E9F" w:rsidRPr="00CE3314" w:rsidRDefault="00D13E9F" w:rsidP="00D13E9F">
      <w:pPr>
        <w:pStyle w:val="Doc-text2"/>
      </w:pPr>
      <w:r w:rsidRPr="00CE3314">
        <w:t>=&gt;</w:t>
      </w:r>
      <w:r w:rsidRPr="00CE3314">
        <w:tab/>
        <w:t>Noted</w:t>
      </w:r>
    </w:p>
    <w:p w14:paraId="1ADE0C52" w14:textId="77777777" w:rsidR="00D13E9F" w:rsidRPr="00CE3314" w:rsidRDefault="00D13E9F" w:rsidP="00D13E9F">
      <w:pPr>
        <w:pStyle w:val="Heading3"/>
      </w:pPr>
      <w:bookmarkStart w:id="629" w:name="_Toc63704735"/>
      <w:bookmarkStart w:id="630" w:name="_Toc64749562"/>
      <w:bookmarkStart w:id="631" w:name="_Toc68990759"/>
      <w:r w:rsidRPr="00CE3314">
        <w:t>8.5.2</w:t>
      </w:r>
      <w:r w:rsidRPr="00CE3314">
        <w:tab/>
        <w:t>Enhancements for support of time synchronization</w:t>
      </w:r>
      <w:bookmarkEnd w:id="629"/>
      <w:bookmarkEnd w:id="630"/>
      <w:bookmarkEnd w:id="631"/>
    </w:p>
    <w:p w14:paraId="538B7849" w14:textId="77777777" w:rsidR="00D13E9F" w:rsidRPr="00CE3314" w:rsidRDefault="00D13E9F" w:rsidP="00D13E9F">
      <w:pPr>
        <w:pStyle w:val="Comments"/>
      </w:pPr>
      <w:r w:rsidRPr="00CE3314">
        <w:t xml:space="preserve">Including requirements and scope. </w:t>
      </w:r>
    </w:p>
    <w:p w14:paraId="289261D6" w14:textId="77777777" w:rsidR="00D13E9F" w:rsidRPr="00CE3314" w:rsidRDefault="00D13E9F" w:rsidP="00D13E9F">
      <w:pPr>
        <w:pStyle w:val="Doc-text2"/>
      </w:pPr>
    </w:p>
    <w:bookmarkStart w:id="632" w:name="_Hlk62465736"/>
    <w:p w14:paraId="12C01601" w14:textId="3C59111B" w:rsidR="00D13E9F" w:rsidRPr="00CE3314" w:rsidRDefault="0083230C" w:rsidP="00D13E9F">
      <w:pPr>
        <w:pStyle w:val="Doc-title"/>
      </w:pPr>
      <w:r>
        <w:fldChar w:fldCharType="begin"/>
      </w:r>
      <w:r>
        <w:instrText xml:space="preserve"> HYPERLINK "http://www.3gpp.org/ftp/tsg_ran/WG2_RL2/TSGR2_113-e/Docs/R2-2102071.zip" </w:instrText>
      </w:r>
      <w:r>
        <w:fldChar w:fldCharType="separate"/>
      </w:r>
      <w:r>
        <w:rPr>
          <w:rStyle w:val="Hyperlink"/>
        </w:rPr>
        <w:t>R2-2102071</w:t>
      </w:r>
      <w:r>
        <w:fldChar w:fldCharType="end"/>
      </w:r>
      <w:r w:rsidR="00D13E9F" w:rsidRPr="00CE3314">
        <w:tab/>
      </w:r>
      <w:bookmarkEnd w:id="632"/>
      <w:r w:rsidR="00D13E9F" w:rsidRPr="00CE3314">
        <w:t>Summary on Enhancements for support of time synchronization (8.5.2)</w:t>
      </w:r>
      <w:r w:rsidR="00D13E9F" w:rsidRPr="00CE3314">
        <w:tab/>
        <w:t>Ericsson</w:t>
      </w:r>
    </w:p>
    <w:p w14:paraId="6E18CDDF" w14:textId="77777777" w:rsidR="00D13E9F" w:rsidRPr="00CE3314" w:rsidRDefault="00D13E9F" w:rsidP="00D13E9F">
      <w:pPr>
        <w:pStyle w:val="Doc-text2"/>
      </w:pPr>
      <w:r w:rsidRPr="00CE3314">
        <w:t>Mobility issue</w:t>
      </w:r>
    </w:p>
    <w:p w14:paraId="489ED5FA" w14:textId="77777777" w:rsidR="00D13E9F" w:rsidRPr="00CE3314" w:rsidRDefault="00D13E9F" w:rsidP="00D13E9F">
      <w:pPr>
        <w:pStyle w:val="Doc-text2"/>
        <w:rPr>
          <w:i/>
          <w:iCs/>
        </w:rPr>
      </w:pPr>
    </w:p>
    <w:p w14:paraId="1083BC4D" w14:textId="77777777" w:rsidR="00D13E9F" w:rsidRPr="00CE3314" w:rsidRDefault="00D13E9F" w:rsidP="00D13E9F">
      <w:pPr>
        <w:pStyle w:val="Doc-text2"/>
        <w:rPr>
          <w:i/>
          <w:iCs/>
        </w:rPr>
      </w:pPr>
      <w:r w:rsidRPr="00CE3314">
        <w:rPr>
          <w:i/>
          <w:iCs/>
        </w:rPr>
        <w:t>Proposal 1 RAN2 to discuss if there is a UE clock drift issue.</w:t>
      </w:r>
    </w:p>
    <w:p w14:paraId="28DB9FB4" w14:textId="77777777" w:rsidR="00D13E9F" w:rsidRPr="00CE3314" w:rsidRDefault="00D13E9F" w:rsidP="00D13E9F">
      <w:pPr>
        <w:pStyle w:val="Doc-text2"/>
      </w:pPr>
      <w:r w:rsidRPr="00CE3314">
        <w:t>-</w:t>
      </w:r>
      <w:r w:rsidRPr="00CE3314">
        <w:tab/>
      </w:r>
    </w:p>
    <w:p w14:paraId="0C8A8C0B" w14:textId="77777777" w:rsidR="00D13E9F" w:rsidRPr="00CE3314" w:rsidRDefault="00D13E9F" w:rsidP="00D13E9F">
      <w:pPr>
        <w:pStyle w:val="Doc-text2"/>
      </w:pPr>
    </w:p>
    <w:p w14:paraId="3A2B38B2" w14:textId="77777777" w:rsidR="00D13E9F" w:rsidRPr="00CE3314" w:rsidRDefault="00D13E9F" w:rsidP="00D13E9F">
      <w:pPr>
        <w:pStyle w:val="Doc-text2"/>
        <w:rPr>
          <w:i/>
          <w:iCs/>
        </w:rPr>
      </w:pPr>
      <w:r w:rsidRPr="00CE3314">
        <w:rPr>
          <w:i/>
          <w:iCs/>
        </w:rPr>
        <w:t xml:space="preserve">Proposal 2 RAN2 to discuss if the source and the target gNB are tightly synchronized to the same master clock. </w:t>
      </w:r>
    </w:p>
    <w:p w14:paraId="272ACF12" w14:textId="77777777" w:rsidR="00D13E9F" w:rsidRPr="00CE3314" w:rsidRDefault="00D13E9F" w:rsidP="00D13E9F">
      <w:pPr>
        <w:pStyle w:val="Doc-text2"/>
      </w:pPr>
      <w:r w:rsidRPr="00CE3314">
        <w:t>-</w:t>
      </w:r>
      <w:r w:rsidRPr="00CE3314">
        <w:tab/>
        <w:t>ZTE thinks that there is time error between source and target gNB.  Vivo thinks that there is no issue to resolve.  Intel thinks that there is no need to reopen this discussion in Rel-17 and there is no clock drift issue and source and target gNB are tightly synchronized.</w:t>
      </w:r>
    </w:p>
    <w:p w14:paraId="3056A72D" w14:textId="77777777" w:rsidR="00D13E9F" w:rsidRPr="00CE3314" w:rsidRDefault="00D13E9F" w:rsidP="00D13E9F">
      <w:pPr>
        <w:pStyle w:val="Doc-text2"/>
      </w:pPr>
      <w:r w:rsidRPr="00CE3314">
        <w:t>-</w:t>
      </w:r>
      <w:r w:rsidRPr="00CE3314">
        <w:tab/>
        <w:t xml:space="preserve">Nokia thinks that for mobility and HO interruption issue the clock drift doesn’t create any problems, but for other cases we may need to discuss.  </w:t>
      </w:r>
    </w:p>
    <w:p w14:paraId="075847B0" w14:textId="77777777" w:rsidR="00D13E9F" w:rsidRPr="00CE3314" w:rsidRDefault="00D13E9F" w:rsidP="00D13E9F">
      <w:pPr>
        <w:pStyle w:val="Doc-text2"/>
      </w:pPr>
      <w:r w:rsidRPr="00CE3314">
        <w:t>-</w:t>
      </w:r>
      <w:r w:rsidRPr="00CE3314">
        <w:tab/>
        <w:t xml:space="preserve">Mediatek agrees that there is no clock drift issue and they are non-comparable with the delays related to HO.  The delay has to be more than 1s to notice anything.   It is clear from SA2 that the master clock is distributed to source and target.  Sequans agrees with Mediatek.  ZTE indicates that it could be a different clock.  Ericsson thinks it would be useless to have different clocks and it is a fundamental assumption.  CMCC agrees with Ericsson for the scenarios.  </w:t>
      </w:r>
    </w:p>
    <w:p w14:paraId="60C2D259" w14:textId="77777777" w:rsidR="00D13E9F" w:rsidRPr="00CE3314" w:rsidRDefault="00D13E9F" w:rsidP="00D13E9F">
      <w:pPr>
        <w:pStyle w:val="Doc-text2"/>
      </w:pPr>
      <w:r w:rsidRPr="00CE3314">
        <w:t>-</w:t>
      </w:r>
      <w:r w:rsidRPr="00CE3314">
        <w:tab/>
        <w:t xml:space="preserve">Samsung thinks that even if there is a clock drift there should be no spec impact.  </w:t>
      </w:r>
    </w:p>
    <w:p w14:paraId="2D0C8F01" w14:textId="77777777" w:rsidR="00D13E9F" w:rsidRPr="00CE3314" w:rsidRDefault="00D13E9F" w:rsidP="00D13E9F">
      <w:pPr>
        <w:pStyle w:val="Doc-text2"/>
      </w:pPr>
      <w:r w:rsidRPr="00CE3314">
        <w:t>-</w:t>
      </w:r>
      <w:r w:rsidRPr="00CE3314">
        <w:tab/>
        <w:t xml:space="preserve">Samsung thinks that we may need some enhancements for 2.  </w:t>
      </w:r>
    </w:p>
    <w:p w14:paraId="55D6D7B4" w14:textId="77777777" w:rsidR="00D13E9F" w:rsidRPr="00CE3314" w:rsidRDefault="00D13E9F" w:rsidP="00D13E9F">
      <w:pPr>
        <w:pStyle w:val="Doc-text2"/>
      </w:pPr>
      <w:r w:rsidRPr="00CE3314">
        <w:t>-</w:t>
      </w:r>
      <w:r w:rsidRPr="00CE3314">
        <w:tab/>
        <w:t xml:space="preserve">Qualcomm thinks that similar to Rel-16 there is no issue and for proposal 2 we will have a master clock and they should be tightly synchronized.  Interdigital agrees with QC.  </w:t>
      </w:r>
    </w:p>
    <w:p w14:paraId="2E1DF307" w14:textId="77777777" w:rsidR="00D13E9F" w:rsidRPr="00CE3314" w:rsidRDefault="00D13E9F" w:rsidP="00D13E9F">
      <w:pPr>
        <w:pStyle w:val="Doc-text2"/>
      </w:pPr>
      <w:r w:rsidRPr="00CE3314">
        <w:t>-</w:t>
      </w:r>
      <w:r w:rsidRPr="00CE3314">
        <w:tab/>
        <w:t>Huawei explains that there is no issue as we discussed this issue with PDC.</w:t>
      </w:r>
    </w:p>
    <w:p w14:paraId="4E0116D4" w14:textId="77777777" w:rsidR="00D13E9F" w:rsidRPr="00CE3314" w:rsidRDefault="00D13E9F" w:rsidP="00D13E9F">
      <w:pPr>
        <w:pStyle w:val="Doc-text2"/>
      </w:pPr>
      <w:r w:rsidRPr="00CE3314">
        <w:t>-</w:t>
      </w:r>
      <w:r w:rsidRPr="00CE3314">
        <w:tab/>
        <w:t xml:space="preserve">CATT thinks that the conclusion from Rel-16 hasn’t changed even if the requirements are a little tighter.  The gNBs have to be under the same master clock and this was taken into account in our assumption in the last meeting. </w:t>
      </w:r>
    </w:p>
    <w:p w14:paraId="1AD5A134" w14:textId="77777777" w:rsidR="00D13E9F" w:rsidRPr="00CE3314" w:rsidRDefault="00D13E9F" w:rsidP="00D13E9F">
      <w:pPr>
        <w:pStyle w:val="Doc-text2"/>
      </w:pPr>
      <w:r w:rsidRPr="00CE3314">
        <w:t>=&gt;</w:t>
      </w:r>
      <w:r w:rsidRPr="00CE3314">
        <w:tab/>
        <w:t>Noted</w:t>
      </w:r>
    </w:p>
    <w:p w14:paraId="109607BC" w14:textId="77777777" w:rsidR="00D13E9F" w:rsidRPr="00CE3314" w:rsidRDefault="00D13E9F" w:rsidP="00D13E9F">
      <w:pPr>
        <w:pStyle w:val="Doc-text2"/>
      </w:pPr>
    </w:p>
    <w:p w14:paraId="66B3617B" w14:textId="77777777" w:rsidR="00D13E9F" w:rsidRPr="00CE3314" w:rsidRDefault="00D13E9F" w:rsidP="00D13E9F">
      <w:pPr>
        <w:pStyle w:val="Doc-text2"/>
        <w:pBdr>
          <w:top w:val="single" w:sz="4" w:space="1" w:color="auto"/>
          <w:left w:val="single" w:sz="4" w:space="4" w:color="auto"/>
          <w:bottom w:val="single" w:sz="4" w:space="1" w:color="auto"/>
          <w:right w:val="single" w:sz="4" w:space="4" w:color="auto"/>
        </w:pBdr>
        <w:rPr>
          <w:b/>
          <w:bCs/>
        </w:rPr>
      </w:pPr>
      <w:r w:rsidRPr="00CE3314">
        <w:rPr>
          <w:b/>
          <w:bCs/>
        </w:rPr>
        <w:t>Assumptions:</w:t>
      </w:r>
    </w:p>
    <w:p w14:paraId="0AAF8FA4" w14:textId="77777777" w:rsidR="00D13E9F" w:rsidRPr="00CE3314" w:rsidRDefault="00D13E9F" w:rsidP="00D13E9F">
      <w:pPr>
        <w:pStyle w:val="Doc-text2"/>
        <w:pBdr>
          <w:top w:val="single" w:sz="4" w:space="1" w:color="auto"/>
          <w:left w:val="single" w:sz="4" w:space="4" w:color="auto"/>
          <w:bottom w:val="single" w:sz="4" w:space="1" w:color="auto"/>
          <w:right w:val="single" w:sz="4" w:space="4" w:color="auto"/>
        </w:pBdr>
      </w:pPr>
      <w:r w:rsidRPr="00CE3314">
        <w:t>-</w:t>
      </w:r>
      <w:r w:rsidRPr="00CE3314">
        <w:tab/>
        <w:t>There is no UE clock drift issue to be addressed</w:t>
      </w:r>
    </w:p>
    <w:p w14:paraId="0C2645E5" w14:textId="77777777" w:rsidR="00D13E9F" w:rsidRPr="00CE3314" w:rsidRDefault="00D13E9F" w:rsidP="00D13E9F">
      <w:pPr>
        <w:pStyle w:val="Doc-text2"/>
        <w:pBdr>
          <w:top w:val="single" w:sz="4" w:space="1" w:color="auto"/>
          <w:left w:val="single" w:sz="4" w:space="4" w:color="auto"/>
          <w:bottom w:val="single" w:sz="4" w:space="1" w:color="auto"/>
          <w:right w:val="single" w:sz="4" w:space="4" w:color="auto"/>
        </w:pBdr>
      </w:pPr>
      <w:r w:rsidRPr="00CE3314">
        <w:t>-</w:t>
      </w:r>
      <w:r w:rsidRPr="00CE3314">
        <w:tab/>
        <w:t xml:space="preserve">The source and target gNB are tightly synchronized to the same master clock within the budget and there is no need to optimize anything for HO.  </w:t>
      </w:r>
    </w:p>
    <w:p w14:paraId="33542853" w14:textId="77777777" w:rsidR="00D13E9F" w:rsidRPr="00CE3314" w:rsidRDefault="00D13E9F" w:rsidP="00D13E9F">
      <w:pPr>
        <w:pStyle w:val="Doc-text2"/>
        <w:pBdr>
          <w:top w:val="single" w:sz="4" w:space="1" w:color="auto"/>
          <w:left w:val="single" w:sz="4" w:space="4" w:color="auto"/>
          <w:bottom w:val="single" w:sz="4" w:space="1" w:color="auto"/>
          <w:right w:val="single" w:sz="4" w:space="4" w:color="auto"/>
        </w:pBdr>
        <w:rPr>
          <w:b/>
          <w:bCs/>
        </w:rPr>
      </w:pPr>
      <w:r w:rsidRPr="00CE3314">
        <w:rPr>
          <w:b/>
          <w:bCs/>
        </w:rPr>
        <w:t>Agreements</w:t>
      </w:r>
    </w:p>
    <w:p w14:paraId="3E9BD297" w14:textId="77777777" w:rsidR="00D13E9F" w:rsidRPr="00CE3314" w:rsidRDefault="00D13E9F" w:rsidP="00D13E9F">
      <w:pPr>
        <w:pStyle w:val="Doc-text2"/>
        <w:pBdr>
          <w:top w:val="single" w:sz="4" w:space="1" w:color="auto"/>
          <w:left w:val="single" w:sz="4" w:space="4" w:color="auto"/>
          <w:bottom w:val="single" w:sz="4" w:space="1" w:color="auto"/>
          <w:right w:val="single" w:sz="4" w:space="4" w:color="auto"/>
        </w:pBdr>
      </w:pPr>
      <w:r w:rsidRPr="00CE3314">
        <w:t>-</w:t>
      </w:r>
      <w:r w:rsidRPr="00CE3314">
        <w:tab/>
        <w:t>gPTP message interruption during mobility is not considered in the Rel-17 IIoT WI (i.e. no further specification impact are considered)</w:t>
      </w:r>
    </w:p>
    <w:p w14:paraId="7AEACDE8" w14:textId="77777777" w:rsidR="00D13E9F" w:rsidRPr="00CE3314" w:rsidRDefault="00D13E9F" w:rsidP="00D13E9F">
      <w:pPr>
        <w:pStyle w:val="Doc-text2"/>
        <w:pBdr>
          <w:top w:val="single" w:sz="4" w:space="1" w:color="auto"/>
          <w:left w:val="single" w:sz="4" w:space="4" w:color="auto"/>
          <w:bottom w:val="single" w:sz="4" w:space="1" w:color="auto"/>
          <w:right w:val="single" w:sz="4" w:space="4" w:color="auto"/>
        </w:pBdr>
      </w:pPr>
      <w:r w:rsidRPr="00CE3314">
        <w:t>-</w:t>
      </w:r>
      <w:r w:rsidRPr="00CE3314">
        <w:tab/>
        <w:t>RAN2 to confirm which PDC option to choose is up-to RAN1 to decide</w:t>
      </w:r>
    </w:p>
    <w:p w14:paraId="1CEA426E" w14:textId="77777777" w:rsidR="00D13E9F" w:rsidRPr="00CE3314" w:rsidRDefault="00D13E9F" w:rsidP="00D13E9F">
      <w:pPr>
        <w:pStyle w:val="Doc-text2"/>
      </w:pPr>
    </w:p>
    <w:p w14:paraId="62034742" w14:textId="77777777" w:rsidR="00D13E9F" w:rsidRPr="00CE3314" w:rsidRDefault="00D13E9F" w:rsidP="00D13E9F">
      <w:pPr>
        <w:pStyle w:val="Doc-title"/>
      </w:pPr>
      <w:r w:rsidRPr="00CE3314">
        <w:t>Not treated</w:t>
      </w:r>
    </w:p>
    <w:p w14:paraId="32D18BE4" w14:textId="60495E41" w:rsidR="00D13E9F" w:rsidRPr="00CE3314" w:rsidRDefault="0083230C" w:rsidP="00D13E9F">
      <w:pPr>
        <w:pStyle w:val="Doc-title"/>
      </w:pPr>
      <w:hyperlink r:id="rId2231" w:history="1">
        <w:r>
          <w:rPr>
            <w:rStyle w:val="Hyperlink"/>
          </w:rPr>
          <w:t>R2-2100215</w:t>
        </w:r>
      </w:hyperlink>
      <w:r w:rsidR="00D13E9F" w:rsidRPr="00CE3314">
        <w:tab/>
        <w:t>Discussion on the time synchronisation enhancements</w:t>
      </w:r>
      <w:r w:rsidR="00D13E9F" w:rsidRPr="00CE3314">
        <w:tab/>
        <w:t>Huawei, HiSilicon</w:t>
      </w:r>
      <w:r w:rsidR="00D13E9F" w:rsidRPr="00CE3314">
        <w:tab/>
        <w:t>discussion</w:t>
      </w:r>
      <w:r w:rsidR="00D13E9F" w:rsidRPr="00CE3314">
        <w:tab/>
        <w:t>Rel-17</w:t>
      </w:r>
      <w:r w:rsidR="00D13E9F" w:rsidRPr="00CE3314">
        <w:tab/>
        <w:t>NR_IIOT_URLLC_enh-Core</w:t>
      </w:r>
    </w:p>
    <w:p w14:paraId="2BF0664C" w14:textId="4FBE4008" w:rsidR="00D13E9F" w:rsidRPr="00CE3314" w:rsidRDefault="0083230C" w:rsidP="00D13E9F">
      <w:pPr>
        <w:pStyle w:val="Doc-title"/>
      </w:pPr>
      <w:hyperlink r:id="rId2232" w:history="1">
        <w:r>
          <w:rPr>
            <w:rStyle w:val="Hyperlink"/>
          </w:rPr>
          <w:t>R2-2100221</w:t>
        </w:r>
      </w:hyperlink>
      <w:r w:rsidR="00D13E9F" w:rsidRPr="00CE3314">
        <w:tab/>
        <w:t>Discussion on Time Synchronization in Rel-17</w:t>
      </w:r>
      <w:r w:rsidR="00D13E9F" w:rsidRPr="00CE3314">
        <w:tab/>
        <w:t>CATT</w:t>
      </w:r>
      <w:r w:rsidR="00D13E9F" w:rsidRPr="00CE3314">
        <w:tab/>
        <w:t>discussion</w:t>
      </w:r>
      <w:r w:rsidR="00D13E9F" w:rsidRPr="00CE3314">
        <w:tab/>
        <w:t>NR_IIOT_URLLC_enh-Core</w:t>
      </w:r>
    </w:p>
    <w:p w14:paraId="40913B7D" w14:textId="48724506" w:rsidR="00D13E9F" w:rsidRPr="00CE3314" w:rsidRDefault="0083230C" w:rsidP="00D13E9F">
      <w:pPr>
        <w:pStyle w:val="Doc-title"/>
      </w:pPr>
      <w:hyperlink r:id="rId2233" w:history="1">
        <w:r>
          <w:rPr>
            <w:rStyle w:val="Hyperlink"/>
          </w:rPr>
          <w:t>R2-2100232</w:t>
        </w:r>
      </w:hyperlink>
      <w:r w:rsidR="00D13E9F" w:rsidRPr="00CE3314">
        <w:tab/>
        <w:t>Propagation Delay Compensation Enhancements</w:t>
      </w:r>
      <w:r w:rsidR="00D13E9F" w:rsidRPr="00CE3314">
        <w:tab/>
        <w:t>Ericsson</w:t>
      </w:r>
      <w:r w:rsidR="00D13E9F" w:rsidRPr="00CE3314">
        <w:tab/>
        <w:t>discussion</w:t>
      </w:r>
      <w:r w:rsidR="00D13E9F" w:rsidRPr="00CE3314">
        <w:tab/>
        <w:t>Rel-17</w:t>
      </w:r>
    </w:p>
    <w:p w14:paraId="1EA407FF" w14:textId="5F944621" w:rsidR="00D13E9F" w:rsidRPr="00CE3314" w:rsidRDefault="0083230C" w:rsidP="00D13E9F">
      <w:pPr>
        <w:pStyle w:val="Doc-title"/>
      </w:pPr>
      <w:hyperlink r:id="rId2234" w:history="1">
        <w:r>
          <w:rPr>
            <w:rStyle w:val="Hyperlink"/>
          </w:rPr>
          <w:t>R2-2100267</w:t>
        </w:r>
      </w:hyperlink>
      <w:r w:rsidR="00D13E9F" w:rsidRPr="00CE3314">
        <w:tab/>
        <w:t>Propagation Delay Compensation for TSN</w:t>
      </w:r>
      <w:r w:rsidR="00D13E9F" w:rsidRPr="00CE3314">
        <w:tab/>
        <w:t>QUALCOMM Europe Inc. - Italy</w:t>
      </w:r>
      <w:r w:rsidR="00D13E9F" w:rsidRPr="00CE3314">
        <w:tab/>
        <w:t>discussion</w:t>
      </w:r>
      <w:r w:rsidR="00D13E9F" w:rsidRPr="00CE3314">
        <w:tab/>
        <w:t>Rel-17</w:t>
      </w:r>
    </w:p>
    <w:p w14:paraId="15D39675" w14:textId="37933D42" w:rsidR="00D13E9F" w:rsidRPr="00CE3314" w:rsidRDefault="0083230C" w:rsidP="00D13E9F">
      <w:pPr>
        <w:pStyle w:val="Doc-title"/>
      </w:pPr>
      <w:hyperlink r:id="rId2235" w:history="1">
        <w:r>
          <w:rPr>
            <w:rStyle w:val="Hyperlink"/>
          </w:rPr>
          <w:t>R2-2100327</w:t>
        </w:r>
      </w:hyperlink>
      <w:r w:rsidR="00D13E9F" w:rsidRPr="00CE3314">
        <w:tab/>
        <w:t>Further considerations on time synchronization and PDC</w:t>
      </w:r>
      <w:r w:rsidR="00D13E9F" w:rsidRPr="00CE3314">
        <w:tab/>
        <w:t>ZTE Corporation, Sanechips, China Southern Power Grid Co., Ltd</w:t>
      </w:r>
      <w:r w:rsidR="00D13E9F" w:rsidRPr="00CE3314">
        <w:tab/>
        <w:t>discussion</w:t>
      </w:r>
      <w:r w:rsidR="00D13E9F" w:rsidRPr="00CE3314">
        <w:tab/>
        <w:t>NR_IIOT_URLLC_enh-Core</w:t>
      </w:r>
      <w:r w:rsidR="00D13E9F" w:rsidRPr="00CE3314">
        <w:tab/>
        <w:t>R2-2009060</w:t>
      </w:r>
    </w:p>
    <w:p w14:paraId="713FD1A8" w14:textId="3D235024" w:rsidR="00D13E9F" w:rsidRPr="00CE3314" w:rsidRDefault="0083230C" w:rsidP="00D13E9F">
      <w:pPr>
        <w:pStyle w:val="Doc-title"/>
      </w:pPr>
      <w:hyperlink r:id="rId2236" w:history="1">
        <w:r>
          <w:rPr>
            <w:rStyle w:val="Hyperlink"/>
          </w:rPr>
          <w:t>R2-2100417</w:t>
        </w:r>
      </w:hyperlink>
      <w:r w:rsidR="00D13E9F" w:rsidRPr="00CE3314">
        <w:tab/>
        <w:t>Remaining aspect to support time synchronization</w:t>
      </w:r>
      <w:r w:rsidR="00D13E9F" w:rsidRPr="00CE3314">
        <w:tab/>
        <w:t>Fujitsu</w:t>
      </w:r>
      <w:r w:rsidR="00D13E9F" w:rsidRPr="00CE3314">
        <w:tab/>
        <w:t>discussion</w:t>
      </w:r>
      <w:r w:rsidR="00D13E9F" w:rsidRPr="00CE3314">
        <w:tab/>
        <w:t>Rel-17</w:t>
      </w:r>
      <w:r w:rsidR="00D13E9F" w:rsidRPr="00CE3314">
        <w:tab/>
        <w:t>NR_IIOT_URLLC_enh-Core</w:t>
      </w:r>
      <w:r w:rsidR="00D13E9F" w:rsidRPr="00CE3314">
        <w:tab/>
        <w:t>R2-2009130</w:t>
      </w:r>
    </w:p>
    <w:p w14:paraId="385AFAFD" w14:textId="3ABAA4B8" w:rsidR="00D13E9F" w:rsidRPr="00CE3314" w:rsidRDefault="0083230C" w:rsidP="00D13E9F">
      <w:pPr>
        <w:pStyle w:val="Doc-title"/>
      </w:pPr>
      <w:hyperlink r:id="rId2237" w:history="1">
        <w:r>
          <w:rPr>
            <w:rStyle w:val="Hyperlink"/>
          </w:rPr>
          <w:t>R2-2100425</w:t>
        </w:r>
      </w:hyperlink>
      <w:r w:rsidR="00D13E9F" w:rsidRPr="00CE3314">
        <w:tab/>
        <w:t>Some considerations on propagation delay compensation</w:t>
      </w:r>
      <w:r w:rsidR="00D13E9F" w:rsidRPr="00CE3314">
        <w:tab/>
        <w:t>China Telecom</w:t>
      </w:r>
      <w:r w:rsidR="00D13E9F" w:rsidRPr="00CE3314">
        <w:tab/>
        <w:t>discussion</w:t>
      </w:r>
    </w:p>
    <w:p w14:paraId="155B978D" w14:textId="5697AFBF" w:rsidR="00D13E9F" w:rsidRPr="00CE3314" w:rsidRDefault="0083230C" w:rsidP="00D13E9F">
      <w:pPr>
        <w:pStyle w:val="Doc-title"/>
      </w:pPr>
      <w:hyperlink r:id="rId2238" w:history="1">
        <w:r>
          <w:rPr>
            <w:rStyle w:val="Hyperlink"/>
          </w:rPr>
          <w:t>R2-2100615</w:t>
        </w:r>
      </w:hyperlink>
      <w:r w:rsidR="00D13E9F" w:rsidRPr="00CE3314">
        <w:tab/>
        <w:t>RAN Enhancements for Support of Timing Synchronization</w:t>
      </w:r>
      <w:r w:rsidR="00D13E9F" w:rsidRPr="00CE3314">
        <w:tab/>
        <w:t>Intel Corporation</w:t>
      </w:r>
      <w:r w:rsidR="00D13E9F" w:rsidRPr="00CE3314">
        <w:tab/>
        <w:t>discussion</w:t>
      </w:r>
      <w:r w:rsidR="00D13E9F" w:rsidRPr="00CE3314">
        <w:tab/>
        <w:t>Rel-17</w:t>
      </w:r>
      <w:r w:rsidR="00D13E9F" w:rsidRPr="00CE3314">
        <w:tab/>
        <w:t>NR_IIOT_URLLC_enh-Core</w:t>
      </w:r>
    </w:p>
    <w:p w14:paraId="75D1B551" w14:textId="2BB54071" w:rsidR="00D13E9F" w:rsidRPr="00CE3314" w:rsidRDefault="0083230C" w:rsidP="00D13E9F">
      <w:pPr>
        <w:pStyle w:val="Doc-title"/>
      </w:pPr>
      <w:hyperlink r:id="rId2239" w:history="1">
        <w:r>
          <w:rPr>
            <w:rStyle w:val="Hyperlink"/>
          </w:rPr>
          <w:t>R2-2100716</w:t>
        </w:r>
      </w:hyperlink>
      <w:r w:rsidR="00D13E9F" w:rsidRPr="00CE3314">
        <w:tab/>
        <w:t>Time Synchronization Signalling and Mobility Impact Analysis</w:t>
      </w:r>
      <w:r w:rsidR="00D13E9F" w:rsidRPr="00CE3314">
        <w:tab/>
        <w:t>Nokia, Nokia Shanghai Bell</w:t>
      </w:r>
      <w:r w:rsidR="00D13E9F" w:rsidRPr="00CE3314">
        <w:tab/>
        <w:t>discussion</w:t>
      </w:r>
      <w:r w:rsidR="00D13E9F" w:rsidRPr="00CE3314">
        <w:tab/>
        <w:t>Rel-17</w:t>
      </w:r>
      <w:r w:rsidR="00D13E9F" w:rsidRPr="00CE3314">
        <w:tab/>
        <w:t>NR_IIOT_URLLC_enh</w:t>
      </w:r>
    </w:p>
    <w:p w14:paraId="0925CE01" w14:textId="23C6DE2B" w:rsidR="00D13E9F" w:rsidRPr="00CE3314" w:rsidRDefault="0083230C" w:rsidP="00D13E9F">
      <w:pPr>
        <w:pStyle w:val="Doc-title"/>
      </w:pPr>
      <w:hyperlink r:id="rId2240" w:history="1">
        <w:r>
          <w:rPr>
            <w:rStyle w:val="Hyperlink"/>
          </w:rPr>
          <w:t>R2-2100781</w:t>
        </w:r>
      </w:hyperlink>
      <w:r w:rsidR="00D13E9F" w:rsidRPr="00CE3314">
        <w:tab/>
        <w:t>Discussion on uplink time synchronization for TSN</w:t>
      </w:r>
      <w:r w:rsidR="00D13E9F" w:rsidRPr="00CE3314">
        <w:tab/>
        <w:t>NTT DOCOMO, INC.</w:t>
      </w:r>
      <w:r w:rsidR="00D13E9F" w:rsidRPr="00CE3314">
        <w:tab/>
        <w:t>discussion</w:t>
      </w:r>
      <w:r w:rsidR="00D13E9F" w:rsidRPr="00CE3314">
        <w:tab/>
        <w:t>Rel-17</w:t>
      </w:r>
      <w:r w:rsidR="00D13E9F" w:rsidRPr="00CE3314">
        <w:tab/>
        <w:t>R2-2010532</w:t>
      </w:r>
    </w:p>
    <w:p w14:paraId="0A5CAD4C" w14:textId="5725BF53" w:rsidR="00D13E9F" w:rsidRPr="00CE3314" w:rsidRDefault="0083230C" w:rsidP="00D13E9F">
      <w:pPr>
        <w:pStyle w:val="Doc-title"/>
      </w:pPr>
      <w:hyperlink r:id="rId2241" w:history="1">
        <w:r>
          <w:rPr>
            <w:rStyle w:val="Hyperlink"/>
          </w:rPr>
          <w:t>R2-2100829</w:t>
        </w:r>
      </w:hyperlink>
      <w:r w:rsidR="00D13E9F" w:rsidRPr="00CE3314">
        <w:tab/>
        <w:t>Discussion on time sync maintenance during mobility</w:t>
      </w:r>
      <w:r w:rsidR="00D13E9F" w:rsidRPr="00CE3314">
        <w:tab/>
        <w:t>vivo</w:t>
      </w:r>
      <w:r w:rsidR="00D13E9F" w:rsidRPr="00CE3314">
        <w:tab/>
        <w:t>discussion</w:t>
      </w:r>
    </w:p>
    <w:p w14:paraId="2070E12D" w14:textId="78F2980E" w:rsidR="00D13E9F" w:rsidRPr="00CE3314" w:rsidRDefault="0083230C" w:rsidP="00D13E9F">
      <w:pPr>
        <w:pStyle w:val="Doc-title"/>
      </w:pPr>
      <w:hyperlink r:id="rId2242" w:history="1">
        <w:r>
          <w:rPr>
            <w:rStyle w:val="Hyperlink"/>
          </w:rPr>
          <w:t>R2-2100844</w:t>
        </w:r>
      </w:hyperlink>
      <w:r w:rsidR="00D13E9F" w:rsidRPr="00CE3314">
        <w:tab/>
        <w:t>Consideration of TSN time synchronization in handover scenario</w:t>
      </w:r>
      <w:r w:rsidR="00D13E9F" w:rsidRPr="00CE3314">
        <w:tab/>
        <w:t>OPPO</w:t>
      </w:r>
      <w:r w:rsidR="00D13E9F" w:rsidRPr="00CE3314">
        <w:tab/>
        <w:t>discussion</w:t>
      </w:r>
      <w:r w:rsidR="00D13E9F" w:rsidRPr="00CE3314">
        <w:tab/>
        <w:t>Rel-17</w:t>
      </w:r>
      <w:r w:rsidR="00D13E9F" w:rsidRPr="00CE3314">
        <w:tab/>
        <w:t>NR_IIOT_URLLC_enh-Core</w:t>
      </w:r>
    </w:p>
    <w:p w14:paraId="257B4767" w14:textId="3842F430" w:rsidR="00D13E9F" w:rsidRPr="00CE3314" w:rsidRDefault="0083230C" w:rsidP="00D13E9F">
      <w:pPr>
        <w:pStyle w:val="Doc-title"/>
      </w:pPr>
      <w:hyperlink r:id="rId2243" w:history="1">
        <w:r>
          <w:rPr>
            <w:rStyle w:val="Hyperlink"/>
          </w:rPr>
          <w:t>R2-2100941</w:t>
        </w:r>
      </w:hyperlink>
      <w:r w:rsidR="00D13E9F" w:rsidRPr="00CE3314">
        <w:tab/>
        <w:t>Propagation Delay Compensation for TSN</w:t>
      </w:r>
      <w:r w:rsidR="00D13E9F" w:rsidRPr="00CE3314">
        <w:tab/>
        <w:t>CANON Research Centre France</w:t>
      </w:r>
      <w:r w:rsidR="00D13E9F" w:rsidRPr="00CE3314">
        <w:tab/>
        <w:t>discussion</w:t>
      </w:r>
      <w:r w:rsidR="00D13E9F" w:rsidRPr="00CE3314">
        <w:tab/>
        <w:t>Rel-17</w:t>
      </w:r>
      <w:r w:rsidR="00D13E9F" w:rsidRPr="00CE3314">
        <w:tab/>
        <w:t>NR_IIOT_URLLC_enh</w:t>
      </w:r>
    </w:p>
    <w:p w14:paraId="056EFBE9" w14:textId="181D40B2" w:rsidR="00D13E9F" w:rsidRPr="00CE3314" w:rsidRDefault="0083230C" w:rsidP="00D13E9F">
      <w:pPr>
        <w:pStyle w:val="Doc-title"/>
      </w:pPr>
      <w:hyperlink r:id="rId2244" w:history="1">
        <w:r>
          <w:rPr>
            <w:rStyle w:val="Hyperlink"/>
          </w:rPr>
          <w:t>R2-2101119</w:t>
        </w:r>
      </w:hyperlink>
      <w:r w:rsidR="00D13E9F" w:rsidRPr="00CE3314">
        <w:tab/>
        <w:t>Discussion on enabling UE side propagation delay compensation</w:t>
      </w:r>
      <w:r w:rsidR="00D13E9F" w:rsidRPr="00CE3314">
        <w:tab/>
        <w:t>Lenovo, Motorola Mobility</w:t>
      </w:r>
      <w:r w:rsidR="00D13E9F" w:rsidRPr="00CE3314">
        <w:tab/>
        <w:t>discussion</w:t>
      </w:r>
      <w:r w:rsidR="00D13E9F" w:rsidRPr="00CE3314">
        <w:tab/>
        <w:t>Rel-17</w:t>
      </w:r>
    </w:p>
    <w:p w14:paraId="0DC2C3AF" w14:textId="05283E4A" w:rsidR="00D13E9F" w:rsidRPr="00CE3314" w:rsidRDefault="0083230C" w:rsidP="00D13E9F">
      <w:pPr>
        <w:pStyle w:val="Doc-title"/>
      </w:pPr>
      <w:hyperlink r:id="rId2245" w:history="1">
        <w:r>
          <w:rPr>
            <w:rStyle w:val="Hyperlink"/>
          </w:rPr>
          <w:t>R2-2101322</w:t>
        </w:r>
      </w:hyperlink>
      <w:r w:rsidR="00D13E9F" w:rsidRPr="00CE3314">
        <w:tab/>
        <w:t>On propagation delay compensation</w:t>
      </w:r>
      <w:r w:rsidR="00D13E9F" w:rsidRPr="00CE3314">
        <w:tab/>
        <w:t>MediaTek Inc.</w:t>
      </w:r>
      <w:r w:rsidR="00D13E9F" w:rsidRPr="00CE3314">
        <w:tab/>
        <w:t>discussion</w:t>
      </w:r>
      <w:r w:rsidR="00D13E9F" w:rsidRPr="00CE3314">
        <w:tab/>
        <w:t>Rel-17</w:t>
      </w:r>
      <w:r w:rsidR="00D13E9F" w:rsidRPr="00CE3314">
        <w:tab/>
        <w:t>NR_IIOT_URLLC_enh-Core</w:t>
      </w:r>
    </w:p>
    <w:p w14:paraId="03D9C03C" w14:textId="39E5FAD0" w:rsidR="00D13E9F" w:rsidRPr="00CE3314" w:rsidRDefault="0083230C" w:rsidP="00D13E9F">
      <w:pPr>
        <w:pStyle w:val="Doc-title"/>
      </w:pPr>
      <w:hyperlink r:id="rId2246" w:history="1">
        <w:r>
          <w:rPr>
            <w:rStyle w:val="Hyperlink"/>
          </w:rPr>
          <w:t>R2-2101490</w:t>
        </w:r>
      </w:hyperlink>
      <w:r w:rsidR="00D13E9F" w:rsidRPr="00CE3314">
        <w:tab/>
        <w:t>Mobility aspects of time synchronization</w:t>
      </w:r>
      <w:r w:rsidR="00D13E9F" w:rsidRPr="00CE3314">
        <w:tab/>
        <w:t>Sequans Communications</w:t>
      </w:r>
      <w:r w:rsidR="00D13E9F" w:rsidRPr="00CE3314">
        <w:tab/>
        <w:t>discussion</w:t>
      </w:r>
      <w:r w:rsidR="00D13E9F" w:rsidRPr="00CE3314">
        <w:tab/>
        <w:t>Rel-17</w:t>
      </w:r>
      <w:r w:rsidR="00D13E9F" w:rsidRPr="00CE3314">
        <w:tab/>
        <w:t>NR_IIOT_URLLC_enh-Core</w:t>
      </w:r>
      <w:r w:rsidR="00D13E9F" w:rsidRPr="00CE3314">
        <w:tab/>
        <w:t>R2-2010173</w:t>
      </w:r>
    </w:p>
    <w:p w14:paraId="53B05EFD" w14:textId="33B24EBF" w:rsidR="00D13E9F" w:rsidRPr="00CE3314" w:rsidRDefault="0083230C" w:rsidP="00D13E9F">
      <w:pPr>
        <w:pStyle w:val="Doc-title"/>
      </w:pPr>
      <w:hyperlink r:id="rId2247" w:history="1">
        <w:r>
          <w:rPr>
            <w:rStyle w:val="Hyperlink"/>
          </w:rPr>
          <w:t>R2-2101666</w:t>
        </w:r>
      </w:hyperlink>
      <w:r w:rsidR="00D13E9F" w:rsidRPr="00CE3314">
        <w:tab/>
        <w:t>Propagation delay compensation and synchronization</w:t>
      </w:r>
      <w:r w:rsidR="00D13E9F" w:rsidRPr="00CE3314">
        <w:tab/>
        <w:t>Samsung</w:t>
      </w:r>
      <w:r w:rsidR="00D13E9F" w:rsidRPr="00CE3314">
        <w:tab/>
        <w:t>discussion</w:t>
      </w:r>
      <w:r w:rsidR="00D13E9F" w:rsidRPr="00CE3314">
        <w:tab/>
        <w:t>Rel-17</w:t>
      </w:r>
    </w:p>
    <w:p w14:paraId="3038FBA9" w14:textId="4718F0C0" w:rsidR="00D13E9F" w:rsidRPr="00CE3314" w:rsidRDefault="0083230C" w:rsidP="00D13E9F">
      <w:pPr>
        <w:pStyle w:val="Doc-title"/>
      </w:pPr>
      <w:hyperlink r:id="rId2248" w:history="1">
        <w:r>
          <w:rPr>
            <w:rStyle w:val="Hyperlink"/>
          </w:rPr>
          <w:t>R2-2101671</w:t>
        </w:r>
      </w:hyperlink>
      <w:r w:rsidR="00D13E9F" w:rsidRPr="00CE3314">
        <w:tab/>
        <w:t>Mobility issue on time synchronization</w:t>
      </w:r>
      <w:r w:rsidR="00D13E9F" w:rsidRPr="00CE3314">
        <w:tab/>
        <w:t>Beijing Xiaomi Mobile Software</w:t>
      </w:r>
      <w:r w:rsidR="00D13E9F" w:rsidRPr="00CE3314">
        <w:tab/>
        <w:t>discussion</w:t>
      </w:r>
      <w:r w:rsidR="00D13E9F" w:rsidRPr="00CE3314">
        <w:tab/>
        <w:t>Rel-17</w:t>
      </w:r>
      <w:r w:rsidR="00D13E9F" w:rsidRPr="00CE3314">
        <w:tab/>
        <w:t>NR_IIOT_URLLC_enh-Core</w:t>
      </w:r>
    </w:p>
    <w:p w14:paraId="151B3D84" w14:textId="1365C714" w:rsidR="00D13E9F" w:rsidRPr="00CE3314" w:rsidRDefault="0083230C" w:rsidP="00D13E9F">
      <w:pPr>
        <w:pStyle w:val="Doc-title"/>
      </w:pPr>
      <w:hyperlink r:id="rId2249" w:history="1">
        <w:r>
          <w:rPr>
            <w:rStyle w:val="Hyperlink"/>
          </w:rPr>
          <w:t>R2-2101721</w:t>
        </w:r>
      </w:hyperlink>
      <w:r w:rsidR="00D13E9F" w:rsidRPr="00CE3314">
        <w:tab/>
        <w:t>Enhancements for support of time synchronization for TSN</w:t>
      </w:r>
      <w:r w:rsidR="00D13E9F" w:rsidRPr="00CE3314">
        <w:tab/>
        <w:t>CMCC</w:t>
      </w:r>
      <w:r w:rsidR="00D13E9F" w:rsidRPr="00CE3314">
        <w:tab/>
        <w:t>discussion</w:t>
      </w:r>
      <w:r w:rsidR="00D13E9F" w:rsidRPr="00CE3314">
        <w:tab/>
        <w:t>Rel-17</w:t>
      </w:r>
      <w:r w:rsidR="00D13E9F" w:rsidRPr="00CE3314">
        <w:tab/>
        <w:t>NR_IIOT_URLLC_enh-Core</w:t>
      </w:r>
    </w:p>
    <w:p w14:paraId="5113B07E" w14:textId="6A5953E1" w:rsidR="00D13E9F" w:rsidRPr="00CE3314" w:rsidRDefault="0083230C" w:rsidP="00D13E9F">
      <w:pPr>
        <w:pStyle w:val="Doc-title"/>
      </w:pPr>
      <w:hyperlink r:id="rId2250" w:history="1">
        <w:r>
          <w:rPr>
            <w:rStyle w:val="Hyperlink"/>
          </w:rPr>
          <w:t>R2-2101809</w:t>
        </w:r>
      </w:hyperlink>
      <w:r w:rsidR="00D13E9F" w:rsidRPr="00CE3314">
        <w:tab/>
        <w:t>Enhancements for support of time synchronization and PDC</w:t>
      </w:r>
      <w:r w:rsidR="00D13E9F" w:rsidRPr="00CE3314">
        <w:tab/>
        <w:t>TCL Communication Ltd.</w:t>
      </w:r>
      <w:r w:rsidR="00D13E9F" w:rsidRPr="00CE3314">
        <w:tab/>
        <w:t>discussion</w:t>
      </w:r>
      <w:r w:rsidR="00D13E9F" w:rsidRPr="00CE3314">
        <w:tab/>
        <w:t>Rel-17</w:t>
      </w:r>
    </w:p>
    <w:p w14:paraId="7B66ACCF" w14:textId="606144CC" w:rsidR="00D13E9F" w:rsidRPr="00CE3314" w:rsidRDefault="0083230C" w:rsidP="00D13E9F">
      <w:pPr>
        <w:pStyle w:val="Doc-title"/>
      </w:pPr>
      <w:hyperlink r:id="rId2251" w:history="1">
        <w:r>
          <w:rPr>
            <w:rStyle w:val="Hyperlink"/>
          </w:rPr>
          <w:t>R2-2101862</w:t>
        </w:r>
      </w:hyperlink>
      <w:r w:rsidR="00D13E9F" w:rsidRPr="00CE3314">
        <w:tab/>
        <w:t>Discussion on enhancements for support of time synchronization</w:t>
      </w:r>
      <w:r w:rsidR="00D13E9F" w:rsidRPr="00CE3314">
        <w:tab/>
        <w:t>LG Electronics Inc.</w:t>
      </w:r>
      <w:r w:rsidR="00D13E9F" w:rsidRPr="00CE3314">
        <w:tab/>
        <w:t>discussion</w:t>
      </w:r>
      <w:r w:rsidR="00D13E9F" w:rsidRPr="00CE3314">
        <w:tab/>
        <w:t>Rel-17</w:t>
      </w:r>
      <w:r w:rsidR="00D13E9F" w:rsidRPr="00CE3314">
        <w:tab/>
        <w:t>NR_IIOT_URLLC_enh-Core</w:t>
      </w:r>
    </w:p>
    <w:p w14:paraId="2D0075A4" w14:textId="77777777" w:rsidR="00D13E9F" w:rsidRPr="00CE3314" w:rsidRDefault="00D13E9F" w:rsidP="00D13E9F">
      <w:pPr>
        <w:pStyle w:val="Heading3"/>
      </w:pPr>
      <w:bookmarkStart w:id="633" w:name="_Toc63704736"/>
      <w:bookmarkStart w:id="634" w:name="_Toc64749563"/>
      <w:bookmarkStart w:id="635" w:name="_Toc68990760"/>
      <w:r w:rsidRPr="00CE3314">
        <w:t>8.5.3</w:t>
      </w:r>
      <w:r w:rsidRPr="00CE3314">
        <w:tab/>
        <w:t>Uplink enhancements for URLLC in unlicensed controlled environments</w:t>
      </w:r>
      <w:bookmarkEnd w:id="633"/>
      <w:bookmarkEnd w:id="634"/>
      <w:bookmarkEnd w:id="635"/>
    </w:p>
    <w:p w14:paraId="05ADD28C" w14:textId="77777777" w:rsidR="00D13E9F" w:rsidRPr="00CE3314" w:rsidRDefault="00D13E9F" w:rsidP="00D13E9F">
      <w:pPr>
        <w:pStyle w:val="Comments"/>
      </w:pPr>
      <w:r w:rsidRPr="00CE3314">
        <w:t>RAN2 aspects related to URLLC in unlicensed controlled environments. Initial discussion on potential impacts, including requirements and scope</w:t>
      </w:r>
    </w:p>
    <w:p w14:paraId="787300A6" w14:textId="58F90A19" w:rsidR="00D13E9F" w:rsidRPr="00CE3314" w:rsidRDefault="0083230C" w:rsidP="00D13E9F">
      <w:pPr>
        <w:pStyle w:val="Doc-title"/>
      </w:pPr>
      <w:hyperlink r:id="rId2252" w:history="1">
        <w:r>
          <w:rPr>
            <w:rStyle w:val="Hyperlink"/>
          </w:rPr>
          <w:t>R2-2102072</w:t>
        </w:r>
      </w:hyperlink>
      <w:r w:rsidR="00D13E9F" w:rsidRPr="00CE3314">
        <w:tab/>
        <w:t>Summary of URLLC over unlicensed controlled environment</w:t>
      </w:r>
      <w:r w:rsidR="00D13E9F" w:rsidRPr="00CE3314">
        <w:tab/>
        <w:t>InterDigital</w:t>
      </w:r>
    </w:p>
    <w:p w14:paraId="6EECDE8E" w14:textId="77777777" w:rsidR="00D13E9F" w:rsidRPr="00CE3314" w:rsidRDefault="00D13E9F" w:rsidP="00D13E9F">
      <w:pPr>
        <w:pStyle w:val="Doc-text2"/>
        <w:rPr>
          <w:lang w:val="en-US"/>
        </w:rPr>
      </w:pPr>
      <w:r w:rsidRPr="00CE3314">
        <w:rPr>
          <w:lang w:val="en-US"/>
        </w:rPr>
        <w:t>=&gt;</w:t>
      </w:r>
      <w:r w:rsidRPr="00CE3314">
        <w:rPr>
          <w:lang w:val="en-US"/>
        </w:rPr>
        <w:tab/>
        <w:t>Noted</w:t>
      </w:r>
    </w:p>
    <w:p w14:paraId="1022F057" w14:textId="77777777" w:rsidR="00D13E9F" w:rsidRPr="00CE3314" w:rsidRDefault="00D13E9F" w:rsidP="00D13E9F">
      <w:pPr>
        <w:pStyle w:val="Doc-text2"/>
        <w:rPr>
          <w:i/>
          <w:iCs/>
          <w:lang w:val="en-US"/>
        </w:rPr>
      </w:pPr>
    </w:p>
    <w:p w14:paraId="276AEBBC" w14:textId="32EE798C" w:rsidR="00D13E9F" w:rsidRPr="00CE3314" w:rsidRDefault="0083230C" w:rsidP="00D13E9F">
      <w:pPr>
        <w:pStyle w:val="Doc-title"/>
      </w:pPr>
      <w:hyperlink r:id="rId2253" w:history="1">
        <w:r>
          <w:rPr>
            <w:rStyle w:val="Hyperlink"/>
          </w:rPr>
          <w:t>R2-2102073</w:t>
        </w:r>
      </w:hyperlink>
      <w:r w:rsidR="00D13E9F" w:rsidRPr="00CE3314">
        <w:tab/>
        <w:t>Offline discussion on URLLC over unlicensed controlled environment [RAN2#113-e][505]</w:t>
      </w:r>
      <w:r w:rsidR="00D13E9F" w:rsidRPr="00CE3314">
        <w:tab/>
        <w:t>InterDigital</w:t>
      </w:r>
    </w:p>
    <w:p w14:paraId="4BE252A1" w14:textId="77777777" w:rsidR="00D13E9F" w:rsidRPr="00CE3314" w:rsidRDefault="00D13E9F" w:rsidP="00D13E9F">
      <w:pPr>
        <w:pStyle w:val="Doc-text2"/>
      </w:pPr>
      <w:r w:rsidRPr="00CE3314">
        <w:t>RAN2 should discuss the above and agree to the following:</w:t>
      </w:r>
    </w:p>
    <w:p w14:paraId="4488C155" w14:textId="1A920717" w:rsidR="00D13E9F" w:rsidRPr="00CE3314" w:rsidRDefault="00D13E9F" w:rsidP="00D13E9F">
      <w:pPr>
        <w:pStyle w:val="Doc-text2"/>
        <w:rPr>
          <w:lang w:val="en-US"/>
        </w:rPr>
      </w:pPr>
      <w:r w:rsidRPr="00CE3314">
        <w:rPr>
          <w:lang w:val="en-US"/>
        </w:rPr>
        <w:t>=&gt;</w:t>
      </w:r>
      <w:r w:rsidRPr="00CE3314">
        <w:rPr>
          <w:lang w:val="en-US"/>
        </w:rPr>
        <w:tab/>
        <w:t xml:space="preserve">Revised in </w:t>
      </w:r>
      <w:hyperlink r:id="rId2254" w:history="1">
        <w:r w:rsidR="0083230C">
          <w:rPr>
            <w:rStyle w:val="Hyperlink"/>
          </w:rPr>
          <w:t>R2-2102087</w:t>
        </w:r>
      </w:hyperlink>
    </w:p>
    <w:p w14:paraId="4D6DA15C" w14:textId="219FF1A7" w:rsidR="00D13E9F" w:rsidRPr="00CE3314" w:rsidRDefault="0083230C" w:rsidP="00D13E9F">
      <w:pPr>
        <w:pStyle w:val="Doc-title"/>
      </w:pPr>
      <w:hyperlink r:id="rId2255" w:history="1">
        <w:r>
          <w:rPr>
            <w:rStyle w:val="Hyperlink"/>
          </w:rPr>
          <w:t>R2-2102087</w:t>
        </w:r>
      </w:hyperlink>
      <w:r w:rsidR="00D13E9F" w:rsidRPr="00CE3314">
        <w:tab/>
        <w:t>Offline discussion on URLLC over unlicensed controlled environment [RAN2#113-e][505]</w:t>
      </w:r>
      <w:r w:rsidR="00D13E9F" w:rsidRPr="00CE3314">
        <w:tab/>
        <w:t>InterDigital</w:t>
      </w:r>
    </w:p>
    <w:p w14:paraId="01D42B34" w14:textId="77777777" w:rsidR="00D13E9F" w:rsidRPr="00CE3314" w:rsidRDefault="00D13E9F" w:rsidP="00D13E9F">
      <w:pPr>
        <w:contextualSpacing/>
        <w:rPr>
          <w:rFonts w:cs="Arial"/>
        </w:rPr>
      </w:pPr>
    </w:p>
    <w:p w14:paraId="438A2921" w14:textId="77777777" w:rsidR="00D13E9F" w:rsidRPr="00CE3314" w:rsidRDefault="00D13E9F" w:rsidP="00D13E9F">
      <w:pPr>
        <w:contextualSpacing/>
        <w:rPr>
          <w:rFonts w:cs="Arial"/>
          <w:b/>
          <w:bCs/>
        </w:rPr>
      </w:pPr>
      <w:r w:rsidRPr="00CE3314">
        <w:rPr>
          <w:rFonts w:cs="Arial"/>
          <w:b/>
          <w:bCs/>
        </w:rPr>
        <w:t>Proposal 2</w:t>
      </w:r>
    </w:p>
    <w:p w14:paraId="2658BC85" w14:textId="77777777" w:rsidR="00D13E9F" w:rsidRPr="00CE3314" w:rsidRDefault="00D13E9F" w:rsidP="00D13E9F">
      <w:pPr>
        <w:contextualSpacing/>
        <w:rPr>
          <w:rFonts w:cs="Calibri"/>
          <w:b/>
          <w:bCs/>
          <w:lang w:val="en-US"/>
        </w:rPr>
      </w:pPr>
      <w:r w:rsidRPr="00CE3314">
        <w:rPr>
          <w:rFonts w:cs="Calibri"/>
          <w:b/>
          <w:bCs/>
          <w:lang w:val="en-US"/>
        </w:rPr>
        <w:t>Discussion on options:</w:t>
      </w:r>
    </w:p>
    <w:p w14:paraId="35450984" w14:textId="77777777" w:rsidR="00D13E9F" w:rsidRPr="00CE3314" w:rsidRDefault="00D13E9F" w:rsidP="00D13E9F">
      <w:pPr>
        <w:pStyle w:val="Doc-text2"/>
        <w:rPr>
          <w:lang w:val="en-US"/>
        </w:rPr>
      </w:pPr>
      <w:r w:rsidRPr="00CE3314">
        <w:rPr>
          <w:lang w:val="en-US"/>
        </w:rPr>
        <w:t>-</w:t>
      </w:r>
      <w:r w:rsidRPr="00CE3314">
        <w:rPr>
          <w:lang w:val="en-US"/>
        </w:rPr>
        <w:tab/>
        <w:t>Mediatek thinks that option 1 is the right way to go, autonomous tx was designed for deprioritized PDUs and CGRT for LBT failures.  And it gives full flexibility to the network.  Fujitsu agrees with MTK</w:t>
      </w:r>
    </w:p>
    <w:p w14:paraId="348AE692" w14:textId="77777777" w:rsidR="00D13E9F" w:rsidRPr="00CE3314" w:rsidRDefault="00D13E9F" w:rsidP="00D13E9F">
      <w:pPr>
        <w:pStyle w:val="Doc-text2"/>
        <w:rPr>
          <w:lang w:val="en-US"/>
        </w:rPr>
      </w:pPr>
      <w:r w:rsidRPr="00CE3314">
        <w:rPr>
          <w:lang w:val="en-US"/>
        </w:rPr>
        <w:t>-</w:t>
      </w:r>
      <w:r w:rsidRPr="00CE3314">
        <w:rPr>
          <w:lang w:val="en-US"/>
        </w:rPr>
        <w:tab/>
        <w:t xml:space="preserve">InterDigital is fine with option 1 as well as it achieves the WI objectives.  Ericsson agrees as it is objective to harmonize the features.  Samsung doesn’t agree that configuring both would harmonize.  </w:t>
      </w:r>
    </w:p>
    <w:p w14:paraId="4FBC2BCE" w14:textId="77777777" w:rsidR="00D13E9F" w:rsidRPr="00CE3314" w:rsidRDefault="00D13E9F" w:rsidP="00D13E9F">
      <w:pPr>
        <w:pStyle w:val="Doc-text2"/>
        <w:rPr>
          <w:lang w:val="en-US"/>
        </w:rPr>
      </w:pPr>
      <w:r w:rsidRPr="00CE3314">
        <w:rPr>
          <w:lang w:val="en-US"/>
        </w:rPr>
        <w:t>-</w:t>
      </w:r>
      <w:r w:rsidRPr="00CE3314">
        <w:rPr>
          <w:lang w:val="en-US"/>
        </w:rPr>
        <w:tab/>
        <w:t xml:space="preserve">Samsung doesn’t want to allow simultaneous and would be fine with option. </w:t>
      </w:r>
    </w:p>
    <w:p w14:paraId="00E96398" w14:textId="77777777" w:rsidR="00D13E9F" w:rsidRPr="00CE3314" w:rsidRDefault="00D13E9F" w:rsidP="00D13E9F">
      <w:pPr>
        <w:pStyle w:val="Doc-text2"/>
        <w:rPr>
          <w:lang w:val="en-US"/>
        </w:rPr>
      </w:pPr>
      <w:r w:rsidRPr="00CE3314">
        <w:rPr>
          <w:lang w:val="en-US"/>
        </w:rPr>
        <w:t>-</w:t>
      </w:r>
      <w:r w:rsidRPr="00CE3314">
        <w:rPr>
          <w:lang w:val="en-US"/>
        </w:rPr>
        <w:tab/>
        <w:t xml:space="preserve">Ericsson thinks that the only issue is addressed in proposal 3 and asks what is the problem and technical reason.  </w:t>
      </w:r>
    </w:p>
    <w:p w14:paraId="149E64F6" w14:textId="77777777" w:rsidR="00D13E9F" w:rsidRPr="00CE3314" w:rsidRDefault="00D13E9F" w:rsidP="00D13E9F">
      <w:pPr>
        <w:pStyle w:val="Doc-text2"/>
        <w:rPr>
          <w:lang w:val="en-US"/>
        </w:rPr>
      </w:pPr>
      <w:r w:rsidRPr="00CE3314">
        <w:rPr>
          <w:lang w:val="en-US"/>
        </w:rPr>
        <w:t>-</w:t>
      </w:r>
      <w:r w:rsidRPr="00CE3314">
        <w:rPr>
          <w:lang w:val="en-US"/>
        </w:rPr>
        <w:tab/>
        <w:t xml:space="preserve">ZTE would like to minimize specification efforts.  The only thing we need to study is how to deal with simulataneous config.  </w:t>
      </w:r>
    </w:p>
    <w:p w14:paraId="1B93E153" w14:textId="77777777" w:rsidR="00D13E9F" w:rsidRPr="00CE3314" w:rsidRDefault="00D13E9F" w:rsidP="00D13E9F">
      <w:pPr>
        <w:pStyle w:val="Doc-text2"/>
        <w:rPr>
          <w:lang w:val="en-US"/>
        </w:rPr>
      </w:pPr>
      <w:r w:rsidRPr="00CE3314">
        <w:rPr>
          <w:lang w:val="en-US"/>
        </w:rPr>
        <w:t>-</w:t>
      </w:r>
      <w:r w:rsidRPr="00CE3314">
        <w:rPr>
          <w:lang w:val="en-US"/>
        </w:rPr>
        <w:tab/>
        <w:t xml:space="preserve">Qualcomm doesn’t think we should mix functionality and the network can configure whatever functionality it wants.    </w:t>
      </w:r>
    </w:p>
    <w:p w14:paraId="1337F5B9" w14:textId="77777777" w:rsidR="00D13E9F" w:rsidRPr="00CE3314" w:rsidRDefault="00D13E9F" w:rsidP="00D13E9F">
      <w:pPr>
        <w:pStyle w:val="Doc-text2"/>
        <w:rPr>
          <w:lang w:val="en-US"/>
        </w:rPr>
      </w:pPr>
      <w:r w:rsidRPr="00CE3314">
        <w:rPr>
          <w:lang w:val="en-US"/>
        </w:rPr>
        <w:t>-</w:t>
      </w:r>
      <w:r w:rsidRPr="00CE3314">
        <w:rPr>
          <w:lang w:val="en-US"/>
        </w:rPr>
        <w:tab/>
        <w:t xml:space="preserve">Lenovo indicates that we agreed that the UE should be able to perform retransmission.  </w:t>
      </w:r>
    </w:p>
    <w:p w14:paraId="64DA7DC1" w14:textId="77777777" w:rsidR="00D13E9F" w:rsidRPr="00CE3314" w:rsidRDefault="00D13E9F" w:rsidP="00D13E9F">
      <w:pPr>
        <w:pStyle w:val="Doc-text2"/>
        <w:rPr>
          <w:lang w:val="en-US"/>
        </w:rPr>
      </w:pPr>
      <w:r w:rsidRPr="00CE3314">
        <w:rPr>
          <w:lang w:val="en-US"/>
        </w:rPr>
        <w:t>-</w:t>
      </w:r>
      <w:r w:rsidRPr="00CE3314">
        <w:rPr>
          <w:lang w:val="en-US"/>
        </w:rPr>
        <w:tab/>
        <w:t xml:space="preserve">Nokia and Xiaomi are also fine with option 1.  </w:t>
      </w:r>
    </w:p>
    <w:p w14:paraId="2D173882" w14:textId="77777777" w:rsidR="00D13E9F" w:rsidRPr="00CE3314" w:rsidRDefault="00D13E9F" w:rsidP="00D13E9F">
      <w:pPr>
        <w:pStyle w:val="Doc-text2"/>
        <w:rPr>
          <w:lang w:val="en-US"/>
        </w:rPr>
      </w:pPr>
      <w:r w:rsidRPr="00CE3314">
        <w:rPr>
          <w:lang w:val="en-US"/>
        </w:rPr>
        <w:t>-</w:t>
      </w:r>
      <w:r w:rsidRPr="00CE3314">
        <w:rPr>
          <w:lang w:val="en-US"/>
        </w:rPr>
        <w:tab/>
        <w:t xml:space="preserve">LG thinks that option 1 is preferred and the last agreements doesn’t mean we have retransmissions for all the cases.   Also share the view that there is no problem with simultaneous configuration.  </w:t>
      </w:r>
    </w:p>
    <w:p w14:paraId="6EDF97DC" w14:textId="77777777" w:rsidR="00D13E9F" w:rsidRPr="00CE3314" w:rsidRDefault="00D13E9F" w:rsidP="00D13E9F">
      <w:pPr>
        <w:pStyle w:val="Doc-text2"/>
        <w:rPr>
          <w:lang w:val="en-US"/>
        </w:rPr>
      </w:pPr>
      <w:r w:rsidRPr="00CE3314">
        <w:rPr>
          <w:lang w:val="en-US"/>
        </w:rPr>
        <w:t>-</w:t>
      </w:r>
      <w:r w:rsidRPr="00CE3314">
        <w:rPr>
          <w:lang w:val="en-US"/>
        </w:rPr>
        <w:tab/>
        <w:t xml:space="preserve">Intel thinks that option 3 is already handled in current in specification, but if downprioritize we are ok with option 1.  </w:t>
      </w:r>
    </w:p>
    <w:p w14:paraId="12D1BB73" w14:textId="77777777" w:rsidR="00D13E9F" w:rsidRPr="00CE3314" w:rsidRDefault="00D13E9F" w:rsidP="00D13E9F">
      <w:pPr>
        <w:pStyle w:val="Doc-text2"/>
        <w:rPr>
          <w:lang w:val="en-US"/>
        </w:rPr>
      </w:pPr>
      <w:r w:rsidRPr="00CE3314">
        <w:rPr>
          <w:lang w:val="en-US"/>
        </w:rPr>
        <w:t>-</w:t>
      </w:r>
      <w:r w:rsidRPr="00CE3314">
        <w:rPr>
          <w:lang w:val="en-US"/>
        </w:rPr>
        <w:tab/>
        <w:t xml:space="preserve">CATT thinks that harmonizing means that we should get something to work with what we have.  There are no technical issue with either option.  To make option 1 we need specification changes to make it work.  Option 4 works perfectly.   InterDigital explains that only proposal 3 is the only impact.  For option 4 would need to introduce changes for LBT to be able to do deprioritized PDUs and proposal 5 and 6 deal with that. </w:t>
      </w:r>
    </w:p>
    <w:p w14:paraId="1310ED3E" w14:textId="77777777" w:rsidR="00D13E9F" w:rsidRPr="00CE3314" w:rsidRDefault="00D13E9F" w:rsidP="00D13E9F">
      <w:pPr>
        <w:pStyle w:val="Doc-text2"/>
        <w:rPr>
          <w:lang w:val="en-US"/>
        </w:rPr>
      </w:pPr>
      <w:r w:rsidRPr="00CE3314">
        <w:rPr>
          <w:lang w:val="en-US"/>
        </w:rPr>
        <w:t>-</w:t>
      </w:r>
      <w:r w:rsidRPr="00CE3314">
        <w:rPr>
          <w:lang w:val="en-US"/>
        </w:rPr>
        <w:tab/>
        <w:t xml:space="preserve">Huawei thinks that configuring only one framework can achieve the objectives.  However to compromise and move forward willing to agree with option 1.  Sony is also wiling to compromise.  </w:t>
      </w:r>
    </w:p>
    <w:p w14:paraId="0B6A1B6C" w14:textId="77777777" w:rsidR="00D13E9F" w:rsidRPr="00CE3314" w:rsidRDefault="00D13E9F" w:rsidP="00D13E9F">
      <w:pPr>
        <w:pStyle w:val="Doc-text2"/>
        <w:rPr>
          <w:lang w:val="en-US"/>
        </w:rPr>
      </w:pPr>
      <w:r w:rsidRPr="00CE3314">
        <w:rPr>
          <w:lang w:val="en-US"/>
        </w:rPr>
        <w:lastRenderedPageBreak/>
        <w:t>-</w:t>
      </w:r>
      <w:r w:rsidRPr="00CE3314">
        <w:rPr>
          <w:lang w:val="en-US"/>
        </w:rPr>
        <w:tab/>
        <w:t xml:space="preserve">Apple would prefer option 3 and would like to continue discussing corner cases of configuring both together.  But is ok with compromise.  </w:t>
      </w:r>
    </w:p>
    <w:p w14:paraId="00AAC50C" w14:textId="77777777" w:rsidR="00D13E9F" w:rsidRPr="00CE3314" w:rsidRDefault="00D13E9F" w:rsidP="00D13E9F">
      <w:pPr>
        <w:pStyle w:val="Doc-text2"/>
        <w:rPr>
          <w:lang w:val="en-US"/>
        </w:rPr>
      </w:pPr>
      <w:r w:rsidRPr="00CE3314">
        <w:rPr>
          <w:lang w:val="en-US"/>
        </w:rPr>
        <w:t>-</w:t>
      </w:r>
      <w:r w:rsidRPr="00CE3314">
        <w:rPr>
          <w:lang w:val="en-US"/>
        </w:rPr>
        <w:tab/>
        <w:t xml:space="preserve">Lenovo is fine with option 1.  </w:t>
      </w:r>
    </w:p>
    <w:p w14:paraId="3256036D" w14:textId="77777777" w:rsidR="00D13E9F" w:rsidRPr="00CE3314" w:rsidRDefault="00D13E9F" w:rsidP="00D13E9F">
      <w:pPr>
        <w:pStyle w:val="Doc-text2"/>
        <w:rPr>
          <w:lang w:val="en-US"/>
        </w:rPr>
      </w:pPr>
    </w:p>
    <w:tbl>
      <w:tblPr>
        <w:tblW w:w="10180" w:type="dxa"/>
        <w:tblInd w:w="113" w:type="dxa"/>
        <w:tblCellMar>
          <w:top w:w="15" w:type="dxa"/>
        </w:tblCellMar>
        <w:tblLook w:val="04A0" w:firstRow="1" w:lastRow="0" w:firstColumn="1" w:lastColumn="0" w:noHBand="0" w:noVBand="1"/>
      </w:tblPr>
      <w:tblGrid>
        <w:gridCol w:w="8059"/>
        <w:gridCol w:w="1899"/>
        <w:gridCol w:w="222"/>
      </w:tblGrid>
      <w:tr w:rsidR="00D13E9F" w:rsidRPr="00CE3314" w14:paraId="0D9C01FF" w14:textId="77777777" w:rsidTr="00647095">
        <w:trPr>
          <w:gridAfter w:val="1"/>
          <w:wAfter w:w="222" w:type="dxa"/>
          <w:trHeight w:val="290"/>
        </w:trPr>
        <w:tc>
          <w:tcPr>
            <w:tcW w:w="80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CE2A91" w14:textId="77777777" w:rsidR="00D13E9F" w:rsidRPr="00CE3314" w:rsidRDefault="00D13E9F" w:rsidP="00647095">
            <w:pPr>
              <w:rPr>
                <w:rFonts w:ascii="Calibri" w:hAnsi="Calibri" w:cs="Calibri"/>
                <w:sz w:val="22"/>
                <w:szCs w:val="22"/>
                <w:lang w:val="en-US" w:eastAsia="en-US"/>
              </w:rPr>
            </w:pPr>
            <w:r w:rsidRPr="00CE3314">
              <w:rPr>
                <w:rFonts w:ascii="Calibri" w:hAnsi="Calibri" w:cs="Calibri"/>
                <w:b/>
                <w:bCs/>
                <w:sz w:val="22"/>
                <w:szCs w:val="22"/>
                <w:lang w:val="en-US" w:eastAsia="ko-KR"/>
              </w:rPr>
              <w:t>Option 1.</w:t>
            </w:r>
            <w:r w:rsidRPr="00CE3314">
              <w:rPr>
                <w:rFonts w:ascii="Calibri" w:hAnsi="Calibri" w:cs="Calibri"/>
                <w:sz w:val="22"/>
                <w:szCs w:val="22"/>
                <w:lang w:val="en-US" w:eastAsia="ko-KR"/>
              </w:rPr>
              <w:t xml:space="preserve"> AutoTx and CGRT are responsible for deprioritized MAC PDU and LBT-failed MAC PDU, respectively. </w:t>
            </w:r>
            <w:r w:rsidRPr="00CE3314">
              <w:rPr>
                <w:rFonts w:ascii="Calibri" w:hAnsi="Calibri" w:cs="Calibri"/>
                <w:sz w:val="22"/>
                <w:szCs w:val="22"/>
                <w:lang w:val="en-US" w:eastAsia="ko-KR"/>
              </w:rPr>
              <w:br/>
              <w:t>If CGRT is not configured, LBT-failed MAC PDU is not retransmitted. If AutoTx is not configured, deprioritized MAC PDU is not retransmitted.</w:t>
            </w:r>
          </w:p>
        </w:tc>
        <w:tc>
          <w:tcPr>
            <w:tcW w:w="189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43C3F9" w14:textId="77777777" w:rsidR="00D13E9F" w:rsidRPr="00CE3314" w:rsidRDefault="00D13E9F" w:rsidP="00647095">
            <w:pPr>
              <w:rPr>
                <w:rFonts w:ascii="Calibri" w:hAnsi="Calibri" w:cs="Calibri"/>
                <w:sz w:val="22"/>
                <w:szCs w:val="22"/>
                <w:lang w:val="en-US" w:eastAsia="en-US"/>
              </w:rPr>
            </w:pPr>
            <w:r w:rsidRPr="00CE3314">
              <w:rPr>
                <w:rFonts w:ascii="Calibri" w:hAnsi="Calibri" w:cs="Calibri"/>
                <w:sz w:val="22"/>
                <w:szCs w:val="22"/>
                <w:lang w:val="en-US" w:eastAsia="en-US"/>
              </w:rPr>
              <w:t xml:space="preserve">MTK, ZTE, LG, Ericsson, Qcom, vivo, Sequans </w:t>
            </w:r>
          </w:p>
          <w:p w14:paraId="2AC1E7A2" w14:textId="77777777" w:rsidR="00D13E9F" w:rsidRPr="00CE3314" w:rsidRDefault="00D13E9F" w:rsidP="00647095">
            <w:pPr>
              <w:rPr>
                <w:rFonts w:ascii="Calibri" w:hAnsi="Calibri" w:cs="Calibri"/>
                <w:sz w:val="22"/>
                <w:szCs w:val="22"/>
                <w:lang w:val="en-US" w:eastAsia="en-US"/>
              </w:rPr>
            </w:pPr>
            <w:r w:rsidRPr="00CE3314">
              <w:rPr>
                <w:rFonts w:ascii="Calibri" w:hAnsi="Calibri" w:cs="Calibri"/>
                <w:sz w:val="22"/>
                <w:szCs w:val="22"/>
                <w:lang w:val="en-US" w:eastAsia="en-US"/>
              </w:rPr>
              <w:t xml:space="preserve">Nokia, Apple, Intel, Interdigital, Xiaomi (are ok with option1) </w:t>
            </w:r>
          </w:p>
          <w:p w14:paraId="6BE00E93" w14:textId="77777777" w:rsidR="00D13E9F" w:rsidRPr="00CE3314" w:rsidRDefault="00D13E9F" w:rsidP="00647095">
            <w:pPr>
              <w:rPr>
                <w:rFonts w:ascii="Calibri" w:hAnsi="Calibri" w:cs="Calibri"/>
                <w:sz w:val="22"/>
                <w:szCs w:val="22"/>
                <w:lang w:val="en-US" w:eastAsia="en-US"/>
              </w:rPr>
            </w:pPr>
            <w:r w:rsidRPr="00CE3314">
              <w:rPr>
                <w:rFonts w:ascii="Calibri" w:hAnsi="Calibri" w:cs="Calibri"/>
                <w:sz w:val="22"/>
                <w:szCs w:val="22"/>
                <w:lang w:val="en-US" w:eastAsia="en-US"/>
              </w:rPr>
              <w:t>(11)</w:t>
            </w:r>
          </w:p>
        </w:tc>
      </w:tr>
      <w:tr w:rsidR="00D13E9F" w:rsidRPr="00CE3314" w14:paraId="4FFE4C12" w14:textId="77777777" w:rsidTr="00647095">
        <w:trPr>
          <w:trHeight w:val="600"/>
        </w:trPr>
        <w:tc>
          <w:tcPr>
            <w:tcW w:w="8059" w:type="dxa"/>
            <w:vMerge/>
            <w:tcBorders>
              <w:top w:val="single" w:sz="4" w:space="0" w:color="auto"/>
              <w:left w:val="single" w:sz="4" w:space="0" w:color="auto"/>
              <w:bottom w:val="single" w:sz="4" w:space="0" w:color="auto"/>
              <w:right w:val="single" w:sz="4" w:space="0" w:color="auto"/>
            </w:tcBorders>
            <w:vAlign w:val="center"/>
            <w:hideMark/>
          </w:tcPr>
          <w:p w14:paraId="350554C0" w14:textId="77777777" w:rsidR="00D13E9F" w:rsidRPr="00CE3314" w:rsidRDefault="00D13E9F" w:rsidP="00647095">
            <w:pPr>
              <w:rPr>
                <w:rFonts w:ascii="Calibri" w:hAnsi="Calibri" w:cs="Calibri"/>
                <w:sz w:val="22"/>
                <w:szCs w:val="22"/>
                <w:lang w:val="en-US" w:eastAsia="en-US"/>
              </w:rPr>
            </w:pPr>
          </w:p>
        </w:tc>
        <w:tc>
          <w:tcPr>
            <w:tcW w:w="1899" w:type="dxa"/>
            <w:vMerge/>
            <w:tcBorders>
              <w:top w:val="single" w:sz="4" w:space="0" w:color="auto"/>
              <w:left w:val="single" w:sz="4" w:space="0" w:color="auto"/>
              <w:bottom w:val="single" w:sz="4" w:space="0" w:color="auto"/>
              <w:right w:val="single" w:sz="4" w:space="0" w:color="auto"/>
            </w:tcBorders>
            <w:vAlign w:val="center"/>
            <w:hideMark/>
          </w:tcPr>
          <w:p w14:paraId="28911DAC" w14:textId="77777777" w:rsidR="00D13E9F" w:rsidRPr="00CE3314" w:rsidRDefault="00D13E9F" w:rsidP="00647095">
            <w:pPr>
              <w:rPr>
                <w:rFonts w:ascii="Calibri" w:hAnsi="Calibri" w:cs="Calibri"/>
                <w:sz w:val="22"/>
                <w:szCs w:val="22"/>
                <w:lang w:val="en-US" w:eastAsia="en-US"/>
              </w:rPr>
            </w:pPr>
          </w:p>
        </w:tc>
        <w:tc>
          <w:tcPr>
            <w:tcW w:w="222" w:type="dxa"/>
            <w:tcBorders>
              <w:top w:val="nil"/>
              <w:left w:val="nil"/>
              <w:bottom w:val="nil"/>
              <w:right w:val="nil"/>
            </w:tcBorders>
            <w:shd w:val="clear" w:color="auto" w:fill="auto"/>
            <w:noWrap/>
            <w:vAlign w:val="bottom"/>
            <w:hideMark/>
          </w:tcPr>
          <w:p w14:paraId="622C13BE" w14:textId="77777777" w:rsidR="00D13E9F" w:rsidRPr="00CE3314" w:rsidRDefault="00D13E9F" w:rsidP="00647095">
            <w:pPr>
              <w:rPr>
                <w:rFonts w:ascii="Calibri" w:hAnsi="Calibri" w:cs="Calibri"/>
                <w:sz w:val="22"/>
                <w:szCs w:val="22"/>
                <w:lang w:val="en-US" w:eastAsia="en-US"/>
              </w:rPr>
            </w:pPr>
          </w:p>
        </w:tc>
      </w:tr>
      <w:tr w:rsidR="00D13E9F" w:rsidRPr="00CE3314" w14:paraId="64F5E5DD" w14:textId="77777777" w:rsidTr="00647095">
        <w:trPr>
          <w:trHeight w:val="480"/>
        </w:trPr>
        <w:tc>
          <w:tcPr>
            <w:tcW w:w="8059" w:type="dxa"/>
            <w:vMerge/>
            <w:tcBorders>
              <w:top w:val="nil"/>
              <w:left w:val="single" w:sz="4" w:space="0" w:color="auto"/>
              <w:bottom w:val="single" w:sz="4" w:space="0" w:color="auto"/>
              <w:right w:val="single" w:sz="4" w:space="0" w:color="auto"/>
            </w:tcBorders>
            <w:vAlign w:val="center"/>
          </w:tcPr>
          <w:p w14:paraId="69B92587" w14:textId="77777777" w:rsidR="00D13E9F" w:rsidRPr="00CE3314" w:rsidRDefault="00D13E9F" w:rsidP="00647095">
            <w:pPr>
              <w:rPr>
                <w:rFonts w:ascii="Calibri" w:hAnsi="Calibri" w:cs="Calibri"/>
                <w:sz w:val="22"/>
                <w:szCs w:val="22"/>
                <w:lang w:val="en-US" w:eastAsia="en-US"/>
              </w:rPr>
            </w:pPr>
          </w:p>
        </w:tc>
        <w:tc>
          <w:tcPr>
            <w:tcW w:w="1899" w:type="dxa"/>
            <w:vMerge/>
            <w:tcBorders>
              <w:top w:val="nil"/>
              <w:left w:val="single" w:sz="4" w:space="0" w:color="auto"/>
              <w:bottom w:val="single" w:sz="4" w:space="0" w:color="auto"/>
              <w:right w:val="single" w:sz="4" w:space="0" w:color="auto"/>
            </w:tcBorders>
            <w:vAlign w:val="center"/>
          </w:tcPr>
          <w:p w14:paraId="7EE1A7D2" w14:textId="77777777" w:rsidR="00D13E9F" w:rsidRPr="00CE3314" w:rsidRDefault="00D13E9F" w:rsidP="00647095">
            <w:pPr>
              <w:rPr>
                <w:rFonts w:ascii="Calibri" w:hAnsi="Calibri" w:cs="Calibri"/>
                <w:sz w:val="22"/>
                <w:szCs w:val="22"/>
                <w:lang w:val="en-US" w:eastAsia="en-US"/>
              </w:rPr>
            </w:pPr>
          </w:p>
        </w:tc>
        <w:tc>
          <w:tcPr>
            <w:tcW w:w="222" w:type="dxa"/>
            <w:tcBorders>
              <w:top w:val="nil"/>
              <w:left w:val="nil"/>
              <w:bottom w:val="nil"/>
              <w:right w:val="nil"/>
            </w:tcBorders>
            <w:shd w:val="clear" w:color="auto" w:fill="auto"/>
            <w:noWrap/>
            <w:vAlign w:val="bottom"/>
            <w:hideMark/>
          </w:tcPr>
          <w:p w14:paraId="31F02631" w14:textId="77777777" w:rsidR="00D13E9F" w:rsidRPr="00CE3314" w:rsidRDefault="00D13E9F" w:rsidP="00647095">
            <w:pPr>
              <w:rPr>
                <w:rFonts w:ascii="Calibri" w:hAnsi="Calibri" w:cs="Calibri"/>
                <w:sz w:val="22"/>
                <w:szCs w:val="22"/>
                <w:lang w:val="en-US" w:eastAsia="en-US"/>
              </w:rPr>
            </w:pPr>
          </w:p>
        </w:tc>
      </w:tr>
      <w:tr w:rsidR="00D13E9F" w:rsidRPr="00CE3314" w14:paraId="456398A7" w14:textId="77777777" w:rsidTr="00647095">
        <w:trPr>
          <w:trHeight w:val="290"/>
        </w:trPr>
        <w:tc>
          <w:tcPr>
            <w:tcW w:w="8059" w:type="dxa"/>
            <w:vMerge w:val="restart"/>
            <w:tcBorders>
              <w:top w:val="nil"/>
              <w:left w:val="single" w:sz="4" w:space="0" w:color="auto"/>
              <w:bottom w:val="single" w:sz="4" w:space="0" w:color="auto"/>
              <w:right w:val="single" w:sz="4" w:space="0" w:color="auto"/>
            </w:tcBorders>
            <w:shd w:val="clear" w:color="auto" w:fill="auto"/>
            <w:vAlign w:val="center"/>
            <w:hideMark/>
          </w:tcPr>
          <w:p w14:paraId="488034BD" w14:textId="77777777" w:rsidR="00D13E9F" w:rsidRPr="00CE3314" w:rsidRDefault="00D13E9F" w:rsidP="00647095">
            <w:pPr>
              <w:rPr>
                <w:rFonts w:ascii="Calibri" w:hAnsi="Calibri" w:cs="Calibri"/>
                <w:sz w:val="22"/>
                <w:szCs w:val="22"/>
                <w:lang w:val="en-US" w:eastAsia="en-US"/>
              </w:rPr>
            </w:pPr>
            <w:r w:rsidRPr="00CE3314">
              <w:rPr>
                <w:rFonts w:ascii="Calibri" w:hAnsi="Calibri" w:cs="Calibri"/>
                <w:b/>
                <w:bCs/>
                <w:sz w:val="22"/>
                <w:szCs w:val="22"/>
                <w:lang w:val="en-US" w:eastAsia="ko-KR"/>
              </w:rPr>
              <w:t>Option 3</w:t>
            </w:r>
            <w:r w:rsidRPr="00CE3314">
              <w:rPr>
                <w:rFonts w:ascii="Calibri" w:hAnsi="Calibri" w:cs="Calibri"/>
                <w:sz w:val="22"/>
                <w:szCs w:val="22"/>
                <w:lang w:val="en-US" w:eastAsia="ko-KR"/>
              </w:rPr>
              <w:t xml:space="preserve">. AutoTx is responsible for only deprioritized MAC PDU. CGRT is responsible for both deprioritized MAC PDU and LBT-failed MAC PDU. </w:t>
            </w:r>
            <w:r w:rsidRPr="00CE3314">
              <w:rPr>
                <w:rFonts w:ascii="Calibri" w:hAnsi="Calibri" w:cs="Calibri"/>
                <w:sz w:val="22"/>
                <w:szCs w:val="22"/>
                <w:lang w:val="en-US" w:eastAsia="ko-KR"/>
              </w:rPr>
              <w:br/>
              <w:t>If CGRT is not configured, LBT-failed MAC PDU is not retransmitted. If AutoTx is not configured, deprioritized MAC PDU is retransmitted by CGRT.</w:t>
            </w:r>
          </w:p>
        </w:tc>
        <w:tc>
          <w:tcPr>
            <w:tcW w:w="1899" w:type="dxa"/>
            <w:vMerge w:val="restart"/>
            <w:tcBorders>
              <w:top w:val="nil"/>
              <w:left w:val="single" w:sz="4" w:space="0" w:color="auto"/>
              <w:bottom w:val="single" w:sz="4" w:space="0" w:color="auto"/>
              <w:right w:val="single" w:sz="4" w:space="0" w:color="auto"/>
            </w:tcBorders>
            <w:shd w:val="clear" w:color="auto" w:fill="auto"/>
            <w:vAlign w:val="center"/>
            <w:hideMark/>
          </w:tcPr>
          <w:p w14:paraId="79740E40" w14:textId="77777777" w:rsidR="00D13E9F" w:rsidRPr="00CE3314" w:rsidRDefault="00D13E9F" w:rsidP="00647095">
            <w:pPr>
              <w:rPr>
                <w:rFonts w:ascii="Calibri" w:hAnsi="Calibri" w:cs="Calibri"/>
                <w:sz w:val="22"/>
                <w:szCs w:val="22"/>
                <w:lang w:val="en-US" w:eastAsia="en-US"/>
              </w:rPr>
            </w:pPr>
            <w:r w:rsidRPr="00CE3314">
              <w:rPr>
                <w:rFonts w:ascii="Calibri" w:hAnsi="Calibri" w:cs="Calibri"/>
                <w:sz w:val="22"/>
                <w:szCs w:val="22"/>
                <w:lang w:val="en-US" w:eastAsia="en-US"/>
              </w:rPr>
              <w:t>Nokia, Apple, Intel, Interdigital, Xiaomi (5)</w:t>
            </w:r>
          </w:p>
        </w:tc>
        <w:tc>
          <w:tcPr>
            <w:tcW w:w="222" w:type="dxa"/>
            <w:vAlign w:val="center"/>
            <w:hideMark/>
          </w:tcPr>
          <w:p w14:paraId="7453940C" w14:textId="77777777" w:rsidR="00D13E9F" w:rsidRPr="00CE3314" w:rsidRDefault="00D13E9F" w:rsidP="00647095">
            <w:pPr>
              <w:rPr>
                <w:rFonts w:ascii="Times New Roman" w:hAnsi="Times New Roman"/>
                <w:lang w:val="en-US" w:eastAsia="en-US"/>
              </w:rPr>
            </w:pPr>
          </w:p>
        </w:tc>
      </w:tr>
      <w:tr w:rsidR="00D13E9F" w:rsidRPr="00CE3314" w14:paraId="7EEE7050" w14:textId="77777777" w:rsidTr="00647095">
        <w:trPr>
          <w:trHeight w:val="550"/>
        </w:trPr>
        <w:tc>
          <w:tcPr>
            <w:tcW w:w="8059" w:type="dxa"/>
            <w:vMerge/>
            <w:tcBorders>
              <w:top w:val="nil"/>
              <w:left w:val="single" w:sz="4" w:space="0" w:color="auto"/>
              <w:bottom w:val="single" w:sz="4" w:space="0" w:color="auto"/>
              <w:right w:val="single" w:sz="4" w:space="0" w:color="auto"/>
            </w:tcBorders>
            <w:vAlign w:val="center"/>
            <w:hideMark/>
          </w:tcPr>
          <w:p w14:paraId="18E42818" w14:textId="77777777" w:rsidR="00D13E9F" w:rsidRPr="00CE3314" w:rsidRDefault="00D13E9F" w:rsidP="00647095">
            <w:pPr>
              <w:rPr>
                <w:rFonts w:ascii="Calibri" w:hAnsi="Calibri" w:cs="Calibri"/>
                <w:sz w:val="22"/>
                <w:szCs w:val="22"/>
                <w:lang w:val="en-US" w:eastAsia="en-US"/>
              </w:rPr>
            </w:pPr>
          </w:p>
        </w:tc>
        <w:tc>
          <w:tcPr>
            <w:tcW w:w="1899" w:type="dxa"/>
            <w:vMerge/>
            <w:tcBorders>
              <w:top w:val="nil"/>
              <w:left w:val="single" w:sz="4" w:space="0" w:color="auto"/>
              <w:bottom w:val="single" w:sz="4" w:space="0" w:color="auto"/>
              <w:right w:val="single" w:sz="4" w:space="0" w:color="auto"/>
            </w:tcBorders>
            <w:vAlign w:val="center"/>
            <w:hideMark/>
          </w:tcPr>
          <w:p w14:paraId="03E2EA01" w14:textId="77777777" w:rsidR="00D13E9F" w:rsidRPr="00CE3314" w:rsidRDefault="00D13E9F" w:rsidP="00647095">
            <w:pPr>
              <w:rPr>
                <w:rFonts w:ascii="Calibri" w:hAnsi="Calibri" w:cs="Calibri"/>
                <w:sz w:val="22"/>
                <w:szCs w:val="22"/>
                <w:lang w:val="en-US" w:eastAsia="en-US"/>
              </w:rPr>
            </w:pPr>
          </w:p>
        </w:tc>
        <w:tc>
          <w:tcPr>
            <w:tcW w:w="222" w:type="dxa"/>
            <w:tcBorders>
              <w:top w:val="nil"/>
              <w:left w:val="nil"/>
              <w:bottom w:val="nil"/>
              <w:right w:val="nil"/>
            </w:tcBorders>
            <w:shd w:val="clear" w:color="auto" w:fill="auto"/>
            <w:noWrap/>
            <w:vAlign w:val="bottom"/>
            <w:hideMark/>
          </w:tcPr>
          <w:p w14:paraId="3337CE34" w14:textId="77777777" w:rsidR="00D13E9F" w:rsidRPr="00CE3314" w:rsidRDefault="00D13E9F" w:rsidP="00647095">
            <w:pPr>
              <w:rPr>
                <w:rFonts w:ascii="Calibri" w:hAnsi="Calibri" w:cs="Calibri"/>
                <w:sz w:val="22"/>
                <w:szCs w:val="22"/>
                <w:lang w:val="en-US" w:eastAsia="en-US"/>
              </w:rPr>
            </w:pPr>
          </w:p>
        </w:tc>
      </w:tr>
      <w:tr w:rsidR="00D13E9F" w:rsidRPr="00CE3314" w14:paraId="463937F7" w14:textId="77777777" w:rsidTr="00647095">
        <w:trPr>
          <w:trHeight w:val="290"/>
        </w:trPr>
        <w:tc>
          <w:tcPr>
            <w:tcW w:w="8059" w:type="dxa"/>
            <w:vMerge w:val="restart"/>
            <w:tcBorders>
              <w:top w:val="nil"/>
              <w:left w:val="single" w:sz="4" w:space="0" w:color="auto"/>
              <w:bottom w:val="single" w:sz="4" w:space="0" w:color="auto"/>
              <w:right w:val="single" w:sz="4" w:space="0" w:color="auto"/>
            </w:tcBorders>
            <w:shd w:val="clear" w:color="auto" w:fill="auto"/>
            <w:vAlign w:val="center"/>
            <w:hideMark/>
          </w:tcPr>
          <w:p w14:paraId="1C579B96" w14:textId="77777777" w:rsidR="00D13E9F" w:rsidRPr="00CE3314" w:rsidRDefault="00D13E9F" w:rsidP="00647095">
            <w:pPr>
              <w:rPr>
                <w:rFonts w:ascii="Calibri" w:hAnsi="Calibri" w:cs="Calibri"/>
                <w:sz w:val="22"/>
                <w:szCs w:val="22"/>
                <w:lang w:val="en-US" w:eastAsia="en-US"/>
              </w:rPr>
            </w:pPr>
            <w:r w:rsidRPr="00CE3314">
              <w:rPr>
                <w:rFonts w:ascii="Calibri" w:hAnsi="Calibri" w:cs="Calibri"/>
                <w:b/>
                <w:bCs/>
                <w:sz w:val="22"/>
                <w:szCs w:val="22"/>
                <w:lang w:val="en-US" w:eastAsia="ko-KR"/>
              </w:rPr>
              <w:t>Option 4</w:t>
            </w:r>
            <w:r w:rsidRPr="00CE3314">
              <w:rPr>
                <w:rFonts w:ascii="Calibri" w:hAnsi="Calibri" w:cs="Calibri"/>
                <w:sz w:val="22"/>
                <w:szCs w:val="22"/>
                <w:lang w:val="en-US" w:eastAsia="ko-KR"/>
              </w:rPr>
              <w:t xml:space="preserve">. AutoTx and CGRT are responsible for both deprioritized MAC PDU and LBT-failed MAC PDU. </w:t>
            </w:r>
            <w:r w:rsidRPr="00CE3314">
              <w:rPr>
                <w:rFonts w:ascii="Calibri" w:hAnsi="Calibri" w:cs="Calibri"/>
                <w:sz w:val="22"/>
                <w:szCs w:val="22"/>
                <w:lang w:val="en-US" w:eastAsia="ko-KR"/>
              </w:rPr>
              <w:br/>
              <w:t>If CGRT is not configured, LBT-failed MAC PDU is retransmitted by AutoTx. If AutoTx is not configured, deprioritized MAC PDU is retransmitted by CGRT.</w:t>
            </w:r>
          </w:p>
        </w:tc>
        <w:tc>
          <w:tcPr>
            <w:tcW w:w="1899" w:type="dxa"/>
            <w:vMerge w:val="restart"/>
            <w:tcBorders>
              <w:top w:val="nil"/>
              <w:left w:val="single" w:sz="4" w:space="0" w:color="auto"/>
              <w:bottom w:val="single" w:sz="4" w:space="0" w:color="auto"/>
              <w:right w:val="single" w:sz="4" w:space="0" w:color="auto"/>
            </w:tcBorders>
            <w:shd w:val="clear" w:color="auto" w:fill="auto"/>
            <w:vAlign w:val="center"/>
            <w:hideMark/>
          </w:tcPr>
          <w:p w14:paraId="67F879F8" w14:textId="77777777" w:rsidR="00D13E9F" w:rsidRPr="00CE3314" w:rsidRDefault="00D13E9F" w:rsidP="00647095">
            <w:pPr>
              <w:rPr>
                <w:rFonts w:ascii="Calibri" w:hAnsi="Calibri" w:cs="Calibri"/>
                <w:sz w:val="22"/>
                <w:szCs w:val="22"/>
                <w:lang w:val="en-US" w:eastAsia="en-US"/>
              </w:rPr>
            </w:pPr>
            <w:r w:rsidRPr="00CE3314">
              <w:rPr>
                <w:rFonts w:ascii="Calibri" w:hAnsi="Calibri" w:cs="Calibri"/>
                <w:sz w:val="22"/>
                <w:szCs w:val="22"/>
                <w:lang w:val="en-US" w:eastAsia="en-US"/>
              </w:rPr>
              <w:t>HW, CATT, Sony, Lenovo, Sharp, III, APT, Oppo, Samsung, TCL (10)</w:t>
            </w:r>
          </w:p>
        </w:tc>
        <w:tc>
          <w:tcPr>
            <w:tcW w:w="222" w:type="dxa"/>
            <w:vAlign w:val="center"/>
            <w:hideMark/>
          </w:tcPr>
          <w:p w14:paraId="426C0CF0" w14:textId="77777777" w:rsidR="00D13E9F" w:rsidRPr="00CE3314" w:rsidRDefault="00D13E9F" w:rsidP="00647095">
            <w:pPr>
              <w:rPr>
                <w:rFonts w:ascii="Times New Roman" w:hAnsi="Times New Roman"/>
                <w:lang w:val="en-US" w:eastAsia="en-US"/>
              </w:rPr>
            </w:pPr>
          </w:p>
        </w:tc>
      </w:tr>
      <w:tr w:rsidR="00D13E9F" w:rsidRPr="00CE3314" w14:paraId="0A3AB64A" w14:textId="77777777" w:rsidTr="00647095">
        <w:trPr>
          <w:trHeight w:val="470"/>
        </w:trPr>
        <w:tc>
          <w:tcPr>
            <w:tcW w:w="8059" w:type="dxa"/>
            <w:vMerge/>
            <w:tcBorders>
              <w:top w:val="nil"/>
              <w:left w:val="single" w:sz="4" w:space="0" w:color="auto"/>
              <w:bottom w:val="single" w:sz="4" w:space="0" w:color="auto"/>
              <w:right w:val="single" w:sz="4" w:space="0" w:color="auto"/>
            </w:tcBorders>
            <w:vAlign w:val="center"/>
            <w:hideMark/>
          </w:tcPr>
          <w:p w14:paraId="1C24E456" w14:textId="77777777" w:rsidR="00D13E9F" w:rsidRPr="00CE3314" w:rsidRDefault="00D13E9F" w:rsidP="00647095">
            <w:pPr>
              <w:rPr>
                <w:rFonts w:ascii="Calibri" w:hAnsi="Calibri" w:cs="Calibri"/>
                <w:sz w:val="22"/>
                <w:szCs w:val="22"/>
                <w:lang w:val="en-US" w:eastAsia="en-US"/>
              </w:rPr>
            </w:pPr>
          </w:p>
        </w:tc>
        <w:tc>
          <w:tcPr>
            <w:tcW w:w="1899" w:type="dxa"/>
            <w:vMerge/>
            <w:tcBorders>
              <w:top w:val="nil"/>
              <w:left w:val="single" w:sz="4" w:space="0" w:color="auto"/>
              <w:bottom w:val="single" w:sz="4" w:space="0" w:color="auto"/>
              <w:right w:val="single" w:sz="4" w:space="0" w:color="auto"/>
            </w:tcBorders>
            <w:vAlign w:val="center"/>
            <w:hideMark/>
          </w:tcPr>
          <w:p w14:paraId="4E587668" w14:textId="77777777" w:rsidR="00D13E9F" w:rsidRPr="00CE3314" w:rsidRDefault="00D13E9F" w:rsidP="00647095">
            <w:pPr>
              <w:rPr>
                <w:rFonts w:ascii="Calibri" w:hAnsi="Calibri" w:cs="Calibri"/>
                <w:sz w:val="22"/>
                <w:szCs w:val="22"/>
                <w:lang w:val="en-US" w:eastAsia="en-US"/>
              </w:rPr>
            </w:pPr>
          </w:p>
        </w:tc>
        <w:tc>
          <w:tcPr>
            <w:tcW w:w="222" w:type="dxa"/>
            <w:tcBorders>
              <w:top w:val="nil"/>
              <w:left w:val="nil"/>
              <w:bottom w:val="nil"/>
              <w:right w:val="nil"/>
            </w:tcBorders>
            <w:shd w:val="clear" w:color="auto" w:fill="auto"/>
            <w:noWrap/>
            <w:vAlign w:val="bottom"/>
            <w:hideMark/>
          </w:tcPr>
          <w:p w14:paraId="32C35258" w14:textId="77777777" w:rsidR="00D13E9F" w:rsidRPr="00CE3314" w:rsidRDefault="00D13E9F" w:rsidP="00647095">
            <w:pPr>
              <w:rPr>
                <w:rFonts w:ascii="Calibri" w:hAnsi="Calibri" w:cs="Calibri"/>
                <w:sz w:val="22"/>
                <w:szCs w:val="22"/>
                <w:lang w:val="en-US" w:eastAsia="en-US"/>
              </w:rPr>
            </w:pPr>
          </w:p>
        </w:tc>
      </w:tr>
    </w:tbl>
    <w:p w14:paraId="096FF0D4" w14:textId="77777777" w:rsidR="00D13E9F" w:rsidRPr="00CE3314" w:rsidRDefault="00D13E9F" w:rsidP="00D13E9F">
      <w:pPr>
        <w:contextualSpacing/>
        <w:rPr>
          <w:rFonts w:cs="Arial"/>
          <w:lang w:val="en-US"/>
        </w:rPr>
      </w:pPr>
    </w:p>
    <w:p w14:paraId="2676B47B" w14:textId="77777777" w:rsidR="00D13E9F" w:rsidRPr="00CE3314" w:rsidRDefault="00D13E9F" w:rsidP="00D13E9F">
      <w:pPr>
        <w:contextualSpacing/>
        <w:rPr>
          <w:rFonts w:cs="Arial"/>
        </w:rPr>
      </w:pPr>
    </w:p>
    <w:p w14:paraId="32F6A6C1" w14:textId="77777777" w:rsidR="00D13E9F" w:rsidRPr="00CE3314" w:rsidRDefault="00D13E9F" w:rsidP="00D13E9F">
      <w:pPr>
        <w:tabs>
          <w:tab w:val="left" w:pos="1276"/>
        </w:tabs>
        <w:spacing w:before="120"/>
        <w:ind w:left="1276" w:hanging="1276"/>
        <w:rPr>
          <w:i/>
          <w:iCs/>
          <w:lang w:val="en-US"/>
        </w:rPr>
      </w:pPr>
      <w:r w:rsidRPr="00CE3314">
        <w:rPr>
          <w:b/>
          <w:bCs/>
          <w:u w:val="single"/>
          <w:lang w:val="en-US"/>
        </w:rPr>
        <w:t>Proposal 8:</w:t>
      </w:r>
      <w:r w:rsidRPr="00CE3314">
        <w:rPr>
          <w:b/>
          <w:bCs/>
          <w:lang w:val="en-US"/>
        </w:rPr>
        <w:t xml:space="preserve"> </w:t>
      </w:r>
      <w:r w:rsidRPr="00CE3314">
        <w:rPr>
          <w:b/>
          <w:bCs/>
          <w:lang w:val="en-US"/>
        </w:rPr>
        <w:tab/>
      </w:r>
      <w:r w:rsidRPr="00CE3314">
        <w:rPr>
          <w:i/>
          <w:iCs/>
          <w:lang w:val="en-US"/>
        </w:rPr>
        <w:t>-. FFS details. (17/22)</w:t>
      </w:r>
    </w:p>
    <w:p w14:paraId="3B680C4F" w14:textId="77777777" w:rsidR="00D13E9F" w:rsidRPr="00CE3314" w:rsidRDefault="00D13E9F" w:rsidP="00D13E9F">
      <w:pPr>
        <w:pStyle w:val="Doc-text2"/>
        <w:rPr>
          <w:lang w:val="en-US"/>
        </w:rPr>
      </w:pPr>
      <w:r w:rsidRPr="00CE3314">
        <w:rPr>
          <w:lang w:val="en-US"/>
        </w:rPr>
        <w:t>-</w:t>
      </w:r>
      <w:r w:rsidRPr="00CE3314">
        <w:rPr>
          <w:lang w:val="en-US"/>
        </w:rPr>
        <w:tab/>
        <w:t xml:space="preserve">Ericsson has very strong concerns about this proposal and we have mechanisms to steer the traffic by CG LCH restrictions and configuring multiple CGs.  Huawei thinks that we can’t handle the transmission within the same CG and it is not acceptable to prioritize retx for URLLC. </w:t>
      </w:r>
    </w:p>
    <w:p w14:paraId="21AD1682" w14:textId="77777777" w:rsidR="00D13E9F" w:rsidRPr="00CE3314" w:rsidRDefault="00D13E9F" w:rsidP="00D13E9F">
      <w:pPr>
        <w:pStyle w:val="Doc-text2"/>
        <w:rPr>
          <w:lang w:val="en-US"/>
        </w:rPr>
      </w:pPr>
      <w:r w:rsidRPr="00CE3314">
        <w:rPr>
          <w:lang w:val="en-US"/>
        </w:rPr>
        <w:t>-</w:t>
      </w:r>
      <w:r w:rsidRPr="00CE3314">
        <w:rPr>
          <w:lang w:val="en-US"/>
        </w:rPr>
        <w:tab/>
        <w:t xml:space="preserve">ZTE also has some concerns as the principle seems to be different between rel-16 and rel-17.  Samsung would also like to postpone. </w:t>
      </w:r>
    </w:p>
    <w:p w14:paraId="08452A9C" w14:textId="77777777" w:rsidR="00D13E9F" w:rsidRPr="00CE3314" w:rsidRDefault="00D13E9F" w:rsidP="00D13E9F">
      <w:pPr>
        <w:pStyle w:val="Doc-text2"/>
        <w:rPr>
          <w:lang w:val="en-US"/>
        </w:rPr>
      </w:pPr>
      <w:r w:rsidRPr="00CE3314">
        <w:rPr>
          <w:lang w:val="en-US"/>
        </w:rPr>
        <w:t>-</w:t>
      </w:r>
      <w:r w:rsidRPr="00CE3314">
        <w:rPr>
          <w:lang w:val="en-US"/>
        </w:rPr>
        <w:tab/>
        <w:t xml:space="preserve">Lenovo explains that we have two conflicting behavior on how we deal with initial and retx.  </w:t>
      </w:r>
    </w:p>
    <w:p w14:paraId="60804AAF" w14:textId="77777777" w:rsidR="00D13E9F" w:rsidRPr="00CE3314" w:rsidRDefault="00D13E9F" w:rsidP="00D13E9F">
      <w:pPr>
        <w:pStyle w:val="Doc-text2"/>
        <w:rPr>
          <w:lang w:val="en-US"/>
        </w:rPr>
      </w:pPr>
    </w:p>
    <w:p w14:paraId="34BDF544" w14:textId="77777777" w:rsidR="00D13E9F" w:rsidRPr="00CE3314" w:rsidRDefault="00D13E9F" w:rsidP="00D13E9F">
      <w:pPr>
        <w:tabs>
          <w:tab w:val="left" w:pos="1276"/>
        </w:tabs>
        <w:spacing w:before="120"/>
        <w:ind w:left="1276" w:hanging="1276"/>
        <w:rPr>
          <w:i/>
          <w:iCs/>
          <w:lang w:val="en-US"/>
        </w:rPr>
      </w:pPr>
      <w:r w:rsidRPr="00CE3314">
        <w:rPr>
          <w:b/>
          <w:bCs/>
          <w:u w:val="single"/>
          <w:lang w:val="en-US"/>
        </w:rPr>
        <w:t>Proposal 7:</w:t>
      </w:r>
      <w:r w:rsidRPr="00CE3314">
        <w:rPr>
          <w:b/>
          <w:bCs/>
          <w:lang w:val="en-US"/>
        </w:rPr>
        <w:t xml:space="preserve"> </w:t>
      </w:r>
      <w:r w:rsidRPr="00CE3314">
        <w:rPr>
          <w:b/>
          <w:bCs/>
          <w:lang w:val="en-US"/>
        </w:rPr>
        <w:tab/>
      </w:r>
      <w:r w:rsidRPr="00CE3314">
        <w:rPr>
          <w:i/>
          <w:iCs/>
          <w:lang w:val="en-US"/>
        </w:rPr>
        <w:t xml:space="preserve">With </w:t>
      </w:r>
      <w:r w:rsidRPr="00CE3314">
        <w:rPr>
          <w:rFonts w:cs="Arial"/>
          <w:i/>
          <w:iCs/>
          <w:lang w:val="en-US"/>
        </w:rPr>
        <w:t>cg-RetransmissionTimer</w:t>
      </w:r>
      <w:r w:rsidRPr="00CE3314">
        <w:rPr>
          <w:i/>
          <w:iCs/>
          <w:lang w:val="en-US"/>
        </w:rPr>
        <w:t xml:space="preserve"> configured, no enhancement is needed for CG selection for autonomous re-transmissions, i.e. rely on the network to configure HARQ sharing for CG configurations that can meet the same type of services (16/22)</w:t>
      </w:r>
    </w:p>
    <w:p w14:paraId="7676F56F" w14:textId="77777777" w:rsidR="00D13E9F" w:rsidRPr="00CE3314" w:rsidRDefault="00D13E9F" w:rsidP="00D13E9F">
      <w:pPr>
        <w:pStyle w:val="Doc-text2"/>
        <w:rPr>
          <w:lang w:val="en-US"/>
        </w:rPr>
      </w:pPr>
      <w:r w:rsidRPr="00CE3314">
        <w:rPr>
          <w:lang w:val="en-US"/>
        </w:rPr>
        <w:t>-</w:t>
      </w:r>
      <w:r w:rsidRPr="00CE3314">
        <w:rPr>
          <w:lang w:val="en-US"/>
        </w:rPr>
        <w:tab/>
        <w:t xml:space="preserve">Mediatek thinks it is too early to exclude this.  Rapporteur explains that most companies think that shared HARQ pools can work.  </w:t>
      </w:r>
    </w:p>
    <w:p w14:paraId="4CB2AB52" w14:textId="77777777" w:rsidR="00D13E9F" w:rsidRPr="00CE3314" w:rsidRDefault="00D13E9F" w:rsidP="00D13E9F">
      <w:pPr>
        <w:pStyle w:val="Doc-text2"/>
        <w:rPr>
          <w:lang w:val="en-US"/>
        </w:rPr>
      </w:pPr>
      <w:r w:rsidRPr="00CE3314">
        <w:rPr>
          <w:lang w:val="en-US"/>
        </w:rPr>
        <w:t>-</w:t>
      </w:r>
      <w:r w:rsidRPr="00CE3314">
        <w:rPr>
          <w:lang w:val="en-US"/>
        </w:rPr>
        <w:tab/>
        <w:t xml:space="preserve">Mediatek to discuss with others until next meetings to convince them.  </w:t>
      </w:r>
    </w:p>
    <w:p w14:paraId="7D633656" w14:textId="77777777" w:rsidR="00D13E9F" w:rsidRPr="00CE3314" w:rsidRDefault="00D13E9F" w:rsidP="00D13E9F">
      <w:pPr>
        <w:pStyle w:val="Doc-text2"/>
        <w:rPr>
          <w:lang w:val="en-US"/>
        </w:rPr>
      </w:pPr>
      <w:r w:rsidRPr="00CE3314">
        <w:rPr>
          <w:lang w:val="en-US"/>
        </w:rPr>
        <w:t>=&gt;</w:t>
      </w:r>
      <w:r w:rsidRPr="00CE3314">
        <w:rPr>
          <w:lang w:val="en-US"/>
        </w:rPr>
        <w:tab/>
        <w:t>Noted</w:t>
      </w:r>
    </w:p>
    <w:p w14:paraId="6228815E" w14:textId="77777777" w:rsidR="00D13E9F" w:rsidRPr="00CE3314" w:rsidRDefault="00D13E9F" w:rsidP="00D13E9F">
      <w:pPr>
        <w:pStyle w:val="Doc-text2"/>
        <w:pBdr>
          <w:top w:val="single" w:sz="4" w:space="1" w:color="auto"/>
          <w:left w:val="single" w:sz="4" w:space="4" w:color="auto"/>
          <w:bottom w:val="single" w:sz="4" w:space="1" w:color="auto"/>
          <w:right w:val="single" w:sz="4" w:space="4" w:color="auto"/>
        </w:pBdr>
        <w:rPr>
          <w:b/>
          <w:bCs/>
        </w:rPr>
      </w:pPr>
      <w:r w:rsidRPr="00CE3314">
        <w:rPr>
          <w:b/>
          <w:bCs/>
        </w:rPr>
        <w:t>Agreements:</w:t>
      </w:r>
    </w:p>
    <w:p w14:paraId="46F7E45D" w14:textId="77777777" w:rsidR="00D13E9F" w:rsidRPr="00CE3314" w:rsidRDefault="00D13E9F" w:rsidP="000B407F">
      <w:pPr>
        <w:pStyle w:val="Doc-text2"/>
        <w:numPr>
          <w:ilvl w:val="0"/>
          <w:numId w:val="65"/>
        </w:numPr>
        <w:pBdr>
          <w:top w:val="single" w:sz="4" w:space="1" w:color="auto"/>
          <w:left w:val="single" w:sz="4" w:space="4" w:color="auto"/>
          <w:bottom w:val="single" w:sz="4" w:space="1" w:color="auto"/>
          <w:right w:val="single" w:sz="4" w:space="4" w:color="auto"/>
        </w:pBdr>
      </w:pPr>
      <w:r w:rsidRPr="00CE3314">
        <w:t>LCH based prioritization and cg-RetransmissionTimer can be configured together in Rel-17 (consensus)</w:t>
      </w:r>
    </w:p>
    <w:p w14:paraId="2F00AF3C" w14:textId="77777777" w:rsidR="00D13E9F" w:rsidRPr="00CE3314" w:rsidRDefault="00D13E9F" w:rsidP="000B407F">
      <w:pPr>
        <w:numPr>
          <w:ilvl w:val="0"/>
          <w:numId w:val="65"/>
        </w:numPr>
        <w:pBdr>
          <w:top w:val="single" w:sz="4" w:space="1" w:color="auto"/>
          <w:left w:val="single" w:sz="4" w:space="4" w:color="auto"/>
          <w:bottom w:val="single" w:sz="4" w:space="1" w:color="auto"/>
          <w:right w:val="single" w:sz="4" w:space="4" w:color="auto"/>
        </w:pBdr>
        <w:tabs>
          <w:tab w:val="left" w:pos="1276"/>
        </w:tabs>
        <w:spacing w:before="120"/>
        <w:rPr>
          <w:rFonts w:eastAsia="MS Mincho"/>
          <w:szCs w:val="24"/>
        </w:rPr>
      </w:pPr>
      <w:r w:rsidRPr="00CE3314">
        <w:rPr>
          <w:rFonts w:eastAsia="MS Mincho"/>
          <w:szCs w:val="24"/>
        </w:rPr>
        <w:t>Option 1: AutoTx and CGRT are responsible for deprioritized MAC PDU and LBT-failed MAC PDU, respectively.  If CGRT is not configured, LBT-failed MAC PDU is not retransmitted. If AutoTx is not configured, deprioritized MAC PDU is not retransmitted.</w:t>
      </w:r>
    </w:p>
    <w:p w14:paraId="484F5668" w14:textId="77777777" w:rsidR="00D13E9F" w:rsidRPr="00CE3314" w:rsidRDefault="00D13E9F" w:rsidP="000B407F">
      <w:pPr>
        <w:numPr>
          <w:ilvl w:val="0"/>
          <w:numId w:val="65"/>
        </w:numPr>
        <w:pBdr>
          <w:top w:val="single" w:sz="4" w:space="1" w:color="auto"/>
          <w:left w:val="single" w:sz="4" w:space="4" w:color="auto"/>
          <w:bottom w:val="single" w:sz="4" w:space="1" w:color="auto"/>
          <w:right w:val="single" w:sz="4" w:space="4" w:color="auto"/>
        </w:pBdr>
        <w:tabs>
          <w:tab w:val="left" w:pos="1276"/>
        </w:tabs>
        <w:spacing w:before="120"/>
        <w:rPr>
          <w:rFonts w:eastAsia="MS Mincho"/>
          <w:szCs w:val="24"/>
        </w:rPr>
      </w:pPr>
      <w:r w:rsidRPr="00CE3314">
        <w:rPr>
          <w:rFonts w:eastAsia="MS Mincho"/>
          <w:szCs w:val="24"/>
        </w:rPr>
        <w:t>the MAC entity stops cg-RetransmissionTimer when the CG resource associated with the timer is deprioritized due to LCH-based prioritization.</w:t>
      </w:r>
    </w:p>
    <w:p w14:paraId="26B2A3CE" w14:textId="77777777" w:rsidR="00D13E9F" w:rsidRPr="00CE3314" w:rsidRDefault="00D13E9F" w:rsidP="000B407F">
      <w:pPr>
        <w:numPr>
          <w:ilvl w:val="0"/>
          <w:numId w:val="65"/>
        </w:numPr>
        <w:pBdr>
          <w:top w:val="single" w:sz="4" w:space="1" w:color="auto"/>
          <w:left w:val="single" w:sz="4" w:space="4" w:color="auto"/>
          <w:bottom w:val="single" w:sz="4" w:space="1" w:color="auto"/>
          <w:right w:val="single" w:sz="4" w:space="4" w:color="auto"/>
        </w:pBdr>
        <w:tabs>
          <w:tab w:val="left" w:pos="1276"/>
        </w:tabs>
        <w:spacing w:before="120"/>
        <w:rPr>
          <w:rFonts w:eastAsia="MS Mincho"/>
          <w:szCs w:val="24"/>
        </w:rPr>
      </w:pPr>
      <w:r w:rsidRPr="00CE3314">
        <w:rPr>
          <w:rFonts w:eastAsia="MS Mincho"/>
          <w:szCs w:val="24"/>
        </w:rPr>
        <w:t>FFS With cg-RetransmissionTimer and LCH-based prioritization configured, the MAC entity can prioritize between initial transmissions and retransmissions on a CG based on priority of multiplexed LCH(s) -or to be multiplexed</w:t>
      </w:r>
    </w:p>
    <w:p w14:paraId="2E42EF60" w14:textId="77777777" w:rsidR="00D13E9F" w:rsidRPr="00CE3314" w:rsidRDefault="00D13E9F" w:rsidP="000B407F">
      <w:pPr>
        <w:numPr>
          <w:ilvl w:val="0"/>
          <w:numId w:val="65"/>
        </w:numPr>
        <w:pBdr>
          <w:top w:val="single" w:sz="4" w:space="1" w:color="auto"/>
          <w:left w:val="single" w:sz="4" w:space="4" w:color="auto"/>
          <w:bottom w:val="single" w:sz="4" w:space="1" w:color="auto"/>
          <w:right w:val="single" w:sz="4" w:space="4" w:color="auto"/>
        </w:pBdr>
        <w:tabs>
          <w:tab w:val="left" w:pos="1276"/>
        </w:tabs>
        <w:spacing w:before="120"/>
        <w:rPr>
          <w:rFonts w:eastAsia="MS Mincho"/>
          <w:szCs w:val="24"/>
        </w:rPr>
      </w:pPr>
      <w:r w:rsidRPr="00CE3314">
        <w:rPr>
          <w:rFonts w:eastAsia="MS Mincho"/>
          <w:szCs w:val="24"/>
        </w:rPr>
        <w:t>LBT failure is not considered when determining a grant priority for intra-UE prioritization (17/22)</w:t>
      </w:r>
    </w:p>
    <w:p w14:paraId="58E61209" w14:textId="77777777" w:rsidR="00D13E9F" w:rsidRPr="00CE3314" w:rsidRDefault="00D13E9F" w:rsidP="000B407F">
      <w:pPr>
        <w:numPr>
          <w:ilvl w:val="0"/>
          <w:numId w:val="65"/>
        </w:numPr>
        <w:pBdr>
          <w:top w:val="single" w:sz="4" w:space="1" w:color="auto"/>
          <w:left w:val="single" w:sz="4" w:space="4" w:color="auto"/>
          <w:bottom w:val="single" w:sz="4" w:space="1" w:color="auto"/>
          <w:right w:val="single" w:sz="4" w:space="4" w:color="auto"/>
        </w:pBdr>
        <w:tabs>
          <w:tab w:val="left" w:pos="1276"/>
        </w:tabs>
        <w:spacing w:before="120"/>
        <w:rPr>
          <w:rFonts w:eastAsia="MS Mincho"/>
          <w:szCs w:val="24"/>
        </w:rPr>
      </w:pPr>
      <w:r w:rsidRPr="00CE3314">
        <w:rPr>
          <w:rFonts w:eastAsia="MS Mincho"/>
          <w:szCs w:val="24"/>
        </w:rPr>
        <w:t>Configuring a subset of HARQ processes as “restricted processes” for transmission of data from higher priority LCHs is not supported (18/22)</w:t>
      </w:r>
    </w:p>
    <w:p w14:paraId="0D4ECD26" w14:textId="77777777" w:rsidR="00D13E9F" w:rsidRPr="00CE3314" w:rsidRDefault="00D13E9F" w:rsidP="000B407F">
      <w:pPr>
        <w:numPr>
          <w:ilvl w:val="0"/>
          <w:numId w:val="65"/>
        </w:numPr>
        <w:pBdr>
          <w:top w:val="single" w:sz="4" w:space="1" w:color="auto"/>
          <w:left w:val="single" w:sz="4" w:space="4" w:color="auto"/>
          <w:bottom w:val="single" w:sz="4" w:space="1" w:color="auto"/>
          <w:right w:val="single" w:sz="4" w:space="4" w:color="auto"/>
        </w:pBdr>
        <w:tabs>
          <w:tab w:val="left" w:pos="1276"/>
        </w:tabs>
        <w:spacing w:before="120"/>
        <w:rPr>
          <w:rFonts w:eastAsia="MS Mincho"/>
          <w:szCs w:val="24"/>
        </w:rPr>
      </w:pPr>
      <w:r w:rsidRPr="00CE3314">
        <w:rPr>
          <w:rFonts w:eastAsia="MS Mincho"/>
          <w:szCs w:val="24"/>
        </w:rPr>
        <w:t>Enhancements for handling conflicting DG-CG transmissions of the same HARQ process are not supported (18/22)</w:t>
      </w:r>
    </w:p>
    <w:p w14:paraId="2320D12C" w14:textId="77777777" w:rsidR="00D13E9F" w:rsidRPr="00CE3314" w:rsidRDefault="00D13E9F" w:rsidP="00D13E9F">
      <w:pPr>
        <w:pStyle w:val="Doc-text2"/>
      </w:pPr>
    </w:p>
    <w:p w14:paraId="3D053876" w14:textId="77777777" w:rsidR="00D13E9F" w:rsidRPr="00CE3314" w:rsidRDefault="00D13E9F" w:rsidP="00D13E9F">
      <w:pPr>
        <w:pStyle w:val="Doc-title"/>
        <w:rPr>
          <w:lang w:val="en-US"/>
        </w:rPr>
      </w:pPr>
      <w:r w:rsidRPr="00CE3314">
        <w:rPr>
          <w:lang w:val="en-US"/>
        </w:rPr>
        <w:lastRenderedPageBreak/>
        <w:t>Not treated</w:t>
      </w:r>
    </w:p>
    <w:p w14:paraId="0C53D88B" w14:textId="3EEE488E" w:rsidR="00D13E9F" w:rsidRPr="00CE3314" w:rsidRDefault="0083230C" w:rsidP="00D13E9F">
      <w:pPr>
        <w:pStyle w:val="Doc-title"/>
      </w:pPr>
      <w:hyperlink r:id="rId2256" w:history="1">
        <w:r>
          <w:rPr>
            <w:rStyle w:val="Hyperlink"/>
          </w:rPr>
          <w:t>R2-2100214</w:t>
        </w:r>
      </w:hyperlink>
      <w:r w:rsidR="00D13E9F" w:rsidRPr="00CE3314">
        <w:tab/>
        <w:t>Uplink enhancements for URLLC in UCE</w:t>
      </w:r>
      <w:r w:rsidR="00D13E9F" w:rsidRPr="00CE3314">
        <w:tab/>
        <w:t>Huawei, HiSilicon</w:t>
      </w:r>
      <w:r w:rsidR="00D13E9F" w:rsidRPr="00CE3314">
        <w:tab/>
        <w:t>discussion</w:t>
      </w:r>
      <w:r w:rsidR="00D13E9F" w:rsidRPr="00CE3314">
        <w:tab/>
        <w:t>Rel-17</w:t>
      </w:r>
      <w:r w:rsidR="00D13E9F" w:rsidRPr="00CE3314">
        <w:tab/>
        <w:t>NR_IIOT_URLLC_enh-Core</w:t>
      </w:r>
    </w:p>
    <w:p w14:paraId="07A6FF87" w14:textId="34BEFF3E" w:rsidR="00D13E9F" w:rsidRPr="00CE3314" w:rsidRDefault="0083230C" w:rsidP="00D13E9F">
      <w:pPr>
        <w:pStyle w:val="Doc-title"/>
      </w:pPr>
      <w:hyperlink r:id="rId2257" w:history="1">
        <w:r>
          <w:rPr>
            <w:rStyle w:val="Hyperlink"/>
          </w:rPr>
          <w:t>R2-2100222</w:t>
        </w:r>
      </w:hyperlink>
      <w:r w:rsidR="00D13E9F" w:rsidRPr="00CE3314">
        <w:tab/>
        <w:t>Analysis on IIoT in Unlicensed Spectrum</w:t>
      </w:r>
      <w:r w:rsidR="00D13E9F" w:rsidRPr="00CE3314">
        <w:tab/>
        <w:t>CATT</w:t>
      </w:r>
      <w:r w:rsidR="00D13E9F" w:rsidRPr="00CE3314">
        <w:tab/>
        <w:t>discussion</w:t>
      </w:r>
      <w:r w:rsidR="00D13E9F" w:rsidRPr="00CE3314">
        <w:tab/>
        <w:t>NR_IIOT_URLLC_enh-Core</w:t>
      </w:r>
    </w:p>
    <w:p w14:paraId="2CA585E8" w14:textId="0A257A06" w:rsidR="00D13E9F" w:rsidRPr="00CE3314" w:rsidRDefault="0083230C" w:rsidP="00D13E9F">
      <w:pPr>
        <w:pStyle w:val="Doc-title"/>
      </w:pPr>
      <w:hyperlink r:id="rId2258" w:history="1">
        <w:r>
          <w:rPr>
            <w:rStyle w:val="Hyperlink"/>
          </w:rPr>
          <w:t>R2-2100233</w:t>
        </w:r>
      </w:hyperlink>
      <w:r w:rsidR="00D13E9F" w:rsidRPr="00CE3314">
        <w:tab/>
        <w:t>Harmonizing UL CG enhancements in NR-U and URLLC</w:t>
      </w:r>
      <w:r w:rsidR="00D13E9F" w:rsidRPr="00CE3314">
        <w:tab/>
        <w:t>Ericsson</w:t>
      </w:r>
      <w:r w:rsidR="00D13E9F" w:rsidRPr="00CE3314">
        <w:tab/>
        <w:t>discussion</w:t>
      </w:r>
      <w:r w:rsidR="00D13E9F" w:rsidRPr="00CE3314">
        <w:tab/>
        <w:t>Rel-17</w:t>
      </w:r>
    </w:p>
    <w:p w14:paraId="650EE108" w14:textId="3C469209" w:rsidR="00D13E9F" w:rsidRPr="00CE3314" w:rsidRDefault="0083230C" w:rsidP="00D13E9F">
      <w:pPr>
        <w:pStyle w:val="Doc-title"/>
      </w:pPr>
      <w:hyperlink r:id="rId2259" w:history="1">
        <w:r>
          <w:rPr>
            <w:rStyle w:val="Hyperlink"/>
          </w:rPr>
          <w:t>R2-2100268</w:t>
        </w:r>
      </w:hyperlink>
      <w:r w:rsidR="00D13E9F" w:rsidRPr="00CE3314">
        <w:tab/>
        <w:t>CG Harmonization for Unlicensed Controlled Environment</w:t>
      </w:r>
      <w:r w:rsidR="00D13E9F" w:rsidRPr="00CE3314">
        <w:tab/>
        <w:t>QUALCOMM Europe Inc. - Italy</w:t>
      </w:r>
      <w:r w:rsidR="00D13E9F" w:rsidRPr="00CE3314">
        <w:tab/>
        <w:t>discussion</w:t>
      </w:r>
      <w:r w:rsidR="00D13E9F" w:rsidRPr="00CE3314">
        <w:tab/>
        <w:t>Rel-17</w:t>
      </w:r>
    </w:p>
    <w:p w14:paraId="06DBE240" w14:textId="09A30D7C" w:rsidR="00D13E9F" w:rsidRPr="00CE3314" w:rsidRDefault="0083230C" w:rsidP="00D13E9F">
      <w:pPr>
        <w:pStyle w:val="Doc-title"/>
      </w:pPr>
      <w:hyperlink r:id="rId2260" w:history="1">
        <w:r>
          <w:rPr>
            <w:rStyle w:val="Hyperlink"/>
          </w:rPr>
          <w:t>R2-2100717</w:t>
        </w:r>
      </w:hyperlink>
      <w:r w:rsidR="00D13E9F" w:rsidRPr="00CE3314">
        <w:tab/>
        <w:t>Support of URLLC in Unlicensed Spectrum</w:t>
      </w:r>
      <w:r w:rsidR="00D13E9F" w:rsidRPr="00CE3314">
        <w:tab/>
        <w:t>Nokia, Nokia Shanghai Bell</w:t>
      </w:r>
      <w:r w:rsidR="00D13E9F" w:rsidRPr="00CE3314">
        <w:tab/>
        <w:t>discussion</w:t>
      </w:r>
      <w:r w:rsidR="00D13E9F" w:rsidRPr="00CE3314">
        <w:tab/>
        <w:t>Rel-17</w:t>
      </w:r>
      <w:r w:rsidR="00D13E9F" w:rsidRPr="00CE3314">
        <w:tab/>
        <w:t>NR_IIOT_URLLC_enh</w:t>
      </w:r>
    </w:p>
    <w:p w14:paraId="3C836BC5" w14:textId="7809EA83" w:rsidR="00D13E9F" w:rsidRPr="00CE3314" w:rsidRDefault="0083230C" w:rsidP="00D13E9F">
      <w:pPr>
        <w:pStyle w:val="Doc-title"/>
      </w:pPr>
      <w:hyperlink r:id="rId2261" w:history="1">
        <w:r>
          <w:rPr>
            <w:rStyle w:val="Hyperlink"/>
          </w:rPr>
          <w:t>R2-2100758</w:t>
        </w:r>
      </w:hyperlink>
      <w:r w:rsidR="00D13E9F" w:rsidRPr="00CE3314">
        <w:tab/>
        <w:t>Transmission Handling in UCE</w:t>
      </w:r>
      <w:r w:rsidR="00D13E9F" w:rsidRPr="00CE3314">
        <w:tab/>
        <w:t>Sharp</w:t>
      </w:r>
      <w:r w:rsidR="00D13E9F" w:rsidRPr="00CE3314">
        <w:tab/>
        <w:t>discussion</w:t>
      </w:r>
    </w:p>
    <w:p w14:paraId="18CA3917" w14:textId="59D948E4" w:rsidR="00D13E9F" w:rsidRPr="00CE3314" w:rsidRDefault="0083230C" w:rsidP="00D13E9F">
      <w:pPr>
        <w:pStyle w:val="Doc-title"/>
      </w:pPr>
      <w:hyperlink r:id="rId2262" w:history="1">
        <w:r>
          <w:rPr>
            <w:rStyle w:val="Hyperlink"/>
          </w:rPr>
          <w:t>R2-2100759</w:t>
        </w:r>
      </w:hyperlink>
      <w:r w:rsidR="00D13E9F" w:rsidRPr="00CE3314">
        <w:tab/>
        <w:t>Autonomous transmission/Retransmission in Unlicensed Controlled Environments</w:t>
      </w:r>
      <w:r w:rsidR="00D13E9F" w:rsidRPr="00CE3314">
        <w:tab/>
        <w:t>Sharp</w:t>
      </w:r>
      <w:r w:rsidR="00D13E9F" w:rsidRPr="00CE3314">
        <w:tab/>
        <w:t>discussion</w:t>
      </w:r>
    </w:p>
    <w:p w14:paraId="20FCD6A3" w14:textId="26CF1C4A" w:rsidR="00D13E9F" w:rsidRPr="00CE3314" w:rsidRDefault="0083230C" w:rsidP="00D13E9F">
      <w:pPr>
        <w:pStyle w:val="Doc-title"/>
      </w:pPr>
      <w:hyperlink r:id="rId2263" w:history="1">
        <w:r>
          <w:rPr>
            <w:rStyle w:val="Hyperlink"/>
          </w:rPr>
          <w:t>R2-2100830</w:t>
        </w:r>
      </w:hyperlink>
      <w:r w:rsidR="00D13E9F" w:rsidRPr="00CE3314">
        <w:tab/>
        <w:t>Simultaneous configuration of LCH based prioritization and CGRT</w:t>
      </w:r>
      <w:r w:rsidR="00D13E9F" w:rsidRPr="00CE3314">
        <w:tab/>
        <w:t>vivo</w:t>
      </w:r>
      <w:r w:rsidR="00D13E9F" w:rsidRPr="00CE3314">
        <w:tab/>
        <w:t>discussion</w:t>
      </w:r>
    </w:p>
    <w:p w14:paraId="1EC2F64C" w14:textId="08AAFB70" w:rsidR="00D13E9F" w:rsidRPr="00CE3314" w:rsidRDefault="0083230C" w:rsidP="00D13E9F">
      <w:pPr>
        <w:pStyle w:val="Doc-title"/>
      </w:pPr>
      <w:hyperlink r:id="rId2264" w:history="1">
        <w:r>
          <w:rPr>
            <w:rStyle w:val="Hyperlink"/>
          </w:rPr>
          <w:t>R2-2100891</w:t>
        </w:r>
      </w:hyperlink>
      <w:r w:rsidR="00D13E9F" w:rsidRPr="00CE3314">
        <w:tab/>
        <w:t>Consideration on URLLC over NR-U</w:t>
      </w:r>
      <w:r w:rsidR="00D13E9F" w:rsidRPr="00CE3314">
        <w:tab/>
        <w:t>OPPO</w:t>
      </w:r>
      <w:r w:rsidR="00D13E9F" w:rsidRPr="00CE3314">
        <w:tab/>
        <w:t>discussion</w:t>
      </w:r>
      <w:r w:rsidR="00D13E9F" w:rsidRPr="00CE3314">
        <w:tab/>
        <w:t>Rel-17</w:t>
      </w:r>
      <w:r w:rsidR="00D13E9F" w:rsidRPr="00CE3314">
        <w:tab/>
        <w:t>NR_IIOT_URLLC_enh-Core</w:t>
      </w:r>
    </w:p>
    <w:p w14:paraId="386F753C" w14:textId="29D5994D" w:rsidR="00D13E9F" w:rsidRPr="00CE3314" w:rsidRDefault="0083230C" w:rsidP="00D13E9F">
      <w:pPr>
        <w:pStyle w:val="Doc-title"/>
      </w:pPr>
      <w:hyperlink r:id="rId2265" w:history="1">
        <w:r>
          <w:rPr>
            <w:rStyle w:val="Hyperlink"/>
          </w:rPr>
          <w:t>R2-2100904</w:t>
        </w:r>
      </w:hyperlink>
      <w:r w:rsidR="00D13E9F" w:rsidRPr="00CE3314">
        <w:tab/>
        <w:t>Considerations in unlicensed URLLC</w:t>
      </w:r>
      <w:r w:rsidR="00D13E9F" w:rsidRPr="00CE3314">
        <w:tab/>
        <w:t>Sony</w:t>
      </w:r>
      <w:r w:rsidR="00D13E9F" w:rsidRPr="00CE3314">
        <w:tab/>
        <w:t>discussion</w:t>
      </w:r>
      <w:r w:rsidR="00D13E9F" w:rsidRPr="00CE3314">
        <w:tab/>
        <w:t>Rel-17</w:t>
      </w:r>
      <w:r w:rsidR="00D13E9F" w:rsidRPr="00CE3314">
        <w:tab/>
        <w:t>NR_IIOT_URLLC_enh-Core</w:t>
      </w:r>
      <w:r w:rsidR="00D13E9F" w:rsidRPr="00CE3314">
        <w:tab/>
        <w:t>Withdrawn</w:t>
      </w:r>
    </w:p>
    <w:p w14:paraId="26F15E68" w14:textId="395AF461" w:rsidR="00D13E9F" w:rsidRPr="00CE3314" w:rsidRDefault="0083230C" w:rsidP="00D13E9F">
      <w:pPr>
        <w:pStyle w:val="Doc-title"/>
      </w:pPr>
      <w:hyperlink r:id="rId2266" w:history="1">
        <w:r>
          <w:rPr>
            <w:rStyle w:val="Hyperlink"/>
          </w:rPr>
          <w:t>R2-2100905</w:t>
        </w:r>
      </w:hyperlink>
      <w:r w:rsidR="00D13E9F" w:rsidRPr="00CE3314">
        <w:tab/>
        <w:t>Prioritization of UL transmissions in unlicensed URLLC</w:t>
      </w:r>
      <w:r w:rsidR="00D13E9F" w:rsidRPr="00CE3314">
        <w:tab/>
        <w:t>Sony</w:t>
      </w:r>
      <w:r w:rsidR="00D13E9F" w:rsidRPr="00CE3314">
        <w:tab/>
        <w:t>discussion</w:t>
      </w:r>
      <w:r w:rsidR="00D13E9F" w:rsidRPr="00CE3314">
        <w:tab/>
        <w:t>Rel-17</w:t>
      </w:r>
      <w:r w:rsidR="00D13E9F" w:rsidRPr="00CE3314">
        <w:tab/>
        <w:t>NR_IIOT_URLLC_enh-Core</w:t>
      </w:r>
    </w:p>
    <w:p w14:paraId="14BF8CEE" w14:textId="4A8220EA" w:rsidR="00D13E9F" w:rsidRPr="00CE3314" w:rsidRDefault="0083230C" w:rsidP="00D13E9F">
      <w:pPr>
        <w:pStyle w:val="Doc-title"/>
      </w:pPr>
      <w:hyperlink r:id="rId2267" w:history="1">
        <w:r>
          <w:rPr>
            <w:rStyle w:val="Hyperlink"/>
          </w:rPr>
          <w:t>R2-2100920</w:t>
        </w:r>
      </w:hyperlink>
      <w:r w:rsidR="00D13E9F" w:rsidRPr="00CE3314">
        <w:tab/>
        <w:t>CG Harmonization for NR-U and IIoT/URLLC in Unlicensed Controlled Environments</w:t>
      </w:r>
      <w:r w:rsidR="00D13E9F" w:rsidRPr="00CE3314">
        <w:tab/>
        <w:t>III</w:t>
      </w:r>
      <w:r w:rsidR="00D13E9F" w:rsidRPr="00CE3314">
        <w:tab/>
        <w:t>discussion</w:t>
      </w:r>
      <w:r w:rsidR="00D13E9F" w:rsidRPr="00CE3314">
        <w:tab/>
        <w:t>NR_IIOT_URLLC_enh</w:t>
      </w:r>
    </w:p>
    <w:p w14:paraId="138E5570" w14:textId="1F90E3BA" w:rsidR="00D13E9F" w:rsidRPr="00CE3314" w:rsidRDefault="0083230C" w:rsidP="00D13E9F">
      <w:pPr>
        <w:pStyle w:val="Doc-title"/>
      </w:pPr>
      <w:hyperlink r:id="rId2268" w:history="1">
        <w:r>
          <w:rPr>
            <w:rStyle w:val="Hyperlink"/>
          </w:rPr>
          <w:t>R2-2100921</w:t>
        </w:r>
      </w:hyperlink>
      <w:r w:rsidR="00D13E9F" w:rsidRPr="00CE3314">
        <w:tab/>
        <w:t>Enhancements for URLLC in unlicensed controlled environments</w:t>
      </w:r>
      <w:r w:rsidR="00D13E9F" w:rsidRPr="00CE3314">
        <w:tab/>
        <w:t>Lenovo, Motorola Mobility</w:t>
      </w:r>
      <w:r w:rsidR="00D13E9F" w:rsidRPr="00CE3314">
        <w:tab/>
        <w:t>discussion</w:t>
      </w:r>
      <w:r w:rsidR="00D13E9F" w:rsidRPr="00CE3314">
        <w:tab/>
        <w:t>Rel-17</w:t>
      </w:r>
      <w:r w:rsidR="00D13E9F" w:rsidRPr="00CE3314">
        <w:tab/>
        <w:t>NR_IIOT_URLLC_enh-Core</w:t>
      </w:r>
    </w:p>
    <w:p w14:paraId="56706E65" w14:textId="4B1B10C1" w:rsidR="00D13E9F" w:rsidRPr="00CE3314" w:rsidRDefault="0083230C" w:rsidP="00D13E9F">
      <w:pPr>
        <w:pStyle w:val="Doc-title"/>
      </w:pPr>
      <w:hyperlink r:id="rId2269" w:history="1">
        <w:r>
          <w:rPr>
            <w:rStyle w:val="Hyperlink"/>
          </w:rPr>
          <w:t>R2-2101133</w:t>
        </w:r>
      </w:hyperlink>
      <w:r w:rsidR="00D13E9F" w:rsidRPr="00CE3314">
        <w:tab/>
        <w:t>Enhancements for URLLC in unlicensed controlled environments</w:t>
      </w:r>
      <w:r w:rsidR="00D13E9F" w:rsidRPr="00CE3314">
        <w:tab/>
        <w:t>Lenovo, Motorola Mobility</w:t>
      </w:r>
      <w:r w:rsidR="00D13E9F" w:rsidRPr="00CE3314">
        <w:tab/>
        <w:t>discussion</w:t>
      </w:r>
      <w:r w:rsidR="00D13E9F" w:rsidRPr="00CE3314">
        <w:tab/>
        <w:t>Rel-17</w:t>
      </w:r>
      <w:r w:rsidR="00D13E9F" w:rsidRPr="00CE3314">
        <w:tab/>
        <w:t>Late</w:t>
      </w:r>
    </w:p>
    <w:p w14:paraId="32480830" w14:textId="77777777" w:rsidR="00D13E9F" w:rsidRPr="00CE3314" w:rsidRDefault="00D13E9F" w:rsidP="00D13E9F">
      <w:pPr>
        <w:pStyle w:val="Doc-text2"/>
      </w:pPr>
      <w:r w:rsidRPr="00CE3314">
        <w:t>=&gt; Withdrawn</w:t>
      </w:r>
    </w:p>
    <w:p w14:paraId="106ED7B5" w14:textId="3C325B5E" w:rsidR="00D13E9F" w:rsidRPr="00CE3314" w:rsidRDefault="0083230C" w:rsidP="00D13E9F">
      <w:pPr>
        <w:pStyle w:val="Doc-title"/>
      </w:pPr>
      <w:hyperlink r:id="rId2270" w:history="1">
        <w:r>
          <w:rPr>
            <w:rStyle w:val="Hyperlink"/>
          </w:rPr>
          <w:t>R2-2101321</w:t>
        </w:r>
      </w:hyperlink>
      <w:r w:rsidR="00D13E9F" w:rsidRPr="00CE3314">
        <w:tab/>
        <w:t>Remaining issues on configured grant harmonization</w:t>
      </w:r>
      <w:r w:rsidR="00D13E9F" w:rsidRPr="00CE3314">
        <w:tab/>
        <w:t>MediaTek Inc.</w:t>
      </w:r>
      <w:r w:rsidR="00D13E9F" w:rsidRPr="00CE3314">
        <w:tab/>
        <w:t>discussion</w:t>
      </w:r>
      <w:r w:rsidR="00D13E9F" w:rsidRPr="00CE3314">
        <w:tab/>
        <w:t>Rel-17</w:t>
      </w:r>
      <w:r w:rsidR="00D13E9F" w:rsidRPr="00CE3314">
        <w:tab/>
        <w:t>NR_IIOT_URLLC_enh-Core</w:t>
      </w:r>
      <w:r w:rsidR="00D13E9F" w:rsidRPr="00CE3314">
        <w:tab/>
        <w:t>Late</w:t>
      </w:r>
    </w:p>
    <w:p w14:paraId="0755EC0F" w14:textId="74C354A3" w:rsidR="00D13E9F" w:rsidRPr="00CE3314" w:rsidRDefault="0083230C" w:rsidP="00D13E9F">
      <w:pPr>
        <w:pStyle w:val="Doc-title"/>
      </w:pPr>
      <w:hyperlink r:id="rId2271" w:history="1">
        <w:r>
          <w:rPr>
            <w:rStyle w:val="Hyperlink"/>
          </w:rPr>
          <w:t>R2-2101508</w:t>
        </w:r>
      </w:hyperlink>
      <w:r w:rsidR="00D13E9F" w:rsidRPr="00CE3314">
        <w:tab/>
        <w:t>IIoT operation in unlicensed controlled environments</w:t>
      </w:r>
      <w:r w:rsidR="00D13E9F" w:rsidRPr="00CE3314">
        <w:tab/>
        <w:t>InterDigital</w:t>
      </w:r>
      <w:r w:rsidR="00D13E9F" w:rsidRPr="00CE3314">
        <w:tab/>
        <w:t>discussion</w:t>
      </w:r>
      <w:r w:rsidR="00D13E9F" w:rsidRPr="00CE3314">
        <w:tab/>
        <w:t>Rel-17</w:t>
      </w:r>
      <w:r w:rsidR="00D13E9F" w:rsidRPr="00CE3314">
        <w:tab/>
        <w:t>NR_IIOT_URLLC_enh-Core</w:t>
      </w:r>
    </w:p>
    <w:p w14:paraId="064DC2DC" w14:textId="73F223DA" w:rsidR="00D13E9F" w:rsidRPr="00CE3314" w:rsidRDefault="0083230C" w:rsidP="00D13E9F">
      <w:pPr>
        <w:pStyle w:val="Doc-title"/>
      </w:pPr>
      <w:hyperlink r:id="rId2272" w:history="1">
        <w:r>
          <w:rPr>
            <w:rStyle w:val="Hyperlink"/>
          </w:rPr>
          <w:t>R2-2101520</w:t>
        </w:r>
      </w:hyperlink>
      <w:r w:rsidR="00D13E9F" w:rsidRPr="00CE3314">
        <w:tab/>
        <w:t>IIOT CG operation on shared spectrum</w:t>
      </w:r>
      <w:r w:rsidR="00D13E9F" w:rsidRPr="00CE3314">
        <w:tab/>
        <w:t>LG Electronics UK</w:t>
      </w:r>
      <w:r w:rsidR="00D13E9F" w:rsidRPr="00CE3314">
        <w:tab/>
        <w:t>discussion</w:t>
      </w:r>
      <w:r w:rsidR="00D13E9F" w:rsidRPr="00CE3314">
        <w:tab/>
        <w:t>NR_IIOT_URLLC_enh-Core</w:t>
      </w:r>
    </w:p>
    <w:p w14:paraId="7039295E" w14:textId="0E66BBEC" w:rsidR="00D13E9F" w:rsidRPr="00CE3314" w:rsidRDefault="0083230C" w:rsidP="00D13E9F">
      <w:pPr>
        <w:pStyle w:val="Doc-title"/>
      </w:pPr>
      <w:hyperlink r:id="rId2273" w:history="1">
        <w:r>
          <w:rPr>
            <w:rStyle w:val="Hyperlink"/>
          </w:rPr>
          <w:t>R2-2101531</w:t>
        </w:r>
      </w:hyperlink>
      <w:r w:rsidR="00D13E9F" w:rsidRPr="00CE3314">
        <w:tab/>
        <w:t>Considerations on UL Enhancement on the shared spectrum Channel</w:t>
      </w:r>
      <w:r w:rsidR="00D13E9F" w:rsidRPr="00CE3314">
        <w:tab/>
        <w:t>ZTE Corporation, Sanechips</w:t>
      </w:r>
      <w:r w:rsidR="00D13E9F" w:rsidRPr="00CE3314">
        <w:tab/>
        <w:t>discussion</w:t>
      </w:r>
      <w:r w:rsidR="00D13E9F" w:rsidRPr="00CE3314">
        <w:tab/>
        <w:t>Rel-17</w:t>
      </w:r>
      <w:r w:rsidR="00D13E9F" w:rsidRPr="00CE3314">
        <w:tab/>
        <w:t>NR_IIOT_URLLC_enh-Core</w:t>
      </w:r>
    </w:p>
    <w:p w14:paraId="5BF4E4DF" w14:textId="67E3808B" w:rsidR="00D13E9F" w:rsidRPr="00CE3314" w:rsidRDefault="0083230C" w:rsidP="00D13E9F">
      <w:pPr>
        <w:pStyle w:val="Doc-title"/>
      </w:pPr>
      <w:hyperlink r:id="rId2274" w:history="1">
        <w:r>
          <w:rPr>
            <w:rStyle w:val="Hyperlink"/>
          </w:rPr>
          <w:t>R2-2101614</w:t>
        </w:r>
      </w:hyperlink>
      <w:r w:rsidR="00D13E9F" w:rsidRPr="00CE3314">
        <w:tab/>
        <w:t>Discussion on uplink enhancements for URLLC in unlicensed controlled environments</w:t>
      </w:r>
      <w:r w:rsidR="00D13E9F" w:rsidRPr="00CE3314">
        <w:tab/>
        <w:t>CMCC</w:t>
      </w:r>
      <w:r w:rsidR="00D13E9F" w:rsidRPr="00CE3314">
        <w:tab/>
        <w:t>discussion</w:t>
      </w:r>
      <w:r w:rsidR="00D13E9F" w:rsidRPr="00CE3314">
        <w:tab/>
        <w:t>Rel-17</w:t>
      </w:r>
      <w:r w:rsidR="00D13E9F" w:rsidRPr="00CE3314">
        <w:tab/>
        <w:t>NR_IIOT_URLLC_enh</w:t>
      </w:r>
    </w:p>
    <w:p w14:paraId="5CFD243D" w14:textId="47464AF6" w:rsidR="00D13E9F" w:rsidRPr="00CE3314" w:rsidRDefault="0083230C" w:rsidP="00D13E9F">
      <w:pPr>
        <w:pStyle w:val="Doc-title"/>
      </w:pPr>
      <w:hyperlink r:id="rId2275" w:history="1">
        <w:r>
          <w:rPr>
            <w:rStyle w:val="Hyperlink"/>
          </w:rPr>
          <w:t>R2-2101667</w:t>
        </w:r>
      </w:hyperlink>
      <w:r w:rsidR="00D13E9F" w:rsidRPr="00CE3314">
        <w:tab/>
        <w:t>LCH based Prioritization in UCE</w:t>
      </w:r>
      <w:r w:rsidR="00D13E9F" w:rsidRPr="00CE3314">
        <w:tab/>
        <w:t>Samsung</w:t>
      </w:r>
      <w:r w:rsidR="00D13E9F" w:rsidRPr="00CE3314">
        <w:tab/>
        <w:t>discussion</w:t>
      </w:r>
      <w:r w:rsidR="00D13E9F" w:rsidRPr="00CE3314">
        <w:tab/>
        <w:t>Rel-17</w:t>
      </w:r>
    </w:p>
    <w:p w14:paraId="76642135" w14:textId="04311A7D" w:rsidR="00D13E9F" w:rsidRPr="00CE3314" w:rsidRDefault="0083230C" w:rsidP="00D13E9F">
      <w:pPr>
        <w:pStyle w:val="Doc-title"/>
      </w:pPr>
      <w:hyperlink r:id="rId2276" w:history="1">
        <w:r>
          <w:rPr>
            <w:rStyle w:val="Hyperlink"/>
          </w:rPr>
          <w:t>R2-2101672</w:t>
        </w:r>
      </w:hyperlink>
      <w:r w:rsidR="00D13E9F" w:rsidRPr="00CE3314">
        <w:tab/>
        <w:t>LBT failure and LCH based priority</w:t>
      </w:r>
      <w:r w:rsidR="00D13E9F" w:rsidRPr="00CE3314">
        <w:tab/>
        <w:t>Beijing Xiaomi Mobile Software</w:t>
      </w:r>
      <w:r w:rsidR="00D13E9F" w:rsidRPr="00CE3314">
        <w:tab/>
        <w:t>discussion</w:t>
      </w:r>
      <w:r w:rsidR="00D13E9F" w:rsidRPr="00CE3314">
        <w:tab/>
        <w:t>Rel-17</w:t>
      </w:r>
      <w:r w:rsidR="00D13E9F" w:rsidRPr="00CE3314">
        <w:tab/>
        <w:t>NR_IIOT_URLLC_enh-Core</w:t>
      </w:r>
    </w:p>
    <w:p w14:paraId="7A5AE16A" w14:textId="4AAAC1F9" w:rsidR="00D13E9F" w:rsidRPr="00CE3314" w:rsidRDefault="0083230C" w:rsidP="00D13E9F">
      <w:pPr>
        <w:pStyle w:val="Doc-title"/>
      </w:pPr>
      <w:hyperlink r:id="rId2277" w:history="1">
        <w:r>
          <w:rPr>
            <w:rStyle w:val="Hyperlink"/>
          </w:rPr>
          <w:t>R2-2101757</w:t>
        </w:r>
      </w:hyperlink>
      <w:r w:rsidR="00D13E9F" w:rsidRPr="00CE3314">
        <w:tab/>
        <w:t>Uplink enhancements for URLLC in unlicensed controlled environments</w:t>
      </w:r>
      <w:r w:rsidR="00D13E9F" w:rsidRPr="00CE3314">
        <w:tab/>
        <w:t>Intel Corporation</w:t>
      </w:r>
      <w:r w:rsidR="00D13E9F" w:rsidRPr="00CE3314">
        <w:tab/>
        <w:t>discussion</w:t>
      </w:r>
      <w:r w:rsidR="00D13E9F" w:rsidRPr="00CE3314">
        <w:tab/>
        <w:t>NR_IIOT_URLLC_enh-Core</w:t>
      </w:r>
    </w:p>
    <w:p w14:paraId="0B86A6C2" w14:textId="77777777" w:rsidR="00D13E9F" w:rsidRPr="00CE3314" w:rsidRDefault="00D13E9F" w:rsidP="00D13E9F">
      <w:pPr>
        <w:pStyle w:val="Heading3"/>
      </w:pPr>
      <w:bookmarkStart w:id="636" w:name="_Toc63704737"/>
      <w:bookmarkStart w:id="637" w:name="_Toc64749564"/>
      <w:bookmarkStart w:id="638" w:name="_Toc68990761"/>
      <w:r w:rsidRPr="00CE3314">
        <w:t>8.5.4</w:t>
      </w:r>
      <w:r w:rsidRPr="00CE3314">
        <w:tab/>
        <w:t>RAN enhancements based on new QoS</w:t>
      </w:r>
      <w:bookmarkEnd w:id="636"/>
      <w:bookmarkEnd w:id="637"/>
      <w:bookmarkEnd w:id="638"/>
    </w:p>
    <w:p w14:paraId="47B80EB5" w14:textId="77777777" w:rsidR="00D13E9F" w:rsidRPr="00CE3314" w:rsidRDefault="00D13E9F" w:rsidP="00D13E9F">
      <w:pPr>
        <w:pStyle w:val="Comments"/>
      </w:pPr>
      <w:r w:rsidRPr="00CE3314">
        <w:t>RAN enhancements based on new QoS related parameters if any, e.g. survival time, burst spread, decided in SA2. [RAN2, RAN3]</w:t>
      </w:r>
    </w:p>
    <w:p w14:paraId="7B19125D" w14:textId="77777777" w:rsidR="00D13E9F" w:rsidRPr="00CE3314" w:rsidRDefault="00D13E9F" w:rsidP="00D13E9F">
      <w:pPr>
        <w:pStyle w:val="Doc-title"/>
      </w:pPr>
    </w:p>
    <w:p w14:paraId="0BE2671C" w14:textId="4E83D787" w:rsidR="00D13E9F" w:rsidRPr="00CE3314" w:rsidRDefault="0083230C" w:rsidP="00D13E9F">
      <w:pPr>
        <w:pStyle w:val="Doc-title"/>
      </w:pPr>
      <w:hyperlink r:id="rId2278" w:history="1">
        <w:r>
          <w:rPr>
            <w:rStyle w:val="Hyperlink"/>
          </w:rPr>
          <w:t>R2-2102254</w:t>
        </w:r>
      </w:hyperlink>
      <w:r w:rsidR="00D13E9F" w:rsidRPr="00CE3314">
        <w:tab/>
        <w:t>Summary of Agenda Item 8.5.4: RAN enhancements based on new QoS</w:t>
      </w:r>
      <w:r w:rsidR="00D13E9F" w:rsidRPr="00CE3314">
        <w:tab/>
        <w:t>Nokia</w:t>
      </w:r>
    </w:p>
    <w:p w14:paraId="079A5140" w14:textId="77777777" w:rsidR="00D13E9F" w:rsidRPr="00CE3314" w:rsidRDefault="00D13E9F" w:rsidP="00D13E9F">
      <w:pPr>
        <w:pStyle w:val="Doc-text2"/>
        <w:rPr>
          <w:i/>
          <w:iCs/>
        </w:rPr>
      </w:pPr>
      <w:r w:rsidRPr="00CE3314">
        <w:rPr>
          <w:i/>
          <w:iCs/>
        </w:rPr>
        <w:t>Proposal 1a: RAN2 confirms communication service availability is not needed on top of survival time.</w:t>
      </w:r>
    </w:p>
    <w:p w14:paraId="462BC0F1" w14:textId="77777777" w:rsidR="00D13E9F" w:rsidRPr="00CE3314" w:rsidRDefault="00D13E9F" w:rsidP="00D13E9F">
      <w:pPr>
        <w:pStyle w:val="Doc-text2"/>
      </w:pPr>
      <w:r w:rsidRPr="00CE3314">
        <w:t>-</w:t>
      </w:r>
      <w:r w:rsidRPr="00CE3314">
        <w:tab/>
        <w:t xml:space="preserve">Qualcomm doesn’t agree.  Nokia thinks that no matter what CSA is the network should do its best from RAN perspective to not violate survival time.  Ericsson also doesn’t think we need it and survival time is optional.  CMCC also doesn’t think we need this parameter and doesn’t help the RAN side to perform scheduling.  Lenovo, Samsung also thinks like Nokia.  Huawei has some sympathy with Qualcomm so the network should know how hard it should it try.  </w:t>
      </w:r>
    </w:p>
    <w:p w14:paraId="1795BC56" w14:textId="77777777" w:rsidR="00D13E9F" w:rsidRPr="00CE3314" w:rsidRDefault="00D13E9F" w:rsidP="00D13E9F">
      <w:pPr>
        <w:pStyle w:val="Doc-text2"/>
      </w:pPr>
      <w:r w:rsidRPr="00CE3314">
        <w:t>-</w:t>
      </w:r>
      <w:r w:rsidRPr="00CE3314">
        <w:tab/>
        <w:t>Qualcomm thinks that it is impossible for the network to meet survival time but how hard should the network try.  If we want to replace wireline we need to be very reliable and we need all the possible mechanisms.</w:t>
      </w:r>
    </w:p>
    <w:p w14:paraId="66670076" w14:textId="77777777" w:rsidR="00D13E9F" w:rsidRPr="00CE3314" w:rsidRDefault="00D13E9F" w:rsidP="00D13E9F">
      <w:pPr>
        <w:pStyle w:val="Doc-text2"/>
      </w:pPr>
      <w:r w:rsidRPr="00CE3314">
        <w:lastRenderedPageBreak/>
        <w:t>-</w:t>
      </w:r>
      <w:r w:rsidRPr="00CE3314">
        <w:tab/>
        <w:t xml:space="preserve">Intel thinks that as long as there is no new requirements from SA1/SA2 we don’t need to define anything new.    </w:t>
      </w:r>
    </w:p>
    <w:p w14:paraId="1889AB2D" w14:textId="77777777" w:rsidR="00D13E9F" w:rsidRPr="00CE3314" w:rsidRDefault="00D13E9F" w:rsidP="00D13E9F">
      <w:pPr>
        <w:pStyle w:val="Doc-text2"/>
        <w:rPr>
          <w:i/>
          <w:iCs/>
        </w:rPr>
      </w:pPr>
      <w:r w:rsidRPr="00CE3314">
        <w:rPr>
          <w:i/>
          <w:iCs/>
        </w:rPr>
        <w:t>Proposal 1b: RAN2 further discusses whether Burst Ending Time should be added as a new QoS parameter.</w:t>
      </w:r>
    </w:p>
    <w:p w14:paraId="74789DEF" w14:textId="77777777" w:rsidR="00D13E9F" w:rsidRPr="00CE3314" w:rsidRDefault="00D13E9F" w:rsidP="00D13E9F">
      <w:pPr>
        <w:pStyle w:val="Doc-text2"/>
        <w:rPr>
          <w:i/>
          <w:iCs/>
        </w:rPr>
      </w:pPr>
      <w:r w:rsidRPr="00CE3314">
        <w:rPr>
          <w:i/>
          <w:iCs/>
        </w:rPr>
        <w:t>Proposal 1c: RAN2 does not consider burst spread until SA2 provides further clarification.</w:t>
      </w:r>
    </w:p>
    <w:p w14:paraId="524FC9B1" w14:textId="77777777" w:rsidR="00D13E9F" w:rsidRPr="00CE3314" w:rsidRDefault="00D13E9F" w:rsidP="00D13E9F">
      <w:pPr>
        <w:pStyle w:val="Doc-text2"/>
        <w:rPr>
          <w:i/>
          <w:iCs/>
        </w:rPr>
      </w:pPr>
      <w:r w:rsidRPr="00CE3314">
        <w:rPr>
          <w:i/>
          <w:iCs/>
        </w:rPr>
        <w:t>Proposal 1d: RAN2 further discusses whether QoS relating to service reliability is needed.</w:t>
      </w:r>
    </w:p>
    <w:p w14:paraId="59F96C7B" w14:textId="77777777" w:rsidR="00D13E9F" w:rsidRPr="00CE3314" w:rsidRDefault="00D13E9F" w:rsidP="00D13E9F">
      <w:pPr>
        <w:pStyle w:val="Doc-text2"/>
        <w:rPr>
          <w:i/>
          <w:iCs/>
        </w:rPr>
      </w:pPr>
      <w:r w:rsidRPr="00CE3314">
        <w:rPr>
          <w:i/>
          <w:iCs/>
        </w:rPr>
        <w:t>Proposal 2b: RAN2 may further discuss whether survival time should be considered in UCE.</w:t>
      </w:r>
    </w:p>
    <w:p w14:paraId="50C39B13" w14:textId="77777777" w:rsidR="00D13E9F" w:rsidRPr="00CE3314" w:rsidRDefault="00D13E9F" w:rsidP="00D13E9F">
      <w:pPr>
        <w:pStyle w:val="Doc-text2"/>
      </w:pPr>
      <w:r w:rsidRPr="00CE3314">
        <w:t>-</w:t>
      </w:r>
      <w:r w:rsidRPr="00CE3314">
        <w:tab/>
        <w:t xml:space="preserve">Nokia thinks that this should be de-prioritized.  CATT thinks that the design criteria shouldn’t be for UCE, but for CE.  InterDigital thinks it should be configured but we don’t need to consider optimizations.  </w:t>
      </w:r>
    </w:p>
    <w:p w14:paraId="7B21136C" w14:textId="77777777" w:rsidR="00D13E9F" w:rsidRPr="00CE3314" w:rsidRDefault="00D13E9F" w:rsidP="00D13E9F">
      <w:pPr>
        <w:pStyle w:val="Doc-text2"/>
        <w:rPr>
          <w:i/>
          <w:iCs/>
        </w:rPr>
      </w:pPr>
      <w:r w:rsidRPr="00CE3314">
        <w:rPr>
          <w:i/>
          <w:iCs/>
        </w:rPr>
        <w:t>=&gt;</w:t>
      </w:r>
      <w:r w:rsidRPr="00CE3314">
        <w:rPr>
          <w:i/>
          <w:iCs/>
        </w:rPr>
        <w:tab/>
      </w:r>
      <w:r w:rsidRPr="00CE3314">
        <w:t>Noted</w:t>
      </w:r>
    </w:p>
    <w:p w14:paraId="3EF3092D" w14:textId="77777777" w:rsidR="00D13E9F" w:rsidRPr="00CE3314" w:rsidRDefault="00D13E9F" w:rsidP="00D13E9F">
      <w:pPr>
        <w:pStyle w:val="Doc-text2"/>
        <w:rPr>
          <w:i/>
          <w:iCs/>
        </w:rPr>
      </w:pPr>
    </w:p>
    <w:p w14:paraId="0CB3CF67" w14:textId="17CC7FE1" w:rsidR="00D13E9F" w:rsidRPr="00CE3314" w:rsidRDefault="0083230C" w:rsidP="00D13E9F">
      <w:pPr>
        <w:pStyle w:val="Doc-title"/>
      </w:pPr>
      <w:hyperlink r:id="rId2279" w:history="1">
        <w:r>
          <w:rPr>
            <w:rStyle w:val="Hyperlink"/>
          </w:rPr>
          <w:t>R2-2102074</w:t>
        </w:r>
      </w:hyperlink>
      <w:r w:rsidR="00D13E9F" w:rsidRPr="00CE3314">
        <w:tab/>
        <w:t xml:space="preserve">Offline on RAN enhancements QoS [AT113-e][506] </w:t>
      </w:r>
      <w:r w:rsidR="00D13E9F" w:rsidRPr="00CE3314">
        <w:tab/>
        <w:t>Nokia</w:t>
      </w:r>
    </w:p>
    <w:p w14:paraId="692863E7" w14:textId="77777777" w:rsidR="00D13E9F" w:rsidRPr="00CE3314" w:rsidRDefault="00D13E9F" w:rsidP="00D13E9F">
      <w:pPr>
        <w:pStyle w:val="Doc-text2"/>
        <w:rPr>
          <w:i/>
          <w:iCs/>
        </w:rPr>
      </w:pPr>
      <w:r w:rsidRPr="00CE3314">
        <w:rPr>
          <w:i/>
          <w:iCs/>
        </w:rPr>
        <w:t>Proposal 1: RAN2 confirms CSA is not needed on top of survival time. Send a reply LS to SA2 to notify such confirmation</w:t>
      </w:r>
    </w:p>
    <w:p w14:paraId="4D8D8BAE" w14:textId="77777777" w:rsidR="00D13E9F" w:rsidRPr="00CE3314" w:rsidRDefault="00D13E9F" w:rsidP="00D13E9F">
      <w:pPr>
        <w:pStyle w:val="Doc-text2"/>
      </w:pPr>
      <w:r w:rsidRPr="00CE3314">
        <w:t>-</w:t>
      </w:r>
      <w:r w:rsidRPr="00CE3314">
        <w:tab/>
        <w:t xml:space="preserve">Qualcomm thinks this is quite important but maybe we can come back to this in the future.   Nokia and Samsung think we need to respond.  </w:t>
      </w:r>
    </w:p>
    <w:p w14:paraId="4A34683A" w14:textId="77777777" w:rsidR="00D13E9F" w:rsidRPr="00CE3314" w:rsidRDefault="00D13E9F" w:rsidP="00D13E9F">
      <w:pPr>
        <w:pStyle w:val="Doc-text2"/>
        <w:rPr>
          <w:i/>
          <w:iCs/>
        </w:rPr>
      </w:pPr>
      <w:r w:rsidRPr="00CE3314">
        <w:rPr>
          <w:i/>
          <w:iCs/>
        </w:rPr>
        <w:t>Proposal 5: RAN2 assumes one application message is conveyed by one PDCP SDU, and may further consider the cases where one application message is conveyed by varying number of PDCP SDUs depending on the progress</w:t>
      </w:r>
    </w:p>
    <w:p w14:paraId="578F66FD" w14:textId="77777777" w:rsidR="00D13E9F" w:rsidRPr="00CE3314" w:rsidRDefault="00D13E9F" w:rsidP="00D13E9F">
      <w:pPr>
        <w:pStyle w:val="Doc-text2"/>
      </w:pPr>
      <w:r w:rsidRPr="00CE3314">
        <w:t>-</w:t>
      </w:r>
      <w:r w:rsidRPr="00CE3314">
        <w:tab/>
        <w:t xml:space="preserve">Xiaomi is concerned that the application message can be quite large, up to 1MB but PDCP 1.5kB so it is normal that we would have more than one packet.  Nokia explains that this is mainly for deterministic traffic which are typically smaller but we may have some use cases with larger packet size.  Apple agrees with Nokia majority would be one to one mapping, but there are use case for industrial that we can have much larger messages and we shouldn’t exclude them.  But we can optimize for the one application message mapping to one PDCP SDU.  </w:t>
      </w:r>
    </w:p>
    <w:p w14:paraId="336EE3A8" w14:textId="77777777" w:rsidR="00D13E9F" w:rsidRPr="00CE3314" w:rsidRDefault="00D13E9F" w:rsidP="00D13E9F">
      <w:pPr>
        <w:pStyle w:val="Doc-text2"/>
      </w:pPr>
      <w:r w:rsidRPr="00CE3314">
        <w:t>-</w:t>
      </w:r>
      <w:r w:rsidRPr="00CE3314">
        <w:tab/>
        <w:t xml:space="preserve">Oppo thinks that this is quite clear that application message can be covered by multiple SDUs.  Maybe we can ask SA2.  CATT thinks that we don’t need ask, the table is very clear and indeed there are some quite large packets but for this traffic types the survival time can quite large and we can leave it up to network implementation to handle the survival time.  RAN should focus on the traffic types at the top of the tables that are small survival times and small packets.  Samsung agrees with CATT that the cases for discuss at the top of the table.   Mediatek, LG, Ericsson, agrees with CATT and Samsung.  </w:t>
      </w:r>
    </w:p>
    <w:p w14:paraId="40208583" w14:textId="77777777" w:rsidR="00D13E9F" w:rsidRPr="00CE3314" w:rsidRDefault="00D13E9F" w:rsidP="00D13E9F">
      <w:pPr>
        <w:pStyle w:val="Doc-text2"/>
      </w:pPr>
      <w:r w:rsidRPr="00CE3314">
        <w:t>-</w:t>
      </w:r>
      <w:r w:rsidRPr="00CE3314">
        <w:tab/>
        <w:t xml:space="preserve">Huawei agrees to focus on the deterministic traffic but we can focus on a fix number of multiple PDCP SDUs.    </w:t>
      </w:r>
    </w:p>
    <w:p w14:paraId="3AAED87E" w14:textId="77777777" w:rsidR="00D13E9F" w:rsidRPr="00CE3314" w:rsidRDefault="00D13E9F" w:rsidP="00D13E9F">
      <w:pPr>
        <w:pStyle w:val="Doc-text2"/>
      </w:pPr>
      <w:r w:rsidRPr="00CE3314">
        <w:t>-</w:t>
      </w:r>
      <w:r w:rsidRPr="00CE3314">
        <w:tab/>
        <w:t xml:space="preserve">Vivo agrees with the assumption and let’s prioritize this case.    </w:t>
      </w:r>
    </w:p>
    <w:p w14:paraId="60B434CF" w14:textId="77777777" w:rsidR="00D13E9F" w:rsidRPr="00CE3314" w:rsidRDefault="00D13E9F" w:rsidP="00D13E9F">
      <w:pPr>
        <w:pStyle w:val="Doc-text2"/>
      </w:pPr>
      <w:r w:rsidRPr="00CE3314">
        <w:t>-</w:t>
      </w:r>
      <w:r w:rsidRPr="00CE3314">
        <w:tab/>
        <w:t xml:space="preserve">Qualcomm agrees and asks how relevant this is on how we define survival time.  </w:t>
      </w:r>
    </w:p>
    <w:p w14:paraId="7C5ADDA2" w14:textId="77777777" w:rsidR="00D13E9F" w:rsidRPr="00CE3314" w:rsidRDefault="00D13E9F" w:rsidP="00D13E9F">
      <w:pPr>
        <w:pStyle w:val="Doc-text2"/>
      </w:pPr>
      <w:r w:rsidRPr="00CE3314">
        <w:t>-</w:t>
      </w:r>
      <w:r w:rsidRPr="00CE3314">
        <w:tab/>
        <w:t>CMCC agrees with the proposal</w:t>
      </w:r>
    </w:p>
    <w:p w14:paraId="44F59A65" w14:textId="77777777" w:rsidR="00D13E9F" w:rsidRPr="00CE3314" w:rsidRDefault="00D13E9F" w:rsidP="00D13E9F">
      <w:pPr>
        <w:pStyle w:val="Doc-text2"/>
      </w:pPr>
    </w:p>
    <w:p w14:paraId="1D30E8FD" w14:textId="77777777" w:rsidR="00D13E9F" w:rsidRPr="00CE3314" w:rsidRDefault="00D13E9F" w:rsidP="00D13E9F">
      <w:pPr>
        <w:pStyle w:val="Doc-text2"/>
        <w:rPr>
          <w:i/>
          <w:iCs/>
        </w:rPr>
      </w:pPr>
      <w:r w:rsidRPr="00CE3314">
        <w:rPr>
          <w:i/>
          <w:iCs/>
        </w:rPr>
        <w:t>Proposal 2: RAN2 should wait for SA2 to provide clear instruction/information relating to Burst Spread, before initiating any discussion on Burst Spread and Burst Ending Time.</w:t>
      </w:r>
    </w:p>
    <w:p w14:paraId="7866F2A5" w14:textId="77777777" w:rsidR="00D13E9F" w:rsidRPr="00CE3314" w:rsidRDefault="00D13E9F" w:rsidP="00D13E9F">
      <w:pPr>
        <w:pStyle w:val="Doc-text2"/>
      </w:pPr>
      <w:r w:rsidRPr="00CE3314">
        <w:t>-</w:t>
      </w:r>
      <w:r w:rsidRPr="00CE3314">
        <w:tab/>
        <w:t xml:space="preserve">Ericsson asks what are we waiting for and from RAN perspective there is benefits for RAN to know this parameter.  Nokia doesn’t see an urgent need to indicate to SA2.  Mediatek thinks that we should discuss this.  </w:t>
      </w:r>
    </w:p>
    <w:p w14:paraId="2077A1C0" w14:textId="77777777" w:rsidR="00D13E9F" w:rsidRPr="00CE3314" w:rsidRDefault="00D13E9F" w:rsidP="00D13E9F">
      <w:pPr>
        <w:pStyle w:val="Doc-text2"/>
      </w:pPr>
      <w:r w:rsidRPr="00CE3314">
        <w:t>-</w:t>
      </w:r>
      <w:r w:rsidRPr="00CE3314">
        <w:tab/>
        <w:t xml:space="preserve">Fujitsu thinks that the definition is unclear.  Samsung agree with Fujitsu and with MediaTek but don't we need SA2 to converge on a definition first.  Ericsson thinks that it is important to understand if it is beneficial and put this as a question for discussion.  </w:t>
      </w:r>
    </w:p>
    <w:p w14:paraId="2884F554" w14:textId="77777777" w:rsidR="00D13E9F" w:rsidRPr="00CE3314" w:rsidRDefault="00D13E9F" w:rsidP="00D13E9F">
      <w:pPr>
        <w:pStyle w:val="Doc-text2"/>
      </w:pPr>
    </w:p>
    <w:p w14:paraId="0FC4624C" w14:textId="77777777" w:rsidR="00D13E9F" w:rsidRPr="00CE3314" w:rsidRDefault="00D13E9F" w:rsidP="00D13E9F">
      <w:pPr>
        <w:pStyle w:val="Doc-text2"/>
        <w:rPr>
          <w:i/>
          <w:iCs/>
        </w:rPr>
      </w:pPr>
      <w:r w:rsidRPr="00CE3314">
        <w:rPr>
          <w:i/>
          <w:iCs/>
        </w:rPr>
        <w:t>Proposal 6: RAN2 takes options based on TX-side timer and HARQ feedback as working assumptions, but continue to study the feasibility/suitability of these options in more stringent cases in TS 22.104 without precluding other options.</w:t>
      </w:r>
    </w:p>
    <w:p w14:paraId="7BFBBBB9" w14:textId="77777777" w:rsidR="00D13E9F" w:rsidRPr="00CE3314" w:rsidRDefault="00D13E9F" w:rsidP="00D13E9F">
      <w:pPr>
        <w:pStyle w:val="Doc-text2"/>
      </w:pPr>
      <w:r w:rsidRPr="00CE3314">
        <w:t>-</w:t>
      </w:r>
      <w:r w:rsidRPr="00CE3314">
        <w:tab/>
        <w:t>Ericsson thinks that the implementation based solution should be baseline and all options should be compare with this one and see what is missing</w:t>
      </w:r>
    </w:p>
    <w:p w14:paraId="035D984E" w14:textId="77777777" w:rsidR="00D13E9F" w:rsidRPr="00CE3314" w:rsidRDefault="00D13E9F" w:rsidP="00D13E9F">
      <w:pPr>
        <w:pStyle w:val="Doc-text2"/>
      </w:pPr>
      <w:r w:rsidRPr="00CE3314">
        <w:t>-</w:t>
      </w:r>
      <w:r w:rsidRPr="00CE3314">
        <w:tab/>
        <w:t xml:space="preserve">CMCC thinks that for UL option 5 is the best and it is better to detect HARQ feedback to determine when to start the time to avoid communication failure.  </w:t>
      </w:r>
    </w:p>
    <w:p w14:paraId="38A8919F" w14:textId="77777777" w:rsidR="00D13E9F" w:rsidRPr="00CE3314" w:rsidRDefault="00D13E9F" w:rsidP="00D13E9F">
      <w:pPr>
        <w:pStyle w:val="Doc-text2"/>
      </w:pPr>
      <w:r w:rsidRPr="00CE3314">
        <w:t>-</w:t>
      </w:r>
      <w:r w:rsidRPr="00CE3314">
        <w:tab/>
        <w:t xml:space="preserve">Qualcomm asks first if this is related to gNB or the UE?  Qualcomm doesn’t think that survival time is needed for the UE.  Mediatek thinks that the UE doesn’t need to know the survival time but just to be configured with a timer to know when it should reach.  </w:t>
      </w:r>
    </w:p>
    <w:p w14:paraId="35E75DD3" w14:textId="77777777" w:rsidR="00D13E9F" w:rsidRPr="00CE3314" w:rsidRDefault="00D13E9F" w:rsidP="00D13E9F">
      <w:pPr>
        <w:pStyle w:val="Doc-text2"/>
        <w:rPr>
          <w:b/>
          <w:bCs/>
          <w:i/>
          <w:iCs/>
        </w:rPr>
      </w:pPr>
      <w:r w:rsidRPr="00CE3314">
        <w:rPr>
          <w:b/>
          <w:bCs/>
          <w:i/>
          <w:iCs/>
        </w:rPr>
        <w:t xml:space="preserve">Do we need UE enhancements or is gNB enough implementation </w:t>
      </w:r>
    </w:p>
    <w:p w14:paraId="0807320F" w14:textId="77777777" w:rsidR="00D13E9F" w:rsidRPr="00CE3314" w:rsidRDefault="00D13E9F" w:rsidP="00D13E9F">
      <w:pPr>
        <w:pStyle w:val="Doc-text2"/>
      </w:pPr>
      <w:r w:rsidRPr="00CE3314">
        <w:t>-</w:t>
      </w:r>
      <w:r w:rsidRPr="00CE3314">
        <w:tab/>
        <w:t>Samsung supports the need for UE enhancements and the proposal</w:t>
      </w:r>
    </w:p>
    <w:p w14:paraId="17182B17" w14:textId="77777777" w:rsidR="00D13E9F" w:rsidRPr="00CE3314" w:rsidRDefault="00D13E9F" w:rsidP="00D13E9F">
      <w:pPr>
        <w:pStyle w:val="Doc-text2"/>
      </w:pPr>
      <w:r w:rsidRPr="00CE3314">
        <w:t>-</w:t>
      </w:r>
      <w:r w:rsidRPr="00CE3314">
        <w:tab/>
        <w:t xml:space="preserve">Lenovo thinks that this needs to be handled by the UE especially for latency stringent applications as the UE won’t be able to switch PDCP duplication so quickly.  Mediatek agrees </w:t>
      </w:r>
      <w:r w:rsidRPr="00CE3314">
        <w:lastRenderedPageBreak/>
        <w:t xml:space="preserve">that we have to check if gNB is going to be fast enough and think that there are cases where gNB may not be able to react fast enough and the UE is in a better position and support on these two proposals as a starting point.  </w:t>
      </w:r>
    </w:p>
    <w:p w14:paraId="1539C954" w14:textId="77777777" w:rsidR="00D13E9F" w:rsidRPr="00CE3314" w:rsidRDefault="00D13E9F" w:rsidP="00D13E9F">
      <w:pPr>
        <w:pStyle w:val="Doc-text2"/>
      </w:pPr>
      <w:r w:rsidRPr="00CE3314">
        <w:t>-</w:t>
      </w:r>
      <w:r w:rsidRPr="00CE3314">
        <w:tab/>
        <w:t xml:space="preserve">LG thinks we should also explore the cost of UE autonomous actions and this can be inefficient when the environment changes for many reason and support gNB implementation but is open to discuss UE autonomous actions.  </w:t>
      </w:r>
    </w:p>
    <w:p w14:paraId="64ED694A" w14:textId="77777777" w:rsidR="00D13E9F" w:rsidRPr="00CE3314" w:rsidRDefault="00D13E9F" w:rsidP="00D13E9F">
      <w:pPr>
        <w:pStyle w:val="Doc-text2"/>
      </w:pPr>
      <w:r w:rsidRPr="00CE3314">
        <w:t>-</w:t>
      </w:r>
      <w:r w:rsidRPr="00CE3314">
        <w:tab/>
        <w:t xml:space="preserve">Xiaomi doesn’t think that gNB may not be able to take the action if it doesn’t know when the burst ends. </w:t>
      </w:r>
    </w:p>
    <w:p w14:paraId="02ED2A8E" w14:textId="77777777" w:rsidR="00D13E9F" w:rsidRPr="00CE3314" w:rsidRDefault="00D13E9F" w:rsidP="00D13E9F">
      <w:pPr>
        <w:pStyle w:val="Doc-text2"/>
      </w:pPr>
      <w:r w:rsidRPr="00CE3314">
        <w:t>-</w:t>
      </w:r>
      <w:r w:rsidRPr="00CE3314">
        <w:tab/>
        <w:t xml:space="preserve">InterDigital also thinks that gNB implementation should be consider but we should consider cases where the gNB is not aware of survival time, especially for CG or for low survival times.   </w:t>
      </w:r>
    </w:p>
    <w:p w14:paraId="5F8647ED" w14:textId="77777777" w:rsidR="00D13E9F" w:rsidRPr="00CE3314" w:rsidRDefault="00D13E9F" w:rsidP="00D13E9F">
      <w:pPr>
        <w:pStyle w:val="Doc-text2"/>
      </w:pPr>
      <w:r w:rsidRPr="00CE3314">
        <w:t>-</w:t>
      </w:r>
      <w:r w:rsidRPr="00CE3314">
        <w:tab/>
        <w:t>Apple thinks that we need to define clearly the trigger time of when to start survival behaviour and it should be fast enough.  Also this may depend on traffic type.  Samsung explains that autonomous behaviour is not the same as pre-configured triggers (starting/stopping timer, applying duplication etc)]</w:t>
      </w:r>
    </w:p>
    <w:p w14:paraId="3D822DBC" w14:textId="77777777" w:rsidR="00D13E9F" w:rsidRPr="00CE3314" w:rsidRDefault="00D13E9F" w:rsidP="00D13E9F">
      <w:pPr>
        <w:pStyle w:val="Doc-text2"/>
      </w:pPr>
      <w:r w:rsidRPr="00CE3314">
        <w:t>-</w:t>
      </w:r>
      <w:r w:rsidRPr="00CE3314">
        <w:tab/>
        <w:t xml:space="preserve">CATT think we need to provide quantitative analysis, there are cases where we need the UE to react.  </w:t>
      </w:r>
    </w:p>
    <w:p w14:paraId="46215F96" w14:textId="77777777" w:rsidR="00D13E9F" w:rsidRPr="00CE3314" w:rsidRDefault="00D13E9F" w:rsidP="00D13E9F">
      <w:pPr>
        <w:pStyle w:val="Doc-text2"/>
      </w:pPr>
      <w:r w:rsidRPr="00CE3314">
        <w:t>-</w:t>
      </w:r>
      <w:r w:rsidRPr="00CE3314">
        <w:tab/>
        <w:t xml:space="preserve">LG asks how short the survival time would be? Should we ask SA2 about the length of survival time?  CATT explains that in SA1 it is clear, it is .5ms.  LG is concerned that with .5ms latency no method can ensure survival time.  </w:t>
      </w:r>
    </w:p>
    <w:p w14:paraId="095CD29D" w14:textId="77777777" w:rsidR="00D13E9F" w:rsidRPr="00CE3314" w:rsidRDefault="00D13E9F" w:rsidP="00D13E9F">
      <w:pPr>
        <w:pStyle w:val="Doc-text2"/>
        <w:rPr>
          <w:lang w:val="en-US"/>
        </w:rPr>
      </w:pPr>
      <w:r w:rsidRPr="00CE3314">
        <w:rPr>
          <w:lang w:val="en-US"/>
        </w:rPr>
        <w:t>-</w:t>
      </w:r>
      <w:r w:rsidRPr="00CE3314">
        <w:rPr>
          <w:lang w:val="en-US"/>
        </w:rPr>
        <w:tab/>
        <w:t xml:space="preserve">Ericsson supports gNB implementation.  Ericsson explains that gNB is the first one to know whether the UE was successful or not.  Lenovo is not only about the gNB knowing but also about the gNB being able to react to send a MAC CE or something to the UE.  </w:t>
      </w:r>
    </w:p>
    <w:p w14:paraId="490891B3" w14:textId="77777777" w:rsidR="00D13E9F" w:rsidRPr="00CE3314" w:rsidRDefault="00D13E9F" w:rsidP="00D13E9F">
      <w:pPr>
        <w:pStyle w:val="Doc-text2"/>
        <w:rPr>
          <w:lang w:val="en-US"/>
        </w:rPr>
      </w:pPr>
      <w:r w:rsidRPr="00CE3314">
        <w:rPr>
          <w:lang w:val="en-US"/>
        </w:rPr>
        <w:t>-</w:t>
      </w:r>
      <w:r w:rsidRPr="00CE3314">
        <w:rPr>
          <w:lang w:val="en-US"/>
        </w:rPr>
        <w:tab/>
        <w:t xml:space="preserve">Nokia we also need to consider specification complexity and remind companies that if we look at the table that we have use cases that involve two wireless links and if we are going to make sure that the links are available.  </w:t>
      </w:r>
    </w:p>
    <w:p w14:paraId="68CA5080" w14:textId="77777777" w:rsidR="00D13E9F" w:rsidRPr="00CE3314" w:rsidRDefault="00D13E9F" w:rsidP="00D13E9F">
      <w:pPr>
        <w:pStyle w:val="Doc-text2"/>
        <w:rPr>
          <w:lang w:val="en-US"/>
        </w:rPr>
      </w:pPr>
      <w:r w:rsidRPr="00CE3314">
        <w:rPr>
          <w:lang w:val="en-US"/>
        </w:rPr>
        <w:t>-</w:t>
      </w:r>
      <w:r w:rsidRPr="00CE3314">
        <w:rPr>
          <w:lang w:val="en-US"/>
        </w:rPr>
        <w:tab/>
        <w:t xml:space="preserve">Qualcomm also thinks that we need consider LBT failure that the gNB doesn’t know. </w:t>
      </w:r>
    </w:p>
    <w:p w14:paraId="347F1B7D" w14:textId="77777777" w:rsidR="00D13E9F" w:rsidRPr="00CE3314" w:rsidRDefault="00D13E9F" w:rsidP="00D13E9F">
      <w:pPr>
        <w:pStyle w:val="Doc-text2"/>
        <w:rPr>
          <w:lang w:val="en-US"/>
        </w:rPr>
      </w:pPr>
    </w:p>
    <w:p w14:paraId="0B4E4DD9" w14:textId="77777777" w:rsidR="00D13E9F" w:rsidRPr="00CE3314" w:rsidRDefault="00D13E9F" w:rsidP="00D13E9F">
      <w:pPr>
        <w:pStyle w:val="Doc-text2"/>
        <w:rPr>
          <w:i/>
          <w:iCs/>
        </w:rPr>
      </w:pPr>
      <w:r w:rsidRPr="00CE3314">
        <w:rPr>
          <w:i/>
          <w:iCs/>
        </w:rPr>
        <w:t xml:space="preserve">Proposal 7: RAN2 takes PDCP duplication and adaptive L1/L2 parameters/configurations as working assumptions of methods to avoid intolerable consecutive message error, while not precluding other options depending on the conclusions of survival time state monitoring. </w:t>
      </w:r>
    </w:p>
    <w:p w14:paraId="560D4397" w14:textId="77777777" w:rsidR="00D13E9F" w:rsidRPr="00CE3314" w:rsidRDefault="00D13E9F" w:rsidP="00D13E9F">
      <w:pPr>
        <w:pStyle w:val="Doc-text2"/>
        <w:rPr>
          <w:i/>
          <w:iCs/>
        </w:rPr>
      </w:pPr>
      <w:r w:rsidRPr="00CE3314">
        <w:rPr>
          <w:i/>
          <w:iCs/>
        </w:rPr>
        <w:t>Proposal 8: RAN2 does not consider the mechanism for UE to obtain TSCAI knowledge, unless a need is identified in the later stage.</w:t>
      </w:r>
    </w:p>
    <w:p w14:paraId="55E6D5D1" w14:textId="77777777" w:rsidR="00D13E9F" w:rsidRPr="00CE3314" w:rsidRDefault="00D13E9F" w:rsidP="00D13E9F">
      <w:pPr>
        <w:pStyle w:val="Doc-text2"/>
        <w:rPr>
          <w:i/>
          <w:iCs/>
        </w:rPr>
      </w:pPr>
      <w:r w:rsidRPr="00CE3314">
        <w:rPr>
          <w:i/>
          <w:iCs/>
        </w:rPr>
        <w:t>Proposal 9: RAN2 does not consider the TSCAI from UE as this is out of Rel-17 WI scope.</w:t>
      </w:r>
    </w:p>
    <w:p w14:paraId="13A5843A" w14:textId="77777777" w:rsidR="00D13E9F" w:rsidRPr="00CE3314" w:rsidRDefault="00D13E9F" w:rsidP="00D13E9F">
      <w:pPr>
        <w:pStyle w:val="Doc-text2"/>
      </w:pPr>
      <w:r w:rsidRPr="00CE3314">
        <w:t>=&gt;</w:t>
      </w:r>
      <w:r w:rsidRPr="00CE3314">
        <w:tab/>
        <w:t>Noted</w:t>
      </w:r>
    </w:p>
    <w:p w14:paraId="4FCE5B9E" w14:textId="77777777" w:rsidR="00D13E9F" w:rsidRPr="00CE3314" w:rsidRDefault="00D13E9F" w:rsidP="00D13E9F">
      <w:pPr>
        <w:pStyle w:val="Doc-text2"/>
      </w:pPr>
    </w:p>
    <w:p w14:paraId="3A9D9F3B" w14:textId="77777777" w:rsidR="00D13E9F" w:rsidRPr="00CE3314" w:rsidRDefault="00D13E9F" w:rsidP="00D13E9F">
      <w:pPr>
        <w:pStyle w:val="Doc-text2"/>
        <w:pBdr>
          <w:top w:val="single" w:sz="4" w:space="1" w:color="auto"/>
          <w:left w:val="single" w:sz="4" w:space="4" w:color="auto"/>
          <w:bottom w:val="single" w:sz="4" w:space="1" w:color="auto"/>
          <w:right w:val="single" w:sz="4" w:space="4" w:color="auto"/>
        </w:pBdr>
        <w:rPr>
          <w:b/>
          <w:bCs/>
        </w:rPr>
      </w:pPr>
      <w:r w:rsidRPr="00CE3314">
        <w:rPr>
          <w:b/>
          <w:bCs/>
        </w:rPr>
        <w:t>Agreements</w:t>
      </w:r>
    </w:p>
    <w:p w14:paraId="4BF26450" w14:textId="77777777" w:rsidR="00D13E9F" w:rsidRPr="00CE3314" w:rsidRDefault="00D13E9F" w:rsidP="00D13E9F">
      <w:pPr>
        <w:pStyle w:val="Doc-text2"/>
        <w:pBdr>
          <w:top w:val="single" w:sz="4" w:space="1" w:color="auto"/>
          <w:left w:val="single" w:sz="4" w:space="4" w:color="auto"/>
          <w:bottom w:val="single" w:sz="4" w:space="1" w:color="auto"/>
          <w:right w:val="single" w:sz="4" w:space="4" w:color="auto"/>
        </w:pBdr>
      </w:pPr>
      <w:r w:rsidRPr="00CE3314">
        <w:t>-</w:t>
      </w:r>
      <w:r w:rsidRPr="00CE3314">
        <w:tab/>
        <w:t xml:space="preserve">Communication service availability (CSA) is not needed on top of survival time.  Send a reply LS to SA2 to notify such confirmation </w:t>
      </w:r>
    </w:p>
    <w:p w14:paraId="2CFF2EA6" w14:textId="77777777" w:rsidR="00D13E9F" w:rsidRPr="00CE3314" w:rsidRDefault="00D13E9F" w:rsidP="00D13E9F">
      <w:pPr>
        <w:pStyle w:val="Doc-text2"/>
        <w:pBdr>
          <w:top w:val="single" w:sz="4" w:space="1" w:color="auto"/>
          <w:left w:val="single" w:sz="4" w:space="4" w:color="auto"/>
          <w:bottom w:val="single" w:sz="4" w:space="1" w:color="auto"/>
          <w:right w:val="single" w:sz="4" w:space="4" w:color="auto"/>
        </w:pBdr>
      </w:pPr>
      <w:r w:rsidRPr="00CE3314">
        <w:rPr>
          <w:i/>
          <w:iCs/>
        </w:rPr>
        <w:t>-</w:t>
      </w:r>
      <w:r w:rsidRPr="00CE3314">
        <w:rPr>
          <w:i/>
          <w:iCs/>
        </w:rPr>
        <w:tab/>
      </w:r>
      <w:r w:rsidRPr="00CE3314">
        <w:t xml:space="preserve">RAN2 confirms that specification enhancement for survival time support may only needed for uplink.  Downlink is addressed by implementation and no specification impacts.  </w:t>
      </w:r>
    </w:p>
    <w:p w14:paraId="54AD6B1F" w14:textId="77777777" w:rsidR="00D13E9F" w:rsidRPr="00CE3314" w:rsidRDefault="00D13E9F" w:rsidP="00D13E9F">
      <w:pPr>
        <w:pStyle w:val="Doc-text2"/>
        <w:pBdr>
          <w:top w:val="single" w:sz="4" w:space="1" w:color="auto"/>
          <w:left w:val="single" w:sz="4" w:space="4" w:color="auto"/>
          <w:bottom w:val="single" w:sz="4" w:space="1" w:color="auto"/>
          <w:right w:val="single" w:sz="4" w:space="4" w:color="auto"/>
        </w:pBdr>
      </w:pPr>
      <w:r w:rsidRPr="00CE3314">
        <w:rPr>
          <w:i/>
          <w:iCs/>
        </w:rPr>
        <w:t>-</w:t>
      </w:r>
      <w:r w:rsidRPr="00CE3314">
        <w:tab/>
        <w:t xml:space="preserve">Support for survival time in UCE is up to network configuration. </w:t>
      </w:r>
    </w:p>
    <w:p w14:paraId="1BF375C8" w14:textId="77777777" w:rsidR="00D13E9F" w:rsidRPr="00CE3314" w:rsidRDefault="00D13E9F" w:rsidP="00D13E9F">
      <w:pPr>
        <w:pStyle w:val="Doc-text2"/>
        <w:pBdr>
          <w:top w:val="single" w:sz="4" w:space="1" w:color="auto"/>
          <w:left w:val="single" w:sz="4" w:space="4" w:color="auto"/>
          <w:bottom w:val="single" w:sz="4" w:space="1" w:color="auto"/>
          <w:right w:val="single" w:sz="4" w:space="4" w:color="auto"/>
        </w:pBdr>
      </w:pPr>
      <w:r w:rsidRPr="00CE3314">
        <w:t>-</w:t>
      </w:r>
      <w:r w:rsidRPr="00CE3314">
        <w:tab/>
        <w:t xml:space="preserve">Continue discussing whether burst spread and burst ending time is beneficial from RAN2 perspective, but trigger the discussion after SA2 progress in February  </w:t>
      </w:r>
    </w:p>
    <w:p w14:paraId="65FA3440" w14:textId="77777777" w:rsidR="00D13E9F" w:rsidRPr="00CE3314" w:rsidRDefault="00D13E9F" w:rsidP="00D13E9F">
      <w:pPr>
        <w:pStyle w:val="Doc-text2"/>
        <w:pBdr>
          <w:top w:val="single" w:sz="4" w:space="1" w:color="auto"/>
          <w:left w:val="single" w:sz="4" w:space="4" w:color="auto"/>
          <w:bottom w:val="single" w:sz="4" w:space="1" w:color="auto"/>
          <w:right w:val="single" w:sz="4" w:space="4" w:color="auto"/>
        </w:pBdr>
      </w:pPr>
      <w:r w:rsidRPr="00CE3314">
        <w:t>-</w:t>
      </w:r>
      <w:r w:rsidRPr="00CE3314">
        <w:tab/>
        <w:t>Communication service reliability (CSR) is not needed on top of survival time</w:t>
      </w:r>
    </w:p>
    <w:p w14:paraId="4AB356BD" w14:textId="77777777" w:rsidR="00D13E9F" w:rsidRPr="00CE3314" w:rsidRDefault="00D13E9F" w:rsidP="00D13E9F">
      <w:pPr>
        <w:pStyle w:val="Doc-text2"/>
        <w:pBdr>
          <w:top w:val="single" w:sz="4" w:space="1" w:color="auto"/>
          <w:left w:val="single" w:sz="4" w:space="4" w:color="auto"/>
          <w:bottom w:val="single" w:sz="4" w:space="1" w:color="auto"/>
          <w:right w:val="single" w:sz="4" w:space="4" w:color="auto"/>
        </w:pBdr>
      </w:pPr>
      <w:r w:rsidRPr="00CE3314">
        <w:t>-</w:t>
      </w:r>
      <w:r w:rsidRPr="00CE3314">
        <w:tab/>
        <w:t>Only periodic traffic is considered for survival time work in Rel-17</w:t>
      </w:r>
    </w:p>
    <w:p w14:paraId="5D13622E" w14:textId="77777777" w:rsidR="00D13E9F" w:rsidRPr="00CE3314" w:rsidRDefault="00D13E9F" w:rsidP="00D13E9F">
      <w:pPr>
        <w:pStyle w:val="Doc-text2"/>
        <w:pBdr>
          <w:top w:val="single" w:sz="4" w:space="1" w:color="auto"/>
          <w:left w:val="single" w:sz="4" w:space="4" w:color="auto"/>
          <w:bottom w:val="single" w:sz="4" w:space="1" w:color="auto"/>
          <w:right w:val="single" w:sz="4" w:space="4" w:color="auto"/>
        </w:pBdr>
      </w:pPr>
      <w:r w:rsidRPr="00CE3314">
        <w:t>-</w:t>
      </w:r>
      <w:r w:rsidRPr="00CE3314">
        <w:tab/>
        <w:t>RAN2 assumes one application message is conveyed by one PDCP SDU, and may further consider the cases where one application message is conveyed by varying number of PDCP SDUs depending on the progress</w:t>
      </w:r>
    </w:p>
    <w:p w14:paraId="4BAA7087" w14:textId="77777777" w:rsidR="00D13E9F" w:rsidRPr="00CE3314" w:rsidRDefault="00D13E9F" w:rsidP="00D13E9F">
      <w:pPr>
        <w:pStyle w:val="Doc-text2"/>
        <w:rPr>
          <w:i/>
          <w:iCs/>
        </w:rPr>
      </w:pPr>
    </w:p>
    <w:p w14:paraId="64ABC182" w14:textId="77777777" w:rsidR="00D13E9F" w:rsidRPr="00CE3314" w:rsidRDefault="00D13E9F" w:rsidP="00D13E9F">
      <w:pPr>
        <w:pStyle w:val="Doc-text2"/>
        <w:rPr>
          <w:i/>
          <w:iCs/>
        </w:rPr>
      </w:pPr>
    </w:p>
    <w:p w14:paraId="2C2B8998" w14:textId="139A207D" w:rsidR="00D13E9F" w:rsidRPr="00CE3314" w:rsidRDefault="00D13E9F" w:rsidP="00D13E9F">
      <w:pPr>
        <w:pStyle w:val="Doc-title"/>
        <w:rPr>
          <w:lang w:val="en-US"/>
        </w:rPr>
      </w:pPr>
      <w:r w:rsidRPr="00CE3314">
        <w:rPr>
          <w:lang w:val="en-US"/>
        </w:rPr>
        <w:t>R2- 2102088</w:t>
      </w:r>
      <w:r w:rsidRPr="00CE3314">
        <w:rPr>
          <w:lang w:val="en-US"/>
        </w:rPr>
        <w:tab/>
      </w:r>
      <w:r w:rsidR="00E710BB" w:rsidRPr="00CE3314">
        <w:rPr>
          <w:lang w:val="en-US"/>
        </w:rPr>
        <w:t>Reply LS on Sufficiency of Survival Time</w:t>
      </w:r>
      <w:r w:rsidRPr="00CE3314">
        <w:rPr>
          <w:lang w:val="en-US"/>
        </w:rPr>
        <w:tab/>
      </w:r>
      <w:r w:rsidR="00E710BB" w:rsidRPr="00CE3314">
        <w:rPr>
          <w:lang w:val="en-US"/>
        </w:rPr>
        <w:t>RAN2</w:t>
      </w:r>
      <w:r w:rsidR="00E710BB" w:rsidRPr="00CE3314">
        <w:rPr>
          <w:lang w:val="en-US"/>
        </w:rPr>
        <w:tab/>
      </w:r>
      <w:r w:rsidRPr="00CE3314">
        <w:rPr>
          <w:lang w:val="en-US"/>
        </w:rPr>
        <w:t>Nokia</w:t>
      </w:r>
      <w:r w:rsidR="00E710BB" w:rsidRPr="00CE3314">
        <w:rPr>
          <w:lang w:val="en-US"/>
        </w:rPr>
        <w:tab/>
        <w:t>LS out</w:t>
      </w:r>
      <w:r w:rsidR="00E710BB" w:rsidRPr="00CE3314">
        <w:rPr>
          <w:lang w:val="en-US"/>
        </w:rPr>
        <w:tab/>
        <w:t>Rel-17</w:t>
      </w:r>
      <w:r w:rsidR="00E710BB" w:rsidRPr="00CE3314">
        <w:rPr>
          <w:lang w:val="en-US"/>
        </w:rPr>
        <w:tab/>
      </w:r>
      <w:r w:rsidR="00E710BB" w:rsidRPr="00CE3314">
        <w:rPr>
          <w:rFonts w:cs="Arial"/>
          <w:bCs/>
          <w:lang w:val="en-US"/>
        </w:rPr>
        <w:t>NR_IIOT_URLLC_enh</w:t>
      </w:r>
      <w:r w:rsidR="00E710BB" w:rsidRPr="00CE3314">
        <w:rPr>
          <w:rFonts w:cs="Arial"/>
          <w:bCs/>
          <w:lang w:val="en-US"/>
        </w:rPr>
        <w:tab/>
        <w:t>To:SA2</w:t>
      </w:r>
      <w:r w:rsidR="00E710BB" w:rsidRPr="00CE3314">
        <w:rPr>
          <w:rFonts w:cs="Arial"/>
          <w:bCs/>
          <w:lang w:val="en-US"/>
        </w:rPr>
        <w:tab/>
        <w:t>Cc:RAN3, SA1</w:t>
      </w:r>
    </w:p>
    <w:p w14:paraId="1D4A5F3E" w14:textId="1ADD1D46" w:rsidR="00D13E9F" w:rsidRPr="00CE3314" w:rsidRDefault="00D13E9F" w:rsidP="00D13E9F">
      <w:pPr>
        <w:pStyle w:val="Doc-text2"/>
        <w:rPr>
          <w:lang w:val="en-US"/>
        </w:rPr>
      </w:pPr>
      <w:r w:rsidRPr="00CE3314">
        <w:rPr>
          <w:lang w:val="en-US"/>
        </w:rPr>
        <w:t>=&gt;</w:t>
      </w:r>
      <w:r w:rsidRPr="00CE3314">
        <w:rPr>
          <w:lang w:val="en-US"/>
        </w:rPr>
        <w:tab/>
        <w:t>The LS is approved</w:t>
      </w:r>
    </w:p>
    <w:p w14:paraId="2FB8D34F" w14:textId="77777777" w:rsidR="00E710BB" w:rsidRPr="00CE3314" w:rsidRDefault="00E710BB" w:rsidP="00D13E9F">
      <w:pPr>
        <w:pStyle w:val="Doc-text2"/>
        <w:rPr>
          <w:lang w:val="en-US"/>
        </w:rPr>
      </w:pPr>
    </w:p>
    <w:p w14:paraId="7FC11D99" w14:textId="77777777" w:rsidR="00D13E9F" w:rsidRPr="00CE3314" w:rsidRDefault="00D13E9F" w:rsidP="00D13E9F">
      <w:pPr>
        <w:pStyle w:val="Doc-text2"/>
        <w:ind w:left="363"/>
        <w:rPr>
          <w:lang w:val="en-US"/>
        </w:rPr>
      </w:pPr>
      <w:r w:rsidRPr="00CE3314">
        <w:rPr>
          <w:lang w:val="en-US"/>
        </w:rPr>
        <w:t>Not treated</w:t>
      </w:r>
    </w:p>
    <w:p w14:paraId="2E996F71" w14:textId="5CA0DFD1" w:rsidR="00D13E9F" w:rsidRPr="00CE3314" w:rsidRDefault="0083230C" w:rsidP="00D13E9F">
      <w:pPr>
        <w:pStyle w:val="Doc-title"/>
      </w:pPr>
      <w:hyperlink r:id="rId2280" w:history="1">
        <w:r>
          <w:rPr>
            <w:rStyle w:val="Hyperlink"/>
          </w:rPr>
          <w:t>R2-2100216</w:t>
        </w:r>
      </w:hyperlink>
      <w:r w:rsidR="00D13E9F" w:rsidRPr="00CE3314">
        <w:tab/>
        <w:t>RAN enhancements based on new QoS related parameters</w:t>
      </w:r>
      <w:r w:rsidR="00D13E9F" w:rsidRPr="00CE3314">
        <w:tab/>
        <w:t>Huawei, HiSilicon</w:t>
      </w:r>
      <w:r w:rsidR="00D13E9F" w:rsidRPr="00CE3314">
        <w:tab/>
        <w:t>discussion</w:t>
      </w:r>
      <w:r w:rsidR="00D13E9F" w:rsidRPr="00CE3314">
        <w:tab/>
        <w:t>Rel-17</w:t>
      </w:r>
      <w:r w:rsidR="00D13E9F" w:rsidRPr="00CE3314">
        <w:tab/>
        <w:t>NR_IIOT_URLLC_enh-Core</w:t>
      </w:r>
    </w:p>
    <w:p w14:paraId="4F551B71" w14:textId="6F8504E7" w:rsidR="00D13E9F" w:rsidRPr="00CE3314" w:rsidRDefault="0083230C" w:rsidP="00D13E9F">
      <w:pPr>
        <w:pStyle w:val="Doc-title"/>
      </w:pPr>
      <w:hyperlink r:id="rId2281" w:history="1">
        <w:r>
          <w:rPr>
            <w:rStyle w:val="Hyperlink"/>
          </w:rPr>
          <w:t>R2-2100223</w:t>
        </w:r>
      </w:hyperlink>
      <w:r w:rsidR="00D13E9F" w:rsidRPr="00CE3314">
        <w:tab/>
        <w:t>Discussion on Survival Time</w:t>
      </w:r>
      <w:r w:rsidR="00D13E9F" w:rsidRPr="00CE3314">
        <w:tab/>
        <w:t>CATT</w:t>
      </w:r>
      <w:r w:rsidR="00D13E9F" w:rsidRPr="00CE3314">
        <w:tab/>
        <w:t>discussion</w:t>
      </w:r>
      <w:r w:rsidR="00D13E9F" w:rsidRPr="00CE3314">
        <w:tab/>
        <w:t>NR_IIOT_URLLC_enh-Core</w:t>
      </w:r>
    </w:p>
    <w:p w14:paraId="0F0A8C47" w14:textId="67C80F23" w:rsidR="00D13E9F" w:rsidRPr="00CE3314" w:rsidRDefault="0083230C" w:rsidP="00D13E9F">
      <w:pPr>
        <w:pStyle w:val="Doc-title"/>
      </w:pPr>
      <w:hyperlink r:id="rId2282" w:history="1">
        <w:r>
          <w:rPr>
            <w:rStyle w:val="Hyperlink"/>
          </w:rPr>
          <w:t>R2-2100234</w:t>
        </w:r>
      </w:hyperlink>
      <w:r w:rsidR="00D13E9F" w:rsidRPr="00CE3314">
        <w:tab/>
        <w:t>RAN enhancements based on new QoS related parameters</w:t>
      </w:r>
      <w:r w:rsidR="00D13E9F" w:rsidRPr="00CE3314">
        <w:tab/>
        <w:t>Ericsson</w:t>
      </w:r>
      <w:r w:rsidR="00D13E9F" w:rsidRPr="00CE3314">
        <w:tab/>
        <w:t>discussion</w:t>
      </w:r>
      <w:r w:rsidR="00D13E9F" w:rsidRPr="00CE3314">
        <w:tab/>
        <w:t>Rel-17</w:t>
      </w:r>
    </w:p>
    <w:p w14:paraId="22B44B8C" w14:textId="33380E7A" w:rsidR="00D13E9F" w:rsidRPr="00CE3314" w:rsidRDefault="0083230C" w:rsidP="00D13E9F">
      <w:pPr>
        <w:pStyle w:val="Doc-title"/>
      </w:pPr>
      <w:hyperlink r:id="rId2283" w:history="1">
        <w:r>
          <w:rPr>
            <w:rStyle w:val="Hyperlink"/>
          </w:rPr>
          <w:t>R2-2100269</w:t>
        </w:r>
      </w:hyperlink>
      <w:r w:rsidR="00D13E9F" w:rsidRPr="00CE3314">
        <w:tab/>
        <w:t>RAN Enhancement to support new QoS</w:t>
      </w:r>
      <w:r w:rsidR="00D13E9F" w:rsidRPr="00CE3314">
        <w:tab/>
        <w:t>QUALCOMM Europe Inc. - Italy</w:t>
      </w:r>
      <w:r w:rsidR="00D13E9F" w:rsidRPr="00CE3314">
        <w:tab/>
        <w:t>discussion</w:t>
      </w:r>
      <w:r w:rsidR="00D13E9F" w:rsidRPr="00CE3314">
        <w:tab/>
        <w:t>Rel-17</w:t>
      </w:r>
    </w:p>
    <w:p w14:paraId="79C305D5" w14:textId="086776D4" w:rsidR="00D13E9F" w:rsidRPr="00CE3314" w:rsidRDefault="0083230C" w:rsidP="00D13E9F">
      <w:pPr>
        <w:pStyle w:val="Doc-title"/>
      </w:pPr>
      <w:hyperlink r:id="rId2284" w:history="1">
        <w:r>
          <w:rPr>
            <w:rStyle w:val="Hyperlink"/>
          </w:rPr>
          <w:t>R2-2100328</w:t>
        </w:r>
      </w:hyperlink>
      <w:r w:rsidR="00D13E9F" w:rsidRPr="00CE3314">
        <w:tab/>
        <w:t xml:space="preserve">Further considerations on new QoS  </w:t>
      </w:r>
      <w:r w:rsidR="00D13E9F" w:rsidRPr="00CE3314">
        <w:tab/>
        <w:t>ZTE Corporation, Sanechips, China Southern Power Grid Co., Ltd</w:t>
      </w:r>
      <w:r w:rsidR="00D13E9F" w:rsidRPr="00CE3314">
        <w:tab/>
        <w:t>discussion</w:t>
      </w:r>
      <w:r w:rsidR="00D13E9F" w:rsidRPr="00CE3314">
        <w:tab/>
        <w:t>Rel-17</w:t>
      </w:r>
      <w:r w:rsidR="00D13E9F" w:rsidRPr="00CE3314">
        <w:tab/>
        <w:t>NR_IIOT_URLLC_enh-Core</w:t>
      </w:r>
      <w:r w:rsidR="00D13E9F" w:rsidRPr="00CE3314">
        <w:tab/>
        <w:t>R2-2009062</w:t>
      </w:r>
    </w:p>
    <w:p w14:paraId="49C3C3A0" w14:textId="4544A183" w:rsidR="00D13E9F" w:rsidRPr="00CE3314" w:rsidRDefault="0083230C" w:rsidP="00D13E9F">
      <w:pPr>
        <w:pStyle w:val="Doc-title"/>
      </w:pPr>
      <w:hyperlink r:id="rId2285" w:history="1">
        <w:r>
          <w:rPr>
            <w:rStyle w:val="Hyperlink"/>
          </w:rPr>
          <w:t>R2-2100418</w:t>
        </w:r>
      </w:hyperlink>
      <w:r w:rsidR="00D13E9F" w:rsidRPr="00CE3314">
        <w:tab/>
        <w:t>Topics on new QoS handling</w:t>
      </w:r>
      <w:r w:rsidR="00D13E9F" w:rsidRPr="00CE3314">
        <w:tab/>
        <w:t>Fujitsu</w:t>
      </w:r>
      <w:r w:rsidR="00D13E9F" w:rsidRPr="00CE3314">
        <w:tab/>
        <w:t>discussion</w:t>
      </w:r>
      <w:r w:rsidR="00D13E9F" w:rsidRPr="00CE3314">
        <w:tab/>
        <w:t>Rel-17</w:t>
      </w:r>
      <w:r w:rsidR="00D13E9F" w:rsidRPr="00CE3314">
        <w:tab/>
        <w:t>NR_IIOT_URLLC_enh-Core</w:t>
      </w:r>
    </w:p>
    <w:p w14:paraId="7634A5B7" w14:textId="45B5C545" w:rsidR="00D13E9F" w:rsidRPr="00CE3314" w:rsidRDefault="0083230C" w:rsidP="00D13E9F">
      <w:pPr>
        <w:pStyle w:val="Doc-title"/>
      </w:pPr>
      <w:hyperlink r:id="rId2286" w:history="1">
        <w:r>
          <w:rPr>
            <w:rStyle w:val="Hyperlink"/>
          </w:rPr>
          <w:t>R2-2100449</w:t>
        </w:r>
      </w:hyperlink>
      <w:r w:rsidR="00D13E9F" w:rsidRPr="00CE3314">
        <w:tab/>
        <w:t>Discussion on RAN enhancements based on Survival Time</w:t>
      </w:r>
      <w:r w:rsidR="00D13E9F" w:rsidRPr="00CE3314">
        <w:tab/>
        <w:t>III</w:t>
      </w:r>
      <w:r w:rsidR="00D13E9F" w:rsidRPr="00CE3314">
        <w:tab/>
        <w:t>discussion</w:t>
      </w:r>
      <w:r w:rsidR="00D13E9F" w:rsidRPr="00CE3314">
        <w:tab/>
        <w:t>Rel-17</w:t>
      </w:r>
      <w:r w:rsidR="00D13E9F" w:rsidRPr="00CE3314">
        <w:tab/>
        <w:t>NR_IIOT_URLLC_enh</w:t>
      </w:r>
      <w:r w:rsidR="00D13E9F" w:rsidRPr="00CE3314">
        <w:tab/>
        <w:t>R2-2010438</w:t>
      </w:r>
    </w:p>
    <w:p w14:paraId="5CC66074" w14:textId="09DEA411" w:rsidR="00D13E9F" w:rsidRPr="00CE3314" w:rsidRDefault="0083230C" w:rsidP="00D13E9F">
      <w:pPr>
        <w:pStyle w:val="Doc-title"/>
      </w:pPr>
      <w:hyperlink r:id="rId2287" w:history="1">
        <w:r>
          <w:rPr>
            <w:rStyle w:val="Hyperlink"/>
          </w:rPr>
          <w:t>R2-2100614</w:t>
        </w:r>
      </w:hyperlink>
      <w:r w:rsidR="00D13E9F" w:rsidRPr="00CE3314">
        <w:tab/>
        <w:t>Support for Survival Time and Burst Spread</w:t>
      </w:r>
      <w:r w:rsidR="00D13E9F" w:rsidRPr="00CE3314">
        <w:tab/>
        <w:t>Intel Corporation</w:t>
      </w:r>
      <w:r w:rsidR="00D13E9F" w:rsidRPr="00CE3314">
        <w:tab/>
        <w:t>discussion</w:t>
      </w:r>
      <w:r w:rsidR="00D13E9F" w:rsidRPr="00CE3314">
        <w:tab/>
        <w:t>Rel-17</w:t>
      </w:r>
      <w:r w:rsidR="00D13E9F" w:rsidRPr="00CE3314">
        <w:tab/>
        <w:t>NR_IIOT_URLLC_enh-Core</w:t>
      </w:r>
    </w:p>
    <w:p w14:paraId="416F2F76" w14:textId="0DDD3A50" w:rsidR="00D13E9F" w:rsidRPr="00CE3314" w:rsidRDefault="0083230C" w:rsidP="00D13E9F">
      <w:pPr>
        <w:pStyle w:val="Doc-title"/>
      </w:pPr>
      <w:hyperlink r:id="rId2288" w:history="1">
        <w:r>
          <w:rPr>
            <w:rStyle w:val="Hyperlink"/>
          </w:rPr>
          <w:t>R2-2100718</w:t>
        </w:r>
      </w:hyperlink>
      <w:r w:rsidR="00D13E9F" w:rsidRPr="00CE3314">
        <w:tab/>
        <w:t>Views on RAN Enhancement for New QoS Parameters</w:t>
      </w:r>
      <w:r w:rsidR="00D13E9F" w:rsidRPr="00CE3314">
        <w:tab/>
        <w:t>Nokia, Nokia Shanghai Bell</w:t>
      </w:r>
      <w:r w:rsidR="00D13E9F" w:rsidRPr="00CE3314">
        <w:tab/>
        <w:t>discussion</w:t>
      </w:r>
      <w:r w:rsidR="00D13E9F" w:rsidRPr="00CE3314">
        <w:tab/>
        <w:t>Rel-17</w:t>
      </w:r>
      <w:r w:rsidR="00D13E9F" w:rsidRPr="00CE3314">
        <w:tab/>
        <w:t>NR_IIOT_URLLC_enh</w:t>
      </w:r>
    </w:p>
    <w:p w14:paraId="617C9C3B" w14:textId="6702281A" w:rsidR="00D13E9F" w:rsidRPr="00CE3314" w:rsidRDefault="0083230C" w:rsidP="00D13E9F">
      <w:pPr>
        <w:pStyle w:val="Doc-title"/>
      </w:pPr>
      <w:hyperlink r:id="rId2289" w:history="1">
        <w:r>
          <w:rPr>
            <w:rStyle w:val="Hyperlink"/>
          </w:rPr>
          <w:t>R2-2100831</w:t>
        </w:r>
      </w:hyperlink>
      <w:r w:rsidR="00D13E9F" w:rsidRPr="00CE3314">
        <w:tab/>
        <w:t>Disucussion on RAN enhancement to support survival time</w:t>
      </w:r>
      <w:r w:rsidR="00D13E9F" w:rsidRPr="00CE3314">
        <w:tab/>
        <w:t>vivo</w:t>
      </w:r>
      <w:r w:rsidR="00D13E9F" w:rsidRPr="00CE3314">
        <w:tab/>
        <w:t>discussion</w:t>
      </w:r>
    </w:p>
    <w:p w14:paraId="04825F86" w14:textId="10788112" w:rsidR="00D13E9F" w:rsidRPr="00CE3314" w:rsidRDefault="0083230C" w:rsidP="00D13E9F">
      <w:pPr>
        <w:pStyle w:val="Doc-title"/>
      </w:pPr>
      <w:hyperlink r:id="rId2290" w:history="1">
        <w:r>
          <w:rPr>
            <w:rStyle w:val="Hyperlink"/>
          </w:rPr>
          <w:t>R2-2100856</w:t>
        </w:r>
      </w:hyperlink>
      <w:r w:rsidR="00D13E9F" w:rsidRPr="00CE3314">
        <w:tab/>
        <w:t>Scheduling Assistance Information for support of new QoS</w:t>
      </w:r>
      <w:r w:rsidR="00D13E9F" w:rsidRPr="00CE3314">
        <w:tab/>
        <w:t>Apple</w:t>
      </w:r>
      <w:r w:rsidR="00D13E9F" w:rsidRPr="00CE3314">
        <w:tab/>
        <w:t>discussion</w:t>
      </w:r>
      <w:r w:rsidR="00D13E9F" w:rsidRPr="00CE3314">
        <w:tab/>
        <w:t>Rel-17</w:t>
      </w:r>
      <w:r w:rsidR="00D13E9F" w:rsidRPr="00CE3314">
        <w:tab/>
        <w:t>NR_IIOT_URLLC_enh-Core</w:t>
      </w:r>
    </w:p>
    <w:p w14:paraId="18975439" w14:textId="47AE4F5D" w:rsidR="00D13E9F" w:rsidRPr="00CE3314" w:rsidRDefault="0083230C" w:rsidP="00D13E9F">
      <w:pPr>
        <w:pStyle w:val="Doc-title"/>
      </w:pPr>
      <w:hyperlink r:id="rId2291" w:history="1">
        <w:r>
          <w:rPr>
            <w:rStyle w:val="Hyperlink"/>
          </w:rPr>
          <w:t>R2-2100857</w:t>
        </w:r>
      </w:hyperlink>
      <w:r w:rsidR="00D13E9F" w:rsidRPr="00CE3314">
        <w:tab/>
        <w:t>Reliability enhancements for CG/SPS</w:t>
      </w:r>
      <w:r w:rsidR="00D13E9F" w:rsidRPr="00CE3314">
        <w:tab/>
        <w:t>Apple</w:t>
      </w:r>
      <w:r w:rsidR="00D13E9F" w:rsidRPr="00CE3314">
        <w:tab/>
        <w:t>discussion</w:t>
      </w:r>
      <w:r w:rsidR="00D13E9F" w:rsidRPr="00CE3314">
        <w:tab/>
        <w:t>Rel-17</w:t>
      </w:r>
      <w:r w:rsidR="00D13E9F" w:rsidRPr="00CE3314">
        <w:tab/>
        <w:t>NR_IIOT_URLLC_enh-Core</w:t>
      </w:r>
    </w:p>
    <w:p w14:paraId="0086DF8F" w14:textId="1FFA568F" w:rsidR="00D13E9F" w:rsidRPr="00CE3314" w:rsidRDefault="0083230C" w:rsidP="00D13E9F">
      <w:pPr>
        <w:pStyle w:val="Doc-title"/>
      </w:pPr>
      <w:hyperlink r:id="rId2292" w:history="1">
        <w:r>
          <w:rPr>
            <w:rStyle w:val="Hyperlink"/>
          </w:rPr>
          <w:t>R2-2100892</w:t>
        </w:r>
      </w:hyperlink>
      <w:r w:rsidR="00D13E9F" w:rsidRPr="00CE3314">
        <w:tab/>
        <w:t>RAN enhancement based on new QoS</w:t>
      </w:r>
      <w:r w:rsidR="00D13E9F" w:rsidRPr="00CE3314">
        <w:tab/>
        <w:t>OPPO</w:t>
      </w:r>
      <w:r w:rsidR="00D13E9F" w:rsidRPr="00CE3314">
        <w:tab/>
        <w:t>discussion</w:t>
      </w:r>
      <w:r w:rsidR="00D13E9F" w:rsidRPr="00CE3314">
        <w:tab/>
        <w:t>Rel-17</w:t>
      </w:r>
      <w:r w:rsidR="00D13E9F" w:rsidRPr="00CE3314">
        <w:tab/>
        <w:t>NR_IIOT_URLLC_enh-Core</w:t>
      </w:r>
    </w:p>
    <w:p w14:paraId="513B240D" w14:textId="3E2D43A0" w:rsidR="00D13E9F" w:rsidRPr="00CE3314" w:rsidRDefault="0083230C" w:rsidP="00D13E9F">
      <w:pPr>
        <w:pStyle w:val="Doc-title"/>
      </w:pPr>
      <w:hyperlink r:id="rId2293" w:history="1">
        <w:r>
          <w:rPr>
            <w:rStyle w:val="Hyperlink"/>
          </w:rPr>
          <w:t>R2-2100922</w:t>
        </w:r>
      </w:hyperlink>
      <w:r w:rsidR="00D13E9F" w:rsidRPr="00CE3314">
        <w:tab/>
        <w:t>Discussion on the support of survival time</w:t>
      </w:r>
      <w:r w:rsidR="00D13E9F" w:rsidRPr="00CE3314">
        <w:tab/>
        <w:t>Lenovo, Motorola Mobility</w:t>
      </w:r>
      <w:r w:rsidR="00D13E9F" w:rsidRPr="00CE3314">
        <w:tab/>
        <w:t>discussion</w:t>
      </w:r>
      <w:r w:rsidR="00D13E9F" w:rsidRPr="00CE3314">
        <w:tab/>
        <w:t>Rel-17</w:t>
      </w:r>
      <w:r w:rsidR="00D13E9F" w:rsidRPr="00CE3314">
        <w:tab/>
        <w:t>NR_IIOT_URLLC_enh-Core</w:t>
      </w:r>
    </w:p>
    <w:p w14:paraId="64E2DBEA" w14:textId="3405F921" w:rsidR="00D13E9F" w:rsidRPr="00CE3314" w:rsidRDefault="0083230C" w:rsidP="00D13E9F">
      <w:pPr>
        <w:pStyle w:val="Doc-title"/>
      </w:pPr>
      <w:hyperlink r:id="rId2294" w:history="1">
        <w:r>
          <w:rPr>
            <w:rStyle w:val="Hyperlink"/>
          </w:rPr>
          <w:t>R2-2101066</w:t>
        </w:r>
      </w:hyperlink>
      <w:r w:rsidR="00D13E9F" w:rsidRPr="00CE3314">
        <w:tab/>
        <w:t>Open issues with survival time and proposal for way forward</w:t>
      </w:r>
      <w:r w:rsidR="00D13E9F" w:rsidRPr="00CE3314">
        <w:tab/>
        <w:t>Samsung Electronics GmbH</w:t>
      </w:r>
      <w:r w:rsidR="00D13E9F" w:rsidRPr="00CE3314">
        <w:tab/>
        <w:t>discussion</w:t>
      </w:r>
    </w:p>
    <w:p w14:paraId="6E1B9977" w14:textId="5785B4D9" w:rsidR="00D13E9F" w:rsidRPr="00CE3314" w:rsidRDefault="0083230C" w:rsidP="00D13E9F">
      <w:pPr>
        <w:pStyle w:val="Doc-title"/>
      </w:pPr>
      <w:hyperlink r:id="rId2295" w:history="1">
        <w:r>
          <w:rPr>
            <w:rStyle w:val="Hyperlink"/>
          </w:rPr>
          <w:t>R2-2101134</w:t>
        </w:r>
      </w:hyperlink>
      <w:r w:rsidR="00D13E9F" w:rsidRPr="00CE3314">
        <w:tab/>
        <w:t>Discuss on the mechanism to guarantee the survival time</w:t>
      </w:r>
      <w:r w:rsidR="00D13E9F" w:rsidRPr="00CE3314">
        <w:tab/>
        <w:t>Lenovo, Motorola Mobility</w:t>
      </w:r>
      <w:r w:rsidR="00D13E9F" w:rsidRPr="00CE3314">
        <w:tab/>
        <w:t>discussion</w:t>
      </w:r>
      <w:r w:rsidR="00D13E9F" w:rsidRPr="00CE3314">
        <w:tab/>
        <w:t>Rel-17</w:t>
      </w:r>
      <w:r w:rsidR="00D13E9F" w:rsidRPr="00CE3314">
        <w:tab/>
        <w:t>Late</w:t>
      </w:r>
    </w:p>
    <w:p w14:paraId="33DB54EE" w14:textId="77777777" w:rsidR="00D13E9F" w:rsidRPr="00CE3314" w:rsidRDefault="00D13E9F" w:rsidP="00D13E9F">
      <w:pPr>
        <w:pStyle w:val="Doc-text2"/>
      </w:pPr>
      <w:r w:rsidRPr="00CE3314">
        <w:t>=&gt; Withdrawn</w:t>
      </w:r>
    </w:p>
    <w:p w14:paraId="0055FB1E" w14:textId="52802D11" w:rsidR="00D13E9F" w:rsidRPr="00CE3314" w:rsidRDefault="0083230C" w:rsidP="00D13E9F">
      <w:pPr>
        <w:pStyle w:val="Doc-title"/>
      </w:pPr>
      <w:hyperlink r:id="rId2296" w:history="1">
        <w:r>
          <w:rPr>
            <w:rStyle w:val="Hyperlink"/>
          </w:rPr>
          <w:t>R2-2101509</w:t>
        </w:r>
      </w:hyperlink>
      <w:r w:rsidR="00D13E9F" w:rsidRPr="00CE3314">
        <w:tab/>
        <w:t>Enhancements based on new QoS requirements</w:t>
      </w:r>
      <w:r w:rsidR="00D13E9F" w:rsidRPr="00CE3314">
        <w:tab/>
        <w:t>InterDigital</w:t>
      </w:r>
      <w:r w:rsidR="00D13E9F" w:rsidRPr="00CE3314">
        <w:tab/>
        <w:t>discussion</w:t>
      </w:r>
      <w:r w:rsidR="00D13E9F" w:rsidRPr="00CE3314">
        <w:tab/>
        <w:t>Rel-17</w:t>
      </w:r>
      <w:r w:rsidR="00D13E9F" w:rsidRPr="00CE3314">
        <w:tab/>
        <w:t>NR_IIOT_URLLC_enh-Core</w:t>
      </w:r>
    </w:p>
    <w:p w14:paraId="7D8F5A67" w14:textId="5AE922C1" w:rsidR="00D13E9F" w:rsidRPr="00CE3314" w:rsidRDefault="0083230C" w:rsidP="00D13E9F">
      <w:pPr>
        <w:pStyle w:val="Doc-title"/>
      </w:pPr>
      <w:hyperlink r:id="rId2297" w:history="1">
        <w:r>
          <w:rPr>
            <w:rStyle w:val="Hyperlink"/>
          </w:rPr>
          <w:t>R2-2101521</w:t>
        </w:r>
      </w:hyperlink>
      <w:r w:rsidR="00D13E9F" w:rsidRPr="00CE3314">
        <w:tab/>
        <w:t>Implication of survival time</w:t>
      </w:r>
      <w:r w:rsidR="00D13E9F" w:rsidRPr="00CE3314">
        <w:tab/>
        <w:t>LG Electronics UK</w:t>
      </w:r>
      <w:r w:rsidR="00D13E9F" w:rsidRPr="00CE3314">
        <w:tab/>
        <w:t>discussion</w:t>
      </w:r>
      <w:r w:rsidR="00D13E9F" w:rsidRPr="00CE3314">
        <w:tab/>
        <w:t>NR_IIOT_URLLC_enh-Core</w:t>
      </w:r>
    </w:p>
    <w:p w14:paraId="7F8C1D92" w14:textId="0D5BE4CC" w:rsidR="00D13E9F" w:rsidRPr="00CE3314" w:rsidRDefault="0083230C" w:rsidP="00D13E9F">
      <w:pPr>
        <w:pStyle w:val="Doc-title"/>
      </w:pPr>
      <w:hyperlink r:id="rId2298" w:history="1">
        <w:r>
          <w:rPr>
            <w:rStyle w:val="Hyperlink"/>
          </w:rPr>
          <w:t>R2-2101615</w:t>
        </w:r>
      </w:hyperlink>
      <w:r w:rsidR="00D13E9F" w:rsidRPr="00CE3314">
        <w:tab/>
        <w:t>Discussion on the support of new QoS parameters in RAN</w:t>
      </w:r>
      <w:r w:rsidR="00D13E9F" w:rsidRPr="00CE3314">
        <w:tab/>
        <w:t>CMCC</w:t>
      </w:r>
      <w:r w:rsidR="00D13E9F" w:rsidRPr="00CE3314">
        <w:tab/>
        <w:t>discussion</w:t>
      </w:r>
      <w:r w:rsidR="00D13E9F" w:rsidRPr="00CE3314">
        <w:tab/>
        <w:t>Rel-17</w:t>
      </w:r>
      <w:r w:rsidR="00D13E9F" w:rsidRPr="00CE3314">
        <w:tab/>
        <w:t>NR_IIOT_URLLC_enh</w:t>
      </w:r>
    </w:p>
    <w:p w14:paraId="3D5777E1" w14:textId="7F456567" w:rsidR="00D13E9F" w:rsidRPr="00CE3314" w:rsidRDefault="0083230C" w:rsidP="00D13E9F">
      <w:pPr>
        <w:pStyle w:val="Doc-title"/>
      </w:pPr>
      <w:hyperlink r:id="rId2299" w:history="1">
        <w:r>
          <w:rPr>
            <w:rStyle w:val="Hyperlink"/>
          </w:rPr>
          <w:t>R2-2101673</w:t>
        </w:r>
      </w:hyperlink>
      <w:r w:rsidR="00D13E9F" w:rsidRPr="00CE3314">
        <w:tab/>
        <w:t>RAN impacts of the survival time</w:t>
      </w:r>
      <w:r w:rsidR="00D13E9F" w:rsidRPr="00CE3314">
        <w:tab/>
        <w:t>Beijing Xiaomi Mobile Software</w:t>
      </w:r>
      <w:r w:rsidR="00D13E9F" w:rsidRPr="00CE3314">
        <w:tab/>
        <w:t>discussion</w:t>
      </w:r>
      <w:r w:rsidR="00D13E9F" w:rsidRPr="00CE3314">
        <w:tab/>
        <w:t>Rel-17</w:t>
      </w:r>
      <w:r w:rsidR="00D13E9F" w:rsidRPr="00CE3314">
        <w:tab/>
        <w:t>NR_IIOT_URLLC_enh-Core</w:t>
      </w:r>
    </w:p>
    <w:p w14:paraId="5F9EC6BB" w14:textId="77777777" w:rsidR="00D13E9F" w:rsidRPr="00CE3314" w:rsidRDefault="00D13E9F" w:rsidP="00D13E9F">
      <w:pPr>
        <w:pStyle w:val="Heading2"/>
      </w:pPr>
      <w:bookmarkStart w:id="639" w:name="_Toc63704738"/>
      <w:bookmarkStart w:id="640" w:name="_Toc64749565"/>
      <w:bookmarkStart w:id="641" w:name="_Toc68990762"/>
      <w:r w:rsidRPr="00CE3314">
        <w:t>8.6</w:t>
      </w:r>
      <w:r w:rsidRPr="00CE3314">
        <w:tab/>
        <w:t>Small Data enhancements</w:t>
      </w:r>
      <w:bookmarkEnd w:id="639"/>
      <w:bookmarkEnd w:id="640"/>
      <w:bookmarkEnd w:id="641"/>
    </w:p>
    <w:p w14:paraId="693AE586" w14:textId="77777777" w:rsidR="00D13E9F" w:rsidRPr="00CE3314" w:rsidRDefault="00D13E9F" w:rsidP="00D13E9F">
      <w:pPr>
        <w:pStyle w:val="Comments"/>
      </w:pPr>
      <w:r w:rsidRPr="00CE3314">
        <w:t>(NR_SmallData_INACTIVE-Core; leading WG: RAN2; REL-17; WID: RP-201305)</w:t>
      </w:r>
    </w:p>
    <w:p w14:paraId="13842D9C" w14:textId="77777777" w:rsidR="00D13E9F" w:rsidRPr="00CE3314" w:rsidRDefault="00D13E9F" w:rsidP="00D13E9F">
      <w:pPr>
        <w:pStyle w:val="Comments"/>
      </w:pPr>
      <w:r w:rsidRPr="00CE3314">
        <w:t>Time budget: 1.5 TU</w:t>
      </w:r>
    </w:p>
    <w:p w14:paraId="50D66AAD" w14:textId="77777777" w:rsidR="00D13E9F" w:rsidRPr="00CE3314" w:rsidRDefault="00D13E9F" w:rsidP="00D13E9F">
      <w:pPr>
        <w:pStyle w:val="Comments"/>
      </w:pPr>
      <w:r w:rsidRPr="00CE3314">
        <w:t>Tdoc Limitation: 4 tdocs</w:t>
      </w:r>
    </w:p>
    <w:p w14:paraId="4CC740BE" w14:textId="77777777" w:rsidR="00D13E9F" w:rsidRPr="00CE3314" w:rsidRDefault="00D13E9F" w:rsidP="00D13E9F">
      <w:pPr>
        <w:pStyle w:val="Comments"/>
      </w:pPr>
      <w:r w:rsidRPr="00CE3314">
        <w:t>Email max expectation: 3 threads</w:t>
      </w:r>
    </w:p>
    <w:p w14:paraId="130BA752" w14:textId="77777777" w:rsidR="00D13E9F" w:rsidRPr="00CE3314" w:rsidRDefault="00D13E9F" w:rsidP="00D13E9F">
      <w:pPr>
        <w:pStyle w:val="Heading3"/>
      </w:pPr>
      <w:bookmarkStart w:id="642" w:name="_Toc63704739"/>
      <w:bookmarkStart w:id="643" w:name="_Toc64749566"/>
      <w:bookmarkStart w:id="644" w:name="_Toc68990763"/>
      <w:r w:rsidRPr="00CE3314">
        <w:t>8.6.1</w:t>
      </w:r>
      <w:r w:rsidRPr="00CE3314">
        <w:tab/>
        <w:t>Organizational</w:t>
      </w:r>
      <w:bookmarkEnd w:id="642"/>
      <w:bookmarkEnd w:id="643"/>
      <w:bookmarkEnd w:id="644"/>
    </w:p>
    <w:p w14:paraId="411EB6A7" w14:textId="77777777" w:rsidR="00D13E9F" w:rsidRPr="00CE3314" w:rsidRDefault="00D13E9F" w:rsidP="00D13E9F">
      <w:pPr>
        <w:pStyle w:val="Comments"/>
      </w:pPr>
      <w:r w:rsidRPr="00CE3314">
        <w:t xml:space="preserve">In coming LSs, rapporteur input for email discussions summaires etc (tdocs in this don’t count towards tdoc limit). </w:t>
      </w:r>
    </w:p>
    <w:p w14:paraId="5251F18B" w14:textId="094C65C2" w:rsidR="00D13E9F" w:rsidRPr="00CE3314" w:rsidRDefault="0083230C" w:rsidP="00D13E9F">
      <w:pPr>
        <w:pStyle w:val="Doc-title"/>
      </w:pPr>
      <w:hyperlink r:id="rId2300" w:history="1">
        <w:r>
          <w:rPr>
            <w:rStyle w:val="Hyperlink"/>
          </w:rPr>
          <w:t>R2-2100930</w:t>
        </w:r>
      </w:hyperlink>
      <w:r w:rsidR="00D13E9F" w:rsidRPr="00CE3314">
        <w:tab/>
        <w:t>Report from email discussion [POST112-e][550][SDT] Further details of CG aspects</w:t>
      </w:r>
      <w:r w:rsidR="00D13E9F" w:rsidRPr="00CE3314">
        <w:tab/>
        <w:t>Lenovo, Motorola Mobility</w:t>
      </w:r>
      <w:r w:rsidR="00D13E9F" w:rsidRPr="00CE3314">
        <w:tab/>
        <w:t>report</w:t>
      </w:r>
      <w:r w:rsidR="00D13E9F" w:rsidRPr="00CE3314">
        <w:tab/>
        <w:t>Rel-17</w:t>
      </w:r>
      <w:r w:rsidR="00D13E9F" w:rsidRPr="00CE3314">
        <w:tab/>
        <w:t>NR_SmallData_INACTIVE-Core</w:t>
      </w:r>
    </w:p>
    <w:p w14:paraId="2CAC4946" w14:textId="77777777" w:rsidR="00D13E9F" w:rsidRPr="00CE3314" w:rsidRDefault="00D13E9F" w:rsidP="00D13E9F">
      <w:pPr>
        <w:pStyle w:val="Doc-text2"/>
        <w:rPr>
          <w:i/>
          <w:iCs/>
        </w:rPr>
      </w:pPr>
    </w:p>
    <w:p w14:paraId="6883CBDB" w14:textId="77777777" w:rsidR="00D13E9F" w:rsidRPr="00CE3314" w:rsidRDefault="00D13E9F" w:rsidP="00D13E9F">
      <w:pPr>
        <w:pStyle w:val="Doc-text2"/>
        <w:rPr>
          <w:i/>
          <w:iCs/>
        </w:rPr>
      </w:pPr>
      <w:r w:rsidRPr="00CE3314">
        <w:rPr>
          <w:i/>
          <w:iCs/>
        </w:rPr>
        <w:t>Following proposals are potentially easily agreeable (clear majority view):</w:t>
      </w:r>
    </w:p>
    <w:p w14:paraId="23309110" w14:textId="77777777" w:rsidR="00D13E9F" w:rsidRPr="00CE3314" w:rsidRDefault="00D13E9F" w:rsidP="00D13E9F">
      <w:pPr>
        <w:pStyle w:val="Doc-text2"/>
        <w:rPr>
          <w:i/>
          <w:iCs/>
        </w:rPr>
      </w:pPr>
    </w:p>
    <w:p w14:paraId="1939D9FF" w14:textId="77777777" w:rsidR="00D13E9F" w:rsidRPr="00CE3314" w:rsidRDefault="00D13E9F" w:rsidP="00D13E9F">
      <w:pPr>
        <w:pStyle w:val="Doc-text2"/>
        <w:rPr>
          <w:i/>
          <w:iCs/>
        </w:rPr>
      </w:pPr>
      <w:r w:rsidRPr="00CE3314">
        <w:rPr>
          <w:i/>
          <w:iCs/>
        </w:rPr>
        <w:t>Proposal 1: CG-SDT resource configuration is provided to UEs in RRC_Connected only within the RRCRelease message, i.e. no need to also include it in RRCReconfiguration message (23/26).</w:t>
      </w:r>
    </w:p>
    <w:p w14:paraId="5B6CD48A" w14:textId="77777777" w:rsidR="00D13E9F" w:rsidRPr="00CE3314" w:rsidRDefault="00D13E9F" w:rsidP="00D13E9F">
      <w:pPr>
        <w:pStyle w:val="Doc-text2"/>
      </w:pPr>
      <w:r w:rsidRPr="00CE3314">
        <w:t>-</w:t>
      </w:r>
      <w:r w:rsidRPr="00CE3314">
        <w:tab/>
        <w:t xml:space="preserve">Intel thinks that the importance is to be able to provide delta configuration.  </w:t>
      </w:r>
    </w:p>
    <w:p w14:paraId="7922A837" w14:textId="77777777" w:rsidR="00D13E9F" w:rsidRPr="00CE3314" w:rsidRDefault="00D13E9F" w:rsidP="00D13E9F">
      <w:pPr>
        <w:pStyle w:val="Doc-text2"/>
      </w:pPr>
      <w:r w:rsidRPr="00CE3314">
        <w:t>-</w:t>
      </w:r>
      <w:r w:rsidRPr="00CE3314">
        <w:tab/>
        <w:t xml:space="preserve">Vivo would like to provide a CG to the INACTIVE UE.  </w:t>
      </w:r>
    </w:p>
    <w:p w14:paraId="419C5060" w14:textId="77777777" w:rsidR="00D13E9F" w:rsidRPr="00CE3314" w:rsidRDefault="00D13E9F" w:rsidP="00D13E9F">
      <w:pPr>
        <w:pStyle w:val="Doc-text2"/>
      </w:pPr>
    </w:p>
    <w:p w14:paraId="24C4393C" w14:textId="77777777" w:rsidR="00D13E9F" w:rsidRPr="00CE3314" w:rsidRDefault="00D13E9F" w:rsidP="00D13E9F">
      <w:pPr>
        <w:pStyle w:val="Doc-text2"/>
        <w:rPr>
          <w:i/>
          <w:iCs/>
        </w:rPr>
      </w:pPr>
      <w:r w:rsidRPr="00CE3314">
        <w:rPr>
          <w:i/>
          <w:iCs/>
        </w:rPr>
        <w:t>Proposal 2: CG-PUSCH resources can be separately configured for NUL and SUL (26/26)</w:t>
      </w:r>
    </w:p>
    <w:p w14:paraId="16D47BC8" w14:textId="77777777" w:rsidR="00D13E9F" w:rsidRPr="00CE3314" w:rsidRDefault="00D13E9F" w:rsidP="00D13E9F">
      <w:pPr>
        <w:pStyle w:val="Doc-text2"/>
      </w:pPr>
      <w:r w:rsidRPr="00CE3314">
        <w:rPr>
          <w:i/>
          <w:iCs/>
        </w:rPr>
        <w:softHyphen/>
      </w:r>
      <w:r w:rsidRPr="00CE3314">
        <w:t>-</w:t>
      </w:r>
      <w:r w:rsidRPr="00CE3314">
        <w:tab/>
        <w:t xml:space="preserve">Lenovo indicates that we would need to discuss whether we can have it in both.  Nokia explains that in the Rel-16 it was agreed to have both and there are some CRs to fix the misalignments with stage 2, which already aligns.  Ericsson thinks we still need to discuss after we see how it is fix.  ZTE thinks that there is a use case to allow in both as the network doesn’t know since the UE is in INACTIVE </w:t>
      </w:r>
    </w:p>
    <w:p w14:paraId="709D57FB" w14:textId="77777777" w:rsidR="00D13E9F" w:rsidRPr="00CE3314" w:rsidRDefault="00D13E9F" w:rsidP="00D13E9F">
      <w:pPr>
        <w:pStyle w:val="Doc-text2"/>
      </w:pPr>
    </w:p>
    <w:p w14:paraId="5F453E74" w14:textId="77777777" w:rsidR="00D13E9F" w:rsidRPr="00CE3314" w:rsidRDefault="00D13E9F" w:rsidP="00D13E9F">
      <w:pPr>
        <w:pStyle w:val="Doc-text2"/>
        <w:rPr>
          <w:i/>
          <w:iCs/>
        </w:rPr>
      </w:pPr>
      <w:r w:rsidRPr="00CE3314">
        <w:rPr>
          <w:i/>
          <w:iCs/>
        </w:rPr>
        <w:lastRenderedPageBreak/>
        <w:t>Proposal 3: RRCRelease message (or similar) is used to reconfigure or release the CG-SDT resources while UE is in RRC_INACTIVE (26/26)</w:t>
      </w:r>
    </w:p>
    <w:p w14:paraId="7E79D528" w14:textId="77777777" w:rsidR="00D13E9F" w:rsidRPr="00CE3314" w:rsidRDefault="00D13E9F" w:rsidP="00D13E9F">
      <w:pPr>
        <w:pStyle w:val="Doc-text2"/>
        <w:rPr>
          <w:i/>
          <w:iCs/>
        </w:rPr>
      </w:pPr>
      <w:r w:rsidRPr="00CE3314">
        <w:rPr>
          <w:i/>
          <w:iCs/>
        </w:rPr>
        <w:t>Proposal 4: For CG-SDT the subsequent data transmission can use the CG resource or DG (i.e dynamic grant addressed to UE’s C-RNTI). Details on C-RNTI, can be the same as the previous C-RNTI or may be configured explicitly by the network can be discussed in stage 3. (24/26)</w:t>
      </w:r>
    </w:p>
    <w:p w14:paraId="22F36AC0" w14:textId="77777777" w:rsidR="00D13E9F" w:rsidRPr="00CE3314" w:rsidRDefault="00D13E9F" w:rsidP="00D13E9F">
      <w:pPr>
        <w:pStyle w:val="Doc-text2"/>
        <w:rPr>
          <w:i/>
          <w:iCs/>
        </w:rPr>
      </w:pPr>
      <w:r w:rsidRPr="00CE3314">
        <w:rPr>
          <w:i/>
          <w:iCs/>
        </w:rPr>
        <w:t>Proposal 5: TAT-SDT is started upon receiving the TAT-SDT configuration from gNB, i.e. RRCrelease message, and can be (re)started upon reception of TA command. Details of the UL timing maintenance procedure, e.g. TA handling for contention-based RACH-SDT, can be addressed in stage 3. (24/26)</w:t>
      </w:r>
    </w:p>
    <w:p w14:paraId="6F530E1B" w14:textId="77777777" w:rsidR="00D13E9F" w:rsidRPr="00CE3314" w:rsidRDefault="00D13E9F" w:rsidP="00D13E9F">
      <w:pPr>
        <w:pStyle w:val="Doc-text2"/>
      </w:pPr>
      <w:r w:rsidRPr="00CE3314">
        <w:softHyphen/>
        <w:t>-</w:t>
      </w:r>
      <w:r w:rsidRPr="00CE3314">
        <w:tab/>
        <w:t xml:space="preserve">Vivo asks if TAC refers to MAC CE or RAR.  Lenovo explains that it is both and if the timer is already started, we can handle it like in connected. This is why we have the details are FFS.  </w:t>
      </w:r>
    </w:p>
    <w:p w14:paraId="60511127" w14:textId="77777777" w:rsidR="00D13E9F" w:rsidRPr="00CE3314" w:rsidRDefault="00D13E9F" w:rsidP="00D13E9F">
      <w:pPr>
        <w:pStyle w:val="Doc-text2"/>
      </w:pPr>
      <w:r w:rsidRPr="00CE3314">
        <w:t>-</w:t>
      </w:r>
      <w:r w:rsidRPr="00CE3314">
        <w:tab/>
        <w:t xml:space="preserve">Xiaomi thinks we need to two timers.  Lenovo is not sure why we need two timers and we haven’t discussed this before. </w:t>
      </w:r>
    </w:p>
    <w:p w14:paraId="210BDC03" w14:textId="77777777" w:rsidR="00D13E9F" w:rsidRPr="00CE3314" w:rsidRDefault="00D13E9F" w:rsidP="00D13E9F">
      <w:pPr>
        <w:pStyle w:val="Doc-text2"/>
        <w:rPr>
          <w:i/>
          <w:iCs/>
        </w:rPr>
      </w:pPr>
      <w:r w:rsidRPr="00CE3314">
        <w:rPr>
          <w:i/>
          <w:iCs/>
        </w:rPr>
        <w:t>Proposal 6: Introduce a TA validation mechanism for SDT based on RSRP change, i.e.  RSRP-based threshold(s) are configured. Details of the TA validation procedure can be further discussed, e.g. RSRP-based threshold are applied to SS-RSRP. (20/26)</w:t>
      </w:r>
    </w:p>
    <w:p w14:paraId="5F042692" w14:textId="77777777" w:rsidR="00D13E9F" w:rsidRPr="00CE3314" w:rsidRDefault="00D13E9F" w:rsidP="00D13E9F">
      <w:pPr>
        <w:pStyle w:val="Doc-text2"/>
      </w:pPr>
      <w:r w:rsidRPr="00CE3314">
        <w:t>-</w:t>
      </w:r>
      <w:r w:rsidRPr="00CE3314">
        <w:tab/>
        <w:t xml:space="preserve">Nokia thinks we need to ask RAN1 if RSRP changes the TA changes before we agree.  LG would like to link the RSRP to the SDT validation rather than TA validation.   The concerns is whether the UE would release the CG if TA and if we release the CG that is not efficient.  We should release the CG only if the TA really expires.  </w:t>
      </w:r>
    </w:p>
    <w:p w14:paraId="3D4893D1" w14:textId="77777777" w:rsidR="00D13E9F" w:rsidRPr="00CE3314" w:rsidRDefault="00D13E9F" w:rsidP="00D13E9F">
      <w:pPr>
        <w:pStyle w:val="Doc-text2"/>
      </w:pPr>
      <w:r w:rsidRPr="00CE3314">
        <w:t>-</w:t>
      </w:r>
      <w:r w:rsidRPr="00CE3314">
        <w:tab/>
        <w:t xml:space="preserve">Huawei thinks this is reasonable and it is legacy design.  </w:t>
      </w:r>
    </w:p>
    <w:p w14:paraId="245B9E88" w14:textId="77777777" w:rsidR="00D13E9F" w:rsidRPr="00CE3314" w:rsidRDefault="00D13E9F" w:rsidP="00D13E9F">
      <w:pPr>
        <w:pStyle w:val="Doc-text2"/>
      </w:pPr>
      <w:r w:rsidRPr="00CE3314">
        <w:t>-</w:t>
      </w:r>
      <w:r w:rsidRPr="00CE3314">
        <w:tab/>
        <w:t>Ericson thinks can confirm and we can ask RAN1</w:t>
      </w:r>
    </w:p>
    <w:p w14:paraId="69DD8692" w14:textId="77777777" w:rsidR="00D13E9F" w:rsidRPr="00CE3314" w:rsidRDefault="00D13E9F" w:rsidP="00D13E9F">
      <w:pPr>
        <w:pStyle w:val="Doc-text2"/>
      </w:pPr>
      <w:r w:rsidRPr="00CE3314">
        <w:t>=&gt;</w:t>
      </w:r>
      <w:r w:rsidRPr="00CE3314">
        <w:tab/>
        <w:t>Noted</w:t>
      </w:r>
    </w:p>
    <w:p w14:paraId="72806D99" w14:textId="77777777" w:rsidR="00D13E9F" w:rsidRPr="00CE3314" w:rsidRDefault="00D13E9F" w:rsidP="00D13E9F">
      <w:pPr>
        <w:pStyle w:val="Doc-text2"/>
      </w:pPr>
    </w:p>
    <w:p w14:paraId="43F96943" w14:textId="77777777" w:rsidR="00D13E9F" w:rsidRPr="00CE3314" w:rsidRDefault="00D13E9F" w:rsidP="00D13E9F">
      <w:pPr>
        <w:pStyle w:val="Doc-text2"/>
        <w:pBdr>
          <w:top w:val="single" w:sz="4" w:space="1" w:color="auto"/>
          <w:left w:val="single" w:sz="4" w:space="4" w:color="auto"/>
          <w:bottom w:val="single" w:sz="4" w:space="1" w:color="auto"/>
          <w:right w:val="single" w:sz="4" w:space="4" w:color="auto"/>
        </w:pBdr>
        <w:rPr>
          <w:b/>
          <w:bCs/>
        </w:rPr>
      </w:pPr>
      <w:r w:rsidRPr="00CE3314">
        <w:rPr>
          <w:b/>
          <w:bCs/>
        </w:rPr>
        <w:t>Agreements</w:t>
      </w:r>
    </w:p>
    <w:p w14:paraId="524811B8" w14:textId="77777777" w:rsidR="00D13E9F" w:rsidRPr="00CE3314" w:rsidRDefault="00D13E9F" w:rsidP="000B407F">
      <w:pPr>
        <w:pStyle w:val="Doc-text2"/>
        <w:numPr>
          <w:ilvl w:val="0"/>
          <w:numId w:val="61"/>
        </w:numPr>
        <w:pBdr>
          <w:top w:val="single" w:sz="4" w:space="1" w:color="auto"/>
          <w:left w:val="single" w:sz="4" w:space="4" w:color="auto"/>
          <w:bottom w:val="single" w:sz="4" w:space="1" w:color="auto"/>
          <w:right w:val="single" w:sz="4" w:space="4" w:color="auto"/>
        </w:pBdr>
      </w:pPr>
      <w:r w:rsidRPr="00CE3314">
        <w:t xml:space="preserve">CG-SDT resource configuration is provided to UEs in RRC_Connected only within the RRCRelease message, i.e. no need to also include it in RRCReconfiguration message </w:t>
      </w:r>
    </w:p>
    <w:p w14:paraId="31DCACA4" w14:textId="77777777" w:rsidR="00D13E9F" w:rsidRPr="00CE3314" w:rsidRDefault="00D13E9F" w:rsidP="000B407F">
      <w:pPr>
        <w:pStyle w:val="Doc-text2"/>
        <w:numPr>
          <w:ilvl w:val="0"/>
          <w:numId w:val="61"/>
        </w:numPr>
        <w:pBdr>
          <w:top w:val="single" w:sz="4" w:space="1" w:color="auto"/>
          <w:left w:val="single" w:sz="4" w:space="4" w:color="auto"/>
          <w:bottom w:val="single" w:sz="4" w:space="1" w:color="auto"/>
          <w:right w:val="single" w:sz="4" w:space="4" w:color="auto"/>
        </w:pBdr>
      </w:pPr>
      <w:r w:rsidRPr="00CE3314">
        <w:t xml:space="preserve">CG-PUSCH resources can be separately configured for NUL and SUL.  FFS if we allow them at the same time.  This depends on the alignments CRs for Rel-16. </w:t>
      </w:r>
    </w:p>
    <w:p w14:paraId="79D7DF86" w14:textId="77777777" w:rsidR="00D13E9F" w:rsidRPr="00CE3314" w:rsidRDefault="00D13E9F" w:rsidP="000B407F">
      <w:pPr>
        <w:pStyle w:val="Doc-text2"/>
        <w:numPr>
          <w:ilvl w:val="0"/>
          <w:numId w:val="61"/>
        </w:numPr>
        <w:pBdr>
          <w:top w:val="single" w:sz="4" w:space="1" w:color="auto"/>
          <w:left w:val="single" w:sz="4" w:space="4" w:color="auto"/>
          <w:bottom w:val="single" w:sz="4" w:space="1" w:color="auto"/>
          <w:right w:val="single" w:sz="4" w:space="4" w:color="auto"/>
        </w:pBdr>
      </w:pPr>
      <w:r w:rsidRPr="00CE3314">
        <w:t>RRCRelease message is used to reconfigure or release the CG-SDT resources while UE is in RRC_INACTIVE</w:t>
      </w:r>
    </w:p>
    <w:p w14:paraId="69A7109D" w14:textId="77777777" w:rsidR="00D13E9F" w:rsidRPr="00CE3314" w:rsidRDefault="00D13E9F" w:rsidP="000B407F">
      <w:pPr>
        <w:pStyle w:val="Doc-text2"/>
        <w:numPr>
          <w:ilvl w:val="0"/>
          <w:numId w:val="61"/>
        </w:numPr>
        <w:pBdr>
          <w:top w:val="single" w:sz="4" w:space="1" w:color="auto"/>
          <w:left w:val="single" w:sz="4" w:space="4" w:color="auto"/>
          <w:bottom w:val="single" w:sz="4" w:space="1" w:color="auto"/>
          <w:right w:val="single" w:sz="4" w:space="4" w:color="auto"/>
        </w:pBdr>
      </w:pPr>
      <w:r w:rsidRPr="00CE3314">
        <w:t>For CG-SDT the subsequent data transmission can use the CG resource or DG (i.e dynamic grant addressed to UE’s C-RNTI). Details on C-RNTI, can be the same as the previous C-RNTI or may be configured explicitly by the network can be discussed in stage 3</w:t>
      </w:r>
    </w:p>
    <w:p w14:paraId="49353778" w14:textId="77777777" w:rsidR="00D13E9F" w:rsidRPr="00CE3314" w:rsidRDefault="00D13E9F" w:rsidP="000B407F">
      <w:pPr>
        <w:pStyle w:val="Doc-text2"/>
        <w:numPr>
          <w:ilvl w:val="0"/>
          <w:numId w:val="61"/>
        </w:numPr>
        <w:pBdr>
          <w:top w:val="single" w:sz="4" w:space="1" w:color="auto"/>
          <w:left w:val="single" w:sz="4" w:space="4" w:color="auto"/>
          <w:bottom w:val="single" w:sz="4" w:space="1" w:color="auto"/>
          <w:right w:val="single" w:sz="4" w:space="4" w:color="auto"/>
        </w:pBdr>
      </w:pPr>
      <w:r w:rsidRPr="00CE3314">
        <w:t xml:space="preserve">TAT-SDT is started upon receiving the TAT-SDT configuration from gNB, i.e. RRCrelease message, and can be (re)started upon reception of TA command. </w:t>
      </w:r>
    </w:p>
    <w:p w14:paraId="199DC7AB" w14:textId="77777777" w:rsidR="00D13E9F" w:rsidRPr="00CE3314" w:rsidRDefault="00D13E9F" w:rsidP="000B407F">
      <w:pPr>
        <w:pStyle w:val="Doc-text2"/>
        <w:numPr>
          <w:ilvl w:val="0"/>
          <w:numId w:val="61"/>
        </w:numPr>
        <w:pBdr>
          <w:top w:val="single" w:sz="4" w:space="1" w:color="auto"/>
          <w:left w:val="single" w:sz="4" w:space="4" w:color="auto"/>
          <w:bottom w:val="single" w:sz="4" w:space="1" w:color="auto"/>
          <w:right w:val="single" w:sz="4" w:space="4" w:color="auto"/>
        </w:pBdr>
      </w:pPr>
      <w:r w:rsidRPr="00CE3314">
        <w:t>From RAN2 point of view, assume similar to PUR, that we introduce a TA validation mechanism for SDT based on RSRP change, i.e.  RSRP-based threshold(s) are configured.  Ask RAN1 to confirm.  FFS on how to handle CG configuration when TA expires or when is invalid due to RSRP threshold.  Details of the TA validation procedure can be further discussed.</w:t>
      </w:r>
    </w:p>
    <w:p w14:paraId="5501B320" w14:textId="77777777" w:rsidR="00D13E9F" w:rsidRPr="00CE3314" w:rsidRDefault="00D13E9F" w:rsidP="000B407F">
      <w:pPr>
        <w:pStyle w:val="Doc-text2"/>
        <w:numPr>
          <w:ilvl w:val="0"/>
          <w:numId w:val="61"/>
        </w:numPr>
        <w:pBdr>
          <w:top w:val="single" w:sz="4" w:space="1" w:color="auto"/>
          <w:left w:val="single" w:sz="4" w:space="4" w:color="auto"/>
          <w:bottom w:val="single" w:sz="4" w:space="1" w:color="auto"/>
          <w:right w:val="single" w:sz="4" w:space="4" w:color="auto"/>
        </w:pBdr>
      </w:pPr>
      <w:r w:rsidRPr="00CE3314">
        <w:t xml:space="preserve">As a baseline assumption, it’s a network configuration issue whether to support multiple CG-SDT configurations per carrier in RRC_INACTIVE (i.e. we will not restrict network configuration for now).  </w:t>
      </w:r>
    </w:p>
    <w:p w14:paraId="3D41C1D2" w14:textId="77777777" w:rsidR="00D13E9F" w:rsidRPr="00CE3314" w:rsidRDefault="00D13E9F" w:rsidP="000B407F">
      <w:pPr>
        <w:pStyle w:val="Doc-text2"/>
        <w:numPr>
          <w:ilvl w:val="0"/>
          <w:numId w:val="61"/>
        </w:numPr>
        <w:pBdr>
          <w:top w:val="single" w:sz="4" w:space="1" w:color="auto"/>
          <w:left w:val="single" w:sz="4" w:space="4" w:color="auto"/>
          <w:bottom w:val="single" w:sz="4" w:space="1" w:color="auto"/>
          <w:right w:val="single" w:sz="4" w:space="4" w:color="auto"/>
        </w:pBdr>
      </w:pPr>
      <w:r w:rsidRPr="00CE3314">
        <w:t>FFS Discuss further in stage 3 how to specify the agreement that CG-SDT resources are only valid in one cell (i.e. cell in which RRCRelease is received)</w:t>
      </w:r>
    </w:p>
    <w:p w14:paraId="1EB55E0C" w14:textId="77777777" w:rsidR="00D13E9F" w:rsidRPr="00CE3314" w:rsidRDefault="00D13E9F" w:rsidP="000B407F">
      <w:pPr>
        <w:pStyle w:val="Doc-text2"/>
        <w:numPr>
          <w:ilvl w:val="0"/>
          <w:numId w:val="61"/>
        </w:numPr>
        <w:pBdr>
          <w:top w:val="single" w:sz="4" w:space="1" w:color="auto"/>
          <w:left w:val="single" w:sz="4" w:space="4" w:color="auto"/>
          <w:bottom w:val="single" w:sz="4" w:space="1" w:color="auto"/>
          <w:right w:val="single" w:sz="4" w:space="4" w:color="auto"/>
        </w:pBdr>
      </w:pPr>
      <w:r w:rsidRPr="00CE3314">
        <w:t>UE releases CG-SDT resources when TAT expires in RRC_Inactive state</w:t>
      </w:r>
    </w:p>
    <w:p w14:paraId="2EE5B426" w14:textId="77777777" w:rsidR="00D13E9F" w:rsidRPr="00CE3314" w:rsidRDefault="00D13E9F" w:rsidP="00D13E9F">
      <w:pPr>
        <w:pStyle w:val="Doc-text2"/>
        <w:rPr>
          <w:i/>
          <w:iCs/>
        </w:rPr>
      </w:pPr>
    </w:p>
    <w:p w14:paraId="3D3CDBB7" w14:textId="77777777" w:rsidR="00D13E9F" w:rsidRPr="00CE3314" w:rsidRDefault="00D13E9F" w:rsidP="00D13E9F">
      <w:pPr>
        <w:pStyle w:val="Doc-text2"/>
        <w:rPr>
          <w:i/>
          <w:iCs/>
        </w:rPr>
      </w:pPr>
      <w:r w:rsidRPr="00CE3314">
        <w:rPr>
          <w:i/>
          <w:iCs/>
        </w:rPr>
        <w:t>Further discussion is required for the following proposals:</w:t>
      </w:r>
    </w:p>
    <w:p w14:paraId="62C5C103" w14:textId="77777777" w:rsidR="00D13E9F" w:rsidRPr="00CE3314" w:rsidRDefault="00D13E9F" w:rsidP="00D13E9F">
      <w:pPr>
        <w:pStyle w:val="Doc-text2"/>
        <w:rPr>
          <w:i/>
          <w:iCs/>
        </w:rPr>
      </w:pPr>
    </w:p>
    <w:p w14:paraId="578A7F82" w14:textId="77777777" w:rsidR="00D13E9F" w:rsidRPr="00CE3314" w:rsidRDefault="00D13E9F" w:rsidP="00D13E9F">
      <w:pPr>
        <w:pStyle w:val="Doc-text2"/>
        <w:rPr>
          <w:i/>
          <w:iCs/>
        </w:rPr>
      </w:pPr>
      <w:r w:rsidRPr="00CE3314">
        <w:rPr>
          <w:i/>
          <w:iCs/>
        </w:rPr>
        <w:t>Proposal 7: It’s a network configuration issue whether to support multiple CG-SDT configurations per carrier in RRC_INACTIVE.</w:t>
      </w:r>
    </w:p>
    <w:p w14:paraId="774A7BE2" w14:textId="77777777" w:rsidR="00D13E9F" w:rsidRPr="00CE3314" w:rsidRDefault="00D13E9F" w:rsidP="00D13E9F">
      <w:pPr>
        <w:pStyle w:val="Doc-text2"/>
      </w:pPr>
      <w:r w:rsidRPr="00CE3314">
        <w:t>-</w:t>
      </w:r>
      <w:r w:rsidRPr="00CE3314">
        <w:tab/>
        <w:t xml:space="preserve">vivo thinks that a single CG-SDT is sufficient </w:t>
      </w:r>
    </w:p>
    <w:p w14:paraId="7F7F8F40" w14:textId="77777777" w:rsidR="00D13E9F" w:rsidRPr="00CE3314" w:rsidRDefault="00D13E9F" w:rsidP="00D13E9F">
      <w:pPr>
        <w:pStyle w:val="Doc-text2"/>
      </w:pPr>
      <w:r w:rsidRPr="00CE3314">
        <w:t>-</w:t>
      </w:r>
      <w:r w:rsidRPr="00CE3314">
        <w:tab/>
        <w:t xml:space="preserve">Xiaomi thinks we need multiple CGs for different traffic patterns.   </w:t>
      </w:r>
    </w:p>
    <w:p w14:paraId="5BA777B8" w14:textId="77777777" w:rsidR="00D13E9F" w:rsidRPr="00CE3314" w:rsidRDefault="00D13E9F" w:rsidP="00D13E9F">
      <w:pPr>
        <w:pStyle w:val="Doc-text2"/>
      </w:pPr>
      <w:r w:rsidRPr="00CE3314">
        <w:t>-</w:t>
      </w:r>
      <w:r w:rsidRPr="00CE3314">
        <w:tab/>
        <w:t xml:space="preserve">Nokia thinks that we should first discuss functionality.  Samsung thinks that for multiple beam we will need to wait for RAN1 and service we don’t need it.   Lenovo doesn’t think this is really needed but it is network configuration whether to configure restriction. </w:t>
      </w:r>
    </w:p>
    <w:p w14:paraId="42A8B638" w14:textId="77777777" w:rsidR="00D13E9F" w:rsidRPr="00CE3314" w:rsidRDefault="00D13E9F" w:rsidP="00D13E9F">
      <w:pPr>
        <w:pStyle w:val="Doc-text2"/>
        <w:rPr>
          <w:i/>
          <w:iCs/>
        </w:rPr>
      </w:pPr>
      <w:r w:rsidRPr="00CE3314">
        <w:rPr>
          <w:i/>
          <w:iCs/>
        </w:rPr>
        <w:t>Proposal 8: Discuss further in stage 3 how to specify the agreement that CG-SDT resources are only valid in one cell (i.e. cell in which RRCRelease is received)</w:t>
      </w:r>
    </w:p>
    <w:p w14:paraId="5D635D28" w14:textId="77777777" w:rsidR="00D13E9F" w:rsidRPr="00CE3314" w:rsidRDefault="00D13E9F" w:rsidP="00D13E9F">
      <w:pPr>
        <w:pStyle w:val="Doc-text2"/>
        <w:rPr>
          <w:i/>
          <w:iCs/>
        </w:rPr>
      </w:pPr>
    </w:p>
    <w:p w14:paraId="47F9A711" w14:textId="77777777" w:rsidR="00D13E9F" w:rsidRPr="00CE3314" w:rsidRDefault="00D13E9F" w:rsidP="00D13E9F">
      <w:pPr>
        <w:pStyle w:val="Doc-text2"/>
        <w:rPr>
          <w:i/>
          <w:iCs/>
        </w:rPr>
      </w:pPr>
      <w:r w:rsidRPr="00CE3314">
        <w:rPr>
          <w:i/>
          <w:iCs/>
        </w:rPr>
        <w:t>Proposal 9: UE releases CG-SDT resources when it has no valid TA in RRC_Inactive state, e.g. expiry of TAT-SDT (13/26)</w:t>
      </w:r>
    </w:p>
    <w:p w14:paraId="4F8B015B" w14:textId="77777777" w:rsidR="00D13E9F" w:rsidRPr="00CE3314" w:rsidRDefault="00D13E9F" w:rsidP="00D13E9F">
      <w:pPr>
        <w:pStyle w:val="Doc-text2"/>
        <w:rPr>
          <w:i/>
          <w:iCs/>
        </w:rPr>
      </w:pPr>
      <w:bookmarkStart w:id="645" w:name="_Hlk62546912"/>
      <w:r w:rsidRPr="00CE3314">
        <w:rPr>
          <w:i/>
          <w:iCs/>
        </w:rPr>
        <w:t>UE releases CG-SDT resources when TAT expires in RRC_Inactive state</w:t>
      </w:r>
    </w:p>
    <w:bookmarkEnd w:id="645"/>
    <w:p w14:paraId="22BFD328" w14:textId="77777777" w:rsidR="00D13E9F" w:rsidRPr="00CE3314" w:rsidRDefault="00D13E9F" w:rsidP="00D13E9F">
      <w:pPr>
        <w:pStyle w:val="Doc-text2"/>
      </w:pPr>
      <w:r w:rsidRPr="00CE3314">
        <w:lastRenderedPageBreak/>
        <w:t>-</w:t>
      </w:r>
      <w:r w:rsidRPr="00CE3314">
        <w:tab/>
        <w:t xml:space="preserve">Vivo thinks we can reuse </w:t>
      </w:r>
    </w:p>
    <w:p w14:paraId="341469DE" w14:textId="77777777" w:rsidR="00D13E9F" w:rsidRPr="00CE3314" w:rsidRDefault="00D13E9F" w:rsidP="00D13E9F">
      <w:pPr>
        <w:pStyle w:val="Doc-text2"/>
      </w:pPr>
      <w:r w:rsidRPr="00CE3314">
        <w:t>-</w:t>
      </w:r>
      <w:r w:rsidRPr="00CE3314">
        <w:tab/>
        <w:t xml:space="preserve">Qualcomm, Fujitsu thinks we can store the CG resource and not release.  Huawei thinks that when the TA expires the CG can be reused when it gets a new TA.   We should align that the UE release the CG occasion.  Xiaomi agrees. </w:t>
      </w:r>
    </w:p>
    <w:p w14:paraId="0E2E364E" w14:textId="77777777" w:rsidR="00D13E9F" w:rsidRPr="00CE3314" w:rsidRDefault="00D13E9F" w:rsidP="00D13E9F">
      <w:pPr>
        <w:pStyle w:val="Doc-text2"/>
      </w:pPr>
      <w:r w:rsidRPr="00CE3314">
        <w:t>-</w:t>
      </w:r>
      <w:r w:rsidRPr="00CE3314">
        <w:tab/>
        <w:t xml:space="preserve">Ericsson thinks that the UE is forced to do RA and it can get a CG configuration anyways.  Nokia and ZTE agrees with Ericsson.  </w:t>
      </w:r>
    </w:p>
    <w:p w14:paraId="1DE5FAD9" w14:textId="77777777" w:rsidR="00D13E9F" w:rsidRPr="00CE3314" w:rsidRDefault="00D13E9F" w:rsidP="00D13E9F">
      <w:pPr>
        <w:pStyle w:val="Doc-text2"/>
      </w:pPr>
      <w:r w:rsidRPr="00CE3314">
        <w:t>-</w:t>
      </w:r>
      <w:r w:rsidRPr="00CE3314">
        <w:tab/>
        <w:t xml:space="preserve">LG, Lenovo, CATT, Sony and Samsung agrees with proposal.  </w:t>
      </w:r>
    </w:p>
    <w:p w14:paraId="1AD50644" w14:textId="77777777" w:rsidR="00D13E9F" w:rsidRPr="00CE3314" w:rsidRDefault="00D13E9F" w:rsidP="00D13E9F">
      <w:pPr>
        <w:pStyle w:val="Doc-text2"/>
      </w:pPr>
      <w:r w:rsidRPr="00CE3314">
        <w:t>-</w:t>
      </w:r>
      <w:r w:rsidRPr="00CE3314">
        <w:tab/>
        <w:t>ZTE thinks releasing the config is the simplest and it is important for UE to no use it automatically upon TA being expired.</w:t>
      </w:r>
    </w:p>
    <w:p w14:paraId="795E115A" w14:textId="77777777" w:rsidR="00D13E9F" w:rsidRPr="00CE3314" w:rsidRDefault="00D13E9F" w:rsidP="00D13E9F">
      <w:pPr>
        <w:pStyle w:val="Doc-text2"/>
      </w:pPr>
      <w:r w:rsidRPr="00CE3314">
        <w:t>-</w:t>
      </w:r>
      <w:r w:rsidRPr="00CE3314">
        <w:tab/>
        <w:t xml:space="preserve">Intel is fine with the proposal and perhaps it is not a big deal as the network can confirm or delete in the response.   </w:t>
      </w:r>
    </w:p>
    <w:p w14:paraId="28CCA1CF" w14:textId="77777777" w:rsidR="00D13E9F" w:rsidRPr="00CE3314" w:rsidRDefault="00D13E9F" w:rsidP="00D13E9F">
      <w:pPr>
        <w:pStyle w:val="Doc-text2"/>
      </w:pPr>
      <w:r w:rsidRPr="00CE3314">
        <w:t>-</w:t>
      </w:r>
      <w:r w:rsidRPr="00CE3314">
        <w:tab/>
        <w:t xml:space="preserve">Apple thinks that we should align with TEI. </w:t>
      </w:r>
    </w:p>
    <w:p w14:paraId="4D683C45" w14:textId="77777777" w:rsidR="00D13E9F" w:rsidRPr="00CE3314" w:rsidRDefault="00D13E9F" w:rsidP="00D13E9F">
      <w:pPr>
        <w:pStyle w:val="Doc-text2"/>
        <w:rPr>
          <w:i/>
          <w:iCs/>
        </w:rPr>
      </w:pPr>
      <w:r w:rsidRPr="00CE3314">
        <w:rPr>
          <w:i/>
          <w:iCs/>
        </w:rPr>
        <w:t>Proposal 12: RAN2 to discuss further whether the BWP associated with CG-SDT resources can be configurable, e.g. UE specific dedicated UL BWP (14/25)</w:t>
      </w:r>
    </w:p>
    <w:p w14:paraId="32DCF424" w14:textId="77777777" w:rsidR="00D13E9F" w:rsidRPr="00CE3314" w:rsidRDefault="00D13E9F" w:rsidP="00D13E9F">
      <w:pPr>
        <w:pStyle w:val="Doc-text2"/>
        <w:rPr>
          <w:i/>
          <w:iCs/>
        </w:rPr>
      </w:pPr>
      <w:r w:rsidRPr="00CE3314">
        <w:rPr>
          <w:i/>
          <w:iCs/>
        </w:rPr>
        <w:t>Proposal 13: In case Option 2 is supported, UL BWP associated with the CG-SDT resources is signalled within in the RRCRelease message. (19/20)</w:t>
      </w:r>
    </w:p>
    <w:p w14:paraId="618ED115" w14:textId="77777777" w:rsidR="00D13E9F" w:rsidRPr="00CE3314" w:rsidRDefault="00D13E9F" w:rsidP="00D13E9F">
      <w:pPr>
        <w:pStyle w:val="Doc-text2"/>
        <w:rPr>
          <w:i/>
          <w:iCs/>
        </w:rPr>
      </w:pPr>
      <w:r w:rsidRPr="00CE3314">
        <w:rPr>
          <w:i/>
          <w:iCs/>
        </w:rPr>
        <w:t>Proposal 10: Further discuss whether to support a UE request mechanism for CG-SDT resources.</w:t>
      </w:r>
    </w:p>
    <w:p w14:paraId="3EF801D3" w14:textId="77777777" w:rsidR="00D13E9F" w:rsidRPr="00CE3314" w:rsidRDefault="00D13E9F" w:rsidP="00D13E9F">
      <w:pPr>
        <w:pStyle w:val="Doc-text2"/>
        <w:rPr>
          <w:i/>
          <w:iCs/>
        </w:rPr>
      </w:pPr>
      <w:r w:rsidRPr="00CE3314">
        <w:rPr>
          <w:i/>
          <w:iCs/>
        </w:rPr>
        <w:t>Proposal 11: Further discuss the support of an implicit CG-SDT resource release mechanism.</w:t>
      </w:r>
    </w:p>
    <w:p w14:paraId="4B6AC468" w14:textId="77777777" w:rsidR="00D13E9F" w:rsidRPr="00CE3314" w:rsidRDefault="00D13E9F" w:rsidP="00D13E9F">
      <w:pPr>
        <w:pStyle w:val="Doc-text2"/>
        <w:rPr>
          <w:i/>
          <w:iCs/>
        </w:rPr>
      </w:pPr>
    </w:p>
    <w:p w14:paraId="59FDB1EE" w14:textId="43C7A721" w:rsidR="00D13E9F" w:rsidRPr="00CE3314" w:rsidRDefault="0083230C" w:rsidP="00D13E9F">
      <w:pPr>
        <w:pStyle w:val="Doc-title"/>
      </w:pPr>
      <w:hyperlink r:id="rId2301" w:history="1">
        <w:r>
          <w:rPr>
            <w:rStyle w:val="Hyperlink"/>
          </w:rPr>
          <w:t>R2-2101162</w:t>
        </w:r>
      </w:hyperlink>
      <w:r w:rsidR="00D13E9F" w:rsidRPr="00CE3314">
        <w:tab/>
        <w:t>Email discussion summary #551: Common aspects between CG and RACH</w:t>
      </w:r>
      <w:r w:rsidR="00D13E9F" w:rsidRPr="00CE3314">
        <w:tab/>
        <w:t>ZTE Corporation, Sanechips</w:t>
      </w:r>
      <w:r w:rsidR="00D13E9F" w:rsidRPr="00CE3314">
        <w:tab/>
        <w:t>report</w:t>
      </w:r>
    </w:p>
    <w:p w14:paraId="749FE3BB" w14:textId="77777777" w:rsidR="00D13E9F" w:rsidRPr="00CE3314" w:rsidRDefault="00D13E9F" w:rsidP="00D13E9F">
      <w:pPr>
        <w:pStyle w:val="Doc-text2"/>
        <w:rPr>
          <w:i/>
          <w:iCs/>
        </w:rPr>
      </w:pPr>
      <w:r w:rsidRPr="00CE3314">
        <w:rPr>
          <w:i/>
          <w:iCs/>
        </w:rPr>
        <w:t xml:space="preserve">Proposal 1: For RA-SDT, up to two preamble groups (corresponding to two different payload sizes for MSGA/MSG3) may be configured by the network (22/29) </w:t>
      </w:r>
    </w:p>
    <w:p w14:paraId="34F068D5" w14:textId="77777777" w:rsidR="00D13E9F" w:rsidRPr="00CE3314" w:rsidRDefault="00D13E9F" w:rsidP="00D13E9F">
      <w:pPr>
        <w:pStyle w:val="Doc-text2"/>
      </w:pPr>
      <w:r w:rsidRPr="00CE3314">
        <w:softHyphen/>
        <w:t>-</w:t>
      </w:r>
      <w:r w:rsidRPr="00CE3314">
        <w:tab/>
        <w:t xml:space="preserve">Huawei thinks that this is not flexible enough, however more groups are not desired and we would like to use other mechanism to allow flexible TBS is desirable. LG agrees we should allow flexibility but this is small data so we should keep it simple.  </w:t>
      </w:r>
    </w:p>
    <w:p w14:paraId="05F27C70" w14:textId="77777777" w:rsidR="00D13E9F" w:rsidRPr="00CE3314" w:rsidRDefault="00D13E9F" w:rsidP="00D13E9F">
      <w:pPr>
        <w:pStyle w:val="Doc-text2"/>
      </w:pPr>
      <w:r w:rsidRPr="00CE3314">
        <w:t>-</w:t>
      </w:r>
      <w:r w:rsidRPr="00CE3314">
        <w:tab/>
        <w:t xml:space="preserve">ZTE is concerned that we don’t have RAN1 TUs so we should be careful.  </w:t>
      </w:r>
    </w:p>
    <w:p w14:paraId="429C8BFC" w14:textId="77777777" w:rsidR="00D13E9F" w:rsidRPr="00CE3314" w:rsidRDefault="00D13E9F" w:rsidP="00D13E9F">
      <w:pPr>
        <w:pStyle w:val="Doc-text2"/>
      </w:pPr>
      <w:r w:rsidRPr="00CE3314">
        <w:t>-</w:t>
      </w:r>
      <w:r w:rsidRPr="00CE3314">
        <w:tab/>
        <w:t xml:space="preserve">Sony thinks that we should improve spectral efficiency. </w:t>
      </w:r>
    </w:p>
    <w:p w14:paraId="0AB31E56" w14:textId="77777777" w:rsidR="00D13E9F" w:rsidRPr="00CE3314" w:rsidRDefault="00D13E9F" w:rsidP="00D13E9F">
      <w:pPr>
        <w:pStyle w:val="Doc-text2"/>
        <w:rPr>
          <w:i/>
          <w:iCs/>
        </w:rPr>
      </w:pPr>
      <w:r w:rsidRPr="00CE3314">
        <w:rPr>
          <w:i/>
          <w:iCs/>
        </w:rPr>
        <w:t>Proposal 3: Upon initiating SDT procedure the UE performs carrier selection as per legacy procedure (29/29)</w:t>
      </w:r>
    </w:p>
    <w:p w14:paraId="149F9047" w14:textId="77777777" w:rsidR="00D13E9F" w:rsidRPr="00CE3314" w:rsidRDefault="00D13E9F" w:rsidP="00D13E9F">
      <w:pPr>
        <w:pStyle w:val="Doc-text2"/>
      </w:pPr>
      <w:r w:rsidRPr="00CE3314">
        <w:t>-</w:t>
      </w:r>
      <w:r w:rsidRPr="00CE3314">
        <w:tab/>
        <w:t xml:space="preserve">Samsung asks if the assumption is that you can SDT in both.  If SDT is there in only one, what happens.  </w:t>
      </w:r>
    </w:p>
    <w:p w14:paraId="486EAEC3" w14:textId="77777777" w:rsidR="00D13E9F" w:rsidRPr="00CE3314" w:rsidRDefault="00D13E9F" w:rsidP="00D13E9F">
      <w:pPr>
        <w:pStyle w:val="Doc-text2"/>
      </w:pPr>
      <w:r w:rsidRPr="00CE3314">
        <w:t>=&gt;</w:t>
      </w:r>
      <w:r w:rsidRPr="00CE3314">
        <w:tab/>
        <w:t>Noted</w:t>
      </w:r>
    </w:p>
    <w:p w14:paraId="593346CE" w14:textId="77777777" w:rsidR="00D13E9F" w:rsidRPr="00CE3314" w:rsidRDefault="00D13E9F" w:rsidP="00D13E9F">
      <w:pPr>
        <w:pStyle w:val="Doc-text2"/>
        <w:rPr>
          <w:i/>
          <w:iCs/>
          <w:lang w:val="en-US"/>
        </w:rPr>
      </w:pPr>
    </w:p>
    <w:p w14:paraId="1F30301E" w14:textId="77777777" w:rsidR="00D13E9F" w:rsidRPr="00CE3314" w:rsidRDefault="00D13E9F" w:rsidP="00D13E9F">
      <w:pPr>
        <w:pStyle w:val="Doc-text2"/>
        <w:pBdr>
          <w:top w:val="single" w:sz="4" w:space="1" w:color="auto"/>
          <w:left w:val="single" w:sz="4" w:space="4" w:color="auto"/>
          <w:bottom w:val="single" w:sz="4" w:space="1" w:color="auto"/>
          <w:right w:val="single" w:sz="4" w:space="4" w:color="auto"/>
        </w:pBdr>
        <w:rPr>
          <w:b/>
          <w:bCs/>
        </w:rPr>
      </w:pPr>
      <w:r w:rsidRPr="00CE3314">
        <w:rPr>
          <w:b/>
          <w:bCs/>
        </w:rPr>
        <w:t>Agreements</w:t>
      </w:r>
    </w:p>
    <w:p w14:paraId="16B2BC3A" w14:textId="77777777" w:rsidR="00D13E9F" w:rsidRPr="00CE3314" w:rsidRDefault="00D13E9F" w:rsidP="00D13E9F">
      <w:pPr>
        <w:pStyle w:val="Doc-text2"/>
        <w:pBdr>
          <w:top w:val="single" w:sz="4" w:space="1" w:color="auto"/>
          <w:left w:val="single" w:sz="4" w:space="4" w:color="auto"/>
          <w:bottom w:val="single" w:sz="4" w:space="1" w:color="auto"/>
          <w:right w:val="single" w:sz="4" w:space="4" w:color="auto"/>
        </w:pBdr>
      </w:pPr>
      <w:r w:rsidRPr="00CE3314">
        <w:t>1</w:t>
      </w:r>
      <w:r w:rsidRPr="00CE3314">
        <w:tab/>
        <w:t>For RA-SDT, up to two preamble groups (corresponding to two different payload sizes for MSGA/MSG3) may be configured by the network</w:t>
      </w:r>
    </w:p>
    <w:p w14:paraId="61EBC1ED" w14:textId="77777777" w:rsidR="00D13E9F" w:rsidRPr="00CE3314" w:rsidRDefault="00D13E9F" w:rsidP="00D13E9F">
      <w:pPr>
        <w:pStyle w:val="Doc-text2"/>
        <w:pBdr>
          <w:top w:val="single" w:sz="4" w:space="1" w:color="auto"/>
          <w:left w:val="single" w:sz="4" w:space="4" w:color="auto"/>
          <w:bottom w:val="single" w:sz="4" w:space="1" w:color="auto"/>
          <w:right w:val="single" w:sz="4" w:space="4" w:color="auto"/>
        </w:pBdr>
        <w:rPr>
          <w:i/>
          <w:iCs/>
        </w:rPr>
      </w:pPr>
      <w:r w:rsidRPr="00CE3314">
        <w:rPr>
          <w:i/>
          <w:iCs/>
        </w:rPr>
        <w:t>4</w:t>
      </w:r>
      <w:r w:rsidRPr="00CE3314">
        <w:rPr>
          <w:i/>
          <w:iCs/>
        </w:rPr>
        <w:tab/>
      </w:r>
      <w:r w:rsidRPr="00CE3314">
        <w:t>If RACH procedure is initiated for SDT (i.e. RA-SDT initiated), the UE first performs RACH type selection as specified in MAC (i.e. Rel-16). FFS whether threshold is SDT specific or not</w:t>
      </w:r>
    </w:p>
    <w:p w14:paraId="2C7B9E87" w14:textId="77777777" w:rsidR="00D13E9F" w:rsidRPr="00CE3314" w:rsidRDefault="00D13E9F" w:rsidP="00D13E9F">
      <w:pPr>
        <w:pStyle w:val="Doc-text2"/>
        <w:rPr>
          <w:i/>
          <w:iCs/>
        </w:rPr>
      </w:pPr>
    </w:p>
    <w:p w14:paraId="1D7D7D6F" w14:textId="0EBB6477" w:rsidR="00D13E9F" w:rsidRPr="00CE3314" w:rsidRDefault="0083230C" w:rsidP="00D13E9F">
      <w:pPr>
        <w:pStyle w:val="Doc-title"/>
      </w:pPr>
      <w:hyperlink r:id="rId2302" w:history="1">
        <w:r>
          <w:rPr>
            <w:rStyle w:val="Hyperlink"/>
          </w:rPr>
          <w:t>R2-2102075</w:t>
        </w:r>
      </w:hyperlink>
      <w:r w:rsidR="00D13E9F" w:rsidRPr="00CE3314">
        <w:tab/>
        <w:t>Report of offline discussion on CBs and control plane issues [509]</w:t>
      </w:r>
      <w:r w:rsidR="00D13E9F" w:rsidRPr="00CE3314">
        <w:tab/>
        <w:t>ZTE</w:t>
      </w:r>
    </w:p>
    <w:p w14:paraId="7241BD60" w14:textId="77777777" w:rsidR="00D13E9F" w:rsidRPr="00CE3314" w:rsidRDefault="00D13E9F" w:rsidP="00D13E9F">
      <w:pPr>
        <w:pStyle w:val="Doc-text2"/>
      </w:pPr>
    </w:p>
    <w:p w14:paraId="5F0AF29A" w14:textId="77777777" w:rsidR="00D13E9F" w:rsidRPr="00CE3314" w:rsidRDefault="00D13E9F" w:rsidP="00D13E9F">
      <w:pPr>
        <w:pStyle w:val="Doc-text2"/>
      </w:pPr>
    </w:p>
    <w:p w14:paraId="4209D8FC" w14:textId="77777777" w:rsidR="00D13E9F" w:rsidRPr="00CE3314" w:rsidRDefault="00D13E9F" w:rsidP="00D13E9F">
      <w:pPr>
        <w:pStyle w:val="Doc-text2"/>
        <w:rPr>
          <w:i/>
          <w:iCs/>
        </w:rPr>
      </w:pPr>
      <w:r w:rsidRPr="00CE3314">
        <w:rPr>
          <w:i/>
          <w:iCs/>
        </w:rPr>
        <w:t xml:space="preserve">Proposal 2: </w:t>
      </w:r>
      <w:bookmarkStart w:id="646" w:name="_Hlk63231431"/>
      <w:r w:rsidRPr="00CE3314">
        <w:rPr>
          <w:i/>
          <w:iCs/>
        </w:rPr>
        <w:t xml:space="preserve">RAN2 design assumes that RRCRelease message is sent at the end to terminate the SDT procedure </w:t>
      </w:r>
      <w:bookmarkEnd w:id="646"/>
      <w:r w:rsidRPr="00CE3314">
        <w:rPr>
          <w:i/>
          <w:iCs/>
        </w:rPr>
        <w:t>(inform this to SA3 and RAN1?)</w:t>
      </w:r>
    </w:p>
    <w:p w14:paraId="0ED609A0" w14:textId="77777777" w:rsidR="00D13E9F" w:rsidRPr="00CE3314" w:rsidRDefault="00D13E9F" w:rsidP="00D13E9F">
      <w:pPr>
        <w:pStyle w:val="Doc-text2"/>
      </w:pPr>
      <w:r w:rsidRPr="00CE3314">
        <w:t>-</w:t>
      </w:r>
      <w:r w:rsidRPr="00CE3314">
        <w:tab/>
        <w:t xml:space="preserve">Qualcomm thinks that both option 1 and option 2 should be supported.   There are cases that the network may provide some configuration in the RRCRelease.  </w:t>
      </w:r>
    </w:p>
    <w:p w14:paraId="443BFCF1" w14:textId="77777777" w:rsidR="00D13E9F" w:rsidRPr="00CE3314" w:rsidRDefault="00D13E9F" w:rsidP="00D13E9F">
      <w:pPr>
        <w:pStyle w:val="Doc-text2"/>
      </w:pPr>
      <w:r w:rsidRPr="00CE3314">
        <w:t>-</w:t>
      </w:r>
      <w:r w:rsidRPr="00CE3314">
        <w:tab/>
        <w:t>Intel thinks that the main point is that we will have a message at the end.  Intel explains that for RAN1 and SA3 we would tell them that there is no msg4 message to provide configuration and/or security</w:t>
      </w:r>
    </w:p>
    <w:p w14:paraId="4C637DC5" w14:textId="77777777" w:rsidR="00D13E9F" w:rsidRPr="00CE3314" w:rsidRDefault="00D13E9F" w:rsidP="00D13E9F">
      <w:pPr>
        <w:pStyle w:val="Doc-text2"/>
      </w:pPr>
      <w:r w:rsidRPr="00CE3314">
        <w:t>-</w:t>
      </w:r>
      <w:r w:rsidRPr="00CE3314">
        <w:tab/>
        <w:t xml:space="preserve">Samsung would like to avoid having multiple options.  RRCRelease is sufficient.  Not clear why we need to inform RAN1.  </w:t>
      </w:r>
    </w:p>
    <w:p w14:paraId="1FDCCEB4" w14:textId="77777777" w:rsidR="00D13E9F" w:rsidRPr="00CE3314" w:rsidRDefault="00D13E9F" w:rsidP="00D13E9F">
      <w:pPr>
        <w:pStyle w:val="Doc-text2"/>
      </w:pPr>
      <w:r w:rsidRPr="00CE3314">
        <w:t>-</w:t>
      </w:r>
      <w:r w:rsidRPr="00CE3314">
        <w:tab/>
        <w:t>Vivo would like to clarify what it means to terminate the SDT procedure, as the UE will delay the procedure until RLC ACK is received.   We don’t need to inform RAN1/SA3.  ZTE clarifies that the intention is same as legacy.</w:t>
      </w:r>
    </w:p>
    <w:p w14:paraId="74F28496" w14:textId="77777777" w:rsidR="00D13E9F" w:rsidRPr="00CE3314" w:rsidRDefault="00D13E9F" w:rsidP="00D13E9F">
      <w:pPr>
        <w:pStyle w:val="Doc-text2"/>
      </w:pPr>
      <w:r w:rsidRPr="00CE3314">
        <w:t>-</w:t>
      </w:r>
      <w:r w:rsidRPr="00CE3314">
        <w:tab/>
        <w:t xml:space="preserve">Oppo thinks that SA3 input is needed.   </w:t>
      </w:r>
    </w:p>
    <w:p w14:paraId="16D56D59" w14:textId="77777777" w:rsidR="00D13E9F" w:rsidRPr="00CE3314" w:rsidRDefault="00D13E9F" w:rsidP="00D13E9F">
      <w:pPr>
        <w:pStyle w:val="Doc-text2"/>
      </w:pPr>
      <w:r w:rsidRPr="00CE3314">
        <w:t>-</w:t>
      </w:r>
      <w:r w:rsidRPr="00CE3314">
        <w:tab/>
        <w:t xml:space="preserve">LG thinks that if anything needs to be configured another message can be used.  </w:t>
      </w:r>
    </w:p>
    <w:p w14:paraId="14D0B6BE" w14:textId="77777777" w:rsidR="00D13E9F" w:rsidRPr="00CE3314" w:rsidRDefault="00D13E9F" w:rsidP="00D13E9F">
      <w:pPr>
        <w:pStyle w:val="Doc-text2"/>
      </w:pPr>
      <w:r w:rsidRPr="00CE3314">
        <w:t>-</w:t>
      </w:r>
      <w:r w:rsidRPr="00CE3314">
        <w:tab/>
        <w:t xml:space="preserve">Lenovo asks what is the implication of this – does this mean that CG reconfiguration can be done at the end of the SDT procedure when RRC Release is received.  ZTE confirms.  </w:t>
      </w:r>
    </w:p>
    <w:p w14:paraId="25FF4E79" w14:textId="77777777" w:rsidR="00D13E9F" w:rsidRPr="00CE3314" w:rsidRDefault="00D13E9F" w:rsidP="00D13E9F">
      <w:pPr>
        <w:pStyle w:val="Doc-text2"/>
      </w:pPr>
    </w:p>
    <w:p w14:paraId="4E723B51" w14:textId="77777777" w:rsidR="00D13E9F" w:rsidRPr="00CE3314" w:rsidRDefault="00D13E9F" w:rsidP="00D13E9F">
      <w:pPr>
        <w:pStyle w:val="Doc-text2"/>
      </w:pPr>
    </w:p>
    <w:p w14:paraId="0F5A7795" w14:textId="77777777" w:rsidR="00D13E9F" w:rsidRPr="00CE3314" w:rsidRDefault="00D13E9F" w:rsidP="00D13E9F">
      <w:pPr>
        <w:pStyle w:val="Doc-text2"/>
        <w:rPr>
          <w:i/>
          <w:iCs/>
        </w:rPr>
      </w:pPr>
      <w:r w:rsidRPr="00CE3314">
        <w:rPr>
          <w:i/>
          <w:iCs/>
        </w:rPr>
        <w:lastRenderedPageBreak/>
        <w:t>Proposal 4: When non-SDT arrives, Discuss option 1 (a new MAC trigger) vs option 2 (new RRCResume):</w:t>
      </w:r>
    </w:p>
    <w:p w14:paraId="1CAA4AD9" w14:textId="77777777" w:rsidR="00D13E9F" w:rsidRPr="00CE3314" w:rsidRDefault="00D13E9F" w:rsidP="00D13E9F">
      <w:pPr>
        <w:pStyle w:val="Doc-text2"/>
        <w:rPr>
          <w:i/>
          <w:iCs/>
        </w:rPr>
      </w:pPr>
      <w:r w:rsidRPr="00CE3314">
        <w:rPr>
          <w:i/>
          <w:iCs/>
        </w:rPr>
        <w:t>-</w:t>
      </w:r>
      <w:r w:rsidRPr="00CE3314">
        <w:rPr>
          <w:i/>
          <w:iCs/>
        </w:rPr>
        <w:tab/>
        <w:t xml:space="preserve">how the AS/NAS interaction works for the case when a new RRCResumeReq is triggered? </w:t>
      </w:r>
    </w:p>
    <w:p w14:paraId="4C0637C1" w14:textId="77777777" w:rsidR="00D13E9F" w:rsidRPr="00CE3314" w:rsidRDefault="00D13E9F" w:rsidP="00D13E9F">
      <w:pPr>
        <w:pStyle w:val="Doc-text2"/>
        <w:rPr>
          <w:i/>
          <w:iCs/>
        </w:rPr>
      </w:pPr>
      <w:r w:rsidRPr="00CE3314">
        <w:rPr>
          <w:i/>
          <w:iCs/>
        </w:rPr>
        <w:t>-</w:t>
      </w:r>
      <w:r w:rsidRPr="00CE3314">
        <w:rPr>
          <w:i/>
          <w:iCs/>
        </w:rPr>
        <w:tab/>
        <w:t>Does NAS trigger this automatically? or Do we need to define a new trigger in AS (i.e. RRC) and if so what will be the resume cause?</w:t>
      </w:r>
    </w:p>
    <w:p w14:paraId="2595C78C" w14:textId="77777777" w:rsidR="00D13E9F" w:rsidRPr="00CE3314" w:rsidRDefault="00D13E9F" w:rsidP="00D13E9F">
      <w:pPr>
        <w:pStyle w:val="Doc-text2"/>
      </w:pPr>
      <w:r w:rsidRPr="00CE3314">
        <w:softHyphen/>
      </w:r>
      <w:r w:rsidRPr="00CE3314">
        <w:rPr>
          <w:i/>
          <w:iCs/>
        </w:rPr>
        <w:t>-</w:t>
      </w:r>
      <w:r w:rsidRPr="00CE3314">
        <w:rPr>
          <w:i/>
          <w:iCs/>
        </w:rPr>
        <w:tab/>
        <w:t>Is non-SDT resumed or not?  If non-SDT is not resumed MAC BSR cannot be triggered.</w:t>
      </w:r>
      <w:r w:rsidRPr="00CE3314">
        <w:t xml:space="preserve">  </w:t>
      </w:r>
    </w:p>
    <w:p w14:paraId="7E1516EE" w14:textId="77777777" w:rsidR="00D13E9F" w:rsidRPr="00CE3314" w:rsidRDefault="00D13E9F" w:rsidP="00D13E9F">
      <w:pPr>
        <w:pStyle w:val="Doc-text2"/>
      </w:pPr>
      <w:r w:rsidRPr="00CE3314">
        <w:t>-</w:t>
      </w:r>
      <w:r w:rsidRPr="00CE3314">
        <w:tab/>
        <w:t xml:space="preserve">LG thinks that it is easy to rely on legacy behaviour if non-SDT is NOT resumed.   InterDigital agrees that non-SDTs shouldn’t be resumed and discussion would be simplified.  </w:t>
      </w:r>
    </w:p>
    <w:p w14:paraId="0A1D96D5" w14:textId="77777777" w:rsidR="00D13E9F" w:rsidRPr="00CE3314" w:rsidRDefault="00D13E9F" w:rsidP="00D13E9F">
      <w:pPr>
        <w:pStyle w:val="Doc-text2"/>
      </w:pPr>
      <w:r w:rsidRPr="00CE3314">
        <w:t>-</w:t>
      </w:r>
      <w:r w:rsidRPr="00CE3314">
        <w:tab/>
        <w:t xml:space="preserve">CATT explains that the main objection raised for MAC CE is that it is complicated but we should analyse the complexity of option 1.  </w:t>
      </w:r>
    </w:p>
    <w:p w14:paraId="2C303249" w14:textId="77777777" w:rsidR="00D13E9F" w:rsidRPr="00CE3314" w:rsidRDefault="00D13E9F" w:rsidP="00D13E9F">
      <w:pPr>
        <w:pStyle w:val="Doc-text2"/>
      </w:pPr>
      <w:r w:rsidRPr="00CE3314">
        <w:t>-</w:t>
      </w:r>
      <w:r w:rsidRPr="00CE3314">
        <w:tab/>
        <w:t xml:space="preserve">Intel explains that there may be some security issues as the UE has to use the same NCC.  Modelling wise it is easier to resume all the bearers.  </w:t>
      </w:r>
    </w:p>
    <w:p w14:paraId="5005EA3E" w14:textId="77777777" w:rsidR="00D13E9F" w:rsidRPr="00CE3314" w:rsidRDefault="00D13E9F" w:rsidP="00D13E9F">
      <w:pPr>
        <w:pStyle w:val="Doc-text2"/>
      </w:pPr>
      <w:r w:rsidRPr="00CE3314">
        <w:t>-</w:t>
      </w:r>
      <w:r w:rsidRPr="00CE3314">
        <w:tab/>
        <w:t xml:space="preserve">Xiaomi thinks that if we resume non-SDT, then non-SDT will take UL grant of SDT and SDT will be useless. </w:t>
      </w:r>
    </w:p>
    <w:p w14:paraId="0DF8308E" w14:textId="77777777" w:rsidR="00D13E9F" w:rsidRPr="00CE3314" w:rsidRDefault="00D13E9F" w:rsidP="00D13E9F">
      <w:pPr>
        <w:pStyle w:val="Doc-text2"/>
      </w:pPr>
      <w:r w:rsidRPr="00CE3314">
        <w:t>-</w:t>
      </w:r>
      <w:r w:rsidRPr="00CE3314">
        <w:tab/>
        <w:t xml:space="preserve">Lenovo thinks option 1 is easier as we don’t need to communicate with other groups.  On resume or not, it is a modelling issue as we anyways need to check whether there is non-SDT data.  ZTE agrees.  </w:t>
      </w:r>
    </w:p>
    <w:p w14:paraId="056B7DDF" w14:textId="77777777" w:rsidR="00D13E9F" w:rsidRPr="00CE3314" w:rsidRDefault="00D13E9F" w:rsidP="00D13E9F">
      <w:pPr>
        <w:pStyle w:val="Doc-text2"/>
      </w:pPr>
      <w:r w:rsidRPr="00CE3314">
        <w:t>-</w:t>
      </w:r>
      <w:r w:rsidRPr="00CE3314">
        <w:tab/>
        <w:t xml:space="preserve">Nokia sees several concerns – MAC CE maybe lost and we would need to build in the mechanism for ensuring that the PDU is received.   Triggering new RRC message that seems the simplest or use the SDT procedure to send the RRC message which seems the simplest.  </w:t>
      </w:r>
    </w:p>
    <w:p w14:paraId="07C89607" w14:textId="77777777" w:rsidR="00D13E9F" w:rsidRPr="00CE3314" w:rsidRDefault="00D13E9F" w:rsidP="00D13E9F">
      <w:pPr>
        <w:pStyle w:val="Doc-text2"/>
      </w:pPr>
      <w:r w:rsidRPr="00CE3314">
        <w:t>-</w:t>
      </w:r>
      <w:r w:rsidRPr="00CE3314">
        <w:tab/>
        <w:t xml:space="preserve">Huawei thinks that we would trigger a new RACH procedure for RRC message and that’s why option 1 wouldn’t work.  We may need to modify the message a bit to be able to handle the security but it’s not a show stopper.  </w:t>
      </w:r>
    </w:p>
    <w:p w14:paraId="35303EFE" w14:textId="77777777" w:rsidR="00D13E9F" w:rsidRPr="00CE3314" w:rsidRDefault="00D13E9F" w:rsidP="00D13E9F">
      <w:pPr>
        <w:pStyle w:val="Doc-text2"/>
      </w:pPr>
      <w:r w:rsidRPr="00CE3314">
        <w:t>-</w:t>
      </w:r>
      <w:r w:rsidRPr="00CE3314">
        <w:tab/>
        <w:t xml:space="preserve">Qualcomm thinks that option 2 is complicated but we shouldn’t trigger option BSR, it should be a new message.  </w:t>
      </w:r>
    </w:p>
    <w:p w14:paraId="16ED75CF" w14:textId="77777777" w:rsidR="00D13E9F" w:rsidRPr="00CE3314" w:rsidRDefault="00D13E9F" w:rsidP="00D13E9F">
      <w:pPr>
        <w:pStyle w:val="Doc-text2"/>
      </w:pPr>
      <w:r w:rsidRPr="00CE3314">
        <w:t>-</w:t>
      </w:r>
      <w:r w:rsidRPr="00CE3314">
        <w:tab/>
        <w:t xml:space="preserve">ZTE thinks perhaps another option is to use a DCCH message, since then we won’t have CCCH security issue and MAC CE reliability.  </w:t>
      </w:r>
    </w:p>
    <w:p w14:paraId="2ECD5061" w14:textId="77777777" w:rsidR="00D13E9F" w:rsidRPr="00CE3314" w:rsidRDefault="00D13E9F" w:rsidP="00D13E9F">
      <w:pPr>
        <w:pStyle w:val="Doc-text2"/>
      </w:pPr>
      <w:r w:rsidRPr="00CE3314">
        <w:t>-</w:t>
      </w:r>
      <w:r w:rsidRPr="00CE3314">
        <w:tab/>
        <w:t xml:space="preserve">Ericsson thinks MAC CE may be more efficient and we need to consider legacy option.  </w:t>
      </w:r>
    </w:p>
    <w:p w14:paraId="15916C56" w14:textId="77777777" w:rsidR="00D13E9F" w:rsidRPr="00CE3314" w:rsidRDefault="00D13E9F" w:rsidP="00D13E9F">
      <w:pPr>
        <w:pStyle w:val="Doc-text2"/>
      </w:pPr>
    </w:p>
    <w:p w14:paraId="06F5E395" w14:textId="77777777" w:rsidR="00D13E9F" w:rsidRPr="00CE3314" w:rsidRDefault="00D13E9F" w:rsidP="00D13E9F">
      <w:pPr>
        <w:pStyle w:val="Doc-text2"/>
        <w:rPr>
          <w:i/>
          <w:iCs/>
        </w:rPr>
      </w:pPr>
    </w:p>
    <w:p w14:paraId="2228716B" w14:textId="77777777" w:rsidR="00D13E9F" w:rsidRPr="00CE3314" w:rsidRDefault="00D13E9F" w:rsidP="00D13E9F">
      <w:pPr>
        <w:pStyle w:val="Doc-text2"/>
      </w:pPr>
      <w:r w:rsidRPr="00CE3314">
        <w:t>Proposal 5: Ask SA3 if repetition of ResumeMAC-I is allowed if RRCResumeReq is sent again in the same cell (when there is an ongoing RRCResume procedure – i.e. ongoing SDT procedure).</w:t>
      </w:r>
    </w:p>
    <w:p w14:paraId="0493E8BF" w14:textId="77777777" w:rsidR="00D13E9F" w:rsidRPr="00CE3314" w:rsidRDefault="00D13E9F" w:rsidP="00D13E9F">
      <w:pPr>
        <w:pStyle w:val="Doc-text2"/>
      </w:pPr>
    </w:p>
    <w:p w14:paraId="395496D1" w14:textId="77777777" w:rsidR="00D13E9F" w:rsidRPr="00CE3314" w:rsidRDefault="00D13E9F" w:rsidP="00D13E9F">
      <w:pPr>
        <w:pStyle w:val="Doc-text2"/>
      </w:pPr>
      <w:r w:rsidRPr="00CE3314">
        <w:t xml:space="preserve">Proposal 6: The following overall procedure is proposed as baseline: </w:t>
      </w:r>
    </w:p>
    <w:p w14:paraId="7D2AA8F0" w14:textId="77777777" w:rsidR="00D13E9F" w:rsidRPr="00CE3314" w:rsidRDefault="00D13E9F" w:rsidP="000B407F">
      <w:pPr>
        <w:pStyle w:val="Doc-text2"/>
        <w:numPr>
          <w:ilvl w:val="0"/>
          <w:numId w:val="63"/>
        </w:numPr>
      </w:pPr>
      <w:r w:rsidRPr="00CE3314">
        <w:t>FFS: RSRP threshold to select between SDT and non-SDT procedure. FFS also whether this RSRP threshold to select between SDT and non-SDT procedure is used for CG-SDT, RA-SDT, or both and whether the RSRP threshold is the same for CG-SDT and RA-SDT. FFS when the RSRP threshold check is made</w:t>
      </w:r>
    </w:p>
    <w:p w14:paraId="689FF74C" w14:textId="77777777" w:rsidR="00D13E9F" w:rsidRPr="00CE3314" w:rsidRDefault="00D13E9F" w:rsidP="00D13E9F">
      <w:pPr>
        <w:pStyle w:val="Doc-text2"/>
      </w:pPr>
    </w:p>
    <w:p w14:paraId="5BDEFF0A" w14:textId="77777777" w:rsidR="00D13E9F" w:rsidRPr="00CE3314" w:rsidRDefault="00D13E9F" w:rsidP="000B407F">
      <w:pPr>
        <w:pStyle w:val="Doc-text2"/>
        <w:numPr>
          <w:ilvl w:val="0"/>
          <w:numId w:val="63"/>
        </w:numPr>
      </w:pPr>
      <w:r w:rsidRPr="00CE3314">
        <w:t>For SDT, UE performs UL carrier selection (i.e. if SUL is configured in the cell, UL carrier selected based on RSRP threshold – FFS whether the RSRP threshold for carrier selection is specific to SDT)</w:t>
      </w:r>
    </w:p>
    <w:p w14:paraId="14EB1A12" w14:textId="77777777" w:rsidR="00D13E9F" w:rsidRPr="00CE3314" w:rsidRDefault="00D13E9F" w:rsidP="00D13E9F">
      <w:pPr>
        <w:pStyle w:val="Doc-text2"/>
        <w:ind w:left="1619" w:firstLine="0"/>
      </w:pPr>
      <w:r w:rsidRPr="00CE3314">
        <w:t>-</w:t>
      </w:r>
      <w:r w:rsidRPr="00CE3314">
        <w:tab/>
        <w:t xml:space="preserve">Ericsson asks:  If both carriers can be selected and CG resources are available on one carrier only, does the UE select the carrier with CG? Nokia think that if we have the RSRP threshold the network can select.  </w:t>
      </w:r>
    </w:p>
    <w:p w14:paraId="1A53EC8C" w14:textId="77777777" w:rsidR="00D13E9F" w:rsidRPr="00CE3314" w:rsidRDefault="00D13E9F" w:rsidP="00D13E9F">
      <w:pPr>
        <w:pStyle w:val="Doc-text2"/>
      </w:pPr>
      <w:r w:rsidRPr="00CE3314">
        <w:t>3    If CG-SDT resources are configured on the selected UL carrier and are valid, then CG-SDT is chosen. Otherwise,</w:t>
      </w:r>
    </w:p>
    <w:p w14:paraId="20A67FB1" w14:textId="77777777" w:rsidR="00D13E9F" w:rsidRPr="00CE3314" w:rsidRDefault="00D13E9F" w:rsidP="00D13E9F">
      <w:pPr>
        <w:pStyle w:val="Doc-text2"/>
      </w:pPr>
      <w:r w:rsidRPr="00CE3314">
        <w:t>•</w:t>
      </w:r>
      <w:r w:rsidRPr="00CE3314">
        <w:tab/>
        <w:t xml:space="preserve"> If 2 step RA-SDT resources are configured on the UL carrier and criteria to select 2 step RA SDT is met, then 2 step RA-SDT is chosen</w:t>
      </w:r>
    </w:p>
    <w:p w14:paraId="2E7D720F" w14:textId="77777777" w:rsidR="00D13E9F" w:rsidRPr="00CE3314" w:rsidRDefault="00D13E9F" w:rsidP="00D13E9F">
      <w:pPr>
        <w:pStyle w:val="Doc-text2"/>
      </w:pPr>
      <w:r w:rsidRPr="00CE3314">
        <w:t>•</w:t>
      </w:r>
      <w:r w:rsidRPr="00CE3314">
        <w:tab/>
        <w:t>else If 4 step RA-SDT resources are configured on the UL carrier and criteria to select 4 step RA SDT is met, then 4 step RA-SDT is chosen</w:t>
      </w:r>
    </w:p>
    <w:p w14:paraId="1D8D6B3D" w14:textId="77777777" w:rsidR="00D13E9F" w:rsidRPr="00CE3314" w:rsidRDefault="00D13E9F" w:rsidP="00D13E9F">
      <w:pPr>
        <w:pStyle w:val="Doc-text2"/>
      </w:pPr>
      <w:r w:rsidRPr="00CE3314">
        <w:t>•</w:t>
      </w:r>
      <w:r w:rsidRPr="00CE3314">
        <w:tab/>
        <w:t xml:space="preserve">else UE does not perform SDT (i.e. perform non-SDT resume procedure) </w:t>
      </w:r>
    </w:p>
    <w:p w14:paraId="5557C911" w14:textId="77777777" w:rsidR="00D13E9F" w:rsidRPr="00CE3314" w:rsidRDefault="00D13E9F" w:rsidP="00D13E9F">
      <w:pPr>
        <w:pStyle w:val="Doc-text2"/>
      </w:pPr>
      <w:r w:rsidRPr="00CE3314">
        <w:t>•</w:t>
      </w:r>
      <w:r w:rsidRPr="00CE3314">
        <w:tab/>
        <w:t xml:space="preserve"> If both 2 step RA-SDT and 4 step RA-SDT resources are configured on the UL carrier, RA type selection is performed based on RSRP threshold. </w:t>
      </w:r>
    </w:p>
    <w:p w14:paraId="23C97D13" w14:textId="77777777" w:rsidR="00D13E9F" w:rsidRPr="00CE3314" w:rsidRDefault="00D13E9F" w:rsidP="00D13E9F">
      <w:pPr>
        <w:pStyle w:val="Doc-text2"/>
      </w:pPr>
      <w:r w:rsidRPr="00CE3314">
        <w:t>-           FFS whether RSRP threshold for RA type selection is common or different for SDT and non SDT.</w:t>
      </w:r>
    </w:p>
    <w:p w14:paraId="03D00AF6" w14:textId="77777777" w:rsidR="00D13E9F" w:rsidRPr="00CE3314" w:rsidRDefault="00D13E9F" w:rsidP="00D13E9F">
      <w:pPr>
        <w:pStyle w:val="Doc-text2"/>
      </w:pPr>
      <w:r w:rsidRPr="00CE3314">
        <w:t>-</w:t>
      </w:r>
      <w:r w:rsidRPr="00CE3314">
        <w:tab/>
        <w:t>LG asks what is meant by valid? In MAC we have multiple places where we define valid and it would be better for UE to do RA if CG resource is far away.   Lenovo explains that if we have UE assistance information then resources should be scheduled appropriately and traffic may not be so delay critical.   Fujitsu asks if there are any latency requirement on SDT?</w:t>
      </w:r>
    </w:p>
    <w:p w14:paraId="5F4136AA" w14:textId="77777777" w:rsidR="00D13E9F" w:rsidRPr="00CE3314" w:rsidRDefault="00D13E9F" w:rsidP="00D13E9F">
      <w:pPr>
        <w:pStyle w:val="Doc-text2"/>
      </w:pPr>
    </w:p>
    <w:p w14:paraId="63DAF38B" w14:textId="77777777" w:rsidR="00D13E9F" w:rsidRPr="00CE3314" w:rsidRDefault="00D13E9F" w:rsidP="00D13E9F">
      <w:pPr>
        <w:pStyle w:val="Doc-text2"/>
        <w:pBdr>
          <w:top w:val="single" w:sz="4" w:space="1" w:color="auto"/>
          <w:left w:val="single" w:sz="4" w:space="4" w:color="auto"/>
          <w:bottom w:val="single" w:sz="4" w:space="1" w:color="auto"/>
          <w:right w:val="single" w:sz="4" w:space="4" w:color="auto"/>
        </w:pBdr>
        <w:rPr>
          <w:b/>
          <w:bCs/>
        </w:rPr>
      </w:pPr>
      <w:r w:rsidRPr="00CE3314">
        <w:rPr>
          <w:b/>
          <w:bCs/>
        </w:rPr>
        <w:t>Agreements:</w:t>
      </w:r>
    </w:p>
    <w:p w14:paraId="61BE08E4" w14:textId="77777777" w:rsidR="00D13E9F" w:rsidRPr="00CE3314" w:rsidRDefault="00D13E9F" w:rsidP="000B407F">
      <w:pPr>
        <w:pStyle w:val="Doc-text2"/>
        <w:numPr>
          <w:ilvl w:val="0"/>
          <w:numId w:val="62"/>
        </w:numPr>
        <w:pBdr>
          <w:top w:val="single" w:sz="4" w:space="1" w:color="auto"/>
          <w:left w:val="single" w:sz="4" w:space="4" w:color="auto"/>
          <w:bottom w:val="single" w:sz="4" w:space="1" w:color="auto"/>
          <w:right w:val="single" w:sz="4" w:space="4" w:color="auto"/>
        </w:pBdr>
      </w:pPr>
      <w:r w:rsidRPr="00CE3314">
        <w:lastRenderedPageBreak/>
        <w:t>RAN2 continues to progress the work based the separate RACH resources for SDT (i.e. explicit mechanisms to support common resources won’t be pursued unless there is sufficient support for this. However, use of common RACH resources will not be precluded if possible via implementation</w:t>
      </w:r>
    </w:p>
    <w:p w14:paraId="5267F429" w14:textId="77777777" w:rsidR="00D13E9F" w:rsidRPr="00CE3314" w:rsidRDefault="00D13E9F" w:rsidP="000B407F">
      <w:pPr>
        <w:pStyle w:val="Doc-text2"/>
        <w:numPr>
          <w:ilvl w:val="0"/>
          <w:numId w:val="62"/>
        </w:numPr>
        <w:pBdr>
          <w:top w:val="single" w:sz="4" w:space="1" w:color="auto"/>
          <w:left w:val="single" w:sz="4" w:space="4" w:color="auto"/>
          <w:bottom w:val="single" w:sz="4" w:space="1" w:color="auto"/>
          <w:right w:val="single" w:sz="4" w:space="4" w:color="auto"/>
        </w:pBdr>
      </w:pPr>
      <w:r w:rsidRPr="00CE3314">
        <w:t xml:space="preserve">RAN2 design assumes that RRCRelease message is sent at the end to terminate the SDT procedure from RRC point of view.   The RRCRelease sent </w:t>
      </w:r>
      <w:r w:rsidRPr="00CE3314">
        <w:rPr>
          <w:u w:val="single"/>
        </w:rPr>
        <w:t>at the end</w:t>
      </w:r>
      <w:r w:rsidRPr="00CE3314">
        <w:t xml:space="preserve"> of the SDT may contain the CG resource (as per previous agreement).   Write an LS to SA3 to explain SDT procedure and agreement.</w:t>
      </w:r>
    </w:p>
    <w:p w14:paraId="790EA0DB" w14:textId="77777777" w:rsidR="00D13E9F" w:rsidRPr="00CE3314" w:rsidRDefault="00D13E9F" w:rsidP="000B407F">
      <w:pPr>
        <w:pStyle w:val="Doc-text2"/>
        <w:numPr>
          <w:ilvl w:val="0"/>
          <w:numId w:val="62"/>
        </w:numPr>
        <w:pBdr>
          <w:top w:val="single" w:sz="4" w:space="1" w:color="auto"/>
          <w:left w:val="single" w:sz="4" w:space="4" w:color="auto"/>
          <w:bottom w:val="single" w:sz="4" w:space="1" w:color="auto"/>
          <w:right w:val="single" w:sz="4" w:space="4" w:color="auto"/>
        </w:pBdr>
      </w:pPr>
      <w:r w:rsidRPr="00CE3314">
        <w:t>The UE behaviour for handling of non-SDT data arrival after sending the first UL data packet is fully specified (i.e. not left to UE implementation)</w:t>
      </w:r>
    </w:p>
    <w:p w14:paraId="413DFB34" w14:textId="77777777" w:rsidR="00D13E9F" w:rsidRPr="00CE3314" w:rsidRDefault="00D13E9F" w:rsidP="000B407F">
      <w:pPr>
        <w:pStyle w:val="Doc-text2"/>
        <w:numPr>
          <w:ilvl w:val="0"/>
          <w:numId w:val="62"/>
        </w:numPr>
        <w:pBdr>
          <w:top w:val="single" w:sz="4" w:space="1" w:color="auto"/>
          <w:left w:val="single" w:sz="4" w:space="4" w:color="auto"/>
          <w:bottom w:val="single" w:sz="4" w:space="1" w:color="auto"/>
          <w:right w:val="single" w:sz="4" w:space="4" w:color="auto"/>
        </w:pBdr>
      </w:pPr>
      <w:r w:rsidRPr="00CE3314">
        <w:t>FFS RAN2 will consider the additional option of using DCCH message to indicate arrival of non-SDT data (details to be discussed).  Discussion will continue on all three options.</w:t>
      </w:r>
    </w:p>
    <w:p w14:paraId="01DAC74C" w14:textId="77777777" w:rsidR="00D13E9F" w:rsidRPr="00CE3314" w:rsidRDefault="00D13E9F" w:rsidP="000B407F">
      <w:pPr>
        <w:pStyle w:val="Doc-text2"/>
        <w:numPr>
          <w:ilvl w:val="0"/>
          <w:numId w:val="62"/>
        </w:numPr>
        <w:pBdr>
          <w:top w:val="single" w:sz="4" w:space="1" w:color="auto"/>
          <w:left w:val="single" w:sz="4" w:space="4" w:color="auto"/>
          <w:bottom w:val="single" w:sz="4" w:space="1" w:color="auto"/>
          <w:right w:val="single" w:sz="4" w:space="4" w:color="auto"/>
        </w:pBdr>
      </w:pPr>
      <w:r w:rsidRPr="00CE3314">
        <w:t xml:space="preserve">FFS: RSRP threshold to select between SDT and non-SDT procedure. </w:t>
      </w:r>
    </w:p>
    <w:p w14:paraId="411C5413" w14:textId="77777777" w:rsidR="00D13E9F" w:rsidRPr="00CE3314" w:rsidRDefault="00D13E9F" w:rsidP="000B407F">
      <w:pPr>
        <w:pStyle w:val="Doc-text2"/>
        <w:numPr>
          <w:ilvl w:val="0"/>
          <w:numId w:val="62"/>
        </w:numPr>
        <w:pBdr>
          <w:top w:val="single" w:sz="4" w:space="1" w:color="auto"/>
          <w:left w:val="single" w:sz="4" w:space="4" w:color="auto"/>
          <w:bottom w:val="single" w:sz="4" w:space="1" w:color="auto"/>
          <w:right w:val="single" w:sz="4" w:space="4" w:color="auto"/>
        </w:pBdr>
      </w:pPr>
      <w:r w:rsidRPr="00CE3314">
        <w:t>FFS also whether this RSRP threshold to select between SDT and non-SDT procedure is used for CG-SDT, RA-SDT, or both and whether the RSRP threshold is the same for CG-SDT and RA-SDT. FFS when the RSRP threshold check is made</w:t>
      </w:r>
    </w:p>
    <w:p w14:paraId="76D22FD9" w14:textId="77777777" w:rsidR="00D13E9F" w:rsidRPr="00CE3314" w:rsidRDefault="00D13E9F" w:rsidP="000B407F">
      <w:pPr>
        <w:pStyle w:val="Doc-text2"/>
        <w:numPr>
          <w:ilvl w:val="0"/>
          <w:numId w:val="62"/>
        </w:numPr>
        <w:pBdr>
          <w:top w:val="single" w:sz="4" w:space="1" w:color="auto"/>
          <w:left w:val="single" w:sz="4" w:space="4" w:color="auto"/>
          <w:bottom w:val="single" w:sz="4" w:space="1" w:color="auto"/>
          <w:right w:val="single" w:sz="4" w:space="4" w:color="auto"/>
        </w:pBdr>
      </w:pPr>
      <w:r w:rsidRPr="00CE3314">
        <w:t>FFS If both carriers can be selected and CG resources are available on one carrier only, does the UE select the carrier with CG?</w:t>
      </w:r>
    </w:p>
    <w:p w14:paraId="78828B98" w14:textId="77777777" w:rsidR="00D13E9F" w:rsidRPr="00CE3314" w:rsidRDefault="00D13E9F" w:rsidP="000B407F">
      <w:pPr>
        <w:pStyle w:val="Doc-text2"/>
        <w:numPr>
          <w:ilvl w:val="0"/>
          <w:numId w:val="62"/>
        </w:numPr>
        <w:pBdr>
          <w:top w:val="single" w:sz="4" w:space="1" w:color="auto"/>
          <w:left w:val="single" w:sz="4" w:space="4" w:color="auto"/>
          <w:bottom w:val="single" w:sz="4" w:space="1" w:color="auto"/>
          <w:right w:val="single" w:sz="4" w:space="4" w:color="auto"/>
        </w:pBdr>
      </w:pPr>
      <w:r w:rsidRPr="00CE3314">
        <w:t>For SDT, UE performs UL carrier selection (i.e. if SUL is configured in the cell, UL carrier selected based on RSRP threshold).  FFS whether the RSRP threshold for carrier selection is specific to SDT)</w:t>
      </w:r>
    </w:p>
    <w:p w14:paraId="4332387C" w14:textId="77777777" w:rsidR="00D13E9F" w:rsidRPr="00CE3314" w:rsidRDefault="00D13E9F" w:rsidP="000B407F">
      <w:pPr>
        <w:pStyle w:val="Doc-text2"/>
        <w:numPr>
          <w:ilvl w:val="0"/>
          <w:numId w:val="62"/>
        </w:numPr>
        <w:pBdr>
          <w:top w:val="single" w:sz="4" w:space="1" w:color="auto"/>
          <w:left w:val="single" w:sz="4" w:space="4" w:color="auto"/>
          <w:bottom w:val="single" w:sz="4" w:space="1" w:color="auto"/>
          <w:right w:val="single" w:sz="4" w:space="4" w:color="auto"/>
        </w:pBdr>
      </w:pPr>
      <w:r w:rsidRPr="00CE3314">
        <w:t>If CG-SDT resources are configured on the selected UL carrier and are valid, then CG-SDT is chosen.  Otherwise,</w:t>
      </w:r>
    </w:p>
    <w:p w14:paraId="78ADC708" w14:textId="77777777" w:rsidR="00D13E9F" w:rsidRPr="00CE3314" w:rsidRDefault="00D13E9F" w:rsidP="00D13E9F">
      <w:pPr>
        <w:pStyle w:val="Doc-text2"/>
        <w:pBdr>
          <w:top w:val="single" w:sz="4" w:space="1" w:color="auto"/>
          <w:left w:val="single" w:sz="4" w:space="4" w:color="auto"/>
          <w:bottom w:val="single" w:sz="4" w:space="1" w:color="auto"/>
          <w:right w:val="single" w:sz="4" w:space="4" w:color="auto"/>
        </w:pBdr>
        <w:tabs>
          <w:tab w:val="clear" w:pos="1622"/>
          <w:tab w:val="left" w:pos="1890"/>
        </w:tabs>
        <w:ind w:left="1529" w:hanging="270"/>
      </w:pPr>
      <w:r w:rsidRPr="00CE3314">
        <w:t>•</w:t>
      </w:r>
      <w:r w:rsidRPr="00CE3314">
        <w:tab/>
        <w:t xml:space="preserve"> If 2 step RA-SDT resources are configured on the UL carrier and criteria to select 2 step RA SDT is met, then 2 step RA-SDT is chosen</w:t>
      </w:r>
    </w:p>
    <w:p w14:paraId="3DB983E1" w14:textId="77777777" w:rsidR="00D13E9F" w:rsidRPr="00CE3314" w:rsidRDefault="00D13E9F" w:rsidP="00D13E9F">
      <w:pPr>
        <w:pStyle w:val="Doc-text2"/>
        <w:pBdr>
          <w:top w:val="single" w:sz="4" w:space="1" w:color="auto"/>
          <w:left w:val="single" w:sz="4" w:space="4" w:color="auto"/>
          <w:bottom w:val="single" w:sz="4" w:space="1" w:color="auto"/>
          <w:right w:val="single" w:sz="4" w:space="4" w:color="auto"/>
        </w:pBdr>
        <w:tabs>
          <w:tab w:val="clear" w:pos="1622"/>
          <w:tab w:val="left" w:pos="1710"/>
          <w:tab w:val="left" w:pos="1890"/>
        </w:tabs>
        <w:ind w:left="1529" w:hanging="270"/>
      </w:pPr>
      <w:r w:rsidRPr="00CE3314">
        <w:t>•</w:t>
      </w:r>
      <w:r w:rsidRPr="00CE3314">
        <w:tab/>
        <w:t>else If 4 step RA-SDT resources are configured on the UL carrier and criteria to select 4 step RA SDT is met, then 4 step RA-SDT is chosen</w:t>
      </w:r>
    </w:p>
    <w:p w14:paraId="11051FE4" w14:textId="77777777" w:rsidR="00D13E9F" w:rsidRPr="00CE3314" w:rsidRDefault="00D13E9F" w:rsidP="00D13E9F">
      <w:pPr>
        <w:pStyle w:val="Doc-text2"/>
        <w:pBdr>
          <w:top w:val="single" w:sz="4" w:space="1" w:color="auto"/>
          <w:left w:val="single" w:sz="4" w:space="4" w:color="auto"/>
          <w:bottom w:val="single" w:sz="4" w:space="1" w:color="auto"/>
          <w:right w:val="single" w:sz="4" w:space="4" w:color="auto"/>
        </w:pBdr>
        <w:tabs>
          <w:tab w:val="clear" w:pos="1622"/>
          <w:tab w:val="left" w:pos="1710"/>
          <w:tab w:val="left" w:pos="1890"/>
        </w:tabs>
        <w:ind w:left="1529" w:hanging="270"/>
      </w:pPr>
      <w:r w:rsidRPr="00CE3314">
        <w:t>•</w:t>
      </w:r>
      <w:r w:rsidRPr="00CE3314">
        <w:tab/>
        <w:t xml:space="preserve">else UE does not perform SDT (i.e. perform non-SDT resume procedure) </w:t>
      </w:r>
    </w:p>
    <w:p w14:paraId="0CA51671" w14:textId="77777777" w:rsidR="00D13E9F" w:rsidRPr="00CE3314" w:rsidRDefault="00D13E9F" w:rsidP="00D13E9F">
      <w:pPr>
        <w:pStyle w:val="Doc-text2"/>
        <w:pBdr>
          <w:top w:val="single" w:sz="4" w:space="1" w:color="auto"/>
          <w:left w:val="single" w:sz="4" w:space="4" w:color="auto"/>
          <w:bottom w:val="single" w:sz="4" w:space="1" w:color="auto"/>
          <w:right w:val="single" w:sz="4" w:space="4" w:color="auto"/>
        </w:pBdr>
        <w:tabs>
          <w:tab w:val="clear" w:pos="1622"/>
          <w:tab w:val="left" w:pos="1710"/>
          <w:tab w:val="left" w:pos="1890"/>
        </w:tabs>
        <w:ind w:left="1529" w:hanging="270"/>
      </w:pPr>
      <w:r w:rsidRPr="00CE3314">
        <w:t>•</w:t>
      </w:r>
      <w:r w:rsidRPr="00CE3314">
        <w:tab/>
        <w:t xml:space="preserve"> If both 2 step RA-SDT and 4 step RA-SDT resources are configured on the UL carrier, RA type selection is performed based on RSRP threshold. </w:t>
      </w:r>
    </w:p>
    <w:p w14:paraId="345AB1C3" w14:textId="77777777" w:rsidR="00D13E9F" w:rsidRPr="00CE3314" w:rsidRDefault="00D13E9F" w:rsidP="00D13E9F">
      <w:pPr>
        <w:pStyle w:val="Doc-text2"/>
        <w:pBdr>
          <w:top w:val="single" w:sz="4" w:space="1" w:color="auto"/>
          <w:left w:val="single" w:sz="4" w:space="4" w:color="auto"/>
          <w:bottom w:val="single" w:sz="4" w:space="1" w:color="auto"/>
          <w:right w:val="single" w:sz="4" w:space="4" w:color="auto"/>
        </w:pBdr>
        <w:tabs>
          <w:tab w:val="clear" w:pos="1622"/>
          <w:tab w:val="left" w:pos="1710"/>
          <w:tab w:val="left" w:pos="1890"/>
        </w:tabs>
        <w:ind w:left="1529" w:hanging="270"/>
      </w:pPr>
      <w:r w:rsidRPr="00CE3314">
        <w:t>-           FFS whether RSRP threshold for RA type selection is common or different for SDT and non SDT.</w:t>
      </w:r>
    </w:p>
    <w:p w14:paraId="16624EF9" w14:textId="77777777" w:rsidR="00D13E9F" w:rsidRPr="00CE3314" w:rsidRDefault="00D13E9F" w:rsidP="00D13E9F">
      <w:pPr>
        <w:pStyle w:val="Doc-text2"/>
        <w:pBdr>
          <w:top w:val="single" w:sz="4" w:space="1" w:color="auto"/>
          <w:left w:val="single" w:sz="4" w:space="4" w:color="auto"/>
          <w:bottom w:val="single" w:sz="4" w:space="1" w:color="auto"/>
          <w:right w:val="single" w:sz="4" w:space="4" w:color="auto"/>
        </w:pBdr>
        <w:ind w:left="1259" w:firstLine="0"/>
      </w:pPr>
      <w:r w:rsidRPr="00CE3314">
        <w:tab/>
        <w:t>FFS what validity includes if we need to deal with CG resource availability delay?</w:t>
      </w:r>
    </w:p>
    <w:p w14:paraId="547C64B9" w14:textId="77777777" w:rsidR="00D13E9F" w:rsidRPr="00CE3314" w:rsidRDefault="00D13E9F" w:rsidP="00D13E9F">
      <w:pPr>
        <w:pStyle w:val="Doc-text2"/>
      </w:pPr>
    </w:p>
    <w:p w14:paraId="4330E4E0" w14:textId="77777777" w:rsidR="00D13E9F" w:rsidRPr="00CE3314" w:rsidRDefault="00D13E9F" w:rsidP="00D13E9F">
      <w:pPr>
        <w:pStyle w:val="Doc-text2"/>
      </w:pPr>
    </w:p>
    <w:p w14:paraId="2724D89B" w14:textId="170440B9" w:rsidR="00EC301B" w:rsidRPr="00CE3314" w:rsidRDefault="0083230C" w:rsidP="00EC301B">
      <w:pPr>
        <w:pStyle w:val="Doc-title"/>
      </w:pPr>
      <w:hyperlink r:id="rId2303" w:history="1">
        <w:r>
          <w:rPr>
            <w:rStyle w:val="Hyperlink"/>
          </w:rPr>
          <w:t>R2-2102089</w:t>
        </w:r>
      </w:hyperlink>
      <w:r w:rsidR="00D13E9F" w:rsidRPr="00CE3314">
        <w:tab/>
        <w:t xml:space="preserve"> </w:t>
      </w:r>
      <w:r w:rsidR="00EC301B" w:rsidRPr="00CE3314">
        <w:rPr>
          <w:rFonts w:cs="Arial"/>
        </w:rPr>
        <w:t>L</w:t>
      </w:r>
      <w:r w:rsidR="00EC301B" w:rsidRPr="00CE3314">
        <w:rPr>
          <w:rFonts w:cs="Arial"/>
          <w:bCs/>
        </w:rPr>
        <w:t>S on small data transmissions in NR</w:t>
      </w:r>
      <w:r w:rsidR="00D13E9F" w:rsidRPr="00CE3314">
        <w:tab/>
        <w:t>ZTE</w:t>
      </w:r>
      <w:r w:rsidR="00EC301B" w:rsidRPr="00CE3314">
        <w:tab/>
        <w:t>LS out</w:t>
      </w:r>
      <w:r w:rsidR="00EC301B" w:rsidRPr="00CE3314">
        <w:tab/>
        <w:t>Rel-17</w:t>
      </w:r>
      <w:r w:rsidR="00EC301B" w:rsidRPr="00CE3314">
        <w:tab/>
      </w:r>
      <w:r w:rsidR="00EC301B" w:rsidRPr="00CE3314">
        <w:rPr>
          <w:rFonts w:cs="Arial"/>
          <w:bCs/>
        </w:rPr>
        <w:t>NR_SmallData_INACTIVE-Core</w:t>
      </w:r>
      <w:r w:rsidR="00EC301B" w:rsidRPr="00CE3314">
        <w:rPr>
          <w:rFonts w:cs="Arial"/>
          <w:bCs/>
        </w:rPr>
        <w:tab/>
        <w:t>To:SA3</w:t>
      </w:r>
    </w:p>
    <w:p w14:paraId="68B0EC52" w14:textId="0C362FB6" w:rsidR="00EC301B" w:rsidRPr="00CE3314" w:rsidRDefault="00EC301B" w:rsidP="00EC301B">
      <w:pPr>
        <w:pStyle w:val="Doc-text2"/>
      </w:pPr>
      <w:r w:rsidRPr="00CE3314">
        <w:t>=&gt;  The LS is not approved and the discussions are moved to next meeting.</w:t>
      </w:r>
    </w:p>
    <w:p w14:paraId="79E208F3" w14:textId="77777777" w:rsidR="00D13E9F" w:rsidRPr="00CE3314" w:rsidRDefault="00D13E9F" w:rsidP="00D13E9F">
      <w:pPr>
        <w:pStyle w:val="Doc-text2"/>
      </w:pPr>
    </w:p>
    <w:p w14:paraId="4DBC04DE" w14:textId="7C315274" w:rsidR="00EC301B" w:rsidRPr="00CE3314" w:rsidRDefault="0083230C" w:rsidP="00EC301B">
      <w:pPr>
        <w:pStyle w:val="Doc-title"/>
      </w:pPr>
      <w:hyperlink r:id="rId2304" w:history="1">
        <w:r>
          <w:rPr>
            <w:rStyle w:val="Hyperlink"/>
          </w:rPr>
          <w:t>R2-2102090</w:t>
        </w:r>
      </w:hyperlink>
      <w:r w:rsidR="00D13E9F" w:rsidRPr="00CE3314">
        <w:tab/>
      </w:r>
      <w:r w:rsidR="00EC301B" w:rsidRPr="00CE3314">
        <w:rPr>
          <w:rFonts w:cs="Arial"/>
        </w:rPr>
        <w:t>L</w:t>
      </w:r>
      <w:r w:rsidR="00EC301B" w:rsidRPr="00CE3314">
        <w:rPr>
          <w:rFonts w:cs="Arial"/>
          <w:bCs/>
        </w:rPr>
        <w:t>S on uplink timing alignment for small data transmissions</w:t>
      </w:r>
      <w:r w:rsidR="00D13E9F" w:rsidRPr="00CE3314">
        <w:tab/>
      </w:r>
      <w:r w:rsidR="00EC301B" w:rsidRPr="00CE3314">
        <w:t>L</w:t>
      </w:r>
      <w:r w:rsidR="00D13E9F" w:rsidRPr="00CE3314">
        <w:t>enovo</w:t>
      </w:r>
      <w:r w:rsidR="00EC301B" w:rsidRPr="00CE3314">
        <w:tab/>
        <w:t>LS out</w:t>
      </w:r>
      <w:r w:rsidR="00EC301B" w:rsidRPr="00CE3314">
        <w:tab/>
        <w:t>Rel-17</w:t>
      </w:r>
      <w:r w:rsidR="00EC301B" w:rsidRPr="00CE3314">
        <w:tab/>
      </w:r>
      <w:r w:rsidR="00EC301B" w:rsidRPr="00CE3314">
        <w:rPr>
          <w:rFonts w:cs="Arial"/>
          <w:bCs/>
        </w:rPr>
        <w:t>NR_SmallData_INACTIVE-Core</w:t>
      </w:r>
      <w:r w:rsidR="00EC301B" w:rsidRPr="00CE3314">
        <w:rPr>
          <w:rFonts w:cs="Arial"/>
          <w:bCs/>
        </w:rPr>
        <w:tab/>
        <w:t>To:RAN1</w:t>
      </w:r>
    </w:p>
    <w:p w14:paraId="5DE116FA" w14:textId="2F93A209" w:rsidR="00D13E9F" w:rsidRPr="00CE3314" w:rsidRDefault="00D13E9F" w:rsidP="00EC301B">
      <w:pPr>
        <w:pStyle w:val="Doc-text2"/>
      </w:pPr>
      <w:r w:rsidRPr="00CE3314">
        <w:t>=&gt;</w:t>
      </w:r>
      <w:r w:rsidRPr="00CE3314">
        <w:tab/>
        <w:t>The LS is approved</w:t>
      </w:r>
    </w:p>
    <w:p w14:paraId="1F3B53C2" w14:textId="77777777" w:rsidR="00D13E9F" w:rsidRPr="00CE3314" w:rsidRDefault="00D13E9F" w:rsidP="00D13E9F">
      <w:pPr>
        <w:pStyle w:val="Heading3"/>
      </w:pPr>
      <w:bookmarkStart w:id="647" w:name="_Toc63704740"/>
      <w:bookmarkStart w:id="648" w:name="_Toc64749567"/>
      <w:bookmarkStart w:id="649" w:name="_Toc68990764"/>
      <w:r w:rsidRPr="00CE3314">
        <w:t>8.6.2</w:t>
      </w:r>
      <w:r w:rsidRPr="00CE3314">
        <w:tab/>
        <w:t>User plane common aspects</w:t>
      </w:r>
      <w:bookmarkEnd w:id="647"/>
      <w:bookmarkEnd w:id="648"/>
      <w:bookmarkEnd w:id="649"/>
    </w:p>
    <w:p w14:paraId="4208F246" w14:textId="77777777" w:rsidR="00D13E9F" w:rsidRPr="00CE3314" w:rsidRDefault="00D13E9F" w:rsidP="00D13E9F">
      <w:pPr>
        <w:pStyle w:val="Comments"/>
      </w:pPr>
      <w:r w:rsidRPr="00CE3314">
        <w:t>Overall user plane procedure for SDT (including triggering and thresholds). Handling of data arrival for other DRBs.  Suppression of PDCP status report, any other user aspects included in [POST112-e][551] which cannot be concluded as part of the email</w:t>
      </w:r>
    </w:p>
    <w:p w14:paraId="6C433521" w14:textId="77777777" w:rsidR="00D13E9F" w:rsidRPr="00CE3314" w:rsidRDefault="00D13E9F" w:rsidP="00D13E9F">
      <w:pPr>
        <w:pStyle w:val="Doc-text2"/>
        <w:ind w:left="363"/>
      </w:pPr>
    </w:p>
    <w:p w14:paraId="695A1AB0" w14:textId="77777777" w:rsidR="00D13E9F" w:rsidRPr="00CE3314" w:rsidRDefault="00D13E9F" w:rsidP="00D13E9F">
      <w:pPr>
        <w:pStyle w:val="Doc-title"/>
      </w:pPr>
      <w:r w:rsidRPr="00CE3314">
        <w:t>Not Treated</w:t>
      </w:r>
    </w:p>
    <w:p w14:paraId="40BEBAC3" w14:textId="01037C9C" w:rsidR="00D13E9F" w:rsidRPr="00CE3314" w:rsidRDefault="0083230C" w:rsidP="00D13E9F">
      <w:pPr>
        <w:pStyle w:val="Doc-title"/>
      </w:pPr>
      <w:hyperlink r:id="rId2305" w:history="1">
        <w:r>
          <w:rPr>
            <w:rStyle w:val="Hyperlink"/>
          </w:rPr>
          <w:t>R2-2100139</w:t>
        </w:r>
      </w:hyperlink>
      <w:r w:rsidR="00D13E9F" w:rsidRPr="00CE3314">
        <w:tab/>
        <w:t>Discussion on User Plane Aspect of Small Data Transmission</w:t>
      </w:r>
      <w:r w:rsidR="00D13E9F" w:rsidRPr="00CE3314">
        <w:tab/>
        <w:t>vivo</w:t>
      </w:r>
      <w:r w:rsidR="00D13E9F" w:rsidRPr="00CE3314">
        <w:tab/>
        <w:t>discussion</w:t>
      </w:r>
      <w:r w:rsidR="00D13E9F" w:rsidRPr="00CE3314">
        <w:tab/>
        <w:t>Rel-17</w:t>
      </w:r>
      <w:r w:rsidR="00D13E9F" w:rsidRPr="00CE3314">
        <w:tab/>
        <w:t>NR_SmallData_INACTIVE-Core</w:t>
      </w:r>
    </w:p>
    <w:p w14:paraId="700FA919" w14:textId="77777777" w:rsidR="00D13E9F" w:rsidRPr="00CE3314" w:rsidRDefault="00D13E9F" w:rsidP="00D13E9F">
      <w:pPr>
        <w:pStyle w:val="Doc-text2"/>
      </w:pPr>
      <w:r w:rsidRPr="00CE3314">
        <w:t xml:space="preserve">Proposal 11: In NR SDT, the UE does not expect to be scheduled a DL UP data without integrity protection before scheduling for network verification information  </w:t>
      </w:r>
    </w:p>
    <w:p w14:paraId="23D71141" w14:textId="1E3B824C" w:rsidR="00D13E9F" w:rsidRPr="00CE3314" w:rsidRDefault="0083230C" w:rsidP="00D13E9F">
      <w:pPr>
        <w:pStyle w:val="Doc-title"/>
      </w:pPr>
      <w:hyperlink r:id="rId2306" w:history="1">
        <w:r>
          <w:rPr>
            <w:rStyle w:val="Hyperlink"/>
          </w:rPr>
          <w:t>R2-2100146</w:t>
        </w:r>
      </w:hyperlink>
      <w:r w:rsidR="00D13E9F" w:rsidRPr="00CE3314">
        <w:tab/>
        <w:t>User Plane Common Aspects of RACH and CG based SDT</w:t>
      </w:r>
      <w:r w:rsidR="00D13E9F" w:rsidRPr="00CE3314">
        <w:tab/>
        <w:t>Samsung Electronics Co., Ltd</w:t>
      </w:r>
      <w:r w:rsidR="00D13E9F" w:rsidRPr="00CE3314">
        <w:tab/>
        <w:t>discussion</w:t>
      </w:r>
      <w:r w:rsidR="00D13E9F" w:rsidRPr="00CE3314">
        <w:tab/>
        <w:t>Rel-17</w:t>
      </w:r>
      <w:r w:rsidR="00D13E9F" w:rsidRPr="00CE3314">
        <w:tab/>
        <w:t>NR_SmallData_INACTIVE-Core</w:t>
      </w:r>
    </w:p>
    <w:p w14:paraId="0CBDB71E" w14:textId="7AAB9115" w:rsidR="00D13E9F" w:rsidRPr="00CE3314" w:rsidRDefault="0083230C" w:rsidP="00D13E9F">
      <w:pPr>
        <w:pStyle w:val="Doc-title"/>
      </w:pPr>
      <w:hyperlink r:id="rId2307" w:history="1">
        <w:r>
          <w:rPr>
            <w:rStyle w:val="Hyperlink"/>
          </w:rPr>
          <w:t>R2-2100294</w:t>
        </w:r>
      </w:hyperlink>
      <w:r w:rsidR="00D13E9F" w:rsidRPr="00CE3314">
        <w:tab/>
        <w:t>User plane common aspects of SDT</w:t>
      </w:r>
      <w:r w:rsidR="00D13E9F" w:rsidRPr="00CE3314">
        <w:tab/>
        <w:t>CATT</w:t>
      </w:r>
      <w:r w:rsidR="00D13E9F" w:rsidRPr="00CE3314">
        <w:tab/>
        <w:t>discussion</w:t>
      </w:r>
      <w:r w:rsidR="00D13E9F" w:rsidRPr="00CE3314">
        <w:tab/>
        <w:t>Rel-17</w:t>
      </w:r>
      <w:r w:rsidR="00D13E9F" w:rsidRPr="00CE3314">
        <w:tab/>
        <w:t>NR_SmallData_INACTIVE-Core</w:t>
      </w:r>
    </w:p>
    <w:p w14:paraId="6526BED5" w14:textId="6FE014FB" w:rsidR="00D13E9F" w:rsidRPr="00CE3314" w:rsidRDefault="0083230C" w:rsidP="00D13E9F">
      <w:pPr>
        <w:pStyle w:val="Doc-title"/>
      </w:pPr>
      <w:hyperlink r:id="rId2308" w:history="1">
        <w:r>
          <w:rPr>
            <w:rStyle w:val="Hyperlink"/>
          </w:rPr>
          <w:t>R2-2100365</w:t>
        </w:r>
      </w:hyperlink>
      <w:r w:rsidR="00D13E9F" w:rsidRPr="00CE3314">
        <w:tab/>
        <w:t>Common User plane aspects for SDT</w:t>
      </w:r>
      <w:r w:rsidR="00D13E9F" w:rsidRPr="00CE3314">
        <w:tab/>
        <w:t>Intel Corporation</w:t>
      </w:r>
      <w:r w:rsidR="00D13E9F" w:rsidRPr="00CE3314">
        <w:tab/>
        <w:t>discussion</w:t>
      </w:r>
      <w:r w:rsidR="00D13E9F" w:rsidRPr="00CE3314">
        <w:tab/>
        <w:t>Rel-17</w:t>
      </w:r>
      <w:r w:rsidR="00D13E9F" w:rsidRPr="00CE3314">
        <w:tab/>
        <w:t>NR_SmallData_INACTIVE-Core</w:t>
      </w:r>
    </w:p>
    <w:p w14:paraId="1A73CF6B" w14:textId="04BB30F1" w:rsidR="00D13E9F" w:rsidRPr="00CE3314" w:rsidRDefault="0083230C" w:rsidP="00D13E9F">
      <w:pPr>
        <w:pStyle w:val="Doc-title"/>
      </w:pPr>
      <w:hyperlink r:id="rId2309" w:history="1">
        <w:r>
          <w:rPr>
            <w:rStyle w:val="Hyperlink"/>
          </w:rPr>
          <w:t>R2-2100419</w:t>
        </w:r>
      </w:hyperlink>
      <w:r w:rsidR="00D13E9F" w:rsidRPr="00CE3314">
        <w:tab/>
        <w:t>Identified issue in [Post111-e][926]: CA and PDCP CA duplication</w:t>
      </w:r>
      <w:r w:rsidR="00D13E9F" w:rsidRPr="00CE3314">
        <w:tab/>
        <w:t>Fujitsu</w:t>
      </w:r>
      <w:r w:rsidR="00D13E9F" w:rsidRPr="00CE3314">
        <w:tab/>
        <w:t>discussion</w:t>
      </w:r>
      <w:r w:rsidR="00D13E9F" w:rsidRPr="00CE3314">
        <w:tab/>
        <w:t>Rel-17</w:t>
      </w:r>
      <w:r w:rsidR="00D13E9F" w:rsidRPr="00CE3314">
        <w:tab/>
        <w:t>NR_SmallData_INACTIVE-Core</w:t>
      </w:r>
      <w:r w:rsidR="00D13E9F" w:rsidRPr="00CE3314">
        <w:tab/>
        <w:t>R2-2009132</w:t>
      </w:r>
    </w:p>
    <w:p w14:paraId="67E8EDC5" w14:textId="44498B40" w:rsidR="00D13E9F" w:rsidRPr="00CE3314" w:rsidRDefault="0083230C" w:rsidP="00D13E9F">
      <w:pPr>
        <w:pStyle w:val="Doc-title"/>
      </w:pPr>
      <w:hyperlink r:id="rId2310" w:history="1">
        <w:r>
          <w:rPr>
            <w:rStyle w:val="Hyperlink"/>
          </w:rPr>
          <w:t>R2-2100749</w:t>
        </w:r>
      </w:hyperlink>
      <w:r w:rsidR="00D13E9F" w:rsidRPr="00CE3314">
        <w:tab/>
        <w:t>Handling of new arriving data during SDT</w:t>
      </w:r>
      <w:r w:rsidR="00D13E9F" w:rsidRPr="00CE3314">
        <w:tab/>
        <w:t>NEC</w:t>
      </w:r>
      <w:r w:rsidR="00D13E9F" w:rsidRPr="00CE3314">
        <w:tab/>
        <w:t>discussion</w:t>
      </w:r>
      <w:r w:rsidR="00D13E9F" w:rsidRPr="00CE3314">
        <w:tab/>
        <w:t>Rel-17</w:t>
      </w:r>
      <w:r w:rsidR="00D13E9F" w:rsidRPr="00CE3314">
        <w:tab/>
        <w:t>NR_SmallData_INACTIVE-Core</w:t>
      </w:r>
    </w:p>
    <w:p w14:paraId="6DF69DB8" w14:textId="7AC9ECDB" w:rsidR="00D13E9F" w:rsidRPr="00CE3314" w:rsidRDefault="0083230C" w:rsidP="00D13E9F">
      <w:pPr>
        <w:pStyle w:val="Doc-title"/>
      </w:pPr>
      <w:hyperlink r:id="rId2311" w:history="1">
        <w:r>
          <w:rPr>
            <w:rStyle w:val="Hyperlink"/>
          </w:rPr>
          <w:t>R2-2101136</w:t>
        </w:r>
      </w:hyperlink>
      <w:r w:rsidR="00D13E9F" w:rsidRPr="00CE3314">
        <w:tab/>
        <w:t>The UP common issues for small data transmissions</w:t>
      </w:r>
      <w:r w:rsidR="00D13E9F" w:rsidRPr="00CE3314">
        <w:tab/>
        <w:t>Lenovo, Motorola Mobility</w:t>
      </w:r>
      <w:r w:rsidR="00D13E9F" w:rsidRPr="00CE3314">
        <w:tab/>
        <w:t>discussion</w:t>
      </w:r>
      <w:r w:rsidR="00D13E9F" w:rsidRPr="00CE3314">
        <w:tab/>
        <w:t>Rel-17</w:t>
      </w:r>
    </w:p>
    <w:p w14:paraId="290D7F0D" w14:textId="32AA7657" w:rsidR="00D13E9F" w:rsidRPr="00CE3314" w:rsidRDefault="0083230C" w:rsidP="00D13E9F">
      <w:pPr>
        <w:pStyle w:val="Doc-title"/>
      </w:pPr>
      <w:hyperlink r:id="rId2312" w:history="1">
        <w:r>
          <w:rPr>
            <w:rStyle w:val="Hyperlink"/>
          </w:rPr>
          <w:t>R2-2101145</w:t>
        </w:r>
      </w:hyperlink>
      <w:r w:rsidR="00D13E9F" w:rsidRPr="00CE3314">
        <w:tab/>
        <w:t>Handling of non-SDT DRB</w:t>
      </w:r>
      <w:r w:rsidR="00D13E9F" w:rsidRPr="00CE3314">
        <w:tab/>
        <w:t>MediaTek Inc.</w:t>
      </w:r>
      <w:r w:rsidR="00D13E9F" w:rsidRPr="00CE3314">
        <w:tab/>
        <w:t>discussion</w:t>
      </w:r>
    </w:p>
    <w:p w14:paraId="05CFDC16" w14:textId="002ACEA7" w:rsidR="00D13E9F" w:rsidRPr="00CE3314" w:rsidRDefault="0083230C" w:rsidP="00D13E9F">
      <w:pPr>
        <w:pStyle w:val="Doc-title"/>
      </w:pPr>
      <w:hyperlink r:id="rId2313" w:history="1">
        <w:r>
          <w:rPr>
            <w:rStyle w:val="Hyperlink"/>
          </w:rPr>
          <w:t>R2-2101160</w:t>
        </w:r>
      </w:hyperlink>
      <w:r w:rsidR="00D13E9F" w:rsidRPr="00CE3314">
        <w:tab/>
        <w:t>User plane common aspects of SDT</w:t>
      </w:r>
      <w:r w:rsidR="00D13E9F" w:rsidRPr="00CE3314">
        <w:tab/>
        <w:t>ZTE Corporation, Sanechips</w:t>
      </w:r>
      <w:r w:rsidR="00D13E9F" w:rsidRPr="00CE3314">
        <w:tab/>
        <w:t>discussion</w:t>
      </w:r>
    </w:p>
    <w:p w14:paraId="123ADA9D" w14:textId="6B74E5DC" w:rsidR="00D13E9F" w:rsidRPr="00CE3314" w:rsidRDefault="0083230C" w:rsidP="00D13E9F">
      <w:pPr>
        <w:pStyle w:val="Doc-title"/>
      </w:pPr>
      <w:hyperlink r:id="rId2314" w:history="1">
        <w:r>
          <w:rPr>
            <w:rStyle w:val="Hyperlink"/>
          </w:rPr>
          <w:t>R2-2101176</w:t>
        </w:r>
      </w:hyperlink>
      <w:r w:rsidR="00D13E9F" w:rsidRPr="00CE3314">
        <w:tab/>
        <w:t>Common aspects for SDT</w:t>
      </w:r>
      <w:r w:rsidR="00D13E9F" w:rsidRPr="00CE3314">
        <w:tab/>
        <w:t>Ericsson</w:t>
      </w:r>
      <w:r w:rsidR="00D13E9F" w:rsidRPr="00CE3314">
        <w:tab/>
        <w:t>discussion</w:t>
      </w:r>
      <w:r w:rsidR="00D13E9F" w:rsidRPr="00CE3314">
        <w:tab/>
        <w:t>Rel-17</w:t>
      </w:r>
      <w:r w:rsidR="00D13E9F" w:rsidRPr="00CE3314">
        <w:tab/>
        <w:t>NR_SmallData_INACTIVE-Core</w:t>
      </w:r>
    </w:p>
    <w:p w14:paraId="76E1695C" w14:textId="6D7D2B17" w:rsidR="00D13E9F" w:rsidRPr="00CE3314" w:rsidRDefault="0083230C" w:rsidP="00D13E9F">
      <w:pPr>
        <w:pStyle w:val="Doc-title"/>
      </w:pPr>
      <w:hyperlink r:id="rId2315" w:history="1">
        <w:r>
          <w:rPr>
            <w:rStyle w:val="Hyperlink"/>
          </w:rPr>
          <w:t>R2-2101183</w:t>
        </w:r>
      </w:hyperlink>
      <w:r w:rsidR="00D13E9F" w:rsidRPr="00CE3314">
        <w:tab/>
        <w:t>User plane common aspects for SDT</w:t>
      </w:r>
      <w:r w:rsidR="00D13E9F" w:rsidRPr="00CE3314">
        <w:tab/>
        <w:t>Huawei, HiSilicon</w:t>
      </w:r>
      <w:r w:rsidR="00D13E9F" w:rsidRPr="00CE3314">
        <w:tab/>
        <w:t>discussion</w:t>
      </w:r>
      <w:r w:rsidR="00D13E9F" w:rsidRPr="00CE3314">
        <w:tab/>
        <w:t>Rel-17</w:t>
      </w:r>
      <w:r w:rsidR="00D13E9F" w:rsidRPr="00CE3314">
        <w:tab/>
        <w:t>NR_SmallData_INACTIVE-Core</w:t>
      </w:r>
    </w:p>
    <w:p w14:paraId="4093F4B2" w14:textId="2A96CA9B" w:rsidR="00D13E9F" w:rsidRPr="00CE3314" w:rsidRDefault="0083230C" w:rsidP="00D13E9F">
      <w:pPr>
        <w:pStyle w:val="Doc-title"/>
      </w:pPr>
      <w:hyperlink r:id="rId2316" w:history="1">
        <w:r>
          <w:rPr>
            <w:rStyle w:val="Hyperlink"/>
          </w:rPr>
          <w:t>R2-2101203</w:t>
        </w:r>
      </w:hyperlink>
      <w:r w:rsidR="00D13E9F" w:rsidRPr="00CE3314">
        <w:tab/>
        <w:t>User Plane common aspects</w:t>
      </w:r>
      <w:r w:rsidR="00D13E9F" w:rsidRPr="00CE3314">
        <w:tab/>
        <w:t>Nokia, Nokia Shanghai Bell</w:t>
      </w:r>
      <w:r w:rsidR="00D13E9F" w:rsidRPr="00CE3314">
        <w:tab/>
        <w:t>discussion</w:t>
      </w:r>
      <w:r w:rsidR="00D13E9F" w:rsidRPr="00CE3314">
        <w:tab/>
        <w:t>Rel-17</w:t>
      </w:r>
      <w:r w:rsidR="00D13E9F" w:rsidRPr="00CE3314">
        <w:tab/>
        <w:t>NR_SmallData_INACTIVE-Core</w:t>
      </w:r>
    </w:p>
    <w:p w14:paraId="071F1753" w14:textId="0932C81E" w:rsidR="00D13E9F" w:rsidRPr="00CE3314" w:rsidRDefault="0083230C" w:rsidP="00D13E9F">
      <w:pPr>
        <w:pStyle w:val="Doc-title"/>
      </w:pPr>
      <w:hyperlink r:id="rId2317" w:history="1">
        <w:r>
          <w:rPr>
            <w:rStyle w:val="Hyperlink"/>
          </w:rPr>
          <w:t>R2-2101221</w:t>
        </w:r>
      </w:hyperlink>
      <w:r w:rsidR="00D13E9F" w:rsidRPr="00CE3314">
        <w:tab/>
        <w:t>Remaining issues on user plane aspects of NR small data transmission</w:t>
      </w:r>
      <w:r w:rsidR="00D13E9F" w:rsidRPr="00CE3314">
        <w:tab/>
        <w:t>Qualcomm Incorporated</w:t>
      </w:r>
      <w:r w:rsidR="00D13E9F" w:rsidRPr="00CE3314">
        <w:tab/>
        <w:t>discussion</w:t>
      </w:r>
      <w:r w:rsidR="00D13E9F" w:rsidRPr="00CE3314">
        <w:tab/>
        <w:t>Rel-17</w:t>
      </w:r>
      <w:r w:rsidR="00D13E9F" w:rsidRPr="00CE3314">
        <w:tab/>
        <w:t>NR_SmallData_INACTIVE-Core</w:t>
      </w:r>
    </w:p>
    <w:p w14:paraId="4ECE89A4" w14:textId="219650C7" w:rsidR="00D13E9F" w:rsidRPr="00CE3314" w:rsidRDefault="0083230C" w:rsidP="00D13E9F">
      <w:pPr>
        <w:pStyle w:val="Doc-title"/>
      </w:pPr>
      <w:hyperlink r:id="rId2318" w:history="1">
        <w:r>
          <w:rPr>
            <w:rStyle w:val="Hyperlink"/>
          </w:rPr>
          <w:t>R2-2101370</w:t>
        </w:r>
      </w:hyperlink>
      <w:r w:rsidR="00D13E9F" w:rsidRPr="00CE3314">
        <w:tab/>
        <w:t>Non-SDB handling during the SDT procedure</w:t>
      </w:r>
      <w:r w:rsidR="00D13E9F" w:rsidRPr="00CE3314">
        <w:tab/>
        <w:t>Apple</w:t>
      </w:r>
      <w:r w:rsidR="00D13E9F" w:rsidRPr="00CE3314">
        <w:tab/>
        <w:t>discussion</w:t>
      </w:r>
      <w:r w:rsidR="00D13E9F" w:rsidRPr="00CE3314">
        <w:tab/>
        <w:t>Rel-17</w:t>
      </w:r>
      <w:r w:rsidR="00D13E9F" w:rsidRPr="00CE3314">
        <w:tab/>
        <w:t>NR_SmallData_INACTIVE-Core</w:t>
      </w:r>
    </w:p>
    <w:p w14:paraId="64834526" w14:textId="63DE9D53" w:rsidR="00D13E9F" w:rsidRPr="00CE3314" w:rsidRDefault="0083230C" w:rsidP="00D13E9F">
      <w:pPr>
        <w:pStyle w:val="Doc-title"/>
      </w:pPr>
      <w:hyperlink r:id="rId2319" w:history="1">
        <w:r>
          <w:rPr>
            <w:rStyle w:val="Hyperlink"/>
          </w:rPr>
          <w:t>R2-2101674</w:t>
        </w:r>
      </w:hyperlink>
      <w:r w:rsidR="00D13E9F" w:rsidRPr="00CE3314">
        <w:tab/>
        <w:t>Collision between SDT and RACH</w:t>
      </w:r>
      <w:r w:rsidR="00D13E9F" w:rsidRPr="00CE3314">
        <w:tab/>
        <w:t>Beijing Xiaomi Mobile Software</w:t>
      </w:r>
      <w:r w:rsidR="00D13E9F" w:rsidRPr="00CE3314">
        <w:tab/>
        <w:t>discussion</w:t>
      </w:r>
      <w:r w:rsidR="00D13E9F" w:rsidRPr="00CE3314">
        <w:tab/>
        <w:t>Rel-17</w:t>
      </w:r>
      <w:r w:rsidR="00D13E9F" w:rsidRPr="00CE3314">
        <w:tab/>
        <w:t>NR_SmallData_INACTIVE-Core</w:t>
      </w:r>
    </w:p>
    <w:p w14:paraId="1B00A437" w14:textId="4AC423F0" w:rsidR="00D13E9F" w:rsidRPr="00CE3314" w:rsidRDefault="0083230C" w:rsidP="00D13E9F">
      <w:pPr>
        <w:pStyle w:val="Doc-title"/>
      </w:pPr>
      <w:hyperlink r:id="rId2320" w:history="1">
        <w:r>
          <w:rPr>
            <w:rStyle w:val="Hyperlink"/>
          </w:rPr>
          <w:t>R2-2101750</w:t>
        </w:r>
      </w:hyperlink>
      <w:r w:rsidR="00D13E9F" w:rsidRPr="00CE3314">
        <w:tab/>
        <w:t>Handling non-SDT data arrival during subsequent SDT</w:t>
      </w:r>
      <w:r w:rsidR="00D13E9F" w:rsidRPr="00CE3314">
        <w:tab/>
        <w:t>ASUSTeK</w:t>
      </w:r>
      <w:r w:rsidR="00D13E9F" w:rsidRPr="00CE3314">
        <w:tab/>
        <w:t>discussion</w:t>
      </w:r>
      <w:r w:rsidR="00D13E9F" w:rsidRPr="00CE3314">
        <w:tab/>
        <w:t>Rel-17</w:t>
      </w:r>
      <w:r w:rsidR="00D13E9F" w:rsidRPr="00CE3314">
        <w:tab/>
        <w:t>NR_SmallData_INACTIVE-Core</w:t>
      </w:r>
    </w:p>
    <w:p w14:paraId="02A88A8E" w14:textId="77777777" w:rsidR="00D13E9F" w:rsidRPr="00CE3314" w:rsidRDefault="00D13E9F" w:rsidP="00D13E9F">
      <w:pPr>
        <w:pStyle w:val="Heading3"/>
      </w:pPr>
      <w:bookmarkStart w:id="650" w:name="_Toc63704741"/>
      <w:bookmarkStart w:id="651" w:name="_Toc64749568"/>
      <w:bookmarkStart w:id="652" w:name="_Toc68990765"/>
      <w:r w:rsidRPr="00CE3314">
        <w:t>8.6.3</w:t>
      </w:r>
      <w:r w:rsidRPr="00CE3314">
        <w:tab/>
        <w:t>Control plane common aspects</w:t>
      </w:r>
      <w:bookmarkEnd w:id="650"/>
      <w:bookmarkEnd w:id="651"/>
      <w:bookmarkEnd w:id="652"/>
      <w:r w:rsidRPr="00CE3314">
        <w:t xml:space="preserve"> </w:t>
      </w:r>
    </w:p>
    <w:p w14:paraId="16D82262" w14:textId="77777777" w:rsidR="00D13E9F" w:rsidRPr="00CE3314" w:rsidRDefault="00D13E9F" w:rsidP="00D13E9F">
      <w:pPr>
        <w:pStyle w:val="Comments"/>
      </w:pPr>
      <w:r w:rsidRPr="00CE3314">
        <w:t>Cell reselection and failure handling, handling of subsequent data transmissins (including when to send RRCRelease, how to indicate presence of subsequent data, etc) and any other control plane aspects included in [POST112-e][551] which cannot be concluded as part of the email</w:t>
      </w:r>
    </w:p>
    <w:p w14:paraId="7CABD74D" w14:textId="77777777" w:rsidR="00D13E9F" w:rsidRPr="00CE3314" w:rsidRDefault="00D13E9F" w:rsidP="00D13E9F">
      <w:pPr>
        <w:pStyle w:val="Doc-title"/>
      </w:pPr>
    </w:p>
    <w:p w14:paraId="676FA3AD" w14:textId="77777777" w:rsidR="00D13E9F" w:rsidRPr="00CE3314" w:rsidRDefault="00D13E9F" w:rsidP="00D13E9F">
      <w:pPr>
        <w:pStyle w:val="Doc-text2"/>
        <w:ind w:left="363"/>
      </w:pPr>
      <w:r w:rsidRPr="00CE3314">
        <w:t xml:space="preserve">How to handle RRC release </w:t>
      </w:r>
    </w:p>
    <w:p w14:paraId="40E703AE" w14:textId="77777777" w:rsidR="00D13E9F" w:rsidRPr="00CE3314" w:rsidRDefault="00D13E9F" w:rsidP="00D13E9F">
      <w:pPr>
        <w:pStyle w:val="Doc-text2"/>
        <w:ind w:left="363"/>
      </w:pPr>
      <w:r w:rsidRPr="00CE3314">
        <w:t xml:space="preserve">Handling of T319 </w:t>
      </w:r>
    </w:p>
    <w:p w14:paraId="79851043" w14:textId="77777777" w:rsidR="00D13E9F" w:rsidRPr="00CE3314" w:rsidRDefault="00D13E9F" w:rsidP="00D13E9F">
      <w:pPr>
        <w:pStyle w:val="Doc-text2"/>
        <w:ind w:left="363"/>
      </w:pPr>
      <w:r w:rsidRPr="00CE3314">
        <w:t xml:space="preserve">Cell reselection </w:t>
      </w:r>
    </w:p>
    <w:p w14:paraId="00CDC352" w14:textId="77777777" w:rsidR="00D13E9F" w:rsidRPr="00CE3314" w:rsidRDefault="00D13E9F" w:rsidP="00D13E9F">
      <w:pPr>
        <w:pStyle w:val="Doc-text2"/>
        <w:ind w:left="363"/>
      </w:pPr>
    </w:p>
    <w:p w14:paraId="70CAC055" w14:textId="165987AA" w:rsidR="00D13E9F" w:rsidRPr="00CE3314" w:rsidRDefault="0083230C" w:rsidP="00D13E9F">
      <w:pPr>
        <w:pStyle w:val="Doc-title"/>
      </w:pPr>
      <w:hyperlink r:id="rId2321" w:history="1">
        <w:r>
          <w:rPr>
            <w:rStyle w:val="Hyperlink"/>
          </w:rPr>
          <w:t>R2-2101311</w:t>
        </w:r>
      </w:hyperlink>
      <w:r w:rsidR="00D13E9F" w:rsidRPr="00CE3314">
        <w:tab/>
        <w:t>SDT control plane aspects</w:t>
      </w:r>
      <w:r w:rsidR="00D13E9F" w:rsidRPr="00CE3314">
        <w:tab/>
        <w:t>Nokia, Nokia Shanghai Bell</w:t>
      </w:r>
      <w:r w:rsidR="00D13E9F" w:rsidRPr="00CE3314">
        <w:tab/>
        <w:t>discussion</w:t>
      </w:r>
      <w:r w:rsidR="00D13E9F" w:rsidRPr="00CE3314">
        <w:tab/>
        <w:t>Rel-17</w:t>
      </w:r>
      <w:r w:rsidR="00D13E9F" w:rsidRPr="00CE3314">
        <w:tab/>
        <w:t>NR_SmallData_INACTIVE</w:t>
      </w:r>
    </w:p>
    <w:p w14:paraId="2D4168C7" w14:textId="77777777" w:rsidR="00D13E9F" w:rsidRPr="00CE3314" w:rsidRDefault="00D13E9F" w:rsidP="00D13E9F">
      <w:pPr>
        <w:pStyle w:val="Doc-text2"/>
      </w:pPr>
      <w:r w:rsidRPr="00CE3314">
        <w:t>Proposal 1: RRC Resume Request (Msg3/MsgA) is used as a baseline for SDT. New RRC message can be considered if seen beneficial.</w:t>
      </w:r>
    </w:p>
    <w:p w14:paraId="415D6EE3" w14:textId="77777777" w:rsidR="00D13E9F" w:rsidRPr="00CE3314" w:rsidRDefault="00D13E9F" w:rsidP="00D13E9F">
      <w:pPr>
        <w:pStyle w:val="Doc-text2"/>
      </w:pPr>
      <w:r w:rsidRPr="00CE3314">
        <w:t>Proposal 2: RRC Release message can be used as Msg4 / MsgB for SDT</w:t>
      </w:r>
    </w:p>
    <w:p w14:paraId="3873D714" w14:textId="77777777" w:rsidR="00D13E9F" w:rsidRPr="00CE3314" w:rsidRDefault="00D13E9F" w:rsidP="00D13E9F">
      <w:pPr>
        <w:pStyle w:val="Doc-text2"/>
      </w:pPr>
      <w:r w:rsidRPr="00CE3314">
        <w:t>Proposal 3: Msg4 / MsgB can multiplex a ciphered downlink data with the RRC Release message.</w:t>
      </w:r>
    </w:p>
    <w:p w14:paraId="4F0EE139" w14:textId="77777777" w:rsidR="00D13E9F" w:rsidRPr="00CE3314" w:rsidRDefault="00D13E9F" w:rsidP="00D13E9F">
      <w:pPr>
        <w:pStyle w:val="Doc-text2"/>
      </w:pPr>
      <w:r w:rsidRPr="00CE3314">
        <w:t>Proposal 4: Subsequent UL/DL data transfer can be completed before the network responses with RRC message to RRC Resume Request including small data</w:t>
      </w:r>
    </w:p>
    <w:p w14:paraId="08E32213" w14:textId="77777777" w:rsidR="00D13E9F" w:rsidRPr="00CE3314" w:rsidRDefault="00D13E9F" w:rsidP="00D13E9F">
      <w:pPr>
        <w:pStyle w:val="Doc-text2"/>
      </w:pPr>
    </w:p>
    <w:p w14:paraId="0C9EE8A1" w14:textId="30D2EF61" w:rsidR="00D13E9F" w:rsidRPr="00CE3314" w:rsidRDefault="0083230C" w:rsidP="00D13E9F">
      <w:pPr>
        <w:pStyle w:val="Doc-title"/>
      </w:pPr>
      <w:hyperlink r:id="rId2322" w:history="1">
        <w:r>
          <w:rPr>
            <w:rStyle w:val="Hyperlink"/>
          </w:rPr>
          <w:t>R2-2100147</w:t>
        </w:r>
      </w:hyperlink>
      <w:r w:rsidR="00D13E9F" w:rsidRPr="00CE3314">
        <w:tab/>
        <w:t>Control Plane Common Aspects of RACH and CG based SDT</w:t>
      </w:r>
      <w:r w:rsidR="00D13E9F" w:rsidRPr="00CE3314">
        <w:tab/>
        <w:t>Samsung Electronics Co., Ltd</w:t>
      </w:r>
      <w:r w:rsidR="00D13E9F" w:rsidRPr="00CE3314">
        <w:tab/>
        <w:t>discussion</w:t>
      </w:r>
      <w:r w:rsidR="00D13E9F" w:rsidRPr="00CE3314">
        <w:tab/>
        <w:t>Rel-17</w:t>
      </w:r>
      <w:r w:rsidR="00D13E9F" w:rsidRPr="00CE3314">
        <w:tab/>
        <w:t>NR_SmallData_INACTIVE-Core</w:t>
      </w:r>
    </w:p>
    <w:p w14:paraId="474F2508" w14:textId="77777777" w:rsidR="00D13E9F" w:rsidRPr="00CE3314" w:rsidRDefault="00D13E9F" w:rsidP="00D13E9F">
      <w:pPr>
        <w:pStyle w:val="Doc-text2"/>
        <w:rPr>
          <w:i/>
          <w:iCs/>
        </w:rPr>
      </w:pPr>
      <w:r w:rsidRPr="00CE3314">
        <w:rPr>
          <w:i/>
          <w:iCs/>
        </w:rPr>
        <w:t>Proposal 1: In RRC based SDT, discuss and agree on one of the following:</w:t>
      </w:r>
    </w:p>
    <w:p w14:paraId="424C74C1" w14:textId="77777777" w:rsidR="00D13E9F" w:rsidRPr="00CE3314" w:rsidRDefault="00D13E9F" w:rsidP="00D13E9F">
      <w:pPr>
        <w:pStyle w:val="Doc-text2"/>
        <w:rPr>
          <w:i/>
          <w:iCs/>
        </w:rPr>
      </w:pPr>
      <w:r w:rsidRPr="00CE3314">
        <w:rPr>
          <w:i/>
          <w:iCs/>
        </w:rPr>
        <w:t>Option 1: RRCResumeRequest/RRCResumeRequest1 message is transmitted in Msg3/MsgA/CG.</w:t>
      </w:r>
    </w:p>
    <w:p w14:paraId="0A27E995" w14:textId="77777777" w:rsidR="00D13E9F" w:rsidRPr="00CE3314" w:rsidRDefault="00D13E9F" w:rsidP="00D13E9F">
      <w:pPr>
        <w:pStyle w:val="Doc-text2"/>
        <w:rPr>
          <w:i/>
          <w:iCs/>
        </w:rPr>
      </w:pPr>
      <w:r w:rsidRPr="00CE3314">
        <w:rPr>
          <w:i/>
          <w:iCs/>
        </w:rPr>
        <w:t xml:space="preserve">Option 2:   RRCResumeRequestSDT/RRCResumeRequest1SDT messages are defined for RRC based SDT. </w:t>
      </w:r>
    </w:p>
    <w:p w14:paraId="3838A7F6" w14:textId="77777777" w:rsidR="00D13E9F" w:rsidRPr="00CE3314" w:rsidRDefault="00D13E9F" w:rsidP="00D13E9F">
      <w:pPr>
        <w:pStyle w:val="Doc-text2"/>
        <w:rPr>
          <w:i/>
          <w:iCs/>
        </w:rPr>
      </w:pPr>
      <w:r w:rsidRPr="00CE3314">
        <w:rPr>
          <w:i/>
          <w:iCs/>
        </w:rPr>
        <w:t>-</w:t>
      </w:r>
      <w:r w:rsidRPr="00CE3314">
        <w:rPr>
          <w:i/>
          <w:iCs/>
        </w:rPr>
        <w:tab/>
        <w:t xml:space="preserve">The RRCResumeRequestSDT includes Short Resume Identity and resumeMAC-I. Short Resume Identity is optional and is included only for RACH based SDT. </w:t>
      </w:r>
    </w:p>
    <w:p w14:paraId="70904FFF" w14:textId="77777777" w:rsidR="00D13E9F" w:rsidRPr="00CE3314" w:rsidRDefault="00D13E9F" w:rsidP="00D13E9F">
      <w:pPr>
        <w:pStyle w:val="Doc-text2"/>
        <w:rPr>
          <w:i/>
          <w:iCs/>
        </w:rPr>
      </w:pPr>
      <w:r w:rsidRPr="00CE3314">
        <w:rPr>
          <w:i/>
          <w:iCs/>
        </w:rPr>
        <w:t>-</w:t>
      </w:r>
      <w:r w:rsidRPr="00CE3314">
        <w:rPr>
          <w:i/>
          <w:iCs/>
        </w:rPr>
        <w:tab/>
        <w:t>The RRCResumeRequest1SDT includes Long Resume Identity and resumeMAC-I.</w:t>
      </w:r>
    </w:p>
    <w:p w14:paraId="6B59DC5A" w14:textId="77777777" w:rsidR="00D13E9F" w:rsidRPr="00CE3314" w:rsidRDefault="00D13E9F" w:rsidP="00D13E9F">
      <w:pPr>
        <w:pStyle w:val="Doc-text2"/>
        <w:rPr>
          <w:i/>
          <w:iCs/>
        </w:rPr>
      </w:pPr>
      <w:r w:rsidRPr="00CE3314">
        <w:rPr>
          <w:i/>
          <w:iCs/>
        </w:rPr>
        <w:t>-</w:t>
      </w:r>
      <w:r w:rsidRPr="00CE3314">
        <w:rPr>
          <w:i/>
          <w:iCs/>
        </w:rPr>
        <w:tab/>
        <w:t>RRCResumeRequestSDT is transmitted in Msg3/MsgA/CG</w:t>
      </w:r>
    </w:p>
    <w:p w14:paraId="71674621" w14:textId="77777777" w:rsidR="00D13E9F" w:rsidRPr="00CE3314" w:rsidRDefault="00D13E9F" w:rsidP="00D13E9F">
      <w:pPr>
        <w:pStyle w:val="Doc-text2"/>
        <w:rPr>
          <w:i/>
          <w:iCs/>
        </w:rPr>
      </w:pPr>
      <w:r w:rsidRPr="00CE3314">
        <w:rPr>
          <w:i/>
          <w:iCs/>
        </w:rPr>
        <w:t>-</w:t>
      </w:r>
      <w:r w:rsidRPr="00CE3314">
        <w:rPr>
          <w:i/>
          <w:iCs/>
        </w:rPr>
        <w:tab/>
        <w:t>RRCResumeRequest1SDT is transmitted in Msg3/MsgA</w:t>
      </w:r>
    </w:p>
    <w:p w14:paraId="21FA4D50" w14:textId="77777777" w:rsidR="00D13E9F" w:rsidRPr="00CE3314" w:rsidRDefault="00D13E9F" w:rsidP="00D13E9F">
      <w:pPr>
        <w:pStyle w:val="Doc-text2"/>
        <w:rPr>
          <w:i/>
          <w:iCs/>
        </w:rPr>
      </w:pPr>
    </w:p>
    <w:p w14:paraId="1A74AA24" w14:textId="1A833583" w:rsidR="00D13E9F" w:rsidRPr="00CE3314" w:rsidRDefault="0083230C" w:rsidP="00D13E9F">
      <w:pPr>
        <w:pStyle w:val="Doc-title"/>
      </w:pPr>
      <w:hyperlink r:id="rId2323" w:history="1">
        <w:r>
          <w:rPr>
            <w:rStyle w:val="Hyperlink"/>
          </w:rPr>
          <w:t>R2-2100139</w:t>
        </w:r>
      </w:hyperlink>
      <w:r w:rsidR="00D13E9F" w:rsidRPr="00CE3314">
        <w:tab/>
        <w:t>Discussion on User Plane Aspect of Small Data Transmission</w:t>
      </w:r>
      <w:r w:rsidR="00D13E9F" w:rsidRPr="00CE3314">
        <w:tab/>
        <w:t>vivo</w:t>
      </w:r>
      <w:r w:rsidR="00D13E9F" w:rsidRPr="00CE3314">
        <w:tab/>
        <w:t>discussion</w:t>
      </w:r>
      <w:r w:rsidR="00D13E9F" w:rsidRPr="00CE3314">
        <w:tab/>
        <w:t>Rel-17</w:t>
      </w:r>
      <w:r w:rsidR="00D13E9F" w:rsidRPr="00CE3314">
        <w:tab/>
        <w:t>NR_SmallData_INACTIVE-Core</w:t>
      </w:r>
    </w:p>
    <w:p w14:paraId="08AFE3C6" w14:textId="77777777" w:rsidR="00D13E9F" w:rsidRPr="00CE3314" w:rsidRDefault="00D13E9F" w:rsidP="00D13E9F">
      <w:pPr>
        <w:pStyle w:val="Doc-text2"/>
        <w:rPr>
          <w:i/>
          <w:iCs/>
        </w:rPr>
      </w:pPr>
      <w:r w:rsidRPr="00CE3314">
        <w:rPr>
          <w:i/>
          <w:iCs/>
        </w:rPr>
        <w:t xml:space="preserve">Proposal 11: In NR SDT, the UE does not expect to be scheduled a DL UP data without integrity protection before scheduling for network verification information  </w:t>
      </w:r>
    </w:p>
    <w:p w14:paraId="5EC1DB59" w14:textId="77777777" w:rsidR="00D13E9F" w:rsidRPr="00CE3314" w:rsidRDefault="00D13E9F" w:rsidP="00D13E9F">
      <w:pPr>
        <w:pStyle w:val="Doc-text2"/>
        <w:rPr>
          <w:i/>
          <w:iCs/>
        </w:rPr>
      </w:pPr>
    </w:p>
    <w:p w14:paraId="4E08DCEB" w14:textId="77777777" w:rsidR="00D13E9F" w:rsidRPr="00CE3314" w:rsidRDefault="00D13E9F" w:rsidP="00D13E9F">
      <w:pPr>
        <w:pStyle w:val="Doc-text2"/>
      </w:pPr>
      <w:r w:rsidRPr="00CE3314">
        <w:t xml:space="preserve">Handling of non-SDT data arrival </w:t>
      </w:r>
    </w:p>
    <w:p w14:paraId="450FF950" w14:textId="727EA036" w:rsidR="00D13E9F" w:rsidRPr="00CE3314" w:rsidRDefault="0083230C" w:rsidP="00D13E9F">
      <w:pPr>
        <w:pStyle w:val="Doc-text2"/>
      </w:pPr>
      <w:hyperlink r:id="rId2324" w:history="1">
        <w:r>
          <w:rPr>
            <w:rStyle w:val="Hyperlink"/>
          </w:rPr>
          <w:t>R2-2101311</w:t>
        </w:r>
      </w:hyperlink>
      <w:r w:rsidR="00D13E9F" w:rsidRPr="00CE3314">
        <w:t xml:space="preserve"> Proposal 5: If data becomes available for non-SDT DRBs during SDT procedure the SDT procedure shall be aborted and normal RRC Resume shall be triggered</w:t>
      </w:r>
    </w:p>
    <w:p w14:paraId="10DC5904" w14:textId="0E14003E" w:rsidR="00D13E9F" w:rsidRPr="00CE3314" w:rsidRDefault="0083230C" w:rsidP="00D13E9F">
      <w:pPr>
        <w:pStyle w:val="Doc-title"/>
      </w:pPr>
      <w:hyperlink r:id="rId2325" w:history="1">
        <w:r>
          <w:rPr>
            <w:rStyle w:val="Hyperlink"/>
          </w:rPr>
          <w:t>R2-2100282</w:t>
        </w:r>
      </w:hyperlink>
      <w:r w:rsidR="00D13E9F" w:rsidRPr="00CE3314">
        <w:tab/>
        <w:t>Discussion on SDT UP issues</w:t>
      </w:r>
      <w:r w:rsidR="00D13E9F" w:rsidRPr="00CE3314">
        <w:tab/>
        <w:t>OPPO</w:t>
      </w:r>
      <w:r w:rsidR="00D13E9F" w:rsidRPr="00CE3314">
        <w:tab/>
        <w:t>discussion</w:t>
      </w:r>
      <w:r w:rsidR="00D13E9F" w:rsidRPr="00CE3314">
        <w:tab/>
        <w:t>Rel-17</w:t>
      </w:r>
      <w:r w:rsidR="00D13E9F" w:rsidRPr="00CE3314">
        <w:tab/>
        <w:t>NR_SmallData_INACTIVE-Core</w:t>
      </w:r>
    </w:p>
    <w:p w14:paraId="704FB7F5" w14:textId="77777777" w:rsidR="00D13E9F" w:rsidRPr="00CE3314" w:rsidRDefault="00D13E9F" w:rsidP="00D13E9F">
      <w:pPr>
        <w:pStyle w:val="Doc-text2"/>
        <w:rPr>
          <w:i/>
          <w:iCs/>
        </w:rPr>
      </w:pPr>
      <w:r w:rsidRPr="00CE3314">
        <w:rPr>
          <w:i/>
          <w:iCs/>
        </w:rPr>
        <w:t>Proposal 4</w:t>
      </w:r>
      <w:r w:rsidRPr="00CE3314">
        <w:rPr>
          <w:i/>
          <w:iCs/>
        </w:rPr>
        <w:tab/>
        <w:t xml:space="preserve">SDT DRBs are resumed upon the initiation of SDT. Non-SDT DRBs are resumed upon the reception of RRCResume by UE. </w:t>
      </w:r>
    </w:p>
    <w:p w14:paraId="3D51131D" w14:textId="77777777" w:rsidR="00D13E9F" w:rsidRPr="00CE3314" w:rsidRDefault="00D13E9F" w:rsidP="00D13E9F">
      <w:pPr>
        <w:pStyle w:val="Doc-text2"/>
        <w:rPr>
          <w:i/>
          <w:iCs/>
        </w:rPr>
      </w:pPr>
      <w:r w:rsidRPr="00CE3314">
        <w:rPr>
          <w:i/>
          <w:iCs/>
        </w:rPr>
        <w:t>Proposal 5</w:t>
      </w:r>
      <w:r w:rsidRPr="00CE3314">
        <w:rPr>
          <w:i/>
          <w:iCs/>
        </w:rPr>
        <w:tab/>
        <w:t>To handle the available non-SDT data during an SDT procedure, an assistance information can be included in one of UL SDT to inform the network of the non-SDT data arrival. The assistance information can be a new MAC CE, which is generated by the indication from upper layer.</w:t>
      </w:r>
    </w:p>
    <w:p w14:paraId="6A570298" w14:textId="77777777" w:rsidR="00D13E9F" w:rsidRPr="00CE3314" w:rsidRDefault="00D13E9F" w:rsidP="00D13E9F">
      <w:pPr>
        <w:pStyle w:val="Doc-text2"/>
        <w:rPr>
          <w:i/>
          <w:iCs/>
        </w:rPr>
      </w:pPr>
    </w:p>
    <w:p w14:paraId="270B70DD" w14:textId="77777777" w:rsidR="00D13E9F" w:rsidRPr="00CE3314" w:rsidRDefault="00D13E9F" w:rsidP="00D13E9F">
      <w:pPr>
        <w:pStyle w:val="Doc-text2"/>
        <w:rPr>
          <w:b/>
          <w:bCs/>
          <w:i/>
          <w:iCs/>
        </w:rPr>
      </w:pPr>
      <w:r w:rsidRPr="00CE3314">
        <w:rPr>
          <w:b/>
          <w:bCs/>
          <w:i/>
          <w:iCs/>
        </w:rPr>
        <w:t xml:space="preserve">Discussion on whether new RRC message or SDT indication is needed </w:t>
      </w:r>
    </w:p>
    <w:p w14:paraId="7CF59A7C" w14:textId="77777777" w:rsidR="00D13E9F" w:rsidRPr="00CE3314" w:rsidRDefault="00D13E9F" w:rsidP="00D13E9F">
      <w:pPr>
        <w:pStyle w:val="Doc-text2"/>
        <w:rPr>
          <w:b/>
          <w:bCs/>
          <w:i/>
          <w:iCs/>
        </w:rPr>
      </w:pPr>
    </w:p>
    <w:p w14:paraId="75347CD5" w14:textId="77777777" w:rsidR="00D13E9F" w:rsidRPr="00CE3314" w:rsidRDefault="00D13E9F" w:rsidP="00D13E9F">
      <w:pPr>
        <w:pStyle w:val="Doc-text2"/>
        <w:rPr>
          <w:b/>
          <w:bCs/>
          <w:i/>
          <w:iCs/>
        </w:rPr>
      </w:pPr>
      <w:bookmarkStart w:id="653" w:name="_Hlk62592746"/>
      <w:r w:rsidRPr="00CE3314">
        <w:rPr>
          <w:b/>
          <w:bCs/>
          <w:i/>
          <w:iCs/>
        </w:rPr>
        <w:t>Discussion on Handling of non-SDT</w:t>
      </w:r>
    </w:p>
    <w:p w14:paraId="79A5E5E5" w14:textId="77777777" w:rsidR="00D13E9F" w:rsidRPr="00CE3314" w:rsidRDefault="00D13E9F" w:rsidP="00D13E9F">
      <w:pPr>
        <w:pStyle w:val="Doc-text2"/>
        <w:rPr>
          <w:i/>
          <w:iCs/>
        </w:rPr>
      </w:pPr>
      <w:r w:rsidRPr="00CE3314">
        <w:rPr>
          <w:i/>
          <w:iCs/>
        </w:rPr>
        <w:t>-</w:t>
      </w:r>
      <w:r w:rsidRPr="00CE3314">
        <w:rPr>
          <w:i/>
          <w:iCs/>
        </w:rPr>
        <w:tab/>
        <w:t>when non-SDT bearers are resumed</w:t>
      </w:r>
    </w:p>
    <w:p w14:paraId="6C717F65" w14:textId="77777777" w:rsidR="00D13E9F" w:rsidRPr="00CE3314" w:rsidRDefault="00D13E9F" w:rsidP="00D13E9F">
      <w:pPr>
        <w:pStyle w:val="Doc-text2"/>
        <w:rPr>
          <w:i/>
          <w:iCs/>
        </w:rPr>
      </w:pPr>
      <w:r w:rsidRPr="00CE3314">
        <w:rPr>
          <w:i/>
          <w:iCs/>
        </w:rPr>
        <w:tab/>
        <w:t>1. when SDT is initiated</w:t>
      </w:r>
    </w:p>
    <w:p w14:paraId="5931339C" w14:textId="77777777" w:rsidR="00D13E9F" w:rsidRPr="00CE3314" w:rsidRDefault="00D13E9F" w:rsidP="00D13E9F">
      <w:pPr>
        <w:pStyle w:val="Doc-text2"/>
        <w:rPr>
          <w:i/>
          <w:iCs/>
        </w:rPr>
      </w:pPr>
      <w:r w:rsidRPr="00CE3314">
        <w:rPr>
          <w:i/>
          <w:iCs/>
        </w:rPr>
        <w:tab/>
        <w:t>2. only upon RRC resume by UE</w:t>
      </w:r>
    </w:p>
    <w:p w14:paraId="4F95D37E" w14:textId="77777777" w:rsidR="00D13E9F" w:rsidRPr="00CE3314" w:rsidRDefault="00D13E9F" w:rsidP="00D13E9F">
      <w:pPr>
        <w:pStyle w:val="Doc-text2"/>
        <w:rPr>
          <w:i/>
          <w:iCs/>
        </w:rPr>
      </w:pPr>
      <w:r w:rsidRPr="00CE3314">
        <w:rPr>
          <w:i/>
          <w:iCs/>
        </w:rPr>
        <w:t>-</w:t>
      </w:r>
      <w:r w:rsidRPr="00CE3314">
        <w:rPr>
          <w:i/>
          <w:iCs/>
        </w:rPr>
        <w:tab/>
        <w:t>What to do when non-SDT arrive and DRBs are suspended</w:t>
      </w:r>
    </w:p>
    <w:p w14:paraId="41DF7139" w14:textId="77777777" w:rsidR="00D13E9F" w:rsidRPr="00CE3314" w:rsidRDefault="00D13E9F" w:rsidP="00D13E9F">
      <w:pPr>
        <w:pStyle w:val="Doc-text2"/>
        <w:rPr>
          <w:i/>
          <w:iCs/>
        </w:rPr>
      </w:pPr>
      <w:r w:rsidRPr="00CE3314">
        <w:rPr>
          <w:i/>
          <w:iCs/>
        </w:rPr>
        <w:tab/>
        <w:t xml:space="preserve">1.  trigger legacy RRC resume procedure </w:t>
      </w:r>
    </w:p>
    <w:p w14:paraId="3407797D" w14:textId="77777777" w:rsidR="00D13E9F" w:rsidRPr="00CE3314" w:rsidRDefault="00D13E9F" w:rsidP="00D13E9F">
      <w:pPr>
        <w:pStyle w:val="Doc-text2"/>
        <w:rPr>
          <w:i/>
          <w:iCs/>
        </w:rPr>
      </w:pPr>
      <w:r w:rsidRPr="00CE3314">
        <w:rPr>
          <w:i/>
          <w:iCs/>
        </w:rPr>
        <w:tab/>
        <w:t xml:space="preserve">2.  introduce a MAC indication to indicate non-SDT arrival  </w:t>
      </w:r>
    </w:p>
    <w:bookmarkEnd w:id="653"/>
    <w:p w14:paraId="1DCC8BD3" w14:textId="77777777" w:rsidR="00D13E9F" w:rsidRPr="00CE3314" w:rsidRDefault="00D13E9F" w:rsidP="00D13E9F">
      <w:pPr>
        <w:pStyle w:val="Doc-title"/>
        <w:rPr>
          <w:lang w:val="en-US"/>
        </w:rPr>
      </w:pPr>
    </w:p>
    <w:p w14:paraId="4B1CE835" w14:textId="77777777" w:rsidR="00D13E9F" w:rsidRPr="00CE3314" w:rsidRDefault="00D13E9F" w:rsidP="00D13E9F">
      <w:pPr>
        <w:pStyle w:val="Doc-text2"/>
        <w:rPr>
          <w:lang w:val="en-US"/>
        </w:rPr>
      </w:pPr>
    </w:p>
    <w:p w14:paraId="2F0508D4" w14:textId="77777777" w:rsidR="00D13E9F" w:rsidRPr="00CE3314" w:rsidRDefault="00D13E9F" w:rsidP="00D13E9F">
      <w:pPr>
        <w:pStyle w:val="Doc-text2"/>
        <w:ind w:left="363"/>
        <w:rPr>
          <w:lang w:val="en-US"/>
        </w:rPr>
      </w:pPr>
      <w:r w:rsidRPr="00CE3314">
        <w:rPr>
          <w:lang w:val="en-US"/>
        </w:rPr>
        <w:t xml:space="preserve">T319 timer </w:t>
      </w:r>
    </w:p>
    <w:p w14:paraId="6F30831B" w14:textId="1A4970FD" w:rsidR="00D13E9F" w:rsidRPr="00CE3314" w:rsidRDefault="0083230C" w:rsidP="00D13E9F">
      <w:pPr>
        <w:pStyle w:val="Doc-title"/>
      </w:pPr>
      <w:hyperlink r:id="rId2326" w:history="1">
        <w:r>
          <w:rPr>
            <w:rStyle w:val="Hyperlink"/>
          </w:rPr>
          <w:t>R2-2101578</w:t>
        </w:r>
      </w:hyperlink>
      <w:r w:rsidR="00D13E9F" w:rsidRPr="00CE3314">
        <w:tab/>
        <w:t>Small data transmission failure timer</w:t>
      </w:r>
      <w:r w:rsidR="00D13E9F" w:rsidRPr="00CE3314">
        <w:tab/>
        <w:t>InterDigital, Asia Pacific Telecom, Ericsson, ETRI, FGI, Sharp, Sony</w:t>
      </w:r>
      <w:r w:rsidR="00D13E9F" w:rsidRPr="00CE3314">
        <w:tab/>
        <w:t>discussion</w:t>
      </w:r>
      <w:r w:rsidR="00D13E9F" w:rsidRPr="00CE3314">
        <w:tab/>
        <w:t>Rel-17</w:t>
      </w:r>
      <w:r w:rsidR="00D13E9F" w:rsidRPr="00CE3314">
        <w:tab/>
        <w:t>NR_SmallData_INACTIVE-Core</w:t>
      </w:r>
    </w:p>
    <w:p w14:paraId="332297B3" w14:textId="77777777" w:rsidR="00D13E9F" w:rsidRPr="00CE3314" w:rsidRDefault="00D13E9F" w:rsidP="00D13E9F">
      <w:pPr>
        <w:pStyle w:val="Doc-text2"/>
        <w:rPr>
          <w:i/>
          <w:iCs/>
        </w:rPr>
      </w:pPr>
      <w:r w:rsidRPr="00CE3314">
        <w:rPr>
          <w:i/>
          <w:iCs/>
        </w:rPr>
        <w:t>Proposal 1:</w:t>
      </w:r>
      <w:r w:rsidRPr="00CE3314">
        <w:rPr>
          <w:i/>
          <w:iCs/>
        </w:rPr>
        <w:tab/>
        <w:t>UE (re)-starts the SDT failure detection timer upon transmitting or retransmitting a small data PDU in INACTIVE state.</w:t>
      </w:r>
    </w:p>
    <w:p w14:paraId="51226F4A" w14:textId="77777777" w:rsidR="00D13E9F" w:rsidRPr="00CE3314" w:rsidRDefault="00D13E9F" w:rsidP="00D13E9F">
      <w:pPr>
        <w:pStyle w:val="Doc-text2"/>
        <w:rPr>
          <w:i/>
          <w:iCs/>
        </w:rPr>
      </w:pPr>
      <w:r w:rsidRPr="00CE3314">
        <w:rPr>
          <w:i/>
          <w:iCs/>
        </w:rPr>
        <w:t>Proposal 2:</w:t>
      </w:r>
      <w:r w:rsidRPr="00CE3314">
        <w:rPr>
          <w:i/>
          <w:iCs/>
        </w:rPr>
        <w:tab/>
        <w:t>UE (re)-starts the SDT failure detection timer upon receiving a downlink transmission in INACTIVE state.</w:t>
      </w:r>
    </w:p>
    <w:p w14:paraId="31144BBE" w14:textId="77777777" w:rsidR="00D13E9F" w:rsidRPr="00CE3314" w:rsidRDefault="00D13E9F" w:rsidP="00D13E9F">
      <w:pPr>
        <w:pStyle w:val="Doc-text2"/>
        <w:rPr>
          <w:i/>
          <w:iCs/>
        </w:rPr>
      </w:pPr>
      <w:r w:rsidRPr="00CE3314">
        <w:rPr>
          <w:i/>
          <w:iCs/>
        </w:rPr>
        <w:t>Proposal 3:</w:t>
      </w:r>
      <w:r w:rsidRPr="00CE3314">
        <w:rPr>
          <w:i/>
          <w:iCs/>
        </w:rPr>
        <w:tab/>
        <w:t xml:space="preserve">UE stops the SDT failure detection timer upon receiving RRCResume, RRCSetup, RRCRelease, RRCRelease with SuspendConfig or RRCReject with suspend. </w:t>
      </w:r>
    </w:p>
    <w:p w14:paraId="72AA740A" w14:textId="77777777" w:rsidR="00D13E9F" w:rsidRPr="00CE3314" w:rsidRDefault="00D13E9F" w:rsidP="00D13E9F">
      <w:pPr>
        <w:pStyle w:val="Doc-text2"/>
        <w:rPr>
          <w:i/>
          <w:iCs/>
        </w:rPr>
      </w:pPr>
      <w:r w:rsidRPr="00CE3314">
        <w:rPr>
          <w:i/>
          <w:iCs/>
        </w:rPr>
        <w:t>Proposal 4:</w:t>
      </w:r>
      <w:r w:rsidRPr="00CE3314">
        <w:rPr>
          <w:i/>
          <w:iCs/>
        </w:rPr>
        <w:tab/>
        <w:t>Upon expiry of the SDT failure detection timer, UE transitions into IDLE mode and initiates RRC establishment procedure.</w:t>
      </w:r>
    </w:p>
    <w:p w14:paraId="1032906F" w14:textId="139D1C16" w:rsidR="00D13E9F" w:rsidRPr="00CE3314" w:rsidRDefault="00D13E9F" w:rsidP="00D13E9F">
      <w:pPr>
        <w:pStyle w:val="Doc-text2"/>
        <w:ind w:left="363"/>
      </w:pPr>
      <w:r w:rsidRPr="00CE3314">
        <w:t>R2- 2100147</w:t>
      </w:r>
      <w:r w:rsidRPr="00CE3314">
        <w:tab/>
      </w:r>
    </w:p>
    <w:p w14:paraId="7EDB9BE8" w14:textId="77777777" w:rsidR="00D13E9F" w:rsidRPr="00CE3314" w:rsidRDefault="00D13E9F" w:rsidP="00D13E9F">
      <w:pPr>
        <w:pStyle w:val="Doc-text2"/>
        <w:ind w:left="1440"/>
        <w:jc w:val="both"/>
        <w:rPr>
          <w:i/>
          <w:iCs/>
        </w:rPr>
      </w:pPr>
      <w:r w:rsidRPr="00CE3314">
        <w:rPr>
          <w:i/>
          <w:iCs/>
        </w:rPr>
        <w:t>Proposal 5: A new timer is started in RRC upon initiation of SDT procedure. This timer is not re-started for every UL/DL transmission/reception during the SDT procedure.</w:t>
      </w:r>
    </w:p>
    <w:p w14:paraId="49F90C37" w14:textId="0E80E1E0" w:rsidR="00D13E9F" w:rsidRPr="00CE3314" w:rsidRDefault="0083230C" w:rsidP="00D13E9F">
      <w:pPr>
        <w:pStyle w:val="Doc-title"/>
      </w:pPr>
      <w:hyperlink r:id="rId2327" w:history="1">
        <w:r>
          <w:rPr>
            <w:rStyle w:val="Hyperlink"/>
          </w:rPr>
          <w:t>R2-2101161</w:t>
        </w:r>
      </w:hyperlink>
      <w:r w:rsidR="00D13E9F" w:rsidRPr="00CE3314">
        <w:tab/>
        <w:t>Control plane common aspects of SDT</w:t>
      </w:r>
      <w:r w:rsidR="00D13E9F" w:rsidRPr="00CE3314">
        <w:tab/>
        <w:t>ZTE Corporation, Sanechips</w:t>
      </w:r>
      <w:r w:rsidR="00D13E9F" w:rsidRPr="00CE3314">
        <w:tab/>
        <w:t>discussion</w:t>
      </w:r>
    </w:p>
    <w:p w14:paraId="72567A69" w14:textId="77777777" w:rsidR="00D13E9F" w:rsidRPr="00CE3314" w:rsidRDefault="00D13E9F" w:rsidP="00D13E9F">
      <w:pPr>
        <w:pStyle w:val="Doc-text2"/>
        <w:ind w:left="1440"/>
        <w:jc w:val="both"/>
        <w:rPr>
          <w:i/>
          <w:iCs/>
        </w:rPr>
      </w:pPr>
      <w:r w:rsidRPr="00CE3314">
        <w:rPr>
          <w:i/>
          <w:iCs/>
        </w:rPr>
        <w:t>Proposal 5: T319 value range is extended with a configurable maximum value up to 10 sec to support SDT</w:t>
      </w:r>
    </w:p>
    <w:p w14:paraId="7AA30594" w14:textId="77777777" w:rsidR="00D13E9F" w:rsidRPr="00CE3314" w:rsidRDefault="00D13E9F" w:rsidP="00D13E9F">
      <w:pPr>
        <w:pStyle w:val="Doc-text2"/>
        <w:ind w:left="1440"/>
        <w:jc w:val="both"/>
        <w:rPr>
          <w:i/>
          <w:iCs/>
        </w:rPr>
      </w:pPr>
      <w:r w:rsidRPr="00CE3314">
        <w:rPr>
          <w:i/>
          <w:iCs/>
        </w:rPr>
        <w:t>Proposal 6: RAN2 to discuss whether Reestablishment procedure is supported for SDT (i.e. once reestablishment is successful during SDT phase, the UE moves to full RRC-CONNECTED state)</w:t>
      </w:r>
    </w:p>
    <w:p w14:paraId="5B19ED49" w14:textId="77777777" w:rsidR="00D13E9F" w:rsidRPr="00CE3314" w:rsidRDefault="00D13E9F" w:rsidP="00D13E9F">
      <w:pPr>
        <w:pStyle w:val="Doc-text2"/>
        <w:ind w:left="1440"/>
        <w:jc w:val="both"/>
        <w:rPr>
          <w:i/>
          <w:iCs/>
        </w:rPr>
      </w:pPr>
      <w:r w:rsidRPr="00CE3314">
        <w:rPr>
          <w:i/>
          <w:iCs/>
        </w:rPr>
        <w:t>Proposal 7: If reestablishment is not supported, then the UE shall move to IDLE mode upon any trigger for reestablishment and indicate to resume failure to NAS</w:t>
      </w:r>
    </w:p>
    <w:p w14:paraId="0CB0E05D" w14:textId="77777777" w:rsidR="00D13E9F" w:rsidRPr="00CE3314" w:rsidRDefault="00D13E9F" w:rsidP="00D13E9F">
      <w:pPr>
        <w:pStyle w:val="Doc-text2"/>
        <w:rPr>
          <w:lang w:val="en-US"/>
        </w:rPr>
      </w:pPr>
    </w:p>
    <w:p w14:paraId="789C1743" w14:textId="77777777" w:rsidR="00D13E9F" w:rsidRPr="00CE3314" w:rsidRDefault="00D13E9F" w:rsidP="00D13E9F">
      <w:pPr>
        <w:pStyle w:val="Doc-text2"/>
        <w:ind w:left="363"/>
        <w:rPr>
          <w:lang w:val="en-US"/>
        </w:rPr>
      </w:pPr>
      <w:r w:rsidRPr="00CE3314">
        <w:rPr>
          <w:lang w:val="en-US"/>
        </w:rPr>
        <w:t xml:space="preserve">Cell reselection </w:t>
      </w:r>
    </w:p>
    <w:p w14:paraId="1735707C" w14:textId="688C11E7" w:rsidR="00D13E9F" w:rsidRPr="00CE3314" w:rsidRDefault="0083230C" w:rsidP="00D13E9F">
      <w:pPr>
        <w:pStyle w:val="Doc-title"/>
      </w:pPr>
      <w:hyperlink r:id="rId2328" w:history="1">
        <w:r>
          <w:rPr>
            <w:rStyle w:val="Hyperlink"/>
          </w:rPr>
          <w:t>R2-2100295</w:t>
        </w:r>
      </w:hyperlink>
      <w:r w:rsidR="00D13E9F" w:rsidRPr="00CE3314">
        <w:tab/>
        <w:t>Considerations on control plane common aspects</w:t>
      </w:r>
      <w:r w:rsidR="00D13E9F" w:rsidRPr="00CE3314">
        <w:tab/>
        <w:t>CATT</w:t>
      </w:r>
      <w:r w:rsidR="00D13E9F" w:rsidRPr="00CE3314">
        <w:tab/>
        <w:t>discussion</w:t>
      </w:r>
      <w:r w:rsidR="00D13E9F" w:rsidRPr="00CE3314">
        <w:tab/>
        <w:t>Rel-17</w:t>
      </w:r>
      <w:r w:rsidR="00D13E9F" w:rsidRPr="00CE3314">
        <w:tab/>
        <w:t>NR_SmallData_INACTIVE-Core</w:t>
      </w:r>
    </w:p>
    <w:p w14:paraId="7829045C" w14:textId="77777777" w:rsidR="00D13E9F" w:rsidRPr="00CE3314" w:rsidRDefault="00D13E9F" w:rsidP="00D13E9F">
      <w:pPr>
        <w:pStyle w:val="Doc-text2"/>
      </w:pPr>
      <w:r w:rsidRPr="00CE3314">
        <w:t>Proposal 8: UE enters RRC_IDLE if cell reselection happens during SDT</w:t>
      </w:r>
    </w:p>
    <w:p w14:paraId="589929EB" w14:textId="55508C43" w:rsidR="00D13E9F" w:rsidRPr="00CE3314" w:rsidRDefault="0083230C" w:rsidP="00D13E9F">
      <w:pPr>
        <w:pStyle w:val="Doc-title"/>
      </w:pPr>
      <w:hyperlink r:id="rId2329" w:history="1">
        <w:r>
          <w:rPr>
            <w:rStyle w:val="Hyperlink"/>
          </w:rPr>
          <w:t>R2-2100366</w:t>
        </w:r>
      </w:hyperlink>
      <w:r w:rsidR="00D13E9F" w:rsidRPr="00CE3314">
        <w:tab/>
        <w:t>Common Control plane aspects for SDT</w:t>
      </w:r>
      <w:r w:rsidR="00D13E9F" w:rsidRPr="00CE3314">
        <w:tab/>
        <w:t>Intel Corporation</w:t>
      </w:r>
      <w:r w:rsidR="00D13E9F" w:rsidRPr="00CE3314">
        <w:tab/>
        <w:t>discussion</w:t>
      </w:r>
      <w:r w:rsidR="00D13E9F" w:rsidRPr="00CE3314">
        <w:tab/>
        <w:t>Rel-17</w:t>
      </w:r>
      <w:r w:rsidR="00D13E9F" w:rsidRPr="00CE3314">
        <w:tab/>
        <w:t>NR_SmallData_INACTIVE-Core</w:t>
      </w:r>
    </w:p>
    <w:p w14:paraId="06E9F6D0" w14:textId="77777777" w:rsidR="00D13E9F" w:rsidRPr="00CE3314" w:rsidRDefault="00D13E9F" w:rsidP="00D13E9F">
      <w:pPr>
        <w:pStyle w:val="Doc-text2"/>
      </w:pPr>
      <w:r w:rsidRPr="00CE3314">
        <w:t>Proposal 1:</w:t>
      </w:r>
      <w:r w:rsidRPr="00CE3314">
        <w:tab/>
        <w:t>Data loss and duplication should be prevented during an SDT session.</w:t>
      </w:r>
    </w:p>
    <w:p w14:paraId="58AE4641" w14:textId="77777777" w:rsidR="00D13E9F" w:rsidRPr="00CE3314" w:rsidRDefault="00D13E9F" w:rsidP="00D13E9F">
      <w:pPr>
        <w:pStyle w:val="Doc-text2"/>
      </w:pPr>
      <w:r w:rsidRPr="00CE3314">
        <w:t>Proposal 2:</w:t>
      </w:r>
      <w:r w:rsidRPr="00CE3314">
        <w:tab/>
        <w:t>UE should continue in INACTIVE after cell reselection during an SDT session.</w:t>
      </w:r>
    </w:p>
    <w:p w14:paraId="30CA0A66" w14:textId="0195D3FE" w:rsidR="00D13E9F" w:rsidRPr="00CE3314" w:rsidRDefault="0083230C" w:rsidP="00D13E9F">
      <w:pPr>
        <w:pStyle w:val="Doc-title"/>
      </w:pPr>
      <w:hyperlink r:id="rId2330" w:history="1">
        <w:r>
          <w:rPr>
            <w:rStyle w:val="Hyperlink"/>
          </w:rPr>
          <w:t>R2-2101369</w:t>
        </w:r>
      </w:hyperlink>
      <w:r w:rsidR="00D13E9F" w:rsidRPr="00CE3314">
        <w:tab/>
        <w:t>Control plane aspects on SDT procedure</w:t>
      </w:r>
      <w:r w:rsidR="00D13E9F" w:rsidRPr="00CE3314">
        <w:tab/>
        <w:t>Apple</w:t>
      </w:r>
      <w:r w:rsidR="00D13E9F" w:rsidRPr="00CE3314">
        <w:tab/>
        <w:t>discussion</w:t>
      </w:r>
      <w:r w:rsidR="00D13E9F" w:rsidRPr="00CE3314">
        <w:tab/>
        <w:t>Rel-17</w:t>
      </w:r>
      <w:r w:rsidR="00D13E9F" w:rsidRPr="00CE3314">
        <w:tab/>
        <w:t>NR_SmallData_INACTIVE-Core</w:t>
      </w:r>
    </w:p>
    <w:p w14:paraId="51FDBC47" w14:textId="77777777" w:rsidR="00D13E9F" w:rsidRPr="00CE3314" w:rsidRDefault="00D13E9F" w:rsidP="00D13E9F">
      <w:pPr>
        <w:pStyle w:val="Doc-text2"/>
      </w:pPr>
      <w:r w:rsidRPr="00CE3314">
        <w:t>Proposal 7: If it performs the cell-reselection during the SDT procedure, UE triggers the SDT procedure/resume procedure from the beginning in the new camped cell.</w:t>
      </w:r>
    </w:p>
    <w:p w14:paraId="0E2CC5BD" w14:textId="77777777" w:rsidR="00D13E9F" w:rsidRPr="00CE3314" w:rsidRDefault="00D13E9F" w:rsidP="00D13E9F">
      <w:pPr>
        <w:pStyle w:val="Doc-text2"/>
        <w:ind w:left="363"/>
      </w:pPr>
    </w:p>
    <w:p w14:paraId="66AAA43F" w14:textId="77777777" w:rsidR="00D13E9F" w:rsidRPr="00CE3314" w:rsidRDefault="00D13E9F" w:rsidP="00D13E9F">
      <w:pPr>
        <w:pStyle w:val="Doc-text2"/>
        <w:ind w:left="363"/>
      </w:pPr>
    </w:p>
    <w:p w14:paraId="3B6BF4C1" w14:textId="77777777" w:rsidR="00D13E9F" w:rsidRPr="00CE3314" w:rsidRDefault="00D13E9F" w:rsidP="00D13E9F">
      <w:pPr>
        <w:pStyle w:val="Doc-text2"/>
        <w:ind w:left="363"/>
      </w:pPr>
      <w:r w:rsidRPr="00CE3314">
        <w:t>SRB and DRB configuration</w:t>
      </w:r>
    </w:p>
    <w:p w14:paraId="37997139" w14:textId="48FE6DE2" w:rsidR="00D13E9F" w:rsidRPr="00CE3314" w:rsidRDefault="0083230C" w:rsidP="00D13E9F">
      <w:pPr>
        <w:pStyle w:val="Doc-title"/>
      </w:pPr>
      <w:hyperlink r:id="rId2331" w:history="1">
        <w:r>
          <w:rPr>
            <w:rStyle w:val="Hyperlink"/>
          </w:rPr>
          <w:t>R2-2102086</w:t>
        </w:r>
      </w:hyperlink>
      <w:r w:rsidR="00D13E9F" w:rsidRPr="00CE3314">
        <w:tab/>
        <w:t>Support of SRB transmission using SDT  InterDigital, Intel Corporation, Huawei, HiSilicon, Lenovo, Motorola Mobility, Spreadtrum, OPPO, Nokia, Sony, ZTE corporation, Sanechips, Apple, Qualcomm</w:t>
      </w:r>
    </w:p>
    <w:p w14:paraId="14995AC5" w14:textId="77777777" w:rsidR="00D13E9F" w:rsidRPr="00CE3314" w:rsidRDefault="00D13E9F" w:rsidP="00D13E9F">
      <w:pPr>
        <w:pStyle w:val="Doc-text2"/>
      </w:pPr>
      <w:r w:rsidRPr="00CE3314">
        <w:t>discussion</w:t>
      </w:r>
      <w:r w:rsidRPr="00CE3314">
        <w:tab/>
        <w:t>Rel-17</w:t>
      </w:r>
      <w:r w:rsidRPr="00CE3314">
        <w:tab/>
        <w:t>NR_SmallData_INACTIVE</w:t>
      </w:r>
    </w:p>
    <w:p w14:paraId="5A3C00D8" w14:textId="77777777" w:rsidR="00D13E9F" w:rsidRPr="00CE3314" w:rsidRDefault="00D13E9F" w:rsidP="00D13E9F">
      <w:pPr>
        <w:pStyle w:val="Doc-text2"/>
        <w:rPr>
          <w:i/>
          <w:iCs/>
        </w:rPr>
      </w:pPr>
      <w:r w:rsidRPr="00CE3314">
        <w:rPr>
          <w:i/>
          <w:iCs/>
        </w:rPr>
        <w:lastRenderedPageBreak/>
        <w:t xml:space="preserve">Proposal 1: </w:t>
      </w:r>
      <w:r w:rsidRPr="00CE3314">
        <w:rPr>
          <w:i/>
          <w:iCs/>
        </w:rPr>
        <w:tab/>
        <w:t>Support configuring of SRB1 and SRB2 for small data transmission for carrying RRC and NAS messages.</w:t>
      </w:r>
    </w:p>
    <w:p w14:paraId="4AF95109" w14:textId="77777777" w:rsidR="00D13E9F" w:rsidRPr="00CE3314" w:rsidRDefault="00D13E9F" w:rsidP="00D13E9F">
      <w:pPr>
        <w:pStyle w:val="Doc-text2"/>
        <w:rPr>
          <w:i/>
          <w:iCs/>
        </w:rPr>
      </w:pPr>
      <w:r w:rsidRPr="00CE3314">
        <w:rPr>
          <w:i/>
          <w:iCs/>
        </w:rPr>
        <w:t xml:space="preserve">Proposal 2: </w:t>
      </w:r>
      <w:r w:rsidRPr="00CE3314">
        <w:rPr>
          <w:i/>
          <w:iCs/>
        </w:rPr>
        <w:tab/>
        <w:t>Upon initiating RRC Resume procedure for SDT initiation (i.e. for first SDT transmission), the UE shall also resume SRB2 that is configured for SDT, in addition to SDT DRBs that are configured for SDT.</w:t>
      </w:r>
    </w:p>
    <w:p w14:paraId="59A695B1" w14:textId="77777777" w:rsidR="00D13E9F" w:rsidRPr="00CE3314" w:rsidRDefault="00D13E9F" w:rsidP="00D13E9F">
      <w:pPr>
        <w:pStyle w:val="Doc-text2"/>
      </w:pPr>
      <w:r w:rsidRPr="00CE3314">
        <w:t>-</w:t>
      </w:r>
      <w:r w:rsidRPr="00CE3314">
        <w:tab/>
        <w:t xml:space="preserve">ZTE thinks that this is very straight forward.  </w:t>
      </w:r>
    </w:p>
    <w:p w14:paraId="66C995D1" w14:textId="77777777" w:rsidR="00D13E9F" w:rsidRPr="00CE3314" w:rsidRDefault="00D13E9F" w:rsidP="00D13E9F">
      <w:pPr>
        <w:pStyle w:val="Doc-text2"/>
      </w:pPr>
      <w:r w:rsidRPr="00CE3314">
        <w:t>-</w:t>
      </w:r>
      <w:r w:rsidRPr="00CE3314">
        <w:tab/>
        <w:t xml:space="preserve">Ericsson thinks that this interesting topic and asks if we need to update the WI?  InterDigital explains that there is no complexity at all, since SRB1 is already supported so it is the same to support SRB2.  Intel also explains that there is no additional work whether it is SRB or DRB supported. </w:t>
      </w:r>
    </w:p>
    <w:p w14:paraId="5E85700E" w14:textId="77777777" w:rsidR="00D13E9F" w:rsidRPr="00CE3314" w:rsidRDefault="00D13E9F" w:rsidP="00D13E9F">
      <w:pPr>
        <w:pStyle w:val="Doc-text2"/>
      </w:pPr>
      <w:r w:rsidRPr="00CE3314">
        <w:t>-</w:t>
      </w:r>
      <w:r w:rsidRPr="00CE3314">
        <w:tab/>
        <w:t xml:space="preserve">Vivo asks a clarification that if there is there are only SRB2 and no data, do we trigger SDT?  InterDigital explain that the intention is not to change anything, all triggers would be the same (i.e. based on data threshold, etc).  Intel confirms that SRB2 can be sent without DRB data.  </w:t>
      </w:r>
    </w:p>
    <w:p w14:paraId="4028AFF6" w14:textId="77777777" w:rsidR="00D13E9F" w:rsidRPr="00CE3314" w:rsidRDefault="00D13E9F" w:rsidP="00D13E9F">
      <w:pPr>
        <w:pStyle w:val="Doc-text2"/>
      </w:pPr>
      <w:r w:rsidRPr="00CE3314">
        <w:t>-</w:t>
      </w:r>
      <w:r w:rsidRPr="00CE3314">
        <w:tab/>
        <w:t xml:space="preserve">Xiaomi supports the proposal.  </w:t>
      </w:r>
    </w:p>
    <w:p w14:paraId="73F35944" w14:textId="77777777" w:rsidR="00D13E9F" w:rsidRPr="00CE3314" w:rsidRDefault="00D13E9F" w:rsidP="00D13E9F">
      <w:pPr>
        <w:pStyle w:val="Doc-text2"/>
      </w:pPr>
      <w:r w:rsidRPr="00CE3314">
        <w:t>-</w:t>
      </w:r>
      <w:r w:rsidRPr="00CE3314">
        <w:tab/>
        <w:t xml:space="preserve">LG thinks that there is nothing to change in WID and we currently support such message.  The comment of validity is related to this message and this message may not be delay tolerant and this message should be sent as fast as possible. </w:t>
      </w:r>
    </w:p>
    <w:p w14:paraId="59B46AEE" w14:textId="77777777" w:rsidR="00D13E9F" w:rsidRPr="00CE3314" w:rsidRDefault="00D13E9F" w:rsidP="00D13E9F">
      <w:pPr>
        <w:pStyle w:val="Doc-text2"/>
      </w:pPr>
      <w:r w:rsidRPr="00CE3314">
        <w:t>-</w:t>
      </w:r>
      <w:r w:rsidRPr="00CE3314">
        <w:tab/>
        <w:t xml:space="preserve">Samsung thinks WID needs to be updated and Ericsson agrees that it is UP data.  ZTE explains that sending positioning data is already in the justification.  We already resume for SRB1 (DCCH) so no need to update further.   Ericsson thinks that there is complexity.   </w:t>
      </w:r>
    </w:p>
    <w:p w14:paraId="79771595" w14:textId="77777777" w:rsidR="00D13E9F" w:rsidRPr="00CE3314" w:rsidRDefault="00D13E9F" w:rsidP="00D13E9F">
      <w:pPr>
        <w:pStyle w:val="Doc-text2"/>
      </w:pPr>
      <w:r w:rsidRPr="00CE3314">
        <w:t>-</w:t>
      </w:r>
      <w:r w:rsidRPr="00CE3314">
        <w:tab/>
        <w:t xml:space="preserve">Fujitsu asks what is the expected data size for positioning.  InterDigital explains that the size depends on the positioning discussions.  </w:t>
      </w:r>
    </w:p>
    <w:p w14:paraId="6883EF43" w14:textId="77777777" w:rsidR="00D13E9F" w:rsidRPr="00CE3314" w:rsidRDefault="00D13E9F" w:rsidP="00D13E9F">
      <w:pPr>
        <w:pStyle w:val="Doc-text2"/>
        <w:rPr>
          <w:bCs/>
          <w:iCs/>
        </w:rPr>
      </w:pPr>
      <w:r w:rsidRPr="00CE3314">
        <w:t>-</w:t>
      </w:r>
      <w:r w:rsidRPr="00CE3314">
        <w:tab/>
        <w:t>Huawei explains that positioning already agreed to “</w:t>
      </w:r>
      <w:r w:rsidRPr="00CE3314">
        <w:rPr>
          <w:bCs/>
          <w:iCs/>
        </w:rPr>
        <w:t xml:space="preserve">RAN2 generally agree to do this by enhancing small data transmission in RRC_INACTIVE (details of the use of SDT to be studied in the WI phase)”.  Huawei also thinks that there will not be very many changes on this agreements.   </w:t>
      </w:r>
    </w:p>
    <w:p w14:paraId="287EBA2E" w14:textId="77777777" w:rsidR="00D13E9F" w:rsidRPr="00CE3314" w:rsidRDefault="00D13E9F" w:rsidP="00D13E9F">
      <w:pPr>
        <w:pStyle w:val="Doc-text2"/>
        <w:rPr>
          <w:bCs/>
          <w:iCs/>
        </w:rPr>
      </w:pPr>
      <w:r w:rsidRPr="00CE3314">
        <w:rPr>
          <w:bCs/>
          <w:iCs/>
        </w:rPr>
        <w:t>-</w:t>
      </w:r>
      <w:r w:rsidRPr="00CE3314">
        <w:rPr>
          <w:bCs/>
          <w:iCs/>
        </w:rPr>
        <w:tab/>
        <w:t xml:space="preserve">Nokia doesn’t think we need to update as in the general explain the CP data is not excluded. </w:t>
      </w:r>
    </w:p>
    <w:p w14:paraId="20B92C36" w14:textId="77777777" w:rsidR="00D13E9F" w:rsidRPr="00CE3314" w:rsidRDefault="00D13E9F" w:rsidP="00D13E9F">
      <w:pPr>
        <w:pStyle w:val="Doc-text2"/>
      </w:pPr>
      <w:r w:rsidRPr="00CE3314">
        <w:rPr>
          <w:bCs/>
          <w:iCs/>
        </w:rPr>
        <w:t>-</w:t>
      </w:r>
      <w:r w:rsidRPr="00CE3314">
        <w:rPr>
          <w:bCs/>
          <w:iCs/>
        </w:rPr>
        <w:tab/>
        <w:t xml:space="preserve">Sony also explain that there is a very clear majority to support this.  Adding SRB2 should be seen as a general and not just for positioning.  </w:t>
      </w:r>
    </w:p>
    <w:p w14:paraId="7AE1E19D" w14:textId="77777777" w:rsidR="00D13E9F" w:rsidRPr="00CE3314" w:rsidRDefault="00D13E9F" w:rsidP="00D13E9F">
      <w:pPr>
        <w:pStyle w:val="Doc-text2"/>
      </w:pPr>
    </w:p>
    <w:p w14:paraId="4699479C" w14:textId="77777777" w:rsidR="00D13E9F" w:rsidRPr="00CE3314" w:rsidRDefault="00D13E9F" w:rsidP="00D13E9F">
      <w:pPr>
        <w:pStyle w:val="Doc-text2"/>
        <w:pBdr>
          <w:top w:val="single" w:sz="4" w:space="1" w:color="auto"/>
          <w:left w:val="single" w:sz="4" w:space="4" w:color="auto"/>
          <w:bottom w:val="single" w:sz="4" w:space="1" w:color="auto"/>
          <w:right w:val="single" w:sz="4" w:space="4" w:color="auto"/>
        </w:pBdr>
        <w:rPr>
          <w:b/>
          <w:bCs/>
          <w:i/>
          <w:iCs/>
          <w:u w:val="single"/>
        </w:rPr>
      </w:pPr>
      <w:r w:rsidRPr="00CE3314">
        <w:rPr>
          <w:b/>
          <w:bCs/>
          <w:i/>
          <w:iCs/>
          <w:u w:val="single"/>
        </w:rPr>
        <w:t xml:space="preserve">Working assumption </w:t>
      </w:r>
    </w:p>
    <w:p w14:paraId="015D0404" w14:textId="77777777" w:rsidR="00D13E9F" w:rsidRPr="00CE3314" w:rsidRDefault="00D13E9F" w:rsidP="000B407F">
      <w:pPr>
        <w:pStyle w:val="Doc-text2"/>
        <w:numPr>
          <w:ilvl w:val="0"/>
          <w:numId w:val="64"/>
        </w:numPr>
        <w:pBdr>
          <w:top w:val="single" w:sz="4" w:space="1" w:color="auto"/>
          <w:left w:val="single" w:sz="4" w:space="4" w:color="auto"/>
          <w:bottom w:val="single" w:sz="4" w:space="1" w:color="auto"/>
          <w:right w:val="single" w:sz="4" w:space="4" w:color="auto"/>
        </w:pBdr>
        <w:rPr>
          <w:i/>
          <w:iCs/>
        </w:rPr>
      </w:pPr>
      <w:r w:rsidRPr="00CE3314">
        <w:rPr>
          <w:i/>
          <w:iCs/>
        </w:rPr>
        <w:t>Support configuring of SRB1 and SRB2 for small data transmission for carrying RRC and NAS messages.</w:t>
      </w:r>
    </w:p>
    <w:p w14:paraId="686FC6D9" w14:textId="77777777" w:rsidR="00D13E9F" w:rsidRPr="00CE3314" w:rsidRDefault="00D13E9F" w:rsidP="000B407F">
      <w:pPr>
        <w:pStyle w:val="Doc-text2"/>
        <w:numPr>
          <w:ilvl w:val="0"/>
          <w:numId w:val="64"/>
        </w:numPr>
        <w:pBdr>
          <w:top w:val="single" w:sz="4" w:space="1" w:color="auto"/>
          <w:left w:val="single" w:sz="4" w:space="4" w:color="auto"/>
          <w:bottom w:val="single" w:sz="4" w:space="1" w:color="auto"/>
          <w:right w:val="single" w:sz="4" w:space="4" w:color="auto"/>
        </w:pBdr>
        <w:rPr>
          <w:i/>
          <w:iCs/>
        </w:rPr>
      </w:pPr>
      <w:r w:rsidRPr="00CE3314">
        <w:rPr>
          <w:i/>
          <w:iCs/>
        </w:rPr>
        <w:t>Upon initiating RRC Resume procedure for SDT initiation (i.e. for first SDT transmission), the UE shall also resume SRB2 that is configured for SDT, in addition to SDT DRBs that are configured for SDT</w:t>
      </w:r>
    </w:p>
    <w:p w14:paraId="232C51EB" w14:textId="77777777" w:rsidR="00D13E9F" w:rsidRPr="00CE3314" w:rsidRDefault="00D13E9F" w:rsidP="000B407F">
      <w:pPr>
        <w:pStyle w:val="Doc-text2"/>
        <w:numPr>
          <w:ilvl w:val="0"/>
          <w:numId w:val="64"/>
        </w:numPr>
        <w:pBdr>
          <w:top w:val="single" w:sz="4" w:space="1" w:color="auto"/>
          <w:left w:val="single" w:sz="4" w:space="4" w:color="auto"/>
          <w:bottom w:val="single" w:sz="4" w:space="1" w:color="auto"/>
          <w:right w:val="single" w:sz="4" w:space="4" w:color="auto"/>
        </w:pBdr>
        <w:rPr>
          <w:i/>
          <w:iCs/>
        </w:rPr>
      </w:pPr>
      <w:r w:rsidRPr="00CE3314">
        <w:rPr>
          <w:i/>
          <w:iCs/>
        </w:rPr>
        <w:t>RAN2 recommends to include SRB2 in WID</w:t>
      </w:r>
    </w:p>
    <w:p w14:paraId="764F7690" w14:textId="77777777" w:rsidR="00D13E9F" w:rsidRPr="00CE3314" w:rsidRDefault="00D13E9F" w:rsidP="00D13E9F">
      <w:pPr>
        <w:pStyle w:val="Doc-text2"/>
      </w:pPr>
    </w:p>
    <w:p w14:paraId="61847C7B" w14:textId="77777777" w:rsidR="00D13E9F" w:rsidRPr="00CE3314" w:rsidRDefault="00D13E9F" w:rsidP="00D13E9F">
      <w:pPr>
        <w:pStyle w:val="Doc-text2"/>
      </w:pPr>
    </w:p>
    <w:p w14:paraId="32A8526D" w14:textId="5E6DC4E1" w:rsidR="00D13E9F" w:rsidRPr="00CE3314" w:rsidRDefault="0083230C" w:rsidP="00D13E9F">
      <w:pPr>
        <w:pStyle w:val="Doc-title"/>
      </w:pPr>
      <w:hyperlink r:id="rId2332" w:history="1">
        <w:r>
          <w:rPr>
            <w:rStyle w:val="Hyperlink"/>
          </w:rPr>
          <w:t>R2-2101311</w:t>
        </w:r>
      </w:hyperlink>
      <w:r w:rsidR="00D13E9F" w:rsidRPr="00CE3314">
        <w:tab/>
        <w:t>SDT control plane aspects</w:t>
      </w:r>
      <w:r w:rsidR="00D13E9F" w:rsidRPr="00CE3314">
        <w:tab/>
        <w:t>Nokia, Nokia Shanghai Bell</w:t>
      </w:r>
      <w:r w:rsidR="00D13E9F" w:rsidRPr="00CE3314">
        <w:tab/>
        <w:t>discussion</w:t>
      </w:r>
      <w:r w:rsidR="00D13E9F" w:rsidRPr="00CE3314">
        <w:tab/>
        <w:t>Rel-17</w:t>
      </w:r>
      <w:r w:rsidR="00D13E9F" w:rsidRPr="00CE3314">
        <w:tab/>
        <w:t>NR_SmallData_INACTIVE</w:t>
      </w:r>
    </w:p>
    <w:p w14:paraId="7E6EEDF8" w14:textId="77777777" w:rsidR="00D13E9F" w:rsidRPr="00CE3314" w:rsidRDefault="00D13E9F" w:rsidP="00D13E9F">
      <w:pPr>
        <w:pStyle w:val="Doc-text2"/>
        <w:rPr>
          <w:i/>
          <w:iCs/>
        </w:rPr>
      </w:pPr>
      <w:r w:rsidRPr="00CE3314">
        <w:rPr>
          <w:i/>
          <w:iCs/>
        </w:rPr>
        <w:t>Proposal 9: Small data transmission can be configured by the network on a per SRB basis.</w:t>
      </w:r>
    </w:p>
    <w:p w14:paraId="00AC4327" w14:textId="77777777" w:rsidR="00D13E9F" w:rsidRPr="00CE3314" w:rsidRDefault="00D13E9F" w:rsidP="00D13E9F">
      <w:pPr>
        <w:pStyle w:val="Doc-text2"/>
      </w:pPr>
    </w:p>
    <w:p w14:paraId="6B98CC9D" w14:textId="35F4598D" w:rsidR="00D13E9F" w:rsidRPr="00CE3314" w:rsidRDefault="0083230C" w:rsidP="00D13E9F">
      <w:pPr>
        <w:pStyle w:val="Doc-title"/>
      </w:pPr>
      <w:hyperlink r:id="rId2333" w:history="1">
        <w:r>
          <w:rPr>
            <w:rStyle w:val="Hyperlink"/>
          </w:rPr>
          <w:t>R2-2100140</w:t>
        </w:r>
      </w:hyperlink>
      <w:r w:rsidR="00D13E9F" w:rsidRPr="00CE3314">
        <w:tab/>
        <w:t>Duscussion on RRC-Controlled Small Data Transmission</w:t>
      </w:r>
      <w:r w:rsidR="00D13E9F" w:rsidRPr="00CE3314">
        <w:tab/>
        <w:t>vivo</w:t>
      </w:r>
      <w:r w:rsidR="00D13E9F" w:rsidRPr="00CE3314">
        <w:tab/>
        <w:t>discussion</w:t>
      </w:r>
      <w:r w:rsidR="00D13E9F" w:rsidRPr="00CE3314">
        <w:tab/>
        <w:t>Rel-17</w:t>
      </w:r>
      <w:r w:rsidR="00D13E9F" w:rsidRPr="00CE3314">
        <w:tab/>
        <w:t>NR_SmallData_INACTIVE-Core</w:t>
      </w:r>
    </w:p>
    <w:p w14:paraId="5FEE8BA2" w14:textId="77777777" w:rsidR="00D13E9F" w:rsidRPr="00CE3314" w:rsidRDefault="00D13E9F" w:rsidP="00D13E9F">
      <w:pPr>
        <w:pStyle w:val="Doc-title"/>
        <w:rPr>
          <w:i/>
          <w:iCs/>
        </w:rPr>
      </w:pPr>
      <w:r w:rsidRPr="00CE3314">
        <w:tab/>
      </w:r>
      <w:r w:rsidRPr="00CE3314">
        <w:rPr>
          <w:i/>
          <w:iCs/>
        </w:rPr>
        <w:t>Proposal 6: SRB2 and SRB3 (if any) will not be resumed in NR SDT.</w:t>
      </w:r>
    </w:p>
    <w:p w14:paraId="5D6FC11B" w14:textId="77777777" w:rsidR="00D13E9F" w:rsidRPr="00CE3314" w:rsidRDefault="00D13E9F" w:rsidP="00D13E9F">
      <w:pPr>
        <w:pStyle w:val="Doc-text2"/>
        <w:ind w:left="363"/>
      </w:pPr>
    </w:p>
    <w:p w14:paraId="2350214C" w14:textId="33188FFF" w:rsidR="00D13E9F" w:rsidRPr="00CE3314" w:rsidRDefault="0083230C" w:rsidP="00D13E9F">
      <w:pPr>
        <w:pStyle w:val="Doc-title"/>
      </w:pPr>
      <w:hyperlink r:id="rId2334" w:history="1">
        <w:r>
          <w:rPr>
            <w:rStyle w:val="Hyperlink"/>
          </w:rPr>
          <w:t>R2-2101161</w:t>
        </w:r>
      </w:hyperlink>
      <w:r w:rsidR="00D13E9F" w:rsidRPr="00CE3314">
        <w:tab/>
        <w:t>Control plane common aspects of SDT</w:t>
      </w:r>
      <w:r w:rsidR="00D13E9F" w:rsidRPr="00CE3314">
        <w:tab/>
        <w:t>ZTE Corporation, Sanechips</w:t>
      </w:r>
      <w:r w:rsidR="00D13E9F" w:rsidRPr="00CE3314">
        <w:tab/>
        <w:t>discussion</w:t>
      </w:r>
    </w:p>
    <w:p w14:paraId="541A1715" w14:textId="77777777" w:rsidR="00D13E9F" w:rsidRPr="00CE3314" w:rsidRDefault="00D13E9F" w:rsidP="00D13E9F">
      <w:pPr>
        <w:pStyle w:val="Doc-text2"/>
        <w:rPr>
          <w:i/>
          <w:iCs/>
        </w:rPr>
      </w:pPr>
      <w:r w:rsidRPr="00CE3314">
        <w:rPr>
          <w:i/>
          <w:iCs/>
        </w:rPr>
        <w:t>Proposal 8: The network only configures the DRBs with MN terminated DRB with MCG path for SDT</w:t>
      </w:r>
    </w:p>
    <w:p w14:paraId="07F45C7F" w14:textId="77777777" w:rsidR="00D13E9F" w:rsidRPr="00CE3314" w:rsidRDefault="00D13E9F" w:rsidP="00D13E9F">
      <w:pPr>
        <w:pStyle w:val="Doc-text2"/>
        <w:rPr>
          <w:i/>
          <w:iCs/>
        </w:rPr>
      </w:pPr>
    </w:p>
    <w:p w14:paraId="448D1BC6" w14:textId="270721D7" w:rsidR="00D13E9F" w:rsidRPr="00CE3314" w:rsidRDefault="0083230C" w:rsidP="00D13E9F">
      <w:hyperlink r:id="rId2335" w:history="1">
        <w:r>
          <w:rPr>
            <w:rStyle w:val="Hyperlink"/>
          </w:rPr>
          <w:t>R2-2101507</w:t>
        </w:r>
      </w:hyperlink>
      <w:r w:rsidR="00D13E9F" w:rsidRPr="00CE3314">
        <w:tab/>
        <w:t>Subsequent small data transmission</w:t>
      </w:r>
      <w:r w:rsidR="00D13E9F" w:rsidRPr="00CE3314">
        <w:tab/>
        <w:t>InterDigital</w:t>
      </w:r>
      <w:r w:rsidR="00D13E9F" w:rsidRPr="00CE3314">
        <w:tab/>
        <w:t>discussion</w:t>
      </w:r>
      <w:r w:rsidR="00D13E9F" w:rsidRPr="00CE3314">
        <w:tab/>
        <w:t>Rel-17</w:t>
      </w:r>
      <w:r w:rsidR="00D13E9F" w:rsidRPr="00CE3314">
        <w:tab/>
        <w:t>NR_SmallData_INACTIVE-Core</w:t>
      </w:r>
    </w:p>
    <w:p w14:paraId="746F5823" w14:textId="77777777" w:rsidR="00D13E9F" w:rsidRPr="00CE3314" w:rsidRDefault="00D13E9F" w:rsidP="00D13E9F">
      <w:pPr>
        <w:pStyle w:val="Doc-text2"/>
      </w:pPr>
      <w:r w:rsidRPr="00CE3314">
        <w:t xml:space="preserve">Proposal 8: </w:t>
      </w:r>
      <w:r w:rsidRPr="00CE3314">
        <w:tab/>
        <w:t>Support configuring of SRB2 for small data transmission.</w:t>
      </w:r>
    </w:p>
    <w:p w14:paraId="6E95356B" w14:textId="77777777" w:rsidR="00D13E9F" w:rsidRPr="00CE3314" w:rsidRDefault="00D13E9F" w:rsidP="00D13E9F">
      <w:pPr>
        <w:pStyle w:val="Doc-text2"/>
      </w:pPr>
      <w:r w:rsidRPr="00CE3314">
        <w:t xml:space="preserve">Proposal 9: </w:t>
      </w:r>
      <w:r w:rsidRPr="00CE3314">
        <w:tab/>
        <w:t>Upon initiating RRC Resume procedure for SDT initiation (i.e. for first SDT transmission), the UE shall also resume SRB2, in addition to SDT DRBs and SRB1 (per previous agreement).</w:t>
      </w:r>
    </w:p>
    <w:p w14:paraId="6D2F29B4" w14:textId="77777777" w:rsidR="00D13E9F" w:rsidRPr="00CE3314" w:rsidRDefault="00D13E9F" w:rsidP="00D13E9F">
      <w:pPr>
        <w:pStyle w:val="Doc-text2"/>
        <w:rPr>
          <w:i/>
          <w:iCs/>
        </w:rPr>
      </w:pPr>
    </w:p>
    <w:p w14:paraId="455FC485" w14:textId="77777777" w:rsidR="00D13E9F" w:rsidRPr="00CE3314" w:rsidRDefault="00D13E9F" w:rsidP="00D13E9F">
      <w:pPr>
        <w:pStyle w:val="Doc-text2"/>
      </w:pPr>
    </w:p>
    <w:p w14:paraId="0602EBFA" w14:textId="77777777" w:rsidR="00D13E9F" w:rsidRPr="00CE3314" w:rsidRDefault="00D13E9F" w:rsidP="00D13E9F">
      <w:pPr>
        <w:pStyle w:val="Doc-text2"/>
        <w:ind w:left="363"/>
      </w:pPr>
      <w:r w:rsidRPr="00CE3314">
        <w:t xml:space="preserve">RSRP threshold </w:t>
      </w:r>
    </w:p>
    <w:p w14:paraId="39237823" w14:textId="19BF5A53" w:rsidR="00D13E9F" w:rsidRPr="00CE3314" w:rsidRDefault="0083230C" w:rsidP="00D13E9F">
      <w:pPr>
        <w:pStyle w:val="Doc-title"/>
      </w:pPr>
      <w:hyperlink r:id="rId2336" w:history="1">
        <w:r>
          <w:rPr>
            <w:rStyle w:val="Hyperlink"/>
          </w:rPr>
          <w:t>R2-2101161</w:t>
        </w:r>
      </w:hyperlink>
      <w:r w:rsidR="00D13E9F" w:rsidRPr="00CE3314">
        <w:tab/>
        <w:t>Control plane common aspects of SDT</w:t>
      </w:r>
      <w:r w:rsidR="00D13E9F" w:rsidRPr="00CE3314">
        <w:tab/>
        <w:t>ZTE Corporation, Sanechips</w:t>
      </w:r>
      <w:r w:rsidR="00D13E9F" w:rsidRPr="00CE3314">
        <w:tab/>
        <w:t>discussion</w:t>
      </w:r>
    </w:p>
    <w:p w14:paraId="20C4B7E6" w14:textId="77777777" w:rsidR="00D13E9F" w:rsidRPr="00CE3314" w:rsidRDefault="00D13E9F" w:rsidP="00D13E9F">
      <w:pPr>
        <w:pStyle w:val="Doc-title"/>
        <w:ind w:firstLine="0"/>
        <w:rPr>
          <w:i/>
          <w:iCs/>
        </w:rPr>
      </w:pPr>
      <w:r w:rsidRPr="00CE3314">
        <w:rPr>
          <w:i/>
          <w:iCs/>
        </w:rPr>
        <w:lastRenderedPageBreak/>
        <w:t>Proposal 1: An RRC level RSRP threshold is used to determine whether the UE initiates SDT procedure or not</w:t>
      </w:r>
    </w:p>
    <w:p w14:paraId="35CFBC96" w14:textId="3C817708" w:rsidR="00D13E9F" w:rsidRPr="00CE3314" w:rsidRDefault="0083230C" w:rsidP="00D13E9F">
      <w:pPr>
        <w:pStyle w:val="Doc-title"/>
      </w:pPr>
      <w:hyperlink r:id="rId2337" w:history="1">
        <w:r>
          <w:rPr>
            <w:rStyle w:val="Hyperlink"/>
          </w:rPr>
          <w:t>R2-2101177</w:t>
        </w:r>
      </w:hyperlink>
      <w:r w:rsidR="00D13E9F" w:rsidRPr="00CE3314">
        <w:tab/>
        <w:t>CP aspects for SDT</w:t>
      </w:r>
      <w:r w:rsidR="00D13E9F" w:rsidRPr="00CE3314">
        <w:tab/>
        <w:t>Ericsson</w:t>
      </w:r>
      <w:r w:rsidR="00D13E9F" w:rsidRPr="00CE3314">
        <w:tab/>
        <w:t>discussion</w:t>
      </w:r>
      <w:r w:rsidR="00D13E9F" w:rsidRPr="00CE3314">
        <w:tab/>
        <w:t>Rel-17</w:t>
      </w:r>
      <w:r w:rsidR="00D13E9F" w:rsidRPr="00CE3314">
        <w:tab/>
        <w:t>NR_SmallData_INACTIVE-Core</w:t>
      </w:r>
    </w:p>
    <w:p w14:paraId="7D828BA6" w14:textId="77777777" w:rsidR="00D13E9F" w:rsidRPr="00CE3314" w:rsidRDefault="00D13E9F" w:rsidP="00D13E9F">
      <w:pPr>
        <w:pStyle w:val="Doc-text2"/>
        <w:rPr>
          <w:i/>
          <w:iCs/>
        </w:rPr>
      </w:pPr>
      <w:r w:rsidRPr="00CE3314">
        <w:rPr>
          <w:i/>
          <w:iCs/>
        </w:rPr>
        <w:t>Proposal 3</w:t>
      </w:r>
      <w:r w:rsidRPr="00CE3314">
        <w:rPr>
          <w:i/>
          <w:iCs/>
        </w:rPr>
        <w:tab/>
        <w:t>RSRP thresholds for RACH based SDT and CG based SDT are separately configured.</w:t>
      </w:r>
    </w:p>
    <w:p w14:paraId="1434523F" w14:textId="3007C5C2" w:rsidR="00D13E9F" w:rsidRPr="00CE3314" w:rsidRDefault="0083230C" w:rsidP="00D13E9F">
      <w:pPr>
        <w:pStyle w:val="Doc-title"/>
      </w:pPr>
      <w:hyperlink r:id="rId2338" w:history="1">
        <w:r>
          <w:rPr>
            <w:rStyle w:val="Hyperlink"/>
          </w:rPr>
          <w:t>R2-2100817</w:t>
        </w:r>
      </w:hyperlink>
      <w:r w:rsidR="00D13E9F" w:rsidRPr="00CE3314">
        <w:tab/>
        <w:t>T319-like timer for the SDT procedure</w:t>
      </w:r>
      <w:r w:rsidR="00D13E9F" w:rsidRPr="00CE3314">
        <w:tab/>
        <w:t>PANASONIC R&amp;D Center Germany</w:t>
      </w:r>
      <w:r w:rsidR="00D13E9F" w:rsidRPr="00CE3314">
        <w:tab/>
        <w:t>discussion</w:t>
      </w:r>
    </w:p>
    <w:p w14:paraId="364406F1" w14:textId="77777777" w:rsidR="00D13E9F" w:rsidRPr="00CE3314" w:rsidRDefault="00D13E9F" w:rsidP="00D13E9F">
      <w:pPr>
        <w:pStyle w:val="Doc-title"/>
        <w:ind w:firstLine="0"/>
        <w:rPr>
          <w:i/>
          <w:iCs/>
        </w:rPr>
      </w:pPr>
      <w:r w:rsidRPr="00CE3314">
        <w:rPr>
          <w:i/>
          <w:iCs/>
        </w:rPr>
        <w:t>Proposal 3: When the link quality of the serving cell drops below a certain threshold, UE sends the BSR indicating empty buffer in the nearest UL grant allocated for the SDT purpose.</w:t>
      </w:r>
    </w:p>
    <w:p w14:paraId="6ACB0D09" w14:textId="2D9659E2" w:rsidR="00D13E9F" w:rsidRPr="00CE3314" w:rsidRDefault="0083230C" w:rsidP="00D13E9F">
      <w:pPr>
        <w:pStyle w:val="Doc-title"/>
      </w:pPr>
      <w:hyperlink r:id="rId2339" w:history="1">
        <w:r>
          <w:rPr>
            <w:rStyle w:val="Hyperlink"/>
          </w:rPr>
          <w:t>R2-2101505</w:t>
        </w:r>
      </w:hyperlink>
      <w:r w:rsidR="00D13E9F" w:rsidRPr="00CE3314">
        <w:tab/>
        <w:t>RACH-based SDT precedure</w:t>
      </w:r>
      <w:r w:rsidR="00D13E9F" w:rsidRPr="00CE3314">
        <w:tab/>
        <w:t>InterDigital</w:t>
      </w:r>
      <w:r w:rsidR="00D13E9F" w:rsidRPr="00CE3314">
        <w:tab/>
        <w:t>discussion</w:t>
      </w:r>
      <w:r w:rsidR="00D13E9F" w:rsidRPr="00CE3314">
        <w:tab/>
        <w:t>Rel-17</w:t>
      </w:r>
      <w:r w:rsidR="00D13E9F" w:rsidRPr="00CE3314">
        <w:tab/>
        <w:t>NR_SmallData_INACTIVE-Core</w:t>
      </w:r>
    </w:p>
    <w:p w14:paraId="0AC00909" w14:textId="77777777" w:rsidR="00D13E9F" w:rsidRPr="00CE3314" w:rsidRDefault="00D13E9F" w:rsidP="00D13E9F">
      <w:pPr>
        <w:pStyle w:val="Doc-text2"/>
        <w:rPr>
          <w:i/>
          <w:iCs/>
        </w:rPr>
      </w:pPr>
      <w:r w:rsidRPr="00CE3314">
        <w:rPr>
          <w:i/>
          <w:iCs/>
        </w:rPr>
        <w:t xml:space="preserve">Proposal 2: </w:t>
      </w:r>
      <w:r w:rsidRPr="00CE3314">
        <w:rPr>
          <w:i/>
          <w:iCs/>
        </w:rPr>
        <w:tab/>
        <w:t>An additional SDT RSRP threshold is used to determine whether the UE can select an SDT resource (RACH or CG SDT resource). If the RSRP is below the SDT RSRP threshold, the UE does not select an SDT resource and initiates a legacy non-SDT RACH.</w:t>
      </w:r>
    </w:p>
    <w:p w14:paraId="04274E01" w14:textId="77777777" w:rsidR="00D13E9F" w:rsidRPr="00CE3314" w:rsidRDefault="00D13E9F" w:rsidP="00D13E9F">
      <w:pPr>
        <w:pStyle w:val="Doc-text2"/>
        <w:rPr>
          <w:i/>
          <w:iCs/>
        </w:rPr>
      </w:pPr>
      <w:r w:rsidRPr="00CE3314">
        <w:rPr>
          <w:i/>
          <w:iCs/>
        </w:rPr>
        <w:t xml:space="preserve">Proposal 3: </w:t>
      </w:r>
      <w:r w:rsidRPr="00CE3314">
        <w:rPr>
          <w:i/>
          <w:iCs/>
        </w:rPr>
        <w:tab/>
        <w:t>For the purpose of PRACH resource selection, UE applies SDT RSRP threshold first then applies the (2step vs. 4step) RSPR threshold second.</w:t>
      </w:r>
    </w:p>
    <w:p w14:paraId="72E82486" w14:textId="77777777" w:rsidR="00D13E9F" w:rsidRPr="00CE3314" w:rsidRDefault="00D13E9F" w:rsidP="00D13E9F">
      <w:pPr>
        <w:pStyle w:val="Doc-text2"/>
        <w:ind w:left="363"/>
      </w:pPr>
    </w:p>
    <w:p w14:paraId="4ECE104E" w14:textId="77777777" w:rsidR="00D13E9F" w:rsidRPr="00CE3314" w:rsidRDefault="00D13E9F" w:rsidP="00D13E9F">
      <w:pPr>
        <w:pStyle w:val="Doc-text2"/>
        <w:ind w:left="363"/>
      </w:pPr>
    </w:p>
    <w:p w14:paraId="52546244" w14:textId="77777777" w:rsidR="00D13E9F" w:rsidRPr="00CE3314" w:rsidRDefault="00D13E9F" w:rsidP="00D13E9F">
      <w:pPr>
        <w:pStyle w:val="Doc-text2"/>
        <w:ind w:left="363"/>
      </w:pPr>
      <w:r w:rsidRPr="00CE3314">
        <w:t xml:space="preserve">RRC-less </w:t>
      </w:r>
    </w:p>
    <w:p w14:paraId="0A4AB40E" w14:textId="77777777" w:rsidR="00D13E9F" w:rsidRPr="00CE3314" w:rsidRDefault="00D13E9F" w:rsidP="00D13E9F">
      <w:pPr>
        <w:pStyle w:val="Doc-text2"/>
        <w:ind w:left="363"/>
      </w:pPr>
    </w:p>
    <w:p w14:paraId="6EEA3F65" w14:textId="18EF92E1" w:rsidR="00D13E9F" w:rsidRPr="00CE3314" w:rsidRDefault="0083230C" w:rsidP="00D13E9F">
      <w:pPr>
        <w:pStyle w:val="Doc-title"/>
      </w:pPr>
      <w:hyperlink r:id="rId2340" w:history="1">
        <w:r>
          <w:rPr>
            <w:rStyle w:val="Hyperlink"/>
          </w:rPr>
          <w:t>R2-2100140</w:t>
        </w:r>
      </w:hyperlink>
      <w:r w:rsidR="00D13E9F" w:rsidRPr="00CE3314">
        <w:tab/>
        <w:t>Duscussion on RRC-Controlled Small Data Transmission</w:t>
      </w:r>
      <w:r w:rsidR="00D13E9F" w:rsidRPr="00CE3314">
        <w:tab/>
        <w:t>vivo</w:t>
      </w:r>
      <w:r w:rsidR="00D13E9F" w:rsidRPr="00CE3314">
        <w:tab/>
        <w:t>discussion</w:t>
      </w:r>
      <w:r w:rsidR="00D13E9F" w:rsidRPr="00CE3314">
        <w:tab/>
        <w:t>Rel-17</w:t>
      </w:r>
      <w:r w:rsidR="00D13E9F" w:rsidRPr="00CE3314">
        <w:tab/>
        <w:t>NR_SmallData_INACTIVE-Core</w:t>
      </w:r>
    </w:p>
    <w:p w14:paraId="2B8EFC61" w14:textId="77777777" w:rsidR="00D13E9F" w:rsidRPr="00CE3314" w:rsidRDefault="00D13E9F" w:rsidP="00D13E9F">
      <w:pPr>
        <w:pStyle w:val="Doc-text2"/>
      </w:pPr>
      <w:r w:rsidRPr="00CE3314">
        <w:t xml:space="preserve">Proposal 2: RRC-less RA-SDT procedure is not supported for NR SDT. </w:t>
      </w:r>
    </w:p>
    <w:p w14:paraId="2774E44A" w14:textId="77777777" w:rsidR="00D13E9F" w:rsidRPr="00CE3314" w:rsidRDefault="00D13E9F" w:rsidP="00D13E9F">
      <w:pPr>
        <w:pStyle w:val="Doc-text2"/>
      </w:pPr>
      <w:r w:rsidRPr="00CE3314">
        <w:t>Proposal 3: RRC-less CG-SDT procedure is supported for NR SDT.</w:t>
      </w:r>
    </w:p>
    <w:p w14:paraId="4A66B68F" w14:textId="7991DCD7" w:rsidR="00D13E9F" w:rsidRPr="00CE3314" w:rsidRDefault="0083230C" w:rsidP="00D13E9F">
      <w:pPr>
        <w:pStyle w:val="Doc-title"/>
      </w:pPr>
      <w:hyperlink r:id="rId2341" w:history="1">
        <w:r>
          <w:rPr>
            <w:rStyle w:val="Hyperlink"/>
          </w:rPr>
          <w:t>R2-2101112</w:t>
        </w:r>
      </w:hyperlink>
      <w:r w:rsidR="00D13E9F" w:rsidRPr="00CE3314">
        <w:tab/>
        <w:t>Consideration on CP issues for small data transmission</w:t>
      </w:r>
      <w:r w:rsidR="00D13E9F" w:rsidRPr="00CE3314">
        <w:tab/>
        <w:t>Lenovo, Motorola Mobility</w:t>
      </w:r>
      <w:r w:rsidR="00D13E9F" w:rsidRPr="00CE3314">
        <w:tab/>
        <w:t>discussion</w:t>
      </w:r>
      <w:r w:rsidR="00D13E9F" w:rsidRPr="00CE3314">
        <w:tab/>
        <w:t>Rel-17</w:t>
      </w:r>
    </w:p>
    <w:p w14:paraId="61767752" w14:textId="77777777" w:rsidR="00D13E9F" w:rsidRPr="00CE3314" w:rsidRDefault="00D13E9F" w:rsidP="00D13E9F">
      <w:pPr>
        <w:pStyle w:val="Doc-text2"/>
      </w:pPr>
      <w:r w:rsidRPr="00CE3314">
        <w:t>Proposal6: The RRC-less SDT could be further studied only in CG based small data transmission if the security in this case could be confirmed by SA3 security.</w:t>
      </w:r>
    </w:p>
    <w:p w14:paraId="18CC69CC" w14:textId="5437F777" w:rsidR="00D13E9F" w:rsidRPr="00CE3314" w:rsidRDefault="0083230C" w:rsidP="00D13E9F">
      <w:pPr>
        <w:pStyle w:val="Doc-title"/>
      </w:pPr>
      <w:hyperlink r:id="rId2342" w:history="1">
        <w:r>
          <w:rPr>
            <w:rStyle w:val="Hyperlink"/>
          </w:rPr>
          <w:t>R2-2101675</w:t>
        </w:r>
      </w:hyperlink>
      <w:r w:rsidR="00D13E9F" w:rsidRPr="00CE3314">
        <w:tab/>
        <w:t>Discussion on the RRC-less SDT</w:t>
      </w:r>
      <w:r w:rsidR="00D13E9F" w:rsidRPr="00CE3314">
        <w:tab/>
        <w:t>Beijing Xiaomi Mobile Software</w:t>
      </w:r>
      <w:r w:rsidR="00D13E9F" w:rsidRPr="00CE3314">
        <w:tab/>
        <w:t>discussion</w:t>
      </w:r>
      <w:r w:rsidR="00D13E9F" w:rsidRPr="00CE3314">
        <w:tab/>
        <w:t>Rel-17</w:t>
      </w:r>
      <w:r w:rsidR="00D13E9F" w:rsidRPr="00CE3314">
        <w:tab/>
        <w:t>NR_SmallData_INACTIVE-Core</w:t>
      </w:r>
    </w:p>
    <w:p w14:paraId="750364E3" w14:textId="77777777" w:rsidR="00D13E9F" w:rsidRPr="00CE3314" w:rsidRDefault="00D13E9F" w:rsidP="00D13E9F">
      <w:pPr>
        <w:pStyle w:val="Doc-text2"/>
      </w:pPr>
      <w:r w:rsidRPr="00CE3314">
        <w:t>Proposal 1: The RRC-less SDT is included in Rel-17.</w:t>
      </w:r>
    </w:p>
    <w:p w14:paraId="1E4257FF" w14:textId="77777777" w:rsidR="00D13E9F" w:rsidRPr="00CE3314" w:rsidRDefault="00D13E9F" w:rsidP="00D13E9F">
      <w:pPr>
        <w:pStyle w:val="Doc-text2"/>
      </w:pPr>
      <w:r w:rsidRPr="00CE3314">
        <w:t>Proposal 2: The RRC-less SDT is only applicable to the same serving cell where the UE was in CONNECTED.</w:t>
      </w:r>
    </w:p>
    <w:p w14:paraId="72368B1B" w14:textId="77777777" w:rsidR="00D13E9F" w:rsidRPr="00CE3314" w:rsidRDefault="00D13E9F" w:rsidP="00D13E9F">
      <w:pPr>
        <w:pStyle w:val="Doc-text2"/>
      </w:pPr>
    </w:p>
    <w:p w14:paraId="318370DD" w14:textId="77777777" w:rsidR="00D13E9F" w:rsidRPr="00CE3314" w:rsidRDefault="00D13E9F" w:rsidP="00D13E9F">
      <w:pPr>
        <w:pStyle w:val="Doc-text2"/>
      </w:pPr>
    </w:p>
    <w:p w14:paraId="1A8D910D" w14:textId="77777777" w:rsidR="00D13E9F" w:rsidRPr="00CE3314" w:rsidRDefault="00D13E9F" w:rsidP="00D13E9F">
      <w:pPr>
        <w:pStyle w:val="Doc-title"/>
      </w:pPr>
      <w:r w:rsidRPr="00CE3314">
        <w:t>Data volume and multiplexing configuration</w:t>
      </w:r>
    </w:p>
    <w:p w14:paraId="44024D21" w14:textId="0DF9B17F" w:rsidR="00D13E9F" w:rsidRPr="00CE3314" w:rsidRDefault="0083230C" w:rsidP="00D13E9F">
      <w:pPr>
        <w:pStyle w:val="Doc-title"/>
      </w:pPr>
      <w:hyperlink r:id="rId2343" w:history="1">
        <w:r>
          <w:rPr>
            <w:rStyle w:val="Hyperlink"/>
          </w:rPr>
          <w:t>R2-2101177</w:t>
        </w:r>
      </w:hyperlink>
      <w:r w:rsidR="00D13E9F" w:rsidRPr="00CE3314">
        <w:tab/>
        <w:t>CP aspects for SDT</w:t>
      </w:r>
      <w:r w:rsidR="00D13E9F" w:rsidRPr="00CE3314">
        <w:tab/>
        <w:t>Ericsson</w:t>
      </w:r>
      <w:r w:rsidR="00D13E9F" w:rsidRPr="00CE3314">
        <w:tab/>
        <w:t>discussion</w:t>
      </w:r>
      <w:r w:rsidR="00D13E9F" w:rsidRPr="00CE3314">
        <w:tab/>
        <w:t>Rel-17</w:t>
      </w:r>
      <w:r w:rsidR="00D13E9F" w:rsidRPr="00CE3314">
        <w:tab/>
        <w:t>NR_SmallData_INACTIVE-Core</w:t>
      </w:r>
    </w:p>
    <w:p w14:paraId="2755C7AD" w14:textId="77777777" w:rsidR="00D13E9F" w:rsidRPr="00CE3314" w:rsidRDefault="00D13E9F" w:rsidP="00D13E9F">
      <w:pPr>
        <w:pStyle w:val="Doc-text2"/>
        <w:rPr>
          <w:i/>
          <w:iCs/>
        </w:rPr>
      </w:pPr>
      <w:r w:rsidRPr="00CE3314">
        <w:rPr>
          <w:i/>
          <w:iCs/>
        </w:rPr>
        <w:t>Proposal 1</w:t>
      </w:r>
      <w:r w:rsidRPr="00CE3314">
        <w:rPr>
          <w:i/>
          <w:iCs/>
        </w:rPr>
        <w:tab/>
        <w:t>Data volume thresholds for RACH based SDT and CG based SDT are separately configured and only count data in the LCHs/DRBs configured for SDT.</w:t>
      </w:r>
    </w:p>
    <w:p w14:paraId="20DA05C6" w14:textId="77777777" w:rsidR="00D13E9F" w:rsidRPr="00CE3314" w:rsidRDefault="00D13E9F" w:rsidP="00D13E9F">
      <w:pPr>
        <w:pStyle w:val="Doc-text2"/>
        <w:rPr>
          <w:i/>
          <w:iCs/>
        </w:rPr>
      </w:pPr>
      <w:r w:rsidRPr="00CE3314">
        <w:rPr>
          <w:i/>
          <w:iCs/>
        </w:rPr>
        <w:t>Proposal 2</w:t>
      </w:r>
      <w:r w:rsidRPr="00CE3314">
        <w:rPr>
          <w:i/>
          <w:iCs/>
        </w:rPr>
        <w:tab/>
        <w:t>Multiplexing of different LCHs in a SDT MAC PDU should be subject to configuration.</w:t>
      </w:r>
    </w:p>
    <w:p w14:paraId="671C532C" w14:textId="77777777" w:rsidR="00D13E9F" w:rsidRPr="00CE3314" w:rsidRDefault="00D13E9F" w:rsidP="00D13E9F">
      <w:pPr>
        <w:pStyle w:val="Doc-text2"/>
      </w:pPr>
    </w:p>
    <w:p w14:paraId="44AF9B72" w14:textId="77777777" w:rsidR="00D13E9F" w:rsidRPr="00CE3314" w:rsidRDefault="00D13E9F" w:rsidP="00D13E9F">
      <w:pPr>
        <w:pStyle w:val="Doc-text2"/>
        <w:ind w:left="363"/>
      </w:pPr>
      <w:r w:rsidRPr="00CE3314">
        <w:t>BSR for subsequent data</w:t>
      </w:r>
    </w:p>
    <w:p w14:paraId="1FEB43CD" w14:textId="3F9336FE" w:rsidR="00D13E9F" w:rsidRPr="00CE3314" w:rsidRDefault="0083230C" w:rsidP="00D13E9F">
      <w:pPr>
        <w:pStyle w:val="Doc-title"/>
      </w:pPr>
      <w:hyperlink r:id="rId2344" w:history="1">
        <w:r>
          <w:rPr>
            <w:rStyle w:val="Hyperlink"/>
          </w:rPr>
          <w:t>R2-2101507</w:t>
        </w:r>
      </w:hyperlink>
      <w:r w:rsidR="00D13E9F" w:rsidRPr="00CE3314">
        <w:tab/>
        <w:t>Subsequent small data transmission</w:t>
      </w:r>
      <w:r w:rsidR="00D13E9F" w:rsidRPr="00CE3314">
        <w:tab/>
        <w:t>InterDigital</w:t>
      </w:r>
      <w:r w:rsidR="00D13E9F" w:rsidRPr="00CE3314">
        <w:tab/>
        <w:t>discussion</w:t>
      </w:r>
      <w:r w:rsidR="00D13E9F" w:rsidRPr="00CE3314">
        <w:tab/>
        <w:t>Rel-17</w:t>
      </w:r>
      <w:r w:rsidR="00D13E9F" w:rsidRPr="00CE3314">
        <w:tab/>
        <w:t>NR_SmallData_INACTIVE-Core</w:t>
      </w:r>
    </w:p>
    <w:p w14:paraId="1F94CBB8" w14:textId="77777777" w:rsidR="00D13E9F" w:rsidRPr="00CE3314" w:rsidRDefault="00D13E9F" w:rsidP="00D13E9F">
      <w:pPr>
        <w:pStyle w:val="Doc-text2"/>
      </w:pPr>
      <w:r w:rsidRPr="00CE3314">
        <w:t xml:space="preserve">Proposal 3: </w:t>
      </w:r>
      <w:r w:rsidRPr="00CE3314">
        <w:tab/>
        <w:t>A new BSR is triggered using the existing BSR triggers upon new data arrival for SDT DRBs.</w:t>
      </w:r>
    </w:p>
    <w:p w14:paraId="2A5806D2" w14:textId="6E578D16" w:rsidR="00D13E9F" w:rsidRPr="00CE3314" w:rsidRDefault="0083230C" w:rsidP="00D13E9F">
      <w:pPr>
        <w:pStyle w:val="Doc-title"/>
      </w:pPr>
      <w:hyperlink r:id="rId2345" w:history="1">
        <w:r>
          <w:rPr>
            <w:rStyle w:val="Hyperlink"/>
          </w:rPr>
          <w:t>R2-2101223</w:t>
        </w:r>
      </w:hyperlink>
      <w:r w:rsidR="00D13E9F" w:rsidRPr="00CE3314">
        <w:tab/>
        <w:t>Remaining issues on control plane aspects of NR small data transmission</w:t>
      </w:r>
      <w:r w:rsidR="00D13E9F" w:rsidRPr="00CE3314">
        <w:tab/>
        <w:t>Qualcomm Incorporated</w:t>
      </w:r>
      <w:r w:rsidR="00D13E9F" w:rsidRPr="00CE3314">
        <w:tab/>
        <w:t>discussion</w:t>
      </w:r>
      <w:r w:rsidR="00D13E9F" w:rsidRPr="00CE3314">
        <w:tab/>
        <w:t>Rel-17</w:t>
      </w:r>
      <w:r w:rsidR="00D13E9F" w:rsidRPr="00CE3314">
        <w:tab/>
        <w:t>NR_SmallData_INACTIVE-Core</w:t>
      </w:r>
    </w:p>
    <w:p w14:paraId="0E0A69E1" w14:textId="77777777" w:rsidR="00D13E9F" w:rsidRPr="00CE3314" w:rsidRDefault="00D13E9F" w:rsidP="00D13E9F">
      <w:pPr>
        <w:pStyle w:val="Doc-text2"/>
      </w:pPr>
      <w:r w:rsidRPr="00CE3314">
        <w:t>Proposal 1: It is not feasible to trigger BSR in the subsequent data transmission phase if more uplink data arrives (with the gap to the first uplink small data) in the RACH based small data scheme.</w:t>
      </w:r>
    </w:p>
    <w:p w14:paraId="408C8A12" w14:textId="77777777" w:rsidR="00D13E9F" w:rsidRPr="00CE3314" w:rsidRDefault="00D13E9F" w:rsidP="00D13E9F">
      <w:pPr>
        <w:pStyle w:val="Doc-text2"/>
      </w:pPr>
    </w:p>
    <w:p w14:paraId="6A99AA41" w14:textId="77777777" w:rsidR="00D13E9F" w:rsidRPr="00CE3314" w:rsidRDefault="00D13E9F" w:rsidP="00D13E9F">
      <w:pPr>
        <w:pStyle w:val="Doc-text2"/>
        <w:ind w:left="363"/>
      </w:pPr>
    </w:p>
    <w:p w14:paraId="24257806" w14:textId="77777777" w:rsidR="00D13E9F" w:rsidRPr="00CE3314" w:rsidRDefault="00D13E9F" w:rsidP="00D13E9F">
      <w:pPr>
        <w:pStyle w:val="Doc-text2"/>
        <w:ind w:left="363"/>
      </w:pPr>
      <w:r w:rsidRPr="00CE3314">
        <w:t>UE assistance</w:t>
      </w:r>
    </w:p>
    <w:p w14:paraId="4C7A540C" w14:textId="3E39C64D" w:rsidR="00D13E9F" w:rsidRPr="00CE3314" w:rsidRDefault="0083230C" w:rsidP="00D13E9F">
      <w:pPr>
        <w:pStyle w:val="Doc-title"/>
      </w:pPr>
      <w:hyperlink r:id="rId2346" w:history="1">
        <w:r>
          <w:rPr>
            <w:rStyle w:val="Hyperlink"/>
          </w:rPr>
          <w:t>R2-2101223</w:t>
        </w:r>
      </w:hyperlink>
      <w:r w:rsidR="00D13E9F" w:rsidRPr="00CE3314">
        <w:tab/>
        <w:t>Remaining issues on control plane aspects of NR small data transmission</w:t>
      </w:r>
      <w:r w:rsidR="00D13E9F" w:rsidRPr="00CE3314">
        <w:tab/>
        <w:t>Qualcomm Incorporated</w:t>
      </w:r>
      <w:r w:rsidR="00D13E9F" w:rsidRPr="00CE3314">
        <w:tab/>
        <w:t>discussion</w:t>
      </w:r>
      <w:r w:rsidR="00D13E9F" w:rsidRPr="00CE3314">
        <w:tab/>
        <w:t>Rel-17</w:t>
      </w:r>
      <w:r w:rsidR="00D13E9F" w:rsidRPr="00CE3314">
        <w:tab/>
        <w:t>NR_SmallData_INACTIVE-Core</w:t>
      </w:r>
    </w:p>
    <w:p w14:paraId="0BF73059" w14:textId="77777777" w:rsidR="00D13E9F" w:rsidRPr="00CE3314" w:rsidRDefault="00D13E9F" w:rsidP="00D13E9F">
      <w:pPr>
        <w:pStyle w:val="Doc-text2"/>
      </w:pPr>
      <w:r w:rsidRPr="00CE3314">
        <w:t>Proposal 2: UE is allowed to send UE assistance information during RACH procedure to request network to configure CG resource for UE subsequent small data transfer.</w:t>
      </w:r>
    </w:p>
    <w:p w14:paraId="25066D99" w14:textId="77777777" w:rsidR="00D13E9F" w:rsidRPr="00CE3314" w:rsidRDefault="00D13E9F" w:rsidP="00D13E9F">
      <w:pPr>
        <w:pStyle w:val="Doc-text2"/>
      </w:pPr>
      <w:r w:rsidRPr="00CE3314">
        <w:t>Proposal 3: When UE receives the CG resource configuration during RACH procedure, UE sends the subsequent small data on the CG resource.</w:t>
      </w:r>
    </w:p>
    <w:p w14:paraId="02A740F5" w14:textId="77777777" w:rsidR="00D13E9F" w:rsidRPr="00CE3314" w:rsidRDefault="00D13E9F" w:rsidP="00D13E9F">
      <w:pPr>
        <w:pStyle w:val="Doc-text2"/>
      </w:pPr>
      <w:r w:rsidRPr="00CE3314">
        <w:lastRenderedPageBreak/>
        <w:t xml:space="preserve">Proposal 4: The UE assistance information contains at least current buffer status, traffic pattern indication with one-shot or multi-shot, periodicity of traffic arrival and estimated amount data of each shot.  </w:t>
      </w:r>
    </w:p>
    <w:p w14:paraId="65739739" w14:textId="77777777" w:rsidR="00D13E9F" w:rsidRPr="00CE3314" w:rsidRDefault="00D13E9F" w:rsidP="00D13E9F">
      <w:pPr>
        <w:pStyle w:val="Doc-text2"/>
      </w:pPr>
      <w:r w:rsidRPr="00CE3314">
        <w:t>Proposal 5: The UE assistance information can be RRC message or MAC CE.</w:t>
      </w:r>
    </w:p>
    <w:p w14:paraId="1E7D4399" w14:textId="77777777" w:rsidR="00D13E9F" w:rsidRPr="00CE3314" w:rsidRDefault="00D13E9F" w:rsidP="00D13E9F">
      <w:pPr>
        <w:pStyle w:val="Doc-text2"/>
        <w:ind w:left="363"/>
      </w:pPr>
    </w:p>
    <w:p w14:paraId="4696FF8D" w14:textId="77777777" w:rsidR="00D13E9F" w:rsidRPr="00CE3314" w:rsidRDefault="00D13E9F" w:rsidP="00D13E9F">
      <w:pPr>
        <w:pStyle w:val="Doc-title"/>
      </w:pPr>
      <w:r w:rsidRPr="00CE3314">
        <w:t>Failure and data loss avoidance</w:t>
      </w:r>
    </w:p>
    <w:p w14:paraId="29D69C31" w14:textId="448BEFD0" w:rsidR="00D13E9F" w:rsidRPr="00CE3314" w:rsidRDefault="0083230C" w:rsidP="00D13E9F">
      <w:pPr>
        <w:pStyle w:val="Doc-title"/>
      </w:pPr>
      <w:hyperlink r:id="rId2347" w:history="1">
        <w:r>
          <w:rPr>
            <w:rStyle w:val="Hyperlink"/>
          </w:rPr>
          <w:t>R2-2101184</w:t>
        </w:r>
      </w:hyperlink>
      <w:r w:rsidR="00D13E9F" w:rsidRPr="00CE3314">
        <w:tab/>
        <w:t>Control plane common aspects for SDT</w:t>
      </w:r>
      <w:r w:rsidR="00D13E9F" w:rsidRPr="00CE3314">
        <w:tab/>
        <w:t>Huawei, HiSilicon</w:t>
      </w:r>
      <w:r w:rsidR="00D13E9F" w:rsidRPr="00CE3314">
        <w:tab/>
        <w:t>discussion</w:t>
      </w:r>
      <w:r w:rsidR="00D13E9F" w:rsidRPr="00CE3314">
        <w:tab/>
        <w:t>Rel-17</w:t>
      </w:r>
      <w:r w:rsidR="00D13E9F" w:rsidRPr="00CE3314">
        <w:tab/>
        <w:t>NR_SmallData_INACTIVE-Core</w:t>
      </w:r>
    </w:p>
    <w:p w14:paraId="2932C0B8" w14:textId="77777777" w:rsidR="00D13E9F" w:rsidRPr="00CE3314" w:rsidRDefault="00D13E9F" w:rsidP="00D13E9F">
      <w:pPr>
        <w:pStyle w:val="Doc-text2"/>
      </w:pPr>
      <w:r w:rsidRPr="00CE3314">
        <w:t>Proposal 3: When UE fails to transmit data using SDT mechanism a configured number of times, the UE falls back to the legacy RRC Connection Resume procedure.</w:t>
      </w:r>
    </w:p>
    <w:p w14:paraId="1B18202C" w14:textId="77777777" w:rsidR="00D13E9F" w:rsidRPr="00CE3314" w:rsidRDefault="00D13E9F" w:rsidP="00D13E9F">
      <w:pPr>
        <w:pStyle w:val="Doc-text2"/>
      </w:pPr>
      <w:r w:rsidRPr="00CE3314">
        <w:t>Proposal 11: Lossless data transmission should be addressed when cell reselection occurs during small data transmission or when RRC setup is received after uplink small data transmission.</w:t>
      </w:r>
    </w:p>
    <w:p w14:paraId="0796FCD9" w14:textId="77777777" w:rsidR="00D13E9F" w:rsidRPr="00CE3314" w:rsidRDefault="00D13E9F" w:rsidP="00D13E9F">
      <w:pPr>
        <w:pStyle w:val="Doc-text2"/>
      </w:pPr>
      <w:r w:rsidRPr="00CE3314">
        <w:t>Proposal 12: Consider the following mechanisms to address the issue of data loss for SDT:</w:t>
      </w:r>
    </w:p>
    <w:p w14:paraId="466EC189" w14:textId="77777777" w:rsidR="00D13E9F" w:rsidRPr="00CE3314" w:rsidRDefault="00D13E9F" w:rsidP="00D13E9F">
      <w:pPr>
        <w:pStyle w:val="Doc-text2"/>
      </w:pPr>
      <w:r w:rsidRPr="00CE3314">
        <w:t>- Option 1: the UE stays in RRC_INACTIVE after a cell reselection during SDT procedure and suspends the DRB and PDCP entity.</w:t>
      </w:r>
    </w:p>
    <w:p w14:paraId="22038129" w14:textId="77777777" w:rsidR="00D13E9F" w:rsidRPr="00CE3314" w:rsidRDefault="00D13E9F" w:rsidP="00D13E9F">
      <w:pPr>
        <w:pStyle w:val="Doc-text2"/>
      </w:pPr>
      <w:r w:rsidRPr="00CE3314">
        <w:t>- Option 2: the UE goes back to RRC_IDLE and performs PDCP (SDAP) SDU retransmission on a DRB established after the UE is moved to RRC Connected state.</w:t>
      </w:r>
    </w:p>
    <w:p w14:paraId="7B7EB3F1" w14:textId="77777777" w:rsidR="00D13E9F" w:rsidRPr="00CE3314" w:rsidRDefault="00D13E9F" w:rsidP="00D13E9F">
      <w:pPr>
        <w:pStyle w:val="Doc-title"/>
      </w:pPr>
    </w:p>
    <w:p w14:paraId="46CA31A4" w14:textId="77777777" w:rsidR="00D13E9F" w:rsidRPr="00CE3314" w:rsidRDefault="00D13E9F" w:rsidP="00D13E9F">
      <w:pPr>
        <w:pStyle w:val="Doc-text2"/>
        <w:ind w:left="363"/>
      </w:pPr>
      <w:r w:rsidRPr="00CE3314">
        <w:t>Switching between CG and RA based data transmission</w:t>
      </w:r>
    </w:p>
    <w:p w14:paraId="55DF3B9D" w14:textId="3651FA7A" w:rsidR="00D13E9F" w:rsidRPr="00CE3314" w:rsidRDefault="0083230C" w:rsidP="00D13E9F">
      <w:pPr>
        <w:pStyle w:val="Doc-title"/>
      </w:pPr>
      <w:hyperlink r:id="rId2348" w:history="1">
        <w:r>
          <w:rPr>
            <w:rStyle w:val="Hyperlink"/>
          </w:rPr>
          <w:t>R2-2101137</w:t>
        </w:r>
      </w:hyperlink>
      <w:r w:rsidR="00D13E9F" w:rsidRPr="00CE3314">
        <w:tab/>
        <w:t>Analysis on open issues of RA based SDT</w:t>
      </w:r>
      <w:r w:rsidR="00D13E9F" w:rsidRPr="00CE3314">
        <w:tab/>
        <w:t>Lenovo, Motorola Mobility</w:t>
      </w:r>
      <w:r w:rsidR="00D13E9F" w:rsidRPr="00CE3314">
        <w:tab/>
        <w:t>discussion</w:t>
      </w:r>
      <w:r w:rsidR="00D13E9F" w:rsidRPr="00CE3314">
        <w:tab/>
        <w:t>Rel-17</w:t>
      </w:r>
    </w:p>
    <w:p w14:paraId="6FFEEA79" w14:textId="77777777" w:rsidR="00D13E9F" w:rsidRPr="00CE3314" w:rsidRDefault="00D13E9F" w:rsidP="00D13E9F">
      <w:pPr>
        <w:pStyle w:val="Doc-text2"/>
      </w:pPr>
      <w:r w:rsidRPr="00CE3314">
        <w:t>Proposal 1: In the case that PDU rebuilding is not needed, allow to switch from the CG based SDT to the RACH based SDT in order to take full advantage of the related configuration and avoid data loss.</w:t>
      </w:r>
    </w:p>
    <w:p w14:paraId="21760823" w14:textId="77777777" w:rsidR="00D13E9F" w:rsidRPr="00CE3314" w:rsidRDefault="00D13E9F" w:rsidP="00D13E9F">
      <w:pPr>
        <w:pStyle w:val="Doc-text2"/>
      </w:pPr>
      <w:r w:rsidRPr="00CE3314">
        <w:t>Proposal 2: RAN2 to discuss whether it is allowed to switch from the RACH based SDT to the CG based SDT from the perspective of avoidance of increasing the complexity and full utilization of resources.</w:t>
      </w:r>
    </w:p>
    <w:p w14:paraId="4822FB02" w14:textId="77777777" w:rsidR="00D13E9F" w:rsidRPr="00CE3314" w:rsidRDefault="00D13E9F" w:rsidP="00D13E9F">
      <w:pPr>
        <w:pStyle w:val="Doc-text2"/>
      </w:pPr>
      <w:r w:rsidRPr="00CE3314">
        <w:t>Proposal 3: For the PDU rebuilding case, further evaluation is needed to decide whether switch from the CG based SDT to the RACH based SDT is allowed.</w:t>
      </w:r>
    </w:p>
    <w:p w14:paraId="010462D5" w14:textId="2817E1FD" w:rsidR="00D13E9F" w:rsidRPr="00CE3314" w:rsidRDefault="0083230C" w:rsidP="00D13E9F">
      <w:pPr>
        <w:pStyle w:val="Doc-title"/>
      </w:pPr>
      <w:hyperlink r:id="rId2349" w:history="1">
        <w:r>
          <w:rPr>
            <w:rStyle w:val="Hyperlink"/>
          </w:rPr>
          <w:t>R2-2101619</w:t>
        </w:r>
      </w:hyperlink>
      <w:r w:rsidR="00D13E9F" w:rsidRPr="00CE3314">
        <w:tab/>
        <w:t>SDT type selection and switch procedure</w:t>
      </w:r>
      <w:r w:rsidR="00D13E9F" w:rsidRPr="00CE3314">
        <w:tab/>
        <w:t>CMCC</w:t>
      </w:r>
      <w:r w:rsidR="00D13E9F" w:rsidRPr="00CE3314">
        <w:tab/>
        <w:t>discussion</w:t>
      </w:r>
      <w:r w:rsidR="00D13E9F" w:rsidRPr="00CE3314">
        <w:tab/>
        <w:t>Rel-17</w:t>
      </w:r>
      <w:r w:rsidR="00D13E9F" w:rsidRPr="00CE3314">
        <w:tab/>
        <w:t>NR_SmallData_INACTIVE-Core</w:t>
      </w:r>
    </w:p>
    <w:p w14:paraId="20503676" w14:textId="77777777" w:rsidR="00D13E9F" w:rsidRPr="00CE3314" w:rsidRDefault="00D13E9F" w:rsidP="00D13E9F">
      <w:pPr>
        <w:pStyle w:val="Doc-text2"/>
      </w:pPr>
      <w:r w:rsidRPr="00CE3314">
        <w:t>Proposal 3: Support scheme switch from CG based data transmission to RACH based data transmission.</w:t>
      </w:r>
    </w:p>
    <w:p w14:paraId="4045FF5F" w14:textId="10B6D56B" w:rsidR="00D13E9F" w:rsidRPr="00CE3314" w:rsidRDefault="0083230C" w:rsidP="00D13E9F">
      <w:pPr>
        <w:pStyle w:val="Doc-title"/>
      </w:pPr>
      <w:hyperlink r:id="rId2350" w:history="1">
        <w:r>
          <w:rPr>
            <w:rStyle w:val="Hyperlink"/>
          </w:rPr>
          <w:t>R2-2101161</w:t>
        </w:r>
      </w:hyperlink>
      <w:r w:rsidR="00D13E9F" w:rsidRPr="00CE3314">
        <w:tab/>
        <w:t>Control plane common aspects of SDT</w:t>
      </w:r>
      <w:r w:rsidR="00D13E9F" w:rsidRPr="00CE3314">
        <w:tab/>
        <w:t>ZTE Corporation, Sanechips</w:t>
      </w:r>
      <w:r w:rsidR="00D13E9F" w:rsidRPr="00CE3314">
        <w:tab/>
        <w:t>discussion</w:t>
      </w:r>
    </w:p>
    <w:p w14:paraId="5862AED2" w14:textId="77777777" w:rsidR="00D13E9F" w:rsidRPr="00CE3314" w:rsidRDefault="00D13E9F" w:rsidP="00D13E9F">
      <w:pPr>
        <w:pStyle w:val="Doc-text2"/>
      </w:pPr>
      <w:r w:rsidRPr="00CE3314">
        <w:t>Proposal 2: Switching between CG-SDT, RA-SDT and legacy resume (or vice-versa) is not supported</w:t>
      </w:r>
    </w:p>
    <w:p w14:paraId="5CD9A593" w14:textId="77777777" w:rsidR="00D13E9F" w:rsidRPr="00CE3314" w:rsidRDefault="00D13E9F" w:rsidP="00D13E9F">
      <w:pPr>
        <w:pStyle w:val="Doc-text2"/>
      </w:pPr>
    </w:p>
    <w:p w14:paraId="24B1D8D6" w14:textId="77777777" w:rsidR="00D13E9F" w:rsidRPr="00CE3314" w:rsidRDefault="00D13E9F" w:rsidP="00D13E9F">
      <w:pPr>
        <w:pStyle w:val="Doc-title"/>
      </w:pPr>
      <w:r w:rsidRPr="00CE3314">
        <w:t>Other aspects</w:t>
      </w:r>
    </w:p>
    <w:p w14:paraId="55D85AD0" w14:textId="6854CB5E" w:rsidR="00D13E9F" w:rsidRPr="00CE3314" w:rsidRDefault="0083230C" w:rsidP="00D13E9F">
      <w:pPr>
        <w:pStyle w:val="Doc-title"/>
      </w:pPr>
      <w:hyperlink r:id="rId2351" w:history="1">
        <w:r>
          <w:rPr>
            <w:rStyle w:val="Hyperlink"/>
          </w:rPr>
          <w:t>R2-2101112</w:t>
        </w:r>
      </w:hyperlink>
      <w:r w:rsidR="00D13E9F" w:rsidRPr="00CE3314">
        <w:tab/>
        <w:t>Consideration on CP issues for small data transmission</w:t>
      </w:r>
      <w:r w:rsidR="00D13E9F" w:rsidRPr="00CE3314">
        <w:tab/>
        <w:t>Lenovo, Motorola Mobility</w:t>
      </w:r>
      <w:r w:rsidR="00D13E9F" w:rsidRPr="00CE3314">
        <w:tab/>
        <w:t>discussion</w:t>
      </w:r>
      <w:r w:rsidR="00D13E9F" w:rsidRPr="00CE3314">
        <w:tab/>
        <w:t>Rel-17</w:t>
      </w:r>
    </w:p>
    <w:p w14:paraId="6820CBEE" w14:textId="77777777" w:rsidR="00D13E9F" w:rsidRPr="00CE3314" w:rsidRDefault="00D13E9F" w:rsidP="00D13E9F">
      <w:pPr>
        <w:pStyle w:val="Doc-text2"/>
      </w:pPr>
      <w:r w:rsidRPr="00CE3314">
        <w:t>Proposal4: The enhanced mechanism considering one shot subsequent UL or DL data transmission could be further studied for UE power saving.</w:t>
      </w:r>
    </w:p>
    <w:p w14:paraId="4D3C58A7" w14:textId="77777777" w:rsidR="00D13E9F" w:rsidRPr="00CE3314" w:rsidRDefault="00D13E9F" w:rsidP="00D13E9F">
      <w:pPr>
        <w:pStyle w:val="Doc-text2"/>
      </w:pPr>
      <w:r w:rsidRPr="00CE3314">
        <w:t>Proposal5: For UE power saving, a dedicated UL grant or DL assignment could be given in Msg.B or Msg.4 for one shot of subsequent UL or DL data transmission to avoid the PDCCH monitoring.</w:t>
      </w:r>
    </w:p>
    <w:p w14:paraId="1F21EDCA" w14:textId="2831BECB" w:rsidR="00D13E9F" w:rsidRPr="00CE3314" w:rsidRDefault="0083230C" w:rsidP="00D13E9F">
      <w:hyperlink r:id="rId2352" w:history="1">
        <w:r>
          <w:rPr>
            <w:rStyle w:val="Hyperlink"/>
          </w:rPr>
          <w:t>R2-2101146</w:t>
        </w:r>
      </w:hyperlink>
      <w:r w:rsidR="00D13E9F" w:rsidRPr="00CE3314">
        <w:tab/>
        <w:t>Subsequent Transmission of Small data in INACTIVE</w:t>
      </w:r>
      <w:r w:rsidR="00D13E9F" w:rsidRPr="00CE3314">
        <w:tab/>
        <w:t>MediaTek Inc.</w:t>
      </w:r>
      <w:r w:rsidR="00D13E9F" w:rsidRPr="00CE3314">
        <w:tab/>
        <w:t>discussion</w:t>
      </w:r>
    </w:p>
    <w:p w14:paraId="73AC202B" w14:textId="77777777" w:rsidR="00D13E9F" w:rsidRPr="00CE3314" w:rsidRDefault="00D13E9F" w:rsidP="00D13E9F">
      <w:pPr>
        <w:pStyle w:val="Doc-text2"/>
      </w:pPr>
      <w:r w:rsidRPr="00CE3314">
        <w:t>Proposal 3: RAN2 discuss whether to support multiple HARQ processes and C-DRX like operation in INACTIVE for subsequent data transmission.</w:t>
      </w:r>
    </w:p>
    <w:p w14:paraId="2D5AFDE5" w14:textId="77777777" w:rsidR="00D13E9F" w:rsidRPr="00CE3314" w:rsidRDefault="00D13E9F" w:rsidP="00D13E9F">
      <w:pPr>
        <w:pStyle w:val="Doc-text2"/>
      </w:pPr>
      <w:r w:rsidRPr="00CE3314">
        <w:t>Proposal 4: Send LS to RAN1 to evaluate the need of beam management, SRS, CSI measurement/report for subsequent data transmission in INACTIVE.</w:t>
      </w:r>
    </w:p>
    <w:p w14:paraId="16CAFFCD" w14:textId="77777777" w:rsidR="00D13E9F" w:rsidRPr="00CE3314" w:rsidRDefault="00D13E9F" w:rsidP="00D13E9F">
      <w:pPr>
        <w:pStyle w:val="Doc-text2"/>
      </w:pPr>
    </w:p>
    <w:p w14:paraId="04C42B80" w14:textId="77777777" w:rsidR="00D13E9F" w:rsidRPr="00CE3314" w:rsidRDefault="00D13E9F" w:rsidP="00D13E9F">
      <w:pPr>
        <w:pStyle w:val="Doc-text2"/>
      </w:pPr>
    </w:p>
    <w:p w14:paraId="74C580AC" w14:textId="14A6E439" w:rsidR="00D13E9F" w:rsidRPr="00CE3314" w:rsidRDefault="0083230C" w:rsidP="00D13E9F">
      <w:pPr>
        <w:pStyle w:val="Doc-title"/>
      </w:pPr>
      <w:hyperlink r:id="rId2353" w:history="1">
        <w:r>
          <w:rPr>
            <w:rStyle w:val="Hyperlink"/>
          </w:rPr>
          <w:t>R2-2100147</w:t>
        </w:r>
      </w:hyperlink>
      <w:r w:rsidR="00D13E9F" w:rsidRPr="00CE3314">
        <w:tab/>
        <w:t>Control Plane Common Aspects of RACH and CG based SDT</w:t>
      </w:r>
      <w:r w:rsidR="00D13E9F" w:rsidRPr="00CE3314">
        <w:tab/>
        <w:t>Samsung Electronics Co., Ltd</w:t>
      </w:r>
      <w:r w:rsidR="00D13E9F" w:rsidRPr="00CE3314">
        <w:tab/>
        <w:t>discussion</w:t>
      </w:r>
      <w:r w:rsidR="00D13E9F" w:rsidRPr="00CE3314">
        <w:tab/>
        <w:t>Rel-17</w:t>
      </w:r>
      <w:r w:rsidR="00D13E9F" w:rsidRPr="00CE3314">
        <w:tab/>
        <w:t>NR_SmallData_INACTIVE-Core</w:t>
      </w:r>
    </w:p>
    <w:p w14:paraId="57E64902" w14:textId="159418E8" w:rsidR="00D13E9F" w:rsidRPr="00CE3314" w:rsidRDefault="0083230C" w:rsidP="00D13E9F">
      <w:pPr>
        <w:pStyle w:val="Doc-title"/>
      </w:pPr>
      <w:hyperlink r:id="rId2354" w:history="1">
        <w:r>
          <w:rPr>
            <w:rStyle w:val="Hyperlink"/>
          </w:rPr>
          <w:t>R2-2100668</w:t>
        </w:r>
      </w:hyperlink>
      <w:r w:rsidR="00D13E9F" w:rsidRPr="00CE3314">
        <w:tab/>
        <w:t>Discussion on the general aspects for small data transmission</w:t>
      </w:r>
      <w:r w:rsidR="00D13E9F" w:rsidRPr="00CE3314">
        <w:tab/>
        <w:t>Spreadtrum Communications</w:t>
      </w:r>
      <w:r w:rsidR="00D13E9F" w:rsidRPr="00CE3314">
        <w:tab/>
        <w:t>discussion</w:t>
      </w:r>
      <w:r w:rsidR="00D13E9F" w:rsidRPr="00CE3314">
        <w:tab/>
        <w:t>Rel-17</w:t>
      </w:r>
      <w:r w:rsidR="00D13E9F" w:rsidRPr="00CE3314">
        <w:tab/>
        <w:t>NR_SmallData_INACTIVE-Core</w:t>
      </w:r>
    </w:p>
    <w:p w14:paraId="388BBBC0" w14:textId="606600FE" w:rsidR="00D13E9F" w:rsidRPr="00CE3314" w:rsidRDefault="0083230C" w:rsidP="00D13E9F">
      <w:pPr>
        <w:pStyle w:val="Doc-title"/>
      </w:pPr>
      <w:hyperlink r:id="rId2355" w:history="1">
        <w:r>
          <w:rPr>
            <w:rStyle w:val="Hyperlink"/>
          </w:rPr>
          <w:t>R2-2100764</w:t>
        </w:r>
      </w:hyperlink>
      <w:r w:rsidR="00D13E9F" w:rsidRPr="00CE3314">
        <w:tab/>
        <w:t>Some open issues of SDT procedure</w:t>
      </w:r>
      <w:r w:rsidR="00D13E9F" w:rsidRPr="00CE3314">
        <w:tab/>
        <w:t>Potevio Company Limited</w:t>
      </w:r>
      <w:r w:rsidR="00D13E9F" w:rsidRPr="00CE3314">
        <w:tab/>
        <w:t>discussion</w:t>
      </w:r>
      <w:r w:rsidR="00D13E9F" w:rsidRPr="00CE3314">
        <w:tab/>
        <w:t>NR_SmallData_INACTIVE-Core</w:t>
      </w:r>
    </w:p>
    <w:p w14:paraId="63AE8F69" w14:textId="3CA25F11" w:rsidR="00D13E9F" w:rsidRPr="00CE3314" w:rsidRDefault="0083230C" w:rsidP="00D13E9F">
      <w:pPr>
        <w:pStyle w:val="Doc-title"/>
      </w:pPr>
      <w:hyperlink r:id="rId2356" w:history="1">
        <w:r>
          <w:rPr>
            <w:rStyle w:val="Hyperlink"/>
          </w:rPr>
          <w:t>R2-2100826</w:t>
        </w:r>
      </w:hyperlink>
      <w:r w:rsidR="00D13E9F" w:rsidRPr="00CE3314">
        <w:tab/>
        <w:t>Discussion on how to handle cell reselection for the case of SDT</w:t>
      </w:r>
      <w:r w:rsidR="00D13E9F" w:rsidRPr="00CE3314">
        <w:tab/>
        <w:t>ITRI</w:t>
      </w:r>
      <w:r w:rsidR="00D13E9F" w:rsidRPr="00CE3314">
        <w:tab/>
        <w:t>discussion</w:t>
      </w:r>
      <w:r w:rsidR="00D13E9F" w:rsidRPr="00CE3314">
        <w:tab/>
        <w:t>NR_SmallData_INACTIVE-Core</w:t>
      </w:r>
    </w:p>
    <w:p w14:paraId="3AC0A71B" w14:textId="31D73B88" w:rsidR="00D13E9F" w:rsidRPr="00CE3314" w:rsidRDefault="0083230C" w:rsidP="00D13E9F">
      <w:pPr>
        <w:pStyle w:val="Doc-title"/>
      </w:pPr>
      <w:hyperlink r:id="rId2357" w:history="1">
        <w:r>
          <w:rPr>
            <w:rStyle w:val="Hyperlink"/>
          </w:rPr>
          <w:t>R2-2100906</w:t>
        </w:r>
      </w:hyperlink>
      <w:r w:rsidR="00D13E9F" w:rsidRPr="00CE3314">
        <w:tab/>
        <w:t>Discussion on subsequent SDT in NR, and timer handling</w:t>
      </w:r>
      <w:r w:rsidR="00D13E9F" w:rsidRPr="00CE3314">
        <w:tab/>
        <w:t>Sony</w:t>
      </w:r>
      <w:r w:rsidR="00D13E9F" w:rsidRPr="00CE3314">
        <w:tab/>
        <w:t>discussion</w:t>
      </w:r>
      <w:r w:rsidR="00D13E9F" w:rsidRPr="00CE3314">
        <w:tab/>
        <w:t>Rel-17</w:t>
      </w:r>
      <w:r w:rsidR="00D13E9F" w:rsidRPr="00CE3314">
        <w:tab/>
        <w:t>NR_SmallData_INACTIVE-Core</w:t>
      </w:r>
    </w:p>
    <w:p w14:paraId="0BD7893C" w14:textId="264E91D5" w:rsidR="00D13E9F" w:rsidRPr="00CE3314" w:rsidRDefault="0083230C" w:rsidP="00D13E9F">
      <w:pPr>
        <w:pStyle w:val="Doc-title"/>
      </w:pPr>
      <w:hyperlink r:id="rId2358" w:history="1">
        <w:r>
          <w:rPr>
            <w:rStyle w:val="Hyperlink"/>
          </w:rPr>
          <w:t>R2-2101368</w:t>
        </w:r>
      </w:hyperlink>
      <w:r w:rsidR="00D13E9F" w:rsidRPr="00CE3314">
        <w:tab/>
        <w:t>Subsequent data transmission for SDT</w:t>
      </w:r>
      <w:r w:rsidR="00D13E9F" w:rsidRPr="00CE3314">
        <w:tab/>
        <w:t>Apple</w:t>
      </w:r>
      <w:r w:rsidR="00D13E9F" w:rsidRPr="00CE3314">
        <w:tab/>
        <w:t>discussion</w:t>
      </w:r>
      <w:r w:rsidR="00D13E9F" w:rsidRPr="00CE3314">
        <w:tab/>
        <w:t>Rel-17</w:t>
      </w:r>
      <w:r w:rsidR="00D13E9F" w:rsidRPr="00CE3314">
        <w:tab/>
        <w:t>NR_SmallData_INACTIVE-Core</w:t>
      </w:r>
    </w:p>
    <w:p w14:paraId="66B86EC7" w14:textId="215D4F7B" w:rsidR="00D13E9F" w:rsidRPr="00CE3314" w:rsidRDefault="0083230C" w:rsidP="00D13E9F">
      <w:pPr>
        <w:pStyle w:val="Doc-title"/>
      </w:pPr>
      <w:hyperlink r:id="rId2359" w:history="1">
        <w:r>
          <w:rPr>
            <w:rStyle w:val="Hyperlink"/>
          </w:rPr>
          <w:t>R2-2101407</w:t>
        </w:r>
      </w:hyperlink>
      <w:r w:rsidR="00D13E9F" w:rsidRPr="00CE3314">
        <w:tab/>
        <w:t>RRC-less SDT</w:t>
      </w:r>
      <w:r w:rsidR="00D13E9F" w:rsidRPr="00CE3314">
        <w:tab/>
        <w:t>NEC Telecom MODUS Ltd.</w:t>
      </w:r>
      <w:r w:rsidR="00D13E9F" w:rsidRPr="00CE3314">
        <w:tab/>
        <w:t>discussion</w:t>
      </w:r>
    </w:p>
    <w:p w14:paraId="4C7EBA09" w14:textId="3C2F9658" w:rsidR="00D13E9F" w:rsidRPr="00CE3314" w:rsidRDefault="0083230C" w:rsidP="00D13E9F">
      <w:pPr>
        <w:pStyle w:val="Doc-title"/>
      </w:pPr>
      <w:hyperlink r:id="rId2360" w:history="1">
        <w:r>
          <w:rPr>
            <w:rStyle w:val="Hyperlink"/>
          </w:rPr>
          <w:t>R2-2101507</w:t>
        </w:r>
      </w:hyperlink>
      <w:r w:rsidR="00D13E9F" w:rsidRPr="00CE3314">
        <w:tab/>
        <w:t>Subsequent small data transmission</w:t>
      </w:r>
      <w:r w:rsidR="00D13E9F" w:rsidRPr="00CE3314">
        <w:tab/>
        <w:t>InterDigital</w:t>
      </w:r>
      <w:r w:rsidR="00D13E9F" w:rsidRPr="00CE3314">
        <w:tab/>
        <w:t>discussion</w:t>
      </w:r>
      <w:r w:rsidR="00D13E9F" w:rsidRPr="00CE3314">
        <w:tab/>
        <w:t>Rel-17</w:t>
      </w:r>
      <w:r w:rsidR="00D13E9F" w:rsidRPr="00CE3314">
        <w:tab/>
        <w:t>NR_SmallData_INACTIVE-Core</w:t>
      </w:r>
    </w:p>
    <w:p w14:paraId="34B3BAC5" w14:textId="56E1E463" w:rsidR="00D13E9F" w:rsidRPr="00CE3314" w:rsidRDefault="0083230C" w:rsidP="00D13E9F">
      <w:pPr>
        <w:pStyle w:val="Doc-title"/>
      </w:pPr>
      <w:hyperlink r:id="rId2361" w:history="1">
        <w:r>
          <w:rPr>
            <w:rStyle w:val="Hyperlink"/>
          </w:rPr>
          <w:t>R2-2101513</w:t>
        </w:r>
      </w:hyperlink>
      <w:r w:rsidR="00D13E9F" w:rsidRPr="00CE3314">
        <w:tab/>
        <w:t>Subsequent data transmission and indication for non-SDT DRBs</w:t>
      </w:r>
      <w:r w:rsidR="00D13E9F" w:rsidRPr="00CE3314">
        <w:tab/>
        <w:t>LG Electronics Inc.</w:t>
      </w:r>
      <w:r w:rsidR="00D13E9F" w:rsidRPr="00CE3314">
        <w:tab/>
        <w:t>discussion</w:t>
      </w:r>
      <w:r w:rsidR="00D13E9F" w:rsidRPr="00CE3314">
        <w:tab/>
        <w:t>Rel-17</w:t>
      </w:r>
      <w:r w:rsidR="00D13E9F" w:rsidRPr="00CE3314">
        <w:tab/>
        <w:t>NR_SmallData_INACTIVE-Core</w:t>
      </w:r>
    </w:p>
    <w:p w14:paraId="6E10E6B0" w14:textId="71A0CA4B" w:rsidR="00D13E9F" w:rsidRPr="00CE3314" w:rsidRDefault="0083230C" w:rsidP="00D13E9F">
      <w:pPr>
        <w:pStyle w:val="Doc-title"/>
      </w:pPr>
      <w:hyperlink r:id="rId2362" w:history="1">
        <w:r>
          <w:rPr>
            <w:rStyle w:val="Hyperlink"/>
          </w:rPr>
          <w:t>R2-2101867</w:t>
        </w:r>
      </w:hyperlink>
      <w:r w:rsidR="00D13E9F" w:rsidRPr="00CE3314">
        <w:tab/>
        <w:t>Handling of the subsequent data</w:t>
      </w:r>
      <w:r w:rsidR="00D13E9F" w:rsidRPr="00CE3314">
        <w:tab/>
        <w:t>ITL</w:t>
      </w:r>
      <w:r w:rsidR="00D13E9F" w:rsidRPr="00CE3314">
        <w:tab/>
        <w:t>discussion</w:t>
      </w:r>
    </w:p>
    <w:p w14:paraId="196EE6F3" w14:textId="348F02E0" w:rsidR="00D13E9F" w:rsidRPr="00CE3314" w:rsidRDefault="0083230C" w:rsidP="00D13E9F">
      <w:pPr>
        <w:pStyle w:val="Doc-title"/>
      </w:pPr>
      <w:hyperlink r:id="rId2363" w:history="1">
        <w:r>
          <w:rPr>
            <w:rStyle w:val="Hyperlink"/>
          </w:rPr>
          <w:t>R2-2101947</w:t>
        </w:r>
      </w:hyperlink>
      <w:r w:rsidR="00D13E9F" w:rsidRPr="00CE3314">
        <w:tab/>
        <w:t>New timer for SDT failure detection</w:t>
      </w:r>
      <w:r w:rsidR="00D13E9F" w:rsidRPr="00CE3314">
        <w:tab/>
        <w:t>LG Electronics Inc.</w:t>
      </w:r>
      <w:r w:rsidR="00D13E9F" w:rsidRPr="00CE3314">
        <w:tab/>
        <w:t>discussion</w:t>
      </w:r>
      <w:r w:rsidR="00D13E9F" w:rsidRPr="00CE3314">
        <w:tab/>
        <w:t>NR_SmallData_INACTIVE-Core</w:t>
      </w:r>
    </w:p>
    <w:p w14:paraId="4E9EB93D" w14:textId="77777777" w:rsidR="00D13E9F" w:rsidRPr="00CE3314" w:rsidRDefault="00D13E9F" w:rsidP="00D13E9F">
      <w:pPr>
        <w:pStyle w:val="Heading3"/>
      </w:pPr>
      <w:bookmarkStart w:id="654" w:name="_Toc63704742"/>
      <w:bookmarkStart w:id="655" w:name="_Toc64749569"/>
      <w:bookmarkStart w:id="656" w:name="_Toc68990766"/>
      <w:r w:rsidRPr="00CE3314">
        <w:t>8.6.4</w:t>
      </w:r>
      <w:r w:rsidRPr="00CE3314">
        <w:tab/>
        <w:t>Aspects specific to RACH based schemes</w:t>
      </w:r>
      <w:bookmarkEnd w:id="654"/>
      <w:bookmarkEnd w:id="655"/>
      <w:bookmarkEnd w:id="656"/>
    </w:p>
    <w:p w14:paraId="3A354582" w14:textId="77777777" w:rsidR="00D13E9F" w:rsidRPr="00CE3314" w:rsidRDefault="00D13E9F" w:rsidP="00D13E9F">
      <w:pPr>
        <w:pStyle w:val="Comments"/>
      </w:pPr>
      <w:r w:rsidRPr="00CE3314">
        <w:t>RA resource configuration, RAN2 specific details of context fetch/data forwarding with and without anchor relocation</w:t>
      </w:r>
    </w:p>
    <w:p w14:paraId="28B858BB" w14:textId="77777777" w:rsidR="00D13E9F" w:rsidRPr="00CE3314" w:rsidRDefault="00D13E9F" w:rsidP="00D13E9F">
      <w:pPr>
        <w:pStyle w:val="Doc-title"/>
      </w:pPr>
    </w:p>
    <w:p w14:paraId="4330C2DE" w14:textId="77777777" w:rsidR="00D13E9F" w:rsidRPr="00CE3314" w:rsidRDefault="00D13E9F" w:rsidP="00D13E9F">
      <w:pPr>
        <w:pStyle w:val="Doc-text2"/>
        <w:ind w:left="363"/>
      </w:pPr>
      <w:r w:rsidRPr="00CE3314">
        <w:t xml:space="preserve">Not Treated </w:t>
      </w:r>
    </w:p>
    <w:p w14:paraId="40B09CAF" w14:textId="77777777" w:rsidR="00D13E9F" w:rsidRPr="00CE3314" w:rsidRDefault="00D13E9F" w:rsidP="00D13E9F">
      <w:pPr>
        <w:pStyle w:val="Doc-title"/>
      </w:pPr>
      <w:r w:rsidRPr="00CE3314">
        <w:t>Common RACH resources</w:t>
      </w:r>
    </w:p>
    <w:p w14:paraId="5277BDD7" w14:textId="4EC5936D" w:rsidR="00D13E9F" w:rsidRPr="00CE3314" w:rsidRDefault="0083230C" w:rsidP="00D13E9F">
      <w:pPr>
        <w:pStyle w:val="Doc-title"/>
      </w:pPr>
      <w:hyperlink r:id="rId2364" w:history="1">
        <w:r>
          <w:rPr>
            <w:rStyle w:val="Hyperlink"/>
          </w:rPr>
          <w:t>R2-2101204</w:t>
        </w:r>
      </w:hyperlink>
      <w:r w:rsidR="00D13E9F" w:rsidRPr="00CE3314">
        <w:tab/>
        <w:t>Details on RACH specific schemes</w:t>
      </w:r>
      <w:r w:rsidR="00D13E9F" w:rsidRPr="00CE3314">
        <w:tab/>
        <w:t>Nokia, Nokia Shanghai Bell</w:t>
      </w:r>
      <w:r w:rsidR="00D13E9F" w:rsidRPr="00CE3314">
        <w:tab/>
        <w:t>discussion</w:t>
      </w:r>
      <w:r w:rsidR="00D13E9F" w:rsidRPr="00CE3314">
        <w:tab/>
        <w:t>Rel-17</w:t>
      </w:r>
      <w:r w:rsidR="00D13E9F" w:rsidRPr="00CE3314">
        <w:tab/>
        <w:t>NR_SmallData_INACTIVE-Core</w:t>
      </w:r>
    </w:p>
    <w:p w14:paraId="56BAB9E5" w14:textId="77777777" w:rsidR="00D13E9F" w:rsidRPr="00CE3314" w:rsidRDefault="00D13E9F" w:rsidP="00D13E9F">
      <w:pPr>
        <w:pStyle w:val="Doc-text2"/>
      </w:pPr>
      <w:r w:rsidRPr="00CE3314">
        <w:t>Proposal 2: NW can configure SDT procedure to be performed without configuring separate RACH resources for SDT, i.e., common RACH resources for SDT and non-SDT RA procedures are supported.</w:t>
      </w:r>
    </w:p>
    <w:p w14:paraId="547A6965" w14:textId="2150CB31" w:rsidR="00D13E9F" w:rsidRPr="00CE3314" w:rsidRDefault="0083230C" w:rsidP="00D13E9F">
      <w:pPr>
        <w:pStyle w:val="Doc-title"/>
      </w:pPr>
      <w:hyperlink r:id="rId2365" w:history="1">
        <w:r>
          <w:rPr>
            <w:rStyle w:val="Hyperlink"/>
          </w:rPr>
          <w:t>R2-2101214</w:t>
        </w:r>
      </w:hyperlink>
      <w:r w:rsidR="00D13E9F" w:rsidRPr="00CE3314">
        <w:tab/>
        <w:t>Small data transmission with RA-based scheme</w:t>
      </w:r>
      <w:r w:rsidR="00D13E9F" w:rsidRPr="00CE3314">
        <w:tab/>
        <w:t>Huawei, HiSilicon</w:t>
      </w:r>
      <w:r w:rsidR="00D13E9F" w:rsidRPr="00CE3314">
        <w:tab/>
        <w:t>discussion</w:t>
      </w:r>
      <w:r w:rsidR="00D13E9F" w:rsidRPr="00CE3314">
        <w:tab/>
        <w:t>Rel-17</w:t>
      </w:r>
      <w:r w:rsidR="00D13E9F" w:rsidRPr="00CE3314">
        <w:tab/>
        <w:t>NR_SmallData_INACTIVE-Core</w:t>
      </w:r>
    </w:p>
    <w:p w14:paraId="772A3469" w14:textId="77777777" w:rsidR="00D13E9F" w:rsidRPr="00CE3314" w:rsidRDefault="00D13E9F" w:rsidP="00D13E9F">
      <w:pPr>
        <w:pStyle w:val="Doc-text2"/>
      </w:pPr>
      <w:r w:rsidRPr="00CE3314">
        <w:t>Proposal 1: For 4-step RACH based SDT and 2-step RACH based SDT, common configuration of RACH resource between SDT and non-SDT is not supported.</w:t>
      </w:r>
    </w:p>
    <w:p w14:paraId="29298F7D" w14:textId="4F324C4B" w:rsidR="00D13E9F" w:rsidRPr="00CE3314" w:rsidRDefault="0083230C" w:rsidP="00D13E9F">
      <w:pPr>
        <w:pStyle w:val="Doc-title"/>
      </w:pPr>
      <w:hyperlink r:id="rId2366" w:history="1">
        <w:r>
          <w:rPr>
            <w:rStyle w:val="Hyperlink"/>
          </w:rPr>
          <w:t>R2-2101620</w:t>
        </w:r>
      </w:hyperlink>
      <w:r w:rsidR="00D13E9F" w:rsidRPr="00CE3314">
        <w:tab/>
        <w:t>Remaining issues on RACH based scheme</w:t>
      </w:r>
      <w:r w:rsidR="00D13E9F" w:rsidRPr="00CE3314">
        <w:tab/>
        <w:t>CMCC</w:t>
      </w:r>
      <w:r w:rsidR="00D13E9F" w:rsidRPr="00CE3314">
        <w:tab/>
        <w:t>discussion</w:t>
      </w:r>
      <w:r w:rsidR="00D13E9F" w:rsidRPr="00CE3314">
        <w:tab/>
        <w:t>Rel-17</w:t>
      </w:r>
      <w:r w:rsidR="00D13E9F" w:rsidRPr="00CE3314">
        <w:tab/>
        <w:t>NR_SmallData_INACTIVE-Core</w:t>
      </w:r>
    </w:p>
    <w:p w14:paraId="3A728541" w14:textId="77777777" w:rsidR="00D13E9F" w:rsidRPr="00CE3314" w:rsidRDefault="00D13E9F" w:rsidP="00D13E9F">
      <w:pPr>
        <w:pStyle w:val="Doc-text2"/>
      </w:pPr>
      <w:r w:rsidRPr="00CE3314">
        <w:t>Proposal 3: RACH resource can be shared between 4-step RACH based SDT and legacy 4-step RACH.</w:t>
      </w:r>
    </w:p>
    <w:p w14:paraId="566ED618" w14:textId="77777777" w:rsidR="00D13E9F" w:rsidRPr="00CE3314" w:rsidRDefault="00D13E9F" w:rsidP="00D13E9F">
      <w:pPr>
        <w:pStyle w:val="Doc-text2"/>
      </w:pPr>
    </w:p>
    <w:p w14:paraId="75183B7F" w14:textId="6409FF54" w:rsidR="00D13E9F" w:rsidRPr="00CE3314" w:rsidRDefault="0083230C" w:rsidP="00D13E9F">
      <w:pPr>
        <w:pStyle w:val="Doc-title"/>
      </w:pPr>
      <w:hyperlink r:id="rId2367" w:history="1">
        <w:r>
          <w:rPr>
            <w:rStyle w:val="Hyperlink"/>
          </w:rPr>
          <w:t>R2-2100141</w:t>
        </w:r>
      </w:hyperlink>
      <w:r w:rsidR="00D13E9F" w:rsidRPr="00CE3314">
        <w:tab/>
        <w:t>Supporting Small Data Transmission via RA Procedure</w:t>
      </w:r>
      <w:r w:rsidR="00D13E9F" w:rsidRPr="00CE3314">
        <w:tab/>
        <w:t>vivo</w:t>
      </w:r>
      <w:r w:rsidR="00D13E9F" w:rsidRPr="00CE3314">
        <w:tab/>
        <w:t>discussion</w:t>
      </w:r>
      <w:r w:rsidR="00D13E9F" w:rsidRPr="00CE3314">
        <w:tab/>
        <w:t>Rel-17</w:t>
      </w:r>
      <w:r w:rsidR="00D13E9F" w:rsidRPr="00CE3314">
        <w:tab/>
        <w:t>NR_SmallData_INACTIVE-Core</w:t>
      </w:r>
    </w:p>
    <w:p w14:paraId="3DAF5CBD" w14:textId="04D8372A" w:rsidR="00D13E9F" w:rsidRPr="00CE3314" w:rsidRDefault="0083230C" w:rsidP="00D13E9F">
      <w:pPr>
        <w:pStyle w:val="Doc-title"/>
      </w:pPr>
      <w:hyperlink r:id="rId2368" w:history="1">
        <w:r>
          <w:rPr>
            <w:rStyle w:val="Hyperlink"/>
          </w:rPr>
          <w:t>R2-2100148</w:t>
        </w:r>
      </w:hyperlink>
      <w:r w:rsidR="00D13E9F" w:rsidRPr="00CE3314">
        <w:tab/>
        <w:t>Details of RACH bsaed Small Data Transmission</w:t>
      </w:r>
      <w:r w:rsidR="00D13E9F" w:rsidRPr="00CE3314">
        <w:tab/>
        <w:t>Samsung Electronics Co., Ltd</w:t>
      </w:r>
      <w:r w:rsidR="00D13E9F" w:rsidRPr="00CE3314">
        <w:tab/>
        <w:t>discussion</w:t>
      </w:r>
      <w:r w:rsidR="00D13E9F" w:rsidRPr="00CE3314">
        <w:tab/>
        <w:t>Rel-17</w:t>
      </w:r>
      <w:r w:rsidR="00D13E9F" w:rsidRPr="00CE3314">
        <w:tab/>
        <w:t>NR_SmallData_INACTIVE-Core</w:t>
      </w:r>
    </w:p>
    <w:p w14:paraId="0B85A431" w14:textId="5D251C6F" w:rsidR="00D13E9F" w:rsidRPr="00CE3314" w:rsidRDefault="0083230C" w:rsidP="00D13E9F">
      <w:pPr>
        <w:pStyle w:val="Doc-title"/>
      </w:pPr>
      <w:hyperlink r:id="rId2369" w:history="1">
        <w:r>
          <w:rPr>
            <w:rStyle w:val="Hyperlink"/>
          </w:rPr>
          <w:t>R2-2100284</w:t>
        </w:r>
      </w:hyperlink>
      <w:r w:rsidR="00D13E9F" w:rsidRPr="00CE3314">
        <w:tab/>
        <w:t>Discussion on RACH based SDT</w:t>
      </w:r>
      <w:r w:rsidR="00D13E9F" w:rsidRPr="00CE3314">
        <w:tab/>
        <w:t>OPPO</w:t>
      </w:r>
      <w:r w:rsidR="00D13E9F" w:rsidRPr="00CE3314">
        <w:tab/>
        <w:t>discussion</w:t>
      </w:r>
      <w:r w:rsidR="00D13E9F" w:rsidRPr="00CE3314">
        <w:tab/>
        <w:t>Rel-17</w:t>
      </w:r>
      <w:r w:rsidR="00D13E9F" w:rsidRPr="00CE3314">
        <w:tab/>
        <w:t>NR_SmallData_INACTIVE-Core</w:t>
      </w:r>
    </w:p>
    <w:p w14:paraId="20F8A400" w14:textId="32292553" w:rsidR="00D13E9F" w:rsidRPr="00CE3314" w:rsidRDefault="0083230C" w:rsidP="00D13E9F">
      <w:pPr>
        <w:pStyle w:val="Doc-title"/>
      </w:pPr>
      <w:hyperlink r:id="rId2370" w:history="1">
        <w:r>
          <w:rPr>
            <w:rStyle w:val="Hyperlink"/>
          </w:rPr>
          <w:t>R2-2100296</w:t>
        </w:r>
      </w:hyperlink>
      <w:r w:rsidR="00D13E9F" w:rsidRPr="00CE3314">
        <w:tab/>
        <w:t>Considerations on transition into RRC_CONNECTED during subsequent SDT</w:t>
      </w:r>
      <w:r w:rsidR="00D13E9F" w:rsidRPr="00CE3314">
        <w:tab/>
        <w:t>CATT</w:t>
      </w:r>
      <w:r w:rsidR="00D13E9F" w:rsidRPr="00CE3314">
        <w:tab/>
        <w:t>discussion</w:t>
      </w:r>
      <w:r w:rsidR="00D13E9F" w:rsidRPr="00CE3314">
        <w:tab/>
        <w:t>Rel-17</w:t>
      </w:r>
      <w:r w:rsidR="00D13E9F" w:rsidRPr="00CE3314">
        <w:tab/>
        <w:t>NR_SmallData_INACTIVE-Core</w:t>
      </w:r>
    </w:p>
    <w:p w14:paraId="7DB85050" w14:textId="41E23C9A" w:rsidR="00D13E9F" w:rsidRPr="00CE3314" w:rsidRDefault="0083230C" w:rsidP="00D13E9F">
      <w:pPr>
        <w:pStyle w:val="Doc-title"/>
      </w:pPr>
      <w:hyperlink r:id="rId2371" w:history="1">
        <w:r>
          <w:rPr>
            <w:rStyle w:val="Hyperlink"/>
          </w:rPr>
          <w:t>R2-2100367</w:t>
        </w:r>
      </w:hyperlink>
      <w:r w:rsidR="00D13E9F" w:rsidRPr="00CE3314">
        <w:tab/>
        <w:t>Fallback, RACH resource partitioning and identification of SDT access</w:t>
      </w:r>
      <w:r w:rsidR="00D13E9F" w:rsidRPr="00CE3314">
        <w:tab/>
        <w:t>Intel Corporation</w:t>
      </w:r>
      <w:r w:rsidR="00D13E9F" w:rsidRPr="00CE3314">
        <w:tab/>
        <w:t>discussion</w:t>
      </w:r>
      <w:r w:rsidR="00D13E9F" w:rsidRPr="00CE3314">
        <w:tab/>
        <w:t>Rel-17</w:t>
      </w:r>
      <w:r w:rsidR="00D13E9F" w:rsidRPr="00CE3314">
        <w:tab/>
        <w:t>NR_SmallData_INACTIVE-Core</w:t>
      </w:r>
    </w:p>
    <w:p w14:paraId="22EE15BC" w14:textId="5C07F82C" w:rsidR="00D13E9F" w:rsidRPr="00CE3314" w:rsidRDefault="0083230C" w:rsidP="00D13E9F">
      <w:pPr>
        <w:pStyle w:val="Doc-title"/>
      </w:pPr>
      <w:hyperlink r:id="rId2372" w:history="1">
        <w:r>
          <w:rPr>
            <w:rStyle w:val="Hyperlink"/>
          </w:rPr>
          <w:t>R2-2100413</w:t>
        </w:r>
      </w:hyperlink>
      <w:r w:rsidR="00D13E9F" w:rsidRPr="00CE3314">
        <w:tab/>
        <w:t>Fallback issue for 2-step RA based small data transmission</w:t>
      </w:r>
      <w:r w:rsidR="00D13E9F" w:rsidRPr="00CE3314">
        <w:tab/>
        <w:t>SHARP Corporation</w:t>
      </w:r>
      <w:r w:rsidR="00D13E9F" w:rsidRPr="00CE3314">
        <w:tab/>
        <w:t>discussion</w:t>
      </w:r>
      <w:r w:rsidR="00D13E9F" w:rsidRPr="00CE3314">
        <w:tab/>
        <w:t>NR_SmallData_INACTIVE-Core</w:t>
      </w:r>
    </w:p>
    <w:p w14:paraId="22C48CC3" w14:textId="2C4773DA" w:rsidR="00D13E9F" w:rsidRPr="00CE3314" w:rsidRDefault="0083230C" w:rsidP="00D13E9F">
      <w:pPr>
        <w:pStyle w:val="Doc-title"/>
      </w:pPr>
      <w:hyperlink r:id="rId2373" w:history="1">
        <w:r>
          <w:rPr>
            <w:rStyle w:val="Hyperlink"/>
          </w:rPr>
          <w:t>R2-2100669</w:t>
        </w:r>
      </w:hyperlink>
      <w:r w:rsidR="00D13E9F" w:rsidRPr="00CE3314">
        <w:tab/>
        <w:t>Discussion on small data transmission for RACH-based scheme</w:t>
      </w:r>
      <w:r w:rsidR="00D13E9F" w:rsidRPr="00CE3314">
        <w:tab/>
        <w:t>Spreadtrum Communications</w:t>
      </w:r>
      <w:r w:rsidR="00D13E9F" w:rsidRPr="00CE3314">
        <w:tab/>
        <w:t>discussion</w:t>
      </w:r>
      <w:r w:rsidR="00D13E9F" w:rsidRPr="00CE3314">
        <w:tab/>
        <w:t>Rel-17</w:t>
      </w:r>
      <w:r w:rsidR="00D13E9F" w:rsidRPr="00CE3314">
        <w:tab/>
        <w:t>NR_SmallData_INACTIVE-Core</w:t>
      </w:r>
    </w:p>
    <w:p w14:paraId="6958E8E8" w14:textId="1F626606" w:rsidR="00D13E9F" w:rsidRPr="00CE3314" w:rsidRDefault="0083230C" w:rsidP="00D13E9F">
      <w:pPr>
        <w:pStyle w:val="Doc-title"/>
      </w:pPr>
      <w:hyperlink r:id="rId2374" w:history="1">
        <w:r>
          <w:rPr>
            <w:rStyle w:val="Hyperlink"/>
          </w:rPr>
          <w:t>R2-2100907</w:t>
        </w:r>
      </w:hyperlink>
      <w:r w:rsidR="00D13E9F" w:rsidRPr="00CE3314">
        <w:tab/>
        <w:t>Discussion on context fetch and anchor relocation</w:t>
      </w:r>
      <w:r w:rsidR="00D13E9F" w:rsidRPr="00CE3314">
        <w:tab/>
        <w:t>Sony</w:t>
      </w:r>
      <w:r w:rsidR="00D13E9F" w:rsidRPr="00CE3314">
        <w:tab/>
        <w:t>discussion</w:t>
      </w:r>
      <w:r w:rsidR="00D13E9F" w:rsidRPr="00CE3314">
        <w:tab/>
        <w:t>Rel-17</w:t>
      </w:r>
      <w:r w:rsidR="00D13E9F" w:rsidRPr="00CE3314">
        <w:tab/>
        <w:t>NR_SmallData_INACTIVE-Core</w:t>
      </w:r>
    </w:p>
    <w:p w14:paraId="12EC04D8" w14:textId="75FB2243" w:rsidR="00D13E9F" w:rsidRPr="00CE3314" w:rsidRDefault="0083230C" w:rsidP="00D13E9F">
      <w:pPr>
        <w:pStyle w:val="Doc-title"/>
      </w:pPr>
      <w:hyperlink r:id="rId2375" w:history="1">
        <w:r>
          <w:rPr>
            <w:rStyle w:val="Hyperlink"/>
          </w:rPr>
          <w:t>R2-2100908</w:t>
        </w:r>
      </w:hyperlink>
      <w:r w:rsidR="00D13E9F" w:rsidRPr="00CE3314">
        <w:tab/>
        <w:t>Details of RA-based schemes for SDT in NR</w:t>
      </w:r>
      <w:r w:rsidR="00D13E9F" w:rsidRPr="00CE3314">
        <w:tab/>
        <w:t>Sony</w:t>
      </w:r>
      <w:r w:rsidR="00D13E9F" w:rsidRPr="00CE3314">
        <w:tab/>
        <w:t>discussion</w:t>
      </w:r>
      <w:r w:rsidR="00D13E9F" w:rsidRPr="00CE3314">
        <w:tab/>
        <w:t>Rel-17</w:t>
      </w:r>
      <w:r w:rsidR="00D13E9F" w:rsidRPr="00CE3314">
        <w:tab/>
        <w:t>NR_SmallData_INACTIVE-Core</w:t>
      </w:r>
    </w:p>
    <w:p w14:paraId="03828FEA" w14:textId="6625F412" w:rsidR="00D13E9F" w:rsidRPr="00CE3314" w:rsidRDefault="0083230C" w:rsidP="00D13E9F">
      <w:pPr>
        <w:pStyle w:val="Doc-title"/>
      </w:pPr>
      <w:hyperlink r:id="rId2376" w:history="1">
        <w:r>
          <w:rPr>
            <w:rStyle w:val="Hyperlink"/>
          </w:rPr>
          <w:t>R2-2101137</w:t>
        </w:r>
      </w:hyperlink>
      <w:r w:rsidR="00D13E9F" w:rsidRPr="00CE3314">
        <w:tab/>
        <w:t>Analysis on open issues of RA based SDT</w:t>
      </w:r>
      <w:r w:rsidR="00D13E9F" w:rsidRPr="00CE3314">
        <w:tab/>
        <w:t>Lenovo, Motorola Mobility</w:t>
      </w:r>
      <w:r w:rsidR="00D13E9F" w:rsidRPr="00CE3314">
        <w:tab/>
        <w:t>discussion</w:t>
      </w:r>
      <w:r w:rsidR="00D13E9F" w:rsidRPr="00CE3314">
        <w:tab/>
        <w:t>Rel-17</w:t>
      </w:r>
    </w:p>
    <w:p w14:paraId="42D7B563" w14:textId="308F1E17" w:rsidR="00D13E9F" w:rsidRPr="00CE3314" w:rsidRDefault="0083230C" w:rsidP="00D13E9F">
      <w:pPr>
        <w:pStyle w:val="Doc-title"/>
      </w:pPr>
      <w:hyperlink r:id="rId2377" w:history="1">
        <w:r>
          <w:rPr>
            <w:rStyle w:val="Hyperlink"/>
          </w:rPr>
          <w:t>R2-2101159</w:t>
        </w:r>
      </w:hyperlink>
      <w:r w:rsidR="00D13E9F" w:rsidRPr="00CE3314">
        <w:tab/>
        <w:t>Consideration on RACH based small data transmission</w:t>
      </w:r>
      <w:r w:rsidR="00D13E9F" w:rsidRPr="00CE3314">
        <w:tab/>
        <w:t>ZTE Corporation, Sanechips</w:t>
      </w:r>
      <w:r w:rsidR="00D13E9F" w:rsidRPr="00CE3314">
        <w:tab/>
        <w:t>discussion</w:t>
      </w:r>
    </w:p>
    <w:p w14:paraId="68566556" w14:textId="7D17ACA9" w:rsidR="00D13E9F" w:rsidRPr="00CE3314" w:rsidRDefault="0083230C" w:rsidP="00D13E9F">
      <w:pPr>
        <w:pStyle w:val="Doc-title"/>
      </w:pPr>
      <w:hyperlink r:id="rId2378" w:history="1">
        <w:r>
          <w:rPr>
            <w:rStyle w:val="Hyperlink"/>
          </w:rPr>
          <w:t>R2-2101174</w:t>
        </w:r>
      </w:hyperlink>
      <w:r w:rsidR="00D13E9F" w:rsidRPr="00CE3314">
        <w:tab/>
        <w:t>RACH configuration for SDT</w:t>
      </w:r>
      <w:r w:rsidR="00D13E9F" w:rsidRPr="00CE3314">
        <w:tab/>
        <w:t>Ericsson</w:t>
      </w:r>
      <w:r w:rsidR="00D13E9F" w:rsidRPr="00CE3314">
        <w:tab/>
        <w:t>discussion</w:t>
      </w:r>
      <w:r w:rsidR="00D13E9F" w:rsidRPr="00CE3314">
        <w:tab/>
        <w:t>Rel-17</w:t>
      </w:r>
      <w:r w:rsidR="00D13E9F" w:rsidRPr="00CE3314">
        <w:tab/>
        <w:t>NR_SmallData_INACTIVE-Core</w:t>
      </w:r>
    </w:p>
    <w:p w14:paraId="557A944B" w14:textId="782BCD7D" w:rsidR="00D13E9F" w:rsidRPr="00CE3314" w:rsidRDefault="0083230C" w:rsidP="00D13E9F">
      <w:pPr>
        <w:pStyle w:val="Doc-title"/>
      </w:pPr>
      <w:hyperlink r:id="rId2379" w:history="1">
        <w:r>
          <w:rPr>
            <w:rStyle w:val="Hyperlink"/>
          </w:rPr>
          <w:t>R2-2101204</w:t>
        </w:r>
      </w:hyperlink>
      <w:r w:rsidR="00D13E9F" w:rsidRPr="00CE3314">
        <w:tab/>
        <w:t>Details on RACH specific schemes</w:t>
      </w:r>
      <w:r w:rsidR="00D13E9F" w:rsidRPr="00CE3314">
        <w:tab/>
        <w:t>Nokia, Nokia Shanghai Bell</w:t>
      </w:r>
      <w:r w:rsidR="00D13E9F" w:rsidRPr="00CE3314">
        <w:tab/>
        <w:t>discussion</w:t>
      </w:r>
      <w:r w:rsidR="00D13E9F" w:rsidRPr="00CE3314">
        <w:tab/>
        <w:t>Rel-17</w:t>
      </w:r>
      <w:r w:rsidR="00D13E9F" w:rsidRPr="00CE3314">
        <w:tab/>
        <w:t>NR_SmallData_INACTIVE-Core</w:t>
      </w:r>
    </w:p>
    <w:p w14:paraId="5A97EB58" w14:textId="1CFFD12E" w:rsidR="00D13E9F" w:rsidRPr="00CE3314" w:rsidRDefault="0083230C" w:rsidP="00D13E9F">
      <w:pPr>
        <w:pStyle w:val="Doc-title"/>
      </w:pPr>
      <w:hyperlink r:id="rId2380" w:history="1">
        <w:r>
          <w:rPr>
            <w:rStyle w:val="Hyperlink"/>
          </w:rPr>
          <w:t>R2-2101214</w:t>
        </w:r>
      </w:hyperlink>
      <w:r w:rsidR="00D13E9F" w:rsidRPr="00CE3314">
        <w:tab/>
        <w:t>Small data transmission with RA-based scheme</w:t>
      </w:r>
      <w:r w:rsidR="00D13E9F" w:rsidRPr="00CE3314">
        <w:tab/>
        <w:t>Huawei, HiSilicon</w:t>
      </w:r>
      <w:r w:rsidR="00D13E9F" w:rsidRPr="00CE3314">
        <w:tab/>
        <w:t>discussion</w:t>
      </w:r>
      <w:r w:rsidR="00D13E9F" w:rsidRPr="00CE3314">
        <w:tab/>
        <w:t>Rel-17</w:t>
      </w:r>
      <w:r w:rsidR="00D13E9F" w:rsidRPr="00CE3314">
        <w:tab/>
        <w:t>NR_SmallData_INACTIVE-Core</w:t>
      </w:r>
    </w:p>
    <w:p w14:paraId="112C709A" w14:textId="75A3E682" w:rsidR="00D13E9F" w:rsidRPr="00CE3314" w:rsidRDefault="0083230C" w:rsidP="00D13E9F">
      <w:pPr>
        <w:pStyle w:val="Doc-title"/>
      </w:pPr>
      <w:hyperlink r:id="rId2381" w:history="1">
        <w:r>
          <w:rPr>
            <w:rStyle w:val="Hyperlink"/>
          </w:rPr>
          <w:t>R2-2101231</w:t>
        </w:r>
      </w:hyperlink>
      <w:r w:rsidR="00D13E9F" w:rsidRPr="00CE3314">
        <w:tab/>
        <w:t>Discussion on RACH based NR small data transmission</w:t>
      </w:r>
      <w:r w:rsidR="00D13E9F" w:rsidRPr="00CE3314">
        <w:tab/>
        <w:t>Qualcomm Incorporated</w:t>
      </w:r>
      <w:r w:rsidR="00D13E9F" w:rsidRPr="00CE3314">
        <w:tab/>
        <w:t>discussion</w:t>
      </w:r>
      <w:r w:rsidR="00D13E9F" w:rsidRPr="00CE3314">
        <w:tab/>
        <w:t>Rel-17</w:t>
      </w:r>
      <w:r w:rsidR="00D13E9F" w:rsidRPr="00CE3314">
        <w:tab/>
        <w:t>NR_SmallData_INACTIVE-Core</w:t>
      </w:r>
    </w:p>
    <w:p w14:paraId="70E8916B" w14:textId="4576BB1B" w:rsidR="00D13E9F" w:rsidRPr="00CE3314" w:rsidRDefault="0083230C" w:rsidP="00D13E9F">
      <w:pPr>
        <w:pStyle w:val="Doc-title"/>
      </w:pPr>
      <w:hyperlink r:id="rId2382" w:history="1">
        <w:r>
          <w:rPr>
            <w:rStyle w:val="Hyperlink"/>
          </w:rPr>
          <w:t>R2-2101505</w:t>
        </w:r>
      </w:hyperlink>
      <w:r w:rsidR="00D13E9F" w:rsidRPr="00CE3314">
        <w:tab/>
        <w:t>RACH-based SDT precedure</w:t>
      </w:r>
      <w:r w:rsidR="00D13E9F" w:rsidRPr="00CE3314">
        <w:tab/>
        <w:t>InterDigital</w:t>
      </w:r>
      <w:r w:rsidR="00D13E9F" w:rsidRPr="00CE3314">
        <w:tab/>
        <w:t>discussion</w:t>
      </w:r>
      <w:r w:rsidR="00D13E9F" w:rsidRPr="00CE3314">
        <w:tab/>
        <w:t>Rel-17</w:t>
      </w:r>
      <w:r w:rsidR="00D13E9F" w:rsidRPr="00CE3314">
        <w:tab/>
        <w:t>NR_SmallData_INACTIVE-Core</w:t>
      </w:r>
    </w:p>
    <w:p w14:paraId="251FAF08" w14:textId="5FCD9677" w:rsidR="00D13E9F" w:rsidRPr="00CE3314" w:rsidRDefault="0083230C" w:rsidP="00D13E9F">
      <w:pPr>
        <w:pStyle w:val="Doc-title"/>
      </w:pPr>
      <w:hyperlink r:id="rId2383" w:history="1">
        <w:r>
          <w:rPr>
            <w:rStyle w:val="Hyperlink"/>
          </w:rPr>
          <w:t>R2-2101620</w:t>
        </w:r>
      </w:hyperlink>
      <w:r w:rsidR="00D13E9F" w:rsidRPr="00CE3314">
        <w:tab/>
        <w:t>Remaining issues on RACH based scheme</w:t>
      </w:r>
      <w:r w:rsidR="00D13E9F" w:rsidRPr="00CE3314">
        <w:tab/>
        <w:t>CMCC</w:t>
      </w:r>
      <w:r w:rsidR="00D13E9F" w:rsidRPr="00CE3314">
        <w:tab/>
        <w:t>discussion</w:t>
      </w:r>
      <w:r w:rsidR="00D13E9F" w:rsidRPr="00CE3314">
        <w:tab/>
        <w:t>Rel-17</w:t>
      </w:r>
      <w:r w:rsidR="00D13E9F" w:rsidRPr="00CE3314">
        <w:tab/>
        <w:t>NR_SmallData_INACTIVE-Core</w:t>
      </w:r>
    </w:p>
    <w:p w14:paraId="4B8A94CE" w14:textId="00F27782" w:rsidR="00D13E9F" w:rsidRPr="00CE3314" w:rsidRDefault="0083230C" w:rsidP="00D13E9F">
      <w:pPr>
        <w:pStyle w:val="Doc-title"/>
      </w:pPr>
      <w:hyperlink r:id="rId2384" w:history="1">
        <w:r>
          <w:rPr>
            <w:rStyle w:val="Hyperlink"/>
          </w:rPr>
          <w:t>R2-2101621</w:t>
        </w:r>
      </w:hyperlink>
      <w:r w:rsidR="00D13E9F" w:rsidRPr="00CE3314">
        <w:tab/>
        <w:t>Anchor relocation and context fetch</w:t>
      </w:r>
      <w:r w:rsidR="00D13E9F" w:rsidRPr="00CE3314">
        <w:tab/>
        <w:t>CMCC</w:t>
      </w:r>
      <w:r w:rsidR="00D13E9F" w:rsidRPr="00CE3314">
        <w:tab/>
        <w:t>discussion</w:t>
      </w:r>
      <w:r w:rsidR="00D13E9F" w:rsidRPr="00CE3314">
        <w:tab/>
        <w:t>Rel-17</w:t>
      </w:r>
      <w:r w:rsidR="00D13E9F" w:rsidRPr="00CE3314">
        <w:tab/>
        <w:t>NR_SmallData_INACTIVE-Core</w:t>
      </w:r>
    </w:p>
    <w:p w14:paraId="1E7B86F1" w14:textId="510ACCDC" w:rsidR="00D13E9F" w:rsidRPr="00CE3314" w:rsidRDefault="0083230C" w:rsidP="00D13E9F">
      <w:pPr>
        <w:pStyle w:val="Doc-title"/>
      </w:pPr>
      <w:hyperlink r:id="rId2385" w:history="1">
        <w:r>
          <w:rPr>
            <w:rStyle w:val="Hyperlink"/>
          </w:rPr>
          <w:t>R2-2101751</w:t>
        </w:r>
      </w:hyperlink>
      <w:r w:rsidR="00D13E9F" w:rsidRPr="00CE3314">
        <w:tab/>
        <w:t>Discussion on RO configuration between SDT and legacy RA</w:t>
      </w:r>
      <w:r w:rsidR="00D13E9F" w:rsidRPr="00CE3314">
        <w:tab/>
        <w:t>ASUSTeK</w:t>
      </w:r>
      <w:r w:rsidR="00D13E9F" w:rsidRPr="00CE3314">
        <w:tab/>
        <w:t>discussion</w:t>
      </w:r>
      <w:r w:rsidR="00D13E9F" w:rsidRPr="00CE3314">
        <w:tab/>
        <w:t>Rel-17</w:t>
      </w:r>
      <w:r w:rsidR="00D13E9F" w:rsidRPr="00CE3314">
        <w:tab/>
        <w:t>NR_SmallData_INACTIVE-Core</w:t>
      </w:r>
    </w:p>
    <w:p w14:paraId="03F498CE" w14:textId="77777777" w:rsidR="00D13E9F" w:rsidRPr="00CE3314" w:rsidRDefault="00D13E9F" w:rsidP="00D13E9F">
      <w:pPr>
        <w:pStyle w:val="Heading3"/>
      </w:pPr>
      <w:bookmarkStart w:id="657" w:name="_Toc63704743"/>
      <w:bookmarkStart w:id="658" w:name="_Toc64749570"/>
      <w:bookmarkStart w:id="659" w:name="_Toc68990767"/>
      <w:r w:rsidRPr="00CE3314">
        <w:t>8.6.5</w:t>
      </w:r>
      <w:r w:rsidRPr="00CE3314">
        <w:tab/>
        <w:t>Aspects specific to CG based schemes</w:t>
      </w:r>
      <w:bookmarkEnd w:id="657"/>
      <w:bookmarkEnd w:id="658"/>
      <w:bookmarkEnd w:id="659"/>
    </w:p>
    <w:p w14:paraId="5996D4BA" w14:textId="77777777" w:rsidR="00D13E9F" w:rsidRPr="00CE3314" w:rsidRDefault="00D13E9F" w:rsidP="00D13E9F">
      <w:pPr>
        <w:pStyle w:val="Comments"/>
      </w:pPr>
      <w:r w:rsidRPr="00CE3314">
        <w:t>Configuration of CG resources, Validity of CG resources, handling of beam selection for CG etc, any other aspects included in [POST112-e][550] which cannot be concluded as part of the email</w:t>
      </w:r>
    </w:p>
    <w:p w14:paraId="0A6BBEC3" w14:textId="77777777" w:rsidR="00D13E9F" w:rsidRPr="00CE3314" w:rsidRDefault="00D13E9F" w:rsidP="00D13E9F">
      <w:pPr>
        <w:pStyle w:val="Doc-title"/>
      </w:pPr>
      <w:r w:rsidRPr="00CE3314">
        <w:t>Not treated</w:t>
      </w:r>
    </w:p>
    <w:p w14:paraId="6281F47D" w14:textId="36D399E8" w:rsidR="00D13E9F" w:rsidRPr="00CE3314" w:rsidRDefault="0083230C" w:rsidP="00D13E9F">
      <w:pPr>
        <w:pStyle w:val="Doc-title"/>
      </w:pPr>
      <w:hyperlink r:id="rId2386" w:history="1">
        <w:r>
          <w:rPr>
            <w:rStyle w:val="Hyperlink"/>
          </w:rPr>
          <w:t>R2-2100142</w:t>
        </w:r>
      </w:hyperlink>
      <w:r w:rsidR="00D13E9F" w:rsidRPr="00CE3314">
        <w:tab/>
        <w:t>Supporting Small Data Transmission via CG Configuration</w:t>
      </w:r>
      <w:r w:rsidR="00D13E9F" w:rsidRPr="00CE3314">
        <w:tab/>
        <w:t>vivo</w:t>
      </w:r>
      <w:r w:rsidR="00D13E9F" w:rsidRPr="00CE3314">
        <w:tab/>
        <w:t>discussion</w:t>
      </w:r>
      <w:r w:rsidR="00D13E9F" w:rsidRPr="00CE3314">
        <w:tab/>
        <w:t>Rel-17</w:t>
      </w:r>
      <w:r w:rsidR="00D13E9F" w:rsidRPr="00CE3314">
        <w:tab/>
        <w:t>NR_SmallData_INACTIVE-Core</w:t>
      </w:r>
    </w:p>
    <w:p w14:paraId="2E8D3B59" w14:textId="03AA53D6" w:rsidR="00D13E9F" w:rsidRPr="00CE3314" w:rsidRDefault="0083230C" w:rsidP="00D13E9F">
      <w:pPr>
        <w:pStyle w:val="Doc-title"/>
      </w:pPr>
      <w:hyperlink r:id="rId2387" w:history="1">
        <w:r>
          <w:rPr>
            <w:rStyle w:val="Hyperlink"/>
          </w:rPr>
          <w:t>R2-2100145</w:t>
        </w:r>
      </w:hyperlink>
      <w:r w:rsidR="00D13E9F" w:rsidRPr="00CE3314">
        <w:tab/>
        <w:t>Details of Configured Grant based Small Data Transmission</w:t>
      </w:r>
      <w:r w:rsidR="00D13E9F" w:rsidRPr="00CE3314">
        <w:tab/>
        <w:t>Samsung Electronics Co., Ltd</w:t>
      </w:r>
      <w:r w:rsidR="00D13E9F" w:rsidRPr="00CE3314">
        <w:tab/>
        <w:t>discussion</w:t>
      </w:r>
      <w:r w:rsidR="00D13E9F" w:rsidRPr="00CE3314">
        <w:tab/>
        <w:t>Rel-17</w:t>
      </w:r>
      <w:r w:rsidR="00D13E9F" w:rsidRPr="00CE3314">
        <w:tab/>
        <w:t>NR_SmallData_INACTIVE-Core</w:t>
      </w:r>
    </w:p>
    <w:p w14:paraId="7B2A9A4C" w14:textId="49F04129" w:rsidR="00D13E9F" w:rsidRPr="00CE3314" w:rsidRDefault="0083230C" w:rsidP="00D13E9F">
      <w:pPr>
        <w:pStyle w:val="Doc-title"/>
      </w:pPr>
      <w:hyperlink r:id="rId2388" w:history="1">
        <w:r>
          <w:rPr>
            <w:rStyle w:val="Hyperlink"/>
          </w:rPr>
          <w:t>R2-2100285</w:t>
        </w:r>
      </w:hyperlink>
      <w:r w:rsidR="00D13E9F" w:rsidRPr="00CE3314">
        <w:tab/>
        <w:t>Discussion on CG based SDT</w:t>
      </w:r>
      <w:r w:rsidR="00D13E9F" w:rsidRPr="00CE3314">
        <w:tab/>
        <w:t>OPPO</w:t>
      </w:r>
      <w:r w:rsidR="00D13E9F" w:rsidRPr="00CE3314">
        <w:tab/>
        <w:t>discussion</w:t>
      </w:r>
      <w:r w:rsidR="00D13E9F" w:rsidRPr="00CE3314">
        <w:tab/>
        <w:t>Rel-17</w:t>
      </w:r>
      <w:r w:rsidR="00D13E9F" w:rsidRPr="00CE3314">
        <w:tab/>
        <w:t>NR_SmallData_INACTIVE-Core</w:t>
      </w:r>
    </w:p>
    <w:p w14:paraId="2C6E5510" w14:textId="1398CABD" w:rsidR="00D13E9F" w:rsidRPr="00CE3314" w:rsidRDefault="0083230C" w:rsidP="00D13E9F">
      <w:pPr>
        <w:pStyle w:val="Doc-title"/>
      </w:pPr>
      <w:hyperlink r:id="rId2389" w:history="1">
        <w:r>
          <w:rPr>
            <w:rStyle w:val="Hyperlink"/>
          </w:rPr>
          <w:t>R2-2100297</w:t>
        </w:r>
      </w:hyperlink>
      <w:r w:rsidR="00D13E9F" w:rsidRPr="00CE3314">
        <w:tab/>
        <w:t>Analysis on CG-based SDT</w:t>
      </w:r>
      <w:r w:rsidR="00D13E9F" w:rsidRPr="00CE3314">
        <w:tab/>
        <w:t>CATT</w:t>
      </w:r>
      <w:r w:rsidR="00D13E9F" w:rsidRPr="00CE3314">
        <w:tab/>
        <w:t>discussion</w:t>
      </w:r>
      <w:r w:rsidR="00D13E9F" w:rsidRPr="00CE3314">
        <w:tab/>
        <w:t>Rel-17</w:t>
      </w:r>
      <w:r w:rsidR="00D13E9F" w:rsidRPr="00CE3314">
        <w:tab/>
        <w:t>NR_SmallData_INACTIVE-Core</w:t>
      </w:r>
    </w:p>
    <w:p w14:paraId="1FC21F9B" w14:textId="3E9A0DC6" w:rsidR="00D13E9F" w:rsidRPr="00CE3314" w:rsidRDefault="0083230C" w:rsidP="00D13E9F">
      <w:pPr>
        <w:pStyle w:val="Doc-title"/>
      </w:pPr>
      <w:hyperlink r:id="rId2390" w:history="1">
        <w:r>
          <w:rPr>
            <w:rStyle w:val="Hyperlink"/>
          </w:rPr>
          <w:t>R2-2100368</w:t>
        </w:r>
      </w:hyperlink>
      <w:r w:rsidR="00D13E9F" w:rsidRPr="00CE3314">
        <w:tab/>
        <w:t>Handling of configured grant for SDT</w:t>
      </w:r>
      <w:r w:rsidR="00D13E9F" w:rsidRPr="00CE3314">
        <w:tab/>
        <w:t>Intel Corporation</w:t>
      </w:r>
      <w:r w:rsidR="00D13E9F" w:rsidRPr="00CE3314">
        <w:tab/>
        <w:t>discussion</w:t>
      </w:r>
      <w:r w:rsidR="00D13E9F" w:rsidRPr="00CE3314">
        <w:tab/>
        <w:t>Rel-17</w:t>
      </w:r>
      <w:r w:rsidR="00D13E9F" w:rsidRPr="00CE3314">
        <w:tab/>
        <w:t>NR_SmallData_INACTIVE-Core</w:t>
      </w:r>
    </w:p>
    <w:p w14:paraId="75433A26" w14:textId="5D3FC56C" w:rsidR="00D13E9F" w:rsidRPr="00CE3314" w:rsidRDefault="0083230C" w:rsidP="00D13E9F">
      <w:pPr>
        <w:pStyle w:val="Doc-title"/>
      </w:pPr>
      <w:hyperlink r:id="rId2391" w:history="1">
        <w:r>
          <w:rPr>
            <w:rStyle w:val="Hyperlink"/>
          </w:rPr>
          <w:t>R2-2100420</w:t>
        </w:r>
      </w:hyperlink>
      <w:r w:rsidR="00D13E9F" w:rsidRPr="00CE3314">
        <w:tab/>
        <w:t>Open issue in [Post112-e][550][STD]: PDCCH monitoring</w:t>
      </w:r>
      <w:r w:rsidR="00D13E9F" w:rsidRPr="00CE3314">
        <w:tab/>
        <w:t>Fujitsu</w:t>
      </w:r>
      <w:r w:rsidR="00D13E9F" w:rsidRPr="00CE3314">
        <w:tab/>
        <w:t>discussion</w:t>
      </w:r>
      <w:r w:rsidR="00D13E9F" w:rsidRPr="00CE3314">
        <w:tab/>
        <w:t>Rel-17</w:t>
      </w:r>
      <w:r w:rsidR="00D13E9F" w:rsidRPr="00CE3314">
        <w:tab/>
        <w:t>NR_SmallData_INACTIVE-Core</w:t>
      </w:r>
      <w:r w:rsidR="00D13E9F" w:rsidRPr="00CE3314">
        <w:tab/>
        <w:t>R2-2009131</w:t>
      </w:r>
    </w:p>
    <w:p w14:paraId="2F1AB087" w14:textId="76FC20BF" w:rsidR="00D13E9F" w:rsidRPr="00CE3314" w:rsidRDefault="0083230C" w:rsidP="00D13E9F">
      <w:pPr>
        <w:pStyle w:val="Doc-title"/>
      </w:pPr>
      <w:hyperlink r:id="rId2392" w:history="1">
        <w:r>
          <w:rPr>
            <w:rStyle w:val="Hyperlink"/>
          </w:rPr>
          <w:t>R2-2100775</w:t>
        </w:r>
      </w:hyperlink>
      <w:r w:rsidR="00D13E9F" w:rsidRPr="00CE3314">
        <w:tab/>
        <w:t>Discussion on beam operations for small data enhancements</w:t>
      </w:r>
      <w:r w:rsidR="00D13E9F" w:rsidRPr="00CE3314">
        <w:tab/>
        <w:t>Google Inc.</w:t>
      </w:r>
      <w:r w:rsidR="00D13E9F" w:rsidRPr="00CE3314">
        <w:tab/>
        <w:t>discussion</w:t>
      </w:r>
      <w:r w:rsidR="00D13E9F" w:rsidRPr="00CE3314">
        <w:tab/>
        <w:t>Rel-17</w:t>
      </w:r>
      <w:r w:rsidR="00D13E9F" w:rsidRPr="00CE3314">
        <w:tab/>
        <w:t>NR_SmallData_INACTIVE-Core</w:t>
      </w:r>
    </w:p>
    <w:p w14:paraId="2DF2F419" w14:textId="1D21BAD6" w:rsidR="00D13E9F" w:rsidRPr="00CE3314" w:rsidRDefault="0083230C" w:rsidP="00D13E9F">
      <w:pPr>
        <w:pStyle w:val="Doc-title"/>
      </w:pPr>
      <w:hyperlink r:id="rId2393" w:history="1">
        <w:r>
          <w:rPr>
            <w:rStyle w:val="Hyperlink"/>
          </w:rPr>
          <w:t>R2-2100777</w:t>
        </w:r>
      </w:hyperlink>
      <w:r w:rsidR="00D13E9F" w:rsidRPr="00CE3314">
        <w:tab/>
        <w:t>Discussion on CG-based small data transmission</w:t>
      </w:r>
      <w:r w:rsidR="00D13E9F" w:rsidRPr="00CE3314">
        <w:tab/>
        <w:t>Google Inc.</w:t>
      </w:r>
      <w:r w:rsidR="00D13E9F" w:rsidRPr="00CE3314">
        <w:tab/>
        <w:t>discussion</w:t>
      </w:r>
      <w:r w:rsidR="00D13E9F" w:rsidRPr="00CE3314">
        <w:tab/>
        <w:t>Rel-17</w:t>
      </w:r>
      <w:r w:rsidR="00D13E9F" w:rsidRPr="00CE3314">
        <w:tab/>
        <w:t>NR_SmallData_INACTIVE-Core</w:t>
      </w:r>
    </w:p>
    <w:p w14:paraId="5C8B40BE" w14:textId="035191AA" w:rsidR="00D13E9F" w:rsidRPr="00CE3314" w:rsidRDefault="0083230C" w:rsidP="00D13E9F">
      <w:pPr>
        <w:pStyle w:val="Doc-title"/>
      </w:pPr>
      <w:hyperlink r:id="rId2394" w:history="1">
        <w:r>
          <w:rPr>
            <w:rStyle w:val="Hyperlink"/>
          </w:rPr>
          <w:t>R2-2100782</w:t>
        </w:r>
      </w:hyperlink>
      <w:r w:rsidR="00D13E9F" w:rsidRPr="00CE3314">
        <w:tab/>
        <w:t>Separate BWP for Small Data Transmission</w:t>
      </w:r>
      <w:r w:rsidR="00D13E9F" w:rsidRPr="00CE3314">
        <w:tab/>
        <w:t>LG Electronics</w:t>
      </w:r>
      <w:r w:rsidR="00D13E9F" w:rsidRPr="00CE3314">
        <w:tab/>
        <w:t>discussion</w:t>
      </w:r>
      <w:r w:rsidR="00D13E9F" w:rsidRPr="00CE3314">
        <w:tab/>
        <w:t>Rel-17</w:t>
      </w:r>
      <w:r w:rsidR="00D13E9F" w:rsidRPr="00CE3314">
        <w:tab/>
        <w:t>NR_SmallData_INACTIVE-Core</w:t>
      </w:r>
    </w:p>
    <w:p w14:paraId="653F94CF" w14:textId="71166F46" w:rsidR="00D13E9F" w:rsidRPr="00CE3314" w:rsidRDefault="0083230C" w:rsidP="00D13E9F">
      <w:pPr>
        <w:pStyle w:val="Doc-title"/>
      </w:pPr>
      <w:hyperlink r:id="rId2395" w:history="1">
        <w:r>
          <w:rPr>
            <w:rStyle w:val="Hyperlink"/>
          </w:rPr>
          <w:t>R2-2100784</w:t>
        </w:r>
      </w:hyperlink>
      <w:r w:rsidR="00D13E9F" w:rsidRPr="00CE3314">
        <w:tab/>
        <w:t>CG Resource validity and MAC PDU rebuilding on SDT</w:t>
      </w:r>
      <w:r w:rsidR="00D13E9F" w:rsidRPr="00CE3314">
        <w:tab/>
        <w:t>LG Electronics</w:t>
      </w:r>
      <w:r w:rsidR="00D13E9F" w:rsidRPr="00CE3314">
        <w:tab/>
        <w:t>discussion</w:t>
      </w:r>
      <w:r w:rsidR="00D13E9F" w:rsidRPr="00CE3314">
        <w:tab/>
        <w:t>Rel-17</w:t>
      </w:r>
      <w:r w:rsidR="00D13E9F" w:rsidRPr="00CE3314">
        <w:tab/>
        <w:t>NR_SmallData_INACTIVE-Core</w:t>
      </w:r>
    </w:p>
    <w:p w14:paraId="533CB698" w14:textId="4B7ED723" w:rsidR="00D13E9F" w:rsidRPr="00CE3314" w:rsidRDefault="0083230C" w:rsidP="00D13E9F">
      <w:pPr>
        <w:pStyle w:val="Doc-title"/>
      </w:pPr>
      <w:hyperlink r:id="rId2396" w:history="1">
        <w:r>
          <w:rPr>
            <w:rStyle w:val="Hyperlink"/>
          </w:rPr>
          <w:t>R2-2100909</w:t>
        </w:r>
      </w:hyperlink>
      <w:r w:rsidR="00D13E9F" w:rsidRPr="00CE3314">
        <w:tab/>
        <w:t>Details of CG-based scheme for SDT in NR</w:t>
      </w:r>
      <w:r w:rsidR="00D13E9F" w:rsidRPr="00CE3314">
        <w:tab/>
        <w:t>Sony</w:t>
      </w:r>
      <w:r w:rsidR="00D13E9F" w:rsidRPr="00CE3314">
        <w:tab/>
        <w:t>discussion</w:t>
      </w:r>
      <w:r w:rsidR="00D13E9F" w:rsidRPr="00CE3314">
        <w:tab/>
        <w:t>Rel-17</w:t>
      </w:r>
      <w:r w:rsidR="00D13E9F" w:rsidRPr="00CE3314">
        <w:tab/>
        <w:t>NR_SmallData_INACTIVE-Core</w:t>
      </w:r>
    </w:p>
    <w:p w14:paraId="5B35C68D" w14:textId="79FD5F8B" w:rsidR="00D13E9F" w:rsidRPr="00CE3314" w:rsidRDefault="0083230C" w:rsidP="00D13E9F">
      <w:pPr>
        <w:pStyle w:val="Doc-title"/>
      </w:pPr>
      <w:hyperlink r:id="rId2397" w:history="1">
        <w:r>
          <w:rPr>
            <w:rStyle w:val="Hyperlink"/>
          </w:rPr>
          <w:t>R2-2101111</w:t>
        </w:r>
      </w:hyperlink>
      <w:r w:rsidR="00D13E9F" w:rsidRPr="00CE3314">
        <w:tab/>
        <w:t>Consideration on CG based small data transmission</w:t>
      </w:r>
      <w:r w:rsidR="00D13E9F" w:rsidRPr="00CE3314">
        <w:tab/>
        <w:t>Lenovo, Motorola Mobility</w:t>
      </w:r>
      <w:r w:rsidR="00D13E9F" w:rsidRPr="00CE3314">
        <w:tab/>
        <w:t>discussion</w:t>
      </w:r>
      <w:r w:rsidR="00D13E9F" w:rsidRPr="00CE3314">
        <w:tab/>
        <w:t>Rel-17</w:t>
      </w:r>
    </w:p>
    <w:p w14:paraId="390EE730" w14:textId="270AB1C0" w:rsidR="00D13E9F" w:rsidRPr="00CE3314" w:rsidRDefault="0083230C" w:rsidP="00D13E9F">
      <w:pPr>
        <w:pStyle w:val="Doc-title"/>
      </w:pPr>
      <w:hyperlink r:id="rId2398" w:history="1">
        <w:r>
          <w:rPr>
            <w:rStyle w:val="Hyperlink"/>
          </w:rPr>
          <w:t>R2-2101138</w:t>
        </w:r>
      </w:hyperlink>
      <w:r w:rsidR="00D13E9F" w:rsidRPr="00CE3314">
        <w:tab/>
        <w:t>Consideration on CG based small data transmission</w:t>
      </w:r>
      <w:r w:rsidR="00D13E9F" w:rsidRPr="00CE3314">
        <w:tab/>
        <w:t>Lenovo, Motorola Mobility</w:t>
      </w:r>
      <w:r w:rsidR="00D13E9F" w:rsidRPr="00CE3314">
        <w:tab/>
        <w:t>discussion</w:t>
      </w:r>
      <w:r w:rsidR="00D13E9F" w:rsidRPr="00CE3314">
        <w:tab/>
        <w:t>Rel-17</w:t>
      </w:r>
      <w:r w:rsidR="00D13E9F" w:rsidRPr="00CE3314">
        <w:tab/>
        <w:t>Late</w:t>
      </w:r>
    </w:p>
    <w:p w14:paraId="0BC7FFB9" w14:textId="77777777" w:rsidR="00D13E9F" w:rsidRPr="00CE3314" w:rsidRDefault="00D13E9F" w:rsidP="00D13E9F">
      <w:pPr>
        <w:pStyle w:val="Doc-text2"/>
      </w:pPr>
      <w:r w:rsidRPr="00CE3314">
        <w:t>=&gt; Withdrawn</w:t>
      </w:r>
    </w:p>
    <w:p w14:paraId="12AA032C" w14:textId="40B61FF4" w:rsidR="00D13E9F" w:rsidRPr="00CE3314" w:rsidRDefault="0083230C" w:rsidP="00D13E9F">
      <w:pPr>
        <w:pStyle w:val="Doc-title"/>
      </w:pPr>
      <w:hyperlink r:id="rId2399" w:history="1">
        <w:r>
          <w:rPr>
            <w:rStyle w:val="Hyperlink"/>
          </w:rPr>
          <w:t>R2-2101147</w:t>
        </w:r>
      </w:hyperlink>
      <w:r w:rsidR="00D13E9F" w:rsidRPr="00CE3314">
        <w:tab/>
        <w:t>Aspects specific to CG based schemes</w:t>
      </w:r>
      <w:r w:rsidR="00D13E9F" w:rsidRPr="00CE3314">
        <w:tab/>
        <w:t>Nokia, Nokia Shanghai Bell</w:t>
      </w:r>
      <w:r w:rsidR="00D13E9F" w:rsidRPr="00CE3314">
        <w:tab/>
        <w:t>discussion</w:t>
      </w:r>
      <w:r w:rsidR="00D13E9F" w:rsidRPr="00CE3314">
        <w:tab/>
        <w:t>Rel-17</w:t>
      </w:r>
      <w:r w:rsidR="00D13E9F" w:rsidRPr="00CE3314">
        <w:tab/>
        <w:t>NR_SmallData_INACTIVE</w:t>
      </w:r>
    </w:p>
    <w:p w14:paraId="1F4873D9" w14:textId="3A38B923" w:rsidR="00D13E9F" w:rsidRPr="00CE3314" w:rsidRDefault="0083230C" w:rsidP="00D13E9F">
      <w:pPr>
        <w:pStyle w:val="Doc-title"/>
      </w:pPr>
      <w:hyperlink r:id="rId2400" w:history="1">
        <w:r>
          <w:rPr>
            <w:rStyle w:val="Hyperlink"/>
          </w:rPr>
          <w:t>R2-2101151</w:t>
        </w:r>
      </w:hyperlink>
      <w:r w:rsidR="00D13E9F" w:rsidRPr="00CE3314">
        <w:tab/>
        <w:t xml:space="preserve">RRC-less SDT over CG  </w:t>
      </w:r>
      <w:r w:rsidR="00D13E9F" w:rsidRPr="00CE3314">
        <w:tab/>
        <w:t>MediaTek Inc.</w:t>
      </w:r>
      <w:r w:rsidR="00D13E9F" w:rsidRPr="00CE3314">
        <w:tab/>
        <w:t>discussion</w:t>
      </w:r>
      <w:r w:rsidR="00D13E9F" w:rsidRPr="00CE3314">
        <w:tab/>
        <w:t>R2-2009055</w:t>
      </w:r>
    </w:p>
    <w:p w14:paraId="3990FC89" w14:textId="1E2DC511" w:rsidR="00D13E9F" w:rsidRPr="00CE3314" w:rsidRDefault="0083230C" w:rsidP="00D13E9F">
      <w:pPr>
        <w:pStyle w:val="Doc-title"/>
      </w:pPr>
      <w:hyperlink r:id="rId2401" w:history="1">
        <w:r>
          <w:rPr>
            <w:rStyle w:val="Hyperlink"/>
          </w:rPr>
          <w:t>R2-2101158</w:t>
        </w:r>
      </w:hyperlink>
      <w:r w:rsidR="00D13E9F" w:rsidRPr="00CE3314">
        <w:tab/>
        <w:t>Configured grant based small data transmission</w:t>
      </w:r>
      <w:r w:rsidR="00D13E9F" w:rsidRPr="00CE3314">
        <w:tab/>
        <w:t>ZTE Corporation, Sanechips</w:t>
      </w:r>
      <w:r w:rsidR="00D13E9F" w:rsidRPr="00CE3314">
        <w:tab/>
        <w:t>discussion</w:t>
      </w:r>
    </w:p>
    <w:p w14:paraId="0A34F029" w14:textId="6106ED6E" w:rsidR="00D13E9F" w:rsidRPr="00CE3314" w:rsidRDefault="0083230C" w:rsidP="00D13E9F">
      <w:pPr>
        <w:pStyle w:val="Doc-title"/>
      </w:pPr>
      <w:hyperlink r:id="rId2402" w:history="1">
        <w:r>
          <w:rPr>
            <w:rStyle w:val="Hyperlink"/>
          </w:rPr>
          <w:t>R2-2101175</w:t>
        </w:r>
      </w:hyperlink>
      <w:r w:rsidR="00D13E9F" w:rsidRPr="00CE3314">
        <w:tab/>
        <w:t>Details of CG based SDT</w:t>
      </w:r>
      <w:r w:rsidR="00D13E9F" w:rsidRPr="00CE3314">
        <w:tab/>
        <w:t>Ericsson</w:t>
      </w:r>
      <w:r w:rsidR="00D13E9F" w:rsidRPr="00CE3314">
        <w:tab/>
        <w:t>discussion</w:t>
      </w:r>
      <w:r w:rsidR="00D13E9F" w:rsidRPr="00CE3314">
        <w:tab/>
        <w:t>Rel-17</w:t>
      </w:r>
      <w:r w:rsidR="00D13E9F" w:rsidRPr="00CE3314">
        <w:tab/>
        <w:t>NR_SmallData_INACTIVE-Core</w:t>
      </w:r>
    </w:p>
    <w:p w14:paraId="2BEE06F3" w14:textId="43143789" w:rsidR="00D13E9F" w:rsidRPr="00CE3314" w:rsidRDefault="0083230C" w:rsidP="00D13E9F">
      <w:pPr>
        <w:pStyle w:val="Doc-title"/>
      </w:pPr>
      <w:hyperlink r:id="rId2403" w:history="1">
        <w:r>
          <w:rPr>
            <w:rStyle w:val="Hyperlink"/>
          </w:rPr>
          <w:t>R2-2101213</w:t>
        </w:r>
      </w:hyperlink>
      <w:r w:rsidR="00D13E9F" w:rsidRPr="00CE3314">
        <w:tab/>
        <w:t>Small data transmission with CG-based scheme</w:t>
      </w:r>
      <w:r w:rsidR="00D13E9F" w:rsidRPr="00CE3314">
        <w:tab/>
        <w:t>Huawei, HiSilicon</w:t>
      </w:r>
      <w:r w:rsidR="00D13E9F" w:rsidRPr="00CE3314">
        <w:tab/>
        <w:t>discussion</w:t>
      </w:r>
      <w:r w:rsidR="00D13E9F" w:rsidRPr="00CE3314">
        <w:tab/>
        <w:t>Rel-17</w:t>
      </w:r>
      <w:r w:rsidR="00D13E9F" w:rsidRPr="00CE3314">
        <w:tab/>
        <w:t>NR_SmallData_INACTIVE-Core</w:t>
      </w:r>
    </w:p>
    <w:p w14:paraId="658D58A4" w14:textId="78BCAFFB" w:rsidR="00D13E9F" w:rsidRPr="00CE3314" w:rsidRDefault="0083230C" w:rsidP="00D13E9F">
      <w:pPr>
        <w:pStyle w:val="Doc-title"/>
      </w:pPr>
      <w:hyperlink r:id="rId2404" w:history="1">
        <w:r>
          <w:rPr>
            <w:rStyle w:val="Hyperlink"/>
          </w:rPr>
          <w:t>R2-2101233</w:t>
        </w:r>
      </w:hyperlink>
      <w:r w:rsidR="00D13E9F" w:rsidRPr="00CE3314">
        <w:tab/>
        <w:t>Discussion on CG based NR small data transmission</w:t>
      </w:r>
      <w:r w:rsidR="00D13E9F" w:rsidRPr="00CE3314">
        <w:tab/>
        <w:t>Qualcomm Incorporated</w:t>
      </w:r>
      <w:r w:rsidR="00D13E9F" w:rsidRPr="00CE3314">
        <w:tab/>
        <w:t>discussion</w:t>
      </w:r>
      <w:r w:rsidR="00D13E9F" w:rsidRPr="00CE3314">
        <w:tab/>
        <w:t>Rel-17</w:t>
      </w:r>
      <w:r w:rsidR="00D13E9F" w:rsidRPr="00CE3314">
        <w:tab/>
        <w:t>NR_SmallData_INACTIVE-Core</w:t>
      </w:r>
    </w:p>
    <w:p w14:paraId="7A8E668A" w14:textId="080B985D" w:rsidR="00D13E9F" w:rsidRPr="00CE3314" w:rsidRDefault="0083230C" w:rsidP="00D13E9F">
      <w:pPr>
        <w:pStyle w:val="Doc-title"/>
      </w:pPr>
      <w:hyperlink r:id="rId2405" w:history="1">
        <w:r>
          <w:rPr>
            <w:rStyle w:val="Hyperlink"/>
          </w:rPr>
          <w:t>R2-2101371</w:t>
        </w:r>
      </w:hyperlink>
      <w:r w:rsidR="00D13E9F" w:rsidRPr="00CE3314">
        <w:tab/>
        <w:t>CG based SDT procedure</w:t>
      </w:r>
      <w:r w:rsidR="00D13E9F" w:rsidRPr="00CE3314">
        <w:tab/>
        <w:t>Apple</w:t>
      </w:r>
      <w:r w:rsidR="00D13E9F" w:rsidRPr="00CE3314">
        <w:tab/>
        <w:t>discussion</w:t>
      </w:r>
      <w:r w:rsidR="00D13E9F" w:rsidRPr="00CE3314">
        <w:tab/>
        <w:t>Rel-17</w:t>
      </w:r>
      <w:r w:rsidR="00D13E9F" w:rsidRPr="00CE3314">
        <w:tab/>
        <w:t>NR_SmallData_INACTIVE-Core</w:t>
      </w:r>
    </w:p>
    <w:p w14:paraId="4400A99A" w14:textId="37A48CE1" w:rsidR="00D13E9F" w:rsidRPr="00CE3314" w:rsidRDefault="0083230C" w:rsidP="00D13E9F">
      <w:pPr>
        <w:pStyle w:val="Doc-title"/>
      </w:pPr>
      <w:hyperlink r:id="rId2406" w:history="1">
        <w:r>
          <w:rPr>
            <w:rStyle w:val="Hyperlink"/>
          </w:rPr>
          <w:t>R2-2101466</w:t>
        </w:r>
      </w:hyperlink>
      <w:r w:rsidR="00D13E9F" w:rsidRPr="00CE3314">
        <w:tab/>
        <w:t>CG resource release for SDT</w:t>
      </w:r>
      <w:r w:rsidR="00D13E9F" w:rsidRPr="00CE3314">
        <w:tab/>
        <w:t>ETRI</w:t>
      </w:r>
      <w:r w:rsidR="00D13E9F" w:rsidRPr="00CE3314">
        <w:tab/>
        <w:t>discussion</w:t>
      </w:r>
    </w:p>
    <w:p w14:paraId="68776151" w14:textId="1F643AE5" w:rsidR="00D13E9F" w:rsidRPr="00CE3314" w:rsidRDefault="0083230C" w:rsidP="00D13E9F">
      <w:pPr>
        <w:pStyle w:val="Doc-title"/>
      </w:pPr>
      <w:hyperlink r:id="rId2407" w:history="1">
        <w:r>
          <w:rPr>
            <w:rStyle w:val="Hyperlink"/>
          </w:rPr>
          <w:t>R2-2101506</w:t>
        </w:r>
      </w:hyperlink>
      <w:r w:rsidR="00D13E9F" w:rsidRPr="00CE3314">
        <w:tab/>
        <w:t>CG-based SDT selection and configuration</w:t>
      </w:r>
      <w:r w:rsidR="00D13E9F" w:rsidRPr="00CE3314">
        <w:tab/>
        <w:t>InterDigital</w:t>
      </w:r>
      <w:r w:rsidR="00D13E9F" w:rsidRPr="00CE3314">
        <w:tab/>
        <w:t>discussion</w:t>
      </w:r>
      <w:r w:rsidR="00D13E9F" w:rsidRPr="00CE3314">
        <w:tab/>
        <w:t>Rel-17</w:t>
      </w:r>
      <w:r w:rsidR="00D13E9F" w:rsidRPr="00CE3314">
        <w:tab/>
        <w:t>NR_SmallData_INACTIVE-Core</w:t>
      </w:r>
    </w:p>
    <w:p w14:paraId="46DD619A" w14:textId="775A90C7" w:rsidR="00D13E9F" w:rsidRPr="00CE3314" w:rsidRDefault="0083230C" w:rsidP="00D13E9F">
      <w:pPr>
        <w:pStyle w:val="Doc-title"/>
      </w:pPr>
      <w:hyperlink r:id="rId2408" w:history="1">
        <w:r>
          <w:rPr>
            <w:rStyle w:val="Hyperlink"/>
          </w:rPr>
          <w:t>R2-2101622</w:t>
        </w:r>
      </w:hyperlink>
      <w:r w:rsidR="00D13E9F" w:rsidRPr="00CE3314">
        <w:tab/>
        <w:t>Consideration on CG resource configuration</w:t>
      </w:r>
      <w:r w:rsidR="00D13E9F" w:rsidRPr="00CE3314">
        <w:tab/>
        <w:t>CMCC</w:t>
      </w:r>
      <w:r w:rsidR="00D13E9F" w:rsidRPr="00CE3314">
        <w:tab/>
        <w:t>discussion</w:t>
      </w:r>
      <w:r w:rsidR="00D13E9F" w:rsidRPr="00CE3314">
        <w:tab/>
        <w:t>Rel-17</w:t>
      </w:r>
      <w:r w:rsidR="00D13E9F" w:rsidRPr="00CE3314">
        <w:tab/>
        <w:t>NR_SmallData_INACTIVE-Core</w:t>
      </w:r>
    </w:p>
    <w:p w14:paraId="35F6307B" w14:textId="5D2528C5" w:rsidR="00D13E9F" w:rsidRPr="00CE3314" w:rsidRDefault="0083230C" w:rsidP="00D13E9F">
      <w:pPr>
        <w:pStyle w:val="Doc-title"/>
      </w:pPr>
      <w:hyperlink r:id="rId2409" w:history="1">
        <w:r>
          <w:rPr>
            <w:rStyle w:val="Hyperlink"/>
          </w:rPr>
          <w:t>R2-2101676</w:t>
        </w:r>
      </w:hyperlink>
      <w:r w:rsidR="00D13E9F" w:rsidRPr="00CE3314">
        <w:tab/>
        <w:t>Retransmission issue not included in the CG email discussion</w:t>
      </w:r>
      <w:r w:rsidR="00D13E9F" w:rsidRPr="00CE3314">
        <w:tab/>
        <w:t>Beijing Xiaomi Mobile Software</w:t>
      </w:r>
      <w:r w:rsidR="00D13E9F" w:rsidRPr="00CE3314">
        <w:tab/>
        <w:t>discussion</w:t>
      </w:r>
      <w:r w:rsidR="00D13E9F" w:rsidRPr="00CE3314">
        <w:tab/>
        <w:t>Rel-17</w:t>
      </w:r>
      <w:r w:rsidR="00D13E9F" w:rsidRPr="00CE3314">
        <w:tab/>
        <w:t>NR_SmallData_INACTIVE-Core</w:t>
      </w:r>
    </w:p>
    <w:p w14:paraId="40AEA8DD" w14:textId="3AE6C101" w:rsidR="00D13E9F" w:rsidRPr="00CE3314" w:rsidRDefault="0083230C" w:rsidP="00D13E9F">
      <w:pPr>
        <w:pStyle w:val="Doc-title"/>
      </w:pPr>
      <w:hyperlink r:id="rId2410" w:history="1">
        <w:r>
          <w:rPr>
            <w:rStyle w:val="Hyperlink"/>
          </w:rPr>
          <w:t>R2-2101752</w:t>
        </w:r>
      </w:hyperlink>
      <w:r w:rsidR="00D13E9F" w:rsidRPr="00CE3314">
        <w:tab/>
        <w:t>Beam selection for CG-SDT</w:t>
      </w:r>
      <w:r w:rsidR="00D13E9F" w:rsidRPr="00CE3314">
        <w:tab/>
        <w:t>ASUSTeK</w:t>
      </w:r>
      <w:r w:rsidR="00D13E9F" w:rsidRPr="00CE3314">
        <w:tab/>
        <w:t>discussion</w:t>
      </w:r>
      <w:r w:rsidR="00D13E9F" w:rsidRPr="00CE3314">
        <w:tab/>
        <w:t>Rel-17</w:t>
      </w:r>
      <w:r w:rsidR="00D13E9F" w:rsidRPr="00CE3314">
        <w:tab/>
        <w:t>NR_SmallData_INACTIVE-Core</w:t>
      </w:r>
    </w:p>
    <w:p w14:paraId="0790F962" w14:textId="44BCA3D5" w:rsidR="00D13E9F" w:rsidRPr="00CE3314" w:rsidRDefault="0083230C" w:rsidP="00D13E9F">
      <w:pPr>
        <w:pStyle w:val="Doc-title"/>
      </w:pPr>
      <w:hyperlink r:id="rId2411" w:history="1">
        <w:r>
          <w:rPr>
            <w:rStyle w:val="Hyperlink"/>
          </w:rPr>
          <w:t>R2-2101753</w:t>
        </w:r>
      </w:hyperlink>
      <w:r w:rsidR="00D13E9F" w:rsidRPr="00CE3314">
        <w:tab/>
        <w:t>Discussion on RNTI for CG-based SDT</w:t>
      </w:r>
      <w:r w:rsidR="00D13E9F" w:rsidRPr="00CE3314">
        <w:tab/>
        <w:t>ASUSTeK</w:t>
      </w:r>
      <w:r w:rsidR="00D13E9F" w:rsidRPr="00CE3314">
        <w:tab/>
        <w:t>discussion</w:t>
      </w:r>
      <w:r w:rsidR="00D13E9F" w:rsidRPr="00CE3314">
        <w:tab/>
        <w:t>Rel-17</w:t>
      </w:r>
      <w:r w:rsidR="00D13E9F" w:rsidRPr="00CE3314">
        <w:tab/>
        <w:t>NR_SmallData_INACTIVE-Core</w:t>
      </w:r>
    </w:p>
    <w:p w14:paraId="5FBBE8EF" w14:textId="15C4C396" w:rsidR="00D13E9F" w:rsidRPr="00CE3314" w:rsidRDefault="0083230C" w:rsidP="00D13E9F">
      <w:pPr>
        <w:pStyle w:val="Doc-title"/>
      </w:pPr>
      <w:hyperlink r:id="rId2412" w:history="1">
        <w:r>
          <w:rPr>
            <w:rStyle w:val="Hyperlink"/>
          </w:rPr>
          <w:t>R2-2101835</w:t>
        </w:r>
      </w:hyperlink>
      <w:r w:rsidR="00D13E9F" w:rsidRPr="00CE3314">
        <w:tab/>
        <w:t>Discussion on CG-SDT configuration</w:t>
      </w:r>
      <w:r w:rsidR="00D13E9F" w:rsidRPr="00CE3314">
        <w:tab/>
        <w:t>Asia Pacific Telecom, FGI</w:t>
      </w:r>
      <w:r w:rsidR="00D13E9F" w:rsidRPr="00CE3314">
        <w:tab/>
        <w:t>discussion</w:t>
      </w:r>
    </w:p>
    <w:p w14:paraId="46E40BD7" w14:textId="741B0828" w:rsidR="00D13E9F" w:rsidRPr="00CE3314" w:rsidRDefault="0083230C" w:rsidP="00D13E9F">
      <w:pPr>
        <w:pStyle w:val="Doc-title"/>
      </w:pPr>
      <w:hyperlink r:id="rId2413" w:history="1">
        <w:r>
          <w:rPr>
            <w:rStyle w:val="Hyperlink"/>
          </w:rPr>
          <w:t>R2-2101837</w:t>
        </w:r>
      </w:hyperlink>
      <w:r w:rsidR="00D13E9F" w:rsidRPr="00CE3314">
        <w:tab/>
        <w:t>Beam operation for CG-SDT</w:t>
      </w:r>
      <w:r w:rsidR="00D13E9F" w:rsidRPr="00CE3314">
        <w:tab/>
        <w:t>Asia Pacific Telecom, FGI</w:t>
      </w:r>
      <w:r w:rsidR="00D13E9F" w:rsidRPr="00CE3314">
        <w:tab/>
        <w:t>discussion</w:t>
      </w:r>
    </w:p>
    <w:p w14:paraId="35A709FA" w14:textId="77777777" w:rsidR="00D13E9F" w:rsidRPr="00CE3314" w:rsidRDefault="00D13E9F" w:rsidP="00D13E9F"/>
    <w:p w14:paraId="60430045" w14:textId="77777777" w:rsidR="008A099D" w:rsidRPr="00CE3314" w:rsidRDefault="008A099D" w:rsidP="008A099D">
      <w:pPr>
        <w:pStyle w:val="Heading2"/>
      </w:pPr>
      <w:bookmarkStart w:id="660" w:name="_Toc63704744"/>
      <w:bookmarkStart w:id="661" w:name="_Toc64749571"/>
      <w:bookmarkStart w:id="662" w:name="_Toc63611315"/>
      <w:bookmarkStart w:id="663" w:name="_Toc63611565"/>
      <w:bookmarkStart w:id="664" w:name="_Toc68990768"/>
      <w:bookmarkEnd w:id="623"/>
      <w:bookmarkEnd w:id="624"/>
      <w:r w:rsidRPr="00CE3314">
        <w:t>8.7</w:t>
      </w:r>
      <w:r w:rsidRPr="00CE3314">
        <w:tab/>
        <w:t>NR Sidelink relay SI</w:t>
      </w:r>
      <w:bookmarkEnd w:id="660"/>
      <w:bookmarkEnd w:id="661"/>
      <w:bookmarkEnd w:id="664"/>
    </w:p>
    <w:p w14:paraId="056E4A76" w14:textId="77777777" w:rsidR="008A099D" w:rsidRPr="00CE3314" w:rsidRDefault="008A099D" w:rsidP="008A099D">
      <w:pPr>
        <w:pStyle w:val="Comments"/>
      </w:pPr>
      <w:r w:rsidRPr="00CE3314">
        <w:t>(FS_NR_SL_relay; leading WG: RAN2; REL-17; WID: RP-202208)</w:t>
      </w:r>
    </w:p>
    <w:p w14:paraId="732B39DA" w14:textId="77777777" w:rsidR="008A099D" w:rsidRPr="00CE3314" w:rsidRDefault="008A099D" w:rsidP="008A099D">
      <w:pPr>
        <w:pStyle w:val="Comments"/>
      </w:pPr>
      <w:r w:rsidRPr="00CE3314">
        <w:t>Time budget: 1.5 TU</w:t>
      </w:r>
    </w:p>
    <w:p w14:paraId="5C5747BF" w14:textId="77777777" w:rsidR="008A099D" w:rsidRPr="00CE3314" w:rsidRDefault="008A099D" w:rsidP="008A099D">
      <w:pPr>
        <w:pStyle w:val="Comments"/>
      </w:pPr>
      <w:r w:rsidRPr="00CE3314">
        <w:t>Tdoc Limitation: 4 tdocs</w:t>
      </w:r>
    </w:p>
    <w:p w14:paraId="1B68456D" w14:textId="77777777" w:rsidR="008A099D" w:rsidRPr="00CE3314" w:rsidRDefault="008A099D" w:rsidP="008A099D">
      <w:pPr>
        <w:pStyle w:val="Comments"/>
      </w:pPr>
      <w:r w:rsidRPr="00CE3314">
        <w:t>Email max expectation: 4 threads</w:t>
      </w:r>
    </w:p>
    <w:p w14:paraId="0A3C34AD" w14:textId="77777777" w:rsidR="008A099D" w:rsidRPr="00CE3314" w:rsidRDefault="008A099D" w:rsidP="008A099D">
      <w:pPr>
        <w:pStyle w:val="Heading3"/>
      </w:pPr>
      <w:bookmarkStart w:id="665" w:name="_Toc63704745"/>
      <w:bookmarkStart w:id="666" w:name="_Toc64749572"/>
      <w:bookmarkStart w:id="667" w:name="_Toc68990769"/>
      <w:r w:rsidRPr="00CE3314">
        <w:t>8.7.1</w:t>
      </w:r>
      <w:r w:rsidRPr="00CE3314">
        <w:tab/>
        <w:t>Organizational</w:t>
      </w:r>
      <w:bookmarkEnd w:id="665"/>
      <w:bookmarkEnd w:id="666"/>
      <w:bookmarkEnd w:id="667"/>
    </w:p>
    <w:p w14:paraId="42BD8EAA" w14:textId="77777777" w:rsidR="008A099D" w:rsidRPr="00CE3314" w:rsidRDefault="008A099D" w:rsidP="008A099D">
      <w:pPr>
        <w:pStyle w:val="Comments"/>
      </w:pPr>
      <w:r w:rsidRPr="00CE3314">
        <w:t>TR updates, rapporteur inputs, other organizational documents.  Documents in this AI do not count towards the tdoc limitation.</w:t>
      </w:r>
    </w:p>
    <w:p w14:paraId="7D16E3F9" w14:textId="77777777" w:rsidR="008A099D" w:rsidRPr="00CE3314" w:rsidRDefault="008A099D" w:rsidP="008A099D">
      <w:pPr>
        <w:pStyle w:val="Comments"/>
      </w:pPr>
    </w:p>
    <w:p w14:paraId="7234CDF3" w14:textId="77777777" w:rsidR="008A099D" w:rsidRPr="00CE3314" w:rsidRDefault="008A099D" w:rsidP="008A099D">
      <w:pPr>
        <w:pStyle w:val="Comments"/>
      </w:pPr>
      <w:r w:rsidRPr="00CE3314">
        <w:t>Work plan</w:t>
      </w:r>
    </w:p>
    <w:p w14:paraId="6ECDE547" w14:textId="125BDC7B" w:rsidR="008A099D" w:rsidRPr="00CE3314" w:rsidRDefault="0083230C" w:rsidP="008A099D">
      <w:pPr>
        <w:pStyle w:val="Doc-title"/>
      </w:pPr>
      <w:hyperlink r:id="rId2414" w:history="1">
        <w:r>
          <w:rPr>
            <w:rStyle w:val="Hyperlink"/>
          </w:rPr>
          <w:t>R2-2100112</w:t>
        </w:r>
      </w:hyperlink>
      <w:r w:rsidR="008A099D" w:rsidRPr="00CE3314">
        <w:tab/>
        <w:t>Work planning of R17 SL relay</w:t>
      </w:r>
      <w:r w:rsidR="008A099D" w:rsidRPr="00CE3314">
        <w:tab/>
        <w:t>OPPO</w:t>
      </w:r>
      <w:r w:rsidR="008A099D" w:rsidRPr="00CE3314">
        <w:tab/>
        <w:t>Work Plan</w:t>
      </w:r>
      <w:r w:rsidR="008A099D" w:rsidRPr="00CE3314">
        <w:tab/>
        <w:t>Rel-17</w:t>
      </w:r>
      <w:r w:rsidR="008A099D" w:rsidRPr="00CE3314">
        <w:tab/>
        <w:t>FS_NR_SL_relay</w:t>
      </w:r>
    </w:p>
    <w:p w14:paraId="6BE1B453" w14:textId="77777777" w:rsidR="008A099D" w:rsidRPr="00CE3314" w:rsidRDefault="008A099D" w:rsidP="000B407F">
      <w:pPr>
        <w:pStyle w:val="Doc-text2"/>
        <w:numPr>
          <w:ilvl w:val="0"/>
          <w:numId w:val="68"/>
        </w:numPr>
      </w:pPr>
      <w:r w:rsidRPr="00CE3314">
        <w:t>Noted</w:t>
      </w:r>
    </w:p>
    <w:p w14:paraId="4CCFC4C5" w14:textId="77777777" w:rsidR="008A099D" w:rsidRPr="00CE3314" w:rsidRDefault="008A099D" w:rsidP="008A099D">
      <w:pPr>
        <w:pStyle w:val="Comments"/>
      </w:pPr>
    </w:p>
    <w:p w14:paraId="59BC93B4" w14:textId="77777777" w:rsidR="008A099D" w:rsidRPr="00CE3314" w:rsidRDefault="008A099D" w:rsidP="008A099D">
      <w:pPr>
        <w:pStyle w:val="Comments"/>
      </w:pPr>
      <w:r w:rsidRPr="00CE3314">
        <w:t>Incoming LS (and draft reply)</w:t>
      </w:r>
    </w:p>
    <w:p w14:paraId="327B4DF0" w14:textId="4DF62688" w:rsidR="008A099D" w:rsidRPr="00CE3314" w:rsidRDefault="0083230C" w:rsidP="008A099D">
      <w:pPr>
        <w:pStyle w:val="Doc-title"/>
      </w:pPr>
      <w:hyperlink r:id="rId2415" w:history="1">
        <w:r>
          <w:rPr>
            <w:rStyle w:val="Hyperlink"/>
          </w:rPr>
          <w:t>R2-2100070</w:t>
        </w:r>
      </w:hyperlink>
      <w:r w:rsidR="008A099D" w:rsidRPr="00CE3314">
        <w:tab/>
        <w:t>Reply LS to Reply LS on Direct Discovery and Relay (S2-2009229; contact: OPPO)</w:t>
      </w:r>
      <w:r w:rsidR="008A099D" w:rsidRPr="00CE3314">
        <w:tab/>
        <w:t>SA2</w:t>
      </w:r>
      <w:r w:rsidR="008A099D" w:rsidRPr="00CE3314">
        <w:tab/>
        <w:t>LS in</w:t>
      </w:r>
      <w:r w:rsidR="008A099D" w:rsidRPr="00CE3314">
        <w:tab/>
        <w:t>Rel-17</w:t>
      </w:r>
      <w:r w:rsidR="008A099D" w:rsidRPr="00CE3314">
        <w:tab/>
        <w:t>FS_5G_ProSe</w:t>
      </w:r>
      <w:r w:rsidR="008A099D" w:rsidRPr="00CE3314">
        <w:tab/>
        <w:t>To:RAN2</w:t>
      </w:r>
    </w:p>
    <w:p w14:paraId="3F69B918" w14:textId="77777777" w:rsidR="008A099D" w:rsidRPr="00CE3314" w:rsidRDefault="008A099D" w:rsidP="008A099D">
      <w:pPr>
        <w:pStyle w:val="Doc-text2"/>
      </w:pPr>
      <w:r w:rsidRPr="00CE3314">
        <w:t>OPPO think the details of the first point are mainly a terminology issue and we don’t need to reply.</w:t>
      </w:r>
    </w:p>
    <w:p w14:paraId="55EE9D71" w14:textId="77777777" w:rsidR="008A099D" w:rsidRPr="00CE3314" w:rsidRDefault="008A099D" w:rsidP="008A099D">
      <w:pPr>
        <w:pStyle w:val="Doc-text2"/>
      </w:pPr>
      <w:r w:rsidRPr="00CE3314">
        <w:t>CATT agree that we can note the LS and discuss any issues under discovery.</w:t>
      </w:r>
    </w:p>
    <w:p w14:paraId="3E1ADC15" w14:textId="77777777" w:rsidR="008A099D" w:rsidRPr="00CE3314" w:rsidRDefault="008A099D" w:rsidP="008A099D">
      <w:pPr>
        <w:pStyle w:val="Doc-text2"/>
      </w:pPr>
      <w:r w:rsidRPr="00CE3314">
        <w:t>vivo think if SA2 need anything they can ask us.</w:t>
      </w:r>
    </w:p>
    <w:p w14:paraId="2779D7EA" w14:textId="77777777" w:rsidR="008A099D" w:rsidRPr="00CE3314" w:rsidRDefault="008A099D" w:rsidP="000B407F">
      <w:pPr>
        <w:pStyle w:val="Doc-text2"/>
        <w:numPr>
          <w:ilvl w:val="0"/>
          <w:numId w:val="68"/>
        </w:numPr>
      </w:pPr>
      <w:r w:rsidRPr="00CE3314">
        <w:t>Noted</w:t>
      </w:r>
    </w:p>
    <w:p w14:paraId="085CEE06" w14:textId="77777777" w:rsidR="008A099D" w:rsidRPr="00CE3314" w:rsidRDefault="008A099D" w:rsidP="008A099D">
      <w:pPr>
        <w:pStyle w:val="Doc-text2"/>
      </w:pPr>
    </w:p>
    <w:p w14:paraId="702410A0" w14:textId="46C32897" w:rsidR="008A099D" w:rsidRPr="00CE3314" w:rsidRDefault="0083230C" w:rsidP="008A099D">
      <w:pPr>
        <w:pStyle w:val="Doc-title"/>
      </w:pPr>
      <w:hyperlink r:id="rId2416" w:history="1">
        <w:r>
          <w:rPr>
            <w:rStyle w:val="Hyperlink"/>
          </w:rPr>
          <w:t>R2-2100201</w:t>
        </w:r>
      </w:hyperlink>
      <w:r w:rsidR="008A099D" w:rsidRPr="00CE3314">
        <w:tab/>
        <w:t>[Draft] LS on Direct Discovery and Relay</w:t>
      </w:r>
      <w:r w:rsidR="008A099D" w:rsidRPr="00CE3314">
        <w:tab/>
        <w:t>CATT</w:t>
      </w:r>
      <w:r w:rsidR="008A099D" w:rsidRPr="00CE3314">
        <w:tab/>
        <w:t>LS out</w:t>
      </w:r>
      <w:r w:rsidR="008A099D" w:rsidRPr="00CE3314">
        <w:tab/>
        <w:t>Rel-17</w:t>
      </w:r>
      <w:r w:rsidR="008A099D" w:rsidRPr="00CE3314">
        <w:tab/>
        <w:t>FS_NR_SL_relay</w:t>
      </w:r>
      <w:r w:rsidR="008A099D" w:rsidRPr="00CE3314">
        <w:tab/>
        <w:t>To:SA2</w:t>
      </w:r>
    </w:p>
    <w:p w14:paraId="329ED006" w14:textId="77777777" w:rsidR="008A099D" w:rsidRPr="00CE3314" w:rsidRDefault="008A099D" w:rsidP="000B407F">
      <w:pPr>
        <w:pStyle w:val="Doc-text2"/>
        <w:numPr>
          <w:ilvl w:val="0"/>
          <w:numId w:val="68"/>
        </w:numPr>
      </w:pPr>
      <w:r w:rsidRPr="00CE3314">
        <w:t>Withdrawn</w:t>
      </w:r>
    </w:p>
    <w:p w14:paraId="119F4070" w14:textId="77777777" w:rsidR="008A099D" w:rsidRPr="00CE3314" w:rsidRDefault="008A099D" w:rsidP="008A099D">
      <w:pPr>
        <w:pStyle w:val="Doc-title"/>
      </w:pPr>
    </w:p>
    <w:p w14:paraId="2577BC64" w14:textId="77777777" w:rsidR="008A099D" w:rsidRPr="00CE3314" w:rsidRDefault="008A099D" w:rsidP="008A099D">
      <w:pPr>
        <w:pStyle w:val="Comments"/>
      </w:pPr>
      <w:r w:rsidRPr="00CE3314">
        <w:t>TR</w:t>
      </w:r>
    </w:p>
    <w:p w14:paraId="7D83088A" w14:textId="0DD857B7" w:rsidR="008A099D" w:rsidRPr="00CE3314" w:rsidRDefault="0083230C" w:rsidP="008A099D">
      <w:pPr>
        <w:pStyle w:val="Doc-title"/>
      </w:pPr>
      <w:hyperlink r:id="rId2417" w:history="1">
        <w:r>
          <w:rPr>
            <w:rStyle w:val="Hyperlink"/>
          </w:rPr>
          <w:t>R2-2100113</w:t>
        </w:r>
      </w:hyperlink>
      <w:r w:rsidR="008A099D" w:rsidRPr="00CE3314">
        <w:tab/>
        <w:t>TR 38.836 V1.0.1</w:t>
      </w:r>
      <w:r w:rsidR="008A099D" w:rsidRPr="00CE3314">
        <w:tab/>
        <w:t>OPPO</w:t>
      </w:r>
      <w:r w:rsidR="008A099D" w:rsidRPr="00CE3314">
        <w:tab/>
        <w:t>draft TR</w:t>
      </w:r>
      <w:r w:rsidR="008A099D" w:rsidRPr="00CE3314">
        <w:tab/>
        <w:t>Rel-17</w:t>
      </w:r>
      <w:r w:rsidR="008A099D" w:rsidRPr="00CE3314">
        <w:tab/>
        <w:t>38.836</w:t>
      </w:r>
      <w:r w:rsidR="008A099D" w:rsidRPr="00CE3314">
        <w:tab/>
        <w:t>1.0.1</w:t>
      </w:r>
      <w:r w:rsidR="008A099D" w:rsidRPr="00CE3314">
        <w:tab/>
        <w:t>FS_NR_SL_relay</w:t>
      </w:r>
    </w:p>
    <w:p w14:paraId="26EB8986" w14:textId="77777777" w:rsidR="008A099D" w:rsidRPr="00CE3314" w:rsidRDefault="008A099D" w:rsidP="000B407F">
      <w:pPr>
        <w:pStyle w:val="Doc-text2"/>
        <w:numPr>
          <w:ilvl w:val="0"/>
          <w:numId w:val="68"/>
        </w:numPr>
      </w:pPr>
      <w:r w:rsidRPr="00CE3314">
        <w:t>Endorsed (baseline for decisions of this meeting)</w:t>
      </w:r>
    </w:p>
    <w:p w14:paraId="3507A908" w14:textId="77777777" w:rsidR="008A099D" w:rsidRPr="00CE3314" w:rsidRDefault="008A099D" w:rsidP="008A099D">
      <w:pPr>
        <w:pStyle w:val="Doc-text2"/>
      </w:pPr>
    </w:p>
    <w:p w14:paraId="01EC5919" w14:textId="5A7AAFAA" w:rsidR="008A099D" w:rsidRPr="00CE3314" w:rsidRDefault="0083230C" w:rsidP="008A099D">
      <w:pPr>
        <w:pStyle w:val="Doc-title"/>
      </w:pPr>
      <w:hyperlink r:id="rId2418" w:history="1">
        <w:r>
          <w:rPr>
            <w:rStyle w:val="Hyperlink"/>
          </w:rPr>
          <w:t>R2-2100170</w:t>
        </w:r>
      </w:hyperlink>
      <w:r w:rsidR="008A099D" w:rsidRPr="00CE3314">
        <w:tab/>
        <w:t>Removal of comparison section from TR38.836 for SL Relay</w:t>
      </w:r>
      <w:r w:rsidR="008A099D" w:rsidRPr="00CE3314">
        <w:tab/>
        <w:t>MediaTek Inc., OPPO, Interdigital</w:t>
      </w:r>
      <w:r w:rsidR="008A099D" w:rsidRPr="00CE3314">
        <w:tab/>
        <w:t>discussion</w:t>
      </w:r>
      <w:r w:rsidR="008A099D" w:rsidRPr="00CE3314">
        <w:tab/>
        <w:t>Rel-17</w:t>
      </w:r>
      <w:r w:rsidR="008A099D" w:rsidRPr="00CE3314">
        <w:tab/>
        <w:t>FS_NR_SL_relay</w:t>
      </w:r>
    </w:p>
    <w:p w14:paraId="6322C89B" w14:textId="77777777" w:rsidR="008A099D" w:rsidRPr="00CE3314" w:rsidRDefault="008A099D" w:rsidP="008A099D">
      <w:pPr>
        <w:pStyle w:val="Doc-text2"/>
      </w:pPr>
    </w:p>
    <w:p w14:paraId="4876C8D0" w14:textId="77777777" w:rsidR="008A099D" w:rsidRPr="00CE3314" w:rsidRDefault="008A099D" w:rsidP="008A099D">
      <w:pPr>
        <w:pStyle w:val="Doc-text2"/>
      </w:pPr>
      <w:r w:rsidRPr="00CE3314">
        <w:t xml:space="preserve">Proposal 1:  Remove the whole section of Section 6 Comparison (including both 6.1 Comparison of UE-to-Network Relay and 6.2 Comparison of UE-to-UE Relay) from TR38.836. </w:t>
      </w:r>
    </w:p>
    <w:p w14:paraId="1002B0A0" w14:textId="77777777" w:rsidR="008A099D" w:rsidRPr="00CE3314" w:rsidRDefault="008A099D" w:rsidP="008A099D">
      <w:pPr>
        <w:pStyle w:val="Doc-text2"/>
      </w:pPr>
      <w:r w:rsidRPr="00CE3314">
        <w:t>Proposal 2:  Capture the evaluation/analysis of the layer-2 based and layer-3 based relay architecture in the conclusion section (i.e. section 7) respectively  (as shown in the TP at Annex).</w:t>
      </w:r>
    </w:p>
    <w:p w14:paraId="523EB487" w14:textId="77777777" w:rsidR="008A099D" w:rsidRPr="00CE3314" w:rsidRDefault="008A099D" w:rsidP="008A099D">
      <w:pPr>
        <w:pStyle w:val="Doc-text2"/>
      </w:pPr>
    </w:p>
    <w:p w14:paraId="4AA0870B" w14:textId="77777777" w:rsidR="008A099D" w:rsidRPr="00CE3314" w:rsidRDefault="008A099D" w:rsidP="008A099D">
      <w:pPr>
        <w:pStyle w:val="Doc-text2"/>
      </w:pPr>
      <w:r w:rsidRPr="00CE3314">
        <w:t>Discussion:</w:t>
      </w:r>
    </w:p>
    <w:p w14:paraId="0B698F56" w14:textId="77777777" w:rsidR="008A099D" w:rsidRPr="00CE3314" w:rsidRDefault="008A099D" w:rsidP="008A099D">
      <w:pPr>
        <w:pStyle w:val="Doc-text2"/>
      </w:pPr>
      <w:r w:rsidRPr="00CE3314">
        <w:t>Huawei agree with the two proposals and think the important task is to summarise and analyse the solutions individually.</w:t>
      </w:r>
    </w:p>
    <w:p w14:paraId="6BAC7DA7" w14:textId="77777777" w:rsidR="008A099D" w:rsidRPr="00CE3314" w:rsidRDefault="008A099D" w:rsidP="008A099D">
      <w:pPr>
        <w:pStyle w:val="Doc-text2"/>
      </w:pPr>
      <w:r w:rsidRPr="00CE3314">
        <w:t>ZTE and Lenovo have the same view as Huawei.</w:t>
      </w:r>
    </w:p>
    <w:p w14:paraId="535D5E56" w14:textId="77777777" w:rsidR="008A099D" w:rsidRPr="00CE3314" w:rsidRDefault="008A099D" w:rsidP="008A099D">
      <w:pPr>
        <w:pStyle w:val="Doc-text2"/>
      </w:pPr>
      <w:r w:rsidRPr="00CE3314">
        <w:t>Intel can accept the majority view but think we have to consider the ultimate feasibility decision; it may make sense to have the comparison if we consider both L2 and L3 as feasible.</w:t>
      </w:r>
    </w:p>
    <w:p w14:paraId="3FF8EE05" w14:textId="77777777" w:rsidR="008A099D" w:rsidRPr="00CE3314" w:rsidRDefault="008A099D" w:rsidP="008A099D">
      <w:pPr>
        <w:pStyle w:val="Doc-text2"/>
      </w:pPr>
      <w:r w:rsidRPr="00CE3314">
        <w:lastRenderedPageBreak/>
        <w:t>Samsung have the same view as Intel and think some template will be needed for understanding the impact.  They wonder also what the motivation for removing the comparison is other than convenience.  MediaTek clarify that SA2 did not do a comparison.</w:t>
      </w:r>
    </w:p>
    <w:p w14:paraId="4BD01B6B" w14:textId="77777777" w:rsidR="008A099D" w:rsidRPr="00CE3314" w:rsidRDefault="008A099D" w:rsidP="008A099D">
      <w:pPr>
        <w:pStyle w:val="Doc-text2"/>
      </w:pPr>
      <w:r w:rsidRPr="00CE3314">
        <w:t>Nokia are OK with removing the comparison but want to clarify that we are not concluding right now that anything should go to normative work.  Chair has the same understanding.</w:t>
      </w:r>
    </w:p>
    <w:p w14:paraId="09B8BD67" w14:textId="77777777" w:rsidR="008A099D" w:rsidRPr="00CE3314" w:rsidRDefault="008A099D" w:rsidP="008A099D">
      <w:pPr>
        <w:pStyle w:val="Doc-text2"/>
      </w:pPr>
      <w:r w:rsidRPr="00CE3314">
        <w:t>Ericsson think with a standalone analysis of the two solutions, it would be good to have some information on the commonalities and differences.</w:t>
      </w:r>
    </w:p>
    <w:p w14:paraId="0F46D09E" w14:textId="77777777" w:rsidR="008A099D" w:rsidRPr="00CE3314" w:rsidRDefault="008A099D" w:rsidP="008A099D">
      <w:pPr>
        <w:pStyle w:val="Doc-text2"/>
      </w:pPr>
      <w:r w:rsidRPr="00CE3314">
        <w:t>CATT support the proposals.</w:t>
      </w:r>
    </w:p>
    <w:p w14:paraId="2ABDF9B8" w14:textId="77777777" w:rsidR="008A099D" w:rsidRPr="00CE3314" w:rsidRDefault="008A099D" w:rsidP="008A099D">
      <w:pPr>
        <w:pStyle w:val="Doc-text2"/>
      </w:pPr>
      <w:r w:rsidRPr="00CE3314">
        <w:t>Futurewei think these proposals will not change the feasibility decision from last meeting; the question is just whether we recommend one or both architectures for normative work.</w:t>
      </w:r>
    </w:p>
    <w:p w14:paraId="5521C3C9" w14:textId="77777777" w:rsidR="008A099D" w:rsidRPr="00CE3314" w:rsidRDefault="008A099D" w:rsidP="008A099D">
      <w:pPr>
        <w:pStyle w:val="Doc-text2"/>
      </w:pPr>
      <w:r w:rsidRPr="00CE3314">
        <w:t>Qualcomm are OK with the proposals and think the comparison will take a long time.</w:t>
      </w:r>
    </w:p>
    <w:p w14:paraId="0B60DBDA" w14:textId="77777777" w:rsidR="008A099D" w:rsidRPr="00CE3314" w:rsidRDefault="008A099D" w:rsidP="008A099D">
      <w:pPr>
        <w:pStyle w:val="Doc-text2"/>
      </w:pPr>
      <w:r w:rsidRPr="00CE3314">
        <w:t>Ericsson want to capture that the conclusions shall align with the objectives of the SID</w:t>
      </w:r>
    </w:p>
    <w:p w14:paraId="1DDEE7E7" w14:textId="77777777" w:rsidR="008A099D" w:rsidRPr="00CE3314" w:rsidRDefault="008A099D" w:rsidP="008A099D">
      <w:pPr>
        <w:pStyle w:val="Doc-text2"/>
      </w:pPr>
    </w:p>
    <w:p w14:paraId="0B735B1E"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Agreements:</w:t>
      </w:r>
    </w:p>
    <w:p w14:paraId="637B4B56"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 xml:space="preserve">Remove the whole section of Section 6 Comparison (including both 6.1 Comparison of UE-to-Network Relay and 6.2 Comparison of UE-to-UE Relay) from TR38.836. </w:t>
      </w:r>
    </w:p>
    <w:p w14:paraId="0C06205A"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Capture the evaluation/analysis of the layer-2 based and layer-3 based relay architecture in the conclusion section (i.e. section 7) respectively, taking the SID objectives into account as usual.</w:t>
      </w:r>
    </w:p>
    <w:p w14:paraId="6213C4B5" w14:textId="77777777" w:rsidR="008A099D" w:rsidRPr="00CE3314" w:rsidRDefault="008A099D" w:rsidP="008A099D">
      <w:pPr>
        <w:pStyle w:val="Doc-text2"/>
      </w:pPr>
    </w:p>
    <w:p w14:paraId="2B6E2D72" w14:textId="77777777" w:rsidR="008A099D" w:rsidRPr="00CE3314" w:rsidRDefault="008A099D" w:rsidP="008A099D">
      <w:pPr>
        <w:pStyle w:val="Doc-text2"/>
      </w:pPr>
    </w:p>
    <w:p w14:paraId="3CD23226" w14:textId="778A5A45" w:rsidR="008A099D" w:rsidRPr="00CE3314" w:rsidRDefault="0083230C" w:rsidP="008A099D">
      <w:pPr>
        <w:pStyle w:val="Doc-title"/>
      </w:pPr>
      <w:hyperlink r:id="rId2419" w:history="1">
        <w:r>
          <w:rPr>
            <w:rStyle w:val="Hyperlink"/>
          </w:rPr>
          <w:t>R2-2101489</w:t>
        </w:r>
      </w:hyperlink>
      <w:r w:rsidR="008A099D" w:rsidRPr="00CE3314">
        <w:tab/>
        <w:t>Comparison of L2 and L3 Relay Architectures</w:t>
      </w:r>
      <w:r w:rsidR="008A099D" w:rsidRPr="00CE3314">
        <w:tab/>
        <w:t>Futurewei, Huawei, HiSilicon, MediaTek, Apple, Interdigital, Convida Wireless</w:t>
      </w:r>
      <w:r w:rsidR="008A099D" w:rsidRPr="00CE3314">
        <w:tab/>
        <w:t>discussion</w:t>
      </w:r>
      <w:r w:rsidR="008A099D" w:rsidRPr="00CE3314">
        <w:tab/>
        <w:t>Rel-17</w:t>
      </w:r>
      <w:r w:rsidR="008A099D" w:rsidRPr="00CE3314">
        <w:tab/>
        <w:t>FS_NR_SL_relay</w:t>
      </w:r>
    </w:p>
    <w:p w14:paraId="66DABD6F" w14:textId="77777777" w:rsidR="008A099D" w:rsidRPr="00CE3314" w:rsidRDefault="008A099D" w:rsidP="008A099D">
      <w:pPr>
        <w:pStyle w:val="Heading3"/>
      </w:pPr>
      <w:bookmarkStart w:id="668" w:name="_Toc63704746"/>
      <w:bookmarkStart w:id="669" w:name="_Toc64749573"/>
      <w:bookmarkStart w:id="670" w:name="_Toc68990770"/>
      <w:r w:rsidRPr="00CE3314">
        <w:t>8.7.2</w:t>
      </w:r>
      <w:r w:rsidRPr="00CE3314">
        <w:tab/>
        <w:t>Relaying Mechanisms and their characteristics</w:t>
      </w:r>
      <w:bookmarkEnd w:id="668"/>
      <w:bookmarkEnd w:id="669"/>
      <w:bookmarkEnd w:id="670"/>
    </w:p>
    <w:p w14:paraId="70A23F29" w14:textId="77777777" w:rsidR="008A099D" w:rsidRPr="00CE3314" w:rsidRDefault="008A099D" w:rsidP="008A099D">
      <w:pPr>
        <w:pStyle w:val="Comments"/>
      </w:pPr>
      <w:r w:rsidRPr="00CE3314">
        <w:t>No documents should be submitted to 8.7.2.  Please submit to 8.7.2.x.</w:t>
      </w:r>
    </w:p>
    <w:p w14:paraId="1B5E010E" w14:textId="77777777" w:rsidR="008A099D" w:rsidRPr="00CE3314" w:rsidRDefault="008A099D" w:rsidP="008A099D">
      <w:pPr>
        <w:pStyle w:val="Heading4"/>
      </w:pPr>
      <w:bookmarkStart w:id="671" w:name="_Toc63704747"/>
      <w:bookmarkStart w:id="672" w:name="_Toc64749574"/>
      <w:bookmarkStart w:id="673" w:name="_Toc68990771"/>
      <w:r w:rsidRPr="00CE3314">
        <w:t>8.7.2.1</w:t>
      </w:r>
      <w:r w:rsidRPr="00CE3314">
        <w:tab/>
        <w:t>Layer 2 relay</w:t>
      </w:r>
      <w:bookmarkEnd w:id="671"/>
      <w:bookmarkEnd w:id="672"/>
      <w:bookmarkEnd w:id="673"/>
    </w:p>
    <w:p w14:paraId="005B44FD" w14:textId="77777777" w:rsidR="008A099D" w:rsidRPr="00CE3314" w:rsidRDefault="008A099D" w:rsidP="008A099D">
      <w:pPr>
        <w:pStyle w:val="Comments"/>
      </w:pPr>
      <w:r w:rsidRPr="00CE3314">
        <w:t xml:space="preserve">Open issues and feasibility for layer 2 relay design.  </w:t>
      </w:r>
    </w:p>
    <w:p w14:paraId="48725BA7" w14:textId="77777777" w:rsidR="008A099D" w:rsidRPr="00CE3314" w:rsidRDefault="008A099D" w:rsidP="008A099D">
      <w:pPr>
        <w:pStyle w:val="Comments"/>
      </w:pPr>
      <w:r w:rsidRPr="00CE3314">
        <w:t xml:space="preserve">This agenda item will use a summary document (InterDigital).  </w:t>
      </w:r>
    </w:p>
    <w:p w14:paraId="6632E2EB" w14:textId="77777777" w:rsidR="008A099D" w:rsidRPr="00CE3314" w:rsidRDefault="008A099D" w:rsidP="008A099D">
      <w:pPr>
        <w:pStyle w:val="Comments"/>
      </w:pPr>
    </w:p>
    <w:p w14:paraId="49384403" w14:textId="77777777" w:rsidR="008A099D" w:rsidRPr="00CE3314" w:rsidRDefault="008A099D" w:rsidP="008A099D">
      <w:pPr>
        <w:pStyle w:val="Comments"/>
      </w:pPr>
      <w:r w:rsidRPr="00CE3314">
        <w:t>Summary document</w:t>
      </w:r>
    </w:p>
    <w:p w14:paraId="0E95FD7C" w14:textId="2B9B6C3D" w:rsidR="008A099D" w:rsidRPr="00CE3314" w:rsidRDefault="0083230C" w:rsidP="008A099D">
      <w:pPr>
        <w:pStyle w:val="Doc-title"/>
      </w:pPr>
      <w:hyperlink r:id="rId2420" w:history="1">
        <w:r>
          <w:rPr>
            <w:rStyle w:val="Hyperlink"/>
          </w:rPr>
          <w:t>R2-2102223</w:t>
        </w:r>
      </w:hyperlink>
      <w:r w:rsidR="008A099D" w:rsidRPr="00CE3314">
        <w:tab/>
        <w:t>Summary document for AI 8.7.2.1</w:t>
      </w:r>
      <w:r w:rsidR="008A099D" w:rsidRPr="00CE3314">
        <w:tab/>
        <w:t>InterDigital</w:t>
      </w:r>
      <w:r w:rsidR="008A099D" w:rsidRPr="00CE3314">
        <w:tab/>
        <w:t>discussion</w:t>
      </w:r>
      <w:r w:rsidR="008A099D" w:rsidRPr="00CE3314">
        <w:tab/>
        <w:t>Rel-17</w:t>
      </w:r>
      <w:r w:rsidR="008A099D" w:rsidRPr="00CE3314">
        <w:tab/>
        <w:t>FS_NR_SL_relay</w:t>
      </w:r>
    </w:p>
    <w:p w14:paraId="2B2A4215" w14:textId="70294C49" w:rsidR="008A099D" w:rsidRPr="00CE3314" w:rsidRDefault="008A099D" w:rsidP="000B407F">
      <w:pPr>
        <w:pStyle w:val="Doc-text2"/>
        <w:numPr>
          <w:ilvl w:val="0"/>
          <w:numId w:val="68"/>
        </w:numPr>
      </w:pPr>
      <w:r w:rsidRPr="00CE3314">
        <w:t xml:space="preserve">Revised in </w:t>
      </w:r>
      <w:hyperlink r:id="rId2421" w:history="1">
        <w:r w:rsidR="0083230C">
          <w:rPr>
            <w:rStyle w:val="Hyperlink"/>
          </w:rPr>
          <w:t>R2-2102237</w:t>
        </w:r>
      </w:hyperlink>
    </w:p>
    <w:p w14:paraId="0F35F6C6" w14:textId="6757F4B6" w:rsidR="008A099D" w:rsidRPr="00CE3314" w:rsidRDefault="0083230C" w:rsidP="008A099D">
      <w:pPr>
        <w:pStyle w:val="Doc-title"/>
      </w:pPr>
      <w:hyperlink r:id="rId2422" w:history="1">
        <w:r>
          <w:rPr>
            <w:rStyle w:val="Hyperlink"/>
          </w:rPr>
          <w:t>R2-2102237</w:t>
        </w:r>
      </w:hyperlink>
      <w:r w:rsidR="008A099D" w:rsidRPr="00CE3314">
        <w:tab/>
        <w:t>Summary document for AI 8.7.2.1</w:t>
      </w:r>
      <w:r w:rsidR="008A099D" w:rsidRPr="00CE3314">
        <w:tab/>
        <w:t>InterDigital</w:t>
      </w:r>
      <w:r w:rsidR="008A099D" w:rsidRPr="00CE3314">
        <w:tab/>
        <w:t>discussion</w:t>
      </w:r>
      <w:r w:rsidR="008A099D" w:rsidRPr="00CE3314">
        <w:tab/>
        <w:t>Rel-17</w:t>
      </w:r>
      <w:r w:rsidR="008A099D" w:rsidRPr="00CE3314">
        <w:tab/>
        <w:t>FS_NR_SL_relay</w:t>
      </w:r>
    </w:p>
    <w:p w14:paraId="2448C6EC" w14:textId="14366F8A" w:rsidR="008A099D" w:rsidRPr="00CE3314" w:rsidRDefault="008A099D" w:rsidP="000B407F">
      <w:pPr>
        <w:pStyle w:val="Doc-text2"/>
        <w:numPr>
          <w:ilvl w:val="0"/>
          <w:numId w:val="68"/>
        </w:numPr>
      </w:pPr>
      <w:r w:rsidRPr="00CE3314">
        <w:t xml:space="preserve">Revised in </w:t>
      </w:r>
      <w:hyperlink r:id="rId2423" w:history="1">
        <w:r w:rsidR="0083230C">
          <w:rPr>
            <w:rStyle w:val="Hyperlink"/>
          </w:rPr>
          <w:t>R2-2102091</w:t>
        </w:r>
      </w:hyperlink>
    </w:p>
    <w:p w14:paraId="17042008" w14:textId="1F09E181" w:rsidR="008A099D" w:rsidRPr="00CE3314" w:rsidRDefault="0083230C" w:rsidP="008A099D">
      <w:pPr>
        <w:pStyle w:val="Doc-title"/>
      </w:pPr>
      <w:hyperlink r:id="rId2424" w:history="1">
        <w:r>
          <w:rPr>
            <w:rStyle w:val="Hyperlink"/>
          </w:rPr>
          <w:t>R2-2102091</w:t>
        </w:r>
      </w:hyperlink>
      <w:r w:rsidR="008A099D" w:rsidRPr="00CE3314">
        <w:tab/>
        <w:t>Summary document for AI 8.7.2.1</w:t>
      </w:r>
      <w:r w:rsidR="008A099D" w:rsidRPr="00CE3314">
        <w:tab/>
        <w:t>InterDigital</w:t>
      </w:r>
      <w:r w:rsidR="008A099D" w:rsidRPr="00CE3314">
        <w:tab/>
        <w:t>discussion</w:t>
      </w:r>
      <w:r w:rsidR="008A099D" w:rsidRPr="00CE3314">
        <w:tab/>
        <w:t>Rel-17</w:t>
      </w:r>
      <w:r w:rsidR="008A099D" w:rsidRPr="00CE3314">
        <w:tab/>
        <w:t>FS_NR_SL_relay</w:t>
      </w:r>
    </w:p>
    <w:p w14:paraId="144D93A6" w14:textId="77777777" w:rsidR="008A099D" w:rsidRPr="00CE3314" w:rsidRDefault="008A099D" w:rsidP="008A099D">
      <w:pPr>
        <w:pStyle w:val="Doc-text2"/>
      </w:pPr>
    </w:p>
    <w:p w14:paraId="7F25F861" w14:textId="77777777" w:rsidR="008A099D" w:rsidRPr="00CE3314" w:rsidRDefault="008A099D" w:rsidP="008A099D">
      <w:pPr>
        <w:pStyle w:val="Doc-text2"/>
      </w:pPr>
      <w:r w:rsidRPr="00CE3314">
        <w:t>Proposal 1</w:t>
      </w:r>
      <w:r w:rsidRPr="00CE3314">
        <w:tab/>
        <w:t>Treat the proposals in this summary according to the following priority:</w:t>
      </w:r>
    </w:p>
    <w:p w14:paraId="6EB6A077" w14:textId="77777777" w:rsidR="008A099D" w:rsidRPr="00CE3314" w:rsidRDefault="008A099D" w:rsidP="008A099D">
      <w:pPr>
        <w:pStyle w:val="Doc-text2"/>
      </w:pPr>
      <w:r w:rsidRPr="00CE3314">
        <w:t></w:t>
      </w:r>
      <w:r w:rsidRPr="00CE3314">
        <w:tab/>
        <w:t>Priority 1: Addressing open issues in the TR (e.g. ENs, sections to be completed, text to be updated, etc.), that should be treated first. (Proposals 1, 2, 3, 4)</w:t>
      </w:r>
    </w:p>
    <w:p w14:paraId="6F36DF8D" w14:textId="77777777" w:rsidR="008A099D" w:rsidRPr="00CE3314" w:rsidRDefault="008A099D" w:rsidP="008A099D">
      <w:pPr>
        <w:pStyle w:val="Doc-text2"/>
      </w:pPr>
      <w:r w:rsidRPr="00CE3314">
        <w:t></w:t>
      </w:r>
      <w:r w:rsidRPr="00CE3314">
        <w:tab/>
        <w:t>Priority 2: Topics which were already discussed in previous meeting(s) without conclusion but are not critical for SI completion and should be treated in a best effort manner (Proposals 5, 6, 15, 16, 17, 18, 19)</w:t>
      </w:r>
    </w:p>
    <w:p w14:paraId="272B1AD6" w14:textId="77777777" w:rsidR="008A099D" w:rsidRPr="00CE3314" w:rsidRDefault="008A099D" w:rsidP="008A099D">
      <w:pPr>
        <w:pStyle w:val="Doc-text2"/>
      </w:pPr>
      <w:r w:rsidRPr="00CE3314">
        <w:t></w:t>
      </w:r>
      <w:r w:rsidRPr="00CE3314">
        <w:tab/>
        <w:t>Priority 3: Proposals which suggest topics to discuss in the WI phase or in other Ais, as well as detailed discussions which can be left to the WI phase.  Some of these can be treated this meeting only if time permits (Proposals 7, 8, 9, 10, 11, 12, 13, 14, 20, 21, 22, 23, 24, 25, 26, 27, 28)</w:t>
      </w:r>
    </w:p>
    <w:p w14:paraId="3BB14BE6" w14:textId="77777777" w:rsidR="008A099D" w:rsidRPr="00CE3314" w:rsidRDefault="008A099D" w:rsidP="008A099D">
      <w:pPr>
        <w:pStyle w:val="Doc-text2"/>
      </w:pPr>
    </w:p>
    <w:p w14:paraId="1BB98D53" w14:textId="77777777" w:rsidR="008A099D" w:rsidRPr="00CE3314" w:rsidRDefault="008A099D" w:rsidP="008A099D">
      <w:pPr>
        <w:pStyle w:val="Doc-text2"/>
      </w:pPr>
      <w:r w:rsidRPr="00CE3314">
        <w:t>Priority 1:</w:t>
      </w:r>
    </w:p>
    <w:p w14:paraId="386F69AB" w14:textId="77777777" w:rsidR="008A099D" w:rsidRPr="00CE3314" w:rsidRDefault="008A099D" w:rsidP="008A099D">
      <w:pPr>
        <w:pStyle w:val="Doc-text2"/>
      </w:pPr>
      <w:r w:rsidRPr="00CE3314">
        <w:t>Proposal 2</w:t>
      </w:r>
      <w:r w:rsidRPr="00CE3314">
        <w:tab/>
        <w:t>Update the TR with the following changes:</w:t>
      </w:r>
    </w:p>
    <w:p w14:paraId="253587A9" w14:textId="77777777" w:rsidR="008A099D" w:rsidRPr="00CE3314" w:rsidRDefault="008A099D" w:rsidP="008A099D">
      <w:pPr>
        <w:pStyle w:val="Doc-text2"/>
      </w:pPr>
      <w:r w:rsidRPr="00CE3314">
        <w:t>-</w:t>
      </w:r>
      <w:r w:rsidRPr="00CE3314">
        <w:tab/>
        <w:t>Remove “Editor’s note: Service continuity related CP procedure is captured in 4.5.4” from section 4.5.5</w:t>
      </w:r>
    </w:p>
    <w:p w14:paraId="11A21D43" w14:textId="77777777" w:rsidR="008A099D" w:rsidRPr="00CE3314" w:rsidRDefault="008A099D" w:rsidP="008A099D">
      <w:pPr>
        <w:pStyle w:val="Doc-text2"/>
      </w:pPr>
      <w:r w:rsidRPr="00CE3314">
        <w:t>-</w:t>
      </w:r>
      <w:r w:rsidRPr="00CE3314">
        <w:tab/>
        <w:t>Remove “Editor’s note: RAN2 needs to consider SA3 input” from section 5.5.3 and add the sentence “Security aspects require confirmation from SA3” to the text.</w:t>
      </w:r>
    </w:p>
    <w:p w14:paraId="13495607" w14:textId="77777777" w:rsidR="008A099D" w:rsidRPr="00CE3314" w:rsidRDefault="008A099D" w:rsidP="008A099D">
      <w:pPr>
        <w:pStyle w:val="Doc-text2"/>
      </w:pPr>
      <w:r w:rsidRPr="00CE3314">
        <w:t>-</w:t>
      </w:r>
      <w:r w:rsidRPr="00CE3314">
        <w:tab/>
        <w:t>Revise the following sentence as: “For the inter-gNB cases, compared to the intra-gNB cases, potential different parts on RAN2 Uu interface in details can be discussed studied or in WI phase.” in section 4.5.4.</w:t>
      </w:r>
    </w:p>
    <w:p w14:paraId="7F761757" w14:textId="0AF5D010" w:rsidR="008A099D" w:rsidRPr="00CE3314" w:rsidRDefault="008A099D" w:rsidP="008A099D">
      <w:pPr>
        <w:pStyle w:val="Doc-text2"/>
      </w:pPr>
      <w:r w:rsidRPr="00CE3314">
        <w:t>Proposal 3</w:t>
      </w:r>
      <w:r w:rsidRPr="00CE3314">
        <w:tab/>
        <w:t xml:space="preserve">RAN2 to conclude that L2 relay is feasible and recommends L2 relay to proceed to normative work.  Conclusions on L2 relay are captured in the conclusion section of the TR using </w:t>
      </w:r>
      <w:r w:rsidRPr="00CE3314">
        <w:lastRenderedPageBreak/>
        <w:t xml:space="preserve">text proposals from </w:t>
      </w:r>
      <w:hyperlink r:id="rId2425" w:history="1">
        <w:r w:rsidR="0083230C">
          <w:rPr>
            <w:rStyle w:val="Hyperlink"/>
          </w:rPr>
          <w:t>R2-2100169</w:t>
        </w:r>
      </w:hyperlink>
      <w:r w:rsidRPr="00CE3314">
        <w:t xml:space="preserve"> and </w:t>
      </w:r>
      <w:hyperlink r:id="rId2426" w:history="1">
        <w:r w:rsidR="0083230C">
          <w:rPr>
            <w:rStyle w:val="Hyperlink"/>
          </w:rPr>
          <w:t>R2-2100202</w:t>
        </w:r>
      </w:hyperlink>
      <w:r w:rsidRPr="00CE3314">
        <w:t xml:space="preserve"> as baseline, and further finalizing the text at RAN2#113e.</w:t>
      </w:r>
    </w:p>
    <w:p w14:paraId="706A6BC6" w14:textId="10C0F2DD" w:rsidR="008A099D" w:rsidRPr="00CE3314" w:rsidRDefault="008A099D" w:rsidP="008A099D">
      <w:pPr>
        <w:pStyle w:val="Doc-text2"/>
      </w:pPr>
      <w:r w:rsidRPr="00CE3314">
        <w:t>Proposal 4</w:t>
      </w:r>
      <w:r w:rsidRPr="00CE3314">
        <w:tab/>
        <w:t xml:space="preserve">Comparison discussions of L2 and L3 relay (discussed in </w:t>
      </w:r>
      <w:hyperlink r:id="rId2427" w:history="1">
        <w:r w:rsidR="0083230C">
          <w:rPr>
            <w:rStyle w:val="Hyperlink"/>
          </w:rPr>
          <w:t>R2-2101206</w:t>
        </w:r>
      </w:hyperlink>
      <w:r w:rsidRPr="00CE3314">
        <w:t>) are further discussed jointly with related papers from other AIs.</w:t>
      </w:r>
    </w:p>
    <w:p w14:paraId="3DB57ED8" w14:textId="77777777" w:rsidR="008A099D" w:rsidRPr="00CE3314" w:rsidRDefault="008A099D" w:rsidP="008A099D">
      <w:pPr>
        <w:pStyle w:val="Doc-text2"/>
      </w:pPr>
    </w:p>
    <w:p w14:paraId="76CFFE4E" w14:textId="77777777" w:rsidR="008A099D" w:rsidRPr="00CE3314" w:rsidRDefault="008A099D" w:rsidP="008A099D">
      <w:pPr>
        <w:pStyle w:val="Doc-text2"/>
      </w:pPr>
      <w:r w:rsidRPr="00CE3314">
        <w:t>Discussion:</w:t>
      </w:r>
    </w:p>
    <w:p w14:paraId="245BEE60" w14:textId="77777777" w:rsidR="008A099D" w:rsidRPr="00CE3314" w:rsidRDefault="008A099D" w:rsidP="008A099D">
      <w:pPr>
        <w:pStyle w:val="Doc-text2"/>
      </w:pPr>
      <w:r w:rsidRPr="00CE3314">
        <w:t>Samsung have a concern about the proposal classification; they think it implies that all the L2 open issues can be left for the normative phase, and some of the issues they think are a significant concern.  They can accept P2 but think P3 is premature; they agree L2 is feasible but are not happy to recommend it for normative work without looking at the other proposals.</w:t>
      </w:r>
    </w:p>
    <w:p w14:paraId="75D48C0C" w14:textId="77777777" w:rsidR="008A099D" w:rsidRPr="00CE3314" w:rsidRDefault="008A099D" w:rsidP="008A099D">
      <w:pPr>
        <w:pStyle w:val="Doc-text2"/>
      </w:pPr>
      <w:r w:rsidRPr="00CE3314">
        <w:t>MediaTek are fine with P2 and observe that the status report listed the L2 and L3 architecture evaluations as the only open issue.</w:t>
      </w:r>
    </w:p>
    <w:p w14:paraId="760DAAE2" w14:textId="77777777" w:rsidR="008A099D" w:rsidRPr="00CE3314" w:rsidRDefault="008A099D" w:rsidP="008A099D">
      <w:pPr>
        <w:pStyle w:val="Doc-text2"/>
      </w:pPr>
      <w:r w:rsidRPr="00CE3314">
        <w:t>Nokia agree with Samsung and think removing the ENs without discussion is a bit premature.</w:t>
      </w:r>
    </w:p>
    <w:p w14:paraId="05618A21" w14:textId="77777777" w:rsidR="008A099D" w:rsidRPr="00CE3314" w:rsidRDefault="008A099D" w:rsidP="008A099D">
      <w:pPr>
        <w:pStyle w:val="Doc-text2"/>
      </w:pPr>
      <w:r w:rsidRPr="00CE3314">
        <w:t>InterDigital think based on the current status of the TR on the inter-gNB case, it is already indicated that the signalling details can be discussed in the WI; the main difference between the inter- and intra-gNB cases is RAN3-related.</w:t>
      </w:r>
    </w:p>
    <w:p w14:paraId="09FCC85E" w14:textId="77777777" w:rsidR="008A099D" w:rsidRPr="00CE3314" w:rsidRDefault="008A099D" w:rsidP="008A099D">
      <w:pPr>
        <w:pStyle w:val="Doc-text2"/>
      </w:pPr>
      <w:r w:rsidRPr="00CE3314">
        <w:t>Futurewei think we should not mix feasibility with TU issues (which should be discussed in plenary).  They understand that we already agreed L2 is feasible and see no reason to change that conclusion.</w:t>
      </w:r>
    </w:p>
    <w:p w14:paraId="419F705A" w14:textId="77777777" w:rsidR="008A099D" w:rsidRPr="00CE3314" w:rsidRDefault="008A099D" w:rsidP="008A099D">
      <w:pPr>
        <w:pStyle w:val="Doc-text2"/>
      </w:pPr>
      <w:r w:rsidRPr="00CE3314">
        <w:t>Huawei understand that we previously agreed L2 is feasible, but it is not captured in the TR, so we should be able to agree to the feasibility part of P3.  Ericsson think we need more discussion in the L2 and L3 conclusions.</w:t>
      </w:r>
    </w:p>
    <w:p w14:paraId="1CA5FAFF" w14:textId="77777777" w:rsidR="008A099D" w:rsidRPr="00CE3314" w:rsidRDefault="008A099D" w:rsidP="008A099D">
      <w:pPr>
        <w:pStyle w:val="Doc-text2"/>
      </w:pPr>
      <w:r w:rsidRPr="00CE3314">
        <w:t>InterDigital think we could take the feasibility conclusion without the part about normative work.</w:t>
      </w:r>
    </w:p>
    <w:p w14:paraId="269ADB5C" w14:textId="77777777" w:rsidR="008A099D" w:rsidRPr="00CE3314" w:rsidRDefault="008A099D" w:rsidP="008A099D">
      <w:pPr>
        <w:pStyle w:val="Doc-text2"/>
      </w:pPr>
      <w:r w:rsidRPr="00CE3314">
        <w:t>ZTE agree with the proposed agreements and think we should update the TR to indicate that L2 relay is feasible.  They also think we could take a WA to recommend L2 for normative work.</w:t>
      </w:r>
    </w:p>
    <w:p w14:paraId="1DDE2048" w14:textId="77777777" w:rsidR="008A099D" w:rsidRPr="00CE3314" w:rsidRDefault="008A099D" w:rsidP="008A099D">
      <w:pPr>
        <w:pStyle w:val="Doc-text2"/>
      </w:pPr>
      <w:r w:rsidRPr="00CE3314">
        <w:t>Qualcomm have some concern that L2 and L3 wording is not aligned and we should deal with the wording first, then deal with feasibility for the two together.</w:t>
      </w:r>
    </w:p>
    <w:p w14:paraId="6D89250C" w14:textId="77777777" w:rsidR="008A099D" w:rsidRPr="00CE3314" w:rsidRDefault="008A099D" w:rsidP="008A099D">
      <w:pPr>
        <w:pStyle w:val="Doc-text2"/>
      </w:pPr>
      <w:r w:rsidRPr="00CE3314">
        <w:t>vivo agree with Qualcomm and think the feasibility and recommendation for normative work can be left for the end of the meeting.</w:t>
      </w:r>
    </w:p>
    <w:p w14:paraId="415F34B8" w14:textId="77777777" w:rsidR="008A099D" w:rsidRPr="00CE3314" w:rsidRDefault="008A099D" w:rsidP="008A099D">
      <w:pPr>
        <w:pStyle w:val="Doc-text2"/>
      </w:pPr>
      <w:r w:rsidRPr="00CE3314">
        <w:t>OPPO think we could confirm the feasibility decision and capture it in the TR, aligned with the LS to SA2.  They also think that workload concerns are out of scope for the working group and the feasibility is a technical determination.  Intel agree with OPPO.</w:t>
      </w:r>
    </w:p>
    <w:p w14:paraId="7C765E51" w14:textId="77777777" w:rsidR="008A099D" w:rsidRPr="00CE3314" w:rsidRDefault="008A099D" w:rsidP="008A099D">
      <w:pPr>
        <w:pStyle w:val="Doc-text2"/>
      </w:pPr>
      <w:r w:rsidRPr="00CE3314">
        <w:t>AT&amp;T agree that we should update the TR.</w:t>
      </w:r>
    </w:p>
    <w:p w14:paraId="640D43B5" w14:textId="77777777" w:rsidR="008A099D" w:rsidRPr="00CE3314" w:rsidRDefault="008A099D" w:rsidP="008A099D">
      <w:pPr>
        <w:pStyle w:val="Doc-text2"/>
      </w:pPr>
    </w:p>
    <w:p w14:paraId="6BEB6160"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Agreements:</w:t>
      </w:r>
    </w:p>
    <w:p w14:paraId="40038BEC"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Update the TR with the following changes:</w:t>
      </w:r>
    </w:p>
    <w:p w14:paraId="631BB3E0"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w:t>
      </w:r>
      <w:r w:rsidRPr="00CE3314">
        <w:tab/>
        <w:t>Remove “Editor’s note: Service continuity related CP procedure is captured in 4.5.4” from section 4.5.5</w:t>
      </w:r>
    </w:p>
    <w:p w14:paraId="38D07BBB"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w:t>
      </w:r>
      <w:r w:rsidRPr="00CE3314">
        <w:tab/>
        <w:t>Remove “Editor’s note: RAN2 needs to consider SA3 input” from section 5.5.3 and add the sentence “Security aspects require confirmation from SA3” to the text.</w:t>
      </w:r>
    </w:p>
    <w:p w14:paraId="3127893B"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w:t>
      </w:r>
      <w:r w:rsidRPr="00CE3314">
        <w:tab/>
        <w:t>Revise the following sentence as: “For the inter-gNB cases, compared to the intra-gNB cases, potential different parts on RAN2 Uu interface in details can be discussed in WI phase.” in section 4.5.4.</w:t>
      </w:r>
    </w:p>
    <w:p w14:paraId="54C85D2C"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RAN2 confirm the decision of last meeting that L2 and L3 are both feasible for U2N and U2U, aligned with the LS sent to SA2 from RAN2#112-e (this is not a conclusion on the recommendation for normative work).</w:t>
      </w:r>
    </w:p>
    <w:p w14:paraId="25AB386D" w14:textId="77777777" w:rsidR="008A099D" w:rsidRPr="00CE3314" w:rsidRDefault="008A099D" w:rsidP="008A099D">
      <w:pPr>
        <w:pStyle w:val="Doc-text2"/>
      </w:pPr>
    </w:p>
    <w:p w14:paraId="34A08677" w14:textId="77777777" w:rsidR="008A099D" w:rsidRPr="00CE3314" w:rsidRDefault="008A099D" w:rsidP="008A099D">
      <w:pPr>
        <w:pStyle w:val="Doc-text2"/>
      </w:pPr>
      <w:r w:rsidRPr="00CE3314">
        <w:t>Priority 2:</w:t>
      </w:r>
    </w:p>
    <w:p w14:paraId="0D53470B" w14:textId="77777777" w:rsidR="008A099D" w:rsidRPr="00CE3314" w:rsidRDefault="008A099D" w:rsidP="008A099D">
      <w:pPr>
        <w:pStyle w:val="Doc-text2"/>
      </w:pPr>
      <w:r w:rsidRPr="00CE3314">
        <w:t>Proposal 5</w:t>
      </w:r>
      <w:r w:rsidRPr="00CE3314">
        <w:tab/>
        <w:t>For L2 UE to NW relay, the RRC state combination of remote UE in RRC_INACTIVE and relay UE in RRC_IDLE is supported</w:t>
      </w:r>
    </w:p>
    <w:p w14:paraId="4ED9333B" w14:textId="77777777" w:rsidR="008A099D" w:rsidRPr="00CE3314" w:rsidRDefault="008A099D" w:rsidP="008A099D">
      <w:pPr>
        <w:pStyle w:val="Doc-text2"/>
      </w:pPr>
      <w:r w:rsidRPr="00CE3314">
        <w:t>Proposal 6</w:t>
      </w:r>
      <w:r w:rsidRPr="00CE3314">
        <w:tab/>
        <w:t xml:space="preserve">For L2 UE to NW relay, the relay UE in RRC_IDLE/RRC_INACTIVE triggers connection establishment when it receives the first RRC message from the remote UE.  </w:t>
      </w:r>
    </w:p>
    <w:p w14:paraId="7D8F4E26" w14:textId="77777777" w:rsidR="008A099D" w:rsidRPr="00CE3314" w:rsidRDefault="008A099D" w:rsidP="008A099D">
      <w:pPr>
        <w:pStyle w:val="Doc-text2"/>
      </w:pPr>
      <w:r w:rsidRPr="00CE3314">
        <w:t>Proposal 15</w:t>
      </w:r>
      <w:r w:rsidRPr="00CE3314">
        <w:tab/>
        <w:t>RAN2 to confirm that on-demand SI request is supported for OOC remote UE.</w:t>
      </w:r>
    </w:p>
    <w:p w14:paraId="7DB60156" w14:textId="77777777" w:rsidR="008A099D" w:rsidRPr="00CE3314" w:rsidRDefault="008A099D" w:rsidP="008A099D">
      <w:pPr>
        <w:pStyle w:val="Doc-text2"/>
      </w:pPr>
      <w:r w:rsidRPr="00CE3314">
        <w:t>Proposal 16</w:t>
      </w:r>
      <w:r w:rsidRPr="00CE3314">
        <w:tab/>
        <w:t xml:space="preserve">An IC remote UE requests/receives SI via the relay UE when PC5-RRC connected to a relay UE.  </w:t>
      </w:r>
    </w:p>
    <w:p w14:paraId="4A5E320F" w14:textId="77777777" w:rsidR="008A099D" w:rsidRPr="00CE3314" w:rsidRDefault="008A099D" w:rsidP="008A099D">
      <w:pPr>
        <w:pStyle w:val="Doc-text2"/>
      </w:pPr>
      <w:r w:rsidRPr="00CE3314">
        <w:t>Proposal 17</w:t>
      </w:r>
      <w:r w:rsidRPr="00CE3314">
        <w:tab/>
        <w:t xml:space="preserve">A remote UE can receive some system information from a relay UE (e.g. by broadcast/groupcast) before it initiates a PC5-RRC connection. </w:t>
      </w:r>
    </w:p>
    <w:p w14:paraId="1AB33FFE" w14:textId="77777777" w:rsidR="008A099D" w:rsidRPr="00CE3314" w:rsidRDefault="008A099D" w:rsidP="008A099D">
      <w:pPr>
        <w:pStyle w:val="Doc-text2"/>
      </w:pPr>
      <w:r w:rsidRPr="00CE3314">
        <w:t>Proposal 18</w:t>
      </w:r>
      <w:r w:rsidRPr="00CE3314">
        <w:tab/>
        <w:t>DedicatedSIBRequest procedure is re-used for the remote UE in RRC_CONNECTED to request SI via the relay UE.</w:t>
      </w:r>
    </w:p>
    <w:p w14:paraId="69AAC53E" w14:textId="77777777" w:rsidR="008A099D" w:rsidRPr="00CE3314" w:rsidRDefault="008A099D" w:rsidP="008A099D">
      <w:pPr>
        <w:pStyle w:val="Doc-text2"/>
      </w:pPr>
      <w:r w:rsidRPr="00CE3314">
        <w:t>Proposal 19</w:t>
      </w:r>
      <w:r w:rsidRPr="00CE3314">
        <w:tab/>
        <w:t>The relay UE is aware of the SI request by a remote UE in RRC_IDLE/RRC_INACTIVE.  Details can be discussed in the WI phase.</w:t>
      </w:r>
    </w:p>
    <w:p w14:paraId="575DD0C9" w14:textId="77777777" w:rsidR="008A099D" w:rsidRPr="00CE3314" w:rsidRDefault="008A099D" w:rsidP="008A099D">
      <w:pPr>
        <w:pStyle w:val="Doc-text2"/>
      </w:pPr>
    </w:p>
    <w:p w14:paraId="451F9320" w14:textId="77777777" w:rsidR="008A099D" w:rsidRPr="00CE3314" w:rsidRDefault="008A099D" w:rsidP="008A099D">
      <w:pPr>
        <w:pStyle w:val="Doc-text2"/>
      </w:pPr>
      <w:r w:rsidRPr="00CE3314">
        <w:lastRenderedPageBreak/>
        <w:t>Discussion:</w:t>
      </w:r>
    </w:p>
    <w:p w14:paraId="675BFFE0" w14:textId="77777777" w:rsidR="008A099D" w:rsidRPr="00CE3314" w:rsidRDefault="008A099D" w:rsidP="008A099D">
      <w:pPr>
        <w:pStyle w:val="Doc-text2"/>
      </w:pPr>
      <w:r w:rsidRPr="00CE3314">
        <w:t>MediaTek have a concern on P5 and think the benefit of this combination has not been shown.</w:t>
      </w:r>
    </w:p>
    <w:p w14:paraId="4F7418A1" w14:textId="77777777" w:rsidR="008A099D" w:rsidRPr="00CE3314" w:rsidRDefault="008A099D" w:rsidP="008A099D">
      <w:pPr>
        <w:pStyle w:val="Doc-text2"/>
      </w:pPr>
      <w:r w:rsidRPr="00CE3314">
        <w:t>Lenovo wonder about the OOC case for the remote UE and whether we would define the remote UE as being in RRC_INACTIVE.  Chair understands that this would be a valid use case; Lenovo think it should be discussed.</w:t>
      </w:r>
    </w:p>
    <w:p w14:paraId="33E1B3AD" w14:textId="77777777" w:rsidR="008A099D" w:rsidRPr="00CE3314" w:rsidRDefault="008A099D" w:rsidP="008A099D">
      <w:pPr>
        <w:pStyle w:val="Doc-text2"/>
      </w:pPr>
      <w:r w:rsidRPr="00CE3314">
        <w:t>ZTE also have a concern for P5 and think it is not necessary to restrict the gNB implementation; they understand that the relay RRC state may be determined by the gNB.</w:t>
      </w:r>
    </w:p>
    <w:p w14:paraId="74B6CFDB" w14:textId="77777777" w:rsidR="008A099D" w:rsidRPr="00CE3314" w:rsidRDefault="008A099D" w:rsidP="008A099D">
      <w:pPr>
        <w:pStyle w:val="Doc-text2"/>
      </w:pPr>
      <w:r w:rsidRPr="00CE3314">
        <w:t>InterDigital clarify that the intention of the proposal is to keep from restricting the case where the gNB wants to put the remote UE in RRC_INACTIVE while the relay UE is in RRC_IDLE; so the gNB can avoid this scenario if it wants to but it would not be restricted in the spec.</w:t>
      </w:r>
    </w:p>
    <w:p w14:paraId="245106DC" w14:textId="77777777" w:rsidR="008A099D" w:rsidRPr="00CE3314" w:rsidRDefault="008A099D" w:rsidP="008A099D">
      <w:pPr>
        <w:pStyle w:val="Doc-text2"/>
      </w:pPr>
      <w:r w:rsidRPr="00CE3314">
        <w:t>Samsung have a similar concern to what was expressed by MediaTek, and wonder why we are discussing specific state combinations.  They do not see the combination as sensible and think the extra work to support it is unnecessary.</w:t>
      </w:r>
    </w:p>
    <w:p w14:paraId="5380FAF7" w14:textId="77777777" w:rsidR="008A099D" w:rsidRPr="00CE3314" w:rsidRDefault="008A099D" w:rsidP="008A099D">
      <w:pPr>
        <w:pStyle w:val="Doc-text2"/>
      </w:pPr>
    </w:p>
    <w:p w14:paraId="1628B5CB" w14:textId="77777777" w:rsidR="008A099D" w:rsidRPr="00CE3314" w:rsidRDefault="008A099D" w:rsidP="008A099D">
      <w:pPr>
        <w:pStyle w:val="Doc-text2"/>
      </w:pPr>
      <w:r w:rsidRPr="00CE3314">
        <w:t>Nokia think paging and service continuity need to be discussed as part of the route to a conclusion.  InterDigital understand that these have been discussed in the past or are clear stage 3 aspects as reflected in previous discussion.</w:t>
      </w:r>
    </w:p>
    <w:p w14:paraId="32D2DAFA" w14:textId="77777777" w:rsidR="008A099D" w:rsidRPr="00CE3314" w:rsidRDefault="008A099D" w:rsidP="008A099D">
      <w:pPr>
        <w:pStyle w:val="Doc-text2"/>
      </w:pPr>
      <w:r w:rsidRPr="00CE3314">
        <w:t>Huawei think the priority 3 issues include issues that are new in this meeting and we do not need to resolve all stage 3 issues in the SI phase.  They would like to take the L2 conclusion papers as a baseline.</w:t>
      </w:r>
    </w:p>
    <w:p w14:paraId="5E27856E" w14:textId="77777777" w:rsidR="008A099D" w:rsidRPr="00CE3314" w:rsidRDefault="008A099D" w:rsidP="008A099D">
      <w:pPr>
        <w:pStyle w:val="Doc-text2"/>
      </w:pPr>
      <w:r w:rsidRPr="00CE3314">
        <w:t>Futurewei think it’s good to have evaluation and conclusion on L2; we have agreed that we treat feasibility separately from normative work recommendations and this should make it possible to progress.  On the baseline, they understand that the proposed contributions are the proposals that were made and we should be contribution driven as usual.</w:t>
      </w:r>
    </w:p>
    <w:p w14:paraId="2D36BA48" w14:textId="77777777" w:rsidR="008A099D" w:rsidRPr="00CE3314" w:rsidRDefault="008A099D" w:rsidP="008A099D">
      <w:pPr>
        <w:pStyle w:val="Doc-text2"/>
      </w:pPr>
      <w:r w:rsidRPr="00CE3314">
        <w:t>Ericsson think we need to resolve the open issues and should not leave study activity for the WI phase.  E.g. they think inter-gNB mobility cases need to be resolved in the SI phase.</w:t>
      </w:r>
    </w:p>
    <w:p w14:paraId="27953686" w14:textId="77777777" w:rsidR="008A099D" w:rsidRPr="00CE3314" w:rsidRDefault="008A099D" w:rsidP="008A099D">
      <w:pPr>
        <w:pStyle w:val="Doc-text2"/>
      </w:pPr>
      <w:r w:rsidRPr="00CE3314">
        <w:t>Futurewei think we can work towards a conclusion in this discussion.  On inter-gNB mobility, they think the principle is clear and we can reuse the existing handover mechanism.</w:t>
      </w:r>
    </w:p>
    <w:p w14:paraId="22596868" w14:textId="77777777" w:rsidR="008A099D" w:rsidRPr="00CE3314" w:rsidRDefault="008A099D" w:rsidP="008A099D">
      <w:pPr>
        <w:pStyle w:val="Doc-text2"/>
      </w:pPr>
    </w:p>
    <w:p w14:paraId="5B071A52" w14:textId="77777777" w:rsidR="008A099D" w:rsidRPr="00CE3314" w:rsidRDefault="008A099D" w:rsidP="008A099D">
      <w:pPr>
        <w:pStyle w:val="Doc-text2"/>
      </w:pPr>
    </w:p>
    <w:p w14:paraId="3A89B300" w14:textId="77777777" w:rsidR="008A099D" w:rsidRPr="00CE3314" w:rsidRDefault="008A099D" w:rsidP="008A099D">
      <w:pPr>
        <w:pStyle w:val="EmailDiscussion"/>
      </w:pPr>
      <w:r w:rsidRPr="00CE3314">
        <w:t>[AT113-e][605][Relay] Continuation of L2 architecture issues (InterDigital)</w:t>
      </w:r>
    </w:p>
    <w:p w14:paraId="4FA4E077" w14:textId="57E50161" w:rsidR="008A099D" w:rsidRPr="00CE3314" w:rsidRDefault="008A099D" w:rsidP="008A099D">
      <w:pPr>
        <w:pStyle w:val="EmailDiscussion2"/>
      </w:pPr>
      <w:r w:rsidRPr="00CE3314">
        <w:tab/>
        <w:t xml:space="preserve">Scope: Discuss the priority 2 proposals P6, P15-P19 from </w:t>
      </w:r>
      <w:hyperlink r:id="rId2428" w:history="1">
        <w:r w:rsidR="0083230C">
          <w:rPr>
            <w:rStyle w:val="Hyperlink"/>
          </w:rPr>
          <w:t>R2-2102091</w:t>
        </w:r>
      </w:hyperlink>
      <w:r w:rsidRPr="00CE3314">
        <w:t xml:space="preserve"> and implement the agreements on the priority 1 proposals.  Work towards conclusions if possible.</w:t>
      </w:r>
    </w:p>
    <w:p w14:paraId="03440A6E" w14:textId="4BED443B" w:rsidR="008A099D" w:rsidRPr="00CE3314" w:rsidRDefault="008A099D" w:rsidP="008A099D">
      <w:pPr>
        <w:pStyle w:val="EmailDiscussion2"/>
      </w:pPr>
      <w:r w:rsidRPr="00CE3314">
        <w:tab/>
        <w:t xml:space="preserve">Intended outcome: Endorsable TP, in </w:t>
      </w:r>
      <w:hyperlink r:id="rId2429" w:history="1">
        <w:r w:rsidR="0083230C">
          <w:rPr>
            <w:rStyle w:val="Hyperlink"/>
          </w:rPr>
          <w:t>R2-2102098</w:t>
        </w:r>
      </w:hyperlink>
      <w:r w:rsidRPr="00CE3314">
        <w:t xml:space="preserve"> (+summary in </w:t>
      </w:r>
      <w:hyperlink r:id="rId2430" w:history="1">
        <w:r w:rsidR="0083230C">
          <w:rPr>
            <w:rStyle w:val="Hyperlink"/>
          </w:rPr>
          <w:t>R2-2102110</w:t>
        </w:r>
      </w:hyperlink>
      <w:r w:rsidRPr="00CE3314">
        <w:t>)</w:t>
      </w:r>
    </w:p>
    <w:p w14:paraId="6450BF3A" w14:textId="56E3C1D4" w:rsidR="008A099D" w:rsidRPr="00CE3314" w:rsidRDefault="008A099D" w:rsidP="008A099D">
      <w:pPr>
        <w:pStyle w:val="EmailDiscussion2"/>
      </w:pPr>
      <w:r w:rsidRPr="00CE3314">
        <w:tab/>
        <w:t xml:space="preserve">Deadline:  Tuesday 2021-02-02 1200 UTC (for TP availability)—extended to 2021-02-04 0200 UTC to finalise TP in </w:t>
      </w:r>
      <w:hyperlink r:id="rId2431" w:history="1">
        <w:r w:rsidR="0083230C">
          <w:rPr>
            <w:rStyle w:val="Hyperlink"/>
          </w:rPr>
          <w:t>R2-2102116</w:t>
        </w:r>
      </w:hyperlink>
    </w:p>
    <w:p w14:paraId="08C506CB" w14:textId="77777777" w:rsidR="008A099D" w:rsidRPr="00CE3314" w:rsidRDefault="008A099D" w:rsidP="008A099D">
      <w:pPr>
        <w:pStyle w:val="EmailDiscussion2"/>
      </w:pPr>
    </w:p>
    <w:p w14:paraId="09A24163" w14:textId="77777777" w:rsidR="008A099D" w:rsidRPr="00CE3314" w:rsidRDefault="008A099D" w:rsidP="008A099D">
      <w:pPr>
        <w:pStyle w:val="Doc-text2"/>
      </w:pPr>
    </w:p>
    <w:p w14:paraId="30B329D0" w14:textId="77777777" w:rsidR="008A099D" w:rsidRPr="00CE3314" w:rsidRDefault="008A099D" w:rsidP="008A099D">
      <w:pPr>
        <w:pStyle w:val="Doc-text2"/>
      </w:pPr>
    </w:p>
    <w:p w14:paraId="6457E8E7" w14:textId="77777777" w:rsidR="008A099D" w:rsidRPr="00CE3314" w:rsidRDefault="008A099D" w:rsidP="008A099D">
      <w:pPr>
        <w:pStyle w:val="Doc-text2"/>
      </w:pPr>
    </w:p>
    <w:p w14:paraId="1B8EC5AE" w14:textId="77777777" w:rsidR="008A099D" w:rsidRPr="00CE3314" w:rsidRDefault="008A099D" w:rsidP="008A099D">
      <w:pPr>
        <w:pStyle w:val="Doc-text2"/>
      </w:pPr>
      <w:r w:rsidRPr="00CE3314">
        <w:t>Priority 3:</w:t>
      </w:r>
    </w:p>
    <w:p w14:paraId="4F425CEE" w14:textId="77777777" w:rsidR="008A099D" w:rsidRPr="00CE3314" w:rsidRDefault="008A099D" w:rsidP="008A099D">
      <w:pPr>
        <w:pStyle w:val="Doc-text2"/>
      </w:pPr>
      <w:r w:rsidRPr="00CE3314">
        <w:t>Proposal 7</w:t>
      </w:r>
      <w:r w:rsidRPr="00CE3314">
        <w:tab/>
        <w:t xml:space="preserve">RAN2 further discusses whether the remote UE or gNB informs the relay UE of a state transition of the remote UE.  </w:t>
      </w:r>
    </w:p>
    <w:p w14:paraId="3FF4038F" w14:textId="77777777" w:rsidR="008A099D" w:rsidRPr="00CE3314" w:rsidRDefault="008A099D" w:rsidP="008A099D">
      <w:pPr>
        <w:pStyle w:val="Doc-text2"/>
      </w:pPr>
      <w:r w:rsidRPr="00CE3314">
        <w:t>Proposal 8</w:t>
      </w:r>
      <w:r w:rsidRPr="00CE3314">
        <w:tab/>
        <w:t>INACTIVE relay UE can monitor and forward CN paging for an IDLE remote UE</w:t>
      </w:r>
    </w:p>
    <w:p w14:paraId="0F394A69" w14:textId="77777777" w:rsidR="008A099D" w:rsidRPr="00CE3314" w:rsidRDefault="008A099D" w:rsidP="008A099D">
      <w:pPr>
        <w:pStyle w:val="Doc-text2"/>
      </w:pPr>
      <w:r w:rsidRPr="00CE3314">
        <w:t>Proposal 9</w:t>
      </w:r>
      <w:r w:rsidRPr="00CE3314">
        <w:tab/>
        <w:t>If the combination of IDLE relay and INACTIVE remote is supported, IDLE relay UE can monitor and forward RAN paging for an INACTIVE remote UE.</w:t>
      </w:r>
    </w:p>
    <w:p w14:paraId="23E8603C" w14:textId="77777777" w:rsidR="008A099D" w:rsidRPr="00CE3314" w:rsidRDefault="008A099D" w:rsidP="008A099D">
      <w:pPr>
        <w:pStyle w:val="Doc-text2"/>
      </w:pPr>
      <w:r w:rsidRPr="00CE3314">
        <w:t>Proposal 10</w:t>
      </w:r>
      <w:r w:rsidRPr="00CE3314">
        <w:tab/>
        <w:t>CONNECTED relay UE can monitor and forward CN/RAN paging for an IDLE/INACTIVE remote UE</w:t>
      </w:r>
    </w:p>
    <w:p w14:paraId="24C09938" w14:textId="77777777" w:rsidR="008A099D" w:rsidRPr="00CE3314" w:rsidRDefault="008A099D" w:rsidP="008A099D">
      <w:pPr>
        <w:pStyle w:val="Doc-text2"/>
      </w:pPr>
      <w:r w:rsidRPr="00CE3314">
        <w:t>Proposal 11</w:t>
      </w:r>
      <w:r w:rsidRPr="00CE3314">
        <w:tab/>
        <w:t>Relay UE can relay a paging message to the intended remote UE via a PC5-RRC message.  Whether broadcast/groupcast signalling is allowed can be discussed in the WI phase.</w:t>
      </w:r>
    </w:p>
    <w:p w14:paraId="0BC2AE66" w14:textId="77777777" w:rsidR="008A099D" w:rsidRPr="00CE3314" w:rsidRDefault="008A099D" w:rsidP="008A099D">
      <w:pPr>
        <w:pStyle w:val="Doc-text2"/>
      </w:pPr>
      <w:r w:rsidRPr="00CE3314">
        <w:t>Proposal 12</w:t>
      </w:r>
      <w:r w:rsidRPr="00CE3314">
        <w:tab/>
        <w:t>RAN2 further discusses whether 1) the remote UE can perform RAN area update procedure or 2) the relay UE performs RAN area update on behalf of all remote UEs</w:t>
      </w:r>
    </w:p>
    <w:p w14:paraId="46A9233F" w14:textId="77777777" w:rsidR="008A099D" w:rsidRPr="00CE3314" w:rsidRDefault="008A099D" w:rsidP="008A099D">
      <w:pPr>
        <w:pStyle w:val="Doc-text2"/>
      </w:pPr>
      <w:r w:rsidRPr="00CE3314">
        <w:t>Proposal 13</w:t>
      </w:r>
      <w:r w:rsidRPr="00CE3314">
        <w:tab/>
        <w:t>The remote UE should be notified of the status (e.g. RLF) of the Uu link (for UE to NW relay)/ next hop (for UE to UE relay) from the relay UE.  Details can be discussed during the WI phase.</w:t>
      </w:r>
    </w:p>
    <w:p w14:paraId="61B9F775" w14:textId="77777777" w:rsidR="008A099D" w:rsidRPr="00CE3314" w:rsidRDefault="008A099D" w:rsidP="008A099D">
      <w:pPr>
        <w:pStyle w:val="Doc-text2"/>
      </w:pPr>
      <w:r w:rsidRPr="00CE3314">
        <w:t>Proposal 14</w:t>
      </w:r>
      <w:r w:rsidRPr="00CE3314">
        <w:tab/>
        <w:t>RAN2 discuss whether to support flow control for UE to NW relay and UE to UE relay.</w:t>
      </w:r>
    </w:p>
    <w:p w14:paraId="36573FF6" w14:textId="77777777" w:rsidR="008A099D" w:rsidRPr="00CE3314" w:rsidRDefault="008A099D" w:rsidP="008A099D">
      <w:pPr>
        <w:pStyle w:val="Doc-text2"/>
      </w:pPr>
      <w:r w:rsidRPr="00CE3314">
        <w:t>Proposal 20</w:t>
      </w:r>
      <w:r w:rsidRPr="00CE3314">
        <w:tab/>
        <w:t>RAN2 discusses whether to support INACTIVE/IDLE relay UE for direct to indirect switching.  If yes, further discuss whether Uu connection establishment between relay UE and gNB is triggered by remote UE or by network</w:t>
      </w:r>
    </w:p>
    <w:p w14:paraId="4C3D8EE4" w14:textId="77777777" w:rsidR="008A099D" w:rsidRPr="00CE3314" w:rsidRDefault="008A099D" w:rsidP="008A099D">
      <w:pPr>
        <w:pStyle w:val="Doc-text2"/>
      </w:pPr>
      <w:r w:rsidRPr="00CE3314">
        <w:lastRenderedPageBreak/>
        <w:t>Proposal 21</w:t>
      </w:r>
      <w:r w:rsidRPr="00CE3314">
        <w:tab/>
        <w:t>For service continuity of L2 U2N relay, remote UE perform RLC bearer (PC5 or Uu) release and add</w:t>
      </w:r>
    </w:p>
    <w:p w14:paraId="709FA874" w14:textId="77777777" w:rsidR="008A099D" w:rsidRPr="00CE3314" w:rsidRDefault="008A099D" w:rsidP="008A099D">
      <w:pPr>
        <w:pStyle w:val="Doc-text2"/>
      </w:pPr>
      <w:r w:rsidRPr="00CE3314">
        <w:t>Proposal 22</w:t>
      </w:r>
      <w:r w:rsidRPr="00CE3314">
        <w:tab/>
        <w:t>To support switching between direct/indirect and between indirect/indirect paths, perform PDCP re-establishment as in legacy HO procedure</w:t>
      </w:r>
    </w:p>
    <w:p w14:paraId="380E4BFF" w14:textId="77777777" w:rsidR="008A099D" w:rsidRPr="00CE3314" w:rsidRDefault="008A099D" w:rsidP="008A099D">
      <w:pPr>
        <w:pStyle w:val="Doc-text2"/>
      </w:pPr>
      <w:r w:rsidRPr="00CE3314">
        <w:t>Proposal 23</w:t>
      </w:r>
      <w:r w:rsidRPr="00CE3314">
        <w:tab/>
        <w:t>Further details related to the procedures for service continuity (in figures 4.5.4-1 and 4.5.4-2 in the TR) are discussed in the WI stage.</w:t>
      </w:r>
    </w:p>
    <w:p w14:paraId="1786582C" w14:textId="77777777" w:rsidR="008A099D" w:rsidRPr="00CE3314" w:rsidRDefault="008A099D" w:rsidP="008A099D">
      <w:pPr>
        <w:pStyle w:val="Doc-text2"/>
      </w:pPr>
      <w:r w:rsidRPr="00CE3314">
        <w:t>Proposal 24</w:t>
      </w:r>
      <w:r w:rsidRPr="00CE3314">
        <w:tab/>
        <w:t>Differences between the intra-gNB and inter-gNB cases for path switch are discussed in the WI phase.</w:t>
      </w:r>
    </w:p>
    <w:p w14:paraId="17F13DFE" w14:textId="77777777" w:rsidR="008A099D" w:rsidRPr="00CE3314" w:rsidRDefault="008A099D" w:rsidP="008A099D">
      <w:pPr>
        <w:pStyle w:val="Doc-text2"/>
      </w:pPr>
      <w:r w:rsidRPr="00CE3314">
        <w:t>Proposal 25</w:t>
      </w:r>
      <w:r w:rsidRPr="00CE3314">
        <w:tab/>
        <w:t>Cell (re)selection/Relay (re)selection procedures should allow the UE to select a cell or relay to support IDLE/INACTIVE mobility to direct or indirect while the UE is in coverage.</w:t>
      </w:r>
    </w:p>
    <w:p w14:paraId="1CE400FB" w14:textId="77777777" w:rsidR="008A099D" w:rsidRPr="00CE3314" w:rsidRDefault="008A099D" w:rsidP="008A099D">
      <w:pPr>
        <w:pStyle w:val="Doc-text2"/>
      </w:pPr>
      <w:r w:rsidRPr="00CE3314">
        <w:t>Proposal 26</w:t>
      </w:r>
      <w:r w:rsidRPr="00CE3314">
        <w:tab/>
        <w:t>Discuss relay selection/discovery proposals in [12][20][22][24][23] within their appropriate AI (8.7.3 and 8.7.4).</w:t>
      </w:r>
    </w:p>
    <w:p w14:paraId="72067080" w14:textId="77777777" w:rsidR="008A099D" w:rsidRPr="00CE3314" w:rsidRDefault="008A099D" w:rsidP="008A099D">
      <w:pPr>
        <w:pStyle w:val="Doc-text2"/>
      </w:pPr>
      <w:r w:rsidRPr="00CE3314">
        <w:t>Proposal 27</w:t>
      </w:r>
      <w:r w:rsidRPr="00CE3314">
        <w:tab/>
        <w:t>RAN2 to discuss whether the relay UE can multiplex its own traffic along with relayed traffic in the same Uu RLC channel.</w:t>
      </w:r>
    </w:p>
    <w:p w14:paraId="7C16DE19" w14:textId="77777777" w:rsidR="008A099D" w:rsidRPr="00CE3314" w:rsidRDefault="008A099D" w:rsidP="008A099D">
      <w:pPr>
        <w:pStyle w:val="Doc-text2"/>
      </w:pPr>
      <w:r w:rsidRPr="00CE3314">
        <w:t>Proposal 28</w:t>
      </w:r>
      <w:r w:rsidRPr="00CE3314">
        <w:tab/>
        <w:t>Congestion on PC5 is taken into account when ensuring end to end QoS enforcement for the remote UE.</w:t>
      </w:r>
    </w:p>
    <w:p w14:paraId="1453722D" w14:textId="77777777" w:rsidR="008A099D" w:rsidRPr="00CE3314" w:rsidRDefault="008A099D" w:rsidP="008A099D">
      <w:pPr>
        <w:pStyle w:val="Comments"/>
      </w:pPr>
    </w:p>
    <w:p w14:paraId="604FDD05" w14:textId="0625FF05" w:rsidR="008A099D" w:rsidRPr="00CE3314" w:rsidRDefault="0083230C" w:rsidP="008A099D">
      <w:pPr>
        <w:pStyle w:val="Doc-title"/>
      </w:pPr>
      <w:hyperlink r:id="rId2432" w:history="1">
        <w:r>
          <w:rPr>
            <w:rStyle w:val="Hyperlink"/>
          </w:rPr>
          <w:t>R2-2102110</w:t>
        </w:r>
      </w:hyperlink>
      <w:r w:rsidR="008A099D" w:rsidRPr="00CE3314">
        <w:tab/>
        <w:t>Summary of [AT113-e][605][Relay] Continuation of L2 architecture issues (InterDigital)</w:t>
      </w:r>
      <w:r w:rsidR="008A099D" w:rsidRPr="00CE3314">
        <w:tab/>
        <w:t>InterDigital</w:t>
      </w:r>
      <w:r w:rsidR="008A099D" w:rsidRPr="00CE3314">
        <w:tab/>
        <w:t>discussion</w:t>
      </w:r>
      <w:r w:rsidR="008A099D" w:rsidRPr="00CE3314">
        <w:tab/>
        <w:t>Rel-17</w:t>
      </w:r>
      <w:r w:rsidR="008A099D" w:rsidRPr="00CE3314">
        <w:tab/>
        <w:t>FS_NR_SL_relay</w:t>
      </w:r>
    </w:p>
    <w:p w14:paraId="72DEFD41" w14:textId="77777777" w:rsidR="008A099D" w:rsidRPr="00CE3314" w:rsidRDefault="008A099D" w:rsidP="008A099D">
      <w:pPr>
        <w:pStyle w:val="Doc-text2"/>
      </w:pPr>
    </w:p>
    <w:p w14:paraId="6FA68ACA" w14:textId="77777777" w:rsidR="008A099D" w:rsidRPr="00CE3314" w:rsidRDefault="008A099D" w:rsidP="008A099D">
      <w:pPr>
        <w:pStyle w:val="Doc-text2"/>
      </w:pPr>
      <w:r w:rsidRPr="00CE3314">
        <w:t>“Easy” Agreements</w:t>
      </w:r>
    </w:p>
    <w:p w14:paraId="6327620A" w14:textId="77777777" w:rsidR="008A099D" w:rsidRPr="00CE3314" w:rsidRDefault="008A099D" w:rsidP="008A099D">
      <w:pPr>
        <w:pStyle w:val="Doc-text2"/>
      </w:pPr>
      <w:r w:rsidRPr="00CE3314">
        <w:t>[21/23 companies]</w:t>
      </w:r>
    </w:p>
    <w:p w14:paraId="78E900CE" w14:textId="77777777" w:rsidR="008A099D" w:rsidRPr="00CE3314" w:rsidRDefault="008A099D" w:rsidP="008A099D">
      <w:pPr>
        <w:pStyle w:val="Doc-text2"/>
      </w:pPr>
      <w:r w:rsidRPr="00CE3314">
        <w:t xml:space="preserve">Proposal 1.2 RAN2 confirm that on demand SI request is supported via a relay UE for OOC remote UE.  No update to the TR is required, </w:t>
      </w:r>
    </w:p>
    <w:p w14:paraId="1DD0E39C" w14:textId="77777777" w:rsidR="008A099D" w:rsidRPr="00CE3314" w:rsidRDefault="008A099D" w:rsidP="008A099D">
      <w:pPr>
        <w:pStyle w:val="Doc-text2"/>
      </w:pPr>
    </w:p>
    <w:p w14:paraId="71B8AC6A" w14:textId="77777777" w:rsidR="008A099D" w:rsidRPr="00CE3314" w:rsidRDefault="008A099D" w:rsidP="008A099D">
      <w:pPr>
        <w:pStyle w:val="Doc-text2"/>
      </w:pPr>
      <w:r w:rsidRPr="00CE3314">
        <w:t>[22/23 companies]</w:t>
      </w:r>
    </w:p>
    <w:p w14:paraId="54BB490E" w14:textId="77777777" w:rsidR="008A099D" w:rsidRPr="00CE3314" w:rsidRDefault="008A099D" w:rsidP="008A099D">
      <w:pPr>
        <w:pStyle w:val="Doc-text2"/>
      </w:pPr>
      <w:r w:rsidRPr="00CE3314">
        <w:t xml:space="preserve">Proposal 1.5: DedicatedSIBRequest procedure is re-used for the remote UE in RRC_CONNECTED to request SI via the relay UE. </w:t>
      </w:r>
    </w:p>
    <w:p w14:paraId="2FEE8351" w14:textId="77777777" w:rsidR="008A099D" w:rsidRPr="00CE3314" w:rsidRDefault="008A099D" w:rsidP="008A099D">
      <w:pPr>
        <w:pStyle w:val="Doc-text2"/>
      </w:pPr>
    </w:p>
    <w:p w14:paraId="6C307D1C" w14:textId="77777777" w:rsidR="008A099D" w:rsidRPr="00CE3314" w:rsidRDefault="008A099D" w:rsidP="008A099D">
      <w:pPr>
        <w:pStyle w:val="Doc-text2"/>
      </w:pPr>
      <w:r w:rsidRPr="00CE3314">
        <w:t>[21/23 companies]</w:t>
      </w:r>
    </w:p>
    <w:p w14:paraId="1B3C8E57" w14:textId="77777777" w:rsidR="008A099D" w:rsidRPr="00CE3314" w:rsidRDefault="008A099D" w:rsidP="008A099D">
      <w:pPr>
        <w:pStyle w:val="Doc-text2"/>
      </w:pPr>
      <w:r w:rsidRPr="00CE3314">
        <w:t>Proposal 1.6: For remote UE in RRC_IDLE/INACTIVE, how on-demand SI procedure differs from legacy can be left to normative work. (21/23 companies)</w:t>
      </w:r>
    </w:p>
    <w:p w14:paraId="7D2D5A1F" w14:textId="77777777" w:rsidR="008A099D" w:rsidRPr="00CE3314" w:rsidRDefault="008A099D" w:rsidP="008A099D">
      <w:pPr>
        <w:pStyle w:val="Doc-text2"/>
      </w:pPr>
    </w:p>
    <w:p w14:paraId="4FE75225" w14:textId="77777777" w:rsidR="008A099D" w:rsidRPr="00CE3314" w:rsidRDefault="008A099D" w:rsidP="008A099D">
      <w:pPr>
        <w:pStyle w:val="Doc-text2"/>
      </w:pPr>
      <w:r w:rsidRPr="00CE3314">
        <w:t>[22/23 companies]</w:t>
      </w:r>
    </w:p>
    <w:p w14:paraId="78472B15" w14:textId="77777777" w:rsidR="008A099D" w:rsidRPr="00CE3314" w:rsidRDefault="008A099D" w:rsidP="008A099D">
      <w:pPr>
        <w:pStyle w:val="Doc-text2"/>
      </w:pPr>
      <w:r w:rsidRPr="00CE3314">
        <w:t>Proposal 2.1: Add the following sentence to the conclusion section of the TR:</w:t>
      </w:r>
    </w:p>
    <w:p w14:paraId="5D4CB612" w14:textId="77777777" w:rsidR="008A099D" w:rsidRPr="00CE3314" w:rsidRDefault="008A099D" w:rsidP="008A099D">
      <w:pPr>
        <w:pStyle w:val="Doc-text2"/>
      </w:pPr>
      <w:r w:rsidRPr="00CE3314">
        <w:t xml:space="preserve">“RAN2 has studied direct discovery procedure, UE-to-Network Relay, and UE-to-UE Relay solutions.  In this study, both Layer-2 based Relay architecture and Layer-3 based Relay architecture have both been found feasible.”  </w:t>
      </w:r>
    </w:p>
    <w:p w14:paraId="62F1AAAD" w14:textId="77777777" w:rsidR="008A099D" w:rsidRPr="00CE3314" w:rsidRDefault="008A099D" w:rsidP="008A099D">
      <w:pPr>
        <w:pStyle w:val="Doc-text2"/>
      </w:pPr>
    </w:p>
    <w:p w14:paraId="6C2D9C64" w14:textId="77777777" w:rsidR="008A099D" w:rsidRPr="00CE3314" w:rsidRDefault="008A099D" w:rsidP="008A099D">
      <w:pPr>
        <w:pStyle w:val="Doc-text2"/>
      </w:pPr>
      <w:r w:rsidRPr="00CE3314">
        <w:t>Proposal 1.1: Change the wording of step 2 in Figure 4.5.5.1-1 as follows:</w:t>
      </w:r>
    </w:p>
    <w:p w14:paraId="2CD59799" w14:textId="77777777" w:rsidR="008A099D" w:rsidRPr="00CE3314" w:rsidRDefault="008A099D" w:rsidP="008A099D">
      <w:pPr>
        <w:pStyle w:val="Doc-text2"/>
      </w:pPr>
      <w:r w:rsidRPr="00CE3314">
        <w:t xml:space="preserve">Step 2. The Remote UE sends the first RRC message (i.e., RRCSetupRequest) for its connection establishment with gNB via the Relay UE, using a default L2 configuration on PC5.  The gNB responds with an RRCSetup message to Remote UE. The RRCSetup delivery to the Remote UE uses the default configuration on PC5. If the relay UE had not started in RRC_CONNECTED, it would need to do its own connection establishment as part of this step. The details for Relay UE to forward the RRCSetupRequest/RRCSetup message for Remote UE at this step can be discussed in WI phase. </w:t>
      </w:r>
    </w:p>
    <w:p w14:paraId="19259862" w14:textId="77777777" w:rsidR="008A099D" w:rsidRPr="00CE3314" w:rsidRDefault="008A099D" w:rsidP="008A099D">
      <w:pPr>
        <w:pStyle w:val="Doc-text2"/>
      </w:pPr>
      <w:r w:rsidRPr="00CE3314">
        <w:t>Is changed to:</w:t>
      </w:r>
    </w:p>
    <w:p w14:paraId="5253AC3C" w14:textId="77777777" w:rsidR="008A099D" w:rsidRPr="00CE3314" w:rsidRDefault="008A099D" w:rsidP="008A099D">
      <w:pPr>
        <w:pStyle w:val="Doc-text2"/>
      </w:pPr>
      <w:r w:rsidRPr="00CE3314">
        <w:t xml:space="preserve">Step 2. The Remote UE sends the first RRC message (i.e., RRCSetupRequest) for its connection establishment with gNB via the Relay UE, using a default L2 configuration on PC5.  The gNB responds with an RRCSetup message to Remote UE. The RRCSetup delivery to the Remote UE uses the default configuration on PC5. If the relay UE had not started in RRC_CONNECTED, it would need to do its own connection establishment upon reception of a message on the default L2 configuration on PC5. The details for Relay UE to forward the RRCSetupRequest/RRCSetup message for Remote UE at this step can be discussed in WI phase. </w:t>
      </w:r>
    </w:p>
    <w:p w14:paraId="6F036252" w14:textId="77777777" w:rsidR="008A099D" w:rsidRPr="00CE3314" w:rsidRDefault="008A099D" w:rsidP="008A099D">
      <w:pPr>
        <w:pStyle w:val="Doc-text2"/>
      </w:pPr>
    </w:p>
    <w:p w14:paraId="6FDFCC89" w14:textId="77777777" w:rsidR="008A099D" w:rsidRPr="00CE3314" w:rsidRDefault="008A099D" w:rsidP="008A099D">
      <w:pPr>
        <w:pStyle w:val="Doc-text2"/>
      </w:pPr>
      <w:r w:rsidRPr="00CE3314">
        <w:t>[16/16 companies]</w:t>
      </w:r>
    </w:p>
    <w:p w14:paraId="77B6A192" w14:textId="77777777" w:rsidR="008A099D" w:rsidRPr="00CE3314" w:rsidRDefault="008A099D" w:rsidP="008A099D">
      <w:pPr>
        <w:pStyle w:val="Doc-text2"/>
      </w:pPr>
      <w:r w:rsidRPr="00CE3314">
        <w:t>Proposal 3.3.1: Capture in the conclusion section for L2: “L2 Relay Meets all of the objectives of the SID.” (16/16 companies)</w:t>
      </w:r>
    </w:p>
    <w:p w14:paraId="34615D58" w14:textId="77777777" w:rsidR="008A099D" w:rsidRPr="00CE3314" w:rsidRDefault="008A099D" w:rsidP="008A099D">
      <w:pPr>
        <w:pStyle w:val="Doc-text2"/>
      </w:pPr>
      <w:r w:rsidRPr="00CE3314">
        <w:t>[16/16 companies]</w:t>
      </w:r>
    </w:p>
    <w:p w14:paraId="1646C3D3" w14:textId="77777777" w:rsidR="008A099D" w:rsidRPr="00CE3314" w:rsidRDefault="008A099D" w:rsidP="008A099D">
      <w:pPr>
        <w:pStyle w:val="Doc-text2"/>
      </w:pPr>
      <w:r w:rsidRPr="00CE3314">
        <w:t>Proposal 3.3.2: Capture in a common conclusion section for L2 and L3: “RAN2 recommends both L2 and L3 UE to NW and UE to UE relay can proceed to normative work” (16/16 companies)</w:t>
      </w:r>
    </w:p>
    <w:p w14:paraId="33D33ABD" w14:textId="77777777" w:rsidR="008A099D" w:rsidRPr="00CE3314" w:rsidRDefault="008A099D" w:rsidP="008A099D">
      <w:pPr>
        <w:pStyle w:val="Doc-text2"/>
      </w:pPr>
    </w:p>
    <w:p w14:paraId="49812A45" w14:textId="77777777" w:rsidR="008A099D" w:rsidRPr="00CE3314" w:rsidRDefault="008A099D" w:rsidP="008A099D">
      <w:pPr>
        <w:pStyle w:val="Doc-text2"/>
      </w:pPr>
    </w:p>
    <w:p w14:paraId="7B3F6916" w14:textId="77777777" w:rsidR="008A099D" w:rsidRPr="00CE3314" w:rsidRDefault="008A099D" w:rsidP="008A099D">
      <w:pPr>
        <w:pStyle w:val="Doc-text2"/>
      </w:pPr>
      <w:r w:rsidRPr="00CE3314">
        <w:t>Agreements requiring more discussion:</w:t>
      </w:r>
    </w:p>
    <w:p w14:paraId="4AAF70E5" w14:textId="77777777" w:rsidR="008A099D" w:rsidRPr="00CE3314" w:rsidRDefault="008A099D" w:rsidP="008A099D">
      <w:pPr>
        <w:pStyle w:val="Doc-text2"/>
      </w:pPr>
      <w:r w:rsidRPr="00CE3314">
        <w:t>[21/23 companies]</w:t>
      </w:r>
    </w:p>
    <w:p w14:paraId="478ADD6E" w14:textId="77777777" w:rsidR="008A099D" w:rsidRPr="00CE3314" w:rsidRDefault="008A099D" w:rsidP="008A099D">
      <w:pPr>
        <w:pStyle w:val="Doc-text2"/>
      </w:pPr>
      <w:r w:rsidRPr="00CE3314">
        <w:t>Proposal 1.3 A remote UE (IC or OOC) requests/receives SI via the relay UE when PC5-RRC connected to a remote UE.</w:t>
      </w:r>
    </w:p>
    <w:p w14:paraId="355D8F71" w14:textId="77777777" w:rsidR="008A099D" w:rsidRPr="00CE3314" w:rsidRDefault="008A099D" w:rsidP="008A099D">
      <w:pPr>
        <w:pStyle w:val="Doc-text2"/>
      </w:pPr>
      <w:r w:rsidRPr="00CE3314">
        <w:t>[11/16 companies]</w:t>
      </w:r>
    </w:p>
    <w:p w14:paraId="6154AAA8" w14:textId="77777777" w:rsidR="008A099D" w:rsidRPr="00CE3314" w:rsidRDefault="008A099D" w:rsidP="008A099D">
      <w:pPr>
        <w:pStyle w:val="Doc-text2"/>
      </w:pPr>
      <w:r w:rsidRPr="00CE3314">
        <w:t>Proposal 3.3.3: Discuss how to capture the following in the conclusion section for L2: “Mechanisms for layer-2 relay with minimum specification impact have been studied and identified by RAN2” (11/16 companies)</w:t>
      </w:r>
    </w:p>
    <w:p w14:paraId="0823C940" w14:textId="77777777" w:rsidR="008A099D" w:rsidRPr="00CE3314" w:rsidRDefault="008A099D" w:rsidP="008A099D">
      <w:pPr>
        <w:pStyle w:val="Doc-text2"/>
      </w:pPr>
    </w:p>
    <w:p w14:paraId="5FEC4409" w14:textId="77777777" w:rsidR="008A099D" w:rsidRPr="00CE3314" w:rsidRDefault="008A099D" w:rsidP="008A099D">
      <w:pPr>
        <w:pStyle w:val="Doc-text2"/>
      </w:pPr>
      <w:r w:rsidRPr="00CE3314">
        <w:t>Discussion:</w:t>
      </w:r>
    </w:p>
    <w:p w14:paraId="05FAF86C" w14:textId="77777777" w:rsidR="008A099D" w:rsidRPr="00CE3314" w:rsidRDefault="008A099D" w:rsidP="008A099D">
      <w:pPr>
        <w:pStyle w:val="Doc-text2"/>
      </w:pPr>
      <w:r w:rsidRPr="00CE3314">
        <w:t>P1.1:</w:t>
      </w:r>
    </w:p>
    <w:p w14:paraId="0818F0F9" w14:textId="77777777" w:rsidR="008A099D" w:rsidRPr="00CE3314" w:rsidRDefault="008A099D" w:rsidP="008A099D">
      <w:pPr>
        <w:pStyle w:val="Doc-text2"/>
      </w:pPr>
      <w:r w:rsidRPr="00CE3314">
        <w:t>LG wonder what is the meaning of “default configuration on PC5” in the second line.  They think this needs to be defined.  InterDigital clarify that this was already in the wording of this step and the proposal does not change it.  Apple have the same understanding as InterDigital.</w:t>
      </w:r>
    </w:p>
    <w:p w14:paraId="3FE13A9A" w14:textId="77777777" w:rsidR="008A099D" w:rsidRPr="00CE3314" w:rsidRDefault="008A099D" w:rsidP="008A099D">
      <w:pPr>
        <w:pStyle w:val="Doc-text2"/>
      </w:pPr>
      <w:r w:rsidRPr="00CE3314">
        <w:t>P1.3:</w:t>
      </w:r>
    </w:p>
    <w:p w14:paraId="3E91FDFD" w14:textId="77777777" w:rsidR="008A099D" w:rsidRPr="00CE3314" w:rsidRDefault="008A099D" w:rsidP="008A099D">
      <w:pPr>
        <w:pStyle w:val="Doc-text2"/>
      </w:pPr>
      <w:r w:rsidRPr="00CE3314">
        <w:t>Ericsson think we did not investigate the implications of forwarding the SI in this way.  They understand that it is directed to the case that the relay UE is on gNB 1 and the remote UE is camped on gNB 2.  For the same-gNB case, they would like to consider that the remote UE receives SI on Uu, and they think the details can be left to WI phase.</w:t>
      </w:r>
    </w:p>
    <w:p w14:paraId="01C996CD" w14:textId="77777777" w:rsidR="008A099D" w:rsidRPr="00CE3314" w:rsidRDefault="008A099D" w:rsidP="008A099D">
      <w:pPr>
        <w:pStyle w:val="Doc-text2"/>
      </w:pPr>
      <w:r w:rsidRPr="00CE3314">
        <w:t>OPPO understand this approach would allow more flexibility than we need.  We could leave it to WI phase but we will need to downselect at some point.</w:t>
      </w:r>
    </w:p>
    <w:p w14:paraId="2DAAD951" w14:textId="77777777" w:rsidR="008A099D" w:rsidRPr="00CE3314" w:rsidRDefault="008A099D" w:rsidP="008A099D">
      <w:pPr>
        <w:pStyle w:val="Doc-text2"/>
      </w:pPr>
      <w:r w:rsidRPr="00CE3314">
        <w:t>MediaTek understand that there is a majority view in favour of the proposal, and think the same mechanism can apply to inter-gNB and same-gNB cases.  In the inter-gNB case, they understand that it does not make sense for the remote UE to monitor SI from two different gNBs.  Also, if the remote UE can receive SI from Uu, it probably doesn’t need relaying.</w:t>
      </w:r>
    </w:p>
    <w:p w14:paraId="0E5FBDAA" w14:textId="77777777" w:rsidR="008A099D" w:rsidRPr="00CE3314" w:rsidRDefault="008A099D" w:rsidP="008A099D">
      <w:pPr>
        <w:pStyle w:val="Doc-text2"/>
      </w:pPr>
      <w:r w:rsidRPr="00CE3314">
        <w:t>Lenovo understood that we agreed the remote UE is served by the gNB of the relay UE by definition, so the inter-gNB case seems not to exist.  They also think this does not exclude receiving SI from the same gNB on Uu.</w:t>
      </w:r>
    </w:p>
    <w:p w14:paraId="09FBE6F2" w14:textId="77777777" w:rsidR="008A099D" w:rsidRPr="00CE3314" w:rsidRDefault="008A099D" w:rsidP="008A099D">
      <w:pPr>
        <w:pStyle w:val="Doc-text2"/>
      </w:pPr>
      <w:r w:rsidRPr="00CE3314">
        <w:t>Ericsson could accept if we say the remote UE can request/receive, and reception via Uu is not precluded.  Lenovo wonder if then the remote UE could send an on-demand SI request to the gNB.</w:t>
      </w:r>
    </w:p>
    <w:p w14:paraId="1FD790A2" w14:textId="77777777" w:rsidR="008A099D" w:rsidRPr="00CE3314" w:rsidRDefault="008A099D" w:rsidP="008A099D">
      <w:pPr>
        <w:pStyle w:val="Doc-text2"/>
      </w:pPr>
      <w:r w:rsidRPr="00CE3314">
        <w:t>Nokia understand that the Uu connection could be good enough for the SI but not good enough for UP data.</w:t>
      </w:r>
    </w:p>
    <w:p w14:paraId="2BD44B9A" w14:textId="77777777" w:rsidR="008A099D" w:rsidRPr="00CE3314" w:rsidRDefault="008A099D" w:rsidP="008A099D">
      <w:pPr>
        <w:pStyle w:val="Doc-text2"/>
      </w:pPr>
    </w:p>
    <w:p w14:paraId="0A6527FE" w14:textId="77777777" w:rsidR="008A099D" w:rsidRPr="00CE3314" w:rsidRDefault="008A099D" w:rsidP="008A099D">
      <w:pPr>
        <w:pStyle w:val="Doc-text2"/>
      </w:pPr>
      <w:r w:rsidRPr="00CE3314">
        <w:t>P3.3.3:</w:t>
      </w:r>
    </w:p>
    <w:p w14:paraId="65BBF4F7" w14:textId="77777777" w:rsidR="008A099D" w:rsidRPr="00CE3314" w:rsidRDefault="008A099D" w:rsidP="008A099D">
      <w:pPr>
        <w:pStyle w:val="Doc-text2"/>
      </w:pPr>
      <w:r w:rsidRPr="00CE3314">
        <w:t>InterDigital indicate that it was clarified during the discussion that this refers to the attempt to prefer solutions that meet the SI requirements while minimising standards impact.  Apple have the same understanding and think this is not a L2 vs. L3 issue but about reducing the impact to the spec, so the sentence should be OK.  MediaTek agree with Apple.  Huawei agree with InterDigital.</w:t>
      </w:r>
    </w:p>
    <w:p w14:paraId="76B1A2AF" w14:textId="77777777" w:rsidR="008A099D" w:rsidRPr="00CE3314" w:rsidRDefault="008A099D" w:rsidP="008A099D">
      <w:pPr>
        <w:pStyle w:val="Doc-text2"/>
      </w:pPr>
      <w:r w:rsidRPr="00CE3314">
        <w:t>vivo think “minimum” suggests that we did some comparison.  Ericsson think the TP discusses standardisation impact and they are OK with this text, but they indicate they cannot accept the “minimum” language.</w:t>
      </w:r>
    </w:p>
    <w:p w14:paraId="17BB168D" w14:textId="77777777" w:rsidR="008A099D" w:rsidRPr="00CE3314" w:rsidRDefault="008A099D" w:rsidP="008A099D">
      <w:pPr>
        <w:pStyle w:val="Doc-text2"/>
      </w:pPr>
      <w:r w:rsidRPr="00CE3314">
        <w:t>Chair thinks vivo’s objection would also apply to L3, where we did not do a comparison.</w:t>
      </w:r>
    </w:p>
    <w:p w14:paraId="7F5CE62D" w14:textId="77777777" w:rsidR="008A099D" w:rsidRPr="00CE3314" w:rsidRDefault="008A099D" w:rsidP="008A099D">
      <w:pPr>
        <w:pStyle w:val="Doc-text2"/>
      </w:pPr>
      <w:r w:rsidRPr="00CE3314">
        <w:t>Samsung think we do not know enough about the scale of the spec impact of L2 yet to make this statement.</w:t>
      </w:r>
    </w:p>
    <w:p w14:paraId="29F74D13" w14:textId="77777777" w:rsidR="008A099D" w:rsidRPr="00CE3314" w:rsidRDefault="008A099D" w:rsidP="008A099D">
      <w:pPr>
        <w:pStyle w:val="Doc-text2"/>
      </w:pPr>
      <w:r w:rsidRPr="00CE3314">
        <w:t>ZTE agree with InterDigital and Huawei and think we can say we have studied minimum-spec-impact solutions from L2 perspective.  They also agree that vivo’s concern would apply also to L3.  Intel agree with ZTE.</w:t>
      </w:r>
    </w:p>
    <w:p w14:paraId="0F54AE24" w14:textId="77777777" w:rsidR="008A099D" w:rsidRPr="00CE3314" w:rsidRDefault="008A099D" w:rsidP="008A099D">
      <w:pPr>
        <w:pStyle w:val="Doc-text2"/>
      </w:pPr>
      <w:r w:rsidRPr="00CE3314">
        <w:t>Qualcomm think we should be careful about the meaning of “minimum” since it appears in the SI objectives, and they agree with Ericsson and Samsung that more study is needed for this point.</w:t>
      </w:r>
    </w:p>
    <w:p w14:paraId="3EA9658F" w14:textId="77777777" w:rsidR="008A099D" w:rsidRPr="00CE3314" w:rsidRDefault="008A099D" w:rsidP="008A099D">
      <w:pPr>
        <w:pStyle w:val="Doc-text2"/>
      </w:pPr>
      <w:r w:rsidRPr="00CE3314">
        <w:t>Futurewei observe the objective was to study mechanisms with minimum standards impact, i.e. that is the only thing we should have been studying.  They consider that for both L2 and L3, the proposals have attempted to minimise spec impact, and the difference is only whether we support a particular function; if the function is supported, we should understand that the solution was selected for minimum impact.  They also think if we mention this in the conclusion, we should do it similarly for L2/L3.</w:t>
      </w:r>
    </w:p>
    <w:p w14:paraId="03A9E78F" w14:textId="77777777" w:rsidR="008A099D" w:rsidRPr="00CE3314" w:rsidRDefault="008A099D" w:rsidP="008A099D">
      <w:pPr>
        <w:pStyle w:val="Doc-text2"/>
      </w:pPr>
      <w:r w:rsidRPr="00CE3314">
        <w:t>AT&amp;T are fine with the wording in the proposal, but wonder if we could add something to clarify that this is not a L2/L3 impact comparison.  They agree with Futurewei’s point that this applies to all the solutions we have selected.</w:t>
      </w:r>
    </w:p>
    <w:p w14:paraId="28250CCD" w14:textId="77777777" w:rsidR="008A099D" w:rsidRPr="00CE3314" w:rsidRDefault="008A099D" w:rsidP="008A099D">
      <w:pPr>
        <w:pStyle w:val="Doc-text2"/>
      </w:pPr>
      <w:r w:rsidRPr="00CE3314">
        <w:t>LG agree with Qualcomm and Samsung that the wording should be handled carefully.</w:t>
      </w:r>
    </w:p>
    <w:p w14:paraId="3068E2A0" w14:textId="77777777" w:rsidR="008A099D" w:rsidRPr="00CE3314" w:rsidRDefault="008A099D" w:rsidP="008A099D">
      <w:pPr>
        <w:pStyle w:val="Doc-text2"/>
      </w:pPr>
      <w:r w:rsidRPr="00CE3314">
        <w:lastRenderedPageBreak/>
        <w:t>Chair suggests the modification: “Mechanisms for layer-2 relay have been studied and identified by RAN2 with solutions selected for minimum specification impact”.</w:t>
      </w:r>
    </w:p>
    <w:p w14:paraId="42CAD8E9" w14:textId="77777777" w:rsidR="008A099D" w:rsidRPr="00CE3314" w:rsidRDefault="008A099D" w:rsidP="008A099D">
      <w:pPr>
        <w:pStyle w:val="Doc-text2"/>
      </w:pPr>
      <w:r w:rsidRPr="00CE3314">
        <w:t>Ericsson think the current TPs are good enough, but if we want to capture something like this, they disagree that we have taken minimum specification impact.  E.g., if we have delivery of system information over PC5, they understand that would increase the specification impact as compared to receiving it on Uu.</w:t>
      </w:r>
    </w:p>
    <w:p w14:paraId="7AF032BD" w14:textId="77777777" w:rsidR="008A099D" w:rsidRPr="00CE3314" w:rsidRDefault="008A099D" w:rsidP="008A099D">
      <w:pPr>
        <w:pStyle w:val="Doc-text2"/>
      </w:pPr>
      <w:r w:rsidRPr="00CE3314">
        <w:t>Huawei suggest “Mechanisms, which have been studied and identified by RAN2, are selected to minimise specification impact”.</w:t>
      </w:r>
    </w:p>
    <w:p w14:paraId="6BD78387" w14:textId="77777777" w:rsidR="008A099D" w:rsidRPr="00CE3314" w:rsidRDefault="008A099D" w:rsidP="008A099D">
      <w:pPr>
        <w:pStyle w:val="Doc-text2"/>
      </w:pPr>
      <w:r w:rsidRPr="00CE3314">
        <w:t>InterDigital clarify this was intended to document how we have approached the work in RAN2, not to measure the spec impact of specific solutions.  In that sense it is different from the spec impact section.</w:t>
      </w:r>
    </w:p>
    <w:p w14:paraId="45DDD072" w14:textId="77777777" w:rsidR="008A099D" w:rsidRPr="00CE3314" w:rsidRDefault="008A099D" w:rsidP="008A099D">
      <w:pPr>
        <w:pStyle w:val="Doc-text2"/>
      </w:pPr>
      <w:r w:rsidRPr="00CE3314">
        <w:t>Chair suggests the modification: “Mechanisms for layer-2 relay have been studied and identified by RAN2, striving for minimum specification impact”.  Ericsson would be OK with this.  Nokia also.  Nokia think having the adaptation layer over PC5 is an example of not targeting minimum specification impact.</w:t>
      </w:r>
    </w:p>
    <w:p w14:paraId="69928FBC" w14:textId="77777777" w:rsidR="008A099D" w:rsidRPr="00CE3314" w:rsidRDefault="008A099D" w:rsidP="008A099D">
      <w:pPr>
        <w:pStyle w:val="Doc-text2"/>
      </w:pPr>
      <w:r w:rsidRPr="00CE3314">
        <w:t>OPPO wonder if we can extend this sentence to cover L3 as well.</w:t>
      </w:r>
    </w:p>
    <w:p w14:paraId="36A115D6" w14:textId="77777777" w:rsidR="008A099D" w:rsidRPr="00CE3314" w:rsidRDefault="008A099D" w:rsidP="008A099D">
      <w:pPr>
        <w:pStyle w:val="Doc-text2"/>
      </w:pPr>
    </w:p>
    <w:p w14:paraId="5CCF73DA" w14:textId="77777777" w:rsidR="008A099D" w:rsidRPr="00CE3314" w:rsidRDefault="008A099D" w:rsidP="008A099D">
      <w:pPr>
        <w:pStyle w:val="Doc-text2"/>
      </w:pPr>
    </w:p>
    <w:p w14:paraId="1D9C6C7B"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Agreements:</w:t>
      </w:r>
    </w:p>
    <w:p w14:paraId="14FA6EF2"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 xml:space="preserve">Proposal 1.2 RAN2 confirm that on demand SI request is supported via a relay UE for OOC remote UE.  No update to the TR is required, </w:t>
      </w:r>
    </w:p>
    <w:p w14:paraId="667EFF98"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p>
    <w:p w14:paraId="31206793"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[22/23 companies]</w:t>
      </w:r>
    </w:p>
    <w:p w14:paraId="433247D2"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 xml:space="preserve">Proposal 1.5: DedicatedSIBRequest procedure is re-used for the remote UE in RRC_CONNECTED to request SI via the relay UE. </w:t>
      </w:r>
    </w:p>
    <w:p w14:paraId="7AFA1FD2"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p>
    <w:p w14:paraId="68A3C801"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[21/23 companies]</w:t>
      </w:r>
    </w:p>
    <w:p w14:paraId="6E3CACFF"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Proposal 1.6: For remote UE in RRC_IDLE/INACTIVE, how on-demand SI procedure differs from legacy can be left to normative work. (21/23 companies)</w:t>
      </w:r>
    </w:p>
    <w:p w14:paraId="28C59C4A"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p>
    <w:p w14:paraId="40097ADB"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[22/23 companies]</w:t>
      </w:r>
    </w:p>
    <w:p w14:paraId="46BAF156"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Proposal 2.1: Add the following sentence to the conclusion section of the TR:</w:t>
      </w:r>
    </w:p>
    <w:p w14:paraId="0CC9388D"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 xml:space="preserve">“RAN2 has studied direct discovery procedure, UE-to-Network Relay, and UE-to-UE Relay solutions.  In this study, both Layer-2 based Relay architecture and Layer-3 based Relay architecture have both been found feasible.”  </w:t>
      </w:r>
    </w:p>
    <w:p w14:paraId="1E8B3791"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p>
    <w:p w14:paraId="5DDF6DF2"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Proposal 1.1: Change the wording of step 2 in Figure 4.5.5.1-1 as follows:</w:t>
      </w:r>
    </w:p>
    <w:p w14:paraId="5F89C690"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 xml:space="preserve">Step 2. The Remote UE sends the first RRC message (i.e., RRCSetupRequest) for its connection establishment with gNB via the Relay UE, using a default L2 configuration on PC5.  The gNB responds with an RRCSetup message to Remote UE. The RRCSetup delivery to the Remote UE uses the default configuration on PC5. If the relay UE had not started in RRC_CONNECTED, it would need to do its own connection establishment as part of this step. The details for Relay UE to forward the RRCSetupRequest/RRCSetup message for Remote UE at this step can be discussed in WI phase. </w:t>
      </w:r>
    </w:p>
    <w:p w14:paraId="4393607F"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Is changed to:</w:t>
      </w:r>
    </w:p>
    <w:p w14:paraId="07E9CE58"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 xml:space="preserve">Step 2. The Remote UE sends the first RRC message (i.e., RRCSetupRequest) for its connection establishment with gNB via the Relay UE, using a default L2 configuration on PC5.  The gNB responds with an RRCSetup message to Remote UE. The RRCSetup delivery to the Remote UE uses the default L2 configuration on PC5. If the relay UE had not started in RRC_CONNECTED, it would need to do its own connection establishment upon reception of a message on the default L2 configuration on PC5. The details for Relay UE to forward the RRCSetupRequest/RRCSetup message for Remote UE at this step can be discussed in WI phase. </w:t>
      </w:r>
    </w:p>
    <w:p w14:paraId="2F9DB028"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p>
    <w:p w14:paraId="4F7BAC1F"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[16/16 companies]</w:t>
      </w:r>
    </w:p>
    <w:p w14:paraId="568706F0"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Proposal 3.3.1: Capture in the conclusion section for L2: “L2 Relay Meets all of the objectives of the SID.” (16/16 companies)</w:t>
      </w:r>
    </w:p>
    <w:p w14:paraId="152211B0"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[16/16 companies]</w:t>
      </w:r>
    </w:p>
    <w:p w14:paraId="570D4103"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Proposal 3.3.2: Capture in a common conclusion section for L2 and L3: “RAN2 recommends both L2 and L3 UE to NW and UE to UE relay can proceed to normative work” (16/16 companies)</w:t>
      </w:r>
    </w:p>
    <w:p w14:paraId="3283F325"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p>
    <w:p w14:paraId="0B13B13B"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[21/23 companies]</w:t>
      </w:r>
    </w:p>
    <w:p w14:paraId="0D82CF4C"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lastRenderedPageBreak/>
        <w:t>Proposal 1.3 A remote UE (IC or OOC) can request/receive SI via the relay UE when PC5-RRC connected to a remote UE.  Reception via Uu for IC remote UE can be discussed in WI.</w:t>
      </w:r>
    </w:p>
    <w:p w14:paraId="6E574630"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p>
    <w:p w14:paraId="252C8664"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Capture in the TR: “Mechanisms for layer-2 relay have been studied and identified by RAN2, striving for minimum specification impact”, and a matching sentence for L3.</w:t>
      </w:r>
    </w:p>
    <w:p w14:paraId="382C73FC" w14:textId="77777777" w:rsidR="008A099D" w:rsidRPr="00CE3314" w:rsidRDefault="008A099D" w:rsidP="008A099D">
      <w:pPr>
        <w:pStyle w:val="Doc-text2"/>
      </w:pPr>
    </w:p>
    <w:p w14:paraId="1C6A533B" w14:textId="77777777" w:rsidR="008A099D" w:rsidRPr="00CE3314" w:rsidRDefault="008A099D" w:rsidP="008A099D">
      <w:pPr>
        <w:pStyle w:val="Comments"/>
      </w:pPr>
    </w:p>
    <w:p w14:paraId="3607B941" w14:textId="59F076D5" w:rsidR="008A099D" w:rsidRPr="00CE3314" w:rsidRDefault="0083230C" w:rsidP="008A099D">
      <w:pPr>
        <w:pStyle w:val="Doc-title"/>
      </w:pPr>
      <w:hyperlink r:id="rId2433" w:history="1">
        <w:r>
          <w:rPr>
            <w:rStyle w:val="Hyperlink"/>
          </w:rPr>
          <w:t>R2-2102098</w:t>
        </w:r>
      </w:hyperlink>
      <w:r w:rsidR="008A099D" w:rsidRPr="00CE3314">
        <w:tab/>
        <w:t>TP on L2 Conclusion Section</w:t>
      </w:r>
      <w:r w:rsidR="008A099D" w:rsidRPr="00CE3314">
        <w:tab/>
        <w:t>InterDigital</w:t>
      </w:r>
      <w:r w:rsidR="008A099D" w:rsidRPr="00CE3314">
        <w:tab/>
        <w:t>discussion</w:t>
      </w:r>
      <w:r w:rsidR="008A099D" w:rsidRPr="00CE3314">
        <w:tab/>
        <w:t>Rel-17</w:t>
      </w:r>
      <w:r w:rsidR="008A099D" w:rsidRPr="00CE3314">
        <w:tab/>
        <w:t>FS_NR_SL_relay</w:t>
      </w:r>
    </w:p>
    <w:p w14:paraId="615ABCA4" w14:textId="656EBB23" w:rsidR="008A099D" w:rsidRPr="00CE3314" w:rsidRDefault="008A099D" w:rsidP="000B407F">
      <w:pPr>
        <w:pStyle w:val="Doc-text2"/>
        <w:numPr>
          <w:ilvl w:val="0"/>
          <w:numId w:val="68"/>
        </w:numPr>
      </w:pPr>
      <w:r w:rsidRPr="00CE3314">
        <w:t xml:space="preserve">Revised in </w:t>
      </w:r>
      <w:hyperlink r:id="rId2434" w:history="1">
        <w:r w:rsidR="0083230C">
          <w:rPr>
            <w:rStyle w:val="Hyperlink"/>
          </w:rPr>
          <w:t>R2-2102116</w:t>
        </w:r>
      </w:hyperlink>
    </w:p>
    <w:p w14:paraId="7103CB19" w14:textId="77777777" w:rsidR="008A099D" w:rsidRPr="00CE3314" w:rsidRDefault="008A099D" w:rsidP="008A099D">
      <w:pPr>
        <w:pStyle w:val="Doc-text2"/>
      </w:pPr>
    </w:p>
    <w:p w14:paraId="39937106" w14:textId="2DE338DA" w:rsidR="008A099D" w:rsidRPr="00CE3314" w:rsidRDefault="0083230C" w:rsidP="008A099D">
      <w:pPr>
        <w:pStyle w:val="Doc-title"/>
      </w:pPr>
      <w:hyperlink r:id="rId2435" w:history="1">
        <w:r>
          <w:rPr>
            <w:rStyle w:val="Hyperlink"/>
          </w:rPr>
          <w:t>R2-2102116</w:t>
        </w:r>
      </w:hyperlink>
      <w:r w:rsidR="008A099D" w:rsidRPr="00CE3314">
        <w:tab/>
        <w:t>TP for [605]</w:t>
      </w:r>
      <w:r w:rsidR="008A099D" w:rsidRPr="00CE3314">
        <w:tab/>
        <w:t>InterDigital</w:t>
      </w:r>
      <w:r w:rsidR="008A099D" w:rsidRPr="00CE3314">
        <w:tab/>
        <w:t>discussion</w:t>
      </w:r>
      <w:r w:rsidR="008A099D" w:rsidRPr="00CE3314">
        <w:tab/>
        <w:t>Rel-17</w:t>
      </w:r>
      <w:r w:rsidR="008A099D" w:rsidRPr="00CE3314">
        <w:tab/>
        <w:t>FS_NR_SL_relay</w:t>
      </w:r>
    </w:p>
    <w:p w14:paraId="6863BF3B" w14:textId="77777777" w:rsidR="008A099D" w:rsidRPr="00CE3314" w:rsidRDefault="008A099D" w:rsidP="000B407F">
      <w:pPr>
        <w:pStyle w:val="Doc-text2"/>
        <w:numPr>
          <w:ilvl w:val="0"/>
          <w:numId w:val="68"/>
        </w:numPr>
      </w:pPr>
      <w:r w:rsidRPr="00CE3314">
        <w:t>Endorsed</w:t>
      </w:r>
    </w:p>
    <w:p w14:paraId="55AC2249" w14:textId="77777777" w:rsidR="008A099D" w:rsidRPr="00CE3314" w:rsidRDefault="008A099D" w:rsidP="008A099D">
      <w:pPr>
        <w:pStyle w:val="Comments"/>
      </w:pPr>
    </w:p>
    <w:p w14:paraId="47AC1AEB" w14:textId="77777777" w:rsidR="008A099D" w:rsidRPr="00CE3314" w:rsidRDefault="008A099D" w:rsidP="008A099D">
      <w:pPr>
        <w:pStyle w:val="Comments"/>
      </w:pPr>
      <w:r w:rsidRPr="00CE3314">
        <w:t>The following documents will not be treated individually</w:t>
      </w:r>
    </w:p>
    <w:p w14:paraId="30917F64" w14:textId="0A428984" w:rsidR="008A099D" w:rsidRPr="00CE3314" w:rsidRDefault="0083230C" w:rsidP="008A099D">
      <w:pPr>
        <w:pStyle w:val="Doc-title"/>
      </w:pPr>
      <w:hyperlink r:id="rId2436" w:history="1">
        <w:r>
          <w:rPr>
            <w:rStyle w:val="Hyperlink"/>
          </w:rPr>
          <w:t>R2-2100111</w:t>
        </w:r>
      </w:hyperlink>
      <w:r w:rsidR="008A099D" w:rsidRPr="00CE3314">
        <w:tab/>
        <w:t>Left issues on L2 Relay</w:t>
      </w:r>
      <w:r w:rsidR="008A099D" w:rsidRPr="00CE3314">
        <w:tab/>
        <w:t>OPPO</w:t>
      </w:r>
      <w:r w:rsidR="008A099D" w:rsidRPr="00CE3314">
        <w:tab/>
        <w:t>discussion</w:t>
      </w:r>
      <w:r w:rsidR="008A099D" w:rsidRPr="00CE3314">
        <w:tab/>
        <w:t>Rel-17</w:t>
      </w:r>
      <w:r w:rsidR="008A099D" w:rsidRPr="00CE3314">
        <w:tab/>
        <w:t>FS_NR_SL_relay</w:t>
      </w:r>
    </w:p>
    <w:p w14:paraId="58D0E6E2" w14:textId="0C1652DC" w:rsidR="008A099D" w:rsidRPr="00CE3314" w:rsidRDefault="0083230C" w:rsidP="008A099D">
      <w:pPr>
        <w:pStyle w:val="Doc-title"/>
      </w:pPr>
      <w:hyperlink r:id="rId2437" w:history="1">
        <w:r>
          <w:rPr>
            <w:rStyle w:val="Hyperlink"/>
          </w:rPr>
          <w:t>R2-2100124</w:t>
        </w:r>
      </w:hyperlink>
      <w:r w:rsidR="008A099D" w:rsidRPr="00CE3314">
        <w:tab/>
        <w:t>Remaining issues on L2 U2N relay</w:t>
      </w:r>
      <w:r w:rsidR="008A099D" w:rsidRPr="00CE3314">
        <w:tab/>
        <w:t>Qualcomm Incorporated</w:t>
      </w:r>
      <w:r w:rsidR="008A099D" w:rsidRPr="00CE3314">
        <w:tab/>
        <w:t>discussion</w:t>
      </w:r>
      <w:r w:rsidR="008A099D" w:rsidRPr="00CE3314">
        <w:tab/>
        <w:t>Rel-17</w:t>
      </w:r>
    </w:p>
    <w:p w14:paraId="613657D9" w14:textId="2C496464" w:rsidR="008A099D" w:rsidRPr="00CE3314" w:rsidRDefault="0083230C" w:rsidP="008A099D">
      <w:pPr>
        <w:pStyle w:val="Doc-title"/>
      </w:pPr>
      <w:hyperlink r:id="rId2438" w:history="1">
        <w:r>
          <w:rPr>
            <w:rStyle w:val="Hyperlink"/>
          </w:rPr>
          <w:t>R2-2100125</w:t>
        </w:r>
      </w:hyperlink>
      <w:r w:rsidR="008A099D" w:rsidRPr="00CE3314">
        <w:tab/>
        <w:t>Remaining issues on service continuity of L2 U2N relay</w:t>
      </w:r>
      <w:r w:rsidR="008A099D" w:rsidRPr="00CE3314">
        <w:tab/>
        <w:t>Qualcomm Incorporated</w:t>
      </w:r>
      <w:r w:rsidR="008A099D" w:rsidRPr="00CE3314">
        <w:tab/>
        <w:t>discussion</w:t>
      </w:r>
      <w:r w:rsidR="008A099D" w:rsidRPr="00CE3314">
        <w:tab/>
        <w:t>Rel-17</w:t>
      </w:r>
      <w:r w:rsidR="008A099D" w:rsidRPr="00CE3314">
        <w:tab/>
        <w:t>FS_NR_SL_relay</w:t>
      </w:r>
      <w:r w:rsidR="008A099D" w:rsidRPr="00CE3314">
        <w:tab/>
        <w:t>Late</w:t>
      </w:r>
    </w:p>
    <w:p w14:paraId="7CD5014F" w14:textId="77777777" w:rsidR="008A099D" w:rsidRPr="00CE3314" w:rsidRDefault="008A099D" w:rsidP="000B407F">
      <w:pPr>
        <w:pStyle w:val="Doc-text2"/>
        <w:numPr>
          <w:ilvl w:val="0"/>
          <w:numId w:val="68"/>
        </w:numPr>
      </w:pPr>
      <w:r w:rsidRPr="00CE3314">
        <w:t>Withdrawn</w:t>
      </w:r>
    </w:p>
    <w:p w14:paraId="12A03FF8" w14:textId="2ACFA9A4" w:rsidR="008A099D" w:rsidRPr="00CE3314" w:rsidRDefault="0083230C" w:rsidP="008A099D">
      <w:pPr>
        <w:pStyle w:val="Doc-title"/>
      </w:pPr>
      <w:hyperlink r:id="rId2439" w:history="1">
        <w:r>
          <w:rPr>
            <w:rStyle w:val="Hyperlink"/>
          </w:rPr>
          <w:t>R2-2100169</w:t>
        </w:r>
      </w:hyperlink>
      <w:r w:rsidR="008A099D" w:rsidRPr="00CE3314">
        <w:tab/>
        <w:t>Evaluation and Conclusion for L2 UE-to-Network Relay and L2 UE-to-UE Relay</w:t>
      </w:r>
      <w:r w:rsidR="008A099D" w:rsidRPr="00CE3314">
        <w:tab/>
        <w:t>MediaTek Inc., Apple, Interdigital, Futurewei, Huawei, Hisilicon, Convida</w:t>
      </w:r>
      <w:r w:rsidR="008A099D" w:rsidRPr="00CE3314">
        <w:tab/>
        <w:t>discussion</w:t>
      </w:r>
      <w:r w:rsidR="008A099D" w:rsidRPr="00CE3314">
        <w:tab/>
        <w:t>Rel-17</w:t>
      </w:r>
      <w:r w:rsidR="008A099D" w:rsidRPr="00CE3314">
        <w:tab/>
        <w:t>FS_NR_SL_relay</w:t>
      </w:r>
    </w:p>
    <w:p w14:paraId="28C2C1C5" w14:textId="1BC2177B" w:rsidR="008A099D" w:rsidRPr="00CE3314" w:rsidRDefault="0083230C" w:rsidP="008A099D">
      <w:pPr>
        <w:pStyle w:val="Doc-title"/>
      </w:pPr>
      <w:hyperlink r:id="rId2440" w:history="1">
        <w:r>
          <w:rPr>
            <w:rStyle w:val="Hyperlink"/>
          </w:rPr>
          <w:t>R2-2100202</w:t>
        </w:r>
      </w:hyperlink>
      <w:r w:rsidR="008A099D" w:rsidRPr="00CE3314">
        <w:tab/>
        <w:t>Feasibility for Layer2 Relay</w:t>
      </w:r>
      <w:r w:rsidR="008A099D" w:rsidRPr="00CE3314">
        <w:tab/>
        <w:t>CATT</w:t>
      </w:r>
      <w:r w:rsidR="008A099D" w:rsidRPr="00CE3314">
        <w:tab/>
        <w:t>discussion</w:t>
      </w:r>
      <w:r w:rsidR="008A099D" w:rsidRPr="00CE3314">
        <w:tab/>
        <w:t>Rel-17</w:t>
      </w:r>
      <w:r w:rsidR="008A099D" w:rsidRPr="00CE3314">
        <w:tab/>
        <w:t>FS_NR_SL_relay</w:t>
      </w:r>
    </w:p>
    <w:p w14:paraId="529070A4" w14:textId="77CAC58B" w:rsidR="008A099D" w:rsidRPr="00CE3314" w:rsidRDefault="0083230C" w:rsidP="008A099D">
      <w:pPr>
        <w:pStyle w:val="Doc-title"/>
      </w:pPr>
      <w:hyperlink r:id="rId2441" w:history="1">
        <w:r>
          <w:rPr>
            <w:rStyle w:val="Hyperlink"/>
          </w:rPr>
          <w:t>R2-2100300</w:t>
        </w:r>
      </w:hyperlink>
      <w:r w:rsidR="008A099D" w:rsidRPr="00CE3314">
        <w:tab/>
        <w:t>Discussion on remaining issues on L2 UE-to-Network Relay</w:t>
      </w:r>
      <w:r w:rsidR="008A099D" w:rsidRPr="00CE3314">
        <w:tab/>
        <w:t>ZTE Corporation</w:t>
      </w:r>
      <w:r w:rsidR="008A099D" w:rsidRPr="00CE3314">
        <w:tab/>
        <w:t>discussion</w:t>
      </w:r>
    </w:p>
    <w:p w14:paraId="0A3E27C3" w14:textId="61A592BE" w:rsidR="008A099D" w:rsidRPr="00CE3314" w:rsidRDefault="0083230C" w:rsidP="008A099D">
      <w:pPr>
        <w:pStyle w:val="Doc-title"/>
      </w:pPr>
      <w:hyperlink r:id="rId2442" w:history="1">
        <w:r>
          <w:rPr>
            <w:rStyle w:val="Hyperlink"/>
          </w:rPr>
          <w:t>R2-2100520</w:t>
        </w:r>
      </w:hyperlink>
      <w:r w:rsidR="008A099D" w:rsidRPr="00CE3314">
        <w:tab/>
        <w:t>Remaining Control Plane Aspects for L2 Relays</w:t>
      </w:r>
      <w:r w:rsidR="008A099D" w:rsidRPr="00CE3314">
        <w:tab/>
        <w:t>InterDigital</w:t>
      </w:r>
      <w:r w:rsidR="008A099D" w:rsidRPr="00CE3314">
        <w:tab/>
        <w:t>discussion</w:t>
      </w:r>
      <w:r w:rsidR="008A099D" w:rsidRPr="00CE3314">
        <w:tab/>
        <w:t>Rel-17</w:t>
      </w:r>
      <w:r w:rsidR="008A099D" w:rsidRPr="00CE3314">
        <w:tab/>
        <w:t>FS_NR_SL_relay</w:t>
      </w:r>
    </w:p>
    <w:p w14:paraId="0D8811B3" w14:textId="679BA98F" w:rsidR="008A099D" w:rsidRPr="00CE3314" w:rsidRDefault="0083230C" w:rsidP="008A099D">
      <w:pPr>
        <w:pStyle w:val="Doc-title"/>
      </w:pPr>
      <w:hyperlink r:id="rId2443" w:history="1">
        <w:r>
          <w:rPr>
            <w:rStyle w:val="Hyperlink"/>
          </w:rPr>
          <w:t>R2-2100521</w:t>
        </w:r>
      </w:hyperlink>
      <w:r w:rsidR="008A099D" w:rsidRPr="00CE3314">
        <w:tab/>
        <w:t>Discussion on L2 Relay Architecture and QoS</w:t>
      </w:r>
      <w:r w:rsidR="008A099D" w:rsidRPr="00CE3314">
        <w:tab/>
        <w:t>InterDigital</w:t>
      </w:r>
      <w:r w:rsidR="008A099D" w:rsidRPr="00CE3314">
        <w:tab/>
        <w:t>discussion</w:t>
      </w:r>
      <w:r w:rsidR="008A099D" w:rsidRPr="00CE3314">
        <w:tab/>
        <w:t>Rel-17</w:t>
      </w:r>
      <w:r w:rsidR="008A099D" w:rsidRPr="00CE3314">
        <w:tab/>
        <w:t>FS_NR_SL_relay</w:t>
      </w:r>
    </w:p>
    <w:p w14:paraId="381BB9CC" w14:textId="4F097B3D" w:rsidR="008A099D" w:rsidRPr="00CE3314" w:rsidRDefault="0083230C" w:rsidP="008A099D">
      <w:pPr>
        <w:pStyle w:val="Doc-title"/>
      </w:pPr>
      <w:hyperlink r:id="rId2444" w:history="1">
        <w:r>
          <w:rPr>
            <w:rStyle w:val="Hyperlink"/>
          </w:rPr>
          <w:t>R2-2100535</w:t>
        </w:r>
      </w:hyperlink>
      <w:r w:rsidR="008A099D" w:rsidRPr="00CE3314">
        <w:tab/>
        <w:t>Further discussions on L2 SL relay</w:t>
      </w:r>
      <w:r w:rsidR="008A099D" w:rsidRPr="00CE3314">
        <w:tab/>
        <w:t>Ericsson</w:t>
      </w:r>
      <w:r w:rsidR="008A099D" w:rsidRPr="00CE3314">
        <w:tab/>
        <w:t>discussion</w:t>
      </w:r>
      <w:r w:rsidR="008A099D" w:rsidRPr="00CE3314">
        <w:tab/>
        <w:t>Rel-17</w:t>
      </w:r>
      <w:r w:rsidR="008A099D" w:rsidRPr="00CE3314">
        <w:tab/>
        <w:t>FS_NR_SL_relay</w:t>
      </w:r>
      <w:r w:rsidR="008A099D" w:rsidRPr="00CE3314">
        <w:tab/>
        <w:t>R2-2009230</w:t>
      </w:r>
    </w:p>
    <w:p w14:paraId="1AB3A2AD" w14:textId="3A7EE041" w:rsidR="008A099D" w:rsidRPr="00CE3314" w:rsidRDefault="0083230C" w:rsidP="008A099D">
      <w:pPr>
        <w:pStyle w:val="Doc-title"/>
      </w:pPr>
      <w:hyperlink r:id="rId2445" w:history="1">
        <w:r>
          <w:rPr>
            <w:rStyle w:val="Hyperlink"/>
          </w:rPr>
          <w:t>R2-2100656</w:t>
        </w:r>
      </w:hyperlink>
      <w:r w:rsidR="008A099D" w:rsidRPr="00CE3314">
        <w:tab/>
        <w:t>Remaining issues for L2 relay</w:t>
      </w:r>
      <w:r w:rsidR="008A099D" w:rsidRPr="00CE3314">
        <w:tab/>
        <w:t>Spreadtrum Communications</w:t>
      </w:r>
      <w:r w:rsidR="008A099D" w:rsidRPr="00CE3314">
        <w:tab/>
        <w:t>discussion</w:t>
      </w:r>
      <w:r w:rsidR="008A099D" w:rsidRPr="00CE3314">
        <w:tab/>
        <w:t>Rel-17</w:t>
      </w:r>
      <w:r w:rsidR="008A099D" w:rsidRPr="00CE3314">
        <w:tab/>
        <w:t>FS_NR_SL_relay</w:t>
      </w:r>
    </w:p>
    <w:p w14:paraId="787478F9" w14:textId="31BEB6FA" w:rsidR="008A099D" w:rsidRPr="00CE3314" w:rsidRDefault="0083230C" w:rsidP="008A099D">
      <w:pPr>
        <w:pStyle w:val="Doc-title"/>
      </w:pPr>
      <w:hyperlink r:id="rId2446" w:history="1">
        <w:r>
          <w:rPr>
            <w:rStyle w:val="Hyperlink"/>
          </w:rPr>
          <w:t>R2-2100867</w:t>
        </w:r>
      </w:hyperlink>
      <w:r w:rsidR="008A099D" w:rsidRPr="00CE3314">
        <w:tab/>
        <w:t>Discussion on Layer 2 Solutions for UE-to-NW relay and UE-to-UE relay</w:t>
      </w:r>
      <w:r w:rsidR="008A099D" w:rsidRPr="00CE3314">
        <w:tab/>
        <w:t>Apple</w:t>
      </w:r>
      <w:r w:rsidR="008A099D" w:rsidRPr="00CE3314">
        <w:tab/>
        <w:t>discussion</w:t>
      </w:r>
      <w:r w:rsidR="008A099D" w:rsidRPr="00CE3314">
        <w:tab/>
        <w:t>Rel-17</w:t>
      </w:r>
      <w:r w:rsidR="008A099D" w:rsidRPr="00CE3314">
        <w:tab/>
        <w:t>FS_NR_SL_relay</w:t>
      </w:r>
    </w:p>
    <w:p w14:paraId="2751D627" w14:textId="692539CB" w:rsidR="008A099D" w:rsidRPr="00CE3314" w:rsidRDefault="0083230C" w:rsidP="008A099D">
      <w:pPr>
        <w:pStyle w:val="Doc-title"/>
      </w:pPr>
      <w:hyperlink r:id="rId2447" w:history="1">
        <w:r>
          <w:rPr>
            <w:rStyle w:val="Hyperlink"/>
          </w:rPr>
          <w:t>R2-2100910</w:t>
        </w:r>
      </w:hyperlink>
      <w:r w:rsidR="008A099D" w:rsidRPr="00CE3314">
        <w:tab/>
        <w:t>Remaining issues on L2 relay</w:t>
      </w:r>
      <w:r w:rsidR="008A099D" w:rsidRPr="00CE3314">
        <w:tab/>
        <w:t>Sony</w:t>
      </w:r>
      <w:r w:rsidR="008A099D" w:rsidRPr="00CE3314">
        <w:tab/>
        <w:t>discussion</w:t>
      </w:r>
      <w:r w:rsidR="008A099D" w:rsidRPr="00CE3314">
        <w:tab/>
        <w:t>Rel-17</w:t>
      </w:r>
      <w:r w:rsidR="008A099D" w:rsidRPr="00CE3314">
        <w:tab/>
        <w:t>FS_NR_SL_relay</w:t>
      </w:r>
    </w:p>
    <w:p w14:paraId="09916D03" w14:textId="2C277934" w:rsidR="008A099D" w:rsidRPr="00CE3314" w:rsidRDefault="0083230C" w:rsidP="008A099D">
      <w:pPr>
        <w:pStyle w:val="Doc-title"/>
      </w:pPr>
      <w:hyperlink r:id="rId2448" w:history="1">
        <w:r>
          <w:rPr>
            <w:rStyle w:val="Hyperlink"/>
          </w:rPr>
          <w:t>R2-2101083</w:t>
        </w:r>
      </w:hyperlink>
      <w:r w:rsidR="008A099D" w:rsidRPr="00CE3314">
        <w:tab/>
        <w:t>L3 vs L2 relaying</w:t>
      </w:r>
      <w:r w:rsidR="008A099D" w:rsidRPr="00CE3314">
        <w:tab/>
        <w:t>Samsung Electronics GmbH</w:t>
      </w:r>
      <w:r w:rsidR="008A099D" w:rsidRPr="00CE3314">
        <w:tab/>
        <w:t>discussion</w:t>
      </w:r>
      <w:r w:rsidR="008A099D" w:rsidRPr="00CE3314">
        <w:tab/>
        <w:t>Withdrawn</w:t>
      </w:r>
    </w:p>
    <w:p w14:paraId="2B0FD393" w14:textId="59026C0D" w:rsidR="008A099D" w:rsidRPr="00CE3314" w:rsidRDefault="0083230C" w:rsidP="008A099D">
      <w:pPr>
        <w:pStyle w:val="Doc-title"/>
      </w:pPr>
      <w:hyperlink r:id="rId2449" w:history="1">
        <w:r>
          <w:rPr>
            <w:rStyle w:val="Hyperlink"/>
          </w:rPr>
          <w:t>R2-2101107</w:t>
        </w:r>
      </w:hyperlink>
      <w:r w:rsidR="008A099D" w:rsidRPr="00CE3314">
        <w:tab/>
        <w:t>Consideration on U2N relay and U2U relay</w:t>
      </w:r>
      <w:r w:rsidR="008A099D" w:rsidRPr="00CE3314">
        <w:tab/>
        <w:t>Lenovo, Motorola Mobility</w:t>
      </w:r>
      <w:r w:rsidR="008A099D" w:rsidRPr="00CE3314">
        <w:tab/>
        <w:t>discussion</w:t>
      </w:r>
      <w:r w:rsidR="008A099D" w:rsidRPr="00CE3314">
        <w:tab/>
        <w:t>Rel-17</w:t>
      </w:r>
    </w:p>
    <w:p w14:paraId="19346CD2" w14:textId="10ECD6C3" w:rsidR="008A099D" w:rsidRPr="00CE3314" w:rsidRDefault="0083230C" w:rsidP="008A099D">
      <w:pPr>
        <w:pStyle w:val="Doc-title"/>
      </w:pPr>
      <w:hyperlink r:id="rId2450" w:history="1">
        <w:r>
          <w:rPr>
            <w:rStyle w:val="Hyperlink"/>
          </w:rPr>
          <w:t>R2-2101179</w:t>
        </w:r>
      </w:hyperlink>
      <w:r w:rsidR="008A099D" w:rsidRPr="00CE3314">
        <w:tab/>
        <w:t>Remaining issues on L2 U2N Relay</w:t>
      </w:r>
      <w:r w:rsidR="008A099D" w:rsidRPr="00CE3314">
        <w:tab/>
        <w:t>vivo</w:t>
      </w:r>
      <w:r w:rsidR="008A099D" w:rsidRPr="00CE3314">
        <w:tab/>
        <w:t>discussion</w:t>
      </w:r>
      <w:r w:rsidR="008A099D" w:rsidRPr="00CE3314">
        <w:tab/>
        <w:t>Rel-17</w:t>
      </w:r>
    </w:p>
    <w:p w14:paraId="0B3F7388" w14:textId="67F2CEB3" w:rsidR="008A099D" w:rsidRPr="00CE3314" w:rsidRDefault="0083230C" w:rsidP="008A099D">
      <w:pPr>
        <w:pStyle w:val="Doc-title"/>
      </w:pPr>
      <w:hyperlink r:id="rId2451" w:history="1">
        <w:r>
          <w:rPr>
            <w:rStyle w:val="Hyperlink"/>
          </w:rPr>
          <w:t>R2-2101206</w:t>
        </w:r>
      </w:hyperlink>
      <w:r w:rsidR="008A099D" w:rsidRPr="00CE3314">
        <w:tab/>
        <w:t>L3 vs L2 relaying</w:t>
      </w:r>
      <w:r w:rsidR="008A099D" w:rsidRPr="00CE3314">
        <w:tab/>
        <w:t>Samsung, Ericsson, Nokia, Nokia Shanghai Bell</w:t>
      </w:r>
      <w:r w:rsidR="008A099D" w:rsidRPr="00CE3314">
        <w:tab/>
        <w:t>discussion</w:t>
      </w:r>
    </w:p>
    <w:p w14:paraId="1C3FE793" w14:textId="4FE4B7C1" w:rsidR="008A099D" w:rsidRPr="00CE3314" w:rsidRDefault="0083230C" w:rsidP="008A099D">
      <w:pPr>
        <w:pStyle w:val="Doc-title"/>
      </w:pPr>
      <w:hyperlink r:id="rId2452" w:history="1">
        <w:r>
          <w:rPr>
            <w:rStyle w:val="Hyperlink"/>
          </w:rPr>
          <w:t>R2-2101300</w:t>
        </w:r>
      </w:hyperlink>
      <w:r w:rsidR="008A099D" w:rsidRPr="00CE3314">
        <w:tab/>
        <w:t>Inter-gNB Path Switching for L2 U2N Relay</w:t>
      </w:r>
      <w:r w:rsidR="008A099D" w:rsidRPr="00CE3314">
        <w:tab/>
        <w:t>Intel Corporation</w:t>
      </w:r>
      <w:r w:rsidR="008A099D" w:rsidRPr="00CE3314">
        <w:tab/>
        <w:t>discussion</w:t>
      </w:r>
      <w:r w:rsidR="008A099D" w:rsidRPr="00CE3314">
        <w:tab/>
        <w:t>Rel-17</w:t>
      </w:r>
      <w:r w:rsidR="008A099D" w:rsidRPr="00CE3314">
        <w:tab/>
        <w:t>FS_NR_SL_relay</w:t>
      </w:r>
    </w:p>
    <w:p w14:paraId="5AA3AA99" w14:textId="48F06B36" w:rsidR="008A099D" w:rsidRPr="00CE3314" w:rsidRDefault="0083230C" w:rsidP="008A099D">
      <w:pPr>
        <w:pStyle w:val="Doc-title"/>
      </w:pPr>
      <w:hyperlink r:id="rId2453" w:history="1">
        <w:r>
          <w:rPr>
            <w:rStyle w:val="Hyperlink"/>
          </w:rPr>
          <w:t>R2-2101601</w:t>
        </w:r>
      </w:hyperlink>
      <w:r w:rsidR="008A099D" w:rsidRPr="00CE3314">
        <w:tab/>
        <w:t>Open issues on L2 relay</w:t>
      </w:r>
      <w:r w:rsidR="008A099D" w:rsidRPr="00CE3314">
        <w:tab/>
        <w:t>Xiaomi communications</w:t>
      </w:r>
      <w:r w:rsidR="008A099D" w:rsidRPr="00CE3314">
        <w:tab/>
        <w:t>discussion</w:t>
      </w:r>
    </w:p>
    <w:p w14:paraId="53D49243" w14:textId="6C7342EC" w:rsidR="008A099D" w:rsidRPr="00CE3314" w:rsidRDefault="0083230C" w:rsidP="008A099D">
      <w:pPr>
        <w:pStyle w:val="Doc-title"/>
      </w:pPr>
      <w:hyperlink r:id="rId2454" w:history="1">
        <w:r>
          <w:rPr>
            <w:rStyle w:val="Hyperlink"/>
          </w:rPr>
          <w:t>R2-2101623</w:t>
        </w:r>
      </w:hyperlink>
      <w:r w:rsidR="008A099D" w:rsidRPr="00CE3314">
        <w:tab/>
        <w:t>Remaining issue on RRC state for L2 relay</w:t>
      </w:r>
      <w:r w:rsidR="008A099D" w:rsidRPr="00CE3314">
        <w:tab/>
        <w:t>CMCC</w:t>
      </w:r>
      <w:r w:rsidR="008A099D" w:rsidRPr="00CE3314">
        <w:tab/>
        <w:t>discussion</w:t>
      </w:r>
      <w:r w:rsidR="008A099D" w:rsidRPr="00CE3314">
        <w:tab/>
        <w:t>Rel-17</w:t>
      </w:r>
      <w:r w:rsidR="008A099D" w:rsidRPr="00CE3314">
        <w:tab/>
        <w:t>FS_NR_SL_relay</w:t>
      </w:r>
    </w:p>
    <w:p w14:paraId="1CFBF6A6" w14:textId="0475D5AE" w:rsidR="008A099D" w:rsidRPr="00CE3314" w:rsidRDefault="0083230C" w:rsidP="008A099D">
      <w:pPr>
        <w:pStyle w:val="Doc-title"/>
      </w:pPr>
      <w:hyperlink r:id="rId2455" w:history="1">
        <w:r>
          <w:rPr>
            <w:rStyle w:val="Hyperlink"/>
          </w:rPr>
          <w:t>R2-2101754</w:t>
        </w:r>
      </w:hyperlink>
      <w:r w:rsidR="008A099D" w:rsidRPr="00CE3314">
        <w:tab/>
        <w:t>Discussion on CP protocol stack for L2 U2U relay</w:t>
      </w:r>
      <w:r w:rsidR="008A099D" w:rsidRPr="00CE3314">
        <w:tab/>
        <w:t>ASUSTeK</w:t>
      </w:r>
      <w:r w:rsidR="008A099D" w:rsidRPr="00CE3314">
        <w:tab/>
        <w:t>discussion</w:t>
      </w:r>
      <w:r w:rsidR="008A099D" w:rsidRPr="00CE3314">
        <w:tab/>
        <w:t>Rel-17</w:t>
      </w:r>
      <w:r w:rsidR="008A099D" w:rsidRPr="00CE3314">
        <w:tab/>
        <w:t>FS_NR_SL_relay</w:t>
      </w:r>
    </w:p>
    <w:p w14:paraId="0931FDC6" w14:textId="448B314C" w:rsidR="008A099D" w:rsidRPr="00CE3314" w:rsidRDefault="0083230C" w:rsidP="008A099D">
      <w:pPr>
        <w:pStyle w:val="Doc-title"/>
      </w:pPr>
      <w:hyperlink r:id="rId2456" w:history="1">
        <w:r>
          <w:rPr>
            <w:rStyle w:val="Hyperlink"/>
          </w:rPr>
          <w:t>R2-2101768</w:t>
        </w:r>
      </w:hyperlink>
      <w:r w:rsidR="008A099D" w:rsidRPr="00CE3314">
        <w:tab/>
        <w:t>RRC status transition reporting procedure</w:t>
      </w:r>
      <w:r w:rsidR="008A099D" w:rsidRPr="00CE3314">
        <w:tab/>
        <w:t>LG Electronics Inc</w:t>
      </w:r>
      <w:r w:rsidR="008A099D" w:rsidRPr="00CE3314">
        <w:tab/>
        <w:t>discussion</w:t>
      </w:r>
      <w:r w:rsidR="008A099D" w:rsidRPr="00CE3314">
        <w:tab/>
        <w:t>Rel-17</w:t>
      </w:r>
      <w:r w:rsidR="008A099D" w:rsidRPr="00CE3314">
        <w:tab/>
        <w:t>FS_NR_SL_relay</w:t>
      </w:r>
    </w:p>
    <w:p w14:paraId="5DE142A2" w14:textId="7917965E" w:rsidR="008A099D" w:rsidRPr="00CE3314" w:rsidRDefault="0083230C" w:rsidP="008A099D">
      <w:pPr>
        <w:pStyle w:val="Doc-title"/>
      </w:pPr>
      <w:hyperlink r:id="rId2457" w:history="1">
        <w:r>
          <w:rPr>
            <w:rStyle w:val="Hyperlink"/>
          </w:rPr>
          <w:t>R2-2101782</w:t>
        </w:r>
      </w:hyperlink>
      <w:r w:rsidR="008A099D" w:rsidRPr="00CE3314">
        <w:tab/>
        <w:t>Clean-up of L2 sidelink relay</w:t>
      </w:r>
      <w:r w:rsidR="008A099D" w:rsidRPr="00CE3314">
        <w:tab/>
        <w:t>Huawei, HiSilicon</w:t>
      </w:r>
      <w:r w:rsidR="008A099D" w:rsidRPr="00CE3314">
        <w:tab/>
        <w:t>discussion</w:t>
      </w:r>
      <w:r w:rsidR="008A099D" w:rsidRPr="00CE3314">
        <w:tab/>
        <w:t>Rel-17</w:t>
      </w:r>
      <w:r w:rsidR="008A099D" w:rsidRPr="00CE3314">
        <w:tab/>
        <w:t>FS_NR_SL_relay</w:t>
      </w:r>
    </w:p>
    <w:p w14:paraId="25C6396A" w14:textId="77777777" w:rsidR="008A099D" w:rsidRPr="00CE3314" w:rsidRDefault="008A099D" w:rsidP="008A099D">
      <w:pPr>
        <w:pStyle w:val="Heading4"/>
      </w:pPr>
      <w:bookmarkStart w:id="674" w:name="_Toc63704748"/>
      <w:bookmarkStart w:id="675" w:name="_Toc64749575"/>
      <w:bookmarkStart w:id="676" w:name="_Toc68990772"/>
      <w:r w:rsidRPr="00CE3314">
        <w:t>8.7.2.2</w:t>
      </w:r>
      <w:r w:rsidRPr="00CE3314">
        <w:tab/>
        <w:t>Layer 3 relay</w:t>
      </w:r>
      <w:bookmarkEnd w:id="674"/>
      <w:bookmarkEnd w:id="675"/>
      <w:bookmarkEnd w:id="676"/>
    </w:p>
    <w:p w14:paraId="409554F3" w14:textId="77777777" w:rsidR="008A099D" w:rsidRPr="00CE3314" w:rsidRDefault="008A099D" w:rsidP="008A099D">
      <w:pPr>
        <w:pStyle w:val="Comments"/>
      </w:pPr>
      <w:r w:rsidRPr="00CE3314">
        <w:t xml:space="preserve">Open issues and feasibility for layer 3 relay design.  </w:t>
      </w:r>
    </w:p>
    <w:p w14:paraId="3BE8C605" w14:textId="77777777" w:rsidR="008A099D" w:rsidRPr="00CE3314" w:rsidRDefault="008A099D" w:rsidP="008A099D">
      <w:pPr>
        <w:pStyle w:val="Comments"/>
      </w:pPr>
      <w:r w:rsidRPr="00CE3314">
        <w:t xml:space="preserve">This agenda item will use a summary document (Ericsson).  </w:t>
      </w:r>
    </w:p>
    <w:p w14:paraId="6C017C30" w14:textId="77777777" w:rsidR="008A099D" w:rsidRPr="00CE3314" w:rsidRDefault="008A099D" w:rsidP="008A099D">
      <w:pPr>
        <w:pStyle w:val="Comments"/>
      </w:pPr>
    </w:p>
    <w:p w14:paraId="10063D7E" w14:textId="77777777" w:rsidR="008A099D" w:rsidRPr="00CE3314" w:rsidRDefault="008A099D" w:rsidP="008A099D">
      <w:pPr>
        <w:pStyle w:val="Comments"/>
      </w:pPr>
      <w:r w:rsidRPr="00CE3314">
        <w:t>Summary document</w:t>
      </w:r>
    </w:p>
    <w:p w14:paraId="5A71CE95" w14:textId="05552A41" w:rsidR="008A099D" w:rsidRPr="00CE3314" w:rsidRDefault="0083230C" w:rsidP="008A099D">
      <w:pPr>
        <w:pStyle w:val="Doc-title"/>
      </w:pPr>
      <w:hyperlink r:id="rId2458" w:history="1">
        <w:r>
          <w:rPr>
            <w:rStyle w:val="Hyperlink"/>
          </w:rPr>
          <w:t>R2-2102221</w:t>
        </w:r>
      </w:hyperlink>
      <w:r w:rsidR="008A099D" w:rsidRPr="00CE3314">
        <w:tab/>
        <w:t>Summary document for AI 8.7.2.2</w:t>
      </w:r>
      <w:r w:rsidR="008A099D" w:rsidRPr="00CE3314">
        <w:tab/>
        <w:t>Ericsson</w:t>
      </w:r>
      <w:r w:rsidR="008A099D" w:rsidRPr="00CE3314">
        <w:tab/>
        <w:t>discussion</w:t>
      </w:r>
      <w:r w:rsidR="008A099D" w:rsidRPr="00CE3314">
        <w:tab/>
        <w:t>Rel-17</w:t>
      </w:r>
      <w:r w:rsidR="008A099D" w:rsidRPr="00CE3314">
        <w:tab/>
        <w:t>FS_NR_SL_relay</w:t>
      </w:r>
    </w:p>
    <w:p w14:paraId="5B0F12BA" w14:textId="2363E4F9" w:rsidR="008A099D" w:rsidRPr="00CE3314" w:rsidRDefault="008A099D" w:rsidP="008A099D">
      <w:pPr>
        <w:pStyle w:val="Doc-text2"/>
      </w:pPr>
      <w:r w:rsidRPr="00CE3314">
        <w:t xml:space="preserve">=&gt; Revised in </w:t>
      </w:r>
      <w:hyperlink r:id="rId2459" w:history="1">
        <w:r w:rsidR="0083230C">
          <w:rPr>
            <w:rStyle w:val="Hyperlink"/>
          </w:rPr>
          <w:t>R2-2102247</w:t>
        </w:r>
      </w:hyperlink>
    </w:p>
    <w:p w14:paraId="6C4E5949" w14:textId="00E0B520" w:rsidR="008A099D" w:rsidRPr="00CE3314" w:rsidRDefault="0083230C" w:rsidP="008A099D">
      <w:pPr>
        <w:pStyle w:val="Doc-title"/>
      </w:pPr>
      <w:hyperlink r:id="rId2460" w:history="1">
        <w:r>
          <w:rPr>
            <w:rStyle w:val="Hyperlink"/>
          </w:rPr>
          <w:t>R2-2102247</w:t>
        </w:r>
      </w:hyperlink>
      <w:r w:rsidR="008A099D" w:rsidRPr="00CE3314">
        <w:tab/>
        <w:t>Summary document for AI 8.7.2.2</w:t>
      </w:r>
      <w:r w:rsidR="008A099D" w:rsidRPr="00CE3314">
        <w:tab/>
        <w:t>Ericsson</w:t>
      </w:r>
      <w:r w:rsidR="008A099D" w:rsidRPr="00CE3314">
        <w:tab/>
        <w:t>discussion</w:t>
      </w:r>
      <w:r w:rsidR="008A099D" w:rsidRPr="00CE3314">
        <w:tab/>
        <w:t>Rel-17</w:t>
      </w:r>
      <w:r w:rsidR="008A099D" w:rsidRPr="00CE3314">
        <w:tab/>
        <w:t>FS_NR_SL_relay</w:t>
      </w:r>
    </w:p>
    <w:p w14:paraId="14C43F0E" w14:textId="77777777" w:rsidR="008A099D" w:rsidRPr="00CE3314" w:rsidRDefault="008A099D" w:rsidP="008A099D">
      <w:pPr>
        <w:pStyle w:val="Doc-text2"/>
      </w:pPr>
    </w:p>
    <w:p w14:paraId="47B3C78A" w14:textId="77777777" w:rsidR="008A099D" w:rsidRPr="00CE3314" w:rsidRDefault="008A099D" w:rsidP="008A099D">
      <w:pPr>
        <w:pStyle w:val="Doc-text2"/>
      </w:pPr>
      <w:r w:rsidRPr="00CE3314">
        <w:t>Easy to agree</w:t>
      </w:r>
    </w:p>
    <w:p w14:paraId="56FACF99" w14:textId="77777777" w:rsidR="008A099D" w:rsidRPr="00CE3314" w:rsidRDefault="008A099D" w:rsidP="008A099D">
      <w:pPr>
        <w:pStyle w:val="Doc-text2"/>
      </w:pPr>
      <w:r w:rsidRPr="00CE3314">
        <w:t>Proposal 1</w:t>
      </w:r>
      <w:r w:rsidRPr="00CE3314">
        <w:tab/>
        <w:t>Remove from 3GPP TR 38.836 the following note:</w:t>
      </w:r>
    </w:p>
    <w:p w14:paraId="6EFB11F2" w14:textId="77777777" w:rsidR="008A099D" w:rsidRPr="00CE3314" w:rsidRDefault="008A099D" w:rsidP="008A099D">
      <w:pPr>
        <w:pStyle w:val="Doc-text2"/>
      </w:pPr>
      <w:r w:rsidRPr="00CE3314">
        <w:t>“Editor note: whether other QoS solution (e.g. whether gNB can perform PDB split) is introduced depends on SA2.”</w:t>
      </w:r>
    </w:p>
    <w:p w14:paraId="30EC6A4D" w14:textId="77777777" w:rsidR="008A099D" w:rsidRPr="00CE3314" w:rsidRDefault="008A099D" w:rsidP="008A099D">
      <w:pPr>
        <w:pStyle w:val="Doc-text2"/>
      </w:pPr>
      <w:r w:rsidRPr="00CE3314">
        <w:t>Proposal 2</w:t>
      </w:r>
      <w:r w:rsidRPr="00CE3314">
        <w:tab/>
        <w:t>Align the description in 3GPP TR 38.836 with the SA2 conclusion regarding the QoS of L3 UE-to-Network Relay.</w:t>
      </w:r>
    </w:p>
    <w:p w14:paraId="78B6C956" w14:textId="77777777" w:rsidR="008A099D" w:rsidRPr="00CE3314" w:rsidRDefault="008A099D" w:rsidP="008A099D">
      <w:pPr>
        <w:pStyle w:val="Doc-text2"/>
      </w:pPr>
      <w:r w:rsidRPr="00CE3314">
        <w:t>Proposal 4</w:t>
      </w:r>
      <w:r w:rsidRPr="00CE3314">
        <w:tab/>
        <w:t>Remove from 3GPP TR 38.836 the following editor’s note:</w:t>
      </w:r>
    </w:p>
    <w:p w14:paraId="1756DF62" w14:textId="77777777" w:rsidR="008A099D" w:rsidRPr="00CE3314" w:rsidRDefault="008A099D" w:rsidP="008A099D">
      <w:pPr>
        <w:pStyle w:val="Doc-text2"/>
      </w:pPr>
      <w:r w:rsidRPr="00CE3314">
        <w:t>“Editor note: whether new PC5-S signaling is also introduced depends on SA2.”</w:t>
      </w:r>
    </w:p>
    <w:p w14:paraId="7AC45EE2" w14:textId="77777777" w:rsidR="008A099D" w:rsidRPr="00CE3314" w:rsidRDefault="008A099D" w:rsidP="008A099D">
      <w:pPr>
        <w:pStyle w:val="Doc-text2"/>
      </w:pPr>
      <w:r w:rsidRPr="00CE3314">
        <w:t>Proposal 5</w:t>
      </w:r>
      <w:r w:rsidRPr="00CE3314">
        <w:tab/>
        <w:t>Move the following editor’s note for L3 UE-to-UE relay in 3GPP TR 38.836 into normative text:</w:t>
      </w:r>
    </w:p>
    <w:p w14:paraId="5A78EB5A" w14:textId="77777777" w:rsidR="008A099D" w:rsidRPr="00CE3314" w:rsidRDefault="008A099D" w:rsidP="008A099D">
      <w:pPr>
        <w:pStyle w:val="Doc-text2"/>
      </w:pPr>
      <w:r w:rsidRPr="00CE3314">
        <w:t>“Editor Note: Whether the SA2 captured solutions can satisfy the security requirement depends on SA3.”</w:t>
      </w:r>
    </w:p>
    <w:p w14:paraId="6BE9C139" w14:textId="77777777" w:rsidR="008A099D" w:rsidRPr="00CE3314" w:rsidRDefault="008A099D" w:rsidP="008A099D">
      <w:pPr>
        <w:pStyle w:val="Doc-text2"/>
      </w:pPr>
      <w:r w:rsidRPr="00CE3314">
        <w:t>Proposal 6</w:t>
      </w:r>
      <w:r w:rsidRPr="00CE3314">
        <w:tab/>
        <w:t>Move the following editor’s note for L3 UE-to-Network relay in 3GPP TR 38.836 into normative text:</w:t>
      </w:r>
    </w:p>
    <w:p w14:paraId="01A68645" w14:textId="77777777" w:rsidR="008A099D" w:rsidRPr="00CE3314" w:rsidRDefault="008A099D" w:rsidP="008A099D">
      <w:pPr>
        <w:pStyle w:val="Doc-text2"/>
      </w:pPr>
      <w:r w:rsidRPr="00CE3314">
        <w:t>“Editor Note: Whether the SA2 captured solutions can satisfy the security requirement depends on SA3.”</w:t>
      </w:r>
    </w:p>
    <w:p w14:paraId="6C79C188" w14:textId="77777777" w:rsidR="008A099D" w:rsidRPr="00CE3314" w:rsidRDefault="008A099D" w:rsidP="008A099D">
      <w:pPr>
        <w:pStyle w:val="Doc-text2"/>
      </w:pPr>
      <w:r w:rsidRPr="00CE3314">
        <w:t>Proposal 7</w:t>
      </w:r>
      <w:r w:rsidRPr="00CE3314">
        <w:tab/>
        <w:t>RAN2 to confirm that there is no HO mechanism for L3 UE-To-Network relay since the UE is invisible to the gNB.</w:t>
      </w:r>
    </w:p>
    <w:p w14:paraId="16026EA7" w14:textId="77777777" w:rsidR="008A099D" w:rsidRPr="00CE3314" w:rsidRDefault="008A099D" w:rsidP="008A099D">
      <w:pPr>
        <w:pStyle w:val="Doc-text2"/>
      </w:pPr>
      <w:r w:rsidRPr="00CE3314">
        <w:t>Proposal 10</w:t>
      </w:r>
      <w:r w:rsidRPr="00CE3314">
        <w:tab/>
        <w:t>RAN2 to conclude that no showstoppers have been identified and that L3 UE-to-Network and L3 UE-to-UE relay are feasible from RAN2 perspective.</w:t>
      </w:r>
    </w:p>
    <w:p w14:paraId="765BBF6D" w14:textId="77777777" w:rsidR="008A099D" w:rsidRPr="00CE3314" w:rsidRDefault="008A099D" w:rsidP="008A099D">
      <w:pPr>
        <w:pStyle w:val="Doc-text2"/>
      </w:pPr>
    </w:p>
    <w:p w14:paraId="38CBB2BB" w14:textId="77777777" w:rsidR="008A099D" w:rsidRPr="00CE3314" w:rsidRDefault="008A099D" w:rsidP="008A099D">
      <w:pPr>
        <w:pStyle w:val="Doc-text2"/>
      </w:pPr>
      <w:r w:rsidRPr="00CE3314">
        <w:t>Discussion:</w:t>
      </w:r>
    </w:p>
    <w:p w14:paraId="79948CC4" w14:textId="77777777" w:rsidR="008A099D" w:rsidRPr="00CE3314" w:rsidRDefault="008A099D" w:rsidP="008A099D">
      <w:pPr>
        <w:pStyle w:val="Doc-text2"/>
      </w:pPr>
      <w:r w:rsidRPr="00CE3314">
        <w:t>MediaTek would like to understand if there is any conclusion discussion for L3; they note that there is no conclusion recommendation in the proposals.  Ericsson think the one paper proposing a conclusion was unduly negative.</w:t>
      </w:r>
    </w:p>
    <w:p w14:paraId="52E93D6D" w14:textId="13B1A916" w:rsidR="008A099D" w:rsidRPr="00CE3314" w:rsidRDefault="008A099D" w:rsidP="008A099D">
      <w:pPr>
        <w:pStyle w:val="Doc-text2"/>
      </w:pPr>
      <w:r w:rsidRPr="00CE3314">
        <w:t xml:space="preserve">Huawei wonder why the TP from </w:t>
      </w:r>
      <w:hyperlink r:id="rId2461" w:history="1">
        <w:r w:rsidR="0083230C">
          <w:rPr>
            <w:rStyle w:val="Hyperlink"/>
          </w:rPr>
          <w:t>R2-2101781</w:t>
        </w:r>
      </w:hyperlink>
      <w:r w:rsidRPr="00CE3314">
        <w:t xml:space="preserve"> would not be a suitable baseline for conclusion as it follows the objectives of the SID.  Ericsson have concerns with the analysis but time is limited.</w:t>
      </w:r>
    </w:p>
    <w:p w14:paraId="58E6731C" w14:textId="77777777" w:rsidR="008A099D" w:rsidRPr="00CE3314" w:rsidRDefault="008A099D" w:rsidP="008A099D">
      <w:pPr>
        <w:pStyle w:val="Doc-text2"/>
      </w:pPr>
      <w:r w:rsidRPr="00CE3314">
        <w:t>Huawei think on P2 it is not clear how to align the wording.  They also think the ENs in P1 and P4 should be moved to normative text.</w:t>
      </w:r>
    </w:p>
    <w:p w14:paraId="1BDAE452" w14:textId="77777777" w:rsidR="008A099D" w:rsidRPr="00CE3314" w:rsidRDefault="008A099D" w:rsidP="008A099D">
      <w:pPr>
        <w:pStyle w:val="Doc-text2"/>
      </w:pPr>
      <w:r w:rsidRPr="00CE3314">
        <w:t>Apple think P10 should be clarified as not a recommendation for normative work.  Chair thinks we already agreed the content of P10 above.</w:t>
      </w:r>
    </w:p>
    <w:p w14:paraId="3775EDE3" w14:textId="77777777" w:rsidR="008A099D" w:rsidRPr="00CE3314" w:rsidRDefault="008A099D" w:rsidP="008A099D">
      <w:pPr>
        <w:pStyle w:val="Doc-text2"/>
      </w:pPr>
    </w:p>
    <w:p w14:paraId="4233FDF9"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Agreements:</w:t>
      </w:r>
    </w:p>
    <w:p w14:paraId="5FA3117F"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Change to normative text the following note:</w:t>
      </w:r>
    </w:p>
    <w:p w14:paraId="0DE31F63"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“Editor note: whether other QoS solution (e.g. whether gNB can perform PDB split) is introduced depends on SA2.”</w:t>
      </w:r>
    </w:p>
    <w:p w14:paraId="5D37E22B"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Change to normative text the following editor’s note:</w:t>
      </w:r>
    </w:p>
    <w:p w14:paraId="43EC7738"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“Editor note: whether new PC5-S signaling is also introduced depends on SA2.”</w:t>
      </w:r>
    </w:p>
    <w:p w14:paraId="61A672E3"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Move the following editor’s note for L3 UE-to-UE relay in 3GPP TR 38.836 into normative text:</w:t>
      </w:r>
    </w:p>
    <w:p w14:paraId="49925C9C"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“Editor Note: Whether the SA2 captured solutions can satisfy the security requirement depends on SA3.”</w:t>
      </w:r>
    </w:p>
    <w:p w14:paraId="0EF7A6F7"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Move the following editor’s note for L3 UE-to-Network relay in 3GPP TR 38.836 into normative text:</w:t>
      </w:r>
    </w:p>
    <w:p w14:paraId="4DCD007C"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“Editor Note: Whether the SA2 captured solutions can satisfy the security requirement depends on SA3.”</w:t>
      </w:r>
    </w:p>
    <w:p w14:paraId="4C987C13"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RAN2 to confirm that there is no HO mechanism for L3 UE-To-Network relay since the UE is invisible to the gNB.</w:t>
      </w:r>
    </w:p>
    <w:p w14:paraId="10DCB561" w14:textId="77777777" w:rsidR="008A099D" w:rsidRPr="00CE3314" w:rsidRDefault="008A099D" w:rsidP="008A099D">
      <w:pPr>
        <w:pStyle w:val="Doc-text2"/>
      </w:pPr>
    </w:p>
    <w:p w14:paraId="7E2700DC" w14:textId="77777777" w:rsidR="008A099D" w:rsidRPr="00CE3314" w:rsidRDefault="008A099D" w:rsidP="008A099D">
      <w:pPr>
        <w:pStyle w:val="Doc-text2"/>
      </w:pPr>
    </w:p>
    <w:p w14:paraId="3958E1B9" w14:textId="77777777" w:rsidR="008A099D" w:rsidRPr="00CE3314" w:rsidRDefault="008A099D" w:rsidP="008A099D">
      <w:pPr>
        <w:pStyle w:val="EmailDiscussion"/>
      </w:pPr>
      <w:r w:rsidRPr="00CE3314">
        <w:t>[AT113-e][606][Relay] Continuation of L3 architecture issues (Ericsson)</w:t>
      </w:r>
    </w:p>
    <w:p w14:paraId="21D83BF8" w14:textId="77777777" w:rsidR="008A099D" w:rsidRPr="00CE3314" w:rsidRDefault="008A099D" w:rsidP="008A099D">
      <w:pPr>
        <w:pStyle w:val="EmailDiscussion2"/>
      </w:pPr>
      <w:r w:rsidRPr="00CE3314">
        <w:tab/>
        <w:t>Scope: Discuss the “to be discussed” proposals P2/P3/P8/P9 from the L3 summary, and implement the agreements. Work towards conclusions if possible.</w:t>
      </w:r>
    </w:p>
    <w:p w14:paraId="7F8150B0" w14:textId="52957D53" w:rsidR="008A099D" w:rsidRPr="00CE3314" w:rsidRDefault="008A099D" w:rsidP="008A099D">
      <w:pPr>
        <w:pStyle w:val="EmailDiscussion2"/>
      </w:pPr>
      <w:r w:rsidRPr="00CE3314">
        <w:tab/>
        <w:t xml:space="preserve">Intended outcome: Endorsable TP, in </w:t>
      </w:r>
      <w:hyperlink r:id="rId2462" w:history="1">
        <w:r w:rsidR="0083230C">
          <w:rPr>
            <w:rStyle w:val="Hyperlink"/>
          </w:rPr>
          <w:t>R2-2102097</w:t>
        </w:r>
      </w:hyperlink>
      <w:r w:rsidRPr="00CE3314">
        <w:t xml:space="preserve"> (+summary in </w:t>
      </w:r>
      <w:hyperlink r:id="rId2463" w:history="1">
        <w:r w:rsidR="0083230C">
          <w:rPr>
            <w:rStyle w:val="Hyperlink"/>
          </w:rPr>
          <w:t>R2-2102101</w:t>
        </w:r>
      </w:hyperlink>
      <w:r w:rsidRPr="00CE3314">
        <w:t>)</w:t>
      </w:r>
    </w:p>
    <w:p w14:paraId="1F01679A" w14:textId="43A5EE94" w:rsidR="008A099D" w:rsidRPr="00CE3314" w:rsidRDefault="008A099D" w:rsidP="008A099D">
      <w:pPr>
        <w:pStyle w:val="EmailDiscussion2"/>
      </w:pPr>
      <w:r w:rsidRPr="00CE3314">
        <w:tab/>
        <w:t xml:space="preserve">Deadline:  Tuesday 2020-02-02 1200 UTC—extended to 2021-02-04 0200 UTC to finalise TP in </w:t>
      </w:r>
      <w:hyperlink r:id="rId2464" w:history="1">
        <w:r w:rsidR="0083230C">
          <w:rPr>
            <w:rStyle w:val="Hyperlink"/>
          </w:rPr>
          <w:t>R2-2102115</w:t>
        </w:r>
      </w:hyperlink>
    </w:p>
    <w:p w14:paraId="13F03592" w14:textId="77777777" w:rsidR="008A099D" w:rsidRPr="00CE3314" w:rsidRDefault="008A099D" w:rsidP="008A099D">
      <w:pPr>
        <w:pStyle w:val="EmailDiscussion2"/>
      </w:pPr>
    </w:p>
    <w:p w14:paraId="0143E57B" w14:textId="77777777" w:rsidR="008A099D" w:rsidRPr="00CE3314" w:rsidRDefault="008A099D" w:rsidP="008A099D">
      <w:pPr>
        <w:pStyle w:val="Doc-text2"/>
      </w:pPr>
    </w:p>
    <w:p w14:paraId="24C73F15" w14:textId="77777777" w:rsidR="008A099D" w:rsidRPr="00CE3314" w:rsidRDefault="008A099D" w:rsidP="008A099D">
      <w:pPr>
        <w:pStyle w:val="Doc-text2"/>
      </w:pPr>
    </w:p>
    <w:p w14:paraId="0ACBC03B" w14:textId="77777777" w:rsidR="008A099D" w:rsidRPr="00CE3314" w:rsidRDefault="008A099D" w:rsidP="008A099D">
      <w:pPr>
        <w:pStyle w:val="Doc-text2"/>
      </w:pPr>
      <w:r w:rsidRPr="00CE3314">
        <w:t>To be discussed</w:t>
      </w:r>
    </w:p>
    <w:p w14:paraId="459A4DDE" w14:textId="77777777" w:rsidR="008A099D" w:rsidRPr="00CE3314" w:rsidRDefault="008A099D" w:rsidP="008A099D">
      <w:pPr>
        <w:pStyle w:val="Doc-text2"/>
      </w:pPr>
      <w:r w:rsidRPr="00CE3314">
        <w:lastRenderedPageBreak/>
        <w:t>Proposal 2</w:t>
      </w:r>
      <w:r w:rsidRPr="00CE3314">
        <w:tab/>
        <w:t>Align the description in 3GPP TR 38.836 with the SA2 conclusion regarding the QoS of L3 UE-to-Network Relay.</w:t>
      </w:r>
    </w:p>
    <w:p w14:paraId="4BAA2935" w14:textId="77777777" w:rsidR="008A099D" w:rsidRPr="00CE3314" w:rsidRDefault="008A099D" w:rsidP="008A099D">
      <w:pPr>
        <w:pStyle w:val="Doc-text2"/>
      </w:pPr>
      <w:r w:rsidRPr="00CE3314">
        <w:t>Proposal 3</w:t>
      </w:r>
      <w:r w:rsidRPr="00CE3314">
        <w:tab/>
        <w:t>RAN2 to capture in 3GPP TR 38.836 the Sol#45 within 3GPP TR 23.752 for the QoS support for L3 UE-to-Network relay with N3IWF.</w:t>
      </w:r>
    </w:p>
    <w:p w14:paraId="59FBB975" w14:textId="77777777" w:rsidR="008A099D" w:rsidRPr="00CE3314" w:rsidRDefault="008A099D" w:rsidP="008A099D">
      <w:pPr>
        <w:pStyle w:val="Doc-text2"/>
      </w:pPr>
      <w:r w:rsidRPr="00CE3314">
        <w:t>Proposal 8</w:t>
      </w:r>
      <w:r w:rsidRPr="00CE3314">
        <w:tab/>
        <w:t>RAN2 to consider allowing the Relay UE to transfer PDCP SN status considering the second hop PDCP PDU/SDU delivery status during path switching in order to support lossless service continuity.</w:t>
      </w:r>
    </w:p>
    <w:p w14:paraId="2906AA3A" w14:textId="77777777" w:rsidR="008A099D" w:rsidRPr="00CE3314" w:rsidRDefault="008A099D" w:rsidP="008A099D">
      <w:pPr>
        <w:pStyle w:val="Doc-text2"/>
      </w:pPr>
      <w:r w:rsidRPr="00CE3314">
        <w:t>Proposal 9</w:t>
      </w:r>
      <w:r w:rsidRPr="00CE3314">
        <w:tab/>
        <w:t>RAN2 to consider the study of optional AS layer-based solutions to enable PDCP SN status during path switch though service continuity is guaranteed by higher layers.</w:t>
      </w:r>
    </w:p>
    <w:p w14:paraId="7FBD3C0C" w14:textId="77777777" w:rsidR="008A099D" w:rsidRPr="00CE3314" w:rsidRDefault="008A099D" w:rsidP="008A099D">
      <w:pPr>
        <w:pStyle w:val="Doc-text2"/>
      </w:pPr>
    </w:p>
    <w:p w14:paraId="19B5956B" w14:textId="77777777" w:rsidR="008A099D" w:rsidRPr="00CE3314" w:rsidRDefault="008A099D" w:rsidP="008A099D">
      <w:pPr>
        <w:pStyle w:val="Doc-text2"/>
      </w:pPr>
      <w:r w:rsidRPr="00CE3314">
        <w:t>Proposal 11</w:t>
      </w:r>
      <w:r w:rsidRPr="00CE3314">
        <w:tab/>
        <w:t>RAN2 to capture in the 3GPP TR 38.836 that it is recommended to standardize L3 UE-to-Network and UE-to-UE relay in Rel-17.</w:t>
      </w:r>
    </w:p>
    <w:p w14:paraId="6631E37D" w14:textId="77777777" w:rsidR="008A099D" w:rsidRPr="00CE3314" w:rsidRDefault="008A099D" w:rsidP="008A099D">
      <w:pPr>
        <w:pStyle w:val="Doc-text2"/>
      </w:pPr>
      <w:r w:rsidRPr="00CE3314">
        <w:t>Proposal 12</w:t>
      </w:r>
      <w:r w:rsidRPr="00CE3314">
        <w:tab/>
        <w:t>RAN2 to add in 3GPP TR 38.836 the evaluation results for L3 UE-to-Network and L3 UE-to-UE relay provided in [9], Annex 4.</w:t>
      </w:r>
    </w:p>
    <w:p w14:paraId="22F12667" w14:textId="77777777" w:rsidR="008A099D" w:rsidRPr="00CE3314" w:rsidRDefault="008A099D" w:rsidP="008A099D">
      <w:pPr>
        <w:pStyle w:val="Comments"/>
      </w:pPr>
    </w:p>
    <w:p w14:paraId="185AF7CA" w14:textId="269ADDF5" w:rsidR="008A099D" w:rsidRPr="00CE3314" w:rsidRDefault="0083230C" w:rsidP="008A099D">
      <w:pPr>
        <w:pStyle w:val="Doc-title"/>
      </w:pPr>
      <w:hyperlink r:id="rId2465" w:history="1">
        <w:r>
          <w:rPr>
            <w:rStyle w:val="Hyperlink"/>
          </w:rPr>
          <w:t>R2-2102101</w:t>
        </w:r>
      </w:hyperlink>
      <w:r w:rsidR="008A099D" w:rsidRPr="00CE3314">
        <w:tab/>
        <w:t>Summary of [AT113-e][606][Relay] Continuation of L3 architecture issues</w:t>
      </w:r>
      <w:r w:rsidR="008A099D" w:rsidRPr="00CE3314">
        <w:tab/>
        <w:t>Ericsson</w:t>
      </w:r>
      <w:r w:rsidR="008A099D" w:rsidRPr="00CE3314">
        <w:tab/>
        <w:t>discussion</w:t>
      </w:r>
      <w:r w:rsidR="008A099D" w:rsidRPr="00CE3314">
        <w:tab/>
        <w:t>Rel-17</w:t>
      </w:r>
      <w:r w:rsidR="008A099D" w:rsidRPr="00CE3314">
        <w:tab/>
        <w:t>FS_NR_SL_relay</w:t>
      </w:r>
    </w:p>
    <w:p w14:paraId="74E0C6F6" w14:textId="77777777" w:rsidR="008A099D" w:rsidRPr="00CE3314" w:rsidRDefault="008A099D" w:rsidP="008A099D">
      <w:pPr>
        <w:pStyle w:val="Doc-text2"/>
      </w:pPr>
    </w:p>
    <w:p w14:paraId="6E3DCF9D" w14:textId="77777777" w:rsidR="008A099D" w:rsidRPr="00CE3314" w:rsidRDefault="008A099D" w:rsidP="008A099D">
      <w:pPr>
        <w:pStyle w:val="Doc-text2"/>
      </w:pPr>
      <w:r w:rsidRPr="00CE3314">
        <w:t>Proposal 1</w:t>
      </w:r>
      <w:r w:rsidRPr="00CE3314">
        <w:tab/>
        <w:t>For L3 U2N, the Relay UE does not transfer PDCP SN status considering the second hop PDCP PDU/SDU delivery status during path switching in order to support lossless service continuity.</w:t>
      </w:r>
    </w:p>
    <w:p w14:paraId="5452AACD" w14:textId="77777777" w:rsidR="008A099D" w:rsidRPr="00CE3314" w:rsidRDefault="008A099D" w:rsidP="008A099D">
      <w:pPr>
        <w:pStyle w:val="Doc-text2"/>
      </w:pPr>
      <w:r w:rsidRPr="00CE3314">
        <w:t>Proposal 2</w:t>
      </w:r>
      <w:r w:rsidRPr="00CE3314">
        <w:tab/>
        <w:t>For L3 U2N, the study of optional AS layer-based solutions to enable PDCP SN status during path switch though service continuity is not pursued.</w:t>
      </w:r>
    </w:p>
    <w:p w14:paraId="026F628D" w14:textId="77777777" w:rsidR="008A099D" w:rsidRPr="00CE3314" w:rsidRDefault="008A099D" w:rsidP="008A099D">
      <w:pPr>
        <w:pStyle w:val="Doc-text2"/>
      </w:pPr>
    </w:p>
    <w:p w14:paraId="06247A2B" w14:textId="77777777" w:rsidR="008A099D" w:rsidRPr="00CE3314" w:rsidRDefault="008A099D" w:rsidP="008A099D">
      <w:pPr>
        <w:pStyle w:val="Doc-text2"/>
      </w:pPr>
      <w:r w:rsidRPr="00CE3314">
        <w:t>Discussion:</w:t>
      </w:r>
    </w:p>
    <w:p w14:paraId="406F66EA" w14:textId="77777777" w:rsidR="008A099D" w:rsidRPr="00CE3314" w:rsidRDefault="008A099D" w:rsidP="008A099D">
      <w:pPr>
        <w:pStyle w:val="Doc-text2"/>
      </w:pPr>
      <w:r w:rsidRPr="00CE3314">
        <w:t>No comments</w:t>
      </w:r>
    </w:p>
    <w:p w14:paraId="0CCBFEAF" w14:textId="77777777" w:rsidR="008A099D" w:rsidRPr="00CE3314" w:rsidRDefault="008A099D" w:rsidP="008A099D">
      <w:pPr>
        <w:pStyle w:val="Doc-text2"/>
      </w:pPr>
    </w:p>
    <w:p w14:paraId="08F64869"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Agreements:</w:t>
      </w:r>
    </w:p>
    <w:p w14:paraId="6B448689"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For L3 U2N, the Relay UE does not transfer PDCP SN status considering the second hop PDCP PDU/SDU delivery status during path switching in order to support lossless service continuity.</w:t>
      </w:r>
    </w:p>
    <w:p w14:paraId="3EEA1DEC"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For L3 U2N, the study of optional AS layer-based solutions to enable PDCP SN status during path switch though service continuity is not pursued.</w:t>
      </w:r>
    </w:p>
    <w:p w14:paraId="368AACCB" w14:textId="77777777" w:rsidR="008A099D" w:rsidRPr="00CE3314" w:rsidRDefault="008A099D" w:rsidP="008A099D">
      <w:pPr>
        <w:pStyle w:val="Doc-text2"/>
      </w:pPr>
    </w:p>
    <w:p w14:paraId="0113BB38" w14:textId="48732885" w:rsidR="008A099D" w:rsidRPr="00CE3314" w:rsidRDefault="0083230C" w:rsidP="008A099D">
      <w:pPr>
        <w:pStyle w:val="Doc-title"/>
      </w:pPr>
      <w:hyperlink r:id="rId2466" w:history="1">
        <w:r>
          <w:rPr>
            <w:rStyle w:val="Hyperlink"/>
          </w:rPr>
          <w:t>R2-2102097</w:t>
        </w:r>
      </w:hyperlink>
      <w:r w:rsidR="008A099D" w:rsidRPr="00CE3314">
        <w:tab/>
        <w:t>[AT113-e][606][Relay] TP on conclusions for L3 relay architecture</w:t>
      </w:r>
      <w:r w:rsidR="008A099D" w:rsidRPr="00CE3314">
        <w:tab/>
        <w:t>Ericsson</w:t>
      </w:r>
      <w:r w:rsidR="008A099D" w:rsidRPr="00CE3314">
        <w:tab/>
        <w:t>discussion</w:t>
      </w:r>
      <w:r w:rsidR="008A099D" w:rsidRPr="00CE3314">
        <w:tab/>
        <w:t>Rel-17</w:t>
      </w:r>
      <w:r w:rsidR="008A099D" w:rsidRPr="00CE3314">
        <w:tab/>
        <w:t>FS_NR_SL_relay</w:t>
      </w:r>
    </w:p>
    <w:p w14:paraId="6D021428" w14:textId="77777777" w:rsidR="008A099D" w:rsidRPr="00CE3314" w:rsidRDefault="008A099D" w:rsidP="008A099D">
      <w:pPr>
        <w:pStyle w:val="Doc-text2"/>
      </w:pPr>
      <w:r w:rsidRPr="00CE3314">
        <w:t>InterDigital think there is a section on service continuity for the UE-to-UE case, which we did not discuss.  This is not the case in the L2 section and they wonder how to align.</w:t>
      </w:r>
    </w:p>
    <w:p w14:paraId="03CC20F2" w14:textId="77777777" w:rsidR="008A099D" w:rsidRPr="00CE3314" w:rsidRDefault="008A099D" w:rsidP="008A099D">
      <w:pPr>
        <w:pStyle w:val="Doc-text2"/>
      </w:pPr>
      <w:r w:rsidRPr="00CE3314">
        <w:t>TP can be revised offline for alignment with the L2 TP.</w:t>
      </w:r>
    </w:p>
    <w:p w14:paraId="49189DD5" w14:textId="77777777" w:rsidR="008A099D" w:rsidRPr="00CE3314" w:rsidRDefault="008A099D" w:rsidP="008A099D">
      <w:pPr>
        <w:pStyle w:val="Doc-text2"/>
      </w:pPr>
      <w:r w:rsidRPr="00CE3314">
        <w:t>Futurewei want to clarify that we do not need a section here on the standards impact.</w:t>
      </w:r>
    </w:p>
    <w:p w14:paraId="506BDDE1" w14:textId="77777777" w:rsidR="008A099D" w:rsidRPr="00CE3314" w:rsidRDefault="008A099D" w:rsidP="008A099D">
      <w:pPr>
        <w:pStyle w:val="Doc-text2"/>
      </w:pPr>
      <w:r w:rsidRPr="00CE3314">
        <w:t>Samsung think we were converging on this idea but did not make an official decision.  Ericsson have the same understanding.</w:t>
      </w:r>
    </w:p>
    <w:p w14:paraId="552BD0FC" w14:textId="77777777" w:rsidR="008A099D" w:rsidRPr="00CE3314" w:rsidRDefault="008A099D" w:rsidP="008A099D">
      <w:pPr>
        <w:pStyle w:val="Doc-text2"/>
      </w:pPr>
      <w:r w:rsidRPr="00CE3314">
        <w:t>InterDigital want to clarify that this part of the discussion should apply to both L2 and L3.</w:t>
      </w:r>
    </w:p>
    <w:p w14:paraId="0CFD41FF" w14:textId="77777777" w:rsidR="008A099D" w:rsidRPr="00CE3314" w:rsidRDefault="008A099D" w:rsidP="008A099D">
      <w:pPr>
        <w:pStyle w:val="Doc-text2"/>
      </w:pPr>
      <w:r w:rsidRPr="00CE3314">
        <w:t>Apple and Futurewei think we could agree to remove the impact sections.</w:t>
      </w:r>
    </w:p>
    <w:p w14:paraId="6AD97D12" w14:textId="23460FA4" w:rsidR="008A099D" w:rsidRPr="00CE3314" w:rsidRDefault="008A099D" w:rsidP="008A099D">
      <w:pPr>
        <w:pStyle w:val="Doc-text2"/>
      </w:pPr>
      <w:r w:rsidRPr="00CE3314">
        <w:t xml:space="preserve">Apple ask what will happen to the additional proposals at the end of the document (P3-P7).  Ericsson clarify these are leftovers from </w:t>
      </w:r>
      <w:hyperlink r:id="rId2467" w:history="1">
        <w:r w:rsidR="0083230C">
          <w:rPr>
            <w:rStyle w:val="Hyperlink"/>
          </w:rPr>
          <w:t>R2-2102247</w:t>
        </w:r>
      </w:hyperlink>
      <w:r w:rsidRPr="00CE3314">
        <w:t>, not proposals for this document, and were already discussed (they are in an annex of this document).</w:t>
      </w:r>
    </w:p>
    <w:p w14:paraId="34A0068A" w14:textId="77777777" w:rsidR="008A099D" w:rsidRPr="00CE3314" w:rsidRDefault="008A099D" w:rsidP="008A099D">
      <w:pPr>
        <w:pStyle w:val="Doc-text2"/>
      </w:pPr>
      <w:r w:rsidRPr="00CE3314">
        <w:t>Nokia strongly disagree with removing the impact sections as they understand that this is a goal of the SI.  Samsung and Ericsson agree; Samsung think this is an opportunity to expand upon the details of the impact of the solution.</w:t>
      </w:r>
    </w:p>
    <w:p w14:paraId="7A279E4B" w14:textId="77777777" w:rsidR="008A099D" w:rsidRPr="00CE3314" w:rsidRDefault="008A099D" w:rsidP="008A099D">
      <w:pPr>
        <w:pStyle w:val="Doc-text2"/>
      </w:pPr>
      <w:r w:rsidRPr="00CE3314">
        <w:t>Intel, Huawei, MediaTek, CATT, Convida, OPPO all agree to remove the sections.  Huawei think it is more in RAN plenary scope to discuss this.</w:t>
      </w:r>
    </w:p>
    <w:p w14:paraId="5CF08BFF" w14:textId="77777777" w:rsidR="008A099D" w:rsidRPr="00CE3314" w:rsidRDefault="008A099D" w:rsidP="008A099D">
      <w:pPr>
        <w:pStyle w:val="Doc-text2"/>
      </w:pPr>
      <w:r w:rsidRPr="00CE3314">
        <w:t>Futurewei think the only way forward is to have a common statement on both L2 and L3, and suggest we could keep the impact sections with the same content.  We have the agreement for the conclusion that we strive to minimise standards impact in both cases; in this light they consider that there is no difference between L2 and L3 in terms of meeting the minimum impact goal.</w:t>
      </w:r>
    </w:p>
    <w:p w14:paraId="13378D15" w14:textId="77777777" w:rsidR="008A099D" w:rsidRPr="00CE3314" w:rsidRDefault="008A099D" w:rsidP="008A099D">
      <w:pPr>
        <w:pStyle w:val="Doc-text2"/>
      </w:pPr>
      <w:r w:rsidRPr="00CE3314">
        <w:t>Samsung do not see it as a RAN plenary issue and think the WG needs to provide this information to the plenary, and think the sections will not contain the same contents because there are differences between the solutions.</w:t>
      </w:r>
    </w:p>
    <w:p w14:paraId="552C1121" w14:textId="77777777" w:rsidR="008A099D" w:rsidRPr="00CE3314" w:rsidRDefault="008A099D" w:rsidP="008A099D">
      <w:pPr>
        <w:pStyle w:val="Doc-text2"/>
      </w:pPr>
      <w:r w:rsidRPr="00CE3314">
        <w:t>Offline discussion should take into account whether to have a section on standards impact, with the conclusion on this aspect to affect both L2 and L3.  (Currently both TPs have one.)</w:t>
      </w:r>
    </w:p>
    <w:p w14:paraId="169A092A" w14:textId="0B19902C" w:rsidR="008A099D" w:rsidRPr="00CE3314" w:rsidRDefault="008A099D" w:rsidP="000B407F">
      <w:pPr>
        <w:pStyle w:val="Doc-text2"/>
        <w:numPr>
          <w:ilvl w:val="0"/>
          <w:numId w:val="68"/>
        </w:numPr>
      </w:pPr>
      <w:r w:rsidRPr="00CE3314">
        <w:t xml:space="preserve">Revised in </w:t>
      </w:r>
      <w:hyperlink r:id="rId2468" w:history="1">
        <w:r w:rsidR="0083230C">
          <w:rPr>
            <w:rStyle w:val="Hyperlink"/>
          </w:rPr>
          <w:t>R2-2102115</w:t>
        </w:r>
      </w:hyperlink>
    </w:p>
    <w:p w14:paraId="2E5E527F" w14:textId="77777777" w:rsidR="008A099D" w:rsidRPr="00CE3314" w:rsidRDefault="008A099D" w:rsidP="008A099D">
      <w:pPr>
        <w:pStyle w:val="Doc-text2"/>
      </w:pPr>
    </w:p>
    <w:p w14:paraId="738F9B7D" w14:textId="6AF50B3F" w:rsidR="008A099D" w:rsidRPr="00CE3314" w:rsidRDefault="0083230C" w:rsidP="008A099D">
      <w:pPr>
        <w:pStyle w:val="Doc-title"/>
      </w:pPr>
      <w:hyperlink r:id="rId2469" w:history="1">
        <w:r>
          <w:rPr>
            <w:rStyle w:val="Hyperlink"/>
          </w:rPr>
          <w:t>R2-2102115</w:t>
        </w:r>
      </w:hyperlink>
      <w:r w:rsidR="008A099D" w:rsidRPr="00CE3314">
        <w:tab/>
        <w:t>[AT113-e][606][Relay] TP on conclusions for L3 relay architecture</w:t>
      </w:r>
      <w:r w:rsidR="008A099D" w:rsidRPr="00CE3314">
        <w:tab/>
        <w:t>Ericsson</w:t>
      </w:r>
      <w:r w:rsidR="008A099D" w:rsidRPr="00CE3314">
        <w:tab/>
        <w:t>discussion</w:t>
      </w:r>
      <w:r w:rsidR="008A099D" w:rsidRPr="00CE3314">
        <w:tab/>
        <w:t>Rel-17</w:t>
      </w:r>
      <w:r w:rsidR="008A099D" w:rsidRPr="00CE3314">
        <w:tab/>
        <w:t>FS_NR_SL_relay</w:t>
      </w:r>
    </w:p>
    <w:p w14:paraId="674D03F1" w14:textId="77777777" w:rsidR="008A099D" w:rsidRPr="00CE3314" w:rsidRDefault="008A099D" w:rsidP="008A099D">
      <w:pPr>
        <w:pStyle w:val="Doc-text2"/>
      </w:pPr>
      <w:r w:rsidRPr="00CE3314">
        <w:t>Ericsson clarify this version includes the standards impact section.</w:t>
      </w:r>
    </w:p>
    <w:p w14:paraId="109D265F" w14:textId="77777777" w:rsidR="008A099D" w:rsidRPr="00CE3314" w:rsidRDefault="008A099D" w:rsidP="008A099D">
      <w:pPr>
        <w:pStyle w:val="Doc-text2"/>
      </w:pPr>
      <w:r w:rsidRPr="00CE3314">
        <w:t>Nokia are not sure how it was decided to remove the standards section in the L2 proposal.  InterDigital clarify it was discussed under L3 and the L2 proposal followed that decision.  The common section that was included in the L2 proposal captures that we strive for minimum standards impact for both L2 and L3, but details of standardisation impact are not there.</w:t>
      </w:r>
    </w:p>
    <w:p w14:paraId="77D5BA9D" w14:textId="77777777" w:rsidR="008A099D" w:rsidRPr="00CE3314" w:rsidRDefault="008A099D" w:rsidP="008A099D">
      <w:pPr>
        <w:pStyle w:val="Doc-text2"/>
      </w:pPr>
      <w:r w:rsidRPr="00CE3314">
        <w:t>Ericsson think we could add in the common section the sentence currently in 6.1.2.8, indicating that the work is mainly in SA for L3 (“RAN2 concluded the standards support of L3 UE-to-Network Relay is mainly at SA.”).  Philips agree.</w:t>
      </w:r>
    </w:p>
    <w:p w14:paraId="5D650A66" w14:textId="77777777" w:rsidR="008A099D" w:rsidRPr="00CE3314" w:rsidRDefault="008A099D" w:rsidP="008A099D">
      <w:pPr>
        <w:pStyle w:val="Doc-text2"/>
      </w:pPr>
      <w:r w:rsidRPr="00CE3314">
        <w:t>Futurewei think this does not match the agreements taken in the L2 discussion where the common section was handled.  They wonder if RAN2 should be concluding on impact in SA.</w:t>
      </w:r>
    </w:p>
    <w:p w14:paraId="084CE484" w14:textId="77777777" w:rsidR="008A099D" w:rsidRPr="00CE3314" w:rsidRDefault="008A099D" w:rsidP="008A099D">
      <w:pPr>
        <w:pStyle w:val="Doc-text2"/>
      </w:pPr>
      <w:r w:rsidRPr="00CE3314">
        <w:t>Qualcomm would prefer to have a standards impact section (also in the L2 TP) and think we could have similar wording for L2 and L3.</w:t>
      </w:r>
    </w:p>
    <w:p w14:paraId="08E7604B" w14:textId="77777777" w:rsidR="008A099D" w:rsidRPr="00CE3314" w:rsidRDefault="008A099D" w:rsidP="008A099D">
      <w:pPr>
        <w:pStyle w:val="Doc-text2"/>
      </w:pPr>
      <w:r w:rsidRPr="00CE3314">
        <w:t>Intel agree with Qualcomm and think we should be consistent with L2 and L3 sections.  Removing 6.1.2.8 from this TP would also be an option, with a short email discussion to decide whether to reintroduce it.</w:t>
      </w:r>
    </w:p>
    <w:p w14:paraId="2F65C389" w14:textId="77777777" w:rsidR="008A099D" w:rsidRPr="00CE3314" w:rsidRDefault="008A099D" w:rsidP="008A099D">
      <w:pPr>
        <w:pStyle w:val="Doc-text2"/>
      </w:pPr>
      <w:r w:rsidRPr="00CE3314">
        <w:t>Huawei are fine with the removal of standards impact section and think we could endorse the TP without it and continue working on whether to capture something in the common section.  They think the wording should be common for L2 and L3.</w:t>
      </w:r>
    </w:p>
    <w:p w14:paraId="6E0B31A3" w14:textId="77777777" w:rsidR="008A099D" w:rsidRPr="00CE3314" w:rsidRDefault="008A099D" w:rsidP="008A099D">
      <w:pPr>
        <w:pStyle w:val="Doc-text2"/>
      </w:pPr>
      <w:r w:rsidRPr="00CE3314">
        <w:t>Nokia think the removal took place without a proper email discussion and cannot endorse the TP without including it.  They also think it would be technically incorrect to capture in the common section, and that we are not evaluating SA workload.</w:t>
      </w:r>
    </w:p>
    <w:p w14:paraId="3E7C365F" w14:textId="77777777" w:rsidR="008A099D" w:rsidRPr="00CE3314" w:rsidRDefault="008A099D" w:rsidP="008A099D">
      <w:pPr>
        <w:pStyle w:val="Doc-text2"/>
      </w:pPr>
      <w:r w:rsidRPr="00CE3314">
        <w:t>OPPO think it does not make a big difference if we have separate sections or a common section, and it would be OK to capture a sentence saying the L2 impact is mainly in RAN and the L3 impact is mainly in SA.</w:t>
      </w:r>
    </w:p>
    <w:p w14:paraId="3E3EB39A" w14:textId="77777777" w:rsidR="008A099D" w:rsidRPr="00CE3314" w:rsidRDefault="008A099D" w:rsidP="008A099D">
      <w:pPr>
        <w:pStyle w:val="Doc-text2"/>
      </w:pPr>
      <w:r w:rsidRPr="00CE3314">
        <w:t>Samsung agree with Nokia and are surprised the section was removed from the L2 TP.  They would prefer to have the separate sections as in the current TP, but feel we need the content of the sentences.</w:t>
      </w:r>
    </w:p>
    <w:p w14:paraId="067CF3AA" w14:textId="77777777" w:rsidR="008A099D" w:rsidRPr="00CE3314" w:rsidRDefault="008A099D" w:rsidP="008A099D">
      <w:pPr>
        <w:pStyle w:val="Doc-text2"/>
      </w:pPr>
      <w:r w:rsidRPr="00CE3314">
        <w:t>InterDigital think we are saying the same thing if the information is in a common section vs. separate sections.</w:t>
      </w:r>
    </w:p>
    <w:p w14:paraId="029C76A3" w14:textId="77777777" w:rsidR="008A099D" w:rsidRPr="00CE3314" w:rsidRDefault="008A099D" w:rsidP="008A099D">
      <w:pPr>
        <w:pStyle w:val="Doc-text2"/>
      </w:pPr>
      <w:r w:rsidRPr="00CE3314">
        <w:t>Futurewei think it is strange that we cannot approve other sections without including this section, since the content is independent.  They support the way forward to have a common section, and if people want to have a standards impact statement we can discuss offline but should not hold up the endorsement of other section.</w:t>
      </w:r>
    </w:p>
    <w:p w14:paraId="477FEF55" w14:textId="77777777" w:rsidR="008A099D" w:rsidRPr="00CE3314" w:rsidRDefault="008A099D" w:rsidP="008A099D">
      <w:pPr>
        <w:pStyle w:val="Doc-text2"/>
      </w:pPr>
      <w:r w:rsidRPr="00CE3314">
        <w:t>Chair asks if we can accept the OPPO suggestion.</w:t>
      </w:r>
    </w:p>
    <w:p w14:paraId="120D587D" w14:textId="77777777" w:rsidR="008A099D" w:rsidRPr="00CE3314" w:rsidRDefault="008A099D" w:rsidP="008A099D">
      <w:pPr>
        <w:pStyle w:val="Doc-text2"/>
      </w:pPr>
      <w:r w:rsidRPr="00CE3314">
        <w:t>vivo can compromise on OPPO’s suggestion, but we should have the impact captured.</w:t>
      </w:r>
    </w:p>
    <w:p w14:paraId="25087E44" w14:textId="77777777" w:rsidR="008A099D" w:rsidRPr="00CE3314" w:rsidRDefault="008A099D" w:rsidP="008A099D">
      <w:pPr>
        <w:pStyle w:val="Doc-text2"/>
      </w:pPr>
      <w:r w:rsidRPr="00CE3314">
        <w:t>Qualcomm can also accept the compromise.  Nokia and Apple also.</w:t>
      </w:r>
    </w:p>
    <w:p w14:paraId="51E0BBC9" w14:textId="77777777" w:rsidR="008A099D" w:rsidRPr="00CE3314" w:rsidRDefault="008A099D" w:rsidP="008A099D">
      <w:pPr>
        <w:pStyle w:val="Doc-text2"/>
      </w:pPr>
      <w:r w:rsidRPr="00CE3314">
        <w:t>Intel think there are other pending comments from the L3 discussion.  Ericsson think most of these comments were addressed and the remainder were somewhat editorial, and any misalignments can be resolved in TR implementation.</w:t>
      </w:r>
    </w:p>
    <w:p w14:paraId="3590F9FE" w14:textId="77777777" w:rsidR="008A099D" w:rsidRPr="00CE3314" w:rsidRDefault="008A099D" w:rsidP="000B407F">
      <w:pPr>
        <w:pStyle w:val="Doc-text2"/>
        <w:numPr>
          <w:ilvl w:val="0"/>
          <w:numId w:val="68"/>
        </w:numPr>
      </w:pPr>
      <w:r w:rsidRPr="00CE3314">
        <w:t>Endorsed with the removal of the standards impact section.</w:t>
      </w:r>
    </w:p>
    <w:p w14:paraId="15D3554D" w14:textId="77777777" w:rsidR="008A099D" w:rsidRPr="00CE3314" w:rsidRDefault="008A099D" w:rsidP="008A099D">
      <w:pPr>
        <w:pStyle w:val="Doc-text2"/>
      </w:pPr>
    </w:p>
    <w:p w14:paraId="677C1E26"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Agreements:</w:t>
      </w:r>
    </w:p>
    <w:p w14:paraId="1F9D73F8"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Capture in the common section as a baseline: “The standards impact of L2 is principally in RAN and the standards impact of L3 is principally in SA.”  Wording can be polished in TR implementation.</w:t>
      </w:r>
    </w:p>
    <w:p w14:paraId="7676B49A"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Standards impact section to be removed from the L3 text proposal.</w:t>
      </w:r>
    </w:p>
    <w:p w14:paraId="42FB6B09" w14:textId="77777777" w:rsidR="008A099D" w:rsidRPr="00CE3314" w:rsidRDefault="008A099D" w:rsidP="008A099D">
      <w:pPr>
        <w:pStyle w:val="Doc-text2"/>
      </w:pPr>
    </w:p>
    <w:p w14:paraId="4246121C" w14:textId="77777777" w:rsidR="008A099D" w:rsidRPr="00CE3314" w:rsidRDefault="008A099D" w:rsidP="008A099D">
      <w:pPr>
        <w:pStyle w:val="Comments"/>
      </w:pPr>
      <w:r w:rsidRPr="00CE3314">
        <w:t>The following documents will not be treated individually</w:t>
      </w:r>
    </w:p>
    <w:p w14:paraId="15318DD9" w14:textId="7996F9CD" w:rsidR="008A099D" w:rsidRPr="00CE3314" w:rsidRDefault="0083230C" w:rsidP="008A099D">
      <w:pPr>
        <w:pStyle w:val="Doc-title"/>
      </w:pPr>
      <w:hyperlink r:id="rId2470" w:history="1">
        <w:r>
          <w:rPr>
            <w:rStyle w:val="Hyperlink"/>
          </w:rPr>
          <w:t>R2-2100110</w:t>
        </w:r>
      </w:hyperlink>
      <w:r w:rsidR="008A099D" w:rsidRPr="00CE3314">
        <w:tab/>
        <w:t>Left issues on L3 Relay</w:t>
      </w:r>
      <w:r w:rsidR="008A099D" w:rsidRPr="00CE3314">
        <w:tab/>
        <w:t>OPPO</w:t>
      </w:r>
      <w:r w:rsidR="008A099D" w:rsidRPr="00CE3314">
        <w:tab/>
        <w:t>discussion</w:t>
      </w:r>
      <w:r w:rsidR="008A099D" w:rsidRPr="00CE3314">
        <w:tab/>
        <w:t>Rel-17</w:t>
      </w:r>
      <w:r w:rsidR="008A099D" w:rsidRPr="00CE3314">
        <w:tab/>
        <w:t>FS_NR_SL_relay</w:t>
      </w:r>
    </w:p>
    <w:p w14:paraId="291B70DC" w14:textId="726D5619" w:rsidR="008A099D" w:rsidRPr="00CE3314" w:rsidRDefault="0083230C" w:rsidP="008A099D">
      <w:pPr>
        <w:pStyle w:val="Doc-title"/>
      </w:pPr>
      <w:hyperlink r:id="rId2471" w:history="1">
        <w:r>
          <w:rPr>
            <w:rStyle w:val="Hyperlink"/>
          </w:rPr>
          <w:t>R2-2100122</w:t>
        </w:r>
      </w:hyperlink>
      <w:r w:rsidR="008A099D" w:rsidRPr="00CE3314">
        <w:tab/>
        <w:t>Remaining issues of L3 relay</w:t>
      </w:r>
      <w:r w:rsidR="008A099D" w:rsidRPr="00CE3314">
        <w:tab/>
        <w:t>Qualcomm Incorporated</w:t>
      </w:r>
      <w:r w:rsidR="008A099D" w:rsidRPr="00CE3314">
        <w:tab/>
        <w:t>discussion</w:t>
      </w:r>
      <w:r w:rsidR="008A099D" w:rsidRPr="00CE3314">
        <w:tab/>
        <w:t>Rel-17</w:t>
      </w:r>
      <w:r w:rsidR="008A099D" w:rsidRPr="00CE3314">
        <w:tab/>
        <w:t>FS_NR_SL_relay</w:t>
      </w:r>
    </w:p>
    <w:p w14:paraId="1CC57626" w14:textId="38EB8E69" w:rsidR="008A099D" w:rsidRPr="00CE3314" w:rsidRDefault="0083230C" w:rsidP="008A099D">
      <w:pPr>
        <w:pStyle w:val="Doc-title"/>
      </w:pPr>
      <w:hyperlink r:id="rId2472" w:history="1">
        <w:r>
          <w:rPr>
            <w:rStyle w:val="Hyperlink"/>
          </w:rPr>
          <w:t>R2-2100203</w:t>
        </w:r>
      </w:hyperlink>
      <w:r w:rsidR="008A099D" w:rsidRPr="00CE3314">
        <w:tab/>
        <w:t>Feasibility for Layer3 Relay</w:t>
      </w:r>
      <w:r w:rsidR="008A099D" w:rsidRPr="00CE3314">
        <w:tab/>
        <w:t>CATT</w:t>
      </w:r>
      <w:r w:rsidR="008A099D" w:rsidRPr="00CE3314">
        <w:tab/>
        <w:t>discussion</w:t>
      </w:r>
      <w:r w:rsidR="008A099D" w:rsidRPr="00CE3314">
        <w:tab/>
        <w:t>Rel-17</w:t>
      </w:r>
      <w:r w:rsidR="008A099D" w:rsidRPr="00CE3314">
        <w:tab/>
        <w:t>FS_NR_SL_relay</w:t>
      </w:r>
    </w:p>
    <w:p w14:paraId="5E525B8E" w14:textId="7B044282" w:rsidR="008A099D" w:rsidRPr="00CE3314" w:rsidRDefault="0083230C" w:rsidP="008A099D">
      <w:pPr>
        <w:pStyle w:val="Doc-title"/>
      </w:pPr>
      <w:hyperlink r:id="rId2473" w:history="1">
        <w:r>
          <w:rPr>
            <w:rStyle w:val="Hyperlink"/>
          </w:rPr>
          <w:t>R2-2100301</w:t>
        </w:r>
      </w:hyperlink>
      <w:r w:rsidR="008A099D" w:rsidRPr="00CE3314">
        <w:tab/>
        <w:t>Consideration on QoS of L3 relay</w:t>
      </w:r>
      <w:r w:rsidR="008A099D" w:rsidRPr="00CE3314">
        <w:tab/>
        <w:t>ZTE Corporation</w:t>
      </w:r>
      <w:r w:rsidR="008A099D" w:rsidRPr="00CE3314">
        <w:tab/>
        <w:t>discussion</w:t>
      </w:r>
    </w:p>
    <w:p w14:paraId="188F48EE" w14:textId="41C6CA1A" w:rsidR="008A099D" w:rsidRPr="00CE3314" w:rsidRDefault="0083230C" w:rsidP="008A099D">
      <w:pPr>
        <w:pStyle w:val="Doc-title"/>
      </w:pPr>
      <w:hyperlink r:id="rId2474" w:history="1">
        <w:r>
          <w:rPr>
            <w:rStyle w:val="Hyperlink"/>
          </w:rPr>
          <w:t>R2-2100548</w:t>
        </w:r>
      </w:hyperlink>
      <w:r w:rsidR="008A099D" w:rsidRPr="00CE3314">
        <w:tab/>
        <w:t>QoS for L3 UE-to-Network Relay</w:t>
      </w:r>
      <w:r w:rsidR="008A099D" w:rsidRPr="00CE3314">
        <w:tab/>
        <w:t>Nokia, Nokia Shanghai Bell</w:t>
      </w:r>
      <w:r w:rsidR="008A099D" w:rsidRPr="00CE3314">
        <w:tab/>
        <w:t>discussion</w:t>
      </w:r>
      <w:r w:rsidR="008A099D" w:rsidRPr="00CE3314">
        <w:tab/>
        <w:t>Rel-17</w:t>
      </w:r>
      <w:r w:rsidR="008A099D" w:rsidRPr="00CE3314">
        <w:tab/>
        <w:t>FS_NR_SL_relay</w:t>
      </w:r>
    </w:p>
    <w:p w14:paraId="4BED8CFB" w14:textId="7701AFCE" w:rsidR="008A099D" w:rsidRPr="00CE3314" w:rsidRDefault="0083230C" w:rsidP="008A099D">
      <w:pPr>
        <w:pStyle w:val="Doc-title"/>
      </w:pPr>
      <w:hyperlink r:id="rId2475" w:history="1">
        <w:r>
          <w:rPr>
            <w:rStyle w:val="Hyperlink"/>
          </w:rPr>
          <w:t>R2-2100549</w:t>
        </w:r>
      </w:hyperlink>
      <w:r w:rsidR="008A099D" w:rsidRPr="00CE3314">
        <w:tab/>
        <w:t>Path switching enhancement for L3 UE-to-Network relay</w:t>
      </w:r>
      <w:r w:rsidR="008A099D" w:rsidRPr="00CE3314">
        <w:tab/>
        <w:t>Nokia, Nokia Shanghai Bell</w:t>
      </w:r>
      <w:r w:rsidR="008A099D" w:rsidRPr="00CE3314">
        <w:tab/>
        <w:t>discussion</w:t>
      </w:r>
      <w:r w:rsidR="008A099D" w:rsidRPr="00CE3314">
        <w:tab/>
        <w:t>Rel-17</w:t>
      </w:r>
      <w:r w:rsidR="008A099D" w:rsidRPr="00CE3314">
        <w:tab/>
        <w:t>FS_NR_SL_relay</w:t>
      </w:r>
    </w:p>
    <w:p w14:paraId="73464DB3" w14:textId="357D6104" w:rsidR="008A099D" w:rsidRPr="00CE3314" w:rsidRDefault="0083230C" w:rsidP="008A099D">
      <w:pPr>
        <w:pStyle w:val="Doc-title"/>
      </w:pPr>
      <w:hyperlink r:id="rId2476" w:history="1">
        <w:r>
          <w:rPr>
            <w:rStyle w:val="Hyperlink"/>
          </w:rPr>
          <w:t>R2-2101009</w:t>
        </w:r>
      </w:hyperlink>
      <w:r w:rsidR="008A099D" w:rsidRPr="00CE3314">
        <w:tab/>
        <w:t>Remaining Open Issues for L3 Relay</w:t>
      </w:r>
      <w:r w:rsidR="008A099D" w:rsidRPr="00CE3314">
        <w:tab/>
        <w:t>Fraunhofer HHI, Fraunhofer IIS</w:t>
      </w:r>
      <w:r w:rsidR="008A099D" w:rsidRPr="00CE3314">
        <w:tab/>
        <w:t>discussion</w:t>
      </w:r>
      <w:r w:rsidR="008A099D" w:rsidRPr="00CE3314">
        <w:tab/>
        <w:t>Rel-17</w:t>
      </w:r>
    </w:p>
    <w:p w14:paraId="6B1FC808" w14:textId="0D50990C" w:rsidR="008A099D" w:rsidRPr="00CE3314" w:rsidRDefault="0083230C" w:rsidP="008A099D">
      <w:pPr>
        <w:pStyle w:val="Doc-title"/>
      </w:pPr>
      <w:hyperlink r:id="rId2477" w:history="1">
        <w:r>
          <w:rPr>
            <w:rStyle w:val="Hyperlink"/>
          </w:rPr>
          <w:t>R2-2101178</w:t>
        </w:r>
      </w:hyperlink>
      <w:r w:rsidR="008A099D" w:rsidRPr="00CE3314">
        <w:tab/>
        <w:t>L3 SL Relay Architecture</w:t>
      </w:r>
      <w:r w:rsidR="008A099D" w:rsidRPr="00CE3314">
        <w:tab/>
        <w:t>vivo</w:t>
      </w:r>
      <w:r w:rsidR="008A099D" w:rsidRPr="00CE3314">
        <w:tab/>
        <w:t>discussion</w:t>
      </w:r>
      <w:r w:rsidR="008A099D" w:rsidRPr="00CE3314">
        <w:tab/>
        <w:t>Rel-17</w:t>
      </w:r>
    </w:p>
    <w:p w14:paraId="3D49CC6C" w14:textId="7ECAA5DA" w:rsidR="008A099D" w:rsidRPr="00CE3314" w:rsidRDefault="0083230C" w:rsidP="008A099D">
      <w:pPr>
        <w:pStyle w:val="Doc-title"/>
      </w:pPr>
      <w:hyperlink r:id="rId2478" w:history="1">
        <w:r>
          <w:rPr>
            <w:rStyle w:val="Hyperlink"/>
          </w:rPr>
          <w:t>R2-2101781</w:t>
        </w:r>
      </w:hyperlink>
      <w:r w:rsidR="008A099D" w:rsidRPr="00CE3314">
        <w:tab/>
        <w:t>Evaluation and conclusion for L3 sidelink relay</w:t>
      </w:r>
      <w:r w:rsidR="008A099D" w:rsidRPr="00CE3314">
        <w:tab/>
        <w:t>Huawei, HiSilicon, MediaTek Inc., Interdigital, Apple, Futurewei, Convida Wireless,  Spreadtrum Communications</w:t>
      </w:r>
      <w:r w:rsidR="008A099D" w:rsidRPr="00CE3314">
        <w:tab/>
        <w:t>discussion</w:t>
      </w:r>
      <w:r w:rsidR="008A099D" w:rsidRPr="00CE3314">
        <w:tab/>
        <w:t>Rel-17</w:t>
      </w:r>
      <w:r w:rsidR="008A099D" w:rsidRPr="00CE3314">
        <w:tab/>
        <w:t>FS_NR_SL_relay</w:t>
      </w:r>
    </w:p>
    <w:p w14:paraId="53342C44" w14:textId="77777777" w:rsidR="008A099D" w:rsidRPr="00CE3314" w:rsidRDefault="008A099D" w:rsidP="008A099D">
      <w:pPr>
        <w:pStyle w:val="Heading3"/>
      </w:pPr>
      <w:bookmarkStart w:id="677" w:name="_Toc63704749"/>
      <w:bookmarkStart w:id="678" w:name="_Toc64749576"/>
      <w:bookmarkStart w:id="679" w:name="_Toc68990773"/>
      <w:r w:rsidRPr="00CE3314">
        <w:t>8.7.3</w:t>
      </w:r>
      <w:r w:rsidRPr="00CE3314">
        <w:tab/>
        <w:t>Discovery model/procedure for sidelink relaying</w:t>
      </w:r>
      <w:bookmarkEnd w:id="677"/>
      <w:bookmarkEnd w:id="678"/>
      <w:bookmarkEnd w:id="679"/>
    </w:p>
    <w:p w14:paraId="13930F29" w14:textId="77777777" w:rsidR="008A099D" w:rsidRPr="00CE3314" w:rsidRDefault="008A099D" w:rsidP="008A099D">
      <w:pPr>
        <w:pStyle w:val="Comments"/>
      </w:pPr>
      <w:r w:rsidRPr="00CE3314">
        <w:t xml:space="preserve">This agenda item will use a summary document (CATT).  </w:t>
      </w:r>
    </w:p>
    <w:p w14:paraId="0BB9654D" w14:textId="77777777" w:rsidR="008A099D" w:rsidRPr="00CE3314" w:rsidRDefault="008A099D" w:rsidP="008A099D">
      <w:pPr>
        <w:pStyle w:val="Comments"/>
      </w:pPr>
    </w:p>
    <w:p w14:paraId="626FE06F" w14:textId="77777777" w:rsidR="008A099D" w:rsidRPr="00CE3314" w:rsidRDefault="008A099D" w:rsidP="008A099D">
      <w:pPr>
        <w:pStyle w:val="Comments"/>
      </w:pPr>
      <w:r w:rsidRPr="00CE3314">
        <w:t>Summary document</w:t>
      </w:r>
    </w:p>
    <w:p w14:paraId="7901FBA1" w14:textId="3A60E6FB" w:rsidR="008A099D" w:rsidRPr="00CE3314" w:rsidRDefault="0083230C" w:rsidP="008A099D">
      <w:pPr>
        <w:pStyle w:val="Doc-title"/>
      </w:pPr>
      <w:hyperlink r:id="rId2479" w:history="1">
        <w:r>
          <w:rPr>
            <w:rStyle w:val="Hyperlink"/>
          </w:rPr>
          <w:t>R2-2102224</w:t>
        </w:r>
      </w:hyperlink>
      <w:r w:rsidR="008A099D" w:rsidRPr="00CE3314">
        <w:tab/>
        <w:t>Summary document for AI 8.7.3</w:t>
      </w:r>
      <w:r w:rsidR="008A099D" w:rsidRPr="00CE3314">
        <w:tab/>
        <w:t>CATT</w:t>
      </w:r>
      <w:r w:rsidR="008A099D" w:rsidRPr="00CE3314">
        <w:tab/>
        <w:t>discussion</w:t>
      </w:r>
      <w:r w:rsidR="008A099D" w:rsidRPr="00CE3314">
        <w:tab/>
        <w:t>Rel-17</w:t>
      </w:r>
      <w:r w:rsidR="008A099D" w:rsidRPr="00CE3314">
        <w:tab/>
        <w:t>FS_NR_SL_relay</w:t>
      </w:r>
    </w:p>
    <w:p w14:paraId="5C1F529D" w14:textId="77777777" w:rsidR="008A099D" w:rsidRPr="00CE3314" w:rsidRDefault="008A099D" w:rsidP="008A099D">
      <w:pPr>
        <w:pStyle w:val="Doc-text2"/>
      </w:pPr>
    </w:p>
    <w:p w14:paraId="38B12614" w14:textId="77777777" w:rsidR="008A099D" w:rsidRPr="00CE3314" w:rsidRDefault="008A099D" w:rsidP="008A099D">
      <w:pPr>
        <w:pStyle w:val="Doc-text2"/>
      </w:pPr>
    </w:p>
    <w:p w14:paraId="7F0EAD52" w14:textId="77777777" w:rsidR="008A099D" w:rsidRPr="00CE3314" w:rsidRDefault="008A099D" w:rsidP="008A099D">
      <w:pPr>
        <w:pStyle w:val="EmailDiscussion"/>
      </w:pPr>
      <w:r w:rsidRPr="00CE3314">
        <w:t>[AT113-e][607][Relay] Continuation of discovery open issues (CATT)</w:t>
      </w:r>
    </w:p>
    <w:p w14:paraId="711C1DBE" w14:textId="08616238" w:rsidR="008A099D" w:rsidRPr="00CE3314" w:rsidRDefault="008A099D" w:rsidP="008A099D">
      <w:pPr>
        <w:pStyle w:val="EmailDiscussion2"/>
      </w:pPr>
      <w:r w:rsidRPr="00CE3314">
        <w:tab/>
        <w:t xml:space="preserve">Scope: Continue the discussion of </w:t>
      </w:r>
      <w:hyperlink r:id="rId2480" w:history="1">
        <w:r w:rsidR="0083230C">
          <w:rPr>
            <w:rStyle w:val="Hyperlink"/>
          </w:rPr>
          <w:t>R2-2102224</w:t>
        </w:r>
      </w:hyperlink>
      <w:r w:rsidRPr="00CE3314">
        <w:t>.</w:t>
      </w:r>
    </w:p>
    <w:p w14:paraId="5EAE0512" w14:textId="35588ABC" w:rsidR="008A099D" w:rsidRPr="00CE3314" w:rsidRDefault="008A099D" w:rsidP="008A099D">
      <w:pPr>
        <w:pStyle w:val="EmailDiscussion2"/>
      </w:pPr>
      <w:r w:rsidRPr="00CE3314">
        <w:tab/>
        <w:t xml:space="preserve">Intended outcome: Updated summary, in </w:t>
      </w:r>
      <w:hyperlink r:id="rId2481" w:history="1">
        <w:r w:rsidR="0083230C">
          <w:rPr>
            <w:rStyle w:val="Hyperlink"/>
          </w:rPr>
          <w:t>R2-2102099</w:t>
        </w:r>
      </w:hyperlink>
      <w:r w:rsidRPr="00CE3314">
        <w:t xml:space="preserve"> (+TP in </w:t>
      </w:r>
      <w:hyperlink r:id="rId2482" w:history="1">
        <w:r w:rsidR="0083230C">
          <w:rPr>
            <w:rStyle w:val="Hyperlink"/>
          </w:rPr>
          <w:t>R2-2102111</w:t>
        </w:r>
      </w:hyperlink>
      <w:r w:rsidRPr="00CE3314">
        <w:t>)</w:t>
      </w:r>
    </w:p>
    <w:p w14:paraId="550577E7" w14:textId="77777777" w:rsidR="008A099D" w:rsidRPr="00CE3314" w:rsidRDefault="008A099D" w:rsidP="008A099D">
      <w:pPr>
        <w:pStyle w:val="EmailDiscussion2"/>
      </w:pPr>
      <w:r w:rsidRPr="00CE3314">
        <w:tab/>
        <w:t>Deadline:  Tuesday 2021-02-02 1200 UTC</w:t>
      </w:r>
    </w:p>
    <w:p w14:paraId="4DD5B621" w14:textId="77777777" w:rsidR="008A099D" w:rsidRPr="00CE3314" w:rsidRDefault="008A099D" w:rsidP="008A099D">
      <w:pPr>
        <w:pStyle w:val="EmailDiscussion2"/>
      </w:pPr>
    </w:p>
    <w:p w14:paraId="1AB8E855" w14:textId="516F10F8" w:rsidR="008A099D" w:rsidRPr="00CE3314" w:rsidRDefault="0083230C" w:rsidP="008A099D">
      <w:pPr>
        <w:pStyle w:val="Doc-title"/>
      </w:pPr>
      <w:hyperlink r:id="rId2483" w:history="1">
        <w:r>
          <w:rPr>
            <w:rStyle w:val="Hyperlink"/>
          </w:rPr>
          <w:t>R2-2102099</w:t>
        </w:r>
      </w:hyperlink>
      <w:r w:rsidR="008A099D" w:rsidRPr="00CE3314">
        <w:tab/>
        <w:t>[AT113-e][607][Relay] Continuation of discovery open issues</w:t>
      </w:r>
      <w:r w:rsidR="008A099D" w:rsidRPr="00CE3314">
        <w:tab/>
        <w:t>CATT</w:t>
      </w:r>
      <w:r w:rsidR="008A099D" w:rsidRPr="00CE3314">
        <w:tab/>
        <w:t>discussion</w:t>
      </w:r>
      <w:r w:rsidR="008A099D" w:rsidRPr="00CE3314">
        <w:tab/>
        <w:t>Rel-17</w:t>
      </w:r>
      <w:r w:rsidR="008A099D" w:rsidRPr="00CE3314">
        <w:tab/>
        <w:t>FS_NR_SL_relay</w:t>
      </w:r>
    </w:p>
    <w:p w14:paraId="42B5BE46" w14:textId="77777777" w:rsidR="008A099D" w:rsidRPr="00CE3314" w:rsidRDefault="008A099D" w:rsidP="008A099D">
      <w:pPr>
        <w:pStyle w:val="Doc-text2"/>
      </w:pPr>
    </w:p>
    <w:p w14:paraId="51516283" w14:textId="77777777" w:rsidR="008A099D" w:rsidRPr="00CE3314" w:rsidRDefault="008A099D" w:rsidP="008A099D">
      <w:pPr>
        <w:pStyle w:val="Doc-text2"/>
      </w:pPr>
      <w:r w:rsidRPr="00CE3314">
        <w:t>[Easy]</w:t>
      </w:r>
    </w:p>
    <w:p w14:paraId="3A3D28B0" w14:textId="77777777" w:rsidR="008A099D" w:rsidRPr="00CE3314" w:rsidRDefault="008A099D" w:rsidP="008A099D">
      <w:pPr>
        <w:pStyle w:val="Doc-text2"/>
      </w:pPr>
      <w:r w:rsidRPr="00CE3314">
        <w:t>[24:0]Proposal 1: Remove following editor note and address this issue in WI phase:</w:t>
      </w:r>
    </w:p>
    <w:p w14:paraId="574EAD65" w14:textId="77777777" w:rsidR="008A099D" w:rsidRPr="00CE3314" w:rsidRDefault="008A099D" w:rsidP="008A099D">
      <w:pPr>
        <w:pStyle w:val="Doc-text2"/>
      </w:pPr>
      <w:r w:rsidRPr="00CE3314">
        <w:t>Editor note: For Remote UE in RRC_CONNECTED, the detail of configuration provided by serving gNB is FFS.</w:t>
      </w:r>
    </w:p>
    <w:p w14:paraId="005EE425" w14:textId="77777777" w:rsidR="008A099D" w:rsidRPr="00CE3314" w:rsidRDefault="008A099D" w:rsidP="008A099D">
      <w:pPr>
        <w:pStyle w:val="Doc-text2"/>
      </w:pPr>
      <w:r w:rsidRPr="00CE3314">
        <w:t>[24:0]Proposal 2: For both L2 and L3 U2N and U2U relay, RAN2 confirm the working assumption that discovery model A and model B are supported.</w:t>
      </w:r>
    </w:p>
    <w:p w14:paraId="53631ADC" w14:textId="77777777" w:rsidR="008A099D" w:rsidRPr="00CE3314" w:rsidRDefault="008A099D" w:rsidP="008A099D">
      <w:pPr>
        <w:pStyle w:val="Doc-text2"/>
      </w:pPr>
      <w:r w:rsidRPr="00CE3314">
        <w:t>[20:4]Proposal 3: Introduce a new LCID for discovery message for separate resource pool, if agreed, same as shared resource pool.</w:t>
      </w:r>
    </w:p>
    <w:p w14:paraId="1C0A4557" w14:textId="77777777" w:rsidR="008A099D" w:rsidRPr="00CE3314" w:rsidRDefault="008A099D" w:rsidP="008A099D">
      <w:pPr>
        <w:pStyle w:val="Doc-text2"/>
      </w:pPr>
      <w:r w:rsidRPr="00CE3314">
        <w:t>Proposal 4: Remove following editor note and address this issue in WI phase:</w:t>
      </w:r>
    </w:p>
    <w:p w14:paraId="5112CD2E" w14:textId="77777777" w:rsidR="008A099D" w:rsidRPr="00CE3314" w:rsidRDefault="008A099D" w:rsidP="008A099D">
      <w:pPr>
        <w:pStyle w:val="Doc-text2"/>
      </w:pPr>
      <w:r w:rsidRPr="00CE3314">
        <w:t>Editor note: For Remote UE out of coverage, it is FFS whether transmission of discovery message is based on configuration from network if the Remote UE is already connected with network through a Relay UE.</w:t>
      </w:r>
    </w:p>
    <w:p w14:paraId="59564EDA" w14:textId="77777777" w:rsidR="008A099D" w:rsidRPr="00CE3314" w:rsidRDefault="008A099D" w:rsidP="008A099D">
      <w:pPr>
        <w:pStyle w:val="Doc-text2"/>
      </w:pPr>
    </w:p>
    <w:p w14:paraId="5F1BE5AC" w14:textId="77777777" w:rsidR="008A099D" w:rsidRPr="00CE3314" w:rsidRDefault="008A099D" w:rsidP="008A099D">
      <w:pPr>
        <w:pStyle w:val="Doc-text2"/>
      </w:pPr>
      <w:r w:rsidRPr="00CE3314">
        <w:t>[Can be discussed in online session]</w:t>
      </w:r>
    </w:p>
    <w:p w14:paraId="4C46E794" w14:textId="77777777" w:rsidR="008A099D" w:rsidRPr="00CE3314" w:rsidRDefault="008A099D" w:rsidP="008A099D">
      <w:pPr>
        <w:pStyle w:val="Doc-text2"/>
      </w:pPr>
      <w:r w:rsidRPr="00CE3314">
        <w:t xml:space="preserve"> [16:7]Proposal 5: Update TR 38.836 to clarify that integrated PC5 unicast link establishment procedure can be supported for U2U architecture based on SA2 conclusion.  </w:t>
      </w:r>
    </w:p>
    <w:p w14:paraId="572EE86A" w14:textId="77777777" w:rsidR="008A099D" w:rsidRPr="00CE3314" w:rsidRDefault="008A099D" w:rsidP="008A099D">
      <w:pPr>
        <w:pStyle w:val="Doc-text2"/>
      </w:pPr>
      <w:r w:rsidRPr="00CE3314">
        <w:t xml:space="preserve"> [12:10]Proposal 6: RAN2 can further discuss which of the following options can be adopted as sidelink discovery protocol stack in SI phase:</w:t>
      </w:r>
    </w:p>
    <w:p w14:paraId="3D970792" w14:textId="77777777" w:rsidR="008A099D" w:rsidRPr="00CE3314" w:rsidRDefault="008A099D" w:rsidP="008A099D">
      <w:pPr>
        <w:pStyle w:val="Doc-text2"/>
        <w:ind w:left="1985"/>
      </w:pPr>
      <w:r w:rsidRPr="00CE3314">
        <w:t>-Option 1: Updating TR 38.836 to clarify the sidelink discovery protocol stack is depending on SA2</w:t>
      </w:r>
    </w:p>
    <w:p w14:paraId="660A3671" w14:textId="77777777" w:rsidR="008A099D" w:rsidRPr="00CE3314" w:rsidRDefault="008A099D" w:rsidP="008A099D">
      <w:pPr>
        <w:pStyle w:val="Doc-text2"/>
        <w:ind w:left="1985"/>
      </w:pPr>
      <w:r w:rsidRPr="00CE3314">
        <w:t>-Option 2: Updating the protocol stack for discovery message as Discovery/PDCP/RLC/MAC/PHY</w:t>
      </w:r>
    </w:p>
    <w:p w14:paraId="30D7750D" w14:textId="77777777" w:rsidR="008A099D" w:rsidRPr="00CE3314" w:rsidRDefault="008A099D" w:rsidP="008A099D">
      <w:pPr>
        <w:pStyle w:val="Doc-text2"/>
        <w:ind w:left="1985"/>
      </w:pPr>
    </w:p>
    <w:p w14:paraId="54B2520E" w14:textId="77777777" w:rsidR="008A099D" w:rsidRPr="00CE3314" w:rsidRDefault="008A099D" w:rsidP="008A099D">
      <w:pPr>
        <w:pStyle w:val="Doc-text2"/>
        <w:ind w:left="1985"/>
      </w:pPr>
      <w:r w:rsidRPr="00CE3314">
        <w:t>Discussion:</w:t>
      </w:r>
    </w:p>
    <w:p w14:paraId="5802D739" w14:textId="77777777" w:rsidR="008A099D" w:rsidRPr="00CE3314" w:rsidRDefault="008A099D" w:rsidP="008A099D">
      <w:pPr>
        <w:pStyle w:val="Doc-text2"/>
        <w:ind w:left="1985"/>
      </w:pPr>
      <w:r w:rsidRPr="00CE3314">
        <w:t>P3:</w:t>
      </w:r>
    </w:p>
    <w:p w14:paraId="00079461" w14:textId="77777777" w:rsidR="008A099D" w:rsidRPr="00CE3314" w:rsidRDefault="008A099D" w:rsidP="008A099D">
      <w:pPr>
        <w:pStyle w:val="Doc-text2"/>
        <w:ind w:left="1985"/>
      </w:pPr>
      <w:r w:rsidRPr="00CE3314">
        <w:t>Xiaomi think we could remove “if agreed”.  CATT agree.</w:t>
      </w:r>
    </w:p>
    <w:p w14:paraId="3DD40B94" w14:textId="77777777" w:rsidR="008A099D" w:rsidRPr="00CE3314" w:rsidRDefault="008A099D" w:rsidP="008A099D">
      <w:pPr>
        <w:pStyle w:val="Doc-text2"/>
        <w:ind w:left="1985"/>
      </w:pPr>
      <w:r w:rsidRPr="00CE3314">
        <w:t>P6:</w:t>
      </w:r>
    </w:p>
    <w:p w14:paraId="0ACD0B68" w14:textId="77777777" w:rsidR="008A099D" w:rsidRPr="00CE3314" w:rsidRDefault="008A099D" w:rsidP="008A099D">
      <w:pPr>
        <w:pStyle w:val="Doc-text2"/>
        <w:ind w:left="1985"/>
      </w:pPr>
      <w:r w:rsidRPr="00CE3314">
        <w:t>MediaTek think this issue can be left to WI phase.</w:t>
      </w:r>
    </w:p>
    <w:p w14:paraId="773B3F56" w14:textId="77777777" w:rsidR="008A099D" w:rsidRPr="00CE3314" w:rsidRDefault="008A099D" w:rsidP="008A099D">
      <w:pPr>
        <w:pStyle w:val="Doc-text2"/>
        <w:ind w:left="1985"/>
      </w:pPr>
      <w:r w:rsidRPr="00CE3314">
        <w:t>vivo have the same view as MediaTek and think it will be decided later in SA2.</w:t>
      </w:r>
    </w:p>
    <w:p w14:paraId="36F9CD0A" w14:textId="77777777" w:rsidR="008A099D" w:rsidRPr="00CE3314" w:rsidRDefault="008A099D" w:rsidP="008A099D">
      <w:pPr>
        <w:pStyle w:val="Doc-text2"/>
        <w:ind w:left="1985"/>
      </w:pPr>
      <w:r w:rsidRPr="00CE3314">
        <w:t>Huawei also think it can be postponed and handled by the TR rapporteur if there is an issue.</w:t>
      </w:r>
    </w:p>
    <w:p w14:paraId="283BC9C8" w14:textId="77777777" w:rsidR="008A099D" w:rsidRPr="00CE3314" w:rsidRDefault="008A099D" w:rsidP="008A099D">
      <w:pPr>
        <w:pStyle w:val="Doc-text2"/>
        <w:ind w:left="1985"/>
      </w:pPr>
      <w:r w:rsidRPr="00CE3314">
        <w:t>Qualcomm also agree.</w:t>
      </w:r>
    </w:p>
    <w:p w14:paraId="18B8CCA2" w14:textId="77777777" w:rsidR="008A099D" w:rsidRPr="00CE3314" w:rsidRDefault="008A099D" w:rsidP="008A099D">
      <w:pPr>
        <w:pStyle w:val="Doc-text2"/>
        <w:ind w:left="1985"/>
      </w:pPr>
      <w:r w:rsidRPr="00CE3314">
        <w:t>OPPO think it is clear from SA2 that this is different from PC5 signalling, and are not sure what depends on SA2.  Their understanding from SA2 colleagues is that the note suggesting PC5 signalling is out of date.  They think if we refer to SA2 with no protocol stack in the TR, it is unclear.</w:t>
      </w:r>
    </w:p>
    <w:p w14:paraId="048F2791" w14:textId="77777777" w:rsidR="008A099D" w:rsidRPr="00CE3314" w:rsidRDefault="008A099D" w:rsidP="008A099D">
      <w:pPr>
        <w:pStyle w:val="Doc-text2"/>
        <w:ind w:left="1985"/>
      </w:pPr>
      <w:r w:rsidRPr="00CE3314">
        <w:t>Samsung agree with OPPO and think we should follow the SA2 LS and capture the protocol stack (option 2).</w:t>
      </w:r>
    </w:p>
    <w:p w14:paraId="02ED8872" w14:textId="77777777" w:rsidR="008A099D" w:rsidRPr="00CE3314" w:rsidRDefault="008A099D" w:rsidP="008A099D">
      <w:pPr>
        <w:pStyle w:val="Doc-text2"/>
        <w:ind w:left="1985"/>
      </w:pPr>
      <w:r w:rsidRPr="00CE3314">
        <w:t>Ericsson also agree with OPPO and think the protocol stack is clear.</w:t>
      </w:r>
    </w:p>
    <w:p w14:paraId="6D983BAD" w14:textId="77777777" w:rsidR="008A099D" w:rsidRPr="00CE3314" w:rsidRDefault="008A099D" w:rsidP="008A099D">
      <w:pPr>
        <w:pStyle w:val="Doc-text2"/>
        <w:ind w:left="1985"/>
      </w:pPr>
      <w:r w:rsidRPr="00CE3314">
        <w:t>Nokia have the same view as OPPO.  ZTE as well.</w:t>
      </w:r>
    </w:p>
    <w:p w14:paraId="043659E2" w14:textId="77777777" w:rsidR="008A099D" w:rsidRPr="00CE3314" w:rsidRDefault="008A099D" w:rsidP="008A099D">
      <w:pPr>
        <w:pStyle w:val="Doc-text2"/>
        <w:ind w:left="1985"/>
      </w:pPr>
    </w:p>
    <w:p w14:paraId="3422EB39"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ind w:left="1985"/>
      </w:pPr>
      <w:r w:rsidRPr="00CE3314">
        <w:t>Agreements:</w:t>
      </w:r>
    </w:p>
    <w:p w14:paraId="3AA6C56B"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Remove following editor note and address this issue in WI phase:</w:t>
      </w:r>
    </w:p>
    <w:p w14:paraId="2AF0804D"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lastRenderedPageBreak/>
        <w:t>Editor note: For Remote UE in RRC_CONNECTED, the detail of configuration provided by serving gNB is FFS.</w:t>
      </w:r>
    </w:p>
    <w:p w14:paraId="6776C90F"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For both L2 and L3 U2N and U2U relay, RAN2 confirm the working assumption that discovery model A and model B are supported.</w:t>
      </w:r>
    </w:p>
    <w:p w14:paraId="530C4267"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Introduce a new LCID for discovery message for separate resource pool, same as shared resource pool.</w:t>
      </w:r>
    </w:p>
    <w:p w14:paraId="185C5039"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Remove following editor note and address this issue in WI phase:</w:t>
      </w:r>
    </w:p>
    <w:p w14:paraId="287E5647"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Editor note: For Remote UE out of coverage, it is FFS whether transmission of discovery message is based on configuration from network if the Remote UE is already connected with network through a Relay UE.</w:t>
      </w:r>
    </w:p>
    <w:p w14:paraId="11C0A4C8"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 xml:space="preserve">Update TR 38.836 to clarify that integrated PC5 unicast link establishment procedure can be supported for U2U architecture based on SA2 conclusion.  </w:t>
      </w:r>
    </w:p>
    <w:p w14:paraId="267E4EF8"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Updating the protocol stack for discovery message as Discovery/PDCP/RLC/MAC/PHY</w:t>
      </w:r>
    </w:p>
    <w:p w14:paraId="56A8506A" w14:textId="77777777" w:rsidR="008A099D" w:rsidRPr="00CE3314" w:rsidRDefault="008A099D" w:rsidP="008A099D">
      <w:pPr>
        <w:pStyle w:val="Doc-text2"/>
        <w:ind w:left="1985"/>
      </w:pPr>
    </w:p>
    <w:p w14:paraId="1221E7EC" w14:textId="77777777" w:rsidR="008A099D" w:rsidRPr="00CE3314" w:rsidRDefault="008A099D" w:rsidP="008A099D">
      <w:pPr>
        <w:pStyle w:val="Doc-text2"/>
      </w:pPr>
    </w:p>
    <w:p w14:paraId="39CB146A" w14:textId="1F2A9180" w:rsidR="008A099D" w:rsidRPr="00CE3314" w:rsidRDefault="0083230C" w:rsidP="008A099D">
      <w:pPr>
        <w:pStyle w:val="Doc-title"/>
      </w:pPr>
      <w:hyperlink r:id="rId2484" w:history="1">
        <w:r>
          <w:rPr>
            <w:rStyle w:val="Hyperlink"/>
          </w:rPr>
          <w:t>R2-2102111</w:t>
        </w:r>
      </w:hyperlink>
      <w:r w:rsidR="008A099D" w:rsidRPr="00CE3314">
        <w:tab/>
        <w:t>TP of AI 8.7.3</w:t>
      </w:r>
      <w:r w:rsidR="008A099D" w:rsidRPr="00CE3314">
        <w:tab/>
        <w:t>CATT</w:t>
      </w:r>
      <w:r w:rsidR="008A099D" w:rsidRPr="00CE3314">
        <w:tab/>
        <w:t>discussion</w:t>
      </w:r>
      <w:r w:rsidR="008A099D" w:rsidRPr="00CE3314">
        <w:tab/>
        <w:t>Rel-17</w:t>
      </w:r>
      <w:r w:rsidR="008A099D" w:rsidRPr="00CE3314">
        <w:tab/>
        <w:t>FS_NR_SL_relay</w:t>
      </w:r>
    </w:p>
    <w:p w14:paraId="3EDAEB84" w14:textId="77777777" w:rsidR="008A099D" w:rsidRPr="00CE3314" w:rsidRDefault="008A099D" w:rsidP="000B407F">
      <w:pPr>
        <w:pStyle w:val="Doc-text2"/>
        <w:numPr>
          <w:ilvl w:val="0"/>
          <w:numId w:val="68"/>
        </w:numPr>
      </w:pPr>
      <w:r w:rsidRPr="00CE3314">
        <w:t>Endorsed</w:t>
      </w:r>
    </w:p>
    <w:p w14:paraId="6F8A0BF4" w14:textId="77777777" w:rsidR="008A099D" w:rsidRPr="00CE3314" w:rsidRDefault="008A099D" w:rsidP="008A099D">
      <w:pPr>
        <w:pStyle w:val="Doc-text2"/>
      </w:pPr>
    </w:p>
    <w:p w14:paraId="1DF98A27" w14:textId="77777777" w:rsidR="008A099D" w:rsidRPr="00CE3314" w:rsidRDefault="008A099D" w:rsidP="008A099D">
      <w:pPr>
        <w:pStyle w:val="Comments"/>
      </w:pPr>
    </w:p>
    <w:p w14:paraId="0935AD0C" w14:textId="77777777" w:rsidR="008A099D" w:rsidRPr="00CE3314" w:rsidRDefault="008A099D" w:rsidP="008A099D">
      <w:pPr>
        <w:pStyle w:val="Comments"/>
      </w:pPr>
      <w:r w:rsidRPr="00CE3314">
        <w:t>The following documents will not be treated individually</w:t>
      </w:r>
    </w:p>
    <w:p w14:paraId="6B3C65A5" w14:textId="03F0FA72" w:rsidR="008A099D" w:rsidRPr="00CE3314" w:rsidRDefault="0083230C" w:rsidP="008A099D">
      <w:pPr>
        <w:pStyle w:val="Doc-title"/>
      </w:pPr>
      <w:hyperlink r:id="rId2485" w:history="1">
        <w:r>
          <w:rPr>
            <w:rStyle w:val="Hyperlink"/>
          </w:rPr>
          <w:t>R2-2100100</w:t>
        </w:r>
      </w:hyperlink>
      <w:r w:rsidR="008A099D" w:rsidRPr="00CE3314">
        <w:tab/>
        <w:t>Remaining issues of Relay discovery and (re)selection</w:t>
      </w:r>
      <w:r w:rsidR="008A099D" w:rsidRPr="00CE3314">
        <w:tab/>
        <w:t>OPPO</w:t>
      </w:r>
      <w:r w:rsidR="008A099D" w:rsidRPr="00CE3314">
        <w:tab/>
        <w:t>discussion</w:t>
      </w:r>
      <w:r w:rsidR="008A099D" w:rsidRPr="00CE3314">
        <w:tab/>
        <w:t>Rel-17</w:t>
      </w:r>
      <w:r w:rsidR="008A099D" w:rsidRPr="00CE3314">
        <w:tab/>
        <w:t>FS_NR_SL_relay</w:t>
      </w:r>
    </w:p>
    <w:p w14:paraId="0714654E" w14:textId="47AB9045" w:rsidR="008A099D" w:rsidRPr="00CE3314" w:rsidRDefault="0083230C" w:rsidP="008A099D">
      <w:pPr>
        <w:pStyle w:val="Doc-title"/>
      </w:pPr>
      <w:hyperlink r:id="rId2486" w:history="1">
        <w:r>
          <w:rPr>
            <w:rStyle w:val="Hyperlink"/>
          </w:rPr>
          <w:t>R2-2100126</w:t>
        </w:r>
      </w:hyperlink>
      <w:r w:rsidR="008A099D" w:rsidRPr="00CE3314">
        <w:tab/>
        <w:t>Remaining issues on discovery and relay (re)selection</w:t>
      </w:r>
      <w:r w:rsidR="008A099D" w:rsidRPr="00CE3314">
        <w:tab/>
        <w:t>Qualcomm Incorporated</w:t>
      </w:r>
      <w:r w:rsidR="008A099D" w:rsidRPr="00CE3314">
        <w:tab/>
        <w:t>discussion</w:t>
      </w:r>
      <w:r w:rsidR="008A099D" w:rsidRPr="00CE3314">
        <w:tab/>
        <w:t>Rel-17</w:t>
      </w:r>
    </w:p>
    <w:p w14:paraId="347F0647" w14:textId="2F216006" w:rsidR="008A099D" w:rsidRPr="00CE3314" w:rsidRDefault="0083230C" w:rsidP="008A099D">
      <w:pPr>
        <w:pStyle w:val="Doc-title"/>
      </w:pPr>
      <w:hyperlink r:id="rId2487" w:history="1">
        <w:r>
          <w:rPr>
            <w:rStyle w:val="Hyperlink"/>
          </w:rPr>
          <w:t>R2-2100152</w:t>
        </w:r>
      </w:hyperlink>
      <w:r w:rsidR="008A099D" w:rsidRPr="00CE3314">
        <w:tab/>
        <w:t>Proposal of items to be examined on discovery and relay (re-)selection for UE-to-UE relay in WI phase</w:t>
      </w:r>
      <w:r w:rsidR="008A099D" w:rsidRPr="00CE3314">
        <w:tab/>
        <w:t>Mitsubishi Electric Co.</w:t>
      </w:r>
      <w:r w:rsidR="008A099D" w:rsidRPr="00CE3314">
        <w:tab/>
        <w:t>discussion</w:t>
      </w:r>
      <w:r w:rsidR="008A099D" w:rsidRPr="00CE3314">
        <w:tab/>
        <w:t>Rel-17</w:t>
      </w:r>
    </w:p>
    <w:p w14:paraId="08209A54" w14:textId="553367F8" w:rsidR="008A099D" w:rsidRPr="00CE3314" w:rsidRDefault="0083230C" w:rsidP="008A099D">
      <w:pPr>
        <w:pStyle w:val="Doc-title"/>
      </w:pPr>
      <w:hyperlink r:id="rId2488" w:history="1">
        <w:r>
          <w:rPr>
            <w:rStyle w:val="Hyperlink"/>
          </w:rPr>
          <w:t>R2-2100204</w:t>
        </w:r>
      </w:hyperlink>
      <w:r w:rsidR="008A099D" w:rsidRPr="00CE3314">
        <w:tab/>
        <w:t>Miscellaneouse Issues on Relay Discovery</w:t>
      </w:r>
      <w:r w:rsidR="008A099D" w:rsidRPr="00CE3314">
        <w:tab/>
        <w:t>CATT</w:t>
      </w:r>
      <w:r w:rsidR="008A099D" w:rsidRPr="00CE3314">
        <w:tab/>
        <w:t>discussion</w:t>
      </w:r>
      <w:r w:rsidR="008A099D" w:rsidRPr="00CE3314">
        <w:tab/>
        <w:t>Rel-17</w:t>
      </w:r>
      <w:r w:rsidR="008A099D" w:rsidRPr="00CE3314">
        <w:tab/>
        <w:t>FS_NR_SL_relay</w:t>
      </w:r>
    </w:p>
    <w:p w14:paraId="65CD3565" w14:textId="61E7AD8E" w:rsidR="008A099D" w:rsidRPr="00CE3314" w:rsidRDefault="0083230C" w:rsidP="008A099D">
      <w:pPr>
        <w:pStyle w:val="Doc-title"/>
      </w:pPr>
      <w:hyperlink r:id="rId2489" w:history="1">
        <w:r>
          <w:rPr>
            <w:rStyle w:val="Hyperlink"/>
          </w:rPr>
          <w:t>R2-2100308</w:t>
        </w:r>
      </w:hyperlink>
      <w:r w:rsidR="008A099D" w:rsidRPr="00CE3314">
        <w:tab/>
        <w:t>Discussion on remaining issues for sidelink discovery</w:t>
      </w:r>
      <w:r w:rsidR="008A099D" w:rsidRPr="00CE3314">
        <w:tab/>
        <w:t>ZTE Corporation</w:t>
      </w:r>
      <w:r w:rsidR="008A099D" w:rsidRPr="00CE3314">
        <w:tab/>
        <w:t>discussion</w:t>
      </w:r>
    </w:p>
    <w:p w14:paraId="0C865C54" w14:textId="06920DAD" w:rsidR="008A099D" w:rsidRPr="00CE3314" w:rsidRDefault="0083230C" w:rsidP="008A099D">
      <w:pPr>
        <w:pStyle w:val="Doc-title"/>
      </w:pPr>
      <w:hyperlink r:id="rId2490" w:history="1">
        <w:r>
          <w:rPr>
            <w:rStyle w:val="Hyperlink"/>
          </w:rPr>
          <w:t>R2-2100522</w:t>
        </w:r>
      </w:hyperlink>
      <w:r w:rsidR="008A099D" w:rsidRPr="00CE3314">
        <w:tab/>
        <w:t>Discovery Procedure for sidelink relay</w:t>
      </w:r>
      <w:r w:rsidR="008A099D" w:rsidRPr="00CE3314">
        <w:tab/>
        <w:t>InterDigital</w:t>
      </w:r>
      <w:r w:rsidR="008A099D" w:rsidRPr="00CE3314">
        <w:tab/>
        <w:t>discussion</w:t>
      </w:r>
      <w:r w:rsidR="008A099D" w:rsidRPr="00CE3314">
        <w:tab/>
        <w:t>Rel-17</w:t>
      </w:r>
      <w:r w:rsidR="008A099D" w:rsidRPr="00CE3314">
        <w:tab/>
        <w:t>FS_NR_SL_relay</w:t>
      </w:r>
    </w:p>
    <w:p w14:paraId="1990C6EE" w14:textId="1C501AF6" w:rsidR="008A099D" w:rsidRPr="00CE3314" w:rsidRDefault="0083230C" w:rsidP="008A099D">
      <w:pPr>
        <w:pStyle w:val="Doc-title"/>
      </w:pPr>
      <w:hyperlink r:id="rId2491" w:history="1">
        <w:r>
          <w:rPr>
            <w:rStyle w:val="Hyperlink"/>
          </w:rPr>
          <w:t>R2-2100533</w:t>
        </w:r>
      </w:hyperlink>
      <w:r w:rsidR="008A099D" w:rsidRPr="00CE3314">
        <w:tab/>
        <w:t>Remaining aspects for discovery</w:t>
      </w:r>
      <w:r w:rsidR="008A099D" w:rsidRPr="00CE3314">
        <w:tab/>
        <w:t>Ericsson</w:t>
      </w:r>
      <w:r w:rsidR="008A099D" w:rsidRPr="00CE3314">
        <w:tab/>
        <w:t>discussion</w:t>
      </w:r>
      <w:r w:rsidR="008A099D" w:rsidRPr="00CE3314">
        <w:tab/>
        <w:t>Rel-17</w:t>
      </w:r>
      <w:r w:rsidR="008A099D" w:rsidRPr="00CE3314">
        <w:tab/>
        <w:t>FS_NR_SL_relay</w:t>
      </w:r>
      <w:r w:rsidR="008A099D" w:rsidRPr="00CE3314">
        <w:tab/>
        <w:t>R2-2009228</w:t>
      </w:r>
    </w:p>
    <w:p w14:paraId="622C45B7" w14:textId="2BF1EF5F" w:rsidR="008A099D" w:rsidRPr="00CE3314" w:rsidRDefault="0083230C" w:rsidP="008A099D">
      <w:pPr>
        <w:pStyle w:val="Doc-title"/>
      </w:pPr>
      <w:hyperlink r:id="rId2492" w:history="1">
        <w:r>
          <w:rPr>
            <w:rStyle w:val="Hyperlink"/>
          </w:rPr>
          <w:t>R2-2100534</w:t>
        </w:r>
      </w:hyperlink>
      <w:r w:rsidR="008A099D" w:rsidRPr="00CE3314">
        <w:tab/>
        <w:t>Remaining aspects for relay (re)selection</w:t>
      </w:r>
      <w:r w:rsidR="008A099D" w:rsidRPr="00CE3314">
        <w:tab/>
        <w:t>Ericsson</w:t>
      </w:r>
      <w:r w:rsidR="008A099D" w:rsidRPr="00CE3314">
        <w:tab/>
        <w:t>discussion</w:t>
      </w:r>
      <w:r w:rsidR="008A099D" w:rsidRPr="00CE3314">
        <w:tab/>
        <w:t>Rel-17</w:t>
      </w:r>
      <w:r w:rsidR="008A099D" w:rsidRPr="00CE3314">
        <w:tab/>
        <w:t>FS_NR_SL_relay</w:t>
      </w:r>
      <w:r w:rsidR="008A099D" w:rsidRPr="00CE3314">
        <w:tab/>
        <w:t>R2-2009229</w:t>
      </w:r>
    </w:p>
    <w:p w14:paraId="577B7298" w14:textId="5585ADB2" w:rsidR="008A099D" w:rsidRPr="00CE3314" w:rsidRDefault="0083230C" w:rsidP="008A099D">
      <w:pPr>
        <w:pStyle w:val="Doc-title"/>
      </w:pPr>
      <w:hyperlink r:id="rId2493" w:history="1">
        <w:r>
          <w:rPr>
            <w:rStyle w:val="Hyperlink"/>
          </w:rPr>
          <w:t>R2-2100624</w:t>
        </w:r>
      </w:hyperlink>
      <w:r w:rsidR="008A099D" w:rsidRPr="00CE3314">
        <w:tab/>
        <w:t>On SL discovery for relaying</w:t>
      </w:r>
      <w:r w:rsidR="008A099D" w:rsidRPr="00CE3314">
        <w:tab/>
        <w:t>Intel Corporation</w:t>
      </w:r>
      <w:r w:rsidR="008A099D" w:rsidRPr="00CE3314">
        <w:tab/>
        <w:t>discussion</w:t>
      </w:r>
      <w:r w:rsidR="008A099D" w:rsidRPr="00CE3314">
        <w:tab/>
        <w:t>Rel-17</w:t>
      </w:r>
      <w:r w:rsidR="008A099D" w:rsidRPr="00CE3314">
        <w:tab/>
        <w:t>FS_NR_SL_relay</w:t>
      </w:r>
    </w:p>
    <w:p w14:paraId="35E80763" w14:textId="3E988624" w:rsidR="008A099D" w:rsidRPr="00CE3314" w:rsidRDefault="0083230C" w:rsidP="008A099D">
      <w:pPr>
        <w:pStyle w:val="Doc-title"/>
      </w:pPr>
      <w:hyperlink r:id="rId2494" w:history="1">
        <w:r>
          <w:rPr>
            <w:rStyle w:val="Hyperlink"/>
          </w:rPr>
          <w:t>R2-2100658</w:t>
        </w:r>
      </w:hyperlink>
      <w:r w:rsidR="008A099D" w:rsidRPr="00CE3314">
        <w:tab/>
        <w:t>Discussion on remaining issues on relay discovery</w:t>
      </w:r>
      <w:r w:rsidR="008A099D" w:rsidRPr="00CE3314">
        <w:tab/>
        <w:t>Spreadtrum Communications</w:t>
      </w:r>
      <w:r w:rsidR="008A099D" w:rsidRPr="00CE3314">
        <w:tab/>
        <w:t>discussion</w:t>
      </w:r>
      <w:r w:rsidR="008A099D" w:rsidRPr="00CE3314">
        <w:tab/>
        <w:t>Rel-17</w:t>
      </w:r>
      <w:r w:rsidR="008A099D" w:rsidRPr="00CE3314">
        <w:tab/>
        <w:t>FS_NR_SL_relay</w:t>
      </w:r>
    </w:p>
    <w:p w14:paraId="21703676" w14:textId="3B5CAB4A" w:rsidR="008A099D" w:rsidRPr="00CE3314" w:rsidRDefault="0083230C" w:rsidP="008A099D">
      <w:pPr>
        <w:pStyle w:val="Doc-title"/>
      </w:pPr>
      <w:hyperlink r:id="rId2495" w:history="1">
        <w:r>
          <w:rPr>
            <w:rStyle w:val="Hyperlink"/>
          </w:rPr>
          <w:t>R2-2100707</w:t>
        </w:r>
      </w:hyperlink>
      <w:r w:rsidR="008A099D" w:rsidRPr="00CE3314">
        <w:tab/>
        <w:t xml:space="preserve">Relay reselection based on discovery </w:t>
      </w:r>
      <w:r w:rsidR="008A099D" w:rsidRPr="00CE3314">
        <w:tab/>
        <w:t>Kyocera</w:t>
      </w:r>
      <w:r w:rsidR="008A099D" w:rsidRPr="00CE3314">
        <w:tab/>
        <w:t>discussion</w:t>
      </w:r>
      <w:r w:rsidR="008A099D" w:rsidRPr="00CE3314">
        <w:tab/>
        <w:t>Rel-17</w:t>
      </w:r>
    </w:p>
    <w:p w14:paraId="68E60A02" w14:textId="38D6B4C5" w:rsidR="008A099D" w:rsidRPr="00CE3314" w:rsidRDefault="0083230C" w:rsidP="008A099D">
      <w:pPr>
        <w:pStyle w:val="Doc-title"/>
      </w:pPr>
      <w:hyperlink r:id="rId2496" w:history="1">
        <w:r>
          <w:rPr>
            <w:rStyle w:val="Hyperlink"/>
          </w:rPr>
          <w:t>R2-2100726</w:t>
        </w:r>
      </w:hyperlink>
      <w:r w:rsidR="008A099D" w:rsidRPr="00CE3314">
        <w:tab/>
        <w:t xml:space="preserve">Relay discovery considerations </w:t>
      </w:r>
      <w:r w:rsidR="008A099D" w:rsidRPr="00CE3314">
        <w:tab/>
        <w:t>Kyocera</w:t>
      </w:r>
      <w:r w:rsidR="008A099D" w:rsidRPr="00CE3314">
        <w:tab/>
        <w:t>discussion</w:t>
      </w:r>
      <w:r w:rsidR="008A099D" w:rsidRPr="00CE3314">
        <w:tab/>
        <w:t>Rel-17</w:t>
      </w:r>
    </w:p>
    <w:p w14:paraId="5C1AD0F5" w14:textId="6EC09DA9" w:rsidR="008A099D" w:rsidRPr="00CE3314" w:rsidRDefault="0083230C" w:rsidP="008A099D">
      <w:pPr>
        <w:pStyle w:val="Doc-title"/>
      </w:pPr>
      <w:hyperlink r:id="rId2497" w:history="1">
        <w:r>
          <w:rPr>
            <w:rStyle w:val="Hyperlink"/>
          </w:rPr>
          <w:t>R2-2100804</w:t>
        </w:r>
      </w:hyperlink>
      <w:r w:rsidR="008A099D" w:rsidRPr="00CE3314">
        <w:tab/>
        <w:t>Discussion on sidelink relay discovery</w:t>
      </w:r>
      <w:r w:rsidR="008A099D" w:rsidRPr="00CE3314">
        <w:tab/>
        <w:t>SHARP Corporation</w:t>
      </w:r>
      <w:r w:rsidR="008A099D" w:rsidRPr="00CE3314">
        <w:tab/>
        <w:t>discussion</w:t>
      </w:r>
    </w:p>
    <w:p w14:paraId="0BCF25DE" w14:textId="1D097B1E" w:rsidR="008A099D" w:rsidRPr="00CE3314" w:rsidRDefault="0083230C" w:rsidP="008A099D">
      <w:pPr>
        <w:pStyle w:val="Doc-title"/>
      </w:pPr>
      <w:hyperlink r:id="rId2498" w:history="1">
        <w:r>
          <w:rPr>
            <w:rStyle w:val="Hyperlink"/>
          </w:rPr>
          <w:t>R2-2100868</w:t>
        </w:r>
      </w:hyperlink>
      <w:r w:rsidR="008A099D" w:rsidRPr="00CE3314">
        <w:tab/>
        <w:t>Discussion on remaining issues on relay discovery</w:t>
      </w:r>
      <w:r w:rsidR="008A099D" w:rsidRPr="00CE3314">
        <w:tab/>
        <w:t>Apple</w:t>
      </w:r>
      <w:r w:rsidR="008A099D" w:rsidRPr="00CE3314">
        <w:tab/>
        <w:t>discussion</w:t>
      </w:r>
      <w:r w:rsidR="008A099D" w:rsidRPr="00CE3314">
        <w:tab/>
        <w:t>Rel-17</w:t>
      </w:r>
      <w:r w:rsidR="008A099D" w:rsidRPr="00CE3314">
        <w:tab/>
        <w:t>FS_NR_SL_relay</w:t>
      </w:r>
    </w:p>
    <w:p w14:paraId="24EC677A" w14:textId="5367DD80" w:rsidR="008A099D" w:rsidRPr="00CE3314" w:rsidRDefault="0083230C" w:rsidP="008A099D">
      <w:pPr>
        <w:pStyle w:val="Doc-title"/>
      </w:pPr>
      <w:hyperlink r:id="rId2499" w:history="1">
        <w:r>
          <w:rPr>
            <w:rStyle w:val="Hyperlink"/>
          </w:rPr>
          <w:t>R2-2100924</w:t>
        </w:r>
      </w:hyperlink>
      <w:r w:rsidR="008A099D" w:rsidRPr="00CE3314">
        <w:tab/>
        <w:t>Protocol stack for discovery message</w:t>
      </w:r>
      <w:r w:rsidR="008A099D" w:rsidRPr="00CE3314">
        <w:tab/>
        <w:t>Samsung Electronics</w:t>
      </w:r>
      <w:r w:rsidR="008A099D" w:rsidRPr="00CE3314">
        <w:tab/>
        <w:t>discussion</w:t>
      </w:r>
      <w:r w:rsidR="008A099D" w:rsidRPr="00CE3314">
        <w:tab/>
        <w:t>Rel-17</w:t>
      </w:r>
      <w:r w:rsidR="008A099D" w:rsidRPr="00CE3314">
        <w:tab/>
        <w:t>FS_NR_SL_relay</w:t>
      </w:r>
    </w:p>
    <w:p w14:paraId="1C4A8525" w14:textId="71450273" w:rsidR="008A099D" w:rsidRPr="00CE3314" w:rsidRDefault="0083230C" w:rsidP="008A099D">
      <w:pPr>
        <w:pStyle w:val="Doc-title"/>
      </w:pPr>
      <w:hyperlink r:id="rId2500" w:history="1">
        <w:r>
          <w:rPr>
            <w:rStyle w:val="Hyperlink"/>
          </w:rPr>
          <w:t>R2-2100925</w:t>
        </w:r>
      </w:hyperlink>
      <w:r w:rsidR="008A099D" w:rsidRPr="00CE3314">
        <w:tab/>
        <w:t>Clarification on AS layer differentiation for discovery message</w:t>
      </w:r>
      <w:r w:rsidR="008A099D" w:rsidRPr="00CE3314">
        <w:tab/>
        <w:t>Samsung Electronics</w:t>
      </w:r>
      <w:r w:rsidR="008A099D" w:rsidRPr="00CE3314">
        <w:tab/>
        <w:t>discussion</w:t>
      </w:r>
      <w:r w:rsidR="008A099D" w:rsidRPr="00CE3314">
        <w:tab/>
        <w:t>Rel-17</w:t>
      </w:r>
      <w:r w:rsidR="008A099D" w:rsidRPr="00CE3314">
        <w:tab/>
        <w:t>FS_NR_SL_relay</w:t>
      </w:r>
    </w:p>
    <w:p w14:paraId="71E29D67" w14:textId="5B70F32F" w:rsidR="008A099D" w:rsidRPr="00CE3314" w:rsidRDefault="0083230C" w:rsidP="008A099D">
      <w:pPr>
        <w:pStyle w:val="Doc-title"/>
      </w:pPr>
      <w:hyperlink r:id="rId2501" w:history="1">
        <w:r>
          <w:rPr>
            <w:rStyle w:val="Hyperlink"/>
          </w:rPr>
          <w:t>R2-2100926</w:t>
        </w:r>
      </w:hyperlink>
      <w:r w:rsidR="008A099D" w:rsidRPr="00CE3314">
        <w:tab/>
        <w:t>Discovery configuration for Remote UE out of coverage</w:t>
      </w:r>
      <w:r w:rsidR="008A099D" w:rsidRPr="00CE3314">
        <w:tab/>
        <w:t>Samsung Electronics</w:t>
      </w:r>
      <w:r w:rsidR="008A099D" w:rsidRPr="00CE3314">
        <w:tab/>
        <w:t>discussion</w:t>
      </w:r>
      <w:r w:rsidR="008A099D" w:rsidRPr="00CE3314">
        <w:tab/>
        <w:t>Rel-17</w:t>
      </w:r>
      <w:r w:rsidR="008A099D" w:rsidRPr="00CE3314">
        <w:tab/>
        <w:t>FS_NR_SL_relay</w:t>
      </w:r>
    </w:p>
    <w:p w14:paraId="1DBD64C4" w14:textId="4D7C5B67" w:rsidR="008A099D" w:rsidRPr="00CE3314" w:rsidRDefault="0083230C" w:rsidP="008A099D">
      <w:pPr>
        <w:pStyle w:val="Doc-title"/>
      </w:pPr>
      <w:hyperlink r:id="rId2502" w:history="1">
        <w:r>
          <w:rPr>
            <w:rStyle w:val="Hyperlink"/>
          </w:rPr>
          <w:t>R2-2101108</w:t>
        </w:r>
      </w:hyperlink>
      <w:r w:rsidR="008A099D" w:rsidRPr="00CE3314">
        <w:tab/>
        <w:t>Relay Discovery in L2 and L3 relay case</w:t>
      </w:r>
      <w:r w:rsidR="008A099D" w:rsidRPr="00CE3314">
        <w:tab/>
        <w:t>Lenovo, Motorola Mobility</w:t>
      </w:r>
      <w:r w:rsidR="008A099D" w:rsidRPr="00CE3314">
        <w:tab/>
        <w:t>discussion</w:t>
      </w:r>
      <w:r w:rsidR="008A099D" w:rsidRPr="00CE3314">
        <w:tab/>
        <w:t>Rel-17</w:t>
      </w:r>
    </w:p>
    <w:p w14:paraId="05CF7FDC" w14:textId="7FBE0AD9" w:rsidR="008A099D" w:rsidRPr="00CE3314" w:rsidRDefault="0083230C" w:rsidP="008A099D">
      <w:pPr>
        <w:pStyle w:val="Doc-title"/>
      </w:pPr>
      <w:hyperlink r:id="rId2503" w:history="1">
        <w:r>
          <w:rPr>
            <w:rStyle w:val="Hyperlink"/>
          </w:rPr>
          <w:t>R2-2101181</w:t>
        </w:r>
      </w:hyperlink>
      <w:r w:rsidR="008A099D" w:rsidRPr="00CE3314">
        <w:tab/>
        <w:t>Remaining issues of sidelink relay discovery procedure</w:t>
      </w:r>
      <w:r w:rsidR="008A099D" w:rsidRPr="00CE3314">
        <w:tab/>
        <w:t>vivo</w:t>
      </w:r>
      <w:r w:rsidR="008A099D" w:rsidRPr="00CE3314">
        <w:tab/>
        <w:t>discussion</w:t>
      </w:r>
      <w:r w:rsidR="008A099D" w:rsidRPr="00CE3314">
        <w:tab/>
        <w:t>Rel-17</w:t>
      </w:r>
    </w:p>
    <w:p w14:paraId="0468C76F" w14:textId="269CC962" w:rsidR="008A099D" w:rsidRPr="00CE3314" w:rsidRDefault="0083230C" w:rsidP="008A099D">
      <w:pPr>
        <w:pStyle w:val="Doc-title"/>
      </w:pPr>
      <w:hyperlink r:id="rId2504" w:history="1">
        <w:r>
          <w:rPr>
            <w:rStyle w:val="Hyperlink"/>
          </w:rPr>
          <w:t>R2-2101211</w:t>
        </w:r>
      </w:hyperlink>
      <w:r w:rsidR="008A099D" w:rsidRPr="00CE3314">
        <w:tab/>
        <w:t>UE-to-Nwk Relay Discovery and (Re)selection for Path Switching in SL Relay</w:t>
      </w:r>
      <w:r w:rsidR="008A099D" w:rsidRPr="00CE3314">
        <w:tab/>
        <w:t>Nokia, Nokia Shanghai Bell</w:t>
      </w:r>
      <w:r w:rsidR="008A099D" w:rsidRPr="00CE3314">
        <w:tab/>
        <w:t>discussion</w:t>
      </w:r>
      <w:r w:rsidR="008A099D" w:rsidRPr="00CE3314">
        <w:tab/>
        <w:t>Rel-17</w:t>
      </w:r>
      <w:r w:rsidR="008A099D" w:rsidRPr="00CE3314">
        <w:tab/>
        <w:t>FS_NR_SL_relay</w:t>
      </w:r>
    </w:p>
    <w:p w14:paraId="42B79CC1" w14:textId="092B0794" w:rsidR="008A099D" w:rsidRPr="00CE3314" w:rsidRDefault="0083230C" w:rsidP="008A099D">
      <w:pPr>
        <w:pStyle w:val="Doc-title"/>
      </w:pPr>
      <w:hyperlink r:id="rId2505" w:history="1">
        <w:r>
          <w:rPr>
            <w:rStyle w:val="Hyperlink"/>
          </w:rPr>
          <w:t>R2-2101597</w:t>
        </w:r>
      </w:hyperlink>
      <w:r w:rsidR="008A099D" w:rsidRPr="00CE3314">
        <w:tab/>
        <w:t>Discussion on relay discovery regarding non SL relay capable gNB</w:t>
      </w:r>
      <w:r w:rsidR="008A099D" w:rsidRPr="00CE3314">
        <w:tab/>
        <w:t>Xiaomi communications</w:t>
      </w:r>
      <w:r w:rsidR="008A099D" w:rsidRPr="00CE3314">
        <w:tab/>
        <w:t>discussion</w:t>
      </w:r>
    </w:p>
    <w:p w14:paraId="19057121" w14:textId="6AAFF1F7" w:rsidR="008A099D" w:rsidRPr="00CE3314" w:rsidRDefault="0083230C" w:rsidP="008A099D">
      <w:pPr>
        <w:pStyle w:val="Doc-title"/>
      </w:pPr>
      <w:hyperlink r:id="rId2506" w:history="1">
        <w:r>
          <w:rPr>
            <w:rStyle w:val="Hyperlink"/>
          </w:rPr>
          <w:t>R2-2101624</w:t>
        </w:r>
      </w:hyperlink>
      <w:r w:rsidR="008A099D" w:rsidRPr="00CE3314">
        <w:tab/>
        <w:t>Relay discovery and (re)selection</w:t>
      </w:r>
      <w:r w:rsidR="008A099D" w:rsidRPr="00CE3314">
        <w:tab/>
        <w:t>CMCC</w:t>
      </w:r>
      <w:r w:rsidR="008A099D" w:rsidRPr="00CE3314">
        <w:tab/>
        <w:t>discussion</w:t>
      </w:r>
      <w:r w:rsidR="008A099D" w:rsidRPr="00CE3314">
        <w:tab/>
        <w:t>Rel-17</w:t>
      </w:r>
      <w:r w:rsidR="008A099D" w:rsidRPr="00CE3314">
        <w:tab/>
        <w:t>FS_NR_SL_relay</w:t>
      </w:r>
    </w:p>
    <w:p w14:paraId="00D1D0BD" w14:textId="735D3F34" w:rsidR="008A099D" w:rsidRPr="00CE3314" w:rsidRDefault="0083230C" w:rsidP="008A099D">
      <w:pPr>
        <w:pStyle w:val="Doc-title"/>
      </w:pPr>
      <w:hyperlink r:id="rId2507" w:history="1">
        <w:r>
          <w:rPr>
            <w:rStyle w:val="Hyperlink"/>
          </w:rPr>
          <w:t>R2-2101783</w:t>
        </w:r>
      </w:hyperlink>
      <w:r w:rsidR="008A099D" w:rsidRPr="00CE3314">
        <w:tab/>
        <w:t>Discussion on the discovery procedure</w:t>
      </w:r>
      <w:r w:rsidR="008A099D" w:rsidRPr="00CE3314">
        <w:tab/>
        <w:t>Huawei, HiSilicon</w:t>
      </w:r>
      <w:r w:rsidR="008A099D" w:rsidRPr="00CE3314">
        <w:tab/>
        <w:t>discussion</w:t>
      </w:r>
      <w:r w:rsidR="008A099D" w:rsidRPr="00CE3314">
        <w:tab/>
        <w:t>Rel-17</w:t>
      </w:r>
      <w:r w:rsidR="008A099D" w:rsidRPr="00CE3314">
        <w:tab/>
        <w:t>FS_NR_SL_relay</w:t>
      </w:r>
    </w:p>
    <w:p w14:paraId="0C419CA8" w14:textId="77777777" w:rsidR="008A099D" w:rsidRPr="00CE3314" w:rsidRDefault="008A099D" w:rsidP="008A099D">
      <w:pPr>
        <w:pStyle w:val="Heading3"/>
      </w:pPr>
      <w:bookmarkStart w:id="680" w:name="_Toc63704750"/>
      <w:bookmarkStart w:id="681" w:name="_Toc64749577"/>
      <w:bookmarkStart w:id="682" w:name="_Toc68990774"/>
      <w:r w:rsidRPr="00CE3314">
        <w:lastRenderedPageBreak/>
        <w:t>8.7.4</w:t>
      </w:r>
      <w:r w:rsidRPr="00CE3314">
        <w:tab/>
        <w:t>Other</w:t>
      </w:r>
      <w:bookmarkEnd w:id="680"/>
      <w:bookmarkEnd w:id="681"/>
      <w:bookmarkEnd w:id="682"/>
    </w:p>
    <w:p w14:paraId="4C23A323" w14:textId="77777777" w:rsidR="008A099D" w:rsidRPr="00CE3314" w:rsidRDefault="008A099D" w:rsidP="008A099D">
      <w:pPr>
        <w:pStyle w:val="Comments"/>
      </w:pPr>
      <w:r w:rsidRPr="00CE3314">
        <w:t>Including any remaining open issues on topics without separate agenda items.</w:t>
      </w:r>
    </w:p>
    <w:p w14:paraId="0E364D59" w14:textId="77777777" w:rsidR="008A099D" w:rsidRPr="00CE3314" w:rsidRDefault="008A099D" w:rsidP="008A099D">
      <w:pPr>
        <w:pStyle w:val="Comments"/>
      </w:pPr>
      <w:r w:rsidRPr="00CE3314">
        <w:t xml:space="preserve">This agenda item will use a summary document (OPPO).  </w:t>
      </w:r>
    </w:p>
    <w:p w14:paraId="54420009" w14:textId="77777777" w:rsidR="008A099D" w:rsidRPr="00CE3314" w:rsidRDefault="008A099D" w:rsidP="008A099D">
      <w:pPr>
        <w:pStyle w:val="Comments"/>
      </w:pPr>
    </w:p>
    <w:p w14:paraId="030835A9" w14:textId="77777777" w:rsidR="008A099D" w:rsidRPr="00CE3314" w:rsidRDefault="008A099D" w:rsidP="008A099D">
      <w:pPr>
        <w:pStyle w:val="Comments"/>
      </w:pPr>
      <w:r w:rsidRPr="00CE3314">
        <w:t>Summary document</w:t>
      </w:r>
    </w:p>
    <w:p w14:paraId="6CFF4672" w14:textId="7A2D6F51" w:rsidR="008A099D" w:rsidRPr="00CE3314" w:rsidRDefault="0083230C" w:rsidP="008A099D">
      <w:pPr>
        <w:pStyle w:val="Doc-title"/>
      </w:pPr>
      <w:hyperlink r:id="rId2508" w:history="1">
        <w:r>
          <w:rPr>
            <w:rStyle w:val="Hyperlink"/>
          </w:rPr>
          <w:t>R2-2102239</w:t>
        </w:r>
      </w:hyperlink>
      <w:r w:rsidR="008A099D" w:rsidRPr="00CE3314">
        <w:tab/>
        <w:t>Summary document for AI 8.7.4</w:t>
      </w:r>
      <w:r w:rsidR="008A099D" w:rsidRPr="00CE3314">
        <w:tab/>
        <w:t>OPPO</w:t>
      </w:r>
      <w:r w:rsidR="008A099D" w:rsidRPr="00CE3314">
        <w:tab/>
        <w:t>discussion</w:t>
      </w:r>
    </w:p>
    <w:p w14:paraId="183E6A25" w14:textId="77777777" w:rsidR="008A099D" w:rsidRPr="00CE3314" w:rsidRDefault="008A099D" w:rsidP="008A099D">
      <w:pPr>
        <w:pStyle w:val="Doc-text2"/>
      </w:pPr>
    </w:p>
    <w:p w14:paraId="2D7AD90C" w14:textId="77777777" w:rsidR="008A099D" w:rsidRPr="00CE3314" w:rsidRDefault="008A099D" w:rsidP="008A099D">
      <w:pPr>
        <w:pStyle w:val="EmailDiscussion"/>
      </w:pPr>
      <w:r w:rsidRPr="00CE3314">
        <w:t>[AT113-e][604][Relay] Issues from agenda item 8.7.4 (OPPO)</w:t>
      </w:r>
    </w:p>
    <w:p w14:paraId="5CE55F66" w14:textId="049D59CB" w:rsidR="008A099D" w:rsidRPr="00CE3314" w:rsidRDefault="008A099D" w:rsidP="008A099D">
      <w:pPr>
        <w:pStyle w:val="EmailDiscussion2"/>
      </w:pPr>
      <w:r w:rsidRPr="00CE3314">
        <w:tab/>
        <w:t xml:space="preserve">Scope: Discuss the proposals from </w:t>
      </w:r>
      <w:hyperlink r:id="rId2509" w:history="1">
        <w:r w:rsidR="0083230C">
          <w:rPr>
            <w:rStyle w:val="Hyperlink"/>
          </w:rPr>
          <w:t>R2-2102239</w:t>
        </w:r>
      </w:hyperlink>
      <w:r w:rsidRPr="00CE3314">
        <w:t>, determine what needs to be resolved in the study item phase, and converge on the critical proposals</w:t>
      </w:r>
    </w:p>
    <w:p w14:paraId="6689B52D" w14:textId="3D4EF3B2" w:rsidR="008A099D" w:rsidRPr="00CE3314" w:rsidRDefault="008A099D" w:rsidP="008A099D">
      <w:pPr>
        <w:pStyle w:val="EmailDiscussion2"/>
      </w:pPr>
      <w:r w:rsidRPr="00CE3314">
        <w:tab/>
        <w:t xml:space="preserve">Intended outcome: Summary to be discussed in online session, in </w:t>
      </w:r>
      <w:hyperlink r:id="rId2510" w:history="1">
        <w:r w:rsidR="0083230C">
          <w:rPr>
            <w:rStyle w:val="Hyperlink"/>
          </w:rPr>
          <w:t>R2-2102093</w:t>
        </w:r>
      </w:hyperlink>
      <w:r w:rsidRPr="00CE3314">
        <w:t xml:space="preserve">; summary of extension in </w:t>
      </w:r>
      <w:hyperlink r:id="rId2511" w:history="1">
        <w:r w:rsidR="0083230C">
          <w:rPr>
            <w:rStyle w:val="Hyperlink"/>
          </w:rPr>
          <w:t>R2-2102119</w:t>
        </w:r>
      </w:hyperlink>
    </w:p>
    <w:p w14:paraId="4BF8797B" w14:textId="77777777" w:rsidR="008A099D" w:rsidRPr="00CE3314" w:rsidRDefault="008A099D" w:rsidP="008A099D">
      <w:pPr>
        <w:pStyle w:val="EmailDiscussion2"/>
      </w:pPr>
      <w:r w:rsidRPr="00CE3314">
        <w:tab/>
        <w:t>Deadline:  Tuesday 2021-02-02 1200 UTC – extended to Thursday 2021-02-04 0200 UTC for discussion on P5; either we capture in the TR that simultaneous connections are left for normative phase, or we do not capture anything either way.</w:t>
      </w:r>
    </w:p>
    <w:p w14:paraId="1659405F" w14:textId="77777777" w:rsidR="008A099D" w:rsidRPr="00CE3314" w:rsidRDefault="008A099D" w:rsidP="008A099D">
      <w:pPr>
        <w:pStyle w:val="EmailDiscussion2"/>
      </w:pPr>
    </w:p>
    <w:p w14:paraId="79074A6F" w14:textId="77AB817C" w:rsidR="008A099D" w:rsidRPr="00CE3314" w:rsidRDefault="0083230C" w:rsidP="008A099D">
      <w:pPr>
        <w:pStyle w:val="Doc-title"/>
      </w:pPr>
      <w:hyperlink r:id="rId2512" w:history="1">
        <w:r>
          <w:rPr>
            <w:rStyle w:val="Hyperlink"/>
          </w:rPr>
          <w:t>R2-2102093</w:t>
        </w:r>
      </w:hyperlink>
      <w:r w:rsidR="008A099D" w:rsidRPr="00CE3314">
        <w:tab/>
        <w:t>Summary document of AI 8.7.4</w:t>
      </w:r>
      <w:r w:rsidR="008A099D" w:rsidRPr="00CE3314">
        <w:tab/>
        <w:t>OPPO</w:t>
      </w:r>
      <w:r w:rsidR="008A099D" w:rsidRPr="00CE3314">
        <w:tab/>
        <w:t>discussion</w:t>
      </w:r>
    </w:p>
    <w:p w14:paraId="27BF80EF" w14:textId="77777777" w:rsidR="008A099D" w:rsidRPr="00CE3314" w:rsidRDefault="008A099D" w:rsidP="008A099D">
      <w:pPr>
        <w:pStyle w:val="Doc-text2"/>
      </w:pPr>
    </w:p>
    <w:p w14:paraId="78C206FF" w14:textId="77777777" w:rsidR="008A099D" w:rsidRPr="00CE3314" w:rsidRDefault="008A099D" w:rsidP="008A099D">
      <w:pPr>
        <w:pStyle w:val="Doc-text2"/>
      </w:pPr>
      <w:r w:rsidRPr="00CE3314">
        <w:t>Easy:</w:t>
      </w:r>
    </w:p>
    <w:p w14:paraId="46934AFD" w14:textId="77777777" w:rsidR="008A099D" w:rsidRPr="00CE3314" w:rsidRDefault="008A099D" w:rsidP="008A099D">
      <w:pPr>
        <w:pStyle w:val="Doc-text2"/>
      </w:pPr>
      <w:r w:rsidRPr="00CE3314">
        <w:t>Proposal 1</w:t>
      </w:r>
      <w:r w:rsidRPr="00CE3314">
        <w:tab/>
        <w:t>Move the note “ Editor note: RAN2 will strive for a common solution to the in- and out-of-coverage cases.” into normative text.</w:t>
      </w:r>
    </w:p>
    <w:p w14:paraId="1BB0AA8C" w14:textId="77777777" w:rsidR="008A099D" w:rsidRPr="00CE3314" w:rsidRDefault="008A099D" w:rsidP="008A099D">
      <w:pPr>
        <w:pStyle w:val="Doc-text2"/>
      </w:pPr>
      <w:r w:rsidRPr="00CE3314">
        <w:t>Proposal 2</w:t>
      </w:r>
      <w:r w:rsidRPr="00CE3314">
        <w:tab/>
        <w:t>Remove the note of “Editor note: RAN2 will strive for a common solution between the same cell and different cell cases for this scenario. If a common solution is not possible and impacts are found to supporting different cell case, RAN2 works on the same cell case with higher priority.”</w:t>
      </w:r>
    </w:p>
    <w:p w14:paraId="638B8025" w14:textId="77777777" w:rsidR="008A099D" w:rsidRPr="00CE3314" w:rsidRDefault="008A099D" w:rsidP="008A099D">
      <w:pPr>
        <w:pStyle w:val="Doc-text2"/>
      </w:pPr>
      <w:r w:rsidRPr="00CE3314">
        <w:t>Proposal 3</w:t>
      </w:r>
      <w:r w:rsidRPr="00CE3314">
        <w:tab/>
        <w:t>As in LTE, an in-coverage remote UE searches for a candidate relay UE if direct Uu link quality of the remote UE is below a configured threshold</w:t>
      </w:r>
    </w:p>
    <w:p w14:paraId="79BFE9A0" w14:textId="77777777" w:rsidR="008A099D" w:rsidRPr="00CE3314" w:rsidRDefault="008A099D" w:rsidP="008A099D">
      <w:pPr>
        <w:pStyle w:val="Doc-text2"/>
      </w:pPr>
      <w:r w:rsidRPr="00CE3314">
        <w:t>Proposal 4</w:t>
      </w:r>
      <w:r w:rsidRPr="00CE3314">
        <w:tab/>
        <w:t>Capture in RAN2 TR that Solution#8 and Solution#50 in TR 23.752 are taken as baseline solution for L2 and L3 UE-to-UE relay reselection, and solution#8 and solution#11 in TR 23.752 are taken as baseline solution for L3 UE-to-UE relay selection.</w:t>
      </w:r>
    </w:p>
    <w:p w14:paraId="52728554" w14:textId="77777777" w:rsidR="008A099D" w:rsidRPr="00CE3314" w:rsidRDefault="008A099D" w:rsidP="008A099D">
      <w:pPr>
        <w:pStyle w:val="Doc-text2"/>
      </w:pPr>
      <w:r w:rsidRPr="00CE3314">
        <w:t>Proposal 6</w:t>
      </w:r>
      <w:r w:rsidRPr="00CE3314">
        <w:tab/>
        <w:t>How to perform RSRP measurement based on RSRP of discovery message and/or SL-RSRP if remote UE has PC5-RRC connection with relay UE can be decided in WI phase.</w:t>
      </w:r>
    </w:p>
    <w:p w14:paraId="0E71B811" w14:textId="77777777" w:rsidR="008A099D" w:rsidRPr="00CE3314" w:rsidRDefault="008A099D" w:rsidP="008A099D">
      <w:pPr>
        <w:pStyle w:val="Doc-text2"/>
      </w:pPr>
    </w:p>
    <w:p w14:paraId="3BAF21C4" w14:textId="77777777" w:rsidR="008A099D" w:rsidRPr="00CE3314" w:rsidRDefault="008A099D" w:rsidP="008A099D">
      <w:pPr>
        <w:pStyle w:val="Doc-text2"/>
      </w:pPr>
      <w:r w:rsidRPr="00CE3314">
        <w:t>For discussion:</w:t>
      </w:r>
    </w:p>
    <w:p w14:paraId="48AF41E1" w14:textId="77777777" w:rsidR="008A099D" w:rsidRPr="00CE3314" w:rsidRDefault="008A099D" w:rsidP="008A099D">
      <w:pPr>
        <w:pStyle w:val="Doc-text2"/>
      </w:pPr>
      <w:r w:rsidRPr="00CE3314">
        <w:t>Proposal 5</w:t>
      </w:r>
      <w:r w:rsidRPr="00CE3314">
        <w:tab/>
        <w:t>Whether to support simultaneous direct (via Uu) and indirect (via PC5 through a L3 UE-to-Network Relay UE) is left to WI phase in contribution-driven manner.</w:t>
      </w:r>
    </w:p>
    <w:p w14:paraId="067F413D" w14:textId="77777777" w:rsidR="008A099D" w:rsidRPr="00CE3314" w:rsidRDefault="008A099D" w:rsidP="008A099D">
      <w:pPr>
        <w:pStyle w:val="Doc-text2"/>
      </w:pPr>
    </w:p>
    <w:p w14:paraId="5AF6753C" w14:textId="77777777" w:rsidR="008A099D" w:rsidRPr="00CE3314" w:rsidRDefault="008A099D" w:rsidP="008A099D">
      <w:pPr>
        <w:pStyle w:val="Doc-text2"/>
      </w:pPr>
      <w:r w:rsidRPr="00CE3314">
        <w:t>Discussion:</w:t>
      </w:r>
    </w:p>
    <w:p w14:paraId="3BFC61DA" w14:textId="77777777" w:rsidR="008A099D" w:rsidRPr="00CE3314" w:rsidRDefault="008A099D" w:rsidP="008A099D">
      <w:pPr>
        <w:pStyle w:val="Doc-text2"/>
      </w:pPr>
      <w:r w:rsidRPr="00CE3314">
        <w:t>P4:</w:t>
      </w:r>
    </w:p>
    <w:p w14:paraId="5C42C6FA" w14:textId="77777777" w:rsidR="008A099D" w:rsidRPr="00CE3314" w:rsidRDefault="008A099D" w:rsidP="008A099D">
      <w:pPr>
        <w:pStyle w:val="Doc-text2"/>
      </w:pPr>
      <w:r w:rsidRPr="00CE3314">
        <w:t>Kyocera understand that solution#11 applies to L2 and L3, and wonder why it is only adopted here for L3.  OPPO clarify that in the SA2 TR, although solution#11 includes both L2 and L3, the conclusion does not apply it to both cases, so this aligns with the SA2 conclusions.</w:t>
      </w:r>
    </w:p>
    <w:p w14:paraId="08D85C69" w14:textId="77777777" w:rsidR="008A099D" w:rsidRPr="00CE3314" w:rsidRDefault="008A099D" w:rsidP="008A099D">
      <w:pPr>
        <w:pStyle w:val="Doc-text2"/>
      </w:pPr>
      <w:r w:rsidRPr="00CE3314">
        <w:t>P5:</w:t>
      </w:r>
    </w:p>
    <w:p w14:paraId="6F5DD7B9" w14:textId="77777777" w:rsidR="008A099D" w:rsidRPr="00CE3314" w:rsidRDefault="008A099D" w:rsidP="008A099D">
      <w:pPr>
        <w:pStyle w:val="Doc-text2"/>
      </w:pPr>
      <w:r w:rsidRPr="00CE3314">
        <w:t>Lenovo wonder what the proposal means in practice; will this affect WI scoping in plenary?</w:t>
      </w:r>
    </w:p>
    <w:p w14:paraId="7E29BB28" w14:textId="77777777" w:rsidR="008A099D" w:rsidRPr="00CE3314" w:rsidRDefault="008A099D" w:rsidP="008A099D">
      <w:pPr>
        <w:pStyle w:val="Doc-text2"/>
      </w:pPr>
      <w:r w:rsidRPr="00CE3314">
        <w:t>Huawei think we could skip this proposal to save time.  MediaTek understand we would be clarifying that in WI stage companies are free to contribute on this topic.</w:t>
      </w:r>
    </w:p>
    <w:p w14:paraId="21FDDD8D" w14:textId="77777777" w:rsidR="008A099D" w:rsidRPr="00CE3314" w:rsidRDefault="008A099D" w:rsidP="008A099D">
      <w:pPr>
        <w:pStyle w:val="Doc-text2"/>
      </w:pPr>
      <w:r w:rsidRPr="00CE3314">
        <w:t>Lenovo indicate that we could capture something in the TR.  ZTE agree and think it could be discussed in plenary whether to introduce this feature in the normative phase.</w:t>
      </w:r>
    </w:p>
    <w:p w14:paraId="232932FB" w14:textId="77777777" w:rsidR="008A099D" w:rsidRPr="00CE3314" w:rsidRDefault="008A099D" w:rsidP="008A099D">
      <w:pPr>
        <w:pStyle w:val="Doc-text2"/>
      </w:pPr>
      <w:r w:rsidRPr="00CE3314">
        <w:t>Xiaomi think this was a late proposal and should not be captured in the TR.  Apple have the same view and think it is not an essential feature.</w:t>
      </w:r>
    </w:p>
    <w:p w14:paraId="7E9588F8" w14:textId="77777777" w:rsidR="008A099D" w:rsidRPr="00CE3314" w:rsidRDefault="008A099D" w:rsidP="008A099D">
      <w:pPr>
        <w:pStyle w:val="Doc-text2"/>
      </w:pPr>
      <w:r w:rsidRPr="00CE3314">
        <w:t>Lenovo consider it essential for the coverage extension objective of the SI, and suggest we could have a post-meeting short discussion to capture it.</w:t>
      </w:r>
    </w:p>
    <w:p w14:paraId="49B47E5D" w14:textId="77777777" w:rsidR="008A099D" w:rsidRPr="00CE3314" w:rsidRDefault="008A099D" w:rsidP="008A099D">
      <w:pPr>
        <w:pStyle w:val="Doc-text2"/>
      </w:pPr>
      <w:r w:rsidRPr="00CE3314">
        <w:t>Qualcomm think this should be common for L2 and L3 as it is a scenario issue rather than specific to an architecture.</w:t>
      </w:r>
    </w:p>
    <w:p w14:paraId="2C60A1C2" w14:textId="77777777" w:rsidR="008A099D" w:rsidRPr="00CE3314" w:rsidRDefault="008A099D" w:rsidP="008A099D">
      <w:pPr>
        <w:pStyle w:val="Doc-text2"/>
      </w:pPr>
      <w:r w:rsidRPr="00CE3314">
        <w:t>vivo think the proposal was originally intended also for L2.</w:t>
      </w:r>
    </w:p>
    <w:p w14:paraId="122A5F81" w14:textId="77777777" w:rsidR="008A099D" w:rsidRPr="00CE3314" w:rsidRDefault="008A099D" w:rsidP="008A099D">
      <w:pPr>
        <w:pStyle w:val="Doc-text2"/>
      </w:pPr>
    </w:p>
    <w:p w14:paraId="7E9E8B09" w14:textId="77777777" w:rsidR="008A099D" w:rsidRPr="00CE3314" w:rsidRDefault="008A099D" w:rsidP="008A099D">
      <w:pPr>
        <w:pStyle w:val="Doc-text2"/>
      </w:pPr>
    </w:p>
    <w:p w14:paraId="2348DACC"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Agreements:</w:t>
      </w:r>
    </w:p>
    <w:p w14:paraId="3CFE87C5"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lastRenderedPageBreak/>
        <w:t>Move the note “ Editor note: RAN2 will strive for a common solution to the in- and out-of-coverage cases.” into normative text.</w:t>
      </w:r>
    </w:p>
    <w:p w14:paraId="0BAB6B3C"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Remove the note of “Editor note: RAN2 will strive for a common solution between the same cell and different cell cases for this scenario. If a common solution is not possible and impacts are found to supporting different cell case, RAN2 works on the same cell case with higher priority.”</w:t>
      </w:r>
    </w:p>
    <w:p w14:paraId="4A3D8808"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As in LTE, an in-coverage remote UE searches for a candidate relay UE if direct Uu link quality of the remote UE is below a configured threshold</w:t>
      </w:r>
    </w:p>
    <w:p w14:paraId="35986D54"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Capture in RAN2 TR that as captured in SA2 TR, Solution#8 and Solution#50 in TR 23.752 are taken as baseline solution for L2 and L3 UE-to-UE relay reselection, and solution#8 and solution#11 in TR 23.752 are taken as baseline solution for L3 UE-to-UE relay selection.</w:t>
      </w:r>
    </w:p>
    <w:p w14:paraId="33A701DD"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How to perform RSRP measurement based on RSRP of discovery message and/or SL-RSRP if remote UE has PC5-RRC connection with relay UE can be decided in WI phase.</w:t>
      </w:r>
    </w:p>
    <w:p w14:paraId="28FF46AA" w14:textId="77777777" w:rsidR="008A099D" w:rsidRPr="00CE3314" w:rsidRDefault="008A099D" w:rsidP="008A099D">
      <w:pPr>
        <w:pStyle w:val="Doc-text2"/>
      </w:pPr>
    </w:p>
    <w:p w14:paraId="6446B741" w14:textId="77777777" w:rsidR="008A099D" w:rsidRPr="00CE3314" w:rsidRDefault="008A099D" w:rsidP="008A099D">
      <w:pPr>
        <w:pStyle w:val="Doc-text2"/>
      </w:pPr>
    </w:p>
    <w:p w14:paraId="07F12E1B" w14:textId="2AD4AF72" w:rsidR="008A099D" w:rsidRPr="00CE3314" w:rsidRDefault="0083230C" w:rsidP="008A099D">
      <w:pPr>
        <w:pStyle w:val="Doc-title"/>
      </w:pPr>
      <w:hyperlink r:id="rId2513" w:history="1">
        <w:r>
          <w:rPr>
            <w:rStyle w:val="Hyperlink"/>
          </w:rPr>
          <w:t>R2-2102119</w:t>
        </w:r>
      </w:hyperlink>
      <w:r w:rsidR="008A099D" w:rsidRPr="00CE3314">
        <w:tab/>
        <w:t>Summary document of AI 8.7.4</w:t>
      </w:r>
      <w:r w:rsidR="008A099D" w:rsidRPr="00CE3314">
        <w:tab/>
        <w:t>OPPO</w:t>
      </w:r>
      <w:r w:rsidR="008A099D" w:rsidRPr="00CE3314">
        <w:tab/>
        <w:t>discussion</w:t>
      </w:r>
    </w:p>
    <w:p w14:paraId="4A826E17" w14:textId="77777777" w:rsidR="008A099D" w:rsidRPr="00CE3314" w:rsidRDefault="008A099D" w:rsidP="008A099D">
      <w:pPr>
        <w:pStyle w:val="Doc-text2"/>
      </w:pPr>
      <w:r w:rsidRPr="00CE3314">
        <w:t>OPPO clarify nothing needs to be captured from this summary.</w:t>
      </w:r>
    </w:p>
    <w:p w14:paraId="08C64F9C" w14:textId="77777777" w:rsidR="008A099D" w:rsidRPr="00CE3314" w:rsidRDefault="008A099D" w:rsidP="000B407F">
      <w:pPr>
        <w:pStyle w:val="Doc-text2"/>
        <w:numPr>
          <w:ilvl w:val="0"/>
          <w:numId w:val="68"/>
        </w:numPr>
      </w:pPr>
      <w:r w:rsidRPr="00CE3314">
        <w:t>Noted</w:t>
      </w:r>
    </w:p>
    <w:p w14:paraId="3AE8D2B0" w14:textId="77777777" w:rsidR="008A099D" w:rsidRPr="00CE3314" w:rsidRDefault="008A099D" w:rsidP="008A099D">
      <w:pPr>
        <w:pStyle w:val="Doc-text2"/>
      </w:pPr>
    </w:p>
    <w:p w14:paraId="10E77A90" w14:textId="4354402D" w:rsidR="008A099D" w:rsidRPr="00CE3314" w:rsidRDefault="0083230C" w:rsidP="008A099D">
      <w:pPr>
        <w:pStyle w:val="Doc-title"/>
      </w:pPr>
      <w:hyperlink r:id="rId2514" w:history="1">
        <w:r>
          <w:rPr>
            <w:rStyle w:val="Hyperlink"/>
          </w:rPr>
          <w:t>R2-2102112</w:t>
        </w:r>
      </w:hyperlink>
      <w:r w:rsidR="008A099D" w:rsidRPr="00CE3314">
        <w:tab/>
        <w:t>TP of AI 8.7.4</w:t>
      </w:r>
      <w:r w:rsidR="008A099D" w:rsidRPr="00CE3314">
        <w:tab/>
        <w:t>OPPO</w:t>
      </w:r>
      <w:r w:rsidR="008A099D" w:rsidRPr="00CE3314">
        <w:tab/>
        <w:t>discussion</w:t>
      </w:r>
    </w:p>
    <w:p w14:paraId="1B55AAE0" w14:textId="069683D5" w:rsidR="008A099D" w:rsidRPr="00CE3314" w:rsidRDefault="008A099D" w:rsidP="000B407F">
      <w:pPr>
        <w:pStyle w:val="Doc-text2"/>
        <w:numPr>
          <w:ilvl w:val="0"/>
          <w:numId w:val="68"/>
        </w:numPr>
      </w:pPr>
      <w:r w:rsidRPr="00CE3314">
        <w:t xml:space="preserve">Revised in </w:t>
      </w:r>
      <w:hyperlink r:id="rId2515" w:history="1">
        <w:r w:rsidR="0083230C">
          <w:rPr>
            <w:rStyle w:val="Hyperlink"/>
          </w:rPr>
          <w:t>R2-2102118</w:t>
        </w:r>
      </w:hyperlink>
    </w:p>
    <w:p w14:paraId="40890E92" w14:textId="77777777" w:rsidR="008A099D" w:rsidRPr="00CE3314" w:rsidRDefault="008A099D" w:rsidP="008A099D">
      <w:pPr>
        <w:pStyle w:val="Doc-text2"/>
      </w:pPr>
    </w:p>
    <w:p w14:paraId="6500BD8B" w14:textId="51BEBA76" w:rsidR="008A099D" w:rsidRPr="00CE3314" w:rsidRDefault="0083230C" w:rsidP="008A099D">
      <w:pPr>
        <w:pStyle w:val="Doc-title"/>
      </w:pPr>
      <w:hyperlink r:id="rId2516" w:history="1">
        <w:r>
          <w:rPr>
            <w:rStyle w:val="Hyperlink"/>
          </w:rPr>
          <w:t>R2-2102118</w:t>
        </w:r>
      </w:hyperlink>
      <w:r w:rsidR="008A099D" w:rsidRPr="00CE3314">
        <w:tab/>
        <w:t>TP of AI 8.7.4</w:t>
      </w:r>
      <w:r w:rsidR="008A099D" w:rsidRPr="00CE3314">
        <w:tab/>
        <w:t>OPPO</w:t>
      </w:r>
      <w:r w:rsidR="008A099D" w:rsidRPr="00CE3314">
        <w:tab/>
        <w:t>discussion</w:t>
      </w:r>
    </w:p>
    <w:p w14:paraId="68747AC6" w14:textId="77777777" w:rsidR="008A099D" w:rsidRPr="00CE3314" w:rsidRDefault="008A099D" w:rsidP="000B407F">
      <w:pPr>
        <w:pStyle w:val="Doc-text2"/>
        <w:numPr>
          <w:ilvl w:val="0"/>
          <w:numId w:val="68"/>
        </w:numPr>
      </w:pPr>
      <w:r w:rsidRPr="00CE3314">
        <w:t>Endorsed</w:t>
      </w:r>
    </w:p>
    <w:p w14:paraId="5796F2BE" w14:textId="77777777" w:rsidR="008A099D" w:rsidRPr="00CE3314" w:rsidRDefault="008A099D" w:rsidP="008A099D">
      <w:pPr>
        <w:pStyle w:val="Doc-text2"/>
      </w:pPr>
    </w:p>
    <w:p w14:paraId="54EB43AE" w14:textId="77777777" w:rsidR="008A099D" w:rsidRPr="00CE3314" w:rsidRDefault="008A099D" w:rsidP="008A099D">
      <w:pPr>
        <w:pStyle w:val="Doc-text2"/>
        <w:ind w:left="0" w:firstLine="0"/>
      </w:pPr>
    </w:p>
    <w:p w14:paraId="60905030" w14:textId="77777777" w:rsidR="008A099D" w:rsidRPr="00CE3314" w:rsidRDefault="008A099D" w:rsidP="008A099D">
      <w:pPr>
        <w:pStyle w:val="EmailDiscussion"/>
      </w:pPr>
      <w:r w:rsidRPr="00CE3314">
        <w:t>[Post113-e][601][Relay] Implementation of endorsed TPs (OPPO)</w:t>
      </w:r>
    </w:p>
    <w:p w14:paraId="1B612372" w14:textId="77777777" w:rsidR="008A099D" w:rsidRPr="00CE3314" w:rsidRDefault="008A099D" w:rsidP="008A099D">
      <w:pPr>
        <w:pStyle w:val="EmailDiscussion2"/>
      </w:pPr>
      <w:r w:rsidRPr="00CE3314">
        <w:tab/>
        <w:t>Scope: Implement the TPs and finalise the TR.  Common section uses the L2 TP as baseline with the addition of the sentence on spec impact that was agreed under the L3 discussion.</w:t>
      </w:r>
    </w:p>
    <w:p w14:paraId="7899965D" w14:textId="77777777" w:rsidR="008A099D" w:rsidRPr="00CE3314" w:rsidRDefault="008A099D" w:rsidP="008A099D">
      <w:pPr>
        <w:pStyle w:val="EmailDiscussion2"/>
      </w:pPr>
      <w:r w:rsidRPr="00CE3314">
        <w:tab/>
        <w:t>Intended outcome: Endorsed TR</w:t>
      </w:r>
    </w:p>
    <w:p w14:paraId="372A78B4" w14:textId="77777777" w:rsidR="008A099D" w:rsidRPr="00CE3314" w:rsidRDefault="008A099D" w:rsidP="008A099D">
      <w:pPr>
        <w:pStyle w:val="EmailDiscussion2"/>
      </w:pPr>
      <w:r w:rsidRPr="00CE3314">
        <w:tab/>
        <w:t>Deadline:  Short</w:t>
      </w:r>
    </w:p>
    <w:p w14:paraId="7FF48ED3" w14:textId="5F3EB1BA" w:rsidR="00C12F59" w:rsidRPr="00CE3314" w:rsidRDefault="00C12F59" w:rsidP="00C12F59">
      <w:pPr>
        <w:pStyle w:val="EmailDiscussion2"/>
        <w:rPr>
          <w:rFonts w:eastAsiaTheme="minorEastAsia"/>
        </w:rPr>
      </w:pPr>
      <w:r w:rsidRPr="00CE3314">
        <w:rPr>
          <w:rFonts w:eastAsiaTheme="minorEastAsia"/>
        </w:rPr>
        <w:t xml:space="preserve">=&gt; Agreed in </w:t>
      </w:r>
      <w:hyperlink r:id="rId2517" w:history="1">
        <w:r w:rsidR="0083230C">
          <w:rPr>
            <w:rStyle w:val="Hyperlink"/>
            <w:rFonts w:eastAsiaTheme="minorEastAsia"/>
          </w:rPr>
          <w:t>R2-2102060</w:t>
        </w:r>
      </w:hyperlink>
    </w:p>
    <w:p w14:paraId="7365623C" w14:textId="77777777" w:rsidR="008A099D" w:rsidRPr="00CE3314" w:rsidRDefault="008A099D" w:rsidP="008A099D">
      <w:pPr>
        <w:pStyle w:val="EmailDiscussion2"/>
      </w:pPr>
    </w:p>
    <w:p w14:paraId="137697A1"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The study item is complete from RAN2 perspective</w:t>
      </w:r>
    </w:p>
    <w:p w14:paraId="47A3AA78" w14:textId="77777777" w:rsidR="008A099D" w:rsidRPr="00CE3314" w:rsidRDefault="008A099D" w:rsidP="008A099D">
      <w:pPr>
        <w:pStyle w:val="Comments"/>
      </w:pPr>
    </w:p>
    <w:p w14:paraId="6CCF9329" w14:textId="77777777" w:rsidR="008A099D" w:rsidRPr="00CE3314" w:rsidRDefault="008A099D" w:rsidP="008A099D">
      <w:pPr>
        <w:pStyle w:val="Comments"/>
      </w:pPr>
      <w:r w:rsidRPr="00CE3314">
        <w:t>The following documents will not be treated individually</w:t>
      </w:r>
    </w:p>
    <w:p w14:paraId="724D765D" w14:textId="18992EC3" w:rsidR="008A099D" w:rsidRPr="00CE3314" w:rsidRDefault="0083230C" w:rsidP="008A099D">
      <w:pPr>
        <w:pStyle w:val="Doc-title"/>
      </w:pPr>
      <w:hyperlink r:id="rId2518" w:history="1">
        <w:r>
          <w:rPr>
            <w:rStyle w:val="Hyperlink"/>
          </w:rPr>
          <w:t>R2-2100109</w:t>
        </w:r>
      </w:hyperlink>
      <w:r w:rsidR="008A099D" w:rsidRPr="00CE3314">
        <w:tab/>
        <w:t>Left issues on Scenario and L23 accessment</w:t>
      </w:r>
      <w:r w:rsidR="008A099D" w:rsidRPr="00CE3314">
        <w:tab/>
        <w:t>OPPO</w:t>
      </w:r>
      <w:r w:rsidR="008A099D" w:rsidRPr="00CE3314">
        <w:tab/>
        <w:t>discussion</w:t>
      </w:r>
      <w:r w:rsidR="008A099D" w:rsidRPr="00CE3314">
        <w:tab/>
        <w:t>Rel-17</w:t>
      </w:r>
      <w:r w:rsidR="008A099D" w:rsidRPr="00CE3314">
        <w:tab/>
        <w:t>FS_NR_SL_relay</w:t>
      </w:r>
    </w:p>
    <w:p w14:paraId="20C2D256" w14:textId="7BFAA2CE" w:rsidR="008A099D" w:rsidRPr="00CE3314" w:rsidRDefault="0083230C" w:rsidP="008A099D">
      <w:pPr>
        <w:pStyle w:val="Doc-title"/>
      </w:pPr>
      <w:hyperlink r:id="rId2519" w:history="1">
        <w:r>
          <w:rPr>
            <w:rStyle w:val="Hyperlink"/>
          </w:rPr>
          <w:t>R2-2100123</w:t>
        </w:r>
      </w:hyperlink>
      <w:r w:rsidR="008A099D" w:rsidRPr="00CE3314">
        <w:tab/>
        <w:t>Finalize the comparison and conclusion section of TR 38.836</w:t>
      </w:r>
      <w:r w:rsidR="008A099D" w:rsidRPr="00CE3314">
        <w:tab/>
        <w:t>Qualcomm Incorporated</w:t>
      </w:r>
      <w:r w:rsidR="008A099D" w:rsidRPr="00CE3314">
        <w:tab/>
        <w:t>discussion</w:t>
      </w:r>
      <w:r w:rsidR="008A099D" w:rsidRPr="00CE3314">
        <w:tab/>
        <w:t>Rel-17</w:t>
      </w:r>
      <w:r w:rsidR="008A099D" w:rsidRPr="00CE3314">
        <w:tab/>
        <w:t>FS_NR_SL_relay</w:t>
      </w:r>
    </w:p>
    <w:p w14:paraId="6D0BED27" w14:textId="3AC39CF0" w:rsidR="008A099D" w:rsidRPr="00CE3314" w:rsidRDefault="0083230C" w:rsidP="008A099D">
      <w:pPr>
        <w:pStyle w:val="Doc-title"/>
      </w:pPr>
      <w:hyperlink r:id="rId2520" w:history="1">
        <w:r>
          <w:rPr>
            <w:rStyle w:val="Hyperlink"/>
          </w:rPr>
          <w:t>R2-2100171</w:t>
        </w:r>
      </w:hyperlink>
      <w:r w:rsidR="008A099D" w:rsidRPr="00CE3314">
        <w:tab/>
        <w:t>Discussion on Remote UEs in RRC Inactive</w:t>
      </w:r>
      <w:r w:rsidR="008A099D" w:rsidRPr="00CE3314">
        <w:tab/>
        <w:t>MediaTek Inc.</w:t>
      </w:r>
      <w:r w:rsidR="008A099D" w:rsidRPr="00CE3314">
        <w:tab/>
        <w:t>discussion</w:t>
      </w:r>
      <w:r w:rsidR="008A099D" w:rsidRPr="00CE3314">
        <w:tab/>
        <w:t>Rel-17</w:t>
      </w:r>
      <w:r w:rsidR="008A099D" w:rsidRPr="00CE3314">
        <w:tab/>
        <w:t>FS_NR_SL_relay</w:t>
      </w:r>
    </w:p>
    <w:p w14:paraId="7D95EF0B" w14:textId="3110C2F2" w:rsidR="008A099D" w:rsidRPr="00CE3314" w:rsidRDefault="0083230C" w:rsidP="008A099D">
      <w:pPr>
        <w:pStyle w:val="Doc-title"/>
      </w:pPr>
      <w:hyperlink r:id="rId2521" w:history="1">
        <w:r>
          <w:rPr>
            <w:rStyle w:val="Hyperlink"/>
          </w:rPr>
          <w:t>R2-2100205</w:t>
        </w:r>
      </w:hyperlink>
      <w:r w:rsidR="008A099D" w:rsidRPr="00CE3314">
        <w:tab/>
        <w:t>Further Clarification on the Sidelink Relay Scenario</w:t>
      </w:r>
      <w:r w:rsidR="008A099D" w:rsidRPr="00CE3314">
        <w:tab/>
        <w:t>CATT</w:t>
      </w:r>
      <w:r w:rsidR="008A099D" w:rsidRPr="00CE3314">
        <w:tab/>
        <w:t>discussion</w:t>
      </w:r>
      <w:r w:rsidR="008A099D" w:rsidRPr="00CE3314">
        <w:tab/>
        <w:t>Rel-17</w:t>
      </w:r>
      <w:r w:rsidR="008A099D" w:rsidRPr="00CE3314">
        <w:tab/>
        <w:t>FS_NR_SL_relay</w:t>
      </w:r>
    </w:p>
    <w:p w14:paraId="7C007F30" w14:textId="172D97E9" w:rsidR="008A099D" w:rsidRPr="00CE3314" w:rsidRDefault="0083230C" w:rsidP="008A099D">
      <w:pPr>
        <w:pStyle w:val="Doc-title"/>
      </w:pPr>
      <w:hyperlink r:id="rId2522" w:history="1">
        <w:r>
          <w:rPr>
            <w:rStyle w:val="Hyperlink"/>
          </w:rPr>
          <w:t>R2-2100309</w:t>
        </w:r>
      </w:hyperlink>
      <w:r w:rsidR="008A099D" w:rsidRPr="00CE3314">
        <w:tab/>
        <w:t>Comparison of L2 and L3 Relay</w:t>
      </w:r>
      <w:r w:rsidR="008A099D" w:rsidRPr="00CE3314">
        <w:tab/>
        <w:t>ZTE Corporation</w:t>
      </w:r>
      <w:r w:rsidR="008A099D" w:rsidRPr="00CE3314">
        <w:tab/>
        <w:t>discussion</w:t>
      </w:r>
    </w:p>
    <w:p w14:paraId="3A1C60EE" w14:textId="1071E069" w:rsidR="008A099D" w:rsidRPr="00CE3314" w:rsidRDefault="0083230C" w:rsidP="008A099D">
      <w:pPr>
        <w:pStyle w:val="Doc-title"/>
      </w:pPr>
      <w:hyperlink r:id="rId2523" w:history="1">
        <w:r>
          <w:rPr>
            <w:rStyle w:val="Hyperlink"/>
          </w:rPr>
          <w:t>R2-2100444</w:t>
        </w:r>
      </w:hyperlink>
      <w:r w:rsidR="008A099D" w:rsidRPr="00CE3314">
        <w:tab/>
        <w:t>Remote UE connectivity</w:t>
      </w:r>
      <w:r w:rsidR="008A099D" w:rsidRPr="00CE3314">
        <w:tab/>
        <w:t>MediaTek Inc.</w:t>
      </w:r>
      <w:r w:rsidR="008A099D" w:rsidRPr="00CE3314">
        <w:tab/>
        <w:t>discussion</w:t>
      </w:r>
      <w:r w:rsidR="008A099D" w:rsidRPr="00CE3314">
        <w:tab/>
        <w:t>Rel-17</w:t>
      </w:r>
    </w:p>
    <w:p w14:paraId="6DBF541D" w14:textId="6263E1D5" w:rsidR="008A099D" w:rsidRPr="00CE3314" w:rsidRDefault="0083230C" w:rsidP="008A099D">
      <w:pPr>
        <w:pStyle w:val="Doc-title"/>
      </w:pPr>
      <w:hyperlink r:id="rId2524" w:history="1">
        <w:r>
          <w:rPr>
            <w:rStyle w:val="Hyperlink"/>
          </w:rPr>
          <w:t>R2-2100523</w:t>
        </w:r>
      </w:hyperlink>
      <w:r w:rsidR="008A099D" w:rsidRPr="00CE3314">
        <w:tab/>
        <w:t>Relay selection and reselection</w:t>
      </w:r>
      <w:r w:rsidR="008A099D" w:rsidRPr="00CE3314">
        <w:tab/>
        <w:t>InterDigital</w:t>
      </w:r>
      <w:r w:rsidR="008A099D" w:rsidRPr="00CE3314">
        <w:tab/>
        <w:t>discussion</w:t>
      </w:r>
      <w:r w:rsidR="008A099D" w:rsidRPr="00CE3314">
        <w:tab/>
        <w:t>Rel-17</w:t>
      </w:r>
      <w:r w:rsidR="008A099D" w:rsidRPr="00CE3314">
        <w:tab/>
        <w:t>FS_NR_SL_relay</w:t>
      </w:r>
    </w:p>
    <w:p w14:paraId="600ACB94" w14:textId="39C235B5" w:rsidR="008A099D" w:rsidRPr="00CE3314" w:rsidRDefault="0083230C" w:rsidP="008A099D">
      <w:pPr>
        <w:pStyle w:val="Doc-title"/>
      </w:pPr>
      <w:hyperlink r:id="rId2525" w:history="1">
        <w:r>
          <w:rPr>
            <w:rStyle w:val="Hyperlink"/>
          </w:rPr>
          <w:t>R2-2100550</w:t>
        </w:r>
      </w:hyperlink>
      <w:r w:rsidR="008A099D" w:rsidRPr="00CE3314">
        <w:tab/>
        <w:t>Open Issues on NR Sidelink Relaying</w:t>
      </w:r>
      <w:r w:rsidR="008A099D" w:rsidRPr="00CE3314">
        <w:tab/>
        <w:t>Fraunhofer IIS, Fraunhofer HHI</w:t>
      </w:r>
      <w:r w:rsidR="008A099D" w:rsidRPr="00CE3314">
        <w:tab/>
        <w:t>discussion</w:t>
      </w:r>
    </w:p>
    <w:p w14:paraId="1930CE1A" w14:textId="39F0A0B8" w:rsidR="008A099D" w:rsidRPr="00CE3314" w:rsidRDefault="0083230C" w:rsidP="008A099D">
      <w:pPr>
        <w:pStyle w:val="Doc-title"/>
      </w:pPr>
      <w:hyperlink r:id="rId2526" w:history="1">
        <w:r>
          <w:rPr>
            <w:rStyle w:val="Hyperlink"/>
          </w:rPr>
          <w:t>R2-2100616</w:t>
        </w:r>
      </w:hyperlink>
      <w:r w:rsidR="008A099D" w:rsidRPr="00CE3314">
        <w:tab/>
        <w:t xml:space="preserve">Conclusion on the feasibility of L2 and L3 based Sidelink Relaying </w:t>
      </w:r>
      <w:r w:rsidR="008A099D" w:rsidRPr="00CE3314">
        <w:tab/>
        <w:t>Intel Corporation</w:t>
      </w:r>
      <w:r w:rsidR="008A099D" w:rsidRPr="00CE3314">
        <w:tab/>
        <w:t>discussion</w:t>
      </w:r>
      <w:r w:rsidR="008A099D" w:rsidRPr="00CE3314">
        <w:tab/>
        <w:t>Rel-17</w:t>
      </w:r>
      <w:r w:rsidR="008A099D" w:rsidRPr="00CE3314">
        <w:tab/>
        <w:t>FS_NR_SL_relay</w:t>
      </w:r>
    </w:p>
    <w:p w14:paraId="005F6D0D" w14:textId="7A9070E0" w:rsidR="008A099D" w:rsidRPr="00CE3314" w:rsidRDefault="0083230C" w:rsidP="008A099D">
      <w:pPr>
        <w:pStyle w:val="Doc-title"/>
      </w:pPr>
      <w:hyperlink r:id="rId2527" w:history="1">
        <w:r>
          <w:rPr>
            <w:rStyle w:val="Hyperlink"/>
          </w:rPr>
          <w:t>R2-2100625</w:t>
        </w:r>
      </w:hyperlink>
      <w:r w:rsidR="008A099D" w:rsidRPr="00CE3314">
        <w:tab/>
        <w:t>Further details on relay reselection</w:t>
      </w:r>
      <w:r w:rsidR="008A099D" w:rsidRPr="00CE3314">
        <w:tab/>
        <w:t>Intel Corporation</w:t>
      </w:r>
      <w:r w:rsidR="008A099D" w:rsidRPr="00CE3314">
        <w:tab/>
        <w:t>discussion</w:t>
      </w:r>
      <w:r w:rsidR="008A099D" w:rsidRPr="00CE3314">
        <w:tab/>
        <w:t>Rel-17</w:t>
      </w:r>
      <w:r w:rsidR="008A099D" w:rsidRPr="00CE3314">
        <w:tab/>
        <w:t>FS_NR_SL_relay</w:t>
      </w:r>
    </w:p>
    <w:p w14:paraId="67E748A3" w14:textId="3E5B57E5" w:rsidR="008A099D" w:rsidRPr="00CE3314" w:rsidRDefault="0083230C" w:rsidP="008A099D">
      <w:pPr>
        <w:pStyle w:val="Doc-title"/>
      </w:pPr>
      <w:hyperlink r:id="rId2528" w:history="1">
        <w:r>
          <w:rPr>
            <w:rStyle w:val="Hyperlink"/>
          </w:rPr>
          <w:t>R2-2100980</w:t>
        </w:r>
      </w:hyperlink>
      <w:r w:rsidR="008A099D" w:rsidRPr="00CE3314">
        <w:tab/>
        <w:t>Comparative analysis of L2 and L3 SL Relay architecture</w:t>
      </w:r>
      <w:r w:rsidR="008A099D" w:rsidRPr="00CE3314">
        <w:tab/>
        <w:t>Ericsson, Samsung, Nokia, Nokia Shanghai Bell</w:t>
      </w:r>
      <w:r w:rsidR="008A099D" w:rsidRPr="00CE3314">
        <w:tab/>
        <w:t>discussion</w:t>
      </w:r>
      <w:r w:rsidR="008A099D" w:rsidRPr="00CE3314">
        <w:tab/>
        <w:t>Rel-17</w:t>
      </w:r>
      <w:r w:rsidR="008A099D" w:rsidRPr="00CE3314">
        <w:tab/>
        <w:t>FS_NR_SL_relay</w:t>
      </w:r>
    </w:p>
    <w:p w14:paraId="2EDA88E8" w14:textId="0857DBB0" w:rsidR="008A099D" w:rsidRPr="00CE3314" w:rsidRDefault="0083230C" w:rsidP="008A099D">
      <w:pPr>
        <w:pStyle w:val="Doc-title"/>
      </w:pPr>
      <w:hyperlink r:id="rId2529" w:history="1">
        <w:r>
          <w:rPr>
            <w:rStyle w:val="Hyperlink"/>
          </w:rPr>
          <w:t>R2-2101180</w:t>
        </w:r>
      </w:hyperlink>
      <w:r w:rsidR="008A099D" w:rsidRPr="00CE3314">
        <w:tab/>
        <w:t>Consideration on Control Plane messages transmission path for remote UE</w:t>
      </w:r>
      <w:r w:rsidR="008A099D" w:rsidRPr="00CE3314">
        <w:tab/>
        <w:t>vivo, Philips, Lenovo, Motorola Mobility, AT&amp;T</w:t>
      </w:r>
      <w:r w:rsidR="008A099D" w:rsidRPr="00CE3314">
        <w:tab/>
        <w:t>discussion</w:t>
      </w:r>
      <w:r w:rsidR="008A099D" w:rsidRPr="00CE3314">
        <w:tab/>
        <w:t>Rel-17</w:t>
      </w:r>
    </w:p>
    <w:p w14:paraId="10C2FF88" w14:textId="0E0FE7EA" w:rsidR="008A099D" w:rsidRPr="00CE3314" w:rsidRDefault="0083230C" w:rsidP="008A099D">
      <w:pPr>
        <w:pStyle w:val="Doc-title"/>
      </w:pPr>
      <w:hyperlink r:id="rId2530" w:history="1">
        <w:r>
          <w:rPr>
            <w:rStyle w:val="Hyperlink"/>
          </w:rPr>
          <w:t>R2-2101210</w:t>
        </w:r>
      </w:hyperlink>
      <w:r w:rsidR="008A099D" w:rsidRPr="00CE3314">
        <w:tab/>
        <w:t>SI acquisition, CN Registration and RNAU</w:t>
      </w:r>
      <w:r w:rsidR="008A099D" w:rsidRPr="00CE3314">
        <w:tab/>
        <w:t>Lenovo, Motorola Mobility</w:t>
      </w:r>
      <w:r w:rsidR="008A099D" w:rsidRPr="00CE3314">
        <w:tab/>
        <w:t>discussion</w:t>
      </w:r>
      <w:r w:rsidR="008A099D" w:rsidRPr="00CE3314">
        <w:tab/>
        <w:t>FS_NR_SL_relay</w:t>
      </w:r>
    </w:p>
    <w:p w14:paraId="23D1B051" w14:textId="48CF8DE9" w:rsidR="008A099D" w:rsidRPr="00CE3314" w:rsidRDefault="0083230C" w:rsidP="008A099D">
      <w:pPr>
        <w:pStyle w:val="Doc-title"/>
      </w:pPr>
      <w:hyperlink r:id="rId2531" w:history="1">
        <w:r>
          <w:rPr>
            <w:rStyle w:val="Hyperlink"/>
          </w:rPr>
          <w:t>R2-2101325</w:t>
        </w:r>
      </w:hyperlink>
      <w:r w:rsidR="008A099D" w:rsidRPr="00CE3314">
        <w:tab/>
        <w:t>Support of idle mode mobility for remote-UE in SL UE-to-Nwk relay</w:t>
      </w:r>
      <w:r w:rsidR="008A099D" w:rsidRPr="00CE3314">
        <w:tab/>
        <w:t>Nokia, Nokia Shanghai Bell</w:t>
      </w:r>
      <w:r w:rsidR="008A099D" w:rsidRPr="00CE3314">
        <w:tab/>
        <w:t>discussion</w:t>
      </w:r>
      <w:r w:rsidR="008A099D" w:rsidRPr="00CE3314">
        <w:tab/>
        <w:t>Rel-17</w:t>
      </w:r>
      <w:r w:rsidR="008A099D" w:rsidRPr="00CE3314">
        <w:tab/>
        <w:t>FS_NR_SL_relay</w:t>
      </w:r>
    </w:p>
    <w:p w14:paraId="3E65D7D6" w14:textId="687513C0" w:rsidR="008A099D" w:rsidRPr="00CE3314" w:rsidRDefault="0083230C" w:rsidP="008A099D">
      <w:pPr>
        <w:pStyle w:val="Doc-title"/>
      </w:pPr>
      <w:hyperlink r:id="rId2532" w:history="1">
        <w:r>
          <w:rPr>
            <w:rStyle w:val="Hyperlink"/>
          </w:rPr>
          <w:t>R2-2101453</w:t>
        </w:r>
      </w:hyperlink>
      <w:r w:rsidR="008A099D" w:rsidRPr="00CE3314">
        <w:tab/>
        <w:t>Providing Reliability and Coverage using Relays</w:t>
      </w:r>
      <w:r w:rsidR="008A099D" w:rsidRPr="00CE3314">
        <w:tab/>
        <w:t>Lenovo, Motorola Mobility, Philips, AT&amp;T, Fujitsu</w:t>
      </w:r>
      <w:r w:rsidR="008A099D" w:rsidRPr="00CE3314">
        <w:tab/>
        <w:t>discussion</w:t>
      </w:r>
      <w:r w:rsidR="008A099D" w:rsidRPr="00CE3314">
        <w:tab/>
        <w:t>FS_NR_SL_relay</w:t>
      </w:r>
    </w:p>
    <w:p w14:paraId="6416005C" w14:textId="62F488B4" w:rsidR="008A099D" w:rsidRPr="00CE3314" w:rsidRDefault="0083230C" w:rsidP="008A099D">
      <w:pPr>
        <w:pStyle w:val="Doc-title"/>
      </w:pPr>
      <w:hyperlink r:id="rId2533" w:history="1">
        <w:r>
          <w:rPr>
            <w:rStyle w:val="Hyperlink"/>
          </w:rPr>
          <w:t>R2-2101784</w:t>
        </w:r>
      </w:hyperlink>
      <w:r w:rsidR="008A099D" w:rsidRPr="00CE3314">
        <w:tab/>
        <w:t>Consideration on relay selection and reselection</w:t>
      </w:r>
      <w:r w:rsidR="008A099D" w:rsidRPr="00CE3314">
        <w:tab/>
        <w:t>Huawei, HiSilicon</w:t>
      </w:r>
      <w:r w:rsidR="008A099D" w:rsidRPr="00CE3314">
        <w:tab/>
        <w:t>discussion</w:t>
      </w:r>
      <w:r w:rsidR="008A099D" w:rsidRPr="00CE3314">
        <w:tab/>
        <w:t>Rel-17</w:t>
      </w:r>
      <w:r w:rsidR="008A099D" w:rsidRPr="00CE3314">
        <w:tab/>
        <w:t>FS_NR_SL_relay</w:t>
      </w:r>
    </w:p>
    <w:p w14:paraId="3B18BE89" w14:textId="69C8F757" w:rsidR="008A099D" w:rsidRPr="00CE3314" w:rsidRDefault="0083230C" w:rsidP="008A099D">
      <w:pPr>
        <w:pStyle w:val="Doc-title"/>
      </w:pPr>
      <w:hyperlink r:id="rId2534" w:history="1">
        <w:r>
          <w:rPr>
            <w:rStyle w:val="Hyperlink"/>
          </w:rPr>
          <w:t>R2-2101778</w:t>
        </w:r>
      </w:hyperlink>
      <w:r w:rsidR="008A099D" w:rsidRPr="00CE3314">
        <w:tab/>
        <w:t>Further consideration of relay selection and reselection criteria</w:t>
      </w:r>
      <w:r w:rsidR="008A099D" w:rsidRPr="00CE3314">
        <w:tab/>
        <w:t>LG Electronics Inc.</w:t>
      </w:r>
      <w:r w:rsidR="008A099D" w:rsidRPr="00CE3314">
        <w:tab/>
        <w:t>discussion</w:t>
      </w:r>
      <w:r w:rsidR="008A099D" w:rsidRPr="00CE3314">
        <w:tab/>
        <w:t>Rel-17</w:t>
      </w:r>
      <w:r w:rsidR="008A099D" w:rsidRPr="00CE3314">
        <w:tab/>
        <w:t>FS_NR_SL_relay</w:t>
      </w:r>
    </w:p>
    <w:p w14:paraId="3F5263F0" w14:textId="4684F231" w:rsidR="008A099D" w:rsidRPr="00CE3314" w:rsidRDefault="0083230C" w:rsidP="008A099D">
      <w:pPr>
        <w:pStyle w:val="Doc-title"/>
      </w:pPr>
      <w:hyperlink r:id="rId2535" w:history="1">
        <w:r>
          <w:rPr>
            <w:rStyle w:val="Hyperlink"/>
          </w:rPr>
          <w:t>R2-2101785</w:t>
        </w:r>
      </w:hyperlink>
      <w:r w:rsidR="008A099D" w:rsidRPr="00CE3314">
        <w:tab/>
        <w:t>Relay UE selection and reselection prioritization</w:t>
      </w:r>
      <w:r w:rsidR="008A099D" w:rsidRPr="00CE3314">
        <w:tab/>
        <w:t>LG Electronics Inc.</w:t>
      </w:r>
      <w:r w:rsidR="008A099D" w:rsidRPr="00CE3314">
        <w:tab/>
        <w:t>discussion</w:t>
      </w:r>
      <w:r w:rsidR="008A099D" w:rsidRPr="00CE3314">
        <w:tab/>
        <w:t>Rel-17</w:t>
      </w:r>
      <w:r w:rsidR="008A099D" w:rsidRPr="00CE3314">
        <w:tab/>
        <w:t>FS_NR_SL_relay</w:t>
      </w:r>
    </w:p>
    <w:p w14:paraId="56D0C3AE" w14:textId="101399DA" w:rsidR="008A099D" w:rsidRPr="00CE3314" w:rsidRDefault="0083230C" w:rsidP="008A099D">
      <w:pPr>
        <w:pStyle w:val="Doc-title"/>
      </w:pPr>
      <w:hyperlink r:id="rId2536" w:history="1">
        <w:r>
          <w:rPr>
            <w:rStyle w:val="Hyperlink"/>
          </w:rPr>
          <w:t>R2-2101788</w:t>
        </w:r>
      </w:hyperlink>
      <w:r w:rsidR="008A099D" w:rsidRPr="00CE3314">
        <w:tab/>
        <w:t>Relay reselection using discovery message and sidelink unicast link</w:t>
      </w:r>
      <w:r w:rsidR="008A099D" w:rsidRPr="00CE3314">
        <w:tab/>
        <w:t>LG Electronics Inc.</w:t>
      </w:r>
      <w:r w:rsidR="008A099D" w:rsidRPr="00CE3314">
        <w:tab/>
        <w:t>discussion</w:t>
      </w:r>
      <w:r w:rsidR="008A099D" w:rsidRPr="00CE3314">
        <w:tab/>
        <w:t>Rel-17</w:t>
      </w:r>
      <w:r w:rsidR="008A099D" w:rsidRPr="00CE3314">
        <w:tab/>
        <w:t>FS_NR_SL_relay</w:t>
      </w:r>
    </w:p>
    <w:p w14:paraId="21EFCDB8" w14:textId="4FF4A2BF" w:rsidR="008A099D" w:rsidRPr="00CE3314" w:rsidRDefault="0083230C" w:rsidP="008A099D">
      <w:pPr>
        <w:pStyle w:val="Doc-title"/>
      </w:pPr>
      <w:hyperlink r:id="rId2537" w:history="1">
        <w:r>
          <w:rPr>
            <w:rStyle w:val="Hyperlink"/>
          </w:rPr>
          <w:t>R2-2101890</w:t>
        </w:r>
      </w:hyperlink>
      <w:r w:rsidR="008A099D" w:rsidRPr="00CE3314">
        <w:tab/>
        <w:t>discussion on RRC procedures of L2 U2N relay</w:t>
      </w:r>
      <w:r w:rsidR="008A099D" w:rsidRPr="00CE3314">
        <w:tab/>
        <w:t>ETRI</w:t>
      </w:r>
      <w:r w:rsidR="008A099D" w:rsidRPr="00CE3314">
        <w:tab/>
        <w:t>discussion</w:t>
      </w:r>
      <w:r w:rsidR="008A099D" w:rsidRPr="00CE3314">
        <w:tab/>
        <w:t>Rel-17</w:t>
      </w:r>
      <w:r w:rsidR="008A099D" w:rsidRPr="00CE3314">
        <w:tab/>
        <w:t>FS_NR_SL_relay</w:t>
      </w:r>
    </w:p>
    <w:p w14:paraId="13E812AE" w14:textId="77777777" w:rsidR="0059484F" w:rsidRPr="00CE3314" w:rsidRDefault="0059484F" w:rsidP="0059484F">
      <w:pPr>
        <w:pStyle w:val="Heading2"/>
      </w:pPr>
      <w:bookmarkStart w:id="683" w:name="_Toc63704751"/>
      <w:bookmarkStart w:id="684" w:name="_Toc64749578"/>
      <w:bookmarkStart w:id="685" w:name="_Toc68990775"/>
      <w:r w:rsidRPr="00CE3314">
        <w:t>8.8</w:t>
      </w:r>
      <w:r w:rsidRPr="00CE3314">
        <w:tab/>
        <w:t>RAN slicing SI</w:t>
      </w:r>
      <w:bookmarkEnd w:id="683"/>
      <w:bookmarkEnd w:id="684"/>
      <w:bookmarkEnd w:id="685"/>
    </w:p>
    <w:p w14:paraId="49214BF7" w14:textId="77777777" w:rsidR="0059484F" w:rsidRPr="00CE3314" w:rsidRDefault="0059484F" w:rsidP="0059484F">
      <w:pPr>
        <w:pStyle w:val="Comments"/>
      </w:pPr>
      <w:r w:rsidRPr="00CE3314">
        <w:t>(FS_NR_slice; leading WG: RAN2; REL-17; WID: RP-193254)</w:t>
      </w:r>
    </w:p>
    <w:p w14:paraId="1D6C29C2" w14:textId="77777777" w:rsidR="0059484F" w:rsidRPr="00CE3314" w:rsidRDefault="0059484F" w:rsidP="0059484F">
      <w:pPr>
        <w:pStyle w:val="Comments"/>
      </w:pPr>
      <w:r w:rsidRPr="00CE3314">
        <w:t>Time budget: 1 TU</w:t>
      </w:r>
    </w:p>
    <w:p w14:paraId="598AC7F3" w14:textId="77777777" w:rsidR="0059484F" w:rsidRPr="00CE3314" w:rsidRDefault="0059484F" w:rsidP="0059484F">
      <w:pPr>
        <w:pStyle w:val="Comments"/>
      </w:pPr>
      <w:r w:rsidRPr="00CE3314">
        <w:t>Tdoc Limitation: 3 tdocs</w:t>
      </w:r>
    </w:p>
    <w:p w14:paraId="3C259244" w14:textId="77777777" w:rsidR="0059484F" w:rsidRPr="00CE3314" w:rsidRDefault="0059484F" w:rsidP="0059484F">
      <w:pPr>
        <w:pStyle w:val="Comments"/>
      </w:pPr>
      <w:r w:rsidRPr="00CE3314">
        <w:t>Email max expectation: 3 threads</w:t>
      </w:r>
    </w:p>
    <w:p w14:paraId="0868FE24" w14:textId="77777777" w:rsidR="0059484F" w:rsidRPr="00CE3314" w:rsidRDefault="0059484F" w:rsidP="0059484F">
      <w:pPr>
        <w:pStyle w:val="Heading3"/>
      </w:pPr>
      <w:bookmarkStart w:id="686" w:name="_Toc63704752"/>
      <w:bookmarkStart w:id="687" w:name="_Toc64749579"/>
      <w:bookmarkStart w:id="688" w:name="_Toc68990776"/>
      <w:r w:rsidRPr="00CE3314">
        <w:t>8.8.1</w:t>
      </w:r>
      <w:r w:rsidRPr="00CE3314">
        <w:tab/>
        <w:t>Organizational</w:t>
      </w:r>
      <w:bookmarkEnd w:id="686"/>
      <w:bookmarkEnd w:id="687"/>
      <w:bookmarkEnd w:id="688"/>
    </w:p>
    <w:p w14:paraId="3EEA70D6" w14:textId="77777777" w:rsidR="0059484F" w:rsidRPr="00CE3314" w:rsidRDefault="0059484F" w:rsidP="0059484F">
      <w:pPr>
        <w:pStyle w:val="Comments"/>
      </w:pPr>
      <w:r w:rsidRPr="00CE3314">
        <w:t>Including LSs, TR updates and any other rapporteur input.</w:t>
      </w:r>
    </w:p>
    <w:p w14:paraId="42F79FB4" w14:textId="77777777" w:rsidR="0059484F" w:rsidRPr="00CE3314" w:rsidRDefault="0059484F" w:rsidP="0059484F">
      <w:pPr>
        <w:pStyle w:val="Comments"/>
      </w:pPr>
      <w:r w:rsidRPr="00CE3314">
        <w:t xml:space="preserve">Including outcome of [Post112-e][253][RAN slicing] Prioritized solutions for RAN slicing (CMCC) </w:t>
      </w:r>
    </w:p>
    <w:p w14:paraId="30B68DB0" w14:textId="77777777" w:rsidR="0059484F" w:rsidRPr="00CE3314" w:rsidRDefault="0059484F" w:rsidP="0059484F">
      <w:pPr>
        <w:pStyle w:val="Comments"/>
      </w:pPr>
      <w:r w:rsidRPr="00CE3314">
        <w:t>Including outcome of [Post112-e][252][RAN slicing] Capture RAN slicing agreements into TR 38.832  (CMCC)</w:t>
      </w:r>
    </w:p>
    <w:p w14:paraId="666675D9" w14:textId="77777777" w:rsidR="0059484F" w:rsidRPr="00CE3314" w:rsidRDefault="0059484F" w:rsidP="0059484F">
      <w:pPr>
        <w:pStyle w:val="BoldComments"/>
      </w:pPr>
      <w:r w:rsidRPr="00CE3314">
        <w:t>Email discussions ([250] , kicked off after 1st week Web Conf)</w:t>
      </w:r>
    </w:p>
    <w:p w14:paraId="03C3E8AB" w14:textId="77777777" w:rsidR="0059484F" w:rsidRPr="00CE3314" w:rsidRDefault="0059484F" w:rsidP="0059484F">
      <w:pPr>
        <w:pStyle w:val="EmailDiscussion"/>
      </w:pPr>
      <w:r w:rsidRPr="00CE3314">
        <w:t>[AT113-e][250][Slicing] LS replies to SA2 and RAN3 (Nokia)</w:t>
      </w:r>
    </w:p>
    <w:p w14:paraId="0DC18BA4" w14:textId="77777777" w:rsidR="0059484F" w:rsidRPr="00CE3314" w:rsidRDefault="0059484F" w:rsidP="0059484F">
      <w:pPr>
        <w:pStyle w:val="EmailDiscussion2"/>
        <w:ind w:left="1619" w:firstLine="0"/>
        <w:rPr>
          <w:u w:val="single"/>
        </w:rPr>
      </w:pPr>
      <w:r w:rsidRPr="00CE3314">
        <w:rPr>
          <w:u w:val="single"/>
        </w:rPr>
        <w:t xml:space="preserve">Scope: </w:t>
      </w:r>
    </w:p>
    <w:p w14:paraId="5516C9CD" w14:textId="77777777" w:rsidR="0059484F" w:rsidRPr="00CE3314" w:rsidRDefault="0059484F" w:rsidP="000B407F">
      <w:pPr>
        <w:pStyle w:val="EmailDiscussion2"/>
        <w:numPr>
          <w:ilvl w:val="2"/>
          <w:numId w:val="19"/>
        </w:numPr>
        <w:ind w:left="1980"/>
      </w:pPr>
      <w:r w:rsidRPr="00CE3314">
        <w:t>Ascertain which LS replies to SA2/RAN3 are needed (based on the LSs received so far), including what to answer to each required LS</w:t>
      </w:r>
    </w:p>
    <w:p w14:paraId="6648924A" w14:textId="77777777" w:rsidR="0059484F" w:rsidRPr="00CE3314" w:rsidRDefault="0059484F" w:rsidP="0059484F">
      <w:pPr>
        <w:pStyle w:val="EmailDiscussion2"/>
        <w:rPr>
          <w:u w:val="single"/>
        </w:rPr>
      </w:pPr>
      <w:r w:rsidRPr="00CE3314">
        <w:tab/>
      </w:r>
      <w:r w:rsidRPr="00CE3314">
        <w:rPr>
          <w:u w:val="single"/>
        </w:rPr>
        <w:t xml:space="preserve">Intended outcome: </w:t>
      </w:r>
    </w:p>
    <w:p w14:paraId="09211267" w14:textId="38B69F90" w:rsidR="0059484F" w:rsidRPr="00CE3314" w:rsidRDefault="0059484F" w:rsidP="000B407F">
      <w:pPr>
        <w:pStyle w:val="EmailDiscussion2"/>
        <w:numPr>
          <w:ilvl w:val="2"/>
          <w:numId w:val="19"/>
        </w:numPr>
        <w:ind w:left="1980"/>
      </w:pPr>
      <w:r w:rsidRPr="00CE3314">
        <w:t xml:space="preserve">Discussion summary in </w:t>
      </w:r>
      <w:hyperlink r:id="rId2538" w:history="1">
        <w:r w:rsidR="0083230C">
          <w:rPr>
            <w:rStyle w:val="Hyperlink"/>
          </w:rPr>
          <w:t>R2-2101973</w:t>
        </w:r>
      </w:hyperlink>
      <w:r w:rsidRPr="00CE3314">
        <w:t xml:space="preserve"> (by email rapporteur).</w:t>
      </w:r>
    </w:p>
    <w:p w14:paraId="54CBB403" w14:textId="77777777" w:rsidR="0059484F" w:rsidRPr="00CE3314" w:rsidRDefault="0059484F" w:rsidP="0059484F">
      <w:pPr>
        <w:pStyle w:val="EmailDiscussion2"/>
        <w:rPr>
          <w:u w:val="single"/>
        </w:rPr>
      </w:pPr>
      <w:r w:rsidRPr="00CE3314">
        <w:tab/>
      </w:r>
      <w:r w:rsidRPr="00CE3314">
        <w:rPr>
          <w:u w:val="single"/>
        </w:rPr>
        <w:t xml:space="preserve">Deadline for providing comments, for rapporteur inputs, conclusions and CR finalization:  </w:t>
      </w:r>
    </w:p>
    <w:p w14:paraId="25C5B294" w14:textId="77777777" w:rsidR="0059484F" w:rsidRPr="00CE3314" w:rsidRDefault="0059484F" w:rsidP="000B407F">
      <w:pPr>
        <w:pStyle w:val="EmailDiscussion2"/>
        <w:numPr>
          <w:ilvl w:val="2"/>
          <w:numId w:val="19"/>
        </w:numPr>
        <w:ind w:left="1980"/>
      </w:pPr>
      <w:r w:rsidRPr="00CE3314">
        <w:t>Initial deadline (for companies' feedback):  1</w:t>
      </w:r>
      <w:r w:rsidRPr="00CE3314">
        <w:rPr>
          <w:vertAlign w:val="superscript"/>
        </w:rPr>
        <w:t>st</w:t>
      </w:r>
      <w:r w:rsidRPr="00CE3314">
        <w:t xml:space="preserve"> week Fri, UTC 0900 </w:t>
      </w:r>
    </w:p>
    <w:p w14:paraId="2C60A94A" w14:textId="77777777" w:rsidR="0059484F" w:rsidRPr="00CE3314" w:rsidRDefault="0059484F" w:rsidP="000B407F">
      <w:pPr>
        <w:pStyle w:val="EmailDiscussion2"/>
        <w:numPr>
          <w:ilvl w:val="2"/>
          <w:numId w:val="19"/>
        </w:numPr>
        <w:ind w:left="1980"/>
      </w:pPr>
      <w:r w:rsidRPr="00CE3314">
        <w:t>Initial deadline (for rapporteur's summary):  2</w:t>
      </w:r>
      <w:r w:rsidRPr="00CE3314">
        <w:rPr>
          <w:vertAlign w:val="superscript"/>
        </w:rPr>
        <w:t>nd</w:t>
      </w:r>
      <w:r w:rsidRPr="00CE3314">
        <w:t xml:space="preserve"> week Mon, UTC 1200</w:t>
      </w:r>
    </w:p>
    <w:p w14:paraId="134B4757" w14:textId="77777777" w:rsidR="0059484F" w:rsidRPr="00CE3314" w:rsidRDefault="0059484F" w:rsidP="0059484F">
      <w:pPr>
        <w:pStyle w:val="EmailDiscussion2"/>
        <w:ind w:left="0" w:firstLine="0"/>
      </w:pPr>
    </w:p>
    <w:p w14:paraId="49FC84B6" w14:textId="77777777" w:rsidR="0059484F" w:rsidRPr="00CE3314" w:rsidRDefault="0059484F" w:rsidP="0059484F">
      <w:pPr>
        <w:pStyle w:val="EmailDiscussion2"/>
        <w:ind w:left="0" w:firstLine="0"/>
      </w:pPr>
    </w:p>
    <w:p w14:paraId="777C051E" w14:textId="77777777" w:rsidR="0059484F" w:rsidRPr="00CE3314" w:rsidRDefault="0059484F" w:rsidP="0059484F">
      <w:pPr>
        <w:pStyle w:val="BoldComments"/>
      </w:pPr>
      <w:r w:rsidRPr="00CE3314">
        <w:t>Web Conf 2</w:t>
      </w:r>
      <w:r w:rsidRPr="00CE3314">
        <w:rPr>
          <w:vertAlign w:val="superscript"/>
        </w:rPr>
        <w:t>nd</w:t>
      </w:r>
      <w:r w:rsidRPr="00CE3314">
        <w:t xml:space="preserve"> week (summary of [250])</w:t>
      </w:r>
    </w:p>
    <w:p w14:paraId="6BDD4948" w14:textId="45E464E3" w:rsidR="0059484F" w:rsidRPr="00CE3314" w:rsidRDefault="0083230C" w:rsidP="0059484F">
      <w:pPr>
        <w:pStyle w:val="Doc-title"/>
      </w:pPr>
      <w:hyperlink r:id="rId2539" w:history="1">
        <w:r>
          <w:rPr>
            <w:rStyle w:val="Hyperlink"/>
          </w:rPr>
          <w:t>R2-2101973</w:t>
        </w:r>
      </w:hyperlink>
      <w:r w:rsidR="0059484F" w:rsidRPr="00CE3314">
        <w:tab/>
        <w:t>Summary of [AT113-e][250][Slicing] LS replies to SA2 and RAN3 (Nokia)</w:t>
      </w:r>
      <w:r w:rsidR="0059484F" w:rsidRPr="00CE3314">
        <w:tab/>
        <w:t>Nokia</w:t>
      </w:r>
      <w:r w:rsidR="0059484F" w:rsidRPr="00CE3314">
        <w:tab/>
        <w:t>discussion</w:t>
      </w:r>
      <w:r w:rsidR="0059484F" w:rsidRPr="00CE3314">
        <w:tab/>
        <w:t>Rel-17</w:t>
      </w:r>
      <w:r w:rsidR="0059484F" w:rsidRPr="00CE3314">
        <w:tab/>
        <w:t xml:space="preserve">FS_NR_slice </w:t>
      </w:r>
    </w:p>
    <w:p w14:paraId="235132E3" w14:textId="77777777" w:rsidR="0059484F" w:rsidRPr="00CE3314" w:rsidRDefault="0059484F" w:rsidP="0059484F">
      <w:pPr>
        <w:pStyle w:val="Doc-text2"/>
      </w:pPr>
    </w:p>
    <w:p w14:paraId="7D19FF4F" w14:textId="77777777" w:rsidR="0059484F" w:rsidRPr="00CE3314" w:rsidRDefault="0059484F" w:rsidP="0059484F">
      <w:pPr>
        <w:pStyle w:val="Doc-text2"/>
      </w:pPr>
      <w:r w:rsidRPr="00CE3314">
        <w:t>P1.1/1.2</w:t>
      </w:r>
    </w:p>
    <w:p w14:paraId="69647986" w14:textId="77777777" w:rsidR="0059484F" w:rsidRPr="00CE3314" w:rsidRDefault="0059484F" w:rsidP="0059484F">
      <w:pPr>
        <w:pStyle w:val="Doc-text2"/>
      </w:pPr>
      <w:r w:rsidRPr="00CE3314">
        <w:t>-</w:t>
      </w:r>
      <w:r w:rsidRPr="00CE3314">
        <w:tab/>
        <w:t>Lenovo wonders why we add anything else than "yes" and wonders what SA2 would do with this. LGE agrees and thinks the majority view is fine. ZTE thinks P1.1 reflects the discussion better. Futurewei thinks there is specification view that heterogeneous support is not allowed. This should be reflected in the proposal. Thinks SA2 wants to understand if Rel-17 changes on non-uniform deployment could impact RAN2. CMCC agrees.</w:t>
      </w:r>
    </w:p>
    <w:p w14:paraId="4E970563" w14:textId="77777777" w:rsidR="0059484F" w:rsidRPr="00CE3314" w:rsidRDefault="0059484F" w:rsidP="0059484F">
      <w:pPr>
        <w:pStyle w:val="Doc-text2"/>
      </w:pPr>
    </w:p>
    <w:p w14:paraId="12B67C89" w14:textId="77777777" w:rsidR="0059484F" w:rsidRPr="00CE3314" w:rsidRDefault="0059484F" w:rsidP="0059484F">
      <w:pPr>
        <w:pStyle w:val="Doc-text2"/>
      </w:pPr>
      <w:r w:rsidRPr="00CE3314">
        <w:t>P2</w:t>
      </w:r>
    </w:p>
    <w:p w14:paraId="7DD457E0" w14:textId="77777777" w:rsidR="0059484F" w:rsidRPr="00CE3314" w:rsidRDefault="0059484F" w:rsidP="0059484F">
      <w:pPr>
        <w:pStyle w:val="Doc-text2"/>
      </w:pPr>
      <w:r w:rsidRPr="00CE3314">
        <w:t>-</w:t>
      </w:r>
      <w:r w:rsidRPr="00CE3314">
        <w:tab/>
        <w:t>Nokia explains that Ericsson provided another version in reflector. Intel wonders what "resource isolation" means, is it LCP restrictions or something else? Nokia indicates this can mean different cells, different BWPs or other cases. Futurewei prefers the new alternative - we need to understand how e.g. LCP would work. Ericsson agrees and thinks we haven't studied MAC for RAN slicing. QC would use "different resources" instead of "isolated resources". Huawei wonders if we can still study anything after SI is closed? Nokia thinks SA2 will decide whether this will be part of normative work or not, and that will impact RAN2.</w:t>
      </w:r>
    </w:p>
    <w:p w14:paraId="563C30D9" w14:textId="77777777" w:rsidR="0059484F" w:rsidRPr="00CE3314" w:rsidRDefault="0059484F" w:rsidP="0059484F">
      <w:pPr>
        <w:pStyle w:val="Doc-text2"/>
      </w:pPr>
    </w:p>
    <w:p w14:paraId="5E2AD410"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lastRenderedPageBreak/>
        <w:t>Agreements</w:t>
      </w:r>
    </w:p>
    <w:p w14:paraId="2C1664D9"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p>
    <w:p w14:paraId="7227960C"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1.1</w:t>
      </w:r>
      <w:r w:rsidRPr="00CE3314">
        <w:tab/>
        <w:t>RAN2 answers to Question 1 of R2-2008759 in the following way:</w:t>
      </w:r>
    </w:p>
    <w:p w14:paraId="73B4338E"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ab/>
        <w:t>Yes, but some companies have a view that deployments without homogenous support in a TA may also be possible based on RAN2 specifications.</w:t>
      </w:r>
    </w:p>
    <w:p w14:paraId="632ACFB0"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1.2</w:t>
      </w:r>
      <w:r w:rsidRPr="00CE3314">
        <w:tab/>
        <w:t>No need to provide answers to Question 2a and 2b of R2-2008759.</w:t>
      </w:r>
    </w:p>
    <w:p w14:paraId="7C6E6B93"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p>
    <w:p w14:paraId="3321E209"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2</w:t>
      </w:r>
      <w:r w:rsidRPr="00CE3314">
        <w:tab/>
        <w:t>RAN2 provides the following additional answer on Solution#22 to SA2 LS R2-2010694:</w:t>
      </w:r>
    </w:p>
    <w:p w14:paraId="35E94205"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ab/>
        <w:t>RAN2's view is that SMBR enforcement can be provided by configuring different resources per slice. A solution for support of the UL SMBR without different resources will require further study in RAN2.</w:t>
      </w:r>
    </w:p>
    <w:p w14:paraId="50968FFC" w14:textId="77777777" w:rsidR="0059484F" w:rsidRPr="00CE3314" w:rsidRDefault="0059484F" w:rsidP="0059484F">
      <w:pPr>
        <w:pStyle w:val="Agreement"/>
        <w:tabs>
          <w:tab w:val="clear" w:pos="9990"/>
        </w:tabs>
      </w:pPr>
      <w:r w:rsidRPr="00CE3314">
        <w:t>LSs should be provided using text according to above agreement(s), final draft endorsed via [250]</w:t>
      </w:r>
    </w:p>
    <w:p w14:paraId="3B1E8C0A" w14:textId="77777777" w:rsidR="0059484F" w:rsidRPr="00CE3314" w:rsidRDefault="0059484F" w:rsidP="0059484F">
      <w:pPr>
        <w:pStyle w:val="Agreement"/>
        <w:tabs>
          <w:tab w:val="clear" w:pos="9990"/>
        </w:tabs>
      </w:pPr>
      <w:r w:rsidRPr="00CE3314">
        <w:t>LS on TA/RA handled via [250] (ZTE) (Deadline for comments: Thu 1000 UTC)</w:t>
      </w:r>
    </w:p>
    <w:p w14:paraId="1DEF3F24" w14:textId="77777777" w:rsidR="0059484F" w:rsidRPr="00CE3314" w:rsidRDefault="0059484F" w:rsidP="0059484F">
      <w:pPr>
        <w:pStyle w:val="Agreement"/>
        <w:tabs>
          <w:tab w:val="clear" w:pos="9990"/>
        </w:tabs>
      </w:pPr>
      <w:r w:rsidRPr="00CE3314">
        <w:t>LS on UL SMBR handled via [250] (Nokia) (Deadline for comments: Thu 1000 UTC)</w:t>
      </w:r>
    </w:p>
    <w:p w14:paraId="7E5603F1" w14:textId="77777777" w:rsidR="0059484F" w:rsidRPr="00CE3314" w:rsidRDefault="0059484F" w:rsidP="0059484F">
      <w:pPr>
        <w:pStyle w:val="EmailDiscussion2"/>
        <w:ind w:left="0" w:firstLine="0"/>
      </w:pPr>
    </w:p>
    <w:p w14:paraId="44E239C6" w14:textId="77777777" w:rsidR="0059484F" w:rsidRPr="00CE3314" w:rsidRDefault="0059484F" w:rsidP="0059484F">
      <w:pPr>
        <w:pStyle w:val="EmailDiscussion2"/>
        <w:ind w:left="0" w:firstLine="0"/>
      </w:pPr>
    </w:p>
    <w:bookmarkStart w:id="689" w:name="_Hlk63341918"/>
    <w:bookmarkStart w:id="690" w:name="_Hlk63342218"/>
    <w:p w14:paraId="35CF3945" w14:textId="37A1439E" w:rsidR="0059484F" w:rsidRPr="00CE3314" w:rsidRDefault="0083230C" w:rsidP="0059484F">
      <w:pPr>
        <w:pStyle w:val="Doc-title"/>
      </w:pPr>
      <w:r>
        <w:fldChar w:fldCharType="begin"/>
      </w:r>
      <w:r>
        <w:instrText xml:space="preserve"> HYPERLINK "http://www.3gpp.org/ftp/tsg_ran/WG2_RL2/TSGR2_113-e/Docs/R2-2102008.zip" </w:instrText>
      </w:r>
      <w:r>
        <w:fldChar w:fldCharType="separate"/>
      </w:r>
      <w:r>
        <w:rPr>
          <w:rStyle w:val="Hyperlink"/>
        </w:rPr>
        <w:t>R2-2102008</w:t>
      </w:r>
      <w:r>
        <w:fldChar w:fldCharType="end"/>
      </w:r>
      <w:r w:rsidR="0059484F" w:rsidRPr="00CE3314">
        <w:tab/>
        <w:t>Reply LS on Cell Configuration within TA/RA to Support Allowed NSSAI</w:t>
      </w:r>
      <w:r w:rsidR="0059484F" w:rsidRPr="00CE3314">
        <w:tab/>
        <w:t>RAN2</w:t>
      </w:r>
      <w:r w:rsidR="0059484F" w:rsidRPr="00CE3314">
        <w:tab/>
        <w:t>LS out</w:t>
      </w:r>
      <w:r w:rsidR="0059484F" w:rsidRPr="00CE3314">
        <w:tab/>
        <w:t>Rel-17</w:t>
      </w:r>
      <w:r w:rsidR="0059484F" w:rsidRPr="00CE3314">
        <w:tab/>
        <w:t>FS_eNS_Ph2</w:t>
      </w:r>
      <w:r w:rsidR="0059484F" w:rsidRPr="00CE3314">
        <w:tab/>
        <w:t>To:SA2</w:t>
      </w:r>
      <w:r w:rsidR="0059484F" w:rsidRPr="00CE3314">
        <w:tab/>
        <w:t>Cc:RAN3, CT1</w:t>
      </w:r>
    </w:p>
    <w:bookmarkEnd w:id="689"/>
    <w:p w14:paraId="69D4EBD3" w14:textId="77777777" w:rsidR="0059484F" w:rsidRPr="00CE3314" w:rsidRDefault="0059484F" w:rsidP="0059484F">
      <w:pPr>
        <w:pStyle w:val="Agreement"/>
        <w:tabs>
          <w:tab w:val="clear" w:pos="9990"/>
        </w:tabs>
      </w:pPr>
      <w:r w:rsidRPr="00CE3314">
        <w:t xml:space="preserve"> [250] Approved</w:t>
      </w:r>
    </w:p>
    <w:bookmarkEnd w:id="690"/>
    <w:p w14:paraId="2867DCBD" w14:textId="77777777" w:rsidR="0059484F" w:rsidRPr="00CE3314" w:rsidRDefault="0059484F" w:rsidP="0059484F">
      <w:pPr>
        <w:pStyle w:val="Doc-text2"/>
      </w:pPr>
    </w:p>
    <w:bookmarkStart w:id="691" w:name="_Hlk63342359"/>
    <w:p w14:paraId="338C0565" w14:textId="0A555D9F" w:rsidR="0059484F" w:rsidRPr="00CE3314" w:rsidRDefault="0083230C" w:rsidP="0059484F">
      <w:pPr>
        <w:pStyle w:val="Doc-title"/>
      </w:pPr>
      <w:r>
        <w:fldChar w:fldCharType="begin"/>
      </w:r>
      <w:r>
        <w:instrText xml:space="preserve"> HYPERLINK "http://www.3gpp.org/ftp/tsg_ran/WG2_RL2/TSGR2_113-e/Docs/R2-2102009.zip" </w:instrText>
      </w:r>
      <w:r>
        <w:fldChar w:fldCharType="separate"/>
      </w:r>
      <w:r>
        <w:rPr>
          <w:rStyle w:val="Hyperlink"/>
        </w:rPr>
        <w:t>R2-2102009</w:t>
      </w:r>
      <w:r>
        <w:fldChar w:fldCharType="end"/>
      </w:r>
      <w:r w:rsidR="0059484F" w:rsidRPr="00CE3314">
        <w:tab/>
        <w:t>Reply LS on restricting the rate per UE per network slice</w:t>
      </w:r>
      <w:r w:rsidR="0059484F" w:rsidRPr="00CE3314">
        <w:tab/>
        <w:t>RAN2</w:t>
      </w:r>
      <w:r w:rsidR="0059484F" w:rsidRPr="00CE3314">
        <w:tab/>
        <w:t>LS out</w:t>
      </w:r>
      <w:r w:rsidR="0059484F" w:rsidRPr="00CE3314">
        <w:tab/>
        <w:t>Rel-17</w:t>
      </w:r>
      <w:r w:rsidR="0059484F" w:rsidRPr="00CE3314">
        <w:tab/>
        <w:t>FS_NR_slice</w:t>
      </w:r>
      <w:r w:rsidR="0059484F" w:rsidRPr="00CE3314">
        <w:tab/>
        <w:t>To:SA2, RAN3</w:t>
      </w:r>
    </w:p>
    <w:p w14:paraId="1DB7B927" w14:textId="77777777" w:rsidR="0059484F" w:rsidRPr="00CE3314" w:rsidRDefault="0059484F" w:rsidP="0059484F">
      <w:pPr>
        <w:pStyle w:val="Agreement"/>
        <w:tabs>
          <w:tab w:val="clear" w:pos="9990"/>
        </w:tabs>
      </w:pPr>
      <w:r w:rsidRPr="00CE3314">
        <w:t>[250] Approved</w:t>
      </w:r>
    </w:p>
    <w:bookmarkEnd w:id="691"/>
    <w:p w14:paraId="2C46CF42" w14:textId="77777777" w:rsidR="0059484F" w:rsidRPr="00CE3314" w:rsidRDefault="0059484F" w:rsidP="0059484F">
      <w:pPr>
        <w:pStyle w:val="EmailDiscussion2"/>
        <w:ind w:left="0" w:firstLine="0"/>
      </w:pPr>
    </w:p>
    <w:p w14:paraId="3389D265" w14:textId="77777777" w:rsidR="0059484F" w:rsidRPr="00CE3314" w:rsidRDefault="0059484F" w:rsidP="0059484F">
      <w:pPr>
        <w:pStyle w:val="BoldComments"/>
        <w:rPr>
          <w:lang w:val="fi-FI"/>
        </w:rPr>
      </w:pPr>
      <w:r w:rsidRPr="00CE3314">
        <w:rPr>
          <w:lang w:val="fi-FI"/>
        </w:rPr>
        <w:t xml:space="preserve">Web Conf </w:t>
      </w:r>
      <w:r w:rsidRPr="00CE3314">
        <w:t>1</w:t>
      </w:r>
      <w:r w:rsidRPr="00CE3314">
        <w:rPr>
          <w:vertAlign w:val="superscript"/>
        </w:rPr>
        <w:t>st</w:t>
      </w:r>
      <w:r w:rsidRPr="00CE3314">
        <w:t xml:space="preserve"> week</w:t>
      </w:r>
      <w:r w:rsidRPr="00CE3314">
        <w:rPr>
          <w:lang w:val="fi-FI"/>
        </w:rPr>
        <w:t xml:space="preserve"> (1)</w:t>
      </w:r>
    </w:p>
    <w:p w14:paraId="4959481B" w14:textId="77777777" w:rsidR="0059484F" w:rsidRPr="00CE3314" w:rsidRDefault="0059484F" w:rsidP="0059484F">
      <w:pPr>
        <w:pStyle w:val="Comments"/>
      </w:pPr>
      <w:r w:rsidRPr="00CE3314">
        <w:t>Revised work plan:</w:t>
      </w:r>
    </w:p>
    <w:p w14:paraId="012FFE5E" w14:textId="74C302AC" w:rsidR="0059484F" w:rsidRPr="00CE3314" w:rsidRDefault="0083230C" w:rsidP="0059484F">
      <w:pPr>
        <w:pStyle w:val="Doc-title"/>
      </w:pPr>
      <w:hyperlink r:id="rId2540" w:history="1">
        <w:r>
          <w:rPr>
            <w:rStyle w:val="Hyperlink"/>
          </w:rPr>
          <w:t>R2-2101800</w:t>
        </w:r>
      </w:hyperlink>
      <w:r w:rsidR="0059484F" w:rsidRPr="00CE3314">
        <w:tab/>
        <w:t>Revised Work Plan for RAN Slicing</w:t>
      </w:r>
      <w:r w:rsidR="0059484F" w:rsidRPr="00CE3314">
        <w:tab/>
        <w:t>CMCC</w:t>
      </w:r>
      <w:r w:rsidR="0059484F" w:rsidRPr="00CE3314">
        <w:tab/>
        <w:t>Work Plan</w:t>
      </w:r>
      <w:r w:rsidR="0059484F" w:rsidRPr="00CE3314">
        <w:tab/>
        <w:t>Rel-17</w:t>
      </w:r>
      <w:r w:rsidR="0059484F" w:rsidRPr="00CE3314">
        <w:tab/>
        <w:t>FS_NR_slice</w:t>
      </w:r>
    </w:p>
    <w:p w14:paraId="293E055C" w14:textId="77777777" w:rsidR="0059484F" w:rsidRPr="00CE3314" w:rsidRDefault="0059484F" w:rsidP="0059484F">
      <w:pPr>
        <w:pStyle w:val="Agreement"/>
        <w:tabs>
          <w:tab w:val="clear" w:pos="9990"/>
        </w:tabs>
      </w:pPr>
      <w:r w:rsidRPr="00CE3314">
        <w:t>Endorsed</w:t>
      </w:r>
    </w:p>
    <w:p w14:paraId="4B607084" w14:textId="77777777" w:rsidR="0059484F" w:rsidRPr="00CE3314" w:rsidRDefault="0059484F" w:rsidP="0059484F">
      <w:pPr>
        <w:pStyle w:val="BoldComments"/>
        <w:rPr>
          <w:lang w:val="fi-FI"/>
        </w:rPr>
      </w:pPr>
      <w:r w:rsidRPr="00CE3314">
        <w:t>Web Conf</w:t>
      </w:r>
      <w:r w:rsidRPr="00CE3314">
        <w:rPr>
          <w:lang w:val="fi-FI"/>
        </w:rPr>
        <w:t xml:space="preserve"> </w:t>
      </w:r>
      <w:r w:rsidRPr="00CE3314">
        <w:t>1</w:t>
      </w:r>
      <w:r w:rsidRPr="00CE3314">
        <w:rPr>
          <w:vertAlign w:val="superscript"/>
        </w:rPr>
        <w:t>st</w:t>
      </w:r>
      <w:r w:rsidRPr="00CE3314">
        <w:t xml:space="preserve"> week</w:t>
      </w:r>
      <w:r w:rsidRPr="00CE3314">
        <w:rPr>
          <w:lang w:val="fi-FI"/>
        </w:rPr>
        <w:t xml:space="preserve"> (2)</w:t>
      </w:r>
    </w:p>
    <w:p w14:paraId="4DC951FB" w14:textId="77777777" w:rsidR="0059484F" w:rsidRPr="00CE3314" w:rsidRDefault="0059484F" w:rsidP="0059484F">
      <w:pPr>
        <w:pStyle w:val="Comments"/>
      </w:pPr>
      <w:r w:rsidRPr="00CE3314">
        <w:t>Outcome of [Post112-e][252][RAN slicing] Capture RAN slicing agreements into TR 38.832  (CMCC)</w:t>
      </w:r>
    </w:p>
    <w:p w14:paraId="3F5ADA0F" w14:textId="78F0CFF7" w:rsidR="0059484F" w:rsidRPr="00CE3314" w:rsidRDefault="0083230C" w:rsidP="0059484F">
      <w:pPr>
        <w:pStyle w:val="Doc-title"/>
      </w:pPr>
      <w:hyperlink r:id="rId2541" w:history="1">
        <w:r>
          <w:rPr>
            <w:rStyle w:val="Hyperlink"/>
          </w:rPr>
          <w:t>R2-2101801</w:t>
        </w:r>
      </w:hyperlink>
      <w:r w:rsidR="0059484F" w:rsidRPr="00CE3314">
        <w:tab/>
        <w:t>Draft TR 38.832 v040</w:t>
      </w:r>
      <w:r w:rsidR="0059484F" w:rsidRPr="00CE3314">
        <w:tab/>
        <w:t>CMCC</w:t>
      </w:r>
      <w:r w:rsidR="0059484F" w:rsidRPr="00CE3314">
        <w:tab/>
        <w:t>draft TR</w:t>
      </w:r>
      <w:r w:rsidR="0059484F" w:rsidRPr="00CE3314">
        <w:tab/>
        <w:t>Rel-17</w:t>
      </w:r>
      <w:r w:rsidR="0059484F" w:rsidRPr="00CE3314">
        <w:tab/>
        <w:t>38.832</w:t>
      </w:r>
      <w:r w:rsidR="0059484F" w:rsidRPr="00CE3314">
        <w:tab/>
        <w:t>0.4.0</w:t>
      </w:r>
      <w:r w:rsidR="0059484F" w:rsidRPr="00CE3314">
        <w:tab/>
        <w:t>FS_NR_slice</w:t>
      </w:r>
    </w:p>
    <w:p w14:paraId="1B6C3D0E" w14:textId="77777777" w:rsidR="0059484F" w:rsidRPr="00CE3314" w:rsidRDefault="0059484F" w:rsidP="0059484F">
      <w:pPr>
        <w:pStyle w:val="Agreement"/>
        <w:tabs>
          <w:tab w:val="clear" w:pos="9990"/>
        </w:tabs>
      </w:pPr>
      <w:r w:rsidRPr="00CE3314">
        <w:t>Endorsed</w:t>
      </w:r>
    </w:p>
    <w:p w14:paraId="226F0021" w14:textId="77777777" w:rsidR="0059484F" w:rsidRPr="00CE3314" w:rsidRDefault="0059484F" w:rsidP="0059484F">
      <w:pPr>
        <w:pStyle w:val="Doc-text2"/>
        <w:ind w:left="0" w:firstLine="0"/>
      </w:pPr>
    </w:p>
    <w:p w14:paraId="1764B4C1" w14:textId="77777777" w:rsidR="0059484F" w:rsidRPr="00CE3314" w:rsidRDefault="0059484F" w:rsidP="0059484F">
      <w:pPr>
        <w:pStyle w:val="Doc-text2"/>
        <w:ind w:left="0" w:firstLine="0"/>
      </w:pPr>
    </w:p>
    <w:p w14:paraId="0D76FD86" w14:textId="77777777" w:rsidR="0059484F" w:rsidRPr="00CE3314" w:rsidRDefault="0059484F" w:rsidP="0059484F">
      <w:pPr>
        <w:pStyle w:val="BoldComments"/>
        <w:rPr>
          <w:lang w:val="fi-FI"/>
        </w:rPr>
      </w:pPr>
      <w:r w:rsidRPr="00CE3314">
        <w:t>Web Conf</w:t>
      </w:r>
      <w:r w:rsidRPr="00CE3314">
        <w:rPr>
          <w:lang w:val="fi-FI"/>
        </w:rPr>
        <w:t xml:space="preserve"> 2nd </w:t>
      </w:r>
      <w:r w:rsidRPr="00CE3314">
        <w:t>week</w:t>
      </w:r>
      <w:r w:rsidRPr="00CE3314">
        <w:rPr>
          <w:lang w:val="fi-FI"/>
        </w:rPr>
        <w:t xml:space="preserve"> </w:t>
      </w:r>
    </w:p>
    <w:p w14:paraId="28E8B401" w14:textId="77777777" w:rsidR="0059484F" w:rsidRPr="00CE3314" w:rsidRDefault="0059484F" w:rsidP="0059484F">
      <w:pPr>
        <w:pStyle w:val="Agreement"/>
        <w:tabs>
          <w:tab w:val="clear" w:pos="9990"/>
        </w:tabs>
      </w:pPr>
      <w:r w:rsidRPr="00CE3314">
        <w:t>From RAN2 viewpoint, the RAN slicing SI can be concluded</w:t>
      </w:r>
    </w:p>
    <w:p w14:paraId="024E584B" w14:textId="77777777" w:rsidR="0059484F" w:rsidRPr="00CE3314" w:rsidRDefault="0059484F" w:rsidP="0059484F">
      <w:pPr>
        <w:pStyle w:val="Doc-text2"/>
        <w:ind w:left="0" w:firstLine="0"/>
      </w:pPr>
    </w:p>
    <w:p w14:paraId="129DE521" w14:textId="77777777" w:rsidR="0059484F" w:rsidRPr="00CE3314" w:rsidRDefault="0059484F" w:rsidP="0059484F">
      <w:pPr>
        <w:pStyle w:val="BoldComments"/>
        <w:rPr>
          <w:lang w:val="fi-FI"/>
        </w:rPr>
      </w:pPr>
      <w:r w:rsidRPr="00CE3314">
        <w:t>Post-meeting Email</w:t>
      </w:r>
      <w:r w:rsidRPr="00CE3314">
        <w:rPr>
          <w:lang w:val="fi-FI"/>
        </w:rPr>
        <w:t xml:space="preserve"> [253]</w:t>
      </w:r>
    </w:p>
    <w:p w14:paraId="4E6BD917" w14:textId="77777777" w:rsidR="0059484F" w:rsidRPr="00CE3314" w:rsidRDefault="0059484F" w:rsidP="0059484F">
      <w:pPr>
        <w:pStyle w:val="Doc-text2"/>
      </w:pPr>
    </w:p>
    <w:p w14:paraId="1A741762" w14:textId="77777777" w:rsidR="0059484F" w:rsidRPr="00CE3314" w:rsidRDefault="0059484F" w:rsidP="0059484F">
      <w:pPr>
        <w:pStyle w:val="EmailDiscussion"/>
      </w:pPr>
      <w:r w:rsidRPr="00CE3314">
        <w:t>[Post113-e][253][Slicing] Updated TR 38.832 (CMCC)</w:t>
      </w:r>
    </w:p>
    <w:p w14:paraId="72B1BDC6" w14:textId="77777777" w:rsidR="0059484F" w:rsidRPr="00CE3314" w:rsidRDefault="0059484F" w:rsidP="0059484F">
      <w:pPr>
        <w:pStyle w:val="EmailDiscussion2"/>
        <w:ind w:left="1619" w:firstLine="0"/>
      </w:pPr>
      <w:r w:rsidRPr="00CE3314">
        <w:t>Scope: Provide agreed TR 38.832 according to SI conclusions for submission to RANP</w:t>
      </w:r>
    </w:p>
    <w:p w14:paraId="27CA5775" w14:textId="77777777" w:rsidR="0059484F" w:rsidRPr="00CE3314" w:rsidRDefault="0059484F" w:rsidP="0059484F">
      <w:pPr>
        <w:pStyle w:val="EmailDiscussion2"/>
      </w:pPr>
      <w:r w:rsidRPr="00CE3314">
        <w:tab/>
        <w:t xml:space="preserve">Intended outcome: Endorsed TR 38.832 </w:t>
      </w:r>
    </w:p>
    <w:p w14:paraId="1889E72B" w14:textId="77777777" w:rsidR="0059484F" w:rsidRPr="00CE3314" w:rsidRDefault="0059484F" w:rsidP="0059484F">
      <w:pPr>
        <w:pStyle w:val="EmailDiscussion2"/>
      </w:pPr>
      <w:r w:rsidRPr="00CE3314">
        <w:tab/>
        <w:t>Deadline:  Short</w:t>
      </w:r>
    </w:p>
    <w:p w14:paraId="64229B8F" w14:textId="2B2815A2" w:rsidR="00F811B1" w:rsidRPr="00CE3314" w:rsidRDefault="00F811B1" w:rsidP="00F811B1">
      <w:pPr>
        <w:pStyle w:val="EmailDiscussion2"/>
      </w:pPr>
      <w:r w:rsidRPr="00CE3314">
        <w:t xml:space="preserve">=&gt; Agreed in </w:t>
      </w:r>
      <w:hyperlink r:id="rId2542" w:history="1">
        <w:r w:rsidR="0083230C">
          <w:rPr>
            <w:rStyle w:val="Hyperlink"/>
          </w:rPr>
          <w:t>R2-2102059</w:t>
        </w:r>
      </w:hyperlink>
    </w:p>
    <w:p w14:paraId="7D7610EB" w14:textId="77777777" w:rsidR="0059484F" w:rsidRPr="00CE3314" w:rsidRDefault="0059484F" w:rsidP="0059484F">
      <w:pPr>
        <w:pStyle w:val="Doc-text2"/>
        <w:ind w:left="0" w:firstLine="0"/>
      </w:pPr>
    </w:p>
    <w:p w14:paraId="3573FF55" w14:textId="77777777" w:rsidR="0059484F" w:rsidRPr="00CE3314" w:rsidRDefault="0059484F" w:rsidP="0059484F">
      <w:pPr>
        <w:pStyle w:val="Doc-text2"/>
      </w:pPr>
    </w:p>
    <w:p w14:paraId="3E173260" w14:textId="77777777" w:rsidR="0059484F" w:rsidRPr="00CE3314" w:rsidRDefault="0059484F" w:rsidP="0059484F">
      <w:pPr>
        <w:pStyle w:val="BoldComments"/>
      </w:pPr>
      <w:r w:rsidRPr="00CE3314">
        <w:t>Web Conf 1</w:t>
      </w:r>
      <w:r w:rsidRPr="00CE3314">
        <w:rPr>
          <w:vertAlign w:val="superscript"/>
        </w:rPr>
        <w:t>st</w:t>
      </w:r>
      <w:r w:rsidRPr="00CE3314">
        <w:t xml:space="preserve"> week (3)</w:t>
      </w:r>
    </w:p>
    <w:p w14:paraId="1AF46631" w14:textId="77777777" w:rsidR="0059484F" w:rsidRPr="00CE3314" w:rsidRDefault="0059484F" w:rsidP="0059484F">
      <w:pPr>
        <w:pStyle w:val="Doc-text2"/>
        <w:ind w:left="0" w:firstLine="0"/>
        <w:rPr>
          <w:i/>
          <w:iCs/>
        </w:rPr>
      </w:pPr>
      <w:r w:rsidRPr="00CE3314">
        <w:rPr>
          <w:i/>
          <w:iCs/>
        </w:rPr>
        <w:t>LSs from SA2:</w:t>
      </w:r>
    </w:p>
    <w:p w14:paraId="2D012D0F" w14:textId="003C27D6" w:rsidR="0059484F" w:rsidRPr="00CE3314" w:rsidRDefault="0083230C" w:rsidP="0059484F">
      <w:pPr>
        <w:pStyle w:val="Doc-title"/>
      </w:pPr>
      <w:hyperlink r:id="rId2543" w:history="1">
        <w:r>
          <w:rPr>
            <w:rStyle w:val="Hyperlink"/>
          </w:rPr>
          <w:t>R2-2100035</w:t>
        </w:r>
      </w:hyperlink>
      <w:r w:rsidR="0059484F" w:rsidRPr="00CE3314">
        <w:tab/>
        <w:t>Reply LS on Cell Configuration within TA/RA to Support Allowed NSSAI (R3-207147; contact: Nokia)</w:t>
      </w:r>
      <w:r w:rsidR="0059484F" w:rsidRPr="00CE3314">
        <w:tab/>
        <w:t>RAN3</w:t>
      </w:r>
      <w:r w:rsidR="0059484F" w:rsidRPr="00CE3314">
        <w:tab/>
        <w:t>LS in</w:t>
      </w:r>
      <w:r w:rsidR="0059484F" w:rsidRPr="00CE3314">
        <w:tab/>
        <w:t>Rel-17</w:t>
      </w:r>
      <w:r w:rsidR="0059484F" w:rsidRPr="00CE3314">
        <w:tab/>
        <w:t>FS_eNS_Ph2</w:t>
      </w:r>
      <w:r w:rsidR="0059484F" w:rsidRPr="00CE3314">
        <w:tab/>
        <w:t>To:SA2</w:t>
      </w:r>
      <w:r w:rsidR="0059484F" w:rsidRPr="00CE3314">
        <w:tab/>
        <w:t>Cc:RAN2, CT1</w:t>
      </w:r>
    </w:p>
    <w:p w14:paraId="212A6853" w14:textId="77777777" w:rsidR="0059484F" w:rsidRPr="00CE3314" w:rsidRDefault="0059484F" w:rsidP="0059484F">
      <w:pPr>
        <w:pStyle w:val="Agreement"/>
        <w:tabs>
          <w:tab w:val="clear" w:pos="9990"/>
        </w:tabs>
      </w:pPr>
      <w:r w:rsidRPr="00CE3314">
        <w:t>Noted (RAN2 only in Cc, decisions on reply LS handled in email discussion [250])</w:t>
      </w:r>
    </w:p>
    <w:p w14:paraId="72F103C1" w14:textId="77777777" w:rsidR="0059484F" w:rsidRPr="00CE3314" w:rsidRDefault="0059484F" w:rsidP="0059484F">
      <w:pPr>
        <w:pStyle w:val="Doc-text2"/>
      </w:pPr>
    </w:p>
    <w:p w14:paraId="2329E785" w14:textId="3666B583" w:rsidR="0059484F" w:rsidRPr="00CE3314" w:rsidRDefault="0083230C" w:rsidP="0059484F">
      <w:pPr>
        <w:pStyle w:val="Doc-title"/>
      </w:pPr>
      <w:hyperlink r:id="rId2544" w:history="1">
        <w:r>
          <w:rPr>
            <w:rStyle w:val="Hyperlink"/>
          </w:rPr>
          <w:t>R2-2100048</w:t>
        </w:r>
      </w:hyperlink>
      <w:r w:rsidR="0059484F" w:rsidRPr="00CE3314">
        <w:tab/>
        <w:t>Response to restricting the rate per UE per network slice (R3-207230; contact: ZTE)</w:t>
      </w:r>
      <w:r w:rsidR="0059484F" w:rsidRPr="00CE3314">
        <w:tab/>
        <w:t>RAN3</w:t>
      </w:r>
      <w:r w:rsidR="0059484F" w:rsidRPr="00CE3314">
        <w:tab/>
        <w:t>LS in</w:t>
      </w:r>
      <w:r w:rsidR="0059484F" w:rsidRPr="00CE3314">
        <w:tab/>
        <w:t>Rel-17</w:t>
      </w:r>
      <w:r w:rsidR="0059484F" w:rsidRPr="00CE3314">
        <w:tab/>
        <w:t>FS_NR_slice</w:t>
      </w:r>
      <w:r w:rsidR="0059484F" w:rsidRPr="00CE3314">
        <w:tab/>
        <w:t>To:SA2, RAN2</w:t>
      </w:r>
    </w:p>
    <w:p w14:paraId="19A39C15" w14:textId="77777777" w:rsidR="0059484F" w:rsidRPr="00CE3314" w:rsidRDefault="0059484F" w:rsidP="0059484F">
      <w:pPr>
        <w:pStyle w:val="Agreement"/>
        <w:tabs>
          <w:tab w:val="clear" w:pos="9990"/>
        </w:tabs>
      </w:pPr>
      <w:r w:rsidRPr="00CE3314">
        <w:t>Noted (decisions on reply LS handled in email discussion [250])</w:t>
      </w:r>
    </w:p>
    <w:p w14:paraId="34A77F09" w14:textId="77777777" w:rsidR="0059484F" w:rsidRPr="00CE3314" w:rsidRDefault="0059484F" w:rsidP="0059484F">
      <w:pPr>
        <w:pStyle w:val="Doc-text2"/>
      </w:pPr>
    </w:p>
    <w:p w14:paraId="18C158F5" w14:textId="6E62C913" w:rsidR="0059484F" w:rsidRPr="00CE3314" w:rsidRDefault="0083230C" w:rsidP="0059484F">
      <w:pPr>
        <w:pStyle w:val="Doc-title"/>
      </w:pPr>
      <w:hyperlink r:id="rId2545" w:history="1">
        <w:r>
          <w:rPr>
            <w:rStyle w:val="Hyperlink"/>
          </w:rPr>
          <w:t>R2-2100050</w:t>
        </w:r>
      </w:hyperlink>
      <w:r w:rsidR="0059484F" w:rsidRPr="00CE3314">
        <w:tab/>
        <w:t>Response to LS Reply on Enhancement of RAN Slicing (R3-207236; contact: CMCC, ZTE)</w:t>
      </w:r>
      <w:r w:rsidR="0059484F" w:rsidRPr="00CE3314">
        <w:tab/>
        <w:t>RAN3</w:t>
      </w:r>
      <w:r w:rsidR="0059484F" w:rsidRPr="00CE3314">
        <w:tab/>
        <w:t>LS in</w:t>
      </w:r>
      <w:r w:rsidR="0059484F" w:rsidRPr="00CE3314">
        <w:tab/>
        <w:t>Rel-17</w:t>
      </w:r>
      <w:r w:rsidR="0059484F" w:rsidRPr="00CE3314">
        <w:tab/>
        <w:t>FS_NR_slice</w:t>
      </w:r>
      <w:r w:rsidR="0059484F" w:rsidRPr="00CE3314">
        <w:tab/>
        <w:t>To:SA2, SA5</w:t>
      </w:r>
      <w:r w:rsidR="0059484F" w:rsidRPr="00CE3314">
        <w:tab/>
        <w:t>Cc:RAN2</w:t>
      </w:r>
    </w:p>
    <w:p w14:paraId="4C7E7CEE" w14:textId="77777777" w:rsidR="0059484F" w:rsidRPr="00CE3314" w:rsidRDefault="0059484F" w:rsidP="0059484F">
      <w:pPr>
        <w:pStyle w:val="Agreement"/>
        <w:tabs>
          <w:tab w:val="clear" w:pos="9990"/>
        </w:tabs>
      </w:pPr>
      <w:r w:rsidRPr="00CE3314">
        <w:t>Noted (without presentation - RAN2 only in Cc)</w:t>
      </w:r>
    </w:p>
    <w:p w14:paraId="2B8B8CB4" w14:textId="77777777" w:rsidR="0059484F" w:rsidRPr="00CE3314" w:rsidRDefault="0059484F" w:rsidP="0059484F">
      <w:pPr>
        <w:pStyle w:val="Doc-title"/>
      </w:pPr>
    </w:p>
    <w:p w14:paraId="23A1B1DB" w14:textId="77777777" w:rsidR="0059484F" w:rsidRPr="00CE3314" w:rsidRDefault="0059484F" w:rsidP="0059484F">
      <w:pPr>
        <w:pStyle w:val="BoldComments"/>
      </w:pPr>
      <w:r w:rsidRPr="00CE3314">
        <w:t>By Email [250] (10)</w:t>
      </w:r>
    </w:p>
    <w:p w14:paraId="0D30D795" w14:textId="434EFBE2" w:rsidR="0059484F" w:rsidRPr="00CE3314" w:rsidRDefault="0083230C" w:rsidP="0059484F">
      <w:pPr>
        <w:pStyle w:val="Doc-title"/>
      </w:pPr>
      <w:hyperlink r:id="rId2546" w:history="1">
        <w:r>
          <w:rPr>
            <w:rStyle w:val="Hyperlink"/>
          </w:rPr>
          <w:t>R2-2100546</w:t>
        </w:r>
      </w:hyperlink>
      <w:r w:rsidR="0059484F" w:rsidRPr="00CE3314">
        <w:tab/>
        <w:t>Discussion on slicing related reply LSs (R2-2008759 and R2-2010694)</w:t>
      </w:r>
      <w:r w:rsidR="0059484F" w:rsidRPr="00CE3314">
        <w:tab/>
        <w:t>Nokia, Nokia Shanghai Bell</w:t>
      </w:r>
      <w:r w:rsidR="0059484F" w:rsidRPr="00CE3314">
        <w:tab/>
        <w:t>discussion</w:t>
      </w:r>
      <w:r w:rsidR="0059484F" w:rsidRPr="00CE3314">
        <w:tab/>
        <w:t>Rel-17</w:t>
      </w:r>
      <w:r w:rsidR="0059484F" w:rsidRPr="00CE3314">
        <w:tab/>
        <w:t>FS_NR_slice</w:t>
      </w:r>
    </w:p>
    <w:p w14:paraId="25CB2B60" w14:textId="57F27004" w:rsidR="0059484F" w:rsidRPr="00CE3314" w:rsidRDefault="0083230C" w:rsidP="0059484F">
      <w:pPr>
        <w:pStyle w:val="Doc-title"/>
      </w:pPr>
      <w:hyperlink r:id="rId2547" w:history="1">
        <w:r>
          <w:rPr>
            <w:rStyle w:val="Hyperlink"/>
          </w:rPr>
          <w:t>R2-2100766</w:t>
        </w:r>
      </w:hyperlink>
      <w:r w:rsidR="0059484F" w:rsidRPr="00CE3314">
        <w:tab/>
        <w:t>Cell configuration within TA/RA to Support Allowed NSSAI</w:t>
      </w:r>
      <w:r w:rsidR="0059484F" w:rsidRPr="00CE3314">
        <w:tab/>
        <w:t>LG Electronics UK</w:t>
      </w:r>
      <w:r w:rsidR="0059484F" w:rsidRPr="00CE3314">
        <w:tab/>
        <w:t>discussion</w:t>
      </w:r>
      <w:r w:rsidR="0059484F" w:rsidRPr="00CE3314">
        <w:tab/>
        <w:t>Rel-17</w:t>
      </w:r>
    </w:p>
    <w:p w14:paraId="7E4BB6D9" w14:textId="2FDD4E20" w:rsidR="0059484F" w:rsidRPr="00CE3314" w:rsidRDefault="0083230C" w:rsidP="0059484F">
      <w:pPr>
        <w:pStyle w:val="Doc-title"/>
      </w:pPr>
      <w:hyperlink r:id="rId2548" w:history="1">
        <w:r>
          <w:rPr>
            <w:rStyle w:val="Hyperlink"/>
          </w:rPr>
          <w:t>R2-2100893</w:t>
        </w:r>
      </w:hyperlink>
      <w:r w:rsidR="0059484F" w:rsidRPr="00CE3314">
        <w:tab/>
        <w:t>Discussion on SA2 LS</w:t>
      </w:r>
      <w:r w:rsidR="0059484F" w:rsidRPr="00CE3314">
        <w:tab/>
        <w:t>OPPO</w:t>
      </w:r>
      <w:r w:rsidR="0059484F" w:rsidRPr="00CE3314">
        <w:tab/>
        <w:t>discussion</w:t>
      </w:r>
      <w:r w:rsidR="0059484F" w:rsidRPr="00CE3314">
        <w:tab/>
        <w:t>Rel-17</w:t>
      </w:r>
      <w:r w:rsidR="0059484F" w:rsidRPr="00CE3314">
        <w:tab/>
        <w:t>FS_NR_slice</w:t>
      </w:r>
    </w:p>
    <w:p w14:paraId="39B28CC8" w14:textId="57005BE6" w:rsidR="0059484F" w:rsidRPr="00CE3314" w:rsidRDefault="0083230C" w:rsidP="0059484F">
      <w:pPr>
        <w:pStyle w:val="Doc-title"/>
      </w:pPr>
      <w:hyperlink r:id="rId2549" w:history="1">
        <w:r>
          <w:rPr>
            <w:rStyle w:val="Hyperlink"/>
          </w:rPr>
          <w:t>R2-2101061</w:t>
        </w:r>
      </w:hyperlink>
      <w:r w:rsidR="0059484F" w:rsidRPr="00CE3314">
        <w:tab/>
        <w:t>Considerations on scenarios and solution space of RAN slicing enhancements</w:t>
      </w:r>
      <w:r w:rsidR="0059484F" w:rsidRPr="00CE3314">
        <w:tab/>
        <w:t>Lenovo, Motorola Mobility</w:t>
      </w:r>
      <w:r w:rsidR="0059484F" w:rsidRPr="00CE3314">
        <w:tab/>
        <w:t>discussion</w:t>
      </w:r>
      <w:r w:rsidR="0059484F" w:rsidRPr="00CE3314">
        <w:tab/>
        <w:t>Rel-17</w:t>
      </w:r>
      <w:r w:rsidR="0059484F" w:rsidRPr="00CE3314">
        <w:tab/>
        <w:t>FS_NR_slice</w:t>
      </w:r>
      <w:r w:rsidR="0059484F" w:rsidRPr="00CE3314">
        <w:tab/>
        <w:t>R2-2009669</w:t>
      </w:r>
    </w:p>
    <w:p w14:paraId="11CFA881" w14:textId="017AA4FE" w:rsidR="0059484F" w:rsidRPr="00CE3314" w:rsidRDefault="0083230C" w:rsidP="0059484F">
      <w:pPr>
        <w:pStyle w:val="Doc-title"/>
      </w:pPr>
      <w:hyperlink r:id="rId2550" w:history="1">
        <w:r>
          <w:rPr>
            <w:rStyle w:val="Hyperlink"/>
          </w:rPr>
          <w:t>R2-2101293</w:t>
        </w:r>
      </w:hyperlink>
      <w:r w:rsidR="0059484F" w:rsidRPr="00CE3314">
        <w:tab/>
        <w:t>UE slice MBR enforcement in RAN</w:t>
      </w:r>
      <w:r w:rsidR="0059484F" w:rsidRPr="00CE3314">
        <w:tab/>
        <w:t>Ericsson</w:t>
      </w:r>
      <w:r w:rsidR="0059484F" w:rsidRPr="00CE3314">
        <w:tab/>
        <w:t>discussion</w:t>
      </w:r>
      <w:r w:rsidR="0059484F" w:rsidRPr="00CE3314">
        <w:tab/>
        <w:t>Rel-17</w:t>
      </w:r>
      <w:r w:rsidR="0059484F" w:rsidRPr="00CE3314">
        <w:tab/>
        <w:t>FS_NR_slice</w:t>
      </w:r>
    </w:p>
    <w:p w14:paraId="66801A27" w14:textId="2E9BC933" w:rsidR="0059484F" w:rsidRPr="00CE3314" w:rsidRDefault="0083230C" w:rsidP="0059484F">
      <w:pPr>
        <w:pStyle w:val="Doc-title"/>
      </w:pPr>
      <w:hyperlink r:id="rId2551" w:history="1">
        <w:r>
          <w:rPr>
            <w:rStyle w:val="Hyperlink"/>
          </w:rPr>
          <w:t>R2-2101487</w:t>
        </w:r>
      </w:hyperlink>
      <w:r w:rsidR="0059484F" w:rsidRPr="00CE3314">
        <w:tab/>
        <w:t>Rel-15/16 Status of Cell Configuration on Network Slicing</w:t>
      </w:r>
      <w:r w:rsidR="0059484F" w:rsidRPr="00CE3314">
        <w:tab/>
        <w:t>Futurewei</w:t>
      </w:r>
      <w:r w:rsidR="0059484F" w:rsidRPr="00CE3314">
        <w:tab/>
        <w:t>discussion</w:t>
      </w:r>
      <w:r w:rsidR="0059484F" w:rsidRPr="00CE3314">
        <w:tab/>
        <w:t>Rel-17</w:t>
      </w:r>
      <w:r w:rsidR="0059484F" w:rsidRPr="00CE3314">
        <w:tab/>
        <w:t>FS_NR_slice</w:t>
      </w:r>
    </w:p>
    <w:p w14:paraId="5B783A56" w14:textId="07F03416" w:rsidR="0059484F" w:rsidRPr="00CE3314" w:rsidRDefault="0083230C" w:rsidP="0059484F">
      <w:pPr>
        <w:pStyle w:val="Doc-title"/>
      </w:pPr>
      <w:hyperlink r:id="rId2552" w:history="1">
        <w:r>
          <w:rPr>
            <w:rStyle w:val="Hyperlink"/>
          </w:rPr>
          <w:t>R2-2101488</w:t>
        </w:r>
      </w:hyperlink>
      <w:r w:rsidR="0059484F" w:rsidRPr="00CE3314">
        <w:tab/>
        <w:t>DRAFT Reply LS on Cell Configuration within TA/RA to Support Allowed NSSAI</w:t>
      </w:r>
      <w:r w:rsidR="0059484F" w:rsidRPr="00CE3314">
        <w:tab/>
        <w:t>Futurewei</w:t>
      </w:r>
      <w:r w:rsidR="0059484F" w:rsidRPr="00CE3314">
        <w:tab/>
        <w:t>LS out</w:t>
      </w:r>
      <w:r w:rsidR="0059484F" w:rsidRPr="00CE3314">
        <w:tab/>
        <w:t>Rel-17</w:t>
      </w:r>
      <w:r w:rsidR="0059484F" w:rsidRPr="00CE3314">
        <w:tab/>
        <w:t>FS_NR_slice, FS_eNS_Ph2</w:t>
      </w:r>
      <w:r w:rsidR="0059484F" w:rsidRPr="00CE3314">
        <w:tab/>
        <w:t>To:SA2, RAN3, CT1</w:t>
      </w:r>
    </w:p>
    <w:p w14:paraId="2E62CBDC" w14:textId="27737726" w:rsidR="0059484F" w:rsidRPr="00CE3314" w:rsidRDefault="0083230C" w:rsidP="0059484F">
      <w:pPr>
        <w:pStyle w:val="Doc-title"/>
      </w:pPr>
      <w:hyperlink r:id="rId2553" w:history="1">
        <w:r>
          <w:rPr>
            <w:rStyle w:val="Hyperlink"/>
          </w:rPr>
          <w:t>R2-2101700</w:t>
        </w:r>
      </w:hyperlink>
      <w:r w:rsidR="0059484F" w:rsidRPr="00CE3314">
        <w:tab/>
        <w:t>Discussion on the SA2 incoming LS on Cell Configuration within TA/RA to Support Allowed NSSAI</w:t>
      </w:r>
      <w:r w:rsidR="0059484F" w:rsidRPr="00CE3314">
        <w:tab/>
        <w:t>Huawei, HiSilicon</w:t>
      </w:r>
      <w:r w:rsidR="0059484F" w:rsidRPr="00CE3314">
        <w:tab/>
        <w:t>discussion</w:t>
      </w:r>
      <w:r w:rsidR="0059484F" w:rsidRPr="00CE3314">
        <w:tab/>
        <w:t>Rel-17</w:t>
      </w:r>
      <w:r w:rsidR="0059484F" w:rsidRPr="00CE3314">
        <w:tab/>
        <w:t>FS_NR_slice</w:t>
      </w:r>
    </w:p>
    <w:p w14:paraId="1F338FDD" w14:textId="77777777" w:rsidR="0059484F" w:rsidRPr="00CE3314" w:rsidRDefault="0059484F" w:rsidP="0059484F">
      <w:pPr>
        <w:pStyle w:val="Doc-text2"/>
        <w:rPr>
          <w:i/>
          <w:iCs/>
        </w:rPr>
      </w:pPr>
      <w:r w:rsidRPr="00CE3314">
        <w:rPr>
          <w:i/>
          <w:iCs/>
        </w:rPr>
        <w:t>(moved from 8.8.2)</w:t>
      </w:r>
    </w:p>
    <w:p w14:paraId="1822DC11" w14:textId="07F34A10" w:rsidR="0059484F" w:rsidRPr="00CE3314" w:rsidRDefault="0083230C" w:rsidP="0059484F">
      <w:pPr>
        <w:pStyle w:val="Doc-title"/>
      </w:pPr>
      <w:hyperlink r:id="rId2554" w:history="1">
        <w:r>
          <w:rPr>
            <w:rStyle w:val="Hyperlink"/>
          </w:rPr>
          <w:t>R2-2101294</w:t>
        </w:r>
      </w:hyperlink>
      <w:r w:rsidR="0059484F" w:rsidRPr="00CE3314">
        <w:tab/>
        <w:t>Network slice support in cells</w:t>
      </w:r>
      <w:r w:rsidR="0059484F" w:rsidRPr="00CE3314">
        <w:tab/>
        <w:t>Ericsson</w:t>
      </w:r>
      <w:r w:rsidR="0059484F" w:rsidRPr="00CE3314">
        <w:tab/>
        <w:t>discussion</w:t>
      </w:r>
      <w:r w:rsidR="0059484F" w:rsidRPr="00CE3314">
        <w:tab/>
        <w:t>Rel-17</w:t>
      </w:r>
      <w:r w:rsidR="0059484F" w:rsidRPr="00CE3314">
        <w:tab/>
        <w:t>FS_NR_slice</w:t>
      </w:r>
    </w:p>
    <w:p w14:paraId="0C61364B" w14:textId="77777777" w:rsidR="0059484F" w:rsidRPr="00CE3314" w:rsidRDefault="0059484F" w:rsidP="0059484F">
      <w:pPr>
        <w:pStyle w:val="Doc-text2"/>
        <w:rPr>
          <w:i/>
          <w:iCs/>
        </w:rPr>
      </w:pPr>
      <w:r w:rsidRPr="00CE3314">
        <w:rPr>
          <w:i/>
          <w:iCs/>
        </w:rPr>
        <w:t>(moved from 8.8.2)</w:t>
      </w:r>
    </w:p>
    <w:p w14:paraId="086CA4FB" w14:textId="7F6ADD6E" w:rsidR="0059484F" w:rsidRPr="00CE3314" w:rsidRDefault="0083230C" w:rsidP="0059484F">
      <w:pPr>
        <w:pStyle w:val="Doc-title"/>
      </w:pPr>
      <w:hyperlink r:id="rId2555" w:history="1">
        <w:r>
          <w:rPr>
            <w:rStyle w:val="Hyperlink"/>
          </w:rPr>
          <w:t>R2-2101933</w:t>
        </w:r>
      </w:hyperlink>
      <w:r w:rsidR="0059484F" w:rsidRPr="00CE3314">
        <w:tab/>
        <w:t>Draft reply LS on Cell Configuration within TARA to Support Allowed NSSAI</w:t>
      </w:r>
      <w:r w:rsidR="0059484F" w:rsidRPr="00CE3314">
        <w:tab/>
        <w:t>ZTE corporation, Sanechips</w:t>
      </w:r>
      <w:r w:rsidR="0059484F" w:rsidRPr="00CE3314">
        <w:tab/>
        <w:t>LS out</w:t>
      </w:r>
      <w:r w:rsidR="0059484F" w:rsidRPr="00CE3314">
        <w:tab/>
        <w:t>Rel-17</w:t>
      </w:r>
      <w:r w:rsidR="0059484F" w:rsidRPr="00CE3314">
        <w:tab/>
        <w:t>FS_NR_slice</w:t>
      </w:r>
      <w:r w:rsidR="0059484F" w:rsidRPr="00CE3314">
        <w:tab/>
        <w:t>To:SA2</w:t>
      </w:r>
      <w:r w:rsidR="0059484F" w:rsidRPr="00CE3314">
        <w:tab/>
        <w:t>Cc:CT1, RAN3</w:t>
      </w:r>
    </w:p>
    <w:p w14:paraId="4B01DA78" w14:textId="77777777" w:rsidR="0059484F" w:rsidRPr="00CE3314" w:rsidRDefault="0059484F" w:rsidP="0059484F">
      <w:pPr>
        <w:pStyle w:val="Agreement"/>
        <w:tabs>
          <w:tab w:val="clear" w:pos="9990"/>
        </w:tabs>
      </w:pPr>
      <w:r w:rsidRPr="00CE3314">
        <w:t>All discussed as part of email discussion [250]. Content from other contributions related to email discussion can also be considered in the discussion (as part of company feedback).</w:t>
      </w:r>
    </w:p>
    <w:p w14:paraId="21270AA8" w14:textId="77777777" w:rsidR="0059484F" w:rsidRPr="00CE3314" w:rsidRDefault="0059484F" w:rsidP="0059484F">
      <w:pPr>
        <w:pStyle w:val="Doc-text2"/>
        <w:ind w:left="0" w:firstLine="0"/>
      </w:pPr>
    </w:p>
    <w:p w14:paraId="71D0996F" w14:textId="77777777" w:rsidR="0059484F" w:rsidRPr="00CE3314" w:rsidRDefault="0059484F" w:rsidP="0059484F">
      <w:pPr>
        <w:pStyle w:val="BoldComments"/>
      </w:pPr>
      <w:r w:rsidRPr="00CE3314">
        <w:t>Web Conf 1</w:t>
      </w:r>
      <w:r w:rsidRPr="00CE3314">
        <w:rPr>
          <w:vertAlign w:val="superscript"/>
        </w:rPr>
        <w:t>st</w:t>
      </w:r>
      <w:r w:rsidRPr="00CE3314">
        <w:t xml:space="preserve"> week (1)</w:t>
      </w:r>
    </w:p>
    <w:p w14:paraId="6A9B1F53" w14:textId="77777777" w:rsidR="0059484F" w:rsidRPr="00CE3314" w:rsidRDefault="0059484F" w:rsidP="0059484F">
      <w:pPr>
        <w:pStyle w:val="Comments"/>
      </w:pPr>
      <w:r w:rsidRPr="00CE3314">
        <w:t xml:space="preserve">Outcome of [Post112-e][253][RAN slicing] Prioritized solutions for RAN slicing (CMCC) </w:t>
      </w:r>
    </w:p>
    <w:p w14:paraId="5C0D917C" w14:textId="116650B4" w:rsidR="0059484F" w:rsidRPr="00CE3314" w:rsidRDefault="0083230C" w:rsidP="0059484F">
      <w:pPr>
        <w:pStyle w:val="Doc-title"/>
      </w:pPr>
      <w:hyperlink r:id="rId2556" w:history="1">
        <w:r>
          <w:rPr>
            <w:rStyle w:val="Hyperlink"/>
          </w:rPr>
          <w:t>R2-2101802</w:t>
        </w:r>
      </w:hyperlink>
      <w:r w:rsidR="0059484F" w:rsidRPr="00CE3314">
        <w:tab/>
        <w:t>Report of [Post112-e][253][RAN slicing] Prioritized solutions for RAN slicing</w:t>
      </w:r>
      <w:r w:rsidR="0059484F" w:rsidRPr="00CE3314">
        <w:tab/>
        <w:t>CMCC</w:t>
      </w:r>
      <w:r w:rsidR="0059484F" w:rsidRPr="00CE3314">
        <w:tab/>
        <w:t>discussion</w:t>
      </w:r>
      <w:r w:rsidR="0059484F" w:rsidRPr="00CE3314">
        <w:tab/>
        <w:t>Rel-17</w:t>
      </w:r>
      <w:r w:rsidR="0059484F" w:rsidRPr="00CE3314">
        <w:tab/>
        <w:t>FS_NR_slice</w:t>
      </w:r>
    </w:p>
    <w:p w14:paraId="0F933630" w14:textId="77777777" w:rsidR="0059484F" w:rsidRPr="00CE3314" w:rsidRDefault="0059484F" w:rsidP="0059484F">
      <w:pPr>
        <w:pStyle w:val="Doc-text2"/>
      </w:pPr>
    </w:p>
    <w:p w14:paraId="1D9297BF" w14:textId="77777777" w:rsidR="0059484F" w:rsidRPr="00CE3314" w:rsidRDefault="0059484F" w:rsidP="0059484F">
      <w:pPr>
        <w:pStyle w:val="Doc-text2"/>
      </w:pPr>
      <w:r w:rsidRPr="00CE3314">
        <w:t>P1/2.1/2.2</w:t>
      </w:r>
    </w:p>
    <w:p w14:paraId="1BD438BB" w14:textId="77777777" w:rsidR="0059484F" w:rsidRPr="00CE3314" w:rsidRDefault="0059484F" w:rsidP="0059484F">
      <w:pPr>
        <w:pStyle w:val="Doc-text2"/>
      </w:pPr>
      <w:r w:rsidRPr="00CE3314">
        <w:t>-</w:t>
      </w:r>
      <w:r w:rsidRPr="00CE3314">
        <w:tab/>
        <w:t>Lenovo thinks agreeing to P1 and P2.1 means network can still use them for some scenarios.</w:t>
      </w:r>
    </w:p>
    <w:p w14:paraId="37911635" w14:textId="77777777" w:rsidR="0059484F" w:rsidRPr="00CE3314" w:rsidRDefault="0059484F" w:rsidP="0059484F">
      <w:pPr>
        <w:pStyle w:val="Doc-text2"/>
      </w:pPr>
      <w:r w:rsidRPr="00CE3314">
        <w:t>-</w:t>
      </w:r>
      <w:r w:rsidRPr="00CE3314">
        <w:tab/>
        <w:t>Apple thinks in heterogeneous scenarios may mean changes to these. Intel thinks we could remove the sentence on "specification impact". Nokia is not sure what this would mean since these are legacy mechanisms. CMCC explains this is about solution1 complexity.</w:t>
      </w:r>
    </w:p>
    <w:p w14:paraId="540DB28A" w14:textId="77777777" w:rsidR="0059484F" w:rsidRPr="00CE3314" w:rsidRDefault="0059484F" w:rsidP="0059484F">
      <w:pPr>
        <w:pStyle w:val="Doc-text2"/>
      </w:pPr>
    </w:p>
    <w:p w14:paraId="2C873652"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Agreements</w:t>
      </w:r>
    </w:p>
    <w:p w14:paraId="5A3BA7A0"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p>
    <w:p w14:paraId="3D9A9C09"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1</w:t>
      </w:r>
      <w:r w:rsidRPr="00CE3314">
        <w:tab/>
        <w:t>Solution 1 (i.e. Legacy dedicated priority via RRCRelease message) cannot address issue 2&amp;3.</w:t>
      </w:r>
    </w:p>
    <w:p w14:paraId="6F60E939"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2.1</w:t>
      </w:r>
      <w:r w:rsidRPr="00CE3314">
        <w:tab/>
        <w:t xml:space="preserve">Capture into the TP “Solution 2 is legacy solution. With solution 2, the UE is still unaware of the slices supported in different cell or frequencies and the HO, CA, DC and redirection </w:t>
      </w:r>
      <w:r w:rsidRPr="00CE3314">
        <w:lastRenderedPageBreak/>
        <w:t>can be used to compensate for such loss with increased signalling overhead and latency. HO, CA, DC, redirection are applicable only for connected mode UE.”</w:t>
      </w:r>
    </w:p>
    <w:p w14:paraId="73E01562"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2.2</w:t>
      </w:r>
      <w:r w:rsidRPr="00CE3314">
        <w:tab/>
        <w:t>There is no complexity to support solution 2.</w:t>
      </w:r>
    </w:p>
    <w:p w14:paraId="76A13D2B" w14:textId="77777777" w:rsidR="0059484F" w:rsidRPr="00CE3314" w:rsidRDefault="0059484F" w:rsidP="0059484F">
      <w:pPr>
        <w:pStyle w:val="Doc-text2"/>
        <w:rPr>
          <w:i/>
          <w:iCs/>
        </w:rPr>
      </w:pPr>
    </w:p>
    <w:p w14:paraId="22B4A278" w14:textId="77777777" w:rsidR="0059484F" w:rsidRPr="00CE3314" w:rsidRDefault="0059484F" w:rsidP="0059484F">
      <w:pPr>
        <w:pStyle w:val="Doc-text2"/>
      </w:pPr>
      <w:r w:rsidRPr="00CE3314">
        <w:t>P3.1/3.2/3.3</w:t>
      </w:r>
    </w:p>
    <w:p w14:paraId="06C99536" w14:textId="77777777" w:rsidR="0059484F" w:rsidRPr="00CE3314" w:rsidRDefault="0059484F" w:rsidP="0059484F">
      <w:pPr>
        <w:pStyle w:val="Doc-text2"/>
      </w:pPr>
      <w:r w:rsidRPr="00CE3314">
        <w:t>-</w:t>
      </w:r>
      <w:r w:rsidRPr="00CE3314">
        <w:tab/>
        <w:t>Lenovo thinks RAN2 is not the group to decide on security issues and can't solve any such cases. Also large payload can increase delay in applying the solutions. Nokia agrees. We shouldn't slow down cell selection due to SIB size for UEs that do not concern slicing at all. We shouldn't also mix cell selection and reselection. Google thinks security is SA3 matter but has no strong opion on whether problems exist. SIB segmentation is also not used currently so would be a big change.</w:t>
      </w:r>
    </w:p>
    <w:p w14:paraId="7E6DF442" w14:textId="77777777" w:rsidR="0059484F" w:rsidRPr="00CE3314" w:rsidRDefault="0059484F" w:rsidP="0059484F">
      <w:pPr>
        <w:pStyle w:val="Doc-text2"/>
      </w:pPr>
      <w:r w:rsidRPr="00CE3314">
        <w:t>-</w:t>
      </w:r>
      <w:r w:rsidRPr="00CE3314">
        <w:tab/>
        <w:t>QC supports the proposals and thinks these are only related to slices. Security issues can be considered in WI phase. On payload, these are all options but WI can further downscope to have the best solution.</w:t>
      </w:r>
    </w:p>
    <w:p w14:paraId="5B40784B" w14:textId="77777777" w:rsidR="0059484F" w:rsidRPr="00CE3314" w:rsidRDefault="0059484F" w:rsidP="0059484F">
      <w:pPr>
        <w:pStyle w:val="Doc-text2"/>
      </w:pPr>
      <w:r w:rsidRPr="00CE3314">
        <w:t>-</w:t>
      </w:r>
      <w:r w:rsidRPr="00CE3314">
        <w:tab/>
        <w:t>Nokia thinks P3.2 is contingent on P3.3 being resolved. Huawei thinks the SIB size issue is not fully known yet. ZTE thinks we should highlight the security aspects. Ericsson thinks we haven't evaluated these so we can't recommend them for normative work. We also don't know what to broadcast. Intel thinks achieving fast access is still not solved. FutureWei has concern on removing recommendation on mechanisms to pursue for WI.</w:t>
      </w:r>
    </w:p>
    <w:p w14:paraId="5353B9E0" w14:textId="77777777" w:rsidR="0059484F" w:rsidRPr="00CE3314" w:rsidRDefault="0059484F" w:rsidP="0059484F">
      <w:pPr>
        <w:pStyle w:val="Doc-text2"/>
      </w:pPr>
    </w:p>
    <w:p w14:paraId="4E0E9E0A"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Agreements</w:t>
      </w:r>
    </w:p>
    <w:p w14:paraId="21D1D368"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p>
    <w:p w14:paraId="09A7F43B"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3.1</w:t>
      </w:r>
      <w:r w:rsidRPr="00CE3314">
        <w:tab/>
        <w:t>Capture into the TR “Solution 3 can address issue 1/2/4”</w:t>
      </w:r>
    </w:p>
    <w:p w14:paraId="0B513ECC"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3.2</w:t>
      </w:r>
      <w:r w:rsidRPr="00CE3314">
        <w:tab/>
        <w:t>There is benefit to broadcast slice related cell selection info in SIB.</w:t>
      </w:r>
    </w:p>
    <w:p w14:paraId="46E2D6E6"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3.3</w:t>
      </w:r>
      <w:r w:rsidRPr="00CE3314">
        <w:tab/>
        <w:t>The concerns on security and SIB payload size for broadcasting slice related cell selection info need to be resolved in WI phase(e.g. providing only SST, on-demand SIB, SIB segmentation, slice grouping or slice associated UAC information).</w:t>
      </w:r>
    </w:p>
    <w:p w14:paraId="075B17A4"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p>
    <w:p w14:paraId="4CA69923"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4.1</w:t>
      </w:r>
      <w:r w:rsidRPr="00CE3314">
        <w:tab/>
        <w:t>Capture in the TR that “solution 4 can address the issue 1/2/3/4”.</w:t>
      </w:r>
    </w:p>
    <w:p w14:paraId="2E4DB426"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4.2</w:t>
      </w:r>
      <w:r w:rsidRPr="00CE3314">
        <w:tab/>
        <w:t>There is benefit to broadcast slice related cell reselection info in SIB. FFS whether to contain slice related cell reselection info in RRCRelease message.</w:t>
      </w:r>
    </w:p>
    <w:p w14:paraId="7604E6E0"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4.3</w:t>
      </w:r>
      <w:r w:rsidRPr="00CE3314">
        <w:tab/>
        <w:t>The concerns on security and SIB payload size for broadcasting slice related cell reselection info need to be resolved in WI phase (e.g. providing only SST, on-demand SIB, SIB segmentation, slice grouping or slice associated UAC information).</w:t>
      </w:r>
    </w:p>
    <w:p w14:paraId="351A0DBF" w14:textId="77777777" w:rsidR="0059484F" w:rsidRPr="00CE3314" w:rsidRDefault="0059484F" w:rsidP="0059484F">
      <w:pPr>
        <w:pStyle w:val="Agreement"/>
        <w:tabs>
          <w:tab w:val="clear" w:pos="9990"/>
        </w:tabs>
      </w:pPr>
      <w:r w:rsidRPr="00CE3314">
        <w:t>Some companies have concerns (e.g. due to lack of detailed discussions) but majority supports recommending these for normative work. Discuss how to capture the solutions and concerns in the TR as part of TR update email discussion.</w:t>
      </w:r>
    </w:p>
    <w:p w14:paraId="438E214B" w14:textId="77777777" w:rsidR="0059484F" w:rsidRPr="00CE3314" w:rsidRDefault="0059484F" w:rsidP="0059484F">
      <w:pPr>
        <w:pStyle w:val="Doc-text2"/>
      </w:pPr>
    </w:p>
    <w:p w14:paraId="3EA009F8" w14:textId="77777777" w:rsidR="0059484F" w:rsidRPr="00CE3314" w:rsidRDefault="0059484F" w:rsidP="0059484F">
      <w:pPr>
        <w:pStyle w:val="Doc-text2"/>
      </w:pPr>
      <w:r w:rsidRPr="00CE3314">
        <w:t>P5/6:</w:t>
      </w:r>
    </w:p>
    <w:p w14:paraId="1CAB5320" w14:textId="77777777" w:rsidR="0059484F" w:rsidRPr="00CE3314" w:rsidRDefault="0059484F" w:rsidP="0059484F">
      <w:pPr>
        <w:pStyle w:val="Doc-text2"/>
      </w:pPr>
      <w:r w:rsidRPr="00CE3314">
        <w:t>-</w:t>
      </w:r>
      <w:r w:rsidRPr="00CE3314">
        <w:tab/>
        <w:t xml:space="preserve">Lenovo thinks these are similar as before: We need details on these, e.g. 2-step/4-step RACH etc. </w:t>
      </w:r>
    </w:p>
    <w:p w14:paraId="73A0B8E8" w14:textId="77777777" w:rsidR="0059484F" w:rsidRPr="00CE3314" w:rsidRDefault="0059484F" w:rsidP="0059484F">
      <w:pPr>
        <w:pStyle w:val="Doc-text2"/>
      </w:pPr>
      <w:r w:rsidRPr="00CE3314">
        <w:t>-</w:t>
      </w:r>
      <w:r w:rsidRPr="00CE3314">
        <w:tab/>
        <w:t>ZTE agrees with these proposals and we can discuss these in the WI phase. Nokia thinks P6 is fine but P5 is not clear at all: It could be existing methods or new methods.</w:t>
      </w:r>
    </w:p>
    <w:p w14:paraId="77E284A7" w14:textId="77777777" w:rsidR="0059484F" w:rsidRPr="00CE3314" w:rsidRDefault="0059484F" w:rsidP="0059484F">
      <w:pPr>
        <w:pStyle w:val="Doc-text2"/>
      </w:pPr>
    </w:p>
    <w:p w14:paraId="4807FBEB" w14:textId="77777777" w:rsidR="0059484F" w:rsidRPr="00CE3314" w:rsidRDefault="0059484F" w:rsidP="0059484F">
      <w:pPr>
        <w:pStyle w:val="Agreement"/>
        <w:tabs>
          <w:tab w:val="clear" w:pos="9990"/>
        </w:tabs>
      </w:pPr>
      <w:r w:rsidRPr="00CE3314">
        <w:t>Decisions on P5/6 Postponed to the 2nd week session</w:t>
      </w:r>
    </w:p>
    <w:p w14:paraId="75584CF2" w14:textId="77777777" w:rsidR="0059484F" w:rsidRPr="00CE3314" w:rsidRDefault="0059484F" w:rsidP="0059484F">
      <w:pPr>
        <w:pStyle w:val="Agreement"/>
        <w:tabs>
          <w:tab w:val="clear" w:pos="9990"/>
        </w:tabs>
      </w:pPr>
      <w:r w:rsidRPr="00CE3314">
        <w:t>Update after 2</w:t>
      </w:r>
      <w:r w:rsidRPr="00CE3314">
        <w:rPr>
          <w:vertAlign w:val="superscript"/>
        </w:rPr>
        <w:t>nd</w:t>
      </w:r>
      <w:r w:rsidRPr="00CE3314">
        <w:t xml:space="preserve"> week Web Conf: Not P5/P6 not handled (so remain not agreed)</w:t>
      </w:r>
    </w:p>
    <w:p w14:paraId="578CD34D" w14:textId="77777777" w:rsidR="0059484F" w:rsidRPr="00CE3314" w:rsidRDefault="0059484F" w:rsidP="0059484F">
      <w:pPr>
        <w:pStyle w:val="Doc-text2"/>
      </w:pPr>
    </w:p>
    <w:p w14:paraId="509326AF" w14:textId="77777777" w:rsidR="0059484F" w:rsidRPr="00CE3314" w:rsidRDefault="0059484F" w:rsidP="0059484F">
      <w:pPr>
        <w:pStyle w:val="Doc-text2"/>
        <w:rPr>
          <w:i/>
          <w:iCs/>
        </w:rPr>
      </w:pPr>
      <w:r w:rsidRPr="00CE3314">
        <w:rPr>
          <w:i/>
          <w:iCs/>
        </w:rPr>
        <w:t>Proposal 5: For Solution 1 (i.e. Slice-specific separate RACH resources pool can be configured per slice or per slice group)</w:t>
      </w:r>
    </w:p>
    <w:p w14:paraId="383FEF20" w14:textId="77777777" w:rsidR="0059484F" w:rsidRPr="00CE3314" w:rsidRDefault="0059484F" w:rsidP="0059484F">
      <w:pPr>
        <w:pStyle w:val="Doc-text2"/>
        <w:rPr>
          <w:i/>
          <w:iCs/>
        </w:rPr>
      </w:pPr>
      <w:r w:rsidRPr="00CE3314">
        <w:rPr>
          <w:i/>
          <w:iCs/>
        </w:rPr>
        <w:t>-</w:t>
      </w:r>
      <w:r w:rsidRPr="00CE3314">
        <w:rPr>
          <w:i/>
          <w:iCs/>
        </w:rPr>
        <w:tab/>
        <w:t>solution 1 can meet both intention 1 and intention 2</w:t>
      </w:r>
    </w:p>
    <w:p w14:paraId="07C57984" w14:textId="77777777" w:rsidR="0059484F" w:rsidRPr="00CE3314" w:rsidRDefault="0059484F" w:rsidP="0059484F">
      <w:pPr>
        <w:pStyle w:val="Doc-text2"/>
        <w:rPr>
          <w:i/>
          <w:iCs/>
        </w:rPr>
      </w:pPr>
      <w:r w:rsidRPr="00CE3314">
        <w:rPr>
          <w:i/>
          <w:iCs/>
        </w:rPr>
        <w:t>-</w:t>
      </w:r>
      <w:r w:rsidRPr="00CE3314">
        <w:rPr>
          <w:i/>
          <w:iCs/>
        </w:rPr>
        <w:tab/>
        <w:t>the complexity is low.</w:t>
      </w:r>
    </w:p>
    <w:p w14:paraId="3DD37D18" w14:textId="77777777" w:rsidR="0059484F" w:rsidRPr="00CE3314" w:rsidRDefault="0059484F" w:rsidP="0059484F">
      <w:pPr>
        <w:pStyle w:val="Doc-text2"/>
        <w:rPr>
          <w:i/>
          <w:iCs/>
        </w:rPr>
      </w:pPr>
      <w:r w:rsidRPr="00CE3314">
        <w:rPr>
          <w:i/>
          <w:iCs/>
        </w:rPr>
        <w:t>-</w:t>
      </w:r>
      <w:r w:rsidRPr="00CE3314">
        <w:rPr>
          <w:i/>
          <w:iCs/>
        </w:rPr>
        <w:tab/>
        <w:t>recommended for normative work.</w:t>
      </w:r>
    </w:p>
    <w:p w14:paraId="7572C7C6" w14:textId="77777777" w:rsidR="0059484F" w:rsidRPr="00CE3314" w:rsidRDefault="0059484F" w:rsidP="0059484F">
      <w:pPr>
        <w:pStyle w:val="Doc-text2"/>
        <w:rPr>
          <w:i/>
          <w:iCs/>
        </w:rPr>
      </w:pPr>
      <w:r w:rsidRPr="00CE3314">
        <w:rPr>
          <w:i/>
          <w:iCs/>
        </w:rPr>
        <w:t xml:space="preserve">Proposal 6: For Solution 2 (Slice-specific RACH parameters prioritization can be configured per slice or per slice group) </w:t>
      </w:r>
    </w:p>
    <w:p w14:paraId="4F66F0C3" w14:textId="77777777" w:rsidR="0059484F" w:rsidRPr="00CE3314" w:rsidRDefault="0059484F" w:rsidP="0059484F">
      <w:pPr>
        <w:pStyle w:val="Doc-text2"/>
        <w:rPr>
          <w:i/>
          <w:iCs/>
        </w:rPr>
      </w:pPr>
      <w:r w:rsidRPr="00CE3314">
        <w:rPr>
          <w:i/>
          <w:iCs/>
        </w:rPr>
        <w:t>-</w:t>
      </w:r>
      <w:r w:rsidRPr="00CE3314">
        <w:rPr>
          <w:i/>
          <w:iCs/>
        </w:rPr>
        <w:tab/>
        <w:t>solution 2 can meet intention 2.</w:t>
      </w:r>
    </w:p>
    <w:p w14:paraId="3B2F502B" w14:textId="77777777" w:rsidR="0059484F" w:rsidRPr="00CE3314" w:rsidRDefault="0059484F" w:rsidP="0059484F">
      <w:pPr>
        <w:pStyle w:val="Doc-text2"/>
        <w:rPr>
          <w:i/>
          <w:iCs/>
        </w:rPr>
      </w:pPr>
      <w:r w:rsidRPr="00CE3314">
        <w:rPr>
          <w:i/>
          <w:iCs/>
        </w:rPr>
        <w:t>-</w:t>
      </w:r>
      <w:r w:rsidRPr="00CE3314">
        <w:rPr>
          <w:i/>
          <w:iCs/>
        </w:rPr>
        <w:tab/>
        <w:t>the complexity is low.</w:t>
      </w:r>
    </w:p>
    <w:p w14:paraId="2123479B" w14:textId="77777777" w:rsidR="0059484F" w:rsidRPr="00CE3314" w:rsidRDefault="0059484F" w:rsidP="0059484F">
      <w:pPr>
        <w:pStyle w:val="Doc-text2"/>
        <w:rPr>
          <w:i/>
          <w:iCs/>
        </w:rPr>
      </w:pPr>
      <w:r w:rsidRPr="00CE3314">
        <w:rPr>
          <w:i/>
          <w:iCs/>
        </w:rPr>
        <w:t>-</w:t>
      </w:r>
      <w:r w:rsidRPr="00CE3314">
        <w:rPr>
          <w:i/>
          <w:iCs/>
        </w:rPr>
        <w:tab/>
        <w:t>recommended for normative work.</w:t>
      </w:r>
    </w:p>
    <w:p w14:paraId="617ED1CF" w14:textId="77777777" w:rsidR="0059484F" w:rsidRPr="00CE3314" w:rsidRDefault="0059484F" w:rsidP="0059484F">
      <w:pPr>
        <w:pStyle w:val="Doc-text2"/>
        <w:ind w:left="0" w:firstLine="0"/>
      </w:pPr>
    </w:p>
    <w:p w14:paraId="5943DD7F" w14:textId="0112A2AC" w:rsidR="0059484F" w:rsidRPr="00CE3314" w:rsidRDefault="0083230C" w:rsidP="0059484F">
      <w:pPr>
        <w:pStyle w:val="Doc-title"/>
      </w:pPr>
      <w:hyperlink r:id="rId2557" w:history="1">
        <w:r>
          <w:rPr>
            <w:rStyle w:val="Hyperlink"/>
          </w:rPr>
          <w:t>R2-2101803</w:t>
        </w:r>
      </w:hyperlink>
      <w:r w:rsidR="0059484F" w:rsidRPr="00CE3314">
        <w:tab/>
        <w:t>Draft TP for TR 38.832 v040</w:t>
      </w:r>
      <w:r w:rsidR="0059484F" w:rsidRPr="00CE3314">
        <w:tab/>
        <w:t>CMCC</w:t>
      </w:r>
      <w:r w:rsidR="0059484F" w:rsidRPr="00CE3314">
        <w:tab/>
        <w:t>discussion</w:t>
      </w:r>
      <w:r w:rsidR="0059484F" w:rsidRPr="00CE3314">
        <w:tab/>
        <w:t>Rel-17</w:t>
      </w:r>
      <w:r w:rsidR="0059484F" w:rsidRPr="00CE3314">
        <w:tab/>
        <w:t>FS_NR_slice</w:t>
      </w:r>
    </w:p>
    <w:p w14:paraId="1B952F2D" w14:textId="77777777" w:rsidR="0059484F" w:rsidRPr="00CE3314" w:rsidRDefault="0059484F" w:rsidP="0059484F">
      <w:pPr>
        <w:pStyle w:val="Doc-text2"/>
        <w:ind w:left="0" w:firstLine="0"/>
      </w:pPr>
    </w:p>
    <w:p w14:paraId="453F8340" w14:textId="77777777" w:rsidR="0059484F" w:rsidRPr="00CE3314" w:rsidRDefault="0059484F" w:rsidP="0059484F">
      <w:pPr>
        <w:pStyle w:val="Doc-text2"/>
      </w:pPr>
    </w:p>
    <w:p w14:paraId="309B070B" w14:textId="77777777" w:rsidR="0059484F" w:rsidRPr="00CE3314" w:rsidRDefault="0059484F" w:rsidP="0059484F">
      <w:pPr>
        <w:pStyle w:val="Heading3"/>
      </w:pPr>
      <w:bookmarkStart w:id="692" w:name="_Toc63704753"/>
      <w:bookmarkStart w:id="693" w:name="_Toc64749580"/>
      <w:bookmarkStart w:id="694" w:name="_Toc68990777"/>
      <w:r w:rsidRPr="00CE3314">
        <w:t>8.8.2</w:t>
      </w:r>
      <w:r w:rsidRPr="00CE3314">
        <w:tab/>
        <w:t>Slice based cell reselection under network control</w:t>
      </w:r>
      <w:bookmarkEnd w:id="692"/>
      <w:bookmarkEnd w:id="693"/>
      <w:bookmarkEnd w:id="694"/>
    </w:p>
    <w:p w14:paraId="4669EDD6" w14:textId="77777777" w:rsidR="0059484F" w:rsidRPr="00CE3314" w:rsidRDefault="0059484F" w:rsidP="0059484F">
      <w:pPr>
        <w:pStyle w:val="Comments"/>
      </w:pPr>
      <w:r w:rsidRPr="00CE3314">
        <w:t xml:space="preserve">Including discussion on proposals to address the issues for cell reselection identified in email discussion and whether or to which extent existing mechanisms can address them </w:t>
      </w:r>
    </w:p>
    <w:p w14:paraId="68D61776" w14:textId="77777777" w:rsidR="0059484F" w:rsidRPr="00CE3314" w:rsidRDefault="0059484F" w:rsidP="0059484F">
      <w:pPr>
        <w:pStyle w:val="BoldComments"/>
      </w:pPr>
      <w:r w:rsidRPr="00CE3314">
        <w:t>Email discussions ([251] , kicked off after 1st week Web Conf)</w:t>
      </w:r>
    </w:p>
    <w:p w14:paraId="784EF935" w14:textId="77777777" w:rsidR="0059484F" w:rsidRPr="00CE3314" w:rsidRDefault="0059484F" w:rsidP="0059484F">
      <w:pPr>
        <w:pStyle w:val="EmailDiscussion"/>
      </w:pPr>
      <w:r w:rsidRPr="00CE3314">
        <w:t>[AT113-e][251][Slicing] Conclusions on slice-based cell (re)selection (Huawei)</w:t>
      </w:r>
    </w:p>
    <w:p w14:paraId="08BB6350" w14:textId="77777777" w:rsidR="0059484F" w:rsidRPr="00CE3314" w:rsidRDefault="0059484F" w:rsidP="0059484F">
      <w:pPr>
        <w:pStyle w:val="EmailDiscussion2"/>
        <w:ind w:left="1619" w:firstLine="0"/>
        <w:rPr>
          <w:u w:val="single"/>
        </w:rPr>
      </w:pPr>
      <w:r w:rsidRPr="00CE3314">
        <w:rPr>
          <w:u w:val="single"/>
        </w:rPr>
        <w:t xml:space="preserve">Scope: </w:t>
      </w:r>
    </w:p>
    <w:p w14:paraId="17DDADAF" w14:textId="77777777" w:rsidR="0059484F" w:rsidRPr="00CE3314" w:rsidRDefault="0059484F" w:rsidP="000B407F">
      <w:pPr>
        <w:pStyle w:val="EmailDiscussion2"/>
        <w:numPr>
          <w:ilvl w:val="2"/>
          <w:numId w:val="19"/>
        </w:numPr>
        <w:ind w:left="1980"/>
      </w:pPr>
      <w:r w:rsidRPr="00CE3314">
        <w:t>Determine agreeable additional conclusions on slice-based cell reselection/selection for the SI, including technical justification of each and open issues not handled during the SI.</w:t>
      </w:r>
    </w:p>
    <w:p w14:paraId="2E5CE034" w14:textId="77777777" w:rsidR="0059484F" w:rsidRPr="00CE3314" w:rsidRDefault="0059484F" w:rsidP="0059484F">
      <w:pPr>
        <w:pStyle w:val="EmailDiscussion2"/>
        <w:rPr>
          <w:u w:val="single"/>
        </w:rPr>
      </w:pPr>
      <w:r w:rsidRPr="00CE3314">
        <w:tab/>
      </w:r>
      <w:r w:rsidRPr="00CE3314">
        <w:rPr>
          <w:u w:val="single"/>
        </w:rPr>
        <w:t xml:space="preserve">Intended outcome: </w:t>
      </w:r>
    </w:p>
    <w:p w14:paraId="3C11E543" w14:textId="67499614" w:rsidR="0059484F" w:rsidRPr="00CE3314" w:rsidRDefault="0059484F" w:rsidP="000B407F">
      <w:pPr>
        <w:pStyle w:val="EmailDiscussion2"/>
        <w:numPr>
          <w:ilvl w:val="2"/>
          <w:numId w:val="19"/>
        </w:numPr>
        <w:ind w:left="1980"/>
      </w:pPr>
      <w:r w:rsidRPr="00CE3314">
        <w:t xml:space="preserve">Discussion summary in </w:t>
      </w:r>
      <w:hyperlink r:id="rId2558" w:history="1">
        <w:r w:rsidR="0083230C">
          <w:rPr>
            <w:rStyle w:val="Hyperlink"/>
          </w:rPr>
          <w:t>R2-2101974</w:t>
        </w:r>
      </w:hyperlink>
      <w:r w:rsidRPr="00CE3314">
        <w:t xml:space="preserve"> (by email rapporteur).</w:t>
      </w:r>
    </w:p>
    <w:p w14:paraId="159501ED" w14:textId="77777777" w:rsidR="0059484F" w:rsidRPr="00CE3314" w:rsidRDefault="0059484F" w:rsidP="0059484F">
      <w:pPr>
        <w:pStyle w:val="EmailDiscussion2"/>
        <w:rPr>
          <w:u w:val="single"/>
        </w:rPr>
      </w:pPr>
      <w:r w:rsidRPr="00CE3314">
        <w:tab/>
      </w:r>
      <w:r w:rsidRPr="00CE3314">
        <w:rPr>
          <w:u w:val="single"/>
        </w:rPr>
        <w:t xml:space="preserve">Deadline for providing comments, for rapporteur inputs, conclusions and CR finalization:  </w:t>
      </w:r>
    </w:p>
    <w:p w14:paraId="1077989F" w14:textId="77777777" w:rsidR="0059484F" w:rsidRPr="00CE3314" w:rsidRDefault="0059484F" w:rsidP="000B407F">
      <w:pPr>
        <w:pStyle w:val="EmailDiscussion2"/>
        <w:numPr>
          <w:ilvl w:val="2"/>
          <w:numId w:val="19"/>
        </w:numPr>
        <w:ind w:left="1980"/>
      </w:pPr>
      <w:r w:rsidRPr="00CE3314">
        <w:t>Initial deadline (for companies' feedback):  2</w:t>
      </w:r>
      <w:r w:rsidRPr="00CE3314">
        <w:rPr>
          <w:vertAlign w:val="superscript"/>
        </w:rPr>
        <w:t>nd</w:t>
      </w:r>
      <w:r w:rsidRPr="00CE3314">
        <w:t xml:space="preserve"> week Mon, UTC 1200 </w:t>
      </w:r>
    </w:p>
    <w:p w14:paraId="5726D617" w14:textId="77777777" w:rsidR="0059484F" w:rsidRPr="00CE3314" w:rsidRDefault="0059484F" w:rsidP="000B407F">
      <w:pPr>
        <w:pStyle w:val="EmailDiscussion2"/>
        <w:numPr>
          <w:ilvl w:val="2"/>
          <w:numId w:val="19"/>
        </w:numPr>
        <w:ind w:left="1980"/>
      </w:pPr>
      <w:r w:rsidRPr="00CE3314">
        <w:t>Initial deadline (for rapporteur's summary):  2</w:t>
      </w:r>
      <w:r w:rsidRPr="00CE3314">
        <w:rPr>
          <w:vertAlign w:val="superscript"/>
        </w:rPr>
        <w:t>nd</w:t>
      </w:r>
      <w:r w:rsidRPr="00CE3314">
        <w:t xml:space="preserve"> week Tue, UTC 1200</w:t>
      </w:r>
    </w:p>
    <w:p w14:paraId="07F01164" w14:textId="77777777" w:rsidR="0059484F" w:rsidRPr="00CE3314" w:rsidRDefault="0059484F" w:rsidP="0059484F">
      <w:pPr>
        <w:pStyle w:val="EmailDiscussion2"/>
        <w:ind w:left="0" w:firstLine="0"/>
      </w:pPr>
    </w:p>
    <w:p w14:paraId="1FD7E56C" w14:textId="77777777" w:rsidR="0059484F" w:rsidRPr="00CE3314" w:rsidRDefault="0059484F" w:rsidP="0059484F">
      <w:pPr>
        <w:pStyle w:val="BoldComments"/>
      </w:pPr>
      <w:r w:rsidRPr="00CE3314">
        <w:t>Web Conf 2</w:t>
      </w:r>
      <w:r w:rsidRPr="00CE3314">
        <w:rPr>
          <w:vertAlign w:val="superscript"/>
        </w:rPr>
        <w:t>nd</w:t>
      </w:r>
      <w:r w:rsidRPr="00CE3314">
        <w:t xml:space="preserve"> week (summary of [251])</w:t>
      </w:r>
    </w:p>
    <w:p w14:paraId="38892DA3" w14:textId="412A3FBC" w:rsidR="0059484F" w:rsidRPr="00CE3314" w:rsidRDefault="0083230C" w:rsidP="0059484F">
      <w:pPr>
        <w:pStyle w:val="Doc-title"/>
      </w:pPr>
      <w:hyperlink r:id="rId2559" w:history="1">
        <w:r>
          <w:rPr>
            <w:rStyle w:val="Hyperlink"/>
          </w:rPr>
          <w:t>R2-2101974</w:t>
        </w:r>
      </w:hyperlink>
      <w:r w:rsidR="0059484F" w:rsidRPr="00CE3314">
        <w:tab/>
        <w:t>Summary of [AT113-e][251][Slicing] Conclusions on slice-based cell (re)selection (Huawei)</w:t>
      </w:r>
      <w:r w:rsidR="0059484F" w:rsidRPr="00CE3314">
        <w:tab/>
        <w:t>Huawei</w:t>
      </w:r>
      <w:r w:rsidR="0059484F" w:rsidRPr="00CE3314">
        <w:tab/>
        <w:t>discussion</w:t>
      </w:r>
      <w:r w:rsidR="0059484F" w:rsidRPr="00CE3314">
        <w:tab/>
        <w:t>Rel-17</w:t>
      </w:r>
      <w:r w:rsidR="0059484F" w:rsidRPr="00CE3314">
        <w:tab/>
        <w:t>FS_NR_slice</w:t>
      </w:r>
    </w:p>
    <w:p w14:paraId="01A8920C" w14:textId="77777777" w:rsidR="0059484F" w:rsidRPr="00CE3314" w:rsidRDefault="0059484F" w:rsidP="0059484F">
      <w:pPr>
        <w:pStyle w:val="Doc-text2"/>
      </w:pPr>
    </w:p>
    <w:p w14:paraId="3AF782F1" w14:textId="77777777" w:rsidR="0059484F" w:rsidRPr="00CE3314" w:rsidRDefault="0059484F" w:rsidP="0059484F">
      <w:pPr>
        <w:pStyle w:val="Doc-text2"/>
      </w:pPr>
      <w:r w:rsidRPr="00CE3314">
        <w:t>-</w:t>
      </w:r>
      <w:r w:rsidRPr="00CE3314">
        <w:tab/>
        <w:t>Vodafone thinks their comments were not included for some reason.</w:t>
      </w:r>
    </w:p>
    <w:p w14:paraId="44673450" w14:textId="77777777" w:rsidR="0059484F" w:rsidRPr="00CE3314" w:rsidRDefault="0059484F" w:rsidP="0059484F">
      <w:pPr>
        <w:pStyle w:val="Doc-text2"/>
      </w:pPr>
      <w:r w:rsidRPr="00CE3314">
        <w:t>-</w:t>
      </w:r>
      <w:r w:rsidRPr="00CE3314">
        <w:tab/>
        <w:t xml:space="preserve">Nokia is worried about P4 that it doesn't fit current cell reselection logic: We don't broadcast information about </w:t>
      </w:r>
      <w:r w:rsidRPr="00CE3314">
        <w:rPr>
          <w:b/>
          <w:bCs/>
        </w:rPr>
        <w:t>current cell</w:t>
      </w:r>
      <w:r w:rsidRPr="00CE3314">
        <w:t xml:space="preserve"> but about reselection frequencies instead. Would like to not include "current cell". Google doesn't quite understand this as we provide some information about current cell anyway. CMCC thinks that slice info is needed so UE knows if the current cell supports the intended slices to avoid reselection. ZTE thinks P4 should also apply for cell selection. OPPO also think current cell information is useful but not sure about cell selection. Nokia clarifies that we have different procedures of cell selection and cell reselection and would not add cell selection here. If current cell doesn't support the slices, UE shouldn't camp on the cell in the first place, which would be known at cell reselection already. Vodafone agrees with Nokia. If UE is in a cell with required cells, if neighbour cell doesn't support the slices, will the UE not camp on the cell? We shouldn't prevent UE from camping on any cell. BT agrees that service continuity is important. Intel agrees that we need a fallback mechanism. MITRE also agrees.</w:t>
      </w:r>
    </w:p>
    <w:p w14:paraId="464EC16C" w14:textId="77777777" w:rsidR="0059484F" w:rsidRPr="00CE3314" w:rsidRDefault="0059484F" w:rsidP="0059484F">
      <w:pPr>
        <w:pStyle w:val="Doc-text2"/>
      </w:pPr>
      <w:r w:rsidRPr="00CE3314">
        <w:t>-</w:t>
      </w:r>
      <w:r w:rsidRPr="00CE3314">
        <w:tab/>
        <w:t>BT wonders what if slice group has different QoS? Can we we just one slice in a "group"?</w:t>
      </w:r>
    </w:p>
    <w:p w14:paraId="565F1656" w14:textId="77777777" w:rsidR="0059484F" w:rsidRPr="00CE3314" w:rsidRDefault="0059484F" w:rsidP="0059484F">
      <w:pPr>
        <w:pStyle w:val="Doc-text2"/>
      </w:pPr>
      <w:r w:rsidRPr="00CE3314">
        <w:t>-</w:t>
      </w:r>
      <w:r w:rsidRPr="00CE3314">
        <w:tab/>
        <w:t>CMCC thinks that different frequencies may support different slices, so not all UEs may get access to certain cell. CATT agrees with all proposals.</w:t>
      </w:r>
    </w:p>
    <w:p w14:paraId="18E8D3BC" w14:textId="77777777" w:rsidR="0059484F" w:rsidRPr="00CE3314" w:rsidRDefault="0059484F" w:rsidP="0059484F">
      <w:pPr>
        <w:pStyle w:val="Doc-text2"/>
      </w:pPr>
      <w:r w:rsidRPr="00CE3314">
        <w:t>-</w:t>
      </w:r>
      <w:r w:rsidRPr="00CE3314">
        <w:tab/>
        <w:t>For P1, Google thinks cell selection priority could be per-group of slices instead, so would use "per slice group". OPPO agrees.</w:t>
      </w:r>
    </w:p>
    <w:p w14:paraId="370F9BC1" w14:textId="77777777" w:rsidR="0059484F" w:rsidRPr="00CE3314" w:rsidRDefault="0059484F" w:rsidP="0059484F">
      <w:pPr>
        <w:pStyle w:val="Doc-text2"/>
      </w:pPr>
      <w:r w:rsidRPr="00CE3314">
        <w:t>-</w:t>
      </w:r>
      <w:r w:rsidRPr="00CE3314">
        <w:tab/>
        <w:t>For P2, Xiaomi doesn't understand why we need to use the same signalling format for RRC release. Ericsson agrees. OPPO also agrees.</w:t>
      </w:r>
    </w:p>
    <w:p w14:paraId="6CD70763" w14:textId="77777777" w:rsidR="0059484F" w:rsidRPr="00CE3314" w:rsidRDefault="0059484F" w:rsidP="0059484F">
      <w:pPr>
        <w:pStyle w:val="Doc-text2"/>
      </w:pPr>
    </w:p>
    <w:p w14:paraId="10435DB9"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Agreements</w:t>
      </w:r>
    </w:p>
    <w:p w14:paraId="036F4652"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p>
    <w:p w14:paraId="5EE96F89"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1</w:t>
      </w:r>
      <w:r w:rsidRPr="00CE3314">
        <w:tab/>
        <w:t>For cell reselection scenario, RAN2 to agree the following:</w:t>
      </w:r>
    </w:p>
    <w:p w14:paraId="3C68BA01"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ab/>
        <w:t>To assist cell reselection, RAN can broadcast the supported slice info of the current cell and neighbour cells, and cell reselection priority per slice. The slice info may be: providing only SST, on-demand SIB, SIB segmentation, slice grouping (if any), or slice associated UAC information where other solutions are not precluded. Details can be discussed in WI phase.</w:t>
      </w:r>
    </w:p>
    <w:p w14:paraId="18B48D09"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2</w:t>
      </w:r>
      <w:r w:rsidRPr="00CE3314">
        <w:tab/>
        <w:t>Agree on adding the slice info (with similar information as agreed slice info in SI message) in RRC release message. Details can be discussed in WI phase.</w:t>
      </w:r>
    </w:p>
    <w:p w14:paraId="61934F7C"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3</w:t>
      </w:r>
      <w:r w:rsidRPr="00CE3314">
        <w:tab/>
        <w:t>Not pursue the solution of adding the intended slice for MT access in slice specific cell (re)selection.</w:t>
      </w:r>
    </w:p>
    <w:p w14:paraId="6B5D313E"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4</w:t>
      </w:r>
      <w:r w:rsidRPr="00CE3314">
        <w:tab/>
        <w:t>The following solutions are recommended for normative work:</w:t>
      </w:r>
    </w:p>
    <w:p w14:paraId="7137189F"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lastRenderedPageBreak/>
        <w:t>-</w:t>
      </w:r>
      <w:r w:rsidRPr="00CE3314">
        <w:tab/>
        <w:t>To assist cell reselection, RAN can broadcast the supported slice info of the current cell and neighbour cells, and cell reselection priority per slice</w:t>
      </w:r>
    </w:p>
    <w:p w14:paraId="69B88AC3"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w:t>
      </w:r>
      <w:r w:rsidRPr="00CE3314">
        <w:tab/>
        <w:t>adding the slice info (with similar information as agreed slice info in SI message) in RRC release message</w:t>
      </w:r>
    </w:p>
    <w:p w14:paraId="67B0568B" w14:textId="77777777" w:rsidR="0059484F" w:rsidRPr="00CE3314" w:rsidRDefault="0059484F" w:rsidP="0059484F">
      <w:pPr>
        <w:pStyle w:val="Agreement"/>
        <w:tabs>
          <w:tab w:val="clear" w:pos="9990"/>
        </w:tabs>
      </w:pPr>
      <w:r w:rsidRPr="00CE3314">
        <w:t>How to ensure UE doesn't lose coverage due to slice prioritization can be considered in WI phase.</w:t>
      </w:r>
    </w:p>
    <w:p w14:paraId="72F50E6D" w14:textId="77777777" w:rsidR="0059484F" w:rsidRPr="00CE3314" w:rsidRDefault="0059484F" w:rsidP="0059484F">
      <w:pPr>
        <w:pStyle w:val="Doc-text2"/>
        <w:rPr>
          <w:b/>
          <w:bCs/>
        </w:rPr>
      </w:pPr>
    </w:p>
    <w:p w14:paraId="3E375612" w14:textId="77777777" w:rsidR="0059484F" w:rsidRPr="00CE3314" w:rsidRDefault="0059484F" w:rsidP="0059484F">
      <w:pPr>
        <w:pStyle w:val="Doc-text2"/>
        <w:rPr>
          <w:b/>
          <w:bCs/>
        </w:rPr>
      </w:pPr>
      <w:r w:rsidRPr="00CE3314">
        <w:rPr>
          <w:b/>
          <w:bCs/>
        </w:rPr>
        <w:t>Online</w:t>
      </w:r>
    </w:p>
    <w:p w14:paraId="6BEDCEB9" w14:textId="77777777" w:rsidR="0059484F" w:rsidRPr="00CE3314" w:rsidRDefault="0059484F" w:rsidP="0059484F">
      <w:pPr>
        <w:pStyle w:val="Doc-text2"/>
        <w:rPr>
          <w:b/>
          <w:bCs/>
        </w:rPr>
      </w:pPr>
    </w:p>
    <w:p w14:paraId="1D207569" w14:textId="77777777" w:rsidR="0059484F" w:rsidRPr="00CE3314" w:rsidRDefault="0059484F" w:rsidP="0059484F">
      <w:pPr>
        <w:pStyle w:val="Doc-text2"/>
      </w:pPr>
      <w:r w:rsidRPr="00CE3314">
        <w:t>-</w:t>
      </w:r>
      <w:r w:rsidRPr="00CE3314">
        <w:tab/>
        <w:t xml:space="preserve">Lenovo thinks we can discuss these but might not agree. Thinks paging enhancements is not in scope of the study. Google is fine with P1 but P2 hasn't been discussed and it doesn't matter whether we agree or not. P3 might not be so important and might be inconsistent with earlier agreement. </w:t>
      </w:r>
    </w:p>
    <w:p w14:paraId="01450DB2" w14:textId="77777777" w:rsidR="0059484F" w:rsidRPr="00CE3314" w:rsidRDefault="0059484F" w:rsidP="0059484F">
      <w:pPr>
        <w:pStyle w:val="Doc-text2"/>
      </w:pPr>
      <w:r w:rsidRPr="00CE3314">
        <w:t>-</w:t>
      </w:r>
      <w:r w:rsidRPr="00CE3314">
        <w:tab/>
        <w:t>CMCC thinks cell selection could be useful for ensuring UE doesn't camp on the wrong cell the first time it finds a cell. ZTE thinks cell selection could be covered as that was already agreed earlier. CATT also agrees with P1. Apple and LGE support P1.</w:t>
      </w:r>
    </w:p>
    <w:p w14:paraId="512B2341" w14:textId="77777777" w:rsidR="0059484F" w:rsidRPr="00CE3314" w:rsidRDefault="0059484F" w:rsidP="0059484F">
      <w:pPr>
        <w:pStyle w:val="Doc-text2"/>
      </w:pPr>
      <w:r w:rsidRPr="00CE3314">
        <w:t>-</w:t>
      </w:r>
      <w:r w:rsidRPr="00CE3314">
        <w:tab/>
        <w:t>Nokia has concern on P1 not belonging to the SI scope, which is "fast access". Thinks this could even increase cell access time due to SIB acquisition. QC thinks we can't fully prevent this for reselection and we will not specify cell selection.</w:t>
      </w:r>
    </w:p>
    <w:p w14:paraId="7EF45A4A" w14:textId="77777777" w:rsidR="0059484F" w:rsidRPr="00CE3314" w:rsidRDefault="0059484F" w:rsidP="0059484F">
      <w:pPr>
        <w:pStyle w:val="Doc-text2"/>
        <w:rPr>
          <w:b/>
          <w:bCs/>
        </w:rPr>
      </w:pPr>
    </w:p>
    <w:p w14:paraId="7F38C0D7"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Agreements</w:t>
      </w:r>
    </w:p>
    <w:p w14:paraId="3F4AF0F7"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p>
    <w:p w14:paraId="390B0D1F"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1</w:t>
      </w:r>
      <w:r w:rsidRPr="00CE3314">
        <w:tab/>
        <w:t>For cell selection scenario, RAN2 may discuss during WI whether to broadcast supported slice of serving cell in SI message and how to solve SIB1 concerns.</w:t>
      </w:r>
    </w:p>
    <w:p w14:paraId="78032C7C" w14:textId="77777777" w:rsidR="0059484F" w:rsidRPr="00CE3314" w:rsidRDefault="0059484F" w:rsidP="0059484F">
      <w:pPr>
        <w:pStyle w:val="Doc-text2"/>
        <w:rPr>
          <w:i/>
          <w:iCs/>
        </w:rPr>
      </w:pPr>
    </w:p>
    <w:p w14:paraId="2CCE832A" w14:textId="77777777" w:rsidR="0059484F" w:rsidRPr="00CE3314" w:rsidRDefault="0059484F" w:rsidP="0059484F">
      <w:pPr>
        <w:pStyle w:val="BoldComments"/>
      </w:pPr>
      <w:r w:rsidRPr="00CE3314">
        <w:t>By email [251] (1+1)</w:t>
      </w:r>
    </w:p>
    <w:p w14:paraId="098AAE50" w14:textId="77777777" w:rsidR="0059484F" w:rsidRPr="00CE3314" w:rsidRDefault="0059484F" w:rsidP="0059484F">
      <w:pPr>
        <w:pStyle w:val="Doc-text2"/>
        <w:ind w:left="0" w:firstLine="0"/>
        <w:rPr>
          <w:i/>
          <w:iCs/>
          <w:sz w:val="18"/>
          <w:szCs w:val="22"/>
        </w:rPr>
      </w:pPr>
      <w:r w:rsidRPr="00CE3314">
        <w:rPr>
          <w:i/>
          <w:iCs/>
          <w:sz w:val="18"/>
          <w:szCs w:val="22"/>
        </w:rPr>
        <w:t>Cell reselection and RRCRelease:</w:t>
      </w:r>
    </w:p>
    <w:p w14:paraId="284DF48D" w14:textId="68907228" w:rsidR="0059484F" w:rsidRPr="00CE3314" w:rsidRDefault="0083230C" w:rsidP="0059484F">
      <w:pPr>
        <w:pStyle w:val="Doc-title"/>
      </w:pPr>
      <w:hyperlink r:id="rId2560" w:history="1">
        <w:r>
          <w:rPr>
            <w:rStyle w:val="Hyperlink"/>
          </w:rPr>
          <w:t>R2-2100928</w:t>
        </w:r>
      </w:hyperlink>
      <w:r w:rsidR="0059484F" w:rsidRPr="00CE3314">
        <w:tab/>
        <w:t>Slice related cell reselection info in RRCRelease</w:t>
      </w:r>
      <w:r w:rsidR="0059484F" w:rsidRPr="00CE3314">
        <w:tab/>
        <w:t>Samsung Electronics</w:t>
      </w:r>
      <w:r w:rsidR="0059484F" w:rsidRPr="00CE3314">
        <w:tab/>
        <w:t>discussion</w:t>
      </w:r>
      <w:r w:rsidR="0059484F" w:rsidRPr="00CE3314">
        <w:tab/>
        <w:t>Rel-17</w:t>
      </w:r>
      <w:r w:rsidR="0059484F" w:rsidRPr="00CE3314">
        <w:tab/>
        <w:t>FS_NR_slice</w:t>
      </w:r>
    </w:p>
    <w:p w14:paraId="51AB959F" w14:textId="77777777" w:rsidR="0059484F" w:rsidRPr="00CE3314" w:rsidRDefault="0059484F" w:rsidP="0059484F">
      <w:pPr>
        <w:pStyle w:val="Doc-text2"/>
        <w:rPr>
          <w:i/>
          <w:iCs/>
        </w:rPr>
      </w:pPr>
      <w:r w:rsidRPr="00CE3314">
        <w:rPr>
          <w:i/>
          <w:iCs/>
        </w:rPr>
        <w:t>Proposal 1: RRCRelease message can contain the slice info related to cell reselection.</w:t>
      </w:r>
    </w:p>
    <w:p w14:paraId="3E97CAC8" w14:textId="77777777" w:rsidR="0059484F" w:rsidRPr="00CE3314" w:rsidRDefault="0059484F" w:rsidP="0059484F">
      <w:pPr>
        <w:pStyle w:val="Doc-text2"/>
        <w:rPr>
          <w:i/>
          <w:iCs/>
        </w:rPr>
      </w:pPr>
      <w:r w:rsidRPr="00CE3314">
        <w:rPr>
          <w:i/>
          <w:iCs/>
        </w:rPr>
        <w:t>Proposal 2: The slice info in RRCRelease message can include frequency list of slice(s) and the priority of frequency for slice related cell reselection.</w:t>
      </w:r>
    </w:p>
    <w:p w14:paraId="604B2236" w14:textId="77777777" w:rsidR="0059484F" w:rsidRPr="00CE3314" w:rsidRDefault="0059484F" w:rsidP="0059484F">
      <w:pPr>
        <w:pStyle w:val="Doc-text2"/>
        <w:ind w:left="0" w:firstLine="0"/>
        <w:rPr>
          <w:i/>
          <w:iCs/>
          <w:sz w:val="18"/>
          <w:szCs w:val="22"/>
        </w:rPr>
      </w:pPr>
    </w:p>
    <w:p w14:paraId="3D6C5D5D" w14:textId="77777777" w:rsidR="0059484F" w:rsidRPr="00CE3314" w:rsidRDefault="0059484F" w:rsidP="0059484F">
      <w:pPr>
        <w:pStyle w:val="Doc-text2"/>
        <w:ind w:left="0" w:firstLine="0"/>
        <w:rPr>
          <w:i/>
          <w:iCs/>
          <w:sz w:val="18"/>
          <w:szCs w:val="22"/>
        </w:rPr>
      </w:pPr>
      <w:r w:rsidRPr="00CE3314">
        <w:rPr>
          <w:i/>
          <w:iCs/>
          <w:sz w:val="18"/>
          <w:szCs w:val="22"/>
        </w:rPr>
        <w:t>SIB broadcast of S-NSSAI information:</w:t>
      </w:r>
    </w:p>
    <w:p w14:paraId="01469A45" w14:textId="7D83825E" w:rsidR="0059484F" w:rsidRPr="00CE3314" w:rsidRDefault="0083230C" w:rsidP="0059484F">
      <w:pPr>
        <w:pStyle w:val="Doc-title"/>
      </w:pPr>
      <w:hyperlink r:id="rId2561" w:history="1">
        <w:r>
          <w:rPr>
            <w:rStyle w:val="Hyperlink"/>
          </w:rPr>
          <w:t>R2-2100767</w:t>
        </w:r>
      </w:hyperlink>
      <w:r w:rsidR="0059484F" w:rsidRPr="00CE3314">
        <w:tab/>
        <w:t>Broadcast information for slice aware cell selection/cell reselection</w:t>
      </w:r>
      <w:r w:rsidR="0059484F" w:rsidRPr="00CE3314">
        <w:tab/>
        <w:t>LG Electronics UK</w:t>
      </w:r>
      <w:r w:rsidR="0059484F" w:rsidRPr="00CE3314">
        <w:tab/>
        <w:t>discussion</w:t>
      </w:r>
      <w:r w:rsidR="0059484F" w:rsidRPr="00CE3314">
        <w:tab/>
        <w:t>Rel-17</w:t>
      </w:r>
    </w:p>
    <w:p w14:paraId="0C99089C" w14:textId="77777777" w:rsidR="0059484F" w:rsidRPr="00CE3314" w:rsidRDefault="0059484F" w:rsidP="0059484F">
      <w:pPr>
        <w:pStyle w:val="Doc-text2"/>
        <w:rPr>
          <w:i/>
          <w:iCs/>
        </w:rPr>
      </w:pPr>
      <w:r w:rsidRPr="00CE3314">
        <w:rPr>
          <w:i/>
          <w:iCs/>
        </w:rPr>
        <w:t xml:space="preserve">Observation 1: Broadcasting S-NSSAI may incur security concern from network point of view.  </w:t>
      </w:r>
    </w:p>
    <w:p w14:paraId="65EBFD58" w14:textId="77777777" w:rsidR="0059484F" w:rsidRPr="00CE3314" w:rsidRDefault="0059484F" w:rsidP="0059484F">
      <w:pPr>
        <w:pStyle w:val="Doc-text2"/>
        <w:rPr>
          <w:i/>
          <w:iCs/>
        </w:rPr>
      </w:pPr>
      <w:r w:rsidRPr="00CE3314">
        <w:rPr>
          <w:i/>
          <w:iCs/>
        </w:rPr>
        <w:t>Proposal 1. For slice aware cell selection, a RAN node broadcasts Slice/Service type (SST) in SIB1.</w:t>
      </w:r>
    </w:p>
    <w:p w14:paraId="296318E9" w14:textId="77777777" w:rsidR="0059484F" w:rsidRPr="00CE3314" w:rsidRDefault="0059484F" w:rsidP="0059484F">
      <w:pPr>
        <w:pStyle w:val="Doc-text2"/>
        <w:rPr>
          <w:i/>
          <w:iCs/>
        </w:rPr>
      </w:pPr>
      <w:r w:rsidRPr="00CE3314">
        <w:rPr>
          <w:i/>
          <w:iCs/>
        </w:rPr>
        <w:t>Proposal 2. For slice aware cell reselection, a RAN node broadcasts S-NSSAIs of neighbor cells in a short and encoded manner.</w:t>
      </w:r>
    </w:p>
    <w:p w14:paraId="59BF6F12" w14:textId="77777777" w:rsidR="0059484F" w:rsidRPr="00CE3314" w:rsidRDefault="0059484F" w:rsidP="0059484F">
      <w:pPr>
        <w:pStyle w:val="Doc-text2"/>
        <w:ind w:left="0" w:firstLine="0"/>
        <w:rPr>
          <w:i/>
          <w:iCs/>
          <w:sz w:val="18"/>
          <w:szCs w:val="22"/>
        </w:rPr>
      </w:pPr>
    </w:p>
    <w:p w14:paraId="2014E9DF" w14:textId="77777777" w:rsidR="0059484F" w:rsidRPr="00CE3314" w:rsidRDefault="0059484F" w:rsidP="0059484F">
      <w:pPr>
        <w:pStyle w:val="BoldComments"/>
      </w:pPr>
      <w:r w:rsidRPr="00CE3314">
        <w:t>By email [251] (2+2)</w:t>
      </w:r>
    </w:p>
    <w:p w14:paraId="5D5CCBCE" w14:textId="77777777" w:rsidR="0059484F" w:rsidRPr="00CE3314" w:rsidRDefault="0059484F" w:rsidP="0059484F">
      <w:pPr>
        <w:pStyle w:val="Doc-text2"/>
        <w:ind w:left="0" w:firstLine="0"/>
        <w:rPr>
          <w:i/>
          <w:iCs/>
        </w:rPr>
      </w:pPr>
      <w:r w:rsidRPr="00CE3314">
        <w:rPr>
          <w:i/>
          <w:iCs/>
        </w:rPr>
        <w:t>Validity area for slice-based cell (re)selection:</w:t>
      </w:r>
    </w:p>
    <w:p w14:paraId="4C0375BA" w14:textId="5BD477DF" w:rsidR="0059484F" w:rsidRPr="00CE3314" w:rsidRDefault="0083230C" w:rsidP="0059484F">
      <w:pPr>
        <w:pStyle w:val="Doc-title"/>
      </w:pPr>
      <w:hyperlink r:id="rId2562" w:history="1">
        <w:r>
          <w:rPr>
            <w:rStyle w:val="Hyperlink"/>
          </w:rPr>
          <w:t>R2-2100876</w:t>
        </w:r>
      </w:hyperlink>
      <w:r w:rsidR="0059484F" w:rsidRPr="00CE3314">
        <w:tab/>
        <w:t>Discussion on slice based cell selection and re-selection</w:t>
      </w:r>
      <w:r w:rsidR="0059484F" w:rsidRPr="00CE3314">
        <w:tab/>
        <w:t>Apple</w:t>
      </w:r>
      <w:r w:rsidR="0059484F" w:rsidRPr="00CE3314">
        <w:tab/>
        <w:t>discussion</w:t>
      </w:r>
      <w:r w:rsidR="0059484F" w:rsidRPr="00CE3314">
        <w:tab/>
        <w:t>Rel-17</w:t>
      </w:r>
      <w:r w:rsidR="0059484F" w:rsidRPr="00CE3314">
        <w:tab/>
        <w:t>FS_NR_slice</w:t>
      </w:r>
    </w:p>
    <w:p w14:paraId="3BC83CE2" w14:textId="77777777" w:rsidR="0059484F" w:rsidRPr="00CE3314" w:rsidRDefault="0059484F" w:rsidP="0059484F">
      <w:pPr>
        <w:pStyle w:val="Doc-text2"/>
        <w:rPr>
          <w:i/>
          <w:iCs/>
        </w:rPr>
      </w:pPr>
      <w:r w:rsidRPr="00CE3314">
        <w:rPr>
          <w:i/>
          <w:iCs/>
        </w:rPr>
        <w:t>Observation 1: Current dedicated priority mechanism does not work properly since the dedicated priority configuration is only valid in a small area, and UE may move out of the area when T320 is still running.</w:t>
      </w:r>
    </w:p>
    <w:p w14:paraId="0BD47B8D" w14:textId="77777777" w:rsidR="0059484F" w:rsidRPr="00CE3314" w:rsidRDefault="0059484F" w:rsidP="0059484F">
      <w:pPr>
        <w:pStyle w:val="Doc-text2"/>
        <w:rPr>
          <w:i/>
          <w:iCs/>
        </w:rPr>
      </w:pPr>
      <w:r w:rsidRPr="00CE3314">
        <w:rPr>
          <w:i/>
          <w:iCs/>
        </w:rPr>
        <w:t xml:space="preserve">Proposal 1: RAN2 to discuss whether the validity issue in dedicated priority mechanism should be solved. </w:t>
      </w:r>
    </w:p>
    <w:p w14:paraId="719494B4" w14:textId="77777777" w:rsidR="0059484F" w:rsidRPr="00CE3314" w:rsidRDefault="0059484F" w:rsidP="0059484F">
      <w:pPr>
        <w:pStyle w:val="Doc-text2"/>
        <w:rPr>
          <w:i/>
          <w:iCs/>
        </w:rPr>
      </w:pPr>
      <w:r w:rsidRPr="00CE3314">
        <w:rPr>
          <w:i/>
          <w:iCs/>
        </w:rPr>
        <w:t>Proposal 2: Suggest to discuss that NW to broadcast slice type related information such as slice types supported by current cell and neighbor cells, slice type specific cell selection and re-selection parameters.</w:t>
      </w:r>
    </w:p>
    <w:p w14:paraId="6C19BE57" w14:textId="074F38DF" w:rsidR="0059484F" w:rsidRPr="00CE3314" w:rsidRDefault="0083230C" w:rsidP="0059484F">
      <w:pPr>
        <w:pStyle w:val="Doc-title"/>
      </w:pPr>
      <w:hyperlink r:id="rId2563" w:history="1">
        <w:r>
          <w:rPr>
            <w:rStyle w:val="Hyperlink"/>
          </w:rPr>
          <w:t>R2-2100661</w:t>
        </w:r>
      </w:hyperlink>
      <w:r w:rsidR="0059484F" w:rsidRPr="00CE3314">
        <w:tab/>
        <w:t>Discussion on slice based cell (re)selection</w:t>
      </w:r>
      <w:r w:rsidR="0059484F" w:rsidRPr="00CE3314">
        <w:tab/>
        <w:t>Spreadtrum Communications</w:t>
      </w:r>
      <w:r w:rsidR="0059484F" w:rsidRPr="00CE3314">
        <w:tab/>
        <w:t>discussion</w:t>
      </w:r>
      <w:r w:rsidR="0059484F" w:rsidRPr="00CE3314">
        <w:tab/>
        <w:t>Rel-17</w:t>
      </w:r>
      <w:r w:rsidR="0059484F" w:rsidRPr="00CE3314">
        <w:tab/>
        <w:t>FS_NR_slice</w:t>
      </w:r>
    </w:p>
    <w:p w14:paraId="32A800AC" w14:textId="77777777" w:rsidR="0059484F" w:rsidRPr="00CE3314" w:rsidRDefault="0059484F" w:rsidP="0059484F">
      <w:pPr>
        <w:pStyle w:val="Doc-text2"/>
        <w:rPr>
          <w:i/>
          <w:iCs/>
        </w:rPr>
      </w:pPr>
      <w:r w:rsidRPr="00CE3314">
        <w:rPr>
          <w:i/>
          <w:iCs/>
        </w:rPr>
        <w:t>Observation 1: Legacy dedicated priority via RRCRelease message has limitation for slice based cell (re)selection.</w:t>
      </w:r>
    </w:p>
    <w:p w14:paraId="722EA411" w14:textId="77777777" w:rsidR="0059484F" w:rsidRPr="00CE3314" w:rsidRDefault="0059484F" w:rsidP="0059484F">
      <w:pPr>
        <w:pStyle w:val="Doc-text2"/>
        <w:rPr>
          <w:i/>
          <w:iCs/>
        </w:rPr>
      </w:pPr>
      <w:r w:rsidRPr="00CE3314">
        <w:rPr>
          <w:i/>
          <w:iCs/>
        </w:rPr>
        <w:lastRenderedPageBreak/>
        <w:t>Observation 2: It is unavailable to UE prior to first RRC connection establishment and only valid before T320 expires if slice related cell (re)selection info is indicated in RRC Release message.</w:t>
      </w:r>
    </w:p>
    <w:p w14:paraId="02591B5D" w14:textId="77777777" w:rsidR="0059484F" w:rsidRPr="00CE3314" w:rsidRDefault="0059484F" w:rsidP="0059484F">
      <w:pPr>
        <w:pStyle w:val="Doc-text2"/>
        <w:rPr>
          <w:i/>
          <w:iCs/>
        </w:rPr>
      </w:pPr>
      <w:r w:rsidRPr="00CE3314">
        <w:rPr>
          <w:i/>
          <w:iCs/>
        </w:rPr>
        <w:t>Observation 3: The payload size of slice related cell (re)selection info and slice info of serving cell and neighboring cells should be considered if broadcast in SIB.</w:t>
      </w:r>
    </w:p>
    <w:p w14:paraId="2F7B6394" w14:textId="77777777" w:rsidR="0059484F" w:rsidRPr="00CE3314" w:rsidRDefault="0059484F" w:rsidP="0059484F">
      <w:pPr>
        <w:pStyle w:val="Doc-text2"/>
        <w:rPr>
          <w:i/>
          <w:iCs/>
        </w:rPr>
      </w:pPr>
      <w:r w:rsidRPr="00CE3314">
        <w:rPr>
          <w:i/>
          <w:iCs/>
        </w:rPr>
        <w:t xml:space="preserve">Proposal 1: The valid area of dedicated frequency priority for cell (re)selection is introduced. </w:t>
      </w:r>
    </w:p>
    <w:p w14:paraId="2BA7DF5D" w14:textId="77777777" w:rsidR="0059484F" w:rsidRPr="00CE3314" w:rsidRDefault="0059484F" w:rsidP="0059484F">
      <w:pPr>
        <w:pStyle w:val="Doc-text2"/>
        <w:rPr>
          <w:i/>
          <w:iCs/>
        </w:rPr>
      </w:pPr>
      <w:r w:rsidRPr="00CE3314">
        <w:rPr>
          <w:i/>
          <w:iCs/>
        </w:rPr>
        <w:t xml:space="preserve">Proposal 2: Slice related cell (re)selection info and slice info of serving cell and neighboring cells should be provided in system information. </w:t>
      </w:r>
    </w:p>
    <w:p w14:paraId="6230BEE9" w14:textId="77777777" w:rsidR="0059484F" w:rsidRPr="00CE3314" w:rsidRDefault="0059484F" w:rsidP="0059484F">
      <w:pPr>
        <w:pStyle w:val="Doc-text2"/>
        <w:rPr>
          <w:i/>
          <w:iCs/>
        </w:rPr>
      </w:pPr>
      <w:r w:rsidRPr="00CE3314">
        <w:rPr>
          <w:i/>
          <w:iCs/>
        </w:rPr>
        <w:t xml:space="preserve">Proposal 3: The valid area is introduced for slice related cell reselection info provided in RRCRelease message. </w:t>
      </w:r>
    </w:p>
    <w:p w14:paraId="0318DF78" w14:textId="77777777" w:rsidR="0059484F" w:rsidRPr="00CE3314" w:rsidRDefault="0059484F" w:rsidP="0059484F">
      <w:pPr>
        <w:pStyle w:val="Doc-text2"/>
        <w:rPr>
          <w:i/>
          <w:iCs/>
        </w:rPr>
      </w:pPr>
      <w:r w:rsidRPr="00CE3314">
        <w:rPr>
          <w:i/>
          <w:iCs/>
        </w:rPr>
        <w:t>Proposal 4: Slice related cell (re)selection info and/or slice info of serving cell and neighboring cells could associate with SST.</w:t>
      </w:r>
    </w:p>
    <w:p w14:paraId="6C41A481" w14:textId="77777777" w:rsidR="0059484F" w:rsidRPr="00CE3314" w:rsidRDefault="0059484F" w:rsidP="0059484F">
      <w:pPr>
        <w:pStyle w:val="Doc-text2"/>
        <w:ind w:left="0" w:firstLine="0"/>
        <w:rPr>
          <w:i/>
          <w:iCs/>
        </w:rPr>
      </w:pPr>
    </w:p>
    <w:p w14:paraId="2D50E59F" w14:textId="77777777" w:rsidR="0059484F" w:rsidRPr="00CE3314" w:rsidRDefault="0059484F" w:rsidP="0059484F">
      <w:pPr>
        <w:pStyle w:val="Doc-text2"/>
        <w:ind w:left="0" w:firstLine="0"/>
        <w:rPr>
          <w:i/>
          <w:iCs/>
        </w:rPr>
      </w:pPr>
    </w:p>
    <w:p w14:paraId="1385DFCD" w14:textId="77777777" w:rsidR="0059484F" w:rsidRPr="00CE3314" w:rsidRDefault="0059484F" w:rsidP="0059484F">
      <w:pPr>
        <w:pStyle w:val="Doc-text2"/>
        <w:ind w:left="0" w:firstLine="0"/>
        <w:rPr>
          <w:i/>
          <w:iCs/>
          <w:sz w:val="18"/>
          <w:szCs w:val="22"/>
        </w:rPr>
      </w:pPr>
      <w:r w:rsidRPr="00CE3314">
        <w:rPr>
          <w:i/>
          <w:iCs/>
          <w:sz w:val="18"/>
          <w:szCs w:val="22"/>
        </w:rPr>
        <w:t>Does UE need to know the intended slice for MT access?</w:t>
      </w:r>
    </w:p>
    <w:p w14:paraId="11E7898D" w14:textId="5F21A789" w:rsidR="0059484F" w:rsidRPr="00CE3314" w:rsidRDefault="0083230C" w:rsidP="0059484F">
      <w:pPr>
        <w:pStyle w:val="Doc-title"/>
      </w:pPr>
      <w:hyperlink r:id="rId2564" w:history="1">
        <w:r>
          <w:rPr>
            <w:rStyle w:val="Hyperlink"/>
          </w:rPr>
          <w:t>R2-2100964</w:t>
        </w:r>
      </w:hyperlink>
      <w:r w:rsidR="0059484F" w:rsidRPr="00CE3314">
        <w:tab/>
        <w:t xml:space="preserve">Slice based Cell Reselection under Network Control </w:t>
      </w:r>
      <w:r w:rsidR="0059484F" w:rsidRPr="00CE3314">
        <w:tab/>
        <w:t>CATT</w:t>
      </w:r>
      <w:r w:rsidR="0059484F" w:rsidRPr="00CE3314">
        <w:tab/>
        <w:t>discussion</w:t>
      </w:r>
      <w:r w:rsidR="0059484F" w:rsidRPr="00CE3314">
        <w:tab/>
        <w:t>FS_NR_slice</w:t>
      </w:r>
    </w:p>
    <w:p w14:paraId="7A94A409" w14:textId="77777777" w:rsidR="0059484F" w:rsidRPr="00CE3314" w:rsidRDefault="0059484F" w:rsidP="0059484F">
      <w:pPr>
        <w:pStyle w:val="Doc-text2"/>
        <w:rPr>
          <w:i/>
          <w:iCs/>
        </w:rPr>
      </w:pPr>
      <w:r w:rsidRPr="00CE3314">
        <w:rPr>
          <w:i/>
          <w:iCs/>
        </w:rPr>
        <w:t xml:space="preserve">Observation 1: In current NR spec, MT service will never be barred during UAC procedure. More addition, mt-Access is an independent cause value in MSG3 during connection establishment procedure, so the network may never reject the UE in MSG4 if mt-Access is indicated in MSG3. </w:t>
      </w:r>
    </w:p>
    <w:p w14:paraId="3365E7DA" w14:textId="77777777" w:rsidR="0059484F" w:rsidRPr="00CE3314" w:rsidRDefault="0059484F" w:rsidP="0059484F">
      <w:pPr>
        <w:pStyle w:val="Doc-text2"/>
        <w:rPr>
          <w:i/>
          <w:iCs/>
        </w:rPr>
      </w:pPr>
      <w:r w:rsidRPr="00CE3314">
        <w:rPr>
          <w:i/>
          <w:iCs/>
        </w:rPr>
        <w:t>Proposal 1: For MT service, there is no need for UE AS to use intended slice for slice based RACH resource selection.</w:t>
      </w:r>
    </w:p>
    <w:p w14:paraId="677C7654" w14:textId="77777777" w:rsidR="0059484F" w:rsidRPr="00CE3314" w:rsidRDefault="0059484F" w:rsidP="0059484F">
      <w:pPr>
        <w:pStyle w:val="Doc-text2"/>
        <w:rPr>
          <w:i/>
          <w:iCs/>
        </w:rPr>
      </w:pPr>
      <w:r w:rsidRPr="00CE3314">
        <w:rPr>
          <w:i/>
          <w:iCs/>
        </w:rPr>
        <w:t>Proposal 2: UE does not need to know the intended slice for MT service</w:t>
      </w:r>
    </w:p>
    <w:p w14:paraId="2CD45014" w14:textId="433F8B31" w:rsidR="0059484F" w:rsidRPr="00CE3314" w:rsidRDefault="0083230C" w:rsidP="0059484F">
      <w:pPr>
        <w:pStyle w:val="Doc-title"/>
      </w:pPr>
      <w:hyperlink r:id="rId2565" w:history="1">
        <w:r>
          <w:rPr>
            <w:rStyle w:val="Hyperlink"/>
          </w:rPr>
          <w:t>R2-2100894</w:t>
        </w:r>
      </w:hyperlink>
      <w:r w:rsidR="0059484F" w:rsidRPr="00CE3314">
        <w:tab/>
        <w:t>Consideration on slice-specific cell (re)selection</w:t>
      </w:r>
      <w:r w:rsidR="0059484F" w:rsidRPr="00CE3314">
        <w:tab/>
        <w:t>OPPO</w:t>
      </w:r>
      <w:r w:rsidR="0059484F" w:rsidRPr="00CE3314">
        <w:tab/>
        <w:t>discussion</w:t>
      </w:r>
      <w:r w:rsidR="0059484F" w:rsidRPr="00CE3314">
        <w:tab/>
        <w:t>Rel-17</w:t>
      </w:r>
      <w:r w:rsidR="0059484F" w:rsidRPr="00CE3314">
        <w:tab/>
        <w:t>FS_NR_slice</w:t>
      </w:r>
    </w:p>
    <w:p w14:paraId="6810E7C1" w14:textId="77777777" w:rsidR="0059484F" w:rsidRPr="00CE3314" w:rsidRDefault="0059484F" w:rsidP="0059484F">
      <w:pPr>
        <w:pStyle w:val="Doc-text2"/>
        <w:rPr>
          <w:i/>
          <w:iCs/>
        </w:rPr>
      </w:pPr>
      <w:r w:rsidRPr="00CE3314">
        <w:rPr>
          <w:i/>
          <w:iCs/>
        </w:rPr>
        <w:t>Proposal 1</w:t>
      </w:r>
      <w:r w:rsidRPr="00CE3314">
        <w:rPr>
          <w:i/>
          <w:iCs/>
        </w:rPr>
        <w:tab/>
        <w:t>RAN2 confirms slice related information can be indicated by SIB, including e.g. slice identity and per-slice frequency priority.</w:t>
      </w:r>
    </w:p>
    <w:p w14:paraId="6B97C4CE" w14:textId="77777777" w:rsidR="0059484F" w:rsidRPr="00CE3314" w:rsidRDefault="0059484F" w:rsidP="0059484F">
      <w:pPr>
        <w:pStyle w:val="Doc-text2"/>
        <w:rPr>
          <w:i/>
          <w:iCs/>
        </w:rPr>
      </w:pPr>
      <w:r w:rsidRPr="00CE3314">
        <w:rPr>
          <w:i/>
          <w:iCs/>
        </w:rPr>
        <w:t>Proposal 2</w:t>
      </w:r>
      <w:r w:rsidRPr="00CE3314">
        <w:rPr>
          <w:i/>
          <w:iCs/>
        </w:rPr>
        <w:tab/>
        <w:t>If RAN2 agrees to resolve security concern on S-NSSAI exposure, slice identity can be represented by slice index or slice group index.</w:t>
      </w:r>
    </w:p>
    <w:p w14:paraId="3866100B" w14:textId="77777777" w:rsidR="0059484F" w:rsidRPr="00CE3314" w:rsidRDefault="0059484F" w:rsidP="0059484F">
      <w:pPr>
        <w:pStyle w:val="Doc-text2"/>
        <w:rPr>
          <w:i/>
          <w:iCs/>
        </w:rPr>
      </w:pPr>
      <w:r w:rsidRPr="00CE3314">
        <w:rPr>
          <w:i/>
          <w:iCs/>
        </w:rPr>
        <w:t>Proposal 3</w:t>
      </w:r>
      <w:r w:rsidRPr="00CE3314">
        <w:rPr>
          <w:i/>
          <w:iCs/>
        </w:rPr>
        <w:tab/>
        <w:t>RAN2 confirms slice related cell reselection info can be indicated in RRCRelease message, including e.g. slice identity and per-slice frequency priority.</w:t>
      </w:r>
    </w:p>
    <w:p w14:paraId="3E823D8E" w14:textId="77777777" w:rsidR="0059484F" w:rsidRPr="00CE3314" w:rsidRDefault="0059484F" w:rsidP="0059484F">
      <w:pPr>
        <w:pStyle w:val="Doc-text2"/>
        <w:rPr>
          <w:i/>
          <w:iCs/>
        </w:rPr>
      </w:pPr>
      <w:r w:rsidRPr="00CE3314">
        <w:rPr>
          <w:i/>
          <w:iCs/>
        </w:rPr>
        <w:t>Proposal 4</w:t>
      </w:r>
      <w:r w:rsidRPr="00CE3314">
        <w:rPr>
          <w:i/>
          <w:iCs/>
        </w:rPr>
        <w:tab/>
        <w:t>RAN2 considers to indicate the “restricted area” for the usage of per-slice frequency priority indicated in RRCRelease message.</w:t>
      </w:r>
    </w:p>
    <w:p w14:paraId="258035F9" w14:textId="77777777" w:rsidR="0059484F" w:rsidRPr="00CE3314" w:rsidRDefault="0059484F" w:rsidP="0059484F">
      <w:pPr>
        <w:pStyle w:val="Doc-text2"/>
        <w:rPr>
          <w:i/>
          <w:iCs/>
        </w:rPr>
      </w:pPr>
      <w:r w:rsidRPr="00CE3314">
        <w:rPr>
          <w:i/>
          <w:iCs/>
        </w:rPr>
        <w:t>Proposal 5</w:t>
      </w:r>
      <w:r w:rsidRPr="00CE3314">
        <w:rPr>
          <w:i/>
          <w:iCs/>
        </w:rPr>
        <w:tab/>
        <w:t>RAN2 considers to indicate the intended slice for MT service in paging message.</w:t>
      </w:r>
    </w:p>
    <w:p w14:paraId="42A34C93" w14:textId="77777777" w:rsidR="0059484F" w:rsidRPr="00CE3314" w:rsidRDefault="0059484F" w:rsidP="0059484F">
      <w:pPr>
        <w:pStyle w:val="Doc-text2"/>
        <w:rPr>
          <w:i/>
          <w:iCs/>
        </w:rPr>
      </w:pPr>
      <w:r w:rsidRPr="00CE3314">
        <w:rPr>
          <w:i/>
          <w:iCs/>
        </w:rPr>
        <w:t>Proposal 6</w:t>
      </w:r>
      <w:r w:rsidRPr="00CE3314">
        <w:rPr>
          <w:i/>
          <w:iCs/>
        </w:rPr>
        <w:tab/>
        <w:t>If RAN2 agrees to resolve security and payload concern on S-NSSAI in paging message, the intended slice for MT service can be represented by slice index or slice group index.</w:t>
      </w:r>
    </w:p>
    <w:p w14:paraId="0DBD894F" w14:textId="77777777" w:rsidR="0059484F" w:rsidRPr="00CE3314" w:rsidRDefault="0059484F" w:rsidP="0059484F">
      <w:pPr>
        <w:pStyle w:val="Doc-text2"/>
        <w:rPr>
          <w:i/>
          <w:iCs/>
        </w:rPr>
      </w:pPr>
      <w:r w:rsidRPr="00CE3314">
        <w:rPr>
          <w:i/>
          <w:iCs/>
        </w:rPr>
        <w:t>Proposal 7</w:t>
      </w:r>
      <w:r w:rsidRPr="00CE3314">
        <w:rPr>
          <w:i/>
          <w:iCs/>
        </w:rPr>
        <w:tab/>
        <w:t>Slice identity and/or per-slice frequency priority are taken into account in cell (re)selection.</w:t>
      </w:r>
    </w:p>
    <w:p w14:paraId="3B495060" w14:textId="77777777" w:rsidR="0059484F" w:rsidRPr="00CE3314" w:rsidRDefault="0059484F" w:rsidP="0059484F">
      <w:pPr>
        <w:pStyle w:val="Doc-text2"/>
        <w:ind w:left="0" w:firstLine="0"/>
        <w:rPr>
          <w:i/>
          <w:iCs/>
          <w:sz w:val="18"/>
          <w:szCs w:val="22"/>
        </w:rPr>
      </w:pPr>
    </w:p>
    <w:p w14:paraId="069D40F4" w14:textId="77777777" w:rsidR="0059484F" w:rsidRPr="00CE3314" w:rsidRDefault="0059484F" w:rsidP="0059484F">
      <w:pPr>
        <w:pStyle w:val="BoldComments"/>
      </w:pPr>
      <w:r w:rsidRPr="00CE3314">
        <w:t>By Email [251] (4)</w:t>
      </w:r>
    </w:p>
    <w:p w14:paraId="59D18E75" w14:textId="77777777" w:rsidR="0059484F" w:rsidRPr="00CE3314" w:rsidRDefault="0059484F" w:rsidP="0059484F">
      <w:pPr>
        <w:pStyle w:val="Doc-text2"/>
        <w:ind w:left="0" w:firstLine="0"/>
        <w:rPr>
          <w:i/>
          <w:iCs/>
          <w:sz w:val="18"/>
          <w:szCs w:val="22"/>
        </w:rPr>
      </w:pPr>
      <w:r w:rsidRPr="00CE3314">
        <w:rPr>
          <w:i/>
          <w:iCs/>
          <w:sz w:val="18"/>
          <w:szCs w:val="22"/>
        </w:rPr>
        <w:t>TPs to capture the SI conclusions:</w:t>
      </w:r>
    </w:p>
    <w:p w14:paraId="5752F2B9" w14:textId="0569E9E5" w:rsidR="0059484F" w:rsidRPr="00CE3314" w:rsidRDefault="0083230C" w:rsidP="0059484F">
      <w:pPr>
        <w:pStyle w:val="Doc-title"/>
      </w:pPr>
      <w:hyperlink r:id="rId2566" w:history="1">
        <w:r>
          <w:rPr>
            <w:rStyle w:val="Hyperlink"/>
          </w:rPr>
          <w:t>R2-2101804</w:t>
        </w:r>
      </w:hyperlink>
      <w:r w:rsidR="0059484F" w:rsidRPr="00CE3314">
        <w:tab/>
        <w:t>Discussion on SA2 LS, potential solutions and draft TP for slice-based cell (re)selection</w:t>
      </w:r>
      <w:r w:rsidR="0059484F" w:rsidRPr="00CE3314">
        <w:tab/>
        <w:t>CMCC</w:t>
      </w:r>
      <w:r w:rsidR="0059484F" w:rsidRPr="00CE3314">
        <w:tab/>
        <w:t>discussion</w:t>
      </w:r>
      <w:r w:rsidR="0059484F" w:rsidRPr="00CE3314">
        <w:tab/>
        <w:t>Rel-17</w:t>
      </w:r>
      <w:r w:rsidR="0059484F" w:rsidRPr="00CE3314">
        <w:tab/>
        <w:t>FS_NR_slice</w:t>
      </w:r>
    </w:p>
    <w:p w14:paraId="24368358" w14:textId="77777777" w:rsidR="0059484F" w:rsidRPr="00CE3314" w:rsidRDefault="0059484F" w:rsidP="0059484F">
      <w:pPr>
        <w:pStyle w:val="Doc-text2"/>
        <w:rPr>
          <w:i/>
          <w:iCs/>
        </w:rPr>
      </w:pPr>
      <w:r w:rsidRPr="00CE3314">
        <w:rPr>
          <w:i/>
          <w:iCs/>
        </w:rPr>
        <w:t>Proposal 2: Broadcasting slice related cell (re)selection info for solution 3 and solution 4 are recommended for normative work.</w:t>
      </w:r>
    </w:p>
    <w:p w14:paraId="5A597C2B" w14:textId="77777777" w:rsidR="0059484F" w:rsidRPr="00CE3314" w:rsidRDefault="0059484F" w:rsidP="0059484F">
      <w:pPr>
        <w:pStyle w:val="Doc-text2"/>
        <w:rPr>
          <w:i/>
          <w:iCs/>
        </w:rPr>
      </w:pPr>
      <w:r w:rsidRPr="00CE3314">
        <w:rPr>
          <w:i/>
          <w:iCs/>
        </w:rPr>
        <w:t>Proposal 3: Capture the attached TP into TR 38.832.</w:t>
      </w:r>
    </w:p>
    <w:p w14:paraId="35FD561D" w14:textId="5442444F" w:rsidR="0059484F" w:rsidRPr="00CE3314" w:rsidRDefault="0083230C" w:rsidP="0059484F">
      <w:pPr>
        <w:pStyle w:val="Doc-title"/>
      </w:pPr>
      <w:hyperlink r:id="rId2567" w:history="1">
        <w:r>
          <w:rPr>
            <w:rStyle w:val="Hyperlink"/>
          </w:rPr>
          <w:t>R2-2101295</w:t>
        </w:r>
      </w:hyperlink>
      <w:r w:rsidR="0059484F" w:rsidRPr="00CE3314">
        <w:tab/>
        <w:t>TP: Solution 1 and 2 for fast access to slice</w:t>
      </w:r>
      <w:r w:rsidR="0059484F" w:rsidRPr="00CE3314">
        <w:tab/>
        <w:t>Ericsson</w:t>
      </w:r>
      <w:r w:rsidR="0059484F" w:rsidRPr="00CE3314">
        <w:tab/>
        <w:t>discussion</w:t>
      </w:r>
      <w:r w:rsidR="0059484F" w:rsidRPr="00CE3314">
        <w:tab/>
        <w:t>Rel-17</w:t>
      </w:r>
      <w:r w:rsidR="0059484F" w:rsidRPr="00CE3314">
        <w:tab/>
        <w:t>FS_NR_slice</w:t>
      </w:r>
    </w:p>
    <w:p w14:paraId="52DD5DDE" w14:textId="5EFBF32E" w:rsidR="0059484F" w:rsidRPr="00CE3314" w:rsidRDefault="0083230C" w:rsidP="0059484F">
      <w:pPr>
        <w:pStyle w:val="Doc-title"/>
      </w:pPr>
      <w:hyperlink r:id="rId2568" w:history="1">
        <w:r>
          <w:rPr>
            <w:rStyle w:val="Hyperlink"/>
          </w:rPr>
          <w:t>R2-2100547</w:t>
        </w:r>
      </w:hyperlink>
      <w:r w:rsidR="0059484F" w:rsidRPr="00CE3314">
        <w:tab/>
        <w:t>Discussion on cell selection and reselection for slicing</w:t>
      </w:r>
      <w:r w:rsidR="0059484F" w:rsidRPr="00CE3314">
        <w:tab/>
        <w:t>Nokia, Nokia Shanghai Bell</w:t>
      </w:r>
      <w:r w:rsidR="0059484F" w:rsidRPr="00CE3314">
        <w:tab/>
        <w:t>discussion</w:t>
      </w:r>
      <w:r w:rsidR="0059484F" w:rsidRPr="00CE3314">
        <w:tab/>
        <w:t>Rel-17</w:t>
      </w:r>
      <w:r w:rsidR="0059484F" w:rsidRPr="00CE3314">
        <w:tab/>
        <w:t>FS_NR_slice</w:t>
      </w:r>
    </w:p>
    <w:p w14:paraId="1166E47E" w14:textId="368A3D4E" w:rsidR="0059484F" w:rsidRPr="00CE3314" w:rsidRDefault="0083230C" w:rsidP="0059484F">
      <w:pPr>
        <w:pStyle w:val="Doc-title"/>
      </w:pPr>
      <w:hyperlink r:id="rId2569" w:history="1">
        <w:r>
          <w:rPr>
            <w:rStyle w:val="Hyperlink"/>
          </w:rPr>
          <w:t>R2-2101699</w:t>
        </w:r>
      </w:hyperlink>
      <w:r w:rsidR="0059484F" w:rsidRPr="00CE3314">
        <w:tab/>
        <w:t>Slice based Cell (re)selection under network control</w:t>
      </w:r>
      <w:r w:rsidR="0059484F" w:rsidRPr="00CE3314">
        <w:tab/>
        <w:t>Huawei, HiSilicon</w:t>
      </w:r>
      <w:r w:rsidR="0059484F" w:rsidRPr="00CE3314">
        <w:tab/>
        <w:t>discussion</w:t>
      </w:r>
      <w:r w:rsidR="0059484F" w:rsidRPr="00CE3314">
        <w:tab/>
        <w:t>Rel-17</w:t>
      </w:r>
      <w:r w:rsidR="0059484F" w:rsidRPr="00CE3314">
        <w:tab/>
        <w:t>FS_NR_slice</w:t>
      </w:r>
    </w:p>
    <w:p w14:paraId="33587D42" w14:textId="77777777" w:rsidR="0059484F" w:rsidRPr="00CE3314" w:rsidRDefault="0059484F" w:rsidP="0059484F">
      <w:pPr>
        <w:pStyle w:val="Doc-text2"/>
        <w:ind w:left="0" w:firstLine="0"/>
        <w:rPr>
          <w:i/>
          <w:iCs/>
        </w:rPr>
      </w:pPr>
    </w:p>
    <w:p w14:paraId="64CA0B64" w14:textId="77777777" w:rsidR="0059484F" w:rsidRPr="00CE3314" w:rsidRDefault="0059484F" w:rsidP="0059484F">
      <w:pPr>
        <w:pStyle w:val="BoldComments"/>
      </w:pPr>
      <w:r w:rsidRPr="00CE3314">
        <w:t>May not be treated in this meeting (15)</w:t>
      </w:r>
    </w:p>
    <w:p w14:paraId="3623E0EF" w14:textId="768DD5BD" w:rsidR="0059484F" w:rsidRPr="00CE3314" w:rsidRDefault="0083230C" w:rsidP="0059484F">
      <w:pPr>
        <w:pStyle w:val="Doc-title"/>
      </w:pPr>
      <w:hyperlink r:id="rId2570" w:history="1">
        <w:r>
          <w:rPr>
            <w:rStyle w:val="Hyperlink"/>
          </w:rPr>
          <w:t>R2-2100768</w:t>
        </w:r>
      </w:hyperlink>
      <w:r w:rsidR="0059484F" w:rsidRPr="00CE3314">
        <w:tab/>
        <w:t>Further discussion on intended slices</w:t>
      </w:r>
      <w:r w:rsidR="0059484F" w:rsidRPr="00CE3314">
        <w:tab/>
        <w:t>LG Electronics UK</w:t>
      </w:r>
      <w:r w:rsidR="0059484F" w:rsidRPr="00CE3314">
        <w:tab/>
        <w:t>discussion</w:t>
      </w:r>
      <w:r w:rsidR="0059484F" w:rsidRPr="00CE3314">
        <w:tab/>
        <w:t>Rel-17</w:t>
      </w:r>
    </w:p>
    <w:p w14:paraId="1978EFFE" w14:textId="25DDDD49" w:rsidR="0059484F" w:rsidRPr="00CE3314" w:rsidRDefault="0083230C" w:rsidP="0059484F">
      <w:pPr>
        <w:pStyle w:val="Doc-title"/>
      </w:pPr>
      <w:hyperlink r:id="rId2571" w:history="1">
        <w:r>
          <w:rPr>
            <w:rStyle w:val="Hyperlink"/>
          </w:rPr>
          <w:t>R2-2100660</w:t>
        </w:r>
      </w:hyperlink>
      <w:r w:rsidR="0059484F" w:rsidRPr="00CE3314">
        <w:tab/>
        <w:t>Discussion on the awareness of intended slice for MT service</w:t>
      </w:r>
      <w:r w:rsidR="0059484F" w:rsidRPr="00CE3314">
        <w:tab/>
        <w:t>Spreadtrum Communications</w:t>
      </w:r>
      <w:r w:rsidR="0059484F" w:rsidRPr="00CE3314">
        <w:tab/>
        <w:t>discussion</w:t>
      </w:r>
      <w:r w:rsidR="0059484F" w:rsidRPr="00CE3314">
        <w:tab/>
        <w:t>Rel-17</w:t>
      </w:r>
      <w:r w:rsidR="0059484F" w:rsidRPr="00CE3314">
        <w:tab/>
        <w:t>FS_NR_slice</w:t>
      </w:r>
    </w:p>
    <w:p w14:paraId="4F9B9B78" w14:textId="1D23B341" w:rsidR="0059484F" w:rsidRPr="00CE3314" w:rsidRDefault="0083230C" w:rsidP="0059484F">
      <w:pPr>
        <w:pStyle w:val="Doc-title"/>
      </w:pPr>
      <w:hyperlink r:id="rId2572" w:history="1">
        <w:r>
          <w:rPr>
            <w:rStyle w:val="Hyperlink"/>
          </w:rPr>
          <w:t>R2-2100704</w:t>
        </w:r>
      </w:hyperlink>
      <w:r w:rsidR="0059484F" w:rsidRPr="00CE3314">
        <w:tab/>
        <w:t>Remaining issues on slice-based (re)-selection</w:t>
      </w:r>
      <w:r w:rsidR="0059484F" w:rsidRPr="00CE3314">
        <w:tab/>
        <w:t>vivo</w:t>
      </w:r>
      <w:r w:rsidR="0059484F" w:rsidRPr="00CE3314">
        <w:tab/>
        <w:t>discussion</w:t>
      </w:r>
      <w:r w:rsidR="0059484F" w:rsidRPr="00CE3314">
        <w:tab/>
        <w:t>Rel-17</w:t>
      </w:r>
      <w:r w:rsidR="0059484F" w:rsidRPr="00CE3314">
        <w:tab/>
        <w:t>FS_NR_slice</w:t>
      </w:r>
    </w:p>
    <w:p w14:paraId="1FA82D47" w14:textId="2F9CD54E" w:rsidR="0059484F" w:rsidRPr="00CE3314" w:rsidRDefault="0083230C" w:rsidP="0059484F">
      <w:pPr>
        <w:pStyle w:val="Doc-title"/>
      </w:pPr>
      <w:hyperlink r:id="rId2573" w:history="1">
        <w:r>
          <w:rPr>
            <w:rStyle w:val="Hyperlink"/>
          </w:rPr>
          <w:t>R2-2100877</w:t>
        </w:r>
      </w:hyperlink>
      <w:r w:rsidR="0059484F" w:rsidRPr="00CE3314">
        <w:tab/>
        <w:t>RAN slicing in shared network</w:t>
      </w:r>
      <w:r w:rsidR="0059484F" w:rsidRPr="00CE3314">
        <w:tab/>
        <w:t>Apple</w:t>
      </w:r>
      <w:r w:rsidR="0059484F" w:rsidRPr="00CE3314">
        <w:tab/>
        <w:t>discussion</w:t>
      </w:r>
      <w:r w:rsidR="0059484F" w:rsidRPr="00CE3314">
        <w:tab/>
        <w:t>Rel-17</w:t>
      </w:r>
      <w:r w:rsidR="0059484F" w:rsidRPr="00CE3314">
        <w:tab/>
        <w:t>FS_NR_slice</w:t>
      </w:r>
    </w:p>
    <w:p w14:paraId="11DDB8BD" w14:textId="612C5956" w:rsidR="0059484F" w:rsidRPr="00CE3314" w:rsidRDefault="0083230C" w:rsidP="0059484F">
      <w:pPr>
        <w:pStyle w:val="Doc-title"/>
      </w:pPr>
      <w:hyperlink r:id="rId2574" w:history="1">
        <w:r>
          <w:rPr>
            <w:rStyle w:val="Hyperlink"/>
          </w:rPr>
          <w:t>R2-2100128</w:t>
        </w:r>
      </w:hyperlink>
      <w:r w:rsidR="0059484F" w:rsidRPr="00CE3314">
        <w:tab/>
        <w:t>Discussion on candidate solutions of slice-based cell (re)selection</w:t>
      </w:r>
      <w:r w:rsidR="0059484F" w:rsidRPr="00CE3314">
        <w:tab/>
        <w:t>Qualcomm Incorporated</w:t>
      </w:r>
      <w:r w:rsidR="0059484F" w:rsidRPr="00CE3314">
        <w:tab/>
        <w:t>discussion</w:t>
      </w:r>
      <w:r w:rsidR="0059484F" w:rsidRPr="00CE3314">
        <w:tab/>
        <w:t>Rel-17</w:t>
      </w:r>
      <w:r w:rsidR="0059484F" w:rsidRPr="00CE3314">
        <w:tab/>
        <w:t>FS_NR_slice</w:t>
      </w:r>
    </w:p>
    <w:p w14:paraId="0204EA21" w14:textId="10825A6E" w:rsidR="0059484F" w:rsidRPr="00CE3314" w:rsidRDefault="0083230C" w:rsidP="0059484F">
      <w:pPr>
        <w:pStyle w:val="Doc-title"/>
      </w:pPr>
      <w:hyperlink r:id="rId2575" w:history="1">
        <w:r>
          <w:rPr>
            <w:rStyle w:val="Hyperlink"/>
          </w:rPr>
          <w:t>R2-2100362</w:t>
        </w:r>
      </w:hyperlink>
      <w:r w:rsidR="0059484F" w:rsidRPr="00CE3314">
        <w:tab/>
        <w:t>Different slice availability in registration area</w:t>
      </w:r>
      <w:r w:rsidR="0059484F" w:rsidRPr="00CE3314">
        <w:tab/>
        <w:t>Intel Corporation</w:t>
      </w:r>
      <w:r w:rsidR="0059484F" w:rsidRPr="00CE3314">
        <w:tab/>
        <w:t>discussion</w:t>
      </w:r>
      <w:r w:rsidR="0059484F" w:rsidRPr="00CE3314">
        <w:tab/>
        <w:t>Rel-17</w:t>
      </w:r>
      <w:r w:rsidR="0059484F" w:rsidRPr="00CE3314">
        <w:tab/>
        <w:t>FS_NR_slice</w:t>
      </w:r>
    </w:p>
    <w:p w14:paraId="1196A1B3" w14:textId="361EF690" w:rsidR="0059484F" w:rsidRPr="00CE3314" w:rsidRDefault="0083230C" w:rsidP="0059484F">
      <w:pPr>
        <w:pStyle w:val="Doc-title"/>
      </w:pPr>
      <w:hyperlink r:id="rId2576" w:history="1">
        <w:r>
          <w:rPr>
            <w:rStyle w:val="Hyperlink"/>
          </w:rPr>
          <w:t>R2-2100489</w:t>
        </w:r>
      </w:hyperlink>
      <w:r w:rsidR="0059484F" w:rsidRPr="00CE3314">
        <w:tab/>
        <w:t>Cell (re)selection based on preferred frequency(s) per slice</w:t>
      </w:r>
      <w:r w:rsidR="0059484F" w:rsidRPr="00CE3314">
        <w:tab/>
        <w:t>Beijing Xiaomi Software Tech</w:t>
      </w:r>
      <w:r w:rsidR="0059484F" w:rsidRPr="00CE3314">
        <w:tab/>
        <w:t>discussion</w:t>
      </w:r>
      <w:r w:rsidR="0059484F" w:rsidRPr="00CE3314">
        <w:tab/>
        <w:t>Rel-17</w:t>
      </w:r>
    </w:p>
    <w:p w14:paraId="5AC5FBDD" w14:textId="4887D5D9" w:rsidR="0059484F" w:rsidRPr="00CE3314" w:rsidRDefault="0083230C" w:rsidP="0059484F">
      <w:pPr>
        <w:pStyle w:val="Doc-title"/>
      </w:pPr>
      <w:hyperlink r:id="rId2577" w:history="1">
        <w:r>
          <w:rPr>
            <w:rStyle w:val="Hyperlink"/>
          </w:rPr>
          <w:t>R2-2100646</w:t>
        </w:r>
      </w:hyperlink>
      <w:r w:rsidR="0059484F" w:rsidRPr="00CE3314">
        <w:tab/>
        <w:t>Considerations on contents of slice related cell selection info</w:t>
      </w:r>
      <w:r w:rsidR="0059484F" w:rsidRPr="00CE3314">
        <w:tab/>
        <w:t>KDDI Corporation</w:t>
      </w:r>
      <w:r w:rsidR="0059484F" w:rsidRPr="00CE3314">
        <w:tab/>
        <w:t>discussion</w:t>
      </w:r>
    </w:p>
    <w:p w14:paraId="785C21BA" w14:textId="3239462A" w:rsidR="0059484F" w:rsidRPr="00CE3314" w:rsidRDefault="0059484F" w:rsidP="0059484F">
      <w:pPr>
        <w:pStyle w:val="Doc-text2"/>
      </w:pPr>
      <w:r w:rsidRPr="00CE3314">
        <w:t xml:space="preserve">=&gt; Revised in </w:t>
      </w:r>
      <w:hyperlink r:id="rId2578" w:history="1">
        <w:r w:rsidR="0083230C">
          <w:rPr>
            <w:rStyle w:val="Hyperlink"/>
          </w:rPr>
          <w:t>R2-2102231</w:t>
        </w:r>
      </w:hyperlink>
    </w:p>
    <w:p w14:paraId="0186D19D" w14:textId="0B4C62C3" w:rsidR="0059484F" w:rsidRPr="00CE3314" w:rsidRDefault="0083230C" w:rsidP="0059484F">
      <w:pPr>
        <w:pStyle w:val="Doc-title"/>
      </w:pPr>
      <w:hyperlink r:id="rId2579" w:history="1">
        <w:r>
          <w:rPr>
            <w:rStyle w:val="Hyperlink"/>
          </w:rPr>
          <w:t>R2-2102231</w:t>
        </w:r>
      </w:hyperlink>
      <w:r w:rsidR="0059484F" w:rsidRPr="00CE3314">
        <w:tab/>
        <w:t>Considerations on contents of slice related cell selection info</w:t>
      </w:r>
      <w:r w:rsidR="0059484F" w:rsidRPr="00CE3314">
        <w:tab/>
        <w:t>KDDI Corporation</w:t>
      </w:r>
      <w:r w:rsidR="0059484F" w:rsidRPr="00CE3314">
        <w:tab/>
        <w:t>discussion</w:t>
      </w:r>
    </w:p>
    <w:p w14:paraId="2C241D06" w14:textId="5A146326" w:rsidR="0059484F" w:rsidRPr="00CE3314" w:rsidRDefault="0083230C" w:rsidP="0059484F">
      <w:pPr>
        <w:pStyle w:val="Doc-title"/>
      </w:pPr>
      <w:hyperlink r:id="rId2580" w:history="1">
        <w:r>
          <w:rPr>
            <w:rStyle w:val="Hyperlink"/>
          </w:rPr>
          <w:t>R2-2100762</w:t>
        </w:r>
      </w:hyperlink>
      <w:r w:rsidR="0059484F" w:rsidRPr="00CE3314">
        <w:tab/>
        <w:t>Discussion on slice based cell selection and reselection</w:t>
      </w:r>
      <w:r w:rsidR="0059484F" w:rsidRPr="00CE3314">
        <w:tab/>
        <w:t>China Telecommunications</w:t>
      </w:r>
      <w:r w:rsidR="0059484F" w:rsidRPr="00CE3314">
        <w:tab/>
        <w:t>discussion</w:t>
      </w:r>
      <w:r w:rsidR="0059484F" w:rsidRPr="00CE3314">
        <w:tab/>
        <w:t>Rel-17</w:t>
      </w:r>
    </w:p>
    <w:p w14:paraId="007A305F" w14:textId="75746589" w:rsidR="0059484F" w:rsidRPr="00CE3314" w:rsidRDefault="0083230C" w:rsidP="0059484F">
      <w:pPr>
        <w:pStyle w:val="Doc-title"/>
      </w:pPr>
      <w:hyperlink r:id="rId2581" w:history="1">
        <w:r>
          <w:rPr>
            <w:rStyle w:val="Hyperlink"/>
          </w:rPr>
          <w:t>R2-2100927</w:t>
        </w:r>
      </w:hyperlink>
      <w:r w:rsidR="0059484F" w:rsidRPr="00CE3314">
        <w:tab/>
        <w:t>Clarification for slice related cell selection info in SIB</w:t>
      </w:r>
      <w:r w:rsidR="0059484F" w:rsidRPr="00CE3314">
        <w:tab/>
        <w:t>Samsung Electronics</w:t>
      </w:r>
      <w:r w:rsidR="0059484F" w:rsidRPr="00CE3314">
        <w:tab/>
        <w:t>discussion</w:t>
      </w:r>
      <w:r w:rsidR="0059484F" w:rsidRPr="00CE3314">
        <w:tab/>
        <w:t>Rel-17</w:t>
      </w:r>
      <w:r w:rsidR="0059484F" w:rsidRPr="00CE3314">
        <w:tab/>
        <w:t>FS_NR_slice</w:t>
      </w:r>
    </w:p>
    <w:p w14:paraId="6A9E6C89" w14:textId="27E7F0A2" w:rsidR="0059484F" w:rsidRPr="00CE3314" w:rsidRDefault="0083230C" w:rsidP="0059484F">
      <w:pPr>
        <w:pStyle w:val="Doc-title"/>
      </w:pPr>
      <w:hyperlink r:id="rId2582" w:history="1">
        <w:r>
          <w:rPr>
            <w:rStyle w:val="Hyperlink"/>
          </w:rPr>
          <w:t>R2-2101194</w:t>
        </w:r>
      </w:hyperlink>
      <w:r w:rsidR="0059484F" w:rsidRPr="00CE3314">
        <w:tab/>
        <w:t>Consideration on slice specific cell selection and reselection</w:t>
      </w:r>
      <w:r w:rsidR="0059484F" w:rsidRPr="00CE3314">
        <w:tab/>
        <w:t>ZTE corporation, Sanechips</w:t>
      </w:r>
      <w:r w:rsidR="0059484F" w:rsidRPr="00CE3314">
        <w:tab/>
        <w:t>discussion</w:t>
      </w:r>
      <w:r w:rsidR="0059484F" w:rsidRPr="00CE3314">
        <w:tab/>
        <w:t>Rel-17</w:t>
      </w:r>
      <w:r w:rsidR="0059484F" w:rsidRPr="00CE3314">
        <w:tab/>
        <w:t>FS_NR_slice</w:t>
      </w:r>
    </w:p>
    <w:p w14:paraId="5AB6B8EB" w14:textId="30EE6356" w:rsidR="0059484F" w:rsidRPr="00CE3314" w:rsidRDefault="0083230C" w:rsidP="0059484F">
      <w:pPr>
        <w:pStyle w:val="Doc-title"/>
      </w:pPr>
      <w:hyperlink r:id="rId2583" w:history="1">
        <w:r>
          <w:rPr>
            <w:rStyle w:val="Hyperlink"/>
          </w:rPr>
          <w:t>R2-2101394</w:t>
        </w:r>
      </w:hyperlink>
      <w:r w:rsidR="0059484F" w:rsidRPr="00CE3314">
        <w:tab/>
        <w:t>Slice-specific system information for cell selection and reselection</w:t>
      </w:r>
      <w:r w:rsidR="0059484F" w:rsidRPr="00CE3314">
        <w:tab/>
        <w:t>Google Inc.</w:t>
      </w:r>
      <w:r w:rsidR="0059484F" w:rsidRPr="00CE3314">
        <w:tab/>
        <w:t>discussion</w:t>
      </w:r>
      <w:r w:rsidR="0059484F" w:rsidRPr="00CE3314">
        <w:tab/>
        <w:t>Rel-17</w:t>
      </w:r>
      <w:r w:rsidR="0059484F" w:rsidRPr="00CE3314">
        <w:tab/>
        <w:t>FS_NR_slice</w:t>
      </w:r>
    </w:p>
    <w:p w14:paraId="2EE107B5" w14:textId="03432FC9" w:rsidR="0059484F" w:rsidRPr="00CE3314" w:rsidRDefault="0083230C" w:rsidP="0059484F">
      <w:pPr>
        <w:pStyle w:val="Doc-title"/>
      </w:pPr>
      <w:hyperlink r:id="rId2584" w:history="1">
        <w:r>
          <w:rPr>
            <w:rStyle w:val="Hyperlink"/>
          </w:rPr>
          <w:t>R2-2100249</w:t>
        </w:r>
      </w:hyperlink>
      <w:r w:rsidR="0059484F" w:rsidRPr="00CE3314">
        <w:tab/>
        <w:t>5G RAN Slicing Framework During Cell Selection / Reselection Phases</w:t>
      </w:r>
      <w:r w:rsidR="0059484F" w:rsidRPr="00CE3314">
        <w:tab/>
        <w:t>MITRE Corporation</w:t>
      </w:r>
      <w:r w:rsidR="0059484F" w:rsidRPr="00CE3314">
        <w:tab/>
        <w:t>discussion</w:t>
      </w:r>
    </w:p>
    <w:p w14:paraId="09F179A8" w14:textId="2BEBB46A" w:rsidR="0059484F" w:rsidRPr="00CE3314" w:rsidRDefault="0083230C" w:rsidP="0059484F">
      <w:pPr>
        <w:pStyle w:val="Doc-title"/>
      </w:pPr>
      <w:hyperlink r:id="rId2585" w:history="1">
        <w:r>
          <w:rPr>
            <w:rStyle w:val="Hyperlink"/>
          </w:rPr>
          <w:t>R2-2101212</w:t>
        </w:r>
      </w:hyperlink>
      <w:r w:rsidR="0059484F" w:rsidRPr="00CE3314">
        <w:tab/>
        <w:t>Access to an Intended Slice</w:t>
      </w:r>
      <w:r w:rsidR="0059484F" w:rsidRPr="00CE3314">
        <w:tab/>
        <w:t>Lenovo, Motorola Mobility</w:t>
      </w:r>
      <w:r w:rsidR="0059484F" w:rsidRPr="00CE3314">
        <w:tab/>
        <w:t>discussion</w:t>
      </w:r>
      <w:r w:rsidR="0059484F" w:rsidRPr="00CE3314">
        <w:tab/>
        <w:t>FS_NR_slice</w:t>
      </w:r>
    </w:p>
    <w:p w14:paraId="0FD4DFC7" w14:textId="77777777" w:rsidR="0059484F" w:rsidRPr="00CE3314" w:rsidRDefault="0059484F" w:rsidP="0059484F">
      <w:pPr>
        <w:pStyle w:val="Doc-text2"/>
        <w:ind w:left="0" w:firstLine="0"/>
        <w:rPr>
          <w:i/>
          <w:iCs/>
          <w:sz w:val="18"/>
          <w:szCs w:val="22"/>
        </w:rPr>
      </w:pPr>
    </w:p>
    <w:p w14:paraId="74997C2E" w14:textId="77777777" w:rsidR="0059484F" w:rsidRPr="00CE3314" w:rsidRDefault="0059484F" w:rsidP="0059484F">
      <w:pPr>
        <w:pStyle w:val="Heading3"/>
      </w:pPr>
      <w:bookmarkStart w:id="695" w:name="_Toc63704754"/>
      <w:bookmarkStart w:id="696" w:name="_Toc64749581"/>
      <w:bookmarkStart w:id="697" w:name="_Toc68990778"/>
      <w:r w:rsidRPr="00CE3314">
        <w:t>8.8.3</w:t>
      </w:r>
      <w:r w:rsidRPr="00CE3314">
        <w:tab/>
        <w:t>Slice based RACH configuration or access barring</w:t>
      </w:r>
      <w:bookmarkEnd w:id="695"/>
      <w:bookmarkEnd w:id="696"/>
      <w:bookmarkEnd w:id="697"/>
    </w:p>
    <w:p w14:paraId="3F3DD4F7" w14:textId="77777777" w:rsidR="0059484F" w:rsidRPr="00CE3314" w:rsidRDefault="0059484F" w:rsidP="0059484F">
      <w:pPr>
        <w:pStyle w:val="Comments"/>
      </w:pPr>
      <w:r w:rsidRPr="00CE3314">
        <w:t xml:space="preserve">Including discussion on proposals to address the issues for RACH/access barring identified in email discussion and whether or to which extent existing mechanisms can address them </w:t>
      </w:r>
    </w:p>
    <w:p w14:paraId="421FE311" w14:textId="77777777" w:rsidR="0059484F" w:rsidRPr="00CE3314" w:rsidRDefault="0059484F" w:rsidP="0059484F">
      <w:pPr>
        <w:pStyle w:val="BoldComments"/>
      </w:pPr>
      <w:r w:rsidRPr="00CE3314">
        <w:t>Email discussions ([252], kicked off after 1st week Web Conf)</w:t>
      </w:r>
    </w:p>
    <w:p w14:paraId="5C56ED1F" w14:textId="77777777" w:rsidR="0059484F" w:rsidRPr="00CE3314" w:rsidRDefault="0059484F" w:rsidP="0059484F">
      <w:pPr>
        <w:pStyle w:val="EmailDiscussion"/>
      </w:pPr>
      <w:r w:rsidRPr="00CE3314">
        <w:t>[AT113-e][252][Slicing] Conclusions on slice-based RACH configuration (CMCC)</w:t>
      </w:r>
    </w:p>
    <w:p w14:paraId="0DD3B853" w14:textId="77777777" w:rsidR="0059484F" w:rsidRPr="00CE3314" w:rsidRDefault="0059484F" w:rsidP="0059484F">
      <w:pPr>
        <w:pStyle w:val="EmailDiscussion2"/>
        <w:ind w:left="1619" w:firstLine="0"/>
        <w:rPr>
          <w:u w:val="single"/>
        </w:rPr>
      </w:pPr>
      <w:r w:rsidRPr="00CE3314">
        <w:rPr>
          <w:u w:val="single"/>
        </w:rPr>
        <w:t xml:space="preserve">Scope: </w:t>
      </w:r>
    </w:p>
    <w:p w14:paraId="0E52F783" w14:textId="77777777" w:rsidR="0059484F" w:rsidRPr="00CE3314" w:rsidRDefault="0059484F" w:rsidP="000B407F">
      <w:pPr>
        <w:pStyle w:val="EmailDiscussion2"/>
        <w:numPr>
          <w:ilvl w:val="2"/>
          <w:numId w:val="19"/>
        </w:numPr>
        <w:ind w:left="1980"/>
      </w:pPr>
      <w:r w:rsidRPr="00CE3314">
        <w:t>Determine agreeable additional conclusions on slice-based RACH configuration for the SI, including technical justification of each and open issues not handled during the SI.</w:t>
      </w:r>
    </w:p>
    <w:p w14:paraId="1FEE0846" w14:textId="77777777" w:rsidR="0059484F" w:rsidRPr="00CE3314" w:rsidRDefault="0059484F" w:rsidP="0059484F">
      <w:pPr>
        <w:pStyle w:val="EmailDiscussion2"/>
        <w:rPr>
          <w:u w:val="single"/>
        </w:rPr>
      </w:pPr>
      <w:r w:rsidRPr="00CE3314">
        <w:tab/>
      </w:r>
      <w:r w:rsidRPr="00CE3314">
        <w:rPr>
          <w:u w:val="single"/>
        </w:rPr>
        <w:t xml:space="preserve">Intended outcome: </w:t>
      </w:r>
    </w:p>
    <w:p w14:paraId="09C03B4D" w14:textId="25D3ACAD" w:rsidR="0059484F" w:rsidRPr="00CE3314" w:rsidRDefault="0059484F" w:rsidP="000B407F">
      <w:pPr>
        <w:pStyle w:val="EmailDiscussion2"/>
        <w:numPr>
          <w:ilvl w:val="2"/>
          <w:numId w:val="19"/>
        </w:numPr>
        <w:ind w:left="1980"/>
      </w:pPr>
      <w:r w:rsidRPr="00CE3314">
        <w:t xml:space="preserve">Discussion summary in </w:t>
      </w:r>
      <w:hyperlink r:id="rId2586" w:history="1">
        <w:r w:rsidR="0083230C">
          <w:rPr>
            <w:rStyle w:val="Hyperlink"/>
          </w:rPr>
          <w:t>R2-2101975</w:t>
        </w:r>
      </w:hyperlink>
      <w:r w:rsidRPr="00CE3314">
        <w:t xml:space="preserve"> (by email rapporteur).</w:t>
      </w:r>
    </w:p>
    <w:p w14:paraId="2EAFB298" w14:textId="77777777" w:rsidR="0059484F" w:rsidRPr="00CE3314" w:rsidRDefault="0059484F" w:rsidP="0059484F">
      <w:pPr>
        <w:pStyle w:val="EmailDiscussion2"/>
        <w:rPr>
          <w:u w:val="single"/>
        </w:rPr>
      </w:pPr>
      <w:r w:rsidRPr="00CE3314">
        <w:tab/>
      </w:r>
      <w:r w:rsidRPr="00CE3314">
        <w:rPr>
          <w:u w:val="single"/>
        </w:rPr>
        <w:t xml:space="preserve">Deadline for providing comments, for rapporteur inputs, conclusions and CR finalization:  </w:t>
      </w:r>
    </w:p>
    <w:p w14:paraId="25633ED9" w14:textId="77777777" w:rsidR="0059484F" w:rsidRPr="00CE3314" w:rsidRDefault="0059484F" w:rsidP="000B407F">
      <w:pPr>
        <w:pStyle w:val="EmailDiscussion2"/>
        <w:numPr>
          <w:ilvl w:val="2"/>
          <w:numId w:val="19"/>
        </w:numPr>
        <w:ind w:left="1980"/>
      </w:pPr>
      <w:r w:rsidRPr="00CE3314">
        <w:t>Initial deadline (for companies' feedback):  2</w:t>
      </w:r>
      <w:r w:rsidRPr="00CE3314">
        <w:rPr>
          <w:vertAlign w:val="superscript"/>
        </w:rPr>
        <w:t>nd</w:t>
      </w:r>
      <w:r w:rsidRPr="00CE3314">
        <w:t xml:space="preserve"> week Mon, UTC 1200 </w:t>
      </w:r>
    </w:p>
    <w:p w14:paraId="6B6EC533" w14:textId="77777777" w:rsidR="0059484F" w:rsidRPr="00CE3314" w:rsidRDefault="0059484F" w:rsidP="000B407F">
      <w:pPr>
        <w:pStyle w:val="EmailDiscussion2"/>
        <w:numPr>
          <w:ilvl w:val="2"/>
          <w:numId w:val="19"/>
        </w:numPr>
        <w:ind w:left="1980"/>
      </w:pPr>
      <w:r w:rsidRPr="00CE3314">
        <w:t>Initial deadline (for rapporteur's summary):  2</w:t>
      </w:r>
      <w:r w:rsidRPr="00CE3314">
        <w:rPr>
          <w:vertAlign w:val="superscript"/>
        </w:rPr>
        <w:t>nd</w:t>
      </w:r>
      <w:r w:rsidRPr="00CE3314">
        <w:t xml:space="preserve"> week Tue, UTC 1200</w:t>
      </w:r>
    </w:p>
    <w:p w14:paraId="1390227A" w14:textId="77777777" w:rsidR="0059484F" w:rsidRPr="00CE3314" w:rsidRDefault="0059484F" w:rsidP="0059484F">
      <w:pPr>
        <w:pStyle w:val="EmailDiscussion2"/>
        <w:ind w:left="0" w:firstLine="0"/>
      </w:pPr>
    </w:p>
    <w:p w14:paraId="1B8759FF" w14:textId="77777777" w:rsidR="0059484F" w:rsidRPr="00CE3314" w:rsidRDefault="0059484F" w:rsidP="0059484F">
      <w:pPr>
        <w:pStyle w:val="BoldComments"/>
      </w:pPr>
      <w:r w:rsidRPr="00CE3314">
        <w:t>Web Conf 2</w:t>
      </w:r>
      <w:r w:rsidRPr="00CE3314">
        <w:rPr>
          <w:vertAlign w:val="superscript"/>
        </w:rPr>
        <w:t>nd</w:t>
      </w:r>
      <w:r w:rsidRPr="00CE3314">
        <w:t xml:space="preserve"> week (summary of [252])</w:t>
      </w:r>
    </w:p>
    <w:p w14:paraId="32943D8A" w14:textId="2524BAA2" w:rsidR="0059484F" w:rsidRPr="00CE3314" w:rsidRDefault="0083230C" w:rsidP="0059484F">
      <w:pPr>
        <w:pStyle w:val="Doc-title"/>
      </w:pPr>
      <w:hyperlink r:id="rId2587" w:history="1">
        <w:r>
          <w:rPr>
            <w:rStyle w:val="Hyperlink"/>
          </w:rPr>
          <w:t>R2-2101975</w:t>
        </w:r>
      </w:hyperlink>
      <w:r w:rsidR="0059484F" w:rsidRPr="00CE3314">
        <w:tab/>
        <w:t>Summary of [AT113-e][252][Slicing] Conclusions on slice-based RACH configuration (CMCC)</w:t>
      </w:r>
      <w:r w:rsidR="0059484F" w:rsidRPr="00CE3314">
        <w:tab/>
        <w:t>CMCC</w:t>
      </w:r>
      <w:r w:rsidR="0059484F" w:rsidRPr="00CE3314">
        <w:tab/>
        <w:t>discussion</w:t>
      </w:r>
      <w:r w:rsidR="0059484F" w:rsidRPr="00CE3314">
        <w:tab/>
        <w:t>Rel-17</w:t>
      </w:r>
      <w:r w:rsidR="0059484F" w:rsidRPr="00CE3314">
        <w:tab/>
        <w:t xml:space="preserve">FS_NR_slice </w:t>
      </w:r>
    </w:p>
    <w:p w14:paraId="7C09AFEB" w14:textId="77777777" w:rsidR="0059484F" w:rsidRPr="00CE3314" w:rsidRDefault="0059484F" w:rsidP="0059484F">
      <w:pPr>
        <w:pStyle w:val="Doc-text2"/>
      </w:pPr>
    </w:p>
    <w:p w14:paraId="1AAED3F1" w14:textId="77777777" w:rsidR="0059484F" w:rsidRPr="00CE3314" w:rsidRDefault="0059484F" w:rsidP="0059484F">
      <w:pPr>
        <w:pStyle w:val="Doc-text2"/>
      </w:pPr>
      <w:r w:rsidRPr="00CE3314">
        <w:t>-</w:t>
      </w:r>
      <w:r w:rsidRPr="00CE3314">
        <w:tab/>
        <w:t>On P1, Lenovo wonders how we do if we have multiple slices in cell? Will each have separate time-frequency configurations? CMCC explains this will depend on network configuration but could be possible. Nokia is fine with all proposals but P1 might need more clarifications. RACH isolation shuold not change PHY operation or create new PRACH sequences, so we would not have any RAN1 impacts, only RRC configuration. CATT agrees with P1-4 but doesn't think the Nokia concerns are big problem. QC thinks RACH occasions and preambles are different: RACH occasions are configured but preambles are limited.</w:t>
      </w:r>
    </w:p>
    <w:p w14:paraId="40058AE9" w14:textId="77777777" w:rsidR="0059484F" w:rsidRPr="00CE3314" w:rsidRDefault="0059484F" w:rsidP="0059484F">
      <w:pPr>
        <w:pStyle w:val="Doc-text2"/>
      </w:pPr>
    </w:p>
    <w:p w14:paraId="2FAED5A0"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Agreements</w:t>
      </w:r>
    </w:p>
    <w:p w14:paraId="614631D1"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p>
    <w:p w14:paraId="5CF1FED5"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1</w:t>
      </w:r>
      <w:r w:rsidRPr="00CE3314">
        <w:tab/>
        <w:t xml:space="preserve">Separated PRACH configuration (e.g. transmission occasions of time-frequency domain and preambles) can be configured for slice or slice group. </w:t>
      </w:r>
    </w:p>
    <w:p w14:paraId="4ACA1E66"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2</w:t>
      </w:r>
      <w:r w:rsidRPr="00CE3314">
        <w:tab/>
        <w:t>Existing RACH parameters prioritization (i.e. scalingFactorBI and powerRampingStepHighPriority ) can be supported as baseline for slices.</w:t>
      </w:r>
    </w:p>
    <w:p w14:paraId="46FD13E8"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lastRenderedPageBreak/>
        <w:t>3</w:t>
      </w:r>
      <w:r w:rsidRPr="00CE3314">
        <w:tab/>
        <w:t>Slice group is supported. Whether to define a new grouping mechanism or reusing UAC access category is left to WI phase.</w:t>
      </w:r>
    </w:p>
    <w:p w14:paraId="75F197D9"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5</w:t>
      </w:r>
      <w:r w:rsidRPr="00CE3314">
        <w:tab/>
        <w:t>Solution 1 (RACH isolation) &amp; 2 (RACH prioritization) can work independently in a complementary way.</w:t>
      </w:r>
    </w:p>
    <w:p w14:paraId="505B679A"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6</w:t>
      </w:r>
      <w:r w:rsidRPr="00CE3314">
        <w:tab/>
        <w:t>Both solution 1 and solution 2 for slice-based RACH configuration are recommended for normative work.</w:t>
      </w:r>
    </w:p>
    <w:p w14:paraId="5DA25DE1" w14:textId="77777777" w:rsidR="0059484F" w:rsidRPr="00CE3314" w:rsidRDefault="0059484F" w:rsidP="0059484F">
      <w:pPr>
        <w:pStyle w:val="Agreement"/>
        <w:tabs>
          <w:tab w:val="clear" w:pos="9990"/>
        </w:tabs>
      </w:pPr>
      <w:r w:rsidRPr="00CE3314">
        <w:t>Agreement 1 above does not imply RAN1 impacts.</w:t>
      </w:r>
    </w:p>
    <w:p w14:paraId="38F85FE6" w14:textId="77777777" w:rsidR="0059484F" w:rsidRPr="00CE3314" w:rsidRDefault="0059484F" w:rsidP="0059484F">
      <w:pPr>
        <w:pStyle w:val="Doc-text2"/>
        <w:rPr>
          <w:i/>
          <w:iCs/>
        </w:rPr>
      </w:pPr>
    </w:p>
    <w:p w14:paraId="2B83C842" w14:textId="77777777" w:rsidR="0059484F" w:rsidRPr="00CE3314" w:rsidRDefault="0059484F" w:rsidP="0059484F">
      <w:pPr>
        <w:pStyle w:val="Doc-text2"/>
        <w:rPr>
          <w:b/>
          <w:bCs/>
        </w:rPr>
      </w:pPr>
      <w:r w:rsidRPr="00CE3314">
        <w:rPr>
          <w:b/>
          <w:bCs/>
        </w:rPr>
        <w:t>Online</w:t>
      </w:r>
    </w:p>
    <w:p w14:paraId="79A64D50" w14:textId="77777777" w:rsidR="0059484F" w:rsidRPr="00CE3314" w:rsidRDefault="0059484F" w:rsidP="0059484F">
      <w:pPr>
        <w:pStyle w:val="Doc-text2"/>
      </w:pPr>
    </w:p>
    <w:p w14:paraId="7BF0DEE2" w14:textId="77777777" w:rsidR="0059484F" w:rsidRPr="00CE3314" w:rsidRDefault="0059484F" w:rsidP="0059484F">
      <w:pPr>
        <w:pStyle w:val="Doc-text2"/>
        <w:rPr>
          <w:i/>
          <w:iCs/>
        </w:rPr>
      </w:pPr>
      <w:r w:rsidRPr="00CE3314">
        <w:rPr>
          <w:i/>
          <w:iCs/>
        </w:rPr>
        <w:t>The following proposals are mainly related with some stage-3 details that need to take into consideration in WI phase. And email rapporteur suggest we can capture the following proposals into TR as open issues for WI phase.</w:t>
      </w:r>
    </w:p>
    <w:p w14:paraId="62A388CC" w14:textId="77777777" w:rsidR="0059484F" w:rsidRPr="00CE3314" w:rsidRDefault="0059484F" w:rsidP="0059484F">
      <w:pPr>
        <w:pStyle w:val="Doc-text2"/>
        <w:rPr>
          <w:i/>
          <w:iCs/>
        </w:rPr>
      </w:pPr>
    </w:p>
    <w:p w14:paraId="36C3EE53" w14:textId="77777777" w:rsidR="0059484F" w:rsidRPr="00CE3314" w:rsidRDefault="0059484F" w:rsidP="0059484F">
      <w:pPr>
        <w:pStyle w:val="Doc-text2"/>
      </w:pPr>
      <w:r w:rsidRPr="00CE3314">
        <w:t>-</w:t>
      </w:r>
      <w:r w:rsidRPr="00CE3314">
        <w:tab/>
        <w:t>CMCC thinks we can discuss P4 points during WI and we just capture them in TR as not having been studied. ZTE thinks b) will anyway need to be considered durign WI and we don't need to capture it.</w:t>
      </w:r>
    </w:p>
    <w:p w14:paraId="159AB56E" w14:textId="77777777" w:rsidR="0059484F" w:rsidRPr="00CE3314" w:rsidRDefault="0059484F" w:rsidP="0059484F">
      <w:pPr>
        <w:pStyle w:val="Doc-text2"/>
        <w:rPr>
          <w:i/>
          <w:iCs/>
        </w:rPr>
      </w:pPr>
    </w:p>
    <w:p w14:paraId="6B2EF72E"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Agreements</w:t>
      </w:r>
    </w:p>
    <w:p w14:paraId="03CD7EB9"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p>
    <w:p w14:paraId="7D833EF8"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4</w:t>
      </w:r>
      <w:r w:rsidRPr="00CE3314">
        <w:tab/>
        <w:t>The following open issues are captured in the TR and may be considered in WI phase:</w:t>
      </w:r>
    </w:p>
    <w:p w14:paraId="2F13A00A"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a)</w:t>
      </w:r>
      <w:r w:rsidRPr="00CE3314">
        <w:tab/>
        <w:t>For slice specific RACH, how to perform RACH type selection (e.g., 2-step &amp; 4-step)</w:t>
      </w:r>
    </w:p>
    <w:p w14:paraId="1EEF617F"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b)</w:t>
      </w:r>
      <w:r w:rsidRPr="00CE3314">
        <w:tab/>
        <w:t>The fallback mechanism, e.g. whether to support 2 step slice-based RACH fallback to 4-step slice-based/common RACH.</w:t>
      </w:r>
    </w:p>
    <w:p w14:paraId="607C1203"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c)</w:t>
      </w:r>
      <w:r w:rsidRPr="00CE3314">
        <w:tab/>
        <w:t xml:space="preserve">The collision in case that slice-specific RA prioritization is configured together with legacy RA prioritization (e.g. MPS &amp; MCS UEs). </w:t>
      </w:r>
    </w:p>
    <w:p w14:paraId="12CBE4DE" w14:textId="77777777" w:rsidR="0059484F" w:rsidRPr="00CE3314" w:rsidRDefault="0059484F" w:rsidP="0059484F">
      <w:pPr>
        <w:pStyle w:val="EmailDiscussion2"/>
        <w:ind w:left="0" w:firstLine="0"/>
      </w:pPr>
    </w:p>
    <w:p w14:paraId="3317E214" w14:textId="77777777" w:rsidR="0059484F" w:rsidRPr="00CE3314" w:rsidRDefault="0059484F" w:rsidP="0059484F">
      <w:pPr>
        <w:pStyle w:val="EmailDiscussion2"/>
        <w:ind w:left="0" w:firstLine="0"/>
      </w:pPr>
    </w:p>
    <w:p w14:paraId="3648F368" w14:textId="77777777" w:rsidR="0059484F" w:rsidRPr="00CE3314" w:rsidRDefault="0059484F" w:rsidP="0059484F">
      <w:pPr>
        <w:pStyle w:val="BoldComments"/>
      </w:pPr>
      <w:r w:rsidRPr="00CE3314">
        <w:t>Web Conf 1</w:t>
      </w:r>
      <w:r w:rsidRPr="00CE3314">
        <w:rPr>
          <w:vertAlign w:val="superscript"/>
        </w:rPr>
        <w:t>st</w:t>
      </w:r>
      <w:r w:rsidRPr="00CE3314">
        <w:t>/2</w:t>
      </w:r>
      <w:r w:rsidRPr="00CE3314">
        <w:rPr>
          <w:vertAlign w:val="superscript"/>
        </w:rPr>
        <w:t>nd</w:t>
      </w:r>
      <w:r w:rsidRPr="00CE3314">
        <w:t xml:space="preserve"> week (4)</w:t>
      </w:r>
    </w:p>
    <w:p w14:paraId="27AEA3F7" w14:textId="4C9F48BC" w:rsidR="0059484F" w:rsidRPr="00CE3314" w:rsidRDefault="0083230C" w:rsidP="0059484F">
      <w:pPr>
        <w:pStyle w:val="Doc-title"/>
      </w:pPr>
      <w:hyperlink r:id="rId2588" w:history="1">
        <w:r>
          <w:rPr>
            <w:rStyle w:val="Hyperlink"/>
          </w:rPr>
          <w:t>R2-2100424</w:t>
        </w:r>
      </w:hyperlink>
      <w:r w:rsidR="0059484F" w:rsidRPr="00CE3314">
        <w:tab/>
        <w:t>Considerations on the solutions of slice based RACH configuration</w:t>
      </w:r>
      <w:r w:rsidR="0059484F" w:rsidRPr="00CE3314">
        <w:tab/>
        <w:t>Beijing Xiaomi Software Tech</w:t>
      </w:r>
      <w:r w:rsidR="0059484F" w:rsidRPr="00CE3314">
        <w:tab/>
        <w:t>discussion</w:t>
      </w:r>
      <w:r w:rsidR="0059484F" w:rsidRPr="00CE3314">
        <w:tab/>
        <w:t>Rel-17</w:t>
      </w:r>
    </w:p>
    <w:p w14:paraId="71D503A2" w14:textId="77777777" w:rsidR="0059484F" w:rsidRPr="00CE3314" w:rsidRDefault="0059484F" w:rsidP="0059484F">
      <w:pPr>
        <w:pStyle w:val="Doc-text2"/>
      </w:pPr>
      <w:r w:rsidRPr="00CE3314">
        <w:t>-</w:t>
      </w:r>
      <w:r w:rsidRPr="00CE3314">
        <w:tab/>
        <w:t>Lenovo thinks we address initial access in IDLE/INACTIVE and wonders what is the issue in CONNECTED? Xiaomi clarifies that RACH can be used for CONNECTED as well. QC thinks network can allocate dedicated preambles in CONNECTED so it's not an issue. Should focus on IDLE/INACTIVE. FutureWei thinks SR is one use case.</w:t>
      </w:r>
    </w:p>
    <w:p w14:paraId="13F953F1" w14:textId="77777777" w:rsidR="0059484F" w:rsidRPr="00CE3314" w:rsidRDefault="0059484F" w:rsidP="0059484F">
      <w:pPr>
        <w:pStyle w:val="Doc-text2"/>
      </w:pPr>
      <w:r w:rsidRPr="00CE3314">
        <w:t>-</w:t>
      </w:r>
      <w:r w:rsidRPr="00CE3314">
        <w:tab/>
        <w:t xml:space="preserve"> Futurewei thinks that security concerns do not relate to broadcast in general but to broadcast of cleartext without encryption. ZTE thinks SA3 made it clear that broadcast of NSSAI in cleartext is not good. Google thinks P3 not useful to if we don't know which solution is applies. </w:t>
      </w:r>
    </w:p>
    <w:p w14:paraId="5F160237" w14:textId="77777777" w:rsidR="0059484F" w:rsidRPr="00CE3314" w:rsidRDefault="0059484F" w:rsidP="0059484F">
      <w:pPr>
        <w:pStyle w:val="Doc-text2"/>
      </w:pPr>
    </w:p>
    <w:p w14:paraId="6A5FE4A0"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Agreements</w:t>
      </w:r>
    </w:p>
    <w:p w14:paraId="7BD2B67F"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p>
    <w:p w14:paraId="5DB02750"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t>3</w:t>
      </w:r>
      <w:r w:rsidRPr="00CE3314">
        <w:tab/>
        <w:t>Slice based RACH configuration can be applied to idle/inactive UE.</w:t>
      </w:r>
    </w:p>
    <w:p w14:paraId="49E10799" w14:textId="77777777" w:rsidR="0059484F" w:rsidRPr="00CE3314" w:rsidRDefault="0059484F" w:rsidP="0059484F">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CE3314">
        <w:rPr>
          <w:rFonts w:hint="eastAsia"/>
        </w:rPr>
        <w:t>4</w:t>
      </w:r>
      <w:r w:rsidRPr="00CE3314">
        <w:tab/>
      </w:r>
      <w:r w:rsidRPr="00CE3314">
        <w:rPr>
          <w:rFonts w:hint="eastAsia"/>
        </w:rPr>
        <w:t>The association between slices and slice-specific RACH resources can be configured and provided to UE in SIB and dedicated signalling.</w:t>
      </w:r>
    </w:p>
    <w:p w14:paraId="58ED42C3" w14:textId="77777777" w:rsidR="0059484F" w:rsidRPr="00CE3314" w:rsidRDefault="0059484F" w:rsidP="0059484F">
      <w:pPr>
        <w:pStyle w:val="Doc-text2"/>
      </w:pPr>
    </w:p>
    <w:p w14:paraId="212705F0" w14:textId="77777777" w:rsidR="0059484F" w:rsidRPr="00CE3314" w:rsidRDefault="0059484F" w:rsidP="0059484F">
      <w:pPr>
        <w:pStyle w:val="Doc-text2"/>
      </w:pPr>
    </w:p>
    <w:p w14:paraId="711B8C85" w14:textId="77777777" w:rsidR="0059484F" w:rsidRPr="00CE3314" w:rsidRDefault="0059484F" w:rsidP="0059484F">
      <w:pPr>
        <w:pStyle w:val="Doc-text2"/>
      </w:pPr>
    </w:p>
    <w:p w14:paraId="48EABD55" w14:textId="77777777" w:rsidR="0059484F" w:rsidRPr="00CE3314" w:rsidRDefault="0059484F" w:rsidP="0059484F">
      <w:pPr>
        <w:pStyle w:val="Doc-text2"/>
        <w:rPr>
          <w:i/>
          <w:iCs/>
        </w:rPr>
      </w:pPr>
      <w:r w:rsidRPr="00CE3314">
        <w:rPr>
          <w:rFonts w:hint="eastAsia"/>
          <w:i/>
          <w:iCs/>
        </w:rPr>
        <w:t>Proposal 1：Solution1 can be considered as baseline solution of slice based RACH configuration.</w:t>
      </w:r>
    </w:p>
    <w:p w14:paraId="706E38D2" w14:textId="77777777" w:rsidR="0059484F" w:rsidRPr="00CE3314" w:rsidRDefault="0059484F" w:rsidP="0059484F">
      <w:pPr>
        <w:pStyle w:val="Doc-text2"/>
        <w:rPr>
          <w:i/>
          <w:iCs/>
        </w:rPr>
      </w:pPr>
      <w:r w:rsidRPr="00CE3314">
        <w:rPr>
          <w:i/>
          <w:iCs/>
        </w:rPr>
        <w:t>Proposal 2: Solution2 can be considered as supplemental solution of solution1 when some slices share the same slice-specific RACH resources.</w:t>
      </w:r>
    </w:p>
    <w:p w14:paraId="4F86D36A" w14:textId="77777777" w:rsidR="0059484F" w:rsidRPr="00CE3314" w:rsidRDefault="0059484F" w:rsidP="0059484F">
      <w:pPr>
        <w:pStyle w:val="Doc-text2"/>
        <w:rPr>
          <w:i/>
          <w:iCs/>
        </w:rPr>
      </w:pPr>
      <w:r w:rsidRPr="00CE3314">
        <w:rPr>
          <w:rFonts w:hint="eastAsia"/>
          <w:i/>
          <w:iCs/>
        </w:rPr>
        <w:t>Proposal 4：The association between slices and slice-specific RACH resources can be configured and provided to UE in SIB and dedicated signalling.</w:t>
      </w:r>
    </w:p>
    <w:p w14:paraId="02695E8E" w14:textId="77777777" w:rsidR="0059484F" w:rsidRPr="00CE3314" w:rsidRDefault="0059484F" w:rsidP="0059484F">
      <w:pPr>
        <w:pStyle w:val="Doc-text2"/>
        <w:rPr>
          <w:i/>
          <w:iCs/>
        </w:rPr>
      </w:pPr>
      <w:r w:rsidRPr="00CE3314">
        <w:rPr>
          <w:i/>
          <w:iCs/>
        </w:rPr>
        <w:t>Proposal 5: The slice info should be implicitly indicated (e.g. access category) to UE in SIB which has minor impact on spec and has no security concern. For dedicated signalling, there is no security concern, the slice info can be either explicitly indicated or implicitly indicated.</w:t>
      </w:r>
    </w:p>
    <w:p w14:paraId="1F5D2748" w14:textId="77777777" w:rsidR="0059484F" w:rsidRPr="00CE3314" w:rsidRDefault="0059484F" w:rsidP="0059484F">
      <w:pPr>
        <w:pStyle w:val="Doc-text2"/>
        <w:rPr>
          <w:i/>
          <w:iCs/>
        </w:rPr>
      </w:pPr>
      <w:r w:rsidRPr="00CE3314">
        <w:rPr>
          <w:i/>
          <w:iCs/>
        </w:rPr>
        <w:t>Proposal 6: To support slice-specific RACH configuration, for MT traffic, the intended slice (e.g. implicitly indicated by access category) should be indicated in paging message.</w:t>
      </w:r>
    </w:p>
    <w:p w14:paraId="53B8C9C0" w14:textId="77777777" w:rsidR="0059484F" w:rsidRPr="00CE3314" w:rsidRDefault="0059484F" w:rsidP="0059484F">
      <w:pPr>
        <w:pStyle w:val="Doc-text2"/>
        <w:rPr>
          <w:i/>
          <w:iCs/>
        </w:rPr>
      </w:pPr>
      <w:r w:rsidRPr="00CE3314">
        <w:rPr>
          <w:i/>
          <w:iCs/>
        </w:rPr>
        <w:lastRenderedPageBreak/>
        <w:t>Proposal 7: For connected UE, how UE can get the intend slice for the random access triggered by DRB should be discussed.</w:t>
      </w:r>
    </w:p>
    <w:p w14:paraId="7320BE5D" w14:textId="77777777" w:rsidR="0059484F" w:rsidRPr="00CE3314" w:rsidRDefault="0059484F" w:rsidP="0059484F">
      <w:pPr>
        <w:pStyle w:val="Doc-text2"/>
        <w:rPr>
          <w:i/>
          <w:iCs/>
        </w:rPr>
      </w:pPr>
      <w:r w:rsidRPr="00CE3314">
        <w:rPr>
          <w:i/>
          <w:iCs/>
        </w:rPr>
        <w:t>Proposal 8: RAN2 considers to configure separated PRACH transmission occasions of time-frequency domain and preambles per slice or per slice group.</w:t>
      </w:r>
    </w:p>
    <w:p w14:paraId="4A33DA0A" w14:textId="77777777" w:rsidR="0059484F" w:rsidRPr="00CE3314" w:rsidRDefault="0059484F" w:rsidP="0059484F">
      <w:pPr>
        <w:pStyle w:val="Doc-text2"/>
        <w:rPr>
          <w:i/>
          <w:iCs/>
        </w:rPr>
      </w:pPr>
      <w:r w:rsidRPr="00CE3314">
        <w:rPr>
          <w:i/>
          <w:iCs/>
        </w:rPr>
        <w:t>Proposal 9: RAN2 considers to resolve the collision of RA-RNTI if slice-based RACH resources are configured in addition to the existing common RACH resources.</w:t>
      </w:r>
    </w:p>
    <w:p w14:paraId="42408CF8" w14:textId="77777777" w:rsidR="0059484F" w:rsidRPr="00CE3314" w:rsidRDefault="0059484F" w:rsidP="0059484F">
      <w:pPr>
        <w:pStyle w:val="Doc-text2"/>
        <w:rPr>
          <w:i/>
          <w:iCs/>
        </w:rPr>
      </w:pPr>
      <w:r w:rsidRPr="00CE3314">
        <w:rPr>
          <w:i/>
          <w:iCs/>
        </w:rPr>
        <w:t>Proposal 10: Existing RACH parameters prioritization (i.e. scalingFactorBI and powerRampingStepHighPriority ) can be supported as baseline for slices.</w:t>
      </w:r>
    </w:p>
    <w:p w14:paraId="416CF00B" w14:textId="77777777" w:rsidR="0059484F" w:rsidRPr="00CE3314" w:rsidRDefault="0059484F" w:rsidP="0059484F">
      <w:pPr>
        <w:pStyle w:val="Doc-text2"/>
        <w:rPr>
          <w:i/>
          <w:iCs/>
        </w:rPr>
      </w:pPr>
    </w:p>
    <w:p w14:paraId="0B41A9B2" w14:textId="77777777" w:rsidR="0059484F" w:rsidRPr="00CE3314" w:rsidRDefault="0059484F" w:rsidP="0059484F">
      <w:pPr>
        <w:pStyle w:val="Doc-text2"/>
        <w:rPr>
          <w:i/>
          <w:iCs/>
        </w:rPr>
      </w:pPr>
    </w:p>
    <w:p w14:paraId="7117C104" w14:textId="17686CB0" w:rsidR="0059484F" w:rsidRPr="00CE3314" w:rsidRDefault="0083230C" w:rsidP="0059484F">
      <w:pPr>
        <w:pStyle w:val="Doc-title"/>
      </w:pPr>
      <w:hyperlink r:id="rId2589" w:history="1">
        <w:r>
          <w:rPr>
            <w:rStyle w:val="Hyperlink"/>
          </w:rPr>
          <w:t>R2-2100129</w:t>
        </w:r>
      </w:hyperlink>
      <w:r w:rsidR="0059484F" w:rsidRPr="00CE3314">
        <w:tab/>
        <w:t>Discussion on candidate solutions of slice-based RACH</w:t>
      </w:r>
      <w:r w:rsidR="0059484F" w:rsidRPr="00CE3314">
        <w:tab/>
        <w:t>Qualcomm Incorporated</w:t>
      </w:r>
      <w:r w:rsidR="0059484F" w:rsidRPr="00CE3314">
        <w:tab/>
        <w:t>discussion</w:t>
      </w:r>
      <w:r w:rsidR="0059484F" w:rsidRPr="00CE3314">
        <w:tab/>
        <w:t>Rel-17</w:t>
      </w:r>
      <w:r w:rsidR="0059484F" w:rsidRPr="00CE3314">
        <w:tab/>
        <w:t>FS_NR_slice</w:t>
      </w:r>
    </w:p>
    <w:p w14:paraId="3754AEDD" w14:textId="77777777" w:rsidR="0059484F" w:rsidRPr="00CE3314" w:rsidRDefault="0059484F" w:rsidP="0059484F">
      <w:pPr>
        <w:pStyle w:val="Doc-text2"/>
        <w:rPr>
          <w:i/>
          <w:iCs/>
        </w:rPr>
      </w:pPr>
      <w:r w:rsidRPr="00CE3314">
        <w:rPr>
          <w:i/>
          <w:iCs/>
        </w:rPr>
        <w:t xml:space="preserve">Observation 1: RAN2 has specified RACH prioritization for MPS and MCS in NR Rel-16 TEI, which can be easily extended to slice based RACH parameter prioritization </w:t>
      </w:r>
    </w:p>
    <w:p w14:paraId="46C52A3A" w14:textId="77777777" w:rsidR="0059484F" w:rsidRPr="00CE3314" w:rsidRDefault="0059484F" w:rsidP="0059484F">
      <w:pPr>
        <w:pStyle w:val="Doc-text2"/>
        <w:rPr>
          <w:i/>
          <w:iCs/>
        </w:rPr>
      </w:pPr>
      <w:r w:rsidRPr="00CE3314">
        <w:rPr>
          <w:i/>
          <w:iCs/>
        </w:rPr>
        <w:t>Observation 2: When slice number is large, it will cause issues for both Solution 1 and Solution 2, i.e. resource fragment for RACH resource isolation and too many prioritized parameters for the UE.</w:t>
      </w:r>
    </w:p>
    <w:p w14:paraId="14F1DA06" w14:textId="77777777" w:rsidR="0059484F" w:rsidRPr="00CE3314" w:rsidRDefault="0059484F" w:rsidP="0059484F">
      <w:pPr>
        <w:pStyle w:val="Doc-text2"/>
        <w:rPr>
          <w:i/>
          <w:iCs/>
        </w:rPr>
      </w:pPr>
      <w:r w:rsidRPr="00CE3314">
        <w:rPr>
          <w:i/>
          <w:iCs/>
        </w:rPr>
        <w:t>Observation 3: 2-step RACH was introduced in NR Rel-16 to reduce RACH latency, where whether to select 2-step RACH or 4-step RACH only depends on RSRP measurement against configured threshold.</w:t>
      </w:r>
    </w:p>
    <w:p w14:paraId="1D45E1B0" w14:textId="77777777" w:rsidR="0059484F" w:rsidRPr="00CE3314" w:rsidRDefault="0059484F" w:rsidP="0059484F">
      <w:pPr>
        <w:pStyle w:val="Doc-text2"/>
        <w:rPr>
          <w:i/>
          <w:iCs/>
        </w:rPr>
      </w:pPr>
      <w:r w:rsidRPr="00CE3314">
        <w:rPr>
          <w:i/>
          <w:iCs/>
        </w:rPr>
        <w:t>Observation 4: For slice-specific RACH, it makes sense to introduce new approach to select 2-step RACH, e.g. 2 step RACH is preferred for URLLC related slice(s) to reduce RACH access latency.</w:t>
      </w:r>
    </w:p>
    <w:p w14:paraId="1CEFD7AF" w14:textId="77777777" w:rsidR="0059484F" w:rsidRPr="00CE3314" w:rsidRDefault="0059484F" w:rsidP="0059484F">
      <w:pPr>
        <w:pStyle w:val="Doc-text2"/>
        <w:rPr>
          <w:i/>
          <w:iCs/>
        </w:rPr>
      </w:pPr>
      <w:r w:rsidRPr="00CE3314">
        <w:rPr>
          <w:i/>
          <w:iCs/>
        </w:rPr>
        <w:t>Observation 5: Fallback mechanism was specified for 2-step RACH in NR Rel-16: when the number of msgA transmission failure is beyond the configured threshold, the UE will use 4-step RACH instead.</w:t>
      </w:r>
    </w:p>
    <w:p w14:paraId="383217A3" w14:textId="77777777" w:rsidR="0059484F" w:rsidRPr="00CE3314" w:rsidRDefault="0059484F" w:rsidP="0059484F">
      <w:pPr>
        <w:pStyle w:val="Doc-text2"/>
        <w:rPr>
          <w:i/>
          <w:iCs/>
        </w:rPr>
      </w:pPr>
      <w:r w:rsidRPr="00CE3314">
        <w:rPr>
          <w:i/>
          <w:iCs/>
        </w:rPr>
        <w:t>Observation 6: With slice-specific RACH prioritization introduced, if some slice/slice group (e.g. URLLC) are configured with another set of RACH parameters for a MPS/MCS UE, it is not clear how the UE’s AS selects corresponding RACH parameters with both access identity (MPS/MCS) and slice info as input.</w:t>
      </w:r>
    </w:p>
    <w:p w14:paraId="74C1917E" w14:textId="77777777" w:rsidR="0059484F" w:rsidRPr="00CE3314" w:rsidRDefault="0059484F" w:rsidP="0059484F">
      <w:pPr>
        <w:pStyle w:val="Doc-text2"/>
        <w:rPr>
          <w:i/>
          <w:iCs/>
        </w:rPr>
      </w:pPr>
    </w:p>
    <w:p w14:paraId="40F78157" w14:textId="77777777" w:rsidR="0059484F" w:rsidRPr="00CE3314" w:rsidRDefault="0059484F" w:rsidP="0059484F">
      <w:pPr>
        <w:pStyle w:val="Doc-text2"/>
        <w:rPr>
          <w:i/>
          <w:iCs/>
        </w:rPr>
      </w:pPr>
      <w:r w:rsidRPr="00CE3314">
        <w:rPr>
          <w:i/>
          <w:iCs/>
        </w:rPr>
        <w:t>Proposal 1: For the slice-based RACH, Solution 2 (i.e. slice-specific RACH parameters prioritization) serves as baseline. Solution 1 (i.e. slice-specific RACH resources pool) for some slice with urgent requirement can also be considered.</w:t>
      </w:r>
    </w:p>
    <w:p w14:paraId="7229B61A" w14:textId="77777777" w:rsidR="0059484F" w:rsidRPr="00CE3314" w:rsidRDefault="0059484F" w:rsidP="0059484F">
      <w:pPr>
        <w:pStyle w:val="Doc-text2"/>
        <w:rPr>
          <w:i/>
          <w:iCs/>
        </w:rPr>
      </w:pPr>
      <w:r w:rsidRPr="00CE3314">
        <w:rPr>
          <w:i/>
          <w:iCs/>
        </w:rPr>
        <w:t xml:space="preserve">Proposal 2: RAN2 is kindly suggested to discuss how to configure slice group(s). </w:t>
      </w:r>
    </w:p>
    <w:p w14:paraId="453BF8EF" w14:textId="77777777" w:rsidR="0059484F" w:rsidRPr="00CE3314" w:rsidRDefault="0059484F" w:rsidP="0059484F">
      <w:pPr>
        <w:pStyle w:val="Doc-text2"/>
        <w:rPr>
          <w:i/>
          <w:iCs/>
        </w:rPr>
      </w:pPr>
      <w:r w:rsidRPr="00CE3314">
        <w:rPr>
          <w:i/>
          <w:iCs/>
        </w:rPr>
        <w:t xml:space="preserve">Proposal 3: RAN2 is kindly suggested to discuss how to select RACH type (i.e. 4-step slice-based RACH or 2-step slice-based RACH) in slice-based RACH. </w:t>
      </w:r>
    </w:p>
    <w:p w14:paraId="28C9BB79" w14:textId="77777777" w:rsidR="0059484F" w:rsidRPr="00CE3314" w:rsidRDefault="0059484F" w:rsidP="0059484F">
      <w:pPr>
        <w:pStyle w:val="Doc-text2"/>
        <w:rPr>
          <w:i/>
          <w:iCs/>
        </w:rPr>
      </w:pPr>
      <w:r w:rsidRPr="00CE3314">
        <w:rPr>
          <w:i/>
          <w:iCs/>
        </w:rPr>
        <w:t>Proposal 4: RAN2 is kindly suggested to discuss fallback mechanism for below different types of RACH:</w:t>
      </w:r>
    </w:p>
    <w:p w14:paraId="5E29D1D8" w14:textId="77777777" w:rsidR="0059484F" w:rsidRPr="00CE3314" w:rsidRDefault="0059484F" w:rsidP="0059484F">
      <w:pPr>
        <w:pStyle w:val="Doc-text2"/>
        <w:rPr>
          <w:i/>
          <w:iCs/>
        </w:rPr>
      </w:pPr>
      <w:r w:rsidRPr="00CE3314">
        <w:rPr>
          <w:i/>
          <w:iCs/>
        </w:rPr>
        <w:t>•</w:t>
      </w:r>
      <w:r w:rsidRPr="00CE3314">
        <w:rPr>
          <w:i/>
          <w:iCs/>
        </w:rPr>
        <w:tab/>
        <w:t>2-step slice-based RACH</w:t>
      </w:r>
    </w:p>
    <w:p w14:paraId="056430DA" w14:textId="77777777" w:rsidR="0059484F" w:rsidRPr="00CE3314" w:rsidRDefault="0059484F" w:rsidP="0059484F">
      <w:pPr>
        <w:pStyle w:val="Doc-text2"/>
        <w:rPr>
          <w:i/>
          <w:iCs/>
        </w:rPr>
      </w:pPr>
      <w:r w:rsidRPr="00CE3314">
        <w:rPr>
          <w:i/>
          <w:iCs/>
        </w:rPr>
        <w:t>•</w:t>
      </w:r>
      <w:r w:rsidRPr="00CE3314">
        <w:rPr>
          <w:i/>
          <w:iCs/>
        </w:rPr>
        <w:tab/>
        <w:t xml:space="preserve">4-step slice-based RACH </w:t>
      </w:r>
    </w:p>
    <w:p w14:paraId="6FB2C574" w14:textId="77777777" w:rsidR="0059484F" w:rsidRPr="00CE3314" w:rsidRDefault="0059484F" w:rsidP="0059484F">
      <w:pPr>
        <w:pStyle w:val="Doc-text2"/>
        <w:rPr>
          <w:i/>
          <w:iCs/>
        </w:rPr>
      </w:pPr>
      <w:r w:rsidRPr="00CE3314">
        <w:rPr>
          <w:i/>
          <w:iCs/>
        </w:rPr>
        <w:t>•</w:t>
      </w:r>
      <w:r w:rsidRPr="00CE3314">
        <w:rPr>
          <w:i/>
          <w:iCs/>
        </w:rPr>
        <w:tab/>
        <w:t xml:space="preserve">2-step common RACH </w:t>
      </w:r>
    </w:p>
    <w:p w14:paraId="384DDE10" w14:textId="77777777" w:rsidR="0059484F" w:rsidRPr="00CE3314" w:rsidRDefault="0059484F" w:rsidP="0059484F">
      <w:pPr>
        <w:pStyle w:val="Doc-text2"/>
        <w:rPr>
          <w:i/>
          <w:iCs/>
        </w:rPr>
      </w:pPr>
      <w:r w:rsidRPr="00CE3314">
        <w:rPr>
          <w:i/>
          <w:iCs/>
        </w:rPr>
        <w:t>•</w:t>
      </w:r>
      <w:r w:rsidRPr="00CE3314">
        <w:rPr>
          <w:i/>
          <w:iCs/>
        </w:rPr>
        <w:tab/>
        <w:t>4-step common RACH</w:t>
      </w:r>
    </w:p>
    <w:p w14:paraId="1E4CED72" w14:textId="77777777" w:rsidR="0059484F" w:rsidRPr="00CE3314" w:rsidRDefault="0059484F" w:rsidP="0059484F">
      <w:pPr>
        <w:pStyle w:val="Doc-text2"/>
        <w:rPr>
          <w:i/>
          <w:iCs/>
        </w:rPr>
      </w:pPr>
      <w:r w:rsidRPr="00CE3314">
        <w:rPr>
          <w:i/>
          <w:iCs/>
        </w:rPr>
        <w:t>Proposal 5: If slice-specific RACH prioritization is agreed, RAN2 is kindly suggested to discuss how the MPS/MCS UE’s AS selects corresponding RACH parameters with both access identity (MPS/MCS) and slice info as input</w:t>
      </w:r>
    </w:p>
    <w:p w14:paraId="083DFBE5" w14:textId="19AF28A3" w:rsidR="0059484F" w:rsidRPr="00CE3314" w:rsidRDefault="0083230C" w:rsidP="0059484F">
      <w:pPr>
        <w:pStyle w:val="Doc-title"/>
      </w:pPr>
      <w:hyperlink r:id="rId2590" w:history="1">
        <w:r>
          <w:rPr>
            <w:rStyle w:val="Hyperlink"/>
          </w:rPr>
          <w:t>R2-2100599</w:t>
        </w:r>
      </w:hyperlink>
      <w:r w:rsidR="0059484F" w:rsidRPr="00CE3314">
        <w:tab/>
        <w:t>RACH prioritisation for slices</w:t>
      </w:r>
      <w:r w:rsidR="0059484F" w:rsidRPr="00CE3314">
        <w:tab/>
        <w:t>Nokia, Nokia Shanghai Bell</w:t>
      </w:r>
      <w:r w:rsidR="0059484F" w:rsidRPr="00CE3314">
        <w:tab/>
        <w:t>discussion</w:t>
      </w:r>
      <w:r w:rsidR="0059484F" w:rsidRPr="00CE3314">
        <w:tab/>
        <w:t>Rel-17</w:t>
      </w:r>
      <w:r w:rsidR="0059484F" w:rsidRPr="00CE3314">
        <w:tab/>
        <w:t>FS_NR_slice</w:t>
      </w:r>
    </w:p>
    <w:p w14:paraId="4CF52CA0" w14:textId="77777777" w:rsidR="0059484F" w:rsidRPr="00CE3314" w:rsidRDefault="0059484F" w:rsidP="0059484F">
      <w:pPr>
        <w:pStyle w:val="Doc-text2"/>
        <w:rPr>
          <w:i/>
          <w:iCs/>
        </w:rPr>
      </w:pPr>
      <w:r w:rsidRPr="00CE3314">
        <w:rPr>
          <w:i/>
          <w:iCs/>
        </w:rPr>
        <w:t>Observation 1: Scenario for random access resources isolation or prioritisation concern when multiple slices are available in one cell.</w:t>
      </w:r>
    </w:p>
    <w:p w14:paraId="74BDC4F2" w14:textId="77777777" w:rsidR="0059484F" w:rsidRPr="00CE3314" w:rsidRDefault="0059484F" w:rsidP="0059484F">
      <w:pPr>
        <w:pStyle w:val="Doc-text2"/>
        <w:rPr>
          <w:i/>
          <w:iCs/>
        </w:rPr>
      </w:pPr>
      <w:r w:rsidRPr="00CE3314">
        <w:rPr>
          <w:i/>
          <w:iCs/>
        </w:rPr>
        <w:t>Observation 2: Common slice-based RACH configurations cannot support large number of slices due to SIB1 size limitation and fragmentation of RACH resources.</w:t>
      </w:r>
    </w:p>
    <w:p w14:paraId="2F397B6A" w14:textId="77777777" w:rsidR="0059484F" w:rsidRPr="00CE3314" w:rsidRDefault="0059484F" w:rsidP="0059484F">
      <w:pPr>
        <w:pStyle w:val="Doc-text2"/>
        <w:rPr>
          <w:i/>
          <w:iCs/>
        </w:rPr>
      </w:pPr>
      <w:r w:rsidRPr="00CE3314">
        <w:rPr>
          <w:i/>
          <w:iCs/>
        </w:rPr>
        <w:t>Observation 3: Since UAC is performed before initiating RA, intended slice is known to the UE before initiating Random Access by means of Access Category.</w:t>
      </w:r>
    </w:p>
    <w:p w14:paraId="4B4062F4" w14:textId="77777777" w:rsidR="0059484F" w:rsidRPr="00CE3314" w:rsidRDefault="0059484F" w:rsidP="0059484F">
      <w:pPr>
        <w:pStyle w:val="Doc-text2"/>
        <w:rPr>
          <w:i/>
          <w:iCs/>
        </w:rPr>
      </w:pPr>
      <w:r w:rsidRPr="00CE3314">
        <w:rPr>
          <w:i/>
          <w:iCs/>
        </w:rPr>
        <w:t>Observation 4: For mobile originated calls, the categorization for slice-specific access attempt can be easily achieved based on Access Categories.</w:t>
      </w:r>
    </w:p>
    <w:p w14:paraId="0021157E" w14:textId="77777777" w:rsidR="0059484F" w:rsidRPr="00CE3314" w:rsidRDefault="0059484F" w:rsidP="0059484F">
      <w:pPr>
        <w:pStyle w:val="Doc-text2"/>
        <w:rPr>
          <w:i/>
          <w:iCs/>
        </w:rPr>
      </w:pPr>
      <w:r w:rsidRPr="00CE3314">
        <w:rPr>
          <w:i/>
          <w:iCs/>
        </w:rPr>
        <w:t>Proposal 1: RACH configurations for slices should not impact System Information capacity extensively.</w:t>
      </w:r>
    </w:p>
    <w:p w14:paraId="10423700" w14:textId="77777777" w:rsidR="0059484F" w:rsidRPr="00CE3314" w:rsidRDefault="0059484F" w:rsidP="0059484F">
      <w:pPr>
        <w:pStyle w:val="Doc-text2"/>
        <w:rPr>
          <w:i/>
          <w:iCs/>
        </w:rPr>
      </w:pPr>
      <w:r w:rsidRPr="00CE3314">
        <w:rPr>
          <w:i/>
          <w:iCs/>
        </w:rPr>
        <w:t>Proposal 2: For slice-based RACH isolation and prioritisation, the gNB provides RACH configuration for one or more Access Categories from the set of Operator-defined Access Categories.</w:t>
      </w:r>
    </w:p>
    <w:p w14:paraId="5744C5A1" w14:textId="77777777" w:rsidR="0059484F" w:rsidRPr="00CE3314" w:rsidRDefault="0059484F" w:rsidP="0059484F">
      <w:pPr>
        <w:pStyle w:val="Doc-text2"/>
        <w:rPr>
          <w:i/>
          <w:iCs/>
        </w:rPr>
      </w:pPr>
      <w:r w:rsidRPr="00CE3314">
        <w:rPr>
          <w:i/>
          <w:iCs/>
        </w:rPr>
        <w:t>Proposal 3: For mobile terminated calls, RAN2 recommends a general mechanism for RA priority indication that can also be used to isolate or prioritize RA for certain slices or group slices.</w:t>
      </w:r>
    </w:p>
    <w:p w14:paraId="045E9667" w14:textId="77777777" w:rsidR="0059484F" w:rsidRPr="00CE3314" w:rsidRDefault="0059484F" w:rsidP="0059484F">
      <w:pPr>
        <w:pStyle w:val="Doc-text2"/>
        <w:rPr>
          <w:i/>
          <w:iCs/>
        </w:rPr>
      </w:pPr>
      <w:r w:rsidRPr="00CE3314">
        <w:rPr>
          <w:i/>
          <w:iCs/>
        </w:rPr>
        <w:t>Proposal 4: Agree TP in the Annex.</w:t>
      </w:r>
    </w:p>
    <w:p w14:paraId="3BBC9C19" w14:textId="168B61A5" w:rsidR="0059484F" w:rsidRPr="00CE3314" w:rsidRDefault="0083230C" w:rsidP="0059484F">
      <w:pPr>
        <w:pStyle w:val="Doc-title"/>
      </w:pPr>
      <w:hyperlink r:id="rId2591" w:history="1">
        <w:r>
          <w:rPr>
            <w:rStyle w:val="Hyperlink"/>
          </w:rPr>
          <w:t>R2-2101805</w:t>
        </w:r>
      </w:hyperlink>
      <w:r w:rsidR="0059484F" w:rsidRPr="00CE3314">
        <w:tab/>
        <w:t>Solutions analysis and draft TP for slice-based RACH configuration</w:t>
      </w:r>
      <w:r w:rsidR="0059484F" w:rsidRPr="00CE3314">
        <w:tab/>
        <w:t>CMCC</w:t>
      </w:r>
      <w:r w:rsidR="0059484F" w:rsidRPr="00CE3314">
        <w:tab/>
        <w:t>discussion</w:t>
      </w:r>
      <w:r w:rsidR="0059484F" w:rsidRPr="00CE3314">
        <w:tab/>
        <w:t>Rel-17</w:t>
      </w:r>
      <w:r w:rsidR="0059484F" w:rsidRPr="00CE3314">
        <w:tab/>
        <w:t>FS_NR_slice</w:t>
      </w:r>
    </w:p>
    <w:p w14:paraId="4DBD4B24" w14:textId="77777777" w:rsidR="0059484F" w:rsidRPr="00CE3314" w:rsidRDefault="0059484F" w:rsidP="0059484F">
      <w:pPr>
        <w:pStyle w:val="Doc-text2"/>
        <w:rPr>
          <w:i/>
          <w:iCs/>
        </w:rPr>
      </w:pPr>
      <w:r w:rsidRPr="00CE3314">
        <w:rPr>
          <w:i/>
          <w:iCs/>
        </w:rPr>
        <w:t>Observation 1: Solution 1 can provide isolated and guaranteed RA resources for some slices, which can meet some industrial customers’ requirement of radio resource isolation. And such requirement cannot be meet by solution 2.</w:t>
      </w:r>
    </w:p>
    <w:p w14:paraId="71F878AB" w14:textId="77777777" w:rsidR="0059484F" w:rsidRPr="00CE3314" w:rsidRDefault="0059484F" w:rsidP="0059484F">
      <w:pPr>
        <w:pStyle w:val="Doc-text2"/>
        <w:rPr>
          <w:i/>
          <w:iCs/>
        </w:rPr>
      </w:pPr>
      <w:r w:rsidRPr="00CE3314">
        <w:rPr>
          <w:i/>
          <w:iCs/>
        </w:rPr>
        <w:t>Proposal 1: Both solution 1 and solution 2 for slice-based RACH configuration is recommended for normative work.</w:t>
      </w:r>
    </w:p>
    <w:p w14:paraId="643A3B18" w14:textId="77777777" w:rsidR="0059484F" w:rsidRPr="00CE3314" w:rsidRDefault="0059484F" w:rsidP="0059484F">
      <w:pPr>
        <w:pStyle w:val="Doc-text2"/>
        <w:rPr>
          <w:i/>
          <w:iCs/>
        </w:rPr>
      </w:pPr>
      <w:r w:rsidRPr="00CE3314">
        <w:rPr>
          <w:i/>
          <w:iCs/>
        </w:rPr>
        <w:t>Proposal 2: Capture the attached TP into TR 38.832.</w:t>
      </w:r>
    </w:p>
    <w:p w14:paraId="28F9F50A" w14:textId="77777777" w:rsidR="0059484F" w:rsidRPr="00CE3314" w:rsidRDefault="0059484F" w:rsidP="0059484F">
      <w:pPr>
        <w:pStyle w:val="Doc-text2"/>
        <w:ind w:left="0" w:firstLine="0"/>
        <w:rPr>
          <w:i/>
          <w:iCs/>
        </w:rPr>
      </w:pPr>
    </w:p>
    <w:p w14:paraId="183A5B00" w14:textId="77777777" w:rsidR="0059484F" w:rsidRPr="00CE3314" w:rsidRDefault="0059484F" w:rsidP="0059484F">
      <w:pPr>
        <w:pStyle w:val="BoldComments"/>
      </w:pPr>
      <w:r w:rsidRPr="00CE3314">
        <w:t>Likely not treated in this meeting (10)</w:t>
      </w:r>
    </w:p>
    <w:p w14:paraId="11C1C4BA" w14:textId="048E7DF1" w:rsidR="0059484F" w:rsidRPr="00CE3314" w:rsidRDefault="0083230C" w:rsidP="0059484F">
      <w:pPr>
        <w:pStyle w:val="Doc-title"/>
      </w:pPr>
      <w:hyperlink r:id="rId2592" w:history="1">
        <w:r>
          <w:rPr>
            <w:rStyle w:val="Hyperlink"/>
          </w:rPr>
          <w:t>R2-2100363</w:t>
        </w:r>
      </w:hyperlink>
      <w:r w:rsidR="0059484F" w:rsidRPr="00CE3314">
        <w:tab/>
        <w:t>Consideration of slice based RACH</w:t>
      </w:r>
      <w:r w:rsidR="0059484F" w:rsidRPr="00CE3314">
        <w:tab/>
        <w:t>Intel Corporation</w:t>
      </w:r>
      <w:r w:rsidR="0059484F" w:rsidRPr="00CE3314">
        <w:tab/>
        <w:t>discussion</w:t>
      </w:r>
      <w:r w:rsidR="0059484F" w:rsidRPr="00CE3314">
        <w:tab/>
        <w:t>Rel-17</w:t>
      </w:r>
      <w:r w:rsidR="0059484F" w:rsidRPr="00CE3314">
        <w:tab/>
        <w:t>FS_NR_slice</w:t>
      </w:r>
    </w:p>
    <w:p w14:paraId="51A4D01D" w14:textId="0B106F82" w:rsidR="0059484F" w:rsidRPr="00CE3314" w:rsidRDefault="0083230C" w:rsidP="0059484F">
      <w:pPr>
        <w:pStyle w:val="Doc-title"/>
      </w:pPr>
      <w:hyperlink r:id="rId2593" w:history="1">
        <w:r>
          <w:rPr>
            <w:rStyle w:val="Hyperlink"/>
          </w:rPr>
          <w:t>R2-2100662</w:t>
        </w:r>
      </w:hyperlink>
      <w:r w:rsidR="0059484F" w:rsidRPr="00CE3314">
        <w:tab/>
        <w:t>Consideration on slice based RACH configuration</w:t>
      </w:r>
      <w:r w:rsidR="0059484F" w:rsidRPr="00CE3314">
        <w:tab/>
        <w:t>Spreadtrum Communications</w:t>
      </w:r>
      <w:r w:rsidR="0059484F" w:rsidRPr="00CE3314">
        <w:tab/>
        <w:t>discussion</w:t>
      </w:r>
      <w:r w:rsidR="0059484F" w:rsidRPr="00CE3314">
        <w:tab/>
        <w:t>Rel-17</w:t>
      </w:r>
      <w:r w:rsidR="0059484F" w:rsidRPr="00CE3314">
        <w:tab/>
        <w:t>FS_NR_slice</w:t>
      </w:r>
    </w:p>
    <w:p w14:paraId="3AD0B962" w14:textId="445C2C41" w:rsidR="0059484F" w:rsidRPr="00CE3314" w:rsidRDefault="0083230C" w:rsidP="0059484F">
      <w:pPr>
        <w:pStyle w:val="Doc-title"/>
      </w:pPr>
      <w:hyperlink r:id="rId2594" w:history="1">
        <w:r>
          <w:rPr>
            <w:rStyle w:val="Hyperlink"/>
          </w:rPr>
          <w:t>R2-2100705</w:t>
        </w:r>
      </w:hyperlink>
      <w:r w:rsidR="0059484F" w:rsidRPr="00CE3314">
        <w:tab/>
        <w:t>Remaining issues on RACH configuration</w:t>
      </w:r>
      <w:r w:rsidR="0059484F" w:rsidRPr="00CE3314">
        <w:tab/>
        <w:t>vivo</w:t>
      </w:r>
      <w:r w:rsidR="0059484F" w:rsidRPr="00CE3314">
        <w:tab/>
        <w:t>discussion</w:t>
      </w:r>
      <w:r w:rsidR="0059484F" w:rsidRPr="00CE3314">
        <w:tab/>
        <w:t>Rel-17</w:t>
      </w:r>
      <w:r w:rsidR="0059484F" w:rsidRPr="00CE3314">
        <w:tab/>
        <w:t>FS_NR_slice</w:t>
      </w:r>
    </w:p>
    <w:p w14:paraId="7464BE10" w14:textId="2BAE3C06" w:rsidR="0059484F" w:rsidRPr="00CE3314" w:rsidRDefault="0083230C" w:rsidP="0059484F">
      <w:pPr>
        <w:pStyle w:val="Doc-title"/>
      </w:pPr>
      <w:hyperlink r:id="rId2595" w:history="1">
        <w:r>
          <w:rPr>
            <w:rStyle w:val="Hyperlink"/>
          </w:rPr>
          <w:t>R2-2100878</w:t>
        </w:r>
      </w:hyperlink>
      <w:r w:rsidR="0059484F" w:rsidRPr="00CE3314">
        <w:tab/>
        <w:t>Discussion on slice based RACH and cell barring</w:t>
      </w:r>
      <w:r w:rsidR="0059484F" w:rsidRPr="00CE3314">
        <w:tab/>
        <w:t>Apple</w:t>
      </w:r>
      <w:r w:rsidR="0059484F" w:rsidRPr="00CE3314">
        <w:tab/>
        <w:t>discussion</w:t>
      </w:r>
      <w:r w:rsidR="0059484F" w:rsidRPr="00CE3314">
        <w:tab/>
        <w:t>Rel-17</w:t>
      </w:r>
      <w:r w:rsidR="0059484F" w:rsidRPr="00CE3314">
        <w:tab/>
        <w:t>FS_NR_slice</w:t>
      </w:r>
    </w:p>
    <w:p w14:paraId="57DC675E" w14:textId="682FA4FA" w:rsidR="0059484F" w:rsidRPr="00CE3314" w:rsidRDefault="0083230C" w:rsidP="0059484F">
      <w:pPr>
        <w:pStyle w:val="Doc-title"/>
      </w:pPr>
      <w:hyperlink r:id="rId2596" w:history="1">
        <w:r>
          <w:rPr>
            <w:rStyle w:val="Hyperlink"/>
          </w:rPr>
          <w:t>R2-2100895</w:t>
        </w:r>
      </w:hyperlink>
      <w:r w:rsidR="0059484F" w:rsidRPr="00CE3314">
        <w:tab/>
        <w:t>Consideration on slice-specific RACH</w:t>
      </w:r>
      <w:r w:rsidR="0059484F" w:rsidRPr="00CE3314">
        <w:tab/>
        <w:t>OPPO</w:t>
      </w:r>
      <w:r w:rsidR="0059484F" w:rsidRPr="00CE3314">
        <w:tab/>
        <w:t>discussion</w:t>
      </w:r>
      <w:r w:rsidR="0059484F" w:rsidRPr="00CE3314">
        <w:tab/>
        <w:t>Rel-17</w:t>
      </w:r>
      <w:r w:rsidR="0059484F" w:rsidRPr="00CE3314">
        <w:tab/>
        <w:t>FS_NR_slice</w:t>
      </w:r>
    </w:p>
    <w:p w14:paraId="3D766F38" w14:textId="32716554" w:rsidR="0059484F" w:rsidRPr="00CE3314" w:rsidRDefault="0083230C" w:rsidP="0059484F">
      <w:pPr>
        <w:pStyle w:val="Doc-title"/>
      </w:pPr>
      <w:hyperlink r:id="rId2597" w:history="1">
        <w:r>
          <w:rPr>
            <w:rStyle w:val="Hyperlink"/>
          </w:rPr>
          <w:t>R2-2100929</w:t>
        </w:r>
      </w:hyperlink>
      <w:r w:rsidR="0059484F" w:rsidRPr="00CE3314">
        <w:tab/>
        <w:t>Consideration on slice-specific separate RACH resources pool</w:t>
      </w:r>
      <w:r w:rsidR="0059484F" w:rsidRPr="00CE3314">
        <w:tab/>
        <w:t>Samsung Electronics</w:t>
      </w:r>
      <w:r w:rsidR="0059484F" w:rsidRPr="00CE3314">
        <w:tab/>
        <w:t>discussion</w:t>
      </w:r>
      <w:r w:rsidR="0059484F" w:rsidRPr="00CE3314">
        <w:tab/>
        <w:t>Rel-17</w:t>
      </w:r>
      <w:r w:rsidR="0059484F" w:rsidRPr="00CE3314">
        <w:tab/>
        <w:t>FS_NR_slice</w:t>
      </w:r>
    </w:p>
    <w:p w14:paraId="03958AAB" w14:textId="0E1FDBAC" w:rsidR="0059484F" w:rsidRPr="00CE3314" w:rsidRDefault="0083230C" w:rsidP="0059484F">
      <w:pPr>
        <w:pStyle w:val="Doc-title"/>
      </w:pPr>
      <w:hyperlink r:id="rId2598" w:history="1">
        <w:r>
          <w:rPr>
            <w:rStyle w:val="Hyperlink"/>
          </w:rPr>
          <w:t>R2-2101062</w:t>
        </w:r>
      </w:hyperlink>
      <w:r w:rsidR="0059484F" w:rsidRPr="00CE3314">
        <w:tab/>
        <w:t>Considerations on solutions for slice-specific RACH configuration</w:t>
      </w:r>
      <w:r w:rsidR="0059484F" w:rsidRPr="00CE3314">
        <w:tab/>
        <w:t>Lenovo, Motorola Mobility</w:t>
      </w:r>
      <w:r w:rsidR="0059484F" w:rsidRPr="00CE3314">
        <w:tab/>
        <w:t>discussion</w:t>
      </w:r>
      <w:r w:rsidR="0059484F" w:rsidRPr="00CE3314">
        <w:tab/>
        <w:t>Rel-17</w:t>
      </w:r>
      <w:r w:rsidR="0059484F" w:rsidRPr="00CE3314">
        <w:tab/>
        <w:t>FS_NR_slice</w:t>
      </w:r>
    </w:p>
    <w:p w14:paraId="1AF57500" w14:textId="24D0035B" w:rsidR="0059484F" w:rsidRPr="00CE3314" w:rsidRDefault="0083230C" w:rsidP="0059484F">
      <w:pPr>
        <w:pStyle w:val="Doc-title"/>
      </w:pPr>
      <w:hyperlink r:id="rId2599" w:history="1">
        <w:r>
          <w:rPr>
            <w:rStyle w:val="Hyperlink"/>
          </w:rPr>
          <w:t>R2-2101195</w:t>
        </w:r>
      </w:hyperlink>
      <w:r w:rsidR="0059484F" w:rsidRPr="00CE3314">
        <w:tab/>
        <w:t>Consideration on the slice specific RACH configuration</w:t>
      </w:r>
      <w:r w:rsidR="0059484F" w:rsidRPr="00CE3314">
        <w:tab/>
        <w:t>ZTE corporation, Sanechips</w:t>
      </w:r>
      <w:r w:rsidR="0059484F" w:rsidRPr="00CE3314">
        <w:tab/>
        <w:t>discussion</w:t>
      </w:r>
      <w:r w:rsidR="0059484F" w:rsidRPr="00CE3314">
        <w:tab/>
        <w:t>Rel-17</w:t>
      </w:r>
      <w:r w:rsidR="0059484F" w:rsidRPr="00CE3314">
        <w:tab/>
        <w:t>FS_NR_slice</w:t>
      </w:r>
    </w:p>
    <w:p w14:paraId="5596414A" w14:textId="781C46FE" w:rsidR="0059484F" w:rsidRPr="00CE3314" w:rsidRDefault="0083230C" w:rsidP="0059484F">
      <w:pPr>
        <w:pStyle w:val="Doc-title"/>
      </w:pPr>
      <w:hyperlink r:id="rId2600" w:history="1">
        <w:r>
          <w:rPr>
            <w:rStyle w:val="Hyperlink"/>
          </w:rPr>
          <w:t>R2-2101405</w:t>
        </w:r>
      </w:hyperlink>
      <w:r w:rsidR="0059484F" w:rsidRPr="00CE3314">
        <w:tab/>
        <w:t>RSRP Thresholds for RACH separation and prioritisation for numerous slice configurations</w:t>
      </w:r>
      <w:r w:rsidR="0059484F" w:rsidRPr="00CE3314">
        <w:tab/>
        <w:t>NEC Telecom MODUS Ltd.</w:t>
      </w:r>
      <w:r w:rsidR="0059484F" w:rsidRPr="00CE3314">
        <w:tab/>
        <w:t>discussion</w:t>
      </w:r>
    </w:p>
    <w:p w14:paraId="005387E2" w14:textId="2657646F" w:rsidR="0059484F" w:rsidRPr="00CE3314" w:rsidRDefault="0083230C" w:rsidP="0059484F">
      <w:pPr>
        <w:pStyle w:val="Doc-title"/>
      </w:pPr>
      <w:hyperlink r:id="rId2601" w:history="1">
        <w:r>
          <w:rPr>
            <w:rStyle w:val="Hyperlink"/>
          </w:rPr>
          <w:t>R2-2101701</w:t>
        </w:r>
      </w:hyperlink>
      <w:r w:rsidR="0059484F" w:rsidRPr="00CE3314">
        <w:tab/>
        <w:t>Slice based RACH configuration</w:t>
      </w:r>
      <w:r w:rsidR="0059484F" w:rsidRPr="00CE3314">
        <w:tab/>
        <w:t>Huawei, HiSilicon</w:t>
      </w:r>
      <w:r w:rsidR="0059484F" w:rsidRPr="00CE3314">
        <w:tab/>
        <w:t>discussion</w:t>
      </w:r>
      <w:r w:rsidR="0059484F" w:rsidRPr="00CE3314">
        <w:tab/>
        <w:t>Rel-17</w:t>
      </w:r>
      <w:r w:rsidR="0059484F" w:rsidRPr="00CE3314">
        <w:tab/>
        <w:t>FS_NR_slice</w:t>
      </w:r>
    </w:p>
    <w:p w14:paraId="5A2AFCE5" w14:textId="77777777" w:rsidR="001C385F" w:rsidRPr="00CE3314" w:rsidRDefault="001C385F" w:rsidP="00A5653B">
      <w:pPr>
        <w:pStyle w:val="Heading2"/>
      </w:pPr>
      <w:bookmarkStart w:id="698" w:name="_Toc63704755"/>
      <w:bookmarkStart w:id="699" w:name="_Toc64749582"/>
      <w:bookmarkStart w:id="700" w:name="_Toc68990779"/>
      <w:r w:rsidRPr="00CE3314">
        <w:t>8.9</w:t>
      </w:r>
      <w:r w:rsidRPr="00CE3314">
        <w:tab/>
        <w:t>UE Power Saving</w:t>
      </w:r>
      <w:bookmarkEnd w:id="662"/>
      <w:bookmarkEnd w:id="663"/>
      <w:bookmarkEnd w:id="698"/>
      <w:bookmarkEnd w:id="699"/>
      <w:bookmarkEnd w:id="700"/>
    </w:p>
    <w:p w14:paraId="3E34B84E" w14:textId="77777777" w:rsidR="001C385F" w:rsidRPr="00CE3314" w:rsidRDefault="001C385F" w:rsidP="00F153A2">
      <w:pPr>
        <w:pStyle w:val="Comments"/>
      </w:pPr>
      <w:r w:rsidRPr="00CE3314">
        <w:t>(NR_UE_pow_sav_enh-Core; leading WG: RAN2; REL-17; WID: RP-200938)</w:t>
      </w:r>
    </w:p>
    <w:p w14:paraId="078F5D62" w14:textId="77777777" w:rsidR="001C385F" w:rsidRPr="00CE3314" w:rsidRDefault="001C385F" w:rsidP="00F153A2">
      <w:pPr>
        <w:pStyle w:val="Comments"/>
      </w:pPr>
      <w:r w:rsidRPr="00CE3314">
        <w:t>Time budget: 1 TU</w:t>
      </w:r>
    </w:p>
    <w:p w14:paraId="21FE324C" w14:textId="77777777" w:rsidR="001C385F" w:rsidRPr="00CE3314" w:rsidRDefault="001C385F" w:rsidP="00F153A2">
      <w:pPr>
        <w:pStyle w:val="Comments"/>
      </w:pPr>
      <w:r w:rsidRPr="00CE3314">
        <w:t>Tdoc Limitation: 2 tdocs</w:t>
      </w:r>
    </w:p>
    <w:p w14:paraId="2FDC6234" w14:textId="77777777" w:rsidR="001C385F" w:rsidRPr="00CE3314" w:rsidRDefault="001C385F" w:rsidP="00F153A2">
      <w:pPr>
        <w:pStyle w:val="Comments"/>
      </w:pPr>
      <w:r w:rsidRPr="00CE3314">
        <w:t>Email max expectation: 2 threads</w:t>
      </w:r>
    </w:p>
    <w:p w14:paraId="34B04181" w14:textId="77777777" w:rsidR="008D441B" w:rsidRPr="00CE3314" w:rsidRDefault="008D441B" w:rsidP="00F153A2">
      <w:pPr>
        <w:pStyle w:val="Comments"/>
      </w:pPr>
      <w:r w:rsidRPr="00CE3314">
        <w:t>AT-meeting email discussions defined after on-line treatment.</w:t>
      </w:r>
    </w:p>
    <w:p w14:paraId="3E4BC943" w14:textId="77777777" w:rsidR="00306BB0" w:rsidRPr="00CE3314" w:rsidRDefault="00306BB0" w:rsidP="00306BB0">
      <w:pPr>
        <w:pStyle w:val="Heading3"/>
      </w:pPr>
      <w:bookmarkStart w:id="701" w:name="_Toc63611316"/>
      <w:bookmarkStart w:id="702" w:name="_Toc63611566"/>
      <w:bookmarkStart w:id="703" w:name="_Toc63704756"/>
      <w:bookmarkStart w:id="704" w:name="_Toc64749583"/>
      <w:bookmarkStart w:id="705" w:name="_Toc68990780"/>
      <w:r w:rsidRPr="00CE3314">
        <w:t>8.9.1</w:t>
      </w:r>
      <w:r w:rsidRPr="00CE3314">
        <w:tab/>
        <w:t>Organizational Scope and Requirements</w:t>
      </w:r>
      <w:bookmarkEnd w:id="701"/>
      <w:bookmarkEnd w:id="702"/>
      <w:bookmarkEnd w:id="703"/>
      <w:bookmarkEnd w:id="704"/>
      <w:bookmarkEnd w:id="705"/>
    </w:p>
    <w:p w14:paraId="7C74DE29" w14:textId="77777777" w:rsidR="00306BB0" w:rsidRPr="00CE3314" w:rsidRDefault="00306BB0" w:rsidP="00306BB0">
      <w:pPr>
        <w:pStyle w:val="Comments"/>
      </w:pPr>
      <w:r w:rsidRPr="00CE3314">
        <w:t>E.g. Rapporteur input</w:t>
      </w:r>
    </w:p>
    <w:p w14:paraId="2A7BCE65" w14:textId="7D4DC31F" w:rsidR="00306BB0" w:rsidRPr="00CE3314" w:rsidRDefault="0083230C" w:rsidP="00306BB0">
      <w:pPr>
        <w:pStyle w:val="Doc-title"/>
      </w:pPr>
      <w:hyperlink r:id="rId2602" w:history="1">
        <w:r>
          <w:rPr>
            <w:rStyle w:val="Hyperlink"/>
          </w:rPr>
          <w:t>R2-2100029</w:t>
        </w:r>
      </w:hyperlink>
      <w:r w:rsidR="00306BB0" w:rsidRPr="00CE3314">
        <w:tab/>
        <w:t>LS on Paging Enhancement (R1-2009801; contact: MediaTek)</w:t>
      </w:r>
      <w:r w:rsidR="00306BB0" w:rsidRPr="00CE3314">
        <w:tab/>
        <w:t>RAN1</w:t>
      </w:r>
      <w:r w:rsidR="00306BB0" w:rsidRPr="00CE3314">
        <w:tab/>
        <w:t>LS in</w:t>
      </w:r>
      <w:r w:rsidR="00306BB0" w:rsidRPr="00CE3314">
        <w:tab/>
        <w:t>Rel-17</w:t>
      </w:r>
      <w:r w:rsidR="00306BB0" w:rsidRPr="00CE3314">
        <w:tab/>
        <w:t>NR_UE_pow_sav_enh-Core</w:t>
      </w:r>
      <w:r w:rsidR="00306BB0" w:rsidRPr="00CE3314">
        <w:tab/>
        <w:t>To:RAN2</w:t>
      </w:r>
    </w:p>
    <w:p w14:paraId="6AA9CA23" w14:textId="77777777" w:rsidR="00306BB0" w:rsidRPr="00CE3314" w:rsidRDefault="00306BB0" w:rsidP="00306BB0">
      <w:pPr>
        <w:pStyle w:val="Doc-text2"/>
      </w:pPr>
      <w:r w:rsidRPr="00CE3314">
        <w:t xml:space="preserve">- </w:t>
      </w:r>
      <w:r w:rsidRPr="00CE3314">
        <w:tab/>
        <w:t xml:space="preserve">MTK point out that R1 considered equal paging rate, and think some ppl may see additional gain for other scenarios. </w:t>
      </w:r>
    </w:p>
    <w:p w14:paraId="0EBC8B91" w14:textId="77777777" w:rsidR="00306BB0" w:rsidRPr="00CE3314" w:rsidRDefault="00306BB0" w:rsidP="00306BB0">
      <w:pPr>
        <w:pStyle w:val="Doc-text2"/>
      </w:pPr>
      <w:r w:rsidRPr="00CE3314">
        <w:t>-</w:t>
      </w:r>
      <w:r w:rsidRPr="00CE3314">
        <w:tab/>
        <w:t xml:space="preserve">QC think that the results dep on the assumptions and think the reason for the low gains on cross carrier scheduling is due to the assumptions not taking into account realistic implementations. </w:t>
      </w:r>
    </w:p>
    <w:p w14:paraId="7242EDE6" w14:textId="77777777" w:rsidR="00306BB0" w:rsidRPr="00CE3314" w:rsidRDefault="00306BB0" w:rsidP="00306BB0">
      <w:pPr>
        <w:pStyle w:val="Doc-text2"/>
      </w:pPr>
      <w:r w:rsidRPr="00CE3314">
        <w:t>-</w:t>
      </w:r>
      <w:r w:rsidRPr="00CE3314">
        <w:tab/>
        <w:t xml:space="preserve">MTK think R1 already take into acct the cross carrier scheduling, but the offset is not sufficient to give sufficient gain, should look at early indication. </w:t>
      </w:r>
    </w:p>
    <w:p w14:paraId="0CAD818D" w14:textId="77777777" w:rsidR="00306BB0" w:rsidRPr="00CE3314" w:rsidRDefault="00306BB0" w:rsidP="00306BB0">
      <w:pPr>
        <w:pStyle w:val="Doc-text2"/>
      </w:pPr>
      <w:r w:rsidRPr="00CE3314">
        <w:t>-</w:t>
      </w:r>
      <w:r w:rsidRPr="00CE3314">
        <w:tab/>
        <w:t xml:space="preserve">Oppo agrees that in R1 sim the offset is not sufficient to give the gain, and with better assumptions the gain should be similar to early indication. </w:t>
      </w:r>
    </w:p>
    <w:p w14:paraId="774FAE66" w14:textId="77777777" w:rsidR="00306BB0" w:rsidRPr="00CE3314" w:rsidRDefault="00306BB0" w:rsidP="00306BB0">
      <w:pPr>
        <w:pStyle w:val="Doc-text2"/>
      </w:pPr>
      <w:r w:rsidRPr="00CE3314">
        <w:t>-</w:t>
      </w:r>
      <w:r w:rsidRPr="00CE3314">
        <w:tab/>
        <w:t xml:space="preserve">Ericsson think these are indication and the range of numbers is quite wide, and certain aspects seems to have not been analysed. </w:t>
      </w:r>
    </w:p>
    <w:p w14:paraId="46E27764" w14:textId="77777777" w:rsidR="00306BB0" w:rsidRPr="00CE3314" w:rsidRDefault="00306BB0" w:rsidP="00306BB0">
      <w:pPr>
        <w:pStyle w:val="Agreement"/>
      </w:pPr>
      <w:r w:rsidRPr="00CE3314">
        <w:t>Noted</w:t>
      </w:r>
    </w:p>
    <w:p w14:paraId="790B0660" w14:textId="77777777" w:rsidR="00306BB0" w:rsidRPr="00CE3314" w:rsidRDefault="00306BB0" w:rsidP="00306BB0">
      <w:pPr>
        <w:pStyle w:val="Doc-text2"/>
      </w:pPr>
    </w:p>
    <w:p w14:paraId="370082EB" w14:textId="1D8FC6E2" w:rsidR="00306BB0" w:rsidRPr="00CE3314" w:rsidRDefault="0083230C" w:rsidP="00306BB0">
      <w:pPr>
        <w:pStyle w:val="Doc-title"/>
      </w:pPr>
      <w:hyperlink r:id="rId2603" w:history="1">
        <w:r>
          <w:rPr>
            <w:rStyle w:val="Hyperlink"/>
          </w:rPr>
          <w:t>R2-2100030</w:t>
        </w:r>
      </w:hyperlink>
      <w:r w:rsidR="00306BB0" w:rsidRPr="00CE3314">
        <w:tab/>
        <w:t>LS on signalling method for TRS/CSI-RS occasion(s) for idle/inactive UE(s) (R1-2009848; contact: Samsung)</w:t>
      </w:r>
      <w:r w:rsidR="00306BB0" w:rsidRPr="00CE3314">
        <w:tab/>
        <w:t>RAN1</w:t>
      </w:r>
      <w:r w:rsidR="00306BB0" w:rsidRPr="00CE3314">
        <w:tab/>
        <w:t>LS in</w:t>
      </w:r>
      <w:r w:rsidR="00306BB0" w:rsidRPr="00CE3314">
        <w:tab/>
        <w:t>Rel-17</w:t>
      </w:r>
      <w:r w:rsidR="00306BB0" w:rsidRPr="00CE3314">
        <w:tab/>
        <w:t>NR_UE_pow_sav_enh-Core</w:t>
      </w:r>
      <w:r w:rsidR="00306BB0" w:rsidRPr="00CE3314">
        <w:tab/>
        <w:t>To:RAN2</w:t>
      </w:r>
    </w:p>
    <w:p w14:paraId="29AB3688" w14:textId="77777777" w:rsidR="00306BB0" w:rsidRPr="00CE3314" w:rsidRDefault="00306BB0" w:rsidP="00306BB0">
      <w:pPr>
        <w:pStyle w:val="Doc-text2"/>
      </w:pPr>
      <w:r w:rsidRPr="00CE3314">
        <w:t xml:space="preserve">- </w:t>
      </w:r>
      <w:r w:rsidRPr="00CE3314">
        <w:tab/>
        <w:t>Will take into acct</w:t>
      </w:r>
    </w:p>
    <w:p w14:paraId="2857CBFC" w14:textId="77777777" w:rsidR="00306BB0" w:rsidRPr="00CE3314" w:rsidRDefault="00306BB0" w:rsidP="00306BB0">
      <w:pPr>
        <w:pStyle w:val="Agreement"/>
      </w:pPr>
      <w:r w:rsidRPr="00CE3314">
        <w:t>Noted</w:t>
      </w:r>
    </w:p>
    <w:p w14:paraId="4B394E73" w14:textId="77777777" w:rsidR="00306BB0" w:rsidRPr="00CE3314" w:rsidRDefault="00306BB0" w:rsidP="00306BB0">
      <w:pPr>
        <w:pStyle w:val="Heading3"/>
      </w:pPr>
      <w:bookmarkStart w:id="706" w:name="_Toc63611317"/>
      <w:bookmarkStart w:id="707" w:name="_Toc63611567"/>
      <w:bookmarkStart w:id="708" w:name="_Toc63704757"/>
      <w:bookmarkStart w:id="709" w:name="_Toc64749584"/>
      <w:bookmarkStart w:id="710" w:name="_Toc68990781"/>
      <w:r w:rsidRPr="00CE3314">
        <w:lastRenderedPageBreak/>
        <w:t>8.9.2</w:t>
      </w:r>
      <w:r w:rsidRPr="00CE3314">
        <w:tab/>
        <w:t>Idle/inactive-mode UE power saving</w:t>
      </w:r>
      <w:bookmarkEnd w:id="706"/>
      <w:bookmarkEnd w:id="707"/>
      <w:bookmarkEnd w:id="708"/>
      <w:bookmarkEnd w:id="709"/>
      <w:bookmarkEnd w:id="710"/>
    </w:p>
    <w:p w14:paraId="70836BB0" w14:textId="77777777" w:rsidR="00306BB0" w:rsidRPr="00CE3314" w:rsidRDefault="00306BB0" w:rsidP="00306BB0">
      <w:pPr>
        <w:pStyle w:val="Comments"/>
      </w:pPr>
      <w:r w:rsidRPr="00CE3314">
        <w:t>Including outcome of [Post112-e][064][Pow17] Paging subgroup determination (Intel)</w:t>
      </w:r>
    </w:p>
    <w:p w14:paraId="7CC73DF0" w14:textId="3A53A1DE" w:rsidR="00306BB0" w:rsidRPr="00CE3314" w:rsidRDefault="0083230C" w:rsidP="00306BB0">
      <w:pPr>
        <w:pStyle w:val="Doc-title"/>
      </w:pPr>
      <w:hyperlink r:id="rId2604" w:history="1">
        <w:r>
          <w:rPr>
            <w:rStyle w:val="Hyperlink"/>
          </w:rPr>
          <w:t>R2-2100389</w:t>
        </w:r>
      </w:hyperlink>
      <w:r w:rsidR="00306BB0" w:rsidRPr="00CE3314">
        <w:tab/>
        <w:t>Report of [POST112-e][064][Pow17] Group Determination  (Intel)</w:t>
      </w:r>
      <w:r w:rsidR="00306BB0" w:rsidRPr="00CE3314">
        <w:tab/>
        <w:t>Intel Corporation</w:t>
      </w:r>
      <w:r w:rsidR="00306BB0" w:rsidRPr="00CE3314">
        <w:tab/>
        <w:t>discussion</w:t>
      </w:r>
      <w:r w:rsidR="00306BB0" w:rsidRPr="00CE3314">
        <w:tab/>
        <w:t>Rel-17</w:t>
      </w:r>
      <w:r w:rsidR="00306BB0" w:rsidRPr="00CE3314">
        <w:tab/>
        <w:t>NR_UE_pow_sav_enh-Core</w:t>
      </w:r>
    </w:p>
    <w:p w14:paraId="18758700" w14:textId="77777777" w:rsidR="00306BB0" w:rsidRPr="00CE3314" w:rsidRDefault="00306BB0" w:rsidP="00306BB0">
      <w:pPr>
        <w:pStyle w:val="Doc-text2"/>
      </w:pPr>
      <w:r w:rsidRPr="00CE3314">
        <w:t>DISCUSSION</w:t>
      </w:r>
    </w:p>
    <w:p w14:paraId="6FC8D9E6" w14:textId="77777777" w:rsidR="00306BB0" w:rsidRPr="00CE3314" w:rsidRDefault="00306BB0" w:rsidP="00306BB0">
      <w:pPr>
        <w:pStyle w:val="Doc-text2"/>
      </w:pPr>
      <w:r w:rsidRPr="00CE3314">
        <w:t>-</w:t>
      </w:r>
      <w:r w:rsidRPr="00CE3314">
        <w:tab/>
        <w:t xml:space="preserve">MTK wonder how we can proceed. Ericsson agrees that there are many opponents for each proposal. </w:t>
      </w:r>
    </w:p>
    <w:p w14:paraId="075C30AA" w14:textId="77777777" w:rsidR="00306BB0" w:rsidRPr="00CE3314" w:rsidRDefault="00306BB0" w:rsidP="00306BB0">
      <w:pPr>
        <w:pStyle w:val="Doc-text2"/>
      </w:pPr>
      <w:r w:rsidRPr="00CE3314">
        <w:t>-</w:t>
      </w:r>
      <w:r w:rsidRPr="00CE3314">
        <w:tab/>
        <w:t xml:space="preserve">Intel think that the concern for 2 is mainly due to UE updating paging probability quite often. For 6 the main drawback are concerns that the benefits are not enough. </w:t>
      </w:r>
    </w:p>
    <w:p w14:paraId="76C390A5" w14:textId="77777777" w:rsidR="00306BB0" w:rsidRPr="00CE3314" w:rsidRDefault="00306BB0" w:rsidP="00306BB0">
      <w:pPr>
        <w:pStyle w:val="Doc-text2"/>
      </w:pPr>
      <w:r w:rsidRPr="00CE3314">
        <w:t>-</w:t>
      </w:r>
      <w:r w:rsidRPr="00CE3314">
        <w:tab/>
        <w:t xml:space="preserve">Intel explains that we are not increasing the paging occasions, but we can increase how the UEs are spread by the hashing function. </w:t>
      </w:r>
    </w:p>
    <w:p w14:paraId="4790EE32" w14:textId="77777777" w:rsidR="00306BB0" w:rsidRPr="00CE3314" w:rsidRDefault="00306BB0" w:rsidP="00306BB0">
      <w:pPr>
        <w:pStyle w:val="Doc-text2"/>
      </w:pPr>
      <w:r w:rsidRPr="00CE3314">
        <w:t>-</w:t>
      </w:r>
      <w:r w:rsidRPr="00CE3314">
        <w:tab/>
        <w:t xml:space="preserve">Ericsson think paging probability is too complex. </w:t>
      </w:r>
    </w:p>
    <w:p w14:paraId="1E0ECF81" w14:textId="77777777" w:rsidR="00306BB0" w:rsidRPr="00CE3314" w:rsidRDefault="00306BB0" w:rsidP="00306BB0">
      <w:pPr>
        <w:pStyle w:val="Doc-text2"/>
      </w:pPr>
      <w:r w:rsidRPr="00CE3314">
        <w:t>-</w:t>
      </w:r>
      <w:r w:rsidRPr="00CE3314">
        <w:tab/>
        <w:t xml:space="preserve">Ericsson think we should clarify P1 a bit. </w:t>
      </w:r>
    </w:p>
    <w:p w14:paraId="393B4B73" w14:textId="77777777" w:rsidR="00306BB0" w:rsidRPr="00CE3314" w:rsidRDefault="00306BB0" w:rsidP="00306BB0">
      <w:pPr>
        <w:pStyle w:val="Doc-text2"/>
      </w:pPr>
      <w:r w:rsidRPr="00CE3314">
        <w:t>-</w:t>
      </w:r>
      <w:r w:rsidRPr="00CE3314">
        <w:tab/>
        <w:t xml:space="preserve">vivo think R1 recommend PEI for paging enhancement, think that the additional gain is not significant. </w:t>
      </w:r>
    </w:p>
    <w:p w14:paraId="32CA4E79" w14:textId="77777777" w:rsidR="00306BB0" w:rsidRPr="00CE3314" w:rsidRDefault="00306BB0" w:rsidP="00306BB0">
      <w:pPr>
        <w:pStyle w:val="Doc-text2"/>
      </w:pPr>
      <w:r w:rsidRPr="00CE3314">
        <w:t>-</w:t>
      </w:r>
      <w:r w:rsidRPr="00CE3314">
        <w:tab/>
        <w:t xml:space="preserve">Apple agrees that UE ID is a basis, but think we can have other method. Apple don’t understand how the Paging probability will work. CN/RAN diff can work in addition to what we have. </w:t>
      </w:r>
    </w:p>
    <w:p w14:paraId="16314DAE" w14:textId="77777777" w:rsidR="00306BB0" w:rsidRPr="00CE3314" w:rsidRDefault="00306BB0" w:rsidP="00306BB0">
      <w:pPr>
        <w:pStyle w:val="Doc-text2"/>
      </w:pPr>
      <w:r w:rsidRPr="00CE3314">
        <w:t>-</w:t>
      </w:r>
      <w:r w:rsidRPr="00CE3314">
        <w:tab/>
        <w:t xml:space="preserve">QC think the UE ID is the only proposal that has majority support. Should focus on how to have further subgroups within a paging occasion based on UE-ID. </w:t>
      </w:r>
    </w:p>
    <w:p w14:paraId="7C7DB7E4" w14:textId="77777777" w:rsidR="00306BB0" w:rsidRPr="00CE3314" w:rsidRDefault="00306BB0" w:rsidP="00306BB0">
      <w:pPr>
        <w:pStyle w:val="Doc-text2"/>
      </w:pPr>
      <w:r w:rsidRPr="00CE3314">
        <w:t>-</w:t>
      </w:r>
      <w:r w:rsidRPr="00CE3314">
        <w:tab/>
        <w:t xml:space="preserve">Sequans agree that UE ID is a baseline. Pont out that for IoT there was a two level approach where first level use UE ID and other aspects in the second step and think that e.g. for Redcap UEs there could be good saving for this. Think that we can have a online discussion on network provided ID. </w:t>
      </w:r>
    </w:p>
    <w:p w14:paraId="7E04A20E" w14:textId="77777777" w:rsidR="00306BB0" w:rsidRPr="00CE3314" w:rsidRDefault="00306BB0" w:rsidP="00306BB0">
      <w:pPr>
        <w:pStyle w:val="Doc-text2"/>
      </w:pPr>
      <w:r w:rsidRPr="00CE3314">
        <w:t>-</w:t>
      </w:r>
      <w:r w:rsidRPr="00CE3314">
        <w:tab/>
        <w:t>LG agrees with P2, but not all UEs are tolerant for paging delay which should be take into account. For CN/RAN diff think that there is gain only in some specific cases and don’t think this should be done. Don’t support 6</w:t>
      </w:r>
    </w:p>
    <w:p w14:paraId="12C9F996" w14:textId="77777777" w:rsidR="00306BB0" w:rsidRPr="00CE3314" w:rsidRDefault="00306BB0" w:rsidP="00306BB0">
      <w:pPr>
        <w:pStyle w:val="Doc-text2"/>
      </w:pPr>
      <w:r w:rsidRPr="00CE3314">
        <w:t>-</w:t>
      </w:r>
      <w:r w:rsidRPr="00CE3314">
        <w:tab/>
        <w:t xml:space="preserve">CMCC think that the power condition of the UE is the most significant aspect for selecting UEs for power saving. </w:t>
      </w:r>
    </w:p>
    <w:p w14:paraId="6978A4C4" w14:textId="77777777" w:rsidR="00306BB0" w:rsidRPr="00CE3314" w:rsidRDefault="00306BB0" w:rsidP="00306BB0">
      <w:pPr>
        <w:pStyle w:val="Doc-text2"/>
      </w:pPr>
      <w:r w:rsidRPr="00CE3314">
        <w:t>-</w:t>
      </w:r>
      <w:r w:rsidRPr="00CE3314">
        <w:tab/>
        <w:t xml:space="preserve">Huawei think UE ID on its own itn’e enough and wonder what the paging probability means, Huawei think UEs with low paging probability are the most sensitives to power consumption, and think this is not updated very often, it is almost a UE characteristic. </w:t>
      </w:r>
    </w:p>
    <w:p w14:paraId="5455D2A9" w14:textId="77777777" w:rsidR="00306BB0" w:rsidRPr="00CE3314" w:rsidRDefault="00306BB0" w:rsidP="00306BB0">
      <w:pPr>
        <w:pStyle w:val="Doc-text2"/>
      </w:pPr>
      <w:r w:rsidRPr="00CE3314">
        <w:t>-</w:t>
      </w:r>
      <w:r w:rsidRPr="00CE3314">
        <w:tab/>
        <w:t xml:space="preserve">Nokia are ok with only UE ID approach. Nokia think that CN and RAN would be at the same time. </w:t>
      </w:r>
    </w:p>
    <w:p w14:paraId="7B7F86F7" w14:textId="77777777" w:rsidR="00306BB0" w:rsidRPr="00CE3314" w:rsidRDefault="00306BB0" w:rsidP="00306BB0">
      <w:pPr>
        <w:pStyle w:val="Doc-text2"/>
      </w:pPr>
      <w:r w:rsidRPr="00CE3314">
        <w:t>-</w:t>
      </w:r>
      <w:r w:rsidRPr="00CE3314">
        <w:tab/>
        <w:t xml:space="preserve">Samsung think R1 evaluated subgrouping and think there are benefits, and would like to support both UE ID and (6), as this can reduce the paging for Idle UEs. </w:t>
      </w:r>
    </w:p>
    <w:p w14:paraId="6669AF4F" w14:textId="77777777" w:rsidR="00306BB0" w:rsidRPr="00CE3314" w:rsidRDefault="00306BB0" w:rsidP="00306BB0">
      <w:pPr>
        <w:pStyle w:val="Doc-text2"/>
      </w:pPr>
      <w:r w:rsidRPr="00CE3314">
        <w:t>-</w:t>
      </w:r>
      <w:r w:rsidRPr="00CE3314">
        <w:tab/>
        <w:t xml:space="preserve">MTK think that subgrouping is there in order to help some UEs save power, not for all UEs, e.g. as CMCC and Huawei point out, and think network assignment could be looked at, similar to sequans. Proposes to consider network assigned method similar to LTE IoT, which can allow to take several aspects into account. </w:t>
      </w:r>
    </w:p>
    <w:p w14:paraId="7F775405" w14:textId="77777777" w:rsidR="00306BB0" w:rsidRPr="00CE3314" w:rsidRDefault="00306BB0" w:rsidP="00306BB0">
      <w:pPr>
        <w:pStyle w:val="Doc-text2"/>
      </w:pPr>
      <w:r w:rsidRPr="00CE3314">
        <w:t>-</w:t>
      </w:r>
      <w:r w:rsidRPr="00CE3314">
        <w:tab/>
        <w:t xml:space="preserve">Oppo think that multiple schemes could be complex for the UE implementation and would be OK to only consider UE ID. Considering Huawei comment that low PP and high sensitivity to power consumption may not apply to e.g. wearables. </w:t>
      </w:r>
    </w:p>
    <w:p w14:paraId="1FDF3A5B" w14:textId="77777777" w:rsidR="00306BB0" w:rsidRPr="00CE3314" w:rsidRDefault="00306BB0" w:rsidP="00306BB0">
      <w:pPr>
        <w:pStyle w:val="Doc-text2"/>
      </w:pPr>
      <w:r w:rsidRPr="00CE3314">
        <w:t>-</w:t>
      </w:r>
      <w:r w:rsidRPr="00CE3314">
        <w:tab/>
        <w:t xml:space="preserve">CATT also support P1 and think a key point is to distribute the UE as much as possible. CATT also think that PEI hasn’t been designed yet so we don’t know how many bits we can have on top of UE ID. </w:t>
      </w:r>
    </w:p>
    <w:p w14:paraId="51CE7652" w14:textId="77777777" w:rsidR="00306BB0" w:rsidRPr="00CE3314" w:rsidRDefault="00306BB0" w:rsidP="00306BB0">
      <w:pPr>
        <w:pStyle w:val="Doc-text2"/>
      </w:pPr>
      <w:r w:rsidRPr="00CE3314">
        <w:t>-</w:t>
      </w:r>
      <w:r w:rsidRPr="00CE3314">
        <w:tab/>
        <w:t xml:space="preserve">Lenovo support UE ID as baseline and support Paging probability as well. </w:t>
      </w:r>
    </w:p>
    <w:p w14:paraId="789E09A4" w14:textId="77777777" w:rsidR="00306BB0" w:rsidRPr="00CE3314" w:rsidRDefault="00306BB0" w:rsidP="00306BB0">
      <w:pPr>
        <w:pStyle w:val="Doc-text2"/>
      </w:pPr>
      <w:r w:rsidRPr="00CE3314">
        <w:t>-</w:t>
      </w:r>
      <w:r w:rsidRPr="00CE3314">
        <w:tab/>
        <w:t xml:space="preserve">Xiaomi think that because R1 show low gains but are open to paging prob can be used for e.g. redcap UEs. </w:t>
      </w:r>
    </w:p>
    <w:p w14:paraId="61E4E152" w14:textId="77777777" w:rsidR="00306BB0" w:rsidRPr="00CE3314" w:rsidRDefault="00306BB0" w:rsidP="00306BB0">
      <w:pPr>
        <w:pStyle w:val="Doc-text2"/>
      </w:pPr>
      <w:r w:rsidRPr="00CE3314">
        <w:t>-</w:t>
      </w:r>
      <w:r w:rsidRPr="00CE3314">
        <w:tab/>
        <w:t xml:space="preserve">Sony support in general this discussion but wonder why it would be good to mix IoT and other UEs in the same groups, think this can be support by a single mechanism . </w:t>
      </w:r>
    </w:p>
    <w:p w14:paraId="24A4F3A9" w14:textId="77777777" w:rsidR="00306BB0" w:rsidRPr="00CE3314" w:rsidRDefault="00306BB0" w:rsidP="00306BB0">
      <w:pPr>
        <w:pStyle w:val="Doc-text2"/>
      </w:pPr>
      <w:r w:rsidRPr="00CE3314">
        <w:t>-</w:t>
      </w:r>
      <w:r w:rsidRPr="00CE3314">
        <w:tab/>
        <w:t xml:space="preserve">Intel think that network assigned should be considered further as it can take into account further method. </w:t>
      </w:r>
    </w:p>
    <w:p w14:paraId="6724714F" w14:textId="58B375BF" w:rsidR="00306BB0" w:rsidRPr="00CE3314" w:rsidRDefault="00306BB0" w:rsidP="00306BB0">
      <w:pPr>
        <w:pStyle w:val="Doc-text2"/>
      </w:pPr>
      <w:r w:rsidRPr="00CE3314">
        <w:t>-</w:t>
      </w:r>
      <w:r w:rsidRPr="00CE3314">
        <w:tab/>
        <w:t xml:space="preserve">Chair think that if going further than UE ID, we either need to base this on another shared UE / Network parameter (or at least some shared knowledge), or a network configured parameter. </w:t>
      </w:r>
    </w:p>
    <w:p w14:paraId="7C1BD882" w14:textId="77B90610" w:rsidR="00306BB0" w:rsidRPr="00CE3314" w:rsidRDefault="00306BB0" w:rsidP="00306BB0">
      <w:pPr>
        <w:pStyle w:val="Agreement"/>
      </w:pPr>
      <w:r w:rsidRPr="00CE3314">
        <w:t>Noted</w:t>
      </w:r>
    </w:p>
    <w:p w14:paraId="534DFA3F" w14:textId="77777777" w:rsidR="00306BB0" w:rsidRPr="00CE3314" w:rsidRDefault="00306BB0" w:rsidP="00306BB0">
      <w:pPr>
        <w:pStyle w:val="Doc-text2"/>
      </w:pPr>
    </w:p>
    <w:p w14:paraId="71862903" w14:textId="37233080" w:rsidR="00306BB0" w:rsidRPr="00CE3314" w:rsidRDefault="0083230C" w:rsidP="00306BB0">
      <w:pPr>
        <w:pStyle w:val="Doc-title"/>
      </w:pPr>
      <w:hyperlink r:id="rId2605" w:history="1">
        <w:r>
          <w:rPr>
            <w:rStyle w:val="Hyperlink"/>
          </w:rPr>
          <w:t>R2-2101301</w:t>
        </w:r>
      </w:hyperlink>
      <w:r w:rsidR="00306BB0" w:rsidRPr="00CE3314">
        <w:tab/>
        <w:t>Network assigned subgrouping</w:t>
      </w:r>
      <w:r w:rsidR="00306BB0" w:rsidRPr="00CE3314">
        <w:tab/>
        <w:t>Intel Corporation</w:t>
      </w:r>
      <w:r w:rsidR="00306BB0" w:rsidRPr="00CE3314">
        <w:tab/>
        <w:t>discussion</w:t>
      </w:r>
      <w:r w:rsidR="00306BB0" w:rsidRPr="00CE3314">
        <w:tab/>
        <w:t>Rel-17</w:t>
      </w:r>
      <w:r w:rsidR="00306BB0" w:rsidRPr="00CE3314">
        <w:tab/>
        <w:t>NR_UE_pow_sav_enh-Core</w:t>
      </w:r>
    </w:p>
    <w:p w14:paraId="42E04808" w14:textId="77777777" w:rsidR="00306BB0" w:rsidRPr="00CE3314" w:rsidRDefault="00306BB0" w:rsidP="00306BB0">
      <w:pPr>
        <w:pStyle w:val="Doc-text2"/>
      </w:pPr>
      <w:r w:rsidRPr="00CE3314">
        <w:t>-</w:t>
      </w:r>
      <w:r w:rsidRPr="00CE3314">
        <w:tab/>
        <w:t xml:space="preserve">Proposes to make use of a network configured parameter. How this is used can be further discussed, in this proposal example it is used just in further hashing. </w:t>
      </w:r>
    </w:p>
    <w:p w14:paraId="31384322" w14:textId="77777777" w:rsidR="00306BB0" w:rsidRPr="00CE3314" w:rsidRDefault="00306BB0" w:rsidP="00306BB0">
      <w:pPr>
        <w:pStyle w:val="Doc-text2"/>
      </w:pPr>
      <w:r w:rsidRPr="00CE3314">
        <w:t>-</w:t>
      </w:r>
      <w:r w:rsidRPr="00CE3314">
        <w:tab/>
        <w:t xml:space="preserve">Intel clarifies that it can be used e.g. for paging probability based grouping but also other aspects can be taken into account. </w:t>
      </w:r>
    </w:p>
    <w:p w14:paraId="56743C3A" w14:textId="77777777" w:rsidR="00306BB0" w:rsidRPr="00CE3314" w:rsidRDefault="00306BB0" w:rsidP="00306BB0">
      <w:pPr>
        <w:pStyle w:val="Doc-text2"/>
      </w:pPr>
      <w:r w:rsidRPr="00CE3314">
        <w:lastRenderedPageBreak/>
        <w:t>-</w:t>
      </w:r>
      <w:r w:rsidRPr="00CE3314">
        <w:tab/>
        <w:t xml:space="preserve">vivo wonder how this works when UE moves from one cell to another and same question for Inter RAT. Intel assumes that the paging strategy is the same across the paging area, so there is no issue, network and UE are synched. Intel think that Inter RAT requires reregistration. </w:t>
      </w:r>
    </w:p>
    <w:p w14:paraId="443764D9" w14:textId="77777777" w:rsidR="00306BB0" w:rsidRPr="00CE3314" w:rsidRDefault="00306BB0" w:rsidP="00306BB0">
      <w:pPr>
        <w:pStyle w:val="Doc-text2"/>
      </w:pPr>
      <w:r w:rsidRPr="00CE3314">
        <w:t>-</w:t>
      </w:r>
      <w:r w:rsidRPr="00CE3314">
        <w:tab/>
        <w:t xml:space="preserve">Lenovo think that this method has some restriction that NB need to have the same configurations, so the UE can be configured differently by different NB. Intel think that the network will have the same knowledge of the configured parameter in all cases so paging will not be missed. </w:t>
      </w:r>
    </w:p>
    <w:p w14:paraId="1C24A244" w14:textId="77777777" w:rsidR="00306BB0" w:rsidRPr="00CE3314" w:rsidRDefault="00306BB0" w:rsidP="00306BB0">
      <w:pPr>
        <w:pStyle w:val="Doc-text2"/>
      </w:pPr>
      <w:r w:rsidRPr="00CE3314">
        <w:t>-</w:t>
      </w:r>
      <w:r w:rsidRPr="00CE3314">
        <w:tab/>
        <w:t xml:space="preserve">Xiaomi wonder which network node assigns this parameter? Can it be the Core Network? That may be less complex. </w:t>
      </w:r>
    </w:p>
    <w:p w14:paraId="4471BE7B" w14:textId="77777777" w:rsidR="00306BB0" w:rsidRPr="00CE3314" w:rsidRDefault="00306BB0" w:rsidP="00306BB0">
      <w:pPr>
        <w:pStyle w:val="Doc-text2"/>
      </w:pPr>
      <w:r w:rsidRPr="00CE3314">
        <w:t>-</w:t>
      </w:r>
      <w:r w:rsidRPr="00CE3314">
        <w:tab/>
        <w:t xml:space="preserve">MTK believe that the network assigned ID can be consistent in the registration area, think that this is two step both UE ID and network assigned parameter to select PEI group set. The Assigned parameter or group id can be assigned by the core network. </w:t>
      </w:r>
    </w:p>
    <w:p w14:paraId="5AA53BDD" w14:textId="77777777" w:rsidR="00306BB0" w:rsidRPr="00CE3314" w:rsidRDefault="00306BB0" w:rsidP="00306BB0">
      <w:pPr>
        <w:pStyle w:val="Doc-text2"/>
      </w:pPr>
      <w:r w:rsidRPr="00CE3314">
        <w:t>-</w:t>
      </w:r>
      <w:r w:rsidRPr="00CE3314">
        <w:tab/>
        <w:t xml:space="preserve">Nokia think this cannot be agreed this meeting as it is unclear how this will work. </w:t>
      </w:r>
    </w:p>
    <w:p w14:paraId="0FF67C8F" w14:textId="77777777" w:rsidR="00306BB0" w:rsidRPr="00CE3314" w:rsidRDefault="00306BB0" w:rsidP="00306BB0">
      <w:pPr>
        <w:pStyle w:val="Doc-text2"/>
      </w:pPr>
      <w:r w:rsidRPr="00CE3314">
        <w:t>-</w:t>
      </w:r>
      <w:r w:rsidRPr="00CE3314">
        <w:tab/>
        <w:t xml:space="preserve">QC also has concerns about network assigned parameter, and think that if both CN and RAN/UE is impacted then the probability of adoption is low. Think just further hashing based on UE ID is sufficient. </w:t>
      </w:r>
    </w:p>
    <w:p w14:paraId="7E15234E" w14:textId="77777777" w:rsidR="00306BB0" w:rsidRPr="00CE3314" w:rsidRDefault="00306BB0" w:rsidP="00306BB0">
      <w:pPr>
        <w:pStyle w:val="Doc-text2"/>
      </w:pPr>
      <w:r w:rsidRPr="00CE3314">
        <w:t>-</w:t>
      </w:r>
      <w:r w:rsidRPr="00CE3314">
        <w:tab/>
        <w:t xml:space="preserve">Ericsson has mixed feelings about this approach. Are not sure whether RAN or Cn should assign this. Think that the RAN assigned ID has issues and CN assigned ID has impact on Cn and would need to digest this option a bit. </w:t>
      </w:r>
    </w:p>
    <w:p w14:paraId="0BF871BB" w14:textId="77777777" w:rsidR="00306BB0" w:rsidRPr="00CE3314" w:rsidRDefault="00306BB0" w:rsidP="00306BB0">
      <w:pPr>
        <w:pStyle w:val="Doc-text2"/>
      </w:pPr>
      <w:r w:rsidRPr="00CE3314">
        <w:t>-</w:t>
      </w:r>
      <w:r w:rsidRPr="00CE3314">
        <w:tab/>
        <w:t xml:space="preserve">Apple think the network assigned ID is good and can be consistent across a reg area, and think that this additional level will help the UEs in saving power. </w:t>
      </w:r>
    </w:p>
    <w:p w14:paraId="552FD94A" w14:textId="77777777" w:rsidR="00306BB0" w:rsidRPr="00CE3314" w:rsidRDefault="00306BB0" w:rsidP="00306BB0">
      <w:pPr>
        <w:pStyle w:val="Doc-text2"/>
      </w:pPr>
      <w:r w:rsidRPr="00CE3314">
        <w:t>-</w:t>
      </w:r>
      <w:r w:rsidRPr="00CE3314">
        <w:tab/>
        <w:t>Sequans think that this is similar to other cases of subgrouping except CN/RAN paging which can be just a bit, but opens the question how this can be done, e.g. in the RAN and support continued work on this.</w:t>
      </w:r>
    </w:p>
    <w:p w14:paraId="27AFDB3A" w14:textId="77777777" w:rsidR="00306BB0" w:rsidRPr="00CE3314" w:rsidRDefault="00306BB0" w:rsidP="00306BB0">
      <w:pPr>
        <w:pStyle w:val="Doc-text2"/>
      </w:pPr>
      <w:r w:rsidRPr="00CE3314">
        <w:t xml:space="preserve">- </w:t>
      </w:r>
      <w:r w:rsidRPr="00CE3314">
        <w:tab/>
        <w:t xml:space="preserve">Samsung think that for CN paging, an id will be assigned by CN, Ran paging don’t know, think assistance info may need to exchanged. </w:t>
      </w:r>
    </w:p>
    <w:p w14:paraId="207A16C4" w14:textId="77777777" w:rsidR="00306BB0" w:rsidRPr="00CE3314" w:rsidRDefault="00306BB0" w:rsidP="00306BB0">
      <w:pPr>
        <w:pStyle w:val="Doc-text2"/>
      </w:pPr>
      <w:r w:rsidRPr="00CE3314">
        <w:t>-</w:t>
      </w:r>
      <w:r w:rsidRPr="00CE3314">
        <w:tab/>
        <w:t xml:space="preserve">LG think that both UE and Network can independently calculate e.g. paging probability based on history, and questions the need for a shared parameter for further subgrouping. </w:t>
      </w:r>
    </w:p>
    <w:p w14:paraId="06C816C0" w14:textId="77777777" w:rsidR="00306BB0" w:rsidRPr="00CE3314" w:rsidRDefault="00306BB0" w:rsidP="00306BB0">
      <w:pPr>
        <w:pStyle w:val="Doc-text2"/>
      </w:pPr>
      <w:r w:rsidRPr="00CE3314">
        <w:t>-</w:t>
      </w:r>
      <w:r w:rsidRPr="00CE3314">
        <w:tab/>
        <w:t xml:space="preserve">ZTE think that UE and network need to be aligned on the grouping parameter and think that if UE and network derives the paging parameter there may be issues. can use the IoT method from EUTRA with a CN assigned parameter, and for that theer is also a threshold. </w:t>
      </w:r>
    </w:p>
    <w:p w14:paraId="451D8A68" w14:textId="77777777" w:rsidR="00306BB0" w:rsidRPr="00CE3314" w:rsidRDefault="00306BB0" w:rsidP="00306BB0">
      <w:pPr>
        <w:pStyle w:val="Doc-text2"/>
      </w:pPr>
      <w:r w:rsidRPr="00CE3314">
        <w:t>-</w:t>
      </w:r>
      <w:r w:rsidRPr="00CE3314">
        <w:tab/>
        <w:t xml:space="preserve">CATT think these methods are a one fits all, we should also have the UE ID in this method. Think this is very flexible but this put the burden on the network. Thin there is no benefits shown. Not sure about this. </w:t>
      </w:r>
    </w:p>
    <w:p w14:paraId="19539CA3" w14:textId="77777777" w:rsidR="00306BB0" w:rsidRPr="00CE3314" w:rsidRDefault="00306BB0" w:rsidP="00306BB0">
      <w:pPr>
        <w:pStyle w:val="Doc-text2"/>
      </w:pPr>
      <w:r w:rsidRPr="00CE3314">
        <w:t>-</w:t>
      </w:r>
      <w:r w:rsidRPr="00CE3314">
        <w:tab/>
        <w:t>CMCC agreed to have network configured parameter, think we should focus on specific UE groups, can focus on some specific methods to derive the parameter.</w:t>
      </w:r>
    </w:p>
    <w:p w14:paraId="37ACDF6C" w14:textId="77777777" w:rsidR="00306BB0" w:rsidRPr="00CE3314" w:rsidRDefault="00306BB0" w:rsidP="00306BB0">
      <w:pPr>
        <w:pStyle w:val="Doc-text2"/>
      </w:pPr>
      <w:r w:rsidRPr="00CE3314">
        <w:t>-</w:t>
      </w:r>
      <w:r w:rsidRPr="00CE3314">
        <w:tab/>
        <w:t xml:space="preserve">BT think that any method that involves the core network has less chance and think we need to see how this works inter-vendor. </w:t>
      </w:r>
    </w:p>
    <w:p w14:paraId="7E0413A3" w14:textId="77777777" w:rsidR="00306BB0" w:rsidRPr="00CE3314" w:rsidRDefault="00306BB0" w:rsidP="00306BB0">
      <w:pPr>
        <w:pStyle w:val="Doc-text2"/>
      </w:pPr>
      <w:r w:rsidRPr="00CE3314">
        <w:t>-</w:t>
      </w:r>
      <w:r w:rsidRPr="00CE3314">
        <w:tab/>
        <w:t xml:space="preserve">vivo think we should decide whether we need the additional UE subgrouping. </w:t>
      </w:r>
    </w:p>
    <w:p w14:paraId="7D725982" w14:textId="77777777" w:rsidR="00306BB0" w:rsidRPr="00CE3314" w:rsidRDefault="00306BB0" w:rsidP="00306BB0">
      <w:pPr>
        <w:pStyle w:val="Doc-text2"/>
      </w:pPr>
      <w:r w:rsidRPr="00CE3314">
        <w:t>-</w:t>
      </w:r>
      <w:r w:rsidRPr="00CE3314">
        <w:tab/>
        <w:t xml:space="preserve">Lenovo think that the issue of UE moving should be taken into account. Chair think we can also look at e.g. methods for enhanced paging strategy. </w:t>
      </w:r>
    </w:p>
    <w:p w14:paraId="26E0D5D3" w14:textId="77777777" w:rsidR="00306BB0" w:rsidRPr="00CE3314" w:rsidRDefault="00306BB0" w:rsidP="00306BB0">
      <w:pPr>
        <w:pStyle w:val="Doc-text2"/>
      </w:pPr>
      <w:r w:rsidRPr="00CE3314">
        <w:t>-</w:t>
      </w:r>
      <w:r w:rsidRPr="00CE3314">
        <w:tab/>
        <w:t>Oppo doesn’t know how this can work. Chair think there was two ways in the discussion a) just use the parameters in the hashing, b) two step approach use UE ID in a frist step and the new parameter in a second step</w:t>
      </w:r>
    </w:p>
    <w:p w14:paraId="1A77D466" w14:textId="77777777" w:rsidR="00306BB0" w:rsidRPr="00CE3314" w:rsidRDefault="00306BB0" w:rsidP="00306BB0">
      <w:pPr>
        <w:pStyle w:val="Doc-text2"/>
      </w:pPr>
      <w:r w:rsidRPr="00CE3314">
        <w:t>-</w:t>
      </w:r>
      <w:r w:rsidRPr="00CE3314">
        <w:tab/>
        <w:t>Ericsson think a proposal from Samsung should be included. In 0144</w:t>
      </w:r>
    </w:p>
    <w:p w14:paraId="021C113E" w14:textId="77777777" w:rsidR="00306BB0" w:rsidRPr="00CE3314" w:rsidRDefault="00306BB0" w:rsidP="00306BB0">
      <w:pPr>
        <w:pStyle w:val="Doc-text2"/>
      </w:pPr>
    </w:p>
    <w:p w14:paraId="102A8050" w14:textId="49893123" w:rsidR="00306BB0" w:rsidRPr="00CE3314" w:rsidRDefault="00306BB0" w:rsidP="00306BB0">
      <w:pPr>
        <w:pStyle w:val="Doc-text2"/>
      </w:pPr>
      <w:r w:rsidRPr="00CE3314">
        <w:t>FOR BOTH DOCS ABOVE</w:t>
      </w:r>
    </w:p>
    <w:p w14:paraId="09CE363E" w14:textId="77777777" w:rsidR="00306BB0" w:rsidRPr="00CE3314" w:rsidRDefault="00306BB0" w:rsidP="00306BB0">
      <w:pPr>
        <w:pStyle w:val="Agreement"/>
      </w:pPr>
      <w:r w:rsidRPr="00CE3314">
        <w:t>There is support to have UE ID based enhancement</w:t>
      </w:r>
    </w:p>
    <w:p w14:paraId="47039D46" w14:textId="73D249B0" w:rsidR="00306BB0" w:rsidRPr="00CE3314" w:rsidRDefault="00306BB0" w:rsidP="00306BB0">
      <w:pPr>
        <w:pStyle w:val="Agreement"/>
      </w:pPr>
      <w:r w:rsidRPr="00CE3314">
        <w:t xml:space="preserve">There is still significant interest to have other additional methods (but also some concerns). The approach to have a single mechanism that can take several aspects into account can be a way forward. There are still questions on the details, e.g. whether CN or RAN would provide a parameter. </w:t>
      </w:r>
    </w:p>
    <w:p w14:paraId="70B57277" w14:textId="77777777" w:rsidR="00306BB0" w:rsidRPr="00CE3314" w:rsidRDefault="00306BB0" w:rsidP="00306BB0">
      <w:pPr>
        <w:pStyle w:val="Doc-text2"/>
      </w:pPr>
    </w:p>
    <w:p w14:paraId="7BF52D4C" w14:textId="77777777" w:rsidR="00306BB0" w:rsidRPr="00CE3314" w:rsidRDefault="00306BB0" w:rsidP="00306BB0">
      <w:pPr>
        <w:pStyle w:val="Doc-text2"/>
      </w:pPr>
      <w:r w:rsidRPr="00CE3314">
        <w:t xml:space="preserve">Chair: Plan to make decisions at next meeting this topic is treated, so companies that have preferences for certain methods need to clearly explain justifications. </w:t>
      </w:r>
    </w:p>
    <w:p w14:paraId="07D7B65F" w14:textId="77777777" w:rsidR="00306BB0" w:rsidRPr="00CE3314" w:rsidRDefault="00306BB0" w:rsidP="00306BB0">
      <w:pPr>
        <w:pStyle w:val="Doc-text2"/>
      </w:pPr>
      <w:r w:rsidRPr="00CE3314">
        <w:t>-</w:t>
      </w:r>
      <w:r w:rsidRPr="00CE3314">
        <w:tab/>
        <w:t xml:space="preserve">MTK think that the study phase is supposed to be concluded at this meeting. </w:t>
      </w:r>
    </w:p>
    <w:p w14:paraId="797C146E" w14:textId="77777777" w:rsidR="00306BB0" w:rsidRPr="00CE3314" w:rsidRDefault="00306BB0" w:rsidP="00306BB0">
      <w:pPr>
        <w:pStyle w:val="Doc-text2"/>
      </w:pPr>
    </w:p>
    <w:p w14:paraId="2828A976" w14:textId="5F53DCFD" w:rsidR="00306BB0" w:rsidRPr="00CE3314" w:rsidRDefault="0083230C" w:rsidP="00306BB0">
      <w:pPr>
        <w:pStyle w:val="Doc-title"/>
      </w:pPr>
      <w:hyperlink r:id="rId2606" w:history="1">
        <w:r>
          <w:rPr>
            <w:rStyle w:val="Hyperlink"/>
          </w:rPr>
          <w:t>R2-2100143</w:t>
        </w:r>
      </w:hyperlink>
      <w:r w:rsidR="00306BB0" w:rsidRPr="00CE3314">
        <w:tab/>
        <w:t>Paging Enhancements_UE Grouping</w:t>
      </w:r>
      <w:r w:rsidR="00306BB0" w:rsidRPr="00CE3314">
        <w:tab/>
        <w:t>Samsung Electronics Co., Ltd</w:t>
      </w:r>
      <w:r w:rsidR="00306BB0" w:rsidRPr="00CE3314">
        <w:tab/>
        <w:t>discussion</w:t>
      </w:r>
      <w:r w:rsidR="00306BB0" w:rsidRPr="00CE3314">
        <w:tab/>
        <w:t>Rel-17</w:t>
      </w:r>
      <w:r w:rsidR="00306BB0" w:rsidRPr="00CE3314">
        <w:tab/>
        <w:t>NR_UE_pow_sav_enh-Core</w:t>
      </w:r>
    </w:p>
    <w:p w14:paraId="3AF9E41E" w14:textId="560A9B96" w:rsidR="00306BB0" w:rsidRPr="00CE3314" w:rsidRDefault="0083230C" w:rsidP="00306BB0">
      <w:pPr>
        <w:pStyle w:val="Doc-title"/>
      </w:pPr>
      <w:hyperlink r:id="rId2607" w:history="1">
        <w:r>
          <w:rPr>
            <w:rStyle w:val="Hyperlink"/>
          </w:rPr>
          <w:t>R2-2100144</w:t>
        </w:r>
      </w:hyperlink>
      <w:r w:rsidR="00306BB0" w:rsidRPr="00CE3314">
        <w:tab/>
        <w:t>Paging Enhancements_DRX cycle for monitoring paging</w:t>
      </w:r>
      <w:r w:rsidR="00306BB0" w:rsidRPr="00CE3314">
        <w:tab/>
        <w:t>Samsung Electronics Co., Ltd</w:t>
      </w:r>
      <w:r w:rsidR="00306BB0" w:rsidRPr="00CE3314">
        <w:tab/>
        <w:t>discussion</w:t>
      </w:r>
      <w:r w:rsidR="00306BB0" w:rsidRPr="00CE3314">
        <w:tab/>
        <w:t>Rel-17</w:t>
      </w:r>
      <w:r w:rsidR="00306BB0" w:rsidRPr="00CE3314">
        <w:tab/>
        <w:t>NR_UE_pow_sav_enh-Core</w:t>
      </w:r>
    </w:p>
    <w:p w14:paraId="1FB11AFB" w14:textId="1CA10425" w:rsidR="00306BB0" w:rsidRPr="00CE3314" w:rsidRDefault="0083230C" w:rsidP="00306BB0">
      <w:pPr>
        <w:pStyle w:val="Doc-title"/>
      </w:pPr>
      <w:hyperlink r:id="rId2608" w:history="1">
        <w:r>
          <w:rPr>
            <w:rStyle w:val="Hyperlink"/>
          </w:rPr>
          <w:t>R2-2100153</w:t>
        </w:r>
      </w:hyperlink>
      <w:r w:rsidR="00306BB0" w:rsidRPr="00CE3314">
        <w:tab/>
        <w:t>Discussion on paging enhancement for power saving</w:t>
      </w:r>
      <w:r w:rsidR="00306BB0" w:rsidRPr="00CE3314">
        <w:tab/>
        <w:t>OPPO</w:t>
      </w:r>
      <w:r w:rsidR="00306BB0" w:rsidRPr="00CE3314">
        <w:tab/>
        <w:t>discussion</w:t>
      </w:r>
      <w:r w:rsidR="00306BB0" w:rsidRPr="00CE3314">
        <w:tab/>
        <w:t>Rel-17</w:t>
      </w:r>
      <w:r w:rsidR="00306BB0" w:rsidRPr="00CE3314">
        <w:tab/>
        <w:t>NR_UE_pow_sav_enh-Core</w:t>
      </w:r>
    </w:p>
    <w:p w14:paraId="6864DEFB" w14:textId="79BB7BCC" w:rsidR="00306BB0" w:rsidRPr="00CE3314" w:rsidRDefault="0083230C" w:rsidP="00306BB0">
      <w:pPr>
        <w:pStyle w:val="Doc-title"/>
      </w:pPr>
      <w:hyperlink r:id="rId2609" w:history="1">
        <w:r>
          <w:rPr>
            <w:rStyle w:val="Hyperlink"/>
          </w:rPr>
          <w:t>R2-2100298</w:t>
        </w:r>
      </w:hyperlink>
      <w:r w:rsidR="00306BB0" w:rsidRPr="00CE3314">
        <w:tab/>
        <w:t>Considerations on UE grouping mechanism with Paging Enhancement</w:t>
      </w:r>
      <w:r w:rsidR="00306BB0" w:rsidRPr="00CE3314">
        <w:tab/>
        <w:t>CATT</w:t>
      </w:r>
      <w:r w:rsidR="00306BB0" w:rsidRPr="00CE3314">
        <w:tab/>
        <w:t>discussion</w:t>
      </w:r>
      <w:r w:rsidR="00306BB0" w:rsidRPr="00CE3314">
        <w:tab/>
        <w:t>Rel-17</w:t>
      </w:r>
      <w:r w:rsidR="00306BB0" w:rsidRPr="00CE3314">
        <w:tab/>
        <w:t>NR_UE_pow_sav_enh-Core</w:t>
      </w:r>
    </w:p>
    <w:p w14:paraId="00CB2E2F" w14:textId="33D5D93F" w:rsidR="00306BB0" w:rsidRPr="00CE3314" w:rsidRDefault="0083230C" w:rsidP="00306BB0">
      <w:pPr>
        <w:pStyle w:val="Doc-title"/>
      </w:pPr>
      <w:hyperlink r:id="rId2610" w:history="1">
        <w:r>
          <w:rPr>
            <w:rStyle w:val="Hyperlink"/>
          </w:rPr>
          <w:t>R2-2100313</w:t>
        </w:r>
      </w:hyperlink>
      <w:r w:rsidR="00306BB0" w:rsidRPr="00CE3314">
        <w:tab/>
        <w:t>Power saving enhancements for paging reception</w:t>
      </w:r>
      <w:r w:rsidR="00306BB0" w:rsidRPr="00CE3314">
        <w:tab/>
        <w:t>Qualcomm Incorporated</w:t>
      </w:r>
      <w:r w:rsidR="00306BB0" w:rsidRPr="00CE3314">
        <w:tab/>
        <w:t>discussion</w:t>
      </w:r>
      <w:r w:rsidR="00306BB0" w:rsidRPr="00CE3314">
        <w:tab/>
        <w:t>Rel-17</w:t>
      </w:r>
      <w:r w:rsidR="00306BB0" w:rsidRPr="00CE3314">
        <w:tab/>
        <w:t>NR_UE_pow_sav_enh-Core</w:t>
      </w:r>
    </w:p>
    <w:p w14:paraId="0DB7833D" w14:textId="752194EE" w:rsidR="00306BB0" w:rsidRPr="00CE3314" w:rsidRDefault="0083230C" w:rsidP="00306BB0">
      <w:pPr>
        <w:pStyle w:val="Doc-title"/>
      </w:pPr>
      <w:hyperlink r:id="rId2611" w:history="1">
        <w:r>
          <w:rPr>
            <w:rStyle w:val="Hyperlink"/>
          </w:rPr>
          <w:t>R2-2100390</w:t>
        </w:r>
      </w:hyperlink>
      <w:r w:rsidR="00306BB0" w:rsidRPr="00CE3314">
        <w:tab/>
        <w:t>Discussion on paging enhancement</w:t>
      </w:r>
      <w:r w:rsidR="00306BB0" w:rsidRPr="00CE3314">
        <w:tab/>
        <w:t>Xiaomi Communications</w:t>
      </w:r>
      <w:r w:rsidR="00306BB0" w:rsidRPr="00CE3314">
        <w:tab/>
        <w:t>discussion</w:t>
      </w:r>
      <w:r w:rsidR="00306BB0" w:rsidRPr="00CE3314">
        <w:tab/>
        <w:t>Rel-17</w:t>
      </w:r>
    </w:p>
    <w:p w14:paraId="54327D8C" w14:textId="583CFCAF" w:rsidR="00306BB0" w:rsidRPr="00CE3314" w:rsidRDefault="0083230C" w:rsidP="00306BB0">
      <w:pPr>
        <w:pStyle w:val="Doc-title"/>
      </w:pPr>
      <w:hyperlink r:id="rId2612" w:history="1">
        <w:r>
          <w:rPr>
            <w:rStyle w:val="Hyperlink"/>
          </w:rPr>
          <w:t>R2-2100457</w:t>
        </w:r>
      </w:hyperlink>
      <w:r w:rsidR="00306BB0" w:rsidRPr="00CE3314">
        <w:tab/>
        <w:t>Paging enhancement in idle inactive mode for power saving</w:t>
      </w:r>
      <w:r w:rsidR="00306BB0" w:rsidRPr="00CE3314">
        <w:tab/>
        <w:t>vivo</w:t>
      </w:r>
      <w:r w:rsidR="00306BB0" w:rsidRPr="00CE3314">
        <w:tab/>
        <w:t>discussion</w:t>
      </w:r>
      <w:r w:rsidR="00306BB0" w:rsidRPr="00CE3314">
        <w:tab/>
        <w:t>Rel-17</w:t>
      </w:r>
      <w:r w:rsidR="00306BB0" w:rsidRPr="00CE3314">
        <w:tab/>
        <w:t>NR_UE_pow_sav_enh-Core</w:t>
      </w:r>
      <w:r w:rsidR="00306BB0" w:rsidRPr="00CE3314">
        <w:tab/>
        <w:t>R2-2009083</w:t>
      </w:r>
    </w:p>
    <w:p w14:paraId="300746A7" w14:textId="33FA73E2" w:rsidR="00306BB0" w:rsidRPr="00CE3314" w:rsidRDefault="0083230C" w:rsidP="00306BB0">
      <w:pPr>
        <w:pStyle w:val="Doc-title"/>
      </w:pPr>
      <w:hyperlink r:id="rId2613" w:history="1">
        <w:r>
          <w:rPr>
            <w:rStyle w:val="Hyperlink"/>
          </w:rPr>
          <w:t>R2-2100682</w:t>
        </w:r>
      </w:hyperlink>
      <w:r w:rsidR="00306BB0" w:rsidRPr="00CE3314">
        <w:tab/>
        <w:t>Paging Enhancements for UE Power Savings</w:t>
      </w:r>
      <w:r w:rsidR="00306BB0" w:rsidRPr="00CE3314">
        <w:tab/>
        <w:t>Convida Wireless</w:t>
      </w:r>
      <w:r w:rsidR="00306BB0" w:rsidRPr="00CE3314">
        <w:tab/>
        <w:t>discussion</w:t>
      </w:r>
      <w:r w:rsidR="00306BB0" w:rsidRPr="00CE3314">
        <w:tab/>
        <w:t>Rel-17</w:t>
      </w:r>
      <w:r w:rsidR="00306BB0" w:rsidRPr="00CE3314">
        <w:tab/>
        <w:t>NR_UE_pow_sav_enh-Core</w:t>
      </w:r>
      <w:r w:rsidR="00306BB0" w:rsidRPr="00CE3314">
        <w:tab/>
        <w:t>R2-2010079</w:t>
      </w:r>
    </w:p>
    <w:p w14:paraId="222E4E49" w14:textId="7DE6CFCF" w:rsidR="00306BB0" w:rsidRPr="00CE3314" w:rsidRDefault="0083230C" w:rsidP="00306BB0">
      <w:pPr>
        <w:pStyle w:val="Doc-title"/>
      </w:pPr>
      <w:hyperlink r:id="rId2614" w:history="1">
        <w:r>
          <w:rPr>
            <w:rStyle w:val="Hyperlink"/>
          </w:rPr>
          <w:t>R2-2100852</w:t>
        </w:r>
      </w:hyperlink>
      <w:r w:rsidR="00306BB0" w:rsidRPr="00CE3314">
        <w:tab/>
        <w:t>NR UE Power Save Paging IDLE/INACTIVE UE Grouping Schemes</w:t>
      </w:r>
      <w:r w:rsidR="00306BB0" w:rsidRPr="00CE3314">
        <w:tab/>
        <w:t>Apple</w:t>
      </w:r>
      <w:r w:rsidR="00306BB0" w:rsidRPr="00CE3314">
        <w:tab/>
        <w:t>discussion</w:t>
      </w:r>
      <w:r w:rsidR="00306BB0" w:rsidRPr="00CE3314">
        <w:tab/>
        <w:t>Rel-17</w:t>
      </w:r>
      <w:r w:rsidR="00306BB0" w:rsidRPr="00CE3314">
        <w:tab/>
        <w:t>NR_UE_pow_sav_enh-Core</w:t>
      </w:r>
    </w:p>
    <w:p w14:paraId="657E0349" w14:textId="1C244624" w:rsidR="00306BB0" w:rsidRPr="00CE3314" w:rsidRDefault="0083230C" w:rsidP="00306BB0">
      <w:pPr>
        <w:pStyle w:val="Doc-title"/>
      </w:pPr>
      <w:hyperlink r:id="rId2615" w:history="1">
        <w:r>
          <w:rPr>
            <w:rStyle w:val="Hyperlink"/>
          </w:rPr>
          <w:t>R2-2100911</w:t>
        </w:r>
      </w:hyperlink>
      <w:r w:rsidR="00306BB0" w:rsidRPr="00CE3314">
        <w:tab/>
        <w:t>Discussion on enhancements for idle/inactive-mode UE power saving</w:t>
      </w:r>
      <w:r w:rsidR="00306BB0" w:rsidRPr="00CE3314">
        <w:tab/>
        <w:t>Sony</w:t>
      </w:r>
      <w:r w:rsidR="00306BB0" w:rsidRPr="00CE3314">
        <w:tab/>
        <w:t>discussion</w:t>
      </w:r>
      <w:r w:rsidR="00306BB0" w:rsidRPr="00CE3314">
        <w:tab/>
        <w:t>Rel-17</w:t>
      </w:r>
      <w:r w:rsidR="00306BB0" w:rsidRPr="00CE3314">
        <w:tab/>
        <w:t>NR_UE_pow_sav_enh-Core</w:t>
      </w:r>
    </w:p>
    <w:p w14:paraId="2E50ED46" w14:textId="71F43C02" w:rsidR="00306BB0" w:rsidRPr="00CE3314" w:rsidRDefault="0083230C" w:rsidP="00306BB0">
      <w:pPr>
        <w:pStyle w:val="Doc-title"/>
      </w:pPr>
      <w:hyperlink r:id="rId2616" w:history="1">
        <w:r>
          <w:rPr>
            <w:rStyle w:val="Hyperlink"/>
          </w:rPr>
          <w:t>R2-2100993</w:t>
        </w:r>
      </w:hyperlink>
      <w:r w:rsidR="00306BB0" w:rsidRPr="00CE3314">
        <w:tab/>
        <w:t>UE subgrouping for paging enhancement</w:t>
      </w:r>
      <w:r w:rsidR="00306BB0" w:rsidRPr="00CE3314">
        <w:tab/>
        <w:t>LG Electronics Inc.</w:t>
      </w:r>
      <w:r w:rsidR="00306BB0" w:rsidRPr="00CE3314">
        <w:tab/>
        <w:t>discussion</w:t>
      </w:r>
      <w:r w:rsidR="00306BB0" w:rsidRPr="00CE3314">
        <w:tab/>
        <w:t>Rel-17</w:t>
      </w:r>
    </w:p>
    <w:p w14:paraId="71AB6387" w14:textId="6546628D" w:rsidR="00306BB0" w:rsidRPr="00CE3314" w:rsidRDefault="0083230C" w:rsidP="00306BB0">
      <w:pPr>
        <w:pStyle w:val="Doc-title"/>
      </w:pPr>
      <w:hyperlink r:id="rId2617" w:history="1">
        <w:r>
          <w:rPr>
            <w:rStyle w:val="Hyperlink"/>
          </w:rPr>
          <w:t>R2-2100994</w:t>
        </w:r>
      </w:hyperlink>
      <w:r w:rsidR="00306BB0" w:rsidRPr="00CE3314">
        <w:tab/>
        <w:t>draft LS on Paging Enhancement for UE power saving</w:t>
      </w:r>
      <w:r w:rsidR="00306BB0" w:rsidRPr="00CE3314">
        <w:tab/>
        <w:t>LG Electronics Inc.</w:t>
      </w:r>
      <w:r w:rsidR="00306BB0" w:rsidRPr="00CE3314">
        <w:tab/>
        <w:t>LS out</w:t>
      </w:r>
      <w:r w:rsidR="00306BB0" w:rsidRPr="00CE3314">
        <w:tab/>
        <w:t>Rel-17</w:t>
      </w:r>
      <w:r w:rsidR="00306BB0" w:rsidRPr="00CE3314">
        <w:tab/>
        <w:t>NR_UE_pow_sav_enh-Core</w:t>
      </w:r>
      <w:r w:rsidR="00306BB0" w:rsidRPr="00CE3314">
        <w:tab/>
        <w:t>To:RAN1</w:t>
      </w:r>
    </w:p>
    <w:p w14:paraId="57162EB9" w14:textId="68D0373E" w:rsidR="00306BB0" w:rsidRPr="00CE3314" w:rsidRDefault="0083230C" w:rsidP="00306BB0">
      <w:pPr>
        <w:pStyle w:val="Doc-title"/>
      </w:pPr>
      <w:hyperlink r:id="rId2618" w:history="1">
        <w:r>
          <w:rPr>
            <w:rStyle w:val="Hyperlink"/>
          </w:rPr>
          <w:t>R2-2101115</w:t>
        </w:r>
      </w:hyperlink>
      <w:r w:rsidR="00306BB0" w:rsidRPr="00CE3314">
        <w:tab/>
        <w:t>Consideration on Idle/inactive-mode UE power saving</w:t>
      </w:r>
      <w:r w:rsidR="00306BB0" w:rsidRPr="00CE3314">
        <w:tab/>
        <w:t>Lenovo, Motorola Mobility</w:t>
      </w:r>
      <w:r w:rsidR="00306BB0" w:rsidRPr="00CE3314">
        <w:tab/>
        <w:t>discussion</w:t>
      </w:r>
      <w:r w:rsidR="00306BB0" w:rsidRPr="00CE3314">
        <w:tab/>
        <w:t>Rel-17</w:t>
      </w:r>
    </w:p>
    <w:p w14:paraId="090B52A4" w14:textId="501A6E65" w:rsidR="00306BB0" w:rsidRPr="00CE3314" w:rsidRDefault="0083230C" w:rsidP="00306BB0">
      <w:pPr>
        <w:pStyle w:val="Doc-title"/>
      </w:pPr>
      <w:hyperlink r:id="rId2619" w:history="1">
        <w:r>
          <w:rPr>
            <w:rStyle w:val="Hyperlink"/>
          </w:rPr>
          <w:t>R2-2101148</w:t>
        </w:r>
      </w:hyperlink>
      <w:r w:rsidR="00306BB0" w:rsidRPr="00CE3314">
        <w:tab/>
        <w:t>Detail on paging sub-grouping indication and determination</w:t>
      </w:r>
      <w:r w:rsidR="00306BB0" w:rsidRPr="00CE3314">
        <w:tab/>
        <w:t>Nokia, Nokia Shanghai Bell</w:t>
      </w:r>
      <w:r w:rsidR="00306BB0" w:rsidRPr="00CE3314">
        <w:tab/>
        <w:t>discussion</w:t>
      </w:r>
      <w:r w:rsidR="00306BB0" w:rsidRPr="00CE3314">
        <w:tab/>
        <w:t>Rel-17</w:t>
      </w:r>
      <w:r w:rsidR="00306BB0" w:rsidRPr="00CE3314">
        <w:tab/>
        <w:t>NR_UE_pow_sav_enh-Core</w:t>
      </w:r>
    </w:p>
    <w:p w14:paraId="126E127B" w14:textId="78CFD6AF" w:rsidR="00306BB0" w:rsidRPr="00CE3314" w:rsidRDefault="0083230C" w:rsidP="00306BB0">
      <w:pPr>
        <w:pStyle w:val="Doc-title"/>
      </w:pPr>
      <w:hyperlink r:id="rId2620" w:history="1">
        <w:r>
          <w:rPr>
            <w:rStyle w:val="Hyperlink"/>
          </w:rPr>
          <w:t>R2-2101274</w:t>
        </w:r>
      </w:hyperlink>
      <w:r w:rsidR="00306BB0" w:rsidRPr="00CE3314">
        <w:tab/>
        <w:t>Paging enhancements for idle/inactive mode UE</w:t>
      </w:r>
      <w:r w:rsidR="00306BB0" w:rsidRPr="00CE3314">
        <w:tab/>
        <w:t>Huawei, HiSilicon</w:t>
      </w:r>
      <w:r w:rsidR="00306BB0" w:rsidRPr="00CE3314">
        <w:tab/>
        <w:t>discussion</w:t>
      </w:r>
      <w:r w:rsidR="00306BB0" w:rsidRPr="00CE3314">
        <w:tab/>
        <w:t>Rel-17</w:t>
      </w:r>
      <w:r w:rsidR="00306BB0" w:rsidRPr="00CE3314">
        <w:tab/>
        <w:t>NR_UE_pow_sav_enh-Core</w:t>
      </w:r>
    </w:p>
    <w:p w14:paraId="23C7B54D" w14:textId="416FDE95" w:rsidR="00306BB0" w:rsidRPr="00CE3314" w:rsidRDefault="0083230C" w:rsidP="00306BB0">
      <w:pPr>
        <w:pStyle w:val="Doc-title"/>
      </w:pPr>
      <w:hyperlink r:id="rId2621" w:history="1">
        <w:r>
          <w:rPr>
            <w:rStyle w:val="Hyperlink"/>
          </w:rPr>
          <w:t>R2-2101539</w:t>
        </w:r>
      </w:hyperlink>
      <w:r w:rsidR="00306BB0" w:rsidRPr="00CE3314">
        <w:tab/>
        <w:t>UE-Group Paging Early Indication</w:t>
      </w:r>
      <w:r w:rsidR="00306BB0" w:rsidRPr="00CE3314">
        <w:tab/>
        <w:t>MediaTek Inc.</w:t>
      </w:r>
      <w:r w:rsidR="00306BB0" w:rsidRPr="00CE3314">
        <w:tab/>
        <w:t>discussion</w:t>
      </w:r>
    </w:p>
    <w:p w14:paraId="3F8322CA" w14:textId="1BC68DBA" w:rsidR="00306BB0" w:rsidRPr="00CE3314" w:rsidRDefault="0083230C" w:rsidP="00306BB0">
      <w:pPr>
        <w:pStyle w:val="Doc-title"/>
      </w:pPr>
      <w:hyperlink r:id="rId2622" w:history="1">
        <w:r>
          <w:rPr>
            <w:rStyle w:val="Hyperlink"/>
          </w:rPr>
          <w:t>R2-2101738</w:t>
        </w:r>
      </w:hyperlink>
      <w:r w:rsidR="00306BB0" w:rsidRPr="00CE3314">
        <w:tab/>
        <w:t>Paging enhancements</w:t>
      </w:r>
      <w:r w:rsidR="00306BB0" w:rsidRPr="00CE3314">
        <w:tab/>
        <w:t>Ericsson</w:t>
      </w:r>
      <w:r w:rsidR="00306BB0" w:rsidRPr="00CE3314">
        <w:tab/>
        <w:t>discussion</w:t>
      </w:r>
      <w:r w:rsidR="00306BB0" w:rsidRPr="00CE3314">
        <w:tab/>
        <w:t>Rel-17</w:t>
      </w:r>
      <w:r w:rsidR="00306BB0" w:rsidRPr="00CE3314">
        <w:tab/>
        <w:t>NR_UE_pow_sav_enh-Core</w:t>
      </w:r>
      <w:r w:rsidR="00306BB0" w:rsidRPr="00CE3314">
        <w:tab/>
        <w:t>R2-2009955</w:t>
      </w:r>
    </w:p>
    <w:p w14:paraId="24DA74BA" w14:textId="7BA36813" w:rsidR="00306BB0" w:rsidRPr="00CE3314" w:rsidRDefault="0083230C" w:rsidP="00306BB0">
      <w:pPr>
        <w:pStyle w:val="Doc-title"/>
      </w:pPr>
      <w:hyperlink r:id="rId2623" w:history="1">
        <w:r>
          <w:rPr>
            <w:rStyle w:val="Hyperlink"/>
          </w:rPr>
          <w:t>R2-2101841</w:t>
        </w:r>
      </w:hyperlink>
      <w:r w:rsidR="00306BB0" w:rsidRPr="00CE3314">
        <w:tab/>
        <w:t>Paging Enhancements for Power Saving</w:t>
      </w:r>
      <w:r w:rsidR="00306BB0" w:rsidRPr="00CE3314">
        <w:tab/>
        <w:t>Asia Pacific Telecom, FGI</w:t>
      </w:r>
      <w:r w:rsidR="00306BB0" w:rsidRPr="00CE3314">
        <w:tab/>
        <w:t>discussion</w:t>
      </w:r>
    </w:p>
    <w:p w14:paraId="6BBCD923" w14:textId="074542E5" w:rsidR="00306BB0" w:rsidRPr="00CE3314" w:rsidRDefault="0083230C" w:rsidP="00306BB0">
      <w:pPr>
        <w:pStyle w:val="Doc-title"/>
      </w:pPr>
      <w:hyperlink r:id="rId2624" w:history="1">
        <w:r>
          <w:rPr>
            <w:rStyle w:val="Hyperlink"/>
          </w:rPr>
          <w:t>R2-2101887</w:t>
        </w:r>
      </w:hyperlink>
      <w:r w:rsidR="00306BB0" w:rsidRPr="00CE3314">
        <w:tab/>
        <w:t>Considerations on UE paging enhancement</w:t>
      </w:r>
      <w:r w:rsidR="00306BB0" w:rsidRPr="00CE3314">
        <w:tab/>
        <w:t>CMCC</w:t>
      </w:r>
      <w:r w:rsidR="00306BB0" w:rsidRPr="00CE3314">
        <w:tab/>
        <w:t>discussion</w:t>
      </w:r>
      <w:r w:rsidR="00306BB0" w:rsidRPr="00CE3314">
        <w:tab/>
        <w:t>Rel-17</w:t>
      </w:r>
      <w:r w:rsidR="00306BB0" w:rsidRPr="00CE3314">
        <w:tab/>
        <w:t>NR_UE_pow_sav_enh-Core</w:t>
      </w:r>
    </w:p>
    <w:p w14:paraId="46E2FE30" w14:textId="3242CFDF" w:rsidR="00306BB0" w:rsidRPr="00CE3314" w:rsidRDefault="0083230C" w:rsidP="00306BB0">
      <w:pPr>
        <w:pStyle w:val="Doc-title"/>
      </w:pPr>
      <w:hyperlink r:id="rId2625" w:history="1">
        <w:r>
          <w:rPr>
            <w:rStyle w:val="Hyperlink"/>
          </w:rPr>
          <w:t>R2-2101895</w:t>
        </w:r>
      </w:hyperlink>
      <w:r w:rsidR="00306BB0" w:rsidRPr="00CE3314">
        <w:tab/>
        <w:t>Further discussion on UE grouping</w:t>
      </w:r>
      <w:r w:rsidR="00306BB0" w:rsidRPr="00CE3314">
        <w:tab/>
        <w:t>ZTE corporation, Sanechips</w:t>
      </w:r>
      <w:r w:rsidR="00306BB0" w:rsidRPr="00CE3314">
        <w:tab/>
        <w:t>discussion</w:t>
      </w:r>
      <w:r w:rsidR="00306BB0" w:rsidRPr="00CE3314">
        <w:tab/>
        <w:t>Rel-17</w:t>
      </w:r>
      <w:r w:rsidR="00306BB0" w:rsidRPr="00CE3314">
        <w:tab/>
        <w:t>NR_UE_pow_sav_enh-Core</w:t>
      </w:r>
    </w:p>
    <w:p w14:paraId="0D3E55A0" w14:textId="77777777" w:rsidR="00306BB0" w:rsidRPr="00CE3314" w:rsidRDefault="00306BB0" w:rsidP="00306BB0">
      <w:pPr>
        <w:pStyle w:val="Doc-text2"/>
      </w:pPr>
    </w:p>
    <w:p w14:paraId="1607584C" w14:textId="77777777" w:rsidR="001C385F" w:rsidRPr="00CE3314" w:rsidRDefault="005A7247" w:rsidP="00A5653B">
      <w:pPr>
        <w:pStyle w:val="Heading3"/>
      </w:pPr>
      <w:bookmarkStart w:id="711" w:name="_Toc63611318"/>
      <w:bookmarkStart w:id="712" w:name="_Toc63611568"/>
      <w:bookmarkStart w:id="713" w:name="_Toc63704758"/>
      <w:bookmarkStart w:id="714" w:name="_Toc64749585"/>
      <w:bookmarkStart w:id="715" w:name="_Toc68990782"/>
      <w:r w:rsidRPr="00CE3314">
        <w:t>8.9.3</w:t>
      </w:r>
      <w:r w:rsidRPr="00CE3314">
        <w:tab/>
        <w:t>Other aspects</w:t>
      </w:r>
      <w:r w:rsidR="001C385F" w:rsidRPr="00CE3314">
        <w:t xml:space="preserve"> RAN2 impacts</w:t>
      </w:r>
      <w:bookmarkEnd w:id="711"/>
      <w:bookmarkEnd w:id="712"/>
      <w:bookmarkEnd w:id="713"/>
      <w:bookmarkEnd w:id="714"/>
      <w:bookmarkEnd w:id="715"/>
    </w:p>
    <w:p w14:paraId="07D6933B" w14:textId="77777777" w:rsidR="00306BB0" w:rsidRPr="00CE3314" w:rsidRDefault="00306BB0" w:rsidP="00306BB0">
      <w:pPr>
        <w:pStyle w:val="Doc-title"/>
      </w:pPr>
    </w:p>
    <w:p w14:paraId="076E01CB" w14:textId="77777777" w:rsidR="00306BB0" w:rsidRPr="00CE3314" w:rsidRDefault="00306BB0" w:rsidP="00306BB0">
      <w:pPr>
        <w:pStyle w:val="Doc-text2"/>
      </w:pPr>
      <w:r w:rsidRPr="00CE3314">
        <w:t>Can discuss this by email</w:t>
      </w:r>
    </w:p>
    <w:p w14:paraId="22477375" w14:textId="77777777" w:rsidR="00306BB0" w:rsidRPr="00CE3314" w:rsidRDefault="00306BB0" w:rsidP="00306BB0">
      <w:pPr>
        <w:pStyle w:val="Doc-text2"/>
      </w:pPr>
      <w:r w:rsidRPr="00CE3314">
        <w:t>-</w:t>
      </w:r>
      <w:r w:rsidRPr="00CE3314">
        <w:tab/>
        <w:t xml:space="preserve">Ericsson think availability signalling need to wait for R1. Chair agrees that if availability signalling is discussed the outcome will anyway be conditional to R1. </w:t>
      </w:r>
    </w:p>
    <w:p w14:paraId="64BB7B17" w14:textId="3FDD432F" w:rsidR="00306BB0" w:rsidRPr="00CE3314" w:rsidRDefault="00306BB0" w:rsidP="00306BB0">
      <w:pPr>
        <w:pStyle w:val="Doc-text2"/>
      </w:pPr>
      <w:r w:rsidRPr="00CE3314">
        <w:t>-</w:t>
      </w:r>
      <w:r w:rsidRPr="00CE3314">
        <w:tab/>
        <w:t xml:space="preserve">Xiaomi and Apple think we can discuss the signalling and config aspects. </w:t>
      </w:r>
    </w:p>
    <w:p w14:paraId="6561D734" w14:textId="4092FA59" w:rsidR="00306BB0" w:rsidRPr="00CE3314" w:rsidRDefault="00306BB0" w:rsidP="00306BB0">
      <w:pPr>
        <w:pStyle w:val="Doc-text2"/>
      </w:pPr>
    </w:p>
    <w:p w14:paraId="619AF97A" w14:textId="62BF1060" w:rsidR="00306BB0" w:rsidRPr="00CE3314" w:rsidRDefault="00306BB0" w:rsidP="00306BB0">
      <w:pPr>
        <w:pStyle w:val="EmailDiscussion"/>
      </w:pPr>
      <w:r w:rsidRPr="00CE3314">
        <w:t>[AT113-e][</w:t>
      </w:r>
      <w:r w:rsidR="008B38F4" w:rsidRPr="00CE3314">
        <w:t>041</w:t>
      </w:r>
      <w:r w:rsidRPr="00CE3314">
        <w:t xml:space="preserve">][ePowSav] </w:t>
      </w:r>
      <w:r w:rsidR="008B38F4" w:rsidRPr="00CE3314">
        <w:t>TRS/CSI-RS for IDLE INACTIVE</w:t>
      </w:r>
      <w:r w:rsidRPr="00CE3314">
        <w:t xml:space="preserve"> (</w:t>
      </w:r>
      <w:r w:rsidR="008B38F4" w:rsidRPr="00CE3314">
        <w:t>Xiaomi</w:t>
      </w:r>
      <w:r w:rsidRPr="00CE3314">
        <w:t>)</w:t>
      </w:r>
    </w:p>
    <w:p w14:paraId="33964EF1" w14:textId="1C256464" w:rsidR="00306BB0" w:rsidRPr="00CE3314" w:rsidRDefault="00306BB0" w:rsidP="00306BB0">
      <w:pPr>
        <w:pStyle w:val="EmailDiscussion2"/>
      </w:pPr>
      <w:r w:rsidRPr="00CE3314">
        <w:tab/>
        <w:t>Scope: Take the do</w:t>
      </w:r>
      <w:r w:rsidR="00F031B8" w:rsidRPr="00CE3314">
        <w:t>cuments in 8.9.3 into account, except availability signalling which is postponed. Collect comments, determine agreeable points, open points and the</w:t>
      </w:r>
      <w:r w:rsidR="008B38F4" w:rsidRPr="00CE3314">
        <w:t>ir</w:t>
      </w:r>
      <w:r w:rsidR="00F031B8" w:rsidRPr="00CE3314">
        <w:t xml:space="preserve"> main options and </w:t>
      </w:r>
      <w:r w:rsidR="008B38F4" w:rsidRPr="00CE3314">
        <w:t xml:space="preserve">related </w:t>
      </w:r>
      <w:r w:rsidR="00F031B8" w:rsidRPr="00CE3314">
        <w:t xml:space="preserve">justifications. </w:t>
      </w:r>
    </w:p>
    <w:p w14:paraId="112EECA1" w14:textId="1BB3333B" w:rsidR="00306BB0" w:rsidRPr="00CE3314" w:rsidRDefault="00306BB0" w:rsidP="00306BB0">
      <w:pPr>
        <w:pStyle w:val="EmailDiscussion2"/>
      </w:pPr>
      <w:r w:rsidRPr="00CE3314">
        <w:tab/>
        <w:t xml:space="preserve">Intended outcome: </w:t>
      </w:r>
      <w:r w:rsidR="00F031B8" w:rsidRPr="00CE3314">
        <w:t>Report</w:t>
      </w:r>
      <w:r w:rsidR="008B38F4" w:rsidRPr="00CE3314">
        <w:t>, A</w:t>
      </w:r>
      <w:r w:rsidR="00F031B8" w:rsidRPr="00CE3314">
        <w:t xml:space="preserve">greements </w:t>
      </w:r>
      <w:r w:rsidR="008B38F4" w:rsidRPr="00CE3314">
        <w:t>(if</w:t>
      </w:r>
      <w:r w:rsidR="00F031B8" w:rsidRPr="00CE3314">
        <w:t xml:space="preserve"> possible</w:t>
      </w:r>
      <w:r w:rsidR="008B38F4" w:rsidRPr="00CE3314">
        <w:t>)</w:t>
      </w:r>
      <w:r w:rsidR="00F031B8" w:rsidRPr="00CE3314">
        <w:t xml:space="preserve">. </w:t>
      </w:r>
    </w:p>
    <w:p w14:paraId="7B327AE3" w14:textId="5E24E70E" w:rsidR="00306BB0" w:rsidRPr="00CE3314" w:rsidRDefault="00306BB0" w:rsidP="00306BB0">
      <w:pPr>
        <w:pStyle w:val="EmailDiscussion2"/>
      </w:pPr>
      <w:r w:rsidRPr="00CE3314">
        <w:tab/>
        <w:t xml:space="preserve">Deadline: </w:t>
      </w:r>
      <w:r w:rsidR="00F031B8" w:rsidRPr="00CE3314">
        <w:t>Thursday Feb 4</w:t>
      </w:r>
      <w:r w:rsidR="008B38F4" w:rsidRPr="00CE3314">
        <w:t xml:space="preserve"> UTC 1100</w:t>
      </w:r>
      <w:r w:rsidR="00F031B8" w:rsidRPr="00CE3314">
        <w:t>: Deadline for comments on agreements</w:t>
      </w:r>
      <w:r w:rsidR="008B38F4" w:rsidRPr="00CE3314">
        <w:t>. Deadline for other aspects: EOM</w:t>
      </w:r>
    </w:p>
    <w:p w14:paraId="7589BFE0" w14:textId="77777777" w:rsidR="00306BB0" w:rsidRPr="00CE3314" w:rsidRDefault="00306BB0" w:rsidP="00306BB0">
      <w:pPr>
        <w:pStyle w:val="Doc-text2"/>
      </w:pPr>
    </w:p>
    <w:p w14:paraId="549A9E5B" w14:textId="3A032905" w:rsidR="00F4517A" w:rsidRPr="00CE3314" w:rsidRDefault="00F4517A" w:rsidP="00F4517A">
      <w:pPr>
        <w:pStyle w:val="Doc-text2"/>
        <w:rPr>
          <w:lang w:val="en-US"/>
        </w:rPr>
      </w:pPr>
      <w:r w:rsidRPr="00CE3314">
        <w:rPr>
          <w:lang w:val="en-US"/>
        </w:rPr>
        <w:t>DISCUSSION</w:t>
      </w:r>
    </w:p>
    <w:p w14:paraId="643E02ED" w14:textId="3E0EB23C" w:rsidR="00F4517A" w:rsidRPr="00CE3314" w:rsidRDefault="00F4517A" w:rsidP="00F4517A">
      <w:pPr>
        <w:pStyle w:val="Doc-text2"/>
        <w:rPr>
          <w:lang w:val="en-US"/>
        </w:rPr>
      </w:pPr>
      <w:r w:rsidRPr="00CE3314">
        <w:rPr>
          <w:lang w:val="en-US"/>
        </w:rPr>
        <w:t>-</w:t>
      </w:r>
      <w:r w:rsidRPr="00CE3314">
        <w:rPr>
          <w:lang w:val="en-US"/>
        </w:rPr>
        <w:tab/>
        <w:t>Chair: this topic was treated initially at this meeting, only by email.</w:t>
      </w:r>
    </w:p>
    <w:p w14:paraId="788A3994" w14:textId="3E103C6D" w:rsidR="00F4517A" w:rsidRPr="00CE3314" w:rsidRDefault="00F4517A" w:rsidP="00F4517A">
      <w:pPr>
        <w:pStyle w:val="Doc-text2"/>
      </w:pPr>
      <w:r w:rsidRPr="00CE3314">
        <w:t>-</w:t>
      </w:r>
      <w:r w:rsidRPr="00CE3314">
        <w:tab/>
        <w:t xml:space="preserve">[041] </w:t>
      </w:r>
      <w:r w:rsidRPr="00CE3314">
        <w:rPr>
          <w:u w:val="single"/>
        </w:rPr>
        <w:t>Chairman Observation</w:t>
      </w:r>
      <w:r w:rsidRPr="00CE3314">
        <w:t>: For further RAN2 progress, more information is required, on the expected dynamic characteristics of transmission of TRS_CSI-RS, e.g. addition/change/removal/start/stop, and on the details of the required TRS_CSI-RS information (what need to be configured and what is the data size of the configuration).</w:t>
      </w:r>
    </w:p>
    <w:p w14:paraId="69CFCA8A" w14:textId="77777777" w:rsidR="00F4517A" w:rsidRPr="00CE3314" w:rsidRDefault="00F4517A" w:rsidP="00F4517A">
      <w:pPr>
        <w:pStyle w:val="Doc-text2"/>
      </w:pPr>
    </w:p>
    <w:p w14:paraId="4AB9DEED" w14:textId="42C7A9FD" w:rsidR="00F4517A" w:rsidRPr="00CE3314" w:rsidRDefault="00F4517A" w:rsidP="00F4517A">
      <w:pPr>
        <w:pStyle w:val="Agreement"/>
        <w:rPr>
          <w:lang w:val="en-US"/>
        </w:rPr>
      </w:pPr>
      <w:r w:rsidRPr="00CE3314">
        <w:rPr>
          <w:lang w:val="en-US"/>
        </w:rPr>
        <w:lastRenderedPageBreak/>
        <w:t>[041] On signalling providing the configuration of TRS/CSI-RS occasion(s) for idle/inactive UE(s):</w:t>
      </w:r>
    </w:p>
    <w:p w14:paraId="57AA0A14" w14:textId="00D11738" w:rsidR="00F4517A" w:rsidRPr="00CE3314" w:rsidRDefault="00F4517A" w:rsidP="00F4517A">
      <w:pPr>
        <w:pStyle w:val="Agreement"/>
        <w:numPr>
          <w:ilvl w:val="0"/>
          <w:numId w:val="0"/>
        </w:numPr>
        <w:ind w:left="1619"/>
        <w:rPr>
          <w:lang w:val="en-US"/>
        </w:rPr>
      </w:pPr>
      <w:r w:rsidRPr="00CE3314">
        <w:rPr>
          <w:lang w:val="en-US"/>
        </w:rPr>
        <w:t>SIB signalling is the baseline;</w:t>
      </w:r>
    </w:p>
    <w:p w14:paraId="21D7BF59" w14:textId="5B58EE48" w:rsidR="00F4517A" w:rsidRPr="00CE3314" w:rsidRDefault="00F4517A" w:rsidP="00F4517A">
      <w:pPr>
        <w:pStyle w:val="Agreement"/>
        <w:numPr>
          <w:ilvl w:val="0"/>
          <w:numId w:val="0"/>
        </w:numPr>
        <w:ind w:left="1619"/>
        <w:rPr>
          <w:lang w:val="en-US"/>
        </w:rPr>
      </w:pPr>
      <w:r w:rsidRPr="00CE3314">
        <w:rPr>
          <w:lang w:val="en-US"/>
        </w:rPr>
        <w:t>Other dedicated high-layer signalling methods (e.g., dedicated RRC, RRC release message, etc.) can be additionally considered with justification. It is assumed they do not work alone.</w:t>
      </w:r>
    </w:p>
    <w:p w14:paraId="6CD47FE9" w14:textId="1358AB20" w:rsidR="00F4517A" w:rsidRPr="00CE3314" w:rsidRDefault="00F4517A" w:rsidP="00F4517A">
      <w:pPr>
        <w:pStyle w:val="Agreement"/>
        <w:rPr>
          <w:lang w:val="en-US"/>
        </w:rPr>
      </w:pPr>
      <w:r w:rsidRPr="00CE3314">
        <w:rPr>
          <w:lang w:val="en-US"/>
        </w:rPr>
        <w:t>[041] RAN2 will down select from the following options on SIB signalling providing the configuration of TRS/CSI-RS occasion(s) for idle/inactive UE(s):</w:t>
      </w:r>
    </w:p>
    <w:p w14:paraId="2F3C11E5" w14:textId="7DBA1B57" w:rsidR="00F4517A" w:rsidRPr="00CE3314" w:rsidRDefault="00F4517A" w:rsidP="00F4517A">
      <w:pPr>
        <w:pStyle w:val="Agreement"/>
        <w:numPr>
          <w:ilvl w:val="0"/>
          <w:numId w:val="0"/>
        </w:numPr>
        <w:ind w:left="1619"/>
        <w:rPr>
          <w:lang w:val="en-US"/>
        </w:rPr>
      </w:pPr>
      <w:r w:rsidRPr="00CE3314">
        <w:rPr>
          <w:lang w:val="en-US"/>
        </w:rPr>
        <w:t>Option 2: Existing SIB, other than SIB1;</w:t>
      </w:r>
    </w:p>
    <w:p w14:paraId="6CEDAA19" w14:textId="4BA9993B" w:rsidR="00F4517A" w:rsidRPr="00CE3314" w:rsidRDefault="00F4517A" w:rsidP="00F4517A">
      <w:pPr>
        <w:pStyle w:val="Agreement"/>
        <w:numPr>
          <w:ilvl w:val="0"/>
          <w:numId w:val="0"/>
        </w:numPr>
        <w:ind w:left="1619"/>
        <w:rPr>
          <w:lang w:val="en-US"/>
        </w:rPr>
      </w:pPr>
      <w:r w:rsidRPr="00CE3314">
        <w:rPr>
          <w:lang w:val="en-US"/>
        </w:rPr>
        <w:t>Option 3: New SIB type, e.g. SIB-x;</w:t>
      </w:r>
    </w:p>
    <w:p w14:paraId="74A37F55" w14:textId="77777777" w:rsidR="00F4517A" w:rsidRPr="00CE3314" w:rsidRDefault="00F4517A" w:rsidP="00306BB0">
      <w:pPr>
        <w:pStyle w:val="Doc-text2"/>
      </w:pPr>
    </w:p>
    <w:p w14:paraId="32D31DD9" w14:textId="3C7FDBC7" w:rsidR="00CA50C2" w:rsidRPr="00CE3314" w:rsidRDefault="0083230C" w:rsidP="00CA50C2">
      <w:pPr>
        <w:pStyle w:val="Doc-title"/>
      </w:pPr>
      <w:hyperlink r:id="rId2626" w:history="1">
        <w:r>
          <w:rPr>
            <w:rStyle w:val="Hyperlink"/>
          </w:rPr>
          <w:t>R2-2100458</w:t>
        </w:r>
      </w:hyperlink>
      <w:r w:rsidR="00CA50C2" w:rsidRPr="00CE3314">
        <w:tab/>
        <w:t>RAN2 impacts on TRS/CSI-RS in idle inactive mode</w:t>
      </w:r>
      <w:r w:rsidR="00CA50C2" w:rsidRPr="00CE3314">
        <w:tab/>
        <w:t>vivo</w:t>
      </w:r>
      <w:r w:rsidR="00CA50C2" w:rsidRPr="00CE3314">
        <w:tab/>
        <w:t>discussion</w:t>
      </w:r>
      <w:r w:rsidR="00CA50C2" w:rsidRPr="00CE3314">
        <w:tab/>
        <w:t>Rel-17</w:t>
      </w:r>
      <w:r w:rsidR="00CA50C2" w:rsidRPr="00CE3314">
        <w:tab/>
        <w:t>NR_UE_pow_sav_enh-Core</w:t>
      </w:r>
    </w:p>
    <w:p w14:paraId="682CD72F" w14:textId="5F6C90DF" w:rsidR="00CA50C2" w:rsidRPr="00CE3314" w:rsidRDefault="0083230C" w:rsidP="00CA50C2">
      <w:pPr>
        <w:pStyle w:val="Doc-title"/>
      </w:pPr>
      <w:hyperlink r:id="rId2627" w:history="1">
        <w:r>
          <w:rPr>
            <w:rStyle w:val="Hyperlink"/>
          </w:rPr>
          <w:t>R2-2100816</w:t>
        </w:r>
      </w:hyperlink>
      <w:r w:rsidR="00CA50C2" w:rsidRPr="00CE3314">
        <w:tab/>
        <w:t>TRS/CSI-RS for idle and inactive mode UE</w:t>
      </w:r>
      <w:r w:rsidR="00CA50C2" w:rsidRPr="00CE3314">
        <w:tab/>
        <w:t>SHARP Corporation</w:t>
      </w:r>
      <w:r w:rsidR="00CA50C2" w:rsidRPr="00CE3314">
        <w:tab/>
        <w:t>discussion</w:t>
      </w:r>
    </w:p>
    <w:p w14:paraId="1B481F9C" w14:textId="51E57455" w:rsidR="00CA50C2" w:rsidRPr="00CE3314" w:rsidRDefault="0083230C" w:rsidP="00CA50C2">
      <w:pPr>
        <w:pStyle w:val="Doc-title"/>
      </w:pPr>
      <w:hyperlink r:id="rId2628" w:history="1">
        <w:r>
          <w:rPr>
            <w:rStyle w:val="Hyperlink"/>
          </w:rPr>
          <w:t>R2-2100912</w:t>
        </w:r>
      </w:hyperlink>
      <w:r w:rsidR="00CA50C2" w:rsidRPr="00CE3314">
        <w:tab/>
        <w:t>Discussion on TRS/CSI-RS configuration of idle/inactive-mode UEs</w:t>
      </w:r>
      <w:r w:rsidR="00CA50C2" w:rsidRPr="00CE3314">
        <w:tab/>
        <w:t>Sony</w:t>
      </w:r>
      <w:r w:rsidR="00CA50C2" w:rsidRPr="00CE3314">
        <w:tab/>
        <w:t>discussion</w:t>
      </w:r>
      <w:r w:rsidR="00CA50C2" w:rsidRPr="00CE3314">
        <w:tab/>
        <w:t>Rel-17</w:t>
      </w:r>
      <w:r w:rsidR="00CA50C2" w:rsidRPr="00CE3314">
        <w:tab/>
        <w:t>NR_UE_pow_sav_enh-Core</w:t>
      </w:r>
    </w:p>
    <w:p w14:paraId="38F16EFA" w14:textId="25035584" w:rsidR="00CA50C2" w:rsidRPr="00CE3314" w:rsidRDefault="0083230C" w:rsidP="00CA50C2">
      <w:pPr>
        <w:pStyle w:val="Doc-title"/>
      </w:pPr>
      <w:hyperlink r:id="rId2629" w:history="1">
        <w:r>
          <w:rPr>
            <w:rStyle w:val="Hyperlink"/>
          </w:rPr>
          <w:t>R2-2101275</w:t>
        </w:r>
      </w:hyperlink>
      <w:r w:rsidR="00CA50C2" w:rsidRPr="00CE3314">
        <w:tab/>
        <w:t>On potential TRS/CSI-RS for idle/inactive mode UE</w:t>
      </w:r>
      <w:r w:rsidR="00CA50C2" w:rsidRPr="00CE3314">
        <w:tab/>
        <w:t>Huawei, HiSilicon</w:t>
      </w:r>
      <w:r w:rsidR="00CA50C2" w:rsidRPr="00CE3314">
        <w:tab/>
        <w:t>discussion</w:t>
      </w:r>
      <w:r w:rsidR="00CA50C2" w:rsidRPr="00CE3314">
        <w:tab/>
        <w:t>Rel-17</w:t>
      </w:r>
      <w:r w:rsidR="00CA50C2" w:rsidRPr="00CE3314">
        <w:tab/>
        <w:t>NR_UE_pow_sav_enh-Core</w:t>
      </w:r>
    </w:p>
    <w:p w14:paraId="213B355A" w14:textId="2101E48E" w:rsidR="00CA50C2" w:rsidRPr="00CE3314" w:rsidRDefault="0083230C" w:rsidP="00CA50C2">
      <w:pPr>
        <w:pStyle w:val="Doc-title"/>
      </w:pPr>
      <w:hyperlink r:id="rId2630" w:history="1">
        <w:r>
          <w:rPr>
            <w:rStyle w:val="Hyperlink"/>
          </w:rPr>
          <w:t>R2-2101310</w:t>
        </w:r>
      </w:hyperlink>
      <w:r w:rsidR="00CA50C2" w:rsidRPr="00CE3314">
        <w:tab/>
        <w:t>Potential TRS/CSI-RS occasion(s)</w:t>
      </w:r>
      <w:r w:rsidR="00CA50C2" w:rsidRPr="00CE3314">
        <w:tab/>
        <w:t>Nokia, Nokia Shanghai Bell</w:t>
      </w:r>
      <w:r w:rsidR="00CA50C2" w:rsidRPr="00CE3314">
        <w:tab/>
        <w:t>discussion</w:t>
      </w:r>
      <w:r w:rsidR="00CA50C2" w:rsidRPr="00CE3314">
        <w:tab/>
        <w:t>Rel-17</w:t>
      </w:r>
      <w:r w:rsidR="00CA50C2" w:rsidRPr="00CE3314">
        <w:tab/>
        <w:t>NR_UE_pow_sav_enh-Core</w:t>
      </w:r>
    </w:p>
    <w:p w14:paraId="777A90F0" w14:textId="76403C70" w:rsidR="00CA50C2" w:rsidRPr="00CE3314" w:rsidRDefault="0083230C" w:rsidP="00CA50C2">
      <w:pPr>
        <w:pStyle w:val="Doc-title"/>
      </w:pPr>
      <w:hyperlink r:id="rId2631" w:history="1">
        <w:r>
          <w:rPr>
            <w:rStyle w:val="Hyperlink"/>
          </w:rPr>
          <w:t>R2-2101739</w:t>
        </w:r>
      </w:hyperlink>
      <w:r w:rsidR="00CA50C2" w:rsidRPr="00CE3314">
        <w:tab/>
        <w:t>TRS/CSI-RS exposure</w:t>
      </w:r>
      <w:r w:rsidR="00CA50C2" w:rsidRPr="00CE3314">
        <w:tab/>
        <w:t>Ericsson</w:t>
      </w:r>
      <w:r w:rsidR="00CA50C2" w:rsidRPr="00CE3314">
        <w:tab/>
        <w:t>discussion</w:t>
      </w:r>
      <w:r w:rsidR="00CA50C2" w:rsidRPr="00CE3314">
        <w:tab/>
        <w:t>Rel-17</w:t>
      </w:r>
      <w:r w:rsidR="00CA50C2" w:rsidRPr="00CE3314">
        <w:tab/>
        <w:t>NR_UE_pow_sav_enh-Core</w:t>
      </w:r>
      <w:r w:rsidR="00CA50C2" w:rsidRPr="00CE3314">
        <w:tab/>
        <w:t>R2-2009956</w:t>
      </w:r>
    </w:p>
    <w:p w14:paraId="34173FD3" w14:textId="1CFEF4F4" w:rsidR="00CA50C2" w:rsidRPr="00CE3314" w:rsidRDefault="0083230C" w:rsidP="00CA50C2">
      <w:pPr>
        <w:pStyle w:val="Doc-title"/>
      </w:pPr>
      <w:hyperlink r:id="rId2632" w:history="1">
        <w:r>
          <w:rPr>
            <w:rStyle w:val="Hyperlink"/>
          </w:rPr>
          <w:t>R2-2101888</w:t>
        </w:r>
      </w:hyperlink>
      <w:r w:rsidR="00CA50C2" w:rsidRPr="00CE3314">
        <w:tab/>
        <w:t>Considerations on TRS CSI-RS occasion(s) for idle inactive UE(s)</w:t>
      </w:r>
      <w:r w:rsidR="00CA50C2" w:rsidRPr="00CE3314">
        <w:tab/>
        <w:t>CMCC</w:t>
      </w:r>
      <w:r w:rsidR="00CA50C2" w:rsidRPr="00CE3314">
        <w:tab/>
        <w:t>discussion</w:t>
      </w:r>
      <w:r w:rsidR="00CA50C2" w:rsidRPr="00CE3314">
        <w:tab/>
        <w:t>Rel-17</w:t>
      </w:r>
      <w:r w:rsidR="00CA50C2" w:rsidRPr="00CE3314">
        <w:tab/>
        <w:t>NR_UE_pow_sav_enh-Core</w:t>
      </w:r>
    </w:p>
    <w:p w14:paraId="7AF84635" w14:textId="14D89BB7" w:rsidR="00CA50C2" w:rsidRPr="00CE3314" w:rsidRDefault="0083230C" w:rsidP="00CA50C2">
      <w:pPr>
        <w:pStyle w:val="Doc-title"/>
      </w:pPr>
      <w:hyperlink r:id="rId2633" w:history="1">
        <w:r>
          <w:rPr>
            <w:rStyle w:val="Hyperlink"/>
          </w:rPr>
          <w:t>R2-2100853</w:t>
        </w:r>
      </w:hyperlink>
      <w:r w:rsidR="00CA50C2" w:rsidRPr="00CE3314">
        <w:tab/>
        <w:t>NR UE Power Save TRS/CSI-RS Signaling for IDLE/INACTIVE UEs</w:t>
      </w:r>
      <w:r w:rsidR="00CA50C2" w:rsidRPr="00CE3314">
        <w:tab/>
        <w:t>Apple</w:t>
      </w:r>
      <w:r w:rsidR="00CA50C2" w:rsidRPr="00CE3314">
        <w:tab/>
        <w:t>discussion</w:t>
      </w:r>
      <w:r w:rsidR="00CA50C2" w:rsidRPr="00CE3314">
        <w:tab/>
        <w:t>Rel-17</w:t>
      </w:r>
      <w:r w:rsidR="00CA50C2" w:rsidRPr="00CE3314">
        <w:tab/>
        <w:t>NR_UE_pow_sav_enh-Core</w:t>
      </w:r>
    </w:p>
    <w:p w14:paraId="21AA672D" w14:textId="2682BB57" w:rsidR="00D80621" w:rsidRPr="00CE3314" w:rsidRDefault="0083230C" w:rsidP="00D80621">
      <w:pPr>
        <w:pStyle w:val="Doc-title"/>
      </w:pPr>
      <w:hyperlink r:id="rId2634" w:history="1">
        <w:r>
          <w:rPr>
            <w:rStyle w:val="Hyperlink"/>
          </w:rPr>
          <w:t>R2-2100154</w:t>
        </w:r>
      </w:hyperlink>
      <w:r w:rsidR="00D80621" w:rsidRPr="00CE3314">
        <w:tab/>
        <w:t>Discussion on signaling aspects of TRS/CSI-RS occasion(s) for idle/inactive Ues</w:t>
      </w:r>
      <w:r w:rsidR="00D80621" w:rsidRPr="00CE3314">
        <w:tab/>
        <w:t>OPPO</w:t>
      </w:r>
      <w:r w:rsidR="00D80621" w:rsidRPr="00CE3314">
        <w:tab/>
        <w:t>discussion</w:t>
      </w:r>
      <w:r w:rsidR="00D80621" w:rsidRPr="00CE3314">
        <w:tab/>
        <w:t>Rel-17</w:t>
      </w:r>
      <w:r w:rsidR="00D80621" w:rsidRPr="00CE3314">
        <w:tab/>
        <w:t>NR_UE_pow_sav_enh-Core</w:t>
      </w:r>
    </w:p>
    <w:p w14:paraId="2144F002" w14:textId="0D63021E" w:rsidR="00D80621" w:rsidRPr="00CE3314" w:rsidRDefault="0083230C" w:rsidP="00D80621">
      <w:pPr>
        <w:pStyle w:val="Doc-title"/>
      </w:pPr>
      <w:hyperlink r:id="rId2635" w:history="1">
        <w:r>
          <w:rPr>
            <w:rStyle w:val="Hyperlink"/>
          </w:rPr>
          <w:t>R2-2100299</w:t>
        </w:r>
      </w:hyperlink>
      <w:r w:rsidR="00D80621" w:rsidRPr="00CE3314">
        <w:tab/>
        <w:t>Considerations on configuration of TRS/CSI-RS</w:t>
      </w:r>
      <w:r w:rsidR="00D80621" w:rsidRPr="00CE3314">
        <w:tab/>
        <w:t>CATT</w:t>
      </w:r>
      <w:r w:rsidR="00D80621" w:rsidRPr="00CE3314">
        <w:tab/>
        <w:t>discussion</w:t>
      </w:r>
      <w:r w:rsidR="00D80621" w:rsidRPr="00CE3314">
        <w:tab/>
        <w:t>Rel-17</w:t>
      </w:r>
      <w:r w:rsidR="00D80621" w:rsidRPr="00CE3314">
        <w:tab/>
        <w:t>NR_UE_pow_sav_enh-Core</w:t>
      </w:r>
    </w:p>
    <w:p w14:paraId="6CB83B37" w14:textId="06404017" w:rsidR="00D80621" w:rsidRPr="00CE3314" w:rsidRDefault="0083230C" w:rsidP="00D80621">
      <w:pPr>
        <w:pStyle w:val="Doc-title"/>
      </w:pPr>
      <w:hyperlink r:id="rId2636" w:history="1">
        <w:r>
          <w:rPr>
            <w:rStyle w:val="Hyperlink"/>
          </w:rPr>
          <w:t>R2-2100345</w:t>
        </w:r>
      </w:hyperlink>
      <w:r w:rsidR="00D80621" w:rsidRPr="00CE3314">
        <w:tab/>
        <w:t>Discussion on TRS CSI-RS for RRC-IDLE and RRC-INACTIVE State UE</w:t>
      </w:r>
      <w:r w:rsidR="00D80621" w:rsidRPr="00CE3314">
        <w:tab/>
        <w:t>Xiaomi Communications</w:t>
      </w:r>
      <w:r w:rsidR="00D80621" w:rsidRPr="00CE3314">
        <w:tab/>
        <w:t>discussion</w:t>
      </w:r>
    </w:p>
    <w:p w14:paraId="72C4998C" w14:textId="79AE23A1" w:rsidR="00D80621" w:rsidRPr="00CE3314" w:rsidRDefault="0083230C" w:rsidP="00D80621">
      <w:pPr>
        <w:pStyle w:val="Doc-title"/>
      </w:pPr>
      <w:hyperlink r:id="rId2637" w:history="1">
        <w:r>
          <w:rPr>
            <w:rStyle w:val="Hyperlink"/>
          </w:rPr>
          <w:t>R2-2101302</w:t>
        </w:r>
      </w:hyperlink>
      <w:r w:rsidR="00D80621" w:rsidRPr="00CE3314">
        <w:tab/>
        <w:t>TRS/CSI-RS configuration and availability for idle/inactive-mode UE</w:t>
      </w:r>
      <w:r w:rsidR="00D80621" w:rsidRPr="00CE3314">
        <w:tab/>
        <w:t>Intel Corporation</w:t>
      </w:r>
      <w:r w:rsidR="00D80621" w:rsidRPr="00CE3314">
        <w:tab/>
        <w:t>discussion</w:t>
      </w:r>
      <w:r w:rsidR="00D80621" w:rsidRPr="00CE3314">
        <w:tab/>
        <w:t>Rel-17</w:t>
      </w:r>
      <w:r w:rsidR="00D80621" w:rsidRPr="00CE3314">
        <w:tab/>
        <w:t>NR_UE_pow_sav_enh-Core</w:t>
      </w:r>
    </w:p>
    <w:p w14:paraId="7B4397B3" w14:textId="77777777" w:rsidR="00CA50C2" w:rsidRPr="00CE3314" w:rsidRDefault="00CA50C2" w:rsidP="00CA50C2">
      <w:pPr>
        <w:pStyle w:val="Doc-text2"/>
      </w:pPr>
    </w:p>
    <w:p w14:paraId="264C4132" w14:textId="77777777" w:rsidR="000A2338" w:rsidRPr="00CE3314" w:rsidRDefault="000A2338" w:rsidP="000A2338">
      <w:pPr>
        <w:pStyle w:val="Heading2"/>
      </w:pPr>
      <w:bookmarkStart w:id="716" w:name="_Toc63704759"/>
      <w:bookmarkStart w:id="717" w:name="_Toc64749586"/>
      <w:bookmarkStart w:id="718" w:name="_Toc63611330"/>
      <w:bookmarkStart w:id="719" w:name="_Toc63611580"/>
      <w:bookmarkStart w:id="720" w:name="_Toc68990783"/>
      <w:r w:rsidRPr="00CE3314">
        <w:t>8.10</w:t>
      </w:r>
      <w:r w:rsidRPr="00CE3314">
        <w:tab/>
        <w:t>NR Non-Terrestrial Networks (NTN)</w:t>
      </w:r>
      <w:bookmarkEnd w:id="716"/>
      <w:bookmarkEnd w:id="717"/>
      <w:bookmarkEnd w:id="720"/>
    </w:p>
    <w:p w14:paraId="566DDBD3" w14:textId="77777777" w:rsidR="000A2338" w:rsidRPr="00CE3314" w:rsidRDefault="000A2338" w:rsidP="000A2338">
      <w:pPr>
        <w:pStyle w:val="Comments"/>
      </w:pPr>
      <w:r w:rsidRPr="00CE3314">
        <w:t xml:space="preserve">(NR_NTN_solutions-Core; leading WG: RAN2; REL-17; WID: RP-202908) </w:t>
      </w:r>
    </w:p>
    <w:p w14:paraId="4F97247D" w14:textId="77777777" w:rsidR="000A2338" w:rsidRPr="00CE3314" w:rsidRDefault="000A2338" w:rsidP="000A2338">
      <w:pPr>
        <w:pStyle w:val="Comments"/>
      </w:pPr>
      <w:r w:rsidRPr="00CE3314">
        <w:t>Time budget: 2 TU</w:t>
      </w:r>
    </w:p>
    <w:p w14:paraId="745FAC65" w14:textId="77777777" w:rsidR="000A2338" w:rsidRPr="00CE3314" w:rsidRDefault="000A2338" w:rsidP="000A2338">
      <w:pPr>
        <w:pStyle w:val="Comments"/>
      </w:pPr>
      <w:r w:rsidRPr="00CE3314">
        <w:t>Tdoc Limitation: 6 tdocs</w:t>
      </w:r>
    </w:p>
    <w:p w14:paraId="1565887E" w14:textId="77777777" w:rsidR="000A2338" w:rsidRPr="00CE3314" w:rsidRDefault="000A2338" w:rsidP="000A2338">
      <w:pPr>
        <w:pStyle w:val="Comments"/>
      </w:pPr>
      <w:r w:rsidRPr="00CE3314">
        <w:t>Email max expectation: 4-5 threads</w:t>
      </w:r>
    </w:p>
    <w:p w14:paraId="73320F87" w14:textId="77777777" w:rsidR="000A2338" w:rsidRPr="00CE3314" w:rsidRDefault="000A2338" w:rsidP="000A2338">
      <w:pPr>
        <w:pStyle w:val="Heading3"/>
      </w:pPr>
      <w:bookmarkStart w:id="721" w:name="_Toc63704760"/>
      <w:bookmarkStart w:id="722" w:name="_Toc64749587"/>
      <w:bookmarkStart w:id="723" w:name="_Toc68990784"/>
      <w:r w:rsidRPr="00CE3314">
        <w:t>8.10.1</w:t>
      </w:r>
      <w:r w:rsidRPr="00CE3314">
        <w:tab/>
        <w:t>Organizational</w:t>
      </w:r>
      <w:bookmarkEnd w:id="721"/>
      <w:bookmarkEnd w:id="722"/>
      <w:bookmarkEnd w:id="723"/>
    </w:p>
    <w:p w14:paraId="628AB25D" w14:textId="77777777" w:rsidR="000A2338" w:rsidRPr="00CE3314" w:rsidRDefault="000A2338" w:rsidP="000A2338">
      <w:pPr>
        <w:pStyle w:val="Comments"/>
      </w:pPr>
      <w:r w:rsidRPr="00CE3314">
        <w:t>LSs, rapporteur inputs and other organizational documents. Rapporteur inputs and other pre-assigned documents in this AI do not count towards the tdoc limitation.</w:t>
      </w:r>
    </w:p>
    <w:p w14:paraId="7DE99198" w14:textId="77777777" w:rsidR="000A2338" w:rsidRPr="00CE3314" w:rsidRDefault="000A2338" w:rsidP="000A2338">
      <w:pPr>
        <w:pStyle w:val="Comments"/>
      </w:pPr>
      <w:r w:rsidRPr="00CE3314">
        <w:t>Including the outcome of [Post112-e][150][NTN] Stage 2 running CR (Thales)</w:t>
      </w:r>
    </w:p>
    <w:p w14:paraId="04835F12" w14:textId="77777777" w:rsidR="000A2338" w:rsidRPr="00CE3314" w:rsidRDefault="000A2338" w:rsidP="000A2338">
      <w:pPr>
        <w:pStyle w:val="Comments"/>
      </w:pPr>
    </w:p>
    <w:p w14:paraId="3EE2E9EA" w14:textId="77777777" w:rsidR="000A2338" w:rsidRPr="00CE3314" w:rsidRDefault="000A2338" w:rsidP="000A2338">
      <w:pPr>
        <w:pStyle w:val="Comments"/>
      </w:pPr>
      <w:r w:rsidRPr="00CE3314">
        <w:t>Incoming LSs</w:t>
      </w:r>
    </w:p>
    <w:p w14:paraId="22348E93" w14:textId="1F506668" w:rsidR="000A2338" w:rsidRPr="00CE3314" w:rsidRDefault="0083230C" w:rsidP="000A2338">
      <w:pPr>
        <w:pStyle w:val="Doc-title"/>
      </w:pPr>
      <w:hyperlink r:id="rId2638" w:history="1">
        <w:r>
          <w:rPr>
            <w:rStyle w:val="Hyperlink"/>
          </w:rPr>
          <w:t>R2-2100033</w:t>
        </w:r>
      </w:hyperlink>
      <w:r w:rsidR="000A2338" w:rsidRPr="00CE3314">
        <w:tab/>
        <w:t>Reply LS on LS on signalling of satellite backhaul connection (R3-207060; contact: Huawei)</w:t>
      </w:r>
      <w:r w:rsidR="000A2338" w:rsidRPr="00CE3314">
        <w:tab/>
        <w:t>RAN3</w:t>
      </w:r>
      <w:r w:rsidR="000A2338" w:rsidRPr="00CE3314">
        <w:tab/>
        <w:t>LS in</w:t>
      </w:r>
      <w:r w:rsidR="000A2338" w:rsidRPr="00CE3314">
        <w:tab/>
        <w:t>Rel-17</w:t>
      </w:r>
      <w:r w:rsidR="000A2338" w:rsidRPr="00CE3314">
        <w:tab/>
        <w:t>5GSAT_ARCH</w:t>
      </w:r>
      <w:r w:rsidR="000A2338" w:rsidRPr="00CE3314">
        <w:tab/>
        <w:t>To:SA2</w:t>
      </w:r>
      <w:r w:rsidR="000A2338" w:rsidRPr="00CE3314">
        <w:tab/>
        <w:t>Cc:RAN2, RAN1</w:t>
      </w:r>
    </w:p>
    <w:p w14:paraId="554E6BB4" w14:textId="77777777" w:rsidR="000A2338" w:rsidRPr="00CE3314" w:rsidRDefault="000A2338" w:rsidP="000B407F">
      <w:pPr>
        <w:pStyle w:val="Doc-text2"/>
        <w:numPr>
          <w:ilvl w:val="0"/>
          <w:numId w:val="24"/>
        </w:numPr>
      </w:pPr>
      <w:r w:rsidRPr="00CE3314">
        <w:t>Noted</w:t>
      </w:r>
    </w:p>
    <w:p w14:paraId="3C86AB1D" w14:textId="77777777" w:rsidR="000A2338" w:rsidRPr="00CE3314" w:rsidRDefault="000A2338" w:rsidP="000A2338">
      <w:pPr>
        <w:pStyle w:val="Doc-text2"/>
        <w:ind w:left="1619" w:firstLine="0"/>
      </w:pPr>
    </w:p>
    <w:p w14:paraId="155F3F65" w14:textId="5F55A2EA" w:rsidR="000A2338" w:rsidRPr="00CE3314" w:rsidRDefault="0083230C" w:rsidP="000A2338">
      <w:pPr>
        <w:pStyle w:val="Doc-title"/>
      </w:pPr>
      <w:hyperlink r:id="rId2639" w:history="1">
        <w:r>
          <w:rPr>
            <w:rStyle w:val="Hyperlink"/>
          </w:rPr>
          <w:t>R2-2100067</w:t>
        </w:r>
      </w:hyperlink>
      <w:r w:rsidR="000A2338" w:rsidRPr="00CE3314">
        <w:tab/>
        <w:t>AN-PDB and PER targets for satellite access (S2-2009225; contact: Quacomm)</w:t>
      </w:r>
      <w:r w:rsidR="000A2338" w:rsidRPr="00CE3314">
        <w:tab/>
        <w:t>SA2</w:t>
      </w:r>
      <w:r w:rsidR="000A2338" w:rsidRPr="00CE3314">
        <w:tab/>
        <w:t>LS in</w:t>
      </w:r>
      <w:r w:rsidR="000A2338" w:rsidRPr="00CE3314">
        <w:tab/>
        <w:t>Rel-17</w:t>
      </w:r>
      <w:r w:rsidR="000A2338" w:rsidRPr="00CE3314">
        <w:tab/>
        <w:t>5GSAT_ARCH</w:t>
      </w:r>
      <w:r w:rsidR="000A2338" w:rsidRPr="00CE3314">
        <w:tab/>
        <w:t>To:RAN1, RAN2</w:t>
      </w:r>
      <w:r w:rsidR="000A2338" w:rsidRPr="00CE3314">
        <w:tab/>
        <w:t>Cc:RAN3</w:t>
      </w:r>
    </w:p>
    <w:p w14:paraId="020FC097" w14:textId="77777777" w:rsidR="000A2338" w:rsidRPr="00CE3314" w:rsidRDefault="000A2338" w:rsidP="000B407F">
      <w:pPr>
        <w:pStyle w:val="Doc-text2"/>
        <w:numPr>
          <w:ilvl w:val="0"/>
          <w:numId w:val="27"/>
        </w:numPr>
      </w:pPr>
      <w:r w:rsidRPr="00CE3314">
        <w:t>QC thinks we can basically focus on the first question. The other is more for RAN1</w:t>
      </w:r>
    </w:p>
    <w:p w14:paraId="315C0B7E" w14:textId="77777777" w:rsidR="000A2338" w:rsidRPr="00CE3314" w:rsidRDefault="000A2338" w:rsidP="000B407F">
      <w:pPr>
        <w:pStyle w:val="Doc-text2"/>
        <w:numPr>
          <w:ilvl w:val="0"/>
          <w:numId w:val="27"/>
        </w:numPr>
      </w:pPr>
      <w:r w:rsidRPr="00CE3314">
        <w:lastRenderedPageBreak/>
        <w:t xml:space="preserve">Ericsson thinks the questions are related and it's difficult to come up with numbers but we could state some facts. Samsung agrees these are inter-related. Also GEOs and LEOs can be affected in different ways. </w:t>
      </w:r>
    </w:p>
    <w:p w14:paraId="3331A1D1" w14:textId="77777777" w:rsidR="000A2338" w:rsidRPr="00CE3314" w:rsidRDefault="000A2338" w:rsidP="000B407F">
      <w:pPr>
        <w:pStyle w:val="Doc-text2"/>
        <w:numPr>
          <w:ilvl w:val="0"/>
          <w:numId w:val="27"/>
        </w:numPr>
      </w:pPr>
      <w:r w:rsidRPr="00CE3314">
        <w:t>Huawei thinks these are also requirements, so SA1 should also be involved</w:t>
      </w:r>
    </w:p>
    <w:p w14:paraId="12198C85" w14:textId="77777777" w:rsidR="000A2338" w:rsidRPr="00CE3314" w:rsidRDefault="000A2338" w:rsidP="000B407F">
      <w:pPr>
        <w:pStyle w:val="Doc-text2"/>
        <w:numPr>
          <w:ilvl w:val="0"/>
          <w:numId w:val="27"/>
        </w:numPr>
      </w:pPr>
      <w:r w:rsidRPr="00CE3314">
        <w:t>Nokia thinks we are asked about max values and we could provide those numbers as least</w:t>
      </w:r>
    </w:p>
    <w:p w14:paraId="793089A1" w14:textId="77777777" w:rsidR="000A2338" w:rsidRPr="00CE3314" w:rsidRDefault="000A2338" w:rsidP="000B407F">
      <w:pPr>
        <w:pStyle w:val="Doc-text2"/>
        <w:numPr>
          <w:ilvl w:val="0"/>
          <w:numId w:val="24"/>
        </w:numPr>
      </w:pPr>
      <w:r w:rsidRPr="00CE3314">
        <w:t>Further discussed in offline 102</w:t>
      </w:r>
    </w:p>
    <w:p w14:paraId="561CD1FC" w14:textId="77777777" w:rsidR="000A2338" w:rsidRPr="00CE3314" w:rsidRDefault="000A2338" w:rsidP="000A2338">
      <w:pPr>
        <w:pStyle w:val="Doc-text2"/>
        <w:ind w:left="1619" w:firstLine="0"/>
      </w:pPr>
    </w:p>
    <w:p w14:paraId="2AB08AFD" w14:textId="23DDBEAB" w:rsidR="000A2338" w:rsidRPr="00CE3314" w:rsidRDefault="0083230C" w:rsidP="000A2338">
      <w:pPr>
        <w:pStyle w:val="Doc-title"/>
      </w:pPr>
      <w:hyperlink r:id="rId2640" w:history="1">
        <w:r>
          <w:rPr>
            <w:rStyle w:val="Hyperlink"/>
          </w:rPr>
          <w:t>R2-2100747</w:t>
        </w:r>
      </w:hyperlink>
      <w:r w:rsidR="000A2338" w:rsidRPr="00CE3314">
        <w:tab/>
        <w:t>[Draft] Reply LS on AN-PDB and PER targets for satellite access</w:t>
      </w:r>
      <w:r w:rsidR="000A2338" w:rsidRPr="00CE3314">
        <w:tab/>
        <w:t>Qualcomm Incorporated</w:t>
      </w:r>
      <w:r w:rsidR="000A2338" w:rsidRPr="00CE3314">
        <w:tab/>
        <w:t>LS out</w:t>
      </w:r>
      <w:r w:rsidR="000A2338" w:rsidRPr="00CE3314">
        <w:tab/>
        <w:t>Rel-17</w:t>
      </w:r>
      <w:r w:rsidR="000A2338" w:rsidRPr="00CE3314">
        <w:tab/>
        <w:t>NR_NTN_solutions-Core</w:t>
      </w:r>
      <w:r w:rsidR="000A2338" w:rsidRPr="00CE3314">
        <w:tab/>
        <w:t>To:SA2, RAN1</w:t>
      </w:r>
    </w:p>
    <w:p w14:paraId="51D0C89A" w14:textId="77777777" w:rsidR="000A2338" w:rsidRPr="00CE3314" w:rsidRDefault="000A2338" w:rsidP="000B407F">
      <w:pPr>
        <w:pStyle w:val="Doc-text2"/>
        <w:numPr>
          <w:ilvl w:val="0"/>
          <w:numId w:val="24"/>
        </w:numPr>
      </w:pPr>
      <w:r w:rsidRPr="00CE3314">
        <w:t>Discussed in offline 102</w:t>
      </w:r>
    </w:p>
    <w:p w14:paraId="51AC9ABB" w14:textId="11CFAB78" w:rsidR="000A2338" w:rsidRPr="00CE3314" w:rsidRDefault="000A2338" w:rsidP="000B407F">
      <w:pPr>
        <w:pStyle w:val="Doc-text2"/>
        <w:numPr>
          <w:ilvl w:val="0"/>
          <w:numId w:val="24"/>
        </w:numPr>
      </w:pPr>
      <w:r w:rsidRPr="00CE3314">
        <w:t xml:space="preserve">Revised in </w:t>
      </w:r>
      <w:hyperlink r:id="rId2641" w:history="1">
        <w:r w:rsidR="0083230C">
          <w:rPr>
            <w:rStyle w:val="Hyperlink"/>
            <w:shd w:val="clear" w:color="auto" w:fill="FFFFFF"/>
          </w:rPr>
          <w:t>R2-2102041</w:t>
        </w:r>
      </w:hyperlink>
    </w:p>
    <w:p w14:paraId="65B8C927" w14:textId="5566A038" w:rsidR="000A2338" w:rsidRPr="00CE3314" w:rsidRDefault="0083230C" w:rsidP="000A2338">
      <w:pPr>
        <w:pStyle w:val="Doc-title"/>
      </w:pPr>
      <w:hyperlink r:id="rId2642" w:history="1">
        <w:r>
          <w:rPr>
            <w:rStyle w:val="Hyperlink"/>
            <w:shd w:val="clear" w:color="auto" w:fill="FFFFFF"/>
          </w:rPr>
          <w:t>R2-2102041</w:t>
        </w:r>
      </w:hyperlink>
      <w:r w:rsidR="000A2338" w:rsidRPr="00CE3314">
        <w:rPr>
          <w:shd w:val="clear" w:color="auto" w:fill="FFFFFF"/>
        </w:rPr>
        <w:tab/>
        <w:t>[</w:t>
      </w:r>
      <w:r w:rsidR="000A2338" w:rsidRPr="00CE3314">
        <w:t>Draft] Reply LS on AN-PDB and PER targets for satellite access</w:t>
      </w:r>
      <w:r w:rsidR="000A2338" w:rsidRPr="00CE3314">
        <w:tab/>
        <w:t>Qualcomm Incorporated</w:t>
      </w:r>
      <w:r w:rsidR="000A2338" w:rsidRPr="00CE3314">
        <w:tab/>
        <w:t>LS out</w:t>
      </w:r>
      <w:r w:rsidR="000A2338" w:rsidRPr="00CE3314">
        <w:tab/>
        <w:t>Rel-17</w:t>
      </w:r>
      <w:r w:rsidR="000A2338" w:rsidRPr="00CE3314">
        <w:tab/>
        <w:t>NR_NTN_solutions-Core</w:t>
      </w:r>
      <w:r w:rsidR="000A2338" w:rsidRPr="00CE3314">
        <w:tab/>
        <w:t>To:SA2, RAN1</w:t>
      </w:r>
    </w:p>
    <w:p w14:paraId="7D09D978" w14:textId="77777777" w:rsidR="000A2338" w:rsidRPr="00CE3314" w:rsidRDefault="000A2338" w:rsidP="000B407F">
      <w:pPr>
        <w:pStyle w:val="Doc-text2"/>
        <w:numPr>
          <w:ilvl w:val="0"/>
          <w:numId w:val="27"/>
        </w:numPr>
      </w:pPr>
      <w:r w:rsidRPr="00CE3314">
        <w:t>Nokia suggests to remove "compared to TN"</w:t>
      </w:r>
    </w:p>
    <w:p w14:paraId="7DE8DDE8" w14:textId="77777777" w:rsidR="000A2338" w:rsidRPr="00CE3314" w:rsidRDefault="000A2338" w:rsidP="000B407F">
      <w:pPr>
        <w:pStyle w:val="Doc-text2"/>
        <w:numPr>
          <w:ilvl w:val="0"/>
          <w:numId w:val="24"/>
        </w:numPr>
      </w:pPr>
      <w:r w:rsidRPr="00CE3314">
        <w:t>remove "compared to TN"</w:t>
      </w:r>
    </w:p>
    <w:p w14:paraId="6995FD4C" w14:textId="77777777" w:rsidR="000A2338" w:rsidRPr="00CE3314" w:rsidRDefault="000A2338" w:rsidP="000B407F">
      <w:pPr>
        <w:pStyle w:val="Doc-text2"/>
        <w:numPr>
          <w:ilvl w:val="0"/>
          <w:numId w:val="24"/>
        </w:numPr>
      </w:pPr>
      <w:r w:rsidRPr="00CE3314">
        <w:t xml:space="preserve">also remove extra "the" </w:t>
      </w:r>
    </w:p>
    <w:p w14:paraId="3A233BBB" w14:textId="3003E36D" w:rsidR="000A2338" w:rsidRPr="00CE3314" w:rsidRDefault="000A2338" w:rsidP="000B407F">
      <w:pPr>
        <w:pStyle w:val="Doc-text2"/>
        <w:numPr>
          <w:ilvl w:val="0"/>
          <w:numId w:val="24"/>
        </w:numPr>
      </w:pPr>
      <w:r w:rsidRPr="00CE3314">
        <w:t xml:space="preserve">Revised in </w:t>
      </w:r>
      <w:hyperlink r:id="rId2643" w:history="1">
        <w:r w:rsidR="0083230C">
          <w:rPr>
            <w:rStyle w:val="Hyperlink"/>
          </w:rPr>
          <w:t>R2-2102053</w:t>
        </w:r>
      </w:hyperlink>
      <w:r w:rsidRPr="00CE3314">
        <w:t xml:space="preserve"> to take the comments into account and remove Draft </w:t>
      </w:r>
    </w:p>
    <w:p w14:paraId="74B736B8" w14:textId="1C71128E" w:rsidR="000A2338" w:rsidRPr="00CE3314" w:rsidRDefault="0083230C" w:rsidP="000A2338">
      <w:pPr>
        <w:pStyle w:val="Doc-title"/>
      </w:pPr>
      <w:hyperlink r:id="rId2644" w:history="1">
        <w:r>
          <w:rPr>
            <w:rStyle w:val="Hyperlink"/>
            <w:shd w:val="clear" w:color="auto" w:fill="FFFFFF"/>
          </w:rPr>
          <w:t>R2-2102053</w:t>
        </w:r>
      </w:hyperlink>
      <w:r w:rsidR="000A2338" w:rsidRPr="00CE3314">
        <w:rPr>
          <w:shd w:val="clear" w:color="auto" w:fill="FFFFFF"/>
        </w:rPr>
        <w:tab/>
      </w:r>
      <w:r w:rsidR="000A2338" w:rsidRPr="00CE3314">
        <w:t>Reply</w:t>
      </w:r>
      <w:r w:rsidR="00484E0F" w:rsidRPr="00CE3314">
        <w:t xml:space="preserve"> </w:t>
      </w:r>
      <w:r w:rsidR="000A2338" w:rsidRPr="00CE3314">
        <w:t>LS</w:t>
      </w:r>
      <w:r w:rsidR="00484E0F" w:rsidRPr="00CE3314">
        <w:t xml:space="preserve"> </w:t>
      </w:r>
      <w:r w:rsidR="000A2338" w:rsidRPr="00CE3314">
        <w:t>on</w:t>
      </w:r>
      <w:r w:rsidR="00484E0F" w:rsidRPr="00CE3314">
        <w:t xml:space="preserve"> </w:t>
      </w:r>
      <w:r w:rsidR="000A2338" w:rsidRPr="00CE3314">
        <w:t>AN-PDB and PER targets for satellite access</w:t>
      </w:r>
      <w:r w:rsidR="000A2338" w:rsidRPr="00CE3314">
        <w:tab/>
        <w:t>Qualcomm Incorporated</w:t>
      </w:r>
      <w:r w:rsidR="000A2338" w:rsidRPr="00CE3314">
        <w:tab/>
        <w:t>LS out</w:t>
      </w:r>
      <w:r w:rsidR="000A2338" w:rsidRPr="00CE3314">
        <w:tab/>
        <w:t>Rel-17</w:t>
      </w:r>
      <w:r w:rsidR="000A2338" w:rsidRPr="00CE3314">
        <w:tab/>
        <w:t>NR_NTN_solutions-Core</w:t>
      </w:r>
      <w:r w:rsidR="000A2338" w:rsidRPr="00CE3314">
        <w:tab/>
        <w:t>To:SA2, RAN1</w:t>
      </w:r>
    </w:p>
    <w:p w14:paraId="33BB1D1E" w14:textId="77777777" w:rsidR="000A2338" w:rsidRPr="00CE3314" w:rsidRDefault="000A2338" w:rsidP="000B407F">
      <w:pPr>
        <w:pStyle w:val="Doc-text2"/>
        <w:numPr>
          <w:ilvl w:val="0"/>
          <w:numId w:val="24"/>
        </w:numPr>
      </w:pPr>
      <w:r w:rsidRPr="00CE3314">
        <w:t>Approved unseen</w:t>
      </w:r>
    </w:p>
    <w:p w14:paraId="7BF7F26B" w14:textId="371C5E53" w:rsidR="00292BD7" w:rsidRPr="00CE3314" w:rsidRDefault="00292BD7" w:rsidP="00292BD7">
      <w:pPr>
        <w:pStyle w:val="Doc-text2"/>
      </w:pPr>
      <w:r w:rsidRPr="00CE3314">
        <w:t xml:space="preserve">=&gt; Revised by MCC in </w:t>
      </w:r>
      <w:hyperlink r:id="rId2645" w:history="1">
        <w:r w:rsidR="0083230C">
          <w:rPr>
            <w:rStyle w:val="Hyperlink"/>
          </w:rPr>
          <w:t>R2-2102497</w:t>
        </w:r>
      </w:hyperlink>
      <w:r w:rsidRPr="00CE3314">
        <w:t xml:space="preserve"> (No WI code)</w:t>
      </w:r>
    </w:p>
    <w:p w14:paraId="721BFA1D" w14:textId="7427120D" w:rsidR="00292BD7" w:rsidRPr="00CE3314" w:rsidRDefault="0083230C" w:rsidP="00292BD7">
      <w:pPr>
        <w:pStyle w:val="Doc-title"/>
        <w:rPr>
          <w:rFonts w:cs="Arial"/>
        </w:rPr>
      </w:pPr>
      <w:hyperlink r:id="rId2646" w:history="1">
        <w:r>
          <w:rPr>
            <w:rStyle w:val="Hyperlink"/>
          </w:rPr>
          <w:t>R2-2102497</w:t>
        </w:r>
      </w:hyperlink>
      <w:r w:rsidR="00292BD7" w:rsidRPr="00CE3314">
        <w:tab/>
        <w:t>Reply LS on AN-PDB and PER targets for satellite access</w:t>
      </w:r>
      <w:r w:rsidR="00292BD7" w:rsidRPr="00CE3314">
        <w:rPr>
          <w:rFonts w:cs="Arial"/>
        </w:rPr>
        <w:tab/>
        <w:t>RAN2</w:t>
      </w:r>
      <w:r w:rsidR="00292BD7" w:rsidRPr="00CE3314">
        <w:rPr>
          <w:rFonts w:cs="Arial"/>
        </w:rPr>
        <w:tab/>
        <w:t>LS out</w:t>
      </w:r>
      <w:r w:rsidR="00292BD7" w:rsidRPr="00CE3314">
        <w:rPr>
          <w:rFonts w:cs="Arial"/>
        </w:rPr>
        <w:tab/>
        <w:t>Rel-17</w:t>
      </w:r>
      <w:r w:rsidR="00292BD7" w:rsidRPr="00CE3314">
        <w:rPr>
          <w:rFonts w:cs="Arial"/>
        </w:rPr>
        <w:tab/>
        <w:t>NR_NTN_solutions-Core</w:t>
      </w:r>
      <w:r w:rsidR="00292BD7" w:rsidRPr="00CE3314">
        <w:rPr>
          <w:rFonts w:cs="Arial"/>
        </w:rPr>
        <w:tab/>
        <w:t>To:SA2, RAN1</w:t>
      </w:r>
      <w:r w:rsidR="00292BD7" w:rsidRPr="00CE3314">
        <w:rPr>
          <w:rFonts w:cs="Arial"/>
        </w:rPr>
        <w:tab/>
        <w:t>Cc:RAN3</w:t>
      </w:r>
    </w:p>
    <w:p w14:paraId="36573108" w14:textId="77777777" w:rsidR="00292BD7" w:rsidRPr="00CE3314" w:rsidRDefault="00292BD7" w:rsidP="00292BD7">
      <w:pPr>
        <w:pStyle w:val="Doc-text2"/>
      </w:pPr>
      <w:r w:rsidRPr="00CE3314">
        <w:t>=&gt; Approved</w:t>
      </w:r>
    </w:p>
    <w:p w14:paraId="016E351B" w14:textId="77777777" w:rsidR="00292BD7" w:rsidRPr="00CE3314" w:rsidRDefault="00292BD7" w:rsidP="000A2338">
      <w:pPr>
        <w:pStyle w:val="Doc-text2"/>
      </w:pPr>
    </w:p>
    <w:p w14:paraId="65D0C43F" w14:textId="44BBBF86" w:rsidR="000A2338" w:rsidRPr="00CE3314" w:rsidRDefault="0083230C" w:rsidP="000A2338">
      <w:pPr>
        <w:pStyle w:val="Doc-title"/>
      </w:pPr>
      <w:hyperlink r:id="rId2647" w:history="1">
        <w:r>
          <w:rPr>
            <w:rStyle w:val="Hyperlink"/>
          </w:rPr>
          <w:t>R2-2101200</w:t>
        </w:r>
      </w:hyperlink>
      <w:r w:rsidR="000A2338" w:rsidRPr="00CE3314">
        <w:tab/>
        <w:t>Draft reply LS on the AN-PDB and PER targets for satellite access</w:t>
      </w:r>
      <w:r w:rsidR="000A2338" w:rsidRPr="00CE3314">
        <w:tab/>
        <w:t>ZTE corporation, Sanechips</w:t>
      </w:r>
      <w:r w:rsidR="000A2338" w:rsidRPr="00CE3314">
        <w:tab/>
        <w:t>LS out</w:t>
      </w:r>
      <w:r w:rsidR="000A2338" w:rsidRPr="00CE3314">
        <w:tab/>
        <w:t>Rel-17</w:t>
      </w:r>
      <w:r w:rsidR="000A2338" w:rsidRPr="00CE3314">
        <w:tab/>
        <w:t>NR_NTN_solutions-Core</w:t>
      </w:r>
      <w:r w:rsidR="000A2338" w:rsidRPr="00CE3314">
        <w:tab/>
        <w:t>To:SA2</w:t>
      </w:r>
      <w:r w:rsidR="000A2338" w:rsidRPr="00CE3314">
        <w:tab/>
        <w:t>Cc:RAN1, RAN3</w:t>
      </w:r>
    </w:p>
    <w:p w14:paraId="1505A4CB" w14:textId="77777777" w:rsidR="000A2338" w:rsidRPr="00CE3314" w:rsidRDefault="000A2338" w:rsidP="000B407F">
      <w:pPr>
        <w:pStyle w:val="Doc-text2"/>
        <w:numPr>
          <w:ilvl w:val="0"/>
          <w:numId w:val="24"/>
        </w:numPr>
      </w:pPr>
      <w:r w:rsidRPr="00CE3314">
        <w:t>Discussed in offline 102</w:t>
      </w:r>
    </w:p>
    <w:p w14:paraId="148FB58C" w14:textId="77777777" w:rsidR="000A2338" w:rsidRPr="00CE3314" w:rsidRDefault="000A2338" w:rsidP="000B407F">
      <w:pPr>
        <w:pStyle w:val="Doc-text2"/>
        <w:numPr>
          <w:ilvl w:val="0"/>
          <w:numId w:val="24"/>
        </w:numPr>
      </w:pPr>
      <w:r w:rsidRPr="00CE3314">
        <w:t>Noted</w:t>
      </w:r>
    </w:p>
    <w:p w14:paraId="68347F5E" w14:textId="33789664" w:rsidR="000A2338" w:rsidRPr="00CE3314" w:rsidRDefault="0083230C" w:rsidP="000A2338">
      <w:pPr>
        <w:pStyle w:val="Doc-title"/>
      </w:pPr>
      <w:hyperlink r:id="rId2648" w:history="1">
        <w:r>
          <w:rPr>
            <w:rStyle w:val="Hyperlink"/>
          </w:rPr>
          <w:t>R2-2101277</w:t>
        </w:r>
      </w:hyperlink>
      <w:r w:rsidR="000A2338" w:rsidRPr="00CE3314">
        <w:tab/>
        <w:t>[DRAFT] Reply LS on SA WG2 assumptions AN-PDB and PER targets for satellite access</w:t>
      </w:r>
      <w:r w:rsidR="000A2338" w:rsidRPr="00CE3314">
        <w:tab/>
        <w:t>THALES</w:t>
      </w:r>
      <w:r w:rsidR="000A2338" w:rsidRPr="00CE3314">
        <w:tab/>
        <w:t>LS out</w:t>
      </w:r>
      <w:r w:rsidR="000A2338" w:rsidRPr="00CE3314">
        <w:tab/>
        <w:t>Rel-17</w:t>
      </w:r>
      <w:r w:rsidR="000A2338" w:rsidRPr="00CE3314">
        <w:tab/>
        <w:t>NR_NTN_solutions</w:t>
      </w:r>
      <w:r w:rsidR="000A2338" w:rsidRPr="00CE3314">
        <w:tab/>
        <w:t>To:SA2</w:t>
      </w:r>
      <w:r w:rsidR="000A2338" w:rsidRPr="00CE3314">
        <w:tab/>
        <w:t>Cc:RAN1</w:t>
      </w:r>
    </w:p>
    <w:p w14:paraId="41072C3D" w14:textId="77777777" w:rsidR="000A2338" w:rsidRPr="00CE3314" w:rsidRDefault="000A2338" w:rsidP="000B407F">
      <w:pPr>
        <w:pStyle w:val="Doc-text2"/>
        <w:numPr>
          <w:ilvl w:val="0"/>
          <w:numId w:val="24"/>
        </w:numPr>
      </w:pPr>
      <w:r w:rsidRPr="00CE3314">
        <w:t>Discussed in offline 102</w:t>
      </w:r>
    </w:p>
    <w:p w14:paraId="4B38FA00" w14:textId="77777777" w:rsidR="000A2338" w:rsidRPr="00CE3314" w:rsidRDefault="000A2338" w:rsidP="000B407F">
      <w:pPr>
        <w:pStyle w:val="Doc-text2"/>
        <w:numPr>
          <w:ilvl w:val="0"/>
          <w:numId w:val="24"/>
        </w:numPr>
      </w:pPr>
      <w:r w:rsidRPr="00CE3314">
        <w:t>Noted</w:t>
      </w:r>
    </w:p>
    <w:p w14:paraId="63DBA3AC" w14:textId="77777777" w:rsidR="000A2338" w:rsidRPr="00CE3314" w:rsidRDefault="000A2338" w:rsidP="000A2338">
      <w:pPr>
        <w:pStyle w:val="Doc-text2"/>
        <w:ind w:left="0" w:firstLine="0"/>
      </w:pPr>
    </w:p>
    <w:p w14:paraId="7C22D6DF" w14:textId="77777777" w:rsidR="000A2338" w:rsidRPr="00CE3314" w:rsidRDefault="000A2338" w:rsidP="000A2338">
      <w:pPr>
        <w:pStyle w:val="Comments"/>
      </w:pPr>
      <w:r w:rsidRPr="00CE3314">
        <w:t>Documents on reply LS to RAN3 on Cell ID handling</w:t>
      </w:r>
    </w:p>
    <w:p w14:paraId="5F9A1D99" w14:textId="4DFE6B97" w:rsidR="000A2338" w:rsidRPr="00CE3314" w:rsidRDefault="0083230C" w:rsidP="000A2338">
      <w:pPr>
        <w:pStyle w:val="Doc-title"/>
      </w:pPr>
      <w:hyperlink r:id="rId2649" w:history="1">
        <w:r>
          <w:rPr>
            <w:rStyle w:val="Hyperlink"/>
          </w:rPr>
          <w:t>R2-2100330</w:t>
        </w:r>
      </w:hyperlink>
      <w:r w:rsidR="000A2338" w:rsidRPr="00CE3314">
        <w:tab/>
        <w:t>Discussion on geographical fixed CGI</w:t>
      </w:r>
      <w:r w:rsidR="000A2338" w:rsidRPr="00CE3314">
        <w:tab/>
        <w:t>CATT</w:t>
      </w:r>
      <w:r w:rsidR="000A2338" w:rsidRPr="00CE3314">
        <w:tab/>
        <w:t>discussion</w:t>
      </w:r>
      <w:r w:rsidR="000A2338" w:rsidRPr="00CE3314">
        <w:tab/>
        <w:t>Rel-17</w:t>
      </w:r>
      <w:r w:rsidR="000A2338" w:rsidRPr="00CE3314">
        <w:tab/>
        <w:t>NR_NTN_solutions-Core</w:t>
      </w:r>
    </w:p>
    <w:p w14:paraId="366E68B3" w14:textId="4794ABAC" w:rsidR="000A2338" w:rsidRPr="00CE3314" w:rsidRDefault="0083230C" w:rsidP="000A2338">
      <w:pPr>
        <w:pStyle w:val="Doc-title"/>
      </w:pPr>
      <w:hyperlink r:id="rId2650" w:history="1">
        <w:r>
          <w:rPr>
            <w:rStyle w:val="Hyperlink"/>
          </w:rPr>
          <w:t>R2-2100529</w:t>
        </w:r>
      </w:hyperlink>
      <w:r w:rsidR="000A2338" w:rsidRPr="00CE3314">
        <w:tab/>
        <w:t>On Cell Identifier for NTN</w:t>
      </w:r>
      <w:r w:rsidR="000A2338" w:rsidRPr="00CE3314">
        <w:tab/>
        <w:t>Nokia, Nokia Shanghai Bell</w:t>
      </w:r>
      <w:r w:rsidR="000A2338" w:rsidRPr="00CE3314">
        <w:tab/>
        <w:t>discussion</w:t>
      </w:r>
      <w:r w:rsidR="000A2338" w:rsidRPr="00CE3314">
        <w:tab/>
        <w:t>Rel-17</w:t>
      </w:r>
      <w:r w:rsidR="000A2338" w:rsidRPr="00CE3314">
        <w:tab/>
        <w:t>NR_NTN_solutions-Core</w:t>
      </w:r>
    </w:p>
    <w:p w14:paraId="44B36701" w14:textId="77777777" w:rsidR="000A2338" w:rsidRPr="00CE3314" w:rsidRDefault="000A2338" w:rsidP="000B407F">
      <w:pPr>
        <w:pStyle w:val="Doc-text2"/>
        <w:numPr>
          <w:ilvl w:val="0"/>
          <w:numId w:val="24"/>
        </w:numPr>
      </w:pPr>
      <w:r w:rsidRPr="00CE3314">
        <w:t>moved here from 8.10.3.3</w:t>
      </w:r>
    </w:p>
    <w:p w14:paraId="3183723F" w14:textId="5F69A466" w:rsidR="000A2338" w:rsidRPr="00CE3314" w:rsidRDefault="0083230C" w:rsidP="000A2338">
      <w:pPr>
        <w:pStyle w:val="Doc-title"/>
      </w:pPr>
      <w:hyperlink r:id="rId2651" w:history="1">
        <w:r>
          <w:rPr>
            <w:rStyle w:val="Hyperlink"/>
          </w:rPr>
          <w:t>R2-2100582</w:t>
        </w:r>
      </w:hyperlink>
      <w:r w:rsidR="000A2338" w:rsidRPr="00CE3314">
        <w:tab/>
        <w:t>NR-NTN: Cell ID Handling</w:t>
      </w:r>
      <w:r w:rsidR="000A2338" w:rsidRPr="00CE3314">
        <w:tab/>
        <w:t>Fraunhofer IIS, Fraunhofer HHI</w:t>
      </w:r>
      <w:r w:rsidR="000A2338" w:rsidRPr="00CE3314">
        <w:tab/>
        <w:t>discussion</w:t>
      </w:r>
    </w:p>
    <w:p w14:paraId="1AC2AF69" w14:textId="77777777" w:rsidR="000A2338" w:rsidRPr="00CE3314" w:rsidRDefault="000A2338" w:rsidP="000A2338">
      <w:pPr>
        <w:pStyle w:val="Doc-text2"/>
      </w:pPr>
    </w:p>
    <w:p w14:paraId="39CFFE6D" w14:textId="141943F0" w:rsidR="000A2338" w:rsidRPr="00CE3314" w:rsidRDefault="0083230C" w:rsidP="000A2338">
      <w:pPr>
        <w:pStyle w:val="Doc-title"/>
      </w:pPr>
      <w:hyperlink r:id="rId2652" w:history="1">
        <w:r>
          <w:rPr>
            <w:rStyle w:val="Hyperlink"/>
          </w:rPr>
          <w:t>R2-2100746</w:t>
        </w:r>
      </w:hyperlink>
      <w:r w:rsidR="000A2338" w:rsidRPr="00CE3314">
        <w:tab/>
        <w:t>[Draft] Reply LS on SA WG2 assumptions from conclusion of study on architecture aspects for using satellite access in 5G</w:t>
      </w:r>
      <w:r w:rsidR="000A2338" w:rsidRPr="00CE3314">
        <w:tab/>
        <w:t>Qualcomm Incorporated</w:t>
      </w:r>
      <w:r w:rsidR="000A2338" w:rsidRPr="00CE3314">
        <w:tab/>
        <w:t>LS out</w:t>
      </w:r>
      <w:r w:rsidR="000A2338" w:rsidRPr="00CE3314">
        <w:tab/>
        <w:t>Rel-17</w:t>
      </w:r>
      <w:r w:rsidR="000A2338" w:rsidRPr="00CE3314">
        <w:tab/>
        <w:t>NR_NTN_solutions-Core</w:t>
      </w:r>
      <w:r w:rsidR="000A2338" w:rsidRPr="00CE3314">
        <w:tab/>
        <w:t>To:RAN3, SA2</w:t>
      </w:r>
      <w:r w:rsidR="000A2338" w:rsidRPr="00CE3314">
        <w:tab/>
        <w:t>Cc:SA3-LI, SA5</w:t>
      </w:r>
    </w:p>
    <w:p w14:paraId="7B6066AC" w14:textId="40E8E72B" w:rsidR="000A2338" w:rsidRPr="00CE3314" w:rsidRDefault="000A2338" w:rsidP="000B407F">
      <w:pPr>
        <w:pStyle w:val="Doc-text2"/>
        <w:numPr>
          <w:ilvl w:val="0"/>
          <w:numId w:val="24"/>
        </w:numPr>
      </w:pPr>
      <w:r w:rsidRPr="00CE3314">
        <w:t xml:space="preserve">revised in </w:t>
      </w:r>
      <w:hyperlink r:id="rId2653" w:history="1">
        <w:r w:rsidR="0083230C">
          <w:rPr>
            <w:rStyle w:val="Hyperlink"/>
          </w:rPr>
          <w:t>R2-2102042</w:t>
        </w:r>
      </w:hyperlink>
    </w:p>
    <w:p w14:paraId="3C4FD4D6" w14:textId="01D243B5" w:rsidR="000A2338" w:rsidRPr="00CE3314" w:rsidRDefault="0083230C" w:rsidP="000A2338">
      <w:pPr>
        <w:pStyle w:val="Doc-title"/>
      </w:pPr>
      <w:hyperlink r:id="rId2654" w:history="1">
        <w:r>
          <w:rPr>
            <w:rStyle w:val="Hyperlink"/>
            <w:shd w:val="clear" w:color="auto" w:fill="FFFFFF"/>
          </w:rPr>
          <w:t>R2-2102042</w:t>
        </w:r>
      </w:hyperlink>
      <w:r w:rsidR="000A2338" w:rsidRPr="00CE3314">
        <w:rPr>
          <w:shd w:val="clear" w:color="auto" w:fill="FFFFFF"/>
        </w:rPr>
        <w:tab/>
      </w:r>
      <w:r w:rsidR="000A2338" w:rsidRPr="00CE3314">
        <w:t>[Draft] Reply LS on SA WG2 assumptions from conclusion of study on architecture aspects for using satellite access in 5G</w:t>
      </w:r>
      <w:r w:rsidR="000A2338" w:rsidRPr="00CE3314">
        <w:tab/>
        <w:t>Qualcomm Incorporated</w:t>
      </w:r>
      <w:r w:rsidR="000A2338" w:rsidRPr="00CE3314">
        <w:tab/>
        <w:t>LS out</w:t>
      </w:r>
      <w:r w:rsidR="000A2338" w:rsidRPr="00CE3314">
        <w:tab/>
        <w:t>Rel-17</w:t>
      </w:r>
      <w:r w:rsidR="000A2338" w:rsidRPr="00CE3314">
        <w:tab/>
        <w:t>NR_NTN_solutions-Core</w:t>
      </w:r>
      <w:r w:rsidR="000A2338" w:rsidRPr="00CE3314">
        <w:tab/>
        <w:t>To:RAN3, SA2</w:t>
      </w:r>
      <w:r w:rsidR="000A2338" w:rsidRPr="00CE3314">
        <w:tab/>
        <w:t>Cc:SA3-LI, SA5</w:t>
      </w:r>
    </w:p>
    <w:p w14:paraId="5DA4F56D" w14:textId="77777777" w:rsidR="000A2338" w:rsidRPr="00CE3314" w:rsidRDefault="000A2338" w:rsidP="000B407F">
      <w:pPr>
        <w:pStyle w:val="Doc-text2"/>
        <w:numPr>
          <w:ilvl w:val="0"/>
          <w:numId w:val="24"/>
        </w:numPr>
      </w:pPr>
      <w:r w:rsidRPr="00CE3314">
        <w:t>change the last sentence to "</w:t>
      </w:r>
      <w:r w:rsidRPr="00CE3314">
        <w:rPr>
          <w:rFonts w:cs="Arial"/>
          <w:lang w:eastAsia="ko-KR"/>
        </w:rPr>
        <w:t>UE location aspects will be handled in a separate LS."</w:t>
      </w:r>
    </w:p>
    <w:p w14:paraId="1C682EB7" w14:textId="4C624D40" w:rsidR="000A2338" w:rsidRPr="00CE3314" w:rsidRDefault="000A2338" w:rsidP="000B407F">
      <w:pPr>
        <w:pStyle w:val="Doc-text2"/>
        <w:numPr>
          <w:ilvl w:val="0"/>
          <w:numId w:val="24"/>
        </w:numPr>
      </w:pPr>
      <w:r w:rsidRPr="00CE3314">
        <w:rPr>
          <w:rFonts w:cs="Arial"/>
          <w:lang w:eastAsia="ko-KR"/>
        </w:rPr>
        <w:t xml:space="preserve">revised into </w:t>
      </w:r>
      <w:hyperlink r:id="rId2655" w:history="1">
        <w:r w:rsidR="0083230C">
          <w:rPr>
            <w:rStyle w:val="Hyperlink"/>
            <w:rFonts w:cs="Arial"/>
            <w:lang w:eastAsia="ko-KR"/>
          </w:rPr>
          <w:t>R2-2102054</w:t>
        </w:r>
      </w:hyperlink>
      <w:r w:rsidRPr="00CE3314">
        <w:rPr>
          <w:rFonts w:cs="Arial"/>
          <w:lang w:eastAsia="ko-KR"/>
        </w:rPr>
        <w:t xml:space="preserve"> </w:t>
      </w:r>
    </w:p>
    <w:p w14:paraId="63D4ED55" w14:textId="555BF9AB" w:rsidR="000A2338" w:rsidRPr="00CE3314" w:rsidRDefault="0083230C" w:rsidP="000A2338">
      <w:pPr>
        <w:pStyle w:val="Doc-title"/>
      </w:pPr>
      <w:hyperlink r:id="rId2656" w:history="1">
        <w:r>
          <w:rPr>
            <w:rStyle w:val="Hyperlink"/>
            <w:shd w:val="clear" w:color="auto" w:fill="FFFFFF"/>
          </w:rPr>
          <w:t>R2-2102054</w:t>
        </w:r>
      </w:hyperlink>
      <w:r w:rsidR="000A2338" w:rsidRPr="00CE3314">
        <w:rPr>
          <w:shd w:val="clear" w:color="auto" w:fill="FFFFFF"/>
        </w:rPr>
        <w:tab/>
      </w:r>
      <w:r w:rsidR="000A2338" w:rsidRPr="00CE3314">
        <w:t>Reply</w:t>
      </w:r>
      <w:r w:rsidR="00484E0F" w:rsidRPr="00CE3314">
        <w:t xml:space="preserve"> </w:t>
      </w:r>
      <w:r w:rsidR="000A2338" w:rsidRPr="00CE3314">
        <w:t>LS</w:t>
      </w:r>
      <w:r w:rsidR="00484E0F" w:rsidRPr="00CE3314">
        <w:t xml:space="preserve"> </w:t>
      </w:r>
      <w:r w:rsidR="000A2338" w:rsidRPr="00CE3314">
        <w:t>on</w:t>
      </w:r>
      <w:r w:rsidR="00484E0F" w:rsidRPr="00CE3314">
        <w:t xml:space="preserve"> </w:t>
      </w:r>
      <w:r w:rsidR="000A2338" w:rsidRPr="00CE3314">
        <w:t>SA WG2 assumptions from conclusion of study on architecture aspects for using satellite access in 5G</w:t>
      </w:r>
      <w:r w:rsidR="000A2338" w:rsidRPr="00CE3314">
        <w:tab/>
        <w:t>Qualcomm Incorporated</w:t>
      </w:r>
      <w:r w:rsidR="000A2338" w:rsidRPr="00CE3314">
        <w:tab/>
        <w:t>LS out</w:t>
      </w:r>
      <w:r w:rsidR="000A2338" w:rsidRPr="00CE3314">
        <w:tab/>
        <w:t>Rel-17</w:t>
      </w:r>
      <w:r w:rsidR="000A2338" w:rsidRPr="00CE3314">
        <w:tab/>
        <w:t>NR_NTN_solutions-Core</w:t>
      </w:r>
      <w:r w:rsidR="000A2338" w:rsidRPr="00CE3314">
        <w:tab/>
        <w:t>To:RAN3, SA2</w:t>
      </w:r>
      <w:r w:rsidR="000A2338" w:rsidRPr="00CE3314">
        <w:tab/>
      </w:r>
      <w:r w:rsidR="000A2338" w:rsidRPr="00CE3314">
        <w:rPr>
          <w:lang w:val="en-US"/>
        </w:rPr>
        <w:t>Cc:SA3-LI, SA5</w:t>
      </w:r>
    </w:p>
    <w:p w14:paraId="7AA1C153" w14:textId="77777777" w:rsidR="000A2338" w:rsidRPr="00CE3314" w:rsidRDefault="000A2338" w:rsidP="000B407F">
      <w:pPr>
        <w:pStyle w:val="Doc-text2"/>
        <w:numPr>
          <w:ilvl w:val="0"/>
          <w:numId w:val="24"/>
        </w:numPr>
      </w:pPr>
      <w:r w:rsidRPr="00CE3314">
        <w:t>Approved unseen</w:t>
      </w:r>
    </w:p>
    <w:p w14:paraId="65E052A7" w14:textId="6867E69E" w:rsidR="0096149D" w:rsidRPr="00CE3314" w:rsidRDefault="0096149D" w:rsidP="0096149D">
      <w:pPr>
        <w:pStyle w:val="Doc-text2"/>
      </w:pPr>
      <w:r w:rsidRPr="00CE3314">
        <w:t xml:space="preserve">=&gt; Revised by MCC in </w:t>
      </w:r>
      <w:hyperlink r:id="rId2657" w:history="1">
        <w:r w:rsidR="0083230C">
          <w:rPr>
            <w:rStyle w:val="Hyperlink"/>
          </w:rPr>
          <w:t>R2-2102498</w:t>
        </w:r>
      </w:hyperlink>
      <w:r w:rsidRPr="00CE3314">
        <w:t xml:space="preserve"> (No WI code)</w:t>
      </w:r>
    </w:p>
    <w:p w14:paraId="69CFD0DE" w14:textId="7991EE39" w:rsidR="0096149D" w:rsidRPr="00CE3314" w:rsidRDefault="0083230C" w:rsidP="0096149D">
      <w:pPr>
        <w:pStyle w:val="Doc-title"/>
        <w:rPr>
          <w:rFonts w:cs="Arial"/>
        </w:rPr>
      </w:pPr>
      <w:hyperlink r:id="rId2658" w:history="1">
        <w:r>
          <w:rPr>
            <w:rStyle w:val="Hyperlink"/>
          </w:rPr>
          <w:t>R2-2102498</w:t>
        </w:r>
      </w:hyperlink>
      <w:r w:rsidR="0096149D" w:rsidRPr="00CE3314">
        <w:tab/>
        <w:t>Reply LS on SA WG2 assumptions from conclusion of study on architecture aspects for using satellite access in 5G</w:t>
      </w:r>
      <w:r w:rsidR="0096149D" w:rsidRPr="00CE3314">
        <w:rPr>
          <w:rFonts w:cs="Arial"/>
        </w:rPr>
        <w:tab/>
        <w:t>RAN2</w:t>
      </w:r>
      <w:r w:rsidR="0096149D" w:rsidRPr="00CE3314">
        <w:rPr>
          <w:rFonts w:cs="Arial"/>
        </w:rPr>
        <w:tab/>
        <w:t>LS out</w:t>
      </w:r>
      <w:r w:rsidR="0096149D" w:rsidRPr="00CE3314">
        <w:rPr>
          <w:rFonts w:cs="Arial"/>
        </w:rPr>
        <w:tab/>
        <w:t>Rel-17</w:t>
      </w:r>
      <w:r w:rsidR="0096149D" w:rsidRPr="00CE3314">
        <w:rPr>
          <w:rFonts w:cs="Arial"/>
        </w:rPr>
        <w:tab/>
        <w:t>NR_NTN_solutions-Core</w:t>
      </w:r>
      <w:r w:rsidR="0096149D" w:rsidRPr="00CE3314">
        <w:rPr>
          <w:rFonts w:cs="Arial"/>
        </w:rPr>
        <w:tab/>
        <w:t>To:RAN3, SA2</w:t>
      </w:r>
      <w:r w:rsidR="0096149D" w:rsidRPr="00CE3314">
        <w:rPr>
          <w:rFonts w:cs="Arial"/>
        </w:rPr>
        <w:tab/>
        <w:t>Cc:SA3-LI, SA5</w:t>
      </w:r>
    </w:p>
    <w:p w14:paraId="648CCCAF" w14:textId="77777777" w:rsidR="0096149D" w:rsidRPr="00CE3314" w:rsidRDefault="0096149D" w:rsidP="0096149D">
      <w:pPr>
        <w:pStyle w:val="Doc-text2"/>
      </w:pPr>
      <w:r w:rsidRPr="00CE3314">
        <w:t>=&gt; Approved</w:t>
      </w:r>
    </w:p>
    <w:p w14:paraId="173BA2C6" w14:textId="77777777" w:rsidR="0096149D" w:rsidRPr="00CE3314" w:rsidRDefault="0096149D" w:rsidP="000A2338">
      <w:pPr>
        <w:pStyle w:val="Doc-text2"/>
      </w:pPr>
    </w:p>
    <w:p w14:paraId="6A6D90B9" w14:textId="1797FBD3" w:rsidR="000A2338" w:rsidRPr="00CE3314" w:rsidRDefault="0083230C" w:rsidP="000A2338">
      <w:pPr>
        <w:pStyle w:val="Doc-title"/>
      </w:pPr>
      <w:hyperlink r:id="rId2659" w:history="1">
        <w:r>
          <w:rPr>
            <w:rStyle w:val="Hyperlink"/>
          </w:rPr>
          <w:t>R2-2101608</w:t>
        </w:r>
      </w:hyperlink>
      <w:r w:rsidR="000A2338" w:rsidRPr="00CE3314">
        <w:tab/>
        <w:t>Discussion on RAN3 LS  about  architecture aspects for using satellite access in 5G</w:t>
      </w:r>
      <w:r w:rsidR="000A2338" w:rsidRPr="00CE3314">
        <w:tab/>
        <w:t>CMCC</w:t>
      </w:r>
      <w:r w:rsidR="000A2338" w:rsidRPr="00CE3314">
        <w:tab/>
        <w:t>discussion</w:t>
      </w:r>
      <w:r w:rsidR="000A2338" w:rsidRPr="00CE3314">
        <w:tab/>
        <w:t>Rel-17</w:t>
      </w:r>
      <w:r w:rsidR="000A2338" w:rsidRPr="00CE3314">
        <w:tab/>
        <w:t>NR_NTN_solutions-Core</w:t>
      </w:r>
    </w:p>
    <w:p w14:paraId="0855E9B8" w14:textId="77777777" w:rsidR="000A2338" w:rsidRPr="00CE3314" w:rsidRDefault="000A2338" w:rsidP="000A2338">
      <w:pPr>
        <w:pStyle w:val="Doc-text2"/>
        <w:ind w:left="0" w:firstLine="0"/>
      </w:pPr>
    </w:p>
    <w:p w14:paraId="62F3E985" w14:textId="77777777" w:rsidR="000A2338" w:rsidRPr="00CE3314" w:rsidRDefault="000A2338" w:rsidP="000A2338">
      <w:pPr>
        <w:pStyle w:val="EmailDiscussion"/>
      </w:pPr>
      <w:r w:rsidRPr="00CE3314">
        <w:t>[AT113-e][102][NTN] Reply LSs to SA2 and RAN3 (Qualcomm)</w:t>
      </w:r>
    </w:p>
    <w:p w14:paraId="42527D91" w14:textId="00B751D4" w:rsidR="000A2338" w:rsidRPr="00CE3314" w:rsidRDefault="000A2338" w:rsidP="000A2338">
      <w:pPr>
        <w:pStyle w:val="EmailDiscussion2"/>
        <w:ind w:left="1619" w:firstLine="0"/>
      </w:pPr>
      <w:r w:rsidRPr="00CE3314">
        <w:t xml:space="preserve">Scope: Discuss reply LSs for </w:t>
      </w:r>
      <w:hyperlink r:id="rId2660" w:history="1">
        <w:r w:rsidR="0083230C">
          <w:rPr>
            <w:rStyle w:val="Hyperlink"/>
          </w:rPr>
          <w:t>R2-2100067</w:t>
        </w:r>
      </w:hyperlink>
      <w:r w:rsidRPr="00CE3314">
        <w:t xml:space="preserve"> (AN-PDB and PER targets for satellite access) and R2-2011041 (</w:t>
      </w:r>
      <w:bookmarkStart w:id="724" w:name="_Hlk46227425"/>
      <w:bookmarkStart w:id="725" w:name="_Hlk46839850"/>
      <w:r w:rsidRPr="00CE3314">
        <w:t>SA WG2 assumptions from conclusion of study on architecture aspects for using satellite access in 5</w:t>
      </w:r>
      <w:bookmarkEnd w:id="724"/>
      <w:r w:rsidRPr="00CE3314">
        <w:t>G</w:t>
      </w:r>
      <w:bookmarkEnd w:id="725"/>
      <w:r w:rsidRPr="00CE3314">
        <w:t>). Note: Soft/hard TAC update will be discussed separately</w:t>
      </w:r>
    </w:p>
    <w:p w14:paraId="71A7ECE1" w14:textId="77777777" w:rsidR="000A2338" w:rsidRPr="00CE3314" w:rsidRDefault="000A2338" w:rsidP="000A2338">
      <w:pPr>
        <w:pStyle w:val="EmailDiscussion2"/>
        <w:ind w:left="1619" w:firstLine="0"/>
      </w:pPr>
      <w:r w:rsidRPr="00CE3314">
        <w:t>Initial intended outcome: rapporteur summary and, if possible, draft reply LSs</w:t>
      </w:r>
    </w:p>
    <w:p w14:paraId="52375F56" w14:textId="77777777" w:rsidR="000A2338" w:rsidRPr="00CE3314" w:rsidRDefault="000A2338" w:rsidP="000A2338">
      <w:pPr>
        <w:pStyle w:val="EmailDiscussion2"/>
        <w:ind w:left="1619" w:firstLine="0"/>
      </w:pPr>
      <w:r w:rsidRPr="00CE3314">
        <w:t>Initial deadline (for companies' feedback): Friday 2021-01-29 10:00 UTC</w:t>
      </w:r>
    </w:p>
    <w:p w14:paraId="315139CA" w14:textId="72188826" w:rsidR="000A2338" w:rsidRPr="00CE3314" w:rsidRDefault="000A2338" w:rsidP="000A2338">
      <w:pPr>
        <w:pStyle w:val="EmailDiscussion2"/>
        <w:ind w:left="1619" w:firstLine="0"/>
      </w:pPr>
      <w:r w:rsidRPr="00CE3314">
        <w:t xml:space="preserve">Initial deadline (for </w:t>
      </w:r>
      <w:r w:rsidRPr="00CE3314">
        <w:rPr>
          <w:rStyle w:val="Doc-text2Char"/>
        </w:rPr>
        <w:t xml:space="preserve">rapporteur's summary in </w:t>
      </w:r>
      <w:hyperlink r:id="rId2661" w:history="1">
        <w:r w:rsidR="0083230C">
          <w:rPr>
            <w:rStyle w:val="Hyperlink"/>
            <w:shd w:val="clear" w:color="auto" w:fill="FFFFFF"/>
          </w:rPr>
          <w:t>R2-2102012</w:t>
        </w:r>
      </w:hyperlink>
      <w:r w:rsidRPr="00CE3314">
        <w:rPr>
          <w:rStyle w:val="Doc-text2Char"/>
        </w:rPr>
        <w:t>):</w:t>
      </w:r>
      <w:r w:rsidRPr="00CE3314">
        <w:t xml:space="preserve"> Monday 2021-02-01 23:00 UTC </w:t>
      </w:r>
    </w:p>
    <w:p w14:paraId="1422C22B" w14:textId="03729C96" w:rsidR="000A2338" w:rsidRPr="00CE3314" w:rsidRDefault="000A2338" w:rsidP="000A2338">
      <w:pPr>
        <w:pStyle w:val="EmailDiscussion2"/>
        <w:ind w:left="1619" w:firstLine="0"/>
      </w:pPr>
      <w:r w:rsidRPr="00CE3314">
        <w:t xml:space="preserve">Updated scope: Draft reply LSs for </w:t>
      </w:r>
      <w:hyperlink r:id="rId2662" w:history="1">
        <w:r w:rsidR="0083230C">
          <w:rPr>
            <w:rStyle w:val="Hyperlink"/>
          </w:rPr>
          <w:t>R2-2100067</w:t>
        </w:r>
      </w:hyperlink>
      <w:r w:rsidRPr="00CE3314">
        <w:t xml:space="preserve"> (AN-PDB and PER targets for satellite access) and R2-2011041 (SA WG2 assumptions from conclusion of study on architecture aspects for using satellite access in 5G). </w:t>
      </w:r>
    </w:p>
    <w:p w14:paraId="147F9F8D" w14:textId="36E65816" w:rsidR="000A2338" w:rsidRPr="00CE3314" w:rsidRDefault="000A2338" w:rsidP="000A2338">
      <w:pPr>
        <w:pStyle w:val="EmailDiscussion2"/>
        <w:ind w:left="1619" w:firstLine="0"/>
        <w:rPr>
          <w:shd w:val="clear" w:color="auto" w:fill="FFFFFF"/>
        </w:rPr>
      </w:pPr>
      <w:r w:rsidRPr="00CE3314">
        <w:t xml:space="preserve">Updated intended outcome: agreeable reply LSs in </w:t>
      </w:r>
      <w:hyperlink r:id="rId2663" w:history="1">
        <w:r w:rsidR="0083230C">
          <w:rPr>
            <w:rStyle w:val="Hyperlink"/>
            <w:shd w:val="clear" w:color="auto" w:fill="FFFFFF"/>
          </w:rPr>
          <w:t>R2-2102041</w:t>
        </w:r>
      </w:hyperlink>
      <w:r w:rsidRPr="00CE3314">
        <w:rPr>
          <w:shd w:val="clear" w:color="auto" w:fill="FFFFFF"/>
        </w:rPr>
        <w:t xml:space="preserve"> and </w:t>
      </w:r>
      <w:hyperlink r:id="rId2664" w:history="1">
        <w:r w:rsidR="0083230C">
          <w:rPr>
            <w:rStyle w:val="Hyperlink"/>
            <w:shd w:val="clear" w:color="auto" w:fill="FFFFFF"/>
          </w:rPr>
          <w:t>R2-2102042</w:t>
        </w:r>
      </w:hyperlink>
    </w:p>
    <w:p w14:paraId="7F1892F9" w14:textId="77777777" w:rsidR="000A2338" w:rsidRPr="00CE3314" w:rsidRDefault="000A2338" w:rsidP="000A2338">
      <w:pPr>
        <w:pStyle w:val="EmailDiscussion2"/>
        <w:ind w:left="1619" w:firstLine="0"/>
      </w:pPr>
      <w:r w:rsidRPr="00CE3314">
        <w:t>Deadline (for companies' feedback): Wednesday 2021-02-03 18:00 UTC</w:t>
      </w:r>
    </w:p>
    <w:p w14:paraId="6CCB67D8" w14:textId="61BF90B4" w:rsidR="000A2338" w:rsidRPr="00CE3314" w:rsidRDefault="000A2338" w:rsidP="000A2338">
      <w:pPr>
        <w:pStyle w:val="EmailDiscussion2"/>
        <w:ind w:left="1619" w:firstLine="0"/>
      </w:pPr>
      <w:r w:rsidRPr="00CE3314">
        <w:t xml:space="preserve">Deadline (for </w:t>
      </w:r>
      <w:r w:rsidRPr="00CE3314">
        <w:rPr>
          <w:rStyle w:val="Doc-text2Char"/>
        </w:rPr>
        <w:t>rapporteur's draft LSs):</w:t>
      </w:r>
      <w:r w:rsidRPr="00CE3314">
        <w:t xml:space="preserve"> Wednesday 2021-02-03 22:00 UTC</w:t>
      </w:r>
    </w:p>
    <w:p w14:paraId="525BC061" w14:textId="77777777" w:rsidR="000A2338" w:rsidRPr="00CE3314" w:rsidRDefault="000A2338" w:rsidP="000A2338">
      <w:pPr>
        <w:pStyle w:val="EmailDiscussion2"/>
        <w:ind w:left="1619" w:firstLine="0"/>
        <w:rPr>
          <w:u w:val="single"/>
        </w:rPr>
      </w:pPr>
    </w:p>
    <w:p w14:paraId="24F02D45" w14:textId="2D4A709F" w:rsidR="000A2338" w:rsidRPr="00CE3314" w:rsidRDefault="0083230C" w:rsidP="000A2338">
      <w:pPr>
        <w:pStyle w:val="Doc-title"/>
      </w:pPr>
      <w:hyperlink r:id="rId2665" w:history="1">
        <w:r>
          <w:rPr>
            <w:rStyle w:val="Hyperlink"/>
            <w:shd w:val="clear" w:color="auto" w:fill="FFFFFF"/>
          </w:rPr>
          <w:t>R2-2102012</w:t>
        </w:r>
      </w:hyperlink>
      <w:r w:rsidR="000A2338" w:rsidRPr="00CE3314">
        <w:tab/>
        <w:t>Summary of offline 102 - [NTN] Reply LSs to SA2 and RAN3</w:t>
      </w:r>
      <w:r w:rsidR="000A2338" w:rsidRPr="00CE3314">
        <w:tab/>
        <w:t>Qualcomm</w:t>
      </w:r>
      <w:r w:rsidR="000A2338" w:rsidRPr="00CE3314">
        <w:tab/>
        <w:t>discussion</w:t>
      </w:r>
      <w:r w:rsidR="000A2338" w:rsidRPr="00CE3314">
        <w:tab/>
        <w:t>NR_NTN_solutions-Core</w:t>
      </w:r>
    </w:p>
    <w:p w14:paraId="2D05765A" w14:textId="58D7D8CC" w:rsidR="000A2338" w:rsidRPr="00CE3314" w:rsidRDefault="000A2338" w:rsidP="000A2338">
      <w:pPr>
        <w:pStyle w:val="Comments"/>
      </w:pPr>
      <w:r w:rsidRPr="00CE3314">
        <w:t xml:space="preserve">For LS reply to </w:t>
      </w:r>
      <w:hyperlink r:id="rId2666" w:history="1">
        <w:r w:rsidR="0083230C">
          <w:rPr>
            <w:rStyle w:val="Hyperlink"/>
          </w:rPr>
          <w:t>R2-2100067</w:t>
        </w:r>
      </w:hyperlink>
    </w:p>
    <w:p w14:paraId="459A1CB5" w14:textId="77777777" w:rsidR="000A2338" w:rsidRPr="00CE3314" w:rsidRDefault="000A2338" w:rsidP="000A2338">
      <w:pPr>
        <w:pStyle w:val="Comments"/>
      </w:pPr>
      <w:r w:rsidRPr="00CE3314">
        <w:t>Proposal 1                  Indicate maximum RTD value for LEO and GEO in the reply LS to SA2.</w:t>
      </w:r>
    </w:p>
    <w:p w14:paraId="444C2691" w14:textId="77777777" w:rsidR="000A2338" w:rsidRPr="00CE3314" w:rsidRDefault="000A2338" w:rsidP="000B407F">
      <w:pPr>
        <w:pStyle w:val="Doc-text2"/>
        <w:numPr>
          <w:ilvl w:val="0"/>
          <w:numId w:val="24"/>
        </w:numPr>
      </w:pPr>
      <w:r w:rsidRPr="00CE3314">
        <w:t>Agreed</w:t>
      </w:r>
    </w:p>
    <w:p w14:paraId="38706836" w14:textId="77777777" w:rsidR="000A2338" w:rsidRPr="00CE3314" w:rsidRDefault="000A2338" w:rsidP="000A2338">
      <w:pPr>
        <w:pStyle w:val="Comments"/>
      </w:pPr>
      <w:r w:rsidRPr="00CE3314">
        <w:t>Proposal 2                  Provide additional information that the RTD can be used to determine PDB based on assumed number of retransmissions and value of PER. But for HAPS, PDB is expected to be similar to that of TN.</w:t>
      </w:r>
    </w:p>
    <w:p w14:paraId="4B5AA9CC" w14:textId="77777777" w:rsidR="000A2338" w:rsidRPr="00CE3314" w:rsidRDefault="000A2338" w:rsidP="000B407F">
      <w:pPr>
        <w:pStyle w:val="Doc-text2"/>
        <w:numPr>
          <w:ilvl w:val="0"/>
          <w:numId w:val="27"/>
        </w:numPr>
      </w:pPr>
      <w:r w:rsidRPr="00CE3314">
        <w:t>Oppo wonders if we need to refer to the RLC layer retransmissions</w:t>
      </w:r>
    </w:p>
    <w:p w14:paraId="7030CA34" w14:textId="77777777" w:rsidR="000A2338" w:rsidRPr="00CE3314" w:rsidRDefault="000A2338" w:rsidP="000B407F">
      <w:pPr>
        <w:pStyle w:val="Doc-text2"/>
        <w:numPr>
          <w:ilvl w:val="0"/>
          <w:numId w:val="27"/>
        </w:numPr>
      </w:pPr>
      <w:r w:rsidRPr="00CE3314">
        <w:t>QC thinks we can refer to both RLC and MAC retransmissions.</w:t>
      </w:r>
    </w:p>
    <w:p w14:paraId="1ACA1797" w14:textId="77777777" w:rsidR="000A2338" w:rsidRPr="00CE3314" w:rsidRDefault="000A2338" w:rsidP="000B407F">
      <w:pPr>
        <w:pStyle w:val="Doc-text2"/>
        <w:numPr>
          <w:ilvl w:val="0"/>
          <w:numId w:val="27"/>
        </w:numPr>
      </w:pPr>
      <w:r w:rsidRPr="00CE3314">
        <w:t>Nokia/IDC is fine and we think we can just refer to the maximum number of retransmissions</w:t>
      </w:r>
    </w:p>
    <w:p w14:paraId="55F7C882" w14:textId="77777777" w:rsidR="000A2338" w:rsidRPr="00CE3314" w:rsidRDefault="000A2338" w:rsidP="000B407F">
      <w:pPr>
        <w:pStyle w:val="Doc-text2"/>
        <w:numPr>
          <w:ilvl w:val="0"/>
          <w:numId w:val="27"/>
        </w:numPr>
      </w:pPr>
      <w:r w:rsidRPr="00CE3314">
        <w:t>Ericsson/ZTRE agree with p1 and p2</w:t>
      </w:r>
    </w:p>
    <w:p w14:paraId="1DD3F61A" w14:textId="77777777" w:rsidR="000A2338" w:rsidRPr="00CE3314" w:rsidRDefault="000A2338" w:rsidP="000B407F">
      <w:pPr>
        <w:pStyle w:val="Doc-text2"/>
        <w:numPr>
          <w:ilvl w:val="0"/>
          <w:numId w:val="24"/>
        </w:numPr>
      </w:pPr>
      <w:r w:rsidRPr="00CE3314">
        <w:t>Agreed</w:t>
      </w:r>
    </w:p>
    <w:p w14:paraId="6794F2DF" w14:textId="77777777" w:rsidR="000A2338" w:rsidRPr="00CE3314" w:rsidRDefault="000A2338" w:rsidP="000A2338">
      <w:pPr>
        <w:pStyle w:val="Comments"/>
      </w:pPr>
      <w:r w:rsidRPr="00CE3314">
        <w:t>Proposal 3                  Value of PER should be provided by RAN1.</w:t>
      </w:r>
    </w:p>
    <w:p w14:paraId="58365463" w14:textId="77777777" w:rsidR="000A2338" w:rsidRPr="00CE3314" w:rsidRDefault="000A2338" w:rsidP="000B407F">
      <w:pPr>
        <w:pStyle w:val="Doc-text2"/>
        <w:numPr>
          <w:ilvl w:val="0"/>
          <w:numId w:val="27"/>
        </w:numPr>
      </w:pPr>
      <w:r w:rsidRPr="00CE3314">
        <w:t>ZTE and Thales think that PER could be the same as in TN</w:t>
      </w:r>
    </w:p>
    <w:p w14:paraId="37505213" w14:textId="77777777" w:rsidR="000A2338" w:rsidRPr="00CE3314" w:rsidRDefault="000A2338" w:rsidP="000A2338">
      <w:pPr>
        <w:pStyle w:val="Comments"/>
      </w:pPr>
    </w:p>
    <w:p w14:paraId="1F698343" w14:textId="77777777" w:rsidR="000A2338" w:rsidRPr="00CE3314" w:rsidRDefault="000A2338" w:rsidP="000B407F">
      <w:pPr>
        <w:pStyle w:val="Doc-text2"/>
        <w:numPr>
          <w:ilvl w:val="0"/>
          <w:numId w:val="24"/>
        </w:numPr>
      </w:pPr>
      <w:r w:rsidRPr="00CE3314">
        <w:t>Draft a reply LS based on the above in a follow-up of offline 102 until Thursday</w:t>
      </w:r>
    </w:p>
    <w:p w14:paraId="2DDD6B72" w14:textId="77777777" w:rsidR="000A2338" w:rsidRPr="00CE3314" w:rsidRDefault="000A2338" w:rsidP="000A2338">
      <w:pPr>
        <w:pStyle w:val="Comments"/>
      </w:pPr>
    </w:p>
    <w:p w14:paraId="226FC08B" w14:textId="1A246020" w:rsidR="000A2338" w:rsidRPr="00CE3314" w:rsidRDefault="000A2338" w:rsidP="000A2338">
      <w:pPr>
        <w:pStyle w:val="Comments"/>
      </w:pPr>
      <w:r w:rsidRPr="00CE3314">
        <w:t>For LS reply to R2-2011041</w:t>
      </w:r>
    </w:p>
    <w:p w14:paraId="343A5CF4" w14:textId="77777777" w:rsidR="000A2338" w:rsidRPr="00CE3314" w:rsidRDefault="000A2338" w:rsidP="000A2338">
      <w:pPr>
        <w:pStyle w:val="Comments"/>
      </w:pPr>
      <w:r w:rsidRPr="00CE3314">
        <w:t>Proposal 4                  Indicate in RAN3 reply LS that from RAN2’s perspective approach (a) is challenging to work in moving cell scenario and approach (b) is feasible.</w:t>
      </w:r>
    </w:p>
    <w:p w14:paraId="3E0CC8EB" w14:textId="77777777" w:rsidR="000A2338" w:rsidRPr="00CE3314" w:rsidRDefault="000A2338" w:rsidP="000B407F">
      <w:pPr>
        <w:pStyle w:val="Doc-text2"/>
        <w:numPr>
          <w:ilvl w:val="0"/>
          <w:numId w:val="27"/>
        </w:numPr>
      </w:pPr>
      <w:r w:rsidRPr="00CE3314">
        <w:t>Huawei thinks this a weak description</w:t>
      </w:r>
    </w:p>
    <w:p w14:paraId="0B84B5C4" w14:textId="77777777" w:rsidR="000A2338" w:rsidRPr="00CE3314" w:rsidRDefault="000A2338" w:rsidP="000A2338">
      <w:pPr>
        <w:pStyle w:val="Comments"/>
      </w:pPr>
      <w:r w:rsidRPr="00CE3314">
        <w:t>Proposal 5                  For approach (b), indicate in RAN3 LS reply that RAN2 observes large NTN cell size may lead to issue of cell coverage spill over multiple countries. If RAN3 requires finer UE location than what could be known from TAC, cell ID and any available satellite beam information, RAN2 will work on this issue.</w:t>
      </w:r>
    </w:p>
    <w:p w14:paraId="7D3DE43C" w14:textId="77777777" w:rsidR="000A2338" w:rsidRPr="00CE3314" w:rsidRDefault="000A2338" w:rsidP="000B407F">
      <w:pPr>
        <w:pStyle w:val="Doc-text2"/>
        <w:numPr>
          <w:ilvl w:val="0"/>
          <w:numId w:val="27"/>
        </w:numPr>
      </w:pPr>
      <w:r w:rsidRPr="00CE3314">
        <w:t>Ericsson thinks we should not say anything about finer UE location</w:t>
      </w:r>
    </w:p>
    <w:p w14:paraId="4A69CF4D" w14:textId="77777777" w:rsidR="000A2338" w:rsidRPr="00CE3314" w:rsidRDefault="000A2338" w:rsidP="000B407F">
      <w:pPr>
        <w:pStyle w:val="Doc-text2"/>
        <w:numPr>
          <w:ilvl w:val="0"/>
          <w:numId w:val="27"/>
        </w:numPr>
      </w:pPr>
      <w:r w:rsidRPr="00CE3314">
        <w:t>Samsung/Apple think we don't need proposal 5</w:t>
      </w:r>
    </w:p>
    <w:p w14:paraId="5842A067" w14:textId="77777777" w:rsidR="000A2338" w:rsidRPr="00CE3314" w:rsidRDefault="000A2338" w:rsidP="000A2338">
      <w:pPr>
        <w:pStyle w:val="Comments"/>
      </w:pPr>
    </w:p>
    <w:p w14:paraId="0F106AAF" w14:textId="77777777" w:rsidR="000A2338" w:rsidRPr="00CE3314" w:rsidRDefault="000A2338" w:rsidP="000A2338">
      <w:pPr>
        <w:pStyle w:val="Comments"/>
      </w:pPr>
      <w:r w:rsidRPr="00CE3314">
        <w:t>New proposal: Indicate that RAN2 thinks approach a is not feasible and will continue working assuming approach b</w:t>
      </w:r>
    </w:p>
    <w:p w14:paraId="03D97832" w14:textId="77777777" w:rsidR="000A2338" w:rsidRPr="00CE3314" w:rsidRDefault="000A2338" w:rsidP="000B407F">
      <w:pPr>
        <w:pStyle w:val="Doc-text2"/>
        <w:numPr>
          <w:ilvl w:val="0"/>
          <w:numId w:val="27"/>
        </w:numPr>
      </w:pPr>
      <w:r w:rsidRPr="00CE3314">
        <w:t>Samsung/QC agree</w:t>
      </w:r>
    </w:p>
    <w:p w14:paraId="48E4C79E" w14:textId="77777777" w:rsidR="000A2338" w:rsidRPr="00CE3314" w:rsidRDefault="000A2338" w:rsidP="000B407F">
      <w:pPr>
        <w:pStyle w:val="Doc-text2"/>
        <w:numPr>
          <w:ilvl w:val="0"/>
          <w:numId w:val="27"/>
        </w:numPr>
      </w:pPr>
      <w:r w:rsidRPr="00CE3314">
        <w:t xml:space="preserve">Eutelsat thinks approach a could be feasible. </w:t>
      </w:r>
    </w:p>
    <w:p w14:paraId="0BCACDBF" w14:textId="77777777" w:rsidR="000A2338" w:rsidRPr="00CE3314" w:rsidRDefault="000A2338" w:rsidP="000B407F">
      <w:pPr>
        <w:pStyle w:val="Doc-text2"/>
        <w:numPr>
          <w:ilvl w:val="0"/>
          <w:numId w:val="27"/>
        </w:numPr>
      </w:pPr>
      <w:r w:rsidRPr="00CE3314">
        <w:t>VC suggests to revise as: "Indicate that RAN2 prefers approach b and will continue working assuming approach b".</w:t>
      </w:r>
    </w:p>
    <w:p w14:paraId="7E43C797" w14:textId="77777777" w:rsidR="000A2338" w:rsidRPr="00CE3314" w:rsidRDefault="000A2338" w:rsidP="000B407F">
      <w:pPr>
        <w:pStyle w:val="Doc-text2"/>
        <w:numPr>
          <w:ilvl w:val="0"/>
          <w:numId w:val="24"/>
        </w:numPr>
      </w:pPr>
      <w:r w:rsidRPr="00CE3314">
        <w:t>Indicate that RAN2 prefers approach b and will continue working assuming approach b</w:t>
      </w:r>
    </w:p>
    <w:p w14:paraId="094CD655" w14:textId="77777777" w:rsidR="000A2338" w:rsidRPr="00CE3314" w:rsidRDefault="000A2338" w:rsidP="000B407F">
      <w:pPr>
        <w:pStyle w:val="Doc-text2"/>
        <w:numPr>
          <w:ilvl w:val="0"/>
          <w:numId w:val="24"/>
        </w:numPr>
      </w:pPr>
      <w:r w:rsidRPr="00CE3314">
        <w:t>Draft a reply LS based on the VC proposal above in a follow-up of offline 102 until Thursday</w:t>
      </w:r>
    </w:p>
    <w:p w14:paraId="63C732B3" w14:textId="77777777" w:rsidR="000A2338" w:rsidRPr="00CE3314" w:rsidRDefault="000A2338" w:rsidP="000B407F">
      <w:pPr>
        <w:pStyle w:val="Doc-text2"/>
        <w:numPr>
          <w:ilvl w:val="0"/>
          <w:numId w:val="24"/>
        </w:numPr>
      </w:pPr>
      <w:r w:rsidRPr="00CE3314">
        <w:t>Come back to the UE location issue after the discussion in the LCS session</w:t>
      </w:r>
    </w:p>
    <w:p w14:paraId="6BF0E33A" w14:textId="77777777" w:rsidR="000A2338" w:rsidRPr="00CE3314" w:rsidRDefault="000A2338" w:rsidP="000B407F">
      <w:pPr>
        <w:pStyle w:val="Doc-text2"/>
        <w:numPr>
          <w:ilvl w:val="0"/>
          <w:numId w:val="24"/>
        </w:numPr>
      </w:pPr>
      <w:r w:rsidRPr="00CE3314">
        <w:t>(after the discussion in the LCS session): don't include considerations/questions on the finer granularity issue for UE location in this reply LS and indicate that a separate LS on this will be sent</w:t>
      </w:r>
    </w:p>
    <w:p w14:paraId="134A1EFC" w14:textId="77777777" w:rsidR="000A2338" w:rsidRPr="00CE3314" w:rsidRDefault="000A2338" w:rsidP="000A2338">
      <w:pPr>
        <w:pStyle w:val="Doc-text2"/>
        <w:ind w:left="0" w:firstLine="0"/>
      </w:pPr>
    </w:p>
    <w:p w14:paraId="1D936737" w14:textId="77777777" w:rsidR="000A2338" w:rsidRPr="00CE3314" w:rsidRDefault="000A2338" w:rsidP="000A2338">
      <w:pPr>
        <w:pStyle w:val="Comments"/>
      </w:pPr>
      <w:r w:rsidRPr="00CE3314">
        <w:t>Stage 2 Running CRs</w:t>
      </w:r>
    </w:p>
    <w:p w14:paraId="3AEB6F44" w14:textId="2936E225" w:rsidR="000A2338" w:rsidRPr="00CE3314" w:rsidRDefault="0083230C" w:rsidP="000A2338">
      <w:pPr>
        <w:pStyle w:val="Doc-title"/>
      </w:pPr>
      <w:hyperlink r:id="rId2667" w:history="1">
        <w:r>
          <w:rPr>
            <w:rStyle w:val="Hyperlink"/>
          </w:rPr>
          <w:t>R2-2102252</w:t>
        </w:r>
      </w:hyperlink>
      <w:r w:rsidR="000A2338" w:rsidRPr="00CE3314">
        <w:tab/>
        <w:t>Support Non-Terrestrial Networks</w:t>
      </w:r>
      <w:r w:rsidR="000A2338" w:rsidRPr="00CE3314">
        <w:tab/>
        <w:t>Thales (Moderator)</w:t>
      </w:r>
      <w:r w:rsidR="000A2338" w:rsidRPr="00CE3314">
        <w:tab/>
        <w:t>discussion</w:t>
      </w:r>
      <w:r w:rsidR="000A2338" w:rsidRPr="00CE3314">
        <w:tab/>
        <w:t>Rel-17</w:t>
      </w:r>
      <w:r w:rsidR="000A2338" w:rsidRPr="00CE3314">
        <w:tab/>
        <w:t>38.300</w:t>
      </w:r>
      <w:r w:rsidR="000A2338" w:rsidRPr="00CE3314">
        <w:tab/>
        <w:t>NR_NTN_solutions-Core</w:t>
      </w:r>
    </w:p>
    <w:p w14:paraId="751845B6" w14:textId="77777777" w:rsidR="000A2338" w:rsidRPr="00CE3314" w:rsidRDefault="000A2338" w:rsidP="000A2338">
      <w:pPr>
        <w:pStyle w:val="Doc-text2"/>
      </w:pPr>
    </w:p>
    <w:p w14:paraId="3F37584B" w14:textId="51FFCCE6" w:rsidR="000A2338" w:rsidRPr="00CE3314" w:rsidRDefault="0083230C" w:rsidP="000A2338">
      <w:pPr>
        <w:pStyle w:val="Doc-title"/>
      </w:pPr>
      <w:hyperlink r:id="rId2668" w:history="1">
        <w:r>
          <w:rPr>
            <w:rStyle w:val="Hyperlink"/>
          </w:rPr>
          <w:t>R2-2102057</w:t>
        </w:r>
      </w:hyperlink>
      <w:r w:rsidR="000A2338" w:rsidRPr="00CE3314">
        <w:tab/>
        <w:t>RAN3 feedback on worksplit between RAN2 Running CR and RAN3 BL CR</w:t>
      </w:r>
      <w:r w:rsidR="000A2338" w:rsidRPr="00CE3314">
        <w:tab/>
        <w:t>THALES</w:t>
      </w:r>
      <w:r w:rsidR="000A2338" w:rsidRPr="00CE3314">
        <w:tab/>
        <w:t>Discussion</w:t>
      </w:r>
      <w:r w:rsidR="000A2338" w:rsidRPr="00CE3314">
        <w:tab/>
        <w:t>Rel-17</w:t>
      </w:r>
      <w:r w:rsidR="000A2338" w:rsidRPr="00CE3314">
        <w:tab/>
        <w:t>NR_NTN_solutions</w:t>
      </w:r>
    </w:p>
    <w:p w14:paraId="494314C8" w14:textId="77777777" w:rsidR="000A2338" w:rsidRPr="00CE3314" w:rsidRDefault="000A2338" w:rsidP="000B407F">
      <w:pPr>
        <w:pStyle w:val="Doc-text2"/>
        <w:numPr>
          <w:ilvl w:val="0"/>
          <w:numId w:val="24"/>
        </w:numPr>
      </w:pPr>
      <w:r w:rsidRPr="00CE3314">
        <w:t>Noted</w:t>
      </w:r>
    </w:p>
    <w:p w14:paraId="2D8106D6" w14:textId="77777777" w:rsidR="000A2338" w:rsidRPr="00CE3314" w:rsidRDefault="000A2338" w:rsidP="000A2338">
      <w:pPr>
        <w:pStyle w:val="Doc-text2"/>
      </w:pPr>
    </w:p>
    <w:p w14:paraId="49F012D6" w14:textId="7F3E89E8" w:rsidR="000A2338" w:rsidRPr="00CE3314" w:rsidRDefault="0083230C" w:rsidP="000A2338">
      <w:pPr>
        <w:pStyle w:val="Doc-title"/>
      </w:pPr>
      <w:hyperlink r:id="rId2669" w:history="1">
        <w:r>
          <w:rPr>
            <w:rStyle w:val="Hyperlink"/>
          </w:rPr>
          <w:t>R2-2100229</w:t>
        </w:r>
      </w:hyperlink>
      <w:r w:rsidR="000A2338" w:rsidRPr="00CE3314">
        <w:tab/>
        <w:t>Stage 2 Running CR 38.300 NR-NTN</w:t>
      </w:r>
      <w:r w:rsidR="000A2338" w:rsidRPr="00CE3314">
        <w:tab/>
        <w:t>THALES</w:t>
      </w:r>
      <w:r w:rsidR="000A2338" w:rsidRPr="00CE3314">
        <w:tab/>
        <w:t>draftCR</w:t>
      </w:r>
      <w:r w:rsidR="000A2338" w:rsidRPr="00CE3314">
        <w:tab/>
        <w:t>Rel-17</w:t>
      </w:r>
      <w:r w:rsidR="000A2338" w:rsidRPr="00CE3314">
        <w:tab/>
        <w:t>38.300</w:t>
      </w:r>
      <w:r w:rsidR="000A2338" w:rsidRPr="00CE3314">
        <w:tab/>
        <w:t>16.4.0</w:t>
      </w:r>
      <w:r w:rsidR="000A2338" w:rsidRPr="00CE3314">
        <w:tab/>
        <w:t>NR_NTN_solutions</w:t>
      </w:r>
    </w:p>
    <w:p w14:paraId="1A0F8671" w14:textId="77777777" w:rsidR="000A2338" w:rsidRPr="00CE3314" w:rsidRDefault="000A2338" w:rsidP="000B407F">
      <w:pPr>
        <w:pStyle w:val="Doc-text2"/>
        <w:numPr>
          <w:ilvl w:val="0"/>
          <w:numId w:val="27"/>
        </w:numPr>
      </w:pPr>
      <w:r w:rsidRPr="00CE3314">
        <w:t>Thales informs that also RAN3 is working on this and specifically on the architectural aspects</w:t>
      </w:r>
    </w:p>
    <w:p w14:paraId="60A569B3" w14:textId="77777777" w:rsidR="000A2338" w:rsidRPr="00CE3314" w:rsidRDefault="000A2338" w:rsidP="000B407F">
      <w:pPr>
        <w:pStyle w:val="Doc-text2"/>
        <w:numPr>
          <w:ilvl w:val="0"/>
          <w:numId w:val="27"/>
        </w:numPr>
      </w:pPr>
      <w:r w:rsidRPr="00CE3314">
        <w:t>Ericsson thinks the part in 4.x could be moved to 16.x. VC/Thales indicate that the current split was also suggested by the TS rapporteur</w:t>
      </w:r>
    </w:p>
    <w:p w14:paraId="44D4F143" w14:textId="77777777" w:rsidR="000A2338" w:rsidRPr="00CE3314" w:rsidRDefault="000A2338" w:rsidP="000B407F">
      <w:pPr>
        <w:pStyle w:val="Doc-text2"/>
        <w:numPr>
          <w:ilvl w:val="0"/>
          <w:numId w:val="27"/>
        </w:numPr>
      </w:pPr>
      <w:r w:rsidRPr="00CE3314">
        <w:t>Mediatek is fine to endorse it</w:t>
      </w:r>
    </w:p>
    <w:p w14:paraId="38386D22" w14:textId="77777777" w:rsidR="000A2338" w:rsidRPr="00CE3314" w:rsidRDefault="000A2338" w:rsidP="000B407F">
      <w:pPr>
        <w:pStyle w:val="Doc-text2"/>
        <w:numPr>
          <w:ilvl w:val="0"/>
          <w:numId w:val="27"/>
        </w:numPr>
      </w:pPr>
      <w:r w:rsidRPr="00CE3314">
        <w:t>VC/Ericsson wonder about the NTN payload definition. Ericsson also wonders about the definition of HAPS</w:t>
      </w:r>
    </w:p>
    <w:p w14:paraId="67BF8A5D" w14:textId="77777777" w:rsidR="000A2338" w:rsidRPr="00CE3314" w:rsidRDefault="000A2338" w:rsidP="000B407F">
      <w:pPr>
        <w:pStyle w:val="Doc-text2"/>
        <w:numPr>
          <w:ilvl w:val="0"/>
          <w:numId w:val="27"/>
        </w:numPr>
      </w:pPr>
      <w:r w:rsidRPr="00CE3314">
        <w:t xml:space="preserve">Ericsson/Nokia are ok not endorse it right now. </w:t>
      </w:r>
    </w:p>
    <w:p w14:paraId="3A2C09E5" w14:textId="77777777" w:rsidR="000A2338" w:rsidRPr="00CE3314" w:rsidRDefault="000A2338" w:rsidP="000B407F">
      <w:pPr>
        <w:pStyle w:val="Doc-text2"/>
        <w:numPr>
          <w:ilvl w:val="0"/>
          <w:numId w:val="27"/>
        </w:numPr>
      </w:pPr>
      <w:r w:rsidRPr="00CE3314">
        <w:t>Thales informs that RAN3 is also discussing the definition of NTN and NTN payload</w:t>
      </w:r>
    </w:p>
    <w:p w14:paraId="4684768D" w14:textId="77777777" w:rsidR="000A2338" w:rsidRPr="00CE3314" w:rsidRDefault="000A2338" w:rsidP="000B407F">
      <w:pPr>
        <w:pStyle w:val="Doc-text2"/>
        <w:numPr>
          <w:ilvl w:val="0"/>
          <w:numId w:val="24"/>
        </w:numPr>
      </w:pPr>
      <w:r w:rsidRPr="00CE3314">
        <w:t>Come back in the next GTW session and decide how to progress</w:t>
      </w:r>
    </w:p>
    <w:p w14:paraId="62C4C953" w14:textId="77777777" w:rsidR="000A2338" w:rsidRPr="00CE3314" w:rsidRDefault="000A2338" w:rsidP="000A2338">
      <w:pPr>
        <w:pStyle w:val="Doc-text2"/>
        <w:ind w:left="0" w:firstLine="0"/>
      </w:pPr>
    </w:p>
    <w:p w14:paraId="326C67A5" w14:textId="77777777" w:rsidR="000A2338" w:rsidRPr="00CE3314" w:rsidRDefault="000A2338" w:rsidP="000A2338">
      <w:pPr>
        <w:pStyle w:val="EmailDiscussion"/>
      </w:pPr>
      <w:r w:rsidRPr="00CE3314">
        <w:t>[POST113-e][102][NTN] Stage 2 running CR (Thales)</w:t>
      </w:r>
    </w:p>
    <w:p w14:paraId="03D0ED67" w14:textId="77777777" w:rsidR="000A2338" w:rsidRPr="00CE3314" w:rsidRDefault="000A2338" w:rsidP="000A2338">
      <w:pPr>
        <w:pStyle w:val="EmailDiscussion2"/>
      </w:pPr>
      <w:r w:rsidRPr="00CE3314">
        <w:tab/>
        <w:t>Scope: Continue the discussion on the Stage 2 running CR also reflecting new meeting agreements (and latest RAN3 status)</w:t>
      </w:r>
    </w:p>
    <w:p w14:paraId="01302E56" w14:textId="47AFFD09" w:rsidR="000A2338" w:rsidRPr="00CE3314" w:rsidRDefault="000A2338" w:rsidP="000A2338">
      <w:pPr>
        <w:pStyle w:val="EmailDiscussion2"/>
      </w:pPr>
      <w:r w:rsidRPr="00CE3314">
        <w:tab/>
        <w:t xml:space="preserve">Intended outcome: endorsed Stage 2 running CR in </w:t>
      </w:r>
      <w:hyperlink r:id="rId2670" w:history="1">
        <w:r w:rsidR="0083230C">
          <w:rPr>
            <w:rStyle w:val="Hyperlink"/>
            <w:shd w:val="clear" w:color="auto" w:fill="FFFFFF"/>
          </w:rPr>
          <w:t>R2-2102049</w:t>
        </w:r>
      </w:hyperlink>
    </w:p>
    <w:p w14:paraId="306E4946" w14:textId="77777777" w:rsidR="000A2338" w:rsidRPr="00CE3314" w:rsidRDefault="000A2338" w:rsidP="000A2338">
      <w:pPr>
        <w:pStyle w:val="EmailDiscussion2"/>
      </w:pPr>
      <w:r w:rsidRPr="00CE3314">
        <w:tab/>
        <w:t>Deadline: Short</w:t>
      </w:r>
    </w:p>
    <w:p w14:paraId="11FDC678" w14:textId="77777777" w:rsidR="000A2338" w:rsidRPr="00CE3314" w:rsidRDefault="000A2338" w:rsidP="000A2338">
      <w:pPr>
        <w:pStyle w:val="Comments"/>
      </w:pPr>
    </w:p>
    <w:p w14:paraId="4FB3A5DF" w14:textId="63F17D7E" w:rsidR="000A2338" w:rsidRPr="00CE3314" w:rsidRDefault="0083230C" w:rsidP="000A2338">
      <w:pPr>
        <w:pStyle w:val="Doc-title"/>
      </w:pPr>
      <w:hyperlink r:id="rId2671" w:history="1">
        <w:r>
          <w:rPr>
            <w:rStyle w:val="Hyperlink"/>
          </w:rPr>
          <w:t>R2-2102049</w:t>
        </w:r>
      </w:hyperlink>
      <w:r w:rsidR="000A2338" w:rsidRPr="00CE3314">
        <w:tab/>
        <w:t>Stage 2 Running CR 38.300 NR-NTN</w:t>
      </w:r>
      <w:r w:rsidR="000A2338" w:rsidRPr="00CE3314">
        <w:tab/>
        <w:t>THALES</w:t>
      </w:r>
      <w:r w:rsidR="000A2338" w:rsidRPr="00CE3314">
        <w:tab/>
        <w:t>draftCR</w:t>
      </w:r>
      <w:r w:rsidR="000A2338" w:rsidRPr="00CE3314">
        <w:tab/>
        <w:t>Rel-17</w:t>
      </w:r>
      <w:r w:rsidR="000A2338" w:rsidRPr="00CE3314">
        <w:tab/>
        <w:t>38.300</w:t>
      </w:r>
      <w:r w:rsidR="000A2338" w:rsidRPr="00CE3314">
        <w:tab/>
        <w:t>16.4.0</w:t>
      </w:r>
      <w:r w:rsidR="000A2338" w:rsidRPr="00CE3314">
        <w:tab/>
        <w:t>NR_NTN_solutions</w:t>
      </w:r>
    </w:p>
    <w:p w14:paraId="7756273D" w14:textId="599F9F7D" w:rsidR="002434CC" w:rsidRPr="00CE3314" w:rsidRDefault="002434CC" w:rsidP="002434CC">
      <w:pPr>
        <w:pStyle w:val="EmailDiscussion2"/>
      </w:pPr>
      <w:r w:rsidRPr="00CE3314">
        <w:t>=&gt; Endorsed</w:t>
      </w:r>
    </w:p>
    <w:p w14:paraId="39EF4E04" w14:textId="77777777" w:rsidR="000A2338" w:rsidRPr="00CE3314" w:rsidRDefault="000A2338" w:rsidP="000A2338">
      <w:pPr>
        <w:pStyle w:val="Comments"/>
      </w:pPr>
    </w:p>
    <w:p w14:paraId="2C90C420" w14:textId="77777777" w:rsidR="000A2338" w:rsidRPr="00CE3314" w:rsidRDefault="000A2338" w:rsidP="000A2338">
      <w:pPr>
        <w:pStyle w:val="Comments"/>
      </w:pPr>
      <w:r w:rsidRPr="00CE3314">
        <w:t>Stage 3 Running CRs</w:t>
      </w:r>
    </w:p>
    <w:p w14:paraId="48C0BCD7" w14:textId="015B5E53" w:rsidR="000A2338" w:rsidRPr="00CE3314" w:rsidRDefault="0083230C" w:rsidP="000A2338">
      <w:pPr>
        <w:pStyle w:val="Doc-title"/>
      </w:pPr>
      <w:hyperlink r:id="rId2672" w:history="1">
        <w:r>
          <w:rPr>
            <w:rStyle w:val="Hyperlink"/>
          </w:rPr>
          <w:t>R2-2100540</w:t>
        </w:r>
      </w:hyperlink>
      <w:r w:rsidR="000A2338" w:rsidRPr="00CE3314">
        <w:tab/>
        <w:t>Stage-3 running RRC CR for NTN Rel-17</w:t>
      </w:r>
      <w:r w:rsidR="000A2338" w:rsidRPr="00CE3314">
        <w:tab/>
        <w:t>Ericsson</w:t>
      </w:r>
      <w:r w:rsidR="000A2338" w:rsidRPr="00CE3314">
        <w:tab/>
        <w:t>draftCR</w:t>
      </w:r>
      <w:r w:rsidR="000A2338" w:rsidRPr="00CE3314">
        <w:tab/>
        <w:t>Rel-16</w:t>
      </w:r>
      <w:r w:rsidR="000A2338" w:rsidRPr="00CE3314">
        <w:tab/>
        <w:t>38.331</w:t>
      </w:r>
      <w:r w:rsidR="000A2338" w:rsidRPr="00CE3314">
        <w:tab/>
        <w:t>16.3.1</w:t>
      </w:r>
      <w:r w:rsidR="000A2338" w:rsidRPr="00CE3314">
        <w:tab/>
        <w:t>NR_NTN_solutions-Core</w:t>
      </w:r>
    </w:p>
    <w:p w14:paraId="25196D4F" w14:textId="77777777" w:rsidR="000A2338" w:rsidRPr="00CE3314" w:rsidRDefault="000A2338" w:rsidP="000A2338">
      <w:pPr>
        <w:pStyle w:val="Doc-text2"/>
      </w:pPr>
    </w:p>
    <w:p w14:paraId="5B832413" w14:textId="77777777" w:rsidR="000A2338" w:rsidRPr="00CE3314" w:rsidRDefault="000A2338" w:rsidP="000A2338">
      <w:pPr>
        <w:pStyle w:val="EmailDiscussion"/>
      </w:pPr>
      <w:r w:rsidRPr="00CE3314">
        <w:t>[POST113-e][103][NTN] RRC running CR (Ericsson)</w:t>
      </w:r>
    </w:p>
    <w:p w14:paraId="510BC578" w14:textId="77777777" w:rsidR="000A2338" w:rsidRPr="00CE3314" w:rsidRDefault="000A2338" w:rsidP="000A2338">
      <w:pPr>
        <w:pStyle w:val="EmailDiscussion2"/>
      </w:pPr>
      <w:r w:rsidRPr="00CE3314">
        <w:tab/>
        <w:t>Scope: Continue the discussion on the RRC running CR also reflecting new meeting agreements</w:t>
      </w:r>
    </w:p>
    <w:p w14:paraId="4BA35AE5" w14:textId="14F4085B" w:rsidR="000A2338" w:rsidRPr="00CE3314" w:rsidRDefault="000A2338" w:rsidP="000A2338">
      <w:pPr>
        <w:pStyle w:val="EmailDiscussion2"/>
      </w:pPr>
      <w:r w:rsidRPr="00CE3314">
        <w:tab/>
        <w:t xml:space="preserve">Intended outcome: endorsed RRC running CR in </w:t>
      </w:r>
      <w:hyperlink r:id="rId2673" w:history="1">
        <w:r w:rsidR="0083230C">
          <w:rPr>
            <w:rStyle w:val="Hyperlink"/>
            <w:shd w:val="clear" w:color="auto" w:fill="FFFFFF"/>
          </w:rPr>
          <w:t>R2-2102050</w:t>
        </w:r>
      </w:hyperlink>
    </w:p>
    <w:p w14:paraId="54E2D5E9" w14:textId="77777777" w:rsidR="000A2338" w:rsidRPr="00CE3314" w:rsidRDefault="000A2338" w:rsidP="000A2338">
      <w:pPr>
        <w:pStyle w:val="EmailDiscussion2"/>
      </w:pPr>
      <w:r w:rsidRPr="00CE3314">
        <w:tab/>
        <w:t>Deadline: Short</w:t>
      </w:r>
    </w:p>
    <w:p w14:paraId="1D3539DE" w14:textId="77777777" w:rsidR="000A2338" w:rsidRPr="00CE3314" w:rsidRDefault="000A2338" w:rsidP="000A2338">
      <w:pPr>
        <w:pStyle w:val="Comments"/>
      </w:pPr>
    </w:p>
    <w:p w14:paraId="1DF9B48B" w14:textId="482C3D41" w:rsidR="000A2338" w:rsidRPr="00CE3314" w:rsidRDefault="0083230C" w:rsidP="000A2338">
      <w:pPr>
        <w:pStyle w:val="Doc-title"/>
      </w:pPr>
      <w:hyperlink r:id="rId2674" w:history="1">
        <w:r>
          <w:rPr>
            <w:rStyle w:val="Hyperlink"/>
          </w:rPr>
          <w:t>R2-2102050</w:t>
        </w:r>
      </w:hyperlink>
      <w:r w:rsidR="000A2338" w:rsidRPr="00CE3314">
        <w:tab/>
        <w:t>Stage-3 running RRC CR for NTN Rel-17</w:t>
      </w:r>
      <w:r w:rsidR="000A2338" w:rsidRPr="00CE3314">
        <w:tab/>
        <w:t>Ericsson</w:t>
      </w:r>
      <w:r w:rsidR="000A2338" w:rsidRPr="00CE3314">
        <w:tab/>
        <w:t>draftCR</w:t>
      </w:r>
      <w:r w:rsidR="000A2338" w:rsidRPr="00CE3314">
        <w:tab/>
        <w:t>Rel-16</w:t>
      </w:r>
      <w:r w:rsidR="000A2338" w:rsidRPr="00CE3314">
        <w:tab/>
        <w:t>38.331</w:t>
      </w:r>
      <w:r w:rsidR="000A2338" w:rsidRPr="00CE3314">
        <w:tab/>
        <w:t>16.3.1</w:t>
      </w:r>
      <w:r w:rsidR="000A2338" w:rsidRPr="00CE3314">
        <w:tab/>
        <w:t>NR_NTN_solutions-Core</w:t>
      </w:r>
    </w:p>
    <w:p w14:paraId="0F90097F" w14:textId="30A2EB02" w:rsidR="000A2338" w:rsidRPr="00CE3314" w:rsidRDefault="0099762D" w:rsidP="000A2338">
      <w:pPr>
        <w:pStyle w:val="Doc-text2"/>
      </w:pPr>
      <w:r w:rsidRPr="00CE3314">
        <w:t>=&gt; Endorsed</w:t>
      </w:r>
    </w:p>
    <w:p w14:paraId="751E7228" w14:textId="77777777" w:rsidR="0099762D" w:rsidRPr="00CE3314" w:rsidRDefault="0099762D" w:rsidP="000A2338">
      <w:pPr>
        <w:pStyle w:val="Doc-text2"/>
      </w:pPr>
    </w:p>
    <w:p w14:paraId="23C90E2D" w14:textId="2A41D21D" w:rsidR="000A2338" w:rsidRPr="00CE3314" w:rsidRDefault="0083230C" w:rsidP="000A2338">
      <w:pPr>
        <w:pStyle w:val="Doc-title"/>
      </w:pPr>
      <w:hyperlink r:id="rId2675" w:history="1">
        <w:r>
          <w:rPr>
            <w:rStyle w:val="Hyperlink"/>
          </w:rPr>
          <w:t>R2-2101198</w:t>
        </w:r>
      </w:hyperlink>
      <w:r w:rsidR="000A2338" w:rsidRPr="00CE3314">
        <w:tab/>
        <w:t>Running CR to 38.304 for NTN</w:t>
      </w:r>
      <w:r w:rsidR="000A2338" w:rsidRPr="00CE3314">
        <w:tab/>
        <w:t>ZTE corporation, Sanechips</w:t>
      </w:r>
      <w:r w:rsidR="000A2338" w:rsidRPr="00CE3314">
        <w:tab/>
        <w:t>draftCR</w:t>
      </w:r>
      <w:r w:rsidR="000A2338" w:rsidRPr="00CE3314">
        <w:tab/>
        <w:t>Rel-17</w:t>
      </w:r>
      <w:r w:rsidR="000A2338" w:rsidRPr="00CE3314">
        <w:tab/>
        <w:t>38.304</w:t>
      </w:r>
      <w:r w:rsidR="000A2338" w:rsidRPr="00CE3314">
        <w:tab/>
        <w:t>16.3.0</w:t>
      </w:r>
      <w:r w:rsidR="000A2338" w:rsidRPr="00CE3314">
        <w:tab/>
        <w:t>NR_NTN_solutions-Core</w:t>
      </w:r>
    </w:p>
    <w:p w14:paraId="7331A14C" w14:textId="77777777" w:rsidR="000A2338" w:rsidRPr="00CE3314" w:rsidRDefault="000A2338" w:rsidP="000A2338">
      <w:pPr>
        <w:pStyle w:val="Doc-text2"/>
      </w:pPr>
    </w:p>
    <w:p w14:paraId="5205CF5A" w14:textId="77777777" w:rsidR="000A2338" w:rsidRPr="00CE3314" w:rsidRDefault="000A2338" w:rsidP="000A2338">
      <w:pPr>
        <w:pStyle w:val="EmailDiscussion"/>
      </w:pPr>
      <w:r w:rsidRPr="00CE3314">
        <w:t>[POST113-e][104][NTN] 304 running CR (ZTE)</w:t>
      </w:r>
    </w:p>
    <w:p w14:paraId="43F09B84" w14:textId="77777777" w:rsidR="000A2338" w:rsidRPr="00CE3314" w:rsidRDefault="000A2338" w:rsidP="000A2338">
      <w:pPr>
        <w:pStyle w:val="EmailDiscussion2"/>
      </w:pPr>
      <w:r w:rsidRPr="00CE3314">
        <w:tab/>
        <w:t>Scope: Continue the discussion on the 304 running CR also reflecting new meeting agreements</w:t>
      </w:r>
    </w:p>
    <w:p w14:paraId="008AFF68" w14:textId="5699956F" w:rsidR="000A2338" w:rsidRPr="00CE3314" w:rsidRDefault="000A2338" w:rsidP="000A2338">
      <w:pPr>
        <w:pStyle w:val="EmailDiscussion2"/>
      </w:pPr>
      <w:r w:rsidRPr="00CE3314">
        <w:tab/>
        <w:t xml:space="preserve">Intended outcome: endorsed 304 running CR in </w:t>
      </w:r>
      <w:hyperlink r:id="rId2676" w:history="1">
        <w:r w:rsidR="0083230C">
          <w:rPr>
            <w:rStyle w:val="Hyperlink"/>
            <w:shd w:val="clear" w:color="auto" w:fill="FFFFFF"/>
          </w:rPr>
          <w:t>R2-2102051</w:t>
        </w:r>
      </w:hyperlink>
    </w:p>
    <w:p w14:paraId="6F74F432" w14:textId="77777777" w:rsidR="000A2338" w:rsidRPr="00CE3314" w:rsidRDefault="000A2338" w:rsidP="000A2338">
      <w:pPr>
        <w:pStyle w:val="EmailDiscussion2"/>
      </w:pPr>
      <w:r w:rsidRPr="00CE3314">
        <w:tab/>
        <w:t>Deadline: Short</w:t>
      </w:r>
    </w:p>
    <w:p w14:paraId="74C923F0" w14:textId="77777777" w:rsidR="000A2338" w:rsidRPr="00CE3314" w:rsidRDefault="000A2338" w:rsidP="000A2338">
      <w:pPr>
        <w:pStyle w:val="Comments"/>
      </w:pPr>
    </w:p>
    <w:p w14:paraId="6374AAA4" w14:textId="41CA4C42" w:rsidR="000A2338" w:rsidRPr="00CE3314" w:rsidRDefault="0083230C" w:rsidP="000A2338">
      <w:pPr>
        <w:pStyle w:val="Doc-title"/>
      </w:pPr>
      <w:hyperlink r:id="rId2677" w:history="1">
        <w:r>
          <w:rPr>
            <w:rStyle w:val="Hyperlink"/>
          </w:rPr>
          <w:t>R2-2102051</w:t>
        </w:r>
      </w:hyperlink>
      <w:r w:rsidR="000A2338" w:rsidRPr="00CE3314">
        <w:tab/>
        <w:t>Running CR to 38.304 for NTN</w:t>
      </w:r>
      <w:r w:rsidR="000A2338" w:rsidRPr="00CE3314">
        <w:tab/>
        <w:t>ZTE corporation, Sanechips</w:t>
      </w:r>
      <w:r w:rsidR="000A2338" w:rsidRPr="00CE3314">
        <w:tab/>
        <w:t>draftCR</w:t>
      </w:r>
      <w:r w:rsidR="000A2338" w:rsidRPr="00CE3314">
        <w:tab/>
        <w:t>Rel-17</w:t>
      </w:r>
      <w:r w:rsidR="000A2338" w:rsidRPr="00CE3314">
        <w:tab/>
        <w:t>38.304</w:t>
      </w:r>
      <w:r w:rsidR="000A2338" w:rsidRPr="00CE3314">
        <w:tab/>
        <w:t>16.3.0</w:t>
      </w:r>
      <w:r w:rsidR="000A2338" w:rsidRPr="00CE3314">
        <w:tab/>
        <w:t>NR_NTN_solutions-Core</w:t>
      </w:r>
    </w:p>
    <w:p w14:paraId="2EA945BA" w14:textId="77777777" w:rsidR="00E07DA5" w:rsidRPr="00CE3314" w:rsidRDefault="00E07DA5" w:rsidP="00E07DA5">
      <w:pPr>
        <w:pStyle w:val="Doc-text2"/>
      </w:pPr>
      <w:r w:rsidRPr="00CE3314">
        <w:t>=&gt; Endorsed</w:t>
      </w:r>
    </w:p>
    <w:p w14:paraId="0DC34A8B" w14:textId="77777777" w:rsidR="000A2338" w:rsidRPr="00CE3314" w:rsidRDefault="000A2338" w:rsidP="000A2338">
      <w:pPr>
        <w:pStyle w:val="Doc-text2"/>
      </w:pPr>
    </w:p>
    <w:p w14:paraId="180F7EBB" w14:textId="0B31F55F" w:rsidR="000A2338" w:rsidRPr="00CE3314" w:rsidRDefault="0083230C" w:rsidP="000A2338">
      <w:pPr>
        <w:pStyle w:val="Doc-title"/>
      </w:pPr>
      <w:hyperlink r:id="rId2678" w:history="1">
        <w:r>
          <w:rPr>
            <w:rStyle w:val="Hyperlink"/>
          </w:rPr>
          <w:t>R2-2101577</w:t>
        </w:r>
      </w:hyperlink>
      <w:r w:rsidR="000A2338" w:rsidRPr="00CE3314">
        <w:tab/>
        <w:t>Stage 3 running CR 38.321</w:t>
      </w:r>
      <w:r w:rsidR="000A2338" w:rsidRPr="00CE3314">
        <w:tab/>
        <w:t>InterDigital</w:t>
      </w:r>
      <w:r w:rsidR="000A2338" w:rsidRPr="00CE3314">
        <w:tab/>
        <w:t>discussion</w:t>
      </w:r>
      <w:r w:rsidR="000A2338" w:rsidRPr="00CE3314">
        <w:tab/>
        <w:t>Rel-17</w:t>
      </w:r>
      <w:r w:rsidR="000A2338" w:rsidRPr="00CE3314">
        <w:tab/>
        <w:t>NR_NTN_solutions-Core</w:t>
      </w:r>
      <w:r w:rsidR="000A2338" w:rsidRPr="00CE3314">
        <w:tab/>
        <w:t>Late</w:t>
      </w:r>
    </w:p>
    <w:p w14:paraId="257D834F" w14:textId="77777777" w:rsidR="000A2338" w:rsidRPr="00CE3314" w:rsidRDefault="000A2338" w:rsidP="000B407F">
      <w:pPr>
        <w:pStyle w:val="Doc-text2"/>
        <w:numPr>
          <w:ilvl w:val="0"/>
          <w:numId w:val="24"/>
        </w:numPr>
      </w:pPr>
      <w:r w:rsidRPr="00CE3314">
        <w:t>moved here from 8.10.2.1</w:t>
      </w:r>
    </w:p>
    <w:p w14:paraId="5B232A17" w14:textId="77777777" w:rsidR="000A2338" w:rsidRPr="00CE3314" w:rsidRDefault="000A2338" w:rsidP="000A2338">
      <w:pPr>
        <w:pStyle w:val="Doc-text2"/>
        <w:ind w:left="0" w:firstLine="0"/>
      </w:pPr>
    </w:p>
    <w:p w14:paraId="6F129DA1" w14:textId="77777777" w:rsidR="000A2338" w:rsidRPr="00CE3314" w:rsidRDefault="000A2338" w:rsidP="000A2338">
      <w:pPr>
        <w:pStyle w:val="EmailDiscussion"/>
      </w:pPr>
      <w:r w:rsidRPr="00CE3314">
        <w:t>[POST113-e][105][NTN] MAC running CR (Interdigital)</w:t>
      </w:r>
    </w:p>
    <w:p w14:paraId="38360B32" w14:textId="77777777" w:rsidR="000A2338" w:rsidRPr="00CE3314" w:rsidRDefault="000A2338" w:rsidP="000A2338">
      <w:pPr>
        <w:pStyle w:val="EmailDiscussion2"/>
      </w:pPr>
      <w:r w:rsidRPr="00CE3314">
        <w:tab/>
        <w:t>Scope: Continue the discussion on the MAC running CR also reflecting new meeting agreements</w:t>
      </w:r>
    </w:p>
    <w:p w14:paraId="0C58519D" w14:textId="64C7052B" w:rsidR="000A2338" w:rsidRPr="00CE3314" w:rsidRDefault="000A2338" w:rsidP="000A2338">
      <w:pPr>
        <w:pStyle w:val="EmailDiscussion2"/>
      </w:pPr>
      <w:r w:rsidRPr="00CE3314">
        <w:tab/>
        <w:t xml:space="preserve">Intended outcome: endorsed MAC running CR in </w:t>
      </w:r>
      <w:hyperlink r:id="rId2679" w:history="1">
        <w:r w:rsidR="0083230C">
          <w:rPr>
            <w:rStyle w:val="Hyperlink"/>
            <w:shd w:val="clear" w:color="auto" w:fill="FFFFFF"/>
          </w:rPr>
          <w:t>R2-2102052</w:t>
        </w:r>
      </w:hyperlink>
    </w:p>
    <w:p w14:paraId="333F9C59" w14:textId="77777777" w:rsidR="000A2338" w:rsidRPr="00CE3314" w:rsidRDefault="000A2338" w:rsidP="000A2338">
      <w:pPr>
        <w:pStyle w:val="EmailDiscussion2"/>
      </w:pPr>
      <w:r w:rsidRPr="00CE3314">
        <w:tab/>
        <w:t>Deadline: Short</w:t>
      </w:r>
    </w:p>
    <w:p w14:paraId="2A5DD188" w14:textId="77777777" w:rsidR="000A2338" w:rsidRPr="00CE3314" w:rsidRDefault="000A2338" w:rsidP="000A2338">
      <w:pPr>
        <w:pStyle w:val="Comments"/>
      </w:pPr>
    </w:p>
    <w:p w14:paraId="6C3C2805" w14:textId="5DE1E522" w:rsidR="000A2338" w:rsidRPr="00CE3314" w:rsidRDefault="0083230C" w:rsidP="000A2338">
      <w:pPr>
        <w:pStyle w:val="Doc-title"/>
      </w:pPr>
      <w:hyperlink r:id="rId2680" w:history="1">
        <w:r>
          <w:rPr>
            <w:rStyle w:val="Hyperlink"/>
          </w:rPr>
          <w:t>R2-2102052</w:t>
        </w:r>
      </w:hyperlink>
      <w:r w:rsidR="000A2338" w:rsidRPr="00CE3314">
        <w:tab/>
        <w:t>Stage 3 running CR 38.321</w:t>
      </w:r>
      <w:r w:rsidR="000A2338" w:rsidRPr="00CE3314">
        <w:tab/>
        <w:t>InterDigital</w:t>
      </w:r>
      <w:r w:rsidR="000A2338" w:rsidRPr="00CE3314">
        <w:tab/>
        <w:t>discussion</w:t>
      </w:r>
      <w:r w:rsidR="000A2338" w:rsidRPr="00CE3314">
        <w:tab/>
        <w:t>Rel-17</w:t>
      </w:r>
      <w:r w:rsidR="000A2338" w:rsidRPr="00CE3314">
        <w:tab/>
        <w:t>NR_NTN_solutions-Core</w:t>
      </w:r>
    </w:p>
    <w:p w14:paraId="6DAFE2B6" w14:textId="050E5AD0" w:rsidR="00F811B1" w:rsidRPr="00CE3314" w:rsidRDefault="00F811B1" w:rsidP="00A81F4F">
      <w:pPr>
        <w:pStyle w:val="Doc-text2"/>
      </w:pPr>
      <w:r w:rsidRPr="00CE3314">
        <w:t>=&gt; Endorsed</w:t>
      </w:r>
    </w:p>
    <w:p w14:paraId="5AD82AF2" w14:textId="77777777" w:rsidR="000A2338" w:rsidRPr="00CE3314" w:rsidRDefault="000A2338" w:rsidP="000A2338">
      <w:pPr>
        <w:pStyle w:val="Doc-text2"/>
        <w:ind w:left="0" w:firstLine="0"/>
      </w:pPr>
    </w:p>
    <w:p w14:paraId="31F46BBE" w14:textId="77777777" w:rsidR="000A2338" w:rsidRPr="00CE3314" w:rsidRDefault="000A2338" w:rsidP="000A2338">
      <w:pPr>
        <w:pStyle w:val="Comments"/>
      </w:pPr>
      <w:r w:rsidRPr="00CE3314">
        <w:t>Withdrawn</w:t>
      </w:r>
    </w:p>
    <w:p w14:paraId="08D62C19" w14:textId="68FDD9CB" w:rsidR="000A2338" w:rsidRPr="00CE3314" w:rsidRDefault="0083230C" w:rsidP="000A2338">
      <w:pPr>
        <w:pStyle w:val="Doc-title"/>
      </w:pPr>
      <w:hyperlink r:id="rId2681" w:history="1">
        <w:r>
          <w:rPr>
            <w:rStyle w:val="Hyperlink"/>
          </w:rPr>
          <w:t>R2-2100331</w:t>
        </w:r>
      </w:hyperlink>
      <w:r w:rsidR="000A2338" w:rsidRPr="00CE3314">
        <w:tab/>
        <w:t>[Draft] Reply LS on SA WG2 assumptions from conclusion of study on architecture aspects for using satellite access in 5G</w:t>
      </w:r>
      <w:r w:rsidR="000A2338" w:rsidRPr="00CE3314">
        <w:tab/>
        <w:t>CATT</w:t>
      </w:r>
      <w:r w:rsidR="000A2338" w:rsidRPr="00CE3314">
        <w:tab/>
        <w:t>LS out</w:t>
      </w:r>
      <w:r w:rsidR="000A2338" w:rsidRPr="00CE3314">
        <w:tab/>
        <w:t>Rel-17</w:t>
      </w:r>
      <w:r w:rsidR="000A2338" w:rsidRPr="00CE3314">
        <w:tab/>
        <w:t>NR_NTN_solutions-Core, 5GSAT_ARCH</w:t>
      </w:r>
      <w:r w:rsidR="000A2338" w:rsidRPr="00CE3314">
        <w:tab/>
        <w:t>To:RAN3, SA2</w:t>
      </w:r>
      <w:r w:rsidR="000A2338" w:rsidRPr="00CE3314">
        <w:tab/>
        <w:t>Cc:SA3-LI, SA5</w:t>
      </w:r>
    </w:p>
    <w:p w14:paraId="1B6666EB" w14:textId="77777777" w:rsidR="000A2338" w:rsidRPr="00CE3314" w:rsidRDefault="000A2338" w:rsidP="000B407F">
      <w:pPr>
        <w:pStyle w:val="Doc-text2"/>
        <w:numPr>
          <w:ilvl w:val="0"/>
          <w:numId w:val="24"/>
        </w:numPr>
      </w:pPr>
      <w:r w:rsidRPr="00CE3314">
        <w:t>Withdrawn</w:t>
      </w:r>
    </w:p>
    <w:p w14:paraId="428702D0" w14:textId="556AF931" w:rsidR="000A2338" w:rsidRPr="00CE3314" w:rsidRDefault="0083230C" w:rsidP="000A2338">
      <w:pPr>
        <w:pStyle w:val="Doc-title"/>
      </w:pPr>
      <w:hyperlink r:id="rId2682" w:history="1">
        <w:r>
          <w:rPr>
            <w:rStyle w:val="Hyperlink"/>
          </w:rPr>
          <w:t>R2-2101199</w:t>
        </w:r>
      </w:hyperlink>
      <w:r w:rsidR="000A2338" w:rsidRPr="00CE3314">
        <w:tab/>
        <w:t>Understanding on the AN-PDB and PER targets for satellite access</w:t>
      </w:r>
      <w:r w:rsidR="000A2338" w:rsidRPr="00CE3314">
        <w:tab/>
        <w:t>ZTE corporation, Sanechips</w:t>
      </w:r>
      <w:r w:rsidR="000A2338" w:rsidRPr="00CE3314">
        <w:tab/>
        <w:t>discussion</w:t>
      </w:r>
      <w:r w:rsidR="000A2338" w:rsidRPr="00CE3314">
        <w:tab/>
        <w:t>Rel-17</w:t>
      </w:r>
      <w:r w:rsidR="000A2338" w:rsidRPr="00CE3314">
        <w:tab/>
        <w:t>NR_NTN_solutions-Core</w:t>
      </w:r>
    </w:p>
    <w:p w14:paraId="5083BD4E" w14:textId="77777777" w:rsidR="000A2338" w:rsidRPr="00CE3314" w:rsidRDefault="000A2338" w:rsidP="000B407F">
      <w:pPr>
        <w:pStyle w:val="Doc-text2"/>
        <w:numPr>
          <w:ilvl w:val="0"/>
          <w:numId w:val="24"/>
        </w:numPr>
      </w:pPr>
      <w:r w:rsidRPr="00CE3314">
        <w:t>Withdrawn</w:t>
      </w:r>
    </w:p>
    <w:p w14:paraId="690227B5" w14:textId="77777777" w:rsidR="000A2338" w:rsidRPr="00CE3314" w:rsidRDefault="000A2338" w:rsidP="000A2338">
      <w:pPr>
        <w:pStyle w:val="Comments"/>
      </w:pPr>
    </w:p>
    <w:p w14:paraId="12BA4ACF" w14:textId="77777777" w:rsidR="000A2338" w:rsidRPr="00CE3314" w:rsidRDefault="000A2338" w:rsidP="000A2338">
      <w:pPr>
        <w:pStyle w:val="Heading3"/>
      </w:pPr>
      <w:bookmarkStart w:id="726" w:name="_Toc63704761"/>
      <w:bookmarkStart w:id="727" w:name="_Toc64749588"/>
      <w:bookmarkStart w:id="728" w:name="_Toc68990785"/>
      <w:r w:rsidRPr="00CE3314">
        <w:t>8.10.2</w:t>
      </w:r>
      <w:r w:rsidRPr="00CE3314">
        <w:tab/>
        <w:t>User Plane</w:t>
      </w:r>
      <w:bookmarkEnd w:id="726"/>
      <w:bookmarkEnd w:id="727"/>
      <w:bookmarkEnd w:id="728"/>
    </w:p>
    <w:p w14:paraId="0FD4AAF0" w14:textId="46981DFD" w:rsidR="000A2338" w:rsidRPr="00CE3314" w:rsidRDefault="0083230C" w:rsidP="000A2338">
      <w:pPr>
        <w:pStyle w:val="Doc-title"/>
      </w:pPr>
      <w:hyperlink r:id="rId2683" w:history="1">
        <w:r>
          <w:rPr>
            <w:rStyle w:val="Hyperlink"/>
          </w:rPr>
          <w:t>R2-2101576</w:t>
        </w:r>
      </w:hyperlink>
      <w:r w:rsidR="000A2338" w:rsidRPr="00CE3314">
        <w:tab/>
        <w:t>MAC open issues</w:t>
      </w:r>
      <w:r w:rsidR="000A2338" w:rsidRPr="00CE3314">
        <w:tab/>
        <w:t>InterDigital</w:t>
      </w:r>
      <w:r w:rsidR="000A2338" w:rsidRPr="00CE3314">
        <w:tab/>
        <w:t>discussion</w:t>
      </w:r>
      <w:r w:rsidR="000A2338" w:rsidRPr="00CE3314">
        <w:tab/>
        <w:t>Rel-17</w:t>
      </w:r>
      <w:r w:rsidR="000A2338" w:rsidRPr="00CE3314">
        <w:tab/>
        <w:t>NR_NTN_solutions-Core</w:t>
      </w:r>
      <w:r w:rsidR="000A2338" w:rsidRPr="00CE3314">
        <w:tab/>
        <w:t>Late</w:t>
      </w:r>
    </w:p>
    <w:p w14:paraId="6CAE7474" w14:textId="77777777" w:rsidR="000A2338" w:rsidRPr="00CE3314" w:rsidRDefault="000A2338" w:rsidP="000A2338">
      <w:pPr>
        <w:pStyle w:val="Heading4"/>
      </w:pPr>
      <w:bookmarkStart w:id="729" w:name="_Toc63704762"/>
      <w:bookmarkStart w:id="730" w:name="_Toc64749589"/>
      <w:bookmarkStart w:id="731" w:name="_Toc68990786"/>
      <w:r w:rsidRPr="00CE3314">
        <w:t>8.10.2.1</w:t>
      </w:r>
      <w:r w:rsidRPr="00CE3314">
        <w:tab/>
        <w:t>RACH aspects</w:t>
      </w:r>
      <w:bookmarkEnd w:id="729"/>
      <w:bookmarkEnd w:id="730"/>
      <w:bookmarkEnd w:id="731"/>
    </w:p>
    <w:p w14:paraId="7BB679FA" w14:textId="77777777" w:rsidR="000A2338" w:rsidRPr="00CE3314" w:rsidRDefault="000A2338" w:rsidP="000A2338">
      <w:pPr>
        <w:pStyle w:val="Doc-title"/>
      </w:pPr>
    </w:p>
    <w:p w14:paraId="22726522" w14:textId="77777777" w:rsidR="000A2338" w:rsidRPr="00CE3314" w:rsidRDefault="000A2338" w:rsidP="000A2338">
      <w:pPr>
        <w:pStyle w:val="Comments"/>
      </w:pPr>
      <w:r w:rsidRPr="00CE3314">
        <w:t>RA type selection and TA report</w:t>
      </w:r>
    </w:p>
    <w:p w14:paraId="199E7FD4" w14:textId="5E5F04C9" w:rsidR="000A2338" w:rsidRPr="00CE3314" w:rsidRDefault="0083230C" w:rsidP="000A2338">
      <w:pPr>
        <w:pStyle w:val="Doc-title"/>
      </w:pPr>
      <w:hyperlink r:id="rId2684" w:history="1">
        <w:r>
          <w:rPr>
            <w:rStyle w:val="Hyperlink"/>
          </w:rPr>
          <w:t>R2-2100998</w:t>
        </w:r>
      </w:hyperlink>
      <w:r w:rsidR="000A2338" w:rsidRPr="00CE3314">
        <w:tab/>
        <w:t>Remaining issues on RACH in NTN</w:t>
      </w:r>
      <w:r w:rsidR="000A2338" w:rsidRPr="00CE3314">
        <w:tab/>
        <w:t>Huawei, HiSilicon</w:t>
      </w:r>
      <w:r w:rsidR="000A2338" w:rsidRPr="00CE3314">
        <w:tab/>
        <w:t>discussion</w:t>
      </w:r>
      <w:r w:rsidR="000A2338" w:rsidRPr="00CE3314">
        <w:tab/>
        <w:t>Rel-17</w:t>
      </w:r>
      <w:r w:rsidR="000A2338" w:rsidRPr="00CE3314">
        <w:tab/>
        <w:t>NR_NTN_solutions-Core</w:t>
      </w:r>
    </w:p>
    <w:p w14:paraId="709A9D83" w14:textId="77777777" w:rsidR="000A2338" w:rsidRPr="00CE3314" w:rsidRDefault="000A2338" w:rsidP="000A2338">
      <w:pPr>
        <w:pStyle w:val="Doc-title"/>
        <w:ind w:left="0" w:firstLine="0"/>
        <w:rPr>
          <w:rStyle w:val="Hyperlink"/>
          <w:color w:val="auto"/>
        </w:rPr>
      </w:pPr>
    </w:p>
    <w:p w14:paraId="76999EF3" w14:textId="77777777" w:rsidR="000A2338" w:rsidRPr="00CE3314" w:rsidRDefault="000A2338" w:rsidP="000A2338">
      <w:pPr>
        <w:pStyle w:val="EmailDiscussion"/>
      </w:pPr>
      <w:r w:rsidRPr="00CE3314">
        <w:t>[POST113-e][106][NTN] MAC aspects (Huawei)</w:t>
      </w:r>
    </w:p>
    <w:p w14:paraId="7E73D3EC" w14:textId="77777777" w:rsidR="000A2338" w:rsidRPr="00CE3314" w:rsidRDefault="000A2338" w:rsidP="000A2338">
      <w:pPr>
        <w:pStyle w:val="EmailDiscussion2"/>
      </w:pPr>
      <w:r w:rsidRPr="00CE3314">
        <w:tab/>
        <w:t>Scope: Based on RAN2#113-e contributions, discuss:</w:t>
      </w:r>
      <w:r w:rsidRPr="00CE3314">
        <w:tab/>
      </w:r>
    </w:p>
    <w:p w14:paraId="3C960A7B" w14:textId="77777777" w:rsidR="000A2338" w:rsidRPr="00CE3314" w:rsidRDefault="000A2338" w:rsidP="000B407F">
      <w:pPr>
        <w:pStyle w:val="EmailDiscussion2"/>
        <w:numPr>
          <w:ilvl w:val="1"/>
          <w:numId w:val="27"/>
        </w:numPr>
      </w:pPr>
      <w:r w:rsidRPr="00CE3314">
        <w:t>RA type selection</w:t>
      </w:r>
    </w:p>
    <w:p w14:paraId="631CF35D" w14:textId="77777777" w:rsidR="000A2338" w:rsidRPr="00CE3314" w:rsidRDefault="000A2338" w:rsidP="000B407F">
      <w:pPr>
        <w:pStyle w:val="EmailDiscussion2"/>
        <w:numPr>
          <w:ilvl w:val="1"/>
          <w:numId w:val="27"/>
        </w:numPr>
      </w:pPr>
      <w:r w:rsidRPr="00CE3314">
        <w:t>TA report</w:t>
      </w:r>
    </w:p>
    <w:p w14:paraId="68B11917" w14:textId="77777777" w:rsidR="000A2338" w:rsidRPr="00CE3314" w:rsidRDefault="000A2338" w:rsidP="000B407F">
      <w:pPr>
        <w:pStyle w:val="EmailDiscussion2"/>
        <w:numPr>
          <w:ilvl w:val="1"/>
          <w:numId w:val="27"/>
        </w:numPr>
      </w:pPr>
      <w:r w:rsidRPr="00CE3314">
        <w:t>sr-ProhibitTimer</w:t>
      </w:r>
    </w:p>
    <w:p w14:paraId="6D1C6D2E" w14:textId="77777777" w:rsidR="000A2338" w:rsidRPr="00CE3314" w:rsidRDefault="000A2338" w:rsidP="000A2338">
      <w:pPr>
        <w:pStyle w:val="EmailDiscussion2"/>
      </w:pPr>
      <w:r w:rsidRPr="00CE3314">
        <w:tab/>
        <w:t>Intended outcome: email discussion summary</w:t>
      </w:r>
    </w:p>
    <w:p w14:paraId="76957824" w14:textId="77777777" w:rsidR="000A2338" w:rsidRPr="00CE3314" w:rsidRDefault="000A2338" w:rsidP="000A2338">
      <w:pPr>
        <w:pStyle w:val="EmailDiscussion2"/>
      </w:pPr>
      <w:r w:rsidRPr="00CE3314">
        <w:tab/>
        <w:t>Deadline: Long</w:t>
      </w:r>
    </w:p>
    <w:p w14:paraId="5F2EF5C9" w14:textId="77777777" w:rsidR="000A2338" w:rsidRPr="00CE3314" w:rsidRDefault="000A2338" w:rsidP="000A2338">
      <w:pPr>
        <w:pStyle w:val="Doc-text2"/>
        <w:ind w:left="0" w:firstLine="0"/>
      </w:pPr>
    </w:p>
    <w:p w14:paraId="279811D6" w14:textId="12F951FF" w:rsidR="000A2338" w:rsidRPr="00CE3314" w:rsidRDefault="0083230C" w:rsidP="000A2338">
      <w:pPr>
        <w:pStyle w:val="Doc-title"/>
      </w:pPr>
      <w:hyperlink r:id="rId2685" w:history="1">
        <w:r>
          <w:rPr>
            <w:rStyle w:val="Hyperlink"/>
          </w:rPr>
          <w:t>R2-2100158</w:t>
        </w:r>
      </w:hyperlink>
      <w:r w:rsidR="000A2338" w:rsidRPr="00CE3314">
        <w:tab/>
        <w:t>Discussion on RACH in NTN</w:t>
      </w:r>
      <w:r w:rsidR="000A2338" w:rsidRPr="00CE3314">
        <w:tab/>
        <w:t>OPPO</w:t>
      </w:r>
      <w:r w:rsidR="000A2338" w:rsidRPr="00CE3314">
        <w:tab/>
        <w:t>discussion</w:t>
      </w:r>
      <w:r w:rsidR="000A2338" w:rsidRPr="00CE3314">
        <w:tab/>
        <w:t>Rel-17</w:t>
      </w:r>
      <w:r w:rsidR="000A2338" w:rsidRPr="00CE3314">
        <w:tab/>
        <w:t>NR_NTN_solutions-Core</w:t>
      </w:r>
    </w:p>
    <w:p w14:paraId="0FF11536" w14:textId="1402BABC" w:rsidR="000A2338" w:rsidRPr="00CE3314" w:rsidRDefault="0083230C" w:rsidP="000A2338">
      <w:pPr>
        <w:pStyle w:val="Doc-title"/>
        <w:rPr>
          <w:rStyle w:val="Hyperlink"/>
          <w:color w:val="auto"/>
        </w:rPr>
      </w:pPr>
      <w:hyperlink r:id="rId2686" w:history="1">
        <w:r>
          <w:rPr>
            <w:rStyle w:val="Hyperlink"/>
          </w:rPr>
          <w:t>R2-2101048</w:t>
        </w:r>
      </w:hyperlink>
      <w:r w:rsidR="000A2338" w:rsidRPr="00CE3314">
        <w:tab/>
        <w:t>Discussion on 2-Step RACH adaptation in NTN</w:t>
      </w:r>
      <w:r w:rsidR="000A2338" w:rsidRPr="00CE3314">
        <w:tab/>
        <w:t>Nokia, Nokia Shanghai Bell</w:t>
      </w:r>
      <w:r w:rsidR="000A2338" w:rsidRPr="00CE3314">
        <w:tab/>
        <w:t>discussion</w:t>
      </w:r>
      <w:r w:rsidR="000A2338" w:rsidRPr="00CE3314">
        <w:tab/>
        <w:t>Rel-17</w:t>
      </w:r>
      <w:r w:rsidR="000A2338" w:rsidRPr="00CE3314">
        <w:tab/>
        <w:t>NR_NTN_solutions-Core</w:t>
      </w:r>
      <w:r w:rsidR="000A2338" w:rsidRPr="00CE3314">
        <w:tab/>
        <w:t>R2-2009981</w:t>
      </w:r>
    </w:p>
    <w:p w14:paraId="2EC7839F" w14:textId="6E1E4F9C" w:rsidR="000A2338" w:rsidRPr="00CE3314" w:rsidRDefault="0083230C" w:rsidP="000A2338">
      <w:pPr>
        <w:pStyle w:val="Doc-title"/>
      </w:pPr>
      <w:hyperlink r:id="rId2687" w:history="1">
        <w:r>
          <w:rPr>
            <w:rStyle w:val="Hyperlink"/>
          </w:rPr>
          <w:t>R2-2101125</w:t>
        </w:r>
      </w:hyperlink>
      <w:r w:rsidR="000A2338" w:rsidRPr="00CE3314">
        <w:tab/>
        <w:t>Considerations on RA type selection and switching in NTN</w:t>
      </w:r>
      <w:r w:rsidR="000A2338" w:rsidRPr="00CE3314">
        <w:tab/>
        <w:t>Lenovo, Motorola Mobility</w:t>
      </w:r>
      <w:r w:rsidR="000A2338" w:rsidRPr="00CE3314">
        <w:tab/>
        <w:t>discussion</w:t>
      </w:r>
      <w:r w:rsidR="000A2338" w:rsidRPr="00CE3314">
        <w:tab/>
        <w:t>Rel-17</w:t>
      </w:r>
    </w:p>
    <w:p w14:paraId="37113DC8" w14:textId="34B7AFF7" w:rsidR="000A2338" w:rsidRPr="00CE3314" w:rsidRDefault="0083230C" w:rsidP="000A2338">
      <w:pPr>
        <w:pStyle w:val="Doc-title"/>
      </w:pPr>
      <w:hyperlink r:id="rId2688" w:history="1">
        <w:r>
          <w:rPr>
            <w:rStyle w:val="Hyperlink"/>
          </w:rPr>
          <w:t>R2-2101582</w:t>
        </w:r>
      </w:hyperlink>
      <w:r w:rsidR="000A2338" w:rsidRPr="00CE3314">
        <w:tab/>
        <w:t>Discussion on random access aspects</w:t>
      </w:r>
      <w:r w:rsidR="000A2338" w:rsidRPr="00CE3314">
        <w:tab/>
        <w:t>LG Electronics Inc.</w:t>
      </w:r>
      <w:r w:rsidR="000A2338" w:rsidRPr="00CE3314">
        <w:tab/>
        <w:t>discussion</w:t>
      </w:r>
      <w:r w:rsidR="000A2338" w:rsidRPr="00CE3314">
        <w:tab/>
        <w:t>NR_NTN_solutions-Core</w:t>
      </w:r>
    </w:p>
    <w:p w14:paraId="2B7C0563" w14:textId="2EFCE5FC" w:rsidR="000A2338" w:rsidRPr="00CE3314" w:rsidRDefault="0083230C" w:rsidP="000A2338">
      <w:pPr>
        <w:pStyle w:val="Doc-title"/>
      </w:pPr>
      <w:hyperlink r:id="rId2689" w:history="1">
        <w:r>
          <w:rPr>
            <w:rStyle w:val="Hyperlink"/>
          </w:rPr>
          <w:t>R2-2101584</w:t>
        </w:r>
      </w:hyperlink>
      <w:r w:rsidR="000A2338" w:rsidRPr="00CE3314">
        <w:tab/>
        <w:t>Considerations on Random Access in NTN</w:t>
      </w:r>
      <w:r w:rsidR="000A2338" w:rsidRPr="00CE3314">
        <w:tab/>
        <w:t>ZTE Corporation, Sanechips</w:t>
      </w:r>
      <w:r w:rsidR="000A2338" w:rsidRPr="00CE3314">
        <w:tab/>
        <w:t>discussion</w:t>
      </w:r>
      <w:r w:rsidR="000A2338" w:rsidRPr="00CE3314">
        <w:tab/>
        <w:t>Rel-17</w:t>
      </w:r>
    </w:p>
    <w:p w14:paraId="4FE777BD" w14:textId="144412BF" w:rsidR="000A2338" w:rsidRPr="00CE3314" w:rsidRDefault="0083230C" w:rsidP="000A2338">
      <w:pPr>
        <w:pStyle w:val="Doc-title"/>
      </w:pPr>
      <w:hyperlink r:id="rId2690" w:history="1">
        <w:r>
          <w:rPr>
            <w:rStyle w:val="Hyperlink"/>
          </w:rPr>
          <w:t>R2-2101790</w:t>
        </w:r>
      </w:hyperlink>
      <w:r w:rsidR="000A2338" w:rsidRPr="00CE3314">
        <w:tab/>
        <w:t>NTN 2-step RACH selection enhancements</w:t>
      </w:r>
      <w:r w:rsidR="000A2338" w:rsidRPr="00CE3314">
        <w:tab/>
        <w:t>Convida Wireless</w:t>
      </w:r>
      <w:r w:rsidR="000A2338" w:rsidRPr="00CE3314">
        <w:tab/>
        <w:t>discussion</w:t>
      </w:r>
      <w:r w:rsidR="000A2338" w:rsidRPr="00CE3314">
        <w:tab/>
        <w:t>Rel-17</w:t>
      </w:r>
      <w:r w:rsidR="000A2338" w:rsidRPr="00CE3314">
        <w:tab/>
        <w:t>NR_NTN_solutions-Core</w:t>
      </w:r>
    </w:p>
    <w:p w14:paraId="7DE96027" w14:textId="38C2220C" w:rsidR="000A2338" w:rsidRPr="00CE3314" w:rsidRDefault="0083230C" w:rsidP="000A2338">
      <w:pPr>
        <w:pStyle w:val="Doc-title"/>
      </w:pPr>
      <w:hyperlink r:id="rId2691" w:history="1">
        <w:r>
          <w:rPr>
            <w:rStyle w:val="Hyperlink"/>
          </w:rPr>
          <w:t>R2-2101823</w:t>
        </w:r>
      </w:hyperlink>
      <w:r w:rsidR="000A2338" w:rsidRPr="00CE3314">
        <w:tab/>
        <w:t>UE calculated TA report</w:t>
      </w:r>
      <w:r w:rsidR="000A2338" w:rsidRPr="00CE3314">
        <w:tab/>
        <w:t>Asia Pacific Telecom, FGI</w:t>
      </w:r>
      <w:r w:rsidR="000A2338" w:rsidRPr="00CE3314">
        <w:tab/>
        <w:t>discussion</w:t>
      </w:r>
    </w:p>
    <w:p w14:paraId="7D1AB7D8" w14:textId="77777777" w:rsidR="000A2338" w:rsidRPr="00CE3314" w:rsidRDefault="000A2338" w:rsidP="000B407F">
      <w:pPr>
        <w:pStyle w:val="Doc-text2"/>
        <w:numPr>
          <w:ilvl w:val="0"/>
          <w:numId w:val="24"/>
        </w:numPr>
      </w:pPr>
      <w:r w:rsidRPr="00CE3314">
        <w:t>moved here from 8.10.2.2</w:t>
      </w:r>
    </w:p>
    <w:p w14:paraId="050BC718" w14:textId="5A89EB02" w:rsidR="000A2338" w:rsidRPr="00CE3314" w:rsidRDefault="0083230C" w:rsidP="000A2338">
      <w:pPr>
        <w:pStyle w:val="Doc-title"/>
      </w:pPr>
      <w:hyperlink r:id="rId2692" w:history="1">
        <w:r>
          <w:rPr>
            <w:rStyle w:val="Hyperlink"/>
          </w:rPr>
          <w:t>R2-2101833</w:t>
        </w:r>
      </w:hyperlink>
      <w:r w:rsidR="000A2338" w:rsidRPr="00CE3314">
        <w:tab/>
        <w:t>Enhancements on RACH in NTN</w:t>
      </w:r>
      <w:r w:rsidR="000A2338" w:rsidRPr="00CE3314">
        <w:tab/>
        <w:t>Asia Pacific Telecom, FGI</w:t>
      </w:r>
      <w:r w:rsidR="000A2338" w:rsidRPr="00CE3314">
        <w:tab/>
        <w:t>discussion</w:t>
      </w:r>
    </w:p>
    <w:p w14:paraId="2FE18D4E" w14:textId="77777777" w:rsidR="000A2338" w:rsidRPr="00CE3314" w:rsidRDefault="000A2338" w:rsidP="000A2338">
      <w:pPr>
        <w:pStyle w:val="Comments"/>
      </w:pPr>
    </w:p>
    <w:p w14:paraId="7AF6BBE7" w14:textId="77777777" w:rsidR="000A2338" w:rsidRPr="00CE3314" w:rsidRDefault="000A2338" w:rsidP="000A2338">
      <w:pPr>
        <w:pStyle w:val="Comments"/>
      </w:pPr>
      <w:r w:rsidRPr="00CE3314">
        <w:t>Other</w:t>
      </w:r>
    </w:p>
    <w:p w14:paraId="66939390" w14:textId="1D5BC85C" w:rsidR="000A2338" w:rsidRPr="00CE3314" w:rsidRDefault="0083230C" w:rsidP="000A2338">
      <w:pPr>
        <w:pStyle w:val="Doc-title"/>
      </w:pPr>
      <w:hyperlink r:id="rId2693" w:history="1">
        <w:r>
          <w:rPr>
            <w:rStyle w:val="Hyperlink"/>
          </w:rPr>
          <w:t>R2-2100178</w:t>
        </w:r>
      </w:hyperlink>
      <w:r w:rsidR="000A2338" w:rsidRPr="00CE3314">
        <w:tab/>
        <w:t>TA related issues</w:t>
      </w:r>
      <w:r w:rsidR="000A2338" w:rsidRPr="00CE3314">
        <w:tab/>
        <w:t>Beijing Xiaomi Mobile Software</w:t>
      </w:r>
      <w:r w:rsidR="000A2338" w:rsidRPr="00CE3314">
        <w:tab/>
        <w:t>discussion</w:t>
      </w:r>
      <w:r w:rsidR="000A2338" w:rsidRPr="00CE3314">
        <w:tab/>
        <w:t>Rel-17</w:t>
      </w:r>
    </w:p>
    <w:p w14:paraId="4690E4E3" w14:textId="686CDBFF" w:rsidR="000A2338" w:rsidRPr="00CE3314" w:rsidRDefault="0083230C" w:rsidP="000A2338">
      <w:pPr>
        <w:pStyle w:val="Doc-title"/>
      </w:pPr>
      <w:hyperlink r:id="rId2694" w:history="1">
        <w:r>
          <w:rPr>
            <w:rStyle w:val="Hyperlink"/>
          </w:rPr>
          <w:t>R2-2100251</w:t>
        </w:r>
      </w:hyperlink>
      <w:r w:rsidR="000A2338" w:rsidRPr="00CE3314">
        <w:tab/>
        <w:t xml:space="preserve">RACH Aspects for an NTN- Observations and Proposals  </w:t>
      </w:r>
      <w:r w:rsidR="000A2338" w:rsidRPr="00CE3314">
        <w:tab/>
        <w:t>Samsung Research America</w:t>
      </w:r>
      <w:r w:rsidR="000A2338" w:rsidRPr="00CE3314">
        <w:tab/>
        <w:t>discussion</w:t>
      </w:r>
      <w:r w:rsidR="000A2338" w:rsidRPr="00CE3314">
        <w:tab/>
        <w:t>Rel-17</w:t>
      </w:r>
    </w:p>
    <w:p w14:paraId="3FA9AFAF" w14:textId="0C1D4DA5" w:rsidR="000A2338" w:rsidRPr="00CE3314" w:rsidRDefault="0083230C" w:rsidP="000A2338">
      <w:pPr>
        <w:pStyle w:val="Doc-title"/>
      </w:pPr>
      <w:hyperlink r:id="rId2695" w:history="1">
        <w:r>
          <w:rPr>
            <w:rStyle w:val="Hyperlink"/>
          </w:rPr>
          <w:t>R2-2100379</w:t>
        </w:r>
      </w:hyperlink>
      <w:r w:rsidR="000A2338" w:rsidRPr="00CE3314">
        <w:tab/>
        <w:t>Pre-compensation for NTN</w:t>
      </w:r>
      <w:r w:rsidR="000A2338" w:rsidRPr="00CE3314">
        <w:tab/>
        <w:t>Intel Corporation</w:t>
      </w:r>
      <w:r w:rsidR="000A2338" w:rsidRPr="00CE3314">
        <w:tab/>
        <w:t>discussion</w:t>
      </w:r>
      <w:r w:rsidR="000A2338" w:rsidRPr="00CE3314">
        <w:tab/>
        <w:t>Rel-17</w:t>
      </w:r>
      <w:r w:rsidR="000A2338" w:rsidRPr="00CE3314">
        <w:tab/>
        <w:t>NR_NTN_solutions-Core</w:t>
      </w:r>
    </w:p>
    <w:p w14:paraId="6BC59088" w14:textId="41FB702B" w:rsidR="000A2338" w:rsidRPr="00CE3314" w:rsidRDefault="0083230C" w:rsidP="000A2338">
      <w:pPr>
        <w:pStyle w:val="Doc-title"/>
      </w:pPr>
      <w:hyperlink r:id="rId2696" w:history="1">
        <w:r>
          <w:rPr>
            <w:rStyle w:val="Hyperlink"/>
          </w:rPr>
          <w:t>R2-2100415</w:t>
        </w:r>
      </w:hyperlink>
      <w:r w:rsidR="000A2338" w:rsidRPr="00CE3314">
        <w:tab/>
        <w:t>Considerations on RACH procedure enhancements in NTN</w:t>
      </w:r>
      <w:r w:rsidR="000A2338" w:rsidRPr="00CE3314">
        <w:tab/>
        <w:t>CAICT</w:t>
      </w:r>
      <w:r w:rsidR="000A2338" w:rsidRPr="00CE3314">
        <w:tab/>
        <w:t>discussion</w:t>
      </w:r>
    </w:p>
    <w:p w14:paraId="1546A7F2" w14:textId="702A0520" w:rsidR="000A2338" w:rsidRPr="00CE3314" w:rsidRDefault="0083230C" w:rsidP="000A2338">
      <w:pPr>
        <w:pStyle w:val="Doc-title"/>
      </w:pPr>
      <w:hyperlink r:id="rId2697" w:history="1">
        <w:r>
          <w:rPr>
            <w:rStyle w:val="Hyperlink"/>
          </w:rPr>
          <w:t>R2-2100663</w:t>
        </w:r>
      </w:hyperlink>
      <w:r w:rsidR="000A2338" w:rsidRPr="00CE3314">
        <w:tab/>
        <w:t>Discussion on Random Access in NTN</w:t>
      </w:r>
      <w:r w:rsidR="000A2338" w:rsidRPr="00CE3314">
        <w:tab/>
        <w:t>Spreadtrum Communications</w:t>
      </w:r>
      <w:r w:rsidR="000A2338" w:rsidRPr="00CE3314">
        <w:tab/>
        <w:t>discussion</w:t>
      </w:r>
      <w:r w:rsidR="000A2338" w:rsidRPr="00CE3314">
        <w:tab/>
        <w:t>Rel-17</w:t>
      </w:r>
      <w:r w:rsidR="000A2338" w:rsidRPr="00CE3314">
        <w:tab/>
        <w:t>NR_NTN_solutions-Core</w:t>
      </w:r>
    </w:p>
    <w:p w14:paraId="52A5B02D" w14:textId="4D0C8FDF" w:rsidR="000A2338" w:rsidRPr="00CE3314" w:rsidRDefault="0083230C" w:rsidP="000A2338">
      <w:pPr>
        <w:pStyle w:val="Doc-title"/>
      </w:pPr>
      <w:hyperlink r:id="rId2698" w:history="1">
        <w:r>
          <w:rPr>
            <w:rStyle w:val="Hyperlink"/>
          </w:rPr>
          <w:t>R2-2100740</w:t>
        </w:r>
      </w:hyperlink>
      <w:r w:rsidR="000A2338" w:rsidRPr="00CE3314">
        <w:tab/>
        <w:t>Details of the start offset in Random Access procedure</w:t>
      </w:r>
      <w:r w:rsidR="000A2338" w:rsidRPr="00CE3314">
        <w:tab/>
        <w:t>Qualcomm Incorporated</w:t>
      </w:r>
      <w:r w:rsidR="000A2338" w:rsidRPr="00CE3314">
        <w:tab/>
        <w:t>discussion</w:t>
      </w:r>
      <w:r w:rsidR="000A2338" w:rsidRPr="00CE3314">
        <w:tab/>
        <w:t>Rel-17</w:t>
      </w:r>
      <w:r w:rsidR="000A2338" w:rsidRPr="00CE3314">
        <w:tab/>
        <w:t>NR_NTN_solutions-Core</w:t>
      </w:r>
    </w:p>
    <w:p w14:paraId="39649034" w14:textId="39707D07" w:rsidR="000A2338" w:rsidRPr="00CE3314" w:rsidRDefault="0083230C" w:rsidP="000A2338">
      <w:pPr>
        <w:pStyle w:val="Doc-title"/>
      </w:pPr>
      <w:hyperlink r:id="rId2699" w:history="1">
        <w:r>
          <w:rPr>
            <w:rStyle w:val="Hyperlink"/>
          </w:rPr>
          <w:t>R2-2100828</w:t>
        </w:r>
      </w:hyperlink>
      <w:r w:rsidR="000A2338" w:rsidRPr="00CE3314">
        <w:tab/>
        <w:t>Discussion on NTN TA pre-compensation</w:t>
      </w:r>
      <w:r w:rsidR="000A2338" w:rsidRPr="00CE3314">
        <w:tab/>
        <w:t>ITRI</w:t>
      </w:r>
      <w:r w:rsidR="000A2338" w:rsidRPr="00CE3314">
        <w:tab/>
        <w:t>discussion</w:t>
      </w:r>
      <w:r w:rsidR="000A2338" w:rsidRPr="00CE3314">
        <w:tab/>
        <w:t>NR_NTN_solutions-Core</w:t>
      </w:r>
    </w:p>
    <w:p w14:paraId="61FCFD45" w14:textId="2B2565F5" w:rsidR="000A2338" w:rsidRPr="00CE3314" w:rsidRDefault="0083230C" w:rsidP="000A2338">
      <w:pPr>
        <w:pStyle w:val="Doc-title"/>
      </w:pPr>
      <w:hyperlink r:id="rId2700" w:history="1">
        <w:r>
          <w:rPr>
            <w:rStyle w:val="Hyperlink"/>
          </w:rPr>
          <w:t>R2-2100884</w:t>
        </w:r>
      </w:hyperlink>
      <w:r w:rsidR="000A2338" w:rsidRPr="00CE3314">
        <w:tab/>
        <w:t>On Preamble Ambiguity in Non Terrestrial Networks</w:t>
      </w:r>
      <w:r w:rsidR="000A2338" w:rsidRPr="00CE3314">
        <w:tab/>
        <w:t>Apple</w:t>
      </w:r>
      <w:r w:rsidR="000A2338" w:rsidRPr="00CE3314">
        <w:tab/>
        <w:t>discussion</w:t>
      </w:r>
      <w:r w:rsidR="000A2338" w:rsidRPr="00CE3314">
        <w:tab/>
        <w:t>Rel-17</w:t>
      </w:r>
      <w:r w:rsidR="000A2338" w:rsidRPr="00CE3314">
        <w:tab/>
        <w:t>NR_NTN_solutions-Core</w:t>
      </w:r>
    </w:p>
    <w:p w14:paraId="418D2CDD" w14:textId="6EE6725C" w:rsidR="000A2338" w:rsidRPr="00CE3314" w:rsidRDefault="0083230C" w:rsidP="000A2338">
      <w:pPr>
        <w:pStyle w:val="Doc-title"/>
      </w:pPr>
      <w:hyperlink r:id="rId2701" w:history="1">
        <w:r>
          <w:rPr>
            <w:rStyle w:val="Hyperlink"/>
          </w:rPr>
          <w:t>R2-2101126</w:t>
        </w:r>
      </w:hyperlink>
      <w:r w:rsidR="000A2338" w:rsidRPr="00CE3314">
        <w:tab/>
        <w:t>Preamble ambiguity for UE without TA pre-compensation capability</w:t>
      </w:r>
      <w:r w:rsidR="000A2338" w:rsidRPr="00CE3314">
        <w:tab/>
        <w:t>Lenovo, Motorola Mobility</w:t>
      </w:r>
      <w:r w:rsidR="000A2338" w:rsidRPr="00CE3314">
        <w:tab/>
        <w:t>discussion</w:t>
      </w:r>
      <w:r w:rsidR="000A2338" w:rsidRPr="00CE3314">
        <w:tab/>
        <w:t>Rel-17</w:t>
      </w:r>
    </w:p>
    <w:p w14:paraId="5FFEEA3B" w14:textId="1BDAD2A2" w:rsidR="000A2338" w:rsidRPr="00CE3314" w:rsidRDefault="0083230C" w:rsidP="000A2338">
      <w:pPr>
        <w:pStyle w:val="Doc-title"/>
      </w:pPr>
      <w:hyperlink r:id="rId2702" w:history="1">
        <w:r>
          <w:rPr>
            <w:rStyle w:val="Hyperlink"/>
          </w:rPr>
          <w:t>R2-2101404</w:t>
        </w:r>
      </w:hyperlink>
      <w:r w:rsidR="000A2338" w:rsidRPr="00CE3314">
        <w:tab/>
        <w:t>Support of UEs with different pre-compensation capabilities</w:t>
      </w:r>
      <w:r w:rsidR="000A2338" w:rsidRPr="00CE3314">
        <w:tab/>
        <w:t>NEC Telecom MODUS Ltd.</w:t>
      </w:r>
      <w:r w:rsidR="000A2338" w:rsidRPr="00CE3314">
        <w:tab/>
        <w:t>discussion</w:t>
      </w:r>
    </w:p>
    <w:p w14:paraId="516CD25E" w14:textId="10CE73A9" w:rsidR="000A2338" w:rsidRPr="00CE3314" w:rsidRDefault="0083230C" w:rsidP="000A2338">
      <w:pPr>
        <w:pStyle w:val="Doc-title"/>
      </w:pPr>
      <w:hyperlink r:id="rId2703" w:history="1">
        <w:r>
          <w:rPr>
            <w:rStyle w:val="Hyperlink"/>
          </w:rPr>
          <w:t>R2-2101494</w:t>
        </w:r>
      </w:hyperlink>
      <w:r w:rsidR="000A2338" w:rsidRPr="00CE3314">
        <w:tab/>
        <w:t>On Random Access in NTNs</w:t>
      </w:r>
      <w:r w:rsidR="000A2338" w:rsidRPr="00CE3314">
        <w:tab/>
        <w:t>Ericsson</w:t>
      </w:r>
      <w:r w:rsidR="000A2338" w:rsidRPr="00CE3314">
        <w:tab/>
        <w:t>discussion</w:t>
      </w:r>
      <w:r w:rsidR="000A2338" w:rsidRPr="00CE3314">
        <w:tab/>
        <w:t>Rel-17</w:t>
      </w:r>
      <w:r w:rsidR="000A2338" w:rsidRPr="00CE3314">
        <w:tab/>
        <w:t>NR_NTN_solutions-Core</w:t>
      </w:r>
    </w:p>
    <w:p w14:paraId="56CF406E" w14:textId="38875ECC" w:rsidR="000A2338" w:rsidRPr="00CE3314" w:rsidRDefault="0083230C" w:rsidP="000A2338">
      <w:pPr>
        <w:pStyle w:val="Doc-title"/>
      </w:pPr>
      <w:hyperlink r:id="rId2704" w:history="1">
        <w:r>
          <w:rPr>
            <w:rStyle w:val="Hyperlink"/>
          </w:rPr>
          <w:t>R2-2101575</w:t>
        </w:r>
      </w:hyperlink>
      <w:r w:rsidR="000A2338" w:rsidRPr="00CE3314">
        <w:tab/>
        <w:t>RACH aspects</w:t>
      </w:r>
      <w:r w:rsidR="000A2338" w:rsidRPr="00CE3314">
        <w:tab/>
        <w:t>InterDigital</w:t>
      </w:r>
      <w:r w:rsidR="000A2338" w:rsidRPr="00CE3314">
        <w:tab/>
        <w:t>discussion</w:t>
      </w:r>
      <w:r w:rsidR="000A2338" w:rsidRPr="00CE3314">
        <w:tab/>
        <w:t>Rel-17</w:t>
      </w:r>
      <w:r w:rsidR="000A2338" w:rsidRPr="00CE3314">
        <w:tab/>
        <w:t>NR_NTN_solutions-Core</w:t>
      </w:r>
    </w:p>
    <w:p w14:paraId="67E7A575" w14:textId="77777777" w:rsidR="000A2338" w:rsidRPr="00CE3314" w:rsidRDefault="000A2338" w:rsidP="000A2338">
      <w:pPr>
        <w:pStyle w:val="Doc-text2"/>
      </w:pPr>
    </w:p>
    <w:p w14:paraId="3CC3701E" w14:textId="77777777" w:rsidR="000A2338" w:rsidRPr="00CE3314" w:rsidRDefault="000A2338" w:rsidP="000A2338">
      <w:pPr>
        <w:pStyle w:val="Comments"/>
      </w:pPr>
      <w:r w:rsidRPr="00CE3314">
        <w:t>Withdrawn</w:t>
      </w:r>
    </w:p>
    <w:p w14:paraId="30B0F6FB" w14:textId="373D0A87" w:rsidR="000A2338" w:rsidRPr="00CE3314" w:rsidRDefault="0083230C" w:rsidP="000A2338">
      <w:pPr>
        <w:pStyle w:val="Doc-title"/>
      </w:pPr>
      <w:hyperlink r:id="rId2705" w:history="1">
        <w:r>
          <w:rPr>
            <w:rStyle w:val="Hyperlink"/>
          </w:rPr>
          <w:t>R2-2100333</w:t>
        </w:r>
      </w:hyperlink>
      <w:r w:rsidR="000A2338" w:rsidRPr="00CE3314">
        <w:tab/>
        <w:t>Discussion on left issues of RACH in NR NTN</w:t>
      </w:r>
      <w:r w:rsidR="000A2338" w:rsidRPr="00CE3314">
        <w:tab/>
        <w:t>CATT</w:t>
      </w:r>
      <w:r w:rsidR="000A2338" w:rsidRPr="00CE3314">
        <w:tab/>
        <w:t>discussion</w:t>
      </w:r>
      <w:r w:rsidR="000A2338" w:rsidRPr="00CE3314">
        <w:tab/>
        <w:t>Rel-17</w:t>
      </w:r>
      <w:r w:rsidR="000A2338" w:rsidRPr="00CE3314">
        <w:tab/>
        <w:t>NR_NTN_solutions-Core</w:t>
      </w:r>
      <w:r w:rsidR="000A2338" w:rsidRPr="00CE3314">
        <w:tab/>
        <w:t>Withdrawn</w:t>
      </w:r>
    </w:p>
    <w:p w14:paraId="0FFFCAFC" w14:textId="6E61C974" w:rsidR="000A2338" w:rsidRPr="00CE3314" w:rsidRDefault="0083230C" w:rsidP="000A2338">
      <w:pPr>
        <w:pStyle w:val="Doc-title"/>
      </w:pPr>
      <w:hyperlink r:id="rId2706" w:history="1">
        <w:r>
          <w:rPr>
            <w:rStyle w:val="Hyperlink"/>
          </w:rPr>
          <w:t>R2-2101814</w:t>
        </w:r>
      </w:hyperlink>
      <w:r w:rsidR="000A2338" w:rsidRPr="00CE3314">
        <w:tab/>
        <w:t>UE calculated TA report</w:t>
      </w:r>
      <w:r w:rsidR="000A2338" w:rsidRPr="00CE3314">
        <w:tab/>
        <w:t>Asia Pacific Telecom co. Ltd</w:t>
      </w:r>
      <w:r w:rsidR="000A2338" w:rsidRPr="00CE3314">
        <w:tab/>
        <w:t>discussion</w:t>
      </w:r>
      <w:r w:rsidR="000A2338" w:rsidRPr="00CE3314">
        <w:tab/>
        <w:t>Withdrawn</w:t>
      </w:r>
    </w:p>
    <w:p w14:paraId="631AEA2E" w14:textId="77777777" w:rsidR="000A2338" w:rsidRPr="00CE3314" w:rsidRDefault="000A2338" w:rsidP="000A2338">
      <w:pPr>
        <w:pStyle w:val="Doc-text2"/>
      </w:pPr>
    </w:p>
    <w:p w14:paraId="1A96CF3D" w14:textId="77777777" w:rsidR="000A2338" w:rsidRPr="00CE3314" w:rsidRDefault="000A2338" w:rsidP="000A2338">
      <w:pPr>
        <w:pStyle w:val="Heading4"/>
      </w:pPr>
      <w:bookmarkStart w:id="732" w:name="_Toc63704763"/>
      <w:bookmarkStart w:id="733" w:name="_Toc64749590"/>
      <w:bookmarkStart w:id="734" w:name="_Toc68990787"/>
      <w:r w:rsidRPr="00CE3314">
        <w:t>8.10.2.2</w:t>
      </w:r>
      <w:r w:rsidRPr="00CE3314">
        <w:tab/>
        <w:t>Other MAC aspects</w:t>
      </w:r>
      <w:bookmarkEnd w:id="732"/>
      <w:bookmarkEnd w:id="733"/>
      <w:bookmarkEnd w:id="734"/>
    </w:p>
    <w:p w14:paraId="2699198C" w14:textId="77777777" w:rsidR="000A2338" w:rsidRPr="00CE3314" w:rsidRDefault="000A2338" w:rsidP="000A2338">
      <w:pPr>
        <w:pStyle w:val="Comments"/>
      </w:pPr>
      <w:r w:rsidRPr="00CE3314">
        <w:t>Including the outcome of [Post112-e][152][NTN] UL scheduling enhancements (Oppo)</w:t>
      </w:r>
    </w:p>
    <w:p w14:paraId="5A75E726" w14:textId="77777777" w:rsidR="000A2338" w:rsidRPr="00CE3314" w:rsidRDefault="000A2338" w:rsidP="000A2338">
      <w:pPr>
        <w:pStyle w:val="Doc-title"/>
      </w:pPr>
    </w:p>
    <w:p w14:paraId="78318E18" w14:textId="77777777" w:rsidR="000A2338" w:rsidRPr="00CE3314" w:rsidRDefault="000A2338" w:rsidP="000A2338">
      <w:pPr>
        <w:pStyle w:val="Comments"/>
      </w:pPr>
      <w:r w:rsidRPr="00CE3314">
        <w:t>UL scheduling</w:t>
      </w:r>
    </w:p>
    <w:p w14:paraId="20252123" w14:textId="38899E9C" w:rsidR="000A2338" w:rsidRPr="00CE3314" w:rsidRDefault="0083230C" w:rsidP="000A2338">
      <w:pPr>
        <w:pStyle w:val="Doc-title"/>
      </w:pPr>
      <w:hyperlink r:id="rId2707" w:history="1">
        <w:r>
          <w:rPr>
            <w:rStyle w:val="Hyperlink"/>
          </w:rPr>
          <w:t>R2-2100161</w:t>
        </w:r>
      </w:hyperlink>
      <w:r w:rsidR="000A2338" w:rsidRPr="00CE3314">
        <w:tab/>
        <w:t>Report of [Post112-e][152][NTN] UL scheduling enhancements</w:t>
      </w:r>
      <w:r w:rsidR="000A2338" w:rsidRPr="00CE3314">
        <w:tab/>
        <w:t>OPPO</w:t>
      </w:r>
      <w:r w:rsidR="000A2338" w:rsidRPr="00CE3314">
        <w:tab/>
        <w:t>report</w:t>
      </w:r>
      <w:r w:rsidR="000A2338" w:rsidRPr="00CE3314">
        <w:tab/>
        <w:t>Rel-17</w:t>
      </w:r>
      <w:r w:rsidR="000A2338" w:rsidRPr="00CE3314">
        <w:tab/>
        <w:t>NR_NTN_solutions-Core</w:t>
      </w:r>
    </w:p>
    <w:p w14:paraId="4B74FD47" w14:textId="77777777" w:rsidR="000A2338" w:rsidRPr="00CE3314" w:rsidRDefault="000A2338" w:rsidP="000A2338">
      <w:pPr>
        <w:pStyle w:val="Comments"/>
      </w:pPr>
      <w:r w:rsidRPr="00CE3314">
        <w:t>Proposals with full consensus during the email discussion</w:t>
      </w:r>
    </w:p>
    <w:p w14:paraId="62256428" w14:textId="77777777" w:rsidR="000A2338" w:rsidRPr="00CE3314" w:rsidRDefault="000A2338" w:rsidP="000A2338">
      <w:pPr>
        <w:pStyle w:val="Comments"/>
      </w:pPr>
      <w:r w:rsidRPr="00CE3314">
        <w:t>Proposal 1</w:t>
      </w:r>
      <w:r w:rsidRPr="00CE3314">
        <w:tab/>
        <w:t>Both Type 1 and Type 2 configured grant are feasible in NTN.</w:t>
      </w:r>
    </w:p>
    <w:p w14:paraId="4F804ACA" w14:textId="77777777" w:rsidR="000A2338" w:rsidRPr="00CE3314" w:rsidRDefault="000A2338" w:rsidP="000B407F">
      <w:pPr>
        <w:pStyle w:val="Doc-text2"/>
        <w:numPr>
          <w:ilvl w:val="0"/>
          <w:numId w:val="24"/>
        </w:numPr>
      </w:pPr>
      <w:r w:rsidRPr="00CE3314">
        <w:t>Agreed</w:t>
      </w:r>
    </w:p>
    <w:p w14:paraId="07C215AE" w14:textId="77777777" w:rsidR="000A2338" w:rsidRPr="00CE3314" w:rsidRDefault="000A2338" w:rsidP="000A2338">
      <w:pPr>
        <w:pStyle w:val="Comments"/>
      </w:pPr>
      <w:r w:rsidRPr="00CE3314">
        <w:t>Proposal 3</w:t>
      </w:r>
      <w:r w:rsidRPr="00CE3314">
        <w:tab/>
        <w:t>From RAN2’s perspective, no need to modify parameter periodicity of IE ConfiguredGrantConfig to support NTN.</w:t>
      </w:r>
    </w:p>
    <w:p w14:paraId="3BC67613" w14:textId="77777777" w:rsidR="000A2338" w:rsidRPr="00CE3314" w:rsidRDefault="000A2338" w:rsidP="000B407F">
      <w:pPr>
        <w:pStyle w:val="Doc-text2"/>
        <w:numPr>
          <w:ilvl w:val="0"/>
          <w:numId w:val="24"/>
        </w:numPr>
      </w:pPr>
      <w:r w:rsidRPr="00CE3314">
        <w:t>Agreed</w:t>
      </w:r>
    </w:p>
    <w:p w14:paraId="47AC83C7" w14:textId="77777777" w:rsidR="000A2338" w:rsidRPr="00CE3314" w:rsidRDefault="000A2338" w:rsidP="000A2338">
      <w:pPr>
        <w:pStyle w:val="Comments"/>
      </w:pPr>
      <w:r w:rsidRPr="00CE3314">
        <w:t>Proposal 4</w:t>
      </w:r>
      <w:r w:rsidRPr="00CE3314">
        <w:tab/>
        <w:t>No need to modify maxNrofConfiguredGrantConfig-r16 and maxNrofConfiguredGrantConfigMAC-r16 to support NTN.</w:t>
      </w:r>
    </w:p>
    <w:p w14:paraId="40485112" w14:textId="77777777" w:rsidR="000A2338" w:rsidRPr="00CE3314" w:rsidRDefault="000A2338" w:rsidP="000B407F">
      <w:pPr>
        <w:pStyle w:val="Doc-text2"/>
        <w:numPr>
          <w:ilvl w:val="0"/>
          <w:numId w:val="24"/>
        </w:numPr>
      </w:pPr>
      <w:r w:rsidRPr="00CE3314">
        <w:t>Agreed</w:t>
      </w:r>
    </w:p>
    <w:p w14:paraId="315AE8F8" w14:textId="77777777" w:rsidR="000A2338" w:rsidRPr="00CE3314" w:rsidRDefault="000A2338" w:rsidP="000A2338">
      <w:pPr>
        <w:pStyle w:val="Comments"/>
      </w:pPr>
      <w:r w:rsidRPr="00CE3314">
        <w:t>Proposal 5</w:t>
      </w:r>
      <w:r w:rsidRPr="00CE3314">
        <w:tab/>
        <w:t>RAN2 support configured grant in NTN for UL scheduling.</w:t>
      </w:r>
    </w:p>
    <w:p w14:paraId="07A84C3C" w14:textId="77777777" w:rsidR="000A2338" w:rsidRPr="00CE3314" w:rsidRDefault="000A2338" w:rsidP="000B407F">
      <w:pPr>
        <w:pStyle w:val="Doc-text2"/>
        <w:numPr>
          <w:ilvl w:val="0"/>
          <w:numId w:val="27"/>
        </w:numPr>
      </w:pPr>
      <w:r w:rsidRPr="00CE3314">
        <w:t>Samsung thinks this might consume a lot of resources</w:t>
      </w:r>
    </w:p>
    <w:p w14:paraId="5E8160FA" w14:textId="77777777" w:rsidR="000A2338" w:rsidRPr="00CE3314" w:rsidRDefault="000A2338" w:rsidP="000A2338">
      <w:pPr>
        <w:pStyle w:val="Comments"/>
      </w:pPr>
      <w:r w:rsidRPr="00CE3314">
        <w:t>Proposal 8</w:t>
      </w:r>
      <w:r w:rsidRPr="00CE3314">
        <w:tab/>
        <w:t>RAN2 support BSR over 2-step RACH in NTN for UL scheduling.</w:t>
      </w:r>
    </w:p>
    <w:p w14:paraId="24724617" w14:textId="77777777" w:rsidR="000A2338" w:rsidRPr="00CE3314" w:rsidRDefault="000A2338" w:rsidP="000B407F">
      <w:pPr>
        <w:pStyle w:val="Doc-text2"/>
        <w:numPr>
          <w:ilvl w:val="0"/>
          <w:numId w:val="27"/>
        </w:numPr>
      </w:pPr>
      <w:r w:rsidRPr="00CE3314">
        <w:t>LG thinks this is the same as in legacy</w:t>
      </w:r>
    </w:p>
    <w:p w14:paraId="4EF7B014" w14:textId="77777777" w:rsidR="000A2338" w:rsidRPr="00CE3314" w:rsidRDefault="000A2338" w:rsidP="000A2338">
      <w:pPr>
        <w:pStyle w:val="Comments"/>
      </w:pPr>
      <w:r w:rsidRPr="00CE3314">
        <w:t>Proposal 9</w:t>
      </w:r>
      <w:r w:rsidRPr="00CE3314">
        <w:tab/>
        <w:t>UE in NTN can have both 2-step RACH and configured grant configurations at the same time.</w:t>
      </w:r>
    </w:p>
    <w:p w14:paraId="0F2AD34C" w14:textId="77777777" w:rsidR="000A2338" w:rsidRPr="00CE3314" w:rsidRDefault="000A2338" w:rsidP="000B407F">
      <w:pPr>
        <w:pStyle w:val="Doc-text2"/>
        <w:numPr>
          <w:ilvl w:val="0"/>
          <w:numId w:val="24"/>
        </w:numPr>
      </w:pPr>
      <w:r w:rsidRPr="00CE3314">
        <w:t>Agreed</w:t>
      </w:r>
    </w:p>
    <w:p w14:paraId="78F8D0E4" w14:textId="77777777" w:rsidR="000A2338" w:rsidRPr="00CE3314" w:rsidRDefault="000A2338" w:rsidP="000A2338">
      <w:pPr>
        <w:pStyle w:val="Doc-title"/>
        <w:ind w:left="0" w:firstLine="0"/>
      </w:pPr>
    </w:p>
    <w:p w14:paraId="7C72A333" w14:textId="77777777" w:rsidR="000A2338" w:rsidRPr="00CE3314" w:rsidRDefault="000A2338" w:rsidP="000A2338">
      <w:pPr>
        <w:pStyle w:val="Comments"/>
      </w:pPr>
      <w:r w:rsidRPr="00CE3314">
        <w:t>Other proposals</w:t>
      </w:r>
    </w:p>
    <w:p w14:paraId="54EBDCC7" w14:textId="77777777" w:rsidR="000A2338" w:rsidRPr="00CE3314" w:rsidRDefault="000A2338" w:rsidP="000A2338">
      <w:pPr>
        <w:pStyle w:val="Comments"/>
      </w:pPr>
      <w:r w:rsidRPr="00CE3314">
        <w:t>Proposal 2</w:t>
      </w:r>
      <w:r w:rsidRPr="00CE3314">
        <w:tab/>
        <w:t>From RAN2’s perspective, no need for enhancement to reduce the signaling overhead on configuration as well as activation/deactivation of configured grant.</w:t>
      </w:r>
    </w:p>
    <w:p w14:paraId="7781A4DE" w14:textId="77777777" w:rsidR="000A2338" w:rsidRPr="00CE3314" w:rsidRDefault="000A2338" w:rsidP="000A2338">
      <w:pPr>
        <w:pStyle w:val="Comments"/>
      </w:pPr>
      <w:r w:rsidRPr="00CE3314">
        <w:t>Proposal 6</w:t>
      </w:r>
      <w:r w:rsidRPr="00CE3314">
        <w:tab/>
        <w:t>Baseline is that BSR can be sent over 2-step RACH which is triggered by existing events, i.e. no spec impact. Whether to introduce a new trigger (e.g. BSR) for 2-step RACH can be futher studied.</w:t>
      </w:r>
    </w:p>
    <w:p w14:paraId="439ECC0A" w14:textId="77777777" w:rsidR="000A2338" w:rsidRPr="00CE3314" w:rsidRDefault="000A2338" w:rsidP="000A2338">
      <w:pPr>
        <w:pStyle w:val="Comments"/>
      </w:pPr>
      <w:r w:rsidRPr="00CE3314">
        <w:t>Proposal 7</w:t>
      </w:r>
      <w:r w:rsidRPr="00CE3314">
        <w:tab/>
        <w:t>limiting the use of 2-step RACH for BSR transmission can be up to network implementation. RAN2 can come back to this if new trigger for 2-step RACH is introduced.</w:t>
      </w:r>
    </w:p>
    <w:p w14:paraId="3E066AFB" w14:textId="77777777" w:rsidR="000A2338" w:rsidRPr="00CE3314" w:rsidRDefault="000A2338" w:rsidP="000A2338">
      <w:pPr>
        <w:pStyle w:val="Comments"/>
      </w:pPr>
      <w:r w:rsidRPr="00CE3314">
        <w:t>Proposal 10</w:t>
      </w:r>
      <w:r w:rsidRPr="00CE3314">
        <w:tab/>
        <w:t>For a UE configured with both CG and 2-step RACH, how the UE sends BSR can be further studied.</w:t>
      </w:r>
    </w:p>
    <w:p w14:paraId="174306BD" w14:textId="77777777" w:rsidR="000A2338" w:rsidRPr="00CE3314" w:rsidRDefault="000A2338" w:rsidP="000B407F">
      <w:pPr>
        <w:pStyle w:val="Doc-text2"/>
        <w:numPr>
          <w:ilvl w:val="0"/>
          <w:numId w:val="27"/>
        </w:numPr>
      </w:pPr>
      <w:r w:rsidRPr="00CE3314">
        <w:t xml:space="preserve">Ericsson thinks this is already supported in legacy. </w:t>
      </w:r>
    </w:p>
    <w:p w14:paraId="01663530" w14:textId="77777777" w:rsidR="000A2338" w:rsidRPr="00CE3314" w:rsidRDefault="000A2338" w:rsidP="000B407F">
      <w:pPr>
        <w:pStyle w:val="Doc-text2"/>
        <w:numPr>
          <w:ilvl w:val="0"/>
          <w:numId w:val="27"/>
        </w:numPr>
      </w:pPr>
      <w:r w:rsidRPr="00CE3314">
        <w:t xml:space="preserve">Nokia thinks in NTN the delays are different, this cannot be left to UE implementation. </w:t>
      </w:r>
    </w:p>
    <w:p w14:paraId="49133293" w14:textId="77777777" w:rsidR="000A2338" w:rsidRPr="00CE3314" w:rsidRDefault="000A2338" w:rsidP="000B407F">
      <w:pPr>
        <w:pStyle w:val="Doc-text2"/>
        <w:numPr>
          <w:ilvl w:val="0"/>
          <w:numId w:val="27"/>
        </w:numPr>
      </w:pPr>
      <w:r w:rsidRPr="00CE3314">
        <w:t xml:space="preserve">QC thinks this depends on whether this is CBRA or CFRA 2-step RACH. </w:t>
      </w:r>
    </w:p>
    <w:p w14:paraId="00881DD4" w14:textId="77777777" w:rsidR="000A2338" w:rsidRPr="00CE3314" w:rsidRDefault="000A2338" w:rsidP="000B407F">
      <w:pPr>
        <w:pStyle w:val="Doc-text2"/>
        <w:numPr>
          <w:ilvl w:val="0"/>
          <w:numId w:val="27"/>
        </w:numPr>
      </w:pPr>
      <w:r w:rsidRPr="00CE3314">
        <w:t>Ericsson thinks that in R16 we can configure that SR can be sent for</w:t>
      </w:r>
      <w:r w:rsidRPr="00CE3314">
        <w:rPr>
          <w:rFonts w:eastAsia="DengXian" w:hint="eastAsia"/>
          <w:lang w:val="en-US"/>
        </w:rPr>
        <w:t xml:space="preserve"> certain LCHs when CG resource is considered as available</w:t>
      </w:r>
    </w:p>
    <w:p w14:paraId="00ED0697" w14:textId="77777777" w:rsidR="000A2338" w:rsidRPr="00CE3314" w:rsidRDefault="000A2338" w:rsidP="000B407F">
      <w:pPr>
        <w:pStyle w:val="Doc-text2"/>
        <w:numPr>
          <w:ilvl w:val="0"/>
          <w:numId w:val="27"/>
        </w:numPr>
      </w:pPr>
      <w:r w:rsidRPr="00CE3314">
        <w:t>QC thinks we are talking about BSR not data.</w:t>
      </w:r>
    </w:p>
    <w:p w14:paraId="202287A8" w14:textId="77777777" w:rsidR="000A2338" w:rsidRPr="00CE3314" w:rsidRDefault="000A2338" w:rsidP="000A2338">
      <w:pPr>
        <w:pStyle w:val="Doc-text2"/>
      </w:pPr>
    </w:p>
    <w:p w14:paraId="67BAEADE"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Agreements:</w:t>
      </w:r>
    </w:p>
    <w:p w14:paraId="08D12600" w14:textId="77777777" w:rsidR="000A2338" w:rsidRPr="00CE3314" w:rsidRDefault="000A2338" w:rsidP="000B407F">
      <w:pPr>
        <w:pStyle w:val="Doc-text2"/>
        <w:numPr>
          <w:ilvl w:val="0"/>
          <w:numId w:val="28"/>
        </w:numPr>
        <w:pBdr>
          <w:top w:val="single" w:sz="4" w:space="1" w:color="auto"/>
          <w:left w:val="single" w:sz="4" w:space="4" w:color="auto"/>
          <w:bottom w:val="single" w:sz="4" w:space="1" w:color="auto"/>
          <w:right w:val="single" w:sz="4" w:space="4" w:color="auto"/>
        </w:pBdr>
      </w:pPr>
      <w:r w:rsidRPr="00CE3314">
        <w:t>Both Type 1 and Type 2 configured grant are feasible in NTN.</w:t>
      </w:r>
    </w:p>
    <w:p w14:paraId="5AAB739D" w14:textId="77777777" w:rsidR="000A2338" w:rsidRPr="00CE3314" w:rsidRDefault="000A2338" w:rsidP="000B407F">
      <w:pPr>
        <w:pStyle w:val="Doc-text2"/>
        <w:numPr>
          <w:ilvl w:val="0"/>
          <w:numId w:val="28"/>
        </w:numPr>
        <w:pBdr>
          <w:top w:val="single" w:sz="4" w:space="1" w:color="auto"/>
          <w:left w:val="single" w:sz="4" w:space="4" w:color="auto"/>
          <w:bottom w:val="single" w:sz="4" w:space="1" w:color="auto"/>
          <w:right w:val="single" w:sz="4" w:space="4" w:color="auto"/>
        </w:pBdr>
      </w:pPr>
      <w:r w:rsidRPr="00CE3314">
        <w:t>From RAN2’s perspective, no need to modify parameter periodicity of IE ConfiguredGrantConfig to support NTN.</w:t>
      </w:r>
    </w:p>
    <w:p w14:paraId="7E7F2EEA" w14:textId="77777777" w:rsidR="000A2338" w:rsidRPr="00CE3314" w:rsidRDefault="000A2338" w:rsidP="000B407F">
      <w:pPr>
        <w:pStyle w:val="Doc-text2"/>
        <w:numPr>
          <w:ilvl w:val="0"/>
          <w:numId w:val="28"/>
        </w:numPr>
        <w:pBdr>
          <w:top w:val="single" w:sz="4" w:space="1" w:color="auto"/>
          <w:left w:val="single" w:sz="4" w:space="4" w:color="auto"/>
          <w:bottom w:val="single" w:sz="4" w:space="1" w:color="auto"/>
          <w:right w:val="single" w:sz="4" w:space="4" w:color="auto"/>
        </w:pBdr>
      </w:pPr>
      <w:r w:rsidRPr="00CE3314">
        <w:t>No need to modify maxNrofConfiguredGrantConfig-r16 and maxNrofConfiguredGrantConfigMAC-r16 to support NTN.</w:t>
      </w:r>
    </w:p>
    <w:p w14:paraId="7037C1E3" w14:textId="77777777" w:rsidR="000A2338" w:rsidRPr="00CE3314" w:rsidRDefault="000A2338" w:rsidP="000B407F">
      <w:pPr>
        <w:pStyle w:val="Doc-text2"/>
        <w:numPr>
          <w:ilvl w:val="0"/>
          <w:numId w:val="28"/>
        </w:numPr>
        <w:pBdr>
          <w:top w:val="single" w:sz="4" w:space="1" w:color="auto"/>
          <w:left w:val="single" w:sz="4" w:space="4" w:color="auto"/>
          <w:bottom w:val="single" w:sz="4" w:space="1" w:color="auto"/>
          <w:right w:val="single" w:sz="4" w:space="4" w:color="auto"/>
        </w:pBdr>
      </w:pPr>
      <w:r w:rsidRPr="00CE3314">
        <w:lastRenderedPageBreak/>
        <w:t>UE in NTN can have both 2-step RACH and configured grant configurations at the same time.</w:t>
      </w:r>
    </w:p>
    <w:p w14:paraId="26161D79" w14:textId="77777777" w:rsidR="000A2338" w:rsidRPr="00CE3314" w:rsidRDefault="000A2338" w:rsidP="000A2338">
      <w:pPr>
        <w:pStyle w:val="Doc-text2"/>
      </w:pPr>
    </w:p>
    <w:p w14:paraId="3975761C" w14:textId="19FDF447" w:rsidR="000A2338" w:rsidRPr="00CE3314" w:rsidRDefault="0083230C" w:rsidP="000A2338">
      <w:pPr>
        <w:pStyle w:val="Doc-title"/>
      </w:pPr>
      <w:hyperlink r:id="rId2708" w:history="1">
        <w:r>
          <w:rPr>
            <w:rStyle w:val="Hyperlink"/>
          </w:rPr>
          <w:t>R2-2100334</w:t>
        </w:r>
      </w:hyperlink>
      <w:r w:rsidR="000A2338" w:rsidRPr="00CE3314">
        <w:tab/>
        <w:t>Discussion on UL Scheduling Enhancements in NR NTN</w:t>
      </w:r>
      <w:r w:rsidR="000A2338" w:rsidRPr="00CE3314">
        <w:tab/>
        <w:t>CATT</w:t>
      </w:r>
      <w:r w:rsidR="000A2338" w:rsidRPr="00CE3314">
        <w:tab/>
        <w:t>discussion</w:t>
      </w:r>
      <w:r w:rsidR="000A2338" w:rsidRPr="00CE3314">
        <w:tab/>
        <w:t>Rel-17</w:t>
      </w:r>
      <w:r w:rsidR="000A2338" w:rsidRPr="00CE3314">
        <w:tab/>
        <w:t>NR_NTN_solutions-Core</w:t>
      </w:r>
    </w:p>
    <w:p w14:paraId="6A40F120" w14:textId="69387C6C" w:rsidR="000A2338" w:rsidRPr="00CE3314" w:rsidRDefault="0083230C" w:rsidP="000A2338">
      <w:pPr>
        <w:pStyle w:val="Doc-title"/>
      </w:pPr>
      <w:hyperlink r:id="rId2709" w:history="1">
        <w:r>
          <w:rPr>
            <w:rStyle w:val="Hyperlink"/>
          </w:rPr>
          <w:t>R2-2100914</w:t>
        </w:r>
      </w:hyperlink>
      <w:r w:rsidR="000A2338" w:rsidRPr="00CE3314">
        <w:tab/>
        <w:t>Other MAC enhancements in NTN</w:t>
      </w:r>
      <w:r w:rsidR="000A2338" w:rsidRPr="00CE3314">
        <w:tab/>
        <w:t>Sony</w:t>
      </w:r>
      <w:r w:rsidR="000A2338" w:rsidRPr="00CE3314">
        <w:tab/>
        <w:t>discussion</w:t>
      </w:r>
      <w:r w:rsidR="000A2338" w:rsidRPr="00CE3314">
        <w:tab/>
        <w:t>Rel-17</w:t>
      </w:r>
      <w:r w:rsidR="000A2338" w:rsidRPr="00CE3314">
        <w:tab/>
        <w:t>NR_NTN_solutions-Core</w:t>
      </w:r>
    </w:p>
    <w:p w14:paraId="586F5A79" w14:textId="33A35A91" w:rsidR="000A2338" w:rsidRPr="00CE3314" w:rsidRDefault="0083230C" w:rsidP="000A2338">
      <w:pPr>
        <w:pStyle w:val="Doc-title"/>
      </w:pPr>
      <w:hyperlink r:id="rId2710" w:history="1">
        <w:r>
          <w:rPr>
            <w:rStyle w:val="Hyperlink"/>
          </w:rPr>
          <w:t>R2-2101063</w:t>
        </w:r>
      </w:hyperlink>
      <w:r w:rsidR="000A2338" w:rsidRPr="00CE3314">
        <w:tab/>
        <w:t>On UL scheduling enhancements and UE-calculated TA report in NTN</w:t>
      </w:r>
      <w:r w:rsidR="000A2338" w:rsidRPr="00CE3314">
        <w:tab/>
        <w:t>Nokia, Nokia Shanghai Bell</w:t>
      </w:r>
      <w:r w:rsidR="000A2338" w:rsidRPr="00CE3314">
        <w:tab/>
        <w:t>discussion</w:t>
      </w:r>
      <w:r w:rsidR="000A2338" w:rsidRPr="00CE3314">
        <w:tab/>
        <w:t>Rel-17</w:t>
      </w:r>
      <w:r w:rsidR="000A2338" w:rsidRPr="00CE3314">
        <w:tab/>
        <w:t>NR_NTN_solutions-Core</w:t>
      </w:r>
    </w:p>
    <w:p w14:paraId="42EECBD8" w14:textId="496D43AA" w:rsidR="000A2338" w:rsidRPr="00CE3314" w:rsidRDefault="0083230C" w:rsidP="000A2338">
      <w:pPr>
        <w:pStyle w:val="Doc-title"/>
      </w:pPr>
      <w:hyperlink r:id="rId2711" w:history="1">
        <w:r>
          <w:rPr>
            <w:rStyle w:val="Hyperlink"/>
          </w:rPr>
          <w:t>R2-2101254</w:t>
        </w:r>
      </w:hyperlink>
      <w:r w:rsidR="000A2338" w:rsidRPr="00CE3314">
        <w:tab/>
        <w:t>Enhancements on UL scheduling for NTN</w:t>
      </w:r>
      <w:r w:rsidR="000A2338" w:rsidRPr="00CE3314">
        <w:tab/>
        <w:t>THALES</w:t>
      </w:r>
      <w:r w:rsidR="000A2338" w:rsidRPr="00CE3314">
        <w:tab/>
        <w:t>discussion</w:t>
      </w:r>
      <w:r w:rsidR="000A2338" w:rsidRPr="00CE3314">
        <w:tab/>
        <w:t>Rel-17</w:t>
      </w:r>
      <w:r w:rsidR="000A2338" w:rsidRPr="00CE3314">
        <w:tab/>
        <w:t>R2-2009064</w:t>
      </w:r>
    </w:p>
    <w:p w14:paraId="5E0EE8EC" w14:textId="52AE1C04" w:rsidR="000A2338" w:rsidRPr="00CE3314" w:rsidRDefault="0083230C" w:rsidP="000A2338">
      <w:pPr>
        <w:pStyle w:val="Doc-title"/>
      </w:pPr>
      <w:hyperlink r:id="rId2712" w:history="1">
        <w:r>
          <w:rPr>
            <w:rStyle w:val="Hyperlink"/>
          </w:rPr>
          <w:t>R2-2101580</w:t>
        </w:r>
      </w:hyperlink>
      <w:r w:rsidR="000A2338" w:rsidRPr="00CE3314">
        <w:tab/>
        <w:t>Discussion on scheduling enhancement</w:t>
      </w:r>
      <w:r w:rsidR="000A2338" w:rsidRPr="00CE3314">
        <w:tab/>
        <w:t>LG Electronics Inc.</w:t>
      </w:r>
      <w:r w:rsidR="000A2338" w:rsidRPr="00CE3314">
        <w:tab/>
        <w:t>discussion</w:t>
      </w:r>
      <w:r w:rsidR="000A2338" w:rsidRPr="00CE3314">
        <w:tab/>
        <w:t>NR_NTN_solutions-Core</w:t>
      </w:r>
    </w:p>
    <w:p w14:paraId="7D0A7C33" w14:textId="77777777" w:rsidR="000A2338" w:rsidRPr="00CE3314" w:rsidRDefault="000A2338" w:rsidP="000A2338">
      <w:pPr>
        <w:pStyle w:val="Doc-title"/>
      </w:pPr>
    </w:p>
    <w:p w14:paraId="164BA1E6" w14:textId="77777777" w:rsidR="000A2338" w:rsidRPr="00CE3314" w:rsidRDefault="000A2338" w:rsidP="000A2338">
      <w:pPr>
        <w:pStyle w:val="Comments"/>
      </w:pPr>
      <w:r w:rsidRPr="00CE3314">
        <w:t>HARQ aspects</w:t>
      </w:r>
    </w:p>
    <w:p w14:paraId="6E8EA149" w14:textId="05813490" w:rsidR="000A2338" w:rsidRPr="00CE3314" w:rsidRDefault="0083230C" w:rsidP="000A2338">
      <w:pPr>
        <w:pStyle w:val="Doc-title"/>
      </w:pPr>
      <w:hyperlink r:id="rId2713" w:history="1">
        <w:r>
          <w:rPr>
            <w:rStyle w:val="Hyperlink"/>
          </w:rPr>
          <w:t>R2-2101573</w:t>
        </w:r>
      </w:hyperlink>
      <w:r w:rsidR="000A2338" w:rsidRPr="00CE3314">
        <w:tab/>
        <w:t>HARQ timer aspects</w:t>
      </w:r>
      <w:r w:rsidR="000A2338" w:rsidRPr="00CE3314">
        <w:tab/>
        <w:t>InterDigital</w:t>
      </w:r>
      <w:r w:rsidR="000A2338" w:rsidRPr="00CE3314">
        <w:tab/>
        <w:t>discussion</w:t>
      </w:r>
      <w:r w:rsidR="000A2338" w:rsidRPr="00CE3314">
        <w:tab/>
        <w:t>Rel-17</w:t>
      </w:r>
      <w:r w:rsidR="000A2338" w:rsidRPr="00CE3314">
        <w:tab/>
        <w:t>NR_NTN_solutions-Core</w:t>
      </w:r>
    </w:p>
    <w:p w14:paraId="70CE5837" w14:textId="77777777" w:rsidR="000A2338" w:rsidRPr="00CE3314" w:rsidRDefault="000A2338" w:rsidP="000B407F">
      <w:pPr>
        <w:pStyle w:val="Doc-text2"/>
        <w:numPr>
          <w:ilvl w:val="0"/>
          <w:numId w:val="24"/>
        </w:numPr>
      </w:pPr>
      <w:r w:rsidRPr="00CE3314">
        <w:t>Discussed in offline 103</w:t>
      </w:r>
    </w:p>
    <w:p w14:paraId="371B28FF" w14:textId="77777777" w:rsidR="000A2338" w:rsidRPr="00CE3314" w:rsidRDefault="000A2338" w:rsidP="000A2338">
      <w:pPr>
        <w:pStyle w:val="Doc-text2"/>
      </w:pPr>
    </w:p>
    <w:p w14:paraId="28009196" w14:textId="77777777" w:rsidR="000A2338" w:rsidRPr="00CE3314" w:rsidRDefault="000A2338" w:rsidP="000A2338">
      <w:pPr>
        <w:pStyle w:val="EmailDiscussion"/>
      </w:pPr>
      <w:r w:rsidRPr="00CE3314">
        <w:t>[AT113-e][103][NTN] HARQ aspects (Interdigital)</w:t>
      </w:r>
    </w:p>
    <w:p w14:paraId="38DDDDE4" w14:textId="79BB6563" w:rsidR="000A2338" w:rsidRPr="00CE3314" w:rsidRDefault="000A2338" w:rsidP="000A2338">
      <w:pPr>
        <w:pStyle w:val="EmailDiscussion2"/>
        <w:ind w:left="1619" w:firstLine="0"/>
      </w:pPr>
      <w:r w:rsidRPr="00CE3314">
        <w:t xml:space="preserve">Scope: Discuss HARQ timer aspects from </w:t>
      </w:r>
      <w:hyperlink r:id="rId2714" w:history="1">
        <w:r w:rsidR="0083230C">
          <w:rPr>
            <w:rStyle w:val="Hyperlink"/>
          </w:rPr>
          <w:t>R2-2101573</w:t>
        </w:r>
      </w:hyperlink>
      <w:r w:rsidRPr="00CE3314">
        <w:t xml:space="preserve"> as well as disabling UL HARQ aspects</w:t>
      </w:r>
    </w:p>
    <w:p w14:paraId="329648B9" w14:textId="77777777" w:rsidR="000A2338" w:rsidRPr="00CE3314" w:rsidRDefault="000A2338" w:rsidP="000A2338">
      <w:pPr>
        <w:pStyle w:val="EmailDiscussion2"/>
        <w:ind w:left="1619" w:firstLine="0"/>
      </w:pPr>
      <w:r w:rsidRPr="00CE3314">
        <w:t>Initial intended outcome: Summary of the offline discussion with e.g.:</w:t>
      </w:r>
    </w:p>
    <w:p w14:paraId="4A70B354" w14:textId="77777777" w:rsidR="000A2338" w:rsidRPr="00CE3314" w:rsidRDefault="000A2338" w:rsidP="000B407F">
      <w:pPr>
        <w:pStyle w:val="EmailDiscussion2"/>
        <w:numPr>
          <w:ilvl w:val="2"/>
          <w:numId w:val="20"/>
        </w:numPr>
        <w:ind w:left="1980"/>
      </w:pPr>
      <w:r w:rsidRPr="00CE3314">
        <w:t>List of proposals for agreement (if any)</w:t>
      </w:r>
    </w:p>
    <w:p w14:paraId="609C7A5A" w14:textId="77777777" w:rsidR="000A2338" w:rsidRPr="00CE3314" w:rsidRDefault="000A2338" w:rsidP="000B407F">
      <w:pPr>
        <w:pStyle w:val="EmailDiscussion2"/>
        <w:numPr>
          <w:ilvl w:val="2"/>
          <w:numId w:val="20"/>
        </w:numPr>
        <w:ind w:left="1980"/>
      </w:pPr>
      <w:r w:rsidRPr="00CE3314">
        <w:t>List of proposals that require online discussions</w:t>
      </w:r>
    </w:p>
    <w:p w14:paraId="6E0EAA8E" w14:textId="77777777" w:rsidR="000A2338" w:rsidRPr="00CE3314" w:rsidRDefault="000A2338" w:rsidP="000B407F">
      <w:pPr>
        <w:pStyle w:val="EmailDiscussion2"/>
        <w:numPr>
          <w:ilvl w:val="2"/>
          <w:numId w:val="20"/>
        </w:numPr>
        <w:ind w:left="1980"/>
      </w:pPr>
      <w:r w:rsidRPr="00CE3314">
        <w:t>List of proposals that should not be pursued (if any)</w:t>
      </w:r>
    </w:p>
    <w:p w14:paraId="43B1FDF3" w14:textId="77777777" w:rsidR="000A2338" w:rsidRPr="00CE3314" w:rsidRDefault="000A2338" w:rsidP="000A2338">
      <w:pPr>
        <w:pStyle w:val="EmailDiscussion2"/>
        <w:ind w:left="1619" w:firstLine="0"/>
      </w:pPr>
      <w:r w:rsidRPr="00CE3314">
        <w:t>Initial deadline (for companies' feedback): Monday 2021-02-01 17:00 UTC</w:t>
      </w:r>
    </w:p>
    <w:p w14:paraId="1E683091" w14:textId="3DB16D5C" w:rsidR="000A2338" w:rsidRPr="00CE3314" w:rsidRDefault="000A2338" w:rsidP="000A2338">
      <w:pPr>
        <w:pStyle w:val="EmailDiscussion2"/>
        <w:ind w:left="1619" w:firstLine="0"/>
        <w:rPr>
          <w:u w:val="single"/>
        </w:rPr>
      </w:pPr>
      <w:r w:rsidRPr="00CE3314">
        <w:t xml:space="preserve">Initial deadline (for </w:t>
      </w:r>
      <w:r w:rsidRPr="00CE3314">
        <w:rPr>
          <w:rStyle w:val="Doc-text2Char"/>
        </w:rPr>
        <w:t xml:space="preserve">rapporteur's summary in </w:t>
      </w:r>
      <w:hyperlink r:id="rId2715" w:history="1">
        <w:r w:rsidR="0083230C">
          <w:rPr>
            <w:rStyle w:val="Hyperlink"/>
            <w:shd w:val="clear" w:color="auto" w:fill="FFFFFF"/>
          </w:rPr>
          <w:t>R2-2102013</w:t>
        </w:r>
      </w:hyperlink>
      <w:r w:rsidRPr="00CE3314">
        <w:rPr>
          <w:rStyle w:val="Doc-text2Char"/>
        </w:rPr>
        <w:t>):</w:t>
      </w:r>
      <w:r w:rsidRPr="00CE3314">
        <w:t xml:space="preserve"> Monday 2021-02-01 23:00 UTC</w:t>
      </w:r>
    </w:p>
    <w:p w14:paraId="1E1BE3A0" w14:textId="7803CEC2" w:rsidR="000A2338" w:rsidRPr="00CE3314" w:rsidRDefault="000A2338" w:rsidP="000A2338">
      <w:pPr>
        <w:pStyle w:val="EmailDiscussion2"/>
        <w:ind w:left="1619" w:firstLine="0"/>
      </w:pPr>
      <w:r w:rsidRPr="00CE3314">
        <w:t xml:space="preserve">Updated scope: Continue the discussion on p5, p7, p8 and discuss p4a, p4b and p4c from </w:t>
      </w:r>
      <w:hyperlink r:id="rId2716" w:history="1">
        <w:r w:rsidR="0083230C">
          <w:rPr>
            <w:rStyle w:val="Hyperlink"/>
            <w:shd w:val="clear" w:color="auto" w:fill="FFFFFF"/>
          </w:rPr>
          <w:t>R2-2102013</w:t>
        </w:r>
      </w:hyperlink>
    </w:p>
    <w:p w14:paraId="2EF82666" w14:textId="77777777" w:rsidR="000A2338" w:rsidRPr="00CE3314" w:rsidRDefault="000A2338" w:rsidP="000A2338">
      <w:pPr>
        <w:pStyle w:val="EmailDiscussion2"/>
        <w:ind w:left="1619" w:firstLine="0"/>
      </w:pPr>
      <w:r w:rsidRPr="00CE3314">
        <w:t>Updated intended outcome: Summary of the offline discussion with e.g.:</w:t>
      </w:r>
    </w:p>
    <w:p w14:paraId="00E5F684" w14:textId="77777777" w:rsidR="000A2338" w:rsidRPr="00CE3314" w:rsidRDefault="000A2338" w:rsidP="000B407F">
      <w:pPr>
        <w:pStyle w:val="EmailDiscussion2"/>
        <w:numPr>
          <w:ilvl w:val="2"/>
          <w:numId w:val="20"/>
        </w:numPr>
        <w:ind w:left="1980"/>
      </w:pPr>
      <w:r w:rsidRPr="00CE3314">
        <w:t xml:space="preserve">List of proposals for agreement </w:t>
      </w:r>
    </w:p>
    <w:p w14:paraId="112EE92B" w14:textId="77777777" w:rsidR="000A2338" w:rsidRPr="00CE3314" w:rsidRDefault="000A2338" w:rsidP="000A2338">
      <w:pPr>
        <w:pStyle w:val="EmailDiscussion2"/>
        <w:ind w:left="1620" w:firstLine="0"/>
      </w:pPr>
      <w:r w:rsidRPr="00CE3314">
        <w:t>Deadline (for companies' feedback): Wednesday 2021-02-03 18:00 UTC</w:t>
      </w:r>
    </w:p>
    <w:p w14:paraId="4FB3C77A" w14:textId="47D4F55D" w:rsidR="000A2338" w:rsidRPr="00CE3314" w:rsidRDefault="000A2338" w:rsidP="000A2338">
      <w:pPr>
        <w:pStyle w:val="EmailDiscussion2"/>
        <w:ind w:left="1620" w:firstLine="0"/>
      </w:pPr>
      <w:r w:rsidRPr="00CE3314">
        <w:t xml:space="preserve">Deadline (for </w:t>
      </w:r>
      <w:r w:rsidRPr="00CE3314">
        <w:rPr>
          <w:rStyle w:val="Doc-text2Char"/>
        </w:rPr>
        <w:t xml:space="preserve">rapporteur's summary in </w:t>
      </w:r>
      <w:hyperlink r:id="rId2717" w:history="1">
        <w:r w:rsidR="0083230C">
          <w:rPr>
            <w:rStyle w:val="Hyperlink"/>
            <w:shd w:val="clear" w:color="auto" w:fill="FFFFFF"/>
          </w:rPr>
          <w:t>R2-2102043</w:t>
        </w:r>
      </w:hyperlink>
      <w:r w:rsidRPr="00CE3314">
        <w:rPr>
          <w:rStyle w:val="Doc-text2Char"/>
        </w:rPr>
        <w:t>):</w:t>
      </w:r>
      <w:r w:rsidRPr="00CE3314">
        <w:t xml:space="preserve"> Wednesday 2021-02-03 22:00 UTC</w:t>
      </w:r>
    </w:p>
    <w:p w14:paraId="3EF862C8" w14:textId="77777777" w:rsidR="000A2338" w:rsidRPr="00CE3314" w:rsidRDefault="000A2338" w:rsidP="000A2338">
      <w:pPr>
        <w:pStyle w:val="EmailDiscussion2"/>
        <w:ind w:left="1619" w:firstLine="0"/>
        <w:rPr>
          <w:u w:val="single"/>
        </w:rPr>
      </w:pPr>
    </w:p>
    <w:p w14:paraId="59F27184" w14:textId="72B2BCC1" w:rsidR="000A2338" w:rsidRPr="00CE3314" w:rsidRDefault="0083230C" w:rsidP="000A2338">
      <w:pPr>
        <w:pStyle w:val="Doc-title"/>
      </w:pPr>
      <w:hyperlink r:id="rId2718" w:history="1">
        <w:r>
          <w:rPr>
            <w:rStyle w:val="Hyperlink"/>
            <w:shd w:val="clear" w:color="auto" w:fill="FFFFFF"/>
          </w:rPr>
          <w:t>R2-2102013</w:t>
        </w:r>
      </w:hyperlink>
      <w:r w:rsidR="000A2338" w:rsidRPr="00CE3314">
        <w:tab/>
        <w:t>Summary of offline 103 - [NTN] HARQ aspects</w:t>
      </w:r>
      <w:r w:rsidR="000A2338" w:rsidRPr="00CE3314">
        <w:tab/>
        <w:t>Interdigital</w:t>
      </w:r>
      <w:r w:rsidR="000A2338" w:rsidRPr="00CE3314">
        <w:tab/>
        <w:t>discussion</w:t>
      </w:r>
      <w:r w:rsidR="000A2338" w:rsidRPr="00CE3314">
        <w:tab/>
        <w:t>NR_NTN_solutions-Core</w:t>
      </w:r>
    </w:p>
    <w:p w14:paraId="44F9AD25" w14:textId="77777777" w:rsidR="000A2338" w:rsidRPr="00CE3314" w:rsidRDefault="000A2338" w:rsidP="000A2338">
      <w:pPr>
        <w:pStyle w:val="Comments"/>
      </w:pPr>
      <w:r w:rsidRPr="00CE3314">
        <w:t>Strong Majority - for email agreement:</w:t>
      </w:r>
    </w:p>
    <w:p w14:paraId="39743644" w14:textId="77777777" w:rsidR="000A2338" w:rsidRPr="00CE3314" w:rsidRDefault="000A2338" w:rsidP="000A2338">
      <w:pPr>
        <w:pStyle w:val="Comments"/>
      </w:pPr>
      <w:r w:rsidRPr="00CE3314">
        <w:t xml:space="preserve">Proposal 2: </w:t>
      </w:r>
      <w:r w:rsidRPr="00CE3314">
        <w:tab/>
        <w:t>For HARQ processes with DL HARQ feedback disabled, drx-HARQ-RTT-TimerDL is not started. (21/24)</w:t>
      </w:r>
    </w:p>
    <w:p w14:paraId="3A528FAB" w14:textId="77777777" w:rsidR="000A2338" w:rsidRPr="00CE3314" w:rsidRDefault="000A2338" w:rsidP="000B407F">
      <w:pPr>
        <w:pStyle w:val="Doc-text2"/>
        <w:numPr>
          <w:ilvl w:val="0"/>
          <w:numId w:val="24"/>
        </w:numPr>
      </w:pPr>
      <w:r w:rsidRPr="00CE3314">
        <w:t>Agreed</w:t>
      </w:r>
    </w:p>
    <w:p w14:paraId="0C5E591C" w14:textId="77777777" w:rsidR="000A2338" w:rsidRPr="00CE3314" w:rsidRDefault="000A2338" w:rsidP="000A2338">
      <w:pPr>
        <w:pStyle w:val="Comments"/>
      </w:pPr>
      <w:r w:rsidRPr="00CE3314">
        <w:t xml:space="preserve">Proposal 3: </w:t>
      </w:r>
      <w:r w:rsidRPr="00CE3314">
        <w:tab/>
        <w:t>FFS: method(s) to support blind retransmission for HARQ processes with HARQ feedback disabled. (23/24)</w:t>
      </w:r>
    </w:p>
    <w:p w14:paraId="1A8D2D50" w14:textId="77777777" w:rsidR="000A2338" w:rsidRPr="00CE3314" w:rsidRDefault="000A2338" w:rsidP="000B407F">
      <w:pPr>
        <w:pStyle w:val="Doc-text2"/>
        <w:numPr>
          <w:ilvl w:val="0"/>
          <w:numId w:val="24"/>
        </w:numPr>
      </w:pPr>
      <w:r w:rsidRPr="00CE3314">
        <w:t>Agreed</w:t>
      </w:r>
    </w:p>
    <w:p w14:paraId="35101AFF" w14:textId="77777777" w:rsidR="000A2338" w:rsidRPr="00CE3314" w:rsidRDefault="000A2338" w:rsidP="000A2338">
      <w:pPr>
        <w:pStyle w:val="Comments"/>
      </w:pPr>
      <w:r w:rsidRPr="00CE3314">
        <w:t>Proposal 6:</w:t>
      </w:r>
      <w:r w:rsidRPr="00CE3314">
        <w:tab/>
        <w:t>For HARQ processes where gNB sends grant without waiting for decoding result of previous PUSCH transmission, no new network scheduling restrictions are introduced (i.e. up to network implementation). (22/24)</w:t>
      </w:r>
    </w:p>
    <w:p w14:paraId="45E886AC" w14:textId="77777777" w:rsidR="000A2338" w:rsidRPr="00CE3314" w:rsidRDefault="000A2338" w:rsidP="000B407F">
      <w:pPr>
        <w:pStyle w:val="Doc-text2"/>
        <w:numPr>
          <w:ilvl w:val="0"/>
          <w:numId w:val="27"/>
        </w:numPr>
      </w:pPr>
      <w:r w:rsidRPr="00CE3314">
        <w:t>QC has some comments. Suggestion to reword as "From RAN2 perspective, for HARQ processes where gNB can sends UL grant without waiting for decoding result of previous PUSCH transmission, no new network scheduling restrictions are introduced to schedule subsequent grants (i.e. up to network implementation)'"</w:t>
      </w:r>
    </w:p>
    <w:p w14:paraId="04834CC1" w14:textId="77777777" w:rsidR="000A2338" w:rsidRPr="00CE3314" w:rsidRDefault="000A2338" w:rsidP="000B407F">
      <w:pPr>
        <w:pStyle w:val="Doc-text2"/>
        <w:numPr>
          <w:ilvl w:val="0"/>
          <w:numId w:val="24"/>
        </w:numPr>
      </w:pPr>
      <w:r w:rsidRPr="00CE3314">
        <w:t>Continue online</w:t>
      </w:r>
    </w:p>
    <w:p w14:paraId="3C243A8A" w14:textId="77777777" w:rsidR="000A2338" w:rsidRPr="00CE3314" w:rsidRDefault="000A2338" w:rsidP="000B407F">
      <w:pPr>
        <w:pStyle w:val="Doc-text2"/>
        <w:numPr>
          <w:ilvl w:val="0"/>
          <w:numId w:val="24"/>
        </w:numPr>
      </w:pPr>
      <w:r w:rsidRPr="00CE3314">
        <w:t>Agreed with the suggested rewording. Can come back if we don't find an agreement on p8</w:t>
      </w:r>
    </w:p>
    <w:p w14:paraId="54E6A356" w14:textId="77777777" w:rsidR="000A2338" w:rsidRPr="00CE3314" w:rsidRDefault="000A2338" w:rsidP="000A2338">
      <w:pPr>
        <w:pStyle w:val="Doc-text2"/>
      </w:pPr>
    </w:p>
    <w:p w14:paraId="2F1506F7" w14:textId="77777777" w:rsidR="000A2338" w:rsidRPr="00CE3314" w:rsidRDefault="000A2338" w:rsidP="000A2338">
      <w:pPr>
        <w:pStyle w:val="Comments"/>
      </w:pPr>
      <w:r w:rsidRPr="00CE3314">
        <w:t>Proposal 8:</w:t>
      </w:r>
      <w:r w:rsidRPr="00CE3314">
        <w:tab/>
        <w:t>Whether gNB will send UL retransmission grant before or after decoding result of previous PUSCH transmission is explicitly indicated to UE per HARQ process. FFS details of indication (21/24)</w:t>
      </w:r>
    </w:p>
    <w:p w14:paraId="54B8FAB6" w14:textId="77777777" w:rsidR="000A2338" w:rsidRPr="00CE3314" w:rsidRDefault="000A2338" w:rsidP="000B407F">
      <w:pPr>
        <w:pStyle w:val="Doc-text2"/>
        <w:numPr>
          <w:ilvl w:val="0"/>
          <w:numId w:val="27"/>
        </w:numPr>
      </w:pPr>
      <w:r w:rsidRPr="00CE3314">
        <w:t>QC has some comments. . Suggestion to reword as "Whether gNB will send UL retransmission grant before or after without waiting for decoding result of previous PUSCH transmission is explicitly indicated to UE per HARQ process. FFS details of indication"</w:t>
      </w:r>
    </w:p>
    <w:p w14:paraId="5776EECF" w14:textId="77777777" w:rsidR="000A2338" w:rsidRPr="00CE3314" w:rsidRDefault="000A2338" w:rsidP="000B407F">
      <w:pPr>
        <w:pStyle w:val="Doc-text2"/>
        <w:numPr>
          <w:ilvl w:val="0"/>
          <w:numId w:val="27"/>
        </w:numPr>
      </w:pPr>
      <w:r w:rsidRPr="00CE3314">
        <w:t>Ericsson and ZTE also have some concerns</w:t>
      </w:r>
    </w:p>
    <w:p w14:paraId="08B45B1C" w14:textId="77777777" w:rsidR="000A2338" w:rsidRPr="00CE3314" w:rsidRDefault="000A2338" w:rsidP="000B407F">
      <w:pPr>
        <w:pStyle w:val="Doc-text2"/>
        <w:numPr>
          <w:ilvl w:val="0"/>
          <w:numId w:val="24"/>
        </w:numPr>
      </w:pPr>
      <w:r w:rsidRPr="00CE3314">
        <w:t>Continue online</w:t>
      </w:r>
    </w:p>
    <w:p w14:paraId="0A1807D5" w14:textId="77777777" w:rsidR="000A2338" w:rsidRPr="00CE3314" w:rsidRDefault="000A2338" w:rsidP="000B407F">
      <w:pPr>
        <w:pStyle w:val="Doc-text2"/>
        <w:numPr>
          <w:ilvl w:val="0"/>
          <w:numId w:val="27"/>
        </w:numPr>
      </w:pPr>
      <w:r w:rsidRPr="00CE3314">
        <w:t>ZTE still cannot agree on this at this stage and would like to postpone this</w:t>
      </w:r>
    </w:p>
    <w:p w14:paraId="56F134DE" w14:textId="77777777" w:rsidR="000A2338" w:rsidRPr="00CE3314" w:rsidRDefault="000A2338" w:rsidP="000B407F">
      <w:pPr>
        <w:pStyle w:val="Doc-text2"/>
        <w:numPr>
          <w:ilvl w:val="0"/>
          <w:numId w:val="27"/>
        </w:numPr>
      </w:pPr>
      <w:r w:rsidRPr="00CE3314">
        <w:t>Nokia supports p8 but the wording might be improved.</w:t>
      </w:r>
    </w:p>
    <w:p w14:paraId="7E861537" w14:textId="77777777" w:rsidR="000A2338" w:rsidRPr="00CE3314" w:rsidRDefault="000A2338" w:rsidP="000B407F">
      <w:pPr>
        <w:pStyle w:val="Doc-text2"/>
        <w:numPr>
          <w:ilvl w:val="0"/>
          <w:numId w:val="27"/>
        </w:numPr>
      </w:pPr>
      <w:r w:rsidRPr="00CE3314">
        <w:t>Ericsson thinks there are many issues with this and this is not even part for the WID. Further this would have a lot of impacts</w:t>
      </w:r>
    </w:p>
    <w:p w14:paraId="78E8E6BF" w14:textId="77777777" w:rsidR="000A2338" w:rsidRPr="00CE3314" w:rsidRDefault="000A2338" w:rsidP="000B407F">
      <w:pPr>
        <w:pStyle w:val="Doc-text2"/>
        <w:numPr>
          <w:ilvl w:val="0"/>
          <w:numId w:val="24"/>
        </w:numPr>
      </w:pPr>
      <w:r w:rsidRPr="00CE3314">
        <w:t>Continue offline</w:t>
      </w:r>
    </w:p>
    <w:p w14:paraId="19E932B0" w14:textId="77777777" w:rsidR="000A2338" w:rsidRPr="00CE3314" w:rsidRDefault="000A2338" w:rsidP="000A2338">
      <w:pPr>
        <w:pStyle w:val="Comments"/>
      </w:pPr>
    </w:p>
    <w:p w14:paraId="224A42CF"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Agreements via email - from offline [103]:</w:t>
      </w:r>
    </w:p>
    <w:p w14:paraId="15F1D3DF" w14:textId="77777777" w:rsidR="000A2338" w:rsidRPr="00CE3314" w:rsidRDefault="000A2338" w:rsidP="000B407F">
      <w:pPr>
        <w:pStyle w:val="Doc-text2"/>
        <w:numPr>
          <w:ilvl w:val="0"/>
          <w:numId w:val="42"/>
        </w:numPr>
        <w:pBdr>
          <w:top w:val="single" w:sz="4" w:space="1" w:color="auto"/>
          <w:left w:val="single" w:sz="4" w:space="4" w:color="auto"/>
          <w:bottom w:val="single" w:sz="4" w:space="1" w:color="auto"/>
          <w:right w:val="single" w:sz="4" w:space="4" w:color="auto"/>
        </w:pBdr>
      </w:pPr>
      <w:r w:rsidRPr="00CE3314">
        <w:lastRenderedPageBreak/>
        <w:t>For HARQ processes with DL HARQ feedback disabled, drx-HARQ-RTT-TimerDL is not started.</w:t>
      </w:r>
    </w:p>
    <w:p w14:paraId="7959CF3A" w14:textId="77777777" w:rsidR="000A2338" w:rsidRPr="00CE3314" w:rsidRDefault="000A2338" w:rsidP="000B407F">
      <w:pPr>
        <w:pStyle w:val="Doc-text2"/>
        <w:numPr>
          <w:ilvl w:val="0"/>
          <w:numId w:val="42"/>
        </w:numPr>
        <w:pBdr>
          <w:top w:val="single" w:sz="4" w:space="1" w:color="auto"/>
          <w:left w:val="single" w:sz="4" w:space="4" w:color="auto"/>
          <w:bottom w:val="single" w:sz="4" w:space="1" w:color="auto"/>
          <w:right w:val="single" w:sz="4" w:space="4" w:color="auto"/>
        </w:pBdr>
      </w:pPr>
      <w:r w:rsidRPr="00CE3314">
        <w:t>FFS: method(s) to support blind retransmission for HARQ processes with HARQ feedback disabled.</w:t>
      </w:r>
    </w:p>
    <w:p w14:paraId="056FCD46" w14:textId="77777777" w:rsidR="000A2338" w:rsidRPr="00CE3314" w:rsidRDefault="000A2338" w:rsidP="000A2338">
      <w:pPr>
        <w:pStyle w:val="Comments"/>
      </w:pPr>
    </w:p>
    <w:p w14:paraId="2D22AACE"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Agreements online:</w:t>
      </w:r>
    </w:p>
    <w:p w14:paraId="25FF7967" w14:textId="77777777" w:rsidR="000A2338" w:rsidRPr="00CE3314" w:rsidRDefault="000A2338" w:rsidP="000B407F">
      <w:pPr>
        <w:pStyle w:val="Doc-text2"/>
        <w:numPr>
          <w:ilvl w:val="0"/>
          <w:numId w:val="44"/>
        </w:numPr>
        <w:pBdr>
          <w:top w:val="single" w:sz="4" w:space="1" w:color="auto"/>
          <w:left w:val="single" w:sz="4" w:space="4" w:color="auto"/>
          <w:bottom w:val="single" w:sz="4" w:space="1" w:color="auto"/>
          <w:right w:val="single" w:sz="4" w:space="4" w:color="auto"/>
        </w:pBdr>
      </w:pPr>
      <w:r w:rsidRPr="00CE3314">
        <w:t>From RAN2 perspective, for HARQ processes where gNB can sends UL grant without waiting for decoding result of previous PUSCH transmission, no new network scheduling restrictions are introduced to schedule subsequent grants (i.e. up to network implementation. (Can come back if we don't find an agreement on p8)</w:t>
      </w:r>
    </w:p>
    <w:p w14:paraId="54E132B8" w14:textId="77777777" w:rsidR="000A2338" w:rsidRPr="00CE3314" w:rsidRDefault="000A2338" w:rsidP="000B407F">
      <w:pPr>
        <w:pStyle w:val="Doc-text2"/>
        <w:numPr>
          <w:ilvl w:val="0"/>
          <w:numId w:val="44"/>
        </w:numPr>
        <w:pBdr>
          <w:top w:val="single" w:sz="4" w:space="1" w:color="auto"/>
          <w:left w:val="single" w:sz="4" w:space="4" w:color="auto"/>
          <w:bottom w:val="single" w:sz="4" w:space="1" w:color="auto"/>
          <w:right w:val="single" w:sz="4" w:space="4" w:color="auto"/>
        </w:pBdr>
      </w:pPr>
      <w:r w:rsidRPr="00CE3314">
        <w:t>For HARQ processes with DL HARQ feedback enabled, drx-HARQ-RTT-TimerDL length is increased by offset (i.e. existing values within value range increased by offset). RAN2 working assumption: offset is equal to UE-gNB RTT (if RAN1 decides something that requires to change this we can revisit it)</w:t>
      </w:r>
    </w:p>
    <w:p w14:paraId="5E638F90" w14:textId="77777777" w:rsidR="000A2338" w:rsidRPr="00CE3314" w:rsidRDefault="000A2338" w:rsidP="000A2338">
      <w:pPr>
        <w:pStyle w:val="Comments"/>
      </w:pPr>
    </w:p>
    <w:p w14:paraId="2C877589" w14:textId="77777777" w:rsidR="000A2338" w:rsidRPr="00CE3314" w:rsidRDefault="000A2338" w:rsidP="000A2338">
      <w:pPr>
        <w:pStyle w:val="Comments"/>
      </w:pPr>
      <w:r w:rsidRPr="00CE3314">
        <w:t>Likely Agreeable - for online discussion:</w:t>
      </w:r>
    </w:p>
    <w:p w14:paraId="63B4C3A9" w14:textId="77777777" w:rsidR="000A2338" w:rsidRPr="00CE3314" w:rsidRDefault="000A2338" w:rsidP="000A2338">
      <w:pPr>
        <w:pStyle w:val="Comments"/>
      </w:pPr>
      <w:r w:rsidRPr="00CE3314">
        <w:t xml:space="preserve">Proposal 1: </w:t>
      </w:r>
      <w:r w:rsidRPr="00CE3314">
        <w:tab/>
        <w:t>For HARQ processes with DL HARQ feedback enabled, drx-HARQ-RTT-TimerDL length is increased by offset (i.e. existing values within value range increased by offset). RAN2 working assumption: offset is equal to UE-gNB RTT. (19/24)</w:t>
      </w:r>
    </w:p>
    <w:p w14:paraId="28C321C2" w14:textId="77777777" w:rsidR="000A2338" w:rsidRPr="00CE3314" w:rsidRDefault="000A2338" w:rsidP="000B407F">
      <w:pPr>
        <w:pStyle w:val="Doc-text2"/>
        <w:numPr>
          <w:ilvl w:val="0"/>
          <w:numId w:val="27"/>
        </w:numPr>
      </w:pPr>
      <w:r w:rsidRPr="00CE3314">
        <w:t>LG/Oppo/Samsung would like to have same behaviour as for Contention Resolution timer and would like to have a unified solution, without adding new parameters</w:t>
      </w:r>
    </w:p>
    <w:p w14:paraId="60F2D083" w14:textId="77777777" w:rsidR="000A2338" w:rsidRPr="00CE3314" w:rsidRDefault="000A2338" w:rsidP="000B407F">
      <w:pPr>
        <w:pStyle w:val="Doc-text2"/>
        <w:numPr>
          <w:ilvl w:val="0"/>
          <w:numId w:val="27"/>
        </w:numPr>
      </w:pPr>
      <w:r w:rsidRPr="00CE3314">
        <w:t>QC don't think the behaviour needs to be same. We just need to choose one.</w:t>
      </w:r>
    </w:p>
    <w:p w14:paraId="5E3624E7" w14:textId="77777777" w:rsidR="000A2338" w:rsidRPr="00CE3314" w:rsidRDefault="000A2338" w:rsidP="000B407F">
      <w:pPr>
        <w:pStyle w:val="Doc-text2"/>
        <w:numPr>
          <w:ilvl w:val="0"/>
          <w:numId w:val="27"/>
        </w:numPr>
      </w:pPr>
      <w:r w:rsidRPr="00CE3314">
        <w:t>Ericsson we can base it on the DL timing instead and think there is a behavioural difference. IDC thinks we already agreed to have an offset and we are trying to remove the FFS</w:t>
      </w:r>
    </w:p>
    <w:p w14:paraId="5E32A0A9" w14:textId="77777777" w:rsidR="000A2338" w:rsidRPr="00CE3314" w:rsidRDefault="000A2338" w:rsidP="000B407F">
      <w:pPr>
        <w:pStyle w:val="Doc-text2"/>
        <w:numPr>
          <w:ilvl w:val="0"/>
          <w:numId w:val="27"/>
        </w:numPr>
      </w:pPr>
      <w:r w:rsidRPr="00CE3314">
        <w:t>IDC thinks the proposal from LG/Oppo/Samsung leads to the same behaviour so we can go for the option with more support.</w:t>
      </w:r>
    </w:p>
    <w:p w14:paraId="574A5F11" w14:textId="77777777" w:rsidR="000A2338" w:rsidRPr="00CE3314" w:rsidRDefault="000A2338" w:rsidP="000B407F">
      <w:pPr>
        <w:pStyle w:val="Doc-text2"/>
        <w:numPr>
          <w:ilvl w:val="0"/>
          <w:numId w:val="27"/>
        </w:numPr>
      </w:pPr>
      <w:r w:rsidRPr="00CE3314">
        <w:t>Samsung is fine as long as we use the same approach. Oppo can accept this hoping that companies can compromise in the same way on other aspects</w:t>
      </w:r>
    </w:p>
    <w:p w14:paraId="5B2DE9B0" w14:textId="77777777" w:rsidR="000A2338" w:rsidRPr="00CE3314" w:rsidRDefault="000A2338" w:rsidP="000B407F">
      <w:pPr>
        <w:pStyle w:val="Doc-text2"/>
        <w:numPr>
          <w:ilvl w:val="0"/>
          <w:numId w:val="27"/>
        </w:numPr>
      </w:pPr>
      <w:r w:rsidRPr="00CE3314">
        <w:t>Nokia thinks we sould have a unified approach.</w:t>
      </w:r>
    </w:p>
    <w:p w14:paraId="0B6AEEF7" w14:textId="77777777" w:rsidR="000A2338" w:rsidRPr="00CE3314" w:rsidRDefault="000A2338" w:rsidP="000B407F">
      <w:pPr>
        <w:pStyle w:val="Doc-text2"/>
        <w:numPr>
          <w:ilvl w:val="0"/>
          <w:numId w:val="24"/>
        </w:numPr>
      </w:pPr>
      <w:r w:rsidRPr="00CE3314">
        <w:t>Agreed (if RAN1 decides something that requires to change this we can revisit it)</w:t>
      </w:r>
    </w:p>
    <w:p w14:paraId="205E2E08" w14:textId="77777777" w:rsidR="000A2338" w:rsidRPr="00CE3314" w:rsidRDefault="000A2338" w:rsidP="000A2338">
      <w:pPr>
        <w:pStyle w:val="Doc-text2"/>
      </w:pPr>
    </w:p>
    <w:p w14:paraId="5818BA81" w14:textId="77777777" w:rsidR="000A2338" w:rsidRPr="00CE3314" w:rsidRDefault="000A2338" w:rsidP="000A2338">
      <w:pPr>
        <w:pStyle w:val="Comments"/>
      </w:pPr>
      <w:r w:rsidRPr="00CE3314">
        <w:t xml:space="preserve">Proposal 5: </w:t>
      </w:r>
      <w:r w:rsidRPr="00CE3314">
        <w:tab/>
        <w:t>For HARQ processes where gNB sends grant based on decoding result of previous PUSCH transmission, drx-HARQ-RTT-TimerUL length is increased by offset (i.e. existing values within value range increased by offset). RAN2 working assumption: offset is equal to UE-gNB RTT. (19/24)</w:t>
      </w:r>
    </w:p>
    <w:p w14:paraId="47B7B949" w14:textId="77777777" w:rsidR="000A2338" w:rsidRPr="00CE3314" w:rsidRDefault="000A2338" w:rsidP="000B407F">
      <w:pPr>
        <w:pStyle w:val="Doc-comment"/>
        <w:numPr>
          <w:ilvl w:val="0"/>
          <w:numId w:val="24"/>
        </w:numPr>
        <w:rPr>
          <w:i w:val="0"/>
        </w:rPr>
      </w:pPr>
      <w:r w:rsidRPr="00CE3314">
        <w:rPr>
          <w:i w:val="0"/>
        </w:rPr>
        <w:t>Continue offline</w:t>
      </w:r>
    </w:p>
    <w:p w14:paraId="6E4BF7DD" w14:textId="77777777" w:rsidR="000A2338" w:rsidRPr="00CE3314" w:rsidRDefault="000A2338" w:rsidP="000A2338">
      <w:pPr>
        <w:pStyle w:val="Comments"/>
      </w:pPr>
      <w:r w:rsidRPr="00CE3314">
        <w:t>Proposal 7:</w:t>
      </w:r>
      <w:r w:rsidRPr="00CE3314">
        <w:tab/>
        <w:t>For HARQ processes where gNB sends grant without waiting for decoding result of previous PUSCH transmission, it is FFS if drx-HARQ-RTT-TimerUL is 1) not started or; 2) set to ‘0’. (22/24 between both options)</w:t>
      </w:r>
    </w:p>
    <w:p w14:paraId="7370CB06" w14:textId="77777777" w:rsidR="000A2338" w:rsidRPr="00CE3314" w:rsidRDefault="000A2338" w:rsidP="000B407F">
      <w:pPr>
        <w:pStyle w:val="Doc-text2"/>
        <w:numPr>
          <w:ilvl w:val="0"/>
          <w:numId w:val="24"/>
        </w:numPr>
      </w:pPr>
      <w:r w:rsidRPr="00CE3314">
        <w:t>Discuss offline together with p8.</w:t>
      </w:r>
    </w:p>
    <w:p w14:paraId="49299B31" w14:textId="77777777" w:rsidR="000A2338" w:rsidRPr="00CE3314" w:rsidRDefault="000A2338" w:rsidP="000A2338">
      <w:pPr>
        <w:pStyle w:val="Comments"/>
      </w:pPr>
    </w:p>
    <w:p w14:paraId="5C3383EF" w14:textId="77777777" w:rsidR="000A2338" w:rsidRPr="00CE3314" w:rsidRDefault="000A2338" w:rsidP="000A2338">
      <w:pPr>
        <w:pStyle w:val="Comments"/>
      </w:pPr>
      <w:r w:rsidRPr="00CE3314">
        <w:t>Needs Discussion</w:t>
      </w:r>
    </w:p>
    <w:p w14:paraId="3F595F8F" w14:textId="77777777" w:rsidR="000A2338" w:rsidRPr="00CE3314" w:rsidRDefault="000A2338" w:rsidP="000A2338">
      <w:pPr>
        <w:pStyle w:val="Comments"/>
      </w:pPr>
      <w:r w:rsidRPr="00CE3314">
        <w:t>Proposal 4a:</w:t>
      </w:r>
      <w:r w:rsidRPr="00CE3314">
        <w:tab/>
        <w:t>RAN2 to confirm intention of previous agreement on ‘enabling/disabled HARQ UL retransmission’ is not to ‘disable’ HARQ UL retransmission, but to allow gNB to send grant less than one RTT regardless of NDI state (e.g. with NDI not toggled/toggled).</w:t>
      </w:r>
    </w:p>
    <w:p w14:paraId="62B3D4D4" w14:textId="77777777" w:rsidR="000A2338" w:rsidRPr="00CE3314" w:rsidRDefault="000A2338" w:rsidP="000A2338">
      <w:pPr>
        <w:pStyle w:val="Comments"/>
      </w:pPr>
      <w:r w:rsidRPr="00CE3314">
        <w:t>Proposal 4b:</w:t>
      </w:r>
      <w:r w:rsidRPr="00CE3314">
        <w:tab/>
        <w:t>RAN2 to confirm there are two possibilities to receive an UL retransmission grant:</w:t>
      </w:r>
    </w:p>
    <w:p w14:paraId="27F8A7BA" w14:textId="77777777" w:rsidR="000A2338" w:rsidRPr="00CE3314" w:rsidRDefault="000A2338" w:rsidP="000A2338">
      <w:pPr>
        <w:pStyle w:val="Comments"/>
      </w:pPr>
      <w:r w:rsidRPr="00CE3314">
        <w:t>1)</w:t>
      </w:r>
      <w:r w:rsidRPr="00CE3314">
        <w:tab/>
        <w:t>Based on decoding result of previous PUSCH transmission (&gt; 1 UE-gNB RTT)</w:t>
      </w:r>
    </w:p>
    <w:p w14:paraId="094754D4" w14:textId="77777777" w:rsidR="000A2338" w:rsidRPr="00CE3314" w:rsidRDefault="000A2338" w:rsidP="000A2338">
      <w:pPr>
        <w:pStyle w:val="Comments"/>
      </w:pPr>
      <w:r w:rsidRPr="00CE3314">
        <w:t>2)</w:t>
      </w:r>
      <w:r w:rsidRPr="00CE3314">
        <w:tab/>
        <w:t>NOT relying on decoding result of previous PUSCH transmission (&lt; 1 UE-gNB RTT)</w:t>
      </w:r>
    </w:p>
    <w:p w14:paraId="108DFCB8" w14:textId="77777777" w:rsidR="000A2338" w:rsidRPr="00CE3314" w:rsidRDefault="000A2338" w:rsidP="000A2338">
      <w:pPr>
        <w:pStyle w:val="Comments"/>
      </w:pPr>
      <w:r w:rsidRPr="00CE3314">
        <w:t>Proposal 4c:</w:t>
      </w:r>
      <w:r w:rsidRPr="00CE3314">
        <w:tab/>
        <w:t>RAN2 to discuss alternate naming for ‘enabled’ and ‘disabled’ HARQ UL retransmission (e.g. ‘HARQ UL retransmission’ and ‘sub-RTT HARQ UL retransmission’).</w:t>
      </w:r>
    </w:p>
    <w:p w14:paraId="3224DF0F" w14:textId="77777777" w:rsidR="000A2338" w:rsidRPr="00CE3314" w:rsidRDefault="000A2338" w:rsidP="000A2338">
      <w:pPr>
        <w:pStyle w:val="Doc-text2"/>
      </w:pPr>
    </w:p>
    <w:p w14:paraId="4B8E0F7A" w14:textId="15FC206F" w:rsidR="000A2338" w:rsidRPr="00CE3314" w:rsidRDefault="0083230C" w:rsidP="000A2338">
      <w:pPr>
        <w:pStyle w:val="Doc-title"/>
      </w:pPr>
      <w:hyperlink r:id="rId2719" w:history="1">
        <w:r>
          <w:rPr>
            <w:rStyle w:val="Hyperlink"/>
            <w:shd w:val="clear" w:color="auto" w:fill="FFFFFF"/>
          </w:rPr>
          <w:t>R2-2102043</w:t>
        </w:r>
      </w:hyperlink>
      <w:r w:rsidR="000A2338" w:rsidRPr="00CE3314">
        <w:tab/>
        <w:t>Summary of offline 103 - [NTN] HARQ aspects - second round</w:t>
      </w:r>
      <w:r w:rsidR="000A2338" w:rsidRPr="00CE3314">
        <w:tab/>
        <w:t>Interdigital</w:t>
      </w:r>
      <w:r w:rsidR="000A2338" w:rsidRPr="00CE3314">
        <w:tab/>
        <w:t>discussion</w:t>
      </w:r>
      <w:r w:rsidR="000A2338" w:rsidRPr="00CE3314">
        <w:tab/>
        <w:t>NR_NTN_solutions-Core</w:t>
      </w:r>
    </w:p>
    <w:p w14:paraId="23F48AAC" w14:textId="77777777" w:rsidR="000A2338" w:rsidRPr="00CE3314" w:rsidRDefault="000A2338" w:rsidP="000A2338">
      <w:pPr>
        <w:pStyle w:val="Comments"/>
      </w:pPr>
      <w:r w:rsidRPr="00CE3314">
        <w:t xml:space="preserve">Proposal 1: </w:t>
      </w:r>
      <w:r w:rsidRPr="00CE3314">
        <w:tab/>
        <w:t>RAN2 confirms that in addition to HARQ UL retransmission based on previous PUSCH decoding result, previous agreement on ‘enabling/disabled HARQ UL retransmission’ allows gNB to send UL grant on the same HARQ ID with less than one RTT in-between regardless of NDI state (e.g. with NDI not toggled/toggled). There is NO ‘disable’ HARQ UL retransmission (i.e. gNB could just set NDI state toggled). (14/16)</w:t>
      </w:r>
    </w:p>
    <w:p w14:paraId="7778A9AB" w14:textId="77777777" w:rsidR="000A2338" w:rsidRPr="00CE3314" w:rsidRDefault="000A2338" w:rsidP="000B407F">
      <w:pPr>
        <w:pStyle w:val="Doc-text2"/>
        <w:numPr>
          <w:ilvl w:val="0"/>
          <w:numId w:val="27"/>
        </w:numPr>
      </w:pPr>
      <w:r w:rsidRPr="00CE3314">
        <w:t>Huawei thinks p1 and p2 are related to NW implementation and are hesitant to agree them</w:t>
      </w:r>
    </w:p>
    <w:p w14:paraId="6B12065F" w14:textId="77777777" w:rsidR="000A2338" w:rsidRPr="00CE3314" w:rsidRDefault="000A2338" w:rsidP="000A2338">
      <w:pPr>
        <w:pStyle w:val="Comments"/>
      </w:pPr>
      <w:r w:rsidRPr="00CE3314">
        <w:t xml:space="preserve">Proposal 2: </w:t>
      </w:r>
      <w:r w:rsidRPr="00CE3314">
        <w:tab/>
        <w:t>RAN2 confirms there are two possibilities to receive an UL retransmission grant based on NW implementation: (consensus)</w:t>
      </w:r>
    </w:p>
    <w:p w14:paraId="2D8B5117" w14:textId="77777777" w:rsidR="000A2338" w:rsidRPr="00CE3314" w:rsidRDefault="000A2338" w:rsidP="000A2338">
      <w:pPr>
        <w:pStyle w:val="Comments"/>
      </w:pPr>
      <w:r w:rsidRPr="00CE3314">
        <w:t>1)</w:t>
      </w:r>
      <w:r w:rsidRPr="00CE3314">
        <w:tab/>
        <w:t xml:space="preserve">&gt; 1 UE-gNB RTT (i.e. based on gNB decoding result of previous PUSCH transmission) </w:t>
      </w:r>
    </w:p>
    <w:p w14:paraId="54B2AC75" w14:textId="77777777" w:rsidR="000A2338" w:rsidRPr="00CE3314" w:rsidRDefault="000A2338" w:rsidP="000A2338">
      <w:pPr>
        <w:pStyle w:val="Comments"/>
      </w:pPr>
      <w:r w:rsidRPr="00CE3314">
        <w:t>2)</w:t>
      </w:r>
      <w:r w:rsidRPr="00CE3314">
        <w:tab/>
        <w:t>&lt; 1 UE-gNB RTT (i.e. NOT relying on gNB decoding result of previous PUSCH transmission).</w:t>
      </w:r>
    </w:p>
    <w:p w14:paraId="658EDAD2" w14:textId="77777777" w:rsidR="000A2338" w:rsidRPr="00CE3314" w:rsidRDefault="000A2338" w:rsidP="000A2338">
      <w:pPr>
        <w:pStyle w:val="Comments"/>
      </w:pPr>
      <w:r w:rsidRPr="00CE3314">
        <w:t>Proposal 3:</w:t>
      </w:r>
      <w:r w:rsidRPr="00CE3314">
        <w:tab/>
        <w:t xml:space="preserve">For HARQ processes where gNB sends grant based on decoding result of previous PUSCH transmission, drx-HARQ-RTT-TimerUL length is increased by offset (i.e. existing values within value range increased by offset). RAN2 </w:t>
      </w:r>
      <w:r w:rsidRPr="00CE3314">
        <w:lastRenderedPageBreak/>
        <w:t>working assumption: offset is equal to UE-gNB RTT. (if RAN1 decides something that requires to change this we can revisit it). (23/25)</w:t>
      </w:r>
    </w:p>
    <w:p w14:paraId="346D8DB8" w14:textId="77777777" w:rsidR="000A2338" w:rsidRPr="00CE3314" w:rsidRDefault="000A2338" w:rsidP="000B407F">
      <w:pPr>
        <w:pStyle w:val="Doc-text2"/>
        <w:numPr>
          <w:ilvl w:val="0"/>
          <w:numId w:val="27"/>
        </w:numPr>
      </w:pPr>
      <w:r w:rsidRPr="00CE3314">
        <w:t>QC/Samsung/LG support this</w:t>
      </w:r>
    </w:p>
    <w:p w14:paraId="69E2A71B" w14:textId="77777777" w:rsidR="000A2338" w:rsidRPr="00CE3314" w:rsidRDefault="000A2338" w:rsidP="000B407F">
      <w:pPr>
        <w:pStyle w:val="Doc-text2"/>
        <w:numPr>
          <w:ilvl w:val="0"/>
          <w:numId w:val="27"/>
        </w:numPr>
      </w:pPr>
      <w:r w:rsidRPr="00CE3314">
        <w:t>Ericsson disagrees with this</w:t>
      </w:r>
    </w:p>
    <w:p w14:paraId="373199CA" w14:textId="77777777" w:rsidR="000A2338" w:rsidRPr="00CE3314" w:rsidRDefault="000A2338" w:rsidP="000A2338">
      <w:pPr>
        <w:pStyle w:val="Comments"/>
      </w:pPr>
      <w:r w:rsidRPr="00CE3314">
        <w:t>Proposal 4:</w:t>
      </w:r>
      <w:r w:rsidRPr="00CE3314">
        <w:tab/>
        <w:t>For HARQ processes where gNB sends grant without waiting for decoding result of previous PUSCH transmission, it is FFS if drx-HARQ-RTT-TimerUL is 1) not started or; 2) set to ‘0’.” (23/25)</w:t>
      </w:r>
    </w:p>
    <w:p w14:paraId="04E5B234" w14:textId="77777777" w:rsidR="000A2338" w:rsidRPr="00CE3314" w:rsidRDefault="000A2338" w:rsidP="000A2338">
      <w:pPr>
        <w:pStyle w:val="Comments"/>
      </w:pPr>
      <w:r w:rsidRPr="00CE3314">
        <w:t>Proposal 5:</w:t>
      </w:r>
      <w:r w:rsidRPr="00CE3314">
        <w:tab/>
        <w:t>For at least UE handling of drx-HARQ-RTT-TimerUL, whether gNB can send UL grant without waiting for decoding result of previous PUSCH transmission is explicitly indicated to UE per HARQ process. FFS details of indication. (21/24)</w:t>
      </w:r>
    </w:p>
    <w:p w14:paraId="7AF223DE" w14:textId="77777777" w:rsidR="000A2338" w:rsidRPr="00CE3314" w:rsidRDefault="000A2338" w:rsidP="000B407F">
      <w:pPr>
        <w:pStyle w:val="Doc-text2"/>
        <w:numPr>
          <w:ilvl w:val="0"/>
          <w:numId w:val="27"/>
        </w:numPr>
      </w:pPr>
      <w:r w:rsidRPr="00CE3314">
        <w:t>Ericsson thinks that already today it’s possible to send UL grant without waiting for decoding result of previous PUSCH transmission. QC is not sure this is possible</w:t>
      </w:r>
    </w:p>
    <w:p w14:paraId="3656F795" w14:textId="77777777" w:rsidR="000A2338" w:rsidRPr="00CE3314" w:rsidRDefault="000A2338" w:rsidP="000B407F">
      <w:pPr>
        <w:pStyle w:val="Doc-text2"/>
        <w:numPr>
          <w:ilvl w:val="0"/>
          <w:numId w:val="27"/>
        </w:numPr>
      </w:pPr>
      <w:r w:rsidRPr="00CE3314">
        <w:t>QC and Huawei thinks this is not only related to drx-HARQ-RTT-TimerUL</w:t>
      </w:r>
    </w:p>
    <w:p w14:paraId="4164D364" w14:textId="77777777" w:rsidR="000A2338" w:rsidRPr="00CE3314" w:rsidRDefault="000A2338" w:rsidP="000B407F">
      <w:pPr>
        <w:pStyle w:val="Doc-text2"/>
        <w:numPr>
          <w:ilvl w:val="0"/>
          <w:numId w:val="27"/>
        </w:numPr>
      </w:pPr>
      <w:r w:rsidRPr="00CE3314">
        <w:t>Huawei thinks the current mechanism is far from perfect and should be improved, mainly for LCP reasons</w:t>
      </w:r>
    </w:p>
    <w:p w14:paraId="540E6903" w14:textId="77777777" w:rsidR="000A2338" w:rsidRPr="00CE3314" w:rsidRDefault="000A2338" w:rsidP="000B407F">
      <w:pPr>
        <w:pStyle w:val="Doc-text2"/>
        <w:numPr>
          <w:ilvl w:val="0"/>
          <w:numId w:val="27"/>
        </w:numPr>
      </w:pPr>
      <w:r w:rsidRPr="00CE3314">
        <w:t>Mediatek supports what QC and Huawei say</w:t>
      </w:r>
    </w:p>
    <w:p w14:paraId="47DF6F15" w14:textId="77777777" w:rsidR="000A2338" w:rsidRPr="00CE3314" w:rsidRDefault="000A2338" w:rsidP="000B407F">
      <w:pPr>
        <w:pStyle w:val="Doc-text2"/>
        <w:numPr>
          <w:ilvl w:val="0"/>
          <w:numId w:val="24"/>
        </w:numPr>
      </w:pPr>
      <w:r w:rsidRPr="00CE3314">
        <w:t>Companies can contribute next meeting to describe the LCP impacts.</w:t>
      </w:r>
    </w:p>
    <w:p w14:paraId="61B54E0C" w14:textId="77777777" w:rsidR="000A2338" w:rsidRPr="00CE3314" w:rsidRDefault="000A2338" w:rsidP="000A2338">
      <w:pPr>
        <w:pStyle w:val="Doc-text2"/>
      </w:pPr>
    </w:p>
    <w:p w14:paraId="037FFEE6" w14:textId="644D708A" w:rsidR="000A2338" w:rsidRPr="00CE3314" w:rsidRDefault="0083230C" w:rsidP="000A2338">
      <w:pPr>
        <w:pStyle w:val="Doc-title"/>
      </w:pPr>
      <w:hyperlink r:id="rId2720" w:history="1">
        <w:r>
          <w:rPr>
            <w:rStyle w:val="Hyperlink"/>
          </w:rPr>
          <w:t>R2-2100160</w:t>
        </w:r>
      </w:hyperlink>
      <w:r w:rsidR="000A2338" w:rsidRPr="00CE3314">
        <w:tab/>
        <w:t>HARQ impact on DRX and LCP in NTN</w:t>
      </w:r>
      <w:r w:rsidR="000A2338" w:rsidRPr="00CE3314">
        <w:tab/>
        <w:t>OPPO</w:t>
      </w:r>
      <w:r w:rsidR="000A2338" w:rsidRPr="00CE3314">
        <w:tab/>
        <w:t>discussion</w:t>
      </w:r>
      <w:r w:rsidR="000A2338" w:rsidRPr="00CE3314">
        <w:tab/>
        <w:t>Rel-17</w:t>
      </w:r>
      <w:r w:rsidR="000A2338" w:rsidRPr="00CE3314">
        <w:tab/>
        <w:t>NR_NTN_solutions-Core</w:t>
      </w:r>
    </w:p>
    <w:p w14:paraId="60627D8B" w14:textId="14D2096A" w:rsidR="000A2338" w:rsidRPr="00CE3314" w:rsidRDefault="0083230C" w:rsidP="000A2338">
      <w:pPr>
        <w:pStyle w:val="Doc-title"/>
      </w:pPr>
      <w:hyperlink r:id="rId2721" w:history="1">
        <w:r>
          <w:rPr>
            <w:rStyle w:val="Hyperlink"/>
          </w:rPr>
          <w:t>R2-2100179</w:t>
        </w:r>
      </w:hyperlink>
      <w:r w:rsidR="000A2338" w:rsidRPr="00CE3314">
        <w:tab/>
        <w:t>HARQ related issues</w:t>
      </w:r>
      <w:r w:rsidR="000A2338" w:rsidRPr="00CE3314">
        <w:tab/>
        <w:t>Beijing Xiaomi Mobile Software</w:t>
      </w:r>
      <w:r w:rsidR="000A2338" w:rsidRPr="00CE3314">
        <w:tab/>
        <w:t>discussion</w:t>
      </w:r>
      <w:r w:rsidR="000A2338" w:rsidRPr="00CE3314">
        <w:tab/>
        <w:t>Rel-17</w:t>
      </w:r>
    </w:p>
    <w:p w14:paraId="3D771BFB" w14:textId="5E89AD61" w:rsidR="000A2338" w:rsidRPr="00CE3314" w:rsidRDefault="0083230C" w:rsidP="000A2338">
      <w:pPr>
        <w:pStyle w:val="Doc-title"/>
      </w:pPr>
      <w:hyperlink r:id="rId2722" w:history="1">
        <w:r>
          <w:rPr>
            <w:rStyle w:val="Hyperlink"/>
          </w:rPr>
          <w:t>R2-2100261</w:t>
        </w:r>
      </w:hyperlink>
      <w:r w:rsidR="000A2338" w:rsidRPr="00CE3314">
        <w:tab/>
        <w:t>On Disabling uplink HARQ retransmission and Associated LCP Impacts</w:t>
      </w:r>
      <w:r w:rsidR="000A2338" w:rsidRPr="00CE3314">
        <w:tab/>
        <w:t>MediaTek Inc.</w:t>
      </w:r>
      <w:r w:rsidR="000A2338" w:rsidRPr="00CE3314">
        <w:tab/>
        <w:t>discussion</w:t>
      </w:r>
    </w:p>
    <w:p w14:paraId="1D7947E6" w14:textId="5F8CC414" w:rsidR="000A2338" w:rsidRPr="00CE3314" w:rsidRDefault="0083230C" w:rsidP="000A2338">
      <w:pPr>
        <w:pStyle w:val="Doc-title"/>
      </w:pPr>
      <w:hyperlink r:id="rId2723" w:history="1">
        <w:r>
          <w:rPr>
            <w:rStyle w:val="Hyperlink"/>
          </w:rPr>
          <w:t>R2-2100332</w:t>
        </w:r>
      </w:hyperlink>
      <w:r w:rsidR="000A2338" w:rsidRPr="00CE3314">
        <w:tab/>
        <w:t>Discussion on HARQ Aspects in NTN</w:t>
      </w:r>
      <w:r w:rsidR="000A2338" w:rsidRPr="00CE3314">
        <w:tab/>
        <w:t>CATT</w:t>
      </w:r>
      <w:r w:rsidR="000A2338" w:rsidRPr="00CE3314">
        <w:tab/>
        <w:t>discussion</w:t>
      </w:r>
      <w:r w:rsidR="000A2338" w:rsidRPr="00CE3314">
        <w:tab/>
        <w:t>Rel-17</w:t>
      </w:r>
      <w:r w:rsidR="000A2338" w:rsidRPr="00CE3314">
        <w:tab/>
        <w:t>NR_NTN_solutions-Core</w:t>
      </w:r>
    </w:p>
    <w:p w14:paraId="50C8029E" w14:textId="1BB27857" w:rsidR="000A2338" w:rsidRPr="00CE3314" w:rsidRDefault="0083230C" w:rsidP="000A2338">
      <w:pPr>
        <w:pStyle w:val="Doc-title"/>
      </w:pPr>
      <w:hyperlink r:id="rId2724" w:history="1">
        <w:r>
          <w:rPr>
            <w:rStyle w:val="Hyperlink"/>
          </w:rPr>
          <w:t>R2-2100381</w:t>
        </w:r>
      </w:hyperlink>
      <w:r w:rsidR="000A2338" w:rsidRPr="00CE3314">
        <w:tab/>
        <w:t>HARQ issues for NTN</w:t>
      </w:r>
      <w:r w:rsidR="000A2338" w:rsidRPr="00CE3314">
        <w:tab/>
        <w:t>Intel Corporation</w:t>
      </w:r>
      <w:r w:rsidR="000A2338" w:rsidRPr="00CE3314">
        <w:tab/>
        <w:t>discussion</w:t>
      </w:r>
      <w:r w:rsidR="000A2338" w:rsidRPr="00CE3314">
        <w:tab/>
        <w:t>Rel-17</w:t>
      </w:r>
      <w:r w:rsidR="000A2338" w:rsidRPr="00CE3314">
        <w:tab/>
        <w:t>NR_NTN_solutions-Core</w:t>
      </w:r>
    </w:p>
    <w:p w14:paraId="24194CDA" w14:textId="1C49D06D" w:rsidR="000A2338" w:rsidRPr="00CE3314" w:rsidRDefault="0083230C" w:rsidP="000A2338">
      <w:pPr>
        <w:pStyle w:val="Doc-title"/>
      </w:pPr>
      <w:hyperlink r:id="rId2725" w:history="1">
        <w:r>
          <w:rPr>
            <w:rStyle w:val="Hyperlink"/>
          </w:rPr>
          <w:t>R2-2100664</w:t>
        </w:r>
      </w:hyperlink>
      <w:r w:rsidR="000A2338" w:rsidRPr="00CE3314">
        <w:tab/>
        <w:t>Discussion on HARQ and related timers</w:t>
      </w:r>
      <w:r w:rsidR="000A2338" w:rsidRPr="00CE3314">
        <w:tab/>
        <w:t>Spreadtrum Communications</w:t>
      </w:r>
      <w:r w:rsidR="000A2338" w:rsidRPr="00CE3314">
        <w:tab/>
        <w:t>discussion</w:t>
      </w:r>
      <w:r w:rsidR="000A2338" w:rsidRPr="00CE3314">
        <w:tab/>
        <w:t>Rel-17</w:t>
      </w:r>
      <w:r w:rsidR="000A2338" w:rsidRPr="00CE3314">
        <w:tab/>
        <w:t>NR_NTN_solutions-Core</w:t>
      </w:r>
    </w:p>
    <w:p w14:paraId="79A61EC9" w14:textId="261E67F0" w:rsidR="000A2338" w:rsidRPr="00CE3314" w:rsidRDefault="0083230C" w:rsidP="000A2338">
      <w:pPr>
        <w:pStyle w:val="Doc-title"/>
      </w:pPr>
      <w:hyperlink r:id="rId2726" w:history="1">
        <w:r>
          <w:rPr>
            <w:rStyle w:val="Hyperlink"/>
          </w:rPr>
          <w:t>R2-2100741</w:t>
        </w:r>
      </w:hyperlink>
      <w:r w:rsidR="000A2338" w:rsidRPr="00CE3314">
        <w:tab/>
        <w:t>Support of disabling UL HARQ retransmission</w:t>
      </w:r>
      <w:r w:rsidR="000A2338" w:rsidRPr="00CE3314">
        <w:tab/>
        <w:t>Qualcomm Incorporated</w:t>
      </w:r>
      <w:r w:rsidR="000A2338" w:rsidRPr="00CE3314">
        <w:tab/>
        <w:t>discussion</w:t>
      </w:r>
      <w:r w:rsidR="000A2338" w:rsidRPr="00CE3314">
        <w:tab/>
        <w:t>Rel-17</w:t>
      </w:r>
      <w:r w:rsidR="000A2338" w:rsidRPr="00CE3314">
        <w:tab/>
        <w:t>NR_NTN_solutions-Core</w:t>
      </w:r>
    </w:p>
    <w:p w14:paraId="74F7EBD1" w14:textId="185C13C2" w:rsidR="000A2338" w:rsidRPr="00CE3314" w:rsidRDefault="0083230C" w:rsidP="000A2338">
      <w:pPr>
        <w:pStyle w:val="Doc-title"/>
      </w:pPr>
      <w:hyperlink r:id="rId2727" w:history="1">
        <w:r>
          <w:rPr>
            <w:rStyle w:val="Hyperlink"/>
          </w:rPr>
          <w:t>R2-2100999</w:t>
        </w:r>
      </w:hyperlink>
      <w:r w:rsidR="000A2338" w:rsidRPr="00CE3314">
        <w:tab/>
        <w:t>Further consideration on HARQ and LCP in NTN</w:t>
      </w:r>
      <w:r w:rsidR="000A2338" w:rsidRPr="00CE3314">
        <w:tab/>
        <w:t>Huawei, HiSilicon</w:t>
      </w:r>
      <w:r w:rsidR="000A2338" w:rsidRPr="00CE3314">
        <w:tab/>
        <w:t>discussion</w:t>
      </w:r>
      <w:r w:rsidR="000A2338" w:rsidRPr="00CE3314">
        <w:tab/>
        <w:t>Rel-17</w:t>
      </w:r>
      <w:r w:rsidR="000A2338" w:rsidRPr="00CE3314">
        <w:tab/>
        <w:t>NR_NTN_solutions-Core</w:t>
      </w:r>
    </w:p>
    <w:p w14:paraId="661EB938" w14:textId="241A8CBC" w:rsidR="000A2338" w:rsidRPr="00CE3314" w:rsidRDefault="0083230C" w:rsidP="000A2338">
      <w:pPr>
        <w:pStyle w:val="Doc-title"/>
      </w:pPr>
      <w:hyperlink r:id="rId2728" w:history="1">
        <w:r>
          <w:rPr>
            <w:rStyle w:val="Hyperlink"/>
          </w:rPr>
          <w:t>R2-2101057</w:t>
        </w:r>
      </w:hyperlink>
      <w:r w:rsidR="000A2338" w:rsidRPr="00CE3314">
        <w:tab/>
        <w:t>Discussion on HARQ uplink retransmission signalling in NTN</w:t>
      </w:r>
      <w:r w:rsidR="000A2338" w:rsidRPr="00CE3314">
        <w:tab/>
        <w:t>Nokia, Nokia Shanghai Bell</w:t>
      </w:r>
      <w:r w:rsidR="000A2338" w:rsidRPr="00CE3314">
        <w:tab/>
        <w:t>discussion</w:t>
      </w:r>
      <w:r w:rsidR="000A2338" w:rsidRPr="00CE3314">
        <w:tab/>
        <w:t>Rel-17</w:t>
      </w:r>
      <w:r w:rsidR="000A2338" w:rsidRPr="00CE3314">
        <w:tab/>
        <w:t>NR_NTN_solutions-Core</w:t>
      </w:r>
    </w:p>
    <w:p w14:paraId="43B482C5" w14:textId="3906E4AA" w:rsidR="000A2338" w:rsidRPr="00CE3314" w:rsidRDefault="0083230C" w:rsidP="000A2338">
      <w:pPr>
        <w:pStyle w:val="Doc-title"/>
      </w:pPr>
      <w:hyperlink r:id="rId2729" w:history="1">
        <w:r>
          <w:rPr>
            <w:rStyle w:val="Hyperlink"/>
          </w:rPr>
          <w:t>R2-2101493</w:t>
        </w:r>
      </w:hyperlink>
      <w:r w:rsidR="000A2338" w:rsidRPr="00CE3314">
        <w:tab/>
        <w:t>On scheduling, HARQ, and DRX for NTNs</w:t>
      </w:r>
      <w:r w:rsidR="000A2338" w:rsidRPr="00CE3314">
        <w:tab/>
        <w:t>Ericsson</w:t>
      </w:r>
      <w:r w:rsidR="000A2338" w:rsidRPr="00CE3314">
        <w:tab/>
        <w:t>discussion</w:t>
      </w:r>
      <w:r w:rsidR="000A2338" w:rsidRPr="00CE3314">
        <w:tab/>
        <w:t>Rel-17</w:t>
      </w:r>
      <w:r w:rsidR="000A2338" w:rsidRPr="00CE3314">
        <w:tab/>
        <w:t>NR_NTN_solutions-Core</w:t>
      </w:r>
    </w:p>
    <w:p w14:paraId="7F0988D8" w14:textId="22D917F8" w:rsidR="000A2338" w:rsidRPr="00CE3314" w:rsidRDefault="0083230C" w:rsidP="000A2338">
      <w:pPr>
        <w:pStyle w:val="Doc-title"/>
      </w:pPr>
      <w:hyperlink r:id="rId2730" w:history="1">
        <w:r>
          <w:rPr>
            <w:rStyle w:val="Hyperlink"/>
          </w:rPr>
          <w:t>R2-2101583</w:t>
        </w:r>
      </w:hyperlink>
      <w:r w:rsidR="000A2338" w:rsidRPr="00CE3314">
        <w:tab/>
        <w:t>Discussion on disabling HARQ feedback and uplink retransmission</w:t>
      </w:r>
      <w:r w:rsidR="000A2338" w:rsidRPr="00CE3314">
        <w:tab/>
        <w:t>LG Electronics Inc.</w:t>
      </w:r>
      <w:r w:rsidR="000A2338" w:rsidRPr="00CE3314">
        <w:tab/>
        <w:t>discussion</w:t>
      </w:r>
      <w:r w:rsidR="000A2338" w:rsidRPr="00CE3314">
        <w:tab/>
        <w:t>NR_NTN_solutions-Core</w:t>
      </w:r>
    </w:p>
    <w:p w14:paraId="2BD3B909" w14:textId="08EAAB4B" w:rsidR="000A2338" w:rsidRPr="00CE3314" w:rsidRDefault="0083230C" w:rsidP="000A2338">
      <w:pPr>
        <w:pStyle w:val="Doc-title"/>
      </w:pPr>
      <w:hyperlink r:id="rId2731" w:history="1">
        <w:r>
          <w:rPr>
            <w:rStyle w:val="Hyperlink"/>
          </w:rPr>
          <w:t>R2-2101067</w:t>
        </w:r>
      </w:hyperlink>
      <w:r w:rsidR="000A2338" w:rsidRPr="00CE3314">
        <w:tab/>
        <w:t>Discussion on DRX operation associated with blind retransmission</w:t>
      </w:r>
      <w:r w:rsidR="000A2338" w:rsidRPr="00CE3314">
        <w:tab/>
        <w:t>PANASONIC R&amp;D Center Germany</w:t>
      </w:r>
      <w:r w:rsidR="000A2338" w:rsidRPr="00CE3314">
        <w:tab/>
        <w:t>agenda</w:t>
      </w:r>
      <w:r w:rsidR="000A2338" w:rsidRPr="00CE3314">
        <w:tab/>
        <w:t>R2-2008936</w:t>
      </w:r>
    </w:p>
    <w:p w14:paraId="746E5DC4" w14:textId="16E47F89" w:rsidR="000A2338" w:rsidRPr="00CE3314" w:rsidRDefault="0083230C" w:rsidP="000A2338">
      <w:pPr>
        <w:pStyle w:val="Doc-title"/>
      </w:pPr>
      <w:hyperlink r:id="rId2732" w:history="1">
        <w:r>
          <w:rPr>
            <w:rStyle w:val="Hyperlink"/>
          </w:rPr>
          <w:t>R2-2101118</w:t>
        </w:r>
      </w:hyperlink>
      <w:r w:rsidR="000A2338" w:rsidRPr="00CE3314">
        <w:tab/>
        <w:t>Discussion on DRX for NTN</w:t>
      </w:r>
      <w:r w:rsidR="000A2338" w:rsidRPr="00CE3314">
        <w:tab/>
        <w:t>Lenovo, Motorola Mobility</w:t>
      </w:r>
      <w:r w:rsidR="000A2338" w:rsidRPr="00CE3314">
        <w:tab/>
        <w:t>discussion</w:t>
      </w:r>
      <w:r w:rsidR="000A2338" w:rsidRPr="00CE3314">
        <w:tab/>
        <w:t>Rel-17</w:t>
      </w:r>
    </w:p>
    <w:p w14:paraId="49101DB1" w14:textId="781935D5" w:rsidR="000A2338" w:rsidRPr="00CE3314" w:rsidRDefault="0083230C" w:rsidP="000A2338">
      <w:pPr>
        <w:pStyle w:val="Doc-title"/>
      </w:pPr>
      <w:hyperlink r:id="rId2733" w:history="1">
        <w:r>
          <w:rPr>
            <w:rStyle w:val="Hyperlink"/>
          </w:rPr>
          <w:t>R2-2101585</w:t>
        </w:r>
      </w:hyperlink>
      <w:r w:rsidR="000A2338" w:rsidRPr="00CE3314">
        <w:tab/>
        <w:t>Considerations on HARQ in NTN</w:t>
      </w:r>
      <w:r w:rsidR="000A2338" w:rsidRPr="00CE3314">
        <w:tab/>
        <w:t>ZTE Corporation, Sanechips</w:t>
      </w:r>
      <w:r w:rsidR="000A2338" w:rsidRPr="00CE3314">
        <w:tab/>
        <w:t>discussion</w:t>
      </w:r>
      <w:r w:rsidR="000A2338" w:rsidRPr="00CE3314">
        <w:tab/>
        <w:t>Rel-17</w:t>
      </w:r>
    </w:p>
    <w:p w14:paraId="0A4FE1F3" w14:textId="347031B2" w:rsidR="000A2338" w:rsidRPr="00CE3314" w:rsidRDefault="0083230C" w:rsidP="000A2338">
      <w:pPr>
        <w:pStyle w:val="Doc-title"/>
      </w:pPr>
      <w:hyperlink r:id="rId2734" w:history="1">
        <w:r>
          <w:rPr>
            <w:rStyle w:val="Hyperlink"/>
          </w:rPr>
          <w:t>R2-2101716</w:t>
        </w:r>
      </w:hyperlink>
      <w:r w:rsidR="000A2338" w:rsidRPr="00CE3314">
        <w:tab/>
        <w:t>Outstanding Left-Issues for HARQ operation in NTN</w:t>
      </w:r>
      <w:r w:rsidR="000A2338" w:rsidRPr="00CE3314">
        <w:tab/>
        <w:t>CMCC</w:t>
      </w:r>
      <w:r w:rsidR="000A2338" w:rsidRPr="00CE3314">
        <w:tab/>
        <w:t>discussion</w:t>
      </w:r>
      <w:r w:rsidR="000A2338" w:rsidRPr="00CE3314">
        <w:tab/>
        <w:t>Rel-17</w:t>
      </w:r>
      <w:r w:rsidR="000A2338" w:rsidRPr="00CE3314">
        <w:tab/>
        <w:t>NR_NTN_solutions-Core</w:t>
      </w:r>
    </w:p>
    <w:p w14:paraId="359BE82B" w14:textId="77777777" w:rsidR="000A2338" w:rsidRPr="00CE3314" w:rsidRDefault="000A2338" w:rsidP="000A2338">
      <w:pPr>
        <w:pStyle w:val="Doc-text2"/>
      </w:pPr>
    </w:p>
    <w:p w14:paraId="392678A3" w14:textId="77777777" w:rsidR="000A2338" w:rsidRPr="00CE3314" w:rsidRDefault="000A2338" w:rsidP="000A2338">
      <w:pPr>
        <w:pStyle w:val="Comments"/>
      </w:pPr>
      <w:r w:rsidRPr="00CE3314">
        <w:rPr>
          <w:rFonts w:hint="eastAsia"/>
        </w:rPr>
        <w:t>sr-ProhibitTimer</w:t>
      </w:r>
      <w:r w:rsidRPr="00CE3314">
        <w:t xml:space="preserve"> / configured grant timers</w:t>
      </w:r>
    </w:p>
    <w:p w14:paraId="13EED5D7" w14:textId="6609ED7F" w:rsidR="000A2338" w:rsidRPr="00CE3314" w:rsidRDefault="0083230C" w:rsidP="000A2338">
      <w:pPr>
        <w:pStyle w:val="Doc-title"/>
      </w:pPr>
      <w:hyperlink r:id="rId2735" w:history="1">
        <w:r>
          <w:rPr>
            <w:rStyle w:val="Hyperlink"/>
          </w:rPr>
          <w:t>R2-2100159</w:t>
        </w:r>
      </w:hyperlink>
      <w:r w:rsidR="000A2338" w:rsidRPr="00CE3314">
        <w:tab/>
        <w:t>Discussion on MAC timers in NTN</w:t>
      </w:r>
      <w:r w:rsidR="000A2338" w:rsidRPr="00CE3314">
        <w:tab/>
        <w:t>OPPO</w:t>
      </w:r>
      <w:r w:rsidR="000A2338" w:rsidRPr="00CE3314">
        <w:tab/>
        <w:t>discussion</w:t>
      </w:r>
      <w:r w:rsidR="000A2338" w:rsidRPr="00CE3314">
        <w:tab/>
        <w:t>Rel-17</w:t>
      </w:r>
      <w:r w:rsidR="000A2338" w:rsidRPr="00CE3314">
        <w:tab/>
        <w:t>NR_NTN_solutions-Core</w:t>
      </w:r>
    </w:p>
    <w:p w14:paraId="4C8E5DAA" w14:textId="290213E1" w:rsidR="000A2338" w:rsidRPr="00CE3314" w:rsidRDefault="0083230C" w:rsidP="000A2338">
      <w:pPr>
        <w:pStyle w:val="Doc-title"/>
      </w:pPr>
      <w:hyperlink r:id="rId2736" w:history="1">
        <w:r>
          <w:rPr>
            <w:rStyle w:val="Hyperlink"/>
          </w:rPr>
          <w:t>R2-2100262</w:t>
        </w:r>
      </w:hyperlink>
      <w:r w:rsidR="000A2338" w:rsidRPr="00CE3314">
        <w:tab/>
        <w:t>Round trip delay offset for configured grant timers</w:t>
      </w:r>
      <w:r w:rsidR="000A2338" w:rsidRPr="00CE3314">
        <w:tab/>
        <w:t>MediaTek Inc.</w:t>
      </w:r>
      <w:r w:rsidR="000A2338" w:rsidRPr="00CE3314">
        <w:tab/>
        <w:t>discussion</w:t>
      </w:r>
    </w:p>
    <w:p w14:paraId="0CAC2451" w14:textId="0D494DBF" w:rsidR="000A2338" w:rsidRPr="00CE3314" w:rsidRDefault="0083230C" w:rsidP="000A2338">
      <w:pPr>
        <w:pStyle w:val="Doc-title"/>
      </w:pPr>
      <w:hyperlink r:id="rId2737" w:history="1">
        <w:r>
          <w:rPr>
            <w:rStyle w:val="Hyperlink"/>
          </w:rPr>
          <w:t>R2-2100416</w:t>
        </w:r>
      </w:hyperlink>
      <w:r w:rsidR="000A2338" w:rsidRPr="00CE3314">
        <w:tab/>
        <w:t>Considerations on MAC timers in NTN</w:t>
      </w:r>
      <w:r w:rsidR="000A2338" w:rsidRPr="00CE3314">
        <w:tab/>
        <w:t>CAICT</w:t>
      </w:r>
      <w:r w:rsidR="000A2338" w:rsidRPr="00CE3314">
        <w:tab/>
        <w:t>discussion</w:t>
      </w:r>
    </w:p>
    <w:p w14:paraId="42F9FDEF" w14:textId="0BC07440" w:rsidR="000A2338" w:rsidRPr="00CE3314" w:rsidRDefault="0083230C" w:rsidP="000A2338">
      <w:pPr>
        <w:pStyle w:val="Doc-title"/>
      </w:pPr>
      <w:hyperlink r:id="rId2738" w:history="1">
        <w:r>
          <w:rPr>
            <w:rStyle w:val="Hyperlink"/>
          </w:rPr>
          <w:t>R2-2101297</w:t>
        </w:r>
      </w:hyperlink>
      <w:r w:rsidR="000A2338" w:rsidRPr="00CE3314">
        <w:tab/>
        <w:t>Enhancements for NTN on MAC Layer</w:t>
      </w:r>
      <w:r w:rsidR="000A2338" w:rsidRPr="00CE3314">
        <w:tab/>
        <w:t>THALES</w:t>
      </w:r>
      <w:r w:rsidR="000A2338" w:rsidRPr="00CE3314">
        <w:tab/>
        <w:t>discussion</w:t>
      </w:r>
      <w:r w:rsidR="000A2338" w:rsidRPr="00CE3314">
        <w:tab/>
        <w:t>R2-2009063</w:t>
      </w:r>
    </w:p>
    <w:p w14:paraId="0B8F90BF" w14:textId="77777777" w:rsidR="000A2338" w:rsidRPr="00CE3314" w:rsidRDefault="000A2338" w:rsidP="000B407F">
      <w:pPr>
        <w:pStyle w:val="Doc-text2"/>
        <w:numPr>
          <w:ilvl w:val="0"/>
          <w:numId w:val="24"/>
        </w:numPr>
      </w:pPr>
      <w:r w:rsidRPr="00CE3314">
        <w:t>moved here from 8.10.2.1</w:t>
      </w:r>
    </w:p>
    <w:p w14:paraId="1DB0977A" w14:textId="77777777" w:rsidR="000A2338" w:rsidRPr="00CE3314" w:rsidRDefault="000A2338" w:rsidP="000A2338">
      <w:pPr>
        <w:pStyle w:val="Doc-text2"/>
      </w:pPr>
    </w:p>
    <w:p w14:paraId="1AAFDD9E" w14:textId="77777777" w:rsidR="000A2338" w:rsidRPr="00CE3314" w:rsidRDefault="000A2338" w:rsidP="000A2338">
      <w:pPr>
        <w:pStyle w:val="Comments"/>
      </w:pPr>
      <w:r w:rsidRPr="00CE3314">
        <w:t>Misc</w:t>
      </w:r>
    </w:p>
    <w:p w14:paraId="67D5B603" w14:textId="78E8BEA8" w:rsidR="000A2338" w:rsidRPr="00CE3314" w:rsidRDefault="0083230C" w:rsidP="000A2338">
      <w:pPr>
        <w:pStyle w:val="Doc-title"/>
      </w:pPr>
      <w:hyperlink r:id="rId2739" w:history="1">
        <w:r>
          <w:rPr>
            <w:rStyle w:val="Hyperlink"/>
          </w:rPr>
          <w:t>R2-2100252</w:t>
        </w:r>
      </w:hyperlink>
      <w:r w:rsidR="000A2338" w:rsidRPr="00CE3314">
        <w:tab/>
        <w:t xml:space="preserve">Miscellaneous MAC Aspects for an NTN- Observations and Proposals  </w:t>
      </w:r>
      <w:r w:rsidR="000A2338" w:rsidRPr="00CE3314">
        <w:tab/>
        <w:t>Samsung Research America</w:t>
      </w:r>
      <w:r w:rsidR="000A2338" w:rsidRPr="00CE3314">
        <w:tab/>
        <w:t>discussion</w:t>
      </w:r>
      <w:r w:rsidR="000A2338" w:rsidRPr="00CE3314">
        <w:tab/>
        <w:t>Rel-17</w:t>
      </w:r>
    </w:p>
    <w:p w14:paraId="0CB47319" w14:textId="4F8856B1" w:rsidR="000A2338" w:rsidRPr="00CE3314" w:rsidRDefault="0083230C" w:rsidP="000A2338">
      <w:pPr>
        <w:pStyle w:val="Doc-title"/>
      </w:pPr>
      <w:hyperlink r:id="rId2740" w:history="1">
        <w:r>
          <w:rPr>
            <w:rStyle w:val="Hyperlink"/>
          </w:rPr>
          <w:t>R2-2100881</w:t>
        </w:r>
      </w:hyperlink>
      <w:r w:rsidR="000A2338" w:rsidRPr="00CE3314">
        <w:tab/>
        <w:t>On User Plane Latency Reduction Mechanisms in Non Terrestrial Networks</w:t>
      </w:r>
      <w:r w:rsidR="000A2338" w:rsidRPr="00CE3314">
        <w:tab/>
        <w:t>Apple</w:t>
      </w:r>
      <w:r w:rsidR="000A2338" w:rsidRPr="00CE3314">
        <w:tab/>
        <w:t>discussion</w:t>
      </w:r>
      <w:r w:rsidR="000A2338" w:rsidRPr="00CE3314">
        <w:tab/>
        <w:t>Rel-17</w:t>
      </w:r>
      <w:r w:rsidR="000A2338" w:rsidRPr="00CE3314">
        <w:tab/>
        <w:t>NR_NTN_solutions-Core</w:t>
      </w:r>
    </w:p>
    <w:p w14:paraId="01B0500A" w14:textId="77777777" w:rsidR="000A2338" w:rsidRPr="00CE3314" w:rsidRDefault="000A2338" w:rsidP="000A2338">
      <w:pPr>
        <w:pStyle w:val="Comments"/>
      </w:pPr>
    </w:p>
    <w:p w14:paraId="63FB4DD2" w14:textId="77777777" w:rsidR="000A2338" w:rsidRPr="00CE3314" w:rsidRDefault="000A2338" w:rsidP="000A2338">
      <w:pPr>
        <w:pStyle w:val="Comments"/>
      </w:pPr>
    </w:p>
    <w:p w14:paraId="3AE5685A" w14:textId="77777777" w:rsidR="000A2338" w:rsidRPr="00CE3314" w:rsidRDefault="000A2338" w:rsidP="000A2338">
      <w:pPr>
        <w:pStyle w:val="Heading4"/>
      </w:pPr>
      <w:bookmarkStart w:id="735" w:name="_Toc63704764"/>
      <w:bookmarkStart w:id="736" w:name="_Toc64749591"/>
      <w:bookmarkStart w:id="737" w:name="_Toc68990788"/>
      <w:r w:rsidRPr="00CE3314">
        <w:lastRenderedPageBreak/>
        <w:t>8.10.2.3</w:t>
      </w:r>
      <w:r w:rsidRPr="00CE3314">
        <w:tab/>
        <w:t>RLC and PDCP aspects</w:t>
      </w:r>
      <w:bookmarkEnd w:id="735"/>
      <w:bookmarkEnd w:id="736"/>
      <w:bookmarkEnd w:id="737"/>
      <w:r w:rsidRPr="00CE3314">
        <w:t xml:space="preserve"> </w:t>
      </w:r>
    </w:p>
    <w:p w14:paraId="0DE1273B" w14:textId="40AF5E9F" w:rsidR="000A2338" w:rsidRPr="00CE3314" w:rsidRDefault="0083230C" w:rsidP="000A2338">
      <w:pPr>
        <w:pStyle w:val="Doc-title"/>
      </w:pPr>
      <w:hyperlink r:id="rId2741" w:history="1">
        <w:r>
          <w:rPr>
            <w:rStyle w:val="Hyperlink"/>
          </w:rPr>
          <w:t>R2-2100253</w:t>
        </w:r>
      </w:hyperlink>
      <w:r w:rsidR="000A2338" w:rsidRPr="00CE3314">
        <w:tab/>
        <w:t>RLC and PDCP Aspects for an NTN- Observations and Proposals</w:t>
      </w:r>
      <w:r w:rsidR="000A2338" w:rsidRPr="00CE3314">
        <w:tab/>
        <w:t>Samsung Research America</w:t>
      </w:r>
      <w:r w:rsidR="000A2338" w:rsidRPr="00CE3314">
        <w:tab/>
        <w:t>discussion</w:t>
      </w:r>
      <w:r w:rsidR="000A2338" w:rsidRPr="00CE3314">
        <w:tab/>
        <w:t>Rel-17</w:t>
      </w:r>
    </w:p>
    <w:p w14:paraId="11AAB071" w14:textId="77777777" w:rsidR="000A2338" w:rsidRPr="00CE3314" w:rsidRDefault="000A2338" w:rsidP="000A2338">
      <w:pPr>
        <w:pStyle w:val="Comments"/>
      </w:pPr>
      <w:r w:rsidRPr="00CE3314">
        <w:t>Proposal 1. We suggest that RAN2 consider RLC t-Reassembly timer modification such that both the gNB and the UE have the same value. Furthermore, we suggest a following formula to update RLC t-Reassembly timer. NTN t-ReassemblyTimer= (minimum_NTN_delay + R16 t-ReassemblyTimer value)*scaling factor. This formula can be applied to other timers such as PDCP discardTimer and the PDCP t-reordering.</w:t>
      </w:r>
    </w:p>
    <w:p w14:paraId="5C3FA6C1" w14:textId="77777777" w:rsidR="000A2338" w:rsidRPr="00CE3314" w:rsidRDefault="000A2338" w:rsidP="000A2338">
      <w:pPr>
        <w:pStyle w:val="Comments"/>
      </w:pPr>
      <w:r w:rsidRPr="00CE3314">
        <w:t>Proposal 2. If there is a need to update the PDCP discardTimer and the PDCP t-reordering timer per SA2 requirements, we suggest that RAN2 consider the generic and simple framework of “NTN Timer Value= (minimum_NTN_delay + R16 timer value)*scaling factor,” where “minimum NTN delay” is the minimum expected UE-gNB round-trip-delay and “scaling factor” is used to fine tune the overall delay relative to “minimum_NTN_delay.”</w:t>
      </w:r>
    </w:p>
    <w:p w14:paraId="10ED33CD" w14:textId="77777777" w:rsidR="000A2338" w:rsidRPr="00CE3314" w:rsidRDefault="000A2338" w:rsidP="000A2338">
      <w:pPr>
        <w:pStyle w:val="Comments"/>
      </w:pPr>
    </w:p>
    <w:p w14:paraId="76E8F259" w14:textId="3B5FF0BE" w:rsidR="000A2338" w:rsidRPr="00CE3314" w:rsidRDefault="0083230C" w:rsidP="000A2338">
      <w:pPr>
        <w:pStyle w:val="Doc-title"/>
      </w:pPr>
      <w:hyperlink r:id="rId2742" w:history="1">
        <w:r>
          <w:rPr>
            <w:rStyle w:val="Hyperlink"/>
          </w:rPr>
          <w:t>R2-2100357</w:t>
        </w:r>
      </w:hyperlink>
      <w:r w:rsidR="000A2338" w:rsidRPr="00CE3314">
        <w:tab/>
        <w:t>Remaining Issues in RLC/PDCP Aspects of NR-NTN</w:t>
      </w:r>
      <w:r w:rsidR="000A2338" w:rsidRPr="00CE3314">
        <w:tab/>
        <w:t>MediaTek Inc.</w:t>
      </w:r>
      <w:r w:rsidR="000A2338" w:rsidRPr="00CE3314">
        <w:tab/>
        <w:t>discussion</w:t>
      </w:r>
    </w:p>
    <w:p w14:paraId="61A626FB" w14:textId="77777777" w:rsidR="000A2338" w:rsidRPr="00CE3314" w:rsidRDefault="000A2338" w:rsidP="000A2338">
      <w:pPr>
        <w:pStyle w:val="Comments"/>
      </w:pPr>
      <w:r w:rsidRPr="00CE3314">
        <w:t>Proposal 1: The extension of RLC t-Reassembly timer is left on network implementation. The maximum value (or value range) of the extended timer is FFS.</w:t>
      </w:r>
    </w:p>
    <w:p w14:paraId="3E3265B1" w14:textId="77777777" w:rsidR="000A2338" w:rsidRPr="00CE3314" w:rsidRDefault="000A2338" w:rsidP="000A2338">
      <w:pPr>
        <w:pStyle w:val="Comments"/>
      </w:pPr>
      <w:r w:rsidRPr="00CE3314">
        <w:t>Proposal 2: PDCP discardTimer needs to be at least longer than RLC t-Reassembly timer to allow RLC procedures to complete.</w:t>
      </w:r>
    </w:p>
    <w:p w14:paraId="2E741078" w14:textId="77777777" w:rsidR="000A2338" w:rsidRPr="00CE3314" w:rsidRDefault="000A2338" w:rsidP="000A2338">
      <w:pPr>
        <w:pStyle w:val="Comments"/>
      </w:pPr>
      <w:r w:rsidRPr="00CE3314">
        <w:t>Proposal 4: PDCP t-Reordering timer needs to be at least longer than RLC t-Reassembly timer to allow RLC procedures to complete.</w:t>
      </w:r>
    </w:p>
    <w:p w14:paraId="35A884EA" w14:textId="77777777" w:rsidR="000A2338" w:rsidRPr="00CE3314" w:rsidRDefault="000A2338" w:rsidP="000A2338">
      <w:pPr>
        <w:pStyle w:val="Doc-text2"/>
      </w:pPr>
    </w:p>
    <w:p w14:paraId="1CFFDD20" w14:textId="77777777" w:rsidR="000A2338" w:rsidRPr="00CE3314" w:rsidRDefault="000A2338" w:rsidP="000A2338">
      <w:pPr>
        <w:pStyle w:val="EmailDiscussion"/>
      </w:pPr>
      <w:r w:rsidRPr="00CE3314">
        <w:t>[POST113-e][107][NTN] RLC and PDCP aspects (Samsung)</w:t>
      </w:r>
    </w:p>
    <w:p w14:paraId="1ED2DF7B" w14:textId="77777777" w:rsidR="000A2338" w:rsidRPr="00CE3314" w:rsidRDefault="000A2338" w:rsidP="000A2338">
      <w:pPr>
        <w:pStyle w:val="EmailDiscussion2"/>
      </w:pPr>
      <w:r w:rsidRPr="00CE3314">
        <w:tab/>
        <w:t>Scope: Based on RAN2#113-e contributions, discuss RLC and PDCP aspects</w:t>
      </w:r>
      <w:r w:rsidRPr="00CE3314">
        <w:tab/>
      </w:r>
    </w:p>
    <w:p w14:paraId="1AD436C5" w14:textId="77777777" w:rsidR="000A2338" w:rsidRPr="00CE3314" w:rsidRDefault="000A2338" w:rsidP="000A2338">
      <w:pPr>
        <w:pStyle w:val="EmailDiscussion2"/>
      </w:pPr>
      <w:r w:rsidRPr="00CE3314">
        <w:tab/>
        <w:t>Intended outcome: email discussion summary</w:t>
      </w:r>
    </w:p>
    <w:p w14:paraId="5A45E92C" w14:textId="77777777" w:rsidR="000A2338" w:rsidRPr="00CE3314" w:rsidRDefault="000A2338" w:rsidP="000A2338">
      <w:pPr>
        <w:pStyle w:val="EmailDiscussion2"/>
      </w:pPr>
      <w:r w:rsidRPr="00CE3314">
        <w:tab/>
        <w:t>Deadline: Long</w:t>
      </w:r>
    </w:p>
    <w:p w14:paraId="470F335F" w14:textId="77777777" w:rsidR="000A2338" w:rsidRPr="00CE3314" w:rsidRDefault="000A2338" w:rsidP="000A2338">
      <w:pPr>
        <w:pStyle w:val="Doc-text2"/>
      </w:pPr>
    </w:p>
    <w:p w14:paraId="2D329D0D" w14:textId="69E94C76" w:rsidR="000A2338" w:rsidRPr="00CE3314" w:rsidRDefault="0083230C" w:rsidP="000A2338">
      <w:pPr>
        <w:pStyle w:val="Doc-title"/>
      </w:pPr>
      <w:hyperlink r:id="rId2743" w:history="1">
        <w:r>
          <w:rPr>
            <w:rStyle w:val="Hyperlink"/>
          </w:rPr>
          <w:t>R2-2101259</w:t>
        </w:r>
      </w:hyperlink>
      <w:r w:rsidR="000A2338" w:rsidRPr="00CE3314">
        <w:tab/>
        <w:t>Remaining Aspects on Enhancements for NTN on RLC and PDCP Timers</w:t>
      </w:r>
      <w:r w:rsidR="000A2338" w:rsidRPr="00CE3314">
        <w:tab/>
        <w:t>THALES</w:t>
      </w:r>
      <w:r w:rsidR="000A2338" w:rsidRPr="00CE3314">
        <w:tab/>
        <w:t>discussion</w:t>
      </w:r>
      <w:r w:rsidR="000A2338" w:rsidRPr="00CE3314">
        <w:tab/>
        <w:t>R2-2009070</w:t>
      </w:r>
    </w:p>
    <w:p w14:paraId="09BFD7E3" w14:textId="5EA875B3" w:rsidR="000A2338" w:rsidRPr="00CE3314" w:rsidRDefault="0083230C" w:rsidP="000A2338">
      <w:pPr>
        <w:pStyle w:val="Doc-title"/>
      </w:pPr>
      <w:hyperlink r:id="rId2744" w:history="1">
        <w:r>
          <w:rPr>
            <w:rStyle w:val="Hyperlink"/>
          </w:rPr>
          <w:t>R2-2101492</w:t>
        </w:r>
      </w:hyperlink>
      <w:r w:rsidR="000A2338" w:rsidRPr="00CE3314">
        <w:tab/>
        <w:t>On RLC and PDCP for NTNs</w:t>
      </w:r>
      <w:r w:rsidR="000A2338" w:rsidRPr="00CE3314">
        <w:tab/>
        <w:t>Ericsson</w:t>
      </w:r>
      <w:r w:rsidR="000A2338" w:rsidRPr="00CE3314">
        <w:tab/>
        <w:t>discussion</w:t>
      </w:r>
      <w:r w:rsidR="000A2338" w:rsidRPr="00CE3314">
        <w:tab/>
        <w:t>Rel-17</w:t>
      </w:r>
      <w:r w:rsidR="000A2338" w:rsidRPr="00CE3314">
        <w:tab/>
        <w:t>NR_NTN_solutions-Core</w:t>
      </w:r>
    </w:p>
    <w:p w14:paraId="1FC9E2FA" w14:textId="4065026C" w:rsidR="000A2338" w:rsidRPr="00CE3314" w:rsidRDefault="0083230C" w:rsidP="000A2338">
      <w:pPr>
        <w:pStyle w:val="Doc-title"/>
      </w:pPr>
      <w:hyperlink r:id="rId2745" w:history="1">
        <w:r>
          <w:rPr>
            <w:rStyle w:val="Hyperlink"/>
          </w:rPr>
          <w:t>R2-2101518</w:t>
        </w:r>
      </w:hyperlink>
      <w:r w:rsidR="000A2338" w:rsidRPr="00CE3314">
        <w:tab/>
        <w:t>On RLC t-Reassembly for NTN</w:t>
      </w:r>
      <w:r w:rsidR="000A2338" w:rsidRPr="00CE3314">
        <w:tab/>
        <w:t>Sequans Communications</w:t>
      </w:r>
      <w:r w:rsidR="000A2338" w:rsidRPr="00CE3314">
        <w:tab/>
        <w:t>discussion</w:t>
      </w:r>
      <w:r w:rsidR="000A2338" w:rsidRPr="00CE3314">
        <w:tab/>
        <w:t>Rel-17</w:t>
      </w:r>
      <w:r w:rsidR="000A2338" w:rsidRPr="00CE3314">
        <w:tab/>
        <w:t>NR_NTN_solutions-Core</w:t>
      </w:r>
    </w:p>
    <w:p w14:paraId="1F155D8D" w14:textId="0A269E83" w:rsidR="000A2338" w:rsidRPr="00CE3314" w:rsidRDefault="0083230C" w:rsidP="000A2338">
      <w:pPr>
        <w:pStyle w:val="Doc-title"/>
      </w:pPr>
      <w:hyperlink r:id="rId2746" w:history="1">
        <w:r>
          <w:rPr>
            <w:rStyle w:val="Hyperlink"/>
          </w:rPr>
          <w:t>R2-2101532</w:t>
        </w:r>
      </w:hyperlink>
      <w:r w:rsidR="000A2338" w:rsidRPr="00CE3314">
        <w:tab/>
        <w:t>Additional PDCP aspects for NTN</w:t>
      </w:r>
      <w:r w:rsidR="000A2338" w:rsidRPr="00CE3314">
        <w:tab/>
        <w:t>Sequans Communications</w:t>
      </w:r>
      <w:r w:rsidR="000A2338" w:rsidRPr="00CE3314">
        <w:tab/>
        <w:t>discussion</w:t>
      </w:r>
      <w:r w:rsidR="000A2338" w:rsidRPr="00CE3314">
        <w:tab/>
        <w:t>Rel-17</w:t>
      </w:r>
      <w:r w:rsidR="000A2338" w:rsidRPr="00CE3314">
        <w:tab/>
        <w:t>NR_NTN_solutions-Core</w:t>
      </w:r>
      <w:r w:rsidR="000A2338" w:rsidRPr="00CE3314">
        <w:tab/>
        <w:t>R2-2010170</w:t>
      </w:r>
    </w:p>
    <w:p w14:paraId="11B29DB4" w14:textId="77777777" w:rsidR="000A2338" w:rsidRPr="00CE3314" w:rsidRDefault="000A2338" w:rsidP="000A2338">
      <w:pPr>
        <w:pStyle w:val="Heading3"/>
      </w:pPr>
      <w:bookmarkStart w:id="738" w:name="_Toc63704765"/>
      <w:bookmarkStart w:id="739" w:name="_Toc64749592"/>
      <w:bookmarkStart w:id="740" w:name="_Toc68990789"/>
      <w:r w:rsidRPr="00CE3314">
        <w:t>8.10.3</w:t>
      </w:r>
      <w:r w:rsidRPr="00CE3314">
        <w:tab/>
        <w:t>Control Plane</w:t>
      </w:r>
      <w:bookmarkEnd w:id="738"/>
      <w:bookmarkEnd w:id="739"/>
      <w:bookmarkEnd w:id="740"/>
      <w:r w:rsidRPr="00CE3314">
        <w:t xml:space="preserve"> </w:t>
      </w:r>
    </w:p>
    <w:p w14:paraId="0C58ADB4" w14:textId="77777777" w:rsidR="000A2338" w:rsidRPr="00CE3314" w:rsidRDefault="000A2338" w:rsidP="000A2338">
      <w:pPr>
        <w:pStyle w:val="Comments"/>
      </w:pPr>
      <w:r w:rsidRPr="00CE3314">
        <w:t xml:space="preserve">Also identify things not covered in the TR that need to be covered, if any. </w:t>
      </w:r>
    </w:p>
    <w:p w14:paraId="410C856B" w14:textId="77777777" w:rsidR="000A2338" w:rsidRPr="00CE3314" w:rsidRDefault="000A2338" w:rsidP="000A2338">
      <w:pPr>
        <w:pStyle w:val="Heading4"/>
      </w:pPr>
      <w:bookmarkStart w:id="741" w:name="_Toc63704766"/>
      <w:bookmarkStart w:id="742" w:name="_Toc64749593"/>
      <w:bookmarkStart w:id="743" w:name="_Toc68990790"/>
      <w:r w:rsidRPr="00CE3314">
        <w:t>8.10.3.1</w:t>
      </w:r>
      <w:r w:rsidRPr="00CE3314">
        <w:tab/>
        <w:t>Earth fixed/moving beams related issues</w:t>
      </w:r>
      <w:bookmarkEnd w:id="741"/>
      <w:bookmarkEnd w:id="742"/>
      <w:bookmarkEnd w:id="743"/>
    </w:p>
    <w:p w14:paraId="18672819" w14:textId="77777777" w:rsidR="000A2338" w:rsidRPr="00CE3314" w:rsidRDefault="000A2338" w:rsidP="000A2338">
      <w:pPr>
        <w:pStyle w:val="Doc-title"/>
      </w:pPr>
    </w:p>
    <w:p w14:paraId="487A12D6" w14:textId="77777777" w:rsidR="000A2338" w:rsidRPr="00CE3314" w:rsidRDefault="000A2338" w:rsidP="000A2338">
      <w:pPr>
        <w:pStyle w:val="Comments"/>
      </w:pPr>
      <w:r w:rsidRPr="00CE3314">
        <w:t>Feeder link switch impact on mobility procedure</w:t>
      </w:r>
    </w:p>
    <w:p w14:paraId="0E3167B9" w14:textId="2C1569EA" w:rsidR="000A2338" w:rsidRPr="00CE3314" w:rsidRDefault="0083230C" w:rsidP="000A2338">
      <w:pPr>
        <w:pStyle w:val="Doc-title"/>
      </w:pPr>
      <w:hyperlink r:id="rId2747" w:history="1">
        <w:r>
          <w:rPr>
            <w:rStyle w:val="Hyperlink"/>
          </w:rPr>
          <w:t>R2-2100162</w:t>
        </w:r>
      </w:hyperlink>
      <w:r w:rsidR="000A2338" w:rsidRPr="00CE3314">
        <w:tab/>
        <w:t>Discussion on feeder link switch’s impact on mobility procedure</w:t>
      </w:r>
      <w:r w:rsidR="000A2338" w:rsidRPr="00CE3314">
        <w:tab/>
        <w:t>OPPO</w:t>
      </w:r>
      <w:r w:rsidR="000A2338" w:rsidRPr="00CE3314">
        <w:tab/>
        <w:t>discussion</w:t>
      </w:r>
      <w:r w:rsidR="000A2338" w:rsidRPr="00CE3314">
        <w:tab/>
        <w:t>Rel-17</w:t>
      </w:r>
      <w:r w:rsidR="000A2338" w:rsidRPr="00CE3314">
        <w:tab/>
        <w:t>NR_NTN_solutions-Core</w:t>
      </w:r>
    </w:p>
    <w:p w14:paraId="1864DEBB" w14:textId="09E2A376" w:rsidR="000A2338" w:rsidRPr="00CE3314" w:rsidRDefault="0083230C" w:rsidP="000A2338">
      <w:pPr>
        <w:pStyle w:val="Doc-title"/>
      </w:pPr>
      <w:hyperlink r:id="rId2748" w:history="1">
        <w:r>
          <w:rPr>
            <w:rStyle w:val="Hyperlink"/>
          </w:rPr>
          <w:t>R2-2100380</w:t>
        </w:r>
      </w:hyperlink>
      <w:r w:rsidR="000A2338" w:rsidRPr="00CE3314">
        <w:tab/>
        <w:t>Feeder link switch over NTN</w:t>
      </w:r>
      <w:r w:rsidR="000A2338" w:rsidRPr="00CE3314">
        <w:tab/>
        <w:t>Intel Corporation</w:t>
      </w:r>
      <w:r w:rsidR="000A2338" w:rsidRPr="00CE3314">
        <w:tab/>
        <w:t>discussion</w:t>
      </w:r>
      <w:r w:rsidR="000A2338" w:rsidRPr="00CE3314">
        <w:tab/>
        <w:t>Rel-17</w:t>
      </w:r>
      <w:r w:rsidR="000A2338" w:rsidRPr="00CE3314">
        <w:tab/>
        <w:t>NR_NTN_solutions-Core</w:t>
      </w:r>
      <w:r w:rsidR="000A2338" w:rsidRPr="00CE3314">
        <w:tab/>
        <w:t>R2-2008981</w:t>
      </w:r>
    </w:p>
    <w:p w14:paraId="70C15A16" w14:textId="4B8E63F3" w:rsidR="000A2338" w:rsidRPr="00CE3314" w:rsidRDefault="0083230C" w:rsidP="000A2338">
      <w:pPr>
        <w:pStyle w:val="Doc-title"/>
      </w:pPr>
      <w:hyperlink r:id="rId2749" w:history="1">
        <w:r>
          <w:rPr>
            <w:rStyle w:val="Hyperlink"/>
          </w:rPr>
          <w:t>R2-2100528</w:t>
        </w:r>
      </w:hyperlink>
      <w:r w:rsidR="000A2338" w:rsidRPr="00CE3314">
        <w:tab/>
        <w:t>On Feeder Link Mobility in Transparent Satellite Payload Scenarios</w:t>
      </w:r>
      <w:r w:rsidR="000A2338" w:rsidRPr="00CE3314">
        <w:tab/>
        <w:t>Nokia, Nokia Shanghai Bell</w:t>
      </w:r>
      <w:r w:rsidR="000A2338" w:rsidRPr="00CE3314">
        <w:tab/>
        <w:t>discussion</w:t>
      </w:r>
      <w:r w:rsidR="000A2338" w:rsidRPr="00CE3314">
        <w:tab/>
        <w:t>Rel-17</w:t>
      </w:r>
      <w:r w:rsidR="000A2338" w:rsidRPr="00CE3314">
        <w:tab/>
        <w:t>NR_NTN_solutions-Core</w:t>
      </w:r>
      <w:r w:rsidR="000A2338" w:rsidRPr="00CE3314">
        <w:tab/>
        <w:t>R2-2009773</w:t>
      </w:r>
    </w:p>
    <w:p w14:paraId="44A9FA00" w14:textId="56FB9BAF" w:rsidR="000A2338" w:rsidRPr="00CE3314" w:rsidRDefault="0083230C" w:rsidP="000A2338">
      <w:pPr>
        <w:pStyle w:val="Doc-title"/>
      </w:pPr>
      <w:hyperlink r:id="rId2750" w:history="1">
        <w:r>
          <w:rPr>
            <w:rStyle w:val="Hyperlink"/>
          </w:rPr>
          <w:t>R2-2100811</w:t>
        </w:r>
      </w:hyperlink>
      <w:r w:rsidR="000A2338" w:rsidRPr="00CE3314">
        <w:tab/>
        <w:t>Enhancements on cell reselection for earth moving and fixed beams</w:t>
      </w:r>
      <w:r w:rsidR="000A2338" w:rsidRPr="00CE3314">
        <w:tab/>
        <w:t>Xiaomi</w:t>
      </w:r>
      <w:r w:rsidR="000A2338" w:rsidRPr="00CE3314">
        <w:tab/>
        <w:t>discussion</w:t>
      </w:r>
    </w:p>
    <w:p w14:paraId="47E89D27" w14:textId="149567A2" w:rsidR="000A2338" w:rsidRPr="00CE3314" w:rsidRDefault="0083230C" w:rsidP="000A2338">
      <w:pPr>
        <w:pStyle w:val="Doc-title"/>
      </w:pPr>
      <w:hyperlink r:id="rId2751" w:history="1">
        <w:r>
          <w:rPr>
            <w:rStyle w:val="Hyperlink"/>
          </w:rPr>
          <w:t>R2-2101574</w:t>
        </w:r>
      </w:hyperlink>
      <w:r w:rsidR="000A2338" w:rsidRPr="00CE3314">
        <w:tab/>
        <w:t>Mobility enhancements for feeder-link switch</w:t>
      </w:r>
      <w:r w:rsidR="000A2338" w:rsidRPr="00CE3314">
        <w:tab/>
        <w:t>InterDigital</w:t>
      </w:r>
      <w:r w:rsidR="000A2338" w:rsidRPr="00CE3314">
        <w:tab/>
        <w:t>discussion</w:t>
      </w:r>
      <w:r w:rsidR="000A2338" w:rsidRPr="00CE3314">
        <w:tab/>
        <w:t>Rel-17</w:t>
      </w:r>
      <w:r w:rsidR="000A2338" w:rsidRPr="00CE3314">
        <w:tab/>
        <w:t>NR_NTN_solutions-Core</w:t>
      </w:r>
    </w:p>
    <w:p w14:paraId="41E1C220" w14:textId="77777777" w:rsidR="000A2338" w:rsidRPr="00CE3314" w:rsidRDefault="000A2338" w:rsidP="000A2338">
      <w:pPr>
        <w:pStyle w:val="Doc-text2"/>
      </w:pPr>
    </w:p>
    <w:p w14:paraId="0CE1211E" w14:textId="77777777" w:rsidR="000A2338" w:rsidRPr="00CE3314" w:rsidRDefault="000A2338" w:rsidP="000A2338">
      <w:pPr>
        <w:pStyle w:val="Comments"/>
      </w:pPr>
      <w:r w:rsidRPr="00CE3314">
        <w:t>Other</w:t>
      </w:r>
    </w:p>
    <w:p w14:paraId="33C0270F" w14:textId="26E8B11F" w:rsidR="000A2338" w:rsidRPr="00CE3314" w:rsidRDefault="0083230C" w:rsidP="000A2338">
      <w:pPr>
        <w:pStyle w:val="Doc-title"/>
      </w:pPr>
      <w:hyperlink r:id="rId2752" w:history="1">
        <w:r>
          <w:rPr>
            <w:rStyle w:val="Hyperlink"/>
          </w:rPr>
          <w:t>R2-2100578</w:t>
        </w:r>
      </w:hyperlink>
      <w:r w:rsidR="000A2338" w:rsidRPr="00CE3314">
        <w:tab/>
        <w:t>Beam type-related information of LEO satellites</w:t>
      </w:r>
      <w:r w:rsidR="000A2338" w:rsidRPr="00CE3314">
        <w:tab/>
        <w:t>LG Electronics Inc.</w:t>
      </w:r>
      <w:r w:rsidR="000A2338" w:rsidRPr="00CE3314">
        <w:tab/>
        <w:t>discussion</w:t>
      </w:r>
      <w:r w:rsidR="000A2338" w:rsidRPr="00CE3314">
        <w:tab/>
        <w:t>Rel-17</w:t>
      </w:r>
      <w:r w:rsidR="000A2338" w:rsidRPr="00CE3314">
        <w:tab/>
        <w:t>NR_NTN_solutions-Core</w:t>
      </w:r>
    </w:p>
    <w:p w14:paraId="6DA735E6" w14:textId="1987CAE0" w:rsidR="000A2338" w:rsidRPr="00CE3314" w:rsidRDefault="0083230C" w:rsidP="000A2338">
      <w:pPr>
        <w:pStyle w:val="Doc-title"/>
      </w:pPr>
      <w:hyperlink r:id="rId2753" w:history="1">
        <w:r>
          <w:rPr>
            <w:rStyle w:val="Hyperlink"/>
          </w:rPr>
          <w:t>R2-2100666</w:t>
        </w:r>
      </w:hyperlink>
      <w:r w:rsidR="000A2338" w:rsidRPr="00CE3314">
        <w:tab/>
        <w:t>Discussion on Floor Layout Information</w:t>
      </w:r>
      <w:r w:rsidR="000A2338" w:rsidRPr="00CE3314">
        <w:tab/>
        <w:t>Spreadtrum Communications</w:t>
      </w:r>
      <w:r w:rsidR="000A2338" w:rsidRPr="00CE3314">
        <w:tab/>
        <w:t>discussion</w:t>
      </w:r>
      <w:r w:rsidR="000A2338" w:rsidRPr="00CE3314">
        <w:tab/>
        <w:t>Rel-17</w:t>
      </w:r>
      <w:r w:rsidR="000A2338" w:rsidRPr="00CE3314">
        <w:tab/>
        <w:t>NR_NTN_solutions-Core</w:t>
      </w:r>
    </w:p>
    <w:p w14:paraId="42CBB563" w14:textId="77777777" w:rsidR="000A2338" w:rsidRPr="00CE3314" w:rsidRDefault="000A2338" w:rsidP="000A2338">
      <w:pPr>
        <w:pStyle w:val="Doc-text2"/>
      </w:pPr>
    </w:p>
    <w:p w14:paraId="1BFA621F" w14:textId="77777777" w:rsidR="000A2338" w:rsidRPr="00CE3314" w:rsidRDefault="000A2338" w:rsidP="000A2338">
      <w:pPr>
        <w:pStyle w:val="Comments"/>
      </w:pPr>
      <w:r w:rsidRPr="00CE3314">
        <w:t xml:space="preserve">TAU </w:t>
      </w:r>
    </w:p>
    <w:p w14:paraId="6F92F9DA" w14:textId="2F859730" w:rsidR="000A2338" w:rsidRPr="00CE3314" w:rsidRDefault="0083230C" w:rsidP="000A2338">
      <w:pPr>
        <w:pStyle w:val="Doc-title"/>
      </w:pPr>
      <w:hyperlink r:id="rId2754" w:history="1">
        <w:r>
          <w:rPr>
            <w:rStyle w:val="Hyperlink"/>
          </w:rPr>
          <w:t>R2-2101607</w:t>
        </w:r>
      </w:hyperlink>
      <w:r w:rsidR="000A2338" w:rsidRPr="00CE3314">
        <w:tab/>
        <w:t>Considerations on Soft TAI Update</w:t>
      </w:r>
      <w:r w:rsidR="000A2338" w:rsidRPr="00CE3314">
        <w:tab/>
        <w:t>CMCC</w:t>
      </w:r>
      <w:r w:rsidR="000A2338" w:rsidRPr="00CE3314">
        <w:tab/>
        <w:t>discussion</w:t>
      </w:r>
      <w:r w:rsidR="000A2338" w:rsidRPr="00CE3314">
        <w:tab/>
        <w:t>Rel-17</w:t>
      </w:r>
      <w:r w:rsidR="000A2338" w:rsidRPr="00CE3314">
        <w:tab/>
        <w:t>NR_NTN_solutions-Core</w:t>
      </w:r>
    </w:p>
    <w:p w14:paraId="7488220B" w14:textId="77777777" w:rsidR="000A2338" w:rsidRPr="00CE3314" w:rsidRDefault="000A2338" w:rsidP="000B407F">
      <w:pPr>
        <w:pStyle w:val="Doc-text2"/>
        <w:numPr>
          <w:ilvl w:val="0"/>
          <w:numId w:val="24"/>
        </w:numPr>
      </w:pPr>
      <w:r w:rsidRPr="00CE3314">
        <w:t>Discussed in offline 104</w:t>
      </w:r>
    </w:p>
    <w:p w14:paraId="258EF7F5" w14:textId="435E182E" w:rsidR="000A2338" w:rsidRPr="00CE3314" w:rsidRDefault="0083230C" w:rsidP="000A2338">
      <w:pPr>
        <w:pStyle w:val="Doc-title"/>
      </w:pPr>
      <w:hyperlink r:id="rId2755" w:history="1">
        <w:r>
          <w:rPr>
            <w:rStyle w:val="Hyperlink"/>
          </w:rPr>
          <w:t>R2-2100259</w:t>
        </w:r>
      </w:hyperlink>
      <w:r w:rsidR="000A2338" w:rsidRPr="00CE3314">
        <w:tab/>
        <w:t>Improving Tracking Area Updates in NR-NTN</w:t>
      </w:r>
      <w:r w:rsidR="000A2338" w:rsidRPr="00CE3314">
        <w:tab/>
        <w:t>MediaTek Inc.</w:t>
      </w:r>
      <w:r w:rsidR="000A2338" w:rsidRPr="00CE3314">
        <w:tab/>
        <w:t>discussion</w:t>
      </w:r>
    </w:p>
    <w:p w14:paraId="78CB447F" w14:textId="77777777" w:rsidR="000A2338" w:rsidRPr="00CE3314" w:rsidRDefault="000A2338" w:rsidP="000B407F">
      <w:pPr>
        <w:pStyle w:val="Doc-text2"/>
        <w:numPr>
          <w:ilvl w:val="0"/>
          <w:numId w:val="24"/>
        </w:numPr>
      </w:pPr>
      <w:r w:rsidRPr="00CE3314">
        <w:t>moved here from 8.10.3.2</w:t>
      </w:r>
    </w:p>
    <w:p w14:paraId="290FBBD1" w14:textId="77777777" w:rsidR="000A2338" w:rsidRPr="00CE3314" w:rsidRDefault="000A2338" w:rsidP="000B407F">
      <w:pPr>
        <w:pStyle w:val="Doc-text2"/>
        <w:numPr>
          <w:ilvl w:val="0"/>
          <w:numId w:val="24"/>
        </w:numPr>
      </w:pPr>
      <w:r w:rsidRPr="00CE3314">
        <w:t>Discussed in offline 104</w:t>
      </w:r>
    </w:p>
    <w:p w14:paraId="5BA5082E" w14:textId="5D435A3A" w:rsidR="000A2338" w:rsidRPr="00CE3314" w:rsidRDefault="0083230C" w:rsidP="000A2338">
      <w:pPr>
        <w:pStyle w:val="Doc-title"/>
      </w:pPr>
      <w:hyperlink r:id="rId2756" w:history="1">
        <w:r>
          <w:rPr>
            <w:rStyle w:val="Hyperlink"/>
          </w:rPr>
          <w:t>R2-2100742</w:t>
        </w:r>
      </w:hyperlink>
      <w:r w:rsidR="000A2338" w:rsidRPr="00CE3314">
        <w:tab/>
        <w:t>TAC update procedure</w:t>
      </w:r>
      <w:r w:rsidR="000A2338" w:rsidRPr="00CE3314">
        <w:tab/>
        <w:t>Qualcomm Incorporated</w:t>
      </w:r>
      <w:r w:rsidR="000A2338" w:rsidRPr="00CE3314">
        <w:tab/>
        <w:t>discussion</w:t>
      </w:r>
      <w:r w:rsidR="000A2338" w:rsidRPr="00CE3314">
        <w:tab/>
        <w:t>Rel-17</w:t>
      </w:r>
      <w:r w:rsidR="000A2338" w:rsidRPr="00CE3314">
        <w:tab/>
        <w:t>NR_NTN_solutions-Core</w:t>
      </w:r>
    </w:p>
    <w:p w14:paraId="6537C2F2" w14:textId="77777777" w:rsidR="000A2338" w:rsidRPr="00CE3314" w:rsidRDefault="000A2338" w:rsidP="000B407F">
      <w:pPr>
        <w:pStyle w:val="Doc-text2"/>
        <w:numPr>
          <w:ilvl w:val="0"/>
          <w:numId w:val="24"/>
        </w:numPr>
      </w:pPr>
      <w:r w:rsidRPr="00CE3314">
        <w:t>Discussed in offline 104</w:t>
      </w:r>
    </w:p>
    <w:p w14:paraId="273EAFE2" w14:textId="5601864D" w:rsidR="000A2338" w:rsidRPr="00CE3314" w:rsidRDefault="0083230C" w:rsidP="000A2338">
      <w:pPr>
        <w:pStyle w:val="Doc-title"/>
      </w:pPr>
      <w:hyperlink r:id="rId2757" w:history="1">
        <w:r>
          <w:rPr>
            <w:rStyle w:val="Hyperlink"/>
          </w:rPr>
          <w:t>R2-2100820</w:t>
        </w:r>
      </w:hyperlink>
      <w:r w:rsidR="000A2338" w:rsidRPr="00CE3314">
        <w:tab/>
        <w:t>Fixed Tracking Area and the Tracking Area Code in NTN</w:t>
      </w:r>
      <w:r w:rsidR="000A2338" w:rsidRPr="00CE3314">
        <w:tab/>
        <w:t>PANASONIC R&amp;D Center Germany</w:t>
      </w:r>
      <w:r w:rsidR="000A2338" w:rsidRPr="00CE3314">
        <w:tab/>
        <w:t>discussion</w:t>
      </w:r>
      <w:r w:rsidR="000A2338" w:rsidRPr="00CE3314">
        <w:tab/>
        <w:t>R2-2009120</w:t>
      </w:r>
    </w:p>
    <w:p w14:paraId="2AEE2F25" w14:textId="77777777" w:rsidR="000A2338" w:rsidRPr="00CE3314" w:rsidRDefault="000A2338" w:rsidP="000B407F">
      <w:pPr>
        <w:pStyle w:val="Doc-text2"/>
        <w:numPr>
          <w:ilvl w:val="0"/>
          <w:numId w:val="24"/>
        </w:numPr>
      </w:pPr>
      <w:r w:rsidRPr="00CE3314">
        <w:t>moved here from 8.10.3.2</w:t>
      </w:r>
    </w:p>
    <w:p w14:paraId="0E936135" w14:textId="77777777" w:rsidR="000A2338" w:rsidRPr="00CE3314" w:rsidRDefault="000A2338" w:rsidP="000B407F">
      <w:pPr>
        <w:pStyle w:val="Doc-text2"/>
        <w:numPr>
          <w:ilvl w:val="0"/>
          <w:numId w:val="24"/>
        </w:numPr>
      </w:pPr>
      <w:r w:rsidRPr="00CE3314">
        <w:t>Discussed in offline 104</w:t>
      </w:r>
    </w:p>
    <w:p w14:paraId="4704DBA9" w14:textId="1257ABC0" w:rsidR="000A2338" w:rsidRPr="00CE3314" w:rsidRDefault="0083230C" w:rsidP="000A2338">
      <w:pPr>
        <w:pStyle w:val="Doc-title"/>
      </w:pPr>
      <w:hyperlink r:id="rId2758" w:history="1">
        <w:r>
          <w:rPr>
            <w:rStyle w:val="Hyperlink"/>
          </w:rPr>
          <w:t>R2-2101406</w:t>
        </w:r>
      </w:hyperlink>
      <w:r w:rsidR="000A2338" w:rsidRPr="00CE3314">
        <w:tab/>
        <w:t>TAI update for earth moving cell</w:t>
      </w:r>
      <w:r w:rsidR="000A2338" w:rsidRPr="00CE3314">
        <w:tab/>
        <w:t>NEC Telecom MODUS Ltd.</w:t>
      </w:r>
      <w:r w:rsidR="000A2338" w:rsidRPr="00CE3314">
        <w:tab/>
        <w:t>discussion</w:t>
      </w:r>
    </w:p>
    <w:p w14:paraId="206BBF15" w14:textId="77777777" w:rsidR="000A2338" w:rsidRPr="00CE3314" w:rsidRDefault="000A2338" w:rsidP="000B407F">
      <w:pPr>
        <w:pStyle w:val="Doc-text2"/>
        <w:numPr>
          <w:ilvl w:val="0"/>
          <w:numId w:val="24"/>
        </w:numPr>
      </w:pPr>
      <w:r w:rsidRPr="00CE3314">
        <w:t>Discussed in offline 104</w:t>
      </w:r>
    </w:p>
    <w:p w14:paraId="608E568D" w14:textId="77777777" w:rsidR="000A2338" w:rsidRPr="00CE3314" w:rsidRDefault="000A2338" w:rsidP="000A2338">
      <w:pPr>
        <w:pStyle w:val="Doc-text2"/>
      </w:pPr>
    </w:p>
    <w:p w14:paraId="4F9B5BD4" w14:textId="77777777" w:rsidR="000A2338" w:rsidRPr="00CE3314" w:rsidRDefault="000A2338" w:rsidP="000A2338">
      <w:pPr>
        <w:pStyle w:val="EmailDiscussion"/>
      </w:pPr>
      <w:r w:rsidRPr="00CE3314">
        <w:t>[AT113-e][104][NTN] TAC update (CMCC)</w:t>
      </w:r>
    </w:p>
    <w:p w14:paraId="161EB07B" w14:textId="69F30FC6" w:rsidR="000A2338" w:rsidRPr="00CE3314" w:rsidRDefault="000A2338" w:rsidP="000A2338">
      <w:pPr>
        <w:pStyle w:val="EmailDiscussion2"/>
        <w:ind w:left="1619" w:firstLine="0"/>
      </w:pPr>
      <w:r w:rsidRPr="00CE3314">
        <w:t xml:space="preserve">Scope: Discuss TAC update procedure, based on </w:t>
      </w:r>
      <w:hyperlink r:id="rId2759" w:history="1">
        <w:r w:rsidR="0083230C">
          <w:rPr>
            <w:rStyle w:val="Hyperlink"/>
          </w:rPr>
          <w:t>R2-2101607</w:t>
        </w:r>
      </w:hyperlink>
      <w:r w:rsidRPr="00CE3314">
        <w:t xml:space="preserve">, </w:t>
      </w:r>
      <w:hyperlink r:id="rId2760" w:history="1">
        <w:r w:rsidR="0083230C">
          <w:rPr>
            <w:rStyle w:val="Hyperlink"/>
          </w:rPr>
          <w:t>R2-2100259</w:t>
        </w:r>
      </w:hyperlink>
      <w:r w:rsidRPr="00CE3314">
        <w:t xml:space="preserve">, </w:t>
      </w:r>
      <w:hyperlink r:id="rId2761" w:history="1">
        <w:r w:rsidR="0083230C">
          <w:rPr>
            <w:rStyle w:val="Hyperlink"/>
          </w:rPr>
          <w:t>R2-2100742</w:t>
        </w:r>
      </w:hyperlink>
      <w:r w:rsidRPr="00CE3314">
        <w:t xml:space="preserve">, </w:t>
      </w:r>
      <w:hyperlink r:id="rId2762" w:history="1">
        <w:r w:rsidR="0083230C">
          <w:rPr>
            <w:rStyle w:val="Hyperlink"/>
          </w:rPr>
          <w:t>R2-2100820</w:t>
        </w:r>
      </w:hyperlink>
      <w:r w:rsidRPr="00CE3314">
        <w:t xml:space="preserve">, </w:t>
      </w:r>
      <w:hyperlink r:id="rId2763" w:history="1">
        <w:r w:rsidR="0083230C">
          <w:rPr>
            <w:rStyle w:val="Hyperlink"/>
          </w:rPr>
          <w:t>R2-2101406</w:t>
        </w:r>
      </w:hyperlink>
    </w:p>
    <w:p w14:paraId="326517B5" w14:textId="77777777" w:rsidR="000A2338" w:rsidRPr="00CE3314" w:rsidRDefault="000A2338" w:rsidP="000A2338">
      <w:pPr>
        <w:pStyle w:val="EmailDiscussion2"/>
        <w:ind w:left="1619" w:firstLine="0"/>
      </w:pPr>
      <w:r w:rsidRPr="00CE3314">
        <w:t>Initial intended outcome: Summary of the offline discussion with e.g.:</w:t>
      </w:r>
    </w:p>
    <w:p w14:paraId="6B4B36FE" w14:textId="77777777" w:rsidR="000A2338" w:rsidRPr="00CE3314" w:rsidRDefault="000A2338" w:rsidP="000B407F">
      <w:pPr>
        <w:pStyle w:val="EmailDiscussion2"/>
        <w:numPr>
          <w:ilvl w:val="2"/>
          <w:numId w:val="20"/>
        </w:numPr>
        <w:ind w:left="1980"/>
      </w:pPr>
      <w:r w:rsidRPr="00CE3314">
        <w:t>List of proposals for agreement (if any)</w:t>
      </w:r>
    </w:p>
    <w:p w14:paraId="3F89AFFA" w14:textId="77777777" w:rsidR="000A2338" w:rsidRPr="00CE3314" w:rsidRDefault="000A2338" w:rsidP="000B407F">
      <w:pPr>
        <w:pStyle w:val="EmailDiscussion2"/>
        <w:numPr>
          <w:ilvl w:val="2"/>
          <w:numId w:val="20"/>
        </w:numPr>
        <w:ind w:left="1980"/>
      </w:pPr>
      <w:r w:rsidRPr="00CE3314">
        <w:t>List of proposals that require online discussions</w:t>
      </w:r>
    </w:p>
    <w:p w14:paraId="2030CD7C" w14:textId="77777777" w:rsidR="000A2338" w:rsidRPr="00CE3314" w:rsidRDefault="000A2338" w:rsidP="000A2338">
      <w:pPr>
        <w:pStyle w:val="EmailDiscussion2"/>
        <w:ind w:left="1619" w:firstLine="0"/>
      </w:pPr>
      <w:r w:rsidRPr="00CE3314">
        <w:t>Initial deadline (for companies' feedback): Monday 2021-02-01 11:00 UTC</w:t>
      </w:r>
    </w:p>
    <w:p w14:paraId="0B47C25A" w14:textId="156EF58B" w:rsidR="000A2338" w:rsidRPr="00CE3314" w:rsidRDefault="000A2338" w:rsidP="000A2338">
      <w:pPr>
        <w:pStyle w:val="EmailDiscussion2"/>
        <w:ind w:left="1619" w:firstLine="0"/>
        <w:rPr>
          <w:u w:val="single"/>
        </w:rPr>
      </w:pPr>
      <w:r w:rsidRPr="00CE3314">
        <w:t xml:space="preserve">Initial deadline (for </w:t>
      </w:r>
      <w:r w:rsidRPr="00CE3314">
        <w:rPr>
          <w:rStyle w:val="Doc-text2Char"/>
        </w:rPr>
        <w:t xml:space="preserve">rapporteur's summary in </w:t>
      </w:r>
      <w:hyperlink r:id="rId2764" w:history="1">
        <w:r w:rsidR="0083230C">
          <w:rPr>
            <w:rStyle w:val="Hyperlink"/>
            <w:shd w:val="clear" w:color="auto" w:fill="FFFFFF"/>
          </w:rPr>
          <w:t>R2-2102014</w:t>
        </w:r>
      </w:hyperlink>
      <w:r w:rsidRPr="00CE3314">
        <w:rPr>
          <w:rStyle w:val="Doc-text2Char"/>
        </w:rPr>
        <w:t>):</w:t>
      </w:r>
      <w:r w:rsidRPr="00CE3314">
        <w:t xml:space="preserve"> Monday 2021-02-01 17:00 UTC</w:t>
      </w:r>
    </w:p>
    <w:p w14:paraId="5AF7A1ED" w14:textId="77777777" w:rsidR="000A2338" w:rsidRPr="00CE3314" w:rsidRDefault="000A2338" w:rsidP="000A2338">
      <w:pPr>
        <w:pStyle w:val="Doc-text2"/>
        <w:ind w:left="1619" w:firstLine="0"/>
      </w:pPr>
      <w:r w:rsidRPr="00CE3314">
        <w:t>Updated scope: Discuss how to capture the proposal introducing soft TAU approach in a way that it's still possible to broadcast one TAC only, when this is sufficient</w:t>
      </w:r>
    </w:p>
    <w:p w14:paraId="690BF9E1" w14:textId="77777777" w:rsidR="000A2338" w:rsidRPr="00CE3314" w:rsidRDefault="000A2338" w:rsidP="000A2338">
      <w:pPr>
        <w:pStyle w:val="EmailDiscussion2"/>
        <w:ind w:left="1619" w:firstLine="0"/>
      </w:pPr>
      <w:r w:rsidRPr="00CE3314">
        <w:t>Updated intended outcome: Summary of the offline discussion with e.g.:</w:t>
      </w:r>
    </w:p>
    <w:p w14:paraId="0B7E2574" w14:textId="77777777" w:rsidR="000A2338" w:rsidRPr="00CE3314" w:rsidRDefault="000A2338" w:rsidP="000B407F">
      <w:pPr>
        <w:pStyle w:val="EmailDiscussion2"/>
        <w:numPr>
          <w:ilvl w:val="2"/>
          <w:numId w:val="20"/>
        </w:numPr>
        <w:ind w:left="1980"/>
      </w:pPr>
      <w:r w:rsidRPr="00CE3314">
        <w:t xml:space="preserve">List of proposals for agreement </w:t>
      </w:r>
    </w:p>
    <w:p w14:paraId="016F7829" w14:textId="77777777" w:rsidR="000A2338" w:rsidRPr="00CE3314" w:rsidRDefault="000A2338" w:rsidP="000A2338">
      <w:pPr>
        <w:pStyle w:val="EmailDiscussion2"/>
        <w:ind w:left="1620" w:firstLine="0"/>
      </w:pPr>
      <w:r w:rsidRPr="00CE3314">
        <w:t>Deadline (for companies' feedback): Wednesday 2021-02-03 18:00 UTC</w:t>
      </w:r>
    </w:p>
    <w:p w14:paraId="2C616608" w14:textId="1779C574" w:rsidR="000A2338" w:rsidRPr="00CE3314" w:rsidRDefault="000A2338" w:rsidP="000A2338">
      <w:pPr>
        <w:pStyle w:val="EmailDiscussion2"/>
        <w:ind w:left="1620" w:firstLine="0"/>
      </w:pPr>
      <w:r w:rsidRPr="00CE3314">
        <w:t xml:space="preserve">Deadline (for </w:t>
      </w:r>
      <w:r w:rsidRPr="00CE3314">
        <w:rPr>
          <w:rStyle w:val="Doc-text2Char"/>
        </w:rPr>
        <w:t xml:space="preserve">rapporteur's summary in </w:t>
      </w:r>
      <w:hyperlink r:id="rId2765" w:history="1">
        <w:r w:rsidR="0083230C">
          <w:rPr>
            <w:rStyle w:val="Hyperlink"/>
            <w:shd w:val="clear" w:color="auto" w:fill="FFFFFF"/>
          </w:rPr>
          <w:t>R2-2102044</w:t>
        </w:r>
      </w:hyperlink>
      <w:r w:rsidRPr="00CE3314">
        <w:rPr>
          <w:rStyle w:val="Doc-text2Char"/>
        </w:rPr>
        <w:t>):</w:t>
      </w:r>
      <w:r w:rsidRPr="00CE3314">
        <w:t xml:space="preserve"> Thursday 2021-02-04 02:00 UTC</w:t>
      </w:r>
    </w:p>
    <w:p w14:paraId="2F941008" w14:textId="77777777" w:rsidR="000A2338" w:rsidRPr="00CE3314" w:rsidRDefault="000A2338" w:rsidP="000A2338">
      <w:pPr>
        <w:pStyle w:val="EmailDiscussion2"/>
        <w:ind w:left="1619" w:firstLine="0"/>
        <w:rPr>
          <w:u w:val="single"/>
        </w:rPr>
      </w:pPr>
    </w:p>
    <w:p w14:paraId="5E37E10D" w14:textId="1B236575" w:rsidR="000A2338" w:rsidRPr="00CE3314" w:rsidRDefault="0083230C" w:rsidP="000A2338">
      <w:pPr>
        <w:pStyle w:val="Doc-title"/>
      </w:pPr>
      <w:hyperlink r:id="rId2766" w:history="1">
        <w:r>
          <w:rPr>
            <w:rStyle w:val="Hyperlink"/>
            <w:shd w:val="clear" w:color="auto" w:fill="FFFFFF"/>
          </w:rPr>
          <w:t>R2-2102014</w:t>
        </w:r>
      </w:hyperlink>
      <w:r w:rsidR="000A2338" w:rsidRPr="00CE3314">
        <w:tab/>
        <w:t>Summary of offline 104 - [NTN] TAC update</w:t>
      </w:r>
      <w:r w:rsidR="000A2338" w:rsidRPr="00CE3314">
        <w:tab/>
        <w:t>CMCC</w:t>
      </w:r>
      <w:r w:rsidR="000A2338" w:rsidRPr="00CE3314">
        <w:tab/>
        <w:t>discussion</w:t>
      </w:r>
      <w:r w:rsidR="000A2338" w:rsidRPr="00CE3314">
        <w:tab/>
        <w:t>NR_NTN_solutions-Core</w:t>
      </w:r>
    </w:p>
    <w:p w14:paraId="20C1A5A0" w14:textId="77777777" w:rsidR="000A2338" w:rsidRPr="00CE3314" w:rsidRDefault="000A2338" w:rsidP="000A2338">
      <w:pPr>
        <w:pStyle w:val="Comments"/>
      </w:pPr>
      <w:r w:rsidRPr="00CE3314">
        <w:t xml:space="preserve">Proposal 1: it is proposed to adopt at least soft TAU approach for moving beam. FFS that the hard TAI can be allowed as well, as special case of soft TAI. </w:t>
      </w:r>
    </w:p>
    <w:p w14:paraId="3FFBAA84" w14:textId="77777777" w:rsidR="000A2338" w:rsidRPr="00CE3314" w:rsidRDefault="000A2338" w:rsidP="000B407F">
      <w:pPr>
        <w:pStyle w:val="Doc-text2"/>
        <w:numPr>
          <w:ilvl w:val="0"/>
          <w:numId w:val="27"/>
        </w:numPr>
      </w:pPr>
      <w:r w:rsidRPr="00CE3314">
        <w:t>Samsung thinks there is also a third option of a virtual TAC update and would like to discuss this option as well</w:t>
      </w:r>
    </w:p>
    <w:p w14:paraId="34C9570E" w14:textId="77777777" w:rsidR="000A2338" w:rsidRPr="00CE3314" w:rsidRDefault="000A2338" w:rsidP="000B407F">
      <w:pPr>
        <w:pStyle w:val="Doc-text2"/>
        <w:numPr>
          <w:ilvl w:val="0"/>
          <w:numId w:val="27"/>
        </w:numPr>
      </w:pPr>
      <w:r w:rsidRPr="00CE3314">
        <w:t>LG wonders what does it means this is only for fixed beam. It should be for all cases</w:t>
      </w:r>
    </w:p>
    <w:p w14:paraId="2B1D8A68" w14:textId="77777777" w:rsidR="000A2338" w:rsidRPr="00CE3314" w:rsidRDefault="000A2338" w:rsidP="000B407F">
      <w:pPr>
        <w:pStyle w:val="Doc-text2"/>
        <w:numPr>
          <w:ilvl w:val="0"/>
          <w:numId w:val="27"/>
        </w:numPr>
      </w:pPr>
      <w:r w:rsidRPr="00CE3314">
        <w:t xml:space="preserve">ZTE has concerns with p1 as it is not clear how this would work, how the network would broadcast this for earth moving cells. </w:t>
      </w:r>
    </w:p>
    <w:p w14:paraId="275374DA" w14:textId="77777777" w:rsidR="000A2338" w:rsidRPr="00CE3314" w:rsidRDefault="000A2338" w:rsidP="000B407F">
      <w:pPr>
        <w:pStyle w:val="Doc-text2"/>
        <w:numPr>
          <w:ilvl w:val="0"/>
          <w:numId w:val="27"/>
        </w:numPr>
      </w:pPr>
      <w:r w:rsidRPr="00CE3314">
        <w:t>Huawei/Apple/QC supports p1 and share the same comment as LG</w:t>
      </w:r>
    </w:p>
    <w:p w14:paraId="47B68418" w14:textId="77777777" w:rsidR="000A2338" w:rsidRPr="00CE3314" w:rsidRDefault="000A2338" w:rsidP="000B407F">
      <w:pPr>
        <w:pStyle w:val="Doc-text2"/>
        <w:numPr>
          <w:ilvl w:val="0"/>
          <w:numId w:val="27"/>
        </w:numPr>
      </w:pPr>
      <w:r w:rsidRPr="00CE3314">
        <w:t>Nokia could be fine but wonders whether the hard TAC update should also be supported.</w:t>
      </w:r>
    </w:p>
    <w:p w14:paraId="3FF66FB3" w14:textId="77777777" w:rsidR="000A2338" w:rsidRPr="00CE3314" w:rsidRDefault="000A2338" w:rsidP="000B407F">
      <w:pPr>
        <w:pStyle w:val="Doc-text2"/>
        <w:numPr>
          <w:ilvl w:val="0"/>
          <w:numId w:val="27"/>
        </w:numPr>
      </w:pPr>
      <w:r w:rsidRPr="00CE3314">
        <w:t xml:space="preserve">CATT thinks both soft and hard TAI update should be supported </w:t>
      </w:r>
    </w:p>
    <w:p w14:paraId="6C27FDD7" w14:textId="77777777" w:rsidR="000A2338" w:rsidRPr="00CE3314" w:rsidRDefault="000A2338" w:rsidP="000B407F">
      <w:pPr>
        <w:pStyle w:val="Doc-text2"/>
        <w:numPr>
          <w:ilvl w:val="0"/>
          <w:numId w:val="24"/>
        </w:numPr>
      </w:pPr>
      <w:r w:rsidRPr="00CE3314">
        <w:t>Discuss offline how to capture the proposal introducing soft TAU approach in a way that it's still possible to broadcast one TAC only, when this is sufficient</w:t>
      </w:r>
    </w:p>
    <w:p w14:paraId="55421CD0" w14:textId="77777777" w:rsidR="000A2338" w:rsidRPr="00CE3314" w:rsidRDefault="000A2338" w:rsidP="000A2338">
      <w:pPr>
        <w:pStyle w:val="Doc-text2"/>
        <w:ind w:left="1619" w:firstLine="0"/>
      </w:pPr>
    </w:p>
    <w:p w14:paraId="64582D34" w14:textId="77777777" w:rsidR="000A2338" w:rsidRPr="00CE3314" w:rsidRDefault="000A2338" w:rsidP="000A2338">
      <w:pPr>
        <w:pStyle w:val="Comments"/>
      </w:pPr>
      <w:r w:rsidRPr="00CE3314">
        <w:t xml:space="preserve">Proposal 2: the UE determine the TA based on the broadcasted radio coverage, as UE in terrestrial network. </w:t>
      </w:r>
    </w:p>
    <w:p w14:paraId="25CB1555" w14:textId="77777777" w:rsidR="000A2338" w:rsidRPr="00CE3314" w:rsidRDefault="000A2338" w:rsidP="000A2338">
      <w:pPr>
        <w:pStyle w:val="Comments"/>
      </w:pPr>
      <w:r w:rsidRPr="00CE3314">
        <w:t>Proposal 3: such kind of TAC change in SI caused by satellite motion will not trigger paging for system information change.</w:t>
      </w:r>
    </w:p>
    <w:p w14:paraId="7AFE37DD" w14:textId="77777777" w:rsidR="000A2338" w:rsidRPr="00CE3314" w:rsidRDefault="000A2338" w:rsidP="000A2338">
      <w:pPr>
        <w:pStyle w:val="Comments"/>
      </w:pPr>
      <w:r w:rsidRPr="00CE3314">
        <w:t>List of proposals that require online discussions:</w:t>
      </w:r>
    </w:p>
    <w:p w14:paraId="05B21F43" w14:textId="77777777" w:rsidR="000A2338" w:rsidRPr="00CE3314" w:rsidRDefault="000A2338" w:rsidP="000A2338">
      <w:pPr>
        <w:pStyle w:val="Comments"/>
      </w:pPr>
      <w:r w:rsidRPr="00CE3314">
        <w:t>Proposal 4: RAN2 need discussion on whether to send LS to CT1/SA2 to check the NAS impact at this moment or later.</w:t>
      </w:r>
    </w:p>
    <w:p w14:paraId="1D65F820" w14:textId="77777777" w:rsidR="000A2338" w:rsidRPr="00CE3314" w:rsidRDefault="000A2338" w:rsidP="000A2338">
      <w:pPr>
        <w:pStyle w:val="Comments"/>
      </w:pPr>
    </w:p>
    <w:p w14:paraId="6BECB299" w14:textId="06CD08FA" w:rsidR="000A2338" w:rsidRPr="00CE3314" w:rsidRDefault="0083230C" w:rsidP="000A2338">
      <w:pPr>
        <w:pStyle w:val="Doc-title"/>
      </w:pPr>
      <w:hyperlink r:id="rId2767" w:history="1">
        <w:r>
          <w:rPr>
            <w:rStyle w:val="Hyperlink"/>
            <w:shd w:val="clear" w:color="auto" w:fill="FFFFFF"/>
          </w:rPr>
          <w:t>R2-2102044</w:t>
        </w:r>
      </w:hyperlink>
      <w:r w:rsidR="000A2338" w:rsidRPr="00CE3314">
        <w:tab/>
        <w:t>Summary of offline 104 - [NTN] TAC update</w:t>
      </w:r>
      <w:r w:rsidR="000A2338" w:rsidRPr="00CE3314">
        <w:tab/>
        <w:t>CMCC</w:t>
      </w:r>
      <w:r w:rsidR="000A2338" w:rsidRPr="00CE3314">
        <w:tab/>
        <w:t>discussion</w:t>
      </w:r>
      <w:r w:rsidR="000A2338" w:rsidRPr="00CE3314">
        <w:tab/>
        <w:t>NR_NTN_solutions-Core</w:t>
      </w:r>
    </w:p>
    <w:p w14:paraId="728C82A7" w14:textId="77777777" w:rsidR="000A2338" w:rsidRPr="00CE3314" w:rsidRDefault="000A2338" w:rsidP="000A2338">
      <w:pPr>
        <w:pStyle w:val="Comments"/>
      </w:pPr>
      <w:r w:rsidRPr="00CE3314">
        <w:t xml:space="preserve">Proposal 0 (from previous P2 in phase I): In NTN, the UE determines the TA based on the broadcast information, as UE in terrestrial network. </w:t>
      </w:r>
    </w:p>
    <w:p w14:paraId="137D303D" w14:textId="77777777" w:rsidR="000A2338" w:rsidRPr="00CE3314" w:rsidRDefault="000A2338" w:rsidP="000B407F">
      <w:pPr>
        <w:pStyle w:val="Doc-text2"/>
        <w:numPr>
          <w:ilvl w:val="0"/>
          <w:numId w:val="27"/>
        </w:numPr>
      </w:pPr>
      <w:r w:rsidRPr="00CE3314">
        <w:t>Agreed, removing the last part and saying that the use of other information is not excluded. ZTE agrees</w:t>
      </w:r>
    </w:p>
    <w:p w14:paraId="44B05978" w14:textId="77777777" w:rsidR="000A2338" w:rsidRPr="00CE3314" w:rsidRDefault="000A2338" w:rsidP="000B407F">
      <w:pPr>
        <w:pStyle w:val="Doc-text2"/>
        <w:numPr>
          <w:ilvl w:val="0"/>
          <w:numId w:val="27"/>
        </w:numPr>
      </w:pPr>
      <w:r w:rsidRPr="00CE3314">
        <w:t>Ericsson thinks we shouldn't take decisions that go in a different direction than other groups</w:t>
      </w:r>
    </w:p>
    <w:p w14:paraId="3C652B1C" w14:textId="77777777" w:rsidR="000A2338" w:rsidRPr="00CE3314" w:rsidRDefault="000A2338" w:rsidP="000B407F">
      <w:pPr>
        <w:pStyle w:val="Doc-text2"/>
        <w:numPr>
          <w:ilvl w:val="0"/>
          <w:numId w:val="24"/>
        </w:numPr>
      </w:pPr>
      <w:r w:rsidRPr="00CE3314">
        <w:t>In NTN, the UE determines the TA based on the broadcast information (the use of other information is not excluded). In any case RAN2 will not go in a different direction than other groups</w:t>
      </w:r>
    </w:p>
    <w:p w14:paraId="103394D6" w14:textId="77777777" w:rsidR="000A2338" w:rsidRPr="00CE3314" w:rsidRDefault="000A2338" w:rsidP="000A2338">
      <w:pPr>
        <w:pStyle w:val="Comments"/>
      </w:pPr>
      <w:r w:rsidRPr="00CE3314">
        <w:t>Proposal 1 (in Phase II): In NTN, the network is allowed to broadcast more than one TACs per PLMN in a cell, which is to up to network implementation.</w:t>
      </w:r>
    </w:p>
    <w:p w14:paraId="25E18A0B" w14:textId="77777777" w:rsidR="000A2338" w:rsidRPr="00CE3314" w:rsidRDefault="000A2338" w:rsidP="000B407F">
      <w:pPr>
        <w:pStyle w:val="Doc-text2"/>
        <w:numPr>
          <w:ilvl w:val="0"/>
          <w:numId w:val="27"/>
        </w:numPr>
      </w:pPr>
      <w:r w:rsidRPr="00CE3314">
        <w:t>ZTE still thinks this is not needed but can compromise with the majority view</w:t>
      </w:r>
    </w:p>
    <w:p w14:paraId="58799998" w14:textId="77777777" w:rsidR="000A2338" w:rsidRPr="00CE3314" w:rsidRDefault="000A2338" w:rsidP="000B407F">
      <w:pPr>
        <w:pStyle w:val="Doc-text2"/>
        <w:numPr>
          <w:ilvl w:val="0"/>
          <w:numId w:val="27"/>
        </w:numPr>
      </w:pPr>
      <w:r w:rsidRPr="00CE3314">
        <w:t>Samsung suggests to change to "may"</w:t>
      </w:r>
    </w:p>
    <w:p w14:paraId="4C062EA4" w14:textId="77777777" w:rsidR="000A2338" w:rsidRPr="00CE3314" w:rsidRDefault="000A2338" w:rsidP="000B407F">
      <w:pPr>
        <w:pStyle w:val="Doc-text2"/>
        <w:numPr>
          <w:ilvl w:val="0"/>
          <w:numId w:val="24"/>
        </w:numPr>
      </w:pPr>
      <w:r w:rsidRPr="00CE3314">
        <w:t>In NTN, the network may broadcast more than one TACs per PLMN in a cell, which is to up to network implementation.</w:t>
      </w:r>
    </w:p>
    <w:p w14:paraId="24381BED" w14:textId="77777777" w:rsidR="000A2338" w:rsidRPr="00CE3314" w:rsidRDefault="000A2338" w:rsidP="000A2338">
      <w:pPr>
        <w:pStyle w:val="Comments"/>
      </w:pPr>
      <w:r w:rsidRPr="00CE3314">
        <w:lastRenderedPageBreak/>
        <w:t>Proposal 2 (in Phase II): In NTN, if the broadcast TAI list changes, the UE does not initiate TAU if the at least one TA in the updated TA list belong to tracking area to which the UE is registered.</w:t>
      </w:r>
    </w:p>
    <w:p w14:paraId="17941E7A" w14:textId="77777777" w:rsidR="000A2338" w:rsidRPr="00CE3314" w:rsidRDefault="000A2338" w:rsidP="000B407F">
      <w:pPr>
        <w:pStyle w:val="Doc-text2"/>
        <w:numPr>
          <w:ilvl w:val="0"/>
          <w:numId w:val="27"/>
        </w:numPr>
      </w:pPr>
      <w:r w:rsidRPr="00CE3314">
        <w:t>QC agrees but thinks CT1 should decide on this</w:t>
      </w:r>
    </w:p>
    <w:p w14:paraId="2861FDD2" w14:textId="77777777" w:rsidR="000A2338" w:rsidRPr="00CE3314" w:rsidRDefault="000A2338" w:rsidP="000B407F">
      <w:pPr>
        <w:pStyle w:val="Doc-text2"/>
        <w:numPr>
          <w:ilvl w:val="0"/>
          <w:numId w:val="27"/>
        </w:numPr>
      </w:pPr>
      <w:r w:rsidRPr="00CE3314">
        <w:t>Samsung is not ready to send LS</w:t>
      </w:r>
    </w:p>
    <w:p w14:paraId="5253306A" w14:textId="77777777" w:rsidR="000A2338" w:rsidRPr="00CE3314" w:rsidRDefault="000A2338" w:rsidP="000B407F">
      <w:pPr>
        <w:pStyle w:val="Doc-text2"/>
        <w:numPr>
          <w:ilvl w:val="0"/>
          <w:numId w:val="27"/>
        </w:numPr>
      </w:pPr>
      <w:r w:rsidRPr="00CE3314">
        <w:t>Oppo and Panasonic think we need to discuss p3 first.</w:t>
      </w:r>
    </w:p>
    <w:p w14:paraId="5C752527" w14:textId="77777777" w:rsidR="000A2338" w:rsidRPr="00CE3314" w:rsidRDefault="000A2338" w:rsidP="000A2338">
      <w:pPr>
        <w:pStyle w:val="Doc-text2"/>
        <w:ind w:left="1619" w:firstLine="0"/>
      </w:pPr>
    </w:p>
    <w:p w14:paraId="151F306C" w14:textId="77777777" w:rsidR="000A2338" w:rsidRPr="00CE3314" w:rsidRDefault="000A2338" w:rsidP="000A2338">
      <w:pPr>
        <w:pStyle w:val="Comments"/>
      </w:pPr>
      <w:r w:rsidRPr="00CE3314">
        <w:t>Proposal 3: such kind of TAC change in SI caused by satellite motion will not trigger paging for system information change.</w:t>
      </w:r>
    </w:p>
    <w:p w14:paraId="68915E3F" w14:textId="77777777" w:rsidR="000A2338" w:rsidRPr="00CE3314" w:rsidRDefault="000A2338" w:rsidP="000A2338">
      <w:pPr>
        <w:pStyle w:val="Comments"/>
      </w:pPr>
      <w:r w:rsidRPr="00CE3314">
        <w:t>Proposal 4: RAN2 need discussion on whether to send LS to CT1/SA2 to check the NAS impact at this moment or later.</w:t>
      </w:r>
    </w:p>
    <w:p w14:paraId="2BD98DE0" w14:textId="77777777" w:rsidR="000A2338" w:rsidRPr="00CE3314" w:rsidRDefault="000A2338" w:rsidP="000A2338">
      <w:pPr>
        <w:pStyle w:val="Comments"/>
      </w:pPr>
    </w:p>
    <w:p w14:paraId="54248EEF"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ind w:left="1619" w:firstLine="0"/>
      </w:pPr>
      <w:r w:rsidRPr="00CE3314">
        <w:t>Agreements:</w:t>
      </w:r>
    </w:p>
    <w:p w14:paraId="198C4862" w14:textId="77777777" w:rsidR="000A2338" w:rsidRPr="00CE3314" w:rsidRDefault="000A2338" w:rsidP="000B407F">
      <w:pPr>
        <w:pStyle w:val="Doc-text2"/>
        <w:numPr>
          <w:ilvl w:val="0"/>
          <w:numId w:val="53"/>
        </w:numPr>
        <w:pBdr>
          <w:top w:val="single" w:sz="4" w:space="1" w:color="auto"/>
          <w:left w:val="single" w:sz="4" w:space="4" w:color="auto"/>
          <w:bottom w:val="single" w:sz="4" w:space="1" w:color="auto"/>
          <w:right w:val="single" w:sz="4" w:space="4" w:color="auto"/>
        </w:pBdr>
      </w:pPr>
      <w:r w:rsidRPr="00CE3314">
        <w:t>In NTN, the UE determines the TA based on the broadcast information (the use of other information is not excluded). In any case RAN2 will not go in a different direction than other groups</w:t>
      </w:r>
    </w:p>
    <w:p w14:paraId="35C19E1C" w14:textId="77777777" w:rsidR="000A2338" w:rsidRPr="00CE3314" w:rsidRDefault="000A2338" w:rsidP="000B407F">
      <w:pPr>
        <w:pStyle w:val="Doc-text2"/>
        <w:numPr>
          <w:ilvl w:val="0"/>
          <w:numId w:val="53"/>
        </w:numPr>
        <w:pBdr>
          <w:top w:val="single" w:sz="4" w:space="1" w:color="auto"/>
          <w:left w:val="single" w:sz="4" w:space="4" w:color="auto"/>
          <w:bottom w:val="single" w:sz="4" w:space="1" w:color="auto"/>
          <w:right w:val="single" w:sz="4" w:space="4" w:color="auto"/>
        </w:pBdr>
      </w:pPr>
      <w:r w:rsidRPr="00CE3314">
        <w:t>In NTN, the network may broadcast more than one TACs per PLMN in a cell, which is to up to network implementation.</w:t>
      </w:r>
    </w:p>
    <w:p w14:paraId="5FDB6F16" w14:textId="77777777" w:rsidR="000A2338" w:rsidRPr="00CE3314" w:rsidRDefault="000A2338" w:rsidP="000A2338">
      <w:pPr>
        <w:pStyle w:val="Comments"/>
      </w:pPr>
    </w:p>
    <w:p w14:paraId="004193CF" w14:textId="77777777" w:rsidR="000A2338" w:rsidRPr="00CE3314" w:rsidRDefault="000A2338" w:rsidP="000A2338">
      <w:pPr>
        <w:pStyle w:val="Heading4"/>
      </w:pPr>
      <w:bookmarkStart w:id="744" w:name="_Toc63704767"/>
      <w:bookmarkStart w:id="745" w:name="_Toc64749594"/>
      <w:bookmarkStart w:id="746" w:name="_Toc68990791"/>
      <w:r w:rsidRPr="00CE3314">
        <w:t>8.10.3.2</w:t>
      </w:r>
      <w:r w:rsidRPr="00CE3314">
        <w:tab/>
        <w:t>Idle/Inactive mode</w:t>
      </w:r>
      <w:bookmarkEnd w:id="744"/>
      <w:bookmarkEnd w:id="745"/>
      <w:bookmarkEnd w:id="746"/>
    </w:p>
    <w:p w14:paraId="6ED0267E" w14:textId="77777777" w:rsidR="000A2338" w:rsidRPr="00CE3314" w:rsidRDefault="000A2338" w:rsidP="000A2338">
      <w:pPr>
        <w:pStyle w:val="Comments"/>
      </w:pPr>
      <w:r w:rsidRPr="00CE3314">
        <w:t>Idle/inactive mode specific issues.</w:t>
      </w:r>
    </w:p>
    <w:p w14:paraId="426195C1" w14:textId="77777777" w:rsidR="000A2338" w:rsidRPr="00CE3314" w:rsidRDefault="000A2338" w:rsidP="000A2338">
      <w:pPr>
        <w:pStyle w:val="Comments"/>
      </w:pPr>
      <w:r w:rsidRPr="00CE3314">
        <w:t>Including cell selection/reselection &amp; system information.</w:t>
      </w:r>
    </w:p>
    <w:p w14:paraId="34BAD738" w14:textId="77777777" w:rsidR="000A2338" w:rsidRPr="00CE3314" w:rsidRDefault="000A2338" w:rsidP="000A2338">
      <w:pPr>
        <w:pStyle w:val="Comments"/>
      </w:pPr>
      <w:r w:rsidRPr="00CE3314">
        <w:t>Including the outcome of [Post112-e][153][NTN] Idle mode aspects (Nokia)</w:t>
      </w:r>
    </w:p>
    <w:p w14:paraId="7EDF4B78" w14:textId="36356011" w:rsidR="000A2338" w:rsidRPr="00CE3314" w:rsidRDefault="0083230C" w:rsidP="000A2338">
      <w:pPr>
        <w:pStyle w:val="Doc-title"/>
      </w:pPr>
      <w:hyperlink r:id="rId2768" w:history="1">
        <w:r>
          <w:rPr>
            <w:rStyle w:val="Hyperlink"/>
          </w:rPr>
          <w:t>R2-2100527</w:t>
        </w:r>
      </w:hyperlink>
      <w:r w:rsidR="000A2338" w:rsidRPr="00CE3314">
        <w:tab/>
        <w:t>Report from [Post112-e][153][NTN] Idle mode aspects (Nokia)</w:t>
      </w:r>
      <w:r w:rsidR="000A2338" w:rsidRPr="00CE3314">
        <w:tab/>
        <w:t>Nokia, Nokia Shanghai Bell</w:t>
      </w:r>
      <w:r w:rsidR="000A2338" w:rsidRPr="00CE3314">
        <w:tab/>
        <w:t>report</w:t>
      </w:r>
      <w:r w:rsidR="000A2338" w:rsidRPr="00CE3314">
        <w:tab/>
        <w:t>Rel-17</w:t>
      </w:r>
      <w:r w:rsidR="000A2338" w:rsidRPr="00CE3314">
        <w:tab/>
        <w:t>NR_NTN_solutions-Core</w:t>
      </w:r>
    </w:p>
    <w:p w14:paraId="575F2969" w14:textId="77777777" w:rsidR="000A2338" w:rsidRPr="00CE3314" w:rsidRDefault="000A2338" w:rsidP="000A2338">
      <w:pPr>
        <w:pStyle w:val="Comments"/>
      </w:pPr>
      <w:r w:rsidRPr="00CE3314">
        <w:t xml:space="preserve">Proposal 1: UE is made aware of the network type (TN or NTN) in an implicit way. </w:t>
      </w:r>
    </w:p>
    <w:p w14:paraId="78C493DB" w14:textId="77777777" w:rsidR="000A2338" w:rsidRPr="00CE3314" w:rsidRDefault="000A2338" w:rsidP="000B407F">
      <w:pPr>
        <w:pStyle w:val="Doc-text2"/>
        <w:numPr>
          <w:ilvl w:val="0"/>
          <w:numId w:val="27"/>
        </w:numPr>
      </w:pPr>
      <w:r w:rsidRPr="00CE3314">
        <w:t xml:space="preserve">ZTE is fine for the serving cell but we could have an explicit indication for the neighbour cell. </w:t>
      </w:r>
    </w:p>
    <w:p w14:paraId="28693C49" w14:textId="77777777" w:rsidR="000A2338" w:rsidRPr="00CE3314" w:rsidRDefault="000A2338" w:rsidP="000B407F">
      <w:pPr>
        <w:pStyle w:val="Doc-text2"/>
        <w:numPr>
          <w:ilvl w:val="0"/>
          <w:numId w:val="27"/>
        </w:numPr>
      </w:pPr>
      <w:r w:rsidRPr="00CE3314">
        <w:t>LG still wonders whether this works.</w:t>
      </w:r>
    </w:p>
    <w:p w14:paraId="683A7C95" w14:textId="77777777" w:rsidR="000A2338" w:rsidRPr="00CE3314" w:rsidRDefault="000A2338" w:rsidP="000B407F">
      <w:pPr>
        <w:pStyle w:val="Doc-text2"/>
        <w:numPr>
          <w:ilvl w:val="0"/>
          <w:numId w:val="24"/>
        </w:numPr>
      </w:pPr>
      <w:r w:rsidRPr="00CE3314">
        <w:t>Continue the discussion as part of offline 105</w:t>
      </w:r>
    </w:p>
    <w:p w14:paraId="26CA4595" w14:textId="77777777" w:rsidR="000A2338" w:rsidRPr="00CE3314" w:rsidRDefault="000A2338" w:rsidP="000A2338">
      <w:pPr>
        <w:pStyle w:val="Comments"/>
      </w:pPr>
      <w:r w:rsidRPr="00CE3314">
        <w:t xml:space="preserve">Proposal 2: NTN scenario information (e.g. LEO/GEO) is not signalled explicitly, but inferred from the contents of the ephemeris. FFS which exact parameters are sufficient and whether this behavior needs to be specified. </w:t>
      </w:r>
    </w:p>
    <w:p w14:paraId="38DC3CB9" w14:textId="77777777" w:rsidR="000A2338" w:rsidRPr="00CE3314" w:rsidRDefault="000A2338" w:rsidP="000B407F">
      <w:pPr>
        <w:pStyle w:val="Doc-text2"/>
        <w:numPr>
          <w:ilvl w:val="0"/>
          <w:numId w:val="27"/>
        </w:numPr>
      </w:pPr>
      <w:r w:rsidRPr="00CE3314">
        <w:t>Samsung/QC prefer an explicit indication to avoid that the UE needs to derive this.</w:t>
      </w:r>
    </w:p>
    <w:p w14:paraId="741245A4" w14:textId="77777777" w:rsidR="000A2338" w:rsidRPr="00CE3314" w:rsidRDefault="000A2338" w:rsidP="000B407F">
      <w:pPr>
        <w:pStyle w:val="Doc-text2"/>
        <w:numPr>
          <w:ilvl w:val="0"/>
          <w:numId w:val="24"/>
        </w:numPr>
      </w:pPr>
      <w:r w:rsidRPr="00CE3314">
        <w:t>Continue the discussion as part of offline 105</w:t>
      </w:r>
    </w:p>
    <w:p w14:paraId="7C06ACDF" w14:textId="77777777" w:rsidR="000A2338" w:rsidRPr="00CE3314" w:rsidRDefault="000A2338" w:rsidP="000A2338">
      <w:pPr>
        <w:pStyle w:val="Comments"/>
      </w:pPr>
      <w:r w:rsidRPr="00CE3314">
        <w:t>Proposal 3: Postpone any decisions how the ephemeris should be represented until RAN1 concludes their discussion on the required accuracy.</w:t>
      </w:r>
    </w:p>
    <w:p w14:paraId="2722D070" w14:textId="77777777" w:rsidR="000A2338" w:rsidRPr="00CE3314" w:rsidRDefault="000A2338" w:rsidP="000A2338">
      <w:pPr>
        <w:pStyle w:val="Comments"/>
      </w:pPr>
      <w:r w:rsidRPr="00CE3314">
        <w:t xml:space="preserve">Proposal 4: The NTN ephemeris is divided into camped normally cell’s ephemeris and neighbour’s ephemeris. FFS how would they differ regarding e.g. the required accuracy or signalling impact.    </w:t>
      </w:r>
    </w:p>
    <w:p w14:paraId="7DA3220A" w14:textId="77777777" w:rsidR="000A2338" w:rsidRPr="00CE3314" w:rsidRDefault="000A2338" w:rsidP="000B407F">
      <w:pPr>
        <w:pStyle w:val="Doc-text2"/>
        <w:numPr>
          <w:ilvl w:val="0"/>
          <w:numId w:val="27"/>
        </w:numPr>
      </w:pPr>
      <w:r w:rsidRPr="00CE3314">
        <w:t>ZTE thinks we can remove "normally". Nokia is fine with that.</w:t>
      </w:r>
    </w:p>
    <w:p w14:paraId="765DD32A" w14:textId="77777777" w:rsidR="000A2338" w:rsidRPr="00CE3314" w:rsidRDefault="000A2338" w:rsidP="000B407F">
      <w:pPr>
        <w:pStyle w:val="Doc-text2"/>
        <w:numPr>
          <w:ilvl w:val="0"/>
          <w:numId w:val="27"/>
        </w:numPr>
      </w:pPr>
      <w:r w:rsidRPr="00CE3314">
        <w:t>Oppo thinks we should just refer to serving cell and neighbour cells</w:t>
      </w:r>
    </w:p>
    <w:p w14:paraId="087AE414" w14:textId="77777777" w:rsidR="000A2338" w:rsidRPr="00CE3314" w:rsidRDefault="000A2338" w:rsidP="000B407F">
      <w:pPr>
        <w:pStyle w:val="Doc-text2"/>
        <w:numPr>
          <w:ilvl w:val="0"/>
          <w:numId w:val="27"/>
        </w:numPr>
      </w:pPr>
      <w:r w:rsidRPr="00CE3314">
        <w:t xml:space="preserve">Apple thinks we can wait for now  but are ok to accept the majority view </w:t>
      </w:r>
    </w:p>
    <w:p w14:paraId="6D8C8371" w14:textId="77777777" w:rsidR="000A2338" w:rsidRPr="00CE3314" w:rsidRDefault="000A2338" w:rsidP="000A2338">
      <w:pPr>
        <w:pStyle w:val="Comments"/>
      </w:pPr>
      <w:r w:rsidRPr="00CE3314">
        <w:t xml:space="preserve">Proposal 5: Consider pre-configuration in uSIM, NAS, SIB and RRC signalling for providing the NTN ephemeris. Further discussion depends on the agreed ephemeris contents.  </w:t>
      </w:r>
    </w:p>
    <w:p w14:paraId="429B7E63" w14:textId="77777777" w:rsidR="000A2338" w:rsidRPr="00CE3314" w:rsidRDefault="000A2338" w:rsidP="000A2338">
      <w:pPr>
        <w:pStyle w:val="Comments"/>
      </w:pPr>
      <w:r w:rsidRPr="00CE3314">
        <w:t>Proposal 6: Discuss further if and how the additional information on when a cell is going to stop serving the area and information about new upcoming cell is the part of the cell reselection for NTN Rel-17.</w:t>
      </w:r>
    </w:p>
    <w:p w14:paraId="624C6B03" w14:textId="77777777" w:rsidR="000A2338" w:rsidRPr="00CE3314" w:rsidRDefault="000A2338" w:rsidP="000A2338">
      <w:pPr>
        <w:pStyle w:val="Comments"/>
      </w:pPr>
    </w:p>
    <w:p w14:paraId="28B24422"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Agreements:</w:t>
      </w:r>
    </w:p>
    <w:p w14:paraId="59EC915C" w14:textId="77777777" w:rsidR="000A2338" w:rsidRPr="00CE3314" w:rsidRDefault="000A2338" w:rsidP="000B407F">
      <w:pPr>
        <w:pStyle w:val="Doc-text2"/>
        <w:numPr>
          <w:ilvl w:val="0"/>
          <w:numId w:val="29"/>
        </w:numPr>
        <w:pBdr>
          <w:top w:val="single" w:sz="4" w:space="1" w:color="auto"/>
          <w:left w:val="single" w:sz="4" w:space="4" w:color="auto"/>
          <w:bottom w:val="single" w:sz="4" w:space="1" w:color="auto"/>
          <w:right w:val="single" w:sz="4" w:space="4" w:color="auto"/>
        </w:pBdr>
      </w:pPr>
      <w:r w:rsidRPr="00CE3314">
        <w:t xml:space="preserve">The NTN ephemeris is divided into serving cell’s ephemeris and neighbour’s ephemeris. FFS how would they differ regarding e.g. the required accuracy or signalling impact.    </w:t>
      </w:r>
    </w:p>
    <w:p w14:paraId="63915B6C" w14:textId="77777777" w:rsidR="000A2338" w:rsidRPr="00CE3314" w:rsidRDefault="000A2338" w:rsidP="000B407F">
      <w:pPr>
        <w:pStyle w:val="Doc-text2"/>
        <w:numPr>
          <w:ilvl w:val="0"/>
          <w:numId w:val="29"/>
        </w:numPr>
        <w:pBdr>
          <w:top w:val="single" w:sz="4" w:space="1" w:color="auto"/>
          <w:left w:val="single" w:sz="4" w:space="4" w:color="auto"/>
          <w:bottom w:val="single" w:sz="4" w:space="1" w:color="auto"/>
          <w:right w:val="single" w:sz="4" w:space="4" w:color="auto"/>
        </w:pBdr>
      </w:pPr>
      <w:r w:rsidRPr="00CE3314">
        <w:t xml:space="preserve">Consider pre-configuration in uSIM, NAS, SIB and RRC signalling for providing the NTN ephemeris. Further discussion depends on the agreed ephemeris contents.  </w:t>
      </w:r>
    </w:p>
    <w:p w14:paraId="5A6D38BE" w14:textId="77777777" w:rsidR="000A2338" w:rsidRPr="00CE3314" w:rsidRDefault="000A2338" w:rsidP="000A2338">
      <w:pPr>
        <w:pStyle w:val="Comments"/>
      </w:pPr>
    </w:p>
    <w:p w14:paraId="2B26AA31" w14:textId="77777777" w:rsidR="000A2338" w:rsidRPr="00CE3314" w:rsidRDefault="000A2338" w:rsidP="000A2338">
      <w:pPr>
        <w:pStyle w:val="Comments"/>
        <w:rPr>
          <w:lang w:val="en-US"/>
        </w:rPr>
      </w:pPr>
      <w:r w:rsidRPr="00CE3314">
        <w:rPr>
          <w:lang w:val="en-US"/>
        </w:rPr>
        <w:t>Usage and provision of the cell expire time and upcoming cell info &amp; ephemeris assisted cell (re)selection</w:t>
      </w:r>
    </w:p>
    <w:p w14:paraId="055BD320" w14:textId="5422BF4D" w:rsidR="000A2338" w:rsidRPr="00CE3314" w:rsidRDefault="0083230C" w:rsidP="000A2338">
      <w:pPr>
        <w:pStyle w:val="Doc-title"/>
      </w:pPr>
      <w:hyperlink r:id="rId2769" w:history="1">
        <w:r>
          <w:rPr>
            <w:rStyle w:val="Hyperlink"/>
          </w:rPr>
          <w:t>R2-2100347</w:t>
        </w:r>
      </w:hyperlink>
      <w:r w:rsidR="000A2338" w:rsidRPr="00CE3314">
        <w:tab/>
        <w:t>Idle mode aspects for NTN</w:t>
      </w:r>
      <w:r w:rsidR="000A2338" w:rsidRPr="00CE3314">
        <w:tab/>
        <w:t>Ericsson</w:t>
      </w:r>
      <w:r w:rsidR="000A2338" w:rsidRPr="00CE3314">
        <w:tab/>
        <w:t>discussion</w:t>
      </w:r>
    </w:p>
    <w:p w14:paraId="2EBF2461" w14:textId="77777777" w:rsidR="000A2338" w:rsidRPr="00CE3314" w:rsidRDefault="000A2338" w:rsidP="000A2338">
      <w:pPr>
        <w:pStyle w:val="Comments"/>
      </w:pPr>
      <w:r w:rsidRPr="00CE3314">
        <w:t>Only P1~P4:</w:t>
      </w:r>
    </w:p>
    <w:p w14:paraId="75E36817" w14:textId="77777777" w:rsidR="000A2338" w:rsidRPr="00CE3314" w:rsidRDefault="000A2338" w:rsidP="000A2338">
      <w:pPr>
        <w:pStyle w:val="Comments"/>
      </w:pPr>
      <w:r w:rsidRPr="00CE3314">
        <w:t>Proposal 1</w:t>
      </w:r>
      <w:r w:rsidRPr="00CE3314">
        <w:tab/>
        <w:t>RAN2 should consider how to enhance the cell selection/reselection criteria in case RSRP measurements are not sufficient e.g. by taking into account UE location with respect to reference cell center.</w:t>
      </w:r>
    </w:p>
    <w:p w14:paraId="301D25CE" w14:textId="77777777" w:rsidR="000A2338" w:rsidRPr="00CE3314" w:rsidRDefault="000A2338" w:rsidP="000A2338">
      <w:pPr>
        <w:pStyle w:val="Comments"/>
      </w:pPr>
      <w:r w:rsidRPr="00CE3314">
        <w:t>Proposal 2</w:t>
      </w:r>
      <w:r w:rsidRPr="00CE3314">
        <w:tab/>
        <w:t>RAN2 should take the Tservice into account for cell selection and reselection</w:t>
      </w:r>
    </w:p>
    <w:p w14:paraId="69401598" w14:textId="77777777" w:rsidR="000A2338" w:rsidRPr="00CE3314" w:rsidRDefault="000A2338" w:rsidP="000A2338">
      <w:pPr>
        <w:pStyle w:val="Comments"/>
      </w:pPr>
      <w:r w:rsidRPr="00CE3314">
        <w:t>Proposal 3</w:t>
      </w:r>
      <w:r w:rsidRPr="00CE3314">
        <w:tab/>
        <w:t>RAN2 should consider taking the UE location into account also for the idle mode measurement rules.</w:t>
      </w:r>
    </w:p>
    <w:p w14:paraId="5A89462D" w14:textId="77777777" w:rsidR="000A2338" w:rsidRPr="00CE3314" w:rsidRDefault="000A2338" w:rsidP="000A2338">
      <w:pPr>
        <w:pStyle w:val="Comments"/>
      </w:pPr>
      <w:r w:rsidRPr="00CE3314">
        <w:t>Proposal 4</w:t>
      </w:r>
      <w:r w:rsidRPr="00CE3314">
        <w:tab/>
        <w:t>RAN2 should take the Tservice into account for the idle mode measurement rules.</w:t>
      </w:r>
    </w:p>
    <w:p w14:paraId="5F562402" w14:textId="77777777" w:rsidR="000A2338" w:rsidRPr="00CE3314" w:rsidRDefault="000A2338" w:rsidP="000B407F">
      <w:pPr>
        <w:pStyle w:val="Doc-text2"/>
        <w:numPr>
          <w:ilvl w:val="0"/>
          <w:numId w:val="24"/>
        </w:numPr>
      </w:pPr>
      <w:r w:rsidRPr="00CE3314">
        <w:t>P1~P4 discussed in offline 105</w:t>
      </w:r>
    </w:p>
    <w:p w14:paraId="06B03DA4" w14:textId="77777777" w:rsidR="000A2338" w:rsidRPr="00CE3314" w:rsidRDefault="000A2338" w:rsidP="000A2338">
      <w:pPr>
        <w:pStyle w:val="Doc-title"/>
        <w:ind w:left="0" w:firstLine="0"/>
      </w:pPr>
    </w:p>
    <w:p w14:paraId="3239790C" w14:textId="69FA8D48" w:rsidR="000A2338" w:rsidRPr="00CE3314" w:rsidRDefault="0083230C" w:rsidP="000A2338">
      <w:pPr>
        <w:pStyle w:val="Doc-title"/>
      </w:pPr>
      <w:hyperlink r:id="rId2770" w:history="1">
        <w:r>
          <w:rPr>
            <w:rStyle w:val="Hyperlink"/>
          </w:rPr>
          <w:t>R2-2101196</w:t>
        </w:r>
      </w:hyperlink>
      <w:r w:rsidR="000A2338" w:rsidRPr="00CE3314">
        <w:tab/>
        <w:t>Discussion on cell selection and reselection in NTN</w:t>
      </w:r>
      <w:r w:rsidR="000A2338" w:rsidRPr="00CE3314">
        <w:tab/>
        <w:t>ZTE corporation, Sanechips</w:t>
      </w:r>
      <w:r w:rsidR="000A2338" w:rsidRPr="00CE3314">
        <w:tab/>
        <w:t>discussion</w:t>
      </w:r>
      <w:r w:rsidR="000A2338" w:rsidRPr="00CE3314">
        <w:tab/>
        <w:t>Rel-17</w:t>
      </w:r>
      <w:r w:rsidR="000A2338" w:rsidRPr="00CE3314">
        <w:tab/>
        <w:t>NR_NTN_solutions-Core</w:t>
      </w:r>
    </w:p>
    <w:p w14:paraId="61E58B3D" w14:textId="77777777" w:rsidR="000A2338" w:rsidRPr="00CE3314" w:rsidRDefault="000A2338" w:rsidP="000A2338">
      <w:pPr>
        <w:pStyle w:val="Comments"/>
      </w:pPr>
      <w:r w:rsidRPr="00CE3314">
        <w:t>Proposal 1: With awareness of the cell expire time of the camped cell and neighbour cells, idle mode UE may use it to drive the remaining valid time of the current cell or neighbour cells to decide whether to trigger intra-frequency/ inter-frequency measurements or to reselect a cell with longer valid time.</w:t>
      </w:r>
    </w:p>
    <w:p w14:paraId="3E1B80BF" w14:textId="77777777" w:rsidR="000A2338" w:rsidRPr="00CE3314" w:rsidRDefault="000A2338" w:rsidP="000A2338">
      <w:pPr>
        <w:pStyle w:val="Comments"/>
      </w:pPr>
      <w:r w:rsidRPr="00CE3314">
        <w:t>Proposal 2: The cell deployment information of each satellite is provisioned as part of ephemeris information and it is up to UE to derive the expire time for earth moving cells to assist cell reselection.</w:t>
      </w:r>
    </w:p>
    <w:p w14:paraId="4026F435" w14:textId="77777777" w:rsidR="000A2338" w:rsidRPr="00CE3314" w:rsidRDefault="000A2338" w:rsidP="000A2338">
      <w:pPr>
        <w:pStyle w:val="Comments"/>
      </w:pPr>
      <w:r w:rsidRPr="00CE3314">
        <w:t>Proposal 3: The expire time of earth fixed cells is broadcast in system information to assist cell reselection.</w:t>
      </w:r>
    </w:p>
    <w:p w14:paraId="31736068" w14:textId="77777777" w:rsidR="000A2338" w:rsidRPr="00CE3314" w:rsidRDefault="000A2338" w:rsidP="000A2338">
      <w:pPr>
        <w:pStyle w:val="Comments"/>
      </w:pPr>
      <w:r w:rsidRPr="00CE3314">
        <w:t>Proposal 4: RAN2 to discuss what should be considered during cell (re)selection evaluation in addition to the RSRP/RSRQ and reselection priority:</w:t>
      </w:r>
    </w:p>
    <w:p w14:paraId="324656BD" w14:textId="77777777" w:rsidR="000A2338" w:rsidRPr="00CE3314" w:rsidRDefault="000A2338" w:rsidP="000A2338">
      <w:pPr>
        <w:pStyle w:val="Comments"/>
      </w:pPr>
      <w:r w:rsidRPr="00CE3314">
        <w:t>(1)</w:t>
      </w:r>
      <w:r w:rsidRPr="00CE3314">
        <w:tab/>
        <w:t>The distance between UE and satellite</w:t>
      </w:r>
    </w:p>
    <w:p w14:paraId="4F7A6C26" w14:textId="77777777" w:rsidR="000A2338" w:rsidRPr="00CE3314" w:rsidRDefault="000A2338" w:rsidP="000A2338">
      <w:pPr>
        <w:pStyle w:val="Comments"/>
      </w:pPr>
      <w:r w:rsidRPr="00CE3314">
        <w:t>(2)</w:t>
      </w:r>
      <w:r w:rsidRPr="00CE3314">
        <w:tab/>
        <w:t>The distance between UE and cell center</w:t>
      </w:r>
    </w:p>
    <w:p w14:paraId="2693BF54" w14:textId="77777777" w:rsidR="000A2338" w:rsidRPr="00CE3314" w:rsidRDefault="000A2338" w:rsidP="000A2338">
      <w:pPr>
        <w:pStyle w:val="Comments"/>
      </w:pPr>
      <w:r w:rsidRPr="00CE3314">
        <w:t>(3)</w:t>
      </w:r>
      <w:r w:rsidRPr="00CE3314">
        <w:tab/>
        <w:t>Both</w:t>
      </w:r>
    </w:p>
    <w:p w14:paraId="0D1FC4F9" w14:textId="77777777" w:rsidR="000A2338" w:rsidRPr="00CE3314" w:rsidRDefault="000A2338" w:rsidP="000A2338">
      <w:pPr>
        <w:pStyle w:val="Comments"/>
      </w:pPr>
      <w:r w:rsidRPr="00CE3314">
        <w:t>Proposal 5: If distance between UE and the satellite is considered as the metric for cell (re)selection, the association between satellite and cells should be provided to UE.</w:t>
      </w:r>
    </w:p>
    <w:p w14:paraId="16D43490" w14:textId="77777777" w:rsidR="000A2338" w:rsidRPr="00CE3314" w:rsidRDefault="000A2338" w:rsidP="000A2338">
      <w:pPr>
        <w:pStyle w:val="Comments"/>
      </w:pPr>
      <w:r w:rsidRPr="00CE3314">
        <w:t>Proposal 6: If distance between UE and the cell center is considered as the metric for cell (re)selection, the location of the cell center should be known to UE.</w:t>
      </w:r>
    </w:p>
    <w:p w14:paraId="65F14350" w14:textId="77777777" w:rsidR="000A2338" w:rsidRPr="00CE3314" w:rsidRDefault="000A2338" w:rsidP="000B407F">
      <w:pPr>
        <w:pStyle w:val="Doc-text2"/>
        <w:numPr>
          <w:ilvl w:val="0"/>
          <w:numId w:val="24"/>
        </w:numPr>
      </w:pPr>
      <w:r w:rsidRPr="00CE3314">
        <w:t>Discussed in offline 105</w:t>
      </w:r>
    </w:p>
    <w:p w14:paraId="73B04D72" w14:textId="77777777" w:rsidR="000A2338" w:rsidRPr="00CE3314" w:rsidRDefault="000A2338" w:rsidP="000A2338">
      <w:pPr>
        <w:pStyle w:val="Doc-text2"/>
      </w:pPr>
    </w:p>
    <w:p w14:paraId="4D97F225" w14:textId="012E3A14" w:rsidR="000A2338" w:rsidRPr="00CE3314" w:rsidRDefault="0083230C" w:rsidP="000A2338">
      <w:pPr>
        <w:pStyle w:val="Doc-title"/>
      </w:pPr>
      <w:hyperlink r:id="rId2771" w:history="1">
        <w:r>
          <w:rPr>
            <w:rStyle w:val="Hyperlink"/>
          </w:rPr>
          <w:t>R2-2100382</w:t>
        </w:r>
      </w:hyperlink>
      <w:r w:rsidR="000A2338" w:rsidRPr="00CE3314">
        <w:tab/>
        <w:t>Idle mode operation in NTN</w:t>
      </w:r>
      <w:r w:rsidR="000A2338" w:rsidRPr="00CE3314">
        <w:tab/>
        <w:t>Intel Corporation</w:t>
      </w:r>
      <w:r w:rsidR="000A2338" w:rsidRPr="00CE3314">
        <w:tab/>
        <w:t>discussion</w:t>
      </w:r>
      <w:r w:rsidR="000A2338" w:rsidRPr="00CE3314">
        <w:tab/>
        <w:t>Rel-17</w:t>
      </w:r>
      <w:r w:rsidR="000A2338" w:rsidRPr="00CE3314">
        <w:tab/>
        <w:t>NR_NTN_solutions-Core</w:t>
      </w:r>
      <w:r w:rsidR="000A2338" w:rsidRPr="00CE3314">
        <w:tab/>
        <w:t>R2-2008984</w:t>
      </w:r>
    </w:p>
    <w:p w14:paraId="5931464A" w14:textId="77777777" w:rsidR="000A2338" w:rsidRPr="00CE3314" w:rsidRDefault="000A2338" w:rsidP="000A2338">
      <w:pPr>
        <w:pStyle w:val="Comments"/>
      </w:pPr>
      <w:r w:rsidRPr="00CE3314">
        <w:t>Only P1:</w:t>
      </w:r>
    </w:p>
    <w:p w14:paraId="52625E59" w14:textId="77777777" w:rsidR="000A2338" w:rsidRPr="00CE3314" w:rsidRDefault="000A2338" w:rsidP="000A2338">
      <w:pPr>
        <w:pStyle w:val="Comments"/>
      </w:pPr>
      <w:r w:rsidRPr="00CE3314">
        <w:t>Option 1: UE performs cell selection and reselection procedure based on satellite/HAPS ephemeris information and its own location (e.g. distance between the UE and satellite).</w:t>
      </w:r>
    </w:p>
    <w:p w14:paraId="22CA5187" w14:textId="77777777" w:rsidR="000A2338" w:rsidRPr="00CE3314" w:rsidRDefault="000A2338" w:rsidP="000A2338">
      <w:pPr>
        <w:pStyle w:val="Comments"/>
      </w:pPr>
      <w:r w:rsidRPr="00CE3314">
        <w:t>Option 2: UE performs cell selection and reselection procedure based on measurement of satellite but the measurement requirement can be based on the distance between UE and the satellite.</w:t>
      </w:r>
    </w:p>
    <w:p w14:paraId="46A66FAD" w14:textId="77777777" w:rsidR="000A2338" w:rsidRPr="00CE3314" w:rsidRDefault="000A2338" w:rsidP="000A2338">
      <w:pPr>
        <w:pStyle w:val="Comments"/>
      </w:pPr>
      <w:r w:rsidRPr="00CE3314">
        <w:t>Option 3: It is up to UE implementation how to use the satellite/HAPS ephemeris information for cell selection and reselection.</w:t>
      </w:r>
    </w:p>
    <w:p w14:paraId="7A170C32" w14:textId="77777777" w:rsidR="000A2338" w:rsidRPr="00CE3314" w:rsidRDefault="000A2338" w:rsidP="000A2338">
      <w:pPr>
        <w:pStyle w:val="Comments"/>
        <w:rPr>
          <w:lang w:val="en-US"/>
        </w:rPr>
      </w:pPr>
      <w:r w:rsidRPr="00CE3314">
        <w:rPr>
          <w:lang w:val="en-US"/>
        </w:rPr>
        <w:t>Proposal 1: RAN2 to discuss the options above for cell selection and reselection for NTN.</w:t>
      </w:r>
    </w:p>
    <w:p w14:paraId="613BDDE3" w14:textId="77777777" w:rsidR="000A2338" w:rsidRPr="00CE3314" w:rsidRDefault="000A2338" w:rsidP="000B407F">
      <w:pPr>
        <w:pStyle w:val="Doc-text2"/>
        <w:numPr>
          <w:ilvl w:val="0"/>
          <w:numId w:val="24"/>
        </w:numPr>
      </w:pPr>
      <w:r w:rsidRPr="00CE3314">
        <w:t>P1 discussed in offline 105</w:t>
      </w:r>
    </w:p>
    <w:p w14:paraId="50BC33E4" w14:textId="77777777" w:rsidR="000A2338" w:rsidRPr="00CE3314" w:rsidRDefault="000A2338" w:rsidP="000A2338">
      <w:pPr>
        <w:pStyle w:val="Comments"/>
        <w:rPr>
          <w:lang w:val="en-US"/>
        </w:rPr>
      </w:pPr>
    </w:p>
    <w:p w14:paraId="5F1F9748" w14:textId="722690B7" w:rsidR="000A2338" w:rsidRPr="00CE3314" w:rsidRDefault="0083230C" w:rsidP="000A2338">
      <w:pPr>
        <w:pStyle w:val="Doc-title"/>
      </w:pPr>
      <w:hyperlink r:id="rId2772" w:history="1">
        <w:r>
          <w:rPr>
            <w:rStyle w:val="Hyperlink"/>
          </w:rPr>
          <w:t>R2-2100163</w:t>
        </w:r>
      </w:hyperlink>
      <w:r w:rsidR="000A2338" w:rsidRPr="00CE3314">
        <w:tab/>
        <w:t>Discussion on idle/inactive mode procedures in NTN</w:t>
      </w:r>
      <w:r w:rsidR="000A2338" w:rsidRPr="00CE3314">
        <w:tab/>
        <w:t>OPPO</w:t>
      </w:r>
      <w:r w:rsidR="000A2338" w:rsidRPr="00CE3314">
        <w:tab/>
        <w:t>discussion</w:t>
      </w:r>
      <w:r w:rsidR="000A2338" w:rsidRPr="00CE3314">
        <w:tab/>
        <w:t>Rel-17</w:t>
      </w:r>
      <w:r w:rsidR="000A2338" w:rsidRPr="00CE3314">
        <w:tab/>
        <w:t>NR_NTN_solutions-Core</w:t>
      </w:r>
    </w:p>
    <w:p w14:paraId="59FB7CBF" w14:textId="77777777" w:rsidR="000A2338" w:rsidRPr="00CE3314" w:rsidRDefault="000A2338" w:rsidP="000A2338">
      <w:pPr>
        <w:pStyle w:val="Comments"/>
      </w:pPr>
      <w:r w:rsidRPr="00CE3314">
        <w:t>Only P1 and P2:</w:t>
      </w:r>
    </w:p>
    <w:p w14:paraId="1FED9231" w14:textId="77777777" w:rsidR="000A2338" w:rsidRPr="00CE3314" w:rsidRDefault="000A2338" w:rsidP="000A2338">
      <w:pPr>
        <w:pStyle w:val="Comments"/>
      </w:pPr>
      <w:r w:rsidRPr="00CE3314">
        <w:t>Proposal 1</w:t>
      </w:r>
      <w:r w:rsidRPr="00CE3314">
        <w:tab/>
        <w:t>UE location and ephemeris-based cell reselection is considered by RAN2.</w:t>
      </w:r>
    </w:p>
    <w:p w14:paraId="780E1D5E" w14:textId="77777777" w:rsidR="000A2338" w:rsidRPr="00CE3314" w:rsidRDefault="000A2338" w:rsidP="000A2338">
      <w:pPr>
        <w:pStyle w:val="Comments"/>
      </w:pPr>
      <w:r w:rsidRPr="00CE3314">
        <w:t>Proposal 2</w:t>
      </w:r>
      <w:r w:rsidRPr="00CE3314">
        <w:tab/>
        <w:t>Among the N best cells using RSRP ranking, UE selects the target cell with the shortest distance to the satellite’s cell center. Cell center information can be broadcasted for each satellite.</w:t>
      </w:r>
    </w:p>
    <w:p w14:paraId="5089887F" w14:textId="77777777" w:rsidR="000A2338" w:rsidRPr="00CE3314" w:rsidRDefault="000A2338" w:rsidP="000B407F">
      <w:pPr>
        <w:pStyle w:val="Doc-text2"/>
        <w:numPr>
          <w:ilvl w:val="0"/>
          <w:numId w:val="24"/>
        </w:numPr>
      </w:pPr>
      <w:r w:rsidRPr="00CE3314">
        <w:t>P1 and P2 discussed in offline 105</w:t>
      </w:r>
    </w:p>
    <w:p w14:paraId="474658F6" w14:textId="77777777" w:rsidR="000A2338" w:rsidRPr="00CE3314" w:rsidRDefault="000A2338" w:rsidP="000A2338">
      <w:pPr>
        <w:pStyle w:val="Comments"/>
      </w:pPr>
    </w:p>
    <w:p w14:paraId="70CFB3A0" w14:textId="77777777" w:rsidR="000A2338" w:rsidRPr="00CE3314" w:rsidRDefault="000A2338" w:rsidP="000A2338">
      <w:pPr>
        <w:pStyle w:val="EmailDiscussion"/>
      </w:pPr>
      <w:r w:rsidRPr="00CE3314">
        <w:t>[AT113-e][105][NTN] Idle mode aspects (Nokia)</w:t>
      </w:r>
    </w:p>
    <w:p w14:paraId="6B2AEE4B" w14:textId="77777777" w:rsidR="000A2338" w:rsidRPr="00CE3314" w:rsidRDefault="000A2338" w:rsidP="000A2338">
      <w:pPr>
        <w:pStyle w:val="EmailDiscussion2"/>
        <w:ind w:left="1619" w:firstLine="0"/>
      </w:pPr>
      <w:r w:rsidRPr="00CE3314">
        <w:t>Scope: Discuss:</w:t>
      </w:r>
    </w:p>
    <w:p w14:paraId="6904A61C" w14:textId="0F525040" w:rsidR="000A2338" w:rsidRPr="00CE3314" w:rsidRDefault="000A2338" w:rsidP="000B407F">
      <w:pPr>
        <w:pStyle w:val="EmailDiscussion2"/>
        <w:numPr>
          <w:ilvl w:val="0"/>
          <w:numId w:val="35"/>
        </w:numPr>
      </w:pPr>
      <w:r w:rsidRPr="00CE3314">
        <w:t xml:space="preserve">Continue the discussion on P1 and P2 from </w:t>
      </w:r>
      <w:hyperlink r:id="rId2773" w:history="1">
        <w:r w:rsidR="0083230C">
          <w:rPr>
            <w:rStyle w:val="Hyperlink"/>
          </w:rPr>
          <w:t>R2-2100527</w:t>
        </w:r>
      </w:hyperlink>
    </w:p>
    <w:p w14:paraId="72656B8B" w14:textId="77777777" w:rsidR="000A2338" w:rsidRPr="00CE3314" w:rsidRDefault="000A2338" w:rsidP="000B407F">
      <w:pPr>
        <w:pStyle w:val="EmailDiscussion2"/>
        <w:numPr>
          <w:ilvl w:val="0"/>
          <w:numId w:val="35"/>
        </w:numPr>
      </w:pPr>
      <w:r w:rsidRPr="00CE3314">
        <w:rPr>
          <w:lang w:val="en-US"/>
        </w:rPr>
        <w:t>Usage and provision of the cell expire time and upcoming cell info</w:t>
      </w:r>
    </w:p>
    <w:p w14:paraId="37DB9880" w14:textId="77777777" w:rsidR="000A2338" w:rsidRPr="00CE3314" w:rsidRDefault="000A2338" w:rsidP="000B407F">
      <w:pPr>
        <w:pStyle w:val="EmailDiscussion2"/>
        <w:numPr>
          <w:ilvl w:val="0"/>
          <w:numId w:val="35"/>
        </w:numPr>
      </w:pPr>
      <w:r w:rsidRPr="00CE3314">
        <w:rPr>
          <w:lang w:val="en-US"/>
        </w:rPr>
        <w:t>ephemeris assisted cell (re)selection</w:t>
      </w:r>
      <w:r w:rsidRPr="00CE3314">
        <w:t xml:space="preserve"> </w:t>
      </w:r>
    </w:p>
    <w:p w14:paraId="7E763AA4" w14:textId="6C78E7DB" w:rsidR="000A2338" w:rsidRPr="00CE3314" w:rsidRDefault="000A2338" w:rsidP="000A2338">
      <w:pPr>
        <w:pStyle w:val="EmailDiscussion2"/>
        <w:ind w:left="1619" w:firstLine="0"/>
      </w:pPr>
      <w:r w:rsidRPr="00CE3314">
        <w:t xml:space="preserve">based on the corresponding proposals in </w:t>
      </w:r>
      <w:hyperlink r:id="rId2774" w:history="1">
        <w:r w:rsidR="0083230C">
          <w:rPr>
            <w:rStyle w:val="Hyperlink"/>
          </w:rPr>
          <w:t>R2-2100347</w:t>
        </w:r>
      </w:hyperlink>
      <w:r w:rsidRPr="00CE3314">
        <w:t xml:space="preserve"> (P1~P4), </w:t>
      </w:r>
      <w:hyperlink r:id="rId2775" w:history="1">
        <w:r w:rsidR="0083230C">
          <w:rPr>
            <w:rStyle w:val="Hyperlink"/>
          </w:rPr>
          <w:t>R2-2101196</w:t>
        </w:r>
      </w:hyperlink>
      <w:r w:rsidRPr="00CE3314">
        <w:t xml:space="preserve">, </w:t>
      </w:r>
      <w:hyperlink r:id="rId2776" w:history="1">
        <w:r w:rsidR="0083230C">
          <w:rPr>
            <w:rStyle w:val="Hyperlink"/>
          </w:rPr>
          <w:t>R2-2100382</w:t>
        </w:r>
      </w:hyperlink>
      <w:r w:rsidRPr="00CE3314">
        <w:t xml:space="preserve"> (P1) and </w:t>
      </w:r>
      <w:hyperlink r:id="rId2777" w:history="1">
        <w:r w:rsidR="0083230C">
          <w:rPr>
            <w:rStyle w:val="Hyperlink"/>
          </w:rPr>
          <w:t>R2-2100163</w:t>
        </w:r>
      </w:hyperlink>
      <w:r w:rsidRPr="00CE3314">
        <w:rPr>
          <w:rStyle w:val="Hyperlink"/>
          <w:color w:val="auto"/>
        </w:rPr>
        <w:t xml:space="preserve"> </w:t>
      </w:r>
      <w:r w:rsidRPr="00CE3314">
        <w:t>(P1 and P2)</w:t>
      </w:r>
    </w:p>
    <w:p w14:paraId="18B4A51C" w14:textId="77777777" w:rsidR="000A2338" w:rsidRPr="00CE3314" w:rsidRDefault="000A2338" w:rsidP="000A2338">
      <w:pPr>
        <w:pStyle w:val="EmailDiscussion2"/>
        <w:ind w:left="1619" w:firstLine="0"/>
      </w:pPr>
      <w:r w:rsidRPr="00CE3314">
        <w:t>Initial intended outcome: Summary of the offline discussion with e.g.:</w:t>
      </w:r>
    </w:p>
    <w:p w14:paraId="652EDCA4" w14:textId="77777777" w:rsidR="000A2338" w:rsidRPr="00CE3314" w:rsidRDefault="000A2338" w:rsidP="000B407F">
      <w:pPr>
        <w:pStyle w:val="EmailDiscussion2"/>
        <w:numPr>
          <w:ilvl w:val="2"/>
          <w:numId w:val="20"/>
        </w:numPr>
        <w:ind w:left="1980"/>
      </w:pPr>
      <w:r w:rsidRPr="00CE3314">
        <w:t>List of proposals for agreement (if any)</w:t>
      </w:r>
    </w:p>
    <w:p w14:paraId="51D365A1" w14:textId="77777777" w:rsidR="000A2338" w:rsidRPr="00CE3314" w:rsidRDefault="000A2338" w:rsidP="000B407F">
      <w:pPr>
        <w:pStyle w:val="EmailDiscussion2"/>
        <w:numPr>
          <w:ilvl w:val="2"/>
          <w:numId w:val="20"/>
        </w:numPr>
        <w:ind w:left="1980"/>
      </w:pPr>
      <w:r w:rsidRPr="00CE3314">
        <w:t>List of proposals that require online discussions</w:t>
      </w:r>
    </w:p>
    <w:p w14:paraId="35EEBA77" w14:textId="77777777" w:rsidR="000A2338" w:rsidRPr="00CE3314" w:rsidRDefault="000A2338" w:rsidP="000B407F">
      <w:pPr>
        <w:pStyle w:val="EmailDiscussion2"/>
        <w:numPr>
          <w:ilvl w:val="2"/>
          <w:numId w:val="20"/>
        </w:numPr>
        <w:ind w:left="1980"/>
      </w:pPr>
      <w:r w:rsidRPr="00CE3314">
        <w:t>List of proposals that should not be pursued (if any)</w:t>
      </w:r>
    </w:p>
    <w:p w14:paraId="22742D11" w14:textId="77777777" w:rsidR="000A2338" w:rsidRPr="00CE3314" w:rsidRDefault="000A2338" w:rsidP="000A2338">
      <w:pPr>
        <w:pStyle w:val="EmailDiscussion2"/>
        <w:ind w:left="1619" w:firstLine="0"/>
      </w:pPr>
      <w:r w:rsidRPr="00CE3314">
        <w:t>Initial deadline (for companies' feedback): Monday 2021-02-01 17:00 UTC</w:t>
      </w:r>
    </w:p>
    <w:p w14:paraId="5DF1A3BD" w14:textId="723899F1" w:rsidR="000A2338" w:rsidRPr="00CE3314" w:rsidRDefault="000A2338" w:rsidP="000A2338">
      <w:pPr>
        <w:pStyle w:val="EmailDiscussion2"/>
        <w:ind w:left="1619" w:firstLine="0"/>
        <w:rPr>
          <w:u w:val="single"/>
        </w:rPr>
      </w:pPr>
      <w:r w:rsidRPr="00CE3314">
        <w:t xml:space="preserve">Initial deadline (for </w:t>
      </w:r>
      <w:r w:rsidRPr="00CE3314">
        <w:rPr>
          <w:rStyle w:val="Doc-text2Char"/>
        </w:rPr>
        <w:t xml:space="preserve">rapporteur's summary in </w:t>
      </w:r>
      <w:hyperlink r:id="rId2778" w:history="1">
        <w:r w:rsidR="0083230C">
          <w:rPr>
            <w:rStyle w:val="Hyperlink"/>
            <w:shd w:val="clear" w:color="auto" w:fill="FFFFFF"/>
          </w:rPr>
          <w:t>R2-2102015</w:t>
        </w:r>
      </w:hyperlink>
      <w:r w:rsidRPr="00CE3314">
        <w:rPr>
          <w:rStyle w:val="Doc-text2Char"/>
        </w:rPr>
        <w:t>):</w:t>
      </w:r>
      <w:r w:rsidRPr="00CE3314">
        <w:t xml:space="preserve"> Monday 2021-02-01 23:00 UTC</w:t>
      </w:r>
    </w:p>
    <w:p w14:paraId="1A237D34" w14:textId="7DE5DA68" w:rsidR="000A2338" w:rsidRPr="00CE3314" w:rsidRDefault="000A2338" w:rsidP="000A2338">
      <w:pPr>
        <w:pStyle w:val="EmailDiscussion2"/>
        <w:ind w:left="1619" w:firstLine="0"/>
        <w:rPr>
          <w:u w:val="single"/>
        </w:rPr>
      </w:pPr>
      <w:r w:rsidRPr="00CE3314">
        <w:rPr>
          <w:u w:val="single"/>
        </w:rPr>
        <w:t xml:space="preserve">Proposals marked "for agreement" in </w:t>
      </w:r>
      <w:hyperlink r:id="rId2779" w:history="1">
        <w:r w:rsidR="0083230C">
          <w:rPr>
            <w:rStyle w:val="Hyperlink"/>
            <w:shd w:val="clear" w:color="auto" w:fill="FFFFFF"/>
          </w:rPr>
          <w:t>R2-2102015</w:t>
        </w:r>
      </w:hyperlink>
      <w:r w:rsidRPr="00CE3314">
        <w:rPr>
          <w:rStyle w:val="Doc-text2Char"/>
          <w:u w:val="single"/>
        </w:rPr>
        <w:t xml:space="preserve"> </w:t>
      </w:r>
      <w:r w:rsidRPr="00CE3314">
        <w:rPr>
          <w:u w:val="single"/>
        </w:rPr>
        <w:t>not challenged until Tuesday 2020-02-02 11:00 UTC will be declared as agreed by the session chair. For the rest the discussion will continue online.</w:t>
      </w:r>
    </w:p>
    <w:p w14:paraId="5E86EAD0" w14:textId="77777777" w:rsidR="000A2338" w:rsidRPr="00CE3314" w:rsidRDefault="000A2338" w:rsidP="000A2338">
      <w:pPr>
        <w:pStyle w:val="EmailDiscussion2"/>
        <w:ind w:left="1619" w:firstLine="0"/>
        <w:rPr>
          <w:u w:val="single"/>
        </w:rPr>
      </w:pPr>
    </w:p>
    <w:p w14:paraId="78EB0CDE" w14:textId="1317A1E4" w:rsidR="000A2338" w:rsidRPr="00CE3314" w:rsidRDefault="0083230C" w:rsidP="000A2338">
      <w:pPr>
        <w:pStyle w:val="Doc-title"/>
      </w:pPr>
      <w:hyperlink r:id="rId2780" w:history="1">
        <w:r>
          <w:rPr>
            <w:rStyle w:val="Hyperlink"/>
            <w:shd w:val="clear" w:color="auto" w:fill="FFFFFF"/>
          </w:rPr>
          <w:t>R2-2102015</w:t>
        </w:r>
      </w:hyperlink>
      <w:r w:rsidR="000A2338" w:rsidRPr="00CE3314">
        <w:tab/>
        <w:t>Summary of offline 105 - [NTN] Idle mode aspects</w:t>
      </w:r>
      <w:r w:rsidR="000A2338" w:rsidRPr="00CE3314">
        <w:tab/>
        <w:t>Nokia</w:t>
      </w:r>
      <w:r w:rsidR="000A2338" w:rsidRPr="00CE3314">
        <w:tab/>
        <w:t>discussion</w:t>
      </w:r>
      <w:r w:rsidR="000A2338" w:rsidRPr="00CE3314">
        <w:tab/>
        <w:t>NR_NTN_solutions-Core</w:t>
      </w:r>
    </w:p>
    <w:p w14:paraId="6C59A2A6" w14:textId="77777777" w:rsidR="000A2338" w:rsidRPr="00CE3314" w:rsidRDefault="000A2338" w:rsidP="000A2338">
      <w:pPr>
        <w:pStyle w:val="Comments"/>
      </w:pPr>
      <w:r w:rsidRPr="00CE3314">
        <w:t>For e-mail agreement:</w:t>
      </w:r>
    </w:p>
    <w:p w14:paraId="45C199D7" w14:textId="77777777" w:rsidR="000A2338" w:rsidRPr="00CE3314" w:rsidRDefault="000A2338" w:rsidP="000A2338">
      <w:pPr>
        <w:pStyle w:val="Comments"/>
      </w:pPr>
      <w:r w:rsidRPr="00CE3314">
        <w:t>Proposal 1: RAN2 assumes explicit indication of network type (TN/NTN) for serving cell in MIB/SIB1 is not needed.</w:t>
      </w:r>
    </w:p>
    <w:p w14:paraId="2F37975C" w14:textId="77777777" w:rsidR="000A2338" w:rsidRPr="00CE3314" w:rsidRDefault="000A2338" w:rsidP="000B407F">
      <w:pPr>
        <w:pStyle w:val="Doc-text2"/>
        <w:numPr>
          <w:ilvl w:val="0"/>
          <w:numId w:val="27"/>
        </w:numPr>
      </w:pPr>
      <w:r w:rsidRPr="00CE3314">
        <w:t xml:space="preserve">Samsung still believes that an explicit NTN Type indication for NTN Platform Type would help with cell/network selection and help the UE prioritize one network type over another. So they </w:t>
      </w:r>
      <w:r w:rsidRPr="00CE3314">
        <w:lastRenderedPageBreak/>
        <w:t>would like to postpone the discussion or send a LS to RAN1 asking to define a solution to enable legacy and new UEs to distinguish between a TN and an NTN.</w:t>
      </w:r>
    </w:p>
    <w:p w14:paraId="02B67E7D" w14:textId="77777777" w:rsidR="000A2338" w:rsidRPr="00CE3314" w:rsidRDefault="000A2338" w:rsidP="000B407F">
      <w:pPr>
        <w:pStyle w:val="Doc-text2"/>
        <w:numPr>
          <w:ilvl w:val="0"/>
          <w:numId w:val="24"/>
        </w:numPr>
      </w:pPr>
      <w:r w:rsidRPr="00CE3314">
        <w:t>Continue online</w:t>
      </w:r>
    </w:p>
    <w:p w14:paraId="2E1F41A0" w14:textId="77777777" w:rsidR="000A2338" w:rsidRPr="00CE3314" w:rsidRDefault="000A2338" w:rsidP="000B407F">
      <w:pPr>
        <w:pStyle w:val="Doc-text2"/>
        <w:numPr>
          <w:ilvl w:val="0"/>
          <w:numId w:val="27"/>
        </w:numPr>
      </w:pPr>
      <w:r w:rsidRPr="00CE3314">
        <w:t>Samsung thinks there are no good implicit ways to do this. Apple also thinks this needs to be explicit. QC thinks the earlier the better: we cannot go later than SIB1.</w:t>
      </w:r>
    </w:p>
    <w:p w14:paraId="00256428" w14:textId="77777777" w:rsidR="000A2338" w:rsidRPr="00CE3314" w:rsidRDefault="000A2338" w:rsidP="000B407F">
      <w:pPr>
        <w:pStyle w:val="Doc-text2"/>
        <w:numPr>
          <w:ilvl w:val="0"/>
          <w:numId w:val="27"/>
        </w:numPr>
      </w:pPr>
      <w:r w:rsidRPr="00CE3314">
        <w:t xml:space="preserve">Vodafone thinks we need an explicit signalling </w:t>
      </w:r>
    </w:p>
    <w:p w14:paraId="35801285" w14:textId="77777777" w:rsidR="000A2338" w:rsidRPr="00CE3314" w:rsidRDefault="000A2338" w:rsidP="000B407F">
      <w:pPr>
        <w:pStyle w:val="Doc-text2"/>
        <w:numPr>
          <w:ilvl w:val="0"/>
          <w:numId w:val="24"/>
        </w:numPr>
      </w:pPr>
      <w:r w:rsidRPr="00CE3314">
        <w:t>RAN2 thinks that a UE needs to know whether the network is a TN or NTN no later than SIB1 reception</w:t>
      </w:r>
    </w:p>
    <w:p w14:paraId="0D5356CE" w14:textId="77777777" w:rsidR="000A2338" w:rsidRPr="00CE3314" w:rsidRDefault="000A2338" w:rsidP="000A2338">
      <w:pPr>
        <w:pStyle w:val="Doc-text2"/>
        <w:ind w:left="1619" w:firstLine="0"/>
      </w:pPr>
    </w:p>
    <w:p w14:paraId="5135E092" w14:textId="77777777" w:rsidR="000A2338" w:rsidRPr="00CE3314" w:rsidRDefault="000A2338" w:rsidP="000A2338">
      <w:pPr>
        <w:pStyle w:val="Comments"/>
      </w:pPr>
      <w:r w:rsidRPr="00CE3314">
        <w:t xml:space="preserve">Proposal 3: The information on NTN scenario is not signalled explicitly. </w:t>
      </w:r>
    </w:p>
    <w:p w14:paraId="1AF522AC" w14:textId="77777777" w:rsidR="000A2338" w:rsidRPr="00CE3314" w:rsidRDefault="000A2338" w:rsidP="000B407F">
      <w:pPr>
        <w:pStyle w:val="Doc-text2"/>
        <w:numPr>
          <w:ilvl w:val="0"/>
          <w:numId w:val="27"/>
        </w:numPr>
      </w:pPr>
      <w:r w:rsidRPr="00CE3314">
        <w:t>Samsung has some comments</w:t>
      </w:r>
    </w:p>
    <w:p w14:paraId="493FEDF6" w14:textId="77777777" w:rsidR="000A2338" w:rsidRPr="00CE3314" w:rsidRDefault="000A2338" w:rsidP="000B407F">
      <w:pPr>
        <w:pStyle w:val="Doc-text2"/>
        <w:numPr>
          <w:ilvl w:val="0"/>
          <w:numId w:val="24"/>
        </w:numPr>
      </w:pPr>
      <w:r w:rsidRPr="00CE3314">
        <w:t>Continue online</w:t>
      </w:r>
    </w:p>
    <w:p w14:paraId="3498C92A" w14:textId="77777777" w:rsidR="000A2338" w:rsidRPr="00CE3314" w:rsidRDefault="000A2338" w:rsidP="000A2338">
      <w:pPr>
        <w:pStyle w:val="Doc-text2"/>
        <w:ind w:left="1619" w:firstLine="0"/>
      </w:pPr>
    </w:p>
    <w:p w14:paraId="646A1F15" w14:textId="77777777" w:rsidR="000A2338" w:rsidRPr="00CE3314" w:rsidRDefault="000A2338" w:rsidP="000A2338">
      <w:pPr>
        <w:pStyle w:val="Comments"/>
      </w:pPr>
      <w:r w:rsidRPr="00CE3314">
        <w:t>Proposal 4: The information on when a cell is going to stop serving the area and/or the timing information (e.g. timer or absolute time) about new upcoming cell is supported at least in Earth-fixed NTN scenario. FFS if both types of information are needed. FFS if this is known from system information and/or the ephemeris.</w:t>
      </w:r>
    </w:p>
    <w:p w14:paraId="563745C4" w14:textId="77777777" w:rsidR="000A2338" w:rsidRPr="00CE3314" w:rsidRDefault="000A2338" w:rsidP="000B407F">
      <w:pPr>
        <w:pStyle w:val="Doc-text2"/>
        <w:numPr>
          <w:ilvl w:val="0"/>
          <w:numId w:val="27"/>
        </w:numPr>
      </w:pPr>
      <w:r w:rsidRPr="00CE3314">
        <w:t>Samsung has some comments but can be fine after the clarification on definition of timing information</w:t>
      </w:r>
    </w:p>
    <w:p w14:paraId="217C4194" w14:textId="77777777" w:rsidR="000A2338" w:rsidRPr="00CE3314" w:rsidRDefault="000A2338" w:rsidP="000B407F">
      <w:pPr>
        <w:pStyle w:val="Doc-text2"/>
        <w:numPr>
          <w:ilvl w:val="0"/>
          <w:numId w:val="24"/>
        </w:numPr>
      </w:pPr>
      <w:r w:rsidRPr="00CE3314">
        <w:t>Continue online</w:t>
      </w:r>
    </w:p>
    <w:p w14:paraId="36EC8848" w14:textId="77777777" w:rsidR="000A2338" w:rsidRPr="00CE3314" w:rsidRDefault="000A2338" w:rsidP="000B407F">
      <w:pPr>
        <w:pStyle w:val="Doc-text2"/>
        <w:numPr>
          <w:ilvl w:val="0"/>
          <w:numId w:val="24"/>
        </w:numPr>
      </w:pPr>
      <w:r w:rsidRPr="00CE3314">
        <w:t>Agreed</w:t>
      </w:r>
    </w:p>
    <w:p w14:paraId="2B3510DE" w14:textId="77777777" w:rsidR="000A2338" w:rsidRPr="00CE3314" w:rsidRDefault="000A2338" w:rsidP="000A2338">
      <w:pPr>
        <w:pStyle w:val="Doc-text2"/>
        <w:ind w:left="1619" w:firstLine="0"/>
      </w:pPr>
    </w:p>
    <w:p w14:paraId="2DD4DEE7" w14:textId="77777777" w:rsidR="000A2338" w:rsidRPr="00CE3314" w:rsidRDefault="000A2338" w:rsidP="000A2338">
      <w:pPr>
        <w:pStyle w:val="Comments"/>
      </w:pPr>
      <w:r w:rsidRPr="00CE3314">
        <w:t>Proposal 5: Companies are invited to submit papers to RAN2#114 discussing how the timing information on when a cell is going to stop/start serving the area is used (i.e. for cell (re)selection, measurement triggering or up to the UE implementation).</w:t>
      </w:r>
    </w:p>
    <w:p w14:paraId="5A781DFB" w14:textId="77777777" w:rsidR="000A2338" w:rsidRPr="00CE3314" w:rsidRDefault="000A2338" w:rsidP="000B407F">
      <w:pPr>
        <w:pStyle w:val="Doc-text2"/>
        <w:numPr>
          <w:ilvl w:val="0"/>
          <w:numId w:val="24"/>
        </w:numPr>
      </w:pPr>
      <w:r w:rsidRPr="00CE3314">
        <w:t>Continue online</w:t>
      </w:r>
    </w:p>
    <w:p w14:paraId="4D230CC3" w14:textId="77777777" w:rsidR="000A2338" w:rsidRPr="00CE3314" w:rsidRDefault="000A2338" w:rsidP="000A2338">
      <w:pPr>
        <w:pStyle w:val="Comments"/>
      </w:pPr>
    </w:p>
    <w:p w14:paraId="54AD61DD"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Agreements:</w:t>
      </w:r>
    </w:p>
    <w:p w14:paraId="1A905100" w14:textId="77777777" w:rsidR="000A2338" w:rsidRPr="00CE3314" w:rsidRDefault="000A2338" w:rsidP="000B407F">
      <w:pPr>
        <w:pStyle w:val="Doc-text2"/>
        <w:numPr>
          <w:ilvl w:val="0"/>
          <w:numId w:val="45"/>
        </w:numPr>
        <w:pBdr>
          <w:top w:val="single" w:sz="4" w:space="1" w:color="auto"/>
          <w:left w:val="single" w:sz="4" w:space="4" w:color="auto"/>
          <w:bottom w:val="single" w:sz="4" w:space="1" w:color="auto"/>
          <w:right w:val="single" w:sz="4" w:space="4" w:color="auto"/>
        </w:pBdr>
      </w:pPr>
      <w:r w:rsidRPr="00CE3314">
        <w:t>RAN2 thinks that a UE needs to know whether the network is a TN or NTN no later than SIB1 reception</w:t>
      </w:r>
    </w:p>
    <w:p w14:paraId="2D802E30" w14:textId="77777777" w:rsidR="000A2338" w:rsidRPr="00CE3314" w:rsidRDefault="000A2338" w:rsidP="000B407F">
      <w:pPr>
        <w:pStyle w:val="Doc-text2"/>
        <w:numPr>
          <w:ilvl w:val="0"/>
          <w:numId w:val="45"/>
        </w:numPr>
        <w:pBdr>
          <w:top w:val="single" w:sz="4" w:space="1" w:color="auto"/>
          <w:left w:val="single" w:sz="4" w:space="4" w:color="auto"/>
          <w:bottom w:val="single" w:sz="4" w:space="1" w:color="auto"/>
          <w:right w:val="single" w:sz="4" w:space="4" w:color="auto"/>
        </w:pBdr>
      </w:pPr>
      <w:r w:rsidRPr="00CE3314">
        <w:t>The information on when a cell is going to stop serving the area and/or the timing information (e.g. timer or absolute time) about new upcoming cell is supported at least in Earth-fixed NTN scenario. FFS if both types of information are needed. FFS if this is known from system information and/or the ephemeris.</w:t>
      </w:r>
    </w:p>
    <w:p w14:paraId="2978C254" w14:textId="77777777" w:rsidR="000A2338" w:rsidRPr="00CE3314" w:rsidRDefault="000A2338" w:rsidP="000A2338">
      <w:pPr>
        <w:pStyle w:val="Comments"/>
      </w:pPr>
    </w:p>
    <w:p w14:paraId="18C3D0A8" w14:textId="77777777" w:rsidR="000A2338" w:rsidRPr="00CE3314" w:rsidRDefault="000A2338" w:rsidP="000A2338">
      <w:pPr>
        <w:pStyle w:val="Comments"/>
      </w:pPr>
      <w:r w:rsidRPr="00CE3314">
        <w:t>For online discussion:</w:t>
      </w:r>
    </w:p>
    <w:p w14:paraId="2B288317" w14:textId="77777777" w:rsidR="000A2338" w:rsidRPr="00CE3314" w:rsidRDefault="000A2338" w:rsidP="000A2338">
      <w:pPr>
        <w:pStyle w:val="Comments"/>
      </w:pPr>
      <w:r w:rsidRPr="00CE3314">
        <w:t xml:space="preserve">Proposal 2: RAN2 assumes the network type (NTN or TN) for neighbour cells does not have to be explicitly indicated, as it can be inferred from the ephemeris content. The decision can be revisited at later stage of the WI (when the ephemeris content is known). </w:t>
      </w:r>
    </w:p>
    <w:p w14:paraId="4C39DCD3" w14:textId="77777777" w:rsidR="000A2338" w:rsidRPr="00CE3314" w:rsidRDefault="000A2338" w:rsidP="000A2338">
      <w:pPr>
        <w:pStyle w:val="Comments"/>
      </w:pPr>
      <w:r w:rsidRPr="00CE3314">
        <w:t>Proposal 6: UE’s geolocation is considered in IDLE mode NTN procedures.</w:t>
      </w:r>
    </w:p>
    <w:p w14:paraId="62D971D4" w14:textId="77777777" w:rsidR="000A2338" w:rsidRPr="00CE3314" w:rsidRDefault="000A2338" w:rsidP="000B407F">
      <w:pPr>
        <w:pStyle w:val="Doc-text2"/>
        <w:numPr>
          <w:ilvl w:val="0"/>
          <w:numId w:val="27"/>
        </w:numPr>
      </w:pPr>
      <w:r w:rsidRPr="00CE3314">
        <w:t>Mediatek thinks that this will have severe impacts on UE’s power consumption, which is of prime concern in IDLE mode. Apple and Thales agrees</w:t>
      </w:r>
    </w:p>
    <w:p w14:paraId="4AF0B06D" w14:textId="77777777" w:rsidR="000A2338" w:rsidRPr="00CE3314" w:rsidRDefault="000A2338" w:rsidP="000B407F">
      <w:pPr>
        <w:pStyle w:val="Doc-text2"/>
        <w:numPr>
          <w:ilvl w:val="0"/>
          <w:numId w:val="27"/>
        </w:numPr>
      </w:pPr>
      <w:r w:rsidRPr="00CE3314">
        <w:t>Vodafone wonders how do we do this then? Mediatek thinks this can be done using RSRP/RSRQ measurements</w:t>
      </w:r>
    </w:p>
    <w:p w14:paraId="0EAD1A58" w14:textId="77777777" w:rsidR="000A2338" w:rsidRPr="00CE3314" w:rsidRDefault="000A2338" w:rsidP="000A2338">
      <w:pPr>
        <w:pStyle w:val="Comments"/>
      </w:pPr>
    </w:p>
    <w:p w14:paraId="21D86628" w14:textId="19103D33" w:rsidR="000A2338" w:rsidRPr="00CE3314" w:rsidRDefault="0083230C" w:rsidP="000A2338">
      <w:pPr>
        <w:pStyle w:val="Doc-title"/>
      </w:pPr>
      <w:hyperlink r:id="rId2781" w:history="1">
        <w:r>
          <w:rPr>
            <w:rStyle w:val="Hyperlink"/>
          </w:rPr>
          <w:t>R2-2100254</w:t>
        </w:r>
      </w:hyperlink>
      <w:r w:rsidR="000A2338" w:rsidRPr="00CE3314">
        <w:tab/>
        <w:t xml:space="preserve">Idle and Inactive Mode Aspects for an NTN- Observations and Proposals  </w:t>
      </w:r>
      <w:r w:rsidR="000A2338" w:rsidRPr="00CE3314">
        <w:tab/>
        <w:t>Samsung Research America</w:t>
      </w:r>
      <w:r w:rsidR="000A2338" w:rsidRPr="00CE3314">
        <w:tab/>
        <w:t>discussion</w:t>
      </w:r>
      <w:r w:rsidR="000A2338" w:rsidRPr="00CE3314">
        <w:tab/>
        <w:t>Rel-17</w:t>
      </w:r>
    </w:p>
    <w:p w14:paraId="05D3CB40" w14:textId="7D685C3C" w:rsidR="000A2338" w:rsidRPr="00CE3314" w:rsidRDefault="0083230C" w:rsidP="000A2338">
      <w:pPr>
        <w:pStyle w:val="Doc-title"/>
      </w:pPr>
      <w:hyperlink r:id="rId2782" w:history="1">
        <w:r>
          <w:rPr>
            <w:rStyle w:val="Hyperlink"/>
          </w:rPr>
          <w:t>R2-2100260</w:t>
        </w:r>
      </w:hyperlink>
      <w:r w:rsidR="000A2338" w:rsidRPr="00CE3314">
        <w:tab/>
        <w:t>On Cell Re-selection in NR-NTN</w:t>
      </w:r>
      <w:r w:rsidR="000A2338" w:rsidRPr="00CE3314">
        <w:tab/>
        <w:t>MediaTek Inc.</w:t>
      </w:r>
      <w:r w:rsidR="000A2338" w:rsidRPr="00CE3314">
        <w:tab/>
        <w:t>discussion</w:t>
      </w:r>
    </w:p>
    <w:p w14:paraId="29290B00" w14:textId="34F3F498" w:rsidR="000A2338" w:rsidRPr="00CE3314" w:rsidRDefault="0083230C" w:rsidP="000A2338">
      <w:pPr>
        <w:pStyle w:val="Doc-title"/>
      </w:pPr>
      <w:hyperlink r:id="rId2783" w:history="1">
        <w:r>
          <w:rPr>
            <w:rStyle w:val="Hyperlink"/>
          </w:rPr>
          <w:t>R2-2100291</w:t>
        </w:r>
      </w:hyperlink>
      <w:r w:rsidR="000A2338" w:rsidRPr="00CE3314">
        <w:tab/>
        <w:t>The design of satellite ephemeris in NTN</w:t>
      </w:r>
      <w:r w:rsidR="000A2338" w:rsidRPr="00CE3314">
        <w:tab/>
        <w:t>China Telecommunication</w:t>
      </w:r>
      <w:r w:rsidR="000A2338" w:rsidRPr="00CE3314">
        <w:tab/>
        <w:t>discussion</w:t>
      </w:r>
      <w:r w:rsidR="000A2338" w:rsidRPr="00CE3314">
        <w:tab/>
        <w:t>Rel-17</w:t>
      </w:r>
    </w:p>
    <w:p w14:paraId="2697D40C" w14:textId="14F5AEAA" w:rsidR="000A2338" w:rsidRPr="00CE3314" w:rsidRDefault="0083230C" w:rsidP="000A2338">
      <w:pPr>
        <w:pStyle w:val="Doc-title"/>
      </w:pPr>
      <w:hyperlink r:id="rId2784" w:history="1">
        <w:r>
          <w:rPr>
            <w:rStyle w:val="Hyperlink"/>
          </w:rPr>
          <w:t>R2-2100335</w:t>
        </w:r>
      </w:hyperlink>
      <w:r w:rsidR="000A2338" w:rsidRPr="00CE3314">
        <w:tab/>
        <w:t>Further Discussion on the IDLE and Inactive Mode for NTN</w:t>
      </w:r>
      <w:r w:rsidR="000A2338" w:rsidRPr="00CE3314">
        <w:tab/>
        <w:t>CATT</w:t>
      </w:r>
      <w:r w:rsidR="000A2338" w:rsidRPr="00CE3314">
        <w:tab/>
        <w:t>discussion</w:t>
      </w:r>
      <w:r w:rsidR="000A2338" w:rsidRPr="00CE3314">
        <w:tab/>
        <w:t>Rel-17</w:t>
      </w:r>
      <w:r w:rsidR="000A2338" w:rsidRPr="00CE3314">
        <w:tab/>
        <w:t>NR_NTN_solutions-Core</w:t>
      </w:r>
    </w:p>
    <w:p w14:paraId="29AE8A0E" w14:textId="4F51CA55" w:rsidR="000A2338" w:rsidRPr="00CE3314" w:rsidRDefault="0083230C" w:rsidP="000A2338">
      <w:pPr>
        <w:pStyle w:val="Doc-title"/>
      </w:pPr>
      <w:hyperlink r:id="rId2785" w:history="1">
        <w:r>
          <w:rPr>
            <w:rStyle w:val="Hyperlink"/>
          </w:rPr>
          <w:t>R2-2100579</w:t>
        </w:r>
      </w:hyperlink>
      <w:r w:rsidR="000A2338" w:rsidRPr="00CE3314">
        <w:tab/>
        <w:t>Contents of ephemeris information and remaining iissues</w:t>
      </w:r>
      <w:r w:rsidR="000A2338" w:rsidRPr="00CE3314">
        <w:tab/>
        <w:t>LG Electronics Inc.</w:t>
      </w:r>
      <w:r w:rsidR="000A2338" w:rsidRPr="00CE3314">
        <w:tab/>
        <w:t>discussion</w:t>
      </w:r>
      <w:r w:rsidR="000A2338" w:rsidRPr="00CE3314">
        <w:tab/>
        <w:t>Rel-17</w:t>
      </w:r>
      <w:r w:rsidR="000A2338" w:rsidRPr="00CE3314">
        <w:tab/>
        <w:t>NR_NTN_solutions-Core</w:t>
      </w:r>
    </w:p>
    <w:p w14:paraId="27F30FAF" w14:textId="4A73400C" w:rsidR="000A2338" w:rsidRPr="00CE3314" w:rsidRDefault="0083230C" w:rsidP="000A2338">
      <w:pPr>
        <w:pStyle w:val="Doc-title"/>
      </w:pPr>
      <w:hyperlink r:id="rId2786" w:history="1">
        <w:r>
          <w:rPr>
            <w:rStyle w:val="Hyperlink"/>
          </w:rPr>
          <w:t>R2-2100809</w:t>
        </w:r>
      </w:hyperlink>
      <w:r w:rsidR="000A2338" w:rsidRPr="00CE3314">
        <w:tab/>
        <w:t>Control plane for idle mode UE</w:t>
      </w:r>
      <w:r w:rsidR="000A2338" w:rsidRPr="00CE3314">
        <w:tab/>
        <w:t>Xiaomi</w:t>
      </w:r>
      <w:r w:rsidR="000A2338" w:rsidRPr="00CE3314">
        <w:tab/>
        <w:t>discussion</w:t>
      </w:r>
    </w:p>
    <w:p w14:paraId="32AD62D3" w14:textId="20BFC982" w:rsidR="000A2338" w:rsidRPr="00CE3314" w:rsidRDefault="0083230C" w:rsidP="000A2338">
      <w:pPr>
        <w:pStyle w:val="Doc-title"/>
      </w:pPr>
      <w:hyperlink r:id="rId2787" w:history="1">
        <w:r>
          <w:rPr>
            <w:rStyle w:val="Hyperlink"/>
          </w:rPr>
          <w:t>R2-2100880</w:t>
        </w:r>
      </w:hyperlink>
      <w:r w:rsidR="000A2338" w:rsidRPr="00CE3314">
        <w:tab/>
        <w:t>Cell Selection And Cell Reselection Solutions for Non Terrestrial Networks</w:t>
      </w:r>
      <w:r w:rsidR="000A2338" w:rsidRPr="00CE3314">
        <w:tab/>
        <w:t>Apple, BT Plc.</w:t>
      </w:r>
      <w:r w:rsidR="000A2338" w:rsidRPr="00CE3314">
        <w:tab/>
        <w:t>discussion</w:t>
      </w:r>
      <w:r w:rsidR="000A2338" w:rsidRPr="00CE3314">
        <w:tab/>
        <w:t>Rel-17</w:t>
      </w:r>
      <w:r w:rsidR="000A2338" w:rsidRPr="00CE3314">
        <w:tab/>
        <w:t>NR_NTN_solutions-Core</w:t>
      </w:r>
    </w:p>
    <w:p w14:paraId="40B4FF9C" w14:textId="4FCE556D" w:rsidR="000A2338" w:rsidRPr="00CE3314" w:rsidRDefault="0083230C" w:rsidP="000A2338">
      <w:pPr>
        <w:pStyle w:val="Doc-title"/>
      </w:pPr>
      <w:hyperlink r:id="rId2788" w:history="1">
        <w:r>
          <w:rPr>
            <w:rStyle w:val="Hyperlink"/>
          </w:rPr>
          <w:t>R2-2100883</w:t>
        </w:r>
      </w:hyperlink>
      <w:r w:rsidR="000A2338" w:rsidRPr="00CE3314">
        <w:tab/>
        <w:t>Considerations on ephemeris database and parameter distribution to UEs in Non Terrestrial Networks</w:t>
      </w:r>
      <w:r w:rsidR="000A2338" w:rsidRPr="00CE3314">
        <w:tab/>
        <w:t>Apple</w:t>
      </w:r>
      <w:r w:rsidR="000A2338" w:rsidRPr="00CE3314">
        <w:tab/>
        <w:t>discussion</w:t>
      </w:r>
      <w:r w:rsidR="000A2338" w:rsidRPr="00CE3314">
        <w:tab/>
        <w:t>Rel-17</w:t>
      </w:r>
      <w:r w:rsidR="000A2338" w:rsidRPr="00CE3314">
        <w:tab/>
        <w:t>NR_NTN_solutions-Core</w:t>
      </w:r>
    </w:p>
    <w:p w14:paraId="7ABEDE08" w14:textId="5565C91A" w:rsidR="000A2338" w:rsidRPr="00CE3314" w:rsidRDefault="0083230C" w:rsidP="000A2338">
      <w:pPr>
        <w:pStyle w:val="Doc-title"/>
      </w:pPr>
      <w:hyperlink r:id="rId2789" w:history="1">
        <w:r>
          <w:rPr>
            <w:rStyle w:val="Hyperlink"/>
          </w:rPr>
          <w:t>R2-2100913</w:t>
        </w:r>
      </w:hyperlink>
      <w:r w:rsidR="000A2338" w:rsidRPr="00CE3314">
        <w:tab/>
        <w:t>Idle mode enhancement in NTN</w:t>
      </w:r>
      <w:r w:rsidR="000A2338" w:rsidRPr="00CE3314">
        <w:tab/>
        <w:t>Sony</w:t>
      </w:r>
      <w:r w:rsidR="000A2338" w:rsidRPr="00CE3314">
        <w:tab/>
        <w:t>discussion</w:t>
      </w:r>
      <w:r w:rsidR="000A2338" w:rsidRPr="00CE3314">
        <w:tab/>
        <w:t>Rel-17</w:t>
      </w:r>
      <w:r w:rsidR="000A2338" w:rsidRPr="00CE3314">
        <w:tab/>
        <w:t>NR_NTN_solutions-Core</w:t>
      </w:r>
    </w:p>
    <w:p w14:paraId="0758DB5C" w14:textId="6B37C9B2" w:rsidR="000A2338" w:rsidRPr="00CE3314" w:rsidRDefault="0083230C" w:rsidP="000A2338">
      <w:pPr>
        <w:pStyle w:val="Doc-title"/>
      </w:pPr>
      <w:hyperlink r:id="rId2790" w:history="1">
        <w:r>
          <w:rPr>
            <w:rStyle w:val="Hyperlink"/>
          </w:rPr>
          <w:t>R2-2101000</w:t>
        </w:r>
      </w:hyperlink>
      <w:r w:rsidR="000A2338" w:rsidRPr="00CE3314">
        <w:tab/>
        <w:t>Discussion on cell reselection in NTN</w:t>
      </w:r>
      <w:r w:rsidR="000A2338" w:rsidRPr="00CE3314">
        <w:tab/>
        <w:t>Huawei, HiSilicon</w:t>
      </w:r>
      <w:r w:rsidR="000A2338" w:rsidRPr="00CE3314">
        <w:tab/>
        <w:t>discussion</w:t>
      </w:r>
      <w:r w:rsidR="000A2338" w:rsidRPr="00CE3314">
        <w:tab/>
        <w:t>Rel-17</w:t>
      </w:r>
      <w:r w:rsidR="000A2338" w:rsidRPr="00CE3314">
        <w:tab/>
        <w:t>NR_NTN_solutions-Core</w:t>
      </w:r>
    </w:p>
    <w:p w14:paraId="76E41509" w14:textId="69FE66EB" w:rsidR="000A2338" w:rsidRPr="00CE3314" w:rsidRDefault="0083230C" w:rsidP="000A2338">
      <w:pPr>
        <w:pStyle w:val="Doc-title"/>
      </w:pPr>
      <w:hyperlink r:id="rId2791" w:history="1">
        <w:r>
          <w:rPr>
            <w:rStyle w:val="Hyperlink"/>
          </w:rPr>
          <w:t>R2-2101127</w:t>
        </w:r>
      </w:hyperlink>
      <w:r w:rsidR="000A2338" w:rsidRPr="00CE3314">
        <w:tab/>
        <w:t>Ephemeris provisioning for satellite and HAP constellation</w:t>
      </w:r>
      <w:r w:rsidR="000A2338" w:rsidRPr="00CE3314">
        <w:tab/>
        <w:t>Lenovo, Motorola Mobility</w:t>
      </w:r>
      <w:r w:rsidR="000A2338" w:rsidRPr="00CE3314">
        <w:tab/>
        <w:t>discussion</w:t>
      </w:r>
      <w:r w:rsidR="000A2338" w:rsidRPr="00CE3314">
        <w:tab/>
        <w:t>Rel-17</w:t>
      </w:r>
    </w:p>
    <w:p w14:paraId="2707F873" w14:textId="55812444" w:rsidR="000A2338" w:rsidRPr="00CE3314" w:rsidRDefault="0083230C" w:rsidP="000A2338">
      <w:pPr>
        <w:pStyle w:val="Doc-title"/>
      </w:pPr>
      <w:hyperlink r:id="rId2792" w:history="1">
        <w:r>
          <w:rPr>
            <w:rStyle w:val="Hyperlink"/>
          </w:rPr>
          <w:t>R2-2101201</w:t>
        </w:r>
      </w:hyperlink>
      <w:r w:rsidR="000A2338" w:rsidRPr="00CE3314">
        <w:tab/>
        <w:t>Understanding on the newly introduced Access Technology identifier for NTN</w:t>
      </w:r>
      <w:r w:rsidR="000A2338" w:rsidRPr="00CE3314">
        <w:tab/>
        <w:t>ZTE corporation, Sanechips</w:t>
      </w:r>
      <w:r w:rsidR="000A2338" w:rsidRPr="00CE3314">
        <w:tab/>
        <w:t>discussion</w:t>
      </w:r>
      <w:r w:rsidR="000A2338" w:rsidRPr="00CE3314">
        <w:tab/>
        <w:t>Rel-17</w:t>
      </w:r>
      <w:r w:rsidR="000A2338" w:rsidRPr="00CE3314">
        <w:tab/>
        <w:t>NR_NTN_solutions-Core</w:t>
      </w:r>
    </w:p>
    <w:p w14:paraId="77D3291E" w14:textId="24008402" w:rsidR="000A2338" w:rsidRPr="00CE3314" w:rsidRDefault="0083230C" w:rsidP="000A2338">
      <w:pPr>
        <w:pStyle w:val="Doc-title"/>
      </w:pPr>
      <w:hyperlink r:id="rId2793" w:history="1">
        <w:r>
          <w:rPr>
            <w:rStyle w:val="Hyperlink"/>
          </w:rPr>
          <w:t>R2-2101572</w:t>
        </w:r>
      </w:hyperlink>
      <w:r w:rsidR="000A2338" w:rsidRPr="00CE3314">
        <w:tab/>
        <w:t>Cell reselection in NTN</w:t>
      </w:r>
      <w:r w:rsidR="000A2338" w:rsidRPr="00CE3314">
        <w:tab/>
        <w:t>InterDigital</w:t>
      </w:r>
      <w:r w:rsidR="000A2338" w:rsidRPr="00CE3314">
        <w:tab/>
        <w:t>discussion</w:t>
      </w:r>
      <w:r w:rsidR="000A2338" w:rsidRPr="00CE3314">
        <w:tab/>
        <w:t>Rel-17</w:t>
      </w:r>
      <w:r w:rsidR="000A2338" w:rsidRPr="00CE3314">
        <w:tab/>
        <w:t>NR_NTN_solutions-Core</w:t>
      </w:r>
    </w:p>
    <w:p w14:paraId="7ADD5FD4" w14:textId="618286FB" w:rsidR="000A2338" w:rsidRPr="00CE3314" w:rsidRDefault="0083230C" w:rsidP="000A2338">
      <w:pPr>
        <w:pStyle w:val="Doc-title"/>
      </w:pPr>
      <w:hyperlink r:id="rId2794" w:history="1">
        <w:r>
          <w:rPr>
            <w:rStyle w:val="Hyperlink"/>
          </w:rPr>
          <w:t>R2-2101609</w:t>
        </w:r>
      </w:hyperlink>
      <w:r w:rsidR="000A2338" w:rsidRPr="00CE3314">
        <w:tab/>
        <w:t>Discussion of cell selection/reselection and ephemeris in NTN</w:t>
      </w:r>
      <w:r w:rsidR="000A2338" w:rsidRPr="00CE3314">
        <w:tab/>
        <w:t>CMCC</w:t>
      </w:r>
      <w:r w:rsidR="000A2338" w:rsidRPr="00CE3314">
        <w:tab/>
        <w:t>discussion</w:t>
      </w:r>
      <w:r w:rsidR="000A2338" w:rsidRPr="00CE3314">
        <w:tab/>
        <w:t>Rel-17</w:t>
      </w:r>
      <w:r w:rsidR="000A2338" w:rsidRPr="00CE3314">
        <w:tab/>
        <w:t>NR_NTN_solutions-Core</w:t>
      </w:r>
      <w:r w:rsidR="000A2338" w:rsidRPr="00CE3314">
        <w:tab/>
      </w:r>
    </w:p>
    <w:p w14:paraId="19B232A4" w14:textId="1471B5A8" w:rsidR="000A2338" w:rsidRPr="00CE3314" w:rsidRDefault="000A2338" w:rsidP="000B407F">
      <w:pPr>
        <w:pStyle w:val="Doc-text2"/>
        <w:numPr>
          <w:ilvl w:val="0"/>
          <w:numId w:val="24"/>
        </w:numPr>
      </w:pPr>
      <w:r w:rsidRPr="00CE3314">
        <w:t xml:space="preserve">Revised in </w:t>
      </w:r>
      <w:hyperlink r:id="rId2795" w:history="1">
        <w:r w:rsidR="0083230C">
          <w:rPr>
            <w:rStyle w:val="Hyperlink"/>
          </w:rPr>
          <w:t>R2-2101924</w:t>
        </w:r>
      </w:hyperlink>
    </w:p>
    <w:p w14:paraId="644D8356" w14:textId="0CFA4710" w:rsidR="000A2338" w:rsidRPr="00CE3314" w:rsidRDefault="0083230C" w:rsidP="000A2338">
      <w:pPr>
        <w:pStyle w:val="Doc-title"/>
      </w:pPr>
      <w:hyperlink r:id="rId2796" w:history="1">
        <w:r>
          <w:rPr>
            <w:rStyle w:val="Hyperlink"/>
          </w:rPr>
          <w:t>R2-2101924</w:t>
        </w:r>
      </w:hyperlink>
      <w:r w:rsidR="000A2338" w:rsidRPr="00CE3314">
        <w:tab/>
        <w:t>Discussion of cell selection/reselection and ephemeris in NTN</w:t>
      </w:r>
      <w:r w:rsidR="000A2338" w:rsidRPr="00CE3314">
        <w:tab/>
        <w:t>CMCC</w:t>
      </w:r>
      <w:r w:rsidR="000A2338" w:rsidRPr="00CE3314">
        <w:tab/>
        <w:t>discussion</w:t>
      </w:r>
      <w:r w:rsidR="000A2338" w:rsidRPr="00CE3314">
        <w:tab/>
        <w:t>Rel-17</w:t>
      </w:r>
      <w:r w:rsidR="000A2338" w:rsidRPr="00CE3314">
        <w:tab/>
        <w:t>NR_NTN_solutions-Core</w:t>
      </w:r>
      <w:r w:rsidR="000A2338" w:rsidRPr="00CE3314">
        <w:tab/>
      </w:r>
      <w:hyperlink r:id="rId2797" w:history="1">
        <w:r>
          <w:rPr>
            <w:rStyle w:val="Hyperlink"/>
          </w:rPr>
          <w:t>R2-2101609</w:t>
        </w:r>
      </w:hyperlink>
    </w:p>
    <w:p w14:paraId="0CB45835" w14:textId="24397A76" w:rsidR="000A2338" w:rsidRPr="00CE3314" w:rsidRDefault="0083230C" w:rsidP="000A2338">
      <w:pPr>
        <w:pStyle w:val="Doc-title"/>
      </w:pPr>
      <w:hyperlink r:id="rId2798" w:history="1">
        <w:r>
          <w:rPr>
            <w:rStyle w:val="Hyperlink"/>
          </w:rPr>
          <w:t>R2-2101707</w:t>
        </w:r>
      </w:hyperlink>
      <w:r w:rsidR="000A2338" w:rsidRPr="00CE3314">
        <w:tab/>
        <w:t>Considerations on satellite ephemeris</w:t>
      </w:r>
      <w:r w:rsidR="000A2338" w:rsidRPr="00CE3314">
        <w:tab/>
        <w:t>Huawei, HiSilicon</w:t>
      </w:r>
      <w:r w:rsidR="000A2338" w:rsidRPr="00CE3314">
        <w:tab/>
        <w:t>discussion</w:t>
      </w:r>
      <w:r w:rsidR="000A2338" w:rsidRPr="00CE3314">
        <w:tab/>
        <w:t>Rel-17</w:t>
      </w:r>
      <w:r w:rsidR="000A2338" w:rsidRPr="00CE3314">
        <w:tab/>
        <w:t>NR_NTN_solutions-Core</w:t>
      </w:r>
    </w:p>
    <w:p w14:paraId="7DA8942F" w14:textId="074E16B0" w:rsidR="000A2338" w:rsidRPr="00CE3314" w:rsidRDefault="0083230C" w:rsidP="000A2338">
      <w:pPr>
        <w:pStyle w:val="Doc-title"/>
      </w:pPr>
      <w:hyperlink r:id="rId2799" w:history="1">
        <w:r>
          <w:rPr>
            <w:rStyle w:val="Hyperlink"/>
          </w:rPr>
          <w:t>R2-2101755</w:t>
        </w:r>
      </w:hyperlink>
      <w:r w:rsidR="000A2338" w:rsidRPr="00CE3314">
        <w:tab/>
        <w:t>PLMN separation for NTN &amp; TN</w:t>
      </w:r>
      <w:r w:rsidR="000A2338" w:rsidRPr="00CE3314">
        <w:tab/>
        <w:t>ASUSTeK</w:t>
      </w:r>
      <w:r w:rsidR="000A2338" w:rsidRPr="00CE3314">
        <w:tab/>
        <w:t>discussion</w:t>
      </w:r>
      <w:r w:rsidR="000A2338" w:rsidRPr="00CE3314">
        <w:tab/>
        <w:t>Rel-17</w:t>
      </w:r>
      <w:r w:rsidR="000A2338" w:rsidRPr="00CE3314">
        <w:tab/>
        <w:t>NR_NTN_solutions-Core</w:t>
      </w:r>
    </w:p>
    <w:p w14:paraId="4749D259" w14:textId="397A5B8D" w:rsidR="000A2338" w:rsidRPr="00CE3314" w:rsidRDefault="0083230C" w:rsidP="000A2338">
      <w:pPr>
        <w:pStyle w:val="Doc-title"/>
      </w:pPr>
      <w:hyperlink r:id="rId2800" w:history="1">
        <w:r>
          <w:rPr>
            <w:rStyle w:val="Hyperlink"/>
          </w:rPr>
          <w:t>R2-2101779</w:t>
        </w:r>
      </w:hyperlink>
      <w:r w:rsidR="000A2338" w:rsidRPr="00CE3314">
        <w:tab/>
        <w:t>NTN Indication and Idle mode enhancements</w:t>
      </w:r>
      <w:r w:rsidR="000A2338" w:rsidRPr="00CE3314">
        <w:tab/>
        <w:t>Convida Wireless</w:t>
      </w:r>
      <w:r w:rsidR="000A2338" w:rsidRPr="00CE3314">
        <w:tab/>
        <w:t>discussion</w:t>
      </w:r>
      <w:r w:rsidR="000A2338" w:rsidRPr="00CE3314">
        <w:tab/>
        <w:t>Rel-17</w:t>
      </w:r>
      <w:r w:rsidR="000A2338" w:rsidRPr="00CE3314">
        <w:tab/>
        <w:t>NR_NTN_solutions-Core</w:t>
      </w:r>
    </w:p>
    <w:p w14:paraId="76178329" w14:textId="0E69C28F" w:rsidR="000A2338" w:rsidRPr="00CE3314" w:rsidRDefault="0083230C" w:rsidP="000A2338">
      <w:pPr>
        <w:pStyle w:val="Doc-title"/>
      </w:pPr>
      <w:hyperlink r:id="rId2801" w:history="1">
        <w:r>
          <w:rPr>
            <w:rStyle w:val="Hyperlink"/>
          </w:rPr>
          <w:t>R2-2101786</w:t>
        </w:r>
      </w:hyperlink>
      <w:r w:rsidR="000A2338" w:rsidRPr="00CE3314">
        <w:tab/>
        <w:t>NTN cell selection and Idle mode enhancements</w:t>
      </w:r>
      <w:r w:rsidR="000A2338" w:rsidRPr="00CE3314">
        <w:tab/>
        <w:t>Convida Wireless</w:t>
      </w:r>
      <w:r w:rsidR="000A2338" w:rsidRPr="00CE3314">
        <w:tab/>
        <w:t>discussion</w:t>
      </w:r>
      <w:r w:rsidR="000A2338" w:rsidRPr="00CE3314">
        <w:tab/>
        <w:t>Rel-17</w:t>
      </w:r>
      <w:r w:rsidR="000A2338" w:rsidRPr="00CE3314">
        <w:tab/>
        <w:t>NR_NTN_solutions-Core</w:t>
      </w:r>
    </w:p>
    <w:p w14:paraId="7F0FAC22" w14:textId="6200ADFE" w:rsidR="000A2338" w:rsidRPr="00CE3314" w:rsidRDefault="0083230C" w:rsidP="000A2338">
      <w:pPr>
        <w:pStyle w:val="Doc-title"/>
      </w:pPr>
      <w:hyperlink r:id="rId2802" w:history="1">
        <w:r>
          <w:rPr>
            <w:rStyle w:val="Hyperlink"/>
          </w:rPr>
          <w:t>R2-2101787</w:t>
        </w:r>
      </w:hyperlink>
      <w:r w:rsidR="000A2338" w:rsidRPr="00CE3314">
        <w:tab/>
        <w:t>NTN cell reselection and Idle mode enhancements</w:t>
      </w:r>
      <w:r w:rsidR="000A2338" w:rsidRPr="00CE3314">
        <w:tab/>
        <w:t>Convida Wireless</w:t>
      </w:r>
      <w:r w:rsidR="000A2338" w:rsidRPr="00CE3314">
        <w:tab/>
        <w:t>discussion</w:t>
      </w:r>
      <w:r w:rsidR="000A2338" w:rsidRPr="00CE3314">
        <w:tab/>
        <w:t>Rel-17</w:t>
      </w:r>
      <w:r w:rsidR="000A2338" w:rsidRPr="00CE3314">
        <w:tab/>
        <w:t>NR_NTN_solutions-Core</w:t>
      </w:r>
    </w:p>
    <w:p w14:paraId="174B9874" w14:textId="77777777" w:rsidR="000A2338" w:rsidRPr="00CE3314" w:rsidRDefault="000A2338" w:rsidP="000A2338">
      <w:pPr>
        <w:pStyle w:val="Heading4"/>
      </w:pPr>
      <w:bookmarkStart w:id="747" w:name="_Toc63704768"/>
      <w:bookmarkStart w:id="748" w:name="_Toc64749595"/>
      <w:bookmarkStart w:id="749" w:name="_Toc68990792"/>
      <w:r w:rsidRPr="00CE3314">
        <w:t>8.10.3.3</w:t>
      </w:r>
      <w:r w:rsidRPr="00CE3314">
        <w:tab/>
        <w:t>Connected mode</w:t>
      </w:r>
      <w:bookmarkEnd w:id="747"/>
      <w:bookmarkEnd w:id="748"/>
      <w:bookmarkEnd w:id="749"/>
      <w:r w:rsidRPr="00CE3314">
        <w:t xml:space="preserve"> </w:t>
      </w:r>
    </w:p>
    <w:p w14:paraId="4A24569C" w14:textId="77777777" w:rsidR="000A2338" w:rsidRPr="00CE3314" w:rsidRDefault="000A2338" w:rsidP="000A2338">
      <w:pPr>
        <w:pStyle w:val="Comments"/>
      </w:pPr>
      <w:r w:rsidRPr="00CE3314">
        <w:t xml:space="preserve">Connected mode specific issues. </w:t>
      </w:r>
    </w:p>
    <w:p w14:paraId="6F1B688C" w14:textId="77777777" w:rsidR="000A2338" w:rsidRPr="00CE3314" w:rsidRDefault="000A2338" w:rsidP="000A2338">
      <w:pPr>
        <w:pStyle w:val="Comments"/>
      </w:pPr>
    </w:p>
    <w:p w14:paraId="0986C6D0" w14:textId="77777777" w:rsidR="000A2338" w:rsidRPr="00CE3314" w:rsidRDefault="000A2338" w:rsidP="000A2338">
      <w:pPr>
        <w:pStyle w:val="Comments"/>
      </w:pPr>
      <w:r w:rsidRPr="00CE3314">
        <w:t>CHO</w:t>
      </w:r>
    </w:p>
    <w:p w14:paraId="1285C819" w14:textId="73021325" w:rsidR="000A2338" w:rsidRPr="00CE3314" w:rsidRDefault="0083230C" w:rsidP="000A2338">
      <w:pPr>
        <w:pStyle w:val="Doc-title"/>
      </w:pPr>
      <w:hyperlink r:id="rId2803" w:history="1">
        <w:r>
          <w:rPr>
            <w:rStyle w:val="Hyperlink"/>
          </w:rPr>
          <w:t>R2-2100346</w:t>
        </w:r>
      </w:hyperlink>
      <w:r w:rsidR="000A2338" w:rsidRPr="00CE3314">
        <w:tab/>
        <w:t>Connected mode aspects for NTN</w:t>
      </w:r>
      <w:r w:rsidR="000A2338" w:rsidRPr="00CE3314">
        <w:tab/>
        <w:t>Ericsson</w:t>
      </w:r>
      <w:r w:rsidR="000A2338" w:rsidRPr="00CE3314">
        <w:tab/>
        <w:t>discussion</w:t>
      </w:r>
    </w:p>
    <w:p w14:paraId="315A12D7" w14:textId="77777777" w:rsidR="000A2338" w:rsidRPr="00CE3314" w:rsidRDefault="000A2338" w:rsidP="000B407F">
      <w:pPr>
        <w:pStyle w:val="Doc-text2"/>
        <w:numPr>
          <w:ilvl w:val="0"/>
          <w:numId w:val="24"/>
        </w:numPr>
      </w:pPr>
      <w:r w:rsidRPr="00CE3314">
        <w:t>P1~P10 discussed in offline 106</w:t>
      </w:r>
    </w:p>
    <w:p w14:paraId="67919EF1" w14:textId="77777777" w:rsidR="000A2338" w:rsidRPr="00CE3314" w:rsidRDefault="000A2338" w:rsidP="000A2338">
      <w:pPr>
        <w:pStyle w:val="Doc-text2"/>
      </w:pPr>
    </w:p>
    <w:p w14:paraId="588B5F69" w14:textId="3C2C4D41" w:rsidR="000A2338" w:rsidRPr="00CE3314" w:rsidRDefault="0083230C" w:rsidP="000A2338">
      <w:pPr>
        <w:pStyle w:val="Doc-title"/>
      </w:pPr>
      <w:hyperlink r:id="rId2804" w:history="1">
        <w:r>
          <w:rPr>
            <w:rStyle w:val="Hyperlink"/>
          </w:rPr>
          <w:t>R2-2101197</w:t>
        </w:r>
      </w:hyperlink>
      <w:r w:rsidR="000A2338" w:rsidRPr="00CE3314">
        <w:tab/>
        <w:t>Discussion on ti</w:t>
      </w:r>
      <w:r w:rsidR="00AD48F3" w:rsidRPr="00CE3314">
        <w:t>I</w:t>
      </w:r>
      <w:r w:rsidR="000A2338" w:rsidRPr="00CE3314">
        <w:t>r) and location CHO triggering event configuration in NTN</w:t>
      </w:r>
      <w:r w:rsidR="000A2338" w:rsidRPr="00CE3314">
        <w:tab/>
        <w:t>ZTE corporation, Sanechips</w:t>
      </w:r>
      <w:r w:rsidR="000A2338" w:rsidRPr="00CE3314">
        <w:tab/>
        <w:t>discussion</w:t>
      </w:r>
      <w:r w:rsidR="000A2338" w:rsidRPr="00CE3314">
        <w:tab/>
        <w:t>Rel-17</w:t>
      </w:r>
      <w:r w:rsidR="000A2338" w:rsidRPr="00CE3314">
        <w:tab/>
        <w:t>NR_NTN_solutions-Core</w:t>
      </w:r>
    </w:p>
    <w:p w14:paraId="75D83381" w14:textId="77777777" w:rsidR="000A2338" w:rsidRPr="00CE3314" w:rsidRDefault="000A2338" w:rsidP="000B407F">
      <w:pPr>
        <w:pStyle w:val="Doc-text2"/>
        <w:numPr>
          <w:ilvl w:val="0"/>
          <w:numId w:val="24"/>
        </w:numPr>
      </w:pPr>
      <w:r w:rsidRPr="00CE3314">
        <w:t>Discussed in offline 106</w:t>
      </w:r>
    </w:p>
    <w:p w14:paraId="023CDF71" w14:textId="77777777" w:rsidR="000A2338" w:rsidRPr="00CE3314" w:rsidRDefault="000A2338" w:rsidP="000A2338">
      <w:pPr>
        <w:pStyle w:val="Doc-text2"/>
      </w:pPr>
    </w:p>
    <w:p w14:paraId="7454A406" w14:textId="682B3430" w:rsidR="000A2338" w:rsidRPr="00CE3314" w:rsidRDefault="0083230C" w:rsidP="000A2338">
      <w:pPr>
        <w:pStyle w:val="Doc-title"/>
      </w:pPr>
      <w:hyperlink r:id="rId2805" w:history="1">
        <w:r>
          <w:rPr>
            <w:rStyle w:val="Hyperlink"/>
          </w:rPr>
          <w:t>R2-2101708</w:t>
        </w:r>
      </w:hyperlink>
      <w:r w:rsidR="000A2338" w:rsidRPr="00CE3314">
        <w:tab/>
        <w:t>Discussion on CHO in NTN</w:t>
      </w:r>
      <w:r w:rsidR="000A2338" w:rsidRPr="00CE3314">
        <w:tab/>
        <w:t>Huawei, HiSilicon</w:t>
      </w:r>
      <w:r w:rsidR="000A2338" w:rsidRPr="00CE3314">
        <w:tab/>
        <w:t>discussion</w:t>
      </w:r>
      <w:r w:rsidR="000A2338" w:rsidRPr="00CE3314">
        <w:tab/>
        <w:t>Rel-17</w:t>
      </w:r>
      <w:r w:rsidR="000A2338" w:rsidRPr="00CE3314">
        <w:tab/>
        <w:t>NR_NTN_solutions-Core</w:t>
      </w:r>
    </w:p>
    <w:p w14:paraId="6E25804D" w14:textId="77777777" w:rsidR="000A2338" w:rsidRPr="00CE3314" w:rsidRDefault="000A2338" w:rsidP="000B407F">
      <w:pPr>
        <w:pStyle w:val="Doc-text2"/>
        <w:numPr>
          <w:ilvl w:val="0"/>
          <w:numId w:val="24"/>
        </w:numPr>
      </w:pPr>
      <w:r w:rsidRPr="00CE3314">
        <w:t>Discussed in offline 106</w:t>
      </w:r>
    </w:p>
    <w:p w14:paraId="2FB80023" w14:textId="77777777" w:rsidR="000A2338" w:rsidRPr="00CE3314" w:rsidRDefault="000A2338" w:rsidP="000A2338">
      <w:pPr>
        <w:pStyle w:val="Doc-text2"/>
      </w:pPr>
    </w:p>
    <w:p w14:paraId="40EA036D" w14:textId="0EB6C6F9" w:rsidR="000A2338" w:rsidRPr="00CE3314" w:rsidRDefault="0083230C" w:rsidP="000A2338">
      <w:pPr>
        <w:pStyle w:val="Doc-title"/>
      </w:pPr>
      <w:hyperlink r:id="rId2806" w:history="1">
        <w:r>
          <w:rPr>
            <w:rStyle w:val="Hyperlink"/>
          </w:rPr>
          <w:t>R2-2100383</w:t>
        </w:r>
      </w:hyperlink>
      <w:r w:rsidR="000A2338" w:rsidRPr="00CE3314">
        <w:tab/>
        <w:t>Location based measurement event and location based CHO execution condition for NTN</w:t>
      </w:r>
      <w:r w:rsidR="000A2338" w:rsidRPr="00CE3314">
        <w:tab/>
        <w:t>Intel Corporation</w:t>
      </w:r>
      <w:r w:rsidR="000A2338" w:rsidRPr="00CE3314">
        <w:tab/>
        <w:t>discussion</w:t>
      </w:r>
      <w:r w:rsidR="000A2338" w:rsidRPr="00CE3314">
        <w:tab/>
        <w:t>Rel-17</w:t>
      </w:r>
      <w:r w:rsidR="000A2338" w:rsidRPr="00CE3314">
        <w:tab/>
        <w:t>NR_NTN_solutions-Core</w:t>
      </w:r>
    </w:p>
    <w:p w14:paraId="6C9235BA" w14:textId="77777777" w:rsidR="000A2338" w:rsidRPr="00CE3314" w:rsidRDefault="000A2338" w:rsidP="000B407F">
      <w:pPr>
        <w:pStyle w:val="Doc-text2"/>
        <w:numPr>
          <w:ilvl w:val="0"/>
          <w:numId w:val="24"/>
        </w:numPr>
      </w:pPr>
      <w:r w:rsidRPr="00CE3314">
        <w:t>Discussed in offline 106</w:t>
      </w:r>
    </w:p>
    <w:p w14:paraId="40240533" w14:textId="77777777" w:rsidR="000A2338" w:rsidRPr="00CE3314" w:rsidRDefault="000A2338" w:rsidP="000A2338">
      <w:pPr>
        <w:pStyle w:val="Doc-text2"/>
      </w:pPr>
    </w:p>
    <w:p w14:paraId="40E84D45" w14:textId="0CE527C2" w:rsidR="000A2338" w:rsidRPr="00CE3314" w:rsidRDefault="0083230C" w:rsidP="000A2338">
      <w:pPr>
        <w:pStyle w:val="Doc-title"/>
        <w:rPr>
          <w:rStyle w:val="Hyperlink"/>
          <w:color w:val="auto"/>
        </w:rPr>
      </w:pPr>
      <w:hyperlink r:id="rId2807" w:history="1">
        <w:r>
          <w:rPr>
            <w:rStyle w:val="Hyperlink"/>
          </w:rPr>
          <w:t>R2-2100744</w:t>
        </w:r>
      </w:hyperlink>
      <w:r w:rsidR="000A2338" w:rsidRPr="00CE3314">
        <w:tab/>
        <w:t>Configuration and execution of CHO</w:t>
      </w:r>
      <w:r w:rsidR="000A2338" w:rsidRPr="00CE3314">
        <w:tab/>
        <w:t>Qualcomm Incorporated</w:t>
      </w:r>
      <w:r w:rsidR="000A2338" w:rsidRPr="00CE3314">
        <w:tab/>
        <w:t>discussion</w:t>
      </w:r>
      <w:r w:rsidR="000A2338" w:rsidRPr="00CE3314">
        <w:tab/>
        <w:t>Rel-17</w:t>
      </w:r>
      <w:r w:rsidR="000A2338" w:rsidRPr="00CE3314">
        <w:tab/>
        <w:t>NR_NTN_solutions-Core</w:t>
      </w:r>
      <w:r w:rsidR="000A2338" w:rsidRPr="00CE3314">
        <w:tab/>
        <w:t>R2-2009455</w:t>
      </w:r>
    </w:p>
    <w:p w14:paraId="2AE91E71" w14:textId="77777777" w:rsidR="000A2338" w:rsidRPr="00CE3314" w:rsidRDefault="000A2338" w:rsidP="000B407F">
      <w:pPr>
        <w:pStyle w:val="Doc-text2"/>
        <w:numPr>
          <w:ilvl w:val="0"/>
          <w:numId w:val="24"/>
        </w:numPr>
      </w:pPr>
      <w:r w:rsidRPr="00CE3314">
        <w:t>Discussed in offline 106</w:t>
      </w:r>
    </w:p>
    <w:p w14:paraId="4C41AEBD" w14:textId="77777777" w:rsidR="000A2338" w:rsidRPr="00CE3314" w:rsidRDefault="000A2338" w:rsidP="000A2338">
      <w:pPr>
        <w:pStyle w:val="Doc-text2"/>
      </w:pPr>
    </w:p>
    <w:p w14:paraId="0ED972C3" w14:textId="70B6C242" w:rsidR="000A2338" w:rsidRPr="00CE3314" w:rsidRDefault="0083230C" w:rsidP="000A2338">
      <w:pPr>
        <w:pStyle w:val="Doc-title"/>
      </w:pPr>
      <w:hyperlink r:id="rId2808" w:history="1">
        <w:r>
          <w:rPr>
            <w:rStyle w:val="Hyperlink"/>
          </w:rPr>
          <w:t>R2-2101129</w:t>
        </w:r>
      </w:hyperlink>
      <w:r w:rsidR="000A2338" w:rsidRPr="00CE3314">
        <w:tab/>
        <w:t>CHO in NTN system</w:t>
      </w:r>
      <w:r w:rsidR="000A2338" w:rsidRPr="00CE3314">
        <w:tab/>
        <w:t>Lenovo, Motorola Mobility</w:t>
      </w:r>
      <w:r w:rsidR="000A2338" w:rsidRPr="00CE3314">
        <w:tab/>
        <w:t>discussion</w:t>
      </w:r>
      <w:r w:rsidR="000A2338" w:rsidRPr="00CE3314">
        <w:tab/>
        <w:t>Rel-17</w:t>
      </w:r>
    </w:p>
    <w:p w14:paraId="47145E1C" w14:textId="77777777" w:rsidR="000A2338" w:rsidRPr="00CE3314" w:rsidRDefault="000A2338" w:rsidP="000B407F">
      <w:pPr>
        <w:pStyle w:val="Doc-text2"/>
        <w:numPr>
          <w:ilvl w:val="0"/>
          <w:numId w:val="24"/>
        </w:numPr>
      </w:pPr>
      <w:r w:rsidRPr="00CE3314">
        <w:t>Discussed in offline 106</w:t>
      </w:r>
    </w:p>
    <w:p w14:paraId="736B25A5" w14:textId="77777777" w:rsidR="000A2338" w:rsidRPr="00CE3314" w:rsidRDefault="000A2338" w:rsidP="000A2338">
      <w:pPr>
        <w:pStyle w:val="Doc-text2"/>
        <w:ind w:left="0" w:firstLine="0"/>
      </w:pPr>
    </w:p>
    <w:p w14:paraId="70902419" w14:textId="77777777" w:rsidR="000A2338" w:rsidRPr="00CE3314" w:rsidRDefault="000A2338" w:rsidP="000A2338">
      <w:pPr>
        <w:pStyle w:val="EmailDiscussion"/>
      </w:pPr>
      <w:r w:rsidRPr="00CE3314">
        <w:t>[AT113-e][106][NTN] CHO aspects (Ericsson)</w:t>
      </w:r>
    </w:p>
    <w:p w14:paraId="64C5C858" w14:textId="6CD73D56" w:rsidR="000A2338" w:rsidRPr="00CE3314" w:rsidRDefault="000A2338" w:rsidP="000A2338">
      <w:pPr>
        <w:pStyle w:val="EmailDiscussion2"/>
        <w:ind w:left="1619" w:firstLine="0"/>
      </w:pPr>
      <w:r w:rsidRPr="00CE3314">
        <w:t xml:space="preserve">Scope: Discuss CHO aspects based on the proposals in </w:t>
      </w:r>
      <w:hyperlink r:id="rId2809" w:history="1">
        <w:r w:rsidR="0083230C">
          <w:rPr>
            <w:rStyle w:val="Hyperlink"/>
          </w:rPr>
          <w:t>R2-2100346</w:t>
        </w:r>
      </w:hyperlink>
      <w:r w:rsidRPr="00CE3314">
        <w:rPr>
          <w:rStyle w:val="Hyperlink"/>
          <w:color w:val="auto"/>
        </w:rPr>
        <w:t xml:space="preserve"> </w:t>
      </w:r>
      <w:r w:rsidRPr="00CE3314">
        <w:t xml:space="preserve">(P1~P10), </w:t>
      </w:r>
      <w:hyperlink r:id="rId2810" w:history="1">
        <w:r w:rsidR="0083230C">
          <w:rPr>
            <w:rStyle w:val="Hyperlink"/>
          </w:rPr>
          <w:t>R2-2101197</w:t>
        </w:r>
      </w:hyperlink>
      <w:r w:rsidRPr="00CE3314">
        <w:t xml:space="preserve">, </w:t>
      </w:r>
      <w:hyperlink r:id="rId2811" w:history="1">
        <w:r w:rsidR="0083230C">
          <w:rPr>
            <w:rStyle w:val="Hyperlink"/>
          </w:rPr>
          <w:t>R2-2101708</w:t>
        </w:r>
      </w:hyperlink>
      <w:r w:rsidRPr="00CE3314">
        <w:t xml:space="preserve">, </w:t>
      </w:r>
      <w:hyperlink r:id="rId2812" w:history="1">
        <w:r w:rsidR="0083230C">
          <w:rPr>
            <w:rStyle w:val="Hyperlink"/>
          </w:rPr>
          <w:t>R2-2100383</w:t>
        </w:r>
      </w:hyperlink>
      <w:r w:rsidRPr="00CE3314">
        <w:t xml:space="preserve">, </w:t>
      </w:r>
      <w:hyperlink r:id="rId2813" w:history="1">
        <w:r w:rsidR="0083230C">
          <w:rPr>
            <w:rStyle w:val="Hyperlink"/>
          </w:rPr>
          <w:t>R2-2100744</w:t>
        </w:r>
      </w:hyperlink>
      <w:r w:rsidRPr="00CE3314">
        <w:t xml:space="preserve"> and </w:t>
      </w:r>
      <w:hyperlink r:id="rId2814" w:history="1">
        <w:r w:rsidR="0083230C">
          <w:rPr>
            <w:rStyle w:val="Hyperlink"/>
          </w:rPr>
          <w:t>R2-2101129</w:t>
        </w:r>
      </w:hyperlink>
    </w:p>
    <w:p w14:paraId="12A3BC27" w14:textId="77777777" w:rsidR="000A2338" w:rsidRPr="00CE3314" w:rsidRDefault="000A2338" w:rsidP="000A2338">
      <w:pPr>
        <w:pStyle w:val="EmailDiscussion2"/>
        <w:ind w:left="1619" w:firstLine="0"/>
      </w:pPr>
      <w:r w:rsidRPr="00CE3314">
        <w:t>Initial intended outcome: Summary of the offline discussion with e.g.:</w:t>
      </w:r>
    </w:p>
    <w:p w14:paraId="2E75D207" w14:textId="77777777" w:rsidR="000A2338" w:rsidRPr="00CE3314" w:rsidRDefault="000A2338" w:rsidP="000B407F">
      <w:pPr>
        <w:pStyle w:val="EmailDiscussion2"/>
        <w:numPr>
          <w:ilvl w:val="2"/>
          <w:numId w:val="20"/>
        </w:numPr>
        <w:ind w:left="1980"/>
      </w:pPr>
      <w:r w:rsidRPr="00CE3314">
        <w:t>List of proposals for agreement (if any)</w:t>
      </w:r>
    </w:p>
    <w:p w14:paraId="7907104F" w14:textId="77777777" w:rsidR="000A2338" w:rsidRPr="00CE3314" w:rsidRDefault="000A2338" w:rsidP="000B407F">
      <w:pPr>
        <w:pStyle w:val="EmailDiscussion2"/>
        <w:numPr>
          <w:ilvl w:val="2"/>
          <w:numId w:val="20"/>
        </w:numPr>
        <w:ind w:left="1980"/>
      </w:pPr>
      <w:r w:rsidRPr="00CE3314">
        <w:t>List of proposals that require online discussions</w:t>
      </w:r>
    </w:p>
    <w:p w14:paraId="1F09A8A1" w14:textId="77777777" w:rsidR="000A2338" w:rsidRPr="00CE3314" w:rsidRDefault="000A2338" w:rsidP="000B407F">
      <w:pPr>
        <w:pStyle w:val="EmailDiscussion2"/>
        <w:numPr>
          <w:ilvl w:val="2"/>
          <w:numId w:val="20"/>
        </w:numPr>
        <w:ind w:left="1980"/>
      </w:pPr>
      <w:r w:rsidRPr="00CE3314">
        <w:t>List of proposals that should not be pursued (if any)</w:t>
      </w:r>
    </w:p>
    <w:p w14:paraId="5096DAC4" w14:textId="77777777" w:rsidR="000A2338" w:rsidRPr="00CE3314" w:rsidRDefault="000A2338" w:rsidP="000A2338">
      <w:pPr>
        <w:pStyle w:val="EmailDiscussion2"/>
        <w:ind w:left="1619" w:firstLine="0"/>
      </w:pPr>
      <w:r w:rsidRPr="00CE3314">
        <w:t>Initial deadline (for companies' feedback): Monday 2021-02-01 17:00 UTC</w:t>
      </w:r>
    </w:p>
    <w:p w14:paraId="46536679" w14:textId="60F55DB4" w:rsidR="000A2338" w:rsidRPr="00CE3314" w:rsidRDefault="000A2338" w:rsidP="000A2338">
      <w:pPr>
        <w:pStyle w:val="EmailDiscussion2"/>
        <w:ind w:left="1619" w:firstLine="0"/>
        <w:rPr>
          <w:u w:val="single"/>
        </w:rPr>
      </w:pPr>
      <w:r w:rsidRPr="00CE3314">
        <w:t xml:space="preserve">Initial deadline (for </w:t>
      </w:r>
      <w:r w:rsidRPr="00CE3314">
        <w:rPr>
          <w:rStyle w:val="Doc-text2Char"/>
        </w:rPr>
        <w:t xml:space="preserve">rapporteur's summary in </w:t>
      </w:r>
      <w:hyperlink r:id="rId2815" w:history="1">
        <w:r w:rsidR="0083230C">
          <w:rPr>
            <w:rStyle w:val="Hyperlink"/>
            <w:shd w:val="clear" w:color="auto" w:fill="FFFFFF"/>
          </w:rPr>
          <w:t>R2-2102016</w:t>
        </w:r>
      </w:hyperlink>
      <w:r w:rsidRPr="00CE3314">
        <w:rPr>
          <w:rStyle w:val="Doc-text2Char"/>
        </w:rPr>
        <w:t>):</w:t>
      </w:r>
      <w:r w:rsidRPr="00CE3314">
        <w:t xml:space="preserve"> Monday 2021-02-01 23:00 UTC</w:t>
      </w:r>
    </w:p>
    <w:p w14:paraId="088EFE8F" w14:textId="12B3D425" w:rsidR="000A2338" w:rsidRPr="00CE3314" w:rsidRDefault="000A2338" w:rsidP="000A2338">
      <w:pPr>
        <w:pStyle w:val="EmailDiscussion2"/>
        <w:ind w:left="1619" w:firstLine="0"/>
      </w:pPr>
      <w:r w:rsidRPr="00CE3314">
        <w:t xml:space="preserve">Updated scope: Continue the discussion on proposals from </w:t>
      </w:r>
      <w:hyperlink r:id="rId2816" w:history="1">
        <w:r w:rsidR="0083230C">
          <w:rPr>
            <w:rStyle w:val="Hyperlink"/>
            <w:shd w:val="clear" w:color="auto" w:fill="FFFFFF"/>
          </w:rPr>
          <w:t>R2-2102016</w:t>
        </w:r>
      </w:hyperlink>
    </w:p>
    <w:p w14:paraId="70C87C2D" w14:textId="77777777" w:rsidR="000A2338" w:rsidRPr="00CE3314" w:rsidRDefault="000A2338" w:rsidP="000A2338">
      <w:pPr>
        <w:pStyle w:val="EmailDiscussion2"/>
        <w:ind w:left="1619" w:firstLine="0"/>
      </w:pPr>
      <w:r w:rsidRPr="00CE3314">
        <w:t>Updated intended outcome: Summary of the offline discussion with e.g.:</w:t>
      </w:r>
    </w:p>
    <w:p w14:paraId="5650CE72" w14:textId="77777777" w:rsidR="000A2338" w:rsidRPr="00CE3314" w:rsidRDefault="000A2338" w:rsidP="000B407F">
      <w:pPr>
        <w:pStyle w:val="EmailDiscussion2"/>
        <w:numPr>
          <w:ilvl w:val="2"/>
          <w:numId w:val="20"/>
        </w:numPr>
        <w:ind w:left="1980"/>
      </w:pPr>
      <w:r w:rsidRPr="00CE3314">
        <w:t>List of proposals for agreement</w:t>
      </w:r>
    </w:p>
    <w:p w14:paraId="750CCE3E" w14:textId="77777777" w:rsidR="000A2338" w:rsidRPr="00CE3314" w:rsidRDefault="000A2338" w:rsidP="000B407F">
      <w:pPr>
        <w:pStyle w:val="EmailDiscussion2"/>
        <w:numPr>
          <w:ilvl w:val="2"/>
          <w:numId w:val="20"/>
        </w:numPr>
        <w:ind w:left="1980"/>
      </w:pPr>
      <w:r w:rsidRPr="00CE3314">
        <w:lastRenderedPageBreak/>
        <w:t>List of proposals to be postponed</w:t>
      </w:r>
    </w:p>
    <w:p w14:paraId="075110C5" w14:textId="77777777" w:rsidR="000A2338" w:rsidRPr="00CE3314" w:rsidRDefault="000A2338" w:rsidP="000A2338">
      <w:pPr>
        <w:pStyle w:val="EmailDiscussion2"/>
        <w:ind w:left="1620" w:firstLine="0"/>
      </w:pPr>
      <w:r w:rsidRPr="00CE3314">
        <w:t>Deadline (for companies' feedback): Wednesday 2021-02-03 18:00 UTC</w:t>
      </w:r>
    </w:p>
    <w:p w14:paraId="4BFD0CF0" w14:textId="39C66AFF" w:rsidR="000A2338" w:rsidRPr="00CE3314" w:rsidRDefault="000A2338" w:rsidP="000A2338">
      <w:pPr>
        <w:pStyle w:val="EmailDiscussion2"/>
        <w:ind w:left="1620" w:firstLine="0"/>
      </w:pPr>
      <w:r w:rsidRPr="00CE3314">
        <w:t xml:space="preserve">Deadline (for </w:t>
      </w:r>
      <w:r w:rsidRPr="00CE3314">
        <w:rPr>
          <w:rStyle w:val="Doc-text2Char"/>
        </w:rPr>
        <w:t xml:space="preserve">rapporteur's summary in </w:t>
      </w:r>
      <w:hyperlink r:id="rId2817" w:history="1">
        <w:r w:rsidR="0083230C">
          <w:rPr>
            <w:rStyle w:val="Hyperlink"/>
            <w:shd w:val="clear" w:color="auto" w:fill="FFFFFF"/>
          </w:rPr>
          <w:t>R2-2102045</w:t>
        </w:r>
      </w:hyperlink>
      <w:r w:rsidRPr="00CE3314">
        <w:rPr>
          <w:rStyle w:val="Doc-text2Char"/>
        </w:rPr>
        <w:t>):</w:t>
      </w:r>
      <w:r w:rsidRPr="00CE3314">
        <w:t xml:space="preserve"> Wednesday 2021-02-03 22:00 UTC</w:t>
      </w:r>
    </w:p>
    <w:p w14:paraId="45E635F1" w14:textId="77777777" w:rsidR="000A2338" w:rsidRPr="00CE3314" w:rsidRDefault="000A2338" w:rsidP="000A2338">
      <w:pPr>
        <w:pStyle w:val="EmailDiscussion2"/>
        <w:ind w:left="1619" w:firstLine="0"/>
        <w:rPr>
          <w:u w:val="single"/>
        </w:rPr>
      </w:pPr>
    </w:p>
    <w:p w14:paraId="2BB047D4" w14:textId="3BF0B32D" w:rsidR="000A2338" w:rsidRPr="00CE3314" w:rsidRDefault="0083230C" w:rsidP="000A2338">
      <w:pPr>
        <w:pStyle w:val="Doc-title"/>
      </w:pPr>
      <w:hyperlink r:id="rId2818" w:history="1">
        <w:r>
          <w:rPr>
            <w:rStyle w:val="Hyperlink"/>
            <w:shd w:val="clear" w:color="auto" w:fill="FFFFFF"/>
          </w:rPr>
          <w:t>R2-2102016</w:t>
        </w:r>
      </w:hyperlink>
      <w:r w:rsidR="000A2338" w:rsidRPr="00CE3314">
        <w:tab/>
        <w:t>Summary of offline 106 - [NTN] CHO aspects</w:t>
      </w:r>
      <w:r w:rsidR="000A2338" w:rsidRPr="00CE3314">
        <w:tab/>
        <w:t>Ericsson</w:t>
      </w:r>
      <w:r w:rsidR="000A2338" w:rsidRPr="00CE3314">
        <w:tab/>
        <w:t>discussion</w:t>
      </w:r>
      <w:r w:rsidR="000A2338" w:rsidRPr="00CE3314">
        <w:tab/>
        <w:t>NR_NTN_solutions-Core</w:t>
      </w:r>
    </w:p>
    <w:p w14:paraId="24C04B5C" w14:textId="77777777" w:rsidR="000A2338" w:rsidRPr="00CE3314" w:rsidRDefault="000A2338" w:rsidP="000A2338">
      <w:pPr>
        <w:pStyle w:val="Comments"/>
      </w:pPr>
      <w:r w:rsidRPr="00CE3314">
        <w:t>List of proposals for agreement (if any)</w:t>
      </w:r>
    </w:p>
    <w:p w14:paraId="0017DCDF" w14:textId="77777777" w:rsidR="000A2338" w:rsidRPr="00CE3314" w:rsidRDefault="000A2338" w:rsidP="000A2338">
      <w:pPr>
        <w:pStyle w:val="Comments"/>
      </w:pPr>
      <w:r w:rsidRPr="00CE3314">
        <w:t>Proposal 1: support A4 event for NTN CHO</w:t>
      </w:r>
    </w:p>
    <w:p w14:paraId="2E80FF53" w14:textId="77777777" w:rsidR="000A2338" w:rsidRPr="00CE3314" w:rsidRDefault="000A2338" w:rsidP="000B407F">
      <w:pPr>
        <w:pStyle w:val="Doc-text2"/>
        <w:numPr>
          <w:ilvl w:val="0"/>
          <w:numId w:val="27"/>
        </w:numPr>
      </w:pPr>
      <w:r w:rsidRPr="00CE3314">
        <w:t xml:space="preserve">QC and Samsung think this is fine when combined with other </w:t>
      </w:r>
    </w:p>
    <w:p w14:paraId="25CFE25B" w14:textId="77777777" w:rsidR="000A2338" w:rsidRPr="00CE3314" w:rsidRDefault="000A2338" w:rsidP="000B407F">
      <w:pPr>
        <w:pStyle w:val="Doc-text2"/>
        <w:numPr>
          <w:ilvl w:val="0"/>
          <w:numId w:val="27"/>
        </w:numPr>
      </w:pPr>
      <w:r w:rsidRPr="00CE3314">
        <w:t xml:space="preserve">Ericsson wonders why we want to deny the option for the NW to configure just this? </w:t>
      </w:r>
    </w:p>
    <w:p w14:paraId="332B7DF3" w14:textId="77777777" w:rsidR="000A2338" w:rsidRPr="00CE3314" w:rsidRDefault="000A2338" w:rsidP="000A2338">
      <w:pPr>
        <w:pStyle w:val="Comments"/>
      </w:pPr>
      <w:r w:rsidRPr="00CE3314">
        <w:t>Proposal 2: Support having the option to configure the ”time” trigger per “RRCReconfig-&gt;conditionalReconfig”. FFS if allowed to be configured without RSRP/RSRQ related event.</w:t>
      </w:r>
    </w:p>
    <w:p w14:paraId="268B924B" w14:textId="77777777" w:rsidR="000A2338" w:rsidRPr="00CE3314" w:rsidRDefault="000A2338" w:rsidP="000A2338">
      <w:pPr>
        <w:pStyle w:val="Comments"/>
      </w:pPr>
      <w:r w:rsidRPr="00CE3314">
        <w:t>Proposal 5: Support having the option to configure the ”time” trigger per “RRCReconfig-&gt;conditionalReconfig-&gt;CondReconfigID”. FFS if allow it to be configured without RSRP/RSRQ related event.</w:t>
      </w:r>
    </w:p>
    <w:p w14:paraId="537817DE" w14:textId="77777777" w:rsidR="000A2338" w:rsidRPr="00CE3314" w:rsidRDefault="000A2338" w:rsidP="000A2338">
      <w:pPr>
        <w:pStyle w:val="Comments"/>
      </w:pPr>
      <w:r w:rsidRPr="00CE3314">
        <w:t>Proposal 8: define the location based CHO trigger with respect to a cell center, FFS whether serving or candidate target and FFS which information is given in ephemeris and which part of information is given in CHO configuration</w:t>
      </w:r>
    </w:p>
    <w:p w14:paraId="41388A92" w14:textId="77777777" w:rsidR="000A2338" w:rsidRPr="00CE3314" w:rsidRDefault="000A2338" w:rsidP="000A2338">
      <w:pPr>
        <w:pStyle w:val="Comments"/>
      </w:pPr>
      <w:r w:rsidRPr="00CE3314">
        <w:t>Proposal 9: When configuring the location based CHO event together with RSRP/Q based event, support having AND functionality with location based and RSRP/RSRQ related event. FFS if additionally OR functionality is supported</w:t>
      </w:r>
    </w:p>
    <w:p w14:paraId="3128E499" w14:textId="77777777" w:rsidR="000A2338" w:rsidRPr="00CE3314" w:rsidRDefault="000A2338" w:rsidP="000A2338">
      <w:pPr>
        <w:pStyle w:val="Comments"/>
      </w:pPr>
    </w:p>
    <w:p w14:paraId="08D68818" w14:textId="77777777" w:rsidR="000A2338" w:rsidRPr="00CE3314" w:rsidRDefault="000A2338" w:rsidP="000A2338">
      <w:pPr>
        <w:pStyle w:val="Comments"/>
      </w:pPr>
      <w:r w:rsidRPr="00CE3314">
        <w:t>List of proposals that require online discussions</w:t>
      </w:r>
    </w:p>
    <w:p w14:paraId="292FB146" w14:textId="77777777" w:rsidR="000A2338" w:rsidRPr="00CE3314" w:rsidRDefault="000A2338" w:rsidP="000A2338">
      <w:pPr>
        <w:pStyle w:val="Comments"/>
      </w:pPr>
      <w:r w:rsidRPr="00CE3314">
        <w:t xml:space="preserve">Proposal 3: RAN2 to discuss which definition of the ”time” would be suitable when ”time” is configured per “RRCReconfig-&gt;conditionalReconfig”. </w:t>
      </w:r>
    </w:p>
    <w:p w14:paraId="25B098E2" w14:textId="77777777" w:rsidR="000A2338" w:rsidRPr="00CE3314" w:rsidRDefault="000A2338" w:rsidP="000A2338">
      <w:pPr>
        <w:pStyle w:val="Comments"/>
      </w:pPr>
      <w:r w:rsidRPr="00CE3314">
        <w:t>Proposal 4&amp;7: RAN2 to discuss how the ”time” based trigger is definied with respect to RSRP/RSRQ event. This was similar for both when ”time” is configured per “RRCReconfig-&gt;conditionalReconfig” or when it is configured per “RRCReconfig-&gt;conditionalReconfig-&gt;CondReconfigID”. Some options mentioned</w:t>
      </w:r>
    </w:p>
    <w:p w14:paraId="02E5D066" w14:textId="77777777" w:rsidR="000A2338" w:rsidRPr="00CE3314" w:rsidRDefault="000A2338" w:rsidP="000A2338">
      <w:pPr>
        <w:pStyle w:val="Comments"/>
      </w:pPr>
      <w:r w:rsidRPr="00CE3314">
        <w:t>•</w:t>
      </w:r>
      <w:r w:rsidRPr="00CE3314">
        <w:tab/>
        <w:t>There is starting time per candidate cell when to UE should start evaluating an event</w:t>
      </w:r>
    </w:p>
    <w:p w14:paraId="457898AB" w14:textId="77777777" w:rsidR="000A2338" w:rsidRPr="00CE3314" w:rsidRDefault="000A2338" w:rsidP="000A2338">
      <w:pPr>
        <w:pStyle w:val="Comments"/>
      </w:pPr>
      <w:r w:rsidRPr="00CE3314">
        <w:t>•</w:t>
      </w:r>
      <w:r w:rsidRPr="00CE3314">
        <w:tab/>
        <w:t>There is time/timer for evaluating whether event was fullfilled</w:t>
      </w:r>
    </w:p>
    <w:p w14:paraId="3E85BA21" w14:textId="77777777" w:rsidR="000A2338" w:rsidRPr="00CE3314" w:rsidRDefault="000A2338" w:rsidP="000A2338">
      <w:pPr>
        <w:pStyle w:val="Comments"/>
      </w:pPr>
      <w:r w:rsidRPr="00CE3314">
        <w:t>•</w:t>
      </w:r>
      <w:r w:rsidRPr="00CE3314">
        <w:tab/>
        <w:t>Time range within which RSRP event needs to fullfill</w:t>
      </w:r>
    </w:p>
    <w:p w14:paraId="2B4264F2" w14:textId="77777777" w:rsidR="000A2338" w:rsidRPr="00CE3314" w:rsidRDefault="000A2338" w:rsidP="000A2338">
      <w:pPr>
        <w:pStyle w:val="Comments"/>
      </w:pPr>
      <w:r w:rsidRPr="00CE3314">
        <w:t>•</w:t>
      </w:r>
      <w:r w:rsidRPr="00CE3314">
        <w:tab/>
        <w:t>It is left to the UE</w:t>
      </w:r>
    </w:p>
    <w:p w14:paraId="2D277367" w14:textId="77777777" w:rsidR="000A2338" w:rsidRPr="00CE3314" w:rsidRDefault="000A2338" w:rsidP="000A2338">
      <w:pPr>
        <w:pStyle w:val="Comments"/>
      </w:pPr>
      <w:r w:rsidRPr="00CE3314">
        <w:t>Proposal 6: RAN2 to discuss which definition of the ”time” would be suitable when ”time” is configured per “RRCReconfig-&gt;conditionalReconfig-&gt;CondReconfigID”</w:t>
      </w:r>
    </w:p>
    <w:p w14:paraId="5D8307F0" w14:textId="77777777" w:rsidR="000A2338" w:rsidRPr="00CE3314" w:rsidRDefault="000A2338" w:rsidP="000A2338">
      <w:pPr>
        <w:pStyle w:val="Comments"/>
      </w:pPr>
      <w:r w:rsidRPr="00CE3314">
        <w:t>Proposal 10: RAN2 to discuss whether location based and time based trigger should or should not be configured together</w:t>
      </w:r>
    </w:p>
    <w:p w14:paraId="06D47402" w14:textId="77777777" w:rsidR="000A2338" w:rsidRPr="00CE3314" w:rsidRDefault="000A2338" w:rsidP="000A2338">
      <w:pPr>
        <w:pStyle w:val="Comments"/>
      </w:pPr>
      <w:r w:rsidRPr="00CE3314">
        <w:t>Proposal 11: RAN2 to discuss whether location based trigger can be configured without RSRP/RSRQ based event or not.</w:t>
      </w:r>
    </w:p>
    <w:p w14:paraId="1F7320D5" w14:textId="77777777" w:rsidR="000A2338" w:rsidRPr="00CE3314" w:rsidRDefault="000A2338" w:rsidP="000A2338">
      <w:pPr>
        <w:pStyle w:val="Comments"/>
      </w:pPr>
    </w:p>
    <w:p w14:paraId="1EBF5662" w14:textId="77777777" w:rsidR="000A2338" w:rsidRPr="00CE3314" w:rsidRDefault="000A2338" w:rsidP="000A2338">
      <w:pPr>
        <w:pStyle w:val="Comments"/>
      </w:pPr>
      <w:r w:rsidRPr="00CE3314">
        <w:t>List of proposals that should not be pursued (if any)</w:t>
      </w:r>
    </w:p>
    <w:p w14:paraId="2D61C0A0" w14:textId="77777777" w:rsidR="000A2338" w:rsidRPr="00CE3314" w:rsidRDefault="000A2338" w:rsidP="000A2338">
      <w:pPr>
        <w:pStyle w:val="Comments"/>
      </w:pPr>
      <w:r w:rsidRPr="00CE3314">
        <w:t>Proposal 12: UE to keep the CHO configuration after HO</w:t>
      </w:r>
    </w:p>
    <w:p w14:paraId="1A27777E" w14:textId="77777777" w:rsidR="000A2338" w:rsidRPr="00CE3314" w:rsidRDefault="000A2338" w:rsidP="000A2338">
      <w:pPr>
        <w:pStyle w:val="Comments"/>
      </w:pPr>
    </w:p>
    <w:p w14:paraId="771FED8B" w14:textId="7D11D3D5" w:rsidR="000A2338" w:rsidRPr="00CE3314" w:rsidRDefault="0083230C" w:rsidP="000A2338">
      <w:pPr>
        <w:pStyle w:val="Doc-title"/>
      </w:pPr>
      <w:hyperlink r:id="rId2819" w:history="1">
        <w:r>
          <w:rPr>
            <w:rStyle w:val="Hyperlink"/>
            <w:shd w:val="clear" w:color="auto" w:fill="FFFFFF"/>
          </w:rPr>
          <w:t>R2-2102045</w:t>
        </w:r>
      </w:hyperlink>
      <w:r w:rsidR="000A2338" w:rsidRPr="00CE3314">
        <w:tab/>
        <w:t>Summary of offline 106 - [NTN] CHO aspects - second round</w:t>
      </w:r>
      <w:r w:rsidR="000A2338" w:rsidRPr="00CE3314">
        <w:tab/>
        <w:t>Ericsson</w:t>
      </w:r>
      <w:r w:rsidR="000A2338" w:rsidRPr="00CE3314">
        <w:tab/>
        <w:t>discussion</w:t>
      </w:r>
      <w:r w:rsidR="000A2338" w:rsidRPr="00CE3314">
        <w:tab/>
        <w:t>NR_NTN_solutions-Core</w:t>
      </w:r>
    </w:p>
    <w:p w14:paraId="1EE8E65C" w14:textId="77777777" w:rsidR="000A2338" w:rsidRPr="00CE3314" w:rsidRDefault="000A2338" w:rsidP="000A2338">
      <w:pPr>
        <w:pStyle w:val="Comments"/>
      </w:pPr>
      <w:r w:rsidRPr="00CE3314">
        <w:t>List of proposals for agreement</w:t>
      </w:r>
    </w:p>
    <w:p w14:paraId="67DA0A72" w14:textId="77777777" w:rsidR="000A2338" w:rsidRPr="00CE3314" w:rsidRDefault="000A2338" w:rsidP="000A2338">
      <w:pPr>
        <w:pStyle w:val="Comments"/>
      </w:pPr>
      <w:r w:rsidRPr="00CE3314">
        <w:t>Note: Proposals 1-4 concern event definition ONLY. These do not consider the procedural options on which events are allowed to be configured jointly etc. Proposals 5-10 concern on procedural functionality on level of joint/individual configuration. Proposal 11 concern on procedural functionality on level of AND/OR logic for triggering CHO.</w:t>
      </w:r>
    </w:p>
    <w:p w14:paraId="32CFAC01" w14:textId="77777777" w:rsidR="000A2338" w:rsidRPr="00CE3314" w:rsidRDefault="000A2338" w:rsidP="000A2338">
      <w:pPr>
        <w:pStyle w:val="Comments"/>
      </w:pPr>
    </w:p>
    <w:p w14:paraId="64066E1D" w14:textId="77777777" w:rsidR="000A2338" w:rsidRPr="00CE3314" w:rsidRDefault="000A2338" w:rsidP="000A2338">
      <w:pPr>
        <w:pStyle w:val="Comments"/>
      </w:pPr>
      <w:r w:rsidRPr="00CE3314">
        <w:t>Proposal 1: support A4 event for NTN CHO. FFS whether other triggers needs to be combined with this.</w:t>
      </w:r>
    </w:p>
    <w:p w14:paraId="65BB40E0" w14:textId="77777777" w:rsidR="000A2338" w:rsidRPr="00CE3314" w:rsidRDefault="000A2338" w:rsidP="000B407F">
      <w:pPr>
        <w:pStyle w:val="Doc-text2"/>
        <w:numPr>
          <w:ilvl w:val="0"/>
          <w:numId w:val="24"/>
        </w:numPr>
      </w:pPr>
      <w:r w:rsidRPr="00CE3314">
        <w:t>Agreed</w:t>
      </w:r>
    </w:p>
    <w:p w14:paraId="5BB4B242" w14:textId="77777777" w:rsidR="000A2338" w:rsidRPr="00CE3314" w:rsidRDefault="000A2338" w:rsidP="000A2338">
      <w:pPr>
        <w:pStyle w:val="Comments"/>
      </w:pPr>
      <w:r w:rsidRPr="00CE3314">
        <w:t>Proposal 2: Support having the option to configure the ”time” trigger per UE. FFS how “time” is to be defined.</w:t>
      </w:r>
    </w:p>
    <w:p w14:paraId="3E27627F" w14:textId="77777777" w:rsidR="000A2338" w:rsidRPr="00CE3314" w:rsidRDefault="000A2338" w:rsidP="000A2338">
      <w:pPr>
        <w:pStyle w:val="Comments"/>
      </w:pPr>
      <w:r w:rsidRPr="00CE3314">
        <w:t>Proposal 3: Support having the option to configure the ”time” trigger per candidate target cell. FFS how “time” is to be defined.</w:t>
      </w:r>
    </w:p>
    <w:p w14:paraId="07FA77C9" w14:textId="77777777" w:rsidR="000A2338" w:rsidRPr="00CE3314" w:rsidRDefault="000A2338" w:rsidP="000B407F">
      <w:pPr>
        <w:pStyle w:val="Doc-text2"/>
        <w:numPr>
          <w:ilvl w:val="0"/>
          <w:numId w:val="27"/>
        </w:numPr>
      </w:pPr>
      <w:r w:rsidRPr="00CE3314">
        <w:t>IDC agrees p2 and p3</w:t>
      </w:r>
    </w:p>
    <w:p w14:paraId="2ED1FEBC" w14:textId="77777777" w:rsidR="000A2338" w:rsidRPr="00CE3314" w:rsidRDefault="000A2338" w:rsidP="000B407F">
      <w:pPr>
        <w:pStyle w:val="Doc-text2"/>
        <w:numPr>
          <w:ilvl w:val="0"/>
          <w:numId w:val="27"/>
        </w:numPr>
      </w:pPr>
      <w:r w:rsidRPr="00CE3314">
        <w:t>Nokia thinks p2 is too vague for now. p3 could be ok</w:t>
      </w:r>
    </w:p>
    <w:p w14:paraId="49264C49" w14:textId="77777777" w:rsidR="000A2338" w:rsidRPr="00CE3314" w:rsidRDefault="000A2338" w:rsidP="000B407F">
      <w:pPr>
        <w:pStyle w:val="Doc-text2"/>
        <w:numPr>
          <w:ilvl w:val="0"/>
          <w:numId w:val="27"/>
        </w:numPr>
      </w:pPr>
      <w:r w:rsidRPr="00CE3314">
        <w:t>Huawei/Oppo support p3</w:t>
      </w:r>
    </w:p>
    <w:p w14:paraId="5D496C20" w14:textId="77777777" w:rsidR="000A2338" w:rsidRPr="00CE3314" w:rsidRDefault="000A2338" w:rsidP="000A2338">
      <w:pPr>
        <w:pStyle w:val="Comments"/>
      </w:pPr>
      <w:r w:rsidRPr="00CE3314">
        <w:t>Proposal 4: define the location based CHO trigger with respect to a cell center, FFS whether serving or candidate target and FFS which information is given in ephemeris and which part of information is given in CHO configuration</w:t>
      </w:r>
    </w:p>
    <w:p w14:paraId="64C5FF22" w14:textId="77777777" w:rsidR="000A2338" w:rsidRPr="00CE3314" w:rsidRDefault="000A2338" w:rsidP="000A2338">
      <w:pPr>
        <w:pStyle w:val="Comments"/>
      </w:pPr>
    </w:p>
    <w:p w14:paraId="1AD9B0B1" w14:textId="77777777" w:rsidR="000A2338" w:rsidRPr="00CE3314" w:rsidRDefault="000A2338" w:rsidP="000A2338">
      <w:pPr>
        <w:pStyle w:val="Comments"/>
      </w:pPr>
      <w:r w:rsidRPr="00CE3314">
        <w:t>Proposal 5: The A4 event can be jointly configured with “time” event/trigger in “RRCReconfig-&gt;conditionalReconfig” or “RRCReconfig-&gt;conditionalReconfig-&gt;CondReconfigID”</w:t>
      </w:r>
    </w:p>
    <w:p w14:paraId="2C5C3B03" w14:textId="77777777" w:rsidR="000A2338" w:rsidRPr="00CE3314" w:rsidRDefault="000A2338" w:rsidP="000A2338">
      <w:pPr>
        <w:pStyle w:val="Comments"/>
      </w:pPr>
      <w:r w:rsidRPr="00CE3314">
        <w:t>Proposal 6: The A4 event can be configured on its own or jointly with existing RSRP/RSRQ events.</w:t>
      </w:r>
    </w:p>
    <w:p w14:paraId="6950AB38" w14:textId="77777777" w:rsidR="000A2338" w:rsidRPr="00CE3314" w:rsidRDefault="000A2338" w:rsidP="000A2338">
      <w:pPr>
        <w:pStyle w:val="Comments"/>
      </w:pPr>
      <w:r w:rsidRPr="00CE3314">
        <w:t>Proposal 7: the ”time” trigger per “RRCReconfig-&gt;conditionalReconfig” can be configured jointly with any RSRP/RSRQ event specified</w:t>
      </w:r>
    </w:p>
    <w:p w14:paraId="56C567F9" w14:textId="77777777" w:rsidR="000A2338" w:rsidRPr="00CE3314" w:rsidRDefault="000A2338" w:rsidP="000A2338">
      <w:pPr>
        <w:pStyle w:val="Comments"/>
      </w:pPr>
      <w:r w:rsidRPr="00CE3314">
        <w:t>Proposal 8: the ”time” trigger per “RRCReconfig-&gt;conditionalReconfig” can be configured without a RSRP/RSRQ event specified</w:t>
      </w:r>
    </w:p>
    <w:p w14:paraId="6E32931F" w14:textId="77777777" w:rsidR="000A2338" w:rsidRPr="00CE3314" w:rsidRDefault="000A2338" w:rsidP="000A2338">
      <w:pPr>
        <w:pStyle w:val="Comments"/>
      </w:pPr>
      <w:r w:rsidRPr="00CE3314">
        <w:lastRenderedPageBreak/>
        <w:t>Proposal 9: the ”time” trigger per “RRCReconfig-&gt;conditionalReconfig-&gt;CondReconfigID” can be configured jointly with any RSRP/RSRQ event specified</w:t>
      </w:r>
    </w:p>
    <w:p w14:paraId="2542FA09" w14:textId="77777777" w:rsidR="000A2338" w:rsidRPr="00CE3314" w:rsidRDefault="000A2338" w:rsidP="000A2338">
      <w:pPr>
        <w:pStyle w:val="Comments"/>
      </w:pPr>
      <w:r w:rsidRPr="00CE3314">
        <w:t>Proposal 10: the ”time” trigger per “RRCReconfig-&gt;conditionalReconfig-&gt;CondReconfigID” can be configured without a RSRP/RSRQ event specified</w:t>
      </w:r>
    </w:p>
    <w:p w14:paraId="157EE2CB" w14:textId="77777777" w:rsidR="000A2338" w:rsidRPr="00CE3314" w:rsidRDefault="000A2338" w:rsidP="000A2338">
      <w:pPr>
        <w:pStyle w:val="Comments"/>
      </w:pPr>
    </w:p>
    <w:p w14:paraId="3FCF5013" w14:textId="77777777" w:rsidR="000A2338" w:rsidRPr="00CE3314" w:rsidRDefault="000A2338" w:rsidP="000A2338">
      <w:pPr>
        <w:pStyle w:val="Comments"/>
      </w:pPr>
      <w:r w:rsidRPr="00CE3314">
        <w:t>Proposal 11: When configuring the location based CHO event together with RSRP/Q based event, support having AND functionality with location based and RSRP/RSRQ related event. FFS if additionally OR functionality is supported</w:t>
      </w:r>
    </w:p>
    <w:p w14:paraId="0F3FC9F0" w14:textId="77777777" w:rsidR="000A2338" w:rsidRPr="00CE3314" w:rsidRDefault="000A2338" w:rsidP="000A2338">
      <w:pPr>
        <w:pStyle w:val="Comments"/>
      </w:pPr>
    </w:p>
    <w:p w14:paraId="1D32B848" w14:textId="77777777" w:rsidR="000A2338" w:rsidRPr="00CE3314" w:rsidRDefault="000A2338" w:rsidP="000A2338">
      <w:pPr>
        <w:pStyle w:val="Comments"/>
      </w:pPr>
      <w:r w:rsidRPr="00CE3314">
        <w:t>List of proposals that require online discussions</w:t>
      </w:r>
    </w:p>
    <w:p w14:paraId="3DD46F8F" w14:textId="77777777" w:rsidR="000A2338" w:rsidRPr="00CE3314" w:rsidRDefault="000A2338" w:rsidP="000A2338">
      <w:pPr>
        <w:pStyle w:val="Comments"/>
      </w:pPr>
      <w:r w:rsidRPr="00CE3314">
        <w:t xml:space="preserve">Proposal 12: RAN2 to discuss which definition of the ”time” would be suitable when ”time” is configured per “RRCReconfig-&gt;conditionalReconfig”. </w:t>
      </w:r>
    </w:p>
    <w:p w14:paraId="19C88CC8" w14:textId="77777777" w:rsidR="000A2338" w:rsidRPr="00CE3314" w:rsidRDefault="000A2338" w:rsidP="000A2338">
      <w:pPr>
        <w:pStyle w:val="Comments"/>
      </w:pPr>
      <w:r w:rsidRPr="00CE3314">
        <w:t>Proposal 13: RAN2 to discuss which definition of the ”time” would be suitable when ”time” is configured per “RRCReconfig-&gt;conditionalReconfig-&gt;CondReconfigID”</w:t>
      </w:r>
    </w:p>
    <w:p w14:paraId="3DCD813D" w14:textId="77777777" w:rsidR="000A2338" w:rsidRPr="00CE3314" w:rsidRDefault="000A2338" w:rsidP="000A2338">
      <w:pPr>
        <w:pStyle w:val="Comments"/>
      </w:pPr>
      <w:r w:rsidRPr="00CE3314">
        <w:t>Proposal 14: RAN2 to discuss how the ”time” based trigger is definied with respect to RSRP/RSRQ event. This was similar for both when ”time” is configured per “RRCReconfig-&gt;conditionalReconfig” or when it is configured per “RRCReconfig-&gt;conditionalReconfig-&gt;CondReconfigID”. Some options mentioned</w:t>
      </w:r>
    </w:p>
    <w:p w14:paraId="0FE3DDED" w14:textId="77777777" w:rsidR="000A2338" w:rsidRPr="00CE3314" w:rsidRDefault="000A2338" w:rsidP="000A2338">
      <w:pPr>
        <w:pStyle w:val="Comments"/>
      </w:pPr>
      <w:r w:rsidRPr="00CE3314">
        <w:t>•</w:t>
      </w:r>
      <w:r w:rsidRPr="00CE3314">
        <w:tab/>
        <w:t>There is starting time per candidate cell when to UE should start evaluating an event</w:t>
      </w:r>
    </w:p>
    <w:p w14:paraId="33C57BA1" w14:textId="77777777" w:rsidR="000A2338" w:rsidRPr="00CE3314" w:rsidRDefault="000A2338" w:rsidP="000A2338">
      <w:pPr>
        <w:pStyle w:val="Comments"/>
      </w:pPr>
      <w:r w:rsidRPr="00CE3314">
        <w:t>•</w:t>
      </w:r>
      <w:r w:rsidRPr="00CE3314">
        <w:tab/>
        <w:t>There is time/timer for evaluating whether event was fullfilled</w:t>
      </w:r>
    </w:p>
    <w:p w14:paraId="3A24A19C" w14:textId="77777777" w:rsidR="000A2338" w:rsidRPr="00CE3314" w:rsidRDefault="000A2338" w:rsidP="000A2338">
      <w:pPr>
        <w:pStyle w:val="Comments"/>
      </w:pPr>
      <w:r w:rsidRPr="00CE3314">
        <w:t>•</w:t>
      </w:r>
      <w:r w:rsidRPr="00CE3314">
        <w:tab/>
        <w:t>Time range within which RSRP event needs to fullfill</w:t>
      </w:r>
    </w:p>
    <w:p w14:paraId="2A58BA82" w14:textId="77777777" w:rsidR="000A2338" w:rsidRPr="00CE3314" w:rsidRDefault="000A2338" w:rsidP="000A2338">
      <w:pPr>
        <w:pStyle w:val="Comments"/>
      </w:pPr>
      <w:r w:rsidRPr="00CE3314">
        <w:t>•</w:t>
      </w:r>
      <w:r w:rsidRPr="00CE3314">
        <w:tab/>
        <w:t>It is left to the UE</w:t>
      </w:r>
    </w:p>
    <w:p w14:paraId="28F7E917" w14:textId="77777777" w:rsidR="000A2338" w:rsidRPr="00CE3314" w:rsidRDefault="000A2338" w:rsidP="000A2338">
      <w:pPr>
        <w:pStyle w:val="Comments"/>
      </w:pPr>
      <w:r w:rsidRPr="00CE3314">
        <w:t>Proposal 15: RAN2 to discuss whether location based and time based trigger should or should not be configured together. I.E whether there is use case for it, or whether there is actual issue in joint configuration.</w:t>
      </w:r>
    </w:p>
    <w:p w14:paraId="49B5E55B" w14:textId="77777777" w:rsidR="000A2338" w:rsidRPr="00CE3314" w:rsidRDefault="000A2338" w:rsidP="000A2338">
      <w:pPr>
        <w:pStyle w:val="Comments"/>
      </w:pPr>
      <w:r w:rsidRPr="00CE3314">
        <w:t>Proposal 16: RAN2 to discuss whether location based trigger can be configured without RSRP/RSRQ based event or not. I.E whether there is use case for it, or whether there is actual issue in joint configuration.</w:t>
      </w:r>
    </w:p>
    <w:p w14:paraId="622CB145" w14:textId="77777777" w:rsidR="000A2338" w:rsidRPr="00CE3314" w:rsidRDefault="000A2338" w:rsidP="000A2338">
      <w:pPr>
        <w:pStyle w:val="Comments"/>
      </w:pPr>
    </w:p>
    <w:p w14:paraId="67997C68" w14:textId="77777777" w:rsidR="000A2338" w:rsidRPr="00CE3314" w:rsidRDefault="000A2338" w:rsidP="000A2338">
      <w:pPr>
        <w:pStyle w:val="Comments"/>
      </w:pPr>
      <w:r w:rsidRPr="00CE3314">
        <w:t xml:space="preserve">List of proposals that should not be pursued </w:t>
      </w:r>
    </w:p>
    <w:p w14:paraId="0646818B" w14:textId="77777777" w:rsidR="000A2338" w:rsidRPr="00CE3314" w:rsidRDefault="000A2338" w:rsidP="000A2338">
      <w:pPr>
        <w:pStyle w:val="Comments"/>
      </w:pPr>
      <w:r w:rsidRPr="00CE3314">
        <w:t>Proposal 17: UE to keep the CHO configuration after HO if they include future candidate cells.</w:t>
      </w:r>
    </w:p>
    <w:p w14:paraId="59E46A37" w14:textId="77777777" w:rsidR="000A2338" w:rsidRPr="00CE3314" w:rsidRDefault="000A2338" w:rsidP="000A2338">
      <w:pPr>
        <w:pStyle w:val="Comments"/>
      </w:pPr>
      <w:r w:rsidRPr="00CE3314">
        <w:t>Note that there were company comments on the possibility to keep UE preparations valid in this case and that can be further discussed as that is different from keeping the RRC configuration</w:t>
      </w:r>
    </w:p>
    <w:p w14:paraId="2ACBAD14" w14:textId="77777777" w:rsidR="000A2338" w:rsidRPr="00CE3314" w:rsidRDefault="000A2338" w:rsidP="000A2338">
      <w:pPr>
        <w:pStyle w:val="Doc-text2"/>
      </w:pPr>
    </w:p>
    <w:p w14:paraId="62BB9DB9"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Agreements:</w:t>
      </w:r>
    </w:p>
    <w:p w14:paraId="529EAAA8" w14:textId="77777777" w:rsidR="000A2338" w:rsidRPr="00CE3314" w:rsidRDefault="000A2338" w:rsidP="000B407F">
      <w:pPr>
        <w:pStyle w:val="Doc-text2"/>
        <w:numPr>
          <w:ilvl w:val="0"/>
          <w:numId w:val="54"/>
        </w:numPr>
        <w:pBdr>
          <w:top w:val="single" w:sz="4" w:space="1" w:color="auto"/>
          <w:left w:val="single" w:sz="4" w:space="4" w:color="auto"/>
          <w:bottom w:val="single" w:sz="4" w:space="1" w:color="auto"/>
          <w:right w:val="single" w:sz="4" w:space="4" w:color="auto"/>
        </w:pBdr>
      </w:pPr>
      <w:r w:rsidRPr="00CE3314">
        <w:t>Support A4 event for NTN CHO. FFS whether other triggers need to be combined with this.</w:t>
      </w:r>
    </w:p>
    <w:p w14:paraId="2C05D0D0" w14:textId="77777777" w:rsidR="000A2338" w:rsidRPr="00CE3314" w:rsidRDefault="000A2338" w:rsidP="000A2338">
      <w:pPr>
        <w:pStyle w:val="Doc-text2"/>
      </w:pPr>
    </w:p>
    <w:p w14:paraId="762896F9" w14:textId="77777777" w:rsidR="000A2338" w:rsidRPr="00CE3314" w:rsidRDefault="000A2338" w:rsidP="000A2338">
      <w:pPr>
        <w:pStyle w:val="Comments"/>
      </w:pPr>
      <w:r w:rsidRPr="00CE3314">
        <w:t>Measurements</w:t>
      </w:r>
    </w:p>
    <w:p w14:paraId="0E34BF61" w14:textId="0AEB874D" w:rsidR="000A2338" w:rsidRPr="00CE3314" w:rsidRDefault="0083230C" w:rsidP="000A2338">
      <w:pPr>
        <w:pStyle w:val="Doc-title"/>
      </w:pPr>
      <w:hyperlink r:id="rId2820" w:history="1">
        <w:r>
          <w:rPr>
            <w:rStyle w:val="Hyperlink"/>
          </w:rPr>
          <w:t>R2-2100384</w:t>
        </w:r>
      </w:hyperlink>
      <w:r w:rsidR="000A2338" w:rsidRPr="00CE3314">
        <w:tab/>
        <w:t>Measurement framework to support NTN</w:t>
      </w:r>
      <w:r w:rsidR="000A2338" w:rsidRPr="00CE3314">
        <w:tab/>
        <w:t>Intel Corporation</w:t>
      </w:r>
      <w:r w:rsidR="000A2338" w:rsidRPr="00CE3314">
        <w:tab/>
        <w:t>discussion</w:t>
      </w:r>
      <w:r w:rsidR="000A2338" w:rsidRPr="00CE3314">
        <w:tab/>
        <w:t>Rel-17</w:t>
      </w:r>
      <w:r w:rsidR="000A2338" w:rsidRPr="00CE3314">
        <w:tab/>
        <w:t>NR_NTN_solutions-Core</w:t>
      </w:r>
    </w:p>
    <w:p w14:paraId="189E9587" w14:textId="77777777" w:rsidR="000A2338" w:rsidRPr="00CE3314" w:rsidRDefault="000A2338" w:rsidP="000A2338">
      <w:pPr>
        <w:pStyle w:val="Comments"/>
      </w:pPr>
      <w:r w:rsidRPr="00CE3314">
        <w:t>Proposal 1: RAN2 to discuss how the UE reports propagation delay information to the network to assist with network SMTC window configuration and measurement gap configuration. The options are:</w:t>
      </w:r>
    </w:p>
    <w:p w14:paraId="16DB12BE" w14:textId="77777777" w:rsidR="000A2338" w:rsidRPr="00CE3314" w:rsidRDefault="000A2338" w:rsidP="000A2338">
      <w:pPr>
        <w:pStyle w:val="Comments"/>
      </w:pPr>
      <w:r w:rsidRPr="00CE3314">
        <w:t>•</w:t>
      </w:r>
      <w:r w:rsidRPr="00CE3314">
        <w:tab/>
        <w:t>Option 1: rely on existing SFTD mechanism.</w:t>
      </w:r>
    </w:p>
    <w:p w14:paraId="6D6ACD6D" w14:textId="77777777" w:rsidR="000A2338" w:rsidRPr="00CE3314" w:rsidRDefault="000A2338" w:rsidP="000A2338">
      <w:pPr>
        <w:pStyle w:val="Comments"/>
      </w:pPr>
      <w:r w:rsidRPr="00CE3314">
        <w:t>•</w:t>
      </w:r>
      <w:r w:rsidRPr="00CE3314">
        <w:tab/>
        <w:t>Option 2: UE reports location information and network calculate propagation delay from neighboring cells.</w:t>
      </w:r>
    </w:p>
    <w:p w14:paraId="3557B699" w14:textId="77777777" w:rsidR="000A2338" w:rsidRPr="00CE3314" w:rsidRDefault="000A2338" w:rsidP="000A2338">
      <w:pPr>
        <w:pStyle w:val="Comments"/>
      </w:pPr>
      <w:r w:rsidRPr="00CE3314">
        <w:t>•</w:t>
      </w:r>
      <w:r w:rsidRPr="00CE3314">
        <w:tab/>
        <w:t xml:space="preserve">Option 3: UE reports propagation delay from neighboring cells. </w:t>
      </w:r>
    </w:p>
    <w:p w14:paraId="0104E9EC" w14:textId="77777777" w:rsidR="000A2338" w:rsidRPr="00CE3314" w:rsidRDefault="000A2338" w:rsidP="000A2338">
      <w:pPr>
        <w:pStyle w:val="Comments"/>
      </w:pPr>
      <w:r w:rsidRPr="00CE3314">
        <w:t>Proposal 2: RAN2 to discuss if relax measurement requirement is needed and send LS to ask RAN4 to relax the UE measurement in NTN if needed.</w:t>
      </w:r>
    </w:p>
    <w:p w14:paraId="348EAA26" w14:textId="77777777" w:rsidR="000A2338" w:rsidRPr="00CE3314" w:rsidRDefault="000A2338" w:rsidP="000A2338">
      <w:pPr>
        <w:pStyle w:val="Doc-text2"/>
      </w:pPr>
    </w:p>
    <w:p w14:paraId="60223C1C" w14:textId="2E870033" w:rsidR="000A2338" w:rsidRPr="00CE3314" w:rsidRDefault="0083230C" w:rsidP="000A2338">
      <w:pPr>
        <w:pStyle w:val="Doc-title"/>
      </w:pPr>
      <w:hyperlink r:id="rId2821" w:history="1">
        <w:r>
          <w:rPr>
            <w:rStyle w:val="Hyperlink"/>
          </w:rPr>
          <w:t>R2-2100530</w:t>
        </w:r>
      </w:hyperlink>
      <w:r w:rsidR="000A2338" w:rsidRPr="00CE3314">
        <w:tab/>
        <w:t>On SMTC and measurement gaps for NTN</w:t>
      </w:r>
      <w:r w:rsidR="000A2338" w:rsidRPr="00CE3314">
        <w:tab/>
        <w:t>Nokia, Nokia Shanghai Bell</w:t>
      </w:r>
      <w:r w:rsidR="000A2338" w:rsidRPr="00CE3314">
        <w:tab/>
        <w:t>discussion</w:t>
      </w:r>
      <w:r w:rsidR="000A2338" w:rsidRPr="00CE3314">
        <w:tab/>
        <w:t>Rel-17</w:t>
      </w:r>
      <w:r w:rsidR="000A2338" w:rsidRPr="00CE3314">
        <w:tab/>
        <w:t>NR_NTN_solutions-Core</w:t>
      </w:r>
    </w:p>
    <w:p w14:paraId="1C68EE61" w14:textId="77777777" w:rsidR="000A2338" w:rsidRPr="00CE3314" w:rsidRDefault="000A2338" w:rsidP="000A2338">
      <w:pPr>
        <w:pStyle w:val="Comments"/>
      </w:pPr>
      <w:r w:rsidRPr="00CE3314">
        <w:t>Proposal 1: UE can track the relative movement of neighbor cell’s SSB within the SMTC window and update the window when the time-wise movements exceeds a threshold.</w:t>
      </w:r>
    </w:p>
    <w:p w14:paraId="008DC620" w14:textId="77777777" w:rsidR="000A2338" w:rsidRPr="00CE3314" w:rsidRDefault="000A2338" w:rsidP="000A2338">
      <w:pPr>
        <w:pStyle w:val="Comments"/>
      </w:pPr>
      <w:r w:rsidRPr="00CE3314">
        <w:t>Proposal 2: For earth-fixed cell scenario, the target cell may increase the number of transmitted SSBs during the cell switch time.</w:t>
      </w:r>
    </w:p>
    <w:p w14:paraId="59F666A8" w14:textId="77777777" w:rsidR="000A2338" w:rsidRPr="00CE3314" w:rsidRDefault="000A2338" w:rsidP="000A2338">
      <w:pPr>
        <w:pStyle w:val="Doc-text2"/>
      </w:pPr>
    </w:p>
    <w:p w14:paraId="5CCD1B3D" w14:textId="77777777" w:rsidR="000A2338" w:rsidRPr="00CE3314" w:rsidRDefault="000A2338" w:rsidP="000A2338">
      <w:pPr>
        <w:pStyle w:val="EmailDiscussion"/>
      </w:pPr>
      <w:r w:rsidRPr="00CE3314">
        <w:t>[POST113-e][108][NTN] SMTC and measurement gaps (Intel)</w:t>
      </w:r>
    </w:p>
    <w:p w14:paraId="439AE128" w14:textId="64888F31" w:rsidR="000A2338" w:rsidRPr="00CE3314" w:rsidRDefault="000A2338" w:rsidP="000A2338">
      <w:pPr>
        <w:pStyle w:val="EmailDiscussion2"/>
      </w:pPr>
      <w:r w:rsidRPr="00CE3314">
        <w:tab/>
        <w:t>Scope: Based on RAN2#113-e contributions, discuss measurement framework, SMTC and measurement gaps</w:t>
      </w:r>
    </w:p>
    <w:p w14:paraId="27BC87E3" w14:textId="77777777" w:rsidR="000A2338" w:rsidRPr="00CE3314" w:rsidRDefault="000A2338" w:rsidP="000A2338">
      <w:pPr>
        <w:pStyle w:val="EmailDiscussion2"/>
      </w:pPr>
      <w:r w:rsidRPr="00CE3314">
        <w:tab/>
        <w:t>Intended outcome: email discussion summary</w:t>
      </w:r>
    </w:p>
    <w:p w14:paraId="06B5C677" w14:textId="77777777" w:rsidR="000A2338" w:rsidRPr="00CE3314" w:rsidRDefault="000A2338" w:rsidP="000A2338">
      <w:pPr>
        <w:pStyle w:val="EmailDiscussion2"/>
      </w:pPr>
      <w:r w:rsidRPr="00CE3314">
        <w:tab/>
        <w:t>Deadline: Long</w:t>
      </w:r>
    </w:p>
    <w:p w14:paraId="068B8326" w14:textId="77777777" w:rsidR="000A2338" w:rsidRPr="00CE3314" w:rsidRDefault="000A2338" w:rsidP="000A2338">
      <w:pPr>
        <w:pStyle w:val="Doc-text2"/>
      </w:pPr>
    </w:p>
    <w:p w14:paraId="3132F9F5" w14:textId="04549813" w:rsidR="000A2338" w:rsidRPr="00CE3314" w:rsidRDefault="0083230C" w:rsidP="000A2338">
      <w:pPr>
        <w:pStyle w:val="Doc-title"/>
      </w:pPr>
      <w:hyperlink r:id="rId2822" w:history="1">
        <w:r>
          <w:rPr>
            <w:rStyle w:val="Hyperlink"/>
          </w:rPr>
          <w:t>R2-2100336</w:t>
        </w:r>
      </w:hyperlink>
      <w:r w:rsidR="000A2338" w:rsidRPr="00CE3314">
        <w:tab/>
        <w:t>Consider on measurement in NTN system</w:t>
      </w:r>
      <w:r w:rsidR="000A2338" w:rsidRPr="00CE3314">
        <w:tab/>
        <w:t>CATT</w:t>
      </w:r>
      <w:r w:rsidR="000A2338" w:rsidRPr="00CE3314">
        <w:tab/>
        <w:t>discussion</w:t>
      </w:r>
      <w:r w:rsidR="000A2338" w:rsidRPr="00CE3314">
        <w:tab/>
        <w:t>Rel-17</w:t>
      </w:r>
      <w:r w:rsidR="000A2338" w:rsidRPr="00CE3314">
        <w:tab/>
        <w:t>NR_NTN_solutions-Core</w:t>
      </w:r>
    </w:p>
    <w:p w14:paraId="0BAC0BD7" w14:textId="6FA6AB59" w:rsidR="000A2338" w:rsidRPr="00CE3314" w:rsidRDefault="0083230C" w:rsidP="000A2338">
      <w:pPr>
        <w:pStyle w:val="Doc-title"/>
      </w:pPr>
      <w:hyperlink r:id="rId2823" w:history="1">
        <w:r>
          <w:rPr>
            <w:rStyle w:val="Hyperlink"/>
          </w:rPr>
          <w:t>R2-2100164</w:t>
        </w:r>
      </w:hyperlink>
      <w:r w:rsidR="000A2338" w:rsidRPr="00CE3314">
        <w:tab/>
        <w:t>Discussion on mobility management for connected mode UE in NTN</w:t>
      </w:r>
      <w:r w:rsidR="000A2338" w:rsidRPr="00CE3314">
        <w:tab/>
        <w:t>OPPO</w:t>
      </w:r>
      <w:r w:rsidR="000A2338" w:rsidRPr="00CE3314">
        <w:tab/>
        <w:t>discussion</w:t>
      </w:r>
      <w:r w:rsidR="000A2338" w:rsidRPr="00CE3314">
        <w:tab/>
        <w:t>Rel-17</w:t>
      </w:r>
      <w:r w:rsidR="000A2338" w:rsidRPr="00CE3314">
        <w:tab/>
        <w:t>NR_NTN_solutions-Core</w:t>
      </w:r>
    </w:p>
    <w:p w14:paraId="624EF6CB" w14:textId="030A0F00" w:rsidR="000A2338" w:rsidRPr="00CE3314" w:rsidRDefault="0083230C" w:rsidP="000A2338">
      <w:pPr>
        <w:pStyle w:val="Doc-title"/>
      </w:pPr>
      <w:hyperlink r:id="rId2824" w:history="1">
        <w:r>
          <w:rPr>
            <w:rStyle w:val="Hyperlink"/>
          </w:rPr>
          <w:t>R2-2100258</w:t>
        </w:r>
      </w:hyperlink>
      <w:r w:rsidR="000A2338" w:rsidRPr="00CE3314">
        <w:tab/>
        <w:t>Efficient Configuration of SMTC and Measurement Gaps in NR-NTN</w:t>
      </w:r>
      <w:r w:rsidR="000A2338" w:rsidRPr="00CE3314">
        <w:tab/>
        <w:t>MediaTek Inc.</w:t>
      </w:r>
      <w:r w:rsidR="000A2338" w:rsidRPr="00CE3314">
        <w:tab/>
        <w:t>discussion</w:t>
      </w:r>
    </w:p>
    <w:p w14:paraId="0A5EB2B9" w14:textId="28C8D7B2" w:rsidR="000A2338" w:rsidRPr="00CE3314" w:rsidRDefault="0083230C" w:rsidP="000A2338">
      <w:pPr>
        <w:pStyle w:val="Doc-title"/>
      </w:pPr>
      <w:hyperlink r:id="rId2825" w:history="1">
        <w:r>
          <w:rPr>
            <w:rStyle w:val="Hyperlink"/>
          </w:rPr>
          <w:t>R2-2100580</w:t>
        </w:r>
      </w:hyperlink>
      <w:r w:rsidR="000A2338" w:rsidRPr="00CE3314">
        <w:tab/>
        <w:t>Further considerations on CHO, location reporting, and measurement window in NTN</w:t>
      </w:r>
      <w:r w:rsidR="000A2338" w:rsidRPr="00CE3314">
        <w:tab/>
        <w:t>LG Electronics Inc.</w:t>
      </w:r>
      <w:r w:rsidR="000A2338" w:rsidRPr="00CE3314">
        <w:tab/>
        <w:t>discussion</w:t>
      </w:r>
      <w:r w:rsidR="000A2338" w:rsidRPr="00CE3314">
        <w:tab/>
        <w:t>Rel-17</w:t>
      </w:r>
      <w:r w:rsidR="000A2338" w:rsidRPr="00CE3314">
        <w:tab/>
        <w:t>NR_NTN_solutions-Core</w:t>
      </w:r>
    </w:p>
    <w:p w14:paraId="6DFB290A" w14:textId="643847BC" w:rsidR="000A2338" w:rsidRPr="00CE3314" w:rsidRDefault="0083230C" w:rsidP="000A2338">
      <w:pPr>
        <w:pStyle w:val="Doc-title"/>
      </w:pPr>
      <w:hyperlink r:id="rId2826" w:history="1">
        <w:r>
          <w:rPr>
            <w:rStyle w:val="Hyperlink"/>
          </w:rPr>
          <w:t>R2-2100745</w:t>
        </w:r>
      </w:hyperlink>
      <w:r w:rsidR="000A2338" w:rsidRPr="00CE3314">
        <w:tab/>
        <w:t>SMTC and measurement gap configuration</w:t>
      </w:r>
      <w:r w:rsidR="000A2338" w:rsidRPr="00CE3314">
        <w:tab/>
        <w:t>Qualcomm Incorporated</w:t>
      </w:r>
      <w:r w:rsidR="000A2338" w:rsidRPr="00CE3314">
        <w:tab/>
        <w:t>discussion</w:t>
      </w:r>
      <w:r w:rsidR="000A2338" w:rsidRPr="00CE3314">
        <w:tab/>
        <w:t>Rel-17</w:t>
      </w:r>
      <w:r w:rsidR="000A2338" w:rsidRPr="00CE3314">
        <w:tab/>
        <w:t>NR_NTN_solutions-Core</w:t>
      </w:r>
      <w:r w:rsidR="000A2338" w:rsidRPr="00CE3314">
        <w:tab/>
        <w:t>R2-2009456</w:t>
      </w:r>
    </w:p>
    <w:p w14:paraId="5762498F" w14:textId="43C8CEEB" w:rsidR="000A2338" w:rsidRPr="00CE3314" w:rsidRDefault="0083230C" w:rsidP="000A2338">
      <w:pPr>
        <w:pStyle w:val="Doc-title"/>
      </w:pPr>
      <w:hyperlink r:id="rId2827" w:history="1">
        <w:r>
          <w:rPr>
            <w:rStyle w:val="Hyperlink"/>
          </w:rPr>
          <w:t>R2-2101128</w:t>
        </w:r>
      </w:hyperlink>
      <w:r w:rsidR="000A2338" w:rsidRPr="00CE3314">
        <w:tab/>
        <w:t>Considerations on measurements in NTN</w:t>
      </w:r>
      <w:r w:rsidR="000A2338" w:rsidRPr="00CE3314">
        <w:tab/>
        <w:t>Lenovo, Motorola Mobility</w:t>
      </w:r>
      <w:r w:rsidR="000A2338" w:rsidRPr="00CE3314">
        <w:tab/>
        <w:t>discussion</w:t>
      </w:r>
      <w:r w:rsidR="000A2338" w:rsidRPr="00CE3314">
        <w:tab/>
        <w:t>Rel-17</w:t>
      </w:r>
    </w:p>
    <w:p w14:paraId="70ACE690" w14:textId="6318C560" w:rsidR="000A2338" w:rsidRPr="00CE3314" w:rsidRDefault="0083230C" w:rsidP="000A2338">
      <w:pPr>
        <w:pStyle w:val="Doc-title"/>
      </w:pPr>
      <w:hyperlink r:id="rId2828" w:history="1">
        <w:r>
          <w:rPr>
            <w:rStyle w:val="Hyperlink"/>
          </w:rPr>
          <w:t>R2-2101859</w:t>
        </w:r>
      </w:hyperlink>
      <w:r w:rsidR="000A2338" w:rsidRPr="00CE3314">
        <w:tab/>
        <w:t>SMTC and measurement gap configuration in NTN</w:t>
      </w:r>
      <w:r w:rsidR="000A2338" w:rsidRPr="00CE3314">
        <w:tab/>
        <w:t>Rakuten Mobile, Inc</w:t>
      </w:r>
      <w:r w:rsidR="000A2338" w:rsidRPr="00CE3314">
        <w:tab/>
        <w:t>discussion</w:t>
      </w:r>
    </w:p>
    <w:p w14:paraId="34160691" w14:textId="77777777" w:rsidR="000A2338" w:rsidRPr="00CE3314" w:rsidRDefault="000A2338" w:rsidP="000A2338">
      <w:pPr>
        <w:pStyle w:val="Doc-text2"/>
      </w:pPr>
    </w:p>
    <w:p w14:paraId="4C06C403" w14:textId="77777777" w:rsidR="000A2338" w:rsidRPr="00CE3314" w:rsidRDefault="000A2338" w:rsidP="000A2338">
      <w:pPr>
        <w:pStyle w:val="Comments"/>
      </w:pPr>
      <w:r w:rsidRPr="00CE3314">
        <w:t>Misc</w:t>
      </w:r>
    </w:p>
    <w:p w14:paraId="3A9A910A" w14:textId="1DFD363B" w:rsidR="000A2338" w:rsidRPr="00CE3314" w:rsidRDefault="0083230C" w:rsidP="000A2338">
      <w:pPr>
        <w:pStyle w:val="Doc-title"/>
      </w:pPr>
      <w:hyperlink r:id="rId2829" w:history="1">
        <w:r>
          <w:rPr>
            <w:rStyle w:val="Hyperlink"/>
          </w:rPr>
          <w:t>R2-2100255</w:t>
        </w:r>
      </w:hyperlink>
      <w:r w:rsidR="000A2338" w:rsidRPr="00CE3314">
        <w:tab/>
        <w:t>Connected Mode Aspects for an NTN- Observations and Proposals</w:t>
      </w:r>
      <w:r w:rsidR="000A2338" w:rsidRPr="00CE3314">
        <w:tab/>
        <w:t>Samsung Research America</w:t>
      </w:r>
      <w:r w:rsidR="000A2338" w:rsidRPr="00CE3314">
        <w:tab/>
        <w:t>discussion</w:t>
      </w:r>
      <w:r w:rsidR="000A2338" w:rsidRPr="00CE3314">
        <w:tab/>
        <w:t>Rel-17</w:t>
      </w:r>
    </w:p>
    <w:p w14:paraId="56BB0054" w14:textId="0EBD9230" w:rsidR="000A2338" w:rsidRPr="00CE3314" w:rsidRDefault="0083230C" w:rsidP="000A2338">
      <w:pPr>
        <w:pStyle w:val="Doc-title"/>
      </w:pPr>
      <w:hyperlink r:id="rId2830" w:history="1">
        <w:r>
          <w:rPr>
            <w:rStyle w:val="Hyperlink"/>
          </w:rPr>
          <w:t>R2-2100665</w:t>
        </w:r>
      </w:hyperlink>
      <w:r w:rsidR="000A2338" w:rsidRPr="00CE3314">
        <w:tab/>
        <w:t>Discussion on Mobility in NTN</w:t>
      </w:r>
      <w:r w:rsidR="000A2338" w:rsidRPr="00CE3314">
        <w:tab/>
        <w:t>Spreadtrum Communications</w:t>
      </w:r>
      <w:r w:rsidR="000A2338" w:rsidRPr="00CE3314">
        <w:tab/>
        <w:t>discussion</w:t>
      </w:r>
      <w:r w:rsidR="000A2338" w:rsidRPr="00CE3314">
        <w:tab/>
        <w:t>Rel-17</w:t>
      </w:r>
      <w:r w:rsidR="000A2338" w:rsidRPr="00CE3314">
        <w:tab/>
        <w:t>NR_NTN_solutions-Core</w:t>
      </w:r>
    </w:p>
    <w:p w14:paraId="5F086C3B" w14:textId="716BEBCB" w:rsidR="000A2338" w:rsidRPr="00CE3314" w:rsidRDefault="0083230C" w:rsidP="000A2338">
      <w:pPr>
        <w:pStyle w:val="Doc-title"/>
      </w:pPr>
      <w:hyperlink r:id="rId2831" w:history="1">
        <w:r>
          <w:rPr>
            <w:rStyle w:val="Hyperlink"/>
          </w:rPr>
          <w:t>R2-2100806</w:t>
        </w:r>
      </w:hyperlink>
      <w:r w:rsidR="000A2338" w:rsidRPr="00CE3314">
        <w:tab/>
        <w:t>Discussion on mobility management in NTN</w:t>
      </w:r>
      <w:r w:rsidR="000A2338" w:rsidRPr="00CE3314">
        <w:tab/>
        <w:t>Xiaomi</w:t>
      </w:r>
      <w:r w:rsidR="000A2338" w:rsidRPr="00CE3314">
        <w:tab/>
        <w:t>discussion</w:t>
      </w:r>
    </w:p>
    <w:p w14:paraId="612D0BD7" w14:textId="008FBFDF" w:rsidR="000A2338" w:rsidRPr="00CE3314" w:rsidRDefault="0083230C" w:rsidP="000A2338">
      <w:pPr>
        <w:pStyle w:val="Doc-title"/>
      </w:pPr>
      <w:hyperlink r:id="rId2832" w:history="1">
        <w:r>
          <w:rPr>
            <w:rStyle w:val="Hyperlink"/>
          </w:rPr>
          <w:t>R2-2100822</w:t>
        </w:r>
      </w:hyperlink>
      <w:r w:rsidR="000A2338" w:rsidRPr="00CE3314">
        <w:tab/>
        <w:t>Overhead Reduction for the Handover Procedure in NTN</w:t>
      </w:r>
      <w:r w:rsidR="000A2338" w:rsidRPr="00CE3314">
        <w:tab/>
        <w:t>PANASONIC R&amp;D Center Germany</w:t>
      </w:r>
      <w:r w:rsidR="000A2338" w:rsidRPr="00CE3314">
        <w:tab/>
        <w:t>discussion</w:t>
      </w:r>
      <w:r w:rsidR="000A2338" w:rsidRPr="00CE3314">
        <w:tab/>
        <w:t>R2-2009121</w:t>
      </w:r>
    </w:p>
    <w:p w14:paraId="182C3357" w14:textId="661ADD54" w:rsidR="000A2338" w:rsidRPr="00CE3314" w:rsidRDefault="0083230C" w:rsidP="000A2338">
      <w:pPr>
        <w:pStyle w:val="Doc-title"/>
      </w:pPr>
      <w:hyperlink r:id="rId2833" w:history="1">
        <w:r>
          <w:rPr>
            <w:rStyle w:val="Hyperlink"/>
          </w:rPr>
          <w:t>R2-2100882</w:t>
        </w:r>
      </w:hyperlink>
      <w:r w:rsidR="000A2338" w:rsidRPr="00CE3314">
        <w:tab/>
        <w:t>Analysis of Proposed Conditional Handover Solutions for Non Terrestrial Networks</w:t>
      </w:r>
      <w:r w:rsidR="000A2338" w:rsidRPr="00CE3314">
        <w:tab/>
        <w:t>Apple</w:t>
      </w:r>
      <w:r w:rsidR="000A2338" w:rsidRPr="00CE3314">
        <w:tab/>
        <w:t>discussion</w:t>
      </w:r>
      <w:r w:rsidR="000A2338" w:rsidRPr="00CE3314">
        <w:tab/>
        <w:t>Rel-17</w:t>
      </w:r>
      <w:r w:rsidR="000A2338" w:rsidRPr="00CE3314">
        <w:tab/>
        <w:t>NR_NTN_solutions-Core</w:t>
      </w:r>
    </w:p>
    <w:p w14:paraId="72BA4A39" w14:textId="32D88FCE" w:rsidR="000A2338" w:rsidRPr="00CE3314" w:rsidRDefault="0083230C" w:rsidP="000A2338">
      <w:pPr>
        <w:pStyle w:val="Doc-title"/>
      </w:pPr>
      <w:hyperlink r:id="rId2834" w:history="1">
        <w:r>
          <w:rPr>
            <w:rStyle w:val="Hyperlink"/>
          </w:rPr>
          <w:t>R2-2100915</w:t>
        </w:r>
      </w:hyperlink>
      <w:r w:rsidR="000A2338" w:rsidRPr="00CE3314">
        <w:tab/>
        <w:t>Mobility management in NTN</w:t>
      </w:r>
      <w:r w:rsidR="000A2338" w:rsidRPr="00CE3314">
        <w:tab/>
        <w:t>Sony</w:t>
      </w:r>
      <w:r w:rsidR="000A2338" w:rsidRPr="00CE3314">
        <w:tab/>
        <w:t>discussion</w:t>
      </w:r>
      <w:r w:rsidR="000A2338" w:rsidRPr="00CE3314">
        <w:tab/>
        <w:t>Rel-17</w:t>
      </w:r>
      <w:r w:rsidR="000A2338" w:rsidRPr="00CE3314">
        <w:tab/>
        <w:t>NR_NTN_solutions-Core</w:t>
      </w:r>
    </w:p>
    <w:p w14:paraId="6FBE60B2" w14:textId="331079A9" w:rsidR="000A2338" w:rsidRPr="00CE3314" w:rsidRDefault="0083230C" w:rsidP="000A2338">
      <w:pPr>
        <w:pStyle w:val="Doc-title"/>
      </w:pPr>
      <w:hyperlink r:id="rId2835" w:history="1">
        <w:r>
          <w:rPr>
            <w:rStyle w:val="Hyperlink"/>
          </w:rPr>
          <w:t>R2-2101611</w:t>
        </w:r>
      </w:hyperlink>
      <w:r w:rsidR="000A2338" w:rsidRPr="00CE3314">
        <w:tab/>
        <w:t>Further discussion of mobility enhancements for NTN</w:t>
      </w:r>
      <w:r w:rsidR="000A2338" w:rsidRPr="00CE3314">
        <w:tab/>
        <w:t>CMCC</w:t>
      </w:r>
      <w:r w:rsidR="000A2338" w:rsidRPr="00CE3314">
        <w:tab/>
        <w:t>discussion</w:t>
      </w:r>
      <w:r w:rsidR="000A2338" w:rsidRPr="00CE3314">
        <w:tab/>
        <w:t>Rel-17</w:t>
      </w:r>
      <w:r w:rsidR="000A2338" w:rsidRPr="00CE3314">
        <w:tab/>
        <w:t>NR_NTN_solutions-Core</w:t>
      </w:r>
    </w:p>
    <w:p w14:paraId="75906D65" w14:textId="39907C1B" w:rsidR="000A2338" w:rsidRPr="00CE3314" w:rsidRDefault="0083230C" w:rsidP="000A2338">
      <w:pPr>
        <w:pStyle w:val="Doc-title"/>
      </w:pPr>
      <w:hyperlink r:id="rId2836" w:history="1">
        <w:r>
          <w:rPr>
            <w:rStyle w:val="Hyperlink"/>
          </w:rPr>
          <w:t>R2-2101709</w:t>
        </w:r>
      </w:hyperlink>
      <w:r w:rsidR="000A2338" w:rsidRPr="00CE3314">
        <w:tab/>
        <w:t>Discussion on location based measurement in NTN</w:t>
      </w:r>
      <w:r w:rsidR="000A2338" w:rsidRPr="00CE3314">
        <w:tab/>
        <w:t>Huawei, HiSilicon</w:t>
      </w:r>
      <w:r w:rsidR="000A2338" w:rsidRPr="00CE3314">
        <w:tab/>
        <w:t>discussion</w:t>
      </w:r>
      <w:r w:rsidR="000A2338" w:rsidRPr="00CE3314">
        <w:tab/>
        <w:t>Rel-17</w:t>
      </w:r>
      <w:r w:rsidR="000A2338" w:rsidRPr="00CE3314">
        <w:tab/>
        <w:t>NR_NTN_solutions-Core</w:t>
      </w:r>
    </w:p>
    <w:p w14:paraId="40C1A8B6" w14:textId="171E976E" w:rsidR="000A2338" w:rsidRPr="00CE3314" w:rsidRDefault="0083230C" w:rsidP="000A2338">
      <w:pPr>
        <w:pStyle w:val="Doc-title"/>
      </w:pPr>
      <w:hyperlink r:id="rId2837" w:history="1">
        <w:r>
          <w:rPr>
            <w:rStyle w:val="Hyperlink"/>
          </w:rPr>
          <w:t>R2-2101792</w:t>
        </w:r>
      </w:hyperlink>
      <w:r w:rsidR="000A2338" w:rsidRPr="00CE3314">
        <w:tab/>
        <w:t>NTN ANR enhancements</w:t>
      </w:r>
      <w:r w:rsidR="000A2338" w:rsidRPr="00CE3314">
        <w:tab/>
        <w:t>Convida Wireless</w:t>
      </w:r>
      <w:r w:rsidR="000A2338" w:rsidRPr="00CE3314">
        <w:tab/>
        <w:t>discussion</w:t>
      </w:r>
      <w:r w:rsidR="000A2338" w:rsidRPr="00CE3314">
        <w:tab/>
        <w:t>Rel-17</w:t>
      </w:r>
      <w:r w:rsidR="000A2338" w:rsidRPr="00CE3314">
        <w:tab/>
        <w:t>NR_NTN_solutions-Core</w:t>
      </w:r>
    </w:p>
    <w:p w14:paraId="6072330B" w14:textId="77777777" w:rsidR="000A2338" w:rsidRPr="00CE3314" w:rsidRDefault="000A2338" w:rsidP="000A2338">
      <w:pPr>
        <w:pStyle w:val="Doc-text2"/>
      </w:pPr>
    </w:p>
    <w:p w14:paraId="181D208A" w14:textId="77777777" w:rsidR="000A2338" w:rsidRPr="00CE3314" w:rsidRDefault="000A2338" w:rsidP="000A2338">
      <w:pPr>
        <w:pStyle w:val="Comments"/>
      </w:pPr>
      <w:r w:rsidRPr="00CE3314">
        <w:t>Service continuity</w:t>
      </w:r>
    </w:p>
    <w:p w14:paraId="3076050E" w14:textId="24E15848" w:rsidR="000A2338" w:rsidRPr="00CE3314" w:rsidRDefault="0083230C" w:rsidP="000A2338">
      <w:pPr>
        <w:pStyle w:val="Doc-title"/>
      </w:pPr>
      <w:hyperlink r:id="rId2838" w:history="1">
        <w:r>
          <w:rPr>
            <w:rStyle w:val="Hyperlink"/>
          </w:rPr>
          <w:t>R2-2101298</w:t>
        </w:r>
      </w:hyperlink>
      <w:r w:rsidR="000A2338" w:rsidRPr="00CE3314">
        <w:tab/>
        <w:t>Service continuity between NTN and TN</w:t>
      </w:r>
      <w:r w:rsidR="000A2338" w:rsidRPr="00CE3314">
        <w:tab/>
        <w:t>HUGHES Network Systems, Thales, BT Plc, Turkcell, Vodafone, ESA</w:t>
      </w:r>
      <w:r w:rsidR="000A2338" w:rsidRPr="00CE3314">
        <w:tab/>
        <w:t>discussion</w:t>
      </w:r>
      <w:r w:rsidR="000A2338" w:rsidRPr="00CE3314">
        <w:tab/>
        <w:t>Rel-17</w:t>
      </w:r>
      <w:r w:rsidR="000A2338" w:rsidRPr="00CE3314">
        <w:tab/>
        <w:t>Late</w:t>
      </w:r>
    </w:p>
    <w:p w14:paraId="3AACC965" w14:textId="6EE81E2F" w:rsidR="000A2338" w:rsidRPr="00CE3314" w:rsidRDefault="0083230C" w:rsidP="000A2338">
      <w:pPr>
        <w:pStyle w:val="Doc-title"/>
      </w:pPr>
      <w:hyperlink r:id="rId2839" w:history="1">
        <w:r>
          <w:rPr>
            <w:rStyle w:val="Hyperlink"/>
          </w:rPr>
          <w:t>R2-2101610</w:t>
        </w:r>
      </w:hyperlink>
      <w:r w:rsidR="000A2338" w:rsidRPr="00CE3314">
        <w:tab/>
        <w:t>Discussion of service continuity between Non-Terrestrial Network and Terrestrial Network</w:t>
      </w:r>
      <w:r w:rsidR="000A2338" w:rsidRPr="00CE3314">
        <w:tab/>
        <w:t>CMCC</w:t>
      </w:r>
      <w:r w:rsidR="000A2338" w:rsidRPr="00CE3314">
        <w:tab/>
        <w:t>discussion</w:t>
      </w:r>
      <w:r w:rsidR="000A2338" w:rsidRPr="00CE3314">
        <w:tab/>
        <w:t>Rel-17</w:t>
      </w:r>
      <w:r w:rsidR="000A2338" w:rsidRPr="00CE3314">
        <w:tab/>
        <w:t>NR_NTN_solutions-Core</w:t>
      </w:r>
    </w:p>
    <w:p w14:paraId="11B70355" w14:textId="77777777" w:rsidR="000A2338" w:rsidRPr="00CE3314" w:rsidRDefault="000A2338" w:rsidP="000A2338">
      <w:pPr>
        <w:pStyle w:val="Doc-text2"/>
        <w:ind w:left="0" w:firstLine="0"/>
      </w:pPr>
    </w:p>
    <w:p w14:paraId="35078CFA" w14:textId="77777777" w:rsidR="000A2338" w:rsidRPr="00CE3314" w:rsidRDefault="000A2338" w:rsidP="000A2338">
      <w:pPr>
        <w:pStyle w:val="Comments"/>
      </w:pPr>
      <w:r w:rsidRPr="00CE3314">
        <w:t>Withdrawn</w:t>
      </w:r>
    </w:p>
    <w:p w14:paraId="7DB81607" w14:textId="160C1B6C" w:rsidR="000A2338" w:rsidRPr="00CE3314" w:rsidRDefault="0083230C" w:rsidP="000A2338">
      <w:pPr>
        <w:pStyle w:val="Doc-title"/>
      </w:pPr>
      <w:hyperlink r:id="rId2840" w:history="1">
        <w:r>
          <w:rPr>
            <w:rStyle w:val="Hyperlink"/>
          </w:rPr>
          <w:t>R2-2100992</w:t>
        </w:r>
      </w:hyperlink>
      <w:r w:rsidR="000A2338" w:rsidRPr="00CE3314">
        <w:tab/>
        <w:t>Measurement window enhancements for NTN cell</w:t>
      </w:r>
      <w:r w:rsidR="000A2338" w:rsidRPr="00CE3314">
        <w:tab/>
        <w:t>LG Electronics Inc.</w:t>
      </w:r>
      <w:r w:rsidR="000A2338" w:rsidRPr="00CE3314">
        <w:tab/>
        <w:t>discussion</w:t>
      </w:r>
      <w:r w:rsidR="000A2338" w:rsidRPr="00CE3314">
        <w:tab/>
        <w:t>Rel-17</w:t>
      </w:r>
      <w:r w:rsidR="000A2338" w:rsidRPr="00CE3314">
        <w:tab/>
        <w:t>Late</w:t>
      </w:r>
    </w:p>
    <w:p w14:paraId="1A320820" w14:textId="77777777" w:rsidR="000A2338" w:rsidRPr="00CE3314" w:rsidRDefault="000A2338" w:rsidP="000B407F">
      <w:pPr>
        <w:pStyle w:val="Doc-text2"/>
        <w:numPr>
          <w:ilvl w:val="0"/>
          <w:numId w:val="24"/>
        </w:numPr>
      </w:pPr>
      <w:r w:rsidRPr="00CE3314">
        <w:t>Withdrawn</w:t>
      </w:r>
    </w:p>
    <w:p w14:paraId="0C6E7797" w14:textId="370CF972" w:rsidR="000A2338" w:rsidRPr="00CE3314" w:rsidRDefault="0083230C" w:rsidP="000A2338">
      <w:pPr>
        <w:pStyle w:val="Doc-title"/>
      </w:pPr>
      <w:hyperlink r:id="rId2841" w:history="1">
        <w:r>
          <w:rPr>
            <w:rStyle w:val="Hyperlink"/>
          </w:rPr>
          <w:t>R2-2101110</w:t>
        </w:r>
      </w:hyperlink>
      <w:r w:rsidR="000A2338" w:rsidRPr="00CE3314">
        <w:tab/>
        <w:t>Conditional handover in NTN system</w:t>
      </w:r>
      <w:r w:rsidR="000A2338" w:rsidRPr="00CE3314">
        <w:tab/>
        <w:t>Lenovo, Motorola Mobility</w:t>
      </w:r>
      <w:r w:rsidR="000A2338" w:rsidRPr="00CE3314">
        <w:tab/>
        <w:t>discussion</w:t>
      </w:r>
      <w:r w:rsidR="000A2338" w:rsidRPr="00CE3314">
        <w:tab/>
        <w:t>Rel-17</w:t>
      </w:r>
      <w:r w:rsidR="000A2338" w:rsidRPr="00CE3314">
        <w:tab/>
        <w:t>Late</w:t>
      </w:r>
    </w:p>
    <w:p w14:paraId="04EE85AB" w14:textId="77777777" w:rsidR="000A2338" w:rsidRPr="00CE3314" w:rsidRDefault="000A2338" w:rsidP="000B407F">
      <w:pPr>
        <w:pStyle w:val="Doc-text2"/>
        <w:numPr>
          <w:ilvl w:val="0"/>
          <w:numId w:val="24"/>
        </w:numPr>
      </w:pPr>
      <w:r w:rsidRPr="00CE3314">
        <w:t>Withdrawn</w:t>
      </w:r>
    </w:p>
    <w:p w14:paraId="4D8AB23C" w14:textId="62957E93" w:rsidR="000A2338" w:rsidRPr="00CE3314" w:rsidRDefault="0083230C" w:rsidP="000A2338">
      <w:pPr>
        <w:pStyle w:val="Doc-title"/>
      </w:pPr>
      <w:hyperlink r:id="rId2842" w:history="1">
        <w:r>
          <w:rPr>
            <w:rStyle w:val="Hyperlink"/>
          </w:rPr>
          <w:t>R2-2101547</w:t>
        </w:r>
      </w:hyperlink>
      <w:r w:rsidR="000A2338" w:rsidRPr="00CE3314">
        <w:tab/>
        <w:t>Further considerations on CHO, location reporting, and measurement window in NTN</w:t>
      </w:r>
      <w:r w:rsidR="000A2338" w:rsidRPr="00CE3314">
        <w:tab/>
        <w:t>LG Electronics Inc.</w:t>
      </w:r>
      <w:r w:rsidR="000A2338" w:rsidRPr="00CE3314">
        <w:tab/>
        <w:t>discussion</w:t>
      </w:r>
      <w:r w:rsidR="000A2338" w:rsidRPr="00CE3314">
        <w:tab/>
        <w:t>Rel-17</w:t>
      </w:r>
      <w:r w:rsidR="000A2338" w:rsidRPr="00CE3314">
        <w:tab/>
        <w:t>NR_NTN_solutions-Core</w:t>
      </w:r>
      <w:r w:rsidR="000A2338" w:rsidRPr="00CE3314">
        <w:tab/>
        <w:t>Withdrawn</w:t>
      </w:r>
    </w:p>
    <w:p w14:paraId="5CE47BB7" w14:textId="77777777" w:rsidR="000A2338" w:rsidRPr="00CE3314" w:rsidRDefault="000A2338" w:rsidP="000A2338">
      <w:pPr>
        <w:pStyle w:val="Doc-text2"/>
      </w:pPr>
    </w:p>
    <w:p w14:paraId="446B061A" w14:textId="77777777" w:rsidR="000A2338" w:rsidRPr="00CE3314" w:rsidRDefault="000A2338" w:rsidP="000A2338">
      <w:pPr>
        <w:pStyle w:val="Heading4"/>
      </w:pPr>
      <w:bookmarkStart w:id="750" w:name="_Toc63704769"/>
      <w:bookmarkStart w:id="751" w:name="_Toc64749596"/>
      <w:bookmarkStart w:id="752" w:name="_Toc68990793"/>
      <w:r w:rsidRPr="00CE3314">
        <w:t>8.10.3.4</w:t>
      </w:r>
      <w:r w:rsidRPr="00CE3314">
        <w:tab/>
        <w:t>LCS aspects</w:t>
      </w:r>
      <w:bookmarkEnd w:id="750"/>
      <w:bookmarkEnd w:id="751"/>
      <w:bookmarkEnd w:id="752"/>
    </w:p>
    <w:p w14:paraId="58D5FF7E" w14:textId="77777777" w:rsidR="000A2338" w:rsidRPr="00CE3314" w:rsidRDefault="000A2338" w:rsidP="000A2338">
      <w:pPr>
        <w:pStyle w:val="Comments"/>
      </w:pPr>
      <w:r w:rsidRPr="00CE3314">
        <w:t>Potential issues associated to the use of the existing Location Services (LCS) application protocols to locate UE in the context of NTN.</w:t>
      </w:r>
    </w:p>
    <w:p w14:paraId="24B75BC4" w14:textId="77777777" w:rsidR="000A2338" w:rsidRPr="00CE3314" w:rsidRDefault="000A2338" w:rsidP="000A2338">
      <w:pPr>
        <w:pStyle w:val="Comments"/>
      </w:pPr>
      <w:r w:rsidRPr="00CE3314">
        <w:t>Including the outcome of [Post112-e][151][NTN] LCS for NTN (Fraunhofer)</w:t>
      </w:r>
    </w:p>
    <w:p w14:paraId="294843A0" w14:textId="28C97BD8" w:rsidR="000A2338" w:rsidRPr="00CE3314" w:rsidRDefault="0083230C" w:rsidP="000A2338">
      <w:pPr>
        <w:pStyle w:val="Doc-title"/>
      </w:pPr>
      <w:hyperlink r:id="rId2843" w:history="1">
        <w:r>
          <w:rPr>
            <w:rStyle w:val="Hyperlink"/>
          </w:rPr>
          <w:t>R2-2101150</w:t>
        </w:r>
      </w:hyperlink>
      <w:r w:rsidR="000A2338" w:rsidRPr="00CE3314">
        <w:tab/>
        <w:t>Summary of [Post112-e][151][NTN] LCS for NTN (Fraunhofer)</w:t>
      </w:r>
      <w:r w:rsidR="000A2338" w:rsidRPr="00CE3314">
        <w:tab/>
        <w:t>Fraunhofer IIS, Fraunhofer HHI</w:t>
      </w:r>
      <w:r w:rsidR="000A2338" w:rsidRPr="00CE3314">
        <w:tab/>
        <w:t>discussion</w:t>
      </w:r>
      <w:r w:rsidR="000A2338" w:rsidRPr="00CE3314">
        <w:tab/>
        <w:t>Rel-17</w:t>
      </w:r>
    </w:p>
    <w:p w14:paraId="5457074C" w14:textId="77777777" w:rsidR="000A2338" w:rsidRPr="00CE3314" w:rsidRDefault="000A2338" w:rsidP="000A2338">
      <w:pPr>
        <w:pStyle w:val="Comments"/>
      </w:pPr>
      <w:r w:rsidRPr="00CE3314">
        <w:t xml:space="preserve">Proposal 1: RAN2 shall support at least the following use cases of positioning when accessing over NTN </w:t>
      </w:r>
    </w:p>
    <w:p w14:paraId="29BFD4F7" w14:textId="77777777" w:rsidR="000A2338" w:rsidRPr="00CE3314" w:rsidRDefault="000A2338" w:rsidP="000A2338">
      <w:pPr>
        <w:pStyle w:val="Comments"/>
      </w:pPr>
      <w:r w:rsidRPr="00CE3314">
        <w:t>•</w:t>
      </w:r>
      <w:r w:rsidRPr="00CE3314">
        <w:tab/>
        <w:t>regulatory services (PWS, Lawful interception and emergency services)</w:t>
      </w:r>
    </w:p>
    <w:p w14:paraId="3F59BFDA" w14:textId="77777777" w:rsidR="000A2338" w:rsidRPr="00CE3314" w:rsidRDefault="000A2338" w:rsidP="000A2338">
      <w:pPr>
        <w:pStyle w:val="Comments"/>
      </w:pPr>
      <w:r w:rsidRPr="00CE3314">
        <w:t>•</w:t>
      </w:r>
      <w:r w:rsidRPr="00CE3314">
        <w:tab/>
        <w:t>determination of the country for the purpose of registration of UE (PLMN selection)</w:t>
      </w:r>
    </w:p>
    <w:p w14:paraId="7121E9E8" w14:textId="77777777" w:rsidR="000A2338" w:rsidRPr="00CE3314" w:rsidRDefault="000A2338" w:rsidP="000A2338">
      <w:pPr>
        <w:pStyle w:val="Comments"/>
      </w:pPr>
      <w:r w:rsidRPr="00CE3314">
        <w:t xml:space="preserve">Proposal 2: Emergency call scenario shall be supported to have the similar accuracy when connected to NTN as compared to TN.  </w:t>
      </w:r>
    </w:p>
    <w:p w14:paraId="3D174FB5" w14:textId="77777777" w:rsidR="000A2338" w:rsidRPr="00CE3314" w:rsidRDefault="000A2338" w:rsidP="000A2338">
      <w:pPr>
        <w:pStyle w:val="Comments"/>
      </w:pPr>
      <w:r w:rsidRPr="00CE3314">
        <w:t>Proposal 3: RAN2 shall agree that the error in position leading to selection of a PLMN in a neighbouring country (‘B’) while being physically located in a given country (‘A’) shall be comparable to that of the terrestrial networks.</w:t>
      </w:r>
    </w:p>
    <w:p w14:paraId="4259B848" w14:textId="77777777" w:rsidR="000A2338" w:rsidRPr="00CE3314" w:rsidRDefault="000A2338" w:rsidP="000A2338">
      <w:pPr>
        <w:pStyle w:val="Comments"/>
      </w:pPr>
      <w:r w:rsidRPr="00CE3314">
        <w:lastRenderedPageBreak/>
        <w:t xml:space="preserve">Proposal 4: RAN2 shall discuss whether the position reported by the UE can be trusted for the purpose of regulatory use cases and for PLMN selection. </w:t>
      </w:r>
    </w:p>
    <w:p w14:paraId="06FF80B8" w14:textId="77777777" w:rsidR="000A2338" w:rsidRPr="00CE3314" w:rsidRDefault="000A2338" w:rsidP="000A2338">
      <w:pPr>
        <w:pStyle w:val="Comments"/>
      </w:pPr>
      <w:r w:rsidRPr="00CE3314">
        <w:t xml:space="preserve">Proposal 5: If RAN2 can agree that additional mechanism to cross check the position in network is needed, then the approach to cross-check the position shall be contribution driven in next meeting. </w:t>
      </w:r>
    </w:p>
    <w:p w14:paraId="12F9CF2A" w14:textId="77777777" w:rsidR="000A2338" w:rsidRPr="00CE3314" w:rsidRDefault="000A2338" w:rsidP="000A2338">
      <w:pPr>
        <w:pStyle w:val="Comments"/>
      </w:pPr>
      <w:r w:rsidRPr="00CE3314">
        <w:t>Proposal 6: RAN2 shall discuss and conclude whether we rely on A-GNSS only or if we need to evaluate RAT-dependent positioning methods in NTN.</w:t>
      </w:r>
    </w:p>
    <w:p w14:paraId="148D3A34" w14:textId="77777777" w:rsidR="000A2338" w:rsidRPr="00CE3314" w:rsidRDefault="000A2338" w:rsidP="000A2338">
      <w:pPr>
        <w:pStyle w:val="Comments"/>
      </w:pPr>
      <w:r w:rsidRPr="00CE3314">
        <w:t>Proposal 7: RAN2 shall discuss and come to conclusion whether or not the requirements from SA3-LI (S3i200056) and SA2 (PLMN selection) can be fulfilled with the use of A-GNSS only.</w:t>
      </w:r>
    </w:p>
    <w:p w14:paraId="08FE9C5C" w14:textId="77777777" w:rsidR="000A2338" w:rsidRPr="00CE3314" w:rsidRDefault="000A2338" w:rsidP="000B407F">
      <w:pPr>
        <w:pStyle w:val="Doc-text2"/>
        <w:numPr>
          <w:ilvl w:val="0"/>
          <w:numId w:val="27"/>
        </w:numPr>
      </w:pPr>
      <w:r w:rsidRPr="00CE3314">
        <w:t xml:space="preserve">Fraunhofer thinks we need to decide if we can trust a UE based positioning method for NTN or not. </w:t>
      </w:r>
    </w:p>
    <w:p w14:paraId="2AC12321" w14:textId="77777777" w:rsidR="000A2338" w:rsidRPr="00CE3314" w:rsidRDefault="000A2338" w:rsidP="000B407F">
      <w:pPr>
        <w:pStyle w:val="Doc-text2"/>
        <w:numPr>
          <w:ilvl w:val="0"/>
          <w:numId w:val="27"/>
        </w:numPr>
      </w:pPr>
      <w:r w:rsidRPr="00CE3314">
        <w:t>CATT wonders why we should not trust a A-GNSS based positioning</w:t>
      </w:r>
    </w:p>
    <w:p w14:paraId="4E6D7B2F" w14:textId="77777777" w:rsidR="000A2338" w:rsidRPr="00CE3314" w:rsidRDefault="000A2338" w:rsidP="000B407F">
      <w:pPr>
        <w:pStyle w:val="Doc-text2"/>
        <w:numPr>
          <w:ilvl w:val="0"/>
          <w:numId w:val="27"/>
        </w:numPr>
      </w:pPr>
      <w:r w:rsidRPr="00CE3314">
        <w:t>Ericsson wonders why this trust issue needs RAN2 discussion.</w:t>
      </w:r>
    </w:p>
    <w:p w14:paraId="591B9DE1" w14:textId="77777777" w:rsidR="000A2338" w:rsidRPr="00CE3314" w:rsidRDefault="000A2338" w:rsidP="000B407F">
      <w:pPr>
        <w:pStyle w:val="Doc-text2"/>
        <w:numPr>
          <w:ilvl w:val="0"/>
          <w:numId w:val="27"/>
        </w:numPr>
      </w:pPr>
      <w:r w:rsidRPr="00CE3314">
        <w:t>Ericsson also thinks that this depends on whether we need the UE location with a finer granularity than what is available via Cell ID and TAC.</w:t>
      </w:r>
    </w:p>
    <w:p w14:paraId="1384987B" w14:textId="77777777" w:rsidR="000A2338" w:rsidRPr="00CE3314" w:rsidRDefault="000A2338" w:rsidP="000B407F">
      <w:pPr>
        <w:pStyle w:val="Doc-text2"/>
        <w:numPr>
          <w:ilvl w:val="0"/>
          <w:numId w:val="24"/>
        </w:numPr>
      </w:pPr>
      <w:r w:rsidRPr="00CE3314">
        <w:t>Come back in the next GTW session to see whether we can wait for SA3/SA3-LI indication before any further discussion on whether we can trust A-GNSS based positioning for NTN or not</w:t>
      </w:r>
    </w:p>
    <w:p w14:paraId="60DA750F" w14:textId="77777777" w:rsidR="000A2338" w:rsidRPr="00CE3314" w:rsidRDefault="000A2338" w:rsidP="000A2338">
      <w:pPr>
        <w:pStyle w:val="Doc-text2"/>
        <w:ind w:left="1619" w:firstLine="0"/>
      </w:pPr>
    </w:p>
    <w:p w14:paraId="37C99A24" w14:textId="49D1BFE8" w:rsidR="000A2338" w:rsidRPr="00CE3314" w:rsidRDefault="0083230C" w:rsidP="000A2338">
      <w:pPr>
        <w:pStyle w:val="Doc-title"/>
      </w:pPr>
      <w:hyperlink r:id="rId2844" w:history="1">
        <w:r>
          <w:rPr>
            <w:rStyle w:val="Hyperlink"/>
          </w:rPr>
          <w:t>R2-2102034</w:t>
        </w:r>
      </w:hyperlink>
      <w:r w:rsidR="000A2338" w:rsidRPr="00CE3314">
        <w:tab/>
        <w:t>Possible questions to SA3-LI &amp; SA3 on LCS in NTN</w:t>
      </w:r>
      <w:r w:rsidR="000A2338" w:rsidRPr="00CE3314">
        <w:tab/>
        <w:t>Thales</w:t>
      </w:r>
      <w:r w:rsidR="000A2338" w:rsidRPr="00CE3314">
        <w:tab/>
        <w:t>discussion</w:t>
      </w:r>
      <w:r w:rsidR="000A2338" w:rsidRPr="00CE3314">
        <w:tab/>
        <w:t>Rel-17</w:t>
      </w:r>
      <w:r w:rsidR="000A2338" w:rsidRPr="00CE3314">
        <w:tab/>
        <w:t>NR_NTN_solutions-Core</w:t>
      </w:r>
    </w:p>
    <w:p w14:paraId="4C2B1AD0" w14:textId="53C03281" w:rsidR="000A2338" w:rsidRPr="00CE3314" w:rsidRDefault="000A2338" w:rsidP="000B407F">
      <w:pPr>
        <w:pStyle w:val="Doc-text2"/>
        <w:numPr>
          <w:ilvl w:val="0"/>
          <w:numId w:val="24"/>
        </w:numPr>
      </w:pPr>
      <w:r w:rsidRPr="00CE3314">
        <w:t xml:space="preserve">revised in </w:t>
      </w:r>
      <w:hyperlink r:id="rId2845" w:history="1">
        <w:r w:rsidR="0083230C">
          <w:rPr>
            <w:rStyle w:val="Hyperlink"/>
          </w:rPr>
          <w:t>R2-2102035</w:t>
        </w:r>
      </w:hyperlink>
    </w:p>
    <w:p w14:paraId="2CB07F32" w14:textId="7FEE70D6" w:rsidR="000A2338" w:rsidRPr="00CE3314" w:rsidRDefault="0083230C" w:rsidP="000A2338">
      <w:pPr>
        <w:pStyle w:val="Doc-title"/>
      </w:pPr>
      <w:hyperlink r:id="rId2846" w:history="1">
        <w:r>
          <w:rPr>
            <w:rStyle w:val="Hyperlink"/>
          </w:rPr>
          <w:t>R2-2102035</w:t>
        </w:r>
      </w:hyperlink>
      <w:r w:rsidR="000A2338" w:rsidRPr="00CE3314">
        <w:tab/>
        <w:t>Possible questions to SA3-LI &amp; SA3 on LCS in NTN</w:t>
      </w:r>
      <w:r w:rsidR="000A2338" w:rsidRPr="00CE3314">
        <w:tab/>
        <w:t>Thales</w:t>
      </w:r>
      <w:r w:rsidR="000A2338" w:rsidRPr="00CE3314">
        <w:tab/>
        <w:t>discussion</w:t>
      </w:r>
      <w:r w:rsidR="000A2338" w:rsidRPr="00CE3314">
        <w:tab/>
        <w:t>Rel-17</w:t>
      </w:r>
      <w:r w:rsidR="000A2338" w:rsidRPr="00CE3314">
        <w:tab/>
        <w:t>NR_NTN_solutions-Core</w:t>
      </w:r>
    </w:p>
    <w:p w14:paraId="0A0C6EA5" w14:textId="77777777" w:rsidR="000A2338" w:rsidRPr="00CE3314" w:rsidRDefault="000A2338" w:rsidP="000A2338">
      <w:pPr>
        <w:pStyle w:val="Comments"/>
      </w:pPr>
      <w:r w:rsidRPr="00CE3314">
        <w:t>Proposal: Submit the following questions to SA3 &amp; SA3-LI via an LS:</w:t>
      </w:r>
    </w:p>
    <w:p w14:paraId="19FD5C60" w14:textId="77777777" w:rsidR="000A2338" w:rsidRPr="00CE3314" w:rsidRDefault="000A2338" w:rsidP="000A2338">
      <w:pPr>
        <w:pStyle w:val="Comments"/>
      </w:pPr>
      <w:r w:rsidRPr="00CE3314">
        <w:t>•</w:t>
      </w:r>
      <w:r w:rsidRPr="00CE3314">
        <w:tab/>
        <w:t>Question 1: RAN2 would like to ask to SA3-LI on whether a UE position computed using A-GNSS in UE-based mode, as defined in TS 38.305 using the assistance data provided via broadcast (e.g. posSIBs), can be considered reliable from SA3-LI perspective. ?</w:t>
      </w:r>
    </w:p>
    <w:p w14:paraId="27CD9DB4" w14:textId="77777777" w:rsidR="000A2338" w:rsidRPr="00CE3314" w:rsidRDefault="000A2338" w:rsidP="000A2338">
      <w:pPr>
        <w:pStyle w:val="Comments"/>
      </w:pPr>
      <w:r w:rsidRPr="00CE3314">
        <w:t>•</w:t>
      </w:r>
      <w:r w:rsidRPr="00CE3314">
        <w:tab/>
        <w:t>Question 2: RAN2 would like to ask to SA3-LI whether the position computed at network side using A-GNSS measurements provided by UE, as defined in TS 38.305 in UE-assisted, LMF-based mode, could be considered a network-verified location.?</w:t>
      </w:r>
    </w:p>
    <w:p w14:paraId="1627B92B" w14:textId="77777777" w:rsidR="000A2338" w:rsidRPr="00CE3314" w:rsidRDefault="000A2338" w:rsidP="000A2338">
      <w:pPr>
        <w:pStyle w:val="Comments"/>
      </w:pPr>
      <w:r w:rsidRPr="00CE3314">
        <w:t>•</w:t>
      </w:r>
      <w:r w:rsidRPr="00CE3314">
        <w:tab/>
        <w:t>Question 3: RAN2 would like to ask to SA3 whether security issues (e.g. privacy, integrity) could be created with the reporting of GNSS location by the UE to the network over the radio interface in clear text (e.g. message “RRCSetupComplete”) during the initial access procedure, before the registration in the PLMN in the country where the UE is physically located. ?</w:t>
      </w:r>
    </w:p>
    <w:p w14:paraId="0CF751A2" w14:textId="77777777" w:rsidR="000A2338" w:rsidRPr="00CE3314" w:rsidRDefault="000A2338" w:rsidP="000B407F">
      <w:pPr>
        <w:pStyle w:val="Doc-text2"/>
        <w:numPr>
          <w:ilvl w:val="0"/>
          <w:numId w:val="27"/>
        </w:numPr>
      </w:pPr>
      <w:r w:rsidRPr="00CE3314">
        <w:t>QC is fine to send an LS to SA3 / SA3-LI</w:t>
      </w:r>
    </w:p>
    <w:p w14:paraId="0703715F" w14:textId="77777777" w:rsidR="000A2338" w:rsidRPr="00CE3314" w:rsidRDefault="000A2338" w:rsidP="000B407F">
      <w:pPr>
        <w:pStyle w:val="Doc-text2"/>
        <w:numPr>
          <w:ilvl w:val="0"/>
          <w:numId w:val="27"/>
        </w:numPr>
      </w:pPr>
      <w:r w:rsidRPr="00CE3314">
        <w:t>Ericsson thinks the assumption behind Q1 and Q2 is that finer granularity is needed</w:t>
      </w:r>
    </w:p>
    <w:p w14:paraId="2A2101DC" w14:textId="77777777" w:rsidR="000A2338" w:rsidRPr="00CE3314" w:rsidRDefault="000A2338" w:rsidP="000B407F">
      <w:pPr>
        <w:pStyle w:val="Doc-text2"/>
        <w:numPr>
          <w:ilvl w:val="0"/>
          <w:numId w:val="27"/>
        </w:numPr>
      </w:pPr>
      <w:r w:rsidRPr="00CE3314">
        <w:t xml:space="preserve">Vodafone thinks that we need to trust the location is valid. </w:t>
      </w:r>
    </w:p>
    <w:p w14:paraId="4F511F2D" w14:textId="77777777" w:rsidR="000A2338" w:rsidRPr="00CE3314" w:rsidRDefault="000A2338" w:rsidP="000B407F">
      <w:pPr>
        <w:pStyle w:val="Doc-text2"/>
        <w:numPr>
          <w:ilvl w:val="0"/>
          <w:numId w:val="24"/>
        </w:numPr>
      </w:pPr>
      <w:r w:rsidRPr="00CE3314">
        <w:t>Draft an LS to SA2, SA3, SA3-LI (cc: RAN3) asking the following questions (exact wording can be discussed offline)</w:t>
      </w:r>
    </w:p>
    <w:p w14:paraId="7625DB69" w14:textId="77777777" w:rsidR="000A2338" w:rsidRPr="00CE3314" w:rsidRDefault="000A2338" w:rsidP="000B407F">
      <w:pPr>
        <w:pStyle w:val="Doc-text2"/>
        <w:numPr>
          <w:ilvl w:val="0"/>
          <w:numId w:val="46"/>
        </w:numPr>
      </w:pPr>
      <w:r w:rsidRPr="00CE3314">
        <w:t>whether a finer granularity about UE location in a NTN than what is derived from Cell ID + TAC is needed (to SA2)</w:t>
      </w:r>
    </w:p>
    <w:p w14:paraId="255F31B9" w14:textId="77777777" w:rsidR="000A2338" w:rsidRPr="00CE3314" w:rsidRDefault="000A2338" w:rsidP="000B407F">
      <w:pPr>
        <w:pStyle w:val="Doc-text2"/>
        <w:numPr>
          <w:ilvl w:val="0"/>
          <w:numId w:val="46"/>
        </w:numPr>
      </w:pPr>
      <w:r w:rsidRPr="00CE3314">
        <w:t>if so, whether a A-GNSS based UE location information can be reliable e.g. for lawful interception (to SA3-LI)</w:t>
      </w:r>
    </w:p>
    <w:p w14:paraId="5003534F" w14:textId="77777777" w:rsidR="000A2338" w:rsidRPr="00CE3314" w:rsidRDefault="000A2338" w:rsidP="000B407F">
      <w:pPr>
        <w:pStyle w:val="Doc-text2"/>
        <w:numPr>
          <w:ilvl w:val="0"/>
          <w:numId w:val="24"/>
        </w:numPr>
      </w:pPr>
      <w:r w:rsidRPr="00CE3314">
        <w:t>Remove any reference to finer granularity for UE location in the other reply LS to RAN3 and indicate that a separate LS on this will be sent</w:t>
      </w:r>
    </w:p>
    <w:p w14:paraId="2A9FD405" w14:textId="77777777" w:rsidR="000A2338" w:rsidRPr="00CE3314" w:rsidRDefault="000A2338" w:rsidP="000A2338">
      <w:pPr>
        <w:pStyle w:val="Comments"/>
      </w:pPr>
    </w:p>
    <w:p w14:paraId="509580E2" w14:textId="77777777" w:rsidR="000A2338" w:rsidRPr="00CE3314" w:rsidRDefault="000A2338" w:rsidP="000A2338">
      <w:pPr>
        <w:pStyle w:val="EmailDiscussion"/>
      </w:pPr>
      <w:r w:rsidRPr="00CE3314">
        <w:t>[AT113-e][115][NTN] LSs to SA2 and SA3-LI (Thales)</w:t>
      </w:r>
    </w:p>
    <w:p w14:paraId="127E395E" w14:textId="77777777" w:rsidR="000A2338" w:rsidRPr="00CE3314" w:rsidRDefault="000A2338" w:rsidP="000A2338">
      <w:pPr>
        <w:pStyle w:val="Doc-text2"/>
        <w:ind w:left="1619" w:firstLine="0"/>
      </w:pPr>
      <w:r w:rsidRPr="00CE3314">
        <w:t>Scope: Draft an LS to SA2, SA3, SA3-LI (cc: RAN3) asking the following questions (exact wording can be discussed offline. Also target groups can be further fixed)</w:t>
      </w:r>
    </w:p>
    <w:p w14:paraId="0F6B87C5" w14:textId="77777777" w:rsidR="000A2338" w:rsidRPr="00CE3314" w:rsidRDefault="000A2338" w:rsidP="000B407F">
      <w:pPr>
        <w:pStyle w:val="Doc-text2"/>
        <w:numPr>
          <w:ilvl w:val="0"/>
          <w:numId w:val="49"/>
        </w:numPr>
      </w:pPr>
      <w:r w:rsidRPr="00CE3314">
        <w:t>whether a finer granularity (than the typical size of an NTN cell) is needed about the information of UE location in a NTN (to SA2)</w:t>
      </w:r>
    </w:p>
    <w:p w14:paraId="2B444205" w14:textId="77777777" w:rsidR="000A2338" w:rsidRPr="00CE3314" w:rsidRDefault="000A2338" w:rsidP="000B407F">
      <w:pPr>
        <w:pStyle w:val="Doc-text2"/>
        <w:numPr>
          <w:ilvl w:val="0"/>
          <w:numId w:val="49"/>
        </w:numPr>
      </w:pPr>
      <w:r w:rsidRPr="00CE3314">
        <w:t>if so, whether a A-GNSS based UE location information can be reliable, e.g. for lawful interception (to SA3-LI)</w:t>
      </w:r>
    </w:p>
    <w:p w14:paraId="74A58F28" w14:textId="77777777" w:rsidR="000A2338" w:rsidRPr="00CE3314" w:rsidRDefault="000A2338" w:rsidP="000A2338">
      <w:pPr>
        <w:pStyle w:val="EmailDiscussion2"/>
        <w:ind w:left="1619" w:firstLine="0"/>
      </w:pPr>
      <w:r w:rsidRPr="00CE3314">
        <w:t>Intended outcome: agreeable draft LS</w:t>
      </w:r>
    </w:p>
    <w:p w14:paraId="0E71ED77" w14:textId="77777777" w:rsidR="000A2338" w:rsidRPr="00CE3314" w:rsidRDefault="000A2338" w:rsidP="000A2338">
      <w:pPr>
        <w:pStyle w:val="EmailDiscussion2"/>
        <w:ind w:left="1619" w:firstLine="0"/>
      </w:pPr>
      <w:r w:rsidRPr="00CE3314">
        <w:t>Deadline (for companies' feedback): Wednesday 2021-02-03 18:00 UTC</w:t>
      </w:r>
    </w:p>
    <w:p w14:paraId="43AFB27E" w14:textId="523E239C" w:rsidR="000A2338" w:rsidRPr="00CE3314" w:rsidRDefault="000A2338" w:rsidP="000A2338">
      <w:pPr>
        <w:pStyle w:val="EmailDiscussion2"/>
        <w:ind w:left="1619" w:firstLine="0"/>
        <w:rPr>
          <w:u w:val="single"/>
        </w:rPr>
      </w:pPr>
      <w:r w:rsidRPr="00CE3314">
        <w:t xml:space="preserve">Deadline (for </w:t>
      </w:r>
      <w:r w:rsidRPr="00CE3314">
        <w:rPr>
          <w:rStyle w:val="Doc-text2Char"/>
        </w:rPr>
        <w:t xml:space="preserve">rapporteur's summary in </w:t>
      </w:r>
      <w:hyperlink r:id="rId2847" w:history="1">
        <w:r w:rsidR="0083230C">
          <w:rPr>
            <w:rStyle w:val="Hyperlink"/>
            <w:shd w:val="clear" w:color="auto" w:fill="FFFFFF"/>
          </w:rPr>
          <w:t>R2-2102036</w:t>
        </w:r>
      </w:hyperlink>
      <w:r w:rsidRPr="00CE3314">
        <w:rPr>
          <w:rStyle w:val="Doc-text2Char"/>
        </w:rPr>
        <w:t>):</w:t>
      </w:r>
      <w:r w:rsidRPr="00CE3314">
        <w:t xml:space="preserve"> Wednesday 2021-02-03 22:00 UTC</w:t>
      </w:r>
    </w:p>
    <w:p w14:paraId="465F5175" w14:textId="77777777" w:rsidR="000A2338" w:rsidRPr="00CE3314" w:rsidRDefault="000A2338" w:rsidP="000A2338">
      <w:pPr>
        <w:pStyle w:val="EmailDiscussion2"/>
        <w:ind w:left="0" w:firstLine="0"/>
      </w:pPr>
    </w:p>
    <w:p w14:paraId="51C4CC7F" w14:textId="479399C2" w:rsidR="000A2338" w:rsidRPr="00CE3314" w:rsidRDefault="0083230C" w:rsidP="000A2338">
      <w:pPr>
        <w:pStyle w:val="Doc-title"/>
      </w:pPr>
      <w:hyperlink r:id="rId2848" w:history="1">
        <w:r>
          <w:rPr>
            <w:rStyle w:val="Hyperlink"/>
          </w:rPr>
          <w:t>R2-2102036</w:t>
        </w:r>
      </w:hyperlink>
      <w:r w:rsidR="000A2338" w:rsidRPr="00CE3314">
        <w:tab/>
        <w:t>Draft LS on UE location information in NTN</w:t>
      </w:r>
      <w:r w:rsidR="000A2338" w:rsidRPr="00CE3314">
        <w:tab/>
        <w:t>Thales</w:t>
      </w:r>
      <w:r w:rsidR="000A2338" w:rsidRPr="00CE3314">
        <w:tab/>
        <w:t>draftLS</w:t>
      </w:r>
      <w:r w:rsidR="000A2338" w:rsidRPr="00CE3314">
        <w:tab/>
        <w:t>Rel-17</w:t>
      </w:r>
      <w:r w:rsidR="000A2338" w:rsidRPr="00CE3314">
        <w:tab/>
        <w:t>NR_NTN_solutions-Core</w:t>
      </w:r>
    </w:p>
    <w:p w14:paraId="05E5F98F" w14:textId="77777777" w:rsidR="000A2338" w:rsidRPr="00CE3314" w:rsidRDefault="000A2338" w:rsidP="000A2338">
      <w:pPr>
        <w:pStyle w:val="Comments"/>
      </w:pPr>
      <w:r w:rsidRPr="00CE3314">
        <w:t>•</w:t>
      </w:r>
      <w:r w:rsidRPr="00CE3314">
        <w:tab/>
        <w:t>Question 1: RAN2 would like to ask RAN3 and SA2 whether finer granularity for UE location information than achievable by the network’s knowledge of the beam position and knowledge gained from UE’s mobility measurement is needed for Non-Terrestrial Networks whose cell size is larger than the typical cell size of terrestrial networks.</w:t>
      </w:r>
    </w:p>
    <w:p w14:paraId="62A3991F" w14:textId="77777777" w:rsidR="000A2338" w:rsidRPr="00CE3314" w:rsidRDefault="000A2338" w:rsidP="000A2338">
      <w:pPr>
        <w:pStyle w:val="Comments"/>
      </w:pPr>
    </w:p>
    <w:p w14:paraId="3936209D" w14:textId="77777777" w:rsidR="000A2338" w:rsidRPr="00CE3314" w:rsidRDefault="000A2338" w:rsidP="000A2338">
      <w:pPr>
        <w:pStyle w:val="Comments"/>
      </w:pPr>
      <w:r w:rsidRPr="00CE3314">
        <w:lastRenderedPageBreak/>
        <w:t>•</w:t>
      </w:r>
      <w:r w:rsidRPr="00CE3314">
        <w:tab/>
        <w:t>Question 2: RAN2 would like to ask SA3 and SA3-LI if, in NTN scenarios, the UE location information in Location Service Response computed either at network side using A-GNSS based on measurements provided by UE, or by UE as defined in TS 38.305, can be considered reliable.</w:t>
      </w:r>
    </w:p>
    <w:p w14:paraId="6C8E0584" w14:textId="77777777" w:rsidR="000A2338" w:rsidRPr="00CE3314" w:rsidRDefault="000A2338" w:rsidP="000A2338">
      <w:pPr>
        <w:pStyle w:val="Doc-text2"/>
      </w:pPr>
    </w:p>
    <w:p w14:paraId="1F769B08" w14:textId="77777777" w:rsidR="000A2338" w:rsidRPr="00CE3314" w:rsidRDefault="000A2338" w:rsidP="000B407F">
      <w:pPr>
        <w:pStyle w:val="Doc-text2"/>
        <w:numPr>
          <w:ilvl w:val="0"/>
          <w:numId w:val="27"/>
        </w:numPr>
      </w:pPr>
      <w:r w:rsidRPr="00CE3314">
        <w:t>Ericsson wonders if we are asking this for emergency services or for LI. Would like to have more time for this</w:t>
      </w:r>
    </w:p>
    <w:p w14:paraId="242641F9" w14:textId="77777777" w:rsidR="000A2338" w:rsidRPr="00CE3314" w:rsidRDefault="000A2338" w:rsidP="000B407F">
      <w:pPr>
        <w:pStyle w:val="Doc-text2"/>
        <w:numPr>
          <w:ilvl w:val="0"/>
          <w:numId w:val="27"/>
        </w:numPr>
      </w:pPr>
      <w:r w:rsidRPr="00CE3314">
        <w:t>QC agrees that use cases could be clarified. Fine to have more time to check the text. Apple agrees</w:t>
      </w:r>
    </w:p>
    <w:p w14:paraId="6ABDAC8B" w14:textId="77777777" w:rsidR="000A2338" w:rsidRPr="00CE3314" w:rsidRDefault="000A2338" w:rsidP="000B407F">
      <w:pPr>
        <w:pStyle w:val="Doc-text2"/>
        <w:numPr>
          <w:ilvl w:val="0"/>
          <w:numId w:val="27"/>
        </w:numPr>
      </w:pPr>
      <w:r w:rsidRPr="00CE3314">
        <w:t>VDF thinks that emergency services have a wider scope than LI, so this should be clarified in the LS</w:t>
      </w:r>
    </w:p>
    <w:p w14:paraId="09914E74" w14:textId="77777777" w:rsidR="000A2338" w:rsidRPr="00CE3314" w:rsidRDefault="000A2338" w:rsidP="000B407F">
      <w:pPr>
        <w:pStyle w:val="Doc-text2"/>
        <w:numPr>
          <w:ilvl w:val="0"/>
          <w:numId w:val="27"/>
        </w:numPr>
      </w:pPr>
      <w:r w:rsidRPr="00CE3314">
        <w:t>Mediatek thinks we should also clarify what we mean by reliable. Thales thinks this should mean network verified or network provided</w:t>
      </w:r>
    </w:p>
    <w:p w14:paraId="267B7895" w14:textId="77777777" w:rsidR="000A2338" w:rsidRPr="00CE3314" w:rsidRDefault="000A2338" w:rsidP="000A2338">
      <w:pPr>
        <w:pStyle w:val="Doc-text2"/>
      </w:pPr>
    </w:p>
    <w:p w14:paraId="69CDA7B2" w14:textId="77777777" w:rsidR="000A2338" w:rsidRPr="00CE3314" w:rsidRDefault="000A2338" w:rsidP="000B407F">
      <w:pPr>
        <w:pStyle w:val="Doc-text2"/>
        <w:numPr>
          <w:ilvl w:val="0"/>
          <w:numId w:val="24"/>
        </w:numPr>
      </w:pPr>
      <w:r w:rsidRPr="00CE3314">
        <w:t>1-week email discussion to revise the LS also clarifying the target use cases</w:t>
      </w:r>
    </w:p>
    <w:p w14:paraId="11A74104" w14:textId="77777777" w:rsidR="000A2338" w:rsidRPr="00CE3314" w:rsidRDefault="000A2338" w:rsidP="000A2338">
      <w:pPr>
        <w:pStyle w:val="Doc-text2"/>
      </w:pPr>
    </w:p>
    <w:p w14:paraId="5875F8C3" w14:textId="77777777" w:rsidR="000A2338" w:rsidRPr="00CE3314" w:rsidRDefault="000A2338" w:rsidP="000A2338">
      <w:pPr>
        <w:pStyle w:val="EmailDiscussion"/>
      </w:pPr>
      <w:r w:rsidRPr="00CE3314">
        <w:t>[POST113-e][115][NTN] LS on UE location aspects (Thales)</w:t>
      </w:r>
    </w:p>
    <w:p w14:paraId="40D54787" w14:textId="697243BC" w:rsidR="000A2338" w:rsidRPr="00CE3314" w:rsidRDefault="000A2338" w:rsidP="000A2338">
      <w:pPr>
        <w:pStyle w:val="EmailDiscussion2"/>
      </w:pPr>
      <w:r w:rsidRPr="00CE3314">
        <w:tab/>
        <w:t xml:space="preserve">Scope: revise </w:t>
      </w:r>
      <w:hyperlink r:id="rId2849" w:history="1">
        <w:r w:rsidR="0083230C">
          <w:rPr>
            <w:rStyle w:val="Hyperlink"/>
          </w:rPr>
          <w:t>R2-2102036</w:t>
        </w:r>
      </w:hyperlink>
      <w:r w:rsidRPr="00CE3314">
        <w:t xml:space="preserve"> also clarifying the target use cases</w:t>
      </w:r>
    </w:p>
    <w:p w14:paraId="5125D517" w14:textId="5A86834A" w:rsidR="000A2338" w:rsidRPr="00CE3314" w:rsidRDefault="000A2338" w:rsidP="000A2338">
      <w:pPr>
        <w:pStyle w:val="EmailDiscussion2"/>
      </w:pPr>
      <w:r w:rsidRPr="00CE3314">
        <w:tab/>
        <w:t xml:space="preserve">Intended outcome: Approved LS in </w:t>
      </w:r>
      <w:hyperlink r:id="rId2850" w:history="1">
        <w:r w:rsidR="0083230C">
          <w:rPr>
            <w:rStyle w:val="Hyperlink"/>
            <w:shd w:val="clear" w:color="auto" w:fill="FFFFFF"/>
          </w:rPr>
          <w:t>R2-2102055</w:t>
        </w:r>
      </w:hyperlink>
    </w:p>
    <w:p w14:paraId="336CC566" w14:textId="77777777" w:rsidR="000A2338" w:rsidRPr="00CE3314" w:rsidRDefault="000A2338" w:rsidP="000A2338">
      <w:pPr>
        <w:pStyle w:val="EmailDiscussion2"/>
      </w:pPr>
      <w:r w:rsidRPr="00CE3314">
        <w:tab/>
        <w:t>Deadline: Short</w:t>
      </w:r>
    </w:p>
    <w:p w14:paraId="07B103AD" w14:textId="5AE30F03" w:rsidR="002434CC" w:rsidRPr="00CE3314" w:rsidRDefault="002434CC" w:rsidP="002434CC">
      <w:pPr>
        <w:pStyle w:val="EmailDiscussion2"/>
      </w:pPr>
      <w:r w:rsidRPr="00CE3314">
        <w:t xml:space="preserve">=&gt; Approved in </w:t>
      </w:r>
      <w:hyperlink r:id="rId2851" w:history="1">
        <w:r w:rsidR="0083230C">
          <w:rPr>
            <w:rStyle w:val="Hyperlink"/>
          </w:rPr>
          <w:t>R2-2102055</w:t>
        </w:r>
      </w:hyperlink>
    </w:p>
    <w:p w14:paraId="6EDD9F10" w14:textId="77777777" w:rsidR="000A2338" w:rsidRPr="00CE3314" w:rsidRDefault="000A2338" w:rsidP="000A2338">
      <w:pPr>
        <w:pStyle w:val="Doc-text2"/>
      </w:pPr>
    </w:p>
    <w:p w14:paraId="472C0DD1" w14:textId="54437D26" w:rsidR="000A2338" w:rsidRPr="00CE3314" w:rsidRDefault="0083230C" w:rsidP="000A2338">
      <w:pPr>
        <w:pStyle w:val="Doc-title"/>
      </w:pPr>
      <w:hyperlink r:id="rId2852" w:history="1">
        <w:r>
          <w:rPr>
            <w:rStyle w:val="Hyperlink"/>
          </w:rPr>
          <w:t>R2-2102055</w:t>
        </w:r>
      </w:hyperlink>
      <w:r w:rsidR="000A2338" w:rsidRPr="00CE3314">
        <w:tab/>
        <w:t>LS on UE location information in NTN</w:t>
      </w:r>
      <w:r w:rsidR="000A2338" w:rsidRPr="00CE3314">
        <w:tab/>
        <w:t>Thales</w:t>
      </w:r>
      <w:r w:rsidR="000A2338" w:rsidRPr="00CE3314">
        <w:tab/>
        <w:t>LS out</w:t>
      </w:r>
      <w:r w:rsidR="000A2338" w:rsidRPr="00CE3314">
        <w:tab/>
        <w:t>Rel-17</w:t>
      </w:r>
      <w:r w:rsidR="000A2338" w:rsidRPr="00CE3314">
        <w:tab/>
        <w:t>NR_NTN_solutions-Core</w:t>
      </w:r>
      <w:r w:rsidR="002434CC" w:rsidRPr="00CE3314">
        <w:tab/>
        <w:t>To:SA2, SA3-LI, RAN3, SA3</w:t>
      </w:r>
      <w:r w:rsidR="002434CC" w:rsidRPr="00CE3314">
        <w:tab/>
        <w:t>Cc:CT1</w:t>
      </w:r>
    </w:p>
    <w:p w14:paraId="001ADF13" w14:textId="49C3C340" w:rsidR="000A2338" w:rsidRPr="00CE3314" w:rsidRDefault="002434CC" w:rsidP="000A2338">
      <w:pPr>
        <w:pStyle w:val="Doc-text2"/>
      </w:pPr>
      <w:r w:rsidRPr="00CE3314">
        <w:t>=&gt; Approved</w:t>
      </w:r>
    </w:p>
    <w:p w14:paraId="76263AF9" w14:textId="77777777" w:rsidR="002434CC" w:rsidRPr="00CE3314" w:rsidRDefault="002434CC" w:rsidP="000A2338">
      <w:pPr>
        <w:pStyle w:val="Doc-text2"/>
      </w:pPr>
    </w:p>
    <w:p w14:paraId="21EC8EB5" w14:textId="1861A15A" w:rsidR="000A2338" w:rsidRPr="00CE3314" w:rsidRDefault="0083230C" w:rsidP="000A2338">
      <w:pPr>
        <w:pStyle w:val="Doc-title"/>
      </w:pPr>
      <w:hyperlink r:id="rId2853" w:history="1">
        <w:r>
          <w:rPr>
            <w:rStyle w:val="Hyperlink"/>
          </w:rPr>
          <w:t>R2-2100256</w:t>
        </w:r>
      </w:hyperlink>
      <w:r w:rsidR="000A2338" w:rsidRPr="00CE3314">
        <w:tab/>
        <w:t xml:space="preserve">LCS Aspects for an NTN- Observations and Proposals  </w:t>
      </w:r>
      <w:r w:rsidR="000A2338" w:rsidRPr="00CE3314">
        <w:tab/>
        <w:t>Samsung Research America</w:t>
      </w:r>
      <w:r w:rsidR="000A2338" w:rsidRPr="00CE3314">
        <w:tab/>
        <w:t>discussion</w:t>
      </w:r>
      <w:r w:rsidR="000A2338" w:rsidRPr="00CE3314">
        <w:tab/>
        <w:t>Rel-17</w:t>
      </w:r>
    </w:p>
    <w:p w14:paraId="0B2B6F14" w14:textId="5AAC4B28" w:rsidR="000A2338" w:rsidRPr="00CE3314" w:rsidRDefault="0083230C" w:rsidP="000A2338">
      <w:pPr>
        <w:pStyle w:val="Doc-title"/>
      </w:pPr>
      <w:hyperlink r:id="rId2854" w:history="1">
        <w:r>
          <w:rPr>
            <w:rStyle w:val="Hyperlink"/>
          </w:rPr>
          <w:t>R2-2100337</w:t>
        </w:r>
      </w:hyperlink>
      <w:r w:rsidR="000A2338" w:rsidRPr="00CE3314">
        <w:tab/>
        <w:t>Discussion on LCS request and response enhancement in NTN</w:t>
      </w:r>
      <w:r w:rsidR="000A2338" w:rsidRPr="00CE3314">
        <w:tab/>
        <w:t>CATT</w:t>
      </w:r>
      <w:r w:rsidR="000A2338" w:rsidRPr="00CE3314">
        <w:tab/>
        <w:t>discussion</w:t>
      </w:r>
      <w:r w:rsidR="000A2338" w:rsidRPr="00CE3314">
        <w:tab/>
        <w:t>Rel-17</w:t>
      </w:r>
      <w:r w:rsidR="000A2338" w:rsidRPr="00CE3314">
        <w:tab/>
        <w:t>NR_NTN_solutions-Core</w:t>
      </w:r>
    </w:p>
    <w:p w14:paraId="1C511268" w14:textId="793D81B4" w:rsidR="000A2338" w:rsidRPr="00CE3314" w:rsidRDefault="0083230C" w:rsidP="000A2338">
      <w:pPr>
        <w:pStyle w:val="Doc-title"/>
      </w:pPr>
      <w:hyperlink r:id="rId2855" w:history="1">
        <w:r>
          <w:rPr>
            <w:rStyle w:val="Hyperlink"/>
          </w:rPr>
          <w:t>R2-2100348</w:t>
        </w:r>
      </w:hyperlink>
      <w:r w:rsidR="000A2338" w:rsidRPr="00CE3314">
        <w:tab/>
        <w:t>NTN location reporting and network identifiers</w:t>
      </w:r>
      <w:r w:rsidR="000A2338" w:rsidRPr="00CE3314">
        <w:tab/>
        <w:t>Ericsson</w:t>
      </w:r>
      <w:r w:rsidR="000A2338" w:rsidRPr="00CE3314">
        <w:tab/>
        <w:t>discussion</w:t>
      </w:r>
    </w:p>
    <w:p w14:paraId="6D3BE5D6" w14:textId="5B374EDE" w:rsidR="000A2338" w:rsidRPr="00CE3314" w:rsidRDefault="0083230C" w:rsidP="000A2338">
      <w:pPr>
        <w:pStyle w:val="Doc-title"/>
      </w:pPr>
      <w:hyperlink r:id="rId2856" w:history="1">
        <w:r>
          <w:rPr>
            <w:rStyle w:val="Hyperlink"/>
          </w:rPr>
          <w:t>R2-2100743</w:t>
        </w:r>
      </w:hyperlink>
      <w:r w:rsidR="000A2338" w:rsidRPr="00CE3314">
        <w:tab/>
        <w:t>Discussion on RAN3 LS on UE positioning</w:t>
      </w:r>
      <w:r w:rsidR="000A2338" w:rsidRPr="00CE3314">
        <w:tab/>
        <w:t>Qualcomm Incorporated</w:t>
      </w:r>
      <w:r w:rsidR="000A2338" w:rsidRPr="00CE3314">
        <w:tab/>
        <w:t>discussion</w:t>
      </w:r>
      <w:r w:rsidR="000A2338" w:rsidRPr="00CE3314">
        <w:tab/>
        <w:t>Rel-17</w:t>
      </w:r>
      <w:r w:rsidR="000A2338" w:rsidRPr="00CE3314">
        <w:tab/>
        <w:t>NR_NTN_solutions-Core</w:t>
      </w:r>
    </w:p>
    <w:p w14:paraId="2DED3C94" w14:textId="5F0393BD" w:rsidR="000A2338" w:rsidRPr="00CE3314" w:rsidRDefault="0083230C" w:rsidP="000A2338">
      <w:pPr>
        <w:pStyle w:val="Doc-title"/>
      </w:pPr>
      <w:hyperlink r:id="rId2857" w:history="1">
        <w:r>
          <w:rPr>
            <w:rStyle w:val="Hyperlink"/>
          </w:rPr>
          <w:t>R2-2100810</w:t>
        </w:r>
      </w:hyperlink>
      <w:r w:rsidR="000A2338" w:rsidRPr="00CE3314">
        <w:tab/>
        <w:t>Discussion on location service for NTN</w:t>
      </w:r>
      <w:r w:rsidR="000A2338" w:rsidRPr="00CE3314">
        <w:tab/>
        <w:t>Xiaomi</w:t>
      </w:r>
      <w:r w:rsidR="000A2338" w:rsidRPr="00CE3314">
        <w:tab/>
        <w:t>discussion</w:t>
      </w:r>
    </w:p>
    <w:p w14:paraId="0139BABC" w14:textId="7A28A9D5" w:rsidR="000A2338" w:rsidRPr="00CE3314" w:rsidRDefault="0083230C" w:rsidP="000A2338">
      <w:pPr>
        <w:pStyle w:val="Doc-title"/>
      </w:pPr>
      <w:hyperlink r:id="rId2858" w:history="1">
        <w:r>
          <w:rPr>
            <w:rStyle w:val="Hyperlink"/>
          </w:rPr>
          <w:t>R2-2101069</w:t>
        </w:r>
      </w:hyperlink>
      <w:r w:rsidR="000A2338" w:rsidRPr="00CE3314">
        <w:tab/>
        <w:t>UE Positioning Methods in NR-NTN</w:t>
      </w:r>
      <w:r w:rsidR="000A2338" w:rsidRPr="00CE3314">
        <w:tab/>
        <w:t>THALES</w:t>
      </w:r>
      <w:r w:rsidR="000A2338" w:rsidRPr="00CE3314">
        <w:tab/>
        <w:t>discussion</w:t>
      </w:r>
      <w:r w:rsidR="000A2338" w:rsidRPr="00CE3314">
        <w:tab/>
        <w:t>Rel-17</w:t>
      </w:r>
    </w:p>
    <w:p w14:paraId="1EBD5DEB" w14:textId="77777777" w:rsidR="000A2338" w:rsidRPr="00CE3314" w:rsidRDefault="000A2338" w:rsidP="000A2338">
      <w:pPr>
        <w:pStyle w:val="Doc-text2"/>
      </w:pPr>
    </w:p>
    <w:p w14:paraId="14038D4E" w14:textId="77777777" w:rsidR="008A099D" w:rsidRPr="00CE3314" w:rsidRDefault="008A099D" w:rsidP="008A099D">
      <w:pPr>
        <w:pStyle w:val="Heading2"/>
      </w:pPr>
      <w:bookmarkStart w:id="753" w:name="_Toc63704770"/>
      <w:bookmarkStart w:id="754" w:name="_Toc64749597"/>
      <w:bookmarkStart w:id="755" w:name="_Toc63611346"/>
      <w:bookmarkStart w:id="756" w:name="_Toc63611596"/>
      <w:bookmarkStart w:id="757" w:name="_Toc68990794"/>
      <w:bookmarkEnd w:id="718"/>
      <w:bookmarkEnd w:id="719"/>
      <w:r w:rsidRPr="00CE3314">
        <w:t>8.11</w:t>
      </w:r>
      <w:r w:rsidRPr="00CE3314">
        <w:tab/>
        <w:t>NR positioning enhancements SI</w:t>
      </w:r>
      <w:bookmarkEnd w:id="753"/>
      <w:bookmarkEnd w:id="754"/>
      <w:bookmarkEnd w:id="757"/>
    </w:p>
    <w:p w14:paraId="6750935E" w14:textId="77777777" w:rsidR="008A099D" w:rsidRPr="00CE3314" w:rsidRDefault="008A099D" w:rsidP="008A099D">
      <w:pPr>
        <w:pStyle w:val="Comments"/>
      </w:pPr>
      <w:r w:rsidRPr="00CE3314">
        <w:t>(FS_NR_pos_enh; leading WG: RAN1; REL-17; WID: RP-202094)</w:t>
      </w:r>
    </w:p>
    <w:p w14:paraId="19327988" w14:textId="77777777" w:rsidR="008A099D" w:rsidRPr="00CE3314" w:rsidRDefault="008A099D" w:rsidP="008A099D">
      <w:pPr>
        <w:pStyle w:val="Comments"/>
      </w:pPr>
      <w:r w:rsidRPr="00CE3314">
        <w:t>Time budget: 1 TU</w:t>
      </w:r>
    </w:p>
    <w:p w14:paraId="406D1DF7" w14:textId="77777777" w:rsidR="008A099D" w:rsidRPr="00CE3314" w:rsidRDefault="008A099D" w:rsidP="008A099D">
      <w:pPr>
        <w:pStyle w:val="Comments"/>
      </w:pPr>
      <w:r w:rsidRPr="00CE3314">
        <w:t>Tdoc Limitation: 4 tdocs</w:t>
      </w:r>
    </w:p>
    <w:p w14:paraId="3523521D" w14:textId="77777777" w:rsidR="008A099D" w:rsidRPr="00CE3314" w:rsidRDefault="008A099D" w:rsidP="008A099D">
      <w:pPr>
        <w:pStyle w:val="Comments"/>
      </w:pPr>
      <w:r w:rsidRPr="00CE3314">
        <w:t>Email max expectation: 3 threads</w:t>
      </w:r>
    </w:p>
    <w:p w14:paraId="27120405" w14:textId="77777777" w:rsidR="008A099D" w:rsidRPr="00CE3314" w:rsidRDefault="008A099D" w:rsidP="008A099D">
      <w:pPr>
        <w:pStyle w:val="Heading3"/>
      </w:pPr>
      <w:bookmarkStart w:id="758" w:name="_Toc63704771"/>
      <w:bookmarkStart w:id="759" w:name="_Toc64749598"/>
      <w:bookmarkStart w:id="760" w:name="_Toc68990795"/>
      <w:r w:rsidRPr="00CE3314">
        <w:t>8.11.1</w:t>
      </w:r>
      <w:r w:rsidRPr="00CE3314">
        <w:tab/>
        <w:t>Organizational</w:t>
      </w:r>
      <w:bookmarkEnd w:id="758"/>
      <w:bookmarkEnd w:id="759"/>
      <w:bookmarkEnd w:id="760"/>
      <w:r w:rsidRPr="00CE3314">
        <w:t xml:space="preserve"> </w:t>
      </w:r>
    </w:p>
    <w:p w14:paraId="7930F35A" w14:textId="77777777" w:rsidR="008A099D" w:rsidRPr="00CE3314" w:rsidRDefault="008A099D" w:rsidP="008A099D">
      <w:pPr>
        <w:pStyle w:val="Comments"/>
      </w:pPr>
      <w:r w:rsidRPr="00CE3314">
        <w:t>Rapporteur inputs and other organizational documents. Documents in this AI do not count towards the tdoc limitation.</w:t>
      </w:r>
    </w:p>
    <w:p w14:paraId="65F4C518" w14:textId="77777777" w:rsidR="008A099D" w:rsidRPr="00CE3314" w:rsidRDefault="008A099D" w:rsidP="008A099D">
      <w:pPr>
        <w:pStyle w:val="Comments"/>
      </w:pPr>
    </w:p>
    <w:p w14:paraId="7A3A1E3B" w14:textId="77777777" w:rsidR="008A099D" w:rsidRPr="00CE3314" w:rsidRDefault="008A099D" w:rsidP="008A099D">
      <w:pPr>
        <w:pStyle w:val="Comments"/>
      </w:pPr>
      <w:r w:rsidRPr="00CE3314">
        <w:t>WI organisation</w:t>
      </w:r>
    </w:p>
    <w:p w14:paraId="22A6A895" w14:textId="2B6EB3A4" w:rsidR="008A099D" w:rsidRPr="00CE3314" w:rsidRDefault="0083230C" w:rsidP="008A099D">
      <w:pPr>
        <w:pStyle w:val="Doc-title"/>
      </w:pPr>
      <w:hyperlink r:id="rId2859" w:history="1">
        <w:r>
          <w:rPr>
            <w:rStyle w:val="Hyperlink"/>
          </w:rPr>
          <w:t>R2-2100649</w:t>
        </w:r>
      </w:hyperlink>
      <w:r w:rsidR="008A099D" w:rsidRPr="00CE3314">
        <w:tab/>
        <w:t>Consideration on R17 positioning WI Scope</w:t>
      </w:r>
      <w:r w:rsidR="008A099D" w:rsidRPr="00CE3314">
        <w:tab/>
        <w:t>Intel Corporation</w:t>
      </w:r>
      <w:r w:rsidR="008A099D" w:rsidRPr="00CE3314">
        <w:tab/>
        <w:t>discussion</w:t>
      </w:r>
      <w:r w:rsidR="008A099D" w:rsidRPr="00CE3314">
        <w:tab/>
        <w:t>Rel-17</w:t>
      </w:r>
      <w:r w:rsidR="008A099D" w:rsidRPr="00CE3314">
        <w:tab/>
        <w:t>FS_NR_pos_enh</w:t>
      </w:r>
    </w:p>
    <w:p w14:paraId="6E9E2C60" w14:textId="77777777" w:rsidR="008A099D" w:rsidRPr="00CE3314" w:rsidRDefault="008A099D" w:rsidP="000B407F">
      <w:pPr>
        <w:pStyle w:val="Doc-text2"/>
        <w:numPr>
          <w:ilvl w:val="0"/>
          <w:numId w:val="68"/>
        </w:numPr>
      </w:pPr>
      <w:r w:rsidRPr="00CE3314">
        <w:t>Noted</w:t>
      </w:r>
    </w:p>
    <w:p w14:paraId="45194D52" w14:textId="77777777" w:rsidR="008A099D" w:rsidRPr="00CE3314" w:rsidRDefault="008A099D" w:rsidP="008A099D">
      <w:pPr>
        <w:pStyle w:val="Doc-title"/>
      </w:pPr>
    </w:p>
    <w:p w14:paraId="76B812BC"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Study item is concluded from RAN2 perspective</w:t>
      </w:r>
    </w:p>
    <w:p w14:paraId="0EB3AF3C" w14:textId="77777777" w:rsidR="008A099D" w:rsidRPr="00CE3314" w:rsidRDefault="008A099D" w:rsidP="008A099D">
      <w:pPr>
        <w:pStyle w:val="Doc-text2"/>
      </w:pPr>
    </w:p>
    <w:p w14:paraId="1E564ADE" w14:textId="77777777" w:rsidR="008A099D" w:rsidRPr="00CE3314" w:rsidRDefault="008A099D" w:rsidP="008A099D">
      <w:pPr>
        <w:pStyle w:val="Comments"/>
      </w:pPr>
      <w:r w:rsidRPr="00CE3314">
        <w:t>TR management</w:t>
      </w:r>
    </w:p>
    <w:p w14:paraId="6F82F7B8" w14:textId="1D4C8D94" w:rsidR="008A099D" w:rsidRPr="00CE3314" w:rsidRDefault="0083230C" w:rsidP="008A099D">
      <w:pPr>
        <w:pStyle w:val="Doc-title"/>
      </w:pPr>
      <w:hyperlink r:id="rId2860" w:history="1">
        <w:r>
          <w:rPr>
            <w:rStyle w:val="Hyperlink"/>
          </w:rPr>
          <w:t>R2-2101387</w:t>
        </w:r>
      </w:hyperlink>
      <w:r w:rsidR="008A099D" w:rsidRPr="00CE3314">
        <w:tab/>
        <w:t>draft LS to capture Text Proposal for TR 38.857</w:t>
      </w:r>
      <w:r w:rsidR="008A099D" w:rsidRPr="00CE3314">
        <w:tab/>
        <w:t>Ericsson</w:t>
      </w:r>
      <w:r w:rsidR="008A099D" w:rsidRPr="00CE3314">
        <w:tab/>
        <w:t>LS out</w:t>
      </w:r>
      <w:r w:rsidR="008A099D" w:rsidRPr="00CE3314">
        <w:tab/>
        <w:t>Rel-17</w:t>
      </w:r>
      <w:r w:rsidR="008A099D" w:rsidRPr="00CE3314">
        <w:tab/>
        <w:t>To:RAN1</w:t>
      </w:r>
    </w:p>
    <w:p w14:paraId="0E663C37" w14:textId="52D29432" w:rsidR="008A099D" w:rsidRPr="00CE3314" w:rsidRDefault="008A099D" w:rsidP="000B407F">
      <w:pPr>
        <w:pStyle w:val="Doc-text2"/>
        <w:numPr>
          <w:ilvl w:val="0"/>
          <w:numId w:val="68"/>
        </w:numPr>
      </w:pPr>
      <w:r w:rsidRPr="00CE3314">
        <w:t xml:space="preserve">Revised in </w:t>
      </w:r>
      <w:hyperlink r:id="rId2861" w:history="1">
        <w:r w:rsidR="0083230C">
          <w:rPr>
            <w:rStyle w:val="Hyperlink"/>
          </w:rPr>
          <w:t>R2-2102103</w:t>
        </w:r>
      </w:hyperlink>
    </w:p>
    <w:p w14:paraId="0320D2E4" w14:textId="77777777" w:rsidR="008A099D" w:rsidRPr="00CE3314" w:rsidRDefault="008A099D" w:rsidP="008A099D">
      <w:pPr>
        <w:pStyle w:val="Doc-text2"/>
      </w:pPr>
    </w:p>
    <w:p w14:paraId="1D471E31" w14:textId="25033319" w:rsidR="008A099D" w:rsidRPr="00CE3314" w:rsidRDefault="0083230C" w:rsidP="008A099D">
      <w:pPr>
        <w:pStyle w:val="Doc-title"/>
      </w:pPr>
      <w:hyperlink r:id="rId2862" w:history="1">
        <w:r>
          <w:rPr>
            <w:rStyle w:val="Hyperlink"/>
          </w:rPr>
          <w:t>R2-2102103</w:t>
        </w:r>
      </w:hyperlink>
      <w:r w:rsidR="008A099D" w:rsidRPr="00CE3314">
        <w:tab/>
        <w:t>draft LS to capture Text Proposal for TR 38.857</w:t>
      </w:r>
      <w:r w:rsidR="008A099D" w:rsidRPr="00CE3314">
        <w:tab/>
        <w:t>Ericsson</w:t>
      </w:r>
      <w:r w:rsidR="008A099D" w:rsidRPr="00CE3314">
        <w:tab/>
        <w:t>LS out</w:t>
      </w:r>
      <w:r w:rsidR="008A099D" w:rsidRPr="00CE3314">
        <w:tab/>
        <w:t>Rel-17</w:t>
      </w:r>
      <w:r w:rsidR="008A099D" w:rsidRPr="00CE3314">
        <w:tab/>
        <w:t>To:RAN1</w:t>
      </w:r>
    </w:p>
    <w:p w14:paraId="4C5DFB78" w14:textId="77777777" w:rsidR="008A099D" w:rsidRPr="00CE3314" w:rsidRDefault="008A099D" w:rsidP="008A099D">
      <w:pPr>
        <w:pStyle w:val="Doc-text2"/>
      </w:pPr>
      <w:r w:rsidRPr="00CE3314">
        <w:t>TPs on latency analysis and on-demand PRS to be attached.</w:t>
      </w:r>
    </w:p>
    <w:p w14:paraId="4C8507E1" w14:textId="58CD3D38" w:rsidR="008A099D" w:rsidRPr="00CE3314" w:rsidRDefault="008A099D" w:rsidP="000B407F">
      <w:pPr>
        <w:pStyle w:val="Doc-text2"/>
        <w:numPr>
          <w:ilvl w:val="0"/>
          <w:numId w:val="68"/>
        </w:numPr>
      </w:pPr>
      <w:r w:rsidRPr="00CE3314">
        <w:lastRenderedPageBreak/>
        <w:t xml:space="preserve">Approved as </w:t>
      </w:r>
      <w:hyperlink r:id="rId2863" w:history="1">
        <w:r w:rsidR="0083230C">
          <w:rPr>
            <w:rStyle w:val="Hyperlink"/>
          </w:rPr>
          <w:t>R2-2102114</w:t>
        </w:r>
      </w:hyperlink>
    </w:p>
    <w:p w14:paraId="268C220D" w14:textId="77777777" w:rsidR="008A099D" w:rsidRPr="00CE3314" w:rsidRDefault="008A099D" w:rsidP="008A099D">
      <w:pPr>
        <w:pStyle w:val="Doc-text2"/>
      </w:pPr>
    </w:p>
    <w:p w14:paraId="690301FF" w14:textId="2B2A114E" w:rsidR="008A099D" w:rsidRPr="00CE3314" w:rsidRDefault="0083230C" w:rsidP="008A099D">
      <w:pPr>
        <w:pStyle w:val="Doc-title"/>
      </w:pPr>
      <w:hyperlink r:id="rId2864" w:history="1">
        <w:r>
          <w:rPr>
            <w:rStyle w:val="Hyperlink"/>
          </w:rPr>
          <w:t>R2-2102122</w:t>
        </w:r>
      </w:hyperlink>
      <w:r w:rsidR="008A099D" w:rsidRPr="00CE3314">
        <w:tab/>
        <w:t>draft LS to capture Text Proposal for TR 38.857</w:t>
      </w:r>
      <w:r w:rsidR="008A099D" w:rsidRPr="00CE3314">
        <w:tab/>
        <w:t>Ericsson</w:t>
      </w:r>
      <w:r w:rsidR="008A099D" w:rsidRPr="00CE3314">
        <w:tab/>
        <w:t>LS out</w:t>
      </w:r>
      <w:r w:rsidR="008A099D" w:rsidRPr="00CE3314">
        <w:tab/>
        <w:t>Rel-17</w:t>
      </w:r>
      <w:r w:rsidR="008A099D" w:rsidRPr="00CE3314">
        <w:tab/>
        <w:t>To:RAN1</w:t>
      </w:r>
    </w:p>
    <w:p w14:paraId="33707319" w14:textId="77777777" w:rsidR="008A099D" w:rsidRPr="00CE3314" w:rsidRDefault="008A099D" w:rsidP="008A099D">
      <w:pPr>
        <w:pStyle w:val="Doc-text2"/>
      </w:pPr>
      <w:r w:rsidRPr="00CE3314">
        <w:t>Intel note we should conclude the SI before saying we have done so in the LS.</w:t>
      </w:r>
    </w:p>
    <w:p w14:paraId="7BFC494A" w14:textId="77777777" w:rsidR="008A099D" w:rsidRPr="00CE3314" w:rsidRDefault="008A099D" w:rsidP="008A099D">
      <w:pPr>
        <w:pStyle w:val="Doc-text2"/>
      </w:pPr>
      <w:r w:rsidRPr="00CE3314">
        <w:t>Ericsson think on latency we may need to include the RAN3 notes.  Intel understand that RAN3 have also sent their LS to RAN1 and RAN1 can incorporate it themselves.</w:t>
      </w:r>
    </w:p>
    <w:p w14:paraId="18949977" w14:textId="0BB0E6BC" w:rsidR="008A099D" w:rsidRPr="00CE3314" w:rsidRDefault="008A099D" w:rsidP="000B407F">
      <w:pPr>
        <w:pStyle w:val="Doc-text2"/>
        <w:numPr>
          <w:ilvl w:val="0"/>
          <w:numId w:val="68"/>
        </w:numPr>
      </w:pPr>
      <w:r w:rsidRPr="00CE3314">
        <w:t xml:space="preserve">Approved as </w:t>
      </w:r>
      <w:hyperlink r:id="rId2865" w:history="1">
        <w:r w:rsidR="0083230C">
          <w:rPr>
            <w:rStyle w:val="Hyperlink"/>
          </w:rPr>
          <w:t>R2-2102125</w:t>
        </w:r>
      </w:hyperlink>
    </w:p>
    <w:p w14:paraId="17D02E31" w14:textId="77777777" w:rsidR="008A099D" w:rsidRPr="00CE3314" w:rsidRDefault="008A099D" w:rsidP="008A099D">
      <w:pPr>
        <w:pStyle w:val="Doc-text2"/>
      </w:pPr>
    </w:p>
    <w:p w14:paraId="2888DDFA" w14:textId="31BC4501" w:rsidR="008A099D" w:rsidRPr="00CE3314" w:rsidRDefault="0083230C" w:rsidP="008A099D">
      <w:pPr>
        <w:pStyle w:val="Doc-title"/>
      </w:pPr>
      <w:hyperlink r:id="rId2866" w:history="1">
        <w:r>
          <w:rPr>
            <w:rStyle w:val="Hyperlink"/>
          </w:rPr>
          <w:t>R2-2101388</w:t>
        </w:r>
      </w:hyperlink>
      <w:r w:rsidR="008A099D" w:rsidRPr="00CE3314">
        <w:tab/>
        <w:t>Report on TR 38.857</w:t>
      </w:r>
      <w:r w:rsidR="008A099D" w:rsidRPr="00CE3314">
        <w:tab/>
        <w:t>Ericsson</w:t>
      </w:r>
      <w:r w:rsidR="008A099D" w:rsidRPr="00CE3314">
        <w:tab/>
        <w:t>report</w:t>
      </w:r>
      <w:r w:rsidR="008A099D" w:rsidRPr="00CE3314">
        <w:tab/>
        <w:t>Rel-17</w:t>
      </w:r>
    </w:p>
    <w:p w14:paraId="25B880EF" w14:textId="77777777" w:rsidR="008A099D" w:rsidRPr="00CE3314" w:rsidRDefault="008A099D" w:rsidP="008A099D">
      <w:pPr>
        <w:pStyle w:val="Doc-text2"/>
      </w:pPr>
      <w:r w:rsidRPr="00CE3314">
        <w:t>Nokia indicate this only contains the cover sheet.  Ericsson clarify this is just a notification that the TR has been submitted.</w:t>
      </w:r>
    </w:p>
    <w:p w14:paraId="323724BF" w14:textId="77777777" w:rsidR="008A099D" w:rsidRPr="00CE3314" w:rsidRDefault="008A099D" w:rsidP="000B407F">
      <w:pPr>
        <w:pStyle w:val="Doc-text2"/>
        <w:numPr>
          <w:ilvl w:val="0"/>
          <w:numId w:val="68"/>
        </w:numPr>
      </w:pPr>
      <w:r w:rsidRPr="00CE3314">
        <w:t>Noted</w:t>
      </w:r>
    </w:p>
    <w:p w14:paraId="088977A6" w14:textId="77777777" w:rsidR="008A099D" w:rsidRPr="00CE3314" w:rsidRDefault="008A099D" w:rsidP="008A099D">
      <w:pPr>
        <w:pStyle w:val="Doc-text2"/>
      </w:pPr>
    </w:p>
    <w:p w14:paraId="1CBFE0FE" w14:textId="79787E6B" w:rsidR="008A099D" w:rsidRPr="00CE3314" w:rsidRDefault="0083230C" w:rsidP="008A099D">
      <w:pPr>
        <w:pStyle w:val="Doc-title"/>
      </w:pPr>
      <w:hyperlink r:id="rId2867" w:history="1">
        <w:r>
          <w:rPr>
            <w:rStyle w:val="Hyperlink"/>
          </w:rPr>
          <w:t>R2-2102277</w:t>
        </w:r>
      </w:hyperlink>
      <w:r w:rsidR="008A099D" w:rsidRPr="00CE3314">
        <w:t xml:space="preserve">   Reply LS on Latency of NR Positioning Protocols (R3-211121; contact: Ericsson)</w:t>
      </w:r>
      <w:r w:rsidR="008A099D" w:rsidRPr="00CE3314">
        <w:tab/>
        <w:t>RAN3</w:t>
      </w:r>
      <w:r w:rsidR="008A099D" w:rsidRPr="00CE3314">
        <w:tab/>
        <w:t>LS in</w:t>
      </w:r>
      <w:r w:rsidR="008A099D" w:rsidRPr="00CE3314">
        <w:tab/>
        <w:t>Rel-17</w:t>
      </w:r>
      <w:r w:rsidR="008A099D" w:rsidRPr="00CE3314">
        <w:tab/>
        <w:t>FS_NR_pos_enh</w:t>
      </w:r>
      <w:r w:rsidR="008A099D" w:rsidRPr="00CE3314">
        <w:tab/>
        <w:t>To:RAN2</w:t>
      </w:r>
      <w:r w:rsidR="008A099D" w:rsidRPr="00CE3314">
        <w:tab/>
        <w:t>Cc:SA2, RAN, RAN1</w:t>
      </w:r>
    </w:p>
    <w:p w14:paraId="082720E8" w14:textId="77777777" w:rsidR="008A099D" w:rsidRPr="00CE3314" w:rsidRDefault="008A099D" w:rsidP="008A099D">
      <w:pPr>
        <w:pStyle w:val="Doc-text2"/>
      </w:pPr>
      <w:r w:rsidRPr="00CE3314">
        <w:t>Ericsson think the three bullet points from the LS could be captured in our TR.</w:t>
      </w:r>
    </w:p>
    <w:p w14:paraId="60261356" w14:textId="77777777" w:rsidR="008A099D" w:rsidRPr="00CE3314" w:rsidRDefault="008A099D" w:rsidP="008A099D">
      <w:pPr>
        <w:pStyle w:val="Doc-text2"/>
      </w:pPr>
      <w:r w:rsidRPr="00CE3314">
        <w:t>Intel think these points do not provide any value, and if we want to capture something it could only be a note.  Ericsson would be OK to take them in a note.</w:t>
      </w:r>
    </w:p>
    <w:p w14:paraId="2FC0A6C8" w14:textId="77777777" w:rsidR="008A099D" w:rsidRPr="00CE3314" w:rsidRDefault="008A099D" w:rsidP="000B407F">
      <w:pPr>
        <w:pStyle w:val="Doc-text2"/>
        <w:numPr>
          <w:ilvl w:val="0"/>
          <w:numId w:val="68"/>
        </w:numPr>
      </w:pPr>
      <w:r w:rsidRPr="00CE3314">
        <w:t>Noted (points can be included in the latency solutions TP)</w:t>
      </w:r>
    </w:p>
    <w:p w14:paraId="0CCB06A6" w14:textId="77777777" w:rsidR="008A099D" w:rsidRPr="00CE3314" w:rsidRDefault="008A099D" w:rsidP="000B407F">
      <w:pPr>
        <w:pStyle w:val="Doc-text2"/>
        <w:numPr>
          <w:ilvl w:val="0"/>
          <w:numId w:val="68"/>
        </w:numPr>
      </w:pPr>
      <w:r w:rsidRPr="00CE3314">
        <w:t>After further discussion, RAN2 understand that RAN1 can incorporate this material directly since they also received the LS.</w:t>
      </w:r>
    </w:p>
    <w:p w14:paraId="63CAC66D" w14:textId="77777777" w:rsidR="008A099D" w:rsidRPr="00CE3314" w:rsidRDefault="008A099D" w:rsidP="008A099D">
      <w:pPr>
        <w:pStyle w:val="Doc-text2"/>
        <w:ind w:left="0" w:firstLine="0"/>
      </w:pPr>
    </w:p>
    <w:p w14:paraId="752B1F4F" w14:textId="77777777" w:rsidR="008A099D" w:rsidRPr="00CE3314" w:rsidRDefault="008A099D" w:rsidP="008A099D">
      <w:pPr>
        <w:pStyle w:val="Heading3"/>
      </w:pPr>
      <w:bookmarkStart w:id="761" w:name="_Toc63704772"/>
      <w:bookmarkStart w:id="762" w:name="_Toc64749599"/>
      <w:bookmarkStart w:id="763" w:name="_Toc68990796"/>
      <w:r w:rsidRPr="00CE3314">
        <w:t>8.11.2</w:t>
      </w:r>
      <w:r w:rsidRPr="00CE3314">
        <w:tab/>
        <w:t>Enhancements for commercial use cases</w:t>
      </w:r>
      <w:bookmarkEnd w:id="761"/>
      <w:bookmarkEnd w:id="762"/>
      <w:bookmarkEnd w:id="763"/>
      <w:r w:rsidRPr="00CE3314">
        <w:t xml:space="preserve"> </w:t>
      </w:r>
    </w:p>
    <w:p w14:paraId="125D0021" w14:textId="77777777" w:rsidR="008A099D" w:rsidRPr="00CE3314" w:rsidRDefault="008A099D" w:rsidP="008A099D">
      <w:pPr>
        <w:pStyle w:val="Comments"/>
      </w:pPr>
      <w:r w:rsidRPr="00CE3314">
        <w:t>Scope and general discussion related to the RAN2 objective on enhancements to support high accuracy, low latency, network efficiency, and device efficiency for commercial use cases.</w:t>
      </w:r>
    </w:p>
    <w:p w14:paraId="14DAB128" w14:textId="77777777" w:rsidR="008A099D" w:rsidRPr="00CE3314" w:rsidRDefault="008A099D" w:rsidP="008A099D">
      <w:r w:rsidRPr="00CE3314">
        <w:t>No documents should be submitted to 8.11.2.  Please submit to 8.11.2.x.</w:t>
      </w:r>
    </w:p>
    <w:p w14:paraId="24CB03BB" w14:textId="77777777" w:rsidR="008A099D" w:rsidRPr="00CE3314" w:rsidRDefault="008A099D" w:rsidP="008A099D">
      <w:pPr>
        <w:pStyle w:val="Heading4"/>
      </w:pPr>
      <w:bookmarkStart w:id="764" w:name="_Toc63704773"/>
      <w:bookmarkStart w:id="765" w:name="_Toc64749600"/>
      <w:bookmarkStart w:id="766" w:name="_Toc68990797"/>
      <w:r w:rsidRPr="00CE3314">
        <w:t>8.11.2.1</w:t>
      </w:r>
      <w:r w:rsidRPr="00CE3314">
        <w:tab/>
        <w:t>Latency analysis and latency enhancements</w:t>
      </w:r>
      <w:bookmarkEnd w:id="764"/>
      <w:bookmarkEnd w:id="765"/>
      <w:bookmarkEnd w:id="766"/>
    </w:p>
    <w:p w14:paraId="1B5AD941" w14:textId="77777777" w:rsidR="008A099D" w:rsidRPr="00CE3314" w:rsidRDefault="008A099D" w:rsidP="008A099D">
      <w:pPr>
        <w:pStyle w:val="Comments"/>
      </w:pPr>
      <w:r w:rsidRPr="00CE3314">
        <w:t>Including summary of [Post112-e][616][POS] TP for latency analysis results (Intel)</w:t>
      </w:r>
    </w:p>
    <w:p w14:paraId="074D4E8F" w14:textId="77777777" w:rsidR="008A099D" w:rsidRPr="00CE3314" w:rsidRDefault="008A099D" w:rsidP="008A099D">
      <w:pPr>
        <w:pStyle w:val="Comments"/>
      </w:pPr>
      <w:r w:rsidRPr="00CE3314">
        <w:t>Including summary of [Post112-e][617][POS] Evaluation of latency enhancement solutions (CATT)</w:t>
      </w:r>
    </w:p>
    <w:p w14:paraId="3BCB836A" w14:textId="77777777" w:rsidR="008A099D" w:rsidRPr="00CE3314" w:rsidRDefault="008A099D" w:rsidP="008A099D">
      <w:pPr>
        <w:pStyle w:val="Comments"/>
      </w:pPr>
      <w:r w:rsidRPr="00CE3314">
        <w:t>This agenda item will use a summary document (CATT).</w:t>
      </w:r>
    </w:p>
    <w:p w14:paraId="097D4D95" w14:textId="77777777" w:rsidR="008A099D" w:rsidRPr="00CE3314" w:rsidRDefault="008A099D" w:rsidP="008A099D">
      <w:pPr>
        <w:pStyle w:val="Comments"/>
      </w:pPr>
    </w:p>
    <w:p w14:paraId="2715F8F7" w14:textId="77777777" w:rsidR="008A099D" w:rsidRPr="00CE3314" w:rsidRDefault="008A099D" w:rsidP="008A099D">
      <w:pPr>
        <w:pStyle w:val="Comments"/>
      </w:pPr>
      <w:r w:rsidRPr="00CE3314">
        <w:t>Email discussion summaries</w:t>
      </w:r>
    </w:p>
    <w:p w14:paraId="10FCD92D" w14:textId="791F0738" w:rsidR="008A099D" w:rsidRPr="00CE3314" w:rsidRDefault="0083230C" w:rsidP="008A099D">
      <w:pPr>
        <w:pStyle w:val="Doc-title"/>
      </w:pPr>
      <w:hyperlink r:id="rId2868" w:history="1">
        <w:r>
          <w:rPr>
            <w:rStyle w:val="Hyperlink"/>
          </w:rPr>
          <w:t>R2-2100648</w:t>
        </w:r>
      </w:hyperlink>
      <w:r w:rsidR="008A099D" w:rsidRPr="00CE3314">
        <w:tab/>
        <w:t>Report of [Post112-e][616][POS] TP for latency analysis results (Intel)</w:t>
      </w:r>
      <w:r w:rsidR="008A099D" w:rsidRPr="00CE3314">
        <w:tab/>
        <w:t>Intel Corporation</w:t>
      </w:r>
      <w:r w:rsidR="008A099D" w:rsidRPr="00CE3314">
        <w:tab/>
        <w:t>discussion</w:t>
      </w:r>
      <w:r w:rsidR="008A099D" w:rsidRPr="00CE3314">
        <w:tab/>
        <w:t>Rel-17</w:t>
      </w:r>
      <w:r w:rsidR="008A099D" w:rsidRPr="00CE3314">
        <w:tab/>
        <w:t>FS_NR_pos_enh</w:t>
      </w:r>
    </w:p>
    <w:p w14:paraId="4F2444BA" w14:textId="77777777" w:rsidR="008A099D" w:rsidRPr="00CE3314" w:rsidRDefault="008A099D" w:rsidP="008A099D">
      <w:pPr>
        <w:pStyle w:val="Doc-text2"/>
      </w:pPr>
    </w:p>
    <w:p w14:paraId="3D6D61F2" w14:textId="77777777" w:rsidR="008A099D" w:rsidRPr="00CE3314" w:rsidRDefault="008A099D" w:rsidP="008A099D">
      <w:pPr>
        <w:pStyle w:val="Doc-text2"/>
      </w:pPr>
      <w:r w:rsidRPr="00CE3314">
        <w:t xml:space="preserve">Proposal 1: </w:t>
      </w:r>
    </w:p>
    <w:p w14:paraId="28535A9B" w14:textId="77777777" w:rsidR="008A099D" w:rsidRPr="00CE3314" w:rsidRDefault="008A099D" w:rsidP="008A099D">
      <w:pPr>
        <w:pStyle w:val="Doc-text2"/>
      </w:pPr>
      <w:r w:rsidRPr="00CE3314">
        <w:t>-</w:t>
      </w:r>
      <w:r w:rsidRPr="00CE3314">
        <w:tab/>
        <w:t xml:space="preserve">To capture the procedure, assumptions and evaluation results for rel-16 in clause 8.1.3 as “Higher layer latency analysis for Rel-16”  </w:t>
      </w:r>
    </w:p>
    <w:p w14:paraId="20C7B00C" w14:textId="77777777" w:rsidR="008A099D" w:rsidRPr="00CE3314" w:rsidRDefault="008A099D" w:rsidP="008A099D">
      <w:pPr>
        <w:pStyle w:val="Doc-text2"/>
      </w:pPr>
      <w:r w:rsidRPr="00CE3314">
        <w:t>-</w:t>
      </w:r>
      <w:r w:rsidRPr="00CE3314">
        <w:tab/>
        <w:t>To capture the evaluation results for enhancements if any in clause 8.2.3 as “Higher layer latency analysis for NR positioning enhancements”</w:t>
      </w:r>
    </w:p>
    <w:p w14:paraId="27B977A1" w14:textId="77777777" w:rsidR="008A099D" w:rsidRPr="00CE3314" w:rsidRDefault="008A099D" w:rsidP="008A099D">
      <w:pPr>
        <w:pStyle w:val="Doc-text2"/>
      </w:pPr>
      <w:r w:rsidRPr="00CE3314">
        <w:tab/>
        <w:t>o</w:t>
      </w:r>
      <w:r w:rsidRPr="00CE3314">
        <w:tab/>
        <w:t>Note: This is related to email discussion [Post112-e][617][POS] Evaluation of latency enhancement solutions (CATT);</w:t>
      </w:r>
    </w:p>
    <w:p w14:paraId="112F28F8" w14:textId="77777777" w:rsidR="008A099D" w:rsidRPr="00CE3314" w:rsidRDefault="008A099D" w:rsidP="008A099D">
      <w:pPr>
        <w:pStyle w:val="Doc-text2"/>
      </w:pPr>
      <w:r w:rsidRPr="00CE3314">
        <w:t>-</w:t>
      </w:r>
      <w:r w:rsidRPr="00CE3314">
        <w:tab/>
        <w:t>To capture the summary for Rel-16 existing solutions from higher layer perspective in clause 8.4;</w:t>
      </w:r>
    </w:p>
    <w:p w14:paraId="59435E86" w14:textId="77777777" w:rsidR="008A099D" w:rsidRPr="00CE3314" w:rsidRDefault="008A099D" w:rsidP="008A099D">
      <w:pPr>
        <w:pStyle w:val="Doc-text2"/>
      </w:pPr>
      <w:r w:rsidRPr="00CE3314">
        <w:t>-</w:t>
      </w:r>
      <w:r w:rsidRPr="00CE3314">
        <w:tab/>
        <w:t>To capture the recommendation from higher layer perspective in clause 10.8 for latency reduction;</w:t>
      </w:r>
    </w:p>
    <w:p w14:paraId="088E2FDF" w14:textId="77777777" w:rsidR="008A099D" w:rsidRPr="00CE3314" w:rsidRDefault="008A099D" w:rsidP="008A099D">
      <w:pPr>
        <w:pStyle w:val="Doc-text2"/>
      </w:pPr>
      <w:r w:rsidRPr="00CE3314">
        <w:t>Proposal 2:  for DL-TDOA/DL AoD, only capture baseline results in the TR and use 88.5ms as minimum DL PRS measurement time based on conclusion in RAN1.</w:t>
      </w:r>
    </w:p>
    <w:p w14:paraId="51CF34C9" w14:textId="77777777" w:rsidR="008A099D" w:rsidRPr="00CE3314" w:rsidRDefault="008A099D" w:rsidP="008A099D">
      <w:pPr>
        <w:pStyle w:val="Doc-text2"/>
      </w:pPr>
      <w:r w:rsidRPr="00CE3314">
        <w:t>Proposal 3:  for UL-TDOA/UL AoA, only capture baseline results in the TR and use 12ms as minimum SRS measurement time based on conclusion in RAN1.</w:t>
      </w:r>
    </w:p>
    <w:p w14:paraId="1528D465" w14:textId="77777777" w:rsidR="008A099D" w:rsidRPr="00CE3314" w:rsidRDefault="008A099D" w:rsidP="008A099D">
      <w:pPr>
        <w:pStyle w:val="Doc-text2"/>
      </w:pPr>
      <w:r w:rsidRPr="00CE3314">
        <w:t>Proposal 4:  for Multi-RTT, only capture baseline results in the TR and use 88.5ms as minimum DL PRS measurement time and 12ms as minimum SRS measurement time based on conclusion in RAN1.</w:t>
      </w:r>
    </w:p>
    <w:p w14:paraId="5A68E435" w14:textId="77777777" w:rsidR="008A099D" w:rsidRPr="00CE3314" w:rsidRDefault="008A099D" w:rsidP="008A099D">
      <w:pPr>
        <w:pStyle w:val="Doc-text2"/>
      </w:pPr>
      <w:r w:rsidRPr="00CE3314">
        <w:t>Proposal 5:  for Downlink E-CID, only capture baseline results in the TR.</w:t>
      </w:r>
    </w:p>
    <w:p w14:paraId="0507A3F8" w14:textId="77777777" w:rsidR="008A099D" w:rsidRPr="00CE3314" w:rsidRDefault="008A099D" w:rsidP="008A099D">
      <w:pPr>
        <w:pStyle w:val="Doc-text2"/>
      </w:pPr>
      <w:r w:rsidRPr="00CE3314">
        <w:t>Proposal 6:  for Uplink E-CID, only capture baseline results in the TR.</w:t>
      </w:r>
    </w:p>
    <w:p w14:paraId="112A04FD" w14:textId="77777777" w:rsidR="008A099D" w:rsidRPr="00CE3314" w:rsidRDefault="008A099D" w:rsidP="008A099D">
      <w:pPr>
        <w:pStyle w:val="Doc-text2"/>
      </w:pPr>
      <w:r w:rsidRPr="00CE3314">
        <w:t>Proposal 7: For the latency analysis, stick to values endorsed in last RAN2 meeting although some companies in RAN3 have different view, considering RAN3 is unable to provide feedback before the completion of the SI.</w:t>
      </w:r>
    </w:p>
    <w:p w14:paraId="140E119D" w14:textId="77777777" w:rsidR="008A099D" w:rsidRPr="00CE3314" w:rsidRDefault="008A099D" w:rsidP="008A099D">
      <w:pPr>
        <w:pStyle w:val="Doc-text2"/>
      </w:pPr>
    </w:p>
    <w:p w14:paraId="7AC6743F" w14:textId="77777777" w:rsidR="008A099D" w:rsidRPr="00CE3314" w:rsidRDefault="008A099D" w:rsidP="008A099D">
      <w:pPr>
        <w:pStyle w:val="Doc-text2"/>
      </w:pPr>
      <w:r w:rsidRPr="00CE3314">
        <w:lastRenderedPageBreak/>
        <w:t>Discussion:</w:t>
      </w:r>
    </w:p>
    <w:p w14:paraId="2A668847" w14:textId="77777777" w:rsidR="008A099D" w:rsidRPr="00CE3314" w:rsidRDefault="008A099D" w:rsidP="008A099D">
      <w:pPr>
        <w:pStyle w:val="Doc-text2"/>
      </w:pPr>
      <w:r w:rsidRPr="00CE3314">
        <w:t>Huawei think the main discussion was on what steps can be omitted and they are not sure why this is not reflected in the proposals.  In respect of P7, they think RAN3 are still discussing and some of the RAN2 values are unrealistic.</w:t>
      </w:r>
    </w:p>
    <w:p w14:paraId="3A86DB25" w14:textId="77777777" w:rsidR="008A099D" w:rsidRPr="00CE3314" w:rsidRDefault="008A099D" w:rsidP="008A099D">
      <w:pPr>
        <w:pStyle w:val="Doc-text2"/>
      </w:pPr>
      <w:r w:rsidRPr="00CE3314">
        <w:t>Qualcomm think the proposals capture the current status of RAN2 work.  They agree that the skipped steps could be captured as enhancements, but not as part of the baseline analysis.  They consider that the main thing is to analyse comparative performance and absolute accuracy is not critical.</w:t>
      </w:r>
    </w:p>
    <w:p w14:paraId="6291DBA1" w14:textId="77777777" w:rsidR="008A099D" w:rsidRPr="00CE3314" w:rsidRDefault="008A099D" w:rsidP="008A099D">
      <w:pPr>
        <w:pStyle w:val="Doc-text2"/>
      </w:pPr>
      <w:r w:rsidRPr="00CE3314">
        <w:t>Intel did not include skipping steps because some companies were proposing enhancements for skipping parts of procedure, with different companies taking different approaches and no clear majority view.  On the RAN3 situation, their understanding based on RAN3 chairman notes is that RAN3 will not be able to provide feedback this meeting, so we need to conclude without them.</w:t>
      </w:r>
    </w:p>
    <w:p w14:paraId="10A38A61" w14:textId="77777777" w:rsidR="008A099D" w:rsidRPr="00CE3314" w:rsidRDefault="008A099D" w:rsidP="008A099D">
      <w:pPr>
        <w:pStyle w:val="Doc-text2"/>
      </w:pPr>
      <w:r w:rsidRPr="00CE3314">
        <w:t>Nokia agree with Qualcomm and Intel and think RAN3 should not hold up the work in RAN2.</w:t>
      </w:r>
    </w:p>
    <w:p w14:paraId="6D006B60" w14:textId="77777777" w:rsidR="008A099D" w:rsidRPr="00CE3314" w:rsidRDefault="008A099D" w:rsidP="008A099D">
      <w:pPr>
        <w:pStyle w:val="Doc-text2"/>
      </w:pPr>
    </w:p>
    <w:p w14:paraId="44242E4C"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Agreements:</w:t>
      </w:r>
    </w:p>
    <w:p w14:paraId="3B10ED28"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w:t>
      </w:r>
      <w:r w:rsidRPr="00CE3314">
        <w:tab/>
        <w:t xml:space="preserve">To capture the procedure, assumptions and evaluation results for rel-16 in clause 8.1.3 as “Higher layer latency analysis for Rel-16”  </w:t>
      </w:r>
    </w:p>
    <w:p w14:paraId="1366DF51"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w:t>
      </w:r>
      <w:r w:rsidRPr="00CE3314">
        <w:tab/>
        <w:t>To capture the evaluation results for enhancements if any in clause 8.2.3 as “Higher layer latency analysis for NR positioning enhancements”</w:t>
      </w:r>
    </w:p>
    <w:p w14:paraId="6C91DA59"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ab/>
        <w:t>o</w:t>
      </w:r>
      <w:r w:rsidRPr="00CE3314">
        <w:tab/>
        <w:t>Note: This is related to email discussion [Post112-e][617][POS] Evaluation of latency enhancement solutions (CATT);</w:t>
      </w:r>
    </w:p>
    <w:p w14:paraId="327283D1"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w:t>
      </w:r>
      <w:r w:rsidRPr="00CE3314">
        <w:tab/>
        <w:t>To capture the summary for Rel-16 existing solutions from higher layer perspective in clause 8.4;</w:t>
      </w:r>
    </w:p>
    <w:p w14:paraId="6E37A996"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w:t>
      </w:r>
      <w:r w:rsidRPr="00CE3314">
        <w:tab/>
        <w:t>To capture the recommendation from higher layer perspective in clause 10.8 for latency reduction;</w:t>
      </w:r>
    </w:p>
    <w:p w14:paraId="6871D654"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for DL-TDOA/DL AoD, only capture baseline results in the TR and use 88.5ms as minimum DL PRS measurement time based on conclusion in RAN1.</w:t>
      </w:r>
    </w:p>
    <w:p w14:paraId="723831A6"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for UL-TDOA/UL AoA, only capture baseline results in the TR and use 12ms as minimum SRS measurement time based on conclusion in RAN1.</w:t>
      </w:r>
    </w:p>
    <w:p w14:paraId="70D5A50A"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for Multi-RTT, only capture baseline results in the TR and use 88.5ms as minimum DL PRS measurement time and 12ms as minimum SRS measurement time based on conclusion in RAN1.</w:t>
      </w:r>
    </w:p>
    <w:p w14:paraId="4F2954A9"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for Downlink E-CID, only capture baseline results in the TR.</w:t>
      </w:r>
    </w:p>
    <w:p w14:paraId="7FA1C41D"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for Uplink E-CID, only capture baseline results in the TR.</w:t>
      </w:r>
    </w:p>
    <w:p w14:paraId="7BED7BE0"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For the latency analysis, stick to values endorsed in last RAN2 meeting although some companies in RAN3 have different view, considering RAN3 is unable to provide feedback before the completion of the SI.  This does not preclude future changes to the values when RAN3 provide input (e.g. in WI phase).</w:t>
      </w:r>
    </w:p>
    <w:p w14:paraId="60B63D94" w14:textId="77777777" w:rsidR="008A099D" w:rsidRPr="00CE3314" w:rsidRDefault="008A099D" w:rsidP="008A099D">
      <w:pPr>
        <w:pStyle w:val="Doc-text2"/>
      </w:pPr>
    </w:p>
    <w:p w14:paraId="4A6544AF" w14:textId="77777777" w:rsidR="008A099D" w:rsidRPr="00CE3314" w:rsidRDefault="008A099D" w:rsidP="008A099D">
      <w:pPr>
        <w:pStyle w:val="Doc-text2"/>
      </w:pPr>
    </w:p>
    <w:p w14:paraId="2A08D953" w14:textId="11469993" w:rsidR="008A099D" w:rsidRPr="00CE3314" w:rsidRDefault="0083230C" w:rsidP="008A099D">
      <w:pPr>
        <w:pStyle w:val="Doc-title"/>
      </w:pPr>
      <w:hyperlink r:id="rId2869" w:history="1">
        <w:r>
          <w:rPr>
            <w:rStyle w:val="Hyperlink"/>
          </w:rPr>
          <w:t>R2-2100653</w:t>
        </w:r>
      </w:hyperlink>
      <w:r w:rsidR="008A099D" w:rsidRPr="00CE3314">
        <w:tab/>
        <w:t>TP of [Post112-e][616][POS] TP for latency analysis results (Intel)</w:t>
      </w:r>
      <w:r w:rsidR="008A099D" w:rsidRPr="00CE3314">
        <w:tab/>
        <w:t>Intel Corporation</w:t>
      </w:r>
      <w:r w:rsidR="008A099D" w:rsidRPr="00CE3314">
        <w:tab/>
        <w:t>discussion</w:t>
      </w:r>
      <w:r w:rsidR="008A099D" w:rsidRPr="00CE3314">
        <w:tab/>
        <w:t>Rel-17</w:t>
      </w:r>
      <w:r w:rsidR="008A099D" w:rsidRPr="00CE3314">
        <w:tab/>
        <w:t>FS_NR_pos_enh</w:t>
      </w:r>
    </w:p>
    <w:p w14:paraId="30860046" w14:textId="77777777" w:rsidR="008A099D" w:rsidRPr="00CE3314" w:rsidRDefault="008A099D" w:rsidP="008A099D">
      <w:pPr>
        <w:pStyle w:val="Doc-text2"/>
      </w:pPr>
      <w:r w:rsidRPr="00CE3314">
        <w:t>Intel clarify this TP is in line with the proposals of the email discussion.</w:t>
      </w:r>
    </w:p>
    <w:p w14:paraId="1FC53CF9" w14:textId="77777777" w:rsidR="008A099D" w:rsidRPr="00CE3314" w:rsidRDefault="008A099D" w:rsidP="000B407F">
      <w:pPr>
        <w:pStyle w:val="Doc-text2"/>
        <w:numPr>
          <w:ilvl w:val="0"/>
          <w:numId w:val="68"/>
        </w:numPr>
      </w:pPr>
      <w:r w:rsidRPr="00CE3314">
        <w:t>Endorsed</w:t>
      </w:r>
    </w:p>
    <w:p w14:paraId="6CC0D121" w14:textId="05CF8DDB" w:rsidR="008A099D" w:rsidRPr="00CE3314" w:rsidRDefault="008A099D" w:rsidP="000B407F">
      <w:pPr>
        <w:pStyle w:val="Doc-text2"/>
        <w:numPr>
          <w:ilvl w:val="0"/>
          <w:numId w:val="68"/>
        </w:numPr>
      </w:pPr>
      <w:r w:rsidRPr="00CE3314">
        <w:t xml:space="preserve">NOTE: After endorsement, an error was found and this document is revised in </w:t>
      </w:r>
      <w:hyperlink r:id="rId2870" w:history="1">
        <w:r w:rsidR="0083230C">
          <w:rPr>
            <w:rStyle w:val="Hyperlink"/>
          </w:rPr>
          <w:t>R2-2102094</w:t>
        </w:r>
      </w:hyperlink>
      <w:r w:rsidRPr="00CE3314">
        <w:t>.</w:t>
      </w:r>
    </w:p>
    <w:p w14:paraId="3C23D36D" w14:textId="77777777" w:rsidR="008A099D" w:rsidRPr="00CE3314" w:rsidRDefault="008A099D" w:rsidP="008A099D">
      <w:pPr>
        <w:pStyle w:val="Doc-text2"/>
      </w:pPr>
    </w:p>
    <w:p w14:paraId="4572E0ED" w14:textId="2139FA1F" w:rsidR="008A099D" w:rsidRPr="00CE3314" w:rsidRDefault="0083230C" w:rsidP="008A099D">
      <w:pPr>
        <w:pStyle w:val="Doc-title"/>
      </w:pPr>
      <w:hyperlink r:id="rId2871" w:history="1">
        <w:r>
          <w:rPr>
            <w:rStyle w:val="Hyperlink"/>
          </w:rPr>
          <w:t>R2-2102094</w:t>
        </w:r>
      </w:hyperlink>
      <w:r w:rsidR="008A099D" w:rsidRPr="00CE3314">
        <w:tab/>
        <w:t>TP of [Post112-e][616][POS] TP for latency analysis results (Intel)</w:t>
      </w:r>
      <w:r w:rsidR="008A099D" w:rsidRPr="00CE3314">
        <w:tab/>
        <w:t>Intel Corporation</w:t>
      </w:r>
      <w:r w:rsidR="008A099D" w:rsidRPr="00CE3314">
        <w:tab/>
        <w:t>discussion</w:t>
      </w:r>
      <w:r w:rsidR="008A099D" w:rsidRPr="00CE3314">
        <w:tab/>
        <w:t>Rel-17</w:t>
      </w:r>
      <w:r w:rsidR="008A099D" w:rsidRPr="00CE3314">
        <w:tab/>
        <w:t>FS_NR_pos_enh</w:t>
      </w:r>
    </w:p>
    <w:p w14:paraId="632BC640" w14:textId="77777777" w:rsidR="008A099D" w:rsidRPr="00CE3314" w:rsidRDefault="008A099D" w:rsidP="008A099D">
      <w:pPr>
        <w:pStyle w:val="Doc-text2"/>
      </w:pPr>
      <w:r w:rsidRPr="00CE3314">
        <w:t>Discussed by email as part of discussion [AT113-e][600]</w:t>
      </w:r>
    </w:p>
    <w:p w14:paraId="21618382" w14:textId="72B9BC39" w:rsidR="008A099D" w:rsidRPr="00CE3314" w:rsidRDefault="008A099D" w:rsidP="000B407F">
      <w:pPr>
        <w:pStyle w:val="Doc-text2"/>
        <w:numPr>
          <w:ilvl w:val="0"/>
          <w:numId w:val="68"/>
        </w:numPr>
      </w:pPr>
      <w:r w:rsidRPr="00CE3314">
        <w:t xml:space="preserve">Revised in </w:t>
      </w:r>
      <w:hyperlink r:id="rId2872" w:history="1">
        <w:r w:rsidR="0083230C">
          <w:rPr>
            <w:rStyle w:val="Hyperlink"/>
          </w:rPr>
          <w:t>R2-2102095</w:t>
        </w:r>
      </w:hyperlink>
    </w:p>
    <w:p w14:paraId="34FEC82D" w14:textId="77777777" w:rsidR="008A099D" w:rsidRPr="00CE3314" w:rsidRDefault="008A099D" w:rsidP="008A099D">
      <w:pPr>
        <w:pStyle w:val="Doc-text2"/>
      </w:pPr>
    </w:p>
    <w:p w14:paraId="2D5237CC" w14:textId="585761AB" w:rsidR="008A099D" w:rsidRPr="00CE3314" w:rsidRDefault="0083230C" w:rsidP="008A099D">
      <w:pPr>
        <w:pStyle w:val="Doc-title"/>
      </w:pPr>
      <w:hyperlink r:id="rId2873" w:history="1">
        <w:r>
          <w:rPr>
            <w:rStyle w:val="Hyperlink"/>
          </w:rPr>
          <w:t>R2-2102095</w:t>
        </w:r>
      </w:hyperlink>
      <w:r w:rsidR="008A099D" w:rsidRPr="00CE3314">
        <w:tab/>
        <w:t>TP of [Post112-e][616][POS] TP for latency analysis results (Intel)</w:t>
      </w:r>
      <w:r w:rsidR="008A099D" w:rsidRPr="00CE3314">
        <w:tab/>
        <w:t>Intel Corporation</w:t>
      </w:r>
      <w:r w:rsidR="008A099D" w:rsidRPr="00CE3314">
        <w:tab/>
        <w:t>discussion</w:t>
      </w:r>
      <w:r w:rsidR="008A099D" w:rsidRPr="00CE3314">
        <w:tab/>
        <w:t>Rel-17</w:t>
      </w:r>
      <w:r w:rsidR="008A099D" w:rsidRPr="00CE3314">
        <w:tab/>
        <w:t>FS_NR_pos_enh</w:t>
      </w:r>
    </w:p>
    <w:p w14:paraId="46335198" w14:textId="77777777" w:rsidR="008A099D" w:rsidRPr="00CE3314" w:rsidRDefault="008A099D" w:rsidP="008A099D">
      <w:pPr>
        <w:pStyle w:val="Doc-text2"/>
      </w:pPr>
      <w:r w:rsidRPr="00CE3314">
        <w:t>Discussed by email as part of discussion [AT113-e][600]</w:t>
      </w:r>
    </w:p>
    <w:p w14:paraId="39CE0ECF" w14:textId="77777777" w:rsidR="008A099D" w:rsidRPr="00CE3314" w:rsidRDefault="008A099D" w:rsidP="000B407F">
      <w:pPr>
        <w:pStyle w:val="Doc-text2"/>
        <w:numPr>
          <w:ilvl w:val="0"/>
          <w:numId w:val="68"/>
        </w:numPr>
      </w:pPr>
      <w:r w:rsidRPr="00CE3314">
        <w:t>Endorsed</w:t>
      </w:r>
    </w:p>
    <w:p w14:paraId="311AE5D4" w14:textId="77777777" w:rsidR="008A099D" w:rsidRPr="00CE3314" w:rsidRDefault="008A099D" w:rsidP="008A099D">
      <w:pPr>
        <w:pStyle w:val="Doc-text2"/>
        <w:ind w:left="0" w:firstLine="0"/>
      </w:pPr>
    </w:p>
    <w:p w14:paraId="6FEFCC8E" w14:textId="1777431B" w:rsidR="008A099D" w:rsidRPr="00CE3314" w:rsidRDefault="0083230C" w:rsidP="008A099D">
      <w:pPr>
        <w:pStyle w:val="Doc-title"/>
      </w:pPr>
      <w:hyperlink r:id="rId2874" w:history="1">
        <w:r>
          <w:rPr>
            <w:rStyle w:val="Hyperlink"/>
          </w:rPr>
          <w:t>R2-2100407</w:t>
        </w:r>
      </w:hyperlink>
      <w:r w:rsidR="008A099D" w:rsidRPr="00CE3314">
        <w:tab/>
        <w:t>Summary of [Post112-e][617][POS] Evaluation of latency enhancement solutions (CATT)</w:t>
      </w:r>
      <w:r w:rsidR="008A099D" w:rsidRPr="00CE3314">
        <w:tab/>
        <w:t>CATT</w:t>
      </w:r>
      <w:r w:rsidR="008A099D" w:rsidRPr="00CE3314">
        <w:tab/>
        <w:t>discussion</w:t>
      </w:r>
      <w:r w:rsidR="008A099D" w:rsidRPr="00CE3314">
        <w:tab/>
        <w:t>Rel-17</w:t>
      </w:r>
      <w:r w:rsidR="008A099D" w:rsidRPr="00CE3314">
        <w:tab/>
        <w:t>FS_NR_pos_enh</w:t>
      </w:r>
    </w:p>
    <w:p w14:paraId="5D875BEB" w14:textId="77777777" w:rsidR="008A099D" w:rsidRPr="00CE3314" w:rsidRDefault="008A099D" w:rsidP="008A099D">
      <w:pPr>
        <w:pStyle w:val="Doc-text2"/>
      </w:pPr>
    </w:p>
    <w:p w14:paraId="2CDE3BC9" w14:textId="77777777" w:rsidR="008A099D" w:rsidRPr="00CE3314" w:rsidRDefault="008A099D" w:rsidP="008A099D">
      <w:pPr>
        <w:pStyle w:val="Doc-text2"/>
      </w:pPr>
      <w:r w:rsidRPr="00CE3314">
        <w:t xml:space="preserve">Proposal 1: RAN2 to agree to confirm the TP below in TR:  </w:t>
      </w:r>
    </w:p>
    <w:p w14:paraId="64A859B2" w14:textId="77777777" w:rsidR="008A099D" w:rsidRPr="00CE3314" w:rsidRDefault="008A099D" w:rsidP="008A099D">
      <w:pPr>
        <w:pStyle w:val="Doc-text2"/>
      </w:pPr>
      <w:r w:rsidRPr="00CE3314">
        <w:lastRenderedPageBreak/>
        <w:t>•</w:t>
      </w:r>
      <w:r w:rsidRPr="00CE3314">
        <w:tab/>
        <w:t>The details of the solutions are left for further discussion in normative work, which may include the following aspects:</w:t>
      </w:r>
    </w:p>
    <w:p w14:paraId="2985ED0A" w14:textId="77777777" w:rsidR="008A099D" w:rsidRPr="00CE3314" w:rsidRDefault="008A099D" w:rsidP="008A099D">
      <w:pPr>
        <w:pStyle w:val="Doc-text2"/>
      </w:pPr>
      <w:r w:rsidRPr="00CE3314">
        <w:tab/>
        <w:t>o</w:t>
      </w:r>
      <w:r w:rsidRPr="00CE3314">
        <w:tab/>
        <w:t>Latency reduction related to the measurement gap</w:t>
      </w:r>
    </w:p>
    <w:p w14:paraId="11E35747" w14:textId="77777777" w:rsidR="008A099D" w:rsidRPr="00CE3314" w:rsidRDefault="008A099D" w:rsidP="008A099D">
      <w:pPr>
        <w:pStyle w:val="Doc-text2"/>
      </w:pPr>
      <w:r w:rsidRPr="00CE3314">
        <w:t>Proposal 2:</w:t>
      </w:r>
      <w:r w:rsidRPr="00CE3314">
        <w:tab/>
        <w:t xml:space="preserve">RAN2 to agree to capture the TP below in TR:  </w:t>
      </w:r>
    </w:p>
    <w:p w14:paraId="5997EC93" w14:textId="77777777" w:rsidR="008A099D" w:rsidRPr="00CE3314" w:rsidRDefault="008A099D" w:rsidP="008A099D">
      <w:pPr>
        <w:pStyle w:val="Doc-text2"/>
      </w:pPr>
      <w:r w:rsidRPr="00CE3314">
        <w:t>•</w:t>
      </w:r>
      <w:r w:rsidRPr="00CE3314">
        <w:tab/>
        <w:t>The details of the solutions are left for further discussion in normative work, which may include the following aspects:</w:t>
      </w:r>
    </w:p>
    <w:p w14:paraId="345B9C91" w14:textId="77777777" w:rsidR="008A099D" w:rsidRPr="00CE3314" w:rsidRDefault="008A099D" w:rsidP="008A099D">
      <w:pPr>
        <w:pStyle w:val="Doc-text2"/>
      </w:pPr>
      <w:r w:rsidRPr="00CE3314">
        <w:tab/>
        <w:t>o</w:t>
      </w:r>
      <w:r w:rsidRPr="00CE3314">
        <w:tab/>
        <w:t>Latency reduction related to the reporting and request of the measurements (e.g., via RRC signaling, MAC-CE and/or physical layer procedure, and/or priority rules, and/or CG-based)</w:t>
      </w:r>
    </w:p>
    <w:p w14:paraId="3992465C" w14:textId="77777777" w:rsidR="008A099D" w:rsidRPr="00CE3314" w:rsidRDefault="008A099D" w:rsidP="008A099D">
      <w:pPr>
        <w:pStyle w:val="Doc-text2"/>
      </w:pPr>
      <w:r w:rsidRPr="00CE3314">
        <w:t>Proposal 3:</w:t>
      </w:r>
      <w:r w:rsidRPr="00CE3314">
        <w:tab/>
        <w:t xml:space="preserve">RAN2 to agree to capture the TP below in TR:  </w:t>
      </w:r>
    </w:p>
    <w:p w14:paraId="3BA20F8A" w14:textId="77777777" w:rsidR="008A099D" w:rsidRPr="00CE3314" w:rsidRDefault="008A099D" w:rsidP="008A099D">
      <w:pPr>
        <w:pStyle w:val="Doc-text2"/>
      </w:pPr>
      <w:r w:rsidRPr="00CE3314">
        <w:t>•</w:t>
      </w:r>
      <w:r w:rsidRPr="00CE3314">
        <w:tab/>
        <w:t>The details of the solutions can be studied and specified, if needed, which may include the following aspects:</w:t>
      </w:r>
    </w:p>
    <w:p w14:paraId="533AEBFC" w14:textId="77777777" w:rsidR="008A099D" w:rsidRPr="00CE3314" w:rsidRDefault="008A099D" w:rsidP="008A099D">
      <w:pPr>
        <w:pStyle w:val="Doc-text2"/>
      </w:pPr>
      <w:r w:rsidRPr="00CE3314">
        <w:tab/>
        <w:t>o</w:t>
      </w:r>
      <w:r w:rsidRPr="00CE3314">
        <w:tab/>
        <w:t>Latency reduction related to the request and response of positioning assistance data (e.g., via RRC signaling, MAC-CE, Deferred MT-LR and/or physical layer procedure)</w:t>
      </w:r>
    </w:p>
    <w:p w14:paraId="167C0DFF" w14:textId="77777777" w:rsidR="008A099D" w:rsidRPr="00CE3314" w:rsidRDefault="008A099D" w:rsidP="008A099D">
      <w:pPr>
        <w:pStyle w:val="Doc-text2"/>
      </w:pPr>
      <w:r w:rsidRPr="00CE3314">
        <w:t xml:space="preserve">Proposal 4:  RAN2 to agree to confirm the TP from RAN1 in TR:  </w:t>
      </w:r>
    </w:p>
    <w:p w14:paraId="3031B53F" w14:textId="77777777" w:rsidR="008A099D" w:rsidRPr="00CE3314" w:rsidRDefault="008A099D" w:rsidP="008A099D">
      <w:pPr>
        <w:pStyle w:val="Doc-text2"/>
      </w:pPr>
      <w:r w:rsidRPr="00CE3314">
        <w:t>•</w:t>
      </w:r>
      <w:r w:rsidRPr="00CE3314">
        <w:tab/>
        <w:t>The following enhancements of signaling &amp; procedures for reducing NR positioning latency can be studied and specified, if needed</w:t>
      </w:r>
    </w:p>
    <w:p w14:paraId="7E0301E8" w14:textId="77777777" w:rsidR="008A099D" w:rsidRPr="00CE3314" w:rsidRDefault="008A099D" w:rsidP="008A099D">
      <w:pPr>
        <w:pStyle w:val="Doc-text2"/>
      </w:pPr>
      <w:r w:rsidRPr="00CE3314">
        <w:tab/>
        <w:t>o</w:t>
      </w:r>
      <w:r w:rsidRPr="00CE3314">
        <w:tab/>
        <w:t>Latency reduction related to the reception of DL PRS (e.g., priority rules for the reception of DL PRS)</w:t>
      </w:r>
    </w:p>
    <w:p w14:paraId="546D212F" w14:textId="77777777" w:rsidR="008A099D" w:rsidRPr="00CE3314" w:rsidRDefault="008A099D" w:rsidP="008A099D">
      <w:pPr>
        <w:pStyle w:val="Doc-text2"/>
      </w:pPr>
      <w:r w:rsidRPr="00CE3314">
        <w:t xml:space="preserve">Proposal 5:  RAN2 to agree latency reduction related to capability procedure aspect and further discussed in WI and capture the TP below in TR:  </w:t>
      </w:r>
    </w:p>
    <w:p w14:paraId="799EE44F" w14:textId="77777777" w:rsidR="008A099D" w:rsidRPr="00CE3314" w:rsidRDefault="008A099D" w:rsidP="008A099D">
      <w:pPr>
        <w:pStyle w:val="Doc-text2"/>
      </w:pPr>
      <w:r w:rsidRPr="00CE3314">
        <w:t>•</w:t>
      </w:r>
      <w:r w:rsidRPr="00CE3314">
        <w:tab/>
        <w:t>The details of the solutions can be studied and SA2 will be involved in WI, which may include the following aspects:</w:t>
      </w:r>
    </w:p>
    <w:p w14:paraId="5FA99B8A" w14:textId="77777777" w:rsidR="008A099D" w:rsidRPr="00CE3314" w:rsidRDefault="008A099D" w:rsidP="000B407F">
      <w:pPr>
        <w:pStyle w:val="Doc-text2"/>
        <w:numPr>
          <w:ilvl w:val="0"/>
          <w:numId w:val="69"/>
        </w:numPr>
      </w:pPr>
      <w:r w:rsidRPr="00CE3314">
        <w:t>Latency reduction related to capability procedure.</w:t>
      </w:r>
    </w:p>
    <w:p w14:paraId="08C0EC41" w14:textId="77777777" w:rsidR="008A099D" w:rsidRPr="00CE3314" w:rsidRDefault="008A099D" w:rsidP="008A099D">
      <w:pPr>
        <w:pStyle w:val="Doc-text2"/>
      </w:pPr>
    </w:p>
    <w:p w14:paraId="6C343B66" w14:textId="77777777" w:rsidR="008A099D" w:rsidRPr="00CE3314" w:rsidRDefault="008A099D" w:rsidP="008A099D">
      <w:pPr>
        <w:pStyle w:val="Doc-text2"/>
      </w:pPr>
      <w:r w:rsidRPr="00CE3314">
        <w:t>Discussion:</w:t>
      </w:r>
    </w:p>
    <w:p w14:paraId="2AD7A454" w14:textId="77777777" w:rsidR="008A099D" w:rsidRPr="00CE3314" w:rsidRDefault="008A099D" w:rsidP="008A099D">
      <w:pPr>
        <w:pStyle w:val="Doc-text2"/>
      </w:pPr>
      <w:r w:rsidRPr="00CE3314">
        <w:t>CATT clarify that the TPs are based partly on RAN1 input.</w:t>
      </w:r>
    </w:p>
    <w:p w14:paraId="2DC7F020" w14:textId="77777777" w:rsidR="008A099D" w:rsidRPr="00CE3314" w:rsidRDefault="008A099D" w:rsidP="008A099D">
      <w:pPr>
        <w:pStyle w:val="Doc-text2"/>
      </w:pPr>
      <w:r w:rsidRPr="00CE3314">
        <w:t>Qualcomm think in P2, we have not provided any comment on the CG because it was not part of the original question; they think the CG solution is not clear and have not seen a contribution that clarifies it.  They also understand that there was a clear majority (6-3) for the architecture proposal and think the summary does not fully reflect the comments provided.  They see the proposals as basically repeating RAN1 conclusions with small text additions, and think the additions from RAN2 (CG and storing UE capabilities) do not have consensus.</w:t>
      </w:r>
    </w:p>
    <w:p w14:paraId="6A53CBA5" w14:textId="77777777" w:rsidR="008A099D" w:rsidRPr="00CE3314" w:rsidRDefault="008A099D" w:rsidP="008A099D">
      <w:pPr>
        <w:pStyle w:val="Doc-text2"/>
      </w:pPr>
      <w:r w:rsidRPr="00CE3314">
        <w:t>Ericsson think there was no proposal on increased reporting in the summary, and this is different from what was discussed in RAN1 and should be reflected.</w:t>
      </w:r>
    </w:p>
    <w:p w14:paraId="2BB878D8" w14:textId="77777777" w:rsidR="008A099D" w:rsidRPr="00CE3314" w:rsidRDefault="008A099D" w:rsidP="008A099D">
      <w:pPr>
        <w:pStyle w:val="Doc-text2"/>
      </w:pPr>
      <w:r w:rsidRPr="00CE3314">
        <w:t>Apple have similar concerns to Qualcomm especially for P2; they do not see how an RRC signalling based measurement report can be used to replace LPP (except with local server in the RAN node, which has been ruled out in other discussion).</w:t>
      </w:r>
    </w:p>
    <w:p w14:paraId="5F00D2A1" w14:textId="77777777" w:rsidR="008A099D" w:rsidRPr="00CE3314" w:rsidRDefault="008A099D" w:rsidP="008A099D">
      <w:pPr>
        <w:pStyle w:val="Doc-text2"/>
      </w:pPr>
      <w:r w:rsidRPr="00CE3314">
        <w:t>Huawei think from RAN2 point of view, we can analyse feasibility from RAN2 perspective of the solutions raised by RAN1.  They are generally OK with the proposals although they agree they are not extremely specific.</w:t>
      </w:r>
    </w:p>
    <w:p w14:paraId="3D9D545D" w14:textId="77777777" w:rsidR="008A099D" w:rsidRPr="00CE3314" w:rsidRDefault="008A099D" w:rsidP="008A099D">
      <w:pPr>
        <w:pStyle w:val="Doc-text2"/>
      </w:pPr>
      <w:r w:rsidRPr="00CE3314">
        <w:t>Intel think the proposals are already recommended from RAN1 and should be agreeable, but RAN1 did not include them in the WI as objectives because RAN2 still have an action point on them.  They understand that we can follow RAN1 recommendation at least for P1-P4, while P5 had a majority in the discussion.  On the architecture point, they think most companies feel this should be discussed in SA2/RAN3.</w:t>
      </w:r>
    </w:p>
    <w:p w14:paraId="57BA4083" w14:textId="77777777" w:rsidR="008A099D" w:rsidRPr="00CE3314" w:rsidRDefault="008A099D" w:rsidP="008A099D">
      <w:pPr>
        <w:pStyle w:val="Doc-text2"/>
      </w:pPr>
      <w:r w:rsidRPr="00CE3314">
        <w:t>Nokia think we have a list of enhancements in mind but have not done a full pros/cons analysis, and these proposals basically postpone the study to the WI phase.  They think we need to either extend the SI or continue into the WI with some study objectives.  On the architecture aspect, they agree with Qualcomm that there was a clear majority and think we could continue the study.</w:t>
      </w:r>
    </w:p>
    <w:p w14:paraId="1F49BB6E" w14:textId="77777777" w:rsidR="008A099D" w:rsidRPr="00CE3314" w:rsidRDefault="008A099D" w:rsidP="008A099D">
      <w:pPr>
        <w:pStyle w:val="Doc-text2"/>
      </w:pPr>
      <w:r w:rsidRPr="00CE3314">
        <w:t>Lenovo could agree with P1-P4 based on RAN1 work, with details to be resolved in the WI phase.  They also think the architecture enhancements should be studied and this should be somehow indicated from RAN2 perspective, perhaps triggering SA2 and RAN3 to look at it again.</w:t>
      </w:r>
    </w:p>
    <w:p w14:paraId="6AA83CA1" w14:textId="77777777" w:rsidR="008A099D" w:rsidRPr="00CE3314" w:rsidRDefault="008A099D" w:rsidP="008A099D">
      <w:pPr>
        <w:pStyle w:val="Doc-text2"/>
      </w:pPr>
      <w:r w:rsidRPr="00CE3314">
        <w:t>CATT think the proposals are in line with the scope of the email discussion as it was assigned last meeting.  On the architecture aspect, they think it is difficult to see a clear consensus, and the capability proposals they think are based on the contributions that were received and the views expressed, i.e. a majority of companies support the capability procedure aspect.</w:t>
      </w:r>
    </w:p>
    <w:p w14:paraId="532AEC3D" w14:textId="77777777" w:rsidR="008A099D" w:rsidRPr="00CE3314" w:rsidRDefault="008A099D" w:rsidP="008A099D">
      <w:pPr>
        <w:pStyle w:val="Doc-text2"/>
      </w:pPr>
    </w:p>
    <w:p w14:paraId="30B5D4C0" w14:textId="77777777" w:rsidR="008A099D" w:rsidRPr="00CE3314" w:rsidRDefault="008A099D" w:rsidP="008A099D">
      <w:pPr>
        <w:pStyle w:val="EmailDiscussion"/>
      </w:pPr>
      <w:r w:rsidRPr="00CE3314">
        <w:t>[AT113-e][608][POS] Continue discussion of latency enhancements (CATT)</w:t>
      </w:r>
    </w:p>
    <w:p w14:paraId="4AAF9581" w14:textId="4D122712" w:rsidR="008A099D" w:rsidRPr="00CE3314" w:rsidRDefault="008A099D" w:rsidP="008A099D">
      <w:pPr>
        <w:pStyle w:val="EmailDiscussion2"/>
      </w:pPr>
      <w:r w:rsidRPr="00CE3314">
        <w:tab/>
        <w:t xml:space="preserve">Scope: Discuss the proposals in </w:t>
      </w:r>
      <w:hyperlink r:id="rId2875" w:history="1">
        <w:r w:rsidR="0083230C">
          <w:rPr>
            <w:rStyle w:val="Hyperlink"/>
          </w:rPr>
          <w:t>R2-2100407</w:t>
        </w:r>
      </w:hyperlink>
      <w:r w:rsidRPr="00CE3314">
        <w:t xml:space="preserve"> and </w:t>
      </w:r>
      <w:hyperlink r:id="rId2876" w:history="1">
        <w:r w:rsidR="0083230C">
          <w:rPr>
            <w:rStyle w:val="Hyperlink"/>
          </w:rPr>
          <w:t>R2-2101950</w:t>
        </w:r>
      </w:hyperlink>
      <w:r w:rsidRPr="00CE3314">
        <w:t xml:space="preserve"> and converge to an agreeable TP.  Additional latency enhancements from the previous email discussion can be captured if they have a clear consensus.  Recommendations from RAN2 perspective should be clarified.</w:t>
      </w:r>
    </w:p>
    <w:p w14:paraId="4D0741D7" w14:textId="615B46C8" w:rsidR="008A099D" w:rsidRPr="00CE3314" w:rsidRDefault="008A099D" w:rsidP="008A099D">
      <w:pPr>
        <w:pStyle w:val="EmailDiscussion2"/>
      </w:pPr>
      <w:r w:rsidRPr="00CE3314">
        <w:lastRenderedPageBreak/>
        <w:tab/>
        <w:t xml:space="preserve">Intended outcome: Endorsable TP (+summary in </w:t>
      </w:r>
      <w:hyperlink r:id="rId2877" w:history="1">
        <w:r w:rsidR="0083230C">
          <w:rPr>
            <w:rStyle w:val="Hyperlink"/>
          </w:rPr>
          <w:t>R2-2102304</w:t>
        </w:r>
      </w:hyperlink>
      <w:r w:rsidRPr="00CE3314">
        <w:t xml:space="preserve">); summary of extension in </w:t>
      </w:r>
      <w:hyperlink r:id="rId2878" w:history="1">
        <w:r w:rsidR="0083230C">
          <w:rPr>
            <w:rStyle w:val="Hyperlink"/>
          </w:rPr>
          <w:t>R2-2102117</w:t>
        </w:r>
      </w:hyperlink>
    </w:p>
    <w:p w14:paraId="2A75B5FD" w14:textId="01A113BE" w:rsidR="008A099D" w:rsidRPr="00CE3314" w:rsidRDefault="008A099D" w:rsidP="008A099D">
      <w:pPr>
        <w:pStyle w:val="EmailDiscussion2"/>
      </w:pPr>
      <w:r w:rsidRPr="00CE3314">
        <w:tab/>
        <w:t xml:space="preserve">Deadline:  Tuesday 2021-02-02 1200 UTC – extended to Thursday 2021-02-04 0200 UTC to discuss whether to send an LS to SA2 in relation to P4 of </w:t>
      </w:r>
      <w:hyperlink r:id="rId2879" w:history="1">
        <w:r w:rsidR="0083230C">
          <w:rPr>
            <w:rStyle w:val="Hyperlink"/>
          </w:rPr>
          <w:t>R2-2102304</w:t>
        </w:r>
      </w:hyperlink>
      <w:r w:rsidRPr="00CE3314">
        <w:t>, and determine if one of the TPs in P4 is agreeable.</w:t>
      </w:r>
    </w:p>
    <w:p w14:paraId="00D37F6F" w14:textId="77777777" w:rsidR="008A099D" w:rsidRPr="00CE3314" w:rsidRDefault="008A099D" w:rsidP="008A099D">
      <w:pPr>
        <w:pStyle w:val="EmailDiscussion2"/>
      </w:pPr>
    </w:p>
    <w:p w14:paraId="4CCC749B" w14:textId="7A1D2120" w:rsidR="008A099D" w:rsidRPr="00CE3314" w:rsidRDefault="0083230C" w:rsidP="008A099D">
      <w:pPr>
        <w:pStyle w:val="Doc-title"/>
      </w:pPr>
      <w:hyperlink r:id="rId2880" w:history="1">
        <w:r>
          <w:rPr>
            <w:rStyle w:val="Hyperlink"/>
          </w:rPr>
          <w:t>R2-2102304</w:t>
        </w:r>
      </w:hyperlink>
      <w:r w:rsidR="008A099D" w:rsidRPr="00CE3314">
        <w:tab/>
        <w:t>Report of [AT113-e][608][POS] Continue discussion of latency enhancements</w:t>
      </w:r>
      <w:r w:rsidR="008A099D" w:rsidRPr="00CE3314">
        <w:tab/>
        <w:t>CATT</w:t>
      </w:r>
      <w:r w:rsidR="008A099D" w:rsidRPr="00CE3314">
        <w:tab/>
        <w:t>discussion</w:t>
      </w:r>
      <w:r w:rsidR="008A099D" w:rsidRPr="00CE3314">
        <w:tab/>
        <w:t>Rel-17</w:t>
      </w:r>
      <w:r w:rsidR="008A099D" w:rsidRPr="00CE3314">
        <w:tab/>
        <w:t>FS_NR_pos_enh</w:t>
      </w:r>
      <w:r w:rsidR="008A099D" w:rsidRPr="00CE3314">
        <w:tab/>
        <w:t>Late</w:t>
      </w:r>
    </w:p>
    <w:p w14:paraId="5AA22963" w14:textId="77777777" w:rsidR="008A099D" w:rsidRPr="00CE3314" w:rsidRDefault="008A099D" w:rsidP="008A099D">
      <w:pPr>
        <w:pStyle w:val="Doc-text2"/>
      </w:pPr>
    </w:p>
    <w:p w14:paraId="1A1AA06C" w14:textId="77777777" w:rsidR="008A099D" w:rsidRPr="00CE3314" w:rsidRDefault="008A099D" w:rsidP="008A099D">
      <w:pPr>
        <w:pStyle w:val="Doc-text2"/>
      </w:pPr>
      <w:r w:rsidRPr="00CE3314">
        <w:t>Proposal 1: RAN2 to discuss and agree the text proposal #1 as below:</w:t>
      </w:r>
    </w:p>
    <w:p w14:paraId="0A890077" w14:textId="77777777" w:rsidR="008A099D" w:rsidRPr="00CE3314" w:rsidRDefault="008A099D" w:rsidP="008A099D">
      <w:pPr>
        <w:pStyle w:val="Doc-text2"/>
      </w:pPr>
      <w:r w:rsidRPr="00CE3314">
        <w:t>--------------------------------Text Proposal #1-----------------------------------------------------------------------------------</w:t>
      </w:r>
    </w:p>
    <w:p w14:paraId="44E395AB" w14:textId="77777777" w:rsidR="008A099D" w:rsidRPr="00CE3314" w:rsidRDefault="008A099D" w:rsidP="008A099D">
      <w:pPr>
        <w:pStyle w:val="Doc-text2"/>
      </w:pPr>
      <w:r w:rsidRPr="00CE3314">
        <w:t xml:space="preserve">The following enhancements of signaling &amp; procedures for reducing NR positioning latency are recommended for normative work, including DL and DL+UL positioning methods  </w:t>
      </w:r>
    </w:p>
    <w:p w14:paraId="69F1A30D" w14:textId="77777777" w:rsidR="008A099D" w:rsidRPr="00CE3314" w:rsidRDefault="008A099D" w:rsidP="008A099D">
      <w:pPr>
        <w:pStyle w:val="Doc-text2"/>
      </w:pPr>
      <w:r w:rsidRPr="00CE3314">
        <w:t></w:t>
      </w:r>
      <w:r w:rsidRPr="00CE3314">
        <w:tab/>
        <w:t>The details of the solutions are left for further discussion in normative work, which may include the following aspects:</w:t>
      </w:r>
    </w:p>
    <w:p w14:paraId="76091312" w14:textId="77777777" w:rsidR="008A099D" w:rsidRPr="00CE3314" w:rsidRDefault="008A099D" w:rsidP="008A099D">
      <w:pPr>
        <w:pStyle w:val="Doc-text2"/>
      </w:pPr>
      <w:r w:rsidRPr="00CE3314">
        <w:t></w:t>
      </w:r>
      <w:r w:rsidRPr="00CE3314">
        <w:tab/>
        <w:t>Latency reduction related to the measurement gap</w:t>
      </w:r>
    </w:p>
    <w:p w14:paraId="552D8237" w14:textId="77777777" w:rsidR="008A099D" w:rsidRPr="00CE3314" w:rsidRDefault="008A099D" w:rsidP="008A099D">
      <w:pPr>
        <w:pStyle w:val="Doc-text2"/>
      </w:pPr>
      <w:r w:rsidRPr="00CE3314">
        <w:t></w:t>
      </w:r>
      <w:r w:rsidRPr="00CE3314">
        <w:tab/>
        <w:t>Latency reduction related to the reporting and request of the measurement (e.g., via RRC signaling, MAC-CE and/or physical layer procedure, and/or priority rules)</w:t>
      </w:r>
    </w:p>
    <w:p w14:paraId="4DE94861" w14:textId="77777777" w:rsidR="008A099D" w:rsidRPr="00CE3314" w:rsidRDefault="008A099D" w:rsidP="008A099D">
      <w:pPr>
        <w:pStyle w:val="Doc-text2"/>
      </w:pPr>
      <w:r w:rsidRPr="00CE3314">
        <w:t></w:t>
      </w:r>
      <w:r w:rsidRPr="00CE3314">
        <w:tab/>
        <w:t>Latency reduction related to measurements</w:t>
      </w:r>
    </w:p>
    <w:p w14:paraId="098A8742" w14:textId="77777777" w:rsidR="008A099D" w:rsidRPr="00CE3314" w:rsidRDefault="008A099D" w:rsidP="008A099D">
      <w:pPr>
        <w:pStyle w:val="Doc-text2"/>
      </w:pPr>
      <w:r w:rsidRPr="00CE3314">
        <w:t></w:t>
      </w:r>
      <w:r w:rsidRPr="00CE3314">
        <w:tab/>
        <w:t>Latency reduction related to the reporting and request of positioning assistance data (e.g., via location scheduling in advance of the time of when the location is needed)</w:t>
      </w:r>
    </w:p>
    <w:p w14:paraId="2273B689" w14:textId="77777777" w:rsidR="008A099D" w:rsidRPr="00CE3314" w:rsidRDefault="008A099D" w:rsidP="008A099D">
      <w:pPr>
        <w:pStyle w:val="Doc-text2"/>
      </w:pPr>
      <w:r w:rsidRPr="00CE3314">
        <w:t>----------------------------End of Text Proposal #1-------------------------------------------------------------------------------</w:t>
      </w:r>
    </w:p>
    <w:p w14:paraId="4C2E6B27" w14:textId="77777777" w:rsidR="008A099D" w:rsidRPr="00CE3314" w:rsidRDefault="008A099D" w:rsidP="008A099D">
      <w:pPr>
        <w:pStyle w:val="Doc-text2"/>
      </w:pPr>
      <w:r w:rsidRPr="00CE3314">
        <w:t>Proposal 2: RAN2 to discuss and agree the text proposal #2 as below:</w:t>
      </w:r>
    </w:p>
    <w:p w14:paraId="2BD198A7" w14:textId="77777777" w:rsidR="008A099D" w:rsidRPr="00CE3314" w:rsidRDefault="008A099D" w:rsidP="008A099D">
      <w:pPr>
        <w:pStyle w:val="Doc-text2"/>
      </w:pPr>
      <w:r w:rsidRPr="00CE3314">
        <w:t>--------------------------------Text Proposal #2-----------------------------------------------------------------------------------</w:t>
      </w:r>
    </w:p>
    <w:p w14:paraId="22D9FE36" w14:textId="77777777" w:rsidR="008A099D" w:rsidRPr="00CE3314" w:rsidRDefault="008A099D" w:rsidP="008A099D">
      <w:pPr>
        <w:pStyle w:val="Doc-text2"/>
      </w:pPr>
      <w:r w:rsidRPr="00CE3314">
        <w:t>The following enhancements of signaling &amp; procedures for reducing NR positioning latency can be studied and specified, if needed</w:t>
      </w:r>
    </w:p>
    <w:p w14:paraId="1FFA124B" w14:textId="77777777" w:rsidR="008A099D" w:rsidRPr="00CE3314" w:rsidRDefault="008A099D" w:rsidP="008A099D">
      <w:pPr>
        <w:pStyle w:val="Doc-text2"/>
      </w:pPr>
      <w:r w:rsidRPr="00CE3314">
        <w:t></w:t>
      </w:r>
      <w:r w:rsidRPr="00CE3314">
        <w:tab/>
        <w:t>Latency reduction related to the request and response of positioning assistance data (e.g., via RRC signaling, MAC-CE and/or physical layer procedure)</w:t>
      </w:r>
    </w:p>
    <w:p w14:paraId="579C9552" w14:textId="77777777" w:rsidR="008A099D" w:rsidRPr="00CE3314" w:rsidRDefault="008A099D" w:rsidP="008A099D">
      <w:pPr>
        <w:pStyle w:val="Doc-text2"/>
      </w:pPr>
      <w:r w:rsidRPr="00CE3314">
        <w:t></w:t>
      </w:r>
      <w:r w:rsidRPr="00CE3314">
        <w:tab/>
        <w:t>Latency reduction related to the reception of DL PRS (e.g., priority rules for the reception of DL PRS)</w:t>
      </w:r>
    </w:p>
    <w:p w14:paraId="2D194EF8" w14:textId="77777777" w:rsidR="008A099D" w:rsidRPr="00CE3314" w:rsidRDefault="008A099D" w:rsidP="008A099D">
      <w:pPr>
        <w:pStyle w:val="Doc-text2"/>
      </w:pPr>
      <w:r w:rsidRPr="00CE3314">
        <w:t></w:t>
      </w:r>
      <w:r w:rsidRPr="00CE3314">
        <w:tab/>
        <w:t>Latency reduction related to the reporting of the measurements (existing CG-based transmission)</w:t>
      </w:r>
    </w:p>
    <w:p w14:paraId="3EF75450" w14:textId="77777777" w:rsidR="008A099D" w:rsidRPr="00CE3314" w:rsidRDefault="008A099D" w:rsidP="008A099D">
      <w:pPr>
        <w:pStyle w:val="Doc-text2"/>
      </w:pPr>
      <w:r w:rsidRPr="00CE3314">
        <w:t>----------------------------End of Text Proposal #2-------------------------------------------------------------------------------</w:t>
      </w:r>
    </w:p>
    <w:p w14:paraId="316A6132" w14:textId="77777777" w:rsidR="008A099D" w:rsidRPr="00CE3314" w:rsidRDefault="008A099D" w:rsidP="008A099D">
      <w:pPr>
        <w:pStyle w:val="Doc-text2"/>
      </w:pPr>
      <w:r w:rsidRPr="00CE3314">
        <w:t>Proposal 3:  There is no majority to support the recommendation of existing CG-based, FFS on the recommended text proposal.</w:t>
      </w:r>
    </w:p>
    <w:p w14:paraId="591F96BA" w14:textId="77777777" w:rsidR="008A099D" w:rsidRPr="00CE3314" w:rsidRDefault="008A099D" w:rsidP="008A099D">
      <w:pPr>
        <w:pStyle w:val="Doc-text2"/>
      </w:pPr>
      <w:r w:rsidRPr="00CE3314">
        <w:t>Proposal 4: RAN2 to discuss the text proposal #3 &amp; #4 as below.</w:t>
      </w:r>
    </w:p>
    <w:p w14:paraId="2BE63610" w14:textId="77777777" w:rsidR="008A099D" w:rsidRPr="00CE3314" w:rsidRDefault="008A099D" w:rsidP="008A099D">
      <w:pPr>
        <w:pStyle w:val="Doc-text2"/>
      </w:pPr>
      <w:r w:rsidRPr="00CE3314">
        <w:t>Option1: The following enhancements of signaling &amp; procedures for reducing NR positioning latency are considered as beneficial:</w:t>
      </w:r>
    </w:p>
    <w:p w14:paraId="39B4CB25" w14:textId="77777777" w:rsidR="008A099D" w:rsidRPr="00CE3314" w:rsidRDefault="008A099D" w:rsidP="008A099D">
      <w:pPr>
        <w:pStyle w:val="Doc-text2"/>
      </w:pPr>
      <w:r w:rsidRPr="00CE3314">
        <w:t>--------------------------------Text Proposal #3-----------------------------------------------------------------------------------</w:t>
      </w:r>
    </w:p>
    <w:p w14:paraId="67E22148" w14:textId="77777777" w:rsidR="008A099D" w:rsidRPr="00CE3314" w:rsidRDefault="008A099D" w:rsidP="008A099D">
      <w:pPr>
        <w:pStyle w:val="Doc-text2"/>
      </w:pPr>
      <w:r w:rsidRPr="00CE3314">
        <w:t xml:space="preserve">The following enhancements of signaling &amp; procedures for reducing NR positioning latency are recommended for normative work, including DL and DL+UL positioning methods  </w:t>
      </w:r>
    </w:p>
    <w:p w14:paraId="6923B500" w14:textId="77777777" w:rsidR="008A099D" w:rsidRPr="00CE3314" w:rsidRDefault="008A099D" w:rsidP="008A099D">
      <w:pPr>
        <w:pStyle w:val="Doc-text2"/>
      </w:pPr>
      <w:r w:rsidRPr="00CE3314">
        <w:t></w:t>
      </w:r>
      <w:r w:rsidRPr="00CE3314">
        <w:tab/>
        <w:t>The details of the solutions are left for further discussion in normative work, which may include the following aspects:</w:t>
      </w:r>
    </w:p>
    <w:p w14:paraId="19E3A5C8" w14:textId="77777777" w:rsidR="008A099D" w:rsidRPr="00CE3314" w:rsidRDefault="008A099D" w:rsidP="008A099D">
      <w:pPr>
        <w:pStyle w:val="Doc-text2"/>
      </w:pPr>
      <w:r w:rsidRPr="00CE3314">
        <w:t></w:t>
      </w:r>
      <w:r w:rsidRPr="00CE3314">
        <w:tab/>
        <w:t>Latency reduction related to the measurement gap</w:t>
      </w:r>
    </w:p>
    <w:p w14:paraId="4D5BA8E5" w14:textId="77777777" w:rsidR="008A099D" w:rsidRPr="00CE3314" w:rsidRDefault="008A099D" w:rsidP="008A099D">
      <w:pPr>
        <w:pStyle w:val="Doc-text2"/>
      </w:pPr>
      <w:r w:rsidRPr="00CE3314">
        <w:t></w:t>
      </w:r>
      <w:r w:rsidRPr="00CE3314">
        <w:tab/>
        <w:t>Latency reduction related to the reporting and request of the measurement (e.g., via RRC signaling, MAC-CE and/or physical layer procedure, and/or priority rules)</w:t>
      </w:r>
    </w:p>
    <w:p w14:paraId="506B3EB8" w14:textId="77777777" w:rsidR="008A099D" w:rsidRPr="00CE3314" w:rsidRDefault="008A099D" w:rsidP="008A099D">
      <w:pPr>
        <w:pStyle w:val="Doc-text2"/>
      </w:pPr>
      <w:r w:rsidRPr="00CE3314">
        <w:t></w:t>
      </w:r>
      <w:r w:rsidRPr="00CE3314">
        <w:tab/>
        <w:t>Latency reduction related to measurements</w:t>
      </w:r>
    </w:p>
    <w:p w14:paraId="3D51F767" w14:textId="77777777" w:rsidR="008A099D" w:rsidRPr="00CE3314" w:rsidRDefault="008A099D" w:rsidP="008A099D">
      <w:pPr>
        <w:pStyle w:val="Doc-text2"/>
      </w:pPr>
      <w:r w:rsidRPr="00CE3314">
        <w:t></w:t>
      </w:r>
      <w:r w:rsidRPr="00CE3314">
        <w:tab/>
        <w:t>The following enhancements of signaling &amp; procedures for reducing NR positioning latency are considered as beneficial:</w:t>
      </w:r>
    </w:p>
    <w:p w14:paraId="0C8D0D1A" w14:textId="77777777" w:rsidR="008A099D" w:rsidRPr="00CE3314" w:rsidRDefault="008A099D" w:rsidP="008A099D">
      <w:pPr>
        <w:pStyle w:val="Doc-text2"/>
      </w:pPr>
      <w:r w:rsidRPr="00CE3314">
        <w:t></w:t>
      </w:r>
      <w:r w:rsidRPr="00CE3314">
        <w:tab/>
        <w:t>Latency reduction related to storing UE capability in AMF procedure. It is proposed that SA2 should study whether this should be recommended for normative work in SA/CT.</w:t>
      </w:r>
    </w:p>
    <w:p w14:paraId="1A3C5A64" w14:textId="77777777" w:rsidR="008A099D" w:rsidRPr="00CE3314" w:rsidRDefault="008A099D" w:rsidP="008A099D">
      <w:pPr>
        <w:pStyle w:val="Doc-text2"/>
      </w:pPr>
      <w:r w:rsidRPr="00CE3314">
        <w:t>----------------------------End of Text Proposal #3-------------------------------------------------------------------------------</w:t>
      </w:r>
    </w:p>
    <w:p w14:paraId="18646DCC" w14:textId="77777777" w:rsidR="008A099D" w:rsidRPr="00CE3314" w:rsidRDefault="008A099D" w:rsidP="008A099D">
      <w:pPr>
        <w:pStyle w:val="Doc-text2"/>
      </w:pPr>
    </w:p>
    <w:p w14:paraId="5FD4D8D0" w14:textId="77777777" w:rsidR="008A099D" w:rsidRPr="00CE3314" w:rsidRDefault="008A099D" w:rsidP="008A099D">
      <w:pPr>
        <w:pStyle w:val="Doc-text2"/>
      </w:pPr>
      <w:r w:rsidRPr="00CE3314">
        <w:t>Option2: The details of the solutions are left for further discussion in normative work, which may include the following aspects:</w:t>
      </w:r>
    </w:p>
    <w:p w14:paraId="038E9C20" w14:textId="77777777" w:rsidR="008A099D" w:rsidRPr="00CE3314" w:rsidRDefault="008A099D" w:rsidP="008A099D">
      <w:pPr>
        <w:pStyle w:val="Doc-text2"/>
      </w:pPr>
      <w:r w:rsidRPr="00CE3314">
        <w:lastRenderedPageBreak/>
        <w:t>--------------------------------Text Proposal #4-----------------------------------------------------------------------------------</w:t>
      </w:r>
    </w:p>
    <w:p w14:paraId="11083512" w14:textId="77777777" w:rsidR="008A099D" w:rsidRPr="00CE3314" w:rsidRDefault="008A099D" w:rsidP="008A099D">
      <w:pPr>
        <w:pStyle w:val="Doc-text2"/>
      </w:pPr>
      <w:r w:rsidRPr="00CE3314">
        <w:t xml:space="preserve">The following enhancements of signaling &amp; procedures for reducing NR positioning latency are recommended for normative work, including DL and DL+UL positioning methods  </w:t>
      </w:r>
    </w:p>
    <w:p w14:paraId="02E8A4EC" w14:textId="77777777" w:rsidR="008A099D" w:rsidRPr="00CE3314" w:rsidRDefault="008A099D" w:rsidP="008A099D">
      <w:pPr>
        <w:pStyle w:val="Doc-text2"/>
      </w:pPr>
      <w:r w:rsidRPr="00CE3314">
        <w:t></w:t>
      </w:r>
      <w:r w:rsidRPr="00CE3314">
        <w:tab/>
        <w:t>The details of the solutions are left for further discussion in normative work, which may include the following aspects:</w:t>
      </w:r>
    </w:p>
    <w:p w14:paraId="320B99BF" w14:textId="77777777" w:rsidR="008A099D" w:rsidRPr="00CE3314" w:rsidRDefault="008A099D" w:rsidP="008A099D">
      <w:pPr>
        <w:pStyle w:val="Doc-text2"/>
      </w:pPr>
      <w:r w:rsidRPr="00CE3314">
        <w:t></w:t>
      </w:r>
      <w:r w:rsidRPr="00CE3314">
        <w:tab/>
        <w:t>Latency reduction related to the measurement gap</w:t>
      </w:r>
    </w:p>
    <w:p w14:paraId="02160E15" w14:textId="77777777" w:rsidR="008A099D" w:rsidRPr="00CE3314" w:rsidRDefault="008A099D" w:rsidP="008A099D">
      <w:pPr>
        <w:pStyle w:val="Doc-text2"/>
      </w:pPr>
      <w:r w:rsidRPr="00CE3314">
        <w:t></w:t>
      </w:r>
      <w:r w:rsidRPr="00CE3314">
        <w:tab/>
        <w:t>Latency reduction related to the reporting and request of the measurement (e.g., via RRC signaling, MAC-CE and/or physical layer procedure, and/or priority rules)</w:t>
      </w:r>
    </w:p>
    <w:p w14:paraId="2326F002" w14:textId="77777777" w:rsidR="008A099D" w:rsidRPr="00CE3314" w:rsidRDefault="008A099D" w:rsidP="008A099D">
      <w:pPr>
        <w:pStyle w:val="Doc-text2"/>
      </w:pPr>
      <w:r w:rsidRPr="00CE3314">
        <w:t></w:t>
      </w:r>
      <w:r w:rsidRPr="00CE3314">
        <w:tab/>
        <w:t>Latency reduction related to measurements</w:t>
      </w:r>
    </w:p>
    <w:p w14:paraId="27D22EEF" w14:textId="77777777" w:rsidR="008A099D" w:rsidRPr="00CE3314" w:rsidRDefault="008A099D" w:rsidP="008A099D">
      <w:pPr>
        <w:pStyle w:val="Doc-text2"/>
      </w:pPr>
      <w:r w:rsidRPr="00CE3314">
        <w:t></w:t>
      </w:r>
      <w:r w:rsidRPr="00CE3314">
        <w:tab/>
        <w:t xml:space="preserve">Latency reduction related to storing UE capability in AMF procedure. </w:t>
      </w:r>
    </w:p>
    <w:p w14:paraId="455F45C4" w14:textId="77777777" w:rsidR="008A099D" w:rsidRPr="00CE3314" w:rsidRDefault="008A099D" w:rsidP="008A099D">
      <w:pPr>
        <w:pStyle w:val="Doc-text2"/>
      </w:pPr>
      <w:r w:rsidRPr="00CE3314">
        <w:t></w:t>
      </w:r>
      <w:r w:rsidRPr="00CE3314">
        <w:tab/>
        <w:t>SA/CT will be involved during WI.</w:t>
      </w:r>
    </w:p>
    <w:p w14:paraId="730439DB" w14:textId="77777777" w:rsidR="008A099D" w:rsidRPr="00CE3314" w:rsidRDefault="008A099D" w:rsidP="008A099D">
      <w:pPr>
        <w:pStyle w:val="Doc-text2"/>
      </w:pPr>
      <w:r w:rsidRPr="00CE3314">
        <w:t>----------------------------End of Text Proposal #4-------------------------------------------------------------------------------</w:t>
      </w:r>
    </w:p>
    <w:p w14:paraId="042C759B" w14:textId="77777777" w:rsidR="008A099D" w:rsidRPr="00CE3314" w:rsidRDefault="008A099D" w:rsidP="008A099D">
      <w:pPr>
        <w:pStyle w:val="Doc-text2"/>
      </w:pPr>
    </w:p>
    <w:p w14:paraId="38A87647" w14:textId="77777777" w:rsidR="008A099D" w:rsidRPr="00CE3314" w:rsidRDefault="008A099D" w:rsidP="008A099D">
      <w:pPr>
        <w:pStyle w:val="Doc-text2"/>
      </w:pPr>
      <w:r w:rsidRPr="00CE3314">
        <w:t>Proposal 5: There is no majority to support to capture the architecture enhancement aspect into TR. Disagree to capture the architecture enhancement aspect into TR.</w:t>
      </w:r>
    </w:p>
    <w:p w14:paraId="31CE59C3" w14:textId="77777777" w:rsidR="008A099D" w:rsidRPr="00CE3314" w:rsidRDefault="008A099D" w:rsidP="008A099D">
      <w:pPr>
        <w:pStyle w:val="Doc-text2"/>
      </w:pPr>
      <w:r w:rsidRPr="00CE3314">
        <w:t>Proposal 6: Disagree the broadcast delay optimization aspect as Rel-17 scope.</w:t>
      </w:r>
    </w:p>
    <w:p w14:paraId="54564AC1" w14:textId="77777777" w:rsidR="008A099D" w:rsidRPr="00CE3314" w:rsidRDefault="008A099D" w:rsidP="008A099D">
      <w:pPr>
        <w:pStyle w:val="Doc-text2"/>
      </w:pPr>
      <w:r w:rsidRPr="00CE3314">
        <w:t>Proposal 7: Disagree the mechanisms for mitigating the effects of beam failure and NLOS effects as one of aspects of latency reduction.</w:t>
      </w:r>
    </w:p>
    <w:p w14:paraId="0D7EC1CE" w14:textId="77777777" w:rsidR="008A099D" w:rsidRPr="00CE3314" w:rsidRDefault="008A099D" w:rsidP="008A099D">
      <w:pPr>
        <w:pStyle w:val="Doc-text2"/>
      </w:pPr>
      <w:r w:rsidRPr="00CE3314">
        <w:t>Proposal 8: Disagree to capture the detail solutions from companies’ contributions for clause 8.2.</w:t>
      </w:r>
    </w:p>
    <w:p w14:paraId="52DDC0B2" w14:textId="77777777" w:rsidR="008A099D" w:rsidRPr="00CE3314" w:rsidRDefault="008A099D" w:rsidP="008A099D">
      <w:pPr>
        <w:pStyle w:val="Doc-text2"/>
      </w:pPr>
    </w:p>
    <w:p w14:paraId="203643BC" w14:textId="77777777" w:rsidR="008A099D" w:rsidRPr="00CE3314" w:rsidRDefault="008A099D" w:rsidP="008A099D">
      <w:pPr>
        <w:pStyle w:val="Doc-text2"/>
      </w:pPr>
      <w:r w:rsidRPr="00CE3314">
        <w:t>Discussion:</w:t>
      </w:r>
    </w:p>
    <w:p w14:paraId="5CD13952" w14:textId="77777777" w:rsidR="008A099D" w:rsidRPr="00CE3314" w:rsidRDefault="008A099D" w:rsidP="008A099D">
      <w:pPr>
        <w:pStyle w:val="Doc-text2"/>
      </w:pPr>
      <w:r w:rsidRPr="00CE3314">
        <w:t>P1:</w:t>
      </w:r>
    </w:p>
    <w:p w14:paraId="6190D734" w14:textId="77777777" w:rsidR="008A099D" w:rsidRPr="00CE3314" w:rsidRDefault="008A099D" w:rsidP="008A099D">
      <w:pPr>
        <w:pStyle w:val="Doc-text2"/>
      </w:pPr>
      <w:r w:rsidRPr="00CE3314">
        <w:t>Nokia would like to see the TP with the context of where it goes in the TR.  They also think it is a bit premature to recommend solutions for normative work.  They think we need a study phase in the WI to continue on these solutions.  Also concerned about the number of enhancements proposed for normative work.</w:t>
      </w:r>
    </w:p>
    <w:p w14:paraId="0C9CCC9F" w14:textId="77777777" w:rsidR="008A099D" w:rsidRPr="00CE3314" w:rsidRDefault="008A099D" w:rsidP="008A099D">
      <w:pPr>
        <w:pStyle w:val="Doc-text2"/>
      </w:pPr>
      <w:r w:rsidRPr="00CE3314">
        <w:t>CATT think only a few of these items were raised by RAN2, and all the RAN2 items are proposed to be captured in section 10.8.  So this proposal just follows the guidance of RAN1, with the addition of the last bullet about assistance data.</w:t>
      </w:r>
    </w:p>
    <w:p w14:paraId="7662A45C" w14:textId="77777777" w:rsidR="008A099D" w:rsidRPr="00CE3314" w:rsidRDefault="008A099D" w:rsidP="008A099D">
      <w:pPr>
        <w:pStyle w:val="Doc-text2"/>
      </w:pPr>
      <w:r w:rsidRPr="00CE3314">
        <w:t>Huawei think there should be no study phase and we just need to discuss the proposals.</w:t>
      </w:r>
    </w:p>
    <w:p w14:paraId="41484AE4" w14:textId="77777777" w:rsidR="008A099D" w:rsidRPr="00CE3314" w:rsidRDefault="008A099D" w:rsidP="008A099D">
      <w:pPr>
        <w:pStyle w:val="Doc-text2"/>
      </w:pPr>
      <w:r w:rsidRPr="00CE3314">
        <w:t>Ericsson think if there are outstanding questions and not everything has been settled, a study item would be needed.  They also think the TP is clearer in its entirety than broken into individual proposals.</w:t>
      </w:r>
    </w:p>
    <w:p w14:paraId="0D6DF535" w14:textId="77777777" w:rsidR="008A099D" w:rsidRPr="00CE3314" w:rsidRDefault="008A099D" w:rsidP="008A099D">
      <w:pPr>
        <w:pStyle w:val="Doc-text2"/>
      </w:pPr>
      <w:r w:rsidRPr="00CE3314">
        <w:t>Intel observe the plenary do not like study phases in WIs, and think as commented by CATT, most of these items are from RAN1 recommendations.  They suggest we delete the parts proposed by RAN1 and rely on RAN1 to capture those, and conclude here on the RAN2-centric parts.</w:t>
      </w:r>
    </w:p>
    <w:p w14:paraId="4E64A6B4" w14:textId="77777777" w:rsidR="008A099D" w:rsidRPr="00CE3314" w:rsidRDefault="008A099D" w:rsidP="008A099D">
      <w:pPr>
        <w:pStyle w:val="Doc-text2"/>
      </w:pPr>
      <w:r w:rsidRPr="00CE3314">
        <w:t>Qualcomm agree we should not have a study activity in the WI phase, but they also think we have not really studied many of the items described here, e.g. storing UE capability has not been really discussed although it is identified in the TP.  They think we should not give the impression that we have studied things we haven’t studied.  So they think “study, and if agreed, specify” will be necessary in the WID.</w:t>
      </w:r>
    </w:p>
    <w:p w14:paraId="065C26EE" w14:textId="77777777" w:rsidR="008A099D" w:rsidRPr="00CE3314" w:rsidRDefault="008A099D" w:rsidP="008A099D">
      <w:pPr>
        <w:pStyle w:val="Doc-text2"/>
      </w:pPr>
      <w:r w:rsidRPr="00CE3314">
        <w:t>Apple note that the RAN1 recommendations include some RAN2 aspects (e.g. RRC signalling) that we have not had a chance to study, and they are uneasy about giving a blank check to normative work in these directions.  So they think some more study will be needed.</w:t>
      </w:r>
    </w:p>
    <w:p w14:paraId="184E1C48" w14:textId="77777777" w:rsidR="008A099D" w:rsidRPr="00CE3314" w:rsidRDefault="008A099D" w:rsidP="008A099D">
      <w:pPr>
        <w:pStyle w:val="Doc-text2"/>
      </w:pPr>
      <w:r w:rsidRPr="00CE3314">
        <w:t>ZTE agree with Huawei and prefer to discuss proposal by proposal.  They support P1.</w:t>
      </w:r>
    </w:p>
    <w:p w14:paraId="079FA2E4" w14:textId="77777777" w:rsidR="008A099D" w:rsidRPr="00CE3314" w:rsidRDefault="008A099D" w:rsidP="008A099D">
      <w:pPr>
        <w:pStyle w:val="Doc-text2"/>
      </w:pPr>
      <w:r w:rsidRPr="00CE3314">
        <w:t>CATT think most companies agreed to recommend P1 and we should be able to agree to it to make progress.</w:t>
      </w:r>
    </w:p>
    <w:p w14:paraId="1238C92A" w14:textId="77777777" w:rsidR="008A099D" w:rsidRPr="00CE3314" w:rsidRDefault="008A099D" w:rsidP="008A099D">
      <w:pPr>
        <w:pStyle w:val="Doc-text2"/>
      </w:pPr>
      <w:r w:rsidRPr="00CE3314">
        <w:t>Ericsson are OK with P1.</w:t>
      </w:r>
    </w:p>
    <w:p w14:paraId="278A1CE9" w14:textId="77777777" w:rsidR="008A099D" w:rsidRPr="00CE3314" w:rsidRDefault="008A099D" w:rsidP="008A099D">
      <w:pPr>
        <w:pStyle w:val="Doc-text2"/>
      </w:pPr>
      <w:r w:rsidRPr="00CE3314">
        <w:t>Nokia appreciate that there is a mix of RAN1 and RAN2 text in this proposal, but for the RAN2 parts (i.e. the last bullet), they would like to put them under the P2 category (“study, and specify if agreed”).  Lenovo agree.</w:t>
      </w:r>
    </w:p>
    <w:p w14:paraId="7883E983" w14:textId="77777777" w:rsidR="008A099D" w:rsidRPr="00CE3314" w:rsidRDefault="008A099D" w:rsidP="008A099D">
      <w:pPr>
        <w:pStyle w:val="Doc-text2"/>
      </w:pPr>
      <w:r w:rsidRPr="00CE3314">
        <w:t>Intel understand that only the last bullet is different from the RAN1 recommendations, and are OK with P1 as it is.</w:t>
      </w:r>
    </w:p>
    <w:p w14:paraId="77A242BE" w14:textId="77777777" w:rsidR="008A099D" w:rsidRPr="00CE3314" w:rsidRDefault="008A099D" w:rsidP="008A099D">
      <w:pPr>
        <w:pStyle w:val="Doc-text2"/>
      </w:pPr>
      <w:r w:rsidRPr="00CE3314">
        <w:t>vivo agree with P1 and think we need to make progress.</w:t>
      </w:r>
    </w:p>
    <w:p w14:paraId="26E7727A" w14:textId="77777777" w:rsidR="008A099D" w:rsidRPr="00CE3314" w:rsidRDefault="008A099D" w:rsidP="008A099D">
      <w:pPr>
        <w:pStyle w:val="Doc-text2"/>
      </w:pPr>
      <w:r w:rsidRPr="00CE3314">
        <w:t>Nokia have a concern that the assistance data enhancements alone may not bring down the latency for commercial use cases, but they can accept the majority view on P1.</w:t>
      </w:r>
    </w:p>
    <w:p w14:paraId="181F8B1D" w14:textId="77777777" w:rsidR="008A099D" w:rsidRPr="00CE3314" w:rsidRDefault="008A099D" w:rsidP="008A099D">
      <w:pPr>
        <w:pStyle w:val="Doc-text2"/>
      </w:pPr>
    </w:p>
    <w:p w14:paraId="0D289461" w14:textId="77777777" w:rsidR="008A099D" w:rsidRPr="00CE3314" w:rsidRDefault="008A099D" w:rsidP="008A099D">
      <w:pPr>
        <w:pStyle w:val="Doc-text2"/>
      </w:pPr>
      <w:r w:rsidRPr="00CE3314">
        <w:t>P2:</w:t>
      </w:r>
    </w:p>
    <w:p w14:paraId="68D11398" w14:textId="77777777" w:rsidR="008A099D" w:rsidRPr="00CE3314" w:rsidRDefault="008A099D" w:rsidP="008A099D">
      <w:pPr>
        <w:pStyle w:val="Doc-text2"/>
      </w:pPr>
      <w:r w:rsidRPr="00CE3314">
        <w:t>Intel understand that the first and second bullets were already recommended for study by RAN1, so only the third bullet is a new proposal.  They think the proposal is OK.</w:t>
      </w:r>
    </w:p>
    <w:p w14:paraId="37E99D90" w14:textId="77777777" w:rsidR="008A099D" w:rsidRPr="00CE3314" w:rsidRDefault="008A099D" w:rsidP="008A099D">
      <w:pPr>
        <w:pStyle w:val="Doc-text2"/>
      </w:pPr>
      <w:r w:rsidRPr="00CE3314">
        <w:t>CATT indicate this proposal had majority support, but there is no consensus on the last bullet.</w:t>
      </w:r>
    </w:p>
    <w:p w14:paraId="184E7402" w14:textId="77777777" w:rsidR="008A099D" w:rsidRPr="00CE3314" w:rsidRDefault="008A099D" w:rsidP="008A099D">
      <w:pPr>
        <w:pStyle w:val="Doc-text2"/>
      </w:pPr>
      <w:r w:rsidRPr="00CE3314">
        <w:lastRenderedPageBreak/>
        <w:t>ZTE ask for clarification about the CG-based transmission.  They understand it means the existing mechanism can be used with no modification, and in this case they support it as it has minimal spec impact.  CATT clarify there would be NRPPa impact to support this but no impact to the CG mechanism on Uu.</w:t>
      </w:r>
    </w:p>
    <w:p w14:paraId="14C52A46" w14:textId="77777777" w:rsidR="008A099D" w:rsidRPr="00CE3314" w:rsidRDefault="008A099D" w:rsidP="008A099D">
      <w:pPr>
        <w:pStyle w:val="Doc-text2"/>
      </w:pPr>
      <w:r w:rsidRPr="00CE3314">
        <w:t>vivo prefer to delete “existing” or add “e.g.”, to avoid locking ourselves into the assumption that nothing can be modified.</w:t>
      </w:r>
    </w:p>
    <w:p w14:paraId="6AF38616" w14:textId="77777777" w:rsidR="008A099D" w:rsidRPr="00CE3314" w:rsidRDefault="008A099D" w:rsidP="008A099D">
      <w:pPr>
        <w:pStyle w:val="Doc-text2"/>
      </w:pPr>
      <w:r w:rsidRPr="00CE3314">
        <w:t>Qualcomm also think we should have an “e.g.” on the CG-based parenthetical, and they question whether adding NRPPa signalling will really benefit latency.</w:t>
      </w:r>
    </w:p>
    <w:p w14:paraId="1B6BDED9" w14:textId="77777777" w:rsidR="008A099D" w:rsidRPr="00CE3314" w:rsidRDefault="008A099D" w:rsidP="008A099D">
      <w:pPr>
        <w:pStyle w:val="Doc-text2"/>
      </w:pPr>
      <w:r w:rsidRPr="00CE3314">
        <w:t>Huawei think there would be modifications to the CG-based transmission from the configuration perspective.  They find this enhancement beneficial.</w:t>
      </w:r>
    </w:p>
    <w:p w14:paraId="1450F131" w14:textId="77777777" w:rsidR="008A099D" w:rsidRPr="00CE3314" w:rsidRDefault="008A099D" w:rsidP="008A099D">
      <w:pPr>
        <w:pStyle w:val="Doc-text2"/>
      </w:pPr>
      <w:r w:rsidRPr="00CE3314">
        <w:t>Nokia prefer that we not limit to “existing” CG-based transmission.</w:t>
      </w:r>
    </w:p>
    <w:p w14:paraId="0041ADC9" w14:textId="77777777" w:rsidR="008A099D" w:rsidRPr="00CE3314" w:rsidRDefault="008A099D" w:rsidP="008A099D">
      <w:pPr>
        <w:pStyle w:val="Doc-text2"/>
      </w:pPr>
      <w:r w:rsidRPr="00CE3314">
        <w:t>Lenovo wonder if we would have an indication of which bullets are recommended by RAN2.  CATT think if we follow the RAN1 recommendations, the bullet on CG-based transmission would be recommended for normative work.  Nokia would not be OK with this.</w:t>
      </w:r>
    </w:p>
    <w:p w14:paraId="72B4A858" w14:textId="77777777" w:rsidR="008A099D" w:rsidRPr="00CE3314" w:rsidRDefault="008A099D" w:rsidP="008A099D">
      <w:pPr>
        <w:pStyle w:val="Doc-text2"/>
      </w:pPr>
      <w:r w:rsidRPr="00CE3314">
        <w:t>ZTE can accept the majority view on “e.g., CG-based transmission”, and think the NRPPa issues should be handled by RAN3.</w:t>
      </w:r>
    </w:p>
    <w:p w14:paraId="17AB3E3F" w14:textId="77777777" w:rsidR="008A099D" w:rsidRPr="00CE3314" w:rsidRDefault="008A099D" w:rsidP="008A099D">
      <w:pPr>
        <w:pStyle w:val="Doc-text2"/>
      </w:pPr>
      <w:r w:rsidRPr="00CE3314">
        <w:t>Intel think we should not move items between the “normative work” and “studied and specified” parts.  They think we should indicate clearly which bullets are RAN2 recommendations.</w:t>
      </w:r>
    </w:p>
    <w:p w14:paraId="1F7FA592" w14:textId="77777777" w:rsidR="008A099D" w:rsidRPr="00CE3314" w:rsidRDefault="008A099D" w:rsidP="008A099D">
      <w:pPr>
        <w:pStyle w:val="Doc-text2"/>
      </w:pPr>
    </w:p>
    <w:p w14:paraId="7EFF8BBB" w14:textId="77777777" w:rsidR="008A099D" w:rsidRPr="00CE3314" w:rsidRDefault="008A099D" w:rsidP="008A099D">
      <w:pPr>
        <w:pStyle w:val="Doc-text2"/>
      </w:pPr>
      <w:r w:rsidRPr="00CE3314">
        <w:t>P4:</w:t>
      </w:r>
    </w:p>
    <w:p w14:paraId="2CA07FE4" w14:textId="77777777" w:rsidR="008A099D" w:rsidRPr="00CE3314" w:rsidRDefault="008A099D" w:rsidP="008A099D">
      <w:pPr>
        <w:pStyle w:val="Doc-text2"/>
      </w:pPr>
      <w:r w:rsidRPr="00CE3314">
        <w:t>CATT think this is just a wording issue.</w:t>
      </w:r>
    </w:p>
    <w:p w14:paraId="24572A84" w14:textId="77777777" w:rsidR="008A099D" w:rsidRPr="00CE3314" w:rsidRDefault="008A099D" w:rsidP="008A099D">
      <w:pPr>
        <w:pStyle w:val="Doc-text2"/>
      </w:pPr>
      <w:r w:rsidRPr="00CE3314">
        <w:t>Huawei think there is no normative work for RAN in the AMF storing the UE capability; what we can do as a RAN2 conclusion is send an LS to SA2, and let them determine if this enhancement is effective.  They see that no recommendation is needed.</w:t>
      </w:r>
    </w:p>
    <w:p w14:paraId="3F06D7E1" w14:textId="77777777" w:rsidR="008A099D" w:rsidRPr="00CE3314" w:rsidRDefault="008A099D" w:rsidP="008A099D">
      <w:pPr>
        <w:pStyle w:val="Doc-text2"/>
      </w:pPr>
      <w:r w:rsidRPr="00CE3314">
        <w:t>Nokia consider that this enhancement moves latency from LPP to CN signalling and has potential NRPPa impacts.  They think it falls in the same category as the architecture enhancement and needs to be studied by SA2 first, and certainly should not be recommended for normative work now.</w:t>
      </w:r>
    </w:p>
    <w:p w14:paraId="0494A8FC" w14:textId="77777777" w:rsidR="008A099D" w:rsidRPr="00CE3314" w:rsidRDefault="008A099D" w:rsidP="008A099D">
      <w:pPr>
        <w:pStyle w:val="Doc-text2"/>
      </w:pPr>
      <w:r w:rsidRPr="00CE3314">
        <w:t>Lenovo agree with Huawei and Nokia and think this would be a recommendation on behalf of other WGs.</w:t>
      </w:r>
    </w:p>
    <w:p w14:paraId="562381A5" w14:textId="77777777" w:rsidR="008A099D" w:rsidRPr="00CE3314" w:rsidRDefault="008A099D" w:rsidP="008A099D">
      <w:pPr>
        <w:pStyle w:val="Doc-text2"/>
      </w:pPr>
      <w:r w:rsidRPr="00CE3314">
        <w:t>Intel think the reason we have the capability solution is that it is related to latency reduction, so the work must be triggered by RAN2; if companies see some benefit, we could send an LS to SA2.  They agree there is no RAN2 work.</w:t>
      </w:r>
    </w:p>
    <w:p w14:paraId="2B317654" w14:textId="77777777" w:rsidR="008A099D" w:rsidRPr="00CE3314" w:rsidRDefault="008A099D" w:rsidP="008A099D">
      <w:pPr>
        <w:pStyle w:val="Doc-text2"/>
      </w:pPr>
      <w:r w:rsidRPr="00CE3314">
        <w:t>Qualcomm think companies can bring it to SA2 under the existing location work.</w:t>
      </w:r>
    </w:p>
    <w:p w14:paraId="239530C3" w14:textId="77777777" w:rsidR="008A099D" w:rsidRPr="00CE3314" w:rsidRDefault="008A099D" w:rsidP="008A099D">
      <w:pPr>
        <w:pStyle w:val="Doc-text2"/>
      </w:pPr>
      <w:r w:rsidRPr="00CE3314">
        <w:t>ZTE agree with other companies that we may need to send an LS to SA2 before discussing the issue in RAN2, to avoid any potential conflict.  CATT also support an LS to SA2.</w:t>
      </w:r>
    </w:p>
    <w:p w14:paraId="2D7C5DD1" w14:textId="77777777" w:rsidR="008A099D" w:rsidRPr="00CE3314" w:rsidRDefault="008A099D" w:rsidP="008A099D">
      <w:pPr>
        <w:pStyle w:val="Doc-text2"/>
      </w:pPr>
      <w:r w:rsidRPr="00CE3314">
        <w:t>Nokia think it does not make sense to send an LS to SA2 since we are not going to take any decisions based on it.  They think it resembles the architecture enhancements issue, and agree with Qualcomm that it can be raised by contributions in SA2.</w:t>
      </w:r>
    </w:p>
    <w:p w14:paraId="1727DE84" w14:textId="77777777" w:rsidR="008A099D" w:rsidRPr="00CE3314" w:rsidRDefault="008A099D" w:rsidP="008A099D">
      <w:pPr>
        <w:pStyle w:val="Doc-text2"/>
      </w:pPr>
      <w:r w:rsidRPr="00CE3314">
        <w:t>Ericsson think we have spent a lot of time on this and we should let SA2 know; they disagree with Nokia’s analogy to architecture enhancements, because this has not been discussed widely in the different groups.  They think we can raise some questions for SA2 and give our understanding based on the discussion to this point.  Further, they think there could be RAN2 impact in how we structure the capabilities.</w:t>
      </w:r>
    </w:p>
    <w:p w14:paraId="6F901B48" w14:textId="77777777" w:rsidR="008A099D" w:rsidRPr="00CE3314" w:rsidRDefault="008A099D" w:rsidP="008A099D">
      <w:pPr>
        <w:pStyle w:val="Doc-text2"/>
      </w:pPr>
      <w:r w:rsidRPr="00CE3314">
        <w:t>Chair asks if there is a reason it cannot be raised by contributions in SA2.  Ericsson think RAN2 has additional information on latency.  CATT think a majority of companies agreed to recommend this and we should capture that agreement; just sending an LS would be a step backward.</w:t>
      </w:r>
    </w:p>
    <w:p w14:paraId="0673953E" w14:textId="77777777" w:rsidR="008A099D" w:rsidRPr="00CE3314" w:rsidRDefault="008A099D" w:rsidP="008A099D">
      <w:pPr>
        <w:pStyle w:val="Doc-text2"/>
      </w:pPr>
      <w:r w:rsidRPr="00CE3314">
        <w:t>Nokia find Ericsson’s comment not convincing; they think we could have sent the LS earlier if we had done more study of this solution, but given the lack of time they think it should be driven from contributions to SA2.</w:t>
      </w:r>
    </w:p>
    <w:p w14:paraId="1B311736" w14:textId="77777777" w:rsidR="008A099D" w:rsidRPr="00CE3314" w:rsidRDefault="008A099D" w:rsidP="008A099D">
      <w:pPr>
        <w:pStyle w:val="Doc-text2"/>
      </w:pPr>
      <w:r w:rsidRPr="00CE3314">
        <w:t>Qualcomm think we have not done an analysis of the capability impact on latency; they do not see a latency enhancement since the LPP request capabilities message is still needed.</w:t>
      </w:r>
    </w:p>
    <w:p w14:paraId="4554221F" w14:textId="77777777" w:rsidR="008A099D" w:rsidRPr="00CE3314" w:rsidRDefault="008A099D" w:rsidP="008A099D">
      <w:pPr>
        <w:pStyle w:val="Doc-text2"/>
      </w:pPr>
    </w:p>
    <w:p w14:paraId="47ADDF3F" w14:textId="77777777" w:rsidR="008A099D" w:rsidRPr="00CE3314" w:rsidRDefault="008A099D" w:rsidP="008A099D">
      <w:pPr>
        <w:pStyle w:val="Doc-text2"/>
      </w:pPr>
    </w:p>
    <w:p w14:paraId="745A4182" w14:textId="77777777" w:rsidR="008A099D" w:rsidRPr="00CE3314" w:rsidRDefault="008A099D" w:rsidP="008A099D">
      <w:pPr>
        <w:pStyle w:val="Doc-text2"/>
      </w:pPr>
    </w:p>
    <w:p w14:paraId="45901F52"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Agreements:</w:t>
      </w:r>
    </w:p>
    <w:p w14:paraId="450E79CF"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The following TPs are endorsed, with an indication of which items originate from RAN2:</w:t>
      </w:r>
    </w:p>
    <w:p w14:paraId="5763DF0D"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p>
    <w:p w14:paraId="2D70E24C"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--------------------------------Text Proposal #1-----------------------------------------------------------------------------------</w:t>
      </w:r>
    </w:p>
    <w:p w14:paraId="5EA638A7"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 xml:space="preserve">The following enhancements of signaling &amp; procedures for reducing NR positioning latency are recommended for normative work, including DL and DL+UL positioning methods  </w:t>
      </w:r>
    </w:p>
    <w:p w14:paraId="29D83D9B"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lastRenderedPageBreak/>
        <w:t></w:t>
      </w:r>
      <w:r w:rsidRPr="00CE3314">
        <w:tab/>
        <w:t>The details of the solutions are left for further discussion in normative work, which may include the following aspects:</w:t>
      </w:r>
    </w:p>
    <w:p w14:paraId="67C01C1A"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w:t>
      </w:r>
      <w:r w:rsidRPr="00CE3314">
        <w:tab/>
        <w:t>Latency reduction related to the measurement gap</w:t>
      </w:r>
    </w:p>
    <w:p w14:paraId="50030582"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w:t>
      </w:r>
      <w:r w:rsidRPr="00CE3314">
        <w:tab/>
        <w:t>Latency reduction related to the reporting and request of the measurement (e.g., via RRC signaling, MAC-CE and/or physical layer procedure, and/or priority rules)</w:t>
      </w:r>
    </w:p>
    <w:p w14:paraId="1EF733EE"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w:t>
      </w:r>
      <w:r w:rsidRPr="00CE3314">
        <w:tab/>
        <w:t>Latency reduction related to measurements</w:t>
      </w:r>
    </w:p>
    <w:p w14:paraId="0C8FF3ED"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w:t>
      </w:r>
      <w:r w:rsidRPr="00CE3314">
        <w:tab/>
        <w:t>Latency reduction related to the reporting and request of positioning assistance data (e.g., via location scheduling in advance of the time of when the location is needed)</w:t>
      </w:r>
    </w:p>
    <w:p w14:paraId="098D82FF"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----------------------------End of Text Proposal #1--------------------------------------------------------------------------</w:t>
      </w:r>
    </w:p>
    <w:p w14:paraId="14E73772"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p>
    <w:p w14:paraId="0546DCD8"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--------------------------------Text Proposal #2-----------------------------------------------------------------------------------</w:t>
      </w:r>
    </w:p>
    <w:p w14:paraId="0A930870"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The following enhancements of signaling &amp; procedures for reducing NR positioning latency can be studied and specified, if needed</w:t>
      </w:r>
    </w:p>
    <w:p w14:paraId="45B76C7B"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w:t>
      </w:r>
      <w:r w:rsidRPr="00CE3314">
        <w:tab/>
        <w:t>Latency reduction related to the request and response of positioning assistance data (e.g., via RRC signaling, MAC-CE and/or physical layer procedure)</w:t>
      </w:r>
    </w:p>
    <w:p w14:paraId="28C98294"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w:t>
      </w:r>
      <w:r w:rsidRPr="00CE3314">
        <w:tab/>
        <w:t>Latency reduction related to the reception of DL PRS (e.g., priority rules for the reception of DL PRS)</w:t>
      </w:r>
    </w:p>
    <w:p w14:paraId="55A31DB7"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w:t>
      </w:r>
      <w:r w:rsidRPr="00CE3314">
        <w:tab/>
        <w:t>Latency reduction related to the reporting of the measurements (e.g., CG-based transmission)</w:t>
      </w:r>
    </w:p>
    <w:p w14:paraId="6DB7C6ED"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----------------------------End of Text Proposal #2--------------------------------------------------------------------------</w:t>
      </w:r>
    </w:p>
    <w:p w14:paraId="3E575CF2" w14:textId="77777777" w:rsidR="008A099D" w:rsidRPr="00CE3314" w:rsidRDefault="008A099D" w:rsidP="008A099D">
      <w:pPr>
        <w:pStyle w:val="Doc-text2"/>
      </w:pPr>
    </w:p>
    <w:p w14:paraId="38958AA7" w14:textId="54B8A4EB" w:rsidR="008A099D" w:rsidRPr="00CE3314" w:rsidRDefault="0083230C" w:rsidP="008A099D">
      <w:pPr>
        <w:pStyle w:val="Doc-title"/>
      </w:pPr>
      <w:hyperlink r:id="rId2881" w:history="1">
        <w:r>
          <w:rPr>
            <w:rStyle w:val="Hyperlink"/>
          </w:rPr>
          <w:t>R2-2102305</w:t>
        </w:r>
      </w:hyperlink>
      <w:r w:rsidR="008A099D" w:rsidRPr="00CE3314">
        <w:tab/>
        <w:t>Text Proposals of latency enhancements</w:t>
      </w:r>
      <w:r w:rsidR="008A099D" w:rsidRPr="00CE3314">
        <w:tab/>
        <w:t>CATT</w:t>
      </w:r>
      <w:r w:rsidR="008A099D" w:rsidRPr="00CE3314">
        <w:tab/>
        <w:t>discussion</w:t>
      </w:r>
      <w:r w:rsidR="008A099D" w:rsidRPr="00CE3314">
        <w:tab/>
        <w:t>Rel-17</w:t>
      </w:r>
      <w:r w:rsidR="008A099D" w:rsidRPr="00CE3314">
        <w:tab/>
        <w:t>FS_NR_pos_enh</w:t>
      </w:r>
    </w:p>
    <w:p w14:paraId="5BF5013B" w14:textId="486ADDD3" w:rsidR="008A099D" w:rsidRPr="00CE3314" w:rsidRDefault="008A099D" w:rsidP="000B407F">
      <w:pPr>
        <w:pStyle w:val="Doc-text2"/>
        <w:numPr>
          <w:ilvl w:val="0"/>
          <w:numId w:val="68"/>
        </w:numPr>
      </w:pPr>
      <w:r w:rsidRPr="00CE3314">
        <w:t xml:space="preserve">Revised in </w:t>
      </w:r>
      <w:hyperlink r:id="rId2882" w:history="1">
        <w:r w:rsidR="0083230C">
          <w:rPr>
            <w:rStyle w:val="Hyperlink"/>
          </w:rPr>
          <w:t>R2-2102120</w:t>
        </w:r>
      </w:hyperlink>
    </w:p>
    <w:p w14:paraId="613D2918" w14:textId="77777777" w:rsidR="008A099D" w:rsidRPr="00CE3314" w:rsidRDefault="008A099D" w:rsidP="008A099D">
      <w:pPr>
        <w:pStyle w:val="Doc-text2"/>
      </w:pPr>
    </w:p>
    <w:p w14:paraId="025E76CF" w14:textId="1A6D1DA9" w:rsidR="008A099D" w:rsidRPr="00CE3314" w:rsidRDefault="0083230C" w:rsidP="008A099D">
      <w:pPr>
        <w:pStyle w:val="Doc-title"/>
      </w:pPr>
      <w:hyperlink r:id="rId2883" w:history="1">
        <w:r>
          <w:rPr>
            <w:rStyle w:val="Hyperlink"/>
          </w:rPr>
          <w:t>R2-2102117</w:t>
        </w:r>
      </w:hyperlink>
      <w:r w:rsidR="008A099D" w:rsidRPr="00CE3314">
        <w:tab/>
        <w:t>Report of [AT113-e][608][POS] Continue discussion of latency enhancements</w:t>
      </w:r>
      <w:r w:rsidR="008A099D" w:rsidRPr="00CE3314">
        <w:tab/>
        <w:t>CATT</w:t>
      </w:r>
      <w:r w:rsidR="008A099D" w:rsidRPr="00CE3314">
        <w:tab/>
        <w:t>discussion</w:t>
      </w:r>
      <w:r w:rsidR="008A099D" w:rsidRPr="00CE3314">
        <w:tab/>
        <w:t>Rel-17</w:t>
      </w:r>
      <w:r w:rsidR="008A099D" w:rsidRPr="00CE3314">
        <w:tab/>
        <w:t>FS_NR_pos_enh</w:t>
      </w:r>
      <w:r w:rsidR="008A099D" w:rsidRPr="00CE3314">
        <w:tab/>
        <w:t>Late</w:t>
      </w:r>
    </w:p>
    <w:p w14:paraId="7D0084B0" w14:textId="77777777" w:rsidR="008A099D" w:rsidRPr="00CE3314" w:rsidRDefault="008A099D" w:rsidP="008A099D">
      <w:pPr>
        <w:pStyle w:val="Doc-text2"/>
      </w:pPr>
      <w:r w:rsidRPr="00CE3314">
        <w:t>CATT clarify we can go to the text proposal directly.</w:t>
      </w:r>
    </w:p>
    <w:p w14:paraId="17EF5B90" w14:textId="77777777" w:rsidR="008A099D" w:rsidRPr="00CE3314" w:rsidRDefault="008A099D" w:rsidP="000B407F">
      <w:pPr>
        <w:pStyle w:val="Doc-text2"/>
        <w:numPr>
          <w:ilvl w:val="0"/>
          <w:numId w:val="68"/>
        </w:numPr>
      </w:pPr>
      <w:r w:rsidRPr="00CE3314">
        <w:t>Noted</w:t>
      </w:r>
    </w:p>
    <w:p w14:paraId="54986506" w14:textId="77777777" w:rsidR="008A099D" w:rsidRPr="00CE3314" w:rsidRDefault="008A099D" w:rsidP="008A099D">
      <w:pPr>
        <w:pStyle w:val="Doc-text2"/>
      </w:pPr>
    </w:p>
    <w:p w14:paraId="75687C7B" w14:textId="2098CEB6" w:rsidR="008A099D" w:rsidRPr="00CE3314" w:rsidRDefault="0083230C" w:rsidP="008A099D">
      <w:pPr>
        <w:pStyle w:val="Doc-title"/>
      </w:pPr>
      <w:hyperlink r:id="rId2884" w:history="1">
        <w:r>
          <w:rPr>
            <w:rStyle w:val="Hyperlink"/>
          </w:rPr>
          <w:t>R2-2102120</w:t>
        </w:r>
      </w:hyperlink>
      <w:r w:rsidR="008A099D" w:rsidRPr="00CE3314">
        <w:tab/>
        <w:t>Text Proposals of latency enhancements</w:t>
      </w:r>
      <w:r w:rsidR="008A099D" w:rsidRPr="00CE3314">
        <w:tab/>
        <w:t>CATT</w:t>
      </w:r>
      <w:r w:rsidR="008A099D" w:rsidRPr="00CE3314">
        <w:tab/>
        <w:t>discussion</w:t>
      </w:r>
      <w:r w:rsidR="008A099D" w:rsidRPr="00CE3314">
        <w:tab/>
        <w:t>Rel-17</w:t>
      </w:r>
      <w:r w:rsidR="008A099D" w:rsidRPr="00CE3314">
        <w:tab/>
        <w:t>FS_NR_pos_enh</w:t>
      </w:r>
    </w:p>
    <w:p w14:paraId="447C6AB4" w14:textId="77777777" w:rsidR="008A099D" w:rsidRPr="00CE3314" w:rsidRDefault="008A099D" w:rsidP="008A099D">
      <w:pPr>
        <w:pStyle w:val="Doc-text2"/>
      </w:pPr>
      <w:r w:rsidRPr="00CE3314">
        <w:t>Qualcomm wonder what is the intention of adding the line in section 7 about storing UE capability.  They are OK with the addition to section 10.  CATT understand that section 7 is a list of the topics we studied.  Qualcomm think it is not comprehensive, and if we are listing everything we studied we should include e.g. the architecture aspects.</w:t>
      </w:r>
    </w:p>
    <w:p w14:paraId="74164425" w14:textId="77777777" w:rsidR="008A099D" w:rsidRPr="00CE3314" w:rsidRDefault="008A099D" w:rsidP="008A099D">
      <w:pPr>
        <w:pStyle w:val="Doc-text2"/>
      </w:pPr>
      <w:r w:rsidRPr="00CE3314">
        <w:t>Nokia agree with Qualcomm, and are also a bit confused as they understood that the second phase of the discussion found no majority to add anything to the TP.</w:t>
      </w:r>
    </w:p>
    <w:p w14:paraId="15412798" w14:textId="77777777" w:rsidR="008A099D" w:rsidRPr="00CE3314" w:rsidRDefault="008A099D" w:rsidP="008A099D">
      <w:pPr>
        <w:pStyle w:val="Doc-text2"/>
      </w:pPr>
      <w:r w:rsidRPr="00CE3314">
        <w:t>CATT indicate that six companies supported the TP in this form and four supported the original TP where the capability would have been indicated to be specified.</w:t>
      </w:r>
    </w:p>
    <w:p w14:paraId="7F98B846" w14:textId="77777777" w:rsidR="008A099D" w:rsidRPr="00CE3314" w:rsidRDefault="008A099D" w:rsidP="008A099D">
      <w:pPr>
        <w:pStyle w:val="Doc-text2"/>
      </w:pPr>
      <w:r w:rsidRPr="00CE3314">
        <w:t>Nokia understood the reason to discuss whether to send an LS to SA2 was that there was no clear consensus on whether to recommend the capability enhancements for study or normative work, and since there was no agreement to send the LS, it seems strange if we are now saying RAN2 will do it by itself.</w:t>
      </w:r>
    </w:p>
    <w:p w14:paraId="20E24F44" w14:textId="77777777" w:rsidR="008A099D" w:rsidRPr="00CE3314" w:rsidRDefault="008A099D" w:rsidP="008A099D">
      <w:pPr>
        <w:pStyle w:val="Doc-text2"/>
      </w:pPr>
      <w:r w:rsidRPr="00CE3314">
        <w:t>Intel can agree to remove the change to section 7, and understand that the change to section 10 indicates RAN2 will study further, and send an LS to SA2 later if we have consensus.</w:t>
      </w:r>
    </w:p>
    <w:p w14:paraId="2507A4AB" w14:textId="77777777" w:rsidR="008A099D" w:rsidRPr="00CE3314" w:rsidRDefault="008A099D" w:rsidP="008A099D">
      <w:pPr>
        <w:pStyle w:val="Doc-text2"/>
      </w:pPr>
      <w:r w:rsidRPr="00CE3314">
        <w:t>ZTE agree with Intel, and think there is a concern if we spend a lot of time on the study and then SA2 find a problem; so they would prefer to send the LS now.</w:t>
      </w:r>
    </w:p>
    <w:p w14:paraId="3144FA1B" w14:textId="77777777" w:rsidR="008A099D" w:rsidRPr="00CE3314" w:rsidRDefault="008A099D" w:rsidP="008A099D">
      <w:pPr>
        <w:pStyle w:val="Doc-text2"/>
      </w:pPr>
      <w:r w:rsidRPr="00CE3314">
        <w:t>Huawei prefer not to send an LS and agree with Intel.  They think this can be contribution-driven in both groups.</w:t>
      </w:r>
    </w:p>
    <w:p w14:paraId="3E3BAA50" w14:textId="77777777" w:rsidR="008A099D" w:rsidRPr="00CE3314" w:rsidRDefault="008A099D" w:rsidP="008A099D">
      <w:pPr>
        <w:pStyle w:val="Doc-text2"/>
      </w:pPr>
      <w:r w:rsidRPr="00CE3314">
        <w:t>Chair suggests we endorse the TP with the removal of the change to section 7.</w:t>
      </w:r>
    </w:p>
    <w:p w14:paraId="12018400" w14:textId="77777777" w:rsidR="008A099D" w:rsidRPr="00CE3314" w:rsidRDefault="008A099D" w:rsidP="008A099D">
      <w:pPr>
        <w:pStyle w:val="Doc-text2"/>
      </w:pPr>
      <w:r w:rsidRPr="00CE3314">
        <w:t>TP endorsed with the removal of the change in section 7.</w:t>
      </w:r>
    </w:p>
    <w:p w14:paraId="5F31ABAC" w14:textId="2657863F" w:rsidR="008A099D" w:rsidRPr="00CE3314" w:rsidRDefault="008A099D" w:rsidP="000B407F">
      <w:pPr>
        <w:pStyle w:val="Doc-text2"/>
        <w:numPr>
          <w:ilvl w:val="0"/>
          <w:numId w:val="68"/>
        </w:numPr>
      </w:pPr>
      <w:r w:rsidRPr="00CE3314">
        <w:t xml:space="preserve">Revised in </w:t>
      </w:r>
      <w:hyperlink r:id="rId2885" w:history="1">
        <w:r w:rsidR="0083230C">
          <w:rPr>
            <w:rStyle w:val="Hyperlink"/>
          </w:rPr>
          <w:t>R2-2102124</w:t>
        </w:r>
      </w:hyperlink>
    </w:p>
    <w:p w14:paraId="0F93BDC1" w14:textId="77777777" w:rsidR="008A099D" w:rsidRPr="00CE3314" w:rsidRDefault="008A099D" w:rsidP="008A099D">
      <w:pPr>
        <w:pStyle w:val="Doc-text2"/>
        <w:ind w:left="1259" w:firstLine="0"/>
      </w:pPr>
    </w:p>
    <w:p w14:paraId="31E3478B" w14:textId="3B23BACC" w:rsidR="008A099D" w:rsidRPr="00CE3314" w:rsidRDefault="0083230C" w:rsidP="008A099D">
      <w:pPr>
        <w:pStyle w:val="Doc-title"/>
      </w:pPr>
      <w:hyperlink r:id="rId2886" w:history="1">
        <w:r>
          <w:rPr>
            <w:rStyle w:val="Hyperlink"/>
          </w:rPr>
          <w:t>R2-2102124</w:t>
        </w:r>
      </w:hyperlink>
      <w:r w:rsidR="008A099D" w:rsidRPr="00CE3314">
        <w:tab/>
        <w:t>Text Proposals of latency enhancements</w:t>
      </w:r>
      <w:r w:rsidR="008A099D" w:rsidRPr="00CE3314">
        <w:tab/>
        <w:t>CATT</w:t>
      </w:r>
      <w:r w:rsidR="008A099D" w:rsidRPr="00CE3314">
        <w:tab/>
        <w:t>discussion</w:t>
      </w:r>
      <w:r w:rsidR="008A099D" w:rsidRPr="00CE3314">
        <w:tab/>
        <w:t>Rel-17</w:t>
      </w:r>
      <w:r w:rsidR="008A099D" w:rsidRPr="00CE3314">
        <w:tab/>
        <w:t>FS_NR_pos_enh</w:t>
      </w:r>
    </w:p>
    <w:p w14:paraId="773C5C56" w14:textId="77777777" w:rsidR="008A099D" w:rsidRPr="00CE3314" w:rsidRDefault="008A099D" w:rsidP="000B407F">
      <w:pPr>
        <w:pStyle w:val="Doc-text2"/>
        <w:numPr>
          <w:ilvl w:val="0"/>
          <w:numId w:val="68"/>
        </w:numPr>
      </w:pPr>
      <w:r w:rsidRPr="00CE3314">
        <w:t>Endorsed</w:t>
      </w:r>
    </w:p>
    <w:p w14:paraId="61AF3BF6" w14:textId="77777777" w:rsidR="008A099D" w:rsidRPr="00CE3314" w:rsidRDefault="008A099D" w:rsidP="008A099D">
      <w:pPr>
        <w:pStyle w:val="Doc-title"/>
        <w:rPr>
          <w:rStyle w:val="Hyperlink"/>
          <w:color w:val="auto"/>
          <w:u w:val="none"/>
        </w:rPr>
      </w:pPr>
    </w:p>
    <w:p w14:paraId="1A9C3BCA" w14:textId="77777777" w:rsidR="008A099D" w:rsidRPr="00CE3314" w:rsidRDefault="008A099D" w:rsidP="008A099D">
      <w:pPr>
        <w:pStyle w:val="Doc-text2"/>
      </w:pPr>
    </w:p>
    <w:p w14:paraId="76AE6BAD" w14:textId="77777777" w:rsidR="008A099D" w:rsidRPr="00CE3314" w:rsidRDefault="008A099D" w:rsidP="008A099D">
      <w:pPr>
        <w:pStyle w:val="Comments"/>
      </w:pPr>
    </w:p>
    <w:p w14:paraId="1C65CE00" w14:textId="77777777" w:rsidR="008A099D" w:rsidRPr="00CE3314" w:rsidRDefault="008A099D" w:rsidP="008A099D">
      <w:pPr>
        <w:pStyle w:val="Comments"/>
      </w:pPr>
      <w:r w:rsidRPr="00CE3314">
        <w:t>Summary document</w:t>
      </w:r>
    </w:p>
    <w:p w14:paraId="089C9D1C" w14:textId="7C34636A" w:rsidR="008A099D" w:rsidRPr="00CE3314" w:rsidRDefault="0083230C" w:rsidP="008A099D">
      <w:pPr>
        <w:pStyle w:val="Doc-title"/>
      </w:pPr>
      <w:hyperlink r:id="rId2887" w:history="1">
        <w:r>
          <w:rPr>
            <w:rStyle w:val="Hyperlink"/>
          </w:rPr>
          <w:t>R2-2101950</w:t>
        </w:r>
      </w:hyperlink>
      <w:r w:rsidR="008A099D" w:rsidRPr="00CE3314">
        <w:tab/>
        <w:t>Summary of AI 8.11.2.1 Latency analysis and latency enhancements</w:t>
      </w:r>
      <w:r w:rsidR="008A099D" w:rsidRPr="00CE3314">
        <w:tab/>
        <w:t>CATT</w:t>
      </w:r>
      <w:r w:rsidR="008A099D" w:rsidRPr="00CE3314">
        <w:tab/>
        <w:t>discussion</w:t>
      </w:r>
      <w:r w:rsidR="008A099D" w:rsidRPr="00CE3314">
        <w:tab/>
        <w:t>Rel-17</w:t>
      </w:r>
      <w:r w:rsidR="008A099D" w:rsidRPr="00CE3314">
        <w:tab/>
        <w:t>FS_NR_pos_enh</w:t>
      </w:r>
      <w:r w:rsidR="008A099D" w:rsidRPr="00CE3314">
        <w:tab/>
        <w:t>Late</w:t>
      </w:r>
    </w:p>
    <w:p w14:paraId="7B43FD1B" w14:textId="77777777" w:rsidR="008A099D" w:rsidRPr="00CE3314" w:rsidRDefault="008A099D" w:rsidP="008A099D">
      <w:pPr>
        <w:pStyle w:val="Doc-text2"/>
      </w:pPr>
    </w:p>
    <w:p w14:paraId="7A51EF03" w14:textId="77777777" w:rsidR="008A099D" w:rsidRPr="00CE3314" w:rsidRDefault="008A099D" w:rsidP="008A099D">
      <w:pPr>
        <w:pStyle w:val="Doc-text2"/>
      </w:pPr>
      <w:r w:rsidRPr="00CE3314">
        <w:lastRenderedPageBreak/>
        <w:t>RAN2 centric topic:</w:t>
      </w:r>
    </w:p>
    <w:p w14:paraId="344B502F" w14:textId="77777777" w:rsidR="008A099D" w:rsidRPr="00CE3314" w:rsidRDefault="008A099D" w:rsidP="008A099D">
      <w:pPr>
        <w:pStyle w:val="Doc-text2"/>
      </w:pPr>
      <w:r w:rsidRPr="00CE3314">
        <w:t>Proposal 1: RAN2 to discuss whether broadcast delay optimization aspect should be a part of latency reduction.</w:t>
      </w:r>
    </w:p>
    <w:p w14:paraId="484FEBEC" w14:textId="77777777" w:rsidR="008A099D" w:rsidRPr="00CE3314" w:rsidRDefault="008A099D" w:rsidP="008A099D">
      <w:pPr>
        <w:pStyle w:val="Doc-text2"/>
      </w:pPr>
    </w:p>
    <w:p w14:paraId="3D1A9633" w14:textId="77777777" w:rsidR="008A099D" w:rsidRPr="00CE3314" w:rsidRDefault="008A099D" w:rsidP="008A099D">
      <w:pPr>
        <w:pStyle w:val="Doc-text2"/>
      </w:pPr>
      <w:r w:rsidRPr="00CE3314">
        <w:t>Related RAN1 topic:</w:t>
      </w:r>
    </w:p>
    <w:p w14:paraId="4000F7B9" w14:textId="77777777" w:rsidR="008A099D" w:rsidRPr="00CE3314" w:rsidRDefault="008A099D" w:rsidP="008A099D">
      <w:pPr>
        <w:pStyle w:val="Doc-text2"/>
      </w:pPr>
      <w:r w:rsidRPr="00CE3314">
        <w:t>Proposal 2: RAN2 to discuss mechanisms for mitigating the effects of beam failure and NLOS effects as one of aspects of latency reduction.</w:t>
      </w:r>
    </w:p>
    <w:p w14:paraId="002C3BD8" w14:textId="77777777" w:rsidR="008A099D" w:rsidRPr="00CE3314" w:rsidRDefault="008A099D" w:rsidP="008A099D">
      <w:pPr>
        <w:pStyle w:val="Comments"/>
      </w:pPr>
    </w:p>
    <w:p w14:paraId="3C007375" w14:textId="77777777" w:rsidR="008A099D" w:rsidRPr="00CE3314" w:rsidRDefault="008A099D" w:rsidP="008A099D">
      <w:pPr>
        <w:pStyle w:val="Comments"/>
      </w:pPr>
      <w:r w:rsidRPr="00CE3314">
        <w:t>The following documents will not be treated individually</w:t>
      </w:r>
    </w:p>
    <w:p w14:paraId="785A2CDD" w14:textId="6D9221EA" w:rsidR="008A099D" w:rsidRPr="00CE3314" w:rsidRDefault="0083230C" w:rsidP="008A099D">
      <w:pPr>
        <w:pStyle w:val="Doc-title"/>
      </w:pPr>
      <w:hyperlink r:id="rId2888" w:history="1">
        <w:r>
          <w:rPr>
            <w:rStyle w:val="Hyperlink"/>
          </w:rPr>
          <w:t>R2-2100373</w:t>
        </w:r>
      </w:hyperlink>
      <w:r w:rsidR="008A099D" w:rsidRPr="00CE3314">
        <w:tab/>
        <w:t>Discussion on Enhancements for Latency Reduction</w:t>
      </w:r>
      <w:r w:rsidR="008A099D" w:rsidRPr="00CE3314">
        <w:tab/>
        <w:t>InterDigital, Inc.</w:t>
      </w:r>
      <w:r w:rsidR="008A099D" w:rsidRPr="00CE3314">
        <w:tab/>
        <w:t>discussion</w:t>
      </w:r>
      <w:r w:rsidR="008A099D" w:rsidRPr="00CE3314">
        <w:tab/>
        <w:t>Rel-17</w:t>
      </w:r>
      <w:r w:rsidR="008A099D" w:rsidRPr="00CE3314">
        <w:tab/>
        <w:t>FS_NR_pos_enh</w:t>
      </w:r>
    </w:p>
    <w:p w14:paraId="36780EF3" w14:textId="4F0259E9" w:rsidR="008A099D" w:rsidRPr="00CE3314" w:rsidRDefault="0083230C" w:rsidP="008A099D">
      <w:pPr>
        <w:pStyle w:val="Doc-title"/>
      </w:pPr>
      <w:hyperlink r:id="rId2889" w:history="1">
        <w:r>
          <w:rPr>
            <w:rStyle w:val="Hyperlink"/>
          </w:rPr>
          <w:t>R2-2100683</w:t>
        </w:r>
      </w:hyperlink>
      <w:r w:rsidR="008A099D" w:rsidRPr="00CE3314">
        <w:tab/>
        <w:t>Discussion on A-PRS and semi-persistent PRS</w:t>
      </w:r>
      <w:r w:rsidR="008A099D" w:rsidRPr="00CE3314">
        <w:tab/>
        <w:t>vivo</w:t>
      </w:r>
      <w:r w:rsidR="008A099D" w:rsidRPr="00CE3314">
        <w:tab/>
        <w:t>discussion</w:t>
      </w:r>
      <w:r w:rsidR="008A099D" w:rsidRPr="00CE3314">
        <w:tab/>
        <w:t>FS_NR_pos_enh</w:t>
      </w:r>
    </w:p>
    <w:p w14:paraId="36E25313" w14:textId="02114201" w:rsidR="008A099D" w:rsidRPr="00CE3314" w:rsidRDefault="0083230C" w:rsidP="008A099D">
      <w:pPr>
        <w:pStyle w:val="Doc-title"/>
      </w:pPr>
      <w:hyperlink r:id="rId2890" w:history="1">
        <w:r>
          <w:rPr>
            <w:rStyle w:val="Hyperlink"/>
          </w:rPr>
          <w:t>R2-2100685</w:t>
        </w:r>
      </w:hyperlink>
      <w:r w:rsidR="008A099D" w:rsidRPr="00CE3314">
        <w:tab/>
        <w:t>Discussion on latency enhancement for R17 positioning</w:t>
      </w:r>
      <w:r w:rsidR="008A099D" w:rsidRPr="00CE3314">
        <w:tab/>
        <w:t>vivo</w:t>
      </w:r>
      <w:r w:rsidR="008A099D" w:rsidRPr="00CE3314">
        <w:tab/>
        <w:t>discussion</w:t>
      </w:r>
      <w:r w:rsidR="008A099D" w:rsidRPr="00CE3314">
        <w:tab/>
        <w:t>FS_NR_pos_enh</w:t>
      </w:r>
    </w:p>
    <w:p w14:paraId="2399CEBB" w14:textId="08540342" w:rsidR="008A099D" w:rsidRPr="00CE3314" w:rsidRDefault="0083230C" w:rsidP="008A099D">
      <w:pPr>
        <w:pStyle w:val="Doc-title"/>
      </w:pPr>
      <w:hyperlink r:id="rId2891" w:history="1">
        <w:r>
          <w:rPr>
            <w:rStyle w:val="Hyperlink"/>
          </w:rPr>
          <w:t>R2-2100814</w:t>
        </w:r>
      </w:hyperlink>
      <w:r w:rsidR="008A099D" w:rsidRPr="00CE3314">
        <w:tab/>
        <w:t>Positioning enhancements on latency reduction</w:t>
      </w:r>
      <w:r w:rsidR="008A099D" w:rsidRPr="00CE3314">
        <w:tab/>
        <w:t>Xiaomi</w:t>
      </w:r>
      <w:r w:rsidR="008A099D" w:rsidRPr="00CE3314">
        <w:tab/>
        <w:t>discussion</w:t>
      </w:r>
    </w:p>
    <w:p w14:paraId="5E9C92B4" w14:textId="59945D92" w:rsidR="008A099D" w:rsidRPr="00CE3314" w:rsidRDefault="0083230C" w:rsidP="008A099D">
      <w:pPr>
        <w:pStyle w:val="Doc-title"/>
      </w:pPr>
      <w:hyperlink r:id="rId2892" w:history="1">
        <w:r>
          <w:rPr>
            <w:rStyle w:val="Hyperlink"/>
          </w:rPr>
          <w:t>R2-2100869</w:t>
        </w:r>
      </w:hyperlink>
      <w:r w:rsidR="008A099D" w:rsidRPr="00CE3314">
        <w:tab/>
        <w:t>Discussion on latency reduction for NR positioning enhancements</w:t>
      </w:r>
      <w:r w:rsidR="008A099D" w:rsidRPr="00CE3314">
        <w:tab/>
        <w:t>Apple</w:t>
      </w:r>
      <w:r w:rsidR="008A099D" w:rsidRPr="00CE3314">
        <w:tab/>
        <w:t>discussion</w:t>
      </w:r>
      <w:r w:rsidR="008A099D" w:rsidRPr="00CE3314">
        <w:tab/>
        <w:t>Rel-17</w:t>
      </w:r>
      <w:r w:rsidR="008A099D" w:rsidRPr="00CE3314">
        <w:tab/>
        <w:t>FS_NR_pos_enh</w:t>
      </w:r>
    </w:p>
    <w:p w14:paraId="37B4FB20" w14:textId="73ACA37D" w:rsidR="008A099D" w:rsidRPr="00CE3314" w:rsidRDefault="0083230C" w:rsidP="008A099D">
      <w:pPr>
        <w:pStyle w:val="Doc-title"/>
      </w:pPr>
      <w:hyperlink r:id="rId2893" w:history="1">
        <w:r>
          <w:rPr>
            <w:rStyle w:val="Hyperlink"/>
          </w:rPr>
          <w:t>R2-2100933</w:t>
        </w:r>
      </w:hyperlink>
      <w:r w:rsidR="008A099D" w:rsidRPr="00CE3314">
        <w:tab/>
        <w:t>On Positioning Latency Reduction Solutions</w:t>
      </w:r>
      <w:r w:rsidR="008A099D" w:rsidRPr="00CE3314">
        <w:tab/>
        <w:t>Lenovo, Motorola Mobility</w:t>
      </w:r>
      <w:r w:rsidR="008A099D" w:rsidRPr="00CE3314">
        <w:tab/>
        <w:t>discussion</w:t>
      </w:r>
      <w:r w:rsidR="008A099D" w:rsidRPr="00CE3314">
        <w:tab/>
        <w:t>Rel-17</w:t>
      </w:r>
    </w:p>
    <w:p w14:paraId="3512DE81" w14:textId="25E91344" w:rsidR="008A099D" w:rsidRPr="00CE3314" w:rsidRDefault="0083230C" w:rsidP="008A099D">
      <w:pPr>
        <w:pStyle w:val="Doc-title"/>
      </w:pPr>
      <w:hyperlink r:id="rId2894" w:history="1">
        <w:r>
          <w:rPr>
            <w:rStyle w:val="Hyperlink"/>
          </w:rPr>
          <w:t>R2-2101227</w:t>
        </w:r>
      </w:hyperlink>
      <w:r w:rsidR="008A099D" w:rsidRPr="00CE3314">
        <w:tab/>
        <w:t>Discussion on positioning latency</w:t>
      </w:r>
      <w:r w:rsidR="008A099D" w:rsidRPr="00CE3314">
        <w:tab/>
        <w:t>Huawei, HiSilicon</w:t>
      </w:r>
      <w:r w:rsidR="008A099D" w:rsidRPr="00CE3314">
        <w:tab/>
        <w:t>discussion</w:t>
      </w:r>
      <w:r w:rsidR="008A099D" w:rsidRPr="00CE3314">
        <w:tab/>
        <w:t>Rel-17</w:t>
      </w:r>
      <w:r w:rsidR="008A099D" w:rsidRPr="00CE3314">
        <w:tab/>
        <w:t>FS_NR_pos_enh</w:t>
      </w:r>
    </w:p>
    <w:p w14:paraId="2FEED993" w14:textId="5E09D916" w:rsidR="008A099D" w:rsidRPr="00CE3314" w:rsidRDefault="0083230C" w:rsidP="008A099D">
      <w:pPr>
        <w:pStyle w:val="Doc-title"/>
      </w:pPr>
      <w:hyperlink r:id="rId2895" w:history="1">
        <w:r>
          <w:rPr>
            <w:rStyle w:val="Hyperlink"/>
          </w:rPr>
          <w:t>R2-2101392</w:t>
        </w:r>
      </w:hyperlink>
      <w:r w:rsidR="008A099D" w:rsidRPr="00CE3314">
        <w:tab/>
        <w:t>Discussion on Latency Aspects</w:t>
      </w:r>
      <w:r w:rsidR="008A099D" w:rsidRPr="00CE3314">
        <w:tab/>
        <w:t>Ericsson</w:t>
      </w:r>
      <w:r w:rsidR="008A099D" w:rsidRPr="00CE3314">
        <w:tab/>
        <w:t>discussion</w:t>
      </w:r>
      <w:r w:rsidR="008A099D" w:rsidRPr="00CE3314">
        <w:tab/>
        <w:t>Rel-17</w:t>
      </w:r>
    </w:p>
    <w:p w14:paraId="791DA6A7" w14:textId="7A7135EC" w:rsidR="008A099D" w:rsidRPr="00CE3314" w:rsidRDefault="0083230C" w:rsidP="008A099D">
      <w:pPr>
        <w:pStyle w:val="Doc-title"/>
      </w:pPr>
      <w:hyperlink r:id="rId2896" w:history="1">
        <w:r>
          <w:rPr>
            <w:rStyle w:val="Hyperlink"/>
          </w:rPr>
          <w:t>R2-2101469</w:t>
        </w:r>
      </w:hyperlink>
      <w:r w:rsidR="008A099D" w:rsidRPr="00CE3314">
        <w:tab/>
        <w:t>Positioning Latency Reduction</w:t>
      </w:r>
      <w:r w:rsidR="008A099D" w:rsidRPr="00CE3314">
        <w:tab/>
        <w:t>Qualcomm Incorporated</w:t>
      </w:r>
      <w:r w:rsidR="008A099D" w:rsidRPr="00CE3314">
        <w:tab/>
        <w:t>discussion</w:t>
      </w:r>
    </w:p>
    <w:p w14:paraId="018F5519" w14:textId="7C646BAC" w:rsidR="008A099D" w:rsidRPr="00CE3314" w:rsidRDefault="0083230C" w:rsidP="008A099D">
      <w:pPr>
        <w:pStyle w:val="Doc-title"/>
      </w:pPr>
      <w:hyperlink r:id="rId2897" w:history="1">
        <w:r>
          <w:rPr>
            <w:rStyle w:val="Hyperlink"/>
          </w:rPr>
          <w:t>R2-2101870</w:t>
        </w:r>
      </w:hyperlink>
      <w:r w:rsidR="008A099D" w:rsidRPr="00CE3314">
        <w:tab/>
        <w:t>Discussion on latency reduction solutions</w:t>
      </w:r>
      <w:r w:rsidR="008A099D" w:rsidRPr="00CE3314">
        <w:tab/>
        <w:t>Nokia, Nokia Shanghai Bell</w:t>
      </w:r>
      <w:r w:rsidR="008A099D" w:rsidRPr="00CE3314">
        <w:tab/>
        <w:t>discussion</w:t>
      </w:r>
      <w:r w:rsidR="008A099D" w:rsidRPr="00CE3314">
        <w:tab/>
        <w:t>Rel-17</w:t>
      </w:r>
      <w:r w:rsidR="008A099D" w:rsidRPr="00CE3314">
        <w:tab/>
        <w:t>FS_NR_pos_enh</w:t>
      </w:r>
    </w:p>
    <w:p w14:paraId="72C06071" w14:textId="5DE44764" w:rsidR="008A099D" w:rsidRPr="00CE3314" w:rsidRDefault="0083230C" w:rsidP="008A099D">
      <w:pPr>
        <w:pStyle w:val="Doc-title"/>
      </w:pPr>
      <w:hyperlink r:id="rId2898" w:history="1">
        <w:r>
          <w:rPr>
            <w:rStyle w:val="Hyperlink"/>
          </w:rPr>
          <w:t>R2-2101906</w:t>
        </w:r>
      </w:hyperlink>
      <w:r w:rsidR="008A099D" w:rsidRPr="00CE3314">
        <w:tab/>
        <w:t xml:space="preserve">Latency reduction via configured grant for positioning </w:t>
      </w:r>
      <w:r w:rsidR="008A099D" w:rsidRPr="00CE3314">
        <w:tab/>
        <w:t>Samsung R&amp;D Institute UK</w:t>
      </w:r>
      <w:r w:rsidR="008A099D" w:rsidRPr="00CE3314">
        <w:tab/>
        <w:t>discussion</w:t>
      </w:r>
    </w:p>
    <w:p w14:paraId="5940D061" w14:textId="71502CFC" w:rsidR="008A099D" w:rsidRPr="00CE3314" w:rsidRDefault="0083230C" w:rsidP="008A099D">
      <w:pPr>
        <w:pStyle w:val="Doc-title"/>
      </w:pPr>
      <w:hyperlink r:id="rId2899" w:history="1">
        <w:r>
          <w:rPr>
            <w:rStyle w:val="Hyperlink"/>
          </w:rPr>
          <w:t>R2-2101907</w:t>
        </w:r>
      </w:hyperlink>
      <w:r w:rsidR="008A099D" w:rsidRPr="00CE3314">
        <w:tab/>
        <w:t>Latency reduction via measurement gap signalling optimization</w:t>
      </w:r>
      <w:r w:rsidR="008A099D" w:rsidRPr="00CE3314">
        <w:tab/>
        <w:t>Samsung R&amp;D Institute UK</w:t>
      </w:r>
      <w:r w:rsidR="008A099D" w:rsidRPr="00CE3314">
        <w:tab/>
        <w:t>discussion</w:t>
      </w:r>
    </w:p>
    <w:p w14:paraId="2686EBE3" w14:textId="0F541E52" w:rsidR="008A099D" w:rsidRPr="00CE3314" w:rsidRDefault="0083230C" w:rsidP="008A099D">
      <w:pPr>
        <w:pStyle w:val="Doc-title"/>
      </w:pPr>
      <w:hyperlink r:id="rId2900" w:history="1">
        <w:r>
          <w:rPr>
            <w:rStyle w:val="Hyperlink"/>
          </w:rPr>
          <w:t>R2-2101921</w:t>
        </w:r>
      </w:hyperlink>
      <w:r w:rsidR="008A099D" w:rsidRPr="00CE3314">
        <w:tab/>
        <w:t>Discussion on local LMF</w:t>
      </w:r>
      <w:r w:rsidR="008A099D" w:rsidRPr="00CE3314">
        <w:tab/>
        <w:t>ZTE Corporation, Sanechips</w:t>
      </w:r>
      <w:r w:rsidR="008A099D" w:rsidRPr="00CE3314">
        <w:tab/>
        <w:t>discussion</w:t>
      </w:r>
      <w:r w:rsidR="008A099D" w:rsidRPr="00CE3314">
        <w:tab/>
        <w:t>Rel-17</w:t>
      </w:r>
      <w:r w:rsidR="008A099D" w:rsidRPr="00CE3314">
        <w:tab/>
        <w:t>FS_NR_pos_enh</w:t>
      </w:r>
    </w:p>
    <w:p w14:paraId="2114245B" w14:textId="75562508" w:rsidR="008A099D" w:rsidRPr="00CE3314" w:rsidRDefault="0083230C" w:rsidP="008A099D">
      <w:pPr>
        <w:pStyle w:val="Doc-title"/>
      </w:pPr>
      <w:hyperlink r:id="rId2901" w:history="1">
        <w:r>
          <w:rPr>
            <w:rStyle w:val="Hyperlink"/>
          </w:rPr>
          <w:t>R2-2101922</w:t>
        </w:r>
      </w:hyperlink>
      <w:r w:rsidR="008A099D" w:rsidRPr="00CE3314">
        <w:tab/>
        <w:t>Discussion on latency reduction of NR positioning</w:t>
      </w:r>
      <w:r w:rsidR="008A099D" w:rsidRPr="00CE3314">
        <w:tab/>
        <w:t>ZTE Corporation, Sanechips</w:t>
      </w:r>
      <w:r w:rsidR="008A099D" w:rsidRPr="00CE3314">
        <w:tab/>
        <w:t>discussion</w:t>
      </w:r>
      <w:r w:rsidR="008A099D" w:rsidRPr="00CE3314">
        <w:tab/>
        <w:t>Rel-17</w:t>
      </w:r>
      <w:r w:rsidR="008A099D" w:rsidRPr="00CE3314">
        <w:tab/>
        <w:t>FS_NR_pos_enh</w:t>
      </w:r>
    </w:p>
    <w:p w14:paraId="1CC37613" w14:textId="1ECA7946" w:rsidR="008A099D" w:rsidRPr="00CE3314" w:rsidRDefault="0083230C" w:rsidP="008A099D">
      <w:pPr>
        <w:pStyle w:val="Doc-title"/>
      </w:pPr>
      <w:hyperlink r:id="rId2902" w:history="1">
        <w:r>
          <w:rPr>
            <w:rStyle w:val="Hyperlink"/>
          </w:rPr>
          <w:t>R2-2101923</w:t>
        </w:r>
      </w:hyperlink>
      <w:r w:rsidR="008A099D" w:rsidRPr="00CE3314">
        <w:tab/>
        <w:t>Discussion on latency reduction of MO-LR</w:t>
      </w:r>
      <w:r w:rsidR="008A099D" w:rsidRPr="00CE3314">
        <w:tab/>
        <w:t>ZTE Corporation, Sanechips</w:t>
      </w:r>
      <w:r w:rsidR="008A099D" w:rsidRPr="00CE3314">
        <w:tab/>
        <w:t>discussion</w:t>
      </w:r>
      <w:r w:rsidR="008A099D" w:rsidRPr="00CE3314">
        <w:tab/>
        <w:t>Rel-17</w:t>
      </w:r>
      <w:r w:rsidR="008A099D" w:rsidRPr="00CE3314">
        <w:tab/>
        <w:t>FS_NR_pos_enh</w:t>
      </w:r>
    </w:p>
    <w:p w14:paraId="11958787" w14:textId="77777777" w:rsidR="008A099D" w:rsidRPr="00CE3314" w:rsidRDefault="008A099D" w:rsidP="008A099D">
      <w:pPr>
        <w:pStyle w:val="Heading4"/>
      </w:pPr>
      <w:bookmarkStart w:id="767" w:name="_Toc63704774"/>
      <w:bookmarkStart w:id="768" w:name="_Toc64749601"/>
      <w:bookmarkStart w:id="769" w:name="_Toc68990798"/>
      <w:r w:rsidRPr="00CE3314">
        <w:t>8.11.2.2</w:t>
      </w:r>
      <w:r w:rsidRPr="00CE3314">
        <w:tab/>
        <w:t>Accuracy and efficiency enhancements</w:t>
      </w:r>
      <w:bookmarkEnd w:id="767"/>
      <w:bookmarkEnd w:id="768"/>
      <w:bookmarkEnd w:id="769"/>
    </w:p>
    <w:p w14:paraId="307D0A9B" w14:textId="77777777" w:rsidR="008A099D" w:rsidRPr="00CE3314" w:rsidRDefault="008A099D" w:rsidP="008A099D">
      <w:pPr>
        <w:pStyle w:val="Comments"/>
      </w:pPr>
      <w:r w:rsidRPr="00CE3314">
        <w:t>Including summary of [Post112-e][608][POS] Support of on-demand PRS (Ericsson)</w:t>
      </w:r>
    </w:p>
    <w:p w14:paraId="480C9780" w14:textId="77777777" w:rsidR="008A099D" w:rsidRPr="00CE3314" w:rsidRDefault="008A099D" w:rsidP="008A099D">
      <w:pPr>
        <w:pStyle w:val="Comments"/>
      </w:pPr>
      <w:r w:rsidRPr="00CE3314">
        <w:t>Including summary of [Post112-e][609][POS] Positioning support in RRC_IDLE/RRC_INACTIVE (Huawei)</w:t>
      </w:r>
    </w:p>
    <w:p w14:paraId="261CF65F" w14:textId="77777777" w:rsidR="008A099D" w:rsidRPr="00CE3314" w:rsidRDefault="008A099D" w:rsidP="008A099D">
      <w:pPr>
        <w:pStyle w:val="Comments"/>
      </w:pPr>
      <w:r w:rsidRPr="00CE3314">
        <w:t>This agenda item will use a summary document (Intel).</w:t>
      </w:r>
    </w:p>
    <w:p w14:paraId="4024716E" w14:textId="77777777" w:rsidR="008A099D" w:rsidRPr="00CE3314" w:rsidRDefault="008A099D" w:rsidP="008A099D">
      <w:pPr>
        <w:pStyle w:val="Comments"/>
      </w:pPr>
    </w:p>
    <w:p w14:paraId="51205769" w14:textId="77777777" w:rsidR="008A099D" w:rsidRPr="00CE3314" w:rsidRDefault="008A099D" w:rsidP="008A099D">
      <w:pPr>
        <w:pStyle w:val="Comments"/>
      </w:pPr>
      <w:r w:rsidRPr="00CE3314">
        <w:t>Email discussion summaries</w:t>
      </w:r>
    </w:p>
    <w:p w14:paraId="60C637CD" w14:textId="65F43D2A" w:rsidR="008A099D" w:rsidRPr="00CE3314" w:rsidRDefault="0083230C" w:rsidP="008A099D">
      <w:pPr>
        <w:pStyle w:val="Doc-title"/>
      </w:pPr>
      <w:hyperlink r:id="rId2903" w:history="1">
        <w:r>
          <w:rPr>
            <w:rStyle w:val="Hyperlink"/>
          </w:rPr>
          <w:t>R2-2101230</w:t>
        </w:r>
      </w:hyperlink>
      <w:r w:rsidR="008A099D" w:rsidRPr="00CE3314">
        <w:tab/>
        <w:t>[Post112-e][609][POS] Positioning support in RRC_IDLE and INACTIVE (Huawei)</w:t>
      </w:r>
      <w:r w:rsidR="008A099D" w:rsidRPr="00CE3314">
        <w:tab/>
        <w:t>Huawei, HiSilicon</w:t>
      </w:r>
      <w:r w:rsidR="008A099D" w:rsidRPr="00CE3314">
        <w:tab/>
        <w:t>discussion</w:t>
      </w:r>
      <w:r w:rsidR="008A099D" w:rsidRPr="00CE3314">
        <w:tab/>
        <w:t>Rel-17</w:t>
      </w:r>
      <w:r w:rsidR="008A099D" w:rsidRPr="00CE3314">
        <w:tab/>
        <w:t>FS_NR_pos_enh</w:t>
      </w:r>
    </w:p>
    <w:p w14:paraId="2F579974" w14:textId="77777777" w:rsidR="008A099D" w:rsidRPr="00CE3314" w:rsidRDefault="008A099D" w:rsidP="008A099D">
      <w:pPr>
        <w:pStyle w:val="Doc-text2"/>
      </w:pPr>
    </w:p>
    <w:p w14:paraId="4EA6B2C8" w14:textId="77777777" w:rsidR="008A099D" w:rsidRPr="00CE3314" w:rsidRDefault="008A099D" w:rsidP="008A099D">
      <w:pPr>
        <w:pStyle w:val="Doc-text2"/>
        <w:ind w:left="0" w:firstLine="0"/>
      </w:pPr>
      <w:r w:rsidRPr="00CE3314">
        <w:t>Easy Agreement</w:t>
      </w:r>
    </w:p>
    <w:p w14:paraId="6C2592F9" w14:textId="77777777" w:rsidR="008A099D" w:rsidRPr="00CE3314" w:rsidRDefault="008A099D" w:rsidP="008A099D">
      <w:pPr>
        <w:pStyle w:val="Doc-text2"/>
      </w:pPr>
      <w:r w:rsidRPr="00CE3314">
        <w:t>Scope of IDLE/INACTIVE positioning</w:t>
      </w:r>
    </w:p>
    <w:p w14:paraId="78843F02" w14:textId="77777777" w:rsidR="008A099D" w:rsidRPr="00CE3314" w:rsidRDefault="008A099D" w:rsidP="008A099D">
      <w:pPr>
        <w:pStyle w:val="Doc-text2"/>
      </w:pPr>
      <w:r w:rsidRPr="00CE3314">
        <w:t>Proposal 1: The following UE positioning procedures are under the scope of RRC_IDLE/INACTIVE positioning if any of them are performed when the UE is in RRC_IDLE/INACTIVE. (13/14)</w:t>
      </w:r>
    </w:p>
    <w:p w14:paraId="047226F1" w14:textId="77777777" w:rsidR="008A099D" w:rsidRPr="00CE3314" w:rsidRDefault="008A099D" w:rsidP="008A099D">
      <w:pPr>
        <w:pStyle w:val="Doc-text2"/>
      </w:pPr>
      <w:r w:rsidRPr="00CE3314">
        <w:t></w:t>
      </w:r>
      <w:r w:rsidRPr="00CE3314">
        <w:tab/>
        <w:t>Service layer support</w:t>
      </w:r>
    </w:p>
    <w:p w14:paraId="2A4C9EBA" w14:textId="77777777" w:rsidR="008A099D" w:rsidRPr="00CE3314" w:rsidRDefault="008A099D" w:rsidP="008A099D">
      <w:pPr>
        <w:pStyle w:val="Doc-text2"/>
      </w:pPr>
      <w:r w:rsidRPr="00CE3314">
        <w:t></w:t>
      </w:r>
      <w:r w:rsidRPr="00CE3314">
        <w:tab/>
        <w:t>LCS messages defined in Clause 4.1.2 for location services in TS 24.571</w:t>
      </w:r>
    </w:p>
    <w:p w14:paraId="587221BB" w14:textId="77777777" w:rsidR="008A099D" w:rsidRPr="00CE3314" w:rsidRDefault="008A099D" w:rsidP="008A099D">
      <w:pPr>
        <w:pStyle w:val="Doc-text2"/>
      </w:pPr>
      <w:r w:rsidRPr="00CE3314">
        <w:t></w:t>
      </w:r>
      <w:r w:rsidRPr="00CE3314">
        <w:tab/>
        <w:t>LPP signaling for positioning (e.g., Capability transfer, Assistance data transfer, Location information transfer)</w:t>
      </w:r>
    </w:p>
    <w:p w14:paraId="2D84ECCF" w14:textId="77777777" w:rsidR="008A099D" w:rsidRPr="00CE3314" w:rsidRDefault="008A099D" w:rsidP="008A099D">
      <w:pPr>
        <w:pStyle w:val="Doc-text2"/>
      </w:pPr>
      <w:r w:rsidRPr="00CE3314">
        <w:t></w:t>
      </w:r>
      <w:r w:rsidRPr="00CE3314">
        <w:tab/>
        <w:t>NRPPa</w:t>
      </w:r>
    </w:p>
    <w:p w14:paraId="5F7D8DED" w14:textId="77777777" w:rsidR="008A099D" w:rsidRPr="00CE3314" w:rsidRDefault="008A099D" w:rsidP="008A099D">
      <w:pPr>
        <w:pStyle w:val="Doc-text2"/>
      </w:pPr>
      <w:r w:rsidRPr="00CE3314">
        <w:t></w:t>
      </w:r>
      <w:r w:rsidRPr="00CE3314">
        <w:tab/>
        <w:t>E-CID information transfer (UE-associated)</w:t>
      </w:r>
    </w:p>
    <w:p w14:paraId="6EBA96EF" w14:textId="77777777" w:rsidR="008A099D" w:rsidRPr="00CE3314" w:rsidRDefault="008A099D" w:rsidP="008A099D">
      <w:pPr>
        <w:pStyle w:val="Doc-text2"/>
      </w:pPr>
      <w:r w:rsidRPr="00CE3314">
        <w:t></w:t>
      </w:r>
      <w:r w:rsidRPr="00CE3314">
        <w:tab/>
        <w:t>Positioning information transfer (UE-associated)</w:t>
      </w:r>
    </w:p>
    <w:p w14:paraId="073D46DD" w14:textId="77777777" w:rsidR="008A099D" w:rsidRPr="00CE3314" w:rsidRDefault="008A099D" w:rsidP="008A099D">
      <w:pPr>
        <w:pStyle w:val="Doc-text2"/>
      </w:pPr>
      <w:r w:rsidRPr="00CE3314">
        <w:t></w:t>
      </w:r>
      <w:r w:rsidRPr="00CE3314">
        <w:tab/>
        <w:t>Measurement information transfer (non-UE-associated)</w:t>
      </w:r>
    </w:p>
    <w:p w14:paraId="54D43F76" w14:textId="77777777" w:rsidR="008A099D" w:rsidRPr="00CE3314" w:rsidRDefault="008A099D" w:rsidP="008A099D">
      <w:pPr>
        <w:pStyle w:val="Doc-text2"/>
      </w:pPr>
      <w:r w:rsidRPr="00CE3314">
        <w:t></w:t>
      </w:r>
      <w:r w:rsidRPr="00CE3314">
        <w:tab/>
        <w:t>Uu Signaling and procedure</w:t>
      </w:r>
    </w:p>
    <w:p w14:paraId="6D936E07" w14:textId="77777777" w:rsidR="008A099D" w:rsidRPr="00CE3314" w:rsidRDefault="008A099D" w:rsidP="008A099D">
      <w:pPr>
        <w:pStyle w:val="Doc-text2"/>
      </w:pPr>
      <w:r w:rsidRPr="00CE3314">
        <w:t></w:t>
      </w:r>
      <w:r w:rsidRPr="00CE3314">
        <w:tab/>
        <w:t>RRC signaling for positioning (e.g.,  posSRS configuration)</w:t>
      </w:r>
    </w:p>
    <w:p w14:paraId="4BF0EC6B" w14:textId="77777777" w:rsidR="008A099D" w:rsidRPr="00CE3314" w:rsidRDefault="008A099D" w:rsidP="008A099D">
      <w:pPr>
        <w:pStyle w:val="Doc-text2"/>
      </w:pPr>
      <w:r w:rsidRPr="00CE3314">
        <w:t></w:t>
      </w:r>
      <w:r w:rsidRPr="00CE3314">
        <w:tab/>
        <w:t>MAC procedure/L1 signalling (e.g., activation/deactivation for semi-persistent/aperiodic posSRS)</w:t>
      </w:r>
    </w:p>
    <w:p w14:paraId="74AA91AB" w14:textId="77777777" w:rsidR="008A099D" w:rsidRPr="00CE3314" w:rsidRDefault="008A099D" w:rsidP="008A099D">
      <w:pPr>
        <w:pStyle w:val="Doc-text2"/>
      </w:pPr>
      <w:r w:rsidRPr="00CE3314">
        <w:t></w:t>
      </w:r>
      <w:r w:rsidRPr="00CE3314">
        <w:tab/>
        <w:t>Transmission of posSRS and reception of DL-PRS</w:t>
      </w:r>
    </w:p>
    <w:p w14:paraId="4EA3544B" w14:textId="77777777" w:rsidR="008A099D" w:rsidRPr="00CE3314" w:rsidRDefault="008A099D" w:rsidP="008A099D">
      <w:pPr>
        <w:pStyle w:val="Doc-text2"/>
      </w:pPr>
      <w:r w:rsidRPr="00CE3314">
        <w:lastRenderedPageBreak/>
        <w:t></w:t>
      </w:r>
      <w:r w:rsidRPr="00CE3314">
        <w:tab/>
        <w:t>Reception for assistance information broadcast</w:t>
      </w:r>
    </w:p>
    <w:p w14:paraId="6AE58ECB" w14:textId="77777777" w:rsidR="008A099D" w:rsidRPr="00CE3314" w:rsidRDefault="008A099D" w:rsidP="008A099D">
      <w:pPr>
        <w:pStyle w:val="Doc-text2"/>
      </w:pPr>
    </w:p>
    <w:p w14:paraId="03A401E1" w14:textId="77777777" w:rsidR="008A099D" w:rsidRPr="00CE3314" w:rsidRDefault="008A099D" w:rsidP="008A099D">
      <w:pPr>
        <w:pStyle w:val="Doc-text2"/>
      </w:pPr>
      <w:r w:rsidRPr="00CE3314">
        <w:t>Downlink Positioning</w:t>
      </w:r>
    </w:p>
    <w:p w14:paraId="45E8B93A" w14:textId="77777777" w:rsidR="008A099D" w:rsidRPr="00CE3314" w:rsidRDefault="008A099D" w:rsidP="008A099D">
      <w:pPr>
        <w:pStyle w:val="Doc-text2"/>
      </w:pPr>
      <w:r w:rsidRPr="00CE3314">
        <w:t>Proposal6: RequestCapabilities/ProvideCapbilities for PRS cannot be sent in RRC_IDLE/INACTIVE (0/14, 3/13, 0/14, 2/14)</w:t>
      </w:r>
    </w:p>
    <w:p w14:paraId="0C16D185" w14:textId="77777777" w:rsidR="008A099D" w:rsidRPr="00CE3314" w:rsidRDefault="008A099D" w:rsidP="008A099D">
      <w:pPr>
        <w:pStyle w:val="Doc-text2"/>
      </w:pPr>
      <w:r w:rsidRPr="00CE3314">
        <w:t>Proposal7: RequestAssistanceData for DL-PRS cannot be sent for UE in RRC_IDLE/INACTIVE. (0/14, 3/14)</w:t>
      </w:r>
    </w:p>
    <w:p w14:paraId="6270A0EC" w14:textId="77777777" w:rsidR="008A099D" w:rsidRPr="00CE3314" w:rsidRDefault="008A099D" w:rsidP="008A099D">
      <w:pPr>
        <w:pStyle w:val="Doc-text2"/>
      </w:pPr>
      <w:r w:rsidRPr="00CE3314">
        <w:t>Proposal8: Current stage3 spec has already supported assistance data delivery for DL positioning during RRC_CONNECTED and on-demand SI request in RRC_IDLE/ INACITVE for IDLE/INACTIVE positioning. (14/14)</w:t>
      </w:r>
    </w:p>
    <w:p w14:paraId="15DA7420" w14:textId="77777777" w:rsidR="008A099D" w:rsidRPr="00CE3314" w:rsidRDefault="008A099D" w:rsidP="008A099D">
      <w:pPr>
        <w:pStyle w:val="Doc-text2"/>
      </w:pPr>
      <w:r w:rsidRPr="00CE3314">
        <w:t>Proposal9: DL-PRS configuration delivery to the UE in RRC_IDLE/INACTIVE is not supported. (0/14, 2/11)</w:t>
      </w:r>
    </w:p>
    <w:p w14:paraId="78A5A2CC" w14:textId="77777777" w:rsidR="008A099D" w:rsidRPr="00CE3314" w:rsidRDefault="008A099D" w:rsidP="008A099D">
      <w:pPr>
        <w:pStyle w:val="Doc-text2"/>
      </w:pPr>
      <w:r w:rsidRPr="00CE3314">
        <w:t>Proposal10: Current stage3 spec already supports the transfer of RequestLocationInformation in RRC_CONNECTED for PRS measurement in IDLE/INACTIVE. (14/14)</w:t>
      </w:r>
    </w:p>
    <w:p w14:paraId="05636EA3" w14:textId="77777777" w:rsidR="008A099D" w:rsidRPr="00CE3314" w:rsidRDefault="008A099D" w:rsidP="008A099D">
      <w:pPr>
        <w:pStyle w:val="Doc-text2"/>
      </w:pPr>
      <w:r w:rsidRPr="00CE3314">
        <w:t>Proposal11: Transfer of RequestLocationInformation when the UE is in RRC_IDLE/INACTIVE is not supported (0/14, 2/11)</w:t>
      </w:r>
    </w:p>
    <w:p w14:paraId="529826E0" w14:textId="77777777" w:rsidR="008A099D" w:rsidRPr="00CE3314" w:rsidRDefault="008A099D" w:rsidP="008A099D">
      <w:pPr>
        <w:pStyle w:val="Doc-text2"/>
      </w:pPr>
      <w:r w:rsidRPr="00CE3314">
        <w:t>Proposal12: The report of PRS measurement performed in RRC_IDLE/INACTIVE when the UE is in RRC_INACTIVE is supported, not supported when the UE is in IDLE. (0/13, 10/12)</w:t>
      </w:r>
    </w:p>
    <w:p w14:paraId="32183A0A" w14:textId="77777777" w:rsidR="008A099D" w:rsidRPr="00CE3314" w:rsidRDefault="008A099D" w:rsidP="008A099D">
      <w:pPr>
        <w:pStyle w:val="Doc-text2"/>
      </w:pPr>
      <w:r w:rsidRPr="00CE3314">
        <w:t>Proposal13: The report of PRS measurement performed in RRC_IDLE/INACTIVE when the UE is in RRC_CONNECTED is supported. (14/14)</w:t>
      </w:r>
    </w:p>
    <w:p w14:paraId="6677633A" w14:textId="77777777" w:rsidR="008A099D" w:rsidRPr="00CE3314" w:rsidRDefault="008A099D" w:rsidP="008A099D">
      <w:pPr>
        <w:pStyle w:val="Doc-text2"/>
      </w:pPr>
    </w:p>
    <w:p w14:paraId="0D26A0DC" w14:textId="77777777" w:rsidR="008A099D" w:rsidRPr="00CE3314" w:rsidRDefault="008A099D" w:rsidP="008A099D">
      <w:pPr>
        <w:pStyle w:val="Doc-text2"/>
      </w:pPr>
      <w:r w:rsidRPr="00CE3314">
        <w:t>RAT-Independent Positioning</w:t>
      </w:r>
    </w:p>
    <w:p w14:paraId="1DF5C3E8" w14:textId="77777777" w:rsidR="008A099D" w:rsidRPr="00CE3314" w:rsidRDefault="008A099D" w:rsidP="008A099D">
      <w:pPr>
        <w:pStyle w:val="Doc-text2"/>
      </w:pPr>
      <w:r w:rsidRPr="00CE3314">
        <w:t>Proposal22: Support RAT-Independent positioning in RRC_IDLE/INACTIVE. FFS the procedures that can be supported. (13/14)</w:t>
      </w:r>
    </w:p>
    <w:p w14:paraId="786966A8" w14:textId="77777777" w:rsidR="008A099D" w:rsidRPr="00CE3314" w:rsidRDefault="008A099D" w:rsidP="008A099D">
      <w:pPr>
        <w:pStyle w:val="Doc-text2"/>
      </w:pPr>
    </w:p>
    <w:p w14:paraId="7E9430E4" w14:textId="77777777" w:rsidR="008A099D" w:rsidRPr="00CE3314" w:rsidRDefault="008A099D" w:rsidP="008A099D">
      <w:pPr>
        <w:pStyle w:val="Doc-text2"/>
      </w:pPr>
      <w:r w:rsidRPr="00CE3314">
        <w:t>Discussion:</w:t>
      </w:r>
    </w:p>
    <w:p w14:paraId="16249065" w14:textId="77777777" w:rsidR="008A099D" w:rsidRPr="00CE3314" w:rsidRDefault="008A099D" w:rsidP="008A099D">
      <w:pPr>
        <w:pStyle w:val="Doc-text2"/>
      </w:pPr>
      <w:r w:rsidRPr="00CE3314">
        <w:t>Ericsson think this analysis may be too detailed for the SI phase.  Huawei think the objective of the email discussion was to determine what could be supported and the proposals are in line with that.</w:t>
      </w:r>
    </w:p>
    <w:p w14:paraId="13C42605" w14:textId="77777777" w:rsidR="008A099D" w:rsidRPr="00CE3314" w:rsidRDefault="008A099D" w:rsidP="008A099D">
      <w:pPr>
        <w:pStyle w:val="Doc-text2"/>
      </w:pPr>
      <w:r w:rsidRPr="00CE3314">
        <w:t>CATT agree with Ericsson that the proposals are too detailed and should be prioritised.  They also think we should discuss the SDT aspect.</w:t>
      </w:r>
    </w:p>
    <w:p w14:paraId="66F3518D" w14:textId="77777777" w:rsidR="008A099D" w:rsidRPr="00CE3314" w:rsidRDefault="008A099D" w:rsidP="008A099D">
      <w:pPr>
        <w:pStyle w:val="Doc-text2"/>
      </w:pPr>
      <w:r w:rsidRPr="00CE3314">
        <w:t>Ericsson have a big concern with the use of SDT.  For early data CP transmission they understand that it does not have integrity protection.  They see that there would be SA2 impact to support CP over SDT.  Huawei think these arguments are not valid, because NAS has its own security mechanisms and there is no issue for the lower layer, and while the current SDT WID has no CP solution, they understand that the revision to support it is very minor.  Ericsson understand that integrity was an issue for data over NAS in the NB-IoT WI.</w:t>
      </w:r>
    </w:p>
    <w:p w14:paraId="1F8C6FDB" w14:textId="77777777" w:rsidR="008A099D" w:rsidRPr="00CE3314" w:rsidRDefault="008A099D" w:rsidP="008A099D">
      <w:pPr>
        <w:pStyle w:val="Doc-text2"/>
      </w:pPr>
      <w:r w:rsidRPr="00CE3314">
        <w:t>vivo support the easy proposals listed above and think P12 can be taken without assuming SDT.</w:t>
      </w:r>
    </w:p>
    <w:p w14:paraId="69ABF208" w14:textId="77777777" w:rsidR="008A099D" w:rsidRPr="00CE3314" w:rsidRDefault="008A099D" w:rsidP="008A099D">
      <w:pPr>
        <w:pStyle w:val="Doc-text2"/>
      </w:pPr>
    </w:p>
    <w:p w14:paraId="04711612" w14:textId="77777777" w:rsidR="008A099D" w:rsidRPr="00CE3314" w:rsidRDefault="008A099D" w:rsidP="008A099D">
      <w:pPr>
        <w:pStyle w:val="Doc-text2"/>
      </w:pPr>
    </w:p>
    <w:p w14:paraId="01685901" w14:textId="77777777" w:rsidR="008A099D" w:rsidRPr="00CE3314" w:rsidRDefault="008A099D" w:rsidP="008A099D">
      <w:pPr>
        <w:pStyle w:val="EmailDiscussion"/>
      </w:pPr>
      <w:r w:rsidRPr="00CE3314">
        <w:t>[AT113-e][609][POS] Continued discussion of positioning in idle/inactive (Huawei)</w:t>
      </w:r>
    </w:p>
    <w:p w14:paraId="1B2B3223" w14:textId="6528615C" w:rsidR="008A099D" w:rsidRPr="00CE3314" w:rsidRDefault="008A099D" w:rsidP="008A099D">
      <w:pPr>
        <w:pStyle w:val="EmailDiscussion2"/>
      </w:pPr>
      <w:r w:rsidRPr="00CE3314">
        <w:tab/>
        <w:t xml:space="preserve">Scope: Continue discussion of the issues from </w:t>
      </w:r>
      <w:hyperlink r:id="rId2904" w:history="1">
        <w:r w:rsidR="0083230C">
          <w:rPr>
            <w:rStyle w:val="Hyperlink"/>
          </w:rPr>
          <w:t>R2-2101230</w:t>
        </w:r>
      </w:hyperlink>
      <w:r w:rsidRPr="00CE3314">
        <w:t xml:space="preserve">, and converge to an agreeable TP, taking as a baseline the principle that positioning in inactive is supported as recommended by RAN1.  </w:t>
      </w:r>
      <w:hyperlink r:id="rId2905" w:history="1">
        <w:r w:rsidR="0083230C">
          <w:rPr>
            <w:rStyle w:val="Hyperlink"/>
          </w:rPr>
          <w:t>R2-2101229</w:t>
        </w:r>
      </w:hyperlink>
      <w:r w:rsidRPr="00CE3314">
        <w:t xml:space="preserve"> to be taken into account.</w:t>
      </w:r>
    </w:p>
    <w:p w14:paraId="632F3A16" w14:textId="78C22AB6" w:rsidR="008A099D" w:rsidRPr="00CE3314" w:rsidRDefault="008A099D" w:rsidP="008A099D">
      <w:pPr>
        <w:pStyle w:val="EmailDiscussion2"/>
      </w:pPr>
      <w:r w:rsidRPr="00CE3314">
        <w:tab/>
        <w:t xml:space="preserve">Intended outcome: Endorsable TP, in </w:t>
      </w:r>
      <w:hyperlink r:id="rId2906" w:history="1">
        <w:r w:rsidR="0083230C">
          <w:rPr>
            <w:rStyle w:val="Hyperlink"/>
          </w:rPr>
          <w:t>R2-2102100</w:t>
        </w:r>
      </w:hyperlink>
      <w:r w:rsidRPr="00CE3314">
        <w:t xml:space="preserve">; revised TP in </w:t>
      </w:r>
      <w:hyperlink r:id="rId2907" w:history="1">
        <w:r w:rsidR="0083230C">
          <w:rPr>
            <w:rStyle w:val="Hyperlink"/>
          </w:rPr>
          <w:t>R2-2102121</w:t>
        </w:r>
      </w:hyperlink>
    </w:p>
    <w:p w14:paraId="25D44D60" w14:textId="77777777" w:rsidR="008A099D" w:rsidRPr="00CE3314" w:rsidRDefault="008A099D" w:rsidP="008A099D">
      <w:pPr>
        <w:pStyle w:val="EmailDiscussion2"/>
      </w:pPr>
      <w:r w:rsidRPr="00CE3314">
        <w:tab/>
        <w:t>Deadline:  Tuesday 2021-02-02 1200UTC – extended to 2021-02-04 0200 UTC to finalise the TP</w:t>
      </w:r>
    </w:p>
    <w:p w14:paraId="5CA922E8" w14:textId="77777777" w:rsidR="008A099D" w:rsidRPr="00CE3314" w:rsidRDefault="008A099D" w:rsidP="008A099D">
      <w:pPr>
        <w:pStyle w:val="EmailDiscussion2"/>
      </w:pPr>
    </w:p>
    <w:p w14:paraId="5FACFF9D" w14:textId="77777777" w:rsidR="008A099D" w:rsidRPr="00CE3314" w:rsidRDefault="008A099D" w:rsidP="008A099D">
      <w:pPr>
        <w:pStyle w:val="Doc-text2"/>
      </w:pPr>
    </w:p>
    <w:p w14:paraId="0AD70201" w14:textId="77777777" w:rsidR="008A099D" w:rsidRPr="00CE3314" w:rsidRDefault="008A099D" w:rsidP="008A099D">
      <w:pPr>
        <w:pStyle w:val="Doc-text2"/>
      </w:pPr>
    </w:p>
    <w:p w14:paraId="75749D47" w14:textId="77777777" w:rsidR="008A099D" w:rsidRPr="00CE3314" w:rsidRDefault="008A099D" w:rsidP="008A099D">
      <w:pPr>
        <w:pStyle w:val="Doc-text2"/>
        <w:ind w:left="0" w:firstLine="0"/>
      </w:pPr>
      <w:r w:rsidRPr="00CE3314">
        <w:t>To further discuss</w:t>
      </w:r>
    </w:p>
    <w:p w14:paraId="15C2A07C" w14:textId="77777777" w:rsidR="008A099D" w:rsidRPr="00CE3314" w:rsidRDefault="008A099D" w:rsidP="008A099D">
      <w:pPr>
        <w:pStyle w:val="Doc-text2"/>
      </w:pPr>
      <w:r w:rsidRPr="00CE3314">
        <w:t>MO-LR/Location services</w:t>
      </w:r>
    </w:p>
    <w:p w14:paraId="669379E7" w14:textId="77777777" w:rsidR="008A099D" w:rsidRPr="00CE3314" w:rsidRDefault="008A099D" w:rsidP="008A099D">
      <w:pPr>
        <w:pStyle w:val="Doc-text2"/>
      </w:pPr>
      <w:r w:rsidRPr="00CE3314">
        <w:t>Proposal2: RAN2 should discuss whether MO-LR request in INACTIVE should be supported by the UE in RRC_INACTIVE. (6/11)</w:t>
      </w:r>
    </w:p>
    <w:p w14:paraId="42B89059" w14:textId="77777777" w:rsidR="008A099D" w:rsidRPr="00CE3314" w:rsidRDefault="008A099D" w:rsidP="008A099D">
      <w:pPr>
        <w:pStyle w:val="Doc-text2"/>
      </w:pPr>
      <w:r w:rsidRPr="00CE3314">
        <w:t>Proposal3: MO-LR response for MO-LR response in RRC_IDLE/INACTIVE is not supported. (0/11&amp;4/11)</w:t>
      </w:r>
    </w:p>
    <w:p w14:paraId="3D8682B8" w14:textId="77777777" w:rsidR="008A099D" w:rsidRPr="00CE3314" w:rsidRDefault="008A099D" w:rsidP="008A099D">
      <w:pPr>
        <w:pStyle w:val="Doc-text2"/>
      </w:pPr>
    </w:p>
    <w:p w14:paraId="6C51A542" w14:textId="77777777" w:rsidR="008A099D" w:rsidRPr="00CE3314" w:rsidRDefault="008A099D" w:rsidP="008A099D">
      <w:pPr>
        <w:pStyle w:val="Doc-text2"/>
      </w:pPr>
      <w:r w:rsidRPr="00CE3314">
        <w:t xml:space="preserve">E-CID positioning </w:t>
      </w:r>
    </w:p>
    <w:p w14:paraId="133DBBB5" w14:textId="77777777" w:rsidR="008A099D" w:rsidRPr="00CE3314" w:rsidRDefault="008A099D" w:rsidP="008A099D">
      <w:pPr>
        <w:pStyle w:val="Doc-text2"/>
      </w:pPr>
      <w:r w:rsidRPr="00CE3314">
        <w:t>Proposal4: Reporting of RRM measurement performed in RRC_INACTIVE in LPP should be supported by the UE in RRC_INACTIVE. (9/14)</w:t>
      </w:r>
    </w:p>
    <w:p w14:paraId="4256C36E" w14:textId="77777777" w:rsidR="008A099D" w:rsidRPr="00CE3314" w:rsidRDefault="008A099D" w:rsidP="008A099D">
      <w:pPr>
        <w:pStyle w:val="Doc-text2"/>
      </w:pPr>
      <w:r w:rsidRPr="00CE3314">
        <w:lastRenderedPageBreak/>
        <w:t>Proposal5: RAN2 should discuss whether UE can report the RRM measurement performed in RRC_INACTIVE to the network in RRC message for UL E-CID. UL E-CID procedure has already been supported by NRPPa for the UE in RRC_INACTIVE. (7/14)</w:t>
      </w:r>
    </w:p>
    <w:p w14:paraId="1594210A" w14:textId="77777777" w:rsidR="008A099D" w:rsidRPr="00CE3314" w:rsidRDefault="008A099D" w:rsidP="008A099D">
      <w:pPr>
        <w:pStyle w:val="Doc-text2"/>
      </w:pPr>
    </w:p>
    <w:p w14:paraId="6EC43A72" w14:textId="77777777" w:rsidR="008A099D" w:rsidRPr="00CE3314" w:rsidRDefault="008A099D" w:rsidP="008A099D">
      <w:pPr>
        <w:pStyle w:val="Doc-text2"/>
      </w:pPr>
      <w:r w:rsidRPr="00CE3314">
        <w:t>Uplink Positioning</w:t>
      </w:r>
    </w:p>
    <w:p w14:paraId="790321FE" w14:textId="77777777" w:rsidR="008A099D" w:rsidRPr="00CE3314" w:rsidRDefault="008A099D" w:rsidP="008A099D">
      <w:pPr>
        <w:pStyle w:val="Doc-text2"/>
      </w:pPr>
      <w:r w:rsidRPr="00CE3314">
        <w:t>Proposal14: Reporting of SRS capability for UE in INACTIVE is not supported. (4/11)</w:t>
      </w:r>
    </w:p>
    <w:p w14:paraId="083C13C6" w14:textId="77777777" w:rsidR="008A099D" w:rsidRPr="00CE3314" w:rsidRDefault="008A099D" w:rsidP="008A099D">
      <w:pPr>
        <w:pStyle w:val="Doc-text2"/>
      </w:pPr>
      <w:r w:rsidRPr="00CE3314">
        <w:t>Proposal15: Delivery of SRS configuration for UE SRS transmission in INACTIVE when the UE is in CONNECTED if SRS transmission is supported in RRC_INACTIVE. (9/13)</w:t>
      </w:r>
    </w:p>
    <w:p w14:paraId="03CF4835" w14:textId="77777777" w:rsidR="008A099D" w:rsidRPr="00CE3314" w:rsidRDefault="008A099D" w:rsidP="008A099D">
      <w:pPr>
        <w:pStyle w:val="Doc-text2"/>
      </w:pPr>
      <w:r w:rsidRPr="00CE3314">
        <w:t>Proposal16: Delivery of SRS configuration for UE SRS transmission when the UE is in INACTIVE is not supported if SRS transmission is supported in RRC_INACTIVE. (4/12)</w:t>
      </w:r>
    </w:p>
    <w:p w14:paraId="4211D259" w14:textId="77777777" w:rsidR="008A099D" w:rsidRPr="00CE3314" w:rsidRDefault="008A099D" w:rsidP="008A099D">
      <w:pPr>
        <w:pStyle w:val="Doc-text2"/>
      </w:pPr>
      <w:r w:rsidRPr="00CE3314">
        <w:t>Proposal17: RAN2 should discuss whether the current stage3 spec already supports the NRPPa message for uplink positioning for UE in RRC_INACTIVE. (6/12)</w:t>
      </w:r>
    </w:p>
    <w:p w14:paraId="40BF89E8" w14:textId="77777777" w:rsidR="008A099D" w:rsidRPr="00CE3314" w:rsidRDefault="008A099D" w:rsidP="008A099D">
      <w:pPr>
        <w:pStyle w:val="Doc-text2"/>
      </w:pPr>
    </w:p>
    <w:p w14:paraId="0F1A6080" w14:textId="77777777" w:rsidR="008A099D" w:rsidRPr="00CE3314" w:rsidRDefault="008A099D" w:rsidP="008A099D">
      <w:pPr>
        <w:pStyle w:val="Doc-text2"/>
      </w:pPr>
      <w:r w:rsidRPr="00CE3314">
        <w:t>General NAS/NG-AP transport</w:t>
      </w:r>
    </w:p>
    <w:p w14:paraId="01F4D277" w14:textId="77777777" w:rsidR="008A099D" w:rsidRPr="00CE3314" w:rsidRDefault="008A099D" w:rsidP="008A099D">
      <w:pPr>
        <w:pStyle w:val="Doc-text2"/>
      </w:pPr>
      <w:r w:rsidRPr="00CE3314">
        <w:t>Proposal18: The transport of UL NAS message in INACTIVE is supported for INACTIVE positioning. (7/9)</w:t>
      </w:r>
    </w:p>
    <w:p w14:paraId="283AC90B" w14:textId="77777777" w:rsidR="008A099D" w:rsidRPr="00CE3314" w:rsidRDefault="008A099D" w:rsidP="008A099D">
      <w:pPr>
        <w:pStyle w:val="Doc-text2"/>
      </w:pPr>
      <w:r w:rsidRPr="00CE3314">
        <w:t>Proposal19: The transport of DL NAS message in IDLE/INACTIVE for IDLE/INACTIVE positioning is not supported. (5/13)</w:t>
      </w:r>
    </w:p>
    <w:p w14:paraId="723F6C1C" w14:textId="77777777" w:rsidR="008A099D" w:rsidRPr="00CE3314" w:rsidRDefault="008A099D" w:rsidP="008A099D">
      <w:pPr>
        <w:pStyle w:val="Doc-text2"/>
      </w:pPr>
      <w:r w:rsidRPr="00CE3314">
        <w:t>Proposal20: Transport of UE-associated NRPPa message in RRC_INACTIVE for RRC_INACTIVE positioning has already been supported. This should be further verified by RAN3.  (8/14)</w:t>
      </w:r>
    </w:p>
    <w:p w14:paraId="06235919" w14:textId="77777777" w:rsidR="008A099D" w:rsidRPr="00CE3314" w:rsidRDefault="008A099D" w:rsidP="008A099D">
      <w:pPr>
        <w:pStyle w:val="Doc-text2"/>
      </w:pPr>
      <w:r w:rsidRPr="00CE3314">
        <w:t>Proposal21: RAN2 doesn’t need to discuss the transport of non-UE-associated NRPPa message in IDLE/INACTIVE for IDLE/INACTIVE positioning (14/14)</w:t>
      </w:r>
    </w:p>
    <w:p w14:paraId="151DCF5A" w14:textId="77777777" w:rsidR="008A099D" w:rsidRPr="00CE3314" w:rsidRDefault="008A099D" w:rsidP="008A099D">
      <w:pPr>
        <w:pStyle w:val="Doc-text2"/>
      </w:pPr>
    </w:p>
    <w:p w14:paraId="33A87D2C" w14:textId="77777777" w:rsidR="008A099D" w:rsidRPr="00CE3314" w:rsidRDefault="008A099D" w:rsidP="008A099D">
      <w:pPr>
        <w:pStyle w:val="Doc-text2"/>
      </w:pPr>
    </w:p>
    <w:p w14:paraId="61D6D3C7" w14:textId="5FC36A33" w:rsidR="008A099D" w:rsidRPr="00CE3314" w:rsidRDefault="0083230C" w:rsidP="008A099D">
      <w:pPr>
        <w:pStyle w:val="Doc-title"/>
      </w:pPr>
      <w:hyperlink r:id="rId2908" w:history="1">
        <w:r>
          <w:rPr>
            <w:rStyle w:val="Hyperlink"/>
          </w:rPr>
          <w:t>R2-2102336</w:t>
        </w:r>
      </w:hyperlink>
      <w:r w:rsidR="008A099D" w:rsidRPr="00CE3314">
        <w:tab/>
        <w:t>[AT113-e][609][POS] Continued discussion of positioning in idle/inactive (Huawei)</w:t>
      </w:r>
      <w:r w:rsidR="008A099D" w:rsidRPr="00CE3314">
        <w:tab/>
        <w:t>Huawei, HiSilicon</w:t>
      </w:r>
      <w:r w:rsidR="008A099D" w:rsidRPr="00CE3314">
        <w:tab/>
        <w:t>discussion</w:t>
      </w:r>
      <w:r w:rsidR="008A099D" w:rsidRPr="00CE3314">
        <w:tab/>
        <w:t>Rel-17</w:t>
      </w:r>
      <w:r w:rsidR="008A099D" w:rsidRPr="00CE3314">
        <w:tab/>
        <w:t>FS_NR_pos_enh</w:t>
      </w:r>
    </w:p>
    <w:p w14:paraId="09876E7C" w14:textId="77777777" w:rsidR="008A099D" w:rsidRPr="00CE3314" w:rsidRDefault="008A099D" w:rsidP="008A099D">
      <w:pPr>
        <w:pStyle w:val="Doc-text2"/>
      </w:pPr>
    </w:p>
    <w:p w14:paraId="2BA641D2" w14:textId="77777777" w:rsidR="008A099D" w:rsidRPr="00CE3314" w:rsidRDefault="008A099D" w:rsidP="008A099D">
      <w:pPr>
        <w:pStyle w:val="Doc-text2"/>
      </w:pPr>
      <w:r w:rsidRPr="00CE3314">
        <w:t>Easy Agreements:</w:t>
      </w:r>
    </w:p>
    <w:p w14:paraId="2437E6AA" w14:textId="77777777" w:rsidR="008A099D" w:rsidRPr="00CE3314" w:rsidRDefault="008A099D" w:rsidP="008A099D">
      <w:pPr>
        <w:pStyle w:val="Doc-text2"/>
      </w:pPr>
      <w:r w:rsidRPr="00CE3314">
        <w:t>Proposal 1a: RAN2 confirms on the following recommendation of TSG RAN (17/17)</w:t>
      </w:r>
    </w:p>
    <w:p w14:paraId="0F98C547" w14:textId="77777777" w:rsidR="008A099D" w:rsidRPr="00CE3314" w:rsidRDefault="008A099D" w:rsidP="008A099D">
      <w:pPr>
        <w:pStyle w:val="Doc-text2"/>
      </w:pPr>
      <w:r w:rsidRPr="00CE3314">
        <w:t></w:t>
      </w:r>
      <w:r w:rsidRPr="00CE3314">
        <w:tab/>
        <w:t>Positioning in RRC_INACTIVE</w:t>
      </w:r>
    </w:p>
    <w:p w14:paraId="72D4ED23" w14:textId="77777777" w:rsidR="008A099D" w:rsidRPr="00CE3314" w:rsidRDefault="008A099D" w:rsidP="008A099D">
      <w:pPr>
        <w:pStyle w:val="Doc-text2"/>
      </w:pPr>
      <w:r w:rsidRPr="00CE3314">
        <w:t></w:t>
      </w:r>
      <w:r w:rsidRPr="00CE3314">
        <w:tab/>
        <w:t xml:space="preserve">DL, UL and DL+UL positioning methods </w:t>
      </w:r>
    </w:p>
    <w:p w14:paraId="6D9A4854" w14:textId="77777777" w:rsidR="008A099D" w:rsidRPr="00CE3314" w:rsidRDefault="008A099D" w:rsidP="008A099D">
      <w:pPr>
        <w:pStyle w:val="Doc-text2"/>
      </w:pPr>
      <w:r w:rsidRPr="00CE3314">
        <w:t></w:t>
      </w:r>
      <w:r w:rsidRPr="00CE3314">
        <w:tab/>
        <w:t>UE-based and UE-assisted positioning solutions</w:t>
      </w:r>
    </w:p>
    <w:p w14:paraId="52D5BF04" w14:textId="77777777" w:rsidR="008A099D" w:rsidRPr="00CE3314" w:rsidRDefault="008A099D" w:rsidP="008A099D">
      <w:pPr>
        <w:pStyle w:val="Doc-text2"/>
      </w:pPr>
      <w:r w:rsidRPr="00CE3314">
        <w:t></w:t>
      </w:r>
      <w:r w:rsidRPr="00CE3314">
        <w:tab/>
        <w:t>Support of UE positioning measurements for UEs in RRC_INACTIVE state</w:t>
      </w:r>
    </w:p>
    <w:p w14:paraId="6D0DEA12" w14:textId="77777777" w:rsidR="008A099D" w:rsidRPr="00CE3314" w:rsidRDefault="008A099D" w:rsidP="008A099D">
      <w:pPr>
        <w:pStyle w:val="Doc-text2"/>
      </w:pPr>
      <w:r w:rsidRPr="00CE3314">
        <w:t></w:t>
      </w:r>
      <w:r w:rsidRPr="00CE3314">
        <w:tab/>
        <w:t>Options that can be considered include DL-PRS or DL-PRS and SSB</w:t>
      </w:r>
    </w:p>
    <w:p w14:paraId="49D9AAC7" w14:textId="77777777" w:rsidR="008A099D" w:rsidRPr="00CE3314" w:rsidRDefault="008A099D" w:rsidP="008A099D">
      <w:pPr>
        <w:pStyle w:val="Doc-text2"/>
      </w:pPr>
      <w:r w:rsidRPr="00CE3314">
        <w:t></w:t>
      </w:r>
      <w:r w:rsidRPr="00CE3314">
        <w:tab/>
        <w:t>Support of gNB positioning measurements for UEs in RRC_INACTIVE state</w:t>
      </w:r>
    </w:p>
    <w:p w14:paraId="3E79600C" w14:textId="77777777" w:rsidR="008A099D" w:rsidRPr="00CE3314" w:rsidRDefault="008A099D" w:rsidP="008A099D">
      <w:pPr>
        <w:pStyle w:val="Doc-text2"/>
      </w:pPr>
    </w:p>
    <w:p w14:paraId="51667856" w14:textId="77777777" w:rsidR="008A099D" w:rsidRPr="00CE3314" w:rsidRDefault="008A099D" w:rsidP="008A099D">
      <w:pPr>
        <w:pStyle w:val="Doc-text2"/>
      </w:pPr>
      <w:r w:rsidRPr="00CE3314">
        <w:t>Proposal 1b: RAN2 confirms on the following (17/17)</w:t>
      </w:r>
    </w:p>
    <w:p w14:paraId="63235C1F" w14:textId="77777777" w:rsidR="008A099D" w:rsidRPr="00CE3314" w:rsidRDefault="008A099D" w:rsidP="008A099D">
      <w:pPr>
        <w:pStyle w:val="Doc-text2"/>
      </w:pPr>
      <w:r w:rsidRPr="00CE3314">
        <w:t></w:t>
      </w:r>
      <w:r w:rsidRPr="00CE3314">
        <w:tab/>
        <w:t>Positioning in RRC_IDLE</w:t>
      </w:r>
    </w:p>
    <w:p w14:paraId="5E920C24" w14:textId="77777777" w:rsidR="008A099D" w:rsidRPr="00CE3314" w:rsidRDefault="008A099D" w:rsidP="008A099D">
      <w:pPr>
        <w:pStyle w:val="Doc-text2"/>
      </w:pPr>
      <w:r w:rsidRPr="00CE3314">
        <w:t></w:t>
      </w:r>
      <w:r w:rsidRPr="00CE3314">
        <w:tab/>
        <w:t>It is feasible for a UE to perform DL positioning measurement in RRC_IDLE state</w:t>
      </w:r>
    </w:p>
    <w:p w14:paraId="23E8BD16" w14:textId="77777777" w:rsidR="008A099D" w:rsidRPr="00CE3314" w:rsidRDefault="008A099D" w:rsidP="008A099D">
      <w:pPr>
        <w:pStyle w:val="Doc-text2"/>
      </w:pPr>
      <w:r w:rsidRPr="00CE3314">
        <w:t></w:t>
      </w:r>
      <w:r w:rsidRPr="00CE3314">
        <w:tab/>
        <w:t>It is up to RAN2 to decide whether to support the enhancements of NR positioning reporting of DL positioning measurements and/or positioning estimates for RRC_IDLE UEs.</w:t>
      </w:r>
    </w:p>
    <w:p w14:paraId="32AAC012" w14:textId="77777777" w:rsidR="008A099D" w:rsidRPr="00CE3314" w:rsidRDefault="008A099D" w:rsidP="008A099D">
      <w:pPr>
        <w:pStyle w:val="Doc-text2"/>
      </w:pPr>
    </w:p>
    <w:p w14:paraId="5B974C87" w14:textId="77777777" w:rsidR="008A099D" w:rsidRPr="00CE3314" w:rsidRDefault="008A099D" w:rsidP="008A099D">
      <w:pPr>
        <w:pStyle w:val="Doc-text2"/>
      </w:pPr>
      <w:r w:rsidRPr="00CE3314">
        <w:t>Proposal2: RAN2 recommends the following for normative work for DL positioning</w:t>
      </w:r>
    </w:p>
    <w:p w14:paraId="565FB6A7" w14:textId="77777777" w:rsidR="008A099D" w:rsidRPr="00CE3314" w:rsidRDefault="008A099D" w:rsidP="008A099D">
      <w:pPr>
        <w:pStyle w:val="Doc-text2"/>
      </w:pPr>
      <w:r w:rsidRPr="00CE3314">
        <w:t></w:t>
      </w:r>
      <w:r w:rsidRPr="00CE3314">
        <w:tab/>
        <w:t>The report of PRS measurement performed in RRC_IDLE/INACTIVE when the UE is in RRC_INACTIVE is supported (10/12)</w:t>
      </w:r>
    </w:p>
    <w:p w14:paraId="30EEF5D1" w14:textId="77777777" w:rsidR="008A099D" w:rsidRPr="00CE3314" w:rsidRDefault="008A099D" w:rsidP="008A099D">
      <w:pPr>
        <w:pStyle w:val="Doc-text2"/>
      </w:pPr>
      <w:r w:rsidRPr="00CE3314">
        <w:t></w:t>
      </w:r>
      <w:r w:rsidRPr="00CE3314">
        <w:tab/>
        <w:t>PRS measurement report and/or location estimate are sent from the UE to the gNB in RRC_INACTIVE, by enhancing small data transmission in RRC_INACTIVE (15/16)</w:t>
      </w:r>
    </w:p>
    <w:p w14:paraId="5A5921E6" w14:textId="77777777" w:rsidR="008A099D" w:rsidRPr="00CE3314" w:rsidRDefault="008A099D" w:rsidP="008A099D">
      <w:pPr>
        <w:pStyle w:val="Doc-text2"/>
      </w:pPr>
    </w:p>
    <w:p w14:paraId="28765FA1" w14:textId="77777777" w:rsidR="008A099D" w:rsidRPr="00CE3314" w:rsidRDefault="008A099D" w:rsidP="008A099D">
      <w:pPr>
        <w:pStyle w:val="Doc-text2"/>
      </w:pPr>
      <w:r w:rsidRPr="00CE3314">
        <w:t>Proposal3: For DL positioning in IDLE/INACTIVE, the followings are not supported:</w:t>
      </w:r>
    </w:p>
    <w:p w14:paraId="603F6C9E" w14:textId="77777777" w:rsidR="008A099D" w:rsidRPr="00CE3314" w:rsidRDefault="008A099D" w:rsidP="008A099D">
      <w:pPr>
        <w:pStyle w:val="Doc-text2"/>
      </w:pPr>
      <w:r w:rsidRPr="00CE3314">
        <w:t></w:t>
      </w:r>
      <w:r w:rsidRPr="00CE3314">
        <w:tab/>
        <w:t>RequestCapabilities/ProvideCapbilities for PRS cannot be sent in RRC_IDLE/INACTIVE (0/14, 3/13, 0/14, 2/14)</w:t>
      </w:r>
    </w:p>
    <w:p w14:paraId="7C36CE06" w14:textId="77777777" w:rsidR="008A099D" w:rsidRPr="00CE3314" w:rsidRDefault="008A099D" w:rsidP="008A099D">
      <w:pPr>
        <w:pStyle w:val="Doc-text2"/>
      </w:pPr>
      <w:r w:rsidRPr="00CE3314">
        <w:t></w:t>
      </w:r>
      <w:r w:rsidRPr="00CE3314">
        <w:tab/>
        <w:t>RequestAssistanceData for DL-PRS cannot be sent for UE in RRC_IDLE/INACTIVE. (0/14, 3/14)</w:t>
      </w:r>
    </w:p>
    <w:p w14:paraId="5D8ABA35" w14:textId="77777777" w:rsidR="008A099D" w:rsidRPr="00CE3314" w:rsidRDefault="008A099D" w:rsidP="008A099D">
      <w:pPr>
        <w:pStyle w:val="Doc-text2"/>
      </w:pPr>
      <w:r w:rsidRPr="00CE3314">
        <w:t></w:t>
      </w:r>
      <w:r w:rsidRPr="00CE3314">
        <w:tab/>
        <w:t>DL-PRS configuration delivery to the UE in RRC_IDLE/INACTIVE is not supported. (0/14, 2/11)</w:t>
      </w:r>
    </w:p>
    <w:p w14:paraId="2E16712D" w14:textId="77777777" w:rsidR="008A099D" w:rsidRPr="00CE3314" w:rsidRDefault="008A099D" w:rsidP="008A099D">
      <w:pPr>
        <w:pStyle w:val="Doc-text2"/>
      </w:pPr>
      <w:r w:rsidRPr="00CE3314">
        <w:t></w:t>
      </w:r>
      <w:r w:rsidRPr="00CE3314">
        <w:tab/>
        <w:t>The report of PRS measurement performed in RRC_IDLE/INACTIVE is not supported when the UE is in IDLE. (0/13).</w:t>
      </w:r>
    </w:p>
    <w:p w14:paraId="2E0090BC" w14:textId="77777777" w:rsidR="008A099D" w:rsidRPr="00CE3314" w:rsidRDefault="008A099D" w:rsidP="008A099D">
      <w:pPr>
        <w:pStyle w:val="Doc-text2"/>
      </w:pPr>
      <w:r w:rsidRPr="00CE3314">
        <w:t></w:t>
      </w:r>
      <w:r w:rsidRPr="00CE3314">
        <w:tab/>
        <w:t>Transfer of RequestLocationInformation when the UE is in RRC_IDLE/INACTIVE is not supported (0/14, 2/11)</w:t>
      </w:r>
    </w:p>
    <w:p w14:paraId="66BD376A" w14:textId="77777777" w:rsidR="008A099D" w:rsidRPr="00CE3314" w:rsidRDefault="008A099D" w:rsidP="008A099D">
      <w:pPr>
        <w:pStyle w:val="Doc-text2"/>
      </w:pPr>
    </w:p>
    <w:p w14:paraId="0403C36A" w14:textId="77777777" w:rsidR="008A099D" w:rsidRPr="00CE3314" w:rsidRDefault="008A099D" w:rsidP="008A099D">
      <w:pPr>
        <w:pStyle w:val="Doc-text2"/>
      </w:pPr>
      <w:r w:rsidRPr="00CE3314">
        <w:t>Proposal4: For DL positioning in IDLE/INACTIVE, the followings are already supported for the current spec and can be reused:</w:t>
      </w:r>
    </w:p>
    <w:p w14:paraId="1F6C6E2F" w14:textId="77777777" w:rsidR="008A099D" w:rsidRPr="00CE3314" w:rsidRDefault="008A099D" w:rsidP="008A099D">
      <w:pPr>
        <w:pStyle w:val="Doc-text2"/>
      </w:pPr>
      <w:r w:rsidRPr="00CE3314">
        <w:lastRenderedPageBreak/>
        <w:t></w:t>
      </w:r>
      <w:r w:rsidRPr="00CE3314">
        <w:tab/>
        <w:t>Current stage3 spec has already supported assistance data delivery for DL positioning during RRC_CONNECTED and on-demand SI request in RRC_IDLE/ INACITVE for IDLE/INACTIVE positioning. (14/14)</w:t>
      </w:r>
    </w:p>
    <w:p w14:paraId="1DCBCF27" w14:textId="77777777" w:rsidR="008A099D" w:rsidRPr="00CE3314" w:rsidRDefault="008A099D" w:rsidP="008A099D">
      <w:pPr>
        <w:pStyle w:val="Doc-text2"/>
      </w:pPr>
      <w:r w:rsidRPr="00CE3314">
        <w:t></w:t>
      </w:r>
      <w:r w:rsidRPr="00CE3314">
        <w:tab/>
        <w:t>Current stage3 spec already supports the transfer of RequestLocationInformation in RRC_CONNECTED for PRS measurement in IDLE/INACTIVE. (14/14)</w:t>
      </w:r>
    </w:p>
    <w:p w14:paraId="2ED6C8FC" w14:textId="77777777" w:rsidR="008A099D" w:rsidRPr="00CE3314" w:rsidRDefault="008A099D" w:rsidP="008A099D">
      <w:pPr>
        <w:pStyle w:val="Doc-text2"/>
      </w:pPr>
    </w:p>
    <w:p w14:paraId="00E93FC5" w14:textId="77777777" w:rsidR="008A099D" w:rsidRPr="00CE3314" w:rsidRDefault="008A099D" w:rsidP="008A099D">
      <w:pPr>
        <w:pStyle w:val="Doc-text2"/>
      </w:pPr>
      <w:r w:rsidRPr="00CE3314">
        <w:t>Proposal5: Support RAT-Independent positioning in RRC_IDLE/INACTIVE. FFS the procedures that can be supported. (13/14)</w:t>
      </w:r>
    </w:p>
    <w:p w14:paraId="0F402257" w14:textId="77777777" w:rsidR="008A099D" w:rsidRPr="00CE3314" w:rsidRDefault="008A099D" w:rsidP="008A099D">
      <w:pPr>
        <w:pStyle w:val="Doc-text2"/>
      </w:pPr>
    </w:p>
    <w:p w14:paraId="2A7218CF" w14:textId="77777777" w:rsidR="008A099D" w:rsidRPr="00CE3314" w:rsidRDefault="008A099D" w:rsidP="008A099D">
      <w:pPr>
        <w:pStyle w:val="Doc-text2"/>
      </w:pPr>
      <w:r w:rsidRPr="00CE3314">
        <w:t xml:space="preserve">Proposal6: RAN2 confirm on the following  </w:t>
      </w:r>
    </w:p>
    <w:p w14:paraId="762E7AD3" w14:textId="77777777" w:rsidR="008A099D" w:rsidRPr="00CE3314" w:rsidRDefault="008A099D" w:rsidP="008A099D">
      <w:pPr>
        <w:pStyle w:val="Doc-text2"/>
      </w:pPr>
      <w:r w:rsidRPr="00CE3314">
        <w:t></w:t>
      </w:r>
      <w:r w:rsidRPr="00CE3314">
        <w:tab/>
        <w:t>The current LPP spec can already support sending RRM measurement performed IDLE/INACTIVE in RRC_CONNECTED; (16/16)</w:t>
      </w:r>
    </w:p>
    <w:p w14:paraId="702AECFE" w14:textId="77777777" w:rsidR="008A099D" w:rsidRPr="00CE3314" w:rsidRDefault="008A099D" w:rsidP="008A099D">
      <w:pPr>
        <w:pStyle w:val="Doc-text2"/>
      </w:pPr>
      <w:r w:rsidRPr="00CE3314">
        <w:t></w:t>
      </w:r>
      <w:r w:rsidRPr="00CE3314">
        <w:tab/>
        <w:t>The current RRC spec can already support sending RRM measurement performed in IDLE/INACTIVE in CONNECTED (14/16)</w:t>
      </w:r>
    </w:p>
    <w:p w14:paraId="39D2C9EE" w14:textId="77777777" w:rsidR="008A099D" w:rsidRPr="00CE3314" w:rsidRDefault="008A099D" w:rsidP="008A099D">
      <w:pPr>
        <w:pStyle w:val="Doc-text2"/>
      </w:pPr>
    </w:p>
    <w:p w14:paraId="66997A76" w14:textId="77777777" w:rsidR="008A099D" w:rsidRPr="00CE3314" w:rsidRDefault="008A099D" w:rsidP="008A099D">
      <w:pPr>
        <w:pStyle w:val="Doc-text2"/>
      </w:pPr>
    </w:p>
    <w:p w14:paraId="28FBFA41" w14:textId="77777777" w:rsidR="008A099D" w:rsidRPr="00CE3314" w:rsidRDefault="008A099D" w:rsidP="008A099D">
      <w:pPr>
        <w:pStyle w:val="Doc-text2"/>
      </w:pPr>
      <w:r w:rsidRPr="00CE3314">
        <w:t>For further discussion during online</w:t>
      </w:r>
    </w:p>
    <w:p w14:paraId="65BC4CFA" w14:textId="77777777" w:rsidR="008A099D" w:rsidRPr="00CE3314" w:rsidRDefault="008A099D" w:rsidP="008A099D">
      <w:pPr>
        <w:pStyle w:val="Doc-text2"/>
      </w:pPr>
    </w:p>
    <w:p w14:paraId="03E209F6" w14:textId="77777777" w:rsidR="008A099D" w:rsidRPr="00CE3314" w:rsidRDefault="008A099D" w:rsidP="008A099D">
      <w:pPr>
        <w:pStyle w:val="Doc-text2"/>
      </w:pPr>
      <w:r w:rsidRPr="00CE3314">
        <w:t>Proposal7: Reporting of RRM measurement performed in RRC_INACTIVE in LPP should be supported by the UE in RRC_INACTIVE. (9/14)</w:t>
      </w:r>
    </w:p>
    <w:p w14:paraId="11A4CE81" w14:textId="77777777" w:rsidR="008A099D" w:rsidRPr="00CE3314" w:rsidRDefault="008A099D" w:rsidP="008A099D">
      <w:pPr>
        <w:pStyle w:val="Doc-text2"/>
      </w:pPr>
      <w:r w:rsidRPr="00CE3314">
        <w:t>Proposal8: RAN2 should discuss whether UE can report the RRM measurement performed in RRC_INACTIVE to the network in RRC message for UL E-CID. UL E-CID procedure has already been supported by NRPPa for the UE in RRC_INACTIVE. (7/14)</w:t>
      </w:r>
    </w:p>
    <w:p w14:paraId="7A92DDD0" w14:textId="77777777" w:rsidR="008A099D" w:rsidRPr="00CE3314" w:rsidRDefault="008A099D" w:rsidP="008A099D">
      <w:pPr>
        <w:pStyle w:val="Doc-text2"/>
      </w:pPr>
      <w:r w:rsidRPr="00CE3314">
        <w:t>Proposal9: If SRS transmission is supported in RRC_INACTIVE, RAN2 to discuss on the following:</w:t>
      </w:r>
    </w:p>
    <w:p w14:paraId="6F54622E" w14:textId="77777777" w:rsidR="008A099D" w:rsidRPr="00CE3314" w:rsidRDefault="008A099D" w:rsidP="008A099D">
      <w:pPr>
        <w:pStyle w:val="Doc-text2"/>
      </w:pPr>
      <w:r w:rsidRPr="00CE3314">
        <w:t></w:t>
      </w:r>
      <w:r w:rsidRPr="00CE3314">
        <w:tab/>
        <w:t>Reporting of SRS capability for UE in INACTIVE is not supported. (4/11)</w:t>
      </w:r>
    </w:p>
    <w:p w14:paraId="13477507" w14:textId="77777777" w:rsidR="008A099D" w:rsidRPr="00CE3314" w:rsidRDefault="008A099D" w:rsidP="008A099D">
      <w:pPr>
        <w:pStyle w:val="Doc-text2"/>
      </w:pPr>
      <w:r w:rsidRPr="00CE3314">
        <w:t></w:t>
      </w:r>
      <w:r w:rsidRPr="00CE3314">
        <w:tab/>
        <w:t>Delivery of SRS configuration for UE SRS transmission in INACTIVE when the UE is in CONNECTED. (9/13)</w:t>
      </w:r>
    </w:p>
    <w:p w14:paraId="376139D4" w14:textId="77777777" w:rsidR="008A099D" w:rsidRPr="00CE3314" w:rsidRDefault="008A099D" w:rsidP="008A099D">
      <w:pPr>
        <w:pStyle w:val="Doc-text2"/>
      </w:pPr>
      <w:r w:rsidRPr="00CE3314">
        <w:t></w:t>
      </w:r>
      <w:r w:rsidRPr="00CE3314">
        <w:tab/>
        <w:t>Delivery of SRS configuration for UE SRS transmission when the UE is in INACTIVE is not supported. (4/12)</w:t>
      </w:r>
    </w:p>
    <w:p w14:paraId="27F43AE8" w14:textId="77777777" w:rsidR="008A099D" w:rsidRPr="00CE3314" w:rsidRDefault="008A099D" w:rsidP="008A099D">
      <w:pPr>
        <w:pStyle w:val="Doc-text2"/>
      </w:pPr>
      <w:r w:rsidRPr="00CE3314">
        <w:t></w:t>
      </w:r>
      <w:r w:rsidRPr="00CE3314">
        <w:tab/>
        <w:t>The current stage3 spec already supports the NRPPa message for uplink positioning for UE in RRC_INACTIVE. (6/12)</w:t>
      </w:r>
    </w:p>
    <w:p w14:paraId="5F84954B" w14:textId="77777777" w:rsidR="008A099D" w:rsidRPr="00CE3314" w:rsidRDefault="008A099D" w:rsidP="008A099D">
      <w:pPr>
        <w:pStyle w:val="Doc-text2"/>
      </w:pPr>
    </w:p>
    <w:p w14:paraId="7C60553B" w14:textId="77777777" w:rsidR="008A099D" w:rsidRPr="00CE3314" w:rsidRDefault="008A099D" w:rsidP="008A099D">
      <w:pPr>
        <w:pStyle w:val="Doc-text2"/>
      </w:pPr>
      <w:r w:rsidRPr="00CE3314">
        <w:t>Should be further studied during the WI phase</w:t>
      </w:r>
    </w:p>
    <w:p w14:paraId="16B2A35C" w14:textId="77777777" w:rsidR="008A099D" w:rsidRPr="00CE3314" w:rsidRDefault="008A099D" w:rsidP="008A099D">
      <w:pPr>
        <w:pStyle w:val="Doc-text2"/>
      </w:pPr>
    </w:p>
    <w:p w14:paraId="5E31BBB0" w14:textId="77777777" w:rsidR="008A099D" w:rsidRPr="00CE3314" w:rsidRDefault="008A099D" w:rsidP="008A099D">
      <w:pPr>
        <w:pStyle w:val="Doc-text2"/>
      </w:pPr>
      <w:r w:rsidRPr="00CE3314">
        <w:t>Proposal10: RAN2 confirm that the following should be further studied during the WI phase:</w:t>
      </w:r>
    </w:p>
    <w:p w14:paraId="34FA42C7" w14:textId="77777777" w:rsidR="008A099D" w:rsidRPr="00CE3314" w:rsidRDefault="008A099D" w:rsidP="008A099D">
      <w:pPr>
        <w:pStyle w:val="Doc-text2"/>
      </w:pPr>
      <w:r w:rsidRPr="00CE3314">
        <w:t></w:t>
      </w:r>
      <w:r w:rsidRPr="00CE3314">
        <w:tab/>
        <w:t>SDT can provide general transport for uplink LCS message. What LCS message can be supported can be further discussed during the WI phase</w:t>
      </w:r>
    </w:p>
    <w:p w14:paraId="7FE09F16" w14:textId="77777777" w:rsidR="008A099D" w:rsidRPr="00CE3314" w:rsidRDefault="008A099D" w:rsidP="008A099D">
      <w:pPr>
        <w:pStyle w:val="Doc-text2"/>
      </w:pPr>
      <w:r w:rsidRPr="00CE3314">
        <w:t></w:t>
      </w:r>
      <w:r w:rsidRPr="00CE3314">
        <w:tab/>
        <w:t xml:space="preserve">Whether to support the solicited and un-solicited DL LCS message in RRC_INACTIVE. </w:t>
      </w:r>
    </w:p>
    <w:p w14:paraId="6744042E" w14:textId="77777777" w:rsidR="008A099D" w:rsidRPr="00CE3314" w:rsidRDefault="008A099D" w:rsidP="008A099D">
      <w:pPr>
        <w:pStyle w:val="Doc-text2"/>
      </w:pPr>
      <w:r w:rsidRPr="00CE3314">
        <w:t></w:t>
      </w:r>
      <w:r w:rsidRPr="00CE3314">
        <w:tab/>
        <w:t>The general support of transport for UL/DL NAS message for positioning in RRC_INACTIVE</w:t>
      </w:r>
    </w:p>
    <w:p w14:paraId="376135D9" w14:textId="77777777" w:rsidR="008A099D" w:rsidRPr="00CE3314" w:rsidRDefault="008A099D" w:rsidP="008A099D">
      <w:pPr>
        <w:pStyle w:val="Doc-text2"/>
      </w:pPr>
    </w:p>
    <w:p w14:paraId="275B9735" w14:textId="77777777" w:rsidR="008A099D" w:rsidRPr="00CE3314" w:rsidRDefault="008A099D" w:rsidP="008A099D">
      <w:pPr>
        <w:pStyle w:val="Doc-text2"/>
      </w:pPr>
      <w:r w:rsidRPr="00CE3314">
        <w:t>RAN3-related aspects</w:t>
      </w:r>
    </w:p>
    <w:p w14:paraId="7FC489C4" w14:textId="77777777" w:rsidR="008A099D" w:rsidRPr="00CE3314" w:rsidRDefault="008A099D" w:rsidP="008A099D">
      <w:pPr>
        <w:pStyle w:val="Doc-text2"/>
      </w:pPr>
      <w:r w:rsidRPr="00CE3314">
        <w:t>Proposal11: Transport of UE-associated NRPPa message in RRC_INACTIVE for RRC_INACTIVE positioning has already been supported. This should be further verified by RAN3.  (8/14)</w:t>
      </w:r>
    </w:p>
    <w:p w14:paraId="31E62947" w14:textId="77777777" w:rsidR="008A099D" w:rsidRPr="00CE3314" w:rsidRDefault="008A099D" w:rsidP="008A099D">
      <w:pPr>
        <w:pStyle w:val="Doc-text2"/>
      </w:pPr>
      <w:r w:rsidRPr="00CE3314">
        <w:t>Proposal12: RAN2 doesn’t need to discuss the transport of non-UE-associated NRPPa message in IDLE/INACTIVE for IDLE/INACTIVE positioning (14/14)</w:t>
      </w:r>
    </w:p>
    <w:p w14:paraId="65CA530C" w14:textId="77777777" w:rsidR="008A099D" w:rsidRPr="00CE3314" w:rsidRDefault="008A099D" w:rsidP="008A099D">
      <w:pPr>
        <w:pStyle w:val="Doc-text2"/>
      </w:pPr>
    </w:p>
    <w:p w14:paraId="1DE0CD6D" w14:textId="77777777" w:rsidR="008A099D" w:rsidRPr="00CE3314" w:rsidRDefault="008A099D" w:rsidP="008A099D">
      <w:pPr>
        <w:pStyle w:val="Doc-text2"/>
      </w:pPr>
      <w:r w:rsidRPr="00CE3314">
        <w:t>Discussion:</w:t>
      </w:r>
    </w:p>
    <w:p w14:paraId="54358ECF" w14:textId="77777777" w:rsidR="008A099D" w:rsidRPr="00CE3314" w:rsidRDefault="008A099D" w:rsidP="008A099D">
      <w:pPr>
        <w:pStyle w:val="Doc-text2"/>
      </w:pPr>
      <w:r w:rsidRPr="00CE3314">
        <w:t>P1-P6:</w:t>
      </w:r>
    </w:p>
    <w:p w14:paraId="25B48E97" w14:textId="77777777" w:rsidR="008A099D" w:rsidRPr="00CE3314" w:rsidRDefault="008A099D" w:rsidP="008A099D">
      <w:pPr>
        <w:pStyle w:val="Doc-text2"/>
      </w:pPr>
      <w:r w:rsidRPr="00CE3314">
        <w:t>Ericsson think the involvement of SDT (P2) is a concern, because the messages are large.  They are also concerned about battery impact and security protection of the transmission.  So they think that the use of SDT should be a “study” objective.</w:t>
      </w:r>
    </w:p>
    <w:p w14:paraId="1ACF0635" w14:textId="77777777" w:rsidR="008A099D" w:rsidRPr="00CE3314" w:rsidRDefault="008A099D" w:rsidP="008A099D">
      <w:pPr>
        <w:pStyle w:val="Doc-text2"/>
      </w:pPr>
      <w:r w:rsidRPr="00CE3314">
        <w:t>Qualcomm are OK with the easy proposals, except that they think P3 is not needed as it says what is not supported.</w:t>
      </w:r>
    </w:p>
    <w:p w14:paraId="132DE072" w14:textId="77777777" w:rsidR="008A099D" w:rsidRPr="00CE3314" w:rsidRDefault="008A099D" w:rsidP="008A099D">
      <w:pPr>
        <w:pStyle w:val="Doc-text2"/>
      </w:pPr>
      <w:r w:rsidRPr="00CE3314">
        <w:t>ZTE have concerns about 1a and 1b, and would prefer to down-prioritise support of UL methods in RRC_INACTIVE.  They understand that RAN1 do not necessarily recommend that RAN2 support all positioning methods in RRC_INACTIVE, but intended to leave the door open for RAN2 to determine which methods should be supported.</w:t>
      </w:r>
    </w:p>
    <w:p w14:paraId="620829F0" w14:textId="77777777" w:rsidR="008A099D" w:rsidRPr="00CE3314" w:rsidRDefault="008A099D" w:rsidP="008A099D">
      <w:pPr>
        <w:pStyle w:val="Doc-text2"/>
      </w:pPr>
      <w:r w:rsidRPr="00CE3314">
        <w:t>InterDigital are OK with P2 and think it should be recommended for normative work for the DL positioning; they do not see that the positioning session can do further study, and think Ericsson’s concerns relate to the general SDT framework rather than the positioning aspects.  They think we could proceed with the TP as it is.</w:t>
      </w:r>
    </w:p>
    <w:p w14:paraId="6E3DC2B0" w14:textId="77777777" w:rsidR="008A099D" w:rsidRPr="00CE3314" w:rsidRDefault="008A099D" w:rsidP="008A099D">
      <w:pPr>
        <w:pStyle w:val="Doc-text2"/>
      </w:pPr>
      <w:r w:rsidRPr="00CE3314">
        <w:lastRenderedPageBreak/>
        <w:t>Intel also support P1a/P1b/P2, and regarding the Ericsson concerns on SDT they understand that there is not a size limitation in current discussion and data transmitted via SDT will be security-protected.  They also agree with Qualcomm that P3 is not needed.</w:t>
      </w:r>
    </w:p>
    <w:p w14:paraId="5262C65C" w14:textId="77777777" w:rsidR="008A099D" w:rsidRPr="00CE3314" w:rsidRDefault="008A099D" w:rsidP="008A099D">
      <w:pPr>
        <w:pStyle w:val="Doc-text2"/>
      </w:pPr>
      <w:r w:rsidRPr="00CE3314">
        <w:t>Huawei indicate that P7-P8 should not have been in the “easy agreements” section.  They also indicate that P3 is not in the TP.</w:t>
      </w:r>
    </w:p>
    <w:p w14:paraId="32608AF8" w14:textId="77777777" w:rsidR="008A099D" w:rsidRPr="00CE3314" w:rsidRDefault="008A099D" w:rsidP="008A099D">
      <w:pPr>
        <w:pStyle w:val="Doc-text2"/>
      </w:pPr>
      <w:r w:rsidRPr="00CE3314">
        <w:t>Samsung think the SDT mechanism is a potential candidate solution that can be further investigated in the WI phase, but they understand that support for CP transmission with SDT needs to be confirmed by RAN plenary.  So they have some concern about the methods progressing in parallel.</w:t>
      </w:r>
    </w:p>
    <w:p w14:paraId="3CC013E0" w14:textId="77777777" w:rsidR="008A099D" w:rsidRPr="00CE3314" w:rsidRDefault="008A099D" w:rsidP="008A099D">
      <w:pPr>
        <w:pStyle w:val="Doc-text2"/>
      </w:pPr>
      <w:r w:rsidRPr="00CE3314">
        <w:t>Ericsson agree with ZTE that down-prioritisation is needed.  They see DL positioning as less problematic than UL and are not sure how UL-SRS in RRC_INACTIVE will work.</w:t>
      </w:r>
    </w:p>
    <w:p w14:paraId="2FC752AA" w14:textId="77777777" w:rsidR="008A099D" w:rsidRPr="00CE3314" w:rsidRDefault="008A099D" w:rsidP="008A099D">
      <w:pPr>
        <w:pStyle w:val="Doc-text2"/>
      </w:pPr>
      <w:r w:rsidRPr="00CE3314">
        <w:t>Nokia are in principle OK with all the easy agreements (they agree we don’t need P3).  They also think the TP should not indicate the things that are already supported.  They think some wording adjustments are needed.</w:t>
      </w:r>
    </w:p>
    <w:p w14:paraId="0CBB18E1" w14:textId="77777777" w:rsidR="008A099D" w:rsidRPr="00CE3314" w:rsidRDefault="008A099D" w:rsidP="008A099D">
      <w:pPr>
        <w:pStyle w:val="Doc-text2"/>
      </w:pPr>
      <w:r w:rsidRPr="00CE3314">
        <w:t>Chair suggests that SDT could be recommended as a “study” objective, and wonders if companies would be OK with that.  Qualcomm think this would be OK if this is the only way to move forward.</w:t>
      </w:r>
    </w:p>
    <w:p w14:paraId="00B63068" w14:textId="77777777" w:rsidR="008A099D" w:rsidRPr="00CE3314" w:rsidRDefault="008A099D" w:rsidP="008A099D">
      <w:pPr>
        <w:pStyle w:val="Doc-text2"/>
      </w:pPr>
      <w:r w:rsidRPr="00CE3314">
        <w:t>Qualcomm point out that RAN1 agreed to consider UL positioning for RRC_INACTIVE, and in the TP it is clear that the related support is only specified if UL is agreed in RAN1.  So they see no need to prioritise.  They also think the signalling has been proposed and we can conclude there is no showstopper in supporting the procedures.</w:t>
      </w:r>
    </w:p>
    <w:p w14:paraId="686BAFE4" w14:textId="77777777" w:rsidR="008A099D" w:rsidRPr="00CE3314" w:rsidRDefault="008A099D" w:rsidP="008A099D">
      <w:pPr>
        <w:pStyle w:val="Doc-text2"/>
      </w:pPr>
      <w:r w:rsidRPr="00CE3314">
        <w:t>ZTE think it is going to be hard to solve the issues to support all positioning methods and idle as well as inactive.  For P2, they would be OK with the use of SDT.</w:t>
      </w:r>
    </w:p>
    <w:p w14:paraId="06479AD2" w14:textId="77777777" w:rsidR="008A099D" w:rsidRPr="00CE3314" w:rsidRDefault="008A099D" w:rsidP="008A099D">
      <w:pPr>
        <w:pStyle w:val="Doc-text2"/>
      </w:pPr>
      <w:r w:rsidRPr="00CE3314">
        <w:t>Ericsson think SDT should be an example.</w:t>
      </w:r>
    </w:p>
    <w:p w14:paraId="040B12D4" w14:textId="77777777" w:rsidR="008A099D" w:rsidRPr="00CE3314" w:rsidRDefault="008A099D" w:rsidP="008A099D">
      <w:pPr>
        <w:pStyle w:val="Doc-text2"/>
      </w:pPr>
    </w:p>
    <w:p w14:paraId="37DE0CC2" w14:textId="77777777" w:rsidR="008A099D" w:rsidRPr="00CE3314" w:rsidRDefault="008A099D" w:rsidP="008A099D">
      <w:pPr>
        <w:pStyle w:val="Doc-text2"/>
      </w:pPr>
    </w:p>
    <w:p w14:paraId="5C9C3BBA"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Agreements:</w:t>
      </w:r>
    </w:p>
    <w:p w14:paraId="70AC32D2"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Proposal 1a: RAN2 confirms on the following recommendation of TSG RAN (17/17)</w:t>
      </w:r>
    </w:p>
    <w:p w14:paraId="1926A3D8"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w:t>
      </w:r>
      <w:r w:rsidRPr="00CE3314">
        <w:tab/>
        <w:t>Positioning in RRC_INACTIVE</w:t>
      </w:r>
    </w:p>
    <w:p w14:paraId="7A684B30"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w:t>
      </w:r>
      <w:r w:rsidRPr="00CE3314">
        <w:tab/>
        <w:t xml:space="preserve">DL, UL and DL+UL positioning methods </w:t>
      </w:r>
    </w:p>
    <w:p w14:paraId="0E1979B6"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w:t>
      </w:r>
      <w:r w:rsidRPr="00CE3314">
        <w:tab/>
        <w:t>UE-based and UE-assisted positioning solutions</w:t>
      </w:r>
    </w:p>
    <w:p w14:paraId="025EE59B"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w:t>
      </w:r>
      <w:r w:rsidRPr="00CE3314">
        <w:tab/>
        <w:t>Support of UE positioning measurements for UEs in RRC_INACTIVE state</w:t>
      </w:r>
    </w:p>
    <w:p w14:paraId="0D9B1E6A"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w:t>
      </w:r>
      <w:r w:rsidRPr="00CE3314">
        <w:tab/>
        <w:t>Options that can be considered include DL-PRS or DL-PRS and SSB</w:t>
      </w:r>
    </w:p>
    <w:p w14:paraId="12EA7758"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w:t>
      </w:r>
      <w:r w:rsidRPr="00CE3314">
        <w:tab/>
        <w:t>Support of gNB positioning measurements for UEs in RRC_INACTIVE state</w:t>
      </w:r>
    </w:p>
    <w:p w14:paraId="47F1233D"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p>
    <w:p w14:paraId="08E1C4D0"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Proposal 1b: RAN2 confirms on the following (17/17)</w:t>
      </w:r>
    </w:p>
    <w:p w14:paraId="58481762"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w:t>
      </w:r>
      <w:r w:rsidRPr="00CE3314">
        <w:tab/>
        <w:t>Positioning in RRC_IDLE</w:t>
      </w:r>
    </w:p>
    <w:p w14:paraId="60B5F0CD"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w:t>
      </w:r>
      <w:r w:rsidRPr="00CE3314">
        <w:tab/>
        <w:t>It is feasible for a UE to perform DL positioning measurement in RRC_IDLE state</w:t>
      </w:r>
    </w:p>
    <w:p w14:paraId="3EE3DF62"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w:t>
      </w:r>
      <w:r w:rsidRPr="00CE3314">
        <w:tab/>
        <w:t>It is up to RAN2 to decide whether to support the enhancements of NR positioning reporting of DL positioning measurements and/or positioning estimates for RRC_IDLE UEs.</w:t>
      </w:r>
    </w:p>
    <w:p w14:paraId="46FD968E"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p>
    <w:p w14:paraId="0985AB44"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Proposal2: RAN2 recommends the following for normative work for DL positioning</w:t>
      </w:r>
    </w:p>
    <w:p w14:paraId="680815D5"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w:t>
      </w:r>
      <w:r w:rsidRPr="00CE3314">
        <w:tab/>
        <w:t>The report of PRS measurement performed in RRC_IDLE/INACTIVE when the UE is in RRC_INACTIVE is supported (10/12)</w:t>
      </w:r>
    </w:p>
    <w:p w14:paraId="193A8D2F"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w:t>
      </w:r>
      <w:r w:rsidRPr="00CE3314">
        <w:tab/>
        <w:t>PRS measurement report and/or location estimate are sent from the UE to the gNB in RRC_INACTIVE.  RAN2 generally agree to do this by enhancing small data transmission in RRC_INACTIVE (details of the use of SDT to be studied in the WI phase) (15/16)</w:t>
      </w:r>
    </w:p>
    <w:p w14:paraId="764700C3"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p>
    <w:p w14:paraId="1CF53DFD"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Proposal4: For DL positioning in IDLE/INACTIVE, the followings are already supported for the current spec and can be reused:</w:t>
      </w:r>
    </w:p>
    <w:p w14:paraId="0757E436"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w:t>
      </w:r>
      <w:r w:rsidRPr="00CE3314">
        <w:tab/>
        <w:t>Current stage3 spec has already supported assistance data delivery for DL positioning during RRC_CONNECTED and on-demand SI request in RRC_IDLE/ INACITVE for IDLE/INACTIVE positioning. (14/14)</w:t>
      </w:r>
    </w:p>
    <w:p w14:paraId="51DAA22A"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w:t>
      </w:r>
      <w:r w:rsidRPr="00CE3314">
        <w:tab/>
        <w:t>Current stage3 spec already supports the transfer of RequestLocationInformation in RRC_CONNECTED for PRS measurement in IDLE/INACTIVE. (14/14)</w:t>
      </w:r>
    </w:p>
    <w:p w14:paraId="4B8C0816"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p>
    <w:p w14:paraId="561F243C"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Proposal5: Support RAT-Independent positioning in RRC_IDLE/INACTIVE. FFS the procedures that can be supported. (13/14)</w:t>
      </w:r>
    </w:p>
    <w:p w14:paraId="03BDEF63" w14:textId="77777777" w:rsidR="008A099D" w:rsidRPr="00CE3314" w:rsidRDefault="008A099D" w:rsidP="008A099D">
      <w:pPr>
        <w:pStyle w:val="Doc-text2"/>
      </w:pPr>
    </w:p>
    <w:p w14:paraId="2895576C" w14:textId="77777777" w:rsidR="008A099D" w:rsidRPr="00CE3314" w:rsidRDefault="008A099D" w:rsidP="008A099D">
      <w:pPr>
        <w:pStyle w:val="Doc-text2"/>
      </w:pPr>
    </w:p>
    <w:p w14:paraId="04479564" w14:textId="1AA94065" w:rsidR="008A099D" w:rsidRPr="00CE3314" w:rsidRDefault="0083230C" w:rsidP="008A099D">
      <w:pPr>
        <w:pStyle w:val="Doc-title"/>
      </w:pPr>
      <w:hyperlink r:id="rId2909" w:history="1">
        <w:r>
          <w:rPr>
            <w:rStyle w:val="Hyperlink"/>
          </w:rPr>
          <w:t>R2-2102431</w:t>
        </w:r>
      </w:hyperlink>
      <w:r w:rsidR="008A099D" w:rsidRPr="00CE3314">
        <w:tab/>
        <w:t>Text proposal for IDLE and INACTIVE positioning-Ph2</w:t>
      </w:r>
      <w:r w:rsidR="008A099D" w:rsidRPr="00CE3314">
        <w:tab/>
        <w:t>Huawei, HiSilicon</w:t>
      </w:r>
      <w:r w:rsidR="008A099D" w:rsidRPr="00CE3314">
        <w:tab/>
        <w:t>discussion</w:t>
      </w:r>
      <w:r w:rsidR="008A099D" w:rsidRPr="00CE3314">
        <w:tab/>
        <w:t>Rel-17</w:t>
      </w:r>
      <w:r w:rsidR="008A099D" w:rsidRPr="00CE3314">
        <w:tab/>
        <w:t>FS_NR_pos_enh</w:t>
      </w:r>
    </w:p>
    <w:p w14:paraId="493AD7EC" w14:textId="77777777" w:rsidR="008A099D" w:rsidRPr="00CE3314" w:rsidRDefault="008A099D" w:rsidP="000B407F">
      <w:pPr>
        <w:pStyle w:val="Doc-text2"/>
        <w:numPr>
          <w:ilvl w:val="0"/>
          <w:numId w:val="68"/>
        </w:numPr>
      </w:pPr>
      <w:r w:rsidRPr="00CE3314">
        <w:lastRenderedPageBreak/>
        <w:t>Noted</w:t>
      </w:r>
    </w:p>
    <w:p w14:paraId="717A5438" w14:textId="77777777" w:rsidR="008A099D" w:rsidRPr="00CE3314" w:rsidRDefault="008A099D" w:rsidP="008A099D">
      <w:pPr>
        <w:pStyle w:val="Doc-text2"/>
      </w:pPr>
    </w:p>
    <w:p w14:paraId="7CFDE03A" w14:textId="53212B7C" w:rsidR="008A099D" w:rsidRPr="00CE3314" w:rsidRDefault="0083230C" w:rsidP="008A099D">
      <w:pPr>
        <w:pStyle w:val="Doc-title"/>
      </w:pPr>
      <w:hyperlink r:id="rId2910" w:history="1">
        <w:r>
          <w:rPr>
            <w:rStyle w:val="Hyperlink"/>
          </w:rPr>
          <w:t>R2-2102100</w:t>
        </w:r>
      </w:hyperlink>
      <w:r w:rsidR="008A099D" w:rsidRPr="00CE3314">
        <w:tab/>
        <w:t>Text proposal for IDLE and INACTIVE positioning</w:t>
      </w:r>
      <w:r w:rsidR="008A099D" w:rsidRPr="00CE3314">
        <w:tab/>
        <w:t>Huawei, HiSilicon</w:t>
      </w:r>
      <w:r w:rsidR="008A099D" w:rsidRPr="00CE3314">
        <w:tab/>
        <w:t>discussion</w:t>
      </w:r>
      <w:r w:rsidR="008A099D" w:rsidRPr="00CE3314">
        <w:tab/>
        <w:t>Rel-17</w:t>
      </w:r>
      <w:r w:rsidR="008A099D" w:rsidRPr="00CE3314">
        <w:tab/>
        <w:t>FS_NR_pos_enh</w:t>
      </w:r>
    </w:p>
    <w:p w14:paraId="329002E3" w14:textId="77777777" w:rsidR="008A099D" w:rsidRPr="00CE3314" w:rsidRDefault="008A099D" w:rsidP="008A099D">
      <w:pPr>
        <w:pStyle w:val="Doc-text2"/>
      </w:pPr>
      <w:r w:rsidRPr="00CE3314">
        <w:t>Huawei clarify this comprises material that has been drafted previously together with the easy agreements from the summary.</w:t>
      </w:r>
    </w:p>
    <w:p w14:paraId="59CB9501" w14:textId="77777777" w:rsidR="008A099D" w:rsidRPr="00CE3314" w:rsidRDefault="008A099D" w:rsidP="008A099D">
      <w:pPr>
        <w:pStyle w:val="Doc-text2"/>
      </w:pPr>
      <w:r w:rsidRPr="00CE3314">
        <w:t>Ericsson think some discussion is needed.</w:t>
      </w:r>
    </w:p>
    <w:p w14:paraId="72203FB2" w14:textId="73E97559" w:rsidR="008A099D" w:rsidRPr="00CE3314" w:rsidRDefault="008A099D" w:rsidP="000B407F">
      <w:pPr>
        <w:pStyle w:val="Doc-text2"/>
        <w:numPr>
          <w:ilvl w:val="0"/>
          <w:numId w:val="68"/>
        </w:numPr>
      </w:pPr>
      <w:r w:rsidRPr="00CE3314">
        <w:t xml:space="preserve">Revised in </w:t>
      </w:r>
      <w:hyperlink r:id="rId2911" w:history="1">
        <w:r w:rsidR="0083230C">
          <w:rPr>
            <w:rStyle w:val="Hyperlink"/>
          </w:rPr>
          <w:t>R2-2102121</w:t>
        </w:r>
      </w:hyperlink>
    </w:p>
    <w:p w14:paraId="5A3884ED" w14:textId="77777777" w:rsidR="008A099D" w:rsidRPr="00CE3314" w:rsidRDefault="008A099D" w:rsidP="008A099D">
      <w:pPr>
        <w:pStyle w:val="Doc-text2"/>
      </w:pPr>
    </w:p>
    <w:p w14:paraId="45505C47" w14:textId="770F62D3" w:rsidR="008A099D" w:rsidRPr="00CE3314" w:rsidRDefault="0083230C" w:rsidP="008A099D">
      <w:pPr>
        <w:pStyle w:val="Doc-title"/>
      </w:pPr>
      <w:hyperlink r:id="rId2912" w:history="1">
        <w:r>
          <w:rPr>
            <w:rStyle w:val="Hyperlink"/>
          </w:rPr>
          <w:t>R2-2102121</w:t>
        </w:r>
      </w:hyperlink>
      <w:r w:rsidR="008A099D" w:rsidRPr="00CE3314">
        <w:tab/>
        <w:t>Text proposal for IDLE and INACTIVE positioning</w:t>
      </w:r>
      <w:r w:rsidR="008A099D" w:rsidRPr="00CE3314">
        <w:tab/>
        <w:t>Huawei, HiSilicon</w:t>
      </w:r>
      <w:r w:rsidR="008A099D" w:rsidRPr="00CE3314">
        <w:tab/>
        <w:t>discussion</w:t>
      </w:r>
      <w:r w:rsidR="008A099D" w:rsidRPr="00CE3314">
        <w:tab/>
        <w:t>Rel-17</w:t>
      </w:r>
      <w:r w:rsidR="008A099D" w:rsidRPr="00CE3314">
        <w:tab/>
        <w:t>FS_NR_pos_enh</w:t>
      </w:r>
    </w:p>
    <w:p w14:paraId="36F0E403" w14:textId="77777777" w:rsidR="008A099D" w:rsidRPr="00CE3314" w:rsidRDefault="008A099D" w:rsidP="008A099D">
      <w:pPr>
        <w:pStyle w:val="Doc-text2"/>
      </w:pPr>
      <w:r w:rsidRPr="00CE3314">
        <w:t>Huawei indicate there was a last-minute comment on the removal of idle mode measurements from reporting in inactive mode, and the addition of reporting of idle mode measurements in RRC_INACTIVE.  This has been implemented in the TP.</w:t>
      </w:r>
    </w:p>
    <w:p w14:paraId="52682739" w14:textId="77777777" w:rsidR="008A099D" w:rsidRPr="00CE3314" w:rsidRDefault="008A099D" w:rsidP="008A099D">
      <w:pPr>
        <w:pStyle w:val="Doc-text2"/>
      </w:pPr>
      <w:r w:rsidRPr="00CE3314">
        <w:t>InterDigital have a comment on the use of SDT; they would prefer to remove this text since they understand that the SDT aspects are to be discussed during the normative phase, and they would rather say that the use of SDT is to be discussed (rather than “studied”) during the WI phase.</w:t>
      </w:r>
    </w:p>
    <w:p w14:paraId="00B59146" w14:textId="77777777" w:rsidR="008A099D" w:rsidRPr="00CE3314" w:rsidRDefault="008A099D" w:rsidP="008A099D">
      <w:pPr>
        <w:pStyle w:val="Doc-text2"/>
      </w:pPr>
      <w:r w:rsidRPr="00CE3314">
        <w:t>Ericsson think there has not been thorough analysis of the use of SDT and whether it will help in terms of latency or power saving.   They think we could discuss by email towards the plenary, but do not see a need for using SDT.  They can accept that we study it further but would not be OK to change to “discussed”.</w:t>
      </w:r>
    </w:p>
    <w:p w14:paraId="5092DC8E" w14:textId="77777777" w:rsidR="008A099D" w:rsidRPr="00CE3314" w:rsidRDefault="008A099D" w:rsidP="008A099D">
      <w:pPr>
        <w:pStyle w:val="Doc-text2"/>
      </w:pPr>
      <w:r w:rsidRPr="00CE3314">
        <w:t>Huawei think the situation has changed a bit since the last session, because the SDT session made a working assumption on the transmission of positioning measurements in inactive mode, so there is now consensus to support SDT in inactive mode for positioning.  So they agree with the comment from InterDigital.  They also think that measurements taken in connected mode should be possible to report in inactive mode, to avoid coupling the measurement and the reporting.</w:t>
      </w:r>
    </w:p>
    <w:p w14:paraId="2D242149" w14:textId="77777777" w:rsidR="008A099D" w:rsidRPr="00CE3314" w:rsidRDefault="008A099D" w:rsidP="008A099D">
      <w:pPr>
        <w:pStyle w:val="Doc-text2"/>
      </w:pPr>
      <w:r w:rsidRPr="00CE3314">
        <w:t>Apple have the same understanding as InterDigital and Huawei on SDT, and regarding the reporting in inactive of measurements from connected, they need some more time to consider and wonder why these measurements would not be reported in connected.  Huawei clarify the UE may be transferred to inactive mode by the network before the reporting happens, but if the criterion for reporting is met, it should still be possible to report.</w:t>
      </w:r>
    </w:p>
    <w:p w14:paraId="5E1DA976" w14:textId="77777777" w:rsidR="008A099D" w:rsidRPr="00CE3314" w:rsidRDefault="008A099D" w:rsidP="008A099D">
      <w:pPr>
        <w:pStyle w:val="Doc-text2"/>
      </w:pPr>
      <w:r w:rsidRPr="00CE3314">
        <w:t>Intel think we do not need additional effort to enable the reporting in inactive.  Huawei agree.  Apple could accept it with this understanding.</w:t>
      </w:r>
    </w:p>
    <w:p w14:paraId="32FAF9B2" w14:textId="77777777" w:rsidR="008A099D" w:rsidRPr="00CE3314" w:rsidRDefault="008A099D" w:rsidP="008A099D">
      <w:pPr>
        <w:pStyle w:val="Doc-text2"/>
      </w:pPr>
      <w:r w:rsidRPr="00CE3314">
        <w:t>Ericsson wonder if we need to agree to this now if the impact is that low; they would also like some time to consider it as a new proposal.</w:t>
      </w:r>
    </w:p>
    <w:p w14:paraId="6149F5BB" w14:textId="77777777" w:rsidR="008A099D" w:rsidRPr="00CE3314" w:rsidRDefault="008A099D" w:rsidP="008A099D">
      <w:pPr>
        <w:pStyle w:val="Doc-text2"/>
      </w:pPr>
      <w:r w:rsidRPr="00CE3314">
        <w:t>Qualcomm think it is safer if we take the TP and go ahead rather than having a detailed discussion now.  If we open the discussion now we risk having no TP.</w:t>
      </w:r>
    </w:p>
    <w:p w14:paraId="6D64FF7E" w14:textId="77777777" w:rsidR="008A099D" w:rsidRPr="00CE3314" w:rsidRDefault="008A099D" w:rsidP="008A099D">
      <w:pPr>
        <w:pStyle w:val="Doc-text2"/>
      </w:pPr>
      <w:r w:rsidRPr="00CE3314">
        <w:t>Nokia agree with Qualcomm and think we can look into these scenarios in the WI phase.</w:t>
      </w:r>
    </w:p>
    <w:p w14:paraId="56AA6894" w14:textId="77777777" w:rsidR="008A099D" w:rsidRPr="00CE3314" w:rsidRDefault="008A099D" w:rsidP="008A099D">
      <w:pPr>
        <w:pStyle w:val="Doc-text2"/>
      </w:pPr>
      <w:r w:rsidRPr="00CE3314">
        <w:t>ZTE agree with Intel and Huawei that if there is no new effort to support the reporting it would be OK; and they agree that SDT can be discussed in WI phase.</w:t>
      </w:r>
    </w:p>
    <w:p w14:paraId="627ACD81" w14:textId="77777777" w:rsidR="008A099D" w:rsidRPr="00CE3314" w:rsidRDefault="008A099D" w:rsidP="008A099D">
      <w:pPr>
        <w:pStyle w:val="Doc-text2"/>
      </w:pPr>
      <w:r w:rsidRPr="00CE3314">
        <w:t>Ericsson think we should not fine-tune the TP now.</w:t>
      </w:r>
    </w:p>
    <w:p w14:paraId="1C2AC29B" w14:textId="77777777" w:rsidR="008A099D" w:rsidRPr="00CE3314" w:rsidRDefault="008A099D" w:rsidP="000B407F">
      <w:pPr>
        <w:pStyle w:val="Doc-text2"/>
        <w:numPr>
          <w:ilvl w:val="0"/>
          <w:numId w:val="68"/>
        </w:numPr>
      </w:pPr>
      <w:r w:rsidRPr="00CE3314">
        <w:t>Endorsed</w:t>
      </w:r>
    </w:p>
    <w:p w14:paraId="2F7867A3" w14:textId="77777777" w:rsidR="008A099D" w:rsidRPr="00CE3314" w:rsidRDefault="008A099D" w:rsidP="008A099D">
      <w:pPr>
        <w:pStyle w:val="Doc-text2"/>
      </w:pPr>
    </w:p>
    <w:p w14:paraId="392C9BF3" w14:textId="77777777" w:rsidR="008A099D" w:rsidRPr="00CE3314" w:rsidRDefault="008A099D" w:rsidP="008A099D">
      <w:pPr>
        <w:pStyle w:val="Doc-text2"/>
      </w:pPr>
    </w:p>
    <w:p w14:paraId="7F679AE8" w14:textId="77777777" w:rsidR="008A099D" w:rsidRPr="00CE3314" w:rsidRDefault="008A099D" w:rsidP="008A099D">
      <w:pPr>
        <w:pStyle w:val="Doc-text2"/>
      </w:pPr>
    </w:p>
    <w:p w14:paraId="44AEAA1F" w14:textId="109CEC9A" w:rsidR="008A099D" w:rsidRPr="00CE3314" w:rsidRDefault="0083230C" w:rsidP="008A099D">
      <w:pPr>
        <w:pStyle w:val="Doc-title"/>
      </w:pPr>
      <w:hyperlink r:id="rId2913" w:history="1">
        <w:r>
          <w:rPr>
            <w:rStyle w:val="Hyperlink"/>
          </w:rPr>
          <w:t>R2-2101229</w:t>
        </w:r>
      </w:hyperlink>
      <w:r w:rsidR="008A099D" w:rsidRPr="00CE3314">
        <w:tab/>
        <w:t>TP for IDLE and INACTIVE postiioning</w:t>
      </w:r>
      <w:r w:rsidR="008A099D" w:rsidRPr="00CE3314">
        <w:tab/>
        <w:t>Huawei, HiSilicon</w:t>
      </w:r>
      <w:r w:rsidR="008A099D" w:rsidRPr="00CE3314">
        <w:tab/>
        <w:t>discussion</w:t>
      </w:r>
      <w:r w:rsidR="008A099D" w:rsidRPr="00CE3314">
        <w:tab/>
        <w:t>Rel-17</w:t>
      </w:r>
      <w:r w:rsidR="008A099D" w:rsidRPr="00CE3314">
        <w:tab/>
        <w:t>FS_NR_pos_enh</w:t>
      </w:r>
    </w:p>
    <w:p w14:paraId="7BC13A34" w14:textId="77777777" w:rsidR="008A099D" w:rsidRPr="00CE3314" w:rsidRDefault="008A099D" w:rsidP="008A099D">
      <w:pPr>
        <w:pStyle w:val="Doc-text2"/>
      </w:pPr>
    </w:p>
    <w:p w14:paraId="3EE2E004" w14:textId="610BBB5F" w:rsidR="008A099D" w:rsidRPr="00CE3314" w:rsidRDefault="0083230C" w:rsidP="008A099D">
      <w:pPr>
        <w:pStyle w:val="Doc-title"/>
      </w:pPr>
      <w:hyperlink r:id="rId2914" w:history="1">
        <w:r>
          <w:rPr>
            <w:rStyle w:val="Hyperlink"/>
          </w:rPr>
          <w:t>R2-2101389</w:t>
        </w:r>
      </w:hyperlink>
      <w:r w:rsidR="008A099D" w:rsidRPr="00CE3314">
        <w:tab/>
        <w:t>Report on [Post112-e][608][POS] Support of on-demand PRS</w:t>
      </w:r>
      <w:r w:rsidR="008A099D" w:rsidRPr="00CE3314">
        <w:tab/>
        <w:t>Ericsson</w:t>
      </w:r>
      <w:r w:rsidR="008A099D" w:rsidRPr="00CE3314">
        <w:tab/>
        <w:t>report</w:t>
      </w:r>
      <w:r w:rsidR="008A099D" w:rsidRPr="00CE3314">
        <w:tab/>
        <w:t>Rel-17</w:t>
      </w:r>
    </w:p>
    <w:p w14:paraId="20B8CE80" w14:textId="77777777" w:rsidR="008A099D" w:rsidRPr="00CE3314" w:rsidRDefault="008A099D" w:rsidP="008A099D">
      <w:pPr>
        <w:pStyle w:val="Doc-text2"/>
      </w:pPr>
    </w:p>
    <w:p w14:paraId="6CD6BE31" w14:textId="77777777" w:rsidR="008A099D" w:rsidRPr="00CE3314" w:rsidRDefault="008A099D" w:rsidP="008A099D">
      <w:pPr>
        <w:pStyle w:val="Doc-text2"/>
      </w:pPr>
      <w:r w:rsidRPr="00CE3314">
        <w:t>Proposal 1</w:t>
      </w:r>
      <w:r w:rsidRPr="00CE3314">
        <w:tab/>
        <w:t>RAN2 to capture in TR that RAN2 see benefits of “On demand PRS” Functionality.</w:t>
      </w:r>
    </w:p>
    <w:p w14:paraId="054B58C3" w14:textId="77777777" w:rsidR="008A099D" w:rsidRPr="00CE3314" w:rsidRDefault="008A099D" w:rsidP="008A099D">
      <w:pPr>
        <w:pStyle w:val="Doc-text2"/>
      </w:pPr>
      <w:r w:rsidRPr="00CE3314">
        <w:t>Proposal 2</w:t>
      </w:r>
      <w:r w:rsidRPr="00CE3314">
        <w:tab/>
        <w:t>RAN2 to provide recommendation for UE-initiated “on demand Request” during active LPP session</w:t>
      </w:r>
    </w:p>
    <w:p w14:paraId="3698E72A" w14:textId="77777777" w:rsidR="008A099D" w:rsidRPr="00CE3314" w:rsidRDefault="008A099D" w:rsidP="008A099D">
      <w:pPr>
        <w:pStyle w:val="Doc-text2"/>
      </w:pPr>
      <w:r w:rsidRPr="00CE3314">
        <w:t>Proposal 3</w:t>
      </w:r>
      <w:r w:rsidRPr="00CE3314">
        <w:tab/>
        <w:t>RAN2 to provide recommendation for LMF Initiated on Demand request in order to be able to dynamically vary the PRS configuration and also for recommending turning on/off beams.</w:t>
      </w:r>
    </w:p>
    <w:p w14:paraId="22E9042F" w14:textId="77777777" w:rsidR="008A099D" w:rsidRPr="00CE3314" w:rsidRDefault="008A099D" w:rsidP="008A099D">
      <w:pPr>
        <w:pStyle w:val="Doc-text2"/>
      </w:pPr>
      <w:r w:rsidRPr="00CE3314">
        <w:t>Proposal 4</w:t>
      </w:r>
      <w:r w:rsidRPr="00CE3314">
        <w:tab/>
        <w:t>RAN2 during WI phase decides or takes assistance from RAN1 to identify which DL-PRS configuration parameters can be dynamically changed.</w:t>
      </w:r>
    </w:p>
    <w:p w14:paraId="60525551" w14:textId="77777777" w:rsidR="008A099D" w:rsidRPr="00CE3314" w:rsidRDefault="008A099D" w:rsidP="008A099D">
      <w:pPr>
        <w:pStyle w:val="Doc-text2"/>
      </w:pPr>
      <w:r w:rsidRPr="00CE3314">
        <w:t>Proposal 5</w:t>
      </w:r>
      <w:r w:rsidRPr="00CE3314">
        <w:tab/>
        <w:t>For existing NR architecture, gNB based dynamic PRS configuration is not supported.</w:t>
      </w:r>
    </w:p>
    <w:p w14:paraId="519FE0E3" w14:textId="77777777" w:rsidR="008A099D" w:rsidRPr="00CE3314" w:rsidRDefault="008A099D" w:rsidP="008A099D">
      <w:pPr>
        <w:pStyle w:val="Doc-text2"/>
      </w:pPr>
      <w:r w:rsidRPr="00CE3314">
        <w:lastRenderedPageBreak/>
        <w:t>Proposal 6</w:t>
      </w:r>
      <w:r w:rsidRPr="00CE3314">
        <w:tab/>
        <w:t>RAN2 during WI phase identifies ways for the LMF to be able to obtain measurement results from UE operating in UE based mode in order to support LMF-initiated on demand PRS.</w:t>
      </w:r>
    </w:p>
    <w:p w14:paraId="7D8343D8" w14:textId="77777777" w:rsidR="008A099D" w:rsidRPr="00CE3314" w:rsidRDefault="008A099D" w:rsidP="008A099D">
      <w:pPr>
        <w:pStyle w:val="Doc-text2"/>
      </w:pPr>
    </w:p>
    <w:p w14:paraId="2FCEBE70" w14:textId="77777777" w:rsidR="008A099D" w:rsidRPr="00CE3314" w:rsidRDefault="008A099D" w:rsidP="008A099D">
      <w:pPr>
        <w:pStyle w:val="Doc-text2"/>
      </w:pPr>
    </w:p>
    <w:p w14:paraId="296CAA07" w14:textId="77777777" w:rsidR="008A099D" w:rsidRPr="00CE3314" w:rsidRDefault="008A099D" w:rsidP="008A099D">
      <w:pPr>
        <w:pStyle w:val="EmailDiscussion"/>
      </w:pPr>
      <w:r w:rsidRPr="00CE3314">
        <w:t>[AT113-e][610][POS] Continue discussion of on-demand PRS (Ericsson)</w:t>
      </w:r>
    </w:p>
    <w:p w14:paraId="48C39221" w14:textId="5A2AC56C" w:rsidR="008A099D" w:rsidRPr="00CE3314" w:rsidRDefault="008A099D" w:rsidP="008A099D">
      <w:pPr>
        <w:pStyle w:val="EmailDiscussion2"/>
      </w:pPr>
      <w:r w:rsidRPr="00CE3314">
        <w:tab/>
        <w:t xml:space="preserve">Scope: Continue the discussion of </w:t>
      </w:r>
      <w:hyperlink r:id="rId2915" w:history="1">
        <w:r w:rsidR="0083230C">
          <w:rPr>
            <w:rStyle w:val="Hyperlink"/>
          </w:rPr>
          <w:t>R2-2101389</w:t>
        </w:r>
      </w:hyperlink>
      <w:r w:rsidRPr="00CE3314">
        <w:t xml:space="preserve"> and converge to an agreeable TP.</w:t>
      </w:r>
    </w:p>
    <w:p w14:paraId="11C9CFB0" w14:textId="08FA635E" w:rsidR="008A099D" w:rsidRPr="00CE3314" w:rsidRDefault="008A099D" w:rsidP="008A099D">
      <w:pPr>
        <w:pStyle w:val="EmailDiscussion2"/>
      </w:pPr>
      <w:r w:rsidRPr="00CE3314">
        <w:tab/>
        <w:t xml:space="preserve">Intended outcome: Endorsable TP, in </w:t>
      </w:r>
      <w:hyperlink r:id="rId2916" w:history="1">
        <w:r w:rsidR="0083230C">
          <w:rPr>
            <w:rStyle w:val="Hyperlink"/>
          </w:rPr>
          <w:t>R2-2102096</w:t>
        </w:r>
      </w:hyperlink>
      <w:r w:rsidRPr="00CE3314">
        <w:t xml:space="preserve"> (+summary in </w:t>
      </w:r>
      <w:hyperlink r:id="rId2917" w:history="1">
        <w:r w:rsidR="0083230C">
          <w:rPr>
            <w:rStyle w:val="Hyperlink"/>
          </w:rPr>
          <w:t>R2-2102369</w:t>
        </w:r>
      </w:hyperlink>
      <w:r w:rsidRPr="00CE3314">
        <w:t>)</w:t>
      </w:r>
    </w:p>
    <w:p w14:paraId="0631424C" w14:textId="77777777" w:rsidR="008A099D" w:rsidRPr="00CE3314" w:rsidRDefault="008A099D" w:rsidP="008A099D">
      <w:pPr>
        <w:pStyle w:val="EmailDiscussion2"/>
      </w:pPr>
      <w:r w:rsidRPr="00CE3314">
        <w:tab/>
        <w:t>Deadline:  Tuesday 2021-02-02 1200 UTC</w:t>
      </w:r>
    </w:p>
    <w:p w14:paraId="2AC9094B" w14:textId="77777777" w:rsidR="008A099D" w:rsidRPr="00CE3314" w:rsidRDefault="008A099D" w:rsidP="008A099D">
      <w:pPr>
        <w:pStyle w:val="EmailDiscussion2"/>
      </w:pPr>
    </w:p>
    <w:p w14:paraId="7D76581C" w14:textId="5B5A5E16" w:rsidR="008A099D" w:rsidRPr="00CE3314" w:rsidRDefault="0083230C" w:rsidP="008A099D">
      <w:pPr>
        <w:pStyle w:val="Doc-title"/>
      </w:pPr>
      <w:hyperlink r:id="rId2918" w:history="1">
        <w:r>
          <w:rPr>
            <w:rStyle w:val="Hyperlink"/>
          </w:rPr>
          <w:t>R2-2102096</w:t>
        </w:r>
      </w:hyperlink>
      <w:r w:rsidR="008A099D" w:rsidRPr="00CE3314">
        <w:tab/>
        <w:t>Text Proposal for on-demand PRS</w:t>
      </w:r>
      <w:r w:rsidR="008A099D" w:rsidRPr="00CE3314">
        <w:tab/>
        <w:t>Ericsson</w:t>
      </w:r>
      <w:r w:rsidR="008A099D" w:rsidRPr="00CE3314">
        <w:tab/>
        <w:t>report</w:t>
      </w:r>
      <w:r w:rsidR="008A099D" w:rsidRPr="00CE3314">
        <w:tab/>
        <w:t>Rel-17</w:t>
      </w:r>
    </w:p>
    <w:p w14:paraId="401F3085" w14:textId="77777777" w:rsidR="008A099D" w:rsidRPr="00CE3314" w:rsidRDefault="008A099D" w:rsidP="008A099D">
      <w:pPr>
        <w:pStyle w:val="Doc-text2"/>
      </w:pPr>
      <w:r w:rsidRPr="00CE3314">
        <w:t>InterDigital are OK with the TP.</w:t>
      </w:r>
    </w:p>
    <w:p w14:paraId="07952C05" w14:textId="77777777" w:rsidR="008A099D" w:rsidRPr="00CE3314" w:rsidRDefault="008A099D" w:rsidP="000B407F">
      <w:pPr>
        <w:pStyle w:val="Doc-text2"/>
        <w:numPr>
          <w:ilvl w:val="0"/>
          <w:numId w:val="68"/>
        </w:numPr>
      </w:pPr>
      <w:r w:rsidRPr="00CE3314">
        <w:t>Endorsed</w:t>
      </w:r>
    </w:p>
    <w:p w14:paraId="00C67D28" w14:textId="77777777" w:rsidR="008A099D" w:rsidRPr="00CE3314" w:rsidRDefault="008A099D" w:rsidP="008A099D">
      <w:pPr>
        <w:pStyle w:val="Doc-text2"/>
      </w:pPr>
    </w:p>
    <w:p w14:paraId="59BC29FE" w14:textId="7704E90B" w:rsidR="008A099D" w:rsidRPr="00CE3314" w:rsidRDefault="0083230C" w:rsidP="008A099D">
      <w:pPr>
        <w:pStyle w:val="Doc-title"/>
      </w:pPr>
      <w:hyperlink r:id="rId2919" w:history="1">
        <w:r>
          <w:rPr>
            <w:rStyle w:val="Hyperlink"/>
          </w:rPr>
          <w:t>R2-2102369</w:t>
        </w:r>
      </w:hyperlink>
      <w:r w:rsidR="008A099D" w:rsidRPr="00CE3314">
        <w:tab/>
        <w:t xml:space="preserve">Summary of Email Discussion [AT113-e][610][POS] Continue discussion </w:t>
      </w:r>
      <w:r w:rsidR="008A099D" w:rsidRPr="00CE3314">
        <w:tab/>
        <w:t>of on-demand PRS (Ericsson)</w:t>
      </w:r>
      <w:r w:rsidR="008A099D" w:rsidRPr="00CE3314">
        <w:tab/>
        <w:t>Ericsson</w:t>
      </w:r>
      <w:r w:rsidR="008A099D" w:rsidRPr="00CE3314">
        <w:tab/>
        <w:t>report</w:t>
      </w:r>
      <w:r w:rsidR="008A099D" w:rsidRPr="00CE3314">
        <w:tab/>
        <w:t>Rel-17</w:t>
      </w:r>
    </w:p>
    <w:p w14:paraId="22A3D389" w14:textId="77777777" w:rsidR="008A099D" w:rsidRPr="00CE3314" w:rsidRDefault="008A099D" w:rsidP="000B407F">
      <w:pPr>
        <w:pStyle w:val="Doc-text2"/>
        <w:numPr>
          <w:ilvl w:val="0"/>
          <w:numId w:val="68"/>
        </w:numPr>
      </w:pPr>
      <w:r w:rsidRPr="00CE3314">
        <w:t>Noted without presentation</w:t>
      </w:r>
    </w:p>
    <w:p w14:paraId="01F7010B" w14:textId="77777777" w:rsidR="008A099D" w:rsidRPr="00CE3314" w:rsidRDefault="008A099D" w:rsidP="008A099D">
      <w:pPr>
        <w:pStyle w:val="Doc-text2"/>
      </w:pPr>
    </w:p>
    <w:p w14:paraId="7BEFC767" w14:textId="77777777" w:rsidR="008A099D" w:rsidRPr="00CE3314" w:rsidRDefault="008A099D" w:rsidP="008A099D">
      <w:pPr>
        <w:pStyle w:val="Comments"/>
      </w:pPr>
    </w:p>
    <w:p w14:paraId="38C1B468" w14:textId="77777777" w:rsidR="008A099D" w:rsidRPr="00CE3314" w:rsidRDefault="008A099D" w:rsidP="008A099D">
      <w:pPr>
        <w:pStyle w:val="Comments"/>
      </w:pPr>
      <w:r w:rsidRPr="00CE3314">
        <w:t>Summary document</w:t>
      </w:r>
    </w:p>
    <w:p w14:paraId="7A32B93E" w14:textId="32C62C7D" w:rsidR="008A099D" w:rsidRPr="00CE3314" w:rsidRDefault="0083230C" w:rsidP="008A099D">
      <w:pPr>
        <w:pStyle w:val="Doc-title"/>
      </w:pPr>
      <w:hyperlink r:id="rId2920" w:history="1">
        <w:r>
          <w:rPr>
            <w:rStyle w:val="Hyperlink"/>
          </w:rPr>
          <w:t>R2-2101545</w:t>
        </w:r>
      </w:hyperlink>
      <w:r w:rsidR="008A099D" w:rsidRPr="00CE3314">
        <w:tab/>
        <w:t>Summary for AI 8.11.2.2 on the accuracy and efficiency enhancements</w:t>
      </w:r>
      <w:r w:rsidR="008A099D" w:rsidRPr="00CE3314">
        <w:tab/>
        <w:t>Intel Corporation</w:t>
      </w:r>
      <w:r w:rsidR="008A099D" w:rsidRPr="00CE3314">
        <w:tab/>
        <w:t>discussion</w:t>
      </w:r>
      <w:r w:rsidR="008A099D" w:rsidRPr="00CE3314">
        <w:tab/>
        <w:t>Rel-17</w:t>
      </w:r>
      <w:r w:rsidR="008A099D" w:rsidRPr="00CE3314">
        <w:tab/>
        <w:t>FS_NR_pos_enh</w:t>
      </w:r>
      <w:r w:rsidR="008A099D" w:rsidRPr="00CE3314">
        <w:tab/>
        <w:t>Late</w:t>
      </w:r>
    </w:p>
    <w:p w14:paraId="06F979F6" w14:textId="77777777" w:rsidR="008A099D" w:rsidRPr="00CE3314" w:rsidRDefault="008A099D" w:rsidP="008A099D">
      <w:pPr>
        <w:pStyle w:val="Doc-text2"/>
      </w:pPr>
    </w:p>
    <w:p w14:paraId="2BC87E5A" w14:textId="77777777" w:rsidR="008A099D" w:rsidRPr="00CE3314" w:rsidRDefault="008A099D" w:rsidP="008A099D">
      <w:pPr>
        <w:pStyle w:val="Doc-text2"/>
      </w:pPr>
      <w:r w:rsidRPr="00CE3314">
        <w:t>List of potentially agreeable proposals:</w:t>
      </w:r>
    </w:p>
    <w:p w14:paraId="45A40E13" w14:textId="77777777" w:rsidR="008A099D" w:rsidRPr="00CE3314" w:rsidRDefault="008A099D" w:rsidP="008A099D">
      <w:pPr>
        <w:pStyle w:val="Doc-text2"/>
      </w:pPr>
      <w:r w:rsidRPr="00CE3314">
        <w:t>Proposal 1:Leave the decision on the support of on-demand SRS for UL based positioning to RAN1.</w:t>
      </w:r>
    </w:p>
    <w:p w14:paraId="41BCBE67" w14:textId="77777777" w:rsidR="008A099D" w:rsidRPr="00CE3314" w:rsidRDefault="008A099D" w:rsidP="008A099D">
      <w:pPr>
        <w:pStyle w:val="Doc-text2"/>
      </w:pPr>
      <w:r w:rsidRPr="00CE3314">
        <w:t>Proposal 2: Leave the decision on the enhancements of information reporting from UE and gNB for multipath/NLOS mitigation to RAN1 and RAN plenary.</w:t>
      </w:r>
    </w:p>
    <w:p w14:paraId="00E1448C" w14:textId="77777777" w:rsidR="008A099D" w:rsidRPr="00CE3314" w:rsidRDefault="008A099D" w:rsidP="008A099D">
      <w:pPr>
        <w:pStyle w:val="Doc-text2"/>
      </w:pPr>
      <w:r w:rsidRPr="00CE3314">
        <w:t>Proposal 6: Leave the decision on interference mitigation to RAN1.</w:t>
      </w:r>
    </w:p>
    <w:p w14:paraId="5D0F5B24" w14:textId="77777777" w:rsidR="008A099D" w:rsidRPr="00CE3314" w:rsidRDefault="008A099D" w:rsidP="008A099D">
      <w:pPr>
        <w:pStyle w:val="Doc-text2"/>
      </w:pPr>
    </w:p>
    <w:p w14:paraId="31285B55" w14:textId="77777777" w:rsidR="008A099D" w:rsidRPr="00CE3314" w:rsidRDefault="008A099D" w:rsidP="008A099D">
      <w:pPr>
        <w:pStyle w:val="Doc-text2"/>
      </w:pPr>
      <w:r w:rsidRPr="00CE3314">
        <w:t>List of proposals for further discussions:</w:t>
      </w:r>
    </w:p>
    <w:p w14:paraId="7444965B" w14:textId="77777777" w:rsidR="008A099D" w:rsidRPr="00CE3314" w:rsidRDefault="008A099D" w:rsidP="008A099D">
      <w:pPr>
        <w:pStyle w:val="Doc-text2"/>
      </w:pPr>
      <w:r w:rsidRPr="00CE3314">
        <w:t>Proposal 3: RAN2 to discuss whether Allow a deployment to specify which positioning mode the UE may operate in via broadcast.</w:t>
      </w:r>
    </w:p>
    <w:p w14:paraId="06491008" w14:textId="77777777" w:rsidR="008A099D" w:rsidRPr="00CE3314" w:rsidRDefault="008A099D" w:rsidP="008A099D">
      <w:pPr>
        <w:pStyle w:val="Doc-text2"/>
      </w:pPr>
      <w:r w:rsidRPr="00CE3314">
        <w:t>Proposal 4: for INACTIVE UE, UL CP signalling is transmitted via extension of SDT if RAN2 agree to support the UL signalling transmission in INACTIVE based on email discussion 609;</w:t>
      </w:r>
    </w:p>
    <w:p w14:paraId="3BF8B6D5" w14:textId="77777777" w:rsidR="008A099D" w:rsidRPr="00CE3314" w:rsidRDefault="008A099D" w:rsidP="008A099D">
      <w:pPr>
        <w:pStyle w:val="Doc-text2"/>
      </w:pPr>
      <w:r w:rsidRPr="00CE3314">
        <w:t>Proposal 5: RAN2 to discuss whether to support “different service level in which each level represents both positioning accuracy and latency”;</w:t>
      </w:r>
    </w:p>
    <w:p w14:paraId="4F8ADE7F" w14:textId="77777777" w:rsidR="008A099D" w:rsidRPr="00CE3314" w:rsidRDefault="008A099D" w:rsidP="008A099D">
      <w:pPr>
        <w:pStyle w:val="Comments"/>
      </w:pPr>
    </w:p>
    <w:p w14:paraId="1D86952A" w14:textId="77777777" w:rsidR="008A099D" w:rsidRPr="00CE3314" w:rsidRDefault="008A099D" w:rsidP="008A099D">
      <w:pPr>
        <w:pStyle w:val="Comments"/>
      </w:pPr>
      <w:r w:rsidRPr="00CE3314">
        <w:t>The following documents will not be treated individually</w:t>
      </w:r>
    </w:p>
    <w:p w14:paraId="4F153CBB" w14:textId="5C6DDE1A" w:rsidR="008A099D" w:rsidRPr="00CE3314" w:rsidRDefault="0083230C" w:rsidP="008A099D">
      <w:pPr>
        <w:pStyle w:val="Doc-title"/>
      </w:pPr>
      <w:hyperlink r:id="rId2921" w:history="1">
        <w:r>
          <w:rPr>
            <w:rStyle w:val="Hyperlink"/>
          </w:rPr>
          <w:t>R2-2100107</w:t>
        </w:r>
      </w:hyperlink>
      <w:r w:rsidR="008A099D" w:rsidRPr="00CE3314">
        <w:tab/>
        <w:t>Discussion on on-demand DL-PRS</w:t>
      </w:r>
      <w:r w:rsidR="008A099D" w:rsidRPr="00CE3314">
        <w:tab/>
        <w:t>OPPO</w:t>
      </w:r>
      <w:r w:rsidR="008A099D" w:rsidRPr="00CE3314">
        <w:tab/>
        <w:t>discussion</w:t>
      </w:r>
      <w:r w:rsidR="008A099D" w:rsidRPr="00CE3314">
        <w:tab/>
        <w:t>Rel-17</w:t>
      </w:r>
      <w:r w:rsidR="008A099D" w:rsidRPr="00CE3314">
        <w:tab/>
        <w:t>FS_NR_pos_enh</w:t>
      </w:r>
    </w:p>
    <w:p w14:paraId="7CC7AEEB" w14:textId="0A20BD58" w:rsidR="008A099D" w:rsidRPr="00CE3314" w:rsidRDefault="0083230C" w:rsidP="008A099D">
      <w:pPr>
        <w:pStyle w:val="Doc-title"/>
      </w:pPr>
      <w:hyperlink r:id="rId2922" w:history="1">
        <w:r>
          <w:rPr>
            <w:rStyle w:val="Hyperlink"/>
          </w:rPr>
          <w:t>R2-2100108</w:t>
        </w:r>
      </w:hyperlink>
      <w:r w:rsidR="008A099D" w:rsidRPr="00CE3314">
        <w:tab/>
        <w:t>Positioning in RRC_IDLE and RRC_INACTIVE state</w:t>
      </w:r>
      <w:r w:rsidR="008A099D" w:rsidRPr="00CE3314">
        <w:tab/>
        <w:t>OPPO</w:t>
      </w:r>
      <w:r w:rsidR="008A099D" w:rsidRPr="00CE3314">
        <w:tab/>
        <w:t>discussion</w:t>
      </w:r>
      <w:r w:rsidR="008A099D" w:rsidRPr="00CE3314">
        <w:tab/>
        <w:t>Rel-17</w:t>
      </w:r>
      <w:r w:rsidR="008A099D" w:rsidRPr="00CE3314">
        <w:tab/>
        <w:t>FS_NR_pos_enh</w:t>
      </w:r>
    </w:p>
    <w:p w14:paraId="138E572C" w14:textId="5AD21527" w:rsidR="008A099D" w:rsidRPr="00CE3314" w:rsidRDefault="0083230C" w:rsidP="008A099D">
      <w:pPr>
        <w:pStyle w:val="Doc-title"/>
      </w:pPr>
      <w:hyperlink r:id="rId2923" w:history="1">
        <w:r>
          <w:rPr>
            <w:rStyle w:val="Hyperlink"/>
          </w:rPr>
          <w:t>R2-2100374</w:t>
        </w:r>
      </w:hyperlink>
      <w:r w:rsidR="008A099D" w:rsidRPr="00CE3314">
        <w:tab/>
        <w:t>Discussion on Positioning in RRC Idle/Inactive mode</w:t>
      </w:r>
      <w:r w:rsidR="008A099D" w:rsidRPr="00CE3314">
        <w:tab/>
        <w:t>InterDigital, Inc.</w:t>
      </w:r>
      <w:r w:rsidR="008A099D" w:rsidRPr="00CE3314">
        <w:tab/>
        <w:t>discussion</w:t>
      </w:r>
      <w:r w:rsidR="008A099D" w:rsidRPr="00CE3314">
        <w:tab/>
        <w:t>Rel-17</w:t>
      </w:r>
      <w:r w:rsidR="008A099D" w:rsidRPr="00CE3314">
        <w:tab/>
        <w:t>FS_NR_pos_enh</w:t>
      </w:r>
    </w:p>
    <w:p w14:paraId="56B2F8BE" w14:textId="7A07066E" w:rsidR="008A099D" w:rsidRPr="00CE3314" w:rsidRDefault="0083230C" w:rsidP="008A099D">
      <w:pPr>
        <w:pStyle w:val="Doc-title"/>
      </w:pPr>
      <w:hyperlink r:id="rId2924" w:history="1">
        <w:r>
          <w:rPr>
            <w:rStyle w:val="Hyperlink"/>
          </w:rPr>
          <w:t>R2-2100375</w:t>
        </w:r>
      </w:hyperlink>
      <w:r w:rsidR="008A099D" w:rsidRPr="00CE3314">
        <w:tab/>
        <w:t xml:space="preserve">Discussion on On-demand reference signals for positioning </w:t>
      </w:r>
      <w:r w:rsidR="008A099D" w:rsidRPr="00CE3314">
        <w:tab/>
        <w:t>InterDigital, Inc.</w:t>
      </w:r>
      <w:r w:rsidR="008A099D" w:rsidRPr="00CE3314">
        <w:tab/>
        <w:t>discussion</w:t>
      </w:r>
      <w:r w:rsidR="008A099D" w:rsidRPr="00CE3314">
        <w:tab/>
        <w:t>Rel-17</w:t>
      </w:r>
      <w:r w:rsidR="008A099D" w:rsidRPr="00CE3314">
        <w:tab/>
        <w:t>FS_NR_pos_enh</w:t>
      </w:r>
    </w:p>
    <w:p w14:paraId="2AFD6EFC" w14:textId="32A27BBB" w:rsidR="008A099D" w:rsidRPr="00CE3314" w:rsidRDefault="0083230C" w:rsidP="008A099D">
      <w:pPr>
        <w:pStyle w:val="Doc-title"/>
      </w:pPr>
      <w:hyperlink r:id="rId2925" w:history="1">
        <w:r>
          <w:rPr>
            <w:rStyle w:val="Hyperlink"/>
          </w:rPr>
          <w:t>R2-2100408</w:t>
        </w:r>
      </w:hyperlink>
      <w:r w:rsidR="008A099D" w:rsidRPr="00CE3314">
        <w:tab/>
        <w:t>Further considerations on on-demand PRS</w:t>
      </w:r>
      <w:r w:rsidR="008A099D" w:rsidRPr="00CE3314">
        <w:tab/>
        <w:t>CATT</w:t>
      </w:r>
      <w:r w:rsidR="008A099D" w:rsidRPr="00CE3314">
        <w:tab/>
        <w:t>discussion</w:t>
      </w:r>
      <w:r w:rsidR="008A099D" w:rsidRPr="00CE3314">
        <w:tab/>
        <w:t>Rel-17</w:t>
      </w:r>
      <w:r w:rsidR="008A099D" w:rsidRPr="00CE3314">
        <w:tab/>
        <w:t>FS_NR_pos_enh</w:t>
      </w:r>
    </w:p>
    <w:p w14:paraId="57978AD8" w14:textId="59848E1F" w:rsidR="008A099D" w:rsidRPr="00CE3314" w:rsidRDefault="0083230C" w:rsidP="008A099D">
      <w:pPr>
        <w:pStyle w:val="Doc-title"/>
      </w:pPr>
      <w:hyperlink r:id="rId2926" w:history="1">
        <w:r>
          <w:rPr>
            <w:rStyle w:val="Hyperlink"/>
          </w:rPr>
          <w:t>R2-2100409</w:t>
        </w:r>
      </w:hyperlink>
      <w:r w:rsidR="008A099D" w:rsidRPr="00CE3314">
        <w:tab/>
        <w:t>Further considerations on positioning in RRC_IDLE/RRC_INACTIVE</w:t>
      </w:r>
      <w:r w:rsidR="008A099D" w:rsidRPr="00CE3314">
        <w:tab/>
        <w:t>CATT</w:t>
      </w:r>
      <w:r w:rsidR="008A099D" w:rsidRPr="00CE3314">
        <w:tab/>
        <w:t>discussion</w:t>
      </w:r>
      <w:r w:rsidR="008A099D" w:rsidRPr="00CE3314">
        <w:tab/>
        <w:t>Rel-17</w:t>
      </w:r>
      <w:r w:rsidR="008A099D" w:rsidRPr="00CE3314">
        <w:tab/>
        <w:t>FS_NR_pos_enh</w:t>
      </w:r>
    </w:p>
    <w:p w14:paraId="6BB65D61" w14:textId="3D4962B3" w:rsidR="008A099D" w:rsidRPr="00CE3314" w:rsidRDefault="0083230C" w:rsidP="008A099D">
      <w:pPr>
        <w:pStyle w:val="Doc-title"/>
      </w:pPr>
      <w:hyperlink r:id="rId2927" w:history="1">
        <w:r>
          <w:rPr>
            <w:rStyle w:val="Hyperlink"/>
          </w:rPr>
          <w:t>R2-2100650</w:t>
        </w:r>
      </w:hyperlink>
      <w:r w:rsidR="008A099D" w:rsidRPr="00CE3314">
        <w:tab/>
        <w:t>Support of positioning in idle/inactive mode</w:t>
      </w:r>
      <w:r w:rsidR="008A099D" w:rsidRPr="00CE3314">
        <w:tab/>
        <w:t>Intel Corporation</w:t>
      </w:r>
      <w:r w:rsidR="008A099D" w:rsidRPr="00CE3314">
        <w:tab/>
        <w:t>discussion</w:t>
      </w:r>
      <w:r w:rsidR="008A099D" w:rsidRPr="00CE3314">
        <w:tab/>
        <w:t>Rel-17</w:t>
      </w:r>
      <w:r w:rsidR="008A099D" w:rsidRPr="00CE3314">
        <w:tab/>
        <w:t>FS_NR_pos_enh</w:t>
      </w:r>
      <w:r w:rsidR="008A099D" w:rsidRPr="00CE3314">
        <w:tab/>
        <w:t>R2-2009002</w:t>
      </w:r>
    </w:p>
    <w:p w14:paraId="4E293511" w14:textId="57FDBA74" w:rsidR="008A099D" w:rsidRPr="00CE3314" w:rsidRDefault="0083230C" w:rsidP="008A099D">
      <w:pPr>
        <w:pStyle w:val="Doc-title"/>
      </w:pPr>
      <w:hyperlink r:id="rId2928" w:history="1">
        <w:r>
          <w:rPr>
            <w:rStyle w:val="Hyperlink"/>
          </w:rPr>
          <w:t>R2-2100651</w:t>
        </w:r>
      </w:hyperlink>
      <w:r w:rsidR="008A099D" w:rsidRPr="00CE3314">
        <w:tab/>
        <w:t>Support of on demand PRS</w:t>
      </w:r>
      <w:r w:rsidR="008A099D" w:rsidRPr="00CE3314">
        <w:tab/>
        <w:t>Intel Corporation</w:t>
      </w:r>
      <w:r w:rsidR="008A099D" w:rsidRPr="00CE3314">
        <w:tab/>
        <w:t>discussion</w:t>
      </w:r>
      <w:r w:rsidR="008A099D" w:rsidRPr="00CE3314">
        <w:tab/>
        <w:t>Rel-17</w:t>
      </w:r>
      <w:r w:rsidR="008A099D" w:rsidRPr="00CE3314">
        <w:tab/>
        <w:t>FS_NR_pos_enh</w:t>
      </w:r>
    </w:p>
    <w:p w14:paraId="1DE5BD7F" w14:textId="780FD77A" w:rsidR="008A099D" w:rsidRPr="00CE3314" w:rsidRDefault="0083230C" w:rsidP="008A099D">
      <w:pPr>
        <w:pStyle w:val="Doc-title"/>
      </w:pPr>
      <w:hyperlink r:id="rId2929" w:history="1">
        <w:r>
          <w:rPr>
            <w:rStyle w:val="Hyperlink"/>
          </w:rPr>
          <w:t>R2-2100673</w:t>
        </w:r>
      </w:hyperlink>
      <w:r w:rsidR="008A099D" w:rsidRPr="00CE3314">
        <w:tab/>
        <w:t>Discussion on positioning support in RRC_IDLE and INACTIVE</w:t>
      </w:r>
      <w:r w:rsidR="008A099D" w:rsidRPr="00CE3314">
        <w:tab/>
        <w:t>Spreadtrum Communications</w:t>
      </w:r>
      <w:r w:rsidR="008A099D" w:rsidRPr="00CE3314">
        <w:tab/>
        <w:t>discussion</w:t>
      </w:r>
      <w:r w:rsidR="008A099D" w:rsidRPr="00CE3314">
        <w:tab/>
        <w:t>Rel-17</w:t>
      </w:r>
      <w:r w:rsidR="008A099D" w:rsidRPr="00CE3314">
        <w:tab/>
        <w:t>FS_NR_pos_enh</w:t>
      </w:r>
    </w:p>
    <w:p w14:paraId="11A36F55" w14:textId="3AE5DFA3" w:rsidR="008A099D" w:rsidRPr="00CE3314" w:rsidRDefault="0083230C" w:rsidP="008A099D">
      <w:pPr>
        <w:pStyle w:val="Doc-title"/>
      </w:pPr>
      <w:hyperlink r:id="rId2930" w:history="1">
        <w:r>
          <w:rPr>
            <w:rStyle w:val="Hyperlink"/>
          </w:rPr>
          <w:t>R2-2100813</w:t>
        </w:r>
      </w:hyperlink>
      <w:r w:rsidR="008A099D" w:rsidRPr="00CE3314">
        <w:tab/>
        <w:t>Discussion on PRS enhancements</w:t>
      </w:r>
      <w:r w:rsidR="008A099D" w:rsidRPr="00CE3314">
        <w:tab/>
        <w:t>Xiaomi</w:t>
      </w:r>
      <w:r w:rsidR="008A099D" w:rsidRPr="00CE3314">
        <w:tab/>
        <w:t>discussion</w:t>
      </w:r>
    </w:p>
    <w:p w14:paraId="45F2BA37" w14:textId="255CA263" w:rsidR="008A099D" w:rsidRPr="00CE3314" w:rsidRDefault="0083230C" w:rsidP="008A099D">
      <w:pPr>
        <w:pStyle w:val="Doc-title"/>
      </w:pPr>
      <w:hyperlink r:id="rId2931" w:history="1">
        <w:r>
          <w:rPr>
            <w:rStyle w:val="Hyperlink"/>
          </w:rPr>
          <w:t>R2-2100815</w:t>
        </w:r>
      </w:hyperlink>
      <w:r w:rsidR="008A099D" w:rsidRPr="00CE3314">
        <w:tab/>
        <w:t>Positioning enhancements on RRC idle inactive UE</w:t>
      </w:r>
      <w:r w:rsidR="008A099D" w:rsidRPr="00CE3314">
        <w:tab/>
        <w:t>Xiaomi</w:t>
      </w:r>
      <w:r w:rsidR="008A099D" w:rsidRPr="00CE3314">
        <w:tab/>
        <w:t>discussion</w:t>
      </w:r>
    </w:p>
    <w:p w14:paraId="0BDE9B83" w14:textId="2CC9B8E5" w:rsidR="008A099D" w:rsidRPr="00CE3314" w:rsidRDefault="0083230C" w:rsidP="008A099D">
      <w:pPr>
        <w:pStyle w:val="Doc-title"/>
      </w:pPr>
      <w:hyperlink r:id="rId2932" w:history="1">
        <w:r>
          <w:rPr>
            <w:rStyle w:val="Hyperlink"/>
          </w:rPr>
          <w:t>R2-2100866</w:t>
        </w:r>
      </w:hyperlink>
      <w:r w:rsidR="008A099D" w:rsidRPr="00CE3314">
        <w:tab/>
        <w:t>Discussion on positioning accuracy and efficiency enhancements</w:t>
      </w:r>
      <w:r w:rsidR="008A099D" w:rsidRPr="00CE3314">
        <w:tab/>
        <w:t>Apple</w:t>
      </w:r>
      <w:r w:rsidR="008A099D" w:rsidRPr="00CE3314">
        <w:tab/>
        <w:t>discussion</w:t>
      </w:r>
      <w:r w:rsidR="008A099D" w:rsidRPr="00CE3314">
        <w:tab/>
        <w:t>Rel-17</w:t>
      </w:r>
      <w:r w:rsidR="008A099D" w:rsidRPr="00CE3314">
        <w:tab/>
        <w:t>FS_NR_pos_enh</w:t>
      </w:r>
    </w:p>
    <w:p w14:paraId="7600A7A9" w14:textId="6E9EBA96" w:rsidR="008A099D" w:rsidRPr="00CE3314" w:rsidRDefault="0083230C" w:rsidP="008A099D">
      <w:pPr>
        <w:pStyle w:val="Doc-title"/>
      </w:pPr>
      <w:hyperlink r:id="rId2933" w:history="1">
        <w:r>
          <w:rPr>
            <w:rStyle w:val="Hyperlink"/>
          </w:rPr>
          <w:t>R2-2100934</w:t>
        </w:r>
      </w:hyperlink>
      <w:r w:rsidR="008A099D" w:rsidRPr="00CE3314">
        <w:tab/>
        <w:t>Positioning in RRC_INACTIVE and RRC_IDLE state</w:t>
      </w:r>
      <w:r w:rsidR="008A099D" w:rsidRPr="00CE3314">
        <w:tab/>
        <w:t>Lenovo, Motorola Mobility</w:t>
      </w:r>
      <w:r w:rsidR="008A099D" w:rsidRPr="00CE3314">
        <w:tab/>
        <w:t>discussion</w:t>
      </w:r>
      <w:r w:rsidR="008A099D" w:rsidRPr="00CE3314">
        <w:tab/>
        <w:t>Rel-17</w:t>
      </w:r>
    </w:p>
    <w:p w14:paraId="122CEBA5" w14:textId="4E853448" w:rsidR="008A099D" w:rsidRPr="00CE3314" w:rsidRDefault="0083230C" w:rsidP="008A099D">
      <w:pPr>
        <w:pStyle w:val="Doc-title"/>
      </w:pPr>
      <w:hyperlink r:id="rId2934" w:history="1">
        <w:r>
          <w:rPr>
            <w:rStyle w:val="Hyperlink"/>
          </w:rPr>
          <w:t>R2-2100935</w:t>
        </w:r>
      </w:hyperlink>
      <w:r w:rsidR="008A099D" w:rsidRPr="00CE3314">
        <w:tab/>
        <w:t>On-Demand PRS Support</w:t>
      </w:r>
      <w:r w:rsidR="008A099D" w:rsidRPr="00CE3314">
        <w:tab/>
        <w:t>Lenovo, Motorola Mobility</w:t>
      </w:r>
      <w:r w:rsidR="008A099D" w:rsidRPr="00CE3314">
        <w:tab/>
        <w:t>discussion</w:t>
      </w:r>
      <w:r w:rsidR="008A099D" w:rsidRPr="00CE3314">
        <w:tab/>
        <w:t>Rel-17</w:t>
      </w:r>
    </w:p>
    <w:p w14:paraId="6058C61F" w14:textId="781FEFD7" w:rsidR="008A099D" w:rsidRPr="00CE3314" w:rsidRDefault="0083230C" w:rsidP="008A099D">
      <w:pPr>
        <w:pStyle w:val="Doc-title"/>
      </w:pPr>
      <w:hyperlink r:id="rId2935" w:history="1">
        <w:r>
          <w:rPr>
            <w:rStyle w:val="Hyperlink"/>
          </w:rPr>
          <w:t>R2-2101225</w:t>
        </w:r>
      </w:hyperlink>
      <w:r w:rsidR="008A099D" w:rsidRPr="00CE3314">
        <w:tab/>
        <w:t>Discussion on IDLE and INACTIVE positioning</w:t>
      </w:r>
      <w:r w:rsidR="008A099D" w:rsidRPr="00CE3314">
        <w:tab/>
        <w:t>Huawei, HiSilicon</w:t>
      </w:r>
      <w:r w:rsidR="008A099D" w:rsidRPr="00CE3314">
        <w:tab/>
        <w:t>discussion</w:t>
      </w:r>
      <w:r w:rsidR="008A099D" w:rsidRPr="00CE3314">
        <w:tab/>
        <w:t>Rel-17</w:t>
      </w:r>
      <w:r w:rsidR="008A099D" w:rsidRPr="00CE3314">
        <w:tab/>
        <w:t>FS_NR_pos_enh</w:t>
      </w:r>
    </w:p>
    <w:p w14:paraId="48B58168" w14:textId="5BD048A1" w:rsidR="008A099D" w:rsidRPr="00CE3314" w:rsidRDefault="0083230C" w:rsidP="008A099D">
      <w:pPr>
        <w:pStyle w:val="Doc-title"/>
      </w:pPr>
      <w:hyperlink r:id="rId2936" w:history="1">
        <w:r>
          <w:rPr>
            <w:rStyle w:val="Hyperlink"/>
          </w:rPr>
          <w:t>R2-2101226</w:t>
        </w:r>
      </w:hyperlink>
      <w:r w:rsidR="008A099D" w:rsidRPr="00CE3314">
        <w:tab/>
        <w:t>Discussion on-demand PRS</w:t>
      </w:r>
      <w:r w:rsidR="008A099D" w:rsidRPr="00CE3314">
        <w:tab/>
        <w:t>Huawei, HiSilicon</w:t>
      </w:r>
      <w:r w:rsidR="008A099D" w:rsidRPr="00CE3314">
        <w:tab/>
        <w:t>discussion</w:t>
      </w:r>
      <w:r w:rsidR="008A099D" w:rsidRPr="00CE3314">
        <w:tab/>
        <w:t>Rel-17</w:t>
      </w:r>
      <w:r w:rsidR="008A099D" w:rsidRPr="00CE3314">
        <w:tab/>
        <w:t>FS_NR_pos_enh</w:t>
      </w:r>
    </w:p>
    <w:p w14:paraId="76324D11" w14:textId="0B84AB8E" w:rsidR="008A099D" w:rsidRPr="00CE3314" w:rsidRDefault="0083230C" w:rsidP="008A099D">
      <w:pPr>
        <w:pStyle w:val="Doc-title"/>
      </w:pPr>
      <w:hyperlink r:id="rId2937" w:history="1">
        <w:r>
          <w:rPr>
            <w:rStyle w:val="Hyperlink"/>
          </w:rPr>
          <w:t>R2-2101393</w:t>
        </w:r>
      </w:hyperlink>
      <w:r w:rsidR="008A099D" w:rsidRPr="00CE3314">
        <w:tab/>
        <w:t>SDT, UL Positioning and On Demand PRS Aspects</w:t>
      </w:r>
      <w:r w:rsidR="008A099D" w:rsidRPr="00CE3314">
        <w:tab/>
        <w:t>Ericsson</w:t>
      </w:r>
      <w:r w:rsidR="008A099D" w:rsidRPr="00CE3314">
        <w:tab/>
        <w:t>discussion</w:t>
      </w:r>
      <w:r w:rsidR="008A099D" w:rsidRPr="00CE3314">
        <w:tab/>
        <w:t>Rel-17</w:t>
      </w:r>
    </w:p>
    <w:p w14:paraId="02C380A9" w14:textId="08FC7996" w:rsidR="008A099D" w:rsidRPr="00CE3314" w:rsidRDefault="0083230C" w:rsidP="008A099D">
      <w:pPr>
        <w:pStyle w:val="Doc-title"/>
      </w:pPr>
      <w:hyperlink r:id="rId2938" w:history="1">
        <w:r>
          <w:rPr>
            <w:rStyle w:val="Hyperlink"/>
          </w:rPr>
          <w:t>R2-2101470</w:t>
        </w:r>
      </w:hyperlink>
      <w:r w:rsidR="008A099D" w:rsidRPr="00CE3314">
        <w:tab/>
        <w:t>Positioning of UEs in RRC Idle/Inactive State</w:t>
      </w:r>
      <w:r w:rsidR="008A099D" w:rsidRPr="00CE3314">
        <w:tab/>
        <w:t>Qualcomm Incorporated</w:t>
      </w:r>
      <w:r w:rsidR="008A099D" w:rsidRPr="00CE3314">
        <w:tab/>
        <w:t>discussion</w:t>
      </w:r>
    </w:p>
    <w:p w14:paraId="212B940F" w14:textId="4B54BD47" w:rsidR="008A099D" w:rsidRPr="00CE3314" w:rsidRDefault="0083230C" w:rsidP="008A099D">
      <w:pPr>
        <w:pStyle w:val="Doc-title"/>
      </w:pPr>
      <w:hyperlink r:id="rId2939" w:history="1">
        <w:r>
          <w:rPr>
            <w:rStyle w:val="Hyperlink"/>
          </w:rPr>
          <w:t>R2-2101471</w:t>
        </w:r>
      </w:hyperlink>
      <w:r w:rsidR="008A099D" w:rsidRPr="00CE3314">
        <w:tab/>
        <w:t>On-Demand PRS</w:t>
      </w:r>
      <w:r w:rsidR="008A099D" w:rsidRPr="00CE3314">
        <w:tab/>
        <w:t>Qualcomm Incorporated</w:t>
      </w:r>
      <w:r w:rsidR="008A099D" w:rsidRPr="00CE3314">
        <w:tab/>
        <w:t>discussion</w:t>
      </w:r>
    </w:p>
    <w:p w14:paraId="1FDBD3ED" w14:textId="6DCB0FC0" w:rsidR="008A099D" w:rsidRPr="00CE3314" w:rsidRDefault="0083230C" w:rsidP="008A099D">
      <w:pPr>
        <w:pStyle w:val="Doc-title"/>
      </w:pPr>
      <w:hyperlink r:id="rId2940" w:history="1">
        <w:r>
          <w:rPr>
            <w:rStyle w:val="Hyperlink"/>
          </w:rPr>
          <w:t>R2-2101868</w:t>
        </w:r>
      </w:hyperlink>
      <w:r w:rsidR="008A099D" w:rsidRPr="00CE3314">
        <w:tab/>
        <w:t>Enhancements on on-demand PRS transmissions</w:t>
      </w:r>
      <w:r w:rsidR="008A099D" w:rsidRPr="00CE3314">
        <w:tab/>
        <w:t>Nokia, Nokia Shanghai Bell</w:t>
      </w:r>
      <w:r w:rsidR="008A099D" w:rsidRPr="00CE3314">
        <w:tab/>
        <w:t>discussion</w:t>
      </w:r>
      <w:r w:rsidR="008A099D" w:rsidRPr="00CE3314">
        <w:tab/>
        <w:t>Rel-17</w:t>
      </w:r>
      <w:r w:rsidR="008A099D" w:rsidRPr="00CE3314">
        <w:tab/>
        <w:t>FS_NR_pos_enh</w:t>
      </w:r>
    </w:p>
    <w:p w14:paraId="4F5DF8B9" w14:textId="5CB8F07A" w:rsidR="008A099D" w:rsidRPr="00CE3314" w:rsidRDefault="0083230C" w:rsidP="008A099D">
      <w:pPr>
        <w:pStyle w:val="Doc-title"/>
      </w:pPr>
      <w:hyperlink r:id="rId2941" w:history="1">
        <w:r>
          <w:rPr>
            <w:rStyle w:val="Hyperlink"/>
          </w:rPr>
          <w:t>R2-2101908</w:t>
        </w:r>
      </w:hyperlink>
      <w:r w:rsidR="008A099D" w:rsidRPr="00CE3314">
        <w:tab/>
        <w:t>support of positioning in idle/inactive mode UE</w:t>
      </w:r>
      <w:r w:rsidR="008A099D" w:rsidRPr="00CE3314">
        <w:tab/>
        <w:t>Samsung R&amp;D Institute UK</w:t>
      </w:r>
      <w:r w:rsidR="008A099D" w:rsidRPr="00CE3314">
        <w:tab/>
        <w:t>discussion</w:t>
      </w:r>
    </w:p>
    <w:p w14:paraId="631BB1F0" w14:textId="20F7C9DA" w:rsidR="008A099D" w:rsidRPr="00CE3314" w:rsidRDefault="0083230C" w:rsidP="008A099D">
      <w:pPr>
        <w:pStyle w:val="Doc-title"/>
      </w:pPr>
      <w:hyperlink r:id="rId2942" w:history="1">
        <w:r>
          <w:rPr>
            <w:rStyle w:val="Hyperlink"/>
          </w:rPr>
          <w:t>R2-2101909</w:t>
        </w:r>
      </w:hyperlink>
      <w:r w:rsidR="008A099D" w:rsidRPr="00CE3314">
        <w:tab/>
        <w:t>Support of on-demand PRS</w:t>
      </w:r>
      <w:r w:rsidR="008A099D" w:rsidRPr="00CE3314">
        <w:tab/>
        <w:t>Samsung R&amp;D Institute UK</w:t>
      </w:r>
      <w:r w:rsidR="008A099D" w:rsidRPr="00CE3314">
        <w:tab/>
        <w:t>discussion</w:t>
      </w:r>
    </w:p>
    <w:p w14:paraId="38863122" w14:textId="2587B635" w:rsidR="008A099D" w:rsidRPr="00CE3314" w:rsidRDefault="0083230C" w:rsidP="008A099D">
      <w:pPr>
        <w:pStyle w:val="Doc-title"/>
      </w:pPr>
      <w:hyperlink r:id="rId2943" w:history="1">
        <w:r>
          <w:rPr>
            <w:rStyle w:val="Hyperlink"/>
          </w:rPr>
          <w:t>R2-2101920</w:t>
        </w:r>
      </w:hyperlink>
      <w:r w:rsidR="008A099D" w:rsidRPr="00CE3314">
        <w:tab/>
        <w:t>Discussion on IDLE/INACTIVE mode positioning</w:t>
      </w:r>
      <w:r w:rsidR="008A099D" w:rsidRPr="00CE3314">
        <w:tab/>
        <w:t>ZTE Corporation, Sanechips</w:t>
      </w:r>
      <w:r w:rsidR="008A099D" w:rsidRPr="00CE3314">
        <w:tab/>
        <w:t>discussion</w:t>
      </w:r>
      <w:r w:rsidR="008A099D" w:rsidRPr="00CE3314">
        <w:tab/>
        <w:t>Rel-17</w:t>
      </w:r>
      <w:r w:rsidR="008A099D" w:rsidRPr="00CE3314">
        <w:tab/>
        <w:t>FS_NR_pos_enh</w:t>
      </w:r>
    </w:p>
    <w:p w14:paraId="0F17C33D" w14:textId="5D154CB2" w:rsidR="008A099D" w:rsidRPr="00CE3314" w:rsidRDefault="0083230C" w:rsidP="008A099D">
      <w:pPr>
        <w:pStyle w:val="Doc-title"/>
      </w:pPr>
      <w:hyperlink r:id="rId2944" w:history="1">
        <w:r>
          <w:rPr>
            <w:rStyle w:val="Hyperlink"/>
          </w:rPr>
          <w:t>R2-2100916</w:t>
        </w:r>
      </w:hyperlink>
      <w:r w:rsidR="008A099D" w:rsidRPr="00CE3314">
        <w:tab/>
        <w:t>Considerations on potential positioning enhancements</w:t>
      </w:r>
      <w:r w:rsidR="008A099D" w:rsidRPr="00CE3314">
        <w:tab/>
        <w:t>Sony</w:t>
      </w:r>
      <w:r w:rsidR="008A099D" w:rsidRPr="00CE3314">
        <w:tab/>
        <w:t>discussion</w:t>
      </w:r>
      <w:r w:rsidR="008A099D" w:rsidRPr="00CE3314">
        <w:tab/>
        <w:t>Rel-17</w:t>
      </w:r>
      <w:r w:rsidR="008A099D" w:rsidRPr="00CE3314">
        <w:tab/>
        <w:t>FS_NR_pos_enh</w:t>
      </w:r>
      <w:r w:rsidR="008A099D" w:rsidRPr="00CE3314">
        <w:tab/>
        <w:t>R2-2009897</w:t>
      </w:r>
    </w:p>
    <w:p w14:paraId="1DA9C57E" w14:textId="0A046722" w:rsidR="008A099D" w:rsidRPr="00CE3314" w:rsidRDefault="0083230C" w:rsidP="008A099D">
      <w:pPr>
        <w:pStyle w:val="Doc-title"/>
      </w:pPr>
      <w:hyperlink r:id="rId2945" w:history="1">
        <w:r>
          <w:rPr>
            <w:rStyle w:val="Hyperlink"/>
          </w:rPr>
          <w:t>R2-2100684</w:t>
        </w:r>
      </w:hyperlink>
      <w:r w:rsidR="008A099D" w:rsidRPr="00CE3314">
        <w:tab/>
        <w:t>Discussion on positioning support in RRC_IDLE and RRC_INACTIVE states</w:t>
      </w:r>
      <w:r w:rsidR="008A099D" w:rsidRPr="00CE3314">
        <w:tab/>
        <w:t>vivo</w:t>
      </w:r>
      <w:r w:rsidR="008A099D" w:rsidRPr="00CE3314">
        <w:tab/>
        <w:t>discussion</w:t>
      </w:r>
      <w:r w:rsidR="008A099D" w:rsidRPr="00CE3314">
        <w:tab/>
        <w:t>FS_NR_pos_enh</w:t>
      </w:r>
    </w:p>
    <w:p w14:paraId="150A2D72" w14:textId="77777777" w:rsidR="008A099D" w:rsidRPr="00CE3314" w:rsidRDefault="008A099D" w:rsidP="008A099D">
      <w:pPr>
        <w:pStyle w:val="Heading3"/>
      </w:pPr>
      <w:bookmarkStart w:id="770" w:name="_Toc63704775"/>
      <w:bookmarkStart w:id="771" w:name="_Toc64749602"/>
      <w:bookmarkStart w:id="772" w:name="_Toc68990799"/>
      <w:r w:rsidRPr="00CE3314">
        <w:t>8.11.3</w:t>
      </w:r>
      <w:r w:rsidRPr="00CE3314">
        <w:tab/>
        <w:t>Integrity and reliability of assistance data and position information</w:t>
      </w:r>
      <w:bookmarkEnd w:id="770"/>
      <w:bookmarkEnd w:id="771"/>
      <w:bookmarkEnd w:id="772"/>
    </w:p>
    <w:p w14:paraId="427E2A82" w14:textId="77777777" w:rsidR="008A099D" w:rsidRPr="00CE3314" w:rsidRDefault="008A099D" w:rsidP="008A099D">
      <w:pPr>
        <w:pStyle w:val="Heading4"/>
      </w:pPr>
      <w:bookmarkStart w:id="773" w:name="_Toc63704776"/>
      <w:bookmarkStart w:id="774" w:name="_Toc64749603"/>
      <w:bookmarkStart w:id="775" w:name="_Toc68990800"/>
      <w:r w:rsidRPr="00CE3314">
        <w:t>8.11.3.1</w:t>
      </w:r>
      <w:r w:rsidRPr="00CE3314">
        <w:tab/>
        <w:t>General contributions</w:t>
      </w:r>
      <w:bookmarkEnd w:id="773"/>
      <w:bookmarkEnd w:id="774"/>
      <w:bookmarkEnd w:id="775"/>
    </w:p>
    <w:p w14:paraId="7D318AA0" w14:textId="77777777" w:rsidR="008A099D" w:rsidRPr="00CE3314" w:rsidRDefault="008A099D" w:rsidP="008A099D">
      <w:pPr>
        <w:pStyle w:val="Comments"/>
      </w:pPr>
      <w:r w:rsidRPr="00CE3314">
        <w:t>Including contributions on TP updating, and any remaining issues for KPIs, use cases, and error sources/threat models.</w:t>
      </w:r>
    </w:p>
    <w:p w14:paraId="70A00E50" w14:textId="77777777" w:rsidR="008A099D" w:rsidRPr="00CE3314" w:rsidRDefault="008A099D" w:rsidP="008A099D">
      <w:pPr>
        <w:pStyle w:val="Comments"/>
      </w:pPr>
      <w:r w:rsidRPr="00CE3314">
        <w:t>Including summary of [Post112-e][618][POS] Finalise integrity text proposals (Swift)</w:t>
      </w:r>
    </w:p>
    <w:p w14:paraId="47520C5F" w14:textId="77777777" w:rsidR="008A099D" w:rsidRPr="00CE3314" w:rsidRDefault="008A099D" w:rsidP="008A099D">
      <w:pPr>
        <w:pStyle w:val="Comments"/>
      </w:pPr>
    </w:p>
    <w:p w14:paraId="31B17559" w14:textId="77777777" w:rsidR="008A099D" w:rsidRPr="00CE3314" w:rsidRDefault="008A099D" w:rsidP="008A099D">
      <w:pPr>
        <w:pStyle w:val="Comments"/>
      </w:pPr>
      <w:r w:rsidRPr="00CE3314">
        <w:t>Email discussion summary</w:t>
      </w:r>
    </w:p>
    <w:p w14:paraId="7FEFB331" w14:textId="78A1B98E" w:rsidR="008A099D" w:rsidRPr="00CE3314" w:rsidRDefault="0083230C" w:rsidP="008A099D">
      <w:pPr>
        <w:pStyle w:val="Doc-title"/>
      </w:pPr>
      <w:hyperlink r:id="rId2946" w:history="1">
        <w:r>
          <w:rPr>
            <w:rStyle w:val="Hyperlink"/>
          </w:rPr>
          <w:t>R2-2100596</w:t>
        </w:r>
      </w:hyperlink>
      <w:r w:rsidR="008A099D" w:rsidRPr="00CE3314">
        <w:tab/>
        <w:t xml:space="preserve">[Post112-e][618][POS] Finalise integrity text proposals </w:t>
      </w:r>
      <w:r w:rsidR="008A099D" w:rsidRPr="00CE3314">
        <w:tab/>
        <w:t>Swift Navigation</w:t>
      </w:r>
      <w:r w:rsidR="008A099D" w:rsidRPr="00CE3314">
        <w:tab/>
        <w:t>discussion</w:t>
      </w:r>
    </w:p>
    <w:p w14:paraId="29BA532B" w14:textId="77777777" w:rsidR="008A099D" w:rsidRPr="00CE3314" w:rsidRDefault="008A099D" w:rsidP="008A099D">
      <w:pPr>
        <w:pStyle w:val="Doc-text2"/>
      </w:pPr>
    </w:p>
    <w:p w14:paraId="6C154F8B" w14:textId="77777777" w:rsidR="008A099D" w:rsidRPr="00CE3314" w:rsidRDefault="008A099D" w:rsidP="008A099D">
      <w:pPr>
        <w:pStyle w:val="EmailDiscussion"/>
      </w:pPr>
      <w:r w:rsidRPr="00CE3314">
        <w:t>[AT113-e][601][POS] Integrity text proposal (Swift)</w:t>
      </w:r>
    </w:p>
    <w:p w14:paraId="089966CF" w14:textId="77777777" w:rsidR="008A099D" w:rsidRPr="00CE3314" w:rsidRDefault="008A099D" w:rsidP="008A099D">
      <w:pPr>
        <w:pStyle w:val="EmailDiscussion2"/>
      </w:pPr>
      <w:r w:rsidRPr="00CE3314">
        <w:tab/>
        <w:t>Scope: Continue discussion of the remaining open issues on integrity, taking into account contributions to agenda items 8.11.3.1 and 8.11.3.2, and develop an agreeable text proposal</w:t>
      </w:r>
    </w:p>
    <w:p w14:paraId="0009C87A" w14:textId="5F59117E" w:rsidR="008A099D" w:rsidRPr="00CE3314" w:rsidRDefault="008A099D" w:rsidP="008A099D">
      <w:pPr>
        <w:pStyle w:val="EmailDiscussion2"/>
      </w:pPr>
      <w:r w:rsidRPr="00CE3314">
        <w:tab/>
        <w:t xml:space="preserve">Intended outcome: Updated TP, in </w:t>
      </w:r>
      <w:hyperlink r:id="rId2947" w:history="1">
        <w:r w:rsidR="0083230C">
          <w:rPr>
            <w:rStyle w:val="Hyperlink"/>
          </w:rPr>
          <w:t>R2-2102092</w:t>
        </w:r>
      </w:hyperlink>
    </w:p>
    <w:p w14:paraId="125CA96B" w14:textId="77777777" w:rsidR="008A099D" w:rsidRPr="00CE3314" w:rsidRDefault="008A099D" w:rsidP="008A099D">
      <w:pPr>
        <w:pStyle w:val="EmailDiscussion2"/>
      </w:pPr>
      <w:r w:rsidRPr="00CE3314">
        <w:tab/>
        <w:t>Deadline:  Tuesday 2021-02-02 1200 UTC</w:t>
      </w:r>
    </w:p>
    <w:p w14:paraId="07DC3116" w14:textId="77777777" w:rsidR="008A099D" w:rsidRPr="00CE3314" w:rsidRDefault="008A099D" w:rsidP="008A099D">
      <w:pPr>
        <w:pStyle w:val="EmailDiscussion2"/>
      </w:pPr>
    </w:p>
    <w:p w14:paraId="2553D781" w14:textId="16EE7749" w:rsidR="008A099D" w:rsidRPr="00CE3314" w:rsidRDefault="0083230C" w:rsidP="008A099D">
      <w:pPr>
        <w:pStyle w:val="Doc-title"/>
      </w:pPr>
      <w:hyperlink r:id="rId2948" w:history="1">
        <w:r>
          <w:rPr>
            <w:rStyle w:val="Hyperlink"/>
          </w:rPr>
          <w:t>R2-2102092</w:t>
        </w:r>
      </w:hyperlink>
      <w:r w:rsidR="008A099D" w:rsidRPr="00CE3314">
        <w:tab/>
        <w:t>[AT113-e][601][POS] – Integrity Text Proposal</w:t>
      </w:r>
      <w:r w:rsidR="008A099D" w:rsidRPr="00CE3314">
        <w:tab/>
        <w:t>Swift Navigation</w:t>
      </w:r>
      <w:r w:rsidR="008A099D" w:rsidRPr="00CE3314">
        <w:tab/>
        <w:t>discussion</w:t>
      </w:r>
      <w:r w:rsidR="008A099D" w:rsidRPr="00CE3314">
        <w:tab/>
        <w:t>Rel-17</w:t>
      </w:r>
      <w:r w:rsidR="008A099D" w:rsidRPr="00CE3314">
        <w:tab/>
        <w:t>FS_NR_pos_enh</w:t>
      </w:r>
    </w:p>
    <w:p w14:paraId="1C7F2E3A" w14:textId="77777777" w:rsidR="008A099D" w:rsidRPr="00CE3314" w:rsidRDefault="008A099D" w:rsidP="008A099D">
      <w:pPr>
        <w:pStyle w:val="Doc-text2"/>
      </w:pPr>
    </w:p>
    <w:p w14:paraId="561D1779" w14:textId="77777777" w:rsidR="008A099D" w:rsidRPr="00CE3314" w:rsidRDefault="008A099D" w:rsidP="008A099D">
      <w:pPr>
        <w:pStyle w:val="Doc-text2"/>
      </w:pPr>
      <w:r w:rsidRPr="00CE3314">
        <w:t>Proposal 1: Agree on Option 1, 2 or 3 for the Additional References proposed by ESA.</w:t>
      </w:r>
    </w:p>
    <w:p w14:paraId="351A63D6" w14:textId="77777777" w:rsidR="008A099D" w:rsidRPr="00CE3314" w:rsidRDefault="008A099D" w:rsidP="008A099D">
      <w:pPr>
        <w:pStyle w:val="Doc-text2"/>
        <w:ind w:left="1985"/>
      </w:pPr>
      <w:r w:rsidRPr="00CE3314">
        <w:t>Option 1: Include these Tdocs in the list of references for the TR and make a note in Section 9.4 that they have been included.</w:t>
      </w:r>
    </w:p>
    <w:p w14:paraId="5074CB47" w14:textId="77777777" w:rsidR="008A099D" w:rsidRPr="00CE3314" w:rsidRDefault="008A099D" w:rsidP="008A099D">
      <w:pPr>
        <w:pStyle w:val="Doc-text2"/>
        <w:ind w:left="1985"/>
      </w:pPr>
      <w:r w:rsidRPr="00CE3314">
        <w:t>Option 2: Integrate all of the italicised text from the email into Section 9.4.1.1.2 (Summary of A-GNSS Positioning Integrity Methods).</w:t>
      </w:r>
    </w:p>
    <w:p w14:paraId="2BA74806" w14:textId="77777777" w:rsidR="008A099D" w:rsidRPr="00CE3314" w:rsidRDefault="008A099D" w:rsidP="008A099D">
      <w:pPr>
        <w:pStyle w:val="Doc-text2"/>
        <w:ind w:left="1985"/>
      </w:pPr>
      <w:r w:rsidRPr="00CE3314">
        <w:t>Option 3: Neither (i.e., to be contribution-led in the WI phase).</w:t>
      </w:r>
    </w:p>
    <w:p w14:paraId="4B82D0DE" w14:textId="77777777" w:rsidR="008A099D" w:rsidRPr="00CE3314" w:rsidRDefault="008A099D" w:rsidP="008A099D">
      <w:pPr>
        <w:pStyle w:val="Doc-text2"/>
      </w:pPr>
      <w:r w:rsidRPr="00CE3314">
        <w:t>Proposal 2: Agree on Option 1 or 2 for the Section 10.10 recommendations.</w:t>
      </w:r>
    </w:p>
    <w:p w14:paraId="7493A172" w14:textId="77777777" w:rsidR="008A099D" w:rsidRPr="00CE3314" w:rsidRDefault="008A099D" w:rsidP="008A099D">
      <w:pPr>
        <w:pStyle w:val="Doc-text2"/>
        <w:ind w:left="1803"/>
      </w:pPr>
      <w:r w:rsidRPr="00CE3314">
        <w:tab/>
        <w:t>Option 1: Retain the text in the current TP</w:t>
      </w:r>
    </w:p>
    <w:p w14:paraId="5EA59995" w14:textId="77777777" w:rsidR="008A099D" w:rsidRPr="00CE3314" w:rsidRDefault="008A099D" w:rsidP="008A099D">
      <w:pPr>
        <w:pStyle w:val="Doc-text2"/>
        <w:ind w:left="1803"/>
      </w:pPr>
      <w:r w:rsidRPr="00CE3314">
        <w:tab/>
        <w:t>Option2: Adopt the updated text proposed by Qualcomm</w:t>
      </w:r>
    </w:p>
    <w:p w14:paraId="1201DD0C" w14:textId="77777777" w:rsidR="008A099D" w:rsidRPr="00CE3314" w:rsidRDefault="008A099D" w:rsidP="008A099D">
      <w:pPr>
        <w:pStyle w:val="Doc-text2"/>
      </w:pPr>
      <w:r w:rsidRPr="00CE3314">
        <w:t>Proposal 3: Agree to adopt the text proposal as baseline for TR 38.857.</w:t>
      </w:r>
    </w:p>
    <w:p w14:paraId="6C89C8C2" w14:textId="77777777" w:rsidR="008A099D" w:rsidRPr="00CE3314" w:rsidRDefault="008A099D" w:rsidP="008A099D">
      <w:pPr>
        <w:pStyle w:val="Doc-text2"/>
      </w:pPr>
    </w:p>
    <w:p w14:paraId="7CE7AB8A" w14:textId="77777777" w:rsidR="008A099D" w:rsidRPr="00CE3314" w:rsidRDefault="008A099D" w:rsidP="008A099D">
      <w:pPr>
        <w:pStyle w:val="Doc-text2"/>
      </w:pPr>
      <w:r w:rsidRPr="00CE3314">
        <w:t>Discussion:</w:t>
      </w:r>
    </w:p>
    <w:p w14:paraId="5EACD114" w14:textId="77777777" w:rsidR="008A099D" w:rsidRPr="00CE3314" w:rsidRDefault="008A099D" w:rsidP="008A099D">
      <w:pPr>
        <w:pStyle w:val="Doc-text2"/>
      </w:pPr>
      <w:r w:rsidRPr="00CE3314">
        <w:t>P1:</w:t>
      </w:r>
    </w:p>
    <w:p w14:paraId="26DDE786" w14:textId="77777777" w:rsidR="008A099D" w:rsidRPr="00CE3314" w:rsidRDefault="008A099D" w:rsidP="008A099D">
      <w:pPr>
        <w:pStyle w:val="Doc-text2"/>
      </w:pPr>
      <w:r w:rsidRPr="00CE3314">
        <w:t>ESA think it is important to acknowledge these tdocs in the TR somehow, and they think we should take both options 1 and 2 (the text refers back to the references).</w:t>
      </w:r>
    </w:p>
    <w:p w14:paraId="2A07D1CE" w14:textId="77777777" w:rsidR="008A099D" w:rsidRPr="00CE3314" w:rsidRDefault="008A099D" w:rsidP="008A099D">
      <w:pPr>
        <w:pStyle w:val="Doc-text2"/>
      </w:pPr>
      <w:r w:rsidRPr="00CE3314">
        <w:t>Fraunhofer prefer option 2.</w:t>
      </w:r>
    </w:p>
    <w:p w14:paraId="09088250" w14:textId="77777777" w:rsidR="008A099D" w:rsidRPr="00CE3314" w:rsidRDefault="008A099D" w:rsidP="008A099D">
      <w:pPr>
        <w:pStyle w:val="Doc-text2"/>
      </w:pPr>
      <w:r w:rsidRPr="00CE3314">
        <w:t>Qualcomm would be OK with option 1+2 to capture the references and the additional text.</w:t>
      </w:r>
    </w:p>
    <w:p w14:paraId="267BEC90" w14:textId="77777777" w:rsidR="008A099D" w:rsidRPr="00CE3314" w:rsidRDefault="008A099D" w:rsidP="008A099D">
      <w:pPr>
        <w:pStyle w:val="Doc-text2"/>
      </w:pPr>
      <w:r w:rsidRPr="00CE3314">
        <w:t>Swift clarify this can be included with minimal effort.</w:t>
      </w:r>
    </w:p>
    <w:p w14:paraId="7B2F1E4F" w14:textId="77777777" w:rsidR="008A099D" w:rsidRPr="00CE3314" w:rsidRDefault="008A099D" w:rsidP="008A099D">
      <w:pPr>
        <w:pStyle w:val="Doc-text2"/>
      </w:pPr>
    </w:p>
    <w:p w14:paraId="59AAC046" w14:textId="77777777" w:rsidR="008A099D" w:rsidRPr="00CE3314" w:rsidRDefault="008A099D" w:rsidP="008A099D">
      <w:pPr>
        <w:pStyle w:val="Doc-text2"/>
      </w:pPr>
      <w:r w:rsidRPr="00CE3314">
        <w:t>P2:</w:t>
      </w:r>
    </w:p>
    <w:p w14:paraId="069F15C6" w14:textId="77777777" w:rsidR="008A099D" w:rsidRPr="00CE3314" w:rsidRDefault="008A099D" w:rsidP="008A099D">
      <w:pPr>
        <w:pStyle w:val="Doc-text2"/>
      </w:pPr>
      <w:r w:rsidRPr="00CE3314">
        <w:lastRenderedPageBreak/>
        <w:t>Qualcomm think the conclusion should have not too much informative text, and the current form suggests more spec impact than we really need.</w:t>
      </w:r>
    </w:p>
    <w:p w14:paraId="20130654" w14:textId="77777777" w:rsidR="008A099D" w:rsidRPr="00CE3314" w:rsidRDefault="008A099D" w:rsidP="008A099D">
      <w:pPr>
        <w:pStyle w:val="Doc-text2"/>
      </w:pPr>
      <w:r w:rsidRPr="00CE3314">
        <w:t>ESA agree with Qualcomm.  Intel think we could check offline.</w:t>
      </w:r>
    </w:p>
    <w:p w14:paraId="14E67D3D" w14:textId="77777777" w:rsidR="008A099D" w:rsidRPr="00CE3314" w:rsidRDefault="008A099D" w:rsidP="008A099D">
      <w:pPr>
        <w:pStyle w:val="Doc-text2"/>
      </w:pPr>
    </w:p>
    <w:p w14:paraId="695F53E4" w14:textId="6F88361A" w:rsidR="008A099D" w:rsidRPr="00CE3314" w:rsidRDefault="008A099D" w:rsidP="000B407F">
      <w:pPr>
        <w:pStyle w:val="Doc-text2"/>
        <w:numPr>
          <w:ilvl w:val="0"/>
          <w:numId w:val="68"/>
        </w:numPr>
      </w:pPr>
      <w:r w:rsidRPr="00CE3314">
        <w:t xml:space="preserve">Revised in </w:t>
      </w:r>
      <w:hyperlink r:id="rId2949" w:history="1">
        <w:r w:rsidR="0083230C">
          <w:rPr>
            <w:rStyle w:val="Hyperlink"/>
          </w:rPr>
          <w:t>R2-2102113</w:t>
        </w:r>
      </w:hyperlink>
    </w:p>
    <w:p w14:paraId="09223DA7" w14:textId="77777777" w:rsidR="008A099D" w:rsidRPr="00CE3314" w:rsidRDefault="008A099D" w:rsidP="008A099D">
      <w:pPr>
        <w:pStyle w:val="Doc-text2"/>
      </w:pPr>
    </w:p>
    <w:p w14:paraId="01A3F1C2"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Agreements:</w:t>
      </w:r>
    </w:p>
    <w:p w14:paraId="097E5AE6"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Include the additional references (as proposed by ESA) in the list of references for the TR, and integrate the italicised text from the email into section 9.4.1.1.2.</w:t>
      </w:r>
    </w:p>
    <w:p w14:paraId="4F71DE9B" w14:textId="77777777" w:rsidR="008A099D" w:rsidRPr="00CE3314" w:rsidRDefault="008A099D" w:rsidP="008A099D">
      <w:pPr>
        <w:pStyle w:val="Doc-text2"/>
        <w:pBdr>
          <w:top w:val="single" w:sz="4" w:space="1" w:color="auto"/>
          <w:left w:val="single" w:sz="4" w:space="4" w:color="auto"/>
          <w:bottom w:val="single" w:sz="4" w:space="1" w:color="auto"/>
          <w:right w:val="single" w:sz="4" w:space="4" w:color="auto"/>
        </w:pBdr>
      </w:pPr>
      <w:r w:rsidRPr="00CE3314">
        <w:t>Recommendation text to be updated as proposed by Qualcomm in email.</w:t>
      </w:r>
    </w:p>
    <w:p w14:paraId="5E75B65D" w14:textId="77777777" w:rsidR="008A099D" w:rsidRPr="00CE3314" w:rsidRDefault="008A099D" w:rsidP="008A099D">
      <w:pPr>
        <w:pStyle w:val="Comments"/>
      </w:pPr>
    </w:p>
    <w:p w14:paraId="64E1EC0B" w14:textId="6A0011B8" w:rsidR="008A099D" w:rsidRPr="00CE3314" w:rsidRDefault="0083230C" w:rsidP="008A099D">
      <w:pPr>
        <w:pStyle w:val="Doc-title"/>
      </w:pPr>
      <w:hyperlink r:id="rId2950" w:history="1">
        <w:r>
          <w:rPr>
            <w:rStyle w:val="Hyperlink"/>
          </w:rPr>
          <w:t>R2-2102113</w:t>
        </w:r>
      </w:hyperlink>
      <w:r w:rsidR="008A099D" w:rsidRPr="00CE3314">
        <w:tab/>
        <w:t>[AT113-e][601][POS] – Integrity Text Proposal</w:t>
      </w:r>
      <w:r w:rsidR="008A099D" w:rsidRPr="00CE3314">
        <w:tab/>
        <w:t>Swift Navigation</w:t>
      </w:r>
      <w:r w:rsidR="008A099D" w:rsidRPr="00CE3314">
        <w:tab/>
        <w:t>discussion</w:t>
      </w:r>
      <w:r w:rsidR="008A099D" w:rsidRPr="00CE3314">
        <w:tab/>
        <w:t>Rel-17</w:t>
      </w:r>
      <w:r w:rsidR="008A099D" w:rsidRPr="00CE3314">
        <w:tab/>
        <w:t>FS_NR_pos_enh</w:t>
      </w:r>
    </w:p>
    <w:p w14:paraId="4A294F2B" w14:textId="77777777" w:rsidR="008A099D" w:rsidRPr="00CE3314" w:rsidRDefault="008A099D" w:rsidP="000B407F">
      <w:pPr>
        <w:pStyle w:val="Doc-text2"/>
        <w:numPr>
          <w:ilvl w:val="0"/>
          <w:numId w:val="68"/>
        </w:numPr>
      </w:pPr>
      <w:r w:rsidRPr="00CE3314">
        <w:t>Endorsed</w:t>
      </w:r>
    </w:p>
    <w:p w14:paraId="2DCEF10D" w14:textId="77777777" w:rsidR="008A099D" w:rsidRPr="00CE3314" w:rsidRDefault="008A099D" w:rsidP="008A099D">
      <w:pPr>
        <w:pStyle w:val="Doc-text2"/>
      </w:pPr>
    </w:p>
    <w:p w14:paraId="77023DAF" w14:textId="77777777" w:rsidR="008A099D" w:rsidRPr="00CE3314" w:rsidRDefault="008A099D" w:rsidP="008A099D">
      <w:pPr>
        <w:pStyle w:val="Doc-text2"/>
      </w:pPr>
    </w:p>
    <w:p w14:paraId="2C056B18" w14:textId="77777777" w:rsidR="008A099D" w:rsidRPr="00CE3314" w:rsidRDefault="008A099D" w:rsidP="008A099D">
      <w:pPr>
        <w:pStyle w:val="Comments"/>
      </w:pPr>
      <w:r w:rsidRPr="00CE3314">
        <w:t>Other contributions</w:t>
      </w:r>
    </w:p>
    <w:p w14:paraId="66EA4FC2" w14:textId="0E2A8475" w:rsidR="008A099D" w:rsidRPr="00CE3314" w:rsidRDefault="0083230C" w:rsidP="008A099D">
      <w:pPr>
        <w:pStyle w:val="Doc-title"/>
      </w:pPr>
      <w:hyperlink r:id="rId2951" w:history="1">
        <w:r>
          <w:rPr>
            <w:rStyle w:val="Hyperlink"/>
          </w:rPr>
          <w:t>R2-2100719</w:t>
        </w:r>
      </w:hyperlink>
      <w:r w:rsidR="008A099D" w:rsidRPr="00CE3314">
        <w:tab/>
        <w:t>Text Proposals of Definitions Relating to Positioning Integrity Modes</w:t>
      </w:r>
      <w:r w:rsidR="008A099D" w:rsidRPr="00CE3314">
        <w:tab/>
        <w:t>Nokia, Nokia Shanghai Bell</w:t>
      </w:r>
      <w:r w:rsidR="008A099D" w:rsidRPr="00CE3314">
        <w:tab/>
        <w:t>discussion</w:t>
      </w:r>
      <w:r w:rsidR="008A099D" w:rsidRPr="00CE3314">
        <w:tab/>
        <w:t>Rel-17</w:t>
      </w:r>
      <w:r w:rsidR="008A099D" w:rsidRPr="00CE3314">
        <w:tab/>
        <w:t>FS_NR_pos_enh</w:t>
      </w:r>
    </w:p>
    <w:p w14:paraId="4602AFBA" w14:textId="1BBCECD8" w:rsidR="008A099D" w:rsidRPr="00CE3314" w:rsidRDefault="0083230C" w:rsidP="008A099D">
      <w:pPr>
        <w:pStyle w:val="Doc-title"/>
      </w:pPr>
      <w:hyperlink r:id="rId2952" w:history="1">
        <w:r>
          <w:rPr>
            <w:rStyle w:val="Hyperlink"/>
          </w:rPr>
          <w:t>R2-2101390</w:t>
        </w:r>
      </w:hyperlink>
      <w:r w:rsidR="008A099D" w:rsidRPr="00CE3314">
        <w:tab/>
        <w:t>On RAT-dependent integrity use cases and error categories</w:t>
      </w:r>
      <w:r w:rsidR="008A099D" w:rsidRPr="00CE3314">
        <w:tab/>
        <w:t>Ericsson</w:t>
      </w:r>
      <w:r w:rsidR="008A099D" w:rsidRPr="00CE3314">
        <w:tab/>
        <w:t>discussion</w:t>
      </w:r>
      <w:r w:rsidR="008A099D" w:rsidRPr="00CE3314">
        <w:tab/>
        <w:t>Rel-17</w:t>
      </w:r>
    </w:p>
    <w:p w14:paraId="701C3BC6" w14:textId="1AA86F51" w:rsidR="008A099D" w:rsidRPr="00CE3314" w:rsidRDefault="0083230C" w:rsidP="008A099D">
      <w:pPr>
        <w:pStyle w:val="Doc-title"/>
      </w:pPr>
      <w:hyperlink r:id="rId2953" w:history="1">
        <w:r>
          <w:rPr>
            <w:rStyle w:val="Hyperlink"/>
          </w:rPr>
          <w:t>R2-2101504</w:t>
        </w:r>
      </w:hyperlink>
      <w:r w:rsidR="008A099D" w:rsidRPr="00CE3314">
        <w:tab/>
        <w:t>Recommendations for the Integrity Text Proposal</w:t>
      </w:r>
      <w:r w:rsidR="008A099D" w:rsidRPr="00CE3314">
        <w:tab/>
        <w:t>Swift Navigation, Intel Corporation</w:t>
      </w:r>
      <w:r w:rsidR="008A099D" w:rsidRPr="00CE3314">
        <w:tab/>
        <w:t>discussion</w:t>
      </w:r>
    </w:p>
    <w:p w14:paraId="062E0688" w14:textId="77777777" w:rsidR="008A099D" w:rsidRPr="00CE3314" w:rsidRDefault="008A099D" w:rsidP="008A099D">
      <w:pPr>
        <w:pStyle w:val="Heading4"/>
      </w:pPr>
      <w:bookmarkStart w:id="776" w:name="_Toc63704777"/>
      <w:bookmarkStart w:id="777" w:name="_Toc64749604"/>
      <w:bookmarkStart w:id="778" w:name="_Toc68990801"/>
      <w:r w:rsidRPr="00CE3314">
        <w:t>8.11.3.2</w:t>
      </w:r>
      <w:r w:rsidRPr="00CE3314">
        <w:tab/>
        <w:t>Methodologies for network-assisted and UE-assisted integrity</w:t>
      </w:r>
      <w:bookmarkEnd w:id="776"/>
      <w:bookmarkEnd w:id="777"/>
      <w:bookmarkEnd w:id="778"/>
    </w:p>
    <w:p w14:paraId="2EBD3C97" w14:textId="77777777" w:rsidR="008A099D" w:rsidRPr="00CE3314" w:rsidRDefault="008A099D" w:rsidP="008A099D">
      <w:pPr>
        <w:pStyle w:val="Comments"/>
      </w:pPr>
      <w:r w:rsidRPr="00CE3314">
        <w:t>This agenda item will use a summary document (ESA).</w:t>
      </w:r>
    </w:p>
    <w:p w14:paraId="2CCA34A3" w14:textId="77777777" w:rsidR="008A099D" w:rsidRPr="00CE3314" w:rsidRDefault="008A099D" w:rsidP="008A099D">
      <w:pPr>
        <w:pStyle w:val="Comments"/>
      </w:pPr>
    </w:p>
    <w:p w14:paraId="64522B80" w14:textId="77777777" w:rsidR="008A099D" w:rsidRPr="00CE3314" w:rsidRDefault="008A099D" w:rsidP="008A099D">
      <w:pPr>
        <w:pStyle w:val="Comments"/>
      </w:pPr>
      <w:r w:rsidRPr="00CE3314">
        <w:t>Summary document</w:t>
      </w:r>
    </w:p>
    <w:p w14:paraId="3F5BC8FB" w14:textId="792FD7AE" w:rsidR="008A099D" w:rsidRPr="00CE3314" w:rsidRDefault="0083230C" w:rsidP="008A099D">
      <w:pPr>
        <w:pStyle w:val="Doc-title"/>
      </w:pPr>
      <w:hyperlink r:id="rId2954" w:history="1">
        <w:r>
          <w:rPr>
            <w:rStyle w:val="Hyperlink"/>
          </w:rPr>
          <w:t>R2-2101436</w:t>
        </w:r>
      </w:hyperlink>
      <w:r w:rsidR="008A099D" w:rsidRPr="00CE3314">
        <w:tab/>
        <w:t>Summary of AI 8.11.3.2 Methodologies for network-assisted and UE-assisted integrity</w:t>
      </w:r>
      <w:r w:rsidR="008A099D" w:rsidRPr="00CE3314">
        <w:tab/>
        <w:t>ESA</w:t>
      </w:r>
      <w:r w:rsidR="008A099D" w:rsidRPr="00CE3314">
        <w:tab/>
        <w:t>discussion</w:t>
      </w:r>
      <w:r w:rsidR="008A099D" w:rsidRPr="00CE3314">
        <w:tab/>
        <w:t>Rel-17</w:t>
      </w:r>
      <w:r w:rsidR="008A099D" w:rsidRPr="00CE3314">
        <w:tab/>
        <w:t>FS_NR_pos_enh</w:t>
      </w:r>
      <w:r w:rsidR="008A099D" w:rsidRPr="00CE3314">
        <w:tab/>
        <w:t>Late</w:t>
      </w:r>
    </w:p>
    <w:p w14:paraId="3F3A2C36" w14:textId="77777777" w:rsidR="008A099D" w:rsidRPr="00CE3314" w:rsidRDefault="008A099D" w:rsidP="008A099D">
      <w:pPr>
        <w:pStyle w:val="Comments"/>
      </w:pPr>
    </w:p>
    <w:p w14:paraId="35BEE417" w14:textId="77777777" w:rsidR="008A099D" w:rsidRPr="00CE3314" w:rsidRDefault="008A099D" w:rsidP="008A099D">
      <w:pPr>
        <w:pStyle w:val="Comments"/>
      </w:pPr>
      <w:r w:rsidRPr="00CE3314">
        <w:t>The following documents will not be treated individually</w:t>
      </w:r>
    </w:p>
    <w:p w14:paraId="77412357" w14:textId="788C4CBB" w:rsidR="008A099D" w:rsidRPr="00CE3314" w:rsidRDefault="0083230C" w:rsidP="008A099D">
      <w:pPr>
        <w:pStyle w:val="Doc-title"/>
      </w:pPr>
      <w:hyperlink r:id="rId2955" w:history="1">
        <w:r>
          <w:rPr>
            <w:rStyle w:val="Hyperlink"/>
          </w:rPr>
          <w:t>R2-2100106</w:t>
        </w:r>
      </w:hyperlink>
      <w:r w:rsidR="008A099D" w:rsidRPr="00CE3314">
        <w:tab/>
        <w:t>Discussion on Methodology for Integrity</w:t>
      </w:r>
      <w:r w:rsidR="008A099D" w:rsidRPr="00CE3314">
        <w:tab/>
        <w:t>OPPO</w:t>
      </w:r>
      <w:r w:rsidR="008A099D" w:rsidRPr="00CE3314">
        <w:tab/>
        <w:t>discussion</w:t>
      </w:r>
      <w:r w:rsidR="008A099D" w:rsidRPr="00CE3314">
        <w:tab/>
        <w:t>Rel-17</w:t>
      </w:r>
      <w:r w:rsidR="008A099D" w:rsidRPr="00CE3314">
        <w:tab/>
        <w:t>FS_NR_pos_enh</w:t>
      </w:r>
    </w:p>
    <w:p w14:paraId="18F5AA68" w14:textId="752BE7B6" w:rsidR="008A099D" w:rsidRPr="00CE3314" w:rsidRDefault="0083230C" w:rsidP="008A099D">
      <w:pPr>
        <w:pStyle w:val="Doc-title"/>
      </w:pPr>
      <w:hyperlink r:id="rId2956" w:history="1">
        <w:r>
          <w:rPr>
            <w:rStyle w:val="Hyperlink"/>
          </w:rPr>
          <w:t>R2-2100376</w:t>
        </w:r>
      </w:hyperlink>
      <w:r w:rsidR="008A099D" w:rsidRPr="00CE3314">
        <w:tab/>
        <w:t>Discussion on Methodologies for network-assisted &amp; UE-assisted integrity</w:t>
      </w:r>
      <w:r w:rsidR="008A099D" w:rsidRPr="00CE3314">
        <w:tab/>
        <w:t>InterDigital, Inc.</w:t>
      </w:r>
      <w:r w:rsidR="008A099D" w:rsidRPr="00CE3314">
        <w:tab/>
        <w:t>discussion</w:t>
      </w:r>
      <w:r w:rsidR="008A099D" w:rsidRPr="00CE3314">
        <w:tab/>
        <w:t>Rel-17</w:t>
      </w:r>
      <w:r w:rsidR="008A099D" w:rsidRPr="00CE3314">
        <w:tab/>
        <w:t>FS_NR_pos_enh</w:t>
      </w:r>
    </w:p>
    <w:p w14:paraId="23971D8B" w14:textId="4A7E13A2" w:rsidR="008A099D" w:rsidRPr="00CE3314" w:rsidRDefault="0083230C" w:rsidP="008A099D">
      <w:pPr>
        <w:pStyle w:val="Doc-title"/>
      </w:pPr>
      <w:hyperlink r:id="rId2957" w:history="1">
        <w:r>
          <w:rPr>
            <w:rStyle w:val="Hyperlink"/>
          </w:rPr>
          <w:t>R2-2100674</w:t>
        </w:r>
      </w:hyperlink>
      <w:r w:rsidR="008A099D" w:rsidRPr="00CE3314">
        <w:tab/>
        <w:t>Discussion on the methodologies for network-assisted and UE-assisted integrity</w:t>
      </w:r>
      <w:r w:rsidR="008A099D" w:rsidRPr="00CE3314">
        <w:tab/>
        <w:t>Spreadtrum Communications</w:t>
      </w:r>
      <w:r w:rsidR="008A099D" w:rsidRPr="00CE3314">
        <w:tab/>
        <w:t>discussion</w:t>
      </w:r>
      <w:r w:rsidR="008A099D" w:rsidRPr="00CE3314">
        <w:tab/>
        <w:t>Rel-17</w:t>
      </w:r>
      <w:r w:rsidR="008A099D" w:rsidRPr="00CE3314">
        <w:tab/>
        <w:t>FS_NR_pos_enh</w:t>
      </w:r>
    </w:p>
    <w:p w14:paraId="77551517" w14:textId="2DE661A1" w:rsidR="008A099D" w:rsidRPr="00CE3314" w:rsidRDefault="0083230C" w:rsidP="008A099D">
      <w:pPr>
        <w:pStyle w:val="Doc-title"/>
      </w:pPr>
      <w:hyperlink r:id="rId2958" w:history="1">
        <w:r>
          <w:rPr>
            <w:rStyle w:val="Hyperlink"/>
          </w:rPr>
          <w:t>R2-2100686</w:t>
        </w:r>
      </w:hyperlink>
      <w:r w:rsidR="008A099D" w:rsidRPr="00CE3314">
        <w:tab/>
        <w:t>Discussion on methodologies for network-assisted and UE-assisted integrity</w:t>
      </w:r>
      <w:r w:rsidR="008A099D" w:rsidRPr="00CE3314">
        <w:tab/>
        <w:t>vivo</w:t>
      </w:r>
      <w:r w:rsidR="008A099D" w:rsidRPr="00CE3314">
        <w:tab/>
        <w:t>discussion</w:t>
      </w:r>
      <w:r w:rsidR="008A099D" w:rsidRPr="00CE3314">
        <w:tab/>
        <w:t>FS_NR_pos_enh</w:t>
      </w:r>
    </w:p>
    <w:p w14:paraId="16170B05" w14:textId="2EE3E719" w:rsidR="008A099D" w:rsidRPr="00CE3314" w:rsidRDefault="0083230C" w:rsidP="008A099D">
      <w:pPr>
        <w:pStyle w:val="Doc-title"/>
      </w:pPr>
      <w:hyperlink r:id="rId2959" w:history="1">
        <w:r>
          <w:rPr>
            <w:rStyle w:val="Hyperlink"/>
          </w:rPr>
          <w:t>R2-2100720</w:t>
        </w:r>
      </w:hyperlink>
      <w:r w:rsidR="008A099D" w:rsidRPr="00CE3314">
        <w:tab/>
        <w:t>Positioning Integrity Result Reporting</w:t>
      </w:r>
      <w:r w:rsidR="008A099D" w:rsidRPr="00CE3314">
        <w:tab/>
        <w:t>Nokia, Nokia Shanghai Bell</w:t>
      </w:r>
      <w:r w:rsidR="008A099D" w:rsidRPr="00CE3314">
        <w:tab/>
        <w:t>discussion</w:t>
      </w:r>
      <w:r w:rsidR="008A099D" w:rsidRPr="00CE3314">
        <w:tab/>
        <w:t>Rel-17</w:t>
      </w:r>
      <w:r w:rsidR="008A099D" w:rsidRPr="00CE3314">
        <w:tab/>
        <w:t>FS_NR_pos_enh</w:t>
      </w:r>
    </w:p>
    <w:p w14:paraId="0D0E7571" w14:textId="290EB7A8" w:rsidR="008A099D" w:rsidRPr="00CE3314" w:rsidRDefault="0083230C" w:rsidP="008A099D">
      <w:pPr>
        <w:pStyle w:val="Doc-title"/>
      </w:pPr>
      <w:hyperlink r:id="rId2960" w:history="1">
        <w:r>
          <w:rPr>
            <w:rStyle w:val="Hyperlink"/>
          </w:rPr>
          <w:t>R2-2100812</w:t>
        </w:r>
      </w:hyperlink>
      <w:r w:rsidR="008A099D" w:rsidRPr="00CE3314">
        <w:tab/>
        <w:t>Discussion on methodologies for positioning integrity</w:t>
      </w:r>
      <w:r w:rsidR="008A099D" w:rsidRPr="00CE3314">
        <w:tab/>
        <w:t>Xiaomi</w:t>
      </w:r>
      <w:r w:rsidR="008A099D" w:rsidRPr="00CE3314">
        <w:tab/>
        <w:t>discussion</w:t>
      </w:r>
    </w:p>
    <w:p w14:paraId="7EBC337C" w14:textId="69BEE3A0" w:rsidR="008A099D" w:rsidRPr="00CE3314" w:rsidRDefault="0083230C" w:rsidP="008A099D">
      <w:pPr>
        <w:pStyle w:val="Doc-title"/>
      </w:pPr>
      <w:hyperlink r:id="rId2961" w:history="1">
        <w:r>
          <w:rPr>
            <w:rStyle w:val="Hyperlink"/>
          </w:rPr>
          <w:t>R2-2101087</w:t>
        </w:r>
      </w:hyperlink>
      <w:r w:rsidR="008A099D" w:rsidRPr="00CE3314">
        <w:tab/>
        <w:t>UE Detection and Signalling of Percieved Threats to GNSS systems</w:t>
      </w:r>
      <w:r w:rsidR="008A099D" w:rsidRPr="00CE3314">
        <w:tab/>
        <w:t>Fraunhofer IIS, Fraunhofer HHI</w:t>
      </w:r>
      <w:r w:rsidR="008A099D" w:rsidRPr="00CE3314">
        <w:tab/>
        <w:t>discussion</w:t>
      </w:r>
      <w:r w:rsidR="008A099D" w:rsidRPr="00CE3314">
        <w:tab/>
        <w:t>R2-2010135</w:t>
      </w:r>
    </w:p>
    <w:p w14:paraId="1510082C" w14:textId="764B7897" w:rsidR="008A099D" w:rsidRPr="00CE3314" w:rsidRDefault="0083230C" w:rsidP="008A099D">
      <w:pPr>
        <w:pStyle w:val="Doc-title"/>
      </w:pPr>
      <w:hyperlink r:id="rId2962" w:history="1">
        <w:r>
          <w:rPr>
            <w:rStyle w:val="Hyperlink"/>
          </w:rPr>
          <w:t>R2-2101228</w:t>
        </w:r>
      </w:hyperlink>
      <w:r w:rsidR="008A099D" w:rsidRPr="00CE3314">
        <w:tab/>
        <w:t>Discussion of network-assisted and UE-assisted integrity</w:t>
      </w:r>
      <w:r w:rsidR="008A099D" w:rsidRPr="00CE3314">
        <w:tab/>
        <w:t>Huawei, HiSilicon</w:t>
      </w:r>
      <w:r w:rsidR="008A099D" w:rsidRPr="00CE3314">
        <w:tab/>
        <w:t>discussion</w:t>
      </w:r>
      <w:r w:rsidR="008A099D" w:rsidRPr="00CE3314">
        <w:tab/>
        <w:t>Rel-17</w:t>
      </w:r>
      <w:r w:rsidR="008A099D" w:rsidRPr="00CE3314">
        <w:tab/>
        <w:t>FS_NR_pos_enh</w:t>
      </w:r>
    </w:p>
    <w:p w14:paraId="231637A8" w14:textId="3AAAA697" w:rsidR="008A099D" w:rsidRPr="00CE3314" w:rsidRDefault="0083230C" w:rsidP="008A099D">
      <w:pPr>
        <w:pStyle w:val="Doc-title"/>
      </w:pPr>
      <w:hyperlink r:id="rId2963" w:history="1">
        <w:r>
          <w:rPr>
            <w:rStyle w:val="Hyperlink"/>
          </w:rPr>
          <w:t>R2-2101391</w:t>
        </w:r>
      </w:hyperlink>
      <w:r w:rsidR="008A099D" w:rsidRPr="00CE3314">
        <w:tab/>
        <w:t>GNSS Integrity Methodologies</w:t>
      </w:r>
      <w:r w:rsidR="008A099D" w:rsidRPr="00CE3314">
        <w:tab/>
        <w:t>Ericsson</w:t>
      </w:r>
      <w:r w:rsidR="008A099D" w:rsidRPr="00CE3314">
        <w:tab/>
        <w:t>discussion</w:t>
      </w:r>
      <w:r w:rsidR="008A099D" w:rsidRPr="00CE3314">
        <w:tab/>
        <w:t>Rel-17</w:t>
      </w:r>
    </w:p>
    <w:p w14:paraId="2662004C" w14:textId="2A9D3CAC" w:rsidR="008A099D" w:rsidRPr="00CE3314" w:rsidRDefault="0083230C" w:rsidP="008A099D">
      <w:pPr>
        <w:pStyle w:val="Doc-title"/>
      </w:pPr>
      <w:hyperlink r:id="rId2964" w:history="1">
        <w:r>
          <w:rPr>
            <w:rStyle w:val="Hyperlink"/>
          </w:rPr>
          <w:t>R2-2101437</w:t>
        </w:r>
      </w:hyperlink>
      <w:r w:rsidR="008A099D" w:rsidRPr="00CE3314">
        <w:tab/>
        <w:t xml:space="preserve">Text Proposal to methodologies for GNSS position integrity </w:t>
      </w:r>
      <w:r w:rsidR="008A099D" w:rsidRPr="00CE3314">
        <w:tab/>
        <w:t>ESA</w:t>
      </w:r>
      <w:r w:rsidR="008A099D" w:rsidRPr="00CE3314">
        <w:tab/>
        <w:t>discussion</w:t>
      </w:r>
      <w:r w:rsidR="008A099D" w:rsidRPr="00CE3314">
        <w:tab/>
        <w:t>Rel-17</w:t>
      </w:r>
      <w:r w:rsidR="008A099D" w:rsidRPr="00CE3314">
        <w:tab/>
        <w:t>38.857</w:t>
      </w:r>
      <w:r w:rsidR="008A099D" w:rsidRPr="00CE3314">
        <w:tab/>
        <w:t>FS_NR_pos_enh</w:t>
      </w:r>
    </w:p>
    <w:p w14:paraId="371D1EC1" w14:textId="77777777" w:rsidR="000A2338" w:rsidRPr="00CE3314" w:rsidRDefault="000A2338" w:rsidP="000A2338">
      <w:pPr>
        <w:pStyle w:val="Heading2"/>
      </w:pPr>
      <w:bookmarkStart w:id="779" w:name="_Toc63704778"/>
      <w:bookmarkStart w:id="780" w:name="_Toc64749605"/>
      <w:bookmarkStart w:id="781" w:name="_Toc68990802"/>
      <w:r w:rsidRPr="00CE3314">
        <w:t>8.12</w:t>
      </w:r>
      <w:r w:rsidRPr="00CE3314">
        <w:tab/>
        <w:t>Reduced Capability SI</w:t>
      </w:r>
      <w:bookmarkEnd w:id="779"/>
      <w:bookmarkEnd w:id="780"/>
      <w:bookmarkEnd w:id="781"/>
    </w:p>
    <w:p w14:paraId="7331A3DB" w14:textId="77777777" w:rsidR="000A2338" w:rsidRPr="00CE3314" w:rsidRDefault="000A2338" w:rsidP="000A2338">
      <w:pPr>
        <w:pStyle w:val="Comments"/>
      </w:pPr>
      <w:r w:rsidRPr="00CE3314">
        <w:t>(FS_NR_redcap; leading WG: RAN1; REL-17; WID: RP-202704)</w:t>
      </w:r>
    </w:p>
    <w:p w14:paraId="52680F47" w14:textId="77777777" w:rsidR="000A2338" w:rsidRPr="00CE3314" w:rsidRDefault="000A2338" w:rsidP="000A2338">
      <w:pPr>
        <w:pStyle w:val="Comments"/>
      </w:pPr>
      <w:r w:rsidRPr="00CE3314">
        <w:t>Time budget: 1 TU</w:t>
      </w:r>
    </w:p>
    <w:p w14:paraId="7D1F0768" w14:textId="77777777" w:rsidR="000A2338" w:rsidRPr="00CE3314" w:rsidRDefault="000A2338" w:rsidP="000A2338">
      <w:pPr>
        <w:pStyle w:val="Comments"/>
      </w:pPr>
      <w:r w:rsidRPr="00CE3314">
        <w:t>Tdoc Limitation: 3 tdocs</w:t>
      </w:r>
    </w:p>
    <w:p w14:paraId="2A6C2136" w14:textId="77777777" w:rsidR="000A2338" w:rsidRPr="00CE3314" w:rsidRDefault="000A2338" w:rsidP="000A2338">
      <w:pPr>
        <w:pStyle w:val="Comments"/>
      </w:pPr>
      <w:r w:rsidRPr="00CE3314">
        <w:t>Email max expectation: 3 threads</w:t>
      </w:r>
    </w:p>
    <w:p w14:paraId="1142D4FC" w14:textId="77777777" w:rsidR="000A2338" w:rsidRPr="00CE3314" w:rsidRDefault="000A2338" w:rsidP="000A2338">
      <w:pPr>
        <w:pStyle w:val="Heading3"/>
      </w:pPr>
      <w:bookmarkStart w:id="782" w:name="_Toc63704779"/>
      <w:bookmarkStart w:id="783" w:name="_Toc64749606"/>
      <w:bookmarkStart w:id="784" w:name="_Toc68990803"/>
      <w:r w:rsidRPr="00CE3314">
        <w:lastRenderedPageBreak/>
        <w:t>8.12.1</w:t>
      </w:r>
      <w:r w:rsidRPr="00CE3314">
        <w:tab/>
        <w:t>Organizational</w:t>
      </w:r>
      <w:bookmarkEnd w:id="782"/>
      <w:bookmarkEnd w:id="783"/>
      <w:bookmarkEnd w:id="784"/>
    </w:p>
    <w:p w14:paraId="4BF17C25" w14:textId="77777777" w:rsidR="000A2338" w:rsidRPr="00CE3314" w:rsidRDefault="000A2338" w:rsidP="000A2338">
      <w:pPr>
        <w:pStyle w:val="Comments"/>
      </w:pPr>
      <w:r w:rsidRPr="00CE3314">
        <w:t xml:space="preserve">LSs, rapporteur inputs and other organizational documents. </w:t>
      </w:r>
      <w:r w:rsidRPr="00CE3314">
        <w:rPr>
          <w:u w:val="single"/>
        </w:rPr>
        <w:t>Rapporteur inputs and other pre-assigned</w:t>
      </w:r>
      <w:r w:rsidRPr="00CE3314">
        <w:t xml:space="preserve"> documents in this AI do not count towards the tdoc limitation.</w:t>
      </w:r>
    </w:p>
    <w:p w14:paraId="0A3484EA" w14:textId="5B2D5F0B" w:rsidR="000A2338" w:rsidRPr="00CE3314" w:rsidRDefault="0083230C" w:rsidP="000A2338">
      <w:pPr>
        <w:pStyle w:val="Doc-title"/>
      </w:pPr>
      <w:hyperlink r:id="rId2965" w:history="1">
        <w:r>
          <w:rPr>
            <w:rStyle w:val="Hyperlink"/>
          </w:rPr>
          <w:t>R2-2100983</w:t>
        </w:r>
      </w:hyperlink>
      <w:r w:rsidR="000A2338" w:rsidRPr="00CE3314">
        <w:tab/>
        <w:t>Conclusion of RedCap SI in RAN2</w:t>
      </w:r>
      <w:r w:rsidR="000A2338" w:rsidRPr="00CE3314">
        <w:tab/>
        <w:t>Ericsson</w:t>
      </w:r>
      <w:r w:rsidR="000A2338" w:rsidRPr="00CE3314">
        <w:tab/>
        <w:t>discussion</w:t>
      </w:r>
      <w:r w:rsidR="000A2338" w:rsidRPr="00CE3314">
        <w:tab/>
        <w:t>FS_NR_redcap</w:t>
      </w:r>
    </w:p>
    <w:p w14:paraId="1BDBC6F2" w14:textId="77777777" w:rsidR="000A2338" w:rsidRPr="00CE3314" w:rsidRDefault="000A2338" w:rsidP="000A2338">
      <w:pPr>
        <w:pStyle w:val="Comments"/>
      </w:pPr>
      <w:r w:rsidRPr="00CE3314">
        <w:t>Proposal 1</w:t>
      </w:r>
      <w:r w:rsidRPr="00CE3314">
        <w:tab/>
        <w:t>Endorse the TR 38.875 update in [5] to be used as baseline for final RAN2 input.</w:t>
      </w:r>
    </w:p>
    <w:p w14:paraId="596C05C2" w14:textId="77777777" w:rsidR="000A2338" w:rsidRPr="00CE3314" w:rsidRDefault="000A2338" w:rsidP="000B407F">
      <w:pPr>
        <w:pStyle w:val="Doc-text2"/>
        <w:numPr>
          <w:ilvl w:val="0"/>
          <w:numId w:val="24"/>
        </w:numPr>
      </w:pPr>
      <w:r w:rsidRPr="00CE3314">
        <w:t>Endorsed</w:t>
      </w:r>
    </w:p>
    <w:p w14:paraId="2025C722" w14:textId="77777777" w:rsidR="000A2338" w:rsidRPr="00CE3314" w:rsidRDefault="000A2338" w:rsidP="000A2338">
      <w:pPr>
        <w:pStyle w:val="Comments"/>
      </w:pPr>
      <w:r w:rsidRPr="00CE3314">
        <w:t>Proposal 2</w:t>
      </w:r>
      <w:r w:rsidRPr="00CE3314">
        <w:tab/>
        <w:t>Prioritize capturing remaining input and analysis to TR (e.g. remaining input to clauses 8.3, 8.4, 11.1, 11.2).</w:t>
      </w:r>
    </w:p>
    <w:p w14:paraId="64552D27" w14:textId="77777777" w:rsidR="000A2338" w:rsidRPr="00CE3314" w:rsidRDefault="000A2338" w:rsidP="000A2338">
      <w:pPr>
        <w:pStyle w:val="Comments"/>
      </w:pPr>
      <w:r w:rsidRPr="00CE3314">
        <w:t>Proposal 3</w:t>
      </w:r>
      <w:r w:rsidRPr="00CE3314">
        <w:tab/>
        <w:t>Prioritize capturing RAN2 conclusions of the study item and recommendations in clause 13.</w:t>
      </w:r>
    </w:p>
    <w:p w14:paraId="32B22E26" w14:textId="77777777" w:rsidR="000A2338" w:rsidRPr="00CE3314" w:rsidRDefault="000A2338" w:rsidP="000A2338">
      <w:pPr>
        <w:pStyle w:val="Comments"/>
      </w:pPr>
      <w:r w:rsidRPr="00CE3314">
        <w:t>Proposal 4</w:t>
      </w:r>
      <w:r w:rsidRPr="00CE3314">
        <w:tab/>
        <w:t>Capture the above recommendations as baseline for the corresponding studies in clause 13 in the TR.</w:t>
      </w:r>
    </w:p>
    <w:p w14:paraId="78A140BE" w14:textId="77777777" w:rsidR="000A2338" w:rsidRPr="00CE3314" w:rsidRDefault="000A2338" w:rsidP="000B407F">
      <w:pPr>
        <w:pStyle w:val="Doc-text2"/>
        <w:numPr>
          <w:ilvl w:val="0"/>
          <w:numId w:val="27"/>
        </w:numPr>
      </w:pPr>
      <w:r w:rsidRPr="00CE3314">
        <w:t>Intel is fine in general but wonders about recommendations about how network can restrict access for not intended use cases</w:t>
      </w:r>
    </w:p>
    <w:p w14:paraId="5D3DAA2A" w14:textId="77777777" w:rsidR="000A2338" w:rsidRPr="00CE3314" w:rsidRDefault="000A2338" w:rsidP="000B407F">
      <w:pPr>
        <w:pStyle w:val="Doc-text2"/>
        <w:numPr>
          <w:ilvl w:val="0"/>
          <w:numId w:val="27"/>
        </w:numPr>
      </w:pPr>
      <w:r w:rsidRPr="00CE3314">
        <w:t>On identification and access restriction Vivo wonders whether both options will be covered in the WI</w:t>
      </w:r>
    </w:p>
    <w:p w14:paraId="21B5F1E4" w14:textId="77777777" w:rsidR="000A2338" w:rsidRPr="00CE3314" w:rsidRDefault="000A2338" w:rsidP="000B407F">
      <w:pPr>
        <w:pStyle w:val="Doc-text2"/>
        <w:numPr>
          <w:ilvl w:val="0"/>
          <w:numId w:val="24"/>
        </w:numPr>
      </w:pPr>
      <w:r w:rsidRPr="00CE3314">
        <w:t>Recommendations in this paper are endorsed as a baseline, apart for the final one on UAC (which will be further discussed during the meeting), with the understanding that we will have a full discussion after the next GTW session and revise/add more recommendations until the end of this meeting</w:t>
      </w:r>
    </w:p>
    <w:p w14:paraId="5C0D6921" w14:textId="77777777" w:rsidR="000A2338" w:rsidRPr="00CE3314" w:rsidRDefault="000A2338" w:rsidP="000A2338">
      <w:pPr>
        <w:pStyle w:val="Comments"/>
      </w:pPr>
      <w:r w:rsidRPr="00CE3314">
        <w:t>Proposal 5</w:t>
      </w:r>
      <w:r w:rsidRPr="00CE3314">
        <w:tab/>
        <w:t>Summary and recommendations for eDRX and RRM are discussed in the context of the corresponding email discussions.</w:t>
      </w:r>
    </w:p>
    <w:p w14:paraId="098704C3" w14:textId="77777777" w:rsidR="000A2338" w:rsidRPr="00CE3314" w:rsidRDefault="000A2338" w:rsidP="000A2338">
      <w:pPr>
        <w:pStyle w:val="Comments"/>
      </w:pPr>
    </w:p>
    <w:p w14:paraId="1BCE644A" w14:textId="21E846A8" w:rsidR="000A2338" w:rsidRPr="00CE3314" w:rsidRDefault="0083230C" w:rsidP="000A2338">
      <w:pPr>
        <w:pStyle w:val="Doc-title"/>
      </w:pPr>
      <w:hyperlink r:id="rId2966" w:history="1">
        <w:r>
          <w:rPr>
            <w:rStyle w:val="Hyperlink"/>
          </w:rPr>
          <w:t>R2-2100984</w:t>
        </w:r>
      </w:hyperlink>
      <w:r w:rsidR="000A2338" w:rsidRPr="00CE3314">
        <w:tab/>
        <w:t>RAN2 update to TR38875</w:t>
      </w:r>
      <w:r w:rsidR="000A2338" w:rsidRPr="00CE3314">
        <w:tab/>
        <w:t>Ericsson</w:t>
      </w:r>
      <w:r w:rsidR="000A2338" w:rsidRPr="00CE3314">
        <w:tab/>
        <w:t>discussion</w:t>
      </w:r>
      <w:r w:rsidR="000A2338" w:rsidRPr="00CE3314">
        <w:tab/>
        <w:t>FS_NR_redcap</w:t>
      </w:r>
    </w:p>
    <w:p w14:paraId="57EA2E3E" w14:textId="77777777" w:rsidR="000A2338" w:rsidRPr="00CE3314" w:rsidRDefault="000A2338" w:rsidP="000B407F">
      <w:pPr>
        <w:pStyle w:val="Doc-text2"/>
        <w:numPr>
          <w:ilvl w:val="0"/>
          <w:numId w:val="24"/>
        </w:numPr>
      </w:pPr>
      <w:r w:rsidRPr="00CE3314">
        <w:t>Endorsed</w:t>
      </w:r>
    </w:p>
    <w:p w14:paraId="4DFCE5AD" w14:textId="77777777" w:rsidR="000A2338" w:rsidRPr="00CE3314" w:rsidRDefault="000A2338" w:rsidP="000A2338">
      <w:pPr>
        <w:pStyle w:val="Doc-text2"/>
      </w:pPr>
    </w:p>
    <w:p w14:paraId="7A03FFED" w14:textId="77777777" w:rsidR="000A2338" w:rsidRPr="00CE3314" w:rsidRDefault="000A2338" w:rsidP="000A2338">
      <w:pPr>
        <w:pStyle w:val="EmailDiscussion"/>
      </w:pPr>
      <w:r w:rsidRPr="00CE3314">
        <w:t>[POST113-e][116][REDCAP] TP finalization (Ericsson)</w:t>
      </w:r>
    </w:p>
    <w:p w14:paraId="067E1E63" w14:textId="77777777" w:rsidR="000A2338" w:rsidRPr="00CE3314" w:rsidRDefault="000A2338" w:rsidP="000A2338">
      <w:pPr>
        <w:pStyle w:val="EmailDiscussion2"/>
      </w:pPr>
      <w:r w:rsidRPr="00CE3314">
        <w:tab/>
        <w:t xml:space="preserve">Scope: merge all the agreed TP (with necessary fine tuning for editorials/clarifications) and review of the final recommendations. More recommendations can be added (e.g. on number of RedCap UE types, on UAC and on RRM relaxation) if that is possible </w:t>
      </w:r>
    </w:p>
    <w:p w14:paraId="2F607609" w14:textId="7676C5F6" w:rsidR="000A2338" w:rsidRPr="00CE3314" w:rsidRDefault="000A2338" w:rsidP="000A2338">
      <w:pPr>
        <w:pStyle w:val="EmailDiscussion2"/>
      </w:pPr>
      <w:r w:rsidRPr="00CE3314">
        <w:tab/>
        <w:t xml:space="preserve">Intended outcome: Endorsed TP in </w:t>
      </w:r>
      <w:hyperlink r:id="rId2967" w:history="1">
        <w:r w:rsidR="0083230C">
          <w:rPr>
            <w:rStyle w:val="Hyperlink"/>
            <w:shd w:val="clear" w:color="auto" w:fill="FFFFFF"/>
          </w:rPr>
          <w:t>R2-2102056</w:t>
        </w:r>
      </w:hyperlink>
    </w:p>
    <w:p w14:paraId="229D0858" w14:textId="77777777" w:rsidR="000A2338" w:rsidRPr="00CE3314" w:rsidRDefault="000A2338" w:rsidP="000A2338">
      <w:pPr>
        <w:pStyle w:val="EmailDiscussion2"/>
      </w:pPr>
      <w:r w:rsidRPr="00CE3314">
        <w:tab/>
        <w:t>Deadline: Short</w:t>
      </w:r>
    </w:p>
    <w:p w14:paraId="7D55DFF9" w14:textId="77777777" w:rsidR="000A2338" w:rsidRPr="00CE3314" w:rsidRDefault="000A2338" w:rsidP="000A2338">
      <w:pPr>
        <w:pStyle w:val="Doc-text2"/>
      </w:pPr>
    </w:p>
    <w:p w14:paraId="627E42A6" w14:textId="425AFB3D" w:rsidR="000A2338" w:rsidRPr="00CE3314" w:rsidRDefault="0083230C" w:rsidP="000A2338">
      <w:pPr>
        <w:pStyle w:val="Doc-title"/>
      </w:pPr>
      <w:hyperlink r:id="rId2968" w:history="1">
        <w:r>
          <w:rPr>
            <w:rStyle w:val="Hyperlink"/>
          </w:rPr>
          <w:t>R2-2102056</w:t>
        </w:r>
      </w:hyperlink>
      <w:r w:rsidR="000A2338" w:rsidRPr="00CE3314">
        <w:tab/>
        <w:t>RAN2 update to TR38875</w:t>
      </w:r>
      <w:r w:rsidR="000A2338" w:rsidRPr="00CE3314">
        <w:tab/>
        <w:t>Ericsson</w:t>
      </w:r>
      <w:r w:rsidR="000A2338" w:rsidRPr="00CE3314">
        <w:tab/>
        <w:t>discussion</w:t>
      </w:r>
      <w:r w:rsidR="000A2338" w:rsidRPr="00CE3314">
        <w:tab/>
        <w:t>FS_NR_redcap</w:t>
      </w:r>
    </w:p>
    <w:p w14:paraId="20CFC96D" w14:textId="7DA88AED" w:rsidR="000A2338" w:rsidRPr="00CE3314" w:rsidRDefault="00365410" w:rsidP="000A2338">
      <w:pPr>
        <w:pStyle w:val="Doc-text2"/>
      </w:pPr>
      <w:r w:rsidRPr="00CE3314">
        <w:t>=&gt; Endorsed</w:t>
      </w:r>
    </w:p>
    <w:p w14:paraId="45E6A0AE" w14:textId="77777777" w:rsidR="00365410" w:rsidRPr="00CE3314" w:rsidRDefault="00365410" w:rsidP="000A2338">
      <w:pPr>
        <w:pStyle w:val="Doc-text2"/>
      </w:pPr>
    </w:p>
    <w:p w14:paraId="5E6F1C62" w14:textId="77777777" w:rsidR="000A2338" w:rsidRPr="00CE3314" w:rsidRDefault="000A2338" w:rsidP="000B407F">
      <w:pPr>
        <w:pStyle w:val="Doc-text2"/>
        <w:numPr>
          <w:ilvl w:val="0"/>
          <w:numId w:val="24"/>
        </w:numPr>
        <w:pBdr>
          <w:top w:val="single" w:sz="4" w:space="1" w:color="auto"/>
          <w:left w:val="single" w:sz="4" w:space="4" w:color="auto"/>
          <w:bottom w:val="single" w:sz="4" w:space="1" w:color="auto"/>
          <w:right w:val="single" w:sz="4" w:space="4" w:color="auto"/>
        </w:pBdr>
        <w:rPr>
          <w:b/>
        </w:rPr>
      </w:pPr>
      <w:r w:rsidRPr="00CE3314">
        <w:rPr>
          <w:b/>
        </w:rPr>
        <w:t>RAN2 confirms that the SI can be concluded from RAN2 perspective</w:t>
      </w:r>
    </w:p>
    <w:p w14:paraId="67A0C7DF" w14:textId="77777777" w:rsidR="000A2338" w:rsidRPr="00CE3314" w:rsidRDefault="000A2338" w:rsidP="000A2338">
      <w:pPr>
        <w:pStyle w:val="Doc-text2"/>
      </w:pPr>
    </w:p>
    <w:p w14:paraId="1E20A1E9" w14:textId="77777777" w:rsidR="000A2338" w:rsidRPr="00CE3314" w:rsidRDefault="000A2338" w:rsidP="000A2338">
      <w:pPr>
        <w:pStyle w:val="Heading3"/>
      </w:pPr>
      <w:bookmarkStart w:id="785" w:name="_Toc63704780"/>
      <w:bookmarkStart w:id="786" w:name="_Toc64749607"/>
      <w:bookmarkStart w:id="787" w:name="_Toc68990804"/>
      <w:r w:rsidRPr="00CE3314">
        <w:t>8.12.2</w:t>
      </w:r>
      <w:r w:rsidRPr="00CE3314">
        <w:tab/>
        <w:t>Framework for reduced capabilities</w:t>
      </w:r>
      <w:bookmarkEnd w:id="785"/>
      <w:bookmarkEnd w:id="786"/>
      <w:bookmarkEnd w:id="787"/>
    </w:p>
    <w:p w14:paraId="64F030B3" w14:textId="77777777" w:rsidR="000A2338" w:rsidRPr="00CE3314" w:rsidRDefault="000A2338" w:rsidP="000A2338">
      <w:pPr>
        <w:pStyle w:val="Comments"/>
      </w:pPr>
      <w:r w:rsidRPr="00CE3314">
        <w:t xml:space="preserve">For potential solutions already captured in the TR, contributions should focus on suggesting conclusions and recommendations from RAN2 side. For any further input the focus should be on those topics where there is not enough content to make a meaningful conclusion. </w:t>
      </w:r>
    </w:p>
    <w:p w14:paraId="6D8920AF" w14:textId="77777777" w:rsidR="000A2338" w:rsidRPr="00CE3314" w:rsidRDefault="000A2338" w:rsidP="000A2338">
      <w:pPr>
        <w:pStyle w:val="Heading4"/>
      </w:pPr>
      <w:bookmarkStart w:id="788" w:name="_Toc63704781"/>
      <w:bookmarkStart w:id="789" w:name="_Toc64749608"/>
      <w:bookmarkStart w:id="790" w:name="_Toc68990805"/>
      <w:r w:rsidRPr="00CE3314">
        <w:t>8.12.2.1</w:t>
      </w:r>
      <w:r w:rsidRPr="00CE3314">
        <w:tab/>
        <w:t>Principles for how to define and constrain reduced capabilities</w:t>
      </w:r>
      <w:bookmarkEnd w:id="788"/>
      <w:bookmarkEnd w:id="789"/>
      <w:bookmarkEnd w:id="790"/>
    </w:p>
    <w:p w14:paraId="40B7DBBA" w14:textId="77777777" w:rsidR="000A2338" w:rsidRPr="00CE3314" w:rsidRDefault="000A2338" w:rsidP="000A2338">
      <w:pPr>
        <w:pStyle w:val="Doc-title"/>
        <w:rPr>
          <w:rStyle w:val="Hyperlink"/>
          <w:color w:val="auto"/>
        </w:rPr>
      </w:pPr>
    </w:p>
    <w:p w14:paraId="687535AD" w14:textId="77777777" w:rsidR="000A2338" w:rsidRPr="00CE3314" w:rsidRDefault="000A2338" w:rsidP="000A2338">
      <w:pPr>
        <w:pStyle w:val="Comments"/>
      </w:pPr>
      <w:r w:rsidRPr="00CE3314">
        <w:t>L2 capabilities, impacts on procedures, number of RedCap types</w:t>
      </w:r>
    </w:p>
    <w:p w14:paraId="73991625" w14:textId="16CB90C6" w:rsidR="000A2338" w:rsidRPr="00CE3314" w:rsidRDefault="0083230C" w:rsidP="000A2338">
      <w:pPr>
        <w:pStyle w:val="Doc-title"/>
      </w:pPr>
      <w:hyperlink r:id="rId2969" w:history="1">
        <w:r>
          <w:rPr>
            <w:rStyle w:val="Hyperlink"/>
          </w:rPr>
          <w:t>R2-2101255</w:t>
        </w:r>
      </w:hyperlink>
      <w:r w:rsidR="000A2338" w:rsidRPr="00CE3314">
        <w:tab/>
        <w:t>Higher layer capabilities and procedural impacts of RedCap UE</w:t>
      </w:r>
      <w:r w:rsidR="000A2338" w:rsidRPr="00CE3314">
        <w:tab/>
        <w:t>Huawei, HiSilicon</w:t>
      </w:r>
      <w:r w:rsidR="000A2338" w:rsidRPr="00CE3314">
        <w:tab/>
        <w:t>discussion</w:t>
      </w:r>
      <w:r w:rsidR="000A2338" w:rsidRPr="00CE3314">
        <w:tab/>
        <w:t>Rel-17</w:t>
      </w:r>
    </w:p>
    <w:p w14:paraId="52F383A6" w14:textId="77777777" w:rsidR="000A2338" w:rsidRPr="00CE3314" w:rsidRDefault="000A2338" w:rsidP="000A2338">
      <w:pPr>
        <w:pStyle w:val="Comments"/>
      </w:pPr>
      <w:r w:rsidRPr="00CE3314">
        <w:t>Proposal 1: Consider to reduce the number of DRBs to be mandatorily supported for RedCap UE and allow the UE to report the number of supported DRBs.</w:t>
      </w:r>
    </w:p>
    <w:p w14:paraId="630E5B08" w14:textId="77777777" w:rsidR="000A2338" w:rsidRPr="00CE3314" w:rsidRDefault="000A2338" w:rsidP="000A2338">
      <w:pPr>
        <w:pStyle w:val="Comments"/>
      </w:pPr>
      <w:r w:rsidRPr="00CE3314">
        <w:t>Proposal 2: Consider to reduce the length of PDCP and RLC AM SN to be mandatorily supported for RedCap UE (e.g. mandatory 12-bit SN).</w:t>
      </w:r>
    </w:p>
    <w:p w14:paraId="38C7390B" w14:textId="77777777" w:rsidR="000A2338" w:rsidRPr="00CE3314" w:rsidRDefault="000A2338" w:rsidP="000A2338">
      <w:pPr>
        <w:pStyle w:val="Comments"/>
      </w:pPr>
      <w:r w:rsidRPr="00CE3314">
        <w:t>Observation 1: RedCap UE may consume more power than non-RedCap UE during cell search and cell re-selection.</w:t>
      </w:r>
    </w:p>
    <w:p w14:paraId="4DE42D7E" w14:textId="77777777" w:rsidR="000A2338" w:rsidRPr="00CE3314" w:rsidRDefault="000A2338" w:rsidP="000A2338">
      <w:pPr>
        <w:pStyle w:val="Comments"/>
      </w:pPr>
      <w:r w:rsidRPr="00CE3314">
        <w:t>Observation 2: If RedCap UEs share PO with non-RedCap UE, the power consumption of RedCap UEs may be impacted because of false probability and unnecessary SIB1 reading.</w:t>
      </w:r>
    </w:p>
    <w:p w14:paraId="45B21417" w14:textId="77777777" w:rsidR="000A2338" w:rsidRPr="00CE3314" w:rsidRDefault="000A2338" w:rsidP="000A2338">
      <w:pPr>
        <w:pStyle w:val="Comments"/>
      </w:pPr>
      <w:r w:rsidRPr="00CE3314">
        <w:t>Observation 3: RedCap UE needs measurement GAP for serving cell measurement with higher probability than non-RedCap UE.</w:t>
      </w:r>
    </w:p>
    <w:p w14:paraId="5BB97D9C" w14:textId="77777777" w:rsidR="000A2338" w:rsidRPr="00CE3314" w:rsidRDefault="000A2338" w:rsidP="000A2338">
      <w:pPr>
        <w:pStyle w:val="Comments"/>
      </w:pPr>
      <w:r w:rsidRPr="00CE3314">
        <w:t>Proposal 3: Capture above observations into the TR.</w:t>
      </w:r>
    </w:p>
    <w:p w14:paraId="7614BFE8" w14:textId="77777777" w:rsidR="000A2338" w:rsidRPr="00CE3314" w:rsidRDefault="000A2338" w:rsidP="000A2338">
      <w:pPr>
        <w:pStyle w:val="Doc-title"/>
        <w:rPr>
          <w:rStyle w:val="Hyperlink"/>
          <w:color w:val="auto"/>
        </w:rPr>
      </w:pPr>
    </w:p>
    <w:p w14:paraId="15131940" w14:textId="0BF6DBBA" w:rsidR="000A2338" w:rsidRPr="00CE3314" w:rsidRDefault="0083230C" w:rsidP="000A2338">
      <w:pPr>
        <w:pStyle w:val="Doc-title"/>
      </w:pPr>
      <w:hyperlink r:id="rId2970" w:history="1">
        <w:r>
          <w:rPr>
            <w:rStyle w:val="Hyperlink"/>
          </w:rPr>
          <w:t>R2-2100310</w:t>
        </w:r>
      </w:hyperlink>
      <w:r w:rsidR="000A2338" w:rsidRPr="00CE3314">
        <w:tab/>
        <w:t>Definition of RedCap UEs</w:t>
      </w:r>
      <w:r w:rsidR="000A2338" w:rsidRPr="00CE3314">
        <w:tab/>
        <w:t>Qualcomm Incorporated</w:t>
      </w:r>
      <w:r w:rsidR="000A2338" w:rsidRPr="00CE3314">
        <w:tab/>
        <w:t>discussion</w:t>
      </w:r>
      <w:r w:rsidR="000A2338" w:rsidRPr="00CE3314">
        <w:tab/>
        <w:t>Rel-17</w:t>
      </w:r>
      <w:r w:rsidR="000A2338" w:rsidRPr="00CE3314">
        <w:tab/>
        <w:t>FS_NR_redcap</w:t>
      </w:r>
    </w:p>
    <w:p w14:paraId="18BC6A5E" w14:textId="77777777" w:rsidR="000A2338" w:rsidRPr="00CE3314" w:rsidRDefault="000A2338" w:rsidP="000A2338">
      <w:pPr>
        <w:pStyle w:val="Comments"/>
      </w:pPr>
      <w:r w:rsidRPr="00CE3314">
        <w:lastRenderedPageBreak/>
        <w:t xml:space="preserve">Proposal 1. </w:t>
      </w:r>
      <w:r w:rsidRPr="00CE3314">
        <w:tab/>
        <w:t>Only a single RedCap UE type (per FR) is defined.</w:t>
      </w:r>
    </w:p>
    <w:p w14:paraId="0F4961E2" w14:textId="77777777" w:rsidR="000A2338" w:rsidRPr="00CE3314" w:rsidRDefault="000A2338" w:rsidP="000A2338">
      <w:pPr>
        <w:pStyle w:val="Comments"/>
      </w:pPr>
      <w:r w:rsidRPr="00CE3314">
        <w:t xml:space="preserve">Proposal 2. </w:t>
      </w:r>
      <w:r w:rsidRPr="00CE3314">
        <w:tab/>
        <w:t>A baseline set of UE features for discussions on RedCap UE capabilities in WI phase include the following:</w:t>
      </w:r>
    </w:p>
    <w:p w14:paraId="0D3CC464" w14:textId="77777777" w:rsidR="000A2338" w:rsidRPr="00CE3314" w:rsidRDefault="000A2338" w:rsidP="000A2338">
      <w:pPr>
        <w:pStyle w:val="Comments"/>
      </w:pPr>
      <w:r w:rsidRPr="00CE3314">
        <w:t>-</w:t>
      </w:r>
      <w:r w:rsidRPr="00CE3314">
        <w:tab/>
        <w:t>R15 eMBB, including VoNR enhancements;</w:t>
      </w:r>
    </w:p>
    <w:p w14:paraId="6F46E706" w14:textId="77777777" w:rsidR="000A2338" w:rsidRPr="00CE3314" w:rsidRDefault="000A2338" w:rsidP="000A2338">
      <w:pPr>
        <w:pStyle w:val="Comments"/>
      </w:pPr>
      <w:r w:rsidRPr="00CE3314">
        <w:t>-</w:t>
      </w:r>
      <w:r w:rsidRPr="00CE3314">
        <w:tab/>
        <w:t>R16 power saving, two-step RACH, positioning;</w:t>
      </w:r>
    </w:p>
    <w:p w14:paraId="0E19C1F3" w14:textId="77777777" w:rsidR="000A2338" w:rsidRPr="00CE3314" w:rsidRDefault="000A2338" w:rsidP="000A2338">
      <w:pPr>
        <w:pStyle w:val="Comments"/>
      </w:pPr>
      <w:r w:rsidRPr="00CE3314">
        <w:t>-</w:t>
      </w:r>
      <w:r w:rsidRPr="00CE3314">
        <w:tab/>
        <w:t>R17 power saving, small data transfer, multi-SIM, coverage enhancements, enhanced positioning.</w:t>
      </w:r>
    </w:p>
    <w:p w14:paraId="0D3248FE" w14:textId="77777777" w:rsidR="000A2338" w:rsidRPr="00CE3314" w:rsidRDefault="000A2338" w:rsidP="000A2338">
      <w:pPr>
        <w:pStyle w:val="Comments"/>
      </w:pPr>
      <w:r w:rsidRPr="00CE3314">
        <w:t>UE features not included in the above set are not supported by RedCap.</w:t>
      </w:r>
    </w:p>
    <w:p w14:paraId="5D26F736" w14:textId="77777777" w:rsidR="000A2338" w:rsidRPr="00CE3314" w:rsidRDefault="000A2338" w:rsidP="000A2338">
      <w:pPr>
        <w:pStyle w:val="Comments"/>
      </w:pPr>
      <w:r w:rsidRPr="00CE3314">
        <w:t xml:space="preserve">Proposal 3. </w:t>
      </w:r>
      <w:r w:rsidRPr="00CE3314">
        <w:tab/>
        <w:t>Make the following upper-layer UE capabilities optional for RedCap UEs:</w:t>
      </w:r>
    </w:p>
    <w:p w14:paraId="3AE6C2A3" w14:textId="77777777" w:rsidR="000A2338" w:rsidRPr="00CE3314" w:rsidRDefault="000A2338" w:rsidP="000A2338">
      <w:pPr>
        <w:pStyle w:val="Comments"/>
      </w:pPr>
      <w:r w:rsidRPr="00CE3314">
        <w:t>-</w:t>
      </w:r>
      <w:r w:rsidRPr="00CE3314">
        <w:tab/>
        <w:t>Maximum number of DRBs;</w:t>
      </w:r>
    </w:p>
    <w:p w14:paraId="41C5AFE5" w14:textId="77777777" w:rsidR="000A2338" w:rsidRPr="00CE3314" w:rsidRDefault="000A2338" w:rsidP="000A2338">
      <w:pPr>
        <w:pStyle w:val="Comments"/>
      </w:pPr>
      <w:r w:rsidRPr="00CE3314">
        <w:t>-</w:t>
      </w:r>
      <w:r w:rsidRPr="00CE3314">
        <w:tab/>
        <w:t>Total layer-2 buffer size;</w:t>
      </w:r>
    </w:p>
    <w:p w14:paraId="57F9C55F" w14:textId="77777777" w:rsidR="000A2338" w:rsidRPr="00CE3314" w:rsidRDefault="000A2338" w:rsidP="000A2338">
      <w:pPr>
        <w:pStyle w:val="Comments"/>
      </w:pPr>
      <w:r w:rsidRPr="00CE3314">
        <w:t>-</w:t>
      </w:r>
      <w:r w:rsidRPr="00CE3314">
        <w:tab/>
        <w:t>18-bit sequence number field for PDCP and RLC AM;</w:t>
      </w:r>
    </w:p>
    <w:p w14:paraId="2415BDE8" w14:textId="77777777" w:rsidR="000A2338" w:rsidRPr="00CE3314" w:rsidRDefault="000A2338" w:rsidP="000A2338">
      <w:pPr>
        <w:pStyle w:val="Comments"/>
      </w:pPr>
      <w:r w:rsidRPr="00CE3314">
        <w:t>-</w:t>
      </w:r>
      <w:r w:rsidRPr="00CE3314">
        <w:tab/>
        <w:t>RRC processing delay.</w:t>
      </w:r>
    </w:p>
    <w:p w14:paraId="71233270" w14:textId="77777777" w:rsidR="000A2338" w:rsidRPr="00CE3314" w:rsidRDefault="000A2338" w:rsidP="000A2338">
      <w:pPr>
        <w:pStyle w:val="Doc-text2"/>
      </w:pPr>
    </w:p>
    <w:p w14:paraId="6E52E5A0" w14:textId="3F984A7F" w:rsidR="000A2338" w:rsidRPr="00CE3314" w:rsidRDefault="0083230C" w:rsidP="000A2338">
      <w:pPr>
        <w:pStyle w:val="Doc-title"/>
      </w:pPr>
      <w:hyperlink r:id="rId2971" w:history="1">
        <w:r>
          <w:rPr>
            <w:rStyle w:val="Hyperlink"/>
          </w:rPr>
          <w:t>R2-2100460</w:t>
        </w:r>
      </w:hyperlink>
      <w:r w:rsidR="000A2338" w:rsidRPr="00CE3314">
        <w:tab/>
        <w:t>UE type defination and constraining for RedCap UEs</w:t>
      </w:r>
      <w:r w:rsidR="000A2338" w:rsidRPr="00CE3314">
        <w:tab/>
        <w:t>vivo, Guangdong Genius</w:t>
      </w:r>
      <w:r w:rsidR="000A2338" w:rsidRPr="00CE3314">
        <w:tab/>
        <w:t>discussion</w:t>
      </w:r>
      <w:r w:rsidR="000A2338" w:rsidRPr="00CE3314">
        <w:tab/>
        <w:t>Rel-17</w:t>
      </w:r>
      <w:r w:rsidR="000A2338" w:rsidRPr="00CE3314">
        <w:tab/>
        <w:t>FS_NR_redcap</w:t>
      </w:r>
    </w:p>
    <w:p w14:paraId="7D401D89" w14:textId="77777777" w:rsidR="000A2338" w:rsidRPr="00CE3314" w:rsidRDefault="000A2338" w:rsidP="000A2338">
      <w:pPr>
        <w:pStyle w:val="Comments"/>
      </w:pPr>
      <w:r w:rsidRPr="00CE3314">
        <w:t>Proposal 1: Two UE types/categories should be defined for RedCap devices to cover various use cases: high-end and low-end devices.</w:t>
      </w:r>
    </w:p>
    <w:p w14:paraId="1FBA1F10" w14:textId="77777777" w:rsidR="000A2338" w:rsidRPr="00CE3314" w:rsidRDefault="000A2338" w:rsidP="000A2338">
      <w:pPr>
        <w:pStyle w:val="Comments"/>
      </w:pPr>
      <w:r w:rsidRPr="00CE3314">
        <w:t>Proposal 2: Two UE types/categories for RedCap devices can be defined based on the UE features (e.g. Bandwidth, antenna number, etc.). Detailed reduced capability could be discussed and decided in WI.</w:t>
      </w:r>
    </w:p>
    <w:p w14:paraId="424659E4" w14:textId="77777777" w:rsidR="000A2338" w:rsidRPr="00CE3314" w:rsidRDefault="000A2338" w:rsidP="000A2338">
      <w:pPr>
        <w:pStyle w:val="Doc-text2"/>
        <w:ind w:left="0" w:firstLine="0"/>
      </w:pPr>
    </w:p>
    <w:p w14:paraId="1FF358B2" w14:textId="77777777" w:rsidR="000A2338" w:rsidRPr="00CE3314" w:rsidRDefault="000A2338" w:rsidP="000A2338">
      <w:pPr>
        <w:pStyle w:val="EmailDiscussion"/>
      </w:pPr>
      <w:r w:rsidRPr="00CE3314">
        <w:t>[AT113-e][107][REDCAP] L2 capabilities and UE types (Huawei)</w:t>
      </w:r>
    </w:p>
    <w:p w14:paraId="559E6879" w14:textId="4C29E551" w:rsidR="000A2338" w:rsidRPr="00CE3314" w:rsidRDefault="000A2338" w:rsidP="000A2338">
      <w:pPr>
        <w:pStyle w:val="EmailDiscussion2"/>
      </w:pPr>
      <w:r w:rsidRPr="00CE3314">
        <w:tab/>
        <w:t xml:space="preserve">Scope: based on the proposals in </w:t>
      </w:r>
      <w:hyperlink r:id="rId2972" w:history="1">
        <w:r w:rsidR="0083230C">
          <w:rPr>
            <w:rStyle w:val="Hyperlink"/>
          </w:rPr>
          <w:t>R2-2101255</w:t>
        </w:r>
      </w:hyperlink>
      <w:r w:rsidRPr="00CE3314">
        <w:t xml:space="preserve">, </w:t>
      </w:r>
      <w:hyperlink r:id="rId2973" w:history="1">
        <w:r w:rsidR="0083230C">
          <w:rPr>
            <w:rStyle w:val="Hyperlink"/>
          </w:rPr>
          <w:t>R2-2100310</w:t>
        </w:r>
      </w:hyperlink>
      <w:r w:rsidRPr="00CE3314">
        <w:t xml:space="preserve"> and </w:t>
      </w:r>
      <w:hyperlink r:id="rId2974" w:history="1">
        <w:r w:rsidR="0083230C">
          <w:rPr>
            <w:rStyle w:val="Hyperlink"/>
          </w:rPr>
          <w:t>R2-2100460</w:t>
        </w:r>
      </w:hyperlink>
      <w:r w:rsidRPr="00CE3314">
        <w:t xml:space="preserve">, discuss: </w:t>
      </w:r>
    </w:p>
    <w:p w14:paraId="391AD28F" w14:textId="77777777" w:rsidR="000A2338" w:rsidRPr="00CE3314" w:rsidRDefault="000A2338" w:rsidP="000B407F">
      <w:pPr>
        <w:pStyle w:val="EmailDiscussion2"/>
        <w:numPr>
          <w:ilvl w:val="0"/>
          <w:numId w:val="58"/>
        </w:numPr>
      </w:pPr>
      <w:r w:rsidRPr="00CE3314">
        <w:t>which "reduced L2 capabilities" can be listed as possible enhancements in the TR</w:t>
      </w:r>
    </w:p>
    <w:p w14:paraId="550C814E" w14:textId="77777777" w:rsidR="000A2338" w:rsidRPr="00CE3314" w:rsidRDefault="000A2338" w:rsidP="000B407F">
      <w:pPr>
        <w:pStyle w:val="EmailDiscussion2"/>
        <w:numPr>
          <w:ilvl w:val="0"/>
          <w:numId w:val="58"/>
        </w:numPr>
      </w:pPr>
      <w:r w:rsidRPr="00CE3314">
        <w:t>which impacts on procedures for RedCap UEs can be described in the TR</w:t>
      </w:r>
    </w:p>
    <w:p w14:paraId="5BC96081" w14:textId="77777777" w:rsidR="000A2338" w:rsidRPr="00CE3314" w:rsidRDefault="000A2338" w:rsidP="000B407F">
      <w:pPr>
        <w:pStyle w:val="EmailDiscussion2"/>
        <w:numPr>
          <w:ilvl w:val="0"/>
          <w:numId w:val="58"/>
        </w:numPr>
      </w:pPr>
      <w:r w:rsidRPr="00CE3314">
        <w:t>which pros and cons to have only one vs multiple RedCap UE types can be listed in the TR</w:t>
      </w:r>
    </w:p>
    <w:p w14:paraId="57882687" w14:textId="77777777" w:rsidR="000A2338" w:rsidRPr="00CE3314" w:rsidRDefault="000A2338" w:rsidP="000A2338">
      <w:pPr>
        <w:pStyle w:val="EmailDiscussion2"/>
        <w:ind w:left="1619" w:firstLine="0"/>
      </w:pPr>
      <w:r w:rsidRPr="00CE3314">
        <w:t>For all the aspects (and namely for 3), the intention of this offline is to describe options and implications in the TR, not to down-select any alternatives</w:t>
      </w:r>
    </w:p>
    <w:p w14:paraId="1D3AF7F0" w14:textId="77777777" w:rsidR="000A2338" w:rsidRPr="00CE3314" w:rsidRDefault="000A2338" w:rsidP="000A2338">
      <w:pPr>
        <w:pStyle w:val="EmailDiscussion2"/>
        <w:ind w:left="1619" w:firstLine="0"/>
      </w:pPr>
      <w:r w:rsidRPr="00CE3314">
        <w:t>Initial intended outcome: Summary of the offline discussion with:</w:t>
      </w:r>
    </w:p>
    <w:p w14:paraId="7A46856E" w14:textId="77777777" w:rsidR="000A2338" w:rsidRPr="00CE3314" w:rsidRDefault="000A2338" w:rsidP="000B407F">
      <w:pPr>
        <w:pStyle w:val="EmailDiscussion2"/>
        <w:numPr>
          <w:ilvl w:val="2"/>
          <w:numId w:val="20"/>
        </w:numPr>
        <w:ind w:left="1980"/>
      </w:pPr>
      <w:r w:rsidRPr="00CE3314">
        <w:t xml:space="preserve">List of proposals for agreement </w:t>
      </w:r>
    </w:p>
    <w:p w14:paraId="7E79C598" w14:textId="77777777" w:rsidR="000A2338" w:rsidRPr="00CE3314" w:rsidRDefault="000A2338" w:rsidP="000B407F">
      <w:pPr>
        <w:pStyle w:val="EmailDiscussion2"/>
        <w:numPr>
          <w:ilvl w:val="2"/>
          <w:numId w:val="20"/>
        </w:numPr>
        <w:ind w:left="1980"/>
      </w:pPr>
      <w:r w:rsidRPr="00CE3314">
        <w:t>List of proposals that require online discussions</w:t>
      </w:r>
    </w:p>
    <w:p w14:paraId="209E4325" w14:textId="77777777" w:rsidR="000A2338" w:rsidRPr="00CE3314" w:rsidRDefault="000A2338" w:rsidP="000B407F">
      <w:pPr>
        <w:pStyle w:val="EmailDiscussion2"/>
        <w:numPr>
          <w:ilvl w:val="2"/>
          <w:numId w:val="20"/>
        </w:numPr>
        <w:ind w:left="1980"/>
      </w:pPr>
      <w:r w:rsidRPr="00CE3314">
        <w:t>Corresponding TP for the TR</w:t>
      </w:r>
    </w:p>
    <w:p w14:paraId="72829DB5" w14:textId="77777777" w:rsidR="000A2338" w:rsidRPr="00CE3314" w:rsidRDefault="000A2338" w:rsidP="000A2338">
      <w:pPr>
        <w:pStyle w:val="EmailDiscussion2"/>
        <w:ind w:left="1619" w:firstLine="0"/>
      </w:pPr>
      <w:r w:rsidRPr="00CE3314">
        <w:t>Initial deadline (for companies' feedback): Monday 2021-02-01 11:00 UTC</w:t>
      </w:r>
    </w:p>
    <w:p w14:paraId="17E91C99" w14:textId="3CDD132B" w:rsidR="000A2338" w:rsidRPr="00CE3314" w:rsidRDefault="000A2338" w:rsidP="000A2338">
      <w:pPr>
        <w:pStyle w:val="EmailDiscussion2"/>
        <w:ind w:left="1619" w:firstLine="0"/>
        <w:rPr>
          <w:u w:val="single"/>
        </w:rPr>
      </w:pPr>
      <w:r w:rsidRPr="00CE3314">
        <w:t xml:space="preserve">Initial deadline (for </w:t>
      </w:r>
      <w:r w:rsidRPr="00CE3314">
        <w:rPr>
          <w:rStyle w:val="Doc-text2Char"/>
        </w:rPr>
        <w:t xml:space="preserve">rapporteur's summary in </w:t>
      </w:r>
      <w:hyperlink r:id="rId2975" w:history="1">
        <w:r w:rsidR="0083230C">
          <w:rPr>
            <w:rStyle w:val="Hyperlink"/>
            <w:shd w:val="clear" w:color="auto" w:fill="FFFFFF"/>
          </w:rPr>
          <w:t>R2-2102017</w:t>
        </w:r>
      </w:hyperlink>
      <w:r w:rsidRPr="00CE3314">
        <w:rPr>
          <w:rStyle w:val="Doc-text2Char"/>
        </w:rPr>
        <w:t>):</w:t>
      </w:r>
      <w:r w:rsidRPr="00CE3314">
        <w:t xml:space="preserve"> Monday 2021-02-01 17:00 UTC</w:t>
      </w:r>
    </w:p>
    <w:p w14:paraId="64FAC62A" w14:textId="7CF4592C" w:rsidR="000A2338" w:rsidRPr="00CE3314" w:rsidRDefault="000A2338" w:rsidP="000A2338">
      <w:pPr>
        <w:pStyle w:val="EmailDiscussion2"/>
      </w:pPr>
      <w:r w:rsidRPr="00CE3314">
        <w:tab/>
        <w:t xml:space="preserve">Updated scope: continue the discussion on p5 and p6 from </w:t>
      </w:r>
      <w:hyperlink r:id="rId2976" w:history="1">
        <w:r w:rsidR="0083230C">
          <w:rPr>
            <w:rStyle w:val="Hyperlink"/>
            <w:shd w:val="clear" w:color="auto" w:fill="FFFFFF"/>
          </w:rPr>
          <w:t>R2-2102017</w:t>
        </w:r>
      </w:hyperlink>
      <w:r w:rsidRPr="00CE3314">
        <w:t>, also attempt to draft a recommendation from RAN2 perspective that a single RedCap UE type is preferred</w:t>
      </w:r>
    </w:p>
    <w:p w14:paraId="03911606" w14:textId="77777777" w:rsidR="000A2338" w:rsidRPr="00CE3314" w:rsidRDefault="000A2338" w:rsidP="000A2338">
      <w:pPr>
        <w:pStyle w:val="EmailDiscussion2"/>
        <w:ind w:left="1619" w:firstLine="0"/>
      </w:pPr>
      <w:r w:rsidRPr="00CE3314">
        <w:t>Updated intended outcome: Summary of the offline discussion with:</w:t>
      </w:r>
    </w:p>
    <w:p w14:paraId="700692B5" w14:textId="77777777" w:rsidR="000A2338" w:rsidRPr="00CE3314" w:rsidRDefault="000A2338" w:rsidP="000B407F">
      <w:pPr>
        <w:pStyle w:val="EmailDiscussion2"/>
        <w:numPr>
          <w:ilvl w:val="2"/>
          <w:numId w:val="20"/>
        </w:numPr>
        <w:ind w:left="1980"/>
      </w:pPr>
      <w:r w:rsidRPr="00CE3314">
        <w:t xml:space="preserve">List of proposals for agreement </w:t>
      </w:r>
    </w:p>
    <w:p w14:paraId="4737223D" w14:textId="77777777" w:rsidR="000A2338" w:rsidRPr="00CE3314" w:rsidRDefault="000A2338" w:rsidP="000B407F">
      <w:pPr>
        <w:pStyle w:val="EmailDiscussion2"/>
        <w:numPr>
          <w:ilvl w:val="2"/>
          <w:numId w:val="20"/>
        </w:numPr>
        <w:ind w:left="1980"/>
      </w:pPr>
      <w:r w:rsidRPr="00CE3314">
        <w:t>Corresponding TP for the TR</w:t>
      </w:r>
    </w:p>
    <w:p w14:paraId="29295AFF" w14:textId="77777777" w:rsidR="000A2338" w:rsidRPr="00CE3314" w:rsidRDefault="000A2338" w:rsidP="000A2338">
      <w:pPr>
        <w:pStyle w:val="EmailDiscussion2"/>
        <w:ind w:left="1619" w:firstLine="0"/>
      </w:pPr>
      <w:r w:rsidRPr="00CE3314">
        <w:t>Initial deadline (for companies' feedback): Wednesday 2021-02-03 11:00 UTC</w:t>
      </w:r>
    </w:p>
    <w:p w14:paraId="3294C480" w14:textId="64BC74A1" w:rsidR="000A2338" w:rsidRPr="00CE3314" w:rsidRDefault="000A2338" w:rsidP="000A2338">
      <w:pPr>
        <w:pStyle w:val="EmailDiscussion2"/>
        <w:ind w:left="1619" w:firstLine="0"/>
        <w:rPr>
          <w:u w:val="single"/>
        </w:rPr>
      </w:pPr>
      <w:r w:rsidRPr="00CE3314">
        <w:t xml:space="preserve">Initial deadline (for </w:t>
      </w:r>
      <w:r w:rsidRPr="00CE3314">
        <w:rPr>
          <w:rStyle w:val="Doc-text2Char"/>
        </w:rPr>
        <w:t xml:space="preserve">rapporteur's summary in </w:t>
      </w:r>
      <w:hyperlink r:id="rId2977" w:history="1">
        <w:r w:rsidR="0083230C">
          <w:rPr>
            <w:rStyle w:val="Hyperlink"/>
            <w:shd w:val="clear" w:color="auto" w:fill="FFFFFF"/>
          </w:rPr>
          <w:t>R2-2102037</w:t>
        </w:r>
      </w:hyperlink>
      <w:r w:rsidRPr="00CE3314">
        <w:rPr>
          <w:rStyle w:val="Doc-text2Char"/>
        </w:rPr>
        <w:t>):</w:t>
      </w:r>
      <w:r w:rsidRPr="00CE3314">
        <w:t xml:space="preserve"> Wednesday 2021-02-03 13:00 UTC</w:t>
      </w:r>
    </w:p>
    <w:p w14:paraId="10433081" w14:textId="77777777" w:rsidR="000A2338" w:rsidRPr="00CE3314" w:rsidRDefault="000A2338" w:rsidP="000A2338">
      <w:pPr>
        <w:pStyle w:val="Doc-text2"/>
        <w:ind w:left="0" w:firstLine="0"/>
      </w:pPr>
    </w:p>
    <w:p w14:paraId="7CA87BB5" w14:textId="7DAF350E" w:rsidR="000A2338" w:rsidRPr="00CE3314" w:rsidRDefault="0083230C" w:rsidP="000A2338">
      <w:pPr>
        <w:pStyle w:val="Doc-title"/>
      </w:pPr>
      <w:hyperlink r:id="rId2978" w:history="1">
        <w:r>
          <w:rPr>
            <w:rStyle w:val="Hyperlink"/>
            <w:shd w:val="clear" w:color="auto" w:fill="FFFFFF"/>
          </w:rPr>
          <w:t>R2-2102017</w:t>
        </w:r>
      </w:hyperlink>
      <w:r w:rsidR="000A2338" w:rsidRPr="00CE3314">
        <w:tab/>
        <w:t>Summary of offline 107 - [REDCAP] L2 capabilties and UE types</w:t>
      </w:r>
      <w:r w:rsidR="000A2338" w:rsidRPr="00CE3314">
        <w:tab/>
        <w:t>Huawei</w:t>
      </w:r>
      <w:r w:rsidR="000A2338" w:rsidRPr="00CE3314">
        <w:tab/>
        <w:t>discussion</w:t>
      </w:r>
      <w:r w:rsidR="000A2338" w:rsidRPr="00CE3314">
        <w:tab/>
        <w:t>FS_NR_redcap</w:t>
      </w:r>
    </w:p>
    <w:p w14:paraId="669ECD75" w14:textId="77777777" w:rsidR="000A2338" w:rsidRPr="00CE3314" w:rsidRDefault="000A2338" w:rsidP="000A2338">
      <w:pPr>
        <w:pStyle w:val="Comments"/>
      </w:pPr>
      <w:r w:rsidRPr="00CE3314">
        <w:t>Proposal for agreement:</w:t>
      </w:r>
    </w:p>
    <w:p w14:paraId="753CE156" w14:textId="77777777" w:rsidR="000A2338" w:rsidRPr="00CE3314" w:rsidRDefault="000A2338" w:rsidP="000A2338">
      <w:pPr>
        <w:pStyle w:val="Comments"/>
      </w:pPr>
      <w:r w:rsidRPr="00CE3314">
        <w:t>Proposal 1: Capture ‘maximum number of DRBs mandatory supported’ in the TR as one L2 capability which can be reduced for RedCap UEs. (17/20)</w:t>
      </w:r>
    </w:p>
    <w:p w14:paraId="3B9D864C" w14:textId="77777777" w:rsidR="000A2338" w:rsidRPr="00CE3314" w:rsidRDefault="000A2338" w:rsidP="000B407F">
      <w:pPr>
        <w:pStyle w:val="Doc-text2"/>
        <w:numPr>
          <w:ilvl w:val="0"/>
          <w:numId w:val="24"/>
        </w:numPr>
      </w:pPr>
      <w:r w:rsidRPr="00CE3314">
        <w:t>Agreed</w:t>
      </w:r>
    </w:p>
    <w:p w14:paraId="2535D45F" w14:textId="77777777" w:rsidR="000A2338" w:rsidRPr="00CE3314" w:rsidRDefault="000A2338" w:rsidP="000A2338">
      <w:pPr>
        <w:pStyle w:val="Comments"/>
      </w:pPr>
    </w:p>
    <w:p w14:paraId="1D211449" w14:textId="77777777" w:rsidR="000A2338" w:rsidRPr="00CE3314" w:rsidRDefault="000A2338" w:rsidP="000A2338">
      <w:pPr>
        <w:pStyle w:val="Comments"/>
      </w:pPr>
      <w:r w:rsidRPr="00CE3314">
        <w:t>Continue online discussion:</w:t>
      </w:r>
    </w:p>
    <w:p w14:paraId="1913EAD8" w14:textId="77777777" w:rsidR="000A2338" w:rsidRPr="00CE3314" w:rsidRDefault="000A2338" w:rsidP="000A2338">
      <w:pPr>
        <w:pStyle w:val="Comments"/>
        <w:rPr>
          <w:lang w:val="en-US"/>
        </w:rPr>
      </w:pPr>
      <w:r w:rsidRPr="00CE3314">
        <w:rPr>
          <w:lang w:val="en-US"/>
        </w:rPr>
        <w:t xml:space="preserve">Proposal 2: Capture the following in the TR on reducing total layer-2 buffer size for RedCap UEs: </w:t>
      </w:r>
    </w:p>
    <w:p w14:paraId="2C252E65" w14:textId="77777777" w:rsidR="000A2338" w:rsidRPr="00CE3314" w:rsidRDefault="000A2338" w:rsidP="000A2338">
      <w:pPr>
        <w:pStyle w:val="Comments"/>
        <w:rPr>
          <w:lang w:val="en-US"/>
        </w:rPr>
      </w:pPr>
      <w:r w:rsidRPr="00CE3314">
        <w:rPr>
          <w:lang w:val="en-US"/>
        </w:rPr>
        <w:t>“According to the calculation in TS 38.306, with peak data rate reductions, L2 buffer requirements for RedCap UEs are implicitly reduced accordingly. The need for further reduction compared to calculation in TS 38.306 needs more discussion”.</w:t>
      </w:r>
    </w:p>
    <w:p w14:paraId="2971AEF0" w14:textId="77777777" w:rsidR="000A2338" w:rsidRPr="00CE3314" w:rsidRDefault="000A2338" w:rsidP="000B407F">
      <w:pPr>
        <w:pStyle w:val="Doc-text2"/>
        <w:numPr>
          <w:ilvl w:val="0"/>
          <w:numId w:val="24"/>
        </w:numPr>
      </w:pPr>
      <w:r w:rsidRPr="00CE3314">
        <w:t>Agreed</w:t>
      </w:r>
    </w:p>
    <w:p w14:paraId="0950E34A" w14:textId="77777777" w:rsidR="000A2338" w:rsidRPr="00CE3314" w:rsidRDefault="000A2338" w:rsidP="000A2338">
      <w:pPr>
        <w:pStyle w:val="Comments"/>
        <w:rPr>
          <w:lang w:val="en-US"/>
        </w:rPr>
      </w:pPr>
      <w:r w:rsidRPr="00CE3314">
        <w:rPr>
          <w:lang w:val="en-US"/>
        </w:rPr>
        <w:t>Proposal 3: Capture ‘18-bit SN for PDCP and RLC AM’ in the TR as one L2 capability which can be reduced for RedCap UEs if clear benefit is identified.</w:t>
      </w:r>
    </w:p>
    <w:p w14:paraId="7F2C46E6" w14:textId="77777777" w:rsidR="000A2338" w:rsidRPr="00CE3314" w:rsidRDefault="000A2338" w:rsidP="000B407F">
      <w:pPr>
        <w:pStyle w:val="Doc-text2"/>
        <w:numPr>
          <w:ilvl w:val="0"/>
          <w:numId w:val="24"/>
        </w:numPr>
      </w:pPr>
      <w:r w:rsidRPr="00CE3314">
        <w:t>Agreed</w:t>
      </w:r>
    </w:p>
    <w:p w14:paraId="60A8EE86" w14:textId="77777777" w:rsidR="000A2338" w:rsidRPr="00CE3314" w:rsidRDefault="000A2338" w:rsidP="000A2338">
      <w:pPr>
        <w:pStyle w:val="Comments"/>
        <w:rPr>
          <w:lang w:val="en-US"/>
        </w:rPr>
      </w:pPr>
      <w:r w:rsidRPr="00CE3314">
        <w:rPr>
          <w:lang w:val="en-US"/>
        </w:rPr>
        <w:t>Proposal 4: Capture in the TR that the gain to reduce RRC processing delay needs further discussion.</w:t>
      </w:r>
    </w:p>
    <w:p w14:paraId="4BD36604" w14:textId="77777777" w:rsidR="000A2338" w:rsidRPr="00CE3314" w:rsidRDefault="000A2338" w:rsidP="000B407F">
      <w:pPr>
        <w:pStyle w:val="Doc-text2"/>
        <w:numPr>
          <w:ilvl w:val="0"/>
          <w:numId w:val="24"/>
        </w:numPr>
      </w:pPr>
      <w:r w:rsidRPr="00CE3314">
        <w:t>Agreed</w:t>
      </w:r>
    </w:p>
    <w:p w14:paraId="07FD9168" w14:textId="77777777" w:rsidR="000A2338" w:rsidRPr="00CE3314" w:rsidRDefault="000A2338" w:rsidP="000A2338">
      <w:pPr>
        <w:pStyle w:val="Comments"/>
        <w:rPr>
          <w:lang w:val="en-US"/>
        </w:rPr>
      </w:pPr>
      <w:r w:rsidRPr="00CE3314">
        <w:rPr>
          <w:lang w:val="en-US"/>
        </w:rPr>
        <w:t>Proposal 5: Capture in the TR that paging false alarm is not a specific issue for RedCap UEs. The paging enhancements discussed in R17 Power saving are applicable to RedCap also.</w:t>
      </w:r>
    </w:p>
    <w:p w14:paraId="25BFF01D" w14:textId="77777777" w:rsidR="000A2338" w:rsidRPr="00CE3314" w:rsidRDefault="000A2338" w:rsidP="000B407F">
      <w:pPr>
        <w:pStyle w:val="Doc-text2"/>
        <w:numPr>
          <w:ilvl w:val="0"/>
          <w:numId w:val="27"/>
        </w:numPr>
      </w:pPr>
      <w:r w:rsidRPr="00CE3314">
        <w:t xml:space="preserve">Apple suggests to have some wording improvements. </w:t>
      </w:r>
    </w:p>
    <w:p w14:paraId="4F6B5E41" w14:textId="77777777" w:rsidR="000A2338" w:rsidRPr="00CE3314" w:rsidRDefault="000A2338" w:rsidP="000B407F">
      <w:pPr>
        <w:pStyle w:val="Doc-text2"/>
        <w:numPr>
          <w:ilvl w:val="0"/>
          <w:numId w:val="24"/>
        </w:numPr>
      </w:pPr>
      <w:r w:rsidRPr="00CE3314">
        <w:t>Discuss detailed wording in a followup offline</w:t>
      </w:r>
    </w:p>
    <w:p w14:paraId="650BB5A8" w14:textId="77777777" w:rsidR="000A2338" w:rsidRPr="00CE3314" w:rsidRDefault="000A2338" w:rsidP="000A2338">
      <w:pPr>
        <w:pStyle w:val="Comments"/>
        <w:rPr>
          <w:lang w:val="en-US"/>
        </w:rPr>
      </w:pPr>
      <w:r w:rsidRPr="00CE3314">
        <w:rPr>
          <w:lang w:val="en-US"/>
        </w:rPr>
        <w:lastRenderedPageBreak/>
        <w:t>Proposal 6: Capture the pros/cons to have only one v.s. multiple RedCap UE type(s) in the TR as below:</w:t>
      </w:r>
    </w:p>
    <w:p w14:paraId="0D44EA44" w14:textId="77777777" w:rsidR="000A2338" w:rsidRPr="00CE3314" w:rsidRDefault="000A2338" w:rsidP="000A2338">
      <w:pPr>
        <w:pStyle w:val="Comments"/>
      </w:pPr>
      <w:r w:rsidRPr="00CE3314">
        <w:t>Only one RedCap UE type:</w:t>
      </w:r>
    </w:p>
    <w:p w14:paraId="27DBEC53" w14:textId="77777777" w:rsidR="000A2338" w:rsidRPr="00CE3314" w:rsidRDefault="000A2338" w:rsidP="000A2338">
      <w:pPr>
        <w:pStyle w:val="Comments"/>
      </w:pPr>
      <w:r w:rsidRPr="00CE3314">
        <w:t>Pros:</w:t>
      </w:r>
    </w:p>
    <w:p w14:paraId="3B05F9C7" w14:textId="77777777" w:rsidR="000A2338" w:rsidRPr="00CE3314" w:rsidRDefault="000A2338" w:rsidP="000A2338">
      <w:pPr>
        <w:pStyle w:val="Comments"/>
      </w:pPr>
      <w:r w:rsidRPr="00CE3314">
        <w:t>-</w:t>
      </w:r>
      <w:r w:rsidRPr="00CE3314">
        <w:tab/>
        <w:t xml:space="preserve">No market fragmentation of “types” </w:t>
      </w:r>
    </w:p>
    <w:p w14:paraId="6F4C2806" w14:textId="77777777" w:rsidR="000A2338" w:rsidRPr="00CE3314" w:rsidRDefault="000A2338" w:rsidP="000A2338">
      <w:pPr>
        <w:pStyle w:val="Comments"/>
      </w:pPr>
      <w:r w:rsidRPr="00CE3314">
        <w:t>-</w:t>
      </w:r>
      <w:r w:rsidRPr="00CE3314">
        <w:tab/>
        <w:t>Simpler specification, e.g. on early identification, access control, etc.</w:t>
      </w:r>
    </w:p>
    <w:p w14:paraId="57A85B20" w14:textId="77777777" w:rsidR="000A2338" w:rsidRPr="00CE3314" w:rsidRDefault="000A2338" w:rsidP="000A2338">
      <w:pPr>
        <w:pStyle w:val="Comments"/>
      </w:pPr>
      <w:r w:rsidRPr="00CE3314">
        <w:t>Cons:</w:t>
      </w:r>
    </w:p>
    <w:p w14:paraId="70BCB8A8" w14:textId="77777777" w:rsidR="000A2338" w:rsidRPr="00CE3314" w:rsidRDefault="000A2338" w:rsidP="000A2338">
      <w:pPr>
        <w:pStyle w:val="Comments"/>
      </w:pPr>
      <w:r w:rsidRPr="00CE3314">
        <w:t>-</w:t>
      </w:r>
      <w:r w:rsidRPr="00CE3314">
        <w:tab/>
        <w:t xml:space="preserve">Cannot provide independent access control for different UE types </w:t>
      </w:r>
    </w:p>
    <w:p w14:paraId="130503AA" w14:textId="77777777" w:rsidR="000A2338" w:rsidRPr="00CE3314" w:rsidRDefault="000A2338" w:rsidP="000A2338">
      <w:pPr>
        <w:pStyle w:val="Comments"/>
      </w:pPr>
      <w:r w:rsidRPr="00CE3314">
        <w:t>Multiple RedCap UE types:</w:t>
      </w:r>
    </w:p>
    <w:p w14:paraId="426A4356" w14:textId="77777777" w:rsidR="000A2338" w:rsidRPr="00CE3314" w:rsidRDefault="000A2338" w:rsidP="000A2338">
      <w:pPr>
        <w:pStyle w:val="Comments"/>
      </w:pPr>
      <w:r w:rsidRPr="00CE3314">
        <w:t>Pros:</w:t>
      </w:r>
    </w:p>
    <w:p w14:paraId="01A60506" w14:textId="77777777" w:rsidR="000A2338" w:rsidRPr="00CE3314" w:rsidRDefault="000A2338" w:rsidP="000A2338">
      <w:pPr>
        <w:pStyle w:val="Comments"/>
      </w:pPr>
      <w:r w:rsidRPr="00CE3314">
        <w:t>-</w:t>
      </w:r>
      <w:r w:rsidRPr="00CE3314">
        <w:tab/>
        <w:t xml:space="preserve">Flexible access control is possible if necessary, e.g. independent access control for different UE types </w:t>
      </w:r>
    </w:p>
    <w:p w14:paraId="591B754B" w14:textId="77777777" w:rsidR="000A2338" w:rsidRPr="00CE3314" w:rsidRDefault="000A2338" w:rsidP="000A2338">
      <w:pPr>
        <w:pStyle w:val="Comments"/>
      </w:pPr>
      <w:r w:rsidRPr="00CE3314">
        <w:t>Cons:</w:t>
      </w:r>
    </w:p>
    <w:p w14:paraId="0D6FAE58" w14:textId="77777777" w:rsidR="000A2338" w:rsidRPr="00CE3314" w:rsidRDefault="000A2338" w:rsidP="000A2338">
      <w:pPr>
        <w:pStyle w:val="Comments"/>
      </w:pPr>
      <w:r w:rsidRPr="00CE3314">
        <w:t>-</w:t>
      </w:r>
      <w:r w:rsidRPr="00CE3314">
        <w:tab/>
        <w:t>Potential market fragmentation of “types”</w:t>
      </w:r>
    </w:p>
    <w:p w14:paraId="10801AB9" w14:textId="77777777" w:rsidR="000A2338" w:rsidRPr="00CE3314" w:rsidRDefault="000A2338" w:rsidP="000A2338">
      <w:pPr>
        <w:pStyle w:val="Comments"/>
      </w:pPr>
      <w:r w:rsidRPr="00CE3314">
        <w:t>-</w:t>
      </w:r>
      <w:r w:rsidRPr="00CE3314">
        <w:tab/>
        <w:t>More specification complexity/effort, e.g. on early identification, access control, etc.</w:t>
      </w:r>
    </w:p>
    <w:p w14:paraId="1D8DD9E4" w14:textId="77777777" w:rsidR="000A2338" w:rsidRPr="00CE3314" w:rsidRDefault="000A2338" w:rsidP="000A2338">
      <w:pPr>
        <w:pStyle w:val="Comments"/>
      </w:pPr>
      <w:r w:rsidRPr="00CE3314">
        <w:t>-</w:t>
      </w:r>
      <w:r w:rsidRPr="00CE3314">
        <w:tab/>
        <w:t>May lead to non-technical discussion outside 3GPP’s scope, e.g. product management</w:t>
      </w:r>
    </w:p>
    <w:p w14:paraId="65ECB985" w14:textId="77777777" w:rsidR="000A2338" w:rsidRPr="00CE3314" w:rsidRDefault="000A2338" w:rsidP="000A2338">
      <w:pPr>
        <w:pStyle w:val="Doc-text2"/>
      </w:pPr>
      <w:r w:rsidRPr="00CE3314">
        <w:t>-</w:t>
      </w:r>
      <w:r w:rsidRPr="00CE3314">
        <w:tab/>
        <w:t>Vivo suggests to list all pros and cons. At least add one cons for single type: difficult to achieve the targets on data rate and power efficiency for different use cases. Huawei thinks this might not be specific of the single type case. Intel, Nokia, Mediatek, Ericsson, ZTE agree.</w:t>
      </w:r>
    </w:p>
    <w:p w14:paraId="45961E46" w14:textId="77777777" w:rsidR="000A2338" w:rsidRPr="00CE3314" w:rsidRDefault="000A2338" w:rsidP="000A2338">
      <w:pPr>
        <w:pStyle w:val="Doc-text2"/>
      </w:pPr>
      <w:r w:rsidRPr="00CE3314">
        <w:t>-</w:t>
      </w:r>
      <w:r w:rsidRPr="00CE3314">
        <w:tab/>
        <w:t xml:space="preserve">Intel suggests to add the following to the list of pros for multiple RedCap UE types: "Flexible access control is possible if necessary, e.g. independent access control for different UE types". </w:t>
      </w:r>
    </w:p>
    <w:p w14:paraId="2B14400B" w14:textId="77777777" w:rsidR="000A2338" w:rsidRPr="00CE3314" w:rsidRDefault="000A2338" w:rsidP="000A2338">
      <w:pPr>
        <w:pStyle w:val="Doc-text2"/>
      </w:pPr>
      <w:r w:rsidRPr="00CE3314">
        <w:t>-</w:t>
      </w:r>
      <w:r w:rsidRPr="00CE3314">
        <w:tab/>
        <w:t>LG thinks the wording on the access control aspects might be misleading and suggests to have some wording enhancements</w:t>
      </w:r>
    </w:p>
    <w:p w14:paraId="42E9ACF4" w14:textId="77777777" w:rsidR="000A2338" w:rsidRPr="00CE3314" w:rsidRDefault="000A2338" w:rsidP="000B407F">
      <w:pPr>
        <w:pStyle w:val="Doc-text2"/>
        <w:numPr>
          <w:ilvl w:val="0"/>
          <w:numId w:val="24"/>
        </w:numPr>
      </w:pPr>
      <w:r w:rsidRPr="00CE3314">
        <w:t>Continue to fine tune the wording offline, e.g. on access control aspects</w:t>
      </w:r>
    </w:p>
    <w:p w14:paraId="199CE702" w14:textId="77777777" w:rsidR="000A2338" w:rsidRPr="00CE3314" w:rsidRDefault="000A2338" w:rsidP="000B407F">
      <w:pPr>
        <w:pStyle w:val="Doc-text2"/>
        <w:numPr>
          <w:ilvl w:val="0"/>
          <w:numId w:val="24"/>
        </w:numPr>
      </w:pPr>
      <w:r w:rsidRPr="00CE3314">
        <w:t>Also attempt to draft a recommendation from RAN2 perspective that a single RedCap UE type is preferred.</w:t>
      </w:r>
    </w:p>
    <w:p w14:paraId="3356ED74" w14:textId="77777777" w:rsidR="000A2338" w:rsidRPr="00CE3314" w:rsidRDefault="000A2338" w:rsidP="000A2338">
      <w:pPr>
        <w:pStyle w:val="Doc-text2"/>
        <w:ind w:left="0" w:firstLine="0"/>
      </w:pPr>
    </w:p>
    <w:p w14:paraId="28E037AF"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Agreements via email - from offline [107]</w:t>
      </w:r>
    </w:p>
    <w:p w14:paraId="3CC5056C" w14:textId="77777777" w:rsidR="000A2338" w:rsidRPr="00CE3314" w:rsidRDefault="000A2338" w:rsidP="000B407F">
      <w:pPr>
        <w:pStyle w:val="Doc-text2"/>
        <w:numPr>
          <w:ilvl w:val="0"/>
          <w:numId w:val="38"/>
        </w:numPr>
        <w:pBdr>
          <w:top w:val="single" w:sz="4" w:space="1" w:color="auto"/>
          <w:left w:val="single" w:sz="4" w:space="4" w:color="auto"/>
          <w:bottom w:val="single" w:sz="4" w:space="1" w:color="auto"/>
          <w:right w:val="single" w:sz="4" w:space="4" w:color="auto"/>
        </w:pBdr>
      </w:pPr>
      <w:r w:rsidRPr="00CE3314">
        <w:t>Capture ‘maximum number of DRBs mandatory supported’ in the TR as one L2 capability which can be reduced for RedCap UEs.</w:t>
      </w:r>
    </w:p>
    <w:p w14:paraId="6D6DD9B2" w14:textId="77777777" w:rsidR="000A2338" w:rsidRPr="00CE3314" w:rsidRDefault="000A2338" w:rsidP="000A2338">
      <w:pPr>
        <w:pStyle w:val="Doc-text2"/>
        <w:ind w:left="0" w:firstLine="0"/>
      </w:pPr>
    </w:p>
    <w:p w14:paraId="2A457D39"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Agreements online:</w:t>
      </w:r>
    </w:p>
    <w:p w14:paraId="46E1BB6A" w14:textId="77777777" w:rsidR="000A2338" w:rsidRPr="00CE3314" w:rsidRDefault="000A2338" w:rsidP="000B407F">
      <w:pPr>
        <w:pStyle w:val="Doc-text2"/>
        <w:numPr>
          <w:ilvl w:val="0"/>
          <w:numId w:val="48"/>
        </w:numPr>
        <w:pBdr>
          <w:top w:val="single" w:sz="4" w:space="1" w:color="auto"/>
          <w:left w:val="single" w:sz="4" w:space="4" w:color="auto"/>
          <w:bottom w:val="single" w:sz="4" w:space="1" w:color="auto"/>
          <w:right w:val="single" w:sz="4" w:space="4" w:color="auto"/>
        </w:pBdr>
      </w:pPr>
      <w:r w:rsidRPr="00CE3314">
        <w:t xml:space="preserve">Capture the following in the TR on reducing total layer-2 buffer size for RedCap UEs: </w:t>
      </w:r>
    </w:p>
    <w:p w14:paraId="5CDFA4D4"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“According to the calculation in TS 38.306, with peak data rate reductions, L2 buffer requirements for RedCap UEs are implicitly reduced accordingly. The need for further reduction compared to calculation in TS 38.306 needs more discussion”.</w:t>
      </w:r>
    </w:p>
    <w:p w14:paraId="0AC33242" w14:textId="77777777" w:rsidR="000A2338" w:rsidRPr="00CE3314" w:rsidRDefault="000A2338" w:rsidP="000B407F">
      <w:pPr>
        <w:pStyle w:val="Doc-text2"/>
        <w:numPr>
          <w:ilvl w:val="0"/>
          <w:numId w:val="48"/>
        </w:numPr>
        <w:pBdr>
          <w:top w:val="single" w:sz="4" w:space="1" w:color="auto"/>
          <w:left w:val="single" w:sz="4" w:space="4" w:color="auto"/>
          <w:bottom w:val="single" w:sz="4" w:space="1" w:color="auto"/>
          <w:right w:val="single" w:sz="4" w:space="4" w:color="auto"/>
        </w:pBdr>
      </w:pPr>
      <w:r w:rsidRPr="00CE3314">
        <w:t>Capture ‘18-bit SN for PDCP and RLC AM’ in the TR as one L2 capability which can be reduced for RedCap UEs if clear benefit is identified.</w:t>
      </w:r>
    </w:p>
    <w:p w14:paraId="7D6BCE43" w14:textId="77777777" w:rsidR="000A2338" w:rsidRPr="00CE3314" w:rsidRDefault="000A2338" w:rsidP="000B407F">
      <w:pPr>
        <w:pStyle w:val="Doc-text2"/>
        <w:numPr>
          <w:ilvl w:val="0"/>
          <w:numId w:val="48"/>
        </w:numPr>
        <w:pBdr>
          <w:top w:val="single" w:sz="4" w:space="1" w:color="auto"/>
          <w:left w:val="single" w:sz="4" w:space="4" w:color="auto"/>
          <w:bottom w:val="single" w:sz="4" w:space="1" w:color="auto"/>
          <w:right w:val="single" w:sz="4" w:space="4" w:color="auto"/>
        </w:pBdr>
      </w:pPr>
      <w:r w:rsidRPr="00CE3314">
        <w:t>Capture in the TR that the gain to reduce RRC processing delay needs further discussion.</w:t>
      </w:r>
    </w:p>
    <w:p w14:paraId="2BD4DAB3" w14:textId="77777777" w:rsidR="000A2338" w:rsidRPr="00CE3314" w:rsidRDefault="000A2338" w:rsidP="000A2338">
      <w:pPr>
        <w:pStyle w:val="Doc-text2"/>
        <w:ind w:left="0" w:firstLine="0"/>
      </w:pPr>
    </w:p>
    <w:p w14:paraId="1FD6D055" w14:textId="639F8BAA" w:rsidR="000A2338" w:rsidRPr="00CE3314" w:rsidRDefault="0083230C" w:rsidP="000A2338">
      <w:pPr>
        <w:pStyle w:val="Doc-title"/>
      </w:pPr>
      <w:hyperlink r:id="rId2979" w:history="1">
        <w:r>
          <w:rPr>
            <w:rStyle w:val="Hyperlink"/>
            <w:shd w:val="clear" w:color="auto" w:fill="FFFFFF"/>
          </w:rPr>
          <w:t>R2-2102037</w:t>
        </w:r>
      </w:hyperlink>
      <w:r w:rsidR="000A2338" w:rsidRPr="00CE3314">
        <w:tab/>
        <w:t>Summary of offline 107 - [REDCAP] L2 capabilties and UE types - second round</w:t>
      </w:r>
      <w:r w:rsidR="000A2338" w:rsidRPr="00CE3314">
        <w:tab/>
        <w:t>Huawei</w:t>
      </w:r>
      <w:r w:rsidR="000A2338" w:rsidRPr="00CE3314">
        <w:tab/>
        <w:t>discussion</w:t>
      </w:r>
      <w:r w:rsidR="000A2338" w:rsidRPr="00CE3314">
        <w:tab/>
        <w:t>FS_NR_redcap</w:t>
      </w:r>
    </w:p>
    <w:p w14:paraId="0F03156A" w14:textId="77777777" w:rsidR="000A2338" w:rsidRPr="00CE3314" w:rsidRDefault="000A2338" w:rsidP="000A2338">
      <w:pPr>
        <w:pStyle w:val="Doc-text2"/>
      </w:pPr>
    </w:p>
    <w:p w14:paraId="04593065" w14:textId="77777777" w:rsidR="000A2338" w:rsidRPr="00CE3314" w:rsidRDefault="000A2338" w:rsidP="000A2338">
      <w:pPr>
        <w:pStyle w:val="Comments"/>
      </w:pPr>
      <w:r w:rsidRPr="00CE3314">
        <w:t>Proposal 1: Capture the text below in the TR:</w:t>
      </w:r>
    </w:p>
    <w:p w14:paraId="6CA23E99" w14:textId="77777777" w:rsidR="000A2338" w:rsidRPr="00CE3314" w:rsidRDefault="000A2338" w:rsidP="000A2338">
      <w:pPr>
        <w:pStyle w:val="Comments"/>
      </w:pPr>
      <w:r w:rsidRPr="00CE3314">
        <w:t>“The power consumption of RedCap UEs may be impacted because of paging false alarm and unnecessary SIB1 reading. Paging false alarm and unnecessary SIB1 reading are not specific to RedCap UEs and are discussed in R17 power saving WI. Enhancements introduced by R17power saving WI should also be applicable to RedCap UEs.”</w:t>
      </w:r>
    </w:p>
    <w:p w14:paraId="27485E5B" w14:textId="77777777" w:rsidR="000A2338" w:rsidRPr="00CE3314" w:rsidRDefault="000A2338" w:rsidP="000B407F">
      <w:pPr>
        <w:pStyle w:val="Doc-text2"/>
        <w:numPr>
          <w:ilvl w:val="0"/>
          <w:numId w:val="27"/>
        </w:numPr>
      </w:pPr>
      <w:r w:rsidRPr="00CE3314">
        <w:t>LG prefers to have this in the general section</w:t>
      </w:r>
    </w:p>
    <w:p w14:paraId="1E589CC2" w14:textId="77777777" w:rsidR="000A2338" w:rsidRPr="00CE3314" w:rsidRDefault="000A2338" w:rsidP="000B407F">
      <w:pPr>
        <w:pStyle w:val="Doc-text2"/>
        <w:numPr>
          <w:ilvl w:val="0"/>
          <w:numId w:val="24"/>
        </w:numPr>
      </w:pPr>
      <w:r w:rsidRPr="00CE3314">
        <w:t>Agreed to capture in the general section</w:t>
      </w:r>
    </w:p>
    <w:p w14:paraId="48826DD5" w14:textId="77777777" w:rsidR="000A2338" w:rsidRPr="00CE3314" w:rsidRDefault="000A2338" w:rsidP="000A2338">
      <w:pPr>
        <w:pStyle w:val="Comments"/>
      </w:pPr>
      <w:r w:rsidRPr="00CE3314">
        <w:t>Proposal 2: Capture the pros/cons to have only one v.s. multiple RedCap UE type(s) in the TR as below:</w:t>
      </w:r>
    </w:p>
    <w:p w14:paraId="4EBC566D" w14:textId="77777777" w:rsidR="000A2338" w:rsidRPr="00CE3314" w:rsidRDefault="000A2338" w:rsidP="000A2338">
      <w:pPr>
        <w:pStyle w:val="Comments"/>
      </w:pPr>
      <w:r w:rsidRPr="00CE3314">
        <w:t>From RAN2 perspective, the pros and cons to define only one device type or multiple device types are:</w:t>
      </w:r>
    </w:p>
    <w:p w14:paraId="2A4C6978" w14:textId="77777777" w:rsidR="000A2338" w:rsidRPr="00CE3314" w:rsidRDefault="000A2338" w:rsidP="000A2338">
      <w:pPr>
        <w:pStyle w:val="Comments"/>
      </w:pPr>
      <w:r w:rsidRPr="00CE3314">
        <w:t>Only one RedCap UE type:</w:t>
      </w:r>
    </w:p>
    <w:p w14:paraId="5076DA37" w14:textId="77777777" w:rsidR="000A2338" w:rsidRPr="00CE3314" w:rsidRDefault="000A2338" w:rsidP="000A2338">
      <w:pPr>
        <w:pStyle w:val="Comments"/>
      </w:pPr>
      <w:r w:rsidRPr="00CE3314">
        <w:t>Pros:</w:t>
      </w:r>
    </w:p>
    <w:p w14:paraId="7A9E3D9A" w14:textId="77777777" w:rsidR="000A2338" w:rsidRPr="00CE3314" w:rsidRDefault="000A2338" w:rsidP="000A2338">
      <w:pPr>
        <w:pStyle w:val="Comments"/>
      </w:pPr>
      <w:r w:rsidRPr="00CE3314">
        <w:t>-</w:t>
      </w:r>
      <w:r w:rsidRPr="00CE3314">
        <w:tab/>
        <w:t xml:space="preserve">No market fragmentation of “types” </w:t>
      </w:r>
    </w:p>
    <w:p w14:paraId="23AE440B" w14:textId="77777777" w:rsidR="000A2338" w:rsidRPr="00CE3314" w:rsidRDefault="000A2338" w:rsidP="000A2338">
      <w:pPr>
        <w:pStyle w:val="Comments"/>
      </w:pPr>
      <w:r w:rsidRPr="00CE3314">
        <w:t>-</w:t>
      </w:r>
      <w:r w:rsidRPr="00CE3314">
        <w:tab/>
        <w:t>Simpler specification, e.g. on early identification, access control, etc.</w:t>
      </w:r>
    </w:p>
    <w:p w14:paraId="6F7520A7" w14:textId="77777777" w:rsidR="000A2338" w:rsidRPr="00CE3314" w:rsidRDefault="000A2338" w:rsidP="000A2338">
      <w:pPr>
        <w:pStyle w:val="Comments"/>
      </w:pPr>
      <w:r w:rsidRPr="00CE3314">
        <w:t>-</w:t>
      </w:r>
      <w:r w:rsidRPr="00CE3314">
        <w:tab/>
        <w:t xml:space="preserve">Avoid non-technical discussion outside 3GPP’s scope, e.g. product management, similar to the discussions on LTE categories </w:t>
      </w:r>
    </w:p>
    <w:p w14:paraId="7B728B85" w14:textId="77777777" w:rsidR="000A2338" w:rsidRPr="00CE3314" w:rsidRDefault="000A2338" w:rsidP="000A2338">
      <w:pPr>
        <w:pStyle w:val="Comments"/>
      </w:pPr>
      <w:r w:rsidRPr="00CE3314">
        <w:t>Cons:</w:t>
      </w:r>
    </w:p>
    <w:p w14:paraId="745F5A09" w14:textId="77777777" w:rsidR="000A2338" w:rsidRPr="00CE3314" w:rsidRDefault="000A2338" w:rsidP="000A2338">
      <w:pPr>
        <w:pStyle w:val="Comments"/>
      </w:pPr>
      <w:r w:rsidRPr="00CE3314">
        <w:t>-</w:t>
      </w:r>
      <w:r w:rsidRPr="00CE3314">
        <w:tab/>
        <w:t>Cannot provide independent access control for different UE types, if this was deemed necessary</w:t>
      </w:r>
    </w:p>
    <w:p w14:paraId="090DFAB1" w14:textId="77777777" w:rsidR="000A2338" w:rsidRPr="00CE3314" w:rsidRDefault="000A2338" w:rsidP="000A2338">
      <w:pPr>
        <w:pStyle w:val="Comments"/>
      </w:pPr>
    </w:p>
    <w:p w14:paraId="78570FAB" w14:textId="77777777" w:rsidR="000A2338" w:rsidRPr="00CE3314" w:rsidRDefault="000A2338" w:rsidP="000A2338">
      <w:pPr>
        <w:pStyle w:val="Comments"/>
      </w:pPr>
      <w:r w:rsidRPr="00CE3314">
        <w:t>Multiple RedCap UE types:</w:t>
      </w:r>
    </w:p>
    <w:p w14:paraId="3F011C3E" w14:textId="77777777" w:rsidR="000A2338" w:rsidRPr="00CE3314" w:rsidRDefault="000A2338" w:rsidP="000A2338">
      <w:pPr>
        <w:pStyle w:val="Comments"/>
      </w:pPr>
      <w:r w:rsidRPr="00CE3314">
        <w:t>Pros:</w:t>
      </w:r>
    </w:p>
    <w:p w14:paraId="28A53996" w14:textId="77777777" w:rsidR="000A2338" w:rsidRPr="00CE3314" w:rsidRDefault="000A2338" w:rsidP="000A2338">
      <w:pPr>
        <w:pStyle w:val="Comments"/>
      </w:pPr>
      <w:r w:rsidRPr="00CE3314">
        <w:lastRenderedPageBreak/>
        <w:t>-</w:t>
      </w:r>
      <w:r w:rsidRPr="00CE3314">
        <w:tab/>
        <w:t xml:space="preserve">Flexible access control is possible if necessary, e.g. independent access control for different UE types </w:t>
      </w:r>
    </w:p>
    <w:p w14:paraId="659EF8C5" w14:textId="77777777" w:rsidR="000A2338" w:rsidRPr="00CE3314" w:rsidRDefault="000A2338" w:rsidP="000A2338">
      <w:pPr>
        <w:pStyle w:val="Comments"/>
      </w:pPr>
      <w:r w:rsidRPr="00CE3314">
        <w:t>Cons:</w:t>
      </w:r>
    </w:p>
    <w:p w14:paraId="1EBA9022" w14:textId="77777777" w:rsidR="000A2338" w:rsidRPr="00CE3314" w:rsidRDefault="000A2338" w:rsidP="000A2338">
      <w:pPr>
        <w:pStyle w:val="Comments"/>
      </w:pPr>
      <w:r w:rsidRPr="00CE3314">
        <w:t>-</w:t>
      </w:r>
      <w:r w:rsidRPr="00CE3314">
        <w:tab/>
        <w:t>Potential market fragmentation of ‘types’ leading to loss of economies of scale and increased device costs</w:t>
      </w:r>
    </w:p>
    <w:p w14:paraId="763837C6" w14:textId="77777777" w:rsidR="000A2338" w:rsidRPr="00CE3314" w:rsidRDefault="000A2338" w:rsidP="000A2338">
      <w:pPr>
        <w:pStyle w:val="Comments"/>
      </w:pPr>
      <w:r w:rsidRPr="00CE3314">
        <w:t>-</w:t>
      </w:r>
      <w:r w:rsidRPr="00CE3314">
        <w:tab/>
        <w:t>More specification complexity/effort, e.g. on early identification, access control, etc.</w:t>
      </w:r>
    </w:p>
    <w:p w14:paraId="65C09572" w14:textId="77777777" w:rsidR="000A2338" w:rsidRPr="00CE3314" w:rsidRDefault="000A2338" w:rsidP="000A2338">
      <w:pPr>
        <w:pStyle w:val="Comments"/>
      </w:pPr>
      <w:r w:rsidRPr="00CE3314">
        <w:t>-</w:t>
      </w:r>
      <w:r w:rsidRPr="00CE3314">
        <w:tab/>
        <w:t>May lead to non-technical discussion outside 3GPP’s scope, e.g. product management, similar to the discussions on LTE categories</w:t>
      </w:r>
    </w:p>
    <w:p w14:paraId="2832339F" w14:textId="77777777" w:rsidR="000A2338" w:rsidRPr="00CE3314" w:rsidRDefault="000A2338" w:rsidP="000A2338">
      <w:pPr>
        <w:pStyle w:val="Comments"/>
      </w:pPr>
      <w:r w:rsidRPr="00CE3314">
        <w:t>The need on independent access control for different RedCap UE types is not discussed in the SI phase.</w:t>
      </w:r>
    </w:p>
    <w:p w14:paraId="28F3223F" w14:textId="77777777" w:rsidR="000A2338" w:rsidRPr="00CE3314" w:rsidRDefault="000A2338" w:rsidP="000B407F">
      <w:pPr>
        <w:pStyle w:val="Doc-text2"/>
        <w:numPr>
          <w:ilvl w:val="0"/>
          <w:numId w:val="24"/>
        </w:numPr>
      </w:pPr>
      <w:r w:rsidRPr="00CE3314">
        <w:t>Agreed to capture</w:t>
      </w:r>
    </w:p>
    <w:p w14:paraId="1275894E" w14:textId="77777777" w:rsidR="000A2338" w:rsidRPr="00CE3314" w:rsidRDefault="000A2338" w:rsidP="000A2338">
      <w:pPr>
        <w:pStyle w:val="Comments"/>
      </w:pPr>
      <w:r w:rsidRPr="00CE3314">
        <w:t>Proposal 3: It is recommended that from RAN2 perspective only one RedCap UE type per FR1 and one per FR2 is preferred.</w:t>
      </w:r>
    </w:p>
    <w:p w14:paraId="42213493" w14:textId="77777777" w:rsidR="000A2338" w:rsidRPr="00CE3314" w:rsidRDefault="000A2338" w:rsidP="000B407F">
      <w:pPr>
        <w:pStyle w:val="Doc-text2"/>
        <w:numPr>
          <w:ilvl w:val="0"/>
          <w:numId w:val="27"/>
        </w:numPr>
      </w:pPr>
      <w:r w:rsidRPr="00CE3314">
        <w:t>Intel thinks we did not discuss the FR part</w:t>
      </w:r>
    </w:p>
    <w:p w14:paraId="0EEAD0EF" w14:textId="77777777" w:rsidR="000A2338" w:rsidRPr="00CE3314" w:rsidRDefault="000A2338" w:rsidP="000B407F">
      <w:pPr>
        <w:pStyle w:val="Doc-text2"/>
        <w:numPr>
          <w:ilvl w:val="0"/>
          <w:numId w:val="27"/>
        </w:numPr>
      </w:pPr>
      <w:r w:rsidRPr="00CE3314">
        <w:t>Vivo thinks there in no big majority in favour of one type. Prefer not to have a recommendation.</w:t>
      </w:r>
    </w:p>
    <w:p w14:paraId="615E1905" w14:textId="77777777" w:rsidR="000A2338" w:rsidRPr="00CE3314" w:rsidRDefault="000A2338" w:rsidP="000B407F">
      <w:pPr>
        <w:pStyle w:val="Doc-text2"/>
        <w:numPr>
          <w:ilvl w:val="0"/>
          <w:numId w:val="27"/>
        </w:numPr>
      </w:pPr>
      <w:r w:rsidRPr="00CE3314">
        <w:t>Oppo prefers not have a recommendation</w:t>
      </w:r>
    </w:p>
    <w:p w14:paraId="71F2B77F" w14:textId="77777777" w:rsidR="000A2338" w:rsidRPr="00CE3314" w:rsidRDefault="000A2338" w:rsidP="000B407F">
      <w:pPr>
        <w:pStyle w:val="Doc-text2"/>
        <w:numPr>
          <w:ilvl w:val="0"/>
          <w:numId w:val="27"/>
        </w:numPr>
      </w:pPr>
      <w:r w:rsidRPr="00CE3314">
        <w:t>QC thinks we need it</w:t>
      </w:r>
    </w:p>
    <w:p w14:paraId="07766572" w14:textId="77777777" w:rsidR="000A2338" w:rsidRPr="00CE3314" w:rsidRDefault="000A2338" w:rsidP="000B407F">
      <w:pPr>
        <w:pStyle w:val="Doc-text2"/>
        <w:numPr>
          <w:ilvl w:val="0"/>
          <w:numId w:val="27"/>
        </w:numPr>
      </w:pPr>
      <w:r w:rsidRPr="00CE3314">
        <w:t>Vivo objects to have p3</w:t>
      </w:r>
    </w:p>
    <w:p w14:paraId="641E85E0" w14:textId="77777777" w:rsidR="000A2338" w:rsidRPr="00CE3314" w:rsidRDefault="000A2338" w:rsidP="000B407F">
      <w:pPr>
        <w:pStyle w:val="Doc-text2"/>
        <w:numPr>
          <w:ilvl w:val="0"/>
          <w:numId w:val="24"/>
        </w:numPr>
      </w:pPr>
      <w:r w:rsidRPr="00CE3314">
        <w:t>Continue to discuss this in the final 1-week email discussion</w:t>
      </w:r>
    </w:p>
    <w:p w14:paraId="0202DCD0" w14:textId="77777777" w:rsidR="000A2338" w:rsidRPr="00CE3314" w:rsidRDefault="000A2338" w:rsidP="000A2338">
      <w:pPr>
        <w:pStyle w:val="Doc-text2"/>
        <w:ind w:left="0" w:firstLine="0"/>
      </w:pPr>
    </w:p>
    <w:p w14:paraId="42DDC365"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Agreements:</w:t>
      </w:r>
    </w:p>
    <w:p w14:paraId="509DDD7F" w14:textId="77777777" w:rsidR="000A2338" w:rsidRPr="00CE3314" w:rsidRDefault="000A2338" w:rsidP="000B407F">
      <w:pPr>
        <w:pStyle w:val="Doc-text2"/>
        <w:numPr>
          <w:ilvl w:val="0"/>
          <w:numId w:val="55"/>
        </w:numPr>
        <w:pBdr>
          <w:top w:val="single" w:sz="4" w:space="1" w:color="auto"/>
          <w:left w:val="single" w:sz="4" w:space="4" w:color="auto"/>
          <w:bottom w:val="single" w:sz="4" w:space="1" w:color="auto"/>
          <w:right w:val="single" w:sz="4" w:space="4" w:color="auto"/>
        </w:pBdr>
      </w:pPr>
      <w:r w:rsidRPr="00CE3314">
        <w:t>Capture the text below in the general section of the TR:</w:t>
      </w:r>
    </w:p>
    <w:p w14:paraId="53473FE1"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“The power consumption of RedCap UEs may be impacted because of paging false alarm and unnecessary SIB1 reading. Paging false alarm and unnecessary SIB1 reading are not specific to RedCap UEs and are discussed in R17 power saving WI. Enhancements introduced by R17power saving WI should also be applicable to RedCap UEs.”</w:t>
      </w:r>
    </w:p>
    <w:p w14:paraId="6F6A8668" w14:textId="77777777" w:rsidR="000A2338" w:rsidRPr="00CE3314" w:rsidRDefault="000A2338" w:rsidP="000B407F">
      <w:pPr>
        <w:pStyle w:val="Doc-text2"/>
        <w:numPr>
          <w:ilvl w:val="0"/>
          <w:numId w:val="55"/>
        </w:numPr>
        <w:pBdr>
          <w:top w:val="single" w:sz="4" w:space="1" w:color="auto"/>
          <w:left w:val="single" w:sz="4" w:space="4" w:color="auto"/>
          <w:bottom w:val="single" w:sz="4" w:space="1" w:color="auto"/>
          <w:right w:val="single" w:sz="4" w:space="4" w:color="auto"/>
        </w:pBdr>
      </w:pPr>
      <w:r w:rsidRPr="00CE3314">
        <w:t>Capture the pros/cons to have only one v.s. multiple RedCap UE type(s) in the TR as below:</w:t>
      </w:r>
    </w:p>
    <w:p w14:paraId="64B344A8"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From RAN2 perspective, the pros and cons to define only one device type or multiple device types are:</w:t>
      </w:r>
    </w:p>
    <w:p w14:paraId="4C5DCB0E"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Only one RedCap UE type:</w:t>
      </w:r>
    </w:p>
    <w:p w14:paraId="4543B2C0"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Pros:</w:t>
      </w:r>
    </w:p>
    <w:p w14:paraId="512D4159"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w:t>
      </w:r>
      <w:r w:rsidRPr="00CE3314">
        <w:tab/>
        <w:t xml:space="preserve">No market fragmentation of “types” </w:t>
      </w:r>
    </w:p>
    <w:p w14:paraId="5030C5C1"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w:t>
      </w:r>
      <w:r w:rsidRPr="00CE3314">
        <w:tab/>
        <w:t>Simpler specification, e.g. on early identification, access control, etc.</w:t>
      </w:r>
    </w:p>
    <w:p w14:paraId="7A1F4F75"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w:t>
      </w:r>
      <w:r w:rsidRPr="00CE3314">
        <w:tab/>
        <w:t xml:space="preserve">Avoid non-technical discussion outside 3GPP’s scope, e.g. product management, similar to the discussions on LTE categories </w:t>
      </w:r>
    </w:p>
    <w:p w14:paraId="1E382D3F"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Cons:</w:t>
      </w:r>
    </w:p>
    <w:p w14:paraId="6C2C9988"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w:t>
      </w:r>
      <w:r w:rsidRPr="00CE3314">
        <w:tab/>
        <w:t>Cannot provide independent access control for different UE types, if this was deemed necessary</w:t>
      </w:r>
    </w:p>
    <w:p w14:paraId="060AF9D6"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Multiple RedCap UE types:</w:t>
      </w:r>
    </w:p>
    <w:p w14:paraId="6E1F2AEE"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Pros:</w:t>
      </w:r>
    </w:p>
    <w:p w14:paraId="3CBEE266"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w:t>
      </w:r>
      <w:r w:rsidRPr="00CE3314">
        <w:tab/>
        <w:t xml:space="preserve">Flexible access control is possible if necessary, e.g. independent access control for different UE types </w:t>
      </w:r>
    </w:p>
    <w:p w14:paraId="0200394D"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Cons:</w:t>
      </w:r>
    </w:p>
    <w:p w14:paraId="5DA2F512"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w:t>
      </w:r>
      <w:r w:rsidRPr="00CE3314">
        <w:tab/>
        <w:t>Potential market fragmentation of ‘types’ leading to loss of economies of scale and increased device costs</w:t>
      </w:r>
    </w:p>
    <w:p w14:paraId="4FA092ED"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w:t>
      </w:r>
      <w:r w:rsidRPr="00CE3314">
        <w:tab/>
        <w:t>More specification complexity/effort, e.g. on early identification, access control, etc.</w:t>
      </w:r>
    </w:p>
    <w:p w14:paraId="5E316157"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w:t>
      </w:r>
      <w:r w:rsidRPr="00CE3314">
        <w:tab/>
        <w:t>May lead to non-technical discussion outside 3GPP’s scope, e.g. product management, similar to the discussions on LTE categories</w:t>
      </w:r>
    </w:p>
    <w:p w14:paraId="27703F3E"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The need on independent access control for different RedCap UE types is not discussed in the SI phase.</w:t>
      </w:r>
    </w:p>
    <w:p w14:paraId="1836F1F0" w14:textId="77777777" w:rsidR="000A2338" w:rsidRPr="00CE3314" w:rsidRDefault="000A2338" w:rsidP="000A2338">
      <w:pPr>
        <w:pStyle w:val="Doc-text2"/>
        <w:ind w:left="0" w:firstLine="0"/>
      </w:pPr>
    </w:p>
    <w:p w14:paraId="0EEC3173" w14:textId="75897D34" w:rsidR="000A2338" w:rsidRPr="00CE3314" w:rsidRDefault="0083230C" w:rsidP="000A2338">
      <w:pPr>
        <w:pStyle w:val="Doc-title"/>
      </w:pPr>
      <w:hyperlink r:id="rId2980" w:history="1">
        <w:r>
          <w:rPr>
            <w:rStyle w:val="Hyperlink"/>
          </w:rPr>
          <w:t>R2-2100571</w:t>
        </w:r>
      </w:hyperlink>
      <w:r w:rsidR="000A2338" w:rsidRPr="00CE3314">
        <w:tab/>
        <w:t>Define and constrain reduced capabilities for Redcap</w:t>
      </w:r>
      <w:r w:rsidR="000A2338" w:rsidRPr="00CE3314">
        <w:tab/>
        <w:t>ZTE Corporation, Sanechips</w:t>
      </w:r>
      <w:r w:rsidR="000A2338" w:rsidRPr="00CE3314">
        <w:tab/>
        <w:t>discussion</w:t>
      </w:r>
      <w:r w:rsidR="000A2338" w:rsidRPr="00CE3314">
        <w:tab/>
        <w:t>Rel-17</w:t>
      </w:r>
      <w:r w:rsidR="000A2338" w:rsidRPr="00CE3314">
        <w:tab/>
        <w:t>FS_NR_redcap</w:t>
      </w:r>
    </w:p>
    <w:p w14:paraId="1631B12B" w14:textId="1DB897D6" w:rsidR="000A2338" w:rsidRPr="00CE3314" w:rsidRDefault="0083230C" w:rsidP="000A2338">
      <w:pPr>
        <w:pStyle w:val="Doc-title"/>
      </w:pPr>
      <w:hyperlink r:id="rId2981" w:history="1">
        <w:r>
          <w:rPr>
            <w:rStyle w:val="Hyperlink"/>
          </w:rPr>
          <w:t>R2-2100636</w:t>
        </w:r>
      </w:hyperlink>
      <w:r w:rsidR="000A2338" w:rsidRPr="00CE3314">
        <w:tab/>
        <w:t>Methods for barring and for capability reporting</w:t>
      </w:r>
      <w:r w:rsidR="000A2338" w:rsidRPr="00CE3314">
        <w:tab/>
        <w:t>Sierra Wireless, S.A.</w:t>
      </w:r>
      <w:r w:rsidR="000A2338" w:rsidRPr="00CE3314">
        <w:tab/>
        <w:t>discussion</w:t>
      </w:r>
      <w:r w:rsidR="000A2338" w:rsidRPr="00CE3314">
        <w:tab/>
        <w:t>Rel-17</w:t>
      </w:r>
    </w:p>
    <w:p w14:paraId="0B666E6E" w14:textId="56D85E6D" w:rsidR="000A2338" w:rsidRPr="00CE3314" w:rsidRDefault="0083230C" w:rsidP="000A2338">
      <w:pPr>
        <w:pStyle w:val="Doc-title"/>
      </w:pPr>
      <w:hyperlink r:id="rId2982" w:history="1">
        <w:r>
          <w:rPr>
            <w:rStyle w:val="Hyperlink"/>
          </w:rPr>
          <w:t>R2-2100770</w:t>
        </w:r>
      </w:hyperlink>
      <w:r w:rsidR="000A2338" w:rsidRPr="00CE3314">
        <w:tab/>
        <w:t>Discussion on intended use cases for RedCap Ues</w:t>
      </w:r>
      <w:r w:rsidR="000A2338" w:rsidRPr="00CE3314">
        <w:tab/>
        <w:t>LG Electronics UK</w:t>
      </w:r>
      <w:r w:rsidR="000A2338" w:rsidRPr="00CE3314">
        <w:tab/>
        <w:t>discussion</w:t>
      </w:r>
      <w:r w:rsidR="000A2338" w:rsidRPr="00CE3314">
        <w:tab/>
        <w:t>Rel-17</w:t>
      </w:r>
    </w:p>
    <w:p w14:paraId="73A72117" w14:textId="0B37C938" w:rsidR="000A2338" w:rsidRPr="00CE3314" w:rsidRDefault="0083230C" w:rsidP="000A2338">
      <w:pPr>
        <w:pStyle w:val="Doc-title"/>
      </w:pPr>
      <w:hyperlink r:id="rId2983" w:history="1">
        <w:r>
          <w:rPr>
            <w:rStyle w:val="Hyperlink"/>
          </w:rPr>
          <w:t>R2-2101240</w:t>
        </w:r>
      </w:hyperlink>
      <w:r w:rsidR="000A2338" w:rsidRPr="00CE3314">
        <w:tab/>
        <w:t>Further Discussions on UE Capability for RedCap</w:t>
      </w:r>
      <w:r w:rsidR="000A2338" w:rsidRPr="00CE3314">
        <w:tab/>
        <w:t>CATT</w:t>
      </w:r>
      <w:r w:rsidR="000A2338" w:rsidRPr="00CE3314">
        <w:tab/>
        <w:t>discussion</w:t>
      </w:r>
      <w:r w:rsidR="000A2338" w:rsidRPr="00CE3314">
        <w:tab/>
        <w:t>Rel-17</w:t>
      </w:r>
      <w:r w:rsidR="000A2338" w:rsidRPr="00CE3314">
        <w:tab/>
        <w:t>FS_NR_redcap</w:t>
      </w:r>
    </w:p>
    <w:p w14:paraId="6DAD52DC" w14:textId="2E5FED05" w:rsidR="000A2338" w:rsidRPr="00CE3314" w:rsidRDefault="0083230C" w:rsidP="000A2338">
      <w:pPr>
        <w:pStyle w:val="Doc-title"/>
      </w:pPr>
      <w:hyperlink r:id="rId2984" w:history="1">
        <w:r>
          <w:rPr>
            <w:rStyle w:val="Hyperlink"/>
          </w:rPr>
          <w:t>R2-2101617</w:t>
        </w:r>
      </w:hyperlink>
      <w:r w:rsidR="000A2338" w:rsidRPr="00CE3314">
        <w:tab/>
        <w:t>Discussion on the definition and constraining of reduced capabilities</w:t>
      </w:r>
      <w:r w:rsidR="000A2338" w:rsidRPr="00CE3314">
        <w:tab/>
        <w:t>CMCC</w:t>
      </w:r>
      <w:r w:rsidR="000A2338" w:rsidRPr="00CE3314">
        <w:tab/>
        <w:t>discussion</w:t>
      </w:r>
      <w:r w:rsidR="000A2338" w:rsidRPr="00CE3314">
        <w:tab/>
        <w:t>Rel-17</w:t>
      </w:r>
      <w:r w:rsidR="000A2338" w:rsidRPr="00CE3314">
        <w:tab/>
        <w:t>FS_NR_redcap</w:t>
      </w:r>
    </w:p>
    <w:p w14:paraId="2D50A428" w14:textId="77777777" w:rsidR="000A2338" w:rsidRPr="00CE3314" w:rsidRDefault="000A2338" w:rsidP="000A2338">
      <w:pPr>
        <w:pStyle w:val="Heading4"/>
      </w:pPr>
      <w:bookmarkStart w:id="791" w:name="_Toc63704782"/>
      <w:bookmarkStart w:id="792" w:name="_Toc64749609"/>
      <w:bookmarkStart w:id="793" w:name="_Toc68990806"/>
      <w:r w:rsidRPr="00CE3314">
        <w:t>8.12.2.2</w:t>
      </w:r>
      <w:r w:rsidRPr="00CE3314">
        <w:tab/>
        <w:t>Identification and access restrictions</w:t>
      </w:r>
      <w:bookmarkEnd w:id="791"/>
      <w:bookmarkEnd w:id="792"/>
      <w:bookmarkEnd w:id="793"/>
    </w:p>
    <w:p w14:paraId="09B64B1B" w14:textId="77777777" w:rsidR="000A2338" w:rsidRPr="00CE3314" w:rsidRDefault="000A2338" w:rsidP="000A2338">
      <w:pPr>
        <w:pStyle w:val="Doc-title"/>
        <w:rPr>
          <w:rStyle w:val="Hyperlink"/>
          <w:color w:val="auto"/>
        </w:rPr>
      </w:pPr>
    </w:p>
    <w:p w14:paraId="316C039B" w14:textId="2C6C0724" w:rsidR="000A2338" w:rsidRPr="00CE3314" w:rsidRDefault="0083230C" w:rsidP="000A2338">
      <w:pPr>
        <w:pStyle w:val="Doc-title"/>
        <w:rPr>
          <w:rStyle w:val="Hyperlink"/>
          <w:color w:val="auto"/>
          <w:u w:val="none"/>
        </w:rPr>
      </w:pPr>
      <w:hyperlink r:id="rId2985" w:history="1">
        <w:r>
          <w:rPr>
            <w:rStyle w:val="Hyperlink"/>
          </w:rPr>
          <w:t>R2-2100985</w:t>
        </w:r>
      </w:hyperlink>
      <w:r w:rsidR="000A2338" w:rsidRPr="00CE3314">
        <w:tab/>
        <w:t>TP for UE identification and access restriction</w:t>
      </w:r>
      <w:r w:rsidR="000A2338" w:rsidRPr="00CE3314">
        <w:tab/>
        <w:t>Ericsson</w:t>
      </w:r>
      <w:r w:rsidR="000A2338" w:rsidRPr="00CE3314">
        <w:tab/>
        <w:t>discussion</w:t>
      </w:r>
      <w:r w:rsidR="000A2338" w:rsidRPr="00CE3314">
        <w:tab/>
        <w:t>FS_NR_redcap</w:t>
      </w:r>
    </w:p>
    <w:p w14:paraId="17D31F03" w14:textId="77777777" w:rsidR="000A2338" w:rsidRPr="00CE3314" w:rsidRDefault="000A2338" w:rsidP="000A2338">
      <w:pPr>
        <w:pStyle w:val="Comments"/>
      </w:pPr>
      <w:r w:rsidRPr="00CE3314">
        <w:lastRenderedPageBreak/>
        <w:t>Observation 1</w:t>
      </w:r>
      <w:r w:rsidRPr="00CE3314">
        <w:tab/>
        <w:t>RedCap early indication is not required for any of the following: UE capability for UL modulation order, UE minimum processing times capabilities, or UE FD-FDD capability.</w:t>
      </w:r>
    </w:p>
    <w:p w14:paraId="1959776E" w14:textId="77777777" w:rsidR="000A2338" w:rsidRPr="00CE3314" w:rsidRDefault="000A2338" w:rsidP="000A2338">
      <w:pPr>
        <w:pStyle w:val="Comments"/>
      </w:pPr>
      <w:r w:rsidRPr="00CE3314">
        <w:t>Observation 2</w:t>
      </w:r>
      <w:r w:rsidRPr="00CE3314">
        <w:tab/>
        <w:t>RedCap early indication may be required for UE max bandwidth capability and/or coverage compensation.</w:t>
      </w:r>
    </w:p>
    <w:p w14:paraId="1847796D" w14:textId="77777777" w:rsidR="000A2338" w:rsidRPr="00CE3314" w:rsidRDefault="000A2338" w:rsidP="000A2338">
      <w:pPr>
        <w:pStyle w:val="Comments"/>
      </w:pPr>
      <w:r w:rsidRPr="00CE3314">
        <w:t>Observation 3</w:t>
      </w:r>
      <w:r w:rsidRPr="00CE3314">
        <w:tab/>
        <w:t>Without 3 dB UE antenna efficiency loss, coverage compensation is only needed for Msg2 in the specific case with 24 dBm/MHz PSD (e.g. micro deployment) and 1 Rx, which can be solved by TBS scaling for Msg2.</w:t>
      </w:r>
    </w:p>
    <w:p w14:paraId="090A027F" w14:textId="77777777" w:rsidR="000A2338" w:rsidRPr="00CE3314" w:rsidRDefault="000A2338" w:rsidP="000A2338">
      <w:pPr>
        <w:pStyle w:val="Comments"/>
      </w:pPr>
      <w:r w:rsidRPr="00CE3314">
        <w:t>Observation 4</w:t>
      </w:r>
      <w:r w:rsidRPr="00CE3314">
        <w:tab/>
        <w:t>The purpose of the potential RedCap early indication is to be able to apply coverage compensation to RedCap UEs only, and not to all UEs in the cell, to avoid negative impact.</w:t>
      </w:r>
    </w:p>
    <w:p w14:paraId="600E88F1" w14:textId="77777777" w:rsidR="000A2338" w:rsidRPr="00CE3314" w:rsidRDefault="000A2338" w:rsidP="000A2338">
      <w:pPr>
        <w:pStyle w:val="Comments"/>
      </w:pPr>
      <w:r w:rsidRPr="00CE3314">
        <w:t>Observation 5</w:t>
      </w:r>
      <w:r w:rsidRPr="00CE3314">
        <w:tab/>
        <w:t>For RedCap specific coverage compensation of MsgA (PUSCH part), separate 2-step resources for MsgA preamble part are required.</w:t>
      </w:r>
    </w:p>
    <w:p w14:paraId="28A87858" w14:textId="77777777" w:rsidR="000A2338" w:rsidRPr="00CE3314" w:rsidRDefault="000A2338" w:rsidP="000A2338">
      <w:pPr>
        <w:pStyle w:val="Comments"/>
      </w:pPr>
      <w:r w:rsidRPr="00CE3314">
        <w:t>Observation 6</w:t>
      </w:r>
      <w:r w:rsidRPr="00CE3314">
        <w:tab/>
        <w:t>For coverage compensation for MsgB and later messages, early RedCap indication in the preamble part of MsgA (e.g. separate 2-step RACH resources) does not have any advantages compared to indication in MsgA PUSCH.</w:t>
      </w:r>
    </w:p>
    <w:p w14:paraId="621D85EF" w14:textId="77777777" w:rsidR="000A2338" w:rsidRPr="00CE3314" w:rsidRDefault="000A2338" w:rsidP="000A2338">
      <w:pPr>
        <w:pStyle w:val="Comments"/>
      </w:pPr>
      <w:r w:rsidRPr="00CE3314">
        <w:t>Observation 7</w:t>
      </w:r>
      <w:r w:rsidRPr="00CE3314">
        <w:tab/>
        <w:t>By using multiple bits in SI for indicating whether a RedCap UE can camp on the cell differentiation can be achieved per network, per slice, or per service.</w:t>
      </w:r>
    </w:p>
    <w:p w14:paraId="21A803FC" w14:textId="77777777" w:rsidR="000A2338" w:rsidRPr="00CE3314" w:rsidRDefault="000A2338" w:rsidP="000A2338">
      <w:pPr>
        <w:pStyle w:val="Comments"/>
      </w:pPr>
      <w:r w:rsidRPr="00CE3314">
        <w:t>Observation 8</w:t>
      </w:r>
      <w:r w:rsidRPr="00CE3314">
        <w:tab/>
        <w:t>A new UAC Access Identity could be connected to the RedCap UE type.</w:t>
      </w:r>
    </w:p>
    <w:p w14:paraId="45AD8C13" w14:textId="77777777" w:rsidR="000A2338" w:rsidRPr="00CE3314" w:rsidRDefault="000A2338" w:rsidP="000A2338">
      <w:pPr>
        <w:pStyle w:val="Comments"/>
      </w:pPr>
      <w:r w:rsidRPr="00CE3314">
        <w:t>Observation 9</w:t>
      </w:r>
      <w:r w:rsidRPr="00CE3314">
        <w:tab/>
        <w:t>Operator defined or newly defined Access Categories could be used for RedCap UEs.</w:t>
      </w:r>
    </w:p>
    <w:p w14:paraId="2DE39137" w14:textId="77777777" w:rsidR="000A2338" w:rsidRPr="00CE3314" w:rsidRDefault="000A2338" w:rsidP="000A2338">
      <w:pPr>
        <w:pStyle w:val="Comments"/>
      </w:pPr>
      <w:r w:rsidRPr="00CE3314">
        <w:t>Observation 10</w:t>
      </w:r>
      <w:r w:rsidRPr="00CE3314">
        <w:tab/>
        <w:t>RedCap early indication in Msg3 enables RRC connection rejection in Msg4 if the UE comes from RRC_IDLE.</w:t>
      </w:r>
    </w:p>
    <w:p w14:paraId="0E46BC6E" w14:textId="77777777" w:rsidR="000A2338" w:rsidRPr="00CE3314" w:rsidRDefault="000A2338" w:rsidP="000A2338">
      <w:pPr>
        <w:pStyle w:val="Comments"/>
      </w:pPr>
      <w:r w:rsidRPr="00CE3314">
        <w:t>Observation 11</w:t>
      </w:r>
      <w:r w:rsidRPr="00CE3314">
        <w:tab/>
        <w:t>RRC connection reject enables RedCap authorization based on UE capabilities and/or subscription information.</w:t>
      </w:r>
    </w:p>
    <w:p w14:paraId="4AB78C72" w14:textId="77777777" w:rsidR="000A2338" w:rsidRPr="00CE3314" w:rsidRDefault="000A2338" w:rsidP="000A2338">
      <w:pPr>
        <w:pStyle w:val="Comments"/>
      </w:pPr>
      <w:r w:rsidRPr="00CE3314">
        <w:t>Observation 12</w:t>
      </w:r>
      <w:r w:rsidRPr="00CE3314">
        <w:tab/>
        <w:t>RRC connection reject can provide improved differentiated access restriction among different types of RedCap UEs.</w:t>
      </w:r>
    </w:p>
    <w:p w14:paraId="7E93CC00" w14:textId="77777777" w:rsidR="000A2338" w:rsidRPr="00CE3314" w:rsidRDefault="000A2338" w:rsidP="000A2338">
      <w:pPr>
        <w:pStyle w:val="Comments"/>
      </w:pPr>
      <w:r w:rsidRPr="00CE3314">
        <w:t>Observation 13</w:t>
      </w:r>
      <w:r w:rsidRPr="00CE3314">
        <w:tab/>
        <w:t>Extended waitTime could be considered for RedCap UEs.</w:t>
      </w:r>
    </w:p>
    <w:p w14:paraId="07060CFF" w14:textId="77777777" w:rsidR="000A2338" w:rsidRPr="00CE3314" w:rsidRDefault="000A2338" w:rsidP="000A2338">
      <w:pPr>
        <w:pStyle w:val="Comments"/>
      </w:pPr>
      <w:r w:rsidRPr="00CE3314">
        <w:t>Observation 14</w:t>
      </w:r>
      <w:r w:rsidRPr="00CE3314">
        <w:tab/>
        <w:t>RedCap RA restriction can be achieved by RedCap-specific configuration for e.g. back-off or max number of attempts.</w:t>
      </w:r>
    </w:p>
    <w:p w14:paraId="0E2D42D2" w14:textId="77777777" w:rsidR="000A2338" w:rsidRPr="00CE3314" w:rsidRDefault="000A2338" w:rsidP="000A2338">
      <w:pPr>
        <w:pStyle w:val="Comments"/>
      </w:pPr>
    </w:p>
    <w:p w14:paraId="79691DE5" w14:textId="77777777" w:rsidR="000A2338" w:rsidRPr="00CE3314" w:rsidRDefault="000A2338" w:rsidP="000A2338">
      <w:pPr>
        <w:pStyle w:val="Comments"/>
      </w:pPr>
      <w:r w:rsidRPr="00CE3314">
        <w:t>Proposal 1</w:t>
      </w:r>
      <w:r w:rsidRPr="00CE3314">
        <w:tab/>
        <w:t>Support early RedCap indication in Msg3.</w:t>
      </w:r>
    </w:p>
    <w:p w14:paraId="50ACCF74" w14:textId="77777777" w:rsidR="000A2338" w:rsidRPr="00CE3314" w:rsidRDefault="000A2338" w:rsidP="000A2338">
      <w:pPr>
        <w:pStyle w:val="Comments"/>
      </w:pPr>
      <w:r w:rsidRPr="00CE3314">
        <w:t>Proposal 2</w:t>
      </w:r>
      <w:r w:rsidRPr="00CE3314">
        <w:tab/>
        <w:t>Support optionally configurable Early RedCap indication in Msg1.</w:t>
      </w:r>
    </w:p>
    <w:p w14:paraId="109F7953" w14:textId="77777777" w:rsidR="000A2338" w:rsidRPr="00CE3314" w:rsidRDefault="000A2338" w:rsidP="000A2338">
      <w:pPr>
        <w:pStyle w:val="Comments"/>
      </w:pPr>
      <w:r w:rsidRPr="00CE3314">
        <w:t>Proposal 3</w:t>
      </w:r>
      <w:r w:rsidRPr="00CE3314">
        <w:tab/>
        <w:t>For 2-step RACH, MsgA early RedCap indication in MsgA preamble part (e.g. separate preambles) is configurable.</w:t>
      </w:r>
    </w:p>
    <w:p w14:paraId="50FE1302" w14:textId="77777777" w:rsidR="000A2338" w:rsidRPr="00CE3314" w:rsidRDefault="000A2338" w:rsidP="000A2338">
      <w:pPr>
        <w:pStyle w:val="Comments"/>
      </w:pPr>
      <w:r w:rsidRPr="00CE3314">
        <w:t>Proposal 4</w:t>
      </w:r>
      <w:r w:rsidRPr="00CE3314">
        <w:tab/>
        <w:t>Support early RedCap indication in MsgA PUSCH.</w:t>
      </w:r>
    </w:p>
    <w:p w14:paraId="3E2C13DC" w14:textId="77777777" w:rsidR="000A2338" w:rsidRPr="00CE3314" w:rsidRDefault="000A2338" w:rsidP="000A2338">
      <w:pPr>
        <w:pStyle w:val="Comments"/>
      </w:pPr>
      <w:r w:rsidRPr="00CE3314">
        <w:t>Proposal 5</w:t>
      </w:r>
      <w:r w:rsidRPr="00CE3314">
        <w:tab/>
        <w:t>Multiple Access Categories should be supported for RedCap to allow for different barring configuration for different access attempt types (e.g. alarms or video).</w:t>
      </w:r>
    </w:p>
    <w:p w14:paraId="3C02BA7C" w14:textId="77777777" w:rsidR="000A2338" w:rsidRPr="00CE3314" w:rsidRDefault="000A2338" w:rsidP="000A2338">
      <w:pPr>
        <w:pStyle w:val="Comments"/>
      </w:pPr>
      <w:r w:rsidRPr="00CE3314">
        <w:t>Proposal 6</w:t>
      </w:r>
      <w:r w:rsidRPr="00CE3314">
        <w:tab/>
        <w:t>A common RedCap UAC is applicable for all potential types of RedCap UEs.</w:t>
      </w:r>
    </w:p>
    <w:p w14:paraId="4FB8FF89" w14:textId="77777777" w:rsidR="000A2338" w:rsidRPr="00CE3314" w:rsidRDefault="000A2338" w:rsidP="000A2338">
      <w:pPr>
        <w:pStyle w:val="Doc-title"/>
        <w:rPr>
          <w:rStyle w:val="Hyperlink"/>
          <w:color w:val="auto"/>
        </w:rPr>
      </w:pPr>
    </w:p>
    <w:p w14:paraId="07301878" w14:textId="77777777" w:rsidR="000A2338" w:rsidRPr="00CE3314" w:rsidRDefault="000A2338" w:rsidP="000A2338">
      <w:pPr>
        <w:pStyle w:val="EmailDiscussion"/>
      </w:pPr>
      <w:r w:rsidRPr="00CE3314">
        <w:t>[AT113-e][108][REDCAP] UE identification and access restriction (Ericsson)</w:t>
      </w:r>
    </w:p>
    <w:p w14:paraId="5B276412" w14:textId="274CD450" w:rsidR="000A2338" w:rsidRPr="00CE3314" w:rsidRDefault="000A2338" w:rsidP="000A2338">
      <w:pPr>
        <w:pStyle w:val="EmailDiscussion2"/>
        <w:ind w:left="1619" w:firstLine="0"/>
        <w:rPr>
          <w:rStyle w:val="Hyperlink"/>
          <w:color w:val="auto"/>
        </w:rPr>
      </w:pPr>
      <w:r w:rsidRPr="00CE3314">
        <w:t xml:space="preserve">Scope: Continue the discussion on UE identification and access restriction based on the proposals in </w:t>
      </w:r>
      <w:hyperlink r:id="rId2986" w:history="1">
        <w:r w:rsidR="0083230C">
          <w:rPr>
            <w:rStyle w:val="Hyperlink"/>
          </w:rPr>
          <w:t>R2-2100985</w:t>
        </w:r>
      </w:hyperlink>
      <w:r w:rsidRPr="00CE3314">
        <w:rPr>
          <w:rStyle w:val="Hyperlink"/>
          <w:color w:val="auto"/>
        </w:rPr>
        <w:t xml:space="preserve"> </w:t>
      </w:r>
      <w:r w:rsidRPr="00CE3314">
        <w:t xml:space="preserve"> </w:t>
      </w:r>
      <w:r w:rsidRPr="00CE3314">
        <w:rPr>
          <w:rStyle w:val="Hyperlink"/>
          <w:color w:val="auto"/>
        </w:rPr>
        <w:t xml:space="preserve"> </w:t>
      </w:r>
    </w:p>
    <w:p w14:paraId="1136F463" w14:textId="77777777" w:rsidR="000A2338" w:rsidRPr="00CE3314" w:rsidRDefault="000A2338" w:rsidP="000A2338">
      <w:pPr>
        <w:pStyle w:val="EmailDiscussion2"/>
        <w:rPr>
          <w:rStyle w:val="Hyperlink"/>
          <w:color w:val="auto"/>
          <w:u w:val="none"/>
        </w:rPr>
      </w:pPr>
      <w:r w:rsidRPr="00CE3314">
        <w:tab/>
        <w:t>The intention of this offline is to describe options in the TR and, whenever applicable/possible, also down-select some alternatives / provide some recommendations.</w:t>
      </w:r>
    </w:p>
    <w:p w14:paraId="044A3862" w14:textId="77777777" w:rsidR="000A2338" w:rsidRPr="00CE3314" w:rsidRDefault="000A2338" w:rsidP="000A2338">
      <w:pPr>
        <w:pStyle w:val="EmailDiscussion2"/>
        <w:ind w:left="1619" w:firstLine="0"/>
      </w:pPr>
      <w:r w:rsidRPr="00CE3314">
        <w:t>Initial intended outcome: Summary of the offline discussion with e.g.:</w:t>
      </w:r>
    </w:p>
    <w:p w14:paraId="2E61C6D8" w14:textId="77777777" w:rsidR="000A2338" w:rsidRPr="00CE3314" w:rsidRDefault="000A2338" w:rsidP="000B407F">
      <w:pPr>
        <w:pStyle w:val="EmailDiscussion2"/>
        <w:numPr>
          <w:ilvl w:val="2"/>
          <w:numId w:val="20"/>
        </w:numPr>
        <w:ind w:left="1980"/>
      </w:pPr>
      <w:r w:rsidRPr="00CE3314">
        <w:t xml:space="preserve">List of proposals for agreement </w:t>
      </w:r>
    </w:p>
    <w:p w14:paraId="78160BA1" w14:textId="77777777" w:rsidR="000A2338" w:rsidRPr="00CE3314" w:rsidRDefault="000A2338" w:rsidP="000B407F">
      <w:pPr>
        <w:pStyle w:val="EmailDiscussion2"/>
        <w:numPr>
          <w:ilvl w:val="2"/>
          <w:numId w:val="20"/>
        </w:numPr>
        <w:ind w:left="1980"/>
      </w:pPr>
      <w:r w:rsidRPr="00CE3314">
        <w:t>List of proposals that require online discussions</w:t>
      </w:r>
    </w:p>
    <w:p w14:paraId="00C9246A" w14:textId="77777777" w:rsidR="000A2338" w:rsidRPr="00CE3314" w:rsidRDefault="000A2338" w:rsidP="000B407F">
      <w:pPr>
        <w:pStyle w:val="EmailDiscussion2"/>
        <w:numPr>
          <w:ilvl w:val="2"/>
          <w:numId w:val="20"/>
        </w:numPr>
        <w:ind w:left="1980"/>
      </w:pPr>
      <w:r w:rsidRPr="00CE3314">
        <w:t>Corresponding TP for the TR</w:t>
      </w:r>
    </w:p>
    <w:p w14:paraId="3F86B2FA" w14:textId="77777777" w:rsidR="000A2338" w:rsidRPr="00CE3314" w:rsidRDefault="000A2338" w:rsidP="000A2338">
      <w:pPr>
        <w:pStyle w:val="EmailDiscussion2"/>
        <w:ind w:left="1619" w:firstLine="0"/>
      </w:pPr>
      <w:r w:rsidRPr="00CE3314">
        <w:t>Initial deadline (for companies' feedback): Monday 2021-02-01 16:00 UTC</w:t>
      </w:r>
    </w:p>
    <w:p w14:paraId="2D8CEAB4" w14:textId="16C40025" w:rsidR="000A2338" w:rsidRPr="00CE3314" w:rsidRDefault="000A2338" w:rsidP="000A2338">
      <w:pPr>
        <w:pStyle w:val="EmailDiscussion2"/>
        <w:ind w:left="1619" w:firstLine="0"/>
        <w:rPr>
          <w:u w:val="single"/>
        </w:rPr>
      </w:pPr>
      <w:r w:rsidRPr="00CE3314">
        <w:t xml:space="preserve">Initial deadline (for </w:t>
      </w:r>
      <w:r w:rsidRPr="00CE3314">
        <w:rPr>
          <w:rStyle w:val="Doc-text2Char"/>
        </w:rPr>
        <w:t xml:space="preserve">rapporteur's summary in </w:t>
      </w:r>
      <w:hyperlink r:id="rId2987" w:history="1">
        <w:r w:rsidR="0083230C">
          <w:rPr>
            <w:rStyle w:val="Hyperlink"/>
            <w:shd w:val="clear" w:color="auto" w:fill="FFFFFF"/>
          </w:rPr>
          <w:t>R2-2102018</w:t>
        </w:r>
      </w:hyperlink>
      <w:r w:rsidRPr="00CE3314">
        <w:rPr>
          <w:rStyle w:val="Doc-text2Char"/>
        </w:rPr>
        <w:t>):</w:t>
      </w:r>
      <w:r w:rsidRPr="00CE3314">
        <w:t xml:space="preserve"> Monday 2021-02-01 22:00 UTC</w:t>
      </w:r>
    </w:p>
    <w:p w14:paraId="1214BE14" w14:textId="6C9C432D" w:rsidR="000A2338" w:rsidRPr="00CE3314" w:rsidRDefault="000A2338" w:rsidP="000A2338">
      <w:pPr>
        <w:pStyle w:val="EmailDiscussion2"/>
        <w:ind w:left="1619" w:firstLine="0"/>
      </w:pPr>
      <w:r w:rsidRPr="00CE3314">
        <w:rPr>
          <w:u w:val="single"/>
        </w:rPr>
        <w:t xml:space="preserve">Updated </w:t>
      </w:r>
      <w:r w:rsidRPr="00CE3314">
        <w:t xml:space="preserve">Scope: Continue the discussion on p13, p18 and detailed TP for p16 and p17 from </w:t>
      </w:r>
      <w:hyperlink r:id="rId2988" w:history="1">
        <w:r w:rsidR="0083230C">
          <w:rPr>
            <w:rStyle w:val="Hyperlink"/>
            <w:shd w:val="clear" w:color="auto" w:fill="FFFFFF"/>
          </w:rPr>
          <w:t>R2-2102018</w:t>
        </w:r>
      </w:hyperlink>
      <w:r w:rsidRPr="00CE3314">
        <w:rPr>
          <w:shd w:val="clear" w:color="auto" w:fill="FFFFFF"/>
        </w:rPr>
        <w:t>.</w:t>
      </w:r>
    </w:p>
    <w:p w14:paraId="40CCD211" w14:textId="77777777" w:rsidR="000A2338" w:rsidRPr="00CE3314" w:rsidRDefault="000A2338" w:rsidP="000A2338">
      <w:pPr>
        <w:pStyle w:val="EmailDiscussion2"/>
        <w:ind w:left="1619" w:firstLine="0"/>
      </w:pPr>
      <w:r w:rsidRPr="00CE3314">
        <w:t>Updated intended outcome: Summary of the offline discussion with e.g.:</w:t>
      </w:r>
    </w:p>
    <w:p w14:paraId="0CA3B6FD" w14:textId="77777777" w:rsidR="000A2338" w:rsidRPr="00CE3314" w:rsidRDefault="000A2338" w:rsidP="000B407F">
      <w:pPr>
        <w:pStyle w:val="EmailDiscussion2"/>
        <w:numPr>
          <w:ilvl w:val="2"/>
          <w:numId w:val="20"/>
        </w:numPr>
        <w:ind w:left="1980"/>
      </w:pPr>
      <w:r w:rsidRPr="00CE3314">
        <w:t xml:space="preserve">List of proposals for agreement </w:t>
      </w:r>
    </w:p>
    <w:p w14:paraId="7FAFAF18" w14:textId="77777777" w:rsidR="000A2338" w:rsidRPr="00CE3314" w:rsidRDefault="000A2338" w:rsidP="000B407F">
      <w:pPr>
        <w:pStyle w:val="EmailDiscussion2"/>
        <w:numPr>
          <w:ilvl w:val="2"/>
          <w:numId w:val="20"/>
        </w:numPr>
        <w:ind w:left="1980"/>
      </w:pPr>
      <w:r w:rsidRPr="00CE3314">
        <w:t>Corresponding TP for the TR</w:t>
      </w:r>
    </w:p>
    <w:p w14:paraId="11DD2BD9" w14:textId="77777777" w:rsidR="000A2338" w:rsidRPr="00CE3314" w:rsidRDefault="000A2338" w:rsidP="000A2338">
      <w:pPr>
        <w:pStyle w:val="EmailDiscussion2"/>
        <w:ind w:left="1619" w:firstLine="0"/>
      </w:pPr>
      <w:r w:rsidRPr="00CE3314">
        <w:t>Deadline (for companies' feedback): Wednesday 2021-02-03 18:00 UTC</w:t>
      </w:r>
    </w:p>
    <w:p w14:paraId="6CE7EEAF" w14:textId="39F5E8A4" w:rsidR="000A2338" w:rsidRPr="00CE3314" w:rsidRDefault="000A2338" w:rsidP="000A2338">
      <w:pPr>
        <w:pStyle w:val="EmailDiscussion2"/>
        <w:ind w:left="1619" w:firstLine="0"/>
        <w:rPr>
          <w:u w:val="single"/>
        </w:rPr>
      </w:pPr>
      <w:r w:rsidRPr="00CE3314">
        <w:t xml:space="preserve">Deadline (for </w:t>
      </w:r>
      <w:r w:rsidRPr="00CE3314">
        <w:rPr>
          <w:rStyle w:val="Doc-text2Char"/>
        </w:rPr>
        <w:t xml:space="preserve">rapporteur's summary in </w:t>
      </w:r>
      <w:hyperlink r:id="rId2989" w:history="1">
        <w:r w:rsidR="0083230C">
          <w:rPr>
            <w:rStyle w:val="Hyperlink"/>
            <w:shd w:val="clear" w:color="auto" w:fill="FFFFFF"/>
          </w:rPr>
          <w:t>R2-2102039</w:t>
        </w:r>
      </w:hyperlink>
      <w:r w:rsidRPr="00CE3314">
        <w:rPr>
          <w:rStyle w:val="Doc-text2Char"/>
        </w:rPr>
        <w:t>):</w:t>
      </w:r>
      <w:r w:rsidRPr="00CE3314">
        <w:t xml:space="preserve"> Wednesday 2021-02-03 22:00 UTC</w:t>
      </w:r>
    </w:p>
    <w:p w14:paraId="18BC9B06" w14:textId="77777777" w:rsidR="000A2338" w:rsidRPr="00CE3314" w:rsidRDefault="000A2338" w:rsidP="000A2338">
      <w:pPr>
        <w:pStyle w:val="Doc-text2"/>
        <w:ind w:left="0" w:firstLine="0"/>
      </w:pPr>
    </w:p>
    <w:p w14:paraId="1693FAF1" w14:textId="1CAB8935" w:rsidR="000A2338" w:rsidRPr="00CE3314" w:rsidRDefault="0083230C" w:rsidP="000A2338">
      <w:pPr>
        <w:pStyle w:val="Doc-title"/>
      </w:pPr>
      <w:hyperlink r:id="rId2990" w:history="1">
        <w:r>
          <w:rPr>
            <w:rStyle w:val="Hyperlink"/>
            <w:shd w:val="clear" w:color="auto" w:fill="FFFFFF"/>
          </w:rPr>
          <w:t>R2-2102018</w:t>
        </w:r>
      </w:hyperlink>
      <w:r w:rsidR="000A2338" w:rsidRPr="00CE3314">
        <w:tab/>
        <w:t>Summary of offline 108 - [REDCAP] UE identification and access restriction</w:t>
      </w:r>
      <w:r w:rsidR="000A2338" w:rsidRPr="00CE3314">
        <w:tab/>
        <w:t>Ericsson</w:t>
      </w:r>
      <w:r w:rsidR="000A2338" w:rsidRPr="00CE3314">
        <w:tab/>
        <w:t>discussion</w:t>
      </w:r>
      <w:r w:rsidR="000A2338" w:rsidRPr="00CE3314">
        <w:tab/>
        <w:t>FS_NR_redcap</w:t>
      </w:r>
    </w:p>
    <w:p w14:paraId="460EA726" w14:textId="77777777" w:rsidR="000A2338" w:rsidRPr="00CE3314" w:rsidRDefault="000A2338" w:rsidP="000A2338">
      <w:pPr>
        <w:pStyle w:val="Comments"/>
      </w:pPr>
      <w:r w:rsidRPr="00CE3314">
        <w:t>Proposal 1</w:t>
      </w:r>
      <w:r w:rsidRPr="00CE3314">
        <w:tab/>
        <w:t xml:space="preserve">Capture following text in 11.1 in description of Option 4: </w:t>
      </w:r>
    </w:p>
    <w:p w14:paraId="3B2F2E1A" w14:textId="77777777" w:rsidR="000A2338" w:rsidRPr="00CE3314" w:rsidRDefault="000A2338" w:rsidP="000A2338">
      <w:pPr>
        <w:pStyle w:val="Comments"/>
      </w:pPr>
      <w:r w:rsidRPr="00CE3314">
        <w:t>“Option 4: During MsgA transmission</w:t>
      </w:r>
    </w:p>
    <w:p w14:paraId="1C08785C" w14:textId="77777777" w:rsidR="000A2338" w:rsidRPr="00CE3314" w:rsidRDefault="000A2338" w:rsidP="000A2338">
      <w:pPr>
        <w:pStyle w:val="Comments"/>
      </w:pPr>
      <w:r w:rsidRPr="00CE3314">
        <w:tab/>
        <w:t xml:space="preserve">- </w:t>
      </w:r>
      <w:r w:rsidRPr="00CE3314">
        <w:tab/>
        <w:t>E.g., via separate initial UL BWP or in MsgA preamble part via separate PRACH resource or PRACH preamble partitioning, or in MsgA PUSCH part.”</w:t>
      </w:r>
    </w:p>
    <w:p w14:paraId="0BFE1DE4" w14:textId="77777777" w:rsidR="000A2338" w:rsidRPr="00CE3314" w:rsidRDefault="000A2338" w:rsidP="000B407F">
      <w:pPr>
        <w:pStyle w:val="Doc-text2"/>
        <w:numPr>
          <w:ilvl w:val="0"/>
          <w:numId w:val="24"/>
        </w:numPr>
      </w:pPr>
      <w:r w:rsidRPr="00CE3314">
        <w:t>Agreed</w:t>
      </w:r>
    </w:p>
    <w:p w14:paraId="2ECD7DB5" w14:textId="77777777" w:rsidR="000A2338" w:rsidRPr="00CE3314" w:rsidRDefault="000A2338" w:rsidP="000A2338">
      <w:pPr>
        <w:pStyle w:val="Comments"/>
      </w:pPr>
      <w:r w:rsidRPr="00CE3314">
        <w:t>Proposal 2</w:t>
      </w:r>
      <w:r w:rsidRPr="00CE3314">
        <w:tab/>
        <w:t xml:space="preserve">Capture the following as ”pros” for Option 1: </w:t>
      </w:r>
    </w:p>
    <w:p w14:paraId="1C5C6658" w14:textId="77777777" w:rsidR="000A2338" w:rsidRPr="00CE3314" w:rsidRDefault="000A2338" w:rsidP="000A2338">
      <w:pPr>
        <w:pStyle w:val="Comments"/>
      </w:pPr>
      <w:r w:rsidRPr="00CE3314">
        <w:lastRenderedPageBreak/>
        <w:t>-</w:t>
      </w:r>
      <w:r w:rsidRPr="00CE3314">
        <w:tab/>
        <w:t xml:space="preserve">“Enables RRC connection rejection of RedCap UE for access restriction (for UEs coming </w:t>
      </w:r>
      <w:r w:rsidRPr="00CE3314">
        <w:tab/>
        <w:t>from RRC_IDLE and RRC_INACTIVE if the UE context is not found).”</w:t>
      </w:r>
    </w:p>
    <w:p w14:paraId="1FCEEC6D" w14:textId="77777777" w:rsidR="000A2338" w:rsidRPr="00CE3314" w:rsidRDefault="000A2338" w:rsidP="000A2338">
      <w:pPr>
        <w:pStyle w:val="Comments"/>
      </w:pPr>
      <w:r w:rsidRPr="00CE3314">
        <w:t>-</w:t>
      </w:r>
      <w:r w:rsidRPr="00CE3314">
        <w:tab/>
        <w:t xml:space="preserve">”Makes it possible to differentiate or enable prioritization of non-RedCap UEs vs. RedCap </w:t>
      </w:r>
      <w:r w:rsidRPr="00CE3314">
        <w:tab/>
        <w:t>UEs during contention resolution if RedCap UE type is visible to MAC layer.”</w:t>
      </w:r>
    </w:p>
    <w:p w14:paraId="6050DCC0" w14:textId="77777777" w:rsidR="000A2338" w:rsidRPr="00CE3314" w:rsidRDefault="000A2338" w:rsidP="000A2338">
      <w:pPr>
        <w:pStyle w:val="Comments"/>
      </w:pPr>
      <w:r w:rsidRPr="00CE3314">
        <w:t xml:space="preserve">- </w:t>
      </w:r>
      <w:r w:rsidRPr="00CE3314">
        <w:tab/>
        <w:t xml:space="preserve">”Enables the RedCap UE to operate in an initial BWP which is wider than the RedCap UE </w:t>
      </w:r>
      <w:r w:rsidRPr="00CE3314">
        <w:tab/>
        <w:t xml:space="preserve">bandwidth, as the gNB can take into account UE RF-retuning time while transmitting </w:t>
      </w:r>
      <w:r w:rsidRPr="00CE3314">
        <w:tab/>
        <w:t>RAR”</w:t>
      </w:r>
    </w:p>
    <w:p w14:paraId="193192B6" w14:textId="77777777" w:rsidR="000A2338" w:rsidRPr="00CE3314" w:rsidRDefault="000A2338" w:rsidP="000B407F">
      <w:pPr>
        <w:pStyle w:val="Doc-text2"/>
        <w:numPr>
          <w:ilvl w:val="0"/>
          <w:numId w:val="24"/>
        </w:numPr>
      </w:pPr>
      <w:r w:rsidRPr="00CE3314">
        <w:t>Agreed</w:t>
      </w:r>
    </w:p>
    <w:p w14:paraId="1DD6053E" w14:textId="77777777" w:rsidR="000A2338" w:rsidRPr="00CE3314" w:rsidRDefault="000A2338" w:rsidP="000A2338">
      <w:pPr>
        <w:pStyle w:val="Comments"/>
      </w:pPr>
      <w:r w:rsidRPr="00CE3314">
        <w:t>Proposal 4</w:t>
      </w:r>
      <w:r w:rsidRPr="00CE3314">
        <w:tab/>
        <w:t>Update the text in 11.1 in “feasibility” of Option 2 as follows:</w:t>
      </w:r>
    </w:p>
    <w:p w14:paraId="3693ED0C" w14:textId="77777777" w:rsidR="000A2338" w:rsidRPr="00CE3314" w:rsidRDefault="000A2338" w:rsidP="000A2338">
      <w:pPr>
        <w:pStyle w:val="Comments"/>
      </w:pPr>
      <w:r w:rsidRPr="00CE3314">
        <w:t>“Feasibility: Identification of RedCap UE type(s) based on Msg3 may be feasible at least for the following solutions, which don’t need to be mutually exclusive:</w:t>
      </w:r>
    </w:p>
    <w:p w14:paraId="63F9B0CF" w14:textId="77777777" w:rsidR="000A2338" w:rsidRPr="00CE3314" w:rsidRDefault="000A2338" w:rsidP="000A2338">
      <w:pPr>
        <w:pStyle w:val="Comments"/>
      </w:pPr>
      <w:r w:rsidRPr="00CE3314">
        <w:t>-</w:t>
      </w:r>
      <w:r w:rsidRPr="00CE3314">
        <w:tab/>
        <w:t>Using the spare bit in existing Msg3 definition.</w:t>
      </w:r>
    </w:p>
    <w:p w14:paraId="7D00F207" w14:textId="77777777" w:rsidR="000A2338" w:rsidRPr="00CE3314" w:rsidRDefault="000A2338" w:rsidP="000A2338">
      <w:pPr>
        <w:pStyle w:val="Comments"/>
      </w:pPr>
      <w:r w:rsidRPr="00CE3314">
        <w:t xml:space="preserve">-  Extension of existing RRC message or Msg3 size to carry additional one or more bits, </w:t>
      </w:r>
      <w:r w:rsidRPr="00CE3314">
        <w:tab/>
        <w:t>indicating RedCap UE type(s).</w:t>
      </w:r>
    </w:p>
    <w:p w14:paraId="2851E7E9" w14:textId="77777777" w:rsidR="000A2338" w:rsidRPr="00CE3314" w:rsidRDefault="000A2338" w:rsidP="000A2338">
      <w:pPr>
        <w:pStyle w:val="Comments"/>
      </w:pPr>
      <w:r w:rsidRPr="00CE3314">
        <w:t>-</w:t>
      </w:r>
      <w:r w:rsidRPr="00CE3314">
        <w:tab/>
        <w:t>Introduction of new larger RRC message (e.g. on CCCH1).</w:t>
      </w:r>
    </w:p>
    <w:p w14:paraId="693AA8BD" w14:textId="77777777" w:rsidR="000A2338" w:rsidRPr="00CE3314" w:rsidRDefault="000A2338" w:rsidP="000A2338">
      <w:pPr>
        <w:pStyle w:val="Comments"/>
      </w:pPr>
      <w:r w:rsidRPr="00CE3314">
        <w:t>-</w:t>
      </w:r>
      <w:r w:rsidRPr="00CE3314">
        <w:tab/>
        <w:t>New MAC control element or LCID”</w:t>
      </w:r>
    </w:p>
    <w:p w14:paraId="0A68455D" w14:textId="77777777" w:rsidR="000A2338" w:rsidRPr="00CE3314" w:rsidRDefault="000A2338" w:rsidP="000B407F">
      <w:pPr>
        <w:pStyle w:val="Doc-text2"/>
        <w:numPr>
          <w:ilvl w:val="0"/>
          <w:numId w:val="24"/>
        </w:numPr>
      </w:pPr>
      <w:r w:rsidRPr="00CE3314">
        <w:t>Agreed</w:t>
      </w:r>
    </w:p>
    <w:p w14:paraId="5D39A712" w14:textId="77777777" w:rsidR="000A2338" w:rsidRPr="00CE3314" w:rsidRDefault="000A2338" w:rsidP="000A2338">
      <w:pPr>
        <w:pStyle w:val="Comments"/>
      </w:pPr>
      <w:r w:rsidRPr="00CE3314">
        <w:t xml:space="preserve">Proposal 5 </w:t>
      </w:r>
      <w:r w:rsidRPr="00CE3314">
        <w:tab/>
        <w:t xml:space="preserve">Capture the following as ”pros” for Option 2: </w:t>
      </w:r>
    </w:p>
    <w:p w14:paraId="07CB56C7" w14:textId="77777777" w:rsidR="000A2338" w:rsidRPr="00CE3314" w:rsidRDefault="000A2338" w:rsidP="000A2338">
      <w:pPr>
        <w:pStyle w:val="Comments"/>
      </w:pPr>
      <w:r w:rsidRPr="00CE3314">
        <w:t>-</w:t>
      </w:r>
      <w:r w:rsidRPr="00CE3314">
        <w:tab/>
        <w:t xml:space="preserve">“Enables RRC connection rejection of RedCap UE for access restriction (for UEs coming </w:t>
      </w:r>
      <w:r w:rsidRPr="00CE3314">
        <w:tab/>
        <w:t>from RRC_IDLE and RRC_INACTIVE if the UE context is not found).”</w:t>
      </w:r>
    </w:p>
    <w:p w14:paraId="1ECCBFBA" w14:textId="77777777" w:rsidR="000A2338" w:rsidRPr="00CE3314" w:rsidRDefault="000A2338" w:rsidP="000A2338">
      <w:pPr>
        <w:pStyle w:val="Comments"/>
      </w:pPr>
      <w:r w:rsidRPr="00CE3314">
        <w:t>-</w:t>
      </w:r>
      <w:r w:rsidRPr="00CE3314">
        <w:tab/>
        <w:t xml:space="preserve">”Makes it possible to differentiate or enable prioritization of non-RedCap UEs vs. RedCap </w:t>
      </w:r>
      <w:r w:rsidRPr="00CE3314">
        <w:tab/>
        <w:t>UEs during contention resolution if RedCap UE type is visible to MAC layer.”</w:t>
      </w:r>
    </w:p>
    <w:p w14:paraId="2FE3F539" w14:textId="77777777" w:rsidR="000A2338" w:rsidRPr="00CE3314" w:rsidRDefault="000A2338" w:rsidP="000A2338">
      <w:pPr>
        <w:pStyle w:val="Comments"/>
      </w:pPr>
      <w:r w:rsidRPr="00CE3314">
        <w:t xml:space="preserve">- </w:t>
      </w:r>
      <w:r w:rsidRPr="00CE3314">
        <w:tab/>
        <w:t xml:space="preserve">”Enables handling of different processing delay requirements (if such are agreed and </w:t>
      </w:r>
      <w:r w:rsidRPr="00CE3314">
        <w:tab/>
        <w:t xml:space="preserve">specified) for RRC procedures between RedCap and non-RedCap i.e. RRC Setup -&gt; RRC </w:t>
      </w:r>
      <w:r w:rsidRPr="00CE3314">
        <w:tab/>
        <w:t>Setup Complete and RRC Resume and RRC Resume Complete delays.”</w:t>
      </w:r>
    </w:p>
    <w:p w14:paraId="57435D74" w14:textId="77777777" w:rsidR="000A2338" w:rsidRPr="00CE3314" w:rsidRDefault="000A2338" w:rsidP="000B407F">
      <w:pPr>
        <w:pStyle w:val="Doc-text2"/>
        <w:numPr>
          <w:ilvl w:val="0"/>
          <w:numId w:val="24"/>
        </w:numPr>
      </w:pPr>
      <w:r w:rsidRPr="00CE3314">
        <w:t>Agreed</w:t>
      </w:r>
    </w:p>
    <w:p w14:paraId="4E650B7F" w14:textId="77777777" w:rsidR="000A2338" w:rsidRPr="00CE3314" w:rsidRDefault="000A2338" w:rsidP="000A2338">
      <w:pPr>
        <w:pStyle w:val="Comments"/>
      </w:pPr>
      <w:r w:rsidRPr="00CE3314">
        <w:t>Proposal 6</w:t>
      </w:r>
      <w:r w:rsidRPr="00CE3314">
        <w:tab/>
        <w:t xml:space="preserve">Add to ”feasibility” of Option 3: </w:t>
      </w:r>
    </w:p>
    <w:p w14:paraId="1576F79B" w14:textId="77777777" w:rsidR="000A2338" w:rsidRPr="00CE3314" w:rsidRDefault="000A2338" w:rsidP="000A2338">
      <w:pPr>
        <w:pStyle w:val="Comments"/>
      </w:pPr>
      <w:r w:rsidRPr="00CE3314">
        <w:t>”From RAN2 perspective this is already covered by existing signalling with limited specification impact.”</w:t>
      </w:r>
    </w:p>
    <w:p w14:paraId="1005C170" w14:textId="77777777" w:rsidR="000A2338" w:rsidRPr="00CE3314" w:rsidRDefault="000A2338" w:rsidP="000B407F">
      <w:pPr>
        <w:pStyle w:val="Doc-text2"/>
        <w:numPr>
          <w:ilvl w:val="0"/>
          <w:numId w:val="24"/>
        </w:numPr>
      </w:pPr>
      <w:r w:rsidRPr="00CE3314">
        <w:t>Agreed</w:t>
      </w:r>
    </w:p>
    <w:p w14:paraId="47DAAE25" w14:textId="77777777" w:rsidR="000A2338" w:rsidRPr="00CE3314" w:rsidRDefault="000A2338" w:rsidP="000A2338">
      <w:pPr>
        <w:pStyle w:val="Comments"/>
      </w:pPr>
      <w:r w:rsidRPr="00CE3314">
        <w:t>Proposal 7</w:t>
      </w:r>
      <w:r w:rsidRPr="00CE3314">
        <w:tab/>
        <w:t>Capture the following as ”cons” for Option 3:</w:t>
      </w:r>
    </w:p>
    <w:p w14:paraId="2B578DB8" w14:textId="77777777" w:rsidR="000A2338" w:rsidRPr="00CE3314" w:rsidRDefault="000A2338" w:rsidP="000A2338">
      <w:pPr>
        <w:pStyle w:val="Comments"/>
      </w:pPr>
      <w:r w:rsidRPr="00CE3314">
        <w:t>-</w:t>
      </w:r>
      <w:r w:rsidRPr="00CE3314">
        <w:tab/>
        <w:t>“Cannot enable RRC connection rejection of RedCap UE for RedCap-specific access restriction (for UEs coming from RRC_IDLE and RRC_INACTIVE if the UE context is not found)”.</w:t>
      </w:r>
    </w:p>
    <w:p w14:paraId="58E4A23C" w14:textId="77777777" w:rsidR="000A2338" w:rsidRPr="00CE3314" w:rsidRDefault="000A2338" w:rsidP="000B407F">
      <w:pPr>
        <w:pStyle w:val="Doc-text2"/>
        <w:numPr>
          <w:ilvl w:val="0"/>
          <w:numId w:val="24"/>
        </w:numPr>
      </w:pPr>
      <w:r w:rsidRPr="00CE3314">
        <w:t>Agreed</w:t>
      </w:r>
    </w:p>
    <w:p w14:paraId="5630C232" w14:textId="77777777" w:rsidR="000A2338" w:rsidRPr="00CE3314" w:rsidRDefault="000A2338" w:rsidP="000A2338">
      <w:pPr>
        <w:pStyle w:val="Comments"/>
      </w:pPr>
      <w:r w:rsidRPr="00CE3314">
        <w:t>Proposal 8</w:t>
      </w:r>
      <w:r w:rsidRPr="00CE3314">
        <w:tab/>
        <w:t>Update the text proposal for Option 4 with the following and capture the TP in the TR:</w:t>
      </w:r>
    </w:p>
    <w:p w14:paraId="2796CF4F" w14:textId="77777777" w:rsidR="000A2338" w:rsidRPr="00CE3314" w:rsidRDefault="000A2338" w:rsidP="000A2338">
      <w:pPr>
        <w:pStyle w:val="Comments"/>
      </w:pPr>
      <w:r w:rsidRPr="00CE3314">
        <w:t>-</w:t>
      </w:r>
      <w:r w:rsidRPr="00CE3314">
        <w:tab/>
        <w:t>Align wording of pros and cons with Option 1-3 (where applicable).</w:t>
      </w:r>
    </w:p>
    <w:p w14:paraId="5F9BC6B0" w14:textId="77777777" w:rsidR="000A2338" w:rsidRPr="00CE3314" w:rsidRDefault="000A2338" w:rsidP="000A2338">
      <w:pPr>
        <w:pStyle w:val="Comments"/>
      </w:pPr>
      <w:r w:rsidRPr="00CE3314">
        <w:t>-</w:t>
      </w:r>
      <w:r w:rsidRPr="00CE3314">
        <w:tab/>
        <w:t>Clarify that for fallback case indication in MsgA preamble part is beneficial.</w:t>
      </w:r>
    </w:p>
    <w:p w14:paraId="76224898" w14:textId="77777777" w:rsidR="000A2338" w:rsidRPr="00CE3314" w:rsidRDefault="000A2338" w:rsidP="000A2338">
      <w:pPr>
        <w:pStyle w:val="Comments"/>
      </w:pPr>
      <w:r w:rsidRPr="00CE3314">
        <w:t>-</w:t>
      </w:r>
      <w:r w:rsidRPr="00CE3314">
        <w:tab/>
        <w:t>Add the UE differentiation / prioritization to “pros” as in Option 1 and 2.</w:t>
      </w:r>
    </w:p>
    <w:p w14:paraId="1C47D653" w14:textId="77777777" w:rsidR="000A2338" w:rsidRPr="00CE3314" w:rsidRDefault="000A2338" w:rsidP="000B407F">
      <w:pPr>
        <w:pStyle w:val="Doc-text2"/>
        <w:numPr>
          <w:ilvl w:val="0"/>
          <w:numId w:val="24"/>
        </w:numPr>
      </w:pPr>
      <w:r w:rsidRPr="00CE3314">
        <w:t>Agreed</w:t>
      </w:r>
    </w:p>
    <w:p w14:paraId="0AF5DF3C" w14:textId="77777777" w:rsidR="000A2338" w:rsidRPr="00CE3314" w:rsidRDefault="000A2338" w:rsidP="000A2338">
      <w:pPr>
        <w:pStyle w:val="Comments"/>
      </w:pPr>
      <w:r w:rsidRPr="00CE3314">
        <w:t>Proposal 11</w:t>
      </w:r>
      <w:r w:rsidRPr="00CE3314">
        <w:tab/>
        <w:t>Capture following text in 11.2.1 in Description of feature “The purpose of the feature is to not only provide the same functionality as for legacy UEs but to have RedCap specific access restrictions to be able to avoid or limit negative impact on legacy performance.” (19/20)</w:t>
      </w:r>
    </w:p>
    <w:p w14:paraId="1581B34D" w14:textId="77777777" w:rsidR="000A2338" w:rsidRPr="00CE3314" w:rsidRDefault="000A2338" w:rsidP="000B407F">
      <w:pPr>
        <w:pStyle w:val="Doc-text2"/>
        <w:numPr>
          <w:ilvl w:val="0"/>
          <w:numId w:val="24"/>
        </w:numPr>
      </w:pPr>
      <w:r w:rsidRPr="00CE3314">
        <w:t>Agreed</w:t>
      </w:r>
    </w:p>
    <w:p w14:paraId="2BC854C9" w14:textId="77777777" w:rsidR="000A2338" w:rsidRPr="00CE3314" w:rsidRDefault="000A2338" w:rsidP="000A2338">
      <w:pPr>
        <w:pStyle w:val="Comments"/>
      </w:pPr>
      <w:r w:rsidRPr="00CE3314">
        <w:t xml:space="preserve">Proposal 12 </w:t>
      </w:r>
      <w:r w:rsidRPr="00CE3314">
        <w:tab/>
        <w:t>Capture following text in 11.2.1 on Cell barring: ”For RedCap UEs, an explicit or implicit indication in broadcast system information can be used to indicate whether a RedCap UE can camp on the cell or not. If a RedCap UE is not allowed to camp on a cell or the RedCap UE considers the cell as barred, it could be of interest to bar all cells on the frequency to ensure RedCap UEs only camp on the strongest cell. Legacy UEs have the same functionality and the IE intraFreqReselection configures in the UE should consider only the current cell as barred or all cells on the frequency. For RedCap it remains to be determined if the functionality should be controlled by the same intraFreqReselection IE or if a new separate parameter should be introduced.” (20/20)</w:t>
      </w:r>
    </w:p>
    <w:p w14:paraId="3F696542" w14:textId="77777777" w:rsidR="000A2338" w:rsidRPr="00CE3314" w:rsidRDefault="000A2338" w:rsidP="000B407F">
      <w:pPr>
        <w:pStyle w:val="Doc-text2"/>
        <w:numPr>
          <w:ilvl w:val="0"/>
          <w:numId w:val="24"/>
        </w:numPr>
      </w:pPr>
      <w:r w:rsidRPr="00CE3314">
        <w:t>Agreed</w:t>
      </w:r>
    </w:p>
    <w:p w14:paraId="495E5E55" w14:textId="77777777" w:rsidR="000A2338" w:rsidRPr="00CE3314" w:rsidRDefault="000A2338" w:rsidP="000A2338">
      <w:pPr>
        <w:pStyle w:val="Comments"/>
      </w:pPr>
      <w:r w:rsidRPr="00CE3314">
        <w:t>Proposal 16</w:t>
      </w:r>
      <w:r w:rsidRPr="00CE3314">
        <w:tab/>
        <w:t>Capture following options with descriptions in TR for RedCap UAC (first two have been agreed to be studied earlier):</w:t>
      </w:r>
    </w:p>
    <w:p w14:paraId="4455B60D" w14:textId="77777777" w:rsidR="000A2338" w:rsidRPr="00CE3314" w:rsidRDefault="000A2338" w:rsidP="000A2338">
      <w:pPr>
        <w:pStyle w:val="Comments"/>
      </w:pPr>
      <w:r w:rsidRPr="00CE3314">
        <w:t>1) Define new Access Identity or Identities for RedCap UE</w:t>
      </w:r>
    </w:p>
    <w:p w14:paraId="2735DC07" w14:textId="77777777" w:rsidR="000A2338" w:rsidRPr="00CE3314" w:rsidRDefault="000A2338" w:rsidP="000A2338">
      <w:pPr>
        <w:pStyle w:val="Comments"/>
      </w:pPr>
      <w:r w:rsidRPr="00CE3314">
        <w:t>2) Define new Access Category or Categories for RedCap UE</w:t>
      </w:r>
    </w:p>
    <w:p w14:paraId="5846C113" w14:textId="77777777" w:rsidR="000A2338" w:rsidRPr="00CE3314" w:rsidRDefault="000A2338" w:rsidP="000A2338">
      <w:pPr>
        <w:pStyle w:val="Comments"/>
      </w:pPr>
      <w:r w:rsidRPr="00CE3314">
        <w:t>3) Broadcast a separate set of parameters for RedCap UEs</w:t>
      </w:r>
    </w:p>
    <w:p w14:paraId="2D69C926" w14:textId="77777777" w:rsidR="000A2338" w:rsidRPr="00CE3314" w:rsidRDefault="000A2338" w:rsidP="000A2338">
      <w:pPr>
        <w:pStyle w:val="Comments"/>
      </w:pPr>
      <w:r w:rsidRPr="00CE3314">
        <w:t>4) Use existing broadcasted UAC parameters for RedCap UEs without any changes</w:t>
      </w:r>
    </w:p>
    <w:p w14:paraId="4E568913" w14:textId="77777777" w:rsidR="000A2338" w:rsidRPr="00CE3314" w:rsidRDefault="000A2338" w:rsidP="000A2338">
      <w:pPr>
        <w:pStyle w:val="Doc-text2"/>
      </w:pPr>
      <w:r w:rsidRPr="00CE3314">
        <w:t>-</w:t>
      </w:r>
      <w:r w:rsidRPr="00CE3314">
        <w:tab/>
        <w:t>Intel thinks this should be discussed together p15</w:t>
      </w:r>
    </w:p>
    <w:p w14:paraId="68D588AC" w14:textId="77777777" w:rsidR="000A2338" w:rsidRPr="00CE3314" w:rsidRDefault="000A2338" w:rsidP="000B407F">
      <w:pPr>
        <w:pStyle w:val="Doc-text2"/>
        <w:numPr>
          <w:ilvl w:val="0"/>
          <w:numId w:val="24"/>
        </w:numPr>
      </w:pPr>
      <w:r w:rsidRPr="00CE3314">
        <w:t>Continue online</w:t>
      </w:r>
    </w:p>
    <w:p w14:paraId="62E92877" w14:textId="77777777" w:rsidR="000A2338" w:rsidRPr="00CE3314" w:rsidRDefault="000A2338" w:rsidP="000B407F">
      <w:pPr>
        <w:pStyle w:val="Doc-text2"/>
        <w:numPr>
          <w:ilvl w:val="0"/>
          <w:numId w:val="24"/>
        </w:numPr>
      </w:pPr>
      <w:r w:rsidRPr="00CE3314">
        <w:t>Agreed</w:t>
      </w:r>
    </w:p>
    <w:p w14:paraId="25C25258" w14:textId="77777777" w:rsidR="000A2338" w:rsidRPr="00CE3314" w:rsidRDefault="000A2338" w:rsidP="000A2338">
      <w:pPr>
        <w:pStyle w:val="Doc-text2"/>
        <w:ind w:left="1619" w:firstLine="0"/>
      </w:pPr>
    </w:p>
    <w:p w14:paraId="2ADDD023" w14:textId="77777777" w:rsidR="000A2338" w:rsidRPr="00CE3314" w:rsidRDefault="000A2338" w:rsidP="000A2338">
      <w:pPr>
        <w:pStyle w:val="Comments"/>
      </w:pPr>
      <w:r w:rsidRPr="00CE3314">
        <w:t>Proposal 19</w:t>
      </w:r>
      <w:r w:rsidRPr="00CE3314">
        <w:tab/>
        <w:t>Update the text proposal and capture text in 11.2.2 Analysis of coexistence and 11.2.3 Analysis of specification impacts once it is clear which options and mechanisms for access restrictions are captured in the TR.</w:t>
      </w:r>
    </w:p>
    <w:p w14:paraId="1A86A436" w14:textId="77777777" w:rsidR="000A2338" w:rsidRPr="00CE3314" w:rsidRDefault="000A2338" w:rsidP="000B407F">
      <w:pPr>
        <w:pStyle w:val="Doc-text2"/>
        <w:numPr>
          <w:ilvl w:val="0"/>
          <w:numId w:val="24"/>
        </w:numPr>
      </w:pPr>
      <w:r w:rsidRPr="00CE3314">
        <w:t>Agreed</w:t>
      </w:r>
    </w:p>
    <w:p w14:paraId="3A5668C2" w14:textId="77777777" w:rsidR="000A2338" w:rsidRPr="00CE3314" w:rsidRDefault="000A2338" w:rsidP="000A2338">
      <w:pPr>
        <w:pStyle w:val="Comments"/>
      </w:pPr>
    </w:p>
    <w:p w14:paraId="1FFDBCB6"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lastRenderedPageBreak/>
        <w:t>Agreements via email - from offline [108]</w:t>
      </w:r>
    </w:p>
    <w:p w14:paraId="643D4A9C" w14:textId="77777777" w:rsidR="000A2338" w:rsidRPr="00CE3314" w:rsidRDefault="000A2338" w:rsidP="000B407F">
      <w:pPr>
        <w:pStyle w:val="Doc-text2"/>
        <w:numPr>
          <w:ilvl w:val="0"/>
          <w:numId w:val="39"/>
        </w:numPr>
        <w:pBdr>
          <w:top w:val="single" w:sz="4" w:space="1" w:color="auto"/>
          <w:left w:val="single" w:sz="4" w:space="4" w:color="auto"/>
          <w:bottom w:val="single" w:sz="4" w:space="1" w:color="auto"/>
          <w:right w:val="single" w:sz="4" w:space="4" w:color="auto"/>
        </w:pBdr>
      </w:pPr>
      <w:r w:rsidRPr="00CE3314">
        <w:t xml:space="preserve">Capture following text in 11.1 in description of Option 4: </w:t>
      </w:r>
    </w:p>
    <w:p w14:paraId="1E64413A"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“Option 4: During MsgA transmission</w:t>
      </w:r>
    </w:p>
    <w:p w14:paraId="07271FE5"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 xml:space="preserve">- </w:t>
      </w:r>
      <w:r w:rsidRPr="00CE3314">
        <w:tab/>
        <w:t>E.g., via separate initial UL BWP or in MsgA preamble part via separate PRACH resource or PRACH preamble partitioning, or in MsgA PUSCH part.”</w:t>
      </w:r>
    </w:p>
    <w:p w14:paraId="02FF5529"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2.</w:t>
      </w:r>
      <w:r w:rsidRPr="00CE3314">
        <w:tab/>
        <w:t xml:space="preserve">Capture the following as ”pros” for Option 1: </w:t>
      </w:r>
    </w:p>
    <w:p w14:paraId="1872A584"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w:t>
      </w:r>
      <w:r w:rsidRPr="00CE3314">
        <w:tab/>
        <w:t xml:space="preserve">“Enables RRC connection rejection of RedCap UE for access restriction (for UEs coming </w:t>
      </w:r>
      <w:r w:rsidRPr="00CE3314">
        <w:tab/>
        <w:t>from RRC_IDLE and RRC_INACTIVE if the UE context is not found).”</w:t>
      </w:r>
    </w:p>
    <w:p w14:paraId="01448576"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w:t>
      </w:r>
      <w:r w:rsidRPr="00CE3314">
        <w:tab/>
        <w:t xml:space="preserve">”Makes it possible to differentiate or enable prioritization of non-RedCap UEs vs. RedCap </w:t>
      </w:r>
      <w:r w:rsidRPr="00CE3314">
        <w:tab/>
        <w:t>UEs during contention resolution if RedCap UE type is visible to MAC layer.”</w:t>
      </w:r>
    </w:p>
    <w:p w14:paraId="3CC0B571"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 xml:space="preserve">- </w:t>
      </w:r>
      <w:r w:rsidRPr="00CE3314">
        <w:tab/>
        <w:t xml:space="preserve">”Enables the RedCap UE to operate in an initial BWP which is wider than the RedCap UE </w:t>
      </w:r>
      <w:r w:rsidRPr="00CE3314">
        <w:tab/>
        <w:t xml:space="preserve">bandwidth, as the gNB can take into account UE RF-retuning time while transmitting </w:t>
      </w:r>
      <w:r w:rsidRPr="00CE3314">
        <w:tab/>
        <w:t>RAR”</w:t>
      </w:r>
    </w:p>
    <w:p w14:paraId="47FD8505"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3.</w:t>
      </w:r>
      <w:r w:rsidRPr="00CE3314">
        <w:tab/>
        <w:t>Update the text in 11.1 in “feasibility” of Option 2 as follows:</w:t>
      </w:r>
    </w:p>
    <w:p w14:paraId="63E4F55E"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“Feasibility: Identification of RedCap UE type(s) based on Msg3 may be feasible at least for the following solutions, which don’t need to be mutually exclusive:</w:t>
      </w:r>
    </w:p>
    <w:p w14:paraId="61A60E35"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w:t>
      </w:r>
      <w:r w:rsidRPr="00CE3314">
        <w:tab/>
        <w:t>Using the spare bit in existing Msg3 definition.</w:t>
      </w:r>
    </w:p>
    <w:p w14:paraId="3A7BF925"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 xml:space="preserve">-  </w:t>
      </w:r>
      <w:r w:rsidRPr="00CE3314">
        <w:tab/>
        <w:t xml:space="preserve">Extension of existing RRC message or Msg3 size to carry additional one or more bits, </w:t>
      </w:r>
      <w:r w:rsidRPr="00CE3314">
        <w:tab/>
        <w:t>indicating RedCap UE type(s).</w:t>
      </w:r>
    </w:p>
    <w:p w14:paraId="4111DDE1"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w:t>
      </w:r>
      <w:r w:rsidRPr="00CE3314">
        <w:tab/>
        <w:t>Introduction of new larger RRC message (e.g. on CCCH1).</w:t>
      </w:r>
    </w:p>
    <w:p w14:paraId="6579C79E"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w:t>
      </w:r>
      <w:r w:rsidRPr="00CE3314">
        <w:tab/>
        <w:t>New MAC control element or LCID”</w:t>
      </w:r>
    </w:p>
    <w:p w14:paraId="0BEBF229"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4.</w:t>
      </w:r>
      <w:r w:rsidRPr="00CE3314">
        <w:tab/>
        <w:t xml:space="preserve">Capture the following as ”pros” for Option 2: </w:t>
      </w:r>
    </w:p>
    <w:p w14:paraId="75B5C8BC"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w:t>
      </w:r>
      <w:r w:rsidRPr="00CE3314">
        <w:tab/>
        <w:t xml:space="preserve">“Enables RRC connection rejection of RedCap UE for access restriction (for UEs coming </w:t>
      </w:r>
      <w:r w:rsidRPr="00CE3314">
        <w:tab/>
        <w:t>from RRC_IDLE and RRC_INACTIVE if the UE context is not found).”</w:t>
      </w:r>
    </w:p>
    <w:p w14:paraId="59E2DD31"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w:t>
      </w:r>
      <w:r w:rsidRPr="00CE3314">
        <w:tab/>
        <w:t xml:space="preserve">”Makes it possible to differentiate or enable prioritization of non-RedCap UEs vs. RedCap </w:t>
      </w:r>
      <w:r w:rsidRPr="00CE3314">
        <w:tab/>
        <w:t>UEs during contention resolution if RedCap UE type is visible to MAC layer.”</w:t>
      </w:r>
    </w:p>
    <w:p w14:paraId="6F4C753E"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 xml:space="preserve">- </w:t>
      </w:r>
      <w:r w:rsidRPr="00CE3314">
        <w:tab/>
        <w:t xml:space="preserve">”Enables handling of different processing delay requirements (if such are agreed and </w:t>
      </w:r>
      <w:r w:rsidRPr="00CE3314">
        <w:tab/>
        <w:t xml:space="preserve">specified) for RRC procedures between RedCap and non-RedCap i.e. RRC Setup -&gt; RRC </w:t>
      </w:r>
      <w:r w:rsidRPr="00CE3314">
        <w:tab/>
        <w:t>Setup Complete and RRC Resume and RRC Resume Complete delays.”</w:t>
      </w:r>
    </w:p>
    <w:p w14:paraId="633AC08F"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5.</w:t>
      </w:r>
      <w:r w:rsidRPr="00CE3314">
        <w:tab/>
        <w:t xml:space="preserve">Add to ”feasibility” of Option 3: </w:t>
      </w:r>
    </w:p>
    <w:p w14:paraId="5FFA23A9"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”From RAN2 perspective this is already covered by existing signalling with limited specification impact.”</w:t>
      </w:r>
    </w:p>
    <w:p w14:paraId="1A36F1F3"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6.</w:t>
      </w:r>
      <w:r w:rsidRPr="00CE3314">
        <w:tab/>
        <w:t>Capture the following as ”cons” for Option 3:</w:t>
      </w:r>
    </w:p>
    <w:p w14:paraId="48ECABCD"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w:t>
      </w:r>
      <w:r w:rsidRPr="00CE3314">
        <w:tab/>
        <w:t>“Cannot enable RRC connection rejection of RedCap UE for RedCap-specific access restriction (for UEs coming from RRC_IDLE and RRC_INACTIVE if the UE context is not found)”.</w:t>
      </w:r>
    </w:p>
    <w:p w14:paraId="3A87BDFA"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7.</w:t>
      </w:r>
      <w:r w:rsidRPr="00CE3314">
        <w:tab/>
        <w:t>Update the text proposal for Option 4 with the following and capture the TP in the TR:</w:t>
      </w:r>
    </w:p>
    <w:p w14:paraId="048FE5E2"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w:t>
      </w:r>
      <w:r w:rsidRPr="00CE3314">
        <w:tab/>
        <w:t>Align wording of pros and cons with Option 1-3 (where applicable).</w:t>
      </w:r>
    </w:p>
    <w:p w14:paraId="1F72BC36"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w:t>
      </w:r>
      <w:r w:rsidRPr="00CE3314">
        <w:tab/>
        <w:t>Clarify that for fallback case indication in MsgA preamble part is beneficial.</w:t>
      </w:r>
    </w:p>
    <w:p w14:paraId="0FAB246F"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w:t>
      </w:r>
      <w:r w:rsidRPr="00CE3314">
        <w:tab/>
        <w:t>Add the UE differentiation / prioritization to “pros” as in Option 1 and 2.</w:t>
      </w:r>
    </w:p>
    <w:p w14:paraId="33A16E5F"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8.</w:t>
      </w:r>
      <w:r w:rsidRPr="00CE3314">
        <w:tab/>
        <w:t>Capture following text in 11.2.1 in Description of feature “The purpose of the feature is to not only provide the same functionality as for legacy UEs but to have RedCap specific access restrictions to be able to avoid or limit negative impact on legacy performance.” (19/20)</w:t>
      </w:r>
    </w:p>
    <w:p w14:paraId="53140741"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9.</w:t>
      </w:r>
      <w:r w:rsidRPr="00CE3314">
        <w:tab/>
        <w:t>Capture following text in 11.2.1 on Cell barring: ”For RedCap UEs, an explicit or implicit indication in broadcast system information can be used to indicate whether a RedCap UE can camp on the cell or not. If a RedCap UE is not allowed to camp on a cell or the RedCap UE considers the cell as barred, it could be of interest to bar all cells on the frequency to ensure RedCap UEs only camp on the strongest cell. Legacy UEs have the same functionality and the IE intraFreqReselection configures in the UE should consider only the current cell as barred or all cells on the frequency. For RedCap it remains to be determined if the functionality should be controlled by the same intraFreqReselection IE or if a new separate parameter should be introduced.” (20/20)</w:t>
      </w:r>
    </w:p>
    <w:p w14:paraId="42673329"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10.</w:t>
      </w:r>
      <w:r w:rsidRPr="00CE3314">
        <w:tab/>
        <w:t>Update the text proposal and capture text in 11.2.2 Analysis of coexistence and 11.2.3 Analysis of specification impacts once it is clear which options and mechanisms for access restrictions are captured in the TR.</w:t>
      </w:r>
    </w:p>
    <w:p w14:paraId="0C2290FA" w14:textId="77777777" w:rsidR="000A2338" w:rsidRPr="00CE3314" w:rsidRDefault="000A2338" w:rsidP="000A2338">
      <w:pPr>
        <w:pStyle w:val="Doc-text2"/>
        <w:ind w:left="0" w:firstLine="0"/>
      </w:pPr>
    </w:p>
    <w:p w14:paraId="25207B92" w14:textId="77777777" w:rsidR="000A2338" w:rsidRPr="00CE3314" w:rsidRDefault="000A2338" w:rsidP="000A2338">
      <w:pPr>
        <w:pStyle w:val="Comments"/>
      </w:pPr>
      <w:r w:rsidRPr="00CE3314">
        <w:t>Proposals to be discussed online during online session / GTW:</w:t>
      </w:r>
    </w:p>
    <w:p w14:paraId="6A316515" w14:textId="77777777" w:rsidR="000A2338" w:rsidRPr="00CE3314" w:rsidRDefault="000A2338" w:rsidP="000A2338">
      <w:pPr>
        <w:pStyle w:val="Comments"/>
      </w:pPr>
      <w:r w:rsidRPr="00CE3314">
        <w:t xml:space="preserve">Proposal 3 </w:t>
      </w:r>
      <w:r w:rsidRPr="00CE3314">
        <w:tab/>
        <w:t>Discuss further whether and where to capture separate RAN slices as a possible solution for configuring slice-specific resources for RedCap UEs.</w:t>
      </w:r>
    </w:p>
    <w:p w14:paraId="03FFB6B1" w14:textId="77777777" w:rsidR="000A2338" w:rsidRPr="00CE3314" w:rsidRDefault="000A2338" w:rsidP="000B407F">
      <w:pPr>
        <w:pStyle w:val="Doc-text2"/>
        <w:numPr>
          <w:ilvl w:val="0"/>
          <w:numId w:val="27"/>
        </w:numPr>
      </w:pPr>
      <w:r w:rsidRPr="00CE3314">
        <w:t>Oppo/Intel wonders whether we need to add anything for this. ZTE thinks that if we provide per-slice RACH resources (as discussed in other WIs) we can use this without specs impacts. Nokia/Xiaomi agree with Oppo.</w:t>
      </w:r>
    </w:p>
    <w:p w14:paraId="04105289" w14:textId="77777777" w:rsidR="000A2338" w:rsidRPr="00CE3314" w:rsidRDefault="000A2338" w:rsidP="000A2338">
      <w:pPr>
        <w:pStyle w:val="Comments"/>
      </w:pPr>
      <w:r w:rsidRPr="00CE3314">
        <w:lastRenderedPageBreak/>
        <w:t>Proposal 9</w:t>
      </w:r>
      <w:r w:rsidRPr="00CE3314">
        <w:tab/>
        <w:t>From RAN2 perspective recommend specifying Msg3 RedCap indication and a configurable Msg1 indication. Details pending RAN1 decision and to be discussed in WI phase. (13-14/22)</w:t>
      </w:r>
    </w:p>
    <w:p w14:paraId="013B0806" w14:textId="77777777" w:rsidR="000A2338" w:rsidRPr="00CE3314" w:rsidRDefault="000A2338" w:rsidP="000B407F">
      <w:pPr>
        <w:pStyle w:val="Doc-text2"/>
        <w:numPr>
          <w:ilvl w:val="0"/>
          <w:numId w:val="27"/>
        </w:numPr>
      </w:pPr>
      <w:r w:rsidRPr="00CE3314">
        <w:t>ZTE is fine to list all the options but not to prioritize anything. Intel/Oppo/Vivo/LG/Lenovo/Xiaomi think there are no real issues from RAN2 perspective so we can leave all this to RAN1. Apple is fine not to give any recommendation for this.</w:t>
      </w:r>
    </w:p>
    <w:p w14:paraId="50AF6EC6" w14:textId="77777777" w:rsidR="000A2338" w:rsidRPr="00CE3314" w:rsidRDefault="000A2338" w:rsidP="000A2338">
      <w:pPr>
        <w:pStyle w:val="Comments"/>
      </w:pPr>
      <w:r w:rsidRPr="00CE3314">
        <w:t xml:space="preserve">Proposal 10 </w:t>
      </w:r>
      <w:r w:rsidRPr="00CE3314">
        <w:tab/>
        <w:t>From RAN2 perspective recommend specifying a configurable RedCap indication in preamble part of MsgA and an indication on PUSCH part of MsgA. Details pending RAN1 decision and to be discussed in WI phase. (12/20)</w:t>
      </w:r>
    </w:p>
    <w:p w14:paraId="75397C4B" w14:textId="77777777" w:rsidR="000A2338" w:rsidRPr="00CE3314" w:rsidRDefault="000A2338" w:rsidP="000A2338">
      <w:pPr>
        <w:pStyle w:val="Comments"/>
      </w:pPr>
      <w:r w:rsidRPr="00CE3314">
        <w:t>Proposal 15</w:t>
      </w:r>
      <w:r w:rsidRPr="00CE3314">
        <w:tab/>
        <w:t>Network should be able to differentiate between RedCap and non-RedCap UEs using UAC (e.g. configure different parameters to RedCap and non-RedCap UEs) (17/22)</w:t>
      </w:r>
    </w:p>
    <w:p w14:paraId="396230CC" w14:textId="77777777" w:rsidR="000A2338" w:rsidRPr="00CE3314" w:rsidRDefault="000A2338" w:rsidP="000B407F">
      <w:pPr>
        <w:pStyle w:val="Doc-text2"/>
        <w:numPr>
          <w:ilvl w:val="0"/>
          <w:numId w:val="27"/>
        </w:numPr>
      </w:pPr>
      <w:r w:rsidRPr="00CE3314">
        <w:t xml:space="preserve">Apple thinks this should be considered as an option, to be discussed in the WI phase. Intel is fine with this and thinks we could also check with SA1. </w:t>
      </w:r>
    </w:p>
    <w:p w14:paraId="06F6DD27" w14:textId="77777777" w:rsidR="000A2338" w:rsidRPr="00CE3314" w:rsidRDefault="000A2338" w:rsidP="000B407F">
      <w:pPr>
        <w:pStyle w:val="Doc-text2"/>
        <w:numPr>
          <w:ilvl w:val="0"/>
          <w:numId w:val="24"/>
        </w:numPr>
      </w:pPr>
      <w:r w:rsidRPr="00CE3314">
        <w:t>Capture this as an option without giving a recommendation for now.</w:t>
      </w:r>
    </w:p>
    <w:p w14:paraId="478EC8E1" w14:textId="77777777" w:rsidR="000A2338" w:rsidRPr="00CE3314" w:rsidRDefault="000A2338" w:rsidP="000A2338">
      <w:pPr>
        <w:pStyle w:val="Comments"/>
      </w:pPr>
    </w:p>
    <w:p w14:paraId="4BBD43EB" w14:textId="77777777" w:rsidR="000A2338" w:rsidRPr="00CE3314" w:rsidRDefault="000A2338" w:rsidP="000A2338">
      <w:pPr>
        <w:pStyle w:val="Comments"/>
      </w:pPr>
      <w:r w:rsidRPr="00CE3314">
        <w:t>Proposals to be discussed if time permits:</w:t>
      </w:r>
    </w:p>
    <w:p w14:paraId="36E36297" w14:textId="77777777" w:rsidR="000A2338" w:rsidRPr="00CE3314" w:rsidRDefault="000A2338" w:rsidP="000A2338">
      <w:pPr>
        <w:pStyle w:val="Comments"/>
      </w:pPr>
      <w:r w:rsidRPr="00CE3314">
        <w:t>Proposal 13</w:t>
      </w:r>
      <w:r w:rsidRPr="00CE3314">
        <w:tab/>
        <w:t xml:space="preserve">The legacy UAC principle for Access Categories is assumed for RedCap, that is, different access types are differentiated using Access Categories. </w:t>
      </w:r>
    </w:p>
    <w:p w14:paraId="4C4A1AFD" w14:textId="77777777" w:rsidR="000A2338" w:rsidRPr="00CE3314" w:rsidRDefault="000A2338" w:rsidP="000B407F">
      <w:pPr>
        <w:pStyle w:val="Doc-text2"/>
        <w:numPr>
          <w:ilvl w:val="0"/>
          <w:numId w:val="24"/>
        </w:numPr>
      </w:pPr>
      <w:r w:rsidRPr="00CE3314">
        <w:t>Continue offline</w:t>
      </w:r>
    </w:p>
    <w:p w14:paraId="51FA3779" w14:textId="77777777" w:rsidR="000A2338" w:rsidRPr="00CE3314" w:rsidRDefault="000A2338" w:rsidP="000A2338">
      <w:pPr>
        <w:pStyle w:val="Comments"/>
      </w:pPr>
      <w:r w:rsidRPr="00CE3314">
        <w:t>Proposal 17</w:t>
      </w:r>
      <w:r w:rsidRPr="00CE3314">
        <w:tab/>
        <w:t>Capture following text in 11.2.1 on RRC Connection reject: ”To save radio resources and limit negative impact on legacy network performance it is beneficial to bar or reject UEs as early as possible, preferably without additional signalling. Therefore, cell barring and UAC is beneficial compared to RRC connection rejection. However, if the network is aware the UE is a RedCap during initial access, it is possible for the network to reject RRC connection based on UE being a RedCap UE. There is no additional specification impact in case early indication is specified.”</w:t>
      </w:r>
    </w:p>
    <w:p w14:paraId="072EF573" w14:textId="77777777" w:rsidR="000A2338" w:rsidRPr="00CE3314" w:rsidRDefault="000A2338" w:rsidP="000B407F">
      <w:pPr>
        <w:pStyle w:val="Doc-text2"/>
        <w:numPr>
          <w:ilvl w:val="0"/>
          <w:numId w:val="24"/>
        </w:numPr>
      </w:pPr>
      <w:r w:rsidRPr="00CE3314">
        <w:t>Agreed (detailed wording to be discussed offline)</w:t>
      </w:r>
    </w:p>
    <w:p w14:paraId="2F8B041C" w14:textId="77777777" w:rsidR="000A2338" w:rsidRPr="00CE3314" w:rsidRDefault="000A2338" w:rsidP="000A2338">
      <w:pPr>
        <w:pStyle w:val="Comments"/>
      </w:pPr>
      <w:r w:rsidRPr="00CE3314">
        <w:t xml:space="preserve">Proposal 18 </w:t>
      </w:r>
      <w:r w:rsidRPr="00CE3314">
        <w:tab/>
        <w:t xml:space="preserve">Discuss whether TR should capture RedCap access control by using separate RACH configuration. </w:t>
      </w:r>
    </w:p>
    <w:p w14:paraId="03297D05" w14:textId="77777777" w:rsidR="000A2338" w:rsidRPr="00CE3314" w:rsidRDefault="000A2338" w:rsidP="000B407F">
      <w:pPr>
        <w:pStyle w:val="Doc-text2"/>
        <w:numPr>
          <w:ilvl w:val="0"/>
          <w:numId w:val="24"/>
        </w:numPr>
      </w:pPr>
      <w:r w:rsidRPr="00CE3314">
        <w:t>Continue offline</w:t>
      </w:r>
    </w:p>
    <w:p w14:paraId="69ADC9EF" w14:textId="77777777" w:rsidR="000A2338" w:rsidRPr="00CE3314" w:rsidRDefault="000A2338" w:rsidP="000A2338">
      <w:pPr>
        <w:pStyle w:val="Comments"/>
      </w:pPr>
    </w:p>
    <w:p w14:paraId="4B28BA9B" w14:textId="77777777" w:rsidR="000A2338" w:rsidRPr="00CE3314" w:rsidRDefault="000A2338" w:rsidP="000A2338">
      <w:pPr>
        <w:pStyle w:val="Comments"/>
      </w:pPr>
      <w:r w:rsidRPr="00CE3314">
        <w:t xml:space="preserve">Postpone the following: </w:t>
      </w:r>
    </w:p>
    <w:p w14:paraId="748BA28C" w14:textId="77777777" w:rsidR="000A2338" w:rsidRPr="00CE3314" w:rsidRDefault="000A2338" w:rsidP="000A2338">
      <w:pPr>
        <w:pStyle w:val="Comments"/>
      </w:pPr>
      <w:r w:rsidRPr="00CE3314">
        <w:t>Proposal 14</w:t>
      </w:r>
      <w:r w:rsidRPr="00CE3314">
        <w:tab/>
      </w:r>
      <w:r w:rsidRPr="00CE3314">
        <w:tab/>
        <w:t>Postpone UAC discussion related to possible multiple UE types.</w:t>
      </w:r>
    </w:p>
    <w:p w14:paraId="2BE7D7B0" w14:textId="77777777" w:rsidR="000A2338" w:rsidRPr="00CE3314" w:rsidRDefault="000A2338" w:rsidP="000A2338">
      <w:pPr>
        <w:pStyle w:val="Comments"/>
      </w:pPr>
    </w:p>
    <w:p w14:paraId="784A341B"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Agreements;</w:t>
      </w:r>
    </w:p>
    <w:p w14:paraId="51BDE05A"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1.</w:t>
      </w:r>
      <w:r w:rsidRPr="00CE3314">
        <w:tab/>
        <w:t>Capture following options with descriptions in TR for RedCap UAC (first two have been agreed to be studied earlier):</w:t>
      </w:r>
    </w:p>
    <w:p w14:paraId="7C54AFF0"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1) Define new Access Identity or Identities for RedCap UE</w:t>
      </w:r>
    </w:p>
    <w:p w14:paraId="57EE82D2"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2) Define new Access Category or Categories for RedCap UE</w:t>
      </w:r>
    </w:p>
    <w:p w14:paraId="741D9D35"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3) Broadcast a separate set of parameters for RedCap UEs</w:t>
      </w:r>
    </w:p>
    <w:p w14:paraId="2F25022D"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4) Use existing broadcasted UAC parameters for RedCap UEs without any changes</w:t>
      </w:r>
    </w:p>
    <w:p w14:paraId="39D13F01"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2.</w:t>
      </w:r>
      <w:r w:rsidRPr="00CE3314">
        <w:tab/>
        <w:t>Capture in the TR that one option (without giving any recommendation) is that the network should be able to differentiate between RedCap and non-RedCap UEs using UAC (e.g. configure different parameters to RedCap and non-RedCap UEs)</w:t>
      </w:r>
    </w:p>
    <w:p w14:paraId="2B6AEE38"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3.</w:t>
      </w:r>
      <w:r w:rsidRPr="00CE3314">
        <w:tab/>
        <w:t>Capture following text in 11.2.1 on RRC Connection reject: ”To save radio resources and limit negative impact on legacy network performance it is beneficial to bar or reject UEs as early as possible, preferably without additional signalling. Therefore, cell barring and UAC is beneficial compared to RRC connection rejection. However, if the network is aware the UE is a RedCap during initial access, it is possible for the network to reject RRC connection based on UE being a RedCap UE. There is no additional specification impact in case early indication is specified.” (detailed wording can still be discussed)</w:t>
      </w:r>
    </w:p>
    <w:p w14:paraId="4041A08D" w14:textId="77777777" w:rsidR="000A2338" w:rsidRPr="00CE3314" w:rsidRDefault="000A2338" w:rsidP="000A2338">
      <w:pPr>
        <w:pStyle w:val="Comments"/>
      </w:pPr>
    </w:p>
    <w:p w14:paraId="30B922A1" w14:textId="4E523DED" w:rsidR="000A2338" w:rsidRPr="00CE3314" w:rsidRDefault="0083230C" w:rsidP="000A2338">
      <w:pPr>
        <w:pStyle w:val="Doc-title"/>
      </w:pPr>
      <w:hyperlink r:id="rId2991" w:history="1">
        <w:r>
          <w:rPr>
            <w:rStyle w:val="Hyperlink"/>
            <w:shd w:val="clear" w:color="auto" w:fill="FFFFFF"/>
          </w:rPr>
          <w:t>R2-2102039</w:t>
        </w:r>
      </w:hyperlink>
      <w:r w:rsidR="000A2338" w:rsidRPr="00CE3314">
        <w:tab/>
        <w:t>Summary of offline 108 - [REDCAP] UE identification and access restriction - second round</w:t>
      </w:r>
      <w:r w:rsidR="000A2338" w:rsidRPr="00CE3314">
        <w:tab/>
        <w:t>Ericsson</w:t>
      </w:r>
      <w:r w:rsidR="000A2338" w:rsidRPr="00CE3314">
        <w:tab/>
        <w:t>discussion</w:t>
      </w:r>
      <w:r w:rsidR="000A2338" w:rsidRPr="00CE3314">
        <w:tab/>
        <w:t>FS_NR_redcap</w:t>
      </w:r>
    </w:p>
    <w:p w14:paraId="4972596C" w14:textId="77777777" w:rsidR="000A2338" w:rsidRPr="00CE3314" w:rsidRDefault="000A2338" w:rsidP="000A2338">
      <w:pPr>
        <w:pStyle w:val="Comments"/>
      </w:pPr>
      <w:r w:rsidRPr="00CE3314">
        <w:t>Proposal 1</w:t>
      </w:r>
      <w:r w:rsidRPr="00CE3314">
        <w:tab/>
        <w:t>The legacy UAC principle is assumed for RedCap. The details of how RedCap UEs are using access identity(s) and/or access category(s) are to be discussed during normative phase. (11/15)</w:t>
      </w:r>
    </w:p>
    <w:p w14:paraId="42DD6365" w14:textId="77777777" w:rsidR="000A2338" w:rsidRPr="00CE3314" w:rsidRDefault="000A2338" w:rsidP="000B407F">
      <w:pPr>
        <w:pStyle w:val="Doc-text2"/>
        <w:numPr>
          <w:ilvl w:val="0"/>
          <w:numId w:val="27"/>
        </w:numPr>
      </w:pPr>
      <w:r w:rsidRPr="00CE3314">
        <w:t>LG is ok</w:t>
      </w:r>
    </w:p>
    <w:p w14:paraId="423AE764" w14:textId="77777777" w:rsidR="000A2338" w:rsidRPr="00CE3314" w:rsidRDefault="000A2338" w:rsidP="000B407F">
      <w:pPr>
        <w:pStyle w:val="Doc-text2"/>
        <w:numPr>
          <w:ilvl w:val="0"/>
          <w:numId w:val="24"/>
        </w:numPr>
      </w:pPr>
      <w:r w:rsidRPr="00CE3314">
        <w:t>Agreed</w:t>
      </w:r>
    </w:p>
    <w:p w14:paraId="68CBCF07" w14:textId="77777777" w:rsidR="000A2338" w:rsidRPr="00CE3314" w:rsidRDefault="000A2338" w:rsidP="000A2338">
      <w:pPr>
        <w:pStyle w:val="Comments"/>
      </w:pPr>
      <w:r w:rsidRPr="00CE3314">
        <w:t>Proposal 2</w:t>
      </w:r>
      <w:r w:rsidRPr="00CE3314">
        <w:tab/>
        <w:t>Capture following text in 11.2.1 on RRC Connection reject: ”To save radio resources and limit negative impact on legacy network performance it is beneficial to bar or reject UEs as early as possible, preferably without additional signalling. Therefore, cell barring and UAC is beneficial compared to RRC connection rejection. However, if the network is aware of the UEs type during initial access, it is possible for the network to reject RRC connection based on the UE type. There is no additional specification impact in case early indication is specified.” (15/15)</w:t>
      </w:r>
    </w:p>
    <w:p w14:paraId="6DD2285D" w14:textId="77777777" w:rsidR="000A2338" w:rsidRPr="00CE3314" w:rsidRDefault="000A2338" w:rsidP="000B407F">
      <w:pPr>
        <w:pStyle w:val="Doc-text2"/>
        <w:numPr>
          <w:ilvl w:val="0"/>
          <w:numId w:val="24"/>
        </w:numPr>
      </w:pPr>
      <w:r w:rsidRPr="00CE3314">
        <w:t>Agreed</w:t>
      </w:r>
    </w:p>
    <w:p w14:paraId="32637C69" w14:textId="77777777" w:rsidR="000A2338" w:rsidRPr="00CE3314" w:rsidRDefault="000A2338" w:rsidP="000A2338">
      <w:pPr>
        <w:pStyle w:val="Comments"/>
      </w:pPr>
      <w:r w:rsidRPr="00CE3314">
        <w:t>Proposal 3</w:t>
      </w:r>
      <w:r w:rsidRPr="00CE3314">
        <w:tab/>
        <w:t>Capture following text in clause 11.2.2 Analysis of coexistence with legacy UEs:</w:t>
      </w:r>
    </w:p>
    <w:p w14:paraId="2DA88F1A" w14:textId="77777777" w:rsidR="000A2338" w:rsidRPr="00CE3314" w:rsidRDefault="000A2338" w:rsidP="000A2338">
      <w:pPr>
        <w:pStyle w:val="Comments"/>
      </w:pPr>
      <w:r w:rsidRPr="00CE3314">
        <w:t>“It is possible that separate RACH configuration is provided for RedCap UEs. In such case, it would be possible to configure different RACH parameters to RedCap and non-RedCap UEs, such as different maximum number for preamble transmission, different back-off timer after an attempt or a different power ramping step for RedCap UEs”.</w:t>
      </w:r>
    </w:p>
    <w:p w14:paraId="3686B2CF" w14:textId="77777777" w:rsidR="000A2338" w:rsidRPr="00CE3314" w:rsidRDefault="000A2338" w:rsidP="000B407F">
      <w:pPr>
        <w:pStyle w:val="Doc-text2"/>
        <w:numPr>
          <w:ilvl w:val="0"/>
          <w:numId w:val="27"/>
        </w:numPr>
      </w:pPr>
      <w:r w:rsidRPr="00CE3314">
        <w:lastRenderedPageBreak/>
        <w:t>Lenovo thinks this could be put in 11.2.2.</w:t>
      </w:r>
    </w:p>
    <w:p w14:paraId="68868B49" w14:textId="77777777" w:rsidR="000A2338" w:rsidRPr="00CE3314" w:rsidRDefault="000A2338" w:rsidP="000B407F">
      <w:pPr>
        <w:pStyle w:val="Doc-text2"/>
        <w:numPr>
          <w:ilvl w:val="0"/>
          <w:numId w:val="24"/>
        </w:numPr>
      </w:pPr>
      <w:r w:rsidRPr="00CE3314">
        <w:t>Agreed</w:t>
      </w:r>
    </w:p>
    <w:p w14:paraId="0C9A526E" w14:textId="77777777" w:rsidR="000A2338" w:rsidRPr="00CE3314" w:rsidRDefault="000A2338" w:rsidP="000A2338">
      <w:pPr>
        <w:pStyle w:val="Comments"/>
      </w:pPr>
      <w:r w:rsidRPr="00CE3314">
        <w:t>Proposal 4</w:t>
      </w:r>
      <w:r w:rsidRPr="00CE3314">
        <w:tab/>
        <w:t xml:space="preserve">Update the text referring to UAC in clause 11.2.1 in the TR with following: </w:t>
      </w:r>
    </w:p>
    <w:p w14:paraId="1758F073" w14:textId="77777777" w:rsidR="000A2338" w:rsidRPr="00CE3314" w:rsidRDefault="000A2338" w:rsidP="000A2338">
      <w:pPr>
        <w:pStyle w:val="Comments"/>
      </w:pPr>
      <w:r w:rsidRPr="00CE3314">
        <w:t>”In UAC each access attempt is associated with an Access Category and one or more Access Identities (defined in TS 24.501). The possible solutions for RedCap UAC that have been considered in the study are the following (the options do not need to be mutually exclusive):</w:t>
      </w:r>
    </w:p>
    <w:p w14:paraId="4A0D1EE1" w14:textId="77777777" w:rsidR="000A2338" w:rsidRPr="00CE3314" w:rsidRDefault="000A2338" w:rsidP="000A2338">
      <w:pPr>
        <w:pStyle w:val="Comments"/>
      </w:pPr>
      <w:r w:rsidRPr="00CE3314">
        <w:t xml:space="preserve">- </w:t>
      </w:r>
      <w:r w:rsidRPr="00CE3314">
        <w:tab/>
        <w:t xml:space="preserve">Define one or more RedCap specific Access Identities. Access Identities are </w:t>
      </w:r>
      <w:r w:rsidRPr="00CE3314">
        <w:tab/>
        <w:t xml:space="preserve">connected to the UE type and are (currently) used to lift the barring for certain </w:t>
      </w:r>
      <w:r w:rsidRPr="00CE3314">
        <w:tab/>
        <w:t xml:space="preserve">identities, e.g. for special access classes or UEs configured for prioritized </w:t>
      </w:r>
      <w:r w:rsidRPr="00CE3314">
        <w:tab/>
        <w:t>services.</w:t>
      </w:r>
    </w:p>
    <w:p w14:paraId="746672EE" w14:textId="77777777" w:rsidR="000A2338" w:rsidRPr="00CE3314" w:rsidRDefault="000A2338" w:rsidP="000A2338">
      <w:pPr>
        <w:pStyle w:val="Comments"/>
      </w:pPr>
      <w:r w:rsidRPr="00CE3314">
        <w:t>-</w:t>
      </w:r>
      <w:r w:rsidRPr="00CE3314">
        <w:tab/>
        <w:t xml:space="preserve">Define RedCap specific Access Categories. Access Categories are related to the </w:t>
      </w:r>
      <w:r w:rsidRPr="00CE3314">
        <w:tab/>
        <w:t xml:space="preserve">type of access attempt and is set per access attempt type depending on what </w:t>
      </w:r>
      <w:r w:rsidRPr="00CE3314">
        <w:tab/>
        <w:t xml:space="preserve">triggered the access (set by NAS if NAS triggered, or by RRC if AS triggered). </w:t>
      </w:r>
      <w:r w:rsidRPr="00CE3314">
        <w:tab/>
        <w:t xml:space="preserve">There can only be one Access Category per access attempt. To be able to treat </w:t>
      </w:r>
      <w:r w:rsidRPr="00CE3314">
        <w:tab/>
        <w:t xml:space="preserve">different RedCap access attempt types differently, e.g. apply different barring to </w:t>
      </w:r>
      <w:r w:rsidRPr="00CE3314">
        <w:tab/>
        <w:t>different access types, multiple Access Categories for RedCap could be defined.</w:t>
      </w:r>
    </w:p>
    <w:p w14:paraId="19540275" w14:textId="77777777" w:rsidR="000A2338" w:rsidRPr="00CE3314" w:rsidRDefault="000A2338" w:rsidP="000A2338">
      <w:pPr>
        <w:pStyle w:val="Comments"/>
      </w:pPr>
      <w:r w:rsidRPr="00CE3314">
        <w:t>-</w:t>
      </w:r>
      <w:r w:rsidRPr="00CE3314">
        <w:tab/>
        <w:t xml:space="preserve">Use some of the operator defined Access Categories for RedCap. The description </w:t>
      </w:r>
      <w:r w:rsidRPr="00CE3314">
        <w:tab/>
        <w:t xml:space="preserve">of the previous solution applies also to this solution, the difference is that this </w:t>
      </w:r>
      <w:r w:rsidRPr="00CE3314">
        <w:tab/>
        <w:t xml:space="preserve">solution has no specification impact but cannot be used for initial attach to the </w:t>
      </w:r>
      <w:r w:rsidRPr="00CE3314">
        <w:tab/>
        <w:t>network since it depends to CN configuration of the UE.</w:t>
      </w:r>
    </w:p>
    <w:p w14:paraId="46EF0EDB" w14:textId="77777777" w:rsidR="000A2338" w:rsidRPr="00CE3314" w:rsidRDefault="000A2338" w:rsidP="000A2338">
      <w:pPr>
        <w:pStyle w:val="Comments"/>
      </w:pPr>
      <w:r w:rsidRPr="00CE3314">
        <w:t>-</w:t>
      </w:r>
      <w:r w:rsidRPr="00CE3314">
        <w:tab/>
        <w:t xml:space="preserve">Broadcast a different set of UAC parameters for RedCap UEs. This makes it </w:t>
      </w:r>
      <w:r w:rsidRPr="00CE3314">
        <w:tab/>
        <w:t xml:space="preserve">possible for NW to flexibly and separately provide UAC parameters for RedCap </w:t>
      </w:r>
      <w:r w:rsidRPr="00CE3314">
        <w:tab/>
        <w:t>UEs while avoiding impact on UAC configuration of non-RedCap UEs.</w:t>
      </w:r>
    </w:p>
    <w:p w14:paraId="5C19C4EB" w14:textId="77777777" w:rsidR="000A2338" w:rsidRPr="00CE3314" w:rsidRDefault="000A2338" w:rsidP="000A2338">
      <w:pPr>
        <w:pStyle w:val="Comments"/>
      </w:pPr>
      <w:r w:rsidRPr="00CE3314">
        <w:t>-</w:t>
      </w:r>
      <w:r w:rsidRPr="00CE3314">
        <w:tab/>
        <w:t xml:space="preserve">Use existing broadcasted UAC parameters for RedCap UEs with no changes, that </w:t>
      </w:r>
      <w:r w:rsidRPr="00CE3314">
        <w:tab/>
        <w:t xml:space="preserve">is, the same UAC parameters apply for all UEs (non-RedCap UEs and RedCap </w:t>
      </w:r>
      <w:r w:rsidRPr="00CE3314">
        <w:tab/>
        <w:t xml:space="preserve">UEs) </w:t>
      </w:r>
      <w:r w:rsidRPr="00CE3314">
        <w:tab/>
        <w:t xml:space="preserve">and no new Access Categories and Access Identities are defined. This </w:t>
      </w:r>
      <w:r w:rsidRPr="00CE3314">
        <w:tab/>
        <w:t>option requires no specification changes.</w:t>
      </w:r>
    </w:p>
    <w:p w14:paraId="63A451A5" w14:textId="77777777" w:rsidR="000A2338" w:rsidRPr="00CE3314" w:rsidRDefault="000A2338" w:rsidP="000A2338">
      <w:pPr>
        <w:pStyle w:val="Comments"/>
      </w:pPr>
      <w:r w:rsidRPr="00CE3314">
        <w:t>UAC is defined in TS 22.261 and TS 24.501, and feasibility of the options (e.g. defining new Access Identities or Access Categories) should be consulted with SA1/CT1.” (15/15)</w:t>
      </w:r>
    </w:p>
    <w:p w14:paraId="31DD24D2" w14:textId="77777777" w:rsidR="000A2338" w:rsidRPr="00CE3314" w:rsidRDefault="000A2338" w:rsidP="000B407F">
      <w:pPr>
        <w:pStyle w:val="Doc-text2"/>
        <w:numPr>
          <w:ilvl w:val="0"/>
          <w:numId w:val="24"/>
        </w:numPr>
      </w:pPr>
      <w:r w:rsidRPr="00CE3314">
        <w:t>Agreed</w:t>
      </w:r>
    </w:p>
    <w:p w14:paraId="0BDA6C20" w14:textId="77777777" w:rsidR="000A2338" w:rsidRPr="00CE3314" w:rsidRDefault="000A2338" w:rsidP="000A2338">
      <w:pPr>
        <w:pStyle w:val="Doc-text2"/>
      </w:pPr>
    </w:p>
    <w:p w14:paraId="5572C750"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Agreements:</w:t>
      </w:r>
    </w:p>
    <w:p w14:paraId="2F55310A" w14:textId="77777777" w:rsidR="000A2338" w:rsidRPr="00CE3314" w:rsidRDefault="000A2338" w:rsidP="000B407F">
      <w:pPr>
        <w:pStyle w:val="Doc-text2"/>
        <w:numPr>
          <w:ilvl w:val="0"/>
          <w:numId w:val="56"/>
        </w:numPr>
        <w:pBdr>
          <w:top w:val="single" w:sz="4" w:space="1" w:color="auto"/>
          <w:left w:val="single" w:sz="4" w:space="4" w:color="auto"/>
          <w:bottom w:val="single" w:sz="4" w:space="1" w:color="auto"/>
          <w:right w:val="single" w:sz="4" w:space="4" w:color="auto"/>
        </w:pBdr>
      </w:pPr>
      <w:r w:rsidRPr="00CE3314">
        <w:t>The legacy UAC principle is assumed for RedCap. The details of how RedCap UEs are using access identity(s) and/or access category(s) are to be discussed during normative phase.</w:t>
      </w:r>
    </w:p>
    <w:p w14:paraId="72471277" w14:textId="77777777" w:rsidR="000A2338" w:rsidRPr="00CE3314" w:rsidRDefault="000A2338" w:rsidP="000B407F">
      <w:pPr>
        <w:pStyle w:val="Doc-text2"/>
        <w:numPr>
          <w:ilvl w:val="0"/>
          <w:numId w:val="56"/>
        </w:numPr>
        <w:pBdr>
          <w:top w:val="single" w:sz="4" w:space="1" w:color="auto"/>
          <w:left w:val="single" w:sz="4" w:space="4" w:color="auto"/>
          <w:bottom w:val="single" w:sz="4" w:space="1" w:color="auto"/>
          <w:right w:val="single" w:sz="4" w:space="4" w:color="auto"/>
        </w:pBdr>
      </w:pPr>
      <w:r w:rsidRPr="00CE3314">
        <w:t xml:space="preserve">Capture following text in 11.2.1 on RRC Connection reject: ”To save radio resources and limit negative impact on legacy network performance it is beneficial to bar or reject UEs as early as possible, preferably without additional signalling. Therefore, cell barring and UAC is beneficial compared to RRC connection rejection. However, if the network is aware of the UEs type during initial access, it is possible for the network to reject RRC connection based on the UE type. There is no additional specification impact in case early indication is specified.” </w:t>
      </w:r>
    </w:p>
    <w:p w14:paraId="2B9C4429" w14:textId="77777777" w:rsidR="000A2338" w:rsidRPr="00CE3314" w:rsidRDefault="000A2338" w:rsidP="000B407F">
      <w:pPr>
        <w:pStyle w:val="Doc-text2"/>
        <w:numPr>
          <w:ilvl w:val="0"/>
          <w:numId w:val="56"/>
        </w:numPr>
        <w:pBdr>
          <w:top w:val="single" w:sz="4" w:space="1" w:color="auto"/>
          <w:left w:val="single" w:sz="4" w:space="4" w:color="auto"/>
          <w:bottom w:val="single" w:sz="4" w:space="1" w:color="auto"/>
          <w:right w:val="single" w:sz="4" w:space="4" w:color="auto"/>
        </w:pBdr>
      </w:pPr>
      <w:r w:rsidRPr="00CE3314">
        <w:t>Capture following text in clause 11.2.2 Analysis of coexistence with legacy UEs:</w:t>
      </w:r>
    </w:p>
    <w:p w14:paraId="24EFA626"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ind w:left="1259" w:firstLine="0"/>
      </w:pPr>
      <w:r w:rsidRPr="00CE3314">
        <w:tab/>
        <w:t>“It is possible that separate RACH configuration is provided for RedCap UEs. In such case, it would be possible to configure different RACH parameters to RedCap and non-RedCap UEs, such as different maximum number for preamble transmission, different back-off timer after an attempt or a different power ramping step for RedCap UEs”.</w:t>
      </w:r>
    </w:p>
    <w:p w14:paraId="18C5BDB3" w14:textId="77777777" w:rsidR="000A2338" w:rsidRPr="00CE3314" w:rsidRDefault="000A2338" w:rsidP="000B407F">
      <w:pPr>
        <w:pStyle w:val="Doc-text2"/>
        <w:numPr>
          <w:ilvl w:val="0"/>
          <w:numId w:val="56"/>
        </w:numPr>
        <w:pBdr>
          <w:top w:val="single" w:sz="4" w:space="1" w:color="auto"/>
          <w:left w:val="single" w:sz="4" w:space="4" w:color="auto"/>
          <w:bottom w:val="single" w:sz="4" w:space="1" w:color="auto"/>
          <w:right w:val="single" w:sz="4" w:space="4" w:color="auto"/>
        </w:pBdr>
      </w:pPr>
      <w:r w:rsidRPr="00CE3314">
        <w:t xml:space="preserve">Update the text referring to UAC in clause 11.2.1 in the TR with following: </w:t>
      </w:r>
    </w:p>
    <w:p w14:paraId="750B30D9"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ind w:left="1259" w:firstLine="0"/>
      </w:pPr>
      <w:r w:rsidRPr="00CE3314">
        <w:t>”In UAC each access attempt is associated with an Access Category and one or more Access Identities (defined in TS 24.501). The possible solutions for RedCap UAC that have been considered in the study are the following (the options do not need to be mutually exclusive):</w:t>
      </w:r>
    </w:p>
    <w:p w14:paraId="495DF735"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 xml:space="preserve">- </w:t>
      </w:r>
      <w:r w:rsidRPr="00CE3314">
        <w:tab/>
        <w:t xml:space="preserve">Define one or more RedCap specific Access Identities. Access Identities are </w:t>
      </w:r>
      <w:r w:rsidRPr="00CE3314">
        <w:tab/>
        <w:t xml:space="preserve">connected to the UE type and are (currently) used to lift the barring for certain </w:t>
      </w:r>
      <w:r w:rsidRPr="00CE3314">
        <w:tab/>
        <w:t xml:space="preserve">identities, e.g. for special access classes or UEs configured for prioritized </w:t>
      </w:r>
      <w:r w:rsidRPr="00CE3314">
        <w:tab/>
        <w:t>services.</w:t>
      </w:r>
    </w:p>
    <w:p w14:paraId="34E18831"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w:t>
      </w:r>
      <w:r w:rsidRPr="00CE3314">
        <w:tab/>
        <w:t xml:space="preserve">Define RedCap specific Access Categories. Access Categories are related to the </w:t>
      </w:r>
      <w:r w:rsidRPr="00CE3314">
        <w:tab/>
        <w:t xml:space="preserve">type of access attempt and is set per access attempt type depending on what </w:t>
      </w:r>
      <w:r w:rsidRPr="00CE3314">
        <w:tab/>
        <w:t xml:space="preserve">triggered the access (set by NAS if NAS triggered, or by RRC if AS triggered). </w:t>
      </w:r>
      <w:r w:rsidRPr="00CE3314">
        <w:tab/>
        <w:t xml:space="preserve">There can only be one Access Category per access attempt. To be able to treat different RedCap access attempt types differently, e.g. apply different barring to </w:t>
      </w:r>
      <w:r w:rsidRPr="00CE3314">
        <w:tab/>
        <w:t>different access types, multiple Access Categories for RedCap could be defined.</w:t>
      </w:r>
    </w:p>
    <w:p w14:paraId="4B3294C5"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w:t>
      </w:r>
      <w:r w:rsidRPr="00CE3314">
        <w:tab/>
        <w:t xml:space="preserve">Use some of the operator defined Access Categories for RedCap. The description </w:t>
      </w:r>
      <w:r w:rsidRPr="00CE3314">
        <w:tab/>
        <w:t xml:space="preserve">of the previous solution applies also to this solution, the difference is that this </w:t>
      </w:r>
      <w:r w:rsidRPr="00CE3314">
        <w:tab/>
        <w:t xml:space="preserve">solution has no specification impact but cannot be used for initial attach to the </w:t>
      </w:r>
      <w:r w:rsidRPr="00CE3314">
        <w:tab/>
        <w:t>network since it depends to CN configuration of the UE.</w:t>
      </w:r>
    </w:p>
    <w:p w14:paraId="6E8222A7"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w:t>
      </w:r>
      <w:r w:rsidRPr="00CE3314">
        <w:tab/>
        <w:t xml:space="preserve">Broadcast a different set of UAC parameters for RedCap UEs. This makes it </w:t>
      </w:r>
      <w:r w:rsidRPr="00CE3314">
        <w:tab/>
        <w:t xml:space="preserve">possible for NW to flexibly and separately provide UAC parameters for RedCap </w:t>
      </w:r>
      <w:r w:rsidRPr="00CE3314">
        <w:tab/>
        <w:t>UEs while avoiding impact on UAC configuration of non-RedCap UEs.</w:t>
      </w:r>
    </w:p>
    <w:p w14:paraId="11785FC0"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w:t>
      </w:r>
      <w:r w:rsidRPr="00CE3314">
        <w:tab/>
        <w:t xml:space="preserve">Use existing broadcasted UAC parameters for RedCap UEs with no changes, that </w:t>
      </w:r>
      <w:r w:rsidRPr="00CE3314">
        <w:tab/>
        <w:t xml:space="preserve">is, the same UAC parameters apply for all UEs (non-RedCap UEs and RedCap </w:t>
      </w:r>
      <w:r w:rsidRPr="00CE3314">
        <w:tab/>
        <w:t xml:space="preserve">UEs) </w:t>
      </w:r>
      <w:r w:rsidRPr="00CE3314">
        <w:lastRenderedPageBreak/>
        <w:tab/>
        <w:t xml:space="preserve">and no new Access Categories and Access Identities are defined. This </w:t>
      </w:r>
      <w:r w:rsidRPr="00CE3314">
        <w:tab/>
        <w:t>option requires no specification changes.</w:t>
      </w:r>
    </w:p>
    <w:p w14:paraId="51FDFE9F"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UAC is defined in TS 22.261 and TS 24.501, and feasibility of the options (e.g. defining new Access Identities or Access Categories) should be consulted with SA1/CT1.” (15/15)</w:t>
      </w:r>
    </w:p>
    <w:p w14:paraId="181E0A9B" w14:textId="77777777" w:rsidR="000A2338" w:rsidRPr="00CE3314" w:rsidRDefault="000A2338" w:rsidP="000A2338">
      <w:pPr>
        <w:pStyle w:val="Doc-text2"/>
        <w:ind w:left="0" w:firstLine="0"/>
      </w:pPr>
    </w:p>
    <w:p w14:paraId="5389A4EA" w14:textId="77777777" w:rsidR="000A2338" w:rsidRPr="00CE3314" w:rsidRDefault="000A2338" w:rsidP="000B407F">
      <w:pPr>
        <w:pStyle w:val="Doc-text2"/>
        <w:numPr>
          <w:ilvl w:val="0"/>
          <w:numId w:val="24"/>
        </w:numPr>
      </w:pPr>
      <w:r w:rsidRPr="00CE3314">
        <w:t xml:space="preserve">There will be a 1-week email discussion to merge all the text proposals (with necessary fine tuning for editorials/clarifications) and review of the final recommendations. More recommendations can be added (e.g. on number of RedCap UE types, on UAC and on RRM relaxation) if that is possible </w:t>
      </w:r>
    </w:p>
    <w:p w14:paraId="62887F38" w14:textId="77777777" w:rsidR="000A2338" w:rsidRPr="00CE3314" w:rsidRDefault="000A2338" w:rsidP="000A2338">
      <w:pPr>
        <w:pStyle w:val="Doc-text2"/>
      </w:pPr>
    </w:p>
    <w:p w14:paraId="29857BDC" w14:textId="73C54CC0" w:rsidR="000A2338" w:rsidRPr="00CE3314" w:rsidRDefault="0083230C" w:rsidP="000A2338">
      <w:pPr>
        <w:pStyle w:val="Doc-title"/>
        <w:rPr>
          <w:rStyle w:val="Hyperlink"/>
          <w:color w:val="auto"/>
          <w:u w:val="none"/>
        </w:rPr>
      </w:pPr>
      <w:hyperlink r:id="rId2992" w:history="1">
        <w:r>
          <w:rPr>
            <w:rStyle w:val="Hyperlink"/>
          </w:rPr>
          <w:t>R2-2100311</w:t>
        </w:r>
      </w:hyperlink>
      <w:r w:rsidR="000A2338" w:rsidRPr="00CE3314">
        <w:tab/>
        <w:t>Impact of reduced capabilities on idle mode procedures</w:t>
      </w:r>
      <w:r w:rsidR="000A2338" w:rsidRPr="00CE3314">
        <w:tab/>
        <w:t>Qualcomm Incorporated</w:t>
      </w:r>
      <w:r w:rsidR="000A2338" w:rsidRPr="00CE3314">
        <w:tab/>
        <w:t>discussion</w:t>
      </w:r>
      <w:r w:rsidR="000A2338" w:rsidRPr="00CE3314">
        <w:tab/>
        <w:t>Rel-17</w:t>
      </w:r>
      <w:r w:rsidR="000A2338" w:rsidRPr="00CE3314">
        <w:tab/>
        <w:t>FS_NR_redcap</w:t>
      </w:r>
    </w:p>
    <w:p w14:paraId="00ED6BB6" w14:textId="7720ACC3" w:rsidR="000A2338" w:rsidRPr="00CE3314" w:rsidRDefault="0083230C" w:rsidP="000A2338">
      <w:pPr>
        <w:pStyle w:val="Doc-title"/>
      </w:pPr>
      <w:hyperlink r:id="rId2993" w:history="1">
        <w:r>
          <w:rPr>
            <w:rStyle w:val="Hyperlink"/>
          </w:rPr>
          <w:t>R2-2100155</w:t>
        </w:r>
      </w:hyperlink>
      <w:r w:rsidR="000A2338" w:rsidRPr="00CE3314">
        <w:tab/>
        <w:t>Discussion on RedCap UE’s access control</w:t>
      </w:r>
      <w:r w:rsidR="000A2338" w:rsidRPr="00CE3314">
        <w:tab/>
        <w:t>OPPO</w:t>
      </w:r>
      <w:r w:rsidR="000A2338" w:rsidRPr="00CE3314">
        <w:tab/>
        <w:t>discussion</w:t>
      </w:r>
      <w:r w:rsidR="000A2338" w:rsidRPr="00CE3314">
        <w:tab/>
        <w:t>Rel-17</w:t>
      </w:r>
      <w:r w:rsidR="000A2338" w:rsidRPr="00CE3314">
        <w:tab/>
        <w:t>FS_NR_redcap</w:t>
      </w:r>
    </w:p>
    <w:p w14:paraId="2F49CEDB" w14:textId="626BCD84" w:rsidR="000A2338" w:rsidRPr="00CE3314" w:rsidRDefault="0083230C" w:rsidP="000A2338">
      <w:pPr>
        <w:pStyle w:val="Doc-title"/>
      </w:pPr>
      <w:hyperlink r:id="rId2994" w:history="1">
        <w:r>
          <w:rPr>
            <w:rStyle w:val="Hyperlink"/>
          </w:rPr>
          <w:t>R2-2100208</w:t>
        </w:r>
      </w:hyperlink>
      <w:r w:rsidR="000A2338" w:rsidRPr="00CE3314">
        <w:tab/>
        <w:t>Supported bandwidth of RedCap UEs</w:t>
      </w:r>
      <w:r w:rsidR="000A2338" w:rsidRPr="00CE3314">
        <w:tab/>
        <w:t>Samsung</w:t>
      </w:r>
      <w:r w:rsidR="000A2338" w:rsidRPr="00CE3314">
        <w:tab/>
        <w:t>discussion</w:t>
      </w:r>
      <w:r w:rsidR="000A2338" w:rsidRPr="00CE3314">
        <w:tab/>
        <w:t>Rel-17</w:t>
      </w:r>
      <w:r w:rsidR="000A2338" w:rsidRPr="00CE3314">
        <w:tab/>
        <w:t>FS_NR_redcap</w:t>
      </w:r>
    </w:p>
    <w:p w14:paraId="3D9161B4" w14:textId="789F2213" w:rsidR="000A2338" w:rsidRPr="00CE3314" w:rsidRDefault="0083230C" w:rsidP="000A2338">
      <w:pPr>
        <w:pStyle w:val="Doc-title"/>
      </w:pPr>
      <w:hyperlink r:id="rId2995" w:history="1">
        <w:r>
          <w:rPr>
            <w:rStyle w:val="Hyperlink"/>
          </w:rPr>
          <w:t>R2-2100209</w:t>
        </w:r>
      </w:hyperlink>
      <w:r w:rsidR="000A2338" w:rsidRPr="00CE3314">
        <w:tab/>
        <w:t>UAC enhancements for RedCap UE</w:t>
      </w:r>
      <w:r w:rsidR="000A2338" w:rsidRPr="00CE3314">
        <w:tab/>
        <w:t>Samsung</w:t>
      </w:r>
      <w:r w:rsidR="000A2338" w:rsidRPr="00CE3314">
        <w:tab/>
        <w:t>discussion</w:t>
      </w:r>
      <w:r w:rsidR="000A2338" w:rsidRPr="00CE3314">
        <w:tab/>
        <w:t>Rel-17</w:t>
      </w:r>
      <w:r w:rsidR="000A2338" w:rsidRPr="00CE3314">
        <w:tab/>
        <w:t>FS_NR_redcap</w:t>
      </w:r>
    </w:p>
    <w:p w14:paraId="0D5E19F0" w14:textId="3B8B0204" w:rsidR="000A2338" w:rsidRPr="00CE3314" w:rsidRDefault="0083230C" w:rsidP="000A2338">
      <w:pPr>
        <w:pStyle w:val="Doc-title"/>
      </w:pPr>
      <w:hyperlink r:id="rId2996" w:history="1">
        <w:r>
          <w:rPr>
            <w:rStyle w:val="Hyperlink"/>
          </w:rPr>
          <w:t>R2-2100572</w:t>
        </w:r>
      </w:hyperlink>
      <w:r w:rsidR="000A2338" w:rsidRPr="00CE3314">
        <w:tab/>
        <w:t>Identification and access restrictions for Redcap</w:t>
      </w:r>
      <w:r w:rsidR="000A2338" w:rsidRPr="00CE3314">
        <w:tab/>
        <w:t>ZTE Corporation, Sanechips</w:t>
      </w:r>
      <w:r w:rsidR="000A2338" w:rsidRPr="00CE3314">
        <w:tab/>
        <w:t>discussion</w:t>
      </w:r>
      <w:r w:rsidR="000A2338" w:rsidRPr="00CE3314">
        <w:tab/>
        <w:t>Rel-17</w:t>
      </w:r>
      <w:r w:rsidR="000A2338" w:rsidRPr="00CE3314">
        <w:tab/>
        <w:t>FS_NR_redcap</w:t>
      </w:r>
    </w:p>
    <w:p w14:paraId="6E15B865" w14:textId="6BF0D769" w:rsidR="000A2338" w:rsidRPr="00CE3314" w:rsidRDefault="0083230C" w:rsidP="000A2338">
      <w:pPr>
        <w:pStyle w:val="Doc-title"/>
      </w:pPr>
      <w:hyperlink r:id="rId2997" w:history="1">
        <w:r>
          <w:rPr>
            <w:rStyle w:val="Hyperlink"/>
          </w:rPr>
          <w:t>R2-2100652</w:t>
        </w:r>
      </w:hyperlink>
      <w:r w:rsidR="000A2338" w:rsidRPr="00CE3314">
        <w:tab/>
        <w:t>UAC for RedCap UE</w:t>
      </w:r>
      <w:r w:rsidR="000A2338" w:rsidRPr="00CE3314">
        <w:tab/>
        <w:t>Intel Corporation, Facebook</w:t>
      </w:r>
      <w:r w:rsidR="000A2338" w:rsidRPr="00CE3314">
        <w:tab/>
        <w:t>discussion</w:t>
      </w:r>
      <w:r w:rsidR="000A2338" w:rsidRPr="00CE3314">
        <w:tab/>
        <w:t>Rel-17</w:t>
      </w:r>
      <w:r w:rsidR="000A2338" w:rsidRPr="00CE3314">
        <w:tab/>
        <w:t>FS_NR_redcap</w:t>
      </w:r>
      <w:r w:rsidR="000A2338" w:rsidRPr="00CE3314">
        <w:tab/>
        <w:t>R2-2009010</w:t>
      </w:r>
    </w:p>
    <w:p w14:paraId="524FDAF9" w14:textId="00037226" w:rsidR="000A2338" w:rsidRPr="00CE3314" w:rsidRDefault="0083230C" w:rsidP="000A2338">
      <w:pPr>
        <w:pStyle w:val="Doc-title"/>
      </w:pPr>
      <w:hyperlink r:id="rId2998" w:history="1">
        <w:r>
          <w:rPr>
            <w:rStyle w:val="Hyperlink"/>
          </w:rPr>
          <w:t>R2-2100721</w:t>
        </w:r>
      </w:hyperlink>
      <w:r w:rsidR="000A2338" w:rsidRPr="00CE3314">
        <w:tab/>
        <w:t>Discussion on Identification and UE access restrictions for Redcap devices</w:t>
      </w:r>
      <w:r w:rsidR="000A2338" w:rsidRPr="00CE3314">
        <w:tab/>
        <w:t>Xiaomi Communications</w:t>
      </w:r>
      <w:r w:rsidR="000A2338" w:rsidRPr="00CE3314">
        <w:tab/>
        <w:t>discussion</w:t>
      </w:r>
    </w:p>
    <w:p w14:paraId="5C906C08" w14:textId="70B2D34A" w:rsidR="000A2338" w:rsidRPr="00CE3314" w:rsidRDefault="0083230C" w:rsidP="000A2338">
      <w:pPr>
        <w:pStyle w:val="Doc-title"/>
      </w:pPr>
      <w:hyperlink r:id="rId2999" w:history="1">
        <w:r>
          <w:rPr>
            <w:rStyle w:val="Hyperlink"/>
          </w:rPr>
          <w:t>R2-2100755</w:t>
        </w:r>
      </w:hyperlink>
      <w:r w:rsidR="000A2338" w:rsidRPr="00CE3314">
        <w:tab/>
        <w:t>Cell reselection of RedCap UE</w:t>
      </w:r>
      <w:r w:rsidR="000A2338" w:rsidRPr="00CE3314">
        <w:tab/>
        <w:t>Fujitsu</w:t>
      </w:r>
      <w:r w:rsidR="000A2338" w:rsidRPr="00CE3314">
        <w:tab/>
        <w:t>discussion</w:t>
      </w:r>
      <w:r w:rsidR="000A2338" w:rsidRPr="00CE3314">
        <w:tab/>
        <w:t>Rel-17</w:t>
      </w:r>
      <w:r w:rsidR="000A2338" w:rsidRPr="00CE3314">
        <w:tab/>
        <w:t>FS_NR_redcap</w:t>
      </w:r>
    </w:p>
    <w:p w14:paraId="2B8D4620" w14:textId="12131A73" w:rsidR="000A2338" w:rsidRPr="00CE3314" w:rsidRDefault="0083230C" w:rsidP="000A2338">
      <w:pPr>
        <w:pStyle w:val="Doc-title"/>
      </w:pPr>
      <w:hyperlink r:id="rId3000" w:history="1">
        <w:r>
          <w:rPr>
            <w:rStyle w:val="Hyperlink"/>
          </w:rPr>
          <w:t>R2-2100769</w:t>
        </w:r>
      </w:hyperlink>
      <w:r w:rsidR="000A2338" w:rsidRPr="00CE3314">
        <w:tab/>
        <w:t>Discussion on identification and access restrictions</w:t>
      </w:r>
      <w:r w:rsidR="000A2338" w:rsidRPr="00CE3314">
        <w:tab/>
        <w:t>LG Electronics UK</w:t>
      </w:r>
      <w:r w:rsidR="000A2338" w:rsidRPr="00CE3314">
        <w:tab/>
        <w:t>discussion</w:t>
      </w:r>
      <w:r w:rsidR="000A2338" w:rsidRPr="00CE3314">
        <w:tab/>
        <w:t>Rel-17</w:t>
      </w:r>
    </w:p>
    <w:p w14:paraId="65C7FD95" w14:textId="5CA74457" w:rsidR="000A2338" w:rsidRPr="00CE3314" w:rsidRDefault="0083230C" w:rsidP="000A2338">
      <w:pPr>
        <w:pStyle w:val="Doc-title"/>
      </w:pPr>
      <w:hyperlink r:id="rId3001" w:history="1">
        <w:r>
          <w:rPr>
            <w:rStyle w:val="Hyperlink"/>
          </w:rPr>
          <w:t>R2-2101135</w:t>
        </w:r>
      </w:hyperlink>
      <w:r w:rsidR="000A2338" w:rsidRPr="00CE3314">
        <w:tab/>
        <w:t>UAC enhancement for REDCAP UEs</w:t>
      </w:r>
      <w:r w:rsidR="000A2338" w:rsidRPr="00CE3314">
        <w:tab/>
        <w:t>Lenovo, Motorola Mobility</w:t>
      </w:r>
      <w:r w:rsidR="000A2338" w:rsidRPr="00CE3314">
        <w:tab/>
        <w:t>discussion</w:t>
      </w:r>
      <w:r w:rsidR="000A2338" w:rsidRPr="00CE3314">
        <w:tab/>
        <w:t>Rel-17</w:t>
      </w:r>
    </w:p>
    <w:p w14:paraId="445833AA" w14:textId="010EE305" w:rsidR="000A2338" w:rsidRPr="00CE3314" w:rsidRDefault="0083230C" w:rsidP="000A2338">
      <w:pPr>
        <w:pStyle w:val="Doc-title"/>
      </w:pPr>
      <w:hyperlink r:id="rId3002" w:history="1">
        <w:r>
          <w:rPr>
            <w:rStyle w:val="Hyperlink"/>
          </w:rPr>
          <w:t>R2-2101205</w:t>
        </w:r>
      </w:hyperlink>
      <w:r w:rsidR="000A2338" w:rsidRPr="00CE3314">
        <w:tab/>
        <w:t>Cell access for REDCAP UE with reduced bandwidth</w:t>
      </w:r>
      <w:r w:rsidR="000A2338" w:rsidRPr="00CE3314">
        <w:tab/>
        <w:t>Nokia, Nokia Shanghai Bell</w:t>
      </w:r>
      <w:r w:rsidR="000A2338" w:rsidRPr="00CE3314">
        <w:tab/>
        <w:t>discussion</w:t>
      </w:r>
      <w:r w:rsidR="000A2338" w:rsidRPr="00CE3314">
        <w:tab/>
        <w:t>Rel-17</w:t>
      </w:r>
      <w:r w:rsidR="000A2338" w:rsidRPr="00CE3314">
        <w:tab/>
        <w:t>FS_NR_redcap</w:t>
      </w:r>
    </w:p>
    <w:p w14:paraId="06C2E83D" w14:textId="4E85036F" w:rsidR="000A2338" w:rsidRPr="00CE3314" w:rsidRDefault="0083230C" w:rsidP="000A2338">
      <w:pPr>
        <w:pStyle w:val="Doc-title"/>
      </w:pPr>
      <w:hyperlink r:id="rId3003" w:history="1">
        <w:r>
          <w:rPr>
            <w:rStyle w:val="Hyperlink"/>
          </w:rPr>
          <w:t>R2-2101239</w:t>
        </w:r>
      </w:hyperlink>
      <w:r w:rsidR="000A2338" w:rsidRPr="00CE3314">
        <w:tab/>
        <w:t>Further Discussion on Access Restriction</w:t>
      </w:r>
      <w:r w:rsidR="000A2338" w:rsidRPr="00CE3314">
        <w:tab/>
        <w:t>CATT</w:t>
      </w:r>
      <w:r w:rsidR="000A2338" w:rsidRPr="00CE3314">
        <w:tab/>
        <w:t>discussion</w:t>
      </w:r>
      <w:r w:rsidR="000A2338" w:rsidRPr="00CE3314">
        <w:tab/>
        <w:t>Rel-17</w:t>
      </w:r>
      <w:r w:rsidR="000A2338" w:rsidRPr="00CE3314">
        <w:tab/>
        <w:t>FS_NR_redcap</w:t>
      </w:r>
    </w:p>
    <w:p w14:paraId="7E5419B7" w14:textId="2AB1F12F" w:rsidR="000A2338" w:rsidRPr="00CE3314" w:rsidRDefault="0083230C" w:rsidP="000A2338">
      <w:pPr>
        <w:pStyle w:val="Doc-title"/>
      </w:pPr>
      <w:hyperlink r:id="rId3004" w:history="1">
        <w:r>
          <w:rPr>
            <w:rStyle w:val="Hyperlink"/>
          </w:rPr>
          <w:t>R2-2101256</w:t>
        </w:r>
      </w:hyperlink>
      <w:r w:rsidR="000A2338" w:rsidRPr="00CE3314">
        <w:tab/>
        <w:t>Identification and access restriction for RedCap UE</w:t>
      </w:r>
      <w:r w:rsidR="000A2338" w:rsidRPr="00CE3314">
        <w:tab/>
        <w:t>Huawei, HiSilicon</w:t>
      </w:r>
      <w:r w:rsidR="000A2338" w:rsidRPr="00CE3314">
        <w:tab/>
        <w:t>discussion</w:t>
      </w:r>
      <w:r w:rsidR="000A2338" w:rsidRPr="00CE3314">
        <w:tab/>
        <w:t>Rel-17</w:t>
      </w:r>
    </w:p>
    <w:p w14:paraId="7B6B6C1A" w14:textId="637EAD29" w:rsidR="000A2338" w:rsidRPr="00CE3314" w:rsidRDefault="0083230C" w:rsidP="000A2338">
      <w:pPr>
        <w:pStyle w:val="Doc-title"/>
      </w:pPr>
      <w:hyperlink r:id="rId3005" w:history="1">
        <w:r>
          <w:rPr>
            <w:rStyle w:val="Hyperlink"/>
          </w:rPr>
          <w:t>R2-2101309</w:t>
        </w:r>
      </w:hyperlink>
      <w:r w:rsidR="000A2338" w:rsidRPr="00CE3314">
        <w:tab/>
        <w:t>Cell access restrictions for REDCAP UE</w:t>
      </w:r>
      <w:r w:rsidR="000A2338" w:rsidRPr="00CE3314">
        <w:tab/>
        <w:t>Nokia, Nokia Shanghai Bell</w:t>
      </w:r>
      <w:r w:rsidR="000A2338" w:rsidRPr="00CE3314">
        <w:tab/>
        <w:t>discussion</w:t>
      </w:r>
      <w:r w:rsidR="000A2338" w:rsidRPr="00CE3314">
        <w:tab/>
        <w:t>Rel-17</w:t>
      </w:r>
      <w:r w:rsidR="000A2338" w:rsidRPr="00CE3314">
        <w:tab/>
        <w:t>FS_NR_redcap</w:t>
      </w:r>
    </w:p>
    <w:p w14:paraId="631F0D91" w14:textId="6043FEEE" w:rsidR="000A2338" w:rsidRPr="00CE3314" w:rsidRDefault="0083230C" w:rsidP="000A2338">
      <w:pPr>
        <w:pStyle w:val="Doc-title"/>
      </w:pPr>
      <w:hyperlink r:id="rId3006" w:history="1">
        <w:r>
          <w:rPr>
            <w:rStyle w:val="Hyperlink"/>
          </w:rPr>
          <w:t>R2-2101630</w:t>
        </w:r>
      </w:hyperlink>
      <w:r w:rsidR="000A2338" w:rsidRPr="00CE3314">
        <w:tab/>
        <w:t>Discussion on Early Identification</w:t>
      </w:r>
      <w:r w:rsidR="000A2338" w:rsidRPr="00CE3314">
        <w:tab/>
        <w:t>CMCC</w:t>
      </w:r>
      <w:r w:rsidR="000A2338" w:rsidRPr="00CE3314">
        <w:tab/>
        <w:t>discussion</w:t>
      </w:r>
      <w:r w:rsidR="000A2338" w:rsidRPr="00CE3314">
        <w:tab/>
        <w:t>Rel-17</w:t>
      </w:r>
      <w:r w:rsidR="000A2338" w:rsidRPr="00CE3314">
        <w:tab/>
        <w:t>FS_NR_redcad</w:t>
      </w:r>
    </w:p>
    <w:p w14:paraId="395851B6" w14:textId="6335923D" w:rsidR="000A2338" w:rsidRPr="00CE3314" w:rsidRDefault="000A2338" w:rsidP="000B407F">
      <w:pPr>
        <w:pStyle w:val="Doc-text2"/>
        <w:numPr>
          <w:ilvl w:val="0"/>
          <w:numId w:val="24"/>
        </w:numPr>
      </w:pPr>
      <w:r w:rsidRPr="00CE3314">
        <w:t xml:space="preserve">Revised in </w:t>
      </w:r>
      <w:hyperlink r:id="rId3007" w:history="1">
        <w:r w:rsidR="0083230C">
          <w:rPr>
            <w:rStyle w:val="Hyperlink"/>
          </w:rPr>
          <w:t>R2-2101949</w:t>
        </w:r>
      </w:hyperlink>
    </w:p>
    <w:p w14:paraId="0C438B63" w14:textId="14663F6D" w:rsidR="000A2338" w:rsidRPr="00CE3314" w:rsidRDefault="0083230C" w:rsidP="000A2338">
      <w:pPr>
        <w:pStyle w:val="Doc-title"/>
      </w:pPr>
      <w:hyperlink r:id="rId3008" w:history="1">
        <w:r>
          <w:rPr>
            <w:rStyle w:val="Hyperlink"/>
          </w:rPr>
          <w:t>R2-2101949</w:t>
        </w:r>
      </w:hyperlink>
      <w:r w:rsidR="000A2338" w:rsidRPr="00CE3314">
        <w:tab/>
        <w:t>Discussion on Early Identification</w:t>
      </w:r>
      <w:r w:rsidR="000A2338" w:rsidRPr="00CE3314">
        <w:tab/>
        <w:t>CMCC</w:t>
      </w:r>
      <w:r w:rsidR="000A2338" w:rsidRPr="00CE3314">
        <w:tab/>
        <w:t>discussion</w:t>
      </w:r>
      <w:r w:rsidR="000A2338" w:rsidRPr="00CE3314">
        <w:tab/>
        <w:t>Rel-17</w:t>
      </w:r>
      <w:r w:rsidR="000A2338" w:rsidRPr="00CE3314">
        <w:tab/>
        <w:t>FS_NR_redcap</w:t>
      </w:r>
      <w:r w:rsidR="000A2338" w:rsidRPr="00CE3314">
        <w:tab/>
      </w:r>
      <w:hyperlink r:id="rId3009" w:history="1">
        <w:r>
          <w:rPr>
            <w:rStyle w:val="Hyperlink"/>
          </w:rPr>
          <w:t>R2-2101630</w:t>
        </w:r>
      </w:hyperlink>
      <w:r w:rsidR="000A2338" w:rsidRPr="00CE3314">
        <w:tab/>
        <w:t>Late</w:t>
      </w:r>
    </w:p>
    <w:p w14:paraId="16470765" w14:textId="77777777" w:rsidR="000A2338" w:rsidRPr="00CE3314" w:rsidRDefault="000A2338" w:rsidP="000A2338">
      <w:pPr>
        <w:pStyle w:val="Doc-text2"/>
        <w:ind w:left="0" w:firstLine="0"/>
      </w:pPr>
    </w:p>
    <w:p w14:paraId="3DF36A89" w14:textId="77777777" w:rsidR="000A2338" w:rsidRPr="00CE3314" w:rsidRDefault="000A2338" w:rsidP="000A2338">
      <w:pPr>
        <w:pStyle w:val="Comments"/>
      </w:pPr>
      <w:r w:rsidRPr="00CE3314">
        <w:t>Withdrawn</w:t>
      </w:r>
    </w:p>
    <w:p w14:paraId="3E4AD021" w14:textId="6916D0A7" w:rsidR="000A2338" w:rsidRPr="00CE3314" w:rsidRDefault="0083230C" w:rsidP="000A2338">
      <w:pPr>
        <w:pStyle w:val="Doc-title"/>
      </w:pPr>
      <w:hyperlink r:id="rId3010" w:history="1">
        <w:r>
          <w:rPr>
            <w:rStyle w:val="Hyperlink"/>
          </w:rPr>
          <w:t>R2-2100461</w:t>
        </w:r>
      </w:hyperlink>
      <w:r w:rsidR="000A2338" w:rsidRPr="00CE3314">
        <w:tab/>
        <w:t>Identification and access restrictions for RedCap UEs</w:t>
      </w:r>
      <w:r w:rsidR="000A2338" w:rsidRPr="00CE3314">
        <w:tab/>
        <w:t>vivo, Guangdong Genius</w:t>
      </w:r>
      <w:r w:rsidR="000A2338" w:rsidRPr="00CE3314">
        <w:tab/>
        <w:t>discussion</w:t>
      </w:r>
      <w:r w:rsidR="000A2338" w:rsidRPr="00CE3314">
        <w:tab/>
        <w:t>Rel-17</w:t>
      </w:r>
      <w:r w:rsidR="000A2338" w:rsidRPr="00CE3314">
        <w:tab/>
        <w:t>FS_NR_redcap</w:t>
      </w:r>
    </w:p>
    <w:p w14:paraId="571F4AF8" w14:textId="77777777" w:rsidR="000A2338" w:rsidRPr="00CE3314" w:rsidRDefault="000A2338" w:rsidP="000B407F">
      <w:pPr>
        <w:pStyle w:val="Doc-text2"/>
        <w:numPr>
          <w:ilvl w:val="0"/>
          <w:numId w:val="24"/>
        </w:numPr>
      </w:pPr>
      <w:r w:rsidRPr="00CE3314">
        <w:t>Withdrawn</w:t>
      </w:r>
    </w:p>
    <w:p w14:paraId="668BE2C9" w14:textId="408C19F5" w:rsidR="000A2338" w:rsidRPr="00CE3314" w:rsidRDefault="0083230C" w:rsidP="000A2338">
      <w:pPr>
        <w:pStyle w:val="Doc-title"/>
      </w:pPr>
      <w:hyperlink r:id="rId3011" w:history="1">
        <w:r>
          <w:rPr>
            <w:rStyle w:val="Hyperlink"/>
          </w:rPr>
          <w:t>R2-2100722</w:t>
        </w:r>
      </w:hyperlink>
      <w:r w:rsidR="000A2338" w:rsidRPr="00CE3314">
        <w:tab/>
        <w:t>Discussion on Identification and UE access restrictions for Redcap devices</w:t>
      </w:r>
      <w:r w:rsidR="000A2338" w:rsidRPr="00CE3314">
        <w:tab/>
        <w:t>Xiaomi Communications</w:t>
      </w:r>
      <w:r w:rsidR="000A2338" w:rsidRPr="00CE3314">
        <w:tab/>
        <w:t>discussion</w:t>
      </w:r>
      <w:r w:rsidR="000A2338" w:rsidRPr="00CE3314">
        <w:tab/>
        <w:t>Late</w:t>
      </w:r>
    </w:p>
    <w:p w14:paraId="1F8818EE" w14:textId="77777777" w:rsidR="000A2338" w:rsidRPr="00CE3314" w:rsidRDefault="000A2338" w:rsidP="000B407F">
      <w:pPr>
        <w:pStyle w:val="Doc-text2"/>
        <w:numPr>
          <w:ilvl w:val="0"/>
          <w:numId w:val="24"/>
        </w:numPr>
      </w:pPr>
      <w:r w:rsidRPr="00CE3314">
        <w:t>Withdrawn</w:t>
      </w:r>
    </w:p>
    <w:p w14:paraId="4331291E" w14:textId="08BD5E6F" w:rsidR="000A2338" w:rsidRPr="00CE3314" w:rsidRDefault="0083230C" w:rsidP="000A2338">
      <w:pPr>
        <w:pStyle w:val="Doc-title"/>
      </w:pPr>
      <w:hyperlink r:id="rId3012" w:history="1">
        <w:r>
          <w:rPr>
            <w:rStyle w:val="Hyperlink"/>
          </w:rPr>
          <w:t>R2-2100723</w:t>
        </w:r>
      </w:hyperlink>
      <w:r w:rsidR="000A2338" w:rsidRPr="00CE3314">
        <w:tab/>
        <w:t>Discussion on Identification and UE access restrictions for Redcap devices</w:t>
      </w:r>
      <w:r w:rsidR="000A2338" w:rsidRPr="00CE3314">
        <w:tab/>
        <w:t>Xiaomi Communications</w:t>
      </w:r>
      <w:r w:rsidR="000A2338" w:rsidRPr="00CE3314">
        <w:tab/>
        <w:t>discussion</w:t>
      </w:r>
      <w:r w:rsidR="000A2338" w:rsidRPr="00CE3314">
        <w:tab/>
        <w:t>Late</w:t>
      </w:r>
    </w:p>
    <w:p w14:paraId="500348C0" w14:textId="77777777" w:rsidR="000A2338" w:rsidRPr="00CE3314" w:rsidRDefault="000A2338" w:rsidP="000B407F">
      <w:pPr>
        <w:pStyle w:val="Doc-text2"/>
        <w:numPr>
          <w:ilvl w:val="0"/>
          <w:numId w:val="24"/>
        </w:numPr>
      </w:pPr>
      <w:r w:rsidRPr="00CE3314">
        <w:t>Withdrawn</w:t>
      </w:r>
    </w:p>
    <w:p w14:paraId="290ADA53" w14:textId="77777777" w:rsidR="000A2338" w:rsidRPr="00CE3314" w:rsidRDefault="000A2338" w:rsidP="000A2338">
      <w:pPr>
        <w:pStyle w:val="Heading3"/>
      </w:pPr>
      <w:bookmarkStart w:id="794" w:name="_Toc63704783"/>
      <w:bookmarkStart w:id="795" w:name="_Toc64749610"/>
      <w:bookmarkStart w:id="796" w:name="_Toc68990807"/>
      <w:r w:rsidRPr="00CE3314">
        <w:t>8.12.3</w:t>
      </w:r>
      <w:r w:rsidRPr="00CE3314">
        <w:tab/>
        <w:t>UE power saving and battery lifetime enhancement</w:t>
      </w:r>
      <w:bookmarkEnd w:id="794"/>
      <w:bookmarkEnd w:id="795"/>
      <w:bookmarkEnd w:id="796"/>
      <w:r w:rsidRPr="00CE3314">
        <w:t xml:space="preserve"> </w:t>
      </w:r>
    </w:p>
    <w:p w14:paraId="20665D33" w14:textId="77777777" w:rsidR="000A2338" w:rsidRPr="00CE3314" w:rsidRDefault="000A2338" w:rsidP="000A2338">
      <w:pPr>
        <w:pStyle w:val="Comments"/>
      </w:pPr>
      <w:r w:rsidRPr="00CE3314">
        <w:t>UE power saving and battery lifetime enhancement for reduced capability UEs in applicable use cases (e.g. delay tolerant case).</w:t>
      </w:r>
    </w:p>
    <w:p w14:paraId="1212261A" w14:textId="77777777" w:rsidR="000A2338" w:rsidRPr="00CE3314" w:rsidRDefault="000A2338" w:rsidP="000A2338">
      <w:pPr>
        <w:pStyle w:val="Heading4"/>
      </w:pPr>
      <w:bookmarkStart w:id="797" w:name="_Toc63704784"/>
      <w:bookmarkStart w:id="798" w:name="_Toc64749611"/>
      <w:bookmarkStart w:id="799" w:name="_Toc68990808"/>
      <w:r w:rsidRPr="00CE3314">
        <w:t>8.12.3.1</w:t>
      </w:r>
      <w:r w:rsidRPr="00CE3314">
        <w:tab/>
        <w:t>eDRX cycles</w:t>
      </w:r>
      <w:bookmarkEnd w:id="797"/>
      <w:bookmarkEnd w:id="798"/>
      <w:bookmarkEnd w:id="799"/>
    </w:p>
    <w:p w14:paraId="5D4C6C3D" w14:textId="77777777" w:rsidR="000A2338" w:rsidRPr="00CE3314" w:rsidRDefault="000A2338" w:rsidP="000A2338">
      <w:pPr>
        <w:pStyle w:val="Comments"/>
      </w:pPr>
      <w:r w:rsidRPr="00CE3314">
        <w:t>Including the outcome of [Post112-e][154][REDCAP] eDRX cycles (CATT)</w:t>
      </w:r>
    </w:p>
    <w:p w14:paraId="57E15439" w14:textId="02CCFC56" w:rsidR="000A2338" w:rsidRPr="00CE3314" w:rsidRDefault="0083230C" w:rsidP="000A2338">
      <w:pPr>
        <w:pStyle w:val="Doc-title"/>
      </w:pPr>
      <w:hyperlink r:id="rId3013" w:history="1">
        <w:r>
          <w:rPr>
            <w:rStyle w:val="Hyperlink"/>
          </w:rPr>
          <w:t>R2-2101242</w:t>
        </w:r>
      </w:hyperlink>
      <w:r w:rsidR="000A2338" w:rsidRPr="00CE3314">
        <w:tab/>
        <w:t>Summary of email discussion 154 - eDRX cycles</w:t>
      </w:r>
      <w:r w:rsidR="000A2338" w:rsidRPr="00CE3314">
        <w:tab/>
        <w:t>CATT</w:t>
      </w:r>
      <w:r w:rsidR="000A2338" w:rsidRPr="00CE3314">
        <w:tab/>
        <w:t>discussion</w:t>
      </w:r>
      <w:r w:rsidR="000A2338" w:rsidRPr="00CE3314">
        <w:tab/>
        <w:t>Rel-17</w:t>
      </w:r>
      <w:r w:rsidR="000A2338" w:rsidRPr="00CE3314">
        <w:tab/>
        <w:t>FS_NR_redcap</w:t>
      </w:r>
    </w:p>
    <w:p w14:paraId="7A68F668" w14:textId="77777777" w:rsidR="000A2338" w:rsidRPr="00CE3314" w:rsidRDefault="000A2338" w:rsidP="000A2338">
      <w:pPr>
        <w:pStyle w:val="Comments"/>
      </w:pPr>
      <w:r w:rsidRPr="00CE3314">
        <w:lastRenderedPageBreak/>
        <w:t>Proposal 1: Capture in the TR that from RAN2 perspective it is recommended for UE in RRC IDLE and eDRX cycle is equal to 10.24s, that paging monitoring does not use PTW and PH.</w:t>
      </w:r>
    </w:p>
    <w:p w14:paraId="27C1DC9C" w14:textId="77777777" w:rsidR="000A2338" w:rsidRPr="00CE3314" w:rsidRDefault="000A2338" w:rsidP="000B407F">
      <w:pPr>
        <w:pStyle w:val="Doc-text2"/>
        <w:numPr>
          <w:ilvl w:val="0"/>
          <w:numId w:val="24"/>
        </w:numPr>
      </w:pPr>
      <w:r w:rsidRPr="00CE3314">
        <w:t>Agreed. SA2 will have be consulted on this</w:t>
      </w:r>
    </w:p>
    <w:p w14:paraId="533904A4" w14:textId="77777777" w:rsidR="000A2338" w:rsidRPr="00CE3314" w:rsidRDefault="000A2338" w:rsidP="000A2338">
      <w:pPr>
        <w:pStyle w:val="Comments"/>
      </w:pPr>
      <w:r w:rsidRPr="00CE3314">
        <w:t>Proposal 2: Capture in the TR the related pros/cons aspects listed below.</w:t>
      </w:r>
    </w:p>
    <w:p w14:paraId="4D73FBB7" w14:textId="77777777" w:rsidR="000A2338" w:rsidRPr="00CE3314" w:rsidRDefault="000A2338" w:rsidP="000A2338">
      <w:pPr>
        <w:pStyle w:val="Comments"/>
      </w:pPr>
      <w:r w:rsidRPr="00CE3314">
        <w:t>Pros:</w:t>
      </w:r>
    </w:p>
    <w:p w14:paraId="758C8A26" w14:textId="77777777" w:rsidR="000A2338" w:rsidRPr="00CE3314" w:rsidRDefault="000A2338" w:rsidP="000A2338">
      <w:pPr>
        <w:pStyle w:val="Comments"/>
      </w:pPr>
      <w:r w:rsidRPr="00CE3314">
        <w:t>•</w:t>
      </w:r>
      <w:r w:rsidRPr="00CE3314">
        <w:tab/>
        <w:t>It enables longer eDRX cycles needed by some RedCap UEs and yet allow other UEs that do not need long eDRX cycles (&gt;10.24s) to reuse NR R16 eDRX implementation without additional development work and without a need for an explicit capability signalling.</w:t>
      </w:r>
    </w:p>
    <w:p w14:paraId="2B9CB883" w14:textId="77777777" w:rsidR="000A2338" w:rsidRPr="00CE3314" w:rsidRDefault="000A2338" w:rsidP="000A2338">
      <w:pPr>
        <w:pStyle w:val="Comments"/>
      </w:pPr>
      <w:r w:rsidRPr="00CE3314">
        <w:t>•</w:t>
      </w:r>
      <w:r w:rsidRPr="00CE3314">
        <w:tab/>
        <w:t>NR already has 10.24sec interval in C-DRX</w:t>
      </w:r>
    </w:p>
    <w:p w14:paraId="365F31DD" w14:textId="77777777" w:rsidR="000A2338" w:rsidRPr="00CE3314" w:rsidRDefault="000A2338" w:rsidP="000A2338">
      <w:pPr>
        <w:pStyle w:val="Comments"/>
      </w:pPr>
      <w:r w:rsidRPr="00CE3314">
        <w:t>•</w:t>
      </w:r>
      <w:r w:rsidRPr="00CE3314">
        <w:tab/>
        <w:t>For 10.24 s and RRC_INACTIVE similar solution was adopted for LTE in eMTC</w:t>
      </w:r>
    </w:p>
    <w:p w14:paraId="7D08AE91" w14:textId="77777777" w:rsidR="000A2338" w:rsidRPr="00CE3314" w:rsidRDefault="000A2338" w:rsidP="000A2338">
      <w:pPr>
        <w:pStyle w:val="Comments"/>
      </w:pPr>
      <w:r w:rsidRPr="00CE3314">
        <w:t>Cons:</w:t>
      </w:r>
    </w:p>
    <w:p w14:paraId="511DF539" w14:textId="77777777" w:rsidR="000A2338" w:rsidRPr="00CE3314" w:rsidRDefault="000A2338" w:rsidP="000A2338">
      <w:pPr>
        <w:pStyle w:val="Comments"/>
      </w:pPr>
      <w:r w:rsidRPr="00CE3314">
        <w:t>•</w:t>
      </w:r>
      <w:r w:rsidRPr="00CE3314">
        <w:tab/>
        <w:t>It is different from LTE solution for eDRX cycle = 10.24s in RRC_IDLE</w:t>
      </w:r>
    </w:p>
    <w:p w14:paraId="055571FD" w14:textId="77777777" w:rsidR="000A2338" w:rsidRPr="00CE3314" w:rsidRDefault="000A2338" w:rsidP="000A2338">
      <w:pPr>
        <w:pStyle w:val="Comments"/>
      </w:pPr>
      <w:r w:rsidRPr="00CE3314">
        <w:t>•</w:t>
      </w:r>
      <w:r w:rsidRPr="00CE3314">
        <w:tab/>
        <w:t>It will impact 5GC and RAN2 will need to inform/consult SA2/CT1</w:t>
      </w:r>
    </w:p>
    <w:p w14:paraId="3A02A810" w14:textId="77777777" w:rsidR="000A2338" w:rsidRPr="00CE3314" w:rsidRDefault="000A2338" w:rsidP="000A2338">
      <w:pPr>
        <w:pStyle w:val="Comments"/>
      </w:pPr>
      <w:r w:rsidRPr="00CE3314">
        <w:t>•</w:t>
      </w:r>
      <w:r w:rsidRPr="00CE3314">
        <w:tab/>
        <w:t>UE can no longer have multiple opportunities to receive its paging during an eDRX cycle</w:t>
      </w:r>
    </w:p>
    <w:p w14:paraId="12F64DA6" w14:textId="77777777" w:rsidR="000A2338" w:rsidRPr="00CE3314" w:rsidRDefault="000A2338" w:rsidP="000B407F">
      <w:pPr>
        <w:pStyle w:val="Doc-text2"/>
        <w:numPr>
          <w:ilvl w:val="0"/>
          <w:numId w:val="24"/>
        </w:numPr>
      </w:pPr>
      <w:r w:rsidRPr="00CE3314">
        <w:t>Agreed to capture this list of pros and cons (the list can be further checked and amended if needed)</w:t>
      </w:r>
    </w:p>
    <w:p w14:paraId="0E0D98FF" w14:textId="77777777" w:rsidR="000A2338" w:rsidRPr="00CE3314" w:rsidRDefault="000A2338" w:rsidP="000A2338">
      <w:pPr>
        <w:pStyle w:val="Comments"/>
      </w:pPr>
      <w:r w:rsidRPr="00CE3314">
        <w:t>Proposal 3: Capture in the TR the below pros/cons aspects related to the requirement for eDRX to support emergency broadcast services reception.</w:t>
      </w:r>
    </w:p>
    <w:p w14:paraId="3AB33140" w14:textId="77777777" w:rsidR="000A2338" w:rsidRPr="00CE3314" w:rsidRDefault="000A2338" w:rsidP="000A2338">
      <w:pPr>
        <w:pStyle w:val="Comments"/>
      </w:pPr>
      <w:r w:rsidRPr="00CE3314">
        <w:t>Pros</w:t>
      </w:r>
    </w:p>
    <w:p w14:paraId="07752A16" w14:textId="77777777" w:rsidR="000A2338" w:rsidRPr="00CE3314" w:rsidRDefault="000A2338" w:rsidP="000A2338">
      <w:pPr>
        <w:pStyle w:val="Comments"/>
      </w:pPr>
      <w:r w:rsidRPr="00CE3314">
        <w:t>•</w:t>
      </w:r>
      <w:r w:rsidRPr="00CE3314">
        <w:tab/>
        <w:t>It enables a mix of smartphones and wearables in the network, with an appropriate paging cycle configured for each of them.</w:t>
      </w:r>
    </w:p>
    <w:p w14:paraId="34DC4C8F" w14:textId="77777777" w:rsidR="000A2338" w:rsidRPr="00CE3314" w:rsidRDefault="000A2338" w:rsidP="000A2338">
      <w:pPr>
        <w:pStyle w:val="Comments"/>
      </w:pPr>
      <w:r w:rsidRPr="00CE3314">
        <w:t>•</w:t>
      </w:r>
      <w:r w:rsidRPr="00CE3314">
        <w:tab/>
        <w:t>If not supported, the proposed solution by opponents is to use the default/RAN paging DRX cycle = 2.56s (instead of eDRX) which will work for REDCAP UEs but might be overkill, latency-wise, for other UEs in the cell with tighter latency requirements e.g. smartphones.</w:t>
      </w:r>
    </w:p>
    <w:p w14:paraId="0271D721" w14:textId="77777777" w:rsidR="000A2338" w:rsidRPr="00CE3314" w:rsidRDefault="000A2338" w:rsidP="000A2338">
      <w:pPr>
        <w:pStyle w:val="Comments"/>
      </w:pPr>
      <w:r w:rsidRPr="00CE3314">
        <w:t>•</w:t>
      </w:r>
      <w:r w:rsidRPr="00CE3314">
        <w:tab/>
        <w:t>Alternately, if not supported and the default/RAN paging DRX cycle in the cell is configured to a small value (e.g. targeting smartphones), those REDCAP UEs in that cell that want to receive emergency broadcast services will have no other choice but to be configured with this DRX cycle, hence won't be able to benefit from the power savings of the eDRX feature.</w:t>
      </w:r>
    </w:p>
    <w:p w14:paraId="6456C3E9" w14:textId="77777777" w:rsidR="000A2338" w:rsidRPr="00CE3314" w:rsidRDefault="000A2338" w:rsidP="000A2338">
      <w:pPr>
        <w:pStyle w:val="Comments"/>
      </w:pPr>
      <w:r w:rsidRPr="00CE3314">
        <w:t>Cons:</w:t>
      </w:r>
    </w:p>
    <w:p w14:paraId="6FA6A0F4" w14:textId="77777777" w:rsidR="000A2338" w:rsidRPr="00CE3314" w:rsidRDefault="000A2338" w:rsidP="000A2338">
      <w:pPr>
        <w:pStyle w:val="Comments"/>
      </w:pPr>
      <w:r w:rsidRPr="00CE3314">
        <w:t>•</w:t>
      </w:r>
      <w:r w:rsidRPr="00CE3314">
        <w:tab/>
        <w:t>This solution assumes REDCAP UEs configured with eDRX do not need to monitor gNB configured default paging (and RAN paging) cycles which presents a potential risk of UE missing SI change indicator.</w:t>
      </w:r>
    </w:p>
    <w:p w14:paraId="6679A347" w14:textId="77777777" w:rsidR="000A2338" w:rsidRPr="00CE3314" w:rsidRDefault="000A2338" w:rsidP="000B407F">
      <w:pPr>
        <w:pStyle w:val="Doc-text2"/>
        <w:numPr>
          <w:ilvl w:val="0"/>
          <w:numId w:val="27"/>
        </w:numPr>
      </w:pPr>
      <w:r w:rsidRPr="00CE3314">
        <w:t xml:space="preserve">LG wonders if p3 is related to the proposals to introduce 2.56s eDRX cycles. </w:t>
      </w:r>
    </w:p>
    <w:p w14:paraId="6379D7B2" w14:textId="77777777" w:rsidR="000A2338" w:rsidRPr="00CE3314" w:rsidRDefault="000A2338" w:rsidP="000B407F">
      <w:pPr>
        <w:pStyle w:val="Doc-text2"/>
        <w:numPr>
          <w:ilvl w:val="0"/>
          <w:numId w:val="27"/>
        </w:numPr>
      </w:pPr>
      <w:r w:rsidRPr="00CE3314">
        <w:t xml:space="preserve">Apple also would like to continue the discussion </w:t>
      </w:r>
    </w:p>
    <w:p w14:paraId="5454BFFF" w14:textId="77777777" w:rsidR="000A2338" w:rsidRPr="00CE3314" w:rsidRDefault="000A2338" w:rsidP="000B407F">
      <w:pPr>
        <w:pStyle w:val="Doc-text2"/>
        <w:numPr>
          <w:ilvl w:val="0"/>
          <w:numId w:val="24"/>
        </w:numPr>
      </w:pPr>
      <w:r w:rsidRPr="00CE3314">
        <w:t>Continue in offline 109</w:t>
      </w:r>
    </w:p>
    <w:p w14:paraId="52568EE6" w14:textId="77777777" w:rsidR="000A2338" w:rsidRPr="00CE3314" w:rsidRDefault="000A2338" w:rsidP="000A2338">
      <w:pPr>
        <w:pStyle w:val="Comments"/>
      </w:pPr>
      <w:r w:rsidRPr="00CE3314">
        <w:t>Proposal 4: Capture in the TR that it is recommended to support eDRX value up to 10485.76 s.</w:t>
      </w:r>
    </w:p>
    <w:p w14:paraId="5DB4F1A8" w14:textId="77777777" w:rsidR="000A2338" w:rsidRPr="00CE3314" w:rsidRDefault="000A2338" w:rsidP="000B407F">
      <w:pPr>
        <w:pStyle w:val="Doc-text2"/>
        <w:numPr>
          <w:ilvl w:val="0"/>
          <w:numId w:val="27"/>
        </w:numPr>
      </w:pPr>
      <w:r w:rsidRPr="00CE3314">
        <w:t xml:space="preserve">Vivo wonders if there is RRM relaxation in this case. ZTE wonders why this is related to RRM relaxation. </w:t>
      </w:r>
    </w:p>
    <w:p w14:paraId="01A7ADA6" w14:textId="77777777" w:rsidR="000A2338" w:rsidRPr="00CE3314" w:rsidRDefault="000A2338" w:rsidP="000B407F">
      <w:pPr>
        <w:pStyle w:val="Doc-text2"/>
        <w:numPr>
          <w:ilvl w:val="0"/>
          <w:numId w:val="27"/>
        </w:numPr>
      </w:pPr>
      <w:r w:rsidRPr="00CE3314">
        <w:t>T-mobile wonders if there is any use case for this.</w:t>
      </w:r>
    </w:p>
    <w:p w14:paraId="18BD7733" w14:textId="77777777" w:rsidR="000A2338" w:rsidRPr="00CE3314" w:rsidRDefault="000A2338" w:rsidP="000B407F">
      <w:pPr>
        <w:pStyle w:val="Doc-text2"/>
        <w:numPr>
          <w:ilvl w:val="0"/>
          <w:numId w:val="27"/>
        </w:numPr>
      </w:pPr>
      <w:r w:rsidRPr="00CE3314">
        <w:t>Mediatek thinks there are no technical concerns and there are use cases. Ericsson thinks use cases were already discussed and we should not discuss this again</w:t>
      </w:r>
    </w:p>
    <w:p w14:paraId="3792945B" w14:textId="77777777" w:rsidR="000A2338" w:rsidRPr="00CE3314" w:rsidRDefault="000A2338" w:rsidP="000B407F">
      <w:pPr>
        <w:pStyle w:val="Doc-text2"/>
        <w:numPr>
          <w:ilvl w:val="0"/>
          <w:numId w:val="24"/>
        </w:numPr>
      </w:pPr>
      <w:r w:rsidRPr="00CE3314">
        <w:t>continue in offline 109</w:t>
      </w:r>
    </w:p>
    <w:p w14:paraId="0D522836" w14:textId="77777777" w:rsidR="000A2338" w:rsidRPr="00CE3314" w:rsidRDefault="000A2338" w:rsidP="000A2338">
      <w:pPr>
        <w:pStyle w:val="Comments"/>
      </w:pPr>
      <w:r w:rsidRPr="00CE3314">
        <w:t>Proposal 5: Capture in the TR the related pros/cons aspects listed below.</w:t>
      </w:r>
    </w:p>
    <w:p w14:paraId="23DD63CE" w14:textId="77777777" w:rsidR="000A2338" w:rsidRPr="00CE3314" w:rsidRDefault="000A2338" w:rsidP="000A2338">
      <w:pPr>
        <w:pStyle w:val="Comments"/>
      </w:pPr>
      <w:r w:rsidRPr="00CE3314">
        <w:t>Pros</w:t>
      </w:r>
    </w:p>
    <w:p w14:paraId="7F4A948C" w14:textId="77777777" w:rsidR="000A2338" w:rsidRPr="00CE3314" w:rsidRDefault="000A2338" w:rsidP="000A2338">
      <w:pPr>
        <w:pStyle w:val="Comments"/>
      </w:pPr>
      <w:r w:rsidRPr="00CE3314">
        <w:t>•</w:t>
      </w:r>
      <w:r w:rsidRPr="00CE3314">
        <w:tab/>
        <w:t>The upper limit of the H-SFN (10bit) already is 10485.76s</w:t>
      </w:r>
    </w:p>
    <w:p w14:paraId="6B31C055" w14:textId="77777777" w:rsidR="000A2338" w:rsidRPr="00CE3314" w:rsidRDefault="000A2338" w:rsidP="000A2338">
      <w:pPr>
        <w:pStyle w:val="Comments"/>
      </w:pPr>
      <w:r w:rsidRPr="00CE3314">
        <w:t>•</w:t>
      </w:r>
      <w:r w:rsidRPr="00CE3314">
        <w:tab/>
        <w:t>The CN already supports eDRX values up to 10485.76s</w:t>
      </w:r>
    </w:p>
    <w:p w14:paraId="6EAC7849" w14:textId="77777777" w:rsidR="000A2338" w:rsidRPr="00CE3314" w:rsidRDefault="000A2338" w:rsidP="000A2338">
      <w:pPr>
        <w:pStyle w:val="Comments"/>
      </w:pPr>
      <w:r w:rsidRPr="00CE3314">
        <w:t>•</w:t>
      </w:r>
      <w:r w:rsidRPr="00CE3314">
        <w:tab/>
        <w:t>It is future-proof</w:t>
      </w:r>
    </w:p>
    <w:p w14:paraId="698F68A6" w14:textId="77777777" w:rsidR="000A2338" w:rsidRPr="00CE3314" w:rsidRDefault="000A2338" w:rsidP="000A2338">
      <w:pPr>
        <w:pStyle w:val="Comments"/>
      </w:pPr>
      <w:r w:rsidRPr="00CE3314">
        <w:t>•</w:t>
      </w:r>
      <w:r w:rsidRPr="00CE3314">
        <w:tab/>
        <w:t>No reason to artificially limit without technical concern</w:t>
      </w:r>
    </w:p>
    <w:p w14:paraId="3DAEAA4E" w14:textId="77777777" w:rsidR="000A2338" w:rsidRPr="00CE3314" w:rsidRDefault="000A2338" w:rsidP="000A2338">
      <w:pPr>
        <w:pStyle w:val="Comments"/>
      </w:pPr>
      <w:r w:rsidRPr="00CE3314">
        <w:t>Cons:</w:t>
      </w:r>
    </w:p>
    <w:p w14:paraId="70C851CB" w14:textId="77777777" w:rsidR="000A2338" w:rsidRPr="00CE3314" w:rsidRDefault="000A2338" w:rsidP="000A2338">
      <w:pPr>
        <w:pStyle w:val="Comments"/>
      </w:pPr>
      <w:r w:rsidRPr="00CE3314">
        <w:t>•</w:t>
      </w:r>
      <w:r w:rsidRPr="00CE3314">
        <w:tab/>
        <w:t>There are no REDCAP use cases that require eDRX cycles beyond 2621.44s</w:t>
      </w:r>
    </w:p>
    <w:p w14:paraId="4FF6C252" w14:textId="77777777" w:rsidR="000A2338" w:rsidRPr="00CE3314" w:rsidRDefault="000A2338" w:rsidP="000A2338">
      <w:pPr>
        <w:pStyle w:val="Comments"/>
      </w:pPr>
      <w:r w:rsidRPr="00CE3314">
        <w:t>•</w:t>
      </w:r>
      <w:r w:rsidRPr="00CE3314">
        <w:tab/>
        <w:t>Little power saving gain beyond 2621.44s. Simulation results show that the gain is saturated at around 40mins.</w:t>
      </w:r>
    </w:p>
    <w:p w14:paraId="48899B15" w14:textId="77777777" w:rsidR="000A2338" w:rsidRPr="00CE3314" w:rsidRDefault="000A2338" w:rsidP="000B407F">
      <w:pPr>
        <w:pStyle w:val="Doc-text2"/>
        <w:numPr>
          <w:ilvl w:val="0"/>
          <w:numId w:val="24"/>
        </w:numPr>
      </w:pPr>
      <w:r w:rsidRPr="00CE3314">
        <w:t>Agreed to capture this list of pros and cons</w:t>
      </w:r>
    </w:p>
    <w:p w14:paraId="620F3F8E" w14:textId="77777777" w:rsidR="000A2338" w:rsidRPr="00CE3314" w:rsidRDefault="000A2338" w:rsidP="000A2338">
      <w:pPr>
        <w:pStyle w:val="Comments"/>
      </w:pPr>
      <w:r w:rsidRPr="00CE3314">
        <w:t>Proposal 6: Capture in the TR that RAN2 sees a benefit and recommends extending the eDRX cycle in RRC_INACTIVE beyond 10.24s for REDCAP UEs.</w:t>
      </w:r>
    </w:p>
    <w:p w14:paraId="7E061CFF" w14:textId="77777777" w:rsidR="000A2338" w:rsidRPr="00CE3314" w:rsidRDefault="000A2338" w:rsidP="000B407F">
      <w:pPr>
        <w:pStyle w:val="Doc-text2"/>
        <w:numPr>
          <w:ilvl w:val="0"/>
          <w:numId w:val="24"/>
        </w:numPr>
      </w:pPr>
      <w:r w:rsidRPr="00CE3314">
        <w:t>continue in offline 109</w:t>
      </w:r>
    </w:p>
    <w:p w14:paraId="4B9370DA" w14:textId="77777777" w:rsidR="000A2338" w:rsidRPr="00CE3314" w:rsidRDefault="000A2338" w:rsidP="000A2338">
      <w:pPr>
        <w:pStyle w:val="Comments"/>
      </w:pPr>
      <w:r w:rsidRPr="00CE3314">
        <w:t>Proposal 7: Capture in the TR the justifying benefits listed below and associated issues to solve.</w:t>
      </w:r>
    </w:p>
    <w:p w14:paraId="725D2BBE" w14:textId="77777777" w:rsidR="000A2338" w:rsidRPr="00CE3314" w:rsidRDefault="000A2338" w:rsidP="000A2338">
      <w:pPr>
        <w:pStyle w:val="Comments"/>
      </w:pPr>
      <w:r w:rsidRPr="00CE3314">
        <w:t>Benefits</w:t>
      </w:r>
    </w:p>
    <w:p w14:paraId="7B63FBF9" w14:textId="77777777" w:rsidR="000A2338" w:rsidRPr="00CE3314" w:rsidRDefault="000A2338" w:rsidP="000A2338">
      <w:pPr>
        <w:pStyle w:val="Comments"/>
      </w:pPr>
      <w:r w:rsidRPr="00CE3314">
        <w:t>•</w:t>
      </w:r>
      <w:r w:rsidRPr="00CE3314">
        <w:tab/>
        <w:t>It is very beneficial to have &gt;10.24 sec in RRC_INACTIVE to effectively support the usage of SDT (small data transfer) for e.g. use cases with periodic uplink data with periodicity &gt; 10.24 s. TS 22.104 provides such usecases, e.g. some industrial wireless sensors need to transfer small packets while they are not very sensitive to DL traffic delay, but they have strict battery lifetime requirement.</w:t>
      </w:r>
    </w:p>
    <w:p w14:paraId="45C68BA6" w14:textId="77777777" w:rsidR="000A2338" w:rsidRPr="00CE3314" w:rsidRDefault="000A2338" w:rsidP="000A2338">
      <w:pPr>
        <w:pStyle w:val="Comments"/>
      </w:pPr>
      <w:r w:rsidRPr="00CE3314">
        <w:t>•</w:t>
      </w:r>
      <w:r w:rsidRPr="00CE3314">
        <w:tab/>
        <w:t xml:space="preserve">Based on the results in the Appendix of the TR, there is a clear power saving gain vs eDRX in RRC_IDLE at least for eDRX cycles of 10.24 s – couple of minutes, where the UE in eDRX in RRC_INACTIVE additionally benefits from less signaling. </w:t>
      </w:r>
      <w:r w:rsidRPr="00CE3314">
        <w:lastRenderedPageBreak/>
        <w:t>Based on these results, lifetime of several years would not be achievable in some cases (e.g. 1 minute IAT) if only RRC_IDLE can be used, because of the signaling overhead.</w:t>
      </w:r>
    </w:p>
    <w:p w14:paraId="6CE83372" w14:textId="77777777" w:rsidR="000A2338" w:rsidRPr="00CE3314" w:rsidRDefault="000A2338" w:rsidP="000A2338">
      <w:pPr>
        <w:pStyle w:val="Comments"/>
      </w:pPr>
      <w:r w:rsidRPr="00CE3314">
        <w:t>•</w:t>
      </w:r>
      <w:r w:rsidRPr="00CE3314">
        <w:tab/>
        <w:t>Signaling reduction is an additional benefit from network point of view – there is need for less RRC signaling</w:t>
      </w:r>
    </w:p>
    <w:p w14:paraId="230A9BF2" w14:textId="77777777" w:rsidR="000A2338" w:rsidRPr="00CE3314" w:rsidRDefault="000A2338" w:rsidP="000A2338">
      <w:pPr>
        <w:pStyle w:val="Comments"/>
      </w:pPr>
      <w:r w:rsidRPr="00CE3314">
        <w:t>Issues:</w:t>
      </w:r>
    </w:p>
    <w:p w14:paraId="690D4C62" w14:textId="77777777" w:rsidR="000A2338" w:rsidRPr="00CE3314" w:rsidRDefault="000A2338" w:rsidP="000A2338">
      <w:pPr>
        <w:pStyle w:val="Comments"/>
      </w:pPr>
      <w:r w:rsidRPr="00CE3314">
        <w:t>•</w:t>
      </w:r>
      <w:r w:rsidRPr="00CE3314">
        <w:tab/>
        <w:t>Impact on NAS retransmission, SA2/CT1 must be involved</w:t>
      </w:r>
    </w:p>
    <w:p w14:paraId="3E3831A8" w14:textId="77777777" w:rsidR="000A2338" w:rsidRPr="00CE3314" w:rsidRDefault="000A2338" w:rsidP="000A2338">
      <w:pPr>
        <w:pStyle w:val="Comments"/>
      </w:pPr>
      <w:r w:rsidRPr="00CE3314">
        <w:t>•</w:t>
      </w:r>
      <w:r w:rsidRPr="00CE3314">
        <w:tab/>
        <w:t>Potential handling of different eDRX cycles &gt; 10.24s and/or PTWs, one for IDLE the other for INACTIVE</w:t>
      </w:r>
    </w:p>
    <w:p w14:paraId="0CD5BCA5" w14:textId="77777777" w:rsidR="000A2338" w:rsidRPr="00CE3314" w:rsidRDefault="000A2338" w:rsidP="000A2338">
      <w:pPr>
        <w:pStyle w:val="Comments"/>
      </w:pPr>
      <w:r w:rsidRPr="00CE3314">
        <w:t>•</w:t>
      </w:r>
      <w:r w:rsidRPr="00CE3314">
        <w:tab/>
        <w:t>Need to study which Node decides the eDRX cycle for RRC_INACTIVE</w:t>
      </w:r>
    </w:p>
    <w:p w14:paraId="7EB2CBC5" w14:textId="77777777" w:rsidR="000A2338" w:rsidRPr="00CE3314" w:rsidRDefault="000A2338" w:rsidP="000B407F">
      <w:pPr>
        <w:pStyle w:val="Doc-text2"/>
        <w:numPr>
          <w:ilvl w:val="0"/>
          <w:numId w:val="24"/>
        </w:numPr>
      </w:pPr>
      <w:r w:rsidRPr="00CE3314">
        <w:t>continue in offline 109</w:t>
      </w:r>
    </w:p>
    <w:p w14:paraId="2C404FDC" w14:textId="77777777" w:rsidR="000A2338" w:rsidRPr="00CE3314" w:rsidRDefault="000A2338" w:rsidP="000A2338">
      <w:pPr>
        <w:pStyle w:val="Comments"/>
      </w:pPr>
      <w:r w:rsidRPr="00CE3314">
        <w:t>Proposal 10: Capture in the TR that RAN2 will consider as a starting point a common PTW and eDRX cycle configuration for RRC_IDLE and RRC_INACTIVE, justified by its simplicity. More flexible solutions can be considered if shown beneficial.</w:t>
      </w:r>
    </w:p>
    <w:p w14:paraId="3A44782C" w14:textId="77777777" w:rsidR="000A2338" w:rsidRPr="00CE3314" w:rsidRDefault="000A2338" w:rsidP="000B407F">
      <w:pPr>
        <w:pStyle w:val="Doc-text2"/>
        <w:numPr>
          <w:ilvl w:val="0"/>
          <w:numId w:val="24"/>
        </w:numPr>
      </w:pPr>
      <w:r w:rsidRPr="00CE3314">
        <w:t>continue in offline 109</w:t>
      </w:r>
    </w:p>
    <w:p w14:paraId="6FC3143C" w14:textId="77777777" w:rsidR="000A2338" w:rsidRPr="00CE3314" w:rsidRDefault="000A2338" w:rsidP="000A2338">
      <w:pPr>
        <w:pStyle w:val="Comments"/>
      </w:pPr>
      <w:r w:rsidRPr="00CE3314">
        <w:t>Proposal 11: Capture in the TR the two options for the deciding node for the eDRX configuration for RRC INACTIVE: RAN or CN.</w:t>
      </w:r>
    </w:p>
    <w:p w14:paraId="29EC4359" w14:textId="77777777" w:rsidR="000A2338" w:rsidRPr="00CE3314" w:rsidRDefault="000A2338" w:rsidP="000B407F">
      <w:pPr>
        <w:pStyle w:val="Doc-text2"/>
        <w:numPr>
          <w:ilvl w:val="0"/>
          <w:numId w:val="24"/>
        </w:numPr>
      </w:pPr>
      <w:r w:rsidRPr="00CE3314">
        <w:t>continue in offline 109</w:t>
      </w:r>
    </w:p>
    <w:p w14:paraId="67E0896B" w14:textId="77777777" w:rsidR="000A2338" w:rsidRPr="00CE3314" w:rsidRDefault="000A2338" w:rsidP="000A2338">
      <w:pPr>
        <w:pStyle w:val="Comments"/>
      </w:pPr>
      <w:r w:rsidRPr="00CE3314">
        <w:t>Proposal 12: Capture in the TR the below arguments in favour of each option.</w:t>
      </w:r>
    </w:p>
    <w:p w14:paraId="2C04B0C7" w14:textId="77777777" w:rsidR="000A2338" w:rsidRPr="00CE3314" w:rsidRDefault="000A2338" w:rsidP="000A2338">
      <w:pPr>
        <w:pStyle w:val="Comments"/>
      </w:pPr>
      <w:r w:rsidRPr="00CE3314">
        <w:t>Option 1: CN decides the eDRX parameters for RRC_INACTIVE</w:t>
      </w:r>
    </w:p>
    <w:p w14:paraId="4AFE9324" w14:textId="77777777" w:rsidR="000A2338" w:rsidRPr="00CE3314" w:rsidRDefault="000A2338" w:rsidP="000A2338">
      <w:pPr>
        <w:pStyle w:val="Comments"/>
      </w:pPr>
      <w:r w:rsidRPr="00CE3314">
        <w:t>•</w:t>
      </w:r>
      <w:r w:rsidRPr="00CE3314">
        <w:tab/>
        <w:t>CN has better insight on UE traffic profile</w:t>
      </w:r>
    </w:p>
    <w:p w14:paraId="235FA58B" w14:textId="77777777" w:rsidR="000A2338" w:rsidRPr="00CE3314" w:rsidRDefault="000A2338" w:rsidP="000A2338">
      <w:pPr>
        <w:pStyle w:val="Comments"/>
      </w:pPr>
      <w:r w:rsidRPr="00CE3314">
        <w:t>•</w:t>
      </w:r>
      <w:r w:rsidRPr="00CE3314">
        <w:tab/>
        <w:t>Better for addressing the NAS retransmission timer issue</w:t>
      </w:r>
    </w:p>
    <w:p w14:paraId="275E9AB1" w14:textId="77777777" w:rsidR="000A2338" w:rsidRPr="00CE3314" w:rsidRDefault="000A2338" w:rsidP="000A2338">
      <w:pPr>
        <w:pStyle w:val="Comments"/>
      </w:pPr>
      <w:r w:rsidRPr="00CE3314">
        <w:t>•</w:t>
      </w:r>
      <w:r w:rsidRPr="00CE3314">
        <w:tab/>
        <w:t>CN is responsible for eDRX in RRC_IDLE (and UE needs to monitor for CN paging also in RRC_INACTIVE)</w:t>
      </w:r>
    </w:p>
    <w:p w14:paraId="73613FEE" w14:textId="77777777" w:rsidR="000A2338" w:rsidRPr="00CE3314" w:rsidRDefault="000A2338" w:rsidP="000A2338">
      <w:pPr>
        <w:pStyle w:val="Comments"/>
      </w:pPr>
      <w:r w:rsidRPr="00CE3314">
        <w:t>Option 2: RAN decides the eDRX parameters for RRC_INACTIVE</w:t>
      </w:r>
    </w:p>
    <w:p w14:paraId="74DE802C" w14:textId="77777777" w:rsidR="000A2338" w:rsidRPr="00CE3314" w:rsidRDefault="000A2338" w:rsidP="000A2338">
      <w:pPr>
        <w:pStyle w:val="Comments"/>
      </w:pPr>
      <w:r w:rsidRPr="00CE3314">
        <w:t>•</w:t>
      </w:r>
      <w:r w:rsidRPr="00CE3314">
        <w:tab/>
        <w:t>It provides more flexibility to the RAN node in the configuration of the eDRX parameters</w:t>
      </w:r>
    </w:p>
    <w:p w14:paraId="16E81BC9" w14:textId="77777777" w:rsidR="000A2338" w:rsidRPr="00CE3314" w:rsidRDefault="000A2338" w:rsidP="000A2338">
      <w:pPr>
        <w:pStyle w:val="Comments"/>
      </w:pPr>
      <w:r w:rsidRPr="00CE3314">
        <w:t>•</w:t>
      </w:r>
      <w:r w:rsidRPr="00CE3314">
        <w:tab/>
        <w:t>It allows RAN to configure different eDRX cycle for RRC INACTIVE</w:t>
      </w:r>
    </w:p>
    <w:p w14:paraId="617EB4FA" w14:textId="77777777" w:rsidR="000A2338" w:rsidRPr="00CE3314" w:rsidRDefault="000A2338" w:rsidP="000A2338">
      <w:pPr>
        <w:pStyle w:val="Comments"/>
      </w:pPr>
      <w:r w:rsidRPr="00CE3314">
        <w:t>•</w:t>
      </w:r>
      <w:r w:rsidRPr="00CE3314">
        <w:tab/>
        <w:t>In R16 eMTC connected to 5GC, it is already NR-RAN that choses and configures the final eDRX cycle for RRC_INACTIVE, based on idle mode eDRX cycle as provided by the AMF</w:t>
      </w:r>
    </w:p>
    <w:p w14:paraId="54F1B52F" w14:textId="77777777" w:rsidR="000A2338" w:rsidRPr="00CE3314" w:rsidRDefault="000A2338" w:rsidP="000B407F">
      <w:pPr>
        <w:pStyle w:val="Doc-text2"/>
        <w:numPr>
          <w:ilvl w:val="0"/>
          <w:numId w:val="24"/>
        </w:numPr>
      </w:pPr>
      <w:r w:rsidRPr="00CE3314">
        <w:t>continue in offline 109</w:t>
      </w:r>
    </w:p>
    <w:p w14:paraId="57C0A829" w14:textId="77777777" w:rsidR="000A2338" w:rsidRPr="00CE3314" w:rsidRDefault="000A2338" w:rsidP="000A2338">
      <w:pPr>
        <w:pStyle w:val="Comments"/>
      </w:pPr>
      <w:r w:rsidRPr="00CE3314">
        <w:t>Proposal 13: Capture in the TR that RAN2 recommends supporting a common design for handling eDRX cycle = 10.24s in RRC_IDLE and RRC_INACTIVE.</w:t>
      </w:r>
    </w:p>
    <w:p w14:paraId="15000FCE" w14:textId="77777777" w:rsidR="000A2338" w:rsidRPr="00CE3314" w:rsidRDefault="000A2338" w:rsidP="000B407F">
      <w:pPr>
        <w:pStyle w:val="Doc-text2"/>
        <w:numPr>
          <w:ilvl w:val="0"/>
          <w:numId w:val="24"/>
        </w:numPr>
      </w:pPr>
      <w:r w:rsidRPr="00CE3314">
        <w:t>Agreed</w:t>
      </w:r>
    </w:p>
    <w:p w14:paraId="3E6AFC52" w14:textId="77777777" w:rsidR="000A2338" w:rsidRPr="00CE3314" w:rsidRDefault="000A2338" w:rsidP="000A2338">
      <w:pPr>
        <w:pStyle w:val="Comments"/>
      </w:pPr>
      <w:r w:rsidRPr="00CE3314">
        <w:t>Proposal 14: Send an LS to CT1/SA2 informing them about RAN2’s preference to support eDRX cycles &gt;10.24s in RRC_INACTIVE and asking about feasibility.</w:t>
      </w:r>
    </w:p>
    <w:p w14:paraId="295EAF41" w14:textId="77777777" w:rsidR="000A2338" w:rsidRPr="00CE3314" w:rsidRDefault="000A2338" w:rsidP="000B407F">
      <w:pPr>
        <w:pStyle w:val="Doc-text2"/>
        <w:numPr>
          <w:ilvl w:val="0"/>
          <w:numId w:val="24"/>
        </w:numPr>
      </w:pPr>
      <w:r w:rsidRPr="00CE3314">
        <w:t xml:space="preserve">No need to discuss the content of an LS to SA2/CT1 as part of offline 109. An LS is needed, but the exact content will be discussed after the conclusion of offline 109 </w:t>
      </w:r>
    </w:p>
    <w:p w14:paraId="307625CF" w14:textId="77777777" w:rsidR="000A2338" w:rsidRPr="00CE3314" w:rsidRDefault="000A2338" w:rsidP="000A2338">
      <w:pPr>
        <w:pStyle w:val="Comments"/>
      </w:pPr>
    </w:p>
    <w:p w14:paraId="3F953DD5"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Agreements:</w:t>
      </w:r>
    </w:p>
    <w:p w14:paraId="5B71E0BB" w14:textId="77777777" w:rsidR="000A2338" w:rsidRPr="00CE3314" w:rsidRDefault="000A2338" w:rsidP="000B407F">
      <w:pPr>
        <w:pStyle w:val="Doc-text2"/>
        <w:numPr>
          <w:ilvl w:val="0"/>
          <w:numId w:val="30"/>
        </w:numPr>
        <w:pBdr>
          <w:top w:val="single" w:sz="4" w:space="1" w:color="auto"/>
          <w:left w:val="single" w:sz="4" w:space="4" w:color="auto"/>
          <w:bottom w:val="single" w:sz="4" w:space="1" w:color="auto"/>
          <w:right w:val="single" w:sz="4" w:space="4" w:color="auto"/>
        </w:pBdr>
      </w:pPr>
      <w:r w:rsidRPr="00CE3314">
        <w:t>Capture in the TR that from RAN2 perspective it is recommended for UE in RRC IDLE and eDRX cycle is equal to 10.24s, that paging monitoring does not use PTW and PH. Send an LS to SA2 to check this</w:t>
      </w:r>
    </w:p>
    <w:p w14:paraId="3AC7434B" w14:textId="77777777" w:rsidR="000A2338" w:rsidRPr="00CE3314" w:rsidRDefault="000A2338" w:rsidP="000B407F">
      <w:pPr>
        <w:pStyle w:val="Doc-text2"/>
        <w:numPr>
          <w:ilvl w:val="0"/>
          <w:numId w:val="30"/>
        </w:numPr>
        <w:pBdr>
          <w:top w:val="single" w:sz="4" w:space="1" w:color="auto"/>
          <w:left w:val="single" w:sz="4" w:space="4" w:color="auto"/>
          <w:bottom w:val="single" w:sz="4" w:space="1" w:color="auto"/>
          <w:right w:val="single" w:sz="4" w:space="4" w:color="auto"/>
        </w:pBdr>
      </w:pPr>
      <w:r w:rsidRPr="00CE3314">
        <w:t>Capture in the TR the related pros/cons aspects listed below (the list can be further checked and amended if needed):</w:t>
      </w:r>
    </w:p>
    <w:p w14:paraId="096D7A87"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ind w:left="1259" w:firstLine="0"/>
      </w:pPr>
      <w:r w:rsidRPr="00CE3314">
        <w:tab/>
        <w:t>Pros:</w:t>
      </w:r>
    </w:p>
    <w:p w14:paraId="48023E32"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w:t>
      </w:r>
      <w:r w:rsidRPr="00CE3314">
        <w:tab/>
        <w:t>It enables longer eDRX cycles needed by some RedCap UEs and yet allow other UEs that do not need long eDRX cycles (&gt;10.24s) to reuse NR R16 eDRX implementation without additional development work and without a need for an explicit capability signalling.</w:t>
      </w:r>
    </w:p>
    <w:p w14:paraId="1918E400"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ind w:left="1440" w:hanging="181"/>
      </w:pPr>
      <w:r w:rsidRPr="00CE3314">
        <w:tab/>
      </w:r>
      <w:r w:rsidRPr="00CE3314">
        <w:tab/>
        <w:t>•</w:t>
      </w:r>
      <w:r w:rsidRPr="00CE3314">
        <w:tab/>
        <w:t>NR already has 10.24sec interval in C-DRX</w:t>
      </w:r>
    </w:p>
    <w:p w14:paraId="6AEF93B0"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ind w:left="1440" w:hanging="181"/>
      </w:pPr>
      <w:r w:rsidRPr="00CE3314">
        <w:tab/>
      </w:r>
      <w:r w:rsidRPr="00CE3314">
        <w:tab/>
        <w:t>•</w:t>
      </w:r>
      <w:r w:rsidRPr="00CE3314">
        <w:tab/>
        <w:t>For 10.24 s and RRC_INACTIVE similar solution was adopted for LTE in eMTC</w:t>
      </w:r>
    </w:p>
    <w:p w14:paraId="0401AFEB"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ind w:left="1259" w:firstLine="0"/>
      </w:pPr>
      <w:r w:rsidRPr="00CE3314">
        <w:tab/>
        <w:t>Cons:</w:t>
      </w:r>
    </w:p>
    <w:p w14:paraId="4FC669EA"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ind w:left="1259" w:firstLine="0"/>
      </w:pPr>
      <w:r w:rsidRPr="00CE3314">
        <w:tab/>
        <w:t>•</w:t>
      </w:r>
      <w:r w:rsidRPr="00CE3314">
        <w:tab/>
        <w:t>It is different from LTE solution for eDRX cycle = 10.24s in RRC_IDLE</w:t>
      </w:r>
    </w:p>
    <w:p w14:paraId="09DA21E8"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ind w:left="1259" w:firstLine="0"/>
      </w:pPr>
      <w:r w:rsidRPr="00CE3314">
        <w:tab/>
        <w:t>•</w:t>
      </w:r>
      <w:r w:rsidRPr="00CE3314">
        <w:tab/>
        <w:t>It will impact 5GC and RAN2 will need to inform/consult SA2/CT1</w:t>
      </w:r>
    </w:p>
    <w:p w14:paraId="10538A57"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ind w:left="1619" w:hanging="360"/>
      </w:pPr>
      <w:r w:rsidRPr="00CE3314">
        <w:tab/>
        <w:t>•</w:t>
      </w:r>
      <w:r w:rsidRPr="00CE3314">
        <w:tab/>
        <w:t>UE can no longer have multiple opportunities to receive its paging during an eDRX cycle</w:t>
      </w:r>
    </w:p>
    <w:p w14:paraId="6FEEE2E6" w14:textId="77777777" w:rsidR="000A2338" w:rsidRPr="00CE3314" w:rsidRDefault="000A2338" w:rsidP="000B407F">
      <w:pPr>
        <w:pStyle w:val="Doc-text2"/>
        <w:numPr>
          <w:ilvl w:val="0"/>
          <w:numId w:val="30"/>
        </w:numPr>
        <w:pBdr>
          <w:top w:val="single" w:sz="4" w:space="1" w:color="auto"/>
          <w:left w:val="single" w:sz="4" w:space="4" w:color="auto"/>
          <w:bottom w:val="single" w:sz="4" w:space="1" w:color="auto"/>
          <w:right w:val="single" w:sz="4" w:space="4" w:color="auto"/>
        </w:pBdr>
      </w:pPr>
      <w:r w:rsidRPr="00CE3314">
        <w:t>Regarding the support of eDRX value up to 10485.76s, capture in the TR the pros/cons aspects listed below:</w:t>
      </w:r>
    </w:p>
    <w:p w14:paraId="3A8393B5"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Pros</w:t>
      </w:r>
    </w:p>
    <w:p w14:paraId="64C64DDC"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w:t>
      </w:r>
      <w:r w:rsidRPr="00CE3314">
        <w:tab/>
        <w:t>The upper limit of the H-SFN (10bit) already is 10485.76s</w:t>
      </w:r>
    </w:p>
    <w:p w14:paraId="26A5D939"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w:t>
      </w:r>
      <w:r w:rsidRPr="00CE3314">
        <w:tab/>
        <w:t>The CN already supports eDRX values up to 10485.76s</w:t>
      </w:r>
    </w:p>
    <w:p w14:paraId="438B338D"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w:t>
      </w:r>
      <w:r w:rsidRPr="00CE3314">
        <w:tab/>
        <w:t>It is future-proof</w:t>
      </w:r>
    </w:p>
    <w:p w14:paraId="4E458BE0"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w:t>
      </w:r>
      <w:r w:rsidRPr="00CE3314">
        <w:tab/>
        <w:t>No reason to artificially limit without technical concern</w:t>
      </w:r>
    </w:p>
    <w:p w14:paraId="5D14008B"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Cons:</w:t>
      </w:r>
    </w:p>
    <w:p w14:paraId="6365AB1D"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w:t>
      </w:r>
      <w:r w:rsidRPr="00CE3314">
        <w:tab/>
        <w:t>There are no REDCAP use cases that require eDRX cycles beyond 2621.44s</w:t>
      </w:r>
    </w:p>
    <w:p w14:paraId="4E625079"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w:t>
      </w:r>
      <w:r w:rsidRPr="00CE3314">
        <w:tab/>
        <w:t>Little power saving gain beyond 2621.44s. Simulation results show that the gain is saturated at around 40mins.</w:t>
      </w:r>
    </w:p>
    <w:p w14:paraId="2CB6231A" w14:textId="77777777" w:rsidR="000A2338" w:rsidRPr="00CE3314" w:rsidRDefault="000A2338" w:rsidP="000B407F">
      <w:pPr>
        <w:pStyle w:val="Doc-text2"/>
        <w:numPr>
          <w:ilvl w:val="0"/>
          <w:numId w:val="30"/>
        </w:numPr>
        <w:pBdr>
          <w:top w:val="single" w:sz="4" w:space="1" w:color="auto"/>
          <w:left w:val="single" w:sz="4" w:space="4" w:color="auto"/>
          <w:bottom w:val="single" w:sz="4" w:space="1" w:color="auto"/>
          <w:right w:val="single" w:sz="4" w:space="4" w:color="auto"/>
        </w:pBdr>
      </w:pPr>
      <w:r w:rsidRPr="00CE3314">
        <w:t>Capture in the TR that RAN2 recommends supporting a common design for handling eDRX cycle = 10.24s in RRC_IDLE and RRC_INACTIVE.</w:t>
      </w:r>
    </w:p>
    <w:p w14:paraId="626D5A8F" w14:textId="77777777" w:rsidR="000A2338" w:rsidRPr="00CE3314" w:rsidRDefault="000A2338" w:rsidP="000A2338">
      <w:pPr>
        <w:pStyle w:val="Doc-text2"/>
        <w:ind w:left="0" w:firstLine="0"/>
      </w:pPr>
    </w:p>
    <w:p w14:paraId="1838100B" w14:textId="77777777" w:rsidR="000A2338" w:rsidRPr="00CE3314" w:rsidRDefault="000A2338" w:rsidP="000A2338">
      <w:pPr>
        <w:pStyle w:val="Doc-text2"/>
        <w:ind w:left="0" w:firstLine="0"/>
      </w:pPr>
    </w:p>
    <w:p w14:paraId="39CC45A5" w14:textId="77777777" w:rsidR="000A2338" w:rsidRPr="00CE3314" w:rsidRDefault="000A2338" w:rsidP="000A2338">
      <w:pPr>
        <w:pStyle w:val="EmailDiscussion"/>
      </w:pPr>
      <w:r w:rsidRPr="00CE3314">
        <w:t>[AT113-e][109][REDCAP] eDRX cycles (CATT)</w:t>
      </w:r>
    </w:p>
    <w:p w14:paraId="6C98A800" w14:textId="49457034" w:rsidR="000A2338" w:rsidRPr="00CE3314" w:rsidRDefault="000A2338" w:rsidP="000A2338">
      <w:pPr>
        <w:pStyle w:val="EmailDiscussion2"/>
        <w:ind w:left="1619" w:firstLine="0"/>
        <w:rPr>
          <w:rStyle w:val="Hyperlink"/>
          <w:color w:val="auto"/>
        </w:rPr>
      </w:pPr>
      <w:r w:rsidRPr="00CE3314">
        <w:t xml:space="preserve">Scope: Continue the discussion on eDRX cycles based on the proposals in </w:t>
      </w:r>
      <w:hyperlink r:id="rId3014" w:history="1">
        <w:r w:rsidR="0083230C">
          <w:rPr>
            <w:rStyle w:val="Hyperlink"/>
          </w:rPr>
          <w:t>R2-2101242</w:t>
        </w:r>
      </w:hyperlink>
      <w:r w:rsidRPr="00CE3314">
        <w:t xml:space="preserve"> marked as "continue in offline 109". Also discuss the 2.56s DRX operation in </w:t>
      </w:r>
      <w:hyperlink r:id="rId3015" w:history="1">
        <w:r w:rsidR="0083230C">
          <w:rPr>
            <w:rStyle w:val="Hyperlink"/>
          </w:rPr>
          <w:t>R2-2101460</w:t>
        </w:r>
      </w:hyperlink>
      <w:r w:rsidRPr="00CE3314">
        <w:rPr>
          <w:rStyle w:val="Hyperlink"/>
          <w:color w:val="auto"/>
        </w:rPr>
        <w:t>.</w:t>
      </w:r>
    </w:p>
    <w:p w14:paraId="3771F8C5" w14:textId="38DA7F0D" w:rsidR="000A2338" w:rsidRPr="00CE3314" w:rsidRDefault="000A2338" w:rsidP="000A2338">
      <w:pPr>
        <w:pStyle w:val="EmailDiscussion2"/>
        <w:ind w:left="1619" w:firstLine="0"/>
      </w:pPr>
      <w:r w:rsidRPr="00CE3314">
        <w:t xml:space="preserve">The intention of this offline is to describe options in the TR (possibly with pros and cons) and, whenever applicable/possible, also provide some recommendations (i.e. p4, p6 and p10 in </w:t>
      </w:r>
      <w:hyperlink r:id="rId3016" w:history="1">
        <w:r w:rsidR="0083230C">
          <w:rPr>
            <w:rStyle w:val="Hyperlink"/>
          </w:rPr>
          <w:t>R2-2101242</w:t>
        </w:r>
      </w:hyperlink>
      <w:r w:rsidRPr="00CE3314">
        <w:t>)</w:t>
      </w:r>
    </w:p>
    <w:p w14:paraId="2A615F48" w14:textId="77777777" w:rsidR="000A2338" w:rsidRPr="00CE3314" w:rsidRDefault="000A2338" w:rsidP="000A2338">
      <w:pPr>
        <w:pStyle w:val="EmailDiscussion2"/>
        <w:ind w:left="1619" w:firstLine="0"/>
      </w:pPr>
      <w:r w:rsidRPr="00CE3314">
        <w:t>Initial intended outcome: Summary of the offline discussion with e.g.:</w:t>
      </w:r>
    </w:p>
    <w:p w14:paraId="74910C18" w14:textId="77777777" w:rsidR="000A2338" w:rsidRPr="00CE3314" w:rsidRDefault="000A2338" w:rsidP="000B407F">
      <w:pPr>
        <w:pStyle w:val="EmailDiscussion2"/>
        <w:numPr>
          <w:ilvl w:val="2"/>
          <w:numId w:val="20"/>
        </w:numPr>
        <w:ind w:left="1980"/>
      </w:pPr>
      <w:r w:rsidRPr="00CE3314">
        <w:t xml:space="preserve">List of proposals for agreement </w:t>
      </w:r>
    </w:p>
    <w:p w14:paraId="7B89E4BC" w14:textId="77777777" w:rsidR="000A2338" w:rsidRPr="00CE3314" w:rsidRDefault="000A2338" w:rsidP="000B407F">
      <w:pPr>
        <w:pStyle w:val="EmailDiscussion2"/>
        <w:numPr>
          <w:ilvl w:val="2"/>
          <w:numId w:val="20"/>
        </w:numPr>
        <w:ind w:left="1980"/>
      </w:pPr>
      <w:r w:rsidRPr="00CE3314">
        <w:t>List of proposals that require online discussions</w:t>
      </w:r>
    </w:p>
    <w:p w14:paraId="7418EF6A" w14:textId="77777777" w:rsidR="000A2338" w:rsidRPr="00CE3314" w:rsidRDefault="000A2338" w:rsidP="000B407F">
      <w:pPr>
        <w:pStyle w:val="EmailDiscussion2"/>
        <w:numPr>
          <w:ilvl w:val="2"/>
          <w:numId w:val="20"/>
        </w:numPr>
        <w:ind w:left="1980"/>
      </w:pPr>
      <w:r w:rsidRPr="00CE3314">
        <w:t>Corresponding TP for the TR</w:t>
      </w:r>
    </w:p>
    <w:p w14:paraId="7BA59DBB" w14:textId="77777777" w:rsidR="000A2338" w:rsidRPr="00CE3314" w:rsidRDefault="000A2338" w:rsidP="000A2338">
      <w:pPr>
        <w:pStyle w:val="EmailDiscussion2"/>
        <w:ind w:left="1619" w:firstLine="0"/>
      </w:pPr>
      <w:r w:rsidRPr="00CE3314">
        <w:t>Initial deadline (for companies' feedback): Monday 2021-02-01 16:00 UTC</w:t>
      </w:r>
    </w:p>
    <w:p w14:paraId="1BA10240" w14:textId="3A5771E4" w:rsidR="000A2338" w:rsidRPr="00CE3314" w:rsidRDefault="000A2338" w:rsidP="000A2338">
      <w:pPr>
        <w:pStyle w:val="EmailDiscussion2"/>
        <w:ind w:left="1619" w:firstLine="0"/>
        <w:rPr>
          <w:u w:val="single"/>
        </w:rPr>
      </w:pPr>
      <w:r w:rsidRPr="00CE3314">
        <w:t xml:space="preserve">Initial deadline (for </w:t>
      </w:r>
      <w:r w:rsidRPr="00CE3314">
        <w:rPr>
          <w:rStyle w:val="Doc-text2Char"/>
        </w:rPr>
        <w:t xml:space="preserve">rapporteur's summary in </w:t>
      </w:r>
      <w:hyperlink r:id="rId3017" w:history="1">
        <w:r w:rsidR="0083230C">
          <w:rPr>
            <w:rStyle w:val="Hyperlink"/>
            <w:shd w:val="clear" w:color="auto" w:fill="FFFFFF"/>
          </w:rPr>
          <w:t>R2-2102019</w:t>
        </w:r>
      </w:hyperlink>
      <w:r w:rsidRPr="00CE3314">
        <w:rPr>
          <w:rStyle w:val="Doc-text2Char"/>
        </w:rPr>
        <w:t>):</w:t>
      </w:r>
      <w:r w:rsidRPr="00CE3314">
        <w:t xml:space="preserve"> Monday 2021-02-01 22:00 UTC</w:t>
      </w:r>
    </w:p>
    <w:p w14:paraId="0AE019B6" w14:textId="65290107" w:rsidR="000A2338" w:rsidRPr="00CE3314" w:rsidRDefault="000A2338" w:rsidP="000A2338">
      <w:pPr>
        <w:pStyle w:val="EmailDiscussion2"/>
        <w:ind w:left="1619" w:firstLine="0"/>
      </w:pPr>
      <w:r w:rsidRPr="00CE3314">
        <w:t xml:space="preserve">Updated scope: Continue the discussion on p2 from </w:t>
      </w:r>
      <w:hyperlink r:id="rId3018" w:history="1">
        <w:r w:rsidR="0083230C">
          <w:rPr>
            <w:rStyle w:val="Hyperlink"/>
            <w:shd w:val="clear" w:color="auto" w:fill="FFFFFF"/>
          </w:rPr>
          <w:t>R2-2102019</w:t>
        </w:r>
      </w:hyperlink>
    </w:p>
    <w:p w14:paraId="52470108" w14:textId="77777777" w:rsidR="000A2338" w:rsidRPr="00CE3314" w:rsidRDefault="000A2338" w:rsidP="000A2338">
      <w:pPr>
        <w:pStyle w:val="EmailDiscussion2"/>
        <w:ind w:left="1619" w:firstLine="0"/>
      </w:pPr>
      <w:r w:rsidRPr="00CE3314">
        <w:t>Updated intended outcome: Summary of the offline discussion with e.g.:</w:t>
      </w:r>
    </w:p>
    <w:p w14:paraId="08FF664D" w14:textId="77777777" w:rsidR="000A2338" w:rsidRPr="00CE3314" w:rsidRDefault="000A2338" w:rsidP="000B407F">
      <w:pPr>
        <w:pStyle w:val="EmailDiscussion2"/>
        <w:numPr>
          <w:ilvl w:val="2"/>
          <w:numId w:val="20"/>
        </w:numPr>
        <w:ind w:left="1980"/>
      </w:pPr>
      <w:r w:rsidRPr="00CE3314">
        <w:t xml:space="preserve">List of proposals for agreement </w:t>
      </w:r>
    </w:p>
    <w:p w14:paraId="49045C02" w14:textId="77777777" w:rsidR="000A2338" w:rsidRPr="00CE3314" w:rsidRDefault="000A2338" w:rsidP="000B407F">
      <w:pPr>
        <w:pStyle w:val="EmailDiscussion2"/>
        <w:numPr>
          <w:ilvl w:val="2"/>
          <w:numId w:val="20"/>
        </w:numPr>
        <w:ind w:left="1980"/>
      </w:pPr>
      <w:r w:rsidRPr="00CE3314">
        <w:t>Corresponding TP for the TR</w:t>
      </w:r>
    </w:p>
    <w:p w14:paraId="474A8FDE" w14:textId="77777777" w:rsidR="000A2338" w:rsidRPr="00CE3314" w:rsidRDefault="000A2338" w:rsidP="000A2338">
      <w:pPr>
        <w:pStyle w:val="EmailDiscussion2"/>
        <w:ind w:left="1619" w:firstLine="0"/>
      </w:pPr>
      <w:r w:rsidRPr="00CE3314">
        <w:t>Deadline (for companies' feedback): Wednesday 2021-02-03 18:00 UTC</w:t>
      </w:r>
    </w:p>
    <w:p w14:paraId="127E1B02" w14:textId="57103C60" w:rsidR="000A2338" w:rsidRPr="00CE3314" w:rsidRDefault="000A2338" w:rsidP="000A2338">
      <w:pPr>
        <w:pStyle w:val="EmailDiscussion2"/>
        <w:ind w:left="1619" w:firstLine="0"/>
        <w:rPr>
          <w:u w:val="single"/>
        </w:rPr>
      </w:pPr>
      <w:r w:rsidRPr="00CE3314">
        <w:t xml:space="preserve">Deadline (for </w:t>
      </w:r>
      <w:r w:rsidRPr="00CE3314">
        <w:rPr>
          <w:rStyle w:val="Doc-text2Char"/>
        </w:rPr>
        <w:t xml:space="preserve">rapporteur's summary in </w:t>
      </w:r>
      <w:hyperlink r:id="rId3019" w:history="1">
        <w:r w:rsidR="0083230C">
          <w:rPr>
            <w:rStyle w:val="Hyperlink"/>
            <w:shd w:val="clear" w:color="auto" w:fill="FFFFFF"/>
          </w:rPr>
          <w:t>R2-2102040</w:t>
        </w:r>
      </w:hyperlink>
      <w:r w:rsidRPr="00CE3314">
        <w:rPr>
          <w:rStyle w:val="Doc-text2Char"/>
        </w:rPr>
        <w:t>):</w:t>
      </w:r>
      <w:r w:rsidRPr="00CE3314">
        <w:t xml:space="preserve"> Wednesday 2021-02-03 22:00 UTC</w:t>
      </w:r>
    </w:p>
    <w:p w14:paraId="0ADEC9A9" w14:textId="77777777" w:rsidR="000A2338" w:rsidRPr="00CE3314" w:rsidRDefault="000A2338" w:rsidP="000A2338">
      <w:pPr>
        <w:pStyle w:val="EmailDiscussion2"/>
        <w:ind w:left="1619" w:firstLine="0"/>
        <w:rPr>
          <w:u w:val="single"/>
        </w:rPr>
      </w:pPr>
    </w:p>
    <w:p w14:paraId="1FEB1923" w14:textId="77777777" w:rsidR="000A2338" w:rsidRPr="00CE3314" w:rsidRDefault="000A2338" w:rsidP="000A2338">
      <w:pPr>
        <w:pStyle w:val="Doc-text2"/>
        <w:ind w:left="0" w:firstLine="0"/>
      </w:pPr>
    </w:p>
    <w:p w14:paraId="193004CC" w14:textId="2904A340" w:rsidR="000A2338" w:rsidRPr="00CE3314" w:rsidRDefault="0083230C" w:rsidP="000A2338">
      <w:pPr>
        <w:pStyle w:val="Doc-title"/>
      </w:pPr>
      <w:hyperlink r:id="rId3020" w:history="1">
        <w:r>
          <w:rPr>
            <w:rStyle w:val="Hyperlink"/>
            <w:shd w:val="clear" w:color="auto" w:fill="FFFFFF"/>
          </w:rPr>
          <w:t>R2-2102019</w:t>
        </w:r>
      </w:hyperlink>
      <w:r w:rsidR="000A2338" w:rsidRPr="00CE3314">
        <w:tab/>
        <w:t>Summary of offline 109 - [REDCAP] eDRX cycles</w:t>
      </w:r>
      <w:r w:rsidR="000A2338" w:rsidRPr="00CE3314">
        <w:tab/>
        <w:t>CATT</w:t>
      </w:r>
      <w:r w:rsidR="000A2338" w:rsidRPr="00CE3314">
        <w:tab/>
        <w:t>discussion</w:t>
      </w:r>
      <w:r w:rsidR="000A2338" w:rsidRPr="00CE3314">
        <w:tab/>
        <w:t>FS_NR_redcap</w:t>
      </w:r>
    </w:p>
    <w:p w14:paraId="6234B89C" w14:textId="77777777" w:rsidR="000A2338" w:rsidRPr="00CE3314" w:rsidRDefault="000A2338" w:rsidP="000A2338">
      <w:pPr>
        <w:pStyle w:val="Comments"/>
        <w:rPr>
          <w:shd w:val="clear" w:color="auto" w:fill="FFFFFF"/>
        </w:rPr>
      </w:pPr>
      <w:r w:rsidRPr="00CE3314">
        <w:rPr>
          <w:shd w:val="clear" w:color="auto" w:fill="FFFFFF"/>
        </w:rPr>
        <w:t>Proposals for agreement</w:t>
      </w:r>
    </w:p>
    <w:p w14:paraId="1B9B22D9" w14:textId="77777777" w:rsidR="000A2338" w:rsidRPr="00CE3314" w:rsidRDefault="000A2338" w:rsidP="000A2338">
      <w:pPr>
        <w:pStyle w:val="Comments"/>
      </w:pPr>
      <w:r w:rsidRPr="00CE3314">
        <w:t>Proposal 0 (20/23): Agree the below TP for capturing agreements #1, #2 and #4 from online GTW session:</w:t>
      </w:r>
    </w:p>
    <w:p w14:paraId="2994A112" w14:textId="77777777" w:rsidR="000A2338" w:rsidRPr="00CE3314" w:rsidRDefault="000A2338" w:rsidP="000A2338">
      <w:pPr>
        <w:pStyle w:val="Comments"/>
      </w:pPr>
      <w:r w:rsidRPr="00CE3314">
        <w:t>&lt;see TP in summary tdoc&gt;</w:t>
      </w:r>
    </w:p>
    <w:p w14:paraId="45F3F8E5" w14:textId="77777777" w:rsidR="000A2338" w:rsidRPr="00CE3314" w:rsidRDefault="000A2338" w:rsidP="000B407F">
      <w:pPr>
        <w:pStyle w:val="Doc-text2"/>
        <w:numPr>
          <w:ilvl w:val="0"/>
          <w:numId w:val="27"/>
        </w:numPr>
      </w:pPr>
      <w:r w:rsidRPr="00CE3314">
        <w:t>Vivo would like to discuss this (add "further update according to the conclusions on P2 and P4)</w:t>
      </w:r>
    </w:p>
    <w:p w14:paraId="3BA03C5D" w14:textId="77777777" w:rsidR="000A2338" w:rsidRPr="00CE3314" w:rsidRDefault="000A2338" w:rsidP="000B407F">
      <w:pPr>
        <w:pStyle w:val="Doc-text2"/>
        <w:numPr>
          <w:ilvl w:val="0"/>
          <w:numId w:val="24"/>
        </w:numPr>
      </w:pPr>
      <w:r w:rsidRPr="00CE3314">
        <w:t>Continue online</w:t>
      </w:r>
    </w:p>
    <w:p w14:paraId="0D388717" w14:textId="77777777" w:rsidR="000A2338" w:rsidRPr="00CE3314" w:rsidRDefault="000A2338" w:rsidP="000B407F">
      <w:pPr>
        <w:pStyle w:val="Doc-text2"/>
        <w:numPr>
          <w:ilvl w:val="0"/>
          <w:numId w:val="24"/>
        </w:numPr>
      </w:pPr>
      <w:r w:rsidRPr="00CE3314">
        <w:t>Agreed with the addition that "further update according to the conclusions on P2 and P4 are possible"</w:t>
      </w:r>
    </w:p>
    <w:p w14:paraId="4CA345E3" w14:textId="77777777" w:rsidR="000A2338" w:rsidRPr="00CE3314" w:rsidRDefault="000A2338" w:rsidP="000A2338">
      <w:pPr>
        <w:pStyle w:val="Comments"/>
      </w:pPr>
    </w:p>
    <w:p w14:paraId="2EBCE8B6" w14:textId="77777777" w:rsidR="000A2338" w:rsidRPr="00CE3314" w:rsidRDefault="000A2338" w:rsidP="000A2338">
      <w:pPr>
        <w:pStyle w:val="Comments"/>
      </w:pPr>
      <w:r w:rsidRPr="00CE3314">
        <w:t>Proposal 1 (all): It should be possible for (at least some) REDCAP Ues to receive emergency broadcast services.</w:t>
      </w:r>
    </w:p>
    <w:p w14:paraId="20386064" w14:textId="77777777" w:rsidR="000A2338" w:rsidRPr="00CE3314" w:rsidRDefault="000A2338" w:rsidP="000B407F">
      <w:pPr>
        <w:pStyle w:val="Doc-text2"/>
        <w:numPr>
          <w:ilvl w:val="0"/>
          <w:numId w:val="24"/>
        </w:numPr>
      </w:pPr>
      <w:r w:rsidRPr="00CE3314">
        <w:t>Agreed</w:t>
      </w:r>
    </w:p>
    <w:p w14:paraId="2DD6A0BD" w14:textId="77777777" w:rsidR="000A2338" w:rsidRPr="00CE3314" w:rsidRDefault="000A2338" w:rsidP="000A2338">
      <w:pPr>
        <w:pStyle w:val="Comments"/>
      </w:pPr>
    </w:p>
    <w:p w14:paraId="1DE14648" w14:textId="77777777" w:rsidR="000A2338" w:rsidRPr="00CE3314" w:rsidRDefault="000A2338" w:rsidP="000A2338">
      <w:pPr>
        <w:pStyle w:val="Comments"/>
      </w:pPr>
      <w:r w:rsidRPr="00CE3314">
        <w:t>Proposal 2: Capture in the TR the below five options allowing REDCAP Ues to receive emergency broadcast services (and resulting recommended eDRX lower bound) and the associated pros/cons.</w:t>
      </w:r>
    </w:p>
    <w:p w14:paraId="665206E7" w14:textId="77777777" w:rsidR="000A2338" w:rsidRPr="00CE3314" w:rsidRDefault="000A2338" w:rsidP="000A2338">
      <w:pPr>
        <w:pStyle w:val="Comments"/>
      </w:pPr>
      <w:r w:rsidRPr="00CE3314">
        <w:t>Option 1: eDRX supports a lower bound of 2.56s.</w:t>
      </w:r>
    </w:p>
    <w:p w14:paraId="73DFC872" w14:textId="77777777" w:rsidR="000A2338" w:rsidRPr="00CE3314" w:rsidRDefault="000A2338" w:rsidP="000A2338">
      <w:pPr>
        <w:pStyle w:val="Comments"/>
      </w:pPr>
      <w:r w:rsidRPr="00CE3314">
        <w:t>Option 2: For RedCap UEs, if the NAS configures the UE with a 2.56 DRX cycle, the RedCap UE follows this DRX even when the RAN paging cycle is shorter. eDRX lower bound can be kept to baseline 5.12s.</w:t>
      </w:r>
    </w:p>
    <w:p w14:paraId="6B19B945" w14:textId="77777777" w:rsidR="000A2338" w:rsidRPr="00CE3314" w:rsidRDefault="000A2338" w:rsidP="000A2338">
      <w:pPr>
        <w:pStyle w:val="Comments"/>
      </w:pPr>
      <w:r w:rsidRPr="00CE3314">
        <w:t>Options 1-2 pros/cons:</w:t>
      </w:r>
    </w:p>
    <w:p w14:paraId="54E56FA5" w14:textId="77777777" w:rsidR="000A2338" w:rsidRPr="00CE3314" w:rsidRDefault="000A2338" w:rsidP="000A2338">
      <w:pPr>
        <w:pStyle w:val="Comments"/>
      </w:pPr>
      <w:r w:rsidRPr="00CE3314">
        <w:t>Pros</w:t>
      </w:r>
    </w:p>
    <w:p w14:paraId="00F8F638" w14:textId="77777777" w:rsidR="000A2338" w:rsidRPr="00CE3314" w:rsidRDefault="000A2338" w:rsidP="000A2338">
      <w:pPr>
        <w:pStyle w:val="Comments"/>
      </w:pPr>
      <w:r w:rsidRPr="00CE3314">
        <w:t>·         It enables a mix of smartphones and wearables in the network, with an appropriate paging cycle configured for each of them.</w:t>
      </w:r>
    </w:p>
    <w:p w14:paraId="6A0A7DAF" w14:textId="77777777" w:rsidR="000A2338" w:rsidRPr="00CE3314" w:rsidRDefault="000A2338" w:rsidP="000A2338">
      <w:pPr>
        <w:pStyle w:val="Comments"/>
      </w:pPr>
      <w:r w:rsidRPr="00CE3314">
        <w:t>Cons:</w:t>
      </w:r>
    </w:p>
    <w:p w14:paraId="2F849D62" w14:textId="77777777" w:rsidR="000A2338" w:rsidRPr="00CE3314" w:rsidRDefault="000A2338" w:rsidP="000A2338">
      <w:pPr>
        <w:pStyle w:val="Comments"/>
      </w:pPr>
      <w:r w:rsidRPr="00CE3314">
        <w:t>·         This solution assumes such REDCAP Ues do not need to monitor gNB configured default broadcasted paging (and UE-specific RAN paging) cycles, thus resulting in network not being able to reach such RedCap Ues by using default broadcasted paging cycles and/or UE-specific RAN paging cycles. This may result e.g. in a potential risk of UE missing SI change indicator.</w:t>
      </w:r>
    </w:p>
    <w:p w14:paraId="0D9692BE" w14:textId="77777777" w:rsidR="000A2338" w:rsidRPr="00CE3314" w:rsidRDefault="000A2338" w:rsidP="000A2338">
      <w:pPr>
        <w:pStyle w:val="Comments"/>
      </w:pPr>
      <w:r w:rsidRPr="00CE3314">
        <w:t>·         Specifically for Option 2, it requires a different way to determine the UE DRX cycle for REDCAP Ues in both the UE and the gNB.</w:t>
      </w:r>
    </w:p>
    <w:p w14:paraId="64884A34" w14:textId="77777777" w:rsidR="000A2338" w:rsidRPr="00CE3314" w:rsidRDefault="000A2338" w:rsidP="000A2338">
      <w:pPr>
        <w:pStyle w:val="Comments"/>
      </w:pPr>
      <w:r w:rsidRPr="00CE3314">
        <w:t>Option 3: gNB can configure 2.56s default broadcasted DRX cycle for those RedCap Ues that need to receive emergency broadcast services and a shorter UE-specific RAN paging cycle for Ues with tighter latency requirements (e.g. smartphones). eDRX lower bound can be kept to baseline 5.12s.</w:t>
      </w:r>
    </w:p>
    <w:p w14:paraId="5B939C28" w14:textId="77777777" w:rsidR="000A2338" w:rsidRPr="00CE3314" w:rsidRDefault="000A2338" w:rsidP="000A2338">
      <w:pPr>
        <w:pStyle w:val="Comments"/>
      </w:pPr>
      <w:r w:rsidRPr="00CE3314">
        <w:t>Pros</w:t>
      </w:r>
    </w:p>
    <w:p w14:paraId="48DAA09E" w14:textId="77777777" w:rsidR="000A2338" w:rsidRPr="00CE3314" w:rsidRDefault="000A2338" w:rsidP="000A2338">
      <w:pPr>
        <w:pStyle w:val="Comments"/>
      </w:pPr>
      <w:r w:rsidRPr="00CE3314">
        <w:t>·         Consistent with the LTE solution.</w:t>
      </w:r>
    </w:p>
    <w:p w14:paraId="0650B16E" w14:textId="77777777" w:rsidR="000A2338" w:rsidRPr="00CE3314" w:rsidRDefault="000A2338" w:rsidP="000A2338">
      <w:pPr>
        <w:pStyle w:val="Comments"/>
      </w:pPr>
      <w:r w:rsidRPr="00CE3314">
        <w:t>·         Solution based on Network implementation and there is no additional impact.</w:t>
      </w:r>
    </w:p>
    <w:p w14:paraId="60B38F3E" w14:textId="77777777" w:rsidR="000A2338" w:rsidRPr="00CE3314" w:rsidRDefault="000A2338" w:rsidP="000A2338">
      <w:pPr>
        <w:pStyle w:val="Comments"/>
      </w:pPr>
      <w:r w:rsidRPr="00CE3314">
        <w:t>Cons:</w:t>
      </w:r>
    </w:p>
    <w:p w14:paraId="638B25E6" w14:textId="77777777" w:rsidR="000A2338" w:rsidRPr="00CE3314" w:rsidRDefault="000A2338" w:rsidP="000A2338">
      <w:pPr>
        <w:pStyle w:val="Comments"/>
      </w:pPr>
      <w:r w:rsidRPr="00CE3314">
        <w:t>·         A default broadcasted DRX value of 2.56s is expected seldom used in existing deployments supporting smartphones and requires configuring on top a UE-specific RAN paging cycle for each such smartphones.</w:t>
      </w:r>
    </w:p>
    <w:p w14:paraId="6C39C35E" w14:textId="77777777" w:rsidR="000A2338" w:rsidRPr="00CE3314" w:rsidRDefault="000A2338" w:rsidP="000A2338">
      <w:pPr>
        <w:pStyle w:val="Comments"/>
      </w:pPr>
      <w:r w:rsidRPr="00CE3314">
        <w:t>Option 4: RedCap Ues that need to receive emergency broadcast services are not expected to request to be configured with eDRX, and no specific handling/configuration is required for those Ues. eDRX lower bound can be kept to baseline 5.12s.</w:t>
      </w:r>
    </w:p>
    <w:p w14:paraId="7F08CCAE" w14:textId="77777777" w:rsidR="000A2338" w:rsidRPr="00CE3314" w:rsidRDefault="000A2338" w:rsidP="000A2338">
      <w:pPr>
        <w:pStyle w:val="Comments"/>
      </w:pPr>
      <w:r w:rsidRPr="00CE3314">
        <w:t>Pros</w:t>
      </w:r>
    </w:p>
    <w:p w14:paraId="0FA11FD5" w14:textId="77777777" w:rsidR="000A2338" w:rsidRPr="00CE3314" w:rsidRDefault="000A2338" w:rsidP="000A2338">
      <w:pPr>
        <w:pStyle w:val="Comments"/>
      </w:pPr>
      <w:r w:rsidRPr="00CE3314">
        <w:lastRenderedPageBreak/>
        <w:t>·         No specification or configuration impact.</w:t>
      </w:r>
    </w:p>
    <w:p w14:paraId="334EE228" w14:textId="77777777" w:rsidR="000A2338" w:rsidRPr="00CE3314" w:rsidRDefault="000A2338" w:rsidP="000A2338">
      <w:pPr>
        <w:pStyle w:val="Comments"/>
      </w:pPr>
      <w:r w:rsidRPr="00CE3314">
        <w:t>Cons:</w:t>
      </w:r>
    </w:p>
    <w:p w14:paraId="7446DFB6" w14:textId="77777777" w:rsidR="000A2338" w:rsidRPr="00CE3314" w:rsidRDefault="000A2338" w:rsidP="000A2338">
      <w:pPr>
        <w:pStyle w:val="Comments"/>
      </w:pPr>
      <w:r w:rsidRPr="00CE3314">
        <w:t>·         Those REDCAP Ues do not benefit from eDRX power saving.</w:t>
      </w:r>
    </w:p>
    <w:p w14:paraId="5E013862" w14:textId="77777777" w:rsidR="000A2338" w:rsidRPr="00CE3314" w:rsidRDefault="000A2338" w:rsidP="000A2338">
      <w:pPr>
        <w:pStyle w:val="Comments"/>
      </w:pPr>
      <w:r w:rsidRPr="00CE3314">
        <w:t>Option 5: REDCAP UE can request an eDRX configuration while still monitoring in between for ETWS and CMAS. eDRX lower bound can be kept to baseline 5.12s.</w:t>
      </w:r>
    </w:p>
    <w:p w14:paraId="6FDCFDC3" w14:textId="77777777" w:rsidR="000A2338" w:rsidRPr="00CE3314" w:rsidRDefault="000A2338" w:rsidP="000B407F">
      <w:pPr>
        <w:pStyle w:val="Doc-text2"/>
        <w:numPr>
          <w:ilvl w:val="0"/>
          <w:numId w:val="27"/>
        </w:numPr>
      </w:pPr>
      <w:r w:rsidRPr="00CE3314">
        <w:t>Apple has some remarks on this</w:t>
      </w:r>
    </w:p>
    <w:p w14:paraId="0C000CD7" w14:textId="77777777" w:rsidR="000A2338" w:rsidRPr="00CE3314" w:rsidRDefault="000A2338" w:rsidP="000B407F">
      <w:pPr>
        <w:pStyle w:val="Doc-text2"/>
        <w:numPr>
          <w:ilvl w:val="0"/>
          <w:numId w:val="24"/>
        </w:numPr>
      </w:pPr>
      <w:r w:rsidRPr="00CE3314">
        <w:t>Continue in a follow-up of offline 109</w:t>
      </w:r>
    </w:p>
    <w:p w14:paraId="78F95644" w14:textId="77777777" w:rsidR="000A2338" w:rsidRPr="00CE3314" w:rsidRDefault="000A2338" w:rsidP="000A2338">
      <w:pPr>
        <w:pStyle w:val="Comments"/>
      </w:pPr>
      <w:r w:rsidRPr="00CE3314">
        <w:t xml:space="preserve"> </w:t>
      </w:r>
    </w:p>
    <w:p w14:paraId="106F5775" w14:textId="77777777" w:rsidR="000A2338" w:rsidRPr="00CE3314" w:rsidRDefault="000A2338" w:rsidP="000A2338">
      <w:pPr>
        <w:pStyle w:val="Comments"/>
      </w:pPr>
      <w:r w:rsidRPr="00CE3314">
        <w:t>Proposal 3 (18/21): Capture in the TR that it is recommended to support eDRX value up to 10485.76 s.</w:t>
      </w:r>
    </w:p>
    <w:p w14:paraId="1A7AD496" w14:textId="77777777" w:rsidR="000A2338" w:rsidRPr="00CE3314" w:rsidRDefault="000A2338" w:rsidP="000B407F">
      <w:pPr>
        <w:pStyle w:val="Doc-text2"/>
        <w:numPr>
          <w:ilvl w:val="0"/>
          <w:numId w:val="27"/>
        </w:numPr>
      </w:pPr>
      <w:r w:rsidRPr="00CE3314">
        <w:t>Vivo would like to discuss this. Would like to some clarification on RRM relaxation out of the PTW. Apple thinks that RedCap UEs measure serving cell within the DRX occasions within the PTW. Vodafone thinks this is more or less ok but it needs to be clarified better. Ericsson/Mediatek agree with Apple observation and thinks this is the common understanding.</w:t>
      </w:r>
    </w:p>
    <w:p w14:paraId="753A30FE" w14:textId="77777777" w:rsidR="000A2338" w:rsidRPr="00CE3314" w:rsidRDefault="000A2338" w:rsidP="000B407F">
      <w:pPr>
        <w:pStyle w:val="Doc-text2"/>
        <w:numPr>
          <w:ilvl w:val="0"/>
          <w:numId w:val="27"/>
        </w:numPr>
      </w:pPr>
      <w:r w:rsidRPr="00CE3314">
        <w:t xml:space="preserve">T-mobile still does not see the benefit but will not object. </w:t>
      </w:r>
    </w:p>
    <w:p w14:paraId="54766A72" w14:textId="77777777" w:rsidR="000A2338" w:rsidRPr="00CE3314" w:rsidRDefault="000A2338" w:rsidP="000B407F">
      <w:pPr>
        <w:pStyle w:val="Doc-text2"/>
        <w:numPr>
          <w:ilvl w:val="0"/>
          <w:numId w:val="24"/>
        </w:numPr>
      </w:pPr>
      <w:r w:rsidRPr="00CE3314">
        <w:t>Continue in a follow-up of offline 110</w:t>
      </w:r>
    </w:p>
    <w:p w14:paraId="5DDE8016" w14:textId="77777777" w:rsidR="000A2338" w:rsidRPr="00CE3314" w:rsidRDefault="000A2338" w:rsidP="000A2338">
      <w:pPr>
        <w:pStyle w:val="Comments"/>
      </w:pPr>
    </w:p>
    <w:p w14:paraId="3BE4C2AE" w14:textId="77777777" w:rsidR="000A2338" w:rsidRPr="00CE3314" w:rsidRDefault="000A2338" w:rsidP="000A2338">
      <w:pPr>
        <w:pStyle w:val="Comments"/>
      </w:pPr>
      <w:r w:rsidRPr="00CE3314">
        <w:t>Proposal 4 (21/23): Agree the below TP on eDRX upper bound.</w:t>
      </w:r>
    </w:p>
    <w:p w14:paraId="520D5C42" w14:textId="77777777" w:rsidR="000A2338" w:rsidRPr="00CE3314" w:rsidRDefault="000A2338" w:rsidP="000A2338">
      <w:pPr>
        <w:pStyle w:val="Comments"/>
      </w:pPr>
      <w:r w:rsidRPr="00CE3314">
        <w:t>&lt;see TP in summary tdoc&gt;</w:t>
      </w:r>
    </w:p>
    <w:p w14:paraId="65994204" w14:textId="77777777" w:rsidR="000A2338" w:rsidRPr="00CE3314" w:rsidRDefault="000A2338" w:rsidP="000B407F">
      <w:pPr>
        <w:pStyle w:val="Doc-text2"/>
        <w:numPr>
          <w:ilvl w:val="0"/>
          <w:numId w:val="27"/>
        </w:numPr>
      </w:pPr>
      <w:r w:rsidRPr="00CE3314">
        <w:t>Vivo would like to discuss this</w:t>
      </w:r>
    </w:p>
    <w:p w14:paraId="43867ED3" w14:textId="77777777" w:rsidR="000A2338" w:rsidRPr="00CE3314" w:rsidRDefault="000A2338" w:rsidP="000B407F">
      <w:pPr>
        <w:pStyle w:val="Doc-text2"/>
        <w:numPr>
          <w:ilvl w:val="0"/>
          <w:numId w:val="24"/>
        </w:numPr>
      </w:pPr>
      <w:r w:rsidRPr="00CE3314">
        <w:t>Continue offline</w:t>
      </w:r>
    </w:p>
    <w:p w14:paraId="19BC49A9" w14:textId="77777777" w:rsidR="000A2338" w:rsidRPr="00CE3314" w:rsidRDefault="000A2338" w:rsidP="000A2338">
      <w:pPr>
        <w:pStyle w:val="Comments"/>
      </w:pPr>
    </w:p>
    <w:p w14:paraId="6762862C" w14:textId="77777777" w:rsidR="000A2338" w:rsidRPr="00CE3314" w:rsidRDefault="000A2338" w:rsidP="000A2338">
      <w:pPr>
        <w:pStyle w:val="Comments"/>
      </w:pPr>
      <w:r w:rsidRPr="00CE3314">
        <w:t>Proposal 5 (20/21): Capture in the TR that RAN2 sees a benefit and recommends extending the eDRX cycle in RRC_INACTIVE beyond 10.24s for REDCAP Ues.</w:t>
      </w:r>
    </w:p>
    <w:p w14:paraId="49C24583" w14:textId="77777777" w:rsidR="000A2338" w:rsidRPr="00CE3314" w:rsidRDefault="000A2338" w:rsidP="000B407F">
      <w:pPr>
        <w:pStyle w:val="Doc-text2"/>
        <w:numPr>
          <w:ilvl w:val="0"/>
          <w:numId w:val="24"/>
        </w:numPr>
      </w:pPr>
      <w:r w:rsidRPr="00CE3314">
        <w:t>Agreed</w:t>
      </w:r>
    </w:p>
    <w:p w14:paraId="3CF19246" w14:textId="77777777" w:rsidR="000A2338" w:rsidRPr="00CE3314" w:rsidRDefault="000A2338" w:rsidP="000A2338">
      <w:pPr>
        <w:pStyle w:val="Comments"/>
      </w:pPr>
    </w:p>
    <w:p w14:paraId="1A855F8C" w14:textId="77777777" w:rsidR="000A2338" w:rsidRPr="00CE3314" w:rsidRDefault="000A2338" w:rsidP="000A2338">
      <w:pPr>
        <w:pStyle w:val="Comments"/>
      </w:pPr>
      <w:r w:rsidRPr="00CE3314">
        <w:t>Proposal 6 (20/21): Capture in the TR the justifying benefits listed below and associated issues to solve.</w:t>
      </w:r>
    </w:p>
    <w:p w14:paraId="09AF48B7" w14:textId="77777777" w:rsidR="000A2338" w:rsidRPr="00CE3314" w:rsidRDefault="000A2338" w:rsidP="000A2338">
      <w:pPr>
        <w:pStyle w:val="Comments"/>
      </w:pPr>
      <w:r w:rsidRPr="00CE3314">
        <w:t>Benefits</w:t>
      </w:r>
    </w:p>
    <w:p w14:paraId="24855991" w14:textId="77777777" w:rsidR="000A2338" w:rsidRPr="00CE3314" w:rsidRDefault="000A2338" w:rsidP="000A2338">
      <w:pPr>
        <w:pStyle w:val="Comments"/>
      </w:pPr>
      <w:r w:rsidRPr="00CE3314">
        <w:t>·         It is very beneficial to have &gt;10.24 sec in RRC_INACTIVE to effectively support the usage of SDT (small data transfer) for e.g. use cases with periodic uplink data with periodicity &gt; 10.24 s. TS 22.104 provides such usecases, e.g. some industrial wireless sensors need to transfer small packets while they are not very sensitive to DL traffic delay, but they have strict battery lifetime requirement.</w:t>
      </w:r>
    </w:p>
    <w:p w14:paraId="2AC9D549" w14:textId="77777777" w:rsidR="000A2338" w:rsidRPr="00CE3314" w:rsidRDefault="000A2338" w:rsidP="000A2338">
      <w:pPr>
        <w:pStyle w:val="Comments"/>
      </w:pPr>
      <w:r w:rsidRPr="00CE3314">
        <w:t>·         Based on the results in the Appendix of the TR, there is a clear power saving gain vs eDRX in RRC_IDLE at least for eDRX cycles of 10.24 s – couple of minutes, where the UE in eDRX in RRC_INACTIVE additionally benefits from less signaling. Based on these results, lifetime of several years would not be achievable in some cases (e.g. 1 minute IAT) if only RRC_IDLE can be used, because of the signaling overhead.</w:t>
      </w:r>
    </w:p>
    <w:p w14:paraId="1C08218C" w14:textId="77777777" w:rsidR="000A2338" w:rsidRPr="00CE3314" w:rsidRDefault="000A2338" w:rsidP="000A2338">
      <w:pPr>
        <w:pStyle w:val="Comments"/>
      </w:pPr>
      <w:r w:rsidRPr="00CE3314">
        <w:t>·         Signaling reduction is an additional benefit from network point of view – there is need for less RRC signaling</w:t>
      </w:r>
    </w:p>
    <w:p w14:paraId="7EFBAB08" w14:textId="77777777" w:rsidR="000A2338" w:rsidRPr="00CE3314" w:rsidRDefault="000A2338" w:rsidP="000A2338">
      <w:pPr>
        <w:pStyle w:val="Comments"/>
      </w:pPr>
      <w:r w:rsidRPr="00CE3314">
        <w:t>Issues:</w:t>
      </w:r>
    </w:p>
    <w:p w14:paraId="17DD546F" w14:textId="77777777" w:rsidR="000A2338" w:rsidRPr="00CE3314" w:rsidRDefault="000A2338" w:rsidP="000A2338">
      <w:pPr>
        <w:pStyle w:val="Comments"/>
      </w:pPr>
      <w:r w:rsidRPr="00CE3314">
        <w:t>·         Impact on NAS retransmission, SA2/CT1 must be consulted on the feasibility</w:t>
      </w:r>
    </w:p>
    <w:p w14:paraId="20FCE9FD" w14:textId="77777777" w:rsidR="000A2338" w:rsidRPr="00CE3314" w:rsidRDefault="000A2338" w:rsidP="000A2338">
      <w:pPr>
        <w:pStyle w:val="Comments"/>
      </w:pPr>
      <w:r w:rsidRPr="00CE3314">
        <w:t>·         Potential handling of different eDRX cycles &gt; 10.24s and/or PTWs, one for IDLE the other for INACTIVE</w:t>
      </w:r>
    </w:p>
    <w:p w14:paraId="21A94336" w14:textId="77777777" w:rsidR="000A2338" w:rsidRPr="00CE3314" w:rsidRDefault="000A2338" w:rsidP="000A2338">
      <w:pPr>
        <w:pStyle w:val="Comments"/>
      </w:pPr>
      <w:r w:rsidRPr="00CE3314">
        <w:t>·         Need to study which Node decides the eDRX cycle for RRC_INACTIVE</w:t>
      </w:r>
    </w:p>
    <w:p w14:paraId="75844036" w14:textId="77777777" w:rsidR="000A2338" w:rsidRPr="00CE3314" w:rsidRDefault="000A2338" w:rsidP="000B407F">
      <w:pPr>
        <w:pStyle w:val="Doc-text2"/>
        <w:numPr>
          <w:ilvl w:val="0"/>
          <w:numId w:val="27"/>
        </w:numPr>
      </w:pPr>
      <w:r w:rsidRPr="00CE3314">
        <w:t>QC has some remarks on this</w:t>
      </w:r>
    </w:p>
    <w:p w14:paraId="6DA05066" w14:textId="77777777" w:rsidR="000A2338" w:rsidRPr="00CE3314" w:rsidRDefault="000A2338" w:rsidP="000B407F">
      <w:pPr>
        <w:pStyle w:val="Doc-text2"/>
        <w:numPr>
          <w:ilvl w:val="0"/>
          <w:numId w:val="24"/>
        </w:numPr>
      </w:pPr>
      <w:r w:rsidRPr="00CE3314">
        <w:t>continue online</w:t>
      </w:r>
    </w:p>
    <w:p w14:paraId="3A3951C4" w14:textId="77777777" w:rsidR="000A2338" w:rsidRPr="00CE3314" w:rsidRDefault="000A2338" w:rsidP="000B407F">
      <w:pPr>
        <w:pStyle w:val="Doc-text2"/>
        <w:numPr>
          <w:ilvl w:val="0"/>
          <w:numId w:val="24"/>
        </w:numPr>
      </w:pPr>
      <w:r w:rsidRPr="00CE3314">
        <w:t>Agreed</w:t>
      </w:r>
    </w:p>
    <w:p w14:paraId="440297A8" w14:textId="77777777" w:rsidR="000A2338" w:rsidRPr="00CE3314" w:rsidRDefault="000A2338" w:rsidP="000A2338">
      <w:pPr>
        <w:pStyle w:val="Comments"/>
      </w:pPr>
    </w:p>
    <w:p w14:paraId="3280DE80" w14:textId="77777777" w:rsidR="000A2338" w:rsidRPr="00CE3314" w:rsidRDefault="000A2338" w:rsidP="000A2338">
      <w:pPr>
        <w:pStyle w:val="Comments"/>
      </w:pPr>
      <w:r w:rsidRPr="00CE3314">
        <w:t>Proposal 6b (22/23): Agree the below TP for eDRX &gt; 10.24s in Inactive.</w:t>
      </w:r>
    </w:p>
    <w:p w14:paraId="14E49F82" w14:textId="77777777" w:rsidR="000A2338" w:rsidRPr="00CE3314" w:rsidRDefault="000A2338" w:rsidP="000A2338">
      <w:pPr>
        <w:pStyle w:val="Comments"/>
      </w:pPr>
      <w:r w:rsidRPr="00CE3314">
        <w:t>&lt;see TP in summary tdoc&gt;</w:t>
      </w:r>
    </w:p>
    <w:p w14:paraId="21C7EAE3" w14:textId="77777777" w:rsidR="000A2338" w:rsidRPr="00CE3314" w:rsidRDefault="000A2338" w:rsidP="000B407F">
      <w:pPr>
        <w:pStyle w:val="Doc-text2"/>
        <w:numPr>
          <w:ilvl w:val="0"/>
          <w:numId w:val="27"/>
        </w:numPr>
      </w:pPr>
      <w:r w:rsidRPr="00CE3314">
        <w:t>QC has some remarks on this</w:t>
      </w:r>
    </w:p>
    <w:p w14:paraId="0D8AC3D6" w14:textId="77777777" w:rsidR="000A2338" w:rsidRPr="00CE3314" w:rsidRDefault="000A2338" w:rsidP="000B407F">
      <w:pPr>
        <w:pStyle w:val="Doc-text2"/>
        <w:numPr>
          <w:ilvl w:val="0"/>
          <w:numId w:val="24"/>
        </w:numPr>
      </w:pPr>
      <w:r w:rsidRPr="00CE3314">
        <w:t>continue online</w:t>
      </w:r>
    </w:p>
    <w:p w14:paraId="1F879327" w14:textId="77777777" w:rsidR="000A2338" w:rsidRPr="00CE3314" w:rsidRDefault="000A2338" w:rsidP="000B407F">
      <w:pPr>
        <w:pStyle w:val="Doc-text2"/>
        <w:numPr>
          <w:ilvl w:val="0"/>
          <w:numId w:val="27"/>
        </w:numPr>
      </w:pPr>
      <w:r w:rsidRPr="00CE3314">
        <w:t>CATT suggests to add "SA2/CT1 must be consulted on the feasibility prior to the introduction of eDRX cycles longer than 10.24 seconds in RRC Inactive." to the TP</w:t>
      </w:r>
    </w:p>
    <w:p w14:paraId="2F2511AA" w14:textId="77777777" w:rsidR="000A2338" w:rsidRPr="00CE3314" w:rsidRDefault="000A2338" w:rsidP="000B407F">
      <w:pPr>
        <w:pStyle w:val="Doc-text2"/>
        <w:numPr>
          <w:ilvl w:val="0"/>
          <w:numId w:val="24"/>
        </w:numPr>
      </w:pPr>
      <w:r w:rsidRPr="00CE3314">
        <w:t>SA2/CT1 must be consulted on the feasibility prior to the introduction of eDRX cycles longer than 10.24 seconds in RRC Inactive.</w:t>
      </w:r>
    </w:p>
    <w:p w14:paraId="3C238013" w14:textId="77777777" w:rsidR="000A2338" w:rsidRPr="00CE3314" w:rsidRDefault="000A2338" w:rsidP="000B407F">
      <w:pPr>
        <w:pStyle w:val="Doc-text2"/>
        <w:numPr>
          <w:ilvl w:val="0"/>
          <w:numId w:val="24"/>
        </w:numPr>
      </w:pPr>
      <w:r w:rsidRPr="00CE3314">
        <w:t xml:space="preserve">TP agreed with the addition of the sentence </w:t>
      </w:r>
    </w:p>
    <w:p w14:paraId="38F52029" w14:textId="77777777" w:rsidR="000A2338" w:rsidRPr="00CE3314" w:rsidRDefault="000A2338" w:rsidP="000A2338">
      <w:pPr>
        <w:pStyle w:val="Comments"/>
      </w:pPr>
    </w:p>
    <w:p w14:paraId="2EDF94C5" w14:textId="77777777" w:rsidR="000A2338" w:rsidRPr="00CE3314" w:rsidRDefault="000A2338" w:rsidP="000A2338">
      <w:pPr>
        <w:pStyle w:val="Comments"/>
      </w:pPr>
      <w:r w:rsidRPr="00CE3314">
        <w:t>Proposals for agreement, conditional to proposal 5:</w:t>
      </w:r>
    </w:p>
    <w:p w14:paraId="525B152B" w14:textId="77777777" w:rsidR="000A2338" w:rsidRPr="00CE3314" w:rsidRDefault="000A2338" w:rsidP="000A2338">
      <w:pPr>
        <w:pStyle w:val="Comments"/>
      </w:pPr>
      <w:r w:rsidRPr="00CE3314">
        <w:t>Proposal 7: Capture in the TR that RAN2 will consider the following configurations for the PTW and eDRX for RRC_IDLE and RRC_INACTIVE:</w:t>
      </w:r>
    </w:p>
    <w:p w14:paraId="0B47F707" w14:textId="77777777" w:rsidR="000A2338" w:rsidRPr="00CE3314" w:rsidRDefault="000A2338" w:rsidP="000A2338">
      <w:pPr>
        <w:pStyle w:val="Comments"/>
      </w:pPr>
      <w:r w:rsidRPr="00CE3314">
        <w:t>·         Common PTW and eDRX cycle configuration (as a baseline for its simplicity)</w:t>
      </w:r>
    </w:p>
    <w:p w14:paraId="62DC8A4D" w14:textId="77777777" w:rsidR="000A2338" w:rsidRPr="00CE3314" w:rsidRDefault="000A2338" w:rsidP="000A2338">
      <w:pPr>
        <w:pStyle w:val="Comments"/>
      </w:pPr>
      <w:r w:rsidRPr="00CE3314">
        <w:t>·         A common PTW but with different eDRX cycle</w:t>
      </w:r>
    </w:p>
    <w:p w14:paraId="41B2A61B" w14:textId="77777777" w:rsidR="000A2338" w:rsidRPr="00CE3314" w:rsidRDefault="000A2338" w:rsidP="000A2338">
      <w:pPr>
        <w:pStyle w:val="Comments"/>
      </w:pPr>
      <w:r w:rsidRPr="00CE3314">
        <w:t>·         A common eDRX cycle but with different PTW length</w:t>
      </w:r>
    </w:p>
    <w:p w14:paraId="7D9B367E" w14:textId="77777777" w:rsidR="000A2338" w:rsidRPr="00CE3314" w:rsidRDefault="000A2338" w:rsidP="000A2338">
      <w:pPr>
        <w:pStyle w:val="Comments"/>
      </w:pPr>
      <w:r w:rsidRPr="00CE3314">
        <w:t>·         Different eDRX cycle and different PTW length</w:t>
      </w:r>
    </w:p>
    <w:p w14:paraId="46867410" w14:textId="77777777" w:rsidR="000A2338" w:rsidRPr="00CE3314" w:rsidRDefault="000A2338" w:rsidP="000B407F">
      <w:pPr>
        <w:pStyle w:val="Doc-text2"/>
        <w:numPr>
          <w:ilvl w:val="0"/>
          <w:numId w:val="27"/>
        </w:numPr>
      </w:pPr>
      <w:r w:rsidRPr="00CE3314">
        <w:lastRenderedPageBreak/>
        <w:t>QC, Oppo, ZTE have some remarks on this (suggest to remove "as a baseline for its simplicity")</w:t>
      </w:r>
    </w:p>
    <w:p w14:paraId="2F1F600E" w14:textId="77777777" w:rsidR="000A2338" w:rsidRPr="00CE3314" w:rsidRDefault="000A2338" w:rsidP="000B407F">
      <w:pPr>
        <w:pStyle w:val="Doc-text2"/>
        <w:numPr>
          <w:ilvl w:val="0"/>
          <w:numId w:val="24"/>
        </w:numPr>
      </w:pPr>
      <w:r w:rsidRPr="00CE3314">
        <w:t>Continue online</w:t>
      </w:r>
    </w:p>
    <w:p w14:paraId="61B4D58C" w14:textId="77777777" w:rsidR="000A2338" w:rsidRPr="00CE3314" w:rsidRDefault="000A2338" w:rsidP="000B407F">
      <w:pPr>
        <w:pStyle w:val="Doc-text2"/>
        <w:numPr>
          <w:ilvl w:val="0"/>
          <w:numId w:val="24"/>
        </w:numPr>
      </w:pPr>
      <w:r w:rsidRPr="00CE3314">
        <w:t>Agreed with the removal of "as a baseline for its simplicity"</w:t>
      </w:r>
    </w:p>
    <w:p w14:paraId="71713B3E" w14:textId="77777777" w:rsidR="000A2338" w:rsidRPr="00CE3314" w:rsidRDefault="000A2338" w:rsidP="000B407F">
      <w:pPr>
        <w:pStyle w:val="Doc-text2"/>
        <w:numPr>
          <w:ilvl w:val="0"/>
          <w:numId w:val="24"/>
        </w:numPr>
      </w:pPr>
      <w:r w:rsidRPr="00CE3314">
        <w:t>SA2/CT1 must be consulted on this before taking a decision on which way to go</w:t>
      </w:r>
    </w:p>
    <w:p w14:paraId="1FFA9C22" w14:textId="77777777" w:rsidR="000A2338" w:rsidRPr="00CE3314" w:rsidRDefault="000A2338" w:rsidP="000A2338">
      <w:pPr>
        <w:pStyle w:val="Comments"/>
      </w:pPr>
    </w:p>
    <w:p w14:paraId="6C447953" w14:textId="77777777" w:rsidR="000A2338" w:rsidRPr="00CE3314" w:rsidRDefault="000A2338" w:rsidP="000A2338">
      <w:pPr>
        <w:pStyle w:val="Comments"/>
      </w:pPr>
      <w:r w:rsidRPr="00CE3314">
        <w:t xml:space="preserve">Proposal 7b: Agree the below updated TP on configuration solutions for the PTW and eDRX for RRC_IDLE and RRC_INACTIVE. </w:t>
      </w:r>
    </w:p>
    <w:p w14:paraId="19EF4F1B" w14:textId="77777777" w:rsidR="000A2338" w:rsidRPr="00CE3314" w:rsidRDefault="000A2338" w:rsidP="000A2338">
      <w:pPr>
        <w:pStyle w:val="Comments"/>
      </w:pPr>
      <w:r w:rsidRPr="00CE3314">
        <w:t>&lt;see TP in summary tdoc&gt;</w:t>
      </w:r>
    </w:p>
    <w:p w14:paraId="0CBA6C4B" w14:textId="77777777" w:rsidR="000A2338" w:rsidRPr="00CE3314" w:rsidRDefault="000A2338" w:rsidP="000B407F">
      <w:pPr>
        <w:pStyle w:val="Doc-text2"/>
        <w:numPr>
          <w:ilvl w:val="0"/>
          <w:numId w:val="27"/>
        </w:numPr>
      </w:pPr>
      <w:r w:rsidRPr="00CE3314">
        <w:t>QC, ZTE have some remarks on this</w:t>
      </w:r>
    </w:p>
    <w:p w14:paraId="66D93689" w14:textId="77777777" w:rsidR="000A2338" w:rsidRPr="00CE3314" w:rsidRDefault="000A2338" w:rsidP="000B407F">
      <w:pPr>
        <w:pStyle w:val="Doc-text2"/>
        <w:numPr>
          <w:ilvl w:val="0"/>
          <w:numId w:val="24"/>
        </w:numPr>
      </w:pPr>
      <w:r w:rsidRPr="00CE3314">
        <w:t>Continue online</w:t>
      </w:r>
    </w:p>
    <w:p w14:paraId="360E15F0" w14:textId="77777777" w:rsidR="000A2338" w:rsidRPr="00CE3314" w:rsidRDefault="000A2338" w:rsidP="000B407F">
      <w:pPr>
        <w:pStyle w:val="Doc-text2"/>
        <w:numPr>
          <w:ilvl w:val="0"/>
          <w:numId w:val="24"/>
        </w:numPr>
      </w:pPr>
      <w:r w:rsidRPr="00CE3314">
        <w:t>Agreed with the removal of "as a baseline for its simplicity"</w:t>
      </w:r>
    </w:p>
    <w:p w14:paraId="556C6ECE" w14:textId="77777777" w:rsidR="000A2338" w:rsidRPr="00CE3314" w:rsidRDefault="000A2338" w:rsidP="000A2338">
      <w:pPr>
        <w:pStyle w:val="Comments"/>
      </w:pPr>
    </w:p>
    <w:p w14:paraId="3BE3ADC7" w14:textId="77777777" w:rsidR="000A2338" w:rsidRPr="00CE3314" w:rsidRDefault="000A2338" w:rsidP="000A2338">
      <w:pPr>
        <w:pStyle w:val="Comments"/>
      </w:pPr>
      <w:r w:rsidRPr="00CE3314">
        <w:t>Proposal 8 (all): Capture in the TR the two options for the deciding node for the eDRX configuration for RRC INACTIVE: RAN or CN.</w:t>
      </w:r>
    </w:p>
    <w:p w14:paraId="288E7613" w14:textId="77777777" w:rsidR="000A2338" w:rsidRPr="00CE3314" w:rsidRDefault="000A2338" w:rsidP="000B407F">
      <w:pPr>
        <w:pStyle w:val="Doc-text2"/>
        <w:numPr>
          <w:ilvl w:val="0"/>
          <w:numId w:val="24"/>
        </w:numPr>
      </w:pPr>
      <w:r w:rsidRPr="00CE3314">
        <w:t>Agreed</w:t>
      </w:r>
    </w:p>
    <w:p w14:paraId="7C547504" w14:textId="77777777" w:rsidR="000A2338" w:rsidRPr="00CE3314" w:rsidRDefault="000A2338" w:rsidP="000A2338">
      <w:pPr>
        <w:pStyle w:val="Comments"/>
      </w:pPr>
    </w:p>
    <w:p w14:paraId="4F1A0A8C" w14:textId="77777777" w:rsidR="000A2338" w:rsidRPr="00CE3314" w:rsidRDefault="000A2338" w:rsidP="000A2338">
      <w:pPr>
        <w:pStyle w:val="Comments"/>
      </w:pPr>
      <w:r w:rsidRPr="00CE3314">
        <w:t>Proposal 9 (all): Capture in the TR the below arguments in favour of each option.</w:t>
      </w:r>
    </w:p>
    <w:p w14:paraId="35136C82" w14:textId="77777777" w:rsidR="000A2338" w:rsidRPr="00CE3314" w:rsidRDefault="000A2338" w:rsidP="000A2338">
      <w:pPr>
        <w:pStyle w:val="Comments"/>
      </w:pPr>
      <w:r w:rsidRPr="00CE3314">
        <w:t>Option 1: CN decides the eDRX parameters for RRC_INACTIVE</w:t>
      </w:r>
    </w:p>
    <w:p w14:paraId="4536944A" w14:textId="77777777" w:rsidR="000A2338" w:rsidRPr="00CE3314" w:rsidRDefault="000A2338" w:rsidP="000A2338">
      <w:pPr>
        <w:pStyle w:val="Comments"/>
      </w:pPr>
      <w:r w:rsidRPr="00CE3314">
        <w:t>·         CN has better insight on UE traffic profile</w:t>
      </w:r>
    </w:p>
    <w:p w14:paraId="59E3A549" w14:textId="77777777" w:rsidR="000A2338" w:rsidRPr="00CE3314" w:rsidRDefault="000A2338" w:rsidP="000A2338">
      <w:pPr>
        <w:pStyle w:val="Comments"/>
      </w:pPr>
      <w:r w:rsidRPr="00CE3314">
        <w:t>·         Better for addressing potential core network impacts</w:t>
      </w:r>
    </w:p>
    <w:p w14:paraId="0D48C986" w14:textId="77777777" w:rsidR="000A2338" w:rsidRPr="00CE3314" w:rsidRDefault="000A2338" w:rsidP="000A2338">
      <w:pPr>
        <w:pStyle w:val="Comments"/>
      </w:pPr>
      <w:r w:rsidRPr="00CE3314">
        <w:t>·         CN is responsible for eDRX in RRC_IDLE (and UE needs to monitor for CN paging also in RRC_INACTIVE)</w:t>
      </w:r>
    </w:p>
    <w:p w14:paraId="3C67D1A7" w14:textId="77777777" w:rsidR="000A2338" w:rsidRPr="00CE3314" w:rsidRDefault="000A2338" w:rsidP="000A2338">
      <w:pPr>
        <w:pStyle w:val="Comments"/>
      </w:pPr>
      <w:r w:rsidRPr="00CE3314">
        <w:t>·         If RAN2 agrees to consider a common PTW and eDRX cycle configuration, CN based eDRX configuration can be supported with minimum impact to specifications where RAN follows the CN configured cycle justified by its simplicity and less impact expected to other WGs</w:t>
      </w:r>
    </w:p>
    <w:p w14:paraId="75E2C171" w14:textId="77777777" w:rsidR="000A2338" w:rsidRPr="00CE3314" w:rsidRDefault="000A2338" w:rsidP="000A2338">
      <w:pPr>
        <w:pStyle w:val="Comments"/>
      </w:pPr>
      <w:r w:rsidRPr="00CE3314">
        <w:t>Option 2: RAN decides the eDRX parameters for RRC_INACTIVE</w:t>
      </w:r>
    </w:p>
    <w:p w14:paraId="1723FAB9" w14:textId="77777777" w:rsidR="000A2338" w:rsidRPr="00CE3314" w:rsidRDefault="000A2338" w:rsidP="000A2338">
      <w:pPr>
        <w:pStyle w:val="Comments"/>
      </w:pPr>
      <w:r w:rsidRPr="00CE3314">
        <w:t>·         It provides more flexibility to the RAN node in the configuration of the eDRX parameters</w:t>
      </w:r>
    </w:p>
    <w:p w14:paraId="5A56499F" w14:textId="77777777" w:rsidR="000A2338" w:rsidRPr="00CE3314" w:rsidRDefault="000A2338" w:rsidP="000A2338">
      <w:pPr>
        <w:pStyle w:val="Comments"/>
      </w:pPr>
      <w:r w:rsidRPr="00CE3314">
        <w:t>·         It allows RAN to configure different eDRX cycle for RRC INACTIVE</w:t>
      </w:r>
    </w:p>
    <w:p w14:paraId="3B533E5D" w14:textId="77777777" w:rsidR="000A2338" w:rsidRPr="00CE3314" w:rsidRDefault="000A2338" w:rsidP="000A2338">
      <w:pPr>
        <w:pStyle w:val="Comments"/>
      </w:pPr>
      <w:r w:rsidRPr="00CE3314">
        <w:t>·         In R16 eMTC connected to 5GC, it is already NR-RAN that choses and configures the final eDRX cycle for RRC_INACTIVE, based on idle mode eDRX cycle as provided by the AMF</w:t>
      </w:r>
    </w:p>
    <w:p w14:paraId="038C5B51" w14:textId="77777777" w:rsidR="000A2338" w:rsidRPr="00CE3314" w:rsidRDefault="000A2338" w:rsidP="000B407F">
      <w:pPr>
        <w:pStyle w:val="Doc-text2"/>
        <w:numPr>
          <w:ilvl w:val="0"/>
          <w:numId w:val="24"/>
        </w:numPr>
      </w:pPr>
      <w:r w:rsidRPr="00CE3314">
        <w:t>Agreed</w:t>
      </w:r>
    </w:p>
    <w:p w14:paraId="3A97EA9F" w14:textId="77777777" w:rsidR="000A2338" w:rsidRPr="00CE3314" w:rsidRDefault="000A2338" w:rsidP="000A2338">
      <w:pPr>
        <w:pStyle w:val="Comments"/>
      </w:pPr>
    </w:p>
    <w:p w14:paraId="7110B871" w14:textId="77777777" w:rsidR="000A2338" w:rsidRPr="00CE3314" w:rsidRDefault="000A2338" w:rsidP="000A2338">
      <w:pPr>
        <w:pStyle w:val="Comments"/>
      </w:pPr>
      <w:r w:rsidRPr="00CE3314">
        <w:t>Proposal 10 (all): Agree the below TP on eDRX parameters configuring node.</w:t>
      </w:r>
    </w:p>
    <w:p w14:paraId="2980A95C" w14:textId="77777777" w:rsidR="000A2338" w:rsidRPr="00CE3314" w:rsidRDefault="000A2338" w:rsidP="000A2338">
      <w:pPr>
        <w:pStyle w:val="Comments"/>
      </w:pPr>
      <w:r w:rsidRPr="00CE3314">
        <w:t>&lt;see TP in summary tdoc&gt;</w:t>
      </w:r>
    </w:p>
    <w:p w14:paraId="47EDEDE3" w14:textId="77777777" w:rsidR="000A2338" w:rsidRPr="00CE3314" w:rsidRDefault="000A2338" w:rsidP="000B407F">
      <w:pPr>
        <w:pStyle w:val="Doc-text2"/>
        <w:numPr>
          <w:ilvl w:val="0"/>
          <w:numId w:val="24"/>
        </w:numPr>
      </w:pPr>
      <w:r w:rsidRPr="00CE3314">
        <w:t>Agreed</w:t>
      </w:r>
    </w:p>
    <w:p w14:paraId="0DCBF18A" w14:textId="77777777" w:rsidR="000A2338" w:rsidRPr="00CE3314" w:rsidRDefault="000A2338" w:rsidP="000A2338">
      <w:pPr>
        <w:pStyle w:val="Doc-text2"/>
      </w:pPr>
    </w:p>
    <w:p w14:paraId="63FDE6F7" w14:textId="77777777" w:rsidR="000A2338" w:rsidRPr="00CE3314" w:rsidRDefault="000A2338" w:rsidP="000A2338">
      <w:pPr>
        <w:pStyle w:val="Doc-text2"/>
        <w:ind w:left="0" w:firstLine="0"/>
      </w:pPr>
    </w:p>
    <w:p w14:paraId="1E92758A"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Agreements via email - from offline [109]</w:t>
      </w:r>
    </w:p>
    <w:p w14:paraId="73B3E082" w14:textId="77777777" w:rsidR="000A2338" w:rsidRPr="00CE3314" w:rsidRDefault="000A2338" w:rsidP="000B407F">
      <w:pPr>
        <w:pStyle w:val="Doc-text2"/>
        <w:numPr>
          <w:ilvl w:val="0"/>
          <w:numId w:val="40"/>
        </w:numPr>
        <w:pBdr>
          <w:top w:val="single" w:sz="4" w:space="1" w:color="auto"/>
          <w:left w:val="single" w:sz="4" w:space="4" w:color="auto"/>
          <w:bottom w:val="single" w:sz="4" w:space="1" w:color="auto"/>
          <w:right w:val="single" w:sz="4" w:space="4" w:color="auto"/>
        </w:pBdr>
      </w:pPr>
      <w:r w:rsidRPr="00CE3314">
        <w:t>It should be possible for (at least some) REDCAP Ues to receive emergency broadcast services.</w:t>
      </w:r>
    </w:p>
    <w:p w14:paraId="56B8CFF7" w14:textId="77777777" w:rsidR="000A2338" w:rsidRPr="00CE3314" w:rsidRDefault="000A2338" w:rsidP="000B407F">
      <w:pPr>
        <w:pStyle w:val="Doc-text2"/>
        <w:numPr>
          <w:ilvl w:val="0"/>
          <w:numId w:val="40"/>
        </w:numPr>
        <w:pBdr>
          <w:top w:val="single" w:sz="4" w:space="1" w:color="auto"/>
          <w:left w:val="single" w:sz="4" w:space="4" w:color="auto"/>
          <w:bottom w:val="single" w:sz="4" w:space="1" w:color="auto"/>
          <w:right w:val="single" w:sz="4" w:space="4" w:color="auto"/>
        </w:pBdr>
      </w:pPr>
      <w:r w:rsidRPr="00CE3314">
        <w:t>Capture in the TR the two options for the deciding node for the eDRX configuration for RRC INACTIVE: RAN or CN.</w:t>
      </w:r>
    </w:p>
    <w:p w14:paraId="0B0F1093" w14:textId="77777777" w:rsidR="000A2338" w:rsidRPr="00CE3314" w:rsidRDefault="000A2338" w:rsidP="000B407F">
      <w:pPr>
        <w:pStyle w:val="Doc-text2"/>
        <w:numPr>
          <w:ilvl w:val="0"/>
          <w:numId w:val="40"/>
        </w:numPr>
        <w:pBdr>
          <w:top w:val="single" w:sz="4" w:space="1" w:color="auto"/>
          <w:left w:val="single" w:sz="4" w:space="4" w:color="auto"/>
          <w:bottom w:val="single" w:sz="4" w:space="1" w:color="auto"/>
          <w:right w:val="single" w:sz="4" w:space="4" w:color="auto"/>
        </w:pBdr>
      </w:pPr>
      <w:r w:rsidRPr="00CE3314">
        <w:t>Capture in the TR the below arguments in favour of each option.</w:t>
      </w:r>
    </w:p>
    <w:p w14:paraId="5BFB82B6"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ind w:left="1259" w:firstLine="0"/>
      </w:pPr>
      <w:r w:rsidRPr="00CE3314">
        <w:t>Option 1: CN decides the eDRX parameters for RRC_INACTIVE</w:t>
      </w:r>
    </w:p>
    <w:p w14:paraId="5AD25981"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         CN has better insight on UE traffic profile</w:t>
      </w:r>
    </w:p>
    <w:p w14:paraId="52C09E73"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         Better for addressing potential core network impacts</w:t>
      </w:r>
    </w:p>
    <w:p w14:paraId="428B93E5"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         CN is responsible for eDRX in RRC_IDLE (and UE needs to monitor for CN paging also in RRC_INACTIVE)</w:t>
      </w:r>
    </w:p>
    <w:p w14:paraId="7FB5842A"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         If RAN2 agrees to consider a common PTW and eDRX cycle configuration, CN based eDRX configuration can be supported with minimum impact to specifications where RAN follows the CN configured cycle justified by its simplicity and less impact expected to other WGs</w:t>
      </w:r>
    </w:p>
    <w:p w14:paraId="719C4680"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Option 2: RAN decides the eDRX parameters for RRC_INACTIVE</w:t>
      </w:r>
    </w:p>
    <w:p w14:paraId="13499776"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         It provides more flexibility to the RAN node in the configuration of the eDRX parameters</w:t>
      </w:r>
    </w:p>
    <w:p w14:paraId="09444032"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         It allows RAN to configure different eDRX cycle for RRC INACTIVE</w:t>
      </w:r>
    </w:p>
    <w:p w14:paraId="1A5F65BB"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         In R16 eMTC connected to 5GC, it is already NR-RAN that choses and configures the final eDRX cycle for RRC_INACTIVE, based on idle mode eDRX cycle as provided by the AMF</w:t>
      </w:r>
    </w:p>
    <w:p w14:paraId="58CE66D0" w14:textId="77777777" w:rsidR="000A2338" w:rsidRPr="00CE3314" w:rsidRDefault="000A2338" w:rsidP="000B407F">
      <w:pPr>
        <w:pStyle w:val="Doc-text2"/>
        <w:numPr>
          <w:ilvl w:val="0"/>
          <w:numId w:val="40"/>
        </w:numPr>
        <w:pBdr>
          <w:top w:val="single" w:sz="4" w:space="1" w:color="auto"/>
          <w:left w:val="single" w:sz="4" w:space="4" w:color="auto"/>
          <w:bottom w:val="single" w:sz="4" w:space="1" w:color="auto"/>
          <w:right w:val="single" w:sz="4" w:space="4" w:color="auto"/>
        </w:pBdr>
      </w:pPr>
      <w:r w:rsidRPr="00CE3314">
        <w:t>Agree the below TP on eDRX parameters configuring node.</w:t>
      </w:r>
    </w:p>
    <w:p w14:paraId="014B1607" w14:textId="77777777" w:rsidR="000A2338" w:rsidRPr="00CE3314" w:rsidRDefault="000A2338" w:rsidP="000B407F">
      <w:pPr>
        <w:pStyle w:val="Doc-text2"/>
        <w:numPr>
          <w:ilvl w:val="0"/>
          <w:numId w:val="40"/>
        </w:numPr>
        <w:pBdr>
          <w:top w:val="single" w:sz="4" w:space="1" w:color="auto"/>
          <w:left w:val="single" w:sz="4" w:space="4" w:color="auto"/>
          <w:bottom w:val="single" w:sz="4" w:space="1" w:color="auto"/>
          <w:right w:val="single" w:sz="4" w:space="4" w:color="auto"/>
        </w:pBdr>
      </w:pPr>
      <w:r w:rsidRPr="00CE3314">
        <w:t>Capture in the TR that RAN2 sees a benefit and recommends extending the eDRX cycle in RRC_INACTIVE beyond 10.24s for REDCAP Ues.</w:t>
      </w:r>
    </w:p>
    <w:p w14:paraId="3898C390" w14:textId="77777777" w:rsidR="000A2338" w:rsidRPr="00CE3314" w:rsidRDefault="000A2338" w:rsidP="000A2338">
      <w:pPr>
        <w:pStyle w:val="Doc-text2"/>
        <w:ind w:left="0" w:firstLine="0"/>
      </w:pPr>
    </w:p>
    <w:p w14:paraId="57934DEB"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Agreements online:</w:t>
      </w:r>
    </w:p>
    <w:p w14:paraId="4921172C" w14:textId="77777777" w:rsidR="000A2338" w:rsidRPr="00CE3314" w:rsidRDefault="000A2338" w:rsidP="000B407F">
      <w:pPr>
        <w:pStyle w:val="Doc-text2"/>
        <w:numPr>
          <w:ilvl w:val="0"/>
          <w:numId w:val="43"/>
        </w:numPr>
        <w:pBdr>
          <w:top w:val="single" w:sz="4" w:space="1" w:color="auto"/>
          <w:left w:val="single" w:sz="4" w:space="4" w:color="auto"/>
          <w:bottom w:val="single" w:sz="4" w:space="1" w:color="auto"/>
          <w:right w:val="single" w:sz="4" w:space="4" w:color="auto"/>
        </w:pBdr>
      </w:pPr>
      <w:r w:rsidRPr="00CE3314">
        <w:t>SA2/CT1 must be consulted on the feasibility prior to the introduction of eDRX cycles longer than 10.24 seconds in RRC Inactive.</w:t>
      </w:r>
    </w:p>
    <w:p w14:paraId="1582D4EB" w14:textId="610E29F7" w:rsidR="000A2338" w:rsidRPr="00CE3314" w:rsidRDefault="000A2338" w:rsidP="000B407F">
      <w:pPr>
        <w:pStyle w:val="Doc-text2"/>
        <w:numPr>
          <w:ilvl w:val="0"/>
          <w:numId w:val="43"/>
        </w:numPr>
        <w:pBdr>
          <w:top w:val="single" w:sz="4" w:space="1" w:color="auto"/>
          <w:left w:val="single" w:sz="4" w:space="4" w:color="auto"/>
          <w:bottom w:val="single" w:sz="4" w:space="1" w:color="auto"/>
          <w:right w:val="single" w:sz="4" w:space="4" w:color="auto"/>
        </w:pBdr>
      </w:pPr>
      <w:r w:rsidRPr="00CE3314">
        <w:lastRenderedPageBreak/>
        <w:t xml:space="preserve">Agree the TP as in </w:t>
      </w:r>
      <w:hyperlink r:id="rId3021" w:history="1">
        <w:r w:rsidR="0083230C">
          <w:rPr>
            <w:rStyle w:val="Hyperlink"/>
            <w:shd w:val="clear" w:color="auto" w:fill="FFFFFF"/>
          </w:rPr>
          <w:t>R2-2102019</w:t>
        </w:r>
      </w:hyperlink>
      <w:r w:rsidRPr="00CE3314">
        <w:rPr>
          <w:shd w:val="clear" w:color="auto" w:fill="FFFFFF"/>
        </w:rPr>
        <w:t xml:space="preserve"> </w:t>
      </w:r>
      <w:r w:rsidRPr="00CE3314">
        <w:t>for capturing agreements #1, #2 and #4 from online GTW session with the addition that "further update according to the conclusions on P2 and P4 are possible"</w:t>
      </w:r>
    </w:p>
    <w:p w14:paraId="572EFE5B" w14:textId="77777777" w:rsidR="000A2338" w:rsidRPr="00CE3314" w:rsidRDefault="000A2338" w:rsidP="000B407F">
      <w:pPr>
        <w:pStyle w:val="Doc-text2"/>
        <w:numPr>
          <w:ilvl w:val="0"/>
          <w:numId w:val="43"/>
        </w:numPr>
        <w:pBdr>
          <w:top w:val="single" w:sz="4" w:space="1" w:color="auto"/>
          <w:left w:val="single" w:sz="4" w:space="4" w:color="auto"/>
          <w:bottom w:val="single" w:sz="4" w:space="1" w:color="auto"/>
          <w:right w:val="single" w:sz="4" w:space="4" w:color="auto"/>
        </w:pBdr>
      </w:pPr>
      <w:r w:rsidRPr="00CE3314">
        <w:t>Capture in the TR the justifying benefits listed below and associated issues to solve.</w:t>
      </w:r>
    </w:p>
    <w:p w14:paraId="40E0D1BC"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Benefits</w:t>
      </w:r>
    </w:p>
    <w:p w14:paraId="0BDAE9A0"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         It is very beneficial to have &gt;10.24 sec in RRC_INACTIVE to effectively support the usage of SDT (small data transfer) for e.g. use cases with periodic uplink data with periodicity &gt; 10.24 s. TS 22.104 provides such usecases, e.g. some industrial wireless sensors need to transfer small packets while they are not very sensitive to DL traffic delay, but they have strict battery lifetime requirement.</w:t>
      </w:r>
    </w:p>
    <w:p w14:paraId="684147CF"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         Based on the results in the Appendix of the TR, there is a clear power saving gain vs eDRX in RRC_IDLE at least for eDRX cycles of 10.24 s – couple of minutes, where the UE in eDRX in RRC_INACTIVE additionally benefits from less signaling. Based on these results, lifetime of several years would not be achievable in some cases (e.g. 1 minute IAT) if only RRC_IDLE can be used, because of the signaling overhead.</w:t>
      </w:r>
    </w:p>
    <w:p w14:paraId="2B6CC23E"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         Signaling reduction is an additional benefit from network point of view – there is need for less RRC signaling</w:t>
      </w:r>
    </w:p>
    <w:p w14:paraId="06648989"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Issues:</w:t>
      </w:r>
    </w:p>
    <w:p w14:paraId="59FD0B69"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         Impact on NAS retransmission, SA2/CT1 must be consulted on the feasibility</w:t>
      </w:r>
    </w:p>
    <w:p w14:paraId="5BAB8F4A"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         Potential handling of different eDRX cycles &gt; 10.24s and/or PTWs, one for IDLE the other for INACTIVE</w:t>
      </w:r>
    </w:p>
    <w:p w14:paraId="5FA4E30C"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         Need to study which Node decides the eDRX cycle for RRC_INACTIVE</w:t>
      </w:r>
    </w:p>
    <w:p w14:paraId="53A7230B" w14:textId="3A008453" w:rsidR="000A2338" w:rsidRPr="00CE3314" w:rsidRDefault="000A2338" w:rsidP="000B407F">
      <w:pPr>
        <w:pStyle w:val="Doc-text2"/>
        <w:numPr>
          <w:ilvl w:val="0"/>
          <w:numId w:val="43"/>
        </w:numPr>
        <w:pBdr>
          <w:top w:val="single" w:sz="4" w:space="1" w:color="auto"/>
          <w:left w:val="single" w:sz="4" w:space="4" w:color="auto"/>
          <w:bottom w:val="single" w:sz="4" w:space="1" w:color="auto"/>
          <w:right w:val="single" w:sz="4" w:space="4" w:color="auto"/>
        </w:pBdr>
      </w:pPr>
      <w:r w:rsidRPr="00CE3314">
        <w:t xml:space="preserve">Agree the TP for eDRX &gt; 10.24s in Inactive as in </w:t>
      </w:r>
      <w:hyperlink r:id="rId3022" w:history="1">
        <w:r w:rsidR="0083230C">
          <w:rPr>
            <w:rStyle w:val="Hyperlink"/>
            <w:shd w:val="clear" w:color="auto" w:fill="FFFFFF"/>
          </w:rPr>
          <w:t>R2-2102019</w:t>
        </w:r>
      </w:hyperlink>
      <w:r w:rsidRPr="00CE3314">
        <w:rPr>
          <w:shd w:val="clear" w:color="auto" w:fill="FFFFFF"/>
        </w:rPr>
        <w:t>, with the addition of the sentence as in 1. above</w:t>
      </w:r>
    </w:p>
    <w:p w14:paraId="4DF8351C" w14:textId="77777777" w:rsidR="000A2338" w:rsidRPr="00CE3314" w:rsidRDefault="000A2338" w:rsidP="000B407F">
      <w:pPr>
        <w:pStyle w:val="Doc-text2"/>
        <w:numPr>
          <w:ilvl w:val="0"/>
          <w:numId w:val="43"/>
        </w:numPr>
        <w:pBdr>
          <w:top w:val="single" w:sz="4" w:space="1" w:color="auto"/>
          <w:left w:val="single" w:sz="4" w:space="4" w:color="auto"/>
          <w:bottom w:val="single" w:sz="4" w:space="1" w:color="auto"/>
          <w:right w:val="single" w:sz="4" w:space="4" w:color="auto"/>
        </w:pBdr>
      </w:pPr>
      <w:r w:rsidRPr="00CE3314">
        <w:t>Capture in the TR that RAN2 will consider the following configurations for the PTW and eDRX for RRC_IDLE and RRC_INACTIVE (SA2/CT1 must be consulted on this before taking a decision on which way to go):</w:t>
      </w:r>
    </w:p>
    <w:p w14:paraId="461A6463"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ind w:left="1259" w:firstLine="0"/>
      </w:pPr>
      <w:r w:rsidRPr="00CE3314">
        <w:tab/>
        <w:t>·         Common PTW and eDRX cycle configuration</w:t>
      </w:r>
    </w:p>
    <w:p w14:paraId="7D8A1569"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         A common PTW but with different eDRX cycle</w:t>
      </w:r>
    </w:p>
    <w:p w14:paraId="3564491E"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         A common eDRX cycle but with different PTW length</w:t>
      </w:r>
    </w:p>
    <w:p w14:paraId="6355D3FF"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         Different eDRX cycle and different PTW length</w:t>
      </w:r>
    </w:p>
    <w:p w14:paraId="6EB2BE24" w14:textId="17EA48A7" w:rsidR="000A2338" w:rsidRPr="00CE3314" w:rsidRDefault="000A2338" w:rsidP="000B407F">
      <w:pPr>
        <w:pStyle w:val="Doc-text2"/>
        <w:numPr>
          <w:ilvl w:val="0"/>
          <w:numId w:val="43"/>
        </w:numPr>
        <w:pBdr>
          <w:top w:val="single" w:sz="4" w:space="1" w:color="auto"/>
          <w:left w:val="single" w:sz="4" w:space="4" w:color="auto"/>
          <w:bottom w:val="single" w:sz="4" w:space="1" w:color="auto"/>
          <w:right w:val="single" w:sz="4" w:space="4" w:color="auto"/>
        </w:pBdr>
      </w:pPr>
      <w:r w:rsidRPr="00CE3314">
        <w:t xml:space="preserve">Agree the updated TP as in </w:t>
      </w:r>
      <w:hyperlink r:id="rId3023" w:history="1">
        <w:r w:rsidR="0083230C">
          <w:rPr>
            <w:rStyle w:val="Hyperlink"/>
            <w:shd w:val="clear" w:color="auto" w:fill="FFFFFF"/>
          </w:rPr>
          <w:t>R2-2102019</w:t>
        </w:r>
      </w:hyperlink>
      <w:r w:rsidRPr="00CE3314">
        <w:rPr>
          <w:shd w:val="clear" w:color="auto" w:fill="FFFFFF"/>
        </w:rPr>
        <w:t xml:space="preserve"> </w:t>
      </w:r>
      <w:r w:rsidRPr="00CE3314">
        <w:t>on configuration solutions for the PTW and eDRX for RRC_IDLE and RRC_INACTIVE, with the removal of "as a baseline for its simplicity"</w:t>
      </w:r>
    </w:p>
    <w:p w14:paraId="5A35697B" w14:textId="77777777" w:rsidR="000A2338" w:rsidRPr="00CE3314" w:rsidRDefault="000A2338" w:rsidP="000A2338">
      <w:pPr>
        <w:pStyle w:val="Doc-title"/>
        <w:rPr>
          <w:rStyle w:val="Hyperlink"/>
          <w:color w:val="auto"/>
        </w:rPr>
      </w:pPr>
    </w:p>
    <w:p w14:paraId="4E1C7E02" w14:textId="2E57FAF3" w:rsidR="000A2338" w:rsidRPr="00CE3314" w:rsidRDefault="0083230C" w:rsidP="000A2338">
      <w:pPr>
        <w:pStyle w:val="Doc-title"/>
      </w:pPr>
      <w:hyperlink r:id="rId3024" w:history="1">
        <w:r>
          <w:rPr>
            <w:rStyle w:val="Hyperlink"/>
            <w:shd w:val="clear" w:color="auto" w:fill="FFFFFF"/>
          </w:rPr>
          <w:t>R2-2102040</w:t>
        </w:r>
      </w:hyperlink>
      <w:r w:rsidR="000A2338" w:rsidRPr="00CE3314">
        <w:tab/>
        <w:t>Summary of offline 109 - [REDCAP] eDRX cycles - second round</w:t>
      </w:r>
      <w:r w:rsidR="000A2338" w:rsidRPr="00CE3314">
        <w:tab/>
        <w:t>CATT</w:t>
      </w:r>
      <w:r w:rsidR="000A2338" w:rsidRPr="00CE3314">
        <w:tab/>
        <w:t>discussion</w:t>
      </w:r>
      <w:r w:rsidR="000A2338" w:rsidRPr="00CE3314">
        <w:tab/>
        <w:t>FS_NR_redcap</w:t>
      </w:r>
    </w:p>
    <w:p w14:paraId="361AE2E7" w14:textId="77777777" w:rsidR="000A2338" w:rsidRPr="00CE3314" w:rsidRDefault="000A2338" w:rsidP="000A2338">
      <w:pPr>
        <w:pStyle w:val="Comments"/>
      </w:pPr>
      <w:r w:rsidRPr="00CE3314">
        <w:t>Proposal 2: Capture in the TR the below five options allowing REDCAP Ues to reduce paging power consumption and/or receive emergency broadcast services (and resulting recommended eDRX lower bound) and the associated pros/cons.</w:t>
      </w:r>
    </w:p>
    <w:p w14:paraId="407F7908" w14:textId="77777777" w:rsidR="000A2338" w:rsidRPr="00CE3314" w:rsidRDefault="000A2338" w:rsidP="000A2338">
      <w:pPr>
        <w:pStyle w:val="Comments"/>
      </w:pPr>
      <w:r w:rsidRPr="00CE3314">
        <w:t>Option 1: eDRX supports a lower bound of 2.56s.</w:t>
      </w:r>
    </w:p>
    <w:p w14:paraId="7552FBD3" w14:textId="77777777" w:rsidR="000A2338" w:rsidRPr="00CE3314" w:rsidRDefault="000A2338" w:rsidP="000A2338">
      <w:pPr>
        <w:pStyle w:val="Comments"/>
      </w:pPr>
      <w:r w:rsidRPr="00CE3314">
        <w:t>Option 2: For RedCap UEs, if the NAS configures the UE with a 2.56 DRX cycle, the RedCap UE follows this DRX even when the RAN paging cycle is shorter. eDRX lower bound can be kept to baseline 5.12s.</w:t>
      </w:r>
    </w:p>
    <w:p w14:paraId="0B93B847" w14:textId="77777777" w:rsidR="000A2338" w:rsidRPr="00CE3314" w:rsidRDefault="000A2338" w:rsidP="000A2338">
      <w:pPr>
        <w:pStyle w:val="Comments"/>
      </w:pPr>
      <w:r w:rsidRPr="00CE3314">
        <w:t>Options 1-2 pros/cons:</w:t>
      </w:r>
    </w:p>
    <w:p w14:paraId="3D11418D" w14:textId="77777777" w:rsidR="000A2338" w:rsidRPr="00CE3314" w:rsidRDefault="000A2338" w:rsidP="000A2338">
      <w:pPr>
        <w:pStyle w:val="Comments"/>
      </w:pPr>
      <w:r w:rsidRPr="00CE3314">
        <w:t>Pros</w:t>
      </w:r>
    </w:p>
    <w:p w14:paraId="5A0C9C2E" w14:textId="77777777" w:rsidR="000A2338" w:rsidRPr="00CE3314" w:rsidRDefault="000A2338" w:rsidP="000A2338">
      <w:pPr>
        <w:pStyle w:val="Comments"/>
      </w:pPr>
      <w:r w:rsidRPr="00CE3314">
        <w:t>•</w:t>
      </w:r>
      <w:r w:rsidRPr="00CE3314">
        <w:tab/>
        <w:t>It enables a mix of smartphones and RedCap UEs in the network, with an appropriate paging cycle configured for each of them.</w:t>
      </w:r>
    </w:p>
    <w:p w14:paraId="30D0885F" w14:textId="77777777" w:rsidR="000A2338" w:rsidRPr="00CE3314" w:rsidRDefault="000A2338" w:rsidP="000A2338">
      <w:pPr>
        <w:pStyle w:val="Comments"/>
      </w:pPr>
      <w:r w:rsidRPr="00CE3314">
        <w:t>•</w:t>
      </w:r>
      <w:r w:rsidRPr="00CE3314">
        <w:tab/>
        <w:t xml:space="preserve">Specifically to option 2, it allows lower power consumption for page reception without any change to lower bounds of eDRX </w:t>
      </w:r>
    </w:p>
    <w:p w14:paraId="4B0C816C" w14:textId="77777777" w:rsidR="000A2338" w:rsidRPr="00CE3314" w:rsidRDefault="000A2338" w:rsidP="000A2338">
      <w:pPr>
        <w:pStyle w:val="Comments"/>
      </w:pPr>
      <w:r w:rsidRPr="00CE3314">
        <w:t>Cons:</w:t>
      </w:r>
    </w:p>
    <w:p w14:paraId="39CDEF11" w14:textId="77777777" w:rsidR="000A2338" w:rsidRPr="00CE3314" w:rsidRDefault="000A2338" w:rsidP="000A2338">
      <w:pPr>
        <w:pStyle w:val="Comments"/>
      </w:pPr>
      <w:r w:rsidRPr="00CE3314">
        <w:t>•</w:t>
      </w:r>
      <w:r w:rsidRPr="00CE3314">
        <w:tab/>
        <w:t>This solution assumes such REDCAP Ues do not need to monitor gNB configured default broadcasted paging (and UE-specific RAN paging) cycles, thus resulting in network not being able to reach such RedCap Ues by using default broadcasted paging cycles and/or UE-specific RAN paging cycles. This may result e.g. in a potential risk of UE missing SI change indicator.</w:t>
      </w:r>
    </w:p>
    <w:p w14:paraId="2C59290E" w14:textId="77777777" w:rsidR="000A2338" w:rsidRPr="00CE3314" w:rsidRDefault="000A2338" w:rsidP="000A2338">
      <w:pPr>
        <w:pStyle w:val="Comments"/>
      </w:pPr>
      <w:r w:rsidRPr="00CE3314">
        <w:t>•</w:t>
      </w:r>
      <w:r w:rsidRPr="00CE3314">
        <w:tab/>
        <w:t>Specifically for Option 2, it requires a different way to determine the UE DRX cycle for REDCAP Ues in both the UE and the gNB.</w:t>
      </w:r>
    </w:p>
    <w:p w14:paraId="7388DBAB" w14:textId="77777777" w:rsidR="000A2338" w:rsidRPr="00CE3314" w:rsidRDefault="000A2338" w:rsidP="000A2338">
      <w:pPr>
        <w:pStyle w:val="Comments"/>
      </w:pPr>
      <w:r w:rsidRPr="00CE3314">
        <w:t>Option 3: gNB can configure 2.56s default broadcasted DRX cycle for those RedCap Ues that need to receive emergency broadcast services and a shorter UE-specific RAN paging cycle for Ues with tighter latency requirements (e.g. smartphones). eDRX lower bound can be kept to baseline 5.12s.</w:t>
      </w:r>
    </w:p>
    <w:p w14:paraId="64602A4D" w14:textId="77777777" w:rsidR="000A2338" w:rsidRPr="00CE3314" w:rsidRDefault="000A2338" w:rsidP="000A2338">
      <w:pPr>
        <w:pStyle w:val="Comments"/>
      </w:pPr>
      <w:r w:rsidRPr="00CE3314">
        <w:t>Pros</w:t>
      </w:r>
    </w:p>
    <w:p w14:paraId="5843BD7D" w14:textId="77777777" w:rsidR="000A2338" w:rsidRPr="00CE3314" w:rsidRDefault="000A2338" w:rsidP="000A2338">
      <w:pPr>
        <w:pStyle w:val="Comments"/>
      </w:pPr>
      <w:r w:rsidRPr="00CE3314">
        <w:t>•</w:t>
      </w:r>
      <w:r w:rsidRPr="00CE3314">
        <w:tab/>
        <w:t>Consistent with the LTE solution.</w:t>
      </w:r>
    </w:p>
    <w:p w14:paraId="39C9455E" w14:textId="77777777" w:rsidR="000A2338" w:rsidRPr="00CE3314" w:rsidRDefault="000A2338" w:rsidP="000A2338">
      <w:pPr>
        <w:pStyle w:val="Comments"/>
      </w:pPr>
      <w:r w:rsidRPr="00CE3314">
        <w:t>•</w:t>
      </w:r>
      <w:r w:rsidRPr="00CE3314">
        <w:tab/>
        <w:t>Solution based on Network implementation and there is no additional impact.</w:t>
      </w:r>
    </w:p>
    <w:p w14:paraId="797702A2" w14:textId="77777777" w:rsidR="000A2338" w:rsidRPr="00CE3314" w:rsidRDefault="000A2338" w:rsidP="000A2338">
      <w:pPr>
        <w:pStyle w:val="Comments"/>
      </w:pPr>
      <w:r w:rsidRPr="00CE3314">
        <w:t>•</w:t>
      </w:r>
      <w:r w:rsidRPr="00CE3314">
        <w:tab/>
        <w:t>RedCap UEs can benefit from lower power consumption, as well as receive emergency broadcast.</w:t>
      </w:r>
    </w:p>
    <w:p w14:paraId="65ACF8BC" w14:textId="77777777" w:rsidR="000A2338" w:rsidRPr="00CE3314" w:rsidRDefault="000A2338" w:rsidP="000A2338">
      <w:pPr>
        <w:pStyle w:val="Comments"/>
      </w:pPr>
      <w:r w:rsidRPr="00CE3314">
        <w:t>Cons:</w:t>
      </w:r>
    </w:p>
    <w:p w14:paraId="37CF361D" w14:textId="77777777" w:rsidR="000A2338" w:rsidRPr="00CE3314" w:rsidRDefault="000A2338" w:rsidP="000A2338">
      <w:pPr>
        <w:pStyle w:val="Comments"/>
      </w:pPr>
      <w:r w:rsidRPr="00CE3314">
        <w:lastRenderedPageBreak/>
        <w:t>•</w:t>
      </w:r>
      <w:r w:rsidRPr="00CE3314">
        <w:tab/>
        <w:t>A default broadcasted DRX value of 2.56s is expected seldom used in existing deployments supporting smartphones requiring changes to the paging cycle in existing deployments and configuring on top a UE-specific RAN paging cycle for each such smartphones.</w:t>
      </w:r>
    </w:p>
    <w:p w14:paraId="235BCD01" w14:textId="77777777" w:rsidR="000A2338" w:rsidRPr="00CE3314" w:rsidRDefault="000A2338" w:rsidP="000A2338">
      <w:pPr>
        <w:pStyle w:val="Comments"/>
      </w:pPr>
      <w:r w:rsidRPr="00CE3314">
        <w:t>•</w:t>
      </w:r>
      <w:r w:rsidRPr="00CE3314">
        <w:tab/>
        <w:t>A default broadcasted DRX value of 2.56s is expected seldom used in existing deployments supporting smartphones, requiring changes to the paging cycle in existing deployments and configuring on top a UE-specific RAN paging cycle for each such smartphones</w:t>
      </w:r>
    </w:p>
    <w:p w14:paraId="13D46A5F" w14:textId="77777777" w:rsidR="000A2338" w:rsidRPr="00CE3314" w:rsidRDefault="000A2338" w:rsidP="000A2338">
      <w:pPr>
        <w:pStyle w:val="Comments"/>
      </w:pPr>
      <w:r w:rsidRPr="00CE3314">
        <w:t>Option 4: RedCap Ues that need to receive emergency broadcast services are not expected to request to be configured with eDRX, and no specific handling/configuration is required for those Ues. eDRX lower bound can be kept to baseline 5.12s.</w:t>
      </w:r>
    </w:p>
    <w:p w14:paraId="57016B2B" w14:textId="77777777" w:rsidR="000A2338" w:rsidRPr="00CE3314" w:rsidRDefault="000A2338" w:rsidP="000A2338">
      <w:pPr>
        <w:pStyle w:val="Comments"/>
      </w:pPr>
      <w:r w:rsidRPr="00CE3314">
        <w:t>Pros</w:t>
      </w:r>
    </w:p>
    <w:p w14:paraId="6C793459" w14:textId="77777777" w:rsidR="000A2338" w:rsidRPr="00CE3314" w:rsidRDefault="000A2338" w:rsidP="000A2338">
      <w:pPr>
        <w:pStyle w:val="Comments"/>
      </w:pPr>
      <w:r w:rsidRPr="00CE3314">
        <w:t>•</w:t>
      </w:r>
      <w:r w:rsidRPr="00CE3314">
        <w:tab/>
        <w:t>No specification or configuration impact.</w:t>
      </w:r>
    </w:p>
    <w:p w14:paraId="00DA3179" w14:textId="77777777" w:rsidR="000A2338" w:rsidRPr="00CE3314" w:rsidRDefault="000A2338" w:rsidP="000A2338">
      <w:pPr>
        <w:pStyle w:val="Comments"/>
      </w:pPr>
      <w:r w:rsidRPr="00CE3314">
        <w:t>Cons:</w:t>
      </w:r>
    </w:p>
    <w:p w14:paraId="4DA89B3D" w14:textId="77777777" w:rsidR="000A2338" w:rsidRPr="00CE3314" w:rsidRDefault="000A2338" w:rsidP="000A2338">
      <w:pPr>
        <w:pStyle w:val="Comments"/>
      </w:pPr>
      <w:r w:rsidRPr="00CE3314">
        <w:t>•</w:t>
      </w:r>
      <w:r w:rsidRPr="00CE3314">
        <w:tab/>
        <w:t>Those REDCAP Ues do not benefit from eDRX power saving.</w:t>
      </w:r>
    </w:p>
    <w:p w14:paraId="58585A69" w14:textId="77777777" w:rsidR="000A2338" w:rsidRPr="00CE3314" w:rsidRDefault="000A2338" w:rsidP="000A2338">
      <w:pPr>
        <w:pStyle w:val="Comments"/>
      </w:pPr>
      <w:r w:rsidRPr="00CE3314">
        <w:t>Option 5: REDCAP UE can request an eDRX configuration while still monitoring in between (by implementation) for ETWS and CMAS. eDRX lower bound can be kept to baseline 5.12s.</w:t>
      </w:r>
    </w:p>
    <w:p w14:paraId="50915EFC" w14:textId="77777777" w:rsidR="000A2338" w:rsidRPr="00CE3314" w:rsidRDefault="000A2338" w:rsidP="000A2338">
      <w:pPr>
        <w:pStyle w:val="Comments"/>
      </w:pPr>
      <w:r w:rsidRPr="00CE3314">
        <w:t>Pros</w:t>
      </w:r>
    </w:p>
    <w:p w14:paraId="73F5D883" w14:textId="77777777" w:rsidR="000A2338" w:rsidRPr="00CE3314" w:rsidRDefault="000A2338" w:rsidP="000A2338">
      <w:pPr>
        <w:pStyle w:val="Comments"/>
      </w:pPr>
      <w:r w:rsidRPr="00CE3314">
        <w:t>•</w:t>
      </w:r>
      <w:r w:rsidRPr="00CE3314">
        <w:tab/>
        <w:t xml:space="preserve">No specification impact, no impact on network side. </w:t>
      </w:r>
    </w:p>
    <w:p w14:paraId="39801A2B" w14:textId="77777777" w:rsidR="000A2338" w:rsidRPr="00CE3314" w:rsidRDefault="000A2338" w:rsidP="000A2338">
      <w:pPr>
        <w:pStyle w:val="Comments"/>
      </w:pPr>
      <w:r w:rsidRPr="00CE3314">
        <w:t>•</w:t>
      </w:r>
      <w:r w:rsidRPr="00CE3314">
        <w:tab/>
        <w:t>Uses existing LTE baseline.</w:t>
      </w:r>
    </w:p>
    <w:p w14:paraId="0278B1C6" w14:textId="77777777" w:rsidR="000A2338" w:rsidRPr="00CE3314" w:rsidRDefault="000A2338" w:rsidP="000A2338">
      <w:pPr>
        <w:pStyle w:val="Comments"/>
      </w:pPr>
      <w:r w:rsidRPr="00CE3314">
        <w:t>•</w:t>
      </w:r>
      <w:r w:rsidRPr="00CE3314">
        <w:tab/>
        <w:t>UE can be configured with long eDRX cycle for power saving. It is up to UE implementation how often it monitors for ETWS/CMAS information</w:t>
      </w:r>
    </w:p>
    <w:p w14:paraId="6B48BDB6" w14:textId="77777777" w:rsidR="000A2338" w:rsidRPr="00CE3314" w:rsidRDefault="000A2338" w:rsidP="000A2338">
      <w:pPr>
        <w:pStyle w:val="Comments"/>
      </w:pPr>
      <w:r w:rsidRPr="00CE3314">
        <w:t>Cons:</w:t>
      </w:r>
    </w:p>
    <w:p w14:paraId="60A2E594" w14:textId="77777777" w:rsidR="000A2338" w:rsidRPr="00CE3314" w:rsidRDefault="000A2338" w:rsidP="000A2338">
      <w:pPr>
        <w:pStyle w:val="Comments"/>
      </w:pPr>
      <w:r w:rsidRPr="00CE3314">
        <w:t>•</w:t>
      </w:r>
      <w:r w:rsidRPr="00CE3314">
        <w:tab/>
        <w:t>Those REDCAP UEs do not benefit from full eDRX power saving.</w:t>
      </w:r>
    </w:p>
    <w:p w14:paraId="644E5646" w14:textId="77777777" w:rsidR="000A2338" w:rsidRPr="00CE3314" w:rsidRDefault="000A2338" w:rsidP="000B407F">
      <w:pPr>
        <w:pStyle w:val="Doc-text2"/>
        <w:numPr>
          <w:ilvl w:val="0"/>
          <w:numId w:val="24"/>
        </w:numPr>
      </w:pPr>
      <w:r w:rsidRPr="00CE3314">
        <w:t>Agreed</w:t>
      </w:r>
    </w:p>
    <w:p w14:paraId="2C50B0C5" w14:textId="29BDA141" w:rsidR="000A2338" w:rsidRPr="00CE3314" w:rsidRDefault="000A2338" w:rsidP="000A2338">
      <w:pPr>
        <w:pStyle w:val="Comments"/>
      </w:pPr>
      <w:r w:rsidRPr="00CE3314">
        <w:t xml:space="preserve">Proposal 2b: Agree the TP as in </w:t>
      </w:r>
      <w:hyperlink r:id="rId3025" w:history="1">
        <w:r w:rsidR="0083230C">
          <w:rPr>
            <w:rStyle w:val="Hyperlink"/>
            <w:shd w:val="clear" w:color="auto" w:fill="FFFFFF"/>
          </w:rPr>
          <w:t>R2-2102040</w:t>
        </w:r>
      </w:hyperlink>
      <w:r w:rsidRPr="00CE3314">
        <w:rPr>
          <w:shd w:val="clear" w:color="auto" w:fill="FFFFFF"/>
        </w:rPr>
        <w:t xml:space="preserve"> </w:t>
      </w:r>
      <w:r w:rsidRPr="00CE3314">
        <w:t>on eDRX lower bound and emergency broadcast reception with power saving.</w:t>
      </w:r>
    </w:p>
    <w:p w14:paraId="2E9A3A47" w14:textId="77777777" w:rsidR="000A2338" w:rsidRPr="00CE3314" w:rsidRDefault="000A2338" w:rsidP="000B407F">
      <w:pPr>
        <w:pStyle w:val="Doc-text2"/>
        <w:numPr>
          <w:ilvl w:val="0"/>
          <w:numId w:val="24"/>
        </w:numPr>
      </w:pPr>
      <w:r w:rsidRPr="00CE3314">
        <w:t>Agreed, with modifications according to the agreed P2 above  (the TR rapporteur will suggest which section this will go)</w:t>
      </w:r>
    </w:p>
    <w:p w14:paraId="6DBA7EEC" w14:textId="77777777" w:rsidR="000A2338" w:rsidRPr="00CE3314" w:rsidRDefault="000A2338" w:rsidP="000A2338">
      <w:pPr>
        <w:pStyle w:val="Comments"/>
      </w:pPr>
      <w:r w:rsidRPr="00CE3314">
        <w:t>Proposal 4 (21/23): Agree the below TP on eDRX upper bound.</w:t>
      </w:r>
    </w:p>
    <w:p w14:paraId="26A4085D" w14:textId="77777777" w:rsidR="000A2338" w:rsidRPr="00CE3314" w:rsidRDefault="000A2338" w:rsidP="000A2338">
      <w:pPr>
        <w:pStyle w:val="Comments"/>
      </w:pPr>
      <w:r w:rsidRPr="00CE3314">
        <w:t>Section 8.3.1:</w:t>
      </w:r>
    </w:p>
    <w:p w14:paraId="7DE1AF86" w14:textId="77777777" w:rsidR="000A2338" w:rsidRPr="00CE3314" w:rsidRDefault="000A2338" w:rsidP="000A2338">
      <w:pPr>
        <w:pStyle w:val="Comments"/>
      </w:pPr>
      <w:r w:rsidRPr="00CE3314">
        <w:t xml:space="preserve">From RAN2 perspective, extended DRX can be specified and configured for RedCap Ues so that eDRX cycles can be used in RRC_IDLE and in RRC_INACTIVE states.  </w:t>
      </w:r>
    </w:p>
    <w:p w14:paraId="56179C6B" w14:textId="77777777" w:rsidR="000A2338" w:rsidRPr="00CE3314" w:rsidRDefault="000A2338" w:rsidP="000A2338">
      <w:pPr>
        <w:pStyle w:val="Comments"/>
      </w:pPr>
      <w:r w:rsidRPr="00CE3314">
        <w:t>Other Section (up to TR rapporteur):</w:t>
      </w:r>
    </w:p>
    <w:p w14:paraId="62D88EB5" w14:textId="77777777" w:rsidR="000A2338" w:rsidRPr="00CE3314" w:rsidRDefault="000A2338" w:rsidP="000A2338">
      <w:pPr>
        <w:pStyle w:val="Comments"/>
      </w:pPr>
      <w:r w:rsidRPr="00CE3314">
        <w:t xml:space="preserve">For the upper bound, the eDRX cycle should support up to 10485.76s, since the upper limit of the H-SFN (10bit) already is 10485.76 seconds, and CN already supports eDRX values up to 10485.76 seconds. Although little power saving gain has been observed beyond 2621.44 seconds (simulation results show that the gain is saturated at around 40 minutes), there is no reason to artificially limit without technical concern, unless RAN4 indicates such eDRX value requires UE to perform RRM on serving cell outside PTW.  </w:t>
      </w:r>
    </w:p>
    <w:p w14:paraId="28E7ADCA" w14:textId="77777777" w:rsidR="000A2338" w:rsidRPr="00CE3314" w:rsidRDefault="000A2338" w:rsidP="000B407F">
      <w:pPr>
        <w:pStyle w:val="Doc-text2"/>
        <w:numPr>
          <w:ilvl w:val="0"/>
          <w:numId w:val="27"/>
        </w:numPr>
      </w:pPr>
      <w:r w:rsidRPr="00CE3314">
        <w:t xml:space="preserve">Vivo thinks the last sentence applies to the overall feature not to just longer values </w:t>
      </w:r>
    </w:p>
    <w:p w14:paraId="5B02F7C5" w14:textId="77777777" w:rsidR="000A2338" w:rsidRPr="00CE3314" w:rsidRDefault="000A2338" w:rsidP="000B407F">
      <w:pPr>
        <w:pStyle w:val="Doc-text2"/>
        <w:numPr>
          <w:ilvl w:val="0"/>
          <w:numId w:val="24"/>
        </w:numPr>
      </w:pPr>
      <w:r w:rsidRPr="00CE3314">
        <w:t>Agreed with the comments above (move the sentence on RAN4 elsewhere)</w:t>
      </w:r>
    </w:p>
    <w:p w14:paraId="1BE83528" w14:textId="77777777" w:rsidR="000A2338" w:rsidRPr="00CE3314" w:rsidRDefault="000A2338" w:rsidP="000A2338">
      <w:pPr>
        <w:pStyle w:val="Doc-text2"/>
        <w:ind w:left="0" w:firstLine="0"/>
        <w:rPr>
          <w:i/>
          <w:noProof/>
          <w:sz w:val="18"/>
        </w:rPr>
      </w:pPr>
    </w:p>
    <w:p w14:paraId="364C0B49" w14:textId="77777777" w:rsidR="000A2338" w:rsidRPr="00CE3314" w:rsidRDefault="000A2338" w:rsidP="000B407F">
      <w:pPr>
        <w:pStyle w:val="Doc-text2"/>
        <w:numPr>
          <w:ilvl w:val="0"/>
          <w:numId w:val="57"/>
        </w:numPr>
        <w:pBdr>
          <w:top w:val="single" w:sz="4" w:space="1" w:color="auto"/>
          <w:left w:val="single" w:sz="4" w:space="4" w:color="auto"/>
          <w:bottom w:val="single" w:sz="4" w:space="1" w:color="auto"/>
          <w:right w:val="single" w:sz="4" w:space="4" w:color="auto"/>
        </w:pBdr>
      </w:pPr>
      <w:r w:rsidRPr="00CE3314">
        <w:t>Capture in the TR the below five options allowing REDCAP UEs to reduce paging power consumption and/or receive emergency broadcast services (and resulting recommended eDRX lower bound) and the associated pros/cons.</w:t>
      </w:r>
    </w:p>
    <w:p w14:paraId="1E59BB80"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Option 1: eDRX supports a lower bound of 2.56s.</w:t>
      </w:r>
    </w:p>
    <w:p w14:paraId="737AD804"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Option 2: For RedCap UEs, if the NAS configures the UE with a 2.56 DRX cycle, the RedCap UE follows this DRX even when the RAN paging cycle is shorter. eDRX lower bound can be kept to baseline 5.12s.</w:t>
      </w:r>
    </w:p>
    <w:p w14:paraId="4ABE0C56"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Options 1-2 pros/cons:</w:t>
      </w:r>
    </w:p>
    <w:p w14:paraId="77EC14E2"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Pros</w:t>
      </w:r>
    </w:p>
    <w:p w14:paraId="36EA138B"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w:t>
      </w:r>
      <w:r w:rsidRPr="00CE3314">
        <w:tab/>
        <w:t>It enables a mix of smartphones and RedCap UEs in the network, with an appropriate paging cycle configured for each of them.</w:t>
      </w:r>
    </w:p>
    <w:p w14:paraId="4CFC95A2"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w:t>
      </w:r>
      <w:r w:rsidRPr="00CE3314">
        <w:tab/>
        <w:t xml:space="preserve">Specifically to option 2, it allows lower power consumption for page reception without any change to lower bounds of eDRX </w:t>
      </w:r>
    </w:p>
    <w:p w14:paraId="11055566"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Cons:</w:t>
      </w:r>
    </w:p>
    <w:p w14:paraId="14A9F2F6"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w:t>
      </w:r>
      <w:r w:rsidRPr="00CE3314">
        <w:tab/>
        <w:t>This solution assumes such REDCAP Ues do not need to monitor gNB configured default broadcasted paging (and UE-specific RAN paging) cycles, thus resulting in network not being able to reach such RedCap Ues by using default broadcasted paging cycles and/or UE-specific RAN paging cycles. This may result e.g. in a potential risk of UE missing SI change indicator.</w:t>
      </w:r>
    </w:p>
    <w:p w14:paraId="56DA9717"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w:t>
      </w:r>
      <w:r w:rsidRPr="00CE3314">
        <w:tab/>
        <w:t>Specifically for Option 2, it requires a different way to determine the UE DRX cycle for REDCAP Ues in both the UE and the gNB.</w:t>
      </w:r>
    </w:p>
    <w:p w14:paraId="1AE33163"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Option 3: gNB can configure 2.56s default broadcasted DRX cycle for those RedCap Ues that need to receive emergency broadcast services and a shorter UE-specific RAN paging cycle for Ues with tighter latency requirements (e.g. smartphones). eDRX lower bound can be kept to baseline 5.12s.</w:t>
      </w:r>
    </w:p>
    <w:p w14:paraId="18EA6940"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lastRenderedPageBreak/>
        <w:tab/>
        <w:t>Pros</w:t>
      </w:r>
    </w:p>
    <w:p w14:paraId="73D47E42"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w:t>
      </w:r>
      <w:r w:rsidRPr="00CE3314">
        <w:tab/>
        <w:t>Consistent with the LTE solution.</w:t>
      </w:r>
    </w:p>
    <w:p w14:paraId="39FCAB27"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w:t>
      </w:r>
      <w:r w:rsidRPr="00CE3314">
        <w:tab/>
        <w:t>Solution based on Network implementation and there is no additional impact.</w:t>
      </w:r>
    </w:p>
    <w:p w14:paraId="2D3ED6B4"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w:t>
      </w:r>
      <w:r w:rsidRPr="00CE3314">
        <w:tab/>
        <w:t>RedCap UEs can benefit from lower power consumption, as well as receive emergency broadcast.</w:t>
      </w:r>
    </w:p>
    <w:p w14:paraId="5EBF8191"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Cons:</w:t>
      </w:r>
    </w:p>
    <w:p w14:paraId="73DA9122"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w:t>
      </w:r>
      <w:r w:rsidRPr="00CE3314">
        <w:tab/>
        <w:t>A default broadcasted DRX value of 2.56s is expected seldom used in existing deployments supporting smartphones requiring changes to the paging cycle in existing deployments and configuring on top a UE-specific RAN paging cycle for each such smartphones.</w:t>
      </w:r>
    </w:p>
    <w:p w14:paraId="22FEB00D"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w:t>
      </w:r>
      <w:r w:rsidRPr="00CE3314">
        <w:tab/>
        <w:t>A default broadcasted DRX value of 2.56s is expected seldom used in existing deployments supporting smartphones, requiring changes to the paging cycle in existing deployments and configuring on top a UE-specific RAN paging cycle for each such smartphones</w:t>
      </w:r>
    </w:p>
    <w:p w14:paraId="1FB4AF60"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Option 4: RedCap Ues that need to receive emergency broadcast services are not expected to request to be configured with eDRX, and no specific handling/configuration is required for those Ues. eDRX lower bound can be kept to baseline 5.12s.</w:t>
      </w:r>
    </w:p>
    <w:p w14:paraId="71B8C8BE"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Pros</w:t>
      </w:r>
    </w:p>
    <w:p w14:paraId="58FA1D2E"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w:t>
      </w:r>
      <w:r w:rsidRPr="00CE3314">
        <w:tab/>
        <w:t>No specification or configuration impact.</w:t>
      </w:r>
    </w:p>
    <w:p w14:paraId="0E3E46CE"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Cons:</w:t>
      </w:r>
    </w:p>
    <w:p w14:paraId="062EFF31"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w:t>
      </w:r>
      <w:r w:rsidRPr="00CE3314">
        <w:tab/>
        <w:t>Those REDCAP Ues do not benefit from eDRX power saving.</w:t>
      </w:r>
    </w:p>
    <w:p w14:paraId="5400B0AC"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Option 5: REDCAP UE can request an eDRX configuration while still monitoring in between (by implementation) for ETWS and CMAS. eDRX lower bound can be kept to baseline 5.12s.</w:t>
      </w:r>
    </w:p>
    <w:p w14:paraId="3986A754"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Pros</w:t>
      </w:r>
    </w:p>
    <w:p w14:paraId="7DCE0A1E"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w:t>
      </w:r>
      <w:r w:rsidRPr="00CE3314">
        <w:tab/>
        <w:t xml:space="preserve">No specification impact, no impact on network side. </w:t>
      </w:r>
    </w:p>
    <w:p w14:paraId="64672179"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w:t>
      </w:r>
      <w:r w:rsidRPr="00CE3314">
        <w:tab/>
        <w:t>Uses existing LTE baseline.</w:t>
      </w:r>
    </w:p>
    <w:p w14:paraId="637C1378"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w:t>
      </w:r>
      <w:r w:rsidRPr="00CE3314">
        <w:tab/>
        <w:t>UE can be configured with long eDRX cycle for power saving. It is up to UE implementation how often it monitors for ETWS/CMAS information</w:t>
      </w:r>
    </w:p>
    <w:p w14:paraId="2A03CDBE"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Cons:</w:t>
      </w:r>
    </w:p>
    <w:p w14:paraId="6EF8C21F"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w:t>
      </w:r>
      <w:r w:rsidRPr="00CE3314">
        <w:tab/>
        <w:t>Those REDCAP UEs do not benefit from full eDRX power saving.</w:t>
      </w:r>
    </w:p>
    <w:p w14:paraId="583BFFC5" w14:textId="49ECAE88" w:rsidR="000A2338" w:rsidRPr="00CE3314" w:rsidRDefault="000A2338" w:rsidP="000B407F">
      <w:pPr>
        <w:pStyle w:val="Doc-text2"/>
        <w:numPr>
          <w:ilvl w:val="0"/>
          <w:numId w:val="57"/>
        </w:numPr>
        <w:pBdr>
          <w:top w:val="single" w:sz="4" w:space="1" w:color="auto"/>
          <w:left w:val="single" w:sz="4" w:space="4" w:color="auto"/>
          <w:bottom w:val="single" w:sz="4" w:space="1" w:color="auto"/>
          <w:right w:val="single" w:sz="4" w:space="4" w:color="auto"/>
        </w:pBdr>
      </w:pPr>
      <w:r w:rsidRPr="00CE3314">
        <w:t xml:space="preserve">TP as in </w:t>
      </w:r>
      <w:hyperlink r:id="rId3026" w:history="1">
        <w:r w:rsidR="0083230C">
          <w:rPr>
            <w:rStyle w:val="Hyperlink"/>
          </w:rPr>
          <w:t>R2-2102040</w:t>
        </w:r>
      </w:hyperlink>
      <w:r w:rsidRPr="00CE3314">
        <w:t xml:space="preserve"> on eDRX lower bound and emergency broadcast reception with power saving agreed with modifications according to 1. above  (the TR rapporteur will suggest which section this will go)</w:t>
      </w:r>
    </w:p>
    <w:p w14:paraId="10D0009C" w14:textId="77777777" w:rsidR="000A2338" w:rsidRPr="00CE3314" w:rsidRDefault="000A2338" w:rsidP="000B407F">
      <w:pPr>
        <w:pStyle w:val="Doc-text2"/>
        <w:numPr>
          <w:ilvl w:val="0"/>
          <w:numId w:val="57"/>
        </w:numPr>
        <w:pBdr>
          <w:top w:val="single" w:sz="4" w:space="1" w:color="auto"/>
          <w:left w:val="single" w:sz="4" w:space="4" w:color="auto"/>
          <w:bottom w:val="single" w:sz="4" w:space="1" w:color="auto"/>
          <w:right w:val="single" w:sz="4" w:space="4" w:color="auto"/>
        </w:pBdr>
      </w:pPr>
      <w:r w:rsidRPr="00CE3314">
        <w:t>TP on eDRX upper bound below agreed with the move of the sentence on RAN4 elsewhere (TR rapporteur will fix this)</w:t>
      </w:r>
    </w:p>
    <w:p w14:paraId="16B4248F"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ind w:left="1259" w:firstLine="0"/>
      </w:pPr>
      <w:r w:rsidRPr="00CE3314">
        <w:tab/>
        <w:t>Section 8.3.1:</w:t>
      </w:r>
    </w:p>
    <w:p w14:paraId="17EB4B28"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 xml:space="preserve">From RAN2 perspective, extended DRX can be specified and configured for RedCap Ues so that eDRX cycles can be used in RRC_IDLE and in RRC_INACTIVE states.  </w:t>
      </w:r>
    </w:p>
    <w:p w14:paraId="38AF02C4"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Other Section (up to TR rapporteur):</w:t>
      </w:r>
    </w:p>
    <w:p w14:paraId="2D09ECC0"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 xml:space="preserve">For the upper bound, the eDRX cycle should support up to 10485.76s, since the upper limit of the H-SFN (10bit) already is 10485.76 seconds, and CN already supports eDRX values up to 10485.76 seconds. Although little power saving gain has been observed beyond 2621.44 seconds (simulation results show that the gain is saturated at around 40 minutes), there is no reason to artificially limit without technical concern, unless RAN4 indicates such eDRX value requires UE to perform RRM on serving cell outside PTW.  </w:t>
      </w:r>
    </w:p>
    <w:p w14:paraId="70CC4987" w14:textId="77777777" w:rsidR="000A2338" w:rsidRPr="00CE3314" w:rsidRDefault="000A2338" w:rsidP="000A2338">
      <w:pPr>
        <w:pStyle w:val="Doc-text2"/>
        <w:ind w:left="0" w:firstLine="0"/>
      </w:pPr>
    </w:p>
    <w:p w14:paraId="682DC0B1" w14:textId="440224C3" w:rsidR="000A2338" w:rsidRPr="00CE3314" w:rsidRDefault="0083230C" w:rsidP="000A2338">
      <w:pPr>
        <w:pStyle w:val="Doc-title"/>
      </w:pPr>
      <w:hyperlink r:id="rId3027" w:history="1">
        <w:r>
          <w:rPr>
            <w:rStyle w:val="Hyperlink"/>
          </w:rPr>
          <w:t>R2-2100156</w:t>
        </w:r>
      </w:hyperlink>
      <w:r w:rsidR="000A2338" w:rsidRPr="00CE3314">
        <w:tab/>
        <w:t>Consideration on eDRX for RedCap UEs</w:t>
      </w:r>
      <w:r w:rsidR="000A2338" w:rsidRPr="00CE3314">
        <w:tab/>
        <w:t>OPPO</w:t>
      </w:r>
      <w:r w:rsidR="000A2338" w:rsidRPr="00CE3314">
        <w:tab/>
        <w:t>discussion</w:t>
      </w:r>
      <w:r w:rsidR="000A2338" w:rsidRPr="00CE3314">
        <w:tab/>
        <w:t>Rel-17</w:t>
      </w:r>
      <w:r w:rsidR="000A2338" w:rsidRPr="00CE3314">
        <w:tab/>
        <w:t>FS_NR_redcap</w:t>
      </w:r>
    </w:p>
    <w:p w14:paraId="3E4641DC" w14:textId="4EA0CFD9" w:rsidR="000A2338" w:rsidRPr="00CE3314" w:rsidRDefault="0083230C" w:rsidP="000A2338">
      <w:pPr>
        <w:pStyle w:val="Doc-title"/>
      </w:pPr>
      <w:hyperlink r:id="rId3028" w:history="1">
        <w:r>
          <w:rPr>
            <w:rStyle w:val="Hyperlink"/>
          </w:rPr>
          <w:t>R2-2101241</w:t>
        </w:r>
      </w:hyperlink>
      <w:r w:rsidR="000A2338" w:rsidRPr="00CE3314">
        <w:tab/>
        <w:t>On eDRX for NR RRC Inactive and Idle</w:t>
      </w:r>
      <w:r w:rsidR="000A2338" w:rsidRPr="00CE3314">
        <w:tab/>
        <w:t>CATT</w:t>
      </w:r>
      <w:r w:rsidR="000A2338" w:rsidRPr="00CE3314">
        <w:tab/>
        <w:t>discussion</w:t>
      </w:r>
      <w:r w:rsidR="000A2338" w:rsidRPr="00CE3314">
        <w:tab/>
        <w:t>Rel-17</w:t>
      </w:r>
      <w:r w:rsidR="000A2338" w:rsidRPr="00CE3314">
        <w:tab/>
        <w:t>FS_NR_redcap</w:t>
      </w:r>
    </w:p>
    <w:p w14:paraId="28595C8E" w14:textId="67A3AD88" w:rsidR="000A2338" w:rsidRPr="00CE3314" w:rsidRDefault="0083230C" w:rsidP="000A2338">
      <w:pPr>
        <w:pStyle w:val="Doc-title"/>
      </w:pPr>
      <w:hyperlink r:id="rId3029" w:history="1">
        <w:r>
          <w:rPr>
            <w:rStyle w:val="Hyperlink"/>
          </w:rPr>
          <w:t>R2-2100344</w:t>
        </w:r>
      </w:hyperlink>
      <w:r w:rsidR="000A2338" w:rsidRPr="00CE3314">
        <w:tab/>
        <w:t>Discussion on e-DRX for Redcap Devices</w:t>
      </w:r>
      <w:r w:rsidR="000A2338" w:rsidRPr="00CE3314">
        <w:tab/>
        <w:t>Xiaomi Communications</w:t>
      </w:r>
      <w:r w:rsidR="000A2338" w:rsidRPr="00CE3314">
        <w:tab/>
        <w:t>discussion</w:t>
      </w:r>
    </w:p>
    <w:p w14:paraId="07407FF1" w14:textId="581EF96C" w:rsidR="000A2338" w:rsidRPr="00CE3314" w:rsidRDefault="0083230C" w:rsidP="000A2338">
      <w:pPr>
        <w:pStyle w:val="Doc-title"/>
      </w:pPr>
      <w:hyperlink r:id="rId3030" w:history="1">
        <w:r>
          <w:rPr>
            <w:rStyle w:val="Hyperlink"/>
          </w:rPr>
          <w:t>R2-2100986</w:t>
        </w:r>
      </w:hyperlink>
      <w:r w:rsidR="000A2338" w:rsidRPr="00CE3314">
        <w:tab/>
        <w:t>Extended DRX for RRC_IDLE and RRC_INACTIVE for NR RedCap Ues</w:t>
      </w:r>
      <w:r w:rsidR="000A2338" w:rsidRPr="00CE3314">
        <w:tab/>
        <w:t>Ericsson</w:t>
      </w:r>
      <w:r w:rsidR="000A2338" w:rsidRPr="00CE3314">
        <w:tab/>
        <w:t>discussion</w:t>
      </w:r>
      <w:r w:rsidR="000A2338" w:rsidRPr="00CE3314">
        <w:tab/>
        <w:t>FS_NR_redcap</w:t>
      </w:r>
    </w:p>
    <w:p w14:paraId="5078F78C" w14:textId="33E16251" w:rsidR="000A2338" w:rsidRPr="00CE3314" w:rsidRDefault="0083230C" w:rsidP="000A2338">
      <w:pPr>
        <w:pStyle w:val="Doc-title"/>
      </w:pPr>
      <w:hyperlink r:id="rId3031" w:history="1">
        <w:r>
          <w:rPr>
            <w:rStyle w:val="Hyperlink"/>
          </w:rPr>
          <w:t>R2-2101460</w:t>
        </w:r>
      </w:hyperlink>
      <w:r w:rsidR="000A2338" w:rsidRPr="00CE3314">
        <w:tab/>
        <w:t>2.56 sec non-eDRX operation for RedCap</w:t>
      </w:r>
      <w:r w:rsidR="000A2338" w:rsidRPr="00CE3314">
        <w:tab/>
        <w:t>Apple Inc, MediaTek Inc, Facebook Inc</w:t>
      </w:r>
      <w:r w:rsidR="000A2338" w:rsidRPr="00CE3314">
        <w:tab/>
        <w:t>discussion</w:t>
      </w:r>
      <w:r w:rsidR="000A2338" w:rsidRPr="00CE3314">
        <w:tab/>
        <w:t>Rel-17</w:t>
      </w:r>
      <w:r w:rsidR="000A2338" w:rsidRPr="00CE3314">
        <w:tab/>
        <w:t>FS_NR_redcap</w:t>
      </w:r>
    </w:p>
    <w:p w14:paraId="4BBD9C23" w14:textId="550665E2" w:rsidR="000A2338" w:rsidRPr="00CE3314" w:rsidRDefault="0083230C" w:rsidP="000A2338">
      <w:pPr>
        <w:pStyle w:val="Doc-title"/>
      </w:pPr>
      <w:hyperlink r:id="rId3032" w:history="1">
        <w:r>
          <w:rPr>
            <w:rStyle w:val="Hyperlink"/>
          </w:rPr>
          <w:t>R2-2101797</w:t>
        </w:r>
      </w:hyperlink>
      <w:r w:rsidR="000A2338" w:rsidRPr="00CE3314">
        <w:tab/>
        <w:t>Impact of eDRX PTW for Reduced Capability NR Devices</w:t>
      </w:r>
      <w:r w:rsidR="000A2338" w:rsidRPr="00CE3314">
        <w:tab/>
        <w:t>Convida Wireless</w:t>
      </w:r>
      <w:r w:rsidR="000A2338" w:rsidRPr="00CE3314">
        <w:tab/>
        <w:t>discussion</w:t>
      </w:r>
      <w:r w:rsidR="000A2338" w:rsidRPr="00CE3314">
        <w:tab/>
        <w:t>Rel-17</w:t>
      </w:r>
    </w:p>
    <w:p w14:paraId="441BC23B" w14:textId="77777777" w:rsidR="000A2338" w:rsidRPr="00CE3314" w:rsidRDefault="000A2338" w:rsidP="000A2338">
      <w:pPr>
        <w:pStyle w:val="Doc-text2"/>
      </w:pPr>
    </w:p>
    <w:p w14:paraId="77F73144" w14:textId="77777777" w:rsidR="000A2338" w:rsidRPr="00CE3314" w:rsidRDefault="000A2338" w:rsidP="000A2338">
      <w:pPr>
        <w:pStyle w:val="Comments"/>
      </w:pPr>
      <w:r w:rsidRPr="00CE3314">
        <w:t>Withdrawn</w:t>
      </w:r>
    </w:p>
    <w:p w14:paraId="6129E3C1" w14:textId="149DEF6A" w:rsidR="000A2338" w:rsidRPr="00CE3314" w:rsidRDefault="0083230C" w:rsidP="000A2338">
      <w:pPr>
        <w:pStyle w:val="Doc-title"/>
      </w:pPr>
      <w:hyperlink r:id="rId3033" w:history="1">
        <w:r>
          <w:rPr>
            <w:rStyle w:val="Hyperlink"/>
          </w:rPr>
          <w:t>R2-2100343</w:t>
        </w:r>
      </w:hyperlink>
      <w:r w:rsidR="000A2338" w:rsidRPr="00CE3314">
        <w:tab/>
        <w:t>Discussion on e-DRX for Redcap Devices</w:t>
      </w:r>
      <w:r w:rsidR="000A2338" w:rsidRPr="00CE3314">
        <w:tab/>
        <w:t>Xiaomi Communications</w:t>
      </w:r>
      <w:r w:rsidR="000A2338" w:rsidRPr="00CE3314">
        <w:tab/>
        <w:t>discussion</w:t>
      </w:r>
      <w:r w:rsidR="000A2338" w:rsidRPr="00CE3314">
        <w:tab/>
        <w:t>Late</w:t>
      </w:r>
    </w:p>
    <w:p w14:paraId="1F134C3D" w14:textId="77777777" w:rsidR="000A2338" w:rsidRPr="00CE3314" w:rsidRDefault="000A2338" w:rsidP="000B407F">
      <w:pPr>
        <w:pStyle w:val="Doc-text2"/>
        <w:numPr>
          <w:ilvl w:val="0"/>
          <w:numId w:val="24"/>
        </w:numPr>
      </w:pPr>
      <w:r w:rsidRPr="00CE3314">
        <w:t>Withdrawn</w:t>
      </w:r>
    </w:p>
    <w:p w14:paraId="426093EE" w14:textId="77777777" w:rsidR="000A2338" w:rsidRPr="00CE3314" w:rsidRDefault="000A2338" w:rsidP="000A2338">
      <w:pPr>
        <w:pStyle w:val="Heading4"/>
      </w:pPr>
      <w:bookmarkStart w:id="800" w:name="_Toc63704785"/>
      <w:bookmarkStart w:id="801" w:name="_Toc64749612"/>
      <w:bookmarkStart w:id="802" w:name="_Toc68990809"/>
      <w:r w:rsidRPr="00CE3314">
        <w:t>8.12.3.2</w:t>
      </w:r>
      <w:r w:rsidRPr="00CE3314">
        <w:tab/>
        <w:t>RRM relaxations</w:t>
      </w:r>
      <w:bookmarkEnd w:id="800"/>
      <w:bookmarkEnd w:id="801"/>
      <w:bookmarkEnd w:id="802"/>
    </w:p>
    <w:p w14:paraId="0E17EE27" w14:textId="77777777" w:rsidR="000A2338" w:rsidRPr="00CE3314" w:rsidRDefault="000A2338" w:rsidP="000A2338">
      <w:pPr>
        <w:pStyle w:val="Comments"/>
      </w:pPr>
      <w:r w:rsidRPr="00CE3314">
        <w:t>Including the outcome of [Post112-e][155][REDCAP] RRM relaxations (ZTE)</w:t>
      </w:r>
    </w:p>
    <w:p w14:paraId="4717F5BB" w14:textId="5DE24234" w:rsidR="000A2338" w:rsidRPr="00CE3314" w:rsidRDefault="0083230C" w:rsidP="000A2338">
      <w:pPr>
        <w:pStyle w:val="Doc-title"/>
      </w:pPr>
      <w:hyperlink r:id="rId3034" w:history="1">
        <w:r>
          <w:rPr>
            <w:rStyle w:val="Hyperlink"/>
          </w:rPr>
          <w:t>R2-2100569</w:t>
        </w:r>
      </w:hyperlink>
      <w:r w:rsidR="000A2338" w:rsidRPr="00CE3314">
        <w:tab/>
        <w:t>Report of Email discussion[155][REDCAP] RRM relaxations</w:t>
      </w:r>
      <w:r w:rsidR="000A2338" w:rsidRPr="00CE3314">
        <w:tab/>
        <w:t>ZTE Corporation, Sanechips</w:t>
      </w:r>
      <w:r w:rsidR="000A2338" w:rsidRPr="00CE3314">
        <w:tab/>
        <w:t>discussion</w:t>
      </w:r>
      <w:r w:rsidR="000A2338" w:rsidRPr="00CE3314">
        <w:tab/>
        <w:t>Rel-17</w:t>
      </w:r>
      <w:r w:rsidR="000A2338" w:rsidRPr="00CE3314">
        <w:tab/>
        <w:t>FS_NR_redcap</w:t>
      </w:r>
    </w:p>
    <w:p w14:paraId="7D3ADD2C" w14:textId="77777777" w:rsidR="000A2338" w:rsidRPr="00CE3314" w:rsidRDefault="000A2338" w:rsidP="000A2338">
      <w:pPr>
        <w:pStyle w:val="Comments"/>
      </w:pPr>
      <w:r w:rsidRPr="00CE3314">
        <w:t>General principles</w:t>
      </w:r>
    </w:p>
    <w:p w14:paraId="5643E3CF" w14:textId="77777777" w:rsidR="000A2338" w:rsidRPr="00CE3314" w:rsidRDefault="000A2338" w:rsidP="000A2338">
      <w:pPr>
        <w:pStyle w:val="Comments"/>
      </w:pPr>
      <w:r w:rsidRPr="00CE3314">
        <w:t xml:space="preserve">Proposal 1: </w:t>
      </w:r>
      <w:r w:rsidRPr="00CE3314">
        <w:tab/>
        <w:t xml:space="preserve">RAN2 is mainly responsible for discussing and deciding solutions for triggering RRM measurement relaxation. For measurement relaxation methods, RAN2 can discuss preferable solutions, but RAN4 should be consulted before making the final decision. </w:t>
      </w:r>
    </w:p>
    <w:p w14:paraId="05875BBD" w14:textId="77777777" w:rsidR="000A2338" w:rsidRPr="00CE3314" w:rsidRDefault="000A2338" w:rsidP="000B407F">
      <w:pPr>
        <w:pStyle w:val="Doc-text2"/>
        <w:numPr>
          <w:ilvl w:val="0"/>
          <w:numId w:val="27"/>
        </w:numPr>
      </w:pPr>
      <w:r w:rsidRPr="00CE3314">
        <w:t>VC thinks it's clear that RAN4 needs to be consulted on the measurement relaxation methods, but after all maybe it's good to attempt a formal agreement on this.</w:t>
      </w:r>
    </w:p>
    <w:p w14:paraId="34D7057A" w14:textId="77777777" w:rsidR="000A2338" w:rsidRPr="00CE3314" w:rsidRDefault="000A2338" w:rsidP="000B407F">
      <w:pPr>
        <w:pStyle w:val="Doc-text2"/>
        <w:numPr>
          <w:ilvl w:val="0"/>
          <w:numId w:val="24"/>
        </w:numPr>
      </w:pPr>
      <w:r w:rsidRPr="00CE3314">
        <w:t>Continue in offline 110 to discuss the proposal that "For measurement relaxation methods, RAN2 can discuss preferable solutions, but RAN4 should be consulted before making the final decision."</w:t>
      </w:r>
    </w:p>
    <w:p w14:paraId="37F9EC6B" w14:textId="77777777" w:rsidR="000A2338" w:rsidRPr="00CE3314" w:rsidRDefault="000A2338" w:rsidP="000A2338">
      <w:pPr>
        <w:pStyle w:val="Comments"/>
      </w:pPr>
      <w:r w:rsidRPr="00CE3314">
        <w:t xml:space="preserve">Proposal 2: </w:t>
      </w:r>
      <w:r w:rsidRPr="00CE3314">
        <w:tab/>
        <w:t xml:space="preserve">Irrespective of RRC state, whether to enable/disable RRM relaxation function for Redcap UEs is within network’s control. </w:t>
      </w:r>
    </w:p>
    <w:p w14:paraId="09EF8936" w14:textId="77777777" w:rsidR="000A2338" w:rsidRPr="00CE3314" w:rsidRDefault="000A2338" w:rsidP="000B407F">
      <w:pPr>
        <w:pStyle w:val="Doc-text2"/>
        <w:numPr>
          <w:ilvl w:val="0"/>
          <w:numId w:val="24"/>
        </w:numPr>
      </w:pPr>
      <w:r w:rsidRPr="00CE3314">
        <w:t>Agreed</w:t>
      </w:r>
    </w:p>
    <w:p w14:paraId="456F82E8" w14:textId="77777777" w:rsidR="000A2338" w:rsidRPr="00CE3314" w:rsidRDefault="000A2338" w:rsidP="000A2338">
      <w:pPr>
        <w:pStyle w:val="Comments"/>
      </w:pPr>
    </w:p>
    <w:p w14:paraId="61FDD126" w14:textId="77777777" w:rsidR="000A2338" w:rsidRPr="00CE3314" w:rsidRDefault="000A2338" w:rsidP="000A2338">
      <w:pPr>
        <w:pStyle w:val="Comments"/>
      </w:pPr>
      <w:r w:rsidRPr="00CE3314">
        <w:t>Neighbour cell RRM relaxation in RRC_IDLE/INACTIVE</w:t>
      </w:r>
    </w:p>
    <w:p w14:paraId="614D9AF6" w14:textId="77777777" w:rsidR="000A2338" w:rsidRPr="00CE3314" w:rsidRDefault="000A2338" w:rsidP="000A2338">
      <w:pPr>
        <w:pStyle w:val="Comments"/>
      </w:pPr>
      <w:r w:rsidRPr="00CE3314">
        <w:t xml:space="preserve">Proposal 3: </w:t>
      </w:r>
      <w:r w:rsidRPr="00CE3314">
        <w:tab/>
        <w:t>Capture in TR the following enhancements for triggering neighbour RRM relaxation in RRC_IDLE/RRC_INACTIVE. Among these solutions, Enhancement #1, #2, #3 and #5 can be considered as higher priority.</w:t>
      </w:r>
    </w:p>
    <w:p w14:paraId="793EA861" w14:textId="77777777" w:rsidR="000A2338" w:rsidRPr="00CE3314" w:rsidRDefault="000A2338" w:rsidP="000A2338">
      <w:pPr>
        <w:pStyle w:val="Comments"/>
      </w:pPr>
      <w:r w:rsidRPr="00CE3314">
        <w:t>•</w:t>
      </w:r>
      <w:r w:rsidRPr="00CE3314">
        <w:tab/>
        <w:t xml:space="preserve">Enhancement 1: Introduce additional SsearchDeltaP_stationary threshold to support 2 level speed evaluation (i.e. stationary, low mobility); </w:t>
      </w:r>
    </w:p>
    <w:p w14:paraId="73CE8958" w14:textId="77777777" w:rsidR="000A2338" w:rsidRPr="00CE3314" w:rsidRDefault="000A2338" w:rsidP="000A2338">
      <w:pPr>
        <w:pStyle w:val="Comments"/>
      </w:pPr>
      <w:r w:rsidRPr="00CE3314">
        <w:t>•</w:t>
      </w:r>
      <w:r w:rsidRPr="00CE3314">
        <w:tab/>
        <w:t xml:space="preserve">Enhancement 2: Take into account of beam switching in low mobility evaluation; </w:t>
      </w:r>
    </w:p>
    <w:p w14:paraId="5577FBC4" w14:textId="77777777" w:rsidR="000A2338" w:rsidRPr="00CE3314" w:rsidRDefault="000A2338" w:rsidP="000A2338">
      <w:pPr>
        <w:pStyle w:val="Comments"/>
      </w:pPr>
      <w:r w:rsidRPr="00CE3314">
        <w:t>•</w:t>
      </w:r>
      <w:r w:rsidRPr="00CE3314">
        <w:tab/>
        <w:t xml:space="preserve">Enhancement 3: UE determines its stationary property based on subscription information (e.g. USIM); </w:t>
      </w:r>
    </w:p>
    <w:p w14:paraId="77025F59" w14:textId="77777777" w:rsidR="000A2338" w:rsidRPr="00CE3314" w:rsidRDefault="000A2338" w:rsidP="000A2338">
      <w:pPr>
        <w:pStyle w:val="Comments"/>
      </w:pPr>
      <w:r w:rsidRPr="00CE3314">
        <w:t>•</w:t>
      </w:r>
      <w:r w:rsidRPr="00CE3314">
        <w:tab/>
        <w:t xml:space="preserve">Enhancement 4: Introduce an additional SsearchDeltaP_correction threshold and configure the UE to use it if only it detects that it observes higher received  signal power variation that do not violate stationarity i.e., rotating around itself, dynamically changing multipaths. </w:t>
      </w:r>
    </w:p>
    <w:p w14:paraId="3110CEAC" w14:textId="77777777" w:rsidR="000A2338" w:rsidRPr="00CE3314" w:rsidRDefault="000A2338" w:rsidP="000A2338">
      <w:pPr>
        <w:pStyle w:val="Comments"/>
      </w:pPr>
      <w:r w:rsidRPr="00CE3314">
        <w:t>•</w:t>
      </w:r>
      <w:r w:rsidRPr="00CE3314">
        <w:tab/>
        <w:t>Enhancement 5: Introduce additional TSearchDeltaP_stationary to support 2-level stationarity (i.e. fixed location vs low mobility);</w:t>
      </w:r>
    </w:p>
    <w:p w14:paraId="6CD56157" w14:textId="77777777" w:rsidR="000A2338" w:rsidRPr="00CE3314" w:rsidRDefault="000A2338" w:rsidP="000B407F">
      <w:pPr>
        <w:pStyle w:val="Doc-text2"/>
        <w:numPr>
          <w:ilvl w:val="0"/>
          <w:numId w:val="27"/>
        </w:numPr>
      </w:pPr>
      <w:r w:rsidRPr="00CE3314">
        <w:t>Oppo ok in general but wonders whether 1 and 5 can be combined</w:t>
      </w:r>
    </w:p>
    <w:p w14:paraId="51044409" w14:textId="77777777" w:rsidR="000A2338" w:rsidRPr="00CE3314" w:rsidRDefault="000A2338" w:rsidP="000B407F">
      <w:pPr>
        <w:pStyle w:val="Doc-text2"/>
        <w:numPr>
          <w:ilvl w:val="0"/>
          <w:numId w:val="24"/>
        </w:numPr>
      </w:pPr>
      <w:r w:rsidRPr="00CE3314">
        <w:t>Endorse the list of enhancements. Continue in offline 110 to discuss a corresponding TP and also see whether some amendments are needed/ further enhancements based on contributions at this meeting.</w:t>
      </w:r>
    </w:p>
    <w:p w14:paraId="2BB2E9CF" w14:textId="77777777" w:rsidR="000A2338" w:rsidRPr="00CE3314" w:rsidRDefault="000A2338" w:rsidP="000A2338">
      <w:pPr>
        <w:pStyle w:val="Comments"/>
      </w:pPr>
      <w:r w:rsidRPr="00CE3314">
        <w:t xml:space="preserve">Proposal 4: </w:t>
      </w:r>
      <w:r w:rsidRPr="00CE3314">
        <w:tab/>
        <w:t xml:space="preserve">From RAN2 perspective, enhancements of neighbour RRM relaxation methods are only needed if significant gain (compared to NR Rel-16) can be demonstrated. </w:t>
      </w:r>
    </w:p>
    <w:p w14:paraId="09C06A31" w14:textId="77777777" w:rsidR="000A2338" w:rsidRPr="00CE3314" w:rsidRDefault="000A2338" w:rsidP="000A2338">
      <w:pPr>
        <w:pStyle w:val="Comments"/>
      </w:pPr>
      <w:r w:rsidRPr="00CE3314">
        <w:t xml:space="preserve">Proposal 5: </w:t>
      </w:r>
      <w:r w:rsidRPr="00CE3314">
        <w:tab/>
        <w:t xml:space="preserve">Capture in TR the following enhancements for neighbour RRM relaxation methods in RRC_IDLE/RRC_INACTIVE. </w:t>
      </w:r>
    </w:p>
    <w:p w14:paraId="35B691EC" w14:textId="77777777" w:rsidR="000A2338" w:rsidRPr="00CE3314" w:rsidRDefault="000A2338" w:rsidP="000A2338">
      <w:pPr>
        <w:pStyle w:val="Comments"/>
      </w:pPr>
      <w:r w:rsidRPr="00CE3314">
        <w:t>•</w:t>
      </w:r>
      <w:r w:rsidRPr="00CE3314">
        <w:tab/>
        <w:t xml:space="preserve">Enhancement 1: UE can stop measurements on neighbor cells for T (T&gt;&gt;1) hours; </w:t>
      </w:r>
    </w:p>
    <w:p w14:paraId="3808E673" w14:textId="77777777" w:rsidR="000A2338" w:rsidRPr="00CE3314" w:rsidRDefault="000A2338" w:rsidP="000A2338">
      <w:pPr>
        <w:pStyle w:val="Comments"/>
      </w:pPr>
      <w:r w:rsidRPr="00CE3314">
        <w:t>•</w:t>
      </w:r>
      <w:r w:rsidRPr="00CE3314">
        <w:tab/>
        <w:t xml:space="preserve">Enhancement 2: Enabling further relaxation via reducing the number of monitored RS; </w:t>
      </w:r>
    </w:p>
    <w:p w14:paraId="487D89D7" w14:textId="77777777" w:rsidR="000A2338" w:rsidRPr="00CE3314" w:rsidRDefault="000A2338" w:rsidP="000A2338">
      <w:pPr>
        <w:pStyle w:val="Comments"/>
      </w:pPr>
      <w:r w:rsidRPr="00CE3314">
        <w:t>•</w:t>
      </w:r>
      <w:r w:rsidRPr="00CE3314">
        <w:tab/>
        <w:t xml:space="preserve">Enhancement 3: UE only perform measurements on a number of dedicated intra-freq, inter-freq cells; </w:t>
      </w:r>
    </w:p>
    <w:p w14:paraId="131DE290" w14:textId="77777777" w:rsidR="000A2338" w:rsidRPr="00CE3314" w:rsidRDefault="000A2338" w:rsidP="000A2338">
      <w:pPr>
        <w:pStyle w:val="Comments"/>
      </w:pPr>
      <w:r w:rsidRPr="00CE3314">
        <w:t>•</w:t>
      </w:r>
      <w:r w:rsidRPr="00CE3314">
        <w:tab/>
        <w:t xml:space="preserve">Enhancement 4: Minimize the number of measured frequencies; </w:t>
      </w:r>
    </w:p>
    <w:p w14:paraId="7C895F89" w14:textId="77777777" w:rsidR="000A2338" w:rsidRPr="00CE3314" w:rsidRDefault="000A2338" w:rsidP="000B407F">
      <w:pPr>
        <w:pStyle w:val="Doc-text2"/>
        <w:numPr>
          <w:ilvl w:val="0"/>
          <w:numId w:val="24"/>
        </w:numPr>
      </w:pPr>
      <w:r w:rsidRPr="00CE3314">
        <w:t>Endorse the list of enhancements (with no priority). Continue in offline 110 to discuss a corresponding TP and also see whether some amendments are needed/ further enhancements based on contributions at this meeting.</w:t>
      </w:r>
    </w:p>
    <w:p w14:paraId="3D2317EF" w14:textId="77777777" w:rsidR="000A2338" w:rsidRPr="00CE3314" w:rsidRDefault="000A2338" w:rsidP="000A2338">
      <w:pPr>
        <w:pStyle w:val="Comments"/>
      </w:pPr>
    </w:p>
    <w:p w14:paraId="065A0DC2" w14:textId="77777777" w:rsidR="000A2338" w:rsidRPr="00CE3314" w:rsidRDefault="000A2338" w:rsidP="000A2338">
      <w:pPr>
        <w:pStyle w:val="Comments"/>
      </w:pPr>
      <w:r w:rsidRPr="00CE3314">
        <w:t>Neighbour cell RRM relaxation in RRC_CONNECTED</w:t>
      </w:r>
    </w:p>
    <w:p w14:paraId="47CE8E76" w14:textId="77777777" w:rsidR="000A2338" w:rsidRPr="00CE3314" w:rsidRDefault="000A2338" w:rsidP="000A2338">
      <w:pPr>
        <w:pStyle w:val="Comments"/>
      </w:pPr>
      <w:r w:rsidRPr="00CE3314">
        <w:t xml:space="preserve">Proposal 6: </w:t>
      </w:r>
      <w:r w:rsidRPr="00CE3314">
        <w:tab/>
        <w:t xml:space="preserve">For neighbour cell RRM relaxation in RRC_CONNECTED, “fixed or immobile UEs” are considered with higher priority than “slightly moving UEs”. </w:t>
      </w:r>
    </w:p>
    <w:p w14:paraId="5A3C2D8A" w14:textId="77777777" w:rsidR="000A2338" w:rsidRPr="00CE3314" w:rsidRDefault="000A2338" w:rsidP="000B407F">
      <w:pPr>
        <w:pStyle w:val="Doc-text2"/>
        <w:numPr>
          <w:ilvl w:val="0"/>
          <w:numId w:val="24"/>
        </w:numPr>
      </w:pPr>
      <w:r w:rsidRPr="00CE3314">
        <w:t>Agreed</w:t>
      </w:r>
    </w:p>
    <w:p w14:paraId="51ABFDD2" w14:textId="77777777" w:rsidR="000A2338" w:rsidRPr="00CE3314" w:rsidRDefault="000A2338" w:rsidP="000A2338">
      <w:pPr>
        <w:pStyle w:val="Comments"/>
      </w:pPr>
      <w:r w:rsidRPr="00CE3314">
        <w:t xml:space="preserve">Proposal 7: Compared to RRC_IDLE/INACTIVE, RRM relaxation in RRC_CONNECTED can be considered with low priority if the time is limited in WI. </w:t>
      </w:r>
    </w:p>
    <w:p w14:paraId="4E353056" w14:textId="77777777" w:rsidR="000A2338" w:rsidRPr="00CE3314" w:rsidRDefault="000A2338" w:rsidP="000B407F">
      <w:pPr>
        <w:pStyle w:val="Doc-text2"/>
        <w:numPr>
          <w:ilvl w:val="0"/>
          <w:numId w:val="24"/>
        </w:numPr>
      </w:pPr>
      <w:r w:rsidRPr="00CE3314">
        <w:t>Continue in offline 110</w:t>
      </w:r>
    </w:p>
    <w:p w14:paraId="698C4548" w14:textId="77777777" w:rsidR="000A2338" w:rsidRPr="00CE3314" w:rsidRDefault="000A2338" w:rsidP="000A2338">
      <w:pPr>
        <w:pStyle w:val="Comments"/>
      </w:pPr>
      <w:r w:rsidRPr="00CE3314">
        <w:t xml:space="preserve">Proposal 8: </w:t>
      </w:r>
      <w:r w:rsidRPr="00CE3314">
        <w:tab/>
        <w:t xml:space="preserve">Capture in TR the following solutions for triggering neighbour RRM relaxation in RRC_CONNECTED. </w:t>
      </w:r>
    </w:p>
    <w:p w14:paraId="454AC687" w14:textId="77777777" w:rsidR="000A2338" w:rsidRPr="00CE3314" w:rsidRDefault="000A2338" w:rsidP="000A2338">
      <w:pPr>
        <w:pStyle w:val="Comments"/>
      </w:pPr>
      <w:r w:rsidRPr="00CE3314">
        <w:t>•</w:t>
      </w:r>
      <w:r w:rsidRPr="00CE3314">
        <w:tab/>
        <w:t xml:space="preserve">Solution 1: UE reports “stationary” property to network in Msg5; </w:t>
      </w:r>
    </w:p>
    <w:p w14:paraId="60AF0E0B" w14:textId="77777777" w:rsidR="000A2338" w:rsidRPr="00CE3314" w:rsidRDefault="000A2338" w:rsidP="000A2338">
      <w:pPr>
        <w:pStyle w:val="Comments"/>
      </w:pPr>
      <w:r w:rsidRPr="00CE3314">
        <w:t>•</w:t>
      </w:r>
      <w:r w:rsidRPr="00CE3314">
        <w:tab/>
        <w:t xml:space="preserve">Solution 2: Network provides (e.g. low mobility, not-at-cell-edge) evaluation parameters to UE via dedicated signalling; </w:t>
      </w:r>
    </w:p>
    <w:p w14:paraId="36BAB681" w14:textId="77777777" w:rsidR="000A2338" w:rsidRPr="00CE3314" w:rsidRDefault="000A2338" w:rsidP="000A2338">
      <w:pPr>
        <w:pStyle w:val="Comments"/>
      </w:pPr>
      <w:r w:rsidRPr="00CE3314">
        <w:t>•</w:t>
      </w:r>
      <w:r w:rsidRPr="00CE3314">
        <w:tab/>
        <w:t xml:space="preserve">Solution 3: AMF sends “stationary” indication to gNB (based on UE subscription); </w:t>
      </w:r>
    </w:p>
    <w:p w14:paraId="33F84C07" w14:textId="77777777" w:rsidR="000A2338" w:rsidRPr="00CE3314" w:rsidRDefault="000A2338" w:rsidP="000A2338">
      <w:pPr>
        <w:pStyle w:val="Comments"/>
      </w:pPr>
      <w:r w:rsidRPr="00CE3314">
        <w:t>•</w:t>
      </w:r>
      <w:r w:rsidRPr="00CE3314">
        <w:tab/>
        <w:t>Solution 4: UE reports “stationary” in UE Assistance Information to network;</w:t>
      </w:r>
    </w:p>
    <w:p w14:paraId="5789883A" w14:textId="77777777" w:rsidR="000A2338" w:rsidRPr="00CE3314" w:rsidRDefault="000A2338" w:rsidP="000B407F">
      <w:pPr>
        <w:pStyle w:val="Doc-text2"/>
        <w:numPr>
          <w:ilvl w:val="0"/>
          <w:numId w:val="24"/>
        </w:numPr>
      </w:pPr>
      <w:r w:rsidRPr="00CE3314">
        <w:t>Continue in offline 110</w:t>
      </w:r>
    </w:p>
    <w:p w14:paraId="523BF12F" w14:textId="77777777" w:rsidR="000A2338" w:rsidRPr="00CE3314" w:rsidRDefault="000A2338" w:rsidP="000A2338">
      <w:pPr>
        <w:pStyle w:val="Comments"/>
      </w:pPr>
      <w:r w:rsidRPr="00CE3314">
        <w:t xml:space="preserve">Proposal 9: </w:t>
      </w:r>
      <w:r w:rsidRPr="00CE3314">
        <w:tab/>
        <w:t xml:space="preserve">Capture in TR the potential solutions for neighbour cell RRM relaxation methods in RRC_CONNECTED. The exact mechanism, if any, should be decided by RAN4. From RAN2’s perspective, other solutions are not precluded (e.g. network does not configure measurements for mobility purpose, UE only performs measurement on single RS type). </w:t>
      </w:r>
    </w:p>
    <w:p w14:paraId="60A0894A" w14:textId="77777777" w:rsidR="000A2338" w:rsidRPr="00CE3314" w:rsidRDefault="000A2338" w:rsidP="000B407F">
      <w:pPr>
        <w:pStyle w:val="Doc-text2"/>
        <w:numPr>
          <w:ilvl w:val="0"/>
          <w:numId w:val="24"/>
        </w:numPr>
      </w:pPr>
      <w:r w:rsidRPr="00CE3314">
        <w:t>Continue in offline 110</w:t>
      </w:r>
    </w:p>
    <w:p w14:paraId="09BFC755" w14:textId="77777777" w:rsidR="000A2338" w:rsidRPr="00CE3314" w:rsidRDefault="000A2338" w:rsidP="000A2338">
      <w:pPr>
        <w:pStyle w:val="Comments"/>
      </w:pPr>
    </w:p>
    <w:p w14:paraId="1D4ECD7D" w14:textId="77777777" w:rsidR="000A2338" w:rsidRPr="00CE3314" w:rsidRDefault="000A2338" w:rsidP="000A2338">
      <w:pPr>
        <w:pStyle w:val="Comments"/>
      </w:pPr>
      <w:r w:rsidRPr="00CE3314">
        <w:t>Serving cell RRM relaxation in RRC_IDLE/INACTIVE/CONNECTED</w:t>
      </w:r>
    </w:p>
    <w:p w14:paraId="732E046E" w14:textId="77777777" w:rsidR="000A2338" w:rsidRPr="00CE3314" w:rsidRDefault="000A2338" w:rsidP="000A2338">
      <w:pPr>
        <w:pStyle w:val="Comments"/>
      </w:pPr>
      <w:r w:rsidRPr="00CE3314">
        <w:lastRenderedPageBreak/>
        <w:t xml:space="preserve">Proposal 10: </w:t>
      </w:r>
      <w:r w:rsidRPr="00CE3314">
        <w:tab/>
        <w:t>Irrespective of RRC state, serving cell RRM relaxation for Redcap UEs is not considered in Rel-17.</w:t>
      </w:r>
    </w:p>
    <w:p w14:paraId="476CEFDD" w14:textId="77777777" w:rsidR="000A2338" w:rsidRPr="00CE3314" w:rsidRDefault="000A2338" w:rsidP="000B407F">
      <w:pPr>
        <w:pStyle w:val="Doc-text2"/>
        <w:numPr>
          <w:ilvl w:val="0"/>
          <w:numId w:val="24"/>
        </w:numPr>
      </w:pPr>
      <w:r w:rsidRPr="00CE3314">
        <w:t>Continue in offline 110</w:t>
      </w:r>
    </w:p>
    <w:p w14:paraId="393ACD86" w14:textId="77777777" w:rsidR="000A2338" w:rsidRPr="00CE3314" w:rsidRDefault="000A2338" w:rsidP="000A2338">
      <w:pPr>
        <w:pStyle w:val="Doc-text2"/>
        <w:ind w:left="0" w:firstLine="0"/>
      </w:pPr>
    </w:p>
    <w:p w14:paraId="1FEB5829" w14:textId="77777777" w:rsidR="000A2338" w:rsidRPr="00CE3314" w:rsidRDefault="000A2338" w:rsidP="000A2338">
      <w:pPr>
        <w:pStyle w:val="Doc-text2"/>
        <w:pBdr>
          <w:top w:val="single" w:sz="4" w:space="1" w:color="auto"/>
          <w:left w:val="single" w:sz="4" w:space="1" w:color="auto"/>
          <w:bottom w:val="single" w:sz="4" w:space="1" w:color="auto"/>
          <w:right w:val="single" w:sz="4" w:space="4" w:color="auto"/>
        </w:pBdr>
      </w:pPr>
      <w:r w:rsidRPr="00CE3314">
        <w:t>Agreements:</w:t>
      </w:r>
    </w:p>
    <w:p w14:paraId="22A1E581" w14:textId="77777777" w:rsidR="000A2338" w:rsidRPr="00CE3314" w:rsidRDefault="000A2338" w:rsidP="000B407F">
      <w:pPr>
        <w:pStyle w:val="Doc-text2"/>
        <w:numPr>
          <w:ilvl w:val="0"/>
          <w:numId w:val="31"/>
        </w:numPr>
        <w:pBdr>
          <w:top w:val="single" w:sz="4" w:space="1" w:color="auto"/>
          <w:left w:val="single" w:sz="4" w:space="1" w:color="auto"/>
          <w:bottom w:val="single" w:sz="4" w:space="1" w:color="auto"/>
          <w:right w:val="single" w:sz="4" w:space="4" w:color="auto"/>
        </w:pBdr>
      </w:pPr>
      <w:r w:rsidRPr="00CE3314">
        <w:t>Irrespective of RRC state, whether to enable/disable RRM relaxation function for Redcap UEs is within network’s control.</w:t>
      </w:r>
    </w:p>
    <w:p w14:paraId="37EE39B7" w14:textId="77777777" w:rsidR="000A2338" w:rsidRPr="00CE3314" w:rsidRDefault="000A2338" w:rsidP="000B407F">
      <w:pPr>
        <w:pStyle w:val="Doc-text2"/>
        <w:numPr>
          <w:ilvl w:val="0"/>
          <w:numId w:val="31"/>
        </w:numPr>
        <w:pBdr>
          <w:top w:val="single" w:sz="4" w:space="1" w:color="auto"/>
          <w:left w:val="single" w:sz="4" w:space="1" w:color="auto"/>
          <w:bottom w:val="single" w:sz="4" w:space="1" w:color="auto"/>
          <w:right w:val="single" w:sz="4" w:space="4" w:color="auto"/>
        </w:pBdr>
      </w:pPr>
      <w:r w:rsidRPr="00CE3314">
        <w:t>The following enhancements for triggering neighbour RRM relaxation in RRC_IDLE/RRC_INACTIVE are endorsed for inclusion in the TR. Among these solutions, -Enhancement #1, #2, #3 and #5 can be considered as higher priority. Exact TP and whether some amendments are needed/ further enhancements need to be added can be further discussed:</w:t>
      </w:r>
    </w:p>
    <w:p w14:paraId="4928EFA1" w14:textId="77777777" w:rsidR="000A2338" w:rsidRPr="00CE3314" w:rsidRDefault="000A2338" w:rsidP="000B407F">
      <w:pPr>
        <w:pStyle w:val="Doc-text2"/>
        <w:numPr>
          <w:ilvl w:val="0"/>
          <w:numId w:val="32"/>
        </w:numPr>
        <w:pBdr>
          <w:top w:val="single" w:sz="4" w:space="1" w:color="auto"/>
          <w:left w:val="single" w:sz="4" w:space="1" w:color="auto"/>
          <w:bottom w:val="single" w:sz="4" w:space="1" w:color="auto"/>
          <w:right w:val="single" w:sz="4" w:space="4" w:color="auto"/>
        </w:pBdr>
      </w:pPr>
      <w:r w:rsidRPr="00CE3314">
        <w:t xml:space="preserve">Enhancement 1: Introduce additional SsearchDeltaP_stationary threshold to support 2 level speed evaluation (i.e. stationary, low mobility); </w:t>
      </w:r>
    </w:p>
    <w:p w14:paraId="427DDEA3" w14:textId="77777777" w:rsidR="000A2338" w:rsidRPr="00CE3314" w:rsidRDefault="000A2338" w:rsidP="000B407F">
      <w:pPr>
        <w:pStyle w:val="Doc-text2"/>
        <w:numPr>
          <w:ilvl w:val="0"/>
          <w:numId w:val="32"/>
        </w:numPr>
        <w:pBdr>
          <w:top w:val="single" w:sz="4" w:space="1" w:color="auto"/>
          <w:left w:val="single" w:sz="4" w:space="1" w:color="auto"/>
          <w:bottom w:val="single" w:sz="4" w:space="1" w:color="auto"/>
          <w:right w:val="single" w:sz="4" w:space="4" w:color="auto"/>
        </w:pBdr>
      </w:pPr>
      <w:r w:rsidRPr="00CE3314">
        <w:t xml:space="preserve">Enhancement 2: Take into account of beam switching in low mobility evaluation; </w:t>
      </w:r>
    </w:p>
    <w:p w14:paraId="71D2E34F" w14:textId="77777777" w:rsidR="000A2338" w:rsidRPr="00CE3314" w:rsidRDefault="000A2338" w:rsidP="000B407F">
      <w:pPr>
        <w:pStyle w:val="Doc-text2"/>
        <w:numPr>
          <w:ilvl w:val="0"/>
          <w:numId w:val="32"/>
        </w:numPr>
        <w:pBdr>
          <w:top w:val="single" w:sz="4" w:space="1" w:color="auto"/>
          <w:left w:val="single" w:sz="4" w:space="1" w:color="auto"/>
          <w:bottom w:val="single" w:sz="4" w:space="1" w:color="auto"/>
          <w:right w:val="single" w:sz="4" w:space="4" w:color="auto"/>
        </w:pBdr>
      </w:pPr>
      <w:r w:rsidRPr="00CE3314">
        <w:t xml:space="preserve">Enhancement 3: UE determines its stationary property based on subscription information (e.g. USIM); </w:t>
      </w:r>
    </w:p>
    <w:p w14:paraId="42675492" w14:textId="77777777" w:rsidR="000A2338" w:rsidRPr="00CE3314" w:rsidRDefault="000A2338" w:rsidP="000B407F">
      <w:pPr>
        <w:pStyle w:val="Doc-text2"/>
        <w:numPr>
          <w:ilvl w:val="0"/>
          <w:numId w:val="32"/>
        </w:numPr>
        <w:pBdr>
          <w:top w:val="single" w:sz="4" w:space="1" w:color="auto"/>
          <w:left w:val="single" w:sz="4" w:space="1" w:color="auto"/>
          <w:bottom w:val="single" w:sz="4" w:space="1" w:color="auto"/>
          <w:right w:val="single" w:sz="4" w:space="4" w:color="auto"/>
        </w:pBdr>
      </w:pPr>
      <w:r w:rsidRPr="00CE3314">
        <w:t>Enhancement 4: Introduce an additional SsearchDeltaP_correction threshold and configure the UE to use it if only it detects that it observes higher received  signal power variation that do not violate stationarity i.e., rotating around itself, dynamically changing multipaths;</w:t>
      </w:r>
    </w:p>
    <w:p w14:paraId="11243D15" w14:textId="77777777" w:rsidR="000A2338" w:rsidRPr="00CE3314" w:rsidRDefault="000A2338" w:rsidP="000B407F">
      <w:pPr>
        <w:pStyle w:val="Doc-text2"/>
        <w:numPr>
          <w:ilvl w:val="0"/>
          <w:numId w:val="32"/>
        </w:numPr>
        <w:pBdr>
          <w:top w:val="single" w:sz="4" w:space="1" w:color="auto"/>
          <w:left w:val="single" w:sz="4" w:space="1" w:color="auto"/>
          <w:bottom w:val="single" w:sz="4" w:space="1" w:color="auto"/>
          <w:right w:val="single" w:sz="4" w:space="4" w:color="auto"/>
        </w:pBdr>
      </w:pPr>
      <w:r w:rsidRPr="00CE3314">
        <w:t>Enhancement 5: Introduce additional TSearchDeltaP_stationary to support 2-level stationarity (i.e. fixed location vs low mobility);</w:t>
      </w:r>
    </w:p>
    <w:p w14:paraId="36481284" w14:textId="77777777" w:rsidR="000A2338" w:rsidRPr="00CE3314" w:rsidRDefault="000A2338" w:rsidP="000B407F">
      <w:pPr>
        <w:pStyle w:val="Doc-text2"/>
        <w:numPr>
          <w:ilvl w:val="0"/>
          <w:numId w:val="31"/>
        </w:numPr>
        <w:pBdr>
          <w:top w:val="single" w:sz="4" w:space="1" w:color="auto"/>
          <w:left w:val="single" w:sz="4" w:space="1" w:color="auto"/>
          <w:bottom w:val="single" w:sz="4" w:space="1" w:color="auto"/>
          <w:right w:val="single" w:sz="4" w:space="4" w:color="auto"/>
        </w:pBdr>
      </w:pPr>
      <w:r w:rsidRPr="00CE3314">
        <w:t>The following enhancements for neighbour RRM relaxation methods in RRC_IDLE/RRC_INACTIVE are endorsed for inclusion in the TR. Exact TP and whether some amendments are needed/ further enhancements need to be added can be further discussed:</w:t>
      </w:r>
    </w:p>
    <w:p w14:paraId="05FB1B29" w14:textId="77777777" w:rsidR="000A2338" w:rsidRPr="00CE3314" w:rsidRDefault="000A2338" w:rsidP="000B407F">
      <w:pPr>
        <w:pStyle w:val="Doc-text2"/>
        <w:numPr>
          <w:ilvl w:val="0"/>
          <w:numId w:val="33"/>
        </w:numPr>
        <w:pBdr>
          <w:top w:val="single" w:sz="4" w:space="1" w:color="auto"/>
          <w:left w:val="single" w:sz="4" w:space="1" w:color="auto"/>
          <w:bottom w:val="single" w:sz="4" w:space="1" w:color="auto"/>
          <w:right w:val="single" w:sz="4" w:space="4" w:color="auto"/>
        </w:pBdr>
      </w:pPr>
      <w:r w:rsidRPr="00CE3314">
        <w:t xml:space="preserve">Enhancement 1: UE can stop measurements on neighbor cells for T (T&gt;&gt;1) hours; </w:t>
      </w:r>
    </w:p>
    <w:p w14:paraId="0D4DB922" w14:textId="77777777" w:rsidR="000A2338" w:rsidRPr="00CE3314" w:rsidRDefault="000A2338" w:rsidP="000B407F">
      <w:pPr>
        <w:pStyle w:val="Doc-text2"/>
        <w:numPr>
          <w:ilvl w:val="0"/>
          <w:numId w:val="33"/>
        </w:numPr>
        <w:pBdr>
          <w:top w:val="single" w:sz="4" w:space="1" w:color="auto"/>
          <w:left w:val="single" w:sz="4" w:space="1" w:color="auto"/>
          <w:bottom w:val="single" w:sz="4" w:space="1" w:color="auto"/>
          <w:right w:val="single" w:sz="4" w:space="4" w:color="auto"/>
        </w:pBdr>
      </w:pPr>
      <w:r w:rsidRPr="00CE3314">
        <w:t xml:space="preserve">Enhancement 2: Enabling further relaxation via reducing the number of monitored RS; </w:t>
      </w:r>
    </w:p>
    <w:p w14:paraId="79C3FA88" w14:textId="77777777" w:rsidR="000A2338" w:rsidRPr="00CE3314" w:rsidRDefault="000A2338" w:rsidP="000B407F">
      <w:pPr>
        <w:pStyle w:val="Doc-text2"/>
        <w:numPr>
          <w:ilvl w:val="0"/>
          <w:numId w:val="33"/>
        </w:numPr>
        <w:pBdr>
          <w:top w:val="single" w:sz="4" w:space="1" w:color="auto"/>
          <w:left w:val="single" w:sz="4" w:space="1" w:color="auto"/>
          <w:bottom w:val="single" w:sz="4" w:space="1" w:color="auto"/>
          <w:right w:val="single" w:sz="4" w:space="4" w:color="auto"/>
        </w:pBdr>
      </w:pPr>
      <w:r w:rsidRPr="00CE3314">
        <w:t xml:space="preserve">Enhancement 3: UE only perform measurements on a number of dedicated intra-freq, inter-freq cells; </w:t>
      </w:r>
    </w:p>
    <w:p w14:paraId="6E6F218C" w14:textId="77777777" w:rsidR="000A2338" w:rsidRPr="00CE3314" w:rsidRDefault="000A2338" w:rsidP="000B407F">
      <w:pPr>
        <w:pStyle w:val="Doc-text2"/>
        <w:numPr>
          <w:ilvl w:val="0"/>
          <w:numId w:val="33"/>
        </w:numPr>
        <w:pBdr>
          <w:top w:val="single" w:sz="4" w:space="1" w:color="auto"/>
          <w:left w:val="single" w:sz="4" w:space="1" w:color="auto"/>
          <w:bottom w:val="single" w:sz="4" w:space="1" w:color="auto"/>
          <w:right w:val="single" w:sz="4" w:space="4" w:color="auto"/>
        </w:pBdr>
      </w:pPr>
      <w:r w:rsidRPr="00CE3314">
        <w:t xml:space="preserve">Enhancement 4: Minimize the number of measured frequencies; </w:t>
      </w:r>
    </w:p>
    <w:p w14:paraId="3866F8A9" w14:textId="77777777" w:rsidR="000A2338" w:rsidRPr="00CE3314" w:rsidRDefault="000A2338" w:rsidP="000B407F">
      <w:pPr>
        <w:pStyle w:val="Doc-text2"/>
        <w:numPr>
          <w:ilvl w:val="0"/>
          <w:numId w:val="31"/>
        </w:numPr>
        <w:pBdr>
          <w:top w:val="single" w:sz="4" w:space="1" w:color="auto"/>
          <w:left w:val="single" w:sz="4" w:space="1" w:color="auto"/>
          <w:bottom w:val="single" w:sz="4" w:space="1" w:color="auto"/>
          <w:right w:val="single" w:sz="4" w:space="4" w:color="auto"/>
        </w:pBdr>
      </w:pPr>
      <w:r w:rsidRPr="00CE3314">
        <w:t xml:space="preserve">For neighbour cell RRM relaxation in RRC_CONNECTED, “fixed or immobile UEs” are considered with higher priority than “slightly moving UEs”. </w:t>
      </w:r>
    </w:p>
    <w:p w14:paraId="615E4E86" w14:textId="77777777" w:rsidR="000A2338" w:rsidRPr="00CE3314" w:rsidRDefault="000A2338" w:rsidP="000A2338">
      <w:pPr>
        <w:pStyle w:val="Doc-text2"/>
        <w:ind w:left="0" w:firstLine="0"/>
      </w:pPr>
    </w:p>
    <w:p w14:paraId="79F7506E" w14:textId="77777777" w:rsidR="000A2338" w:rsidRPr="00CE3314" w:rsidRDefault="000A2338" w:rsidP="000A2338">
      <w:pPr>
        <w:pStyle w:val="EmailDiscussion"/>
      </w:pPr>
      <w:r w:rsidRPr="00CE3314">
        <w:t>[AT113-e][110][REDCAP] RRM relaxations (ZTE)</w:t>
      </w:r>
    </w:p>
    <w:p w14:paraId="1FD57F6D" w14:textId="3B1C9DBF" w:rsidR="000A2338" w:rsidRPr="00CE3314" w:rsidRDefault="000A2338" w:rsidP="000A2338">
      <w:pPr>
        <w:pStyle w:val="EmailDiscussion2"/>
        <w:ind w:left="1619" w:firstLine="0"/>
      </w:pPr>
      <w:r w:rsidRPr="00CE3314">
        <w:t xml:space="preserve">Scope: Continue the discussion on RRM relaxations based on the proposals in </w:t>
      </w:r>
      <w:hyperlink r:id="rId3035" w:history="1">
        <w:r w:rsidR="0083230C">
          <w:rPr>
            <w:rStyle w:val="Hyperlink"/>
          </w:rPr>
          <w:t>R2-2100569</w:t>
        </w:r>
      </w:hyperlink>
      <w:r w:rsidRPr="00CE3314">
        <w:rPr>
          <w:rStyle w:val="Hyperlink"/>
          <w:color w:val="auto"/>
        </w:rPr>
        <w:t xml:space="preserve"> </w:t>
      </w:r>
      <w:r w:rsidRPr="00CE3314">
        <w:t>marked as "continue in offline 110". Also discuss possible evaluations to be added in the Annex.</w:t>
      </w:r>
    </w:p>
    <w:p w14:paraId="5C864EFD" w14:textId="33DC2B34" w:rsidR="000A2338" w:rsidRPr="00CE3314" w:rsidRDefault="000A2338" w:rsidP="000A2338">
      <w:pPr>
        <w:pStyle w:val="EmailDiscussion2"/>
        <w:ind w:left="1619" w:firstLine="0"/>
      </w:pPr>
      <w:r w:rsidRPr="00CE3314">
        <w:t xml:space="preserve">The intention of this offline is to describe options in the TR and, whenever applicable/possible, also provide some recommendations (i.e. p7 and p10 in </w:t>
      </w:r>
      <w:hyperlink r:id="rId3036" w:history="1">
        <w:r w:rsidR="0083230C">
          <w:rPr>
            <w:rStyle w:val="Hyperlink"/>
          </w:rPr>
          <w:t>R2-2100569</w:t>
        </w:r>
      </w:hyperlink>
      <w:r w:rsidRPr="00CE3314">
        <w:t>)</w:t>
      </w:r>
    </w:p>
    <w:p w14:paraId="27912A4F" w14:textId="77777777" w:rsidR="000A2338" w:rsidRPr="00CE3314" w:rsidRDefault="000A2338" w:rsidP="000A2338">
      <w:pPr>
        <w:pStyle w:val="EmailDiscussion2"/>
        <w:ind w:left="1619" w:firstLine="0"/>
      </w:pPr>
      <w:r w:rsidRPr="00CE3314">
        <w:t>Initial intended outcome: Summary of the offline discussion with e.g.:</w:t>
      </w:r>
    </w:p>
    <w:p w14:paraId="0710EFD8" w14:textId="77777777" w:rsidR="000A2338" w:rsidRPr="00CE3314" w:rsidRDefault="000A2338" w:rsidP="000B407F">
      <w:pPr>
        <w:pStyle w:val="EmailDiscussion2"/>
        <w:numPr>
          <w:ilvl w:val="2"/>
          <w:numId w:val="20"/>
        </w:numPr>
        <w:ind w:left="1980"/>
      </w:pPr>
      <w:r w:rsidRPr="00CE3314">
        <w:t xml:space="preserve">List of proposals for agreement </w:t>
      </w:r>
    </w:p>
    <w:p w14:paraId="2FCDEE76" w14:textId="77777777" w:rsidR="000A2338" w:rsidRPr="00CE3314" w:rsidRDefault="000A2338" w:rsidP="000B407F">
      <w:pPr>
        <w:pStyle w:val="EmailDiscussion2"/>
        <w:numPr>
          <w:ilvl w:val="2"/>
          <w:numId w:val="20"/>
        </w:numPr>
        <w:ind w:left="1980"/>
      </w:pPr>
      <w:r w:rsidRPr="00CE3314">
        <w:t>List of proposals that require online discussions</w:t>
      </w:r>
    </w:p>
    <w:p w14:paraId="0A41F92A" w14:textId="77777777" w:rsidR="000A2338" w:rsidRPr="00CE3314" w:rsidRDefault="000A2338" w:rsidP="000B407F">
      <w:pPr>
        <w:pStyle w:val="EmailDiscussion2"/>
        <w:numPr>
          <w:ilvl w:val="2"/>
          <w:numId w:val="20"/>
        </w:numPr>
        <w:ind w:left="1980"/>
      </w:pPr>
      <w:r w:rsidRPr="00CE3314">
        <w:t>Corresponding TP for the TR</w:t>
      </w:r>
    </w:p>
    <w:p w14:paraId="20008100" w14:textId="77777777" w:rsidR="000A2338" w:rsidRPr="00CE3314" w:rsidRDefault="000A2338" w:rsidP="000A2338">
      <w:pPr>
        <w:pStyle w:val="EmailDiscussion2"/>
        <w:ind w:left="1619" w:firstLine="0"/>
      </w:pPr>
      <w:r w:rsidRPr="00CE3314">
        <w:t>Initial deadline (for companies' feedback): Monday 2021-02-01 11:00 UTC</w:t>
      </w:r>
    </w:p>
    <w:p w14:paraId="4E618E14" w14:textId="05C90202" w:rsidR="000A2338" w:rsidRPr="00CE3314" w:rsidRDefault="000A2338" w:rsidP="000A2338">
      <w:pPr>
        <w:pStyle w:val="EmailDiscussion2"/>
        <w:ind w:left="1619" w:firstLine="0"/>
        <w:rPr>
          <w:u w:val="single"/>
        </w:rPr>
      </w:pPr>
      <w:r w:rsidRPr="00CE3314">
        <w:t xml:space="preserve">Initial deadline (for </w:t>
      </w:r>
      <w:r w:rsidRPr="00CE3314">
        <w:rPr>
          <w:rStyle w:val="Doc-text2Char"/>
        </w:rPr>
        <w:t xml:space="preserve">rapporteur's summary in </w:t>
      </w:r>
      <w:hyperlink r:id="rId3037" w:history="1">
        <w:r w:rsidR="0083230C">
          <w:rPr>
            <w:rStyle w:val="Hyperlink"/>
            <w:shd w:val="clear" w:color="auto" w:fill="FFFFFF"/>
          </w:rPr>
          <w:t>R2-2102020</w:t>
        </w:r>
      </w:hyperlink>
      <w:r w:rsidRPr="00CE3314">
        <w:rPr>
          <w:rStyle w:val="Doc-text2Char"/>
        </w:rPr>
        <w:t>):</w:t>
      </w:r>
      <w:r w:rsidRPr="00CE3314">
        <w:t xml:space="preserve"> Monday 2021-02-01 17:00 UTC</w:t>
      </w:r>
    </w:p>
    <w:p w14:paraId="0F946E22" w14:textId="532B1688" w:rsidR="000A2338" w:rsidRPr="00CE3314" w:rsidRDefault="000A2338" w:rsidP="000A2338">
      <w:pPr>
        <w:pStyle w:val="EmailDiscussion2"/>
        <w:ind w:left="1619" w:firstLine="0"/>
        <w:rPr>
          <w:shd w:val="clear" w:color="auto" w:fill="FFFFFF"/>
        </w:rPr>
      </w:pPr>
      <w:r w:rsidRPr="00CE3314">
        <w:t xml:space="preserve">Updated scope: Continue the discussion on p8 and the TP in p12 from </w:t>
      </w:r>
      <w:hyperlink r:id="rId3038" w:history="1">
        <w:r w:rsidR="0083230C">
          <w:rPr>
            <w:rStyle w:val="Hyperlink"/>
            <w:shd w:val="clear" w:color="auto" w:fill="FFFFFF"/>
          </w:rPr>
          <w:t>R2-2102020</w:t>
        </w:r>
      </w:hyperlink>
      <w:r w:rsidRPr="00CE3314">
        <w:rPr>
          <w:shd w:val="clear" w:color="auto" w:fill="FFFFFF"/>
        </w:rPr>
        <w:t xml:space="preserve">. Also discuss p3 from </w:t>
      </w:r>
      <w:hyperlink r:id="rId3039" w:history="1">
        <w:r w:rsidR="0083230C">
          <w:rPr>
            <w:rStyle w:val="Hyperlink"/>
            <w:shd w:val="clear" w:color="auto" w:fill="FFFFFF"/>
          </w:rPr>
          <w:t>R2-2102019</w:t>
        </w:r>
      </w:hyperlink>
      <w:r w:rsidRPr="00CE3314">
        <w:rPr>
          <w:shd w:val="clear" w:color="auto" w:fill="FFFFFF"/>
        </w:rPr>
        <w:t xml:space="preserve"> (report of offline [109])</w:t>
      </w:r>
    </w:p>
    <w:p w14:paraId="4C51D229" w14:textId="77777777" w:rsidR="000A2338" w:rsidRPr="00CE3314" w:rsidRDefault="000A2338" w:rsidP="000A2338">
      <w:pPr>
        <w:pStyle w:val="EmailDiscussion2"/>
        <w:ind w:left="1619" w:firstLine="0"/>
      </w:pPr>
      <w:r w:rsidRPr="00CE3314">
        <w:t>Updated intended outcome: Summary of the offline discussion with e.g.:</w:t>
      </w:r>
    </w:p>
    <w:p w14:paraId="79F8577E" w14:textId="77777777" w:rsidR="000A2338" w:rsidRPr="00CE3314" w:rsidRDefault="000A2338" w:rsidP="000B407F">
      <w:pPr>
        <w:pStyle w:val="EmailDiscussion2"/>
        <w:numPr>
          <w:ilvl w:val="2"/>
          <w:numId w:val="20"/>
        </w:numPr>
        <w:ind w:left="1980"/>
      </w:pPr>
      <w:r w:rsidRPr="00CE3314">
        <w:t xml:space="preserve">List of proposals for agreement </w:t>
      </w:r>
    </w:p>
    <w:p w14:paraId="47416C7E" w14:textId="77777777" w:rsidR="000A2338" w:rsidRPr="00CE3314" w:rsidRDefault="000A2338" w:rsidP="000B407F">
      <w:pPr>
        <w:pStyle w:val="EmailDiscussion2"/>
        <w:numPr>
          <w:ilvl w:val="2"/>
          <w:numId w:val="20"/>
        </w:numPr>
        <w:ind w:left="1980"/>
      </w:pPr>
      <w:r w:rsidRPr="00CE3314">
        <w:t>Corresponding TP for the TR</w:t>
      </w:r>
    </w:p>
    <w:p w14:paraId="33EBF105" w14:textId="77777777" w:rsidR="000A2338" w:rsidRPr="00CE3314" w:rsidRDefault="000A2338" w:rsidP="000A2338">
      <w:pPr>
        <w:pStyle w:val="EmailDiscussion2"/>
        <w:ind w:left="1619" w:firstLine="0"/>
      </w:pPr>
      <w:r w:rsidRPr="00CE3314">
        <w:t>Deadline (for companies' feedback): Wednesday 2021-02-03 11:00 UTC</w:t>
      </w:r>
    </w:p>
    <w:p w14:paraId="7D8A1F16" w14:textId="77524B4A" w:rsidR="000A2338" w:rsidRPr="00CE3314" w:rsidRDefault="000A2338" w:rsidP="000A2338">
      <w:pPr>
        <w:pStyle w:val="EmailDiscussion2"/>
        <w:ind w:left="1619" w:firstLine="0"/>
        <w:rPr>
          <w:u w:val="single"/>
        </w:rPr>
      </w:pPr>
      <w:r w:rsidRPr="00CE3314">
        <w:t xml:space="preserve">Deadline (for </w:t>
      </w:r>
      <w:r w:rsidRPr="00CE3314">
        <w:rPr>
          <w:rStyle w:val="Doc-text2Char"/>
        </w:rPr>
        <w:t xml:space="preserve">rapporteur's summary in </w:t>
      </w:r>
      <w:hyperlink r:id="rId3040" w:history="1">
        <w:r w:rsidR="0083230C">
          <w:rPr>
            <w:rStyle w:val="Hyperlink"/>
            <w:shd w:val="clear" w:color="auto" w:fill="FFFFFF"/>
          </w:rPr>
          <w:t>R2-2102038</w:t>
        </w:r>
      </w:hyperlink>
      <w:r w:rsidRPr="00CE3314">
        <w:rPr>
          <w:rStyle w:val="Doc-text2Char"/>
        </w:rPr>
        <w:t>):</w:t>
      </w:r>
      <w:r w:rsidRPr="00CE3314">
        <w:t xml:space="preserve"> Wednesday 2021-02-03 13:00 UTC</w:t>
      </w:r>
    </w:p>
    <w:p w14:paraId="36D779C4" w14:textId="77777777" w:rsidR="000A2338" w:rsidRPr="00CE3314" w:rsidRDefault="000A2338" w:rsidP="000A2338">
      <w:pPr>
        <w:pStyle w:val="EmailDiscussion2"/>
        <w:ind w:left="1619" w:firstLine="0"/>
        <w:rPr>
          <w:shd w:val="clear" w:color="auto" w:fill="FFFFFF"/>
        </w:rPr>
      </w:pPr>
      <w:r w:rsidRPr="00CE3314">
        <w:t>Final scope: Finalize a TP covering all the RRM relaxation agreements</w:t>
      </w:r>
    </w:p>
    <w:p w14:paraId="036727E7" w14:textId="7D5C0CCC" w:rsidR="000A2338" w:rsidRPr="00CE3314" w:rsidRDefault="000A2338" w:rsidP="000A2338">
      <w:pPr>
        <w:pStyle w:val="EmailDiscussion2"/>
        <w:ind w:left="1619" w:firstLine="0"/>
      </w:pPr>
      <w:r w:rsidRPr="00CE3314">
        <w:t xml:space="preserve">Final intended outcome: TP in </w:t>
      </w:r>
      <w:hyperlink r:id="rId3041" w:history="1">
        <w:r w:rsidR="0083230C">
          <w:rPr>
            <w:rStyle w:val="Hyperlink"/>
          </w:rPr>
          <w:t>R2-2102048</w:t>
        </w:r>
      </w:hyperlink>
    </w:p>
    <w:p w14:paraId="27727846" w14:textId="77777777" w:rsidR="000A2338" w:rsidRPr="00CE3314" w:rsidRDefault="000A2338" w:rsidP="000A2338">
      <w:pPr>
        <w:pStyle w:val="EmailDiscussion2"/>
        <w:ind w:left="1619" w:firstLine="0"/>
      </w:pPr>
      <w:r w:rsidRPr="00CE3314">
        <w:t>Deadline (for companies' feedback): Thursday 2021-02-05 22:00 UTC</w:t>
      </w:r>
    </w:p>
    <w:p w14:paraId="6D7CE779" w14:textId="36334456" w:rsidR="000A2338" w:rsidRPr="00CE3314" w:rsidRDefault="000A2338" w:rsidP="000A2338">
      <w:pPr>
        <w:pStyle w:val="EmailDiscussion2"/>
        <w:ind w:left="1619" w:firstLine="0"/>
        <w:rPr>
          <w:u w:val="single"/>
        </w:rPr>
      </w:pPr>
      <w:r w:rsidRPr="00CE3314">
        <w:t xml:space="preserve">Deadline (for </w:t>
      </w:r>
      <w:r w:rsidRPr="00CE3314">
        <w:rPr>
          <w:rStyle w:val="Doc-text2Char"/>
        </w:rPr>
        <w:t xml:space="preserve">TP in </w:t>
      </w:r>
      <w:r w:rsidRPr="00CE3314">
        <w:t xml:space="preserve">in </w:t>
      </w:r>
      <w:hyperlink r:id="rId3042" w:history="1">
        <w:r w:rsidR="0083230C">
          <w:rPr>
            <w:rStyle w:val="Hyperlink"/>
          </w:rPr>
          <w:t>R2-2102048</w:t>
        </w:r>
      </w:hyperlink>
      <w:r w:rsidRPr="00CE3314">
        <w:rPr>
          <w:rStyle w:val="Doc-text2Char"/>
        </w:rPr>
        <w:t>):</w:t>
      </w:r>
      <w:r w:rsidRPr="00CE3314">
        <w:t xml:space="preserve"> Friday 2021-02-05 08:00 UTC</w:t>
      </w:r>
    </w:p>
    <w:p w14:paraId="6BC90930" w14:textId="77777777" w:rsidR="000A2338" w:rsidRPr="00CE3314" w:rsidRDefault="000A2338" w:rsidP="000A2338">
      <w:pPr>
        <w:pStyle w:val="Doc-text2"/>
        <w:ind w:left="0" w:firstLine="0"/>
      </w:pPr>
    </w:p>
    <w:p w14:paraId="1A725693" w14:textId="1F1BC6E7" w:rsidR="000A2338" w:rsidRPr="00CE3314" w:rsidRDefault="0083230C" w:rsidP="000A2338">
      <w:pPr>
        <w:pStyle w:val="Doc-title"/>
      </w:pPr>
      <w:hyperlink r:id="rId3043" w:history="1">
        <w:r>
          <w:rPr>
            <w:rStyle w:val="Hyperlink"/>
            <w:shd w:val="clear" w:color="auto" w:fill="FFFFFF"/>
          </w:rPr>
          <w:t>R2-2102020</w:t>
        </w:r>
      </w:hyperlink>
      <w:r w:rsidR="000A2338" w:rsidRPr="00CE3314">
        <w:tab/>
        <w:t>Summary of offline 110 - [REDCAP] RRM relaxations</w:t>
      </w:r>
      <w:r w:rsidR="000A2338" w:rsidRPr="00CE3314">
        <w:tab/>
        <w:t>ZTE</w:t>
      </w:r>
      <w:r w:rsidR="000A2338" w:rsidRPr="00CE3314">
        <w:tab/>
        <w:t>discussion</w:t>
      </w:r>
      <w:r w:rsidR="000A2338" w:rsidRPr="00CE3314">
        <w:tab/>
        <w:t>FS_NR_redcap</w:t>
      </w:r>
    </w:p>
    <w:p w14:paraId="2F6FFAAD" w14:textId="77777777" w:rsidR="000A2338" w:rsidRPr="00CE3314" w:rsidRDefault="000A2338" w:rsidP="000A2338">
      <w:pPr>
        <w:pStyle w:val="Comments"/>
      </w:pPr>
      <w:r w:rsidRPr="00CE3314">
        <w:t>List of proposal for agreement:</w:t>
      </w:r>
    </w:p>
    <w:p w14:paraId="75F09E4E" w14:textId="77777777" w:rsidR="000A2338" w:rsidRPr="00CE3314" w:rsidRDefault="000A2338" w:rsidP="000A2338">
      <w:pPr>
        <w:pStyle w:val="Comments"/>
      </w:pPr>
      <w:r w:rsidRPr="00CE3314">
        <w:t xml:space="preserve">Proposal 1: </w:t>
      </w:r>
      <w:r w:rsidRPr="00CE3314">
        <w:tab/>
        <w:t xml:space="preserve">For measurement relaxation methods, RAN2 can discuss preferable solutions, but RAN4 should be consulted before making the final decision. </w:t>
      </w:r>
    </w:p>
    <w:p w14:paraId="2AF5FFE9" w14:textId="77777777" w:rsidR="000A2338" w:rsidRPr="00CE3314" w:rsidRDefault="000A2338" w:rsidP="000B407F">
      <w:pPr>
        <w:pStyle w:val="Doc-text2"/>
        <w:numPr>
          <w:ilvl w:val="0"/>
          <w:numId w:val="24"/>
        </w:numPr>
      </w:pPr>
      <w:r w:rsidRPr="00CE3314">
        <w:t>Agreed</w:t>
      </w:r>
    </w:p>
    <w:p w14:paraId="3A6764F0" w14:textId="77777777" w:rsidR="000A2338" w:rsidRPr="00CE3314" w:rsidRDefault="000A2338" w:rsidP="000A2338">
      <w:pPr>
        <w:pStyle w:val="Comments"/>
      </w:pPr>
      <w:r w:rsidRPr="00CE3314">
        <w:t xml:space="preserve">Proposal 8: </w:t>
      </w:r>
      <w:r w:rsidRPr="00CE3314">
        <w:tab/>
        <w:t xml:space="preserve">Capture in TR the following solutions to assist triggering neighbour RRM relaxation in RRC_CONNECTED. </w:t>
      </w:r>
    </w:p>
    <w:p w14:paraId="2B98161E" w14:textId="77777777" w:rsidR="000A2338" w:rsidRPr="00CE3314" w:rsidRDefault="000A2338" w:rsidP="000A2338">
      <w:pPr>
        <w:pStyle w:val="Comments"/>
      </w:pPr>
      <w:r w:rsidRPr="00CE3314">
        <w:lastRenderedPageBreak/>
        <w:t>•</w:t>
      </w:r>
      <w:r w:rsidRPr="00CE3314">
        <w:tab/>
        <w:t xml:space="preserve">Solution 1: UE reports “stationary” status to network in Msg5; </w:t>
      </w:r>
    </w:p>
    <w:p w14:paraId="049548F4" w14:textId="77777777" w:rsidR="000A2338" w:rsidRPr="00CE3314" w:rsidRDefault="000A2338" w:rsidP="000A2338">
      <w:pPr>
        <w:pStyle w:val="Comments"/>
      </w:pPr>
      <w:r w:rsidRPr="00CE3314">
        <w:t>•</w:t>
      </w:r>
      <w:r w:rsidRPr="00CE3314">
        <w:tab/>
        <w:t xml:space="preserve">Solution 2: Network provides (e.g. low mobility, not-at-cell-edge) evaluation parameters to UE via dedicated signalling; </w:t>
      </w:r>
    </w:p>
    <w:p w14:paraId="6E1C7A20" w14:textId="77777777" w:rsidR="000A2338" w:rsidRPr="00CE3314" w:rsidRDefault="000A2338" w:rsidP="000A2338">
      <w:pPr>
        <w:pStyle w:val="Comments"/>
      </w:pPr>
      <w:r w:rsidRPr="00CE3314">
        <w:t>•</w:t>
      </w:r>
      <w:r w:rsidRPr="00CE3314">
        <w:tab/>
        <w:t xml:space="preserve">Solution 3: AMF sends “stationary” indication to gNB (based on UE subscription); </w:t>
      </w:r>
    </w:p>
    <w:p w14:paraId="55861463" w14:textId="77777777" w:rsidR="000A2338" w:rsidRPr="00CE3314" w:rsidRDefault="000A2338" w:rsidP="000A2338">
      <w:pPr>
        <w:pStyle w:val="Comments"/>
      </w:pPr>
      <w:r w:rsidRPr="00CE3314">
        <w:t>•</w:t>
      </w:r>
      <w:r w:rsidRPr="00CE3314">
        <w:tab/>
        <w:t>Solution 4: UE reports “stationary” in UE Assistance Information to network;</w:t>
      </w:r>
    </w:p>
    <w:p w14:paraId="13C8F00F" w14:textId="77777777" w:rsidR="000A2338" w:rsidRPr="00CE3314" w:rsidRDefault="000A2338" w:rsidP="000B407F">
      <w:pPr>
        <w:pStyle w:val="Doc-comment"/>
        <w:numPr>
          <w:ilvl w:val="0"/>
          <w:numId w:val="27"/>
        </w:numPr>
        <w:rPr>
          <w:i w:val="0"/>
        </w:rPr>
      </w:pPr>
      <w:r w:rsidRPr="00CE3314">
        <w:rPr>
          <w:i w:val="0"/>
        </w:rPr>
        <w:t>Ericsson wonders it the intention is that the potential triggering for RRM relaxation would be controlled by the NW? Let’s say the UE reports it is “stationary” or subs. Info says the UE is “stationary”, but the network/gNB wants that the UE continues with normal RRM procedures – is the intention that this is possible?</w:t>
      </w:r>
    </w:p>
    <w:p w14:paraId="1EAE3DFA" w14:textId="77777777" w:rsidR="000A2338" w:rsidRPr="00CE3314" w:rsidRDefault="000A2338" w:rsidP="000B407F">
      <w:pPr>
        <w:pStyle w:val="Doc-text2"/>
        <w:numPr>
          <w:ilvl w:val="0"/>
          <w:numId w:val="24"/>
        </w:numPr>
      </w:pPr>
      <w:r w:rsidRPr="00CE3314">
        <w:t>Continue offline</w:t>
      </w:r>
    </w:p>
    <w:p w14:paraId="1D8C6116" w14:textId="77777777" w:rsidR="000A2338" w:rsidRPr="00CE3314" w:rsidRDefault="000A2338" w:rsidP="000A2338">
      <w:pPr>
        <w:pStyle w:val="Comments"/>
      </w:pPr>
    </w:p>
    <w:p w14:paraId="2D75447D" w14:textId="77777777" w:rsidR="000A2338" w:rsidRPr="00CE3314" w:rsidRDefault="000A2338" w:rsidP="000A2338">
      <w:pPr>
        <w:pStyle w:val="Comments"/>
      </w:pPr>
      <w:r w:rsidRPr="00CE3314">
        <w:t xml:space="preserve">Proposal 9: </w:t>
      </w:r>
      <w:r w:rsidRPr="00CE3314">
        <w:tab/>
        <w:t xml:space="preserve">Capture in TR the potential solutions for neighbour cell RRM relaxation methods in RRC_CONNECTED. The exact mechanism, if any, should be decided by RAN4. From RAN2’s perspective, other solutions are not precluded (e.g. network does not configure measurements for mobility purpose, UE only performs measurement on single RS type). </w:t>
      </w:r>
    </w:p>
    <w:p w14:paraId="06D12B6E" w14:textId="77777777" w:rsidR="000A2338" w:rsidRPr="00CE3314" w:rsidRDefault="000A2338" w:rsidP="000B407F">
      <w:pPr>
        <w:pStyle w:val="Doc-text2"/>
        <w:numPr>
          <w:ilvl w:val="0"/>
          <w:numId w:val="24"/>
        </w:numPr>
      </w:pPr>
      <w:r w:rsidRPr="00CE3314">
        <w:t>Agreed</w:t>
      </w:r>
    </w:p>
    <w:p w14:paraId="217BE165" w14:textId="662A526D" w:rsidR="000A2338" w:rsidRPr="00CE3314" w:rsidRDefault="000A2338" w:rsidP="000A2338">
      <w:pPr>
        <w:pStyle w:val="Comments"/>
      </w:pPr>
      <w:r w:rsidRPr="00CE3314">
        <w:t xml:space="preserve">Proposal 11: </w:t>
      </w:r>
      <w:r w:rsidRPr="00CE3314">
        <w:tab/>
        <w:t xml:space="preserve">To capture simulation results of </w:t>
      </w:r>
      <w:hyperlink r:id="rId3044" w:history="1">
        <w:r w:rsidR="0083230C">
          <w:rPr>
            <w:rStyle w:val="Hyperlink"/>
          </w:rPr>
          <w:t>R2-2100459</w:t>
        </w:r>
      </w:hyperlink>
      <w:r w:rsidRPr="00CE3314">
        <w:t xml:space="preserve"> to TR (take into account the received comments).</w:t>
      </w:r>
    </w:p>
    <w:p w14:paraId="2882AFA4" w14:textId="77777777" w:rsidR="000A2338" w:rsidRPr="00CE3314" w:rsidRDefault="000A2338" w:rsidP="000B407F">
      <w:pPr>
        <w:pStyle w:val="Doc-text2"/>
        <w:numPr>
          <w:ilvl w:val="0"/>
          <w:numId w:val="24"/>
        </w:numPr>
      </w:pPr>
      <w:r w:rsidRPr="00CE3314">
        <w:t>Agreed</w:t>
      </w:r>
    </w:p>
    <w:p w14:paraId="3898F926" w14:textId="294EFE87" w:rsidR="000A2338" w:rsidRPr="00CE3314" w:rsidRDefault="000A2338" w:rsidP="000A2338">
      <w:pPr>
        <w:pStyle w:val="Comments"/>
      </w:pPr>
      <w:r w:rsidRPr="00CE3314">
        <w:t xml:space="preserve">Proposal 13: </w:t>
      </w:r>
      <w:r w:rsidRPr="00CE3314">
        <w:tab/>
        <w:t xml:space="preserve">To capture simulation results from </w:t>
      </w:r>
      <w:hyperlink r:id="rId3045" w:history="1">
        <w:r w:rsidR="0083230C">
          <w:rPr>
            <w:rStyle w:val="Hyperlink"/>
          </w:rPr>
          <w:t>R2-2101257</w:t>
        </w:r>
      </w:hyperlink>
      <w:r w:rsidRPr="00CE3314">
        <w:t xml:space="preserve"> to TR .</w:t>
      </w:r>
    </w:p>
    <w:p w14:paraId="5F9B0716" w14:textId="77777777" w:rsidR="000A2338" w:rsidRPr="00CE3314" w:rsidRDefault="000A2338" w:rsidP="000B407F">
      <w:pPr>
        <w:pStyle w:val="Doc-text2"/>
        <w:numPr>
          <w:ilvl w:val="0"/>
          <w:numId w:val="24"/>
        </w:numPr>
      </w:pPr>
      <w:r w:rsidRPr="00CE3314">
        <w:t>Agreed</w:t>
      </w:r>
    </w:p>
    <w:p w14:paraId="596BC07D" w14:textId="77777777" w:rsidR="000A2338" w:rsidRPr="00CE3314" w:rsidRDefault="000A2338" w:rsidP="000A2338">
      <w:pPr>
        <w:pStyle w:val="Comments"/>
      </w:pPr>
    </w:p>
    <w:p w14:paraId="15C47206"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Agreements via email - from offline [110]:</w:t>
      </w:r>
    </w:p>
    <w:p w14:paraId="2C571843" w14:textId="77777777" w:rsidR="000A2338" w:rsidRPr="00CE3314" w:rsidRDefault="000A2338" w:rsidP="000B407F">
      <w:pPr>
        <w:pStyle w:val="Doc-text2"/>
        <w:numPr>
          <w:ilvl w:val="0"/>
          <w:numId w:val="41"/>
        </w:numPr>
        <w:pBdr>
          <w:top w:val="single" w:sz="4" w:space="1" w:color="auto"/>
          <w:left w:val="single" w:sz="4" w:space="4" w:color="auto"/>
          <w:bottom w:val="single" w:sz="4" w:space="1" w:color="auto"/>
          <w:right w:val="single" w:sz="4" w:space="4" w:color="auto"/>
        </w:pBdr>
      </w:pPr>
      <w:r w:rsidRPr="00CE3314">
        <w:t xml:space="preserve">For measurement relaxation methods, RAN2 can discuss preferable solutions, but RAN4 should be consulted before making the final decision. </w:t>
      </w:r>
    </w:p>
    <w:p w14:paraId="244A9224" w14:textId="77777777" w:rsidR="000A2338" w:rsidRPr="00CE3314" w:rsidRDefault="000A2338" w:rsidP="000B407F">
      <w:pPr>
        <w:pStyle w:val="Doc-text2"/>
        <w:numPr>
          <w:ilvl w:val="0"/>
          <w:numId w:val="41"/>
        </w:numPr>
        <w:pBdr>
          <w:top w:val="single" w:sz="4" w:space="1" w:color="auto"/>
          <w:left w:val="single" w:sz="4" w:space="4" w:color="auto"/>
          <w:bottom w:val="single" w:sz="4" w:space="1" w:color="auto"/>
          <w:right w:val="single" w:sz="4" w:space="4" w:color="auto"/>
        </w:pBdr>
      </w:pPr>
      <w:r w:rsidRPr="00CE3314">
        <w:t xml:space="preserve">Capture in TR the potential solutions for neighbour cell RRM relaxation methods in RRC_CONNECTED. The exact mechanism, if any, should be decided by RAN4. From RAN2’s perspective, other solutions are not precluded (e.g. network does not configure measurements for mobility purpose, UE only performs measurement on single RS type). </w:t>
      </w:r>
    </w:p>
    <w:p w14:paraId="5BD533B6" w14:textId="1572926C" w:rsidR="000A2338" w:rsidRPr="00CE3314" w:rsidRDefault="000A2338" w:rsidP="000B407F">
      <w:pPr>
        <w:pStyle w:val="Doc-text2"/>
        <w:numPr>
          <w:ilvl w:val="0"/>
          <w:numId w:val="41"/>
        </w:numPr>
        <w:pBdr>
          <w:top w:val="single" w:sz="4" w:space="1" w:color="auto"/>
          <w:left w:val="single" w:sz="4" w:space="4" w:color="auto"/>
          <w:bottom w:val="single" w:sz="4" w:space="1" w:color="auto"/>
          <w:right w:val="single" w:sz="4" w:space="4" w:color="auto"/>
        </w:pBdr>
      </w:pPr>
      <w:r w:rsidRPr="00CE3314">
        <w:t xml:space="preserve">To capture simulation results of </w:t>
      </w:r>
      <w:hyperlink r:id="rId3046" w:history="1">
        <w:r w:rsidR="0083230C">
          <w:rPr>
            <w:rStyle w:val="Hyperlink"/>
          </w:rPr>
          <w:t>R2-2100459</w:t>
        </w:r>
      </w:hyperlink>
      <w:r w:rsidRPr="00CE3314">
        <w:t xml:space="preserve"> to TR (take into account the received comments).</w:t>
      </w:r>
    </w:p>
    <w:p w14:paraId="1D2DB5A5" w14:textId="2C0C212F" w:rsidR="000A2338" w:rsidRPr="00CE3314" w:rsidRDefault="000A2338" w:rsidP="000B407F">
      <w:pPr>
        <w:pStyle w:val="Doc-text2"/>
        <w:numPr>
          <w:ilvl w:val="0"/>
          <w:numId w:val="41"/>
        </w:numPr>
        <w:pBdr>
          <w:top w:val="single" w:sz="4" w:space="1" w:color="auto"/>
          <w:left w:val="single" w:sz="4" w:space="4" w:color="auto"/>
          <w:bottom w:val="single" w:sz="4" w:space="1" w:color="auto"/>
          <w:right w:val="single" w:sz="4" w:space="4" w:color="auto"/>
        </w:pBdr>
      </w:pPr>
      <w:r w:rsidRPr="00CE3314">
        <w:t xml:space="preserve">To capture simulation results from </w:t>
      </w:r>
      <w:hyperlink r:id="rId3047" w:history="1">
        <w:r w:rsidR="0083230C">
          <w:rPr>
            <w:rStyle w:val="Hyperlink"/>
          </w:rPr>
          <w:t>R2-2101257</w:t>
        </w:r>
      </w:hyperlink>
      <w:r w:rsidRPr="00CE3314">
        <w:t xml:space="preserve"> to TR.</w:t>
      </w:r>
    </w:p>
    <w:p w14:paraId="7D9E3D53" w14:textId="77777777" w:rsidR="000A2338" w:rsidRPr="00CE3314" w:rsidRDefault="000A2338" w:rsidP="000A2338">
      <w:pPr>
        <w:pStyle w:val="Comments"/>
      </w:pPr>
    </w:p>
    <w:p w14:paraId="3AA396CF" w14:textId="77777777" w:rsidR="000A2338" w:rsidRPr="00CE3314" w:rsidRDefault="000A2338" w:rsidP="000A2338">
      <w:pPr>
        <w:pStyle w:val="Comments"/>
      </w:pPr>
      <w:r w:rsidRPr="00CE3314">
        <w:t>List of proposals that require online discussions:</w:t>
      </w:r>
    </w:p>
    <w:p w14:paraId="30DD4E34" w14:textId="77777777" w:rsidR="000A2338" w:rsidRPr="00CE3314" w:rsidRDefault="000A2338" w:rsidP="000A2338">
      <w:pPr>
        <w:pStyle w:val="Comments"/>
      </w:pPr>
      <w:r w:rsidRPr="00CE3314">
        <w:t>Proposal 7: To online discuss the following options:</w:t>
      </w:r>
    </w:p>
    <w:p w14:paraId="350DF3EA" w14:textId="77777777" w:rsidR="000A2338" w:rsidRPr="00CE3314" w:rsidRDefault="000A2338" w:rsidP="000A2338">
      <w:pPr>
        <w:pStyle w:val="Comments"/>
      </w:pPr>
      <w:r w:rsidRPr="00CE3314">
        <w:t>-</w:t>
      </w:r>
      <w:r w:rsidRPr="00CE3314">
        <w:tab/>
        <w:t xml:space="preserve">Alt 1: Confirms that compared to RRC_IDLE/INACTIVE, RRM relaxation in RRC_CONNECTED can be considered with low priority if the time is limited in WI. </w:t>
      </w:r>
    </w:p>
    <w:p w14:paraId="7353155F" w14:textId="77777777" w:rsidR="000A2338" w:rsidRPr="00CE3314" w:rsidRDefault="000A2338" w:rsidP="000A2338">
      <w:pPr>
        <w:pStyle w:val="Comments"/>
      </w:pPr>
      <w:r w:rsidRPr="00CE3314">
        <w:t>-</w:t>
      </w:r>
      <w:r w:rsidRPr="00CE3314">
        <w:tab/>
        <w:t xml:space="preserve">Alt 2: The prioritization between RRM relaxation in RRC_IDLE/INACTIVE and RRM relaxation in RRC_CONNECTED will be decided by RANP. </w:t>
      </w:r>
    </w:p>
    <w:p w14:paraId="5567D4A6" w14:textId="77777777" w:rsidR="000A2338" w:rsidRPr="00CE3314" w:rsidRDefault="000A2338" w:rsidP="000B407F">
      <w:pPr>
        <w:pStyle w:val="Doc-text2"/>
        <w:numPr>
          <w:ilvl w:val="0"/>
          <w:numId w:val="24"/>
        </w:numPr>
      </w:pPr>
      <w:r w:rsidRPr="00CE3314">
        <w:t>CB online on Wednesday</w:t>
      </w:r>
    </w:p>
    <w:p w14:paraId="0B55B6F4" w14:textId="77777777" w:rsidR="000A2338" w:rsidRPr="00CE3314" w:rsidRDefault="000A2338" w:rsidP="000B407F">
      <w:pPr>
        <w:pStyle w:val="Doc-text2"/>
        <w:numPr>
          <w:ilvl w:val="0"/>
          <w:numId w:val="27"/>
        </w:numPr>
      </w:pPr>
      <w:r w:rsidRPr="00CE3314">
        <w:t>Vivo suggests to revise as "Compared to RRC_CONNECTED, RRM relaxation in RRC_IDLE/INACTIVE can be considered with higher priority". Apple is fine</w:t>
      </w:r>
    </w:p>
    <w:p w14:paraId="72586F87" w14:textId="77777777" w:rsidR="000A2338" w:rsidRPr="00CE3314" w:rsidRDefault="000A2338" w:rsidP="000B407F">
      <w:pPr>
        <w:pStyle w:val="Doc-text2"/>
        <w:numPr>
          <w:ilvl w:val="0"/>
          <w:numId w:val="27"/>
        </w:numPr>
      </w:pPr>
      <w:r w:rsidRPr="00CE3314">
        <w:t xml:space="preserve">Ericsson is not happy with rewording suggested by Vivo. </w:t>
      </w:r>
    </w:p>
    <w:p w14:paraId="45BB736C" w14:textId="77777777" w:rsidR="000A2338" w:rsidRPr="00CE3314" w:rsidRDefault="000A2338" w:rsidP="000B407F">
      <w:pPr>
        <w:pStyle w:val="Doc-text2"/>
        <w:numPr>
          <w:ilvl w:val="0"/>
          <w:numId w:val="27"/>
        </w:numPr>
      </w:pPr>
      <w:r w:rsidRPr="00CE3314">
        <w:t>Vivo can then accept Atl1. Oppo is not ok with 1. Nokia as well</w:t>
      </w:r>
    </w:p>
    <w:p w14:paraId="4347C6EF" w14:textId="77777777" w:rsidR="000A2338" w:rsidRPr="00CE3314" w:rsidRDefault="000A2338" w:rsidP="000B407F">
      <w:pPr>
        <w:pStyle w:val="Doc-text2"/>
        <w:numPr>
          <w:ilvl w:val="0"/>
          <w:numId w:val="24"/>
        </w:numPr>
      </w:pPr>
      <w:r w:rsidRPr="00CE3314">
        <w:t>Agree Alt 2. No recommendation on prioritization on this from RAN2</w:t>
      </w:r>
    </w:p>
    <w:p w14:paraId="33A78A5A" w14:textId="77777777" w:rsidR="000A2338" w:rsidRPr="00CE3314" w:rsidRDefault="000A2338" w:rsidP="000A2338">
      <w:pPr>
        <w:pStyle w:val="Comments"/>
      </w:pPr>
      <w:r w:rsidRPr="00CE3314">
        <w:t xml:space="preserve">Proposal 10: </w:t>
      </w:r>
      <w:r w:rsidRPr="00CE3314">
        <w:tab/>
        <w:t>Irrespective of RRC state, serving cell RRM relaxation for Redcap UEs is not considered in Rel-17 (This does not impact RAN4 to define RRM requirement for eDRX case).</w:t>
      </w:r>
    </w:p>
    <w:p w14:paraId="3D737C22" w14:textId="77777777" w:rsidR="000A2338" w:rsidRPr="00CE3314" w:rsidRDefault="000A2338" w:rsidP="000B407F">
      <w:pPr>
        <w:pStyle w:val="Doc-text2"/>
        <w:numPr>
          <w:ilvl w:val="0"/>
          <w:numId w:val="24"/>
        </w:numPr>
      </w:pPr>
      <w:r w:rsidRPr="00CE3314">
        <w:t>CB online on Wednesday</w:t>
      </w:r>
    </w:p>
    <w:p w14:paraId="126DEB3D" w14:textId="77777777" w:rsidR="000A2338" w:rsidRPr="00CE3314" w:rsidRDefault="000A2338" w:rsidP="000B407F">
      <w:pPr>
        <w:pStyle w:val="Doc-text2"/>
        <w:numPr>
          <w:ilvl w:val="0"/>
          <w:numId w:val="24"/>
        </w:numPr>
      </w:pPr>
      <w:r w:rsidRPr="00CE3314">
        <w:t>Agreed with removal of the part in brackets</w:t>
      </w:r>
    </w:p>
    <w:p w14:paraId="1DE63032" w14:textId="64B5A8E8" w:rsidR="000A2338" w:rsidRPr="00CE3314" w:rsidRDefault="000A2338" w:rsidP="000A2338">
      <w:pPr>
        <w:pStyle w:val="Comments"/>
      </w:pPr>
      <w:r w:rsidRPr="00CE3314">
        <w:t xml:space="preserve">Proposal 12: </w:t>
      </w:r>
      <w:r w:rsidRPr="00CE3314">
        <w:tab/>
        <w:t xml:space="preserve">To further discuss whether and how to capture the observation 1 from </w:t>
      </w:r>
      <w:hyperlink r:id="rId3048" w:history="1">
        <w:r w:rsidR="0083230C">
          <w:rPr>
            <w:rStyle w:val="Hyperlink"/>
          </w:rPr>
          <w:t>R2-2101461</w:t>
        </w:r>
      </w:hyperlink>
      <w:r w:rsidRPr="00CE3314">
        <w:t xml:space="preserve"> to TR.</w:t>
      </w:r>
    </w:p>
    <w:p w14:paraId="22D3A803" w14:textId="77777777" w:rsidR="000A2338" w:rsidRPr="00CE3314" w:rsidRDefault="000A2338" w:rsidP="000B407F">
      <w:pPr>
        <w:pStyle w:val="Doc-text2"/>
        <w:numPr>
          <w:ilvl w:val="0"/>
          <w:numId w:val="24"/>
        </w:numPr>
      </w:pPr>
      <w:r w:rsidRPr="00CE3314">
        <w:t>Continue offline</w:t>
      </w:r>
    </w:p>
    <w:p w14:paraId="2CE13742" w14:textId="77777777" w:rsidR="000A2338" w:rsidRPr="00CE3314" w:rsidRDefault="000A2338" w:rsidP="000B407F">
      <w:pPr>
        <w:pStyle w:val="Doc-text2"/>
        <w:numPr>
          <w:ilvl w:val="0"/>
          <w:numId w:val="24"/>
        </w:numPr>
      </w:pPr>
      <w:r w:rsidRPr="00CE3314">
        <w:t>Agree to include. Detailed wording to be discussed offline</w:t>
      </w:r>
    </w:p>
    <w:p w14:paraId="5711B358" w14:textId="77777777" w:rsidR="000A2338" w:rsidRPr="00CE3314" w:rsidRDefault="000A2338" w:rsidP="000A2338">
      <w:pPr>
        <w:pStyle w:val="Doc-text2"/>
      </w:pPr>
    </w:p>
    <w:p w14:paraId="5D1A2509"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Agreements:</w:t>
      </w:r>
    </w:p>
    <w:p w14:paraId="4F0BC3F4" w14:textId="77777777" w:rsidR="000A2338" w:rsidRPr="00CE3314" w:rsidRDefault="000A2338" w:rsidP="000B407F">
      <w:pPr>
        <w:pStyle w:val="Doc-text2"/>
        <w:numPr>
          <w:ilvl w:val="0"/>
          <w:numId w:val="52"/>
        </w:numPr>
        <w:pBdr>
          <w:top w:val="single" w:sz="4" w:space="1" w:color="auto"/>
          <w:left w:val="single" w:sz="4" w:space="4" w:color="auto"/>
          <w:bottom w:val="single" w:sz="4" w:space="1" w:color="auto"/>
          <w:right w:val="single" w:sz="4" w:space="4" w:color="auto"/>
        </w:pBdr>
      </w:pPr>
      <w:r w:rsidRPr="00CE3314">
        <w:t>No recommendation on prioritization for neighbour cell RRM relaxation among different RRC states</w:t>
      </w:r>
    </w:p>
    <w:p w14:paraId="116940E2" w14:textId="77777777" w:rsidR="000A2338" w:rsidRPr="00CE3314" w:rsidRDefault="000A2338" w:rsidP="000B407F">
      <w:pPr>
        <w:pStyle w:val="Doc-text2"/>
        <w:numPr>
          <w:ilvl w:val="0"/>
          <w:numId w:val="52"/>
        </w:numPr>
        <w:pBdr>
          <w:top w:val="single" w:sz="4" w:space="1" w:color="auto"/>
          <w:left w:val="single" w:sz="4" w:space="4" w:color="auto"/>
          <w:bottom w:val="single" w:sz="4" w:space="1" w:color="auto"/>
          <w:right w:val="single" w:sz="4" w:space="4" w:color="auto"/>
        </w:pBdr>
      </w:pPr>
      <w:r w:rsidRPr="00CE3314">
        <w:t>Indicate in the TR conclusions that irrespective of RRC state, serving cell RRM relaxation for Redcap UEs is not considered in Rel-17</w:t>
      </w:r>
    </w:p>
    <w:p w14:paraId="0DEADE65" w14:textId="5FB648E7" w:rsidR="000A2338" w:rsidRPr="00CE3314" w:rsidRDefault="000A2338" w:rsidP="000B407F">
      <w:pPr>
        <w:pStyle w:val="Doc-text2"/>
        <w:numPr>
          <w:ilvl w:val="0"/>
          <w:numId w:val="52"/>
        </w:numPr>
        <w:pBdr>
          <w:top w:val="single" w:sz="4" w:space="1" w:color="auto"/>
          <w:left w:val="single" w:sz="4" w:space="4" w:color="auto"/>
          <w:bottom w:val="single" w:sz="4" w:space="1" w:color="auto"/>
          <w:right w:val="single" w:sz="4" w:space="4" w:color="auto"/>
        </w:pBdr>
      </w:pPr>
      <w:r w:rsidRPr="00CE3314">
        <w:t xml:space="preserve">Capture the observation 1 from </w:t>
      </w:r>
      <w:hyperlink r:id="rId3049" w:history="1">
        <w:r w:rsidR="0083230C">
          <w:rPr>
            <w:rStyle w:val="Hyperlink"/>
          </w:rPr>
          <w:t>R2-2101461</w:t>
        </w:r>
      </w:hyperlink>
      <w:r w:rsidRPr="00CE3314">
        <w:t xml:space="preserve"> to TR. Detailed wording to be discussed offline</w:t>
      </w:r>
    </w:p>
    <w:p w14:paraId="06627654" w14:textId="77777777" w:rsidR="000A2338" w:rsidRPr="00CE3314" w:rsidRDefault="000A2338" w:rsidP="000A2338">
      <w:pPr>
        <w:pStyle w:val="Doc-text2"/>
        <w:ind w:left="0" w:firstLine="0"/>
      </w:pPr>
    </w:p>
    <w:p w14:paraId="0A621962" w14:textId="1D14F64E" w:rsidR="000A2338" w:rsidRPr="00CE3314" w:rsidRDefault="0083230C" w:rsidP="000A2338">
      <w:pPr>
        <w:pStyle w:val="Doc-title"/>
      </w:pPr>
      <w:hyperlink r:id="rId3050" w:history="1">
        <w:r>
          <w:rPr>
            <w:rStyle w:val="Hyperlink"/>
            <w:shd w:val="clear" w:color="auto" w:fill="FFFFFF"/>
          </w:rPr>
          <w:t>R2-2102038</w:t>
        </w:r>
      </w:hyperlink>
      <w:r w:rsidR="000A2338" w:rsidRPr="00CE3314">
        <w:tab/>
        <w:t>Summary of offline 110 - [REDCAP] RRM relaxations - second round</w:t>
      </w:r>
      <w:r w:rsidR="000A2338" w:rsidRPr="00CE3314">
        <w:tab/>
        <w:t>ZTE</w:t>
      </w:r>
      <w:r w:rsidR="000A2338" w:rsidRPr="00CE3314">
        <w:tab/>
        <w:t>discussion</w:t>
      </w:r>
      <w:r w:rsidR="000A2338" w:rsidRPr="00CE3314">
        <w:tab/>
        <w:t>FS_NR_redcap</w:t>
      </w:r>
    </w:p>
    <w:p w14:paraId="70748629" w14:textId="77777777" w:rsidR="000A2338" w:rsidRPr="00CE3314" w:rsidRDefault="000A2338" w:rsidP="000A2338">
      <w:pPr>
        <w:pStyle w:val="Comments"/>
      </w:pPr>
      <w:r w:rsidRPr="00CE3314">
        <w:t xml:space="preserve">Proposal 8: </w:t>
      </w:r>
      <w:r w:rsidRPr="00CE3314">
        <w:tab/>
        <w:t xml:space="preserve">Capture in TR the following solutions to assist triggering neighbour RRM relaxation in RRC_CONNECTED. </w:t>
      </w:r>
    </w:p>
    <w:p w14:paraId="414BD0A0" w14:textId="77777777" w:rsidR="000A2338" w:rsidRPr="00CE3314" w:rsidRDefault="000A2338" w:rsidP="000A2338">
      <w:pPr>
        <w:pStyle w:val="Comments"/>
      </w:pPr>
      <w:r w:rsidRPr="00CE3314">
        <w:t>•</w:t>
      </w:r>
      <w:r w:rsidRPr="00CE3314">
        <w:tab/>
        <w:t xml:space="preserve">Solution 1: UE reports “stationary” status to network in Msg5; </w:t>
      </w:r>
    </w:p>
    <w:p w14:paraId="148F5C2D" w14:textId="77777777" w:rsidR="000A2338" w:rsidRPr="00CE3314" w:rsidRDefault="000A2338" w:rsidP="000A2338">
      <w:pPr>
        <w:pStyle w:val="Comments"/>
      </w:pPr>
      <w:r w:rsidRPr="00CE3314">
        <w:t>•</w:t>
      </w:r>
      <w:r w:rsidRPr="00CE3314">
        <w:tab/>
        <w:t xml:space="preserve">Solution 2: Network provides (e.g. low mobility, not-at-cell-edge) evaluation parameters to UE via dedicated signalling; </w:t>
      </w:r>
    </w:p>
    <w:p w14:paraId="5ACFD9DA" w14:textId="77777777" w:rsidR="000A2338" w:rsidRPr="00CE3314" w:rsidRDefault="000A2338" w:rsidP="000A2338">
      <w:pPr>
        <w:pStyle w:val="Comments"/>
      </w:pPr>
      <w:r w:rsidRPr="00CE3314">
        <w:lastRenderedPageBreak/>
        <w:t>•</w:t>
      </w:r>
      <w:r w:rsidRPr="00CE3314">
        <w:tab/>
        <w:t xml:space="preserve">Solution 3: AMF sends “stationary” indication to gNB (based on UE subscription); </w:t>
      </w:r>
    </w:p>
    <w:p w14:paraId="72E5602D" w14:textId="77777777" w:rsidR="000A2338" w:rsidRPr="00CE3314" w:rsidRDefault="000A2338" w:rsidP="000A2338">
      <w:pPr>
        <w:pStyle w:val="Comments"/>
      </w:pPr>
      <w:r w:rsidRPr="00CE3314">
        <w:t>•</w:t>
      </w:r>
      <w:r w:rsidRPr="00CE3314">
        <w:tab/>
        <w:t>Solution 4: UE reports “stationary” in UE Assistance Information to network;</w:t>
      </w:r>
    </w:p>
    <w:p w14:paraId="64A79256" w14:textId="77777777" w:rsidR="000A2338" w:rsidRPr="00CE3314" w:rsidRDefault="000A2338" w:rsidP="000B407F">
      <w:pPr>
        <w:pStyle w:val="Doc-text2"/>
        <w:numPr>
          <w:ilvl w:val="0"/>
          <w:numId w:val="27"/>
        </w:numPr>
      </w:pPr>
      <w:r w:rsidRPr="00CE3314">
        <w:t>Ericsson is fine</w:t>
      </w:r>
    </w:p>
    <w:p w14:paraId="0BA5CDFA" w14:textId="77777777" w:rsidR="000A2338" w:rsidRPr="00CE3314" w:rsidRDefault="000A2338" w:rsidP="000B407F">
      <w:pPr>
        <w:pStyle w:val="Doc-text2"/>
        <w:numPr>
          <w:ilvl w:val="0"/>
          <w:numId w:val="24"/>
        </w:numPr>
      </w:pPr>
      <w:r w:rsidRPr="00CE3314">
        <w:t>Agreed</w:t>
      </w:r>
    </w:p>
    <w:p w14:paraId="72DBB666" w14:textId="77777777" w:rsidR="000A2338" w:rsidRPr="00CE3314" w:rsidRDefault="000A2338" w:rsidP="000A2338">
      <w:pPr>
        <w:pStyle w:val="Comments"/>
      </w:pPr>
      <w:r w:rsidRPr="00CE3314">
        <w:t>#related to previous P3 in offline-109#</w:t>
      </w:r>
    </w:p>
    <w:p w14:paraId="71F16B4D" w14:textId="77777777" w:rsidR="000A2338" w:rsidRPr="00CE3314" w:rsidRDefault="000A2338" w:rsidP="000A2338">
      <w:pPr>
        <w:pStyle w:val="Comments"/>
      </w:pPr>
      <w:r w:rsidRPr="00CE3314">
        <w:t xml:space="preserve">Proposal 20: </w:t>
      </w:r>
      <w:r w:rsidRPr="00CE3314">
        <w:tab/>
        <w:t xml:space="preserve">Capture in the TR that it is recommended to support eDRX value up to 10485.76 s for RRC Idle, unless RAN4 indicates such eDRX value requires UE to perform RRM on serving cell outside PTW </w:t>
      </w:r>
    </w:p>
    <w:p w14:paraId="55AE59BD" w14:textId="77777777" w:rsidR="000A2338" w:rsidRPr="00CE3314" w:rsidRDefault="000A2338" w:rsidP="000B407F">
      <w:pPr>
        <w:pStyle w:val="Doc-text2"/>
        <w:numPr>
          <w:ilvl w:val="0"/>
          <w:numId w:val="27"/>
        </w:numPr>
      </w:pPr>
      <w:r w:rsidRPr="00CE3314">
        <w:t>Vivo can accept this as a compromise</w:t>
      </w:r>
    </w:p>
    <w:p w14:paraId="1CB58FBD" w14:textId="77777777" w:rsidR="000A2338" w:rsidRPr="00CE3314" w:rsidRDefault="000A2338" w:rsidP="000B407F">
      <w:pPr>
        <w:pStyle w:val="Doc-text2"/>
        <w:numPr>
          <w:ilvl w:val="0"/>
          <w:numId w:val="27"/>
        </w:numPr>
      </w:pPr>
      <w:r w:rsidRPr="00CE3314">
        <w:t>Ericsson thinks this is fine. We can also capture in the TR that this aspect has RAN4 (and maybe RAN3) impacts</w:t>
      </w:r>
    </w:p>
    <w:p w14:paraId="7C580499" w14:textId="77777777" w:rsidR="000A2338" w:rsidRPr="00CE3314" w:rsidRDefault="000A2338" w:rsidP="000B407F">
      <w:pPr>
        <w:pStyle w:val="Doc-text2"/>
        <w:numPr>
          <w:ilvl w:val="0"/>
          <w:numId w:val="27"/>
        </w:numPr>
      </w:pPr>
      <w:r w:rsidRPr="00CE3314">
        <w:t>CATT suggests to add "differently from 2621.44s" at the end</w:t>
      </w:r>
    </w:p>
    <w:p w14:paraId="57B55199" w14:textId="77777777" w:rsidR="000A2338" w:rsidRPr="00CE3314" w:rsidRDefault="000A2338" w:rsidP="000B407F">
      <w:pPr>
        <w:pStyle w:val="Doc-text2"/>
        <w:numPr>
          <w:ilvl w:val="0"/>
          <w:numId w:val="27"/>
        </w:numPr>
      </w:pPr>
      <w:r w:rsidRPr="00CE3314">
        <w:t>ZTE thinks we can keep the original wording</w:t>
      </w:r>
    </w:p>
    <w:p w14:paraId="620849B3" w14:textId="77777777" w:rsidR="000A2338" w:rsidRPr="00CE3314" w:rsidRDefault="000A2338" w:rsidP="000B407F">
      <w:pPr>
        <w:pStyle w:val="Doc-text2"/>
        <w:numPr>
          <w:ilvl w:val="0"/>
          <w:numId w:val="24"/>
        </w:numPr>
      </w:pPr>
      <w:r w:rsidRPr="00CE3314">
        <w:t>Agreed</w:t>
      </w:r>
    </w:p>
    <w:p w14:paraId="7300402D" w14:textId="77777777" w:rsidR="000A2338" w:rsidRPr="00CE3314" w:rsidRDefault="000A2338" w:rsidP="000A2338">
      <w:pPr>
        <w:pStyle w:val="Comments"/>
      </w:pPr>
      <w:r w:rsidRPr="00CE3314">
        <w:t xml:space="preserve">Proposal 21: </w:t>
      </w:r>
      <w:r w:rsidRPr="00CE3314">
        <w:tab/>
        <w:t>Discuss in RANP about RAN4’s work on defining RRM requirement for eDRX (i.e. as objective in WID), no immediate RAN2 requirement is needed.</w:t>
      </w:r>
    </w:p>
    <w:p w14:paraId="6BAAEA9E" w14:textId="77777777" w:rsidR="000A2338" w:rsidRPr="00CE3314" w:rsidRDefault="000A2338" w:rsidP="000A2338">
      <w:pPr>
        <w:pStyle w:val="Doc-text2"/>
      </w:pPr>
    </w:p>
    <w:p w14:paraId="16F79B5F"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Agreements:</w:t>
      </w:r>
    </w:p>
    <w:p w14:paraId="34105B9C" w14:textId="77777777" w:rsidR="000A2338" w:rsidRPr="00CE3314" w:rsidRDefault="000A2338" w:rsidP="000B407F">
      <w:pPr>
        <w:pStyle w:val="Doc-text2"/>
        <w:numPr>
          <w:ilvl w:val="0"/>
          <w:numId w:val="51"/>
        </w:numPr>
        <w:pBdr>
          <w:top w:val="single" w:sz="4" w:space="1" w:color="auto"/>
          <w:left w:val="single" w:sz="4" w:space="4" w:color="auto"/>
          <w:bottom w:val="single" w:sz="4" w:space="1" w:color="auto"/>
          <w:right w:val="single" w:sz="4" w:space="4" w:color="auto"/>
        </w:pBdr>
      </w:pPr>
      <w:r w:rsidRPr="00CE3314">
        <w:t xml:space="preserve">Capture in TR the following solutions to assist triggering neighbour RRM relaxation in RRC_CONNECTED. </w:t>
      </w:r>
    </w:p>
    <w:p w14:paraId="7297502D"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ind w:left="1259" w:firstLine="0"/>
      </w:pPr>
      <w:r w:rsidRPr="00CE3314">
        <w:tab/>
        <w:t>•</w:t>
      </w:r>
      <w:r w:rsidRPr="00CE3314">
        <w:tab/>
        <w:t xml:space="preserve">Solution 1: UE reports “stationary” status to network in Msg5; </w:t>
      </w:r>
    </w:p>
    <w:p w14:paraId="31EBCCC1"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w:t>
      </w:r>
      <w:r w:rsidRPr="00CE3314">
        <w:tab/>
        <w:t xml:space="preserve">Solution 2: Network provides (e.g. low mobility, not-at-cell-edge) evaluation parameters to UE via dedicated signalling; </w:t>
      </w:r>
    </w:p>
    <w:p w14:paraId="3E1ACC13"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w:t>
      </w:r>
      <w:r w:rsidRPr="00CE3314">
        <w:tab/>
        <w:t xml:space="preserve">Solution 3: AMF sends “stationary” indication to gNB (based on UE subscription); </w:t>
      </w:r>
    </w:p>
    <w:p w14:paraId="2513C514" w14:textId="77777777" w:rsidR="000A2338" w:rsidRPr="00CE3314" w:rsidRDefault="000A2338" w:rsidP="000A2338">
      <w:pPr>
        <w:pStyle w:val="Doc-text2"/>
        <w:pBdr>
          <w:top w:val="single" w:sz="4" w:space="1" w:color="auto"/>
          <w:left w:val="single" w:sz="4" w:space="4" w:color="auto"/>
          <w:bottom w:val="single" w:sz="4" w:space="1" w:color="auto"/>
          <w:right w:val="single" w:sz="4" w:space="4" w:color="auto"/>
        </w:pBdr>
      </w:pPr>
      <w:r w:rsidRPr="00CE3314">
        <w:tab/>
        <w:t>•</w:t>
      </w:r>
      <w:r w:rsidRPr="00CE3314">
        <w:tab/>
        <w:t>Solution 4: UE reports “stationary” in UE Assistance Information to network;</w:t>
      </w:r>
    </w:p>
    <w:p w14:paraId="027C5162" w14:textId="77777777" w:rsidR="000A2338" w:rsidRPr="00CE3314" w:rsidRDefault="000A2338" w:rsidP="000B407F">
      <w:pPr>
        <w:pStyle w:val="Doc-text2"/>
        <w:numPr>
          <w:ilvl w:val="0"/>
          <w:numId w:val="51"/>
        </w:numPr>
        <w:pBdr>
          <w:top w:val="single" w:sz="4" w:space="1" w:color="auto"/>
          <w:left w:val="single" w:sz="4" w:space="4" w:color="auto"/>
          <w:bottom w:val="single" w:sz="4" w:space="1" w:color="auto"/>
          <w:right w:val="single" w:sz="4" w:space="4" w:color="auto"/>
        </w:pBdr>
      </w:pPr>
      <w:r w:rsidRPr="00CE3314">
        <w:t xml:space="preserve">Capture in the TR that it is recommended to support eDRX value up to 10485.76 s for RRC Idle, unless RAN4 indicates such eDRX value requires UE to perform RRM on serving cell outside PTW </w:t>
      </w:r>
    </w:p>
    <w:p w14:paraId="764ACA28" w14:textId="77777777" w:rsidR="000A2338" w:rsidRPr="00CE3314" w:rsidRDefault="000A2338" w:rsidP="000A2338">
      <w:pPr>
        <w:pStyle w:val="Doc-text2"/>
      </w:pPr>
    </w:p>
    <w:p w14:paraId="2E3A4B28" w14:textId="35053E5E" w:rsidR="000A2338" w:rsidRPr="00CE3314" w:rsidRDefault="0083230C" w:rsidP="000A2338">
      <w:pPr>
        <w:pStyle w:val="Doc-title"/>
      </w:pPr>
      <w:hyperlink r:id="rId3051" w:history="1">
        <w:r>
          <w:rPr>
            <w:rStyle w:val="Hyperlink"/>
            <w:shd w:val="clear" w:color="auto" w:fill="FFFFFF"/>
          </w:rPr>
          <w:t>R2-2102048</w:t>
        </w:r>
      </w:hyperlink>
      <w:r w:rsidR="000A2338" w:rsidRPr="00CE3314">
        <w:tab/>
        <w:t>TP for RRM relaxations</w:t>
      </w:r>
      <w:r w:rsidR="000A2338" w:rsidRPr="00CE3314">
        <w:tab/>
        <w:t>ZTE</w:t>
      </w:r>
      <w:r w:rsidR="000A2338" w:rsidRPr="00CE3314">
        <w:tab/>
        <w:t>discussion</w:t>
      </w:r>
      <w:r w:rsidR="000A2338" w:rsidRPr="00CE3314">
        <w:tab/>
        <w:t>FS_NR_redcap</w:t>
      </w:r>
    </w:p>
    <w:p w14:paraId="0D621A39" w14:textId="77777777" w:rsidR="000A2338" w:rsidRPr="00CE3314" w:rsidRDefault="000A2338" w:rsidP="000B407F">
      <w:pPr>
        <w:pStyle w:val="Doc-text2"/>
        <w:numPr>
          <w:ilvl w:val="0"/>
          <w:numId w:val="24"/>
        </w:numPr>
      </w:pPr>
      <w:r w:rsidRPr="00CE3314">
        <w:t>Endorsed (via email - offline [110])</w:t>
      </w:r>
    </w:p>
    <w:p w14:paraId="0794A446" w14:textId="77777777" w:rsidR="000A2338" w:rsidRPr="00CE3314" w:rsidRDefault="000A2338" w:rsidP="000A2338">
      <w:pPr>
        <w:pStyle w:val="Doc-text2"/>
        <w:ind w:left="0" w:firstLine="0"/>
      </w:pPr>
    </w:p>
    <w:p w14:paraId="6C6EC14E" w14:textId="66AEF07E" w:rsidR="000A2338" w:rsidRPr="00CE3314" w:rsidRDefault="0083230C" w:rsidP="000A2338">
      <w:pPr>
        <w:pStyle w:val="Doc-title"/>
      </w:pPr>
      <w:hyperlink r:id="rId3052" w:history="1">
        <w:r>
          <w:rPr>
            <w:rStyle w:val="Hyperlink"/>
          </w:rPr>
          <w:t>R2-2100459</w:t>
        </w:r>
      </w:hyperlink>
      <w:r w:rsidR="000A2338" w:rsidRPr="00CE3314">
        <w:tab/>
        <w:t>TP for TR 38875 on evaluation for RRM relaxation</w:t>
      </w:r>
      <w:r w:rsidR="000A2338" w:rsidRPr="00CE3314">
        <w:tab/>
        <w:t>vivo, Guangdong Genius</w:t>
      </w:r>
      <w:r w:rsidR="000A2338" w:rsidRPr="00CE3314">
        <w:tab/>
        <w:t>discussion</w:t>
      </w:r>
      <w:r w:rsidR="000A2338" w:rsidRPr="00CE3314">
        <w:tab/>
        <w:t>Rel-17</w:t>
      </w:r>
      <w:r w:rsidR="000A2338" w:rsidRPr="00CE3314">
        <w:tab/>
        <w:t>FS_NR_redcap</w:t>
      </w:r>
    </w:p>
    <w:p w14:paraId="6FFAD028" w14:textId="35BD98AF" w:rsidR="000A2338" w:rsidRPr="00CE3314" w:rsidRDefault="0083230C" w:rsidP="000A2338">
      <w:pPr>
        <w:pStyle w:val="Doc-title"/>
      </w:pPr>
      <w:hyperlink r:id="rId3053" w:history="1">
        <w:r>
          <w:rPr>
            <w:rStyle w:val="Hyperlink"/>
          </w:rPr>
          <w:t>R2-2100987</w:t>
        </w:r>
      </w:hyperlink>
      <w:r w:rsidR="000A2338" w:rsidRPr="00CE3314">
        <w:tab/>
        <w:t>Further evaluations of RRM relaxation</w:t>
      </w:r>
      <w:r w:rsidR="000A2338" w:rsidRPr="00CE3314">
        <w:tab/>
        <w:t>Ericsson</w:t>
      </w:r>
      <w:r w:rsidR="000A2338" w:rsidRPr="00CE3314">
        <w:tab/>
        <w:t>discussion</w:t>
      </w:r>
      <w:r w:rsidR="000A2338" w:rsidRPr="00CE3314">
        <w:tab/>
        <w:t>FS_NR_redcap</w:t>
      </w:r>
    </w:p>
    <w:p w14:paraId="0410946F" w14:textId="1F8F3D22" w:rsidR="000A2338" w:rsidRPr="00CE3314" w:rsidRDefault="0083230C" w:rsidP="000A2338">
      <w:pPr>
        <w:pStyle w:val="Doc-title"/>
      </w:pPr>
      <w:hyperlink r:id="rId3054" w:history="1">
        <w:r>
          <w:rPr>
            <w:rStyle w:val="Hyperlink"/>
          </w:rPr>
          <w:t>R2-2100312</w:t>
        </w:r>
      </w:hyperlink>
      <w:r w:rsidR="000A2338" w:rsidRPr="00CE3314">
        <w:tab/>
        <w:t>Power saving enhancements for RedCap UEs</w:t>
      </w:r>
      <w:r w:rsidR="000A2338" w:rsidRPr="00CE3314">
        <w:tab/>
        <w:t>Qualcomm Incorporated</w:t>
      </w:r>
      <w:r w:rsidR="000A2338" w:rsidRPr="00CE3314">
        <w:tab/>
        <w:t>discussion</w:t>
      </w:r>
      <w:r w:rsidR="000A2338" w:rsidRPr="00CE3314">
        <w:tab/>
        <w:t>Rel-17</w:t>
      </w:r>
      <w:r w:rsidR="000A2338" w:rsidRPr="00CE3314">
        <w:tab/>
        <w:t>FS_NR_redcap</w:t>
      </w:r>
    </w:p>
    <w:p w14:paraId="0B1B0A38" w14:textId="0A9D6922" w:rsidR="000A2338" w:rsidRPr="00CE3314" w:rsidRDefault="0083230C" w:rsidP="000A2338">
      <w:pPr>
        <w:pStyle w:val="Doc-title"/>
      </w:pPr>
      <w:hyperlink r:id="rId3055" w:history="1">
        <w:r>
          <w:rPr>
            <w:rStyle w:val="Hyperlink"/>
          </w:rPr>
          <w:t>R2-2100157</w:t>
        </w:r>
      </w:hyperlink>
      <w:r w:rsidR="000A2338" w:rsidRPr="00CE3314">
        <w:tab/>
        <w:t>Discussion on RRM relaxation</w:t>
      </w:r>
      <w:r w:rsidR="000A2338" w:rsidRPr="00CE3314">
        <w:tab/>
        <w:t>OPPO</w:t>
      </w:r>
      <w:r w:rsidR="000A2338" w:rsidRPr="00CE3314">
        <w:tab/>
        <w:t>discussion</w:t>
      </w:r>
      <w:r w:rsidR="000A2338" w:rsidRPr="00CE3314">
        <w:tab/>
        <w:t>Rel-17</w:t>
      </w:r>
      <w:r w:rsidR="000A2338" w:rsidRPr="00CE3314">
        <w:tab/>
        <w:t>FS_NR_redcap</w:t>
      </w:r>
    </w:p>
    <w:p w14:paraId="2763BA0C" w14:textId="01581962" w:rsidR="000A2338" w:rsidRPr="00CE3314" w:rsidRDefault="0083230C" w:rsidP="000A2338">
      <w:pPr>
        <w:pStyle w:val="Doc-title"/>
      </w:pPr>
      <w:hyperlink r:id="rId3056" w:history="1">
        <w:r>
          <w:rPr>
            <w:rStyle w:val="Hyperlink"/>
          </w:rPr>
          <w:t>R2-2100410</w:t>
        </w:r>
      </w:hyperlink>
      <w:r w:rsidR="000A2338" w:rsidRPr="00CE3314">
        <w:tab/>
        <w:t>Discussion on RRM relaxation for RedCap UE</w:t>
      </w:r>
      <w:r w:rsidR="000A2338" w:rsidRPr="00CE3314">
        <w:tab/>
        <w:t>Xiaomi Communications</w:t>
      </w:r>
      <w:r w:rsidR="000A2338" w:rsidRPr="00CE3314">
        <w:tab/>
        <w:t>discussion</w:t>
      </w:r>
      <w:r w:rsidR="000A2338" w:rsidRPr="00CE3314">
        <w:tab/>
        <w:t>Rel-17</w:t>
      </w:r>
    </w:p>
    <w:p w14:paraId="37E51E93" w14:textId="5C98C0C3" w:rsidR="000A2338" w:rsidRPr="00CE3314" w:rsidRDefault="0083230C" w:rsidP="000A2338">
      <w:pPr>
        <w:pStyle w:val="Doc-title"/>
      </w:pPr>
      <w:hyperlink r:id="rId3057" w:history="1">
        <w:r>
          <w:rPr>
            <w:rStyle w:val="Hyperlink"/>
          </w:rPr>
          <w:t>R2-2100462</w:t>
        </w:r>
      </w:hyperlink>
      <w:r w:rsidR="000A2338" w:rsidRPr="00CE3314">
        <w:tab/>
        <w:t>RRM relaxation for power saving</w:t>
      </w:r>
      <w:r w:rsidR="000A2338" w:rsidRPr="00CE3314">
        <w:tab/>
        <w:t>vivo, Guangdong Genius</w:t>
      </w:r>
      <w:r w:rsidR="000A2338" w:rsidRPr="00CE3314">
        <w:tab/>
        <w:t>discussion</w:t>
      </w:r>
      <w:r w:rsidR="000A2338" w:rsidRPr="00CE3314">
        <w:tab/>
        <w:t>Rel-17</w:t>
      </w:r>
      <w:r w:rsidR="000A2338" w:rsidRPr="00CE3314">
        <w:tab/>
        <w:t>FS_NR_redcap</w:t>
      </w:r>
      <w:r w:rsidR="000A2338" w:rsidRPr="00CE3314">
        <w:tab/>
        <w:t>R2-2009087</w:t>
      </w:r>
    </w:p>
    <w:p w14:paraId="6BD2BA6D" w14:textId="0788202D" w:rsidR="000A2338" w:rsidRPr="00CE3314" w:rsidRDefault="0083230C" w:rsidP="000A2338">
      <w:pPr>
        <w:pStyle w:val="Doc-title"/>
      </w:pPr>
      <w:hyperlink r:id="rId3058" w:history="1">
        <w:r>
          <w:rPr>
            <w:rStyle w:val="Hyperlink"/>
          </w:rPr>
          <w:t>R2-2100570</w:t>
        </w:r>
      </w:hyperlink>
      <w:r w:rsidR="000A2338" w:rsidRPr="00CE3314">
        <w:tab/>
        <w:t>Consideration on interoperability between Rel-17 Redcap RRM relaxation and Rel-16 RRM relaxation</w:t>
      </w:r>
      <w:r w:rsidR="000A2338" w:rsidRPr="00CE3314">
        <w:tab/>
        <w:t>ZTE Corporation, Sanechips</w:t>
      </w:r>
      <w:r w:rsidR="000A2338" w:rsidRPr="00CE3314">
        <w:tab/>
        <w:t>discussion</w:t>
      </w:r>
      <w:r w:rsidR="000A2338" w:rsidRPr="00CE3314">
        <w:tab/>
        <w:t>Rel-17</w:t>
      </w:r>
      <w:r w:rsidR="000A2338" w:rsidRPr="00CE3314">
        <w:tab/>
        <w:t>FS_NR_redcap</w:t>
      </w:r>
    </w:p>
    <w:p w14:paraId="0E46DD50" w14:textId="69582531" w:rsidR="000A2338" w:rsidRPr="00CE3314" w:rsidRDefault="0083230C" w:rsidP="000A2338">
      <w:pPr>
        <w:pStyle w:val="Doc-title"/>
      </w:pPr>
      <w:hyperlink r:id="rId3059" w:history="1">
        <w:r>
          <w:rPr>
            <w:rStyle w:val="Hyperlink"/>
          </w:rPr>
          <w:t>R2-2100581</w:t>
        </w:r>
      </w:hyperlink>
      <w:r w:rsidR="000A2338" w:rsidRPr="00CE3314">
        <w:tab/>
        <w:t>RRM relaxation enhancement for RedCap UEs</w:t>
      </w:r>
      <w:r w:rsidR="000A2338" w:rsidRPr="00CE3314">
        <w:tab/>
        <w:t>LG Electronics Inc.</w:t>
      </w:r>
      <w:r w:rsidR="000A2338" w:rsidRPr="00CE3314">
        <w:tab/>
        <w:t>discussion</w:t>
      </w:r>
      <w:r w:rsidR="000A2338" w:rsidRPr="00CE3314">
        <w:tab/>
        <w:t>Rel-17</w:t>
      </w:r>
      <w:r w:rsidR="000A2338" w:rsidRPr="00CE3314">
        <w:tab/>
        <w:t>FS_NR_redcap</w:t>
      </w:r>
    </w:p>
    <w:p w14:paraId="4FA50753" w14:textId="1D0ED0D4" w:rsidR="000A2338" w:rsidRPr="00CE3314" w:rsidRDefault="0083230C" w:rsidP="000A2338">
      <w:pPr>
        <w:pStyle w:val="Doc-title"/>
      </w:pPr>
      <w:hyperlink r:id="rId3060" w:history="1">
        <w:r>
          <w:rPr>
            <w:rStyle w:val="Hyperlink"/>
          </w:rPr>
          <w:t>R2-2100805</w:t>
        </w:r>
      </w:hyperlink>
      <w:r w:rsidR="000A2338" w:rsidRPr="00CE3314">
        <w:tab/>
        <w:t>RRM relaxation for RedCap UEs</w:t>
      </w:r>
      <w:r w:rsidR="000A2338" w:rsidRPr="00CE3314">
        <w:tab/>
        <w:t>SHARP Corporation</w:t>
      </w:r>
      <w:r w:rsidR="000A2338" w:rsidRPr="00CE3314">
        <w:tab/>
        <w:t>discussion</w:t>
      </w:r>
    </w:p>
    <w:p w14:paraId="0916DD03" w14:textId="5A07006A" w:rsidR="000A2338" w:rsidRPr="00CE3314" w:rsidRDefault="0083230C" w:rsidP="000A2338">
      <w:pPr>
        <w:pStyle w:val="Doc-title"/>
      </w:pPr>
      <w:hyperlink r:id="rId3061" w:history="1">
        <w:r>
          <w:rPr>
            <w:rStyle w:val="Hyperlink"/>
          </w:rPr>
          <w:t>R2-2101114</w:t>
        </w:r>
      </w:hyperlink>
      <w:r w:rsidR="000A2338" w:rsidRPr="00CE3314">
        <w:tab/>
        <w:t>RRM relaxation for stationary UE with reduced capability</w:t>
      </w:r>
      <w:r w:rsidR="000A2338" w:rsidRPr="00CE3314">
        <w:tab/>
        <w:t>Lenovo, Motorola Mobility</w:t>
      </w:r>
      <w:r w:rsidR="000A2338" w:rsidRPr="00CE3314">
        <w:tab/>
        <w:t>discussion</w:t>
      </w:r>
      <w:r w:rsidR="000A2338" w:rsidRPr="00CE3314">
        <w:tab/>
        <w:t>Rel-17</w:t>
      </w:r>
    </w:p>
    <w:p w14:paraId="4D29781B" w14:textId="37138F91" w:rsidR="000A2338" w:rsidRPr="00CE3314" w:rsidRDefault="0083230C" w:rsidP="000A2338">
      <w:pPr>
        <w:pStyle w:val="Doc-title"/>
      </w:pPr>
      <w:hyperlink r:id="rId3062" w:history="1">
        <w:r>
          <w:rPr>
            <w:rStyle w:val="Hyperlink"/>
          </w:rPr>
          <w:t>R2-2101257</w:t>
        </w:r>
      </w:hyperlink>
      <w:r w:rsidR="000A2338" w:rsidRPr="00CE3314">
        <w:tab/>
        <w:t>RRM measurement relaxation for RedCap UE</w:t>
      </w:r>
      <w:r w:rsidR="000A2338" w:rsidRPr="00CE3314">
        <w:tab/>
        <w:t>Huawei, HiSilicon</w:t>
      </w:r>
      <w:r w:rsidR="000A2338" w:rsidRPr="00CE3314">
        <w:tab/>
        <w:t>discussion</w:t>
      </w:r>
      <w:r w:rsidR="000A2338" w:rsidRPr="00CE3314">
        <w:tab/>
        <w:t>Rel-17</w:t>
      </w:r>
    </w:p>
    <w:p w14:paraId="4AF1909B" w14:textId="0D3D9286" w:rsidR="000A2338" w:rsidRPr="00CE3314" w:rsidRDefault="0083230C" w:rsidP="000A2338">
      <w:pPr>
        <w:pStyle w:val="Doc-title"/>
      </w:pPr>
      <w:hyperlink r:id="rId3063" w:history="1">
        <w:r>
          <w:rPr>
            <w:rStyle w:val="Hyperlink"/>
          </w:rPr>
          <w:t>R2-2101308</w:t>
        </w:r>
      </w:hyperlink>
      <w:r w:rsidR="000A2338" w:rsidRPr="00CE3314">
        <w:tab/>
        <w:t>Power saving and battery lifetime enhancement for REDCAP UE</w:t>
      </w:r>
      <w:r w:rsidR="000A2338" w:rsidRPr="00CE3314">
        <w:tab/>
        <w:t>Nokia, Nokia Shanghai Bell</w:t>
      </w:r>
      <w:r w:rsidR="000A2338" w:rsidRPr="00CE3314">
        <w:tab/>
        <w:t>discussion</w:t>
      </w:r>
      <w:r w:rsidR="000A2338" w:rsidRPr="00CE3314">
        <w:tab/>
        <w:t>Rel-17</w:t>
      </w:r>
      <w:r w:rsidR="000A2338" w:rsidRPr="00CE3314">
        <w:tab/>
        <w:t>FS_NR_redcap</w:t>
      </w:r>
    </w:p>
    <w:p w14:paraId="30455A42" w14:textId="01CD1C1A" w:rsidR="000A2338" w:rsidRPr="00CE3314" w:rsidRDefault="0083230C" w:rsidP="000A2338">
      <w:pPr>
        <w:pStyle w:val="Doc-title"/>
      </w:pPr>
      <w:hyperlink r:id="rId3064" w:history="1">
        <w:r>
          <w:rPr>
            <w:rStyle w:val="Hyperlink"/>
          </w:rPr>
          <w:t>R2-2101461</w:t>
        </w:r>
      </w:hyperlink>
      <w:r w:rsidR="000A2338" w:rsidRPr="00CE3314">
        <w:tab/>
        <w:t>Localized mobility of some RedCap devices</w:t>
      </w:r>
      <w:r w:rsidR="000A2338" w:rsidRPr="00CE3314">
        <w:tab/>
        <w:t>Apple Inc</w:t>
      </w:r>
      <w:r w:rsidR="000A2338" w:rsidRPr="00CE3314">
        <w:tab/>
        <w:t>discussion</w:t>
      </w:r>
      <w:r w:rsidR="000A2338" w:rsidRPr="00CE3314">
        <w:tab/>
        <w:t>Rel-17</w:t>
      </w:r>
      <w:r w:rsidR="000A2338" w:rsidRPr="00CE3314">
        <w:tab/>
        <w:t>FS_NR_redcap</w:t>
      </w:r>
    </w:p>
    <w:p w14:paraId="6FA4688C" w14:textId="1CAC92A2" w:rsidR="000A2338" w:rsidRPr="00CE3314" w:rsidRDefault="0083230C" w:rsidP="000A2338">
      <w:pPr>
        <w:pStyle w:val="Doc-title"/>
      </w:pPr>
      <w:hyperlink r:id="rId3065" w:history="1">
        <w:r>
          <w:rPr>
            <w:rStyle w:val="Hyperlink"/>
          </w:rPr>
          <w:t>R2-2101540</w:t>
        </w:r>
      </w:hyperlink>
      <w:r w:rsidR="000A2338" w:rsidRPr="00CE3314">
        <w:tab/>
        <w:t>Relax measurement for stationary and low mobility devices</w:t>
      </w:r>
      <w:r w:rsidR="000A2338" w:rsidRPr="00CE3314">
        <w:tab/>
        <w:t>Intel Corporation</w:t>
      </w:r>
      <w:r w:rsidR="000A2338" w:rsidRPr="00CE3314">
        <w:tab/>
        <w:t>discussion</w:t>
      </w:r>
      <w:r w:rsidR="000A2338" w:rsidRPr="00CE3314">
        <w:tab/>
        <w:t>Rel-17</w:t>
      </w:r>
      <w:r w:rsidR="000A2338" w:rsidRPr="00CE3314">
        <w:tab/>
        <w:t>FS_NR_redcap</w:t>
      </w:r>
      <w:r w:rsidR="000A2338" w:rsidRPr="00CE3314">
        <w:tab/>
        <w:t>R2-2009022</w:t>
      </w:r>
    </w:p>
    <w:p w14:paraId="114BA325" w14:textId="758D9F94" w:rsidR="000A2338" w:rsidRPr="00CE3314" w:rsidRDefault="0083230C" w:rsidP="000A2338">
      <w:pPr>
        <w:pStyle w:val="Doc-title"/>
      </w:pPr>
      <w:hyperlink r:id="rId3066" w:history="1">
        <w:r>
          <w:rPr>
            <w:rStyle w:val="Hyperlink"/>
          </w:rPr>
          <w:t>R2-2101618</w:t>
        </w:r>
      </w:hyperlink>
      <w:r w:rsidR="000A2338" w:rsidRPr="00CE3314">
        <w:tab/>
        <w:t>Discussion on the RRM relaxation</w:t>
      </w:r>
      <w:r w:rsidR="000A2338" w:rsidRPr="00CE3314">
        <w:tab/>
        <w:t>CMCC</w:t>
      </w:r>
      <w:r w:rsidR="000A2338" w:rsidRPr="00CE3314">
        <w:tab/>
        <w:t>discussion</w:t>
      </w:r>
      <w:r w:rsidR="000A2338" w:rsidRPr="00CE3314">
        <w:tab/>
        <w:t>Rel-17</w:t>
      </w:r>
      <w:r w:rsidR="000A2338" w:rsidRPr="00CE3314">
        <w:tab/>
        <w:t>FS_NR_redcap</w:t>
      </w:r>
    </w:p>
    <w:p w14:paraId="1DBE85A8" w14:textId="032A9A35" w:rsidR="000A2338" w:rsidRPr="00CE3314" w:rsidRDefault="0083230C" w:rsidP="000A2338">
      <w:pPr>
        <w:pStyle w:val="Doc-title"/>
      </w:pPr>
      <w:hyperlink r:id="rId3067" w:history="1">
        <w:r>
          <w:rPr>
            <w:rStyle w:val="Hyperlink"/>
          </w:rPr>
          <w:t>R2-2101877</w:t>
        </w:r>
      </w:hyperlink>
      <w:r w:rsidR="000A2338" w:rsidRPr="00CE3314">
        <w:tab/>
        <w:t>RRM relaxation for RedCap devices</w:t>
      </w:r>
      <w:r w:rsidR="000A2338" w:rsidRPr="00CE3314">
        <w:tab/>
        <w:t>Samsung</w:t>
      </w:r>
      <w:r w:rsidR="000A2338" w:rsidRPr="00CE3314">
        <w:tab/>
        <w:t>discussion</w:t>
      </w:r>
      <w:r w:rsidR="000A2338" w:rsidRPr="00CE3314">
        <w:tab/>
        <w:t>Rel-17</w:t>
      </w:r>
    </w:p>
    <w:p w14:paraId="311A2EE3" w14:textId="77777777" w:rsidR="000A2338" w:rsidRPr="00CE3314" w:rsidRDefault="000A2338" w:rsidP="000A2338">
      <w:pPr>
        <w:pStyle w:val="Doc-text2"/>
      </w:pPr>
    </w:p>
    <w:p w14:paraId="34519651" w14:textId="77777777" w:rsidR="00782D3E" w:rsidRPr="00CE3314" w:rsidRDefault="00782D3E" w:rsidP="00782D3E">
      <w:pPr>
        <w:pStyle w:val="Heading2"/>
      </w:pPr>
      <w:bookmarkStart w:id="803" w:name="_Toc63704786"/>
      <w:bookmarkStart w:id="804" w:name="_Toc64749613"/>
      <w:bookmarkStart w:id="805" w:name="_Toc63611356"/>
      <w:bookmarkStart w:id="806" w:name="_Toc63611606"/>
      <w:bookmarkStart w:id="807" w:name="_Toc68990810"/>
      <w:bookmarkEnd w:id="755"/>
      <w:bookmarkEnd w:id="756"/>
      <w:r w:rsidRPr="00CE3314">
        <w:lastRenderedPageBreak/>
        <w:t>8.13</w:t>
      </w:r>
      <w:r w:rsidRPr="00CE3314">
        <w:tab/>
        <w:t>SON/MDT</w:t>
      </w:r>
      <w:bookmarkEnd w:id="803"/>
      <w:bookmarkEnd w:id="804"/>
      <w:bookmarkEnd w:id="807"/>
    </w:p>
    <w:p w14:paraId="39007EDD" w14:textId="77777777" w:rsidR="00782D3E" w:rsidRPr="00CE3314" w:rsidRDefault="00782D3E" w:rsidP="00782D3E">
      <w:pPr>
        <w:pStyle w:val="Comments"/>
      </w:pPr>
      <w:r w:rsidRPr="00CE3314">
        <w:t>(NR_ENDC_SON_MDT_enh-Core; leading WG: RAN3; REL-17; WID: RP-201281)</w:t>
      </w:r>
    </w:p>
    <w:p w14:paraId="630FAB2A" w14:textId="77777777" w:rsidR="00782D3E" w:rsidRPr="00CE3314" w:rsidRDefault="00782D3E" w:rsidP="00782D3E">
      <w:pPr>
        <w:pStyle w:val="Comments"/>
      </w:pPr>
      <w:r w:rsidRPr="00CE3314">
        <w:t>Time budget: 1 TU</w:t>
      </w:r>
    </w:p>
    <w:p w14:paraId="6B266404" w14:textId="77777777" w:rsidR="00782D3E" w:rsidRPr="00CE3314" w:rsidRDefault="00782D3E" w:rsidP="00782D3E">
      <w:pPr>
        <w:pStyle w:val="Comments"/>
      </w:pPr>
      <w:r w:rsidRPr="00CE3314">
        <w:t>Tdoc Limitation: 6 tdocs</w:t>
      </w:r>
    </w:p>
    <w:p w14:paraId="3AD7CDA9" w14:textId="77777777" w:rsidR="00782D3E" w:rsidRPr="00CE3314" w:rsidRDefault="00782D3E" w:rsidP="00782D3E">
      <w:pPr>
        <w:pStyle w:val="Comments"/>
      </w:pPr>
      <w:r w:rsidRPr="00CE3314">
        <w:t>Email max expectation: 6 threads</w:t>
      </w:r>
    </w:p>
    <w:p w14:paraId="03F9AEEE" w14:textId="77777777" w:rsidR="00782D3E" w:rsidRPr="00CE3314" w:rsidRDefault="00782D3E" w:rsidP="00782D3E">
      <w:pPr>
        <w:pStyle w:val="Heading3"/>
      </w:pPr>
      <w:bookmarkStart w:id="808" w:name="_Toc63704787"/>
      <w:bookmarkStart w:id="809" w:name="_Toc64749614"/>
      <w:bookmarkStart w:id="810" w:name="_Toc68990811"/>
      <w:r w:rsidRPr="00CE3314">
        <w:t>8.13.1</w:t>
      </w:r>
      <w:r w:rsidRPr="00CE3314">
        <w:tab/>
        <w:t>Organizational</w:t>
      </w:r>
      <w:bookmarkEnd w:id="808"/>
      <w:bookmarkEnd w:id="809"/>
      <w:bookmarkEnd w:id="810"/>
    </w:p>
    <w:bookmarkStart w:id="811" w:name="OLE_LINK7"/>
    <w:bookmarkStart w:id="812" w:name="OLE_LINK8"/>
    <w:p w14:paraId="1CB88E78" w14:textId="5AD2D6CD" w:rsidR="00782D3E" w:rsidRPr="00CE3314" w:rsidRDefault="0083230C" w:rsidP="00782D3E">
      <w:pPr>
        <w:pStyle w:val="Doc-title"/>
      </w:pPr>
      <w:r>
        <w:fldChar w:fldCharType="begin"/>
      </w:r>
      <w:r>
        <w:instrText xml:space="preserve"> HYPERLINK "http://www.3gpp.org/ftp/tsg_ran/WG2_RL2/TSGR2_113-e/Docs/R2-2100036.zip" </w:instrText>
      </w:r>
      <w:r>
        <w:fldChar w:fldCharType="separate"/>
      </w:r>
      <w:bookmarkEnd w:id="811"/>
      <w:bookmarkEnd w:id="812"/>
      <w:r>
        <w:rPr>
          <w:rStyle w:val="Hyperlink"/>
        </w:rPr>
        <w:t>R2-2100036</w:t>
      </w:r>
      <w:r>
        <w:fldChar w:fldCharType="end"/>
      </w:r>
      <w:r w:rsidR="00782D3E" w:rsidRPr="00CE3314">
        <w:tab/>
        <w:t>LS on UE based solution related to Logged MDT (R3-207176; contact: Ericsson)</w:t>
      </w:r>
      <w:r w:rsidR="00782D3E" w:rsidRPr="00CE3314">
        <w:tab/>
        <w:t>RAN3</w:t>
      </w:r>
      <w:r w:rsidR="00782D3E" w:rsidRPr="00CE3314">
        <w:tab/>
        <w:t>LS in</w:t>
      </w:r>
      <w:r w:rsidR="00782D3E" w:rsidRPr="00CE3314">
        <w:tab/>
        <w:t>Rel-16</w:t>
      </w:r>
      <w:r w:rsidR="00782D3E" w:rsidRPr="00CE3314">
        <w:tab/>
        <w:t>TEI16</w:t>
      </w:r>
      <w:r w:rsidR="00782D3E" w:rsidRPr="00CE3314">
        <w:tab/>
        <w:t>To:RAN2</w:t>
      </w:r>
    </w:p>
    <w:p w14:paraId="6F3E594C" w14:textId="77777777" w:rsidR="00782D3E" w:rsidRPr="00CE3314" w:rsidRDefault="00782D3E" w:rsidP="00782D3E">
      <w:pPr>
        <w:pStyle w:val="Doc-text2"/>
      </w:pPr>
      <w:r w:rsidRPr="00CE3314">
        <w:t>=&gt;</w:t>
      </w:r>
      <w:r w:rsidRPr="00CE3314">
        <w:tab/>
        <w:t>Introduce UE based solutions in Rel17 to fulfil the requirement that management based logged MDT should not overwrite signalling based logged MDT. FFS the details.</w:t>
      </w:r>
    </w:p>
    <w:p w14:paraId="45F4B24B" w14:textId="77777777" w:rsidR="00782D3E" w:rsidRPr="00CE3314" w:rsidRDefault="00782D3E" w:rsidP="00782D3E">
      <w:pPr>
        <w:pStyle w:val="Doc-text2"/>
      </w:pPr>
    </w:p>
    <w:p w14:paraId="5768C07C" w14:textId="14CEDC85" w:rsidR="00782D3E" w:rsidRPr="00CE3314" w:rsidRDefault="0083230C" w:rsidP="00782D3E">
      <w:pPr>
        <w:pStyle w:val="Doc-title"/>
      </w:pPr>
      <w:hyperlink r:id="rId3068" w:history="1">
        <w:r>
          <w:rPr>
            <w:rStyle w:val="Hyperlink"/>
          </w:rPr>
          <w:t>R2-2100047</w:t>
        </w:r>
      </w:hyperlink>
      <w:r w:rsidR="00782D3E" w:rsidRPr="00CE3314">
        <w:tab/>
        <w:t>LS on Mobility Enhancement Optimization (R3-207229; contact: Lenovo)</w:t>
      </w:r>
      <w:r w:rsidR="00782D3E" w:rsidRPr="00CE3314">
        <w:tab/>
        <w:t>RAN3</w:t>
      </w:r>
      <w:r w:rsidR="00782D3E" w:rsidRPr="00CE3314">
        <w:tab/>
        <w:t>LS in</w:t>
      </w:r>
      <w:r w:rsidR="00782D3E" w:rsidRPr="00CE3314">
        <w:tab/>
        <w:t>Rel-17</w:t>
      </w:r>
      <w:r w:rsidR="00782D3E" w:rsidRPr="00CE3314">
        <w:tab/>
        <w:t>NR_ENDC_SON_MDT_enh-Core</w:t>
      </w:r>
      <w:r w:rsidR="00782D3E" w:rsidRPr="00CE3314">
        <w:tab/>
        <w:t>To:RAN2</w:t>
      </w:r>
    </w:p>
    <w:p w14:paraId="68AD3BB2" w14:textId="77777777" w:rsidR="00782D3E" w:rsidRPr="00CE3314" w:rsidRDefault="00782D3E" w:rsidP="00782D3E">
      <w:pPr>
        <w:pStyle w:val="Doc-text2"/>
      </w:pPr>
      <w:r w:rsidRPr="00CE3314">
        <w:t>=&gt;</w:t>
      </w:r>
      <w:r w:rsidRPr="00CE3314">
        <w:tab/>
        <w:t>Noted</w:t>
      </w:r>
    </w:p>
    <w:p w14:paraId="58D81605" w14:textId="77777777" w:rsidR="00782D3E" w:rsidRPr="00CE3314" w:rsidRDefault="00782D3E" w:rsidP="00782D3E">
      <w:pPr>
        <w:pStyle w:val="Doc-text2"/>
      </w:pPr>
      <w:r w:rsidRPr="00CE3314">
        <w:t>=&gt;</w:t>
      </w:r>
      <w:r w:rsidRPr="00CE3314">
        <w:tab/>
        <w:t>The RAN3 agreements will be taken into account. How to specify the corresponding UE behavior is FFS.</w:t>
      </w:r>
    </w:p>
    <w:p w14:paraId="74D1AF68" w14:textId="77777777" w:rsidR="00782D3E" w:rsidRPr="00CE3314" w:rsidRDefault="00782D3E" w:rsidP="00782D3E">
      <w:pPr>
        <w:pStyle w:val="Doc-text2"/>
      </w:pPr>
    </w:p>
    <w:p w14:paraId="2B4310B5" w14:textId="34275E7A" w:rsidR="00782D3E" w:rsidRPr="00CE3314" w:rsidRDefault="0083230C" w:rsidP="00782D3E">
      <w:pPr>
        <w:pStyle w:val="Doc-title"/>
      </w:pPr>
      <w:hyperlink r:id="rId3069" w:history="1">
        <w:r>
          <w:rPr>
            <w:rStyle w:val="Hyperlink"/>
          </w:rPr>
          <w:t>R2-2100049</w:t>
        </w:r>
      </w:hyperlink>
      <w:r w:rsidR="00782D3E" w:rsidRPr="00CE3314">
        <w:tab/>
        <w:t>LS on corrections for F1-U delay reporting when gNB-DU and gNB-CU-UP are not split (R3-207233; contact: Ericsson)</w:t>
      </w:r>
      <w:r w:rsidR="00782D3E" w:rsidRPr="00CE3314">
        <w:tab/>
        <w:t>RAN3</w:t>
      </w:r>
      <w:r w:rsidR="00782D3E" w:rsidRPr="00CE3314">
        <w:tab/>
        <w:t>LS in</w:t>
      </w:r>
      <w:r w:rsidR="00782D3E" w:rsidRPr="00CE3314">
        <w:tab/>
        <w:t>Rel-17</w:t>
      </w:r>
      <w:r w:rsidR="00782D3E" w:rsidRPr="00CE3314">
        <w:tab/>
        <w:t>NR_ENDC_SON_MDT_enh</w:t>
      </w:r>
      <w:r w:rsidR="00782D3E" w:rsidRPr="00CE3314">
        <w:tab/>
        <w:t>To:RAN2</w:t>
      </w:r>
    </w:p>
    <w:p w14:paraId="46E4C732" w14:textId="77777777" w:rsidR="00782D3E" w:rsidRPr="00CE3314" w:rsidRDefault="00782D3E" w:rsidP="00782D3E">
      <w:pPr>
        <w:pStyle w:val="Doc-text2"/>
      </w:pPr>
      <w:r w:rsidRPr="00CE3314">
        <w:t>=&gt;</w:t>
      </w:r>
      <w:r w:rsidRPr="00CE3314">
        <w:tab/>
        <w:t>Noted</w:t>
      </w:r>
    </w:p>
    <w:p w14:paraId="51BAA207" w14:textId="77777777" w:rsidR="00782D3E" w:rsidRPr="00CE3314" w:rsidRDefault="00782D3E" w:rsidP="00782D3E">
      <w:pPr>
        <w:pStyle w:val="Doc-text2"/>
      </w:pPr>
    </w:p>
    <w:p w14:paraId="7FE6D0B6" w14:textId="15036C8D" w:rsidR="00782D3E" w:rsidRPr="00CE3314" w:rsidRDefault="0083230C" w:rsidP="00782D3E">
      <w:pPr>
        <w:pStyle w:val="Doc-title"/>
      </w:pPr>
      <w:hyperlink r:id="rId3070" w:history="1">
        <w:r>
          <w:rPr>
            <w:rStyle w:val="Hyperlink"/>
          </w:rPr>
          <w:t>R2-2100031</w:t>
        </w:r>
      </w:hyperlink>
      <w:r w:rsidR="00782D3E" w:rsidRPr="00CE3314">
        <w:tab/>
        <w:t>Reply LS on on energy efficiency (R3-207014; contact: Ericsson)</w:t>
      </w:r>
      <w:r w:rsidR="00782D3E" w:rsidRPr="00CE3314">
        <w:tab/>
        <w:t>RAN3</w:t>
      </w:r>
      <w:r w:rsidR="00782D3E" w:rsidRPr="00CE3314">
        <w:tab/>
        <w:t>LS in</w:t>
      </w:r>
      <w:r w:rsidR="00782D3E" w:rsidRPr="00CE3314">
        <w:tab/>
        <w:t>Rel-17</w:t>
      </w:r>
      <w:r w:rsidR="00782D3E" w:rsidRPr="00CE3314">
        <w:tab/>
        <w:t>NR_ENDC_SON_MDT_enh</w:t>
      </w:r>
      <w:r w:rsidR="00782D3E" w:rsidRPr="00CE3314">
        <w:tab/>
        <w:t>To:SA5</w:t>
      </w:r>
      <w:r w:rsidR="00782D3E" w:rsidRPr="00CE3314">
        <w:tab/>
        <w:t>Cc:RAN2, SA</w:t>
      </w:r>
    </w:p>
    <w:p w14:paraId="54E1E514" w14:textId="091C9B82" w:rsidR="00782D3E" w:rsidRPr="00CE3314" w:rsidRDefault="0083230C" w:rsidP="00782D3E">
      <w:pPr>
        <w:pStyle w:val="Doc-title"/>
      </w:pPr>
      <w:hyperlink r:id="rId3071" w:history="1">
        <w:r>
          <w:rPr>
            <w:rStyle w:val="Hyperlink"/>
          </w:rPr>
          <w:t>R2-2101424</w:t>
        </w:r>
      </w:hyperlink>
      <w:r w:rsidR="00782D3E" w:rsidRPr="00CE3314">
        <w:tab/>
        <w:t>On UE based solution related to Logged MDT (reply LS to R3-207176)</w:t>
      </w:r>
      <w:r w:rsidR="00782D3E" w:rsidRPr="00CE3314">
        <w:tab/>
        <w:t>Ericsson</w:t>
      </w:r>
      <w:r w:rsidR="00782D3E" w:rsidRPr="00CE3314">
        <w:tab/>
        <w:t>discussion</w:t>
      </w:r>
    </w:p>
    <w:p w14:paraId="791E1FFB" w14:textId="77777777" w:rsidR="00782D3E" w:rsidRPr="00CE3314" w:rsidRDefault="00782D3E" w:rsidP="00782D3E">
      <w:pPr>
        <w:pStyle w:val="Doc-text2"/>
      </w:pPr>
    </w:p>
    <w:p w14:paraId="13BDD9B8" w14:textId="2A3A4180" w:rsidR="00782D3E" w:rsidRPr="00CE3314" w:rsidRDefault="00782D3E" w:rsidP="00782D3E">
      <w:pPr>
        <w:pStyle w:val="Heading3"/>
      </w:pPr>
      <w:bookmarkStart w:id="813" w:name="_Toc63704788"/>
      <w:bookmarkStart w:id="814" w:name="_Toc64749615"/>
      <w:bookmarkStart w:id="815" w:name="_Toc68990812"/>
      <w:r w:rsidRPr="00CE3314">
        <w:t>8.13.2</w:t>
      </w:r>
      <w:r w:rsidRPr="00CE3314">
        <w:tab/>
        <w:t>SON</w:t>
      </w:r>
      <w:bookmarkEnd w:id="813"/>
      <w:bookmarkEnd w:id="814"/>
      <w:bookmarkEnd w:id="815"/>
    </w:p>
    <w:p w14:paraId="17EF85F2" w14:textId="77777777" w:rsidR="00782D3E" w:rsidRPr="00CE3314" w:rsidRDefault="00782D3E" w:rsidP="00782D3E">
      <w:pPr>
        <w:pStyle w:val="Doc-title"/>
      </w:pPr>
    </w:p>
    <w:p w14:paraId="7556334B" w14:textId="2D92B834" w:rsidR="00782D3E" w:rsidRPr="00CE3314" w:rsidRDefault="0083230C" w:rsidP="00782D3E">
      <w:pPr>
        <w:pStyle w:val="Doc-title"/>
      </w:pPr>
      <w:hyperlink r:id="rId3072" w:history="1">
        <w:r>
          <w:rPr>
            <w:rStyle w:val="Hyperlink"/>
          </w:rPr>
          <w:t>R2-2101451</w:t>
        </w:r>
      </w:hyperlink>
      <w:r w:rsidR="00782D3E" w:rsidRPr="00CE3314">
        <w:tab/>
        <w:t>[Post112-e][853][NR R17 SON/MDT] R17 Information needed in UE report for CHO cases (Ericsson)</w:t>
      </w:r>
      <w:r w:rsidR="00782D3E" w:rsidRPr="00CE3314">
        <w:tab/>
        <w:t>Ericsson</w:t>
      </w:r>
      <w:r w:rsidR="00782D3E" w:rsidRPr="00CE3314">
        <w:tab/>
        <w:t>discussion</w:t>
      </w:r>
      <w:r w:rsidR="00782D3E" w:rsidRPr="00CE3314">
        <w:tab/>
        <w:t>NR_ENDC_SON_MDT_enh-Core</w:t>
      </w:r>
    </w:p>
    <w:p w14:paraId="06FAC115" w14:textId="77777777" w:rsidR="00782D3E" w:rsidRPr="00CE3314" w:rsidRDefault="00782D3E" w:rsidP="00782D3E">
      <w:pPr>
        <w:pStyle w:val="Doc-text2"/>
      </w:pPr>
    </w:p>
    <w:p w14:paraId="5CCDE76B" w14:textId="77777777" w:rsidR="00782D3E" w:rsidRPr="00CE3314" w:rsidRDefault="00782D3E" w:rsidP="00782D3E">
      <w:pPr>
        <w:pStyle w:val="Doc-text2"/>
        <w:pBdr>
          <w:top w:val="single" w:sz="4" w:space="1" w:color="auto"/>
          <w:left w:val="single" w:sz="4" w:space="4" w:color="auto"/>
          <w:bottom w:val="single" w:sz="4" w:space="1" w:color="auto"/>
          <w:right w:val="single" w:sz="4" w:space="4" w:color="auto"/>
        </w:pBdr>
      </w:pPr>
      <w:r w:rsidRPr="00CE3314">
        <w:t>Agreements:</w:t>
      </w:r>
    </w:p>
    <w:p w14:paraId="6233D4D4" w14:textId="77777777" w:rsidR="00782D3E" w:rsidRPr="00CE3314" w:rsidRDefault="00782D3E" w:rsidP="00782D3E">
      <w:pPr>
        <w:pStyle w:val="Doc-text2"/>
        <w:pBdr>
          <w:top w:val="single" w:sz="4" w:space="1" w:color="auto"/>
          <w:left w:val="single" w:sz="4" w:space="4" w:color="auto"/>
          <w:bottom w:val="single" w:sz="4" w:space="1" w:color="auto"/>
          <w:right w:val="single" w:sz="4" w:space="4" w:color="auto"/>
        </w:pBdr>
      </w:pPr>
      <w:r w:rsidRPr="00CE3314">
        <w:t>1</w:t>
      </w:r>
      <w:r w:rsidRPr="00CE3314">
        <w:tab/>
        <w:t>Include in the RLF report the “Time elapsed since CHO execution until connection failure”. How to convey this information is FFS. (email discussion 886, Qualcomm)</w:t>
      </w:r>
    </w:p>
    <w:p w14:paraId="7978A480" w14:textId="77777777" w:rsidR="00782D3E" w:rsidRPr="00CE3314" w:rsidRDefault="00782D3E" w:rsidP="00782D3E">
      <w:pPr>
        <w:pStyle w:val="Doc-text2"/>
        <w:pBdr>
          <w:top w:val="single" w:sz="4" w:space="1" w:color="auto"/>
          <w:left w:val="single" w:sz="4" w:space="4" w:color="auto"/>
          <w:bottom w:val="single" w:sz="4" w:space="1" w:color="auto"/>
          <w:right w:val="single" w:sz="4" w:space="4" w:color="auto"/>
        </w:pBdr>
      </w:pPr>
      <w:r w:rsidRPr="00CE3314">
        <w:t>2</w:t>
      </w:r>
      <w:r w:rsidRPr="00CE3314">
        <w:tab/>
        <w:t>Reuse the following legacy timers in the RLF report also for CHO: timeUntilReconnection, timeSinceFailure.</w:t>
      </w:r>
    </w:p>
    <w:p w14:paraId="244BBA63" w14:textId="77777777" w:rsidR="00782D3E" w:rsidRPr="00CE3314" w:rsidRDefault="00782D3E" w:rsidP="00782D3E">
      <w:pPr>
        <w:pStyle w:val="Doc-text2"/>
        <w:pBdr>
          <w:top w:val="single" w:sz="4" w:space="1" w:color="auto"/>
          <w:left w:val="single" w:sz="4" w:space="4" w:color="auto"/>
          <w:bottom w:val="single" w:sz="4" w:space="1" w:color="auto"/>
          <w:right w:val="single" w:sz="4" w:space="4" w:color="auto"/>
        </w:pBdr>
      </w:pPr>
      <w:r w:rsidRPr="00CE3314">
        <w:t>3</w:t>
      </w:r>
      <w:r w:rsidRPr="00CE3314">
        <w:tab/>
        <w:t>In the RLF report for CHO, the UE includes of the latest radio measurement results. FFS: to indicate whether or not it is candidate target cell. (email discussion 887, Ericsson)</w:t>
      </w:r>
    </w:p>
    <w:p w14:paraId="083A336C" w14:textId="77777777" w:rsidR="00782D3E" w:rsidRPr="00CE3314" w:rsidRDefault="00782D3E" w:rsidP="00782D3E">
      <w:pPr>
        <w:pStyle w:val="Doc-text2"/>
        <w:pBdr>
          <w:top w:val="single" w:sz="4" w:space="1" w:color="auto"/>
          <w:left w:val="single" w:sz="4" w:space="4" w:color="auto"/>
          <w:bottom w:val="single" w:sz="4" w:space="1" w:color="auto"/>
          <w:right w:val="single" w:sz="4" w:space="4" w:color="auto"/>
        </w:pBdr>
      </w:pPr>
    </w:p>
    <w:p w14:paraId="3BD36657" w14:textId="77777777" w:rsidR="00782D3E" w:rsidRPr="00CE3314" w:rsidRDefault="00782D3E" w:rsidP="00782D3E">
      <w:pPr>
        <w:pStyle w:val="Doc-text2"/>
      </w:pPr>
    </w:p>
    <w:p w14:paraId="3809E29C" w14:textId="382BFDB2" w:rsidR="00782D3E" w:rsidRPr="00CE3314" w:rsidRDefault="00782D3E" w:rsidP="00782D3E">
      <w:pPr>
        <w:pStyle w:val="Doc-text2"/>
      </w:pPr>
      <w:r w:rsidRPr="00CE3314">
        <w:t>FFS: Separate IEs/fields within the existing RLF-report are used to represent the second HOF. Also consider the second HO is successful case together. What measurements also need to be considered.</w:t>
      </w:r>
    </w:p>
    <w:p w14:paraId="0AB0585B" w14:textId="77777777" w:rsidR="00782D3E" w:rsidRPr="00CE3314" w:rsidRDefault="00782D3E" w:rsidP="00782D3E">
      <w:pPr>
        <w:pStyle w:val="Doc-text2"/>
      </w:pPr>
    </w:p>
    <w:bookmarkStart w:id="816" w:name="OLE_LINK5"/>
    <w:bookmarkStart w:id="817" w:name="OLE_LINK6"/>
    <w:p w14:paraId="6E474DB1" w14:textId="206E6E27" w:rsidR="00782D3E" w:rsidRPr="00CE3314" w:rsidRDefault="0083230C" w:rsidP="00782D3E">
      <w:pPr>
        <w:pStyle w:val="Doc-title"/>
      </w:pPr>
      <w:r>
        <w:fldChar w:fldCharType="begin"/>
      </w:r>
      <w:r>
        <w:instrText xml:space="preserve"> HYPERLINK "http://www.3gpp.org/ftp/tsg_ran/WG2_RL2/TSGR2_113-e/Docs/R2-2102265.zip" </w:instrText>
      </w:r>
      <w:r>
        <w:fldChar w:fldCharType="separate"/>
      </w:r>
      <w:bookmarkEnd w:id="816"/>
      <w:bookmarkEnd w:id="817"/>
      <w:r>
        <w:rPr>
          <w:rStyle w:val="Hyperlink"/>
        </w:rPr>
        <w:t>R2-2102265</w:t>
      </w:r>
      <w:r>
        <w:fldChar w:fldCharType="end"/>
      </w:r>
      <w:r w:rsidR="00782D3E" w:rsidRPr="00CE3314">
        <w:tab/>
        <w:t>Summary of AI 8.13.2</w:t>
      </w:r>
      <w:r w:rsidR="00782D3E" w:rsidRPr="00CE3314">
        <w:tab/>
        <w:t>Ericsson discussion</w:t>
      </w:r>
      <w:r w:rsidR="00782D3E" w:rsidRPr="00CE3314">
        <w:tab/>
        <w:t>Rel-17</w:t>
      </w:r>
      <w:r w:rsidR="00782D3E" w:rsidRPr="00CE3314">
        <w:tab/>
        <w:t>NR_ENDC_SON_MDT_enh-Core</w:t>
      </w:r>
    </w:p>
    <w:p w14:paraId="407C6308" w14:textId="77777777" w:rsidR="00782D3E" w:rsidRPr="00CE3314" w:rsidRDefault="00782D3E" w:rsidP="00782D3E">
      <w:pPr>
        <w:pStyle w:val="Doc-text2"/>
      </w:pPr>
    </w:p>
    <w:p w14:paraId="7EEFFAC0" w14:textId="77777777" w:rsidR="00782D3E" w:rsidRPr="00CE3314" w:rsidRDefault="00782D3E" w:rsidP="00782D3E">
      <w:pPr>
        <w:pStyle w:val="Doc-text2"/>
        <w:pBdr>
          <w:top w:val="single" w:sz="4" w:space="1" w:color="auto"/>
          <w:left w:val="single" w:sz="4" w:space="4" w:color="auto"/>
          <w:bottom w:val="single" w:sz="4" w:space="1" w:color="auto"/>
          <w:right w:val="single" w:sz="4" w:space="4" w:color="auto"/>
        </w:pBdr>
        <w:rPr>
          <w:lang w:val="sv-SE"/>
        </w:rPr>
      </w:pPr>
      <w:r w:rsidRPr="00CE3314">
        <w:rPr>
          <w:lang w:val="sv-SE"/>
        </w:rPr>
        <w:t>Following DAPS HO scenarios are considered:</w:t>
      </w:r>
    </w:p>
    <w:p w14:paraId="57739794" w14:textId="77777777" w:rsidR="00782D3E" w:rsidRPr="00CE3314" w:rsidRDefault="00782D3E" w:rsidP="00782D3E">
      <w:pPr>
        <w:pStyle w:val="Doc-text2"/>
        <w:pBdr>
          <w:top w:val="single" w:sz="4" w:space="1" w:color="auto"/>
          <w:left w:val="single" w:sz="4" w:space="4" w:color="auto"/>
          <w:bottom w:val="single" w:sz="4" w:space="1" w:color="auto"/>
          <w:right w:val="single" w:sz="4" w:space="4" w:color="auto"/>
        </w:pBdr>
        <w:rPr>
          <w:lang w:val="sv-SE"/>
        </w:rPr>
      </w:pPr>
      <w:r w:rsidRPr="00CE3314">
        <w:rPr>
          <w:lang w:val="sv-SE"/>
        </w:rPr>
        <w:t>a.</w:t>
      </w:r>
      <w:r w:rsidRPr="00CE3314">
        <w:rPr>
          <w:lang w:val="sv-SE"/>
        </w:rPr>
        <w:tab/>
        <w:t>Failed DAPS handover to the target cell but successfully fallback to source</w:t>
      </w:r>
    </w:p>
    <w:p w14:paraId="088ADE1D" w14:textId="77777777" w:rsidR="00782D3E" w:rsidRPr="00CE3314" w:rsidRDefault="00782D3E" w:rsidP="00782D3E">
      <w:pPr>
        <w:pStyle w:val="Doc-text2"/>
        <w:pBdr>
          <w:top w:val="single" w:sz="4" w:space="1" w:color="auto"/>
          <w:left w:val="single" w:sz="4" w:space="4" w:color="auto"/>
          <w:bottom w:val="single" w:sz="4" w:space="1" w:color="auto"/>
          <w:right w:val="single" w:sz="4" w:space="4" w:color="auto"/>
        </w:pBdr>
        <w:rPr>
          <w:lang w:val="sv-SE"/>
        </w:rPr>
      </w:pPr>
      <w:r w:rsidRPr="00CE3314">
        <w:rPr>
          <w:lang w:val="sv-SE"/>
        </w:rPr>
        <w:t>b.</w:t>
      </w:r>
      <w:r w:rsidRPr="00CE3314">
        <w:rPr>
          <w:lang w:val="sv-SE"/>
        </w:rPr>
        <w:tab/>
        <w:t>UE declares RLF on the source cell before successfully DAPS handover towards target cell</w:t>
      </w:r>
    </w:p>
    <w:p w14:paraId="5277ADBD" w14:textId="77777777" w:rsidR="00782D3E" w:rsidRPr="00CE3314" w:rsidRDefault="00782D3E" w:rsidP="00782D3E">
      <w:pPr>
        <w:pStyle w:val="Doc-text2"/>
      </w:pPr>
    </w:p>
    <w:p w14:paraId="54511622" w14:textId="77777777" w:rsidR="00782D3E" w:rsidRPr="00CE3314" w:rsidRDefault="00782D3E" w:rsidP="00782D3E">
      <w:pPr>
        <w:pStyle w:val="Doc-text2"/>
        <w:pBdr>
          <w:top w:val="single" w:sz="4" w:space="1" w:color="auto"/>
          <w:left w:val="single" w:sz="4" w:space="4" w:color="auto"/>
          <w:bottom w:val="single" w:sz="4" w:space="1" w:color="auto"/>
          <w:right w:val="single" w:sz="4" w:space="4" w:color="auto"/>
        </w:pBdr>
      </w:pPr>
      <w:r w:rsidRPr="00CE3314">
        <w:t>Agreements</w:t>
      </w:r>
    </w:p>
    <w:p w14:paraId="45CAF476" w14:textId="77777777" w:rsidR="00782D3E" w:rsidRPr="00CE3314" w:rsidRDefault="00782D3E" w:rsidP="00782D3E">
      <w:pPr>
        <w:pStyle w:val="Doc-text2"/>
        <w:pBdr>
          <w:top w:val="single" w:sz="4" w:space="1" w:color="auto"/>
          <w:left w:val="single" w:sz="4" w:space="4" w:color="auto"/>
          <w:bottom w:val="single" w:sz="4" w:space="1" w:color="auto"/>
          <w:right w:val="single" w:sz="4" w:space="4" w:color="auto"/>
        </w:pBdr>
        <w:rPr>
          <w:lang w:val="sv-SE"/>
        </w:rPr>
      </w:pPr>
    </w:p>
    <w:p w14:paraId="1611321B" w14:textId="77777777" w:rsidR="00782D3E" w:rsidRPr="00CE3314" w:rsidRDefault="00782D3E" w:rsidP="00782D3E">
      <w:pPr>
        <w:pStyle w:val="Doc-text2"/>
        <w:pBdr>
          <w:top w:val="single" w:sz="4" w:space="1" w:color="auto"/>
          <w:left w:val="single" w:sz="4" w:space="4" w:color="auto"/>
          <w:bottom w:val="single" w:sz="4" w:space="1" w:color="auto"/>
          <w:right w:val="single" w:sz="4" w:space="4" w:color="auto"/>
        </w:pBdr>
        <w:rPr>
          <w:lang w:val="sv-SE"/>
        </w:rPr>
      </w:pPr>
      <w:r w:rsidRPr="00CE3314">
        <w:rPr>
          <w:lang w:val="sv-SE"/>
        </w:rPr>
        <w:t>2-step RA related SON:</w:t>
      </w:r>
    </w:p>
    <w:p w14:paraId="2CBBE41E" w14:textId="77777777" w:rsidR="00782D3E" w:rsidRPr="00CE3314" w:rsidRDefault="00782D3E" w:rsidP="00782D3E">
      <w:pPr>
        <w:pStyle w:val="Doc-text2"/>
        <w:pBdr>
          <w:top w:val="single" w:sz="4" w:space="1" w:color="auto"/>
          <w:left w:val="single" w:sz="4" w:space="4" w:color="auto"/>
          <w:bottom w:val="single" w:sz="4" w:space="1" w:color="auto"/>
          <w:right w:val="single" w:sz="4" w:space="4" w:color="auto"/>
        </w:pBdr>
        <w:rPr>
          <w:lang w:val="sv-SE"/>
        </w:rPr>
      </w:pPr>
      <w:r w:rsidRPr="00CE3314">
        <w:rPr>
          <w:lang w:val="sv-SE"/>
        </w:rPr>
        <w:t>1</w:t>
      </w:r>
      <w:r w:rsidRPr="00CE3314">
        <w:rPr>
          <w:lang w:val="sv-SE"/>
        </w:rPr>
        <w:tab/>
        <w:t>The reporting granularity of whether the DL beam quality, associated to the used 2 step RA resource, is above or below the msgA-RSRP-ThresholdSSB is per-RA-attempt.</w:t>
      </w:r>
    </w:p>
    <w:p w14:paraId="3F2B101D" w14:textId="77777777" w:rsidR="00782D3E" w:rsidRPr="00CE3314" w:rsidRDefault="00782D3E" w:rsidP="00782D3E">
      <w:pPr>
        <w:pStyle w:val="Doc-text2"/>
        <w:pBdr>
          <w:top w:val="single" w:sz="4" w:space="1" w:color="auto"/>
          <w:left w:val="single" w:sz="4" w:space="4" w:color="auto"/>
          <w:bottom w:val="single" w:sz="4" w:space="1" w:color="auto"/>
          <w:right w:val="single" w:sz="4" w:space="4" w:color="auto"/>
        </w:pBdr>
        <w:rPr>
          <w:lang w:val="sv-SE"/>
        </w:rPr>
      </w:pPr>
      <w:r w:rsidRPr="00CE3314">
        <w:rPr>
          <w:lang w:val="sv-SE"/>
        </w:rPr>
        <w:lastRenderedPageBreak/>
        <w:t>2</w:t>
      </w:r>
      <w:r w:rsidRPr="00CE3314">
        <w:rPr>
          <w:lang w:val="sv-SE"/>
        </w:rPr>
        <w:tab/>
        <w:t>The RA report includes an indication that enables the network to know that the fallback from 2 step RA to 4 step RA was performed by the UE. FFS: Implicit vs explicit indication.</w:t>
      </w:r>
    </w:p>
    <w:p w14:paraId="721611BB" w14:textId="77777777" w:rsidR="00782D3E" w:rsidRPr="00CE3314" w:rsidRDefault="00782D3E" w:rsidP="00782D3E">
      <w:pPr>
        <w:pStyle w:val="Doc-text2"/>
        <w:pBdr>
          <w:top w:val="single" w:sz="4" w:space="1" w:color="auto"/>
          <w:left w:val="single" w:sz="4" w:space="4" w:color="auto"/>
          <w:bottom w:val="single" w:sz="4" w:space="1" w:color="auto"/>
          <w:right w:val="single" w:sz="4" w:space="4" w:color="auto"/>
        </w:pBdr>
        <w:rPr>
          <w:lang w:val="sv-SE"/>
        </w:rPr>
      </w:pPr>
      <w:r w:rsidRPr="00CE3314">
        <w:rPr>
          <w:lang w:val="sv-SE"/>
        </w:rPr>
        <w:t>3</w:t>
      </w:r>
      <w:r w:rsidRPr="00CE3314">
        <w:rPr>
          <w:lang w:val="sv-SE"/>
        </w:rPr>
        <w:tab/>
        <w:t>Choose ‘per RA procedure’ for the granularity of RA type (2 step RA vs 4 step RA) indication. FFS: Implicit vs explicit indication.</w:t>
      </w:r>
    </w:p>
    <w:p w14:paraId="53B33409" w14:textId="77777777" w:rsidR="00782D3E" w:rsidRPr="00CE3314" w:rsidRDefault="00782D3E" w:rsidP="00782D3E">
      <w:pPr>
        <w:pStyle w:val="Doc-text2"/>
        <w:pBdr>
          <w:top w:val="single" w:sz="4" w:space="1" w:color="auto"/>
          <w:left w:val="single" w:sz="4" w:space="4" w:color="auto"/>
          <w:bottom w:val="single" w:sz="4" w:space="1" w:color="auto"/>
          <w:right w:val="single" w:sz="4" w:space="4" w:color="auto"/>
        </w:pBdr>
        <w:rPr>
          <w:lang w:val="sv-SE"/>
        </w:rPr>
      </w:pPr>
    </w:p>
    <w:p w14:paraId="1CE015EA" w14:textId="77777777" w:rsidR="00782D3E" w:rsidRPr="00CE3314" w:rsidRDefault="00782D3E" w:rsidP="00782D3E">
      <w:pPr>
        <w:pStyle w:val="Doc-text2"/>
        <w:rPr>
          <w:lang w:val="sv-SE"/>
        </w:rPr>
      </w:pPr>
    </w:p>
    <w:p w14:paraId="5BB560E9" w14:textId="77777777" w:rsidR="00782D3E" w:rsidRPr="00CE3314" w:rsidRDefault="00782D3E" w:rsidP="00782D3E">
      <w:pPr>
        <w:pStyle w:val="Doc-text2"/>
        <w:rPr>
          <w:lang w:val="sv-SE"/>
        </w:rPr>
      </w:pPr>
      <w:r w:rsidRPr="00CE3314">
        <w:rPr>
          <w:lang w:val="sv-SE"/>
        </w:rPr>
        <w:t xml:space="preserve">FFS: The RA report includes as indication of whether the DL beam quality, associated to the used 2 step RA resource, is above or below the msgA-RSRP-Threshold. </w:t>
      </w:r>
      <w:r w:rsidRPr="00CE3314">
        <w:t>(email discussion 888, ZTE)</w:t>
      </w:r>
    </w:p>
    <w:p w14:paraId="5853BF9B" w14:textId="77777777" w:rsidR="00782D3E" w:rsidRPr="00CE3314" w:rsidRDefault="00782D3E" w:rsidP="00782D3E">
      <w:pPr>
        <w:pStyle w:val="Doc-text2"/>
        <w:rPr>
          <w:lang w:val="sv-SE"/>
        </w:rPr>
      </w:pPr>
    </w:p>
    <w:p w14:paraId="1FEA8BE8" w14:textId="77777777" w:rsidR="00782D3E" w:rsidRPr="00CE3314" w:rsidRDefault="00782D3E" w:rsidP="00782D3E">
      <w:pPr>
        <w:pStyle w:val="Doc-text2"/>
        <w:pBdr>
          <w:top w:val="single" w:sz="4" w:space="1" w:color="auto"/>
          <w:left w:val="single" w:sz="4" w:space="4" w:color="auto"/>
          <w:bottom w:val="single" w:sz="4" w:space="1" w:color="auto"/>
          <w:right w:val="single" w:sz="4" w:space="4" w:color="auto"/>
        </w:pBdr>
        <w:rPr>
          <w:lang w:val="sv-SE"/>
        </w:rPr>
      </w:pPr>
      <w:r w:rsidRPr="00CE3314">
        <w:rPr>
          <w:lang w:val="sv-SE"/>
        </w:rPr>
        <w:t>Agreements:</w:t>
      </w:r>
    </w:p>
    <w:p w14:paraId="0405FAA8" w14:textId="77777777" w:rsidR="00782D3E" w:rsidRPr="00CE3314" w:rsidRDefault="00782D3E" w:rsidP="00782D3E">
      <w:pPr>
        <w:pStyle w:val="Doc-text2"/>
        <w:pBdr>
          <w:top w:val="single" w:sz="4" w:space="1" w:color="auto"/>
          <w:left w:val="single" w:sz="4" w:space="4" w:color="auto"/>
          <w:bottom w:val="single" w:sz="4" w:space="1" w:color="auto"/>
          <w:right w:val="single" w:sz="4" w:space="4" w:color="auto"/>
        </w:pBdr>
        <w:rPr>
          <w:lang w:val="sv-SE"/>
        </w:rPr>
      </w:pPr>
      <w:r w:rsidRPr="00CE3314">
        <w:rPr>
          <w:lang w:val="sv-SE"/>
        </w:rPr>
        <w:t>Contents of the HO success report:</w:t>
      </w:r>
    </w:p>
    <w:p w14:paraId="746DBB6C" w14:textId="77777777" w:rsidR="00782D3E" w:rsidRPr="00CE3314" w:rsidRDefault="00782D3E" w:rsidP="00782D3E">
      <w:pPr>
        <w:pStyle w:val="Doc-text2"/>
        <w:pBdr>
          <w:top w:val="single" w:sz="4" w:space="1" w:color="auto"/>
          <w:left w:val="single" w:sz="4" w:space="4" w:color="auto"/>
          <w:bottom w:val="single" w:sz="4" w:space="1" w:color="auto"/>
          <w:right w:val="single" w:sz="4" w:space="4" w:color="auto"/>
        </w:pBdr>
        <w:rPr>
          <w:lang w:val="sv-SE"/>
        </w:rPr>
      </w:pPr>
      <w:r w:rsidRPr="00CE3314">
        <w:rPr>
          <w:lang w:val="sv-SE"/>
        </w:rPr>
        <w:t>The source cell and target cell related identifiers and measurements are to be included in the successful HO report.</w:t>
      </w:r>
    </w:p>
    <w:p w14:paraId="30BC0783" w14:textId="77777777" w:rsidR="00782D3E" w:rsidRPr="00CE3314" w:rsidRDefault="00782D3E" w:rsidP="00782D3E">
      <w:pPr>
        <w:pStyle w:val="Doc-text2"/>
        <w:rPr>
          <w:lang w:val="sv-SE"/>
        </w:rPr>
      </w:pPr>
    </w:p>
    <w:p w14:paraId="3878E802" w14:textId="720A6EC0" w:rsidR="00782D3E" w:rsidRPr="00CE3314" w:rsidRDefault="0083230C" w:rsidP="00782D3E">
      <w:pPr>
        <w:pStyle w:val="Doc-title"/>
      </w:pPr>
      <w:hyperlink r:id="rId3073" w:history="1">
        <w:r>
          <w:rPr>
            <w:rStyle w:val="Hyperlink"/>
          </w:rPr>
          <w:t>R2-2100842</w:t>
        </w:r>
      </w:hyperlink>
      <w:r w:rsidR="00782D3E" w:rsidRPr="00CE3314">
        <w:tab/>
        <w:t>Consideration on handover related SON</w:t>
      </w:r>
      <w:r w:rsidR="00782D3E" w:rsidRPr="00CE3314">
        <w:tab/>
        <w:t>OPPO</w:t>
      </w:r>
      <w:r w:rsidR="00782D3E" w:rsidRPr="00CE3314">
        <w:tab/>
        <w:t>discussion</w:t>
      </w:r>
      <w:r w:rsidR="00782D3E" w:rsidRPr="00CE3314">
        <w:tab/>
        <w:t>Rel-17</w:t>
      </w:r>
      <w:r w:rsidR="00782D3E" w:rsidRPr="00CE3314">
        <w:tab/>
        <w:t>NR_ENDC_SON_MDT_enh-Core</w:t>
      </w:r>
    </w:p>
    <w:p w14:paraId="11697024" w14:textId="77777777" w:rsidR="00782D3E" w:rsidRPr="00CE3314" w:rsidRDefault="00782D3E" w:rsidP="00782D3E">
      <w:pPr>
        <w:pStyle w:val="Heading4"/>
      </w:pPr>
      <w:bookmarkStart w:id="818" w:name="_Toc63704789"/>
      <w:bookmarkStart w:id="819" w:name="_Toc64749616"/>
      <w:bookmarkStart w:id="820" w:name="_Toc68990813"/>
      <w:r w:rsidRPr="00CE3314">
        <w:t>8.13.2.1</w:t>
      </w:r>
      <w:r w:rsidRPr="00CE3314">
        <w:tab/>
        <w:t>Handover related SON aspects</w:t>
      </w:r>
      <w:bookmarkEnd w:id="818"/>
      <w:bookmarkEnd w:id="819"/>
      <w:bookmarkEnd w:id="820"/>
    </w:p>
    <w:p w14:paraId="14FFDFA2" w14:textId="77777777" w:rsidR="00782D3E" w:rsidRPr="00CE3314" w:rsidRDefault="00782D3E" w:rsidP="00782D3E">
      <w:pPr>
        <w:pStyle w:val="Comments"/>
      </w:pPr>
      <w:r w:rsidRPr="00CE3314">
        <w:t>Including conditional handover and DAPS</w:t>
      </w:r>
    </w:p>
    <w:p w14:paraId="3733196D" w14:textId="4394A84B" w:rsidR="00782D3E" w:rsidRPr="00CE3314" w:rsidRDefault="0083230C" w:rsidP="00782D3E">
      <w:pPr>
        <w:pStyle w:val="Doc-title"/>
      </w:pPr>
      <w:hyperlink r:id="rId3074" w:history="1">
        <w:r>
          <w:rPr>
            <w:rStyle w:val="Hyperlink"/>
          </w:rPr>
          <w:t>R2-2100191</w:t>
        </w:r>
      </w:hyperlink>
      <w:r w:rsidR="00782D3E" w:rsidRPr="00CE3314">
        <w:tab/>
        <w:t>Further Consideration on CHO and DAPS Mobility Enhancement</w:t>
      </w:r>
      <w:r w:rsidR="00782D3E" w:rsidRPr="00CE3314">
        <w:tab/>
        <w:t>CATT</w:t>
      </w:r>
      <w:r w:rsidR="00782D3E" w:rsidRPr="00CE3314">
        <w:tab/>
        <w:t>discussion</w:t>
      </w:r>
      <w:r w:rsidR="00782D3E" w:rsidRPr="00CE3314">
        <w:tab/>
        <w:t>Rel-17</w:t>
      </w:r>
      <w:r w:rsidR="00782D3E" w:rsidRPr="00CE3314">
        <w:tab/>
        <w:t>NR_ENDC_SON_MDT_enh-Core</w:t>
      </w:r>
    </w:p>
    <w:p w14:paraId="3E6340B1" w14:textId="42796C49" w:rsidR="00782D3E" w:rsidRPr="00CE3314" w:rsidRDefault="0083230C" w:rsidP="00782D3E">
      <w:pPr>
        <w:pStyle w:val="Doc-title"/>
      </w:pPr>
      <w:hyperlink r:id="rId3075" w:history="1">
        <w:r>
          <w:rPr>
            <w:rStyle w:val="Hyperlink"/>
          </w:rPr>
          <w:t>R2-2100600</w:t>
        </w:r>
      </w:hyperlink>
      <w:r w:rsidR="00782D3E" w:rsidRPr="00CE3314">
        <w:tab/>
        <w:t>Successful HO report</w:t>
      </w:r>
      <w:r w:rsidR="00782D3E" w:rsidRPr="00CE3314">
        <w:tab/>
        <w:t>Nokia, Nokia Shanghai Bell</w:t>
      </w:r>
      <w:r w:rsidR="00782D3E" w:rsidRPr="00CE3314">
        <w:tab/>
        <w:t>discussion</w:t>
      </w:r>
      <w:r w:rsidR="00782D3E" w:rsidRPr="00CE3314">
        <w:tab/>
        <w:t>Rel-17</w:t>
      </w:r>
      <w:r w:rsidR="00782D3E" w:rsidRPr="00CE3314">
        <w:tab/>
        <w:t>NR_ENDC_SON_MDT_enh-Core</w:t>
      </w:r>
    </w:p>
    <w:p w14:paraId="00B594D4" w14:textId="344F00A8" w:rsidR="00782D3E" w:rsidRPr="00CE3314" w:rsidRDefault="0083230C" w:rsidP="00782D3E">
      <w:pPr>
        <w:pStyle w:val="Doc-title"/>
      </w:pPr>
      <w:hyperlink r:id="rId3076" w:history="1">
        <w:r>
          <w:rPr>
            <w:rStyle w:val="Hyperlink"/>
          </w:rPr>
          <w:t>R2-2100697</w:t>
        </w:r>
      </w:hyperlink>
      <w:r w:rsidR="00782D3E" w:rsidRPr="00CE3314">
        <w:tab/>
        <w:t>Discussion on scenarios, signalling and content for DAPS HO report</w:t>
      </w:r>
      <w:r w:rsidR="00782D3E" w:rsidRPr="00CE3314">
        <w:tab/>
        <w:t>vivo</w:t>
      </w:r>
      <w:r w:rsidR="00782D3E" w:rsidRPr="00CE3314">
        <w:tab/>
        <w:t>discussion</w:t>
      </w:r>
      <w:r w:rsidR="00782D3E" w:rsidRPr="00CE3314">
        <w:tab/>
        <w:t>Rel-17</w:t>
      </w:r>
      <w:r w:rsidR="00782D3E" w:rsidRPr="00CE3314">
        <w:tab/>
        <w:t>NR_ENDC_SON_MDT_enh-Core</w:t>
      </w:r>
    </w:p>
    <w:p w14:paraId="511B4A47" w14:textId="6C141D11" w:rsidR="00782D3E" w:rsidRPr="00CE3314" w:rsidRDefault="0083230C" w:rsidP="00782D3E">
      <w:pPr>
        <w:pStyle w:val="Doc-title"/>
      </w:pPr>
      <w:hyperlink r:id="rId3077" w:history="1">
        <w:r>
          <w:rPr>
            <w:rStyle w:val="Hyperlink"/>
          </w:rPr>
          <w:t>R2-2100711</w:t>
        </w:r>
      </w:hyperlink>
      <w:r w:rsidR="00782D3E" w:rsidRPr="00CE3314">
        <w:tab/>
        <w:t>Discussion on RLF report in CHO case</w:t>
      </w:r>
      <w:r w:rsidR="00782D3E" w:rsidRPr="00CE3314">
        <w:tab/>
        <w:t>SHARP Corporation</w:t>
      </w:r>
      <w:r w:rsidR="00782D3E" w:rsidRPr="00CE3314">
        <w:tab/>
        <w:t>discussion</w:t>
      </w:r>
      <w:r w:rsidR="00782D3E" w:rsidRPr="00CE3314">
        <w:tab/>
        <w:t>Rel-17</w:t>
      </w:r>
      <w:r w:rsidR="00782D3E" w:rsidRPr="00CE3314">
        <w:tab/>
        <w:t>NR_ENDC_SON_MDT_enh-Core</w:t>
      </w:r>
      <w:r w:rsidR="00782D3E" w:rsidRPr="00CE3314">
        <w:tab/>
        <w:t>R2-2009632</w:t>
      </w:r>
    </w:p>
    <w:p w14:paraId="1EFD67A7" w14:textId="583AE5DB" w:rsidR="00782D3E" w:rsidRPr="00CE3314" w:rsidRDefault="0083230C" w:rsidP="00782D3E">
      <w:pPr>
        <w:pStyle w:val="Doc-title"/>
      </w:pPr>
      <w:hyperlink r:id="rId3078" w:history="1">
        <w:r>
          <w:rPr>
            <w:rStyle w:val="Hyperlink"/>
          </w:rPr>
          <w:t>R2-2100776</w:t>
        </w:r>
      </w:hyperlink>
      <w:r w:rsidR="00782D3E" w:rsidRPr="00CE3314">
        <w:tab/>
        <w:t>Discussion on successful handover report</w:t>
      </w:r>
      <w:r w:rsidR="00782D3E" w:rsidRPr="00CE3314">
        <w:tab/>
        <w:t>NTT DOCOMO, INC.</w:t>
      </w:r>
      <w:r w:rsidR="00782D3E" w:rsidRPr="00CE3314">
        <w:tab/>
        <w:t>discussion</w:t>
      </w:r>
      <w:r w:rsidR="00782D3E" w:rsidRPr="00CE3314">
        <w:tab/>
        <w:t>Rel-17</w:t>
      </w:r>
      <w:r w:rsidR="00782D3E" w:rsidRPr="00CE3314">
        <w:tab/>
        <w:t>R2-2010459</w:t>
      </w:r>
    </w:p>
    <w:p w14:paraId="7A7E3925" w14:textId="26F4C44B" w:rsidR="00782D3E" w:rsidRPr="00CE3314" w:rsidRDefault="0083230C" w:rsidP="00782D3E">
      <w:pPr>
        <w:pStyle w:val="Doc-title"/>
      </w:pPr>
      <w:hyperlink r:id="rId3079" w:history="1">
        <w:r>
          <w:rPr>
            <w:rStyle w:val="Hyperlink"/>
          </w:rPr>
          <w:t>R2-2100780</w:t>
        </w:r>
      </w:hyperlink>
      <w:r w:rsidR="00782D3E" w:rsidRPr="00CE3314">
        <w:tab/>
        <w:t>Discussion on RLF report for DAPS</w:t>
      </w:r>
      <w:r w:rsidR="00782D3E" w:rsidRPr="00CE3314">
        <w:tab/>
        <w:t>SHARP Corporation</w:t>
      </w:r>
      <w:r w:rsidR="00782D3E" w:rsidRPr="00CE3314">
        <w:tab/>
        <w:t>discussion</w:t>
      </w:r>
      <w:r w:rsidR="00782D3E" w:rsidRPr="00CE3314">
        <w:tab/>
        <w:t>Rel-17</w:t>
      </w:r>
      <w:r w:rsidR="00782D3E" w:rsidRPr="00CE3314">
        <w:tab/>
        <w:t>NR_ENDC_SON_MDT_enh-Core</w:t>
      </w:r>
    </w:p>
    <w:p w14:paraId="57634B95" w14:textId="0266C4FF" w:rsidR="00782D3E" w:rsidRPr="00CE3314" w:rsidRDefault="0083230C" w:rsidP="00782D3E">
      <w:pPr>
        <w:pStyle w:val="Doc-title"/>
      </w:pPr>
      <w:hyperlink r:id="rId3080" w:history="1">
        <w:r>
          <w:rPr>
            <w:rStyle w:val="Hyperlink"/>
          </w:rPr>
          <w:t>R2-2101102</w:t>
        </w:r>
      </w:hyperlink>
      <w:r w:rsidR="00782D3E" w:rsidRPr="00CE3314">
        <w:tab/>
        <w:t>SON Enhancements for CHO</w:t>
      </w:r>
      <w:r w:rsidR="00782D3E" w:rsidRPr="00CE3314">
        <w:tab/>
        <w:t>Lenovo, Motorola Mobility</w:t>
      </w:r>
      <w:r w:rsidR="00782D3E" w:rsidRPr="00CE3314">
        <w:tab/>
        <w:t>discussion</w:t>
      </w:r>
      <w:r w:rsidR="00782D3E" w:rsidRPr="00CE3314">
        <w:tab/>
        <w:t>Rel-17</w:t>
      </w:r>
    </w:p>
    <w:p w14:paraId="175778CF" w14:textId="6DDD1F9F" w:rsidR="00782D3E" w:rsidRPr="00CE3314" w:rsidRDefault="0083230C" w:rsidP="00782D3E">
      <w:pPr>
        <w:pStyle w:val="Doc-title"/>
      </w:pPr>
      <w:hyperlink r:id="rId3081" w:history="1">
        <w:r>
          <w:rPr>
            <w:rStyle w:val="Hyperlink"/>
          </w:rPr>
          <w:t>R2-2101103</w:t>
        </w:r>
      </w:hyperlink>
      <w:r w:rsidR="00782D3E" w:rsidRPr="00CE3314">
        <w:tab/>
        <w:t>SON Enhancement for DAPS Handover</w:t>
      </w:r>
      <w:r w:rsidR="00782D3E" w:rsidRPr="00CE3314">
        <w:tab/>
        <w:t>Lenovo, Motorola Mobility</w:t>
      </w:r>
      <w:r w:rsidR="00782D3E" w:rsidRPr="00CE3314">
        <w:tab/>
        <w:t>discussion</w:t>
      </w:r>
      <w:r w:rsidR="00782D3E" w:rsidRPr="00CE3314">
        <w:tab/>
        <w:t>Rel-17</w:t>
      </w:r>
    </w:p>
    <w:p w14:paraId="11C26356" w14:textId="0EE6B2BA" w:rsidR="00782D3E" w:rsidRPr="00CE3314" w:rsidRDefault="0083230C" w:rsidP="00782D3E">
      <w:pPr>
        <w:pStyle w:val="Doc-title"/>
      </w:pPr>
      <w:hyperlink r:id="rId3082" w:history="1">
        <w:r>
          <w:rPr>
            <w:rStyle w:val="Hyperlink"/>
          </w:rPr>
          <w:t>R2-2101251</w:t>
        </w:r>
      </w:hyperlink>
      <w:r w:rsidR="00782D3E" w:rsidRPr="00CE3314">
        <w:tab/>
        <w:t>Discussion on handover related SON aspects</w:t>
      </w:r>
      <w:r w:rsidR="00782D3E" w:rsidRPr="00CE3314">
        <w:tab/>
        <w:t>Huawei, HiSilicon</w:t>
      </w:r>
      <w:r w:rsidR="00782D3E" w:rsidRPr="00CE3314">
        <w:tab/>
        <w:t>discussion</w:t>
      </w:r>
      <w:r w:rsidR="00782D3E" w:rsidRPr="00CE3314">
        <w:tab/>
        <w:t>Rel-17</w:t>
      </w:r>
    </w:p>
    <w:p w14:paraId="69698E51" w14:textId="2732D050" w:rsidR="00782D3E" w:rsidRPr="00CE3314" w:rsidRDefault="0083230C" w:rsidP="00782D3E">
      <w:pPr>
        <w:pStyle w:val="Doc-title"/>
      </w:pPr>
      <w:hyperlink r:id="rId3083" w:history="1">
        <w:r>
          <w:rPr>
            <w:rStyle w:val="Hyperlink"/>
          </w:rPr>
          <w:t>R2-2101343</w:t>
        </w:r>
      </w:hyperlink>
      <w:r w:rsidR="00782D3E" w:rsidRPr="00CE3314">
        <w:tab/>
        <w:t>SON aspects of DAPS HO and Fast MCG Recovery Optimizations</w:t>
      </w:r>
      <w:r w:rsidR="00782D3E" w:rsidRPr="00CE3314">
        <w:tab/>
        <w:t>QUALCOMM INCORPORATED</w:t>
      </w:r>
      <w:r w:rsidR="00782D3E" w:rsidRPr="00CE3314">
        <w:tab/>
        <w:t>discussion</w:t>
      </w:r>
      <w:r w:rsidR="00782D3E" w:rsidRPr="00CE3314">
        <w:tab/>
        <w:t>Rel-17</w:t>
      </w:r>
    </w:p>
    <w:p w14:paraId="11859C7C" w14:textId="31746DDD" w:rsidR="00782D3E" w:rsidRPr="00CE3314" w:rsidRDefault="0083230C" w:rsidP="00782D3E">
      <w:pPr>
        <w:pStyle w:val="Doc-title"/>
      </w:pPr>
      <w:hyperlink r:id="rId3084" w:history="1">
        <w:r>
          <w:rPr>
            <w:rStyle w:val="Hyperlink"/>
          </w:rPr>
          <w:t>R2-2101438</w:t>
        </w:r>
      </w:hyperlink>
      <w:r w:rsidR="00782D3E" w:rsidRPr="00CE3314">
        <w:tab/>
        <w:t>CHO- and DAPS-related aspects of SON</w:t>
      </w:r>
      <w:r w:rsidR="00782D3E" w:rsidRPr="00CE3314">
        <w:tab/>
        <w:t>Ericsson</w:t>
      </w:r>
      <w:r w:rsidR="00782D3E" w:rsidRPr="00CE3314">
        <w:tab/>
        <w:t>discussion</w:t>
      </w:r>
      <w:r w:rsidR="00782D3E" w:rsidRPr="00CE3314">
        <w:tab/>
        <w:t>NR_ENDC_SON_MDT_enh-Core</w:t>
      </w:r>
    </w:p>
    <w:p w14:paraId="4DD0F978" w14:textId="4106BDAE" w:rsidR="00782D3E" w:rsidRPr="00CE3314" w:rsidRDefault="0083230C" w:rsidP="00782D3E">
      <w:pPr>
        <w:pStyle w:val="Doc-title"/>
      </w:pPr>
      <w:hyperlink r:id="rId3085" w:history="1">
        <w:r>
          <w:rPr>
            <w:rStyle w:val="Hyperlink"/>
          </w:rPr>
          <w:t>R2-2101586</w:t>
        </w:r>
      </w:hyperlink>
      <w:r w:rsidR="00782D3E" w:rsidRPr="00CE3314">
        <w:tab/>
        <w:t>Consideration on RLF report enhancements for CHO and DAPS</w:t>
      </w:r>
      <w:r w:rsidR="00782D3E" w:rsidRPr="00CE3314">
        <w:tab/>
        <w:t>ZTE Corporation, Sanechips</w:t>
      </w:r>
      <w:r w:rsidR="00782D3E" w:rsidRPr="00CE3314">
        <w:tab/>
        <w:t>discussion</w:t>
      </w:r>
      <w:r w:rsidR="00782D3E" w:rsidRPr="00CE3314">
        <w:tab/>
        <w:t>Rel-17</w:t>
      </w:r>
    </w:p>
    <w:p w14:paraId="64FF41D0" w14:textId="0F2425E7" w:rsidR="00782D3E" w:rsidRPr="00CE3314" w:rsidRDefault="0083230C" w:rsidP="00782D3E">
      <w:pPr>
        <w:pStyle w:val="Doc-title"/>
      </w:pPr>
      <w:hyperlink r:id="rId3086" w:history="1">
        <w:r>
          <w:rPr>
            <w:rStyle w:val="Hyperlink"/>
          </w:rPr>
          <w:t>R2-2101595</w:t>
        </w:r>
      </w:hyperlink>
      <w:r w:rsidR="00782D3E" w:rsidRPr="00CE3314">
        <w:tab/>
        <w:t>RLF Enhancements for CHO</w:t>
      </w:r>
      <w:r w:rsidR="00782D3E" w:rsidRPr="00CE3314">
        <w:tab/>
        <w:t>Samsung</w:t>
      </w:r>
      <w:r w:rsidR="00782D3E" w:rsidRPr="00CE3314">
        <w:tab/>
        <w:t>discussion</w:t>
      </w:r>
      <w:r w:rsidR="00782D3E" w:rsidRPr="00CE3314">
        <w:tab/>
        <w:t>NR_ENDC_SON_MDT_enh-Core</w:t>
      </w:r>
    </w:p>
    <w:p w14:paraId="2F8CC4DF" w14:textId="05A1930C" w:rsidR="00782D3E" w:rsidRPr="00CE3314" w:rsidRDefault="0083230C" w:rsidP="00782D3E">
      <w:pPr>
        <w:pStyle w:val="Doc-title"/>
      </w:pPr>
      <w:hyperlink r:id="rId3087" w:history="1">
        <w:r>
          <w:rPr>
            <w:rStyle w:val="Hyperlink"/>
          </w:rPr>
          <w:t>R2-2101602</w:t>
        </w:r>
      </w:hyperlink>
      <w:r w:rsidR="00782D3E" w:rsidRPr="00CE3314">
        <w:tab/>
        <w:t>RLF Enhancements for DAPS HO</w:t>
      </w:r>
      <w:r w:rsidR="00782D3E" w:rsidRPr="00CE3314">
        <w:tab/>
        <w:t>Samsung</w:t>
      </w:r>
      <w:r w:rsidR="00782D3E" w:rsidRPr="00CE3314">
        <w:tab/>
        <w:t>discussion</w:t>
      </w:r>
      <w:r w:rsidR="00782D3E" w:rsidRPr="00CE3314">
        <w:tab/>
        <w:t>NR_ENDC_SON_MDT_enh-Core</w:t>
      </w:r>
    </w:p>
    <w:p w14:paraId="46695F9A" w14:textId="494F4DFC" w:rsidR="00782D3E" w:rsidRPr="00CE3314" w:rsidRDefault="0083230C" w:rsidP="00782D3E">
      <w:pPr>
        <w:pStyle w:val="Doc-title"/>
      </w:pPr>
      <w:hyperlink r:id="rId3088" w:history="1">
        <w:r>
          <w:rPr>
            <w:rStyle w:val="Hyperlink"/>
          </w:rPr>
          <w:t>R2-2101639</w:t>
        </w:r>
      </w:hyperlink>
      <w:r w:rsidR="00782D3E" w:rsidRPr="00CE3314">
        <w:tab/>
        <w:t>SON Enhancement for CHO</w:t>
      </w:r>
      <w:r w:rsidR="00782D3E" w:rsidRPr="00CE3314">
        <w:tab/>
        <w:t>CMCC</w:t>
      </w:r>
      <w:r w:rsidR="00782D3E" w:rsidRPr="00CE3314">
        <w:tab/>
        <w:t>discussion</w:t>
      </w:r>
      <w:r w:rsidR="00782D3E" w:rsidRPr="00CE3314">
        <w:tab/>
        <w:t>NR_ENDC_SON_MDT_enh-Core</w:t>
      </w:r>
    </w:p>
    <w:p w14:paraId="53856073" w14:textId="31A17DD2" w:rsidR="00782D3E" w:rsidRPr="00CE3314" w:rsidRDefault="0083230C" w:rsidP="00782D3E">
      <w:pPr>
        <w:pStyle w:val="Doc-title"/>
      </w:pPr>
      <w:hyperlink r:id="rId3089" w:history="1">
        <w:r>
          <w:rPr>
            <w:rStyle w:val="Hyperlink"/>
          </w:rPr>
          <w:t>R2-2101640</w:t>
        </w:r>
      </w:hyperlink>
      <w:r w:rsidR="00782D3E" w:rsidRPr="00CE3314">
        <w:tab/>
        <w:t>SON Enhancement for DAPS</w:t>
      </w:r>
      <w:r w:rsidR="00782D3E" w:rsidRPr="00CE3314">
        <w:tab/>
        <w:t>CMCC</w:t>
      </w:r>
      <w:r w:rsidR="00782D3E" w:rsidRPr="00CE3314">
        <w:tab/>
        <w:t>discussion</w:t>
      </w:r>
      <w:r w:rsidR="00782D3E" w:rsidRPr="00CE3314">
        <w:tab/>
        <w:t>NR_ENDC_SON_MDT_enh-Core</w:t>
      </w:r>
    </w:p>
    <w:p w14:paraId="3ED1FCE3" w14:textId="1C208A9F" w:rsidR="00782D3E" w:rsidRPr="00CE3314" w:rsidRDefault="0083230C" w:rsidP="00782D3E">
      <w:pPr>
        <w:pStyle w:val="Doc-title"/>
      </w:pPr>
      <w:hyperlink r:id="rId3090" w:history="1">
        <w:r>
          <w:rPr>
            <w:rStyle w:val="Hyperlink"/>
          </w:rPr>
          <w:t>R2-2101668</w:t>
        </w:r>
      </w:hyperlink>
      <w:r w:rsidR="00782D3E" w:rsidRPr="00CE3314">
        <w:tab/>
        <w:t>Discussion on successive CHO failure scenarios</w:t>
      </w:r>
      <w:r w:rsidR="00782D3E" w:rsidRPr="00CE3314">
        <w:tab/>
        <w:t>Google Inc.</w:t>
      </w:r>
      <w:r w:rsidR="00782D3E" w:rsidRPr="00CE3314">
        <w:tab/>
        <w:t>discussion</w:t>
      </w:r>
      <w:r w:rsidR="00782D3E" w:rsidRPr="00CE3314">
        <w:tab/>
        <w:t>38.331</w:t>
      </w:r>
      <w:r w:rsidR="00782D3E" w:rsidRPr="00CE3314">
        <w:tab/>
        <w:t>NR_ENDC_SON_MDT_enh-Core</w:t>
      </w:r>
    </w:p>
    <w:p w14:paraId="18DF5387" w14:textId="77777777" w:rsidR="00782D3E" w:rsidRPr="00CE3314" w:rsidRDefault="00782D3E" w:rsidP="00782D3E">
      <w:pPr>
        <w:pStyle w:val="Heading4"/>
      </w:pPr>
      <w:bookmarkStart w:id="821" w:name="_Toc63704790"/>
      <w:bookmarkStart w:id="822" w:name="_Toc64749617"/>
      <w:bookmarkStart w:id="823" w:name="_Toc68990814"/>
      <w:r w:rsidRPr="00CE3314">
        <w:t>8.13.2.2</w:t>
      </w:r>
      <w:r w:rsidRPr="00CE3314">
        <w:tab/>
        <w:t>2-step RA related SON aspects</w:t>
      </w:r>
      <w:bookmarkEnd w:id="821"/>
      <w:bookmarkEnd w:id="822"/>
      <w:bookmarkEnd w:id="823"/>
    </w:p>
    <w:p w14:paraId="4A942B53" w14:textId="39ACC2BA" w:rsidR="00782D3E" w:rsidRPr="00CE3314" w:rsidRDefault="0083230C" w:rsidP="00782D3E">
      <w:pPr>
        <w:pStyle w:val="Doc-title"/>
      </w:pPr>
      <w:hyperlink r:id="rId3091" w:history="1">
        <w:r>
          <w:rPr>
            <w:rStyle w:val="Hyperlink"/>
          </w:rPr>
          <w:t>R2-2100192</w:t>
        </w:r>
      </w:hyperlink>
      <w:r w:rsidR="00782D3E" w:rsidRPr="00CE3314">
        <w:tab/>
        <w:t>Discussion on RACH Report for 2-step RACH</w:t>
      </w:r>
      <w:r w:rsidR="00782D3E" w:rsidRPr="00CE3314">
        <w:tab/>
        <w:t>CATT</w:t>
      </w:r>
      <w:r w:rsidR="00782D3E" w:rsidRPr="00CE3314">
        <w:tab/>
        <w:t>discussion</w:t>
      </w:r>
      <w:r w:rsidR="00782D3E" w:rsidRPr="00CE3314">
        <w:tab/>
        <w:t>Rel-17</w:t>
      </w:r>
      <w:r w:rsidR="00782D3E" w:rsidRPr="00CE3314">
        <w:tab/>
        <w:t>NR_ENDC_SON_MDT_enh-Core</w:t>
      </w:r>
    </w:p>
    <w:p w14:paraId="314EDB5B" w14:textId="6115D117" w:rsidR="00782D3E" w:rsidRPr="00CE3314" w:rsidRDefault="0083230C" w:rsidP="00782D3E">
      <w:pPr>
        <w:pStyle w:val="Doc-title"/>
      </w:pPr>
      <w:hyperlink r:id="rId3092" w:history="1">
        <w:r>
          <w:rPr>
            <w:rStyle w:val="Hyperlink"/>
          </w:rPr>
          <w:t>R2-2100286</w:t>
        </w:r>
      </w:hyperlink>
      <w:r w:rsidR="00782D3E" w:rsidRPr="00CE3314">
        <w:tab/>
        <w:t>Further discussion on SON aspects of 2-step RA</w:t>
      </w:r>
      <w:r w:rsidR="00782D3E" w:rsidRPr="00CE3314">
        <w:tab/>
        <w:t>China Telecommunication</w:t>
      </w:r>
      <w:r w:rsidR="00782D3E" w:rsidRPr="00CE3314">
        <w:tab/>
        <w:t>discussion</w:t>
      </w:r>
      <w:r w:rsidR="00782D3E" w:rsidRPr="00CE3314">
        <w:tab/>
        <w:t>Rel-17</w:t>
      </w:r>
    </w:p>
    <w:p w14:paraId="3942017C" w14:textId="1D6C4339" w:rsidR="00782D3E" w:rsidRPr="00CE3314" w:rsidRDefault="0083230C" w:rsidP="00782D3E">
      <w:pPr>
        <w:pStyle w:val="Doc-title"/>
      </w:pPr>
      <w:hyperlink r:id="rId3093" w:history="1">
        <w:r>
          <w:rPr>
            <w:rStyle w:val="Hyperlink"/>
          </w:rPr>
          <w:t>R2-2100601</w:t>
        </w:r>
      </w:hyperlink>
      <w:r w:rsidR="00782D3E" w:rsidRPr="00CE3314">
        <w:tab/>
        <w:t>RACH report logging of 2-step and 4-step RACH information</w:t>
      </w:r>
      <w:r w:rsidR="00782D3E" w:rsidRPr="00CE3314">
        <w:tab/>
        <w:t>Nokia, Nokia Shanghai Bell</w:t>
      </w:r>
      <w:r w:rsidR="00782D3E" w:rsidRPr="00CE3314">
        <w:tab/>
        <w:t>discussion</w:t>
      </w:r>
      <w:r w:rsidR="00782D3E" w:rsidRPr="00CE3314">
        <w:tab/>
        <w:t>Rel-17</w:t>
      </w:r>
      <w:r w:rsidR="00782D3E" w:rsidRPr="00CE3314">
        <w:tab/>
        <w:t>NR_ENDC_SON_MDT_enh-Core</w:t>
      </w:r>
    </w:p>
    <w:p w14:paraId="343FBA34" w14:textId="35714416" w:rsidR="00782D3E" w:rsidRPr="00CE3314" w:rsidRDefault="0083230C" w:rsidP="00782D3E">
      <w:pPr>
        <w:pStyle w:val="Doc-title"/>
      </w:pPr>
      <w:hyperlink r:id="rId3094" w:history="1">
        <w:r>
          <w:rPr>
            <w:rStyle w:val="Hyperlink"/>
          </w:rPr>
          <w:t>R2-2100698</w:t>
        </w:r>
      </w:hyperlink>
      <w:r w:rsidR="00782D3E" w:rsidRPr="00CE3314">
        <w:tab/>
        <w:t>Discussion on contents and signalling model of 2-step RACH report</w:t>
      </w:r>
      <w:r w:rsidR="00782D3E" w:rsidRPr="00CE3314">
        <w:tab/>
        <w:t>vivo</w:t>
      </w:r>
      <w:r w:rsidR="00782D3E" w:rsidRPr="00CE3314">
        <w:tab/>
        <w:t>discussion</w:t>
      </w:r>
      <w:r w:rsidR="00782D3E" w:rsidRPr="00CE3314">
        <w:tab/>
        <w:t>Rel-17</w:t>
      </w:r>
      <w:r w:rsidR="00782D3E" w:rsidRPr="00CE3314">
        <w:tab/>
        <w:t>NR_ENDC_SON_MDT_enh-Core</w:t>
      </w:r>
    </w:p>
    <w:p w14:paraId="0BD733A9" w14:textId="7E3A1B9B" w:rsidR="00782D3E" w:rsidRPr="00CE3314" w:rsidRDefault="0083230C" w:rsidP="00782D3E">
      <w:pPr>
        <w:pStyle w:val="Doc-title"/>
      </w:pPr>
      <w:hyperlink r:id="rId3095" w:history="1">
        <w:r>
          <w:rPr>
            <w:rStyle w:val="Hyperlink"/>
          </w:rPr>
          <w:t>R2-2100710</w:t>
        </w:r>
      </w:hyperlink>
      <w:r w:rsidR="00782D3E" w:rsidRPr="00CE3314">
        <w:tab/>
        <w:t>Discussion on RA information for 2-step RA</w:t>
      </w:r>
      <w:r w:rsidR="00782D3E" w:rsidRPr="00CE3314">
        <w:tab/>
        <w:t>SHARP Corporation</w:t>
      </w:r>
      <w:r w:rsidR="00782D3E" w:rsidRPr="00CE3314">
        <w:tab/>
        <w:t>discussion</w:t>
      </w:r>
      <w:r w:rsidR="00782D3E" w:rsidRPr="00CE3314">
        <w:tab/>
        <w:t>Rel-17</w:t>
      </w:r>
      <w:r w:rsidR="00782D3E" w:rsidRPr="00CE3314">
        <w:tab/>
        <w:t>NR_ENDC_SON_MDT_enh-Core</w:t>
      </w:r>
      <w:r w:rsidR="00782D3E" w:rsidRPr="00CE3314">
        <w:tab/>
        <w:t>R2-2009631</w:t>
      </w:r>
    </w:p>
    <w:p w14:paraId="59E59AE8" w14:textId="6CE0E66F" w:rsidR="00782D3E" w:rsidRPr="00CE3314" w:rsidRDefault="0083230C" w:rsidP="00782D3E">
      <w:pPr>
        <w:pStyle w:val="Doc-title"/>
      </w:pPr>
      <w:hyperlink r:id="rId3096" w:history="1">
        <w:r>
          <w:rPr>
            <w:rStyle w:val="Hyperlink"/>
          </w:rPr>
          <w:t>R2-2101252</w:t>
        </w:r>
      </w:hyperlink>
      <w:r w:rsidR="00782D3E" w:rsidRPr="00CE3314">
        <w:tab/>
        <w:t>Discussion on 2 step RA related SON aspects</w:t>
      </w:r>
      <w:r w:rsidR="00782D3E" w:rsidRPr="00CE3314">
        <w:tab/>
        <w:t>Huawei, HiSilicon</w:t>
      </w:r>
      <w:r w:rsidR="00782D3E" w:rsidRPr="00CE3314">
        <w:tab/>
        <w:t>discussion</w:t>
      </w:r>
      <w:r w:rsidR="00782D3E" w:rsidRPr="00CE3314">
        <w:tab/>
        <w:t>Rel-17</w:t>
      </w:r>
    </w:p>
    <w:p w14:paraId="58749F2E" w14:textId="4EC9DBD2" w:rsidR="00782D3E" w:rsidRPr="00CE3314" w:rsidRDefault="0083230C" w:rsidP="00782D3E">
      <w:pPr>
        <w:pStyle w:val="Doc-title"/>
      </w:pPr>
      <w:hyperlink r:id="rId3097" w:history="1">
        <w:r>
          <w:rPr>
            <w:rStyle w:val="Hyperlink"/>
          </w:rPr>
          <w:t>R2-2101439</w:t>
        </w:r>
      </w:hyperlink>
      <w:r w:rsidR="00782D3E" w:rsidRPr="00CE3314">
        <w:tab/>
        <w:t>2-Step RA information for SON purposes</w:t>
      </w:r>
      <w:r w:rsidR="00782D3E" w:rsidRPr="00CE3314">
        <w:tab/>
        <w:t>Ericsson</w:t>
      </w:r>
      <w:r w:rsidR="00782D3E" w:rsidRPr="00CE3314">
        <w:tab/>
        <w:t>discussion</w:t>
      </w:r>
      <w:r w:rsidR="00782D3E" w:rsidRPr="00CE3314">
        <w:tab/>
        <w:t>NR_ENDC_SON_MDT_enh-Core</w:t>
      </w:r>
    </w:p>
    <w:p w14:paraId="0D0B8CF1" w14:textId="259EDFD3" w:rsidR="00782D3E" w:rsidRPr="00CE3314" w:rsidRDefault="0083230C" w:rsidP="00782D3E">
      <w:pPr>
        <w:pStyle w:val="Doc-title"/>
      </w:pPr>
      <w:hyperlink r:id="rId3098" w:history="1">
        <w:r>
          <w:rPr>
            <w:rStyle w:val="Hyperlink"/>
          </w:rPr>
          <w:t>R2-2101587</w:t>
        </w:r>
      </w:hyperlink>
      <w:r w:rsidR="00782D3E" w:rsidRPr="00CE3314">
        <w:tab/>
        <w:t>RA related enhancements</w:t>
      </w:r>
      <w:r w:rsidR="00782D3E" w:rsidRPr="00CE3314">
        <w:tab/>
        <w:t>ZTE Corporation, Sanechips</w:t>
      </w:r>
      <w:r w:rsidR="00782D3E" w:rsidRPr="00CE3314">
        <w:tab/>
        <w:t>discussion</w:t>
      </w:r>
      <w:r w:rsidR="00782D3E" w:rsidRPr="00CE3314">
        <w:tab/>
        <w:t>Rel-17</w:t>
      </w:r>
    </w:p>
    <w:p w14:paraId="0F2ABC3E" w14:textId="39C1DA41" w:rsidR="00782D3E" w:rsidRPr="00CE3314" w:rsidRDefault="0083230C" w:rsidP="00782D3E">
      <w:pPr>
        <w:pStyle w:val="Doc-title"/>
      </w:pPr>
      <w:hyperlink r:id="rId3099" w:history="1">
        <w:r>
          <w:rPr>
            <w:rStyle w:val="Hyperlink"/>
          </w:rPr>
          <w:t>R2-2101603</w:t>
        </w:r>
      </w:hyperlink>
      <w:r w:rsidR="00782D3E" w:rsidRPr="00CE3314">
        <w:tab/>
        <w:t>RA Report Enhanements for 2-step RA</w:t>
      </w:r>
      <w:r w:rsidR="00782D3E" w:rsidRPr="00CE3314">
        <w:tab/>
        <w:t>Samsung</w:t>
      </w:r>
      <w:r w:rsidR="00782D3E" w:rsidRPr="00CE3314">
        <w:tab/>
        <w:t>discussion</w:t>
      </w:r>
      <w:r w:rsidR="00782D3E" w:rsidRPr="00CE3314">
        <w:tab/>
        <w:t>NR_ENDC_SON_MDT_enh-Core</w:t>
      </w:r>
    </w:p>
    <w:p w14:paraId="75843CF5" w14:textId="3B50EE6A" w:rsidR="00782D3E" w:rsidRPr="00CE3314" w:rsidRDefault="0083230C" w:rsidP="00782D3E">
      <w:pPr>
        <w:pStyle w:val="Doc-title"/>
      </w:pPr>
      <w:hyperlink r:id="rId3100" w:history="1">
        <w:r>
          <w:rPr>
            <w:rStyle w:val="Hyperlink"/>
          </w:rPr>
          <w:t>R2-2101641</w:t>
        </w:r>
      </w:hyperlink>
      <w:r w:rsidR="00782D3E" w:rsidRPr="00CE3314">
        <w:tab/>
        <w:t>SON Enhancement for 2-step RA</w:t>
      </w:r>
      <w:r w:rsidR="00782D3E" w:rsidRPr="00CE3314">
        <w:tab/>
        <w:t>CMCC</w:t>
      </w:r>
      <w:r w:rsidR="00782D3E" w:rsidRPr="00CE3314">
        <w:tab/>
        <w:t>discussion</w:t>
      </w:r>
      <w:r w:rsidR="00782D3E" w:rsidRPr="00CE3314">
        <w:tab/>
        <w:t>NR_ENDC_SON_MDT_enh-Core</w:t>
      </w:r>
    </w:p>
    <w:p w14:paraId="6D238A2C" w14:textId="77777777" w:rsidR="00782D3E" w:rsidRPr="00CE3314" w:rsidRDefault="00782D3E" w:rsidP="00782D3E">
      <w:pPr>
        <w:pStyle w:val="Heading4"/>
      </w:pPr>
      <w:bookmarkStart w:id="824" w:name="_Toc63704791"/>
      <w:bookmarkStart w:id="825" w:name="_Toc64749618"/>
      <w:bookmarkStart w:id="826" w:name="_Toc68990815"/>
      <w:r w:rsidRPr="00CE3314">
        <w:t>8.13.2.3</w:t>
      </w:r>
      <w:r w:rsidRPr="00CE3314">
        <w:tab/>
        <w:t>Other WID related SON features</w:t>
      </w:r>
      <w:bookmarkEnd w:id="824"/>
      <w:bookmarkEnd w:id="825"/>
      <w:bookmarkEnd w:id="826"/>
      <w:r w:rsidRPr="00CE3314">
        <w:t xml:space="preserve"> </w:t>
      </w:r>
    </w:p>
    <w:p w14:paraId="0778ADE7" w14:textId="77777777" w:rsidR="00782D3E" w:rsidRPr="00CE3314" w:rsidRDefault="00782D3E" w:rsidP="00782D3E">
      <w:pPr>
        <w:pStyle w:val="Comments"/>
      </w:pPr>
      <w:r w:rsidRPr="00CE3314">
        <w:t>Including RAN3 input features, successful handover report, MRO for SN change failure, RACH optimization enhancements, UL-DL coverage mismatch, …</w:t>
      </w:r>
    </w:p>
    <w:p w14:paraId="3BB42A65" w14:textId="60C8DA11" w:rsidR="00782D3E" w:rsidRPr="00CE3314" w:rsidRDefault="0083230C" w:rsidP="00782D3E">
      <w:pPr>
        <w:pStyle w:val="Doc-title"/>
      </w:pPr>
      <w:hyperlink r:id="rId3101" w:history="1">
        <w:r>
          <w:rPr>
            <w:rStyle w:val="Hyperlink"/>
          </w:rPr>
          <w:t>R2-2100193</w:t>
        </w:r>
      </w:hyperlink>
      <w:r w:rsidR="00782D3E" w:rsidRPr="00CE3314">
        <w:tab/>
        <w:t>Further Consideration on the UE RACH Report for SN</w:t>
      </w:r>
      <w:r w:rsidR="00782D3E" w:rsidRPr="00CE3314">
        <w:tab/>
        <w:t>CATT</w:t>
      </w:r>
      <w:r w:rsidR="00782D3E" w:rsidRPr="00CE3314">
        <w:tab/>
        <w:t>discussion</w:t>
      </w:r>
      <w:r w:rsidR="00782D3E" w:rsidRPr="00CE3314">
        <w:tab/>
        <w:t>Rel-17</w:t>
      </w:r>
      <w:r w:rsidR="00782D3E" w:rsidRPr="00CE3314">
        <w:tab/>
        <w:t>NR_ENDC_SON_MDT_enh-Core</w:t>
      </w:r>
    </w:p>
    <w:p w14:paraId="09CB365E" w14:textId="33CDB48B" w:rsidR="00782D3E" w:rsidRPr="00CE3314" w:rsidRDefault="0083230C" w:rsidP="00782D3E">
      <w:pPr>
        <w:pStyle w:val="Doc-title"/>
      </w:pPr>
      <w:hyperlink r:id="rId3102" w:history="1">
        <w:r>
          <w:rPr>
            <w:rStyle w:val="Hyperlink"/>
          </w:rPr>
          <w:t>R2-2100194</w:t>
        </w:r>
      </w:hyperlink>
      <w:r w:rsidR="00782D3E" w:rsidRPr="00CE3314">
        <w:tab/>
        <w:t>Enhancement on Mobility History Information</w:t>
      </w:r>
      <w:r w:rsidR="00782D3E" w:rsidRPr="00CE3314">
        <w:tab/>
        <w:t>CATT</w:t>
      </w:r>
      <w:r w:rsidR="00782D3E" w:rsidRPr="00CE3314">
        <w:tab/>
        <w:t>discussion</w:t>
      </w:r>
      <w:r w:rsidR="00782D3E" w:rsidRPr="00CE3314">
        <w:tab/>
        <w:t>Rel-17</w:t>
      </w:r>
      <w:r w:rsidR="00782D3E" w:rsidRPr="00CE3314">
        <w:tab/>
        <w:t>NR_ENDC_SON_MDT_enh-Core</w:t>
      </w:r>
    </w:p>
    <w:p w14:paraId="53F1672C" w14:textId="1092DEC5" w:rsidR="00782D3E" w:rsidRPr="00CE3314" w:rsidRDefault="0083230C" w:rsidP="00782D3E">
      <w:pPr>
        <w:pStyle w:val="Doc-title"/>
      </w:pPr>
      <w:hyperlink r:id="rId3103" w:history="1">
        <w:r>
          <w:rPr>
            <w:rStyle w:val="Hyperlink"/>
          </w:rPr>
          <w:t>R2-2100602</w:t>
        </w:r>
      </w:hyperlink>
      <w:r w:rsidR="00782D3E" w:rsidRPr="00CE3314">
        <w:tab/>
        <w:t>Refined UL Coverage Outage Detection</w:t>
      </w:r>
      <w:r w:rsidR="00782D3E" w:rsidRPr="00CE3314">
        <w:tab/>
        <w:t>Nokia, Nokia Shanghai Bell</w:t>
      </w:r>
      <w:r w:rsidR="00782D3E" w:rsidRPr="00CE3314">
        <w:tab/>
        <w:t>discussion</w:t>
      </w:r>
      <w:r w:rsidR="00782D3E" w:rsidRPr="00CE3314">
        <w:tab/>
        <w:t>Rel-17</w:t>
      </w:r>
      <w:r w:rsidR="00782D3E" w:rsidRPr="00CE3314">
        <w:tab/>
        <w:t>NR_ENDC_SON_MDT_enh-Core</w:t>
      </w:r>
    </w:p>
    <w:p w14:paraId="6F0FF792" w14:textId="125FD9D3" w:rsidR="00782D3E" w:rsidRPr="00CE3314" w:rsidRDefault="0083230C" w:rsidP="00782D3E">
      <w:pPr>
        <w:pStyle w:val="Doc-title"/>
      </w:pPr>
      <w:hyperlink r:id="rId3104" w:history="1">
        <w:r>
          <w:rPr>
            <w:rStyle w:val="Hyperlink"/>
          </w:rPr>
          <w:t>R2-2100699</w:t>
        </w:r>
      </w:hyperlink>
      <w:r w:rsidR="00782D3E" w:rsidRPr="00CE3314">
        <w:tab/>
        <w:t>Discussion and reply on R3 LS for SgNB RACH report</w:t>
      </w:r>
      <w:r w:rsidR="00782D3E" w:rsidRPr="00CE3314">
        <w:tab/>
        <w:t>vivo</w:t>
      </w:r>
      <w:r w:rsidR="00782D3E" w:rsidRPr="00CE3314">
        <w:tab/>
        <w:t>discussion</w:t>
      </w:r>
      <w:r w:rsidR="00782D3E" w:rsidRPr="00CE3314">
        <w:tab/>
        <w:t>Rel-17</w:t>
      </w:r>
      <w:r w:rsidR="00782D3E" w:rsidRPr="00CE3314">
        <w:tab/>
        <w:t>NR_ENDC_SON_MDT_enh-Core</w:t>
      </w:r>
    </w:p>
    <w:p w14:paraId="52998E27" w14:textId="6C289455" w:rsidR="00782D3E" w:rsidRPr="00CE3314" w:rsidRDefault="0083230C" w:rsidP="00782D3E">
      <w:pPr>
        <w:pStyle w:val="Doc-title"/>
      </w:pPr>
      <w:hyperlink r:id="rId3105" w:history="1">
        <w:r>
          <w:rPr>
            <w:rStyle w:val="Hyperlink"/>
          </w:rPr>
          <w:t>R2-2100700</w:t>
        </w:r>
      </w:hyperlink>
      <w:r w:rsidR="00782D3E" w:rsidRPr="00CE3314">
        <w:tab/>
        <w:t>Discussion on SON enhancements for Successful HO</w:t>
      </w:r>
      <w:r w:rsidR="00782D3E" w:rsidRPr="00CE3314">
        <w:tab/>
        <w:t>vivo</w:t>
      </w:r>
      <w:r w:rsidR="00782D3E" w:rsidRPr="00CE3314">
        <w:tab/>
        <w:t>discussion</w:t>
      </w:r>
      <w:r w:rsidR="00782D3E" w:rsidRPr="00CE3314">
        <w:tab/>
        <w:t>Rel-17</w:t>
      </w:r>
      <w:r w:rsidR="00782D3E" w:rsidRPr="00CE3314">
        <w:tab/>
        <w:t>NR_ENDC_SON_MDT_enh-Core</w:t>
      </w:r>
    </w:p>
    <w:p w14:paraId="67EF6095" w14:textId="5C68F4A6" w:rsidR="00782D3E" w:rsidRPr="00CE3314" w:rsidRDefault="0083230C" w:rsidP="00782D3E">
      <w:pPr>
        <w:pStyle w:val="Doc-title"/>
      </w:pPr>
      <w:hyperlink r:id="rId3106" w:history="1">
        <w:r>
          <w:rPr>
            <w:rStyle w:val="Hyperlink"/>
          </w:rPr>
          <w:t>R2-2100748</w:t>
        </w:r>
      </w:hyperlink>
      <w:r w:rsidR="00782D3E" w:rsidRPr="00CE3314">
        <w:tab/>
        <w:t>Discussion on successful handover report</w:t>
      </w:r>
      <w:r w:rsidR="00782D3E" w:rsidRPr="00CE3314">
        <w:tab/>
        <w:t>NEC</w:t>
      </w:r>
      <w:r w:rsidR="00782D3E" w:rsidRPr="00CE3314">
        <w:tab/>
        <w:t>discussion</w:t>
      </w:r>
      <w:r w:rsidR="00782D3E" w:rsidRPr="00CE3314">
        <w:tab/>
        <w:t>Rel-17</w:t>
      </w:r>
      <w:r w:rsidR="00782D3E" w:rsidRPr="00CE3314">
        <w:tab/>
        <w:t>NR_ENDC_SON_MDT_enh-Core</w:t>
      </w:r>
    </w:p>
    <w:p w14:paraId="65591BFA" w14:textId="05BF50E9" w:rsidR="00782D3E" w:rsidRPr="00CE3314" w:rsidRDefault="0083230C" w:rsidP="00782D3E">
      <w:pPr>
        <w:pStyle w:val="Doc-title"/>
      </w:pPr>
      <w:hyperlink r:id="rId3107" w:history="1">
        <w:r>
          <w:rPr>
            <w:rStyle w:val="Hyperlink"/>
          </w:rPr>
          <w:t>R2-2100774</w:t>
        </w:r>
      </w:hyperlink>
      <w:r w:rsidR="00782D3E" w:rsidRPr="00CE3314">
        <w:tab/>
        <w:t>Discussion on collection of UE history information in EN-DC</w:t>
      </w:r>
      <w:r w:rsidR="00782D3E" w:rsidRPr="00CE3314">
        <w:tab/>
        <w:t>NTT DOCOMO, INC.</w:t>
      </w:r>
      <w:r w:rsidR="00782D3E" w:rsidRPr="00CE3314">
        <w:tab/>
        <w:t>discussion</w:t>
      </w:r>
      <w:r w:rsidR="00782D3E" w:rsidRPr="00CE3314">
        <w:tab/>
        <w:t>Rel-17</w:t>
      </w:r>
    </w:p>
    <w:p w14:paraId="26933C95" w14:textId="1230E5C6" w:rsidR="00782D3E" w:rsidRPr="00CE3314" w:rsidRDefault="0083230C" w:rsidP="00782D3E">
      <w:pPr>
        <w:pStyle w:val="Doc-title"/>
      </w:pPr>
      <w:hyperlink r:id="rId3108" w:history="1">
        <w:r>
          <w:rPr>
            <w:rStyle w:val="Hyperlink"/>
          </w:rPr>
          <w:t>R2-2100779</w:t>
        </w:r>
      </w:hyperlink>
      <w:r w:rsidR="00782D3E" w:rsidRPr="00CE3314">
        <w:tab/>
        <w:t>Discussion on conditional PSCell addition/change failure report</w:t>
      </w:r>
      <w:r w:rsidR="00782D3E" w:rsidRPr="00CE3314">
        <w:tab/>
        <w:t>NTT DOCOMO, INC.</w:t>
      </w:r>
      <w:r w:rsidR="00782D3E" w:rsidRPr="00CE3314">
        <w:tab/>
        <w:t>discussion</w:t>
      </w:r>
      <w:r w:rsidR="00782D3E" w:rsidRPr="00CE3314">
        <w:tab/>
        <w:t>Rel-17</w:t>
      </w:r>
    </w:p>
    <w:p w14:paraId="7987F625" w14:textId="2018223B" w:rsidR="00782D3E" w:rsidRPr="00CE3314" w:rsidRDefault="0083230C" w:rsidP="00782D3E">
      <w:pPr>
        <w:pStyle w:val="Doc-title"/>
      </w:pPr>
      <w:hyperlink r:id="rId3109" w:history="1">
        <w:r>
          <w:rPr>
            <w:rStyle w:val="Hyperlink"/>
          </w:rPr>
          <w:t>R2-2100845</w:t>
        </w:r>
      </w:hyperlink>
      <w:r w:rsidR="00782D3E" w:rsidRPr="00CE3314">
        <w:tab/>
        <w:t>Consideration on successful handover report and UE history information in EN-DC</w:t>
      </w:r>
      <w:r w:rsidR="00782D3E" w:rsidRPr="00CE3314">
        <w:tab/>
        <w:t>OPPO</w:t>
      </w:r>
      <w:r w:rsidR="00782D3E" w:rsidRPr="00CE3314">
        <w:tab/>
        <w:t>discussion</w:t>
      </w:r>
      <w:r w:rsidR="00782D3E" w:rsidRPr="00CE3314">
        <w:tab/>
        <w:t>Rel-17</w:t>
      </w:r>
      <w:r w:rsidR="00782D3E" w:rsidRPr="00CE3314">
        <w:tab/>
        <w:t>NR_ENDC_SON_MDT_enh-Core</w:t>
      </w:r>
    </w:p>
    <w:p w14:paraId="6FFAD75C" w14:textId="5030F23B" w:rsidR="00782D3E" w:rsidRPr="00CE3314" w:rsidRDefault="0083230C" w:rsidP="00782D3E">
      <w:pPr>
        <w:pStyle w:val="Doc-title"/>
      </w:pPr>
      <w:hyperlink r:id="rId3110" w:history="1">
        <w:r>
          <w:rPr>
            <w:rStyle w:val="Hyperlink"/>
          </w:rPr>
          <w:t>R2-2101082</w:t>
        </w:r>
      </w:hyperlink>
      <w:r w:rsidR="00782D3E" w:rsidRPr="00CE3314">
        <w:tab/>
        <w:t>Discussion on rel-17 Radio Link Failure Report enhancement</w:t>
      </w:r>
      <w:r w:rsidR="00782D3E" w:rsidRPr="00CE3314">
        <w:tab/>
        <w:t>NTT DOCOMO INC.</w:t>
      </w:r>
      <w:r w:rsidR="00782D3E" w:rsidRPr="00CE3314">
        <w:tab/>
        <w:t>discussion</w:t>
      </w:r>
      <w:r w:rsidR="00782D3E" w:rsidRPr="00CE3314">
        <w:tab/>
        <w:t>Rel-17</w:t>
      </w:r>
    </w:p>
    <w:p w14:paraId="0524D03F" w14:textId="312E62C1" w:rsidR="00782D3E" w:rsidRPr="00CE3314" w:rsidRDefault="0083230C" w:rsidP="00782D3E">
      <w:pPr>
        <w:pStyle w:val="Doc-title"/>
      </w:pPr>
      <w:hyperlink r:id="rId3111" w:history="1">
        <w:r>
          <w:rPr>
            <w:rStyle w:val="Hyperlink"/>
          </w:rPr>
          <w:t>R2-2101104</w:t>
        </w:r>
      </w:hyperlink>
      <w:r w:rsidR="00782D3E" w:rsidRPr="00CE3314">
        <w:tab/>
        <w:t>SON enhancement for Inter-RAT handover</w:t>
      </w:r>
      <w:r w:rsidR="00782D3E" w:rsidRPr="00CE3314">
        <w:tab/>
        <w:t>Lenovo, Motorola Mobility</w:t>
      </w:r>
      <w:r w:rsidR="00782D3E" w:rsidRPr="00CE3314">
        <w:tab/>
        <w:t>discussion</w:t>
      </w:r>
      <w:r w:rsidR="00782D3E" w:rsidRPr="00CE3314">
        <w:tab/>
        <w:t>Rel-17</w:t>
      </w:r>
    </w:p>
    <w:p w14:paraId="7055C30C" w14:textId="3ADDE2C9" w:rsidR="00782D3E" w:rsidRPr="00CE3314" w:rsidRDefault="0083230C" w:rsidP="00782D3E">
      <w:pPr>
        <w:pStyle w:val="Doc-title"/>
      </w:pPr>
      <w:hyperlink r:id="rId3112" w:history="1">
        <w:r>
          <w:rPr>
            <w:rStyle w:val="Hyperlink"/>
          </w:rPr>
          <w:t>R2-2101105</w:t>
        </w:r>
      </w:hyperlink>
      <w:r w:rsidR="00782D3E" w:rsidRPr="00CE3314">
        <w:tab/>
        <w:t>SON enhancement for fast MCG link recovery</w:t>
      </w:r>
      <w:r w:rsidR="00782D3E" w:rsidRPr="00CE3314">
        <w:tab/>
        <w:t>Lenovo, Motorola Mobility</w:t>
      </w:r>
      <w:r w:rsidR="00782D3E" w:rsidRPr="00CE3314">
        <w:tab/>
        <w:t>discussion</w:t>
      </w:r>
      <w:r w:rsidR="00782D3E" w:rsidRPr="00CE3314">
        <w:tab/>
        <w:t>Rel-17</w:t>
      </w:r>
    </w:p>
    <w:p w14:paraId="25288C1C" w14:textId="0833D5B0" w:rsidR="00782D3E" w:rsidRPr="00CE3314" w:rsidRDefault="0083230C" w:rsidP="00782D3E">
      <w:pPr>
        <w:pStyle w:val="Doc-title"/>
      </w:pPr>
      <w:hyperlink r:id="rId3113" w:history="1">
        <w:r>
          <w:rPr>
            <w:rStyle w:val="Hyperlink"/>
          </w:rPr>
          <w:t>R2-2101253</w:t>
        </w:r>
      </w:hyperlink>
      <w:r w:rsidR="00782D3E" w:rsidRPr="00CE3314">
        <w:tab/>
        <w:t>Discussion on other SON aspects</w:t>
      </w:r>
      <w:r w:rsidR="00782D3E" w:rsidRPr="00CE3314">
        <w:tab/>
        <w:t>Huawei, HiSilicon</w:t>
      </w:r>
      <w:r w:rsidR="00782D3E" w:rsidRPr="00CE3314">
        <w:tab/>
        <w:t>discussion</w:t>
      </w:r>
      <w:r w:rsidR="00782D3E" w:rsidRPr="00CE3314">
        <w:tab/>
        <w:t>Rel-17</w:t>
      </w:r>
    </w:p>
    <w:p w14:paraId="1F93E59E" w14:textId="1F81A99E" w:rsidR="00782D3E" w:rsidRPr="00CE3314" w:rsidRDefault="0083230C" w:rsidP="00782D3E">
      <w:pPr>
        <w:pStyle w:val="Doc-title"/>
      </w:pPr>
      <w:hyperlink r:id="rId3114" w:history="1">
        <w:r>
          <w:rPr>
            <w:rStyle w:val="Hyperlink"/>
          </w:rPr>
          <w:t>R2-2101348</w:t>
        </w:r>
      </w:hyperlink>
      <w:r w:rsidR="00782D3E" w:rsidRPr="00CE3314">
        <w:tab/>
        <w:t xml:space="preserve">Successful Handover Report </w:t>
      </w:r>
      <w:r w:rsidR="00782D3E" w:rsidRPr="00CE3314">
        <w:tab/>
        <w:t>QUALCOMM INCORPORATED</w:t>
      </w:r>
      <w:r w:rsidR="00782D3E" w:rsidRPr="00CE3314">
        <w:tab/>
        <w:t>discussion</w:t>
      </w:r>
      <w:r w:rsidR="00782D3E" w:rsidRPr="00CE3314">
        <w:tab/>
        <w:t>Rel-17</w:t>
      </w:r>
    </w:p>
    <w:p w14:paraId="07DC90E7" w14:textId="4016AE37" w:rsidR="00782D3E" w:rsidRPr="00CE3314" w:rsidRDefault="0083230C" w:rsidP="00782D3E">
      <w:pPr>
        <w:pStyle w:val="Doc-title"/>
      </w:pPr>
      <w:hyperlink r:id="rId3115" w:history="1">
        <w:r>
          <w:rPr>
            <w:rStyle w:val="Hyperlink"/>
          </w:rPr>
          <w:t>R2-2101350</w:t>
        </w:r>
      </w:hyperlink>
      <w:r w:rsidR="00782D3E" w:rsidRPr="00CE3314">
        <w:tab/>
        <w:t>Open Issues in Other WID related SON features</w:t>
      </w:r>
      <w:r w:rsidR="00782D3E" w:rsidRPr="00CE3314">
        <w:tab/>
        <w:t>QUALCOMM INCORPORATED</w:t>
      </w:r>
      <w:r w:rsidR="00782D3E" w:rsidRPr="00CE3314">
        <w:tab/>
        <w:t>discussion</w:t>
      </w:r>
      <w:r w:rsidR="00782D3E" w:rsidRPr="00CE3314">
        <w:tab/>
        <w:t>Rel-17</w:t>
      </w:r>
    </w:p>
    <w:p w14:paraId="33AFB1BB" w14:textId="2D6DC117" w:rsidR="00782D3E" w:rsidRPr="00CE3314" w:rsidRDefault="0083230C" w:rsidP="00782D3E">
      <w:pPr>
        <w:pStyle w:val="Doc-title"/>
      </w:pPr>
      <w:hyperlink r:id="rId3116" w:history="1">
        <w:r>
          <w:rPr>
            <w:rStyle w:val="Hyperlink"/>
          </w:rPr>
          <w:t>R2-2101440</w:t>
        </w:r>
      </w:hyperlink>
      <w:r w:rsidR="00782D3E" w:rsidRPr="00CE3314">
        <w:tab/>
        <w:t>Other WID related SON features</w:t>
      </w:r>
      <w:r w:rsidR="00782D3E" w:rsidRPr="00CE3314">
        <w:tab/>
        <w:t>Ericsson</w:t>
      </w:r>
      <w:r w:rsidR="00782D3E" w:rsidRPr="00CE3314">
        <w:tab/>
        <w:t>discussion</w:t>
      </w:r>
      <w:r w:rsidR="00782D3E" w:rsidRPr="00CE3314">
        <w:tab/>
        <w:t>NR_ENDC_SON_MDT_enh-Core</w:t>
      </w:r>
    </w:p>
    <w:p w14:paraId="7642152B" w14:textId="708C8953" w:rsidR="00782D3E" w:rsidRPr="00CE3314" w:rsidRDefault="0083230C" w:rsidP="00782D3E">
      <w:pPr>
        <w:pStyle w:val="Doc-title"/>
      </w:pPr>
      <w:hyperlink r:id="rId3117" w:history="1">
        <w:r>
          <w:rPr>
            <w:rStyle w:val="Hyperlink"/>
          </w:rPr>
          <w:t>R2-2101588</w:t>
        </w:r>
      </w:hyperlink>
      <w:r w:rsidR="00782D3E" w:rsidRPr="00CE3314">
        <w:tab/>
        <w:t>Considerations on successful HO report</w:t>
      </w:r>
      <w:r w:rsidR="00782D3E" w:rsidRPr="00CE3314">
        <w:tab/>
        <w:t>ZTE Corporation, Sanechips</w:t>
      </w:r>
      <w:r w:rsidR="00782D3E" w:rsidRPr="00CE3314">
        <w:tab/>
        <w:t>discussion</w:t>
      </w:r>
      <w:r w:rsidR="00782D3E" w:rsidRPr="00CE3314">
        <w:tab/>
        <w:t>Rel-17</w:t>
      </w:r>
    </w:p>
    <w:p w14:paraId="60330256" w14:textId="5E28DC41" w:rsidR="00782D3E" w:rsidRPr="00CE3314" w:rsidRDefault="0083230C" w:rsidP="00782D3E">
      <w:pPr>
        <w:pStyle w:val="Doc-title"/>
      </w:pPr>
      <w:hyperlink r:id="rId3118" w:history="1">
        <w:r>
          <w:rPr>
            <w:rStyle w:val="Hyperlink"/>
          </w:rPr>
          <w:t>R2-2101589</w:t>
        </w:r>
      </w:hyperlink>
      <w:r w:rsidR="00782D3E" w:rsidRPr="00CE3314">
        <w:tab/>
        <w:t>Consideration on MHI and UL/DL imbalance</w:t>
      </w:r>
      <w:r w:rsidR="00782D3E" w:rsidRPr="00CE3314">
        <w:tab/>
        <w:t>ZTE Corporation, Sanechips</w:t>
      </w:r>
      <w:r w:rsidR="00782D3E" w:rsidRPr="00CE3314">
        <w:tab/>
        <w:t>discussion</w:t>
      </w:r>
      <w:r w:rsidR="00782D3E" w:rsidRPr="00CE3314">
        <w:tab/>
        <w:t>Rel-17</w:t>
      </w:r>
    </w:p>
    <w:p w14:paraId="1FED96DA" w14:textId="7F0D096E" w:rsidR="00782D3E" w:rsidRPr="00CE3314" w:rsidRDefault="0083230C" w:rsidP="00782D3E">
      <w:pPr>
        <w:pStyle w:val="Doc-title"/>
      </w:pPr>
      <w:hyperlink r:id="rId3119" w:history="1">
        <w:r>
          <w:rPr>
            <w:rStyle w:val="Hyperlink"/>
          </w:rPr>
          <w:t>R2-2101604</w:t>
        </w:r>
      </w:hyperlink>
      <w:r w:rsidR="00782D3E" w:rsidRPr="00CE3314">
        <w:tab/>
        <w:t>SON Enhancements</w:t>
      </w:r>
      <w:r w:rsidR="00782D3E" w:rsidRPr="00CE3314">
        <w:tab/>
        <w:t>Samsung</w:t>
      </w:r>
      <w:r w:rsidR="00782D3E" w:rsidRPr="00CE3314">
        <w:tab/>
        <w:t>discussion</w:t>
      </w:r>
      <w:r w:rsidR="00782D3E" w:rsidRPr="00CE3314">
        <w:tab/>
        <w:t>NR_ENDC_SON_MDT_enh-Core</w:t>
      </w:r>
    </w:p>
    <w:p w14:paraId="78C0FB77" w14:textId="07A056F4" w:rsidR="00782D3E" w:rsidRPr="00CE3314" w:rsidRDefault="0083230C" w:rsidP="00782D3E">
      <w:pPr>
        <w:pStyle w:val="Doc-title"/>
      </w:pPr>
      <w:hyperlink r:id="rId3120" w:history="1">
        <w:r>
          <w:rPr>
            <w:rStyle w:val="Hyperlink"/>
          </w:rPr>
          <w:t>R2-2101643</w:t>
        </w:r>
      </w:hyperlink>
      <w:r w:rsidR="00782D3E" w:rsidRPr="00CE3314">
        <w:tab/>
        <w:t>Discussion on Successful Handover Report</w:t>
      </w:r>
      <w:r w:rsidR="00782D3E" w:rsidRPr="00CE3314">
        <w:tab/>
        <w:t>CMCC</w:t>
      </w:r>
      <w:r w:rsidR="00782D3E" w:rsidRPr="00CE3314">
        <w:tab/>
        <w:t>discussion</w:t>
      </w:r>
      <w:r w:rsidR="00782D3E" w:rsidRPr="00CE3314">
        <w:tab/>
        <w:t>NR_ENDC_SON_MDT_enh-Core</w:t>
      </w:r>
    </w:p>
    <w:p w14:paraId="1E7BEF01" w14:textId="06D4373C" w:rsidR="00782D3E" w:rsidRPr="00CE3314" w:rsidRDefault="0083230C" w:rsidP="00782D3E">
      <w:pPr>
        <w:pStyle w:val="Doc-title"/>
      </w:pPr>
      <w:hyperlink r:id="rId3121" w:history="1">
        <w:r>
          <w:rPr>
            <w:rStyle w:val="Hyperlink"/>
          </w:rPr>
          <w:t>R2-2101644</w:t>
        </w:r>
      </w:hyperlink>
      <w:r w:rsidR="00782D3E" w:rsidRPr="00CE3314">
        <w:tab/>
        <w:t>Enhancement for Mobility History Information</w:t>
      </w:r>
      <w:r w:rsidR="00782D3E" w:rsidRPr="00CE3314">
        <w:tab/>
        <w:t>CMCC</w:t>
      </w:r>
      <w:r w:rsidR="00782D3E" w:rsidRPr="00CE3314">
        <w:tab/>
        <w:t>discussion</w:t>
      </w:r>
      <w:r w:rsidR="00782D3E" w:rsidRPr="00CE3314">
        <w:tab/>
        <w:t>NR_ENDC_SON_MDT_enh-Core</w:t>
      </w:r>
    </w:p>
    <w:p w14:paraId="138CCD10" w14:textId="77777777" w:rsidR="00782D3E" w:rsidRPr="00CE3314" w:rsidRDefault="00782D3E" w:rsidP="00782D3E">
      <w:pPr>
        <w:pStyle w:val="Heading3"/>
      </w:pPr>
      <w:bookmarkStart w:id="827" w:name="_Toc63704792"/>
      <w:bookmarkStart w:id="828" w:name="_Toc64749619"/>
      <w:bookmarkStart w:id="829" w:name="_Toc68990816"/>
      <w:r w:rsidRPr="00CE3314">
        <w:t>8.13.3</w:t>
      </w:r>
      <w:r w:rsidRPr="00CE3314">
        <w:tab/>
        <w:t>MDT</w:t>
      </w:r>
      <w:bookmarkEnd w:id="827"/>
      <w:bookmarkEnd w:id="828"/>
      <w:bookmarkEnd w:id="829"/>
    </w:p>
    <w:p w14:paraId="1BA38E2B" w14:textId="77777777" w:rsidR="00782D3E" w:rsidRPr="00CE3314" w:rsidRDefault="00782D3E" w:rsidP="00782D3E">
      <w:pPr>
        <w:pStyle w:val="Heading4"/>
      </w:pPr>
      <w:bookmarkStart w:id="830" w:name="_Toc63704793"/>
      <w:bookmarkStart w:id="831" w:name="_Toc64749620"/>
      <w:bookmarkStart w:id="832" w:name="_Toc68990817"/>
      <w:r w:rsidRPr="00CE3314">
        <w:t>8.13.3.1</w:t>
      </w:r>
      <w:r w:rsidRPr="00CE3314">
        <w:tab/>
        <w:t>Immediate MDT enhancements</w:t>
      </w:r>
      <w:bookmarkEnd w:id="830"/>
      <w:bookmarkEnd w:id="831"/>
      <w:bookmarkEnd w:id="832"/>
    </w:p>
    <w:p w14:paraId="6C91D9AA" w14:textId="77777777" w:rsidR="00782D3E" w:rsidRPr="00CE3314" w:rsidRDefault="00782D3E" w:rsidP="00782D3E">
      <w:pPr>
        <w:pStyle w:val="Comments"/>
      </w:pPr>
      <w:r w:rsidRPr="00CE3314">
        <w:t>including M5/M6/M7 in all bearer type scenarios, immediate MDT for MR-DC</w:t>
      </w:r>
    </w:p>
    <w:p w14:paraId="32584AFD" w14:textId="0301BB89" w:rsidR="00782D3E" w:rsidRPr="00CE3314" w:rsidRDefault="0083230C" w:rsidP="00782D3E">
      <w:pPr>
        <w:pStyle w:val="Doc-title"/>
      </w:pPr>
      <w:hyperlink r:id="rId3122" w:history="1">
        <w:r>
          <w:rPr>
            <w:rStyle w:val="Hyperlink"/>
          </w:rPr>
          <w:t>R2-2102250</w:t>
        </w:r>
      </w:hyperlink>
      <w:r w:rsidR="00782D3E" w:rsidRPr="00CE3314">
        <w:tab/>
        <w:t>Summary on 8.13.3 MDT</w:t>
      </w:r>
      <w:r w:rsidR="00782D3E" w:rsidRPr="00CE3314">
        <w:tab/>
        <w:t>Huawei</w:t>
      </w:r>
      <w:r w:rsidR="00782D3E" w:rsidRPr="00CE3314">
        <w:tab/>
        <w:t>discussion</w:t>
      </w:r>
      <w:r w:rsidR="00782D3E" w:rsidRPr="00CE3314">
        <w:tab/>
        <w:t>Rel-17</w:t>
      </w:r>
      <w:r w:rsidR="00782D3E" w:rsidRPr="00CE3314">
        <w:tab/>
        <w:t>NR_ENDC_SON_MDT_enh-Core</w:t>
      </w:r>
    </w:p>
    <w:p w14:paraId="0041AC0C" w14:textId="77777777" w:rsidR="00782D3E" w:rsidRPr="00CE3314" w:rsidRDefault="00782D3E" w:rsidP="00782D3E">
      <w:pPr>
        <w:pStyle w:val="Doc-text2"/>
      </w:pPr>
    </w:p>
    <w:p w14:paraId="7271FD8E" w14:textId="77777777" w:rsidR="00782D3E" w:rsidRPr="00CE3314" w:rsidRDefault="00782D3E" w:rsidP="00782D3E">
      <w:pPr>
        <w:pStyle w:val="Doc-text2"/>
      </w:pPr>
      <w:r w:rsidRPr="00CE3314">
        <w:t>Email discussion on 2.3.1 proposals (844, Huawei)</w:t>
      </w:r>
    </w:p>
    <w:p w14:paraId="1A192F72" w14:textId="77777777" w:rsidR="00782D3E" w:rsidRPr="00CE3314" w:rsidRDefault="00782D3E" w:rsidP="00782D3E">
      <w:pPr>
        <w:pStyle w:val="Doc-text2"/>
      </w:pPr>
      <w:r w:rsidRPr="00CE3314">
        <w:t>Email discussion on 2.3.2 proposals (845, CMCC)</w:t>
      </w:r>
    </w:p>
    <w:p w14:paraId="533DD7D8" w14:textId="77777777" w:rsidR="00782D3E" w:rsidRPr="00CE3314" w:rsidRDefault="00782D3E" w:rsidP="00782D3E">
      <w:pPr>
        <w:pStyle w:val="Doc-text2"/>
      </w:pPr>
    </w:p>
    <w:p w14:paraId="068E527D" w14:textId="3911F9B7" w:rsidR="00782D3E" w:rsidRPr="00CE3314" w:rsidRDefault="0083230C" w:rsidP="00782D3E">
      <w:pPr>
        <w:pStyle w:val="Doc-title"/>
      </w:pPr>
      <w:hyperlink r:id="rId3123" w:history="1">
        <w:r>
          <w:rPr>
            <w:rStyle w:val="Hyperlink"/>
          </w:rPr>
          <w:t>R2-2100587</w:t>
        </w:r>
      </w:hyperlink>
      <w:r w:rsidR="00782D3E" w:rsidRPr="00CE3314">
        <w:tab/>
        <w:t>Immediate MDT with MR-DC and Intermediate MDT for early measurements</w:t>
      </w:r>
      <w:r w:rsidR="00782D3E" w:rsidRPr="00CE3314">
        <w:tab/>
        <w:t>Samsung Telecommunications</w:t>
      </w:r>
      <w:r w:rsidR="00782D3E" w:rsidRPr="00CE3314">
        <w:tab/>
        <w:t>discussion</w:t>
      </w:r>
      <w:r w:rsidR="00782D3E" w:rsidRPr="00CE3314">
        <w:tab/>
        <w:t>Rel-17</w:t>
      </w:r>
      <w:r w:rsidR="00782D3E" w:rsidRPr="00CE3314">
        <w:tab/>
        <w:t>NR_ENDC_SON_MDT_enh-Core</w:t>
      </w:r>
    </w:p>
    <w:p w14:paraId="1CFF30CC" w14:textId="4A271E5C" w:rsidR="00782D3E" w:rsidRPr="00CE3314" w:rsidRDefault="0083230C" w:rsidP="00782D3E">
      <w:pPr>
        <w:pStyle w:val="Doc-title"/>
      </w:pPr>
      <w:hyperlink r:id="rId3124" w:history="1">
        <w:r>
          <w:rPr>
            <w:rStyle w:val="Hyperlink"/>
          </w:rPr>
          <w:t>R2-2100588</w:t>
        </w:r>
      </w:hyperlink>
      <w:r w:rsidR="00782D3E" w:rsidRPr="00CE3314">
        <w:tab/>
        <w:t>Progressing Logged MDT for R17 concerning MR-DC, IRAT and IDC</w:t>
      </w:r>
      <w:r w:rsidR="00782D3E" w:rsidRPr="00CE3314">
        <w:tab/>
        <w:t>Samsung Telecommunications</w:t>
      </w:r>
      <w:r w:rsidR="00782D3E" w:rsidRPr="00CE3314">
        <w:tab/>
        <w:t>discussion</w:t>
      </w:r>
      <w:r w:rsidR="00782D3E" w:rsidRPr="00CE3314">
        <w:tab/>
        <w:t>Rel-17</w:t>
      </w:r>
      <w:r w:rsidR="00782D3E" w:rsidRPr="00CE3314">
        <w:tab/>
        <w:t>NR_ENDC_SON_MDT_enh-Core</w:t>
      </w:r>
      <w:r w:rsidR="00782D3E" w:rsidRPr="00CE3314">
        <w:tab/>
        <w:t>Revised</w:t>
      </w:r>
    </w:p>
    <w:p w14:paraId="04FFBC1C" w14:textId="7E016C2E" w:rsidR="00782D3E" w:rsidRPr="00CE3314" w:rsidRDefault="0083230C" w:rsidP="00782D3E">
      <w:pPr>
        <w:pStyle w:val="Doc-title"/>
      </w:pPr>
      <w:hyperlink r:id="rId3125" w:history="1">
        <w:r>
          <w:rPr>
            <w:rStyle w:val="Hyperlink"/>
          </w:rPr>
          <w:t>R2-2101945</w:t>
        </w:r>
      </w:hyperlink>
      <w:r w:rsidR="00782D3E" w:rsidRPr="00CE3314">
        <w:tab/>
        <w:t>Progressing Logged MDT for R17 concerning MR-DC, IRAT and IDC</w:t>
      </w:r>
      <w:r w:rsidR="00782D3E" w:rsidRPr="00CE3314">
        <w:tab/>
        <w:t>Samsung Telecommunications</w:t>
      </w:r>
      <w:r w:rsidR="00782D3E" w:rsidRPr="00CE3314">
        <w:tab/>
        <w:t>discussion</w:t>
      </w:r>
      <w:r w:rsidR="00782D3E" w:rsidRPr="00CE3314">
        <w:tab/>
        <w:t>Rel-17</w:t>
      </w:r>
      <w:r w:rsidR="00782D3E" w:rsidRPr="00CE3314">
        <w:tab/>
        <w:t>NR_ENDC_SON_MDT_enh-Core</w:t>
      </w:r>
      <w:r w:rsidR="00782D3E" w:rsidRPr="00CE3314">
        <w:tab/>
      </w:r>
      <w:hyperlink r:id="rId3126" w:history="1">
        <w:r>
          <w:rPr>
            <w:rStyle w:val="Hyperlink"/>
          </w:rPr>
          <w:t>R2-2100588</w:t>
        </w:r>
      </w:hyperlink>
    </w:p>
    <w:p w14:paraId="61E021E9" w14:textId="71FFA475" w:rsidR="00782D3E" w:rsidRPr="00CE3314" w:rsidRDefault="0083230C" w:rsidP="00782D3E">
      <w:pPr>
        <w:pStyle w:val="Doc-title"/>
      </w:pPr>
      <w:hyperlink r:id="rId3127" w:history="1">
        <w:r>
          <w:rPr>
            <w:rStyle w:val="Hyperlink"/>
          </w:rPr>
          <w:t>R2-2100195</w:t>
        </w:r>
      </w:hyperlink>
      <w:r w:rsidR="00782D3E" w:rsidRPr="00CE3314">
        <w:tab/>
        <w:t>Further Consideration on Immediate MDT Enhancements</w:t>
      </w:r>
      <w:r w:rsidR="00782D3E" w:rsidRPr="00CE3314">
        <w:tab/>
        <w:t>CATT</w:t>
      </w:r>
      <w:r w:rsidR="00782D3E" w:rsidRPr="00CE3314">
        <w:tab/>
        <w:t>discussion</w:t>
      </w:r>
      <w:r w:rsidR="00782D3E" w:rsidRPr="00CE3314">
        <w:tab/>
        <w:t>Rel-17</w:t>
      </w:r>
      <w:r w:rsidR="00782D3E" w:rsidRPr="00CE3314">
        <w:tab/>
        <w:t>NR_ENDC_SON_MDT_enh-Core</w:t>
      </w:r>
    </w:p>
    <w:p w14:paraId="6E81DA22" w14:textId="57C675DD" w:rsidR="00782D3E" w:rsidRPr="00CE3314" w:rsidRDefault="0083230C" w:rsidP="00782D3E">
      <w:pPr>
        <w:pStyle w:val="Doc-title"/>
      </w:pPr>
      <w:hyperlink r:id="rId3128" w:history="1">
        <w:r>
          <w:rPr>
            <w:rStyle w:val="Hyperlink"/>
          </w:rPr>
          <w:t>R2-2100493</w:t>
        </w:r>
      </w:hyperlink>
      <w:r w:rsidR="00782D3E" w:rsidRPr="00CE3314">
        <w:tab/>
        <w:t>On the need for enhancements to the MDT framework</w:t>
      </w:r>
      <w:r w:rsidR="00782D3E" w:rsidRPr="00CE3314">
        <w:tab/>
        <w:t>Fraunhofer HHI, Fraunhofer IIS</w:t>
      </w:r>
      <w:r w:rsidR="00782D3E" w:rsidRPr="00CE3314">
        <w:tab/>
        <w:t>discussion</w:t>
      </w:r>
      <w:r w:rsidR="00782D3E" w:rsidRPr="00CE3314">
        <w:tab/>
        <w:t>Rel-17</w:t>
      </w:r>
      <w:r w:rsidR="00782D3E" w:rsidRPr="00CE3314">
        <w:tab/>
        <w:t>NR_ENDC_SON_MDT_enh-Core</w:t>
      </w:r>
      <w:r w:rsidR="00782D3E" w:rsidRPr="00CE3314">
        <w:tab/>
        <w:t>R2-2009263</w:t>
      </w:r>
    </w:p>
    <w:p w14:paraId="069A392D" w14:textId="3499FBA6" w:rsidR="00782D3E" w:rsidRPr="00CE3314" w:rsidRDefault="0083230C" w:rsidP="00782D3E">
      <w:pPr>
        <w:pStyle w:val="Doc-title"/>
      </w:pPr>
      <w:hyperlink r:id="rId3129" w:history="1">
        <w:r>
          <w:rPr>
            <w:rStyle w:val="Hyperlink"/>
          </w:rPr>
          <w:t>R2-2100605</w:t>
        </w:r>
      </w:hyperlink>
      <w:r w:rsidR="00782D3E" w:rsidRPr="00CE3314">
        <w:tab/>
        <w:t>Delay measurement configuration for DC cases</w:t>
      </w:r>
      <w:r w:rsidR="00782D3E" w:rsidRPr="00CE3314">
        <w:tab/>
        <w:t>Nokia, Nokia Shanghai Bell</w:t>
      </w:r>
      <w:r w:rsidR="00782D3E" w:rsidRPr="00CE3314">
        <w:tab/>
        <w:t>discussion</w:t>
      </w:r>
      <w:r w:rsidR="00782D3E" w:rsidRPr="00CE3314">
        <w:tab/>
        <w:t>Rel-17</w:t>
      </w:r>
      <w:r w:rsidR="00782D3E" w:rsidRPr="00CE3314">
        <w:tab/>
        <w:t>NR_ENDC_SON_MDT_enh-Core</w:t>
      </w:r>
    </w:p>
    <w:p w14:paraId="65901956" w14:textId="34E7E165" w:rsidR="00782D3E" w:rsidRPr="00CE3314" w:rsidRDefault="0083230C" w:rsidP="00782D3E">
      <w:pPr>
        <w:pStyle w:val="Doc-title"/>
      </w:pPr>
      <w:hyperlink r:id="rId3130" w:history="1">
        <w:r>
          <w:rPr>
            <w:rStyle w:val="Hyperlink"/>
          </w:rPr>
          <w:t>R2-2100701</w:t>
        </w:r>
      </w:hyperlink>
      <w:r w:rsidR="00782D3E" w:rsidRPr="00CE3314">
        <w:tab/>
        <w:t>Discussion on immediate MDT enhancements</w:t>
      </w:r>
      <w:r w:rsidR="00782D3E" w:rsidRPr="00CE3314">
        <w:tab/>
        <w:t>vivo</w:t>
      </w:r>
      <w:r w:rsidR="00782D3E" w:rsidRPr="00CE3314">
        <w:tab/>
        <w:t>discussion</w:t>
      </w:r>
      <w:r w:rsidR="00782D3E" w:rsidRPr="00CE3314">
        <w:tab/>
        <w:t>Rel-17</w:t>
      </w:r>
      <w:r w:rsidR="00782D3E" w:rsidRPr="00CE3314">
        <w:tab/>
        <w:t>NR_ENDC_SON_MDT_enh-Core</w:t>
      </w:r>
    </w:p>
    <w:p w14:paraId="6428D59A" w14:textId="3B38FEBA" w:rsidR="00782D3E" w:rsidRPr="00CE3314" w:rsidRDefault="0083230C" w:rsidP="00782D3E">
      <w:pPr>
        <w:pStyle w:val="Doc-title"/>
      </w:pPr>
      <w:hyperlink r:id="rId3131" w:history="1">
        <w:r>
          <w:rPr>
            <w:rStyle w:val="Hyperlink"/>
          </w:rPr>
          <w:t>R2-2101342</w:t>
        </w:r>
      </w:hyperlink>
      <w:r w:rsidR="00782D3E" w:rsidRPr="00CE3314">
        <w:tab/>
        <w:t xml:space="preserve">On the configuration and accuracy of M5, M6, and M7 measurements in split-bearer </w:t>
      </w:r>
      <w:r w:rsidR="00782D3E" w:rsidRPr="00CE3314">
        <w:tab/>
        <w:t>QUALCOMM INCORPORATED</w:t>
      </w:r>
      <w:r w:rsidR="00782D3E" w:rsidRPr="00CE3314">
        <w:tab/>
        <w:t>discussion</w:t>
      </w:r>
      <w:r w:rsidR="00782D3E" w:rsidRPr="00CE3314">
        <w:tab/>
        <w:t>Rel-17</w:t>
      </w:r>
    </w:p>
    <w:p w14:paraId="0D975B3A" w14:textId="3E0B37F7" w:rsidR="00782D3E" w:rsidRPr="00CE3314" w:rsidRDefault="0083230C" w:rsidP="00782D3E">
      <w:pPr>
        <w:pStyle w:val="Doc-title"/>
      </w:pPr>
      <w:hyperlink r:id="rId3132" w:history="1">
        <w:r>
          <w:rPr>
            <w:rStyle w:val="Hyperlink"/>
          </w:rPr>
          <w:t>R2-2101414</w:t>
        </w:r>
      </w:hyperlink>
      <w:r w:rsidR="00782D3E" w:rsidRPr="00CE3314">
        <w:tab/>
        <w:t>On Immediate MDT Enhancements</w:t>
      </w:r>
      <w:r w:rsidR="00782D3E" w:rsidRPr="00CE3314">
        <w:tab/>
        <w:t>Ericsson</w:t>
      </w:r>
      <w:r w:rsidR="00782D3E" w:rsidRPr="00CE3314">
        <w:tab/>
        <w:t>discussion</w:t>
      </w:r>
    </w:p>
    <w:p w14:paraId="0293713A" w14:textId="7290190D" w:rsidR="00782D3E" w:rsidRPr="00CE3314" w:rsidRDefault="0083230C" w:rsidP="00782D3E">
      <w:pPr>
        <w:pStyle w:val="Doc-title"/>
      </w:pPr>
      <w:hyperlink r:id="rId3133" w:history="1">
        <w:r>
          <w:rPr>
            <w:rStyle w:val="Hyperlink"/>
          </w:rPr>
          <w:t>R2-2101590</w:t>
        </w:r>
      </w:hyperlink>
      <w:r w:rsidR="00782D3E" w:rsidRPr="00CE3314">
        <w:tab/>
        <w:t>Consideration on immediate MDT enhancements</w:t>
      </w:r>
      <w:r w:rsidR="00782D3E" w:rsidRPr="00CE3314">
        <w:tab/>
        <w:t>ZTE Corporation, Sanechips</w:t>
      </w:r>
      <w:r w:rsidR="00782D3E" w:rsidRPr="00CE3314">
        <w:tab/>
        <w:t>discussion</w:t>
      </w:r>
      <w:r w:rsidR="00782D3E" w:rsidRPr="00CE3314">
        <w:tab/>
        <w:t>Rel-17</w:t>
      </w:r>
    </w:p>
    <w:p w14:paraId="6D6B778A" w14:textId="41DF2B8D" w:rsidR="00782D3E" w:rsidRPr="00CE3314" w:rsidRDefault="0083230C" w:rsidP="00782D3E">
      <w:pPr>
        <w:pStyle w:val="Doc-title"/>
      </w:pPr>
      <w:hyperlink r:id="rId3134" w:history="1">
        <w:r>
          <w:rPr>
            <w:rStyle w:val="Hyperlink"/>
          </w:rPr>
          <w:t>R2-2101696</w:t>
        </w:r>
      </w:hyperlink>
      <w:r w:rsidR="00782D3E" w:rsidRPr="00CE3314">
        <w:tab/>
        <w:t>Discussion on immediate MDT enhancements</w:t>
      </w:r>
      <w:r w:rsidR="00782D3E" w:rsidRPr="00CE3314">
        <w:tab/>
        <w:t>Huawei, HiSilicon</w:t>
      </w:r>
      <w:r w:rsidR="00782D3E" w:rsidRPr="00CE3314">
        <w:tab/>
        <w:t>discussion</w:t>
      </w:r>
      <w:r w:rsidR="00782D3E" w:rsidRPr="00CE3314">
        <w:tab/>
        <w:t>Rel-17</w:t>
      </w:r>
      <w:r w:rsidR="00782D3E" w:rsidRPr="00CE3314">
        <w:tab/>
        <w:t>NR_ENDC_SON_MDT_enh-Core</w:t>
      </w:r>
    </w:p>
    <w:p w14:paraId="4ED5CF30" w14:textId="77777777" w:rsidR="00782D3E" w:rsidRPr="00CE3314" w:rsidRDefault="00782D3E" w:rsidP="00782D3E">
      <w:pPr>
        <w:pStyle w:val="Heading4"/>
      </w:pPr>
      <w:bookmarkStart w:id="833" w:name="_Toc63704794"/>
      <w:bookmarkStart w:id="834" w:name="_Toc64749621"/>
      <w:bookmarkStart w:id="835" w:name="_Toc68990818"/>
      <w:r w:rsidRPr="00CE3314">
        <w:t>8.13.3.2</w:t>
      </w:r>
      <w:r w:rsidRPr="00CE3314">
        <w:tab/>
        <w:t>Logged MDT enhancements</w:t>
      </w:r>
      <w:bookmarkEnd w:id="833"/>
      <w:bookmarkEnd w:id="834"/>
      <w:bookmarkEnd w:id="835"/>
    </w:p>
    <w:p w14:paraId="7B7A3E20" w14:textId="440249B8" w:rsidR="00782D3E" w:rsidRPr="00CE3314" w:rsidRDefault="0083230C" w:rsidP="00782D3E">
      <w:pPr>
        <w:pStyle w:val="Doc-title"/>
      </w:pPr>
      <w:hyperlink r:id="rId3135" w:history="1">
        <w:r>
          <w:rPr>
            <w:rStyle w:val="Hyperlink"/>
          </w:rPr>
          <w:t>R2-2100196</w:t>
        </w:r>
      </w:hyperlink>
      <w:r w:rsidR="00782D3E" w:rsidRPr="00CE3314">
        <w:tab/>
        <w:t>Enhancement on Logged MDT in DC Scenario</w:t>
      </w:r>
      <w:r w:rsidR="00782D3E" w:rsidRPr="00CE3314">
        <w:tab/>
        <w:t>CATT</w:t>
      </w:r>
      <w:r w:rsidR="00782D3E" w:rsidRPr="00CE3314">
        <w:tab/>
        <w:t>discussion</w:t>
      </w:r>
      <w:r w:rsidR="00782D3E" w:rsidRPr="00CE3314">
        <w:tab/>
        <w:t>Rel-17</w:t>
      </w:r>
      <w:r w:rsidR="00782D3E" w:rsidRPr="00CE3314">
        <w:tab/>
        <w:t>NR_ENDC_SON_MDT_enh-Core</w:t>
      </w:r>
    </w:p>
    <w:p w14:paraId="1BAE3BBA" w14:textId="2B5DFD68" w:rsidR="00782D3E" w:rsidRPr="00CE3314" w:rsidRDefault="0083230C" w:rsidP="00782D3E">
      <w:pPr>
        <w:pStyle w:val="Doc-title"/>
      </w:pPr>
      <w:hyperlink r:id="rId3136" w:history="1">
        <w:r>
          <w:rPr>
            <w:rStyle w:val="Hyperlink"/>
          </w:rPr>
          <w:t>R2-2100287</w:t>
        </w:r>
      </w:hyperlink>
      <w:r w:rsidR="00782D3E" w:rsidRPr="00CE3314">
        <w:tab/>
        <w:t>Discussion on logged MDT in MR-DC</w:t>
      </w:r>
      <w:r w:rsidR="00782D3E" w:rsidRPr="00CE3314">
        <w:tab/>
        <w:t>China Telecommunication</w:t>
      </w:r>
      <w:r w:rsidR="00782D3E" w:rsidRPr="00CE3314">
        <w:tab/>
        <w:t>discussion</w:t>
      </w:r>
      <w:r w:rsidR="00782D3E" w:rsidRPr="00CE3314">
        <w:tab/>
        <w:t>Rel-17</w:t>
      </w:r>
    </w:p>
    <w:p w14:paraId="063609D8" w14:textId="64910B3F" w:rsidR="00782D3E" w:rsidRPr="00CE3314" w:rsidRDefault="0083230C" w:rsidP="00782D3E">
      <w:pPr>
        <w:pStyle w:val="Doc-title"/>
      </w:pPr>
      <w:hyperlink r:id="rId3137" w:history="1">
        <w:r>
          <w:rPr>
            <w:rStyle w:val="Hyperlink"/>
          </w:rPr>
          <w:t>R2-2100603</w:t>
        </w:r>
      </w:hyperlink>
      <w:r w:rsidR="00782D3E" w:rsidRPr="00CE3314">
        <w:tab/>
        <w:t>Enhancements for Logged MDT and RLFreporting</w:t>
      </w:r>
      <w:r w:rsidR="00782D3E" w:rsidRPr="00CE3314">
        <w:tab/>
        <w:t>Nokia, Nokia Shanghai Bell</w:t>
      </w:r>
      <w:r w:rsidR="00782D3E" w:rsidRPr="00CE3314">
        <w:tab/>
        <w:t>discussion</w:t>
      </w:r>
      <w:r w:rsidR="00782D3E" w:rsidRPr="00CE3314">
        <w:tab/>
        <w:t>Rel-17</w:t>
      </w:r>
      <w:r w:rsidR="00782D3E" w:rsidRPr="00CE3314">
        <w:tab/>
        <w:t>NR_ENDC_SON_MDT_enh-Core</w:t>
      </w:r>
    </w:p>
    <w:p w14:paraId="62244A94" w14:textId="187789DE" w:rsidR="00782D3E" w:rsidRPr="00CE3314" w:rsidRDefault="0083230C" w:rsidP="00782D3E">
      <w:pPr>
        <w:pStyle w:val="Doc-title"/>
      </w:pPr>
      <w:hyperlink r:id="rId3138" w:history="1">
        <w:r>
          <w:rPr>
            <w:rStyle w:val="Hyperlink"/>
          </w:rPr>
          <w:t>R2-2100604</w:t>
        </w:r>
      </w:hyperlink>
      <w:r w:rsidR="00782D3E" w:rsidRPr="00CE3314">
        <w:tab/>
        <w:t>MDT use for management of System Information area</w:t>
      </w:r>
      <w:r w:rsidR="00782D3E" w:rsidRPr="00CE3314">
        <w:tab/>
        <w:t>Nokia, Nokia Shanghai Bell</w:t>
      </w:r>
      <w:r w:rsidR="00782D3E" w:rsidRPr="00CE3314">
        <w:tab/>
        <w:t>discussion</w:t>
      </w:r>
      <w:r w:rsidR="00782D3E" w:rsidRPr="00CE3314">
        <w:tab/>
        <w:t>Rel-17</w:t>
      </w:r>
      <w:r w:rsidR="00782D3E" w:rsidRPr="00CE3314">
        <w:tab/>
        <w:t>NR_ENDC_SON_MDT_enh-Core</w:t>
      </w:r>
    </w:p>
    <w:p w14:paraId="254E08ED" w14:textId="2D4F6E3B" w:rsidR="00782D3E" w:rsidRPr="00CE3314" w:rsidRDefault="0083230C" w:rsidP="00782D3E">
      <w:pPr>
        <w:pStyle w:val="Doc-title"/>
      </w:pPr>
      <w:hyperlink r:id="rId3139" w:history="1">
        <w:r>
          <w:rPr>
            <w:rStyle w:val="Hyperlink"/>
          </w:rPr>
          <w:t>R2-2100702</w:t>
        </w:r>
      </w:hyperlink>
      <w:r w:rsidR="00782D3E" w:rsidRPr="00CE3314">
        <w:tab/>
        <w:t>Discussion on logged MDT enhancements in EN-DC</w:t>
      </w:r>
      <w:r w:rsidR="00782D3E" w:rsidRPr="00CE3314">
        <w:tab/>
        <w:t>vivo</w:t>
      </w:r>
      <w:r w:rsidR="00782D3E" w:rsidRPr="00CE3314">
        <w:tab/>
        <w:t>discussion</w:t>
      </w:r>
      <w:r w:rsidR="00782D3E" w:rsidRPr="00CE3314">
        <w:tab/>
        <w:t>Rel-17</w:t>
      </w:r>
      <w:r w:rsidR="00782D3E" w:rsidRPr="00CE3314">
        <w:tab/>
        <w:t>NR_ENDC_SON_MDT_enh-Core</w:t>
      </w:r>
    </w:p>
    <w:p w14:paraId="3DB93AEC" w14:textId="2D9180AB" w:rsidR="00782D3E" w:rsidRPr="00CE3314" w:rsidRDefault="0083230C" w:rsidP="00782D3E">
      <w:pPr>
        <w:pStyle w:val="Doc-title"/>
      </w:pPr>
      <w:hyperlink r:id="rId3140" w:history="1">
        <w:r>
          <w:rPr>
            <w:rStyle w:val="Hyperlink"/>
          </w:rPr>
          <w:t>R2-2100843</w:t>
        </w:r>
      </w:hyperlink>
      <w:r w:rsidR="00782D3E" w:rsidRPr="00CE3314">
        <w:tab/>
        <w:t>Consideration of logged MDT enhancements</w:t>
      </w:r>
      <w:r w:rsidR="00782D3E" w:rsidRPr="00CE3314">
        <w:tab/>
        <w:t>OPPO</w:t>
      </w:r>
      <w:r w:rsidR="00782D3E" w:rsidRPr="00CE3314">
        <w:tab/>
        <w:t>discussion</w:t>
      </w:r>
      <w:r w:rsidR="00782D3E" w:rsidRPr="00CE3314">
        <w:tab/>
        <w:t>Rel-17</w:t>
      </w:r>
      <w:r w:rsidR="00782D3E" w:rsidRPr="00CE3314">
        <w:tab/>
        <w:t>NR_ENDC_SON_MDT_enh-Core</w:t>
      </w:r>
    </w:p>
    <w:p w14:paraId="06164CE0" w14:textId="69568D45" w:rsidR="00782D3E" w:rsidRPr="00CE3314" w:rsidRDefault="0083230C" w:rsidP="00782D3E">
      <w:pPr>
        <w:pStyle w:val="Doc-title"/>
      </w:pPr>
      <w:hyperlink r:id="rId3141" w:history="1">
        <w:r>
          <w:rPr>
            <w:rStyle w:val="Hyperlink"/>
          </w:rPr>
          <w:t>R2-2101341</w:t>
        </w:r>
      </w:hyperlink>
      <w:r w:rsidR="00782D3E" w:rsidRPr="00CE3314">
        <w:tab/>
        <w:t>Logged measurement Enhancements</w:t>
      </w:r>
      <w:r w:rsidR="00782D3E" w:rsidRPr="00CE3314">
        <w:tab/>
        <w:t>QUALCOMM INCORPORATED</w:t>
      </w:r>
      <w:r w:rsidR="00782D3E" w:rsidRPr="00CE3314">
        <w:tab/>
        <w:t>discussion</w:t>
      </w:r>
      <w:r w:rsidR="00782D3E" w:rsidRPr="00CE3314">
        <w:tab/>
        <w:t>Rel-17</w:t>
      </w:r>
    </w:p>
    <w:p w14:paraId="208FD863" w14:textId="15D4749C" w:rsidR="00782D3E" w:rsidRPr="00CE3314" w:rsidRDefault="0083230C" w:rsidP="00782D3E">
      <w:pPr>
        <w:pStyle w:val="Doc-title"/>
      </w:pPr>
      <w:hyperlink r:id="rId3142" w:history="1">
        <w:r>
          <w:rPr>
            <w:rStyle w:val="Hyperlink"/>
          </w:rPr>
          <w:t>R2-2101418</w:t>
        </w:r>
      </w:hyperlink>
      <w:r w:rsidR="00782D3E" w:rsidRPr="00CE3314">
        <w:tab/>
        <w:t>On logged MDT related enhancements</w:t>
      </w:r>
      <w:r w:rsidR="00782D3E" w:rsidRPr="00CE3314">
        <w:tab/>
        <w:t>Ericsson</w:t>
      </w:r>
      <w:r w:rsidR="00782D3E" w:rsidRPr="00CE3314">
        <w:tab/>
        <w:t>discussion</w:t>
      </w:r>
    </w:p>
    <w:p w14:paraId="496D0B7B" w14:textId="3B0A04FD" w:rsidR="00782D3E" w:rsidRPr="00CE3314" w:rsidRDefault="0083230C" w:rsidP="00782D3E">
      <w:pPr>
        <w:pStyle w:val="Doc-title"/>
      </w:pPr>
      <w:hyperlink r:id="rId3143" w:history="1">
        <w:r>
          <w:rPr>
            <w:rStyle w:val="Hyperlink"/>
          </w:rPr>
          <w:t>R2-2101591</w:t>
        </w:r>
      </w:hyperlink>
      <w:r w:rsidR="00782D3E" w:rsidRPr="00CE3314">
        <w:tab/>
        <w:t>Consideration on Logged MDT enhancements and early measurements</w:t>
      </w:r>
      <w:r w:rsidR="00782D3E" w:rsidRPr="00CE3314">
        <w:tab/>
        <w:t>ZTE Corporation, Sanechips</w:t>
      </w:r>
      <w:r w:rsidR="00782D3E" w:rsidRPr="00CE3314">
        <w:tab/>
        <w:t>discussion</w:t>
      </w:r>
      <w:r w:rsidR="00782D3E" w:rsidRPr="00CE3314">
        <w:tab/>
        <w:t>Rel-17</w:t>
      </w:r>
    </w:p>
    <w:p w14:paraId="775E4C64" w14:textId="4EC37526" w:rsidR="00782D3E" w:rsidRPr="00CE3314" w:rsidRDefault="0083230C" w:rsidP="00782D3E">
      <w:pPr>
        <w:pStyle w:val="Doc-title"/>
      </w:pPr>
      <w:hyperlink r:id="rId3144" w:history="1">
        <w:r>
          <w:rPr>
            <w:rStyle w:val="Hyperlink"/>
          </w:rPr>
          <w:t>R2-2101642</w:t>
        </w:r>
      </w:hyperlink>
      <w:r w:rsidR="00782D3E" w:rsidRPr="00CE3314">
        <w:tab/>
        <w:t>MDT enhancement for on-demand SI</w:t>
      </w:r>
      <w:r w:rsidR="00782D3E" w:rsidRPr="00CE3314">
        <w:tab/>
        <w:t>CMCC</w:t>
      </w:r>
      <w:r w:rsidR="00782D3E" w:rsidRPr="00CE3314">
        <w:tab/>
        <w:t>discussion</w:t>
      </w:r>
      <w:r w:rsidR="00782D3E" w:rsidRPr="00CE3314">
        <w:tab/>
        <w:t>NR_ENDC_SON_MDT_enh-Core</w:t>
      </w:r>
    </w:p>
    <w:p w14:paraId="77A588F1" w14:textId="27EC6EC4" w:rsidR="00782D3E" w:rsidRPr="00CE3314" w:rsidRDefault="0083230C" w:rsidP="00782D3E">
      <w:pPr>
        <w:pStyle w:val="Doc-title"/>
      </w:pPr>
      <w:hyperlink r:id="rId3145" w:history="1">
        <w:r>
          <w:rPr>
            <w:rStyle w:val="Hyperlink"/>
          </w:rPr>
          <w:t>R2-2101697</w:t>
        </w:r>
      </w:hyperlink>
      <w:r w:rsidR="00782D3E" w:rsidRPr="00CE3314">
        <w:tab/>
        <w:t>Discussion on logged MDT enhancements</w:t>
      </w:r>
      <w:r w:rsidR="00782D3E" w:rsidRPr="00CE3314">
        <w:tab/>
        <w:t>Huawei, HiSilicon</w:t>
      </w:r>
      <w:r w:rsidR="00782D3E" w:rsidRPr="00CE3314">
        <w:tab/>
        <w:t>discussion</w:t>
      </w:r>
      <w:r w:rsidR="00782D3E" w:rsidRPr="00CE3314">
        <w:tab/>
        <w:t>Rel-17</w:t>
      </w:r>
      <w:r w:rsidR="00782D3E" w:rsidRPr="00CE3314">
        <w:tab/>
        <w:t>NR_ENDC_SON_MDT_enh-Core</w:t>
      </w:r>
    </w:p>
    <w:p w14:paraId="2483860E" w14:textId="77777777" w:rsidR="00782D3E" w:rsidRPr="00CE3314" w:rsidRDefault="00782D3E" w:rsidP="00782D3E">
      <w:pPr>
        <w:pStyle w:val="Heading3"/>
      </w:pPr>
      <w:bookmarkStart w:id="836" w:name="_Toc63704795"/>
      <w:bookmarkStart w:id="837" w:name="_Toc64749622"/>
      <w:bookmarkStart w:id="838" w:name="_Toc68990819"/>
      <w:r w:rsidRPr="00CE3314">
        <w:t>8.13.4</w:t>
      </w:r>
      <w:r w:rsidRPr="00CE3314">
        <w:tab/>
        <w:t>L2 Measurements</w:t>
      </w:r>
      <w:bookmarkEnd w:id="836"/>
      <w:bookmarkEnd w:id="837"/>
      <w:bookmarkEnd w:id="838"/>
    </w:p>
    <w:p w14:paraId="64BA8E57" w14:textId="3EB16D32" w:rsidR="00782D3E" w:rsidRPr="00CE3314" w:rsidRDefault="0083230C" w:rsidP="00782D3E">
      <w:pPr>
        <w:pStyle w:val="Doc-title"/>
      </w:pPr>
      <w:hyperlink r:id="rId3146" w:history="1">
        <w:r>
          <w:rPr>
            <w:rStyle w:val="Hyperlink"/>
          </w:rPr>
          <w:t>R2-2100703</w:t>
        </w:r>
      </w:hyperlink>
      <w:r w:rsidR="00782D3E" w:rsidRPr="00CE3314">
        <w:tab/>
        <w:t>Report of [Post112-e][852][NR R17 SONMDT]  R17 L2M enhancement (vivo)</w:t>
      </w:r>
      <w:r w:rsidR="00782D3E" w:rsidRPr="00CE3314">
        <w:tab/>
        <w:t>vivo</w:t>
      </w:r>
      <w:r w:rsidR="00782D3E" w:rsidRPr="00CE3314">
        <w:tab/>
        <w:t>report</w:t>
      </w:r>
      <w:r w:rsidR="00782D3E" w:rsidRPr="00CE3314">
        <w:tab/>
        <w:t>Rel-17</w:t>
      </w:r>
      <w:r w:rsidR="00782D3E" w:rsidRPr="00CE3314">
        <w:tab/>
        <w:t>NR_ENDC_SON_MDT_enh-Core</w:t>
      </w:r>
    </w:p>
    <w:p w14:paraId="63F395D7" w14:textId="77777777" w:rsidR="00782D3E" w:rsidRPr="00CE3314" w:rsidRDefault="00782D3E" w:rsidP="00782D3E">
      <w:pPr>
        <w:pStyle w:val="Doc-text2"/>
      </w:pPr>
    </w:p>
    <w:p w14:paraId="12C84B13" w14:textId="77777777" w:rsidR="00782D3E" w:rsidRPr="00CE3314" w:rsidRDefault="00782D3E" w:rsidP="00782D3E">
      <w:pPr>
        <w:pStyle w:val="Doc-text2"/>
        <w:pBdr>
          <w:top w:val="single" w:sz="4" w:space="1" w:color="auto"/>
          <w:left w:val="single" w:sz="4" w:space="4" w:color="auto"/>
          <w:bottom w:val="single" w:sz="4" w:space="1" w:color="auto"/>
          <w:right w:val="single" w:sz="4" w:space="4" w:color="auto"/>
        </w:pBdr>
      </w:pPr>
      <w:r w:rsidRPr="00CE3314">
        <w:t>Agreements:</w:t>
      </w:r>
    </w:p>
    <w:p w14:paraId="28F4D5F2" w14:textId="77777777" w:rsidR="00782D3E" w:rsidRPr="00CE3314" w:rsidRDefault="00782D3E" w:rsidP="00782D3E">
      <w:pPr>
        <w:pStyle w:val="Doc-text2"/>
        <w:pBdr>
          <w:top w:val="single" w:sz="4" w:space="1" w:color="auto"/>
          <w:left w:val="single" w:sz="4" w:space="4" w:color="auto"/>
          <w:bottom w:val="single" w:sz="4" w:space="1" w:color="auto"/>
          <w:right w:val="single" w:sz="4" w:space="4" w:color="auto"/>
        </w:pBdr>
      </w:pPr>
      <w:r w:rsidRPr="00CE3314">
        <w:t>1</w:t>
      </w:r>
      <w:r w:rsidRPr="00CE3314">
        <w:tab/>
        <w:t>Support counting the number of received random access preamble per cell/per SSB separately for 2step RA and 4step RA type.</w:t>
      </w:r>
    </w:p>
    <w:p w14:paraId="53C067AD" w14:textId="77777777" w:rsidR="00782D3E" w:rsidRPr="00CE3314" w:rsidRDefault="00782D3E" w:rsidP="00782D3E">
      <w:pPr>
        <w:pStyle w:val="Doc-text2"/>
        <w:pBdr>
          <w:top w:val="single" w:sz="4" w:space="1" w:color="auto"/>
          <w:left w:val="single" w:sz="4" w:space="4" w:color="auto"/>
          <w:bottom w:val="single" w:sz="4" w:space="1" w:color="auto"/>
          <w:right w:val="single" w:sz="4" w:space="4" w:color="auto"/>
        </w:pBdr>
      </w:pPr>
      <w:r w:rsidRPr="00CE3314">
        <w:t>2</w:t>
      </w:r>
      <w:r w:rsidRPr="00CE3314">
        <w:tab/>
        <w:t>L2 measurements for IAB will NOT be introduced in Rel-17 SON/MDT WI.</w:t>
      </w:r>
    </w:p>
    <w:p w14:paraId="17562B9F" w14:textId="77777777" w:rsidR="00782D3E" w:rsidRPr="00CE3314" w:rsidRDefault="00782D3E" w:rsidP="00782D3E">
      <w:pPr>
        <w:pStyle w:val="Doc-text2"/>
        <w:pBdr>
          <w:top w:val="single" w:sz="4" w:space="1" w:color="auto"/>
          <w:left w:val="single" w:sz="4" w:space="4" w:color="auto"/>
          <w:bottom w:val="single" w:sz="4" w:space="1" w:color="auto"/>
          <w:right w:val="single" w:sz="4" w:space="4" w:color="auto"/>
        </w:pBdr>
      </w:pPr>
      <w:r w:rsidRPr="00CE3314">
        <w:lastRenderedPageBreak/>
        <w:t>3</w:t>
      </w:r>
      <w:r w:rsidRPr="00CE3314">
        <w:tab/>
        <w:t>RAN2 will NOT enhance the current delay measurement mechanism.</w:t>
      </w:r>
    </w:p>
    <w:p w14:paraId="5FD42915" w14:textId="77777777" w:rsidR="00782D3E" w:rsidRPr="00CE3314" w:rsidRDefault="00782D3E" w:rsidP="00782D3E">
      <w:pPr>
        <w:pStyle w:val="Doc-text2"/>
        <w:pBdr>
          <w:top w:val="single" w:sz="4" w:space="1" w:color="auto"/>
          <w:left w:val="single" w:sz="4" w:space="4" w:color="auto"/>
          <w:bottom w:val="single" w:sz="4" w:space="1" w:color="auto"/>
          <w:right w:val="single" w:sz="4" w:space="4" w:color="auto"/>
        </w:pBdr>
      </w:pPr>
      <w:r w:rsidRPr="00CE3314">
        <w:t>4</w:t>
      </w:r>
      <w:r w:rsidRPr="00CE3314">
        <w:tab/>
        <w:t>In case split bearer data goes through Xn/X2 interface, the delay over Xn/X2 interface should be taken into account in M6 for split bearers.</w:t>
      </w:r>
    </w:p>
    <w:p w14:paraId="6938FEEA" w14:textId="77777777" w:rsidR="00782D3E" w:rsidRPr="00CE3314" w:rsidRDefault="00782D3E" w:rsidP="00782D3E">
      <w:pPr>
        <w:pStyle w:val="Doc-text2"/>
        <w:pBdr>
          <w:top w:val="single" w:sz="4" w:space="1" w:color="auto"/>
          <w:left w:val="single" w:sz="4" w:space="4" w:color="auto"/>
          <w:bottom w:val="single" w:sz="4" w:space="1" w:color="auto"/>
          <w:right w:val="single" w:sz="4" w:space="4" w:color="auto"/>
        </w:pBdr>
      </w:pPr>
      <w:r w:rsidRPr="00CE3314">
        <w:t xml:space="preserve"> 5</w:t>
      </w:r>
      <w:r w:rsidRPr="00CE3314">
        <w:tab/>
        <w:t>D3 is re-used to reflect the DL delay on F1-U/X2/Xn, D2.3 is re-used to reflect the UL delay on F1-U/X2/Xn, LS to RAN3 for further confirmation.</w:t>
      </w:r>
    </w:p>
    <w:p w14:paraId="4A98539D" w14:textId="77777777" w:rsidR="00782D3E" w:rsidRPr="00CE3314" w:rsidRDefault="00782D3E" w:rsidP="00782D3E">
      <w:pPr>
        <w:pStyle w:val="Doc-text2"/>
        <w:pBdr>
          <w:top w:val="single" w:sz="4" w:space="1" w:color="auto"/>
          <w:left w:val="single" w:sz="4" w:space="4" w:color="auto"/>
          <w:bottom w:val="single" w:sz="4" w:space="1" w:color="auto"/>
          <w:right w:val="single" w:sz="4" w:space="4" w:color="auto"/>
        </w:pBdr>
      </w:pPr>
      <w:r w:rsidRPr="00CE3314">
        <w:t>6</w:t>
      </w:r>
      <w:r w:rsidRPr="00CE3314">
        <w:tab/>
        <w:t>The delay over Xn/X2/F1-U interface should be taken into account in M6 for MN terminated SCG bearers and SN terminated MCG bearers.</w:t>
      </w:r>
    </w:p>
    <w:p w14:paraId="50CC8A7F" w14:textId="77777777" w:rsidR="00782D3E" w:rsidRPr="00CE3314" w:rsidRDefault="00782D3E" w:rsidP="00782D3E">
      <w:pPr>
        <w:pStyle w:val="Doc-text2"/>
        <w:pBdr>
          <w:top w:val="single" w:sz="4" w:space="1" w:color="auto"/>
          <w:left w:val="single" w:sz="4" w:space="4" w:color="auto"/>
          <w:bottom w:val="single" w:sz="4" w:space="1" w:color="auto"/>
          <w:right w:val="single" w:sz="4" w:space="4" w:color="auto"/>
        </w:pBdr>
      </w:pPr>
      <w:r w:rsidRPr="00CE3314">
        <w:t>7</w:t>
      </w:r>
      <w:r w:rsidRPr="00CE3314">
        <w:tab/>
        <w:t>For QoS monitoring related delay reporting to CN, the minimum value between two legs is defined as the total delay measurement M6 over MCG/SCG for split bearers WITH PDCP duplication.</w:t>
      </w:r>
    </w:p>
    <w:p w14:paraId="51EA0985" w14:textId="77777777" w:rsidR="00782D3E" w:rsidRPr="00CE3314" w:rsidRDefault="00782D3E" w:rsidP="00782D3E">
      <w:pPr>
        <w:pStyle w:val="Doc-text2"/>
        <w:pBdr>
          <w:top w:val="single" w:sz="4" w:space="1" w:color="auto"/>
          <w:left w:val="single" w:sz="4" w:space="4" w:color="auto"/>
          <w:bottom w:val="single" w:sz="4" w:space="1" w:color="auto"/>
          <w:right w:val="single" w:sz="4" w:space="4" w:color="auto"/>
        </w:pBdr>
      </w:pPr>
      <w:r w:rsidRPr="00CE3314">
        <w:t>8</w:t>
      </w:r>
      <w:r w:rsidRPr="00CE3314">
        <w:tab/>
        <w:t>For QoS monitoring related delay reporting to CN, the delay estimation coordination (forwarding) between MN and SN is needed for split bearers.</w:t>
      </w:r>
    </w:p>
    <w:p w14:paraId="1A7C15ED" w14:textId="77777777" w:rsidR="00782D3E" w:rsidRPr="00CE3314" w:rsidRDefault="00782D3E" w:rsidP="00782D3E">
      <w:pPr>
        <w:pStyle w:val="Doc-text2"/>
        <w:pBdr>
          <w:top w:val="single" w:sz="4" w:space="1" w:color="auto"/>
          <w:left w:val="single" w:sz="4" w:space="4" w:color="auto"/>
          <w:bottom w:val="single" w:sz="4" w:space="1" w:color="auto"/>
          <w:right w:val="single" w:sz="4" w:space="4" w:color="auto"/>
        </w:pBdr>
      </w:pPr>
      <w:r w:rsidRPr="00CE3314">
        <w:t>9</w:t>
      </w:r>
      <w:r w:rsidRPr="00CE3314">
        <w:tab/>
        <w:t>For QoS monitoring related delay reporting to CN, the delay estimation coordination (forwarding) between MN and SN is needed for MN terminated SCG bearers and SN terminated MCG bearers.</w:t>
      </w:r>
    </w:p>
    <w:p w14:paraId="2561DA13" w14:textId="77777777" w:rsidR="00782D3E" w:rsidRPr="00CE3314" w:rsidRDefault="00782D3E" w:rsidP="00782D3E">
      <w:pPr>
        <w:pStyle w:val="Doc-text2"/>
        <w:pBdr>
          <w:top w:val="single" w:sz="4" w:space="1" w:color="auto"/>
          <w:left w:val="single" w:sz="4" w:space="4" w:color="auto"/>
          <w:bottom w:val="single" w:sz="4" w:space="1" w:color="auto"/>
          <w:right w:val="single" w:sz="4" w:space="4" w:color="auto"/>
        </w:pBdr>
      </w:pPr>
    </w:p>
    <w:p w14:paraId="35F7CE7D" w14:textId="77777777" w:rsidR="00782D3E" w:rsidRPr="00CE3314" w:rsidRDefault="00782D3E" w:rsidP="00782D3E">
      <w:pPr>
        <w:pStyle w:val="Doc-text2"/>
      </w:pPr>
    </w:p>
    <w:p w14:paraId="7EB9651A" w14:textId="77777777" w:rsidR="00782D3E" w:rsidRPr="00CE3314" w:rsidRDefault="00782D3E" w:rsidP="00782D3E">
      <w:pPr>
        <w:pStyle w:val="Doc-text2"/>
      </w:pPr>
      <w:r w:rsidRPr="00CE3314">
        <w:t>FFS in email discussion (822, vivo)</w:t>
      </w:r>
      <w:r w:rsidRPr="00CE3314">
        <w:tab/>
        <w:t>For QoS monitoring related delay reporting to CN, RAN2 to choose one of the following options for the total delay measurement M6 over MCG/SCG for split bearers WITHOUT PDCP duplication.</w:t>
      </w:r>
    </w:p>
    <w:p w14:paraId="29689287" w14:textId="77777777" w:rsidR="00782D3E" w:rsidRPr="00CE3314" w:rsidRDefault="00782D3E" w:rsidP="00782D3E">
      <w:pPr>
        <w:pStyle w:val="Doc-text2"/>
      </w:pPr>
      <w:r w:rsidRPr="00CE3314">
        <w:t></w:t>
      </w:r>
      <w:r w:rsidRPr="00CE3314">
        <w:tab/>
        <w:t>Option a: the maximum value between two legs;</w:t>
      </w:r>
    </w:p>
    <w:p w14:paraId="2BCA1717" w14:textId="77777777" w:rsidR="00782D3E" w:rsidRPr="00CE3314" w:rsidRDefault="00782D3E" w:rsidP="00782D3E">
      <w:pPr>
        <w:pStyle w:val="Doc-text2"/>
      </w:pPr>
      <w:r w:rsidRPr="00CE3314">
        <w:t></w:t>
      </w:r>
      <w:r w:rsidRPr="00CE3314">
        <w:tab/>
        <w:t>Option b: weighte average (consider the number of packets) over MN and SN;</w:t>
      </w:r>
    </w:p>
    <w:p w14:paraId="02E4A33A" w14:textId="77777777" w:rsidR="00782D3E" w:rsidRPr="00CE3314" w:rsidRDefault="00782D3E" w:rsidP="00782D3E">
      <w:pPr>
        <w:pStyle w:val="Doc-text2"/>
      </w:pPr>
      <w:r w:rsidRPr="00CE3314">
        <w:t></w:t>
      </w:r>
      <w:r w:rsidRPr="00CE3314">
        <w:tab/>
        <w:t>Option c: simply by average the values of M6 from MN and M6 from SN;</w:t>
      </w:r>
    </w:p>
    <w:p w14:paraId="1856A1B1" w14:textId="77777777" w:rsidR="00782D3E" w:rsidRPr="00CE3314" w:rsidRDefault="00782D3E" w:rsidP="00782D3E">
      <w:pPr>
        <w:pStyle w:val="Doc-text2"/>
      </w:pPr>
      <w:r w:rsidRPr="00CE3314">
        <w:t></w:t>
      </w:r>
      <w:r w:rsidRPr="00CE3314">
        <w:tab/>
        <w:t>Option d: raw data (separate delay in MN and SN);</w:t>
      </w:r>
    </w:p>
    <w:p w14:paraId="4E85D0EE" w14:textId="77777777" w:rsidR="00782D3E" w:rsidRPr="00CE3314" w:rsidRDefault="00782D3E" w:rsidP="00782D3E">
      <w:pPr>
        <w:pStyle w:val="Doc-text2"/>
      </w:pPr>
      <w:r w:rsidRPr="00CE3314">
        <w:t></w:t>
      </w:r>
      <w:r w:rsidRPr="00CE3314">
        <w:tab/>
        <w:t>Option e: no differentiation</w:t>
      </w:r>
    </w:p>
    <w:p w14:paraId="7EAD0BD4" w14:textId="77777777" w:rsidR="00782D3E" w:rsidRPr="00CE3314" w:rsidRDefault="00782D3E" w:rsidP="00782D3E">
      <w:pPr>
        <w:pStyle w:val="Doc-text2"/>
      </w:pPr>
    </w:p>
    <w:p w14:paraId="4FABCE42" w14:textId="1648DB01" w:rsidR="00782D3E" w:rsidRPr="00CE3314" w:rsidRDefault="0083230C" w:rsidP="00782D3E">
      <w:pPr>
        <w:pStyle w:val="Doc-title"/>
      </w:pPr>
      <w:hyperlink r:id="rId3147" w:history="1">
        <w:r>
          <w:rPr>
            <w:rStyle w:val="Hyperlink"/>
          </w:rPr>
          <w:t>R2-2102236</w:t>
        </w:r>
      </w:hyperlink>
      <w:r w:rsidR="00782D3E" w:rsidRPr="00CE3314">
        <w:tab/>
        <w:t>Summary for 8.13.4 L2 Measurements</w:t>
      </w:r>
      <w:r w:rsidR="00782D3E" w:rsidRPr="00CE3314">
        <w:tab/>
        <w:t>CMCC</w:t>
      </w:r>
      <w:r w:rsidR="00782D3E" w:rsidRPr="00CE3314">
        <w:tab/>
        <w:t>Rel-17</w:t>
      </w:r>
      <w:r w:rsidR="00782D3E" w:rsidRPr="00CE3314">
        <w:tab/>
        <w:t>NR_ENDC_SON_MDT_enh-Core</w:t>
      </w:r>
    </w:p>
    <w:p w14:paraId="4FC2B4BF" w14:textId="77777777" w:rsidR="00782D3E" w:rsidRPr="00CE3314" w:rsidRDefault="00782D3E" w:rsidP="00782D3E">
      <w:pPr>
        <w:pStyle w:val="Doc-text2"/>
      </w:pPr>
    </w:p>
    <w:p w14:paraId="6A35420F" w14:textId="6A32AA9B" w:rsidR="00782D3E" w:rsidRPr="00CE3314" w:rsidRDefault="0083230C" w:rsidP="00782D3E">
      <w:pPr>
        <w:pStyle w:val="Doc-title"/>
      </w:pPr>
      <w:hyperlink r:id="rId3148" w:history="1">
        <w:r>
          <w:rPr>
            <w:rStyle w:val="Hyperlink"/>
          </w:rPr>
          <w:t>R2-2100288</w:t>
        </w:r>
      </w:hyperlink>
      <w:r w:rsidR="00782D3E" w:rsidRPr="00CE3314">
        <w:tab/>
        <w:t>Discussion on L2 measurements for split bearers</w:t>
      </w:r>
      <w:r w:rsidR="00782D3E" w:rsidRPr="00CE3314">
        <w:tab/>
        <w:t>China Telecommunication</w:t>
      </w:r>
      <w:r w:rsidR="00782D3E" w:rsidRPr="00CE3314">
        <w:tab/>
        <w:t>discussion</w:t>
      </w:r>
      <w:r w:rsidR="00782D3E" w:rsidRPr="00CE3314">
        <w:tab/>
        <w:t>Rel-17</w:t>
      </w:r>
    </w:p>
    <w:p w14:paraId="183435C2" w14:textId="5B4083AE" w:rsidR="00782D3E" w:rsidRPr="00CE3314" w:rsidRDefault="0083230C" w:rsidP="00782D3E">
      <w:pPr>
        <w:pStyle w:val="Doc-title"/>
      </w:pPr>
      <w:hyperlink r:id="rId3149" w:history="1">
        <w:r>
          <w:rPr>
            <w:rStyle w:val="Hyperlink"/>
          </w:rPr>
          <w:t>R2-2101417</w:t>
        </w:r>
      </w:hyperlink>
      <w:r w:rsidR="00782D3E" w:rsidRPr="00CE3314">
        <w:tab/>
        <w:t>On layer-2 measurements</w:t>
      </w:r>
      <w:r w:rsidR="00782D3E" w:rsidRPr="00CE3314">
        <w:tab/>
        <w:t>Ericsson</w:t>
      </w:r>
      <w:r w:rsidR="00782D3E" w:rsidRPr="00CE3314">
        <w:tab/>
        <w:t>discussion</w:t>
      </w:r>
    </w:p>
    <w:p w14:paraId="25FF1411" w14:textId="3014D8FA" w:rsidR="00782D3E" w:rsidRPr="00CE3314" w:rsidRDefault="0083230C" w:rsidP="00782D3E">
      <w:pPr>
        <w:pStyle w:val="Doc-title"/>
      </w:pPr>
      <w:hyperlink r:id="rId3150" w:history="1">
        <w:r>
          <w:rPr>
            <w:rStyle w:val="Hyperlink"/>
          </w:rPr>
          <w:t>R2-2101698</w:t>
        </w:r>
      </w:hyperlink>
      <w:r w:rsidR="00782D3E" w:rsidRPr="00CE3314">
        <w:tab/>
        <w:t>Discussion on L2M</w:t>
      </w:r>
      <w:r w:rsidR="00782D3E" w:rsidRPr="00CE3314">
        <w:tab/>
        <w:t>Huawei, HiSilicon</w:t>
      </w:r>
    </w:p>
    <w:p w14:paraId="7B9CE132" w14:textId="77777777" w:rsidR="00782D3E" w:rsidRPr="00CE3314" w:rsidRDefault="00782D3E" w:rsidP="00782D3E">
      <w:pPr>
        <w:pStyle w:val="Doc-text2"/>
      </w:pPr>
    </w:p>
    <w:p w14:paraId="49618951" w14:textId="77777777" w:rsidR="00782D3E" w:rsidRPr="00CE3314" w:rsidRDefault="00782D3E" w:rsidP="00782D3E">
      <w:pPr>
        <w:pStyle w:val="EmailDiscussion"/>
        <w:spacing w:before="0"/>
      </w:pPr>
      <w:r w:rsidRPr="00CE3314">
        <w:t xml:space="preserve">[AT113-e][886][NR/R17 SON/MDT] </w:t>
      </w:r>
      <w:r w:rsidRPr="00CE3314">
        <w:rPr>
          <w:bCs/>
        </w:rPr>
        <w:t> How to address time information (Qualcomm)</w:t>
      </w:r>
    </w:p>
    <w:p w14:paraId="01C8617B" w14:textId="77777777" w:rsidR="00782D3E" w:rsidRPr="00CE3314" w:rsidRDefault="00782D3E" w:rsidP="00782D3E">
      <w:pPr>
        <w:pStyle w:val="EmailDiscussion2"/>
      </w:pPr>
      <w:r w:rsidRPr="00CE3314">
        <w:t>-</w:t>
      </w:r>
      <w:r w:rsidRPr="00CE3314">
        <w:tab/>
        <w:t>Based on the agreements that “Include in the RLF report the “Time elapsed since CHO execution until connection failure”.</w:t>
      </w:r>
    </w:p>
    <w:p w14:paraId="7F505185" w14:textId="77777777" w:rsidR="00782D3E" w:rsidRPr="00CE3314" w:rsidRDefault="00782D3E" w:rsidP="00782D3E">
      <w:pPr>
        <w:pStyle w:val="EmailDiscussion2"/>
      </w:pPr>
      <w:r w:rsidRPr="00CE3314">
        <w:t>-</w:t>
      </w:r>
      <w:r w:rsidRPr="00CE3314">
        <w:tab/>
        <w:t>Figure out how to convey this information.</w:t>
      </w:r>
    </w:p>
    <w:p w14:paraId="4754511B" w14:textId="2AEA213A" w:rsidR="00782D3E" w:rsidRPr="00CE3314" w:rsidRDefault="00782D3E" w:rsidP="00782D3E">
      <w:pPr>
        <w:pStyle w:val="EmailDiscussion2"/>
      </w:pPr>
      <w:r w:rsidRPr="00CE3314">
        <w:tab/>
        <w:t>Intended outcome: Agreeable WF (</w:t>
      </w:r>
      <w:hyperlink r:id="rId3151" w:history="1">
        <w:r w:rsidR="0083230C">
          <w:rPr>
            <w:rStyle w:val="Hyperlink"/>
          </w:rPr>
          <w:t>R2-2102146</w:t>
        </w:r>
      </w:hyperlink>
      <w:r w:rsidRPr="00CE3314">
        <w:t>)</w:t>
      </w:r>
    </w:p>
    <w:p w14:paraId="08B8580C" w14:textId="77777777" w:rsidR="00782D3E" w:rsidRPr="00CE3314" w:rsidRDefault="00782D3E" w:rsidP="00782D3E">
      <w:pPr>
        <w:pStyle w:val="EmailDiscussion2"/>
      </w:pPr>
      <w:r w:rsidRPr="00CE3314">
        <w:tab/>
        <w:t>Deadline: Thursday 04/02/2021</w:t>
      </w:r>
    </w:p>
    <w:p w14:paraId="4C7824E3" w14:textId="77777777" w:rsidR="00782D3E" w:rsidRPr="00CE3314" w:rsidRDefault="00782D3E" w:rsidP="00782D3E">
      <w:pPr>
        <w:pStyle w:val="Doc-text2"/>
      </w:pPr>
    </w:p>
    <w:p w14:paraId="2F39C757" w14:textId="5B386CF1" w:rsidR="00782D3E" w:rsidRPr="00CE3314" w:rsidRDefault="0083230C" w:rsidP="00782D3E">
      <w:pPr>
        <w:pStyle w:val="Doc-title"/>
      </w:pPr>
      <w:hyperlink r:id="rId3152" w:history="1">
        <w:r>
          <w:rPr>
            <w:rStyle w:val="Hyperlink"/>
          </w:rPr>
          <w:t>R2-2102146</w:t>
        </w:r>
      </w:hyperlink>
      <w:r w:rsidR="00782D3E" w:rsidRPr="00CE3314">
        <w:tab/>
        <w:t>The report of</w:t>
      </w:r>
      <w:r w:rsidR="00782D3E" w:rsidRPr="00CE3314">
        <w:rPr>
          <w:b/>
        </w:rPr>
        <w:t xml:space="preserve"> </w:t>
      </w:r>
      <w:r w:rsidR="00782D3E" w:rsidRPr="00CE3314">
        <w:t>[Offline-e][886][NRR17 SONMDT]  How to address time information</w:t>
      </w:r>
      <w:r w:rsidR="00782D3E" w:rsidRPr="00CE3314">
        <w:tab/>
        <w:t>Qualcomm</w:t>
      </w:r>
    </w:p>
    <w:p w14:paraId="56A11771" w14:textId="77777777" w:rsidR="00782D3E" w:rsidRPr="00CE3314" w:rsidRDefault="00782D3E" w:rsidP="00782D3E">
      <w:pPr>
        <w:pStyle w:val="Doc-text2"/>
      </w:pPr>
    </w:p>
    <w:p w14:paraId="7D0D24C9" w14:textId="77777777" w:rsidR="00782D3E" w:rsidRPr="00CE3314" w:rsidRDefault="00782D3E" w:rsidP="00782D3E">
      <w:pPr>
        <w:pStyle w:val="Doc-text2"/>
        <w:pBdr>
          <w:top w:val="single" w:sz="4" w:space="1" w:color="auto"/>
          <w:left w:val="single" w:sz="4" w:space="4" w:color="auto"/>
          <w:bottom w:val="single" w:sz="4" w:space="1" w:color="auto"/>
          <w:right w:val="single" w:sz="4" w:space="4" w:color="auto"/>
        </w:pBdr>
      </w:pPr>
      <w:r w:rsidRPr="00CE3314">
        <w:t>Agreements:</w:t>
      </w:r>
    </w:p>
    <w:p w14:paraId="7C4931F2" w14:textId="77777777" w:rsidR="00782D3E" w:rsidRPr="00CE3314" w:rsidRDefault="00782D3E" w:rsidP="00782D3E">
      <w:pPr>
        <w:pStyle w:val="Doc-text2"/>
        <w:pBdr>
          <w:top w:val="single" w:sz="4" w:space="1" w:color="auto"/>
          <w:left w:val="single" w:sz="4" w:space="4" w:color="auto"/>
          <w:bottom w:val="single" w:sz="4" w:space="1" w:color="auto"/>
          <w:right w:val="single" w:sz="4" w:space="4" w:color="auto"/>
        </w:pBdr>
      </w:pPr>
      <w:r w:rsidRPr="00CE3314">
        <w:tab/>
        <w:t>UE reports "Time elapsed since CHO execution until connection failure" implicitly or explicitly, i.e. UE either explicitly provides the aforementioned timing information or provides sufficient information for the network to compute it.</w:t>
      </w:r>
    </w:p>
    <w:p w14:paraId="1F0E05BB" w14:textId="77777777" w:rsidR="00782D3E" w:rsidRPr="00CE3314" w:rsidRDefault="00782D3E" w:rsidP="00782D3E">
      <w:pPr>
        <w:pStyle w:val="Doc-text2"/>
        <w:pBdr>
          <w:top w:val="single" w:sz="4" w:space="1" w:color="auto"/>
          <w:left w:val="single" w:sz="4" w:space="4" w:color="auto"/>
          <w:bottom w:val="single" w:sz="4" w:space="1" w:color="auto"/>
          <w:right w:val="single" w:sz="4" w:space="4" w:color="auto"/>
        </w:pBdr>
      </w:pPr>
    </w:p>
    <w:p w14:paraId="2007DF0A" w14:textId="77777777" w:rsidR="00782D3E" w:rsidRPr="00CE3314" w:rsidRDefault="00782D3E" w:rsidP="00782D3E">
      <w:pPr>
        <w:pStyle w:val="Doc-text2"/>
      </w:pPr>
    </w:p>
    <w:p w14:paraId="7C1923EA" w14:textId="77777777" w:rsidR="00782D3E" w:rsidRPr="00CE3314" w:rsidRDefault="00782D3E" w:rsidP="00782D3E">
      <w:pPr>
        <w:pStyle w:val="EmailDiscussion"/>
        <w:spacing w:before="0"/>
      </w:pPr>
      <w:r w:rsidRPr="00CE3314">
        <w:t xml:space="preserve">[AT113-e][887][NR/R17 SON/MDT] </w:t>
      </w:r>
      <w:r w:rsidRPr="00CE3314">
        <w:rPr>
          <w:bCs/>
        </w:rPr>
        <w:t> Indication of candidate target cell (Ericsson)</w:t>
      </w:r>
    </w:p>
    <w:p w14:paraId="3A458A1F" w14:textId="64DB5C77" w:rsidR="00782D3E" w:rsidRPr="00CE3314" w:rsidRDefault="00782D3E" w:rsidP="00782D3E">
      <w:pPr>
        <w:pStyle w:val="EmailDiscussion2"/>
      </w:pPr>
      <w:r w:rsidRPr="00CE3314">
        <w:t>-</w:t>
      </w:r>
      <w:r w:rsidRPr="00CE3314">
        <w:tab/>
        <w:t>Based on the agreements that “In the RLF report for CHO, the UE includes of the latest radio measurement results. FFS: to indicate whether or not it is candidate target cell.</w:t>
      </w:r>
    </w:p>
    <w:p w14:paraId="18D0A719" w14:textId="77777777" w:rsidR="00782D3E" w:rsidRPr="00CE3314" w:rsidRDefault="00782D3E" w:rsidP="00782D3E">
      <w:pPr>
        <w:pStyle w:val="EmailDiscussion2"/>
      </w:pPr>
      <w:r w:rsidRPr="00CE3314">
        <w:t>-</w:t>
      </w:r>
      <w:r w:rsidRPr="00CE3314">
        <w:tab/>
        <w:t>Figure out the necessity of introducing the indication.</w:t>
      </w:r>
    </w:p>
    <w:p w14:paraId="17A729C6" w14:textId="5EEB0C15" w:rsidR="00782D3E" w:rsidRPr="00CE3314" w:rsidRDefault="00782D3E" w:rsidP="00782D3E">
      <w:pPr>
        <w:pStyle w:val="EmailDiscussion2"/>
      </w:pPr>
      <w:r w:rsidRPr="00CE3314">
        <w:tab/>
        <w:t>Intended outcome: Agreeable WF (</w:t>
      </w:r>
      <w:hyperlink r:id="rId3153" w:history="1">
        <w:r w:rsidR="0083230C">
          <w:rPr>
            <w:rStyle w:val="Hyperlink"/>
          </w:rPr>
          <w:t>R2-2102145</w:t>
        </w:r>
      </w:hyperlink>
      <w:r w:rsidRPr="00CE3314">
        <w:t>)</w:t>
      </w:r>
    </w:p>
    <w:p w14:paraId="02FA538C" w14:textId="77777777" w:rsidR="00782D3E" w:rsidRPr="00CE3314" w:rsidRDefault="00782D3E" w:rsidP="00782D3E">
      <w:pPr>
        <w:pStyle w:val="EmailDiscussion2"/>
      </w:pPr>
      <w:r w:rsidRPr="00CE3314">
        <w:tab/>
        <w:t>Deadline: Thursday 04/02/2021</w:t>
      </w:r>
    </w:p>
    <w:p w14:paraId="5863C154" w14:textId="77777777" w:rsidR="00782D3E" w:rsidRPr="00CE3314" w:rsidRDefault="00782D3E" w:rsidP="00782D3E">
      <w:pPr>
        <w:pStyle w:val="EmailDiscussion2"/>
      </w:pPr>
    </w:p>
    <w:p w14:paraId="05FC9873" w14:textId="62B8BBA5" w:rsidR="00782D3E" w:rsidRPr="00CE3314" w:rsidRDefault="0083230C" w:rsidP="00782D3E">
      <w:pPr>
        <w:pStyle w:val="Doc-title"/>
      </w:pPr>
      <w:hyperlink r:id="rId3154" w:history="1">
        <w:r>
          <w:rPr>
            <w:rStyle w:val="Hyperlink"/>
          </w:rPr>
          <w:t>R2-2102145</w:t>
        </w:r>
      </w:hyperlink>
      <w:r w:rsidR="00782D3E" w:rsidRPr="00CE3314">
        <w:tab/>
        <w:t>[AT113-e][887][NR/R17 SON/MDT]  Indication of candidate target cell</w:t>
      </w:r>
      <w:r w:rsidR="00782D3E" w:rsidRPr="00CE3314">
        <w:tab/>
        <w:t>Ericsson</w:t>
      </w:r>
    </w:p>
    <w:p w14:paraId="46713198" w14:textId="77777777" w:rsidR="00782D3E" w:rsidRPr="00CE3314" w:rsidRDefault="00782D3E" w:rsidP="00782D3E">
      <w:pPr>
        <w:pStyle w:val="Doc-text2"/>
      </w:pPr>
    </w:p>
    <w:p w14:paraId="7F88686F" w14:textId="77777777" w:rsidR="00782D3E" w:rsidRPr="00CE3314" w:rsidRDefault="00782D3E" w:rsidP="00782D3E">
      <w:pPr>
        <w:pStyle w:val="Doc-text2"/>
        <w:rPr>
          <w:lang w:val="sv-SE"/>
        </w:rPr>
      </w:pPr>
      <w:r w:rsidRPr="00CE3314">
        <w:rPr>
          <w:lang w:val="sv-SE"/>
        </w:rPr>
        <w:t>=&gt;</w:t>
      </w:r>
      <w:r w:rsidRPr="00CE3314">
        <w:rPr>
          <w:lang w:val="sv-SE"/>
        </w:rPr>
        <w:tab/>
        <w:t>Continue the discussion ”UE shall include the latest radio measurement results of the candidate target cells in the RLF-report.” through email. (Ericsson)</w:t>
      </w:r>
    </w:p>
    <w:p w14:paraId="2F1B70D2" w14:textId="77777777" w:rsidR="00782D3E" w:rsidRPr="00CE3314" w:rsidRDefault="00782D3E" w:rsidP="00782D3E">
      <w:pPr>
        <w:pStyle w:val="Doc-text2"/>
        <w:rPr>
          <w:lang w:val="sv-SE"/>
        </w:rPr>
      </w:pPr>
    </w:p>
    <w:p w14:paraId="4AC403ED" w14:textId="2EFBE8A1" w:rsidR="00782D3E" w:rsidRPr="00CE3314" w:rsidRDefault="00782D3E" w:rsidP="00782D3E">
      <w:pPr>
        <w:pStyle w:val="Doc-text2"/>
        <w:rPr>
          <w:lang w:val="sv-SE"/>
        </w:rPr>
      </w:pPr>
      <w:r w:rsidRPr="00CE3314">
        <w:rPr>
          <w:lang w:val="sv-SE"/>
        </w:rPr>
        <w:lastRenderedPageBreak/>
        <w:t>=&gt;</w:t>
      </w:r>
      <w:r w:rsidRPr="00CE3314">
        <w:rPr>
          <w:lang w:val="sv-SE"/>
        </w:rPr>
        <w:tab/>
        <w:t xml:space="preserve">Before agreeing on including an indication indicating whether a neighbor cell, included as part of neighbor cell measurement result, is associated to a CHO candidate target cell or not, RAN2 waits RAN3 to confirm whether the source cell can keep the UE context, at least up to the point the RLF-report is received by the source cell. Draft LS to RAN3 for this.(#899, </w:t>
      </w:r>
      <w:r w:rsidRPr="00CE3314">
        <w:t>Ericsson</w:t>
      </w:r>
      <w:r w:rsidRPr="00CE3314">
        <w:rPr>
          <w:lang w:val="sv-SE"/>
        </w:rPr>
        <w:t>)</w:t>
      </w:r>
    </w:p>
    <w:p w14:paraId="111821BD" w14:textId="77777777" w:rsidR="00782D3E" w:rsidRPr="00CE3314" w:rsidRDefault="00782D3E" w:rsidP="00782D3E">
      <w:pPr>
        <w:pStyle w:val="Doc-text2"/>
        <w:rPr>
          <w:lang w:val="sv-SE"/>
        </w:rPr>
      </w:pPr>
    </w:p>
    <w:p w14:paraId="5CD77A8E" w14:textId="65D2FA71" w:rsidR="00782D3E" w:rsidRPr="00CE3314" w:rsidRDefault="00782D3E" w:rsidP="00782D3E">
      <w:pPr>
        <w:pStyle w:val="EmailDiscussion"/>
        <w:spacing w:before="0"/>
      </w:pPr>
      <w:r w:rsidRPr="00CE3314">
        <w:t xml:space="preserve">[AT113-e][899][NR/R17 SON/MDT] </w:t>
      </w:r>
      <w:r w:rsidRPr="00CE3314">
        <w:rPr>
          <w:bCs/>
        </w:rPr>
        <w:t> LS on UE context handling for CHO (Ericsson)</w:t>
      </w:r>
    </w:p>
    <w:p w14:paraId="0A05931D" w14:textId="77777777" w:rsidR="00782D3E" w:rsidRPr="00CE3314" w:rsidRDefault="00782D3E" w:rsidP="00782D3E">
      <w:pPr>
        <w:pStyle w:val="EmailDiscussion2"/>
      </w:pPr>
      <w:r w:rsidRPr="00CE3314">
        <w:t>-</w:t>
      </w:r>
      <w:r w:rsidRPr="00CE3314">
        <w:tab/>
        <w:t xml:space="preserve">Ask RAN3 </w:t>
      </w:r>
      <w:r w:rsidRPr="00CE3314">
        <w:rPr>
          <w:lang w:val="sv-SE"/>
        </w:rPr>
        <w:t>whether the source cell can keep the UE context, at least up to the point the RLF-report is received by the source cell.</w:t>
      </w:r>
    </w:p>
    <w:p w14:paraId="12E98380" w14:textId="3E20FDB8" w:rsidR="00782D3E" w:rsidRPr="00CE3314" w:rsidRDefault="00782D3E" w:rsidP="00782D3E">
      <w:pPr>
        <w:pStyle w:val="EmailDiscussion2"/>
      </w:pPr>
      <w:r w:rsidRPr="00CE3314">
        <w:tab/>
        <w:t>Intended outcome: Approved LS (</w:t>
      </w:r>
      <w:hyperlink r:id="rId3155" w:history="1">
        <w:r w:rsidR="0083230C">
          <w:rPr>
            <w:rStyle w:val="Hyperlink"/>
          </w:rPr>
          <w:t>R2-2102149</w:t>
        </w:r>
      </w:hyperlink>
      <w:r w:rsidRPr="00CE3314">
        <w:t>)</w:t>
      </w:r>
    </w:p>
    <w:p w14:paraId="23666F50" w14:textId="17E790E7" w:rsidR="00782D3E" w:rsidRPr="00CE3314" w:rsidRDefault="00782D3E" w:rsidP="00782D3E">
      <w:pPr>
        <w:pStyle w:val="EmailDiscussion2"/>
      </w:pPr>
      <w:r w:rsidRPr="00CE3314">
        <w:tab/>
        <w:t>Deadline: 05/02/2021</w:t>
      </w:r>
    </w:p>
    <w:p w14:paraId="29AEB8FF" w14:textId="77777777" w:rsidR="00782D3E" w:rsidRPr="00CE3314" w:rsidRDefault="00782D3E" w:rsidP="00782D3E">
      <w:pPr>
        <w:pStyle w:val="EmailDiscussion2"/>
      </w:pPr>
    </w:p>
    <w:p w14:paraId="2BC9112D" w14:textId="3DC4EFFB" w:rsidR="00782D3E" w:rsidRPr="00CE3314" w:rsidRDefault="0083230C" w:rsidP="00782D3E">
      <w:pPr>
        <w:pStyle w:val="Doc-title"/>
      </w:pPr>
      <w:hyperlink r:id="rId3156" w:history="1">
        <w:r>
          <w:rPr>
            <w:rStyle w:val="Hyperlink"/>
          </w:rPr>
          <w:t>R2-2102149</w:t>
        </w:r>
      </w:hyperlink>
      <w:r w:rsidR="00782D3E" w:rsidRPr="00CE3314">
        <w:tab/>
        <w:t>LS on UE context keeping in the source cell</w:t>
      </w:r>
    </w:p>
    <w:p w14:paraId="5BA4BF44" w14:textId="78EA34F9" w:rsidR="00782D3E" w:rsidRPr="00CE3314" w:rsidRDefault="00782D3E" w:rsidP="00782D3E">
      <w:pPr>
        <w:pStyle w:val="Doc-text2"/>
      </w:pPr>
      <w:r w:rsidRPr="00CE3314">
        <w:t>=&gt;</w:t>
      </w:r>
      <w:r w:rsidRPr="00CE3314">
        <w:tab/>
        <w:t>This LS is approved.</w:t>
      </w:r>
    </w:p>
    <w:p w14:paraId="4BFF302A" w14:textId="77777777" w:rsidR="00782D3E" w:rsidRPr="00CE3314" w:rsidRDefault="00782D3E" w:rsidP="00782D3E">
      <w:pPr>
        <w:pStyle w:val="Doc-text2"/>
      </w:pPr>
    </w:p>
    <w:p w14:paraId="76DD2232" w14:textId="77777777" w:rsidR="00782D3E" w:rsidRPr="00CE3314" w:rsidRDefault="00782D3E" w:rsidP="00782D3E">
      <w:pPr>
        <w:pStyle w:val="EmailDiscussion"/>
        <w:spacing w:before="0"/>
      </w:pPr>
      <w:r w:rsidRPr="00CE3314">
        <w:t xml:space="preserve">[AT113-e][888][NR/R17 SON/MDT] </w:t>
      </w:r>
      <w:r w:rsidRPr="00CE3314">
        <w:rPr>
          <w:bCs/>
        </w:rPr>
        <w:t> Indication for 2-step RACH (ZTE)</w:t>
      </w:r>
    </w:p>
    <w:p w14:paraId="6F8D24CF" w14:textId="77777777" w:rsidR="00782D3E" w:rsidRPr="00CE3314" w:rsidRDefault="00782D3E" w:rsidP="00782D3E">
      <w:pPr>
        <w:pStyle w:val="EmailDiscussion2"/>
      </w:pPr>
      <w:r w:rsidRPr="00CE3314">
        <w:t>-</w:t>
      </w:r>
      <w:r w:rsidRPr="00CE3314">
        <w:tab/>
        <w:t>Working on the FFS part that “</w:t>
      </w:r>
      <w:r w:rsidRPr="00CE3314">
        <w:rPr>
          <w:lang w:val="sv-SE"/>
        </w:rPr>
        <w:t>The RA report includes as indication of whether the DL beam quality, associated to the used 2 step RA resource, is above or below the msgA-RSRP-Threshold.</w:t>
      </w:r>
      <w:r w:rsidRPr="00CE3314">
        <w:t>”.</w:t>
      </w:r>
    </w:p>
    <w:p w14:paraId="14C9FCB5" w14:textId="746E2E45" w:rsidR="00782D3E" w:rsidRPr="00CE3314" w:rsidRDefault="00782D3E" w:rsidP="00782D3E">
      <w:pPr>
        <w:pStyle w:val="EmailDiscussion2"/>
      </w:pPr>
      <w:r w:rsidRPr="00CE3314">
        <w:tab/>
        <w:t>Intended outcome: Agreeable WF (</w:t>
      </w:r>
      <w:hyperlink r:id="rId3157" w:history="1">
        <w:r w:rsidR="0083230C">
          <w:rPr>
            <w:rStyle w:val="Hyperlink"/>
          </w:rPr>
          <w:t>R2-2102447</w:t>
        </w:r>
      </w:hyperlink>
      <w:r w:rsidRPr="00CE3314">
        <w:t>)</w:t>
      </w:r>
    </w:p>
    <w:p w14:paraId="23F067A0" w14:textId="77777777" w:rsidR="00782D3E" w:rsidRPr="00CE3314" w:rsidRDefault="00782D3E" w:rsidP="00782D3E">
      <w:pPr>
        <w:pStyle w:val="EmailDiscussion2"/>
      </w:pPr>
      <w:r w:rsidRPr="00CE3314">
        <w:tab/>
        <w:t>Deadline: Thursday 04/02/2021</w:t>
      </w:r>
    </w:p>
    <w:p w14:paraId="58C41D9F" w14:textId="77777777" w:rsidR="00782D3E" w:rsidRPr="00CE3314" w:rsidRDefault="00782D3E" w:rsidP="00782D3E">
      <w:pPr>
        <w:pStyle w:val="Doc-text2"/>
      </w:pPr>
    </w:p>
    <w:p w14:paraId="76B134F3" w14:textId="15E74B57" w:rsidR="00782D3E" w:rsidRPr="00CE3314" w:rsidRDefault="0083230C" w:rsidP="00782D3E">
      <w:pPr>
        <w:pStyle w:val="Doc-title"/>
      </w:pPr>
      <w:hyperlink r:id="rId3158" w:history="1">
        <w:r>
          <w:rPr>
            <w:rStyle w:val="Hyperlink"/>
          </w:rPr>
          <w:t>R2-2102447</w:t>
        </w:r>
      </w:hyperlink>
      <w:r w:rsidR="00782D3E" w:rsidRPr="00CE3314">
        <w:tab/>
      </w:r>
      <w:r w:rsidR="00782D3E" w:rsidRPr="00CE3314">
        <w:rPr>
          <w:rFonts w:hint="eastAsia"/>
          <w:bCs/>
        </w:rPr>
        <w:t>R</w:t>
      </w:r>
      <w:r w:rsidR="00782D3E" w:rsidRPr="00CE3314">
        <w:rPr>
          <w:bCs/>
        </w:rPr>
        <w:t>eport of</w:t>
      </w:r>
      <w:r w:rsidR="00782D3E" w:rsidRPr="00CE3314">
        <w:rPr>
          <w:b/>
        </w:rPr>
        <w:t xml:space="preserve"> </w:t>
      </w:r>
      <w:r w:rsidR="00782D3E" w:rsidRPr="00CE3314">
        <w:rPr>
          <w:bCs/>
        </w:rPr>
        <w:t>[Offline</w:t>
      </w:r>
      <w:r w:rsidR="00782D3E" w:rsidRPr="00CE3314">
        <w:rPr>
          <w:rFonts w:hint="eastAsia"/>
          <w:bCs/>
        </w:rPr>
        <w:t>-</w:t>
      </w:r>
      <w:r w:rsidR="00782D3E" w:rsidRPr="00CE3314">
        <w:rPr>
          <w:bCs/>
        </w:rPr>
        <w:t>88</w:t>
      </w:r>
      <w:r w:rsidR="00782D3E" w:rsidRPr="00CE3314">
        <w:rPr>
          <w:rFonts w:hint="eastAsia"/>
          <w:bCs/>
        </w:rPr>
        <w:t>8</w:t>
      </w:r>
      <w:r w:rsidR="00782D3E" w:rsidRPr="00CE3314">
        <w:rPr>
          <w:bCs/>
        </w:rPr>
        <w:t xml:space="preserve">][NRR17 SONMDT]  </w:t>
      </w:r>
      <w:r w:rsidR="00782D3E" w:rsidRPr="00CE3314">
        <w:rPr>
          <w:rFonts w:hint="eastAsia"/>
        </w:rPr>
        <w:t>Indication for 2-step RACH</w:t>
      </w:r>
      <w:r w:rsidR="00782D3E" w:rsidRPr="00CE3314">
        <w:tab/>
        <w:t>ZTE</w:t>
      </w:r>
    </w:p>
    <w:p w14:paraId="07494677" w14:textId="77777777" w:rsidR="00782D3E" w:rsidRPr="00CE3314" w:rsidRDefault="00782D3E" w:rsidP="00782D3E">
      <w:pPr>
        <w:pStyle w:val="Doc-text2"/>
      </w:pPr>
    </w:p>
    <w:p w14:paraId="21210432" w14:textId="77777777" w:rsidR="00782D3E" w:rsidRPr="00CE3314" w:rsidRDefault="00782D3E" w:rsidP="00782D3E">
      <w:pPr>
        <w:pStyle w:val="Doc-text2"/>
        <w:pBdr>
          <w:top w:val="single" w:sz="4" w:space="1" w:color="auto"/>
          <w:left w:val="single" w:sz="4" w:space="4" w:color="auto"/>
          <w:bottom w:val="single" w:sz="4" w:space="1" w:color="auto"/>
          <w:right w:val="single" w:sz="4" w:space="4" w:color="auto"/>
        </w:pBdr>
      </w:pPr>
      <w:r w:rsidRPr="00CE3314">
        <w:t>Agreement:</w:t>
      </w:r>
    </w:p>
    <w:p w14:paraId="0AAAB827" w14:textId="77777777" w:rsidR="00782D3E" w:rsidRPr="00CE3314" w:rsidRDefault="00782D3E" w:rsidP="00782D3E">
      <w:pPr>
        <w:pStyle w:val="Doc-text2"/>
        <w:pBdr>
          <w:top w:val="single" w:sz="4" w:space="1" w:color="auto"/>
          <w:left w:val="single" w:sz="4" w:space="4" w:color="auto"/>
          <w:bottom w:val="single" w:sz="4" w:space="1" w:color="auto"/>
          <w:right w:val="single" w:sz="4" w:space="4" w:color="auto"/>
        </w:pBdr>
      </w:pPr>
      <w:r w:rsidRPr="00CE3314">
        <w:tab/>
        <w:t>UE includes the measured RSRP of DL pathloss reference obtained just before performing RACH procedure in 2step RA report. FFS how to reduce the report overhead.</w:t>
      </w:r>
    </w:p>
    <w:p w14:paraId="5267564E" w14:textId="77777777" w:rsidR="00782D3E" w:rsidRPr="00CE3314" w:rsidRDefault="00782D3E" w:rsidP="00782D3E">
      <w:pPr>
        <w:pStyle w:val="Doc-text2"/>
      </w:pPr>
    </w:p>
    <w:p w14:paraId="6166D9A2" w14:textId="1A4F8D3E" w:rsidR="00782D3E" w:rsidRPr="00CE3314" w:rsidRDefault="00782D3E" w:rsidP="00782D3E">
      <w:pPr>
        <w:pStyle w:val="Doc-text2"/>
      </w:pPr>
      <w:r w:rsidRPr="00CE3314">
        <w:t>=&gt;</w:t>
      </w:r>
      <w:r w:rsidRPr="00CE3314">
        <w:tab/>
        <w:t>No need to include indication to indicate whether DL beam quality of associated 2 step RA resource is above or below the msgA-RSRP-Threshold in 2step RA report if P2 is agreed.</w:t>
      </w:r>
    </w:p>
    <w:p w14:paraId="41B7F9E3" w14:textId="77777777" w:rsidR="00782D3E" w:rsidRPr="00CE3314" w:rsidRDefault="00782D3E" w:rsidP="00782D3E">
      <w:pPr>
        <w:pStyle w:val="Doc-text2"/>
      </w:pPr>
    </w:p>
    <w:p w14:paraId="231E4BBA" w14:textId="77777777" w:rsidR="00782D3E" w:rsidRPr="00CE3314" w:rsidRDefault="00782D3E" w:rsidP="00782D3E">
      <w:pPr>
        <w:pStyle w:val="EmailDiscussion"/>
        <w:spacing w:before="0"/>
      </w:pPr>
      <w:r w:rsidRPr="00CE3314">
        <w:t xml:space="preserve">[AT113-e][844][NR/R17 SON/MDT] </w:t>
      </w:r>
      <w:r w:rsidRPr="00CE3314">
        <w:rPr>
          <w:bCs/>
        </w:rPr>
        <w:t> Logged MDT part I (Huawei)</w:t>
      </w:r>
    </w:p>
    <w:p w14:paraId="652D37DD" w14:textId="611E595A" w:rsidR="00782D3E" w:rsidRPr="00CE3314" w:rsidRDefault="00782D3E" w:rsidP="00782D3E">
      <w:pPr>
        <w:pStyle w:val="EmailDiscussion2"/>
      </w:pPr>
      <w:r w:rsidRPr="00CE3314">
        <w:t>-</w:t>
      </w:r>
      <w:r w:rsidRPr="00CE3314">
        <w:tab/>
        <w:t xml:space="preserve">Discussion on 2.3.1 of </w:t>
      </w:r>
      <w:hyperlink r:id="rId3159" w:history="1">
        <w:r w:rsidR="0083230C">
          <w:rPr>
            <w:rStyle w:val="Hyperlink"/>
          </w:rPr>
          <w:t>R2-2102250</w:t>
        </w:r>
      </w:hyperlink>
    </w:p>
    <w:p w14:paraId="12C508A2" w14:textId="60DD1BCC" w:rsidR="00782D3E" w:rsidRPr="00CE3314" w:rsidRDefault="00782D3E" w:rsidP="00782D3E">
      <w:pPr>
        <w:pStyle w:val="EmailDiscussion2"/>
      </w:pPr>
      <w:r w:rsidRPr="00CE3314">
        <w:tab/>
        <w:t>Intended outcome: Agreeable WF (</w:t>
      </w:r>
      <w:hyperlink r:id="rId3160" w:history="1">
        <w:r w:rsidR="0083230C">
          <w:rPr>
            <w:rStyle w:val="Hyperlink"/>
          </w:rPr>
          <w:t>R2-2102143</w:t>
        </w:r>
      </w:hyperlink>
      <w:r w:rsidRPr="00CE3314">
        <w:t>)</w:t>
      </w:r>
    </w:p>
    <w:p w14:paraId="2BE8DF2F" w14:textId="3C495AF6" w:rsidR="00782D3E" w:rsidRPr="00CE3314" w:rsidRDefault="00782D3E" w:rsidP="00782D3E">
      <w:pPr>
        <w:pStyle w:val="EmailDiscussion2"/>
      </w:pPr>
      <w:r w:rsidRPr="00CE3314">
        <w:tab/>
        <w:t>Deadline: Thursday 04/02/2021</w:t>
      </w:r>
    </w:p>
    <w:p w14:paraId="65336FA6" w14:textId="014F1CCF" w:rsidR="00782D3E" w:rsidRPr="00CE3314" w:rsidRDefault="00782D3E" w:rsidP="00782D3E">
      <w:pPr>
        <w:pStyle w:val="EmailDiscussion2"/>
      </w:pPr>
    </w:p>
    <w:p w14:paraId="5310DB15" w14:textId="77777777" w:rsidR="00782D3E" w:rsidRPr="00CE3314" w:rsidRDefault="00782D3E" w:rsidP="00782D3E">
      <w:pPr>
        <w:pStyle w:val="EmailDiscussion2"/>
      </w:pPr>
    </w:p>
    <w:p w14:paraId="1FC6C79F" w14:textId="5C9613C5" w:rsidR="00782D3E" w:rsidRPr="00CE3314" w:rsidRDefault="0083230C" w:rsidP="00782D3E">
      <w:pPr>
        <w:pStyle w:val="Doc-title"/>
      </w:pPr>
      <w:hyperlink r:id="rId3161" w:history="1">
        <w:r>
          <w:rPr>
            <w:rStyle w:val="Hyperlink"/>
          </w:rPr>
          <w:t>R2-2102143</w:t>
        </w:r>
      </w:hyperlink>
      <w:r w:rsidR="00782D3E" w:rsidRPr="00CE3314">
        <w:tab/>
        <w:t>Report of [AT113-e][844][NR/R17 SON/MDT]  Logged MDT part I</w:t>
      </w:r>
      <w:r w:rsidR="00782D3E" w:rsidRPr="00CE3314">
        <w:tab/>
      </w:r>
      <w:r w:rsidR="00782D3E" w:rsidRPr="00CE3314">
        <w:tab/>
        <w:t>Huawei</w:t>
      </w:r>
    </w:p>
    <w:p w14:paraId="27E4E56C" w14:textId="77777777" w:rsidR="00782D3E" w:rsidRPr="00CE3314" w:rsidRDefault="00782D3E" w:rsidP="00782D3E">
      <w:pPr>
        <w:pStyle w:val="Doc-text2"/>
      </w:pPr>
    </w:p>
    <w:p w14:paraId="13421EBA" w14:textId="77777777" w:rsidR="00782D3E" w:rsidRPr="00CE3314" w:rsidRDefault="00782D3E" w:rsidP="00782D3E">
      <w:pPr>
        <w:pStyle w:val="Doc-text2"/>
        <w:pBdr>
          <w:top w:val="single" w:sz="4" w:space="1" w:color="auto"/>
          <w:left w:val="single" w:sz="4" w:space="4" w:color="auto"/>
          <w:bottom w:val="single" w:sz="4" w:space="1" w:color="auto"/>
          <w:right w:val="single" w:sz="4" w:space="4" w:color="auto"/>
        </w:pBdr>
      </w:pPr>
      <w:r w:rsidRPr="00CE3314">
        <w:t>Agreement:</w:t>
      </w:r>
    </w:p>
    <w:p w14:paraId="6AA18BC7" w14:textId="77777777" w:rsidR="00782D3E" w:rsidRPr="00CE3314" w:rsidRDefault="00782D3E" w:rsidP="00782D3E">
      <w:pPr>
        <w:pStyle w:val="Doc-text2"/>
        <w:pBdr>
          <w:top w:val="single" w:sz="4" w:space="1" w:color="auto"/>
          <w:left w:val="single" w:sz="4" w:space="4" w:color="auto"/>
          <w:bottom w:val="single" w:sz="4" w:space="1" w:color="auto"/>
          <w:right w:val="single" w:sz="4" w:space="4" w:color="auto"/>
        </w:pBdr>
      </w:pPr>
      <w:r w:rsidRPr="00CE3314">
        <w:tab/>
        <w:t>The network can use a flag in logged MDT configuration to indicate if an early measurement/idle mode configuration has relevance for logged measurement purposes. Upon such an indication, UE can log measurements on non-cellReselection (carrier frequencies not part of SIB4 or SIB5).  AreaConfig and/or InterFreqTargetInfo can be used for filtering of SIB4 and non-SIB4 frequencies. Whether a flag is needed should be FFS.</w:t>
      </w:r>
    </w:p>
    <w:p w14:paraId="527C32B3" w14:textId="77777777" w:rsidR="00782D3E" w:rsidRPr="00CE3314" w:rsidRDefault="00782D3E" w:rsidP="00782D3E">
      <w:pPr>
        <w:pStyle w:val="Doc-text2"/>
      </w:pPr>
    </w:p>
    <w:p w14:paraId="01B1DBF7" w14:textId="77777777" w:rsidR="00782D3E" w:rsidRPr="00CE3314" w:rsidRDefault="00782D3E" w:rsidP="00782D3E">
      <w:pPr>
        <w:pStyle w:val="Doc-text2"/>
      </w:pPr>
    </w:p>
    <w:p w14:paraId="1F504B87" w14:textId="77777777" w:rsidR="00782D3E" w:rsidRPr="00CE3314" w:rsidRDefault="00782D3E" w:rsidP="00782D3E">
      <w:pPr>
        <w:pStyle w:val="EmailDiscussion"/>
        <w:spacing w:before="0"/>
      </w:pPr>
      <w:r w:rsidRPr="00CE3314">
        <w:t xml:space="preserve">[AT113-e][845][NR/R17 SON/MDT] </w:t>
      </w:r>
      <w:r w:rsidRPr="00CE3314">
        <w:rPr>
          <w:bCs/>
        </w:rPr>
        <w:t> Logged MDT part II (CMCC)</w:t>
      </w:r>
    </w:p>
    <w:p w14:paraId="2FC342BA" w14:textId="6FF03629" w:rsidR="00782D3E" w:rsidRPr="00CE3314" w:rsidRDefault="00782D3E" w:rsidP="00782D3E">
      <w:pPr>
        <w:pStyle w:val="EmailDiscussion2"/>
      </w:pPr>
      <w:r w:rsidRPr="00CE3314">
        <w:t>-</w:t>
      </w:r>
      <w:r w:rsidRPr="00CE3314">
        <w:tab/>
        <w:t xml:space="preserve">Discussion on 2.3.2 of </w:t>
      </w:r>
      <w:hyperlink r:id="rId3162" w:history="1">
        <w:r w:rsidR="0083230C">
          <w:rPr>
            <w:rStyle w:val="Hyperlink"/>
          </w:rPr>
          <w:t>R2-2102250</w:t>
        </w:r>
      </w:hyperlink>
    </w:p>
    <w:p w14:paraId="70E3B953" w14:textId="06EF1799" w:rsidR="00782D3E" w:rsidRPr="00CE3314" w:rsidRDefault="00782D3E" w:rsidP="00782D3E">
      <w:pPr>
        <w:pStyle w:val="EmailDiscussion2"/>
      </w:pPr>
      <w:r w:rsidRPr="00CE3314">
        <w:tab/>
        <w:t>Intended outcome: Agreeable WF (</w:t>
      </w:r>
      <w:hyperlink r:id="rId3163" w:history="1">
        <w:r w:rsidR="0083230C">
          <w:rPr>
            <w:rStyle w:val="Hyperlink"/>
          </w:rPr>
          <w:t>R2-2102142</w:t>
        </w:r>
      </w:hyperlink>
      <w:r w:rsidRPr="00CE3314">
        <w:t>)</w:t>
      </w:r>
    </w:p>
    <w:p w14:paraId="6B49AA99" w14:textId="1925DCB5" w:rsidR="00782D3E" w:rsidRPr="00CE3314" w:rsidRDefault="00782D3E" w:rsidP="00782D3E">
      <w:pPr>
        <w:pStyle w:val="EmailDiscussion2"/>
      </w:pPr>
      <w:r w:rsidRPr="00CE3314">
        <w:tab/>
        <w:t>Deadline: Thursday 04/02/2021</w:t>
      </w:r>
    </w:p>
    <w:p w14:paraId="5C90DBB3" w14:textId="77777777" w:rsidR="00782D3E" w:rsidRPr="00CE3314" w:rsidRDefault="00782D3E" w:rsidP="00782D3E">
      <w:pPr>
        <w:pStyle w:val="EmailDiscussion2"/>
      </w:pPr>
    </w:p>
    <w:p w14:paraId="04229CC2" w14:textId="4C162DEB" w:rsidR="00782D3E" w:rsidRPr="00CE3314" w:rsidRDefault="0083230C" w:rsidP="00782D3E">
      <w:pPr>
        <w:pStyle w:val="Doc-title"/>
        <w:rPr>
          <w:bCs/>
        </w:rPr>
      </w:pPr>
      <w:hyperlink r:id="rId3164" w:history="1">
        <w:r>
          <w:rPr>
            <w:rStyle w:val="Hyperlink"/>
          </w:rPr>
          <w:t>R2-2102142</w:t>
        </w:r>
      </w:hyperlink>
      <w:r w:rsidR="00782D3E" w:rsidRPr="00CE3314">
        <w:tab/>
      </w:r>
      <w:r w:rsidR="00782D3E" w:rsidRPr="00CE3314">
        <w:rPr>
          <w:bCs/>
        </w:rPr>
        <w:t xml:space="preserve">Report of </w:t>
      </w:r>
      <w:r w:rsidR="00782D3E" w:rsidRPr="00CE3314">
        <w:rPr>
          <w:rFonts w:hint="eastAsia"/>
          <w:bCs/>
        </w:rPr>
        <w:t>[AT113-e][84</w:t>
      </w:r>
      <w:r w:rsidR="00782D3E" w:rsidRPr="00CE3314">
        <w:rPr>
          <w:bCs/>
        </w:rPr>
        <w:t>5</w:t>
      </w:r>
      <w:r w:rsidR="00782D3E" w:rsidRPr="00CE3314">
        <w:rPr>
          <w:rFonts w:hint="eastAsia"/>
          <w:bCs/>
        </w:rPr>
        <w:t>]</w:t>
      </w:r>
      <w:r w:rsidR="00782D3E" w:rsidRPr="00CE3314">
        <w:rPr>
          <w:bCs/>
        </w:rPr>
        <w:t xml:space="preserve"> [NR/R17 SON/MDT] Logged MDT part II (CMCC)</w:t>
      </w:r>
      <w:r w:rsidR="00782D3E" w:rsidRPr="00CE3314">
        <w:rPr>
          <w:bCs/>
        </w:rPr>
        <w:tab/>
        <w:t>CMCC</w:t>
      </w:r>
    </w:p>
    <w:p w14:paraId="3EE4649E" w14:textId="77777777" w:rsidR="00782D3E" w:rsidRPr="00CE3314" w:rsidRDefault="00782D3E" w:rsidP="00782D3E">
      <w:pPr>
        <w:pStyle w:val="Doc-text2"/>
      </w:pPr>
    </w:p>
    <w:p w14:paraId="5AF4C655" w14:textId="77777777" w:rsidR="00782D3E" w:rsidRPr="00CE3314" w:rsidRDefault="00782D3E" w:rsidP="00782D3E">
      <w:pPr>
        <w:pStyle w:val="Doc-text2"/>
      </w:pPr>
      <w:r w:rsidRPr="00CE3314">
        <w:t>=&gt;</w:t>
      </w:r>
      <w:r w:rsidRPr="00CE3314">
        <w:tab/>
        <w:t xml:space="preserve"> UE records the on demand SI related information for following scenarios: </w:t>
      </w:r>
    </w:p>
    <w:p w14:paraId="7B6988E9" w14:textId="77777777" w:rsidR="00782D3E" w:rsidRPr="00CE3314" w:rsidRDefault="00782D3E" w:rsidP="00782D3E">
      <w:pPr>
        <w:pStyle w:val="Doc-text2"/>
      </w:pPr>
      <w:r w:rsidRPr="00CE3314">
        <w:tab/>
        <w:t>1. Failed on-demand SI request</w:t>
      </w:r>
    </w:p>
    <w:p w14:paraId="1AB65147" w14:textId="77777777" w:rsidR="00782D3E" w:rsidRPr="00CE3314" w:rsidRDefault="00782D3E" w:rsidP="00782D3E">
      <w:pPr>
        <w:pStyle w:val="Doc-text2"/>
      </w:pPr>
      <w:r w:rsidRPr="00CE3314">
        <w:tab/>
        <w:t>2. Successful on-demand SI request</w:t>
      </w:r>
    </w:p>
    <w:p w14:paraId="5F58C35E" w14:textId="77777777" w:rsidR="00782D3E" w:rsidRPr="00CE3314" w:rsidRDefault="00782D3E" w:rsidP="00782D3E">
      <w:pPr>
        <w:pStyle w:val="Doc-text2"/>
      </w:pPr>
    </w:p>
    <w:p w14:paraId="6B4BDE4A" w14:textId="77777777" w:rsidR="00782D3E" w:rsidRPr="00CE3314" w:rsidRDefault="00782D3E" w:rsidP="00782D3E">
      <w:pPr>
        <w:pStyle w:val="Doc-text2"/>
        <w:pBdr>
          <w:top w:val="single" w:sz="4" w:space="1" w:color="auto"/>
          <w:left w:val="single" w:sz="4" w:space="4" w:color="auto"/>
          <w:bottom w:val="single" w:sz="4" w:space="1" w:color="auto"/>
          <w:right w:val="single" w:sz="4" w:space="4" w:color="auto"/>
        </w:pBdr>
      </w:pPr>
      <w:r w:rsidRPr="00CE3314">
        <w:t>Agreements:</w:t>
      </w:r>
    </w:p>
    <w:p w14:paraId="589BA15C" w14:textId="77777777" w:rsidR="00782D3E" w:rsidRPr="00CE3314" w:rsidRDefault="00782D3E" w:rsidP="00782D3E">
      <w:pPr>
        <w:pStyle w:val="Doc-text2"/>
        <w:pBdr>
          <w:top w:val="single" w:sz="4" w:space="1" w:color="auto"/>
          <w:left w:val="single" w:sz="4" w:space="4" w:color="auto"/>
          <w:bottom w:val="single" w:sz="4" w:space="1" w:color="auto"/>
          <w:right w:val="single" w:sz="4" w:space="4" w:color="auto"/>
        </w:pBdr>
      </w:pPr>
    </w:p>
    <w:p w14:paraId="658A3696" w14:textId="77777777" w:rsidR="00782D3E" w:rsidRPr="00CE3314" w:rsidRDefault="00782D3E" w:rsidP="00782D3E">
      <w:pPr>
        <w:pStyle w:val="Doc-text2"/>
        <w:pBdr>
          <w:top w:val="single" w:sz="4" w:space="1" w:color="auto"/>
          <w:left w:val="single" w:sz="4" w:space="4" w:color="auto"/>
          <w:bottom w:val="single" w:sz="4" w:space="1" w:color="auto"/>
          <w:right w:val="single" w:sz="4" w:space="4" w:color="auto"/>
        </w:pBdr>
      </w:pPr>
      <w:r w:rsidRPr="00CE3314">
        <w:t xml:space="preserve">1 </w:t>
      </w:r>
      <w:r w:rsidRPr="00CE3314">
        <w:tab/>
        <w:t xml:space="preserve">One specific raPurpose is introduced for MSG3 based on demand SI request. </w:t>
      </w:r>
    </w:p>
    <w:p w14:paraId="025D157A" w14:textId="77777777" w:rsidR="00782D3E" w:rsidRPr="00CE3314" w:rsidRDefault="00782D3E" w:rsidP="00782D3E">
      <w:pPr>
        <w:pStyle w:val="Doc-text2"/>
        <w:pBdr>
          <w:top w:val="single" w:sz="4" w:space="1" w:color="auto"/>
          <w:left w:val="single" w:sz="4" w:space="4" w:color="auto"/>
          <w:bottom w:val="single" w:sz="4" w:space="1" w:color="auto"/>
          <w:right w:val="single" w:sz="4" w:space="4" w:color="auto"/>
        </w:pBdr>
      </w:pPr>
    </w:p>
    <w:p w14:paraId="480D9BE6" w14:textId="77777777" w:rsidR="00782D3E" w:rsidRPr="00CE3314" w:rsidRDefault="00782D3E" w:rsidP="00782D3E">
      <w:pPr>
        <w:pStyle w:val="Doc-text2"/>
      </w:pPr>
    </w:p>
    <w:p w14:paraId="4D229156" w14:textId="77777777" w:rsidR="00782D3E" w:rsidRPr="00CE3314" w:rsidRDefault="00782D3E" w:rsidP="00782D3E">
      <w:pPr>
        <w:pStyle w:val="Doc-text2"/>
      </w:pPr>
      <w:r w:rsidRPr="00CE3314">
        <w:t>All the following proposals can be discussed through post meeting email discussion.</w:t>
      </w:r>
    </w:p>
    <w:p w14:paraId="422E655C" w14:textId="77777777" w:rsidR="00782D3E" w:rsidRPr="00CE3314" w:rsidRDefault="00782D3E" w:rsidP="00782D3E">
      <w:pPr>
        <w:pStyle w:val="Doc-text2"/>
      </w:pPr>
      <w:r w:rsidRPr="00CE3314">
        <w:t>FFS:</w:t>
      </w:r>
      <w:r w:rsidRPr="00CE3314">
        <w:tab/>
        <w:t>UE reports its requested notBroadcasting SI message. It is FFS to only report the SIBs UE actually intends to request.</w:t>
      </w:r>
    </w:p>
    <w:p w14:paraId="08F36174" w14:textId="77777777" w:rsidR="00782D3E" w:rsidRPr="00CE3314" w:rsidRDefault="00782D3E" w:rsidP="00782D3E">
      <w:pPr>
        <w:pStyle w:val="Doc-text2"/>
      </w:pPr>
      <w:r w:rsidRPr="00CE3314">
        <w:t>Proposal 2: It is FFS to consider following scenarios:</w:t>
      </w:r>
    </w:p>
    <w:p w14:paraId="7BEE493F" w14:textId="77777777" w:rsidR="00782D3E" w:rsidRPr="00CE3314" w:rsidRDefault="00782D3E" w:rsidP="00782D3E">
      <w:pPr>
        <w:pStyle w:val="Doc-text2"/>
      </w:pPr>
      <w:r w:rsidRPr="00CE3314">
        <w:t>3. Cell reselection occurs during the RACH for SI request.</w:t>
      </w:r>
    </w:p>
    <w:p w14:paraId="7F7CF93C" w14:textId="77777777" w:rsidR="00782D3E" w:rsidRPr="00CE3314" w:rsidRDefault="00782D3E" w:rsidP="00782D3E">
      <w:pPr>
        <w:pStyle w:val="Doc-text2"/>
      </w:pPr>
      <w:r w:rsidRPr="00CE3314">
        <w:t>4. The required SI is already broadcast periodically by network</w:t>
      </w:r>
    </w:p>
    <w:p w14:paraId="78725CAB" w14:textId="77777777" w:rsidR="00782D3E" w:rsidRPr="00CE3314" w:rsidRDefault="00782D3E" w:rsidP="00782D3E">
      <w:pPr>
        <w:pStyle w:val="Doc-text2"/>
      </w:pPr>
      <w:r w:rsidRPr="00CE3314">
        <w:t>5.  Detecting geographic areas that are (unintentionally) covered by a non-desired SIA</w:t>
      </w:r>
    </w:p>
    <w:p w14:paraId="5659FF49" w14:textId="77777777" w:rsidR="00782D3E" w:rsidRPr="00CE3314" w:rsidRDefault="00782D3E" w:rsidP="00782D3E">
      <w:pPr>
        <w:pStyle w:val="Doc-text2"/>
      </w:pPr>
      <w:r w:rsidRPr="00CE3314">
        <w:t>6.  Connected on-demand SI request cases</w:t>
      </w:r>
    </w:p>
    <w:p w14:paraId="55A37467" w14:textId="77777777" w:rsidR="00782D3E" w:rsidRPr="00CE3314" w:rsidRDefault="00782D3E" w:rsidP="00782D3E">
      <w:pPr>
        <w:pStyle w:val="Doc-text2"/>
      </w:pPr>
      <w:r w:rsidRPr="00CE3314">
        <w:t>Proposal 4: It is FFS for UE to report Time elapsed since the SI request initiation or the UE modem realizes the need for on demand SI until the successful SI acquisition or the acquisition failure.</w:t>
      </w:r>
    </w:p>
    <w:p w14:paraId="7AB567EF" w14:textId="77777777" w:rsidR="00782D3E" w:rsidRPr="00CE3314" w:rsidRDefault="00782D3E" w:rsidP="00782D3E">
      <w:pPr>
        <w:pStyle w:val="Doc-text2"/>
      </w:pPr>
      <w:r w:rsidRPr="00CE3314">
        <w:t xml:space="preserve">Proposal 6: It is FFS whether only Msg3-based SI request related information is reported. </w:t>
      </w:r>
    </w:p>
    <w:p w14:paraId="1C6137D5" w14:textId="77777777" w:rsidR="00782D3E" w:rsidRPr="00CE3314" w:rsidRDefault="00782D3E" w:rsidP="00782D3E">
      <w:pPr>
        <w:pStyle w:val="Doc-text2"/>
      </w:pPr>
      <w:r w:rsidRPr="00CE3314">
        <w:t>Proposal 7: It is FFS whether to extend current RA-report to include the on demand SI information.</w:t>
      </w:r>
    </w:p>
    <w:p w14:paraId="58A7B188" w14:textId="77777777" w:rsidR="00782D3E" w:rsidRPr="00CE3314" w:rsidRDefault="00782D3E" w:rsidP="00782D3E">
      <w:pPr>
        <w:pStyle w:val="EmailDiscussion2"/>
      </w:pPr>
    </w:p>
    <w:p w14:paraId="34528F5D" w14:textId="77777777" w:rsidR="00782D3E" w:rsidRPr="00CE3314" w:rsidRDefault="00782D3E" w:rsidP="00782D3E">
      <w:pPr>
        <w:pStyle w:val="EmailDiscussion"/>
        <w:spacing w:before="0"/>
      </w:pPr>
      <w:r w:rsidRPr="00CE3314">
        <w:t xml:space="preserve">[AT113-e][822][NR/R17 SON/MDT] </w:t>
      </w:r>
      <w:r w:rsidRPr="00CE3314">
        <w:rPr>
          <w:bCs/>
        </w:rPr>
        <w:t> M6 (vivo)</w:t>
      </w:r>
    </w:p>
    <w:p w14:paraId="5E52BE45" w14:textId="77777777" w:rsidR="00782D3E" w:rsidRPr="00CE3314" w:rsidRDefault="00782D3E" w:rsidP="00782D3E">
      <w:pPr>
        <w:pStyle w:val="Doc-text2"/>
      </w:pPr>
      <w:r w:rsidRPr="00CE3314">
        <w:tab/>
        <w:t>For QoS monitoring related delay reporting to CN, RAN2 to choose one of the following options for the total delay measurement M6 over MCG/SCG for split bearers WITHOUT PDCP duplication.</w:t>
      </w:r>
    </w:p>
    <w:p w14:paraId="275A54F4" w14:textId="77777777" w:rsidR="00782D3E" w:rsidRPr="00CE3314" w:rsidRDefault="00782D3E" w:rsidP="00782D3E">
      <w:pPr>
        <w:pStyle w:val="Doc-text2"/>
      </w:pPr>
      <w:r w:rsidRPr="00CE3314">
        <w:tab/>
        <w:t>Option a: the maximum value between two legs;</w:t>
      </w:r>
    </w:p>
    <w:p w14:paraId="4F79E018" w14:textId="77777777" w:rsidR="00782D3E" w:rsidRPr="00CE3314" w:rsidRDefault="00782D3E" w:rsidP="00782D3E">
      <w:pPr>
        <w:pStyle w:val="Doc-text2"/>
      </w:pPr>
      <w:r w:rsidRPr="00CE3314">
        <w:tab/>
        <w:t>Option b: weighte average (consider the number of packets) over MN and SN;</w:t>
      </w:r>
    </w:p>
    <w:p w14:paraId="1196CF30" w14:textId="77777777" w:rsidR="00782D3E" w:rsidRPr="00CE3314" w:rsidRDefault="00782D3E" w:rsidP="00782D3E">
      <w:pPr>
        <w:pStyle w:val="Doc-text2"/>
      </w:pPr>
      <w:r w:rsidRPr="00CE3314">
        <w:tab/>
        <w:t>Option c: simply by average the values of M6 from MN and M6 from SN;</w:t>
      </w:r>
    </w:p>
    <w:p w14:paraId="61972F70" w14:textId="77777777" w:rsidR="00782D3E" w:rsidRPr="00CE3314" w:rsidRDefault="00782D3E" w:rsidP="00782D3E">
      <w:pPr>
        <w:pStyle w:val="Doc-text2"/>
      </w:pPr>
      <w:r w:rsidRPr="00CE3314">
        <w:tab/>
        <w:t>Option d: raw data (separate delay in MN and SN);</w:t>
      </w:r>
    </w:p>
    <w:p w14:paraId="0003D513" w14:textId="77777777" w:rsidR="00782D3E" w:rsidRPr="00CE3314" w:rsidRDefault="00782D3E" w:rsidP="00782D3E">
      <w:pPr>
        <w:pStyle w:val="Doc-text2"/>
      </w:pPr>
      <w:r w:rsidRPr="00CE3314">
        <w:tab/>
        <w:t>Option e: no differentiation</w:t>
      </w:r>
    </w:p>
    <w:p w14:paraId="2E11F745" w14:textId="719C3A8C" w:rsidR="00782D3E" w:rsidRPr="00CE3314" w:rsidRDefault="00782D3E" w:rsidP="00782D3E">
      <w:pPr>
        <w:pStyle w:val="EmailDiscussion2"/>
      </w:pPr>
      <w:r w:rsidRPr="00CE3314">
        <w:tab/>
        <w:t>Intended outcome: Agreeable WF (</w:t>
      </w:r>
      <w:hyperlink r:id="rId3165" w:history="1">
        <w:r w:rsidR="0083230C">
          <w:rPr>
            <w:rStyle w:val="Hyperlink"/>
          </w:rPr>
          <w:t>R2-2102147</w:t>
        </w:r>
      </w:hyperlink>
      <w:r w:rsidRPr="00CE3314">
        <w:t>)</w:t>
      </w:r>
    </w:p>
    <w:p w14:paraId="0247E2D8" w14:textId="6B0D4EE6" w:rsidR="00782D3E" w:rsidRPr="00CE3314" w:rsidRDefault="00782D3E" w:rsidP="00782D3E">
      <w:pPr>
        <w:pStyle w:val="EmailDiscussion2"/>
      </w:pPr>
      <w:r w:rsidRPr="00CE3314">
        <w:tab/>
        <w:t>Deadline: Thursday 04/02/2021</w:t>
      </w:r>
    </w:p>
    <w:p w14:paraId="7898CE0E" w14:textId="77777777" w:rsidR="00782D3E" w:rsidRPr="00CE3314" w:rsidRDefault="00782D3E" w:rsidP="00782D3E">
      <w:pPr>
        <w:pStyle w:val="EmailDiscussion2"/>
      </w:pPr>
    </w:p>
    <w:p w14:paraId="1AD6326E" w14:textId="3D533CF5" w:rsidR="00782D3E" w:rsidRPr="00CE3314" w:rsidRDefault="0083230C" w:rsidP="00782D3E">
      <w:pPr>
        <w:pStyle w:val="Doc-title"/>
      </w:pPr>
      <w:hyperlink r:id="rId3166" w:history="1">
        <w:r>
          <w:rPr>
            <w:rStyle w:val="Hyperlink"/>
          </w:rPr>
          <w:t>R2-2102147</w:t>
        </w:r>
      </w:hyperlink>
      <w:r w:rsidR="00782D3E" w:rsidRPr="00CE3314">
        <w:tab/>
        <w:t>The report of</w:t>
      </w:r>
      <w:r w:rsidR="00782D3E" w:rsidRPr="00CE3314">
        <w:rPr>
          <w:b/>
        </w:rPr>
        <w:t xml:space="preserve"> </w:t>
      </w:r>
      <w:r w:rsidR="00782D3E" w:rsidRPr="00CE3314">
        <w:t>[Offline-822][NR R17 SONMDT]  M6 (vivo)</w:t>
      </w:r>
      <w:r w:rsidR="00782D3E" w:rsidRPr="00CE3314">
        <w:tab/>
        <w:t>vivo</w:t>
      </w:r>
    </w:p>
    <w:p w14:paraId="26595967" w14:textId="77777777" w:rsidR="00782D3E" w:rsidRPr="00CE3314" w:rsidRDefault="00782D3E" w:rsidP="00782D3E">
      <w:pPr>
        <w:pStyle w:val="Doc-text2"/>
      </w:pPr>
    </w:p>
    <w:p w14:paraId="4CC7966D" w14:textId="6AE840DD" w:rsidR="00782D3E" w:rsidRPr="00CE3314" w:rsidRDefault="00782D3E" w:rsidP="00782D3E">
      <w:pPr>
        <w:pStyle w:val="Doc-text2"/>
        <w:pBdr>
          <w:top w:val="single" w:sz="4" w:space="1" w:color="auto"/>
          <w:left w:val="single" w:sz="4" w:space="4" w:color="auto"/>
          <w:bottom w:val="single" w:sz="4" w:space="1" w:color="auto"/>
          <w:right w:val="single" w:sz="4" w:space="4" w:color="auto"/>
        </w:pBdr>
      </w:pPr>
      <w:r w:rsidRPr="00CE3314">
        <w:t>Agreement:</w:t>
      </w:r>
    </w:p>
    <w:p w14:paraId="1FE2B92A" w14:textId="77777777" w:rsidR="00782D3E" w:rsidRPr="00CE3314" w:rsidRDefault="00782D3E" w:rsidP="00782D3E">
      <w:pPr>
        <w:pStyle w:val="Doc-text2"/>
        <w:pBdr>
          <w:top w:val="single" w:sz="4" w:space="1" w:color="auto"/>
          <w:left w:val="single" w:sz="4" w:space="4" w:color="auto"/>
          <w:bottom w:val="single" w:sz="4" w:space="1" w:color="auto"/>
          <w:right w:val="single" w:sz="4" w:space="4" w:color="auto"/>
        </w:pBdr>
      </w:pPr>
      <w:r w:rsidRPr="00CE3314">
        <w:tab/>
        <w:t>For QoS monitoring related delay reporting to CN, ‘weighted average (consider the number of packets) over MN and SN’ is used to calculate the total delay measurement M6 over MCG/SCG for split bearers WITHOUT PDCP duplication.</w:t>
      </w:r>
    </w:p>
    <w:p w14:paraId="57E64F15" w14:textId="77777777" w:rsidR="00782D3E" w:rsidRPr="00CE3314" w:rsidRDefault="00782D3E" w:rsidP="00782D3E">
      <w:pPr>
        <w:pStyle w:val="Doc-text2"/>
        <w:pBdr>
          <w:top w:val="single" w:sz="4" w:space="1" w:color="auto"/>
          <w:left w:val="single" w:sz="4" w:space="4" w:color="auto"/>
          <w:bottom w:val="single" w:sz="4" w:space="1" w:color="auto"/>
          <w:right w:val="single" w:sz="4" w:space="4" w:color="auto"/>
        </w:pBdr>
      </w:pPr>
    </w:p>
    <w:p w14:paraId="3974B5C4" w14:textId="77777777" w:rsidR="00782D3E" w:rsidRPr="00CE3314" w:rsidRDefault="00782D3E" w:rsidP="00782D3E">
      <w:pPr>
        <w:pStyle w:val="Doc-text2"/>
      </w:pPr>
    </w:p>
    <w:p w14:paraId="3DF2B34E" w14:textId="77777777" w:rsidR="001C385F" w:rsidRPr="00CE3314" w:rsidRDefault="001C385F" w:rsidP="00A5653B">
      <w:pPr>
        <w:pStyle w:val="Heading2"/>
      </w:pPr>
      <w:bookmarkStart w:id="839" w:name="_Toc63704796"/>
      <w:bookmarkStart w:id="840" w:name="_Toc64749623"/>
      <w:bookmarkStart w:id="841" w:name="_Toc68990820"/>
      <w:r w:rsidRPr="00CE3314">
        <w:t>8.14</w:t>
      </w:r>
      <w:r w:rsidRPr="00CE3314">
        <w:tab/>
        <w:t>NR QoE SI</w:t>
      </w:r>
      <w:bookmarkEnd w:id="805"/>
      <w:bookmarkEnd w:id="806"/>
      <w:bookmarkEnd w:id="839"/>
      <w:bookmarkEnd w:id="840"/>
      <w:bookmarkEnd w:id="841"/>
    </w:p>
    <w:p w14:paraId="22D57E38" w14:textId="77777777" w:rsidR="001C385F" w:rsidRPr="00CE3314" w:rsidRDefault="001C385F" w:rsidP="00F153A2">
      <w:pPr>
        <w:pStyle w:val="Comments"/>
      </w:pPr>
      <w:r w:rsidRPr="00CE3314">
        <w:t>(FS_NR_QoE; leading WG: RAN3; REL-17; WID: RP-193256)</w:t>
      </w:r>
    </w:p>
    <w:p w14:paraId="7357FDBC" w14:textId="77777777" w:rsidR="001C385F" w:rsidRPr="00CE3314" w:rsidRDefault="001C385F" w:rsidP="00F153A2">
      <w:pPr>
        <w:pStyle w:val="Comments"/>
      </w:pPr>
      <w:r w:rsidRPr="00CE3314">
        <w:t xml:space="preserve">Time budget: 1 TU </w:t>
      </w:r>
    </w:p>
    <w:p w14:paraId="11AE1BDF" w14:textId="77777777" w:rsidR="001C385F" w:rsidRPr="00CE3314" w:rsidRDefault="001C385F" w:rsidP="00F153A2">
      <w:pPr>
        <w:pStyle w:val="Comments"/>
      </w:pPr>
      <w:r w:rsidRPr="00CE3314">
        <w:t>Tdoc Limitation: 3 tdocs</w:t>
      </w:r>
    </w:p>
    <w:p w14:paraId="5F6FF62D" w14:textId="77777777" w:rsidR="001C385F" w:rsidRPr="00CE3314" w:rsidRDefault="001C385F" w:rsidP="00F153A2">
      <w:pPr>
        <w:pStyle w:val="Comments"/>
      </w:pPr>
      <w:r w:rsidRPr="00CE3314">
        <w:t>Email max expectation: 3 threads</w:t>
      </w:r>
    </w:p>
    <w:p w14:paraId="65441714" w14:textId="77777777" w:rsidR="00DD08CD" w:rsidRPr="00CE3314" w:rsidRDefault="00C241C4" w:rsidP="00C241C4">
      <w:pPr>
        <w:pStyle w:val="Comments"/>
      </w:pPr>
      <w:r w:rsidRPr="00CE3314">
        <w:t>This agenda item utilizes a summary document on QoE SI</w:t>
      </w:r>
      <w:r w:rsidRPr="00CE3314">
        <w:rPr>
          <w:lang w:val="en-US"/>
        </w:rPr>
        <w:t xml:space="preserve"> </w:t>
      </w:r>
      <w:r w:rsidRPr="00CE3314">
        <w:t>(China Unicom).</w:t>
      </w:r>
      <w:r w:rsidR="00DD08CD" w:rsidRPr="00CE3314">
        <w:t xml:space="preserve"> </w:t>
      </w:r>
    </w:p>
    <w:p w14:paraId="00364857" w14:textId="77777777" w:rsidR="00C241C4" w:rsidRPr="00CE3314" w:rsidRDefault="00DD08CD" w:rsidP="00C241C4">
      <w:pPr>
        <w:pStyle w:val="Comments"/>
      </w:pPr>
      <w:r w:rsidRPr="00CE3314">
        <w:t>AT meeting email discussions defined after 1</w:t>
      </w:r>
      <w:r w:rsidRPr="00CE3314">
        <w:rPr>
          <w:vertAlign w:val="superscript"/>
        </w:rPr>
        <w:t>st</w:t>
      </w:r>
      <w:r w:rsidRPr="00CE3314">
        <w:t xml:space="preserve"> online session. </w:t>
      </w:r>
    </w:p>
    <w:p w14:paraId="622E5412" w14:textId="77777777" w:rsidR="00DC42FB" w:rsidRPr="00CE3314" w:rsidRDefault="00DC42FB" w:rsidP="00C241C4">
      <w:pPr>
        <w:pStyle w:val="Comments"/>
      </w:pPr>
    </w:p>
    <w:p w14:paraId="265C2DFA" w14:textId="395C97D4" w:rsidR="00DC42FB" w:rsidRPr="00CE3314" w:rsidRDefault="00DC42FB" w:rsidP="00C241C4">
      <w:pPr>
        <w:pStyle w:val="Comments"/>
      </w:pPr>
    </w:p>
    <w:p w14:paraId="7A478D2E" w14:textId="77777777" w:rsidR="00D90347" w:rsidRPr="00CE3314" w:rsidRDefault="00D90347" w:rsidP="00D90347">
      <w:pPr>
        <w:pStyle w:val="Doc-title"/>
      </w:pPr>
      <w:r w:rsidRPr="00CE3314">
        <w:t xml:space="preserve">General: </w:t>
      </w:r>
    </w:p>
    <w:p w14:paraId="6A9A2D95" w14:textId="1D7AF6CC" w:rsidR="00D90347" w:rsidRPr="00CE3314" w:rsidRDefault="00D90347" w:rsidP="00D90347">
      <w:pPr>
        <w:pStyle w:val="Doc-title"/>
      </w:pPr>
      <w:r w:rsidRPr="00CE3314">
        <w:t xml:space="preserve">RAN2 outcome of this meeting is assumed to be captred as a TP to the TR, to be integrated by RAN3. </w:t>
      </w:r>
    </w:p>
    <w:p w14:paraId="37D395E1" w14:textId="77777777" w:rsidR="00D90347" w:rsidRPr="00CE3314" w:rsidRDefault="00D90347" w:rsidP="00D90347">
      <w:pPr>
        <w:pStyle w:val="Doc-text2"/>
      </w:pPr>
    </w:p>
    <w:p w14:paraId="7565D512" w14:textId="77777777" w:rsidR="00D90347" w:rsidRPr="00CE3314" w:rsidRDefault="00D90347" w:rsidP="00C241C4">
      <w:pPr>
        <w:pStyle w:val="Comments"/>
      </w:pPr>
    </w:p>
    <w:p w14:paraId="07B13401" w14:textId="086D3D09" w:rsidR="00E83B61" w:rsidRPr="00CE3314" w:rsidRDefault="00DC42FB" w:rsidP="00846076">
      <w:pPr>
        <w:pStyle w:val="EmailDiscussion"/>
      </w:pPr>
      <w:r w:rsidRPr="00CE3314">
        <w:t>[AT113-e][039][eQoE]</w:t>
      </w:r>
      <w:r w:rsidR="00E83B61" w:rsidRPr="00CE3314">
        <w:t xml:space="preserve"> RAN2 conclusions on QoE</w:t>
      </w:r>
      <w:r w:rsidR="00BC2CA7" w:rsidRPr="00CE3314">
        <w:t xml:space="preserve"> </w:t>
      </w:r>
      <w:r w:rsidRPr="00CE3314">
        <w:t>(</w:t>
      </w:r>
      <w:r w:rsidR="00BC2CA7" w:rsidRPr="00CE3314">
        <w:t>China Unicom</w:t>
      </w:r>
      <w:r w:rsidRPr="00CE3314">
        <w:t>)</w:t>
      </w:r>
    </w:p>
    <w:p w14:paraId="71329AA6" w14:textId="5CA619CD" w:rsidR="009223D1" w:rsidRPr="00CE3314" w:rsidRDefault="009223D1">
      <w:pPr>
        <w:pStyle w:val="EmailDiscussion2"/>
      </w:pPr>
      <w:r w:rsidRPr="00CE3314">
        <w:tab/>
        <w:t>Scope: TP capturing R2 agreements</w:t>
      </w:r>
    </w:p>
    <w:p w14:paraId="4D445ECD" w14:textId="35A45E25" w:rsidR="009223D1" w:rsidRPr="00CE3314" w:rsidRDefault="009223D1">
      <w:pPr>
        <w:pStyle w:val="EmailDiscussion2"/>
      </w:pPr>
      <w:r w:rsidRPr="00CE3314">
        <w:tab/>
        <w:t>Wanted Outcome: Endorsed TP</w:t>
      </w:r>
    </w:p>
    <w:p w14:paraId="229FC6E8" w14:textId="777C3007" w:rsidR="007E2C97" w:rsidRPr="00CE3314" w:rsidRDefault="009223D1" w:rsidP="009223D1">
      <w:pPr>
        <w:pStyle w:val="EmailDiscussion2"/>
      </w:pPr>
      <w:r w:rsidRPr="00CE3314">
        <w:tab/>
        <w:t xml:space="preserve">Deadline: Interactive discussion, stop when agreement is reached or at EOM. Companies are requested to comment ASAP. </w:t>
      </w:r>
    </w:p>
    <w:p w14:paraId="320763FD" w14:textId="77777777" w:rsidR="007E2C97" w:rsidRPr="00CE3314" w:rsidRDefault="007E2C97" w:rsidP="00633C8C">
      <w:pPr>
        <w:pStyle w:val="EmailDiscussion2"/>
      </w:pPr>
    </w:p>
    <w:p w14:paraId="413C83A3" w14:textId="3FA904DE" w:rsidR="00AC23A5" w:rsidRPr="00CE3314" w:rsidRDefault="0083230C" w:rsidP="00AC23A5">
      <w:pPr>
        <w:pStyle w:val="Doc-title"/>
      </w:pPr>
      <w:hyperlink r:id="rId3167" w:history="1">
        <w:r>
          <w:rPr>
            <w:rStyle w:val="Hyperlink"/>
          </w:rPr>
          <w:t>R2-2102368</w:t>
        </w:r>
      </w:hyperlink>
      <w:r w:rsidR="00AC23A5" w:rsidRPr="00CE3314">
        <w:tab/>
      </w:r>
      <w:r w:rsidR="005821AD" w:rsidRPr="00CE3314">
        <w:t>TP for TR update (RAN2)</w:t>
      </w:r>
      <w:r w:rsidR="005821AD" w:rsidRPr="00CE3314">
        <w:tab/>
        <w:t>China Unicom</w:t>
      </w:r>
    </w:p>
    <w:p w14:paraId="43083578" w14:textId="7AF2043F" w:rsidR="00AC23A5" w:rsidRPr="00CE3314" w:rsidRDefault="00AC23A5" w:rsidP="00AC23A5">
      <w:pPr>
        <w:pStyle w:val="Doc-text2"/>
      </w:pPr>
      <w:r w:rsidRPr="00CE3314">
        <w:t xml:space="preserve">DISCUSSION </w:t>
      </w:r>
      <w:r w:rsidR="005821AD" w:rsidRPr="00CE3314">
        <w:t>LAST DAY</w:t>
      </w:r>
    </w:p>
    <w:p w14:paraId="2CF80B0C" w14:textId="1AA0768A" w:rsidR="00AC23A5" w:rsidRPr="00CE3314" w:rsidRDefault="00AC23A5" w:rsidP="00AC23A5">
      <w:pPr>
        <w:pStyle w:val="Doc-text2"/>
      </w:pPr>
      <w:r w:rsidRPr="00CE3314">
        <w:t>-</w:t>
      </w:r>
      <w:r w:rsidRPr="00CE3314">
        <w:tab/>
        <w:t xml:space="preserve">ZTE think that the wording in sections is not completely consistent with agreements wordings, and wonder if we also ned to update chairman notes. </w:t>
      </w:r>
    </w:p>
    <w:p w14:paraId="29A0519C" w14:textId="3C0F8E8E" w:rsidR="00AC23A5" w:rsidRPr="00CE3314" w:rsidRDefault="00AC23A5" w:rsidP="00AC23A5">
      <w:pPr>
        <w:pStyle w:val="Doc-text2"/>
      </w:pPr>
      <w:r w:rsidRPr="00CE3314">
        <w:lastRenderedPageBreak/>
        <w:t>-</w:t>
      </w:r>
      <w:r w:rsidRPr="00CE3314">
        <w:tab/>
        <w:t xml:space="preserve">Lenovo wonder about FFSes or editors notes. Shall they be deleted? CU think that the remaining FFSes and notes are related to R3. </w:t>
      </w:r>
      <w:r w:rsidR="008D07E3" w:rsidRPr="00CE3314">
        <w:t xml:space="preserve">Chair think we can make this clear to R3. </w:t>
      </w:r>
    </w:p>
    <w:p w14:paraId="33F92702" w14:textId="6A8C2082" w:rsidR="00AC23A5" w:rsidRPr="00CE3314" w:rsidRDefault="00AC23A5" w:rsidP="00AC23A5">
      <w:pPr>
        <w:pStyle w:val="Doc-text2"/>
      </w:pPr>
      <w:r w:rsidRPr="00CE3314">
        <w:t>-</w:t>
      </w:r>
      <w:r w:rsidRPr="00CE3314">
        <w:tab/>
      </w:r>
      <w:r w:rsidR="008D07E3" w:rsidRPr="00CE3314">
        <w:t xml:space="preserve">Samsung wonder if we need to indicate impact of RRC segmentation. Ericsson think this is included in the point for reconfig and reporting. Huawei think RRC already has segmentation and we don’t need to change the impact section. </w:t>
      </w:r>
    </w:p>
    <w:p w14:paraId="44F35466" w14:textId="494B8215" w:rsidR="008D07E3" w:rsidRPr="00CE3314" w:rsidRDefault="008D07E3" w:rsidP="008D07E3">
      <w:pPr>
        <w:pStyle w:val="Doc-text2"/>
        <w:rPr>
          <w:lang w:eastAsia="zh-CN"/>
        </w:rPr>
      </w:pPr>
      <w:r w:rsidRPr="00CE3314">
        <w:rPr>
          <w:lang w:eastAsia="zh-CN"/>
        </w:rPr>
        <w:t>-</w:t>
      </w:r>
      <w:r w:rsidRPr="00CE3314">
        <w:rPr>
          <w:lang w:eastAsia="zh-CN"/>
        </w:rPr>
        <w:tab/>
        <w:t xml:space="preserve">QC wonder about “(with potential AS impact)” in 6.2.1. Chair think we can remove it. </w:t>
      </w:r>
    </w:p>
    <w:p w14:paraId="3E08F156" w14:textId="07DFBC51" w:rsidR="008D07E3" w:rsidRPr="00CE3314" w:rsidRDefault="008D07E3" w:rsidP="008D07E3">
      <w:pPr>
        <w:pStyle w:val="Doc-text2"/>
        <w:rPr>
          <w:lang w:eastAsia="zh-CN"/>
        </w:rPr>
      </w:pPr>
      <w:r w:rsidRPr="00CE3314">
        <w:rPr>
          <w:lang w:eastAsia="zh-CN"/>
        </w:rPr>
        <w:t>-</w:t>
      </w:r>
      <w:r w:rsidRPr="00CE3314">
        <w:rPr>
          <w:lang w:eastAsia="zh-CN"/>
        </w:rPr>
        <w:tab/>
        <w:t xml:space="preserve">China Unicom clarifies that LS to R3 is not needed. </w:t>
      </w:r>
    </w:p>
    <w:p w14:paraId="2D483017" w14:textId="77777777" w:rsidR="008D07E3" w:rsidRPr="00CE3314" w:rsidRDefault="008D07E3" w:rsidP="008D07E3">
      <w:pPr>
        <w:pStyle w:val="Doc-text2"/>
      </w:pPr>
    </w:p>
    <w:p w14:paraId="22DAB7C4" w14:textId="1243DBBC" w:rsidR="008D07E3" w:rsidRPr="00CE3314" w:rsidRDefault="008D07E3" w:rsidP="008D07E3">
      <w:pPr>
        <w:pStyle w:val="Agreement"/>
        <w:rPr>
          <w:lang w:eastAsia="zh-CN"/>
        </w:rPr>
      </w:pPr>
      <w:r w:rsidRPr="00CE3314">
        <w:t xml:space="preserve">Revised TP: remove </w:t>
      </w:r>
      <w:r w:rsidRPr="00CE3314">
        <w:rPr>
          <w:lang w:eastAsia="zh-CN"/>
        </w:rPr>
        <w:t>“(with potential AS impact)” in 6.2.1</w:t>
      </w:r>
      <w:r w:rsidR="00A93D16" w:rsidRPr="00CE3314">
        <w:rPr>
          <w:lang w:eastAsia="zh-CN"/>
        </w:rPr>
        <w:t xml:space="preserve"> and 6.1.1</w:t>
      </w:r>
      <w:r w:rsidRPr="00CE3314">
        <w:rPr>
          <w:lang w:eastAsia="zh-CN"/>
        </w:rPr>
        <w:t xml:space="preserve">. Revision in </w:t>
      </w:r>
      <w:hyperlink r:id="rId3168" w:history="1">
        <w:r w:rsidR="0083230C">
          <w:rPr>
            <w:rStyle w:val="Hyperlink"/>
            <w:lang w:eastAsia="zh-CN"/>
          </w:rPr>
          <w:t>R2-2102483</w:t>
        </w:r>
      </w:hyperlink>
    </w:p>
    <w:p w14:paraId="1CC81C68" w14:textId="34A8BA5A" w:rsidR="008D07E3" w:rsidRPr="00CE3314" w:rsidRDefault="008D07E3" w:rsidP="008D07E3">
      <w:pPr>
        <w:pStyle w:val="Agreement"/>
        <w:rPr>
          <w:lang w:eastAsia="zh-CN"/>
        </w:rPr>
      </w:pPr>
      <w:r w:rsidRPr="00CE3314">
        <w:t xml:space="preserve">The revised TP is endorsed unseen.  </w:t>
      </w:r>
    </w:p>
    <w:p w14:paraId="70B685CC" w14:textId="50BE1F25" w:rsidR="008D07E3" w:rsidRPr="00CE3314" w:rsidRDefault="008D07E3" w:rsidP="008D07E3">
      <w:pPr>
        <w:pStyle w:val="Agreement"/>
        <w:rPr>
          <w:lang w:eastAsia="zh-CN"/>
        </w:rPr>
      </w:pPr>
      <w:r w:rsidRPr="00CE3314">
        <w:t xml:space="preserve">Remaining FFSes and editor’s notes in the TP are considered related to R3, and R3 can decide whether to remove them, they are not needed from R2 point of view. </w:t>
      </w:r>
    </w:p>
    <w:p w14:paraId="2A0DC763" w14:textId="77777777" w:rsidR="008D07E3" w:rsidRPr="00CE3314" w:rsidRDefault="008D07E3" w:rsidP="008D07E3">
      <w:pPr>
        <w:pStyle w:val="Doc-text2"/>
      </w:pPr>
    </w:p>
    <w:p w14:paraId="36B787A0" w14:textId="1BA0074E" w:rsidR="008D07E3" w:rsidRPr="00CE3314" w:rsidRDefault="008D07E3" w:rsidP="008D07E3">
      <w:pPr>
        <w:pStyle w:val="Doc-text2"/>
      </w:pPr>
      <w:r w:rsidRPr="00CE3314">
        <w:t xml:space="preserve">General </w:t>
      </w:r>
    </w:p>
    <w:p w14:paraId="7AE6A82E" w14:textId="25A8E1DB" w:rsidR="00AC23A5" w:rsidRPr="00CE3314" w:rsidRDefault="008D07E3" w:rsidP="005821AD">
      <w:pPr>
        <w:pStyle w:val="Agreement"/>
      </w:pPr>
      <w:r w:rsidRPr="00CE3314">
        <w:t xml:space="preserve">The </w:t>
      </w:r>
      <w:r w:rsidR="005821AD" w:rsidRPr="00CE3314">
        <w:t>QoE SI can be closed from R2 point of view</w:t>
      </w:r>
    </w:p>
    <w:p w14:paraId="3E91D054" w14:textId="77777777" w:rsidR="005821AD" w:rsidRPr="00CE3314" w:rsidRDefault="005821AD" w:rsidP="005821AD">
      <w:pPr>
        <w:pStyle w:val="Doc-text2"/>
      </w:pPr>
    </w:p>
    <w:p w14:paraId="5E4527F9" w14:textId="1D95E16E" w:rsidR="0079341B" w:rsidRPr="00CE3314" w:rsidRDefault="00DC42FB" w:rsidP="00633C8C">
      <w:pPr>
        <w:pStyle w:val="EmailDiscussion2"/>
      </w:pPr>
      <w:r w:rsidRPr="00CE3314">
        <w:t xml:space="preserve"> </w:t>
      </w:r>
    </w:p>
    <w:p w14:paraId="22FB3E3C" w14:textId="6B0FF523" w:rsidR="0084168E" w:rsidRPr="00CE3314" w:rsidRDefault="0083230C" w:rsidP="007E2C97">
      <w:pPr>
        <w:pStyle w:val="Doc-title"/>
      </w:pPr>
      <w:hyperlink r:id="rId3169" w:history="1">
        <w:r>
          <w:rPr>
            <w:rStyle w:val="Hyperlink"/>
          </w:rPr>
          <w:t>R2-2102367</w:t>
        </w:r>
      </w:hyperlink>
      <w:r w:rsidR="00FD7367" w:rsidRPr="00CE3314">
        <w:tab/>
      </w:r>
      <w:r w:rsidR="009223D1" w:rsidRPr="00CE3314">
        <w:t>Summary of [AT113-e][039][eQoE] RAN2 conclusions on QoE (China Unicom)</w:t>
      </w:r>
      <w:r w:rsidR="009223D1" w:rsidRPr="00CE3314">
        <w:tab/>
        <w:t>China Unicom</w:t>
      </w:r>
    </w:p>
    <w:p w14:paraId="1B8F5ADE" w14:textId="449458DE" w:rsidR="0084168E" w:rsidRPr="00CE3314" w:rsidRDefault="0084168E" w:rsidP="0084168E">
      <w:pPr>
        <w:pStyle w:val="Doc-text2"/>
      </w:pPr>
      <w:r w:rsidRPr="00CE3314">
        <w:t xml:space="preserve">DISCUSSION </w:t>
      </w:r>
      <w:r w:rsidR="009223D1" w:rsidRPr="00CE3314">
        <w:t>On-Line Week 2</w:t>
      </w:r>
    </w:p>
    <w:p w14:paraId="4271A073" w14:textId="1854E6B9" w:rsidR="0084168E" w:rsidRPr="00CE3314" w:rsidRDefault="0084168E" w:rsidP="0084168E">
      <w:pPr>
        <w:pStyle w:val="Doc-text2"/>
      </w:pPr>
      <w:r w:rsidRPr="00CE3314">
        <w:t>P7</w:t>
      </w:r>
    </w:p>
    <w:p w14:paraId="59366F33" w14:textId="1A1149C4" w:rsidR="0084168E" w:rsidRPr="00CE3314" w:rsidRDefault="0084168E" w:rsidP="0084168E">
      <w:pPr>
        <w:pStyle w:val="Doc-text2"/>
      </w:pPr>
      <w:r w:rsidRPr="00CE3314">
        <w:t>-</w:t>
      </w:r>
      <w:r w:rsidRPr="00CE3314">
        <w:tab/>
        <w:t xml:space="preserve">Samsung wonder if release and pause is different or the same. Samsung think release is about release of configuration, and it is same as R3 agreement. LG has same understanding as Samsung. Oppo think this hasn't been discussed in the email discussion. </w:t>
      </w:r>
    </w:p>
    <w:p w14:paraId="0607B894" w14:textId="1E3EB886" w:rsidR="0084168E" w:rsidRPr="00CE3314" w:rsidRDefault="0084168E" w:rsidP="0084168E">
      <w:pPr>
        <w:pStyle w:val="Doc-text2"/>
      </w:pPr>
      <w:r w:rsidRPr="00CE3314">
        <w:t>-</w:t>
      </w:r>
      <w:r w:rsidRPr="00CE3314">
        <w:tab/>
        <w:t xml:space="preserve">ZTE support P7 as written and think that it is useful to release just the reporting. Oppo also support. </w:t>
      </w:r>
    </w:p>
    <w:p w14:paraId="5A1DDC0F" w14:textId="46485C1C" w:rsidR="0084168E" w:rsidRPr="00CE3314" w:rsidRDefault="0084168E" w:rsidP="0084168E">
      <w:pPr>
        <w:pStyle w:val="Doc-text2"/>
      </w:pPr>
      <w:r w:rsidRPr="00CE3314">
        <w:t>-</w:t>
      </w:r>
      <w:r w:rsidRPr="00CE3314">
        <w:tab/>
        <w:t xml:space="preserve">Huawei think that in LTE the configuration can be released at any time. This is indeed about releasing the configuration. </w:t>
      </w:r>
    </w:p>
    <w:p w14:paraId="42D1D916" w14:textId="13EF0655" w:rsidR="00FD7367" w:rsidRPr="00CE3314" w:rsidRDefault="00FD7367" w:rsidP="00FD7367">
      <w:pPr>
        <w:pStyle w:val="Doc-text2"/>
      </w:pPr>
      <w:r w:rsidRPr="00CE3314">
        <w:t>-</w:t>
      </w:r>
      <w:r w:rsidRPr="00CE3314">
        <w:tab/>
        <w:t xml:space="preserve">QC think that pause of reporting and release of config depends on the scenario. Both are needed. QC think that all the configuration and the measurement log in the EU is cleared. </w:t>
      </w:r>
    </w:p>
    <w:p w14:paraId="659DACAB" w14:textId="47F9AA4A" w:rsidR="0084168E" w:rsidRPr="00CE3314" w:rsidRDefault="00D90B54" w:rsidP="0084168E">
      <w:pPr>
        <w:pStyle w:val="Doc-text2"/>
      </w:pPr>
      <w:r w:rsidRPr="00CE3314">
        <w:t>P8</w:t>
      </w:r>
    </w:p>
    <w:p w14:paraId="4AC378AF" w14:textId="793B6EDC" w:rsidR="00D90B54" w:rsidRPr="00CE3314" w:rsidRDefault="00D90B54" w:rsidP="0084168E">
      <w:pPr>
        <w:pStyle w:val="Doc-text2"/>
      </w:pPr>
      <w:r w:rsidRPr="00CE3314">
        <w:t>-</w:t>
      </w:r>
      <w:r w:rsidRPr="00CE3314">
        <w:tab/>
        <w:t xml:space="preserve">Nokia think that for signalling based configuration and mgmt. based configuration would be different. This need to be addressed and the three options are not complete. Huawei agrees that there would be some differences between signalling based and mgmt. </w:t>
      </w:r>
    </w:p>
    <w:p w14:paraId="19C877F1" w14:textId="157D1DCA" w:rsidR="00D90B54" w:rsidRPr="00CE3314" w:rsidRDefault="00D90B54" w:rsidP="0084168E">
      <w:pPr>
        <w:pStyle w:val="Doc-text2"/>
      </w:pPr>
      <w:r w:rsidRPr="00CE3314">
        <w:t>-</w:t>
      </w:r>
      <w:r w:rsidRPr="00CE3314">
        <w:tab/>
        <w:t xml:space="preserve">Nokia think that in Option 1 the UE is assumed to indicate to the basestation, but that is not needed as the base-station knows. </w:t>
      </w:r>
    </w:p>
    <w:p w14:paraId="38C7A580" w14:textId="1FFB3572" w:rsidR="00D90B54" w:rsidRPr="00CE3314" w:rsidRDefault="00D90B54" w:rsidP="0084168E">
      <w:pPr>
        <w:pStyle w:val="Doc-text2"/>
      </w:pPr>
      <w:r w:rsidRPr="00CE3314">
        <w:t>-</w:t>
      </w:r>
      <w:r w:rsidRPr="00CE3314">
        <w:tab/>
        <w:t xml:space="preserve">Ericsson think it would be good to capture some solutions. Think that session start forwarding is the key of option 1. </w:t>
      </w:r>
    </w:p>
    <w:p w14:paraId="033E0BFE" w14:textId="13A739D5" w:rsidR="00D90B54" w:rsidRPr="00CE3314" w:rsidRDefault="00D90B54" w:rsidP="0084168E">
      <w:pPr>
        <w:pStyle w:val="Doc-text2"/>
      </w:pPr>
      <w:r w:rsidRPr="00CE3314">
        <w:t>-</w:t>
      </w:r>
      <w:r w:rsidRPr="00CE3314">
        <w:tab/>
        <w:t>Ericsson wonder what is the difference between Option 2 and Option 4</w:t>
      </w:r>
    </w:p>
    <w:p w14:paraId="7E5EBDE0" w14:textId="4483AD4E" w:rsidR="00D90B54" w:rsidRPr="00CE3314" w:rsidRDefault="00D90B54" w:rsidP="0084168E">
      <w:pPr>
        <w:pStyle w:val="Doc-text2"/>
      </w:pPr>
      <w:r w:rsidRPr="00CE3314">
        <w:t>-</w:t>
      </w:r>
      <w:r w:rsidRPr="00CE3314">
        <w:tab/>
        <w:t xml:space="preserve">QC wonder if we only will consider these solutions or also other solutions, e.g. for mgmt. based the src basestation may need to release the configuration. </w:t>
      </w:r>
    </w:p>
    <w:p w14:paraId="23287216" w14:textId="7A1EC312" w:rsidR="00D90B54" w:rsidRPr="00CE3314" w:rsidRDefault="00D90B54" w:rsidP="0084168E">
      <w:pPr>
        <w:pStyle w:val="Doc-text2"/>
      </w:pPr>
      <w:r w:rsidRPr="00CE3314">
        <w:t>-</w:t>
      </w:r>
      <w:r w:rsidRPr="00CE3314">
        <w:tab/>
        <w:t xml:space="preserve">QC think we should capture that we may address other solutions than the ones here. </w:t>
      </w:r>
    </w:p>
    <w:p w14:paraId="092E8FE4" w14:textId="7818EB0D" w:rsidR="00D90B54" w:rsidRPr="00CE3314" w:rsidRDefault="00D21CA4" w:rsidP="0084168E">
      <w:pPr>
        <w:pStyle w:val="Doc-text2"/>
      </w:pPr>
      <w:r w:rsidRPr="00CE3314">
        <w:t>-</w:t>
      </w:r>
      <w:r w:rsidRPr="00CE3314">
        <w:tab/>
        <w:t xml:space="preserve">ZTE think we should capture the options now as they are .. </w:t>
      </w:r>
    </w:p>
    <w:p w14:paraId="29D3EE4D" w14:textId="4F0463AF" w:rsidR="00D21CA4" w:rsidRPr="00CE3314" w:rsidRDefault="00D21CA4" w:rsidP="0084168E">
      <w:pPr>
        <w:pStyle w:val="Doc-text2"/>
      </w:pPr>
      <w:r w:rsidRPr="00CE3314">
        <w:t>-</w:t>
      </w:r>
      <w:r w:rsidRPr="00CE3314">
        <w:tab/>
        <w:t>Ericsson believes the main differences is that in Option 1, the network is responsible for the area handling, in Option 2, the UE is responsible for the area handling, and in Option 3 the UE is responsible, and the whole area configuration is provided to the UE</w:t>
      </w:r>
    </w:p>
    <w:p w14:paraId="6BA8FF28" w14:textId="14596847" w:rsidR="00D21CA4" w:rsidRPr="00CE3314" w:rsidRDefault="00D21CA4" w:rsidP="00167A59">
      <w:pPr>
        <w:pStyle w:val="Doc-text2"/>
      </w:pPr>
      <w:r w:rsidRPr="00CE3314">
        <w:t>-</w:t>
      </w:r>
      <w:r w:rsidRPr="00CE3314">
        <w:tab/>
        <w:t xml:space="preserve">Nokia think we cannot agree the options as stated. </w:t>
      </w:r>
      <w:r w:rsidR="00167A59" w:rsidRPr="00CE3314">
        <w:t>Can have a generic statement that we address area handling.</w:t>
      </w:r>
    </w:p>
    <w:p w14:paraId="6C9801BA" w14:textId="1E87332F" w:rsidR="00167A59" w:rsidRPr="00CE3314" w:rsidRDefault="00167A59" w:rsidP="00167A59">
      <w:pPr>
        <w:pStyle w:val="Doc-text2"/>
      </w:pPr>
      <w:r w:rsidRPr="00CE3314">
        <w:t>-</w:t>
      </w:r>
      <w:r w:rsidRPr="00CE3314">
        <w:tab/>
        <w:t>vivo also support to keep it simple now</w:t>
      </w:r>
    </w:p>
    <w:p w14:paraId="5E24F478" w14:textId="0C9C3D54" w:rsidR="00D90B54" w:rsidRPr="00CE3314" w:rsidRDefault="006165A0" w:rsidP="0084168E">
      <w:pPr>
        <w:pStyle w:val="Doc-text2"/>
      </w:pPr>
      <w:r w:rsidRPr="00CE3314">
        <w:t>P9 / P10</w:t>
      </w:r>
    </w:p>
    <w:p w14:paraId="74E2F743" w14:textId="036036DA" w:rsidR="006165A0" w:rsidRPr="00CE3314" w:rsidRDefault="006165A0" w:rsidP="0084168E">
      <w:pPr>
        <w:pStyle w:val="Doc-text2"/>
      </w:pPr>
      <w:r w:rsidRPr="00CE3314">
        <w:t>-</w:t>
      </w:r>
      <w:r w:rsidRPr="00CE3314">
        <w:tab/>
        <w:t xml:space="preserve">Lenovo wonder if this is the only service for Idle Inactive and what about connected. Can maybe not make the agreements on P9 and P10 at this stage. </w:t>
      </w:r>
    </w:p>
    <w:p w14:paraId="1D2502F8" w14:textId="55150ADC" w:rsidR="006165A0" w:rsidRPr="00CE3314" w:rsidRDefault="006165A0" w:rsidP="0084168E">
      <w:pPr>
        <w:pStyle w:val="Doc-text2"/>
      </w:pPr>
      <w:r w:rsidRPr="00CE3314">
        <w:t>-</w:t>
      </w:r>
      <w:r w:rsidRPr="00CE3314">
        <w:tab/>
        <w:t xml:space="preserve">QC think SA4 want us to support MBS, and we should support inactive and idle, Huawei also support. </w:t>
      </w:r>
    </w:p>
    <w:p w14:paraId="2B16B90F" w14:textId="3335A552" w:rsidR="006165A0" w:rsidRPr="00CE3314" w:rsidRDefault="006165A0" w:rsidP="0084168E">
      <w:pPr>
        <w:pStyle w:val="Doc-text2"/>
      </w:pPr>
      <w:r w:rsidRPr="00CE3314">
        <w:t>-</w:t>
      </w:r>
      <w:r w:rsidRPr="00CE3314">
        <w:tab/>
        <w:t xml:space="preserve">Ericsson think we will have QoE measurements in Connected. There shouldn’t be a network UE context for Idle. </w:t>
      </w:r>
    </w:p>
    <w:p w14:paraId="2C0E60C3" w14:textId="16E45322" w:rsidR="006165A0" w:rsidRPr="00CE3314" w:rsidRDefault="006165A0" w:rsidP="0084168E">
      <w:pPr>
        <w:pStyle w:val="Doc-text2"/>
      </w:pPr>
      <w:r w:rsidRPr="00CE3314">
        <w:t>-</w:t>
      </w:r>
      <w:r w:rsidRPr="00CE3314">
        <w:tab/>
        <w:t xml:space="preserve">ZTE would like to restrict to Inactive but would be ok with majority. </w:t>
      </w:r>
    </w:p>
    <w:p w14:paraId="701F7F36" w14:textId="77777777" w:rsidR="006165A0" w:rsidRPr="00CE3314" w:rsidRDefault="006165A0" w:rsidP="0084168E">
      <w:pPr>
        <w:pStyle w:val="Doc-text2"/>
      </w:pPr>
    </w:p>
    <w:p w14:paraId="351EAD16" w14:textId="77777777" w:rsidR="006165A0" w:rsidRPr="00CE3314" w:rsidRDefault="006165A0" w:rsidP="007E2C97">
      <w:pPr>
        <w:pStyle w:val="Doc-text2"/>
        <w:ind w:left="0" w:firstLine="0"/>
      </w:pPr>
    </w:p>
    <w:p w14:paraId="08931006" w14:textId="4745920D" w:rsidR="0084168E" w:rsidRPr="00CE3314" w:rsidRDefault="0084168E" w:rsidP="0084168E">
      <w:pPr>
        <w:pStyle w:val="Agreement"/>
        <w:rPr>
          <w:lang w:eastAsia="zh-CN"/>
        </w:rPr>
      </w:pPr>
      <w:r w:rsidRPr="00CE3314">
        <w:rPr>
          <w:lang w:eastAsia="zh-CN"/>
        </w:rPr>
        <w:lastRenderedPageBreak/>
        <w:t>NR QoE takes LTE QoE solution as baseline. Details can be discussed during the WI phase.</w:t>
      </w:r>
    </w:p>
    <w:p w14:paraId="0CDA60F8" w14:textId="77777777" w:rsidR="0084168E" w:rsidRPr="00CE3314" w:rsidRDefault="0084168E" w:rsidP="0084168E">
      <w:pPr>
        <w:pStyle w:val="Agreement"/>
        <w:numPr>
          <w:ilvl w:val="0"/>
          <w:numId w:val="0"/>
        </w:numPr>
        <w:ind w:left="1619"/>
        <w:rPr>
          <w:lang w:eastAsia="zh-CN"/>
        </w:rPr>
      </w:pPr>
      <w:r w:rsidRPr="00CE3314">
        <w:rPr>
          <w:lang w:eastAsia="zh-CN"/>
        </w:rPr>
        <w:t>LTE QoE solution includes the following key parts:</w:t>
      </w:r>
    </w:p>
    <w:p w14:paraId="30C6B2B5" w14:textId="77777777" w:rsidR="0084168E" w:rsidRPr="00CE3314" w:rsidRDefault="0084168E" w:rsidP="0084168E">
      <w:pPr>
        <w:pStyle w:val="Agreement"/>
        <w:numPr>
          <w:ilvl w:val="0"/>
          <w:numId w:val="0"/>
        </w:numPr>
        <w:ind w:left="1619"/>
      </w:pPr>
      <w:r w:rsidRPr="00CE3314">
        <w:t>Both signaling based and management based initiated cases are allowed</w:t>
      </w:r>
    </w:p>
    <w:p w14:paraId="51C28E76" w14:textId="77777777" w:rsidR="0084168E" w:rsidRPr="00CE3314" w:rsidRDefault="0084168E" w:rsidP="0084168E">
      <w:pPr>
        <w:pStyle w:val="Agreement"/>
        <w:numPr>
          <w:ilvl w:val="0"/>
          <w:numId w:val="0"/>
        </w:numPr>
        <w:ind w:left="1619"/>
      </w:pPr>
      <w:r w:rsidRPr="00CE3314">
        <w:t>The LTE QoE feature is activated by Trace Function</w:t>
      </w:r>
    </w:p>
    <w:p w14:paraId="38178A94" w14:textId="141F0490" w:rsidR="0084168E" w:rsidRPr="00CE3314" w:rsidRDefault="0084168E" w:rsidP="0084168E">
      <w:pPr>
        <w:pStyle w:val="Agreement"/>
        <w:numPr>
          <w:ilvl w:val="0"/>
          <w:numId w:val="0"/>
        </w:numPr>
        <w:ind w:left="1619"/>
      </w:pPr>
      <w:r w:rsidRPr="00CE3314">
        <w:t>Application layer measurement configuration received from OAM or CN can be encapsulated in a transparent container, which is forwarded to UE in a downlink RRC message. Application layer measurements received from UE's higher layer can be encapsulated in a transparent container and sent to network in an uplink RRC message</w:t>
      </w:r>
    </w:p>
    <w:p w14:paraId="6CF61AE6" w14:textId="062EC31F" w:rsidR="0084168E" w:rsidRPr="00CE3314" w:rsidRDefault="0084168E" w:rsidP="00FD7367">
      <w:pPr>
        <w:pStyle w:val="Agreement"/>
      </w:pPr>
      <w:r w:rsidRPr="00CE3314">
        <w:rPr>
          <w:lang w:val="en-US"/>
        </w:rPr>
        <w:t>Collection of radio related measurements, if needed, should be done by existing methods such as MDT if UE supports MDT in R17.</w:t>
      </w:r>
    </w:p>
    <w:p w14:paraId="4E4FAB12" w14:textId="071B15C4" w:rsidR="00167A59" w:rsidRPr="00CE3314" w:rsidRDefault="00FD7367" w:rsidP="006165A0">
      <w:pPr>
        <w:pStyle w:val="Agreement"/>
        <w:rPr>
          <w:lang w:eastAsia="zh-CN"/>
        </w:rPr>
      </w:pPr>
      <w:r w:rsidRPr="00CE3314">
        <w:rPr>
          <w:lang w:eastAsia="zh-CN"/>
        </w:rPr>
        <w:t xml:space="preserve">RAN2 assumes that RAN may need to release an ongoing QoE measurements/reporting configuration, e.g. if handing over to a network that doesn’t support this. Details can be discussed during the WI phase. </w:t>
      </w:r>
    </w:p>
    <w:p w14:paraId="75517059" w14:textId="77777777" w:rsidR="00167A59" w:rsidRPr="00CE3314" w:rsidRDefault="00167A59" w:rsidP="00167A59">
      <w:pPr>
        <w:pStyle w:val="Agreement"/>
      </w:pPr>
      <w:r w:rsidRPr="00CE3314">
        <w:t xml:space="preserve">RAN2 will address in the WI the details of Area Handling at mobility. </w:t>
      </w:r>
    </w:p>
    <w:p w14:paraId="3D9C6B68" w14:textId="77777777" w:rsidR="00167A59" w:rsidRPr="00CE3314" w:rsidRDefault="00167A59" w:rsidP="00167A59">
      <w:pPr>
        <w:pStyle w:val="Agreement"/>
      </w:pPr>
      <w:r w:rsidRPr="00CE3314">
        <w:t xml:space="preserve">For the Area Handling at mobility there are three main options on the table. </w:t>
      </w:r>
    </w:p>
    <w:p w14:paraId="591D303A" w14:textId="1A80794F" w:rsidR="00167A59" w:rsidRPr="00CE3314" w:rsidRDefault="00167A59" w:rsidP="00167A59">
      <w:pPr>
        <w:pStyle w:val="Agreement"/>
        <w:numPr>
          <w:ilvl w:val="0"/>
          <w:numId w:val="0"/>
        </w:numPr>
        <w:ind w:left="1619"/>
      </w:pPr>
      <w:r w:rsidRPr="00CE3314">
        <w:t xml:space="preserve">Option 1, where the network is responsible </w:t>
      </w:r>
      <w:r w:rsidR="006165A0" w:rsidRPr="00CE3314">
        <w:t xml:space="preserve">to keep track of whether the UE is inside or outside the area and </w:t>
      </w:r>
      <w:r w:rsidRPr="00CE3314">
        <w:t>configure</w:t>
      </w:r>
      <w:r w:rsidR="006165A0" w:rsidRPr="00CE3314">
        <w:t>s</w:t>
      </w:r>
      <w:r w:rsidRPr="00CE3314">
        <w:t xml:space="preserve"> / release</w:t>
      </w:r>
      <w:r w:rsidR="006165A0" w:rsidRPr="00CE3314">
        <w:t>s</w:t>
      </w:r>
      <w:r w:rsidRPr="00CE3314">
        <w:t xml:space="preserve"> configuration according</w:t>
      </w:r>
      <w:r w:rsidR="006165A0" w:rsidRPr="00CE3314">
        <w:t>ly</w:t>
      </w:r>
      <w:r w:rsidRPr="00CE3314">
        <w:t xml:space="preserve">. </w:t>
      </w:r>
    </w:p>
    <w:p w14:paraId="3BC866F8" w14:textId="59AD73D6" w:rsidR="00167A59" w:rsidRPr="00CE3314" w:rsidRDefault="00167A59" w:rsidP="00167A59">
      <w:pPr>
        <w:pStyle w:val="Agreement"/>
        <w:numPr>
          <w:ilvl w:val="0"/>
          <w:numId w:val="0"/>
        </w:numPr>
        <w:ind w:left="1619"/>
      </w:pPr>
      <w:r w:rsidRPr="00CE3314">
        <w:t xml:space="preserve">Option </w:t>
      </w:r>
      <w:r w:rsidR="006165A0" w:rsidRPr="00CE3314">
        <w:t>2</w:t>
      </w:r>
      <w:r w:rsidRPr="00CE3314">
        <w:t xml:space="preserve">, where the network is responsible to keep track of whether the UE is inside or outside the area, and the UE responsible to manage start stop of QoE accordingly. </w:t>
      </w:r>
    </w:p>
    <w:p w14:paraId="72C52D82" w14:textId="08339D49" w:rsidR="00167A59" w:rsidRPr="00CE3314" w:rsidRDefault="00167A59" w:rsidP="006165A0">
      <w:pPr>
        <w:pStyle w:val="Agreement"/>
        <w:numPr>
          <w:ilvl w:val="0"/>
          <w:numId w:val="0"/>
        </w:numPr>
        <w:ind w:left="1619"/>
      </w:pPr>
      <w:r w:rsidRPr="00CE3314">
        <w:t xml:space="preserve">Option 3, where the UE is responsible for area checking </w:t>
      </w:r>
      <w:r w:rsidR="006165A0" w:rsidRPr="00CE3314">
        <w:t xml:space="preserve">(UE has the area configuration) </w:t>
      </w:r>
      <w:r w:rsidRPr="00CE3314">
        <w:t>and to manage start stop of QoE accordingly.</w:t>
      </w:r>
    </w:p>
    <w:p w14:paraId="351ADEAA" w14:textId="1CB8B8DC" w:rsidR="00D90B54" w:rsidRPr="00CE3314" w:rsidRDefault="00167A59" w:rsidP="006165A0">
      <w:pPr>
        <w:pStyle w:val="Agreement"/>
      </w:pPr>
      <w:r w:rsidRPr="00CE3314">
        <w:t xml:space="preserve">RAN2 will address in the WI the details of mobility procedure adaptation for signalling based vs mgmt. </w:t>
      </w:r>
      <w:r w:rsidR="006165A0" w:rsidRPr="00CE3314">
        <w:t xml:space="preserve">based. </w:t>
      </w:r>
    </w:p>
    <w:p w14:paraId="1C08B95F" w14:textId="3B2B0ED2" w:rsidR="006165A0" w:rsidRPr="00CE3314" w:rsidRDefault="006165A0" w:rsidP="006165A0">
      <w:pPr>
        <w:pStyle w:val="Agreement"/>
        <w:rPr>
          <w:lang w:eastAsia="zh-CN"/>
        </w:rPr>
      </w:pPr>
      <w:r w:rsidRPr="00CE3314">
        <w:rPr>
          <w:lang w:eastAsia="zh-CN"/>
        </w:rPr>
        <w:t>QoE measurements in RRC INACTI</w:t>
      </w:r>
      <w:r w:rsidR="007E2C97" w:rsidRPr="00CE3314">
        <w:rPr>
          <w:lang w:eastAsia="zh-CN"/>
        </w:rPr>
        <w:t xml:space="preserve">VE state can be supported, </w:t>
      </w:r>
      <w:r w:rsidRPr="00CE3314">
        <w:rPr>
          <w:lang w:eastAsia="zh-CN"/>
        </w:rPr>
        <w:t>for MBS.</w:t>
      </w:r>
    </w:p>
    <w:p w14:paraId="63EB641D" w14:textId="5D8830C0" w:rsidR="00D90B54" w:rsidRPr="00CE3314" w:rsidRDefault="006165A0" w:rsidP="007E2C97">
      <w:pPr>
        <w:pStyle w:val="Agreement"/>
        <w:rPr>
          <w:lang w:eastAsia="zh-CN"/>
        </w:rPr>
      </w:pPr>
      <w:r w:rsidRPr="00CE3314">
        <w:rPr>
          <w:lang w:eastAsia="zh-CN"/>
        </w:rPr>
        <w:t>QoE measurements in RRC ID</w:t>
      </w:r>
      <w:r w:rsidR="007E2C97" w:rsidRPr="00CE3314">
        <w:rPr>
          <w:lang w:eastAsia="zh-CN"/>
        </w:rPr>
        <w:t xml:space="preserve">LE state can be supported, </w:t>
      </w:r>
      <w:r w:rsidRPr="00CE3314">
        <w:rPr>
          <w:lang w:eastAsia="zh-CN"/>
        </w:rPr>
        <w:t>for MBS.</w:t>
      </w:r>
    </w:p>
    <w:p w14:paraId="50C286C3" w14:textId="4FCD9D70" w:rsidR="007E2C97" w:rsidRPr="00CE3314" w:rsidRDefault="007E2C97" w:rsidP="007E2C97">
      <w:pPr>
        <w:pStyle w:val="Agreement"/>
        <w:rPr>
          <w:lang w:eastAsia="zh-CN"/>
        </w:rPr>
      </w:pPr>
      <w:r w:rsidRPr="00CE3314">
        <w:rPr>
          <w:lang w:eastAsia="zh-CN"/>
        </w:rPr>
        <w:t>R2 assumes that RRC segmentation may be needed for transmission of QoE reports and the details can be discussed during the WI phase.</w:t>
      </w:r>
    </w:p>
    <w:p w14:paraId="586C9D00" w14:textId="4F2CB7F7" w:rsidR="00D90B54" w:rsidRPr="00CE3314" w:rsidRDefault="007E2C97" w:rsidP="007E2C97">
      <w:pPr>
        <w:pStyle w:val="Agreement"/>
        <w:rPr>
          <w:lang w:eastAsia="zh-CN"/>
        </w:rPr>
      </w:pPr>
      <w:r w:rsidRPr="00CE3314">
        <w:rPr>
          <w:lang w:eastAsia="zh-CN"/>
        </w:rPr>
        <w:t>Whether any QoE measurements need to be visible to RAN is a RAN3 topic.</w:t>
      </w:r>
    </w:p>
    <w:p w14:paraId="36F78553" w14:textId="77777777" w:rsidR="007E2C97" w:rsidRPr="00CE3314" w:rsidRDefault="007E2C97" w:rsidP="00633C8C">
      <w:pPr>
        <w:pStyle w:val="EmailDiscussion2"/>
      </w:pPr>
    </w:p>
    <w:p w14:paraId="42A5AA00" w14:textId="77777777" w:rsidR="0084168E" w:rsidRPr="00CE3314" w:rsidRDefault="0084168E" w:rsidP="00633C8C">
      <w:pPr>
        <w:pStyle w:val="EmailDiscussion2"/>
      </w:pPr>
    </w:p>
    <w:p w14:paraId="71B90EF4" w14:textId="38058EA0" w:rsidR="00BC2CA7" w:rsidRPr="00CE3314" w:rsidRDefault="00BC2CA7" w:rsidP="00BC2CA7">
      <w:pPr>
        <w:pStyle w:val="EmailDiscussion"/>
      </w:pPr>
      <w:r w:rsidRPr="00CE3314">
        <w:t>[AT113-e][040][eQoE] Reply LS to SA5 (QC)</w:t>
      </w:r>
    </w:p>
    <w:p w14:paraId="3E23F820" w14:textId="77777777" w:rsidR="009223D1" w:rsidRPr="00CE3314" w:rsidRDefault="00BC2CA7" w:rsidP="009223D1">
      <w:pPr>
        <w:pStyle w:val="EmailDiscussion2"/>
      </w:pPr>
      <w:r w:rsidRPr="00CE3314">
        <w:tab/>
      </w:r>
      <w:r w:rsidR="009223D1" w:rsidRPr="00CE3314">
        <w:t xml:space="preserve">Scope: converge on LS.  </w:t>
      </w:r>
    </w:p>
    <w:p w14:paraId="04F2B8F9" w14:textId="5BF68B63" w:rsidR="009223D1" w:rsidRPr="00CE3314" w:rsidRDefault="009223D1" w:rsidP="009223D1">
      <w:pPr>
        <w:pStyle w:val="EmailDiscussion2"/>
      </w:pPr>
      <w:r w:rsidRPr="00CE3314">
        <w:tab/>
        <w:t>Intended outcome: Approved LS</w:t>
      </w:r>
      <w:r w:rsidR="00300321" w:rsidRPr="00CE3314">
        <w:t xml:space="preserve"> out</w:t>
      </w:r>
    </w:p>
    <w:p w14:paraId="6EAED7A9" w14:textId="77777777" w:rsidR="009223D1" w:rsidRPr="00CE3314" w:rsidRDefault="009223D1" w:rsidP="009223D1">
      <w:pPr>
        <w:pStyle w:val="EmailDiscussion2"/>
      </w:pPr>
      <w:r w:rsidRPr="00CE3314">
        <w:tab/>
        <w:t xml:space="preserve">Deadline: Interactive discussion, stop when reaching agreement or at EOM. </w:t>
      </w:r>
    </w:p>
    <w:p w14:paraId="1E1B6EC6" w14:textId="0851F1E0" w:rsidR="0079341B" w:rsidRPr="00CE3314" w:rsidRDefault="0079341B" w:rsidP="00A93D16">
      <w:pPr>
        <w:pStyle w:val="EmailDiscussion2"/>
        <w:ind w:left="0" w:firstLine="0"/>
      </w:pPr>
    </w:p>
    <w:p w14:paraId="6D07EA6B" w14:textId="61EA44E8" w:rsidR="00A93D16" w:rsidRPr="00CE3314" w:rsidRDefault="0083230C" w:rsidP="005821AD">
      <w:pPr>
        <w:pStyle w:val="Doc-title"/>
      </w:pPr>
      <w:hyperlink r:id="rId3170" w:history="1">
        <w:r>
          <w:rPr>
            <w:rStyle w:val="Hyperlink"/>
          </w:rPr>
          <w:t>R2-2102417</w:t>
        </w:r>
      </w:hyperlink>
      <w:r w:rsidR="00A93D16" w:rsidRPr="00CE3314">
        <w:tab/>
      </w:r>
      <w:r w:rsidR="005821AD" w:rsidRPr="00CE3314">
        <w:t>Draft LS reply with discussion comments</w:t>
      </w:r>
      <w:r w:rsidR="005821AD" w:rsidRPr="00CE3314">
        <w:tab/>
        <w:t>Qualcomm</w:t>
      </w:r>
      <w:r w:rsidR="005821AD" w:rsidRPr="00CE3314">
        <w:tab/>
        <w:t>discussion</w:t>
      </w:r>
    </w:p>
    <w:p w14:paraId="63B8FD49" w14:textId="716C8284" w:rsidR="00A93D16" w:rsidRPr="00CE3314" w:rsidRDefault="00A93D16" w:rsidP="00A93D16">
      <w:pPr>
        <w:pStyle w:val="Agreement"/>
      </w:pPr>
      <w:r w:rsidRPr="00CE3314">
        <w:t>Noted</w:t>
      </w:r>
    </w:p>
    <w:p w14:paraId="45F692EF" w14:textId="77777777" w:rsidR="00A93D16" w:rsidRPr="00CE3314" w:rsidRDefault="00A93D16" w:rsidP="00A93D16">
      <w:pPr>
        <w:pStyle w:val="Doc-text2"/>
      </w:pPr>
    </w:p>
    <w:p w14:paraId="4AB8E5EE" w14:textId="0E9B15C1" w:rsidR="00A93D16" w:rsidRPr="00CE3314" w:rsidRDefault="0083230C" w:rsidP="005821AD">
      <w:pPr>
        <w:pStyle w:val="Doc-title"/>
      </w:pPr>
      <w:hyperlink r:id="rId3171" w:history="1">
        <w:r>
          <w:rPr>
            <w:rStyle w:val="Hyperlink"/>
          </w:rPr>
          <w:t>R2-2102414</w:t>
        </w:r>
      </w:hyperlink>
      <w:r w:rsidR="00A93D16" w:rsidRPr="00CE3314">
        <w:tab/>
      </w:r>
      <w:r w:rsidR="005821AD" w:rsidRPr="00CE3314">
        <w:rPr>
          <w:rFonts w:cs="Arial"/>
          <w:bCs/>
        </w:rPr>
        <w:t>LS reply on QoE Measurement Collection</w:t>
      </w:r>
      <w:r w:rsidR="005821AD" w:rsidRPr="00CE3314">
        <w:rPr>
          <w:rFonts w:cs="Arial"/>
          <w:bCs/>
        </w:rPr>
        <w:tab/>
        <w:t>RAN2</w:t>
      </w:r>
      <w:r w:rsidR="005821AD" w:rsidRPr="00CE3314">
        <w:rPr>
          <w:rFonts w:cs="Arial"/>
          <w:bCs/>
        </w:rPr>
        <w:tab/>
        <w:t>LS out</w:t>
      </w:r>
    </w:p>
    <w:p w14:paraId="5FA2ECF0" w14:textId="574520DB" w:rsidR="00A93D16" w:rsidRPr="00CE3314" w:rsidRDefault="00A93D16" w:rsidP="00A93D16">
      <w:pPr>
        <w:pStyle w:val="Agreement"/>
      </w:pPr>
      <w:r w:rsidRPr="00CE3314">
        <w:t>LS is Approved (this is the final version)</w:t>
      </w:r>
    </w:p>
    <w:p w14:paraId="37E14C5F" w14:textId="319C6484" w:rsidR="00F416D3" w:rsidRPr="00CE3314" w:rsidRDefault="00F416D3" w:rsidP="00F416D3">
      <w:pPr>
        <w:pStyle w:val="Doc-text2"/>
      </w:pPr>
      <w:r w:rsidRPr="00CE3314">
        <w:t xml:space="preserve">=&gt; Revised by MCC in </w:t>
      </w:r>
      <w:hyperlink r:id="rId3172" w:history="1">
        <w:r w:rsidR="0083230C">
          <w:rPr>
            <w:rStyle w:val="Hyperlink"/>
          </w:rPr>
          <w:t>R2-2102500</w:t>
        </w:r>
      </w:hyperlink>
      <w:r w:rsidRPr="00CE3314">
        <w:t xml:space="preserve"> (invalid WI code)</w:t>
      </w:r>
    </w:p>
    <w:p w14:paraId="593BB798" w14:textId="292007C0" w:rsidR="00F416D3" w:rsidRPr="00CE3314" w:rsidRDefault="0083230C" w:rsidP="00F416D3">
      <w:pPr>
        <w:pStyle w:val="Doc-title"/>
        <w:rPr>
          <w:rFonts w:cs="Arial"/>
        </w:rPr>
      </w:pPr>
      <w:hyperlink r:id="rId3173" w:history="1">
        <w:r>
          <w:rPr>
            <w:rStyle w:val="Hyperlink"/>
          </w:rPr>
          <w:t>R2-2102500</w:t>
        </w:r>
      </w:hyperlink>
      <w:r w:rsidR="00F416D3" w:rsidRPr="00CE3314">
        <w:tab/>
        <w:t>LS reply on QoE Measurement Collection</w:t>
      </w:r>
      <w:r w:rsidR="00F416D3" w:rsidRPr="00CE3314">
        <w:rPr>
          <w:rFonts w:cs="Arial"/>
        </w:rPr>
        <w:tab/>
        <w:t>RAN2</w:t>
      </w:r>
      <w:r w:rsidR="00F416D3" w:rsidRPr="00CE3314">
        <w:rPr>
          <w:rFonts w:cs="Arial"/>
        </w:rPr>
        <w:tab/>
        <w:t>LS out</w:t>
      </w:r>
      <w:r w:rsidR="00F416D3" w:rsidRPr="00CE3314">
        <w:rPr>
          <w:rFonts w:cs="Arial"/>
        </w:rPr>
        <w:tab/>
        <w:t>Rel-17</w:t>
      </w:r>
      <w:r w:rsidR="00F416D3" w:rsidRPr="00CE3314">
        <w:rPr>
          <w:rFonts w:cs="Arial"/>
        </w:rPr>
        <w:tab/>
        <w:t>FS_NR_QoE</w:t>
      </w:r>
      <w:r w:rsidR="00F416D3" w:rsidRPr="00CE3314">
        <w:rPr>
          <w:rFonts w:cs="Arial"/>
        </w:rPr>
        <w:tab/>
        <w:t>To:SA5</w:t>
      </w:r>
      <w:r w:rsidR="00F416D3" w:rsidRPr="00CE3314">
        <w:rPr>
          <w:rFonts w:cs="Arial"/>
        </w:rPr>
        <w:tab/>
        <w:t>Cc:RAN3, SA, SA4, RAN</w:t>
      </w:r>
    </w:p>
    <w:p w14:paraId="62FF2F50" w14:textId="77777777" w:rsidR="00F416D3" w:rsidRPr="00CE3314" w:rsidRDefault="00F416D3" w:rsidP="00F416D3">
      <w:pPr>
        <w:pStyle w:val="Doc-text2"/>
      </w:pPr>
      <w:r w:rsidRPr="00CE3314">
        <w:t>=&gt; Approved</w:t>
      </w:r>
    </w:p>
    <w:p w14:paraId="560C7B41" w14:textId="77777777" w:rsidR="00F416D3" w:rsidRPr="00CE3314" w:rsidRDefault="00F416D3" w:rsidP="00F416D3">
      <w:pPr>
        <w:pStyle w:val="Doc-text2"/>
      </w:pPr>
    </w:p>
    <w:p w14:paraId="3D81DE90" w14:textId="77777777" w:rsidR="00841947" w:rsidRPr="00CE3314" w:rsidRDefault="00841947" w:rsidP="00841947">
      <w:pPr>
        <w:pStyle w:val="BoldComments"/>
      </w:pPr>
      <w:r w:rsidRPr="00CE3314">
        <w:t xml:space="preserve">LS in </w:t>
      </w:r>
    </w:p>
    <w:p w14:paraId="3A44138E" w14:textId="655AB2D7" w:rsidR="00D80621" w:rsidRPr="00CE3314" w:rsidRDefault="0083230C" w:rsidP="00D80621">
      <w:pPr>
        <w:pStyle w:val="Doc-title"/>
      </w:pPr>
      <w:hyperlink r:id="rId3174" w:history="1">
        <w:r>
          <w:rPr>
            <w:rStyle w:val="Hyperlink"/>
          </w:rPr>
          <w:t>R2-2100034</w:t>
        </w:r>
      </w:hyperlink>
      <w:r w:rsidR="00D80621" w:rsidRPr="00CE3314">
        <w:tab/>
        <w:t>NR QoE progress in RAN3 (R3-207120; contact: China Unicom)</w:t>
      </w:r>
      <w:r w:rsidR="00D80621" w:rsidRPr="00CE3314">
        <w:tab/>
        <w:t>RAN3</w:t>
      </w:r>
      <w:r w:rsidR="00D80621" w:rsidRPr="00CE3314">
        <w:tab/>
        <w:t>LS in</w:t>
      </w:r>
      <w:r w:rsidR="00D80621" w:rsidRPr="00CE3314">
        <w:tab/>
        <w:t>Rel-17</w:t>
      </w:r>
      <w:r w:rsidR="00D80621" w:rsidRPr="00CE3314">
        <w:tab/>
        <w:t>FS_NR_QoE</w:t>
      </w:r>
      <w:r w:rsidR="00D80621" w:rsidRPr="00CE3314">
        <w:tab/>
        <w:t>To:RAN2</w:t>
      </w:r>
      <w:r w:rsidR="00D80621" w:rsidRPr="00CE3314">
        <w:tab/>
        <w:t>Cc:SA5</w:t>
      </w:r>
    </w:p>
    <w:p w14:paraId="115AB19A" w14:textId="2D2D061A" w:rsidR="00D90347" w:rsidRPr="00CE3314" w:rsidRDefault="00D90347" w:rsidP="00D90347">
      <w:pPr>
        <w:pStyle w:val="Doc-text2"/>
      </w:pPr>
      <w:r w:rsidRPr="00CE3314">
        <w:t>-</w:t>
      </w:r>
      <w:r w:rsidRPr="00CE3314">
        <w:tab/>
        <w:t xml:space="preserve">R2 should reply and send a TP with R2 results/agreements. </w:t>
      </w:r>
    </w:p>
    <w:p w14:paraId="570A6520" w14:textId="114308F9" w:rsidR="00D90347" w:rsidRPr="00CE3314" w:rsidRDefault="00D90347" w:rsidP="00D90347">
      <w:pPr>
        <w:pStyle w:val="Doc-text2"/>
      </w:pPr>
      <w:r w:rsidRPr="00CE3314">
        <w:t>-</w:t>
      </w:r>
      <w:r w:rsidRPr="00CE3314">
        <w:tab/>
        <w:t>Chair think we should review the issues</w:t>
      </w:r>
      <w:r w:rsidR="009C0C65" w:rsidRPr="00CE3314">
        <w:t xml:space="preserve">, identify whether there is something remaining that need to be addressed to close the SI. </w:t>
      </w:r>
    </w:p>
    <w:p w14:paraId="2ABABB92" w14:textId="13A59930" w:rsidR="00D90347" w:rsidRPr="00CE3314" w:rsidRDefault="00D90347" w:rsidP="00D90347">
      <w:pPr>
        <w:pStyle w:val="Doc-text2"/>
      </w:pPr>
      <w:r w:rsidRPr="00CE3314">
        <w:t>-</w:t>
      </w:r>
      <w:r w:rsidRPr="00CE3314">
        <w:tab/>
        <w:t xml:space="preserve">QC think there is e.g. no clear view on the slice based QoE and we can mention that in the LS. </w:t>
      </w:r>
    </w:p>
    <w:p w14:paraId="52F27112" w14:textId="52D9753E" w:rsidR="00D90347" w:rsidRPr="00CE3314" w:rsidRDefault="00D90347" w:rsidP="00D90347">
      <w:pPr>
        <w:pStyle w:val="Doc-text2"/>
      </w:pPr>
      <w:r w:rsidRPr="00CE3314">
        <w:lastRenderedPageBreak/>
        <w:t>-</w:t>
      </w:r>
      <w:r w:rsidRPr="00CE3314">
        <w:tab/>
        <w:t xml:space="preserve">Ericsson think SRB and Mobility need to be handled in the SI, but we shall try to address now in this meeting. </w:t>
      </w:r>
    </w:p>
    <w:p w14:paraId="7B73B731" w14:textId="5139AEAD" w:rsidR="00D90347" w:rsidRPr="00CE3314" w:rsidRDefault="00D90347" w:rsidP="00D90347">
      <w:pPr>
        <w:pStyle w:val="Agreement"/>
      </w:pPr>
      <w:r w:rsidRPr="00CE3314">
        <w:t>We will reply</w:t>
      </w:r>
    </w:p>
    <w:p w14:paraId="5F5C0AFA" w14:textId="77777777" w:rsidR="00D90347" w:rsidRPr="00CE3314" w:rsidRDefault="00D90347" w:rsidP="00D90347">
      <w:pPr>
        <w:pStyle w:val="Doc-text2"/>
      </w:pPr>
    </w:p>
    <w:p w14:paraId="60AEFD42" w14:textId="7DA87232" w:rsidR="00D80621" w:rsidRPr="00CE3314" w:rsidRDefault="0083230C" w:rsidP="00D80621">
      <w:pPr>
        <w:pStyle w:val="Doc-title"/>
      </w:pPr>
      <w:hyperlink r:id="rId3175" w:history="1">
        <w:r>
          <w:rPr>
            <w:rStyle w:val="Hyperlink"/>
          </w:rPr>
          <w:t>R2-2100039</w:t>
        </w:r>
      </w:hyperlink>
      <w:r w:rsidR="00D80621" w:rsidRPr="00CE3314">
        <w:tab/>
        <w:t>LS on Framework for QoE Measurement Collection (R3-207189; contact: Nokia)</w:t>
      </w:r>
      <w:r w:rsidR="00D80621" w:rsidRPr="00CE3314">
        <w:tab/>
        <w:t>RAN3</w:t>
      </w:r>
      <w:r w:rsidR="00D80621" w:rsidRPr="00CE3314">
        <w:tab/>
        <w:t>LS in</w:t>
      </w:r>
      <w:r w:rsidR="00D80621" w:rsidRPr="00CE3314">
        <w:tab/>
        <w:t>Rel-17</w:t>
      </w:r>
      <w:r w:rsidR="00D80621" w:rsidRPr="00CE3314">
        <w:tab/>
        <w:t>FS_NR_QoE</w:t>
      </w:r>
      <w:r w:rsidR="00D80621" w:rsidRPr="00CE3314">
        <w:tab/>
        <w:t>To:SA5</w:t>
      </w:r>
      <w:r w:rsidR="00D80621" w:rsidRPr="00CE3314">
        <w:tab/>
        <w:t>Cc:RAN2</w:t>
      </w:r>
    </w:p>
    <w:p w14:paraId="75950C1C" w14:textId="72F37342" w:rsidR="009C0C65" w:rsidRPr="00CE3314" w:rsidRDefault="009C0C65" w:rsidP="009C0C65">
      <w:pPr>
        <w:pStyle w:val="Agreement"/>
      </w:pPr>
      <w:r w:rsidRPr="00CE3314">
        <w:t>Noted</w:t>
      </w:r>
    </w:p>
    <w:p w14:paraId="4EC83DB0" w14:textId="77777777" w:rsidR="009C0C65" w:rsidRPr="00CE3314" w:rsidRDefault="009C0C65" w:rsidP="009C0C65">
      <w:pPr>
        <w:pStyle w:val="Doc-text2"/>
      </w:pPr>
    </w:p>
    <w:p w14:paraId="3436C28A" w14:textId="2CC1AF6F" w:rsidR="00D80621" w:rsidRPr="00CE3314" w:rsidRDefault="0083230C" w:rsidP="00D80621">
      <w:pPr>
        <w:pStyle w:val="Doc-title"/>
      </w:pPr>
      <w:hyperlink r:id="rId3176" w:history="1">
        <w:r>
          <w:rPr>
            <w:rStyle w:val="Hyperlink"/>
          </w:rPr>
          <w:t>R2-2100075</w:t>
        </w:r>
      </w:hyperlink>
      <w:r w:rsidR="00D80621" w:rsidRPr="00CE3314">
        <w:tab/>
        <w:t>LS Reply on New service type of NR QoE (S4-201576; contact: Huawei)</w:t>
      </w:r>
      <w:r w:rsidR="00D80621" w:rsidRPr="00CE3314">
        <w:tab/>
        <w:t>SA4</w:t>
      </w:r>
      <w:r w:rsidR="00D80621" w:rsidRPr="00CE3314">
        <w:tab/>
        <w:t>LS in</w:t>
      </w:r>
      <w:r w:rsidR="00D80621" w:rsidRPr="00CE3314">
        <w:tab/>
        <w:t>Rel-17</w:t>
      </w:r>
      <w:r w:rsidR="00D80621" w:rsidRPr="00CE3314">
        <w:tab/>
        <w:t>FS_NR_QoE</w:t>
      </w:r>
      <w:r w:rsidR="00D80621" w:rsidRPr="00CE3314">
        <w:tab/>
        <w:t>To:RAN3</w:t>
      </w:r>
      <w:r w:rsidR="00D80621" w:rsidRPr="00CE3314">
        <w:tab/>
        <w:t>Cc:RAN2 ,SA5, SA2</w:t>
      </w:r>
    </w:p>
    <w:p w14:paraId="58EBF8A0" w14:textId="6FADE73E" w:rsidR="009C0C65" w:rsidRPr="00CE3314" w:rsidRDefault="009C0C65" w:rsidP="009C0C65">
      <w:pPr>
        <w:pStyle w:val="Agreement"/>
      </w:pPr>
      <w:r w:rsidRPr="00CE3314">
        <w:t>Noted</w:t>
      </w:r>
    </w:p>
    <w:p w14:paraId="0099A184" w14:textId="77777777" w:rsidR="009C0C65" w:rsidRPr="00CE3314" w:rsidRDefault="009C0C65" w:rsidP="009C0C65">
      <w:pPr>
        <w:pStyle w:val="Doc-text2"/>
      </w:pPr>
    </w:p>
    <w:p w14:paraId="33D201C0" w14:textId="7F5FC416" w:rsidR="00CA50C2" w:rsidRPr="00CE3314" w:rsidRDefault="0083230C" w:rsidP="00C241C4">
      <w:pPr>
        <w:pStyle w:val="Doc-title"/>
      </w:pPr>
      <w:hyperlink r:id="rId3177" w:history="1">
        <w:r>
          <w:rPr>
            <w:rStyle w:val="Hyperlink"/>
          </w:rPr>
          <w:t>R2-2100076</w:t>
        </w:r>
      </w:hyperlink>
      <w:r w:rsidR="00D80621" w:rsidRPr="00CE3314">
        <w:tab/>
        <w:t>LS reply on QoE Measurement Collection (S4-201600; contact: Ericsson)</w:t>
      </w:r>
      <w:r w:rsidR="00D80621" w:rsidRPr="00CE3314">
        <w:tab/>
        <w:t>SA4</w:t>
      </w:r>
      <w:r w:rsidR="00D80621" w:rsidRPr="00CE3314">
        <w:tab/>
        <w:t>LS i</w:t>
      </w:r>
      <w:r w:rsidR="00C241C4" w:rsidRPr="00CE3314">
        <w:t>n</w:t>
      </w:r>
      <w:r w:rsidR="00C241C4" w:rsidRPr="00CE3314">
        <w:tab/>
        <w:t>To:SA5, RAN2, RAN3</w:t>
      </w:r>
      <w:r w:rsidR="00C241C4" w:rsidRPr="00CE3314">
        <w:tab/>
        <w:t>Cc:SA, RAN</w:t>
      </w:r>
    </w:p>
    <w:p w14:paraId="7D8D1C8C" w14:textId="1BF5E49E" w:rsidR="009C0C65" w:rsidRPr="00CE3314" w:rsidRDefault="009C0C65" w:rsidP="009C0C65">
      <w:pPr>
        <w:pStyle w:val="Agreement"/>
      </w:pPr>
      <w:r w:rsidRPr="00CE3314">
        <w:t>Noted</w:t>
      </w:r>
    </w:p>
    <w:p w14:paraId="298D1DC6" w14:textId="77777777" w:rsidR="009C0C65" w:rsidRPr="00CE3314" w:rsidRDefault="009C0C65" w:rsidP="009C0C65">
      <w:pPr>
        <w:pStyle w:val="Doc-text2"/>
      </w:pPr>
    </w:p>
    <w:p w14:paraId="1A99DF85" w14:textId="34611B3E" w:rsidR="00C241C4" w:rsidRPr="00CE3314" w:rsidRDefault="0083230C" w:rsidP="00C55393">
      <w:pPr>
        <w:pStyle w:val="Doc-title"/>
      </w:pPr>
      <w:hyperlink r:id="rId3178" w:history="1">
        <w:r>
          <w:rPr>
            <w:rStyle w:val="Hyperlink"/>
          </w:rPr>
          <w:t>R2-2100079</w:t>
        </w:r>
      </w:hyperlink>
      <w:r w:rsidR="00841947" w:rsidRPr="00CE3314">
        <w:tab/>
        <w:t>LS on QoE Measurement Collection (S5-205347; contact: Ericsson)</w:t>
      </w:r>
      <w:r w:rsidR="00841947" w:rsidRPr="00CE3314">
        <w:tab/>
        <w:t>SA5</w:t>
      </w:r>
      <w:r w:rsidR="00841947" w:rsidRPr="00CE3314">
        <w:tab/>
        <w:t>LS i</w:t>
      </w:r>
      <w:r w:rsidR="00C55393" w:rsidRPr="00CE3314">
        <w:t>n</w:t>
      </w:r>
      <w:r w:rsidR="00C55393" w:rsidRPr="00CE3314">
        <w:tab/>
        <w:t>To:RAN2, RAN3, SA4</w:t>
      </w:r>
      <w:r w:rsidR="00C55393" w:rsidRPr="00CE3314">
        <w:tab/>
        <w:t>Cc:SA, RAN</w:t>
      </w:r>
    </w:p>
    <w:p w14:paraId="43502F2E" w14:textId="00168657" w:rsidR="009C0C65" w:rsidRPr="00CE3314" w:rsidRDefault="009C0C65" w:rsidP="009C0C65">
      <w:pPr>
        <w:pStyle w:val="Doc-text2"/>
      </w:pPr>
      <w:r w:rsidRPr="00CE3314">
        <w:t>-</w:t>
      </w:r>
      <w:r w:rsidRPr="00CE3314">
        <w:tab/>
        <w:t>Ericsson think we should reply.</w:t>
      </w:r>
    </w:p>
    <w:p w14:paraId="311B7533" w14:textId="6CA56BB6" w:rsidR="009C0C65" w:rsidRPr="00CE3314" w:rsidRDefault="009C0C65" w:rsidP="009C0C65">
      <w:pPr>
        <w:pStyle w:val="Doc-text2"/>
      </w:pPr>
      <w:r w:rsidRPr="00CE3314">
        <w:t>-</w:t>
      </w:r>
      <w:r w:rsidRPr="00CE3314">
        <w:tab/>
        <w:t xml:space="preserve">Samsung think temporary stop start </w:t>
      </w:r>
      <w:r w:rsidR="00AE5B22" w:rsidRPr="00CE3314">
        <w:t xml:space="preserve">in this LS </w:t>
      </w:r>
      <w:r w:rsidRPr="00CE3314">
        <w:t xml:space="preserve">is not the same as configuration release which is in the R3 TR, and maybe we need to mention this. </w:t>
      </w:r>
    </w:p>
    <w:p w14:paraId="4A44B3DC" w14:textId="61EE55A6" w:rsidR="009C0C65" w:rsidRPr="00CE3314" w:rsidRDefault="009C0C65" w:rsidP="009C0C65">
      <w:pPr>
        <w:pStyle w:val="Doc-text2"/>
      </w:pPr>
      <w:r w:rsidRPr="00CE3314">
        <w:t>-</w:t>
      </w:r>
      <w:r w:rsidRPr="00CE3314">
        <w:tab/>
        <w:t xml:space="preserve">QC think the temporary stop start is just about the reporting not about release. </w:t>
      </w:r>
    </w:p>
    <w:p w14:paraId="2122192F" w14:textId="4759F723" w:rsidR="00AE5B22" w:rsidRPr="00CE3314" w:rsidRDefault="00AE5B22" w:rsidP="009C0C65">
      <w:pPr>
        <w:pStyle w:val="Doc-text2"/>
      </w:pPr>
      <w:r w:rsidRPr="00CE3314">
        <w:t>-</w:t>
      </w:r>
      <w:r w:rsidRPr="00CE3314">
        <w:tab/>
        <w:t xml:space="preserve">Huawei think R3 has captured both and they are indeed different. </w:t>
      </w:r>
    </w:p>
    <w:p w14:paraId="3EFCCB12" w14:textId="616ADDBF" w:rsidR="00AE5B22" w:rsidRPr="00CE3314" w:rsidRDefault="00AE5B22" w:rsidP="00AE5B22">
      <w:pPr>
        <w:pStyle w:val="Agreement"/>
      </w:pPr>
      <w:r w:rsidRPr="00CE3314">
        <w:t>We will reply</w:t>
      </w:r>
    </w:p>
    <w:p w14:paraId="32804974" w14:textId="77777777" w:rsidR="00BC2CA7" w:rsidRPr="00CE3314" w:rsidRDefault="00BC2CA7" w:rsidP="00BC2CA7">
      <w:pPr>
        <w:pStyle w:val="Doc-text2"/>
      </w:pPr>
    </w:p>
    <w:p w14:paraId="45FCFFB1" w14:textId="15EA0D68" w:rsidR="00BC2CA7" w:rsidRPr="00CE3314" w:rsidRDefault="00BC2CA7" w:rsidP="00BC2CA7">
      <w:pPr>
        <w:pStyle w:val="BoldComments"/>
      </w:pPr>
      <w:r w:rsidRPr="00CE3314">
        <w:t>Reply LS</w:t>
      </w:r>
    </w:p>
    <w:p w14:paraId="436647B0" w14:textId="01D079D8" w:rsidR="00BC2CA7" w:rsidRPr="00CE3314" w:rsidRDefault="0083230C" w:rsidP="00BC2CA7">
      <w:pPr>
        <w:pStyle w:val="Doc-title"/>
      </w:pPr>
      <w:hyperlink r:id="rId3179" w:history="1">
        <w:r>
          <w:rPr>
            <w:rStyle w:val="Hyperlink"/>
          </w:rPr>
          <w:t>R2-2101336</w:t>
        </w:r>
      </w:hyperlink>
      <w:r w:rsidR="00BC2CA7" w:rsidRPr="00CE3314">
        <w:tab/>
        <w:t>LS reply on QoE Measurement Collection</w:t>
      </w:r>
      <w:r w:rsidR="00BC2CA7" w:rsidRPr="00CE3314">
        <w:tab/>
        <w:t>QUALCOMM INCORPORATED</w:t>
      </w:r>
      <w:r w:rsidR="00BC2CA7" w:rsidRPr="00CE3314">
        <w:tab/>
        <w:t>LS out</w:t>
      </w:r>
      <w:r w:rsidR="00BC2CA7" w:rsidRPr="00CE3314">
        <w:tab/>
        <w:t>Rel-17</w:t>
      </w:r>
      <w:r w:rsidR="00BC2CA7" w:rsidRPr="00CE3314">
        <w:tab/>
        <w:t xml:space="preserve">To:SA5, SA4, and RAN3 </w:t>
      </w:r>
      <w:r w:rsidR="00BC2CA7" w:rsidRPr="00CE3314">
        <w:tab/>
        <w:t>Cc:CT1</w:t>
      </w:r>
    </w:p>
    <w:p w14:paraId="45D8F617" w14:textId="77777777" w:rsidR="00BC2CA7" w:rsidRPr="00CE3314" w:rsidRDefault="00BC2CA7" w:rsidP="00BC2CA7">
      <w:pPr>
        <w:pStyle w:val="Doc-text2"/>
      </w:pPr>
      <w:r w:rsidRPr="00CE3314">
        <w:t>-</w:t>
      </w:r>
      <w:r w:rsidRPr="00CE3314">
        <w:tab/>
        <w:t xml:space="preserve">Ericsson think we need to separate between LTE and NR in the reply. There seems to be no support to do anything for LTE. Huawei agrees, and what we discuss now is for NR. </w:t>
      </w:r>
    </w:p>
    <w:p w14:paraId="2F65B150" w14:textId="77777777" w:rsidR="00BC2CA7" w:rsidRPr="00CE3314" w:rsidRDefault="00BC2CA7" w:rsidP="00BC2CA7">
      <w:pPr>
        <w:pStyle w:val="Doc-text2"/>
      </w:pPr>
      <w:r w:rsidRPr="00CE3314">
        <w:t>-</w:t>
      </w:r>
      <w:r w:rsidRPr="00CE3314">
        <w:tab/>
        <w:t xml:space="preserve">Nokia are not sure we need to acknowledge WithinArea, as withing the mgmt. based configuration, the UE just follows the configuration in the Cell, and if the UE goes outside the cell the config is not valid. Nokia think the proposed reply has a lot of impact in R2. Nokia think there is maybe no need for R2 impact to support area limitation. </w:t>
      </w:r>
    </w:p>
    <w:p w14:paraId="6B50258C" w14:textId="77777777" w:rsidR="00BC2CA7" w:rsidRPr="00CE3314" w:rsidRDefault="00BC2CA7" w:rsidP="00BC2CA7">
      <w:pPr>
        <w:pStyle w:val="Doc-text2"/>
      </w:pPr>
      <w:r w:rsidRPr="00CE3314">
        <w:t>-</w:t>
      </w:r>
      <w:r w:rsidRPr="00CE3314">
        <w:tab/>
        <w:t xml:space="preserve">Huawei think that mobility has been agreed already by R3. Think we might have difficulty deciding all in this meeting, but we can continue later. </w:t>
      </w:r>
    </w:p>
    <w:p w14:paraId="7CBD63BE" w14:textId="77777777" w:rsidR="00BC2CA7" w:rsidRPr="00CE3314" w:rsidRDefault="00BC2CA7" w:rsidP="00BC2CA7">
      <w:pPr>
        <w:pStyle w:val="Doc-text2"/>
      </w:pPr>
      <w:r w:rsidRPr="00CE3314">
        <w:t>-</w:t>
      </w:r>
      <w:r w:rsidRPr="00CE3314">
        <w:tab/>
        <w:t xml:space="preserve">LG are ok to reply to the things in the LS, but think there is no impact on the UE, so we shouldn’t mention the first issue. </w:t>
      </w:r>
    </w:p>
    <w:p w14:paraId="08A861D8" w14:textId="77777777" w:rsidR="00BC2CA7" w:rsidRPr="00CE3314" w:rsidRDefault="00BC2CA7" w:rsidP="00BC2CA7">
      <w:pPr>
        <w:pStyle w:val="Doc-text2"/>
      </w:pPr>
      <w:r w:rsidRPr="00CE3314">
        <w:t>-</w:t>
      </w:r>
      <w:r w:rsidRPr="00CE3314">
        <w:tab/>
        <w:t xml:space="preserve">Ericsson think measurements shall not be interrupted in a session, but the area limitation is for starting a session. The details can be looked at later. </w:t>
      </w:r>
    </w:p>
    <w:p w14:paraId="7E8EB297" w14:textId="71451843" w:rsidR="00BC2CA7" w:rsidRPr="00CE3314" w:rsidRDefault="00BC2CA7" w:rsidP="009223D1">
      <w:pPr>
        <w:pStyle w:val="Agreement"/>
      </w:pPr>
      <w:r w:rsidRPr="00CE3314">
        <w:t>noted</w:t>
      </w:r>
      <w:r w:rsidRPr="00CE3314">
        <w:tab/>
      </w:r>
    </w:p>
    <w:p w14:paraId="1C20B0B5" w14:textId="77777777" w:rsidR="00C55393" w:rsidRPr="00CE3314" w:rsidRDefault="00C55393" w:rsidP="00C55393">
      <w:pPr>
        <w:pStyle w:val="BoldComments"/>
      </w:pPr>
      <w:r w:rsidRPr="00CE3314">
        <w:t>Summary</w:t>
      </w:r>
    </w:p>
    <w:p w14:paraId="186FF41A" w14:textId="6EB52C2F" w:rsidR="009952C9" w:rsidRPr="00CE3314" w:rsidRDefault="0083230C" w:rsidP="009223D1">
      <w:pPr>
        <w:pStyle w:val="Doc-title"/>
      </w:pPr>
      <w:hyperlink r:id="rId3180" w:history="1">
        <w:r>
          <w:rPr>
            <w:rStyle w:val="Hyperlink"/>
          </w:rPr>
          <w:t>R2-2102243</w:t>
        </w:r>
      </w:hyperlink>
      <w:r w:rsidR="00C241C4" w:rsidRPr="00CE3314">
        <w:tab/>
        <w:t>Summary document on AI 8.14 NR QoE SI</w:t>
      </w:r>
      <w:r w:rsidR="00C241C4" w:rsidRPr="00CE3314">
        <w:tab/>
        <w:t xml:space="preserve">China </w:t>
      </w:r>
      <w:r w:rsidR="009223D1" w:rsidRPr="00CE3314">
        <w:t>Unicom</w:t>
      </w:r>
      <w:r w:rsidR="009223D1" w:rsidRPr="00CE3314">
        <w:tab/>
        <w:t>discussion</w:t>
      </w:r>
    </w:p>
    <w:p w14:paraId="19F44CE2" w14:textId="04B99BC8" w:rsidR="009952C9" w:rsidRPr="00CE3314" w:rsidRDefault="009952C9" w:rsidP="009952C9">
      <w:pPr>
        <w:pStyle w:val="Doc-text2"/>
      </w:pPr>
      <w:r w:rsidRPr="00CE3314">
        <w:t>DISCUSSION</w:t>
      </w:r>
      <w:r w:rsidR="009223D1" w:rsidRPr="00CE3314">
        <w:t xml:space="preserve"> Week 1</w:t>
      </w:r>
    </w:p>
    <w:p w14:paraId="5987BE03" w14:textId="19184169" w:rsidR="009952C9" w:rsidRPr="00CE3314" w:rsidRDefault="009952C9" w:rsidP="009952C9">
      <w:pPr>
        <w:pStyle w:val="Doc-text2"/>
      </w:pPr>
      <w:r w:rsidRPr="00CE3314">
        <w:t>P2</w:t>
      </w:r>
    </w:p>
    <w:p w14:paraId="44F04E0A" w14:textId="7AA1FEF1" w:rsidR="009952C9" w:rsidRPr="00CE3314" w:rsidRDefault="009952C9" w:rsidP="009952C9">
      <w:pPr>
        <w:pStyle w:val="Doc-text2"/>
      </w:pPr>
      <w:r w:rsidRPr="00CE3314">
        <w:t>-</w:t>
      </w:r>
      <w:r w:rsidRPr="00CE3314">
        <w:tab/>
        <w:t xml:space="preserve">Nokia think this is unclear. If it is about transparent RRC it could be ok, but now with more RRC involvement maybe this is not valid. </w:t>
      </w:r>
    </w:p>
    <w:p w14:paraId="520E6B76" w14:textId="3A67952C" w:rsidR="009952C9" w:rsidRPr="00CE3314" w:rsidRDefault="009952C9" w:rsidP="009952C9">
      <w:pPr>
        <w:pStyle w:val="Doc-text2"/>
      </w:pPr>
      <w:r w:rsidRPr="00CE3314">
        <w:t>P4</w:t>
      </w:r>
    </w:p>
    <w:p w14:paraId="26E776CE" w14:textId="6B005683" w:rsidR="009952C9" w:rsidRPr="00CE3314" w:rsidRDefault="009952C9" w:rsidP="009952C9">
      <w:pPr>
        <w:pStyle w:val="Doc-text2"/>
        <w:rPr>
          <w:lang w:val="en-US"/>
        </w:rPr>
      </w:pPr>
      <w:r w:rsidRPr="00CE3314">
        <w:rPr>
          <w:lang w:val="en-US"/>
        </w:rPr>
        <w:t>-</w:t>
      </w:r>
      <w:r w:rsidRPr="00CE3314">
        <w:rPr>
          <w:lang w:val="en-US"/>
        </w:rPr>
        <w:tab/>
        <w:t xml:space="preserve">Samsung think we need to include separate SRB of MRDC somehow. Chair think </w:t>
      </w:r>
    </w:p>
    <w:p w14:paraId="2B3D7513" w14:textId="5D16C94E" w:rsidR="00B42E7E" w:rsidRPr="00CE3314" w:rsidRDefault="00B42E7E" w:rsidP="009952C9">
      <w:pPr>
        <w:pStyle w:val="Doc-text2"/>
        <w:rPr>
          <w:lang w:val="en-US"/>
        </w:rPr>
      </w:pPr>
      <w:r w:rsidRPr="00CE3314">
        <w:rPr>
          <w:lang w:val="en-US"/>
        </w:rPr>
        <w:t>P5</w:t>
      </w:r>
    </w:p>
    <w:p w14:paraId="6FC11385" w14:textId="2A2F8488" w:rsidR="00B42E7E" w:rsidRPr="00CE3314" w:rsidRDefault="00B42E7E" w:rsidP="009952C9">
      <w:pPr>
        <w:pStyle w:val="Doc-text2"/>
        <w:rPr>
          <w:lang w:val="en-US"/>
        </w:rPr>
      </w:pPr>
      <w:r w:rsidRPr="00CE3314">
        <w:rPr>
          <w:lang w:val="en-US"/>
        </w:rPr>
        <w:t>-</w:t>
      </w:r>
      <w:r w:rsidRPr="00CE3314">
        <w:rPr>
          <w:lang w:val="en-US"/>
        </w:rPr>
        <w:tab/>
        <w:t>QC think this can be supported by multiple QoE config or multiple. Nokia think LTE solution was targeting mainly a single XML file, if we ned to support multiple files or other methods is unclear</w:t>
      </w:r>
    </w:p>
    <w:p w14:paraId="25438419" w14:textId="117A1A6B" w:rsidR="00B42E7E" w:rsidRPr="00CE3314" w:rsidRDefault="00B42E7E" w:rsidP="009952C9">
      <w:pPr>
        <w:pStyle w:val="Doc-text2"/>
        <w:rPr>
          <w:lang w:val="en-US"/>
        </w:rPr>
      </w:pPr>
      <w:r w:rsidRPr="00CE3314">
        <w:rPr>
          <w:lang w:val="en-US"/>
        </w:rPr>
        <w:t>P8</w:t>
      </w:r>
    </w:p>
    <w:p w14:paraId="7BFC19E3" w14:textId="1AB26C92" w:rsidR="00B42E7E" w:rsidRPr="00CE3314" w:rsidRDefault="00B42E7E" w:rsidP="009952C9">
      <w:pPr>
        <w:pStyle w:val="Doc-text2"/>
        <w:rPr>
          <w:lang w:val="en-US"/>
        </w:rPr>
      </w:pPr>
      <w:r w:rsidRPr="00CE3314">
        <w:rPr>
          <w:lang w:val="en-US"/>
        </w:rPr>
        <w:t>-</w:t>
      </w:r>
      <w:r w:rsidRPr="00CE3314">
        <w:rPr>
          <w:lang w:val="en-US"/>
        </w:rPr>
        <w:tab/>
        <w:t xml:space="preserve">Nokia wonder if the pause resume is different to </w:t>
      </w:r>
      <w:r w:rsidR="00121185" w:rsidRPr="00CE3314">
        <w:rPr>
          <w:lang w:val="en-US"/>
        </w:rPr>
        <w:t xml:space="preserve">release and </w:t>
      </w:r>
      <w:r w:rsidRPr="00CE3314">
        <w:rPr>
          <w:lang w:val="en-US"/>
        </w:rPr>
        <w:t>configuration. Ericsson think that the intention from R3 is that the UE stores the configuration.</w:t>
      </w:r>
      <w:r w:rsidR="00121185" w:rsidRPr="00CE3314">
        <w:rPr>
          <w:lang w:val="en-US"/>
        </w:rPr>
        <w:t xml:space="preserve"> QC think this is just to pause the reporting. Huawei think SA4 and SA5 have requirement that measurements shall be continued even when reporting is stopped. </w:t>
      </w:r>
    </w:p>
    <w:p w14:paraId="49FBD9E2" w14:textId="121BFCFD" w:rsidR="00121185" w:rsidRPr="00CE3314" w:rsidRDefault="00121185" w:rsidP="009952C9">
      <w:pPr>
        <w:pStyle w:val="Doc-text2"/>
        <w:rPr>
          <w:lang w:val="en-US"/>
        </w:rPr>
      </w:pPr>
      <w:r w:rsidRPr="00CE3314">
        <w:rPr>
          <w:lang w:val="en-US"/>
        </w:rPr>
        <w:lastRenderedPageBreak/>
        <w:t>-</w:t>
      </w:r>
      <w:r w:rsidRPr="00CE3314">
        <w:rPr>
          <w:lang w:val="en-US"/>
        </w:rPr>
        <w:tab/>
        <w:t xml:space="preserve">Apple wonder if the pause is per service. QC think this is per configuration, </w:t>
      </w:r>
    </w:p>
    <w:p w14:paraId="246A5F7E" w14:textId="27A571CB" w:rsidR="00121185" w:rsidRPr="00CE3314" w:rsidRDefault="00121185" w:rsidP="009952C9">
      <w:pPr>
        <w:pStyle w:val="Doc-text2"/>
        <w:rPr>
          <w:lang w:val="en-US"/>
        </w:rPr>
      </w:pPr>
      <w:r w:rsidRPr="00CE3314">
        <w:rPr>
          <w:lang w:val="en-US"/>
        </w:rPr>
        <w:t>P11</w:t>
      </w:r>
    </w:p>
    <w:p w14:paraId="1FDE2105" w14:textId="27B3A57C" w:rsidR="00121185" w:rsidRPr="00CE3314" w:rsidRDefault="00121185" w:rsidP="009952C9">
      <w:pPr>
        <w:pStyle w:val="Doc-text2"/>
        <w:rPr>
          <w:lang w:val="en-US"/>
        </w:rPr>
      </w:pPr>
      <w:r w:rsidRPr="00CE3314">
        <w:rPr>
          <w:lang w:val="en-US"/>
        </w:rPr>
        <w:t>-</w:t>
      </w:r>
      <w:r w:rsidRPr="00CE3314">
        <w:rPr>
          <w:lang w:val="en-US"/>
        </w:rPr>
        <w:tab/>
        <w:t xml:space="preserve">Nokia are not sure. QC think there is also the case that the UE goes outside the area, could be dep in service type. Oppo think there is a problem if the UE doesn't have the area configuration, the UE wouldn’t know if to continue the measurement or not. Huawei think that this is addressed in the R3 TR but are ok to keep FFs as there seems to be additional aspects. </w:t>
      </w:r>
    </w:p>
    <w:p w14:paraId="2FEA491F" w14:textId="0FFF66DF" w:rsidR="00121185" w:rsidRPr="00CE3314" w:rsidRDefault="00B65825" w:rsidP="009952C9">
      <w:pPr>
        <w:pStyle w:val="Doc-text2"/>
        <w:rPr>
          <w:lang w:val="en-US"/>
        </w:rPr>
      </w:pPr>
      <w:r w:rsidRPr="00CE3314">
        <w:rPr>
          <w:lang w:val="en-US"/>
        </w:rPr>
        <w:t>P13</w:t>
      </w:r>
    </w:p>
    <w:p w14:paraId="1E2BC3B3" w14:textId="31CC8D97" w:rsidR="00B65825" w:rsidRPr="00CE3314" w:rsidRDefault="00B65825" w:rsidP="009952C9">
      <w:pPr>
        <w:pStyle w:val="Doc-text2"/>
        <w:rPr>
          <w:lang w:val="en-US"/>
        </w:rPr>
      </w:pPr>
      <w:r w:rsidRPr="00CE3314">
        <w:rPr>
          <w:lang w:val="en-US"/>
        </w:rPr>
        <w:t>-</w:t>
      </w:r>
      <w:r w:rsidRPr="00CE3314">
        <w:rPr>
          <w:lang w:val="en-US"/>
        </w:rPr>
        <w:tab/>
        <w:t xml:space="preserve">QC think this main motive is that MDT is used and we don’t add this in QOE. </w:t>
      </w:r>
    </w:p>
    <w:p w14:paraId="0F60AE9A" w14:textId="0B170E22" w:rsidR="00B65825" w:rsidRPr="00CE3314" w:rsidRDefault="00B65825" w:rsidP="009952C9">
      <w:pPr>
        <w:pStyle w:val="Doc-text2"/>
        <w:rPr>
          <w:lang w:val="en-US"/>
        </w:rPr>
      </w:pPr>
      <w:r w:rsidRPr="00CE3314">
        <w:rPr>
          <w:lang w:val="en-US"/>
        </w:rPr>
        <w:t>-</w:t>
      </w:r>
      <w:r w:rsidRPr="00CE3314">
        <w:rPr>
          <w:lang w:val="en-US"/>
        </w:rPr>
        <w:tab/>
        <w:t xml:space="preserve">Nokia believe that radio measurements shall be collected by MDT, and there is no intention to collect radio measurement by QMC framework. </w:t>
      </w:r>
    </w:p>
    <w:p w14:paraId="453CC525" w14:textId="0D08D5BD" w:rsidR="00B65825" w:rsidRPr="00CE3314" w:rsidRDefault="00B65825" w:rsidP="009952C9">
      <w:pPr>
        <w:pStyle w:val="Doc-text2"/>
        <w:rPr>
          <w:lang w:val="en-US"/>
        </w:rPr>
      </w:pPr>
      <w:r w:rsidRPr="00CE3314">
        <w:rPr>
          <w:lang w:val="en-US"/>
        </w:rPr>
        <w:t>-</w:t>
      </w:r>
      <w:r w:rsidRPr="00CE3314">
        <w:rPr>
          <w:lang w:val="en-US"/>
        </w:rPr>
        <w:tab/>
        <w:t xml:space="preserve">Oppo think the text is not clear. </w:t>
      </w:r>
    </w:p>
    <w:p w14:paraId="5FFD7600" w14:textId="64087B8D" w:rsidR="008C0921" w:rsidRPr="00CE3314" w:rsidRDefault="008C0921" w:rsidP="009952C9">
      <w:pPr>
        <w:pStyle w:val="Doc-text2"/>
        <w:rPr>
          <w:lang w:val="en-US"/>
        </w:rPr>
      </w:pPr>
      <w:r w:rsidRPr="00CE3314">
        <w:rPr>
          <w:lang w:val="en-US"/>
        </w:rPr>
        <w:t>-</w:t>
      </w:r>
      <w:r w:rsidRPr="00CE3314">
        <w:rPr>
          <w:lang w:val="en-US"/>
        </w:rPr>
        <w:tab/>
        <w:t xml:space="preserve">Ericsson think that correlation and RAN awareness may need to be discussed during the WI phase. </w:t>
      </w:r>
    </w:p>
    <w:p w14:paraId="7A91887C" w14:textId="21F1006B" w:rsidR="008C0921" w:rsidRPr="00CE3314" w:rsidRDefault="008C0921" w:rsidP="009952C9">
      <w:pPr>
        <w:pStyle w:val="Doc-text2"/>
        <w:rPr>
          <w:lang w:val="en-US"/>
        </w:rPr>
      </w:pPr>
      <w:r w:rsidRPr="00CE3314">
        <w:rPr>
          <w:lang w:val="en-US"/>
        </w:rPr>
        <w:t xml:space="preserve">- </w:t>
      </w:r>
      <w:r w:rsidRPr="00CE3314">
        <w:rPr>
          <w:lang w:val="en-US"/>
        </w:rPr>
        <w:tab/>
        <w:t xml:space="preserve">CMCC and OPPO think this cannot be agreed. Would like to keep open. </w:t>
      </w:r>
    </w:p>
    <w:p w14:paraId="35A9BC59" w14:textId="483D641F" w:rsidR="008C0921" w:rsidRPr="00CE3314" w:rsidRDefault="008C0921" w:rsidP="008C0921">
      <w:pPr>
        <w:pStyle w:val="Doc-text2"/>
        <w:rPr>
          <w:lang w:val="en-US"/>
        </w:rPr>
      </w:pPr>
      <w:r w:rsidRPr="00CE3314">
        <w:rPr>
          <w:lang w:val="en-US"/>
        </w:rPr>
        <w:t>-</w:t>
      </w:r>
      <w:r w:rsidRPr="00CE3314">
        <w:rPr>
          <w:lang w:val="en-US"/>
        </w:rPr>
        <w:tab/>
        <w:t>Chairman: The Following was agreeable except CMCC</w:t>
      </w:r>
      <w:r w:rsidR="00BC2CA7" w:rsidRPr="00CE3314">
        <w:rPr>
          <w:lang w:val="en-US"/>
        </w:rPr>
        <w:t xml:space="preserve"> and OPPO</w:t>
      </w:r>
      <w:r w:rsidRPr="00CE3314">
        <w:rPr>
          <w:lang w:val="en-US"/>
        </w:rPr>
        <w:t>: Collection of radio related measurements, if needed, should be done by existing methods when they exist such as MDT. There is no intention to duplicate any such functionality with the QoE framework. Details can be discussed in the WI phase if needed.</w:t>
      </w:r>
    </w:p>
    <w:p w14:paraId="0B8E23C2" w14:textId="7636C47D" w:rsidR="008C0921" w:rsidRPr="00CE3314" w:rsidRDefault="008C0921" w:rsidP="008C0921">
      <w:pPr>
        <w:pStyle w:val="Doc-text2"/>
        <w:rPr>
          <w:lang w:val="en-US"/>
        </w:rPr>
      </w:pPr>
      <w:r w:rsidRPr="00CE3314">
        <w:rPr>
          <w:lang w:val="en-US"/>
        </w:rPr>
        <w:t>-</w:t>
      </w:r>
      <w:r w:rsidRPr="00CE3314">
        <w:rPr>
          <w:lang w:val="en-US"/>
        </w:rPr>
        <w:tab/>
        <w:t xml:space="preserve">Chairman: Think that duplication of radio measurement collection into this framework can be a major piece of work, and recommend that the WID is made clear, i.e. either a very specific requirements with a clear motivation </w:t>
      </w:r>
      <w:r w:rsidR="00BC2CA7" w:rsidRPr="00CE3314">
        <w:rPr>
          <w:lang w:val="en-US"/>
        </w:rPr>
        <w:t xml:space="preserve">can be included </w:t>
      </w:r>
      <w:r w:rsidRPr="00CE3314">
        <w:rPr>
          <w:lang w:val="en-US"/>
        </w:rPr>
        <w:t xml:space="preserve">or that it is excluded. TU budget will not allow for significant such work (unless RP reprioritization is done). </w:t>
      </w:r>
    </w:p>
    <w:p w14:paraId="336FA2B3" w14:textId="2D7B7371" w:rsidR="00BC2CA7" w:rsidRPr="00CE3314" w:rsidRDefault="00BC2CA7" w:rsidP="008C0921">
      <w:pPr>
        <w:pStyle w:val="Doc-text2"/>
        <w:rPr>
          <w:lang w:val="en-US"/>
        </w:rPr>
      </w:pPr>
      <w:r w:rsidRPr="00CE3314">
        <w:rPr>
          <w:lang w:val="en-US"/>
        </w:rPr>
        <w:t>-</w:t>
      </w:r>
      <w:r w:rsidRPr="00CE3314">
        <w:rPr>
          <w:lang w:val="en-US"/>
        </w:rPr>
        <w:tab/>
        <w:t xml:space="preserve">QC and Nokia think this item is only about correlation not new measurement for radio. </w:t>
      </w:r>
    </w:p>
    <w:p w14:paraId="26D55997" w14:textId="64087B8D" w:rsidR="009952C9" w:rsidRPr="00CE3314" w:rsidRDefault="009952C9" w:rsidP="009952C9">
      <w:pPr>
        <w:pStyle w:val="Doc-text2"/>
      </w:pPr>
    </w:p>
    <w:p w14:paraId="67C7FDB9" w14:textId="471DAD22" w:rsidR="009952C9" w:rsidRPr="00CE3314" w:rsidRDefault="009952C9" w:rsidP="009952C9">
      <w:pPr>
        <w:pStyle w:val="Agreement"/>
        <w:rPr>
          <w:lang w:val="en-US" w:eastAsia="zh-CN"/>
        </w:rPr>
      </w:pPr>
      <w:r w:rsidRPr="00CE3314">
        <w:rPr>
          <w:lang w:val="en-US" w:eastAsia="zh-CN"/>
        </w:rPr>
        <w:t>Management based QoE configuration should not override signaling based QoE configuration. Details can be discussed during the WI phase.</w:t>
      </w:r>
    </w:p>
    <w:p w14:paraId="512BFAEE" w14:textId="3A839C9E" w:rsidR="009952C9" w:rsidRPr="00CE3314" w:rsidRDefault="009952C9" w:rsidP="009952C9">
      <w:pPr>
        <w:pStyle w:val="Agreement"/>
        <w:rPr>
          <w:lang w:val="en-US" w:eastAsia="zh-CN"/>
        </w:rPr>
      </w:pPr>
      <w:r w:rsidRPr="00CE3314">
        <w:rPr>
          <w:lang w:val="en-US" w:eastAsia="zh-CN"/>
        </w:rPr>
        <w:t xml:space="preserve">QoE reports are sent via a separate SRB </w:t>
      </w:r>
      <w:r w:rsidR="00B42E7E" w:rsidRPr="00CE3314">
        <w:rPr>
          <w:lang w:val="en-US" w:eastAsia="zh-CN"/>
        </w:rPr>
        <w:t xml:space="preserve">(separate from </w:t>
      </w:r>
      <w:r w:rsidRPr="00CE3314">
        <w:rPr>
          <w:lang w:val="en-US" w:eastAsia="zh-CN"/>
        </w:rPr>
        <w:t xml:space="preserve">current SRBs) </w:t>
      </w:r>
      <w:r w:rsidR="00B42E7E" w:rsidRPr="00CE3314">
        <w:rPr>
          <w:lang w:val="en-US" w:eastAsia="zh-CN"/>
        </w:rPr>
        <w:t xml:space="preserve">in NR, as this reporting is lower priority than other SRB transmissions. </w:t>
      </w:r>
    </w:p>
    <w:p w14:paraId="4CE6C802" w14:textId="68EE1ABB" w:rsidR="00B42E7E" w:rsidRPr="00CE3314" w:rsidRDefault="00B42E7E" w:rsidP="00121185">
      <w:pPr>
        <w:pStyle w:val="Agreement"/>
        <w:rPr>
          <w:lang w:val="en-US" w:eastAsia="zh-CN"/>
        </w:rPr>
      </w:pPr>
      <w:r w:rsidRPr="00CE3314">
        <w:rPr>
          <w:lang w:val="en-US" w:eastAsia="zh-CN"/>
        </w:rPr>
        <w:t>Configuration and Reporting for multiple simultaneous QoE measurements for a UE can be supported (can determine whether there is AS impact in the WI phase)</w:t>
      </w:r>
    </w:p>
    <w:p w14:paraId="4C93CE6A" w14:textId="56C5209E" w:rsidR="00B42E7E" w:rsidRPr="00CE3314" w:rsidRDefault="00B42E7E" w:rsidP="00B42E7E">
      <w:pPr>
        <w:pStyle w:val="Agreement"/>
        <w:rPr>
          <w:lang w:val="en-US" w:eastAsia="zh-CN"/>
        </w:rPr>
      </w:pPr>
      <w:r w:rsidRPr="00CE3314">
        <w:rPr>
          <w:lang w:val="en-US" w:eastAsia="zh-CN"/>
        </w:rPr>
        <w:t>RRC signaling is used by the gNB to indicate the UE to pause or resume the QoE reporting.</w:t>
      </w:r>
    </w:p>
    <w:p w14:paraId="5E69214C" w14:textId="022F4FE2" w:rsidR="00121185" w:rsidRPr="00CE3314" w:rsidRDefault="00121185" w:rsidP="00121185">
      <w:pPr>
        <w:pStyle w:val="Agreement"/>
        <w:rPr>
          <w:lang w:val="en-US" w:eastAsia="zh-CN"/>
        </w:rPr>
      </w:pPr>
      <w:r w:rsidRPr="00CE3314">
        <w:rPr>
          <w:lang w:val="en-US" w:eastAsia="zh-CN"/>
        </w:rPr>
        <w:t>The details of pause/resume mechanism need to be resolved in potential WI phase, e.g. is pause/resume for all QoE reports or per QoE configuration, how long can the UE store the reports, limit for stored reports size etc. (these points can be captured in TR 38.890)</w:t>
      </w:r>
    </w:p>
    <w:p w14:paraId="22160A77" w14:textId="649B8BB8" w:rsidR="00B65825" w:rsidRPr="00CE3314" w:rsidRDefault="00121185" w:rsidP="009223D1">
      <w:pPr>
        <w:pStyle w:val="Agreement"/>
        <w:rPr>
          <w:lang w:val="en-US" w:eastAsia="zh-CN"/>
        </w:rPr>
      </w:pPr>
      <w:r w:rsidRPr="00CE3314">
        <w:rPr>
          <w:lang w:val="en-US" w:eastAsia="zh-CN"/>
        </w:rPr>
        <w:t>Whether the UE stores its QoE configuration when going to RRC INACTIVE state for potential use when the UE moves back to RRC Connected state</w:t>
      </w:r>
      <w:r w:rsidR="00B65825" w:rsidRPr="00CE3314">
        <w:rPr>
          <w:lang w:val="en-US" w:eastAsia="zh-CN"/>
        </w:rPr>
        <w:t xml:space="preserve"> will be decided in the WI phase</w:t>
      </w:r>
      <w:r w:rsidRPr="00CE3314">
        <w:rPr>
          <w:lang w:val="en-US" w:eastAsia="zh-CN"/>
        </w:rPr>
        <w:t>.</w:t>
      </w:r>
    </w:p>
    <w:p w14:paraId="6D5093E0" w14:textId="77777777" w:rsidR="00DD08CD" w:rsidRPr="00CE3314" w:rsidRDefault="00C55393" w:rsidP="00DD64E7">
      <w:pPr>
        <w:pStyle w:val="BoldComments"/>
        <w:rPr>
          <w:rStyle w:val="Hyperlink"/>
          <w:color w:val="auto"/>
          <w:u w:val="none"/>
        </w:rPr>
      </w:pPr>
      <w:r w:rsidRPr="00CE3314">
        <w:t>Other</w:t>
      </w:r>
    </w:p>
    <w:p w14:paraId="4745DBCE" w14:textId="1FF30B60" w:rsidR="00F63303" w:rsidRPr="00CE3314" w:rsidRDefault="0083230C" w:rsidP="00DD08CD">
      <w:pPr>
        <w:pStyle w:val="Doc-title"/>
      </w:pPr>
      <w:hyperlink r:id="rId3181" w:history="1">
        <w:r>
          <w:rPr>
            <w:rStyle w:val="Hyperlink"/>
          </w:rPr>
          <w:t>R2-2101581</w:t>
        </w:r>
      </w:hyperlink>
      <w:r w:rsidR="00D80621" w:rsidRPr="00CE3314">
        <w:tab/>
        <w:t>Discussion on the RAN2 related work on NR QoE</w:t>
      </w:r>
      <w:r w:rsidR="00D80621" w:rsidRPr="00CE3314">
        <w:tab/>
        <w:t>Ch</w:t>
      </w:r>
      <w:r w:rsidR="00DD08CD" w:rsidRPr="00CE3314">
        <w:t>ina Unicom</w:t>
      </w:r>
      <w:r w:rsidR="00DD08CD" w:rsidRPr="00CE3314">
        <w:tab/>
        <w:t>discussion</w:t>
      </w:r>
      <w:r w:rsidR="00DD08CD" w:rsidRPr="00CE3314">
        <w:tab/>
        <w:t>FS_NR_QoE</w:t>
      </w:r>
    </w:p>
    <w:p w14:paraId="5E0E492C" w14:textId="00A01E26" w:rsidR="00002E5B" w:rsidRPr="00CE3314" w:rsidRDefault="0083230C" w:rsidP="00002E5B">
      <w:pPr>
        <w:pStyle w:val="Doc-title"/>
      </w:pPr>
      <w:hyperlink r:id="rId3182" w:history="1">
        <w:r>
          <w:rPr>
            <w:rStyle w:val="Hyperlink"/>
          </w:rPr>
          <w:t>R2-2101273</w:t>
        </w:r>
      </w:hyperlink>
      <w:r w:rsidR="00002E5B" w:rsidRPr="00CE3314">
        <w:tab/>
        <w:t>Analysis of QoE measurements at OAM and RAN</w:t>
      </w:r>
      <w:r w:rsidR="00002E5B" w:rsidRPr="00CE3314">
        <w:tab/>
        <w:t>Ericsson</w:t>
      </w:r>
      <w:r w:rsidR="00002E5B" w:rsidRPr="00CE3314">
        <w:tab/>
        <w:t>discussion</w:t>
      </w:r>
      <w:r w:rsidR="00002E5B" w:rsidRPr="00CE3314">
        <w:tab/>
        <w:t>FS_NR_QoE</w:t>
      </w:r>
    </w:p>
    <w:p w14:paraId="651A06EE" w14:textId="47DA039C" w:rsidR="00DD64E7" w:rsidRPr="00CE3314" w:rsidRDefault="0083230C" w:rsidP="00DD64E7">
      <w:pPr>
        <w:pStyle w:val="Doc-title"/>
      </w:pPr>
      <w:hyperlink r:id="rId3183" w:history="1">
        <w:r>
          <w:rPr>
            <w:rStyle w:val="Hyperlink"/>
          </w:rPr>
          <w:t>R2-2100598</w:t>
        </w:r>
      </w:hyperlink>
      <w:r w:rsidR="00DD64E7" w:rsidRPr="00CE3314">
        <w:tab/>
        <w:t>QMC procedures principles</w:t>
      </w:r>
      <w:r w:rsidR="00DD64E7" w:rsidRPr="00CE3314">
        <w:tab/>
        <w:t>Nokia, Nokia Shanghai Bell</w:t>
      </w:r>
      <w:r w:rsidR="00DD64E7" w:rsidRPr="00CE3314">
        <w:tab/>
        <w:t>discussion</w:t>
      </w:r>
      <w:r w:rsidR="00DD64E7" w:rsidRPr="00CE3314">
        <w:tab/>
        <w:t>Rel-17</w:t>
      </w:r>
      <w:r w:rsidR="00DD64E7" w:rsidRPr="00CE3314">
        <w:tab/>
        <w:t>FS_NR_QoE</w:t>
      </w:r>
    </w:p>
    <w:p w14:paraId="3288D285" w14:textId="4CE884B8" w:rsidR="00D80621" w:rsidRPr="00CE3314" w:rsidRDefault="0083230C" w:rsidP="00D80621">
      <w:pPr>
        <w:pStyle w:val="Doc-title"/>
      </w:pPr>
      <w:hyperlink r:id="rId3184" w:history="1">
        <w:r>
          <w:rPr>
            <w:rStyle w:val="Hyperlink"/>
          </w:rPr>
          <w:t>R2-2101806</w:t>
        </w:r>
      </w:hyperlink>
      <w:r w:rsidR="00D80621" w:rsidRPr="00CE3314">
        <w:tab/>
        <w:t>Discussion on NR QoE management</w:t>
      </w:r>
      <w:r w:rsidR="00D80621" w:rsidRPr="00CE3314">
        <w:tab/>
        <w:t>CMCC</w:t>
      </w:r>
      <w:r w:rsidR="00D80621" w:rsidRPr="00CE3314">
        <w:tab/>
        <w:t>discussion</w:t>
      </w:r>
      <w:r w:rsidR="00D80621" w:rsidRPr="00CE3314">
        <w:tab/>
        <w:t>Rel-17</w:t>
      </w:r>
    </w:p>
    <w:p w14:paraId="46010E09" w14:textId="2AE2C0EF" w:rsidR="00DD64E7" w:rsidRPr="00CE3314" w:rsidRDefault="0083230C" w:rsidP="00DD64E7">
      <w:pPr>
        <w:pStyle w:val="Doc-title"/>
      </w:pPr>
      <w:hyperlink r:id="rId3185" w:history="1">
        <w:r>
          <w:rPr>
            <w:rStyle w:val="Hyperlink"/>
          </w:rPr>
          <w:t>R2-2100846</w:t>
        </w:r>
      </w:hyperlink>
      <w:r w:rsidR="00DD64E7" w:rsidRPr="00CE3314">
        <w:tab/>
        <w:t>Discussion on QoE measurement collection in NR</w:t>
      </w:r>
      <w:r w:rsidR="00DD64E7" w:rsidRPr="00CE3314">
        <w:tab/>
        <w:t>OPPO</w:t>
      </w:r>
      <w:r w:rsidR="00DD64E7" w:rsidRPr="00CE3314">
        <w:tab/>
        <w:t>discussion</w:t>
      </w:r>
      <w:r w:rsidR="00DD64E7" w:rsidRPr="00CE3314">
        <w:tab/>
        <w:t>Rel-17</w:t>
      </w:r>
      <w:r w:rsidR="00DD64E7" w:rsidRPr="00CE3314">
        <w:tab/>
        <w:t>FS_NR_QoE</w:t>
      </w:r>
    </w:p>
    <w:p w14:paraId="31844151" w14:textId="5C7BA9C3" w:rsidR="00DD64E7" w:rsidRPr="00CE3314" w:rsidRDefault="0083230C" w:rsidP="00DD64E7">
      <w:pPr>
        <w:pStyle w:val="Doc-title"/>
      </w:pPr>
      <w:hyperlink r:id="rId3186" w:history="1">
        <w:r>
          <w:rPr>
            <w:rStyle w:val="Hyperlink"/>
          </w:rPr>
          <w:t>R2-2100879</w:t>
        </w:r>
      </w:hyperlink>
      <w:r w:rsidR="00DD64E7" w:rsidRPr="00CE3314">
        <w:tab/>
        <w:t>Discussions on the QoE SI Metrics and Collection Procedures</w:t>
      </w:r>
      <w:r w:rsidR="00DD64E7" w:rsidRPr="00CE3314">
        <w:tab/>
        <w:t>Apple</w:t>
      </w:r>
      <w:r w:rsidR="00DD64E7" w:rsidRPr="00CE3314">
        <w:tab/>
        <w:t>discussion</w:t>
      </w:r>
      <w:r w:rsidR="00DD64E7" w:rsidRPr="00CE3314">
        <w:tab/>
        <w:t>Rel-17</w:t>
      </w:r>
      <w:r w:rsidR="00DD64E7" w:rsidRPr="00CE3314">
        <w:tab/>
        <w:t>FS_NR_QoE</w:t>
      </w:r>
    </w:p>
    <w:p w14:paraId="39CA964B" w14:textId="1A31601B" w:rsidR="00DD64E7" w:rsidRPr="00CE3314" w:rsidRDefault="0083230C" w:rsidP="00DD64E7">
      <w:pPr>
        <w:pStyle w:val="Doc-title"/>
      </w:pPr>
      <w:hyperlink r:id="rId3187" w:history="1">
        <w:r>
          <w:rPr>
            <w:rStyle w:val="Hyperlink"/>
          </w:rPr>
          <w:t>R2-2100967</w:t>
        </w:r>
      </w:hyperlink>
      <w:r w:rsidR="00DD64E7" w:rsidRPr="00CE3314">
        <w:tab/>
        <w:t>Discussion on NR QoE</w:t>
      </w:r>
      <w:r w:rsidR="00DD64E7" w:rsidRPr="00CE3314">
        <w:tab/>
        <w:t>CATT</w:t>
      </w:r>
      <w:r w:rsidR="00DD64E7" w:rsidRPr="00CE3314">
        <w:tab/>
        <w:t>discussion</w:t>
      </w:r>
      <w:r w:rsidR="00DD64E7" w:rsidRPr="00CE3314">
        <w:tab/>
        <w:t>FS_NR_QoE</w:t>
      </w:r>
    </w:p>
    <w:p w14:paraId="2BF49B3B" w14:textId="32419925" w:rsidR="00DD64E7" w:rsidRPr="00CE3314" w:rsidRDefault="0083230C" w:rsidP="00DD64E7">
      <w:pPr>
        <w:pStyle w:val="Doc-title"/>
      </w:pPr>
      <w:hyperlink r:id="rId3188" w:history="1">
        <w:r>
          <w:rPr>
            <w:rStyle w:val="Hyperlink"/>
          </w:rPr>
          <w:t>R2-2100995</w:t>
        </w:r>
      </w:hyperlink>
      <w:r w:rsidR="00DD64E7" w:rsidRPr="00CE3314">
        <w:tab/>
        <w:t>QoE measurements in NR</w:t>
      </w:r>
      <w:r w:rsidR="00DD64E7" w:rsidRPr="00CE3314">
        <w:tab/>
        <w:t>LG Electronics Inc.</w:t>
      </w:r>
      <w:r w:rsidR="00DD64E7" w:rsidRPr="00CE3314">
        <w:tab/>
        <w:t>discussion</w:t>
      </w:r>
      <w:r w:rsidR="00DD64E7" w:rsidRPr="00CE3314">
        <w:tab/>
        <w:t>Rel-17</w:t>
      </w:r>
    </w:p>
    <w:p w14:paraId="61F3F40F" w14:textId="28C2D894" w:rsidR="00DD64E7" w:rsidRPr="00CE3314" w:rsidRDefault="0083230C" w:rsidP="00DD64E7">
      <w:pPr>
        <w:pStyle w:val="Doc-title"/>
      </w:pPr>
      <w:hyperlink r:id="rId3189" w:history="1">
        <w:r>
          <w:rPr>
            <w:rStyle w:val="Hyperlink"/>
          </w:rPr>
          <w:t>R2-2101189</w:t>
        </w:r>
      </w:hyperlink>
      <w:r w:rsidR="00DD64E7" w:rsidRPr="00CE3314">
        <w:tab/>
        <w:t>Discussion on QoE configuration and report aspects</w:t>
      </w:r>
      <w:r w:rsidR="00DD64E7" w:rsidRPr="00CE3314">
        <w:tab/>
        <w:t>Huawei, HiSilicon</w:t>
      </w:r>
      <w:r w:rsidR="00DD64E7" w:rsidRPr="00CE3314">
        <w:tab/>
        <w:t>discussion</w:t>
      </w:r>
      <w:r w:rsidR="00DD64E7" w:rsidRPr="00CE3314">
        <w:tab/>
        <w:t>Rel-17</w:t>
      </w:r>
      <w:r w:rsidR="00DD64E7" w:rsidRPr="00CE3314">
        <w:tab/>
        <w:t>FS_NR_QoE</w:t>
      </w:r>
    </w:p>
    <w:p w14:paraId="66E6C42E" w14:textId="7A2275A8" w:rsidR="00DD64E7" w:rsidRPr="00CE3314" w:rsidRDefault="0083230C" w:rsidP="00DD64E7">
      <w:pPr>
        <w:pStyle w:val="Doc-title"/>
      </w:pPr>
      <w:hyperlink r:id="rId3190" w:history="1">
        <w:r>
          <w:rPr>
            <w:rStyle w:val="Hyperlink"/>
          </w:rPr>
          <w:t>R2-2101191</w:t>
        </w:r>
      </w:hyperlink>
      <w:r w:rsidR="00DD64E7" w:rsidRPr="00CE3314">
        <w:tab/>
        <w:t>Discussion on other QoE aspects</w:t>
      </w:r>
      <w:r w:rsidR="00DD64E7" w:rsidRPr="00CE3314">
        <w:tab/>
        <w:t>Huawei, HiSilicon</w:t>
      </w:r>
      <w:r w:rsidR="00DD64E7" w:rsidRPr="00CE3314">
        <w:tab/>
        <w:t>discussion</w:t>
      </w:r>
      <w:r w:rsidR="00DD64E7" w:rsidRPr="00CE3314">
        <w:tab/>
        <w:t>Rel-17</w:t>
      </w:r>
      <w:r w:rsidR="00DD64E7" w:rsidRPr="00CE3314">
        <w:tab/>
        <w:t>FS_NR_QoE</w:t>
      </w:r>
    </w:p>
    <w:p w14:paraId="3E0105A8" w14:textId="2A81BDE7" w:rsidR="00DD08CD" w:rsidRPr="00CE3314" w:rsidRDefault="0083230C" w:rsidP="00DD08CD">
      <w:pPr>
        <w:pStyle w:val="Doc-title"/>
      </w:pPr>
      <w:hyperlink r:id="rId3191" w:history="1">
        <w:r>
          <w:rPr>
            <w:rStyle w:val="Hyperlink"/>
          </w:rPr>
          <w:t>R2-2101917</w:t>
        </w:r>
      </w:hyperlink>
      <w:r w:rsidR="00DD08CD" w:rsidRPr="00CE3314">
        <w:tab/>
        <w:t>Miscellaneous discussion on QoE</w:t>
      </w:r>
      <w:r w:rsidR="00DD08CD" w:rsidRPr="00CE3314">
        <w:tab/>
        <w:t>ZTE Corporation, Sanechips</w:t>
      </w:r>
      <w:r w:rsidR="00DD08CD" w:rsidRPr="00CE3314">
        <w:tab/>
        <w:t>discussion</w:t>
      </w:r>
      <w:r w:rsidR="00DD08CD" w:rsidRPr="00CE3314">
        <w:tab/>
        <w:t>Rel-17</w:t>
      </w:r>
      <w:r w:rsidR="00DD08CD" w:rsidRPr="00CE3314">
        <w:tab/>
        <w:t>FS_NR_QoE</w:t>
      </w:r>
    </w:p>
    <w:p w14:paraId="4842DBEB" w14:textId="71F55438" w:rsidR="00002E5B" w:rsidRPr="00CE3314" w:rsidRDefault="0083230C" w:rsidP="00002E5B">
      <w:pPr>
        <w:pStyle w:val="Doc-title"/>
      </w:pPr>
      <w:hyperlink r:id="rId3192" w:history="1">
        <w:r>
          <w:rPr>
            <w:rStyle w:val="Hyperlink"/>
          </w:rPr>
          <w:t>R2-2101339</w:t>
        </w:r>
      </w:hyperlink>
      <w:r w:rsidR="00002E5B" w:rsidRPr="00CE3314">
        <w:tab/>
        <w:t>Handling of NR QoE reporting</w:t>
      </w:r>
      <w:r w:rsidR="00002E5B" w:rsidRPr="00CE3314">
        <w:tab/>
        <w:t>QUALCOMM INCORPORATED</w:t>
      </w:r>
      <w:r w:rsidR="00002E5B" w:rsidRPr="00CE3314">
        <w:tab/>
        <w:t>discussion</w:t>
      </w:r>
      <w:r w:rsidR="00002E5B" w:rsidRPr="00CE3314">
        <w:tab/>
        <w:t>Rel-17</w:t>
      </w:r>
    </w:p>
    <w:p w14:paraId="47FB90B3" w14:textId="2558818B" w:rsidR="00002E5B" w:rsidRPr="00CE3314" w:rsidRDefault="0083230C" w:rsidP="00002E5B">
      <w:pPr>
        <w:pStyle w:val="Doc-title"/>
      </w:pPr>
      <w:hyperlink r:id="rId3193" w:history="1">
        <w:r>
          <w:rPr>
            <w:rStyle w:val="Hyperlink"/>
          </w:rPr>
          <w:t>R2-2101496</w:t>
        </w:r>
      </w:hyperlink>
      <w:r w:rsidR="00002E5B" w:rsidRPr="00CE3314">
        <w:tab/>
        <w:t>Ranking and prioritization of QoE enhancement features</w:t>
      </w:r>
      <w:r w:rsidR="00002E5B" w:rsidRPr="00CE3314">
        <w:tab/>
        <w:t>QUALCOMM Incorporated</w:t>
      </w:r>
      <w:r w:rsidR="00002E5B" w:rsidRPr="00CE3314">
        <w:tab/>
        <w:t>discussion</w:t>
      </w:r>
      <w:r w:rsidR="00002E5B" w:rsidRPr="00CE3314">
        <w:tab/>
        <w:t>Rel-17</w:t>
      </w:r>
    </w:p>
    <w:p w14:paraId="18EB0410" w14:textId="056C85BA" w:rsidR="00DD64E7" w:rsidRPr="00CE3314" w:rsidRDefault="0083230C" w:rsidP="00DD64E7">
      <w:pPr>
        <w:pStyle w:val="Doc-title"/>
      </w:pPr>
      <w:hyperlink r:id="rId3194" w:history="1">
        <w:r>
          <w:rPr>
            <w:rStyle w:val="Hyperlink"/>
          </w:rPr>
          <w:t>R2-2100597</w:t>
        </w:r>
      </w:hyperlink>
      <w:r w:rsidR="00DD64E7" w:rsidRPr="00CE3314">
        <w:tab/>
        <w:t>Generic requirements for QMC in NR</w:t>
      </w:r>
      <w:r w:rsidR="00DD64E7" w:rsidRPr="00CE3314">
        <w:tab/>
        <w:t>Nokia, Nokia Shanghai Bell</w:t>
      </w:r>
      <w:r w:rsidR="00DD64E7" w:rsidRPr="00CE3314">
        <w:tab/>
        <w:t>discussion</w:t>
      </w:r>
      <w:r w:rsidR="00DD64E7" w:rsidRPr="00CE3314">
        <w:tab/>
        <w:t>Rel-17</w:t>
      </w:r>
      <w:r w:rsidR="00DD64E7" w:rsidRPr="00CE3314">
        <w:tab/>
        <w:t>FS_NR_QoE</w:t>
      </w:r>
    </w:p>
    <w:p w14:paraId="0B0795E9" w14:textId="4D5BF0C4" w:rsidR="00DD64E7" w:rsidRPr="00CE3314" w:rsidRDefault="0083230C" w:rsidP="00DD64E7">
      <w:pPr>
        <w:pStyle w:val="Doc-title"/>
      </w:pPr>
      <w:hyperlink r:id="rId3195" w:history="1">
        <w:r>
          <w:rPr>
            <w:rStyle w:val="Hyperlink"/>
          </w:rPr>
          <w:t>R2-2101880</w:t>
        </w:r>
      </w:hyperlink>
      <w:r w:rsidR="00DD64E7" w:rsidRPr="00CE3314">
        <w:tab/>
        <w:t>Alignment with RAN3 agreements for NR QoE</w:t>
      </w:r>
      <w:r w:rsidR="00DD64E7" w:rsidRPr="00CE3314">
        <w:tab/>
        <w:t>Samsung</w:t>
      </w:r>
      <w:r w:rsidR="00DD64E7" w:rsidRPr="00CE3314">
        <w:tab/>
        <w:t>discussion</w:t>
      </w:r>
      <w:r w:rsidR="00DD64E7" w:rsidRPr="00CE3314">
        <w:tab/>
        <w:t>Rel-17</w:t>
      </w:r>
    </w:p>
    <w:p w14:paraId="3D0EB2AF" w14:textId="6E10FF3F" w:rsidR="00D80621" w:rsidRPr="00CE3314" w:rsidRDefault="0083230C" w:rsidP="00D80621">
      <w:pPr>
        <w:pStyle w:val="Doc-title"/>
      </w:pPr>
      <w:hyperlink r:id="rId3196" w:history="1">
        <w:r>
          <w:rPr>
            <w:rStyle w:val="Hyperlink"/>
          </w:rPr>
          <w:t>R2-2101878</w:t>
        </w:r>
      </w:hyperlink>
      <w:r w:rsidR="00D80621" w:rsidRPr="00CE3314">
        <w:tab/>
        <w:t>Transport of NR QoE report</w:t>
      </w:r>
      <w:r w:rsidR="00D80621" w:rsidRPr="00CE3314">
        <w:tab/>
        <w:t>Samsung</w:t>
      </w:r>
      <w:r w:rsidR="00D80621" w:rsidRPr="00CE3314">
        <w:tab/>
        <w:t>discussion</w:t>
      </w:r>
      <w:r w:rsidR="00D80621" w:rsidRPr="00CE3314">
        <w:tab/>
        <w:t>Rel-17</w:t>
      </w:r>
    </w:p>
    <w:p w14:paraId="77E9AF66" w14:textId="2247BD7A" w:rsidR="00002E5B" w:rsidRPr="00CE3314" w:rsidRDefault="0083230C" w:rsidP="00002E5B">
      <w:pPr>
        <w:pStyle w:val="Doc-title"/>
      </w:pPr>
      <w:hyperlink r:id="rId3197" w:history="1">
        <w:r>
          <w:rPr>
            <w:rStyle w:val="Hyperlink"/>
          </w:rPr>
          <w:t>R2-2101271</w:t>
        </w:r>
      </w:hyperlink>
      <w:r w:rsidR="00002E5B" w:rsidRPr="00CE3314">
        <w:tab/>
        <w:t>Solution for QoE Management</w:t>
      </w:r>
      <w:r w:rsidR="00002E5B" w:rsidRPr="00CE3314">
        <w:tab/>
        <w:t>Ericsson</w:t>
      </w:r>
      <w:r w:rsidR="00002E5B" w:rsidRPr="00CE3314">
        <w:tab/>
        <w:t>discussion</w:t>
      </w:r>
      <w:r w:rsidR="00002E5B" w:rsidRPr="00CE3314">
        <w:tab/>
        <w:t>FS_NR_QoE</w:t>
      </w:r>
    </w:p>
    <w:p w14:paraId="5AFAD55D" w14:textId="3963FC2C" w:rsidR="00DD64E7" w:rsidRPr="00CE3314" w:rsidRDefault="0083230C" w:rsidP="00DD64E7">
      <w:pPr>
        <w:pStyle w:val="Doc-title"/>
      </w:pPr>
      <w:hyperlink r:id="rId3198" w:history="1">
        <w:r>
          <w:rPr>
            <w:rStyle w:val="Hyperlink"/>
          </w:rPr>
          <w:t>R2-2100706</w:t>
        </w:r>
      </w:hyperlink>
      <w:r w:rsidR="00DD64E7" w:rsidRPr="00CE3314">
        <w:tab/>
        <w:t>Discussion on QoE configuration and reporting</w:t>
      </w:r>
      <w:r w:rsidR="00DD64E7" w:rsidRPr="00CE3314">
        <w:tab/>
        <w:t>vivo</w:t>
      </w:r>
      <w:r w:rsidR="00DD64E7" w:rsidRPr="00CE3314">
        <w:tab/>
        <w:t>discussion</w:t>
      </w:r>
      <w:r w:rsidR="00DD64E7" w:rsidRPr="00CE3314">
        <w:tab/>
        <w:t>Rel-17</w:t>
      </w:r>
      <w:r w:rsidR="00DD64E7" w:rsidRPr="00CE3314">
        <w:tab/>
        <w:t>FS_NR_QoS</w:t>
      </w:r>
    </w:p>
    <w:p w14:paraId="63D82D9F" w14:textId="73386BD4" w:rsidR="00D80621" w:rsidRPr="00CE3314" w:rsidRDefault="0083230C" w:rsidP="00D80621">
      <w:pPr>
        <w:pStyle w:val="Doc-title"/>
      </w:pPr>
      <w:hyperlink r:id="rId3199" w:history="1">
        <w:r>
          <w:rPr>
            <w:rStyle w:val="Hyperlink"/>
          </w:rPr>
          <w:t>R2-2101879</w:t>
        </w:r>
      </w:hyperlink>
      <w:r w:rsidR="00D80621" w:rsidRPr="00CE3314">
        <w:tab/>
        <w:t>RRC signaling for NR QoE</w:t>
      </w:r>
      <w:r w:rsidR="00D80621" w:rsidRPr="00CE3314">
        <w:tab/>
        <w:t>Samsung</w:t>
      </w:r>
      <w:r w:rsidR="00D80621" w:rsidRPr="00CE3314">
        <w:tab/>
        <w:t>discussion</w:t>
      </w:r>
      <w:r w:rsidR="00D80621" w:rsidRPr="00CE3314">
        <w:tab/>
        <w:t>Rel-17</w:t>
      </w:r>
    </w:p>
    <w:p w14:paraId="775B089F" w14:textId="7FE021E9" w:rsidR="00002E5B" w:rsidRPr="00CE3314" w:rsidRDefault="0083230C" w:rsidP="00002E5B">
      <w:pPr>
        <w:pStyle w:val="Doc-title"/>
      </w:pPr>
      <w:hyperlink r:id="rId3200" w:history="1">
        <w:r>
          <w:rPr>
            <w:rStyle w:val="Hyperlink"/>
          </w:rPr>
          <w:t>R2-2101919</w:t>
        </w:r>
      </w:hyperlink>
      <w:r w:rsidR="00002E5B" w:rsidRPr="00CE3314">
        <w:tab/>
        <w:t>Stop an ongoing QoE measurement reporting</w:t>
      </w:r>
      <w:r w:rsidR="00002E5B" w:rsidRPr="00CE3314">
        <w:tab/>
        <w:t>ZTE Corporation, Sanechips</w:t>
      </w:r>
      <w:r w:rsidR="00002E5B" w:rsidRPr="00CE3314">
        <w:tab/>
        <w:t>discussion</w:t>
      </w:r>
      <w:r w:rsidR="00002E5B" w:rsidRPr="00CE3314">
        <w:tab/>
        <w:t>Rel-17</w:t>
      </w:r>
      <w:r w:rsidR="00002E5B" w:rsidRPr="00CE3314">
        <w:tab/>
        <w:t>FS_NR_QoE</w:t>
      </w:r>
    </w:p>
    <w:p w14:paraId="7A66B01F" w14:textId="368E577C" w:rsidR="00002E5B" w:rsidRPr="00CE3314" w:rsidRDefault="0083230C" w:rsidP="00002E5B">
      <w:pPr>
        <w:pStyle w:val="Doc-title"/>
      </w:pPr>
      <w:hyperlink r:id="rId3201" w:history="1">
        <w:r>
          <w:rPr>
            <w:rStyle w:val="Hyperlink"/>
          </w:rPr>
          <w:t>R2-2101272</w:t>
        </w:r>
      </w:hyperlink>
      <w:r w:rsidR="00002E5B" w:rsidRPr="00CE3314">
        <w:tab/>
        <w:t>Mobility Support for NR QoE Management</w:t>
      </w:r>
      <w:r w:rsidR="00002E5B" w:rsidRPr="00CE3314">
        <w:tab/>
        <w:t>Ericsson</w:t>
      </w:r>
      <w:r w:rsidR="00002E5B" w:rsidRPr="00CE3314">
        <w:tab/>
        <w:t>discussion</w:t>
      </w:r>
      <w:r w:rsidR="00002E5B" w:rsidRPr="00CE3314">
        <w:tab/>
        <w:t>FS_NR_QoE</w:t>
      </w:r>
    </w:p>
    <w:p w14:paraId="507F98E9" w14:textId="1D2EC4B3" w:rsidR="00DD08CD" w:rsidRPr="00CE3314" w:rsidRDefault="0083230C" w:rsidP="00DD08CD">
      <w:pPr>
        <w:pStyle w:val="Doc-title"/>
      </w:pPr>
      <w:hyperlink r:id="rId3202" w:history="1">
        <w:r>
          <w:rPr>
            <w:rStyle w:val="Hyperlink"/>
          </w:rPr>
          <w:t>R2-2101918</w:t>
        </w:r>
      </w:hyperlink>
      <w:r w:rsidR="00DD08CD" w:rsidRPr="00CE3314">
        <w:tab/>
        <w:t>Discussion on NR QoE continuity during handover</w:t>
      </w:r>
      <w:r w:rsidR="00DD08CD" w:rsidRPr="00CE3314">
        <w:tab/>
        <w:t>ZTE Corporation, Sanechips</w:t>
      </w:r>
      <w:r w:rsidR="00DD08CD" w:rsidRPr="00CE3314">
        <w:tab/>
        <w:t>discussion</w:t>
      </w:r>
      <w:r w:rsidR="00DD08CD" w:rsidRPr="00CE3314">
        <w:tab/>
        <w:t>Rel-17</w:t>
      </w:r>
      <w:r w:rsidR="00DD08CD" w:rsidRPr="00CE3314">
        <w:tab/>
        <w:t>FS_NR_QoE</w:t>
      </w:r>
    </w:p>
    <w:p w14:paraId="5394182A" w14:textId="1F61C7FC" w:rsidR="009952C9" w:rsidRPr="00CE3314" w:rsidRDefault="0083230C" w:rsidP="00BC2CA7">
      <w:pPr>
        <w:pStyle w:val="Doc-title"/>
      </w:pPr>
      <w:hyperlink r:id="rId3203" w:history="1">
        <w:r>
          <w:rPr>
            <w:rStyle w:val="Hyperlink"/>
          </w:rPr>
          <w:t>R2-2101190</w:t>
        </w:r>
      </w:hyperlink>
      <w:r w:rsidR="00002E5B" w:rsidRPr="00CE3314">
        <w:tab/>
        <w:t>Discussion on QoE handling during UE mobility</w:t>
      </w:r>
      <w:r w:rsidR="00002E5B" w:rsidRPr="00CE3314">
        <w:tab/>
        <w:t>Huawei, HiSilicon</w:t>
      </w:r>
      <w:r w:rsidR="00002E5B" w:rsidRPr="00CE3314">
        <w:tab/>
        <w:t>discussion</w:t>
      </w:r>
      <w:r w:rsidR="00002E5B" w:rsidRPr="00CE3314">
        <w:tab/>
        <w:t>Rel-17</w:t>
      </w:r>
      <w:r w:rsidR="00002E5B" w:rsidRPr="00CE3314">
        <w:tab/>
        <w:t>FS_NR_QoE</w:t>
      </w:r>
    </w:p>
    <w:p w14:paraId="736FD766" w14:textId="70F30844" w:rsidR="009952C9" w:rsidRPr="00CE3314" w:rsidRDefault="005821AD" w:rsidP="005821AD">
      <w:pPr>
        <w:pStyle w:val="Agreement"/>
      </w:pPr>
      <w:r w:rsidRPr="00CE3314">
        <w:t>23 tdocs above are noted</w:t>
      </w:r>
    </w:p>
    <w:p w14:paraId="24A76396" w14:textId="77777777" w:rsidR="009952C9" w:rsidRPr="00CE3314" w:rsidRDefault="009952C9" w:rsidP="00DD08CD">
      <w:pPr>
        <w:pStyle w:val="Doc-text2"/>
      </w:pPr>
    </w:p>
    <w:p w14:paraId="27E03F2C" w14:textId="77777777" w:rsidR="00CE0F4A" w:rsidRPr="00CE3314" w:rsidRDefault="00CE0F4A" w:rsidP="00CE0F4A">
      <w:pPr>
        <w:pStyle w:val="Heading2"/>
      </w:pPr>
      <w:bookmarkStart w:id="842" w:name="_Toc63704797"/>
      <w:bookmarkStart w:id="843" w:name="_Toc64749624"/>
      <w:bookmarkStart w:id="844" w:name="_Toc68990821"/>
      <w:r w:rsidRPr="00CE3314">
        <w:t>8.15</w:t>
      </w:r>
      <w:r w:rsidRPr="00CE3314">
        <w:tab/>
        <w:t>NR Sidelink enhancements</w:t>
      </w:r>
      <w:bookmarkEnd w:id="842"/>
      <w:bookmarkEnd w:id="843"/>
      <w:bookmarkEnd w:id="844"/>
    </w:p>
    <w:p w14:paraId="60E44DA1" w14:textId="77777777" w:rsidR="00CE0F4A" w:rsidRPr="00CE3314" w:rsidRDefault="00CE0F4A" w:rsidP="00CE0F4A">
      <w:pPr>
        <w:pStyle w:val="Comments"/>
      </w:pPr>
      <w:r w:rsidRPr="00CE3314">
        <w:t>(NR_SL_enh-Core; leading WG: RAN1; REL-17; WID: RP-202846)</w:t>
      </w:r>
    </w:p>
    <w:p w14:paraId="318300BE" w14:textId="77777777" w:rsidR="00CE0F4A" w:rsidRPr="00CE3314" w:rsidRDefault="00CE0F4A" w:rsidP="00CE0F4A">
      <w:pPr>
        <w:pStyle w:val="Comments"/>
      </w:pPr>
      <w:r w:rsidRPr="00CE3314">
        <w:t>Time budget: 2 TU</w:t>
      </w:r>
    </w:p>
    <w:p w14:paraId="09C0380B" w14:textId="77777777" w:rsidR="00CE0F4A" w:rsidRPr="00CE3314" w:rsidRDefault="00CE0F4A" w:rsidP="00CE0F4A">
      <w:pPr>
        <w:pStyle w:val="Comments"/>
      </w:pPr>
      <w:r w:rsidRPr="00CE3314">
        <w:t xml:space="preserve">Tdoc Limitation: 6 tdocs </w:t>
      </w:r>
    </w:p>
    <w:p w14:paraId="2E32A842" w14:textId="77777777" w:rsidR="00CE0F4A" w:rsidRPr="00CE3314" w:rsidRDefault="00CE0F4A" w:rsidP="00CE0F4A">
      <w:pPr>
        <w:pStyle w:val="Comments"/>
      </w:pPr>
      <w:r w:rsidRPr="00CE3314">
        <w:t>Email max expectation: 6 threads</w:t>
      </w:r>
    </w:p>
    <w:p w14:paraId="686DB089" w14:textId="77777777" w:rsidR="00CE0F4A" w:rsidRPr="00CE3314" w:rsidRDefault="00CE0F4A" w:rsidP="00CE0F4A">
      <w:pPr>
        <w:pStyle w:val="Heading3"/>
      </w:pPr>
      <w:bookmarkStart w:id="845" w:name="_Toc63704798"/>
      <w:bookmarkStart w:id="846" w:name="_Toc64749625"/>
      <w:bookmarkStart w:id="847" w:name="_Toc68990822"/>
      <w:r w:rsidRPr="00CE3314">
        <w:t>8.15.1</w:t>
      </w:r>
      <w:r w:rsidRPr="00CE3314">
        <w:tab/>
        <w:t>Organizational</w:t>
      </w:r>
      <w:bookmarkEnd w:id="845"/>
      <w:bookmarkEnd w:id="846"/>
      <w:bookmarkEnd w:id="847"/>
    </w:p>
    <w:p w14:paraId="531A5953" w14:textId="77777777" w:rsidR="00CE0F4A" w:rsidRPr="00CE3314" w:rsidRDefault="00CE0F4A" w:rsidP="00CE0F4A">
      <w:pPr>
        <w:pStyle w:val="Comments"/>
      </w:pPr>
      <w:r w:rsidRPr="00CE3314">
        <w:t>Including incoming LSs, rapporteur inputs, etc.</w:t>
      </w:r>
    </w:p>
    <w:p w14:paraId="34E1B206" w14:textId="55203BC5" w:rsidR="00CE0F4A" w:rsidRPr="00CE3314" w:rsidRDefault="0083230C" w:rsidP="00CE0F4A">
      <w:pPr>
        <w:pStyle w:val="Doc-title"/>
      </w:pPr>
      <w:hyperlink r:id="rId3204" w:history="1">
        <w:r>
          <w:rPr>
            <w:rStyle w:val="Hyperlink"/>
          </w:rPr>
          <w:t>R2-2100019</w:t>
        </w:r>
      </w:hyperlink>
      <w:r w:rsidR="00CE0F4A" w:rsidRPr="00CE3314">
        <w:tab/>
        <w:t>Reply LS on new PQI support for PC5 communication (R1-2009621; contact: OPPO)</w:t>
      </w:r>
      <w:r w:rsidR="00CE0F4A" w:rsidRPr="00CE3314">
        <w:tab/>
        <w:t>RAN1</w:t>
      </w:r>
      <w:r w:rsidR="00CE0F4A" w:rsidRPr="00CE3314">
        <w:tab/>
        <w:t>LS in</w:t>
      </w:r>
      <w:r w:rsidR="00CE0F4A" w:rsidRPr="00CE3314">
        <w:tab/>
        <w:t>Rel-17</w:t>
      </w:r>
      <w:r w:rsidR="00CE0F4A" w:rsidRPr="00CE3314">
        <w:tab/>
        <w:t>FS_5G_ProSe</w:t>
      </w:r>
      <w:r w:rsidR="00CE0F4A" w:rsidRPr="00CE3314">
        <w:tab/>
        <w:t>To:SA2</w:t>
      </w:r>
      <w:r w:rsidR="00CE0F4A" w:rsidRPr="00CE3314">
        <w:tab/>
        <w:t>Cc:RAN2</w:t>
      </w:r>
    </w:p>
    <w:p w14:paraId="51776719" w14:textId="77777777" w:rsidR="00CE0F4A" w:rsidRPr="00CE3314" w:rsidRDefault="00CE0F4A" w:rsidP="00CE0F4A">
      <w:pPr>
        <w:pStyle w:val="Doc-text2"/>
        <w:ind w:left="1259" w:firstLine="0"/>
      </w:pPr>
      <w:r w:rsidRPr="00CE3314">
        <w:t xml:space="preserve">[Session chair]: Do we need to respond it, e.g. any input from RAN2 point of view? [OPPO]: No action is needed from RAN2 side. </w:t>
      </w:r>
    </w:p>
    <w:p w14:paraId="6CBAF888" w14:textId="77777777" w:rsidR="00CE0F4A" w:rsidRPr="00CE3314" w:rsidRDefault="00CE0F4A" w:rsidP="000B407F">
      <w:pPr>
        <w:pStyle w:val="Doc-text2"/>
        <w:numPr>
          <w:ilvl w:val="0"/>
          <w:numId w:val="74"/>
        </w:numPr>
      </w:pPr>
      <w:r w:rsidRPr="00CE3314">
        <w:t xml:space="preserve">Noted. </w:t>
      </w:r>
    </w:p>
    <w:p w14:paraId="5BDD5A10" w14:textId="77777777" w:rsidR="00CE0F4A" w:rsidRPr="00CE3314" w:rsidRDefault="00CE0F4A" w:rsidP="00CE0F4A">
      <w:pPr>
        <w:pStyle w:val="Doc-title"/>
      </w:pPr>
    </w:p>
    <w:p w14:paraId="55D4FDF0" w14:textId="1AB4AE66" w:rsidR="00CE0F4A" w:rsidRPr="00CE3314" w:rsidRDefault="0083230C" w:rsidP="00CE0F4A">
      <w:pPr>
        <w:pStyle w:val="Doc-title"/>
      </w:pPr>
      <w:hyperlink r:id="rId3205" w:history="1">
        <w:r>
          <w:rPr>
            <w:rStyle w:val="Hyperlink"/>
          </w:rPr>
          <w:t>R2-2100105</w:t>
        </w:r>
      </w:hyperlink>
      <w:r w:rsidR="00CE0F4A" w:rsidRPr="00CE3314">
        <w:tab/>
        <w:t>Discussion on SA2 LS on sidelink DRX</w:t>
      </w:r>
      <w:r w:rsidR="00CE0F4A" w:rsidRPr="00CE3314">
        <w:tab/>
        <w:t>OPPO</w:t>
      </w:r>
      <w:r w:rsidR="00CE0F4A" w:rsidRPr="00CE3314">
        <w:tab/>
        <w:t>discussion</w:t>
      </w:r>
      <w:r w:rsidR="00CE0F4A" w:rsidRPr="00CE3314">
        <w:tab/>
        <w:t>Rel-17</w:t>
      </w:r>
      <w:r w:rsidR="00CE0F4A" w:rsidRPr="00CE3314">
        <w:tab/>
        <w:t>NR_SL_enh-Core</w:t>
      </w:r>
    </w:p>
    <w:p w14:paraId="671ED021" w14:textId="77777777" w:rsidR="00CE0F4A" w:rsidRPr="00CE3314" w:rsidRDefault="00CE0F4A" w:rsidP="00CE0F4A">
      <w:pPr>
        <w:pStyle w:val="Doc-text2"/>
        <w:ind w:left="1259" w:firstLine="0"/>
      </w:pPr>
      <w:r w:rsidRPr="00CE3314">
        <w:t>Proposal 1</w:t>
      </w:r>
      <w:r w:rsidRPr="00CE3314">
        <w:tab/>
        <w:t>For Q1, RAN2 reply AS layer can determine DRX parameters and no additional input from V2X layer other than the currently available QoS is needed.</w:t>
      </w:r>
    </w:p>
    <w:p w14:paraId="24236A11" w14:textId="77777777" w:rsidR="00CE0F4A" w:rsidRPr="00CE3314" w:rsidRDefault="00CE0F4A" w:rsidP="00CE0F4A">
      <w:pPr>
        <w:pStyle w:val="Doc-text2"/>
        <w:ind w:left="1259" w:firstLine="0"/>
      </w:pPr>
      <w:r w:rsidRPr="00CE3314">
        <w:t xml:space="preserve">[CATT]: AS layer should be able to determine DRX pattern by itself like Uu DRX, however the question is whether any additional information can be helpful. [Huawei]: How to configure DRX parameters is under email discussion. It is too early to say whether it is acquired from SIB and/or dedicated RRC to SA2. Anyway think we need QoS information from the upper layer. [ZTE]: DRX cycle can be determined by upper layer. For other parameters, they can be determined in AS layer. [LG, Samsung, Ericsson, InterDigital, Xiaomi]: Similar view as OPPO. DRX parameters can be determined based on the existing QoS information provided by the upper layer. No additional information is really required. </w:t>
      </w:r>
    </w:p>
    <w:p w14:paraId="7DA8CD1D" w14:textId="77777777" w:rsidR="00CE0F4A" w:rsidRPr="00CE3314" w:rsidRDefault="00CE0F4A" w:rsidP="000B407F">
      <w:pPr>
        <w:pStyle w:val="Doc-text2"/>
        <w:numPr>
          <w:ilvl w:val="0"/>
          <w:numId w:val="74"/>
        </w:numPr>
        <w:ind w:left="1259" w:firstLine="0"/>
      </w:pPr>
      <w:r w:rsidRPr="00CE3314">
        <w:t xml:space="preserve">Agreed. </w:t>
      </w:r>
    </w:p>
    <w:p w14:paraId="4FD1C18D" w14:textId="77777777" w:rsidR="00CE0F4A" w:rsidRPr="00CE3314" w:rsidRDefault="00CE0F4A" w:rsidP="00CE0F4A">
      <w:pPr>
        <w:pStyle w:val="Doc-text2"/>
        <w:ind w:left="1259" w:firstLine="0"/>
      </w:pPr>
    </w:p>
    <w:p w14:paraId="3CFB2D58" w14:textId="77777777" w:rsidR="00CE0F4A" w:rsidRPr="00CE3314" w:rsidRDefault="00CE0F4A" w:rsidP="00CE0F4A">
      <w:pPr>
        <w:pStyle w:val="Doc-text2"/>
        <w:ind w:left="1259" w:firstLine="0"/>
      </w:pPr>
      <w:r w:rsidRPr="00CE3314">
        <w:t>Proposal 2</w:t>
      </w:r>
      <w:r w:rsidRPr="00CE3314">
        <w:tab/>
        <w:t>Before answering Q2, RAN2 confirm SA2 conclusion that “For unicast, the PC5 DRX may be negotiated between the UEs in AS layer, pending on the feedback from RAN2”.</w:t>
      </w:r>
    </w:p>
    <w:p w14:paraId="0B074AC2" w14:textId="77777777" w:rsidR="00CE0F4A" w:rsidRPr="00CE3314" w:rsidRDefault="00CE0F4A" w:rsidP="00CE0F4A">
      <w:pPr>
        <w:pStyle w:val="Doc-text2"/>
        <w:ind w:left="1259" w:firstLine="0"/>
      </w:pPr>
      <w:r w:rsidRPr="00CE3314">
        <w:t xml:space="preserve">[Nokia]: It seems obvious and we can confirm it.  </w:t>
      </w:r>
    </w:p>
    <w:p w14:paraId="31CBBA63" w14:textId="77777777" w:rsidR="00CE0F4A" w:rsidRPr="00CE3314" w:rsidRDefault="00CE0F4A" w:rsidP="000B407F">
      <w:pPr>
        <w:pStyle w:val="Doc-text2"/>
        <w:numPr>
          <w:ilvl w:val="0"/>
          <w:numId w:val="74"/>
        </w:numPr>
      </w:pPr>
      <w:r w:rsidRPr="00CE3314">
        <w:t>RAN2 confirms that for unicast, the PC5 DRX may be negotiated between the UEs in AS layer.</w:t>
      </w:r>
    </w:p>
    <w:p w14:paraId="6FBA2D7F" w14:textId="77777777" w:rsidR="00CE0F4A" w:rsidRPr="00CE3314" w:rsidRDefault="00CE0F4A" w:rsidP="000B407F">
      <w:pPr>
        <w:pStyle w:val="Doc-text2"/>
        <w:numPr>
          <w:ilvl w:val="0"/>
          <w:numId w:val="74"/>
        </w:numPr>
      </w:pPr>
      <w:r w:rsidRPr="00CE3314">
        <w:t xml:space="preserve">We can also include this RAN2 confirmation into the response LS. </w:t>
      </w:r>
    </w:p>
    <w:p w14:paraId="5470508E" w14:textId="77777777" w:rsidR="00CE0F4A" w:rsidRPr="00CE3314" w:rsidRDefault="00CE0F4A" w:rsidP="00CE0F4A">
      <w:pPr>
        <w:pStyle w:val="Doc-text2"/>
        <w:ind w:left="1259" w:firstLine="0"/>
      </w:pPr>
    </w:p>
    <w:p w14:paraId="73CF3552" w14:textId="77777777" w:rsidR="00CE0F4A" w:rsidRPr="00CE3314" w:rsidRDefault="00CE0F4A" w:rsidP="00CE0F4A">
      <w:pPr>
        <w:pStyle w:val="Doc-text2"/>
        <w:ind w:left="1259" w:firstLine="0"/>
      </w:pPr>
      <w:r w:rsidRPr="00CE3314">
        <w:t>Proposal 3</w:t>
      </w:r>
      <w:r w:rsidRPr="00CE3314">
        <w:tab/>
        <w:t>For Q2, RAN2 further reply that for SL unicast, other than DRX parameter negotiation/sharing reason, AS layer can provide the PC5 DRX related information to the V2X layer, and RAN2 is working on the detailed DRX parameter that applies to each cast type. RAN2 would keep SA2 being update on the RAN2 progress.</w:t>
      </w:r>
    </w:p>
    <w:p w14:paraId="6F3D6D8B" w14:textId="77777777" w:rsidR="00CE0F4A" w:rsidRPr="00CE3314" w:rsidRDefault="00CE0F4A" w:rsidP="00CE0F4A">
      <w:pPr>
        <w:pStyle w:val="Doc-text2"/>
        <w:ind w:left="1259" w:firstLine="0"/>
      </w:pPr>
      <w:r w:rsidRPr="00CE3314">
        <w:lastRenderedPageBreak/>
        <w:t>[Vivo]: What “other than DRX parameter negotiation/sharing reason” means? [OPPO]: It is made based on top of proposal 2. It means for DRX parameter negotiation for unicast, it will be done in AS.</w:t>
      </w:r>
    </w:p>
    <w:p w14:paraId="22A056EC" w14:textId="77777777" w:rsidR="00CE0F4A" w:rsidRPr="00CE3314" w:rsidRDefault="00CE0F4A" w:rsidP="000B407F">
      <w:pPr>
        <w:pStyle w:val="Doc-text2"/>
        <w:numPr>
          <w:ilvl w:val="0"/>
          <w:numId w:val="74"/>
        </w:numPr>
      </w:pPr>
      <w:r w:rsidRPr="00CE3314">
        <w:t xml:space="preserve">Agreed. </w:t>
      </w:r>
    </w:p>
    <w:p w14:paraId="7C336516" w14:textId="77777777" w:rsidR="00CE0F4A" w:rsidRPr="00CE3314" w:rsidRDefault="00CE0F4A" w:rsidP="00CE0F4A">
      <w:pPr>
        <w:pStyle w:val="Doc-text2"/>
        <w:ind w:left="1259" w:firstLine="0"/>
      </w:pPr>
    </w:p>
    <w:p w14:paraId="5AB9F686" w14:textId="77777777" w:rsidR="00CE0F4A" w:rsidRPr="00CE3314" w:rsidRDefault="00CE0F4A" w:rsidP="00CE0F4A">
      <w:pPr>
        <w:pStyle w:val="Doc-text2"/>
        <w:ind w:left="1259" w:firstLine="0"/>
      </w:pPr>
      <w:r w:rsidRPr="00CE3314">
        <w:t>Proposal 4</w:t>
      </w:r>
      <w:r w:rsidRPr="00CE3314">
        <w:tab/>
        <w:t>For Q3, RAN2 reply that RAN2 does not think it is beneficial for broadcast and groupcast to share the PC5 DRX related information amongst UEs in the vicinity in V2X layer.</w:t>
      </w:r>
    </w:p>
    <w:p w14:paraId="2B33647F" w14:textId="77777777" w:rsidR="00CE0F4A" w:rsidRPr="00CE3314" w:rsidRDefault="00CE0F4A" w:rsidP="00CE0F4A">
      <w:pPr>
        <w:pStyle w:val="Doc-text2"/>
        <w:ind w:left="1259" w:firstLine="0"/>
      </w:pPr>
      <w:r w:rsidRPr="00CE3314">
        <w:t xml:space="preserve">[Huawei]: We can confirm it is not feasible to do that via PC5-RRC, but how RAN2 confirms it is not feasible to do that in V2X layer. [OPPO, Vivo]: The question in SA2 LS was about V2X layer. </w:t>
      </w:r>
    </w:p>
    <w:p w14:paraId="6DA3329A" w14:textId="77777777" w:rsidR="00CE0F4A" w:rsidRPr="00CE3314" w:rsidRDefault="00CE0F4A" w:rsidP="000B407F">
      <w:pPr>
        <w:pStyle w:val="Doc-text2"/>
        <w:numPr>
          <w:ilvl w:val="0"/>
          <w:numId w:val="74"/>
        </w:numPr>
      </w:pPr>
      <w:r w:rsidRPr="00CE3314">
        <w:t>Agreed.</w:t>
      </w:r>
    </w:p>
    <w:p w14:paraId="28D92F50" w14:textId="77777777" w:rsidR="00CE0F4A" w:rsidRPr="00CE3314" w:rsidRDefault="00CE0F4A" w:rsidP="00CE0F4A">
      <w:pPr>
        <w:pStyle w:val="Doc-text2"/>
        <w:ind w:left="1259" w:firstLine="0"/>
      </w:pPr>
    </w:p>
    <w:p w14:paraId="2EF8E329" w14:textId="77777777" w:rsidR="00CE0F4A" w:rsidRPr="00CE3314" w:rsidRDefault="00CE0F4A" w:rsidP="00CE0F4A">
      <w:pPr>
        <w:pStyle w:val="Doc-text2"/>
        <w:ind w:left="1259" w:firstLine="0"/>
      </w:pPr>
      <w:r w:rsidRPr="00CE3314">
        <w:t>Proposal 5</w:t>
      </w:r>
      <w:r w:rsidRPr="00CE3314">
        <w:tab/>
        <w:t>For Q4, RAN2 reply that RAN2 is working on this aspects following the WID bullet of “Specify mechanism aiming to align sidelink DRX wake-up time with Uu DRX wake-up time in an in-coverage UE”, RAN2 would keep SA2 updated on related working progress.</w:t>
      </w:r>
    </w:p>
    <w:p w14:paraId="1D2F603B" w14:textId="77777777" w:rsidR="00CE0F4A" w:rsidRPr="00CE3314" w:rsidRDefault="00CE0F4A" w:rsidP="000B407F">
      <w:pPr>
        <w:pStyle w:val="Doc-text2"/>
        <w:numPr>
          <w:ilvl w:val="0"/>
          <w:numId w:val="74"/>
        </w:numPr>
      </w:pPr>
      <w:r w:rsidRPr="00CE3314">
        <w:t>Agreed.</w:t>
      </w:r>
    </w:p>
    <w:p w14:paraId="3D8B8416" w14:textId="77777777" w:rsidR="00CE0F4A" w:rsidRPr="00CE3314" w:rsidRDefault="00CE0F4A" w:rsidP="000B407F">
      <w:pPr>
        <w:pStyle w:val="Doc-text2"/>
        <w:numPr>
          <w:ilvl w:val="0"/>
          <w:numId w:val="74"/>
        </w:numPr>
      </w:pPr>
      <w:r w:rsidRPr="00CE3314">
        <w:t xml:space="preserve">We can add sentence to keep SA2 updated according to RAN2 progress in general (not in the answer to the specific question). </w:t>
      </w:r>
    </w:p>
    <w:p w14:paraId="2C5712DD" w14:textId="77777777" w:rsidR="00CE0F4A" w:rsidRPr="00CE3314" w:rsidRDefault="00CE0F4A" w:rsidP="00CE0F4A">
      <w:pPr>
        <w:pStyle w:val="Doc-text2"/>
      </w:pPr>
    </w:p>
    <w:p w14:paraId="237B7E15" w14:textId="77777777" w:rsidR="00CE0F4A" w:rsidRPr="00CE3314" w:rsidRDefault="00CE0F4A" w:rsidP="00CE0F4A">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E3314">
        <w:t xml:space="preserve">Agreements on SA2’s questions: </w:t>
      </w:r>
    </w:p>
    <w:p w14:paraId="53A09E48" w14:textId="77777777" w:rsidR="00CE0F4A" w:rsidRPr="00CE3314" w:rsidRDefault="00CE0F4A" w:rsidP="00CE0F4A">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E3314">
        <w:t xml:space="preserve">1: </w:t>
      </w:r>
      <w:r w:rsidRPr="00CE3314">
        <w:tab/>
        <w:t>For Q1, RAN2 reply AS layer can determine DRX parameters and no additional input from V2X layer other than the currently available QoS is needed.</w:t>
      </w:r>
    </w:p>
    <w:p w14:paraId="53E501E7" w14:textId="77777777" w:rsidR="00CE0F4A" w:rsidRPr="00CE3314" w:rsidRDefault="00CE0F4A" w:rsidP="00CE0F4A">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E3314">
        <w:t>2:</w:t>
      </w:r>
      <w:r w:rsidRPr="00CE3314">
        <w:tab/>
        <w:t>RAN2 confirms that for unicast, the PC5 DRX may be negotiated between the UEs in AS layer. We can also include this RAN2 confirmation into the response LS.</w:t>
      </w:r>
    </w:p>
    <w:p w14:paraId="1386DB47" w14:textId="77777777" w:rsidR="00CE0F4A" w:rsidRPr="00CE3314" w:rsidRDefault="00CE0F4A" w:rsidP="00CE0F4A">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E3314">
        <w:t>3:</w:t>
      </w:r>
      <w:r w:rsidRPr="00CE3314">
        <w:tab/>
        <w:t>For Q2, RAN2 further reply that for SL unicast, other than DRX parameter negotiation/sharing reason, AS layer can provide the PC5 DRX related information to the V2X layer, and RAN2 is working on the detailed DRX parameter that applies to each cast type. RAN2 would keep SA2 being update on the RAN2 progress.</w:t>
      </w:r>
    </w:p>
    <w:p w14:paraId="3796FCE6" w14:textId="77777777" w:rsidR="00CE0F4A" w:rsidRPr="00CE3314" w:rsidRDefault="00CE0F4A" w:rsidP="00CE0F4A">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E3314">
        <w:t>4:</w:t>
      </w:r>
      <w:r w:rsidRPr="00CE3314">
        <w:tab/>
        <w:t>For Q3, RAN2 reply that RAN2 does not think it is beneficial for broadcast and groupcast to share the PC5 DRX related information amongst UEs in the vicinity in V2X layer.</w:t>
      </w:r>
    </w:p>
    <w:p w14:paraId="3670CFAF" w14:textId="77777777" w:rsidR="00CE0F4A" w:rsidRPr="00CE3314" w:rsidRDefault="00CE0F4A" w:rsidP="00CE0F4A">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E3314">
        <w:t>5:</w:t>
      </w:r>
      <w:r w:rsidRPr="00CE3314">
        <w:tab/>
        <w:t>For Q4, RAN2 reply that RAN2 is working on this aspects following the WID bullet of “Specify mechanism aiming to align sidelink DRX wake-up time with Uu DRX wake-up time in an in-coverage UE”, RAN2 would keep SA2 updated on related working progress.</w:t>
      </w:r>
    </w:p>
    <w:p w14:paraId="20DC3508" w14:textId="77777777" w:rsidR="00CE0F4A" w:rsidRPr="00CE3314" w:rsidRDefault="00CE0F4A" w:rsidP="00CE0F4A">
      <w:pPr>
        <w:pStyle w:val="Doc-text2"/>
      </w:pPr>
    </w:p>
    <w:p w14:paraId="3AEB402F" w14:textId="77777777" w:rsidR="00CE0F4A" w:rsidRPr="00CE3314" w:rsidRDefault="00CE0F4A" w:rsidP="00CE0F4A">
      <w:pPr>
        <w:pStyle w:val="EmailDiscussion"/>
      </w:pPr>
      <w:r w:rsidRPr="00CE3314">
        <w:t>[AT113-e][706][V2X/SL] Response LS to SA2 (LG)</w:t>
      </w:r>
    </w:p>
    <w:p w14:paraId="6E0A2177" w14:textId="7549B510" w:rsidR="00CE0F4A" w:rsidRPr="00CE3314" w:rsidRDefault="00CE0F4A" w:rsidP="00CE0F4A">
      <w:pPr>
        <w:pStyle w:val="EmailDiscussion2"/>
      </w:pPr>
      <w:r w:rsidRPr="00CE3314">
        <w:tab/>
      </w:r>
      <w:r w:rsidRPr="00CE3314">
        <w:rPr>
          <w:b/>
        </w:rPr>
        <w:t>Scope:</w:t>
      </w:r>
      <w:r w:rsidRPr="00CE3314">
        <w:t xml:space="preserve"> discuss detailed wordings and prepare the LS to be approved.</w:t>
      </w:r>
    </w:p>
    <w:p w14:paraId="15B2BCA2" w14:textId="1E248FFC" w:rsidR="00CE0F4A" w:rsidRPr="00CE3314" w:rsidRDefault="00CE0F4A" w:rsidP="00CE0F4A">
      <w:pPr>
        <w:pStyle w:val="EmailDiscussion2"/>
      </w:pPr>
      <w:r w:rsidRPr="00CE3314">
        <w:tab/>
      </w:r>
      <w:r w:rsidRPr="00CE3314">
        <w:rPr>
          <w:b/>
        </w:rPr>
        <w:t>Intended outcome:</w:t>
      </w:r>
      <w:r w:rsidRPr="00CE3314">
        <w:t xml:space="preserve"> approvable response LS in </w:t>
      </w:r>
      <w:hyperlink r:id="rId3206" w:history="1">
        <w:r w:rsidR="0083230C">
          <w:rPr>
            <w:rStyle w:val="Hyperlink"/>
          </w:rPr>
          <w:t>R2-2102182</w:t>
        </w:r>
      </w:hyperlink>
      <w:r w:rsidRPr="00CE3314">
        <w:t>. LS will be approved by email.</w:t>
      </w:r>
    </w:p>
    <w:p w14:paraId="04FB43A2" w14:textId="77777777" w:rsidR="00CE0F4A" w:rsidRPr="00CE3314" w:rsidRDefault="00CE0F4A" w:rsidP="00CE0F4A">
      <w:r w:rsidRPr="00CE3314">
        <w:tab/>
      </w:r>
      <w:r w:rsidRPr="00CE3314">
        <w:tab/>
        <w:t xml:space="preserve">   </w:t>
      </w:r>
      <w:r w:rsidRPr="00CE3314">
        <w:rPr>
          <w:b/>
        </w:rPr>
        <w:t xml:space="preserve">Deadline: </w:t>
      </w:r>
      <w:r w:rsidRPr="00CE3314">
        <w:t>Feb 02 1245 (UTC)</w:t>
      </w:r>
    </w:p>
    <w:p w14:paraId="365E5AD8" w14:textId="77777777" w:rsidR="00CE0F4A" w:rsidRPr="00CE3314" w:rsidRDefault="00CE0F4A" w:rsidP="00CE0F4A">
      <w:pPr>
        <w:pStyle w:val="Doc-text2"/>
        <w:ind w:left="1259" w:firstLine="0"/>
      </w:pPr>
    </w:p>
    <w:p w14:paraId="5CCFE4C3" w14:textId="04C55F1E" w:rsidR="00CE0F4A" w:rsidRPr="00CE3314" w:rsidRDefault="0083230C" w:rsidP="00CE0F4A">
      <w:pPr>
        <w:pStyle w:val="Doc-title"/>
      </w:pPr>
      <w:hyperlink r:id="rId3207" w:history="1">
        <w:r>
          <w:rPr>
            <w:rStyle w:val="Hyperlink"/>
          </w:rPr>
          <w:t>R2-2101726</w:t>
        </w:r>
      </w:hyperlink>
      <w:r w:rsidR="00CE0F4A" w:rsidRPr="00CE3314">
        <w:tab/>
        <w:t>(Draft) Reply LS on SA2 on PC5 DRX operation</w:t>
      </w:r>
      <w:r w:rsidR="00CE0F4A" w:rsidRPr="00CE3314">
        <w:tab/>
        <w:t>LG Electronics France</w:t>
      </w:r>
      <w:r w:rsidR="00CE0F4A" w:rsidRPr="00CE3314">
        <w:tab/>
        <w:t>LS out</w:t>
      </w:r>
      <w:r w:rsidR="00CE0F4A" w:rsidRPr="00CE3314">
        <w:tab/>
        <w:t>Rel-16</w:t>
      </w:r>
      <w:r w:rsidR="00CE0F4A" w:rsidRPr="00CE3314">
        <w:tab/>
        <w:t>NR_SL_enh-Core</w:t>
      </w:r>
      <w:r w:rsidR="00CE0F4A" w:rsidRPr="00CE3314">
        <w:tab/>
        <w:t>To:SA2</w:t>
      </w:r>
      <w:r w:rsidR="00CE0F4A" w:rsidRPr="00CE3314">
        <w:tab/>
        <w:t>Late</w:t>
      </w:r>
    </w:p>
    <w:p w14:paraId="2E87F3F1" w14:textId="7793F3BE" w:rsidR="00CE0F4A" w:rsidRPr="00CE3314" w:rsidRDefault="0083230C" w:rsidP="00CE0F4A">
      <w:pPr>
        <w:pStyle w:val="Doc-title"/>
      </w:pPr>
      <w:hyperlink r:id="rId3208" w:history="1">
        <w:r>
          <w:rPr>
            <w:rStyle w:val="Hyperlink"/>
          </w:rPr>
          <w:t>R2-2102182</w:t>
        </w:r>
      </w:hyperlink>
      <w:r w:rsidR="00CE0F4A" w:rsidRPr="00CE3314">
        <w:tab/>
        <w:t>Reply LS on SA2 on PC5 DRX operation</w:t>
      </w:r>
      <w:r w:rsidR="00CE0F4A" w:rsidRPr="00CE3314">
        <w:tab/>
        <w:t>LS out</w:t>
      </w:r>
      <w:r w:rsidR="00CE0F4A" w:rsidRPr="00CE3314">
        <w:tab/>
        <w:t>Rel-16</w:t>
      </w:r>
      <w:r w:rsidR="00CE0F4A" w:rsidRPr="00CE3314">
        <w:tab/>
        <w:t>NR_SL_enh-Core</w:t>
      </w:r>
      <w:r w:rsidR="00CE0F4A" w:rsidRPr="00CE3314">
        <w:tab/>
        <w:t>To:SA2</w:t>
      </w:r>
      <w:r w:rsidR="00CE0F4A" w:rsidRPr="00CE3314">
        <w:tab/>
        <w:t>Cc: RAN1</w:t>
      </w:r>
    </w:p>
    <w:p w14:paraId="30A63BFE" w14:textId="77777777" w:rsidR="00CE0F4A" w:rsidRPr="00CE3314" w:rsidRDefault="00CE0F4A" w:rsidP="000B407F">
      <w:pPr>
        <w:pStyle w:val="Doc-text2"/>
        <w:numPr>
          <w:ilvl w:val="0"/>
          <w:numId w:val="74"/>
        </w:numPr>
      </w:pPr>
      <w:r w:rsidRPr="00CE3314">
        <w:t>Approved.</w:t>
      </w:r>
    </w:p>
    <w:p w14:paraId="74585823" w14:textId="77777777" w:rsidR="00CE0F4A" w:rsidRPr="00CE3314" w:rsidRDefault="00CE0F4A" w:rsidP="00CE0F4A">
      <w:pPr>
        <w:pStyle w:val="Doc-text2"/>
        <w:ind w:left="0" w:firstLine="0"/>
      </w:pPr>
    </w:p>
    <w:p w14:paraId="7C3A20E3" w14:textId="4BD8EFF2" w:rsidR="00CE0F4A" w:rsidRPr="00CE3314" w:rsidRDefault="0083230C" w:rsidP="00CE0F4A">
      <w:pPr>
        <w:pStyle w:val="Doc-title"/>
      </w:pPr>
      <w:hyperlink r:id="rId3209" w:history="1">
        <w:r>
          <w:rPr>
            <w:rStyle w:val="Hyperlink"/>
          </w:rPr>
          <w:t>R2-2100798</w:t>
        </w:r>
      </w:hyperlink>
      <w:r w:rsidR="00CE0F4A" w:rsidRPr="00CE3314">
        <w:tab/>
        <w:t>Draft Reply LS on PC5 DRX operation</w:t>
      </w:r>
      <w:r w:rsidR="00CE0F4A" w:rsidRPr="00CE3314">
        <w:tab/>
        <w:t>vivo</w:t>
      </w:r>
      <w:r w:rsidR="00CE0F4A" w:rsidRPr="00CE3314">
        <w:tab/>
        <w:t>LS out</w:t>
      </w:r>
      <w:r w:rsidR="00CE0F4A" w:rsidRPr="00CE3314">
        <w:tab/>
        <w:t>To:SA2</w:t>
      </w:r>
      <w:r w:rsidR="00CE0F4A" w:rsidRPr="00CE3314">
        <w:tab/>
        <w:t>Cc:RAN1</w:t>
      </w:r>
    </w:p>
    <w:p w14:paraId="5D0C8D23" w14:textId="77777777" w:rsidR="00CE0F4A" w:rsidRPr="00CE3314" w:rsidRDefault="00CE0F4A" w:rsidP="00CE0F4A">
      <w:pPr>
        <w:pStyle w:val="Doc-text2"/>
      </w:pPr>
    </w:p>
    <w:p w14:paraId="458F6E7A" w14:textId="77777777" w:rsidR="00CE0F4A" w:rsidRPr="00CE3314" w:rsidRDefault="00CE0F4A" w:rsidP="00CE0F4A">
      <w:pPr>
        <w:pStyle w:val="Heading3"/>
      </w:pPr>
      <w:bookmarkStart w:id="848" w:name="_Toc63704799"/>
      <w:bookmarkStart w:id="849" w:name="_Toc64749626"/>
      <w:bookmarkStart w:id="850" w:name="_Toc68990823"/>
      <w:r w:rsidRPr="00CE3314">
        <w:t>8.15.2</w:t>
      </w:r>
      <w:r w:rsidRPr="00CE3314">
        <w:tab/>
        <w:t>SL DRX</w:t>
      </w:r>
      <w:bookmarkEnd w:id="848"/>
      <w:bookmarkEnd w:id="849"/>
      <w:bookmarkEnd w:id="850"/>
      <w:r w:rsidRPr="00CE3314">
        <w:t xml:space="preserve"> </w:t>
      </w:r>
    </w:p>
    <w:p w14:paraId="2A8E1457" w14:textId="77777777" w:rsidR="00CE0F4A" w:rsidRPr="00CE3314" w:rsidRDefault="00CE0F4A" w:rsidP="00CE0F4A">
      <w:pPr>
        <w:pStyle w:val="Heading4"/>
      </w:pPr>
      <w:bookmarkStart w:id="851" w:name="_Toc63704800"/>
      <w:bookmarkStart w:id="852" w:name="_Toc64749627"/>
      <w:bookmarkStart w:id="853" w:name="_Toc68990824"/>
      <w:r w:rsidRPr="00CE3314">
        <w:t>8.15.2.1</w:t>
      </w:r>
      <w:r w:rsidRPr="00CE3314">
        <w:tab/>
        <w:t>SL DRX general</w:t>
      </w:r>
      <w:bookmarkEnd w:id="851"/>
      <w:bookmarkEnd w:id="852"/>
      <w:bookmarkEnd w:id="853"/>
    </w:p>
    <w:p w14:paraId="27AF152A" w14:textId="77777777" w:rsidR="00CE0F4A" w:rsidRPr="00CE3314" w:rsidRDefault="00CE0F4A" w:rsidP="00CE0F4A">
      <w:pPr>
        <w:pStyle w:val="Comments"/>
      </w:pPr>
      <w:r w:rsidRPr="00CE3314">
        <w:t xml:space="preserve">Including [POST112-e][702][SLe] High-level principles for SL DRX (LG), definition of on- and off- durations and the corresponding UE procedures, etc. </w:t>
      </w:r>
    </w:p>
    <w:p w14:paraId="02CBB1A5" w14:textId="77777777" w:rsidR="00CE0F4A" w:rsidRPr="00CE3314" w:rsidRDefault="00CE0F4A" w:rsidP="00CE0F4A">
      <w:pPr>
        <w:pStyle w:val="Doc-text2"/>
        <w:ind w:left="0" w:firstLine="0"/>
        <w:rPr>
          <w:noProof/>
        </w:rPr>
      </w:pPr>
    </w:p>
    <w:p w14:paraId="5B6AC20F" w14:textId="5A2FA929" w:rsidR="00CE0F4A" w:rsidRPr="00CE3314" w:rsidRDefault="0083230C" w:rsidP="00CE0F4A">
      <w:pPr>
        <w:pStyle w:val="Doc-title"/>
      </w:pPr>
      <w:hyperlink r:id="rId3210" w:history="1">
        <w:r>
          <w:rPr>
            <w:rStyle w:val="Hyperlink"/>
          </w:rPr>
          <w:t>R2-2101727</w:t>
        </w:r>
      </w:hyperlink>
      <w:r w:rsidR="00CE0F4A" w:rsidRPr="00CE3314">
        <w:tab/>
        <w:t>Summary of [POST112-e][702][SLe] High-level principles for SL DRX</w:t>
      </w:r>
      <w:r w:rsidR="00CE0F4A" w:rsidRPr="00CE3314">
        <w:tab/>
        <w:t>LG Electronics France</w:t>
      </w:r>
      <w:r w:rsidR="00CE0F4A" w:rsidRPr="00CE3314">
        <w:tab/>
        <w:t>discussion</w:t>
      </w:r>
      <w:r w:rsidR="00CE0F4A" w:rsidRPr="00CE3314">
        <w:tab/>
        <w:t>Rel-17</w:t>
      </w:r>
      <w:r w:rsidR="00CE0F4A" w:rsidRPr="00CE3314">
        <w:tab/>
        <w:t>NR_SL_enh-Core</w:t>
      </w:r>
      <w:r w:rsidR="00CE0F4A" w:rsidRPr="00CE3314">
        <w:tab/>
        <w:t>Late</w:t>
      </w:r>
    </w:p>
    <w:p w14:paraId="29A39F5B" w14:textId="77777777" w:rsidR="00CE0F4A" w:rsidRPr="00CE3314" w:rsidRDefault="00CE0F4A" w:rsidP="00CE0F4A">
      <w:pPr>
        <w:pStyle w:val="Doc-text2"/>
        <w:ind w:left="1259" w:firstLine="0"/>
      </w:pPr>
      <w:r w:rsidRPr="00CE3314">
        <w:t xml:space="preserve">Proposal 2.2-2. For SL unicast (after SL unicast link is established), SL DRX configuration can be configured per a pair of source/destination. FFS whether SL DRX operates per direction or for both directions. </w:t>
      </w:r>
    </w:p>
    <w:p w14:paraId="052531BD" w14:textId="77777777" w:rsidR="00CE0F4A" w:rsidRPr="00CE3314" w:rsidRDefault="00CE0F4A" w:rsidP="00CE0F4A">
      <w:pPr>
        <w:pStyle w:val="Doc-text2"/>
        <w:ind w:left="1259" w:firstLine="0"/>
      </w:pPr>
    </w:p>
    <w:p w14:paraId="7EF1E4AA" w14:textId="77777777" w:rsidR="00CE0F4A" w:rsidRPr="00CE3314" w:rsidRDefault="00CE0F4A" w:rsidP="00CE0F4A">
      <w:pPr>
        <w:pStyle w:val="Doc-text2"/>
        <w:ind w:left="1259" w:firstLine="0"/>
      </w:pPr>
      <w:r w:rsidRPr="00CE3314">
        <w:t xml:space="preserve">[Huawei, ZTE, OPPO, InterDigital]: Per a pair of source/destination already means per direction. That is what we assumed in Rel-16 SL. [Ericsson]: Prefer common DRX operates for both directions. </w:t>
      </w:r>
      <w:r w:rsidRPr="00CE3314">
        <w:lastRenderedPageBreak/>
        <w:t xml:space="preserve">[Apple, Qualcomm]: Prefer to open the possibility of common DRX for both directions [InterDigital]: Common DRX for both directions is not justified since traffic pattern is generated in TX UE. </w:t>
      </w:r>
    </w:p>
    <w:p w14:paraId="20DE5920" w14:textId="77777777" w:rsidR="00CE0F4A" w:rsidRPr="00CE3314" w:rsidRDefault="00CE0F4A" w:rsidP="000B407F">
      <w:pPr>
        <w:pStyle w:val="Doc-text2"/>
        <w:numPr>
          <w:ilvl w:val="0"/>
          <w:numId w:val="74"/>
        </w:numPr>
      </w:pPr>
      <w:r w:rsidRPr="00CE3314">
        <w:t xml:space="preserve">Agreed. </w:t>
      </w:r>
    </w:p>
    <w:p w14:paraId="0D0DF4C6" w14:textId="77777777" w:rsidR="00CE0F4A" w:rsidRPr="00CE3314" w:rsidRDefault="00CE0F4A" w:rsidP="00CE0F4A">
      <w:pPr>
        <w:pStyle w:val="Doc-text2"/>
        <w:ind w:left="0" w:firstLine="0"/>
        <w:rPr>
          <w:noProof/>
        </w:rPr>
      </w:pPr>
    </w:p>
    <w:p w14:paraId="6B7402BB" w14:textId="77777777" w:rsidR="00CE0F4A" w:rsidRPr="00CE3314" w:rsidRDefault="00CE0F4A" w:rsidP="00CE0F4A">
      <w:pPr>
        <w:pStyle w:val="Doc-text2"/>
        <w:ind w:left="1259" w:firstLine="0"/>
        <w:rPr>
          <w:noProof/>
        </w:rPr>
      </w:pPr>
      <w:r w:rsidRPr="00CE3314">
        <w:rPr>
          <w:noProof/>
        </w:rPr>
        <w:t xml:space="preserve">Proposal 2.1-2. For SL groupcast/broadcast, SL DRX configuration can be configured in common. FFS on granularity of SL DRX configuration. </w:t>
      </w:r>
    </w:p>
    <w:p w14:paraId="5C999F9E" w14:textId="77777777" w:rsidR="00CE0F4A" w:rsidRPr="00CE3314" w:rsidRDefault="00CE0F4A" w:rsidP="000B407F">
      <w:pPr>
        <w:pStyle w:val="Doc-text2"/>
        <w:numPr>
          <w:ilvl w:val="0"/>
          <w:numId w:val="74"/>
        </w:numPr>
        <w:rPr>
          <w:noProof/>
        </w:rPr>
      </w:pPr>
      <w:r w:rsidRPr="00CE3314">
        <w:rPr>
          <w:noProof/>
        </w:rPr>
        <w:t>Agreed.</w:t>
      </w:r>
    </w:p>
    <w:p w14:paraId="0C8D4898" w14:textId="77777777" w:rsidR="00CE0F4A" w:rsidRPr="00CE3314" w:rsidRDefault="00CE0F4A" w:rsidP="00CE0F4A">
      <w:pPr>
        <w:pStyle w:val="Doc-text2"/>
        <w:ind w:left="1259" w:firstLine="0"/>
        <w:rPr>
          <w:noProof/>
        </w:rPr>
      </w:pPr>
    </w:p>
    <w:p w14:paraId="23269AAE" w14:textId="77777777" w:rsidR="00CE0F4A" w:rsidRPr="00CE3314" w:rsidRDefault="00CE0F4A" w:rsidP="00CE0F4A">
      <w:pPr>
        <w:pStyle w:val="Doc-text2"/>
        <w:ind w:left="1259" w:firstLine="0"/>
        <w:rPr>
          <w:noProof/>
        </w:rPr>
      </w:pPr>
      <w:r w:rsidRPr="00CE3314">
        <w:rPr>
          <w:noProof/>
        </w:rPr>
        <w:t>Proposal 2.4-1. Short DRX cycle is not introduced for SL unicast, groupcast and broadcast in Rel-17.</w:t>
      </w:r>
    </w:p>
    <w:p w14:paraId="1B08C62D" w14:textId="77777777" w:rsidR="00CE0F4A" w:rsidRPr="00CE3314" w:rsidRDefault="00CE0F4A" w:rsidP="000B407F">
      <w:pPr>
        <w:pStyle w:val="Doc-text2"/>
        <w:numPr>
          <w:ilvl w:val="0"/>
          <w:numId w:val="74"/>
        </w:numPr>
        <w:rPr>
          <w:noProof/>
        </w:rPr>
      </w:pPr>
      <w:r w:rsidRPr="00CE3314">
        <w:rPr>
          <w:noProof/>
        </w:rPr>
        <w:t xml:space="preserve">Agreed. </w:t>
      </w:r>
    </w:p>
    <w:p w14:paraId="3AA77255" w14:textId="77777777" w:rsidR="00CE0F4A" w:rsidRPr="00CE3314" w:rsidRDefault="00CE0F4A" w:rsidP="00CE0F4A">
      <w:pPr>
        <w:pStyle w:val="Doc-text2"/>
        <w:ind w:left="1259" w:firstLine="0"/>
        <w:rPr>
          <w:noProof/>
        </w:rPr>
      </w:pPr>
    </w:p>
    <w:p w14:paraId="44D9F361" w14:textId="77777777" w:rsidR="00CE0F4A" w:rsidRPr="00CE3314" w:rsidRDefault="00CE0F4A" w:rsidP="00CE0F4A">
      <w:pPr>
        <w:pStyle w:val="Doc-text2"/>
        <w:ind w:left="1259" w:firstLine="0"/>
        <w:rPr>
          <w:noProof/>
        </w:rPr>
      </w:pPr>
      <w:r w:rsidRPr="00CE3314">
        <w:rPr>
          <w:noProof/>
        </w:rPr>
        <w:t>Proposal 4.1-2. For data reception, RAN2 defines the behaviour for monitoring the SCI reception (i.e., PSCCH and 2nd SCI on PSSCH) during the SL active time for SL DRX. For data reception, the UE may skip monitoring of PSCCH and 2</w:t>
      </w:r>
      <w:r w:rsidRPr="00CE3314">
        <w:rPr>
          <w:noProof/>
          <w:vertAlign w:val="superscript"/>
        </w:rPr>
        <w:t>nd</w:t>
      </w:r>
      <w:r w:rsidRPr="00CE3314">
        <w:rPr>
          <w:noProof/>
        </w:rPr>
        <w:t xml:space="preserve"> SCI on PSSCH during inactive time for SL DRX. Sensing aspect is not considered in this agreement.  </w:t>
      </w:r>
    </w:p>
    <w:p w14:paraId="785ABB88" w14:textId="77777777" w:rsidR="00CE0F4A" w:rsidRPr="00CE3314" w:rsidRDefault="00CE0F4A" w:rsidP="00CE0F4A">
      <w:pPr>
        <w:pStyle w:val="Doc-text2"/>
        <w:ind w:left="1259" w:firstLine="0"/>
        <w:rPr>
          <w:noProof/>
        </w:rPr>
      </w:pPr>
      <w:r w:rsidRPr="00CE3314">
        <w:rPr>
          <w:noProof/>
        </w:rPr>
        <w:t xml:space="preserve">[Vivo, Nokia, InterDigital, Apple]: ok with the proposal. </w:t>
      </w:r>
    </w:p>
    <w:p w14:paraId="4BD954CE" w14:textId="77777777" w:rsidR="00CE0F4A" w:rsidRPr="00CE3314" w:rsidRDefault="00CE0F4A" w:rsidP="000B407F">
      <w:pPr>
        <w:pStyle w:val="Doc-text2"/>
        <w:numPr>
          <w:ilvl w:val="0"/>
          <w:numId w:val="74"/>
        </w:numPr>
        <w:rPr>
          <w:noProof/>
        </w:rPr>
      </w:pPr>
      <w:r w:rsidRPr="00CE3314">
        <w:rPr>
          <w:noProof/>
        </w:rPr>
        <w:t xml:space="preserve">Agreed. </w:t>
      </w:r>
    </w:p>
    <w:p w14:paraId="6B973B2D" w14:textId="77777777" w:rsidR="00CE0F4A" w:rsidRPr="00CE3314" w:rsidRDefault="00CE0F4A" w:rsidP="00CE0F4A">
      <w:pPr>
        <w:pStyle w:val="Doc-text2"/>
        <w:ind w:left="1259" w:firstLine="0"/>
        <w:rPr>
          <w:noProof/>
        </w:rPr>
      </w:pPr>
    </w:p>
    <w:p w14:paraId="23C60D1C" w14:textId="77777777" w:rsidR="00CE0F4A" w:rsidRPr="00CE3314" w:rsidRDefault="00CE0F4A" w:rsidP="00CE0F4A">
      <w:pPr>
        <w:pStyle w:val="Doc-text2"/>
      </w:pPr>
      <w:r w:rsidRPr="00CE3314">
        <w:t>Proposal 5.1-1a. At least, On-duration timer and Inactivity timer are supported in SL unicast.</w:t>
      </w:r>
    </w:p>
    <w:p w14:paraId="7FF1A40A" w14:textId="77777777" w:rsidR="00CE0F4A" w:rsidRPr="00CE3314" w:rsidRDefault="00CE0F4A" w:rsidP="000B407F">
      <w:pPr>
        <w:pStyle w:val="Doc-text2"/>
        <w:numPr>
          <w:ilvl w:val="0"/>
          <w:numId w:val="74"/>
        </w:numPr>
      </w:pPr>
      <w:r w:rsidRPr="00CE3314">
        <w:t>Agreed.</w:t>
      </w:r>
    </w:p>
    <w:p w14:paraId="742F0EAA" w14:textId="77777777" w:rsidR="00CE0F4A" w:rsidRPr="00CE3314" w:rsidRDefault="00CE0F4A" w:rsidP="00CE0F4A">
      <w:pPr>
        <w:pStyle w:val="Doc-text2"/>
      </w:pPr>
    </w:p>
    <w:p w14:paraId="4C52737D" w14:textId="77777777" w:rsidR="00CE0F4A" w:rsidRPr="00CE3314" w:rsidRDefault="00CE0F4A" w:rsidP="00CE0F4A">
      <w:pPr>
        <w:pStyle w:val="Doc-text2"/>
        <w:ind w:left="1259" w:firstLine="0"/>
      </w:pPr>
      <w:r w:rsidRPr="00CE3314">
        <w:t xml:space="preserve">Proposal 5.1-1b. HARQ RTT is supported in SL unicast. FFS for the detailed condition when it is supported. FFS whether HARQ RTT is explicitly configured or can be based on SCI. FFS on the need of HARQ retransmission timer. </w:t>
      </w:r>
    </w:p>
    <w:p w14:paraId="12255343" w14:textId="77777777" w:rsidR="00CE0F4A" w:rsidRPr="00CE3314" w:rsidRDefault="00CE0F4A" w:rsidP="00CE0F4A">
      <w:pPr>
        <w:pStyle w:val="Doc-text2"/>
        <w:ind w:left="1259" w:firstLine="0"/>
      </w:pPr>
      <w:r w:rsidRPr="00CE3314">
        <w:t xml:space="preserve">[Apple, Fujitsu, Qualcomm, LG]: HARQ RTT is quite short time and applied per HARQ process, so power saving gain is not clear. HARQ RTT configuration is not required since HARQ retransmission time is already signalled via SCI. Thus, single fixed HARQ RTT value may sound not good. [ZTE]: Agree with Apple and it is same for retransmission timer, so we need to put FFS on retransmission timer also. [Huawei, Vivo, LG]: For mode 1, the UE does not know when it will be scheduled, so a kind of timer would be required. [LG]: Also next reserved resource can be broken so we need at least some timer is required. [InterDigital, Intel, MediaTek]: Ok with the proposal. [Session chair]: HARQ retransmission timer may be helpful in case of resource re-evaluation and pre-emption. </w:t>
      </w:r>
    </w:p>
    <w:p w14:paraId="3CF7E471" w14:textId="77777777" w:rsidR="00CE0F4A" w:rsidRPr="00CE3314" w:rsidRDefault="00CE0F4A" w:rsidP="000B407F">
      <w:pPr>
        <w:pStyle w:val="Doc-text2"/>
        <w:numPr>
          <w:ilvl w:val="0"/>
          <w:numId w:val="74"/>
        </w:numPr>
        <w:rPr>
          <w:noProof/>
        </w:rPr>
      </w:pPr>
      <w:r w:rsidRPr="00CE3314">
        <w:rPr>
          <w:noProof/>
        </w:rPr>
        <w:t xml:space="preserve">Agreed. </w:t>
      </w:r>
    </w:p>
    <w:p w14:paraId="0D03983F" w14:textId="77777777" w:rsidR="00CE0F4A" w:rsidRPr="00CE3314" w:rsidRDefault="00CE0F4A" w:rsidP="00CE0F4A">
      <w:pPr>
        <w:pStyle w:val="Doc-text2"/>
        <w:ind w:left="1259" w:firstLine="0"/>
        <w:rPr>
          <w:noProof/>
        </w:rPr>
      </w:pPr>
    </w:p>
    <w:p w14:paraId="5DF47084" w14:textId="77777777" w:rsidR="00CE0F4A" w:rsidRPr="00CE3314" w:rsidRDefault="00CE0F4A" w:rsidP="00CE0F4A">
      <w:pPr>
        <w:pStyle w:val="Doc-text2"/>
        <w:ind w:left="1259" w:firstLine="0"/>
      </w:pPr>
      <w:r w:rsidRPr="00CE3314">
        <w:t>Proposal 5.2-1a. At least, on-duration timer is supported for SL groupcast. FFS for the need and detailed condition when inactivity timer is supported.</w:t>
      </w:r>
    </w:p>
    <w:p w14:paraId="058D6AAC" w14:textId="77777777" w:rsidR="00CE0F4A" w:rsidRPr="00CE3314" w:rsidRDefault="00CE0F4A" w:rsidP="00CE0F4A">
      <w:pPr>
        <w:pStyle w:val="Doc-text2"/>
        <w:ind w:left="1259" w:firstLine="0"/>
      </w:pPr>
      <w:r w:rsidRPr="00CE3314">
        <w:t xml:space="preserve">[OPPO, Huawei]: For groupcast, if SCI is missed, what will happen? Dynamic inactivity timer may not be good to groupcast. [Ericsson, Lenovo, InterDigital, LG, Vivo]: Think inactivity timer is needed and the situation is similar to Uu DRX. [Session chair]: For Uu DRX or SL unicast case, there is some mean that TX UE knows whether DCI/SCI is missed or not, e.g. based on HARQ A/N. [ZTE]: Prefer putting FFS on the need of inactivity timer. [MediaTek]: Benefit of inactivity timer is not clear and it seems quite complicated to support such a dynamic timer. </w:t>
      </w:r>
    </w:p>
    <w:p w14:paraId="1D41FF7C" w14:textId="77777777" w:rsidR="00CE0F4A" w:rsidRPr="00CE3314" w:rsidRDefault="00CE0F4A" w:rsidP="000B407F">
      <w:pPr>
        <w:pStyle w:val="Doc-text2"/>
        <w:numPr>
          <w:ilvl w:val="0"/>
          <w:numId w:val="74"/>
        </w:numPr>
      </w:pPr>
      <w:r w:rsidRPr="00CE3314">
        <w:t>Agreed.</w:t>
      </w:r>
    </w:p>
    <w:p w14:paraId="07F2F7F7" w14:textId="77777777" w:rsidR="00CE0F4A" w:rsidRPr="00CE3314" w:rsidRDefault="00CE0F4A" w:rsidP="00CE0F4A">
      <w:pPr>
        <w:pStyle w:val="Doc-text2"/>
      </w:pPr>
    </w:p>
    <w:p w14:paraId="0F1F6FE3" w14:textId="77777777" w:rsidR="00CE0F4A" w:rsidRPr="00CE3314" w:rsidRDefault="00CE0F4A" w:rsidP="00CE0F4A">
      <w:pPr>
        <w:pStyle w:val="Doc-text2"/>
        <w:ind w:left="1259" w:firstLine="0"/>
      </w:pPr>
      <w:r w:rsidRPr="00CE3314">
        <w:t>Proposal 5.2-1b. HARQ RTT is supported in SL groupcast. FFS for the detailed condition when it is supported. FFS whether HARQ RTT is explicitly configured or can be based on SCI. FFS on the need of HARQ retransmission timer.</w:t>
      </w:r>
    </w:p>
    <w:p w14:paraId="441410EF" w14:textId="77777777" w:rsidR="00CE0F4A" w:rsidRPr="00CE3314" w:rsidRDefault="00CE0F4A" w:rsidP="00CE0F4A">
      <w:pPr>
        <w:pStyle w:val="Doc-text2"/>
        <w:ind w:left="1259" w:firstLine="0"/>
      </w:pPr>
      <w:r w:rsidRPr="00CE3314">
        <w:t xml:space="preserve">[Huawei]: To align with inactivity timer, prefer putting FFS on the need of HARQ RTT. [Apple, OPPO, MediaTek, InterDigital]: Ok with the proposal. </w:t>
      </w:r>
    </w:p>
    <w:p w14:paraId="50DA86E0" w14:textId="77777777" w:rsidR="00CE0F4A" w:rsidRPr="00CE3314" w:rsidRDefault="00CE0F4A" w:rsidP="000B407F">
      <w:pPr>
        <w:pStyle w:val="Doc-text2"/>
        <w:numPr>
          <w:ilvl w:val="0"/>
          <w:numId w:val="74"/>
        </w:numPr>
      </w:pPr>
      <w:r w:rsidRPr="00CE3314">
        <w:t>Agreed.</w:t>
      </w:r>
    </w:p>
    <w:p w14:paraId="6A752859" w14:textId="77777777" w:rsidR="00CE0F4A" w:rsidRPr="00CE3314" w:rsidRDefault="00CE0F4A" w:rsidP="00CE0F4A">
      <w:pPr>
        <w:pStyle w:val="Doc-text2"/>
        <w:ind w:left="1259" w:firstLine="0"/>
      </w:pPr>
    </w:p>
    <w:p w14:paraId="2B99CA88" w14:textId="77777777" w:rsidR="00CE0F4A" w:rsidRPr="00CE3314" w:rsidRDefault="00CE0F4A" w:rsidP="00CE0F4A">
      <w:pPr>
        <w:pStyle w:val="Doc-text2"/>
        <w:ind w:left="1259" w:firstLine="0"/>
      </w:pPr>
      <w:r w:rsidRPr="00CE3314">
        <w:t>Proposal 5.3-1. At least, on-duration timer is supported for SL broadcast.</w:t>
      </w:r>
    </w:p>
    <w:p w14:paraId="45FB81F9" w14:textId="77777777" w:rsidR="00CE0F4A" w:rsidRPr="00CE3314" w:rsidRDefault="00CE0F4A" w:rsidP="000B407F">
      <w:pPr>
        <w:pStyle w:val="Doc-text2"/>
        <w:numPr>
          <w:ilvl w:val="0"/>
          <w:numId w:val="74"/>
        </w:numPr>
      </w:pPr>
      <w:r w:rsidRPr="00CE3314">
        <w:t>Agreed.</w:t>
      </w:r>
    </w:p>
    <w:p w14:paraId="5CB5FAA2" w14:textId="77777777" w:rsidR="00CE0F4A" w:rsidRPr="00CE3314" w:rsidRDefault="00CE0F4A" w:rsidP="00CE0F4A">
      <w:pPr>
        <w:pStyle w:val="Doc-text2"/>
        <w:ind w:left="1259" w:firstLine="0"/>
      </w:pPr>
    </w:p>
    <w:p w14:paraId="4C5CF623" w14:textId="77777777" w:rsidR="00CE0F4A" w:rsidRPr="00CE3314" w:rsidRDefault="00CE0F4A" w:rsidP="00CE0F4A">
      <w:pPr>
        <w:pStyle w:val="Doc-text2"/>
        <w:ind w:left="1259" w:firstLine="0"/>
      </w:pPr>
      <w:r w:rsidRPr="00CE3314">
        <w:t xml:space="preserve">Proposal 6-1. SL DRX Command MAC CE is introduced for SL DRX operation in unicast. FFS on the need of groupcast. FFS on the detailed UE behaviour (including relation to inactivity timer).  </w:t>
      </w:r>
    </w:p>
    <w:p w14:paraId="255B7C07" w14:textId="77777777" w:rsidR="00CE0F4A" w:rsidRPr="00CE3314" w:rsidRDefault="00CE0F4A" w:rsidP="00CE0F4A">
      <w:pPr>
        <w:pStyle w:val="Doc-text2"/>
        <w:ind w:left="1259" w:firstLine="0"/>
      </w:pPr>
      <w:r w:rsidRPr="00CE3314">
        <w:t xml:space="preserve">[ZTE]: Functionality of SL DRX command MAC CE is not clear at the moment. [Intel, Lenovo, MediaTek]: Support the proposal. [Apple, Qualcomm]: It is not clear whether it is applied for all cast types or only for unicast. At least for broadcast and groupcast, it seems not working well because any UE can be TX UE. [Ericsson]: We do not favour having SL DRX command MAC CE for any cast type. [LG]: At least for unicast, we need to support it. [MediaTek]: It is required for RX UE to know when DRX operation is stopped and when (re)started. [Xiaomi]: Understand the problem for broadcast and groupcast, but it needs to be supported at least for unicast. [Intel, CATT, Vivo, </w:t>
      </w:r>
      <w:r w:rsidRPr="00CE3314">
        <w:lastRenderedPageBreak/>
        <w:t xml:space="preserve">MediaTek, Fujitsu, Lenovo]: Ok with the current proposal. [OPPO]: For broadcast, we did not agree to have inactivity timer yet, so it should be FFS only for groupcast. </w:t>
      </w:r>
    </w:p>
    <w:p w14:paraId="41B1CDD1" w14:textId="77777777" w:rsidR="00CE0F4A" w:rsidRPr="00CE3314" w:rsidRDefault="00CE0F4A" w:rsidP="000B407F">
      <w:pPr>
        <w:pStyle w:val="Doc-text2"/>
        <w:numPr>
          <w:ilvl w:val="0"/>
          <w:numId w:val="74"/>
        </w:numPr>
      </w:pPr>
      <w:r w:rsidRPr="00CE3314">
        <w:t>Agreed.</w:t>
      </w:r>
    </w:p>
    <w:p w14:paraId="5D31AA62" w14:textId="77777777" w:rsidR="00CE0F4A" w:rsidRPr="00CE3314" w:rsidRDefault="00CE0F4A" w:rsidP="00CE0F4A">
      <w:pPr>
        <w:pStyle w:val="Doc-text2"/>
        <w:ind w:left="1259" w:firstLine="0"/>
      </w:pPr>
    </w:p>
    <w:p w14:paraId="55625B2D" w14:textId="77777777" w:rsidR="00CE0F4A" w:rsidRPr="00CE3314" w:rsidRDefault="00CE0F4A" w:rsidP="00CE0F4A">
      <w:pPr>
        <w:pStyle w:val="Doc-text2"/>
        <w:ind w:left="1259" w:firstLine="0"/>
      </w:pPr>
      <w:r w:rsidRPr="00CE3314">
        <w:t>Proposal 7-1. In mode 1, when in RRC_CONNECTED, if DRX is configured, the MAC entity monitors the PDCCH for the MAC entity's SL-RNTI, SLCS-RNTI and SL Semi-Persistent Scheduling V-RNTI in Uu DRX Active Time. MAC entity does not need to monitor the PDCCH for the MAC entity's SL-RNTI, SLCS-RNTI and SL Semi-Persistent Scheduling V-RNTI in Uu DRX in-active Time.</w:t>
      </w:r>
    </w:p>
    <w:p w14:paraId="3950A491" w14:textId="77777777" w:rsidR="00CE0F4A" w:rsidRPr="00CE3314" w:rsidRDefault="00CE0F4A" w:rsidP="00CE0F4A">
      <w:pPr>
        <w:pStyle w:val="Doc-text2"/>
        <w:ind w:left="1259" w:firstLine="0"/>
      </w:pPr>
      <w:r w:rsidRPr="00CE3314">
        <w:t xml:space="preserve">[Qualcomm]: Uu DRX active time is not clear what it means. [LG]: Uu DRX active time is to monitor PDCCH. [Ericsson, CATT]: Support the proposal. </w:t>
      </w:r>
    </w:p>
    <w:p w14:paraId="65C612A2" w14:textId="77777777" w:rsidR="00CE0F4A" w:rsidRPr="00CE3314" w:rsidRDefault="00CE0F4A" w:rsidP="000B407F">
      <w:pPr>
        <w:pStyle w:val="Doc-text2"/>
        <w:numPr>
          <w:ilvl w:val="0"/>
          <w:numId w:val="74"/>
        </w:numPr>
      </w:pPr>
      <w:r w:rsidRPr="00CE3314">
        <w:t>Agreed.</w:t>
      </w:r>
    </w:p>
    <w:p w14:paraId="7AC5C763" w14:textId="77777777" w:rsidR="00CE0F4A" w:rsidRPr="00CE3314" w:rsidRDefault="00CE0F4A" w:rsidP="00CE0F4A">
      <w:pPr>
        <w:pStyle w:val="Doc-text2"/>
        <w:ind w:left="1259" w:firstLine="0"/>
        <w:rPr>
          <w:noProof/>
        </w:rPr>
      </w:pPr>
    </w:p>
    <w:p w14:paraId="107F0872" w14:textId="77777777" w:rsidR="00CE0F4A" w:rsidRPr="00CE3314" w:rsidRDefault="00CE0F4A" w:rsidP="00CE0F4A">
      <w:pPr>
        <w:pStyle w:val="Doc-text2"/>
        <w:ind w:left="1259" w:firstLine="0"/>
        <w:rPr>
          <w:noProof/>
        </w:rPr>
      </w:pPr>
    </w:p>
    <w:p w14:paraId="7473AB0B" w14:textId="77777777" w:rsidR="00CE0F4A" w:rsidRPr="00CE3314" w:rsidRDefault="00CE0F4A" w:rsidP="00CE0F4A">
      <w:pPr>
        <w:pStyle w:val="Doc-text2"/>
        <w:ind w:left="1259"/>
        <w:rPr>
          <w:noProof/>
        </w:rPr>
      </w:pPr>
      <w:r w:rsidRPr="00CE3314">
        <w:rPr>
          <w:noProof/>
        </w:rPr>
        <w:tab/>
        <w:t>Proposal 2.5-1a. For RRC CONNECTED UE, gNB determines the SL DRX configuration.</w:t>
      </w:r>
    </w:p>
    <w:p w14:paraId="1475B697" w14:textId="77777777" w:rsidR="00CE0F4A" w:rsidRPr="00CE3314" w:rsidRDefault="00CE0F4A" w:rsidP="00CE0F4A">
      <w:pPr>
        <w:pStyle w:val="Doc-text2"/>
        <w:ind w:left="1259"/>
        <w:rPr>
          <w:noProof/>
        </w:rPr>
      </w:pPr>
      <w:r w:rsidRPr="00CE3314">
        <w:rPr>
          <w:noProof/>
        </w:rPr>
        <w:tab/>
        <w:t>Proposal 2.5-1b. For RRC IDLE/INACTIVE UEs, a UE can determine the SL DRX configuration. Which UE (e.g., Tx UE or Rx UE) determines SL DRX configuration is FFS.</w:t>
      </w:r>
    </w:p>
    <w:p w14:paraId="02EA806C" w14:textId="77777777" w:rsidR="00CE0F4A" w:rsidRPr="00CE3314" w:rsidRDefault="00CE0F4A" w:rsidP="00CE0F4A">
      <w:pPr>
        <w:pStyle w:val="Doc-text2"/>
        <w:ind w:left="1259" w:firstLine="0"/>
        <w:rPr>
          <w:noProof/>
        </w:rPr>
      </w:pPr>
      <w:r w:rsidRPr="00CE3314">
        <w:rPr>
          <w:noProof/>
        </w:rPr>
        <w:t>Proposal 2.5-1c. For OOC UE, Pre-configuration parameters can be used for SL DRX configuration.</w:t>
      </w:r>
    </w:p>
    <w:p w14:paraId="794D603C" w14:textId="77777777" w:rsidR="00CE0F4A" w:rsidRPr="00CE3314" w:rsidRDefault="00CE0F4A" w:rsidP="00CE0F4A">
      <w:pPr>
        <w:pStyle w:val="Doc-text2"/>
        <w:rPr>
          <w:noProof/>
        </w:rPr>
      </w:pPr>
    </w:p>
    <w:p w14:paraId="2871D610" w14:textId="77777777" w:rsidR="00CE0F4A" w:rsidRPr="00CE3314" w:rsidRDefault="00CE0F4A" w:rsidP="00CE0F4A">
      <w:pPr>
        <w:pStyle w:val="EmailDiscussion"/>
      </w:pPr>
      <w:r w:rsidRPr="00CE3314">
        <w:t>[AT113-e][707][V2X/SL] Who will decide SL DRX pattern? (OPPO)</w:t>
      </w:r>
    </w:p>
    <w:p w14:paraId="322DDC62" w14:textId="77777777" w:rsidR="00CE0F4A" w:rsidRPr="00CE3314" w:rsidRDefault="00CE0F4A" w:rsidP="00CE0F4A">
      <w:pPr>
        <w:pStyle w:val="EmailDiscussion2"/>
      </w:pPr>
      <w:r w:rsidRPr="00CE3314">
        <w:tab/>
      </w:r>
      <w:r w:rsidRPr="00CE3314">
        <w:rPr>
          <w:b/>
        </w:rPr>
        <w:t>Scope:</w:t>
      </w:r>
      <w:r w:rsidRPr="00CE3314">
        <w:t xml:space="preserve"> Discuss who (TX UE, RX UE or gNB) will decide SL DRX pattern or configuration in various scenarios (scenario by scenario) considering whether SL DRX is for SL unicast, groupcast or broadcast, TX and RX UEs’ RRC state (including OOC), and whether TX and RX UE’s in the same or different serving cells (including IC and OOC).     </w:t>
      </w:r>
    </w:p>
    <w:p w14:paraId="246C7AC3" w14:textId="7EA38084" w:rsidR="00CE0F4A" w:rsidRPr="00CE3314" w:rsidRDefault="00CE0F4A" w:rsidP="00CE0F4A">
      <w:pPr>
        <w:pStyle w:val="EmailDiscussion2"/>
      </w:pPr>
      <w:r w:rsidRPr="00CE3314">
        <w:tab/>
      </w:r>
      <w:r w:rsidRPr="00CE3314">
        <w:rPr>
          <w:b/>
        </w:rPr>
        <w:t>Intended outcome:</w:t>
      </w:r>
      <w:r w:rsidRPr="00CE3314">
        <w:t xml:space="preserve"> Discussion summary and proposals in </w:t>
      </w:r>
      <w:hyperlink r:id="rId3211" w:history="1">
        <w:r w:rsidR="0083230C">
          <w:rPr>
            <w:rStyle w:val="Hyperlink"/>
          </w:rPr>
          <w:t>R2-2102183</w:t>
        </w:r>
      </w:hyperlink>
    </w:p>
    <w:p w14:paraId="70AE588A" w14:textId="77777777" w:rsidR="00CE0F4A" w:rsidRPr="00CE3314" w:rsidRDefault="00CE0F4A" w:rsidP="00CE0F4A">
      <w:r w:rsidRPr="00CE3314">
        <w:tab/>
      </w:r>
      <w:r w:rsidRPr="00CE3314">
        <w:tab/>
        <w:t xml:space="preserve">   </w:t>
      </w:r>
      <w:r w:rsidRPr="00CE3314">
        <w:rPr>
          <w:b/>
        </w:rPr>
        <w:t xml:space="preserve">Deadline: </w:t>
      </w:r>
      <w:r w:rsidRPr="00CE3314">
        <w:t>Feb 02 1245 (UTC)</w:t>
      </w:r>
    </w:p>
    <w:p w14:paraId="6B878DD5" w14:textId="77777777" w:rsidR="00CE0F4A" w:rsidRPr="00CE3314" w:rsidRDefault="00CE0F4A" w:rsidP="00CE0F4A">
      <w:pPr>
        <w:pStyle w:val="Doc-title"/>
      </w:pPr>
    </w:p>
    <w:p w14:paraId="4A590D34" w14:textId="77777777" w:rsidR="00CE0F4A" w:rsidRPr="00CE3314" w:rsidRDefault="00CE0F4A" w:rsidP="00CE0F4A">
      <w:pPr>
        <w:pStyle w:val="Doc-text2"/>
        <w:ind w:left="1259" w:firstLine="0"/>
      </w:pPr>
      <w:r w:rsidRPr="00CE3314">
        <w:t>Proposal 5.1-2. Values of On-duration timer and Inactivity timer can be configured to different values per PC5 RRC Connection.</w:t>
      </w:r>
    </w:p>
    <w:p w14:paraId="555C6239" w14:textId="77777777" w:rsidR="00CE0F4A" w:rsidRPr="00CE3314" w:rsidRDefault="00CE0F4A" w:rsidP="00CE0F4A">
      <w:pPr>
        <w:pStyle w:val="Doc-text2"/>
        <w:ind w:left="1259" w:firstLine="0"/>
      </w:pPr>
      <w:r w:rsidRPr="00CE3314">
        <w:t>Proposal 5.1-3. The value of HARQ RTT timer and the Retransmission timer can be separately configured per PC5 RRC connection.</w:t>
      </w:r>
    </w:p>
    <w:p w14:paraId="543118D8" w14:textId="77777777" w:rsidR="00CE0F4A" w:rsidRPr="00CE3314" w:rsidRDefault="00CE0F4A" w:rsidP="00CE0F4A">
      <w:pPr>
        <w:pStyle w:val="Doc-text2"/>
        <w:ind w:left="1259" w:firstLine="0"/>
      </w:pPr>
      <w:r w:rsidRPr="00CE3314">
        <w:t>Proposal 5.2-2. Values of On-duration timer and Inactivity timer can be configured to different values per each SL groupcast session.</w:t>
      </w:r>
    </w:p>
    <w:p w14:paraId="7A930522" w14:textId="77777777" w:rsidR="00CE0F4A" w:rsidRPr="00CE3314" w:rsidRDefault="00CE0F4A" w:rsidP="00CE0F4A">
      <w:pPr>
        <w:pStyle w:val="Doc-text2"/>
        <w:ind w:left="1259" w:firstLine="0"/>
      </w:pPr>
      <w:r w:rsidRPr="00CE3314">
        <w:t>Proposal 5.2-3. The value of HARQ RTT timer and the Retransmission timer can be separately configured per each SL groupcast session.</w:t>
      </w:r>
    </w:p>
    <w:p w14:paraId="7538F46A" w14:textId="77777777" w:rsidR="00CE0F4A" w:rsidRPr="00CE3314" w:rsidRDefault="00CE0F4A" w:rsidP="00CE0F4A">
      <w:pPr>
        <w:pStyle w:val="Doc-text2"/>
        <w:ind w:left="1259" w:firstLine="0"/>
      </w:pPr>
      <w:r w:rsidRPr="00CE3314">
        <w:t>Proposal 5.3-2. Values of On-duration timer can be configured to different values per each SL broadcast session.</w:t>
      </w:r>
    </w:p>
    <w:p w14:paraId="25058B82" w14:textId="77777777" w:rsidR="00CE0F4A" w:rsidRPr="00CE3314" w:rsidRDefault="00CE0F4A" w:rsidP="00CE0F4A">
      <w:pPr>
        <w:pStyle w:val="Doc-text2"/>
        <w:ind w:left="1259" w:firstLine="0"/>
      </w:pPr>
      <w:r w:rsidRPr="00CE3314">
        <w:t xml:space="preserve">[Session chair]: skip the above proposals (listed from proposal 5.1-2 to 5.3-2).  </w:t>
      </w:r>
    </w:p>
    <w:p w14:paraId="60C5BD96" w14:textId="77777777" w:rsidR="00CE0F4A" w:rsidRPr="00CE3314" w:rsidRDefault="00CE0F4A" w:rsidP="00CE0F4A">
      <w:pPr>
        <w:pStyle w:val="Doc-text2"/>
        <w:ind w:left="0" w:firstLine="0"/>
      </w:pPr>
    </w:p>
    <w:p w14:paraId="1D0708A6" w14:textId="77777777" w:rsidR="00CE0F4A" w:rsidRPr="00CE3314" w:rsidRDefault="00CE0F4A" w:rsidP="00CE0F4A">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E3314">
        <w:t>Agreements on high-level principles for SL DRX</w:t>
      </w:r>
    </w:p>
    <w:p w14:paraId="31E38406" w14:textId="77777777" w:rsidR="00CE0F4A" w:rsidRPr="00CE3314" w:rsidRDefault="00CE0F4A" w:rsidP="00CE0F4A">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E3314">
        <w:t xml:space="preserve">1: </w:t>
      </w:r>
      <w:r w:rsidRPr="00CE3314">
        <w:tab/>
        <w:t>For SL unicast (after SL unicast link is established), SL DRX configuration can be configured per a pair of source/destination. FFS whether SL DRX operates per direction or for both directions.</w:t>
      </w:r>
    </w:p>
    <w:p w14:paraId="004CAB1B" w14:textId="77777777" w:rsidR="00CE0F4A" w:rsidRPr="00CE3314" w:rsidRDefault="00CE0F4A" w:rsidP="00CE0F4A">
      <w:pPr>
        <w:pBdr>
          <w:top w:val="single" w:sz="4" w:space="1" w:color="auto"/>
          <w:left w:val="single" w:sz="4" w:space="4" w:color="auto"/>
          <w:bottom w:val="single" w:sz="4" w:space="1" w:color="auto"/>
          <w:right w:val="single" w:sz="4" w:space="4" w:color="auto"/>
        </w:pBdr>
        <w:tabs>
          <w:tab w:val="left" w:pos="1622"/>
        </w:tabs>
        <w:spacing w:before="0"/>
        <w:ind w:left="1622" w:hanging="363"/>
        <w:rPr>
          <w:noProof/>
        </w:rPr>
      </w:pPr>
      <w:r w:rsidRPr="00CE3314">
        <w:t>2:</w:t>
      </w:r>
      <w:r w:rsidRPr="00CE3314">
        <w:tab/>
      </w:r>
      <w:r w:rsidRPr="00CE3314">
        <w:rPr>
          <w:noProof/>
        </w:rPr>
        <w:t>For SL groupcast/broadcast, SL DRX configuration can be configured in common. FFS on granularity of SL DRX configuration.</w:t>
      </w:r>
    </w:p>
    <w:p w14:paraId="184CE4E1" w14:textId="77777777" w:rsidR="00CE0F4A" w:rsidRPr="00CE3314" w:rsidRDefault="00CE0F4A" w:rsidP="00CE0F4A">
      <w:pPr>
        <w:pBdr>
          <w:top w:val="single" w:sz="4" w:space="1" w:color="auto"/>
          <w:left w:val="single" w:sz="4" w:space="4" w:color="auto"/>
          <w:bottom w:val="single" w:sz="4" w:space="1" w:color="auto"/>
          <w:right w:val="single" w:sz="4" w:space="4" w:color="auto"/>
        </w:pBdr>
        <w:tabs>
          <w:tab w:val="left" w:pos="1622"/>
        </w:tabs>
        <w:spacing w:before="0"/>
        <w:ind w:left="1622" w:hanging="363"/>
        <w:rPr>
          <w:noProof/>
        </w:rPr>
      </w:pPr>
      <w:r w:rsidRPr="00CE3314">
        <w:rPr>
          <w:noProof/>
        </w:rPr>
        <w:t>3:</w:t>
      </w:r>
      <w:r w:rsidRPr="00CE3314">
        <w:rPr>
          <w:noProof/>
        </w:rPr>
        <w:tab/>
        <w:t>Short DRX cycle is not introduced for SL unicast, groupcast and broadcast in Rel-17.</w:t>
      </w:r>
    </w:p>
    <w:p w14:paraId="58F55CD0" w14:textId="77777777" w:rsidR="00CE0F4A" w:rsidRPr="00CE3314" w:rsidRDefault="00CE0F4A" w:rsidP="00CE0F4A">
      <w:pPr>
        <w:pBdr>
          <w:top w:val="single" w:sz="4" w:space="1" w:color="auto"/>
          <w:left w:val="single" w:sz="4" w:space="4" w:color="auto"/>
          <w:bottom w:val="single" w:sz="4" w:space="1" w:color="auto"/>
          <w:right w:val="single" w:sz="4" w:space="4" w:color="auto"/>
        </w:pBdr>
        <w:tabs>
          <w:tab w:val="left" w:pos="1622"/>
        </w:tabs>
        <w:spacing w:before="0"/>
        <w:ind w:left="1622" w:hanging="363"/>
        <w:rPr>
          <w:noProof/>
        </w:rPr>
      </w:pPr>
      <w:r w:rsidRPr="00CE3314">
        <w:rPr>
          <w:noProof/>
        </w:rPr>
        <w:t>4:</w:t>
      </w:r>
      <w:r w:rsidRPr="00CE3314">
        <w:rPr>
          <w:noProof/>
        </w:rPr>
        <w:tab/>
        <w:t>For data reception, RAN2 defines the behaviour for monitoring the SCI reception (i.e., PSCCH and 2nd SCI on PSSCH) during the SL active time for SL DRX. For data reception, the UE may skip monitoring of PSCCH and 2</w:t>
      </w:r>
      <w:r w:rsidRPr="00CE3314">
        <w:rPr>
          <w:noProof/>
          <w:vertAlign w:val="superscript"/>
        </w:rPr>
        <w:t>nd</w:t>
      </w:r>
      <w:r w:rsidRPr="00CE3314">
        <w:rPr>
          <w:noProof/>
        </w:rPr>
        <w:t xml:space="preserve"> SCI on PSSCH during inactive time for SL DRX. Sensing aspect is not considered in this agreement.</w:t>
      </w:r>
    </w:p>
    <w:p w14:paraId="57F66DEF" w14:textId="77777777" w:rsidR="00CE0F4A" w:rsidRPr="00CE3314" w:rsidRDefault="00CE0F4A" w:rsidP="00CE0F4A">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E3314">
        <w:rPr>
          <w:noProof/>
        </w:rPr>
        <w:t>5a:</w:t>
      </w:r>
      <w:r w:rsidRPr="00CE3314">
        <w:rPr>
          <w:noProof/>
        </w:rPr>
        <w:tab/>
      </w:r>
      <w:r w:rsidRPr="00CE3314">
        <w:t>At least, On-duration timer and Inactivity timer are supported in SL unicast.</w:t>
      </w:r>
    </w:p>
    <w:p w14:paraId="23E45C18" w14:textId="77777777" w:rsidR="00CE0F4A" w:rsidRPr="00CE3314" w:rsidRDefault="00CE0F4A" w:rsidP="00CE0F4A">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E3314">
        <w:t xml:space="preserve">5b: </w:t>
      </w:r>
      <w:r w:rsidRPr="00CE3314">
        <w:tab/>
        <w:t>HARQ RTT is supported in SL unicast. FFS for the detailed condition when it is supported. FFS whether HARQ RTT is explicitly configured or can be based on SCI. FFS on the need of HARQ retransmission timer.</w:t>
      </w:r>
    </w:p>
    <w:p w14:paraId="0AADB846" w14:textId="77777777" w:rsidR="00CE0F4A" w:rsidRPr="00CE3314" w:rsidRDefault="00CE0F4A" w:rsidP="00CE0F4A">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E3314">
        <w:t xml:space="preserve">6a: </w:t>
      </w:r>
      <w:r w:rsidRPr="00CE3314">
        <w:tab/>
        <w:t>At least, on-duration timer is supported for SL groupcast. FFS for the need and detailed condition when inactivity timer is supported.</w:t>
      </w:r>
    </w:p>
    <w:p w14:paraId="458307B5" w14:textId="77777777" w:rsidR="00CE0F4A" w:rsidRPr="00CE3314" w:rsidRDefault="00CE0F4A" w:rsidP="00CE0F4A">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E3314">
        <w:t xml:space="preserve">6b: </w:t>
      </w:r>
      <w:r w:rsidRPr="00CE3314">
        <w:tab/>
        <w:t>HARQ RTT is supported in SL groupcast. FFS for the detailed condition when it is supported. FFS whether HARQ RTT is explicitly configured or can be based on SCI. FFS on the need of HARQ retransmission timer.</w:t>
      </w:r>
    </w:p>
    <w:p w14:paraId="4ECB8006" w14:textId="77777777" w:rsidR="00CE0F4A" w:rsidRPr="00CE3314" w:rsidRDefault="00CE0F4A" w:rsidP="00CE0F4A">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E3314">
        <w:t xml:space="preserve">7: </w:t>
      </w:r>
      <w:r w:rsidRPr="00CE3314">
        <w:tab/>
        <w:t>At least, on-duration timer is supported for SL broadcast.</w:t>
      </w:r>
    </w:p>
    <w:p w14:paraId="6FFB34C7" w14:textId="77777777" w:rsidR="00CE0F4A" w:rsidRPr="00CE3314" w:rsidRDefault="00CE0F4A" w:rsidP="00CE0F4A">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E3314">
        <w:t xml:space="preserve">8: </w:t>
      </w:r>
      <w:r w:rsidRPr="00CE3314">
        <w:tab/>
        <w:t>SL DRX Command MAC CE is introduced for SL DRX operation in unicast. FFS on the need of groupcast. FFS on the detailed UE behaviour (including relation to inactivity timer).</w:t>
      </w:r>
    </w:p>
    <w:p w14:paraId="1324A4E4" w14:textId="77777777" w:rsidR="00CE0F4A" w:rsidRPr="00CE3314" w:rsidRDefault="00CE0F4A" w:rsidP="00CE0F4A">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E3314">
        <w:t xml:space="preserve">9: </w:t>
      </w:r>
      <w:r w:rsidRPr="00CE3314">
        <w:tab/>
        <w:t xml:space="preserve">In mode 1, when in RRC_CONNECTED, if DRX is configured, the MAC entity monitors the PDCCH for the MAC entity's SL-RNTI, SLCS-RNTI and SL Semi-Persistent Scheduling V-RNTI </w:t>
      </w:r>
      <w:r w:rsidRPr="00CE3314">
        <w:lastRenderedPageBreak/>
        <w:t>in Uu DRX Active Time. MAC entity does not need to monitor the PDCCH for the MAC entity's SL-RNTI, SLCS-RNTI and SL Semi-Persistent Scheduling V-RNTI in Uu DRX in-active Time.</w:t>
      </w:r>
    </w:p>
    <w:p w14:paraId="7FD67632" w14:textId="77777777" w:rsidR="00CE0F4A" w:rsidRPr="00CE3314" w:rsidRDefault="00CE0F4A" w:rsidP="00CE0F4A">
      <w:pPr>
        <w:pStyle w:val="Doc-text2"/>
        <w:ind w:left="0" w:firstLine="0"/>
      </w:pPr>
    </w:p>
    <w:p w14:paraId="61816548" w14:textId="35C8CB3E" w:rsidR="00CE0F4A" w:rsidRPr="00CE3314" w:rsidRDefault="0083230C" w:rsidP="00CE0F4A">
      <w:pPr>
        <w:pStyle w:val="Doc-title"/>
      </w:pPr>
      <w:hyperlink r:id="rId3212" w:history="1">
        <w:r>
          <w:rPr>
            <w:rStyle w:val="Hyperlink"/>
          </w:rPr>
          <w:t>R2-2102183</w:t>
        </w:r>
      </w:hyperlink>
      <w:r w:rsidR="00CE0F4A" w:rsidRPr="00CE3314">
        <w:tab/>
        <w:t>Summary of [AT113-e][707]</w:t>
      </w:r>
      <w:r w:rsidR="00CE0F4A" w:rsidRPr="00CE3314">
        <w:tab/>
        <w:t>OPPO</w:t>
      </w:r>
      <w:r w:rsidR="00CE0F4A" w:rsidRPr="00CE3314">
        <w:tab/>
        <w:t>discussion</w:t>
      </w:r>
      <w:r w:rsidR="00CE0F4A" w:rsidRPr="00CE3314">
        <w:tab/>
        <w:t>Rel-17</w:t>
      </w:r>
      <w:r w:rsidR="00CE0F4A" w:rsidRPr="00CE3314">
        <w:tab/>
        <w:t>NR_SL_enh-Core</w:t>
      </w:r>
    </w:p>
    <w:p w14:paraId="3C176495" w14:textId="77777777" w:rsidR="00CE0F4A" w:rsidRPr="00CE3314" w:rsidRDefault="00CE0F4A" w:rsidP="00CE0F4A">
      <w:pPr>
        <w:pStyle w:val="Doc-text2"/>
        <w:ind w:left="1259" w:firstLine="0"/>
      </w:pPr>
      <w:r w:rsidRPr="00CE3314">
        <w:t>Proposal 1</w:t>
      </w:r>
      <w:r w:rsidRPr="00CE3314">
        <w:tab/>
        <w:t>For broadcast/groupcast, for out-of-coverage case, TX-UE/RX-UE obtain DRX configuration from pre-configuration.</w:t>
      </w:r>
    </w:p>
    <w:p w14:paraId="687A7168" w14:textId="77777777" w:rsidR="00CE0F4A" w:rsidRPr="00CE3314" w:rsidRDefault="00CE0F4A" w:rsidP="000B407F">
      <w:pPr>
        <w:pStyle w:val="Doc-text2"/>
        <w:numPr>
          <w:ilvl w:val="0"/>
          <w:numId w:val="74"/>
        </w:numPr>
      </w:pPr>
      <w:r w:rsidRPr="00CE3314">
        <w:t>Agreed.</w:t>
      </w:r>
    </w:p>
    <w:p w14:paraId="3C5D9559" w14:textId="77777777" w:rsidR="00CE0F4A" w:rsidRPr="00CE3314" w:rsidRDefault="00CE0F4A" w:rsidP="00CE0F4A">
      <w:pPr>
        <w:pStyle w:val="Doc-text2"/>
        <w:ind w:left="1259" w:firstLine="0"/>
      </w:pPr>
    </w:p>
    <w:p w14:paraId="6D3746C1" w14:textId="77777777" w:rsidR="00CE0F4A" w:rsidRPr="00CE3314" w:rsidRDefault="00CE0F4A" w:rsidP="00CE0F4A">
      <w:pPr>
        <w:pStyle w:val="Doc-text2"/>
        <w:ind w:left="1259" w:firstLine="0"/>
      </w:pPr>
      <w:r w:rsidRPr="00CE3314">
        <w:t>Proposal 2</w:t>
      </w:r>
      <w:r w:rsidRPr="00CE3314">
        <w:tab/>
        <w:t xml:space="preserve">For broadcast/groupcast, for in-coverage case, RRC_IDLE/INACTIVE TX-UE/RX-UE obtain DRX configuration from SIB. It is up to network implementation how to coordinate active time between different cells. </w:t>
      </w:r>
    </w:p>
    <w:p w14:paraId="7CA248A1" w14:textId="77777777" w:rsidR="00CE0F4A" w:rsidRPr="00CE3314" w:rsidRDefault="00CE0F4A" w:rsidP="00CE0F4A">
      <w:pPr>
        <w:pStyle w:val="Doc-text2"/>
        <w:ind w:left="1259" w:firstLine="0"/>
      </w:pPr>
      <w:r w:rsidRPr="00CE3314">
        <w:t xml:space="preserve">[ZTE]: If TX and RX UEs are in the different cell, how to synchronize the active time? [OPPO]: It is up to network coordination. [LG]: Ask similar question to partial coverage case, between IC and OOC. </w:t>
      </w:r>
    </w:p>
    <w:p w14:paraId="78C945B1" w14:textId="77777777" w:rsidR="00CE0F4A" w:rsidRPr="00CE3314" w:rsidRDefault="00CE0F4A" w:rsidP="000B407F">
      <w:pPr>
        <w:pStyle w:val="Doc-text2"/>
        <w:numPr>
          <w:ilvl w:val="0"/>
          <w:numId w:val="74"/>
        </w:numPr>
      </w:pPr>
      <w:r w:rsidRPr="00CE3314">
        <w:t>Agreed.</w:t>
      </w:r>
    </w:p>
    <w:p w14:paraId="5C838538" w14:textId="77777777" w:rsidR="00CE0F4A" w:rsidRPr="00CE3314" w:rsidRDefault="00CE0F4A" w:rsidP="00CE0F4A">
      <w:pPr>
        <w:pStyle w:val="Doc-text2"/>
        <w:ind w:left="1259" w:firstLine="0"/>
      </w:pPr>
    </w:p>
    <w:p w14:paraId="3C9AA12B" w14:textId="77777777" w:rsidR="00CE0F4A" w:rsidRPr="00CE3314" w:rsidRDefault="00CE0F4A" w:rsidP="00CE0F4A">
      <w:pPr>
        <w:pStyle w:val="Doc-text2"/>
        <w:ind w:left="1259" w:firstLine="0"/>
      </w:pPr>
      <w:r w:rsidRPr="00CE3314">
        <w:t>Proposal 3</w:t>
      </w:r>
      <w:r w:rsidRPr="00CE3314">
        <w:tab/>
        <w:t>For broadcast/groupcast, for in-coverage case, for RRC_CONNECTED TX-UE/RX-UE can obtain DRX configuration from SIB. FFS on whether dedicated-RRC is also used.</w:t>
      </w:r>
    </w:p>
    <w:p w14:paraId="1325B0B6" w14:textId="77777777" w:rsidR="00CE0F4A" w:rsidRPr="00CE3314" w:rsidRDefault="00CE0F4A" w:rsidP="00CE0F4A">
      <w:pPr>
        <w:pStyle w:val="Doc-text2"/>
        <w:ind w:left="1259" w:firstLine="0"/>
      </w:pPr>
      <w:r w:rsidRPr="00CE3314">
        <w:t xml:space="preserve">[Ericsson]: Dedicated-RRC option may not be feasible since the gNB does not know the group members. [Lenovo]: Support the proposal. [ZTE]: DRX configuration for broadcast/groupcast is not UE specific, so we do not need dedicated-RRC. [Huawei]: gNB does not need to know the group members, it is just DRX configuration. Prefer keeping FFS. [Xiaomi]: Although the configuration may be common, it can be signalled by dedicated-RRC just as Uu. [Ericsson]: does dedicated-RRC mean to deliver the SIB or something else? [OPPO]: There was no common understanding in the email discussion. Some companies assumed more like UE specific configuration. [Lenovo]: It is up to network implementation. </w:t>
      </w:r>
    </w:p>
    <w:p w14:paraId="27F8F18A" w14:textId="77777777" w:rsidR="00CE0F4A" w:rsidRPr="00CE3314" w:rsidRDefault="00CE0F4A" w:rsidP="000B407F">
      <w:pPr>
        <w:pStyle w:val="Doc-text2"/>
        <w:numPr>
          <w:ilvl w:val="0"/>
          <w:numId w:val="74"/>
        </w:numPr>
      </w:pPr>
      <w:r w:rsidRPr="00CE3314">
        <w:t>Agreed.</w:t>
      </w:r>
    </w:p>
    <w:p w14:paraId="1456F02F" w14:textId="77777777" w:rsidR="00CE0F4A" w:rsidRPr="00CE3314" w:rsidRDefault="00CE0F4A" w:rsidP="00CE0F4A">
      <w:pPr>
        <w:pStyle w:val="Doc-text2"/>
        <w:ind w:left="1259" w:firstLine="0"/>
      </w:pPr>
    </w:p>
    <w:p w14:paraId="664905A0" w14:textId="77777777" w:rsidR="00CE0F4A" w:rsidRPr="00CE3314" w:rsidRDefault="00CE0F4A" w:rsidP="00CE0F4A">
      <w:pPr>
        <w:pStyle w:val="Doc-text2"/>
        <w:ind w:left="1259" w:firstLine="0"/>
      </w:pPr>
    </w:p>
    <w:p w14:paraId="1A69C111" w14:textId="77777777" w:rsidR="00CE0F4A" w:rsidRPr="00CE3314" w:rsidRDefault="00CE0F4A" w:rsidP="00CE0F4A">
      <w:pPr>
        <w:pStyle w:val="Doc-text2"/>
        <w:ind w:left="1259" w:firstLine="0"/>
      </w:pPr>
      <w:r w:rsidRPr="00CE3314">
        <w:t>Proposal 4</w:t>
      </w:r>
      <w:r w:rsidRPr="00CE3314">
        <w:tab/>
        <w:t>For unicast, for OOC scenario, the UE who sends out the DRX configuration decides on the DRX configuration. FFS on whether pre-configuration and/or the assistance information from the peer UE is also taken into account when determining the DRX configuration.</w:t>
      </w:r>
    </w:p>
    <w:p w14:paraId="662058E7" w14:textId="77777777" w:rsidR="00CE0F4A" w:rsidRPr="00CE3314" w:rsidRDefault="00CE0F4A" w:rsidP="00CE0F4A">
      <w:pPr>
        <w:pStyle w:val="Doc-text2"/>
        <w:ind w:left="1259" w:firstLine="0"/>
      </w:pPr>
      <w:r w:rsidRPr="00CE3314">
        <w:t xml:space="preserve">[CATT, Ericsson, OPPO, Vivo, Huawei]: Support the proposal. [InterDigital, Nokia, Apple, Philips, Qualcomm]: Prefer removing “by implementation”. [OPPO]: 19 companies supported the proposal 4 while 8 companies do not. </w:t>
      </w:r>
    </w:p>
    <w:p w14:paraId="01FF8ACF" w14:textId="77777777" w:rsidR="00CE0F4A" w:rsidRPr="00CE3314" w:rsidRDefault="00CE0F4A" w:rsidP="000B407F">
      <w:pPr>
        <w:pStyle w:val="Doc-text2"/>
        <w:numPr>
          <w:ilvl w:val="0"/>
          <w:numId w:val="74"/>
        </w:numPr>
      </w:pPr>
      <w:r w:rsidRPr="00CE3314">
        <w:t>Agreed.</w:t>
      </w:r>
    </w:p>
    <w:p w14:paraId="437CE876" w14:textId="77777777" w:rsidR="00CE0F4A" w:rsidRPr="00CE3314" w:rsidRDefault="00CE0F4A" w:rsidP="00CE0F4A">
      <w:pPr>
        <w:pStyle w:val="Doc-text2"/>
        <w:ind w:left="1259" w:firstLine="0"/>
      </w:pPr>
    </w:p>
    <w:p w14:paraId="29EED8BA" w14:textId="77777777" w:rsidR="00CE0F4A" w:rsidRPr="00CE3314" w:rsidRDefault="00CE0F4A" w:rsidP="00CE0F4A">
      <w:pPr>
        <w:pStyle w:val="Doc-text2"/>
        <w:ind w:left="1259" w:firstLine="0"/>
      </w:pPr>
      <w:r w:rsidRPr="00CE3314">
        <w:t>Proposal 5</w:t>
      </w:r>
      <w:r w:rsidRPr="00CE3314">
        <w:tab/>
        <w:t>For unicast, for OOC scenario, adopt per-direction DRX configuration is as baseline. FFS on whether it is TX-centric or Rx-centric, i.e. TX UE or RX UE decides it.</w:t>
      </w:r>
    </w:p>
    <w:p w14:paraId="4AFD2A97" w14:textId="77777777" w:rsidR="00CE0F4A" w:rsidRPr="00CE3314" w:rsidRDefault="00CE0F4A" w:rsidP="00CE0F4A">
      <w:pPr>
        <w:pStyle w:val="Doc-text2"/>
        <w:ind w:left="1259" w:firstLine="0"/>
      </w:pPr>
      <w:r w:rsidRPr="00CE3314">
        <w:t xml:space="preserve">[Ericsson]: Do not prefer “per-direction” [OPPO]: Majority companies’ views are clear. 19 companies support the proposal while 3 companies do not like it. [QC]: With per-direction DRX configuration, we may have some issue in the delay point of view. Also it can preclude full duplex operation. </w:t>
      </w:r>
    </w:p>
    <w:p w14:paraId="6D57C695" w14:textId="77777777" w:rsidR="00CE0F4A" w:rsidRPr="00CE3314" w:rsidRDefault="00CE0F4A" w:rsidP="000B407F">
      <w:pPr>
        <w:pStyle w:val="Doc-text2"/>
        <w:numPr>
          <w:ilvl w:val="0"/>
          <w:numId w:val="74"/>
        </w:numPr>
      </w:pPr>
      <w:r w:rsidRPr="00CE3314">
        <w:t>Agreed.</w:t>
      </w:r>
    </w:p>
    <w:p w14:paraId="5B6A3943" w14:textId="77777777" w:rsidR="00CE0F4A" w:rsidRPr="00CE3314" w:rsidRDefault="00CE0F4A" w:rsidP="00CE0F4A">
      <w:pPr>
        <w:pStyle w:val="Doc-text2"/>
        <w:ind w:left="0" w:firstLine="0"/>
      </w:pPr>
    </w:p>
    <w:p w14:paraId="1523B85A" w14:textId="77777777" w:rsidR="00CE0F4A" w:rsidRPr="00CE3314" w:rsidRDefault="00CE0F4A" w:rsidP="00CE0F4A">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E3314">
        <w:t>Agreements on SL DRX configurations</w:t>
      </w:r>
    </w:p>
    <w:p w14:paraId="16641596" w14:textId="77777777" w:rsidR="00CE0F4A" w:rsidRPr="00CE3314" w:rsidRDefault="00CE0F4A" w:rsidP="00CE0F4A">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E3314">
        <w:t xml:space="preserve">1: </w:t>
      </w:r>
      <w:r w:rsidRPr="00CE3314">
        <w:tab/>
        <w:t>For broadcast/groupcast, for out-of-coverage case, TX-UE/RX-UE obtain DRX configuration from pre-configuration.</w:t>
      </w:r>
    </w:p>
    <w:p w14:paraId="189CDA82" w14:textId="77777777" w:rsidR="00CE0F4A" w:rsidRPr="00CE3314" w:rsidRDefault="00CE0F4A" w:rsidP="00CE0F4A">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E3314">
        <w:t>2:</w:t>
      </w:r>
      <w:r w:rsidRPr="00CE3314">
        <w:tab/>
        <w:t>For broadcast/groupcast, for in-coverage case, RRC_IDLE/INACTIVE TX-UE/RX-UE obtain DRX configuration from SIB. It is up to network implementation how to coordinate active time between different cells.</w:t>
      </w:r>
    </w:p>
    <w:p w14:paraId="54777DD9" w14:textId="77777777" w:rsidR="00CE0F4A" w:rsidRPr="00CE3314" w:rsidRDefault="00CE0F4A" w:rsidP="00CE0F4A">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E3314">
        <w:t>3:</w:t>
      </w:r>
      <w:r w:rsidRPr="00CE3314">
        <w:tab/>
        <w:t>For broadcast/groupcast, for in-coverage case, for RRC_CONNECTED TX-UE/RX-UE can obtain DRX configuration from SIB. FFS on whether dedicated-RRC is also used.</w:t>
      </w:r>
    </w:p>
    <w:p w14:paraId="0723D8C2" w14:textId="77777777" w:rsidR="00CE0F4A" w:rsidRPr="00CE3314" w:rsidRDefault="00CE0F4A" w:rsidP="00CE0F4A">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E3314">
        <w:t>4:</w:t>
      </w:r>
      <w:r w:rsidRPr="00CE3314">
        <w:tab/>
        <w:t>For unicast, for OOC scenario, the UE who sends out the DRX configuration decides on the DRX configuration. FFS on whether pre-configuration and/or the assistance information from the peer UE is also taken into account when determining the DRX configuration.</w:t>
      </w:r>
    </w:p>
    <w:p w14:paraId="053F45AD" w14:textId="77777777" w:rsidR="00CE0F4A" w:rsidRPr="00CE3314" w:rsidRDefault="00CE0F4A" w:rsidP="00CE0F4A">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E3314">
        <w:t xml:space="preserve">5: </w:t>
      </w:r>
      <w:r w:rsidRPr="00CE3314">
        <w:tab/>
        <w:t>For unicast, for OOC scenario, adopt per-direction DRX configuration is as baseline. FFS on whether it is TX-centric or Rx-centric, i.e. TX UE or RX UE decides it.</w:t>
      </w:r>
    </w:p>
    <w:p w14:paraId="67609DFD" w14:textId="77777777" w:rsidR="00CE0F4A" w:rsidRPr="00CE3314" w:rsidRDefault="00CE0F4A" w:rsidP="00CE0F4A">
      <w:pPr>
        <w:pStyle w:val="Doc-text2"/>
        <w:ind w:left="0" w:firstLine="0"/>
      </w:pPr>
    </w:p>
    <w:p w14:paraId="0099F032" w14:textId="77777777" w:rsidR="00CE0F4A" w:rsidRPr="00CE3314" w:rsidRDefault="00CE0F4A" w:rsidP="00CE0F4A">
      <w:pPr>
        <w:pStyle w:val="Doc-text2"/>
        <w:ind w:left="0" w:firstLine="0"/>
      </w:pPr>
    </w:p>
    <w:p w14:paraId="2CA05641" w14:textId="77777777" w:rsidR="00CE0F4A" w:rsidRPr="00CE3314" w:rsidRDefault="00CE0F4A" w:rsidP="00CE0F4A">
      <w:pPr>
        <w:pStyle w:val="Doc-text2"/>
        <w:ind w:left="0" w:firstLine="0"/>
        <w:rPr>
          <w:b/>
          <w:u w:val="single"/>
        </w:rPr>
      </w:pPr>
      <w:r w:rsidRPr="00CE3314">
        <w:rPr>
          <w:u w:val="single"/>
        </w:rPr>
        <w:t>Granularity of SL DRX operation for SL groupcast/broadcast?</w:t>
      </w:r>
      <w:r w:rsidRPr="00CE3314">
        <w:rPr>
          <w:b/>
          <w:u w:val="single"/>
        </w:rPr>
        <w:t xml:space="preserve"> </w:t>
      </w:r>
    </w:p>
    <w:p w14:paraId="1E19B5E9" w14:textId="77777777" w:rsidR="00CE0F4A" w:rsidRPr="00CE3314" w:rsidRDefault="00CE0F4A" w:rsidP="000B407F">
      <w:pPr>
        <w:pStyle w:val="Doc-text2"/>
        <w:numPr>
          <w:ilvl w:val="0"/>
          <w:numId w:val="75"/>
        </w:numPr>
      </w:pPr>
      <w:r w:rsidRPr="00CE3314">
        <w:t>Option 1: single SL DRX operation for all</w:t>
      </w:r>
    </w:p>
    <w:p w14:paraId="5B6476C2" w14:textId="77777777" w:rsidR="00CE0F4A" w:rsidRPr="00CE3314" w:rsidRDefault="00CE0F4A" w:rsidP="000B407F">
      <w:pPr>
        <w:pStyle w:val="Doc-text2"/>
        <w:numPr>
          <w:ilvl w:val="0"/>
          <w:numId w:val="75"/>
        </w:numPr>
      </w:pPr>
      <w:r w:rsidRPr="00CE3314">
        <w:t>Option 2: one SL DRX operation for all SL groupcast and another one for SL broadcast.</w:t>
      </w:r>
    </w:p>
    <w:p w14:paraId="382CE122" w14:textId="77777777" w:rsidR="00CE0F4A" w:rsidRPr="00CE3314" w:rsidRDefault="00CE0F4A" w:rsidP="000B407F">
      <w:pPr>
        <w:pStyle w:val="Doc-text2"/>
        <w:numPr>
          <w:ilvl w:val="0"/>
          <w:numId w:val="75"/>
        </w:numPr>
      </w:pPr>
      <w:r w:rsidRPr="00CE3314">
        <w:t>Option 3: SL DRX operation per service type/destination id</w:t>
      </w:r>
    </w:p>
    <w:p w14:paraId="2CC59FAF" w14:textId="77777777" w:rsidR="00CE0F4A" w:rsidRPr="00CE3314" w:rsidRDefault="00CE0F4A" w:rsidP="000B407F">
      <w:pPr>
        <w:pStyle w:val="Doc-text2"/>
        <w:numPr>
          <w:ilvl w:val="0"/>
          <w:numId w:val="75"/>
        </w:numPr>
      </w:pPr>
      <w:r w:rsidRPr="00CE3314">
        <w:lastRenderedPageBreak/>
        <w:t>Option 4: SL DRX operation per QoS level</w:t>
      </w:r>
    </w:p>
    <w:p w14:paraId="348BB73E" w14:textId="77777777" w:rsidR="00CE0F4A" w:rsidRPr="00CE3314" w:rsidRDefault="00CE0F4A" w:rsidP="000B407F">
      <w:pPr>
        <w:pStyle w:val="Doc-text2"/>
        <w:numPr>
          <w:ilvl w:val="1"/>
          <w:numId w:val="75"/>
        </w:numPr>
      </w:pPr>
      <w:r w:rsidRPr="00CE3314">
        <w:t xml:space="preserve">What will be used as QoS level? </w:t>
      </w:r>
    </w:p>
    <w:p w14:paraId="6F01A7FA" w14:textId="77777777" w:rsidR="00CE0F4A" w:rsidRPr="00CE3314" w:rsidRDefault="00CE0F4A" w:rsidP="000B407F">
      <w:pPr>
        <w:pStyle w:val="Doc-text2"/>
        <w:numPr>
          <w:ilvl w:val="0"/>
          <w:numId w:val="75"/>
        </w:numPr>
      </w:pPr>
      <w:r w:rsidRPr="00CE3314">
        <w:t>Option 5: SL DRX operation per geo-location</w:t>
      </w:r>
    </w:p>
    <w:p w14:paraId="2D961596" w14:textId="77777777" w:rsidR="00CE0F4A" w:rsidRPr="00CE3314" w:rsidRDefault="00CE0F4A" w:rsidP="00CE0F4A">
      <w:pPr>
        <w:pStyle w:val="Doc-text2"/>
        <w:ind w:left="0" w:firstLine="0"/>
      </w:pPr>
    </w:p>
    <w:p w14:paraId="71C6E764" w14:textId="77777777" w:rsidR="00CE0F4A" w:rsidRPr="00CE3314" w:rsidRDefault="00CE0F4A" w:rsidP="00CE0F4A">
      <w:pPr>
        <w:pStyle w:val="Doc-text2"/>
        <w:ind w:left="1259" w:firstLine="0"/>
      </w:pPr>
    </w:p>
    <w:p w14:paraId="76A7E79A" w14:textId="77777777" w:rsidR="00CE0F4A" w:rsidRPr="00CE3314" w:rsidRDefault="00CE0F4A" w:rsidP="00CE0F4A">
      <w:pPr>
        <w:pStyle w:val="EmailDiscussion"/>
      </w:pPr>
      <w:r w:rsidRPr="00CE3314">
        <w:t>[AT113-e][708][V2X/SL] Granularity of SL DRX operation for groupcast/broadcast (Lenovo)</w:t>
      </w:r>
    </w:p>
    <w:p w14:paraId="226CFDF3" w14:textId="77777777" w:rsidR="00CE0F4A" w:rsidRPr="00CE3314" w:rsidRDefault="00CE0F4A" w:rsidP="00CE0F4A">
      <w:pPr>
        <w:pStyle w:val="EmailDiscussion2"/>
      </w:pPr>
      <w:r w:rsidRPr="00CE3314">
        <w:tab/>
      </w:r>
      <w:r w:rsidRPr="00CE3314">
        <w:rPr>
          <w:b/>
        </w:rPr>
        <w:t>Scope:</w:t>
      </w:r>
      <w:r w:rsidRPr="00CE3314">
        <w:t xml:space="preserve"> Discuss options identified above (including some level of understanding on how it works, e.g. what information can represent QoS level to differentiate SL DRX operation, how geo-location can work, etc., challenges, pros, and cons for each option) and check companies’ views. Note companies can add additional option if the option proposed in the contribution was missed. </w:t>
      </w:r>
    </w:p>
    <w:p w14:paraId="4A57289F" w14:textId="5A40920B" w:rsidR="00CE0F4A" w:rsidRPr="00CE3314" w:rsidRDefault="00CE0F4A" w:rsidP="00CE0F4A">
      <w:pPr>
        <w:pStyle w:val="EmailDiscussion2"/>
      </w:pPr>
      <w:r w:rsidRPr="00CE3314">
        <w:tab/>
      </w:r>
      <w:r w:rsidRPr="00CE3314">
        <w:rPr>
          <w:b/>
        </w:rPr>
        <w:t>Intended outcome:</w:t>
      </w:r>
      <w:r w:rsidRPr="00CE3314">
        <w:t xml:space="preserve"> Discussion summary and proposals in </w:t>
      </w:r>
      <w:hyperlink r:id="rId3213" w:history="1">
        <w:r w:rsidR="0083230C">
          <w:rPr>
            <w:rStyle w:val="Hyperlink"/>
          </w:rPr>
          <w:t>R2-2102184</w:t>
        </w:r>
      </w:hyperlink>
    </w:p>
    <w:p w14:paraId="0CBE3155" w14:textId="77777777" w:rsidR="00CE0F4A" w:rsidRPr="00CE3314" w:rsidRDefault="00CE0F4A" w:rsidP="00CE0F4A">
      <w:r w:rsidRPr="00CE3314">
        <w:tab/>
      </w:r>
      <w:r w:rsidRPr="00CE3314">
        <w:tab/>
        <w:t xml:space="preserve">   </w:t>
      </w:r>
      <w:r w:rsidRPr="00CE3314">
        <w:rPr>
          <w:b/>
        </w:rPr>
        <w:t xml:space="preserve">Deadline: </w:t>
      </w:r>
      <w:r w:rsidRPr="00CE3314">
        <w:t>Feb 02 1245 (UTC)</w:t>
      </w:r>
    </w:p>
    <w:p w14:paraId="77774DFC" w14:textId="77777777" w:rsidR="00CE0F4A" w:rsidRPr="00CE3314" w:rsidRDefault="00CE0F4A" w:rsidP="00CE0F4A">
      <w:pPr>
        <w:pStyle w:val="Doc-text2"/>
        <w:ind w:left="0" w:firstLine="0"/>
      </w:pPr>
    </w:p>
    <w:p w14:paraId="36F7C105" w14:textId="2BFC74C7" w:rsidR="00CE0F4A" w:rsidRPr="00CE3314" w:rsidRDefault="0083230C" w:rsidP="00CE0F4A">
      <w:pPr>
        <w:pStyle w:val="Doc-title"/>
      </w:pPr>
      <w:hyperlink r:id="rId3214" w:history="1">
        <w:r>
          <w:rPr>
            <w:rStyle w:val="Hyperlink"/>
          </w:rPr>
          <w:t>R2-2102184</w:t>
        </w:r>
      </w:hyperlink>
      <w:r w:rsidR="00CE0F4A" w:rsidRPr="00CE3314">
        <w:tab/>
        <w:t>Summary of [AT113-e][708]</w:t>
      </w:r>
      <w:r w:rsidR="00CE0F4A" w:rsidRPr="00CE3314">
        <w:tab/>
        <w:t>Lenovo, Motorola Mobility</w:t>
      </w:r>
      <w:r w:rsidR="00CE0F4A" w:rsidRPr="00CE3314">
        <w:tab/>
        <w:t>discussion</w:t>
      </w:r>
      <w:r w:rsidR="00CE0F4A" w:rsidRPr="00CE3314">
        <w:tab/>
        <w:t>Rel-17</w:t>
      </w:r>
      <w:r w:rsidR="00CE0F4A" w:rsidRPr="00CE3314">
        <w:tab/>
        <w:t>NR_SL_enh-Core</w:t>
      </w:r>
    </w:p>
    <w:p w14:paraId="59B4BC0D" w14:textId="77777777" w:rsidR="00CE0F4A" w:rsidRPr="00CE3314" w:rsidRDefault="00CE0F4A" w:rsidP="00CE0F4A">
      <w:pPr>
        <w:pStyle w:val="Doc-text2"/>
        <w:ind w:left="1259" w:firstLine="0"/>
      </w:pPr>
      <w:r w:rsidRPr="00CE3314">
        <w:t>Proposal 1: RAN2 kindly agree that for a given DRX configuration for groupcast and broadcast communication a minimum deterministic time period is configured for SL communication; and in the remaining time the devices may sleep i.e. will not transmit data and will not wake up to receive data.</w:t>
      </w:r>
    </w:p>
    <w:p w14:paraId="059F1365" w14:textId="77777777" w:rsidR="00CE0F4A" w:rsidRPr="00CE3314" w:rsidRDefault="00CE0F4A" w:rsidP="00CE0F4A">
      <w:pPr>
        <w:pStyle w:val="Doc-text2"/>
        <w:ind w:left="1259" w:firstLine="0"/>
      </w:pPr>
      <w:r w:rsidRPr="00CE3314">
        <w:t xml:space="preserve">[Xiaomi]: We do not have clear agreement to consider transmission aspect yet, so it is proposed to remove “i.e. will not transmit data and” [Session chair]: It is not important proposal to spend much time to make a decision, so skip the discussion. </w:t>
      </w:r>
    </w:p>
    <w:p w14:paraId="42B7C6E8" w14:textId="77777777" w:rsidR="00CE0F4A" w:rsidRPr="00CE3314" w:rsidRDefault="00CE0F4A" w:rsidP="00CE0F4A">
      <w:pPr>
        <w:pStyle w:val="Doc-text2"/>
      </w:pPr>
    </w:p>
    <w:p w14:paraId="1F569B7C" w14:textId="77777777" w:rsidR="00CE0F4A" w:rsidRPr="00CE3314" w:rsidRDefault="00CE0F4A" w:rsidP="00CE0F4A">
      <w:pPr>
        <w:pStyle w:val="Doc-text2"/>
        <w:ind w:left="1259" w:firstLine="0"/>
      </w:pPr>
      <w:r w:rsidRPr="00CE3314">
        <w:t>Proposal 2: RAN2 kindly agree that for groupcast and broadcast communication further granularity to multiple sets of DRX configurations (beyond just cast type) is required i.e. more than two DRX Cycle configurations should be supported in specification.</w:t>
      </w:r>
    </w:p>
    <w:p w14:paraId="5897986C" w14:textId="77777777" w:rsidR="00CE0F4A" w:rsidRPr="00CE3314" w:rsidRDefault="00CE0F4A" w:rsidP="00CE0F4A">
      <w:pPr>
        <w:pStyle w:val="Doc-text2"/>
        <w:ind w:left="1259" w:firstLine="0"/>
      </w:pPr>
      <w:r w:rsidRPr="00CE3314">
        <w:t xml:space="preserve">[Huawei]: What “beyond just cast type” does mean? Does it mean DRX configuration per cast type? [Lenovo]: Yes, main point is we need more granularities than DRX configuration per cast type.  </w:t>
      </w:r>
    </w:p>
    <w:p w14:paraId="4ABF3FCD" w14:textId="77777777" w:rsidR="00CE0F4A" w:rsidRPr="00CE3314" w:rsidRDefault="00CE0F4A" w:rsidP="000B407F">
      <w:pPr>
        <w:pStyle w:val="Doc-text2"/>
        <w:numPr>
          <w:ilvl w:val="0"/>
          <w:numId w:val="74"/>
        </w:numPr>
      </w:pPr>
      <w:r w:rsidRPr="00CE3314">
        <w:t>Agreed.</w:t>
      </w:r>
    </w:p>
    <w:p w14:paraId="25FF69C6" w14:textId="77777777" w:rsidR="00CE0F4A" w:rsidRPr="00CE3314" w:rsidRDefault="00CE0F4A" w:rsidP="00CE0F4A">
      <w:pPr>
        <w:pStyle w:val="Doc-text2"/>
      </w:pPr>
    </w:p>
    <w:p w14:paraId="5289A3A6" w14:textId="77777777" w:rsidR="00CE0F4A" w:rsidRPr="00CE3314" w:rsidRDefault="00CE0F4A" w:rsidP="00CE0F4A">
      <w:pPr>
        <w:pStyle w:val="Doc-text2"/>
        <w:ind w:left="1259" w:firstLine="0"/>
      </w:pPr>
      <w:r w:rsidRPr="00CE3314">
        <w:t>Proposal 3: RAN2 kindly de-prioritize “DRX cycles configurations per L2 destination ID” solution until it has been shown to be feasible.</w:t>
      </w:r>
    </w:p>
    <w:p w14:paraId="05580587" w14:textId="77777777" w:rsidR="00CE0F4A" w:rsidRPr="00CE3314" w:rsidRDefault="00CE0F4A" w:rsidP="00CE0F4A">
      <w:pPr>
        <w:pStyle w:val="Doc-text2"/>
        <w:ind w:left="1259" w:firstLine="0"/>
      </w:pPr>
      <w:r w:rsidRPr="00CE3314">
        <w:t xml:space="preserve">[Session chair]: skip the discussion (it is discussed together with proposal 5). Re-wording may be better than “de-prioritize” considering number of supporting companies, e.g. putting FFS.  </w:t>
      </w:r>
    </w:p>
    <w:p w14:paraId="1CD8C6F0" w14:textId="77777777" w:rsidR="00CE0F4A" w:rsidRPr="00CE3314" w:rsidRDefault="00CE0F4A" w:rsidP="00CE0F4A">
      <w:pPr>
        <w:pStyle w:val="Doc-text2"/>
      </w:pPr>
    </w:p>
    <w:p w14:paraId="4354B62F" w14:textId="77777777" w:rsidR="00CE0F4A" w:rsidRPr="00CE3314" w:rsidRDefault="00CE0F4A" w:rsidP="00CE0F4A">
      <w:pPr>
        <w:pStyle w:val="Doc-text2"/>
        <w:ind w:left="1259" w:firstLine="0"/>
      </w:pPr>
      <w:r w:rsidRPr="00CE3314">
        <w:t>Proposal 4: RAN2 kindly agree that “service ID/ ITS-AID” is not used to derive groupcast and broadcast communication DRX cycles configurations.</w:t>
      </w:r>
    </w:p>
    <w:p w14:paraId="23DE107A" w14:textId="77777777" w:rsidR="00CE0F4A" w:rsidRPr="00CE3314" w:rsidRDefault="00CE0F4A" w:rsidP="00CE0F4A">
      <w:pPr>
        <w:pStyle w:val="Doc-text2"/>
      </w:pPr>
    </w:p>
    <w:p w14:paraId="192AE546" w14:textId="77777777" w:rsidR="00CE0F4A" w:rsidRPr="00CE3314" w:rsidRDefault="00CE0F4A" w:rsidP="00CE0F4A">
      <w:pPr>
        <w:pStyle w:val="Doc-text2"/>
        <w:ind w:left="1259" w:firstLine="0"/>
      </w:pPr>
      <w:r w:rsidRPr="00CE3314">
        <w:t xml:space="preserve">Proposal 5: RAN2 will study/discuss how PQI and/or L2 destination ID is used to derive groupcast and broadcast DRX configuration. </w:t>
      </w:r>
    </w:p>
    <w:p w14:paraId="1DAA76D0" w14:textId="77777777" w:rsidR="00CE0F4A" w:rsidRPr="00CE3314" w:rsidRDefault="00CE0F4A" w:rsidP="00CE0F4A">
      <w:pPr>
        <w:pStyle w:val="Doc-text2"/>
        <w:ind w:left="1259" w:firstLine="0"/>
      </w:pPr>
      <w:r w:rsidRPr="00CE3314">
        <w:t xml:space="preserve">[Huawei]: Support the proposal, and for RRC connected UE, we may consider per L2 destination id also. [Fujitsu]: How does TX UE and RX UE shares the same understanding of PQI? For the specified PQI, there are still many numbers. Does the UE need to monitor all DRX configurations according to all PQIs? [OPPO, ZTE]: Support the proposal. [Ericsson]: PQI is not possible to be shared among UEs. [Qualcomm]: RX UE does not know what PQI is associated to the packet, which means RX UE needs to monitor all DRX configurations to all possible PQIs. [LG]: To current SA2 specification, RX UE can know the PQI corresponding to the one for transmission in TX UE. </w:t>
      </w:r>
    </w:p>
    <w:p w14:paraId="2F9CCEDF" w14:textId="77777777" w:rsidR="00CE0F4A" w:rsidRPr="00CE3314" w:rsidRDefault="00CE0F4A" w:rsidP="000B407F">
      <w:pPr>
        <w:pStyle w:val="Doc-text2"/>
        <w:numPr>
          <w:ilvl w:val="0"/>
          <w:numId w:val="74"/>
        </w:numPr>
      </w:pPr>
      <w:r w:rsidRPr="00CE3314">
        <w:t>Agreed.</w:t>
      </w:r>
    </w:p>
    <w:p w14:paraId="2DB91B87" w14:textId="77777777" w:rsidR="00CE0F4A" w:rsidRPr="00CE3314" w:rsidRDefault="00CE0F4A" w:rsidP="00CE0F4A">
      <w:pPr>
        <w:pStyle w:val="Doc-text2"/>
        <w:ind w:left="0" w:firstLine="0"/>
      </w:pPr>
    </w:p>
    <w:p w14:paraId="3161CDB4" w14:textId="77777777" w:rsidR="00CE0F4A" w:rsidRPr="00CE3314" w:rsidRDefault="00CE0F4A" w:rsidP="00CE0F4A">
      <w:pPr>
        <w:pStyle w:val="Doc-text2"/>
        <w:ind w:left="1259" w:firstLine="0"/>
      </w:pPr>
      <w:r w:rsidRPr="00CE3314">
        <w:t>Proposal 6: RAN2 kindly agree that “geo-location” is not used to derive groupcast and broadcast communication DRX cycles configurations.</w:t>
      </w:r>
    </w:p>
    <w:p w14:paraId="101D4D0F" w14:textId="77777777" w:rsidR="00CE0F4A" w:rsidRPr="00CE3314" w:rsidRDefault="00CE0F4A" w:rsidP="00CE0F4A">
      <w:pPr>
        <w:pStyle w:val="Doc-text2"/>
        <w:ind w:left="0" w:firstLine="0"/>
      </w:pPr>
    </w:p>
    <w:p w14:paraId="4F21E3AF" w14:textId="77777777" w:rsidR="00CE0F4A" w:rsidRPr="00CE3314" w:rsidRDefault="00CE0F4A" w:rsidP="00CE0F4A">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E3314">
        <w:t>Agreements on granularity of SL DRX operation for groupcast/broadcast</w:t>
      </w:r>
    </w:p>
    <w:p w14:paraId="622882FE" w14:textId="77777777" w:rsidR="00CE0F4A" w:rsidRPr="00CE3314" w:rsidRDefault="00CE0F4A" w:rsidP="00CE0F4A">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E3314">
        <w:t xml:space="preserve">1: </w:t>
      </w:r>
      <w:r w:rsidRPr="00CE3314">
        <w:tab/>
        <w:t>RAN2 kindly agree that for groupcast and broadcast communication further granularity to multiple sets of DRX configurations (beyond just cast type) is required i.e. more than two DRX Cycle configurations should be supported in specification.</w:t>
      </w:r>
    </w:p>
    <w:p w14:paraId="473642FC" w14:textId="77777777" w:rsidR="00CE0F4A" w:rsidRPr="00CE3314" w:rsidRDefault="00CE0F4A" w:rsidP="00CE0F4A">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E3314">
        <w:t>2:</w:t>
      </w:r>
      <w:r w:rsidRPr="00CE3314">
        <w:tab/>
        <w:t>RAN2 will study/discuss how PQI and/or L2 destination ID is used to derive groupcast and broadcast DRX configuration.</w:t>
      </w:r>
    </w:p>
    <w:p w14:paraId="07B488EE" w14:textId="77777777" w:rsidR="00CE0F4A" w:rsidRPr="00CE3314" w:rsidRDefault="00CE0F4A" w:rsidP="00CE0F4A">
      <w:pPr>
        <w:pStyle w:val="Doc-text2"/>
        <w:ind w:left="0" w:firstLine="0"/>
      </w:pPr>
    </w:p>
    <w:p w14:paraId="33F5BB99" w14:textId="77777777" w:rsidR="00CE0F4A" w:rsidRPr="00CE3314" w:rsidRDefault="00CE0F4A" w:rsidP="00CE0F4A">
      <w:pPr>
        <w:pStyle w:val="Doc-text2"/>
        <w:ind w:left="0" w:firstLine="0"/>
      </w:pPr>
    </w:p>
    <w:p w14:paraId="752AABB4" w14:textId="77777777" w:rsidR="00CE0F4A" w:rsidRPr="00CE3314" w:rsidRDefault="00CE0F4A" w:rsidP="00CE0F4A">
      <w:pPr>
        <w:pStyle w:val="Doc-text2"/>
        <w:ind w:left="0" w:firstLine="0"/>
        <w:rPr>
          <w:u w:val="single"/>
        </w:rPr>
      </w:pPr>
      <w:r w:rsidRPr="00CE3314">
        <w:rPr>
          <w:u w:val="single"/>
        </w:rPr>
        <w:t>Common approach for SL groupcast/broadcast as SL unicast, i.e. timer-based SL DRX, or different approach for SL groupcast/broadcast, i.e. separate resource pool based SL DRX?</w:t>
      </w:r>
    </w:p>
    <w:p w14:paraId="010A1167" w14:textId="014483D2" w:rsidR="00CE0F4A" w:rsidRPr="00CE3314" w:rsidRDefault="0083230C" w:rsidP="00CE0F4A">
      <w:pPr>
        <w:pStyle w:val="Doc-title"/>
      </w:pPr>
      <w:hyperlink r:id="rId3215" w:history="1">
        <w:r>
          <w:rPr>
            <w:rStyle w:val="Hyperlink"/>
          </w:rPr>
          <w:t>R2-2100622</w:t>
        </w:r>
      </w:hyperlink>
      <w:r w:rsidR="00CE0F4A" w:rsidRPr="00CE3314">
        <w:tab/>
        <w:t>On general Sidelink DRX design</w:t>
      </w:r>
      <w:r w:rsidR="00CE0F4A" w:rsidRPr="00CE3314">
        <w:tab/>
        <w:t>Intel Corporation</w:t>
      </w:r>
      <w:r w:rsidR="00CE0F4A" w:rsidRPr="00CE3314">
        <w:tab/>
        <w:t>discussion</w:t>
      </w:r>
      <w:r w:rsidR="00CE0F4A" w:rsidRPr="00CE3314">
        <w:tab/>
        <w:t>Rel-17</w:t>
      </w:r>
      <w:r w:rsidR="00CE0F4A" w:rsidRPr="00CE3314">
        <w:tab/>
        <w:t>NR_SL_enh-Core (Proposal 1 only)</w:t>
      </w:r>
    </w:p>
    <w:p w14:paraId="7A4A5D61" w14:textId="77777777" w:rsidR="00CE0F4A" w:rsidRPr="00CE3314" w:rsidRDefault="00CE0F4A" w:rsidP="00CE0F4A">
      <w:pPr>
        <w:pStyle w:val="Doc-text2"/>
        <w:ind w:left="1259" w:firstLine="0"/>
      </w:pPr>
    </w:p>
    <w:p w14:paraId="11ED3E97" w14:textId="77777777" w:rsidR="00CE0F4A" w:rsidRPr="00CE3314" w:rsidRDefault="00CE0F4A" w:rsidP="00CE0F4A">
      <w:pPr>
        <w:pStyle w:val="Doc-text2"/>
        <w:ind w:left="1259" w:firstLine="0"/>
      </w:pPr>
      <w:r w:rsidRPr="00CE3314">
        <w:t xml:space="preserve">[Session Chair]: On-duration timer for SL groupcast/broadcast was already agreed this meeting. Does it mean timer-based SL DRX is also applied to SL groupcast/broadcast (like SL unicast)? [LG, CATT, Apple, Ericsson, Intel, Convida, Qualcomm, Vivo, Xiaomi, Lenovo, Fraunhofer, Samsung, ZTE, MediaTek]: Agrees with the session chair’s observation.  </w:t>
      </w:r>
    </w:p>
    <w:p w14:paraId="5586D888" w14:textId="77777777" w:rsidR="00CE0F4A" w:rsidRPr="00CE3314" w:rsidRDefault="00CE0F4A" w:rsidP="000B407F">
      <w:pPr>
        <w:pStyle w:val="Doc-text2"/>
        <w:numPr>
          <w:ilvl w:val="0"/>
          <w:numId w:val="74"/>
        </w:numPr>
      </w:pPr>
      <w:r w:rsidRPr="00CE3314">
        <w:t xml:space="preserve">Timer-based SL DRX is also applied to SL groupcast/broadcast. </w:t>
      </w:r>
    </w:p>
    <w:p w14:paraId="312DC3A8" w14:textId="77777777" w:rsidR="00CE0F4A" w:rsidRPr="00CE3314" w:rsidRDefault="00CE0F4A" w:rsidP="00CE0F4A">
      <w:pPr>
        <w:pStyle w:val="Doc-text2"/>
        <w:ind w:left="0" w:firstLine="0"/>
      </w:pPr>
    </w:p>
    <w:p w14:paraId="43B7CD3C" w14:textId="77777777" w:rsidR="00CE0F4A" w:rsidRPr="00CE3314" w:rsidRDefault="00CE0F4A" w:rsidP="00CE0F4A">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E3314">
        <w:t>Agreements on SL DRX on groupcast/broadcast</w:t>
      </w:r>
    </w:p>
    <w:p w14:paraId="7D496264" w14:textId="77777777" w:rsidR="00CE0F4A" w:rsidRPr="00CE3314" w:rsidRDefault="00CE0F4A" w:rsidP="00CE0F4A">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CE3314">
        <w:t xml:space="preserve">1: </w:t>
      </w:r>
      <w:r w:rsidRPr="00CE3314">
        <w:tab/>
        <w:t>Timer-based SL DRX is also applied to SL groupcast/broadcast.</w:t>
      </w:r>
    </w:p>
    <w:p w14:paraId="0350903E" w14:textId="77777777" w:rsidR="00CE0F4A" w:rsidRPr="00CE3314" w:rsidRDefault="00CE0F4A" w:rsidP="00CE0F4A">
      <w:pPr>
        <w:pStyle w:val="Doc-text2"/>
        <w:ind w:left="0" w:firstLine="0"/>
      </w:pPr>
    </w:p>
    <w:p w14:paraId="44BA3C04" w14:textId="77777777" w:rsidR="00CE0F4A" w:rsidRPr="00CE3314" w:rsidRDefault="00CE0F4A" w:rsidP="00CE0F4A">
      <w:pPr>
        <w:pStyle w:val="Doc-text2"/>
        <w:ind w:left="0" w:firstLine="0"/>
      </w:pPr>
    </w:p>
    <w:p w14:paraId="379D46B7" w14:textId="77777777" w:rsidR="00CE0F4A" w:rsidRPr="00CE3314" w:rsidRDefault="00CE0F4A" w:rsidP="00CE0F4A">
      <w:pPr>
        <w:pStyle w:val="Doc-text2"/>
        <w:ind w:left="0" w:firstLine="0"/>
        <w:rPr>
          <w:u w:val="single"/>
        </w:rPr>
      </w:pPr>
      <w:r w:rsidRPr="00CE3314">
        <w:rPr>
          <w:u w:val="single"/>
        </w:rPr>
        <w:t>Can we confirm working assumption to also consider sensing impact in SL DRX or should we wait for RAN1 decision or response LS?</w:t>
      </w:r>
    </w:p>
    <w:p w14:paraId="27AE9C1F" w14:textId="1C397AC8" w:rsidR="00CE0F4A" w:rsidRPr="00CE3314" w:rsidRDefault="0083230C" w:rsidP="00CE0F4A">
      <w:pPr>
        <w:pStyle w:val="Doc-title"/>
      </w:pPr>
      <w:hyperlink r:id="rId3216" w:history="1">
        <w:r>
          <w:rPr>
            <w:rStyle w:val="Hyperlink"/>
          </w:rPr>
          <w:t>R2-2100272</w:t>
        </w:r>
      </w:hyperlink>
      <w:r w:rsidR="00CE0F4A" w:rsidRPr="00CE3314">
        <w:tab/>
        <w:t>Left issues on definition of SL DRX functionality</w:t>
      </w:r>
      <w:r w:rsidR="00CE0F4A" w:rsidRPr="00CE3314">
        <w:tab/>
        <w:t>OPPO</w:t>
      </w:r>
      <w:r w:rsidR="00CE0F4A" w:rsidRPr="00CE3314">
        <w:tab/>
        <w:t>discussion</w:t>
      </w:r>
      <w:r w:rsidR="00CE0F4A" w:rsidRPr="00CE3314">
        <w:tab/>
        <w:t>Rel-17</w:t>
      </w:r>
      <w:r w:rsidR="00CE0F4A" w:rsidRPr="00CE3314">
        <w:tab/>
        <w:t>NR_SL_enh-Core (Proposal 2 only)</w:t>
      </w:r>
    </w:p>
    <w:p w14:paraId="70A8093B" w14:textId="77777777" w:rsidR="00CE0F4A" w:rsidRPr="00CE3314" w:rsidRDefault="00CE0F4A" w:rsidP="00CE0F4A">
      <w:pPr>
        <w:pStyle w:val="Doc-text2"/>
      </w:pPr>
      <w:r w:rsidRPr="00CE3314">
        <w:t xml:space="preserve">[Session chair]: No discussion due to lack of time. We can wait RAN1 response until next meeting.  </w:t>
      </w:r>
    </w:p>
    <w:p w14:paraId="79771092" w14:textId="77777777" w:rsidR="00CE0F4A" w:rsidRPr="00CE3314" w:rsidRDefault="00CE0F4A" w:rsidP="00CE0F4A">
      <w:pPr>
        <w:pStyle w:val="Doc-text2"/>
        <w:ind w:left="0" w:firstLine="0"/>
      </w:pPr>
    </w:p>
    <w:p w14:paraId="67C39FDB" w14:textId="77777777" w:rsidR="00CE0F4A" w:rsidRPr="00CE3314" w:rsidRDefault="00CE0F4A" w:rsidP="00CE0F4A">
      <w:pPr>
        <w:pStyle w:val="Doc-text2"/>
        <w:ind w:left="0" w:firstLine="0"/>
      </w:pPr>
    </w:p>
    <w:p w14:paraId="56D88746" w14:textId="77777777" w:rsidR="00CE0F4A" w:rsidRPr="00CE3314" w:rsidRDefault="00CE0F4A" w:rsidP="00CE0F4A">
      <w:pPr>
        <w:pStyle w:val="Doc-text2"/>
        <w:ind w:left="0" w:firstLine="0"/>
        <w:rPr>
          <w:u w:val="single"/>
        </w:rPr>
      </w:pPr>
      <w:r w:rsidRPr="00CE3314">
        <w:rPr>
          <w:u w:val="single"/>
        </w:rPr>
        <w:t xml:space="preserve">Details of how to maintain the agreed timers (including exact definition of timers, how to set the timers, when to start/restart/stop the timers, additional consideration due to SL characteristics, considerations of both RX UE and its peer TX UE sides) </w:t>
      </w:r>
    </w:p>
    <w:p w14:paraId="4BCA65CA" w14:textId="4E1B27D4" w:rsidR="00CE0F4A" w:rsidRPr="00CE3314" w:rsidRDefault="0083230C" w:rsidP="00CE0F4A">
      <w:pPr>
        <w:pStyle w:val="Doc-title"/>
      </w:pPr>
      <w:hyperlink r:id="rId3217" w:history="1">
        <w:r>
          <w:rPr>
            <w:rStyle w:val="Hyperlink"/>
          </w:rPr>
          <w:t>R2-2100514</w:t>
        </w:r>
      </w:hyperlink>
      <w:r w:rsidR="00CE0F4A" w:rsidRPr="00CE3314">
        <w:tab/>
        <w:t>Definition of the Active Time in SL DRX</w:t>
      </w:r>
      <w:r w:rsidR="00CE0F4A" w:rsidRPr="00CE3314">
        <w:tab/>
        <w:t>InterDigital</w:t>
      </w:r>
      <w:r w:rsidR="00CE0F4A" w:rsidRPr="00CE3314">
        <w:tab/>
        <w:t>discussion</w:t>
      </w:r>
      <w:r w:rsidR="00CE0F4A" w:rsidRPr="00CE3314">
        <w:tab/>
        <w:t>Rel-17</w:t>
      </w:r>
      <w:r w:rsidR="00CE0F4A" w:rsidRPr="00CE3314">
        <w:tab/>
        <w:t>NR_SL_enh-Core (Section 2.2 only)</w:t>
      </w:r>
    </w:p>
    <w:p w14:paraId="2EAFDCA9" w14:textId="77777777" w:rsidR="00CE0F4A" w:rsidRPr="00CE3314" w:rsidRDefault="00CE0F4A" w:rsidP="00CE0F4A">
      <w:pPr>
        <w:pStyle w:val="Doc-text2"/>
        <w:ind w:left="0" w:firstLine="0"/>
      </w:pPr>
    </w:p>
    <w:p w14:paraId="2BB116EA" w14:textId="77777777" w:rsidR="00CE0F4A" w:rsidRPr="00CE3314" w:rsidRDefault="00CE0F4A" w:rsidP="00CE0F4A">
      <w:pPr>
        <w:pStyle w:val="EmailDiscussion"/>
      </w:pPr>
      <w:r w:rsidRPr="00CE3314">
        <w:t>[POST113-e][703][V2X/SL] Details of timers (InterDigital)</w:t>
      </w:r>
    </w:p>
    <w:p w14:paraId="43C8C87A" w14:textId="73AC7C21" w:rsidR="00CE0F4A" w:rsidRPr="00CE3314" w:rsidRDefault="00CE0F4A" w:rsidP="00CE0F4A">
      <w:pPr>
        <w:pStyle w:val="EmailDiscussion2"/>
      </w:pPr>
      <w:r w:rsidRPr="00CE3314">
        <w:tab/>
      </w:r>
      <w:r w:rsidRPr="00CE3314">
        <w:rPr>
          <w:b/>
        </w:rPr>
        <w:t>Scope:</w:t>
      </w:r>
      <w:r w:rsidRPr="00CE3314">
        <w:t xml:space="preserve"> Discuss details of how to maintain the agreed timers (including exact definition of timers, how to set the timers, when to start/restart/stop the timers, additional consideration due to SL characteristics, considerations of both RX UE and its peer TX UE sides) and FFS parts related to timer operations.</w:t>
      </w:r>
    </w:p>
    <w:p w14:paraId="08BFD660" w14:textId="66C268C0" w:rsidR="00CE0F4A" w:rsidRPr="00CE3314" w:rsidRDefault="00CE0F4A" w:rsidP="00CE0F4A">
      <w:pPr>
        <w:pStyle w:val="EmailDiscussion2"/>
      </w:pPr>
      <w:r w:rsidRPr="00CE3314">
        <w:tab/>
      </w:r>
      <w:r w:rsidRPr="00CE3314">
        <w:rPr>
          <w:b/>
        </w:rPr>
        <w:t>Intended outcome:</w:t>
      </w:r>
      <w:r w:rsidRPr="00CE3314">
        <w:t xml:space="preserve"> Discussion summary</w:t>
      </w:r>
    </w:p>
    <w:p w14:paraId="428FE37D" w14:textId="48C61F53" w:rsidR="00CE0F4A" w:rsidRPr="00CE3314" w:rsidRDefault="00280ACE" w:rsidP="00280ACE">
      <w:pPr>
        <w:pStyle w:val="EmailDiscussion2"/>
      </w:pPr>
      <w:r w:rsidRPr="00CE3314">
        <w:tab/>
      </w:r>
      <w:r w:rsidR="00CE0F4A" w:rsidRPr="00CE3314">
        <w:rPr>
          <w:b/>
        </w:rPr>
        <w:t xml:space="preserve">Deadline: </w:t>
      </w:r>
      <w:r w:rsidR="00CE0F4A" w:rsidRPr="00CE3314">
        <w:t>Long</w:t>
      </w:r>
    </w:p>
    <w:p w14:paraId="2516F83F" w14:textId="77777777" w:rsidR="00CE0F4A" w:rsidRPr="00CE3314" w:rsidRDefault="00CE0F4A" w:rsidP="00CE0F4A">
      <w:pPr>
        <w:pStyle w:val="Doc-text2"/>
        <w:ind w:left="0" w:firstLine="0"/>
      </w:pPr>
    </w:p>
    <w:p w14:paraId="7D3E4773" w14:textId="77777777" w:rsidR="00CE0F4A" w:rsidRPr="00CE3314" w:rsidRDefault="00CE0F4A" w:rsidP="00CE0F4A">
      <w:pPr>
        <w:pStyle w:val="Doc-text2"/>
        <w:ind w:left="0" w:firstLine="0"/>
      </w:pPr>
    </w:p>
    <w:p w14:paraId="5947FA51" w14:textId="77777777" w:rsidR="00CE0F4A" w:rsidRPr="00CE3314" w:rsidRDefault="00CE0F4A" w:rsidP="00CE0F4A">
      <w:pPr>
        <w:pStyle w:val="Doc-text2"/>
        <w:ind w:left="0" w:firstLine="0"/>
        <w:rPr>
          <w:u w:val="single"/>
        </w:rPr>
      </w:pPr>
      <w:r w:rsidRPr="00CE3314">
        <w:rPr>
          <w:u w:val="single"/>
        </w:rPr>
        <w:t>Any backward compatibility issue?</w:t>
      </w:r>
    </w:p>
    <w:p w14:paraId="395AD2DD" w14:textId="0E96D097" w:rsidR="00CE0F4A" w:rsidRPr="00CE3314" w:rsidRDefault="0083230C" w:rsidP="00CE0F4A">
      <w:pPr>
        <w:pStyle w:val="Doc-title"/>
      </w:pPr>
      <w:hyperlink r:id="rId3218" w:history="1">
        <w:r>
          <w:rPr>
            <w:rStyle w:val="Hyperlink"/>
          </w:rPr>
          <w:t>R2-2101323</w:t>
        </w:r>
      </w:hyperlink>
      <w:r w:rsidR="00CE0F4A" w:rsidRPr="00CE3314">
        <w:tab/>
        <w:t>Backward Compatibility Issue of SL DRX with Rel.16 Sidelink</w:t>
      </w:r>
      <w:r w:rsidR="00CE0F4A" w:rsidRPr="00CE3314">
        <w:tab/>
        <w:t>Nokia, Nokia Shanghai Bell</w:t>
      </w:r>
      <w:r w:rsidR="00CE0F4A" w:rsidRPr="00CE3314">
        <w:tab/>
        <w:t>discussion</w:t>
      </w:r>
      <w:r w:rsidR="00CE0F4A" w:rsidRPr="00CE3314">
        <w:tab/>
        <w:t>Rel-17</w:t>
      </w:r>
      <w:r w:rsidR="00CE0F4A" w:rsidRPr="00CE3314">
        <w:tab/>
        <w:t>NR_SL_enh-Core (Proposal 1 only)</w:t>
      </w:r>
    </w:p>
    <w:p w14:paraId="6C582F2A" w14:textId="77777777" w:rsidR="00CE0F4A" w:rsidRPr="00CE3314" w:rsidRDefault="00CE0F4A" w:rsidP="00CE0F4A">
      <w:pPr>
        <w:pStyle w:val="Doc-text2"/>
      </w:pPr>
      <w:r w:rsidRPr="00CE3314">
        <w:t>[Session chair]: No discussion due to lack of time.</w:t>
      </w:r>
    </w:p>
    <w:p w14:paraId="0E165805" w14:textId="77777777" w:rsidR="00CE0F4A" w:rsidRPr="00CE3314" w:rsidRDefault="00CE0F4A" w:rsidP="00CE0F4A">
      <w:pPr>
        <w:pStyle w:val="Doc-text2"/>
        <w:ind w:left="0" w:firstLine="0"/>
      </w:pPr>
    </w:p>
    <w:p w14:paraId="0A3B71BD" w14:textId="77777777" w:rsidR="00CE0F4A" w:rsidRPr="00CE3314" w:rsidRDefault="00CE0F4A" w:rsidP="00CE0F4A">
      <w:pPr>
        <w:pStyle w:val="EmailDiscussion"/>
      </w:pPr>
      <w:r w:rsidRPr="00CE3314">
        <w:t>[POST113-e][704][V2X/SL] TX UE centric or RX UE centric DRX configuration determination (OPPO)</w:t>
      </w:r>
    </w:p>
    <w:p w14:paraId="258722CC" w14:textId="3B22FB0B" w:rsidR="00CE0F4A" w:rsidRPr="00CE3314" w:rsidRDefault="00CE0F4A" w:rsidP="00CE0F4A">
      <w:pPr>
        <w:pStyle w:val="EmailDiscussion2"/>
      </w:pPr>
      <w:r w:rsidRPr="00CE3314">
        <w:tab/>
      </w:r>
      <w:r w:rsidRPr="00CE3314">
        <w:rPr>
          <w:b/>
        </w:rPr>
        <w:t>Scope:</w:t>
      </w:r>
      <w:r w:rsidRPr="00CE3314">
        <w:t xml:space="preserve"> Continue the discussion the remained issues regarding who will determine DRX configurations (including TX UE centric vs RX UE centric DRX configuration determination), covering both in and out of coverage scenario.</w:t>
      </w:r>
    </w:p>
    <w:p w14:paraId="4C4EBC5B" w14:textId="1DFCCED0" w:rsidR="00CE0F4A" w:rsidRPr="00CE3314" w:rsidRDefault="00CE0F4A" w:rsidP="00CE0F4A">
      <w:pPr>
        <w:pStyle w:val="EmailDiscussion2"/>
      </w:pPr>
      <w:r w:rsidRPr="00CE3314">
        <w:tab/>
      </w:r>
      <w:r w:rsidRPr="00CE3314">
        <w:rPr>
          <w:b/>
        </w:rPr>
        <w:t>Intended outcome:</w:t>
      </w:r>
      <w:r w:rsidRPr="00CE3314">
        <w:t xml:space="preserve"> Discussion summary</w:t>
      </w:r>
    </w:p>
    <w:p w14:paraId="039CDD82" w14:textId="0D1E2660" w:rsidR="00CE0F4A" w:rsidRPr="00CE3314" w:rsidRDefault="00280ACE" w:rsidP="00280ACE">
      <w:pPr>
        <w:pStyle w:val="EmailDiscussion2"/>
      </w:pPr>
      <w:r w:rsidRPr="00CE3314">
        <w:tab/>
      </w:r>
      <w:r w:rsidR="00CE0F4A" w:rsidRPr="00CE3314">
        <w:rPr>
          <w:b/>
        </w:rPr>
        <w:t xml:space="preserve">Deadline: </w:t>
      </w:r>
      <w:r w:rsidR="00CE0F4A" w:rsidRPr="00CE3314">
        <w:t>Long</w:t>
      </w:r>
    </w:p>
    <w:p w14:paraId="33EA6DAA" w14:textId="77777777" w:rsidR="00CE0F4A" w:rsidRPr="00CE3314" w:rsidRDefault="00CE0F4A" w:rsidP="00CE0F4A">
      <w:pPr>
        <w:pStyle w:val="Doc-text2"/>
        <w:ind w:left="0" w:firstLine="0"/>
      </w:pPr>
    </w:p>
    <w:p w14:paraId="437DD764" w14:textId="000E8F90" w:rsidR="00CE0F4A" w:rsidRPr="00CE3314" w:rsidRDefault="0083230C" w:rsidP="00CE0F4A">
      <w:pPr>
        <w:pStyle w:val="Doc-title"/>
      </w:pPr>
      <w:hyperlink r:id="rId3219" w:history="1">
        <w:r>
          <w:rPr>
            <w:rStyle w:val="Hyperlink"/>
          </w:rPr>
          <w:t>R2-2100235</w:t>
        </w:r>
      </w:hyperlink>
      <w:r w:rsidR="00CE0F4A" w:rsidRPr="00CE3314">
        <w:tab/>
        <w:t>Sidelink DRX Granularity</w:t>
      </w:r>
      <w:r w:rsidR="00CE0F4A" w:rsidRPr="00CE3314">
        <w:tab/>
        <w:t>CATT</w:t>
      </w:r>
      <w:r w:rsidR="00CE0F4A" w:rsidRPr="00CE3314">
        <w:tab/>
        <w:t>discussion</w:t>
      </w:r>
      <w:r w:rsidR="00CE0F4A" w:rsidRPr="00CE3314">
        <w:tab/>
        <w:t>Rel-17</w:t>
      </w:r>
      <w:r w:rsidR="00CE0F4A" w:rsidRPr="00CE3314">
        <w:tab/>
        <w:t>NR_SL_enh-Core</w:t>
      </w:r>
    </w:p>
    <w:p w14:paraId="4DBCFFDA" w14:textId="574D6C5D" w:rsidR="00CE0F4A" w:rsidRPr="00CE3314" w:rsidRDefault="0083230C" w:rsidP="00CE0F4A">
      <w:pPr>
        <w:pStyle w:val="Doc-title"/>
      </w:pPr>
      <w:hyperlink r:id="rId3220" w:history="1">
        <w:r>
          <w:rPr>
            <w:rStyle w:val="Hyperlink"/>
          </w:rPr>
          <w:t>R2-2100236</w:t>
        </w:r>
      </w:hyperlink>
      <w:r w:rsidR="00CE0F4A" w:rsidRPr="00CE3314">
        <w:tab/>
        <w:t>Sidelink DRX Timer Maintainence and Active Time Definition</w:t>
      </w:r>
      <w:r w:rsidR="00CE0F4A" w:rsidRPr="00CE3314">
        <w:tab/>
        <w:t>CATT</w:t>
      </w:r>
      <w:r w:rsidR="00CE0F4A" w:rsidRPr="00CE3314">
        <w:tab/>
        <w:t>discussion</w:t>
      </w:r>
      <w:r w:rsidR="00CE0F4A" w:rsidRPr="00CE3314">
        <w:tab/>
        <w:t>Rel-17</w:t>
      </w:r>
      <w:r w:rsidR="00CE0F4A" w:rsidRPr="00CE3314">
        <w:tab/>
        <w:t>NR_SL_enh-Core</w:t>
      </w:r>
    </w:p>
    <w:p w14:paraId="66B036F1" w14:textId="13DBDE94" w:rsidR="00CE0F4A" w:rsidRPr="00CE3314" w:rsidRDefault="0083230C" w:rsidP="00CE0F4A">
      <w:pPr>
        <w:pStyle w:val="Doc-title"/>
      </w:pPr>
      <w:hyperlink r:id="rId3221" w:history="1">
        <w:r>
          <w:rPr>
            <w:rStyle w:val="Hyperlink"/>
          </w:rPr>
          <w:t>R2-2100274</w:t>
        </w:r>
      </w:hyperlink>
      <w:r w:rsidR="00CE0F4A" w:rsidRPr="00CE3314">
        <w:tab/>
        <w:t>Discussion on granularity for sidelink DRX</w:t>
      </w:r>
      <w:r w:rsidR="00CE0F4A" w:rsidRPr="00CE3314">
        <w:tab/>
        <w:t>OPPO</w:t>
      </w:r>
      <w:r w:rsidR="00CE0F4A" w:rsidRPr="00CE3314">
        <w:tab/>
        <w:t>discussion</w:t>
      </w:r>
      <w:r w:rsidR="00CE0F4A" w:rsidRPr="00CE3314">
        <w:tab/>
        <w:t>Rel-17</w:t>
      </w:r>
      <w:r w:rsidR="00CE0F4A" w:rsidRPr="00CE3314">
        <w:tab/>
        <w:t>NR_SL_enh-Core</w:t>
      </w:r>
    </w:p>
    <w:p w14:paraId="1138B935" w14:textId="55F88F8F" w:rsidR="00CE0F4A" w:rsidRPr="00CE3314" w:rsidRDefault="0083230C" w:rsidP="00CE0F4A">
      <w:pPr>
        <w:pStyle w:val="Doc-title"/>
      </w:pPr>
      <w:hyperlink r:id="rId3222" w:history="1">
        <w:r>
          <w:rPr>
            <w:rStyle w:val="Hyperlink"/>
          </w:rPr>
          <w:t>R2-2100496</w:t>
        </w:r>
      </w:hyperlink>
      <w:r w:rsidR="00CE0F4A" w:rsidRPr="00CE3314">
        <w:tab/>
        <w:t>Discussion on  principles for sidelink DRX</w:t>
      </w:r>
      <w:r w:rsidR="00CE0F4A" w:rsidRPr="00CE3314">
        <w:tab/>
        <w:t>ZTE Corporation, Sanechips</w:t>
      </w:r>
      <w:r w:rsidR="00CE0F4A" w:rsidRPr="00CE3314">
        <w:tab/>
        <w:t>discussion</w:t>
      </w:r>
      <w:r w:rsidR="00CE0F4A" w:rsidRPr="00CE3314">
        <w:tab/>
        <w:t>Rel-17</w:t>
      </w:r>
      <w:r w:rsidR="00CE0F4A" w:rsidRPr="00CE3314">
        <w:tab/>
        <w:t>NR_SL_enh-Core</w:t>
      </w:r>
    </w:p>
    <w:p w14:paraId="4825F12F" w14:textId="0F660104" w:rsidR="00CE0F4A" w:rsidRPr="00CE3314" w:rsidRDefault="0083230C" w:rsidP="00CE0F4A">
      <w:pPr>
        <w:pStyle w:val="Doc-title"/>
      </w:pPr>
      <w:hyperlink r:id="rId3223" w:history="1">
        <w:r>
          <w:rPr>
            <w:rStyle w:val="Hyperlink"/>
          </w:rPr>
          <w:t>R2-2100497</w:t>
        </w:r>
      </w:hyperlink>
      <w:r w:rsidR="00CE0F4A" w:rsidRPr="00CE3314">
        <w:tab/>
        <w:t>Discussion on timer configuration for sidelink DRX</w:t>
      </w:r>
      <w:r w:rsidR="00CE0F4A" w:rsidRPr="00CE3314">
        <w:tab/>
        <w:t>ZTE Corporation, Sanechips</w:t>
      </w:r>
      <w:r w:rsidR="00CE0F4A" w:rsidRPr="00CE3314">
        <w:tab/>
        <w:t>discussion</w:t>
      </w:r>
      <w:r w:rsidR="00CE0F4A" w:rsidRPr="00CE3314">
        <w:tab/>
        <w:t>Rel-17</w:t>
      </w:r>
      <w:r w:rsidR="00CE0F4A" w:rsidRPr="00CE3314">
        <w:tab/>
        <w:t>NR_SL_enh-Core</w:t>
      </w:r>
    </w:p>
    <w:p w14:paraId="72A26420" w14:textId="2F021DAE" w:rsidR="00CE0F4A" w:rsidRPr="00CE3314" w:rsidRDefault="0083230C" w:rsidP="00CE0F4A">
      <w:pPr>
        <w:pStyle w:val="Doc-title"/>
      </w:pPr>
      <w:hyperlink r:id="rId3224" w:history="1">
        <w:r>
          <w:rPr>
            <w:rStyle w:val="Hyperlink"/>
          </w:rPr>
          <w:t>R2-2100515</w:t>
        </w:r>
      </w:hyperlink>
      <w:r w:rsidR="00CE0F4A" w:rsidRPr="00CE3314">
        <w:tab/>
        <w:t>Procedures for Handling the DRX Configuration</w:t>
      </w:r>
      <w:r w:rsidR="00CE0F4A" w:rsidRPr="00CE3314">
        <w:tab/>
        <w:t>InterDigital</w:t>
      </w:r>
      <w:r w:rsidR="00CE0F4A" w:rsidRPr="00CE3314">
        <w:tab/>
        <w:t>discussion</w:t>
      </w:r>
      <w:r w:rsidR="00CE0F4A" w:rsidRPr="00CE3314">
        <w:tab/>
        <w:t>Rel-17</w:t>
      </w:r>
      <w:r w:rsidR="00CE0F4A" w:rsidRPr="00CE3314">
        <w:tab/>
        <w:t>NR_SL_enh-Core</w:t>
      </w:r>
    </w:p>
    <w:p w14:paraId="5AE80779" w14:textId="1CD4730C" w:rsidR="00CE0F4A" w:rsidRPr="00CE3314" w:rsidRDefault="0083230C" w:rsidP="00CE0F4A">
      <w:pPr>
        <w:pStyle w:val="Doc-title"/>
      </w:pPr>
      <w:hyperlink r:id="rId3225" w:history="1">
        <w:r>
          <w:rPr>
            <w:rStyle w:val="Hyperlink"/>
          </w:rPr>
          <w:t>R2-2100536</w:t>
        </w:r>
      </w:hyperlink>
      <w:r w:rsidR="00CE0F4A" w:rsidRPr="00CE3314">
        <w:tab/>
        <w:t>General aspects for SL DRX</w:t>
      </w:r>
      <w:r w:rsidR="00CE0F4A" w:rsidRPr="00CE3314">
        <w:tab/>
        <w:t>Ericsson</w:t>
      </w:r>
      <w:r w:rsidR="00CE0F4A" w:rsidRPr="00CE3314">
        <w:tab/>
        <w:t>discussion</w:t>
      </w:r>
      <w:r w:rsidR="00CE0F4A" w:rsidRPr="00CE3314">
        <w:tab/>
        <w:t>Rel-17</w:t>
      </w:r>
      <w:r w:rsidR="00CE0F4A" w:rsidRPr="00CE3314">
        <w:tab/>
        <w:t>NR_SL_enh-Core</w:t>
      </w:r>
      <w:r w:rsidR="00CE0F4A" w:rsidRPr="00CE3314">
        <w:tab/>
        <w:t>R2-2009231</w:t>
      </w:r>
    </w:p>
    <w:p w14:paraId="1273A3DF" w14:textId="4DBDAA05" w:rsidR="00CE0F4A" w:rsidRPr="00CE3314" w:rsidRDefault="0083230C" w:rsidP="00CE0F4A">
      <w:pPr>
        <w:pStyle w:val="Doc-title"/>
      </w:pPr>
      <w:hyperlink r:id="rId3226" w:history="1">
        <w:r>
          <w:rPr>
            <w:rStyle w:val="Hyperlink"/>
          </w:rPr>
          <w:t>R2-2100573</w:t>
        </w:r>
      </w:hyperlink>
      <w:r w:rsidR="00CE0F4A" w:rsidRPr="00CE3314">
        <w:tab/>
        <w:t xml:space="preserve">General Principle of NR SL DRX </w:t>
      </w:r>
      <w:r w:rsidR="00CE0F4A" w:rsidRPr="00CE3314">
        <w:tab/>
        <w:t>Fraunhofer IIS, Fraunhofer HHI</w:t>
      </w:r>
      <w:r w:rsidR="00CE0F4A" w:rsidRPr="00CE3314">
        <w:tab/>
        <w:t>discussion</w:t>
      </w:r>
    </w:p>
    <w:p w14:paraId="79625F99" w14:textId="7E22C5EB" w:rsidR="00CE0F4A" w:rsidRPr="00CE3314" w:rsidRDefault="0083230C" w:rsidP="00CE0F4A">
      <w:pPr>
        <w:pStyle w:val="Doc-title"/>
      </w:pPr>
      <w:hyperlink r:id="rId3227" w:history="1">
        <w:r>
          <w:rPr>
            <w:rStyle w:val="Hyperlink"/>
          </w:rPr>
          <w:t>R2-2100637</w:t>
        </w:r>
      </w:hyperlink>
      <w:r w:rsidR="00CE0F4A" w:rsidRPr="00CE3314">
        <w:tab/>
        <w:t>Discussion on SL DRX</w:t>
      </w:r>
      <w:r w:rsidR="00CE0F4A" w:rsidRPr="00CE3314">
        <w:tab/>
        <w:t>LG Electronics France</w:t>
      </w:r>
      <w:r w:rsidR="00CE0F4A" w:rsidRPr="00CE3314">
        <w:tab/>
        <w:t>discussion</w:t>
      </w:r>
      <w:r w:rsidR="00CE0F4A" w:rsidRPr="00CE3314">
        <w:tab/>
        <w:t>Rel-17</w:t>
      </w:r>
      <w:r w:rsidR="00CE0F4A" w:rsidRPr="00CE3314">
        <w:tab/>
        <w:t>NR_SL_enh-Core</w:t>
      </w:r>
    </w:p>
    <w:p w14:paraId="4DFA7C9F" w14:textId="458AB66A" w:rsidR="00CE0F4A" w:rsidRPr="00CE3314" w:rsidRDefault="0083230C" w:rsidP="00CE0F4A">
      <w:pPr>
        <w:pStyle w:val="Doc-title"/>
      </w:pPr>
      <w:hyperlink r:id="rId3228" w:history="1">
        <w:r>
          <w:rPr>
            <w:rStyle w:val="Hyperlink"/>
          </w:rPr>
          <w:t>R2-2100638</w:t>
        </w:r>
      </w:hyperlink>
      <w:r w:rsidR="00CE0F4A" w:rsidRPr="00CE3314">
        <w:tab/>
        <w:t>Discussion on SL DRX Timer</w:t>
      </w:r>
      <w:r w:rsidR="00CE0F4A" w:rsidRPr="00CE3314">
        <w:tab/>
        <w:t>LG Electronics France</w:t>
      </w:r>
      <w:r w:rsidR="00CE0F4A" w:rsidRPr="00CE3314">
        <w:tab/>
        <w:t>discussion</w:t>
      </w:r>
      <w:r w:rsidR="00CE0F4A" w:rsidRPr="00CE3314">
        <w:tab/>
        <w:t>Rel-17</w:t>
      </w:r>
      <w:r w:rsidR="00CE0F4A" w:rsidRPr="00CE3314">
        <w:tab/>
        <w:t>NR_SL_enh-Core</w:t>
      </w:r>
    </w:p>
    <w:p w14:paraId="1D8BCC56" w14:textId="391DBF58" w:rsidR="00CE0F4A" w:rsidRPr="00CE3314" w:rsidRDefault="0083230C" w:rsidP="00CE0F4A">
      <w:pPr>
        <w:pStyle w:val="Doc-title"/>
      </w:pPr>
      <w:hyperlink r:id="rId3229" w:history="1">
        <w:r>
          <w:rPr>
            <w:rStyle w:val="Hyperlink"/>
          </w:rPr>
          <w:t>R2-2100690</w:t>
        </w:r>
      </w:hyperlink>
      <w:r w:rsidR="00CE0F4A" w:rsidRPr="00CE3314">
        <w:tab/>
        <w:t>[draft]LS to RAN1 on SL DRX timer configuration</w:t>
      </w:r>
      <w:r w:rsidR="00CE0F4A" w:rsidRPr="00CE3314">
        <w:tab/>
        <w:t>ZTE Corporation, Sanechips</w:t>
      </w:r>
      <w:r w:rsidR="00CE0F4A" w:rsidRPr="00CE3314">
        <w:tab/>
        <w:t>LS out</w:t>
      </w:r>
      <w:r w:rsidR="00CE0F4A" w:rsidRPr="00CE3314">
        <w:tab/>
        <w:t>Rel-17</w:t>
      </w:r>
      <w:r w:rsidR="00CE0F4A" w:rsidRPr="00CE3314">
        <w:tab/>
        <w:t>NR_SL_enh-Core</w:t>
      </w:r>
      <w:r w:rsidR="00CE0F4A" w:rsidRPr="00CE3314">
        <w:tab/>
        <w:t>To:RAN1</w:t>
      </w:r>
      <w:r w:rsidR="00CE0F4A" w:rsidRPr="00CE3314">
        <w:tab/>
        <w:t>Withdrawn</w:t>
      </w:r>
    </w:p>
    <w:p w14:paraId="172ABA4A" w14:textId="288E8F30" w:rsidR="00CE0F4A" w:rsidRPr="00CE3314" w:rsidRDefault="0083230C" w:rsidP="00CE0F4A">
      <w:pPr>
        <w:pStyle w:val="Doc-title"/>
      </w:pPr>
      <w:hyperlink r:id="rId3230" w:history="1">
        <w:r>
          <w:rPr>
            <w:rStyle w:val="Hyperlink"/>
          </w:rPr>
          <w:t>R2-2100795</w:t>
        </w:r>
      </w:hyperlink>
      <w:r w:rsidR="00CE0F4A" w:rsidRPr="00CE3314">
        <w:tab/>
        <w:t>SL DRX remaining issues</w:t>
      </w:r>
      <w:r w:rsidR="00CE0F4A" w:rsidRPr="00CE3314">
        <w:tab/>
        <w:t>vivo</w:t>
      </w:r>
      <w:r w:rsidR="00CE0F4A" w:rsidRPr="00CE3314">
        <w:tab/>
        <w:t>discussion</w:t>
      </w:r>
    </w:p>
    <w:p w14:paraId="5D396174" w14:textId="1CDBCC2F" w:rsidR="00CE0F4A" w:rsidRPr="00CE3314" w:rsidRDefault="0083230C" w:rsidP="00CE0F4A">
      <w:pPr>
        <w:pStyle w:val="Doc-title"/>
      </w:pPr>
      <w:hyperlink r:id="rId3231" w:history="1">
        <w:r>
          <w:rPr>
            <w:rStyle w:val="Hyperlink"/>
          </w:rPr>
          <w:t>R2-2100862</w:t>
        </w:r>
      </w:hyperlink>
      <w:r w:rsidR="00CE0F4A" w:rsidRPr="00CE3314">
        <w:tab/>
        <w:t>Discussion on remaining issues on SL DRX Configuration</w:t>
      </w:r>
      <w:r w:rsidR="00CE0F4A" w:rsidRPr="00CE3314">
        <w:tab/>
        <w:t>Apple</w:t>
      </w:r>
      <w:r w:rsidR="00CE0F4A" w:rsidRPr="00CE3314">
        <w:tab/>
        <w:t>discussion</w:t>
      </w:r>
      <w:r w:rsidR="00CE0F4A" w:rsidRPr="00CE3314">
        <w:tab/>
        <w:t>Rel-17</w:t>
      </w:r>
      <w:r w:rsidR="00CE0F4A" w:rsidRPr="00CE3314">
        <w:tab/>
        <w:t>NR_SL_enh-Core</w:t>
      </w:r>
    </w:p>
    <w:p w14:paraId="7D5C7E4C" w14:textId="3A4992D6" w:rsidR="00CE0F4A" w:rsidRPr="00CE3314" w:rsidRDefault="0083230C" w:rsidP="00CE0F4A">
      <w:pPr>
        <w:pStyle w:val="Doc-title"/>
      </w:pPr>
      <w:hyperlink r:id="rId3232" w:history="1">
        <w:r>
          <w:rPr>
            <w:rStyle w:val="Hyperlink"/>
          </w:rPr>
          <w:t>R2-2101224</w:t>
        </w:r>
      </w:hyperlink>
      <w:r w:rsidR="00CE0F4A" w:rsidRPr="00CE3314">
        <w:tab/>
        <w:t>Discontinuous reception and transmission in SL</w:t>
      </w:r>
      <w:r w:rsidR="00CE0F4A" w:rsidRPr="00CE3314">
        <w:tab/>
        <w:t>Lenovo, Motorola Mobility</w:t>
      </w:r>
      <w:r w:rsidR="00CE0F4A" w:rsidRPr="00CE3314">
        <w:tab/>
        <w:t>discussion</w:t>
      </w:r>
      <w:r w:rsidR="00CE0F4A" w:rsidRPr="00CE3314">
        <w:tab/>
        <w:t>NR_SL_enh-Core</w:t>
      </w:r>
    </w:p>
    <w:p w14:paraId="60661DAC" w14:textId="2E540BA2" w:rsidR="00CE0F4A" w:rsidRPr="00CE3314" w:rsidRDefault="0083230C" w:rsidP="00CE0F4A">
      <w:pPr>
        <w:pStyle w:val="Doc-title"/>
      </w:pPr>
      <w:hyperlink r:id="rId3233" w:history="1">
        <w:r>
          <w:rPr>
            <w:rStyle w:val="Hyperlink"/>
          </w:rPr>
          <w:t>R2-2101245</w:t>
        </w:r>
      </w:hyperlink>
      <w:r w:rsidR="00CE0F4A" w:rsidRPr="00CE3314">
        <w:tab/>
        <w:t>Discussion on Sidelink DRX</w:t>
      </w:r>
      <w:r w:rsidR="00CE0F4A" w:rsidRPr="00CE3314">
        <w:tab/>
        <w:t>Qualcomm Finland RFFE Oy</w:t>
      </w:r>
      <w:r w:rsidR="00CE0F4A" w:rsidRPr="00CE3314">
        <w:tab/>
        <w:t>discussion</w:t>
      </w:r>
      <w:r w:rsidR="00CE0F4A" w:rsidRPr="00CE3314">
        <w:tab/>
        <w:t>Rel-17</w:t>
      </w:r>
    </w:p>
    <w:p w14:paraId="488D3743" w14:textId="7AF3FCA7" w:rsidR="00CE0F4A" w:rsidRPr="00CE3314" w:rsidRDefault="0083230C" w:rsidP="00CE0F4A">
      <w:pPr>
        <w:pStyle w:val="Doc-title"/>
      </w:pPr>
      <w:hyperlink r:id="rId3234" w:history="1">
        <w:r>
          <w:rPr>
            <w:rStyle w:val="Hyperlink"/>
          </w:rPr>
          <w:t>R2-2101330</w:t>
        </w:r>
      </w:hyperlink>
      <w:r w:rsidR="00CE0F4A" w:rsidRPr="00CE3314">
        <w:tab/>
        <w:t>Granularity of SL DRX operation</w:t>
      </w:r>
      <w:r w:rsidR="00CE0F4A" w:rsidRPr="00CE3314">
        <w:tab/>
        <w:t>Samsung Research America</w:t>
      </w:r>
      <w:r w:rsidR="00CE0F4A" w:rsidRPr="00CE3314">
        <w:tab/>
        <w:t>discussion</w:t>
      </w:r>
    </w:p>
    <w:p w14:paraId="6C8DCEC4" w14:textId="72F1AE64" w:rsidR="00CE0F4A" w:rsidRPr="00CE3314" w:rsidRDefault="0083230C" w:rsidP="00CE0F4A">
      <w:pPr>
        <w:pStyle w:val="Doc-title"/>
      </w:pPr>
      <w:hyperlink r:id="rId3235" w:history="1">
        <w:r>
          <w:rPr>
            <w:rStyle w:val="Hyperlink"/>
          </w:rPr>
          <w:t>R2-2101600</w:t>
        </w:r>
      </w:hyperlink>
      <w:r w:rsidR="00CE0F4A" w:rsidRPr="00CE3314">
        <w:tab/>
        <w:t>Discussion on sidelink DRX timer handling</w:t>
      </w:r>
      <w:r w:rsidR="00CE0F4A" w:rsidRPr="00CE3314">
        <w:tab/>
        <w:t>Xiaomi communications</w:t>
      </w:r>
      <w:r w:rsidR="00CE0F4A" w:rsidRPr="00CE3314">
        <w:tab/>
        <w:t>discussion</w:t>
      </w:r>
    </w:p>
    <w:p w14:paraId="174235B5" w14:textId="706724A6" w:rsidR="00CE0F4A" w:rsidRPr="00CE3314" w:rsidRDefault="0083230C" w:rsidP="00CE0F4A">
      <w:pPr>
        <w:pStyle w:val="Doc-title"/>
      </w:pPr>
      <w:hyperlink r:id="rId3236" w:history="1">
        <w:r>
          <w:rPr>
            <w:rStyle w:val="Hyperlink"/>
          </w:rPr>
          <w:t>R2-2101723</w:t>
        </w:r>
      </w:hyperlink>
      <w:r w:rsidR="00CE0F4A" w:rsidRPr="00CE3314">
        <w:tab/>
        <w:t>Consideration on sidelink DRX for groupcast and broadcast</w:t>
      </w:r>
      <w:r w:rsidR="00CE0F4A" w:rsidRPr="00CE3314">
        <w:tab/>
        <w:t>Huawei, HiSilicon</w:t>
      </w:r>
      <w:r w:rsidR="00CE0F4A" w:rsidRPr="00CE3314">
        <w:tab/>
        <w:t>discussion</w:t>
      </w:r>
    </w:p>
    <w:p w14:paraId="62132802" w14:textId="23CDF8C2" w:rsidR="00CE0F4A" w:rsidRPr="00CE3314" w:rsidRDefault="0083230C" w:rsidP="00CE0F4A">
      <w:pPr>
        <w:pStyle w:val="Doc-title"/>
      </w:pPr>
      <w:hyperlink r:id="rId3237" w:history="1">
        <w:r>
          <w:rPr>
            <w:rStyle w:val="Hyperlink"/>
          </w:rPr>
          <w:t>R2-2101725</w:t>
        </w:r>
      </w:hyperlink>
      <w:r w:rsidR="00CE0F4A" w:rsidRPr="00CE3314">
        <w:tab/>
        <w:t>General aspects of SL DRX for unicast</w:t>
      </w:r>
      <w:r w:rsidR="00CE0F4A" w:rsidRPr="00CE3314">
        <w:tab/>
        <w:t>Huawei, HiSilicon</w:t>
      </w:r>
      <w:r w:rsidR="00CE0F4A" w:rsidRPr="00CE3314">
        <w:tab/>
        <w:t>discussion</w:t>
      </w:r>
    </w:p>
    <w:p w14:paraId="13F2CAF7" w14:textId="58AA4BF0" w:rsidR="00CE0F4A" w:rsidRPr="00CE3314" w:rsidRDefault="0083230C" w:rsidP="00CE0F4A">
      <w:pPr>
        <w:pStyle w:val="Doc-title"/>
      </w:pPr>
      <w:hyperlink r:id="rId3238" w:history="1">
        <w:r>
          <w:rPr>
            <w:rStyle w:val="Hyperlink"/>
          </w:rPr>
          <w:t>R2-2101756</w:t>
        </w:r>
      </w:hyperlink>
      <w:r w:rsidR="00CE0F4A" w:rsidRPr="00CE3314">
        <w:tab/>
        <w:t>Discussion on Sidelink DRX</w:t>
      </w:r>
      <w:r w:rsidR="00CE0F4A" w:rsidRPr="00CE3314">
        <w:tab/>
        <w:t>ASUSTeK</w:t>
      </w:r>
      <w:r w:rsidR="00CE0F4A" w:rsidRPr="00CE3314">
        <w:tab/>
        <w:t>discussion</w:t>
      </w:r>
      <w:r w:rsidR="00CE0F4A" w:rsidRPr="00CE3314">
        <w:tab/>
        <w:t>Rel-17</w:t>
      </w:r>
      <w:r w:rsidR="00CE0F4A" w:rsidRPr="00CE3314">
        <w:tab/>
        <w:t>NR_SL_enh-Core</w:t>
      </w:r>
    </w:p>
    <w:p w14:paraId="64613155" w14:textId="77777777" w:rsidR="00CE0F4A" w:rsidRPr="00CE3314" w:rsidRDefault="00CE0F4A" w:rsidP="00CE0F4A">
      <w:pPr>
        <w:pStyle w:val="Doc-text2"/>
      </w:pPr>
    </w:p>
    <w:p w14:paraId="7FAE6E47" w14:textId="77777777" w:rsidR="00CE0F4A" w:rsidRPr="00CE3314" w:rsidRDefault="00CE0F4A" w:rsidP="00CE0F4A">
      <w:pPr>
        <w:pStyle w:val="Heading4"/>
      </w:pPr>
      <w:bookmarkStart w:id="854" w:name="_Toc63704801"/>
      <w:bookmarkStart w:id="855" w:name="_Toc64749628"/>
      <w:bookmarkStart w:id="856" w:name="_Toc68990825"/>
      <w:r w:rsidRPr="00CE3314">
        <w:t>8.15.2.2</w:t>
      </w:r>
      <w:r w:rsidRPr="00CE3314">
        <w:tab/>
        <w:t>Mechanism to align wake-up time between TX and RX UEs</w:t>
      </w:r>
      <w:bookmarkEnd w:id="854"/>
      <w:bookmarkEnd w:id="855"/>
      <w:bookmarkEnd w:id="856"/>
    </w:p>
    <w:p w14:paraId="61C9A947" w14:textId="3080AB60" w:rsidR="00CE0F4A" w:rsidRPr="00CE3314" w:rsidRDefault="0083230C" w:rsidP="00CE0F4A">
      <w:pPr>
        <w:pStyle w:val="Doc-title"/>
      </w:pPr>
      <w:hyperlink r:id="rId3239" w:history="1">
        <w:r>
          <w:rPr>
            <w:rStyle w:val="Hyperlink"/>
          </w:rPr>
          <w:t>R2-2100237</w:t>
        </w:r>
      </w:hyperlink>
      <w:r w:rsidR="00CE0F4A" w:rsidRPr="00CE3314">
        <w:tab/>
        <w:t>Sidelink DRX Configuration Procedure for Sidelink Unicast</w:t>
      </w:r>
      <w:r w:rsidR="00CE0F4A" w:rsidRPr="00CE3314">
        <w:tab/>
        <w:t>CATT</w:t>
      </w:r>
      <w:r w:rsidR="00CE0F4A" w:rsidRPr="00CE3314">
        <w:tab/>
        <w:t>discussion</w:t>
      </w:r>
      <w:r w:rsidR="00CE0F4A" w:rsidRPr="00CE3314">
        <w:tab/>
        <w:t>Rel-17</w:t>
      </w:r>
      <w:r w:rsidR="00CE0F4A" w:rsidRPr="00CE3314">
        <w:tab/>
        <w:t>NR_SL_enh-Core</w:t>
      </w:r>
    </w:p>
    <w:p w14:paraId="10700301" w14:textId="7EA3C5EC" w:rsidR="00CE0F4A" w:rsidRPr="00CE3314" w:rsidRDefault="0083230C" w:rsidP="00CE0F4A">
      <w:pPr>
        <w:pStyle w:val="Doc-title"/>
      </w:pPr>
      <w:hyperlink r:id="rId3240" w:history="1">
        <w:r>
          <w:rPr>
            <w:rStyle w:val="Hyperlink"/>
          </w:rPr>
          <w:t>R2-2100273</w:t>
        </w:r>
      </w:hyperlink>
      <w:r w:rsidR="00CE0F4A" w:rsidRPr="00CE3314">
        <w:tab/>
        <w:t>Discussion on configuration for sidelink DRX</w:t>
      </w:r>
      <w:r w:rsidR="00CE0F4A" w:rsidRPr="00CE3314">
        <w:tab/>
        <w:t>OPPO</w:t>
      </w:r>
      <w:r w:rsidR="00CE0F4A" w:rsidRPr="00CE3314">
        <w:tab/>
        <w:t>discussion</w:t>
      </w:r>
      <w:r w:rsidR="00CE0F4A" w:rsidRPr="00CE3314">
        <w:tab/>
        <w:t>Rel-17</w:t>
      </w:r>
      <w:r w:rsidR="00CE0F4A" w:rsidRPr="00CE3314">
        <w:tab/>
        <w:t xml:space="preserve">NR_SL_enh-Core </w:t>
      </w:r>
    </w:p>
    <w:p w14:paraId="342FFAA8" w14:textId="723FD51E" w:rsidR="00CE0F4A" w:rsidRPr="00CE3314" w:rsidRDefault="0083230C" w:rsidP="00CE0F4A">
      <w:pPr>
        <w:pStyle w:val="Doc-title"/>
      </w:pPr>
      <w:hyperlink r:id="rId3241" w:history="1">
        <w:r>
          <w:rPr>
            <w:rStyle w:val="Hyperlink"/>
          </w:rPr>
          <w:t>R2-2100421</w:t>
        </w:r>
      </w:hyperlink>
      <w:r w:rsidR="00CE0F4A" w:rsidRPr="00CE3314">
        <w:tab/>
        <w:t>Reservation Chain-based DRX Power Saving</w:t>
      </w:r>
      <w:r w:rsidR="00CE0F4A" w:rsidRPr="00CE3314">
        <w:tab/>
        <w:t>Fujitsu</w:t>
      </w:r>
      <w:r w:rsidR="00CE0F4A" w:rsidRPr="00CE3314">
        <w:tab/>
        <w:t>discussion</w:t>
      </w:r>
      <w:r w:rsidR="00CE0F4A" w:rsidRPr="00CE3314">
        <w:tab/>
        <w:t>Rel-17</w:t>
      </w:r>
      <w:r w:rsidR="00CE0F4A" w:rsidRPr="00CE3314">
        <w:tab/>
        <w:t>NR_SL_enh-Core</w:t>
      </w:r>
    </w:p>
    <w:p w14:paraId="2FAFC8D6" w14:textId="771F175E" w:rsidR="00CE0F4A" w:rsidRPr="00CE3314" w:rsidRDefault="0083230C" w:rsidP="00CE0F4A">
      <w:pPr>
        <w:pStyle w:val="Doc-title"/>
      </w:pPr>
      <w:hyperlink r:id="rId3242" w:history="1">
        <w:r>
          <w:rPr>
            <w:rStyle w:val="Hyperlink"/>
          </w:rPr>
          <w:t>R2-2100422</w:t>
        </w:r>
      </w:hyperlink>
      <w:r w:rsidR="00CE0F4A" w:rsidRPr="00CE3314">
        <w:tab/>
        <w:t>Alignment of Wake-up Time between TX and RX UEs</w:t>
      </w:r>
      <w:r w:rsidR="00CE0F4A" w:rsidRPr="00CE3314">
        <w:tab/>
        <w:t>Fujitsu</w:t>
      </w:r>
      <w:r w:rsidR="00CE0F4A" w:rsidRPr="00CE3314">
        <w:tab/>
        <w:t>discussion</w:t>
      </w:r>
      <w:r w:rsidR="00CE0F4A" w:rsidRPr="00CE3314">
        <w:tab/>
        <w:t>Rel-17</w:t>
      </w:r>
      <w:r w:rsidR="00CE0F4A" w:rsidRPr="00CE3314">
        <w:tab/>
        <w:t>NR_SL_enh-Core</w:t>
      </w:r>
      <w:r w:rsidR="00CE0F4A" w:rsidRPr="00CE3314">
        <w:tab/>
        <w:t>R2-2009133</w:t>
      </w:r>
    </w:p>
    <w:p w14:paraId="05B8905D" w14:textId="2F80CC0A" w:rsidR="00CE0F4A" w:rsidRPr="00CE3314" w:rsidRDefault="0083230C" w:rsidP="00CE0F4A">
      <w:pPr>
        <w:pStyle w:val="Doc-title"/>
      </w:pPr>
      <w:hyperlink r:id="rId3243" w:history="1">
        <w:r>
          <w:rPr>
            <w:rStyle w:val="Hyperlink"/>
          </w:rPr>
          <w:t>R2-2100495</w:t>
        </w:r>
      </w:hyperlink>
      <w:r w:rsidR="00CE0F4A" w:rsidRPr="00CE3314">
        <w:tab/>
        <w:t>Discussion on  Mechanism to align wake-up time between TX and RX UEs</w:t>
      </w:r>
      <w:r w:rsidR="00CE0F4A" w:rsidRPr="00CE3314">
        <w:tab/>
        <w:t>ZTE Corporation, Sanechips</w:t>
      </w:r>
      <w:r w:rsidR="00CE0F4A" w:rsidRPr="00CE3314">
        <w:tab/>
        <w:t>discussion</w:t>
      </w:r>
      <w:r w:rsidR="00CE0F4A" w:rsidRPr="00CE3314">
        <w:tab/>
        <w:t>Rel-17</w:t>
      </w:r>
      <w:r w:rsidR="00CE0F4A" w:rsidRPr="00CE3314">
        <w:tab/>
        <w:t>NR_SL_enh-Core</w:t>
      </w:r>
    </w:p>
    <w:p w14:paraId="1486F25D" w14:textId="25F36409" w:rsidR="00CE0F4A" w:rsidRPr="00CE3314" w:rsidRDefault="0083230C" w:rsidP="00CE0F4A">
      <w:pPr>
        <w:pStyle w:val="Doc-title"/>
      </w:pPr>
      <w:hyperlink r:id="rId3244" w:history="1">
        <w:r>
          <w:rPr>
            <w:rStyle w:val="Hyperlink"/>
          </w:rPr>
          <w:t>R2-2100539</w:t>
        </w:r>
      </w:hyperlink>
      <w:r w:rsidR="00CE0F4A" w:rsidRPr="00CE3314">
        <w:tab/>
        <w:t>SL DRX alignment between two UEs</w:t>
      </w:r>
      <w:r w:rsidR="00CE0F4A" w:rsidRPr="00CE3314">
        <w:tab/>
        <w:t>Ericsson</w:t>
      </w:r>
      <w:r w:rsidR="00CE0F4A" w:rsidRPr="00CE3314">
        <w:tab/>
        <w:t>discussion</w:t>
      </w:r>
      <w:r w:rsidR="00CE0F4A" w:rsidRPr="00CE3314">
        <w:tab/>
        <w:t>Rel-17</w:t>
      </w:r>
      <w:r w:rsidR="00CE0F4A" w:rsidRPr="00CE3314">
        <w:tab/>
        <w:t>NR_SL_enh-Core</w:t>
      </w:r>
    </w:p>
    <w:p w14:paraId="180CA491" w14:textId="1FCF417E" w:rsidR="00CE0F4A" w:rsidRPr="00CE3314" w:rsidRDefault="0083230C" w:rsidP="00CE0F4A">
      <w:pPr>
        <w:pStyle w:val="Doc-title"/>
      </w:pPr>
      <w:hyperlink r:id="rId3245" w:history="1">
        <w:r>
          <w:rPr>
            <w:rStyle w:val="Hyperlink"/>
          </w:rPr>
          <w:t>R2-2100574</w:t>
        </w:r>
      </w:hyperlink>
      <w:r w:rsidR="00CE0F4A" w:rsidRPr="00CE3314">
        <w:tab/>
        <w:t>NR SL DRX Alignment between UEs</w:t>
      </w:r>
      <w:r w:rsidR="00CE0F4A" w:rsidRPr="00CE3314">
        <w:tab/>
        <w:t>Fraunhofer IIS, Fraunhofer HHI</w:t>
      </w:r>
      <w:r w:rsidR="00CE0F4A" w:rsidRPr="00CE3314">
        <w:tab/>
        <w:t>discussion</w:t>
      </w:r>
    </w:p>
    <w:p w14:paraId="38120CCB" w14:textId="709637F0" w:rsidR="00CE0F4A" w:rsidRPr="00CE3314" w:rsidRDefault="0083230C" w:rsidP="00CE0F4A">
      <w:pPr>
        <w:pStyle w:val="Doc-title"/>
      </w:pPr>
      <w:hyperlink r:id="rId3246" w:history="1">
        <w:r>
          <w:rPr>
            <w:rStyle w:val="Hyperlink"/>
          </w:rPr>
          <w:t>R2-2100629</w:t>
        </w:r>
      </w:hyperlink>
      <w:r w:rsidR="00CE0F4A" w:rsidRPr="00CE3314">
        <w:tab/>
        <w:t>Alignment of DRX active time among sidelink UEs</w:t>
      </w:r>
      <w:r w:rsidR="00CE0F4A" w:rsidRPr="00CE3314">
        <w:tab/>
        <w:t>Intel Corporation</w:t>
      </w:r>
      <w:r w:rsidR="00CE0F4A" w:rsidRPr="00CE3314">
        <w:tab/>
        <w:t>discussion</w:t>
      </w:r>
      <w:r w:rsidR="00CE0F4A" w:rsidRPr="00CE3314">
        <w:tab/>
        <w:t>Rel-17</w:t>
      </w:r>
      <w:r w:rsidR="00CE0F4A" w:rsidRPr="00CE3314">
        <w:tab/>
        <w:t>NR_SL_enh-Core</w:t>
      </w:r>
    </w:p>
    <w:p w14:paraId="2781917A" w14:textId="46757BE0" w:rsidR="00CE0F4A" w:rsidRPr="00CE3314" w:rsidRDefault="0083230C" w:rsidP="00CE0F4A">
      <w:pPr>
        <w:pStyle w:val="Doc-title"/>
      </w:pPr>
      <w:hyperlink r:id="rId3247" w:history="1">
        <w:r>
          <w:rPr>
            <w:rStyle w:val="Hyperlink"/>
          </w:rPr>
          <w:t>R2-2100657</w:t>
        </w:r>
      </w:hyperlink>
      <w:r w:rsidR="00CE0F4A" w:rsidRPr="00CE3314">
        <w:tab/>
        <w:t>Inter-UE sidelink DRX wake-up time alignment</w:t>
      </w:r>
      <w:r w:rsidR="00CE0F4A" w:rsidRPr="00CE3314">
        <w:tab/>
        <w:t>Spreadtrum Communications</w:t>
      </w:r>
      <w:r w:rsidR="00CE0F4A" w:rsidRPr="00CE3314">
        <w:tab/>
        <w:t>discussion</w:t>
      </w:r>
      <w:r w:rsidR="00CE0F4A" w:rsidRPr="00CE3314">
        <w:tab/>
        <w:t>Rel-17</w:t>
      </w:r>
      <w:r w:rsidR="00CE0F4A" w:rsidRPr="00CE3314">
        <w:tab/>
        <w:t>NR_SL_enh-Core</w:t>
      </w:r>
    </w:p>
    <w:p w14:paraId="30B6C4F8" w14:textId="756CF1CF" w:rsidR="00CE0F4A" w:rsidRPr="00CE3314" w:rsidRDefault="0083230C" w:rsidP="00CE0F4A">
      <w:pPr>
        <w:pStyle w:val="Doc-title"/>
      </w:pPr>
      <w:hyperlink r:id="rId3248" w:history="1">
        <w:r>
          <w:rPr>
            <w:rStyle w:val="Hyperlink"/>
          </w:rPr>
          <w:t>R2-2100796</w:t>
        </w:r>
      </w:hyperlink>
      <w:r w:rsidR="00CE0F4A" w:rsidRPr="00CE3314">
        <w:tab/>
        <w:t>Mechanism to align wake-up time between TX and RX UEs</w:t>
      </w:r>
      <w:r w:rsidR="00CE0F4A" w:rsidRPr="00CE3314">
        <w:tab/>
        <w:t>vivo</w:t>
      </w:r>
      <w:r w:rsidR="00CE0F4A" w:rsidRPr="00CE3314">
        <w:tab/>
        <w:t>discussion</w:t>
      </w:r>
    </w:p>
    <w:p w14:paraId="6EAF3B27" w14:textId="0A414E60" w:rsidR="00CE0F4A" w:rsidRPr="00CE3314" w:rsidRDefault="0083230C" w:rsidP="00CE0F4A">
      <w:pPr>
        <w:pStyle w:val="Doc-title"/>
      </w:pPr>
      <w:hyperlink r:id="rId3249" w:history="1">
        <w:r>
          <w:rPr>
            <w:rStyle w:val="Hyperlink"/>
          </w:rPr>
          <w:t>R2-2100863</w:t>
        </w:r>
      </w:hyperlink>
      <w:r w:rsidR="00CE0F4A" w:rsidRPr="00CE3314">
        <w:tab/>
        <w:t>Discussion on HARQ related timers in SL DRX</w:t>
      </w:r>
      <w:r w:rsidR="00CE0F4A" w:rsidRPr="00CE3314">
        <w:tab/>
        <w:t>Apple</w:t>
      </w:r>
      <w:r w:rsidR="00CE0F4A" w:rsidRPr="00CE3314">
        <w:tab/>
        <w:t>discussion</w:t>
      </w:r>
      <w:r w:rsidR="00CE0F4A" w:rsidRPr="00CE3314">
        <w:tab/>
        <w:t>Rel-17</w:t>
      </w:r>
      <w:r w:rsidR="00CE0F4A" w:rsidRPr="00CE3314">
        <w:tab/>
        <w:t>NR_SL_enh-Core</w:t>
      </w:r>
    </w:p>
    <w:p w14:paraId="537D37EF" w14:textId="6D5027F2" w:rsidR="00CE0F4A" w:rsidRPr="00CE3314" w:rsidRDefault="0083230C" w:rsidP="00CE0F4A">
      <w:pPr>
        <w:pStyle w:val="Doc-title"/>
      </w:pPr>
      <w:hyperlink r:id="rId3250" w:history="1">
        <w:r>
          <w:rPr>
            <w:rStyle w:val="Hyperlink"/>
          </w:rPr>
          <w:t>R2-2101117</w:t>
        </w:r>
      </w:hyperlink>
      <w:r w:rsidR="00CE0F4A" w:rsidRPr="00CE3314">
        <w:tab/>
        <w:t>Discussion on wake-up time alignment between Tx and Rx UEs</w:t>
      </w:r>
      <w:r w:rsidR="00CE0F4A" w:rsidRPr="00CE3314">
        <w:tab/>
        <w:t>Lenovo, Motorola Mobility</w:t>
      </w:r>
      <w:r w:rsidR="00CE0F4A" w:rsidRPr="00CE3314">
        <w:tab/>
        <w:t>discussion</w:t>
      </w:r>
      <w:r w:rsidR="00CE0F4A" w:rsidRPr="00CE3314">
        <w:tab/>
        <w:t>Rel-17</w:t>
      </w:r>
    </w:p>
    <w:p w14:paraId="05D7B3E7" w14:textId="6FDB9D18" w:rsidR="00CE0F4A" w:rsidRPr="00CE3314" w:rsidRDefault="0083230C" w:rsidP="00CE0F4A">
      <w:pPr>
        <w:pStyle w:val="Doc-title"/>
      </w:pPr>
      <w:hyperlink r:id="rId3251" w:history="1">
        <w:r>
          <w:rPr>
            <w:rStyle w:val="Hyperlink"/>
          </w:rPr>
          <w:t>R2-2101192</w:t>
        </w:r>
      </w:hyperlink>
      <w:r w:rsidR="00CE0F4A" w:rsidRPr="00CE3314">
        <w:tab/>
        <w:t xml:space="preserve">Issue with SL DRX Inactivity Timer for SL groupcast </w:t>
      </w:r>
      <w:r w:rsidR="00CE0F4A" w:rsidRPr="00CE3314">
        <w:tab/>
        <w:t>Nokia, Nokia Shanghai Bell</w:t>
      </w:r>
      <w:r w:rsidR="00CE0F4A" w:rsidRPr="00CE3314">
        <w:tab/>
        <w:t>discussion</w:t>
      </w:r>
      <w:r w:rsidR="00CE0F4A" w:rsidRPr="00CE3314">
        <w:tab/>
        <w:t>Rel-17</w:t>
      </w:r>
      <w:r w:rsidR="00CE0F4A" w:rsidRPr="00CE3314">
        <w:tab/>
        <w:t>NR_SL_enh-Core</w:t>
      </w:r>
    </w:p>
    <w:p w14:paraId="3F1D63DC" w14:textId="57984DC8" w:rsidR="00CE0F4A" w:rsidRPr="00CE3314" w:rsidRDefault="0083230C" w:rsidP="00CE0F4A">
      <w:pPr>
        <w:pStyle w:val="Doc-title"/>
      </w:pPr>
      <w:hyperlink r:id="rId3252" w:history="1">
        <w:r>
          <w:rPr>
            <w:rStyle w:val="Hyperlink"/>
          </w:rPr>
          <w:t>R2-2101207</w:t>
        </w:r>
      </w:hyperlink>
      <w:r w:rsidR="00CE0F4A" w:rsidRPr="00CE3314">
        <w:tab/>
        <w:t xml:space="preserve">SL DRX with pre-indicated resources </w:t>
      </w:r>
      <w:r w:rsidR="00CE0F4A" w:rsidRPr="00CE3314">
        <w:tab/>
        <w:t>Nokia, Nokia Shanghai Bell</w:t>
      </w:r>
      <w:r w:rsidR="00CE0F4A" w:rsidRPr="00CE3314">
        <w:tab/>
        <w:t>discussion</w:t>
      </w:r>
      <w:r w:rsidR="00CE0F4A" w:rsidRPr="00CE3314">
        <w:tab/>
        <w:t>Rel-17</w:t>
      </w:r>
      <w:r w:rsidR="00CE0F4A" w:rsidRPr="00CE3314">
        <w:tab/>
        <w:t>NR_SL_enh-Core</w:t>
      </w:r>
    </w:p>
    <w:p w14:paraId="658CB893" w14:textId="561101BC" w:rsidR="00CE0F4A" w:rsidRPr="00CE3314" w:rsidRDefault="0083230C" w:rsidP="00CE0F4A">
      <w:pPr>
        <w:pStyle w:val="Doc-title"/>
      </w:pPr>
      <w:hyperlink r:id="rId3253" w:history="1">
        <w:r>
          <w:rPr>
            <w:rStyle w:val="Hyperlink"/>
          </w:rPr>
          <w:t>R2-2101209</w:t>
        </w:r>
      </w:hyperlink>
      <w:r w:rsidR="00CE0F4A" w:rsidRPr="00CE3314">
        <w:tab/>
        <w:t xml:space="preserve">On the discrepancy TX-centric vs. RX-centric in Sidelink DRX </w:t>
      </w:r>
      <w:r w:rsidR="00CE0F4A" w:rsidRPr="00CE3314">
        <w:tab/>
        <w:t>Nokia, Nokia Shanghai Bell</w:t>
      </w:r>
      <w:r w:rsidR="00CE0F4A" w:rsidRPr="00CE3314">
        <w:tab/>
        <w:t>discussion</w:t>
      </w:r>
      <w:r w:rsidR="00CE0F4A" w:rsidRPr="00CE3314">
        <w:tab/>
        <w:t>Rel-17</w:t>
      </w:r>
      <w:r w:rsidR="00CE0F4A" w:rsidRPr="00CE3314">
        <w:tab/>
        <w:t>NR_SL_enh-Core</w:t>
      </w:r>
    </w:p>
    <w:p w14:paraId="6291CE72" w14:textId="162BFCBC" w:rsidR="00CE0F4A" w:rsidRPr="00CE3314" w:rsidRDefault="0083230C" w:rsidP="00CE0F4A">
      <w:pPr>
        <w:pStyle w:val="Doc-title"/>
      </w:pPr>
      <w:hyperlink r:id="rId3254" w:history="1">
        <w:r>
          <w:rPr>
            <w:rStyle w:val="Hyperlink"/>
          </w:rPr>
          <w:t>R2-2101246</w:t>
        </w:r>
      </w:hyperlink>
      <w:r w:rsidR="00CE0F4A" w:rsidRPr="00CE3314">
        <w:tab/>
        <w:t>On Wake-up alignment between Tx and Rx UEs</w:t>
      </w:r>
      <w:r w:rsidR="00CE0F4A" w:rsidRPr="00CE3314">
        <w:tab/>
        <w:t>Qualcomm Finland RFFE Oy</w:t>
      </w:r>
      <w:r w:rsidR="00CE0F4A" w:rsidRPr="00CE3314">
        <w:tab/>
        <w:t>discussion</w:t>
      </w:r>
      <w:r w:rsidR="00CE0F4A" w:rsidRPr="00CE3314">
        <w:tab/>
        <w:t>Rel-17</w:t>
      </w:r>
    </w:p>
    <w:p w14:paraId="0EA9CC99" w14:textId="7F7F6BDA" w:rsidR="00CE0F4A" w:rsidRPr="00CE3314" w:rsidRDefault="0083230C" w:rsidP="00CE0F4A">
      <w:pPr>
        <w:pStyle w:val="Doc-title"/>
      </w:pPr>
      <w:hyperlink r:id="rId3255" w:history="1">
        <w:r>
          <w:rPr>
            <w:rStyle w:val="Hyperlink"/>
          </w:rPr>
          <w:t>R2-2101331</w:t>
        </w:r>
      </w:hyperlink>
      <w:r w:rsidR="00CE0F4A" w:rsidRPr="00CE3314">
        <w:tab/>
        <w:t>Alignment of wake-up time between TX and RX UEs</w:t>
      </w:r>
      <w:r w:rsidR="00CE0F4A" w:rsidRPr="00CE3314">
        <w:tab/>
        <w:t>Samsung Research America</w:t>
      </w:r>
      <w:r w:rsidR="00CE0F4A" w:rsidRPr="00CE3314">
        <w:tab/>
        <w:t>discussion</w:t>
      </w:r>
    </w:p>
    <w:p w14:paraId="231AD39D" w14:textId="4605F138" w:rsidR="00CE0F4A" w:rsidRPr="00CE3314" w:rsidRDefault="0083230C" w:rsidP="00CE0F4A">
      <w:pPr>
        <w:pStyle w:val="Doc-title"/>
      </w:pPr>
      <w:hyperlink r:id="rId3256" w:history="1">
        <w:r>
          <w:rPr>
            <w:rStyle w:val="Hyperlink"/>
          </w:rPr>
          <w:t>R2-2101598</w:t>
        </w:r>
      </w:hyperlink>
      <w:r w:rsidR="00CE0F4A" w:rsidRPr="00CE3314">
        <w:tab/>
        <w:t>DRX coordination between TX and RX UE</w:t>
      </w:r>
      <w:r w:rsidR="00CE0F4A" w:rsidRPr="00CE3314">
        <w:tab/>
        <w:t>Xiaomi communications</w:t>
      </w:r>
      <w:r w:rsidR="00CE0F4A" w:rsidRPr="00CE3314">
        <w:tab/>
        <w:t>discussion</w:t>
      </w:r>
    </w:p>
    <w:p w14:paraId="5734F331" w14:textId="5068CEA6" w:rsidR="00CE0F4A" w:rsidRPr="00CE3314" w:rsidRDefault="0083230C" w:rsidP="00CE0F4A">
      <w:pPr>
        <w:pStyle w:val="Doc-title"/>
      </w:pPr>
      <w:hyperlink r:id="rId3257" w:history="1">
        <w:r>
          <w:rPr>
            <w:rStyle w:val="Hyperlink"/>
          </w:rPr>
          <w:t>R2-2101645</w:t>
        </w:r>
      </w:hyperlink>
      <w:r w:rsidR="00CE0F4A" w:rsidRPr="00CE3314">
        <w:tab/>
        <w:t>On aligning wake-up time between TX and RX UEs</w:t>
      </w:r>
      <w:r w:rsidR="00CE0F4A" w:rsidRPr="00CE3314">
        <w:tab/>
        <w:t>MediaTek Inc.</w:t>
      </w:r>
      <w:r w:rsidR="00CE0F4A" w:rsidRPr="00CE3314">
        <w:tab/>
        <w:t>discussion</w:t>
      </w:r>
      <w:r w:rsidR="00CE0F4A" w:rsidRPr="00CE3314">
        <w:tab/>
        <w:t>Rel-17</w:t>
      </w:r>
      <w:r w:rsidR="00CE0F4A" w:rsidRPr="00CE3314">
        <w:tab/>
        <w:t>NR_SL_enh-Core</w:t>
      </w:r>
    </w:p>
    <w:p w14:paraId="256291BE" w14:textId="398C31C8" w:rsidR="00CE0F4A" w:rsidRPr="00CE3314" w:rsidRDefault="0083230C" w:rsidP="00CE0F4A">
      <w:pPr>
        <w:pStyle w:val="Doc-title"/>
      </w:pPr>
      <w:hyperlink r:id="rId3258" w:history="1">
        <w:r>
          <w:rPr>
            <w:rStyle w:val="Hyperlink"/>
          </w:rPr>
          <w:t>R2-2101652</w:t>
        </w:r>
      </w:hyperlink>
      <w:r w:rsidR="00CE0F4A" w:rsidRPr="00CE3314">
        <w:tab/>
        <w:t>Sidelink DRX Considerations</w:t>
      </w:r>
      <w:r w:rsidR="00CE0F4A" w:rsidRPr="00CE3314">
        <w:tab/>
        <w:t>Convida Wireless</w:t>
      </w:r>
      <w:r w:rsidR="00CE0F4A" w:rsidRPr="00CE3314">
        <w:tab/>
        <w:t>discussion</w:t>
      </w:r>
      <w:r w:rsidR="00CE0F4A" w:rsidRPr="00CE3314">
        <w:tab/>
        <w:t>Rel-17</w:t>
      </w:r>
      <w:r w:rsidR="00CE0F4A" w:rsidRPr="00CE3314">
        <w:tab/>
        <w:t>NR_SL_enh-Core</w:t>
      </w:r>
    </w:p>
    <w:p w14:paraId="517DF1ED" w14:textId="1698EE6E" w:rsidR="00CE0F4A" w:rsidRPr="00CE3314" w:rsidRDefault="0083230C" w:rsidP="00CE0F4A">
      <w:pPr>
        <w:pStyle w:val="Doc-title"/>
      </w:pPr>
      <w:hyperlink r:id="rId3259" w:history="1">
        <w:r>
          <w:rPr>
            <w:rStyle w:val="Hyperlink"/>
          </w:rPr>
          <w:t>R2-2101706</w:t>
        </w:r>
      </w:hyperlink>
      <w:r w:rsidR="00CE0F4A" w:rsidRPr="00CE3314">
        <w:tab/>
        <w:t>Discussion on SL DRX wake-up time alignment between inter-UEs</w:t>
      </w:r>
      <w:r w:rsidR="00CE0F4A" w:rsidRPr="00CE3314">
        <w:tab/>
        <w:t>LG Electronics France</w:t>
      </w:r>
      <w:r w:rsidR="00CE0F4A" w:rsidRPr="00CE3314">
        <w:tab/>
        <w:t>discussion</w:t>
      </w:r>
      <w:r w:rsidR="00CE0F4A" w:rsidRPr="00CE3314">
        <w:tab/>
        <w:t>Rel-17</w:t>
      </w:r>
      <w:r w:rsidR="00CE0F4A" w:rsidRPr="00CE3314">
        <w:tab/>
        <w:t>NR_SL_enh-Core</w:t>
      </w:r>
    </w:p>
    <w:p w14:paraId="67B6EB02" w14:textId="095B6C6F" w:rsidR="00CE0F4A" w:rsidRPr="00CE3314" w:rsidRDefault="0083230C" w:rsidP="00CE0F4A">
      <w:pPr>
        <w:pStyle w:val="Doc-title"/>
      </w:pPr>
      <w:hyperlink r:id="rId3260" w:history="1">
        <w:r>
          <w:rPr>
            <w:rStyle w:val="Hyperlink"/>
          </w:rPr>
          <w:t>R2-2101762</w:t>
        </w:r>
      </w:hyperlink>
      <w:r w:rsidR="00CE0F4A" w:rsidRPr="00CE3314">
        <w:tab/>
        <w:t>Consideration on the sidelink DRX for unicast</w:t>
      </w:r>
      <w:r w:rsidR="00CE0F4A" w:rsidRPr="00CE3314">
        <w:tab/>
        <w:t>Huawei, Hisilicon</w:t>
      </w:r>
      <w:r w:rsidR="00CE0F4A" w:rsidRPr="00CE3314">
        <w:tab/>
        <w:t>discussion</w:t>
      </w:r>
    </w:p>
    <w:p w14:paraId="6F62AABA" w14:textId="7D62E68D" w:rsidR="00CE0F4A" w:rsidRPr="00CE3314" w:rsidRDefault="0083230C" w:rsidP="00CE0F4A">
      <w:pPr>
        <w:pStyle w:val="Doc-title"/>
      </w:pPr>
      <w:hyperlink r:id="rId3261" w:history="1">
        <w:r>
          <w:rPr>
            <w:rStyle w:val="Hyperlink"/>
          </w:rPr>
          <w:t>R2-2101866</w:t>
        </w:r>
      </w:hyperlink>
      <w:r w:rsidR="00CE0F4A" w:rsidRPr="00CE3314">
        <w:tab/>
        <w:t>Methods for aligning SL DRX between UEs</w:t>
      </w:r>
      <w:r w:rsidR="00CE0F4A" w:rsidRPr="00CE3314">
        <w:tab/>
        <w:t>Sierra Wireless, S.A.</w:t>
      </w:r>
      <w:r w:rsidR="00CE0F4A" w:rsidRPr="00CE3314">
        <w:tab/>
        <w:t>discussion</w:t>
      </w:r>
      <w:r w:rsidR="00CE0F4A" w:rsidRPr="00CE3314">
        <w:tab/>
        <w:t>Rel-17</w:t>
      </w:r>
    </w:p>
    <w:p w14:paraId="373C9D34" w14:textId="77777777" w:rsidR="00CE0F4A" w:rsidRPr="00CE3314" w:rsidRDefault="00CE0F4A" w:rsidP="00CE0F4A">
      <w:pPr>
        <w:pStyle w:val="Doc-text2"/>
        <w:ind w:left="0" w:firstLine="0"/>
      </w:pPr>
    </w:p>
    <w:p w14:paraId="2B67A2A4" w14:textId="77777777" w:rsidR="00CE0F4A" w:rsidRPr="00CE3314" w:rsidRDefault="00CE0F4A" w:rsidP="00CE0F4A">
      <w:pPr>
        <w:pStyle w:val="Heading4"/>
      </w:pPr>
      <w:bookmarkStart w:id="857" w:name="_Toc63704802"/>
      <w:bookmarkStart w:id="858" w:name="_Toc64749629"/>
      <w:bookmarkStart w:id="859" w:name="_Toc68990826"/>
      <w:r w:rsidRPr="00CE3314">
        <w:t>8.15.2.3</w:t>
      </w:r>
      <w:r w:rsidRPr="00CE3314">
        <w:tab/>
        <w:t>Coordination between Uu DRX and SL DRX</w:t>
      </w:r>
      <w:bookmarkEnd w:id="857"/>
      <w:bookmarkEnd w:id="858"/>
      <w:bookmarkEnd w:id="859"/>
      <w:r w:rsidRPr="00CE3314">
        <w:t xml:space="preserve"> </w:t>
      </w:r>
    </w:p>
    <w:p w14:paraId="41D743BF" w14:textId="17FD4DF8" w:rsidR="00CE0F4A" w:rsidRPr="00CE3314" w:rsidRDefault="0083230C" w:rsidP="00CE0F4A">
      <w:pPr>
        <w:pStyle w:val="Doc-title"/>
      </w:pPr>
      <w:hyperlink r:id="rId3262" w:history="1">
        <w:r>
          <w:rPr>
            <w:rStyle w:val="Hyperlink"/>
          </w:rPr>
          <w:t>R2-2100538</w:t>
        </w:r>
      </w:hyperlink>
      <w:r w:rsidR="00CE0F4A" w:rsidRPr="00CE3314">
        <w:tab/>
        <w:t>DRX alignment between Uu and SL</w:t>
      </w:r>
      <w:r w:rsidR="00CE0F4A" w:rsidRPr="00CE3314">
        <w:tab/>
        <w:t>Ericsson</w:t>
      </w:r>
      <w:r w:rsidR="00CE0F4A" w:rsidRPr="00CE3314">
        <w:tab/>
        <w:t>discussion</w:t>
      </w:r>
      <w:r w:rsidR="00CE0F4A" w:rsidRPr="00CE3314">
        <w:tab/>
        <w:t>Rel-17</w:t>
      </w:r>
      <w:r w:rsidR="00CE0F4A" w:rsidRPr="00CE3314">
        <w:tab/>
        <w:t>NR_SL_enh-Core (Proposal 1, 2 and 6 only)</w:t>
      </w:r>
    </w:p>
    <w:p w14:paraId="7A4ECBE0" w14:textId="537F96F0" w:rsidR="00CE0F4A" w:rsidRPr="00CE3314" w:rsidRDefault="0083230C" w:rsidP="00CE0F4A">
      <w:pPr>
        <w:pStyle w:val="Doc-title"/>
      </w:pPr>
      <w:hyperlink r:id="rId3263" w:history="1">
        <w:r>
          <w:rPr>
            <w:rStyle w:val="Hyperlink"/>
          </w:rPr>
          <w:t>R2-2101763</w:t>
        </w:r>
      </w:hyperlink>
      <w:r w:rsidR="00CE0F4A" w:rsidRPr="00CE3314">
        <w:tab/>
        <w:t>Discussion on SL communication impact on Uu DRX</w:t>
      </w:r>
      <w:r w:rsidR="00CE0F4A" w:rsidRPr="00CE3314">
        <w:tab/>
        <w:t>Huawei, Hisilicon</w:t>
      </w:r>
      <w:r w:rsidR="00CE0F4A" w:rsidRPr="00CE3314">
        <w:tab/>
        <w:t>discussion (Proposal 1 only)</w:t>
      </w:r>
    </w:p>
    <w:p w14:paraId="3BF05A3E" w14:textId="77777777" w:rsidR="00CE0F4A" w:rsidRPr="00CE3314" w:rsidRDefault="00CE0F4A" w:rsidP="00CE0F4A">
      <w:pPr>
        <w:pStyle w:val="Doc-title"/>
      </w:pPr>
    </w:p>
    <w:p w14:paraId="0EC2DEC2" w14:textId="49448720" w:rsidR="00CE0F4A" w:rsidRPr="00CE3314" w:rsidRDefault="0083230C" w:rsidP="00CE0F4A">
      <w:pPr>
        <w:pStyle w:val="Doc-title"/>
      </w:pPr>
      <w:hyperlink r:id="rId3264" w:history="1">
        <w:r>
          <w:rPr>
            <w:rStyle w:val="Hyperlink"/>
          </w:rPr>
          <w:t>R2-2100275</w:t>
        </w:r>
      </w:hyperlink>
      <w:r w:rsidR="00CE0F4A" w:rsidRPr="00CE3314">
        <w:tab/>
        <w:t>Discussion on network involvement for SL related DRX</w:t>
      </w:r>
      <w:r w:rsidR="00CE0F4A" w:rsidRPr="00CE3314">
        <w:tab/>
        <w:t>OPPO</w:t>
      </w:r>
      <w:r w:rsidR="00CE0F4A" w:rsidRPr="00CE3314">
        <w:tab/>
        <w:t>discussion</w:t>
      </w:r>
      <w:r w:rsidR="00CE0F4A" w:rsidRPr="00CE3314">
        <w:tab/>
        <w:t>Rel-17</w:t>
      </w:r>
      <w:r w:rsidR="00CE0F4A" w:rsidRPr="00CE3314">
        <w:tab/>
        <w:t>NR_SL_enh-Core</w:t>
      </w:r>
    </w:p>
    <w:p w14:paraId="64E870F8" w14:textId="633D0D6F" w:rsidR="00CE0F4A" w:rsidRPr="00CE3314" w:rsidRDefault="0083230C" w:rsidP="00CE0F4A">
      <w:pPr>
        <w:pStyle w:val="Doc-title"/>
      </w:pPr>
      <w:hyperlink r:id="rId3265" w:history="1">
        <w:r>
          <w:rPr>
            <w:rStyle w:val="Hyperlink"/>
          </w:rPr>
          <w:t>R2-2100494</w:t>
        </w:r>
      </w:hyperlink>
      <w:r w:rsidR="00CE0F4A" w:rsidRPr="00CE3314">
        <w:tab/>
        <w:t>Discussion on  Coordination between Uu DRX and SL DRX</w:t>
      </w:r>
      <w:r w:rsidR="00CE0F4A" w:rsidRPr="00CE3314">
        <w:tab/>
        <w:t>ZTE Corporation, Sanechips</w:t>
      </w:r>
      <w:r w:rsidR="00CE0F4A" w:rsidRPr="00CE3314">
        <w:tab/>
        <w:t>discussion</w:t>
      </w:r>
      <w:r w:rsidR="00CE0F4A" w:rsidRPr="00CE3314">
        <w:tab/>
        <w:t>Rel-17</w:t>
      </w:r>
      <w:r w:rsidR="00CE0F4A" w:rsidRPr="00CE3314">
        <w:tab/>
        <w:t>NR_SL_enh-Core</w:t>
      </w:r>
    </w:p>
    <w:p w14:paraId="4442D8A6" w14:textId="2644D0A3" w:rsidR="00CE0F4A" w:rsidRPr="00CE3314" w:rsidRDefault="0083230C" w:rsidP="00CE0F4A">
      <w:pPr>
        <w:pStyle w:val="Doc-title"/>
      </w:pPr>
      <w:hyperlink r:id="rId3266" w:history="1">
        <w:r>
          <w:rPr>
            <w:rStyle w:val="Hyperlink"/>
          </w:rPr>
          <w:t>R2-2100575</w:t>
        </w:r>
      </w:hyperlink>
      <w:r w:rsidR="00CE0F4A" w:rsidRPr="00CE3314">
        <w:tab/>
        <w:t>NR SL DRX Uu and SL Wake-Up Time</w:t>
      </w:r>
      <w:r w:rsidR="00CE0F4A" w:rsidRPr="00CE3314">
        <w:tab/>
        <w:t>Fraunhofer IIS, Fraunhofer HHI</w:t>
      </w:r>
      <w:r w:rsidR="00CE0F4A" w:rsidRPr="00CE3314">
        <w:tab/>
        <w:t>discussion</w:t>
      </w:r>
    </w:p>
    <w:p w14:paraId="537E2A20" w14:textId="5E51B69F" w:rsidR="00CE0F4A" w:rsidRPr="00CE3314" w:rsidRDefault="0083230C" w:rsidP="00CE0F4A">
      <w:pPr>
        <w:pStyle w:val="Doc-title"/>
      </w:pPr>
      <w:hyperlink r:id="rId3267" w:history="1">
        <w:r>
          <w:rPr>
            <w:rStyle w:val="Hyperlink"/>
          </w:rPr>
          <w:t>R2-2100623</w:t>
        </w:r>
      </w:hyperlink>
      <w:r w:rsidR="00CE0F4A" w:rsidRPr="00CE3314">
        <w:tab/>
        <w:t>Alignment of Uu and SL DRX active time</w:t>
      </w:r>
      <w:r w:rsidR="00CE0F4A" w:rsidRPr="00CE3314">
        <w:tab/>
        <w:t>Intel Corporation</w:t>
      </w:r>
      <w:r w:rsidR="00CE0F4A" w:rsidRPr="00CE3314">
        <w:tab/>
        <w:t>discussion</w:t>
      </w:r>
      <w:r w:rsidR="00CE0F4A" w:rsidRPr="00CE3314">
        <w:tab/>
        <w:t>Rel-17</w:t>
      </w:r>
      <w:r w:rsidR="00CE0F4A" w:rsidRPr="00CE3314">
        <w:tab/>
        <w:t>NR_SL_enh-Core</w:t>
      </w:r>
    </w:p>
    <w:p w14:paraId="2A22F4F4" w14:textId="43F729E8" w:rsidR="00CE0F4A" w:rsidRPr="00CE3314" w:rsidRDefault="0083230C" w:rsidP="00CE0F4A">
      <w:pPr>
        <w:pStyle w:val="Doc-title"/>
      </w:pPr>
      <w:hyperlink r:id="rId3268" w:history="1">
        <w:r>
          <w:rPr>
            <w:rStyle w:val="Hyperlink"/>
          </w:rPr>
          <w:t>R2-2100797</w:t>
        </w:r>
      </w:hyperlink>
      <w:r w:rsidR="00CE0F4A" w:rsidRPr="00CE3314">
        <w:tab/>
        <w:t>Coordination between Uu DRX and SL DRX</w:t>
      </w:r>
      <w:r w:rsidR="00CE0F4A" w:rsidRPr="00CE3314">
        <w:tab/>
        <w:t>vivo</w:t>
      </w:r>
      <w:r w:rsidR="00CE0F4A" w:rsidRPr="00CE3314">
        <w:tab/>
        <w:t>discussion</w:t>
      </w:r>
    </w:p>
    <w:p w14:paraId="1A1BFAA0" w14:textId="2427CD5C" w:rsidR="00CE0F4A" w:rsidRPr="00CE3314" w:rsidRDefault="0083230C" w:rsidP="00CE0F4A">
      <w:pPr>
        <w:pStyle w:val="Doc-title"/>
      </w:pPr>
      <w:hyperlink r:id="rId3269" w:history="1">
        <w:r>
          <w:rPr>
            <w:rStyle w:val="Hyperlink"/>
          </w:rPr>
          <w:t>R2-2100864</w:t>
        </w:r>
      </w:hyperlink>
      <w:r w:rsidR="00CE0F4A" w:rsidRPr="00CE3314">
        <w:tab/>
        <w:t>Discussion on alignment of Uu DRX and SL DRX</w:t>
      </w:r>
      <w:r w:rsidR="00CE0F4A" w:rsidRPr="00CE3314">
        <w:tab/>
        <w:t>Apple</w:t>
      </w:r>
      <w:r w:rsidR="00CE0F4A" w:rsidRPr="00CE3314">
        <w:tab/>
        <w:t>discussion</w:t>
      </w:r>
      <w:r w:rsidR="00CE0F4A" w:rsidRPr="00CE3314">
        <w:tab/>
        <w:t>Rel-17</w:t>
      </w:r>
      <w:r w:rsidR="00CE0F4A" w:rsidRPr="00CE3314">
        <w:tab/>
        <w:t>NR_SL_enh-Core</w:t>
      </w:r>
    </w:p>
    <w:p w14:paraId="3E6A98A1" w14:textId="053D02E5" w:rsidR="00CE0F4A" w:rsidRPr="00CE3314" w:rsidRDefault="0083230C" w:rsidP="00CE0F4A">
      <w:pPr>
        <w:pStyle w:val="Doc-title"/>
      </w:pPr>
      <w:hyperlink r:id="rId3270" w:history="1">
        <w:r>
          <w:rPr>
            <w:rStyle w:val="Hyperlink"/>
          </w:rPr>
          <w:t>R2-2100931</w:t>
        </w:r>
      </w:hyperlink>
      <w:r w:rsidR="00CE0F4A" w:rsidRPr="00CE3314">
        <w:tab/>
        <w:t xml:space="preserve">Coordination between Uu DRX and SL DRX </w:t>
      </w:r>
      <w:r w:rsidR="00CE0F4A" w:rsidRPr="00CE3314">
        <w:tab/>
        <w:t>Lenovo, Motorola Mobility</w:t>
      </w:r>
      <w:r w:rsidR="00CE0F4A" w:rsidRPr="00CE3314">
        <w:tab/>
        <w:t>discussion</w:t>
      </w:r>
      <w:r w:rsidR="00CE0F4A" w:rsidRPr="00CE3314">
        <w:tab/>
        <w:t>Rel-17</w:t>
      </w:r>
      <w:r w:rsidR="00CE0F4A" w:rsidRPr="00CE3314">
        <w:tab/>
        <w:t>NR_SL_enh-Core</w:t>
      </w:r>
    </w:p>
    <w:p w14:paraId="1A6E1D6D" w14:textId="0E5CCD2A" w:rsidR="00CE0F4A" w:rsidRPr="00CE3314" w:rsidRDefault="0083230C" w:rsidP="00CE0F4A">
      <w:pPr>
        <w:pStyle w:val="Doc-title"/>
      </w:pPr>
      <w:hyperlink r:id="rId3271" w:history="1">
        <w:r>
          <w:rPr>
            <w:rStyle w:val="Hyperlink"/>
          </w:rPr>
          <w:t>R2-2101247</w:t>
        </w:r>
      </w:hyperlink>
      <w:r w:rsidR="00CE0F4A" w:rsidRPr="00CE3314">
        <w:tab/>
        <w:t>On coordination between Uu DRX and SL DRX</w:t>
      </w:r>
      <w:r w:rsidR="00CE0F4A" w:rsidRPr="00CE3314">
        <w:tab/>
        <w:t>Qualcomm Finland RFFE Oy</w:t>
      </w:r>
      <w:r w:rsidR="00CE0F4A" w:rsidRPr="00CE3314">
        <w:tab/>
        <w:t>discussion</w:t>
      </w:r>
      <w:r w:rsidR="00CE0F4A" w:rsidRPr="00CE3314">
        <w:tab/>
        <w:t>Rel-17</w:t>
      </w:r>
    </w:p>
    <w:p w14:paraId="0D6B9646" w14:textId="1A4F66D3" w:rsidR="00CE0F4A" w:rsidRPr="00CE3314" w:rsidRDefault="0083230C" w:rsidP="00CE0F4A">
      <w:pPr>
        <w:pStyle w:val="Doc-title"/>
      </w:pPr>
      <w:hyperlink r:id="rId3272" w:history="1">
        <w:r>
          <w:rPr>
            <w:rStyle w:val="Hyperlink"/>
          </w:rPr>
          <w:t>R2-2101306</w:t>
        </w:r>
      </w:hyperlink>
      <w:r w:rsidR="00CE0F4A" w:rsidRPr="00CE3314">
        <w:tab/>
        <w:t>On configuration and operation of SL DRX</w:t>
      </w:r>
      <w:r w:rsidR="00CE0F4A" w:rsidRPr="00CE3314">
        <w:tab/>
        <w:t>Nokia, Nokia Shanghai Bell</w:t>
      </w:r>
      <w:r w:rsidR="00CE0F4A" w:rsidRPr="00CE3314">
        <w:tab/>
        <w:t>discussion</w:t>
      </w:r>
      <w:r w:rsidR="00CE0F4A" w:rsidRPr="00CE3314">
        <w:tab/>
        <w:t>NR_SL_enh-Core</w:t>
      </w:r>
      <w:r w:rsidR="00CE0F4A" w:rsidRPr="00CE3314">
        <w:tab/>
        <w:t>R2-2010058</w:t>
      </w:r>
    </w:p>
    <w:p w14:paraId="7370AD54" w14:textId="0E75956E" w:rsidR="00CE0F4A" w:rsidRPr="00CE3314" w:rsidRDefault="0083230C" w:rsidP="00CE0F4A">
      <w:pPr>
        <w:pStyle w:val="Doc-title"/>
      </w:pPr>
      <w:hyperlink r:id="rId3273" w:history="1">
        <w:r>
          <w:rPr>
            <w:rStyle w:val="Hyperlink"/>
          </w:rPr>
          <w:t>R2-2101332</w:t>
        </w:r>
      </w:hyperlink>
      <w:r w:rsidR="00CE0F4A" w:rsidRPr="00CE3314">
        <w:tab/>
        <w:t>Coordination between DL DRX and SL DRX</w:t>
      </w:r>
      <w:r w:rsidR="00CE0F4A" w:rsidRPr="00CE3314">
        <w:tab/>
        <w:t>Samsung Research America</w:t>
      </w:r>
      <w:r w:rsidR="00CE0F4A" w:rsidRPr="00CE3314">
        <w:tab/>
        <w:t>discussion</w:t>
      </w:r>
    </w:p>
    <w:p w14:paraId="44B66EAB" w14:textId="5D1E75D6" w:rsidR="00CE0F4A" w:rsidRPr="00CE3314" w:rsidRDefault="0083230C" w:rsidP="00CE0F4A">
      <w:pPr>
        <w:pStyle w:val="Doc-title"/>
      </w:pPr>
      <w:hyperlink r:id="rId3274" w:history="1">
        <w:r>
          <w:rPr>
            <w:rStyle w:val="Hyperlink"/>
          </w:rPr>
          <w:t>R2-2101599</w:t>
        </w:r>
      </w:hyperlink>
      <w:r w:rsidR="00CE0F4A" w:rsidRPr="00CE3314">
        <w:tab/>
        <w:t>DRX coordination between Uu and sidelink</w:t>
      </w:r>
      <w:r w:rsidR="00CE0F4A" w:rsidRPr="00CE3314">
        <w:tab/>
        <w:t>Xiaomi communications</w:t>
      </w:r>
      <w:r w:rsidR="00CE0F4A" w:rsidRPr="00CE3314">
        <w:tab/>
        <w:t>discussion</w:t>
      </w:r>
    </w:p>
    <w:p w14:paraId="25C07967" w14:textId="590CDC10" w:rsidR="00CE0F4A" w:rsidRPr="00CE3314" w:rsidRDefault="0083230C" w:rsidP="00CE0F4A">
      <w:pPr>
        <w:pStyle w:val="Doc-title"/>
      </w:pPr>
      <w:hyperlink r:id="rId3275" w:history="1">
        <w:r>
          <w:rPr>
            <w:rStyle w:val="Hyperlink"/>
          </w:rPr>
          <w:t>R2-2101646</w:t>
        </w:r>
      </w:hyperlink>
      <w:r w:rsidR="00CE0F4A" w:rsidRPr="00CE3314">
        <w:tab/>
        <w:t>On coordination between Uu DRX and SL DRX</w:t>
      </w:r>
      <w:r w:rsidR="00CE0F4A" w:rsidRPr="00CE3314">
        <w:tab/>
        <w:t>MediaTek Inc.</w:t>
      </w:r>
      <w:r w:rsidR="00CE0F4A" w:rsidRPr="00CE3314">
        <w:tab/>
        <w:t>discussion</w:t>
      </w:r>
      <w:r w:rsidR="00CE0F4A" w:rsidRPr="00CE3314">
        <w:tab/>
        <w:t>Rel-17</w:t>
      </w:r>
      <w:r w:rsidR="00CE0F4A" w:rsidRPr="00CE3314">
        <w:tab/>
        <w:t>NR_SL_enh-Core</w:t>
      </w:r>
    </w:p>
    <w:p w14:paraId="63FE31BE" w14:textId="49EAEED0" w:rsidR="00CE0F4A" w:rsidRPr="00CE3314" w:rsidRDefault="0083230C" w:rsidP="00CE0F4A">
      <w:pPr>
        <w:pStyle w:val="Doc-title"/>
      </w:pPr>
      <w:hyperlink r:id="rId3276" w:history="1">
        <w:r>
          <w:rPr>
            <w:rStyle w:val="Hyperlink"/>
          </w:rPr>
          <w:t>R2-2101764</w:t>
        </w:r>
      </w:hyperlink>
      <w:r w:rsidR="00CE0F4A" w:rsidRPr="00CE3314">
        <w:tab/>
        <w:t>Alignment between Uu DRX and SL DRX</w:t>
      </w:r>
      <w:r w:rsidR="00CE0F4A" w:rsidRPr="00CE3314">
        <w:tab/>
        <w:t>Huawei, Hisilicon</w:t>
      </w:r>
      <w:r w:rsidR="00CE0F4A" w:rsidRPr="00CE3314">
        <w:tab/>
        <w:t>discussion</w:t>
      </w:r>
    </w:p>
    <w:p w14:paraId="29C7313F" w14:textId="1DE10562" w:rsidR="00CE0F4A" w:rsidRPr="00CE3314" w:rsidRDefault="0083230C" w:rsidP="00CE0F4A">
      <w:pPr>
        <w:pStyle w:val="Doc-title"/>
      </w:pPr>
      <w:hyperlink r:id="rId3277" w:history="1">
        <w:r>
          <w:rPr>
            <w:rStyle w:val="Hyperlink"/>
          </w:rPr>
          <w:t>R2-2101791</w:t>
        </w:r>
      </w:hyperlink>
      <w:r w:rsidR="00CE0F4A" w:rsidRPr="00CE3314">
        <w:tab/>
        <w:t>Alignment scheme for Uu DRX and SL DRX</w:t>
      </w:r>
      <w:r w:rsidR="00CE0F4A" w:rsidRPr="00CE3314">
        <w:tab/>
        <w:t>LG Electronics Inc.</w:t>
      </w:r>
      <w:r w:rsidR="00CE0F4A" w:rsidRPr="00CE3314">
        <w:tab/>
        <w:t>discussion</w:t>
      </w:r>
      <w:r w:rsidR="00CE0F4A" w:rsidRPr="00CE3314">
        <w:tab/>
        <w:t>Rel-17</w:t>
      </w:r>
      <w:r w:rsidR="00CE0F4A" w:rsidRPr="00CE3314">
        <w:tab/>
        <w:t>NR_SL_enh-Core</w:t>
      </w:r>
    </w:p>
    <w:p w14:paraId="59B914F4" w14:textId="51B498A1" w:rsidR="00CE0F4A" w:rsidRPr="00CE3314" w:rsidRDefault="0083230C" w:rsidP="00CE0F4A">
      <w:pPr>
        <w:pStyle w:val="Doc-title"/>
      </w:pPr>
      <w:hyperlink r:id="rId3278" w:history="1">
        <w:r>
          <w:rPr>
            <w:rStyle w:val="Hyperlink"/>
          </w:rPr>
          <w:t>R2-2101855</w:t>
        </w:r>
      </w:hyperlink>
      <w:r w:rsidR="00CE0F4A" w:rsidRPr="00CE3314">
        <w:tab/>
        <w:t>Methods for configuring SL DRX relative to Uu DRX</w:t>
      </w:r>
      <w:r w:rsidR="00CE0F4A" w:rsidRPr="00CE3314">
        <w:tab/>
        <w:t>Sierra Wireless, S.A.</w:t>
      </w:r>
      <w:r w:rsidR="00CE0F4A" w:rsidRPr="00CE3314">
        <w:tab/>
        <w:t>discussion</w:t>
      </w:r>
      <w:r w:rsidR="00CE0F4A" w:rsidRPr="00CE3314">
        <w:tab/>
        <w:t>Rel-17</w:t>
      </w:r>
    </w:p>
    <w:p w14:paraId="2C65B107" w14:textId="27979261" w:rsidR="00CE0F4A" w:rsidRPr="00CE3314" w:rsidRDefault="0083230C" w:rsidP="00CE0F4A">
      <w:pPr>
        <w:pStyle w:val="Doc-title"/>
      </w:pPr>
      <w:hyperlink r:id="rId3279" w:history="1">
        <w:r>
          <w:rPr>
            <w:rStyle w:val="Hyperlink"/>
          </w:rPr>
          <w:t>R2-2100917</w:t>
        </w:r>
      </w:hyperlink>
      <w:r w:rsidR="00CE0F4A" w:rsidRPr="00CE3314">
        <w:tab/>
        <w:t>Discussion on Sidelink DRX and sensing</w:t>
      </w:r>
      <w:r w:rsidR="00CE0F4A" w:rsidRPr="00CE3314">
        <w:tab/>
        <w:t>Sony</w:t>
      </w:r>
      <w:r w:rsidR="00CE0F4A" w:rsidRPr="00CE3314">
        <w:tab/>
        <w:t>discussion</w:t>
      </w:r>
      <w:r w:rsidR="00CE0F4A" w:rsidRPr="00CE3314">
        <w:tab/>
        <w:t>Rel-17</w:t>
      </w:r>
      <w:r w:rsidR="00CE0F4A" w:rsidRPr="00CE3314">
        <w:tab/>
        <w:t>NR_SL_enh-Core</w:t>
      </w:r>
    </w:p>
    <w:p w14:paraId="544531F5" w14:textId="77777777" w:rsidR="00CE0F4A" w:rsidRPr="00CE3314" w:rsidRDefault="00CE0F4A" w:rsidP="00CE0F4A">
      <w:pPr>
        <w:pStyle w:val="Doc-text2"/>
        <w:ind w:left="0" w:firstLine="0"/>
      </w:pPr>
    </w:p>
    <w:p w14:paraId="7D9A6ABA" w14:textId="77777777" w:rsidR="00CE0F4A" w:rsidRPr="00CE3314" w:rsidRDefault="00CE0F4A" w:rsidP="00CE0F4A">
      <w:pPr>
        <w:pStyle w:val="Heading4"/>
      </w:pPr>
      <w:bookmarkStart w:id="860" w:name="_Toc63704803"/>
      <w:bookmarkStart w:id="861" w:name="_Toc64749630"/>
      <w:bookmarkStart w:id="862" w:name="_Toc68990827"/>
      <w:r w:rsidRPr="00CE3314">
        <w:t>8.15.2.4</w:t>
      </w:r>
      <w:r w:rsidRPr="00CE3314">
        <w:tab/>
        <w:t>Others</w:t>
      </w:r>
      <w:bookmarkEnd w:id="860"/>
      <w:bookmarkEnd w:id="861"/>
      <w:bookmarkEnd w:id="862"/>
      <w:r w:rsidRPr="00CE3314">
        <w:t xml:space="preserve"> </w:t>
      </w:r>
    </w:p>
    <w:p w14:paraId="27FD62E6" w14:textId="13CA18B0" w:rsidR="00CE0F4A" w:rsidRPr="00CE3314" w:rsidRDefault="0083230C" w:rsidP="00CE0F4A">
      <w:pPr>
        <w:pStyle w:val="Doc-title"/>
      </w:pPr>
      <w:hyperlink r:id="rId3280" w:history="1">
        <w:r>
          <w:rPr>
            <w:rStyle w:val="Hyperlink"/>
          </w:rPr>
          <w:t>R2-2100238</w:t>
        </w:r>
      </w:hyperlink>
      <w:r w:rsidR="00CE0F4A" w:rsidRPr="00CE3314">
        <w:tab/>
        <w:t>Impacts of Sidelink DRX on the Other Procedures</w:t>
      </w:r>
      <w:r w:rsidR="00CE0F4A" w:rsidRPr="00CE3314">
        <w:tab/>
        <w:t>CATT</w:t>
      </w:r>
      <w:r w:rsidR="00CE0F4A" w:rsidRPr="00CE3314">
        <w:tab/>
        <w:t>discussion</w:t>
      </w:r>
      <w:r w:rsidR="00CE0F4A" w:rsidRPr="00CE3314">
        <w:tab/>
        <w:t>Rel-17</w:t>
      </w:r>
      <w:r w:rsidR="00CE0F4A" w:rsidRPr="00CE3314">
        <w:tab/>
        <w:t>NR_SL_enh-Core</w:t>
      </w:r>
    </w:p>
    <w:p w14:paraId="3EC7D8D0" w14:textId="44D0E4C5" w:rsidR="00CE0F4A" w:rsidRPr="00CE3314" w:rsidRDefault="0083230C" w:rsidP="00CE0F4A">
      <w:pPr>
        <w:pStyle w:val="Doc-title"/>
      </w:pPr>
      <w:hyperlink r:id="rId3281" w:history="1">
        <w:r>
          <w:rPr>
            <w:rStyle w:val="Hyperlink"/>
          </w:rPr>
          <w:t>R2-2100499</w:t>
        </w:r>
      </w:hyperlink>
      <w:r w:rsidR="00CE0F4A" w:rsidRPr="00CE3314">
        <w:tab/>
        <w:t>Discussion on sensing and DRX</w:t>
      </w:r>
      <w:r w:rsidR="00CE0F4A" w:rsidRPr="00CE3314">
        <w:tab/>
        <w:t>ZTE Corporation, Sanechips</w:t>
      </w:r>
      <w:r w:rsidR="00CE0F4A" w:rsidRPr="00CE3314">
        <w:tab/>
        <w:t>discussion</w:t>
      </w:r>
      <w:r w:rsidR="00CE0F4A" w:rsidRPr="00CE3314">
        <w:tab/>
        <w:t>Rel-17</w:t>
      </w:r>
      <w:r w:rsidR="00CE0F4A" w:rsidRPr="00CE3314">
        <w:tab/>
        <w:t>NR_SL_enh-Core</w:t>
      </w:r>
    </w:p>
    <w:p w14:paraId="13D57370" w14:textId="3816A1F7" w:rsidR="00CE0F4A" w:rsidRPr="00CE3314" w:rsidRDefault="0083230C" w:rsidP="00CE0F4A">
      <w:pPr>
        <w:pStyle w:val="Doc-title"/>
      </w:pPr>
      <w:hyperlink r:id="rId3282" w:history="1">
        <w:r>
          <w:rPr>
            <w:rStyle w:val="Hyperlink"/>
          </w:rPr>
          <w:t>R2-2100537</w:t>
        </w:r>
      </w:hyperlink>
      <w:r w:rsidR="00CE0F4A" w:rsidRPr="00CE3314">
        <w:tab/>
        <w:t>Interaction between partial sensing and DRX</w:t>
      </w:r>
      <w:r w:rsidR="00CE0F4A" w:rsidRPr="00CE3314">
        <w:tab/>
        <w:t>Ericsson</w:t>
      </w:r>
      <w:r w:rsidR="00CE0F4A" w:rsidRPr="00CE3314">
        <w:tab/>
        <w:t>discussion</w:t>
      </w:r>
      <w:r w:rsidR="00CE0F4A" w:rsidRPr="00CE3314">
        <w:tab/>
        <w:t>Rel-17</w:t>
      </w:r>
      <w:r w:rsidR="00CE0F4A" w:rsidRPr="00CE3314">
        <w:tab/>
        <w:t>NR_SL_enh-Core</w:t>
      </w:r>
      <w:r w:rsidR="00CE0F4A" w:rsidRPr="00CE3314">
        <w:tab/>
        <w:t>R2-2009232</w:t>
      </w:r>
    </w:p>
    <w:p w14:paraId="7EBA5B49" w14:textId="6ABB5785" w:rsidR="00CE0F4A" w:rsidRPr="00CE3314" w:rsidRDefault="0083230C" w:rsidP="00CE0F4A">
      <w:pPr>
        <w:pStyle w:val="Doc-title"/>
      </w:pPr>
      <w:hyperlink r:id="rId3283" w:history="1">
        <w:r>
          <w:rPr>
            <w:rStyle w:val="Hyperlink"/>
          </w:rPr>
          <w:t>R2-2101333</w:t>
        </w:r>
      </w:hyperlink>
      <w:r w:rsidR="00CE0F4A" w:rsidRPr="00CE3314">
        <w:tab/>
        <w:t xml:space="preserve">Transmission UE behaviours for SL DRX </w:t>
      </w:r>
      <w:r w:rsidR="00CE0F4A" w:rsidRPr="00CE3314">
        <w:tab/>
        <w:t>Samsung Research America</w:t>
      </w:r>
      <w:r w:rsidR="00CE0F4A" w:rsidRPr="00CE3314">
        <w:tab/>
        <w:t>discussion</w:t>
      </w:r>
    </w:p>
    <w:p w14:paraId="4E4D0A49" w14:textId="5711B6C6" w:rsidR="00CE0F4A" w:rsidRPr="00CE3314" w:rsidRDefault="0083230C" w:rsidP="00CE0F4A">
      <w:pPr>
        <w:pStyle w:val="Doc-title"/>
      </w:pPr>
      <w:hyperlink r:id="rId3284" w:history="1">
        <w:r>
          <w:rPr>
            <w:rStyle w:val="Hyperlink"/>
          </w:rPr>
          <w:t>R2-2101869</w:t>
        </w:r>
      </w:hyperlink>
      <w:r w:rsidR="00CE0F4A" w:rsidRPr="00CE3314">
        <w:tab/>
        <w:t>View on resource selection in mode 2</w:t>
      </w:r>
      <w:r w:rsidR="00CE0F4A" w:rsidRPr="00CE3314">
        <w:tab/>
        <w:t>ITL</w:t>
      </w:r>
      <w:r w:rsidR="00CE0F4A" w:rsidRPr="00CE3314">
        <w:tab/>
        <w:t>discussion</w:t>
      </w:r>
    </w:p>
    <w:p w14:paraId="7C907BA4" w14:textId="77777777" w:rsidR="00CE0F4A" w:rsidRPr="00CE3314" w:rsidRDefault="00CE0F4A" w:rsidP="00CE0F4A">
      <w:pPr>
        <w:pStyle w:val="Doc-text2"/>
        <w:ind w:left="0" w:firstLine="0"/>
      </w:pPr>
    </w:p>
    <w:p w14:paraId="4DE43CB6" w14:textId="77777777" w:rsidR="00CE0F4A" w:rsidRPr="00CE3314" w:rsidRDefault="00CE0F4A" w:rsidP="00CE0F4A">
      <w:pPr>
        <w:pStyle w:val="Heading3"/>
      </w:pPr>
      <w:bookmarkStart w:id="863" w:name="_Toc63704804"/>
      <w:bookmarkStart w:id="864" w:name="_Toc64749631"/>
      <w:bookmarkStart w:id="865" w:name="_Toc68990828"/>
      <w:r w:rsidRPr="00CE3314">
        <w:lastRenderedPageBreak/>
        <w:t>8.15.3</w:t>
      </w:r>
      <w:r w:rsidRPr="00CE3314">
        <w:tab/>
        <w:t>Resource allocation enhancements RAN2 scope</w:t>
      </w:r>
      <w:bookmarkEnd w:id="863"/>
      <w:bookmarkEnd w:id="864"/>
      <w:bookmarkEnd w:id="865"/>
    </w:p>
    <w:p w14:paraId="47F9EEF4" w14:textId="0F4B248B" w:rsidR="00CE0F4A" w:rsidRPr="00CE3314" w:rsidRDefault="0083230C" w:rsidP="00CE0F4A">
      <w:pPr>
        <w:pStyle w:val="Doc-title"/>
      </w:pPr>
      <w:hyperlink r:id="rId3285" w:history="1">
        <w:r>
          <w:rPr>
            <w:rStyle w:val="Hyperlink"/>
          </w:rPr>
          <w:t>R2-2100240</w:t>
        </w:r>
      </w:hyperlink>
      <w:r w:rsidR="00CE0F4A" w:rsidRPr="00CE3314">
        <w:tab/>
        <w:t>Mixing Blind and Feedback-based HARQ Retransmissions</w:t>
      </w:r>
      <w:r w:rsidR="00CE0F4A" w:rsidRPr="00CE3314">
        <w:tab/>
        <w:t>CATT</w:t>
      </w:r>
      <w:r w:rsidR="00CE0F4A" w:rsidRPr="00CE3314">
        <w:tab/>
        <w:t>discussion</w:t>
      </w:r>
      <w:r w:rsidR="00CE0F4A" w:rsidRPr="00CE3314">
        <w:tab/>
        <w:t>Rel-17</w:t>
      </w:r>
      <w:r w:rsidR="00CE0F4A" w:rsidRPr="00CE3314">
        <w:tab/>
        <w:t>NR_SL_enh-Core</w:t>
      </w:r>
    </w:p>
    <w:p w14:paraId="5A50E280" w14:textId="183DF3E2" w:rsidR="00CE0F4A" w:rsidRPr="00CE3314" w:rsidRDefault="0083230C" w:rsidP="00CE0F4A">
      <w:pPr>
        <w:pStyle w:val="Doc-title"/>
      </w:pPr>
      <w:hyperlink r:id="rId3286" w:history="1">
        <w:r>
          <w:rPr>
            <w:rStyle w:val="Hyperlink"/>
          </w:rPr>
          <w:t>R2-2100423</w:t>
        </w:r>
      </w:hyperlink>
      <w:r w:rsidR="00CE0F4A" w:rsidRPr="00CE3314">
        <w:tab/>
        <w:t>Dual-mode Configuration and Selection Mechanism for NR Sidelink</w:t>
      </w:r>
      <w:r w:rsidR="00CE0F4A" w:rsidRPr="00CE3314">
        <w:tab/>
        <w:t>Fujitsu</w:t>
      </w:r>
      <w:r w:rsidR="00CE0F4A" w:rsidRPr="00CE3314">
        <w:tab/>
        <w:t>discussion</w:t>
      </w:r>
      <w:r w:rsidR="00CE0F4A" w:rsidRPr="00CE3314">
        <w:tab/>
        <w:t>Rel-17</w:t>
      </w:r>
      <w:r w:rsidR="00CE0F4A" w:rsidRPr="00CE3314">
        <w:tab/>
        <w:t>NR_SL_enh-Core</w:t>
      </w:r>
      <w:r w:rsidR="00CE0F4A" w:rsidRPr="00CE3314">
        <w:tab/>
        <w:t>R2-2009134</w:t>
      </w:r>
    </w:p>
    <w:p w14:paraId="6C0E3CDC" w14:textId="7F56C3C7" w:rsidR="00CE0F4A" w:rsidRPr="00CE3314" w:rsidRDefault="0083230C" w:rsidP="00CE0F4A">
      <w:pPr>
        <w:pStyle w:val="Doc-title"/>
      </w:pPr>
      <w:hyperlink r:id="rId3287" w:history="1">
        <w:r>
          <w:rPr>
            <w:rStyle w:val="Hyperlink"/>
          </w:rPr>
          <w:t>R2-2101335</w:t>
        </w:r>
      </w:hyperlink>
      <w:r w:rsidR="00CE0F4A" w:rsidRPr="00CE3314">
        <w:tab/>
        <w:t>Inter-UE coordination</w:t>
      </w:r>
      <w:r w:rsidR="00CE0F4A" w:rsidRPr="00CE3314">
        <w:tab/>
        <w:t>Samsung Research America</w:t>
      </w:r>
      <w:r w:rsidR="00CE0F4A" w:rsidRPr="00CE3314">
        <w:tab/>
        <w:t>discussion</w:t>
      </w:r>
    </w:p>
    <w:p w14:paraId="7941C77E" w14:textId="2240ECE0" w:rsidR="00CE0F4A" w:rsidRPr="00CE3314" w:rsidRDefault="0083230C" w:rsidP="00CE0F4A">
      <w:pPr>
        <w:pStyle w:val="Doc-title"/>
      </w:pPr>
      <w:hyperlink r:id="rId3288" w:history="1">
        <w:r>
          <w:rPr>
            <w:rStyle w:val="Hyperlink"/>
          </w:rPr>
          <w:t>R2-2101795</w:t>
        </w:r>
      </w:hyperlink>
      <w:r w:rsidR="00CE0F4A" w:rsidRPr="00CE3314">
        <w:tab/>
        <w:t>Power efficient resource allocation</w:t>
      </w:r>
      <w:r w:rsidR="00CE0F4A" w:rsidRPr="00CE3314">
        <w:tab/>
        <w:t>LG Electronics Inc.</w:t>
      </w:r>
      <w:r w:rsidR="00CE0F4A" w:rsidRPr="00CE3314">
        <w:tab/>
        <w:t>discussion</w:t>
      </w:r>
      <w:r w:rsidR="00CE0F4A" w:rsidRPr="00CE3314">
        <w:tab/>
        <w:t>Rel-17</w:t>
      </w:r>
      <w:r w:rsidR="00CE0F4A" w:rsidRPr="00CE3314">
        <w:tab/>
        <w:t>NR_SL_enh-Core</w:t>
      </w:r>
    </w:p>
    <w:p w14:paraId="6B8F2B7A" w14:textId="77777777" w:rsidR="00CE0F4A" w:rsidRPr="00CE3314" w:rsidRDefault="00CE0F4A" w:rsidP="00CE0F4A">
      <w:pPr>
        <w:pStyle w:val="Doc-text2"/>
        <w:ind w:left="0" w:firstLine="0"/>
      </w:pPr>
    </w:p>
    <w:p w14:paraId="6E83C727" w14:textId="11604B1C" w:rsidR="00CE0F4A" w:rsidRPr="00CE3314" w:rsidRDefault="0083230C" w:rsidP="00CE0F4A">
      <w:pPr>
        <w:pStyle w:val="Doc-title"/>
      </w:pPr>
      <w:hyperlink r:id="rId3289" w:history="1">
        <w:r>
          <w:rPr>
            <w:rStyle w:val="Hyperlink"/>
          </w:rPr>
          <w:t>R2-2100239</w:t>
        </w:r>
      </w:hyperlink>
      <w:r w:rsidR="00CE0F4A" w:rsidRPr="00CE3314">
        <w:tab/>
        <w:t>Consideration on the Resource Allocation Enhancements</w:t>
      </w:r>
      <w:r w:rsidR="00CE0F4A" w:rsidRPr="00CE3314">
        <w:tab/>
        <w:t>CATT</w:t>
      </w:r>
      <w:r w:rsidR="00CE0F4A" w:rsidRPr="00CE3314">
        <w:tab/>
        <w:t>discussion</w:t>
      </w:r>
      <w:r w:rsidR="00CE0F4A" w:rsidRPr="00CE3314">
        <w:tab/>
        <w:t>Rel-17</w:t>
      </w:r>
      <w:r w:rsidR="00CE0F4A" w:rsidRPr="00CE3314">
        <w:tab/>
        <w:t>NR_SL_enh-Core</w:t>
      </w:r>
    </w:p>
    <w:p w14:paraId="507C094B" w14:textId="2B8445E1" w:rsidR="00CE0F4A" w:rsidRPr="00CE3314" w:rsidRDefault="0083230C" w:rsidP="00CE0F4A">
      <w:pPr>
        <w:pStyle w:val="Doc-title"/>
      </w:pPr>
      <w:hyperlink r:id="rId3290" w:history="1">
        <w:r>
          <w:rPr>
            <w:rStyle w:val="Hyperlink"/>
          </w:rPr>
          <w:t>R2-2100276</w:t>
        </w:r>
      </w:hyperlink>
      <w:r w:rsidR="00CE0F4A" w:rsidRPr="00CE3314">
        <w:tab/>
        <w:t>Discussion on inter-UE coordination</w:t>
      </w:r>
      <w:r w:rsidR="00CE0F4A" w:rsidRPr="00CE3314">
        <w:tab/>
        <w:t>OPPO</w:t>
      </w:r>
      <w:r w:rsidR="00CE0F4A" w:rsidRPr="00CE3314">
        <w:tab/>
        <w:t>discussion</w:t>
      </w:r>
      <w:r w:rsidR="00CE0F4A" w:rsidRPr="00CE3314">
        <w:tab/>
        <w:t>NR_SL_enh-Core</w:t>
      </w:r>
    </w:p>
    <w:p w14:paraId="417D7244" w14:textId="398A0BB1" w:rsidR="00CE0F4A" w:rsidRPr="00CE3314" w:rsidRDefault="0083230C" w:rsidP="00CE0F4A">
      <w:pPr>
        <w:pStyle w:val="Doc-title"/>
      </w:pPr>
      <w:hyperlink r:id="rId3291" w:history="1">
        <w:r>
          <w:rPr>
            <w:rStyle w:val="Hyperlink"/>
          </w:rPr>
          <w:t>R2-2100498</w:t>
        </w:r>
      </w:hyperlink>
      <w:r w:rsidR="00CE0F4A" w:rsidRPr="00CE3314">
        <w:tab/>
        <w:t>Discussion on inter-UE coordination</w:t>
      </w:r>
      <w:r w:rsidR="00CE0F4A" w:rsidRPr="00CE3314">
        <w:tab/>
        <w:t>ZTE Corporation, Sanechips</w:t>
      </w:r>
      <w:r w:rsidR="00CE0F4A" w:rsidRPr="00CE3314">
        <w:tab/>
        <w:t>discussion</w:t>
      </w:r>
      <w:r w:rsidR="00CE0F4A" w:rsidRPr="00CE3314">
        <w:tab/>
        <w:t>Rel-17</w:t>
      </w:r>
      <w:r w:rsidR="00CE0F4A" w:rsidRPr="00CE3314">
        <w:tab/>
        <w:t>NR_SL_enh-Core</w:t>
      </w:r>
    </w:p>
    <w:p w14:paraId="04956363" w14:textId="74881B24" w:rsidR="00CE0F4A" w:rsidRPr="00CE3314" w:rsidRDefault="0083230C" w:rsidP="00CE0F4A">
      <w:pPr>
        <w:pStyle w:val="Doc-title"/>
      </w:pPr>
      <w:hyperlink r:id="rId3292" w:history="1">
        <w:r>
          <w:rPr>
            <w:rStyle w:val="Hyperlink"/>
          </w:rPr>
          <w:t>R2-2100516</w:t>
        </w:r>
      </w:hyperlink>
      <w:r w:rsidR="00CE0F4A" w:rsidRPr="00CE3314">
        <w:tab/>
        <w:t>Performing Mode 2 Resource Allocation when configured with SL DRX</w:t>
      </w:r>
      <w:r w:rsidR="00CE0F4A" w:rsidRPr="00CE3314">
        <w:tab/>
        <w:t>InterDigital</w:t>
      </w:r>
      <w:r w:rsidR="00CE0F4A" w:rsidRPr="00CE3314">
        <w:tab/>
        <w:t>discussion</w:t>
      </w:r>
      <w:r w:rsidR="00CE0F4A" w:rsidRPr="00CE3314">
        <w:tab/>
        <w:t>Rel-17</w:t>
      </w:r>
      <w:r w:rsidR="00CE0F4A" w:rsidRPr="00CE3314">
        <w:tab/>
        <w:t>NR_SL_enh-Core</w:t>
      </w:r>
    </w:p>
    <w:p w14:paraId="721287C8" w14:textId="14638B5F" w:rsidR="00CE0F4A" w:rsidRPr="00CE3314" w:rsidRDefault="0083230C" w:rsidP="00CE0F4A">
      <w:pPr>
        <w:pStyle w:val="Doc-title"/>
      </w:pPr>
      <w:hyperlink r:id="rId3293" w:history="1">
        <w:r>
          <w:rPr>
            <w:rStyle w:val="Hyperlink"/>
          </w:rPr>
          <w:t>R2-2100517</w:t>
        </w:r>
      </w:hyperlink>
      <w:r w:rsidR="00CE0F4A" w:rsidRPr="00CE3314">
        <w:tab/>
        <w:t>[DRAFT] LS on RAN1 impact on sidelink DRX</w:t>
      </w:r>
      <w:r w:rsidR="00CE0F4A" w:rsidRPr="00CE3314">
        <w:tab/>
        <w:t>InterDigital</w:t>
      </w:r>
      <w:r w:rsidR="00CE0F4A" w:rsidRPr="00CE3314">
        <w:tab/>
        <w:t>LS out</w:t>
      </w:r>
      <w:r w:rsidR="00CE0F4A" w:rsidRPr="00CE3314">
        <w:tab/>
        <w:t>Rel-17</w:t>
      </w:r>
      <w:r w:rsidR="00CE0F4A" w:rsidRPr="00CE3314">
        <w:tab/>
        <w:t>NR_SL_enh-Core</w:t>
      </w:r>
      <w:r w:rsidR="00CE0F4A" w:rsidRPr="00CE3314">
        <w:tab/>
        <w:t>To:RAN1</w:t>
      </w:r>
    </w:p>
    <w:p w14:paraId="4BEFF40C" w14:textId="6E1B6DB8" w:rsidR="00CE0F4A" w:rsidRPr="00CE3314" w:rsidRDefault="0083230C" w:rsidP="00CE0F4A">
      <w:pPr>
        <w:pStyle w:val="Doc-title"/>
      </w:pPr>
      <w:hyperlink r:id="rId3294" w:history="1">
        <w:r>
          <w:rPr>
            <w:rStyle w:val="Hyperlink"/>
          </w:rPr>
          <w:t>R2-2100518</w:t>
        </w:r>
      </w:hyperlink>
      <w:r w:rsidR="00CE0F4A" w:rsidRPr="00CE3314">
        <w:tab/>
        <w:t>RAN2 Aspects of Resource Allocation with Inter-UE Coordination</w:t>
      </w:r>
      <w:r w:rsidR="00CE0F4A" w:rsidRPr="00CE3314">
        <w:tab/>
        <w:t>InterDigital</w:t>
      </w:r>
      <w:r w:rsidR="00CE0F4A" w:rsidRPr="00CE3314">
        <w:tab/>
        <w:t>discussion</w:t>
      </w:r>
      <w:r w:rsidR="00CE0F4A" w:rsidRPr="00CE3314">
        <w:tab/>
        <w:t>Rel-17</w:t>
      </w:r>
      <w:r w:rsidR="00CE0F4A" w:rsidRPr="00CE3314">
        <w:tab/>
        <w:t>NR_SL_enh-Core</w:t>
      </w:r>
    </w:p>
    <w:p w14:paraId="4F725BE1" w14:textId="2E1EB1B3" w:rsidR="00CE0F4A" w:rsidRPr="00CE3314" w:rsidRDefault="0083230C" w:rsidP="00CE0F4A">
      <w:pPr>
        <w:pStyle w:val="Doc-title"/>
      </w:pPr>
      <w:hyperlink r:id="rId3295" w:history="1">
        <w:r>
          <w:rPr>
            <w:rStyle w:val="Hyperlink"/>
          </w:rPr>
          <w:t>R2-2100576</w:t>
        </w:r>
      </w:hyperlink>
      <w:r w:rsidR="00CE0F4A" w:rsidRPr="00CE3314">
        <w:tab/>
        <w:t>Inter-UE Coordination for Sidelink Mode 2 Resource Allocation</w:t>
      </w:r>
      <w:r w:rsidR="00CE0F4A" w:rsidRPr="00CE3314">
        <w:tab/>
        <w:t>Fraunhofer IIS, Fraunhofer HHI</w:t>
      </w:r>
      <w:r w:rsidR="00CE0F4A" w:rsidRPr="00CE3314">
        <w:tab/>
        <w:t>discussion</w:t>
      </w:r>
    </w:p>
    <w:p w14:paraId="713BB9AD" w14:textId="6BA0DF7C" w:rsidR="00CE0F4A" w:rsidRPr="00CE3314" w:rsidRDefault="0083230C" w:rsidP="00CE0F4A">
      <w:pPr>
        <w:pStyle w:val="Doc-title"/>
      </w:pPr>
      <w:hyperlink r:id="rId3296" w:history="1">
        <w:r>
          <w:rPr>
            <w:rStyle w:val="Hyperlink"/>
          </w:rPr>
          <w:t>R2-2100577</w:t>
        </w:r>
      </w:hyperlink>
      <w:r w:rsidR="00CE0F4A" w:rsidRPr="00CE3314">
        <w:tab/>
        <w:t xml:space="preserve">Power Reduction for Sidelink Mode 2 Resource Allocation </w:t>
      </w:r>
      <w:r w:rsidR="00CE0F4A" w:rsidRPr="00CE3314">
        <w:tab/>
        <w:t>Fraunhofer IIS, Fraunhofer HHI</w:t>
      </w:r>
      <w:r w:rsidR="00CE0F4A" w:rsidRPr="00CE3314">
        <w:tab/>
        <w:t>discussion</w:t>
      </w:r>
    </w:p>
    <w:p w14:paraId="1B4F141E" w14:textId="24A116F9" w:rsidR="00CE0F4A" w:rsidRPr="00CE3314" w:rsidRDefault="0083230C" w:rsidP="00CE0F4A">
      <w:pPr>
        <w:pStyle w:val="Doc-title"/>
      </w:pPr>
      <w:hyperlink r:id="rId3297" w:history="1">
        <w:r>
          <w:rPr>
            <w:rStyle w:val="Hyperlink"/>
          </w:rPr>
          <w:t>R2-2100613</w:t>
        </w:r>
      </w:hyperlink>
      <w:r w:rsidR="00CE0F4A" w:rsidRPr="00CE3314">
        <w:tab/>
        <w:t>Resource Allocation Enhancements for Power Saving</w:t>
      </w:r>
      <w:r w:rsidR="00CE0F4A" w:rsidRPr="00CE3314">
        <w:tab/>
        <w:t>Intel Corporation</w:t>
      </w:r>
      <w:r w:rsidR="00CE0F4A" w:rsidRPr="00CE3314">
        <w:tab/>
        <w:t>discussion</w:t>
      </w:r>
      <w:r w:rsidR="00CE0F4A" w:rsidRPr="00CE3314">
        <w:tab/>
        <w:t>Rel-17</w:t>
      </w:r>
      <w:r w:rsidR="00CE0F4A" w:rsidRPr="00CE3314">
        <w:tab/>
        <w:t>NR_SL_enh-Core</w:t>
      </w:r>
    </w:p>
    <w:p w14:paraId="43C37686" w14:textId="68C87357" w:rsidR="00CE0F4A" w:rsidRPr="00CE3314" w:rsidRDefault="0083230C" w:rsidP="00CE0F4A">
      <w:pPr>
        <w:pStyle w:val="Doc-title"/>
      </w:pPr>
      <w:hyperlink r:id="rId3298" w:history="1">
        <w:r>
          <w:rPr>
            <w:rStyle w:val="Hyperlink"/>
          </w:rPr>
          <w:t>R2-2100659</w:t>
        </w:r>
      </w:hyperlink>
      <w:r w:rsidR="00CE0F4A" w:rsidRPr="00CE3314">
        <w:tab/>
        <w:t>Discussion on resource allocation enhancement for NR sidelink</w:t>
      </w:r>
      <w:r w:rsidR="00CE0F4A" w:rsidRPr="00CE3314">
        <w:tab/>
        <w:t>Spreadtrum Communications</w:t>
      </w:r>
      <w:r w:rsidR="00CE0F4A" w:rsidRPr="00CE3314">
        <w:tab/>
        <w:t>discussion</w:t>
      </w:r>
      <w:r w:rsidR="00CE0F4A" w:rsidRPr="00CE3314">
        <w:tab/>
        <w:t>Rel-17</w:t>
      </w:r>
      <w:r w:rsidR="00CE0F4A" w:rsidRPr="00CE3314">
        <w:tab/>
        <w:t>NR_SL_enh-Core</w:t>
      </w:r>
    </w:p>
    <w:p w14:paraId="3CA6D24A" w14:textId="4F3F4FF2" w:rsidR="00CE0F4A" w:rsidRPr="00CE3314" w:rsidRDefault="0083230C" w:rsidP="00CE0F4A">
      <w:pPr>
        <w:pStyle w:val="Doc-title"/>
      </w:pPr>
      <w:hyperlink r:id="rId3299" w:history="1">
        <w:r>
          <w:rPr>
            <w:rStyle w:val="Hyperlink"/>
          </w:rPr>
          <w:t>R2-2100799</w:t>
        </w:r>
      </w:hyperlink>
      <w:r w:rsidR="00CE0F4A" w:rsidRPr="00CE3314">
        <w:tab/>
        <w:t>Uu and SL DRX impact to resource allocation mode 1</w:t>
      </w:r>
      <w:r w:rsidR="00CE0F4A" w:rsidRPr="00CE3314">
        <w:tab/>
        <w:t>vivo</w:t>
      </w:r>
      <w:r w:rsidR="00CE0F4A" w:rsidRPr="00CE3314">
        <w:tab/>
        <w:t>discussion</w:t>
      </w:r>
    </w:p>
    <w:p w14:paraId="66DE3207" w14:textId="5D9E3155" w:rsidR="00CE0F4A" w:rsidRPr="00CE3314" w:rsidRDefault="0083230C" w:rsidP="00CE0F4A">
      <w:pPr>
        <w:pStyle w:val="Doc-title"/>
      </w:pPr>
      <w:hyperlink r:id="rId3300" w:history="1">
        <w:r>
          <w:rPr>
            <w:rStyle w:val="Hyperlink"/>
          </w:rPr>
          <w:t>R2-2100800</w:t>
        </w:r>
      </w:hyperlink>
      <w:r w:rsidR="00CE0F4A" w:rsidRPr="00CE3314">
        <w:tab/>
        <w:t>SL DRX impact to resource allocation mode 2</w:t>
      </w:r>
      <w:r w:rsidR="00CE0F4A" w:rsidRPr="00CE3314">
        <w:tab/>
        <w:t>vivo</w:t>
      </w:r>
      <w:r w:rsidR="00CE0F4A" w:rsidRPr="00CE3314">
        <w:tab/>
        <w:t>discussion</w:t>
      </w:r>
    </w:p>
    <w:p w14:paraId="75322BE1" w14:textId="200D0771" w:rsidR="00CE0F4A" w:rsidRPr="00CE3314" w:rsidRDefault="0083230C" w:rsidP="00CE0F4A">
      <w:pPr>
        <w:pStyle w:val="Doc-title"/>
      </w:pPr>
      <w:hyperlink r:id="rId3301" w:history="1">
        <w:r>
          <w:rPr>
            <w:rStyle w:val="Hyperlink"/>
          </w:rPr>
          <w:t>R2-2100865</w:t>
        </w:r>
      </w:hyperlink>
      <w:r w:rsidR="00CE0F4A" w:rsidRPr="00CE3314">
        <w:tab/>
        <w:t>Discussion on resource allocation for Pedestrian UE</w:t>
      </w:r>
      <w:r w:rsidR="00CE0F4A" w:rsidRPr="00CE3314">
        <w:tab/>
        <w:t>Apple</w:t>
      </w:r>
      <w:r w:rsidR="00CE0F4A" w:rsidRPr="00CE3314">
        <w:tab/>
        <w:t>discussion</w:t>
      </w:r>
      <w:r w:rsidR="00CE0F4A" w:rsidRPr="00CE3314">
        <w:tab/>
        <w:t>Rel-17</w:t>
      </w:r>
      <w:r w:rsidR="00CE0F4A" w:rsidRPr="00CE3314">
        <w:tab/>
        <w:t>NR_SL_enh-Core</w:t>
      </w:r>
    </w:p>
    <w:p w14:paraId="20CA41D0" w14:textId="40114B04" w:rsidR="00CE0F4A" w:rsidRPr="00CE3314" w:rsidRDefault="0083230C" w:rsidP="00CE0F4A">
      <w:pPr>
        <w:pStyle w:val="Doc-title"/>
      </w:pPr>
      <w:hyperlink r:id="rId3302" w:history="1">
        <w:r>
          <w:rPr>
            <w:rStyle w:val="Hyperlink"/>
          </w:rPr>
          <w:t>R2-2100981</w:t>
        </w:r>
      </w:hyperlink>
      <w:r w:rsidR="00CE0F4A" w:rsidRPr="00CE3314">
        <w:tab/>
        <w:t>General principles of resource allocation enhacements for SL mode 2</w:t>
      </w:r>
      <w:r w:rsidR="00CE0F4A" w:rsidRPr="00CE3314">
        <w:tab/>
        <w:t>Ericsson</w:t>
      </w:r>
      <w:r w:rsidR="00CE0F4A" w:rsidRPr="00CE3314">
        <w:tab/>
        <w:t>discussion</w:t>
      </w:r>
      <w:r w:rsidR="00CE0F4A" w:rsidRPr="00CE3314">
        <w:tab/>
        <w:t>Rel-17</w:t>
      </w:r>
      <w:r w:rsidR="00CE0F4A" w:rsidRPr="00CE3314">
        <w:tab/>
        <w:t>NR_SL_enh-Core</w:t>
      </w:r>
    </w:p>
    <w:p w14:paraId="0A4B91C5" w14:textId="78679B26" w:rsidR="00CE0F4A" w:rsidRPr="00CE3314" w:rsidRDefault="0083230C" w:rsidP="00CE0F4A">
      <w:pPr>
        <w:pStyle w:val="Doc-title"/>
      </w:pPr>
      <w:hyperlink r:id="rId3303" w:history="1">
        <w:r>
          <w:rPr>
            <w:rStyle w:val="Hyperlink"/>
          </w:rPr>
          <w:t>R2-2100982</w:t>
        </w:r>
      </w:hyperlink>
      <w:r w:rsidR="00CE0F4A" w:rsidRPr="00CE3314">
        <w:tab/>
        <w:t>Way forward for resource allocation enhacements for SL mode 2</w:t>
      </w:r>
      <w:r w:rsidR="00CE0F4A" w:rsidRPr="00CE3314">
        <w:tab/>
        <w:t>Ericsson</w:t>
      </w:r>
      <w:r w:rsidR="00CE0F4A" w:rsidRPr="00CE3314">
        <w:tab/>
        <w:t>discussion</w:t>
      </w:r>
      <w:r w:rsidR="00CE0F4A" w:rsidRPr="00CE3314">
        <w:tab/>
        <w:t>Rel-17</w:t>
      </w:r>
      <w:r w:rsidR="00CE0F4A" w:rsidRPr="00CE3314">
        <w:tab/>
        <w:t>NR_SL_enh-Core</w:t>
      </w:r>
    </w:p>
    <w:p w14:paraId="1023F7CE" w14:textId="690401C5" w:rsidR="00CE0F4A" w:rsidRPr="00CE3314" w:rsidRDefault="0083230C" w:rsidP="00CE0F4A">
      <w:pPr>
        <w:pStyle w:val="Doc-title"/>
      </w:pPr>
      <w:hyperlink r:id="rId3304" w:history="1">
        <w:r>
          <w:rPr>
            <w:rStyle w:val="Hyperlink"/>
          </w:rPr>
          <w:t>R2-2101116</w:t>
        </w:r>
      </w:hyperlink>
      <w:r w:rsidR="00CE0F4A" w:rsidRPr="00CE3314">
        <w:tab/>
        <w:t>Discussion on sidelink resource allocation enhancements</w:t>
      </w:r>
      <w:r w:rsidR="00CE0F4A" w:rsidRPr="00CE3314">
        <w:tab/>
        <w:t>Lenovo, Motorola Mobility</w:t>
      </w:r>
      <w:r w:rsidR="00CE0F4A" w:rsidRPr="00CE3314">
        <w:tab/>
        <w:t>discussion</w:t>
      </w:r>
      <w:r w:rsidR="00CE0F4A" w:rsidRPr="00CE3314">
        <w:tab/>
        <w:t>Rel-17</w:t>
      </w:r>
    </w:p>
    <w:p w14:paraId="4EE64704" w14:textId="12F7F38F" w:rsidR="00CE0F4A" w:rsidRPr="00CE3314" w:rsidRDefault="0083230C" w:rsidP="00CE0F4A">
      <w:pPr>
        <w:pStyle w:val="Doc-title"/>
      </w:pPr>
      <w:hyperlink r:id="rId3305" w:history="1">
        <w:r>
          <w:rPr>
            <w:rStyle w:val="Hyperlink"/>
          </w:rPr>
          <w:t>R2-2101299</w:t>
        </w:r>
      </w:hyperlink>
      <w:r w:rsidR="00CE0F4A" w:rsidRPr="00CE3314">
        <w:tab/>
        <w:t>Inter-UE Coordination for Enhanced Reliability</w:t>
      </w:r>
      <w:r w:rsidR="00CE0F4A" w:rsidRPr="00CE3314">
        <w:tab/>
        <w:t>Intel Corporation</w:t>
      </w:r>
      <w:r w:rsidR="00CE0F4A" w:rsidRPr="00CE3314">
        <w:tab/>
        <w:t>discussion</w:t>
      </w:r>
      <w:r w:rsidR="00CE0F4A" w:rsidRPr="00CE3314">
        <w:tab/>
        <w:t>Rel-17</w:t>
      </w:r>
      <w:r w:rsidR="00CE0F4A" w:rsidRPr="00CE3314">
        <w:tab/>
        <w:t>NR_SL_enh-Core</w:t>
      </w:r>
    </w:p>
    <w:p w14:paraId="733F5298" w14:textId="0F86063F" w:rsidR="00CE0F4A" w:rsidRPr="00CE3314" w:rsidRDefault="0083230C" w:rsidP="00CE0F4A">
      <w:pPr>
        <w:pStyle w:val="Doc-title"/>
      </w:pPr>
      <w:hyperlink r:id="rId3306" w:history="1">
        <w:r>
          <w:rPr>
            <w:rStyle w:val="Hyperlink"/>
          </w:rPr>
          <w:t>R2-2101303</w:t>
        </w:r>
      </w:hyperlink>
      <w:r w:rsidR="00CE0F4A" w:rsidRPr="00CE3314">
        <w:tab/>
        <w:t>Congestion control for Resource Allocation Schemes in NR Sidelink</w:t>
      </w:r>
      <w:r w:rsidR="00CE0F4A" w:rsidRPr="00CE3314">
        <w:tab/>
        <w:t>Intel Corporation</w:t>
      </w:r>
      <w:r w:rsidR="00CE0F4A" w:rsidRPr="00CE3314">
        <w:tab/>
        <w:t>discussion</w:t>
      </w:r>
      <w:r w:rsidR="00CE0F4A" w:rsidRPr="00CE3314">
        <w:tab/>
        <w:t>Rel-17</w:t>
      </w:r>
      <w:r w:rsidR="00CE0F4A" w:rsidRPr="00CE3314">
        <w:tab/>
        <w:t>NR_SL_enh-Core</w:t>
      </w:r>
    </w:p>
    <w:p w14:paraId="5F5091DE" w14:textId="5E320F8B" w:rsidR="00CE0F4A" w:rsidRPr="00CE3314" w:rsidRDefault="0083230C" w:rsidP="00CE0F4A">
      <w:pPr>
        <w:pStyle w:val="Doc-title"/>
      </w:pPr>
      <w:hyperlink r:id="rId3307" w:history="1">
        <w:r>
          <w:rPr>
            <w:rStyle w:val="Hyperlink"/>
          </w:rPr>
          <w:t>R2-2101318</w:t>
        </w:r>
      </w:hyperlink>
      <w:r w:rsidR="00CE0F4A" w:rsidRPr="00CE3314">
        <w:tab/>
        <w:t>Coexistence of Sensing-based and Random Selection for Sidelink Mode 2 Resource Allocation</w:t>
      </w:r>
      <w:r w:rsidR="00CE0F4A" w:rsidRPr="00CE3314">
        <w:tab/>
        <w:t>Nokia, Nokia Shanghai Bell</w:t>
      </w:r>
      <w:r w:rsidR="00CE0F4A" w:rsidRPr="00CE3314">
        <w:tab/>
        <w:t>discussion</w:t>
      </w:r>
      <w:r w:rsidR="00CE0F4A" w:rsidRPr="00CE3314">
        <w:tab/>
        <w:t>NR_SL_enh-Core</w:t>
      </w:r>
    </w:p>
    <w:p w14:paraId="30F8ED35" w14:textId="5666CA89" w:rsidR="00CE0F4A" w:rsidRPr="00CE3314" w:rsidRDefault="0083230C" w:rsidP="00CE0F4A">
      <w:pPr>
        <w:pStyle w:val="Doc-title"/>
      </w:pPr>
      <w:hyperlink r:id="rId3308" w:history="1">
        <w:r>
          <w:rPr>
            <w:rStyle w:val="Hyperlink"/>
          </w:rPr>
          <w:t>R2-2101334</w:t>
        </w:r>
      </w:hyperlink>
      <w:r w:rsidR="00CE0F4A" w:rsidRPr="00CE3314">
        <w:tab/>
        <w:t xml:space="preserve">Random selection and partial sensing </w:t>
      </w:r>
      <w:r w:rsidR="00CE0F4A" w:rsidRPr="00CE3314">
        <w:tab/>
        <w:t>Samsung Research America</w:t>
      </w:r>
      <w:r w:rsidR="00CE0F4A" w:rsidRPr="00CE3314">
        <w:tab/>
        <w:t>discussion</w:t>
      </w:r>
    </w:p>
    <w:p w14:paraId="58B0D1E2" w14:textId="0BBD8F64" w:rsidR="00CE0F4A" w:rsidRPr="00CE3314" w:rsidRDefault="0083230C" w:rsidP="00CE0F4A">
      <w:pPr>
        <w:pStyle w:val="Doc-title"/>
      </w:pPr>
      <w:hyperlink r:id="rId3309" w:history="1">
        <w:r>
          <w:rPr>
            <w:rStyle w:val="Hyperlink"/>
          </w:rPr>
          <w:t>R2-2101647</w:t>
        </w:r>
      </w:hyperlink>
      <w:r w:rsidR="00CE0F4A" w:rsidRPr="00CE3314">
        <w:tab/>
        <w:t>Transmission of assistance information for Mode 2 enhancement</w:t>
      </w:r>
      <w:r w:rsidR="00CE0F4A" w:rsidRPr="00CE3314">
        <w:tab/>
        <w:t>MediaTek Inc.</w:t>
      </w:r>
      <w:r w:rsidR="00CE0F4A" w:rsidRPr="00CE3314">
        <w:tab/>
        <w:t>discussion</w:t>
      </w:r>
      <w:r w:rsidR="00CE0F4A" w:rsidRPr="00CE3314">
        <w:tab/>
        <w:t>Rel-17</w:t>
      </w:r>
      <w:r w:rsidR="00CE0F4A" w:rsidRPr="00CE3314">
        <w:tab/>
        <w:t>NR_SL_enh-Core</w:t>
      </w:r>
    </w:p>
    <w:p w14:paraId="1270BDD2" w14:textId="686DEF5D" w:rsidR="00CE0F4A" w:rsidRPr="00CE3314" w:rsidRDefault="0083230C" w:rsidP="00CE0F4A">
      <w:pPr>
        <w:pStyle w:val="Doc-title"/>
      </w:pPr>
      <w:hyperlink r:id="rId3310" w:history="1">
        <w:r>
          <w:rPr>
            <w:rStyle w:val="Hyperlink"/>
          </w:rPr>
          <w:t>R2-2101650</w:t>
        </w:r>
      </w:hyperlink>
      <w:r w:rsidR="00CE0F4A" w:rsidRPr="00CE3314">
        <w:tab/>
        <w:t>On Resource Allocation Mode 2 Enhancement for NR Sidelink</w:t>
      </w:r>
      <w:r w:rsidR="00CE0F4A" w:rsidRPr="00CE3314">
        <w:tab/>
        <w:t>Convida Wireless</w:t>
      </w:r>
      <w:r w:rsidR="00CE0F4A" w:rsidRPr="00CE3314">
        <w:tab/>
        <w:t>discussion</w:t>
      </w:r>
      <w:r w:rsidR="00CE0F4A" w:rsidRPr="00CE3314">
        <w:tab/>
        <w:t>Rel-17</w:t>
      </w:r>
      <w:r w:rsidR="00CE0F4A" w:rsidRPr="00CE3314">
        <w:tab/>
        <w:t>NR_SL_enh-Core</w:t>
      </w:r>
      <w:r w:rsidR="00CE0F4A" w:rsidRPr="00CE3314">
        <w:tab/>
        <w:t>R2-2010144</w:t>
      </w:r>
    </w:p>
    <w:p w14:paraId="0A2ED84A" w14:textId="17F721D0" w:rsidR="00CE0F4A" w:rsidRPr="00CE3314" w:rsidRDefault="0083230C" w:rsidP="00CE0F4A">
      <w:pPr>
        <w:pStyle w:val="Doc-title"/>
      </w:pPr>
      <w:hyperlink r:id="rId3311" w:history="1">
        <w:r>
          <w:rPr>
            <w:rStyle w:val="Hyperlink"/>
          </w:rPr>
          <w:t>R2-2101724</w:t>
        </w:r>
      </w:hyperlink>
      <w:r w:rsidR="00CE0F4A" w:rsidRPr="00CE3314">
        <w:tab/>
        <w:t>Consideration on resource allocation enhancement in Rel-17 NR SL enhancement</w:t>
      </w:r>
      <w:r w:rsidR="00CE0F4A" w:rsidRPr="00CE3314">
        <w:tab/>
        <w:t>Huawei, HiSilicon</w:t>
      </w:r>
      <w:r w:rsidR="00CE0F4A" w:rsidRPr="00CE3314">
        <w:tab/>
        <w:t>discussion</w:t>
      </w:r>
    </w:p>
    <w:p w14:paraId="422C4ECC" w14:textId="4E86FBB8" w:rsidR="00CE0F4A" w:rsidRPr="00CE3314" w:rsidRDefault="0083230C" w:rsidP="00CE0F4A">
      <w:pPr>
        <w:pStyle w:val="Doc-title"/>
      </w:pPr>
      <w:hyperlink r:id="rId3312" w:history="1">
        <w:r>
          <w:rPr>
            <w:rStyle w:val="Hyperlink"/>
          </w:rPr>
          <w:t>R2-2101796</w:t>
        </w:r>
      </w:hyperlink>
      <w:r w:rsidR="00CE0F4A" w:rsidRPr="00CE3314">
        <w:tab/>
        <w:t>Inter-UE coordination for NR V2X</w:t>
      </w:r>
      <w:r w:rsidR="00CE0F4A" w:rsidRPr="00CE3314">
        <w:tab/>
        <w:t>LG Electronics Inc.</w:t>
      </w:r>
      <w:r w:rsidR="00CE0F4A" w:rsidRPr="00CE3314">
        <w:tab/>
        <w:t>discussion</w:t>
      </w:r>
      <w:r w:rsidR="00CE0F4A" w:rsidRPr="00CE3314">
        <w:tab/>
        <w:t>Rel-17</w:t>
      </w:r>
      <w:r w:rsidR="00CE0F4A" w:rsidRPr="00CE3314">
        <w:tab/>
        <w:t>NR_SL_enh-Core</w:t>
      </w:r>
    </w:p>
    <w:p w14:paraId="38D7BFA0" w14:textId="77777777" w:rsidR="00CE0F4A" w:rsidRPr="00CE3314" w:rsidRDefault="00CE0F4A" w:rsidP="00CE0F4A">
      <w:pPr>
        <w:pStyle w:val="Heading3"/>
      </w:pPr>
      <w:bookmarkStart w:id="866" w:name="_Toc63704805"/>
      <w:bookmarkStart w:id="867" w:name="_Toc64749632"/>
      <w:bookmarkStart w:id="868" w:name="_Toc68990829"/>
      <w:r w:rsidRPr="00CE3314">
        <w:lastRenderedPageBreak/>
        <w:t>8.15.4</w:t>
      </w:r>
      <w:r w:rsidRPr="00CE3314">
        <w:tab/>
        <w:t>Other</w:t>
      </w:r>
      <w:bookmarkEnd w:id="866"/>
      <w:bookmarkEnd w:id="867"/>
      <w:bookmarkEnd w:id="868"/>
    </w:p>
    <w:p w14:paraId="47DF3CF5" w14:textId="15808479" w:rsidR="00CE0F4A" w:rsidRPr="00CE3314" w:rsidRDefault="0083230C" w:rsidP="00CE0F4A">
      <w:pPr>
        <w:pStyle w:val="Doc-title"/>
      </w:pPr>
      <w:hyperlink r:id="rId3313" w:history="1">
        <w:r>
          <w:rPr>
            <w:rStyle w:val="Hyperlink"/>
          </w:rPr>
          <w:t>R2-2100519</w:t>
        </w:r>
      </w:hyperlink>
      <w:r w:rsidR="00CE0F4A" w:rsidRPr="00CE3314">
        <w:tab/>
        <w:t>Discussion on Uu DRX for SL UE</w:t>
      </w:r>
      <w:r w:rsidR="00CE0F4A" w:rsidRPr="00CE3314">
        <w:tab/>
        <w:t>InterDigital</w:t>
      </w:r>
      <w:r w:rsidR="00CE0F4A" w:rsidRPr="00CE3314">
        <w:tab/>
        <w:t>discussion</w:t>
      </w:r>
      <w:r w:rsidR="00CE0F4A" w:rsidRPr="00CE3314">
        <w:tab/>
        <w:t>Rel-17</w:t>
      </w:r>
      <w:r w:rsidR="00CE0F4A" w:rsidRPr="00CE3314">
        <w:tab/>
        <w:t>NR_SL_enh-Core</w:t>
      </w:r>
    </w:p>
    <w:p w14:paraId="5A32690E" w14:textId="4CE5E4F5" w:rsidR="00CE0F4A" w:rsidRPr="00CE3314" w:rsidRDefault="0083230C" w:rsidP="00CE0F4A">
      <w:pPr>
        <w:pStyle w:val="Doc-title"/>
      </w:pPr>
      <w:hyperlink r:id="rId3314" w:history="1">
        <w:r>
          <w:rPr>
            <w:rStyle w:val="Hyperlink"/>
          </w:rPr>
          <w:t>R2-2101648</w:t>
        </w:r>
      </w:hyperlink>
      <w:r w:rsidR="00CE0F4A" w:rsidRPr="00CE3314">
        <w:tab/>
        <w:t>On SL sync search optimization</w:t>
      </w:r>
      <w:r w:rsidR="00CE0F4A" w:rsidRPr="00CE3314">
        <w:tab/>
        <w:t>MediaTek Inc.</w:t>
      </w:r>
      <w:r w:rsidR="00CE0F4A" w:rsidRPr="00CE3314">
        <w:tab/>
        <w:t>discussion</w:t>
      </w:r>
      <w:r w:rsidR="00CE0F4A" w:rsidRPr="00CE3314">
        <w:tab/>
        <w:t>Rel-17</w:t>
      </w:r>
      <w:r w:rsidR="00CE0F4A" w:rsidRPr="00CE3314">
        <w:tab/>
        <w:t>NR_SL_enh-Core</w:t>
      </w:r>
    </w:p>
    <w:p w14:paraId="5AF5270F" w14:textId="77777777" w:rsidR="00CE0F4A" w:rsidRPr="00CE3314" w:rsidRDefault="00CE0F4A" w:rsidP="00CE0F4A"/>
    <w:p w14:paraId="10BD046D" w14:textId="77777777" w:rsidR="001C385F" w:rsidRPr="00CE3314" w:rsidRDefault="001C385F" w:rsidP="00A5653B">
      <w:pPr>
        <w:pStyle w:val="Heading2"/>
      </w:pPr>
      <w:bookmarkStart w:id="869" w:name="_Toc63611366"/>
      <w:bookmarkStart w:id="870" w:name="_Toc63611616"/>
      <w:bookmarkStart w:id="871" w:name="_Toc63704806"/>
      <w:bookmarkStart w:id="872" w:name="_Toc64749633"/>
      <w:bookmarkStart w:id="873" w:name="_Toc68990830"/>
      <w:r w:rsidRPr="00CE3314">
        <w:t>8.16</w:t>
      </w:r>
      <w:r w:rsidRPr="00CE3314">
        <w:tab/>
        <w:t>NR Non-Public Network enhancements</w:t>
      </w:r>
      <w:bookmarkEnd w:id="869"/>
      <w:bookmarkEnd w:id="870"/>
      <w:bookmarkEnd w:id="871"/>
      <w:bookmarkEnd w:id="872"/>
      <w:bookmarkEnd w:id="873"/>
    </w:p>
    <w:p w14:paraId="3E5F79ED" w14:textId="77777777" w:rsidR="001C385F" w:rsidRPr="00CE3314" w:rsidRDefault="001C385F" w:rsidP="00F153A2">
      <w:pPr>
        <w:pStyle w:val="Comments"/>
      </w:pPr>
      <w:r w:rsidRPr="00CE3314">
        <w:t>(WI NG_RAN_PRN_enh-Core; leading WG: RAN3; REL-17; WID: RP-202363)</w:t>
      </w:r>
    </w:p>
    <w:p w14:paraId="6FD55901" w14:textId="77777777" w:rsidR="001C385F" w:rsidRPr="00CE3314" w:rsidRDefault="001C385F" w:rsidP="00F153A2">
      <w:pPr>
        <w:pStyle w:val="Comments"/>
      </w:pPr>
      <w:r w:rsidRPr="00CE3314">
        <w:t xml:space="preserve">Time budget: 0.5 TU </w:t>
      </w:r>
    </w:p>
    <w:p w14:paraId="66C46862" w14:textId="77777777" w:rsidR="001C385F" w:rsidRPr="00CE3314" w:rsidRDefault="001C385F" w:rsidP="00F153A2">
      <w:pPr>
        <w:pStyle w:val="Comments"/>
      </w:pPr>
      <w:r w:rsidRPr="00CE3314">
        <w:t>Tdoc Limitation: 3 tdocs</w:t>
      </w:r>
    </w:p>
    <w:p w14:paraId="17E55C88" w14:textId="77777777" w:rsidR="001C385F" w:rsidRPr="00CE3314" w:rsidRDefault="001C385F" w:rsidP="00F153A2">
      <w:pPr>
        <w:pStyle w:val="Comments"/>
      </w:pPr>
      <w:r w:rsidRPr="00CE3314">
        <w:t>Email max expectation: 2-3 threads</w:t>
      </w:r>
    </w:p>
    <w:p w14:paraId="551B9A95" w14:textId="77777777" w:rsidR="001C385F" w:rsidRPr="00CE3314" w:rsidRDefault="001C385F" w:rsidP="00A5653B">
      <w:pPr>
        <w:pStyle w:val="Heading3"/>
      </w:pPr>
      <w:bookmarkStart w:id="874" w:name="_Toc63611367"/>
      <w:bookmarkStart w:id="875" w:name="_Toc63611617"/>
      <w:bookmarkStart w:id="876" w:name="_Toc63704807"/>
      <w:bookmarkStart w:id="877" w:name="_Toc64749634"/>
      <w:bookmarkStart w:id="878" w:name="_Toc68990831"/>
      <w:r w:rsidRPr="00CE3314">
        <w:t>8.16.1</w:t>
      </w:r>
      <w:r w:rsidRPr="00CE3314">
        <w:tab/>
        <w:t>Organizational</w:t>
      </w:r>
      <w:bookmarkEnd w:id="874"/>
      <w:bookmarkEnd w:id="875"/>
      <w:bookmarkEnd w:id="876"/>
      <w:bookmarkEnd w:id="877"/>
      <w:bookmarkEnd w:id="878"/>
    </w:p>
    <w:p w14:paraId="1F06236B" w14:textId="77777777" w:rsidR="001C385F" w:rsidRPr="00CE3314" w:rsidRDefault="001C385F" w:rsidP="00F153A2">
      <w:pPr>
        <w:pStyle w:val="Comments"/>
      </w:pPr>
      <w:r w:rsidRPr="00CE3314">
        <w:t xml:space="preserve">Rapporteur input, incoming LS etc. </w:t>
      </w:r>
    </w:p>
    <w:p w14:paraId="498978D1" w14:textId="66973C08" w:rsidR="00D80621" w:rsidRPr="00CE3314" w:rsidRDefault="0083230C" w:rsidP="00D80621">
      <w:pPr>
        <w:pStyle w:val="Doc-title"/>
      </w:pPr>
      <w:hyperlink r:id="rId3315" w:history="1">
        <w:r>
          <w:rPr>
            <w:rStyle w:val="Hyperlink"/>
          </w:rPr>
          <w:t>R2-2100542</w:t>
        </w:r>
      </w:hyperlink>
      <w:r w:rsidR="00D80621" w:rsidRPr="00CE3314">
        <w:tab/>
        <w:t>RAN2 Work Plan for Enhancement for Private Network Support for NG-RAN</w:t>
      </w:r>
      <w:r w:rsidR="00D80621" w:rsidRPr="00CE3314">
        <w:tab/>
        <w:t>Nokia, China Telecom (Rapporteurs)</w:t>
      </w:r>
      <w:r w:rsidR="00D80621" w:rsidRPr="00CE3314">
        <w:tab/>
        <w:t>Work Plan</w:t>
      </w:r>
      <w:r w:rsidR="00D80621" w:rsidRPr="00CE3314">
        <w:tab/>
        <w:t>Rel-17</w:t>
      </w:r>
      <w:r w:rsidR="00D80621" w:rsidRPr="00CE3314">
        <w:tab/>
        <w:t>NG_RAN_PRN_enh</w:t>
      </w:r>
    </w:p>
    <w:p w14:paraId="123D20DF" w14:textId="5C027D45" w:rsidR="0058215F" w:rsidRPr="00CE3314" w:rsidRDefault="0058215F" w:rsidP="0058215F">
      <w:pPr>
        <w:pStyle w:val="Doc-text2"/>
      </w:pPr>
      <w:r w:rsidRPr="00CE3314">
        <w:t>-</w:t>
      </w:r>
      <w:r w:rsidRPr="00CE3314">
        <w:tab/>
        <w:t xml:space="preserve">OPPO think we scope is not stable, can the scope be changed at RP. </w:t>
      </w:r>
    </w:p>
    <w:p w14:paraId="668CAC43" w14:textId="4079EB6F" w:rsidR="0058215F" w:rsidRPr="00CE3314" w:rsidRDefault="0058215F" w:rsidP="0058215F">
      <w:pPr>
        <w:pStyle w:val="Doc-text2"/>
      </w:pPr>
      <w:r w:rsidRPr="00CE3314">
        <w:t>-</w:t>
      </w:r>
      <w:r w:rsidRPr="00CE3314">
        <w:tab/>
        <w:t>Nokia think yes, as R2 WI is based on SA2 scope.</w:t>
      </w:r>
    </w:p>
    <w:p w14:paraId="78E33BCC" w14:textId="6C193EDC" w:rsidR="0058215F" w:rsidRPr="00CE3314" w:rsidRDefault="0058215F" w:rsidP="0058215F">
      <w:pPr>
        <w:pStyle w:val="Doc-text2"/>
      </w:pPr>
      <w:r w:rsidRPr="00CE3314">
        <w:t>-</w:t>
      </w:r>
      <w:r w:rsidRPr="00CE3314">
        <w:tab/>
        <w:t xml:space="preserve">LG think that the TU allocation is limited and it need to be respected. </w:t>
      </w:r>
    </w:p>
    <w:p w14:paraId="11CAA7C6" w14:textId="2A040295" w:rsidR="0058215F" w:rsidRPr="00CE3314" w:rsidRDefault="0058215F" w:rsidP="0058215F">
      <w:pPr>
        <w:pStyle w:val="Doc-text2"/>
      </w:pPr>
      <w:r w:rsidRPr="00CE3314">
        <w:t>-</w:t>
      </w:r>
      <w:r w:rsidRPr="00CE3314">
        <w:tab/>
        <w:t xml:space="preserve">Nokia confirms that this WI is to enable the SA2 / NAS parts and R2 doesn’t need to add any specific other functions. </w:t>
      </w:r>
    </w:p>
    <w:p w14:paraId="1F8D7B94" w14:textId="5F3AE61D" w:rsidR="0058215F" w:rsidRPr="00CE3314" w:rsidRDefault="0058215F" w:rsidP="0058215F">
      <w:pPr>
        <w:pStyle w:val="Agreement"/>
      </w:pPr>
      <w:r w:rsidRPr="00CE3314">
        <w:t>Noted</w:t>
      </w:r>
    </w:p>
    <w:p w14:paraId="39ECC590" w14:textId="77777777" w:rsidR="001C385F" w:rsidRPr="00CE3314" w:rsidRDefault="001C385F" w:rsidP="00A5653B">
      <w:pPr>
        <w:pStyle w:val="Heading3"/>
      </w:pPr>
      <w:bookmarkStart w:id="879" w:name="_Toc63611368"/>
      <w:bookmarkStart w:id="880" w:name="_Toc63611618"/>
      <w:bookmarkStart w:id="881" w:name="_Toc63704808"/>
      <w:bookmarkStart w:id="882" w:name="_Toc64749635"/>
      <w:bookmarkStart w:id="883" w:name="_Toc68990832"/>
      <w:r w:rsidRPr="00CE3314">
        <w:t>8.16.2</w:t>
      </w:r>
      <w:r w:rsidRPr="00CE3314">
        <w:tab/>
        <w:t>Support SNPN with subscription or credentials by a separate entity</w:t>
      </w:r>
      <w:bookmarkEnd w:id="879"/>
      <w:bookmarkEnd w:id="880"/>
      <w:bookmarkEnd w:id="881"/>
      <w:bookmarkEnd w:id="882"/>
      <w:bookmarkEnd w:id="883"/>
    </w:p>
    <w:p w14:paraId="4B6404C5" w14:textId="77777777" w:rsidR="001C385F" w:rsidRPr="00CE3314" w:rsidRDefault="001C385F" w:rsidP="00F153A2">
      <w:pPr>
        <w:pStyle w:val="Comments"/>
      </w:pPr>
      <w:r w:rsidRPr="00CE3314">
        <w:t xml:space="preserve">Including the broadcasting of information to enable SNPN selection for UEs with subscription/credentials owned by an entity separate from the SNPN and Including the associated cell selection/reselection and connected mode mobility support (with RAN3) </w:t>
      </w:r>
    </w:p>
    <w:p w14:paraId="5717E324" w14:textId="77777777" w:rsidR="00E264C4" w:rsidRPr="00CE3314" w:rsidRDefault="00E264C4" w:rsidP="00F153A2">
      <w:pPr>
        <w:pStyle w:val="Comments"/>
      </w:pPr>
    </w:p>
    <w:p w14:paraId="4A71B34B" w14:textId="77777777" w:rsidR="00667138" w:rsidRPr="00CE3314" w:rsidRDefault="00667138" w:rsidP="00667138">
      <w:pPr>
        <w:pStyle w:val="Comments"/>
      </w:pPr>
    </w:p>
    <w:p w14:paraId="7A3DEEB6" w14:textId="61356516" w:rsidR="00667138" w:rsidRPr="00CE3314" w:rsidRDefault="00667138" w:rsidP="00906308">
      <w:pPr>
        <w:pStyle w:val="EmailDiscussion"/>
      </w:pPr>
      <w:r w:rsidRPr="00CE3314">
        <w:t>[AT113-e][</w:t>
      </w:r>
      <w:r w:rsidR="00370CFC" w:rsidRPr="00CE3314">
        <w:t>031</w:t>
      </w:r>
      <w:r w:rsidRPr="00CE3314">
        <w:t xml:space="preserve">][eNPN] </w:t>
      </w:r>
      <w:r w:rsidR="00906308" w:rsidRPr="00CE3314">
        <w:t>LS out</w:t>
      </w:r>
      <w:r w:rsidRPr="00CE3314">
        <w:t xml:space="preserve"> (Nokia) </w:t>
      </w:r>
    </w:p>
    <w:p w14:paraId="282D507A" w14:textId="09B8B3B8" w:rsidR="00065549" w:rsidRPr="00CE3314" w:rsidRDefault="00001BEB" w:rsidP="00906308">
      <w:pPr>
        <w:pStyle w:val="EmailDiscussion2"/>
      </w:pPr>
      <w:r w:rsidRPr="00CE3314">
        <w:tab/>
        <w:t xml:space="preserve">Scope: LS out to SA2, cc: TBD. Take into account </w:t>
      </w:r>
      <w:r w:rsidR="00906308" w:rsidRPr="00CE3314">
        <w:t xml:space="preserve">LS question </w:t>
      </w:r>
      <w:r w:rsidRPr="00CE3314">
        <w:t xml:space="preserve">agreements below for </w:t>
      </w:r>
      <w:r w:rsidRPr="00CE3314">
        <w:rPr>
          <w:i/>
        </w:rPr>
        <w:t>SNPN with subscription or credentials by a separate entity</w:t>
      </w:r>
      <w:r w:rsidRPr="00CE3314">
        <w:t xml:space="preserve">, and can consider additional filtering. Take into account </w:t>
      </w:r>
      <w:r w:rsidR="00906308" w:rsidRPr="00CE3314">
        <w:t xml:space="preserve">LS question </w:t>
      </w:r>
      <w:r w:rsidRPr="00CE3314">
        <w:t xml:space="preserve">proposals for </w:t>
      </w:r>
      <w:r w:rsidRPr="00CE3314">
        <w:rPr>
          <w:i/>
        </w:rPr>
        <w:t xml:space="preserve">UE onboarding and provisioning for NPN </w:t>
      </w:r>
      <w:r w:rsidRPr="00CE3314">
        <w:t xml:space="preserve">and determine what shall be included, if any. </w:t>
      </w:r>
      <w:r w:rsidR="00906308" w:rsidRPr="00CE3314">
        <w:t xml:space="preserve">Take into account LS question proposals </w:t>
      </w:r>
      <w:r w:rsidR="00906308" w:rsidRPr="00CE3314">
        <w:rPr>
          <w:i/>
        </w:rPr>
        <w:t>IMS voice and emergency services for SNPN</w:t>
      </w:r>
      <w:r w:rsidR="00906308" w:rsidRPr="00CE3314">
        <w:t xml:space="preserve"> and determine what shall be included, if any.</w:t>
      </w:r>
      <w:r w:rsidR="00906308" w:rsidRPr="00CE3314">
        <w:tab/>
        <w:t>Intended Outcome: Approved LS out</w:t>
      </w:r>
      <w:r w:rsidR="00906308" w:rsidRPr="00CE3314">
        <w:tab/>
        <w:t xml:space="preserve">Deadline: Interactive discussion, stop when agreement is reached or at EOM. Companies are requested to comment ASAP. </w:t>
      </w:r>
    </w:p>
    <w:p w14:paraId="6D753049" w14:textId="77777777" w:rsidR="00065549" w:rsidRPr="00CE3314" w:rsidRDefault="00065549" w:rsidP="00667138">
      <w:pPr>
        <w:pStyle w:val="EmailDiscussion2"/>
      </w:pPr>
    </w:p>
    <w:p w14:paraId="12AE54C7" w14:textId="77777777" w:rsidR="00906308" w:rsidRPr="00CE3314" w:rsidRDefault="00906308" w:rsidP="00906308">
      <w:pPr>
        <w:pStyle w:val="Doc-text2"/>
      </w:pPr>
    </w:p>
    <w:p w14:paraId="2AAC1D15" w14:textId="77777777" w:rsidR="00906308" w:rsidRPr="00CE3314" w:rsidRDefault="00906308" w:rsidP="00906308">
      <w:pPr>
        <w:pStyle w:val="Doc-text2"/>
      </w:pPr>
      <w:r w:rsidRPr="00CE3314">
        <w:t>GENERAL for all the topics</w:t>
      </w:r>
    </w:p>
    <w:p w14:paraId="27E47C2E" w14:textId="3ADBC7F2" w:rsidR="00906308" w:rsidRPr="00CE3314" w:rsidRDefault="00906308" w:rsidP="00906308">
      <w:pPr>
        <w:pStyle w:val="Doc-text2"/>
      </w:pPr>
      <w:r w:rsidRPr="00CE3314">
        <w:t>-</w:t>
      </w:r>
      <w:r w:rsidRPr="00CE3314">
        <w:tab/>
        <w:t>Question raised to send LS also to SA1</w:t>
      </w:r>
      <w:r w:rsidR="009223D1" w:rsidRPr="00CE3314">
        <w:t xml:space="preserve">. </w:t>
      </w:r>
      <w:r w:rsidRPr="00CE3314">
        <w:t xml:space="preserve">Nokia think we should only ask SA2, can consider CC other groups, e.g. Ran3, </w:t>
      </w:r>
    </w:p>
    <w:p w14:paraId="34FBADB6" w14:textId="03C75FAE" w:rsidR="00667138" w:rsidRPr="00CE3314" w:rsidRDefault="00906308" w:rsidP="00F153A2">
      <w:pPr>
        <w:pStyle w:val="Agreement"/>
      </w:pPr>
      <w:r w:rsidRPr="00CE3314">
        <w:t xml:space="preserve">LS to be sent to SA2, can consider cc other groups. </w:t>
      </w:r>
    </w:p>
    <w:p w14:paraId="72C92C0E" w14:textId="77777777" w:rsidR="00906308" w:rsidRPr="00CE3314" w:rsidRDefault="00906308" w:rsidP="00F153A2">
      <w:pPr>
        <w:pStyle w:val="Comments"/>
      </w:pPr>
    </w:p>
    <w:p w14:paraId="0C2C03BC" w14:textId="253A5908" w:rsidR="003F49DC" w:rsidRPr="00CE3314" w:rsidRDefault="0083230C" w:rsidP="003F49DC">
      <w:pPr>
        <w:pStyle w:val="Doc-title"/>
      </w:pPr>
      <w:hyperlink r:id="rId3316" w:history="1">
        <w:r>
          <w:rPr>
            <w:rStyle w:val="Hyperlink"/>
          </w:rPr>
          <w:t>R2-2102489</w:t>
        </w:r>
      </w:hyperlink>
      <w:r w:rsidR="003F49DC" w:rsidRPr="00CE3314">
        <w:tab/>
        <w:t>Clarification request for eNPN features</w:t>
      </w:r>
      <w:r w:rsidR="003F49DC" w:rsidRPr="00CE3314">
        <w:tab/>
        <w:t>RAN2</w:t>
      </w:r>
      <w:r w:rsidR="003F49DC" w:rsidRPr="00CE3314">
        <w:tab/>
        <w:t>LSout</w:t>
      </w:r>
    </w:p>
    <w:p w14:paraId="44CECAF5" w14:textId="40B0C742" w:rsidR="003F49DC" w:rsidRPr="00CE3314" w:rsidRDefault="003F49DC" w:rsidP="003F49DC">
      <w:pPr>
        <w:pStyle w:val="Agreement"/>
      </w:pPr>
      <w:r w:rsidRPr="00CE3314">
        <w:t>[031] Approved</w:t>
      </w:r>
    </w:p>
    <w:p w14:paraId="0F9802EA" w14:textId="77777777" w:rsidR="003F49DC" w:rsidRPr="00CE3314" w:rsidRDefault="003F49DC" w:rsidP="00F153A2">
      <w:pPr>
        <w:pStyle w:val="Comments"/>
      </w:pPr>
    </w:p>
    <w:p w14:paraId="68640CB6" w14:textId="7E4EDE67" w:rsidR="0092369A" w:rsidRPr="00CE3314" w:rsidRDefault="0083230C" w:rsidP="00001BEB">
      <w:pPr>
        <w:pStyle w:val="Doc-title"/>
      </w:pPr>
      <w:hyperlink r:id="rId3317" w:history="1">
        <w:r>
          <w:rPr>
            <w:rStyle w:val="Hyperlink"/>
          </w:rPr>
          <w:t>R2-2102413</w:t>
        </w:r>
      </w:hyperlink>
      <w:r w:rsidR="0058215F" w:rsidRPr="00CE3314">
        <w:tab/>
      </w:r>
      <w:r w:rsidR="00001BEB" w:rsidRPr="00CE3314">
        <w:t>Summary of [AT113-e][031][eNPN] SNPN with subscription or credentials by a separate entity</w:t>
      </w:r>
      <w:r w:rsidR="00001BEB" w:rsidRPr="00CE3314">
        <w:tab/>
        <w:t>Nokia</w:t>
      </w:r>
    </w:p>
    <w:p w14:paraId="0570FEBC" w14:textId="27D90428" w:rsidR="0058215F" w:rsidRPr="00CE3314" w:rsidRDefault="0058215F" w:rsidP="0058215F">
      <w:pPr>
        <w:pStyle w:val="Doc-text2"/>
      </w:pPr>
      <w:r w:rsidRPr="00CE3314">
        <w:t>DISCUSSION</w:t>
      </w:r>
      <w:r w:rsidR="00906308" w:rsidRPr="00CE3314">
        <w:t xml:space="preserve"> Online Feb 3</w:t>
      </w:r>
    </w:p>
    <w:p w14:paraId="39E07112" w14:textId="32710CF0" w:rsidR="00402DD3" w:rsidRPr="00CE3314" w:rsidRDefault="00402DD3" w:rsidP="0058215F">
      <w:pPr>
        <w:pStyle w:val="Doc-text2"/>
      </w:pPr>
      <w:r w:rsidRPr="00CE3314">
        <w:t>P1.1</w:t>
      </w:r>
    </w:p>
    <w:p w14:paraId="725E9B19" w14:textId="3CAB1708" w:rsidR="00402DD3" w:rsidRPr="00CE3314" w:rsidRDefault="00402DD3" w:rsidP="0058215F">
      <w:pPr>
        <w:pStyle w:val="Doc-text2"/>
      </w:pPr>
      <w:r w:rsidRPr="00CE3314">
        <w:t>-</w:t>
      </w:r>
      <w:r w:rsidRPr="00CE3314">
        <w:tab/>
        <w:t xml:space="preserve">Huawei proposes the use in network sharing scenarios instead of shared cells, as shared cells is not a clear phrasing, </w:t>
      </w:r>
    </w:p>
    <w:p w14:paraId="7EF3F895" w14:textId="387D9678" w:rsidR="0058215F" w:rsidRPr="00CE3314" w:rsidRDefault="0058215F" w:rsidP="0058215F">
      <w:pPr>
        <w:pStyle w:val="Doc-text2"/>
      </w:pPr>
      <w:r w:rsidRPr="00CE3314">
        <w:t>P1.2</w:t>
      </w:r>
    </w:p>
    <w:p w14:paraId="7F389373" w14:textId="29775322" w:rsidR="0058215F" w:rsidRPr="00CE3314" w:rsidRDefault="0058215F" w:rsidP="0058215F">
      <w:pPr>
        <w:pStyle w:val="Doc-text2"/>
      </w:pPr>
      <w:r w:rsidRPr="00CE3314">
        <w:t>-</w:t>
      </w:r>
      <w:r w:rsidRPr="00CE3314">
        <w:tab/>
        <w:t xml:space="preserve">Ericsson </w:t>
      </w:r>
      <w:r w:rsidR="00402DD3" w:rsidRPr="00CE3314">
        <w:t xml:space="preserve">wonder what “RAN2 Assumes” mean. Nokia clarifies that this wording is only that there wasn’t full consensus so maybe more discussion is needed. </w:t>
      </w:r>
    </w:p>
    <w:p w14:paraId="7E2998D6" w14:textId="71B73602" w:rsidR="00402DD3" w:rsidRPr="00CE3314" w:rsidRDefault="00402DD3" w:rsidP="0058215F">
      <w:pPr>
        <w:pStyle w:val="Doc-text2"/>
      </w:pPr>
      <w:r w:rsidRPr="00CE3314">
        <w:t>-</w:t>
      </w:r>
      <w:r w:rsidRPr="00CE3314">
        <w:tab/>
        <w:t>Lenovo think we can leave this as an assumption, as this may be related to 3.2 as well.</w:t>
      </w:r>
    </w:p>
    <w:p w14:paraId="1C9FCEFC" w14:textId="79F56DF9" w:rsidR="00402DD3" w:rsidRPr="00CE3314" w:rsidRDefault="00402DD3" w:rsidP="0058215F">
      <w:pPr>
        <w:pStyle w:val="Doc-text2"/>
      </w:pPr>
      <w:r w:rsidRPr="00CE3314">
        <w:lastRenderedPageBreak/>
        <w:t>-</w:t>
      </w:r>
      <w:r w:rsidRPr="00CE3314">
        <w:tab/>
        <w:t xml:space="preserve">CATT wonder what is the meaning of the encoding FFS. Nokia just intend that it is unclear where to put it. </w:t>
      </w:r>
    </w:p>
    <w:p w14:paraId="0222BF36" w14:textId="56849B25" w:rsidR="0058215F" w:rsidRPr="00CE3314" w:rsidRDefault="00402DD3" w:rsidP="0058215F">
      <w:pPr>
        <w:pStyle w:val="Doc-text2"/>
      </w:pPr>
      <w:r w:rsidRPr="00CE3314">
        <w:t>P2.1</w:t>
      </w:r>
    </w:p>
    <w:p w14:paraId="3D07278A" w14:textId="3183C99F" w:rsidR="00402DD3" w:rsidRPr="00CE3314" w:rsidRDefault="00402DD3" w:rsidP="0058215F">
      <w:pPr>
        <w:pStyle w:val="Doc-text2"/>
      </w:pPr>
      <w:r w:rsidRPr="00CE3314">
        <w:t>-</w:t>
      </w:r>
      <w:r w:rsidRPr="00CE3314">
        <w:tab/>
        <w:t xml:space="preserve">QC think that the Group ID is to group SNPN to minimize overhead. Can agree without assume. </w:t>
      </w:r>
    </w:p>
    <w:p w14:paraId="6141B9DA" w14:textId="5567AB99" w:rsidR="00402DD3" w:rsidRPr="00CE3314" w:rsidRDefault="00402DD3" w:rsidP="0058215F">
      <w:pPr>
        <w:pStyle w:val="Doc-text2"/>
      </w:pPr>
      <w:r w:rsidRPr="00CE3314">
        <w:t>-</w:t>
      </w:r>
      <w:r w:rsidRPr="00CE3314">
        <w:tab/>
        <w:t>Nokia think that the meaning of Group ID is that the SNPN reflected by the Group ID might not be directly connected to RAN but credentials can be used.</w:t>
      </w:r>
      <w:r w:rsidR="00166303" w:rsidRPr="00CE3314">
        <w:t xml:space="preserve"> ZTE agrees. </w:t>
      </w:r>
    </w:p>
    <w:p w14:paraId="38344FCC" w14:textId="4365EBF4" w:rsidR="00166303" w:rsidRPr="00CE3314" w:rsidRDefault="00166303" w:rsidP="0058215F">
      <w:pPr>
        <w:pStyle w:val="Doc-text2"/>
      </w:pPr>
      <w:r w:rsidRPr="00CE3314">
        <w:t>-</w:t>
      </w:r>
      <w:r w:rsidRPr="00CE3314">
        <w:tab/>
        <w:t xml:space="preserve">MTK wonder if RAN need different behaviour for Group id vs SNPN. Nokia think that NAS uses it in different ways in network selection, may also impact AS mobility. </w:t>
      </w:r>
    </w:p>
    <w:p w14:paraId="5486688E" w14:textId="3140200C" w:rsidR="00166303" w:rsidRPr="00CE3314" w:rsidRDefault="00166303" w:rsidP="0058215F">
      <w:pPr>
        <w:pStyle w:val="Doc-text2"/>
      </w:pPr>
      <w:r w:rsidRPr="00CE3314">
        <w:t>-</w:t>
      </w:r>
      <w:r w:rsidRPr="00CE3314">
        <w:tab/>
        <w:t>Ericsson think this shall be optional.</w:t>
      </w:r>
    </w:p>
    <w:p w14:paraId="54CB184C" w14:textId="0E700988" w:rsidR="00166303" w:rsidRPr="00CE3314" w:rsidRDefault="00166303" w:rsidP="00166303">
      <w:pPr>
        <w:pStyle w:val="Doc-text2"/>
      </w:pPr>
      <w:r w:rsidRPr="00CE3314">
        <w:t>-</w:t>
      </w:r>
      <w:r w:rsidRPr="00CE3314">
        <w:tab/>
        <w:t xml:space="preserve">CMCC wonder if SA2 will define other format, and ask same question as MTK, can it be transparent to AS. </w:t>
      </w:r>
    </w:p>
    <w:p w14:paraId="052EFE7A" w14:textId="54A3FA93" w:rsidR="00166303" w:rsidRPr="00CE3314" w:rsidRDefault="00166303" w:rsidP="00166303">
      <w:pPr>
        <w:pStyle w:val="Doc-text2"/>
      </w:pPr>
      <w:r w:rsidRPr="00CE3314">
        <w:t>P2.2</w:t>
      </w:r>
    </w:p>
    <w:p w14:paraId="76E54564" w14:textId="492D4FBD" w:rsidR="00166303" w:rsidRPr="00CE3314" w:rsidRDefault="00166303" w:rsidP="00166303">
      <w:pPr>
        <w:pStyle w:val="Doc-text2"/>
      </w:pPr>
      <w:r w:rsidRPr="00CE3314">
        <w:t>-</w:t>
      </w:r>
      <w:r w:rsidRPr="00CE3314">
        <w:tab/>
        <w:t xml:space="preserve">Nokia proposes to skip </w:t>
      </w:r>
    </w:p>
    <w:p w14:paraId="2D87AE0F" w14:textId="4BB28E03" w:rsidR="00166303" w:rsidRPr="00CE3314" w:rsidRDefault="00166303" w:rsidP="00166303">
      <w:pPr>
        <w:pStyle w:val="Doc-text2"/>
      </w:pPr>
      <w:r w:rsidRPr="00CE3314">
        <w:t>P5</w:t>
      </w:r>
    </w:p>
    <w:p w14:paraId="4D5186F0" w14:textId="5E4AD74A" w:rsidR="00166303" w:rsidRPr="00CE3314" w:rsidRDefault="00166303" w:rsidP="00166303">
      <w:pPr>
        <w:pStyle w:val="Doc-text2"/>
      </w:pPr>
      <w:r w:rsidRPr="00CE3314">
        <w:t>-</w:t>
      </w:r>
      <w:r w:rsidRPr="00CE3314">
        <w:tab/>
        <w:t xml:space="preserve">Why is this needed. Nokia think that it is important to understand why this broadcasted. </w:t>
      </w:r>
    </w:p>
    <w:p w14:paraId="77599403" w14:textId="58CCD18E" w:rsidR="00166303" w:rsidRPr="00CE3314" w:rsidRDefault="00166303" w:rsidP="00166303">
      <w:pPr>
        <w:pStyle w:val="Doc-text2"/>
      </w:pPr>
      <w:r w:rsidRPr="00CE3314">
        <w:t>-</w:t>
      </w:r>
      <w:r w:rsidRPr="00CE3314">
        <w:tab/>
        <w:t xml:space="preserve">Oppo wonder if group id is reported to NAS per SNPN. Chair think that whatever is bcast will be reported to NAS. Huawei think </w:t>
      </w:r>
      <w:r w:rsidR="0092369A" w:rsidRPr="00CE3314">
        <w:t>this is re</w:t>
      </w:r>
      <w:r w:rsidRPr="00CE3314">
        <w:t>l</w:t>
      </w:r>
      <w:r w:rsidR="0092369A" w:rsidRPr="00CE3314">
        <w:t>a</w:t>
      </w:r>
      <w:r w:rsidRPr="00CE3314">
        <w:t>ted to P2.2</w:t>
      </w:r>
    </w:p>
    <w:p w14:paraId="7AE338DB" w14:textId="3D264605" w:rsidR="00166303" w:rsidRPr="00CE3314" w:rsidRDefault="00166303" w:rsidP="00166303">
      <w:pPr>
        <w:pStyle w:val="Doc-text2"/>
      </w:pPr>
      <w:r w:rsidRPr="00CE3314">
        <w:t>-</w:t>
      </w:r>
      <w:r w:rsidRPr="00CE3314">
        <w:tab/>
      </w:r>
      <w:r w:rsidR="0092369A" w:rsidRPr="00CE3314">
        <w:t>LG wonder when this is reported to NAS, LG think this can be requested by NAS and can be reported at connection setup.</w:t>
      </w:r>
    </w:p>
    <w:p w14:paraId="20DABC21" w14:textId="1DDFF783" w:rsidR="0092369A" w:rsidRPr="00CE3314" w:rsidRDefault="0092369A" w:rsidP="0092369A">
      <w:pPr>
        <w:pStyle w:val="Doc-text2"/>
      </w:pPr>
      <w:r w:rsidRPr="00CE3314">
        <w:t>-</w:t>
      </w:r>
      <w:r w:rsidRPr="00CE3314">
        <w:tab/>
        <w:t xml:space="preserve">CATT think we can generalize the agreement. CMCC agrees, </w:t>
      </w:r>
    </w:p>
    <w:p w14:paraId="2A2C81A1" w14:textId="274097D3" w:rsidR="0092369A" w:rsidRPr="00CE3314" w:rsidRDefault="0092369A" w:rsidP="0092369A">
      <w:pPr>
        <w:pStyle w:val="Doc-text2"/>
      </w:pPr>
      <w:r w:rsidRPr="00CE3314">
        <w:t>P9</w:t>
      </w:r>
    </w:p>
    <w:p w14:paraId="0875B8D6" w14:textId="060CE5F5" w:rsidR="0092369A" w:rsidRPr="00CE3314" w:rsidRDefault="0092369A" w:rsidP="0092369A">
      <w:pPr>
        <w:pStyle w:val="Doc-text2"/>
      </w:pPr>
      <w:r w:rsidRPr="00CE3314">
        <w:t>-</w:t>
      </w:r>
      <w:r w:rsidRPr="00CE3314">
        <w:tab/>
        <w:t xml:space="preserve">MTK think that in addition to this, we should ask about P2.2, whether the Group IDs are per SNPN or not. </w:t>
      </w:r>
      <w:r w:rsidR="00D60F6B" w:rsidRPr="00CE3314">
        <w:t xml:space="preserve">Nokia agrees. </w:t>
      </w:r>
    </w:p>
    <w:p w14:paraId="3DB9D295" w14:textId="51B3E1B3" w:rsidR="00D60F6B" w:rsidRPr="00CE3314" w:rsidRDefault="0092369A" w:rsidP="00D60F6B">
      <w:pPr>
        <w:pStyle w:val="Doc-text2"/>
      </w:pPr>
      <w:r w:rsidRPr="00CE3314">
        <w:t>-</w:t>
      </w:r>
      <w:r w:rsidRPr="00CE3314">
        <w:tab/>
        <w:t xml:space="preserve">QC think LS is ok, but the first question is RAN3 scope. Chair think this might be R3, and there might be a need to forward information on the AS, in order to enable this. Huawei also think this is RAN3 scope. Huawei think R2 has not identified any specific Issue. Ericsson also think this can be discussed in R3. Chair think it is ok, R3 should determine what they need and ask for it. </w:t>
      </w:r>
      <w:r w:rsidR="00D60F6B" w:rsidRPr="00CE3314">
        <w:t xml:space="preserve">Nokia are ok. </w:t>
      </w:r>
    </w:p>
    <w:p w14:paraId="50E08DFC" w14:textId="233FBF3D" w:rsidR="00D60F6B" w:rsidRPr="00CE3314" w:rsidRDefault="00D60F6B" w:rsidP="00D60F6B">
      <w:pPr>
        <w:pStyle w:val="Doc-text2"/>
      </w:pPr>
      <w:r w:rsidRPr="00CE3314">
        <w:t>-</w:t>
      </w:r>
      <w:r w:rsidRPr="00CE3314">
        <w:tab/>
        <w:t>ZTE think the first q is for the on-boarding scenario.</w:t>
      </w:r>
    </w:p>
    <w:p w14:paraId="37B53035" w14:textId="77777777" w:rsidR="00402DD3" w:rsidRPr="00CE3314" w:rsidRDefault="00402DD3" w:rsidP="0058215F">
      <w:pPr>
        <w:pStyle w:val="Doc-text2"/>
      </w:pPr>
    </w:p>
    <w:p w14:paraId="58B4EA69" w14:textId="17992B90" w:rsidR="0058215F" w:rsidRPr="00CE3314" w:rsidRDefault="0058215F" w:rsidP="00402DD3">
      <w:pPr>
        <w:pStyle w:val="Agreement"/>
      </w:pPr>
      <w:r w:rsidRPr="00CE3314">
        <w:t>A new indicator that "access using credentials from a separate entity is supported" is broadcasted, and the indic</w:t>
      </w:r>
      <w:r w:rsidR="00402DD3" w:rsidRPr="00CE3314">
        <w:t>ator is broadcasted per SNPN in network sharing scenarios</w:t>
      </w:r>
      <w:r w:rsidRPr="00CE3314">
        <w:t>.</w:t>
      </w:r>
    </w:p>
    <w:p w14:paraId="2109ABE8" w14:textId="11F3EA14" w:rsidR="00402DD3" w:rsidRPr="00CE3314" w:rsidRDefault="00402DD3" w:rsidP="00166303">
      <w:pPr>
        <w:pStyle w:val="Agreement"/>
      </w:pPr>
      <w:r w:rsidRPr="00CE3314">
        <w:rPr>
          <w:bCs/>
        </w:rPr>
        <w:t xml:space="preserve">RAN2 assumes that </w:t>
      </w:r>
      <w:r w:rsidRPr="00CE3314">
        <w:t xml:space="preserve">the new indicator that "access using credentials from a separate entity is supported" is broadcasted in SIB1. </w:t>
      </w:r>
    </w:p>
    <w:p w14:paraId="06803167" w14:textId="3DC9A489" w:rsidR="0058215F" w:rsidRPr="00CE3314" w:rsidRDefault="00166303" w:rsidP="00166303">
      <w:pPr>
        <w:pStyle w:val="Agreement"/>
      </w:pPr>
      <w:r w:rsidRPr="00CE3314">
        <w:t>T</w:t>
      </w:r>
      <w:r w:rsidR="00402DD3" w:rsidRPr="00CE3314">
        <w:t>he supported Group IDs are broadcasted</w:t>
      </w:r>
    </w:p>
    <w:p w14:paraId="5CB867AB" w14:textId="71971D72" w:rsidR="0058215F" w:rsidRPr="00CE3314" w:rsidRDefault="00166303" w:rsidP="00166303">
      <w:pPr>
        <w:pStyle w:val="Agreement"/>
      </w:pPr>
      <w:r w:rsidRPr="00CE3314">
        <w:t>A new indicator that "whether the SNPN allows registration attempts from UEs that are not explicitly configured to select the SNPN" is broadcasted, and the indicator is broadcasted per SNPN in network sharing scenario.</w:t>
      </w:r>
    </w:p>
    <w:p w14:paraId="738FE2A7" w14:textId="614D8E51" w:rsidR="00166303" w:rsidRPr="00CE3314" w:rsidRDefault="00166303" w:rsidP="00166303">
      <w:pPr>
        <w:pStyle w:val="Agreement"/>
      </w:pPr>
      <w:r w:rsidRPr="00CE3314">
        <w:t>RAN2 assumes that the new indicator that "whether the SNPN allows registration attempts from UEs that are not explicitly configured to select the SNPN" is broadcasted in SIB1.</w:t>
      </w:r>
    </w:p>
    <w:p w14:paraId="30CEBB85" w14:textId="39E106C8" w:rsidR="00166303" w:rsidRPr="00CE3314" w:rsidRDefault="00166303" w:rsidP="00166303">
      <w:pPr>
        <w:pStyle w:val="Agreement"/>
      </w:pPr>
      <w:r w:rsidRPr="00CE3314">
        <w:t>In the UE, AS reports to NAS about the following broadcasted new parameters:</w:t>
      </w:r>
    </w:p>
    <w:p w14:paraId="05FCB80F" w14:textId="77777777" w:rsidR="00166303" w:rsidRPr="00CE3314" w:rsidRDefault="00166303" w:rsidP="00166303">
      <w:pPr>
        <w:pStyle w:val="Agreement"/>
        <w:numPr>
          <w:ilvl w:val="0"/>
          <w:numId w:val="0"/>
        </w:numPr>
        <w:ind w:left="1619"/>
      </w:pPr>
      <w:r w:rsidRPr="00CE3314">
        <w:t>Indicator that "access using credentials from a separate entity is supported" in the cell per SNPN</w:t>
      </w:r>
    </w:p>
    <w:p w14:paraId="4B2DC9A7" w14:textId="77777777" w:rsidR="00166303" w:rsidRPr="00CE3314" w:rsidRDefault="00166303" w:rsidP="00166303">
      <w:pPr>
        <w:pStyle w:val="Agreement"/>
        <w:numPr>
          <w:ilvl w:val="0"/>
          <w:numId w:val="0"/>
        </w:numPr>
        <w:ind w:left="1619"/>
      </w:pPr>
      <w:r w:rsidRPr="00CE3314">
        <w:t>Supported Group IDs</w:t>
      </w:r>
    </w:p>
    <w:p w14:paraId="0FC97944" w14:textId="6409F74E" w:rsidR="00166303" w:rsidRPr="00CE3314" w:rsidRDefault="00166303" w:rsidP="00D60F6B">
      <w:pPr>
        <w:pStyle w:val="Agreement"/>
        <w:numPr>
          <w:ilvl w:val="0"/>
          <w:numId w:val="0"/>
        </w:numPr>
        <w:ind w:left="1619"/>
      </w:pPr>
      <w:r w:rsidRPr="00CE3314">
        <w:t>Indicator that "whether the SNPN allows registration attempts from UEs that are not explicitly configured to select the SNPN" per SNPN</w:t>
      </w:r>
      <w:r w:rsidR="0092369A" w:rsidRPr="00CE3314">
        <w:t>.</w:t>
      </w:r>
    </w:p>
    <w:p w14:paraId="51A72324" w14:textId="77777777" w:rsidR="00D60F6B" w:rsidRPr="00CE3314" w:rsidRDefault="00D60F6B" w:rsidP="00D60F6B">
      <w:pPr>
        <w:pStyle w:val="Agreement"/>
        <w:rPr>
          <w:lang w:val="en-US"/>
        </w:rPr>
      </w:pPr>
      <w:r w:rsidRPr="00CE3314">
        <w:rPr>
          <w:lang w:val="en-US"/>
        </w:rPr>
        <w:t>Send an LS to SA2 (CC: RAN3 and CT1) with the following questions:</w:t>
      </w:r>
    </w:p>
    <w:p w14:paraId="4252BE59" w14:textId="77777777" w:rsidR="00D60F6B" w:rsidRPr="00CE3314" w:rsidRDefault="00D60F6B" w:rsidP="00D60F6B">
      <w:pPr>
        <w:pStyle w:val="Agreement"/>
        <w:numPr>
          <w:ilvl w:val="0"/>
          <w:numId w:val="0"/>
        </w:numPr>
        <w:ind w:left="1619"/>
        <w:rPr>
          <w:lang w:val="en-US"/>
        </w:rPr>
      </w:pPr>
      <w:r w:rsidRPr="00CE3314">
        <w:t xml:space="preserve">Can RAN2 assume </w:t>
      </w:r>
      <w:r w:rsidRPr="00CE3314">
        <w:rPr>
          <w:lang w:val="en-US" w:eastAsia="zh-CN"/>
        </w:rPr>
        <w:t>uniform support of GID(s) across a network or a registration area?</w:t>
      </w:r>
    </w:p>
    <w:p w14:paraId="7B5D308C" w14:textId="77777777" w:rsidR="00D60F6B" w:rsidRPr="00CE3314" w:rsidRDefault="00D60F6B" w:rsidP="00D60F6B">
      <w:pPr>
        <w:pStyle w:val="Agreement"/>
        <w:numPr>
          <w:ilvl w:val="0"/>
          <w:numId w:val="0"/>
        </w:numPr>
        <w:ind w:left="1619"/>
        <w:rPr>
          <w:lang w:val="en-US"/>
        </w:rPr>
      </w:pPr>
      <w:r w:rsidRPr="00CE3314">
        <w:rPr>
          <w:lang w:val="en-US"/>
        </w:rPr>
        <w:t>Is the GID selected by NAS given to AS after registration to assist UE subsequence cell selection and reselection?</w:t>
      </w:r>
    </w:p>
    <w:p w14:paraId="411C715B" w14:textId="77777777" w:rsidR="00D60F6B" w:rsidRPr="00CE3314" w:rsidRDefault="00D60F6B" w:rsidP="00D60F6B">
      <w:pPr>
        <w:pStyle w:val="Agreement"/>
        <w:numPr>
          <w:ilvl w:val="0"/>
          <w:numId w:val="0"/>
        </w:numPr>
        <w:ind w:left="1619"/>
        <w:rPr>
          <w:lang w:val="en-US" w:eastAsia="zh-CN"/>
        </w:rPr>
      </w:pPr>
      <w:r w:rsidRPr="00CE3314">
        <w:rPr>
          <w:lang w:val="en-US" w:eastAsia="zh-CN"/>
        </w:rPr>
        <w:t xml:space="preserve">Should AS support the (IDLE/INACTIVE/CONNECTED mode) </w:t>
      </w:r>
      <w:r w:rsidRPr="00CE3314">
        <w:rPr>
          <w:rFonts w:hint="eastAsia"/>
          <w:lang w:val="en-US" w:eastAsia="zh-CN"/>
        </w:rPr>
        <w:t xml:space="preserve">mobility scenarios </w:t>
      </w:r>
      <w:r w:rsidRPr="00CE3314">
        <w:rPr>
          <w:lang w:val="en-US" w:eastAsia="zh-CN"/>
        </w:rPr>
        <w:t>between different SNPNs or SNPN and PLMN when the same credentials can be used on the source and the target networks?</w:t>
      </w:r>
      <w:r w:rsidRPr="00CE3314">
        <w:rPr>
          <w:lang w:val="en-US" w:eastAsia="zh-CN"/>
        </w:rPr>
        <w:br/>
        <w:t xml:space="preserve">E.g. Can a UE move from SNPN#1 to SNPN#2 when the GID used to access SNPN#1 is supported by SNPN#2? </w:t>
      </w:r>
      <w:r w:rsidRPr="00CE3314">
        <w:rPr>
          <w:lang w:val="en-US" w:eastAsia="zh-CN"/>
        </w:rPr>
        <w:br/>
        <w:t>Can a UE move between SNPN#1 to PLMN#a when the credential of PLMN#a is used to access SNPN#1?</w:t>
      </w:r>
    </w:p>
    <w:p w14:paraId="5F984FEA" w14:textId="25DC953B" w:rsidR="00D60F6B" w:rsidRPr="00CE3314" w:rsidRDefault="00D60F6B" w:rsidP="00D60F6B">
      <w:pPr>
        <w:pStyle w:val="Agreement"/>
        <w:numPr>
          <w:ilvl w:val="0"/>
          <w:numId w:val="0"/>
        </w:numPr>
        <w:ind w:left="1619"/>
        <w:rPr>
          <w:lang w:val="en-US" w:eastAsia="zh-CN"/>
        </w:rPr>
      </w:pPr>
      <w:r w:rsidRPr="00CE3314">
        <w:rPr>
          <w:lang w:val="en-US" w:eastAsia="zh-CN"/>
        </w:rPr>
        <w:lastRenderedPageBreak/>
        <w:t>Shall Group IDs be broadcasted per SNPN? (or per cell?)</w:t>
      </w:r>
    </w:p>
    <w:p w14:paraId="7406AA48" w14:textId="77777777" w:rsidR="00D60F6B" w:rsidRPr="00CE3314" w:rsidRDefault="00D60F6B" w:rsidP="00D60F6B">
      <w:pPr>
        <w:pStyle w:val="Doc-text2"/>
        <w:ind w:left="0" w:firstLine="0"/>
      </w:pPr>
    </w:p>
    <w:p w14:paraId="3EBF72E2" w14:textId="77777777" w:rsidR="00D60F6B" w:rsidRPr="00CE3314" w:rsidRDefault="00D60F6B" w:rsidP="0058215F">
      <w:pPr>
        <w:pStyle w:val="Doc-text2"/>
      </w:pPr>
    </w:p>
    <w:p w14:paraId="3643E0AE" w14:textId="73D7E1EC" w:rsidR="00E264C4" w:rsidRPr="00CE3314" w:rsidRDefault="0083230C" w:rsidP="00E264C4">
      <w:pPr>
        <w:pStyle w:val="Doc-title"/>
      </w:pPr>
      <w:hyperlink r:id="rId3318" w:history="1">
        <w:r>
          <w:rPr>
            <w:rStyle w:val="Hyperlink"/>
          </w:rPr>
          <w:t>R2-2100543</w:t>
        </w:r>
      </w:hyperlink>
      <w:r w:rsidR="00E264C4" w:rsidRPr="00CE3314">
        <w:tab/>
        <w:t>Overview of RAN2 impacts to support SNPN with 3rd party subscription</w:t>
      </w:r>
      <w:r w:rsidR="00E264C4" w:rsidRPr="00CE3314">
        <w:tab/>
        <w:t>Nokia, Nokia Shanghai Bell</w:t>
      </w:r>
      <w:r w:rsidR="00E264C4" w:rsidRPr="00CE3314">
        <w:tab/>
        <w:t>discussion</w:t>
      </w:r>
      <w:r w:rsidR="00E264C4" w:rsidRPr="00CE3314">
        <w:tab/>
        <w:t>Rel-17</w:t>
      </w:r>
      <w:r w:rsidR="00E264C4" w:rsidRPr="00CE3314">
        <w:tab/>
        <w:t>NG_RAN_PRN_enh</w:t>
      </w:r>
    </w:p>
    <w:p w14:paraId="650F4A93" w14:textId="1CF45A48" w:rsidR="00E264C4" w:rsidRPr="00CE3314" w:rsidRDefault="0083230C" w:rsidP="00E264C4">
      <w:pPr>
        <w:pStyle w:val="Doc-title"/>
      </w:pPr>
      <w:hyperlink r:id="rId3319" w:history="1">
        <w:r>
          <w:rPr>
            <w:rStyle w:val="Hyperlink"/>
          </w:rPr>
          <w:t>R2-2101717</w:t>
        </w:r>
      </w:hyperlink>
      <w:r w:rsidR="00E264C4" w:rsidRPr="00CE3314">
        <w:tab/>
        <w:t>Support SNPN along with credentials owned by an entity separate from the SNPN</w:t>
      </w:r>
      <w:r w:rsidR="00E264C4" w:rsidRPr="00CE3314">
        <w:tab/>
        <w:t>CMCC</w:t>
      </w:r>
      <w:r w:rsidR="00E264C4" w:rsidRPr="00CE3314">
        <w:tab/>
        <w:t>discussion</w:t>
      </w:r>
      <w:r w:rsidR="00E264C4" w:rsidRPr="00CE3314">
        <w:tab/>
        <w:t>Rel-17</w:t>
      </w:r>
      <w:r w:rsidR="00E264C4" w:rsidRPr="00CE3314">
        <w:tab/>
        <w:t>NG_RAN_PRN_enh-Core</w:t>
      </w:r>
    </w:p>
    <w:p w14:paraId="16ACE1AA" w14:textId="3F538CC3" w:rsidR="00E264C4" w:rsidRPr="00CE3314" w:rsidRDefault="0083230C" w:rsidP="00E264C4">
      <w:pPr>
        <w:pStyle w:val="Doc-title"/>
      </w:pPr>
      <w:hyperlink r:id="rId3320" w:history="1">
        <w:r>
          <w:rPr>
            <w:rStyle w:val="Hyperlink"/>
          </w:rPr>
          <w:t>R2-2100241</w:t>
        </w:r>
      </w:hyperlink>
      <w:r w:rsidR="00E264C4" w:rsidRPr="00CE3314">
        <w:tab/>
        <w:t>Initial Discussion on Credential by a Separate Entity</w:t>
      </w:r>
      <w:r w:rsidR="00E264C4" w:rsidRPr="00CE3314">
        <w:tab/>
        <w:t>OPPO</w:t>
      </w:r>
      <w:r w:rsidR="00E264C4" w:rsidRPr="00CE3314">
        <w:tab/>
        <w:t>discussion</w:t>
      </w:r>
      <w:r w:rsidR="00E264C4" w:rsidRPr="00CE3314">
        <w:tab/>
        <w:t>Rel-17</w:t>
      </w:r>
      <w:r w:rsidR="00E264C4" w:rsidRPr="00CE3314">
        <w:tab/>
        <w:t>NG_RAN_PRN_enh-Core</w:t>
      </w:r>
    </w:p>
    <w:p w14:paraId="0159FEB1" w14:textId="657D24F0" w:rsidR="00E264C4" w:rsidRPr="00CE3314" w:rsidRDefault="0083230C" w:rsidP="00E264C4">
      <w:pPr>
        <w:pStyle w:val="Doc-title"/>
      </w:pPr>
      <w:hyperlink r:id="rId3321" w:history="1">
        <w:r>
          <w:rPr>
            <w:rStyle w:val="Hyperlink"/>
          </w:rPr>
          <w:t>R2-2100277</w:t>
        </w:r>
      </w:hyperlink>
      <w:r w:rsidR="00E264C4" w:rsidRPr="00CE3314">
        <w:tab/>
        <w:t>Consideration on SNPN with Subscription or Credentials by a Separate Entity</w:t>
      </w:r>
      <w:r w:rsidR="00E264C4" w:rsidRPr="00CE3314">
        <w:tab/>
        <w:t>CATT</w:t>
      </w:r>
      <w:r w:rsidR="00E264C4" w:rsidRPr="00CE3314">
        <w:tab/>
        <w:t>discussion</w:t>
      </w:r>
      <w:r w:rsidR="00E264C4" w:rsidRPr="00CE3314">
        <w:tab/>
        <w:t>Rel-17</w:t>
      </w:r>
      <w:r w:rsidR="00E264C4" w:rsidRPr="00CE3314">
        <w:tab/>
        <w:t>NG_RAN_PRN_enh-Core</w:t>
      </w:r>
    </w:p>
    <w:p w14:paraId="748C8E29" w14:textId="7DD5B39B" w:rsidR="00E264C4" w:rsidRPr="00CE3314" w:rsidRDefault="0083230C" w:rsidP="00E264C4">
      <w:pPr>
        <w:pStyle w:val="Doc-title"/>
      </w:pPr>
      <w:hyperlink r:id="rId3322" w:history="1">
        <w:r>
          <w:rPr>
            <w:rStyle w:val="Hyperlink"/>
          </w:rPr>
          <w:t>R2-2100289</w:t>
        </w:r>
      </w:hyperlink>
      <w:r w:rsidR="00E264C4" w:rsidRPr="00CE3314">
        <w:tab/>
        <w:t>Discussion of credentials by a separate entity in SNPN</w:t>
      </w:r>
      <w:r w:rsidR="00E264C4" w:rsidRPr="00CE3314">
        <w:tab/>
        <w:t>China Telecommunication</w:t>
      </w:r>
      <w:r w:rsidR="00E264C4" w:rsidRPr="00CE3314">
        <w:tab/>
        <w:t>discussion</w:t>
      </w:r>
      <w:r w:rsidR="00E264C4" w:rsidRPr="00CE3314">
        <w:tab/>
        <w:t>Rel-17</w:t>
      </w:r>
    </w:p>
    <w:p w14:paraId="4F36AE23" w14:textId="1AC7BB89" w:rsidR="00E264C4" w:rsidRPr="00CE3314" w:rsidRDefault="0083230C" w:rsidP="00E264C4">
      <w:pPr>
        <w:pStyle w:val="Doc-title"/>
      </w:pPr>
      <w:hyperlink r:id="rId3323" w:history="1">
        <w:r>
          <w:rPr>
            <w:rStyle w:val="Hyperlink"/>
          </w:rPr>
          <w:t>R2-2100431</w:t>
        </w:r>
      </w:hyperlink>
      <w:r w:rsidR="00E264C4" w:rsidRPr="00CE3314">
        <w:tab/>
        <w:t>Consideration on the Separate Entity Supporting</w:t>
      </w:r>
      <w:r w:rsidR="00E264C4" w:rsidRPr="00CE3314">
        <w:tab/>
        <w:t>ZTE Corporation, Sanechips</w:t>
      </w:r>
      <w:r w:rsidR="00E264C4" w:rsidRPr="00CE3314">
        <w:tab/>
        <w:t>discussion</w:t>
      </w:r>
      <w:r w:rsidR="00E264C4" w:rsidRPr="00CE3314">
        <w:tab/>
        <w:t>Rel-17</w:t>
      </w:r>
      <w:r w:rsidR="00E264C4" w:rsidRPr="00CE3314">
        <w:tab/>
        <w:t>NG_RAN_PRN_enh-Core</w:t>
      </w:r>
    </w:p>
    <w:p w14:paraId="7FC341AA" w14:textId="333B8F73" w:rsidR="00E264C4" w:rsidRPr="00CE3314" w:rsidRDefault="0083230C" w:rsidP="00E264C4">
      <w:pPr>
        <w:pStyle w:val="Doc-title"/>
      </w:pPr>
      <w:hyperlink r:id="rId3324" w:history="1">
        <w:r>
          <w:rPr>
            <w:rStyle w:val="Hyperlink"/>
          </w:rPr>
          <w:t>R2-2100441</w:t>
        </w:r>
      </w:hyperlink>
      <w:r w:rsidR="00E264C4" w:rsidRPr="00CE3314">
        <w:tab/>
        <w:t>Access to SNPN with credentials from a different entity</w:t>
      </w:r>
      <w:r w:rsidR="00E264C4" w:rsidRPr="00CE3314">
        <w:tab/>
        <w:t>Qualcomm Incorporated</w:t>
      </w:r>
      <w:r w:rsidR="00E264C4" w:rsidRPr="00CE3314">
        <w:tab/>
        <w:t>discussion</w:t>
      </w:r>
    </w:p>
    <w:p w14:paraId="00BB0582" w14:textId="1D046602" w:rsidR="00E264C4" w:rsidRPr="00CE3314" w:rsidRDefault="0083230C" w:rsidP="00E264C4">
      <w:pPr>
        <w:pStyle w:val="Doc-title"/>
      </w:pPr>
      <w:hyperlink r:id="rId3325" w:history="1">
        <w:r>
          <w:rPr>
            <w:rStyle w:val="Hyperlink"/>
          </w:rPr>
          <w:t>R2-2100490</w:t>
        </w:r>
      </w:hyperlink>
      <w:r w:rsidR="00E264C4" w:rsidRPr="00CE3314">
        <w:tab/>
        <w:t>SNPN and Service Provider (SP) separation</w:t>
      </w:r>
      <w:r w:rsidR="00E264C4" w:rsidRPr="00CE3314">
        <w:tab/>
        <w:t>Ericsson</w:t>
      </w:r>
      <w:r w:rsidR="00E264C4" w:rsidRPr="00CE3314">
        <w:tab/>
        <w:t>discussion</w:t>
      </w:r>
      <w:r w:rsidR="00E264C4" w:rsidRPr="00CE3314">
        <w:tab/>
        <w:t>Rel-17</w:t>
      </w:r>
      <w:r w:rsidR="00E264C4" w:rsidRPr="00CE3314">
        <w:tab/>
        <w:t>NG_RAN_PRN_enh-Core</w:t>
      </w:r>
    </w:p>
    <w:p w14:paraId="21CEEB53" w14:textId="36F26E62" w:rsidR="00E264C4" w:rsidRPr="00CE3314" w:rsidRDefault="0083230C" w:rsidP="00E264C4">
      <w:pPr>
        <w:pStyle w:val="Doc-title"/>
      </w:pPr>
      <w:hyperlink r:id="rId3326" w:history="1">
        <w:r>
          <w:rPr>
            <w:rStyle w:val="Hyperlink"/>
          </w:rPr>
          <w:t>R2-2100634</w:t>
        </w:r>
      </w:hyperlink>
      <w:r w:rsidR="00E264C4" w:rsidRPr="00CE3314">
        <w:tab/>
        <w:t>RAN2 impact on support SNPN along with subscription / credentials owned by an entity separate from the SNPN</w:t>
      </w:r>
      <w:r w:rsidR="00E264C4" w:rsidRPr="00CE3314">
        <w:tab/>
        <w:t>Intel Corporation</w:t>
      </w:r>
      <w:r w:rsidR="00E264C4" w:rsidRPr="00CE3314">
        <w:tab/>
        <w:t>discussion</w:t>
      </w:r>
      <w:r w:rsidR="00E264C4" w:rsidRPr="00CE3314">
        <w:tab/>
        <w:t>Rel-17</w:t>
      </w:r>
      <w:r w:rsidR="00E264C4" w:rsidRPr="00CE3314">
        <w:tab/>
        <w:t>NG_RAN_PRN_enh-Core</w:t>
      </w:r>
    </w:p>
    <w:p w14:paraId="1A26913E" w14:textId="208B4D34" w:rsidR="00E264C4" w:rsidRPr="00CE3314" w:rsidRDefault="0083230C" w:rsidP="00E264C4">
      <w:pPr>
        <w:pStyle w:val="Doc-title"/>
      </w:pPr>
      <w:hyperlink r:id="rId3327" w:history="1">
        <w:r>
          <w:rPr>
            <w:rStyle w:val="Hyperlink"/>
          </w:rPr>
          <w:t>R2-2100838</w:t>
        </w:r>
      </w:hyperlink>
      <w:r w:rsidR="00E264C4" w:rsidRPr="00CE3314">
        <w:tab/>
        <w:t>Support SNPN with subscription or credentials by a separate entity</w:t>
      </w:r>
      <w:r w:rsidR="00E264C4" w:rsidRPr="00CE3314">
        <w:tab/>
        <w:t>vivo</w:t>
      </w:r>
      <w:r w:rsidR="00E264C4" w:rsidRPr="00CE3314">
        <w:tab/>
        <w:t>discussion</w:t>
      </w:r>
    </w:p>
    <w:p w14:paraId="549EBE71" w14:textId="0C418991" w:rsidR="00E264C4" w:rsidRPr="00CE3314" w:rsidRDefault="0083230C" w:rsidP="00E264C4">
      <w:pPr>
        <w:pStyle w:val="Doc-title"/>
      </w:pPr>
      <w:hyperlink r:id="rId3328" w:history="1">
        <w:r>
          <w:rPr>
            <w:rStyle w:val="Hyperlink"/>
          </w:rPr>
          <w:t>R2-2100918</w:t>
        </w:r>
      </w:hyperlink>
      <w:r w:rsidR="00E264C4" w:rsidRPr="00CE3314">
        <w:tab/>
        <w:t>SIB info for third party credentials and UE onboarding</w:t>
      </w:r>
      <w:r w:rsidR="00E264C4" w:rsidRPr="00CE3314">
        <w:tab/>
        <w:t>Sony</w:t>
      </w:r>
      <w:r w:rsidR="00E264C4" w:rsidRPr="00CE3314">
        <w:tab/>
        <w:t>discussion</w:t>
      </w:r>
      <w:r w:rsidR="00E264C4" w:rsidRPr="00CE3314">
        <w:tab/>
        <w:t>Rel-17</w:t>
      </w:r>
      <w:r w:rsidR="00E264C4" w:rsidRPr="00CE3314">
        <w:tab/>
        <w:t>NG_RAN_PRN_enh-Core</w:t>
      </w:r>
    </w:p>
    <w:p w14:paraId="68FCDF1C" w14:textId="265A834B" w:rsidR="00E264C4" w:rsidRPr="00CE3314" w:rsidRDefault="0083230C" w:rsidP="00E264C4">
      <w:pPr>
        <w:pStyle w:val="Doc-title"/>
      </w:pPr>
      <w:hyperlink r:id="rId3329" w:history="1">
        <w:r>
          <w:rPr>
            <w:rStyle w:val="Hyperlink"/>
          </w:rPr>
          <w:t>R2-2101001</w:t>
        </w:r>
      </w:hyperlink>
      <w:r w:rsidR="00E264C4" w:rsidRPr="00CE3314">
        <w:tab/>
        <w:t>Discussion on RAN2 impact of supporting SNPN with credentials owned by a separate entity</w:t>
      </w:r>
      <w:r w:rsidR="00E264C4" w:rsidRPr="00CE3314">
        <w:tab/>
        <w:t>Huawei, HiSilicon, China Telecom</w:t>
      </w:r>
      <w:r w:rsidR="00E264C4" w:rsidRPr="00CE3314">
        <w:tab/>
        <w:t>discussion</w:t>
      </w:r>
      <w:r w:rsidR="00E264C4" w:rsidRPr="00CE3314">
        <w:tab/>
        <w:t>Rel-17</w:t>
      </w:r>
      <w:r w:rsidR="00E264C4" w:rsidRPr="00CE3314">
        <w:tab/>
        <w:t>NG_RAN_PRN_enh-Core</w:t>
      </w:r>
    </w:p>
    <w:p w14:paraId="48082677" w14:textId="6702A78C" w:rsidR="00E264C4" w:rsidRPr="00CE3314" w:rsidRDefault="0083230C" w:rsidP="00E264C4">
      <w:pPr>
        <w:pStyle w:val="Doc-title"/>
      </w:pPr>
      <w:hyperlink r:id="rId3330" w:history="1">
        <w:r>
          <w:rPr>
            <w:rStyle w:val="Hyperlink"/>
          </w:rPr>
          <w:t>R2-2101515</w:t>
        </w:r>
      </w:hyperlink>
      <w:r w:rsidR="00E264C4" w:rsidRPr="00CE3314">
        <w:tab/>
        <w:t>Support of SNPN with subscription or credentials by a separate entity</w:t>
      </w:r>
      <w:r w:rsidR="00E264C4" w:rsidRPr="00CE3314">
        <w:tab/>
        <w:t>LG Electronics</w:t>
      </w:r>
      <w:r w:rsidR="00E264C4" w:rsidRPr="00CE3314">
        <w:tab/>
        <w:t>discussion</w:t>
      </w:r>
      <w:r w:rsidR="00E264C4" w:rsidRPr="00CE3314">
        <w:tab/>
        <w:t>Rel-17</w:t>
      </w:r>
    </w:p>
    <w:p w14:paraId="366EF339" w14:textId="1DBDCA84" w:rsidR="00001BEB" w:rsidRPr="00CE3314" w:rsidRDefault="00001BEB" w:rsidP="00001BEB">
      <w:pPr>
        <w:pStyle w:val="Agreement"/>
      </w:pPr>
      <w:r w:rsidRPr="00CE3314">
        <w:t>[031] All 13 tdocs above are Noted.</w:t>
      </w:r>
    </w:p>
    <w:p w14:paraId="7BB86F48" w14:textId="77777777" w:rsidR="001C385F" w:rsidRPr="00CE3314" w:rsidRDefault="001C385F" w:rsidP="00A5653B">
      <w:pPr>
        <w:pStyle w:val="Heading3"/>
      </w:pPr>
      <w:bookmarkStart w:id="884" w:name="_Toc63611369"/>
      <w:bookmarkStart w:id="885" w:name="_Toc63611619"/>
      <w:bookmarkStart w:id="886" w:name="_Toc63704809"/>
      <w:bookmarkStart w:id="887" w:name="_Toc64749636"/>
      <w:bookmarkStart w:id="888" w:name="_Toc68990833"/>
      <w:r w:rsidRPr="00CE3314">
        <w:t>8.16.3</w:t>
      </w:r>
      <w:r w:rsidRPr="00CE3314">
        <w:tab/>
        <w:t>Support UE onboarding and provisioning for NPN</w:t>
      </w:r>
      <w:bookmarkEnd w:id="884"/>
      <w:bookmarkEnd w:id="885"/>
      <w:bookmarkEnd w:id="886"/>
      <w:bookmarkEnd w:id="887"/>
      <w:bookmarkEnd w:id="888"/>
    </w:p>
    <w:p w14:paraId="6D920501" w14:textId="77777777" w:rsidR="001C385F" w:rsidRPr="00CE3314" w:rsidRDefault="001C385F" w:rsidP="00F153A2">
      <w:pPr>
        <w:pStyle w:val="Comments"/>
      </w:pPr>
      <w:r w:rsidRPr="00CE3314">
        <w:t xml:space="preserve">Including the UE onboarding relevant parameter broadcast from SIB and The associated cell selection/reselection, cell access control and the connected mode mobility support </w:t>
      </w:r>
    </w:p>
    <w:p w14:paraId="15D6EE47" w14:textId="77777777" w:rsidR="00D51686" w:rsidRPr="00CE3314" w:rsidRDefault="00D51686" w:rsidP="00F153A2">
      <w:pPr>
        <w:pStyle w:val="Comments"/>
      </w:pPr>
    </w:p>
    <w:p w14:paraId="717FD775" w14:textId="77777777" w:rsidR="00667138" w:rsidRPr="00CE3314" w:rsidRDefault="00667138" w:rsidP="00667138">
      <w:pPr>
        <w:pStyle w:val="EmailDiscussion"/>
      </w:pPr>
      <w:r w:rsidRPr="00CE3314">
        <w:t>[AT113-e][</w:t>
      </w:r>
      <w:r w:rsidR="00370CFC" w:rsidRPr="00CE3314">
        <w:t>032</w:t>
      </w:r>
      <w:r w:rsidRPr="00CE3314">
        <w:t>][eNPN] UE onboarding and provisioning for NPN (Ericsson)</w:t>
      </w:r>
    </w:p>
    <w:p w14:paraId="50799026" w14:textId="77777777" w:rsidR="00667138" w:rsidRPr="00CE3314" w:rsidRDefault="00667138" w:rsidP="00667138">
      <w:pPr>
        <w:pStyle w:val="EmailDiscussion2"/>
      </w:pPr>
      <w:r w:rsidRPr="00CE3314">
        <w:tab/>
        <w:t>Scope: Take into account documents submitted to this section, 1</w:t>
      </w:r>
      <w:r w:rsidRPr="00CE3314">
        <w:rPr>
          <w:vertAlign w:val="superscript"/>
        </w:rPr>
        <w:t>st</w:t>
      </w:r>
      <w:r w:rsidRPr="00CE3314">
        <w:t xml:space="preserve"> pass: identify what is required to be supported by AS and determine the RAN2 impact, if possible. Identify common views / potential initial agreements, Identify points that need further discussion. Can also gather comments on the need to ask questions to other group. </w:t>
      </w:r>
    </w:p>
    <w:p w14:paraId="629BEA54" w14:textId="77777777" w:rsidR="00667138" w:rsidRPr="00CE3314" w:rsidRDefault="00667138" w:rsidP="00667138">
      <w:pPr>
        <w:pStyle w:val="EmailDiscussion2"/>
      </w:pPr>
      <w:r w:rsidRPr="00CE3314">
        <w:tab/>
        <w:t>Intended outcome: Report with agreeable proposals and discussion points (not too many, preferably &lt; 10) for treatment on-line</w:t>
      </w:r>
    </w:p>
    <w:p w14:paraId="12798145" w14:textId="77777777" w:rsidR="00667138" w:rsidRPr="00CE3314" w:rsidRDefault="00667138" w:rsidP="00667138">
      <w:pPr>
        <w:pStyle w:val="EmailDiscussion2"/>
      </w:pPr>
      <w:r w:rsidRPr="00CE3314">
        <w:tab/>
        <w:t>Deadline: 1</w:t>
      </w:r>
      <w:r w:rsidRPr="00CE3314">
        <w:rPr>
          <w:vertAlign w:val="superscript"/>
        </w:rPr>
        <w:t>st</w:t>
      </w:r>
      <w:r w:rsidRPr="00CE3314">
        <w:t xml:space="preserve"> Deadline for Comments: Friday Jan 29 1000 UTC. Other deadline if needed by rapporteur. Report Ready for treatment on-line Feb 3. </w:t>
      </w:r>
    </w:p>
    <w:p w14:paraId="21ECA649" w14:textId="2A711D20" w:rsidR="00906308" w:rsidRPr="00CE3314" w:rsidRDefault="00906308" w:rsidP="00667138">
      <w:pPr>
        <w:pStyle w:val="EmailDiscussion2"/>
      </w:pPr>
      <w:r w:rsidRPr="00CE3314">
        <w:tab/>
        <w:t>CLOSED</w:t>
      </w:r>
    </w:p>
    <w:p w14:paraId="2F8A7B70" w14:textId="77777777" w:rsidR="00D60F6B" w:rsidRPr="00CE3314" w:rsidRDefault="00D60F6B" w:rsidP="00B60273">
      <w:pPr>
        <w:pStyle w:val="Doc-title"/>
      </w:pPr>
    </w:p>
    <w:p w14:paraId="5A60E4FE" w14:textId="6D634BE5" w:rsidR="00B60273" w:rsidRPr="00CE3314" w:rsidRDefault="0083230C" w:rsidP="00B60273">
      <w:pPr>
        <w:pStyle w:val="Doc-title"/>
      </w:pPr>
      <w:hyperlink r:id="rId3331" w:history="1">
        <w:r>
          <w:rPr>
            <w:rStyle w:val="Hyperlink"/>
          </w:rPr>
          <w:t>R2-2102363</w:t>
        </w:r>
      </w:hyperlink>
      <w:r w:rsidR="00906308" w:rsidRPr="00CE3314">
        <w:tab/>
        <w:t>Summary of [AT113-e][032][eNPN] UE onboarding and provisioning for NPN</w:t>
      </w:r>
      <w:r w:rsidR="00906308" w:rsidRPr="00CE3314">
        <w:tab/>
        <w:t>Ericsson</w:t>
      </w:r>
    </w:p>
    <w:p w14:paraId="1D768B97" w14:textId="427BC977" w:rsidR="00D60F6B" w:rsidRPr="00CE3314" w:rsidRDefault="00D60F6B" w:rsidP="00906308">
      <w:pPr>
        <w:pStyle w:val="Doc-text2"/>
      </w:pPr>
      <w:r w:rsidRPr="00CE3314">
        <w:t>DISCUSSION</w:t>
      </w:r>
    </w:p>
    <w:p w14:paraId="1B24EBB2" w14:textId="2C7DBEE9" w:rsidR="00D60F6B" w:rsidRPr="00CE3314" w:rsidRDefault="00D60F6B" w:rsidP="00D60F6B">
      <w:pPr>
        <w:pStyle w:val="Doc-text2"/>
      </w:pPr>
      <w:r w:rsidRPr="00CE3314">
        <w:t>P1.4</w:t>
      </w:r>
    </w:p>
    <w:p w14:paraId="5CBA517A" w14:textId="00FA720C" w:rsidR="00D60F6B" w:rsidRPr="00CE3314" w:rsidRDefault="00D60F6B" w:rsidP="00D60F6B">
      <w:pPr>
        <w:pStyle w:val="Doc-text2"/>
      </w:pPr>
      <w:r w:rsidRPr="00CE3314">
        <w:t>-</w:t>
      </w:r>
      <w:r w:rsidRPr="00CE3314">
        <w:tab/>
        <w:t xml:space="preserve">Huawei think we can ask this question to SA2, and it is also included in proposed questions to SA2. Huawei think this may affect cell selection. Nokia think this impacts R2 but is a system level impact. </w:t>
      </w:r>
    </w:p>
    <w:p w14:paraId="48970E44" w14:textId="69D9F09C" w:rsidR="00D60F6B" w:rsidRPr="00CE3314" w:rsidRDefault="00D60F6B" w:rsidP="00D60F6B">
      <w:pPr>
        <w:pStyle w:val="Doc-text2"/>
      </w:pPr>
      <w:r w:rsidRPr="00CE3314">
        <w:t>P4.1</w:t>
      </w:r>
    </w:p>
    <w:p w14:paraId="4CEAE181" w14:textId="1E2B95AD" w:rsidR="00D60F6B" w:rsidRPr="00CE3314" w:rsidRDefault="00D60F6B" w:rsidP="00D60F6B">
      <w:pPr>
        <w:pStyle w:val="Doc-text2"/>
      </w:pPr>
      <w:r w:rsidRPr="00CE3314">
        <w:t>-</w:t>
      </w:r>
      <w:r w:rsidRPr="00CE3314">
        <w:tab/>
        <w:t xml:space="preserve">CATT think 4.1 need further conclusion in SA2, think this is used for AMF selection. CATT think the R16 method is sufficient. </w:t>
      </w:r>
      <w:r w:rsidR="00A07743" w:rsidRPr="00CE3314">
        <w:t xml:space="preserve">ZTE think this is not enough as not all AMF selected by legacy mechanism support onboarding. </w:t>
      </w:r>
    </w:p>
    <w:p w14:paraId="259ADE5B" w14:textId="6243C025" w:rsidR="00D60F6B" w:rsidRPr="00CE3314" w:rsidRDefault="00D60F6B" w:rsidP="00D60F6B">
      <w:pPr>
        <w:pStyle w:val="Doc-text2"/>
      </w:pPr>
      <w:r w:rsidRPr="00CE3314">
        <w:t>-</w:t>
      </w:r>
      <w:r w:rsidRPr="00CE3314">
        <w:tab/>
        <w:t xml:space="preserve">Ericsson think this can be decided now. </w:t>
      </w:r>
      <w:r w:rsidR="00A07743" w:rsidRPr="00CE3314">
        <w:t>QC agrees, but think we should use gNB. ZTE support</w:t>
      </w:r>
    </w:p>
    <w:p w14:paraId="0919E059" w14:textId="40C074C9" w:rsidR="00A07743" w:rsidRPr="00CE3314" w:rsidRDefault="00A07743" w:rsidP="00D60F6B">
      <w:pPr>
        <w:pStyle w:val="Doc-text2"/>
      </w:pPr>
      <w:r w:rsidRPr="00CE3314">
        <w:t>-</w:t>
      </w:r>
      <w:r w:rsidRPr="00CE3314">
        <w:tab/>
        <w:t xml:space="preserve">Oppo think we should clarify it is for Idle mode. </w:t>
      </w:r>
    </w:p>
    <w:p w14:paraId="61DEE7B8" w14:textId="52EBA17B" w:rsidR="00A07743" w:rsidRPr="00CE3314" w:rsidRDefault="00A07743" w:rsidP="00D60F6B">
      <w:pPr>
        <w:pStyle w:val="Doc-text2"/>
      </w:pPr>
      <w:r w:rsidRPr="00CE3314">
        <w:t>-</w:t>
      </w:r>
      <w:r w:rsidRPr="00CE3314">
        <w:tab/>
        <w:t>Chair propose: The UE sends an indication for onboarding to the gNB at RRC Connection Establishment (intention to support AMF selection).</w:t>
      </w:r>
    </w:p>
    <w:p w14:paraId="349EC0CE" w14:textId="49575F80" w:rsidR="00A07743" w:rsidRPr="00CE3314" w:rsidRDefault="00A07743" w:rsidP="00D60F6B">
      <w:pPr>
        <w:pStyle w:val="Doc-text2"/>
      </w:pPr>
      <w:r w:rsidRPr="00CE3314">
        <w:lastRenderedPageBreak/>
        <w:t>-</w:t>
      </w:r>
      <w:r w:rsidRPr="00CE3314">
        <w:tab/>
        <w:t xml:space="preserve">LG proposes MSG5. </w:t>
      </w:r>
    </w:p>
    <w:p w14:paraId="37F781F9" w14:textId="2D420A72" w:rsidR="00A07743" w:rsidRPr="00CE3314" w:rsidRDefault="00A07743" w:rsidP="00D60F6B">
      <w:pPr>
        <w:pStyle w:val="Doc-text2"/>
      </w:pPr>
      <w:r w:rsidRPr="00CE3314">
        <w:t>-</w:t>
      </w:r>
      <w:r w:rsidRPr="00CE3314">
        <w:tab/>
        <w:t xml:space="preserve">ZTE support. </w:t>
      </w:r>
    </w:p>
    <w:p w14:paraId="22F5DB4D" w14:textId="578D3D35" w:rsidR="00D60F6B" w:rsidRPr="00CE3314" w:rsidRDefault="00A07743" w:rsidP="00D60F6B">
      <w:pPr>
        <w:pStyle w:val="Doc-text2"/>
      </w:pPr>
      <w:r w:rsidRPr="00CE3314">
        <w:t>P5</w:t>
      </w:r>
    </w:p>
    <w:p w14:paraId="0EB79401" w14:textId="1A3CB8FA" w:rsidR="00A07743" w:rsidRPr="00CE3314" w:rsidRDefault="00A07743" w:rsidP="00D60F6B">
      <w:pPr>
        <w:pStyle w:val="Doc-text2"/>
      </w:pPr>
      <w:r w:rsidRPr="00CE3314">
        <w:t>-</w:t>
      </w:r>
      <w:r w:rsidRPr="00CE3314">
        <w:tab/>
        <w:t xml:space="preserve">CMCC wonder if a UE in SNPN access mode can still access PLMN for onboarding. Chair think maybe SA2 will tell us even if we don’t ask. </w:t>
      </w:r>
    </w:p>
    <w:p w14:paraId="11574FBE" w14:textId="1EDF0DC1" w:rsidR="00A07743" w:rsidRPr="00CE3314" w:rsidRDefault="0085044B" w:rsidP="00D60F6B">
      <w:pPr>
        <w:pStyle w:val="Doc-text2"/>
      </w:pPr>
      <w:r w:rsidRPr="00CE3314">
        <w:t>LS to SA2</w:t>
      </w:r>
    </w:p>
    <w:p w14:paraId="6CA8B2C5" w14:textId="7341150A" w:rsidR="0085044B" w:rsidRPr="00CE3314" w:rsidRDefault="0085044B" w:rsidP="00D60F6B">
      <w:pPr>
        <w:pStyle w:val="Doc-text2"/>
      </w:pPr>
      <w:r w:rsidRPr="00CE3314">
        <w:t>-</w:t>
      </w:r>
      <w:r w:rsidRPr="00CE3314">
        <w:tab/>
        <w:t xml:space="preserve">The proposals were not filtered and Ericsson proposes to continue offline to determine whether these questions are needed, and which ones are needed. Huawei agree. Intel agrees as well, and also for the credentials one. </w:t>
      </w:r>
    </w:p>
    <w:p w14:paraId="67F63DAB" w14:textId="77777777" w:rsidR="0085044B" w:rsidRPr="00CE3314" w:rsidRDefault="0085044B" w:rsidP="00D60F6B">
      <w:pPr>
        <w:pStyle w:val="Doc-text2"/>
      </w:pPr>
    </w:p>
    <w:p w14:paraId="6795948A" w14:textId="100C72A6" w:rsidR="00D60F6B" w:rsidRPr="00CE3314" w:rsidRDefault="00D60F6B" w:rsidP="00D60F6B">
      <w:pPr>
        <w:pStyle w:val="Agreement"/>
      </w:pPr>
      <w:r w:rsidRPr="00CE3314">
        <w:t>Broadcast a 1-bit indication for onboarding per O-SNPN.</w:t>
      </w:r>
    </w:p>
    <w:p w14:paraId="67D5E89C" w14:textId="5AAF7EEE" w:rsidR="00D60F6B" w:rsidRPr="00CE3314" w:rsidRDefault="00D60F6B" w:rsidP="00A07743">
      <w:pPr>
        <w:pStyle w:val="Agreement"/>
      </w:pPr>
      <w:r w:rsidRPr="00CE3314">
        <w:t>R2 assumes that the 1-bit indication for onboarding is in SIB1.</w:t>
      </w:r>
    </w:p>
    <w:p w14:paraId="19A56820" w14:textId="7A630A63" w:rsidR="00A07743" w:rsidRPr="00CE3314" w:rsidRDefault="00A07743" w:rsidP="00A07743">
      <w:pPr>
        <w:pStyle w:val="Agreement"/>
      </w:pPr>
      <w:r w:rsidRPr="00CE3314">
        <w:t>The UE sends an indication for onboarding to the gNB at RRC Connection Establishment (intention to support AMF selection).</w:t>
      </w:r>
    </w:p>
    <w:p w14:paraId="7FF5B671" w14:textId="4F4D064E" w:rsidR="00A07743" w:rsidRPr="00CE3314" w:rsidRDefault="00A07743" w:rsidP="009223D1">
      <w:pPr>
        <w:pStyle w:val="Agreement"/>
      </w:pPr>
      <w:r w:rsidRPr="00CE3314">
        <w:t>Focus on the O-SNPN scenario. Wait for SA2 further conclusion on how a PLMN can be used as onboarding network.</w:t>
      </w:r>
    </w:p>
    <w:p w14:paraId="22D11EAA" w14:textId="4B922750" w:rsidR="0085044B" w:rsidRPr="00CE3314" w:rsidRDefault="0085044B" w:rsidP="0085044B">
      <w:pPr>
        <w:pStyle w:val="Agreement"/>
      </w:pPr>
      <w:r w:rsidRPr="00CE3314">
        <w:t xml:space="preserve">Will continue offline on the LS questions. </w:t>
      </w:r>
    </w:p>
    <w:p w14:paraId="6D615E6C" w14:textId="77777777" w:rsidR="00D60F6B" w:rsidRPr="00CE3314" w:rsidRDefault="00D60F6B" w:rsidP="00D60F6B">
      <w:pPr>
        <w:pStyle w:val="Doc-text2"/>
      </w:pPr>
    </w:p>
    <w:p w14:paraId="523DD590" w14:textId="06ADAA35" w:rsidR="00E264C4" w:rsidRPr="00CE3314" w:rsidRDefault="0083230C" w:rsidP="00E264C4">
      <w:pPr>
        <w:pStyle w:val="Doc-title"/>
      </w:pPr>
      <w:hyperlink r:id="rId3332" w:history="1">
        <w:r>
          <w:rPr>
            <w:rStyle w:val="Hyperlink"/>
          </w:rPr>
          <w:t>R2-2100491</w:t>
        </w:r>
      </w:hyperlink>
      <w:r w:rsidR="00E264C4" w:rsidRPr="00CE3314">
        <w:tab/>
        <w:t>UE onboarding</w:t>
      </w:r>
      <w:r w:rsidR="00E264C4" w:rsidRPr="00CE3314">
        <w:tab/>
        <w:t>Ericsson</w:t>
      </w:r>
      <w:r w:rsidR="00E264C4" w:rsidRPr="00CE3314">
        <w:tab/>
        <w:t>discussion</w:t>
      </w:r>
      <w:r w:rsidR="00E264C4" w:rsidRPr="00CE3314">
        <w:tab/>
        <w:t>Rel-17</w:t>
      </w:r>
      <w:r w:rsidR="00E264C4" w:rsidRPr="00CE3314">
        <w:tab/>
        <w:t>NG_RAN_PRN_enh-Core</w:t>
      </w:r>
    </w:p>
    <w:p w14:paraId="2936E7BB" w14:textId="22DBACF0" w:rsidR="00E264C4" w:rsidRPr="00CE3314" w:rsidRDefault="0083230C" w:rsidP="00E264C4">
      <w:pPr>
        <w:pStyle w:val="Doc-title"/>
      </w:pPr>
      <w:hyperlink r:id="rId3333" w:history="1">
        <w:r>
          <w:rPr>
            <w:rStyle w:val="Hyperlink"/>
          </w:rPr>
          <w:t>R2-2101616</w:t>
        </w:r>
      </w:hyperlink>
      <w:r w:rsidR="00E264C4" w:rsidRPr="00CE3314">
        <w:tab/>
        <w:t>Discussion the issue to support UE onboarding and provisioning for NPN</w:t>
      </w:r>
      <w:r w:rsidR="00E264C4" w:rsidRPr="00CE3314">
        <w:tab/>
        <w:t>CMCC</w:t>
      </w:r>
      <w:r w:rsidR="00E264C4" w:rsidRPr="00CE3314">
        <w:tab/>
        <w:t>discussion</w:t>
      </w:r>
      <w:r w:rsidR="00E264C4" w:rsidRPr="00CE3314">
        <w:tab/>
        <w:t>Rel-17</w:t>
      </w:r>
      <w:r w:rsidR="00E264C4" w:rsidRPr="00CE3314">
        <w:tab/>
        <w:t>NG_RAN_PRN_enh</w:t>
      </w:r>
    </w:p>
    <w:p w14:paraId="3A64B26C" w14:textId="4B725516" w:rsidR="00E264C4" w:rsidRPr="00CE3314" w:rsidRDefault="0083230C" w:rsidP="00E264C4">
      <w:pPr>
        <w:pStyle w:val="Doc-title"/>
      </w:pPr>
      <w:hyperlink r:id="rId3334" w:history="1">
        <w:r>
          <w:rPr>
            <w:rStyle w:val="Hyperlink"/>
          </w:rPr>
          <w:t>R2-2101002</w:t>
        </w:r>
      </w:hyperlink>
      <w:r w:rsidR="00E264C4" w:rsidRPr="00CE3314">
        <w:tab/>
        <w:t>Discussion on RAN2 impact of UE onboarding and remote provisioning for SNPN and PNI-NPN</w:t>
      </w:r>
      <w:r w:rsidR="00E264C4" w:rsidRPr="00CE3314">
        <w:tab/>
        <w:t>Huawei, HiSilicon, China Telecom</w:t>
      </w:r>
      <w:r w:rsidR="00E264C4" w:rsidRPr="00CE3314">
        <w:tab/>
        <w:t>discussion</w:t>
      </w:r>
      <w:r w:rsidR="00E264C4" w:rsidRPr="00CE3314">
        <w:tab/>
        <w:t>Rel-17</w:t>
      </w:r>
      <w:r w:rsidR="00E264C4" w:rsidRPr="00CE3314">
        <w:tab/>
        <w:t>NG_RAN_PRN_enh-Core</w:t>
      </w:r>
    </w:p>
    <w:p w14:paraId="441DA9A2" w14:textId="5E0F4B58" w:rsidR="00E264C4" w:rsidRPr="00CE3314" w:rsidRDefault="0083230C" w:rsidP="00E264C4">
      <w:pPr>
        <w:pStyle w:val="Doc-title"/>
      </w:pPr>
      <w:hyperlink r:id="rId3335" w:history="1">
        <w:r>
          <w:rPr>
            <w:rStyle w:val="Hyperlink"/>
          </w:rPr>
          <w:t>R2-2100242</w:t>
        </w:r>
      </w:hyperlink>
      <w:r w:rsidR="00E264C4" w:rsidRPr="00CE3314">
        <w:tab/>
        <w:t>Initial Discussion for Onboarding</w:t>
      </w:r>
      <w:r w:rsidR="00E264C4" w:rsidRPr="00CE3314">
        <w:tab/>
        <w:t>OPPO</w:t>
      </w:r>
      <w:r w:rsidR="00E264C4" w:rsidRPr="00CE3314">
        <w:tab/>
        <w:t>discussion</w:t>
      </w:r>
      <w:r w:rsidR="00E264C4" w:rsidRPr="00CE3314">
        <w:tab/>
        <w:t>Rel-17</w:t>
      </w:r>
      <w:r w:rsidR="00E264C4" w:rsidRPr="00CE3314">
        <w:tab/>
        <w:t>NG_RAN_PRN_enh-Core</w:t>
      </w:r>
    </w:p>
    <w:p w14:paraId="410181DF" w14:textId="3DF26A63" w:rsidR="00E264C4" w:rsidRPr="00CE3314" w:rsidRDefault="0083230C" w:rsidP="00E264C4">
      <w:pPr>
        <w:pStyle w:val="Doc-title"/>
      </w:pPr>
      <w:hyperlink r:id="rId3336" w:history="1">
        <w:r>
          <w:rPr>
            <w:rStyle w:val="Hyperlink"/>
          </w:rPr>
          <w:t>R2-2100243</w:t>
        </w:r>
      </w:hyperlink>
      <w:r w:rsidR="00E264C4" w:rsidRPr="00CE3314">
        <w:tab/>
        <w:t>Cell Access Control for Onboarding</w:t>
      </w:r>
      <w:r w:rsidR="00E264C4" w:rsidRPr="00CE3314">
        <w:tab/>
        <w:t>OPPO</w:t>
      </w:r>
      <w:r w:rsidR="00E264C4" w:rsidRPr="00CE3314">
        <w:tab/>
        <w:t>discussion</w:t>
      </w:r>
      <w:r w:rsidR="00E264C4" w:rsidRPr="00CE3314">
        <w:tab/>
        <w:t>Rel-17</w:t>
      </w:r>
      <w:r w:rsidR="00E264C4" w:rsidRPr="00CE3314">
        <w:tab/>
        <w:t>NG_RAN_PRN_enh-Core</w:t>
      </w:r>
    </w:p>
    <w:p w14:paraId="71E00F91" w14:textId="0660AC05" w:rsidR="00E264C4" w:rsidRPr="00CE3314" w:rsidRDefault="0083230C" w:rsidP="00E264C4">
      <w:pPr>
        <w:pStyle w:val="Doc-title"/>
      </w:pPr>
      <w:hyperlink r:id="rId3337" w:history="1">
        <w:r>
          <w:rPr>
            <w:rStyle w:val="Hyperlink"/>
          </w:rPr>
          <w:t>R2-2100278</w:t>
        </w:r>
      </w:hyperlink>
      <w:r w:rsidR="00E264C4" w:rsidRPr="00CE3314">
        <w:tab/>
        <w:t>Discussion on UE Onboarding and Provisioning for NPN</w:t>
      </w:r>
      <w:r w:rsidR="00E264C4" w:rsidRPr="00CE3314">
        <w:tab/>
        <w:t>CATT</w:t>
      </w:r>
      <w:r w:rsidR="00E264C4" w:rsidRPr="00CE3314">
        <w:tab/>
        <w:t>discussion</w:t>
      </w:r>
      <w:r w:rsidR="00E264C4" w:rsidRPr="00CE3314">
        <w:tab/>
        <w:t>Rel-17</w:t>
      </w:r>
    </w:p>
    <w:p w14:paraId="3BC2196C" w14:textId="1FDD0FFD" w:rsidR="00E264C4" w:rsidRPr="00CE3314" w:rsidRDefault="0083230C" w:rsidP="00E264C4">
      <w:pPr>
        <w:pStyle w:val="Doc-title"/>
      </w:pPr>
      <w:hyperlink r:id="rId3338" w:history="1">
        <w:r>
          <w:rPr>
            <w:rStyle w:val="Hyperlink"/>
          </w:rPr>
          <w:t>R2-2100432</w:t>
        </w:r>
      </w:hyperlink>
      <w:r w:rsidR="00E264C4" w:rsidRPr="00CE3314">
        <w:tab/>
        <w:t>Consideration on the Onboarding and Provisioning for NPN</w:t>
      </w:r>
      <w:r w:rsidR="00E264C4" w:rsidRPr="00CE3314">
        <w:tab/>
        <w:t>ZTE Corporation, Sanechips</w:t>
      </w:r>
      <w:r w:rsidR="00E264C4" w:rsidRPr="00CE3314">
        <w:tab/>
        <w:t>discussion</w:t>
      </w:r>
      <w:r w:rsidR="00E264C4" w:rsidRPr="00CE3314">
        <w:tab/>
        <w:t>Rel-17</w:t>
      </w:r>
      <w:r w:rsidR="00E264C4" w:rsidRPr="00CE3314">
        <w:tab/>
        <w:t>NG_RAN_PRN_enh-Core</w:t>
      </w:r>
    </w:p>
    <w:p w14:paraId="205625DE" w14:textId="77402C43" w:rsidR="00E264C4" w:rsidRPr="00CE3314" w:rsidRDefault="0083230C" w:rsidP="00E264C4">
      <w:pPr>
        <w:pStyle w:val="Doc-title"/>
      </w:pPr>
      <w:hyperlink r:id="rId3339" w:history="1">
        <w:r>
          <w:rPr>
            <w:rStyle w:val="Hyperlink"/>
          </w:rPr>
          <w:t>R2-2100442</w:t>
        </w:r>
      </w:hyperlink>
      <w:r w:rsidR="00E264C4" w:rsidRPr="00CE3314">
        <w:tab/>
        <w:t>UE onboarding and provisioning for NPN</w:t>
      </w:r>
      <w:r w:rsidR="00E264C4" w:rsidRPr="00CE3314">
        <w:tab/>
        <w:t>Qualcomm Incorporated</w:t>
      </w:r>
      <w:r w:rsidR="00E264C4" w:rsidRPr="00CE3314">
        <w:tab/>
        <w:t>discussion</w:t>
      </w:r>
    </w:p>
    <w:p w14:paraId="23F78320" w14:textId="09E8C7D1" w:rsidR="00E264C4" w:rsidRPr="00CE3314" w:rsidRDefault="0083230C" w:rsidP="00E264C4">
      <w:pPr>
        <w:pStyle w:val="Doc-title"/>
      </w:pPr>
      <w:hyperlink r:id="rId3340" w:history="1">
        <w:r>
          <w:rPr>
            <w:rStyle w:val="Hyperlink"/>
          </w:rPr>
          <w:t>R2-2100544</w:t>
        </w:r>
      </w:hyperlink>
      <w:r w:rsidR="00E264C4" w:rsidRPr="00CE3314">
        <w:tab/>
        <w:t>Overview of RAN2 impacts to support UE onboarding and provisioning for NPN</w:t>
      </w:r>
      <w:r w:rsidR="00E264C4" w:rsidRPr="00CE3314">
        <w:tab/>
        <w:t>Nokia, Nokia Shanghai Bell</w:t>
      </w:r>
      <w:r w:rsidR="00E264C4" w:rsidRPr="00CE3314">
        <w:tab/>
        <w:t>discussion</w:t>
      </w:r>
      <w:r w:rsidR="00E264C4" w:rsidRPr="00CE3314">
        <w:tab/>
        <w:t>Rel-17</w:t>
      </w:r>
      <w:r w:rsidR="00E264C4" w:rsidRPr="00CE3314">
        <w:tab/>
        <w:t>NG_RAN_PRN_enh</w:t>
      </w:r>
    </w:p>
    <w:p w14:paraId="696E356B" w14:textId="6030F200" w:rsidR="00E264C4" w:rsidRPr="00CE3314" w:rsidRDefault="0083230C" w:rsidP="00E264C4">
      <w:pPr>
        <w:pStyle w:val="Doc-title"/>
      </w:pPr>
      <w:hyperlink r:id="rId3341" w:history="1">
        <w:r>
          <w:rPr>
            <w:rStyle w:val="Hyperlink"/>
          </w:rPr>
          <w:t>R2-2100635</w:t>
        </w:r>
      </w:hyperlink>
      <w:r w:rsidR="00E264C4" w:rsidRPr="00CE3314">
        <w:tab/>
        <w:t>RAN2 impact on support UE onboarding and provisioning for NPN</w:t>
      </w:r>
      <w:r w:rsidR="00E264C4" w:rsidRPr="00CE3314">
        <w:tab/>
        <w:t>Intel Corporation</w:t>
      </w:r>
      <w:r w:rsidR="00E264C4" w:rsidRPr="00CE3314">
        <w:tab/>
        <w:t>discussion</w:t>
      </w:r>
      <w:r w:rsidR="00E264C4" w:rsidRPr="00CE3314">
        <w:tab/>
        <w:t>Rel-17</w:t>
      </w:r>
      <w:r w:rsidR="00E264C4" w:rsidRPr="00CE3314">
        <w:tab/>
        <w:t>NG_RAN_PRN_enh-Core</w:t>
      </w:r>
    </w:p>
    <w:p w14:paraId="44043F0F" w14:textId="0D23B280" w:rsidR="00E264C4" w:rsidRPr="00CE3314" w:rsidRDefault="0083230C" w:rsidP="00E264C4">
      <w:pPr>
        <w:pStyle w:val="Doc-title"/>
      </w:pPr>
      <w:hyperlink r:id="rId3342" w:history="1">
        <w:r>
          <w:rPr>
            <w:rStyle w:val="Hyperlink"/>
          </w:rPr>
          <w:t>R2-2100839</w:t>
        </w:r>
      </w:hyperlink>
      <w:r w:rsidR="00E264C4" w:rsidRPr="00CE3314">
        <w:tab/>
        <w:t>Support UE onboarding and provisioning for NPN</w:t>
      </w:r>
      <w:r w:rsidR="00E264C4" w:rsidRPr="00CE3314">
        <w:tab/>
        <w:t>vivo</w:t>
      </w:r>
      <w:r w:rsidR="00E264C4" w:rsidRPr="00CE3314">
        <w:tab/>
        <w:t>discussion</w:t>
      </w:r>
    </w:p>
    <w:p w14:paraId="71F3FF95" w14:textId="491F4244" w:rsidR="00E264C4" w:rsidRPr="00CE3314" w:rsidRDefault="0083230C" w:rsidP="00E264C4">
      <w:pPr>
        <w:pStyle w:val="Doc-title"/>
      </w:pPr>
      <w:hyperlink r:id="rId3343" w:history="1">
        <w:r>
          <w:rPr>
            <w:rStyle w:val="Hyperlink"/>
          </w:rPr>
          <w:t>R2-2101516</w:t>
        </w:r>
      </w:hyperlink>
      <w:r w:rsidR="00E264C4" w:rsidRPr="00CE3314">
        <w:tab/>
        <w:t>Support of UE onboarding and provisioning for NPN</w:t>
      </w:r>
      <w:r w:rsidR="00E264C4" w:rsidRPr="00CE3314">
        <w:tab/>
        <w:t>LG Electronics</w:t>
      </w:r>
      <w:r w:rsidR="00E264C4" w:rsidRPr="00CE3314">
        <w:tab/>
        <w:t>discussion</w:t>
      </w:r>
      <w:r w:rsidR="00E264C4" w:rsidRPr="00CE3314">
        <w:tab/>
        <w:t>Rel-17</w:t>
      </w:r>
    </w:p>
    <w:p w14:paraId="38A0EEDD" w14:textId="4D5C5ECB" w:rsidR="00E264C4" w:rsidRPr="00CE3314" w:rsidRDefault="0083230C" w:rsidP="00E264C4">
      <w:pPr>
        <w:pStyle w:val="Doc-title"/>
      </w:pPr>
      <w:hyperlink r:id="rId3344" w:history="1">
        <w:r>
          <w:rPr>
            <w:rStyle w:val="Hyperlink"/>
          </w:rPr>
          <w:t>R2-2101898</w:t>
        </w:r>
      </w:hyperlink>
      <w:r w:rsidR="00E264C4" w:rsidRPr="00CE3314">
        <w:tab/>
        <w:t>LS on UE onboarding and remote provisioning for SNPN</w:t>
      </w:r>
      <w:r w:rsidR="00E264C4" w:rsidRPr="00CE3314">
        <w:tab/>
        <w:t>CMCC</w:t>
      </w:r>
      <w:r w:rsidR="00E264C4" w:rsidRPr="00CE3314">
        <w:tab/>
        <w:t>LS out</w:t>
      </w:r>
      <w:r w:rsidR="00E264C4" w:rsidRPr="00CE3314">
        <w:tab/>
        <w:t>Rel-17</w:t>
      </w:r>
      <w:r w:rsidR="00E264C4" w:rsidRPr="00CE3314">
        <w:tab/>
        <w:t>To:SA2</w:t>
      </w:r>
      <w:r w:rsidR="00E264C4" w:rsidRPr="00CE3314">
        <w:tab/>
        <w:t>Cc:RAN3</w:t>
      </w:r>
      <w:r w:rsidR="00E264C4" w:rsidRPr="00CE3314">
        <w:tab/>
        <w:t>Revised</w:t>
      </w:r>
    </w:p>
    <w:p w14:paraId="10F87851" w14:textId="76BC3A9C" w:rsidR="00E264C4" w:rsidRPr="00CE3314" w:rsidRDefault="0083230C" w:rsidP="00E264C4">
      <w:pPr>
        <w:pStyle w:val="Doc-title"/>
      </w:pPr>
      <w:hyperlink r:id="rId3345" w:history="1">
        <w:r>
          <w:rPr>
            <w:rStyle w:val="Hyperlink"/>
          </w:rPr>
          <w:t>R2-2101930</w:t>
        </w:r>
      </w:hyperlink>
      <w:r w:rsidR="00E264C4" w:rsidRPr="00CE3314">
        <w:tab/>
        <w:t>draft LS on UE onboarding and remote provisioning for SNPN</w:t>
      </w:r>
      <w:r w:rsidR="00E264C4" w:rsidRPr="00CE3314">
        <w:tab/>
        <w:t>CMCC</w:t>
      </w:r>
      <w:r w:rsidR="00E264C4" w:rsidRPr="00CE3314">
        <w:tab/>
        <w:t>LS out</w:t>
      </w:r>
      <w:r w:rsidR="00E264C4" w:rsidRPr="00CE3314">
        <w:tab/>
        <w:t>Rel-17</w:t>
      </w:r>
      <w:r w:rsidR="00E264C4" w:rsidRPr="00CE3314">
        <w:tab/>
      </w:r>
      <w:hyperlink r:id="rId3346" w:history="1">
        <w:r>
          <w:rPr>
            <w:rStyle w:val="Hyperlink"/>
          </w:rPr>
          <w:t>R2-2101898</w:t>
        </w:r>
      </w:hyperlink>
      <w:r w:rsidR="00E264C4" w:rsidRPr="00CE3314">
        <w:tab/>
        <w:t>To:SA2</w:t>
      </w:r>
      <w:r w:rsidR="00E264C4" w:rsidRPr="00CE3314">
        <w:tab/>
        <w:t>Cc:RAN3</w:t>
      </w:r>
    </w:p>
    <w:p w14:paraId="272C81B6" w14:textId="181AAB41" w:rsidR="00E264C4" w:rsidRPr="00CE3314" w:rsidRDefault="009223D1" w:rsidP="009223D1">
      <w:pPr>
        <w:pStyle w:val="Agreement"/>
      </w:pPr>
      <w:r w:rsidRPr="00CE3314">
        <w:t>[032] All 13 tdocs above are noted</w:t>
      </w:r>
    </w:p>
    <w:p w14:paraId="7178E520" w14:textId="77777777" w:rsidR="001C385F" w:rsidRPr="00CE3314" w:rsidRDefault="001C385F" w:rsidP="00A5653B">
      <w:pPr>
        <w:pStyle w:val="Heading3"/>
      </w:pPr>
      <w:bookmarkStart w:id="889" w:name="_Toc63611370"/>
      <w:bookmarkStart w:id="890" w:name="_Toc63611620"/>
      <w:bookmarkStart w:id="891" w:name="_Toc63704810"/>
      <w:bookmarkStart w:id="892" w:name="_Toc64749637"/>
      <w:bookmarkStart w:id="893" w:name="_Toc68990834"/>
      <w:r w:rsidRPr="00CE3314">
        <w:t>8.16.4</w:t>
      </w:r>
      <w:r w:rsidRPr="00CE3314">
        <w:tab/>
        <w:t>Other</w:t>
      </w:r>
      <w:bookmarkEnd w:id="889"/>
      <w:bookmarkEnd w:id="890"/>
      <w:bookmarkEnd w:id="891"/>
      <w:bookmarkEnd w:id="892"/>
      <w:bookmarkEnd w:id="893"/>
    </w:p>
    <w:p w14:paraId="45FAFDCD" w14:textId="77777777" w:rsidR="001C385F" w:rsidRPr="00CE3314" w:rsidRDefault="001C385F" w:rsidP="00F153A2">
      <w:pPr>
        <w:pStyle w:val="Comments"/>
      </w:pPr>
      <w:r w:rsidRPr="00CE3314">
        <w:t xml:space="preserve">Including support of IMS voice and emergency services for SNPN (Broadcasting of relevant parameters). This part might not be treated. </w:t>
      </w:r>
    </w:p>
    <w:p w14:paraId="48E78102" w14:textId="77777777" w:rsidR="00667138" w:rsidRPr="00CE3314" w:rsidRDefault="00667138" w:rsidP="00667138">
      <w:pPr>
        <w:pStyle w:val="Comments"/>
      </w:pPr>
    </w:p>
    <w:p w14:paraId="744CF3E7" w14:textId="77777777" w:rsidR="00667138" w:rsidRPr="00CE3314" w:rsidRDefault="00667138" w:rsidP="00667138">
      <w:pPr>
        <w:pStyle w:val="EmailDiscussion"/>
      </w:pPr>
      <w:r w:rsidRPr="00CE3314">
        <w:t>[AT113-e][</w:t>
      </w:r>
      <w:r w:rsidR="00F51E15" w:rsidRPr="00CE3314">
        <w:t>033</w:t>
      </w:r>
      <w:r w:rsidRPr="00CE3314">
        <w:t>][eNPN] IMS voice and emergency services for SNPN (Huawei)</w:t>
      </w:r>
    </w:p>
    <w:p w14:paraId="4735DE60" w14:textId="77777777" w:rsidR="00667138" w:rsidRPr="00CE3314" w:rsidRDefault="00667138" w:rsidP="00667138">
      <w:pPr>
        <w:pStyle w:val="EmailDiscussion2"/>
      </w:pPr>
      <w:r w:rsidRPr="00CE3314">
        <w:tab/>
        <w:t>Scope: Take into account documents submitted to this section, 1</w:t>
      </w:r>
      <w:r w:rsidRPr="00CE3314">
        <w:rPr>
          <w:vertAlign w:val="superscript"/>
        </w:rPr>
        <w:t>st</w:t>
      </w:r>
      <w:r w:rsidRPr="00CE3314">
        <w:t xml:space="preserve"> pass: identify what is required to be supported by AS and determine the RAN2 impact, if possible. Identify common views / potential initial agreements, Identify points that need further discussion. Can also gather comments on the need to ask questions to other group. </w:t>
      </w:r>
    </w:p>
    <w:p w14:paraId="78A0F3A5" w14:textId="77777777" w:rsidR="00667138" w:rsidRPr="00CE3314" w:rsidRDefault="00667138" w:rsidP="00667138">
      <w:pPr>
        <w:pStyle w:val="EmailDiscussion2"/>
      </w:pPr>
      <w:r w:rsidRPr="00CE3314">
        <w:tab/>
        <w:t>Intended outcome: Report with agreeable proposals and discussion points (not too many, preferably &lt; 6) for treatment on-line</w:t>
      </w:r>
    </w:p>
    <w:p w14:paraId="51AFFAED" w14:textId="77777777" w:rsidR="00667138" w:rsidRPr="00CE3314" w:rsidRDefault="00667138" w:rsidP="00667138">
      <w:pPr>
        <w:pStyle w:val="EmailDiscussion2"/>
      </w:pPr>
      <w:r w:rsidRPr="00CE3314">
        <w:tab/>
        <w:t>Deadline: 1</w:t>
      </w:r>
      <w:r w:rsidRPr="00CE3314">
        <w:rPr>
          <w:vertAlign w:val="superscript"/>
        </w:rPr>
        <w:t>st</w:t>
      </w:r>
      <w:r w:rsidRPr="00CE3314">
        <w:t xml:space="preserve"> Deadline for Comments: Friday Jan 29 1000 UTC. Other deadline if needed by rapporteur. Report Ready for treatment on-line Feb 3. </w:t>
      </w:r>
    </w:p>
    <w:p w14:paraId="4E109D93" w14:textId="570D9355" w:rsidR="00906308" w:rsidRPr="00CE3314" w:rsidRDefault="00906308" w:rsidP="00667138">
      <w:pPr>
        <w:pStyle w:val="EmailDiscussion2"/>
      </w:pPr>
      <w:r w:rsidRPr="00CE3314">
        <w:tab/>
        <w:t>CLOSED</w:t>
      </w:r>
    </w:p>
    <w:p w14:paraId="18E125DD" w14:textId="77777777" w:rsidR="00065549" w:rsidRPr="00CE3314" w:rsidRDefault="00065549" w:rsidP="00667138">
      <w:pPr>
        <w:pStyle w:val="EmailDiscussion2"/>
      </w:pPr>
    </w:p>
    <w:p w14:paraId="673A24D8" w14:textId="2D41ABEE" w:rsidR="00667138" w:rsidRPr="00CE3314" w:rsidRDefault="0083230C" w:rsidP="0085044B">
      <w:pPr>
        <w:pStyle w:val="Doc-title"/>
      </w:pPr>
      <w:hyperlink r:id="rId3347" w:history="1">
        <w:r>
          <w:rPr>
            <w:rStyle w:val="Hyperlink"/>
          </w:rPr>
          <w:t>R2-2102309</w:t>
        </w:r>
      </w:hyperlink>
      <w:r w:rsidR="00065549" w:rsidRPr="00CE3314">
        <w:tab/>
      </w:r>
      <w:r w:rsidR="00906308" w:rsidRPr="00CE3314">
        <w:t>Summary for Offline [033][eNPN] IMS voice and emergency services for SNPN</w:t>
      </w:r>
      <w:r w:rsidR="00906308" w:rsidRPr="00CE3314">
        <w:tab/>
        <w:t>Huawei, HiSilicon</w:t>
      </w:r>
    </w:p>
    <w:p w14:paraId="5FFD4DFF" w14:textId="3F3A313D" w:rsidR="0085044B" w:rsidRPr="00CE3314" w:rsidRDefault="0085044B" w:rsidP="0085044B">
      <w:pPr>
        <w:pStyle w:val="Doc-text2"/>
      </w:pPr>
      <w:r w:rsidRPr="00CE3314">
        <w:t xml:space="preserve">DISCUSSION </w:t>
      </w:r>
    </w:p>
    <w:p w14:paraId="6F58DD99" w14:textId="619B39A6" w:rsidR="0085044B" w:rsidRPr="00CE3314" w:rsidRDefault="0085044B" w:rsidP="0085044B">
      <w:pPr>
        <w:pStyle w:val="Doc-text2"/>
      </w:pPr>
      <w:r w:rsidRPr="00CE3314">
        <w:t>P1</w:t>
      </w:r>
    </w:p>
    <w:p w14:paraId="367FD856" w14:textId="163F4674" w:rsidR="0085044B" w:rsidRPr="00CE3314" w:rsidRDefault="0085044B" w:rsidP="0085044B">
      <w:pPr>
        <w:pStyle w:val="Doc-text2"/>
      </w:pPr>
      <w:r w:rsidRPr="00CE3314">
        <w:t>-</w:t>
      </w:r>
      <w:r w:rsidRPr="00CE3314">
        <w:tab/>
        <w:t xml:space="preserve">Oppo wonder what extension means, maybe just say an indicator is needed. LG think the original proposal was indeed to use the current IE and extend if needed. </w:t>
      </w:r>
    </w:p>
    <w:p w14:paraId="221DE14C" w14:textId="1DBC5D40" w:rsidR="0085044B" w:rsidRPr="00CE3314" w:rsidRDefault="0085044B" w:rsidP="0085044B">
      <w:pPr>
        <w:pStyle w:val="Doc-text2"/>
      </w:pPr>
      <w:r w:rsidRPr="00CE3314">
        <w:t>P6</w:t>
      </w:r>
    </w:p>
    <w:p w14:paraId="091C4CD6" w14:textId="6C47EEAA" w:rsidR="0085044B" w:rsidRPr="00CE3314" w:rsidRDefault="0085044B" w:rsidP="0085044B">
      <w:pPr>
        <w:pStyle w:val="Doc-text2"/>
      </w:pPr>
      <w:r w:rsidRPr="00CE3314">
        <w:t>-</w:t>
      </w:r>
      <w:r w:rsidRPr="00CE3314">
        <w:tab/>
        <w:t xml:space="preserve">Intel think this is just for acceptable cells. </w:t>
      </w:r>
      <w:r w:rsidR="00065549" w:rsidRPr="00CE3314">
        <w:t xml:space="preserve">Huawei agrees but think this is obvious. Intel think that emergency service can also be provided when camping normally. </w:t>
      </w:r>
    </w:p>
    <w:p w14:paraId="777F546F" w14:textId="57F6FCEE" w:rsidR="00065549" w:rsidRPr="00CE3314" w:rsidRDefault="00065549" w:rsidP="0085044B">
      <w:pPr>
        <w:pStyle w:val="Doc-text2"/>
      </w:pPr>
      <w:r w:rsidRPr="00CE3314">
        <w:t>LS</w:t>
      </w:r>
    </w:p>
    <w:p w14:paraId="63E76CED" w14:textId="77777777" w:rsidR="00065549" w:rsidRPr="00CE3314" w:rsidRDefault="00065549" w:rsidP="0085044B">
      <w:pPr>
        <w:pStyle w:val="Doc-text2"/>
      </w:pPr>
      <w:r w:rsidRPr="00CE3314">
        <w:t>-</w:t>
      </w:r>
      <w:r w:rsidRPr="00CE3314">
        <w:tab/>
        <w:t xml:space="preserve">Huawei think there are some LS questions also for this topic. </w:t>
      </w:r>
    </w:p>
    <w:p w14:paraId="367841D5" w14:textId="70FE9C90" w:rsidR="00065549" w:rsidRPr="00CE3314" w:rsidRDefault="00065549" w:rsidP="00906308">
      <w:pPr>
        <w:pStyle w:val="Doc-text2"/>
      </w:pPr>
      <w:r w:rsidRPr="00CE3314">
        <w:t>-</w:t>
      </w:r>
      <w:r w:rsidRPr="00CE3314">
        <w:tab/>
        <w:t>QC think we should ask SA2. Huawei think we should ask also SA1. QC thi</w:t>
      </w:r>
      <w:r w:rsidR="00906308" w:rsidRPr="00CE3314">
        <w:t xml:space="preserve">nk PWS doesn’t affect AS TSes. </w:t>
      </w:r>
    </w:p>
    <w:p w14:paraId="28BA1B1A" w14:textId="77777777" w:rsidR="0085044B" w:rsidRPr="00CE3314" w:rsidRDefault="0085044B" w:rsidP="0085044B">
      <w:pPr>
        <w:pStyle w:val="Doc-text2"/>
      </w:pPr>
    </w:p>
    <w:p w14:paraId="3D085EC7" w14:textId="6BC34343" w:rsidR="0085044B" w:rsidRPr="00CE3314" w:rsidRDefault="0085044B" w:rsidP="0085044B">
      <w:pPr>
        <w:pStyle w:val="Agreement"/>
      </w:pPr>
      <w:r w:rsidRPr="00CE3314">
        <w:t>Extend the ims-EmergencySupport field to SNPN cells (it is FFS whether to reuse the existing IE or add new IEs indicating the support for IMS emergency).</w:t>
      </w:r>
    </w:p>
    <w:p w14:paraId="7B1BB6F9" w14:textId="276FBD05" w:rsidR="0085044B" w:rsidRPr="00CE3314" w:rsidRDefault="0085044B" w:rsidP="0085044B">
      <w:pPr>
        <w:pStyle w:val="Agreement"/>
      </w:pPr>
      <w:r w:rsidRPr="00CE3314">
        <w:t>For reserved cells specified in TS 38.304, all acceptable cells of an SNPN supporting emergency services are treated as suitable when the UE has an ongoing emergency call.</w:t>
      </w:r>
    </w:p>
    <w:p w14:paraId="2EEC48C5" w14:textId="2BEDD7B8" w:rsidR="0085044B" w:rsidRPr="00CE3314" w:rsidRDefault="0085044B" w:rsidP="0085044B">
      <w:pPr>
        <w:pStyle w:val="Agreement"/>
      </w:pPr>
      <w:r w:rsidRPr="00CE3314">
        <w:t xml:space="preserve">R17 UEs in SNPN Access Mode can camp on an </w:t>
      </w:r>
      <w:r w:rsidR="00065549" w:rsidRPr="00CE3314">
        <w:t xml:space="preserve">acceptable </w:t>
      </w:r>
      <w:r w:rsidRPr="00CE3314">
        <w:t>SNPN cell supporting emergency servic</w:t>
      </w:r>
      <w:r w:rsidR="00065549" w:rsidRPr="00CE3314">
        <w:t>es to obtain emergency services.</w:t>
      </w:r>
    </w:p>
    <w:p w14:paraId="71475E3F" w14:textId="33C1DA9B" w:rsidR="0085044B" w:rsidRPr="00CE3314" w:rsidRDefault="0085044B" w:rsidP="0085044B">
      <w:pPr>
        <w:pStyle w:val="Agreement"/>
      </w:pPr>
      <w:r w:rsidRPr="00CE3314">
        <w:t>The voiceFallbackIndication field in RRCRelease and MobilityFromNRCommand is not applicable to SNPN cells.</w:t>
      </w:r>
    </w:p>
    <w:p w14:paraId="40FB13CF" w14:textId="77777777" w:rsidR="0085044B" w:rsidRPr="00CE3314" w:rsidRDefault="0085044B" w:rsidP="00F153A2">
      <w:pPr>
        <w:pStyle w:val="Comments"/>
      </w:pPr>
    </w:p>
    <w:p w14:paraId="3CA46F00" w14:textId="6A3B18AC" w:rsidR="004550AD" w:rsidRPr="00CE3314" w:rsidRDefault="0083230C" w:rsidP="004550AD">
      <w:pPr>
        <w:pStyle w:val="Doc-title"/>
      </w:pPr>
      <w:hyperlink r:id="rId3348" w:history="1">
        <w:r>
          <w:rPr>
            <w:rStyle w:val="Hyperlink"/>
          </w:rPr>
          <w:t>R2-2101003</w:t>
        </w:r>
      </w:hyperlink>
      <w:r w:rsidR="004550AD" w:rsidRPr="00CE3314">
        <w:tab/>
        <w:t>Discussion on support of IMS voice and emergency services for SNPN</w:t>
      </w:r>
      <w:r w:rsidR="004550AD" w:rsidRPr="00CE3314">
        <w:tab/>
        <w:t>Huawei, HiSilicon, China Telecom</w:t>
      </w:r>
      <w:r w:rsidR="004550AD" w:rsidRPr="00CE3314">
        <w:tab/>
        <w:t>discussion</w:t>
      </w:r>
      <w:r w:rsidR="004550AD" w:rsidRPr="00CE3314">
        <w:tab/>
        <w:t>Rel-17</w:t>
      </w:r>
      <w:r w:rsidR="004550AD" w:rsidRPr="00CE3314">
        <w:tab/>
        <w:t>NG_RAN_PRN_enh-Core</w:t>
      </w:r>
    </w:p>
    <w:p w14:paraId="0B43287F" w14:textId="615543B2" w:rsidR="00D80621" w:rsidRPr="00CE3314" w:rsidRDefault="0083230C" w:rsidP="00D80621">
      <w:pPr>
        <w:pStyle w:val="Doc-title"/>
      </w:pPr>
      <w:hyperlink r:id="rId3349" w:history="1">
        <w:r>
          <w:rPr>
            <w:rStyle w:val="Hyperlink"/>
          </w:rPr>
          <w:t>R2-2100279</w:t>
        </w:r>
      </w:hyperlink>
      <w:r w:rsidR="00D80621" w:rsidRPr="00CE3314">
        <w:tab/>
        <w:t>Discussion on Support of IMS Emergency for SNPN</w:t>
      </w:r>
      <w:r w:rsidR="00D80621" w:rsidRPr="00CE3314">
        <w:tab/>
        <w:t>CATT</w:t>
      </w:r>
      <w:r w:rsidR="00D80621" w:rsidRPr="00CE3314">
        <w:tab/>
        <w:t>discussion</w:t>
      </w:r>
      <w:r w:rsidR="00D80621" w:rsidRPr="00CE3314">
        <w:tab/>
        <w:t>Rel-17</w:t>
      </w:r>
    </w:p>
    <w:p w14:paraId="2A754D48" w14:textId="7B7229C1" w:rsidR="00D80621" w:rsidRPr="00CE3314" w:rsidRDefault="0083230C" w:rsidP="00D80621">
      <w:pPr>
        <w:pStyle w:val="Doc-title"/>
      </w:pPr>
      <w:hyperlink r:id="rId3350" w:history="1">
        <w:r>
          <w:rPr>
            <w:rStyle w:val="Hyperlink"/>
          </w:rPr>
          <w:t>R2-2100364</w:t>
        </w:r>
      </w:hyperlink>
      <w:r w:rsidR="00D80621" w:rsidRPr="00CE3314">
        <w:tab/>
        <w:t>RAN2 impact on support of IMS emergency call for SNPN</w:t>
      </w:r>
      <w:r w:rsidR="00D80621" w:rsidRPr="00CE3314">
        <w:tab/>
        <w:t>Intel Corporation</w:t>
      </w:r>
      <w:r w:rsidR="00D80621" w:rsidRPr="00CE3314">
        <w:tab/>
        <w:t>discussion</w:t>
      </w:r>
      <w:r w:rsidR="00D80621" w:rsidRPr="00CE3314">
        <w:tab/>
        <w:t>Rel-17</w:t>
      </w:r>
      <w:r w:rsidR="00D80621" w:rsidRPr="00CE3314">
        <w:tab/>
        <w:t>NG_RAN_PRN_enh-Core</w:t>
      </w:r>
    </w:p>
    <w:p w14:paraId="71227F05" w14:textId="5FBFF420" w:rsidR="00D80621" w:rsidRPr="00CE3314" w:rsidRDefault="0083230C" w:rsidP="00D80621">
      <w:pPr>
        <w:pStyle w:val="Doc-title"/>
      </w:pPr>
      <w:hyperlink r:id="rId3351" w:history="1">
        <w:r>
          <w:rPr>
            <w:rStyle w:val="Hyperlink"/>
          </w:rPr>
          <w:t>R2-2100433</w:t>
        </w:r>
      </w:hyperlink>
      <w:r w:rsidR="00D80621" w:rsidRPr="00CE3314">
        <w:tab/>
        <w:t>Consideration on the IMS voice and emergency services for SNPN</w:t>
      </w:r>
      <w:r w:rsidR="00D80621" w:rsidRPr="00CE3314">
        <w:tab/>
        <w:t>ZTE Corporation, Sanechips</w:t>
      </w:r>
      <w:r w:rsidR="00D80621" w:rsidRPr="00CE3314">
        <w:tab/>
        <w:t>discussion</w:t>
      </w:r>
      <w:r w:rsidR="00D80621" w:rsidRPr="00CE3314">
        <w:tab/>
        <w:t>Rel-17</w:t>
      </w:r>
      <w:r w:rsidR="00D80621" w:rsidRPr="00CE3314">
        <w:tab/>
        <w:t>NG_RAN_PRN_enh-Core</w:t>
      </w:r>
    </w:p>
    <w:p w14:paraId="536FE80A" w14:textId="6C620FA4" w:rsidR="00D80621" w:rsidRPr="00CE3314" w:rsidRDefault="0083230C" w:rsidP="00D80621">
      <w:pPr>
        <w:pStyle w:val="Doc-title"/>
      </w:pPr>
      <w:hyperlink r:id="rId3352" w:history="1">
        <w:r>
          <w:rPr>
            <w:rStyle w:val="Hyperlink"/>
          </w:rPr>
          <w:t>R2-2100492</w:t>
        </w:r>
      </w:hyperlink>
      <w:r w:rsidR="00D80621" w:rsidRPr="00CE3314">
        <w:tab/>
        <w:t>Support of IMS voice and emergency services for SNPNs</w:t>
      </w:r>
      <w:r w:rsidR="00D80621" w:rsidRPr="00CE3314">
        <w:tab/>
        <w:t>Ericsson</w:t>
      </w:r>
      <w:r w:rsidR="00D80621" w:rsidRPr="00CE3314">
        <w:tab/>
        <w:t>discussion</w:t>
      </w:r>
      <w:r w:rsidR="00D80621" w:rsidRPr="00CE3314">
        <w:tab/>
        <w:t>Rel-17</w:t>
      </w:r>
      <w:r w:rsidR="00D80621" w:rsidRPr="00CE3314">
        <w:tab/>
        <w:t>NG_RAN_PRN_enh-Core</w:t>
      </w:r>
    </w:p>
    <w:p w14:paraId="07259FFA" w14:textId="4DECCE38" w:rsidR="00D80621" w:rsidRPr="00CE3314" w:rsidRDefault="0083230C" w:rsidP="00D80621">
      <w:pPr>
        <w:pStyle w:val="Doc-title"/>
      </w:pPr>
      <w:hyperlink r:id="rId3353" w:history="1">
        <w:r>
          <w:rPr>
            <w:rStyle w:val="Hyperlink"/>
          </w:rPr>
          <w:t>R2-2100545</w:t>
        </w:r>
      </w:hyperlink>
      <w:r w:rsidR="00D80621" w:rsidRPr="00CE3314">
        <w:tab/>
        <w:t>Overview of RAN2 impacts to support IMS and emergency services for SNPN</w:t>
      </w:r>
      <w:r w:rsidR="00D80621" w:rsidRPr="00CE3314">
        <w:tab/>
        <w:t>Nokia, Nokia Shanghai Bell</w:t>
      </w:r>
      <w:r w:rsidR="00D80621" w:rsidRPr="00CE3314">
        <w:tab/>
        <w:t>discussion</w:t>
      </w:r>
      <w:r w:rsidR="00D80621" w:rsidRPr="00CE3314">
        <w:tab/>
        <w:t>Rel-17</w:t>
      </w:r>
      <w:r w:rsidR="00D80621" w:rsidRPr="00CE3314">
        <w:tab/>
        <w:t>NG_RAN_PRN_enh</w:t>
      </w:r>
    </w:p>
    <w:p w14:paraId="4976F337" w14:textId="774ECF76" w:rsidR="00D80621" w:rsidRPr="00CE3314" w:rsidRDefault="0083230C" w:rsidP="00D80621">
      <w:pPr>
        <w:pStyle w:val="Doc-title"/>
      </w:pPr>
      <w:hyperlink r:id="rId3354" w:history="1">
        <w:r>
          <w:rPr>
            <w:rStyle w:val="Hyperlink"/>
          </w:rPr>
          <w:t>R2-2100639</w:t>
        </w:r>
      </w:hyperlink>
      <w:r w:rsidR="00D80621" w:rsidRPr="00CE3314">
        <w:tab/>
        <w:t>Support of IMS voice and emergency services for SNPN</w:t>
      </w:r>
      <w:r w:rsidR="00D80621" w:rsidRPr="00CE3314">
        <w:tab/>
        <w:t>Qualcomm Incorporated</w:t>
      </w:r>
      <w:r w:rsidR="00D80621" w:rsidRPr="00CE3314">
        <w:tab/>
        <w:t>discussion</w:t>
      </w:r>
    </w:p>
    <w:p w14:paraId="735D6410" w14:textId="236A6CA9" w:rsidR="00D80621" w:rsidRPr="00CE3314" w:rsidRDefault="0083230C" w:rsidP="00D80621">
      <w:pPr>
        <w:pStyle w:val="Doc-title"/>
      </w:pPr>
      <w:hyperlink r:id="rId3355" w:history="1">
        <w:r>
          <w:rPr>
            <w:rStyle w:val="Hyperlink"/>
          </w:rPr>
          <w:t>R2-2100840</w:t>
        </w:r>
      </w:hyperlink>
      <w:r w:rsidR="00D80621" w:rsidRPr="00CE3314">
        <w:tab/>
        <w:t>Support of IMS voice and emergency service for  SNPN</w:t>
      </w:r>
      <w:r w:rsidR="00D80621" w:rsidRPr="00CE3314">
        <w:tab/>
        <w:t>vivo</w:t>
      </w:r>
      <w:r w:rsidR="00D80621" w:rsidRPr="00CE3314">
        <w:tab/>
        <w:t>discussion</w:t>
      </w:r>
    </w:p>
    <w:p w14:paraId="60D4A6E8" w14:textId="2F01A680" w:rsidR="00D80621" w:rsidRPr="00CE3314" w:rsidRDefault="0083230C" w:rsidP="00D80621">
      <w:pPr>
        <w:pStyle w:val="Doc-title"/>
      </w:pPr>
      <w:hyperlink r:id="rId3356" w:history="1">
        <w:r>
          <w:rPr>
            <w:rStyle w:val="Hyperlink"/>
          </w:rPr>
          <w:t>R2-2101517</w:t>
        </w:r>
      </w:hyperlink>
      <w:r w:rsidR="00D80621" w:rsidRPr="00CE3314">
        <w:tab/>
        <w:t>Support of IMS voice and emergency services for SNPN</w:t>
      </w:r>
      <w:r w:rsidR="00D80621" w:rsidRPr="00CE3314">
        <w:tab/>
        <w:t>LG Electronics</w:t>
      </w:r>
      <w:r w:rsidR="00D80621" w:rsidRPr="00CE3314">
        <w:tab/>
        <w:t>discussion</w:t>
      </w:r>
      <w:r w:rsidR="00D80621" w:rsidRPr="00CE3314">
        <w:tab/>
        <w:t>Rel-17</w:t>
      </w:r>
    </w:p>
    <w:p w14:paraId="5913FE1A" w14:textId="247EB7F0" w:rsidR="00D80621" w:rsidRPr="00CE3314" w:rsidRDefault="0083230C" w:rsidP="00D80621">
      <w:pPr>
        <w:pStyle w:val="Doc-title"/>
      </w:pPr>
      <w:hyperlink r:id="rId3357" w:history="1">
        <w:r>
          <w:rPr>
            <w:rStyle w:val="Hyperlink"/>
          </w:rPr>
          <w:t>R2-2101631</w:t>
        </w:r>
      </w:hyperlink>
      <w:r w:rsidR="00D80621" w:rsidRPr="00CE3314">
        <w:tab/>
        <w:t>Support of IMS voice and emergency services for SNPN</w:t>
      </w:r>
      <w:r w:rsidR="00D80621" w:rsidRPr="00CE3314">
        <w:tab/>
        <w:t>CMCC</w:t>
      </w:r>
      <w:r w:rsidR="00D80621" w:rsidRPr="00CE3314">
        <w:tab/>
        <w:t>discussion</w:t>
      </w:r>
      <w:r w:rsidR="00D80621" w:rsidRPr="00CE3314">
        <w:tab/>
        <w:t>Rel-17</w:t>
      </w:r>
      <w:r w:rsidR="00D80621" w:rsidRPr="00CE3314">
        <w:tab/>
        <w:t>NG_RAN_PRN_enh</w:t>
      </w:r>
    </w:p>
    <w:p w14:paraId="5228AA8A" w14:textId="4D4FAD56" w:rsidR="009223D1" w:rsidRPr="00CE3314" w:rsidRDefault="009223D1" w:rsidP="009223D1">
      <w:pPr>
        <w:pStyle w:val="Agreement"/>
      </w:pPr>
      <w:r w:rsidRPr="00CE3314">
        <w:t>[033] All 10 tdocs above are Noted</w:t>
      </w:r>
    </w:p>
    <w:p w14:paraId="6F0813E5" w14:textId="77777777" w:rsidR="001C385F" w:rsidRPr="00CE3314" w:rsidRDefault="001C385F" w:rsidP="00A5653B">
      <w:pPr>
        <w:pStyle w:val="Heading2"/>
      </w:pPr>
      <w:bookmarkStart w:id="894" w:name="_Toc63611371"/>
      <w:bookmarkStart w:id="895" w:name="_Toc63611621"/>
      <w:bookmarkStart w:id="896" w:name="_Toc63704811"/>
      <w:bookmarkStart w:id="897" w:name="_Toc64749638"/>
      <w:bookmarkStart w:id="898" w:name="_Toc68990835"/>
      <w:r w:rsidRPr="00CE3314">
        <w:t>8.17</w:t>
      </w:r>
      <w:r w:rsidRPr="00CE3314">
        <w:tab/>
        <w:t>NR R17 Other</w:t>
      </w:r>
      <w:bookmarkEnd w:id="894"/>
      <w:bookmarkEnd w:id="895"/>
      <w:bookmarkEnd w:id="896"/>
      <w:bookmarkEnd w:id="897"/>
      <w:bookmarkEnd w:id="898"/>
    </w:p>
    <w:p w14:paraId="23F019FA" w14:textId="77777777" w:rsidR="001C385F" w:rsidRPr="00CE3314" w:rsidRDefault="001C385F" w:rsidP="00F153A2">
      <w:pPr>
        <w:pStyle w:val="Comments"/>
      </w:pPr>
      <w:r w:rsidRPr="00CE3314">
        <w:t>Time budget: TU</w:t>
      </w:r>
    </w:p>
    <w:p w14:paraId="4D2140F2" w14:textId="77777777" w:rsidR="001C385F" w:rsidRPr="00CE3314" w:rsidRDefault="001C385F" w:rsidP="00F153A2">
      <w:pPr>
        <w:pStyle w:val="Comments"/>
      </w:pPr>
      <w:r w:rsidRPr="00CE3314">
        <w:t>Tdoc Limitation:  tdocs</w:t>
      </w:r>
    </w:p>
    <w:p w14:paraId="0FC55570" w14:textId="77777777" w:rsidR="001C385F" w:rsidRPr="00CE3314" w:rsidRDefault="001C385F" w:rsidP="00F153A2">
      <w:pPr>
        <w:pStyle w:val="Comments"/>
      </w:pPr>
      <w:r w:rsidRPr="00CE3314">
        <w:t>Email max expectation:  threads</w:t>
      </w:r>
    </w:p>
    <w:p w14:paraId="5579BC8B" w14:textId="143BA57E" w:rsidR="00AA6DDC" w:rsidRPr="00CE3314" w:rsidRDefault="001C385F" w:rsidP="00F153A2">
      <w:pPr>
        <w:pStyle w:val="Comments"/>
      </w:pPr>
      <w:r w:rsidRPr="00CE3314">
        <w:t xml:space="preserve">This item carries the otherwise unbudgeted time to treat </w:t>
      </w:r>
      <w:r w:rsidR="004423C8" w:rsidRPr="00CE3314">
        <w:t>LSes for not yet started items.</w:t>
      </w:r>
    </w:p>
    <w:p w14:paraId="6729E7E2" w14:textId="4DB1C64E" w:rsidR="004423C8" w:rsidRPr="00CE3314" w:rsidRDefault="004423C8" w:rsidP="004423C8">
      <w:pPr>
        <w:pStyle w:val="BoldComments"/>
      </w:pPr>
      <w:r w:rsidRPr="00CE3314">
        <w:t>General R17 CRs and topics</w:t>
      </w:r>
    </w:p>
    <w:p w14:paraId="3A4311DD" w14:textId="77777777" w:rsidR="00AA6DDC" w:rsidRPr="00CE3314" w:rsidRDefault="00AA6DDC" w:rsidP="00AA6DDC">
      <w:pPr>
        <w:pStyle w:val="Comments"/>
      </w:pPr>
      <w:r w:rsidRPr="00CE3314">
        <w:t xml:space="preserve">On-Line Discussion W1 Day1. </w:t>
      </w:r>
    </w:p>
    <w:p w14:paraId="3A111E4E" w14:textId="77777777" w:rsidR="0029798F" w:rsidRPr="00CE3314" w:rsidRDefault="0029798F" w:rsidP="00AA6DDC">
      <w:pPr>
        <w:pStyle w:val="Comments"/>
      </w:pPr>
      <w:r w:rsidRPr="00CE3314">
        <w:t>a) Confirm TEI17 start in RAN2 is Q3</w:t>
      </w:r>
    </w:p>
    <w:p w14:paraId="3DC47A11" w14:textId="77777777" w:rsidR="00AA6DDC" w:rsidRPr="00CE3314" w:rsidRDefault="0029798F" w:rsidP="00AA6DDC">
      <w:pPr>
        <w:pStyle w:val="Comments"/>
      </w:pPr>
      <w:r w:rsidRPr="00CE3314">
        <w:t>b</w:t>
      </w:r>
      <w:r w:rsidR="00AA6DDC" w:rsidRPr="00CE3314">
        <w:t>) Confirm that we will reply to any R17 LS requesting reply, also TEI</w:t>
      </w:r>
    </w:p>
    <w:p w14:paraId="358BAEF3" w14:textId="77777777" w:rsidR="00AA6DDC" w:rsidRPr="00CE3314" w:rsidRDefault="0029798F" w:rsidP="00AA6DDC">
      <w:pPr>
        <w:pStyle w:val="Comments"/>
      </w:pPr>
      <w:r w:rsidRPr="00CE3314">
        <w:t>c</w:t>
      </w:r>
      <w:r w:rsidR="00AA6DDC" w:rsidRPr="00CE3314">
        <w:t xml:space="preserve">) </w:t>
      </w:r>
      <w:r w:rsidRPr="00CE3314">
        <w:t>Confirm the plan to</w:t>
      </w:r>
      <w:r w:rsidR="00AA6DDC" w:rsidRPr="00CE3314">
        <w:t xml:space="preserve"> have R17 CRs </w:t>
      </w:r>
      <w:r w:rsidRPr="00CE3314">
        <w:t xml:space="preserve">approval at planned TS creation (not before that time). </w:t>
      </w:r>
    </w:p>
    <w:p w14:paraId="4AC372C6" w14:textId="77777777" w:rsidR="00AA6DDC" w:rsidRPr="00CE3314" w:rsidRDefault="0029798F" w:rsidP="00AA6DDC">
      <w:pPr>
        <w:pStyle w:val="Comments"/>
      </w:pPr>
      <w:r w:rsidRPr="00CE3314">
        <w:t>d</w:t>
      </w:r>
      <w:r w:rsidR="00AA6DDC" w:rsidRPr="00CE3314">
        <w:t xml:space="preserve">) Breifly discuss the consequence of a) (esp for R4 work): </w:t>
      </w:r>
      <w:r w:rsidRPr="00CE3314">
        <w:t xml:space="preserve">Requested changes from other groups: Treat at any time, and have </w:t>
      </w:r>
      <w:r w:rsidR="00AA6DDC" w:rsidRPr="00CE3314">
        <w:t>Running CRs? Agree-in-principle</w:t>
      </w:r>
      <w:r w:rsidRPr="00CE3314">
        <w:t xml:space="preserve"> CRs</w:t>
      </w:r>
      <w:r w:rsidR="00AA6DDC" w:rsidRPr="00CE3314">
        <w:t xml:space="preserve">? </w:t>
      </w:r>
      <w:r w:rsidRPr="00CE3314">
        <w:t xml:space="preserve">Not treat and </w:t>
      </w:r>
      <w:r w:rsidR="00AA6DDC" w:rsidRPr="00CE3314">
        <w:t xml:space="preserve">Postpone? </w:t>
      </w:r>
    </w:p>
    <w:p w14:paraId="4716EF3E" w14:textId="77777777" w:rsidR="00AA6DDC" w:rsidRPr="00CE3314" w:rsidRDefault="0029798F" w:rsidP="00AA6DDC">
      <w:pPr>
        <w:pStyle w:val="Comments"/>
      </w:pPr>
      <w:r w:rsidRPr="00CE3314">
        <w:t>e</w:t>
      </w:r>
      <w:r w:rsidR="00AA6DDC" w:rsidRPr="00CE3314">
        <w:t>) Comfirm whether to implement R4 Release Independent features R15 R16 by explicit CRs or by R17 CR + Magic sentence.</w:t>
      </w:r>
    </w:p>
    <w:p w14:paraId="55E50B24" w14:textId="77777777" w:rsidR="00E902F8" w:rsidRPr="00CE3314" w:rsidRDefault="00E902F8" w:rsidP="00AA6DDC">
      <w:pPr>
        <w:pStyle w:val="Comments"/>
      </w:pPr>
    </w:p>
    <w:p w14:paraId="4EE95A50" w14:textId="77777777" w:rsidR="00E902F8" w:rsidRPr="00CE3314" w:rsidRDefault="00E902F8" w:rsidP="00E902F8">
      <w:pPr>
        <w:pStyle w:val="Doc-text2"/>
      </w:pPr>
      <w:r w:rsidRPr="00CE3314">
        <w:lastRenderedPageBreak/>
        <w:t>Discussion</w:t>
      </w:r>
    </w:p>
    <w:p w14:paraId="693AA107" w14:textId="77777777" w:rsidR="00E902F8" w:rsidRPr="00CE3314" w:rsidRDefault="00E902F8" w:rsidP="00E902F8">
      <w:pPr>
        <w:pStyle w:val="Doc-text2"/>
      </w:pPr>
      <w:r w:rsidRPr="00CE3314">
        <w:t xml:space="preserve">E) </w:t>
      </w:r>
      <w:r w:rsidRPr="00CE3314">
        <w:tab/>
      </w:r>
    </w:p>
    <w:p w14:paraId="09406DF3" w14:textId="77777777" w:rsidR="00E902F8" w:rsidRPr="00CE3314" w:rsidRDefault="00E902F8" w:rsidP="00E902F8">
      <w:pPr>
        <w:pStyle w:val="Doc-text2"/>
      </w:pPr>
      <w:r w:rsidRPr="00CE3314">
        <w:t>-</w:t>
      </w:r>
      <w:r w:rsidRPr="00CE3314">
        <w:tab/>
        <w:t xml:space="preserve">Huawei think we need to discuss case by case, and expect that there will be issues to discuss. E.g. for the Power Class Huawei supported Softbanks CRs with Magic Sentence. </w:t>
      </w:r>
    </w:p>
    <w:p w14:paraId="07C6C60B" w14:textId="77777777" w:rsidR="00E902F8" w:rsidRPr="00CE3314" w:rsidRDefault="00E902F8" w:rsidP="00E902F8">
      <w:pPr>
        <w:pStyle w:val="Doc-text2"/>
      </w:pPr>
      <w:r w:rsidRPr="00CE3314">
        <w:t>-</w:t>
      </w:r>
      <w:r w:rsidRPr="00CE3314">
        <w:tab/>
        <w:t xml:space="preserve">Softbank think both approaches could work but think Magic Sentence is simpler. </w:t>
      </w:r>
    </w:p>
    <w:p w14:paraId="6FA84166" w14:textId="77777777" w:rsidR="00E902F8" w:rsidRPr="00CE3314" w:rsidRDefault="00E902F8" w:rsidP="00E902F8">
      <w:pPr>
        <w:pStyle w:val="Doc-text2"/>
      </w:pPr>
      <w:r w:rsidRPr="00CE3314">
        <w:t>-</w:t>
      </w:r>
      <w:r w:rsidRPr="00CE3314">
        <w:tab/>
        <w:t>Nokia agrees we should discuss case by case. Lenovo agrees, think that for new bandwidths we always had explicit CRs</w:t>
      </w:r>
    </w:p>
    <w:p w14:paraId="24E1E91B" w14:textId="77777777" w:rsidR="00E902F8" w:rsidRPr="00CE3314" w:rsidRDefault="00E902F8" w:rsidP="00E902F8">
      <w:pPr>
        <w:pStyle w:val="Doc-text2"/>
      </w:pPr>
      <w:r w:rsidRPr="00CE3314">
        <w:t>-</w:t>
      </w:r>
      <w:r w:rsidRPr="00CE3314">
        <w:tab/>
        <w:t xml:space="preserve">Ericsson agrees this has been somewhat problematic .. for LTE we didn’t go back to the start rel for BW in the end. Ericsson think one solution is to introduce in R16 but not R15, and then the R4 TS can indicate the real UE requirement. </w:t>
      </w:r>
    </w:p>
    <w:p w14:paraId="09B87ED0" w14:textId="77777777" w:rsidR="00E902F8" w:rsidRPr="00CE3314" w:rsidRDefault="00F24B23" w:rsidP="00E902F8">
      <w:pPr>
        <w:pStyle w:val="Doc-text2"/>
      </w:pPr>
      <w:r w:rsidRPr="00CE3314">
        <w:t>D)</w:t>
      </w:r>
    </w:p>
    <w:p w14:paraId="05E5A86A" w14:textId="77777777" w:rsidR="00F24B23" w:rsidRPr="00CE3314" w:rsidRDefault="00F24B23" w:rsidP="00E902F8">
      <w:pPr>
        <w:pStyle w:val="Doc-text2"/>
      </w:pPr>
      <w:r w:rsidRPr="00CE3314">
        <w:t>-</w:t>
      </w:r>
      <w:r w:rsidRPr="00CE3314">
        <w:tab/>
        <w:t xml:space="preserve">Huawei think we should just agree-in-principle at any time and then come back at TS creation, </w:t>
      </w:r>
    </w:p>
    <w:p w14:paraId="567A9C7C" w14:textId="77777777" w:rsidR="00F24B23" w:rsidRPr="00CE3314" w:rsidRDefault="00F24B23" w:rsidP="00E902F8">
      <w:pPr>
        <w:pStyle w:val="Doc-text2"/>
      </w:pPr>
      <w:r w:rsidRPr="00CE3314">
        <w:t>-</w:t>
      </w:r>
      <w:r w:rsidRPr="00CE3314">
        <w:tab/>
        <w:t>Ericsson agrees. Apple as well.</w:t>
      </w:r>
    </w:p>
    <w:p w14:paraId="38D220CE" w14:textId="77777777" w:rsidR="00F24B23" w:rsidRPr="00CE3314" w:rsidRDefault="00F24B23" w:rsidP="00F24B23">
      <w:pPr>
        <w:pStyle w:val="Doc-text2"/>
      </w:pPr>
      <w:r w:rsidRPr="00CE3314">
        <w:t>-</w:t>
      </w:r>
      <w:r w:rsidRPr="00CE3314">
        <w:tab/>
        <w:t xml:space="preserve">Ericsson think that R2 need to publish in the Rel for which there is R4 Requirements. </w:t>
      </w:r>
    </w:p>
    <w:p w14:paraId="70415DEB" w14:textId="77777777" w:rsidR="008846B9" w:rsidRPr="00CE3314" w:rsidRDefault="008846B9" w:rsidP="00F24B23">
      <w:pPr>
        <w:pStyle w:val="Doc-text2"/>
      </w:pPr>
      <w:r w:rsidRPr="00CE3314">
        <w:t>-</w:t>
      </w:r>
      <w:r w:rsidRPr="00CE3314">
        <w:tab/>
        <w:t>Sony think we can use TEIx</w:t>
      </w:r>
    </w:p>
    <w:p w14:paraId="16BCED78" w14:textId="77777777" w:rsidR="008846B9" w:rsidRPr="00CE3314" w:rsidRDefault="008846B9" w:rsidP="008846B9">
      <w:pPr>
        <w:pStyle w:val="Doc-text2"/>
      </w:pPr>
      <w:r w:rsidRPr="00CE3314">
        <w:t>-</w:t>
      </w:r>
      <w:r w:rsidRPr="00CE3314">
        <w:tab/>
        <w:t xml:space="preserve">ZTE wonder if there is impact to ASN.1 for R15 and R16 for Rel-Indep feature. </w:t>
      </w:r>
    </w:p>
    <w:p w14:paraId="68EEDA0D" w14:textId="77777777" w:rsidR="00F24B23" w:rsidRPr="00CE3314" w:rsidRDefault="00F24B23" w:rsidP="00E902F8">
      <w:pPr>
        <w:pStyle w:val="Doc-text2"/>
      </w:pPr>
    </w:p>
    <w:p w14:paraId="2E300D2D" w14:textId="77777777" w:rsidR="00F24B23" w:rsidRPr="00CE3314" w:rsidRDefault="00F24B23" w:rsidP="00F24B23">
      <w:pPr>
        <w:pStyle w:val="Agreement"/>
      </w:pPr>
      <w:r w:rsidRPr="00CE3314">
        <w:t>On d) we don’t postpone, can agree-in-principle for R17 CR(s)</w:t>
      </w:r>
    </w:p>
    <w:p w14:paraId="047632C5" w14:textId="77777777" w:rsidR="00E902F8" w:rsidRPr="00CE3314" w:rsidRDefault="00E902F8" w:rsidP="00E902F8">
      <w:pPr>
        <w:pStyle w:val="Agreement"/>
      </w:pPr>
      <w:r w:rsidRPr="00CE3314">
        <w:t>On e</w:t>
      </w:r>
      <w:r w:rsidR="00F24B23" w:rsidRPr="00CE3314">
        <w:t>)</w:t>
      </w:r>
      <w:r w:rsidRPr="00CE3314">
        <w:t xml:space="preserve"> we expect to treat</w:t>
      </w:r>
      <w:r w:rsidR="00F24B23" w:rsidRPr="00CE3314">
        <w:t xml:space="preserve"> and decide</w:t>
      </w:r>
      <w:r w:rsidRPr="00CE3314">
        <w:t xml:space="preserve"> case by case</w:t>
      </w:r>
      <w:r w:rsidR="00F24B23" w:rsidRPr="00CE3314">
        <w:t xml:space="preserve"> </w:t>
      </w:r>
    </w:p>
    <w:p w14:paraId="2E16629E" w14:textId="77777777" w:rsidR="004423C8" w:rsidRPr="00CE3314" w:rsidRDefault="004423C8" w:rsidP="00887D3F">
      <w:pPr>
        <w:pStyle w:val="Doc-text2"/>
        <w:ind w:left="0" w:firstLine="0"/>
      </w:pPr>
    </w:p>
    <w:p w14:paraId="417FE84E" w14:textId="77777777" w:rsidR="00887D3F" w:rsidRPr="00CE3314" w:rsidRDefault="00887D3F" w:rsidP="00887D3F">
      <w:pPr>
        <w:pStyle w:val="BoldComments"/>
      </w:pPr>
      <w:r w:rsidRPr="00CE3314">
        <w:t xml:space="preserve">SA2 </w:t>
      </w:r>
    </w:p>
    <w:p w14:paraId="62FFC7C2" w14:textId="77777777" w:rsidR="00887D3F" w:rsidRPr="00CE3314" w:rsidRDefault="00887D3F" w:rsidP="00887D3F">
      <w:pPr>
        <w:pStyle w:val="Comments"/>
      </w:pPr>
      <w:r w:rsidRPr="00CE3314">
        <w:t>LS in No Action</w:t>
      </w:r>
    </w:p>
    <w:p w14:paraId="099F4C00" w14:textId="7A9B2352" w:rsidR="00887D3F" w:rsidRPr="00CE3314" w:rsidRDefault="0083230C" w:rsidP="00887D3F">
      <w:pPr>
        <w:pStyle w:val="Doc-title"/>
      </w:pPr>
      <w:hyperlink r:id="rId3358" w:history="1">
        <w:r>
          <w:rPr>
            <w:rStyle w:val="Hyperlink"/>
          </w:rPr>
          <w:t>R2-2100068</w:t>
        </w:r>
      </w:hyperlink>
      <w:r w:rsidR="00887D3F" w:rsidRPr="00CE3314">
        <w:tab/>
        <w:t>LS on New Standardized 5QIs for 5G-AIS (Advanced Interactive Services) (S2-2009227; contact: Tencent)</w:t>
      </w:r>
      <w:r w:rsidR="00887D3F" w:rsidRPr="00CE3314">
        <w:tab/>
        <w:t>SA2</w:t>
      </w:r>
      <w:r w:rsidR="00887D3F" w:rsidRPr="00CE3314">
        <w:tab/>
        <w:t>LS in</w:t>
      </w:r>
      <w:r w:rsidR="00887D3F" w:rsidRPr="00CE3314">
        <w:tab/>
        <w:t>Rel-17</w:t>
      </w:r>
      <w:r w:rsidR="00887D3F" w:rsidRPr="00CE3314">
        <w:tab/>
        <w:t>5G_AIS</w:t>
      </w:r>
      <w:r w:rsidR="00887D3F" w:rsidRPr="00CE3314">
        <w:tab/>
        <w:t>To:RAN1, SA4</w:t>
      </w:r>
      <w:r w:rsidR="00887D3F" w:rsidRPr="00CE3314">
        <w:tab/>
        <w:t>Cc:RAN2</w:t>
      </w:r>
    </w:p>
    <w:p w14:paraId="3F334C67" w14:textId="77777777" w:rsidR="00887D3F" w:rsidRPr="00CE3314" w:rsidRDefault="00887D3F" w:rsidP="00887D3F">
      <w:pPr>
        <w:pStyle w:val="Doc-text2"/>
      </w:pPr>
      <w:r w:rsidRPr="00CE3314">
        <w:t xml:space="preserve">[000] Chairman: suggest noted </w:t>
      </w:r>
    </w:p>
    <w:p w14:paraId="2E06F24C" w14:textId="77777777" w:rsidR="00887D3F" w:rsidRPr="00CE3314" w:rsidRDefault="00887D3F" w:rsidP="00887D3F">
      <w:pPr>
        <w:pStyle w:val="Agreement"/>
      </w:pPr>
      <w:r w:rsidRPr="00CE3314">
        <w:t>[000] Noted</w:t>
      </w:r>
    </w:p>
    <w:p w14:paraId="5B8A1025" w14:textId="77777777" w:rsidR="00887D3F" w:rsidRPr="00CE3314" w:rsidRDefault="00887D3F" w:rsidP="00887D3F">
      <w:pPr>
        <w:pStyle w:val="Doc-text2"/>
      </w:pPr>
    </w:p>
    <w:p w14:paraId="5A9A40AB" w14:textId="1CDBDBEE" w:rsidR="00887D3F" w:rsidRPr="00CE3314" w:rsidRDefault="0083230C" w:rsidP="00887D3F">
      <w:pPr>
        <w:pStyle w:val="Doc-title"/>
      </w:pPr>
      <w:hyperlink r:id="rId3359" w:history="1">
        <w:r>
          <w:rPr>
            <w:rStyle w:val="Hyperlink"/>
          </w:rPr>
          <w:t>R2-2100069</w:t>
        </w:r>
      </w:hyperlink>
      <w:r w:rsidR="00887D3F" w:rsidRPr="00CE3314">
        <w:tab/>
        <w:t>LS on Aerial Features for Unmanned Aerial Vehicles (S2-2009228; contact: Qualcomm)</w:t>
      </w:r>
      <w:r w:rsidR="00887D3F" w:rsidRPr="00CE3314">
        <w:tab/>
        <w:t>SA2</w:t>
      </w:r>
      <w:r w:rsidR="00887D3F" w:rsidRPr="00CE3314">
        <w:tab/>
        <w:t>LS in</w:t>
      </w:r>
      <w:r w:rsidR="00887D3F" w:rsidRPr="00CE3314">
        <w:tab/>
        <w:t>Rel-17</w:t>
      </w:r>
      <w:r w:rsidR="00887D3F" w:rsidRPr="00CE3314">
        <w:tab/>
        <w:t>FS_ID_UAS</w:t>
      </w:r>
      <w:r w:rsidR="00887D3F" w:rsidRPr="00CE3314">
        <w:tab/>
        <w:t>To:RAN</w:t>
      </w:r>
      <w:r w:rsidR="00887D3F" w:rsidRPr="00CE3314">
        <w:tab/>
        <w:t>Cc:RAN2, RAN3</w:t>
      </w:r>
    </w:p>
    <w:p w14:paraId="6AAFC92B" w14:textId="77777777" w:rsidR="00887D3F" w:rsidRPr="00CE3314" w:rsidRDefault="00887D3F" w:rsidP="00887D3F">
      <w:pPr>
        <w:pStyle w:val="Doc-text2"/>
      </w:pPr>
      <w:r w:rsidRPr="00CE3314">
        <w:t xml:space="preserve">[000] Chairman: suggest noted </w:t>
      </w:r>
    </w:p>
    <w:p w14:paraId="74C569C8" w14:textId="77777777" w:rsidR="00887D3F" w:rsidRPr="00CE3314" w:rsidRDefault="00887D3F" w:rsidP="00887D3F">
      <w:pPr>
        <w:pStyle w:val="Agreement"/>
      </w:pPr>
      <w:r w:rsidRPr="00CE3314">
        <w:t>[000] Noted</w:t>
      </w:r>
    </w:p>
    <w:p w14:paraId="4C4656E2" w14:textId="77777777" w:rsidR="00887D3F" w:rsidRPr="00CE3314" w:rsidRDefault="00887D3F" w:rsidP="00552CBF">
      <w:pPr>
        <w:pStyle w:val="Doc-text2"/>
      </w:pPr>
    </w:p>
    <w:p w14:paraId="2029A692" w14:textId="77777777" w:rsidR="00887D3F" w:rsidRPr="00CE3314" w:rsidRDefault="00887D3F" w:rsidP="00552CBF">
      <w:pPr>
        <w:pStyle w:val="Doc-text2"/>
      </w:pPr>
    </w:p>
    <w:p w14:paraId="19B5F546" w14:textId="77777777" w:rsidR="00DE6A76" w:rsidRPr="00CE3314" w:rsidRDefault="00DE6A76" w:rsidP="00552CBF">
      <w:pPr>
        <w:pStyle w:val="Doc-text2"/>
        <w:ind w:left="0" w:firstLine="0"/>
      </w:pPr>
    </w:p>
    <w:p w14:paraId="5FB795BD" w14:textId="07A61D4F" w:rsidR="00DE6A76" w:rsidRPr="00CE3314" w:rsidRDefault="00DE6A76" w:rsidP="00DE6A76">
      <w:pPr>
        <w:pStyle w:val="EmailDiscussion"/>
      </w:pPr>
      <w:r w:rsidRPr="00CE3314">
        <w:t>[AT113-e][</w:t>
      </w:r>
      <w:r w:rsidR="002B78A9" w:rsidRPr="00CE3314">
        <w:t>034</w:t>
      </w:r>
      <w:r w:rsidRPr="00CE3314">
        <w:t>][NR17 Other] NR17 other (</w:t>
      </w:r>
      <w:r w:rsidR="002B78A9" w:rsidRPr="00CE3314">
        <w:t>Huawei</w:t>
      </w:r>
      <w:r w:rsidRPr="00CE3314">
        <w:t>)</w:t>
      </w:r>
    </w:p>
    <w:p w14:paraId="20F85CF0" w14:textId="02990B23" w:rsidR="00DE6A76" w:rsidRPr="00CE3314" w:rsidRDefault="00DE6A76" w:rsidP="00DE6A76">
      <w:pPr>
        <w:pStyle w:val="EmailDiscussion2"/>
      </w:pPr>
      <w:r w:rsidRPr="00CE3314">
        <w:tab/>
        <w:t xml:space="preserve">Scope: Treat </w:t>
      </w:r>
      <w:hyperlink r:id="rId3360" w:history="1">
        <w:r w:rsidR="0083230C">
          <w:rPr>
            <w:rStyle w:val="Hyperlink"/>
          </w:rPr>
          <w:t>R2-2100054</w:t>
        </w:r>
      </w:hyperlink>
      <w:r w:rsidRPr="00CE3314">
        <w:t xml:space="preserve">, </w:t>
      </w:r>
      <w:hyperlink r:id="rId3361" w:history="1">
        <w:r w:rsidR="0083230C">
          <w:rPr>
            <w:rStyle w:val="Hyperlink"/>
          </w:rPr>
          <w:t>R2-2100896</w:t>
        </w:r>
      </w:hyperlink>
      <w:r w:rsidRPr="00CE3314">
        <w:t xml:space="preserve">, </w:t>
      </w:r>
      <w:hyperlink r:id="rId3362" w:history="1">
        <w:r w:rsidR="0083230C">
          <w:rPr>
            <w:rStyle w:val="Hyperlink"/>
          </w:rPr>
          <w:t>R2-2100897</w:t>
        </w:r>
      </w:hyperlink>
      <w:r w:rsidRPr="00CE3314">
        <w:t xml:space="preserve">, </w:t>
      </w:r>
      <w:hyperlink r:id="rId3363" w:history="1">
        <w:r w:rsidR="0083230C">
          <w:rPr>
            <w:rStyle w:val="Hyperlink"/>
          </w:rPr>
          <w:t>R2-2100950</w:t>
        </w:r>
      </w:hyperlink>
      <w:r w:rsidRPr="00CE3314">
        <w:t xml:space="preserve">, </w:t>
      </w:r>
      <w:hyperlink r:id="rId3364" w:history="1">
        <w:r w:rsidR="0083230C">
          <w:rPr>
            <w:rStyle w:val="Hyperlink"/>
          </w:rPr>
          <w:t>R2-2100951</w:t>
        </w:r>
      </w:hyperlink>
      <w:r w:rsidRPr="00CE3314">
        <w:t xml:space="preserve">, T2-2100952, </w:t>
      </w:r>
      <w:hyperlink r:id="rId3365" w:history="1">
        <w:r w:rsidR="0083230C">
          <w:rPr>
            <w:rStyle w:val="Hyperlink"/>
          </w:rPr>
          <w:t>R2-2100953</w:t>
        </w:r>
      </w:hyperlink>
      <w:r w:rsidRPr="00CE3314">
        <w:t xml:space="preserve">, </w:t>
      </w:r>
      <w:hyperlink r:id="rId3366" w:history="1">
        <w:r w:rsidR="0083230C">
          <w:rPr>
            <w:rStyle w:val="Hyperlink"/>
          </w:rPr>
          <w:t>R2-2100225</w:t>
        </w:r>
      </w:hyperlink>
      <w:r w:rsidRPr="00CE3314">
        <w:t xml:space="preserve">9, </w:t>
      </w:r>
      <w:hyperlink r:id="rId3367" w:history="1">
        <w:r w:rsidR="0083230C">
          <w:rPr>
            <w:rStyle w:val="Hyperlink"/>
          </w:rPr>
          <w:t>R2-2100145</w:t>
        </w:r>
      </w:hyperlink>
      <w:r w:rsidRPr="00CE3314">
        <w:t xml:space="preserve">7, </w:t>
      </w:r>
      <w:hyperlink r:id="rId3368" w:history="1">
        <w:r w:rsidR="0083230C">
          <w:rPr>
            <w:rStyle w:val="Hyperlink"/>
          </w:rPr>
          <w:t>R2-2100145</w:t>
        </w:r>
      </w:hyperlink>
      <w:r w:rsidRPr="00CE3314">
        <w:t xml:space="preserve">8, </w:t>
      </w:r>
      <w:hyperlink r:id="rId3369" w:history="1">
        <w:r w:rsidR="0083230C">
          <w:rPr>
            <w:rStyle w:val="Hyperlink"/>
          </w:rPr>
          <w:t>R2-2100046</w:t>
        </w:r>
      </w:hyperlink>
      <w:r w:rsidRPr="00CE3314">
        <w:t xml:space="preserve">, </w:t>
      </w:r>
      <w:hyperlink r:id="rId3370" w:history="1">
        <w:r w:rsidR="0083230C">
          <w:rPr>
            <w:rStyle w:val="Hyperlink"/>
          </w:rPr>
          <w:t>R2-2101415</w:t>
        </w:r>
      </w:hyperlink>
      <w:r w:rsidRPr="00CE3314">
        <w:t xml:space="preserve">, </w:t>
      </w:r>
      <w:hyperlink r:id="rId3371" w:history="1">
        <w:r w:rsidR="0083230C">
          <w:rPr>
            <w:rStyle w:val="Hyperlink"/>
          </w:rPr>
          <w:t>R2-2100055</w:t>
        </w:r>
      </w:hyperlink>
      <w:r w:rsidRPr="00CE3314">
        <w:t>,</w:t>
      </w:r>
      <w:r w:rsidR="00E404C4" w:rsidRPr="00CE3314">
        <w:t xml:space="preserve"> </w:t>
      </w:r>
      <w:hyperlink r:id="rId3372" w:history="1">
        <w:r w:rsidR="0083230C">
          <w:rPr>
            <w:rStyle w:val="Hyperlink"/>
          </w:rPr>
          <w:t>R2-2100161</w:t>
        </w:r>
      </w:hyperlink>
      <w:r w:rsidR="00E404C4" w:rsidRPr="00CE3314">
        <w:t xml:space="preserve">2, </w:t>
      </w:r>
      <w:hyperlink r:id="rId3373" w:history="1">
        <w:r w:rsidR="0083230C">
          <w:rPr>
            <w:rStyle w:val="Hyperlink"/>
          </w:rPr>
          <w:t>R2-2100161</w:t>
        </w:r>
      </w:hyperlink>
      <w:r w:rsidR="00E404C4" w:rsidRPr="00CE3314">
        <w:t>3</w:t>
      </w:r>
    </w:p>
    <w:p w14:paraId="73121E87" w14:textId="065725B8" w:rsidR="00DE6A76" w:rsidRPr="00CE3314" w:rsidRDefault="00DE6A76" w:rsidP="00DE6A76">
      <w:pPr>
        <w:pStyle w:val="EmailDiscussion2"/>
      </w:pPr>
      <w:r w:rsidRPr="00CE3314">
        <w:tab/>
        <w:t xml:space="preserve">Phase 1, determine agreeable parts, Phase 2, </w:t>
      </w:r>
      <w:r w:rsidR="00E404C4" w:rsidRPr="00CE3314">
        <w:t xml:space="preserve">for agreeable parts Work on CRs and LS out if applicable. </w:t>
      </w:r>
    </w:p>
    <w:p w14:paraId="192A1BDA" w14:textId="75B77D2E" w:rsidR="00DE6A76" w:rsidRPr="00CE3314" w:rsidRDefault="00E404C4" w:rsidP="00DE6A76">
      <w:pPr>
        <w:pStyle w:val="EmailDiscussion2"/>
      </w:pPr>
      <w:r w:rsidRPr="00CE3314">
        <w:tab/>
        <w:t xml:space="preserve">Intended outcome: Report, </w:t>
      </w:r>
      <w:r w:rsidR="00DE6A76" w:rsidRPr="00CE3314">
        <w:t>Agreed CRs</w:t>
      </w:r>
      <w:r w:rsidRPr="00CE3314">
        <w:t xml:space="preserve">, approved LS </w:t>
      </w:r>
      <w:r w:rsidR="00DE6A76" w:rsidRPr="00CE3314">
        <w:t xml:space="preserve"> if any is agreeable. </w:t>
      </w:r>
    </w:p>
    <w:p w14:paraId="175CD72D" w14:textId="37AA4215" w:rsidR="00DE6A76" w:rsidRPr="00CE3314" w:rsidRDefault="00DE6A76" w:rsidP="00DE6A76">
      <w:pPr>
        <w:pStyle w:val="EmailDiscussion2"/>
      </w:pPr>
      <w:r w:rsidRPr="00CE3314">
        <w:tab/>
        <w:t xml:space="preserve">Deadline: Prepare such that results can be available Feb 3 (for potential CB Feb 4).  </w:t>
      </w:r>
    </w:p>
    <w:p w14:paraId="4FCECBF4" w14:textId="77777777" w:rsidR="00E902F8" w:rsidRPr="00CE3314" w:rsidRDefault="00E902F8" w:rsidP="00E902F8">
      <w:pPr>
        <w:pStyle w:val="Doc-text2"/>
      </w:pPr>
    </w:p>
    <w:p w14:paraId="669B1DFF" w14:textId="66468590" w:rsidR="00A7395E" w:rsidRPr="00CE3314" w:rsidRDefault="0083230C" w:rsidP="00A7395E">
      <w:pPr>
        <w:pStyle w:val="Doc-title"/>
      </w:pPr>
      <w:hyperlink r:id="rId3374" w:history="1">
        <w:r>
          <w:rPr>
            <w:rStyle w:val="Hyperlink"/>
          </w:rPr>
          <w:t>R2-2102375</w:t>
        </w:r>
      </w:hyperlink>
      <w:r w:rsidR="00F25A60" w:rsidRPr="00CE3314">
        <w:tab/>
      </w:r>
      <w:r w:rsidR="00F314E8" w:rsidRPr="00CE3314">
        <w:t xml:space="preserve">Summary of [AT113-e][034][NR17 Other] NR17 other </w:t>
      </w:r>
      <w:r w:rsidR="00F314E8" w:rsidRPr="00CE3314">
        <w:tab/>
      </w:r>
      <w:r w:rsidR="00F314E8" w:rsidRPr="00CE3314">
        <w:rPr>
          <w:rFonts w:hint="eastAsia"/>
          <w:lang w:eastAsia="zh-CN"/>
        </w:rPr>
        <w:t>Huawei, HiSilicon,</w:t>
      </w:r>
    </w:p>
    <w:p w14:paraId="6D0BC62D" w14:textId="5D5A5FCF" w:rsidR="00F25A60" w:rsidRPr="00CE3314" w:rsidRDefault="00F25A60" w:rsidP="00F25A60">
      <w:pPr>
        <w:pStyle w:val="Doc-text2"/>
      </w:pPr>
      <w:r w:rsidRPr="00CE3314">
        <w:t>DISCUSSION</w:t>
      </w:r>
      <w:r w:rsidR="00F314E8" w:rsidRPr="00CE3314">
        <w:t xml:space="preserve"> Online</w:t>
      </w:r>
    </w:p>
    <w:p w14:paraId="657916CD" w14:textId="229B8568" w:rsidR="00F25A60" w:rsidRPr="00CE3314" w:rsidRDefault="00F25A60" w:rsidP="00F25A60">
      <w:pPr>
        <w:pStyle w:val="Doc-text2"/>
      </w:pPr>
      <w:r w:rsidRPr="00CE3314">
        <w:t>P2</w:t>
      </w:r>
    </w:p>
    <w:p w14:paraId="6E648DA9" w14:textId="6185105E" w:rsidR="00F25A60" w:rsidRPr="00CE3314" w:rsidRDefault="00F25A60" w:rsidP="00F25A60">
      <w:pPr>
        <w:pStyle w:val="Doc-text2"/>
      </w:pPr>
      <w:r w:rsidRPr="00CE3314">
        <w:t>-</w:t>
      </w:r>
      <w:r w:rsidRPr="00CE3314">
        <w:tab/>
        <w:t xml:space="preserve">Rap reports that only part can be agreed today. </w:t>
      </w:r>
    </w:p>
    <w:p w14:paraId="48D1D903" w14:textId="2D6518FA" w:rsidR="00F25A60" w:rsidRPr="00CE3314" w:rsidRDefault="00F25A60" w:rsidP="00F25A60">
      <w:pPr>
        <w:pStyle w:val="Doc-text2"/>
      </w:pPr>
      <w:r w:rsidRPr="00CE3314">
        <w:t>-</w:t>
      </w:r>
      <w:r w:rsidRPr="00CE3314">
        <w:tab/>
        <w:t xml:space="preserve">Apple think the CRs are complete and that the part that is referred to as missing in fact is a general improvement. </w:t>
      </w:r>
    </w:p>
    <w:p w14:paraId="1A7C0C8F" w14:textId="415F1EDC" w:rsidR="00F25A60" w:rsidRPr="00CE3314" w:rsidRDefault="00F25A60" w:rsidP="00F25A60">
      <w:pPr>
        <w:pStyle w:val="Doc-text2"/>
      </w:pPr>
      <w:r w:rsidRPr="00CE3314">
        <w:t>-</w:t>
      </w:r>
      <w:r w:rsidRPr="00CE3314">
        <w:tab/>
        <w:t xml:space="preserve">MTK also prefer to have CRs now, and would like to have a short email discussion to address the NOTE as well. </w:t>
      </w:r>
    </w:p>
    <w:p w14:paraId="350018A7" w14:textId="397B183C" w:rsidR="00F25A60" w:rsidRPr="00CE3314" w:rsidRDefault="00F25A60" w:rsidP="00F25A60">
      <w:pPr>
        <w:pStyle w:val="Doc-text2"/>
      </w:pPr>
      <w:r w:rsidRPr="00CE3314">
        <w:t>-</w:t>
      </w:r>
      <w:r w:rsidRPr="00CE3314">
        <w:tab/>
        <w:t xml:space="preserve">TMO US think the issue raised is new and is not strictly </w:t>
      </w:r>
      <w:r w:rsidR="00346475" w:rsidRPr="00CE3314">
        <w:t xml:space="preserve">needed. TMO has deployment plans and need an approved CR. </w:t>
      </w:r>
    </w:p>
    <w:p w14:paraId="0C54BD82" w14:textId="4B9D94B8" w:rsidR="00F25A60" w:rsidRPr="00CE3314" w:rsidRDefault="00346475" w:rsidP="00C61E20">
      <w:pPr>
        <w:pStyle w:val="Doc-text2"/>
      </w:pPr>
      <w:r w:rsidRPr="00CE3314">
        <w:t>-</w:t>
      </w:r>
      <w:r w:rsidRPr="00CE3314">
        <w:tab/>
        <w:t xml:space="preserve">ZTE think we can agree in principle but anyway think we need a discussion on supported BW to make the solution be more complete. TMO proposes a short email discussion. Apple think it is not urgent and we can discuss next meeting. Huawei agrees. Samsung as well. Nokia agrees these are separate issues. </w:t>
      </w:r>
    </w:p>
    <w:p w14:paraId="3AC0FE0A" w14:textId="692BAD20" w:rsidR="00346475" w:rsidRPr="00CE3314" w:rsidRDefault="00C61E20" w:rsidP="00C61E20">
      <w:pPr>
        <w:pStyle w:val="Agreement"/>
        <w:rPr>
          <w:lang w:eastAsia="zh-CN"/>
        </w:rPr>
      </w:pPr>
      <w:r w:rsidRPr="00CE3314">
        <w:rPr>
          <w:lang w:eastAsia="zh-CN"/>
        </w:rPr>
        <w:t>Noted, agreements are taken into account and reflected below</w:t>
      </w:r>
    </w:p>
    <w:p w14:paraId="3CDB79EF" w14:textId="77777777" w:rsidR="006611BB" w:rsidRPr="00CE3314" w:rsidRDefault="002425C5" w:rsidP="006611BB">
      <w:pPr>
        <w:pStyle w:val="BoldComments"/>
      </w:pPr>
      <w:r w:rsidRPr="00CE3314">
        <w:lastRenderedPageBreak/>
        <w:t xml:space="preserve">R4 </w:t>
      </w:r>
    </w:p>
    <w:p w14:paraId="4AE19912" w14:textId="77777777" w:rsidR="00BB7248" w:rsidRPr="00CE3314" w:rsidRDefault="00BB7248" w:rsidP="002425C5">
      <w:pPr>
        <w:pStyle w:val="Comments"/>
      </w:pPr>
      <w:r w:rsidRPr="00CE3314">
        <w:t xml:space="preserve">FR2 FWA </w:t>
      </w:r>
      <w:r w:rsidR="002425C5" w:rsidRPr="00CE3314">
        <w:t xml:space="preserve">- </w:t>
      </w:r>
      <w:r w:rsidRPr="00CE3314">
        <w:t>Power Class</w:t>
      </w:r>
      <w:r w:rsidR="002425C5" w:rsidRPr="00CE3314">
        <w:t xml:space="preserve"> Release Indep</w:t>
      </w:r>
      <w:r w:rsidR="006611BB" w:rsidRPr="00CE3314">
        <w:t xml:space="preserve"> R15</w:t>
      </w:r>
    </w:p>
    <w:p w14:paraId="4BBA19CF" w14:textId="5751652D" w:rsidR="00BB7248" w:rsidRPr="00CE3314" w:rsidRDefault="0083230C" w:rsidP="00BB7248">
      <w:pPr>
        <w:pStyle w:val="Doc-title"/>
      </w:pPr>
      <w:hyperlink r:id="rId3375" w:history="1">
        <w:r>
          <w:rPr>
            <w:rStyle w:val="Hyperlink"/>
          </w:rPr>
          <w:t>R2-2100054</w:t>
        </w:r>
      </w:hyperlink>
      <w:r w:rsidR="00BB7248" w:rsidRPr="00CE3314">
        <w:tab/>
        <w:t>LS for FR2 FWA power class (R4-2016876; contact: Softbank)</w:t>
      </w:r>
      <w:r w:rsidR="00BB7248" w:rsidRPr="00CE3314">
        <w:tab/>
        <w:t>RAN4</w:t>
      </w:r>
      <w:r w:rsidR="00BB7248" w:rsidRPr="00CE3314">
        <w:tab/>
        <w:t>LS in</w:t>
      </w:r>
      <w:r w:rsidR="00BB7248" w:rsidRPr="00CE3314">
        <w:tab/>
        <w:t>Rel-17</w:t>
      </w:r>
      <w:r w:rsidR="00BB7248" w:rsidRPr="00CE3314">
        <w:tab/>
        <w:t>NR_FR2_FWA_Bn257_Bn258</w:t>
      </w:r>
      <w:r w:rsidR="00BB7248" w:rsidRPr="00CE3314">
        <w:tab/>
        <w:t>To:RAN2</w:t>
      </w:r>
    </w:p>
    <w:p w14:paraId="711ADE91" w14:textId="775F3D7E" w:rsidR="00F314E8" w:rsidRPr="00CE3314" w:rsidRDefault="00C61E20" w:rsidP="00C61E20">
      <w:pPr>
        <w:pStyle w:val="Agreement"/>
      </w:pPr>
      <w:r w:rsidRPr="00CE3314">
        <w:t>[034] Noted</w:t>
      </w:r>
    </w:p>
    <w:p w14:paraId="62E53AD0" w14:textId="77777777" w:rsidR="00F314E8" w:rsidRPr="00CE3314" w:rsidRDefault="00F314E8" w:rsidP="00F314E8">
      <w:pPr>
        <w:pStyle w:val="Agreement"/>
        <w:rPr>
          <w:lang w:eastAsia="zh-CN"/>
        </w:rPr>
      </w:pPr>
      <w:r w:rsidRPr="00CE3314">
        <w:rPr>
          <w:lang w:eastAsia="zh-CN"/>
        </w:rPr>
        <w:t xml:space="preserve">The power class 5 is introduced from Rel-17 with magic sentence in the cover sheet. The CRs are pursued aiming to be agreed in principle, with considering the comments on wording for 38.306 CR, inter-operability analysis and Annex C. </w:t>
      </w:r>
    </w:p>
    <w:p w14:paraId="2ED956D7" w14:textId="77777777" w:rsidR="00F314E8" w:rsidRPr="00CE3314" w:rsidRDefault="00F314E8" w:rsidP="00F314E8">
      <w:pPr>
        <w:pStyle w:val="Doc-text2"/>
      </w:pPr>
    </w:p>
    <w:p w14:paraId="3D7D04F9" w14:textId="73A945FD" w:rsidR="00BB7248" w:rsidRPr="00CE3314" w:rsidRDefault="0083230C" w:rsidP="00BB7248">
      <w:pPr>
        <w:pStyle w:val="Doc-title"/>
      </w:pPr>
      <w:hyperlink r:id="rId3376" w:history="1">
        <w:r>
          <w:rPr>
            <w:rStyle w:val="Hyperlink"/>
          </w:rPr>
          <w:t>R2-2100896</w:t>
        </w:r>
      </w:hyperlink>
      <w:r w:rsidR="00BB7248" w:rsidRPr="00CE3314">
        <w:tab/>
        <w:t>Introducing UE capability for power class 5 for FR2 FWA</w:t>
      </w:r>
      <w:r w:rsidR="00BB7248" w:rsidRPr="00CE3314">
        <w:tab/>
        <w:t>SoftBank, Huawei</w:t>
      </w:r>
      <w:r w:rsidR="00BB7248" w:rsidRPr="00CE3314">
        <w:tab/>
        <w:t>draftCR</w:t>
      </w:r>
      <w:r w:rsidR="00BB7248" w:rsidRPr="00CE3314">
        <w:tab/>
        <w:t>Rel-17</w:t>
      </w:r>
      <w:r w:rsidR="00BB7248" w:rsidRPr="00CE3314">
        <w:tab/>
        <w:t>38.331</w:t>
      </w:r>
      <w:r w:rsidR="00BB7248" w:rsidRPr="00CE3314">
        <w:tab/>
        <w:t>16.3.1</w:t>
      </w:r>
      <w:r w:rsidR="00BB7248" w:rsidRPr="00CE3314">
        <w:tab/>
        <w:t>C</w:t>
      </w:r>
      <w:r w:rsidR="00BB7248" w:rsidRPr="00CE3314">
        <w:tab/>
        <w:t>NR_FR2_FWA_Bn257_Bn258-Core</w:t>
      </w:r>
    </w:p>
    <w:p w14:paraId="4DD3BC92" w14:textId="6C59BA13" w:rsidR="004423C8" w:rsidRPr="00CE3314" w:rsidRDefault="0083230C" w:rsidP="004423C8">
      <w:pPr>
        <w:pStyle w:val="Doc-title"/>
      </w:pPr>
      <w:hyperlink r:id="rId3377" w:history="1">
        <w:r>
          <w:rPr>
            <w:rStyle w:val="Hyperlink"/>
          </w:rPr>
          <w:t>R2-2102432</w:t>
        </w:r>
      </w:hyperlink>
      <w:r w:rsidR="004423C8" w:rsidRPr="00CE3314">
        <w:tab/>
        <w:t>Introducing UE capability for power class 5 for FR2 FWA</w:t>
      </w:r>
      <w:r w:rsidR="004423C8" w:rsidRPr="00CE3314">
        <w:tab/>
        <w:t>SoftBank, Huawei</w:t>
      </w:r>
      <w:r w:rsidR="004423C8" w:rsidRPr="00CE3314">
        <w:tab/>
        <w:t>draftCR</w:t>
      </w:r>
      <w:r w:rsidR="004423C8" w:rsidRPr="00CE3314">
        <w:tab/>
        <w:t>Rel-17</w:t>
      </w:r>
      <w:r w:rsidR="004423C8" w:rsidRPr="00CE3314">
        <w:tab/>
        <w:t>38.331</w:t>
      </w:r>
      <w:r w:rsidR="004423C8" w:rsidRPr="00CE3314">
        <w:tab/>
        <w:t>16.3.1</w:t>
      </w:r>
      <w:r w:rsidR="004423C8" w:rsidRPr="00CE3314">
        <w:tab/>
        <w:t>C</w:t>
      </w:r>
      <w:r w:rsidR="004423C8" w:rsidRPr="00CE3314">
        <w:tab/>
        <w:t>NR_FR2_FWA_Bn257_Bn258-Core</w:t>
      </w:r>
    </w:p>
    <w:p w14:paraId="38B9454E" w14:textId="2515A7B2" w:rsidR="00003CC3" w:rsidRPr="00CE3314" w:rsidRDefault="0083230C" w:rsidP="00003CC3">
      <w:pPr>
        <w:pStyle w:val="Doc-title"/>
      </w:pPr>
      <w:hyperlink r:id="rId3378" w:history="1">
        <w:r>
          <w:rPr>
            <w:rStyle w:val="Hyperlink"/>
          </w:rPr>
          <w:t>R2-2102451</w:t>
        </w:r>
      </w:hyperlink>
      <w:r w:rsidR="00003CC3" w:rsidRPr="00CE3314">
        <w:tab/>
        <w:t>Introducing UE capability for power class 5 for FR2 FWA</w:t>
      </w:r>
      <w:r w:rsidR="00003CC3" w:rsidRPr="00CE3314">
        <w:tab/>
        <w:t>SoftBank, Huawei</w:t>
      </w:r>
      <w:r w:rsidR="00003CC3" w:rsidRPr="00CE3314">
        <w:tab/>
        <w:t>CR</w:t>
      </w:r>
      <w:r w:rsidR="00003CC3" w:rsidRPr="00CE3314">
        <w:tab/>
        <w:t>Rel-17</w:t>
      </w:r>
      <w:r w:rsidR="00003CC3" w:rsidRPr="00CE3314">
        <w:tab/>
        <w:t>38.331</w:t>
      </w:r>
      <w:r w:rsidR="00003CC3" w:rsidRPr="00CE3314">
        <w:tab/>
        <w:t>2464</w:t>
      </w:r>
      <w:r w:rsidR="00003CC3" w:rsidRPr="00CE3314">
        <w:tab/>
        <w:t>-</w:t>
      </w:r>
      <w:r w:rsidR="00003CC3" w:rsidRPr="00CE3314">
        <w:tab/>
        <w:t>16.3.1</w:t>
      </w:r>
      <w:r w:rsidR="00003CC3" w:rsidRPr="00CE3314">
        <w:tab/>
        <w:t>C</w:t>
      </w:r>
      <w:r w:rsidR="00003CC3" w:rsidRPr="00CE3314">
        <w:tab/>
        <w:t>NR_FR2_FWA_Bn257_Bn258-Core</w:t>
      </w:r>
    </w:p>
    <w:p w14:paraId="5B856B61" w14:textId="6D3A9397" w:rsidR="00003CC3" w:rsidRPr="00CE3314" w:rsidRDefault="00003CC3" w:rsidP="00003CC3">
      <w:pPr>
        <w:pStyle w:val="Agreement"/>
      </w:pPr>
      <w:r w:rsidRPr="00CE3314">
        <w:t>[034] Agreed-in-principle</w:t>
      </w:r>
    </w:p>
    <w:p w14:paraId="4EF61809" w14:textId="77777777" w:rsidR="004423C8" w:rsidRPr="00CE3314" w:rsidRDefault="004423C8" w:rsidP="004423C8">
      <w:pPr>
        <w:pStyle w:val="Doc-text2"/>
      </w:pPr>
    </w:p>
    <w:p w14:paraId="3D1CB4A8" w14:textId="784989CD" w:rsidR="00C61E20" w:rsidRPr="00CE3314" w:rsidRDefault="0083230C" w:rsidP="004423C8">
      <w:pPr>
        <w:pStyle w:val="Doc-title"/>
      </w:pPr>
      <w:hyperlink r:id="rId3379" w:history="1">
        <w:r>
          <w:rPr>
            <w:rStyle w:val="Hyperlink"/>
          </w:rPr>
          <w:t>R2-2100897</w:t>
        </w:r>
      </w:hyperlink>
      <w:r w:rsidR="00BB7248" w:rsidRPr="00CE3314">
        <w:tab/>
        <w:t>Introducing UE capability for power class 5 for FR2 FWA</w:t>
      </w:r>
      <w:r w:rsidR="00BB7248" w:rsidRPr="00CE3314">
        <w:tab/>
        <w:t>SoftBank, Huawei</w:t>
      </w:r>
      <w:r w:rsidR="00BB7248" w:rsidRPr="00CE3314">
        <w:tab/>
        <w:t>draftCR</w:t>
      </w:r>
      <w:r w:rsidR="00BB7248" w:rsidRPr="00CE3314">
        <w:tab/>
        <w:t>Rel-17</w:t>
      </w:r>
      <w:r w:rsidR="00BB7248" w:rsidRPr="00CE3314">
        <w:tab/>
        <w:t>38.306</w:t>
      </w:r>
      <w:r w:rsidR="00BB7248" w:rsidRPr="00CE3314">
        <w:tab/>
        <w:t>16.3.0</w:t>
      </w:r>
      <w:r w:rsidR="00BB7248" w:rsidRPr="00CE3314">
        <w:tab/>
        <w:t>C</w:t>
      </w:r>
      <w:r w:rsidR="00BB7248" w:rsidRPr="00CE3314">
        <w:tab/>
        <w:t>NR_FR2_FWA_Bn257_Bn258-Core</w:t>
      </w:r>
    </w:p>
    <w:p w14:paraId="6A82F795" w14:textId="4EB2077F" w:rsidR="004423C8" w:rsidRPr="00CE3314" w:rsidRDefault="0083230C" w:rsidP="004423C8">
      <w:pPr>
        <w:pStyle w:val="Doc-title"/>
      </w:pPr>
      <w:hyperlink r:id="rId3380" w:history="1">
        <w:r>
          <w:rPr>
            <w:rStyle w:val="Hyperlink"/>
          </w:rPr>
          <w:t>R2-2102433</w:t>
        </w:r>
      </w:hyperlink>
      <w:r w:rsidR="004423C8" w:rsidRPr="00CE3314">
        <w:tab/>
        <w:t>Introducing UE capability for power class 5 for FR2 FWA</w:t>
      </w:r>
      <w:r w:rsidR="004423C8" w:rsidRPr="00CE3314">
        <w:tab/>
        <w:t>SoftBank, Huawei</w:t>
      </w:r>
      <w:r w:rsidR="004423C8" w:rsidRPr="00CE3314">
        <w:tab/>
        <w:t>draftCR</w:t>
      </w:r>
      <w:r w:rsidR="004423C8" w:rsidRPr="00CE3314">
        <w:tab/>
        <w:t>Rel-17</w:t>
      </w:r>
      <w:r w:rsidR="004423C8" w:rsidRPr="00CE3314">
        <w:tab/>
        <w:t>38.306</w:t>
      </w:r>
      <w:r w:rsidR="004423C8" w:rsidRPr="00CE3314">
        <w:tab/>
        <w:t>16.3.0</w:t>
      </w:r>
      <w:r w:rsidR="004423C8" w:rsidRPr="00CE3314">
        <w:tab/>
        <w:t>C</w:t>
      </w:r>
      <w:r w:rsidR="004423C8" w:rsidRPr="00CE3314">
        <w:tab/>
        <w:t>NR_FR2_FWA_Bn257_Bn258-Core</w:t>
      </w:r>
    </w:p>
    <w:p w14:paraId="6BC455AB" w14:textId="7BDF5BFA" w:rsidR="00003CC3" w:rsidRPr="00CE3314" w:rsidRDefault="0083230C" w:rsidP="00003CC3">
      <w:pPr>
        <w:pStyle w:val="Doc-title"/>
      </w:pPr>
      <w:hyperlink r:id="rId3381" w:history="1">
        <w:r>
          <w:rPr>
            <w:rStyle w:val="Hyperlink"/>
          </w:rPr>
          <w:t>R2-2102452</w:t>
        </w:r>
      </w:hyperlink>
      <w:r w:rsidR="00003CC3" w:rsidRPr="00CE3314">
        <w:tab/>
        <w:t>Introducing UE capability for power class 5 for FR2 FWA</w:t>
      </w:r>
      <w:r w:rsidR="00003CC3" w:rsidRPr="00CE3314">
        <w:tab/>
        <w:t>SoftBank, Huawei</w:t>
      </w:r>
      <w:r w:rsidR="00003CC3" w:rsidRPr="00CE3314">
        <w:tab/>
        <w:t>CR</w:t>
      </w:r>
      <w:r w:rsidR="00003CC3" w:rsidRPr="00CE3314">
        <w:tab/>
        <w:t>Rel-17</w:t>
      </w:r>
      <w:r w:rsidR="00003CC3" w:rsidRPr="00CE3314">
        <w:tab/>
        <w:t>38.306</w:t>
      </w:r>
      <w:r w:rsidR="00003CC3" w:rsidRPr="00CE3314">
        <w:tab/>
        <w:t>0531</w:t>
      </w:r>
      <w:r w:rsidR="00003CC3" w:rsidRPr="00CE3314">
        <w:tab/>
        <w:t>-</w:t>
      </w:r>
      <w:r w:rsidR="00003CC3" w:rsidRPr="00CE3314">
        <w:tab/>
        <w:t>16.3.0</w:t>
      </w:r>
      <w:r w:rsidR="00003CC3" w:rsidRPr="00CE3314">
        <w:tab/>
        <w:t>C</w:t>
      </w:r>
      <w:r w:rsidR="00003CC3" w:rsidRPr="00CE3314">
        <w:tab/>
        <w:t>NR_FR2_FWA_Bn257_Bn258-Core</w:t>
      </w:r>
    </w:p>
    <w:p w14:paraId="63892140" w14:textId="07D0B19C" w:rsidR="004423C8" w:rsidRPr="00CE3314" w:rsidRDefault="00003CC3" w:rsidP="00003CC3">
      <w:pPr>
        <w:pStyle w:val="Agreement"/>
      </w:pPr>
      <w:r w:rsidRPr="00CE3314">
        <w:t>[034] Agreed-in-principle</w:t>
      </w:r>
    </w:p>
    <w:p w14:paraId="1ECD877E" w14:textId="77777777" w:rsidR="004423C8" w:rsidRPr="00CE3314" w:rsidRDefault="004423C8" w:rsidP="00C61E20">
      <w:pPr>
        <w:pStyle w:val="Doc-text2"/>
      </w:pPr>
    </w:p>
    <w:p w14:paraId="7CBB0603" w14:textId="4DC4AAEF" w:rsidR="00BB7248" w:rsidRPr="00CE3314" w:rsidRDefault="0083230C" w:rsidP="00BB7248">
      <w:pPr>
        <w:pStyle w:val="Doc-title"/>
      </w:pPr>
      <w:hyperlink r:id="rId3382" w:history="1">
        <w:r>
          <w:rPr>
            <w:rStyle w:val="Hyperlink"/>
          </w:rPr>
          <w:t>R2-2100950</w:t>
        </w:r>
      </w:hyperlink>
      <w:r w:rsidR="00BB7248" w:rsidRPr="00CE3314">
        <w:tab/>
        <w:t>Introduction of PC5 for FR2</w:t>
      </w:r>
      <w:r w:rsidR="00BB7248" w:rsidRPr="00CE3314">
        <w:tab/>
        <w:t>Nokia, Nokia Shanghai Bell</w:t>
      </w:r>
      <w:r w:rsidR="00BB7248" w:rsidRPr="00CE3314">
        <w:tab/>
        <w:t>CR</w:t>
      </w:r>
      <w:r w:rsidR="00BB7248" w:rsidRPr="00CE3314">
        <w:tab/>
        <w:t>Rel-15</w:t>
      </w:r>
      <w:r w:rsidR="00BB7248" w:rsidRPr="00CE3314">
        <w:tab/>
        <w:t>38.331</w:t>
      </w:r>
      <w:r w:rsidR="00BB7248" w:rsidRPr="00CE3314">
        <w:tab/>
        <w:t>15.12.0</w:t>
      </w:r>
      <w:r w:rsidR="00BB7248" w:rsidRPr="00CE3314">
        <w:tab/>
        <w:t>2368</w:t>
      </w:r>
      <w:r w:rsidR="00BB7248" w:rsidRPr="00CE3314">
        <w:tab/>
        <w:t>-</w:t>
      </w:r>
      <w:r w:rsidR="00BB7248" w:rsidRPr="00CE3314">
        <w:tab/>
        <w:t>B</w:t>
      </w:r>
      <w:r w:rsidR="00BB7248" w:rsidRPr="00CE3314">
        <w:tab/>
        <w:t>NR_FR2_FWA_Bn257_Bn258-Core</w:t>
      </w:r>
    </w:p>
    <w:p w14:paraId="2DE29DA0" w14:textId="4278DB31" w:rsidR="00BB7248" w:rsidRPr="00CE3314" w:rsidRDefault="0083230C" w:rsidP="00BB7248">
      <w:pPr>
        <w:pStyle w:val="Doc-title"/>
      </w:pPr>
      <w:hyperlink r:id="rId3383" w:history="1">
        <w:r>
          <w:rPr>
            <w:rStyle w:val="Hyperlink"/>
          </w:rPr>
          <w:t>R2-2100951</w:t>
        </w:r>
      </w:hyperlink>
      <w:r w:rsidR="00BB7248" w:rsidRPr="00CE3314">
        <w:tab/>
        <w:t>Introduction of PC5 for FR2</w:t>
      </w:r>
      <w:r w:rsidR="00BB7248" w:rsidRPr="00CE3314">
        <w:tab/>
        <w:t>Nokia, Nokia Shanghai Bell</w:t>
      </w:r>
      <w:r w:rsidR="00BB7248" w:rsidRPr="00CE3314">
        <w:tab/>
        <w:t>CR</w:t>
      </w:r>
      <w:r w:rsidR="00BB7248" w:rsidRPr="00CE3314">
        <w:tab/>
        <w:t>Rel-16</w:t>
      </w:r>
      <w:r w:rsidR="00BB7248" w:rsidRPr="00CE3314">
        <w:tab/>
        <w:t>38.331</w:t>
      </w:r>
      <w:r w:rsidR="00BB7248" w:rsidRPr="00CE3314">
        <w:tab/>
        <w:t>16.3.0</w:t>
      </w:r>
      <w:r w:rsidR="00BB7248" w:rsidRPr="00CE3314">
        <w:tab/>
        <w:t>2369</w:t>
      </w:r>
      <w:r w:rsidR="00BB7248" w:rsidRPr="00CE3314">
        <w:tab/>
        <w:t>-</w:t>
      </w:r>
      <w:r w:rsidR="00BB7248" w:rsidRPr="00CE3314">
        <w:tab/>
        <w:t>A</w:t>
      </w:r>
      <w:r w:rsidR="00BB7248" w:rsidRPr="00CE3314">
        <w:tab/>
        <w:t>NR_FR2_FWA_Bn257_Bn258-Core</w:t>
      </w:r>
    </w:p>
    <w:p w14:paraId="69C5C0A4" w14:textId="72B9E9AB" w:rsidR="00BB7248" w:rsidRPr="00CE3314" w:rsidRDefault="0083230C" w:rsidP="00BB7248">
      <w:pPr>
        <w:pStyle w:val="Doc-title"/>
      </w:pPr>
      <w:hyperlink r:id="rId3384" w:history="1">
        <w:r>
          <w:rPr>
            <w:rStyle w:val="Hyperlink"/>
          </w:rPr>
          <w:t>R2-2100952</w:t>
        </w:r>
      </w:hyperlink>
      <w:r w:rsidR="00BB7248" w:rsidRPr="00CE3314">
        <w:tab/>
        <w:t>Introduction of PC5 for FR2</w:t>
      </w:r>
      <w:r w:rsidR="00BB7248" w:rsidRPr="00CE3314">
        <w:tab/>
        <w:t>Nokia, Nokia Shanghai Bell</w:t>
      </w:r>
      <w:r w:rsidR="00BB7248" w:rsidRPr="00CE3314">
        <w:tab/>
        <w:t>CR</w:t>
      </w:r>
      <w:r w:rsidR="00BB7248" w:rsidRPr="00CE3314">
        <w:tab/>
        <w:t>Rel-15</w:t>
      </w:r>
      <w:r w:rsidR="00BB7248" w:rsidRPr="00CE3314">
        <w:tab/>
        <w:t>38.306</w:t>
      </w:r>
      <w:r w:rsidR="00BB7248" w:rsidRPr="00CE3314">
        <w:tab/>
        <w:t>15.12.0</w:t>
      </w:r>
      <w:r w:rsidR="00BB7248" w:rsidRPr="00CE3314">
        <w:tab/>
        <w:t>0495</w:t>
      </w:r>
      <w:r w:rsidR="00BB7248" w:rsidRPr="00CE3314">
        <w:tab/>
        <w:t>-</w:t>
      </w:r>
      <w:r w:rsidR="00BB7248" w:rsidRPr="00CE3314">
        <w:tab/>
        <w:t>B</w:t>
      </w:r>
      <w:r w:rsidR="00BB7248" w:rsidRPr="00CE3314">
        <w:tab/>
        <w:t>NR_FR2_FWA_Bn257_Bn258-Core</w:t>
      </w:r>
    </w:p>
    <w:p w14:paraId="51A20B23" w14:textId="3130CD90" w:rsidR="006611BB" w:rsidRPr="00CE3314" w:rsidRDefault="0083230C" w:rsidP="00003CC3">
      <w:pPr>
        <w:pStyle w:val="Doc-title"/>
      </w:pPr>
      <w:hyperlink r:id="rId3385" w:history="1">
        <w:r>
          <w:rPr>
            <w:rStyle w:val="Hyperlink"/>
          </w:rPr>
          <w:t>R2-2100953</w:t>
        </w:r>
      </w:hyperlink>
      <w:r w:rsidR="00BB7248" w:rsidRPr="00CE3314">
        <w:tab/>
        <w:t>Introduction of PC5 for FR2</w:t>
      </w:r>
      <w:r w:rsidR="00BB7248" w:rsidRPr="00CE3314">
        <w:tab/>
        <w:t>Nokia, Nokia Shanghai Bell</w:t>
      </w:r>
      <w:r w:rsidR="00BB7248" w:rsidRPr="00CE3314">
        <w:tab/>
        <w:t>CR</w:t>
      </w:r>
      <w:r w:rsidR="00BB7248" w:rsidRPr="00CE3314">
        <w:tab/>
        <w:t>Rel-16</w:t>
      </w:r>
      <w:r w:rsidR="00BB7248" w:rsidRPr="00CE3314">
        <w:tab/>
        <w:t>38.306</w:t>
      </w:r>
      <w:r w:rsidR="00BB7248" w:rsidRPr="00CE3314">
        <w:tab/>
        <w:t>16.3.0</w:t>
      </w:r>
      <w:r w:rsidR="00BB7248" w:rsidRPr="00CE3314">
        <w:tab/>
        <w:t>0496</w:t>
      </w:r>
      <w:r w:rsidR="00BB7248" w:rsidRPr="00CE3314">
        <w:tab/>
      </w:r>
      <w:r w:rsidR="00003CC3" w:rsidRPr="00CE3314">
        <w:t>-</w:t>
      </w:r>
      <w:r w:rsidR="00003CC3" w:rsidRPr="00CE3314">
        <w:tab/>
        <w:t>A</w:t>
      </w:r>
      <w:r w:rsidR="00003CC3" w:rsidRPr="00CE3314">
        <w:tab/>
        <w:t>NR_FR2_FWA_Bn257_Bn258-Core</w:t>
      </w:r>
    </w:p>
    <w:p w14:paraId="6C3A5DC6" w14:textId="7E59BCE3" w:rsidR="00003CC3" w:rsidRPr="00CE3314" w:rsidRDefault="00003CC3" w:rsidP="00003CC3">
      <w:pPr>
        <w:pStyle w:val="Agreement"/>
      </w:pPr>
      <w:r w:rsidRPr="00CE3314">
        <w:t>[034] 4 CRs above not pursued</w:t>
      </w:r>
    </w:p>
    <w:p w14:paraId="405D44B5" w14:textId="77777777" w:rsidR="00003CC3" w:rsidRPr="00CE3314" w:rsidRDefault="00003CC3" w:rsidP="00003CC3">
      <w:pPr>
        <w:pStyle w:val="Doc-text2"/>
      </w:pPr>
    </w:p>
    <w:p w14:paraId="509217C7" w14:textId="77777777" w:rsidR="006611BB" w:rsidRPr="00CE3314" w:rsidRDefault="006611BB" w:rsidP="006611BB">
      <w:pPr>
        <w:pStyle w:val="Comments"/>
      </w:pPr>
      <w:r w:rsidRPr="00CE3314">
        <w:t>FR1_35MHz_45MHz_BW - Release Indep R15</w:t>
      </w:r>
    </w:p>
    <w:p w14:paraId="0FA713E0" w14:textId="77777777" w:rsidR="006611BB" w:rsidRPr="00CE3314" w:rsidRDefault="006611BB" w:rsidP="006611BB">
      <w:pPr>
        <w:pStyle w:val="Comments"/>
        <w:rPr>
          <w:b/>
        </w:rPr>
      </w:pPr>
      <w:r w:rsidRPr="00CE3314">
        <w:t xml:space="preserve">All Moved from 5.4.3: </w:t>
      </w:r>
    </w:p>
    <w:p w14:paraId="17B21F0A" w14:textId="2AB40B9B" w:rsidR="006919EF" w:rsidRPr="00CE3314" w:rsidRDefault="0083230C" w:rsidP="006919EF">
      <w:pPr>
        <w:pStyle w:val="Doc-title"/>
      </w:pPr>
      <w:hyperlink r:id="rId3386" w:history="1">
        <w:r>
          <w:rPr>
            <w:rStyle w:val="Hyperlink"/>
          </w:rPr>
          <w:t>R2-2102259</w:t>
        </w:r>
      </w:hyperlink>
      <w:r w:rsidR="006919EF" w:rsidRPr="00CE3314">
        <w:tab/>
        <w:t>LS to RAN2 on 35 and 45 MHz channel Bandwidths (R4-2017846; contact: T-Mobile)</w:t>
      </w:r>
      <w:r w:rsidR="006919EF" w:rsidRPr="00CE3314">
        <w:tab/>
        <w:t>RAN4</w:t>
      </w:r>
      <w:r w:rsidR="006919EF" w:rsidRPr="00CE3314">
        <w:tab/>
        <w:t>LS in</w:t>
      </w:r>
      <w:r w:rsidR="006919EF" w:rsidRPr="00CE3314">
        <w:tab/>
        <w:t>Rel-15</w:t>
      </w:r>
      <w:r w:rsidR="006919EF" w:rsidRPr="00CE3314">
        <w:tab/>
        <w:t>NR_FR1_35MHz_45MHz_BW-Core</w:t>
      </w:r>
      <w:r w:rsidR="006919EF" w:rsidRPr="00CE3314">
        <w:tab/>
        <w:t>To:RAN2</w:t>
      </w:r>
    </w:p>
    <w:p w14:paraId="7AC7B335" w14:textId="112AF0BB" w:rsidR="00F314E8" w:rsidRPr="00CE3314" w:rsidRDefault="00F314E8" w:rsidP="00F314E8">
      <w:pPr>
        <w:pStyle w:val="Agreement"/>
        <w:rPr>
          <w:lang w:eastAsia="zh-CN"/>
        </w:rPr>
      </w:pPr>
      <w:r w:rsidRPr="00CE3314">
        <w:rPr>
          <w:lang w:eastAsia="zh-CN"/>
        </w:rPr>
        <w:t xml:space="preserve">For 35 and 45 MHz channel Bandwidths The CRs </w:t>
      </w:r>
      <w:hyperlink r:id="rId3387" w:history="1">
        <w:r w:rsidR="0083230C">
          <w:rPr>
            <w:rStyle w:val="Hyperlink"/>
            <w:lang w:eastAsia="zh-CN"/>
          </w:rPr>
          <w:t>R2-2102393</w:t>
        </w:r>
      </w:hyperlink>
      <w:r w:rsidRPr="00CE3314">
        <w:rPr>
          <w:lang w:eastAsia="zh-CN"/>
        </w:rPr>
        <w:t xml:space="preserve"> and </w:t>
      </w:r>
      <w:hyperlink r:id="rId3388" w:history="1">
        <w:r w:rsidR="0083230C">
          <w:rPr>
            <w:rStyle w:val="Hyperlink"/>
            <w:lang w:eastAsia="zh-CN"/>
          </w:rPr>
          <w:t>R2-2102394</w:t>
        </w:r>
      </w:hyperlink>
      <w:r w:rsidRPr="00CE3314">
        <w:rPr>
          <w:lang w:eastAsia="zh-CN"/>
        </w:rPr>
        <w:t xml:space="preserve"> seems agreeable (confirm </w:t>
      </w:r>
      <w:r w:rsidR="00C61E20" w:rsidRPr="00CE3314">
        <w:rPr>
          <w:lang w:eastAsia="zh-CN"/>
        </w:rPr>
        <w:t xml:space="preserve">agreement </w:t>
      </w:r>
      <w:r w:rsidRPr="00CE3314">
        <w:rPr>
          <w:lang w:eastAsia="zh-CN"/>
        </w:rPr>
        <w:t>by email, they are not available)</w:t>
      </w:r>
    </w:p>
    <w:p w14:paraId="5A32FC6D" w14:textId="2DEFC3E6" w:rsidR="00F314E8" w:rsidRPr="00CE3314" w:rsidRDefault="00F314E8" w:rsidP="00F314E8">
      <w:pPr>
        <w:pStyle w:val="Agreement"/>
        <w:rPr>
          <w:lang w:eastAsia="zh-CN"/>
        </w:rPr>
      </w:pPr>
      <w:r w:rsidRPr="00CE3314">
        <w:rPr>
          <w:lang w:eastAsia="zh-CN"/>
        </w:rPr>
        <w:t>H</w:t>
      </w:r>
      <w:r w:rsidR="00C61E20" w:rsidRPr="00CE3314">
        <w:rPr>
          <w:lang w:eastAsia="zh-CN"/>
        </w:rPr>
        <w:t xml:space="preserve">ow to understand BW the </w:t>
      </w:r>
      <w:r w:rsidRPr="00CE3314">
        <w:rPr>
          <w:lang w:eastAsia="zh-CN"/>
        </w:rPr>
        <w:t xml:space="preserve">per band and per CC signalling is postponed. </w:t>
      </w:r>
    </w:p>
    <w:p w14:paraId="05828227" w14:textId="77777777" w:rsidR="00F314E8" w:rsidRPr="00CE3314" w:rsidRDefault="00F314E8" w:rsidP="00F314E8">
      <w:pPr>
        <w:pStyle w:val="Doc-text2"/>
      </w:pPr>
    </w:p>
    <w:p w14:paraId="275D91FC" w14:textId="150ABCD1" w:rsidR="006611BB" w:rsidRPr="00CE3314" w:rsidRDefault="0083230C" w:rsidP="006611BB">
      <w:pPr>
        <w:pStyle w:val="Doc-title"/>
      </w:pPr>
      <w:hyperlink r:id="rId3389" w:history="1">
        <w:r>
          <w:rPr>
            <w:rStyle w:val="Hyperlink"/>
          </w:rPr>
          <w:t>R2-2101457</w:t>
        </w:r>
      </w:hyperlink>
      <w:r w:rsidR="006611BB" w:rsidRPr="00CE3314">
        <w:tab/>
        <w:t>Support of 35 MHz and 45 MHz channel bandwidth for FR1</w:t>
      </w:r>
      <w:r w:rsidR="006611BB" w:rsidRPr="00CE3314">
        <w:tab/>
        <w:t>Apple Inc, T-Mobile</w:t>
      </w:r>
      <w:r w:rsidR="006611BB" w:rsidRPr="00CE3314">
        <w:tab/>
        <w:t>CR</w:t>
      </w:r>
      <w:r w:rsidR="006611BB" w:rsidRPr="00CE3314">
        <w:tab/>
        <w:t>Rel-15</w:t>
      </w:r>
      <w:r w:rsidR="006611BB" w:rsidRPr="00CE3314">
        <w:tab/>
        <w:t>38.306</w:t>
      </w:r>
      <w:r w:rsidR="006611BB" w:rsidRPr="00CE3314">
        <w:tab/>
        <w:t>15.12.0</w:t>
      </w:r>
      <w:r w:rsidR="006611BB" w:rsidRPr="00CE3314">
        <w:tab/>
        <w:t>0511</w:t>
      </w:r>
      <w:r w:rsidR="006611BB" w:rsidRPr="00CE3314">
        <w:tab/>
        <w:t>-</w:t>
      </w:r>
      <w:r w:rsidR="006611BB" w:rsidRPr="00CE3314">
        <w:tab/>
        <w:t>F</w:t>
      </w:r>
      <w:r w:rsidR="006611BB" w:rsidRPr="00CE3314">
        <w:tab/>
        <w:t>NR_FR1_35MHz_45MHz_BW-Core</w:t>
      </w:r>
    </w:p>
    <w:p w14:paraId="3BCF1D3B" w14:textId="1D58C760" w:rsidR="00346475" w:rsidRPr="00CE3314" w:rsidRDefault="00C61E20" w:rsidP="00C61E20">
      <w:pPr>
        <w:pStyle w:val="Agreement"/>
      </w:pPr>
      <w:r w:rsidRPr="00CE3314">
        <w:t>Revised</w:t>
      </w:r>
    </w:p>
    <w:p w14:paraId="3B9119C8" w14:textId="0DABD752" w:rsidR="00346475" w:rsidRPr="00CE3314" w:rsidRDefault="0083230C" w:rsidP="00346475">
      <w:pPr>
        <w:pStyle w:val="Doc-title"/>
      </w:pPr>
      <w:hyperlink r:id="rId3390" w:history="1">
        <w:r>
          <w:rPr>
            <w:rStyle w:val="Hyperlink"/>
          </w:rPr>
          <w:t>R2-2102393</w:t>
        </w:r>
      </w:hyperlink>
      <w:r w:rsidR="00346475" w:rsidRPr="00CE3314">
        <w:tab/>
        <w:t>Support of 35 MHz and 45 MHz channel bandwidth for FR1</w:t>
      </w:r>
      <w:r w:rsidR="00346475" w:rsidRPr="00CE3314">
        <w:tab/>
        <w:t>Apple Inc, T-Mobile</w:t>
      </w:r>
      <w:r w:rsidR="00346475" w:rsidRPr="00CE3314">
        <w:tab/>
        <w:t>CR</w:t>
      </w:r>
      <w:r w:rsidR="00346475" w:rsidRPr="00CE3314">
        <w:tab/>
        <w:t>Rel-15</w:t>
      </w:r>
      <w:r w:rsidR="00346475" w:rsidRPr="00CE3314">
        <w:tab/>
        <w:t>38.306</w:t>
      </w:r>
      <w:r w:rsidR="00346475" w:rsidRPr="00CE3314">
        <w:tab/>
        <w:t>15.12.0</w:t>
      </w:r>
      <w:r w:rsidR="00346475" w:rsidRPr="00CE3314">
        <w:tab/>
        <w:t>0511</w:t>
      </w:r>
      <w:r w:rsidR="00346475" w:rsidRPr="00CE3314">
        <w:tab/>
        <w:t>1</w:t>
      </w:r>
      <w:r w:rsidR="00346475" w:rsidRPr="00CE3314">
        <w:tab/>
        <w:t>F</w:t>
      </w:r>
      <w:r w:rsidR="00346475" w:rsidRPr="00CE3314">
        <w:tab/>
        <w:t>NR_FR1_35MHz_45MHz_BW-Core</w:t>
      </w:r>
    </w:p>
    <w:p w14:paraId="71E569BD" w14:textId="41FDE1F7" w:rsidR="00C61E20" w:rsidRPr="00CE3314" w:rsidRDefault="004423C8" w:rsidP="004423C8">
      <w:pPr>
        <w:pStyle w:val="Agreement"/>
      </w:pPr>
      <w:r w:rsidRPr="00CE3314">
        <w:t>[034] Agreed</w:t>
      </w:r>
    </w:p>
    <w:p w14:paraId="09167CE3" w14:textId="77777777" w:rsidR="00C61E20" w:rsidRPr="00CE3314" w:rsidRDefault="00C61E20" w:rsidP="00C61E20">
      <w:pPr>
        <w:pStyle w:val="Doc-text2"/>
      </w:pPr>
    </w:p>
    <w:p w14:paraId="2DC98C39" w14:textId="3CF12794" w:rsidR="00C61E20" w:rsidRPr="00CE3314" w:rsidRDefault="0083230C" w:rsidP="00C61E20">
      <w:pPr>
        <w:pStyle w:val="Doc-title"/>
      </w:pPr>
      <w:hyperlink r:id="rId3391" w:history="1">
        <w:r>
          <w:rPr>
            <w:rStyle w:val="Hyperlink"/>
          </w:rPr>
          <w:t>R2-2101458</w:t>
        </w:r>
      </w:hyperlink>
      <w:r w:rsidR="00C61E20" w:rsidRPr="00CE3314">
        <w:tab/>
        <w:t>Support of 35 MHz and 45 MHz channel bandwidth for FR1</w:t>
      </w:r>
      <w:r w:rsidR="00C61E20" w:rsidRPr="00CE3314">
        <w:tab/>
        <w:t>Apple Inc, T-Mobile</w:t>
      </w:r>
      <w:r w:rsidR="00C61E20" w:rsidRPr="00CE3314">
        <w:tab/>
        <w:t>CR</w:t>
      </w:r>
      <w:r w:rsidR="00C61E20" w:rsidRPr="00CE3314">
        <w:tab/>
        <w:t>Rel-16</w:t>
      </w:r>
      <w:r w:rsidR="00C61E20" w:rsidRPr="00CE3314">
        <w:tab/>
        <w:t>38.306</w:t>
      </w:r>
      <w:r w:rsidR="00C61E20" w:rsidRPr="00CE3314">
        <w:tab/>
        <w:t>16.3.0</w:t>
      </w:r>
      <w:r w:rsidR="00C61E20" w:rsidRPr="00CE3314">
        <w:tab/>
        <w:t>0512</w:t>
      </w:r>
      <w:r w:rsidR="00C61E20" w:rsidRPr="00CE3314">
        <w:tab/>
        <w:t>-</w:t>
      </w:r>
      <w:r w:rsidR="00C61E20" w:rsidRPr="00CE3314">
        <w:tab/>
        <w:t>A</w:t>
      </w:r>
      <w:r w:rsidR="00C61E20" w:rsidRPr="00CE3314">
        <w:tab/>
        <w:t>NR_FR1_35MHz_45MHz_BW-Core</w:t>
      </w:r>
    </w:p>
    <w:p w14:paraId="3EC1C271" w14:textId="2A4D48D0" w:rsidR="00C61E20" w:rsidRPr="00CE3314" w:rsidRDefault="00C61E20" w:rsidP="00C61E20">
      <w:pPr>
        <w:pStyle w:val="Agreement"/>
      </w:pPr>
      <w:r w:rsidRPr="00CE3314">
        <w:t>Revised</w:t>
      </w:r>
    </w:p>
    <w:p w14:paraId="6A40307D" w14:textId="11BAA405" w:rsidR="00346475" w:rsidRPr="00CE3314" w:rsidRDefault="0083230C" w:rsidP="00346475">
      <w:pPr>
        <w:pStyle w:val="Doc-title"/>
      </w:pPr>
      <w:hyperlink r:id="rId3392" w:history="1">
        <w:r>
          <w:rPr>
            <w:rStyle w:val="Hyperlink"/>
          </w:rPr>
          <w:t>R2-2102394</w:t>
        </w:r>
      </w:hyperlink>
      <w:r w:rsidR="00346475" w:rsidRPr="00CE3314">
        <w:tab/>
        <w:t>Support of 35 MHz and 45 MHz channel bandwidth for FR1</w:t>
      </w:r>
      <w:r w:rsidR="00346475" w:rsidRPr="00CE3314">
        <w:tab/>
        <w:t>Apple Inc, T-Mobile</w:t>
      </w:r>
      <w:r w:rsidR="00346475" w:rsidRPr="00CE3314">
        <w:tab/>
        <w:t>CR</w:t>
      </w:r>
      <w:r w:rsidR="00346475" w:rsidRPr="00CE3314">
        <w:tab/>
        <w:t>Rel-16</w:t>
      </w:r>
      <w:r w:rsidR="00346475" w:rsidRPr="00CE3314">
        <w:tab/>
        <w:t>38.306</w:t>
      </w:r>
      <w:r w:rsidR="00346475" w:rsidRPr="00CE3314">
        <w:tab/>
        <w:t>16.3.0</w:t>
      </w:r>
      <w:r w:rsidR="00346475" w:rsidRPr="00CE3314">
        <w:tab/>
        <w:t>0512</w:t>
      </w:r>
      <w:r w:rsidR="00346475" w:rsidRPr="00CE3314">
        <w:tab/>
        <w:t>1</w:t>
      </w:r>
      <w:r w:rsidR="00346475" w:rsidRPr="00CE3314">
        <w:tab/>
        <w:t>A</w:t>
      </w:r>
      <w:r w:rsidR="00346475" w:rsidRPr="00CE3314">
        <w:tab/>
        <w:t>NR_FR1_35MHz_45MHz_BW-Core</w:t>
      </w:r>
    </w:p>
    <w:p w14:paraId="216BDCAF" w14:textId="26BCDF97" w:rsidR="004423C8" w:rsidRPr="00CE3314" w:rsidRDefault="00887D3F" w:rsidP="00887D3F">
      <w:pPr>
        <w:pStyle w:val="Agreement"/>
      </w:pPr>
      <w:r w:rsidRPr="00CE3314">
        <w:t>[034] Agreed</w:t>
      </w:r>
    </w:p>
    <w:p w14:paraId="279ED430" w14:textId="77777777" w:rsidR="00B83C2E" w:rsidRPr="00CE3314" w:rsidRDefault="00B83C2E" w:rsidP="002425C5">
      <w:pPr>
        <w:pStyle w:val="Comments"/>
      </w:pPr>
    </w:p>
    <w:p w14:paraId="133EF594" w14:textId="6E4D5300" w:rsidR="00BB7248" w:rsidRPr="00CE3314" w:rsidRDefault="002425C5" w:rsidP="002425C5">
      <w:pPr>
        <w:pStyle w:val="Comments"/>
      </w:pPr>
      <w:r w:rsidRPr="00CE3314">
        <w:t xml:space="preserve">FR1 </w:t>
      </w:r>
      <w:r w:rsidR="006611BB" w:rsidRPr="00CE3314">
        <w:t xml:space="preserve">enh - </w:t>
      </w:r>
      <w:r w:rsidRPr="00CE3314">
        <w:t>UL MIMO restrictions for SUL</w:t>
      </w:r>
    </w:p>
    <w:p w14:paraId="715FF4D2" w14:textId="1FD298F8" w:rsidR="00BB7248" w:rsidRPr="00CE3314" w:rsidRDefault="0083230C" w:rsidP="00BB7248">
      <w:pPr>
        <w:pStyle w:val="Doc-title"/>
      </w:pPr>
      <w:hyperlink r:id="rId3393" w:history="1">
        <w:r>
          <w:rPr>
            <w:rStyle w:val="Hyperlink"/>
          </w:rPr>
          <w:t>R2-2100055</w:t>
        </w:r>
      </w:hyperlink>
      <w:r w:rsidR="00BB7248" w:rsidRPr="00CE3314">
        <w:tab/>
        <w:t>LS on removing restriction on configuring UL MIMO for SUL band (R4-2016909; contact: CMCC)</w:t>
      </w:r>
      <w:r w:rsidR="00BB7248" w:rsidRPr="00CE3314">
        <w:tab/>
        <w:t>RAN4</w:t>
      </w:r>
      <w:r w:rsidR="00BB7248" w:rsidRPr="00CE3314">
        <w:tab/>
        <w:t>LS in</w:t>
      </w:r>
      <w:r w:rsidR="00BB7248" w:rsidRPr="00CE3314">
        <w:tab/>
        <w:t>Rel-17</w:t>
      </w:r>
      <w:r w:rsidR="00BB7248" w:rsidRPr="00CE3314">
        <w:tab/>
        <w:t>NR_RF_FR1_enh-Core</w:t>
      </w:r>
      <w:r w:rsidR="00BB7248" w:rsidRPr="00CE3314">
        <w:tab/>
        <w:t>To:RAN2</w:t>
      </w:r>
      <w:r w:rsidR="00BB7248" w:rsidRPr="00CE3314">
        <w:tab/>
        <w:t>Cc:RAN1</w:t>
      </w:r>
    </w:p>
    <w:p w14:paraId="5C6A6A12" w14:textId="79741D10" w:rsidR="00C61E20" w:rsidRPr="00CE3314" w:rsidRDefault="00C61E20" w:rsidP="00C61E20">
      <w:pPr>
        <w:pStyle w:val="Agreement"/>
      </w:pPr>
      <w:r w:rsidRPr="00CE3314">
        <w:t>[034] Noted</w:t>
      </w:r>
    </w:p>
    <w:p w14:paraId="72F67A5B" w14:textId="5D968350" w:rsidR="00BE5E11" w:rsidRPr="00CE3314" w:rsidRDefault="0083230C" w:rsidP="00BB7248">
      <w:pPr>
        <w:pStyle w:val="Doc-title"/>
      </w:pPr>
      <w:hyperlink r:id="rId3394" w:history="1">
        <w:r>
          <w:rPr>
            <w:rStyle w:val="Hyperlink"/>
          </w:rPr>
          <w:t>R2-2101612</w:t>
        </w:r>
      </w:hyperlink>
      <w:r w:rsidR="00BB7248" w:rsidRPr="00CE3314">
        <w:tab/>
        <w:t>Draft CR: Remove the maximum number of MIMO layers configuration restrictions for SUL</w:t>
      </w:r>
      <w:r w:rsidR="00BB7248" w:rsidRPr="00CE3314">
        <w:tab/>
        <w:t>CMCC, Huawei, HiSilicon, CATT</w:t>
      </w:r>
      <w:r w:rsidR="00BB7248" w:rsidRPr="00CE3314">
        <w:tab/>
        <w:t>draftCR</w:t>
      </w:r>
      <w:r w:rsidR="00BB7248" w:rsidRPr="00CE3314">
        <w:tab/>
        <w:t>Rel-17</w:t>
      </w:r>
      <w:r w:rsidR="00BB7248" w:rsidRPr="00CE3314">
        <w:tab/>
        <w:t>38.331</w:t>
      </w:r>
      <w:r w:rsidR="00BB7248" w:rsidRPr="00CE3314">
        <w:tab/>
        <w:t>16.3.1</w:t>
      </w:r>
      <w:r w:rsidR="00BB7248" w:rsidRPr="00CE3314">
        <w:tab/>
        <w:t>B</w:t>
      </w:r>
      <w:r w:rsidR="00BB7248" w:rsidRPr="00CE3314">
        <w:tab/>
        <w:t>NR_RF_FR1_enh</w:t>
      </w:r>
    </w:p>
    <w:p w14:paraId="71EF0C48" w14:textId="5277A4A2" w:rsidR="00C61E20" w:rsidRPr="00CE3314" w:rsidRDefault="00C61E20" w:rsidP="00C61E20">
      <w:pPr>
        <w:pStyle w:val="Agreement"/>
      </w:pPr>
      <w:r w:rsidRPr="00CE3314">
        <w:t>[034] revised</w:t>
      </w:r>
    </w:p>
    <w:p w14:paraId="26889FF4" w14:textId="335C7495" w:rsidR="00BE5E11" w:rsidRPr="00CE3314" w:rsidRDefault="0083230C" w:rsidP="00BE5E11">
      <w:pPr>
        <w:pStyle w:val="Doc-title"/>
      </w:pPr>
      <w:hyperlink r:id="rId3395" w:history="1">
        <w:r>
          <w:rPr>
            <w:rStyle w:val="Hyperlink"/>
            <w:lang w:eastAsia="zh-CN"/>
          </w:rPr>
          <w:t>R2-2102335</w:t>
        </w:r>
      </w:hyperlink>
      <w:r w:rsidR="00BE5E11" w:rsidRPr="00CE3314">
        <w:t xml:space="preserve"> </w:t>
      </w:r>
      <w:r w:rsidR="00BE5E11" w:rsidRPr="00CE3314">
        <w:tab/>
        <w:t>Draft CR: Remove the maximum number of MIMO layers configuration restrictions for SUL</w:t>
      </w:r>
      <w:r w:rsidR="00BE5E11" w:rsidRPr="00CE3314">
        <w:tab/>
        <w:t>CMCC, Huawei, HiSilicon, CATT</w:t>
      </w:r>
      <w:r w:rsidR="00BE5E11" w:rsidRPr="00CE3314">
        <w:tab/>
        <w:t>draftCR</w:t>
      </w:r>
      <w:r w:rsidR="00BE5E11" w:rsidRPr="00CE3314">
        <w:tab/>
        <w:t>Rel-17</w:t>
      </w:r>
      <w:r w:rsidR="00BE5E11" w:rsidRPr="00CE3314">
        <w:tab/>
        <w:t>38.331</w:t>
      </w:r>
      <w:r w:rsidR="00BE5E11" w:rsidRPr="00CE3314">
        <w:tab/>
        <w:t>16.3.1</w:t>
      </w:r>
      <w:r w:rsidR="00BE5E11" w:rsidRPr="00CE3314">
        <w:tab/>
        <w:t>B</w:t>
      </w:r>
      <w:r w:rsidR="00BE5E11" w:rsidRPr="00CE3314">
        <w:tab/>
        <w:t>NR_RF_FR1_enh</w:t>
      </w:r>
    </w:p>
    <w:p w14:paraId="49E93CA5" w14:textId="207D18E1" w:rsidR="00BE5E11" w:rsidRPr="00CE3314" w:rsidRDefault="00003CC3" w:rsidP="00BE5E11">
      <w:pPr>
        <w:pStyle w:val="Agreement"/>
      </w:pPr>
      <w:r w:rsidRPr="00CE3314">
        <w:t>Revised into a CR</w:t>
      </w:r>
    </w:p>
    <w:p w14:paraId="302B1941" w14:textId="708EB58E" w:rsidR="00003CC3" w:rsidRPr="00CE3314" w:rsidRDefault="0083230C" w:rsidP="00003CC3">
      <w:pPr>
        <w:pStyle w:val="Doc-title"/>
      </w:pPr>
      <w:hyperlink r:id="rId3396" w:history="1">
        <w:r>
          <w:rPr>
            <w:rStyle w:val="Hyperlink"/>
            <w:lang w:eastAsia="zh-CN"/>
          </w:rPr>
          <w:t>R2-2102453</w:t>
        </w:r>
      </w:hyperlink>
      <w:r w:rsidR="00003CC3" w:rsidRPr="00CE3314">
        <w:t xml:space="preserve"> </w:t>
      </w:r>
      <w:r w:rsidR="00003CC3" w:rsidRPr="00CE3314">
        <w:tab/>
        <w:t>Remove the maximum number of MIMO layers configuration restrictions for SUL</w:t>
      </w:r>
      <w:r w:rsidR="00003CC3" w:rsidRPr="00CE3314">
        <w:tab/>
        <w:t>CMCC, Huawei, HiSilicon, CATT</w:t>
      </w:r>
      <w:r w:rsidR="00003CC3" w:rsidRPr="00CE3314">
        <w:tab/>
        <w:t>CR</w:t>
      </w:r>
      <w:r w:rsidR="00003CC3" w:rsidRPr="00CE3314">
        <w:tab/>
        <w:t>Rel-17</w:t>
      </w:r>
      <w:r w:rsidR="00003CC3" w:rsidRPr="00CE3314">
        <w:tab/>
        <w:t>38.331</w:t>
      </w:r>
      <w:r w:rsidR="00003CC3" w:rsidRPr="00CE3314">
        <w:tab/>
        <w:t>16.3.1</w:t>
      </w:r>
      <w:r w:rsidR="00003CC3" w:rsidRPr="00CE3314">
        <w:tab/>
        <w:t>2465</w:t>
      </w:r>
      <w:r w:rsidR="00003CC3" w:rsidRPr="00CE3314">
        <w:tab/>
        <w:t>-</w:t>
      </w:r>
      <w:r w:rsidR="00003CC3" w:rsidRPr="00CE3314">
        <w:tab/>
        <w:t>B</w:t>
      </w:r>
      <w:r w:rsidR="00003CC3" w:rsidRPr="00CE3314">
        <w:tab/>
        <w:t>NR_RF_FR1_enh</w:t>
      </w:r>
    </w:p>
    <w:p w14:paraId="376D8137" w14:textId="7A303891" w:rsidR="004423C8" w:rsidRPr="00CE3314" w:rsidRDefault="00003CC3" w:rsidP="00003CC3">
      <w:pPr>
        <w:pStyle w:val="Agreement"/>
      </w:pPr>
      <w:r w:rsidRPr="00CE3314">
        <w:t>[034] Agreed-in-principle</w:t>
      </w:r>
    </w:p>
    <w:p w14:paraId="72BBF822" w14:textId="77777777" w:rsidR="00003CC3" w:rsidRPr="00CE3314" w:rsidRDefault="00003CC3" w:rsidP="00003CC3">
      <w:pPr>
        <w:pStyle w:val="Doc-title"/>
      </w:pPr>
    </w:p>
    <w:p w14:paraId="7A9D8A96" w14:textId="1D0D0EE1" w:rsidR="00BD28C0" w:rsidRPr="00CE3314" w:rsidRDefault="0083230C" w:rsidP="00BB7248">
      <w:pPr>
        <w:pStyle w:val="Doc-title"/>
      </w:pPr>
      <w:hyperlink r:id="rId3397" w:history="1">
        <w:r>
          <w:rPr>
            <w:rStyle w:val="Hyperlink"/>
          </w:rPr>
          <w:t>R2-2101613</w:t>
        </w:r>
      </w:hyperlink>
      <w:r w:rsidR="00BB7248" w:rsidRPr="00CE3314">
        <w:tab/>
        <w:t>Draft CR: Remove the maximum number of MIMO layers restrictions for SUL</w:t>
      </w:r>
      <w:r w:rsidR="00BB7248" w:rsidRPr="00CE3314">
        <w:tab/>
        <w:t>CMCC, Huawei, HiSilicon, CATT</w:t>
      </w:r>
      <w:r w:rsidR="00BB7248" w:rsidRPr="00CE3314">
        <w:tab/>
        <w:t>draftCR</w:t>
      </w:r>
      <w:r w:rsidR="00BB7248" w:rsidRPr="00CE3314">
        <w:tab/>
        <w:t>Rel-17</w:t>
      </w:r>
      <w:r w:rsidR="00BB7248" w:rsidRPr="00CE3314">
        <w:tab/>
        <w:t>38.306</w:t>
      </w:r>
      <w:r w:rsidR="00BB7248" w:rsidRPr="00CE3314">
        <w:tab/>
        <w:t>16.3.0</w:t>
      </w:r>
      <w:r w:rsidR="00BB7248" w:rsidRPr="00CE3314">
        <w:tab/>
        <w:t>B</w:t>
      </w:r>
      <w:r w:rsidR="00BB7248" w:rsidRPr="00CE3314">
        <w:tab/>
        <w:t>NR_RF_FR1_enh</w:t>
      </w:r>
    </w:p>
    <w:p w14:paraId="21C62795" w14:textId="48604805" w:rsidR="00BE5E11" w:rsidRPr="00CE3314" w:rsidRDefault="00003CC3" w:rsidP="00BE5E11">
      <w:pPr>
        <w:pStyle w:val="Agreement"/>
      </w:pPr>
      <w:r w:rsidRPr="00CE3314">
        <w:t>Revised into a CR</w:t>
      </w:r>
    </w:p>
    <w:p w14:paraId="1AEE0D56" w14:textId="31996473" w:rsidR="00003CC3" w:rsidRPr="00CE3314" w:rsidRDefault="0083230C" w:rsidP="00003CC3">
      <w:pPr>
        <w:pStyle w:val="Doc-title"/>
      </w:pPr>
      <w:hyperlink r:id="rId3398" w:history="1">
        <w:r>
          <w:rPr>
            <w:rStyle w:val="Hyperlink"/>
          </w:rPr>
          <w:t>R2-2102454</w:t>
        </w:r>
      </w:hyperlink>
      <w:r w:rsidR="00003CC3" w:rsidRPr="00CE3314">
        <w:tab/>
        <w:t>Remove the maximum number of MIMO layers restrictions for SUL</w:t>
      </w:r>
      <w:r w:rsidR="00003CC3" w:rsidRPr="00CE3314">
        <w:tab/>
        <w:t>CMCC, Huawei, HiSilicon, CATT</w:t>
      </w:r>
      <w:r w:rsidR="00003CC3" w:rsidRPr="00CE3314">
        <w:tab/>
        <w:t>CR</w:t>
      </w:r>
      <w:r w:rsidR="00003CC3" w:rsidRPr="00CE3314">
        <w:tab/>
        <w:t>Rel-17</w:t>
      </w:r>
      <w:r w:rsidR="00003CC3" w:rsidRPr="00CE3314">
        <w:tab/>
        <w:t>38.306</w:t>
      </w:r>
      <w:r w:rsidR="00003CC3" w:rsidRPr="00CE3314">
        <w:tab/>
        <w:t>16.3.0</w:t>
      </w:r>
      <w:r w:rsidR="00003CC3" w:rsidRPr="00CE3314">
        <w:tab/>
        <w:t>0532</w:t>
      </w:r>
      <w:r w:rsidR="00003CC3" w:rsidRPr="00CE3314">
        <w:tab/>
        <w:t>-</w:t>
      </w:r>
      <w:r w:rsidR="00003CC3" w:rsidRPr="00CE3314">
        <w:tab/>
        <w:t>B</w:t>
      </w:r>
      <w:r w:rsidR="00003CC3" w:rsidRPr="00CE3314">
        <w:tab/>
        <w:t>NR_RF_FR1_enh</w:t>
      </w:r>
    </w:p>
    <w:p w14:paraId="13F4C28F" w14:textId="77777777" w:rsidR="00003CC3" w:rsidRPr="00CE3314" w:rsidRDefault="00003CC3" w:rsidP="00003CC3">
      <w:pPr>
        <w:pStyle w:val="Agreement"/>
      </w:pPr>
      <w:r w:rsidRPr="00CE3314">
        <w:t>[034] Agreed-in-principle</w:t>
      </w:r>
    </w:p>
    <w:p w14:paraId="5357B272" w14:textId="77777777" w:rsidR="00003CC3" w:rsidRPr="00CE3314" w:rsidRDefault="00003CC3" w:rsidP="00003CC3">
      <w:pPr>
        <w:pStyle w:val="Doc-text2"/>
        <w:ind w:left="0" w:firstLine="0"/>
      </w:pPr>
    </w:p>
    <w:p w14:paraId="08DA88D8" w14:textId="77777777" w:rsidR="002425C5" w:rsidRPr="00CE3314" w:rsidRDefault="002425C5" w:rsidP="003422BE">
      <w:pPr>
        <w:pStyle w:val="BoldComments"/>
      </w:pPr>
      <w:r w:rsidRPr="00CE3314">
        <w:t>R3</w:t>
      </w:r>
    </w:p>
    <w:p w14:paraId="42C06CC2" w14:textId="77777777" w:rsidR="003422BE" w:rsidRPr="00CE3314" w:rsidRDefault="002425C5" w:rsidP="002425C5">
      <w:pPr>
        <w:pStyle w:val="Comments"/>
      </w:pPr>
      <w:r w:rsidRPr="00CE3314">
        <w:t xml:space="preserve">R3 </w:t>
      </w:r>
      <w:r w:rsidR="00BB7248" w:rsidRPr="00CE3314">
        <w:t xml:space="preserve">TEI17 - </w:t>
      </w:r>
      <w:r w:rsidR="003422BE" w:rsidRPr="00CE3314">
        <w:t>Broadcast of gNB ID length</w:t>
      </w:r>
    </w:p>
    <w:p w14:paraId="6B192158" w14:textId="021F17FD" w:rsidR="003422BE" w:rsidRPr="00CE3314" w:rsidRDefault="0083230C" w:rsidP="003422BE">
      <w:pPr>
        <w:pStyle w:val="Doc-title"/>
      </w:pPr>
      <w:hyperlink r:id="rId3399" w:history="1">
        <w:r>
          <w:rPr>
            <w:rStyle w:val="Hyperlink"/>
          </w:rPr>
          <w:t>R2-2100046</w:t>
        </w:r>
      </w:hyperlink>
      <w:r w:rsidR="003422BE" w:rsidRPr="00CE3314">
        <w:tab/>
        <w:t>LS on broadcasting gNB ID length in system information block (R3-207226; contact: Ericsson)</w:t>
      </w:r>
      <w:r w:rsidR="003422BE" w:rsidRPr="00CE3314">
        <w:tab/>
        <w:t>RAN3</w:t>
      </w:r>
      <w:r w:rsidR="003422BE" w:rsidRPr="00CE3314">
        <w:tab/>
        <w:t>LS in</w:t>
      </w:r>
      <w:r w:rsidR="003422BE" w:rsidRPr="00CE3314">
        <w:tab/>
        <w:t>Rel-17</w:t>
      </w:r>
      <w:r w:rsidR="003422BE" w:rsidRPr="00CE3314">
        <w:tab/>
        <w:t>TEI17</w:t>
      </w:r>
      <w:r w:rsidR="003422BE" w:rsidRPr="00CE3314">
        <w:tab/>
        <w:t>To:RAN2</w:t>
      </w:r>
      <w:r w:rsidR="003422BE" w:rsidRPr="00CE3314">
        <w:tab/>
        <w:t>Cc:SA3</w:t>
      </w:r>
    </w:p>
    <w:p w14:paraId="6DD986C0" w14:textId="0777F36D" w:rsidR="00C61E20" w:rsidRPr="00CE3314" w:rsidRDefault="00C61E20" w:rsidP="00C61E20">
      <w:pPr>
        <w:pStyle w:val="Agreement"/>
      </w:pPr>
      <w:r w:rsidRPr="00CE3314">
        <w:t>[034] Noted</w:t>
      </w:r>
    </w:p>
    <w:p w14:paraId="3E212920" w14:textId="2E1430D3" w:rsidR="003422BE" w:rsidRPr="00CE3314" w:rsidRDefault="0083230C" w:rsidP="00BB7248">
      <w:pPr>
        <w:pStyle w:val="Doc-title"/>
      </w:pPr>
      <w:hyperlink r:id="rId3400" w:history="1">
        <w:r>
          <w:rPr>
            <w:rStyle w:val="Hyperlink"/>
          </w:rPr>
          <w:t>R2-2101415</w:t>
        </w:r>
      </w:hyperlink>
      <w:r w:rsidR="00D80621" w:rsidRPr="00CE3314">
        <w:tab/>
        <w:t>On broadcasting gNB ID length in SIB1 (reply LS to R3-207226)</w:t>
      </w:r>
      <w:r w:rsidR="00D80621" w:rsidRPr="00CE3314">
        <w:tab/>
        <w:t>Ericsson</w:t>
      </w:r>
      <w:r w:rsidR="00D80621" w:rsidRPr="00CE3314">
        <w:tab/>
        <w:t>discussion</w:t>
      </w:r>
    </w:p>
    <w:p w14:paraId="7E31AAF0" w14:textId="77777777" w:rsidR="00C61E20" w:rsidRPr="00CE3314" w:rsidRDefault="00C61E20" w:rsidP="00C61E20">
      <w:pPr>
        <w:pStyle w:val="Agreement"/>
      </w:pPr>
      <w:r w:rsidRPr="00CE3314">
        <w:t>[034] Noted</w:t>
      </w:r>
    </w:p>
    <w:p w14:paraId="11E1E8E2" w14:textId="77777777" w:rsidR="00BE5E11" w:rsidRPr="00CE3314" w:rsidRDefault="00BE5E11" w:rsidP="00BE5E11">
      <w:pPr>
        <w:pStyle w:val="Doc-text2"/>
      </w:pPr>
    </w:p>
    <w:p w14:paraId="22AFDE3A" w14:textId="2F015BB8" w:rsidR="00BE5E11" w:rsidRPr="00CE3314" w:rsidRDefault="0083230C" w:rsidP="00BE5E11">
      <w:pPr>
        <w:pStyle w:val="Doc-title"/>
        <w:rPr>
          <w:lang w:eastAsia="zh-CN"/>
        </w:rPr>
      </w:pPr>
      <w:hyperlink r:id="rId3401" w:history="1">
        <w:r>
          <w:rPr>
            <w:rStyle w:val="Hyperlink"/>
            <w:lang w:eastAsia="zh-CN"/>
          </w:rPr>
          <w:t>R2-2102332</w:t>
        </w:r>
      </w:hyperlink>
      <w:r w:rsidR="00BE5E11" w:rsidRPr="00CE3314">
        <w:rPr>
          <w:lang w:eastAsia="zh-CN"/>
        </w:rPr>
        <w:tab/>
        <w:t>[Draft] Reply LS on broadcasting gNB ID length in system information block</w:t>
      </w:r>
      <w:r w:rsidR="00BE5E11" w:rsidRPr="00CE3314">
        <w:rPr>
          <w:lang w:eastAsia="zh-CN"/>
        </w:rPr>
        <w:tab/>
        <w:t xml:space="preserve">Ericsson </w:t>
      </w:r>
      <w:r w:rsidR="00BE5E11" w:rsidRPr="00CE3314">
        <w:rPr>
          <w:lang w:eastAsia="zh-CN"/>
        </w:rPr>
        <w:tab/>
        <w:t>LSout</w:t>
      </w:r>
    </w:p>
    <w:p w14:paraId="1F066207" w14:textId="2A1CB950" w:rsidR="00BE5E11" w:rsidRPr="00CE3314" w:rsidRDefault="00BE5E11" w:rsidP="00BE5E11">
      <w:pPr>
        <w:pStyle w:val="Doc-text2"/>
        <w:rPr>
          <w:lang w:eastAsia="zh-CN"/>
        </w:rPr>
      </w:pPr>
      <w:r w:rsidRPr="00CE3314">
        <w:rPr>
          <w:lang w:eastAsia="zh-CN"/>
        </w:rPr>
        <w:t>-</w:t>
      </w:r>
      <w:r w:rsidRPr="00CE3314">
        <w:rPr>
          <w:lang w:eastAsia="zh-CN"/>
        </w:rPr>
        <w:tab/>
        <w:t>QC think we don’t usually mention types of companies etc. Huawei think we change to “companies”</w:t>
      </w:r>
    </w:p>
    <w:p w14:paraId="01CB3423" w14:textId="6CC5897D" w:rsidR="00BE5E11" w:rsidRPr="00CE3314" w:rsidRDefault="00BE5E11" w:rsidP="00BE5E11">
      <w:pPr>
        <w:pStyle w:val="Doc-text2"/>
        <w:rPr>
          <w:lang w:eastAsia="zh-CN"/>
        </w:rPr>
      </w:pPr>
      <w:r w:rsidRPr="00CE3314">
        <w:rPr>
          <w:lang w:eastAsia="zh-CN"/>
        </w:rPr>
        <w:t>-</w:t>
      </w:r>
      <w:r w:rsidRPr="00CE3314">
        <w:rPr>
          <w:lang w:eastAsia="zh-CN"/>
        </w:rPr>
        <w:tab/>
        <w:t xml:space="preserve">Huawei think we shall send the LS. Nokia agrees. </w:t>
      </w:r>
    </w:p>
    <w:p w14:paraId="6BE7B92D" w14:textId="089C8B85" w:rsidR="00A00AE2" w:rsidRPr="00CE3314" w:rsidRDefault="00A00AE2" w:rsidP="00BE5E11">
      <w:pPr>
        <w:pStyle w:val="Doc-text2"/>
        <w:rPr>
          <w:lang w:eastAsia="zh-CN"/>
        </w:rPr>
      </w:pPr>
      <w:r w:rsidRPr="00CE3314">
        <w:rPr>
          <w:lang w:eastAsia="zh-CN"/>
        </w:rPr>
        <w:t>-</w:t>
      </w:r>
      <w:r w:rsidRPr="00CE3314">
        <w:rPr>
          <w:lang w:eastAsia="zh-CN"/>
        </w:rPr>
        <w:tab/>
        <w:t xml:space="preserve">Samsung and Ericsson think we should remove he last sentence. Ericsson think we have anyway indicated that we have concerns on overhead. Vivo agrees .. </w:t>
      </w:r>
    </w:p>
    <w:p w14:paraId="21BC4666" w14:textId="36B9D6E3" w:rsidR="00A00AE2" w:rsidRPr="00CE3314" w:rsidRDefault="00A00AE2" w:rsidP="00BE5E11">
      <w:pPr>
        <w:pStyle w:val="Doc-text2"/>
        <w:rPr>
          <w:lang w:eastAsia="zh-CN"/>
        </w:rPr>
      </w:pPr>
      <w:r w:rsidRPr="00CE3314">
        <w:rPr>
          <w:lang w:eastAsia="zh-CN"/>
        </w:rPr>
        <w:t>-</w:t>
      </w:r>
      <w:r w:rsidRPr="00CE3314">
        <w:rPr>
          <w:lang w:eastAsia="zh-CN"/>
        </w:rPr>
        <w:tab/>
        <w:t xml:space="preserve">QC think the last sentence should be kept. Nokia agrees. CATT and Xiaomi as well. </w:t>
      </w:r>
    </w:p>
    <w:p w14:paraId="713866FC" w14:textId="63544966" w:rsidR="00BE5E11" w:rsidRPr="00CE3314" w:rsidRDefault="00BE5E11" w:rsidP="00BE5E11">
      <w:pPr>
        <w:pStyle w:val="Agreement"/>
        <w:rPr>
          <w:lang w:eastAsia="zh-CN"/>
        </w:rPr>
      </w:pPr>
      <w:r w:rsidRPr="00CE3314">
        <w:rPr>
          <w:lang w:eastAsia="zh-CN"/>
        </w:rPr>
        <w:t xml:space="preserve">Change </w:t>
      </w:r>
      <w:r w:rsidR="00A00AE2" w:rsidRPr="00CE3314">
        <w:rPr>
          <w:lang w:eastAsia="zh-CN"/>
        </w:rPr>
        <w:t>“</w:t>
      </w:r>
      <w:r w:rsidRPr="00CE3314">
        <w:rPr>
          <w:lang w:eastAsia="zh-CN"/>
        </w:rPr>
        <w:t>network vendors</w:t>
      </w:r>
      <w:r w:rsidR="00A00AE2" w:rsidRPr="00CE3314">
        <w:rPr>
          <w:lang w:eastAsia="zh-CN"/>
        </w:rPr>
        <w:t>”</w:t>
      </w:r>
      <w:r w:rsidRPr="00CE3314">
        <w:rPr>
          <w:lang w:eastAsia="zh-CN"/>
        </w:rPr>
        <w:t xml:space="preserve"> to </w:t>
      </w:r>
      <w:r w:rsidR="00A00AE2" w:rsidRPr="00CE3314">
        <w:rPr>
          <w:lang w:eastAsia="zh-CN"/>
        </w:rPr>
        <w:t>“companies”</w:t>
      </w:r>
    </w:p>
    <w:p w14:paraId="78A11EB1" w14:textId="41A1399C" w:rsidR="00A00AE2" w:rsidRPr="00CE3314" w:rsidRDefault="00A00AE2" w:rsidP="00A00AE2">
      <w:pPr>
        <w:pStyle w:val="Agreement"/>
        <w:rPr>
          <w:lang w:eastAsia="zh-CN"/>
        </w:rPr>
      </w:pPr>
      <w:r w:rsidRPr="00CE3314">
        <w:rPr>
          <w:lang w:eastAsia="zh-CN"/>
        </w:rPr>
        <w:t xml:space="preserve">With this change the LS is approved in </w:t>
      </w:r>
      <w:hyperlink r:id="rId3402" w:history="1">
        <w:r w:rsidR="0083230C">
          <w:rPr>
            <w:rStyle w:val="Hyperlink"/>
            <w:lang w:eastAsia="zh-CN"/>
          </w:rPr>
          <w:t>R2-2102449</w:t>
        </w:r>
      </w:hyperlink>
      <w:r w:rsidRPr="00CE3314">
        <w:rPr>
          <w:lang w:eastAsia="zh-CN"/>
        </w:rPr>
        <w:t xml:space="preserve">. </w:t>
      </w:r>
    </w:p>
    <w:p w14:paraId="193389B8" w14:textId="77777777" w:rsidR="002425C5" w:rsidRPr="00CE3314" w:rsidRDefault="00BB7248" w:rsidP="003422BE">
      <w:pPr>
        <w:pStyle w:val="BoldComments"/>
      </w:pPr>
      <w:r w:rsidRPr="00CE3314">
        <w:t xml:space="preserve">SA3 </w:t>
      </w:r>
    </w:p>
    <w:p w14:paraId="69370A32" w14:textId="77777777" w:rsidR="003422BE" w:rsidRPr="00CE3314" w:rsidRDefault="003422BE" w:rsidP="002425C5">
      <w:pPr>
        <w:pStyle w:val="Comments"/>
      </w:pPr>
      <w:r w:rsidRPr="00CE3314">
        <w:t>LTE UP Integrity Protection</w:t>
      </w:r>
      <w:r w:rsidR="00B83C2E" w:rsidRPr="00CE3314">
        <w:t xml:space="preserve"> - Postponed</w:t>
      </w:r>
    </w:p>
    <w:p w14:paraId="7F8EFC66" w14:textId="247D1BAA" w:rsidR="00D80621" w:rsidRPr="00CE3314" w:rsidRDefault="0083230C" w:rsidP="00D80621">
      <w:pPr>
        <w:pStyle w:val="Doc-title"/>
      </w:pPr>
      <w:hyperlink r:id="rId3403" w:history="1">
        <w:r>
          <w:rPr>
            <w:rStyle w:val="Hyperlink"/>
          </w:rPr>
          <w:t>R2-2101477</w:t>
        </w:r>
      </w:hyperlink>
      <w:r w:rsidR="00D80621" w:rsidRPr="00CE3314">
        <w:tab/>
        <w:t>Discussion on Capturing PDCP Impacts for User Plane Integrity Protection</w:t>
      </w:r>
      <w:r w:rsidR="00D80621" w:rsidRPr="00CE3314">
        <w:tab/>
        <w:t>Ericsson</w:t>
      </w:r>
      <w:r w:rsidR="00D80621" w:rsidRPr="00CE3314">
        <w:tab/>
        <w:t>discussion</w:t>
      </w:r>
      <w:r w:rsidR="00D80621" w:rsidRPr="00CE3314">
        <w:tab/>
        <w:t>Rel-17</w:t>
      </w:r>
    </w:p>
    <w:p w14:paraId="2B75C5E6" w14:textId="473AC718" w:rsidR="002425C5" w:rsidRPr="00CE3314" w:rsidRDefault="00F314E8" w:rsidP="002425C5">
      <w:pPr>
        <w:pStyle w:val="Doc-text2"/>
      </w:pPr>
      <w:r w:rsidRPr="00CE3314">
        <w:t>-</w:t>
      </w:r>
      <w:r w:rsidRPr="00CE3314">
        <w:tab/>
      </w:r>
      <w:r w:rsidR="002425C5" w:rsidRPr="00CE3314">
        <w:t xml:space="preserve">[000] Chairman: </w:t>
      </w:r>
      <w:r w:rsidR="00B83C2E" w:rsidRPr="00CE3314">
        <w:t>Topic seems valid to R2, but suggest postpone, wait for</w:t>
      </w:r>
      <w:r w:rsidR="002425C5" w:rsidRPr="00CE3314">
        <w:t xml:space="preserve"> request from SA3.</w:t>
      </w:r>
      <w:r w:rsidR="00B83C2E" w:rsidRPr="00CE3314">
        <w:t xml:space="preserve"> Not sure SA3 need R2 input to make their conclusions at current stage. </w:t>
      </w:r>
    </w:p>
    <w:p w14:paraId="6035D14F" w14:textId="77777777" w:rsidR="00BB7248" w:rsidRPr="00CE3314" w:rsidRDefault="00BB7248" w:rsidP="00BB7248">
      <w:pPr>
        <w:pStyle w:val="BoldComments"/>
      </w:pPr>
      <w:r w:rsidRPr="00CE3314">
        <w:t>R</w:t>
      </w:r>
      <w:r w:rsidR="002425C5" w:rsidRPr="00CE3314">
        <w:t>AN</w:t>
      </w:r>
      <w:r w:rsidRPr="00CE3314">
        <w:t>2 TEI17</w:t>
      </w:r>
      <w:r w:rsidR="002425C5" w:rsidRPr="00CE3314">
        <w:t xml:space="preserve"> - Postponed</w:t>
      </w:r>
    </w:p>
    <w:p w14:paraId="0BABABDA" w14:textId="26C3F853" w:rsidR="00BB7248" w:rsidRPr="00CE3314" w:rsidRDefault="0083230C" w:rsidP="00BB7248">
      <w:pPr>
        <w:pStyle w:val="Doc-title"/>
      </w:pPr>
      <w:hyperlink r:id="rId3404" w:history="1">
        <w:r>
          <w:rPr>
            <w:rStyle w:val="Hyperlink"/>
          </w:rPr>
          <w:t>R2-2101032</w:t>
        </w:r>
      </w:hyperlink>
      <w:r w:rsidR="00BB7248" w:rsidRPr="00CE3314">
        <w:tab/>
        <w:t>Discussion on NeedForGap signalling in MR-DC</w:t>
      </w:r>
      <w:r w:rsidR="00BB7248" w:rsidRPr="00CE3314">
        <w:tab/>
        <w:t>Nokia, Nokia Shanghai Bell, BT Plc</w:t>
      </w:r>
      <w:r w:rsidR="00BB7248" w:rsidRPr="00CE3314">
        <w:tab/>
        <w:t>discussion</w:t>
      </w:r>
      <w:r w:rsidR="00BB7248" w:rsidRPr="00CE3314">
        <w:tab/>
        <w:t>Rel-17</w:t>
      </w:r>
      <w:r w:rsidR="00BB7248" w:rsidRPr="00CE3314">
        <w:tab/>
        <w:t>TEI17</w:t>
      </w:r>
    </w:p>
    <w:p w14:paraId="53EC901A" w14:textId="77777777" w:rsidR="001C385F" w:rsidRPr="00CE3314" w:rsidRDefault="001C385F" w:rsidP="001C385F">
      <w:pPr>
        <w:pStyle w:val="Heading1"/>
      </w:pPr>
      <w:bookmarkStart w:id="899" w:name="_Toc63611372"/>
      <w:bookmarkStart w:id="900" w:name="_Toc63611622"/>
      <w:bookmarkStart w:id="901" w:name="_Toc63704812"/>
      <w:bookmarkStart w:id="902" w:name="_Toc64749639"/>
      <w:bookmarkStart w:id="903" w:name="_Toc68990836"/>
      <w:r w:rsidRPr="00CE3314">
        <w:lastRenderedPageBreak/>
        <w:t>9</w:t>
      </w:r>
      <w:r w:rsidRPr="00CE3314">
        <w:tab/>
        <w:t>Rel-17 EUTRA Work Items</w:t>
      </w:r>
      <w:bookmarkEnd w:id="899"/>
      <w:bookmarkEnd w:id="900"/>
      <w:bookmarkEnd w:id="901"/>
      <w:bookmarkEnd w:id="902"/>
      <w:bookmarkEnd w:id="903"/>
    </w:p>
    <w:p w14:paraId="03F7DCCB" w14:textId="77777777" w:rsidR="008A6A33" w:rsidRPr="00CE3314" w:rsidRDefault="008A6A33" w:rsidP="008A6A33">
      <w:pPr>
        <w:pStyle w:val="Heading2"/>
      </w:pPr>
      <w:bookmarkStart w:id="904" w:name="_Toc63704813"/>
      <w:bookmarkStart w:id="905" w:name="_Toc64749640"/>
      <w:bookmarkStart w:id="906" w:name="_Toc63611378"/>
      <w:bookmarkStart w:id="907" w:name="_Toc63611628"/>
      <w:bookmarkStart w:id="908" w:name="_Toc68990837"/>
      <w:r w:rsidRPr="00CE3314">
        <w:t>9.1</w:t>
      </w:r>
      <w:r w:rsidRPr="00CE3314">
        <w:tab/>
        <w:t>NB-IoT and eMTC enhancements</w:t>
      </w:r>
      <w:bookmarkEnd w:id="904"/>
      <w:bookmarkEnd w:id="905"/>
      <w:bookmarkEnd w:id="908"/>
    </w:p>
    <w:p w14:paraId="56DE00A8" w14:textId="77777777" w:rsidR="008A6A33" w:rsidRPr="00CE3314" w:rsidRDefault="008A6A33" w:rsidP="008A6A33">
      <w:pPr>
        <w:pStyle w:val="Comments"/>
      </w:pPr>
      <w:r w:rsidRPr="00CE3314">
        <w:t>(NB_IOTenh4_LTE_eMTC6-Core; leading WG: RAN1; REL-17; WID: RP-201306)</w:t>
      </w:r>
    </w:p>
    <w:p w14:paraId="1DCC0D9E" w14:textId="77777777" w:rsidR="008A6A33" w:rsidRPr="00CE3314" w:rsidRDefault="008A6A33" w:rsidP="008A6A33">
      <w:pPr>
        <w:pStyle w:val="Comments"/>
      </w:pPr>
      <w:r w:rsidRPr="00CE3314">
        <w:t>Time budget: 1 TU</w:t>
      </w:r>
    </w:p>
    <w:p w14:paraId="38331F0C" w14:textId="77777777" w:rsidR="008A6A33" w:rsidRPr="00CE3314" w:rsidRDefault="008A6A33" w:rsidP="008A6A33">
      <w:pPr>
        <w:pStyle w:val="Comments"/>
      </w:pPr>
      <w:r w:rsidRPr="00CE3314">
        <w:t>Tdoc Limitation: 4 tdocs</w:t>
      </w:r>
    </w:p>
    <w:p w14:paraId="1C3ACF20" w14:textId="77777777" w:rsidR="008A6A33" w:rsidRPr="00CE3314" w:rsidRDefault="008A6A33" w:rsidP="008A6A33">
      <w:pPr>
        <w:pStyle w:val="Comments"/>
      </w:pPr>
      <w:r w:rsidRPr="00CE3314">
        <w:t>Email max expectation: 4 threads</w:t>
      </w:r>
    </w:p>
    <w:p w14:paraId="1728C835" w14:textId="77777777" w:rsidR="008A6A33" w:rsidRPr="00CE3314" w:rsidRDefault="008A6A33" w:rsidP="008A6A33">
      <w:pPr>
        <w:pStyle w:val="Heading3"/>
      </w:pPr>
      <w:bookmarkStart w:id="909" w:name="_Toc63704814"/>
      <w:bookmarkStart w:id="910" w:name="_Toc64749641"/>
      <w:bookmarkStart w:id="911" w:name="_Toc68990838"/>
      <w:r w:rsidRPr="00CE3314">
        <w:t>9.1.1</w:t>
      </w:r>
      <w:r w:rsidRPr="00CE3314">
        <w:tab/>
        <w:t>Organizational</w:t>
      </w:r>
      <w:bookmarkEnd w:id="909"/>
      <w:bookmarkEnd w:id="910"/>
      <w:bookmarkEnd w:id="911"/>
    </w:p>
    <w:p w14:paraId="12955AF8" w14:textId="1C438835" w:rsidR="008A6A33" w:rsidRPr="00CE3314" w:rsidRDefault="0083230C" w:rsidP="008A6A33">
      <w:pPr>
        <w:pStyle w:val="Doc-title"/>
      </w:pPr>
      <w:hyperlink r:id="rId3405" w:history="1">
        <w:r>
          <w:rPr>
            <w:rStyle w:val="Hyperlink"/>
          </w:rPr>
          <w:t>R2-2101552</w:t>
        </w:r>
      </w:hyperlink>
      <w:r w:rsidR="008A6A33" w:rsidRPr="00CE3314">
        <w:tab/>
        <w:t>Work plan of Rel-17 enhancements for NB-IoT and LTE-MTC</w:t>
      </w:r>
      <w:r w:rsidR="008A6A33" w:rsidRPr="00CE3314">
        <w:tab/>
        <w:t>Ericsson</w:t>
      </w:r>
      <w:r w:rsidR="008A6A33" w:rsidRPr="00CE3314">
        <w:tab/>
        <w:t>Work Plan</w:t>
      </w:r>
      <w:r w:rsidR="008A6A33" w:rsidRPr="00CE3314">
        <w:tab/>
        <w:t>Rel-17</w:t>
      </w:r>
      <w:r w:rsidR="008A6A33" w:rsidRPr="00CE3314">
        <w:tab/>
        <w:t>NB_IOTenh4_LTE_eMTC6-Core</w:t>
      </w:r>
    </w:p>
    <w:p w14:paraId="06CF9B0A" w14:textId="77777777" w:rsidR="008A6A33" w:rsidRPr="00CE3314" w:rsidRDefault="008A6A33" w:rsidP="008A6A33">
      <w:pPr>
        <w:pStyle w:val="Agreement"/>
        <w:tabs>
          <w:tab w:val="clear" w:pos="9990"/>
        </w:tabs>
      </w:pPr>
      <w:r w:rsidRPr="00CE3314">
        <w:t>Noted</w:t>
      </w:r>
    </w:p>
    <w:p w14:paraId="657B71EC" w14:textId="77777777" w:rsidR="008A6A33" w:rsidRPr="00CE3314" w:rsidRDefault="008A6A33" w:rsidP="008A6A33">
      <w:pPr>
        <w:pStyle w:val="Doc-text2"/>
        <w:ind w:left="0" w:firstLine="0"/>
      </w:pPr>
    </w:p>
    <w:p w14:paraId="4BCE59C7" w14:textId="1A99D576" w:rsidR="008A6A33" w:rsidRPr="00CE3314" w:rsidRDefault="008A6A33" w:rsidP="008A6A33">
      <w:pPr>
        <w:pStyle w:val="EmailDiscussion"/>
      </w:pPr>
      <w:r w:rsidRPr="00CE3314">
        <w:t>[Post113-e][</w:t>
      </w:r>
      <w:r w:rsidR="00280ACE" w:rsidRPr="00CE3314">
        <w:t>350</w:t>
      </w:r>
      <w:r w:rsidRPr="00CE3314">
        <w:t>][NBIOT/eMTC R17] Capture the agreements (Ericsson)</w:t>
      </w:r>
    </w:p>
    <w:p w14:paraId="4657087A" w14:textId="77777777" w:rsidR="008A6A33" w:rsidRPr="00CE3314" w:rsidRDefault="008A6A33" w:rsidP="008A6A33">
      <w:pPr>
        <w:pStyle w:val="EmailDiscussion2"/>
      </w:pPr>
      <w:r w:rsidRPr="00CE3314">
        <w:tab/>
        <w:t>Scope: Update the agreements document</w:t>
      </w:r>
    </w:p>
    <w:p w14:paraId="13ECFA5A" w14:textId="10E99A8E" w:rsidR="008A6A33" w:rsidRPr="00CE3314" w:rsidRDefault="008A6A33" w:rsidP="008A6A33">
      <w:pPr>
        <w:pStyle w:val="EmailDiscussion2"/>
      </w:pPr>
      <w:r w:rsidRPr="00CE3314">
        <w:tab/>
        <w:t xml:space="preserve">Intended outcome: Endorsed Report in </w:t>
      </w:r>
      <w:hyperlink r:id="rId3406" w:history="1">
        <w:r w:rsidR="0083230C">
          <w:rPr>
            <w:rStyle w:val="Hyperlink"/>
          </w:rPr>
          <w:t>R2-2102164</w:t>
        </w:r>
      </w:hyperlink>
    </w:p>
    <w:p w14:paraId="054D13DC" w14:textId="1B4C76D6" w:rsidR="008A6A33" w:rsidRPr="00CE3314" w:rsidRDefault="008A6A33" w:rsidP="008A6A33">
      <w:pPr>
        <w:pStyle w:val="EmailDiscussion2"/>
      </w:pPr>
      <w:r w:rsidRPr="00CE3314">
        <w:tab/>
        <w:t xml:space="preserve">Deadline: </w:t>
      </w:r>
      <w:r w:rsidR="00280ACE" w:rsidRPr="00CE3314">
        <w:t>S</w:t>
      </w:r>
      <w:r w:rsidRPr="00CE3314">
        <w:t>hort.</w:t>
      </w:r>
    </w:p>
    <w:p w14:paraId="4693EDC5" w14:textId="2E709ADB" w:rsidR="00365410" w:rsidRPr="00CE3314" w:rsidRDefault="00365410" w:rsidP="00365410">
      <w:pPr>
        <w:pStyle w:val="EmailDiscussion2"/>
      </w:pPr>
      <w:r w:rsidRPr="00CE3314">
        <w:t xml:space="preserve">=&gt; Endorsed in </w:t>
      </w:r>
      <w:hyperlink r:id="rId3407" w:history="1">
        <w:r w:rsidR="0083230C">
          <w:rPr>
            <w:rStyle w:val="Hyperlink"/>
          </w:rPr>
          <w:t>R2-2102164</w:t>
        </w:r>
      </w:hyperlink>
    </w:p>
    <w:p w14:paraId="78FF8522" w14:textId="77777777" w:rsidR="008A6A33" w:rsidRPr="00CE3314" w:rsidRDefault="008A6A33" w:rsidP="008A6A33">
      <w:pPr>
        <w:pStyle w:val="Doc-text2"/>
        <w:ind w:left="0" w:firstLine="0"/>
      </w:pPr>
    </w:p>
    <w:p w14:paraId="7DA35B9D" w14:textId="77777777" w:rsidR="008A6A33" w:rsidRPr="00CE3314" w:rsidRDefault="008A6A33" w:rsidP="008A6A33">
      <w:pPr>
        <w:pStyle w:val="Heading3"/>
      </w:pPr>
      <w:bookmarkStart w:id="912" w:name="_Toc63704815"/>
      <w:bookmarkStart w:id="913" w:name="_Toc64749642"/>
      <w:bookmarkStart w:id="914" w:name="_Toc68990839"/>
      <w:r w:rsidRPr="00CE3314">
        <w:t>9.1.2</w:t>
      </w:r>
      <w:r w:rsidRPr="00CE3314">
        <w:tab/>
        <w:t>NB-IoT neighbor cell measurements and corresponding measurement triggering before RLF</w:t>
      </w:r>
      <w:bookmarkEnd w:id="912"/>
      <w:bookmarkEnd w:id="913"/>
      <w:bookmarkEnd w:id="914"/>
    </w:p>
    <w:p w14:paraId="7EFE9662" w14:textId="77777777" w:rsidR="008A6A33" w:rsidRPr="00CE3314" w:rsidRDefault="008A6A33" w:rsidP="008A6A33">
      <w:pPr>
        <w:pStyle w:val="Comments"/>
      </w:pPr>
      <w:r w:rsidRPr="00CE3314">
        <w:t xml:space="preserve">Including Summary of AI  9.1.2 (Ericsson). </w:t>
      </w:r>
    </w:p>
    <w:p w14:paraId="07DC33A7" w14:textId="1921555A" w:rsidR="008A6A33" w:rsidRPr="00CE3314" w:rsidRDefault="0083230C" w:rsidP="008A6A33">
      <w:pPr>
        <w:pStyle w:val="Doc-title"/>
      </w:pPr>
      <w:hyperlink r:id="rId3408" w:history="1">
        <w:r>
          <w:rPr>
            <w:rStyle w:val="Hyperlink"/>
          </w:rPr>
          <w:t>R2-2101397</w:t>
        </w:r>
      </w:hyperlink>
      <w:r w:rsidR="008A6A33" w:rsidRPr="00CE3314">
        <w:tab/>
        <w:t>Summary of NB-IoT AI 9.1.2 neighbor cell measurements before RLF</w:t>
      </w:r>
      <w:r w:rsidR="008A6A33" w:rsidRPr="00CE3314">
        <w:tab/>
        <w:t>Ericsson</w:t>
      </w:r>
      <w:r w:rsidR="008A6A33" w:rsidRPr="00CE3314">
        <w:tab/>
        <w:t>discussion</w:t>
      </w:r>
      <w:r w:rsidR="008A6A33" w:rsidRPr="00CE3314">
        <w:tab/>
        <w:t>Late</w:t>
      </w:r>
    </w:p>
    <w:p w14:paraId="25B63F7F" w14:textId="77777777" w:rsidR="008A6A33" w:rsidRPr="00CE3314" w:rsidRDefault="008A6A33" w:rsidP="008A6A33">
      <w:pPr>
        <w:pStyle w:val="Comments"/>
        <w:rPr>
          <w:rStyle w:val="Hyperlink"/>
          <w:color w:val="auto"/>
          <w:u w:val="none"/>
        </w:rPr>
      </w:pPr>
    </w:p>
    <w:p w14:paraId="5BAEBCF5" w14:textId="77777777" w:rsidR="008A6A33" w:rsidRPr="00CE3314" w:rsidRDefault="008A6A33" w:rsidP="008A6A33">
      <w:pPr>
        <w:pStyle w:val="Comments"/>
        <w:rPr>
          <w:rStyle w:val="Hyperlink"/>
          <w:color w:val="auto"/>
          <w:u w:val="none"/>
        </w:rPr>
      </w:pPr>
      <w:r w:rsidRPr="00CE3314">
        <w:rPr>
          <w:rStyle w:val="Hyperlink"/>
          <w:color w:val="auto"/>
          <w:u w:val="none"/>
        </w:rPr>
        <w:t>Proposal 1</w:t>
      </w:r>
      <w:r w:rsidRPr="00CE3314">
        <w:rPr>
          <w:rStyle w:val="Hyperlink"/>
          <w:color w:val="auto"/>
          <w:u w:val="none"/>
        </w:rPr>
        <w:tab/>
        <w:t>Neighbour cells measurement (detection and measurements) are performed only on the anchor carrier.</w:t>
      </w:r>
    </w:p>
    <w:p w14:paraId="5993EA54" w14:textId="77777777" w:rsidR="008A6A33" w:rsidRPr="00CE3314" w:rsidRDefault="008A6A33" w:rsidP="008A6A33">
      <w:pPr>
        <w:pStyle w:val="Comments"/>
        <w:rPr>
          <w:rStyle w:val="Hyperlink"/>
          <w:color w:val="auto"/>
          <w:u w:val="none"/>
        </w:rPr>
      </w:pPr>
      <w:r w:rsidRPr="00CE3314">
        <w:rPr>
          <w:rStyle w:val="Hyperlink"/>
          <w:color w:val="auto"/>
          <w:u w:val="none"/>
        </w:rPr>
        <w:t>Proposal 2</w:t>
      </w:r>
      <w:r w:rsidRPr="00CE3314">
        <w:rPr>
          <w:rStyle w:val="Hyperlink"/>
          <w:color w:val="auto"/>
          <w:u w:val="none"/>
        </w:rPr>
        <w:tab/>
        <w:t>Inter-frequency measurement is supported for NB-IOT UEs in Connected mode for the purpose of reducing the reestablishment duration.</w:t>
      </w:r>
    </w:p>
    <w:p w14:paraId="1A9184DD" w14:textId="77777777" w:rsidR="008A6A33" w:rsidRPr="00CE3314" w:rsidRDefault="008A6A33" w:rsidP="000B407F">
      <w:pPr>
        <w:numPr>
          <w:ilvl w:val="0"/>
          <w:numId w:val="72"/>
        </w:numPr>
        <w:rPr>
          <w:rStyle w:val="Hyperlink"/>
          <w:color w:val="auto"/>
          <w:u w:val="none"/>
        </w:rPr>
      </w:pPr>
      <w:r w:rsidRPr="00CE3314">
        <w:rPr>
          <w:rStyle w:val="Hyperlink"/>
          <w:color w:val="auto"/>
          <w:u w:val="none"/>
        </w:rPr>
        <w:t xml:space="preserve">QC thinks that we need to discuss the cases whereby the inter-frequency measurement is on a another carrier or an inter-frequency cell. ZTE also thinks we need further discussion. Huawei thinks this proposal is about inter-frequency carrier, not necessarily the cell. Ericsson think RAN4 may need to discuss. Nokia thinks this proposal is necessary but maybe RAN4 do need to be involved. ZTE thinks we need to discuss the definition in RAN2 in addition to asking RAN4, whether the idle mode definitions can apply in RRC_CONNECTED. Huawei thinks that RAN4 already have intra-frequency measurement requirements for RRC_CONNECTED power control. Thales are OK with p1 and 4 but also think p2 needs RAN4 discussion. Ericsson thinks for ANR we can do inter-frequency measurements. </w:t>
      </w:r>
    </w:p>
    <w:p w14:paraId="5BA2DEC9" w14:textId="77777777" w:rsidR="008A6A33" w:rsidRPr="00CE3314" w:rsidRDefault="008A6A33" w:rsidP="008A6A33">
      <w:pPr>
        <w:pStyle w:val="Agreement"/>
        <w:tabs>
          <w:tab w:val="clear" w:pos="9990"/>
        </w:tabs>
        <w:rPr>
          <w:rStyle w:val="Hyperlink"/>
          <w:color w:val="auto"/>
          <w:u w:val="none"/>
        </w:rPr>
      </w:pPr>
      <w:r w:rsidRPr="00CE3314">
        <w:rPr>
          <w:rStyle w:val="Hyperlink"/>
          <w:color w:val="auto"/>
          <w:u w:val="none"/>
        </w:rPr>
        <w:t>Formulate a question to RAN4 regarding the support of inter-frequency measurements.</w:t>
      </w:r>
    </w:p>
    <w:p w14:paraId="1249B052" w14:textId="77777777" w:rsidR="008A6A33" w:rsidRPr="00CE3314" w:rsidRDefault="008A6A33" w:rsidP="008A6A33">
      <w:pPr>
        <w:pStyle w:val="Comments"/>
        <w:rPr>
          <w:rStyle w:val="Hyperlink"/>
          <w:color w:val="auto"/>
          <w:u w:val="none"/>
        </w:rPr>
      </w:pPr>
      <w:r w:rsidRPr="00CE3314">
        <w:rPr>
          <w:rStyle w:val="Hyperlink"/>
          <w:color w:val="auto"/>
          <w:u w:val="none"/>
        </w:rPr>
        <w:t>Proposal 3</w:t>
      </w:r>
      <w:r w:rsidRPr="00CE3314">
        <w:rPr>
          <w:rStyle w:val="Hyperlink"/>
          <w:color w:val="auto"/>
          <w:u w:val="none"/>
        </w:rPr>
        <w:tab/>
        <w:t>RAN2 to discuss whether selected system information parameters, e.g., SI needed for cell selection and SI needed for initial access, is provided to complete re-establishment faster.</w:t>
      </w:r>
    </w:p>
    <w:p w14:paraId="2FFDF176" w14:textId="77777777" w:rsidR="008A6A33" w:rsidRPr="00CE3314" w:rsidRDefault="008A6A33" w:rsidP="000B407F">
      <w:pPr>
        <w:numPr>
          <w:ilvl w:val="0"/>
          <w:numId w:val="72"/>
        </w:numPr>
        <w:rPr>
          <w:rStyle w:val="Hyperlink"/>
          <w:color w:val="auto"/>
          <w:u w:val="none"/>
        </w:rPr>
      </w:pPr>
      <w:r w:rsidRPr="00CE3314">
        <w:rPr>
          <w:rStyle w:val="Hyperlink"/>
          <w:color w:val="auto"/>
          <w:u w:val="none"/>
        </w:rPr>
        <w:t>QC thinks this question depends on the solution we go with, it is not clear at the moment.</w:t>
      </w:r>
    </w:p>
    <w:p w14:paraId="3C251422" w14:textId="77777777" w:rsidR="008A6A33" w:rsidRPr="00CE3314" w:rsidRDefault="008A6A33" w:rsidP="008A6A33">
      <w:pPr>
        <w:ind w:left="360"/>
        <w:rPr>
          <w:rStyle w:val="Hyperlink"/>
          <w:color w:val="auto"/>
          <w:u w:val="none"/>
        </w:rPr>
      </w:pPr>
    </w:p>
    <w:p w14:paraId="75823523" w14:textId="77777777" w:rsidR="008A6A33" w:rsidRPr="00CE3314" w:rsidRDefault="008A6A33" w:rsidP="008A6A33">
      <w:pPr>
        <w:pStyle w:val="Comments"/>
        <w:rPr>
          <w:rStyle w:val="Hyperlink"/>
          <w:color w:val="auto"/>
          <w:u w:val="none"/>
        </w:rPr>
      </w:pPr>
      <w:r w:rsidRPr="00CE3314">
        <w:rPr>
          <w:rStyle w:val="Hyperlink"/>
          <w:color w:val="auto"/>
          <w:u w:val="none"/>
        </w:rPr>
        <w:t>Proposal 4</w:t>
      </w:r>
      <w:r w:rsidRPr="00CE3314">
        <w:rPr>
          <w:rStyle w:val="Hyperlink"/>
          <w:color w:val="auto"/>
          <w:u w:val="none"/>
        </w:rPr>
        <w:tab/>
        <w:t>RAN2 to agree that the solution should not be mandated to all devices and is thus optional</w:t>
      </w:r>
    </w:p>
    <w:p w14:paraId="1F3D8949" w14:textId="77777777" w:rsidR="008A6A33" w:rsidRPr="00CE3314" w:rsidRDefault="008A6A33" w:rsidP="008A6A33">
      <w:pPr>
        <w:pStyle w:val="Comments"/>
        <w:rPr>
          <w:rStyle w:val="Hyperlink"/>
          <w:color w:val="auto"/>
          <w:u w:val="none"/>
        </w:rPr>
      </w:pPr>
    </w:p>
    <w:p w14:paraId="16C87BE1" w14:textId="77777777" w:rsidR="008A6A33" w:rsidRPr="00CE3314" w:rsidRDefault="008A6A33" w:rsidP="008A6A33">
      <w:pPr>
        <w:pStyle w:val="Comments"/>
        <w:rPr>
          <w:rStyle w:val="Hyperlink"/>
          <w:color w:val="auto"/>
          <w:u w:val="none"/>
        </w:rPr>
      </w:pPr>
      <w:r w:rsidRPr="00CE3314">
        <w:rPr>
          <w:rStyle w:val="Hyperlink"/>
          <w:color w:val="auto"/>
          <w:u w:val="none"/>
        </w:rPr>
        <w:t>Proposal 5</w:t>
      </w:r>
      <w:r w:rsidRPr="00CE3314">
        <w:rPr>
          <w:rStyle w:val="Hyperlink"/>
          <w:color w:val="auto"/>
          <w:u w:val="none"/>
        </w:rPr>
        <w:tab/>
        <w:t>RAN2 to discuss trigger conditions for neighour cell measurements and some options listed below</w:t>
      </w:r>
    </w:p>
    <w:p w14:paraId="24452FB8" w14:textId="77777777" w:rsidR="008A6A33" w:rsidRPr="00CE3314" w:rsidRDefault="008A6A33" w:rsidP="008A6A33">
      <w:pPr>
        <w:pStyle w:val="Comments"/>
        <w:rPr>
          <w:rStyle w:val="Hyperlink"/>
          <w:color w:val="auto"/>
          <w:u w:val="none"/>
        </w:rPr>
      </w:pPr>
      <w:r w:rsidRPr="00CE3314">
        <w:rPr>
          <w:rStyle w:val="Hyperlink"/>
          <w:color w:val="auto"/>
          <w:u w:val="none"/>
        </w:rPr>
        <w:t>Option1: The neighbour cell measurement could be trigger when the serving cell channel quality is lower than a threshold.</w:t>
      </w:r>
    </w:p>
    <w:p w14:paraId="0D447C8A" w14:textId="77777777" w:rsidR="008A6A33" w:rsidRPr="00CE3314" w:rsidRDefault="008A6A33" w:rsidP="008A6A33">
      <w:pPr>
        <w:pStyle w:val="Comments"/>
        <w:rPr>
          <w:rStyle w:val="Hyperlink"/>
          <w:color w:val="auto"/>
          <w:u w:val="none"/>
        </w:rPr>
      </w:pPr>
      <w:r w:rsidRPr="00CE3314">
        <w:rPr>
          <w:rStyle w:val="Hyperlink"/>
          <w:color w:val="auto"/>
          <w:u w:val="none"/>
        </w:rPr>
        <w:t>Option2: the neighbour cell measurement could be trigger based on the RLM procedure. For example, after n number of consecutive "out-of-sync" indications for PCell is detected.</w:t>
      </w:r>
    </w:p>
    <w:p w14:paraId="176A73AE" w14:textId="77777777" w:rsidR="008A6A33" w:rsidRPr="00CE3314" w:rsidRDefault="008A6A33" w:rsidP="008A6A33">
      <w:pPr>
        <w:pStyle w:val="Comments"/>
        <w:rPr>
          <w:rStyle w:val="Hyperlink"/>
          <w:color w:val="auto"/>
          <w:u w:val="none"/>
        </w:rPr>
      </w:pPr>
      <w:r w:rsidRPr="00CE3314">
        <w:rPr>
          <w:rStyle w:val="Hyperlink"/>
          <w:color w:val="auto"/>
          <w:u w:val="none"/>
        </w:rPr>
        <w:t>Option 3: combination of option1 and option2; multiple triggers (e.g., a configured threshold of RSRP/RSRQ, T310) are applied, the neighbour cell measurement would be triggered whichever the configured threshold of RSRP/RSRQ is met or T310 starts.</w:t>
      </w:r>
    </w:p>
    <w:p w14:paraId="69E4A0DE" w14:textId="77777777" w:rsidR="008A6A33" w:rsidRPr="00CE3314" w:rsidRDefault="008A6A33" w:rsidP="000B407F">
      <w:pPr>
        <w:numPr>
          <w:ilvl w:val="0"/>
          <w:numId w:val="72"/>
        </w:numPr>
        <w:rPr>
          <w:rStyle w:val="Hyperlink"/>
          <w:color w:val="auto"/>
          <w:u w:val="none"/>
        </w:rPr>
      </w:pPr>
      <w:r w:rsidRPr="00CE3314">
        <w:rPr>
          <w:rStyle w:val="Hyperlink"/>
          <w:color w:val="auto"/>
          <w:u w:val="none"/>
        </w:rPr>
        <w:t xml:space="preserve">Ericsson think option 2 would be better to avoid UE having to perform measurements e.g. periodically. Huawei thinks it could be up to the UE when to trigger. QC agrees with Huawei. Lenovo think these options are in line with the objective. Thales have a preference for option 1 for non-delay tolerant traffic or 3 for delay tolerant. QC agree with Thales, it is difficult to define and depends on the time. Nokia thinks NW can assist but prefer option 1, because option 2 may impact the in-sync measurements. </w:t>
      </w:r>
    </w:p>
    <w:p w14:paraId="02FC4982" w14:textId="77777777" w:rsidR="008A6A33" w:rsidRPr="00CE3314" w:rsidRDefault="008A6A33" w:rsidP="008A6A33">
      <w:pPr>
        <w:rPr>
          <w:rStyle w:val="Hyperlink"/>
          <w:color w:val="auto"/>
          <w:u w:val="none"/>
        </w:rPr>
      </w:pPr>
    </w:p>
    <w:p w14:paraId="239CA013" w14:textId="77777777" w:rsidR="008A6A33" w:rsidRPr="00CE3314" w:rsidRDefault="008A6A33" w:rsidP="008A6A33">
      <w:pPr>
        <w:pStyle w:val="Comments"/>
        <w:rPr>
          <w:rStyle w:val="Hyperlink"/>
          <w:color w:val="auto"/>
          <w:u w:val="none"/>
        </w:rPr>
      </w:pPr>
      <w:r w:rsidRPr="00CE3314">
        <w:rPr>
          <w:rStyle w:val="Hyperlink"/>
          <w:color w:val="auto"/>
          <w:u w:val="none"/>
        </w:rPr>
        <w:lastRenderedPageBreak/>
        <w:t>Proposal 6</w:t>
      </w:r>
      <w:r w:rsidRPr="00CE3314">
        <w:rPr>
          <w:rStyle w:val="Hyperlink"/>
          <w:color w:val="auto"/>
          <w:u w:val="none"/>
        </w:rPr>
        <w:tab/>
        <w:t>RAN2 to discuss whether early RLF similar to LTE is supported for NB-IoT</w:t>
      </w:r>
    </w:p>
    <w:p w14:paraId="4AB5B3F3" w14:textId="77777777" w:rsidR="008A6A33" w:rsidRPr="00CE3314" w:rsidRDefault="008A6A33" w:rsidP="008A6A33">
      <w:pPr>
        <w:pStyle w:val="Comments"/>
        <w:rPr>
          <w:rStyle w:val="Hyperlink"/>
          <w:color w:val="auto"/>
          <w:u w:val="none"/>
        </w:rPr>
      </w:pPr>
      <w:r w:rsidRPr="00CE3314">
        <w:t xml:space="preserve">Similar approach as LTE. T312 is configured with event A3 “Neighbour becomes </w:t>
      </w:r>
      <w:r w:rsidRPr="00CE3314">
        <w:tab/>
        <w:t xml:space="preserve"> amount of offset better than PCell/ PSCell”</w:t>
      </w:r>
      <w:r w:rsidRPr="00CE3314">
        <w:rPr>
          <w:rStyle w:val="Hyperlink"/>
          <w:color w:val="auto"/>
          <w:u w:val="none"/>
        </w:rPr>
        <w:t xml:space="preserve"> and started upon TTT expiry if T310 is already running. RLF is declared when T312 expires.</w:t>
      </w:r>
    </w:p>
    <w:p w14:paraId="37C540DA" w14:textId="77777777" w:rsidR="008A6A33" w:rsidRPr="00CE3314" w:rsidRDefault="008A6A33" w:rsidP="000B407F">
      <w:pPr>
        <w:numPr>
          <w:ilvl w:val="0"/>
          <w:numId w:val="72"/>
        </w:numPr>
        <w:rPr>
          <w:rStyle w:val="Hyperlink"/>
          <w:color w:val="auto"/>
          <w:u w:val="none"/>
        </w:rPr>
      </w:pPr>
      <w:r w:rsidRPr="00CE3314">
        <w:rPr>
          <w:rStyle w:val="Hyperlink"/>
          <w:color w:val="auto"/>
          <w:u w:val="none"/>
        </w:rPr>
        <w:t>ZTE are hesitant to include early RLF as it will reduce the chance of recovery. Thales agree.</w:t>
      </w:r>
    </w:p>
    <w:p w14:paraId="2555C14A" w14:textId="77777777" w:rsidR="008A6A33" w:rsidRPr="00CE3314" w:rsidRDefault="008A6A33" w:rsidP="000B407F">
      <w:pPr>
        <w:numPr>
          <w:ilvl w:val="0"/>
          <w:numId w:val="72"/>
        </w:numPr>
        <w:rPr>
          <w:rStyle w:val="Hyperlink"/>
          <w:color w:val="auto"/>
          <w:u w:val="none"/>
        </w:rPr>
      </w:pPr>
      <w:r w:rsidRPr="00CE3314">
        <w:rPr>
          <w:rStyle w:val="Hyperlink"/>
          <w:color w:val="auto"/>
          <w:u w:val="none"/>
        </w:rPr>
        <w:t>QC thinks a similar effect can be achieve by configuring shorter RLF timer. Huawei think this would cause the problem highlighted by ZTE.</w:t>
      </w:r>
    </w:p>
    <w:p w14:paraId="65E50268" w14:textId="77777777" w:rsidR="008A6A33" w:rsidRPr="00CE3314" w:rsidRDefault="008A6A33" w:rsidP="000B407F">
      <w:pPr>
        <w:numPr>
          <w:ilvl w:val="0"/>
          <w:numId w:val="72"/>
        </w:numPr>
        <w:rPr>
          <w:rStyle w:val="Hyperlink"/>
          <w:color w:val="auto"/>
          <w:u w:val="none"/>
        </w:rPr>
      </w:pPr>
      <w:r w:rsidRPr="00CE3314">
        <w:rPr>
          <w:rStyle w:val="Hyperlink"/>
          <w:color w:val="auto"/>
          <w:u w:val="none"/>
        </w:rPr>
        <w:t>Nokia thinks we need to understand the benefit vs. impact to RLM.</w:t>
      </w:r>
    </w:p>
    <w:p w14:paraId="1D9A3769" w14:textId="77777777" w:rsidR="008A6A33" w:rsidRPr="00CE3314" w:rsidRDefault="008A6A33" w:rsidP="000B407F">
      <w:pPr>
        <w:numPr>
          <w:ilvl w:val="0"/>
          <w:numId w:val="72"/>
        </w:numPr>
        <w:rPr>
          <w:rStyle w:val="Hyperlink"/>
          <w:color w:val="auto"/>
          <w:u w:val="none"/>
        </w:rPr>
      </w:pPr>
      <w:r w:rsidRPr="00CE3314">
        <w:rPr>
          <w:rStyle w:val="Hyperlink"/>
          <w:color w:val="auto"/>
          <w:u w:val="none"/>
        </w:rPr>
        <w:t>Lenovo thinks we should consider this only after the neighbour cell measurements are understood.</w:t>
      </w:r>
    </w:p>
    <w:p w14:paraId="404C72A3" w14:textId="77777777" w:rsidR="008A6A33" w:rsidRPr="00CE3314" w:rsidRDefault="008A6A33" w:rsidP="000B407F">
      <w:pPr>
        <w:numPr>
          <w:ilvl w:val="0"/>
          <w:numId w:val="72"/>
        </w:numPr>
        <w:rPr>
          <w:rStyle w:val="Hyperlink"/>
          <w:color w:val="auto"/>
          <w:u w:val="none"/>
        </w:rPr>
      </w:pPr>
      <w:r w:rsidRPr="00CE3314">
        <w:rPr>
          <w:rStyle w:val="Hyperlink"/>
          <w:color w:val="auto"/>
          <w:u w:val="none"/>
        </w:rPr>
        <w:t>Mediatek think this may be beneficial for reduction of the RLF recovery time, recovery is less of an issue in case of mobility as there wouldl be re-establishment on a new cell.</w:t>
      </w:r>
    </w:p>
    <w:p w14:paraId="4FD6B998" w14:textId="77777777" w:rsidR="008A6A33" w:rsidRPr="00CE3314" w:rsidRDefault="008A6A33" w:rsidP="000B407F">
      <w:pPr>
        <w:numPr>
          <w:ilvl w:val="0"/>
          <w:numId w:val="72"/>
        </w:numPr>
        <w:rPr>
          <w:rStyle w:val="Hyperlink"/>
          <w:color w:val="auto"/>
          <w:u w:val="none"/>
        </w:rPr>
      </w:pPr>
      <w:r w:rsidRPr="00CE3314">
        <w:rPr>
          <w:rStyle w:val="Hyperlink"/>
          <w:color w:val="auto"/>
          <w:u w:val="none"/>
        </w:rPr>
        <w:t>Sequans thinks T312 would be better than shorter T310 but this is a secondary issue.</w:t>
      </w:r>
    </w:p>
    <w:p w14:paraId="7B9AE903" w14:textId="77777777" w:rsidR="008A6A33" w:rsidRPr="00CE3314" w:rsidRDefault="008A6A33" w:rsidP="000B407F">
      <w:pPr>
        <w:numPr>
          <w:ilvl w:val="0"/>
          <w:numId w:val="72"/>
        </w:numPr>
        <w:rPr>
          <w:rStyle w:val="Hyperlink"/>
          <w:color w:val="auto"/>
          <w:u w:val="none"/>
        </w:rPr>
      </w:pPr>
    </w:p>
    <w:p w14:paraId="00EA0E68" w14:textId="77777777" w:rsidR="008A6A33" w:rsidRPr="00CE3314" w:rsidRDefault="008A6A33" w:rsidP="008A6A33">
      <w:pPr>
        <w:pStyle w:val="Comments"/>
        <w:rPr>
          <w:rStyle w:val="Hyperlink"/>
          <w:color w:val="auto"/>
          <w:u w:val="none"/>
        </w:rPr>
      </w:pPr>
      <w:r w:rsidRPr="00CE3314">
        <w:rPr>
          <w:rStyle w:val="Hyperlink"/>
          <w:color w:val="auto"/>
          <w:u w:val="none"/>
        </w:rPr>
        <w:t>Proposal 7</w:t>
      </w:r>
      <w:r w:rsidRPr="00CE3314">
        <w:rPr>
          <w:rStyle w:val="Hyperlink"/>
          <w:color w:val="auto"/>
          <w:u w:val="none"/>
        </w:rPr>
        <w:tab/>
        <w:t>RAN2 to discuss information needed from RAN4 to help arrive at a solution for connected mode neighbour cell measurements including measurement occasions.</w:t>
      </w:r>
    </w:p>
    <w:p w14:paraId="2E375811" w14:textId="77777777" w:rsidR="008A6A33" w:rsidRPr="00CE3314" w:rsidRDefault="008A6A33" w:rsidP="008A6A33">
      <w:pPr>
        <w:pStyle w:val="Agreement"/>
        <w:tabs>
          <w:tab w:val="clear" w:pos="9990"/>
        </w:tabs>
      </w:pPr>
      <w:r w:rsidRPr="00CE3314">
        <w:t>Attempt to send LS to RAN4 in this meeting.</w:t>
      </w:r>
    </w:p>
    <w:p w14:paraId="1C3A4511" w14:textId="77777777" w:rsidR="008A6A33" w:rsidRPr="00CE3314" w:rsidRDefault="008A6A33" w:rsidP="008A6A33">
      <w:pPr>
        <w:pStyle w:val="Doc-text2"/>
        <w:ind w:left="0" w:firstLine="0"/>
      </w:pPr>
    </w:p>
    <w:tbl>
      <w:tblPr>
        <w:tblStyle w:val="TableGrid"/>
        <w:tblW w:w="0" w:type="auto"/>
        <w:tblInd w:w="1622" w:type="dxa"/>
        <w:tblLook w:val="04A0" w:firstRow="1" w:lastRow="0" w:firstColumn="1" w:lastColumn="0" w:noHBand="0" w:noVBand="1"/>
      </w:tblPr>
      <w:tblGrid>
        <w:gridCol w:w="8572"/>
      </w:tblGrid>
      <w:tr w:rsidR="008A6A33" w:rsidRPr="00CE3314" w14:paraId="389E68D4" w14:textId="77777777" w:rsidTr="00647095">
        <w:tc>
          <w:tcPr>
            <w:tcW w:w="10194" w:type="dxa"/>
          </w:tcPr>
          <w:p w14:paraId="027867B2" w14:textId="77777777" w:rsidR="008A6A33" w:rsidRPr="00CE3314" w:rsidRDefault="008A6A33" w:rsidP="00647095">
            <w:pPr>
              <w:pStyle w:val="EmailDiscussion2"/>
              <w:ind w:left="0" w:firstLine="0"/>
            </w:pPr>
            <w:r w:rsidRPr="00CE3314">
              <w:t>Agreements:</w:t>
            </w:r>
          </w:p>
          <w:p w14:paraId="602ED092" w14:textId="77777777" w:rsidR="008A6A33" w:rsidRPr="00CE3314" w:rsidRDefault="008A6A33" w:rsidP="00647095">
            <w:pPr>
              <w:pStyle w:val="EmailDiscussion2"/>
              <w:ind w:left="0" w:firstLine="0"/>
            </w:pPr>
          </w:p>
          <w:p w14:paraId="7F045C5F" w14:textId="77777777" w:rsidR="008A6A33" w:rsidRPr="00CE3314" w:rsidRDefault="008A6A33" w:rsidP="000B407F">
            <w:pPr>
              <w:numPr>
                <w:ilvl w:val="0"/>
                <w:numId w:val="72"/>
              </w:numPr>
              <w:rPr>
                <w:rStyle w:val="Hyperlink"/>
                <w:color w:val="auto"/>
                <w:u w:val="none"/>
              </w:rPr>
            </w:pPr>
            <w:r w:rsidRPr="00CE3314">
              <w:rPr>
                <w:rStyle w:val="Hyperlink"/>
                <w:color w:val="auto"/>
                <w:u w:val="none"/>
              </w:rPr>
              <w:t>Neighbour cells measurement (detection and measurements) are performed only on the anchor carrier.</w:t>
            </w:r>
          </w:p>
          <w:p w14:paraId="6558B42D" w14:textId="77777777" w:rsidR="008A6A33" w:rsidRPr="00CE3314" w:rsidRDefault="008A6A33" w:rsidP="000B407F">
            <w:pPr>
              <w:numPr>
                <w:ilvl w:val="0"/>
                <w:numId w:val="72"/>
              </w:numPr>
            </w:pPr>
            <w:r w:rsidRPr="00CE3314">
              <w:rPr>
                <w:rStyle w:val="Hyperlink"/>
                <w:color w:val="auto"/>
                <w:u w:val="none"/>
              </w:rPr>
              <w:t>The solution is optional</w:t>
            </w:r>
          </w:p>
          <w:p w14:paraId="1705125E" w14:textId="77777777" w:rsidR="008A6A33" w:rsidRPr="00CE3314" w:rsidRDefault="008A6A33" w:rsidP="00647095">
            <w:pPr>
              <w:pStyle w:val="EmailDiscussion2"/>
              <w:ind w:left="0" w:firstLine="0"/>
            </w:pPr>
          </w:p>
        </w:tc>
      </w:tr>
    </w:tbl>
    <w:p w14:paraId="30286E33" w14:textId="77777777" w:rsidR="008A6A33" w:rsidRPr="00CE3314" w:rsidRDefault="008A6A33" w:rsidP="008A6A33">
      <w:pPr>
        <w:pStyle w:val="EmailDiscussion2"/>
      </w:pPr>
    </w:p>
    <w:p w14:paraId="1A18648F" w14:textId="77777777" w:rsidR="008A6A33" w:rsidRPr="00CE3314" w:rsidRDefault="008A6A33" w:rsidP="008A6A33">
      <w:pPr>
        <w:pStyle w:val="EmailDiscussion"/>
      </w:pPr>
      <w:r w:rsidRPr="00CE3314">
        <w:t>[AT113-e][304][NBIOT/eMTC R17] Neighbour cell measurements before RLF (Ericsson)</w:t>
      </w:r>
    </w:p>
    <w:p w14:paraId="34D6871C" w14:textId="77777777" w:rsidR="008A6A33" w:rsidRPr="00CE3314" w:rsidRDefault="008A6A33" w:rsidP="008A6A33">
      <w:pPr>
        <w:pStyle w:val="EmailDiscussion2"/>
        <w:rPr>
          <w:b/>
          <w:u w:val="single"/>
        </w:rPr>
      </w:pPr>
      <w:r w:rsidRPr="00CE3314">
        <w:tab/>
      </w:r>
      <w:r w:rsidRPr="00CE3314">
        <w:rPr>
          <w:b/>
          <w:u w:val="single"/>
        </w:rPr>
        <w:t xml:space="preserve">Scope: </w:t>
      </w:r>
    </w:p>
    <w:p w14:paraId="250A09C0" w14:textId="77777777" w:rsidR="008A6A33" w:rsidRPr="00CE3314" w:rsidRDefault="008A6A33" w:rsidP="008A6A33">
      <w:pPr>
        <w:pStyle w:val="EmailDiscussion2"/>
      </w:pPr>
      <w:r w:rsidRPr="00CE3314">
        <w:tab/>
        <w:t>Week 1: 1) What to ask in RAN4 LS. 2) Options for how to do measurements and trigger condition.</w:t>
      </w:r>
    </w:p>
    <w:p w14:paraId="0D24D6A8" w14:textId="77777777" w:rsidR="008A6A33" w:rsidRPr="00CE3314" w:rsidRDefault="008A6A33" w:rsidP="008A6A33">
      <w:pPr>
        <w:pStyle w:val="EmailDiscussion2"/>
      </w:pPr>
      <w:r w:rsidRPr="00CE3314">
        <w:tab/>
        <w:t>Week 2: 2) Approved LS 2) TBD online Monday 1 Feb</w:t>
      </w:r>
    </w:p>
    <w:p w14:paraId="594B9E95" w14:textId="77777777" w:rsidR="008A6A33" w:rsidRPr="00CE3314" w:rsidRDefault="008A6A33" w:rsidP="008A6A33">
      <w:pPr>
        <w:pStyle w:val="EmailDiscussion2"/>
        <w:rPr>
          <w:b/>
        </w:rPr>
      </w:pPr>
      <w:r w:rsidRPr="00CE3314">
        <w:tab/>
      </w:r>
      <w:r w:rsidRPr="00CE3314">
        <w:rPr>
          <w:b/>
          <w:u w:val="single"/>
        </w:rPr>
        <w:t xml:space="preserve">Intended outcome: </w:t>
      </w:r>
    </w:p>
    <w:p w14:paraId="450F92C5" w14:textId="52E3DC63" w:rsidR="008A6A33" w:rsidRPr="00CE3314" w:rsidRDefault="008A6A33" w:rsidP="008A6A33">
      <w:pPr>
        <w:pStyle w:val="EmailDiscussion2"/>
      </w:pPr>
      <w:r w:rsidRPr="00CE3314">
        <w:tab/>
        <w:t xml:space="preserve">Week 1: Report in </w:t>
      </w:r>
      <w:hyperlink r:id="rId3409" w:history="1">
        <w:r w:rsidR="0083230C">
          <w:rPr>
            <w:rStyle w:val="Hyperlink"/>
          </w:rPr>
          <w:t>R2-2102154</w:t>
        </w:r>
      </w:hyperlink>
      <w:r w:rsidRPr="00CE3314">
        <w:t xml:space="preserve">, draft LS in </w:t>
      </w:r>
      <w:hyperlink r:id="rId3410" w:history="1">
        <w:r w:rsidR="0083230C">
          <w:rPr>
            <w:rStyle w:val="Hyperlink"/>
          </w:rPr>
          <w:t>R2-2102156</w:t>
        </w:r>
      </w:hyperlink>
    </w:p>
    <w:p w14:paraId="017E64D7" w14:textId="22561A09" w:rsidR="008A6A33" w:rsidRPr="00CE3314" w:rsidRDefault="008A6A33" w:rsidP="008A6A33">
      <w:pPr>
        <w:pStyle w:val="EmailDiscussion2"/>
      </w:pPr>
      <w:r w:rsidRPr="00CE3314">
        <w:tab/>
        <w:t xml:space="preserve">Week 2: Approved LS in </w:t>
      </w:r>
      <w:hyperlink r:id="rId3411" w:history="1">
        <w:r w:rsidR="0083230C">
          <w:rPr>
            <w:rStyle w:val="Hyperlink"/>
          </w:rPr>
          <w:t>R2-2102163</w:t>
        </w:r>
      </w:hyperlink>
    </w:p>
    <w:p w14:paraId="68EF3457" w14:textId="77777777" w:rsidR="008A6A33" w:rsidRPr="00CE3314" w:rsidRDefault="008A6A33" w:rsidP="008A6A33">
      <w:pPr>
        <w:pStyle w:val="EmailDiscussion2"/>
        <w:rPr>
          <w:b/>
          <w:u w:val="single"/>
        </w:rPr>
      </w:pPr>
      <w:r w:rsidRPr="00CE3314">
        <w:rPr>
          <w:b/>
        </w:rPr>
        <w:tab/>
      </w:r>
      <w:r w:rsidRPr="00CE3314">
        <w:rPr>
          <w:b/>
          <w:u w:val="single"/>
        </w:rPr>
        <w:t>Deadline:</w:t>
      </w:r>
    </w:p>
    <w:p w14:paraId="3BB7DC34" w14:textId="77777777" w:rsidR="008A6A33" w:rsidRPr="00CE3314" w:rsidRDefault="008A6A33" w:rsidP="008A6A33">
      <w:pPr>
        <w:pStyle w:val="EmailDiscussion2"/>
      </w:pPr>
      <w:r w:rsidRPr="00CE3314">
        <w:tab/>
        <w:t>Week 1: Jan 29 1100 UTC</w:t>
      </w:r>
    </w:p>
    <w:p w14:paraId="178779BB" w14:textId="77777777" w:rsidR="008A6A33" w:rsidRPr="00CE3314" w:rsidRDefault="008A6A33" w:rsidP="008A6A33">
      <w:pPr>
        <w:pStyle w:val="EmailDiscussion2"/>
      </w:pPr>
      <w:r w:rsidRPr="00CE3314">
        <w:tab/>
        <w:t>Week 2: Feb 02 1100 UTC</w:t>
      </w:r>
    </w:p>
    <w:p w14:paraId="4355AF4F" w14:textId="77777777" w:rsidR="008A6A33" w:rsidRPr="00CE3314" w:rsidRDefault="008A6A33" w:rsidP="008A6A33">
      <w:pPr>
        <w:pStyle w:val="Doc-title"/>
        <w:ind w:left="0" w:firstLine="0"/>
        <w:rPr>
          <w:rStyle w:val="Hyperlink"/>
          <w:color w:val="auto"/>
        </w:rPr>
      </w:pPr>
    </w:p>
    <w:p w14:paraId="49334244" w14:textId="44B7648D" w:rsidR="008A6A33" w:rsidRPr="00CE3314" w:rsidRDefault="0083230C" w:rsidP="008A6A33">
      <w:pPr>
        <w:pStyle w:val="Doc-title"/>
      </w:pPr>
      <w:hyperlink r:id="rId3412" w:history="1">
        <w:r>
          <w:rPr>
            <w:rStyle w:val="Hyperlink"/>
          </w:rPr>
          <w:t>R2-2102154</w:t>
        </w:r>
      </w:hyperlink>
      <w:r w:rsidR="008A6A33" w:rsidRPr="00CE3314">
        <w:tab/>
        <w:t xml:space="preserve">Summary of Email Discussion [AT113-e][304][NBIOT/eMTC R17] </w:t>
      </w:r>
      <w:r w:rsidR="008A6A33" w:rsidRPr="00CE3314">
        <w:tab/>
        <w:t>Neighbour cell measurements before RLF</w:t>
      </w:r>
      <w:r w:rsidR="008A6A33" w:rsidRPr="00CE3314">
        <w:tab/>
        <w:t>Ericsson</w:t>
      </w:r>
    </w:p>
    <w:p w14:paraId="4E81F901" w14:textId="77777777" w:rsidR="008A6A33" w:rsidRPr="00CE3314" w:rsidRDefault="008A6A33" w:rsidP="008A6A33">
      <w:pPr>
        <w:pStyle w:val="Comments"/>
      </w:pPr>
      <w:r w:rsidRPr="00CE3314">
        <w:t>Proposal 1</w:t>
      </w:r>
      <w:r w:rsidRPr="00CE3314">
        <w:tab/>
        <w:t>From RAN2 perspective, whether Intra or Inter-Frequency measurements assumptions (same as Idle mode) cannot be concluded.</w:t>
      </w:r>
    </w:p>
    <w:p w14:paraId="6B3A6E15" w14:textId="77777777" w:rsidR="008A6A33" w:rsidRPr="00CE3314" w:rsidRDefault="008A6A33" w:rsidP="000B407F">
      <w:pPr>
        <w:numPr>
          <w:ilvl w:val="0"/>
          <w:numId w:val="72"/>
        </w:numPr>
      </w:pPr>
      <w:r w:rsidRPr="00CE3314">
        <w:t xml:space="preserve">ZTE think we can provide some hints in the LS. </w:t>
      </w:r>
    </w:p>
    <w:p w14:paraId="3B9E09D9" w14:textId="77777777" w:rsidR="008A6A33" w:rsidRPr="00CE3314" w:rsidRDefault="008A6A33" w:rsidP="008A6A33">
      <w:pPr>
        <w:pStyle w:val="Comments"/>
      </w:pPr>
      <w:r w:rsidRPr="00CE3314">
        <w:t>Proposal 2</w:t>
      </w:r>
      <w:r w:rsidRPr="00CE3314">
        <w:tab/>
        <w:t>From RAN2 perspective, whether a neighbor cell can be assumed as known cannot be concluded.</w:t>
      </w:r>
    </w:p>
    <w:p w14:paraId="38ECAB2A" w14:textId="77777777" w:rsidR="008A6A33" w:rsidRPr="00CE3314" w:rsidRDefault="008A6A33" w:rsidP="008A6A33">
      <w:pPr>
        <w:pStyle w:val="Comments"/>
      </w:pPr>
      <w:r w:rsidRPr="00CE3314">
        <w:t>Proposal 3</w:t>
      </w:r>
      <w:r w:rsidRPr="00CE3314">
        <w:tab/>
        <w:t>From RAN2 perspective, measurement occasions cannot be concluded.</w:t>
      </w:r>
    </w:p>
    <w:p w14:paraId="6A6F4239" w14:textId="77777777" w:rsidR="008A6A33" w:rsidRPr="00CE3314" w:rsidRDefault="008A6A33" w:rsidP="008A6A33">
      <w:pPr>
        <w:pStyle w:val="Comments"/>
      </w:pPr>
      <w:r w:rsidRPr="00CE3314">
        <w:t>Proposal 4</w:t>
      </w:r>
      <w:r w:rsidRPr="00CE3314">
        <w:tab/>
        <w:t>From RAN2 perspective, the receiver retuning and gap analysis cannot be concluded.</w:t>
      </w:r>
    </w:p>
    <w:p w14:paraId="494C67FD" w14:textId="77777777" w:rsidR="008A6A33" w:rsidRPr="00CE3314" w:rsidRDefault="008A6A33" w:rsidP="008A6A33">
      <w:pPr>
        <w:pStyle w:val="Comments"/>
      </w:pPr>
      <w:r w:rsidRPr="00CE3314">
        <w:t>Proposal 5</w:t>
      </w:r>
      <w:r w:rsidRPr="00CE3314">
        <w:tab/>
        <w:t>Measurement Trigger is based upon either "out-of-sync" indications or combination of "out-of-sync" indications and configured threshold of RSRP/RSRQ. Final decision is FFS.</w:t>
      </w:r>
    </w:p>
    <w:p w14:paraId="133E223D" w14:textId="77777777" w:rsidR="008A6A33" w:rsidRPr="00CE3314" w:rsidRDefault="008A6A33" w:rsidP="000B407F">
      <w:pPr>
        <w:numPr>
          <w:ilvl w:val="0"/>
          <w:numId w:val="72"/>
        </w:numPr>
      </w:pPr>
      <w:r w:rsidRPr="00CE3314">
        <w:t>QC thinks it is too early to decide, we need RAN4 feedback. Ericsson thinks we may need to wait for a final decision but down-selection to these 2 options should be ok.</w:t>
      </w:r>
    </w:p>
    <w:p w14:paraId="51B44305" w14:textId="77777777" w:rsidR="008A6A33" w:rsidRPr="00CE3314" w:rsidRDefault="008A6A33" w:rsidP="000B407F">
      <w:pPr>
        <w:numPr>
          <w:ilvl w:val="0"/>
          <w:numId w:val="72"/>
        </w:numPr>
      </w:pPr>
      <w:r w:rsidRPr="00CE3314">
        <w:t>HW thinks it is too early to decide, it may not be the only 2 possibilities. Nokia, Thales agree.</w:t>
      </w:r>
    </w:p>
    <w:p w14:paraId="0B7BEDE3" w14:textId="77777777" w:rsidR="008A6A33" w:rsidRPr="00CE3314" w:rsidRDefault="008A6A33" w:rsidP="000B407F">
      <w:pPr>
        <w:numPr>
          <w:ilvl w:val="0"/>
          <w:numId w:val="72"/>
        </w:numPr>
      </w:pPr>
      <w:r w:rsidRPr="00CE3314">
        <w:t>Ericsson think these are the only 2 options with sufficient support.</w:t>
      </w:r>
    </w:p>
    <w:p w14:paraId="2C61D37D" w14:textId="675944C4" w:rsidR="008A6A33" w:rsidRPr="00CE3314" w:rsidRDefault="008A6A33" w:rsidP="008A6A33">
      <w:pPr>
        <w:pStyle w:val="Comments"/>
      </w:pPr>
      <w:r w:rsidRPr="00CE3314">
        <w:t>Proposal 6</w:t>
      </w:r>
      <w:r w:rsidRPr="00CE3314">
        <w:tab/>
        <w:t xml:space="preserve">RAN2 to review and discuss the draft LS in </w:t>
      </w:r>
      <w:hyperlink r:id="rId3413" w:history="1">
        <w:r w:rsidR="0083230C">
          <w:rPr>
            <w:rStyle w:val="Hyperlink"/>
          </w:rPr>
          <w:t>R2-2102156</w:t>
        </w:r>
      </w:hyperlink>
      <w:r w:rsidRPr="00CE3314">
        <w:t>.</w:t>
      </w:r>
    </w:p>
    <w:p w14:paraId="3FFB3AD3" w14:textId="77777777" w:rsidR="008A6A33" w:rsidRPr="00CE3314" w:rsidRDefault="008A6A33" w:rsidP="000B407F">
      <w:pPr>
        <w:pStyle w:val="Doc-text2"/>
        <w:numPr>
          <w:ilvl w:val="0"/>
          <w:numId w:val="72"/>
        </w:numPr>
      </w:pPr>
      <w:r w:rsidRPr="00CE3314">
        <w:t>ZTE thinks we need to decide what aspects to include, we can’t leave everything to RAN4</w:t>
      </w:r>
    </w:p>
    <w:p w14:paraId="240C9762" w14:textId="77777777" w:rsidR="008A6A33" w:rsidRPr="00CE3314" w:rsidRDefault="008A6A33" w:rsidP="008A6A33">
      <w:pPr>
        <w:pStyle w:val="Doc-text2"/>
        <w:ind w:left="720" w:firstLine="0"/>
      </w:pPr>
    </w:p>
    <w:p w14:paraId="12183F34" w14:textId="485309D5" w:rsidR="008A6A33" w:rsidRPr="00CE3314" w:rsidRDefault="0083230C" w:rsidP="008A6A33">
      <w:pPr>
        <w:pStyle w:val="Doc-title"/>
      </w:pPr>
      <w:hyperlink r:id="rId3414" w:history="1">
        <w:r>
          <w:rPr>
            <w:rStyle w:val="Hyperlink"/>
          </w:rPr>
          <w:t>R2-2102156</w:t>
        </w:r>
      </w:hyperlink>
      <w:r w:rsidR="008A6A33" w:rsidRPr="00CE3314">
        <w:tab/>
        <w:t>[Draft] LS on neighbour cell measurement in NB-IoT RRC_CONNECTED state</w:t>
      </w:r>
      <w:r w:rsidR="008A6A33" w:rsidRPr="00CE3314">
        <w:tab/>
        <w:t>Ericsson</w:t>
      </w:r>
    </w:p>
    <w:p w14:paraId="473D74FF" w14:textId="77777777" w:rsidR="008A6A33" w:rsidRPr="00CE3314" w:rsidRDefault="008A6A33" w:rsidP="000B407F">
      <w:pPr>
        <w:pStyle w:val="Doc-text2"/>
        <w:numPr>
          <w:ilvl w:val="0"/>
          <w:numId w:val="72"/>
        </w:numPr>
      </w:pPr>
      <w:r w:rsidRPr="00CE3314">
        <w:t>Huawei thinks this assumes that we do measurements only after out of sync has been triggered but we didn’t agree this and think this would be too late. Nokia agrees it would be too late and if we used a threshold it could be earlier.</w:t>
      </w:r>
    </w:p>
    <w:p w14:paraId="1BBE42F0" w14:textId="77777777" w:rsidR="008A6A33" w:rsidRPr="00CE3314" w:rsidRDefault="008A6A33" w:rsidP="000B407F">
      <w:pPr>
        <w:pStyle w:val="Doc-text2"/>
        <w:numPr>
          <w:ilvl w:val="0"/>
          <w:numId w:val="72"/>
        </w:numPr>
      </w:pPr>
      <w:r w:rsidRPr="00CE3314">
        <w:t>Huawei thinks we should be clear that what we need to do is identify a cell, as opposed to e.g. cell reselection.</w:t>
      </w:r>
    </w:p>
    <w:p w14:paraId="6D1AC508" w14:textId="77777777" w:rsidR="008A6A33" w:rsidRPr="00CE3314" w:rsidRDefault="008A6A33" w:rsidP="000B407F">
      <w:pPr>
        <w:pStyle w:val="Doc-text2"/>
        <w:numPr>
          <w:ilvl w:val="0"/>
          <w:numId w:val="72"/>
        </w:numPr>
      </w:pPr>
      <w:r w:rsidRPr="00CE3314">
        <w:lastRenderedPageBreak/>
        <w:t>Huawei thinks scenario 3 is only theoretical, but OK to keep it. ZTE thinks the table is complete and OK but wonders how RAN2 will use the answer to Q1. Scenarios A and B are intra-freq measurement, but B is not the same as legacy. ZTE think we can just point out the scenarios and let RAN4 decide what requirements are needed. Huawei agree with ZTE that Q1 can be removed.</w:t>
      </w:r>
    </w:p>
    <w:p w14:paraId="3705A790" w14:textId="77777777" w:rsidR="008A6A33" w:rsidRPr="00CE3314" w:rsidRDefault="008A6A33" w:rsidP="000B407F">
      <w:pPr>
        <w:pStyle w:val="Doc-text2"/>
        <w:numPr>
          <w:ilvl w:val="0"/>
          <w:numId w:val="72"/>
        </w:numPr>
      </w:pPr>
      <w:r w:rsidRPr="00CE3314">
        <w:t>Thales wonder whether measurement with interruption would be outside of scope of the WI. Ericsson wonders whether the natural gaps e.g during DRX would be enough to do the measurements, so this is what we need to understand from RAN4 for each of the scenarios. Qualcomm agree.</w:t>
      </w:r>
    </w:p>
    <w:p w14:paraId="6EFA0944" w14:textId="77777777" w:rsidR="008A6A33" w:rsidRPr="00CE3314" w:rsidRDefault="008A6A33" w:rsidP="000B407F">
      <w:pPr>
        <w:pStyle w:val="Doc-text2"/>
        <w:numPr>
          <w:ilvl w:val="0"/>
          <w:numId w:val="72"/>
        </w:numPr>
      </w:pPr>
      <w:r w:rsidRPr="00CE3314">
        <w:t>Huawei wonders why we need to ask about RSRQ, normally we don’t need that for cell reselection.</w:t>
      </w:r>
    </w:p>
    <w:p w14:paraId="09425A43" w14:textId="77777777" w:rsidR="008A6A33" w:rsidRPr="00CE3314" w:rsidRDefault="008A6A33" w:rsidP="000B407F">
      <w:pPr>
        <w:pStyle w:val="Doc-text2"/>
        <w:numPr>
          <w:ilvl w:val="0"/>
          <w:numId w:val="72"/>
        </w:numPr>
      </w:pPr>
      <w:r w:rsidRPr="00CE3314">
        <w:t>Nokia thinks the duration itself may not be possible to determine in RAN4.</w:t>
      </w:r>
    </w:p>
    <w:p w14:paraId="518D66D3" w14:textId="77777777" w:rsidR="008A6A33" w:rsidRPr="00CE3314" w:rsidRDefault="008A6A33" w:rsidP="008A6A33">
      <w:pPr>
        <w:pStyle w:val="Agreement"/>
        <w:tabs>
          <w:tab w:val="clear" w:pos="9990"/>
        </w:tabs>
      </w:pPr>
      <w:r w:rsidRPr="00CE3314">
        <w:t>Remove “and corresponding measurement triggering between reference points A and C” from the first paragraph</w:t>
      </w:r>
    </w:p>
    <w:p w14:paraId="38AE861E" w14:textId="77777777" w:rsidR="008A6A33" w:rsidRPr="00CE3314" w:rsidRDefault="008A6A33" w:rsidP="008A6A33">
      <w:pPr>
        <w:pStyle w:val="Agreement"/>
        <w:tabs>
          <w:tab w:val="clear" w:pos="9990"/>
        </w:tabs>
      </w:pPr>
      <w:r w:rsidRPr="00CE3314">
        <w:t>Reword Q1 to ask in which of the above scenarios can UE perform measurements on neighbour anchor for RRC reestablishment, before RLF is declared, without measurement gaps and what would the conditions be.</w:t>
      </w:r>
    </w:p>
    <w:p w14:paraId="1A5C0218" w14:textId="77777777" w:rsidR="008A6A33" w:rsidRPr="00CE3314" w:rsidRDefault="008A6A33" w:rsidP="008A6A33">
      <w:pPr>
        <w:pStyle w:val="Agreement"/>
        <w:tabs>
          <w:tab w:val="clear" w:pos="9990"/>
        </w:tabs>
      </w:pPr>
      <w:r w:rsidRPr="00CE3314">
        <w:t>Remove RSRQ from Q4 and Q5</w:t>
      </w:r>
    </w:p>
    <w:p w14:paraId="56C91A59" w14:textId="77777777" w:rsidR="008A6A33" w:rsidRPr="00CE3314" w:rsidRDefault="008A6A33" w:rsidP="008A6A33">
      <w:pPr>
        <w:pStyle w:val="Agreement"/>
        <w:tabs>
          <w:tab w:val="clear" w:pos="9990"/>
        </w:tabs>
      </w:pPr>
      <w:r w:rsidRPr="00CE3314">
        <w:t xml:space="preserve">Final polishing can be done offline </w:t>
      </w:r>
    </w:p>
    <w:p w14:paraId="7C04BB0B" w14:textId="2DB57FA8" w:rsidR="008A6A33" w:rsidRPr="00CE3314" w:rsidRDefault="008A6A33" w:rsidP="008A6A33">
      <w:pPr>
        <w:pStyle w:val="Doc-text2"/>
      </w:pPr>
      <w:r w:rsidRPr="00CE3314">
        <w:t xml:space="preserve">revised in </w:t>
      </w:r>
      <w:hyperlink r:id="rId3415" w:history="1">
        <w:r w:rsidR="0083230C">
          <w:rPr>
            <w:rStyle w:val="Hyperlink"/>
          </w:rPr>
          <w:t>R2-2102163</w:t>
        </w:r>
      </w:hyperlink>
    </w:p>
    <w:p w14:paraId="5C8898B8" w14:textId="5DD88FA6" w:rsidR="008A6A33" w:rsidRPr="00CE3314" w:rsidRDefault="0083230C" w:rsidP="008A6A33">
      <w:pPr>
        <w:pStyle w:val="Doc-title"/>
      </w:pPr>
      <w:hyperlink r:id="rId3416" w:history="1">
        <w:r>
          <w:rPr>
            <w:rStyle w:val="Hyperlink"/>
          </w:rPr>
          <w:t>R2-2102163</w:t>
        </w:r>
      </w:hyperlink>
      <w:r w:rsidR="008A6A33" w:rsidRPr="00CE3314">
        <w:tab/>
        <w:t>[Draft] LS on neighbour cell measurement in NB-IoT RRC_CONNECTED state</w:t>
      </w:r>
      <w:r w:rsidR="008A6A33" w:rsidRPr="00CE3314">
        <w:tab/>
        <w:t>Ericsson</w:t>
      </w:r>
    </w:p>
    <w:p w14:paraId="7F57B144" w14:textId="77777777" w:rsidR="008A6A33" w:rsidRPr="00CE3314" w:rsidRDefault="008A6A33" w:rsidP="008A6A33">
      <w:pPr>
        <w:pStyle w:val="Agreement"/>
        <w:tabs>
          <w:tab w:val="clear" w:pos="9990"/>
        </w:tabs>
      </w:pPr>
      <w:r w:rsidRPr="00CE3314">
        <w:t>Change source to “RAN2”</w:t>
      </w:r>
    </w:p>
    <w:p w14:paraId="62388984" w14:textId="77777777" w:rsidR="008A6A33" w:rsidRPr="00CE3314" w:rsidRDefault="008A6A33" w:rsidP="008A6A33">
      <w:pPr>
        <w:pStyle w:val="Agreement"/>
        <w:tabs>
          <w:tab w:val="clear" w:pos="9990"/>
        </w:tabs>
        <w:rPr>
          <w:rFonts w:eastAsiaTheme="minorHAnsi"/>
        </w:rPr>
      </w:pPr>
      <w:r w:rsidRPr="00CE3314">
        <w:t>Add question mark after Q1</w:t>
      </w:r>
    </w:p>
    <w:p w14:paraId="2E008B0F" w14:textId="070CD1CE" w:rsidR="008A6A33" w:rsidRPr="00CE3314" w:rsidRDefault="008A6A33" w:rsidP="008A6A33">
      <w:pPr>
        <w:pStyle w:val="Agreement"/>
        <w:tabs>
          <w:tab w:val="clear" w:pos="9990"/>
        </w:tabs>
      </w:pPr>
      <w:r w:rsidRPr="00CE3314">
        <w:t xml:space="preserve">With the above changes the LS is approved in </w:t>
      </w:r>
      <w:hyperlink r:id="rId3417" w:history="1">
        <w:r w:rsidR="0083230C">
          <w:rPr>
            <w:rStyle w:val="Hyperlink"/>
          </w:rPr>
          <w:t>R2-2102165</w:t>
        </w:r>
      </w:hyperlink>
    </w:p>
    <w:p w14:paraId="65E38CD2" w14:textId="77777777" w:rsidR="008A6A33" w:rsidRPr="00CE3314" w:rsidRDefault="008A6A33" w:rsidP="008A6A33">
      <w:pPr>
        <w:pStyle w:val="Doc-text2"/>
      </w:pPr>
    </w:p>
    <w:p w14:paraId="659E5457" w14:textId="0CF1A5E4" w:rsidR="008A6A33" w:rsidRPr="00CE3314" w:rsidRDefault="0083230C" w:rsidP="008A6A33">
      <w:pPr>
        <w:pStyle w:val="Doc-title"/>
      </w:pPr>
      <w:hyperlink r:id="rId3418" w:history="1">
        <w:r>
          <w:rPr>
            <w:rStyle w:val="Hyperlink"/>
          </w:rPr>
          <w:t>R2-2100324</w:t>
        </w:r>
      </w:hyperlink>
      <w:r w:rsidR="008A6A33" w:rsidRPr="00CE3314">
        <w:tab/>
        <w:t>Further considerations on measurement in connected mode</w:t>
      </w:r>
      <w:r w:rsidR="008A6A33" w:rsidRPr="00CE3314">
        <w:tab/>
        <w:t>ZTE Corporation, Sanechips</w:t>
      </w:r>
      <w:r w:rsidR="008A6A33" w:rsidRPr="00CE3314">
        <w:tab/>
        <w:t>discussion</w:t>
      </w:r>
      <w:r w:rsidR="008A6A33" w:rsidRPr="00CE3314">
        <w:tab/>
        <w:t>Rel-17</w:t>
      </w:r>
      <w:r w:rsidR="008A6A33" w:rsidRPr="00CE3314">
        <w:tab/>
        <w:t>NB_IOTenh4_LTE_eMTC6-Core</w:t>
      </w:r>
      <w:r w:rsidR="008A6A33" w:rsidRPr="00CE3314">
        <w:tab/>
        <w:t>R2-2009058</w:t>
      </w:r>
    </w:p>
    <w:p w14:paraId="061677B5" w14:textId="42330AE3" w:rsidR="008A6A33" w:rsidRPr="00CE3314" w:rsidRDefault="0083230C" w:rsidP="008A6A33">
      <w:pPr>
        <w:pStyle w:val="Doc-title"/>
      </w:pPr>
      <w:hyperlink r:id="rId3419" w:history="1">
        <w:r>
          <w:rPr>
            <w:rStyle w:val="Hyperlink"/>
          </w:rPr>
          <w:t>R2-2100325</w:t>
        </w:r>
      </w:hyperlink>
      <w:r w:rsidR="008A6A33" w:rsidRPr="00CE3314">
        <w:tab/>
        <w:t>draft LS on measurement in connected mode for NB-IoT</w:t>
      </w:r>
      <w:r w:rsidR="008A6A33" w:rsidRPr="00CE3314">
        <w:tab/>
        <w:t>ZTE Corporation, Sanechips</w:t>
      </w:r>
      <w:r w:rsidR="008A6A33" w:rsidRPr="00CE3314">
        <w:tab/>
        <w:t>LS out</w:t>
      </w:r>
      <w:r w:rsidR="008A6A33" w:rsidRPr="00CE3314">
        <w:tab/>
        <w:t>Rel-17</w:t>
      </w:r>
      <w:r w:rsidR="008A6A33" w:rsidRPr="00CE3314">
        <w:tab/>
        <w:t>NB_IOTenh4_LTE_eMTC6-Core</w:t>
      </w:r>
      <w:r w:rsidR="008A6A33" w:rsidRPr="00CE3314">
        <w:tab/>
        <w:t>To:RAN4</w:t>
      </w:r>
    </w:p>
    <w:p w14:paraId="26FB1606" w14:textId="0CA0D51C" w:rsidR="008A6A33" w:rsidRPr="00CE3314" w:rsidRDefault="0083230C" w:rsidP="008A6A33">
      <w:pPr>
        <w:pStyle w:val="Doc-title"/>
      </w:pPr>
      <w:hyperlink r:id="rId3420" w:history="1">
        <w:r>
          <w:rPr>
            <w:rStyle w:val="Hyperlink"/>
          </w:rPr>
          <w:t>R2-2100513</w:t>
        </w:r>
      </w:hyperlink>
      <w:r w:rsidR="008A6A33" w:rsidRPr="00CE3314">
        <w:tab/>
        <w:t>Analysis on Re-establishment time components and Solutions for Faster re-establishment</w:t>
      </w:r>
      <w:r w:rsidR="008A6A33" w:rsidRPr="00CE3314">
        <w:tab/>
        <w:t>Nokia, Nokia Shanghai Bell</w:t>
      </w:r>
      <w:r w:rsidR="008A6A33" w:rsidRPr="00CE3314">
        <w:tab/>
        <w:t>discussion</w:t>
      </w:r>
      <w:r w:rsidR="008A6A33" w:rsidRPr="00CE3314">
        <w:tab/>
        <w:t>Rel-17</w:t>
      </w:r>
    </w:p>
    <w:p w14:paraId="0988B1A9" w14:textId="082EB270" w:rsidR="008A6A33" w:rsidRPr="00CE3314" w:rsidRDefault="0083230C" w:rsidP="008A6A33">
      <w:pPr>
        <w:pStyle w:val="Doc-title"/>
      </w:pPr>
      <w:hyperlink r:id="rId3421" w:history="1">
        <w:r>
          <w:rPr>
            <w:rStyle w:val="Hyperlink"/>
          </w:rPr>
          <w:t>R2-2100670</w:t>
        </w:r>
      </w:hyperlink>
      <w:r w:rsidR="008A6A33" w:rsidRPr="00CE3314">
        <w:tab/>
        <w:t>Further discussion on the corresponding measurement before RLF</w:t>
      </w:r>
      <w:r w:rsidR="008A6A33" w:rsidRPr="00CE3314">
        <w:tab/>
        <w:t>Spreadtrum Communications</w:t>
      </w:r>
      <w:r w:rsidR="008A6A33" w:rsidRPr="00CE3314">
        <w:tab/>
        <w:t>discussion</w:t>
      </w:r>
      <w:r w:rsidR="008A6A33" w:rsidRPr="00CE3314">
        <w:tab/>
        <w:t>Rel-17</w:t>
      </w:r>
      <w:r w:rsidR="008A6A33" w:rsidRPr="00CE3314">
        <w:tab/>
        <w:t>NB_IOTenh4_LTE_eMTC6-Core</w:t>
      </w:r>
    </w:p>
    <w:p w14:paraId="5C144CD3" w14:textId="73A47D04" w:rsidR="008A6A33" w:rsidRPr="00CE3314" w:rsidRDefault="0083230C" w:rsidP="008A6A33">
      <w:pPr>
        <w:pStyle w:val="Doc-title"/>
      </w:pPr>
      <w:hyperlink r:id="rId3422" w:history="1">
        <w:r>
          <w:rPr>
            <w:rStyle w:val="Hyperlink"/>
          </w:rPr>
          <w:t>R2-2101043</w:t>
        </w:r>
      </w:hyperlink>
      <w:r w:rsidR="008A6A33" w:rsidRPr="00CE3314">
        <w:tab/>
        <w:t>Neighbour cell measurements in RRC_CONNECTED</w:t>
      </w:r>
      <w:r w:rsidR="008A6A33" w:rsidRPr="00CE3314">
        <w:tab/>
        <w:t>Huawei, HiSilicon</w:t>
      </w:r>
      <w:r w:rsidR="008A6A33" w:rsidRPr="00CE3314">
        <w:tab/>
        <w:t>discussion</w:t>
      </w:r>
      <w:r w:rsidR="008A6A33" w:rsidRPr="00CE3314">
        <w:tab/>
        <w:t>Rel-17</w:t>
      </w:r>
      <w:r w:rsidR="008A6A33" w:rsidRPr="00CE3314">
        <w:tab/>
        <w:t>NB_IOTenh4_LTE_eMTC6-Core</w:t>
      </w:r>
    </w:p>
    <w:p w14:paraId="11D42FD8" w14:textId="75518580" w:rsidR="008A6A33" w:rsidRPr="00CE3314" w:rsidRDefault="0083230C" w:rsidP="008A6A33">
      <w:pPr>
        <w:pStyle w:val="Doc-title"/>
      </w:pPr>
      <w:hyperlink r:id="rId3423" w:history="1">
        <w:r>
          <w:rPr>
            <w:rStyle w:val="Hyperlink"/>
          </w:rPr>
          <w:t>R2-2101056</w:t>
        </w:r>
      </w:hyperlink>
      <w:r w:rsidR="008A6A33" w:rsidRPr="00CE3314">
        <w:tab/>
        <w:t>Impact on Static Devices</w:t>
      </w:r>
      <w:r w:rsidR="008A6A33" w:rsidRPr="00CE3314">
        <w:tab/>
        <w:t>THALES</w:t>
      </w:r>
      <w:r w:rsidR="008A6A33" w:rsidRPr="00CE3314">
        <w:tab/>
        <w:t>discussion</w:t>
      </w:r>
    </w:p>
    <w:p w14:paraId="143C283F" w14:textId="41A50DBF" w:rsidR="008A6A33" w:rsidRPr="00CE3314" w:rsidRDefault="0083230C" w:rsidP="008A6A33">
      <w:pPr>
        <w:pStyle w:val="Doc-title"/>
      </w:pPr>
      <w:hyperlink r:id="rId3424" w:history="1">
        <w:r>
          <w:rPr>
            <w:rStyle w:val="Hyperlink"/>
          </w:rPr>
          <w:t>R2-2101113</w:t>
        </w:r>
      </w:hyperlink>
      <w:r w:rsidR="008A6A33" w:rsidRPr="00CE3314">
        <w:tab/>
        <w:t>Neighbor cell measurements triggering before RLF</w:t>
      </w:r>
      <w:r w:rsidR="008A6A33" w:rsidRPr="00CE3314">
        <w:tab/>
        <w:t>Lenovo, Motorola Mobility</w:t>
      </w:r>
      <w:r w:rsidR="008A6A33" w:rsidRPr="00CE3314">
        <w:tab/>
        <w:t>discussion</w:t>
      </w:r>
      <w:r w:rsidR="008A6A33" w:rsidRPr="00CE3314">
        <w:tab/>
        <w:t>Rel-17</w:t>
      </w:r>
    </w:p>
    <w:p w14:paraId="62E0A3E5" w14:textId="19F67BC6" w:rsidR="008A6A33" w:rsidRPr="00CE3314" w:rsidRDefault="0083230C" w:rsidP="008A6A33">
      <w:pPr>
        <w:pStyle w:val="Doc-title"/>
      </w:pPr>
      <w:hyperlink r:id="rId3425" w:history="1">
        <w:r>
          <w:rPr>
            <w:rStyle w:val="Hyperlink"/>
          </w:rPr>
          <w:t>R2-2101157</w:t>
        </w:r>
      </w:hyperlink>
      <w:r w:rsidR="008A6A33" w:rsidRPr="00CE3314">
        <w:tab/>
        <w:t>Way forward for connected mode neighbour cell measurement in NB-IoT</w:t>
      </w:r>
      <w:r w:rsidR="008A6A33" w:rsidRPr="00CE3314">
        <w:tab/>
        <w:t>Qualcomm Incorporated</w:t>
      </w:r>
      <w:r w:rsidR="008A6A33" w:rsidRPr="00CE3314">
        <w:tab/>
        <w:t>discussion</w:t>
      </w:r>
      <w:r w:rsidR="008A6A33" w:rsidRPr="00CE3314">
        <w:tab/>
        <w:t>Rel-17</w:t>
      </w:r>
      <w:r w:rsidR="008A6A33" w:rsidRPr="00CE3314">
        <w:tab/>
        <w:t>NB_IOTenh4_LTE_eMTC6-Core</w:t>
      </w:r>
      <w:r w:rsidR="008A6A33" w:rsidRPr="00CE3314">
        <w:tab/>
        <w:t>R2-2009789</w:t>
      </w:r>
    </w:p>
    <w:p w14:paraId="5EFC6C12" w14:textId="0C9AF778" w:rsidR="008A6A33" w:rsidRPr="00CE3314" w:rsidRDefault="0083230C" w:rsidP="008A6A33">
      <w:pPr>
        <w:pStyle w:val="Doc-title"/>
      </w:pPr>
      <w:hyperlink r:id="rId3426" w:history="1">
        <w:r>
          <w:rPr>
            <w:rStyle w:val="Hyperlink"/>
          </w:rPr>
          <w:t>R2-2101329</w:t>
        </w:r>
      </w:hyperlink>
      <w:r w:rsidR="008A6A33" w:rsidRPr="00CE3314">
        <w:tab/>
        <w:t>On the solution for reduction of RLF detection time</w:t>
      </w:r>
      <w:r w:rsidR="008A6A33" w:rsidRPr="00CE3314">
        <w:tab/>
        <w:t>Nokia Solutions &amp; Networks (I)</w:t>
      </w:r>
      <w:r w:rsidR="008A6A33" w:rsidRPr="00CE3314">
        <w:tab/>
        <w:t>discussion</w:t>
      </w:r>
      <w:r w:rsidR="008A6A33" w:rsidRPr="00CE3314">
        <w:tab/>
        <w:t>Rel-17</w:t>
      </w:r>
      <w:r w:rsidR="008A6A33" w:rsidRPr="00CE3314">
        <w:tab/>
        <w:t>NB_IOTenh4_LTE_eMTC6</w:t>
      </w:r>
    </w:p>
    <w:p w14:paraId="14CACD40" w14:textId="02841ACE" w:rsidR="008A6A33" w:rsidRPr="00CE3314" w:rsidRDefault="0083230C" w:rsidP="008A6A33">
      <w:pPr>
        <w:pStyle w:val="Doc-title"/>
      </w:pPr>
      <w:hyperlink r:id="rId3427" w:history="1">
        <w:r>
          <w:rPr>
            <w:rStyle w:val="Hyperlink"/>
          </w:rPr>
          <w:t>R2-2101396</w:t>
        </w:r>
      </w:hyperlink>
      <w:r w:rsidR="008A6A33" w:rsidRPr="00CE3314">
        <w:tab/>
        <w:t>Reducing time taken for reestablishment procedures in NB-IoT</w:t>
      </w:r>
      <w:r w:rsidR="008A6A33" w:rsidRPr="00CE3314">
        <w:tab/>
        <w:t>Ericsson</w:t>
      </w:r>
      <w:r w:rsidR="008A6A33" w:rsidRPr="00CE3314">
        <w:tab/>
        <w:t>discussion</w:t>
      </w:r>
    </w:p>
    <w:p w14:paraId="4330DA81" w14:textId="546CEA71" w:rsidR="008A6A33" w:rsidRPr="00CE3314" w:rsidRDefault="0083230C" w:rsidP="008A6A33">
      <w:pPr>
        <w:pStyle w:val="Doc-title"/>
      </w:pPr>
      <w:hyperlink r:id="rId3428" w:history="1">
        <w:r>
          <w:rPr>
            <w:rStyle w:val="Hyperlink"/>
          </w:rPr>
          <w:t>R2-2101399</w:t>
        </w:r>
      </w:hyperlink>
      <w:r w:rsidR="008A6A33" w:rsidRPr="00CE3314">
        <w:tab/>
        <w:t>draft LS Measurements for Reducing time for RRC Reestablishment</w:t>
      </w:r>
      <w:r w:rsidR="008A6A33" w:rsidRPr="00CE3314">
        <w:tab/>
        <w:t>Ericsson</w:t>
      </w:r>
      <w:r w:rsidR="008A6A33" w:rsidRPr="00CE3314">
        <w:tab/>
        <w:t>LS out</w:t>
      </w:r>
      <w:r w:rsidR="008A6A33" w:rsidRPr="00CE3314">
        <w:tab/>
        <w:t>Rel-17</w:t>
      </w:r>
      <w:r w:rsidR="008A6A33" w:rsidRPr="00CE3314">
        <w:tab/>
        <w:t>To:RAN4</w:t>
      </w:r>
    </w:p>
    <w:p w14:paraId="443B60ED" w14:textId="100414E4" w:rsidR="008A6A33" w:rsidRPr="00CE3314" w:rsidRDefault="0083230C" w:rsidP="008A6A33">
      <w:pPr>
        <w:pStyle w:val="Doc-title"/>
      </w:pPr>
      <w:hyperlink r:id="rId3429" w:history="1">
        <w:r>
          <w:rPr>
            <w:rStyle w:val="Hyperlink"/>
          </w:rPr>
          <w:t>R2-2101836</w:t>
        </w:r>
      </w:hyperlink>
      <w:r w:rsidR="008A6A33" w:rsidRPr="00CE3314">
        <w:tab/>
        <w:t>Measurement before radio link failure</w:t>
      </w:r>
      <w:r w:rsidR="008A6A33" w:rsidRPr="00CE3314">
        <w:tab/>
        <w:t>MediaTek Inc.</w:t>
      </w:r>
      <w:r w:rsidR="008A6A33" w:rsidRPr="00CE3314">
        <w:tab/>
        <w:t>discussion</w:t>
      </w:r>
      <w:r w:rsidR="008A6A33" w:rsidRPr="00CE3314">
        <w:tab/>
        <w:t>Rel-17</w:t>
      </w:r>
      <w:r w:rsidR="008A6A33" w:rsidRPr="00CE3314">
        <w:tab/>
        <w:t>NB_IOTenh4_LTE_eMTC6-Core</w:t>
      </w:r>
    </w:p>
    <w:p w14:paraId="35024AAD" w14:textId="77777777" w:rsidR="008A6A33" w:rsidRPr="00CE3314" w:rsidRDefault="008A6A33" w:rsidP="008A6A33">
      <w:pPr>
        <w:pStyle w:val="Heading3"/>
      </w:pPr>
      <w:bookmarkStart w:id="915" w:name="_Toc63704816"/>
      <w:bookmarkStart w:id="916" w:name="_Toc64749643"/>
      <w:bookmarkStart w:id="917" w:name="_Toc68990840"/>
      <w:r w:rsidRPr="00CE3314">
        <w:t>9.1.3</w:t>
      </w:r>
      <w:r w:rsidRPr="00CE3314">
        <w:tab/>
        <w:t>NB-IoT carrier selection based on the coverage level, and associated carrier specific configuration</w:t>
      </w:r>
      <w:bookmarkEnd w:id="915"/>
      <w:bookmarkEnd w:id="916"/>
      <w:bookmarkEnd w:id="917"/>
      <w:r w:rsidRPr="00CE3314">
        <w:t xml:space="preserve"> </w:t>
      </w:r>
    </w:p>
    <w:p w14:paraId="33F79BE0" w14:textId="77777777" w:rsidR="008A6A33" w:rsidRPr="00CE3314" w:rsidRDefault="008A6A33" w:rsidP="008A6A33">
      <w:pPr>
        <w:pStyle w:val="Comments"/>
      </w:pPr>
      <w:r w:rsidRPr="00CE3314">
        <w:t xml:space="preserve">Including Summary of AI  9.1.3 (Huawei). </w:t>
      </w:r>
    </w:p>
    <w:p w14:paraId="3D23AFB9" w14:textId="3EFCA68D" w:rsidR="008A6A33" w:rsidRPr="00CE3314" w:rsidRDefault="0083230C" w:rsidP="008A6A33">
      <w:pPr>
        <w:pStyle w:val="Doc-title"/>
      </w:pPr>
      <w:hyperlink r:id="rId3430" w:history="1">
        <w:r>
          <w:rPr>
            <w:rStyle w:val="Hyperlink"/>
          </w:rPr>
          <w:t>R2-2101045</w:t>
        </w:r>
      </w:hyperlink>
      <w:r w:rsidR="008A6A33" w:rsidRPr="00CE3314">
        <w:tab/>
        <w:t>Summary of contributions on Paging carrier selection improvements</w:t>
      </w:r>
      <w:r w:rsidR="008A6A33" w:rsidRPr="00CE3314">
        <w:tab/>
        <w:t>Huawei</w:t>
      </w:r>
      <w:r w:rsidR="008A6A33" w:rsidRPr="00CE3314">
        <w:tab/>
        <w:t>report</w:t>
      </w:r>
      <w:r w:rsidR="008A6A33" w:rsidRPr="00CE3314">
        <w:tab/>
        <w:t>Rel-17</w:t>
      </w:r>
      <w:r w:rsidR="008A6A33" w:rsidRPr="00CE3314">
        <w:tab/>
        <w:t>NB_IOTenh4_LTE_eMTC6-Core</w:t>
      </w:r>
      <w:r w:rsidR="008A6A33" w:rsidRPr="00CE3314">
        <w:tab/>
        <w:t>Late</w:t>
      </w:r>
    </w:p>
    <w:p w14:paraId="1D1933C3" w14:textId="77777777" w:rsidR="008A6A33" w:rsidRPr="00CE3314" w:rsidRDefault="008A6A33" w:rsidP="008A6A33">
      <w:pPr>
        <w:pStyle w:val="Comments"/>
        <w:rPr>
          <w:rStyle w:val="Hyperlink"/>
          <w:color w:val="auto"/>
          <w:u w:val="none"/>
        </w:rPr>
      </w:pPr>
    </w:p>
    <w:p w14:paraId="6AE3745D" w14:textId="77777777" w:rsidR="008A6A33" w:rsidRPr="00CE3314" w:rsidRDefault="008A6A33" w:rsidP="008A6A33">
      <w:pPr>
        <w:pStyle w:val="Comments"/>
        <w:rPr>
          <w:rStyle w:val="Hyperlink"/>
          <w:color w:val="auto"/>
          <w:u w:val="none"/>
        </w:rPr>
      </w:pPr>
      <w:r w:rsidRPr="00CE3314">
        <w:rPr>
          <w:rStyle w:val="Hyperlink"/>
          <w:color w:val="auto"/>
          <w:u w:val="none"/>
        </w:rPr>
        <w:t>Proposal 1:</w:t>
      </w:r>
      <w:r w:rsidRPr="00CE3314">
        <w:rPr>
          <w:rStyle w:val="Hyperlink"/>
          <w:color w:val="auto"/>
          <w:u w:val="none"/>
        </w:rPr>
        <w:tab/>
        <w:t>RAN level coverage information is used for paging carrier selection.</w:t>
      </w:r>
    </w:p>
    <w:p w14:paraId="32F3FA4A" w14:textId="77777777" w:rsidR="008A6A33" w:rsidRPr="00CE3314" w:rsidRDefault="008A6A33" w:rsidP="000B407F">
      <w:pPr>
        <w:numPr>
          <w:ilvl w:val="0"/>
          <w:numId w:val="72"/>
        </w:numPr>
        <w:rPr>
          <w:rStyle w:val="Hyperlink"/>
          <w:color w:val="auto"/>
          <w:u w:val="none"/>
        </w:rPr>
      </w:pPr>
      <w:r w:rsidRPr="00CE3314">
        <w:rPr>
          <w:rStyle w:val="Hyperlink"/>
          <w:color w:val="auto"/>
          <w:u w:val="none"/>
        </w:rPr>
        <w:t xml:space="preserve">Nokia and QC thinks the proposal may be unclear. Ericsson thinks this is what happens already. </w:t>
      </w:r>
    </w:p>
    <w:p w14:paraId="54D5AEF1" w14:textId="77777777" w:rsidR="008A6A33" w:rsidRPr="00CE3314" w:rsidRDefault="008A6A33" w:rsidP="000B407F">
      <w:pPr>
        <w:numPr>
          <w:ilvl w:val="0"/>
          <w:numId w:val="72"/>
        </w:numPr>
        <w:rPr>
          <w:rStyle w:val="Hyperlink"/>
          <w:color w:val="auto"/>
          <w:u w:val="none"/>
        </w:rPr>
      </w:pPr>
      <w:r w:rsidRPr="00CE3314">
        <w:rPr>
          <w:rStyle w:val="Hyperlink"/>
          <w:color w:val="auto"/>
          <w:u w:val="none"/>
        </w:rPr>
        <w:t>Huawei clarify this is just to exclude NAS level information.</w:t>
      </w:r>
    </w:p>
    <w:p w14:paraId="24A52706" w14:textId="77777777" w:rsidR="008A6A33" w:rsidRPr="00CE3314" w:rsidRDefault="008A6A33" w:rsidP="008A6A33">
      <w:pPr>
        <w:pStyle w:val="Comments"/>
        <w:rPr>
          <w:rStyle w:val="Hyperlink"/>
          <w:color w:val="auto"/>
          <w:u w:val="none"/>
        </w:rPr>
      </w:pPr>
    </w:p>
    <w:p w14:paraId="6ED6D1FD" w14:textId="77777777" w:rsidR="008A6A33" w:rsidRPr="00CE3314" w:rsidRDefault="008A6A33" w:rsidP="008A6A33">
      <w:pPr>
        <w:pStyle w:val="Comments"/>
        <w:rPr>
          <w:rStyle w:val="Hyperlink"/>
          <w:color w:val="auto"/>
          <w:u w:val="none"/>
        </w:rPr>
      </w:pPr>
      <w:r w:rsidRPr="00CE3314">
        <w:rPr>
          <w:rStyle w:val="Hyperlink"/>
          <w:color w:val="auto"/>
          <w:u w:val="none"/>
        </w:rPr>
        <w:lastRenderedPageBreak/>
        <w:t>Proposal 2:</w:t>
      </w:r>
      <w:r w:rsidRPr="00CE3314">
        <w:rPr>
          <w:rStyle w:val="Hyperlink"/>
          <w:color w:val="auto"/>
          <w:u w:val="none"/>
        </w:rPr>
        <w:tab/>
        <w:t>RAN2 to decide how to determine paging carrier based on coverage information from the following two options:</w:t>
      </w:r>
    </w:p>
    <w:p w14:paraId="4242DBAF" w14:textId="77777777" w:rsidR="008A6A33" w:rsidRPr="00CE3314" w:rsidRDefault="008A6A33" w:rsidP="008A6A33">
      <w:pPr>
        <w:pStyle w:val="Comments"/>
        <w:rPr>
          <w:rStyle w:val="Hyperlink"/>
          <w:color w:val="auto"/>
          <w:u w:val="none"/>
        </w:rPr>
      </w:pPr>
      <w:r w:rsidRPr="00CE3314">
        <w:rPr>
          <w:rStyle w:val="Hyperlink"/>
          <w:color w:val="auto"/>
          <w:u w:val="none"/>
        </w:rPr>
        <w:t>-</w:t>
      </w:r>
      <w:r w:rsidRPr="00CE3314">
        <w:rPr>
          <w:rStyle w:val="Hyperlink"/>
          <w:color w:val="auto"/>
          <w:u w:val="none"/>
        </w:rPr>
        <w:tab/>
        <w:t>Option 1: The paging carrier is determined by the UE and the eNB according to the same pre-defined rule according to the RAN level information</w:t>
      </w:r>
    </w:p>
    <w:p w14:paraId="19F29D52" w14:textId="77777777" w:rsidR="008A6A33" w:rsidRPr="00CE3314" w:rsidRDefault="008A6A33" w:rsidP="008A6A33">
      <w:pPr>
        <w:pStyle w:val="Comments"/>
        <w:rPr>
          <w:rStyle w:val="Hyperlink"/>
          <w:color w:val="auto"/>
          <w:u w:val="none"/>
        </w:rPr>
      </w:pPr>
      <w:r w:rsidRPr="00CE3314">
        <w:rPr>
          <w:rStyle w:val="Hyperlink"/>
          <w:color w:val="auto"/>
          <w:u w:val="none"/>
        </w:rPr>
        <w:t>-</w:t>
      </w:r>
      <w:r w:rsidRPr="00CE3314">
        <w:rPr>
          <w:rStyle w:val="Hyperlink"/>
          <w:color w:val="auto"/>
          <w:u w:val="none"/>
        </w:rPr>
        <w:tab/>
        <w:t>Option 2: The paging carrier is configured by the eNB via dedicated signalling</w:t>
      </w:r>
    </w:p>
    <w:p w14:paraId="0B8A16FA" w14:textId="77777777" w:rsidR="008A6A33" w:rsidRPr="00CE3314" w:rsidRDefault="008A6A33" w:rsidP="008A6A33">
      <w:pPr>
        <w:pStyle w:val="Comments"/>
        <w:rPr>
          <w:rStyle w:val="Hyperlink"/>
          <w:color w:val="auto"/>
          <w:u w:val="none"/>
        </w:rPr>
      </w:pPr>
    </w:p>
    <w:p w14:paraId="4BA03389" w14:textId="77777777" w:rsidR="008A6A33" w:rsidRPr="00CE3314" w:rsidRDefault="008A6A33" w:rsidP="008A6A33">
      <w:pPr>
        <w:rPr>
          <w:rStyle w:val="Hyperlink"/>
          <w:color w:val="auto"/>
          <w:u w:val="none"/>
        </w:rPr>
      </w:pPr>
      <w:r w:rsidRPr="00CE3314">
        <w:rPr>
          <w:rStyle w:val="Hyperlink"/>
          <w:color w:val="auto"/>
          <w:u w:val="none"/>
        </w:rPr>
        <w:t>- QC thinks it is better to identify the use-cases and this will help to decide on the solution(s). Huawei thnks the use-cases were already discussed so this is clear.</w:t>
      </w:r>
    </w:p>
    <w:p w14:paraId="5BE5E9E2" w14:textId="77777777" w:rsidR="008A6A33" w:rsidRPr="00CE3314" w:rsidRDefault="008A6A33" w:rsidP="008A6A33">
      <w:pPr>
        <w:rPr>
          <w:rStyle w:val="Hyperlink"/>
          <w:color w:val="auto"/>
          <w:u w:val="none"/>
        </w:rPr>
      </w:pPr>
      <w:r w:rsidRPr="00CE3314">
        <w:rPr>
          <w:rStyle w:val="Hyperlink"/>
          <w:color w:val="auto"/>
          <w:u w:val="none"/>
        </w:rPr>
        <w:t xml:space="preserve">- ZTE thinks option 1 is the baseline. Fraunhofer thinks option 1 is the baseline but option 2 also has potential to improve power consumption. </w:t>
      </w:r>
    </w:p>
    <w:p w14:paraId="1E4A5826" w14:textId="77777777" w:rsidR="008A6A33" w:rsidRPr="00CE3314" w:rsidRDefault="008A6A33" w:rsidP="008A6A33">
      <w:pPr>
        <w:pStyle w:val="Comments"/>
        <w:rPr>
          <w:rStyle w:val="Hyperlink"/>
          <w:color w:val="auto"/>
          <w:u w:val="none"/>
        </w:rPr>
      </w:pPr>
    </w:p>
    <w:p w14:paraId="25246380" w14:textId="77777777" w:rsidR="008A6A33" w:rsidRPr="00CE3314" w:rsidRDefault="008A6A33" w:rsidP="008A6A33">
      <w:pPr>
        <w:pStyle w:val="Comments"/>
        <w:rPr>
          <w:rStyle w:val="Hyperlink"/>
          <w:color w:val="auto"/>
          <w:u w:val="none"/>
        </w:rPr>
      </w:pPr>
      <w:r w:rsidRPr="00CE3314">
        <w:rPr>
          <w:rStyle w:val="Hyperlink"/>
          <w:color w:val="auto"/>
          <w:u w:val="none"/>
        </w:rPr>
        <w:t>Proposal 3:</w:t>
      </w:r>
      <w:r w:rsidRPr="00CE3314">
        <w:rPr>
          <w:rStyle w:val="Hyperlink"/>
          <w:color w:val="auto"/>
          <w:u w:val="none"/>
        </w:rPr>
        <w:tab/>
        <w:t>If Option 1 in Proposal 2 is agreed, NPDCCH repetitions for decoding NPDCCH is used for paging carrier selection.</w:t>
      </w:r>
    </w:p>
    <w:p w14:paraId="0009FA19" w14:textId="77777777" w:rsidR="008A6A33" w:rsidRPr="00CE3314" w:rsidRDefault="008A6A33" w:rsidP="008A6A33">
      <w:pPr>
        <w:pStyle w:val="Comments"/>
        <w:rPr>
          <w:rStyle w:val="Hyperlink"/>
          <w:color w:val="auto"/>
          <w:u w:val="none"/>
        </w:rPr>
      </w:pPr>
      <w:r w:rsidRPr="00CE3314">
        <w:rPr>
          <w:rStyle w:val="Hyperlink"/>
          <w:color w:val="auto"/>
          <w:u w:val="none"/>
        </w:rPr>
        <w:t>Proposal 4:</w:t>
      </w:r>
      <w:r w:rsidRPr="00CE3314">
        <w:rPr>
          <w:rStyle w:val="Hyperlink"/>
          <w:color w:val="auto"/>
          <w:u w:val="none"/>
        </w:rPr>
        <w:tab/>
        <w:t>If Option 1 in Proposal 2 is agreed, the eNB can send the coverage information used for carrier selection to the UE during RRC connection release.</w:t>
      </w:r>
    </w:p>
    <w:p w14:paraId="19CC4755" w14:textId="77777777" w:rsidR="008A6A33" w:rsidRPr="00CE3314" w:rsidRDefault="008A6A33" w:rsidP="008A6A33">
      <w:pPr>
        <w:pStyle w:val="Comments"/>
        <w:rPr>
          <w:rStyle w:val="Hyperlink"/>
          <w:color w:val="auto"/>
          <w:u w:val="none"/>
        </w:rPr>
      </w:pPr>
      <w:r w:rsidRPr="00CE3314">
        <w:rPr>
          <w:rStyle w:val="Hyperlink"/>
          <w:color w:val="auto"/>
          <w:u w:val="none"/>
        </w:rPr>
        <w:t>Proposal 5:</w:t>
      </w:r>
      <w:r w:rsidRPr="00CE3314">
        <w:rPr>
          <w:rStyle w:val="Hyperlink"/>
          <w:color w:val="auto"/>
          <w:u w:val="none"/>
        </w:rPr>
        <w:tab/>
        <w:t>If Option 2 in Proposal 2 is agreed, it is up to eNB implementation to take any RAN level coverage information into consideration when configuring the paging carrier.</w:t>
      </w:r>
    </w:p>
    <w:p w14:paraId="4CD94ED6" w14:textId="77777777" w:rsidR="008A6A33" w:rsidRPr="00CE3314" w:rsidRDefault="008A6A33" w:rsidP="008A6A33">
      <w:pPr>
        <w:pStyle w:val="Comments"/>
        <w:rPr>
          <w:rStyle w:val="Hyperlink"/>
          <w:color w:val="auto"/>
          <w:u w:val="none"/>
        </w:rPr>
      </w:pPr>
      <w:r w:rsidRPr="00CE3314">
        <w:rPr>
          <w:rStyle w:val="Hyperlink"/>
          <w:color w:val="auto"/>
          <w:u w:val="none"/>
        </w:rPr>
        <w:t>Proposal 6:</w:t>
      </w:r>
      <w:r w:rsidRPr="00CE3314">
        <w:rPr>
          <w:rStyle w:val="Hyperlink"/>
          <w:color w:val="auto"/>
          <w:u w:val="none"/>
        </w:rPr>
        <w:tab/>
        <w:t>Upon moving to another cell, the UE does not monitor paging on the carrier selected/configured in the previous cell. FFS which carrier to use:</w:t>
      </w:r>
    </w:p>
    <w:p w14:paraId="47B24FC3" w14:textId="77777777" w:rsidR="008A6A33" w:rsidRPr="00CE3314" w:rsidRDefault="008A6A33" w:rsidP="008A6A33">
      <w:pPr>
        <w:pStyle w:val="Comments"/>
        <w:rPr>
          <w:rStyle w:val="Hyperlink"/>
          <w:color w:val="auto"/>
          <w:u w:val="none"/>
        </w:rPr>
      </w:pPr>
      <w:r w:rsidRPr="00CE3314">
        <w:rPr>
          <w:rStyle w:val="Hyperlink"/>
          <w:color w:val="auto"/>
          <w:u w:val="none"/>
        </w:rPr>
        <w:t>-</w:t>
      </w:r>
      <w:r w:rsidRPr="00CE3314">
        <w:rPr>
          <w:rStyle w:val="Hyperlink"/>
          <w:color w:val="auto"/>
          <w:u w:val="none"/>
        </w:rPr>
        <w:tab/>
        <w:t>The carrier selected as in legacy</w:t>
      </w:r>
    </w:p>
    <w:p w14:paraId="1EAAC24F" w14:textId="77777777" w:rsidR="008A6A33" w:rsidRPr="00CE3314" w:rsidRDefault="008A6A33" w:rsidP="008A6A33">
      <w:pPr>
        <w:pStyle w:val="Comments"/>
        <w:rPr>
          <w:rStyle w:val="Hyperlink"/>
          <w:color w:val="auto"/>
          <w:u w:val="none"/>
        </w:rPr>
      </w:pPr>
      <w:r w:rsidRPr="00CE3314">
        <w:rPr>
          <w:rStyle w:val="Hyperlink"/>
          <w:color w:val="auto"/>
          <w:u w:val="none"/>
        </w:rPr>
        <w:t>-</w:t>
      </w:r>
      <w:r w:rsidRPr="00CE3314">
        <w:rPr>
          <w:rStyle w:val="Hyperlink"/>
          <w:color w:val="auto"/>
          <w:u w:val="none"/>
        </w:rPr>
        <w:tab/>
        <w:t>Another preconfigured carrier</w:t>
      </w:r>
    </w:p>
    <w:p w14:paraId="17ED1BB5" w14:textId="77777777" w:rsidR="008A6A33" w:rsidRPr="00CE3314" w:rsidRDefault="008A6A33" w:rsidP="008A6A33">
      <w:pPr>
        <w:pStyle w:val="Comments"/>
        <w:rPr>
          <w:rStyle w:val="Hyperlink"/>
          <w:color w:val="auto"/>
          <w:u w:val="none"/>
        </w:rPr>
      </w:pPr>
      <w:r w:rsidRPr="00CE3314">
        <w:rPr>
          <w:rStyle w:val="Hyperlink"/>
          <w:color w:val="auto"/>
          <w:u w:val="none"/>
        </w:rPr>
        <w:t>Proposal 7:</w:t>
      </w:r>
      <w:r w:rsidRPr="00CE3314">
        <w:rPr>
          <w:rStyle w:val="Hyperlink"/>
          <w:color w:val="auto"/>
          <w:u w:val="none"/>
        </w:rPr>
        <w:tab/>
        <w:t>Avoid mechanism that requires UE to report the update of coverage when coverage changes.</w:t>
      </w:r>
    </w:p>
    <w:p w14:paraId="7E4C9B68" w14:textId="77777777" w:rsidR="008A6A33" w:rsidRPr="00CE3314" w:rsidRDefault="008A6A33" w:rsidP="008A6A33">
      <w:pPr>
        <w:pStyle w:val="Comments"/>
        <w:rPr>
          <w:rStyle w:val="Hyperlink"/>
          <w:color w:val="auto"/>
          <w:u w:val="none"/>
        </w:rPr>
      </w:pPr>
      <w:r w:rsidRPr="00CE3314">
        <w:rPr>
          <w:rStyle w:val="Hyperlink"/>
          <w:color w:val="auto"/>
          <w:u w:val="none"/>
        </w:rPr>
        <w:t>Proposal 8:</w:t>
      </w:r>
      <w:r w:rsidRPr="00CE3314">
        <w:rPr>
          <w:rStyle w:val="Hyperlink"/>
          <w:color w:val="auto"/>
          <w:u w:val="none"/>
        </w:rPr>
        <w:tab/>
        <w:t>In case“coverage change” happens, the UE monitors paging on a “default” paging carrier. FFS how to determine the “default” carrier:</w:t>
      </w:r>
    </w:p>
    <w:p w14:paraId="5BF2EEDF" w14:textId="77777777" w:rsidR="008A6A33" w:rsidRPr="00CE3314" w:rsidRDefault="008A6A33" w:rsidP="008A6A33">
      <w:pPr>
        <w:pStyle w:val="Comments"/>
        <w:rPr>
          <w:rStyle w:val="Hyperlink"/>
          <w:color w:val="auto"/>
          <w:u w:val="none"/>
        </w:rPr>
      </w:pPr>
      <w:r w:rsidRPr="00CE3314">
        <w:rPr>
          <w:rStyle w:val="Hyperlink"/>
          <w:color w:val="auto"/>
          <w:u w:val="none"/>
        </w:rPr>
        <w:t>-</w:t>
      </w:r>
      <w:r w:rsidRPr="00CE3314">
        <w:rPr>
          <w:rStyle w:val="Hyperlink"/>
          <w:color w:val="auto"/>
          <w:u w:val="none"/>
        </w:rPr>
        <w:tab/>
        <w:t>Calculated/derived by pre-defined rule</w:t>
      </w:r>
    </w:p>
    <w:p w14:paraId="11C2D83A" w14:textId="77777777" w:rsidR="008A6A33" w:rsidRPr="00CE3314" w:rsidRDefault="008A6A33" w:rsidP="008A6A33">
      <w:pPr>
        <w:pStyle w:val="Comments"/>
        <w:rPr>
          <w:rStyle w:val="Hyperlink"/>
          <w:color w:val="auto"/>
          <w:u w:val="none"/>
        </w:rPr>
      </w:pPr>
      <w:r w:rsidRPr="00CE3314">
        <w:rPr>
          <w:rStyle w:val="Hyperlink"/>
          <w:color w:val="auto"/>
          <w:u w:val="none"/>
        </w:rPr>
        <w:t>-</w:t>
      </w:r>
      <w:r w:rsidRPr="00CE3314">
        <w:rPr>
          <w:rStyle w:val="Hyperlink"/>
          <w:color w:val="auto"/>
          <w:u w:val="none"/>
        </w:rPr>
        <w:tab/>
        <w:t>Determined based on legacy mechanism</w:t>
      </w:r>
    </w:p>
    <w:p w14:paraId="7AEDDC2B" w14:textId="77777777" w:rsidR="008A6A33" w:rsidRPr="00CE3314" w:rsidRDefault="008A6A33" w:rsidP="008A6A33">
      <w:pPr>
        <w:pStyle w:val="Comments"/>
        <w:rPr>
          <w:rStyle w:val="Hyperlink"/>
          <w:color w:val="auto"/>
          <w:u w:val="none"/>
        </w:rPr>
      </w:pPr>
      <w:r w:rsidRPr="00CE3314">
        <w:rPr>
          <w:rStyle w:val="Hyperlink"/>
          <w:color w:val="auto"/>
          <w:u w:val="none"/>
        </w:rPr>
        <w:t>-</w:t>
      </w:r>
      <w:r w:rsidRPr="00CE3314">
        <w:rPr>
          <w:rStyle w:val="Hyperlink"/>
          <w:color w:val="auto"/>
          <w:u w:val="none"/>
        </w:rPr>
        <w:tab/>
        <w:t>Preconfigured carrier</w:t>
      </w:r>
    </w:p>
    <w:p w14:paraId="1224592E" w14:textId="77777777" w:rsidR="008A6A33" w:rsidRPr="00CE3314" w:rsidRDefault="008A6A33" w:rsidP="008A6A33">
      <w:pPr>
        <w:pStyle w:val="Comments"/>
        <w:rPr>
          <w:rStyle w:val="Hyperlink"/>
          <w:color w:val="auto"/>
          <w:u w:val="none"/>
        </w:rPr>
      </w:pPr>
      <w:r w:rsidRPr="00CE3314">
        <w:rPr>
          <w:rStyle w:val="Hyperlink"/>
          <w:color w:val="auto"/>
          <w:u w:val="none"/>
        </w:rPr>
        <w:t>Proposal 9:</w:t>
      </w:r>
      <w:r w:rsidRPr="00CE3314">
        <w:rPr>
          <w:rStyle w:val="Hyperlink"/>
          <w:color w:val="auto"/>
          <w:u w:val="none"/>
        </w:rPr>
        <w:tab/>
        <w:t>RAN2 to decide how does the UE determine whether “coverage change” has happened from the following options:</w:t>
      </w:r>
    </w:p>
    <w:p w14:paraId="177E016C" w14:textId="77777777" w:rsidR="008A6A33" w:rsidRPr="00CE3314" w:rsidRDefault="008A6A33" w:rsidP="008A6A33">
      <w:pPr>
        <w:pStyle w:val="Comments"/>
        <w:rPr>
          <w:rStyle w:val="Hyperlink"/>
          <w:color w:val="auto"/>
          <w:u w:val="none"/>
        </w:rPr>
      </w:pPr>
      <w:r w:rsidRPr="00CE3314">
        <w:rPr>
          <w:rStyle w:val="Hyperlink"/>
          <w:color w:val="auto"/>
          <w:u w:val="none"/>
        </w:rPr>
        <w:t>-</w:t>
      </w:r>
      <w:r w:rsidRPr="00CE3314">
        <w:rPr>
          <w:rStyle w:val="Hyperlink"/>
          <w:color w:val="auto"/>
          <w:u w:val="none"/>
        </w:rPr>
        <w:tab/>
        <w:t>Option 1: A criterion is specified in the specification. Details are FFS.</w:t>
      </w:r>
    </w:p>
    <w:p w14:paraId="58093931" w14:textId="77777777" w:rsidR="008A6A33" w:rsidRPr="00CE3314" w:rsidRDefault="008A6A33" w:rsidP="008A6A33">
      <w:pPr>
        <w:pStyle w:val="Comments"/>
        <w:rPr>
          <w:rStyle w:val="Hyperlink"/>
          <w:color w:val="auto"/>
          <w:u w:val="none"/>
        </w:rPr>
      </w:pPr>
      <w:r w:rsidRPr="00CE3314">
        <w:rPr>
          <w:rStyle w:val="Hyperlink"/>
          <w:color w:val="auto"/>
          <w:u w:val="none"/>
        </w:rPr>
        <w:t>-</w:t>
      </w:r>
      <w:r w:rsidRPr="00CE3314">
        <w:rPr>
          <w:rStyle w:val="Hyperlink"/>
          <w:color w:val="auto"/>
          <w:u w:val="none"/>
        </w:rPr>
        <w:tab/>
        <w:t>Option 2: Leave it to UE implementation.</w:t>
      </w:r>
    </w:p>
    <w:p w14:paraId="74E3E60A" w14:textId="77777777" w:rsidR="008A6A33" w:rsidRPr="00CE3314" w:rsidRDefault="008A6A33" w:rsidP="008A6A33">
      <w:pPr>
        <w:pStyle w:val="Comments"/>
        <w:rPr>
          <w:rStyle w:val="Hyperlink"/>
          <w:color w:val="auto"/>
          <w:u w:val="none"/>
        </w:rPr>
      </w:pPr>
      <w:r w:rsidRPr="00CE3314">
        <w:rPr>
          <w:rStyle w:val="Hyperlink"/>
          <w:color w:val="auto"/>
          <w:u w:val="none"/>
        </w:rPr>
        <w:t>Proposal 10:</w:t>
      </w:r>
      <w:r w:rsidRPr="00CE3314">
        <w:rPr>
          <w:rStyle w:val="Hyperlink"/>
          <w:color w:val="auto"/>
          <w:u w:val="none"/>
        </w:rPr>
        <w:tab/>
        <w:t>The information related to coverage based paging carrier selection is added to the UEPagingCoverageInformation-NB container, transmitted transparently from eNB to MME(AMF) and provided back to eNB in S1 (Ng) paging message. The details of the information depends on the outcome of Proposal 2:</w:t>
      </w:r>
    </w:p>
    <w:p w14:paraId="65FCF448" w14:textId="77777777" w:rsidR="008A6A33" w:rsidRPr="00CE3314" w:rsidRDefault="008A6A33" w:rsidP="008A6A33">
      <w:pPr>
        <w:pStyle w:val="Comments"/>
        <w:rPr>
          <w:rStyle w:val="Hyperlink"/>
          <w:color w:val="auto"/>
          <w:u w:val="none"/>
        </w:rPr>
      </w:pPr>
      <w:r w:rsidRPr="00CE3314">
        <w:rPr>
          <w:rStyle w:val="Hyperlink"/>
          <w:color w:val="auto"/>
          <w:u w:val="none"/>
        </w:rPr>
        <w:t>-</w:t>
      </w:r>
      <w:r w:rsidRPr="00CE3314">
        <w:rPr>
          <w:rStyle w:val="Hyperlink"/>
          <w:color w:val="auto"/>
          <w:u w:val="none"/>
        </w:rPr>
        <w:tab/>
        <w:t>For Option 1, the coverage information used for carrier selection</w:t>
      </w:r>
    </w:p>
    <w:p w14:paraId="343468AA" w14:textId="77777777" w:rsidR="008A6A33" w:rsidRPr="00CE3314" w:rsidRDefault="008A6A33" w:rsidP="008A6A33">
      <w:pPr>
        <w:pStyle w:val="Comments"/>
        <w:rPr>
          <w:rStyle w:val="Hyperlink"/>
          <w:color w:val="auto"/>
          <w:u w:val="none"/>
        </w:rPr>
      </w:pPr>
      <w:r w:rsidRPr="00CE3314">
        <w:rPr>
          <w:rStyle w:val="Hyperlink"/>
          <w:color w:val="auto"/>
          <w:u w:val="none"/>
        </w:rPr>
        <w:t>-</w:t>
      </w:r>
      <w:r w:rsidRPr="00CE3314">
        <w:rPr>
          <w:rStyle w:val="Hyperlink"/>
          <w:color w:val="auto"/>
          <w:u w:val="none"/>
        </w:rPr>
        <w:tab/>
        <w:t>For Option 2, the configured carrier</w:t>
      </w:r>
    </w:p>
    <w:p w14:paraId="59A01AEC" w14:textId="77777777" w:rsidR="008A6A33" w:rsidRPr="00CE3314" w:rsidRDefault="008A6A33" w:rsidP="008A6A33">
      <w:pPr>
        <w:pStyle w:val="Comments"/>
        <w:rPr>
          <w:rStyle w:val="Hyperlink"/>
          <w:color w:val="auto"/>
          <w:u w:val="none"/>
        </w:rPr>
      </w:pPr>
      <w:r w:rsidRPr="00CE3314">
        <w:rPr>
          <w:rStyle w:val="Hyperlink"/>
          <w:color w:val="auto"/>
          <w:u w:val="none"/>
        </w:rPr>
        <w:t>Proposal 11:</w:t>
      </w:r>
      <w:r w:rsidRPr="00CE3314">
        <w:rPr>
          <w:rStyle w:val="Hyperlink"/>
          <w:color w:val="auto"/>
          <w:u w:val="none"/>
        </w:rPr>
        <w:tab/>
        <w:t>Send LS to RAN3 for the signalling after RAN2 decides which information to be added.</w:t>
      </w:r>
    </w:p>
    <w:p w14:paraId="6E35AF6A" w14:textId="77777777" w:rsidR="008A6A33" w:rsidRPr="00CE3314" w:rsidRDefault="008A6A33" w:rsidP="008A6A33">
      <w:pPr>
        <w:pStyle w:val="Comments"/>
        <w:rPr>
          <w:rStyle w:val="Hyperlink"/>
          <w:color w:val="auto"/>
          <w:u w:val="none"/>
        </w:rPr>
      </w:pPr>
      <w:r w:rsidRPr="00CE3314">
        <w:rPr>
          <w:rStyle w:val="Hyperlink"/>
          <w:color w:val="auto"/>
          <w:u w:val="none"/>
        </w:rPr>
        <w:t>Proposal 12:</w:t>
      </w:r>
      <w:r w:rsidRPr="00CE3314">
        <w:rPr>
          <w:rStyle w:val="Hyperlink"/>
          <w:color w:val="auto"/>
          <w:u w:val="none"/>
        </w:rPr>
        <w:tab/>
        <w:t>Wait for the conclusion on Proposal 2 first before further discuss DRX based paging carrier selection.</w:t>
      </w:r>
    </w:p>
    <w:p w14:paraId="1C9773FD" w14:textId="77777777" w:rsidR="008A6A33" w:rsidRPr="00CE3314" w:rsidRDefault="008A6A33" w:rsidP="008A6A33">
      <w:pPr>
        <w:pStyle w:val="Comments"/>
        <w:rPr>
          <w:rStyle w:val="Hyperlink"/>
          <w:color w:val="auto"/>
          <w:u w:val="none"/>
        </w:rPr>
      </w:pPr>
      <w:r w:rsidRPr="00CE3314">
        <w:rPr>
          <w:rStyle w:val="Hyperlink"/>
          <w:color w:val="auto"/>
          <w:u w:val="none"/>
        </w:rPr>
        <w:t>Proposal 13:</w:t>
      </w:r>
      <w:r w:rsidRPr="00CE3314">
        <w:rPr>
          <w:rStyle w:val="Hyperlink"/>
          <w:color w:val="auto"/>
          <w:u w:val="none"/>
        </w:rPr>
        <w:tab/>
        <w:t>Service based paging carrier selection is down-prioritised in Rel-17.</w:t>
      </w:r>
    </w:p>
    <w:p w14:paraId="79497BC3" w14:textId="77777777" w:rsidR="008A6A33" w:rsidRPr="00CE3314" w:rsidRDefault="008A6A33" w:rsidP="008A6A33">
      <w:pPr>
        <w:pStyle w:val="Comments"/>
        <w:rPr>
          <w:rStyle w:val="Hyperlink"/>
          <w:color w:val="auto"/>
          <w:u w:val="none"/>
        </w:rPr>
      </w:pPr>
      <w:r w:rsidRPr="00CE3314">
        <w:rPr>
          <w:rStyle w:val="Hyperlink"/>
          <w:color w:val="auto"/>
          <w:u w:val="none"/>
        </w:rPr>
        <w:t>Proposal 14:</w:t>
      </w:r>
      <w:r w:rsidRPr="00CE3314">
        <w:rPr>
          <w:rStyle w:val="Hyperlink"/>
          <w:color w:val="auto"/>
          <w:u w:val="none"/>
        </w:rPr>
        <w:tab/>
        <w:t>NPRACH carrier selection improvement is down-prioritised in Rel-17.</w:t>
      </w:r>
    </w:p>
    <w:p w14:paraId="131DD34A" w14:textId="77777777" w:rsidR="008A6A33" w:rsidRPr="00CE3314" w:rsidRDefault="008A6A33" w:rsidP="008A6A33">
      <w:pPr>
        <w:pStyle w:val="Comments"/>
        <w:rPr>
          <w:rStyle w:val="Hyperlink"/>
          <w:color w:val="auto"/>
          <w:u w:val="none"/>
        </w:rPr>
      </w:pPr>
    </w:p>
    <w:p w14:paraId="7A3F83A3" w14:textId="77777777" w:rsidR="008A6A33" w:rsidRPr="00CE3314" w:rsidRDefault="008A6A33" w:rsidP="008A6A33">
      <w:pPr>
        <w:pStyle w:val="Comments"/>
        <w:rPr>
          <w:rStyle w:val="Hyperlink"/>
          <w:color w:val="auto"/>
          <w:u w:val="none"/>
        </w:rPr>
      </w:pPr>
    </w:p>
    <w:p w14:paraId="71AA0889" w14:textId="77777777" w:rsidR="008A6A33" w:rsidRPr="00CE3314" w:rsidRDefault="008A6A33" w:rsidP="008A6A33">
      <w:pPr>
        <w:pStyle w:val="EmailDiscussion"/>
      </w:pPr>
      <w:r w:rsidRPr="00CE3314">
        <w:t>[AT113-e][305][NBIOT/eMTC R17] Paging carrier selection improvements (Huawei)</w:t>
      </w:r>
    </w:p>
    <w:p w14:paraId="23166795" w14:textId="77777777" w:rsidR="008A6A33" w:rsidRPr="00CE3314" w:rsidRDefault="008A6A33" w:rsidP="008A6A33">
      <w:pPr>
        <w:pStyle w:val="EmailDiscussion2"/>
        <w:rPr>
          <w:b/>
          <w:u w:val="single"/>
        </w:rPr>
      </w:pPr>
      <w:r w:rsidRPr="00CE3314">
        <w:tab/>
      </w:r>
      <w:r w:rsidRPr="00CE3314">
        <w:rPr>
          <w:b/>
          <w:u w:val="single"/>
        </w:rPr>
        <w:t xml:space="preserve">Scope: </w:t>
      </w:r>
    </w:p>
    <w:p w14:paraId="2D9083B1" w14:textId="77777777" w:rsidR="008A6A33" w:rsidRPr="00CE3314" w:rsidRDefault="008A6A33" w:rsidP="008A6A33">
      <w:pPr>
        <w:pStyle w:val="EmailDiscussion2"/>
      </w:pPr>
      <w:r w:rsidRPr="00CE3314">
        <w:tab/>
        <w:t>Week 1: Discuss the details of option 1 and 2 and try to select one</w:t>
      </w:r>
    </w:p>
    <w:p w14:paraId="1C18D87F" w14:textId="77777777" w:rsidR="008A6A33" w:rsidRPr="00CE3314" w:rsidRDefault="008A6A33" w:rsidP="008A6A33">
      <w:pPr>
        <w:pStyle w:val="EmailDiscussion2"/>
      </w:pPr>
      <w:r w:rsidRPr="00CE3314">
        <w:tab/>
        <w:t>Week 2: TBD online Monday 1 Feb</w:t>
      </w:r>
    </w:p>
    <w:p w14:paraId="003646A6" w14:textId="77777777" w:rsidR="008A6A33" w:rsidRPr="00CE3314" w:rsidRDefault="008A6A33" w:rsidP="008A6A33">
      <w:pPr>
        <w:pStyle w:val="EmailDiscussion2"/>
        <w:rPr>
          <w:b/>
        </w:rPr>
      </w:pPr>
      <w:r w:rsidRPr="00CE3314">
        <w:tab/>
      </w:r>
      <w:r w:rsidRPr="00CE3314">
        <w:rPr>
          <w:b/>
          <w:u w:val="single"/>
        </w:rPr>
        <w:t xml:space="preserve">Intended outcome: </w:t>
      </w:r>
    </w:p>
    <w:p w14:paraId="3D40FEDC" w14:textId="09426A8D" w:rsidR="008A6A33" w:rsidRPr="00CE3314" w:rsidRDefault="008A6A33" w:rsidP="008A6A33">
      <w:pPr>
        <w:pStyle w:val="EmailDiscussion2"/>
      </w:pPr>
      <w:r w:rsidRPr="00CE3314">
        <w:tab/>
        <w:t xml:space="preserve">Week 1: Report in </w:t>
      </w:r>
      <w:hyperlink r:id="rId3431" w:history="1">
        <w:r w:rsidR="0083230C">
          <w:rPr>
            <w:rStyle w:val="Hyperlink"/>
          </w:rPr>
          <w:t>R2-2102155</w:t>
        </w:r>
      </w:hyperlink>
    </w:p>
    <w:p w14:paraId="017E0C61" w14:textId="77777777" w:rsidR="008A6A33" w:rsidRPr="00CE3314" w:rsidRDefault="008A6A33" w:rsidP="008A6A33">
      <w:pPr>
        <w:pStyle w:val="EmailDiscussion2"/>
      </w:pPr>
      <w:r w:rsidRPr="00CE3314">
        <w:tab/>
        <w:t>Week 2: TBD</w:t>
      </w:r>
    </w:p>
    <w:p w14:paraId="5BAD878E" w14:textId="77777777" w:rsidR="008A6A33" w:rsidRPr="00CE3314" w:rsidRDefault="008A6A33" w:rsidP="008A6A33">
      <w:pPr>
        <w:pStyle w:val="EmailDiscussion2"/>
        <w:rPr>
          <w:b/>
          <w:u w:val="single"/>
        </w:rPr>
      </w:pPr>
      <w:r w:rsidRPr="00CE3314">
        <w:rPr>
          <w:b/>
        </w:rPr>
        <w:tab/>
      </w:r>
      <w:r w:rsidRPr="00CE3314">
        <w:rPr>
          <w:b/>
          <w:u w:val="single"/>
        </w:rPr>
        <w:t>Deadline:</w:t>
      </w:r>
    </w:p>
    <w:p w14:paraId="2B3633C5" w14:textId="77777777" w:rsidR="008A6A33" w:rsidRPr="00CE3314" w:rsidRDefault="008A6A33" w:rsidP="008A6A33">
      <w:pPr>
        <w:pStyle w:val="EmailDiscussion2"/>
      </w:pPr>
      <w:r w:rsidRPr="00CE3314">
        <w:tab/>
        <w:t>Week 1: Jan 29 1100 UTC</w:t>
      </w:r>
    </w:p>
    <w:p w14:paraId="596CE20F" w14:textId="77777777" w:rsidR="008A6A33" w:rsidRPr="00CE3314" w:rsidRDefault="008A6A33" w:rsidP="008A6A33">
      <w:pPr>
        <w:pStyle w:val="EmailDiscussion2"/>
      </w:pPr>
      <w:r w:rsidRPr="00CE3314">
        <w:tab/>
        <w:t>Week 2: TBD Feb 04 1100 UTC</w:t>
      </w:r>
    </w:p>
    <w:p w14:paraId="41293CF4" w14:textId="77777777" w:rsidR="008A6A33" w:rsidRPr="00CE3314" w:rsidRDefault="008A6A33" w:rsidP="008A6A33">
      <w:pPr>
        <w:pStyle w:val="Doc-title"/>
      </w:pPr>
    </w:p>
    <w:p w14:paraId="66143EDF" w14:textId="5195D19E" w:rsidR="008A6A33" w:rsidRPr="00CE3314" w:rsidRDefault="0083230C" w:rsidP="008A6A33">
      <w:pPr>
        <w:pStyle w:val="Doc-title"/>
      </w:pPr>
      <w:hyperlink r:id="rId3432" w:history="1">
        <w:r>
          <w:rPr>
            <w:rStyle w:val="Hyperlink"/>
          </w:rPr>
          <w:t>R2-2102155</w:t>
        </w:r>
      </w:hyperlink>
      <w:r w:rsidR="008A6A33" w:rsidRPr="00CE3314">
        <w:tab/>
        <w:t>Summary of [AT113-e][305][NBIOT R17] Paging carrier selection improvements</w:t>
      </w:r>
      <w:r w:rsidR="008A6A33" w:rsidRPr="00CE3314">
        <w:tab/>
        <w:t>Huawei</w:t>
      </w:r>
    </w:p>
    <w:p w14:paraId="31BCCFDF" w14:textId="77777777" w:rsidR="008A6A33" w:rsidRPr="00CE3314" w:rsidRDefault="008A6A33" w:rsidP="008A6A33">
      <w:pPr>
        <w:pStyle w:val="Comments"/>
      </w:pPr>
    </w:p>
    <w:p w14:paraId="337F7634" w14:textId="77777777" w:rsidR="008A6A33" w:rsidRPr="00CE3314" w:rsidRDefault="008A6A33" w:rsidP="008A6A33">
      <w:pPr>
        <w:pStyle w:val="Comments"/>
      </w:pPr>
    </w:p>
    <w:p w14:paraId="3BE67AB7" w14:textId="77777777" w:rsidR="008A6A33" w:rsidRPr="00CE3314" w:rsidRDefault="008A6A33" w:rsidP="008A6A33">
      <w:pPr>
        <w:pStyle w:val="Comments"/>
      </w:pPr>
      <w:r w:rsidRPr="00CE3314">
        <w:t>Proposal for Option 1:</w:t>
      </w:r>
    </w:p>
    <w:p w14:paraId="13FE7F72" w14:textId="77777777" w:rsidR="008A6A33" w:rsidRPr="00CE3314" w:rsidRDefault="008A6A33" w:rsidP="008A6A33">
      <w:pPr>
        <w:pStyle w:val="Comments"/>
      </w:pPr>
      <w:r w:rsidRPr="00CE3314">
        <w:t>Proposal 1 (option 1): For Option 1, NPDCCH repetitions for decoding NPDCCH is one candidate for the coverage information used for paging carrier selection. FFS whether and how to consider other information, e.g. carrier power level. (7/8)</w:t>
      </w:r>
    </w:p>
    <w:p w14:paraId="256BFE66" w14:textId="77777777" w:rsidR="008A6A33" w:rsidRPr="00CE3314" w:rsidRDefault="008A6A33" w:rsidP="008A6A33">
      <w:pPr>
        <w:pStyle w:val="Comments"/>
      </w:pPr>
    </w:p>
    <w:p w14:paraId="3B0B5B8F" w14:textId="77777777" w:rsidR="008A6A33" w:rsidRPr="00CE3314" w:rsidRDefault="008A6A33" w:rsidP="008A6A33">
      <w:pPr>
        <w:pStyle w:val="Comments"/>
      </w:pPr>
      <w:r w:rsidRPr="00CE3314">
        <w:lastRenderedPageBreak/>
        <w:t>Proposal for Option 2:</w:t>
      </w:r>
    </w:p>
    <w:p w14:paraId="3DC441E2" w14:textId="77777777" w:rsidR="008A6A33" w:rsidRPr="00CE3314" w:rsidRDefault="008A6A33" w:rsidP="008A6A33">
      <w:pPr>
        <w:pStyle w:val="Comments"/>
      </w:pPr>
      <w:r w:rsidRPr="00CE3314">
        <w:t>Proposal 1 (option 2): For Option 2, it is up to eNB implementation to take any RAN level coverage information into consideration when configuring the paging carrier. (5/7)</w:t>
      </w:r>
    </w:p>
    <w:p w14:paraId="2D205923" w14:textId="77777777" w:rsidR="008A6A33" w:rsidRPr="00CE3314" w:rsidRDefault="008A6A33" w:rsidP="008A6A33">
      <w:pPr>
        <w:pStyle w:val="Comments"/>
      </w:pPr>
    </w:p>
    <w:p w14:paraId="4D086BFB" w14:textId="77777777" w:rsidR="008A6A33" w:rsidRPr="00CE3314" w:rsidRDefault="008A6A33" w:rsidP="008A6A33">
      <w:pPr>
        <w:pStyle w:val="Comments"/>
      </w:pPr>
      <w:r w:rsidRPr="00CE3314">
        <w:t>Proposals common for both options:</w:t>
      </w:r>
    </w:p>
    <w:p w14:paraId="572354F9" w14:textId="77777777" w:rsidR="008A6A33" w:rsidRPr="00CE3314" w:rsidRDefault="008A6A33" w:rsidP="008A6A33">
      <w:pPr>
        <w:pStyle w:val="Comments"/>
      </w:pPr>
      <w:r w:rsidRPr="00CE3314">
        <w:t>Proposals 2/3/5 (option 1) and Proposal 2/3/5 (option 2) in above summary are merged to proposals 2/3/5 below as very similar things are proposed for options 1 and 2:</w:t>
      </w:r>
    </w:p>
    <w:p w14:paraId="017FB7AB" w14:textId="77777777" w:rsidR="008A6A33" w:rsidRPr="00CE3314" w:rsidRDefault="008A6A33" w:rsidP="008A6A33">
      <w:pPr>
        <w:pStyle w:val="Comments"/>
      </w:pPr>
      <w:r w:rsidRPr="00CE3314">
        <w:t>Proposal 2: For both options, the eNB can send information related to coverage based paging carrier selection to the UE during RRC connection release. FFS other procedure, e.g. SIB. The details of the information depends on which option is chosen by RAN2 (5or6/8)</w:t>
      </w:r>
    </w:p>
    <w:p w14:paraId="1BB5BB1E" w14:textId="77777777" w:rsidR="008A6A33" w:rsidRPr="00CE3314" w:rsidRDefault="008A6A33" w:rsidP="008A6A33">
      <w:pPr>
        <w:pStyle w:val="Comments"/>
      </w:pPr>
      <w:r w:rsidRPr="00CE3314">
        <w:t>-</w:t>
      </w:r>
      <w:r w:rsidRPr="00CE3314">
        <w:tab/>
        <w:t>For Option 1, the coverage information used for carrier selection</w:t>
      </w:r>
    </w:p>
    <w:p w14:paraId="25D836E2" w14:textId="77777777" w:rsidR="008A6A33" w:rsidRPr="00CE3314" w:rsidRDefault="008A6A33" w:rsidP="008A6A33">
      <w:pPr>
        <w:pStyle w:val="Comments"/>
      </w:pPr>
      <w:r w:rsidRPr="00CE3314">
        <w:t>-</w:t>
      </w:r>
      <w:r w:rsidRPr="00CE3314">
        <w:tab/>
        <w:t>For Option 2, the configured carrier</w:t>
      </w:r>
    </w:p>
    <w:p w14:paraId="72BE37EE" w14:textId="77777777" w:rsidR="008A6A33" w:rsidRPr="00CE3314" w:rsidRDefault="008A6A33" w:rsidP="008A6A33">
      <w:pPr>
        <w:pStyle w:val="Comments"/>
      </w:pPr>
      <w:r w:rsidRPr="00CE3314">
        <w:t>Proposal 3: For both options, if the UE moves to another cell, the carrier selected by legacy mechanism is the baseline for the UE to monitor paging in the new cell. (5or7/8)</w:t>
      </w:r>
    </w:p>
    <w:p w14:paraId="06749405" w14:textId="77777777" w:rsidR="008A6A33" w:rsidRPr="00CE3314" w:rsidRDefault="008A6A33" w:rsidP="008A6A33">
      <w:pPr>
        <w:pStyle w:val="Comments"/>
      </w:pPr>
      <w:r w:rsidRPr="00CE3314">
        <w:t>Proposal 4: For both options, when coverage changes, mechanism that requires UE to report the update of coverage is not supported. (No objection)</w:t>
      </w:r>
    </w:p>
    <w:p w14:paraId="415F4AEC" w14:textId="77777777" w:rsidR="008A6A33" w:rsidRPr="00CE3314" w:rsidRDefault="008A6A33" w:rsidP="008A6A33">
      <w:pPr>
        <w:pStyle w:val="Comments"/>
      </w:pPr>
      <w:r w:rsidRPr="00CE3314">
        <w:t>Proposal 5: For both options, in case “coverage change” happens, the UE monitors paging on the carrier selected by legacy mechanism. (5or6/8)</w:t>
      </w:r>
    </w:p>
    <w:p w14:paraId="7FCA2808" w14:textId="77777777" w:rsidR="008A6A33" w:rsidRPr="00CE3314" w:rsidRDefault="008A6A33" w:rsidP="008A6A33">
      <w:pPr>
        <w:pStyle w:val="Comments"/>
      </w:pPr>
      <w:r w:rsidRPr="00CE3314">
        <w:t>Proposal 6: For both options, RAN2 to decide how the UE determines whether “coverage change” has happened from the following options:</w:t>
      </w:r>
    </w:p>
    <w:p w14:paraId="096EB51E" w14:textId="77777777" w:rsidR="008A6A33" w:rsidRPr="00CE3314" w:rsidRDefault="008A6A33" w:rsidP="008A6A33">
      <w:pPr>
        <w:pStyle w:val="Comments"/>
      </w:pPr>
      <w:r w:rsidRPr="00CE3314">
        <w:t>-</w:t>
      </w:r>
      <w:r w:rsidRPr="00CE3314">
        <w:tab/>
        <w:t>Option 1: A criterion is specified in the specification. Details are FFS.</w:t>
      </w:r>
    </w:p>
    <w:p w14:paraId="7726FD43" w14:textId="77777777" w:rsidR="008A6A33" w:rsidRPr="00CE3314" w:rsidRDefault="008A6A33" w:rsidP="008A6A33">
      <w:pPr>
        <w:pStyle w:val="Comments"/>
      </w:pPr>
      <w:r w:rsidRPr="00CE3314">
        <w:t>-</w:t>
      </w:r>
      <w:r w:rsidRPr="00CE3314">
        <w:tab/>
        <w:t>Option 2: Leave it to UE implementation.</w:t>
      </w:r>
    </w:p>
    <w:p w14:paraId="2DCEEA7A" w14:textId="77777777" w:rsidR="008A6A33" w:rsidRPr="00CE3314" w:rsidRDefault="008A6A33" w:rsidP="008A6A33">
      <w:pPr>
        <w:pStyle w:val="Comments"/>
      </w:pPr>
      <w:r w:rsidRPr="00CE3314">
        <w:t>Proposal 7: The information related to coverage based paging carrier selection is added to the UEPagingCoverageInformation-NB container, transmitted transparently from eNB to MME(AMF) and provided back to eNB in S1 (Ng) paging message. The details of the information depends on which option is chosen by RAN2: (No objection)</w:t>
      </w:r>
    </w:p>
    <w:p w14:paraId="76061CF7" w14:textId="77777777" w:rsidR="008A6A33" w:rsidRPr="00CE3314" w:rsidRDefault="008A6A33" w:rsidP="008A6A33">
      <w:pPr>
        <w:pStyle w:val="Comments"/>
      </w:pPr>
      <w:r w:rsidRPr="00CE3314">
        <w:t>-</w:t>
      </w:r>
      <w:r w:rsidRPr="00CE3314">
        <w:tab/>
        <w:t>For Option 1, the coverage information used for carrier selection</w:t>
      </w:r>
    </w:p>
    <w:p w14:paraId="639216FB" w14:textId="77777777" w:rsidR="008A6A33" w:rsidRPr="00CE3314" w:rsidRDefault="008A6A33" w:rsidP="008A6A33">
      <w:pPr>
        <w:pStyle w:val="Comments"/>
      </w:pPr>
      <w:r w:rsidRPr="00CE3314">
        <w:t>-</w:t>
      </w:r>
      <w:r w:rsidRPr="00CE3314">
        <w:tab/>
        <w:t>For Option 2, the configured carrier</w:t>
      </w:r>
    </w:p>
    <w:p w14:paraId="768880B5" w14:textId="77777777" w:rsidR="008A6A33" w:rsidRPr="00CE3314" w:rsidRDefault="008A6A33" w:rsidP="008A6A33">
      <w:pPr>
        <w:pStyle w:val="Comments"/>
      </w:pPr>
      <w:r w:rsidRPr="00CE3314">
        <w:t>Proposal 8: RAN2 to down-select between Option 1 and Option 2 after discussing more details on both options.</w:t>
      </w:r>
    </w:p>
    <w:p w14:paraId="6DBEA4AD" w14:textId="77777777" w:rsidR="008A6A33" w:rsidRPr="00CE3314" w:rsidRDefault="008A6A33" w:rsidP="008A6A33">
      <w:pPr>
        <w:pStyle w:val="Doc-text2"/>
      </w:pPr>
    </w:p>
    <w:tbl>
      <w:tblPr>
        <w:tblStyle w:val="TableGrid"/>
        <w:tblW w:w="0" w:type="auto"/>
        <w:tblInd w:w="1622" w:type="dxa"/>
        <w:tblLook w:val="04A0" w:firstRow="1" w:lastRow="0" w:firstColumn="1" w:lastColumn="0" w:noHBand="0" w:noVBand="1"/>
      </w:tblPr>
      <w:tblGrid>
        <w:gridCol w:w="8572"/>
      </w:tblGrid>
      <w:tr w:rsidR="008A6A33" w:rsidRPr="00CE3314" w14:paraId="1FC0B970" w14:textId="77777777" w:rsidTr="00647095">
        <w:tc>
          <w:tcPr>
            <w:tcW w:w="10194" w:type="dxa"/>
          </w:tcPr>
          <w:p w14:paraId="45C063AE" w14:textId="77777777" w:rsidR="008A6A33" w:rsidRPr="00CE3314" w:rsidRDefault="008A6A33" w:rsidP="00647095">
            <w:pPr>
              <w:pStyle w:val="Doc-text2"/>
              <w:ind w:left="0" w:firstLine="0"/>
            </w:pPr>
            <w:r w:rsidRPr="00CE3314">
              <w:t>Agreements:</w:t>
            </w:r>
          </w:p>
          <w:p w14:paraId="00BCD42B" w14:textId="77777777" w:rsidR="008A6A33" w:rsidRPr="00CE3314" w:rsidRDefault="008A6A33" w:rsidP="00647095">
            <w:pPr>
              <w:pStyle w:val="Doc-text2"/>
              <w:ind w:left="0" w:firstLine="0"/>
            </w:pPr>
          </w:p>
          <w:p w14:paraId="672433CF" w14:textId="77777777" w:rsidR="008A6A33" w:rsidRPr="00CE3314" w:rsidRDefault="008A6A33" w:rsidP="000B407F">
            <w:pPr>
              <w:pStyle w:val="Doc-text2"/>
              <w:numPr>
                <w:ilvl w:val="0"/>
                <w:numId w:val="73"/>
              </w:numPr>
            </w:pPr>
            <w:r w:rsidRPr="00CE3314">
              <w:t>Select between one of the options:</w:t>
            </w:r>
          </w:p>
          <w:p w14:paraId="72E48342" w14:textId="77777777" w:rsidR="008A6A33" w:rsidRPr="00CE3314" w:rsidRDefault="008A6A33" w:rsidP="000B407F">
            <w:pPr>
              <w:pStyle w:val="Doc-text2"/>
              <w:numPr>
                <w:ilvl w:val="1"/>
                <w:numId w:val="73"/>
              </w:numPr>
            </w:pPr>
            <w:r w:rsidRPr="00CE3314">
              <w:t>Option 1: UE selects a paging carrier based on a rule configured by the network</w:t>
            </w:r>
          </w:p>
          <w:p w14:paraId="438C7855" w14:textId="77777777" w:rsidR="008A6A33" w:rsidRPr="00CE3314" w:rsidRDefault="008A6A33" w:rsidP="000B407F">
            <w:pPr>
              <w:pStyle w:val="Doc-text2"/>
              <w:numPr>
                <w:ilvl w:val="1"/>
                <w:numId w:val="73"/>
              </w:numPr>
            </w:pPr>
            <w:r w:rsidRPr="00CE3314">
              <w:t>Option 2: NW configures a specific paging carrier</w:t>
            </w:r>
          </w:p>
          <w:p w14:paraId="7EF12A5E" w14:textId="77777777" w:rsidR="008A6A33" w:rsidRPr="00CE3314" w:rsidRDefault="008A6A33" w:rsidP="00647095">
            <w:pPr>
              <w:pStyle w:val="Doc-text2"/>
              <w:ind w:left="0" w:firstLine="0"/>
            </w:pPr>
          </w:p>
          <w:p w14:paraId="04F36205" w14:textId="77777777" w:rsidR="008A6A33" w:rsidRPr="00CE3314" w:rsidRDefault="008A6A33" w:rsidP="000B407F">
            <w:pPr>
              <w:pStyle w:val="Doc-text2"/>
              <w:numPr>
                <w:ilvl w:val="0"/>
                <w:numId w:val="73"/>
              </w:numPr>
            </w:pPr>
            <w:r w:rsidRPr="00CE3314">
              <w:t xml:space="preserve">Working assumption: For both options, when coverage changes, mechanism that requires UE to report the update of coverage is not introduced. </w:t>
            </w:r>
          </w:p>
          <w:p w14:paraId="080415B0" w14:textId="77777777" w:rsidR="008A6A33" w:rsidRPr="00CE3314" w:rsidRDefault="008A6A33" w:rsidP="00647095">
            <w:pPr>
              <w:pStyle w:val="Doc-text2"/>
              <w:ind w:left="720" w:firstLine="0"/>
            </w:pPr>
          </w:p>
        </w:tc>
      </w:tr>
    </w:tbl>
    <w:p w14:paraId="3F96AF84" w14:textId="77777777" w:rsidR="008A6A33" w:rsidRPr="00CE3314" w:rsidRDefault="008A6A33" w:rsidP="008A6A33">
      <w:pPr>
        <w:pStyle w:val="Doc-text2"/>
      </w:pPr>
    </w:p>
    <w:p w14:paraId="12D82CC7" w14:textId="77777777" w:rsidR="008A6A33" w:rsidRPr="00CE3314" w:rsidRDefault="008A6A33" w:rsidP="008A6A33">
      <w:pPr>
        <w:pStyle w:val="Doc-text2"/>
      </w:pPr>
    </w:p>
    <w:p w14:paraId="0A3A8F42" w14:textId="0D69FA6E" w:rsidR="008A6A33" w:rsidRPr="00CE3314" w:rsidRDefault="008A6A33" w:rsidP="008A6A33">
      <w:pPr>
        <w:pStyle w:val="EmailDiscussion"/>
      </w:pPr>
      <w:r w:rsidRPr="00CE3314">
        <w:t>[Post113-e][</w:t>
      </w:r>
      <w:r w:rsidR="00280ACE" w:rsidRPr="00CE3314">
        <w:t>351</w:t>
      </w:r>
      <w:r w:rsidRPr="00CE3314">
        <w:t>][NBIOT/eMTC R17] Paging carrier selection (Huawei)</w:t>
      </w:r>
    </w:p>
    <w:p w14:paraId="03969CF7" w14:textId="77777777" w:rsidR="008A6A33" w:rsidRPr="00CE3314" w:rsidRDefault="008A6A33" w:rsidP="008A6A33">
      <w:pPr>
        <w:pStyle w:val="EmailDiscussion2"/>
      </w:pPr>
      <w:r w:rsidRPr="00CE3314">
        <w:tab/>
        <w:t>Scope: Details and pros and cons of the 2 options.</w:t>
      </w:r>
    </w:p>
    <w:p w14:paraId="441055DE" w14:textId="77777777" w:rsidR="008A6A33" w:rsidRPr="00CE3314" w:rsidRDefault="008A6A33" w:rsidP="008A6A33">
      <w:pPr>
        <w:pStyle w:val="EmailDiscussion2"/>
      </w:pPr>
      <w:r w:rsidRPr="00CE3314">
        <w:tab/>
        <w:t>Intended outcome: Report to the next meeting.</w:t>
      </w:r>
    </w:p>
    <w:p w14:paraId="41BB10F2" w14:textId="57F54CED" w:rsidR="008A6A33" w:rsidRPr="00CE3314" w:rsidRDefault="008A6A33" w:rsidP="008A6A33">
      <w:pPr>
        <w:pStyle w:val="EmailDiscussion2"/>
      </w:pPr>
      <w:r w:rsidRPr="00CE3314">
        <w:tab/>
        <w:t xml:space="preserve">Deadline: </w:t>
      </w:r>
      <w:r w:rsidR="00280ACE" w:rsidRPr="00CE3314">
        <w:t>L</w:t>
      </w:r>
      <w:r w:rsidRPr="00CE3314">
        <w:t>ong</w:t>
      </w:r>
    </w:p>
    <w:p w14:paraId="4085F1F3" w14:textId="77777777" w:rsidR="008A6A33" w:rsidRPr="00CE3314" w:rsidRDefault="008A6A33" w:rsidP="008A6A33">
      <w:pPr>
        <w:pStyle w:val="EmailDiscussion2"/>
      </w:pPr>
    </w:p>
    <w:p w14:paraId="6D9FCF8A" w14:textId="77777777" w:rsidR="008A6A33" w:rsidRPr="00CE3314" w:rsidRDefault="008A6A33" w:rsidP="008A6A33">
      <w:pPr>
        <w:pStyle w:val="Doc-text2"/>
      </w:pPr>
    </w:p>
    <w:p w14:paraId="26E9E04A" w14:textId="2BE39628" w:rsidR="008A6A33" w:rsidRPr="00CE3314" w:rsidRDefault="0083230C" w:rsidP="008A6A33">
      <w:pPr>
        <w:pStyle w:val="Doc-title"/>
      </w:pPr>
      <w:hyperlink r:id="rId3433" w:history="1">
        <w:r>
          <w:rPr>
            <w:rStyle w:val="Hyperlink"/>
          </w:rPr>
          <w:t>R2-2100326</w:t>
        </w:r>
      </w:hyperlink>
      <w:r w:rsidR="008A6A33" w:rsidRPr="00CE3314">
        <w:tab/>
        <w:t xml:space="preserve">Paging carriers configuration and selection </w:t>
      </w:r>
      <w:r w:rsidR="008A6A33" w:rsidRPr="00CE3314">
        <w:tab/>
        <w:t>ZTE Corporation, Sanechips</w:t>
      </w:r>
      <w:r w:rsidR="008A6A33" w:rsidRPr="00CE3314">
        <w:tab/>
        <w:t>discussion</w:t>
      </w:r>
      <w:r w:rsidR="008A6A33" w:rsidRPr="00CE3314">
        <w:tab/>
        <w:t>Rel-17</w:t>
      </w:r>
      <w:r w:rsidR="008A6A33" w:rsidRPr="00CE3314">
        <w:tab/>
        <w:t>NB_IOTenh4_LTE_eMTC6-Core</w:t>
      </w:r>
      <w:r w:rsidR="008A6A33" w:rsidRPr="00CE3314">
        <w:tab/>
        <w:t>R2-2009059</w:t>
      </w:r>
    </w:p>
    <w:p w14:paraId="754E33CC" w14:textId="1C7CA143" w:rsidR="008A6A33" w:rsidRPr="00CE3314" w:rsidRDefault="0083230C" w:rsidP="008A6A33">
      <w:pPr>
        <w:pStyle w:val="Doc-title"/>
      </w:pPr>
      <w:hyperlink r:id="rId3434" w:history="1">
        <w:r>
          <w:rPr>
            <w:rStyle w:val="Hyperlink"/>
          </w:rPr>
          <w:t>R2-2100512</w:t>
        </w:r>
      </w:hyperlink>
      <w:r w:rsidR="008A6A33" w:rsidRPr="00CE3314">
        <w:tab/>
        <w:t>Paging carrier selection procedure based on CEL</w:t>
      </w:r>
      <w:r w:rsidR="008A6A33" w:rsidRPr="00CE3314">
        <w:tab/>
        <w:t>Nokia, Nokia Shanghai Bell</w:t>
      </w:r>
      <w:r w:rsidR="008A6A33" w:rsidRPr="00CE3314">
        <w:tab/>
        <w:t>discussion</w:t>
      </w:r>
      <w:r w:rsidR="008A6A33" w:rsidRPr="00CE3314">
        <w:tab/>
        <w:t>Rel-17</w:t>
      </w:r>
    </w:p>
    <w:p w14:paraId="54260CCC" w14:textId="4B1FBBA5" w:rsidR="008A6A33" w:rsidRPr="00CE3314" w:rsidRDefault="0083230C" w:rsidP="008A6A33">
      <w:pPr>
        <w:pStyle w:val="Doc-title"/>
      </w:pPr>
      <w:hyperlink r:id="rId3435" w:history="1">
        <w:r>
          <w:rPr>
            <w:rStyle w:val="Hyperlink"/>
          </w:rPr>
          <w:t>R2-2100671</w:t>
        </w:r>
      </w:hyperlink>
      <w:r w:rsidR="008A6A33" w:rsidRPr="00CE3314">
        <w:tab/>
        <w:t>Further discussion on enhanced paging carrier selection and NPRACH carrier selection</w:t>
      </w:r>
      <w:r w:rsidR="008A6A33" w:rsidRPr="00CE3314">
        <w:tab/>
        <w:t>Spreadtrum Communications</w:t>
      </w:r>
      <w:r w:rsidR="008A6A33" w:rsidRPr="00CE3314">
        <w:tab/>
        <w:t>discussion</w:t>
      </w:r>
      <w:r w:rsidR="008A6A33" w:rsidRPr="00CE3314">
        <w:tab/>
        <w:t>Rel-17</w:t>
      </w:r>
      <w:r w:rsidR="008A6A33" w:rsidRPr="00CE3314">
        <w:tab/>
        <w:t>NB_IOTenh4_LTE_eMTC6-Core</w:t>
      </w:r>
    </w:p>
    <w:p w14:paraId="52C5D955" w14:textId="4502F2E6" w:rsidR="008A6A33" w:rsidRPr="00CE3314" w:rsidRDefault="0083230C" w:rsidP="008A6A33">
      <w:pPr>
        <w:pStyle w:val="Doc-title"/>
      </w:pPr>
      <w:hyperlink r:id="rId3436" w:history="1">
        <w:r>
          <w:rPr>
            <w:rStyle w:val="Hyperlink"/>
          </w:rPr>
          <w:t>R2-2101044</w:t>
        </w:r>
      </w:hyperlink>
      <w:r w:rsidR="008A6A33" w:rsidRPr="00CE3314">
        <w:tab/>
        <w:t>Paging carrier selection improvements</w:t>
      </w:r>
      <w:r w:rsidR="008A6A33" w:rsidRPr="00CE3314">
        <w:tab/>
        <w:t>Huawei, HiSilicon</w:t>
      </w:r>
      <w:r w:rsidR="008A6A33" w:rsidRPr="00CE3314">
        <w:tab/>
        <w:t>discussion</w:t>
      </w:r>
      <w:r w:rsidR="008A6A33" w:rsidRPr="00CE3314">
        <w:tab/>
        <w:t>Rel-17</w:t>
      </w:r>
      <w:r w:rsidR="008A6A33" w:rsidRPr="00CE3314">
        <w:tab/>
        <w:t>NB_IOTenh4_LTE_eMTC6-Core</w:t>
      </w:r>
    </w:p>
    <w:p w14:paraId="0B2F68F3" w14:textId="6E35FBFB" w:rsidR="008A6A33" w:rsidRPr="00CE3314" w:rsidRDefault="0083230C" w:rsidP="008A6A33">
      <w:pPr>
        <w:pStyle w:val="Doc-title"/>
      </w:pPr>
      <w:hyperlink r:id="rId3437" w:history="1">
        <w:r>
          <w:rPr>
            <w:rStyle w:val="Hyperlink"/>
          </w:rPr>
          <w:t>R2-2101156</w:t>
        </w:r>
      </w:hyperlink>
      <w:r w:rsidR="008A6A33" w:rsidRPr="00CE3314">
        <w:tab/>
        <w:t>Support for NB-IoT carrier selection based on the coverage level</w:t>
      </w:r>
      <w:r w:rsidR="008A6A33" w:rsidRPr="00CE3314">
        <w:tab/>
        <w:t>Qualcomm Incorporated</w:t>
      </w:r>
      <w:r w:rsidR="008A6A33" w:rsidRPr="00CE3314">
        <w:tab/>
        <w:t>discussion</w:t>
      </w:r>
      <w:r w:rsidR="008A6A33" w:rsidRPr="00CE3314">
        <w:tab/>
        <w:t>Rel-17</w:t>
      </w:r>
      <w:r w:rsidR="008A6A33" w:rsidRPr="00CE3314">
        <w:tab/>
        <w:t>NB_IOTenh4_LTE_eMTC6-Core</w:t>
      </w:r>
      <w:r w:rsidR="008A6A33" w:rsidRPr="00CE3314">
        <w:tab/>
        <w:t>R2-2009790</w:t>
      </w:r>
    </w:p>
    <w:p w14:paraId="34D9E84D" w14:textId="59CDB844" w:rsidR="008A6A33" w:rsidRPr="00CE3314" w:rsidRDefault="0083230C" w:rsidP="008A6A33">
      <w:pPr>
        <w:pStyle w:val="Doc-title"/>
      </w:pPr>
      <w:hyperlink r:id="rId3438" w:history="1">
        <w:r>
          <w:rPr>
            <w:rStyle w:val="Hyperlink"/>
          </w:rPr>
          <w:t>R2-2101395</w:t>
        </w:r>
      </w:hyperlink>
      <w:r w:rsidR="008A6A33" w:rsidRPr="00CE3314">
        <w:tab/>
        <w:t>NB-IoT carrier selection and configuration based on coverage level</w:t>
      </w:r>
      <w:r w:rsidR="008A6A33" w:rsidRPr="00CE3314">
        <w:tab/>
        <w:t>Ericsson</w:t>
      </w:r>
      <w:r w:rsidR="008A6A33" w:rsidRPr="00CE3314">
        <w:tab/>
        <w:t>discussion</w:t>
      </w:r>
    </w:p>
    <w:p w14:paraId="26B1AA64" w14:textId="7D1A52BF" w:rsidR="008A6A33" w:rsidRPr="00CE3314" w:rsidRDefault="0083230C" w:rsidP="008A6A33">
      <w:pPr>
        <w:pStyle w:val="Doc-title"/>
      </w:pPr>
      <w:hyperlink r:id="rId3439" w:history="1">
        <w:r>
          <w:rPr>
            <w:rStyle w:val="Hyperlink"/>
          </w:rPr>
          <w:t>R2-2101839</w:t>
        </w:r>
      </w:hyperlink>
      <w:r w:rsidR="008A6A33" w:rsidRPr="00CE3314">
        <w:tab/>
        <w:t>Carrier selection enhancement</w:t>
      </w:r>
      <w:r w:rsidR="008A6A33" w:rsidRPr="00CE3314">
        <w:tab/>
        <w:t>MediaTek Inc.</w:t>
      </w:r>
      <w:r w:rsidR="008A6A33" w:rsidRPr="00CE3314">
        <w:tab/>
        <w:t>discussion</w:t>
      </w:r>
      <w:r w:rsidR="008A6A33" w:rsidRPr="00CE3314">
        <w:tab/>
        <w:t>Rel-17</w:t>
      </w:r>
      <w:r w:rsidR="008A6A33" w:rsidRPr="00CE3314">
        <w:tab/>
        <w:t>NB_IOTenh4_LTE_eMTC6-Core</w:t>
      </w:r>
    </w:p>
    <w:p w14:paraId="08E27EB2" w14:textId="77777777" w:rsidR="008A6A33" w:rsidRPr="00CE3314" w:rsidRDefault="008A6A33" w:rsidP="008A6A33">
      <w:pPr>
        <w:pStyle w:val="Heading3"/>
      </w:pPr>
      <w:bookmarkStart w:id="918" w:name="_Toc63704817"/>
      <w:bookmarkStart w:id="919" w:name="_Toc64749644"/>
      <w:bookmarkStart w:id="920" w:name="_Toc68990841"/>
      <w:r w:rsidRPr="00CE3314">
        <w:lastRenderedPageBreak/>
        <w:t>9.1.4</w:t>
      </w:r>
      <w:r w:rsidRPr="00CE3314">
        <w:tab/>
        <w:t>Other</w:t>
      </w:r>
      <w:bookmarkEnd w:id="918"/>
      <w:bookmarkEnd w:id="919"/>
      <w:bookmarkEnd w:id="920"/>
    </w:p>
    <w:p w14:paraId="74232743" w14:textId="77777777" w:rsidR="008A6A33" w:rsidRPr="00CE3314" w:rsidRDefault="008A6A33" w:rsidP="008A6A33">
      <w:pPr>
        <w:pStyle w:val="Comments"/>
      </w:pPr>
      <w:r w:rsidRPr="00CE3314">
        <w:t xml:space="preserve">Includes WI objectives led by other WGs. </w:t>
      </w:r>
    </w:p>
    <w:p w14:paraId="03A622D0" w14:textId="49E82CF5" w:rsidR="008A6A33" w:rsidRPr="00CE3314" w:rsidRDefault="0083230C" w:rsidP="008A6A33">
      <w:pPr>
        <w:pStyle w:val="Doc-title"/>
      </w:pPr>
      <w:hyperlink r:id="rId3440" w:history="1">
        <w:r>
          <w:rPr>
            <w:rStyle w:val="Hyperlink"/>
          </w:rPr>
          <w:t>R2-2101046</w:t>
        </w:r>
      </w:hyperlink>
      <w:r w:rsidR="008A6A33" w:rsidRPr="00CE3314">
        <w:tab/>
        <w:t>Discussion on 16-QAM for NB-IoT</w:t>
      </w:r>
      <w:r w:rsidR="008A6A33" w:rsidRPr="00CE3314">
        <w:tab/>
        <w:t>Huawei, HiSilicon</w:t>
      </w:r>
      <w:r w:rsidR="008A6A33" w:rsidRPr="00CE3314">
        <w:tab/>
        <w:t>discussion</w:t>
      </w:r>
      <w:r w:rsidR="008A6A33" w:rsidRPr="00CE3314">
        <w:tab/>
        <w:t>Rel-17</w:t>
      </w:r>
      <w:r w:rsidR="008A6A33" w:rsidRPr="00CE3314">
        <w:tab/>
        <w:t>NB_IOTenh4_LTE_eMTC6-Core</w:t>
      </w:r>
    </w:p>
    <w:p w14:paraId="17924794" w14:textId="1421DD5F" w:rsidR="008A6A33" w:rsidRPr="00CE3314" w:rsidRDefault="0083230C" w:rsidP="008A6A33">
      <w:pPr>
        <w:pStyle w:val="Doc-title"/>
      </w:pPr>
      <w:hyperlink r:id="rId3441" w:history="1">
        <w:r>
          <w:rPr>
            <w:rStyle w:val="Hyperlink"/>
          </w:rPr>
          <w:t>R2-2101047</w:t>
        </w:r>
      </w:hyperlink>
      <w:r w:rsidR="008A6A33" w:rsidRPr="00CE3314">
        <w:tab/>
        <w:t>Support of 14 HARQ Processes in DL, for HD-FDD Cat M1 Ues</w:t>
      </w:r>
      <w:r w:rsidR="008A6A33" w:rsidRPr="00CE3314">
        <w:tab/>
        <w:t>Huawei, HiSilicon</w:t>
      </w:r>
      <w:r w:rsidR="008A6A33" w:rsidRPr="00CE3314">
        <w:tab/>
        <w:t>discussion</w:t>
      </w:r>
      <w:r w:rsidR="008A6A33" w:rsidRPr="00CE3314">
        <w:tab/>
        <w:t>Rel-17</w:t>
      </w:r>
      <w:r w:rsidR="008A6A33" w:rsidRPr="00CE3314">
        <w:tab/>
        <w:t>NB_IOTenh4_LTE_eMTC6-Core</w:t>
      </w:r>
    </w:p>
    <w:p w14:paraId="61D0AD37" w14:textId="393A3F11" w:rsidR="008A6A33" w:rsidRPr="00CE3314" w:rsidRDefault="0083230C" w:rsidP="008A6A33">
      <w:pPr>
        <w:pStyle w:val="Doc-title"/>
      </w:pPr>
      <w:hyperlink r:id="rId3442" w:history="1">
        <w:r>
          <w:rPr>
            <w:rStyle w:val="Hyperlink"/>
          </w:rPr>
          <w:t>R2-2101398</w:t>
        </w:r>
      </w:hyperlink>
      <w:r w:rsidR="008A6A33" w:rsidRPr="00CE3314">
        <w:tab/>
        <w:t>Support of 16-QAM for unicast in UL and DL in NB-IoT</w:t>
      </w:r>
      <w:r w:rsidR="008A6A33" w:rsidRPr="00CE3314">
        <w:tab/>
        <w:t>Ericsson</w:t>
      </w:r>
      <w:r w:rsidR="008A6A33" w:rsidRPr="00CE3314">
        <w:tab/>
        <w:t>discussion</w:t>
      </w:r>
    </w:p>
    <w:p w14:paraId="4FA90BE7" w14:textId="77777777" w:rsidR="001C385F" w:rsidRPr="00CE3314" w:rsidRDefault="001C385F" w:rsidP="00A5653B">
      <w:pPr>
        <w:pStyle w:val="Heading2"/>
      </w:pPr>
      <w:bookmarkStart w:id="921" w:name="_Toc63704818"/>
      <w:bookmarkStart w:id="922" w:name="_Toc64749645"/>
      <w:bookmarkStart w:id="923" w:name="_Toc68990842"/>
      <w:r w:rsidRPr="00CE3314">
        <w:t>9.2</w:t>
      </w:r>
      <w:r w:rsidRPr="00CE3314">
        <w:tab/>
        <w:t>SI on NB-IoT and eMTC support for NTN</w:t>
      </w:r>
      <w:bookmarkEnd w:id="906"/>
      <w:bookmarkEnd w:id="907"/>
      <w:bookmarkEnd w:id="921"/>
      <w:bookmarkEnd w:id="922"/>
      <w:bookmarkEnd w:id="923"/>
    </w:p>
    <w:p w14:paraId="233A6BBF" w14:textId="77777777" w:rsidR="001C385F" w:rsidRPr="00CE3314" w:rsidRDefault="001C385F" w:rsidP="00F153A2">
      <w:pPr>
        <w:pStyle w:val="Comments"/>
      </w:pPr>
      <w:r w:rsidRPr="00CE3314">
        <w:t>(FS_LTE_NBIOT_eMTC_NTN; leading WG: RAN1; REL-17; SID: RP-202689)</w:t>
      </w:r>
    </w:p>
    <w:p w14:paraId="1344352A" w14:textId="77777777" w:rsidR="001C385F" w:rsidRPr="00CE3314" w:rsidRDefault="001C385F" w:rsidP="00F153A2">
      <w:pPr>
        <w:pStyle w:val="Comments"/>
      </w:pPr>
      <w:r w:rsidRPr="00CE3314">
        <w:t xml:space="preserve">Time budget: 1 TU </w:t>
      </w:r>
    </w:p>
    <w:p w14:paraId="3AB83744" w14:textId="77777777" w:rsidR="001C385F" w:rsidRPr="00CE3314" w:rsidRDefault="001C385F" w:rsidP="00F153A2">
      <w:pPr>
        <w:pStyle w:val="Comments"/>
      </w:pPr>
      <w:r w:rsidRPr="00CE3314">
        <w:t>Tdoc Limitation: 4 tdocs</w:t>
      </w:r>
    </w:p>
    <w:p w14:paraId="482D0F95" w14:textId="77777777" w:rsidR="001C385F" w:rsidRPr="00CE3314" w:rsidRDefault="001C385F" w:rsidP="00F153A2">
      <w:pPr>
        <w:pStyle w:val="Comments"/>
      </w:pPr>
      <w:r w:rsidRPr="00CE3314">
        <w:t>Email max expectation: 4 threads</w:t>
      </w:r>
    </w:p>
    <w:p w14:paraId="03BBA5D8" w14:textId="77777777" w:rsidR="0087017E" w:rsidRPr="00CE3314" w:rsidRDefault="0087017E" w:rsidP="00F153A2">
      <w:pPr>
        <w:pStyle w:val="Comments"/>
      </w:pPr>
      <w:r w:rsidRPr="00CE3314">
        <w:t>AT meeting email discussions to be defined after 1</w:t>
      </w:r>
      <w:r w:rsidRPr="00CE3314">
        <w:rPr>
          <w:vertAlign w:val="superscript"/>
        </w:rPr>
        <w:t>st</w:t>
      </w:r>
      <w:r w:rsidRPr="00CE3314">
        <w:t xml:space="preserve"> on-line session. </w:t>
      </w:r>
    </w:p>
    <w:p w14:paraId="50D5F35C" w14:textId="77777777" w:rsidR="001C385F" w:rsidRPr="00CE3314" w:rsidRDefault="001C385F" w:rsidP="00A5653B">
      <w:pPr>
        <w:pStyle w:val="Heading3"/>
      </w:pPr>
      <w:bookmarkStart w:id="924" w:name="_Toc63611379"/>
      <w:bookmarkStart w:id="925" w:name="_Toc63611629"/>
      <w:bookmarkStart w:id="926" w:name="_Toc63704819"/>
      <w:bookmarkStart w:id="927" w:name="_Toc64749646"/>
      <w:bookmarkStart w:id="928" w:name="_Toc68990843"/>
      <w:r w:rsidRPr="00CE3314">
        <w:t>9.2.1</w:t>
      </w:r>
      <w:r w:rsidRPr="00CE3314">
        <w:tab/>
        <w:t>Organizational and scenarios</w:t>
      </w:r>
      <w:bookmarkEnd w:id="924"/>
      <w:bookmarkEnd w:id="925"/>
      <w:bookmarkEnd w:id="926"/>
      <w:bookmarkEnd w:id="927"/>
      <w:bookmarkEnd w:id="928"/>
    </w:p>
    <w:p w14:paraId="3AE5EA7C" w14:textId="77777777" w:rsidR="00667138" w:rsidRPr="00CE3314" w:rsidRDefault="001C385F" w:rsidP="00667138">
      <w:pPr>
        <w:pStyle w:val="Comments"/>
      </w:pPr>
      <w:r w:rsidRPr="00CE3314">
        <w:t>Rapporteur Input, incoming LSes, RAN2 as</w:t>
      </w:r>
      <w:r w:rsidR="00667138" w:rsidRPr="00CE3314">
        <w:t>pects of identifying scenarios.</w:t>
      </w:r>
    </w:p>
    <w:p w14:paraId="21617DA0" w14:textId="77777777" w:rsidR="00667138" w:rsidRPr="00CE3314" w:rsidRDefault="00667138" w:rsidP="00667138">
      <w:pPr>
        <w:pStyle w:val="BoldComments"/>
      </w:pPr>
      <w:r w:rsidRPr="00CE3314">
        <w:t>LS in</w:t>
      </w:r>
    </w:p>
    <w:p w14:paraId="341D3027" w14:textId="70C4B2DB" w:rsidR="00667138" w:rsidRPr="00CE3314" w:rsidRDefault="0083230C" w:rsidP="00667138">
      <w:pPr>
        <w:pStyle w:val="Doc-title"/>
      </w:pPr>
      <w:hyperlink r:id="rId3443" w:history="1">
        <w:r>
          <w:rPr>
            <w:rStyle w:val="Hyperlink"/>
          </w:rPr>
          <w:t>R2-2100002</w:t>
        </w:r>
      </w:hyperlink>
      <w:r w:rsidR="00667138" w:rsidRPr="00CE3314">
        <w:tab/>
        <w:t>Timer for periodic network selection attempts in satellite access (C1-207766; contact: OPPO)</w:t>
      </w:r>
      <w:r w:rsidR="00667138" w:rsidRPr="00CE3314">
        <w:tab/>
        <w:t>CT1</w:t>
      </w:r>
      <w:r w:rsidR="00667138" w:rsidRPr="00CE3314">
        <w:tab/>
        <w:t>LS in</w:t>
      </w:r>
      <w:r w:rsidR="00667138" w:rsidRPr="00CE3314">
        <w:tab/>
        <w:t>Rel-17</w:t>
      </w:r>
      <w:r w:rsidR="00667138" w:rsidRPr="00CE3314">
        <w:tab/>
        <w:t>5GSAT_ARCH-CT</w:t>
      </w:r>
      <w:r w:rsidR="00667138" w:rsidRPr="00CE3314">
        <w:tab/>
        <w:t>To:SA1</w:t>
      </w:r>
      <w:r w:rsidR="00667138" w:rsidRPr="00CE3314">
        <w:tab/>
        <w:t>Cc:RAN2, CT6</w:t>
      </w:r>
    </w:p>
    <w:p w14:paraId="5ECD1784" w14:textId="77777777" w:rsidR="009C11E7" w:rsidRPr="00CE3314" w:rsidRDefault="009C11E7" w:rsidP="009C11E7">
      <w:pPr>
        <w:pStyle w:val="Agreement"/>
      </w:pPr>
      <w:r w:rsidRPr="00CE3314">
        <w:t>Noted</w:t>
      </w:r>
    </w:p>
    <w:p w14:paraId="7D0C0A80" w14:textId="77777777" w:rsidR="00667138" w:rsidRPr="00CE3314" w:rsidRDefault="00667138" w:rsidP="00667138">
      <w:pPr>
        <w:pStyle w:val="BoldComments"/>
      </w:pPr>
      <w:r w:rsidRPr="00CE3314">
        <w:t>Work Plan</w:t>
      </w:r>
    </w:p>
    <w:p w14:paraId="51FBD1C0" w14:textId="2000E24D" w:rsidR="00667138" w:rsidRPr="00CE3314" w:rsidRDefault="0083230C" w:rsidP="00667138">
      <w:pPr>
        <w:pStyle w:val="Doc-title"/>
      </w:pPr>
      <w:hyperlink r:id="rId3444" w:history="1">
        <w:r>
          <w:rPr>
            <w:rStyle w:val="Hyperlink"/>
          </w:rPr>
          <w:t>R2-2101409</w:t>
        </w:r>
      </w:hyperlink>
      <w:r w:rsidR="00667138" w:rsidRPr="00CE3314">
        <w:tab/>
        <w:t>FS_LTE_NBIOT_eMTC_NTN work plan</w:t>
      </w:r>
      <w:r w:rsidR="00667138" w:rsidRPr="00CE3314">
        <w:tab/>
        <w:t>Eutelsat S.A.</w:t>
      </w:r>
      <w:r w:rsidR="00667138" w:rsidRPr="00CE3314">
        <w:tab/>
        <w:t>Work Plan</w:t>
      </w:r>
      <w:r w:rsidR="00667138" w:rsidRPr="00CE3314">
        <w:tab/>
        <w:t>Rel-17</w:t>
      </w:r>
      <w:r w:rsidR="00667138" w:rsidRPr="00CE3314">
        <w:tab/>
        <w:t>FS_LTE_NBIOT_eMTC_NTN</w:t>
      </w:r>
    </w:p>
    <w:p w14:paraId="050B452F" w14:textId="1E43F1D2" w:rsidR="001456D4" w:rsidRPr="00CE3314" w:rsidRDefault="00A077F6" w:rsidP="003055A1">
      <w:pPr>
        <w:pStyle w:val="Agreement"/>
      </w:pPr>
      <w:r w:rsidRPr="00CE3314">
        <w:t>Noted</w:t>
      </w:r>
    </w:p>
    <w:p w14:paraId="77201BE0" w14:textId="77777777" w:rsidR="00CB5E27" w:rsidRPr="00CE3314" w:rsidRDefault="00CB5E27" w:rsidP="001456D4">
      <w:pPr>
        <w:pStyle w:val="Doc-text2"/>
      </w:pPr>
    </w:p>
    <w:p w14:paraId="3BF3BBD9" w14:textId="2006FE3C" w:rsidR="0082454F" w:rsidRPr="00CE3314" w:rsidRDefault="0082454F" w:rsidP="0082454F">
      <w:pPr>
        <w:pStyle w:val="EmailDiscussion"/>
      </w:pPr>
      <w:r w:rsidRPr="00CE3314">
        <w:t>[AT113-e][</w:t>
      </w:r>
      <w:r w:rsidR="002B78A9" w:rsidRPr="00CE3314">
        <w:t>035</w:t>
      </w:r>
      <w:r w:rsidRPr="00CE3314">
        <w:t>][IoT NTN] General (Eutelsat)</w:t>
      </w:r>
    </w:p>
    <w:p w14:paraId="3B50DBB4" w14:textId="25BAAC2E" w:rsidR="0082454F" w:rsidRPr="00CE3314" w:rsidRDefault="0082454F" w:rsidP="00EC2311">
      <w:pPr>
        <w:pStyle w:val="EmailDiscussion2"/>
        <w:ind w:left="1619" w:firstLine="0"/>
      </w:pPr>
      <w:r w:rsidRPr="00CE3314">
        <w:t xml:space="preserve">1) TP reflecting agreements up to last meeting, based on </w:t>
      </w:r>
      <w:hyperlink r:id="rId3445" w:history="1">
        <w:r w:rsidR="0083230C">
          <w:rPr>
            <w:rStyle w:val="Hyperlink"/>
          </w:rPr>
          <w:t>R2-2102418</w:t>
        </w:r>
      </w:hyperlink>
      <w:r w:rsidR="00EC2311" w:rsidRPr="00CE3314">
        <w:t xml:space="preserve">, </w:t>
      </w:r>
    </w:p>
    <w:p w14:paraId="28096EE5" w14:textId="4FD1F2AD" w:rsidR="0082454F" w:rsidRPr="00CE3314" w:rsidRDefault="0082454F" w:rsidP="0082454F">
      <w:pPr>
        <w:pStyle w:val="EmailDiscussion2"/>
      </w:pPr>
      <w:r w:rsidRPr="00CE3314">
        <w:tab/>
        <w:t xml:space="preserve">Intended outcome: Endorsed TP  </w:t>
      </w:r>
    </w:p>
    <w:p w14:paraId="0CF00D41" w14:textId="72D1A53A" w:rsidR="0082454F" w:rsidRPr="00CE3314" w:rsidRDefault="0082454F" w:rsidP="0082454F">
      <w:pPr>
        <w:pStyle w:val="EmailDiscussion2"/>
      </w:pPr>
      <w:r w:rsidRPr="00CE3314">
        <w:tab/>
        <w:t xml:space="preserve">Deadline: </w:t>
      </w:r>
      <w:r w:rsidR="00CB5E27" w:rsidRPr="00CE3314">
        <w:t xml:space="preserve">Interactive Discussion, Stop when agreement is reached or at EOM. Companies are requested to comment Asap. </w:t>
      </w:r>
    </w:p>
    <w:p w14:paraId="298D6F90" w14:textId="69A9633C" w:rsidR="00170C13" w:rsidRPr="00CE3314" w:rsidRDefault="00170C13" w:rsidP="0082454F">
      <w:pPr>
        <w:pStyle w:val="EmailDiscussion2"/>
      </w:pPr>
      <w:r w:rsidRPr="00CE3314">
        <w:tab/>
        <w:t>CLOSED</w:t>
      </w:r>
    </w:p>
    <w:p w14:paraId="4062C244" w14:textId="77777777" w:rsidR="00332B2B" w:rsidRPr="00CE3314" w:rsidRDefault="00332B2B" w:rsidP="00332B2B">
      <w:pPr>
        <w:pStyle w:val="EmailDiscussion2"/>
        <w:ind w:left="0" w:firstLine="0"/>
      </w:pPr>
    </w:p>
    <w:p w14:paraId="1532159E" w14:textId="136F42B3" w:rsidR="00170C13" w:rsidRPr="00CE3314" w:rsidRDefault="00170C13" w:rsidP="00170C13">
      <w:pPr>
        <w:pStyle w:val="EmailDiscussion"/>
      </w:pPr>
      <w:r w:rsidRPr="00CE3314">
        <w:t>[Post113-e][035][IoT NTN] Text proposal update (Eutelsat)</w:t>
      </w:r>
    </w:p>
    <w:p w14:paraId="3D73FB0E" w14:textId="484210DB" w:rsidR="00170C13" w:rsidRPr="00CE3314" w:rsidRDefault="00170C13" w:rsidP="00170C13">
      <w:pPr>
        <w:pStyle w:val="EmailDiscussion2"/>
        <w:ind w:left="1619" w:firstLine="0"/>
      </w:pPr>
      <w:r w:rsidRPr="00CE3314">
        <w:t xml:space="preserve">Scope: Update the TP to include progress from current meeting </w:t>
      </w:r>
    </w:p>
    <w:p w14:paraId="25732BD1" w14:textId="18D75090" w:rsidR="00170C13" w:rsidRPr="00CE3314" w:rsidRDefault="00170C13" w:rsidP="00170C13">
      <w:pPr>
        <w:pStyle w:val="EmailDiscussion2"/>
      </w:pPr>
      <w:r w:rsidRPr="00CE3314">
        <w:tab/>
        <w:t>Intended outcome: Endorsed TP</w:t>
      </w:r>
    </w:p>
    <w:p w14:paraId="3A7E74B9" w14:textId="3C4B2DA4" w:rsidR="00170C13" w:rsidRPr="00CE3314" w:rsidRDefault="00170C13" w:rsidP="00170C13">
      <w:pPr>
        <w:pStyle w:val="EmailDiscussion2"/>
      </w:pPr>
      <w:r w:rsidRPr="00CE3314">
        <w:tab/>
        <w:t>Deadline: Short</w:t>
      </w:r>
    </w:p>
    <w:p w14:paraId="704B06BB" w14:textId="0C77803B" w:rsidR="00973BE8" w:rsidRPr="00CE3314" w:rsidRDefault="00973BE8" w:rsidP="00973BE8">
      <w:pPr>
        <w:pStyle w:val="EmailDiscussion2"/>
      </w:pPr>
      <w:r w:rsidRPr="00CE3314">
        <w:t xml:space="preserve">=&gt; Endorsed in </w:t>
      </w:r>
      <w:hyperlink r:id="rId3446" w:history="1">
        <w:r w:rsidR="0083230C">
          <w:rPr>
            <w:rStyle w:val="Hyperlink"/>
          </w:rPr>
          <w:t>R2-2102502</w:t>
        </w:r>
      </w:hyperlink>
    </w:p>
    <w:p w14:paraId="2B22C778" w14:textId="1417834D" w:rsidR="00973BE8" w:rsidRPr="00CE3314" w:rsidRDefault="00973BE8" w:rsidP="00170C13">
      <w:pPr>
        <w:pStyle w:val="EmailDiscussion2"/>
      </w:pPr>
    </w:p>
    <w:p w14:paraId="6E9C699D" w14:textId="0C4CE7B2" w:rsidR="00973BE8" w:rsidRPr="00CE3314" w:rsidRDefault="0083230C" w:rsidP="00973BE8">
      <w:pPr>
        <w:pStyle w:val="Doc-title"/>
      </w:pPr>
      <w:hyperlink r:id="rId3447" w:history="1">
        <w:r>
          <w:rPr>
            <w:rStyle w:val="Hyperlink"/>
          </w:rPr>
          <w:t>R2-2102502</w:t>
        </w:r>
      </w:hyperlink>
      <w:r w:rsidR="00973BE8" w:rsidRPr="00CE3314">
        <w:tab/>
        <w:t>Text proposal for TR 36.763 capturing R2#113e agreements</w:t>
      </w:r>
      <w:r w:rsidR="00973BE8" w:rsidRPr="00CE3314">
        <w:tab/>
        <w:t>Eutelsat, MediaTek</w:t>
      </w:r>
      <w:r w:rsidR="00973BE8" w:rsidRPr="00CE3314">
        <w:tab/>
        <w:t>pCR</w:t>
      </w:r>
      <w:r w:rsidR="00973BE8" w:rsidRPr="00CE3314">
        <w:tab/>
        <w:t>Rel-17</w:t>
      </w:r>
      <w:r w:rsidR="00973BE8" w:rsidRPr="00CE3314">
        <w:tab/>
        <w:t>36.763</w:t>
      </w:r>
      <w:r w:rsidR="00973BE8" w:rsidRPr="00CE3314">
        <w:tab/>
        <w:t>0.0.1</w:t>
      </w:r>
      <w:r w:rsidR="00973BE8" w:rsidRPr="00CE3314">
        <w:tab/>
        <w:t>FS_LTE_NBIOT_eMTC_NTN</w:t>
      </w:r>
    </w:p>
    <w:p w14:paraId="6514EB86" w14:textId="2B07629C" w:rsidR="00973BE8" w:rsidRPr="00CE3314" w:rsidRDefault="00973BE8" w:rsidP="00170C13">
      <w:pPr>
        <w:pStyle w:val="EmailDiscussion2"/>
      </w:pPr>
      <w:r w:rsidRPr="00CE3314">
        <w:t>=&gt; Endorsed</w:t>
      </w:r>
    </w:p>
    <w:p w14:paraId="703923B8" w14:textId="77777777" w:rsidR="00667138" w:rsidRPr="00CE3314" w:rsidRDefault="00667138" w:rsidP="00667138">
      <w:pPr>
        <w:pStyle w:val="BoldComments"/>
      </w:pPr>
      <w:r w:rsidRPr="00CE3314">
        <w:t>TPs for TR</w:t>
      </w:r>
    </w:p>
    <w:p w14:paraId="5B1C3105" w14:textId="39BFF717" w:rsidR="00667138" w:rsidRPr="00CE3314" w:rsidRDefault="0083230C" w:rsidP="00667138">
      <w:pPr>
        <w:pStyle w:val="Doc-title"/>
      </w:pPr>
      <w:hyperlink r:id="rId3448" w:history="1">
        <w:r>
          <w:rPr>
            <w:rStyle w:val="Hyperlink"/>
          </w:rPr>
          <w:t>R2-2101455</w:t>
        </w:r>
      </w:hyperlink>
      <w:r w:rsidR="00667138" w:rsidRPr="00CE3314">
        <w:tab/>
        <w:t>Skeleton TR 36.763 Study NB-IoT / eMTC support for NTN</w:t>
      </w:r>
      <w:r w:rsidR="00667138" w:rsidRPr="00CE3314">
        <w:tab/>
        <w:t>MediaTek Inc.</w:t>
      </w:r>
      <w:r w:rsidR="00667138" w:rsidRPr="00CE3314">
        <w:tab/>
        <w:t>discussion</w:t>
      </w:r>
      <w:r w:rsidR="00667138" w:rsidRPr="00CE3314">
        <w:tab/>
        <w:t>Rel-17</w:t>
      </w:r>
      <w:r w:rsidR="00667138" w:rsidRPr="00CE3314">
        <w:tab/>
        <w:t>36.763</w:t>
      </w:r>
      <w:r w:rsidR="00667138" w:rsidRPr="00CE3314">
        <w:tab/>
        <w:t>FS_LTE_NBIOT_eMTC_NTN</w:t>
      </w:r>
    </w:p>
    <w:p w14:paraId="63916B4D" w14:textId="13E2A562" w:rsidR="00667138" w:rsidRPr="00CE3314" w:rsidRDefault="0083230C" w:rsidP="00667138">
      <w:pPr>
        <w:pStyle w:val="Doc-title"/>
      </w:pPr>
      <w:hyperlink r:id="rId3449" w:history="1">
        <w:r>
          <w:rPr>
            <w:rStyle w:val="Hyperlink"/>
          </w:rPr>
          <w:t>R2-2102246</w:t>
        </w:r>
      </w:hyperlink>
      <w:r w:rsidR="00667138" w:rsidRPr="00CE3314">
        <w:tab/>
        <w:t>Text proposal for TR 36.763 related to RAN2</w:t>
      </w:r>
      <w:r w:rsidR="00667138" w:rsidRPr="00CE3314">
        <w:tab/>
        <w:t>Eutelsat S.A.</w:t>
      </w:r>
      <w:r w:rsidR="00667138" w:rsidRPr="00CE3314">
        <w:tab/>
        <w:t>pCR</w:t>
      </w:r>
      <w:r w:rsidR="00667138" w:rsidRPr="00CE3314">
        <w:tab/>
        <w:t>Rel-17</w:t>
      </w:r>
      <w:r w:rsidR="00667138" w:rsidRPr="00CE3314">
        <w:tab/>
        <w:t>36.763</w:t>
      </w:r>
      <w:r w:rsidR="00667138" w:rsidRPr="00CE3314">
        <w:tab/>
        <w:t>0.0.1</w:t>
      </w:r>
      <w:r w:rsidR="00667138" w:rsidRPr="00CE3314">
        <w:tab/>
        <w:t>FS_LTE_NBIOT_eMTC_NTN</w:t>
      </w:r>
    </w:p>
    <w:p w14:paraId="5CCE44AF" w14:textId="77777777" w:rsidR="00A077F6" w:rsidRPr="00CE3314" w:rsidRDefault="00A077F6" w:rsidP="00A077F6">
      <w:pPr>
        <w:pStyle w:val="Doc-text2"/>
      </w:pPr>
      <w:r w:rsidRPr="00CE3314">
        <w:t>-</w:t>
      </w:r>
      <w:r w:rsidRPr="00CE3314">
        <w:tab/>
        <w:t xml:space="preserve">MTK explains that the TP reflects previous meetings agreements and the TP is new. </w:t>
      </w:r>
    </w:p>
    <w:p w14:paraId="702DD400" w14:textId="77777777" w:rsidR="00A077F6" w:rsidRPr="00CE3314" w:rsidRDefault="00A077F6" w:rsidP="00A077F6">
      <w:pPr>
        <w:pStyle w:val="Agreement"/>
      </w:pPr>
      <w:r w:rsidRPr="00CE3314">
        <w:t>Treat by email</w:t>
      </w:r>
    </w:p>
    <w:p w14:paraId="72887288" w14:textId="77777777" w:rsidR="002877D1" w:rsidRPr="00CE3314" w:rsidRDefault="002877D1" w:rsidP="002877D1">
      <w:pPr>
        <w:pStyle w:val="Doc-text2"/>
      </w:pPr>
    </w:p>
    <w:p w14:paraId="1D86846E" w14:textId="4AEC6194" w:rsidR="002877D1" w:rsidRPr="00CE3314" w:rsidRDefault="0083230C" w:rsidP="002877D1">
      <w:pPr>
        <w:pStyle w:val="Doc-title"/>
      </w:pPr>
      <w:hyperlink r:id="rId3450" w:history="1">
        <w:r>
          <w:rPr>
            <w:rStyle w:val="Hyperlink"/>
          </w:rPr>
          <w:t>R2-2102418</w:t>
        </w:r>
      </w:hyperlink>
      <w:r w:rsidR="002877D1" w:rsidRPr="00CE3314">
        <w:tab/>
        <w:t>Text proposal for TR 36.763 related to RAN2</w:t>
      </w:r>
      <w:r w:rsidR="002877D1" w:rsidRPr="00CE3314">
        <w:tab/>
        <w:t>Eutelsat S.A.</w:t>
      </w:r>
      <w:r w:rsidR="002877D1" w:rsidRPr="00CE3314">
        <w:tab/>
        <w:t>pCR</w:t>
      </w:r>
      <w:r w:rsidR="002877D1" w:rsidRPr="00CE3314">
        <w:tab/>
        <w:t>Rel-17</w:t>
      </w:r>
      <w:r w:rsidR="002877D1" w:rsidRPr="00CE3314">
        <w:tab/>
        <w:t>36.763</w:t>
      </w:r>
      <w:r w:rsidR="002877D1" w:rsidRPr="00CE3314">
        <w:tab/>
        <w:t>0.0.1</w:t>
      </w:r>
      <w:r w:rsidR="002877D1" w:rsidRPr="00CE3314">
        <w:tab/>
        <w:t>FS_LTE_NBIOT_eMTC_NTN</w:t>
      </w:r>
    </w:p>
    <w:p w14:paraId="4C93339F" w14:textId="6CFB748E" w:rsidR="002877D1" w:rsidRPr="00CE3314" w:rsidRDefault="002877D1" w:rsidP="002877D1">
      <w:pPr>
        <w:pStyle w:val="Doc-text2"/>
      </w:pPr>
      <w:r w:rsidRPr="00CE3314">
        <w:t>From [035] DISCUSSION ON-Line Feb 3</w:t>
      </w:r>
    </w:p>
    <w:p w14:paraId="4630356D" w14:textId="3F4AB8E6" w:rsidR="002877D1" w:rsidRPr="00CE3314" w:rsidRDefault="002877D1" w:rsidP="002877D1">
      <w:pPr>
        <w:pStyle w:val="Doc-text2"/>
      </w:pPr>
      <w:r w:rsidRPr="00CE3314">
        <w:lastRenderedPageBreak/>
        <w:t xml:space="preserve">- </w:t>
      </w:r>
      <w:r w:rsidRPr="00CE3314">
        <w:tab/>
        <w:t xml:space="preserve">Eutelsat explains that this is the working document from [035].Tthink a clean version without comments are needed for final approval. One issue is where GNSS Cap requirements shall be placed. Currently it is in an editors note. </w:t>
      </w:r>
    </w:p>
    <w:p w14:paraId="427E6832" w14:textId="25D059AE" w:rsidR="002877D1" w:rsidRPr="00CE3314" w:rsidRDefault="002877D1" w:rsidP="002877D1">
      <w:pPr>
        <w:pStyle w:val="Doc-text2"/>
      </w:pPr>
      <w:r w:rsidRPr="00CE3314">
        <w:t>-</w:t>
      </w:r>
      <w:r w:rsidRPr="00CE3314">
        <w:tab/>
        <w:t xml:space="preserve">Nokia had a comment on B.2 that target performance requirements need to be present for mobility, so there should be an FFS note. Chair wonder which requirements should be there? Nokia think throughput is one requirement and device density. Chair think throughput as a function of mobility is a R1 topic, and density can be interesting but wonder why that should be considered a mobility topic.. ZTE think we can consider mobility for eMTC UEs, and consider the load of many handovers. </w:t>
      </w:r>
    </w:p>
    <w:p w14:paraId="156C04D7" w14:textId="6316939E" w:rsidR="002877D1" w:rsidRPr="00CE3314" w:rsidRDefault="002877D1" w:rsidP="002877D1">
      <w:pPr>
        <w:pStyle w:val="Doc-text2"/>
      </w:pPr>
      <w:r w:rsidRPr="00CE3314">
        <w:t>-</w:t>
      </w:r>
      <w:r w:rsidRPr="00CE3314">
        <w:tab/>
        <w:t xml:space="preserve">Chair think connection density may make sense to look at in general, i.e. evaluate what we can expect from a system. However to do that a traffic model would need to be assumed. Chair believes that a longer process of first establishing requirements and later try to verify requirement fulfilment is a long-winded process. Think that instead we can just evaluate what performance we can expect if we reuse current NB-IoT and eMTC as much as possible. IDT agrees that device/connection density is interesting to look at. </w:t>
      </w:r>
    </w:p>
    <w:p w14:paraId="6C02777B" w14:textId="0C8D9352" w:rsidR="002877D1" w:rsidRPr="00CE3314" w:rsidRDefault="002877D1" w:rsidP="002877D1">
      <w:pPr>
        <w:pStyle w:val="Doc-text2"/>
      </w:pPr>
      <w:r w:rsidRPr="00CE3314">
        <w:t>-</w:t>
      </w:r>
      <w:r w:rsidRPr="00CE3314">
        <w:tab/>
        <w:t xml:space="preserve">QC think that performance is R1 scope. </w:t>
      </w:r>
    </w:p>
    <w:p w14:paraId="072B8D10" w14:textId="1A771839" w:rsidR="002877D1" w:rsidRPr="00CE3314" w:rsidRDefault="002877D1" w:rsidP="00CB5E27">
      <w:pPr>
        <w:pStyle w:val="Doc-text2"/>
      </w:pPr>
      <w:r w:rsidRPr="00CE3314">
        <w:t>-</w:t>
      </w:r>
      <w:r w:rsidRPr="00CE3314">
        <w:tab/>
        <w:t xml:space="preserve">Chair: think we can accept input estimating what can be achieved wrt performance: Connection density seems to be in R2 scope. </w:t>
      </w:r>
      <w:r w:rsidR="00CB5E27" w:rsidRPr="00CE3314">
        <w:t xml:space="preserve">Maybe some part of mobility is also in RAN2 scope. </w:t>
      </w:r>
    </w:p>
    <w:p w14:paraId="2CCF5211" w14:textId="52267C9D" w:rsidR="002877D1" w:rsidRPr="00CE3314" w:rsidRDefault="002877D1" w:rsidP="002877D1">
      <w:pPr>
        <w:pStyle w:val="Doc-text2"/>
      </w:pPr>
      <w:r w:rsidRPr="00CE3314">
        <w:t>-</w:t>
      </w:r>
      <w:r w:rsidRPr="00CE3314">
        <w:tab/>
        <w:t xml:space="preserve">Ericsson think </w:t>
      </w:r>
      <w:r w:rsidR="00CB5E27" w:rsidRPr="00CE3314">
        <w:t xml:space="preserve">that in the TP </w:t>
      </w:r>
      <w:r w:rsidRPr="00CE3314">
        <w:t xml:space="preserve">there are </w:t>
      </w:r>
      <w:r w:rsidR="00CB5E27" w:rsidRPr="00CE3314">
        <w:t>MS Word bubble-</w:t>
      </w:r>
      <w:r w:rsidRPr="00CE3314">
        <w:t xml:space="preserve">comments on everything, the TR cannot even be endorsed. Eutelsat think most comments have indeed been addressed. Ericsson think it is not sufficient to have options in the comment boxes, but they should be in the </w:t>
      </w:r>
      <w:r w:rsidR="00CB5E27" w:rsidRPr="00CE3314">
        <w:t xml:space="preserve">body </w:t>
      </w:r>
      <w:r w:rsidRPr="00CE3314">
        <w:t>text</w:t>
      </w:r>
      <w:r w:rsidR="00CB5E27" w:rsidRPr="00CE3314">
        <w:t xml:space="preserve"> of the TP. </w:t>
      </w:r>
    </w:p>
    <w:p w14:paraId="5285034F" w14:textId="5FD12FB5" w:rsidR="002877D1" w:rsidRPr="00CE3314" w:rsidRDefault="002877D1" w:rsidP="00CB5E27">
      <w:pPr>
        <w:pStyle w:val="Agreement"/>
      </w:pPr>
      <w:r w:rsidRPr="00CE3314">
        <w:t>Will continue by email [035]</w:t>
      </w:r>
      <w:r w:rsidR="00CB5E27" w:rsidRPr="00CE3314">
        <w:t>, remaining comments to be addressed, if any</w:t>
      </w:r>
    </w:p>
    <w:p w14:paraId="0C066C15" w14:textId="77777777" w:rsidR="003334DF" w:rsidRPr="00CE3314" w:rsidRDefault="003334DF" w:rsidP="003334DF">
      <w:pPr>
        <w:pStyle w:val="Doc-text2"/>
      </w:pPr>
    </w:p>
    <w:p w14:paraId="05F00AAE" w14:textId="3B8314C9" w:rsidR="003334DF" w:rsidRPr="00CE3314" w:rsidRDefault="0083230C" w:rsidP="003334DF">
      <w:pPr>
        <w:pStyle w:val="Doc-title"/>
      </w:pPr>
      <w:hyperlink r:id="rId3451" w:history="1">
        <w:r>
          <w:rPr>
            <w:rStyle w:val="Hyperlink"/>
          </w:rPr>
          <w:t>R2-2102492</w:t>
        </w:r>
      </w:hyperlink>
      <w:r w:rsidR="003334DF" w:rsidRPr="00CE3314">
        <w:tab/>
        <w:t>Text proposal for TR 36.763 related to RAN2</w:t>
      </w:r>
      <w:r w:rsidR="003334DF" w:rsidRPr="00CE3314">
        <w:tab/>
        <w:t>Eutelsat S.A.</w:t>
      </w:r>
      <w:r w:rsidR="003334DF" w:rsidRPr="00CE3314">
        <w:tab/>
        <w:t>pCR</w:t>
      </w:r>
      <w:r w:rsidR="003334DF" w:rsidRPr="00CE3314">
        <w:tab/>
        <w:t>Rel-17</w:t>
      </w:r>
      <w:r w:rsidR="003334DF" w:rsidRPr="00CE3314">
        <w:tab/>
        <w:t>36.763</w:t>
      </w:r>
      <w:r w:rsidR="003334DF" w:rsidRPr="00CE3314">
        <w:tab/>
        <w:t>0.0.1</w:t>
      </w:r>
      <w:r w:rsidR="003334DF" w:rsidRPr="00CE3314">
        <w:tab/>
        <w:t>FS_LTE_NBIOT_eMTC_NTN</w:t>
      </w:r>
    </w:p>
    <w:p w14:paraId="0DE5395B" w14:textId="00FA809C" w:rsidR="003334DF" w:rsidRPr="00CE3314" w:rsidRDefault="003334DF" w:rsidP="003334DF">
      <w:pPr>
        <w:pStyle w:val="Doc-text2"/>
      </w:pPr>
      <w:r w:rsidRPr="00CE3314">
        <w:t>-</w:t>
      </w:r>
      <w:r w:rsidRPr="00CE3314">
        <w:tab/>
        <w:t xml:space="preserve">[035] Chairman: RAN2 need to further update the TP to include progress including R2 113-e this meeting. Will be done in a short email discussion. </w:t>
      </w:r>
    </w:p>
    <w:p w14:paraId="4094CCDD" w14:textId="1029290E" w:rsidR="003334DF" w:rsidRPr="00CE3314" w:rsidRDefault="003334DF" w:rsidP="00EC2311">
      <w:pPr>
        <w:pStyle w:val="Agreement"/>
      </w:pPr>
      <w:r w:rsidRPr="00CE3314">
        <w:t>[035] Endorsed (reflects progress up to R2 112-e)</w:t>
      </w:r>
    </w:p>
    <w:p w14:paraId="6D6D1FE4" w14:textId="77777777" w:rsidR="003334DF" w:rsidRPr="00CE3314" w:rsidRDefault="003334DF" w:rsidP="003334DF">
      <w:pPr>
        <w:pStyle w:val="Doc-text2"/>
      </w:pPr>
    </w:p>
    <w:p w14:paraId="292AE974" w14:textId="77777777" w:rsidR="00667138" w:rsidRPr="00CE3314" w:rsidRDefault="00667138" w:rsidP="00667138">
      <w:pPr>
        <w:pStyle w:val="BoldComments"/>
      </w:pPr>
      <w:r w:rsidRPr="00CE3314">
        <w:t>Scenarios and Requirements</w:t>
      </w:r>
    </w:p>
    <w:p w14:paraId="6E4ADEE1" w14:textId="680CDB92" w:rsidR="00667138" w:rsidRPr="00CE3314" w:rsidRDefault="0083230C" w:rsidP="00667138">
      <w:pPr>
        <w:pStyle w:val="Doc-title"/>
      </w:pPr>
      <w:hyperlink r:id="rId3452" w:history="1">
        <w:r>
          <w:rPr>
            <w:rStyle w:val="Hyperlink"/>
          </w:rPr>
          <w:t>R2-2101052</w:t>
        </w:r>
      </w:hyperlink>
      <w:r w:rsidR="00667138" w:rsidRPr="00CE3314">
        <w:tab/>
        <w:t>Discussion on scenarios for NTN NB-IoT</w:t>
      </w:r>
      <w:r w:rsidR="00667138" w:rsidRPr="00CE3314">
        <w:tab/>
        <w:t>Huawei, HiSilicon</w:t>
      </w:r>
      <w:r w:rsidR="00667138" w:rsidRPr="00CE3314">
        <w:tab/>
        <w:t>discussion</w:t>
      </w:r>
      <w:r w:rsidR="00667138" w:rsidRPr="00CE3314">
        <w:tab/>
        <w:t>FS_LTE_NBIOT_eMTC_NTN</w:t>
      </w:r>
    </w:p>
    <w:p w14:paraId="4955527A" w14:textId="77777777" w:rsidR="00A077F6" w:rsidRPr="00CE3314" w:rsidRDefault="00A077F6" w:rsidP="00A077F6">
      <w:pPr>
        <w:pStyle w:val="Doc-text2"/>
      </w:pPr>
      <w:r w:rsidRPr="00CE3314">
        <w:t>DISCUSSON</w:t>
      </w:r>
    </w:p>
    <w:p w14:paraId="6949EC28" w14:textId="77777777" w:rsidR="00A077F6" w:rsidRPr="00CE3314" w:rsidRDefault="00A077F6" w:rsidP="00A077F6">
      <w:pPr>
        <w:pStyle w:val="Doc-text2"/>
      </w:pPr>
      <w:r w:rsidRPr="00CE3314">
        <w:t>-</w:t>
      </w:r>
      <w:r w:rsidRPr="00CE3314">
        <w:tab/>
        <w:t>QC are ok with p1 but think it is also for eMTC</w:t>
      </w:r>
    </w:p>
    <w:p w14:paraId="53F5B291" w14:textId="77777777" w:rsidR="00A077F6" w:rsidRPr="00CE3314" w:rsidRDefault="00A077F6" w:rsidP="00A077F6">
      <w:pPr>
        <w:pStyle w:val="Doc-text2"/>
      </w:pPr>
      <w:r w:rsidRPr="00CE3314">
        <w:t>-</w:t>
      </w:r>
      <w:r w:rsidRPr="00CE3314">
        <w:tab/>
        <w:t xml:space="preserve">Eutelsat have drafted a LS to R3. Think this is not a RAN2 decision. </w:t>
      </w:r>
    </w:p>
    <w:p w14:paraId="13D03E11" w14:textId="77777777" w:rsidR="00A077F6" w:rsidRPr="00CE3314" w:rsidRDefault="00A077F6" w:rsidP="00A077F6">
      <w:pPr>
        <w:pStyle w:val="Doc-text2"/>
      </w:pPr>
      <w:r w:rsidRPr="00CE3314">
        <w:t>-</w:t>
      </w:r>
      <w:r w:rsidRPr="00CE3314">
        <w:tab/>
        <w:t xml:space="preserve">CMCC think there is no need for P3. </w:t>
      </w:r>
    </w:p>
    <w:p w14:paraId="36E9E067" w14:textId="77777777" w:rsidR="00A077F6" w:rsidRPr="00CE3314" w:rsidRDefault="00A077F6" w:rsidP="00A077F6">
      <w:pPr>
        <w:pStyle w:val="Doc-text2"/>
      </w:pPr>
      <w:r w:rsidRPr="00CE3314">
        <w:t>-</w:t>
      </w:r>
      <w:r w:rsidRPr="00CE3314">
        <w:tab/>
        <w:t xml:space="preserve">Huawei explains that almost no feature is supported for TDD (e.g. the later </w:t>
      </w:r>
      <w:r w:rsidR="00A119C5" w:rsidRPr="00CE3314">
        <w:t xml:space="preserve">releases). </w:t>
      </w:r>
    </w:p>
    <w:p w14:paraId="45529B2C" w14:textId="77777777" w:rsidR="00A119C5" w:rsidRPr="00CE3314" w:rsidRDefault="00A119C5" w:rsidP="00A077F6">
      <w:pPr>
        <w:pStyle w:val="Doc-text2"/>
      </w:pPr>
      <w:r w:rsidRPr="00CE3314">
        <w:t>-</w:t>
      </w:r>
      <w:r w:rsidRPr="00CE3314">
        <w:tab/>
        <w:t xml:space="preserve">Nokia think 5GC has lower priority, and this need to be studied first. Huawei think 5GC is simpler as all NTN features can be resued. No need to study. </w:t>
      </w:r>
    </w:p>
    <w:p w14:paraId="0D17B2F7" w14:textId="77777777" w:rsidR="00A119C5" w:rsidRPr="00CE3314" w:rsidRDefault="00A119C5" w:rsidP="00A119C5">
      <w:pPr>
        <w:pStyle w:val="Doc-text2"/>
      </w:pPr>
      <w:r w:rsidRPr="00CE3314">
        <w:t>-</w:t>
      </w:r>
      <w:r w:rsidRPr="00CE3314">
        <w:tab/>
        <w:t xml:space="preserve">ZTE agree with P1. And are ok with P2 and P3. </w:t>
      </w:r>
    </w:p>
    <w:p w14:paraId="726133C4" w14:textId="694F55A9" w:rsidR="00A119C5" w:rsidRPr="00CE3314" w:rsidRDefault="00A119C5" w:rsidP="002877D1">
      <w:pPr>
        <w:pStyle w:val="Doc-text2"/>
      </w:pPr>
      <w:r w:rsidRPr="00CE3314">
        <w:t>-</w:t>
      </w:r>
      <w:r w:rsidRPr="00CE3314">
        <w:tab/>
        <w:t>QC wonder if P2 is for Idle and Connected. Huawei t</w:t>
      </w:r>
      <w:r w:rsidR="002877D1" w:rsidRPr="00CE3314">
        <w:t xml:space="preserve">hink the proposal is for both. </w:t>
      </w:r>
    </w:p>
    <w:p w14:paraId="160BE236" w14:textId="77777777" w:rsidR="00A119C5" w:rsidRPr="00CE3314" w:rsidRDefault="00A119C5" w:rsidP="00A119C5">
      <w:pPr>
        <w:pStyle w:val="Agreement"/>
      </w:pPr>
      <w:r w:rsidRPr="00CE3314">
        <w:t>NTN IoT connected to 5GC is assumed, in addition to EPC (but there seems to be consensus that 5GC has lower urgency/priority)</w:t>
      </w:r>
    </w:p>
    <w:p w14:paraId="60F1FCC5" w14:textId="77777777" w:rsidR="00A119C5" w:rsidRPr="00CE3314" w:rsidRDefault="00A119C5" w:rsidP="00A119C5">
      <w:pPr>
        <w:pStyle w:val="Agreement"/>
      </w:pPr>
      <w:r w:rsidRPr="00CE3314">
        <w:t xml:space="preserve">From RAN2 point of view, </w:t>
      </w:r>
      <w:r w:rsidR="002B3570" w:rsidRPr="00CE3314">
        <w:t xml:space="preserve">support for NB-IoT </w:t>
      </w:r>
      <w:r w:rsidRPr="00CE3314">
        <w:t>multi-carrier and single-carrier operations are both assumed as a baseline.</w:t>
      </w:r>
      <w:r w:rsidR="002B3570" w:rsidRPr="00CE3314">
        <w:t xml:space="preserve"> </w:t>
      </w:r>
    </w:p>
    <w:p w14:paraId="3E7AF286" w14:textId="77777777" w:rsidR="00A077F6" w:rsidRPr="00CE3314" w:rsidRDefault="00A077F6" w:rsidP="00A077F6">
      <w:pPr>
        <w:pStyle w:val="Doc-text2"/>
      </w:pPr>
    </w:p>
    <w:p w14:paraId="0DB6DA2C" w14:textId="1E72AF78" w:rsidR="00667138" w:rsidRPr="00CE3314" w:rsidRDefault="0083230C" w:rsidP="00667138">
      <w:pPr>
        <w:pStyle w:val="Doc-title"/>
      </w:pPr>
      <w:hyperlink r:id="rId3453" w:history="1">
        <w:r>
          <w:rPr>
            <w:rStyle w:val="Hyperlink"/>
          </w:rPr>
          <w:t>R2-2101258</w:t>
        </w:r>
      </w:hyperlink>
      <w:r w:rsidR="00667138" w:rsidRPr="00CE3314">
        <w:tab/>
        <w:t>Market expectations for IoT over NTN</w:t>
      </w:r>
      <w:r w:rsidR="00667138" w:rsidRPr="00CE3314">
        <w:tab/>
        <w:t>NOVAMINT</w:t>
      </w:r>
      <w:r w:rsidR="00667138" w:rsidRPr="00CE3314">
        <w:tab/>
        <w:t>discussion</w:t>
      </w:r>
    </w:p>
    <w:p w14:paraId="3ADC7525" w14:textId="1FD20DDA" w:rsidR="00667138" w:rsidRPr="00CE3314" w:rsidRDefault="00667138" w:rsidP="00302E06">
      <w:pPr>
        <w:pStyle w:val="Doc-text2"/>
      </w:pPr>
      <w:r w:rsidRPr="00CE3314">
        <w:t xml:space="preserve">=&gt; Revised in </w:t>
      </w:r>
      <w:hyperlink r:id="rId3454" w:history="1">
        <w:r w:rsidR="0083230C">
          <w:rPr>
            <w:rStyle w:val="Hyperlink"/>
          </w:rPr>
          <w:t>R2-2102255</w:t>
        </w:r>
      </w:hyperlink>
    </w:p>
    <w:p w14:paraId="3686D7E5" w14:textId="49190122" w:rsidR="00667138" w:rsidRPr="00CE3314" w:rsidRDefault="0083230C" w:rsidP="0020584B">
      <w:pPr>
        <w:pStyle w:val="Doc-title"/>
      </w:pPr>
      <w:hyperlink r:id="rId3455" w:history="1">
        <w:r>
          <w:rPr>
            <w:rStyle w:val="Hyperlink"/>
          </w:rPr>
          <w:t>R2-2102255</w:t>
        </w:r>
      </w:hyperlink>
      <w:r w:rsidR="00667138" w:rsidRPr="00CE3314">
        <w:tab/>
        <w:t>Market expectations for IoT over NTN</w:t>
      </w:r>
      <w:r w:rsidR="00667138" w:rsidRPr="00CE3314">
        <w:tab/>
      </w:r>
      <w:r w:rsidR="0020584B" w:rsidRPr="00CE3314">
        <w:t>Novamint, Siemens, Philips, EUTC, EDF, b-com, Sateliot, Gatehouse</w:t>
      </w:r>
      <w:r w:rsidR="00667138" w:rsidRPr="00CE3314">
        <w:tab/>
        <w:t>discussion</w:t>
      </w:r>
    </w:p>
    <w:p w14:paraId="7FEC328E" w14:textId="77777777" w:rsidR="0014203C" w:rsidRPr="00CE3314" w:rsidRDefault="0014203C" w:rsidP="002B3570">
      <w:pPr>
        <w:pStyle w:val="Doc-text2"/>
      </w:pPr>
      <w:r w:rsidRPr="00CE3314">
        <w:t>-</w:t>
      </w:r>
      <w:r w:rsidRPr="00CE3314">
        <w:tab/>
        <w:t xml:space="preserve">Chair can consider P2 and P3 during the work, but it is difficult to make hard decisions now. P1 is RP scope. </w:t>
      </w:r>
    </w:p>
    <w:p w14:paraId="6E1542A8" w14:textId="437FB333" w:rsidR="002B3570" w:rsidRPr="00CE3314" w:rsidRDefault="0014203C" w:rsidP="0014203C">
      <w:pPr>
        <w:pStyle w:val="Agreement"/>
      </w:pPr>
      <w:r w:rsidRPr="00CE3314">
        <w:t>Note</w:t>
      </w:r>
      <w:r w:rsidR="00CB5E27" w:rsidRPr="00CE3314">
        <w:t>d</w:t>
      </w:r>
      <w:r w:rsidRPr="00CE3314">
        <w:t xml:space="preserve"> </w:t>
      </w:r>
    </w:p>
    <w:p w14:paraId="40AB1866" w14:textId="77777777" w:rsidR="002B3570" w:rsidRPr="00CE3314" w:rsidRDefault="002B3570" w:rsidP="002B3570">
      <w:pPr>
        <w:pStyle w:val="Doc-text2"/>
      </w:pPr>
    </w:p>
    <w:p w14:paraId="7ED3D426" w14:textId="6C4758E9" w:rsidR="00374298" w:rsidRPr="00CE3314" w:rsidRDefault="0083230C" w:rsidP="00374298">
      <w:pPr>
        <w:pStyle w:val="Doc-title"/>
      </w:pPr>
      <w:hyperlink r:id="rId3456" w:history="1">
        <w:r>
          <w:rPr>
            <w:rStyle w:val="Hyperlink"/>
          </w:rPr>
          <w:t>R2-2101553</w:t>
        </w:r>
      </w:hyperlink>
      <w:r w:rsidR="00374298" w:rsidRPr="00CE3314">
        <w:tab/>
        <w:t>IoT NTN scenarios and architecture</w:t>
      </w:r>
      <w:r w:rsidR="00374298" w:rsidRPr="00CE3314">
        <w:tab/>
        <w:t>Ericsson</w:t>
      </w:r>
      <w:r w:rsidR="00374298" w:rsidRPr="00CE3314">
        <w:tab/>
        <w:t>discussion</w:t>
      </w:r>
      <w:r w:rsidR="00374298" w:rsidRPr="00CE3314">
        <w:tab/>
        <w:t>Rel-17</w:t>
      </w:r>
      <w:r w:rsidR="00374298" w:rsidRPr="00CE3314">
        <w:tab/>
        <w:t>FS_LTE_NBIOT_eMTC_NTN</w:t>
      </w:r>
    </w:p>
    <w:p w14:paraId="1F7EA081" w14:textId="77777777" w:rsidR="002B3570" w:rsidRPr="00CE3314" w:rsidRDefault="002B3570" w:rsidP="002B3570">
      <w:pPr>
        <w:pStyle w:val="Doc-text2"/>
      </w:pPr>
      <w:r w:rsidRPr="00CE3314">
        <w:t>-</w:t>
      </w:r>
      <w:r w:rsidRPr="00CE3314">
        <w:tab/>
        <w:t xml:space="preserve">Ericsson explains that the reason is to simplify mobility. </w:t>
      </w:r>
    </w:p>
    <w:p w14:paraId="57E04184" w14:textId="77777777" w:rsidR="002B3570" w:rsidRPr="00CE3314" w:rsidRDefault="002B3570" w:rsidP="002B3570">
      <w:pPr>
        <w:pStyle w:val="Doc-text2"/>
      </w:pPr>
      <w:r w:rsidRPr="00CE3314">
        <w:lastRenderedPageBreak/>
        <w:t>-</w:t>
      </w:r>
      <w:r w:rsidRPr="00CE3314">
        <w:tab/>
        <w:t xml:space="preserve">Eutelsat want to keep both possibilities. </w:t>
      </w:r>
    </w:p>
    <w:p w14:paraId="513E37D3" w14:textId="77777777" w:rsidR="002B3570" w:rsidRPr="00CE3314" w:rsidRDefault="002B3570" w:rsidP="002B3570">
      <w:pPr>
        <w:pStyle w:val="Doc-text2"/>
      </w:pPr>
      <w:r w:rsidRPr="00CE3314">
        <w:t>-</w:t>
      </w:r>
      <w:r w:rsidRPr="00CE3314">
        <w:tab/>
        <w:t xml:space="preserve">Samsung think that if mobility is an issue then both earth moving and eath fixed will have problems. </w:t>
      </w:r>
    </w:p>
    <w:p w14:paraId="5AF06F72" w14:textId="77777777" w:rsidR="002B3570" w:rsidRPr="00CE3314" w:rsidRDefault="002B3570" w:rsidP="002B3570">
      <w:pPr>
        <w:pStyle w:val="Doc-text2"/>
      </w:pPr>
      <w:r w:rsidRPr="00CE3314">
        <w:t>-</w:t>
      </w:r>
      <w:r w:rsidRPr="00CE3314">
        <w:tab/>
        <w:t xml:space="preserve">Apple think we don’t need to narrow down the scope now, and we can use the knowledge from NTN NR WI. Sony agrees. </w:t>
      </w:r>
    </w:p>
    <w:p w14:paraId="54F0416E" w14:textId="77777777" w:rsidR="002B3570" w:rsidRPr="00CE3314" w:rsidRDefault="002B3570" w:rsidP="002B3570">
      <w:pPr>
        <w:pStyle w:val="Doc-text2"/>
      </w:pPr>
      <w:r w:rsidRPr="00CE3314">
        <w:t>-</w:t>
      </w:r>
      <w:r w:rsidRPr="00CE3314">
        <w:tab/>
        <w:t>QC think we can consider reductions when setting the recommendations from the SI.</w:t>
      </w:r>
    </w:p>
    <w:p w14:paraId="200AEAB6" w14:textId="77777777" w:rsidR="002B3570" w:rsidRPr="00CE3314" w:rsidRDefault="002B3570" w:rsidP="002B3570">
      <w:pPr>
        <w:pStyle w:val="Doc-text2"/>
      </w:pPr>
      <w:r w:rsidRPr="00CE3314">
        <w:t>Chair: no support for P4 for now</w:t>
      </w:r>
    </w:p>
    <w:p w14:paraId="5DDB021C" w14:textId="4F691BCB" w:rsidR="002B3570" w:rsidRPr="00CE3314" w:rsidRDefault="00CB5E27" w:rsidP="002B3570">
      <w:pPr>
        <w:pStyle w:val="Agreement"/>
      </w:pPr>
      <w:r w:rsidRPr="00CE3314">
        <w:t>N</w:t>
      </w:r>
      <w:r w:rsidR="002B3570" w:rsidRPr="00CE3314">
        <w:t>oted</w:t>
      </w:r>
    </w:p>
    <w:p w14:paraId="35ECDCA4" w14:textId="77777777" w:rsidR="002B3570" w:rsidRPr="00CE3314" w:rsidRDefault="002B3570" w:rsidP="002B3570">
      <w:pPr>
        <w:pStyle w:val="Doc-text2"/>
      </w:pPr>
    </w:p>
    <w:p w14:paraId="5AD94BB4" w14:textId="42A1F344" w:rsidR="00374298" w:rsidRPr="00CE3314" w:rsidRDefault="0083230C" w:rsidP="00374298">
      <w:pPr>
        <w:pStyle w:val="Doc-title"/>
      </w:pPr>
      <w:hyperlink r:id="rId3457" w:history="1">
        <w:r>
          <w:rPr>
            <w:rStyle w:val="Hyperlink"/>
          </w:rPr>
          <w:t>R2-2101408</w:t>
        </w:r>
      </w:hyperlink>
      <w:r w:rsidR="00374298" w:rsidRPr="00CE3314">
        <w:tab/>
        <w:t>IoT-NTN basic architecture</w:t>
      </w:r>
      <w:r w:rsidR="00374298" w:rsidRPr="00CE3314">
        <w:tab/>
        <w:t>Eutelsat S.A.</w:t>
      </w:r>
      <w:r w:rsidR="00374298" w:rsidRPr="00CE3314">
        <w:tab/>
        <w:t>discussion</w:t>
      </w:r>
      <w:r w:rsidR="00374298" w:rsidRPr="00CE3314">
        <w:tab/>
        <w:t>Rel-17</w:t>
      </w:r>
      <w:r w:rsidR="00374298" w:rsidRPr="00CE3314">
        <w:tab/>
        <w:t>FS_LTE_NBIOT_eMTC_NTN</w:t>
      </w:r>
    </w:p>
    <w:p w14:paraId="5D3A2735" w14:textId="4B298ACE" w:rsidR="00374298" w:rsidRPr="00CE3314" w:rsidRDefault="00374298" w:rsidP="00374298">
      <w:pPr>
        <w:pStyle w:val="Doc-text2"/>
      </w:pPr>
      <w:r w:rsidRPr="00CE3314">
        <w:t xml:space="preserve">=&gt; Revised in </w:t>
      </w:r>
      <w:hyperlink r:id="rId3458" w:history="1">
        <w:r w:rsidR="0083230C">
          <w:rPr>
            <w:rStyle w:val="Hyperlink"/>
          </w:rPr>
          <w:t>R2-2102245</w:t>
        </w:r>
      </w:hyperlink>
    </w:p>
    <w:p w14:paraId="1AFF0EE6" w14:textId="68698DC5" w:rsidR="00374298" w:rsidRPr="00CE3314" w:rsidRDefault="0083230C" w:rsidP="00374298">
      <w:pPr>
        <w:pStyle w:val="Doc-title"/>
      </w:pPr>
      <w:hyperlink r:id="rId3459" w:history="1">
        <w:r>
          <w:rPr>
            <w:rStyle w:val="Hyperlink"/>
          </w:rPr>
          <w:t>R2-2102245</w:t>
        </w:r>
      </w:hyperlink>
      <w:r w:rsidR="00374298" w:rsidRPr="00CE3314">
        <w:tab/>
        <w:t>IoT-NTN basic architecture</w:t>
      </w:r>
      <w:r w:rsidR="00374298" w:rsidRPr="00CE3314">
        <w:tab/>
        <w:t>Eutelsat S.A.</w:t>
      </w:r>
      <w:r w:rsidR="00374298" w:rsidRPr="00CE3314">
        <w:tab/>
        <w:t>discussion</w:t>
      </w:r>
      <w:r w:rsidR="00374298" w:rsidRPr="00CE3314">
        <w:tab/>
        <w:t>Rel-17</w:t>
      </w:r>
      <w:r w:rsidR="00374298" w:rsidRPr="00CE3314">
        <w:tab/>
        <w:t>FS_LTE_NBIOT_eMTC_NTN</w:t>
      </w:r>
    </w:p>
    <w:p w14:paraId="45EB3D95" w14:textId="2AB42E50" w:rsidR="00374298" w:rsidRPr="00CE3314" w:rsidRDefault="00374298" w:rsidP="00374298">
      <w:pPr>
        <w:pStyle w:val="Doc-text2"/>
      </w:pPr>
      <w:r w:rsidRPr="00CE3314">
        <w:t xml:space="preserve">=&gt; Revised in </w:t>
      </w:r>
      <w:hyperlink r:id="rId3460" w:history="1">
        <w:r w:rsidR="0083230C">
          <w:rPr>
            <w:rStyle w:val="Hyperlink"/>
          </w:rPr>
          <w:t>R2-2102258</w:t>
        </w:r>
      </w:hyperlink>
    </w:p>
    <w:p w14:paraId="6CA66786" w14:textId="3C48C8A4" w:rsidR="00374298" w:rsidRPr="00CE3314" w:rsidRDefault="0083230C" w:rsidP="00374298">
      <w:pPr>
        <w:pStyle w:val="Doc-title"/>
      </w:pPr>
      <w:hyperlink r:id="rId3461" w:history="1">
        <w:r>
          <w:rPr>
            <w:rStyle w:val="Hyperlink"/>
          </w:rPr>
          <w:t>R2-2102258</w:t>
        </w:r>
      </w:hyperlink>
      <w:r w:rsidR="00374298" w:rsidRPr="00CE3314">
        <w:tab/>
        <w:t>IoT-NTN basic architecture</w:t>
      </w:r>
      <w:r w:rsidR="00374298" w:rsidRPr="00CE3314">
        <w:tab/>
        <w:t>Eutelsat S.A.</w:t>
      </w:r>
      <w:r w:rsidR="00374298" w:rsidRPr="00CE3314">
        <w:tab/>
        <w:t>discussion</w:t>
      </w:r>
      <w:r w:rsidR="00374298" w:rsidRPr="00CE3314">
        <w:tab/>
        <w:t>Rel-17</w:t>
      </w:r>
      <w:r w:rsidR="00374298" w:rsidRPr="00CE3314">
        <w:tab/>
        <w:t>FS_LTE_NBIOT_eMTC_NTN</w:t>
      </w:r>
    </w:p>
    <w:p w14:paraId="46DE7D2F" w14:textId="77777777" w:rsidR="00B2038E" w:rsidRPr="00CE3314" w:rsidRDefault="00B2038E" w:rsidP="00B2038E">
      <w:pPr>
        <w:pStyle w:val="Agreement"/>
      </w:pPr>
      <w:r w:rsidRPr="00CE3314">
        <w:t>Noted</w:t>
      </w:r>
    </w:p>
    <w:p w14:paraId="60755781" w14:textId="77777777" w:rsidR="00374298" w:rsidRPr="00CE3314" w:rsidRDefault="00374298" w:rsidP="00374298">
      <w:pPr>
        <w:pStyle w:val="BoldComments"/>
      </w:pPr>
      <w:r w:rsidRPr="00CE3314">
        <w:t>LS out</w:t>
      </w:r>
    </w:p>
    <w:p w14:paraId="10AACB21" w14:textId="69071059" w:rsidR="00667138" w:rsidRPr="00CE3314" w:rsidRDefault="0083230C" w:rsidP="00667138">
      <w:pPr>
        <w:pStyle w:val="Doc-title"/>
      </w:pPr>
      <w:hyperlink r:id="rId3462" w:history="1">
        <w:r>
          <w:rPr>
            <w:rStyle w:val="Hyperlink"/>
          </w:rPr>
          <w:t>R2-2101401</w:t>
        </w:r>
      </w:hyperlink>
      <w:r w:rsidR="00667138" w:rsidRPr="00CE3314">
        <w:tab/>
        <w:t>Draft LS on IoT-NTN basic architecture</w:t>
      </w:r>
      <w:r w:rsidR="00667138" w:rsidRPr="00CE3314">
        <w:tab/>
        <w:t>Eutelsat S.A.</w:t>
      </w:r>
      <w:r w:rsidR="00667138" w:rsidRPr="00CE3314">
        <w:tab/>
        <w:t>LS out</w:t>
      </w:r>
      <w:r w:rsidR="00667138" w:rsidRPr="00CE3314">
        <w:tab/>
        <w:t>Rel-17</w:t>
      </w:r>
      <w:r w:rsidR="00667138" w:rsidRPr="00CE3314">
        <w:tab/>
        <w:t>FS_LTE_NBIOT_eMTC_NTN</w:t>
      </w:r>
      <w:r w:rsidR="00667138" w:rsidRPr="00CE3314">
        <w:tab/>
        <w:t>To:RAN3</w:t>
      </w:r>
    </w:p>
    <w:p w14:paraId="033F6D9C" w14:textId="1A3A52C5" w:rsidR="00667138" w:rsidRPr="00CE3314" w:rsidRDefault="00667138" w:rsidP="00302E06">
      <w:pPr>
        <w:pStyle w:val="Doc-text2"/>
      </w:pPr>
      <w:r w:rsidRPr="00CE3314">
        <w:t xml:space="preserve">=&gt; Revised in </w:t>
      </w:r>
      <w:hyperlink r:id="rId3463" w:history="1">
        <w:r w:rsidR="0083230C">
          <w:rPr>
            <w:rStyle w:val="Hyperlink"/>
          </w:rPr>
          <w:t>R2-2102244</w:t>
        </w:r>
      </w:hyperlink>
    </w:p>
    <w:p w14:paraId="335CAB20" w14:textId="6F280CB5" w:rsidR="00667138" w:rsidRPr="00CE3314" w:rsidRDefault="0083230C" w:rsidP="00667138">
      <w:pPr>
        <w:pStyle w:val="Doc-title"/>
      </w:pPr>
      <w:hyperlink r:id="rId3464" w:history="1">
        <w:r>
          <w:rPr>
            <w:rStyle w:val="Hyperlink"/>
          </w:rPr>
          <w:t>R2-2102244</w:t>
        </w:r>
      </w:hyperlink>
      <w:r w:rsidR="00667138" w:rsidRPr="00CE3314">
        <w:tab/>
        <w:t>Draft LS on IoT-NTN basic architecture</w:t>
      </w:r>
      <w:r w:rsidR="00667138" w:rsidRPr="00CE3314">
        <w:tab/>
        <w:t>Eutelsat S.A.</w:t>
      </w:r>
      <w:r w:rsidR="00667138" w:rsidRPr="00CE3314">
        <w:tab/>
        <w:t>LS out</w:t>
      </w:r>
      <w:r w:rsidR="00667138" w:rsidRPr="00CE3314">
        <w:tab/>
        <w:t>Rel-17</w:t>
      </w:r>
      <w:r w:rsidR="00667138" w:rsidRPr="00CE3314">
        <w:tab/>
        <w:t>FS_LTE_NBIOT_eMTC_NTN</w:t>
      </w:r>
      <w:r w:rsidR="00667138" w:rsidRPr="00CE3314">
        <w:tab/>
        <w:t>To:RAN3</w:t>
      </w:r>
    </w:p>
    <w:p w14:paraId="051DBFF9" w14:textId="0000626A" w:rsidR="00667138" w:rsidRPr="00CE3314" w:rsidRDefault="00667138" w:rsidP="00667138">
      <w:pPr>
        <w:pStyle w:val="Doc-text2"/>
      </w:pPr>
      <w:r w:rsidRPr="00CE3314">
        <w:t xml:space="preserve">=&gt; Revised in </w:t>
      </w:r>
      <w:hyperlink r:id="rId3465" w:history="1">
        <w:r w:rsidR="0083230C">
          <w:rPr>
            <w:rStyle w:val="Hyperlink"/>
          </w:rPr>
          <w:t>R2-2102257</w:t>
        </w:r>
      </w:hyperlink>
    </w:p>
    <w:p w14:paraId="615A79AA" w14:textId="7B556F78" w:rsidR="00667138" w:rsidRPr="00CE3314" w:rsidRDefault="0083230C" w:rsidP="002C490D">
      <w:pPr>
        <w:pStyle w:val="Doc-title"/>
      </w:pPr>
      <w:hyperlink r:id="rId3466" w:history="1">
        <w:r>
          <w:rPr>
            <w:rStyle w:val="Hyperlink"/>
          </w:rPr>
          <w:t>R2-2102257</w:t>
        </w:r>
      </w:hyperlink>
      <w:r w:rsidR="00667138" w:rsidRPr="00CE3314">
        <w:tab/>
        <w:t>Draft LS on IoT-NTN basic architecture</w:t>
      </w:r>
      <w:r w:rsidR="00667138" w:rsidRPr="00CE3314">
        <w:tab/>
        <w:t>Eutelsat S.A.</w:t>
      </w:r>
      <w:r w:rsidR="00667138" w:rsidRPr="00CE3314">
        <w:tab/>
        <w:t>LS out</w:t>
      </w:r>
      <w:r w:rsidR="00667138" w:rsidRPr="00CE3314">
        <w:tab/>
        <w:t>Rel-17</w:t>
      </w:r>
      <w:r w:rsidR="00667138" w:rsidRPr="00CE3314">
        <w:tab/>
        <w:t>FS_LTE_NBIOT_eMTC_NTN</w:t>
      </w:r>
      <w:r w:rsidR="00667138" w:rsidRPr="00CE3314">
        <w:tab/>
        <w:t>To:RAN3</w:t>
      </w:r>
    </w:p>
    <w:p w14:paraId="66FA502A" w14:textId="77777777" w:rsidR="00B2038E" w:rsidRPr="00CE3314" w:rsidRDefault="003A248C" w:rsidP="00B2038E">
      <w:pPr>
        <w:pStyle w:val="Doc-text2"/>
      </w:pPr>
      <w:r w:rsidRPr="00CE3314">
        <w:t>D</w:t>
      </w:r>
      <w:r w:rsidR="00B2038E" w:rsidRPr="00CE3314">
        <w:t>I</w:t>
      </w:r>
      <w:r w:rsidRPr="00CE3314">
        <w:t>S</w:t>
      </w:r>
      <w:r w:rsidR="00B2038E" w:rsidRPr="00CE3314">
        <w:t>CUSSION</w:t>
      </w:r>
    </w:p>
    <w:p w14:paraId="2BE23A32" w14:textId="77777777" w:rsidR="00B2038E" w:rsidRPr="00CE3314" w:rsidRDefault="00B2038E" w:rsidP="00B2038E">
      <w:pPr>
        <w:pStyle w:val="Doc-text2"/>
      </w:pPr>
      <w:r w:rsidRPr="00CE3314">
        <w:t>-</w:t>
      </w:r>
      <w:r w:rsidRPr="00CE3314">
        <w:tab/>
        <w:t xml:space="preserve">Ericsson and QC think maybe we should keep the name EUTRA as it is used as name in most TSes, Samsung agrees, </w:t>
      </w:r>
    </w:p>
    <w:p w14:paraId="20DF48F6" w14:textId="77777777" w:rsidR="00B2038E" w:rsidRPr="00CE3314" w:rsidRDefault="00B2038E" w:rsidP="00B2038E">
      <w:pPr>
        <w:pStyle w:val="Doc-text2"/>
      </w:pPr>
      <w:r w:rsidRPr="00CE3314">
        <w:t>-</w:t>
      </w:r>
      <w:r w:rsidRPr="00CE3314">
        <w:tab/>
        <w:t xml:space="preserve">Sony think the last sentence is wrong. </w:t>
      </w:r>
    </w:p>
    <w:p w14:paraId="30FED312" w14:textId="77777777" w:rsidR="00B2038E" w:rsidRPr="00CE3314" w:rsidRDefault="00B2038E" w:rsidP="00B2038E">
      <w:pPr>
        <w:pStyle w:val="Agreement"/>
      </w:pPr>
      <w:r w:rsidRPr="00CE3314">
        <w:t xml:space="preserve">E-UNTRAN change to E-UTRAN (NTN) or similar (keep E-UTRAN), and </w:t>
      </w:r>
      <w:r w:rsidR="00232116" w:rsidRPr="00CE3314">
        <w:t>t</w:t>
      </w:r>
      <w:r w:rsidRPr="00CE3314">
        <w:t>here are other comments</w:t>
      </w:r>
    </w:p>
    <w:p w14:paraId="3AF41AE1" w14:textId="1BE0A8F5" w:rsidR="00B2038E" w:rsidRPr="00CE3314" w:rsidRDefault="00B2038E" w:rsidP="00B2038E">
      <w:pPr>
        <w:pStyle w:val="Agreement"/>
      </w:pPr>
      <w:r w:rsidRPr="00CE3314">
        <w:t xml:space="preserve">Revise by email </w:t>
      </w:r>
      <w:r w:rsidR="00CB5E27" w:rsidRPr="00CE3314">
        <w:t>[035]</w:t>
      </w:r>
    </w:p>
    <w:p w14:paraId="0E5C2632" w14:textId="45703B60" w:rsidR="00CB5E27" w:rsidRPr="00CE3314" w:rsidRDefault="00CB5E27" w:rsidP="00EC2311">
      <w:pPr>
        <w:pStyle w:val="Doc-title"/>
        <w:ind w:left="0" w:firstLine="0"/>
      </w:pPr>
    </w:p>
    <w:p w14:paraId="4679A5D3" w14:textId="0A487E7F" w:rsidR="00CB5E27" w:rsidRPr="00CE3314" w:rsidRDefault="0083230C" w:rsidP="00CB5E27">
      <w:pPr>
        <w:pStyle w:val="Doc-title"/>
      </w:pPr>
      <w:hyperlink r:id="rId3467" w:history="1">
        <w:r>
          <w:rPr>
            <w:rStyle w:val="Hyperlink"/>
          </w:rPr>
          <w:t>R2-2102271</w:t>
        </w:r>
      </w:hyperlink>
      <w:r w:rsidR="00CB5E27" w:rsidRPr="00CE3314">
        <w:tab/>
        <w:t xml:space="preserve">[Draft] LS on IoT-NTN basic architecture </w:t>
      </w:r>
      <w:r w:rsidR="00CB5E27" w:rsidRPr="00CE3314">
        <w:tab/>
        <w:t xml:space="preserve">Eutelsat S.A </w:t>
      </w:r>
      <w:r w:rsidR="00CB5E27" w:rsidRPr="00CE3314">
        <w:tab/>
        <w:t>LS out</w:t>
      </w:r>
    </w:p>
    <w:p w14:paraId="43DB6A04" w14:textId="77777777" w:rsidR="00CB5E27" w:rsidRPr="00CE3314" w:rsidRDefault="00CB5E27" w:rsidP="00CB5E27">
      <w:pPr>
        <w:pStyle w:val="Doc-text2"/>
      </w:pPr>
      <w:r w:rsidRPr="00CE3314">
        <w:t>-</w:t>
      </w:r>
      <w:r w:rsidRPr="00CE3314">
        <w:tab/>
        <w:t xml:space="preserve">Ericsson has commented twice. </w:t>
      </w:r>
    </w:p>
    <w:p w14:paraId="537EF78A" w14:textId="77777777" w:rsidR="00CB5E27" w:rsidRPr="00CE3314" w:rsidRDefault="00CB5E27" w:rsidP="00CB5E27">
      <w:pPr>
        <w:pStyle w:val="Doc-text2"/>
      </w:pPr>
      <w:r w:rsidRPr="00CE3314">
        <w:t>-</w:t>
      </w:r>
      <w:r w:rsidRPr="00CE3314">
        <w:tab/>
        <w:t xml:space="preserve">Ericsson think the figures are not needed. Ericsson think a similar discussion has been done for NR NTN, and if we use a figure it should be based on the agreed NR NTN figure. Eutelsat think the agreed figure for NR NTN is more detailed and doesn’t support EPS. Ericsson can accept the LS if there is no other company with concerns. </w:t>
      </w:r>
    </w:p>
    <w:p w14:paraId="48EB4C0A" w14:textId="77777777" w:rsidR="00CB5E27" w:rsidRPr="00CE3314" w:rsidRDefault="00CB5E27" w:rsidP="00CB5E27">
      <w:pPr>
        <w:pStyle w:val="Doc-text2"/>
      </w:pPr>
      <w:r w:rsidRPr="00CE3314">
        <w:t>-</w:t>
      </w:r>
      <w:r w:rsidRPr="00CE3314">
        <w:tab/>
        <w:t xml:space="preserve">Huawei think the LS is ok as it is. </w:t>
      </w:r>
    </w:p>
    <w:p w14:paraId="05D0EC7C" w14:textId="77777777" w:rsidR="00CB5E27" w:rsidRPr="00CE3314" w:rsidRDefault="00CB5E27" w:rsidP="00CB5E27">
      <w:pPr>
        <w:pStyle w:val="Doc-text2"/>
      </w:pPr>
      <w:r w:rsidRPr="00CE3314">
        <w:t>-</w:t>
      </w:r>
      <w:r w:rsidRPr="00CE3314">
        <w:tab/>
        <w:t xml:space="preserve">MCC think that figures shall be visible in draft mode in general for LSes, but no need to fix here. </w:t>
      </w:r>
    </w:p>
    <w:p w14:paraId="3B0D0426" w14:textId="77777777" w:rsidR="00CB5E27" w:rsidRPr="00CE3314" w:rsidRDefault="00CB5E27" w:rsidP="00CB5E27">
      <w:pPr>
        <w:pStyle w:val="Doc-text2"/>
      </w:pPr>
      <w:r w:rsidRPr="00CE3314">
        <w:t>-</w:t>
      </w:r>
      <w:r w:rsidRPr="00CE3314">
        <w:tab/>
        <w:t>QC comment that the MSword comments need to be removed</w:t>
      </w:r>
    </w:p>
    <w:p w14:paraId="7D64FAFF" w14:textId="0AE6E969" w:rsidR="00CB5E27" w:rsidRPr="00CE3314" w:rsidRDefault="00CB5E27" w:rsidP="00CB5E27">
      <w:pPr>
        <w:pStyle w:val="Agreement"/>
      </w:pPr>
      <w:r w:rsidRPr="00CE3314">
        <w:t xml:space="preserve">Approved, final version in </w:t>
      </w:r>
      <w:hyperlink r:id="rId3468" w:history="1">
        <w:r w:rsidR="0083230C">
          <w:rPr>
            <w:rStyle w:val="Hyperlink"/>
          </w:rPr>
          <w:t>R2-2102420</w:t>
        </w:r>
      </w:hyperlink>
    </w:p>
    <w:p w14:paraId="08AA2BBD" w14:textId="66EF4BAC" w:rsidR="00F416D3" w:rsidRPr="00CE3314" w:rsidRDefault="00F416D3" w:rsidP="00F416D3">
      <w:pPr>
        <w:pStyle w:val="Doc-text2"/>
      </w:pPr>
      <w:r w:rsidRPr="00CE3314">
        <w:t xml:space="preserve">=&gt; Revised by MCC in </w:t>
      </w:r>
      <w:hyperlink r:id="rId3469" w:history="1">
        <w:r w:rsidR="0083230C">
          <w:rPr>
            <w:rStyle w:val="Hyperlink"/>
          </w:rPr>
          <w:t>R2-2102501</w:t>
        </w:r>
      </w:hyperlink>
      <w:r w:rsidRPr="00CE3314">
        <w:t xml:space="preserve"> (invalid WI code)</w:t>
      </w:r>
    </w:p>
    <w:p w14:paraId="035C9CAC" w14:textId="4C6161B4" w:rsidR="00F416D3" w:rsidRPr="00CE3314" w:rsidRDefault="0083230C" w:rsidP="00F416D3">
      <w:pPr>
        <w:pStyle w:val="Doc-title"/>
        <w:rPr>
          <w:rFonts w:cs="Arial"/>
        </w:rPr>
      </w:pPr>
      <w:hyperlink r:id="rId3470" w:history="1">
        <w:r>
          <w:rPr>
            <w:rStyle w:val="Hyperlink"/>
          </w:rPr>
          <w:t>R2-2102501</w:t>
        </w:r>
      </w:hyperlink>
      <w:r w:rsidR="00F416D3" w:rsidRPr="00CE3314">
        <w:tab/>
        <w:t>LS on IoT-NTN basic architecture</w:t>
      </w:r>
      <w:r w:rsidR="00F416D3" w:rsidRPr="00CE3314">
        <w:rPr>
          <w:rFonts w:cs="Arial"/>
        </w:rPr>
        <w:tab/>
        <w:t>RAN2</w:t>
      </w:r>
      <w:r w:rsidR="00F416D3" w:rsidRPr="00CE3314">
        <w:rPr>
          <w:rFonts w:cs="Arial"/>
        </w:rPr>
        <w:tab/>
        <w:t>LS out</w:t>
      </w:r>
      <w:r w:rsidR="00F416D3" w:rsidRPr="00CE3314">
        <w:rPr>
          <w:rFonts w:cs="Arial"/>
        </w:rPr>
        <w:tab/>
        <w:t>Rel-17</w:t>
      </w:r>
      <w:r w:rsidR="00F416D3" w:rsidRPr="00CE3314">
        <w:rPr>
          <w:rFonts w:cs="Arial"/>
        </w:rPr>
        <w:tab/>
        <w:t>FS_LTE_NBIOT_eMTC_NTN</w:t>
      </w:r>
      <w:r w:rsidR="00F416D3" w:rsidRPr="00CE3314">
        <w:rPr>
          <w:rFonts w:cs="Arial"/>
        </w:rPr>
        <w:tab/>
        <w:t>To:RAN3, SA2</w:t>
      </w:r>
      <w:r w:rsidR="00F416D3" w:rsidRPr="00CE3314">
        <w:rPr>
          <w:rFonts w:cs="Arial"/>
        </w:rPr>
        <w:tab/>
        <w:t>Cc:RAN, CT1</w:t>
      </w:r>
    </w:p>
    <w:p w14:paraId="12F33001" w14:textId="77777777" w:rsidR="00F416D3" w:rsidRPr="00CE3314" w:rsidRDefault="00F416D3" w:rsidP="00F416D3">
      <w:pPr>
        <w:pStyle w:val="Doc-text2"/>
      </w:pPr>
      <w:r w:rsidRPr="00CE3314">
        <w:t>=&gt; Approved</w:t>
      </w:r>
    </w:p>
    <w:p w14:paraId="63DF4D6D" w14:textId="77777777" w:rsidR="00F416D3" w:rsidRPr="00CE3314" w:rsidRDefault="00F416D3" w:rsidP="00CB5E27">
      <w:pPr>
        <w:pStyle w:val="Doc-text2"/>
        <w:ind w:left="0" w:firstLine="0"/>
      </w:pPr>
    </w:p>
    <w:p w14:paraId="41B7EC33" w14:textId="77777777" w:rsidR="00227B64" w:rsidRPr="00CE3314" w:rsidRDefault="00227B64" w:rsidP="00227B64">
      <w:pPr>
        <w:pStyle w:val="Heading3"/>
      </w:pPr>
      <w:bookmarkStart w:id="929" w:name="_Toc63611380"/>
      <w:bookmarkStart w:id="930" w:name="_Toc63611630"/>
      <w:bookmarkStart w:id="931" w:name="_Toc63704820"/>
      <w:bookmarkStart w:id="932" w:name="_Toc64749647"/>
      <w:bookmarkStart w:id="933" w:name="_Toc68990844"/>
      <w:r w:rsidRPr="00CE3314">
        <w:t>9.2.2</w:t>
      </w:r>
      <w:r w:rsidRPr="00CE3314">
        <w:tab/>
        <w:t>User Plane</w:t>
      </w:r>
      <w:bookmarkEnd w:id="929"/>
      <w:bookmarkEnd w:id="930"/>
      <w:bookmarkEnd w:id="931"/>
      <w:bookmarkEnd w:id="932"/>
      <w:bookmarkEnd w:id="933"/>
    </w:p>
    <w:p w14:paraId="47ED3EC9" w14:textId="77777777" w:rsidR="00227B64" w:rsidRPr="00CE3314" w:rsidRDefault="00227B64" w:rsidP="00227B64">
      <w:pPr>
        <w:pStyle w:val="Comments"/>
      </w:pPr>
      <w:r w:rsidRPr="00CE3314">
        <w:t>Including necessary changes to support NB-IoT and eMTC over satellite, reusing as much as possible the conclusions of the studies performed for NR NTN in TR38.821, related to HARQ operation, and related to timers (e.g. SR, DRX, etc.)</w:t>
      </w:r>
    </w:p>
    <w:p w14:paraId="738E9230" w14:textId="77777777" w:rsidR="00227B64" w:rsidRPr="00CE3314" w:rsidRDefault="00227B64" w:rsidP="00227B64">
      <w:pPr>
        <w:pStyle w:val="Comments"/>
      </w:pPr>
      <w:r w:rsidRPr="00CE3314">
        <w:t>This agenda item may utilize a summary document on</w:t>
      </w:r>
      <w:r w:rsidRPr="00CE3314">
        <w:rPr>
          <w:lang w:val="en-US"/>
        </w:rPr>
        <w:t xml:space="preserve"> IoT NTN SI UP</w:t>
      </w:r>
      <w:r w:rsidRPr="00CE3314">
        <w:t>.</w:t>
      </w:r>
    </w:p>
    <w:p w14:paraId="3F8B2E3A" w14:textId="723F546F" w:rsidR="00227B64" w:rsidRPr="00CE3314" w:rsidRDefault="0083230C" w:rsidP="00227B64">
      <w:pPr>
        <w:pStyle w:val="Doc-title"/>
      </w:pPr>
      <w:hyperlink r:id="rId3471" w:history="1">
        <w:r>
          <w:rPr>
            <w:rStyle w:val="Hyperlink"/>
          </w:rPr>
          <w:t>R2-2102251</w:t>
        </w:r>
      </w:hyperlink>
      <w:r w:rsidR="00227B64" w:rsidRPr="00CE3314">
        <w:tab/>
        <w:t>Summary of AI 9.2.2 on user plane for IoT NTN</w:t>
      </w:r>
      <w:r w:rsidR="00227B64" w:rsidRPr="00CE3314">
        <w:tab/>
        <w:t>OPPO</w:t>
      </w:r>
      <w:r w:rsidR="00227B64" w:rsidRPr="00CE3314">
        <w:tab/>
        <w:t>discussion</w:t>
      </w:r>
    </w:p>
    <w:p w14:paraId="59794B66" w14:textId="77777777" w:rsidR="00B2038E" w:rsidRPr="00CE3314" w:rsidRDefault="00B2038E" w:rsidP="00B2038E">
      <w:pPr>
        <w:pStyle w:val="Doc-text2"/>
      </w:pPr>
      <w:r w:rsidRPr="00CE3314">
        <w:lastRenderedPageBreak/>
        <w:t>DISCUSSION</w:t>
      </w:r>
    </w:p>
    <w:p w14:paraId="1D4E6A37" w14:textId="77777777" w:rsidR="00B2038E" w:rsidRPr="00CE3314" w:rsidRDefault="00CE5754" w:rsidP="00B2038E">
      <w:pPr>
        <w:pStyle w:val="Doc-text2"/>
      </w:pPr>
      <w:r w:rsidRPr="00CE3314">
        <w:t>P1</w:t>
      </w:r>
    </w:p>
    <w:p w14:paraId="644D7182" w14:textId="77777777" w:rsidR="00B2038E" w:rsidRPr="00CE3314" w:rsidRDefault="00B2038E" w:rsidP="00B2038E">
      <w:pPr>
        <w:pStyle w:val="Doc-text2"/>
      </w:pPr>
      <w:r w:rsidRPr="00CE3314">
        <w:t>-</w:t>
      </w:r>
      <w:r w:rsidRPr="00CE3314">
        <w:tab/>
        <w:t xml:space="preserve">OPPO clarifies that the proposals considered is different number of HARQ processes, and HARQ disable. </w:t>
      </w:r>
      <w:r w:rsidR="00CE5754" w:rsidRPr="00CE3314">
        <w:t xml:space="preserve">We need R1 input. Nokia agrees that R1 input is needed. </w:t>
      </w:r>
    </w:p>
    <w:p w14:paraId="0A08648B" w14:textId="77777777" w:rsidR="00B2038E" w:rsidRPr="00CE3314" w:rsidRDefault="00B2038E" w:rsidP="00B2038E">
      <w:pPr>
        <w:pStyle w:val="Doc-text2"/>
      </w:pPr>
      <w:r w:rsidRPr="00CE3314">
        <w:t>-</w:t>
      </w:r>
      <w:r w:rsidRPr="00CE3314">
        <w:tab/>
      </w:r>
      <w:r w:rsidR="00CE5754" w:rsidRPr="00CE3314">
        <w:t>MTK think R2 scope is just HARQ disable.</w:t>
      </w:r>
    </w:p>
    <w:p w14:paraId="7F05D394" w14:textId="77777777" w:rsidR="00CE5754" w:rsidRPr="00CE3314" w:rsidRDefault="00CE5754" w:rsidP="00B2038E">
      <w:pPr>
        <w:pStyle w:val="Doc-text2"/>
      </w:pPr>
      <w:r w:rsidRPr="00CE3314">
        <w:t>P2</w:t>
      </w:r>
    </w:p>
    <w:p w14:paraId="1D92BF9E" w14:textId="77777777" w:rsidR="00CE5754" w:rsidRPr="00CE3314" w:rsidRDefault="00CE5754" w:rsidP="00B2038E">
      <w:pPr>
        <w:pStyle w:val="Doc-text2"/>
      </w:pPr>
      <w:r w:rsidRPr="00CE3314">
        <w:t>-</w:t>
      </w:r>
      <w:r w:rsidRPr="00CE3314">
        <w:tab/>
        <w:t>Ericsson agrees but think the range need to be extended</w:t>
      </w:r>
    </w:p>
    <w:p w14:paraId="21CDC4C7" w14:textId="77777777" w:rsidR="005D1A73" w:rsidRPr="00CE3314" w:rsidRDefault="005D1A73" w:rsidP="00B2038E">
      <w:pPr>
        <w:pStyle w:val="Doc-text2"/>
      </w:pPr>
      <w:r w:rsidRPr="00CE3314">
        <w:t>P4</w:t>
      </w:r>
    </w:p>
    <w:p w14:paraId="6E02B87E" w14:textId="77777777" w:rsidR="005D1A73" w:rsidRPr="00CE3314" w:rsidRDefault="005D1A73" w:rsidP="00B2038E">
      <w:pPr>
        <w:pStyle w:val="Doc-text2"/>
      </w:pPr>
      <w:r w:rsidRPr="00CE3314">
        <w:t>-</w:t>
      </w:r>
      <w:r w:rsidRPr="00CE3314">
        <w:tab/>
        <w:t xml:space="preserve">Huawei think we should assume all R16 features, and we keep this assumption until problems are found. QC agrees. ZTE agree in general but for PUR we found some problem. Apple agrees as well. Ericsson think we can assume from R2 point of view that all features are supported. </w:t>
      </w:r>
    </w:p>
    <w:p w14:paraId="796CAE6F" w14:textId="77777777" w:rsidR="005D1A73" w:rsidRPr="00CE3314" w:rsidRDefault="005D1A73" w:rsidP="00B2038E">
      <w:pPr>
        <w:pStyle w:val="Doc-text2"/>
      </w:pPr>
      <w:r w:rsidRPr="00CE3314">
        <w:t>-</w:t>
      </w:r>
      <w:r w:rsidRPr="00CE3314">
        <w:tab/>
        <w:t>IDT think the concerns are reflected in P5.</w:t>
      </w:r>
    </w:p>
    <w:p w14:paraId="596CD17B" w14:textId="77777777" w:rsidR="00CE5754" w:rsidRPr="00CE3314" w:rsidRDefault="00CE5754" w:rsidP="00B2038E">
      <w:pPr>
        <w:pStyle w:val="Doc-text2"/>
      </w:pPr>
    </w:p>
    <w:p w14:paraId="3EAD50F2" w14:textId="77777777" w:rsidR="00CE5754" w:rsidRPr="00CE3314" w:rsidRDefault="00CE5754" w:rsidP="00CE5754">
      <w:pPr>
        <w:pStyle w:val="Agreement"/>
      </w:pPr>
      <w:r w:rsidRPr="00CE3314">
        <w:t>No of HARQ processes is R1 scope</w:t>
      </w:r>
    </w:p>
    <w:p w14:paraId="1A073805" w14:textId="77777777" w:rsidR="00B2038E" w:rsidRPr="00CE3314" w:rsidRDefault="00CE5754" w:rsidP="00CE5754">
      <w:pPr>
        <w:pStyle w:val="Agreement"/>
      </w:pPr>
      <w:r w:rsidRPr="00CE3314">
        <w:t>Enable / disable HARQ feedback is R2 scope</w:t>
      </w:r>
    </w:p>
    <w:p w14:paraId="21FCE512" w14:textId="77777777" w:rsidR="00CE5754" w:rsidRPr="00CE3314" w:rsidRDefault="00CE5754" w:rsidP="00CE5754">
      <w:pPr>
        <w:pStyle w:val="Agreement"/>
      </w:pPr>
      <w:r w:rsidRPr="00CE3314">
        <w:t xml:space="preserve">Modify </w:t>
      </w:r>
      <w:r w:rsidRPr="00CE3314">
        <w:rPr>
          <w:i/>
          <w:iCs/>
        </w:rPr>
        <w:t>sr-ProhibitTimer</w:t>
      </w:r>
      <w:r w:rsidRPr="00CE3314">
        <w:t xml:space="preserve"> for larger values to support IoT NTN. A</w:t>
      </w:r>
      <w:r w:rsidRPr="00CE3314">
        <w:rPr>
          <w:rFonts w:hint="eastAsia"/>
        </w:rPr>
        <w:t>lignment to NR NTN can be considered</w:t>
      </w:r>
      <w:r w:rsidRPr="00CE3314">
        <w:t xml:space="preserve">. </w:t>
      </w:r>
    </w:p>
    <w:p w14:paraId="7DECA16D" w14:textId="77777777" w:rsidR="00CE5754" w:rsidRPr="00CE3314" w:rsidRDefault="00CE5754" w:rsidP="00CE5754">
      <w:pPr>
        <w:pStyle w:val="Agreement"/>
      </w:pPr>
      <w:r w:rsidRPr="00CE3314">
        <w:t xml:space="preserve">Extend the value range of </w:t>
      </w:r>
      <w:r w:rsidRPr="00CE3314">
        <w:rPr>
          <w:i/>
          <w:iCs/>
        </w:rPr>
        <w:t>t-Reordering</w:t>
      </w:r>
      <w:r w:rsidRPr="00CE3314">
        <w:t xml:space="preserve"> to support IoT NTN. </w:t>
      </w:r>
    </w:p>
    <w:p w14:paraId="79F9D425" w14:textId="77777777" w:rsidR="005D1A73" w:rsidRPr="00CE3314" w:rsidRDefault="005D1A73" w:rsidP="005D1A73">
      <w:pPr>
        <w:pStyle w:val="Agreement"/>
      </w:pPr>
      <w:r w:rsidRPr="00CE3314">
        <w:t xml:space="preserve">From RAN2 point of view, assume that all IoT features up to R16 are supported, and can consider differently case by case when/if problems are found. </w:t>
      </w:r>
    </w:p>
    <w:p w14:paraId="004C91E5" w14:textId="77777777" w:rsidR="00CE5754" w:rsidRPr="00CE3314" w:rsidRDefault="00CE5754" w:rsidP="00B2038E">
      <w:pPr>
        <w:pStyle w:val="Doc-text2"/>
      </w:pPr>
    </w:p>
    <w:p w14:paraId="1485BAD0" w14:textId="77777777" w:rsidR="00B2038E" w:rsidRPr="00CE3314" w:rsidRDefault="00B2038E" w:rsidP="00B2038E">
      <w:pPr>
        <w:pStyle w:val="Doc-text2"/>
      </w:pPr>
    </w:p>
    <w:p w14:paraId="695C6F04" w14:textId="23960301" w:rsidR="00227B64" w:rsidRPr="00CE3314" w:rsidRDefault="0083230C" w:rsidP="00227B64">
      <w:pPr>
        <w:pStyle w:val="Doc-title"/>
      </w:pPr>
      <w:hyperlink r:id="rId3472" w:history="1">
        <w:r>
          <w:rPr>
            <w:rStyle w:val="Hyperlink"/>
          </w:rPr>
          <w:t>R2-2100165</w:t>
        </w:r>
      </w:hyperlink>
      <w:r w:rsidR="00227B64" w:rsidRPr="00CE3314">
        <w:tab/>
        <w:t>Discussion on UP issues for IoT over NTN</w:t>
      </w:r>
      <w:r w:rsidR="00227B64" w:rsidRPr="00CE3314">
        <w:tab/>
        <w:t>OPPO</w:t>
      </w:r>
      <w:r w:rsidR="00227B64" w:rsidRPr="00CE3314">
        <w:tab/>
        <w:t>discussion</w:t>
      </w:r>
      <w:r w:rsidR="00227B64" w:rsidRPr="00CE3314">
        <w:tab/>
        <w:t>Rel-17</w:t>
      </w:r>
      <w:r w:rsidR="00227B64" w:rsidRPr="00CE3314">
        <w:tab/>
        <w:t>FS_LTE_NBIOT_eMTC_NTN</w:t>
      </w:r>
    </w:p>
    <w:p w14:paraId="1A1BD02B" w14:textId="3E4F02B7" w:rsidR="00227B64" w:rsidRPr="00CE3314" w:rsidRDefault="0083230C" w:rsidP="00227B64">
      <w:pPr>
        <w:pStyle w:val="Doc-title"/>
      </w:pPr>
      <w:hyperlink r:id="rId3473" w:history="1">
        <w:r>
          <w:rPr>
            <w:rStyle w:val="Hyperlink"/>
          </w:rPr>
          <w:t>R2-2100180</w:t>
        </w:r>
      </w:hyperlink>
      <w:r w:rsidR="00227B64" w:rsidRPr="00CE3314">
        <w:tab/>
        <w:t>IOT NTN user plane related issues</w:t>
      </w:r>
      <w:r w:rsidR="00227B64" w:rsidRPr="00CE3314">
        <w:tab/>
        <w:t>Beijing Xiaomi Mobile Software</w:t>
      </w:r>
      <w:r w:rsidR="00227B64" w:rsidRPr="00CE3314">
        <w:tab/>
        <w:t>discussion</w:t>
      </w:r>
      <w:r w:rsidR="00227B64" w:rsidRPr="00CE3314">
        <w:tab/>
        <w:t>Rel-17</w:t>
      </w:r>
    </w:p>
    <w:p w14:paraId="380DB3E6" w14:textId="0E5BEA96" w:rsidR="00227B64" w:rsidRPr="00CE3314" w:rsidRDefault="0083230C" w:rsidP="00227B64">
      <w:pPr>
        <w:pStyle w:val="Doc-title"/>
      </w:pPr>
      <w:hyperlink r:id="rId3474" w:history="1">
        <w:r>
          <w:rPr>
            <w:rStyle w:val="Hyperlink"/>
          </w:rPr>
          <w:t>R2-2100265</w:t>
        </w:r>
      </w:hyperlink>
      <w:r w:rsidR="00227B64" w:rsidRPr="00CE3314">
        <w:tab/>
        <w:t>On Disabling HARQ Retransmissions in IoT-NTN</w:t>
      </w:r>
      <w:r w:rsidR="00227B64" w:rsidRPr="00CE3314">
        <w:tab/>
        <w:t>MediaTek Inc.</w:t>
      </w:r>
      <w:r w:rsidR="00227B64" w:rsidRPr="00CE3314">
        <w:tab/>
        <w:t>discussion</w:t>
      </w:r>
    </w:p>
    <w:p w14:paraId="00BB53D4" w14:textId="0682451D" w:rsidR="00227B64" w:rsidRPr="00CE3314" w:rsidRDefault="0083230C" w:rsidP="00227B64">
      <w:pPr>
        <w:pStyle w:val="Doc-title"/>
      </w:pPr>
      <w:hyperlink r:id="rId3475" w:history="1">
        <w:r>
          <w:rPr>
            <w:rStyle w:val="Hyperlink"/>
          </w:rPr>
          <w:t>R2-2100329</w:t>
        </w:r>
      </w:hyperlink>
      <w:r w:rsidR="00227B64" w:rsidRPr="00CE3314">
        <w:tab/>
        <w:t>Consideration on user plane of IoT over NTN</w:t>
      </w:r>
      <w:r w:rsidR="00227B64" w:rsidRPr="00CE3314">
        <w:tab/>
        <w:t>ZTE Corporation, Sanechips</w:t>
      </w:r>
      <w:r w:rsidR="00227B64" w:rsidRPr="00CE3314">
        <w:tab/>
        <w:t>discussion</w:t>
      </w:r>
      <w:r w:rsidR="00227B64" w:rsidRPr="00CE3314">
        <w:tab/>
        <w:t>Rel-17</w:t>
      </w:r>
      <w:r w:rsidR="00227B64" w:rsidRPr="00CE3314">
        <w:tab/>
        <w:t>FS_LTE_NBIOT_eMTC_NTN</w:t>
      </w:r>
    </w:p>
    <w:p w14:paraId="2D8B9441" w14:textId="1E43F872" w:rsidR="00227B64" w:rsidRPr="00CE3314" w:rsidRDefault="0083230C" w:rsidP="00227B64">
      <w:pPr>
        <w:pStyle w:val="Doc-title"/>
      </w:pPr>
      <w:hyperlink r:id="rId3476" w:history="1">
        <w:r>
          <w:rPr>
            <w:rStyle w:val="Hyperlink"/>
          </w:rPr>
          <w:t>R2-2100736</w:t>
        </w:r>
      </w:hyperlink>
      <w:r w:rsidR="00227B64" w:rsidRPr="00CE3314">
        <w:tab/>
        <w:t>Enhancement to HARQ process</w:t>
      </w:r>
      <w:r w:rsidR="00227B64" w:rsidRPr="00CE3314">
        <w:tab/>
        <w:t>Qualcomm Incorporated</w:t>
      </w:r>
      <w:r w:rsidR="00227B64" w:rsidRPr="00CE3314">
        <w:tab/>
        <w:t>discussion</w:t>
      </w:r>
      <w:r w:rsidR="00227B64" w:rsidRPr="00CE3314">
        <w:tab/>
        <w:t>Rel-17</w:t>
      </w:r>
      <w:r w:rsidR="00227B64" w:rsidRPr="00CE3314">
        <w:tab/>
        <w:t>FS_LTE_NBIOT_eMTC_NTN</w:t>
      </w:r>
    </w:p>
    <w:p w14:paraId="5EC349D8" w14:textId="6D842ECE" w:rsidR="00227B64" w:rsidRPr="00CE3314" w:rsidRDefault="0083230C" w:rsidP="00227B64">
      <w:pPr>
        <w:pStyle w:val="Doc-title"/>
      </w:pPr>
      <w:hyperlink r:id="rId3477" w:history="1">
        <w:r>
          <w:rPr>
            <w:rStyle w:val="Hyperlink"/>
          </w:rPr>
          <w:t>R2-2100737</w:t>
        </w:r>
      </w:hyperlink>
      <w:r w:rsidR="00227B64" w:rsidRPr="00CE3314">
        <w:tab/>
        <w:t>Applicability of eMTC and NB-IoT feature in NTN</w:t>
      </w:r>
      <w:r w:rsidR="00227B64" w:rsidRPr="00CE3314">
        <w:tab/>
        <w:t>Qualcomm Incorporated</w:t>
      </w:r>
      <w:r w:rsidR="00227B64" w:rsidRPr="00CE3314">
        <w:tab/>
        <w:t>discussion</w:t>
      </w:r>
      <w:r w:rsidR="00227B64" w:rsidRPr="00CE3314">
        <w:tab/>
        <w:t>Rel-17</w:t>
      </w:r>
      <w:r w:rsidR="00227B64" w:rsidRPr="00CE3314">
        <w:tab/>
        <w:t>FS_LTE_NBIOT_eMTC_NTN</w:t>
      </w:r>
    </w:p>
    <w:p w14:paraId="04F4CCB6" w14:textId="311B1D14" w:rsidR="00227B64" w:rsidRPr="00CE3314" w:rsidRDefault="0083230C" w:rsidP="00227B64">
      <w:pPr>
        <w:pStyle w:val="Doc-title"/>
      </w:pPr>
      <w:hyperlink r:id="rId3478" w:history="1">
        <w:r>
          <w:rPr>
            <w:rStyle w:val="Hyperlink"/>
          </w:rPr>
          <w:t>R2-2101053</w:t>
        </w:r>
      </w:hyperlink>
      <w:r w:rsidR="00227B64" w:rsidRPr="00CE3314">
        <w:tab/>
        <w:t>Discussion on User Plane for NTN NB-IoT</w:t>
      </w:r>
      <w:r w:rsidR="00227B64" w:rsidRPr="00CE3314">
        <w:tab/>
        <w:t>Huawei, HiSilicon</w:t>
      </w:r>
      <w:r w:rsidR="00227B64" w:rsidRPr="00CE3314">
        <w:tab/>
        <w:t>discussion</w:t>
      </w:r>
      <w:r w:rsidR="00227B64" w:rsidRPr="00CE3314">
        <w:tab/>
        <w:t>FS_LTE_NBIOT_eMTC_NTN</w:t>
      </w:r>
    </w:p>
    <w:p w14:paraId="3E5E06D5" w14:textId="7B7CB481" w:rsidR="00227B64" w:rsidRPr="00CE3314" w:rsidRDefault="0083230C" w:rsidP="00227B64">
      <w:pPr>
        <w:pStyle w:val="Doc-title"/>
      </w:pPr>
      <w:hyperlink r:id="rId3479" w:history="1">
        <w:r>
          <w:rPr>
            <w:rStyle w:val="Hyperlink"/>
          </w:rPr>
          <w:t>R2-2101064</w:t>
        </w:r>
      </w:hyperlink>
      <w:r w:rsidR="00227B64" w:rsidRPr="00CE3314">
        <w:tab/>
        <w:t>Discussion on IoT over NTN HARQ enhancements</w:t>
      </w:r>
      <w:r w:rsidR="00227B64" w:rsidRPr="00CE3314">
        <w:tab/>
        <w:t>Nokia, Nokia Shanghai Bell</w:t>
      </w:r>
      <w:r w:rsidR="00227B64" w:rsidRPr="00CE3314">
        <w:tab/>
        <w:t>discussion</w:t>
      </w:r>
      <w:r w:rsidR="00227B64" w:rsidRPr="00CE3314">
        <w:tab/>
        <w:t>Rel-17</w:t>
      </w:r>
      <w:r w:rsidR="00227B64" w:rsidRPr="00CE3314">
        <w:tab/>
        <w:t>FS_LTE_NBIOT_eMTC_NTN</w:t>
      </w:r>
    </w:p>
    <w:p w14:paraId="3838F35E" w14:textId="7422B483" w:rsidR="00227B64" w:rsidRPr="00CE3314" w:rsidRDefault="0083230C" w:rsidP="00227B64">
      <w:pPr>
        <w:pStyle w:val="Doc-title"/>
      </w:pPr>
      <w:hyperlink r:id="rId3480" w:history="1">
        <w:r>
          <w:rPr>
            <w:rStyle w:val="Hyperlink"/>
          </w:rPr>
          <w:t>R2-2101130</w:t>
        </w:r>
      </w:hyperlink>
      <w:r w:rsidR="00227B64" w:rsidRPr="00CE3314">
        <w:tab/>
        <w:t>Considerations on PUR in IoT NTN</w:t>
      </w:r>
      <w:r w:rsidR="00227B64" w:rsidRPr="00CE3314">
        <w:tab/>
        <w:t>Lenovo, Motorola Mobility</w:t>
      </w:r>
      <w:r w:rsidR="00227B64" w:rsidRPr="00CE3314">
        <w:tab/>
        <w:t>discussion</w:t>
      </w:r>
      <w:r w:rsidR="00227B64" w:rsidRPr="00CE3314">
        <w:tab/>
        <w:t>Rel-17</w:t>
      </w:r>
    </w:p>
    <w:p w14:paraId="7BDD3CC1" w14:textId="7183DE80" w:rsidR="00227B64" w:rsidRPr="00CE3314" w:rsidRDefault="0083230C" w:rsidP="00227B64">
      <w:pPr>
        <w:pStyle w:val="Doc-title"/>
      </w:pPr>
      <w:hyperlink r:id="rId3481" w:history="1">
        <w:r>
          <w:rPr>
            <w:rStyle w:val="Hyperlink"/>
          </w:rPr>
          <w:t>R2-2101554</w:t>
        </w:r>
      </w:hyperlink>
      <w:r w:rsidR="00227B64" w:rsidRPr="00CE3314">
        <w:tab/>
        <w:t>HARQ operation and timers for IoT NTN</w:t>
      </w:r>
      <w:r w:rsidR="00227B64" w:rsidRPr="00CE3314">
        <w:tab/>
        <w:t>Ericsson</w:t>
      </w:r>
      <w:r w:rsidR="00227B64" w:rsidRPr="00CE3314">
        <w:tab/>
        <w:t>discussion</w:t>
      </w:r>
      <w:r w:rsidR="00227B64" w:rsidRPr="00CE3314">
        <w:tab/>
        <w:t>Rel-17</w:t>
      </w:r>
      <w:r w:rsidR="00227B64" w:rsidRPr="00CE3314">
        <w:tab/>
        <w:t>FS_LTE_NBIOT_eMTC_NTN</w:t>
      </w:r>
    </w:p>
    <w:p w14:paraId="20F30CED" w14:textId="27439B85" w:rsidR="00170C13" w:rsidRPr="00CE3314" w:rsidRDefault="00170C13" w:rsidP="00170C13">
      <w:pPr>
        <w:pStyle w:val="Agreement"/>
      </w:pPr>
      <w:r w:rsidRPr="00CE3314">
        <w:t>10 tdocs above Noted</w:t>
      </w:r>
    </w:p>
    <w:p w14:paraId="7170AF9F" w14:textId="77777777" w:rsidR="00227B64" w:rsidRPr="00CE3314" w:rsidRDefault="00227B64" w:rsidP="00227B64">
      <w:pPr>
        <w:pStyle w:val="Heading3"/>
      </w:pPr>
      <w:bookmarkStart w:id="934" w:name="_Toc63611381"/>
      <w:bookmarkStart w:id="935" w:name="_Toc63611631"/>
      <w:bookmarkStart w:id="936" w:name="_Toc63704821"/>
      <w:bookmarkStart w:id="937" w:name="_Toc64749648"/>
      <w:bookmarkStart w:id="938" w:name="_Toc68990845"/>
      <w:r w:rsidRPr="00CE3314">
        <w:t>9.2.3</w:t>
      </w:r>
      <w:r w:rsidRPr="00CE3314">
        <w:tab/>
        <w:t>Mobility and Tracking Area</w:t>
      </w:r>
      <w:bookmarkEnd w:id="934"/>
      <w:bookmarkEnd w:id="935"/>
      <w:bookmarkEnd w:id="936"/>
      <w:bookmarkEnd w:id="937"/>
      <w:bookmarkEnd w:id="938"/>
      <w:r w:rsidRPr="00CE3314">
        <w:t xml:space="preserve"> </w:t>
      </w:r>
    </w:p>
    <w:p w14:paraId="0B0E5C2E" w14:textId="77777777" w:rsidR="00227B64" w:rsidRPr="00CE3314" w:rsidRDefault="00227B64" w:rsidP="00227B64">
      <w:pPr>
        <w:pStyle w:val="Comments"/>
      </w:pPr>
      <w:r w:rsidRPr="00CE3314">
        <w:t>Including necessary changes to support NB-IoT and eMTC over satellite, reusing as much as possible the conclusions of the studies performed for NR NTN in TR38.821. RAN2 aspects related to idle mode and connected mode mobility: RLF-based for NB-IoT, Handover-based for eMTC.</w:t>
      </w:r>
    </w:p>
    <w:p w14:paraId="40F2F61A" w14:textId="77777777" w:rsidR="00227B64" w:rsidRPr="00CE3314" w:rsidRDefault="00227B64" w:rsidP="00227B64">
      <w:pPr>
        <w:pStyle w:val="Comments"/>
      </w:pPr>
      <w:r w:rsidRPr="00CE3314">
        <w:t>This agenda item utilizes a summary document on</w:t>
      </w:r>
      <w:r w:rsidRPr="00CE3314">
        <w:rPr>
          <w:lang w:val="en-US"/>
        </w:rPr>
        <w:t xml:space="preserve"> IoT NTN SI Mobility and Tracking </w:t>
      </w:r>
      <w:r w:rsidRPr="00CE3314">
        <w:t>(MediaTek).</w:t>
      </w:r>
    </w:p>
    <w:p w14:paraId="43D80F6C" w14:textId="77777777" w:rsidR="006E025B" w:rsidRPr="00CE3314" w:rsidRDefault="006E025B" w:rsidP="00227B64">
      <w:pPr>
        <w:pStyle w:val="Comments"/>
      </w:pPr>
    </w:p>
    <w:p w14:paraId="52D4831E" w14:textId="77777777" w:rsidR="006E025B" w:rsidRPr="00CE3314" w:rsidRDefault="006E025B" w:rsidP="00227B64">
      <w:pPr>
        <w:pStyle w:val="Comments"/>
      </w:pPr>
    </w:p>
    <w:p w14:paraId="3DB6EA6B" w14:textId="7678064E" w:rsidR="006E025B" w:rsidRPr="00CE3314" w:rsidRDefault="006E025B" w:rsidP="006E025B">
      <w:pPr>
        <w:pStyle w:val="EmailDiscussion"/>
      </w:pPr>
      <w:r w:rsidRPr="00CE3314">
        <w:t>[AT113-e][</w:t>
      </w:r>
      <w:r w:rsidR="002B78A9" w:rsidRPr="00CE3314">
        <w:t>036</w:t>
      </w:r>
      <w:r w:rsidRPr="00CE3314">
        <w:t>][IoT NTN] Mobility and Tracking Area (</w:t>
      </w:r>
      <w:r w:rsidR="009B3AEB" w:rsidRPr="00CE3314">
        <w:t>Mediatek</w:t>
      </w:r>
      <w:r w:rsidRPr="00CE3314">
        <w:t>)</w:t>
      </w:r>
    </w:p>
    <w:p w14:paraId="2D4BE084" w14:textId="41F861D7" w:rsidR="009B3AEB" w:rsidRPr="00CE3314" w:rsidRDefault="00CB5E27" w:rsidP="006E025B">
      <w:pPr>
        <w:pStyle w:val="EmailDiscussion2"/>
        <w:ind w:left="1619" w:firstLine="0"/>
      </w:pPr>
      <w:r w:rsidRPr="00CE3314">
        <w:t>S</w:t>
      </w:r>
      <w:r w:rsidR="009B3AEB" w:rsidRPr="00CE3314">
        <w:t xml:space="preserve">tarting from </w:t>
      </w:r>
      <w:hyperlink r:id="rId3482" w:history="1">
        <w:r w:rsidR="0083230C">
          <w:rPr>
            <w:rStyle w:val="Hyperlink"/>
          </w:rPr>
          <w:t>R2-2102419</w:t>
        </w:r>
      </w:hyperlink>
      <w:r w:rsidR="009B3AEB" w:rsidRPr="00CE3314">
        <w:t xml:space="preserve">. </w:t>
      </w:r>
    </w:p>
    <w:p w14:paraId="52F0F308" w14:textId="106C4BD0" w:rsidR="006E025B" w:rsidRPr="00CE3314" w:rsidRDefault="006E025B" w:rsidP="006E025B">
      <w:pPr>
        <w:pStyle w:val="EmailDiscussion2"/>
        <w:ind w:left="1619" w:firstLine="0"/>
      </w:pPr>
    </w:p>
    <w:p w14:paraId="58E8C059" w14:textId="0A99EE23" w:rsidR="00CB5E27" w:rsidRPr="00CE3314" w:rsidRDefault="00CB5E27" w:rsidP="006E025B">
      <w:pPr>
        <w:pStyle w:val="EmailDiscussion2"/>
        <w:ind w:left="1619" w:firstLine="0"/>
      </w:pPr>
      <w:r w:rsidRPr="00CE3314">
        <w:t xml:space="preserve">Agree P2-P6 or modified variants thereof. </w:t>
      </w:r>
    </w:p>
    <w:p w14:paraId="00A853E6" w14:textId="77777777" w:rsidR="006E025B" w:rsidRPr="00CE3314" w:rsidRDefault="006E025B" w:rsidP="006E025B">
      <w:pPr>
        <w:pStyle w:val="EmailDiscussion2"/>
      </w:pPr>
      <w:r w:rsidRPr="00CE3314">
        <w:tab/>
        <w:t xml:space="preserve">Intended outcome: Report </w:t>
      </w:r>
    </w:p>
    <w:p w14:paraId="54A757CD" w14:textId="25A51C51" w:rsidR="006E025B" w:rsidRPr="00CE3314" w:rsidRDefault="006E025B" w:rsidP="006E025B">
      <w:pPr>
        <w:pStyle w:val="EmailDiscussion2"/>
      </w:pPr>
      <w:r w:rsidRPr="00CE3314">
        <w:tab/>
        <w:t xml:space="preserve">Deadline: </w:t>
      </w:r>
      <w:r w:rsidR="00CB5E27" w:rsidRPr="00CE3314">
        <w:t xml:space="preserve"> Interactive Discussion, Stop when agreement is reached or at EOM. Companies are requested to comment Asap.</w:t>
      </w:r>
    </w:p>
    <w:p w14:paraId="5BE9C233" w14:textId="77777777" w:rsidR="006E025B" w:rsidRPr="00CE3314" w:rsidRDefault="006E025B" w:rsidP="00227B64">
      <w:pPr>
        <w:pStyle w:val="Comments"/>
      </w:pPr>
    </w:p>
    <w:p w14:paraId="31CC0195" w14:textId="4A017A01" w:rsidR="00227B64" w:rsidRPr="00CE3314" w:rsidRDefault="0083230C" w:rsidP="00227B64">
      <w:pPr>
        <w:pStyle w:val="Doc-title"/>
      </w:pPr>
      <w:hyperlink r:id="rId3483" w:history="1">
        <w:r>
          <w:rPr>
            <w:rStyle w:val="Hyperlink"/>
          </w:rPr>
          <w:t>R2-2102248</w:t>
        </w:r>
      </w:hyperlink>
      <w:r w:rsidR="00227B64" w:rsidRPr="00CE3314">
        <w:tab/>
        <w:t>Summary for Control Plane Procedures in IoT-NTN</w:t>
      </w:r>
      <w:r w:rsidR="00227B64" w:rsidRPr="00CE3314">
        <w:tab/>
        <w:t>MediaTek Inc.</w:t>
      </w:r>
      <w:r w:rsidR="00227B64" w:rsidRPr="00CE3314">
        <w:tab/>
        <w:t>discussion</w:t>
      </w:r>
    </w:p>
    <w:p w14:paraId="4BE1BEAF" w14:textId="44406097" w:rsidR="009A606B" w:rsidRPr="00CE3314" w:rsidRDefault="0083230C" w:rsidP="00527B69">
      <w:pPr>
        <w:pStyle w:val="Doc-title"/>
      </w:pPr>
      <w:hyperlink r:id="rId3484" w:history="1">
        <w:r>
          <w:rPr>
            <w:rStyle w:val="Hyperlink"/>
          </w:rPr>
          <w:t>R2-2102419</w:t>
        </w:r>
      </w:hyperlink>
      <w:r w:rsidR="00332B2B" w:rsidRPr="00CE3314">
        <w:tab/>
        <w:t>Summary for Control Plane Procedures in I</w:t>
      </w:r>
      <w:r w:rsidR="00527B69" w:rsidRPr="00CE3314">
        <w:t>oT-NTN</w:t>
      </w:r>
      <w:r w:rsidR="00527B69" w:rsidRPr="00CE3314">
        <w:tab/>
        <w:t>MediaTek Inc.</w:t>
      </w:r>
      <w:r w:rsidR="00527B69" w:rsidRPr="00CE3314">
        <w:tab/>
        <w:t>discussion</w:t>
      </w:r>
    </w:p>
    <w:p w14:paraId="4A453AC2" w14:textId="77777777" w:rsidR="00527B69" w:rsidRPr="00CE3314" w:rsidRDefault="00527B69" w:rsidP="00332B2B">
      <w:pPr>
        <w:pStyle w:val="Doc-text2"/>
      </w:pPr>
    </w:p>
    <w:p w14:paraId="2E5D246E" w14:textId="4A6CC831" w:rsidR="009A606B" w:rsidRPr="00CE3314" w:rsidRDefault="009A606B" w:rsidP="00332B2B">
      <w:pPr>
        <w:pStyle w:val="Doc-text2"/>
      </w:pPr>
      <w:r w:rsidRPr="00CE3314">
        <w:t>DISCUSSION</w:t>
      </w:r>
    </w:p>
    <w:p w14:paraId="5F5491DE" w14:textId="66A467D4" w:rsidR="009A606B" w:rsidRPr="00CE3314" w:rsidRDefault="009A606B" w:rsidP="00332B2B">
      <w:pPr>
        <w:pStyle w:val="Doc-text2"/>
      </w:pPr>
      <w:r w:rsidRPr="00CE3314">
        <w:t>P1</w:t>
      </w:r>
    </w:p>
    <w:p w14:paraId="4A48D1C6" w14:textId="2045C50D" w:rsidR="009A606B" w:rsidRPr="00CE3314" w:rsidRDefault="009A606B" w:rsidP="00332B2B">
      <w:pPr>
        <w:pStyle w:val="Doc-text2"/>
      </w:pPr>
      <w:r w:rsidRPr="00CE3314">
        <w:t>-</w:t>
      </w:r>
      <w:r w:rsidRPr="00CE3314">
        <w:tab/>
        <w:t xml:space="preserve">QC agrees and think that CHO is very useful. Think CHO is not supported in enhanced coverage currently. </w:t>
      </w:r>
    </w:p>
    <w:p w14:paraId="2FA53C85" w14:textId="7C977832" w:rsidR="009A606B" w:rsidRPr="00CE3314" w:rsidRDefault="009A606B" w:rsidP="00332B2B">
      <w:pPr>
        <w:pStyle w:val="Doc-text2"/>
      </w:pPr>
      <w:r w:rsidRPr="00CE3314">
        <w:t>-</w:t>
      </w:r>
      <w:r w:rsidRPr="00CE3314">
        <w:tab/>
        <w:t xml:space="preserve">Huawei think it cannot be supported for LTE 5GC scenario per decision in the LTE MOB session. Chair think that if this is the case then that indeed applies. </w:t>
      </w:r>
    </w:p>
    <w:p w14:paraId="59EB2234" w14:textId="4A8E7F4F" w:rsidR="009A606B" w:rsidRPr="00CE3314" w:rsidRDefault="009A606B" w:rsidP="00332B2B">
      <w:pPr>
        <w:pStyle w:val="Doc-text2"/>
      </w:pPr>
      <w:r w:rsidRPr="00CE3314">
        <w:t>-</w:t>
      </w:r>
      <w:r w:rsidRPr="00CE3314">
        <w:tab/>
        <w:t xml:space="preserve">Oppo think that for the second part </w:t>
      </w:r>
      <w:r w:rsidR="000C0A5F" w:rsidRPr="00CE3314">
        <w:t xml:space="preserve">wonder why new measurements are not precluded. MTK explains that this was proposed by Ericsson. MTK think how to take into account location might result in some new combinations. MTK would be ok to remove. Ericsson think we haven’t really discussed whether CHO really works, e.g. as QC commented maybe something is needed in Enh Coverage. ZTE are ok to not exclude new measurement for now, also for power saving. QC also ok. </w:t>
      </w:r>
    </w:p>
    <w:p w14:paraId="452CB2DB" w14:textId="082C8C14" w:rsidR="000C0A5F" w:rsidRPr="00CE3314" w:rsidRDefault="000C0A5F" w:rsidP="00332B2B">
      <w:pPr>
        <w:pStyle w:val="Doc-text2"/>
      </w:pPr>
      <w:r w:rsidRPr="00CE3314">
        <w:t>-</w:t>
      </w:r>
      <w:r w:rsidRPr="00CE3314">
        <w:tab/>
        <w:t>Nokia th</w:t>
      </w:r>
      <w:r w:rsidR="00527B69" w:rsidRPr="00CE3314">
        <w:t>i</w:t>
      </w:r>
      <w:r w:rsidRPr="00CE3314">
        <w:t xml:space="preserve">nk </w:t>
      </w:r>
      <w:r w:rsidR="00527B69" w:rsidRPr="00CE3314">
        <w:t>(</w:t>
      </w:r>
      <w:r w:rsidRPr="00CE3314">
        <w:t>iii</w:t>
      </w:r>
      <w:r w:rsidR="00527B69" w:rsidRPr="00CE3314">
        <w:t>)</w:t>
      </w:r>
      <w:r w:rsidRPr="00CE3314">
        <w:t xml:space="preserve"> is ok, it has been agreed for NR NTN. Xiaomi agrees with (iii)</w:t>
      </w:r>
    </w:p>
    <w:p w14:paraId="57B6DAE1" w14:textId="11FA275B" w:rsidR="000C0A5F" w:rsidRPr="00CE3314" w:rsidRDefault="000C0A5F" w:rsidP="00527B69">
      <w:pPr>
        <w:pStyle w:val="Doc-text2"/>
      </w:pPr>
      <w:r w:rsidRPr="00CE3314">
        <w:t>-</w:t>
      </w:r>
      <w:r w:rsidRPr="00CE3314">
        <w:tab/>
        <w:t xml:space="preserve">Huawei are ok. </w:t>
      </w:r>
    </w:p>
    <w:p w14:paraId="6DE09F3B" w14:textId="77777777" w:rsidR="000C0A5F" w:rsidRPr="00CE3314" w:rsidRDefault="000C0A5F" w:rsidP="00332B2B">
      <w:pPr>
        <w:pStyle w:val="Doc-text2"/>
      </w:pPr>
    </w:p>
    <w:p w14:paraId="32DEE8EA" w14:textId="77777777" w:rsidR="000C0A5F" w:rsidRPr="00CE3314" w:rsidRDefault="000C0A5F" w:rsidP="000C0A5F">
      <w:pPr>
        <w:pStyle w:val="Agreement"/>
      </w:pPr>
      <w:r w:rsidRPr="00CE3314">
        <w:t>For eMTC in NTN</w:t>
      </w:r>
    </w:p>
    <w:p w14:paraId="2C9A218A" w14:textId="77777777" w:rsidR="000C0A5F" w:rsidRPr="00CE3314" w:rsidRDefault="000C0A5F" w:rsidP="000C0A5F">
      <w:pPr>
        <w:pStyle w:val="Agreement"/>
        <w:numPr>
          <w:ilvl w:val="0"/>
          <w:numId w:val="0"/>
        </w:numPr>
        <w:ind w:left="1619"/>
      </w:pPr>
      <w:r w:rsidRPr="00CE3314">
        <w:t xml:space="preserve">CHO can be used for both moving cell and fixed cell scenarios, and the CHO procedure and execution condition defined in Rel-16 is the baseline. </w:t>
      </w:r>
    </w:p>
    <w:p w14:paraId="0FF99DC8" w14:textId="118A2FA9" w:rsidR="000C0A5F" w:rsidRPr="00CE3314" w:rsidRDefault="000C0A5F" w:rsidP="000C0A5F">
      <w:pPr>
        <w:pStyle w:val="Agreement"/>
        <w:numPr>
          <w:ilvl w:val="0"/>
          <w:numId w:val="0"/>
        </w:numPr>
        <w:ind w:left="1619"/>
      </w:pPr>
      <w:r w:rsidRPr="00CE3314">
        <w:t xml:space="preserve">(i) The existing measurement framework for CHO (e.g. measurement configuration, execution) is the baseline. </w:t>
      </w:r>
    </w:p>
    <w:p w14:paraId="30057E61" w14:textId="3B00154B" w:rsidR="000C0A5F" w:rsidRPr="00CE3314" w:rsidRDefault="000C0A5F" w:rsidP="000C0A5F">
      <w:pPr>
        <w:pStyle w:val="Agreement"/>
        <w:numPr>
          <w:ilvl w:val="0"/>
          <w:numId w:val="0"/>
        </w:numPr>
        <w:ind w:left="1619"/>
      </w:pPr>
      <w:r w:rsidRPr="00CE3314">
        <w:t xml:space="preserve">(ii) The existing eMTC measurement criteria and event can be used in NTN. Support for new measurement would need justification, but is not precluded, e.g. for enh coverage. </w:t>
      </w:r>
    </w:p>
    <w:p w14:paraId="5DCE2182" w14:textId="0D3DA907" w:rsidR="000C0A5F" w:rsidRPr="00CE3314" w:rsidRDefault="000C0A5F" w:rsidP="000C0A5F">
      <w:pPr>
        <w:pStyle w:val="Agreement"/>
        <w:numPr>
          <w:ilvl w:val="0"/>
          <w:numId w:val="0"/>
        </w:numPr>
        <w:ind w:left="1619"/>
      </w:pPr>
      <w:r w:rsidRPr="00CE3314">
        <w:t xml:space="preserve">(iii) Time or timer based and </w:t>
      </w:r>
      <w:sdt>
        <w:sdtPr>
          <w:tag w:val="goog_rdk_0"/>
          <w:id w:val="-798452861"/>
        </w:sdtPr>
        <w:sdtContent/>
      </w:sdt>
      <w:r w:rsidRPr="00CE3314">
        <w:t xml:space="preserve">Location based CHO triggering event, in combination with the existing R16 CHO measurement based event, can be introduced for both moving cell and fixed cell scenarios. Support for new triggering events is not precluded. </w:t>
      </w:r>
    </w:p>
    <w:p w14:paraId="0E371007" w14:textId="555F6633" w:rsidR="000C0A5F" w:rsidRPr="00CE3314" w:rsidRDefault="000C0A5F" w:rsidP="000C0A5F">
      <w:pPr>
        <w:pStyle w:val="Agreement"/>
        <w:numPr>
          <w:ilvl w:val="0"/>
          <w:numId w:val="0"/>
        </w:numPr>
        <w:ind w:left="1619"/>
      </w:pPr>
      <w:r w:rsidRPr="00CE3314">
        <w:t xml:space="preserve">(note that LTE CHO isn’t supported for 5GC, and same assumptions as LTE applies). </w:t>
      </w:r>
    </w:p>
    <w:p w14:paraId="5CCAE58F" w14:textId="77777777" w:rsidR="00527B69" w:rsidRPr="00CE3314" w:rsidRDefault="00527B69" w:rsidP="00527B69">
      <w:pPr>
        <w:pStyle w:val="Doc-text2"/>
        <w:ind w:left="0" w:firstLine="0"/>
      </w:pPr>
    </w:p>
    <w:p w14:paraId="63EACEAF" w14:textId="6F61F4D7" w:rsidR="00527B69" w:rsidRPr="00CE3314" w:rsidRDefault="00527B69" w:rsidP="00332B2B">
      <w:pPr>
        <w:pStyle w:val="Doc-text2"/>
      </w:pPr>
      <w:r w:rsidRPr="00CE3314">
        <w:t>CHAIR: Will go for email Agreement for P2-P6</w:t>
      </w:r>
    </w:p>
    <w:p w14:paraId="66FC4180" w14:textId="77777777" w:rsidR="00206D01" w:rsidRPr="00CE3314" w:rsidRDefault="00206D01" w:rsidP="00332B2B">
      <w:pPr>
        <w:pStyle w:val="Doc-text2"/>
      </w:pPr>
    </w:p>
    <w:p w14:paraId="6071E920" w14:textId="1D76997F" w:rsidR="00206D01" w:rsidRPr="00CE3314" w:rsidRDefault="00206D01" w:rsidP="00206D01">
      <w:pPr>
        <w:pStyle w:val="Agreement"/>
        <w:rPr>
          <w:rFonts w:eastAsiaTheme="minorEastAsia" w:cs="Arial"/>
          <w:szCs w:val="22"/>
          <w:lang w:eastAsia="zh-CN"/>
        </w:rPr>
      </w:pPr>
      <w:r w:rsidRPr="00CE3314">
        <w:t>[036] Rel-17 RLF enhancements in NB-IoT can be considered in NB-IOT NTN, if applicable. Further enhancements on RLF-based mobility can be considered, e.g. by using satellite assistance (ephemeris) information.</w:t>
      </w:r>
    </w:p>
    <w:p w14:paraId="3CECD5B1" w14:textId="1023EA33" w:rsidR="00206D01" w:rsidRPr="00CE3314" w:rsidRDefault="00206D01" w:rsidP="00206D01">
      <w:pPr>
        <w:pStyle w:val="Agreement"/>
        <w:rPr>
          <w:sz w:val="22"/>
          <w:szCs w:val="22"/>
          <w:lang w:eastAsia="zh-CN"/>
        </w:rPr>
      </w:pPr>
      <w:r w:rsidRPr="00CE3314">
        <w:t xml:space="preserve">[036] </w:t>
      </w:r>
      <w:r w:rsidRPr="00CE3314">
        <w:rPr>
          <w:lang w:eastAsia="zh-CN"/>
        </w:rPr>
        <w:t>RAN2 will capture the options for signalling of Tracking Areas in the TR and wait for progress in NR-NTN for possible updates, if applicable to IoT NTN.</w:t>
      </w:r>
    </w:p>
    <w:p w14:paraId="67A9B838" w14:textId="4F9BBCBF" w:rsidR="00206D01" w:rsidRPr="00CE3314" w:rsidRDefault="00206D01" w:rsidP="00206D01">
      <w:pPr>
        <w:pStyle w:val="Agreement"/>
        <w:rPr>
          <w:lang w:eastAsia="zh-CN"/>
        </w:rPr>
      </w:pPr>
      <w:r w:rsidRPr="00CE3314">
        <w:t xml:space="preserve">[036] </w:t>
      </w:r>
      <w:r w:rsidRPr="00CE3314">
        <w:rPr>
          <w:lang w:eastAsia="zh-CN"/>
        </w:rPr>
        <w:t>Paging capacity is evaluated using the same methodology captured in TR 38.821 as the baseline.</w:t>
      </w:r>
    </w:p>
    <w:p w14:paraId="13B6C820" w14:textId="09389191" w:rsidR="00206D01" w:rsidRPr="00CE3314" w:rsidRDefault="00206D01" w:rsidP="00206D01">
      <w:pPr>
        <w:pStyle w:val="Agreement"/>
        <w:rPr>
          <w:sz w:val="22"/>
          <w:szCs w:val="22"/>
          <w:lang w:eastAsia="zh-CN"/>
        </w:rPr>
      </w:pPr>
      <w:r w:rsidRPr="00CE3314">
        <w:t xml:space="preserve">[036] </w:t>
      </w:r>
      <w:r w:rsidRPr="00CE3314">
        <w:rPr>
          <w:lang w:eastAsia="zh-CN"/>
        </w:rPr>
        <w:t>RAN2 will evaluate the paging capacity and the impact on the size of the Tracking Area considering the target IoT NTN device density captured in TR 36.763.</w:t>
      </w:r>
    </w:p>
    <w:p w14:paraId="30733F76" w14:textId="00768EDD" w:rsidR="00206D01" w:rsidRPr="00CE3314" w:rsidRDefault="00206D01" w:rsidP="00206D01">
      <w:pPr>
        <w:pStyle w:val="Agreement"/>
        <w:rPr>
          <w:lang w:eastAsia="zh-CN"/>
        </w:rPr>
      </w:pPr>
      <w:r w:rsidRPr="00CE3314">
        <w:t xml:space="preserve">[036] </w:t>
      </w:r>
      <w:r w:rsidRPr="00CE3314">
        <w:rPr>
          <w:lang w:eastAsia="zh-CN"/>
        </w:rPr>
        <w:t xml:space="preserve">RAN2 will use cell selection/re-selection mechanism of NB-IoT/eMTC as </w:t>
      </w:r>
      <w:r w:rsidRPr="00CE3314">
        <w:rPr>
          <w:strike/>
          <w:lang w:eastAsia="zh-CN"/>
        </w:rPr>
        <w:t>a</w:t>
      </w:r>
      <w:r w:rsidRPr="00CE3314">
        <w:rPr>
          <w:lang w:eastAsia="zh-CN"/>
        </w:rPr>
        <w:t xml:space="preserve"> baseline. Enhancements introduced for cell selection/re-selection mechanism in NR NTN will be considered if applicable to IoT-NTN.</w:t>
      </w:r>
    </w:p>
    <w:p w14:paraId="7669C34F" w14:textId="72AD6131" w:rsidR="00206D01" w:rsidRPr="00CE3314" w:rsidRDefault="00206D01" w:rsidP="00206D01">
      <w:pPr>
        <w:pStyle w:val="Agreement"/>
        <w:rPr>
          <w:lang w:eastAsia="zh-CN"/>
        </w:rPr>
      </w:pPr>
      <w:r w:rsidRPr="00CE3314">
        <w:t xml:space="preserve">[036] </w:t>
      </w:r>
      <w:r w:rsidRPr="00CE3314">
        <w:rPr>
          <w:lang w:eastAsia="zh-CN"/>
        </w:rPr>
        <w:t>Cell selection/re-selection mechanism in IoT-NTN can be enhanced by using satellite assistance (e.g. ephemeris) information (similar to NR-NTN). RAN2 will wait for RAN1’s progress about the details of satellite ephemeris information.</w:t>
      </w:r>
    </w:p>
    <w:p w14:paraId="53359107" w14:textId="77777777" w:rsidR="009A606B" w:rsidRPr="00CE3314" w:rsidRDefault="009A606B" w:rsidP="00527B69">
      <w:pPr>
        <w:pStyle w:val="Doc-text2"/>
        <w:ind w:left="0" w:firstLine="0"/>
      </w:pPr>
    </w:p>
    <w:p w14:paraId="7A658FE9" w14:textId="3F57C9DF" w:rsidR="00227B64" w:rsidRPr="00CE3314" w:rsidRDefault="0083230C" w:rsidP="00227B64">
      <w:pPr>
        <w:pStyle w:val="Doc-title"/>
      </w:pPr>
      <w:hyperlink r:id="rId3485" w:history="1">
        <w:r>
          <w:rPr>
            <w:rStyle w:val="Hyperlink"/>
          </w:rPr>
          <w:t>R2-2100166</w:t>
        </w:r>
      </w:hyperlink>
      <w:r w:rsidR="00227B64" w:rsidRPr="00CE3314">
        <w:tab/>
        <w:t>Discussion on connected mode mobility for IoT over NTN</w:t>
      </w:r>
      <w:r w:rsidR="00227B64" w:rsidRPr="00CE3314">
        <w:tab/>
        <w:t>OPPO</w:t>
      </w:r>
      <w:r w:rsidR="00227B64" w:rsidRPr="00CE3314">
        <w:tab/>
        <w:t>discussion</w:t>
      </w:r>
      <w:r w:rsidR="00227B64" w:rsidRPr="00CE3314">
        <w:tab/>
        <w:t>Rel-17</w:t>
      </w:r>
      <w:r w:rsidR="00227B64" w:rsidRPr="00CE3314">
        <w:tab/>
        <w:t>FS_LTE_NBIOT_eMTC_NTN</w:t>
      </w:r>
    </w:p>
    <w:p w14:paraId="254ED53B" w14:textId="39635D41" w:rsidR="00227B64" w:rsidRPr="00CE3314" w:rsidRDefault="0083230C" w:rsidP="00227B64">
      <w:pPr>
        <w:pStyle w:val="Doc-title"/>
      </w:pPr>
      <w:hyperlink r:id="rId3486" w:history="1">
        <w:r>
          <w:rPr>
            <w:rStyle w:val="Hyperlink"/>
          </w:rPr>
          <w:t>R2-2100167</w:t>
        </w:r>
      </w:hyperlink>
      <w:r w:rsidR="00227B64" w:rsidRPr="00CE3314">
        <w:tab/>
        <w:t>Discussion on idle mode procedure for IoT over NTN</w:t>
      </w:r>
      <w:r w:rsidR="00227B64" w:rsidRPr="00CE3314">
        <w:tab/>
        <w:t>OPPO</w:t>
      </w:r>
      <w:r w:rsidR="00227B64" w:rsidRPr="00CE3314">
        <w:tab/>
        <w:t>discussion</w:t>
      </w:r>
      <w:r w:rsidR="00227B64" w:rsidRPr="00CE3314">
        <w:tab/>
        <w:t>Rel-17</w:t>
      </w:r>
      <w:r w:rsidR="00227B64" w:rsidRPr="00CE3314">
        <w:tab/>
        <w:t>FS_LTE_NBIOT_eMTC_NTN</w:t>
      </w:r>
    </w:p>
    <w:p w14:paraId="5C570E60" w14:textId="4DEB7638" w:rsidR="00227B64" w:rsidRPr="00CE3314" w:rsidRDefault="0083230C" w:rsidP="00227B64">
      <w:pPr>
        <w:pStyle w:val="Doc-title"/>
      </w:pPr>
      <w:hyperlink r:id="rId3487" w:history="1">
        <w:r>
          <w:rPr>
            <w:rStyle w:val="Hyperlink"/>
          </w:rPr>
          <w:t>R2-2100257</w:t>
        </w:r>
      </w:hyperlink>
      <w:r w:rsidR="00227B64" w:rsidRPr="00CE3314">
        <w:tab/>
        <w:t>IoT NTN Observations and Proposals</w:t>
      </w:r>
      <w:r w:rsidR="00227B64" w:rsidRPr="00CE3314">
        <w:tab/>
        <w:t>Lockheed Martin</w:t>
      </w:r>
      <w:r w:rsidR="00227B64" w:rsidRPr="00CE3314">
        <w:tab/>
        <w:t>discussion</w:t>
      </w:r>
      <w:r w:rsidR="00227B64" w:rsidRPr="00CE3314">
        <w:tab/>
        <w:t>Rel-17</w:t>
      </w:r>
    </w:p>
    <w:p w14:paraId="12CF5FD4" w14:textId="06E1D56F" w:rsidR="00227B64" w:rsidRPr="00CE3314" w:rsidRDefault="0083230C" w:rsidP="00227B64">
      <w:pPr>
        <w:pStyle w:val="Doc-title"/>
      </w:pPr>
      <w:hyperlink r:id="rId3488" w:history="1">
        <w:r>
          <w:rPr>
            <w:rStyle w:val="Hyperlink"/>
          </w:rPr>
          <w:t>R2-2100263</w:t>
        </w:r>
      </w:hyperlink>
      <w:r w:rsidR="00227B64" w:rsidRPr="00CE3314">
        <w:tab/>
        <w:t>Improving Tracking Area Updates in IoT-NTN</w:t>
      </w:r>
      <w:r w:rsidR="00227B64" w:rsidRPr="00CE3314">
        <w:tab/>
        <w:t>MediaTek Inc.</w:t>
      </w:r>
      <w:r w:rsidR="00227B64" w:rsidRPr="00CE3314">
        <w:tab/>
        <w:t>discussion</w:t>
      </w:r>
    </w:p>
    <w:p w14:paraId="389C1185" w14:textId="10FC2C3B" w:rsidR="00227B64" w:rsidRPr="00CE3314" w:rsidRDefault="0083230C" w:rsidP="00227B64">
      <w:pPr>
        <w:pStyle w:val="Doc-title"/>
      </w:pPr>
      <w:hyperlink r:id="rId3489" w:history="1">
        <w:r>
          <w:rPr>
            <w:rStyle w:val="Hyperlink"/>
          </w:rPr>
          <w:t>R2-2100264</w:t>
        </w:r>
      </w:hyperlink>
      <w:r w:rsidR="00227B64" w:rsidRPr="00CE3314">
        <w:tab/>
        <w:t>On Efficient Cell Re-selection in IoT-NTN</w:t>
      </w:r>
      <w:r w:rsidR="00227B64" w:rsidRPr="00CE3314">
        <w:tab/>
        <w:t>MediaTek Inc.</w:t>
      </w:r>
      <w:r w:rsidR="00227B64" w:rsidRPr="00CE3314">
        <w:tab/>
        <w:t>discussion</w:t>
      </w:r>
    </w:p>
    <w:p w14:paraId="5658FC6C" w14:textId="3F2A1D20" w:rsidR="00227B64" w:rsidRPr="00CE3314" w:rsidRDefault="0083230C" w:rsidP="00227B64">
      <w:pPr>
        <w:pStyle w:val="Doc-title"/>
      </w:pPr>
      <w:hyperlink r:id="rId3490" w:history="1">
        <w:r>
          <w:rPr>
            <w:rStyle w:val="Hyperlink"/>
          </w:rPr>
          <w:t>R2-2100266</w:t>
        </w:r>
      </w:hyperlink>
      <w:r w:rsidR="00227B64" w:rsidRPr="00CE3314">
        <w:tab/>
        <w:t>Connected Mode Mobility in IoT-NTN</w:t>
      </w:r>
      <w:r w:rsidR="00227B64" w:rsidRPr="00CE3314">
        <w:tab/>
        <w:t>MediaTek Inc.</w:t>
      </w:r>
      <w:r w:rsidR="00227B64" w:rsidRPr="00CE3314">
        <w:tab/>
        <w:t>discussion</w:t>
      </w:r>
    </w:p>
    <w:p w14:paraId="2ED8A4A9" w14:textId="2CF46246" w:rsidR="00227B64" w:rsidRPr="00CE3314" w:rsidRDefault="0083230C" w:rsidP="00227B64">
      <w:pPr>
        <w:pStyle w:val="Doc-title"/>
      </w:pPr>
      <w:hyperlink r:id="rId3491" w:history="1">
        <w:r>
          <w:rPr>
            <w:rStyle w:val="Hyperlink"/>
          </w:rPr>
          <w:t>R2-2100338</w:t>
        </w:r>
      </w:hyperlink>
      <w:r w:rsidR="00227B64" w:rsidRPr="00CE3314">
        <w:tab/>
        <w:t>Consideration on control plane of IoT over NTN</w:t>
      </w:r>
      <w:r w:rsidR="00227B64" w:rsidRPr="00CE3314">
        <w:tab/>
        <w:t>ZTE Corporation, Sanechips</w:t>
      </w:r>
      <w:r w:rsidR="00227B64" w:rsidRPr="00CE3314">
        <w:tab/>
        <w:t>discussion</w:t>
      </w:r>
      <w:r w:rsidR="00227B64" w:rsidRPr="00CE3314">
        <w:tab/>
        <w:t>Rel-17</w:t>
      </w:r>
      <w:r w:rsidR="00227B64" w:rsidRPr="00CE3314">
        <w:tab/>
        <w:t>FS_LTE_NBIOT_eMTC_NTN</w:t>
      </w:r>
    </w:p>
    <w:p w14:paraId="4831B0AD" w14:textId="327E7C0D" w:rsidR="00227B64" w:rsidRPr="00CE3314" w:rsidRDefault="0083230C" w:rsidP="00227B64">
      <w:pPr>
        <w:pStyle w:val="Doc-title"/>
      </w:pPr>
      <w:hyperlink r:id="rId3492" w:history="1">
        <w:r>
          <w:rPr>
            <w:rStyle w:val="Hyperlink"/>
          </w:rPr>
          <w:t>R2-2100510</w:t>
        </w:r>
      </w:hyperlink>
      <w:r w:rsidR="00227B64" w:rsidRPr="00CE3314">
        <w:tab/>
        <w:t>Analysis of mobility aspects for IoT NTN</w:t>
      </w:r>
      <w:r w:rsidR="00227B64" w:rsidRPr="00CE3314">
        <w:tab/>
        <w:t>Nokia, Nokia Shanghai Bell</w:t>
      </w:r>
      <w:r w:rsidR="00227B64" w:rsidRPr="00CE3314">
        <w:tab/>
        <w:t>discussion</w:t>
      </w:r>
      <w:r w:rsidR="00227B64" w:rsidRPr="00CE3314">
        <w:tab/>
        <w:t>Rel-16</w:t>
      </w:r>
    </w:p>
    <w:p w14:paraId="3553A90D" w14:textId="1406FFA8" w:rsidR="00227B64" w:rsidRPr="00CE3314" w:rsidRDefault="0083230C" w:rsidP="00227B64">
      <w:pPr>
        <w:pStyle w:val="Doc-title"/>
      </w:pPr>
      <w:hyperlink r:id="rId3493" w:history="1">
        <w:r>
          <w:rPr>
            <w:rStyle w:val="Hyperlink"/>
          </w:rPr>
          <w:t>R2-2100541</w:t>
        </w:r>
      </w:hyperlink>
      <w:r w:rsidR="00227B64" w:rsidRPr="00CE3314">
        <w:tab/>
        <w:t>Discussion on the service link discontinuity and affected procedures for NB-IoT NTN</w:t>
      </w:r>
      <w:r w:rsidR="00227B64" w:rsidRPr="00CE3314">
        <w:tab/>
        <w:t>Gatehouse, Sateliot</w:t>
      </w:r>
      <w:r w:rsidR="00227B64" w:rsidRPr="00CE3314">
        <w:tab/>
        <w:t>discussion</w:t>
      </w:r>
      <w:r w:rsidR="00227B64" w:rsidRPr="00CE3314">
        <w:tab/>
        <w:t>Withdrawn</w:t>
      </w:r>
    </w:p>
    <w:p w14:paraId="65892725" w14:textId="098C7D44" w:rsidR="00227B64" w:rsidRPr="00CE3314" w:rsidRDefault="0083230C" w:rsidP="00227B64">
      <w:pPr>
        <w:pStyle w:val="Doc-title"/>
      </w:pPr>
      <w:hyperlink r:id="rId3494" w:history="1">
        <w:r>
          <w:rPr>
            <w:rStyle w:val="Hyperlink"/>
          </w:rPr>
          <w:t>R2-2100738</w:t>
        </w:r>
      </w:hyperlink>
      <w:r w:rsidR="00227B64" w:rsidRPr="00CE3314">
        <w:tab/>
        <w:t>Connected mode and idle mode mobility</w:t>
      </w:r>
      <w:r w:rsidR="00227B64" w:rsidRPr="00CE3314">
        <w:tab/>
        <w:t>Qualcomm Incorporated</w:t>
      </w:r>
      <w:r w:rsidR="00227B64" w:rsidRPr="00CE3314">
        <w:tab/>
        <w:t>discussion</w:t>
      </w:r>
      <w:r w:rsidR="00227B64" w:rsidRPr="00CE3314">
        <w:tab/>
        <w:t>Rel-17</w:t>
      </w:r>
      <w:r w:rsidR="00227B64" w:rsidRPr="00CE3314">
        <w:tab/>
        <w:t>FS_LTE_NBIOT_eMTC_NTN</w:t>
      </w:r>
    </w:p>
    <w:p w14:paraId="59AFA4F6" w14:textId="3FCACE71" w:rsidR="00227B64" w:rsidRPr="00CE3314" w:rsidRDefault="0083230C" w:rsidP="00227B64">
      <w:pPr>
        <w:pStyle w:val="Doc-title"/>
      </w:pPr>
      <w:hyperlink r:id="rId3495" w:history="1">
        <w:r>
          <w:rPr>
            <w:rStyle w:val="Hyperlink"/>
          </w:rPr>
          <w:t>R2-2100807</w:t>
        </w:r>
      </w:hyperlink>
      <w:r w:rsidR="00227B64" w:rsidRPr="00CE3314">
        <w:tab/>
        <w:t>Discussion on connected mode mobility in NB-IoT and eMTC NTN</w:t>
      </w:r>
      <w:r w:rsidR="00227B64" w:rsidRPr="00CE3314">
        <w:tab/>
        <w:t>Xiaomi</w:t>
      </w:r>
      <w:r w:rsidR="00227B64" w:rsidRPr="00CE3314">
        <w:tab/>
        <w:t>discussion</w:t>
      </w:r>
    </w:p>
    <w:p w14:paraId="42584822" w14:textId="1E68686F" w:rsidR="00227B64" w:rsidRPr="00CE3314" w:rsidRDefault="0083230C" w:rsidP="00227B64">
      <w:pPr>
        <w:pStyle w:val="Doc-title"/>
      </w:pPr>
      <w:hyperlink r:id="rId3496" w:history="1">
        <w:r>
          <w:rPr>
            <w:rStyle w:val="Hyperlink"/>
          </w:rPr>
          <w:t>R2-2100808</w:t>
        </w:r>
      </w:hyperlink>
      <w:r w:rsidR="00227B64" w:rsidRPr="00CE3314">
        <w:tab/>
        <w:t>Cell selection and reselection for IoT NTN</w:t>
      </w:r>
      <w:r w:rsidR="00227B64" w:rsidRPr="00CE3314">
        <w:tab/>
        <w:t>Xiaomi</w:t>
      </w:r>
      <w:r w:rsidR="00227B64" w:rsidRPr="00CE3314">
        <w:tab/>
        <w:t>discussion</w:t>
      </w:r>
    </w:p>
    <w:p w14:paraId="4FD4273A" w14:textId="17275127" w:rsidR="00227B64" w:rsidRPr="00CE3314" w:rsidRDefault="0083230C" w:rsidP="00227B64">
      <w:pPr>
        <w:pStyle w:val="Doc-title"/>
      </w:pPr>
      <w:hyperlink r:id="rId3497" w:history="1">
        <w:r>
          <w:rPr>
            <w:rStyle w:val="Hyperlink"/>
          </w:rPr>
          <w:t>R2-2101054</w:t>
        </w:r>
      </w:hyperlink>
      <w:r w:rsidR="00227B64" w:rsidRPr="00CE3314">
        <w:tab/>
        <w:t>Discussion on Mobility and TA for NTN NB-IoT</w:t>
      </w:r>
      <w:r w:rsidR="00227B64" w:rsidRPr="00CE3314">
        <w:tab/>
        <w:t>Huawei, HiSilicon</w:t>
      </w:r>
      <w:r w:rsidR="00227B64" w:rsidRPr="00CE3314">
        <w:tab/>
        <w:t>discussion</w:t>
      </w:r>
      <w:r w:rsidR="00227B64" w:rsidRPr="00CE3314">
        <w:tab/>
        <w:t>FS_LTE_NBIOT_eMTC_NTN</w:t>
      </w:r>
    </w:p>
    <w:p w14:paraId="18F1C4F9" w14:textId="7A81C8DC" w:rsidR="00227B64" w:rsidRPr="00CE3314" w:rsidRDefault="0083230C" w:rsidP="00227B64">
      <w:pPr>
        <w:pStyle w:val="Doc-title"/>
      </w:pPr>
      <w:hyperlink r:id="rId3498" w:history="1">
        <w:r>
          <w:rPr>
            <w:rStyle w:val="Hyperlink"/>
          </w:rPr>
          <w:t>R2-2101131</w:t>
        </w:r>
      </w:hyperlink>
      <w:r w:rsidR="00227B64" w:rsidRPr="00CE3314">
        <w:tab/>
        <w:t>Discontinuous coverage for IoT NTN</w:t>
      </w:r>
      <w:r w:rsidR="00227B64" w:rsidRPr="00CE3314">
        <w:tab/>
        <w:t>Lenovo, Motorola Mobility</w:t>
      </w:r>
      <w:r w:rsidR="00227B64" w:rsidRPr="00CE3314">
        <w:tab/>
        <w:t>discussion</w:t>
      </w:r>
      <w:r w:rsidR="00227B64" w:rsidRPr="00CE3314">
        <w:tab/>
        <w:t>Rel-17</w:t>
      </w:r>
    </w:p>
    <w:p w14:paraId="0E1E4353" w14:textId="453139A8" w:rsidR="00227B64" w:rsidRPr="00CE3314" w:rsidRDefault="0083230C" w:rsidP="00227B64">
      <w:pPr>
        <w:pStyle w:val="Doc-title"/>
      </w:pPr>
      <w:hyperlink r:id="rId3499" w:history="1">
        <w:r>
          <w:rPr>
            <w:rStyle w:val="Hyperlink"/>
          </w:rPr>
          <w:t>R2-2101132</w:t>
        </w:r>
      </w:hyperlink>
      <w:r w:rsidR="00227B64" w:rsidRPr="00CE3314">
        <w:tab/>
        <w:t>RLF-based mobility for NB-IoT in NTN</w:t>
      </w:r>
      <w:r w:rsidR="00227B64" w:rsidRPr="00CE3314">
        <w:tab/>
        <w:t>Lenovo, Motorola Mobility</w:t>
      </w:r>
      <w:r w:rsidR="00227B64" w:rsidRPr="00CE3314">
        <w:tab/>
        <w:t>discussion</w:t>
      </w:r>
      <w:r w:rsidR="00227B64" w:rsidRPr="00CE3314">
        <w:tab/>
        <w:t>Rel-17</w:t>
      </w:r>
    </w:p>
    <w:p w14:paraId="3A0989D7" w14:textId="0143F85F" w:rsidR="00227B64" w:rsidRPr="00CE3314" w:rsidRDefault="0083230C" w:rsidP="00227B64">
      <w:pPr>
        <w:pStyle w:val="Doc-title"/>
      </w:pPr>
      <w:hyperlink r:id="rId3500" w:history="1">
        <w:r>
          <w:rPr>
            <w:rStyle w:val="Hyperlink"/>
          </w:rPr>
          <w:t>R2-2101248</w:t>
        </w:r>
      </w:hyperlink>
      <w:r w:rsidR="00227B64" w:rsidRPr="00CE3314">
        <w:tab/>
        <w:t>Discussion on the service link discontinuity and affected procedures for NB-IoT NTN</w:t>
      </w:r>
      <w:r w:rsidR="00227B64" w:rsidRPr="00CE3314">
        <w:tab/>
        <w:t>Gatehouse, Sateliot</w:t>
      </w:r>
      <w:r w:rsidR="00227B64" w:rsidRPr="00CE3314">
        <w:tab/>
        <w:t>discussion</w:t>
      </w:r>
    </w:p>
    <w:p w14:paraId="1AF9C9E9" w14:textId="4E78764D" w:rsidR="00227B64" w:rsidRPr="00CE3314" w:rsidRDefault="0083230C" w:rsidP="00227B64">
      <w:pPr>
        <w:pStyle w:val="Doc-title"/>
      </w:pPr>
      <w:hyperlink r:id="rId3501" w:history="1">
        <w:r>
          <w:rPr>
            <w:rStyle w:val="Hyperlink"/>
          </w:rPr>
          <w:t>R2-2101555</w:t>
        </w:r>
      </w:hyperlink>
      <w:r w:rsidR="00227B64" w:rsidRPr="00CE3314">
        <w:tab/>
        <w:t>Idle and connected mode mobility for IoT NTN</w:t>
      </w:r>
      <w:r w:rsidR="00227B64" w:rsidRPr="00CE3314">
        <w:tab/>
        <w:t>Ericsson</w:t>
      </w:r>
      <w:r w:rsidR="00227B64" w:rsidRPr="00CE3314">
        <w:tab/>
        <w:t>discussion</w:t>
      </w:r>
      <w:r w:rsidR="00227B64" w:rsidRPr="00CE3314">
        <w:tab/>
        <w:t>Rel-17</w:t>
      </w:r>
      <w:r w:rsidR="00227B64" w:rsidRPr="00CE3314">
        <w:tab/>
        <w:t>FS_LTE_NBIOT_eMTC_NTN</w:t>
      </w:r>
    </w:p>
    <w:p w14:paraId="30ABCAB4" w14:textId="1F8EE39A" w:rsidR="00170C13" w:rsidRPr="00CE3314" w:rsidRDefault="00170C13" w:rsidP="00170C13">
      <w:pPr>
        <w:pStyle w:val="Agreement"/>
      </w:pPr>
      <w:r w:rsidRPr="00CE3314">
        <w:t>17 tdocs above Noted</w:t>
      </w:r>
    </w:p>
    <w:p w14:paraId="7BC3AA16" w14:textId="77777777" w:rsidR="001C385F" w:rsidRPr="00CE3314" w:rsidRDefault="001C385F" w:rsidP="00A5653B">
      <w:pPr>
        <w:pStyle w:val="Heading3"/>
      </w:pPr>
      <w:bookmarkStart w:id="939" w:name="_Toc63611382"/>
      <w:bookmarkStart w:id="940" w:name="_Toc63611632"/>
      <w:bookmarkStart w:id="941" w:name="_Toc63704822"/>
      <w:bookmarkStart w:id="942" w:name="_Toc64749649"/>
      <w:bookmarkStart w:id="943" w:name="_Toc68990846"/>
      <w:r w:rsidRPr="00CE3314">
        <w:t>9.2.4</w:t>
      </w:r>
      <w:r w:rsidRPr="00CE3314">
        <w:tab/>
        <w:t>Other</w:t>
      </w:r>
      <w:bookmarkEnd w:id="939"/>
      <w:bookmarkEnd w:id="940"/>
      <w:bookmarkEnd w:id="941"/>
      <w:bookmarkEnd w:id="942"/>
      <w:bookmarkEnd w:id="943"/>
    </w:p>
    <w:p w14:paraId="1C6101E9" w14:textId="77777777" w:rsidR="001C385F" w:rsidRPr="00CE3314" w:rsidRDefault="00F153A2" w:rsidP="00F153A2">
      <w:pPr>
        <w:pStyle w:val="Comments"/>
      </w:pPr>
      <w:r w:rsidRPr="00CE3314">
        <w:t>Includ</w:t>
      </w:r>
      <w:r w:rsidR="001C385F" w:rsidRPr="00CE3314">
        <w:t>ing e.g. System information enhancements.</w:t>
      </w:r>
    </w:p>
    <w:p w14:paraId="5092FB1F" w14:textId="77777777" w:rsidR="00D67640" w:rsidRPr="00CE3314" w:rsidRDefault="00D67640" w:rsidP="00D67640">
      <w:pPr>
        <w:pStyle w:val="BoldComments"/>
      </w:pPr>
      <w:r w:rsidRPr="00CE3314">
        <w:t>SI broadcast</w:t>
      </w:r>
    </w:p>
    <w:p w14:paraId="31B8A5EF" w14:textId="238B0DF6" w:rsidR="00D92194" w:rsidRPr="00CE3314" w:rsidRDefault="0083230C" w:rsidP="00D92194">
      <w:pPr>
        <w:pStyle w:val="Doc-title"/>
      </w:pPr>
      <w:hyperlink r:id="rId3502" w:history="1">
        <w:r>
          <w:rPr>
            <w:rStyle w:val="Hyperlink"/>
          </w:rPr>
          <w:t>R2-2101055</w:t>
        </w:r>
      </w:hyperlink>
      <w:r w:rsidR="00D92194" w:rsidRPr="00CE3314">
        <w:tab/>
        <w:t>Discussion on SI for NTN NB-IoT</w:t>
      </w:r>
      <w:r w:rsidR="00D92194" w:rsidRPr="00CE3314">
        <w:tab/>
        <w:t>Huawei, HiSilicon</w:t>
      </w:r>
      <w:r w:rsidR="00D92194" w:rsidRPr="00CE3314">
        <w:tab/>
        <w:t>discussion</w:t>
      </w:r>
      <w:r w:rsidR="00D92194" w:rsidRPr="00CE3314">
        <w:tab/>
        <w:t>FS_LTE_NBIOT_eMTC_NTN</w:t>
      </w:r>
    </w:p>
    <w:p w14:paraId="13C29B37" w14:textId="2AF9B84C" w:rsidR="00D92194" w:rsidRPr="00CE3314" w:rsidRDefault="0083230C" w:rsidP="00D92194">
      <w:pPr>
        <w:pStyle w:val="Doc-title"/>
      </w:pPr>
      <w:hyperlink r:id="rId3503" w:history="1">
        <w:r>
          <w:rPr>
            <w:rStyle w:val="Hyperlink"/>
          </w:rPr>
          <w:t>R2-2100739</w:t>
        </w:r>
      </w:hyperlink>
      <w:r w:rsidR="00D92194" w:rsidRPr="00CE3314">
        <w:tab/>
        <w:t>Enhancement to SIB acquisition</w:t>
      </w:r>
      <w:r w:rsidR="00D92194" w:rsidRPr="00CE3314">
        <w:tab/>
        <w:t>Qualcomm Incorporated</w:t>
      </w:r>
      <w:r w:rsidR="00D92194" w:rsidRPr="00CE3314">
        <w:tab/>
        <w:t>discussion</w:t>
      </w:r>
      <w:r w:rsidR="00D92194" w:rsidRPr="00CE3314">
        <w:tab/>
        <w:t>Rel-17</w:t>
      </w:r>
      <w:r w:rsidR="00D92194" w:rsidRPr="00CE3314">
        <w:tab/>
        <w:t>FS_LTE_NBIOT_eMTC_NTN</w:t>
      </w:r>
    </w:p>
    <w:p w14:paraId="2BC95B35" w14:textId="0538EDE5" w:rsidR="00D92194" w:rsidRPr="00CE3314" w:rsidRDefault="0083230C" w:rsidP="00D92194">
      <w:pPr>
        <w:pStyle w:val="Doc-title"/>
      </w:pPr>
      <w:hyperlink r:id="rId3504" w:history="1">
        <w:r>
          <w:rPr>
            <w:rStyle w:val="Hyperlink"/>
          </w:rPr>
          <w:t>R2-2100168</w:t>
        </w:r>
      </w:hyperlink>
      <w:r w:rsidR="00D92194" w:rsidRPr="00CE3314">
        <w:tab/>
        <w:t>Discussion on system information enhancement for IoT over NTN</w:t>
      </w:r>
      <w:r w:rsidR="00D92194" w:rsidRPr="00CE3314">
        <w:tab/>
        <w:t>OPPO</w:t>
      </w:r>
      <w:r w:rsidR="00D92194" w:rsidRPr="00CE3314">
        <w:tab/>
        <w:t>discussion</w:t>
      </w:r>
      <w:r w:rsidR="00D92194" w:rsidRPr="00CE3314">
        <w:tab/>
        <w:t>Rel-17</w:t>
      </w:r>
      <w:r w:rsidR="00D92194" w:rsidRPr="00CE3314">
        <w:tab/>
        <w:t>FS_LTE_NBIOT_eMTC_NTN</w:t>
      </w:r>
    </w:p>
    <w:p w14:paraId="66BCCC01" w14:textId="77777777" w:rsidR="00DB1046" w:rsidRPr="00CE3314" w:rsidRDefault="002C490D" w:rsidP="00DB1046">
      <w:pPr>
        <w:pStyle w:val="BoldComments"/>
      </w:pPr>
      <w:r w:rsidRPr="00CE3314">
        <w:t>Functionality Scope</w:t>
      </w:r>
    </w:p>
    <w:p w14:paraId="73EB34B3" w14:textId="66167BBF" w:rsidR="00DB1046" w:rsidRPr="00CE3314" w:rsidRDefault="0083230C" w:rsidP="00DB1046">
      <w:pPr>
        <w:pStyle w:val="Doc-title"/>
      </w:pPr>
      <w:hyperlink r:id="rId3505" w:history="1">
        <w:r>
          <w:rPr>
            <w:rStyle w:val="Hyperlink"/>
          </w:rPr>
          <w:t>R2-2100339</w:t>
        </w:r>
      </w:hyperlink>
      <w:r w:rsidR="00D80621" w:rsidRPr="00CE3314">
        <w:tab/>
        <w:t>Consideration on other aspects of IoT over NTN</w:t>
      </w:r>
      <w:r w:rsidR="00D80621" w:rsidRPr="00CE3314">
        <w:tab/>
        <w:t>ZTE Corporation, Sanechips</w:t>
      </w:r>
      <w:r w:rsidR="00D80621" w:rsidRPr="00CE3314">
        <w:tab/>
        <w:t>discussion</w:t>
      </w:r>
      <w:r w:rsidR="00D80621" w:rsidRPr="00CE3314">
        <w:tab/>
        <w:t>Rel-17</w:t>
      </w:r>
      <w:r w:rsidR="00D80621" w:rsidRPr="00CE3314">
        <w:tab/>
        <w:t>FS_LTE_NBIOT_eMTC_NTN</w:t>
      </w:r>
    </w:p>
    <w:p w14:paraId="2151BE46" w14:textId="65D23FEE" w:rsidR="00D80621" w:rsidRPr="00CE3314" w:rsidRDefault="0083230C" w:rsidP="00D80621">
      <w:pPr>
        <w:pStyle w:val="Doc-title"/>
      </w:pPr>
      <w:hyperlink r:id="rId3506" w:history="1">
        <w:r>
          <w:rPr>
            <w:rStyle w:val="Hyperlink"/>
          </w:rPr>
          <w:t>R2-2100511</w:t>
        </w:r>
      </w:hyperlink>
      <w:r w:rsidR="00D80621" w:rsidRPr="00CE3314">
        <w:tab/>
        <w:t>Applicability terrestrial IoT Features for IoT-NTN study</w:t>
      </w:r>
      <w:r w:rsidR="00D80621" w:rsidRPr="00CE3314">
        <w:tab/>
        <w:t>Nokia, Nokia Shanghai Bell</w:t>
      </w:r>
      <w:r w:rsidR="00D80621" w:rsidRPr="00CE3314">
        <w:tab/>
        <w:t>discussion</w:t>
      </w:r>
      <w:r w:rsidR="00D80621" w:rsidRPr="00CE3314">
        <w:tab/>
        <w:t>Rel-17</w:t>
      </w:r>
    </w:p>
    <w:p w14:paraId="57FD5806" w14:textId="77777777" w:rsidR="00D67640" w:rsidRPr="00CE3314" w:rsidRDefault="002C490D" w:rsidP="002C490D">
      <w:pPr>
        <w:pStyle w:val="BoldComments"/>
      </w:pPr>
      <w:r w:rsidRPr="00CE3314">
        <w:t>System performance</w:t>
      </w:r>
    </w:p>
    <w:p w14:paraId="2D26BACB" w14:textId="010068FC" w:rsidR="00D80621" w:rsidRPr="00CE3314" w:rsidRDefault="0083230C" w:rsidP="00D80621">
      <w:pPr>
        <w:pStyle w:val="Doc-title"/>
      </w:pPr>
      <w:hyperlink r:id="rId3507" w:history="1">
        <w:r>
          <w:rPr>
            <w:rStyle w:val="Hyperlink"/>
          </w:rPr>
          <w:t>R2-2101556</w:t>
        </w:r>
      </w:hyperlink>
      <w:r w:rsidR="00D80621" w:rsidRPr="00CE3314">
        <w:tab/>
        <w:t>Connection density evaluation for IoT NTN devices</w:t>
      </w:r>
      <w:r w:rsidR="00D80621" w:rsidRPr="00CE3314">
        <w:tab/>
        <w:t>Ericsson</w:t>
      </w:r>
      <w:r w:rsidR="00D80621" w:rsidRPr="00CE3314">
        <w:tab/>
        <w:t>discussion</w:t>
      </w:r>
      <w:r w:rsidR="00D80621" w:rsidRPr="00CE3314">
        <w:tab/>
        <w:t>Rel-17</w:t>
      </w:r>
      <w:r w:rsidR="00D80621" w:rsidRPr="00CE3314">
        <w:tab/>
        <w:t>FS_LTE_NBIOT_eMTC_NTN</w:t>
      </w:r>
    </w:p>
    <w:p w14:paraId="41D8C4B4" w14:textId="77777777" w:rsidR="002C490D" w:rsidRPr="00CE3314" w:rsidRDefault="002C490D" w:rsidP="002C490D">
      <w:pPr>
        <w:pStyle w:val="BoldComments"/>
      </w:pPr>
      <w:r w:rsidRPr="00CE3314">
        <w:t xml:space="preserve">R1’ish </w:t>
      </w:r>
    </w:p>
    <w:p w14:paraId="33FF07C1" w14:textId="2046D4DA" w:rsidR="002C490D" w:rsidRPr="00CE3314" w:rsidRDefault="0083230C" w:rsidP="002C490D">
      <w:pPr>
        <w:pStyle w:val="Doc-title"/>
      </w:pPr>
      <w:hyperlink r:id="rId3508" w:history="1">
        <w:r>
          <w:rPr>
            <w:rStyle w:val="Hyperlink"/>
          </w:rPr>
          <w:t>R2-2101065</w:t>
        </w:r>
      </w:hyperlink>
      <w:r w:rsidR="002C490D" w:rsidRPr="00CE3314">
        <w:tab/>
        <w:t>On timing and channel repetition impact in LEO</w:t>
      </w:r>
      <w:r w:rsidR="002C490D" w:rsidRPr="00CE3314">
        <w:tab/>
        <w:t>Nokia, Nokia Shanghai Bell</w:t>
      </w:r>
      <w:r w:rsidR="002C490D" w:rsidRPr="00CE3314">
        <w:tab/>
        <w:t>discussion</w:t>
      </w:r>
      <w:r w:rsidR="002C490D" w:rsidRPr="00CE3314">
        <w:tab/>
        <w:t>Rel-17</w:t>
      </w:r>
      <w:r w:rsidR="002C490D" w:rsidRPr="00CE3314">
        <w:tab/>
        <w:t>FS_LTE_NBIOT_eMTC_NTN</w:t>
      </w:r>
    </w:p>
    <w:p w14:paraId="1E64AEB9" w14:textId="77777777" w:rsidR="0059484F" w:rsidRPr="00CE3314" w:rsidRDefault="0059484F" w:rsidP="0059484F">
      <w:pPr>
        <w:pStyle w:val="Heading2"/>
      </w:pPr>
      <w:bookmarkStart w:id="944" w:name="_Toc63704823"/>
      <w:bookmarkStart w:id="945" w:name="_Toc64749650"/>
      <w:bookmarkStart w:id="946" w:name="_Toc68990847"/>
      <w:r w:rsidRPr="00CE3314">
        <w:t>9.3</w:t>
      </w:r>
      <w:r w:rsidRPr="00CE3314">
        <w:tab/>
        <w:t>EUTRA R17 Other</w:t>
      </w:r>
      <w:bookmarkEnd w:id="944"/>
      <w:bookmarkEnd w:id="945"/>
      <w:bookmarkEnd w:id="946"/>
    </w:p>
    <w:p w14:paraId="178FC035" w14:textId="77777777" w:rsidR="0059484F" w:rsidRPr="00CE3314" w:rsidRDefault="0059484F" w:rsidP="0059484F">
      <w:pPr>
        <w:pStyle w:val="Comments"/>
      </w:pPr>
      <w:r w:rsidRPr="00CE3314">
        <w:t>Time budget: 0 TU</w:t>
      </w:r>
    </w:p>
    <w:p w14:paraId="00CD724C" w14:textId="77777777" w:rsidR="0059484F" w:rsidRPr="00CE3314" w:rsidRDefault="0059484F" w:rsidP="0059484F">
      <w:pPr>
        <w:pStyle w:val="Comments"/>
      </w:pPr>
      <w:r w:rsidRPr="00CE3314">
        <w:t>Tdoc Limitation: X tdocs</w:t>
      </w:r>
    </w:p>
    <w:p w14:paraId="64A67432" w14:textId="77777777" w:rsidR="0059484F" w:rsidRPr="00CE3314" w:rsidRDefault="0059484F" w:rsidP="0059484F">
      <w:pPr>
        <w:pStyle w:val="Comments"/>
      </w:pPr>
      <w:r w:rsidRPr="00CE3314">
        <w:t>Email max expectation: X threads</w:t>
      </w:r>
    </w:p>
    <w:p w14:paraId="60C490E8" w14:textId="77777777" w:rsidR="0059484F" w:rsidRPr="00CE3314" w:rsidRDefault="0059484F" w:rsidP="0059484F">
      <w:pPr>
        <w:pStyle w:val="Doc-title"/>
      </w:pPr>
    </w:p>
    <w:p w14:paraId="6FF80B6A" w14:textId="11B0E9B3" w:rsidR="0059484F" w:rsidRPr="00CE3314" w:rsidRDefault="0059484F" w:rsidP="0059484F">
      <w:pPr>
        <w:pStyle w:val="BoldComments"/>
      </w:pPr>
      <w:r w:rsidRPr="00CE3314">
        <w:t>Postponed (3)</w:t>
      </w:r>
    </w:p>
    <w:p w14:paraId="19DADA5F" w14:textId="77777777" w:rsidR="0059484F" w:rsidRPr="00CE3314" w:rsidRDefault="0059484F" w:rsidP="0059484F">
      <w:pPr>
        <w:pStyle w:val="Comments"/>
      </w:pPr>
      <w:r w:rsidRPr="00CE3314">
        <w:t>User location tracking attack LS from GSMA:</w:t>
      </w:r>
    </w:p>
    <w:bookmarkStart w:id="947" w:name="_Hlk63254110"/>
    <w:p w14:paraId="7BF82189" w14:textId="3AE2E601" w:rsidR="0059484F" w:rsidRPr="00CE3314" w:rsidRDefault="0083230C" w:rsidP="0059484F">
      <w:pPr>
        <w:pStyle w:val="Doc-title"/>
      </w:pPr>
      <w:r>
        <w:fldChar w:fldCharType="begin"/>
      </w:r>
      <w:r>
        <w:instrText xml:space="preserve"> HYPERLINK "http://www.3gpp.org/ftp/tsg_ran/WG2_RL2/TSGR2_113-e/Docs/R2-2100003.zip" </w:instrText>
      </w:r>
      <w:r>
        <w:fldChar w:fldCharType="separate"/>
      </w:r>
      <w:r>
        <w:rPr>
          <w:rStyle w:val="Hyperlink"/>
        </w:rPr>
        <w:t>R2-2100003</w:t>
      </w:r>
      <w:r>
        <w:fldChar w:fldCharType="end"/>
      </w:r>
      <w:r w:rsidR="0059484F" w:rsidRPr="00CE3314">
        <w:tab/>
        <w:t>User location identification from Carrier Aggregation secondary cell activation messages (FSAG Doc 88_009; contact: GSMA)</w:t>
      </w:r>
      <w:r w:rsidR="0059484F" w:rsidRPr="00CE3314">
        <w:tab/>
        <w:t>GSMA</w:t>
      </w:r>
      <w:r w:rsidR="0059484F" w:rsidRPr="00CE3314">
        <w:tab/>
        <w:t>LS in</w:t>
      </w:r>
      <w:r w:rsidR="0059484F" w:rsidRPr="00CE3314">
        <w:tab/>
        <w:t>To:RAN2, SA3</w:t>
      </w:r>
    </w:p>
    <w:p w14:paraId="792B795B" w14:textId="77777777" w:rsidR="0059484F" w:rsidRPr="00CE3314" w:rsidRDefault="0059484F" w:rsidP="0059484F">
      <w:pPr>
        <w:pStyle w:val="Doc-text2"/>
        <w:rPr>
          <w:i/>
          <w:iCs/>
        </w:rPr>
      </w:pPr>
      <w:r w:rsidRPr="00CE3314">
        <w:rPr>
          <w:i/>
          <w:iCs/>
        </w:rPr>
        <w:t>(moved from 3)</w:t>
      </w:r>
    </w:p>
    <w:p w14:paraId="13DB8A2D" w14:textId="77777777" w:rsidR="0059484F" w:rsidRPr="00CE3314" w:rsidRDefault="0059484F" w:rsidP="0059484F">
      <w:pPr>
        <w:pStyle w:val="Agreement"/>
        <w:tabs>
          <w:tab w:val="clear" w:pos="9990"/>
        </w:tabs>
        <w:rPr>
          <w:bCs/>
        </w:rPr>
      </w:pPr>
      <w:r w:rsidRPr="00CE3314">
        <w:rPr>
          <w:bCs/>
        </w:rPr>
        <w:lastRenderedPageBreak/>
        <w:t xml:space="preserve">Postponed </w:t>
      </w:r>
    </w:p>
    <w:p w14:paraId="6850AC66" w14:textId="77777777" w:rsidR="0059484F" w:rsidRPr="00CE3314" w:rsidRDefault="0059484F" w:rsidP="0059484F">
      <w:pPr>
        <w:pStyle w:val="Agreement"/>
        <w:tabs>
          <w:tab w:val="clear" w:pos="9990"/>
        </w:tabs>
        <w:rPr>
          <w:bCs/>
        </w:rPr>
      </w:pPr>
      <w:r w:rsidRPr="00CE3314">
        <w:rPr>
          <w:bCs/>
        </w:rPr>
        <w:t xml:space="preserve">Input contributions on this can be handled in the next meeting </w:t>
      </w:r>
    </w:p>
    <w:bookmarkEnd w:id="947"/>
    <w:p w14:paraId="79F2ACE7" w14:textId="77777777" w:rsidR="0059484F" w:rsidRPr="00CE3314" w:rsidRDefault="0059484F" w:rsidP="0059484F">
      <w:pPr>
        <w:pStyle w:val="Doc-text2"/>
        <w:rPr>
          <w:i/>
          <w:iCs/>
        </w:rPr>
      </w:pPr>
    </w:p>
    <w:p w14:paraId="6DE010AD" w14:textId="62D88141" w:rsidR="0059484F" w:rsidRPr="00CE3314" w:rsidRDefault="0083230C" w:rsidP="0059484F">
      <w:pPr>
        <w:pStyle w:val="Doc-title"/>
      </w:pPr>
      <w:hyperlink r:id="rId3509" w:history="1">
        <w:r>
          <w:rPr>
            <w:rStyle w:val="Hyperlink"/>
          </w:rPr>
          <w:t>R2-2100483</w:t>
        </w:r>
      </w:hyperlink>
      <w:r w:rsidR="0059484F" w:rsidRPr="00CE3314">
        <w:tab/>
        <w:t>UE location attack based on SCell activation</w:t>
      </w:r>
      <w:r w:rsidR="0059484F" w:rsidRPr="00CE3314">
        <w:tab/>
        <w:t>Ericsson</w:t>
      </w:r>
      <w:r w:rsidR="0059484F" w:rsidRPr="00CE3314">
        <w:tab/>
        <w:t>discussion</w:t>
      </w:r>
      <w:r w:rsidR="0059484F" w:rsidRPr="00CE3314">
        <w:tab/>
        <w:t>Rel-17</w:t>
      </w:r>
    </w:p>
    <w:p w14:paraId="47ECB94E" w14:textId="77777777" w:rsidR="0059484F" w:rsidRPr="00CE3314" w:rsidRDefault="0059484F" w:rsidP="0059484F">
      <w:pPr>
        <w:pStyle w:val="Agreement"/>
        <w:tabs>
          <w:tab w:val="clear" w:pos="9990"/>
        </w:tabs>
        <w:rPr>
          <w:bCs/>
        </w:rPr>
      </w:pPr>
      <w:r w:rsidRPr="00CE3314">
        <w:rPr>
          <w:bCs/>
        </w:rPr>
        <w:t xml:space="preserve">Postponed </w:t>
      </w:r>
    </w:p>
    <w:p w14:paraId="5F8DB3EF" w14:textId="77777777" w:rsidR="0059484F" w:rsidRPr="00CE3314" w:rsidRDefault="0059484F" w:rsidP="0059484F">
      <w:pPr>
        <w:pStyle w:val="Doc-text2"/>
      </w:pPr>
    </w:p>
    <w:p w14:paraId="5A3CC66B" w14:textId="4947AAA9" w:rsidR="0059484F" w:rsidRPr="00CE3314" w:rsidRDefault="0083230C" w:rsidP="0059484F">
      <w:pPr>
        <w:pStyle w:val="Doc-title"/>
      </w:pPr>
      <w:hyperlink r:id="rId3510" w:history="1">
        <w:r>
          <w:rPr>
            <w:rStyle w:val="Hyperlink"/>
          </w:rPr>
          <w:t>R2-2101831</w:t>
        </w:r>
      </w:hyperlink>
      <w:r w:rsidR="0059484F" w:rsidRPr="00CE3314">
        <w:tab/>
        <w:t>Discussion on user location identification from SCell Activation message</w:t>
      </w:r>
      <w:r w:rsidR="0059484F" w:rsidRPr="00CE3314">
        <w:tab/>
        <w:t>Huawei, HiSilicon</w:t>
      </w:r>
      <w:r w:rsidR="0059484F" w:rsidRPr="00CE3314">
        <w:tab/>
        <w:t>discussion</w:t>
      </w:r>
      <w:r w:rsidR="0059484F" w:rsidRPr="00CE3314">
        <w:tab/>
        <w:t>Rel-16</w:t>
      </w:r>
      <w:r w:rsidR="0059484F" w:rsidRPr="00CE3314">
        <w:tab/>
        <w:t>NR_pos-Core</w:t>
      </w:r>
    </w:p>
    <w:p w14:paraId="6894D49B" w14:textId="77777777" w:rsidR="0059484F" w:rsidRPr="00CE3314" w:rsidRDefault="0059484F" w:rsidP="0059484F">
      <w:pPr>
        <w:pStyle w:val="Agreement"/>
        <w:tabs>
          <w:tab w:val="clear" w:pos="9990"/>
        </w:tabs>
        <w:rPr>
          <w:bCs/>
        </w:rPr>
      </w:pPr>
      <w:r w:rsidRPr="00CE3314">
        <w:rPr>
          <w:bCs/>
        </w:rPr>
        <w:t xml:space="preserve">Postponed </w:t>
      </w:r>
    </w:p>
    <w:p w14:paraId="30AD2111" w14:textId="77777777" w:rsidR="0059484F" w:rsidRPr="00CE3314" w:rsidRDefault="0059484F" w:rsidP="0059484F">
      <w:pPr>
        <w:pStyle w:val="Comments"/>
      </w:pPr>
    </w:p>
    <w:p w14:paraId="7CDA4C15" w14:textId="77777777" w:rsidR="0059484F" w:rsidRPr="00CE3314" w:rsidRDefault="0059484F" w:rsidP="0059484F">
      <w:pPr>
        <w:pStyle w:val="BoldComments"/>
        <w:rPr>
          <w:lang w:val="fi-FI"/>
        </w:rPr>
      </w:pPr>
      <w:r w:rsidRPr="00CE3314">
        <w:t>Postponed (6)</w:t>
      </w:r>
    </w:p>
    <w:p w14:paraId="5DA5C9B2" w14:textId="77777777" w:rsidR="0059484F" w:rsidRPr="00CE3314" w:rsidRDefault="0059484F" w:rsidP="0059484F">
      <w:pPr>
        <w:pStyle w:val="Comments"/>
      </w:pPr>
      <w:r w:rsidRPr="00CE3314">
        <w:t>TEI17: Event-based trigger for MDT</w:t>
      </w:r>
    </w:p>
    <w:p w14:paraId="3C37AC79" w14:textId="75C3C878" w:rsidR="0059484F" w:rsidRPr="00CE3314" w:rsidRDefault="0083230C" w:rsidP="0059484F">
      <w:pPr>
        <w:pStyle w:val="Doc-title"/>
      </w:pPr>
      <w:hyperlink r:id="rId3511" w:history="1">
        <w:r>
          <w:rPr>
            <w:rStyle w:val="Hyperlink"/>
          </w:rPr>
          <w:t>R2-2100939</w:t>
        </w:r>
      </w:hyperlink>
      <w:r w:rsidR="0059484F" w:rsidRPr="00CE3314">
        <w:tab/>
        <w:t>Introduction of event-based trigger for LTE MDT logging</w:t>
      </w:r>
      <w:r w:rsidR="0059484F" w:rsidRPr="00CE3314">
        <w:tab/>
        <w:t>KDDI Corporation</w:t>
      </w:r>
      <w:r w:rsidR="0059484F" w:rsidRPr="00CE3314">
        <w:tab/>
        <w:t>discussion</w:t>
      </w:r>
    </w:p>
    <w:p w14:paraId="3EE06CA2" w14:textId="51475888" w:rsidR="0059484F" w:rsidRPr="00CE3314" w:rsidRDefault="0059484F" w:rsidP="0059484F">
      <w:pPr>
        <w:pStyle w:val="Agreement"/>
        <w:tabs>
          <w:tab w:val="clear" w:pos="9990"/>
        </w:tabs>
        <w:rPr>
          <w:bCs/>
        </w:rPr>
      </w:pPr>
      <w:r w:rsidRPr="00CE3314">
        <w:rPr>
          <w:bCs/>
        </w:rPr>
        <w:t xml:space="preserve">Revised in </w:t>
      </w:r>
      <w:hyperlink r:id="rId3512" w:history="1">
        <w:r w:rsidR="0083230C">
          <w:rPr>
            <w:rStyle w:val="Hyperlink"/>
            <w:bCs/>
          </w:rPr>
          <w:t>R2-2101808</w:t>
        </w:r>
      </w:hyperlink>
    </w:p>
    <w:p w14:paraId="42B4520D" w14:textId="25720A5D" w:rsidR="0059484F" w:rsidRPr="00CE3314" w:rsidRDefault="0083230C" w:rsidP="0059484F">
      <w:pPr>
        <w:pStyle w:val="Doc-title"/>
      </w:pPr>
      <w:hyperlink r:id="rId3513" w:history="1">
        <w:r>
          <w:rPr>
            <w:rStyle w:val="Hyperlink"/>
          </w:rPr>
          <w:t>R2-2101808</w:t>
        </w:r>
      </w:hyperlink>
      <w:r w:rsidR="0059484F" w:rsidRPr="00CE3314">
        <w:tab/>
        <w:t>Introduction of event-based trigger for LTE MDT logging</w:t>
      </w:r>
      <w:r w:rsidR="0059484F" w:rsidRPr="00CE3314">
        <w:tab/>
        <w:t>KDDI Corporation, CMCC, Samsung</w:t>
      </w:r>
      <w:r w:rsidR="0059484F" w:rsidRPr="00CE3314">
        <w:tab/>
        <w:t>discussion</w:t>
      </w:r>
      <w:r w:rsidR="0059484F" w:rsidRPr="00CE3314">
        <w:tab/>
      </w:r>
      <w:hyperlink r:id="rId3514" w:history="1">
        <w:r>
          <w:rPr>
            <w:rStyle w:val="Hyperlink"/>
          </w:rPr>
          <w:t>R2-2100939</w:t>
        </w:r>
      </w:hyperlink>
    </w:p>
    <w:p w14:paraId="1ABC9657" w14:textId="77777777" w:rsidR="0059484F" w:rsidRPr="00CE3314" w:rsidRDefault="0059484F" w:rsidP="0059484F">
      <w:pPr>
        <w:pStyle w:val="Agreement"/>
        <w:tabs>
          <w:tab w:val="clear" w:pos="9990"/>
        </w:tabs>
      </w:pPr>
      <w:r w:rsidRPr="00CE3314">
        <w:t>Postponed (TEI17 topic, can be resumitted when TEI17 AI is included in agenda)</w:t>
      </w:r>
    </w:p>
    <w:p w14:paraId="4FE0445F" w14:textId="77777777" w:rsidR="0059484F" w:rsidRPr="00CE3314" w:rsidRDefault="0059484F" w:rsidP="0059484F">
      <w:pPr>
        <w:pStyle w:val="Comments"/>
      </w:pPr>
    </w:p>
    <w:p w14:paraId="69ABD643" w14:textId="77777777" w:rsidR="0059484F" w:rsidRPr="00CE3314" w:rsidRDefault="0059484F" w:rsidP="0059484F">
      <w:pPr>
        <w:pStyle w:val="Comments"/>
      </w:pPr>
      <w:r w:rsidRPr="00CE3314">
        <w:t>TEI17: Event-based trigger for MDT CRs</w:t>
      </w:r>
    </w:p>
    <w:p w14:paraId="0047BBCF" w14:textId="6896CED8" w:rsidR="0059484F" w:rsidRPr="00CE3314" w:rsidRDefault="0083230C" w:rsidP="0059484F">
      <w:pPr>
        <w:pStyle w:val="Doc-title"/>
      </w:pPr>
      <w:hyperlink r:id="rId3515" w:history="1">
        <w:r>
          <w:rPr>
            <w:rStyle w:val="Hyperlink"/>
          </w:rPr>
          <w:t>R2-2100818</w:t>
        </w:r>
      </w:hyperlink>
      <w:r w:rsidR="0059484F" w:rsidRPr="00CE3314">
        <w:tab/>
        <w:t>Introduction of event-based trigger for LTE MDT logging</w:t>
      </w:r>
      <w:r w:rsidR="0059484F" w:rsidRPr="00CE3314">
        <w:tab/>
        <w:t>KDDI Corporation, Samsung</w:t>
      </w:r>
      <w:r w:rsidR="0059484F" w:rsidRPr="00CE3314">
        <w:tab/>
        <w:t>draftCR</w:t>
      </w:r>
      <w:r w:rsidR="0059484F" w:rsidRPr="00CE3314">
        <w:tab/>
        <w:t>Rel-16</w:t>
      </w:r>
      <w:r w:rsidR="0059484F" w:rsidRPr="00CE3314">
        <w:tab/>
        <w:t>36.331</w:t>
      </w:r>
      <w:r w:rsidR="0059484F" w:rsidRPr="00CE3314">
        <w:tab/>
        <w:t>16.3.0</w:t>
      </w:r>
      <w:r w:rsidR="0059484F" w:rsidRPr="00CE3314">
        <w:tab/>
        <w:t>TEI16</w:t>
      </w:r>
    </w:p>
    <w:p w14:paraId="5AFCA427" w14:textId="2B4C90E8" w:rsidR="0059484F" w:rsidRPr="00CE3314" w:rsidRDefault="0083230C" w:rsidP="0059484F">
      <w:pPr>
        <w:pStyle w:val="Doc-title"/>
      </w:pPr>
      <w:hyperlink r:id="rId3516" w:history="1">
        <w:r>
          <w:rPr>
            <w:rStyle w:val="Hyperlink"/>
          </w:rPr>
          <w:t>R2-2100819</w:t>
        </w:r>
      </w:hyperlink>
      <w:r w:rsidR="0059484F" w:rsidRPr="00CE3314">
        <w:tab/>
        <w:t>Introduction of event-based trigger for LTE MDT logging</w:t>
      </w:r>
      <w:r w:rsidR="0059484F" w:rsidRPr="00CE3314">
        <w:tab/>
        <w:t>KDDI Corporation, Samsung</w:t>
      </w:r>
      <w:r w:rsidR="0059484F" w:rsidRPr="00CE3314">
        <w:tab/>
        <w:t>draftCR</w:t>
      </w:r>
      <w:r w:rsidR="0059484F" w:rsidRPr="00CE3314">
        <w:tab/>
        <w:t>Rel-17</w:t>
      </w:r>
      <w:r w:rsidR="0059484F" w:rsidRPr="00CE3314">
        <w:tab/>
        <w:t>36.331</w:t>
      </w:r>
      <w:r w:rsidR="0059484F" w:rsidRPr="00CE3314">
        <w:tab/>
        <w:t>16.3.0</w:t>
      </w:r>
      <w:r w:rsidR="0059484F" w:rsidRPr="00CE3314">
        <w:tab/>
        <w:t>TEI17</w:t>
      </w:r>
    </w:p>
    <w:p w14:paraId="29324F9A" w14:textId="3856D6ED" w:rsidR="0059484F" w:rsidRPr="00CE3314" w:rsidRDefault="0083230C" w:rsidP="0059484F">
      <w:pPr>
        <w:pStyle w:val="Doc-title"/>
      </w:pPr>
      <w:hyperlink r:id="rId3517" w:history="1">
        <w:r>
          <w:rPr>
            <w:rStyle w:val="Hyperlink"/>
          </w:rPr>
          <w:t>R2-2100821</w:t>
        </w:r>
      </w:hyperlink>
      <w:r w:rsidR="0059484F" w:rsidRPr="00CE3314">
        <w:tab/>
        <w:t>Introduction of event-based trigger for LTE MDT logging</w:t>
      </w:r>
      <w:r w:rsidR="0059484F" w:rsidRPr="00CE3314">
        <w:tab/>
        <w:t>KDDI Corporation, Samsung</w:t>
      </w:r>
      <w:r w:rsidR="0059484F" w:rsidRPr="00CE3314">
        <w:tab/>
        <w:t>draftCR</w:t>
      </w:r>
      <w:r w:rsidR="0059484F" w:rsidRPr="00CE3314">
        <w:tab/>
        <w:t>Rel-16</w:t>
      </w:r>
      <w:r w:rsidR="0059484F" w:rsidRPr="00CE3314">
        <w:tab/>
        <w:t>37.320</w:t>
      </w:r>
      <w:r w:rsidR="0059484F" w:rsidRPr="00CE3314">
        <w:tab/>
        <w:t>16.3.0</w:t>
      </w:r>
      <w:r w:rsidR="0059484F" w:rsidRPr="00CE3314">
        <w:tab/>
        <w:t>TEI16</w:t>
      </w:r>
    </w:p>
    <w:p w14:paraId="0A248A3C" w14:textId="7A671E67" w:rsidR="0059484F" w:rsidRPr="00CE3314" w:rsidRDefault="0083230C" w:rsidP="0059484F">
      <w:pPr>
        <w:pStyle w:val="Doc-title"/>
      </w:pPr>
      <w:hyperlink r:id="rId3518" w:history="1">
        <w:r>
          <w:rPr>
            <w:rStyle w:val="Hyperlink"/>
          </w:rPr>
          <w:t>R2-2100823</w:t>
        </w:r>
      </w:hyperlink>
      <w:r w:rsidR="0059484F" w:rsidRPr="00CE3314">
        <w:tab/>
        <w:t>Introduction of event-based trigger for LTE MDT logging</w:t>
      </w:r>
      <w:r w:rsidR="0059484F" w:rsidRPr="00CE3314">
        <w:tab/>
        <w:t>KDDI Corporation, Samsung</w:t>
      </w:r>
      <w:r w:rsidR="0059484F" w:rsidRPr="00CE3314">
        <w:tab/>
        <w:t>draftCR</w:t>
      </w:r>
      <w:r w:rsidR="0059484F" w:rsidRPr="00CE3314">
        <w:tab/>
        <w:t>Rel-17</w:t>
      </w:r>
      <w:r w:rsidR="0059484F" w:rsidRPr="00CE3314">
        <w:tab/>
        <w:t>37.320</w:t>
      </w:r>
      <w:r w:rsidR="0059484F" w:rsidRPr="00CE3314">
        <w:tab/>
        <w:t>16.3.0</w:t>
      </w:r>
      <w:r w:rsidR="0059484F" w:rsidRPr="00CE3314">
        <w:tab/>
        <w:t>TEI17</w:t>
      </w:r>
    </w:p>
    <w:p w14:paraId="36D7D79F" w14:textId="77777777" w:rsidR="0059484F" w:rsidRPr="00CE3314" w:rsidRDefault="0059484F" w:rsidP="0059484F">
      <w:pPr>
        <w:pStyle w:val="Agreement"/>
        <w:tabs>
          <w:tab w:val="clear" w:pos="9990"/>
        </w:tabs>
      </w:pPr>
      <w:r w:rsidRPr="00CE3314">
        <w:t>Postponed (TEI17 topic, can be resumitted when TEI17 AI is included in agenda)</w:t>
      </w:r>
    </w:p>
    <w:p w14:paraId="1177AE9B" w14:textId="77777777" w:rsidR="0059484F" w:rsidRPr="00CE3314" w:rsidRDefault="0059484F" w:rsidP="0059484F">
      <w:pPr>
        <w:pStyle w:val="Doc-text2"/>
        <w:ind w:left="0" w:firstLine="0"/>
      </w:pPr>
    </w:p>
    <w:p w14:paraId="37721A7E" w14:textId="77777777" w:rsidR="0059484F" w:rsidRPr="00CE3314" w:rsidRDefault="0059484F" w:rsidP="0059484F">
      <w:pPr>
        <w:pStyle w:val="Doc-text2"/>
        <w:ind w:left="0" w:firstLine="0"/>
        <w:rPr>
          <w:i/>
          <w:iCs/>
          <w:sz w:val="18"/>
          <w:szCs w:val="22"/>
        </w:rPr>
      </w:pPr>
      <w:r w:rsidRPr="00CE3314">
        <w:rPr>
          <w:i/>
          <w:iCs/>
          <w:sz w:val="18"/>
          <w:szCs w:val="22"/>
        </w:rPr>
        <w:t>Withdrawn:</w:t>
      </w:r>
    </w:p>
    <w:p w14:paraId="2F6F37BB" w14:textId="52ECBBF4" w:rsidR="0059484F" w:rsidRPr="00CE3314" w:rsidRDefault="0083230C" w:rsidP="0059484F">
      <w:pPr>
        <w:pStyle w:val="Doc-title"/>
      </w:pPr>
      <w:hyperlink r:id="rId3519" w:history="1">
        <w:r>
          <w:rPr>
            <w:rStyle w:val="Hyperlink"/>
          </w:rPr>
          <w:t>R2-2100645</w:t>
        </w:r>
      </w:hyperlink>
      <w:r w:rsidR="0059484F" w:rsidRPr="00CE3314">
        <w:tab/>
        <w:t>Introduction of event-based trigger for LTE MDT logging</w:t>
      </w:r>
      <w:r w:rsidR="0059484F" w:rsidRPr="00CE3314">
        <w:tab/>
        <w:t>KDDI Corporation, Samsung</w:t>
      </w:r>
      <w:r w:rsidR="0059484F" w:rsidRPr="00CE3314">
        <w:tab/>
        <w:t>draftCR</w:t>
      </w:r>
      <w:r w:rsidR="0059484F" w:rsidRPr="00CE3314">
        <w:tab/>
        <w:t>Rel-16</w:t>
      </w:r>
      <w:r w:rsidR="0059484F" w:rsidRPr="00CE3314">
        <w:tab/>
        <w:t>36.331</w:t>
      </w:r>
      <w:r w:rsidR="0059484F" w:rsidRPr="00CE3314">
        <w:tab/>
        <w:t>16.3.0</w:t>
      </w:r>
      <w:r w:rsidR="0059484F" w:rsidRPr="00CE3314">
        <w:tab/>
        <w:t>TEI16</w:t>
      </w:r>
      <w:r w:rsidR="0059484F" w:rsidRPr="00CE3314">
        <w:tab/>
        <w:t>Withdrawn</w:t>
      </w:r>
    </w:p>
    <w:p w14:paraId="58B9C03F" w14:textId="77777777" w:rsidR="0059484F" w:rsidRPr="00CE3314" w:rsidRDefault="0059484F" w:rsidP="0059484F">
      <w:pPr>
        <w:pStyle w:val="Doc-text2"/>
      </w:pPr>
    </w:p>
    <w:p w14:paraId="69111D61" w14:textId="77777777" w:rsidR="0059484F" w:rsidRPr="00CE3314" w:rsidRDefault="0059484F" w:rsidP="0059484F">
      <w:pPr>
        <w:pStyle w:val="Heading2"/>
      </w:pPr>
      <w:bookmarkStart w:id="948" w:name="_Toc63704824"/>
      <w:bookmarkStart w:id="949" w:name="_Toc64749651"/>
      <w:bookmarkStart w:id="950" w:name="_Toc68990848"/>
      <w:r w:rsidRPr="00CE3314">
        <w:t>9.4</w:t>
      </w:r>
      <w:r w:rsidRPr="00CE3314">
        <w:tab/>
        <w:t>NR and EUTRA Inclusive language</w:t>
      </w:r>
      <w:bookmarkEnd w:id="948"/>
      <w:bookmarkEnd w:id="949"/>
      <w:bookmarkEnd w:id="950"/>
    </w:p>
    <w:p w14:paraId="50A1130A" w14:textId="77777777" w:rsidR="0059484F" w:rsidRPr="00CE3314" w:rsidRDefault="0059484F" w:rsidP="0059484F">
      <w:pPr>
        <w:pStyle w:val="Comments"/>
      </w:pPr>
      <w:r w:rsidRPr="00CE3314">
        <w:t>Time budget: N/A</w:t>
      </w:r>
    </w:p>
    <w:p w14:paraId="4E6449B0" w14:textId="77777777" w:rsidR="0059484F" w:rsidRPr="00CE3314" w:rsidRDefault="0059484F" w:rsidP="0059484F">
      <w:pPr>
        <w:pStyle w:val="Comments"/>
      </w:pPr>
      <w:r w:rsidRPr="00CE3314">
        <w:t>TS rapporteurs to provide CRs for Inclusive languange according to RP-202179. It is expected that this is handled mostly by email. CRs are to be endorsed/agreed-in-principle and will be submitted to RP for information. Final approval is expected when R17 TSes are to be created.</w:t>
      </w:r>
    </w:p>
    <w:p w14:paraId="786BC3B8" w14:textId="77777777" w:rsidR="0059484F" w:rsidRPr="00CE3314" w:rsidRDefault="0059484F" w:rsidP="0059484F">
      <w:pPr>
        <w:pStyle w:val="BoldComments"/>
        <w:rPr>
          <w:lang w:val="fi-FI"/>
        </w:rPr>
      </w:pPr>
      <w:r w:rsidRPr="00CE3314">
        <w:t>Email</w:t>
      </w:r>
      <w:r w:rsidRPr="00CE3314">
        <w:rPr>
          <w:lang w:val="fi-FI"/>
        </w:rPr>
        <w:t xml:space="preserve"> discussions ([201])</w:t>
      </w:r>
    </w:p>
    <w:p w14:paraId="5940616E" w14:textId="77777777" w:rsidR="0059484F" w:rsidRPr="00CE3314" w:rsidRDefault="0059484F" w:rsidP="0059484F">
      <w:pPr>
        <w:pStyle w:val="EmailDiscussion"/>
      </w:pPr>
      <w:r w:rsidRPr="00CE3314">
        <w:t>[AT113-e][201][Inclusive] Inclusive language CRs (Nokia)</w:t>
      </w:r>
    </w:p>
    <w:p w14:paraId="15E68EE8" w14:textId="77777777" w:rsidR="0059484F" w:rsidRPr="00CE3314" w:rsidRDefault="0059484F" w:rsidP="0059484F">
      <w:pPr>
        <w:pStyle w:val="EmailDiscussion2"/>
        <w:ind w:left="1619" w:firstLine="0"/>
        <w:rPr>
          <w:u w:val="single"/>
        </w:rPr>
      </w:pPr>
      <w:r w:rsidRPr="00CE3314">
        <w:rPr>
          <w:u w:val="single"/>
        </w:rPr>
        <w:t xml:space="preserve">Scope: </w:t>
      </w:r>
    </w:p>
    <w:p w14:paraId="49051ADF" w14:textId="77777777" w:rsidR="0059484F" w:rsidRPr="00CE3314" w:rsidRDefault="0059484F" w:rsidP="000B407F">
      <w:pPr>
        <w:pStyle w:val="EmailDiscussion2"/>
        <w:numPr>
          <w:ilvl w:val="2"/>
          <w:numId w:val="19"/>
        </w:numPr>
        <w:ind w:left="1980"/>
      </w:pPr>
      <w:r w:rsidRPr="00CE3314">
        <w:t xml:space="preserve">Determine affected RAN2 specifications and decide on terminology used </w:t>
      </w:r>
    </w:p>
    <w:p w14:paraId="63E4A684" w14:textId="77777777" w:rsidR="0059484F" w:rsidRPr="00CE3314" w:rsidRDefault="0059484F" w:rsidP="000B407F">
      <w:pPr>
        <w:pStyle w:val="EmailDiscussion2"/>
        <w:numPr>
          <w:ilvl w:val="2"/>
          <w:numId w:val="19"/>
        </w:numPr>
        <w:ind w:left="1980"/>
      </w:pPr>
      <w:r w:rsidRPr="00CE3314">
        <w:t>Check CRs according to agreed terminology for each required specification</w:t>
      </w:r>
    </w:p>
    <w:p w14:paraId="55D4F70F" w14:textId="77777777" w:rsidR="0059484F" w:rsidRPr="00CE3314" w:rsidRDefault="0059484F" w:rsidP="0059484F">
      <w:pPr>
        <w:pStyle w:val="EmailDiscussion2"/>
        <w:rPr>
          <w:u w:val="single"/>
        </w:rPr>
      </w:pPr>
      <w:r w:rsidRPr="00CE3314">
        <w:tab/>
      </w:r>
      <w:r w:rsidRPr="00CE3314">
        <w:rPr>
          <w:u w:val="single"/>
        </w:rPr>
        <w:t xml:space="preserve">Intended outcome: </w:t>
      </w:r>
    </w:p>
    <w:p w14:paraId="6616E3DF" w14:textId="6B9712E1" w:rsidR="0059484F" w:rsidRPr="00CE3314" w:rsidRDefault="0059484F" w:rsidP="000B407F">
      <w:pPr>
        <w:pStyle w:val="EmailDiscussion2"/>
        <w:numPr>
          <w:ilvl w:val="2"/>
          <w:numId w:val="19"/>
        </w:numPr>
        <w:ind w:left="1980"/>
      </w:pPr>
      <w:r w:rsidRPr="00CE3314">
        <w:t xml:space="preserve">Discussion summary in </w:t>
      </w:r>
      <w:hyperlink r:id="rId3520" w:history="1">
        <w:r w:rsidR="0083230C">
          <w:rPr>
            <w:rStyle w:val="Hyperlink"/>
          </w:rPr>
          <w:t>R2-2101961</w:t>
        </w:r>
      </w:hyperlink>
      <w:r w:rsidRPr="00CE3314">
        <w:t xml:space="preserve"> (by email rapporteur).</w:t>
      </w:r>
    </w:p>
    <w:p w14:paraId="1730D1A8" w14:textId="77777777" w:rsidR="0059484F" w:rsidRPr="00CE3314" w:rsidRDefault="0059484F" w:rsidP="000B407F">
      <w:pPr>
        <w:pStyle w:val="EmailDiscussion2"/>
        <w:numPr>
          <w:ilvl w:val="2"/>
          <w:numId w:val="19"/>
        </w:numPr>
        <w:ind w:left="1980"/>
      </w:pPr>
      <w:r w:rsidRPr="00CE3314">
        <w:t>Endorsed CRs (by each affected 36.xxx/38.xxx specification rapporteur)</w:t>
      </w:r>
    </w:p>
    <w:p w14:paraId="46E7E63C" w14:textId="77777777" w:rsidR="0059484F" w:rsidRPr="00CE3314" w:rsidRDefault="0059484F" w:rsidP="000B407F">
      <w:pPr>
        <w:pStyle w:val="EmailDiscussion2"/>
        <w:numPr>
          <w:ilvl w:val="2"/>
          <w:numId w:val="19"/>
        </w:numPr>
        <w:ind w:left="1980"/>
        <w:rPr>
          <w:b/>
          <w:bCs/>
        </w:rPr>
      </w:pPr>
      <w:r w:rsidRPr="00CE3314">
        <w:rPr>
          <w:b/>
          <w:bCs/>
        </w:rPr>
        <w:t>[2901] LS to SA/RAN indicating RAN2 agreements and including the endorsed CRs.</w:t>
      </w:r>
    </w:p>
    <w:p w14:paraId="49785B38" w14:textId="77777777" w:rsidR="0059484F" w:rsidRPr="00CE3314" w:rsidRDefault="0059484F" w:rsidP="0059484F">
      <w:pPr>
        <w:pStyle w:val="EmailDiscussion2"/>
        <w:rPr>
          <w:u w:val="single"/>
        </w:rPr>
      </w:pPr>
      <w:r w:rsidRPr="00CE3314">
        <w:tab/>
      </w:r>
      <w:r w:rsidRPr="00CE3314">
        <w:rPr>
          <w:u w:val="single"/>
        </w:rPr>
        <w:t xml:space="preserve">Deadline for providing comments, for rapporteur inputs, conclusions and CR finalization:  </w:t>
      </w:r>
    </w:p>
    <w:p w14:paraId="295061DD" w14:textId="77777777" w:rsidR="0059484F" w:rsidRPr="00CE3314" w:rsidRDefault="0059484F" w:rsidP="000B407F">
      <w:pPr>
        <w:pStyle w:val="EmailDiscussion2"/>
        <w:numPr>
          <w:ilvl w:val="2"/>
          <w:numId w:val="19"/>
        </w:numPr>
        <w:ind w:left="1980"/>
      </w:pPr>
      <w:r w:rsidRPr="00CE3314">
        <w:t>Deadline for companies' feedback:  Thursday morning 1</w:t>
      </w:r>
      <w:r w:rsidRPr="00CE3314">
        <w:rPr>
          <w:vertAlign w:val="superscript"/>
        </w:rPr>
        <w:t>st</w:t>
      </w:r>
      <w:r w:rsidRPr="00CE3314">
        <w:t xml:space="preserve"> week </w:t>
      </w:r>
    </w:p>
    <w:p w14:paraId="0BC7320E" w14:textId="77777777" w:rsidR="0059484F" w:rsidRPr="00CE3314" w:rsidRDefault="0059484F" w:rsidP="000B407F">
      <w:pPr>
        <w:pStyle w:val="EmailDiscussion2"/>
        <w:numPr>
          <w:ilvl w:val="2"/>
          <w:numId w:val="19"/>
        </w:numPr>
        <w:ind w:left="1980"/>
      </w:pPr>
      <w:r w:rsidRPr="00CE3314">
        <w:t>Deadline for rapporteur's summary: Thursday evening 1</w:t>
      </w:r>
      <w:r w:rsidRPr="00CE3314">
        <w:rPr>
          <w:vertAlign w:val="superscript"/>
        </w:rPr>
        <w:t>st</w:t>
      </w:r>
      <w:r w:rsidRPr="00CE3314">
        <w:t xml:space="preserve"> week (8h after the initial deadline)</w:t>
      </w:r>
    </w:p>
    <w:p w14:paraId="73D80399" w14:textId="77777777" w:rsidR="0059484F" w:rsidRPr="00CE3314" w:rsidRDefault="0059484F" w:rsidP="000B407F">
      <w:pPr>
        <w:pStyle w:val="EmailDiscussion2"/>
        <w:numPr>
          <w:ilvl w:val="2"/>
          <w:numId w:val="19"/>
        </w:numPr>
        <w:ind w:left="1980"/>
      </w:pPr>
      <w:r w:rsidRPr="00CE3314">
        <w:t>Deadline for endorsed CRs: Thursday morning 2</w:t>
      </w:r>
      <w:r w:rsidRPr="00CE3314">
        <w:rPr>
          <w:vertAlign w:val="superscript"/>
        </w:rPr>
        <w:t>nd</w:t>
      </w:r>
      <w:r w:rsidRPr="00CE3314">
        <w:t xml:space="preserve"> week</w:t>
      </w:r>
    </w:p>
    <w:p w14:paraId="410EED7B" w14:textId="77777777" w:rsidR="0059484F" w:rsidRPr="00CE3314" w:rsidRDefault="0059484F" w:rsidP="0059484F">
      <w:pPr>
        <w:pStyle w:val="EmailDiscussion2"/>
        <w:ind w:left="0" w:firstLine="0"/>
      </w:pPr>
    </w:p>
    <w:p w14:paraId="74B96CE9" w14:textId="77777777" w:rsidR="0059484F" w:rsidRPr="00CE3314" w:rsidRDefault="0059484F" w:rsidP="0059484F">
      <w:pPr>
        <w:pStyle w:val="BoldComments"/>
      </w:pPr>
      <w:r w:rsidRPr="00CE3314">
        <w:lastRenderedPageBreak/>
        <w:t>By Email (201 summary and draft LS)</w:t>
      </w:r>
    </w:p>
    <w:p w14:paraId="08940FB3" w14:textId="6F3385BA" w:rsidR="0059484F" w:rsidRPr="00CE3314" w:rsidRDefault="0083230C" w:rsidP="0059484F">
      <w:pPr>
        <w:pStyle w:val="Doc-title"/>
      </w:pPr>
      <w:hyperlink r:id="rId3521" w:history="1">
        <w:r>
          <w:rPr>
            <w:rStyle w:val="Hyperlink"/>
          </w:rPr>
          <w:t>R2-2101961</w:t>
        </w:r>
      </w:hyperlink>
      <w:r w:rsidR="0059484F" w:rsidRPr="00CE3314">
        <w:tab/>
        <w:t>Summary of [AT113-e][201][Inclusive] Inclusive language CRs (Nokia)</w:t>
      </w:r>
      <w:r w:rsidR="0059484F" w:rsidRPr="00CE3314">
        <w:tab/>
        <w:t>Nokia</w:t>
      </w:r>
      <w:r w:rsidR="0059484F" w:rsidRPr="00CE3314">
        <w:tab/>
        <w:t>discussion</w:t>
      </w:r>
      <w:r w:rsidR="0059484F" w:rsidRPr="00CE3314">
        <w:tab/>
        <w:t>Rel-17</w:t>
      </w:r>
      <w:r w:rsidR="0059484F" w:rsidRPr="00CE3314">
        <w:tab/>
        <w:t>TEI17</w:t>
      </w:r>
    </w:p>
    <w:p w14:paraId="332AEC9E" w14:textId="77777777" w:rsidR="0059484F" w:rsidRPr="00CE3314" w:rsidRDefault="0059484F" w:rsidP="0059484F">
      <w:pPr>
        <w:pStyle w:val="Agreement"/>
        <w:tabs>
          <w:tab w:val="clear" w:pos="9990"/>
        </w:tabs>
      </w:pPr>
      <w:r w:rsidRPr="00CE3314">
        <w:t>[201] Technically endorse the CRs at this meeting and provide them to RAN for information in March. CRs to be presented for approval in the very first version of each Rel-17 specification. In the meantime, running CRs for Rel-17 WI should make use of the new terminology.</w:t>
      </w:r>
    </w:p>
    <w:p w14:paraId="10C431C8" w14:textId="77777777" w:rsidR="0059484F" w:rsidRPr="00CE3314" w:rsidRDefault="0059484F" w:rsidP="0059484F">
      <w:pPr>
        <w:pStyle w:val="Agreement"/>
        <w:tabs>
          <w:tab w:val="clear" w:pos="9990"/>
        </w:tabs>
      </w:pPr>
      <w:r w:rsidRPr="00CE3314">
        <w:t xml:space="preserve">[201] CRs on inclusive language are Category D CRs, issued under TEI17 and using “Inclusive Language Review for TS xx.xxx” as title. Do not list “other specs affected” on the cover sheet. Reason for change can be coordinated amongst rapporteurs. </w:t>
      </w:r>
    </w:p>
    <w:p w14:paraId="51B68AF7" w14:textId="77777777" w:rsidR="0059484F" w:rsidRPr="00CE3314" w:rsidRDefault="0059484F" w:rsidP="0059484F">
      <w:pPr>
        <w:pStyle w:val="Agreement"/>
        <w:tabs>
          <w:tab w:val="clear" w:pos="9990"/>
        </w:tabs>
      </w:pPr>
      <w:r w:rsidRPr="00CE3314">
        <w:t>[201] Adopt the term exclude-list to replace black-list.</w:t>
      </w:r>
    </w:p>
    <w:p w14:paraId="62FE003E" w14:textId="77777777" w:rsidR="0059484F" w:rsidRPr="00CE3314" w:rsidRDefault="0059484F" w:rsidP="0059484F">
      <w:pPr>
        <w:pStyle w:val="Agreement"/>
        <w:tabs>
          <w:tab w:val="clear" w:pos="9990"/>
        </w:tabs>
      </w:pPr>
      <w:r w:rsidRPr="00CE3314">
        <w:t>[201] Adopt the terms allow-listed and exclude-listed to replace white-listed and black-listed respectively.</w:t>
      </w:r>
    </w:p>
    <w:p w14:paraId="455C348C" w14:textId="77777777" w:rsidR="0059484F" w:rsidRPr="00CE3314" w:rsidRDefault="0059484F" w:rsidP="0059484F">
      <w:pPr>
        <w:pStyle w:val="Agreement"/>
        <w:tabs>
          <w:tab w:val="clear" w:pos="9990"/>
        </w:tabs>
      </w:pPr>
      <w:r w:rsidRPr="00CE3314">
        <w:t>[201] The wording proposal 4 below needs revision after it was noted that the specifications use "CSG whitelist" instead of "Allowed CSG list"</w:t>
      </w:r>
    </w:p>
    <w:p w14:paraId="7D58B985" w14:textId="77777777" w:rsidR="0059484F" w:rsidRPr="00CE3314" w:rsidRDefault="0059484F" w:rsidP="0059484F">
      <w:pPr>
        <w:pStyle w:val="Doc-text2"/>
        <w:rPr>
          <w:i/>
          <w:iCs/>
        </w:rPr>
      </w:pPr>
      <w:r w:rsidRPr="00CE3314">
        <w:tab/>
      </w:r>
      <w:r w:rsidRPr="00CE3314">
        <w:rPr>
          <w:i/>
          <w:iCs/>
        </w:rPr>
        <w:t>Proposal 4: Adopt the term allow-list to replace white-list and Permitted CSG list to replace Allowed CSG list.</w:t>
      </w:r>
    </w:p>
    <w:p w14:paraId="4FD21B47" w14:textId="0165E800" w:rsidR="0059484F" w:rsidRPr="00CE3314" w:rsidRDefault="0059484F" w:rsidP="0059484F">
      <w:pPr>
        <w:pStyle w:val="Agreement"/>
        <w:tabs>
          <w:tab w:val="clear" w:pos="9990"/>
        </w:tabs>
      </w:pPr>
      <w:r w:rsidRPr="00CE3314">
        <w:t xml:space="preserve">Revised in </w:t>
      </w:r>
      <w:hyperlink r:id="rId3522" w:history="1">
        <w:r w:rsidR="0083230C">
          <w:rPr>
            <w:rStyle w:val="Hyperlink"/>
          </w:rPr>
          <w:t>R2-2102005</w:t>
        </w:r>
      </w:hyperlink>
      <w:r w:rsidRPr="00CE3314">
        <w:t xml:space="preserve"> </w:t>
      </w:r>
    </w:p>
    <w:p w14:paraId="4A6D454A" w14:textId="77777777" w:rsidR="0059484F" w:rsidRPr="00CE3314" w:rsidRDefault="0059484F" w:rsidP="0059484F">
      <w:pPr>
        <w:pStyle w:val="Doc-text2"/>
        <w:ind w:left="0" w:firstLine="0"/>
      </w:pPr>
    </w:p>
    <w:p w14:paraId="5D080132" w14:textId="77777777" w:rsidR="0059484F" w:rsidRPr="00CE3314" w:rsidRDefault="0059484F" w:rsidP="0059484F">
      <w:pPr>
        <w:pStyle w:val="Doc-text2"/>
        <w:ind w:left="0" w:firstLine="0"/>
      </w:pPr>
    </w:p>
    <w:p w14:paraId="1722C8C9" w14:textId="4D23FD61" w:rsidR="0059484F" w:rsidRPr="00CE3314" w:rsidRDefault="0083230C" w:rsidP="0059484F">
      <w:pPr>
        <w:pStyle w:val="Doc-title"/>
      </w:pPr>
      <w:hyperlink r:id="rId3523" w:history="1">
        <w:r>
          <w:rPr>
            <w:rStyle w:val="Hyperlink"/>
          </w:rPr>
          <w:t>R2-2102005</w:t>
        </w:r>
      </w:hyperlink>
      <w:r w:rsidR="0059484F" w:rsidRPr="00CE3314">
        <w:tab/>
        <w:t>Summary of [AT113-e][201][Inclusive] Inclusive language CRs (Nokia)</w:t>
      </w:r>
      <w:r w:rsidR="0059484F" w:rsidRPr="00CE3314">
        <w:tab/>
        <w:t>Nokia</w:t>
      </w:r>
      <w:r w:rsidR="0059484F" w:rsidRPr="00CE3314">
        <w:tab/>
        <w:t>discussion</w:t>
      </w:r>
      <w:r w:rsidR="0059484F" w:rsidRPr="00CE3314">
        <w:tab/>
        <w:t>Rel-17</w:t>
      </w:r>
      <w:r w:rsidR="0059484F" w:rsidRPr="00CE3314">
        <w:tab/>
        <w:t>TEI17</w:t>
      </w:r>
    </w:p>
    <w:p w14:paraId="2C7D96E5" w14:textId="77777777" w:rsidR="0059484F" w:rsidRPr="00CE3314" w:rsidRDefault="0059484F" w:rsidP="0059484F">
      <w:pPr>
        <w:pStyle w:val="Agreement"/>
        <w:tabs>
          <w:tab w:val="clear" w:pos="9990"/>
        </w:tabs>
      </w:pPr>
      <w:r w:rsidRPr="00CE3314">
        <w:t>[201] Adopt the term allow-list to replace white-list and Permitted CSG list to replace CSG whitelist.</w:t>
      </w:r>
    </w:p>
    <w:p w14:paraId="69129ACB" w14:textId="77777777" w:rsidR="0059484F" w:rsidRPr="00CE3314" w:rsidRDefault="0059484F" w:rsidP="0059484F">
      <w:pPr>
        <w:pStyle w:val="Doc-text2"/>
      </w:pPr>
    </w:p>
    <w:p w14:paraId="09C94227" w14:textId="77777777" w:rsidR="0059484F" w:rsidRPr="00CE3314" w:rsidRDefault="0059484F" w:rsidP="0059484F">
      <w:pPr>
        <w:pStyle w:val="Agreement"/>
        <w:tabs>
          <w:tab w:val="clear" w:pos="9990"/>
        </w:tabs>
      </w:pPr>
      <w:r w:rsidRPr="00CE3314">
        <w:t>RAN2 will send LS to SA/RAN indicating the agreed terminology and endorsed CRs for 36.300, 36.304, 36.306, 36.331, 37.320, 38.300, 38.304, 38.306 and 38.331.</w:t>
      </w:r>
    </w:p>
    <w:p w14:paraId="08FB94EF" w14:textId="77777777" w:rsidR="0059484F" w:rsidRPr="00CE3314" w:rsidRDefault="0059484F" w:rsidP="0059484F">
      <w:pPr>
        <w:pStyle w:val="Agreement"/>
        <w:tabs>
          <w:tab w:val="clear" w:pos="9990"/>
        </w:tabs>
      </w:pPr>
      <w:r w:rsidRPr="00CE3314">
        <w:t xml:space="preserve">Noted </w:t>
      </w:r>
    </w:p>
    <w:p w14:paraId="368D423B" w14:textId="77777777" w:rsidR="0059484F" w:rsidRPr="00CE3314" w:rsidRDefault="0059484F" w:rsidP="0059484F">
      <w:pPr>
        <w:pStyle w:val="Doc-text2"/>
      </w:pPr>
    </w:p>
    <w:p w14:paraId="6432AE1E" w14:textId="77777777" w:rsidR="0059484F" w:rsidRPr="00CE3314" w:rsidRDefault="0059484F" w:rsidP="0059484F">
      <w:pPr>
        <w:pStyle w:val="BoldComments"/>
      </w:pPr>
      <w:bookmarkStart w:id="951" w:name="_Hlk63410189"/>
      <w:r w:rsidRPr="00CE3314">
        <w:t>By Email (Reply LS to SA)</w:t>
      </w:r>
    </w:p>
    <w:p w14:paraId="074EA931" w14:textId="19E691F7" w:rsidR="0059484F" w:rsidRPr="00CE3314" w:rsidRDefault="0083230C" w:rsidP="0059484F">
      <w:pPr>
        <w:pStyle w:val="Doc-title"/>
      </w:pPr>
      <w:hyperlink r:id="rId3524" w:history="1">
        <w:r>
          <w:rPr>
            <w:rStyle w:val="Hyperlink"/>
          </w:rPr>
          <w:t>R2-2101986</w:t>
        </w:r>
      </w:hyperlink>
      <w:r w:rsidR="0059484F" w:rsidRPr="00CE3314">
        <w:tab/>
        <w:t>Reply LS on Use of Inclusive Language in 3GPP</w:t>
      </w:r>
      <w:r w:rsidR="0059484F" w:rsidRPr="00CE3314">
        <w:tab/>
        <w:t>RAN2</w:t>
      </w:r>
      <w:r w:rsidR="0059484F" w:rsidRPr="00CE3314">
        <w:tab/>
        <w:t>LS out</w:t>
      </w:r>
      <w:r w:rsidR="0059484F" w:rsidRPr="00CE3314">
        <w:tab/>
        <w:t>Rel-17</w:t>
      </w:r>
      <w:r w:rsidR="0059484F" w:rsidRPr="00CE3314">
        <w:tab/>
        <w:t>To:SA, RAN, RAN4, CT1</w:t>
      </w:r>
      <w:r w:rsidR="0059484F" w:rsidRPr="00CE3314">
        <w:tab/>
        <w:t xml:space="preserve">Cc: CT </w:t>
      </w:r>
    </w:p>
    <w:p w14:paraId="6FBD6CAD" w14:textId="77777777" w:rsidR="0059484F" w:rsidRPr="00CE3314" w:rsidRDefault="0059484F" w:rsidP="0059484F">
      <w:pPr>
        <w:pStyle w:val="Agreement"/>
        <w:tabs>
          <w:tab w:val="clear" w:pos="9990"/>
        </w:tabs>
      </w:pPr>
      <w:r w:rsidRPr="00CE3314">
        <w:t>[201] Approved</w:t>
      </w:r>
    </w:p>
    <w:bookmarkEnd w:id="951"/>
    <w:p w14:paraId="50FF2BAC" w14:textId="77777777" w:rsidR="0059484F" w:rsidRPr="00CE3314" w:rsidRDefault="0059484F" w:rsidP="0059484F">
      <w:pPr>
        <w:pStyle w:val="EmailDiscussion2"/>
        <w:ind w:left="0" w:firstLine="0"/>
      </w:pPr>
    </w:p>
    <w:p w14:paraId="683B4504" w14:textId="77777777" w:rsidR="0059484F" w:rsidRPr="00CE3314" w:rsidRDefault="0059484F" w:rsidP="0059484F">
      <w:pPr>
        <w:pStyle w:val="EmailDiscussion2"/>
      </w:pPr>
    </w:p>
    <w:p w14:paraId="44D39AFF" w14:textId="77777777" w:rsidR="0059484F" w:rsidRPr="00CE3314" w:rsidRDefault="0059484F" w:rsidP="0059484F">
      <w:pPr>
        <w:pStyle w:val="BoldComments"/>
        <w:rPr>
          <w:lang w:val="fi-FI"/>
        </w:rPr>
      </w:pPr>
      <w:r w:rsidRPr="00CE3314">
        <w:t>By Email</w:t>
      </w:r>
      <w:r w:rsidRPr="00CE3314">
        <w:rPr>
          <w:lang w:val="fi-FI"/>
        </w:rPr>
        <w:t xml:space="preserve"> [201] (1)</w:t>
      </w:r>
    </w:p>
    <w:p w14:paraId="04EDFBBC" w14:textId="77777777" w:rsidR="0059484F" w:rsidRPr="00CE3314" w:rsidRDefault="0059484F" w:rsidP="0059484F">
      <w:pPr>
        <w:pStyle w:val="Comments"/>
      </w:pPr>
      <w:r w:rsidRPr="00CE3314">
        <w:t>LS from SA on inclusive language in 3GPP:</w:t>
      </w:r>
    </w:p>
    <w:p w14:paraId="38DF1FA2" w14:textId="47224671" w:rsidR="0059484F" w:rsidRPr="00CE3314" w:rsidRDefault="0083230C" w:rsidP="0059484F">
      <w:pPr>
        <w:pStyle w:val="Doc-title"/>
      </w:pPr>
      <w:hyperlink r:id="rId3525" w:history="1">
        <w:r>
          <w:rPr>
            <w:rStyle w:val="Hyperlink"/>
          </w:rPr>
          <w:t>R2-2100081</w:t>
        </w:r>
      </w:hyperlink>
      <w:r w:rsidR="0059484F" w:rsidRPr="00CE3314">
        <w:tab/>
        <w:t>LS on Use of Inclusive Language in 3GPP (SP-201143; contact: Intel)</w:t>
      </w:r>
      <w:r w:rsidR="0059484F" w:rsidRPr="00CE3314">
        <w:tab/>
        <w:t>SA</w:t>
      </w:r>
      <w:r w:rsidR="0059484F" w:rsidRPr="00CE3314">
        <w:tab/>
        <w:t>LS in</w:t>
      </w:r>
      <w:r w:rsidR="0059484F" w:rsidRPr="00CE3314">
        <w:tab/>
        <w:t>Rel-17</w:t>
      </w:r>
      <w:r w:rsidR="0059484F" w:rsidRPr="00CE3314">
        <w:tab/>
        <w:t>To:SA1, SA2, SA3, SA4, SA5, SA6, RAN1, RAN2, RAN3, RAN4, RAN5, CT1, CT3, CT4, CT6</w:t>
      </w:r>
      <w:r w:rsidR="0059484F" w:rsidRPr="00CE3314">
        <w:tab/>
        <w:t>Cc:RAN, CT</w:t>
      </w:r>
    </w:p>
    <w:p w14:paraId="62CD5680" w14:textId="77777777" w:rsidR="0059484F" w:rsidRPr="00CE3314" w:rsidRDefault="0059484F" w:rsidP="0059484F">
      <w:pPr>
        <w:pStyle w:val="Doc-text2"/>
        <w:rPr>
          <w:i/>
          <w:iCs/>
        </w:rPr>
      </w:pPr>
      <w:r w:rsidRPr="00CE3314">
        <w:rPr>
          <w:i/>
          <w:iCs/>
        </w:rPr>
        <w:t>(moved from 3)</w:t>
      </w:r>
    </w:p>
    <w:p w14:paraId="7A7C65BB" w14:textId="77777777" w:rsidR="0059484F" w:rsidRPr="00CE3314" w:rsidRDefault="0059484F" w:rsidP="0059484F">
      <w:pPr>
        <w:pStyle w:val="Agreement"/>
        <w:tabs>
          <w:tab w:val="clear" w:pos="9990"/>
        </w:tabs>
      </w:pPr>
      <w:r w:rsidRPr="00CE3314">
        <w:t xml:space="preserve">Handled in email discussion [201] </w:t>
      </w:r>
    </w:p>
    <w:p w14:paraId="1157B318" w14:textId="77777777" w:rsidR="0059484F" w:rsidRPr="00CE3314" w:rsidRDefault="0059484F" w:rsidP="0059484F">
      <w:pPr>
        <w:pStyle w:val="Agreement"/>
        <w:tabs>
          <w:tab w:val="clear" w:pos="9990"/>
        </w:tabs>
      </w:pPr>
      <w:r w:rsidRPr="00CE3314">
        <w:t xml:space="preserve">Noted </w:t>
      </w:r>
    </w:p>
    <w:p w14:paraId="6C7E5271" w14:textId="77777777" w:rsidR="0059484F" w:rsidRPr="00CE3314" w:rsidRDefault="0059484F" w:rsidP="0059484F">
      <w:pPr>
        <w:pStyle w:val="Doc-text2"/>
        <w:ind w:left="0" w:firstLine="0"/>
      </w:pPr>
    </w:p>
    <w:p w14:paraId="452DB821" w14:textId="77777777" w:rsidR="0059484F" w:rsidRPr="00CE3314" w:rsidRDefault="0059484F" w:rsidP="0059484F">
      <w:pPr>
        <w:pStyle w:val="Doc-text2"/>
        <w:ind w:left="0" w:firstLine="0"/>
      </w:pPr>
    </w:p>
    <w:p w14:paraId="05FDA63B" w14:textId="77777777" w:rsidR="0059484F" w:rsidRPr="00CE3314" w:rsidRDefault="0059484F" w:rsidP="0059484F">
      <w:pPr>
        <w:pStyle w:val="BoldComments"/>
        <w:rPr>
          <w:lang w:val="fi-FI"/>
        </w:rPr>
      </w:pPr>
      <w:bookmarkStart w:id="952" w:name="_Toc54890537"/>
      <w:r w:rsidRPr="00CE3314">
        <w:t>By Email</w:t>
      </w:r>
      <w:r w:rsidRPr="00CE3314">
        <w:rPr>
          <w:lang w:val="fi-FI"/>
        </w:rPr>
        <w:t xml:space="preserve"> [201]</w:t>
      </w:r>
      <w:bookmarkEnd w:id="952"/>
      <w:r w:rsidRPr="00CE3314">
        <w:rPr>
          <w:lang w:val="fi-FI"/>
        </w:rPr>
        <w:t xml:space="preserve"> (2)</w:t>
      </w:r>
    </w:p>
    <w:p w14:paraId="6EDEC98C" w14:textId="77777777" w:rsidR="0059484F" w:rsidRPr="00CE3314" w:rsidRDefault="0059484F" w:rsidP="0059484F">
      <w:pPr>
        <w:pStyle w:val="Comments"/>
      </w:pPr>
      <w:r w:rsidRPr="00CE3314">
        <w:t>Discussion documents on inclusive language terminology in RAN2:</w:t>
      </w:r>
    </w:p>
    <w:p w14:paraId="73E6EED3" w14:textId="49523CA0" w:rsidR="0059484F" w:rsidRPr="00CE3314" w:rsidRDefault="0083230C" w:rsidP="0059484F">
      <w:pPr>
        <w:pStyle w:val="Doc-title"/>
      </w:pPr>
      <w:hyperlink r:id="rId3526" w:history="1">
        <w:r>
          <w:rPr>
            <w:rStyle w:val="Hyperlink"/>
          </w:rPr>
          <w:t>R2-2100691</w:t>
        </w:r>
      </w:hyperlink>
      <w:r w:rsidR="0059484F" w:rsidRPr="00CE3314">
        <w:tab/>
        <w:t>Inclusive Language Handling</w:t>
      </w:r>
      <w:r w:rsidR="0059484F" w:rsidRPr="00CE3314">
        <w:tab/>
        <w:t>Nokia, Nokia Shanghai Bell</w:t>
      </w:r>
      <w:r w:rsidR="0059484F" w:rsidRPr="00CE3314">
        <w:tab/>
        <w:t>discussion</w:t>
      </w:r>
      <w:r w:rsidR="0059484F" w:rsidRPr="00CE3314">
        <w:tab/>
        <w:t>Rel-17</w:t>
      </w:r>
      <w:r w:rsidR="0059484F" w:rsidRPr="00CE3314">
        <w:tab/>
        <w:t>TEI17</w:t>
      </w:r>
    </w:p>
    <w:p w14:paraId="7D65154D" w14:textId="4877BCFE" w:rsidR="0059484F" w:rsidRPr="00CE3314" w:rsidRDefault="0083230C" w:rsidP="0059484F">
      <w:pPr>
        <w:pStyle w:val="Doc-title"/>
      </w:pPr>
      <w:hyperlink r:id="rId3527" w:history="1">
        <w:r>
          <w:rPr>
            <w:rStyle w:val="Hyperlink"/>
          </w:rPr>
          <w:t>R2-2101472</w:t>
        </w:r>
      </w:hyperlink>
      <w:r w:rsidR="0059484F" w:rsidRPr="00CE3314">
        <w:tab/>
        <w:t>Introduction of inclusive language in RAN2 specifications</w:t>
      </w:r>
      <w:r w:rsidR="0059484F" w:rsidRPr="00CE3314">
        <w:tab/>
        <w:t>Intel Corporation</w:t>
      </w:r>
      <w:r w:rsidR="0059484F" w:rsidRPr="00CE3314">
        <w:tab/>
        <w:t>discussion</w:t>
      </w:r>
      <w:r w:rsidR="0059484F" w:rsidRPr="00CE3314">
        <w:tab/>
        <w:t>Rel-17</w:t>
      </w:r>
      <w:r w:rsidR="0059484F" w:rsidRPr="00CE3314">
        <w:tab/>
        <w:t>TEI17</w:t>
      </w:r>
    </w:p>
    <w:p w14:paraId="29EF2688" w14:textId="77777777" w:rsidR="0059484F" w:rsidRPr="00CE3314" w:rsidRDefault="0059484F" w:rsidP="0059484F">
      <w:pPr>
        <w:pStyle w:val="Agreement"/>
        <w:tabs>
          <w:tab w:val="clear" w:pos="9990"/>
        </w:tabs>
      </w:pPr>
      <w:r w:rsidRPr="00CE3314">
        <w:t xml:space="preserve">Handled in email discussion [201] </w:t>
      </w:r>
    </w:p>
    <w:p w14:paraId="56A5F71D" w14:textId="77777777" w:rsidR="0059484F" w:rsidRPr="00CE3314" w:rsidRDefault="0059484F" w:rsidP="0059484F">
      <w:pPr>
        <w:pStyle w:val="Doc-text2"/>
      </w:pPr>
    </w:p>
    <w:p w14:paraId="3805E6DB" w14:textId="77777777" w:rsidR="0059484F" w:rsidRPr="00CE3314" w:rsidRDefault="0059484F" w:rsidP="0059484F">
      <w:pPr>
        <w:pStyle w:val="BoldComments"/>
        <w:rPr>
          <w:lang w:val="fi-FI"/>
        </w:rPr>
      </w:pPr>
      <w:bookmarkStart w:id="953" w:name="_Hlk63410059"/>
      <w:r w:rsidRPr="00CE3314">
        <w:lastRenderedPageBreak/>
        <w:t>By Email</w:t>
      </w:r>
      <w:r w:rsidRPr="00CE3314">
        <w:rPr>
          <w:lang w:val="fi-FI"/>
        </w:rPr>
        <w:t xml:space="preserve"> [201] (5)</w:t>
      </w:r>
    </w:p>
    <w:p w14:paraId="557638CC" w14:textId="77777777" w:rsidR="0059484F" w:rsidRPr="00CE3314" w:rsidRDefault="0059484F" w:rsidP="0059484F">
      <w:pPr>
        <w:pStyle w:val="Comments"/>
      </w:pPr>
      <w:r w:rsidRPr="00CE3314">
        <w:t>36.300:</w:t>
      </w:r>
    </w:p>
    <w:p w14:paraId="336DD0C3" w14:textId="4A9D0911" w:rsidR="0059484F" w:rsidRPr="00CE3314" w:rsidRDefault="0083230C" w:rsidP="0059484F">
      <w:pPr>
        <w:pStyle w:val="Doc-title"/>
      </w:pPr>
      <w:hyperlink r:id="rId3528" w:history="1">
        <w:r>
          <w:rPr>
            <w:rStyle w:val="Hyperlink"/>
          </w:rPr>
          <w:t>R2-2100956</w:t>
        </w:r>
      </w:hyperlink>
      <w:r w:rsidR="0059484F" w:rsidRPr="00CE3314">
        <w:tab/>
        <w:t>Inclusive language in 36.300</w:t>
      </w:r>
      <w:r w:rsidR="0059484F" w:rsidRPr="00CE3314">
        <w:tab/>
        <w:t>Nokia (Rappporteur)</w:t>
      </w:r>
      <w:r w:rsidR="0059484F" w:rsidRPr="00CE3314">
        <w:tab/>
        <w:t>CR</w:t>
      </w:r>
      <w:r w:rsidR="0059484F" w:rsidRPr="00CE3314">
        <w:tab/>
        <w:t>Rel-17</w:t>
      </w:r>
      <w:r w:rsidR="0059484F" w:rsidRPr="00CE3314">
        <w:tab/>
        <w:t>36.300</w:t>
      </w:r>
      <w:r w:rsidR="0059484F" w:rsidRPr="00CE3314">
        <w:tab/>
        <w:t>16.4.0</w:t>
      </w:r>
      <w:r w:rsidR="0059484F" w:rsidRPr="00CE3314">
        <w:tab/>
        <w:t>1333</w:t>
      </w:r>
      <w:r w:rsidR="0059484F" w:rsidRPr="00CE3314">
        <w:tab/>
        <w:t>-</w:t>
      </w:r>
      <w:r w:rsidR="0059484F" w:rsidRPr="00CE3314">
        <w:tab/>
        <w:t>D</w:t>
      </w:r>
      <w:r w:rsidR="0059484F" w:rsidRPr="00CE3314">
        <w:tab/>
        <w:t>TEI17</w:t>
      </w:r>
    </w:p>
    <w:p w14:paraId="16EE9CD6" w14:textId="6183B8EE" w:rsidR="0059484F" w:rsidRPr="00CE3314" w:rsidRDefault="0059484F" w:rsidP="0059484F">
      <w:pPr>
        <w:pStyle w:val="Agreement"/>
        <w:tabs>
          <w:tab w:val="clear" w:pos="9990"/>
        </w:tabs>
      </w:pPr>
      <w:r w:rsidRPr="00CE3314">
        <w:t xml:space="preserve">Revised in </w:t>
      </w:r>
      <w:hyperlink r:id="rId3529" w:history="1">
        <w:r w:rsidR="0083230C">
          <w:rPr>
            <w:rStyle w:val="Hyperlink"/>
          </w:rPr>
          <w:t>R2-2101989</w:t>
        </w:r>
      </w:hyperlink>
    </w:p>
    <w:p w14:paraId="5B0388F8" w14:textId="77777777" w:rsidR="0059484F" w:rsidRPr="00CE3314" w:rsidRDefault="0059484F" w:rsidP="0059484F">
      <w:pPr>
        <w:pStyle w:val="Doc-text2"/>
      </w:pPr>
    </w:p>
    <w:p w14:paraId="31AA7A05" w14:textId="288E3C95" w:rsidR="0059484F" w:rsidRPr="00CE3314" w:rsidRDefault="0083230C" w:rsidP="0059484F">
      <w:pPr>
        <w:pStyle w:val="Doc-title"/>
      </w:pPr>
      <w:hyperlink r:id="rId3530" w:history="1">
        <w:r>
          <w:rPr>
            <w:rStyle w:val="Hyperlink"/>
          </w:rPr>
          <w:t>R2-2101989</w:t>
        </w:r>
      </w:hyperlink>
      <w:r w:rsidR="0059484F" w:rsidRPr="00CE3314">
        <w:tab/>
        <w:t>Inclusive language in 36.300</w:t>
      </w:r>
      <w:r w:rsidR="0059484F" w:rsidRPr="00CE3314">
        <w:tab/>
        <w:t>Nokia (Rappporteur)</w:t>
      </w:r>
      <w:r w:rsidR="0059484F" w:rsidRPr="00CE3314">
        <w:tab/>
        <w:t>CR</w:t>
      </w:r>
      <w:r w:rsidR="0059484F" w:rsidRPr="00CE3314">
        <w:tab/>
        <w:t>Rel-17</w:t>
      </w:r>
      <w:r w:rsidR="0059484F" w:rsidRPr="00CE3314">
        <w:tab/>
        <w:t>36.300</w:t>
      </w:r>
      <w:r w:rsidR="0059484F" w:rsidRPr="00CE3314">
        <w:tab/>
        <w:t>16.4.0</w:t>
      </w:r>
      <w:r w:rsidR="0059484F" w:rsidRPr="00CE3314">
        <w:tab/>
        <w:t>1333</w:t>
      </w:r>
      <w:r w:rsidR="0059484F" w:rsidRPr="00CE3314">
        <w:tab/>
        <w:t>1</w:t>
      </w:r>
      <w:r w:rsidR="0059484F" w:rsidRPr="00CE3314">
        <w:tab/>
        <w:t>D</w:t>
      </w:r>
      <w:r w:rsidR="0059484F" w:rsidRPr="00CE3314">
        <w:tab/>
        <w:t>TEI17</w:t>
      </w:r>
    </w:p>
    <w:p w14:paraId="7417E92E" w14:textId="77777777" w:rsidR="0059484F" w:rsidRPr="00CE3314" w:rsidRDefault="0059484F" w:rsidP="0059484F">
      <w:pPr>
        <w:pStyle w:val="Agreement"/>
        <w:tabs>
          <w:tab w:val="clear" w:pos="9990"/>
        </w:tabs>
      </w:pPr>
      <w:r w:rsidRPr="00CE3314">
        <w:t xml:space="preserve">[201] Endorsed </w:t>
      </w:r>
    </w:p>
    <w:p w14:paraId="545981F8" w14:textId="77777777" w:rsidR="0059484F" w:rsidRPr="00CE3314" w:rsidRDefault="0059484F" w:rsidP="0059484F">
      <w:pPr>
        <w:pStyle w:val="Doc-title"/>
      </w:pPr>
    </w:p>
    <w:p w14:paraId="08DBF578" w14:textId="77777777" w:rsidR="0059484F" w:rsidRPr="00CE3314" w:rsidRDefault="0059484F" w:rsidP="0059484F">
      <w:pPr>
        <w:pStyle w:val="Comments"/>
      </w:pPr>
      <w:r w:rsidRPr="00CE3314">
        <w:t>36.304:</w:t>
      </w:r>
    </w:p>
    <w:p w14:paraId="79649F0F" w14:textId="2BE17D8C" w:rsidR="0059484F" w:rsidRPr="00CE3314" w:rsidRDefault="0083230C" w:rsidP="0059484F">
      <w:pPr>
        <w:pStyle w:val="Doc-title"/>
      </w:pPr>
      <w:hyperlink r:id="rId3531" w:history="1">
        <w:r>
          <w:rPr>
            <w:rStyle w:val="Hyperlink"/>
          </w:rPr>
          <w:t>R2-2101079</w:t>
        </w:r>
      </w:hyperlink>
      <w:r w:rsidR="0059484F" w:rsidRPr="00CE3314">
        <w:tab/>
        <w:t>Inclusive language in 36.304</w:t>
      </w:r>
      <w:r w:rsidR="0059484F" w:rsidRPr="00CE3314">
        <w:tab/>
        <w:t>Nokia, Nokia Shanghai Bell</w:t>
      </w:r>
      <w:r w:rsidR="0059484F" w:rsidRPr="00CE3314">
        <w:tab/>
        <w:t>CR</w:t>
      </w:r>
      <w:r w:rsidR="0059484F" w:rsidRPr="00CE3314">
        <w:tab/>
        <w:t>Rel-17</w:t>
      </w:r>
      <w:r w:rsidR="0059484F" w:rsidRPr="00CE3314">
        <w:tab/>
        <w:t>36.304</w:t>
      </w:r>
      <w:r w:rsidR="0059484F" w:rsidRPr="00CE3314">
        <w:tab/>
        <w:t>16.3.0</w:t>
      </w:r>
      <w:r w:rsidR="0059484F" w:rsidRPr="00CE3314">
        <w:tab/>
        <w:t>0822</w:t>
      </w:r>
      <w:r w:rsidR="0059484F" w:rsidRPr="00CE3314">
        <w:tab/>
        <w:t>-</w:t>
      </w:r>
      <w:r w:rsidR="0059484F" w:rsidRPr="00CE3314">
        <w:tab/>
        <w:t>D</w:t>
      </w:r>
      <w:r w:rsidR="0059484F" w:rsidRPr="00CE3314">
        <w:tab/>
        <w:t>TEI17</w:t>
      </w:r>
    </w:p>
    <w:p w14:paraId="2436F192" w14:textId="6E35435F" w:rsidR="0059484F" w:rsidRPr="00CE3314" w:rsidRDefault="0059484F" w:rsidP="0059484F">
      <w:pPr>
        <w:pStyle w:val="Agreement"/>
        <w:tabs>
          <w:tab w:val="clear" w:pos="9990"/>
        </w:tabs>
      </w:pPr>
      <w:r w:rsidRPr="00CE3314">
        <w:t xml:space="preserve">Revised in </w:t>
      </w:r>
      <w:hyperlink r:id="rId3532" w:history="1">
        <w:r w:rsidR="0083230C">
          <w:rPr>
            <w:rStyle w:val="Hyperlink"/>
          </w:rPr>
          <w:t>R2-2101990</w:t>
        </w:r>
      </w:hyperlink>
    </w:p>
    <w:p w14:paraId="6ADE2FE6" w14:textId="77777777" w:rsidR="0059484F" w:rsidRPr="00CE3314" w:rsidRDefault="0059484F" w:rsidP="0059484F">
      <w:pPr>
        <w:pStyle w:val="Doc-title"/>
      </w:pPr>
    </w:p>
    <w:p w14:paraId="68E07DCB" w14:textId="0C9A7248" w:rsidR="0059484F" w:rsidRPr="00CE3314" w:rsidRDefault="0083230C" w:rsidP="0059484F">
      <w:pPr>
        <w:pStyle w:val="Doc-title"/>
      </w:pPr>
      <w:hyperlink r:id="rId3533" w:history="1">
        <w:r>
          <w:rPr>
            <w:rStyle w:val="Hyperlink"/>
          </w:rPr>
          <w:t>R2-2101990</w:t>
        </w:r>
      </w:hyperlink>
      <w:r w:rsidR="0059484F" w:rsidRPr="00CE3314">
        <w:tab/>
        <w:t>Inclusive language in 36.304</w:t>
      </w:r>
      <w:r w:rsidR="0059484F" w:rsidRPr="00CE3314">
        <w:tab/>
        <w:t>Nokia (Rapporteur)</w:t>
      </w:r>
      <w:r w:rsidR="0059484F" w:rsidRPr="00CE3314">
        <w:tab/>
        <w:t>CR</w:t>
      </w:r>
      <w:r w:rsidR="0059484F" w:rsidRPr="00CE3314">
        <w:tab/>
        <w:t>Rel-17</w:t>
      </w:r>
      <w:r w:rsidR="0059484F" w:rsidRPr="00CE3314">
        <w:tab/>
        <w:t>36.304</w:t>
      </w:r>
      <w:r w:rsidR="0059484F" w:rsidRPr="00CE3314">
        <w:tab/>
        <w:t>16.3.0</w:t>
      </w:r>
      <w:r w:rsidR="0059484F" w:rsidRPr="00CE3314">
        <w:tab/>
        <w:t>0822</w:t>
      </w:r>
      <w:r w:rsidR="0059484F" w:rsidRPr="00CE3314">
        <w:tab/>
        <w:t>1</w:t>
      </w:r>
      <w:r w:rsidR="0059484F" w:rsidRPr="00CE3314">
        <w:tab/>
        <w:t>D</w:t>
      </w:r>
      <w:r w:rsidR="0059484F" w:rsidRPr="00CE3314">
        <w:tab/>
        <w:t>TEI17</w:t>
      </w:r>
    </w:p>
    <w:p w14:paraId="0746BCAD" w14:textId="77777777" w:rsidR="0059484F" w:rsidRPr="00CE3314" w:rsidRDefault="0059484F" w:rsidP="0059484F">
      <w:pPr>
        <w:pStyle w:val="Agreement"/>
        <w:tabs>
          <w:tab w:val="clear" w:pos="9990"/>
        </w:tabs>
      </w:pPr>
      <w:r w:rsidRPr="00CE3314">
        <w:t xml:space="preserve">[201] Endorsed </w:t>
      </w:r>
    </w:p>
    <w:p w14:paraId="3FC0E9DA" w14:textId="77777777" w:rsidR="0059484F" w:rsidRPr="00CE3314" w:rsidRDefault="0059484F" w:rsidP="0059484F">
      <w:pPr>
        <w:pStyle w:val="Doc-text2"/>
        <w:ind w:left="0" w:firstLine="0"/>
      </w:pPr>
    </w:p>
    <w:p w14:paraId="66D82217" w14:textId="77777777" w:rsidR="0059484F" w:rsidRPr="00CE3314" w:rsidRDefault="0059484F" w:rsidP="0059484F">
      <w:pPr>
        <w:pStyle w:val="Comments"/>
      </w:pPr>
      <w:r w:rsidRPr="00CE3314">
        <w:t>36.306:</w:t>
      </w:r>
    </w:p>
    <w:p w14:paraId="0CA0BAA7" w14:textId="4C059E4F" w:rsidR="0059484F" w:rsidRPr="00CE3314" w:rsidRDefault="0083230C" w:rsidP="0059484F">
      <w:pPr>
        <w:pStyle w:val="Doc-title"/>
      </w:pPr>
      <w:hyperlink r:id="rId3534" w:history="1">
        <w:r>
          <w:rPr>
            <w:rStyle w:val="Hyperlink"/>
          </w:rPr>
          <w:t>R2-2102289</w:t>
        </w:r>
      </w:hyperlink>
      <w:r w:rsidR="0059484F" w:rsidRPr="00CE3314">
        <w:tab/>
        <w:t>Inclusive Language Review for TS 36.306</w:t>
      </w:r>
      <w:r w:rsidR="0059484F" w:rsidRPr="00CE3314">
        <w:tab/>
        <w:t>Motorola Mobility (Rapporteur)</w:t>
      </w:r>
      <w:r w:rsidR="0059484F" w:rsidRPr="00CE3314">
        <w:tab/>
        <w:t>CR</w:t>
      </w:r>
      <w:r w:rsidR="0059484F" w:rsidRPr="00CE3314">
        <w:tab/>
        <w:t>Rel-17</w:t>
      </w:r>
      <w:r w:rsidR="0059484F" w:rsidRPr="00CE3314">
        <w:tab/>
        <w:t>36.306</w:t>
      </w:r>
      <w:r w:rsidR="0059484F" w:rsidRPr="00CE3314">
        <w:tab/>
        <w:t>16.3.0</w:t>
      </w:r>
      <w:r w:rsidR="0059484F" w:rsidRPr="00CE3314">
        <w:tab/>
        <w:t>1805</w:t>
      </w:r>
      <w:r w:rsidR="0059484F" w:rsidRPr="00CE3314">
        <w:tab/>
        <w:t>-</w:t>
      </w:r>
      <w:r w:rsidR="0059484F" w:rsidRPr="00CE3314">
        <w:tab/>
        <w:t>D</w:t>
      </w:r>
      <w:r w:rsidR="0059484F" w:rsidRPr="00CE3314">
        <w:tab/>
        <w:t>TEI17</w:t>
      </w:r>
    </w:p>
    <w:p w14:paraId="0D255A89" w14:textId="77777777" w:rsidR="0059484F" w:rsidRPr="00CE3314" w:rsidRDefault="0059484F" w:rsidP="0059484F">
      <w:pPr>
        <w:pStyle w:val="Agreement"/>
        <w:tabs>
          <w:tab w:val="clear" w:pos="9990"/>
        </w:tabs>
      </w:pPr>
      <w:r w:rsidRPr="00CE3314">
        <w:t xml:space="preserve">[201] Endorsed </w:t>
      </w:r>
    </w:p>
    <w:p w14:paraId="6D0EE048" w14:textId="77777777" w:rsidR="0059484F" w:rsidRPr="00CE3314" w:rsidRDefault="0059484F" w:rsidP="0059484F">
      <w:pPr>
        <w:pStyle w:val="Doc-text2"/>
        <w:ind w:left="0" w:firstLine="0"/>
      </w:pPr>
    </w:p>
    <w:p w14:paraId="6EBF11EE" w14:textId="77777777" w:rsidR="0059484F" w:rsidRPr="00CE3314" w:rsidRDefault="0059484F" w:rsidP="0059484F">
      <w:pPr>
        <w:pStyle w:val="Comments"/>
      </w:pPr>
      <w:r w:rsidRPr="00CE3314">
        <w:t>36.331:</w:t>
      </w:r>
    </w:p>
    <w:p w14:paraId="331FC754" w14:textId="20E2FD07" w:rsidR="0059484F" w:rsidRPr="00CE3314" w:rsidRDefault="0083230C" w:rsidP="0059484F">
      <w:pPr>
        <w:pStyle w:val="Doc-title"/>
      </w:pPr>
      <w:hyperlink r:id="rId3535" w:history="1">
        <w:r>
          <w:rPr>
            <w:rStyle w:val="Hyperlink"/>
          </w:rPr>
          <w:t>R2-2101988</w:t>
        </w:r>
      </w:hyperlink>
      <w:r w:rsidR="0059484F" w:rsidRPr="00CE3314">
        <w:tab/>
        <w:t>Inclusive language in TS36.331</w:t>
      </w:r>
      <w:r w:rsidR="0059484F" w:rsidRPr="00CE3314">
        <w:tab/>
        <w:t>Samsung (Rapporteur)</w:t>
      </w:r>
      <w:r w:rsidR="0059484F" w:rsidRPr="00CE3314">
        <w:tab/>
        <w:t>CR</w:t>
      </w:r>
      <w:r w:rsidR="0059484F" w:rsidRPr="00CE3314">
        <w:tab/>
        <w:t>Rel-17</w:t>
      </w:r>
      <w:r w:rsidR="0059484F" w:rsidRPr="00CE3314">
        <w:tab/>
        <w:t>36.331</w:t>
      </w:r>
      <w:r w:rsidR="0059484F" w:rsidRPr="00CE3314">
        <w:tab/>
        <w:t>16.3.0</w:t>
      </w:r>
      <w:r w:rsidR="0059484F" w:rsidRPr="00CE3314">
        <w:tab/>
        <w:t>4600</w:t>
      </w:r>
      <w:r w:rsidR="0059484F" w:rsidRPr="00CE3314">
        <w:tab/>
        <w:t>-</w:t>
      </w:r>
      <w:r w:rsidR="0059484F" w:rsidRPr="00CE3314">
        <w:tab/>
        <w:t>D</w:t>
      </w:r>
      <w:r w:rsidR="0059484F" w:rsidRPr="00CE3314">
        <w:tab/>
        <w:t>TEI17</w:t>
      </w:r>
    </w:p>
    <w:p w14:paraId="652EC2B2" w14:textId="77777777" w:rsidR="0059484F" w:rsidRPr="00CE3314" w:rsidRDefault="0059484F" w:rsidP="0059484F">
      <w:pPr>
        <w:pStyle w:val="Agreement"/>
        <w:tabs>
          <w:tab w:val="clear" w:pos="9990"/>
        </w:tabs>
      </w:pPr>
      <w:r w:rsidRPr="00CE3314">
        <w:t xml:space="preserve">[201] Endorsed </w:t>
      </w:r>
    </w:p>
    <w:p w14:paraId="4DF0170E" w14:textId="77777777" w:rsidR="0059484F" w:rsidRPr="00CE3314" w:rsidRDefault="0059484F" w:rsidP="0059484F">
      <w:pPr>
        <w:pStyle w:val="Doc-text2"/>
        <w:ind w:left="0" w:firstLine="0"/>
      </w:pPr>
    </w:p>
    <w:p w14:paraId="0EB15F9D" w14:textId="77777777" w:rsidR="0059484F" w:rsidRPr="00CE3314" w:rsidRDefault="0059484F" w:rsidP="0059484F">
      <w:pPr>
        <w:pStyle w:val="Comments"/>
      </w:pPr>
      <w:r w:rsidRPr="00CE3314">
        <w:t>37.320:</w:t>
      </w:r>
    </w:p>
    <w:p w14:paraId="45ADB040" w14:textId="7741357A" w:rsidR="0059484F" w:rsidRPr="00CE3314" w:rsidRDefault="0083230C" w:rsidP="0059484F">
      <w:pPr>
        <w:pStyle w:val="Doc-title"/>
      </w:pPr>
      <w:hyperlink r:id="rId3536" w:history="1">
        <w:r>
          <w:rPr>
            <w:rStyle w:val="Hyperlink"/>
          </w:rPr>
          <w:t>R2-2101454</w:t>
        </w:r>
      </w:hyperlink>
      <w:r w:rsidR="0059484F" w:rsidRPr="00CE3314">
        <w:tab/>
        <w:t>Inclusive language in 37.320</w:t>
      </w:r>
      <w:r w:rsidR="0059484F" w:rsidRPr="00CE3314">
        <w:tab/>
        <w:t>Nokia (Rapporteur)</w:t>
      </w:r>
      <w:r w:rsidR="0059484F" w:rsidRPr="00CE3314">
        <w:tab/>
        <w:t>draftCR</w:t>
      </w:r>
      <w:r w:rsidR="0059484F" w:rsidRPr="00CE3314">
        <w:tab/>
        <w:t>Rel-17</w:t>
      </w:r>
      <w:r w:rsidR="0059484F" w:rsidRPr="00CE3314">
        <w:tab/>
        <w:t>37.320</w:t>
      </w:r>
      <w:r w:rsidR="0059484F" w:rsidRPr="00CE3314">
        <w:tab/>
        <w:t>16.3.0</w:t>
      </w:r>
      <w:r w:rsidR="0059484F" w:rsidRPr="00CE3314">
        <w:tab/>
        <w:t>D</w:t>
      </w:r>
      <w:r w:rsidR="0059484F" w:rsidRPr="00CE3314">
        <w:tab/>
        <w:t>TEI17</w:t>
      </w:r>
    </w:p>
    <w:p w14:paraId="334F5327" w14:textId="7F4F7159" w:rsidR="0059484F" w:rsidRPr="00CE3314" w:rsidRDefault="0059484F" w:rsidP="0059484F">
      <w:pPr>
        <w:pStyle w:val="Agreement"/>
        <w:tabs>
          <w:tab w:val="clear" w:pos="9990"/>
        </w:tabs>
      </w:pPr>
      <w:r w:rsidRPr="00CE3314">
        <w:t xml:space="preserve">Revised in </w:t>
      </w:r>
      <w:hyperlink r:id="rId3537" w:history="1">
        <w:r w:rsidR="0083230C">
          <w:rPr>
            <w:rStyle w:val="Hyperlink"/>
          </w:rPr>
          <w:t>R2-2101991</w:t>
        </w:r>
      </w:hyperlink>
    </w:p>
    <w:p w14:paraId="0535D916" w14:textId="387EEEDF" w:rsidR="0059484F" w:rsidRPr="00CE3314" w:rsidRDefault="0083230C" w:rsidP="0059484F">
      <w:pPr>
        <w:pStyle w:val="Doc-title"/>
      </w:pPr>
      <w:hyperlink r:id="rId3538" w:history="1">
        <w:r>
          <w:rPr>
            <w:rStyle w:val="Hyperlink"/>
          </w:rPr>
          <w:t>R2-2101991</w:t>
        </w:r>
      </w:hyperlink>
      <w:r w:rsidR="0059484F" w:rsidRPr="00CE3314">
        <w:tab/>
        <w:t>Inclusive language in 37.320</w:t>
      </w:r>
      <w:r w:rsidR="0059484F" w:rsidRPr="00CE3314">
        <w:tab/>
        <w:t>Nokia (Rapporteur)</w:t>
      </w:r>
      <w:r w:rsidR="0059484F" w:rsidRPr="00CE3314">
        <w:tab/>
        <w:t>CR</w:t>
      </w:r>
      <w:r w:rsidR="0059484F" w:rsidRPr="00CE3314">
        <w:tab/>
        <w:t>Rel-17</w:t>
      </w:r>
      <w:r w:rsidR="0059484F" w:rsidRPr="00CE3314">
        <w:tab/>
        <w:t>37.320</w:t>
      </w:r>
      <w:r w:rsidR="0059484F" w:rsidRPr="00CE3314">
        <w:tab/>
        <w:t>16.3.0</w:t>
      </w:r>
      <w:r w:rsidR="0059484F" w:rsidRPr="00CE3314">
        <w:tab/>
        <w:t>0104</w:t>
      </w:r>
      <w:r w:rsidR="0059484F" w:rsidRPr="00CE3314">
        <w:tab/>
        <w:t>-</w:t>
      </w:r>
      <w:r w:rsidR="0059484F" w:rsidRPr="00CE3314">
        <w:tab/>
        <w:t>D</w:t>
      </w:r>
      <w:r w:rsidR="0059484F" w:rsidRPr="00CE3314">
        <w:tab/>
        <w:t>TEI17</w:t>
      </w:r>
    </w:p>
    <w:p w14:paraId="7DD5D344" w14:textId="77777777" w:rsidR="0059484F" w:rsidRPr="00CE3314" w:rsidRDefault="0059484F" w:rsidP="0059484F">
      <w:pPr>
        <w:pStyle w:val="Agreement"/>
        <w:tabs>
          <w:tab w:val="clear" w:pos="9990"/>
        </w:tabs>
      </w:pPr>
      <w:r w:rsidRPr="00CE3314">
        <w:t xml:space="preserve">[201] Endorsed </w:t>
      </w:r>
    </w:p>
    <w:p w14:paraId="0F16D357" w14:textId="77777777" w:rsidR="0059484F" w:rsidRPr="00CE3314" w:rsidRDefault="0059484F" w:rsidP="0059484F">
      <w:pPr>
        <w:pStyle w:val="Comments"/>
      </w:pPr>
    </w:p>
    <w:p w14:paraId="79B658FD" w14:textId="77777777" w:rsidR="0059484F" w:rsidRPr="00CE3314" w:rsidRDefault="0059484F" w:rsidP="0059484F">
      <w:pPr>
        <w:pStyle w:val="Comments"/>
      </w:pPr>
      <w:r w:rsidRPr="00CE3314">
        <w:t>38.300:</w:t>
      </w:r>
    </w:p>
    <w:p w14:paraId="6380DE70" w14:textId="3DAD446A" w:rsidR="0059484F" w:rsidRPr="00CE3314" w:rsidRDefault="0083230C" w:rsidP="0059484F">
      <w:pPr>
        <w:pStyle w:val="Doc-title"/>
      </w:pPr>
      <w:hyperlink r:id="rId3539" w:history="1">
        <w:r>
          <w:rPr>
            <w:rStyle w:val="Hyperlink"/>
          </w:rPr>
          <w:t>R2-2100689</w:t>
        </w:r>
      </w:hyperlink>
      <w:r w:rsidR="0059484F" w:rsidRPr="00CE3314">
        <w:tab/>
        <w:t>Inclusive Language Review</w:t>
      </w:r>
      <w:r w:rsidR="0059484F" w:rsidRPr="00CE3314">
        <w:tab/>
        <w:t>Nokia (Rapporteur)</w:t>
      </w:r>
      <w:r w:rsidR="0059484F" w:rsidRPr="00CE3314">
        <w:tab/>
        <w:t>draftCR</w:t>
      </w:r>
      <w:r w:rsidR="0059484F" w:rsidRPr="00CE3314">
        <w:tab/>
        <w:t>Rel-17</w:t>
      </w:r>
      <w:r w:rsidR="0059484F" w:rsidRPr="00CE3314">
        <w:tab/>
        <w:t>38.300</w:t>
      </w:r>
      <w:r w:rsidR="0059484F" w:rsidRPr="00CE3314">
        <w:tab/>
        <w:t>16.4.0</w:t>
      </w:r>
      <w:r w:rsidR="0059484F" w:rsidRPr="00CE3314">
        <w:tab/>
        <w:t>D</w:t>
      </w:r>
      <w:r w:rsidR="0059484F" w:rsidRPr="00CE3314">
        <w:tab/>
        <w:t>TEI17</w:t>
      </w:r>
    </w:p>
    <w:p w14:paraId="61E26AB1" w14:textId="20BB9D09" w:rsidR="0059484F" w:rsidRPr="00CE3314" w:rsidRDefault="0059484F" w:rsidP="0059484F">
      <w:pPr>
        <w:pStyle w:val="Agreement"/>
        <w:tabs>
          <w:tab w:val="clear" w:pos="9990"/>
        </w:tabs>
      </w:pPr>
      <w:r w:rsidRPr="00CE3314">
        <w:t xml:space="preserve">Revised in </w:t>
      </w:r>
      <w:hyperlink r:id="rId3540" w:history="1">
        <w:r w:rsidR="0083230C">
          <w:rPr>
            <w:rStyle w:val="Hyperlink"/>
          </w:rPr>
          <w:t>R2-2102281</w:t>
        </w:r>
      </w:hyperlink>
    </w:p>
    <w:p w14:paraId="4623F9BE" w14:textId="34D78AAE" w:rsidR="0059484F" w:rsidRPr="00CE3314" w:rsidRDefault="0083230C" w:rsidP="0059484F">
      <w:pPr>
        <w:pStyle w:val="Doc-title"/>
      </w:pPr>
      <w:hyperlink r:id="rId3541" w:history="1">
        <w:r>
          <w:rPr>
            <w:rStyle w:val="Hyperlink"/>
          </w:rPr>
          <w:t>R2-2102281</w:t>
        </w:r>
      </w:hyperlink>
      <w:r w:rsidR="0059484F" w:rsidRPr="00CE3314">
        <w:tab/>
        <w:t>Inclusive Language Review for TS 38.300</w:t>
      </w:r>
      <w:r w:rsidR="0059484F" w:rsidRPr="00CE3314">
        <w:tab/>
      </w:r>
      <w:r w:rsidR="0059484F" w:rsidRPr="00CE3314">
        <w:tab/>
        <w:t>Nokia(Rapporteur)</w:t>
      </w:r>
      <w:r w:rsidR="0059484F" w:rsidRPr="00CE3314">
        <w:tab/>
        <w:t>CR</w:t>
      </w:r>
      <w:r w:rsidR="0059484F" w:rsidRPr="00CE3314">
        <w:tab/>
        <w:t>Rel-17</w:t>
      </w:r>
      <w:r w:rsidR="0059484F" w:rsidRPr="00CE3314">
        <w:tab/>
        <w:t>38.300</w:t>
      </w:r>
      <w:r w:rsidR="0059484F" w:rsidRPr="00CE3314">
        <w:tab/>
        <w:t>16.4.0</w:t>
      </w:r>
      <w:r w:rsidR="0059484F" w:rsidRPr="00CE3314">
        <w:tab/>
        <w:t>0344</w:t>
      </w:r>
      <w:r w:rsidR="0059484F" w:rsidRPr="00CE3314">
        <w:tab/>
        <w:t>-</w:t>
      </w:r>
      <w:r w:rsidR="0059484F" w:rsidRPr="00CE3314">
        <w:tab/>
        <w:t>D</w:t>
      </w:r>
      <w:r w:rsidR="0059484F" w:rsidRPr="00CE3314">
        <w:tab/>
        <w:t>TEI17</w:t>
      </w:r>
    </w:p>
    <w:p w14:paraId="6D30C803" w14:textId="77777777" w:rsidR="0059484F" w:rsidRPr="00CE3314" w:rsidRDefault="0059484F" w:rsidP="0059484F">
      <w:pPr>
        <w:pStyle w:val="Agreement"/>
        <w:tabs>
          <w:tab w:val="clear" w:pos="9990"/>
        </w:tabs>
      </w:pPr>
      <w:r w:rsidRPr="00CE3314">
        <w:t xml:space="preserve">[201] Endorsed </w:t>
      </w:r>
    </w:p>
    <w:p w14:paraId="0375FAB4" w14:textId="77777777" w:rsidR="0059484F" w:rsidRPr="00CE3314" w:rsidRDefault="0059484F" w:rsidP="0059484F">
      <w:pPr>
        <w:pStyle w:val="Doc-text2"/>
        <w:ind w:left="0" w:firstLine="0"/>
      </w:pPr>
    </w:p>
    <w:p w14:paraId="601F762C" w14:textId="77777777" w:rsidR="0059484F" w:rsidRPr="00CE3314" w:rsidRDefault="0059484F" w:rsidP="0059484F">
      <w:pPr>
        <w:pStyle w:val="Comments"/>
      </w:pPr>
      <w:r w:rsidRPr="00CE3314">
        <w:t>38.304:</w:t>
      </w:r>
    </w:p>
    <w:p w14:paraId="32056B53" w14:textId="6E82C0BF" w:rsidR="0059484F" w:rsidRPr="00CE3314" w:rsidRDefault="0083230C" w:rsidP="0059484F">
      <w:pPr>
        <w:pStyle w:val="Doc-title"/>
      </w:pPr>
      <w:hyperlink r:id="rId3542" w:history="1">
        <w:r>
          <w:rPr>
            <w:rStyle w:val="Hyperlink"/>
          </w:rPr>
          <w:t>R2-2102295</w:t>
        </w:r>
      </w:hyperlink>
      <w:r w:rsidR="0059484F" w:rsidRPr="00CE3314">
        <w:tab/>
        <w:t>Inclusive language in TS38.304</w:t>
      </w:r>
      <w:r w:rsidR="0059484F" w:rsidRPr="00CE3314">
        <w:tab/>
        <w:t>Qualcomm (Rapporteur)</w:t>
      </w:r>
      <w:r w:rsidR="0059484F" w:rsidRPr="00CE3314">
        <w:tab/>
        <w:t>CR</w:t>
      </w:r>
      <w:r w:rsidR="0059484F" w:rsidRPr="00CE3314">
        <w:tab/>
        <w:t>Rel-17</w:t>
      </w:r>
      <w:r w:rsidR="0059484F" w:rsidRPr="00CE3314">
        <w:tab/>
        <w:t>38.304</w:t>
      </w:r>
      <w:r w:rsidR="0059484F" w:rsidRPr="00CE3314">
        <w:tab/>
        <w:t>16.3.0</w:t>
      </w:r>
      <w:r w:rsidR="0059484F" w:rsidRPr="00CE3314">
        <w:tab/>
        <w:t>0204</w:t>
      </w:r>
      <w:r w:rsidR="0059484F" w:rsidRPr="00CE3314">
        <w:tab/>
        <w:t>-</w:t>
      </w:r>
      <w:r w:rsidR="0059484F" w:rsidRPr="00CE3314">
        <w:tab/>
        <w:t>D</w:t>
      </w:r>
      <w:r w:rsidR="0059484F" w:rsidRPr="00CE3314">
        <w:tab/>
        <w:t>TEI17</w:t>
      </w:r>
    </w:p>
    <w:p w14:paraId="14F313DD" w14:textId="77777777" w:rsidR="0059484F" w:rsidRPr="00CE3314" w:rsidRDefault="0059484F" w:rsidP="0059484F">
      <w:pPr>
        <w:pStyle w:val="Agreement"/>
        <w:tabs>
          <w:tab w:val="clear" w:pos="9990"/>
        </w:tabs>
      </w:pPr>
      <w:r w:rsidRPr="00CE3314">
        <w:t xml:space="preserve">[201] Endorsed </w:t>
      </w:r>
    </w:p>
    <w:p w14:paraId="4C4DCE6A" w14:textId="77777777" w:rsidR="0059484F" w:rsidRPr="00CE3314" w:rsidRDefault="0059484F" w:rsidP="0059484F">
      <w:pPr>
        <w:pStyle w:val="Doc-text2"/>
        <w:ind w:left="0" w:firstLine="0"/>
      </w:pPr>
    </w:p>
    <w:p w14:paraId="5FF49D23" w14:textId="77777777" w:rsidR="0059484F" w:rsidRPr="00CE3314" w:rsidRDefault="0059484F" w:rsidP="0059484F">
      <w:pPr>
        <w:pStyle w:val="Comments"/>
      </w:pPr>
      <w:bookmarkStart w:id="954" w:name="_Hlk62825717"/>
      <w:r w:rsidRPr="00CE3314">
        <w:t>38.306:</w:t>
      </w:r>
    </w:p>
    <w:p w14:paraId="463D1F62" w14:textId="43923DAA" w:rsidR="0059484F" w:rsidRPr="00CE3314" w:rsidRDefault="0083230C" w:rsidP="0059484F">
      <w:pPr>
        <w:pStyle w:val="Doc-title"/>
      </w:pPr>
      <w:hyperlink r:id="rId3543" w:history="1">
        <w:r>
          <w:rPr>
            <w:rStyle w:val="Hyperlink"/>
          </w:rPr>
          <w:t>R2-2101992</w:t>
        </w:r>
      </w:hyperlink>
      <w:r w:rsidR="0059484F" w:rsidRPr="00CE3314">
        <w:tab/>
        <w:t>Inclusive language in TS38.306</w:t>
      </w:r>
      <w:r w:rsidR="0059484F" w:rsidRPr="00CE3314">
        <w:tab/>
        <w:t>Intel (Rapporteur)</w:t>
      </w:r>
      <w:r w:rsidR="0059484F" w:rsidRPr="00CE3314">
        <w:tab/>
        <w:t>CR</w:t>
      </w:r>
      <w:r w:rsidR="0059484F" w:rsidRPr="00CE3314">
        <w:tab/>
        <w:t>Rel-17</w:t>
      </w:r>
      <w:r w:rsidR="0059484F" w:rsidRPr="00CE3314">
        <w:tab/>
        <w:t>38.306</w:t>
      </w:r>
      <w:r w:rsidR="0059484F" w:rsidRPr="00CE3314">
        <w:tab/>
        <w:t>16.3.0</w:t>
      </w:r>
      <w:r w:rsidR="0059484F" w:rsidRPr="00CE3314">
        <w:tab/>
        <w:t>0527</w:t>
      </w:r>
      <w:r w:rsidR="0059484F" w:rsidRPr="00CE3314">
        <w:tab/>
        <w:t>-</w:t>
      </w:r>
      <w:r w:rsidR="0059484F" w:rsidRPr="00CE3314">
        <w:tab/>
        <w:t>D</w:t>
      </w:r>
      <w:r w:rsidR="0059484F" w:rsidRPr="00CE3314">
        <w:tab/>
        <w:t>TEI17</w:t>
      </w:r>
    </w:p>
    <w:p w14:paraId="31E9BA02" w14:textId="77777777" w:rsidR="0059484F" w:rsidRPr="00CE3314" w:rsidRDefault="0059484F" w:rsidP="0059484F">
      <w:pPr>
        <w:pStyle w:val="Agreement"/>
        <w:tabs>
          <w:tab w:val="clear" w:pos="9990"/>
        </w:tabs>
      </w:pPr>
      <w:r w:rsidRPr="00CE3314">
        <w:lastRenderedPageBreak/>
        <w:t xml:space="preserve">[201] Endorsed </w:t>
      </w:r>
    </w:p>
    <w:bookmarkEnd w:id="954"/>
    <w:p w14:paraId="7B40ABA3" w14:textId="77777777" w:rsidR="0059484F" w:rsidRPr="00CE3314" w:rsidRDefault="0059484F" w:rsidP="0059484F">
      <w:pPr>
        <w:pStyle w:val="Doc-text2"/>
        <w:ind w:left="0" w:firstLine="0"/>
      </w:pPr>
    </w:p>
    <w:p w14:paraId="67FABD7E" w14:textId="77777777" w:rsidR="0059484F" w:rsidRPr="00CE3314" w:rsidRDefault="0059484F" w:rsidP="0059484F">
      <w:pPr>
        <w:pStyle w:val="Comments"/>
      </w:pPr>
      <w:r w:rsidRPr="00CE3314">
        <w:t>38.331:</w:t>
      </w:r>
    </w:p>
    <w:p w14:paraId="19447001" w14:textId="709D31B9" w:rsidR="0059484F" w:rsidRPr="00CE3314" w:rsidRDefault="0083230C" w:rsidP="0059484F">
      <w:pPr>
        <w:pStyle w:val="Doc-title"/>
      </w:pPr>
      <w:hyperlink r:id="rId3544" w:history="1">
        <w:r>
          <w:rPr>
            <w:rStyle w:val="Hyperlink"/>
          </w:rPr>
          <w:t>R2-2101287</w:t>
        </w:r>
      </w:hyperlink>
      <w:r w:rsidR="0059484F" w:rsidRPr="00CE3314">
        <w:tab/>
        <w:t>Inclusive language</w:t>
      </w:r>
      <w:r w:rsidR="0059484F" w:rsidRPr="00CE3314">
        <w:tab/>
      </w:r>
      <w:r w:rsidR="0059484F" w:rsidRPr="00CE3314">
        <w:tab/>
        <w:t>Ericsson</w:t>
      </w:r>
      <w:r w:rsidR="0059484F" w:rsidRPr="00CE3314">
        <w:tab/>
        <w:t>draftCR</w:t>
      </w:r>
      <w:r w:rsidR="0059484F" w:rsidRPr="00CE3314">
        <w:tab/>
        <w:t>Rel-16</w:t>
      </w:r>
      <w:r w:rsidR="0059484F" w:rsidRPr="00CE3314">
        <w:tab/>
        <w:t>38.331</w:t>
      </w:r>
      <w:r w:rsidR="0059484F" w:rsidRPr="00CE3314">
        <w:tab/>
        <w:t>16.3.1</w:t>
      </w:r>
      <w:r w:rsidR="0059484F" w:rsidRPr="00CE3314">
        <w:tab/>
        <w:t>D</w:t>
      </w:r>
      <w:r w:rsidR="0059484F" w:rsidRPr="00CE3314">
        <w:tab/>
        <w:t>TEI16</w:t>
      </w:r>
    </w:p>
    <w:p w14:paraId="7189990C" w14:textId="4C08074B" w:rsidR="0059484F" w:rsidRPr="00CE3314" w:rsidRDefault="0059484F" w:rsidP="0059484F">
      <w:pPr>
        <w:pStyle w:val="Agreement"/>
        <w:tabs>
          <w:tab w:val="clear" w:pos="9990"/>
        </w:tabs>
      </w:pPr>
      <w:r w:rsidRPr="00CE3314">
        <w:t xml:space="preserve">Revised in </w:t>
      </w:r>
      <w:hyperlink r:id="rId3545" w:history="1">
        <w:r w:rsidR="0083230C">
          <w:rPr>
            <w:rStyle w:val="Hyperlink"/>
          </w:rPr>
          <w:t>R2-2101987</w:t>
        </w:r>
      </w:hyperlink>
      <w:r w:rsidRPr="00CE3314">
        <w:t xml:space="preserve"> </w:t>
      </w:r>
    </w:p>
    <w:p w14:paraId="46C15486" w14:textId="35AB4DDE" w:rsidR="0059484F" w:rsidRPr="00CE3314" w:rsidRDefault="0083230C" w:rsidP="0059484F">
      <w:pPr>
        <w:pStyle w:val="Doc-title"/>
      </w:pPr>
      <w:hyperlink r:id="rId3546" w:history="1">
        <w:r>
          <w:rPr>
            <w:rStyle w:val="Hyperlink"/>
          </w:rPr>
          <w:t>R2-2101987</w:t>
        </w:r>
      </w:hyperlink>
      <w:r w:rsidR="0059484F" w:rsidRPr="00CE3314">
        <w:tab/>
        <w:t>Inclusive language in TS38.331</w:t>
      </w:r>
      <w:r w:rsidR="0059484F" w:rsidRPr="00CE3314">
        <w:tab/>
        <w:t>Ericsson (Rapporteur)</w:t>
      </w:r>
      <w:r w:rsidR="0059484F" w:rsidRPr="00CE3314">
        <w:tab/>
        <w:t>CR</w:t>
      </w:r>
      <w:r w:rsidR="0059484F" w:rsidRPr="00CE3314">
        <w:tab/>
        <w:t>Rel-17</w:t>
      </w:r>
      <w:r w:rsidR="0059484F" w:rsidRPr="00CE3314">
        <w:tab/>
        <w:t>38.331</w:t>
      </w:r>
      <w:r w:rsidR="0059484F" w:rsidRPr="00CE3314">
        <w:tab/>
        <w:t>16.3.1</w:t>
      </w:r>
      <w:r w:rsidR="0059484F" w:rsidRPr="00CE3314">
        <w:tab/>
        <w:t>2459</w:t>
      </w:r>
      <w:r w:rsidR="0059484F" w:rsidRPr="00CE3314">
        <w:tab/>
        <w:t>-</w:t>
      </w:r>
      <w:r w:rsidR="0059484F" w:rsidRPr="00CE3314">
        <w:tab/>
        <w:t>D</w:t>
      </w:r>
      <w:r w:rsidR="0059484F" w:rsidRPr="00CE3314">
        <w:tab/>
        <w:t>TEI17</w:t>
      </w:r>
    </w:p>
    <w:p w14:paraId="01D47991" w14:textId="77777777" w:rsidR="0059484F" w:rsidRPr="00CE3314" w:rsidRDefault="0059484F" w:rsidP="0059484F">
      <w:pPr>
        <w:pStyle w:val="Agreement"/>
        <w:tabs>
          <w:tab w:val="clear" w:pos="9990"/>
        </w:tabs>
      </w:pPr>
      <w:r w:rsidRPr="00CE3314">
        <w:t xml:space="preserve">[201] Endorsed </w:t>
      </w:r>
    </w:p>
    <w:bookmarkEnd w:id="953"/>
    <w:p w14:paraId="1B9B6D78" w14:textId="77777777" w:rsidR="00F153A2" w:rsidRPr="00CE3314" w:rsidRDefault="00F153A2" w:rsidP="00D80621">
      <w:pPr>
        <w:pStyle w:val="Doc-title"/>
      </w:pPr>
    </w:p>
    <w:p w14:paraId="34C3515D" w14:textId="77777777" w:rsidR="003B229B" w:rsidRPr="00CE3314" w:rsidRDefault="003B229B" w:rsidP="003B229B">
      <w:pPr>
        <w:pStyle w:val="Heading1"/>
      </w:pPr>
      <w:bookmarkStart w:id="955" w:name="_Toc50895409"/>
      <w:bookmarkStart w:id="956" w:name="_Toc63611385"/>
      <w:bookmarkStart w:id="957" w:name="_Toc63611635"/>
      <w:bookmarkStart w:id="958" w:name="_Toc63704825"/>
      <w:bookmarkStart w:id="959" w:name="_Toc64749652"/>
      <w:bookmarkStart w:id="960" w:name="_Toc68990849"/>
      <w:r w:rsidRPr="00CE3314">
        <w:rPr>
          <w:iCs/>
        </w:rPr>
        <w:t>10</w:t>
      </w:r>
      <w:r w:rsidRPr="00CE3314">
        <w:rPr>
          <w:i/>
        </w:rPr>
        <w:tab/>
      </w:r>
      <w:r w:rsidRPr="00CE3314">
        <w:t>Breakout session reports</w:t>
      </w:r>
      <w:bookmarkEnd w:id="955"/>
      <w:bookmarkEnd w:id="956"/>
      <w:bookmarkEnd w:id="957"/>
      <w:bookmarkEnd w:id="958"/>
      <w:bookmarkEnd w:id="959"/>
      <w:bookmarkEnd w:id="960"/>
    </w:p>
    <w:p w14:paraId="44151C2D" w14:textId="77777777" w:rsidR="003B229B" w:rsidRPr="00CE3314" w:rsidRDefault="003B229B" w:rsidP="003B229B">
      <w:pPr>
        <w:pStyle w:val="Comments"/>
      </w:pPr>
      <w:r w:rsidRPr="00CE3314">
        <w:t>No documents shall be submitted to this AI or its sub-AIs. It is only for at-meeting-generated contents.</w:t>
      </w:r>
    </w:p>
    <w:p w14:paraId="78E6B772" w14:textId="77777777" w:rsidR="003B229B" w:rsidRPr="00CE3314" w:rsidRDefault="003B229B" w:rsidP="003B229B">
      <w:pPr>
        <w:pStyle w:val="Comments"/>
      </w:pPr>
      <w:r w:rsidRPr="00CE3314">
        <w:t>Breakout session reports will be approved by email.</w:t>
      </w:r>
    </w:p>
    <w:p w14:paraId="46188D18" w14:textId="77777777" w:rsidR="003B229B" w:rsidRPr="00CE3314" w:rsidRDefault="003B229B" w:rsidP="003B229B">
      <w:pPr>
        <w:pStyle w:val="Heading2"/>
      </w:pPr>
      <w:bookmarkStart w:id="961" w:name="_Toc50895410"/>
      <w:bookmarkStart w:id="962" w:name="_Toc63611386"/>
      <w:bookmarkStart w:id="963" w:name="_Toc63611636"/>
      <w:bookmarkStart w:id="964" w:name="_Toc63704826"/>
      <w:bookmarkStart w:id="965" w:name="_Toc64749653"/>
      <w:bookmarkStart w:id="966" w:name="_Toc68990850"/>
      <w:r w:rsidRPr="00CE3314">
        <w:t>10.1</w:t>
      </w:r>
      <w:r w:rsidRPr="00CE3314">
        <w:tab/>
        <w:t>Session on LTE legacy, Mobility, DCCA, Multi-SIM and RAN slicing</w:t>
      </w:r>
      <w:bookmarkEnd w:id="961"/>
      <w:bookmarkEnd w:id="962"/>
      <w:bookmarkEnd w:id="963"/>
      <w:bookmarkEnd w:id="964"/>
      <w:bookmarkEnd w:id="965"/>
      <w:bookmarkEnd w:id="966"/>
    </w:p>
    <w:p w14:paraId="36E9B526" w14:textId="77777777" w:rsidR="003B229B" w:rsidRPr="00CE3314" w:rsidRDefault="003B229B" w:rsidP="003B229B">
      <w:pPr>
        <w:pStyle w:val="Doc-title"/>
      </w:pPr>
    </w:p>
    <w:p w14:paraId="3ED74E11" w14:textId="45058F54" w:rsidR="003B229B" w:rsidRPr="00CE3314" w:rsidRDefault="0083230C" w:rsidP="003B229B">
      <w:pPr>
        <w:pStyle w:val="Doc-title"/>
      </w:pPr>
      <w:hyperlink r:id="rId3547" w:history="1">
        <w:r>
          <w:rPr>
            <w:rStyle w:val="Hyperlink"/>
          </w:rPr>
          <w:t>R2-2101951</w:t>
        </w:r>
      </w:hyperlink>
      <w:r w:rsidR="003B229B" w:rsidRPr="00CE3314">
        <w:tab/>
        <w:t>Report from session on LTE legacy, LTE TEI16 and NR/LTE Rel-16 Mobility</w:t>
      </w:r>
      <w:r w:rsidR="003B229B" w:rsidRPr="00CE3314">
        <w:tab/>
        <w:t>Vice Chairman (Nokia)</w:t>
      </w:r>
    </w:p>
    <w:p w14:paraId="64DAC527" w14:textId="77777777" w:rsidR="003B229B" w:rsidRPr="00CE3314" w:rsidRDefault="003B229B" w:rsidP="003B229B">
      <w:pPr>
        <w:pStyle w:val="Doc-text2"/>
      </w:pPr>
    </w:p>
    <w:p w14:paraId="37CA6759" w14:textId="77777777" w:rsidR="003B229B" w:rsidRPr="00CE3314" w:rsidRDefault="003B229B" w:rsidP="003B229B">
      <w:pPr>
        <w:pStyle w:val="Heading2"/>
      </w:pPr>
      <w:bookmarkStart w:id="967" w:name="_Toc50895411"/>
      <w:bookmarkStart w:id="968" w:name="_Toc63611387"/>
      <w:bookmarkStart w:id="969" w:name="_Toc63611637"/>
      <w:bookmarkStart w:id="970" w:name="_Toc63704827"/>
      <w:bookmarkStart w:id="971" w:name="_Toc64749654"/>
      <w:bookmarkStart w:id="972" w:name="_Toc68990851"/>
      <w:r w:rsidRPr="00CE3314">
        <w:t>10.2</w:t>
      </w:r>
      <w:r w:rsidRPr="00CE3314">
        <w:tab/>
        <w:t>Session on R16 eMIMO, CLI, PRN, RACS and R17 NTN and RedCap</w:t>
      </w:r>
      <w:bookmarkEnd w:id="967"/>
      <w:bookmarkEnd w:id="968"/>
      <w:bookmarkEnd w:id="969"/>
      <w:bookmarkEnd w:id="970"/>
      <w:bookmarkEnd w:id="971"/>
      <w:bookmarkEnd w:id="972"/>
    </w:p>
    <w:p w14:paraId="6AEB96AC" w14:textId="77777777" w:rsidR="003B229B" w:rsidRPr="00CE3314" w:rsidRDefault="003B229B" w:rsidP="003B229B">
      <w:pPr>
        <w:pStyle w:val="Doc-title"/>
      </w:pPr>
    </w:p>
    <w:p w14:paraId="6B00406A" w14:textId="2E841ABE" w:rsidR="003B229B" w:rsidRPr="00CE3314" w:rsidRDefault="0083230C" w:rsidP="003B229B">
      <w:pPr>
        <w:pStyle w:val="Doc-title"/>
      </w:pPr>
      <w:hyperlink r:id="rId3548" w:history="1">
        <w:r>
          <w:rPr>
            <w:rStyle w:val="Hyperlink"/>
          </w:rPr>
          <w:t>R2-2101952</w:t>
        </w:r>
      </w:hyperlink>
      <w:r w:rsidR="003B229B" w:rsidRPr="00CE3314">
        <w:tab/>
        <w:t>Report from Break-Out Session on SRVCC, CLI, PRN, eMIMO, RACS</w:t>
      </w:r>
      <w:r w:rsidR="003B229B" w:rsidRPr="00CE3314">
        <w:tab/>
        <w:t>Vice Chairman (ZTE)</w:t>
      </w:r>
    </w:p>
    <w:p w14:paraId="03B40D23" w14:textId="6C75D80C" w:rsidR="003B229B" w:rsidRPr="00CE3314" w:rsidRDefault="003B229B" w:rsidP="003B229B">
      <w:pPr>
        <w:pStyle w:val="Doc-text2"/>
      </w:pPr>
    </w:p>
    <w:p w14:paraId="714DAB21" w14:textId="65135709" w:rsidR="00B86906" w:rsidRPr="00CE3314" w:rsidRDefault="00B86906" w:rsidP="00B86906">
      <w:pPr>
        <w:pStyle w:val="Agreement"/>
        <w:overflowPunct/>
        <w:autoSpaceDE/>
        <w:autoSpaceDN/>
        <w:adjustRightInd/>
        <w:ind w:left="1619" w:hanging="360"/>
        <w:textAlignment w:val="auto"/>
      </w:pPr>
      <w:r w:rsidRPr="00CE3314">
        <w:t xml:space="preserve">[Rev1] The tdoc </w:t>
      </w:r>
      <w:hyperlink r:id="rId3549" w:history="1">
        <w:r w:rsidR="0083230C">
          <w:rPr>
            <w:rStyle w:val="Hyperlink"/>
          </w:rPr>
          <w:t>R2-2102470</w:t>
        </w:r>
      </w:hyperlink>
      <w:r w:rsidRPr="00CE3314">
        <w:t xml:space="preserve"> was erroneously indicated as Agreed. Correction: instead the tdoc in </w:t>
      </w:r>
      <w:hyperlink r:id="rId3550" w:history="1">
        <w:r w:rsidR="0083230C">
          <w:rPr>
            <w:rStyle w:val="Hyperlink"/>
          </w:rPr>
          <w:t>R2-2102479</w:t>
        </w:r>
      </w:hyperlink>
      <w:r w:rsidRPr="00CE3314">
        <w:t xml:space="preserve"> is agreed, only the number was wrong (correction to be applied in MCC final meeting minutes and tdoc list).</w:t>
      </w:r>
    </w:p>
    <w:p w14:paraId="7FEE3AAB" w14:textId="77777777" w:rsidR="00B86906" w:rsidRPr="00CE3314" w:rsidRDefault="00B86906" w:rsidP="003B229B">
      <w:pPr>
        <w:pStyle w:val="Doc-text2"/>
      </w:pPr>
    </w:p>
    <w:p w14:paraId="2D68971C" w14:textId="77777777" w:rsidR="003B229B" w:rsidRPr="00CE3314" w:rsidRDefault="003B229B" w:rsidP="003B229B">
      <w:pPr>
        <w:pStyle w:val="Heading2"/>
      </w:pPr>
      <w:bookmarkStart w:id="973" w:name="_Toc50895412"/>
      <w:bookmarkStart w:id="974" w:name="_Toc63611388"/>
      <w:bookmarkStart w:id="975" w:name="_Toc63611638"/>
      <w:bookmarkStart w:id="976" w:name="_Toc63704828"/>
      <w:bookmarkStart w:id="977" w:name="_Toc64749655"/>
      <w:bookmarkStart w:id="978" w:name="_Toc68990852"/>
      <w:r w:rsidRPr="00CE3314">
        <w:t>10.3</w:t>
      </w:r>
      <w:r w:rsidRPr="00CE3314">
        <w:tab/>
        <w:t>Session on eMTC</w:t>
      </w:r>
      <w:bookmarkEnd w:id="973"/>
      <w:bookmarkEnd w:id="974"/>
      <w:bookmarkEnd w:id="975"/>
      <w:bookmarkEnd w:id="976"/>
      <w:bookmarkEnd w:id="977"/>
      <w:bookmarkEnd w:id="978"/>
    </w:p>
    <w:p w14:paraId="2079EB22" w14:textId="77777777" w:rsidR="003B229B" w:rsidRPr="00CE3314" w:rsidRDefault="003B229B" w:rsidP="003B229B">
      <w:pPr>
        <w:pStyle w:val="Doc-title"/>
      </w:pPr>
    </w:p>
    <w:p w14:paraId="003E48A7" w14:textId="5F7848D2" w:rsidR="003B229B" w:rsidRPr="00CE3314" w:rsidRDefault="0083230C" w:rsidP="003B229B">
      <w:pPr>
        <w:pStyle w:val="Doc-title"/>
      </w:pPr>
      <w:hyperlink r:id="rId3551" w:history="1">
        <w:r>
          <w:rPr>
            <w:rStyle w:val="Hyperlink"/>
          </w:rPr>
          <w:t>R2-2101953</w:t>
        </w:r>
      </w:hyperlink>
      <w:r w:rsidR="003B229B" w:rsidRPr="00CE3314">
        <w:tab/>
        <w:t>Report eMTC breakout session</w:t>
      </w:r>
      <w:r w:rsidR="003B229B" w:rsidRPr="00CE3314">
        <w:tab/>
        <w:t>Session chair (Ericsson)</w:t>
      </w:r>
    </w:p>
    <w:p w14:paraId="7075E537" w14:textId="77777777" w:rsidR="003B229B" w:rsidRPr="00CE3314" w:rsidRDefault="003B229B" w:rsidP="003B229B">
      <w:pPr>
        <w:pStyle w:val="Doc-text2"/>
      </w:pPr>
    </w:p>
    <w:p w14:paraId="75E751CF" w14:textId="77777777" w:rsidR="003B229B" w:rsidRPr="00CE3314" w:rsidRDefault="003B229B" w:rsidP="003B229B">
      <w:pPr>
        <w:pStyle w:val="Heading2"/>
      </w:pPr>
      <w:bookmarkStart w:id="979" w:name="_Toc50895413"/>
      <w:bookmarkStart w:id="980" w:name="_Toc63611389"/>
      <w:bookmarkStart w:id="981" w:name="_Toc63611639"/>
      <w:bookmarkStart w:id="982" w:name="_Toc63704829"/>
      <w:bookmarkStart w:id="983" w:name="_Toc64749656"/>
      <w:bookmarkStart w:id="984" w:name="_Toc68990853"/>
      <w:r w:rsidRPr="00CE3314">
        <w:t>10.4</w:t>
      </w:r>
      <w:r w:rsidRPr="00CE3314">
        <w:tab/>
        <w:t>Session on NR-U, Power Savings, NTN and 2-step RACH</w:t>
      </w:r>
      <w:bookmarkEnd w:id="979"/>
      <w:bookmarkEnd w:id="980"/>
      <w:bookmarkEnd w:id="981"/>
      <w:bookmarkEnd w:id="982"/>
      <w:bookmarkEnd w:id="983"/>
      <w:bookmarkEnd w:id="984"/>
    </w:p>
    <w:p w14:paraId="463A70E7" w14:textId="77777777" w:rsidR="003B229B" w:rsidRPr="00CE3314" w:rsidRDefault="003B229B" w:rsidP="003B229B">
      <w:pPr>
        <w:pStyle w:val="Doc-title"/>
      </w:pPr>
    </w:p>
    <w:p w14:paraId="4B0A2DC0" w14:textId="79DC62F7" w:rsidR="003B229B" w:rsidRPr="00CE3314" w:rsidRDefault="0083230C" w:rsidP="003B229B">
      <w:pPr>
        <w:pStyle w:val="Doc-title"/>
      </w:pPr>
      <w:hyperlink r:id="rId3552" w:history="1">
        <w:r>
          <w:rPr>
            <w:rStyle w:val="Hyperlink"/>
          </w:rPr>
          <w:t>R2-2101954</w:t>
        </w:r>
      </w:hyperlink>
      <w:r w:rsidR="003B229B" w:rsidRPr="00CE3314">
        <w:tab/>
        <w:t>Session minutes for NR-U, Power Savings, NTN and 2-step RACH</w:t>
      </w:r>
      <w:r w:rsidR="003B229B" w:rsidRPr="00CE3314">
        <w:tab/>
        <w:t>Session chair (InterDigital)</w:t>
      </w:r>
    </w:p>
    <w:p w14:paraId="608A04CD" w14:textId="77777777" w:rsidR="003B229B" w:rsidRPr="00CE3314" w:rsidRDefault="003B229B" w:rsidP="003B229B">
      <w:pPr>
        <w:pStyle w:val="Doc-text2"/>
      </w:pPr>
    </w:p>
    <w:p w14:paraId="29E71573" w14:textId="77777777" w:rsidR="003B229B" w:rsidRPr="00CE3314" w:rsidRDefault="003B229B" w:rsidP="003B229B">
      <w:pPr>
        <w:pStyle w:val="Heading2"/>
      </w:pPr>
      <w:bookmarkStart w:id="985" w:name="_Toc50895414"/>
      <w:bookmarkStart w:id="986" w:name="_Toc63611390"/>
      <w:bookmarkStart w:id="987" w:name="_Toc63611640"/>
      <w:bookmarkStart w:id="988" w:name="_Toc63704830"/>
      <w:bookmarkStart w:id="989" w:name="_Toc64749657"/>
      <w:bookmarkStart w:id="990" w:name="_Toc68990854"/>
      <w:r w:rsidRPr="00CE3314">
        <w:t>10.5</w:t>
      </w:r>
      <w:r w:rsidRPr="00CE3314">
        <w:tab/>
        <w:t>Session on positioning and sidelink relay</w:t>
      </w:r>
      <w:bookmarkEnd w:id="985"/>
      <w:bookmarkEnd w:id="986"/>
      <w:bookmarkEnd w:id="987"/>
      <w:bookmarkEnd w:id="988"/>
      <w:bookmarkEnd w:id="989"/>
      <w:bookmarkEnd w:id="990"/>
    </w:p>
    <w:p w14:paraId="212EA29D" w14:textId="77777777" w:rsidR="003B229B" w:rsidRPr="00CE3314" w:rsidRDefault="003B229B" w:rsidP="003B229B">
      <w:pPr>
        <w:pStyle w:val="Doc-title"/>
      </w:pPr>
    </w:p>
    <w:p w14:paraId="15211F9A" w14:textId="62E742C8" w:rsidR="003B229B" w:rsidRPr="00CE3314" w:rsidRDefault="0083230C" w:rsidP="003B229B">
      <w:pPr>
        <w:pStyle w:val="Doc-title"/>
      </w:pPr>
      <w:hyperlink r:id="rId3553" w:history="1">
        <w:r>
          <w:rPr>
            <w:rStyle w:val="Hyperlink"/>
          </w:rPr>
          <w:t>R2-2101955</w:t>
        </w:r>
      </w:hyperlink>
      <w:r w:rsidR="003B229B" w:rsidRPr="00CE3314">
        <w:tab/>
        <w:t>Report from session on Rel-15 and 16 LTE and NR positioning</w:t>
      </w:r>
      <w:r w:rsidR="003B229B" w:rsidRPr="00CE3314">
        <w:tab/>
        <w:t>Session chair (MediaTek)</w:t>
      </w:r>
    </w:p>
    <w:p w14:paraId="32C6241F" w14:textId="77777777" w:rsidR="003B229B" w:rsidRPr="00CE3314" w:rsidRDefault="003B229B" w:rsidP="003B229B">
      <w:pPr>
        <w:pStyle w:val="Doc-text2"/>
      </w:pPr>
    </w:p>
    <w:p w14:paraId="7664968B" w14:textId="77777777" w:rsidR="003B229B" w:rsidRPr="00CE3314" w:rsidRDefault="003B229B" w:rsidP="003B229B">
      <w:pPr>
        <w:pStyle w:val="Heading2"/>
      </w:pPr>
      <w:bookmarkStart w:id="991" w:name="_Toc50895415"/>
      <w:bookmarkStart w:id="992" w:name="_Toc63611391"/>
      <w:bookmarkStart w:id="993" w:name="_Toc63611641"/>
      <w:bookmarkStart w:id="994" w:name="_Toc63704831"/>
      <w:bookmarkStart w:id="995" w:name="_Toc64749658"/>
      <w:bookmarkStart w:id="996" w:name="_Toc68990855"/>
      <w:r w:rsidRPr="00CE3314">
        <w:t>10.6</w:t>
      </w:r>
      <w:r w:rsidRPr="00CE3314">
        <w:tab/>
        <w:t>Session on SON/MDT</w:t>
      </w:r>
      <w:bookmarkEnd w:id="991"/>
      <w:bookmarkEnd w:id="992"/>
      <w:bookmarkEnd w:id="993"/>
      <w:bookmarkEnd w:id="994"/>
      <w:bookmarkEnd w:id="995"/>
      <w:bookmarkEnd w:id="996"/>
    </w:p>
    <w:p w14:paraId="0BF0582C" w14:textId="77777777" w:rsidR="003B229B" w:rsidRPr="00CE3314" w:rsidRDefault="003B229B" w:rsidP="003B229B">
      <w:pPr>
        <w:pStyle w:val="Doc-title"/>
      </w:pPr>
    </w:p>
    <w:p w14:paraId="1E734543" w14:textId="77A1C580" w:rsidR="003B229B" w:rsidRPr="00CE3314" w:rsidRDefault="0083230C" w:rsidP="003B229B">
      <w:pPr>
        <w:pStyle w:val="Doc-title"/>
      </w:pPr>
      <w:hyperlink r:id="rId3554" w:history="1">
        <w:r>
          <w:rPr>
            <w:rStyle w:val="Hyperlink"/>
          </w:rPr>
          <w:t>R2-2101956</w:t>
        </w:r>
      </w:hyperlink>
      <w:r w:rsidR="003B229B" w:rsidRPr="00CE3314">
        <w:tab/>
        <w:t>Report from SOM/MDT session</w:t>
      </w:r>
      <w:r w:rsidR="003B229B" w:rsidRPr="00CE3314">
        <w:tab/>
        <w:t>Session chair (CMCC</w:t>
      </w:r>
    </w:p>
    <w:p w14:paraId="09BE1E5F" w14:textId="77777777" w:rsidR="00B86906" w:rsidRPr="00CE3314" w:rsidRDefault="00B86906" w:rsidP="00B86906">
      <w:pPr>
        <w:pStyle w:val="Doc-text2"/>
      </w:pPr>
    </w:p>
    <w:p w14:paraId="51187176" w14:textId="483D14B6" w:rsidR="00AD48F3" w:rsidRPr="00CE3314" w:rsidRDefault="00B86906" w:rsidP="00AD48F3">
      <w:pPr>
        <w:pStyle w:val="Agreement"/>
        <w:overflowPunct/>
        <w:autoSpaceDE/>
        <w:autoSpaceDN/>
        <w:adjustRightInd/>
        <w:ind w:left="1619" w:hanging="360"/>
        <w:textAlignment w:val="auto"/>
      </w:pPr>
      <w:r w:rsidRPr="00CE3314">
        <w:t xml:space="preserve">[Rev1] Issues were found in the SON/MDT Agreed CR in </w:t>
      </w:r>
      <w:hyperlink r:id="rId3555" w:history="1">
        <w:r w:rsidR="0083230C">
          <w:rPr>
            <w:rStyle w:val="Hyperlink"/>
          </w:rPr>
          <w:t>R2-2102331</w:t>
        </w:r>
      </w:hyperlink>
      <w:r w:rsidRPr="00CE3314">
        <w:t xml:space="preserve"> (36.331). Revise the CR in a short email discussion</w:t>
      </w:r>
    </w:p>
    <w:p w14:paraId="197641F2" w14:textId="0E21C897" w:rsidR="00AD48F3" w:rsidRPr="00CE3314" w:rsidRDefault="00A81F4F" w:rsidP="00A81F4F">
      <w:pPr>
        <w:pStyle w:val="Doc-text2"/>
      </w:pPr>
      <w:r w:rsidRPr="00CE3314">
        <w:t xml:space="preserve">=&gt; </w:t>
      </w:r>
      <w:r w:rsidR="00AD48F3" w:rsidRPr="00CE3314">
        <w:t xml:space="preserve">Agreed in </w:t>
      </w:r>
      <w:hyperlink r:id="rId3556" w:history="1">
        <w:r w:rsidR="0083230C">
          <w:rPr>
            <w:rStyle w:val="Hyperlink"/>
          </w:rPr>
          <w:t>R2-2102348</w:t>
        </w:r>
      </w:hyperlink>
    </w:p>
    <w:p w14:paraId="4734D46F" w14:textId="77777777" w:rsidR="003B229B" w:rsidRPr="00CE3314" w:rsidRDefault="003B229B" w:rsidP="003B229B">
      <w:pPr>
        <w:pStyle w:val="Doc-text2"/>
      </w:pPr>
    </w:p>
    <w:p w14:paraId="50C68FE6" w14:textId="77777777" w:rsidR="003B229B" w:rsidRPr="00CE3314" w:rsidRDefault="003B229B" w:rsidP="003B229B">
      <w:pPr>
        <w:pStyle w:val="Heading2"/>
      </w:pPr>
      <w:bookmarkStart w:id="997" w:name="_Toc50895416"/>
      <w:bookmarkStart w:id="998" w:name="_Toc63611392"/>
      <w:bookmarkStart w:id="999" w:name="_Toc63611642"/>
      <w:bookmarkStart w:id="1000" w:name="_Toc63704832"/>
      <w:bookmarkStart w:id="1001" w:name="_Toc64749659"/>
      <w:bookmarkStart w:id="1002" w:name="_Toc68990856"/>
      <w:r w:rsidRPr="00CE3314">
        <w:t>10.7</w:t>
      </w:r>
      <w:r w:rsidRPr="00CE3314">
        <w:tab/>
        <w:t>Session on NB-IoT</w:t>
      </w:r>
      <w:bookmarkEnd w:id="997"/>
      <w:bookmarkEnd w:id="998"/>
      <w:bookmarkEnd w:id="999"/>
      <w:bookmarkEnd w:id="1000"/>
      <w:bookmarkEnd w:id="1001"/>
      <w:bookmarkEnd w:id="1002"/>
    </w:p>
    <w:p w14:paraId="6C8B41C5" w14:textId="77777777" w:rsidR="003B229B" w:rsidRPr="00CE3314" w:rsidRDefault="003B229B" w:rsidP="003B229B">
      <w:pPr>
        <w:pStyle w:val="Doc-title"/>
      </w:pPr>
    </w:p>
    <w:p w14:paraId="35670CE4" w14:textId="7842C6CA" w:rsidR="003B229B" w:rsidRPr="00CE3314" w:rsidRDefault="0083230C" w:rsidP="003B229B">
      <w:pPr>
        <w:pStyle w:val="Doc-title"/>
      </w:pPr>
      <w:hyperlink r:id="rId3557" w:history="1">
        <w:r>
          <w:rPr>
            <w:rStyle w:val="Hyperlink"/>
          </w:rPr>
          <w:t>R2-2101957</w:t>
        </w:r>
      </w:hyperlink>
      <w:r w:rsidR="003B229B" w:rsidRPr="00CE3314">
        <w:tab/>
        <w:t>Report NB-IoT breakout session</w:t>
      </w:r>
      <w:r w:rsidR="003B229B" w:rsidRPr="00CE3314">
        <w:tab/>
        <w:t>Session chair (Huawei)</w:t>
      </w:r>
    </w:p>
    <w:p w14:paraId="4D665713" w14:textId="77777777" w:rsidR="003B229B" w:rsidRPr="00CE3314" w:rsidRDefault="003B229B" w:rsidP="003B229B">
      <w:pPr>
        <w:pStyle w:val="Doc-text2"/>
      </w:pPr>
    </w:p>
    <w:p w14:paraId="6A276258" w14:textId="77777777" w:rsidR="003B229B" w:rsidRPr="00CE3314" w:rsidRDefault="003B229B" w:rsidP="003B229B">
      <w:pPr>
        <w:pStyle w:val="Heading2"/>
      </w:pPr>
      <w:bookmarkStart w:id="1003" w:name="_Toc50895417"/>
      <w:bookmarkStart w:id="1004" w:name="_Toc63611393"/>
      <w:bookmarkStart w:id="1005" w:name="_Toc63611643"/>
      <w:bookmarkStart w:id="1006" w:name="_Toc63704833"/>
      <w:bookmarkStart w:id="1007" w:name="_Toc64749660"/>
      <w:bookmarkStart w:id="1008" w:name="_Toc68990857"/>
      <w:r w:rsidRPr="00CE3314">
        <w:t>10.8</w:t>
      </w:r>
      <w:r w:rsidRPr="00CE3314">
        <w:tab/>
        <w:t>Session on LTE V2X and NR V2X</w:t>
      </w:r>
      <w:bookmarkEnd w:id="1003"/>
      <w:bookmarkEnd w:id="1004"/>
      <w:bookmarkEnd w:id="1005"/>
      <w:bookmarkEnd w:id="1006"/>
      <w:bookmarkEnd w:id="1007"/>
      <w:bookmarkEnd w:id="1008"/>
    </w:p>
    <w:p w14:paraId="03F4C022" w14:textId="77777777" w:rsidR="003B229B" w:rsidRPr="00CE3314" w:rsidRDefault="003B229B" w:rsidP="003B229B">
      <w:pPr>
        <w:pStyle w:val="Doc-title"/>
      </w:pPr>
    </w:p>
    <w:p w14:paraId="5F7B9CFC" w14:textId="2F8C6DBC" w:rsidR="003B229B" w:rsidRPr="00CE3314" w:rsidRDefault="0083230C" w:rsidP="003B229B">
      <w:pPr>
        <w:pStyle w:val="Doc-title"/>
      </w:pPr>
      <w:hyperlink r:id="rId3558" w:history="1">
        <w:r>
          <w:rPr>
            <w:rStyle w:val="Hyperlink"/>
          </w:rPr>
          <w:t>R2-2101958</w:t>
        </w:r>
      </w:hyperlink>
      <w:r w:rsidR="003B229B" w:rsidRPr="00CE3314">
        <w:tab/>
        <w:t>Report from session on LTE V2X and NR V2X</w:t>
      </w:r>
      <w:r w:rsidR="003B229B" w:rsidRPr="00CE3314">
        <w:tab/>
        <w:t>Session chair (Samsung)</w:t>
      </w:r>
    </w:p>
    <w:p w14:paraId="24425813" w14:textId="2977E646" w:rsidR="00D80621" w:rsidRPr="00CE3314" w:rsidRDefault="00D80621" w:rsidP="00A54A21"/>
    <w:p w14:paraId="15ACEDEA" w14:textId="77777777" w:rsidR="00924E60" w:rsidRPr="00CE3314" w:rsidRDefault="00924E60" w:rsidP="00924E60">
      <w:pPr>
        <w:pStyle w:val="Heading1"/>
      </w:pPr>
      <w:bookmarkStart w:id="1009" w:name="_Toc24896518"/>
      <w:bookmarkStart w:id="1010" w:name="_Toc25783667"/>
      <w:bookmarkStart w:id="1011" w:name="_Toc33399561"/>
      <w:bookmarkStart w:id="1012" w:name="_Toc35189499"/>
      <w:bookmarkStart w:id="1013" w:name="_Toc35213648"/>
      <w:bookmarkStart w:id="1014" w:name="_Toc39528403"/>
      <w:bookmarkStart w:id="1015" w:name="_Toc40051250"/>
      <w:bookmarkStart w:id="1016" w:name="_Toc41695964"/>
      <w:bookmarkStart w:id="1017" w:name="_Toc44503776"/>
      <w:bookmarkStart w:id="1018" w:name="_Toc50895418"/>
      <w:bookmarkStart w:id="1019" w:name="_Toc57284390"/>
      <w:bookmarkStart w:id="1020" w:name="_Toc57677260"/>
      <w:bookmarkStart w:id="1021" w:name="_Toc63611394"/>
      <w:bookmarkStart w:id="1022" w:name="_Toc63611644"/>
      <w:bookmarkStart w:id="1023" w:name="_Toc63704834"/>
      <w:bookmarkStart w:id="1024" w:name="_Toc64749661"/>
      <w:bookmarkStart w:id="1025" w:name="_Toc68990858"/>
      <w:r w:rsidRPr="00CE3314">
        <w:t>Closing of the meeting</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p>
    <w:p w14:paraId="262FFA42" w14:textId="77777777" w:rsidR="00924E60" w:rsidRPr="00CE3314" w:rsidRDefault="00924E60" w:rsidP="00924E60"/>
    <w:p w14:paraId="19A07E0F" w14:textId="775E72B0" w:rsidR="00924E60" w:rsidRPr="00CE3314" w:rsidRDefault="00924E60" w:rsidP="00924E60">
      <w:r w:rsidRPr="00CE3314">
        <w:t xml:space="preserve">The meeting was closed (via email) by the chairman at 12:00 UTC on Friday, </w:t>
      </w:r>
      <w:r w:rsidR="00B86906" w:rsidRPr="00CE3314">
        <w:t>5</w:t>
      </w:r>
      <w:r w:rsidRPr="00CE3314">
        <w:t xml:space="preserve">th of </w:t>
      </w:r>
      <w:r w:rsidR="00B86906" w:rsidRPr="00CE3314">
        <w:t>February</w:t>
      </w:r>
      <w:r w:rsidRPr="00CE3314">
        <w:t>.</w:t>
      </w:r>
    </w:p>
    <w:p w14:paraId="3D10D540" w14:textId="77777777" w:rsidR="00924E60" w:rsidRPr="00CE3314" w:rsidRDefault="00924E60" w:rsidP="00924E60"/>
    <w:p w14:paraId="49D1BCE2" w14:textId="77777777" w:rsidR="00924E60" w:rsidRPr="00CE3314" w:rsidRDefault="00924E60" w:rsidP="00924E60">
      <w:pPr>
        <w:pStyle w:val="Heading1"/>
      </w:pPr>
      <w:bookmarkStart w:id="1026" w:name="_Toc24896519"/>
      <w:bookmarkStart w:id="1027" w:name="_Toc25783668"/>
      <w:bookmarkStart w:id="1028" w:name="_Toc33399562"/>
      <w:bookmarkStart w:id="1029" w:name="_Toc35189500"/>
      <w:bookmarkStart w:id="1030" w:name="_Toc35213649"/>
      <w:bookmarkStart w:id="1031" w:name="_Toc39528404"/>
      <w:bookmarkStart w:id="1032" w:name="_Toc40051251"/>
      <w:bookmarkStart w:id="1033" w:name="_Toc41695965"/>
      <w:bookmarkStart w:id="1034" w:name="_Toc44503777"/>
      <w:bookmarkStart w:id="1035" w:name="_Toc50895419"/>
      <w:bookmarkStart w:id="1036" w:name="_Toc57284391"/>
      <w:bookmarkStart w:id="1037" w:name="_Toc57677261"/>
      <w:bookmarkStart w:id="1038" w:name="_Toc63611395"/>
      <w:bookmarkStart w:id="1039" w:name="_Toc63611645"/>
      <w:bookmarkStart w:id="1040" w:name="_Toc63704835"/>
      <w:bookmarkStart w:id="1041" w:name="_Toc64749662"/>
      <w:bookmarkStart w:id="1042" w:name="_Toc68990859"/>
      <w:r w:rsidRPr="00CE3314">
        <w:t>Annex A: List of participants</w:t>
      </w:r>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0E4812A1" w14:textId="13F22E4B" w:rsidR="00924E60" w:rsidRPr="00CE3314" w:rsidRDefault="00924E60" w:rsidP="00924E60">
      <w:pPr>
        <w:rPr>
          <w:lang w:val="en-US"/>
        </w:rPr>
      </w:pPr>
      <w:r w:rsidRPr="00CE3314">
        <w:rPr>
          <w:lang w:val="en-US"/>
        </w:rPr>
        <w:t>RAN2#11</w:t>
      </w:r>
      <w:r w:rsidR="00484E0F" w:rsidRPr="00CE3314">
        <w:rPr>
          <w:lang w:val="en-US"/>
        </w:rPr>
        <w:t>3</w:t>
      </w:r>
      <w:r w:rsidRPr="00CE3314">
        <w:rPr>
          <w:lang w:val="en-US"/>
        </w:rPr>
        <w:t>-e participants list is at:</w:t>
      </w:r>
    </w:p>
    <w:p w14:paraId="4B00A4AB" w14:textId="79B64088" w:rsidR="00924E60" w:rsidRPr="00CE3314" w:rsidRDefault="00C467F7" w:rsidP="00924E60">
      <w:pPr>
        <w:rPr>
          <w:lang w:val="en-US"/>
        </w:rPr>
      </w:pPr>
      <w:r w:rsidRPr="00CE3314">
        <w:rPr>
          <w:lang w:val="en-US"/>
        </w:rPr>
        <w:t>https://portal.3gpp.org/Home.aspx#/participantslist?MtgId=39299</w:t>
      </w:r>
    </w:p>
    <w:p w14:paraId="5FD6A068" w14:textId="77777777" w:rsidR="00C467F7" w:rsidRPr="00CE3314" w:rsidRDefault="00C467F7" w:rsidP="00924E60">
      <w:pPr>
        <w:rPr>
          <w:lang w:val="en-US"/>
        </w:rPr>
      </w:pPr>
    </w:p>
    <w:p w14:paraId="72B9FF1F" w14:textId="483DD0FD" w:rsidR="00924E60" w:rsidRPr="00CE3314" w:rsidRDefault="00924E60" w:rsidP="00924E60">
      <w:pPr>
        <w:rPr>
          <w:lang w:val="en-US"/>
        </w:rPr>
      </w:pPr>
      <w:r w:rsidRPr="00CE3314">
        <w:rPr>
          <w:lang w:val="en-US"/>
        </w:rPr>
        <w:t xml:space="preserve">Total number of participants: </w:t>
      </w:r>
      <w:r w:rsidR="00C467F7" w:rsidRPr="00CE3314">
        <w:rPr>
          <w:lang w:val="en-US"/>
        </w:rPr>
        <w:t>510</w:t>
      </w:r>
    </w:p>
    <w:p w14:paraId="647D41A5" w14:textId="77777777" w:rsidR="00924E60" w:rsidRPr="00CE3314" w:rsidRDefault="00924E60" w:rsidP="00924E60">
      <w:pPr>
        <w:rPr>
          <w:lang w:val="en-US"/>
        </w:rPr>
      </w:pPr>
    </w:p>
    <w:p w14:paraId="344C3AAC" w14:textId="77777777" w:rsidR="00924E60" w:rsidRPr="00CE3314" w:rsidRDefault="00924E60" w:rsidP="00924E60">
      <w:pPr>
        <w:pStyle w:val="Heading1"/>
        <w:rPr>
          <w:lang w:val="en-US"/>
        </w:rPr>
      </w:pPr>
      <w:bookmarkStart w:id="1043" w:name="_Toc24896520"/>
      <w:bookmarkStart w:id="1044" w:name="_Toc25783669"/>
      <w:bookmarkStart w:id="1045" w:name="_Toc33399563"/>
      <w:bookmarkStart w:id="1046" w:name="_Toc35189501"/>
      <w:bookmarkStart w:id="1047" w:name="_Toc35213650"/>
      <w:bookmarkStart w:id="1048" w:name="_Toc39528405"/>
      <w:bookmarkStart w:id="1049" w:name="_Toc40051252"/>
      <w:bookmarkStart w:id="1050" w:name="_Toc41695966"/>
      <w:bookmarkStart w:id="1051" w:name="_Toc44503778"/>
      <w:bookmarkStart w:id="1052" w:name="_Toc50895420"/>
      <w:bookmarkStart w:id="1053" w:name="_Toc57284392"/>
      <w:bookmarkStart w:id="1054" w:name="_Toc57677262"/>
      <w:bookmarkStart w:id="1055" w:name="_Toc63611396"/>
      <w:bookmarkStart w:id="1056" w:name="_Toc63611646"/>
      <w:bookmarkStart w:id="1057" w:name="_Toc63704836"/>
      <w:bookmarkStart w:id="1058" w:name="_Toc64749663"/>
      <w:bookmarkStart w:id="1059" w:name="_Toc68990860"/>
      <w:r w:rsidRPr="00CE3314">
        <w:rPr>
          <w:lang w:val="en-US"/>
        </w:rPr>
        <w:t>Annex B: List of Tdocs</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14:paraId="6B73A941" w14:textId="418C6157" w:rsidR="00924E60" w:rsidRPr="00CE3314" w:rsidRDefault="00924E60" w:rsidP="00924E60">
      <w:pPr>
        <w:rPr>
          <w:lang w:val="en-US"/>
        </w:rPr>
      </w:pPr>
      <w:r w:rsidRPr="00CE3314">
        <w:rPr>
          <w:lang w:val="en-US"/>
        </w:rPr>
        <w:t>The list of tdocs from RAN2#11</w:t>
      </w:r>
      <w:r w:rsidR="00484E0F" w:rsidRPr="00CE3314">
        <w:rPr>
          <w:lang w:val="en-US"/>
        </w:rPr>
        <w:t>3</w:t>
      </w:r>
      <w:r w:rsidRPr="00CE3314">
        <w:rPr>
          <w:lang w:val="en-US"/>
        </w:rPr>
        <w:t>-e is attached to this report.</w:t>
      </w:r>
    </w:p>
    <w:p w14:paraId="4F311B79" w14:textId="2AD3140E" w:rsidR="00924E60" w:rsidRPr="00CE3314" w:rsidRDefault="00924E60" w:rsidP="00924E60">
      <w:pPr>
        <w:ind w:left="1988" w:hanging="1988"/>
        <w:rPr>
          <w:lang w:val="en-US"/>
        </w:rPr>
      </w:pPr>
      <w:r w:rsidRPr="00CE3314">
        <w:rPr>
          <w:lang w:val="en-US"/>
        </w:rPr>
        <w:t>Total of 2</w:t>
      </w:r>
      <w:r w:rsidR="00C467F7" w:rsidRPr="00CE3314">
        <w:rPr>
          <w:lang w:val="en-US"/>
        </w:rPr>
        <w:t>446</w:t>
      </w:r>
      <w:r w:rsidRPr="00CE3314">
        <w:rPr>
          <w:lang w:val="en-US"/>
        </w:rPr>
        <w:t xml:space="preserve"> tdoc numbers were allocated of which 2</w:t>
      </w:r>
      <w:r w:rsidR="00C467F7" w:rsidRPr="00CE3314">
        <w:rPr>
          <w:lang w:val="en-US"/>
        </w:rPr>
        <w:t>391</w:t>
      </w:r>
      <w:r w:rsidRPr="00CE3314">
        <w:rPr>
          <w:lang w:val="en-US"/>
        </w:rPr>
        <w:t xml:space="preserve"> tdocs were made available.</w:t>
      </w:r>
    </w:p>
    <w:p w14:paraId="29F7CA59" w14:textId="77777777" w:rsidR="00924E60" w:rsidRPr="00CE3314" w:rsidRDefault="00924E60" w:rsidP="00924E60">
      <w:pPr>
        <w:ind w:left="1988" w:hanging="1988"/>
        <w:rPr>
          <w:lang w:val="en-US"/>
        </w:rPr>
      </w:pPr>
    </w:p>
    <w:p w14:paraId="422C49C4" w14:textId="77777777" w:rsidR="00AB00E1" w:rsidRPr="00CE3314" w:rsidRDefault="00AB00E1">
      <w:pPr>
        <w:spacing w:before="0"/>
        <w:rPr>
          <w:b/>
          <w:bCs/>
          <w:kern w:val="32"/>
          <w:sz w:val="32"/>
          <w:szCs w:val="32"/>
        </w:rPr>
      </w:pPr>
      <w:bookmarkStart w:id="1060" w:name="_Toc24896521"/>
      <w:bookmarkStart w:id="1061" w:name="_Toc25783670"/>
      <w:bookmarkStart w:id="1062" w:name="_Toc33399564"/>
      <w:bookmarkStart w:id="1063" w:name="_Toc35189502"/>
      <w:bookmarkStart w:id="1064" w:name="_Toc35213651"/>
      <w:bookmarkStart w:id="1065" w:name="_Toc39528406"/>
      <w:bookmarkStart w:id="1066" w:name="_Toc40051253"/>
      <w:bookmarkStart w:id="1067" w:name="_Toc41695967"/>
      <w:bookmarkStart w:id="1068" w:name="_Toc44503779"/>
      <w:bookmarkStart w:id="1069" w:name="_Toc50895421"/>
      <w:bookmarkStart w:id="1070" w:name="_Toc57284393"/>
      <w:bookmarkStart w:id="1071" w:name="_Toc57677263"/>
      <w:bookmarkStart w:id="1072" w:name="_Toc63611397"/>
      <w:bookmarkStart w:id="1073" w:name="_Toc63611647"/>
      <w:bookmarkStart w:id="1074" w:name="_Toc63704837"/>
      <w:bookmarkStart w:id="1075" w:name="_Hlk3885235"/>
      <w:bookmarkStart w:id="1076" w:name="_Hlk26123427"/>
      <w:bookmarkStart w:id="1077" w:name="_Hlk44335498"/>
      <w:r w:rsidRPr="00CE3314">
        <w:br w:type="page"/>
      </w:r>
    </w:p>
    <w:p w14:paraId="221A868F" w14:textId="05C3C369" w:rsidR="00924E60" w:rsidRPr="00CE3314" w:rsidRDefault="00924E60" w:rsidP="00AB00E1">
      <w:pPr>
        <w:pStyle w:val="Heading1"/>
      </w:pPr>
      <w:bookmarkStart w:id="1078" w:name="_Toc64749664"/>
      <w:bookmarkStart w:id="1079" w:name="_Toc68990861"/>
      <w:r w:rsidRPr="00CE3314">
        <w:lastRenderedPageBreak/>
        <w:t>Annex C:</w:t>
      </w:r>
      <w:bookmarkStart w:id="1080" w:name="_Hlk18407819"/>
      <w:r w:rsidRPr="00CE3314">
        <w:t xml:space="preserve"> Incoming liaison statements</w:t>
      </w:r>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8"/>
      <w:bookmarkEnd w:id="1079"/>
    </w:p>
    <w:tbl>
      <w:tblPr>
        <w:tblW w:w="10013"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9"/>
        <w:gridCol w:w="2410"/>
        <w:gridCol w:w="879"/>
        <w:gridCol w:w="964"/>
        <w:gridCol w:w="737"/>
        <w:gridCol w:w="1276"/>
        <w:gridCol w:w="709"/>
        <w:gridCol w:w="709"/>
        <w:gridCol w:w="1190"/>
      </w:tblGrid>
      <w:tr w:rsidR="00924E60" w:rsidRPr="00CE3314" w14:paraId="2A7178C8" w14:textId="77777777" w:rsidTr="00647095">
        <w:trPr>
          <w:trHeight w:val="480"/>
        </w:trPr>
        <w:tc>
          <w:tcPr>
            <w:tcW w:w="1139" w:type="dxa"/>
            <w:shd w:val="clear" w:color="auto" w:fill="auto"/>
            <w:hideMark/>
          </w:tcPr>
          <w:p w14:paraId="6EA8E7B3" w14:textId="77777777" w:rsidR="00924E60" w:rsidRPr="00CE3314" w:rsidRDefault="00924E60" w:rsidP="00647095">
            <w:pPr>
              <w:jc w:val="center"/>
              <w:rPr>
                <w:rFonts w:cs="Arial"/>
                <w:b/>
                <w:bCs/>
                <w:sz w:val="18"/>
                <w:szCs w:val="18"/>
              </w:rPr>
            </w:pPr>
            <w:r w:rsidRPr="00CE3314">
              <w:rPr>
                <w:rFonts w:cs="Arial"/>
                <w:b/>
                <w:bCs/>
                <w:sz w:val="18"/>
                <w:szCs w:val="18"/>
              </w:rPr>
              <w:t>TDoc</w:t>
            </w:r>
          </w:p>
        </w:tc>
        <w:tc>
          <w:tcPr>
            <w:tcW w:w="2410" w:type="dxa"/>
            <w:shd w:val="clear" w:color="auto" w:fill="auto"/>
            <w:hideMark/>
          </w:tcPr>
          <w:p w14:paraId="60CDB05E" w14:textId="77777777" w:rsidR="00924E60" w:rsidRPr="00CE3314" w:rsidRDefault="00924E60" w:rsidP="00647095">
            <w:pPr>
              <w:jc w:val="center"/>
              <w:rPr>
                <w:rFonts w:cs="Arial"/>
                <w:b/>
                <w:bCs/>
                <w:sz w:val="18"/>
                <w:szCs w:val="18"/>
              </w:rPr>
            </w:pPr>
            <w:r w:rsidRPr="00CE3314">
              <w:rPr>
                <w:rFonts w:cs="Arial"/>
                <w:b/>
                <w:bCs/>
                <w:sz w:val="18"/>
                <w:szCs w:val="18"/>
              </w:rPr>
              <w:t>Title</w:t>
            </w:r>
          </w:p>
        </w:tc>
        <w:tc>
          <w:tcPr>
            <w:tcW w:w="879" w:type="dxa"/>
            <w:shd w:val="clear" w:color="auto" w:fill="auto"/>
            <w:hideMark/>
          </w:tcPr>
          <w:p w14:paraId="4DF3E72E" w14:textId="77777777" w:rsidR="00924E60" w:rsidRPr="00CE3314" w:rsidRDefault="00924E60" w:rsidP="00647095">
            <w:pPr>
              <w:jc w:val="center"/>
              <w:rPr>
                <w:rFonts w:cs="Arial"/>
                <w:b/>
                <w:bCs/>
                <w:sz w:val="18"/>
                <w:szCs w:val="18"/>
              </w:rPr>
            </w:pPr>
            <w:r w:rsidRPr="00CE3314">
              <w:rPr>
                <w:rFonts w:cs="Arial"/>
                <w:b/>
                <w:bCs/>
                <w:sz w:val="18"/>
                <w:szCs w:val="18"/>
              </w:rPr>
              <w:t>Source</w:t>
            </w:r>
          </w:p>
        </w:tc>
        <w:tc>
          <w:tcPr>
            <w:tcW w:w="964" w:type="dxa"/>
            <w:shd w:val="clear" w:color="auto" w:fill="auto"/>
            <w:hideMark/>
          </w:tcPr>
          <w:p w14:paraId="20F8B22B" w14:textId="77777777" w:rsidR="00924E60" w:rsidRPr="00CE3314" w:rsidRDefault="00924E60" w:rsidP="00647095">
            <w:pPr>
              <w:jc w:val="center"/>
              <w:rPr>
                <w:rFonts w:cs="Arial"/>
                <w:b/>
                <w:bCs/>
                <w:sz w:val="18"/>
                <w:szCs w:val="18"/>
              </w:rPr>
            </w:pPr>
            <w:r w:rsidRPr="00CE3314">
              <w:rPr>
                <w:rFonts w:cs="Arial"/>
                <w:b/>
                <w:bCs/>
                <w:sz w:val="18"/>
                <w:szCs w:val="18"/>
              </w:rPr>
              <w:t>Status</w:t>
            </w:r>
          </w:p>
        </w:tc>
        <w:tc>
          <w:tcPr>
            <w:tcW w:w="737" w:type="dxa"/>
            <w:shd w:val="clear" w:color="auto" w:fill="auto"/>
            <w:hideMark/>
          </w:tcPr>
          <w:p w14:paraId="7FD7E905" w14:textId="77777777" w:rsidR="00924E60" w:rsidRPr="00CE3314" w:rsidRDefault="00924E60" w:rsidP="00647095">
            <w:pPr>
              <w:jc w:val="center"/>
              <w:rPr>
                <w:rFonts w:cs="Arial"/>
                <w:b/>
                <w:bCs/>
                <w:sz w:val="18"/>
                <w:szCs w:val="18"/>
              </w:rPr>
            </w:pPr>
            <w:r w:rsidRPr="00CE3314">
              <w:rPr>
                <w:rFonts w:cs="Arial"/>
                <w:b/>
                <w:bCs/>
                <w:sz w:val="18"/>
                <w:szCs w:val="18"/>
              </w:rPr>
              <w:t>Rel</w:t>
            </w:r>
          </w:p>
        </w:tc>
        <w:tc>
          <w:tcPr>
            <w:tcW w:w="1276" w:type="dxa"/>
            <w:shd w:val="clear" w:color="auto" w:fill="auto"/>
            <w:hideMark/>
          </w:tcPr>
          <w:p w14:paraId="19135703" w14:textId="77777777" w:rsidR="00924E60" w:rsidRPr="00CE3314" w:rsidRDefault="00924E60" w:rsidP="00647095">
            <w:pPr>
              <w:jc w:val="center"/>
              <w:rPr>
                <w:rFonts w:cs="Arial"/>
                <w:b/>
                <w:bCs/>
                <w:sz w:val="18"/>
                <w:szCs w:val="18"/>
              </w:rPr>
            </w:pPr>
            <w:r w:rsidRPr="00CE3314">
              <w:rPr>
                <w:rFonts w:cs="Arial"/>
                <w:b/>
                <w:bCs/>
                <w:sz w:val="18"/>
                <w:szCs w:val="18"/>
              </w:rPr>
              <w:t>Related WIs</w:t>
            </w:r>
          </w:p>
        </w:tc>
        <w:tc>
          <w:tcPr>
            <w:tcW w:w="709" w:type="dxa"/>
            <w:shd w:val="clear" w:color="auto" w:fill="auto"/>
            <w:hideMark/>
          </w:tcPr>
          <w:p w14:paraId="15FDBAAD" w14:textId="77777777" w:rsidR="00924E60" w:rsidRPr="00CE3314" w:rsidRDefault="00924E60" w:rsidP="00647095">
            <w:pPr>
              <w:jc w:val="center"/>
              <w:rPr>
                <w:rFonts w:cs="Arial"/>
                <w:b/>
                <w:bCs/>
                <w:sz w:val="18"/>
                <w:szCs w:val="18"/>
              </w:rPr>
            </w:pPr>
            <w:r w:rsidRPr="00CE3314">
              <w:rPr>
                <w:rFonts w:cs="Arial"/>
                <w:b/>
                <w:bCs/>
                <w:sz w:val="18"/>
                <w:szCs w:val="18"/>
              </w:rPr>
              <w:t>To</w:t>
            </w:r>
          </w:p>
        </w:tc>
        <w:tc>
          <w:tcPr>
            <w:tcW w:w="709" w:type="dxa"/>
            <w:shd w:val="clear" w:color="auto" w:fill="auto"/>
            <w:hideMark/>
          </w:tcPr>
          <w:p w14:paraId="41EF353F" w14:textId="77777777" w:rsidR="00924E60" w:rsidRPr="00CE3314" w:rsidRDefault="00924E60" w:rsidP="00647095">
            <w:pPr>
              <w:jc w:val="center"/>
              <w:rPr>
                <w:rFonts w:cs="Arial"/>
                <w:b/>
                <w:bCs/>
                <w:sz w:val="18"/>
                <w:szCs w:val="18"/>
              </w:rPr>
            </w:pPr>
            <w:r w:rsidRPr="00CE3314">
              <w:rPr>
                <w:rFonts w:cs="Arial"/>
                <w:b/>
                <w:bCs/>
                <w:sz w:val="18"/>
                <w:szCs w:val="18"/>
              </w:rPr>
              <w:t>Cc</w:t>
            </w:r>
          </w:p>
        </w:tc>
        <w:tc>
          <w:tcPr>
            <w:tcW w:w="1190" w:type="dxa"/>
            <w:shd w:val="clear" w:color="auto" w:fill="auto"/>
            <w:hideMark/>
          </w:tcPr>
          <w:p w14:paraId="10DA86C9" w14:textId="77777777" w:rsidR="00924E60" w:rsidRPr="00CE3314" w:rsidRDefault="00924E60" w:rsidP="00647095">
            <w:pPr>
              <w:jc w:val="center"/>
              <w:rPr>
                <w:rFonts w:cs="Arial"/>
                <w:b/>
                <w:bCs/>
                <w:sz w:val="18"/>
                <w:szCs w:val="18"/>
              </w:rPr>
            </w:pPr>
            <w:r w:rsidRPr="00CE3314">
              <w:rPr>
                <w:rFonts w:cs="Arial"/>
                <w:b/>
                <w:bCs/>
                <w:sz w:val="18"/>
                <w:szCs w:val="18"/>
              </w:rPr>
              <w:t>Original LS</w:t>
            </w:r>
          </w:p>
        </w:tc>
      </w:tr>
      <w:tr w:rsidR="00175BA1" w:rsidRPr="00CE3314" w14:paraId="4F49CCA7" w14:textId="77777777" w:rsidTr="00647095">
        <w:trPr>
          <w:trHeight w:val="20"/>
        </w:trPr>
        <w:tc>
          <w:tcPr>
            <w:tcW w:w="1139" w:type="dxa"/>
            <w:shd w:val="clear" w:color="auto" w:fill="auto"/>
          </w:tcPr>
          <w:p w14:paraId="5E334721" w14:textId="2A9A0DEA" w:rsidR="00175BA1" w:rsidRPr="00CE3314" w:rsidRDefault="0083230C" w:rsidP="00175BA1">
            <w:pPr>
              <w:pStyle w:val="TAL"/>
              <w:rPr>
                <w:rFonts w:cs="Arial"/>
                <w:sz w:val="16"/>
                <w:szCs w:val="16"/>
              </w:rPr>
            </w:pPr>
            <w:hyperlink r:id="rId3559" w:history="1">
              <w:r>
                <w:rPr>
                  <w:rStyle w:val="Hyperlink"/>
                  <w:sz w:val="16"/>
                  <w:szCs w:val="16"/>
                </w:rPr>
                <w:t>R2-2100002</w:t>
              </w:r>
            </w:hyperlink>
          </w:p>
        </w:tc>
        <w:tc>
          <w:tcPr>
            <w:tcW w:w="2410" w:type="dxa"/>
            <w:shd w:val="clear" w:color="auto" w:fill="auto"/>
          </w:tcPr>
          <w:p w14:paraId="703C98D9" w14:textId="78502888" w:rsidR="00175BA1" w:rsidRPr="00CE3314" w:rsidRDefault="00175BA1" w:rsidP="00175BA1">
            <w:pPr>
              <w:pStyle w:val="TAL"/>
              <w:rPr>
                <w:rFonts w:cs="Arial"/>
                <w:sz w:val="16"/>
                <w:szCs w:val="16"/>
              </w:rPr>
            </w:pPr>
            <w:r w:rsidRPr="00CE3314">
              <w:rPr>
                <w:rFonts w:cs="Arial"/>
                <w:sz w:val="16"/>
                <w:szCs w:val="16"/>
              </w:rPr>
              <w:t>Timer for periodic network selection attempts in satellite access (C1-207766; contact: OPPO)</w:t>
            </w:r>
          </w:p>
        </w:tc>
        <w:tc>
          <w:tcPr>
            <w:tcW w:w="879" w:type="dxa"/>
            <w:shd w:val="clear" w:color="auto" w:fill="auto"/>
          </w:tcPr>
          <w:p w14:paraId="5FC0B132" w14:textId="362FED6E" w:rsidR="00175BA1" w:rsidRPr="00CE3314" w:rsidRDefault="00175BA1" w:rsidP="00175BA1">
            <w:pPr>
              <w:pStyle w:val="TAL"/>
              <w:rPr>
                <w:rFonts w:cs="Arial"/>
                <w:sz w:val="16"/>
                <w:szCs w:val="16"/>
              </w:rPr>
            </w:pPr>
            <w:r w:rsidRPr="00CE3314">
              <w:rPr>
                <w:rFonts w:cs="Arial"/>
                <w:sz w:val="16"/>
                <w:szCs w:val="16"/>
              </w:rPr>
              <w:t>CT1</w:t>
            </w:r>
          </w:p>
        </w:tc>
        <w:tc>
          <w:tcPr>
            <w:tcW w:w="964" w:type="dxa"/>
            <w:shd w:val="clear" w:color="auto" w:fill="auto"/>
          </w:tcPr>
          <w:p w14:paraId="7E5AA872" w14:textId="0A8EB9C0" w:rsidR="00175BA1" w:rsidRPr="00CE3314" w:rsidRDefault="00175BA1" w:rsidP="00175BA1">
            <w:pPr>
              <w:pStyle w:val="TAL"/>
              <w:rPr>
                <w:rFonts w:cs="Arial"/>
                <w:sz w:val="16"/>
                <w:szCs w:val="16"/>
              </w:rPr>
            </w:pPr>
            <w:r w:rsidRPr="00CE3314">
              <w:rPr>
                <w:rFonts w:cs="Arial"/>
                <w:sz w:val="16"/>
                <w:szCs w:val="16"/>
              </w:rPr>
              <w:t>noted</w:t>
            </w:r>
          </w:p>
        </w:tc>
        <w:tc>
          <w:tcPr>
            <w:tcW w:w="737" w:type="dxa"/>
            <w:shd w:val="clear" w:color="auto" w:fill="auto"/>
          </w:tcPr>
          <w:p w14:paraId="76FD2315" w14:textId="7C42EA1F" w:rsidR="00175BA1" w:rsidRPr="00CE3314" w:rsidRDefault="00175BA1" w:rsidP="00175BA1">
            <w:pPr>
              <w:pStyle w:val="TAL"/>
              <w:rPr>
                <w:rFonts w:cs="Arial"/>
                <w:sz w:val="16"/>
                <w:szCs w:val="16"/>
              </w:rPr>
            </w:pPr>
            <w:r w:rsidRPr="00CE3314">
              <w:rPr>
                <w:sz w:val="16"/>
                <w:szCs w:val="16"/>
              </w:rPr>
              <w:t>Rel-17</w:t>
            </w:r>
          </w:p>
        </w:tc>
        <w:tc>
          <w:tcPr>
            <w:tcW w:w="1276" w:type="dxa"/>
            <w:shd w:val="clear" w:color="auto" w:fill="auto"/>
          </w:tcPr>
          <w:p w14:paraId="6837DEA1" w14:textId="2B9351BD" w:rsidR="00175BA1" w:rsidRPr="00CE3314" w:rsidRDefault="00175BA1" w:rsidP="00175BA1">
            <w:pPr>
              <w:pStyle w:val="TAL"/>
              <w:rPr>
                <w:rFonts w:cs="Arial"/>
                <w:sz w:val="16"/>
                <w:szCs w:val="16"/>
              </w:rPr>
            </w:pPr>
            <w:r w:rsidRPr="00CE3314">
              <w:rPr>
                <w:sz w:val="16"/>
                <w:szCs w:val="16"/>
              </w:rPr>
              <w:t>5GSAT_ARCH-CT</w:t>
            </w:r>
          </w:p>
        </w:tc>
        <w:tc>
          <w:tcPr>
            <w:tcW w:w="709" w:type="dxa"/>
            <w:shd w:val="clear" w:color="auto" w:fill="auto"/>
          </w:tcPr>
          <w:p w14:paraId="4264A606" w14:textId="34A3C0F3" w:rsidR="00175BA1" w:rsidRPr="00CE3314" w:rsidRDefault="00175BA1" w:rsidP="00175BA1">
            <w:pPr>
              <w:pStyle w:val="TAL"/>
              <w:rPr>
                <w:rFonts w:cs="Arial"/>
                <w:sz w:val="16"/>
                <w:szCs w:val="16"/>
              </w:rPr>
            </w:pPr>
            <w:r w:rsidRPr="00CE3314">
              <w:rPr>
                <w:rFonts w:cs="Arial"/>
                <w:sz w:val="16"/>
                <w:szCs w:val="16"/>
              </w:rPr>
              <w:t>SA1</w:t>
            </w:r>
          </w:p>
        </w:tc>
        <w:tc>
          <w:tcPr>
            <w:tcW w:w="709" w:type="dxa"/>
            <w:shd w:val="clear" w:color="auto" w:fill="auto"/>
          </w:tcPr>
          <w:p w14:paraId="2A41FE5C" w14:textId="092DF595" w:rsidR="00175BA1" w:rsidRPr="00CE3314" w:rsidRDefault="00175BA1" w:rsidP="00175BA1">
            <w:pPr>
              <w:pStyle w:val="TAL"/>
              <w:rPr>
                <w:rFonts w:cs="Arial"/>
                <w:sz w:val="16"/>
                <w:szCs w:val="16"/>
              </w:rPr>
            </w:pPr>
            <w:r w:rsidRPr="00CE3314">
              <w:rPr>
                <w:rFonts w:cs="Arial"/>
                <w:sz w:val="16"/>
                <w:szCs w:val="16"/>
              </w:rPr>
              <w:t>RAN2, CT6</w:t>
            </w:r>
          </w:p>
        </w:tc>
        <w:tc>
          <w:tcPr>
            <w:tcW w:w="1190" w:type="dxa"/>
            <w:shd w:val="clear" w:color="auto" w:fill="auto"/>
          </w:tcPr>
          <w:p w14:paraId="40C7E285" w14:textId="43331DA9" w:rsidR="00175BA1" w:rsidRPr="00CE3314" w:rsidRDefault="00175BA1" w:rsidP="00175BA1">
            <w:pPr>
              <w:pStyle w:val="TAL"/>
              <w:rPr>
                <w:rFonts w:cs="Arial"/>
                <w:sz w:val="16"/>
                <w:szCs w:val="16"/>
              </w:rPr>
            </w:pPr>
            <w:r w:rsidRPr="00CE3314">
              <w:rPr>
                <w:rFonts w:cs="Arial"/>
                <w:sz w:val="16"/>
                <w:szCs w:val="16"/>
              </w:rPr>
              <w:t>C1-207766</w:t>
            </w:r>
          </w:p>
        </w:tc>
      </w:tr>
      <w:tr w:rsidR="00175BA1" w:rsidRPr="00CE3314" w14:paraId="70CC3C7A" w14:textId="77777777" w:rsidTr="00647095">
        <w:trPr>
          <w:trHeight w:val="20"/>
        </w:trPr>
        <w:tc>
          <w:tcPr>
            <w:tcW w:w="1139" w:type="dxa"/>
            <w:shd w:val="clear" w:color="auto" w:fill="auto"/>
          </w:tcPr>
          <w:p w14:paraId="5D3CEF51" w14:textId="02473EE7" w:rsidR="00175BA1" w:rsidRPr="00CE3314" w:rsidRDefault="0083230C" w:rsidP="00175BA1">
            <w:pPr>
              <w:pStyle w:val="TAL"/>
              <w:rPr>
                <w:rFonts w:cs="Arial"/>
                <w:sz w:val="16"/>
                <w:szCs w:val="16"/>
              </w:rPr>
            </w:pPr>
            <w:hyperlink r:id="rId3560" w:history="1">
              <w:r>
                <w:rPr>
                  <w:rStyle w:val="Hyperlink"/>
                  <w:sz w:val="16"/>
                  <w:szCs w:val="16"/>
                </w:rPr>
                <w:t>R2-2100003</w:t>
              </w:r>
            </w:hyperlink>
          </w:p>
        </w:tc>
        <w:tc>
          <w:tcPr>
            <w:tcW w:w="2410" w:type="dxa"/>
            <w:shd w:val="clear" w:color="auto" w:fill="auto"/>
          </w:tcPr>
          <w:p w14:paraId="05B5EFAA" w14:textId="105BFC87" w:rsidR="00175BA1" w:rsidRPr="00CE3314" w:rsidRDefault="00175BA1" w:rsidP="00175BA1">
            <w:pPr>
              <w:pStyle w:val="TAL"/>
              <w:rPr>
                <w:rFonts w:cs="Arial"/>
                <w:sz w:val="16"/>
                <w:szCs w:val="16"/>
              </w:rPr>
            </w:pPr>
            <w:r w:rsidRPr="00CE3314">
              <w:rPr>
                <w:rFonts w:cs="Arial"/>
                <w:sz w:val="16"/>
                <w:szCs w:val="16"/>
              </w:rPr>
              <w:t>User location identification from Carrier Aggregation secondary cell activation messages (FSAG Doc 88_009; contact: GSMA)</w:t>
            </w:r>
          </w:p>
        </w:tc>
        <w:tc>
          <w:tcPr>
            <w:tcW w:w="879" w:type="dxa"/>
            <w:shd w:val="clear" w:color="auto" w:fill="auto"/>
          </w:tcPr>
          <w:p w14:paraId="2FB7FC30" w14:textId="33F379C5" w:rsidR="00175BA1" w:rsidRPr="00CE3314" w:rsidRDefault="00175BA1" w:rsidP="00175BA1">
            <w:pPr>
              <w:pStyle w:val="TAL"/>
              <w:rPr>
                <w:rFonts w:cs="Arial"/>
                <w:sz w:val="16"/>
                <w:szCs w:val="16"/>
              </w:rPr>
            </w:pPr>
            <w:r w:rsidRPr="00CE3314">
              <w:rPr>
                <w:rFonts w:cs="Arial"/>
                <w:sz w:val="16"/>
                <w:szCs w:val="16"/>
              </w:rPr>
              <w:t>GSMA</w:t>
            </w:r>
          </w:p>
        </w:tc>
        <w:tc>
          <w:tcPr>
            <w:tcW w:w="964" w:type="dxa"/>
            <w:shd w:val="clear" w:color="auto" w:fill="auto"/>
          </w:tcPr>
          <w:p w14:paraId="40529674" w14:textId="2078A8C2" w:rsidR="00175BA1" w:rsidRPr="00CE3314" w:rsidRDefault="00175BA1" w:rsidP="00175BA1">
            <w:pPr>
              <w:pStyle w:val="TAL"/>
              <w:rPr>
                <w:rFonts w:cs="Arial"/>
                <w:sz w:val="16"/>
                <w:szCs w:val="16"/>
              </w:rPr>
            </w:pPr>
            <w:r w:rsidRPr="00CE3314">
              <w:rPr>
                <w:rFonts w:cs="Arial"/>
                <w:sz w:val="16"/>
                <w:szCs w:val="16"/>
              </w:rPr>
              <w:t>postponed</w:t>
            </w:r>
          </w:p>
        </w:tc>
        <w:tc>
          <w:tcPr>
            <w:tcW w:w="737" w:type="dxa"/>
            <w:shd w:val="clear" w:color="auto" w:fill="auto"/>
          </w:tcPr>
          <w:p w14:paraId="3B62B1E3" w14:textId="0180A334" w:rsidR="00175BA1" w:rsidRPr="00CE3314" w:rsidRDefault="00175BA1" w:rsidP="00175BA1">
            <w:pPr>
              <w:pStyle w:val="TAL"/>
              <w:rPr>
                <w:rFonts w:cs="Arial"/>
                <w:sz w:val="16"/>
                <w:szCs w:val="16"/>
              </w:rPr>
            </w:pPr>
            <w:r w:rsidRPr="00CE3314">
              <w:rPr>
                <w:rFonts w:cs="Arial"/>
                <w:sz w:val="16"/>
                <w:szCs w:val="16"/>
              </w:rPr>
              <w:t> </w:t>
            </w:r>
          </w:p>
        </w:tc>
        <w:tc>
          <w:tcPr>
            <w:tcW w:w="1276" w:type="dxa"/>
            <w:shd w:val="clear" w:color="auto" w:fill="auto"/>
          </w:tcPr>
          <w:p w14:paraId="544F31D2" w14:textId="6D0F2818" w:rsidR="00175BA1" w:rsidRPr="00CE3314" w:rsidRDefault="00175BA1" w:rsidP="00175BA1">
            <w:pPr>
              <w:pStyle w:val="TAL"/>
              <w:rPr>
                <w:rFonts w:cs="Arial"/>
                <w:sz w:val="16"/>
                <w:szCs w:val="16"/>
              </w:rPr>
            </w:pPr>
            <w:r w:rsidRPr="00CE3314">
              <w:rPr>
                <w:rFonts w:cs="Arial"/>
                <w:sz w:val="16"/>
                <w:szCs w:val="16"/>
              </w:rPr>
              <w:t> </w:t>
            </w:r>
          </w:p>
        </w:tc>
        <w:tc>
          <w:tcPr>
            <w:tcW w:w="709" w:type="dxa"/>
            <w:shd w:val="clear" w:color="auto" w:fill="auto"/>
          </w:tcPr>
          <w:p w14:paraId="7D3735C1" w14:textId="1B05AFA4" w:rsidR="00175BA1" w:rsidRPr="00CE3314" w:rsidRDefault="00175BA1" w:rsidP="00175BA1">
            <w:pPr>
              <w:pStyle w:val="TAL"/>
              <w:rPr>
                <w:rFonts w:cs="Arial"/>
                <w:sz w:val="16"/>
                <w:szCs w:val="16"/>
              </w:rPr>
            </w:pPr>
            <w:r w:rsidRPr="00CE3314">
              <w:rPr>
                <w:rFonts w:cs="Arial"/>
                <w:sz w:val="16"/>
                <w:szCs w:val="16"/>
              </w:rPr>
              <w:t>RAN2, SA3</w:t>
            </w:r>
          </w:p>
        </w:tc>
        <w:tc>
          <w:tcPr>
            <w:tcW w:w="709" w:type="dxa"/>
            <w:shd w:val="clear" w:color="auto" w:fill="auto"/>
          </w:tcPr>
          <w:p w14:paraId="4A161F9A" w14:textId="442FF8D9" w:rsidR="00175BA1" w:rsidRPr="00CE3314" w:rsidRDefault="00175BA1" w:rsidP="00175BA1">
            <w:pPr>
              <w:pStyle w:val="TAL"/>
              <w:rPr>
                <w:rFonts w:cs="Arial"/>
                <w:sz w:val="16"/>
                <w:szCs w:val="16"/>
              </w:rPr>
            </w:pPr>
            <w:r w:rsidRPr="00CE3314">
              <w:rPr>
                <w:rFonts w:cs="Arial"/>
                <w:sz w:val="16"/>
                <w:szCs w:val="16"/>
              </w:rPr>
              <w:t> </w:t>
            </w:r>
          </w:p>
        </w:tc>
        <w:tc>
          <w:tcPr>
            <w:tcW w:w="1190" w:type="dxa"/>
            <w:shd w:val="clear" w:color="auto" w:fill="auto"/>
          </w:tcPr>
          <w:p w14:paraId="4DC745C4" w14:textId="7F6A879A" w:rsidR="00175BA1" w:rsidRPr="00CE3314" w:rsidRDefault="00175BA1" w:rsidP="00175BA1">
            <w:pPr>
              <w:pStyle w:val="TAL"/>
              <w:rPr>
                <w:rFonts w:cs="Arial"/>
                <w:sz w:val="16"/>
                <w:szCs w:val="16"/>
              </w:rPr>
            </w:pPr>
            <w:r w:rsidRPr="00CE3314">
              <w:rPr>
                <w:rFonts w:cs="Arial"/>
                <w:sz w:val="16"/>
                <w:szCs w:val="16"/>
              </w:rPr>
              <w:t>FSAG Doc 88_009</w:t>
            </w:r>
          </w:p>
        </w:tc>
      </w:tr>
      <w:tr w:rsidR="00175BA1" w:rsidRPr="00CE3314" w14:paraId="4C8EC0C6" w14:textId="77777777" w:rsidTr="00647095">
        <w:trPr>
          <w:trHeight w:val="20"/>
        </w:trPr>
        <w:tc>
          <w:tcPr>
            <w:tcW w:w="1139" w:type="dxa"/>
            <w:shd w:val="clear" w:color="auto" w:fill="auto"/>
          </w:tcPr>
          <w:p w14:paraId="66391113" w14:textId="0E3DF43F" w:rsidR="00175BA1" w:rsidRPr="00CE3314" w:rsidRDefault="0083230C" w:rsidP="00175BA1">
            <w:pPr>
              <w:pStyle w:val="TAL"/>
              <w:rPr>
                <w:rFonts w:cs="Arial"/>
                <w:sz w:val="16"/>
                <w:szCs w:val="16"/>
              </w:rPr>
            </w:pPr>
            <w:hyperlink r:id="rId3561" w:history="1">
              <w:r>
                <w:rPr>
                  <w:rStyle w:val="Hyperlink"/>
                  <w:sz w:val="16"/>
                  <w:szCs w:val="16"/>
                </w:rPr>
                <w:t>R2-2100004</w:t>
              </w:r>
            </w:hyperlink>
          </w:p>
        </w:tc>
        <w:tc>
          <w:tcPr>
            <w:tcW w:w="2410" w:type="dxa"/>
            <w:shd w:val="clear" w:color="auto" w:fill="auto"/>
          </w:tcPr>
          <w:p w14:paraId="3650F060" w14:textId="14EECD65" w:rsidR="00175BA1" w:rsidRPr="00CE3314" w:rsidRDefault="00175BA1" w:rsidP="00175BA1">
            <w:pPr>
              <w:pStyle w:val="TAL"/>
              <w:rPr>
                <w:rFonts w:cs="Arial"/>
                <w:sz w:val="16"/>
                <w:szCs w:val="16"/>
              </w:rPr>
            </w:pPr>
            <w:r w:rsidRPr="00CE3314">
              <w:rPr>
                <w:rFonts w:cs="Arial"/>
                <w:sz w:val="16"/>
                <w:szCs w:val="16"/>
              </w:rPr>
              <w:t>Withdrawal of IEEE Std 802.1D-2004 (liaison-8021D-withdrawal-1120-v01; contact: Ericsson)</w:t>
            </w:r>
          </w:p>
        </w:tc>
        <w:tc>
          <w:tcPr>
            <w:tcW w:w="879" w:type="dxa"/>
            <w:shd w:val="clear" w:color="auto" w:fill="auto"/>
          </w:tcPr>
          <w:p w14:paraId="5A2270FC" w14:textId="284A662C" w:rsidR="00175BA1" w:rsidRPr="00CE3314" w:rsidRDefault="00175BA1" w:rsidP="00175BA1">
            <w:pPr>
              <w:pStyle w:val="TAL"/>
              <w:rPr>
                <w:rFonts w:cs="Arial"/>
                <w:sz w:val="16"/>
                <w:szCs w:val="16"/>
              </w:rPr>
            </w:pPr>
            <w:r w:rsidRPr="00CE3314">
              <w:rPr>
                <w:rFonts w:cs="Arial"/>
                <w:sz w:val="16"/>
                <w:szCs w:val="16"/>
              </w:rPr>
              <w:t>IEEE 802.1</w:t>
            </w:r>
          </w:p>
        </w:tc>
        <w:tc>
          <w:tcPr>
            <w:tcW w:w="964" w:type="dxa"/>
            <w:shd w:val="clear" w:color="auto" w:fill="auto"/>
          </w:tcPr>
          <w:p w14:paraId="765552C7" w14:textId="4FEEE22F" w:rsidR="00175BA1" w:rsidRPr="00CE3314" w:rsidRDefault="00175BA1" w:rsidP="00175BA1">
            <w:pPr>
              <w:pStyle w:val="TAL"/>
              <w:rPr>
                <w:rFonts w:cs="Arial"/>
                <w:sz w:val="16"/>
                <w:szCs w:val="16"/>
              </w:rPr>
            </w:pPr>
            <w:r w:rsidRPr="00CE3314">
              <w:rPr>
                <w:rFonts w:cs="Arial"/>
                <w:sz w:val="16"/>
                <w:szCs w:val="16"/>
              </w:rPr>
              <w:t>noted</w:t>
            </w:r>
          </w:p>
        </w:tc>
        <w:tc>
          <w:tcPr>
            <w:tcW w:w="737" w:type="dxa"/>
            <w:shd w:val="clear" w:color="auto" w:fill="auto"/>
          </w:tcPr>
          <w:p w14:paraId="42559753" w14:textId="3F01A70E" w:rsidR="00175BA1" w:rsidRPr="00CE3314" w:rsidRDefault="00175BA1" w:rsidP="00175BA1">
            <w:pPr>
              <w:pStyle w:val="TAL"/>
              <w:rPr>
                <w:rFonts w:cs="Arial"/>
                <w:sz w:val="16"/>
                <w:szCs w:val="16"/>
              </w:rPr>
            </w:pPr>
            <w:r w:rsidRPr="00CE3314">
              <w:rPr>
                <w:rFonts w:cs="Arial"/>
                <w:sz w:val="16"/>
                <w:szCs w:val="16"/>
              </w:rPr>
              <w:t> </w:t>
            </w:r>
          </w:p>
        </w:tc>
        <w:tc>
          <w:tcPr>
            <w:tcW w:w="1276" w:type="dxa"/>
            <w:shd w:val="clear" w:color="auto" w:fill="auto"/>
          </w:tcPr>
          <w:p w14:paraId="689B2EE1" w14:textId="7981FFBA" w:rsidR="00175BA1" w:rsidRPr="00CE3314" w:rsidRDefault="00175BA1" w:rsidP="00175BA1">
            <w:pPr>
              <w:pStyle w:val="TAL"/>
              <w:rPr>
                <w:rFonts w:cs="Arial"/>
                <w:sz w:val="16"/>
                <w:szCs w:val="16"/>
              </w:rPr>
            </w:pPr>
            <w:r w:rsidRPr="00CE3314">
              <w:rPr>
                <w:rFonts w:cs="Arial"/>
                <w:sz w:val="16"/>
                <w:szCs w:val="16"/>
              </w:rPr>
              <w:t> </w:t>
            </w:r>
          </w:p>
        </w:tc>
        <w:tc>
          <w:tcPr>
            <w:tcW w:w="709" w:type="dxa"/>
            <w:shd w:val="clear" w:color="auto" w:fill="auto"/>
          </w:tcPr>
          <w:p w14:paraId="246264E0" w14:textId="34E118EE" w:rsidR="00175BA1" w:rsidRPr="00CE3314" w:rsidRDefault="00175BA1" w:rsidP="00175BA1">
            <w:pPr>
              <w:pStyle w:val="TAL"/>
              <w:rPr>
                <w:rFonts w:cs="Arial"/>
                <w:sz w:val="16"/>
                <w:szCs w:val="16"/>
              </w:rPr>
            </w:pPr>
            <w:r w:rsidRPr="00CE3314">
              <w:rPr>
                <w:rFonts w:cs="Arial"/>
                <w:sz w:val="16"/>
                <w:szCs w:val="16"/>
              </w:rPr>
              <w:t>RAN2, RANn3</w:t>
            </w:r>
          </w:p>
        </w:tc>
        <w:tc>
          <w:tcPr>
            <w:tcW w:w="709" w:type="dxa"/>
            <w:shd w:val="clear" w:color="auto" w:fill="auto"/>
          </w:tcPr>
          <w:p w14:paraId="6DC4B7DE" w14:textId="3A863136" w:rsidR="00175BA1" w:rsidRPr="00CE3314" w:rsidRDefault="00175BA1" w:rsidP="00175BA1">
            <w:pPr>
              <w:pStyle w:val="TAL"/>
              <w:rPr>
                <w:rFonts w:cs="Arial"/>
                <w:sz w:val="16"/>
                <w:szCs w:val="16"/>
              </w:rPr>
            </w:pPr>
            <w:r w:rsidRPr="00CE3314">
              <w:rPr>
                <w:rFonts w:cs="Arial"/>
                <w:sz w:val="16"/>
                <w:szCs w:val="16"/>
              </w:rPr>
              <w:t> </w:t>
            </w:r>
          </w:p>
        </w:tc>
        <w:tc>
          <w:tcPr>
            <w:tcW w:w="1190" w:type="dxa"/>
            <w:shd w:val="clear" w:color="auto" w:fill="auto"/>
          </w:tcPr>
          <w:p w14:paraId="2ECEBF54" w14:textId="491ABAC9" w:rsidR="00175BA1" w:rsidRPr="00CE3314" w:rsidRDefault="00175BA1" w:rsidP="00175BA1">
            <w:pPr>
              <w:pStyle w:val="TAL"/>
              <w:rPr>
                <w:rFonts w:cs="Arial"/>
                <w:sz w:val="16"/>
                <w:szCs w:val="16"/>
              </w:rPr>
            </w:pPr>
            <w:r w:rsidRPr="00CE3314">
              <w:rPr>
                <w:rFonts w:cs="Arial"/>
                <w:sz w:val="16"/>
                <w:szCs w:val="16"/>
              </w:rPr>
              <w:t>liaison-8021D-withdrawal-1120-v01</w:t>
            </w:r>
          </w:p>
        </w:tc>
      </w:tr>
      <w:tr w:rsidR="00175BA1" w:rsidRPr="00CE3314" w14:paraId="672122C9" w14:textId="77777777" w:rsidTr="00647095">
        <w:trPr>
          <w:trHeight w:val="20"/>
        </w:trPr>
        <w:tc>
          <w:tcPr>
            <w:tcW w:w="1139" w:type="dxa"/>
            <w:shd w:val="clear" w:color="auto" w:fill="auto"/>
          </w:tcPr>
          <w:p w14:paraId="1B863BCE" w14:textId="3175EF23" w:rsidR="00175BA1" w:rsidRPr="00CE3314" w:rsidRDefault="0083230C" w:rsidP="00175BA1">
            <w:pPr>
              <w:pStyle w:val="TAL"/>
              <w:rPr>
                <w:rFonts w:cs="Arial"/>
                <w:sz w:val="16"/>
                <w:szCs w:val="16"/>
              </w:rPr>
            </w:pPr>
            <w:hyperlink r:id="rId3562" w:history="1">
              <w:r>
                <w:rPr>
                  <w:rStyle w:val="Hyperlink"/>
                  <w:sz w:val="16"/>
                  <w:szCs w:val="16"/>
                </w:rPr>
                <w:t>R2-2100005</w:t>
              </w:r>
            </w:hyperlink>
          </w:p>
        </w:tc>
        <w:tc>
          <w:tcPr>
            <w:tcW w:w="2410" w:type="dxa"/>
            <w:shd w:val="clear" w:color="auto" w:fill="auto"/>
          </w:tcPr>
          <w:p w14:paraId="07B11971" w14:textId="7B257111" w:rsidR="00175BA1" w:rsidRPr="00CE3314" w:rsidRDefault="00175BA1" w:rsidP="00175BA1">
            <w:pPr>
              <w:pStyle w:val="TAL"/>
              <w:rPr>
                <w:rFonts w:cs="Arial"/>
                <w:sz w:val="16"/>
                <w:szCs w:val="16"/>
              </w:rPr>
            </w:pPr>
            <w:r w:rsidRPr="00CE3314">
              <w:rPr>
                <w:rFonts w:cs="Arial"/>
                <w:sz w:val="16"/>
                <w:szCs w:val="16"/>
              </w:rPr>
              <w:t>LS on updated Rel-16 RAN1 UE features lists for LTE (R1-2009351; contact: NTT DOCOMO, AT&amp;T)</w:t>
            </w:r>
          </w:p>
        </w:tc>
        <w:tc>
          <w:tcPr>
            <w:tcW w:w="879" w:type="dxa"/>
            <w:shd w:val="clear" w:color="auto" w:fill="auto"/>
          </w:tcPr>
          <w:p w14:paraId="3029C218" w14:textId="666F8DB0" w:rsidR="00175BA1" w:rsidRPr="00CE3314" w:rsidRDefault="00175BA1" w:rsidP="00175BA1">
            <w:pPr>
              <w:pStyle w:val="TAL"/>
              <w:rPr>
                <w:rFonts w:cs="Arial"/>
                <w:sz w:val="16"/>
                <w:szCs w:val="16"/>
              </w:rPr>
            </w:pPr>
            <w:r w:rsidRPr="00CE3314">
              <w:rPr>
                <w:rFonts w:cs="Arial"/>
                <w:sz w:val="16"/>
                <w:szCs w:val="16"/>
              </w:rPr>
              <w:t>RAN1</w:t>
            </w:r>
          </w:p>
        </w:tc>
        <w:tc>
          <w:tcPr>
            <w:tcW w:w="964" w:type="dxa"/>
            <w:shd w:val="clear" w:color="auto" w:fill="auto"/>
          </w:tcPr>
          <w:p w14:paraId="4D07D57B" w14:textId="1A67F866" w:rsidR="00175BA1" w:rsidRPr="00CE3314" w:rsidRDefault="00175BA1" w:rsidP="00175BA1">
            <w:pPr>
              <w:pStyle w:val="TAL"/>
              <w:rPr>
                <w:rFonts w:cs="Arial"/>
                <w:sz w:val="16"/>
                <w:szCs w:val="16"/>
              </w:rPr>
            </w:pPr>
            <w:r w:rsidRPr="00CE3314">
              <w:rPr>
                <w:rFonts w:cs="Arial"/>
                <w:sz w:val="16"/>
                <w:szCs w:val="16"/>
              </w:rPr>
              <w:t>noted</w:t>
            </w:r>
          </w:p>
        </w:tc>
        <w:tc>
          <w:tcPr>
            <w:tcW w:w="737" w:type="dxa"/>
            <w:shd w:val="clear" w:color="auto" w:fill="auto"/>
          </w:tcPr>
          <w:p w14:paraId="4095A374" w14:textId="59F2B517" w:rsidR="00175BA1" w:rsidRPr="00CE3314" w:rsidRDefault="00175BA1" w:rsidP="00175BA1">
            <w:pPr>
              <w:pStyle w:val="TAL"/>
              <w:rPr>
                <w:rFonts w:cs="Arial"/>
                <w:sz w:val="16"/>
                <w:szCs w:val="16"/>
              </w:rPr>
            </w:pPr>
            <w:r w:rsidRPr="00CE3314">
              <w:rPr>
                <w:sz w:val="16"/>
                <w:szCs w:val="16"/>
              </w:rPr>
              <w:t>Rel-16</w:t>
            </w:r>
          </w:p>
        </w:tc>
        <w:tc>
          <w:tcPr>
            <w:tcW w:w="1276" w:type="dxa"/>
            <w:shd w:val="clear" w:color="auto" w:fill="auto"/>
          </w:tcPr>
          <w:p w14:paraId="47AC75D4" w14:textId="0B3C68B3" w:rsidR="00175BA1" w:rsidRPr="00CE3314" w:rsidRDefault="00175BA1" w:rsidP="00175BA1">
            <w:pPr>
              <w:pStyle w:val="TAL"/>
              <w:rPr>
                <w:rFonts w:cs="Arial"/>
                <w:sz w:val="16"/>
                <w:szCs w:val="16"/>
              </w:rPr>
            </w:pPr>
            <w:r w:rsidRPr="00CE3314">
              <w:rPr>
                <w:rFonts w:cs="Arial"/>
                <w:sz w:val="16"/>
                <w:szCs w:val="16"/>
              </w:rPr>
              <w:t>LTE_eMTC5-Core, NB_IOTenh3-Core, LTE_DL_MIMO_EE-Core, LTE_terr_bcast-Core, 5G_V2X_NRSL-Core, TEI16</w:t>
            </w:r>
          </w:p>
        </w:tc>
        <w:tc>
          <w:tcPr>
            <w:tcW w:w="709" w:type="dxa"/>
            <w:shd w:val="clear" w:color="auto" w:fill="auto"/>
          </w:tcPr>
          <w:p w14:paraId="3E3113F1" w14:textId="217C8684" w:rsidR="00175BA1" w:rsidRPr="00CE3314" w:rsidRDefault="00175BA1" w:rsidP="00175BA1">
            <w:pPr>
              <w:pStyle w:val="TAL"/>
              <w:rPr>
                <w:rFonts w:cs="Arial"/>
                <w:sz w:val="16"/>
                <w:szCs w:val="16"/>
              </w:rPr>
            </w:pPr>
            <w:r w:rsidRPr="00CE3314">
              <w:rPr>
                <w:rFonts w:cs="Arial"/>
                <w:sz w:val="16"/>
                <w:szCs w:val="16"/>
              </w:rPr>
              <w:t>RAN2</w:t>
            </w:r>
          </w:p>
        </w:tc>
        <w:tc>
          <w:tcPr>
            <w:tcW w:w="709" w:type="dxa"/>
            <w:shd w:val="clear" w:color="auto" w:fill="auto"/>
          </w:tcPr>
          <w:p w14:paraId="7BD6DACA" w14:textId="41413318" w:rsidR="00175BA1" w:rsidRPr="00CE3314" w:rsidRDefault="00175BA1" w:rsidP="00175BA1">
            <w:pPr>
              <w:pStyle w:val="TAL"/>
              <w:rPr>
                <w:rFonts w:cs="Arial"/>
                <w:sz w:val="16"/>
                <w:szCs w:val="16"/>
              </w:rPr>
            </w:pPr>
            <w:r w:rsidRPr="00CE3314">
              <w:rPr>
                <w:rFonts w:cs="Arial"/>
                <w:sz w:val="16"/>
                <w:szCs w:val="16"/>
              </w:rPr>
              <w:t>RAN4</w:t>
            </w:r>
          </w:p>
        </w:tc>
        <w:tc>
          <w:tcPr>
            <w:tcW w:w="1190" w:type="dxa"/>
            <w:shd w:val="clear" w:color="auto" w:fill="auto"/>
          </w:tcPr>
          <w:p w14:paraId="7C947A34" w14:textId="7D5201F2" w:rsidR="00175BA1" w:rsidRPr="00CE3314" w:rsidRDefault="00175BA1" w:rsidP="00175BA1">
            <w:pPr>
              <w:pStyle w:val="TAL"/>
              <w:rPr>
                <w:rFonts w:cs="Arial"/>
                <w:sz w:val="16"/>
                <w:szCs w:val="16"/>
              </w:rPr>
            </w:pPr>
            <w:r w:rsidRPr="00CE3314">
              <w:rPr>
                <w:rFonts w:cs="Arial"/>
                <w:sz w:val="16"/>
                <w:szCs w:val="16"/>
              </w:rPr>
              <w:t>R1-2009351</w:t>
            </w:r>
          </w:p>
        </w:tc>
      </w:tr>
      <w:tr w:rsidR="00175BA1" w:rsidRPr="00CE3314" w14:paraId="634F9478" w14:textId="77777777" w:rsidTr="00647095">
        <w:trPr>
          <w:trHeight w:val="20"/>
        </w:trPr>
        <w:tc>
          <w:tcPr>
            <w:tcW w:w="1139" w:type="dxa"/>
            <w:shd w:val="clear" w:color="auto" w:fill="auto"/>
          </w:tcPr>
          <w:p w14:paraId="7D4069A2" w14:textId="4DE24946" w:rsidR="00175BA1" w:rsidRPr="00CE3314" w:rsidRDefault="0083230C" w:rsidP="00175BA1">
            <w:pPr>
              <w:pStyle w:val="TAL"/>
              <w:rPr>
                <w:rFonts w:cs="Arial"/>
                <w:sz w:val="16"/>
                <w:szCs w:val="16"/>
              </w:rPr>
            </w:pPr>
            <w:hyperlink r:id="rId3563" w:history="1">
              <w:r>
                <w:rPr>
                  <w:rStyle w:val="Hyperlink"/>
                  <w:sz w:val="16"/>
                  <w:szCs w:val="16"/>
                </w:rPr>
                <w:t>R2-2100006</w:t>
              </w:r>
            </w:hyperlink>
          </w:p>
        </w:tc>
        <w:tc>
          <w:tcPr>
            <w:tcW w:w="2410" w:type="dxa"/>
            <w:shd w:val="clear" w:color="auto" w:fill="auto"/>
          </w:tcPr>
          <w:p w14:paraId="2B216C48" w14:textId="4929EFF6" w:rsidR="00175BA1" w:rsidRPr="00CE3314" w:rsidRDefault="00175BA1" w:rsidP="00175BA1">
            <w:pPr>
              <w:pStyle w:val="TAL"/>
              <w:rPr>
                <w:rFonts w:cs="Arial"/>
                <w:sz w:val="16"/>
                <w:szCs w:val="16"/>
              </w:rPr>
            </w:pPr>
            <w:r w:rsidRPr="00CE3314">
              <w:rPr>
                <w:rFonts w:cs="Arial"/>
                <w:sz w:val="16"/>
                <w:szCs w:val="16"/>
              </w:rPr>
              <w:t>Reply LS on UE capability on wideband carrier operation for NR-U (R1-2009385; contact: MediaTek)</w:t>
            </w:r>
          </w:p>
        </w:tc>
        <w:tc>
          <w:tcPr>
            <w:tcW w:w="879" w:type="dxa"/>
            <w:shd w:val="clear" w:color="auto" w:fill="auto"/>
          </w:tcPr>
          <w:p w14:paraId="3C43C685" w14:textId="68E78CC0" w:rsidR="00175BA1" w:rsidRPr="00CE3314" w:rsidRDefault="00175BA1" w:rsidP="00175BA1">
            <w:pPr>
              <w:pStyle w:val="TAL"/>
              <w:rPr>
                <w:rFonts w:cs="Arial"/>
                <w:sz w:val="16"/>
                <w:szCs w:val="16"/>
              </w:rPr>
            </w:pPr>
            <w:r w:rsidRPr="00CE3314">
              <w:rPr>
                <w:rFonts w:cs="Arial"/>
                <w:sz w:val="16"/>
                <w:szCs w:val="16"/>
              </w:rPr>
              <w:t>RAN1</w:t>
            </w:r>
          </w:p>
        </w:tc>
        <w:tc>
          <w:tcPr>
            <w:tcW w:w="964" w:type="dxa"/>
            <w:shd w:val="clear" w:color="auto" w:fill="auto"/>
          </w:tcPr>
          <w:p w14:paraId="0F23B748" w14:textId="21B113EF" w:rsidR="00175BA1" w:rsidRPr="00CE3314" w:rsidRDefault="00175BA1" w:rsidP="00175BA1">
            <w:pPr>
              <w:pStyle w:val="TAL"/>
              <w:rPr>
                <w:rFonts w:cs="Arial"/>
                <w:sz w:val="16"/>
                <w:szCs w:val="16"/>
              </w:rPr>
            </w:pPr>
            <w:r w:rsidRPr="00CE3314">
              <w:rPr>
                <w:rFonts w:cs="Arial"/>
                <w:sz w:val="16"/>
                <w:szCs w:val="16"/>
              </w:rPr>
              <w:t>noted</w:t>
            </w:r>
          </w:p>
        </w:tc>
        <w:tc>
          <w:tcPr>
            <w:tcW w:w="737" w:type="dxa"/>
            <w:shd w:val="clear" w:color="auto" w:fill="auto"/>
          </w:tcPr>
          <w:p w14:paraId="683B0C43" w14:textId="58ABAA51" w:rsidR="00175BA1" w:rsidRPr="00CE3314" w:rsidRDefault="00175BA1" w:rsidP="00175BA1">
            <w:pPr>
              <w:pStyle w:val="TAL"/>
              <w:rPr>
                <w:rFonts w:cs="Arial"/>
                <w:sz w:val="16"/>
                <w:szCs w:val="16"/>
              </w:rPr>
            </w:pPr>
            <w:r w:rsidRPr="00CE3314">
              <w:rPr>
                <w:sz w:val="16"/>
                <w:szCs w:val="16"/>
              </w:rPr>
              <w:t>Rel-16</w:t>
            </w:r>
          </w:p>
        </w:tc>
        <w:tc>
          <w:tcPr>
            <w:tcW w:w="1276" w:type="dxa"/>
            <w:shd w:val="clear" w:color="auto" w:fill="auto"/>
          </w:tcPr>
          <w:p w14:paraId="3C524EA4" w14:textId="6A200088" w:rsidR="00175BA1" w:rsidRPr="00CE3314" w:rsidRDefault="00175BA1" w:rsidP="00175BA1">
            <w:pPr>
              <w:pStyle w:val="TAL"/>
              <w:rPr>
                <w:rFonts w:cs="Arial"/>
                <w:sz w:val="16"/>
                <w:szCs w:val="16"/>
              </w:rPr>
            </w:pPr>
            <w:r w:rsidRPr="00CE3314">
              <w:rPr>
                <w:sz w:val="16"/>
                <w:szCs w:val="16"/>
              </w:rPr>
              <w:t>NR_unlic-Core</w:t>
            </w:r>
          </w:p>
        </w:tc>
        <w:tc>
          <w:tcPr>
            <w:tcW w:w="709" w:type="dxa"/>
            <w:shd w:val="clear" w:color="auto" w:fill="auto"/>
          </w:tcPr>
          <w:p w14:paraId="3C9FBD6C" w14:textId="4E21A623" w:rsidR="00175BA1" w:rsidRPr="00CE3314" w:rsidRDefault="00175BA1" w:rsidP="00175BA1">
            <w:pPr>
              <w:pStyle w:val="TAL"/>
              <w:rPr>
                <w:rFonts w:cs="Arial"/>
                <w:sz w:val="16"/>
                <w:szCs w:val="16"/>
              </w:rPr>
            </w:pPr>
            <w:r w:rsidRPr="00CE3314">
              <w:rPr>
                <w:rFonts w:cs="Arial"/>
                <w:sz w:val="16"/>
                <w:szCs w:val="16"/>
              </w:rPr>
              <w:t>RAN4</w:t>
            </w:r>
          </w:p>
        </w:tc>
        <w:tc>
          <w:tcPr>
            <w:tcW w:w="709" w:type="dxa"/>
            <w:shd w:val="clear" w:color="auto" w:fill="auto"/>
          </w:tcPr>
          <w:p w14:paraId="5732BBE3" w14:textId="7BEF650D" w:rsidR="00175BA1" w:rsidRPr="00CE3314" w:rsidRDefault="00175BA1" w:rsidP="00175BA1">
            <w:pPr>
              <w:pStyle w:val="TAL"/>
              <w:rPr>
                <w:rFonts w:cs="Arial"/>
                <w:sz w:val="16"/>
                <w:szCs w:val="16"/>
              </w:rPr>
            </w:pPr>
            <w:r w:rsidRPr="00CE3314">
              <w:rPr>
                <w:rFonts w:cs="Arial"/>
                <w:sz w:val="16"/>
                <w:szCs w:val="16"/>
              </w:rPr>
              <w:t>RAN2</w:t>
            </w:r>
          </w:p>
        </w:tc>
        <w:tc>
          <w:tcPr>
            <w:tcW w:w="1190" w:type="dxa"/>
            <w:shd w:val="clear" w:color="auto" w:fill="auto"/>
          </w:tcPr>
          <w:p w14:paraId="505EE3A2" w14:textId="2A04A9D9" w:rsidR="00175BA1" w:rsidRPr="00CE3314" w:rsidRDefault="00175BA1" w:rsidP="00175BA1">
            <w:pPr>
              <w:pStyle w:val="TAL"/>
              <w:rPr>
                <w:rFonts w:cs="Arial"/>
                <w:sz w:val="16"/>
                <w:szCs w:val="16"/>
              </w:rPr>
            </w:pPr>
            <w:r w:rsidRPr="00CE3314">
              <w:rPr>
                <w:rFonts w:cs="Arial"/>
                <w:sz w:val="16"/>
                <w:szCs w:val="16"/>
              </w:rPr>
              <w:t>R1-2009385</w:t>
            </w:r>
          </w:p>
        </w:tc>
      </w:tr>
      <w:tr w:rsidR="00175BA1" w:rsidRPr="00CE3314" w14:paraId="72AC5705" w14:textId="77777777" w:rsidTr="00647095">
        <w:trPr>
          <w:trHeight w:val="20"/>
        </w:trPr>
        <w:tc>
          <w:tcPr>
            <w:tcW w:w="1139" w:type="dxa"/>
            <w:shd w:val="clear" w:color="auto" w:fill="auto"/>
          </w:tcPr>
          <w:p w14:paraId="7EFF9888" w14:textId="595B3407" w:rsidR="00175BA1" w:rsidRPr="00CE3314" w:rsidRDefault="0083230C" w:rsidP="00175BA1">
            <w:pPr>
              <w:pStyle w:val="TAL"/>
              <w:rPr>
                <w:rFonts w:cs="Arial"/>
                <w:sz w:val="16"/>
                <w:szCs w:val="16"/>
              </w:rPr>
            </w:pPr>
            <w:hyperlink r:id="rId3564" w:history="1">
              <w:r>
                <w:rPr>
                  <w:rStyle w:val="Hyperlink"/>
                  <w:sz w:val="16"/>
                  <w:szCs w:val="16"/>
                </w:rPr>
                <w:t>R2-2100007</w:t>
              </w:r>
            </w:hyperlink>
          </w:p>
        </w:tc>
        <w:tc>
          <w:tcPr>
            <w:tcW w:w="2410" w:type="dxa"/>
            <w:shd w:val="clear" w:color="auto" w:fill="auto"/>
          </w:tcPr>
          <w:p w14:paraId="2E8B8A8D" w14:textId="708E41C4" w:rsidR="00175BA1" w:rsidRPr="00CE3314" w:rsidRDefault="00175BA1" w:rsidP="00175BA1">
            <w:pPr>
              <w:pStyle w:val="TAL"/>
              <w:rPr>
                <w:rFonts w:cs="Arial"/>
                <w:sz w:val="16"/>
                <w:szCs w:val="16"/>
              </w:rPr>
            </w:pPr>
            <w:r w:rsidRPr="00CE3314">
              <w:rPr>
                <w:rFonts w:cs="Arial"/>
                <w:sz w:val="16"/>
                <w:szCs w:val="16"/>
              </w:rPr>
              <w:t>Reply LS on number of configurable CSI-RS resources per MO (R1-2009448; contact: Intel)</w:t>
            </w:r>
          </w:p>
        </w:tc>
        <w:tc>
          <w:tcPr>
            <w:tcW w:w="879" w:type="dxa"/>
            <w:shd w:val="clear" w:color="auto" w:fill="auto"/>
          </w:tcPr>
          <w:p w14:paraId="3A4F017D" w14:textId="1C7DFD88" w:rsidR="00175BA1" w:rsidRPr="00CE3314" w:rsidRDefault="00175BA1" w:rsidP="00175BA1">
            <w:pPr>
              <w:pStyle w:val="TAL"/>
              <w:rPr>
                <w:rFonts w:cs="Arial"/>
                <w:sz w:val="16"/>
                <w:szCs w:val="16"/>
              </w:rPr>
            </w:pPr>
            <w:r w:rsidRPr="00CE3314">
              <w:rPr>
                <w:rFonts w:cs="Arial"/>
                <w:sz w:val="16"/>
                <w:szCs w:val="16"/>
              </w:rPr>
              <w:t>RAN1</w:t>
            </w:r>
          </w:p>
        </w:tc>
        <w:tc>
          <w:tcPr>
            <w:tcW w:w="964" w:type="dxa"/>
            <w:shd w:val="clear" w:color="auto" w:fill="auto"/>
          </w:tcPr>
          <w:p w14:paraId="03F8F015" w14:textId="2156781D" w:rsidR="00175BA1" w:rsidRPr="00CE3314" w:rsidRDefault="00175BA1" w:rsidP="00175BA1">
            <w:pPr>
              <w:pStyle w:val="TAL"/>
              <w:rPr>
                <w:rFonts w:cs="Arial"/>
                <w:sz w:val="16"/>
                <w:szCs w:val="16"/>
              </w:rPr>
            </w:pPr>
            <w:r w:rsidRPr="00CE3314">
              <w:rPr>
                <w:rFonts w:cs="Arial"/>
                <w:sz w:val="16"/>
                <w:szCs w:val="16"/>
              </w:rPr>
              <w:t>noted</w:t>
            </w:r>
          </w:p>
        </w:tc>
        <w:tc>
          <w:tcPr>
            <w:tcW w:w="737" w:type="dxa"/>
            <w:shd w:val="clear" w:color="auto" w:fill="auto"/>
          </w:tcPr>
          <w:p w14:paraId="001EF6AD" w14:textId="22BA7E7D" w:rsidR="00175BA1" w:rsidRPr="00CE3314" w:rsidRDefault="00175BA1" w:rsidP="00175BA1">
            <w:pPr>
              <w:pStyle w:val="TAL"/>
              <w:rPr>
                <w:rFonts w:cs="Arial"/>
                <w:sz w:val="16"/>
                <w:szCs w:val="16"/>
              </w:rPr>
            </w:pPr>
            <w:r w:rsidRPr="00CE3314">
              <w:rPr>
                <w:sz w:val="16"/>
                <w:szCs w:val="16"/>
              </w:rPr>
              <w:t>Rel-16</w:t>
            </w:r>
          </w:p>
        </w:tc>
        <w:tc>
          <w:tcPr>
            <w:tcW w:w="1276" w:type="dxa"/>
            <w:shd w:val="clear" w:color="auto" w:fill="auto"/>
          </w:tcPr>
          <w:p w14:paraId="3EEA024C" w14:textId="0B892076" w:rsidR="00175BA1" w:rsidRPr="00CE3314" w:rsidRDefault="00175BA1" w:rsidP="00175BA1">
            <w:pPr>
              <w:pStyle w:val="TAL"/>
              <w:rPr>
                <w:rFonts w:cs="Arial"/>
                <w:sz w:val="16"/>
                <w:szCs w:val="16"/>
              </w:rPr>
            </w:pPr>
            <w:r w:rsidRPr="00CE3314">
              <w:rPr>
                <w:sz w:val="16"/>
                <w:szCs w:val="16"/>
              </w:rPr>
              <w:t>NR_CSIRS_L3meas-Core</w:t>
            </w:r>
          </w:p>
        </w:tc>
        <w:tc>
          <w:tcPr>
            <w:tcW w:w="709" w:type="dxa"/>
            <w:shd w:val="clear" w:color="auto" w:fill="auto"/>
          </w:tcPr>
          <w:p w14:paraId="3266E0F9" w14:textId="0FF4A2B5" w:rsidR="00175BA1" w:rsidRPr="00CE3314" w:rsidRDefault="00175BA1" w:rsidP="00175BA1">
            <w:pPr>
              <w:pStyle w:val="TAL"/>
              <w:rPr>
                <w:rFonts w:cs="Arial"/>
                <w:sz w:val="16"/>
                <w:szCs w:val="16"/>
              </w:rPr>
            </w:pPr>
            <w:r w:rsidRPr="00CE3314">
              <w:rPr>
                <w:rFonts w:cs="Arial"/>
                <w:sz w:val="16"/>
                <w:szCs w:val="16"/>
              </w:rPr>
              <w:t>RAN2, RAN4</w:t>
            </w:r>
          </w:p>
        </w:tc>
        <w:tc>
          <w:tcPr>
            <w:tcW w:w="709" w:type="dxa"/>
            <w:shd w:val="clear" w:color="auto" w:fill="auto"/>
          </w:tcPr>
          <w:p w14:paraId="2FD17DA2" w14:textId="3712A80F" w:rsidR="00175BA1" w:rsidRPr="00CE3314" w:rsidRDefault="00175BA1" w:rsidP="00175BA1">
            <w:pPr>
              <w:pStyle w:val="TAL"/>
              <w:rPr>
                <w:rFonts w:cs="Arial"/>
                <w:sz w:val="16"/>
                <w:szCs w:val="16"/>
              </w:rPr>
            </w:pPr>
            <w:r w:rsidRPr="00CE3314">
              <w:rPr>
                <w:rFonts w:cs="Arial"/>
                <w:sz w:val="16"/>
                <w:szCs w:val="16"/>
              </w:rPr>
              <w:t> </w:t>
            </w:r>
          </w:p>
        </w:tc>
        <w:tc>
          <w:tcPr>
            <w:tcW w:w="1190" w:type="dxa"/>
            <w:shd w:val="clear" w:color="auto" w:fill="auto"/>
          </w:tcPr>
          <w:p w14:paraId="12CD8D24" w14:textId="61C62B07" w:rsidR="00175BA1" w:rsidRPr="00CE3314" w:rsidRDefault="00175BA1" w:rsidP="00175BA1">
            <w:pPr>
              <w:pStyle w:val="TAL"/>
              <w:rPr>
                <w:rFonts w:cs="Arial"/>
                <w:sz w:val="16"/>
                <w:szCs w:val="16"/>
              </w:rPr>
            </w:pPr>
            <w:r w:rsidRPr="00CE3314">
              <w:rPr>
                <w:rFonts w:cs="Arial"/>
                <w:sz w:val="16"/>
                <w:szCs w:val="16"/>
              </w:rPr>
              <w:t>R1-2009448</w:t>
            </w:r>
          </w:p>
        </w:tc>
      </w:tr>
      <w:tr w:rsidR="00175BA1" w:rsidRPr="00CE3314" w14:paraId="2B0BCF54"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8935CD1" w14:textId="62AF09F0" w:rsidR="00175BA1" w:rsidRPr="00CE3314" w:rsidRDefault="0083230C" w:rsidP="00175BA1">
            <w:pPr>
              <w:pStyle w:val="TAL"/>
              <w:rPr>
                <w:rFonts w:cs="Arial"/>
                <w:sz w:val="16"/>
                <w:szCs w:val="16"/>
              </w:rPr>
            </w:pPr>
            <w:hyperlink r:id="rId3565" w:history="1">
              <w:r>
                <w:rPr>
                  <w:rStyle w:val="Hyperlink"/>
                  <w:sz w:val="16"/>
                  <w:szCs w:val="16"/>
                </w:rPr>
                <w:t>R2-2100008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85C9D76" w14:textId="07D676A3" w:rsidR="00175BA1" w:rsidRPr="00CE3314" w:rsidRDefault="00175BA1" w:rsidP="00175BA1">
            <w:pPr>
              <w:pStyle w:val="TAL"/>
              <w:rPr>
                <w:rFonts w:cs="Arial"/>
                <w:sz w:val="16"/>
                <w:szCs w:val="16"/>
              </w:rPr>
            </w:pPr>
            <w:r w:rsidRPr="00CE3314">
              <w:rPr>
                <w:rFonts w:cs="Arial"/>
                <w:sz w:val="16"/>
                <w:szCs w:val="16"/>
              </w:rPr>
              <w:t>LS on TPMI grouping capability (R1-2009449; contact: vivo)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411820D" w14:textId="4991F074" w:rsidR="00175BA1" w:rsidRPr="00CE3314" w:rsidRDefault="00175BA1" w:rsidP="00175BA1">
            <w:pPr>
              <w:pStyle w:val="TAL"/>
              <w:rPr>
                <w:rFonts w:cs="Arial"/>
                <w:sz w:val="16"/>
                <w:szCs w:val="16"/>
              </w:rPr>
            </w:pPr>
            <w:r w:rsidRPr="00CE331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2EB6D975" w14:textId="0D4AC488"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37C121D7" w14:textId="0893167C" w:rsidR="00175BA1" w:rsidRPr="00CE3314" w:rsidRDefault="00175BA1" w:rsidP="00175BA1">
            <w:pPr>
              <w:pStyle w:val="TAL"/>
              <w:rPr>
                <w:rFonts w:cs="Arial"/>
                <w:sz w:val="16"/>
                <w:szCs w:val="16"/>
              </w:rPr>
            </w:pPr>
            <w:r w:rsidRPr="00CE3314">
              <w:rPr>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73C01C3" w14:textId="5760880F" w:rsidR="00175BA1" w:rsidRPr="00CE3314" w:rsidRDefault="00175BA1" w:rsidP="00175BA1">
            <w:pPr>
              <w:pStyle w:val="TAL"/>
              <w:rPr>
                <w:rFonts w:cs="Arial"/>
                <w:sz w:val="16"/>
                <w:szCs w:val="16"/>
              </w:rPr>
            </w:pPr>
            <w:r w:rsidRPr="00CE3314">
              <w:rPr>
                <w:sz w:val="16"/>
                <w:szCs w:val="16"/>
              </w:rPr>
              <w:t>NR_eMIMO-Core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1C4259" w14:textId="0A6D94BF" w:rsidR="00175BA1" w:rsidRPr="00CE3314" w:rsidRDefault="00175BA1" w:rsidP="00175BA1">
            <w:pPr>
              <w:pStyle w:val="TAL"/>
              <w:rPr>
                <w:rFonts w:cs="Arial"/>
                <w:sz w:val="16"/>
                <w:szCs w:val="16"/>
              </w:rPr>
            </w:pPr>
            <w:r w:rsidRPr="00CE331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2A261F" w14:textId="28F017C3" w:rsidR="00175BA1" w:rsidRPr="00CE3314" w:rsidRDefault="00175BA1" w:rsidP="00175BA1">
            <w:pPr>
              <w:pStyle w:val="TAL"/>
              <w:rPr>
                <w:rFonts w:cs="Arial"/>
                <w:sz w:val="16"/>
                <w:szCs w:val="16"/>
              </w:rPr>
            </w:pPr>
            <w:r w:rsidRPr="00CE331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B0572A4" w14:textId="1DCC6C68" w:rsidR="00175BA1" w:rsidRPr="00CE3314" w:rsidRDefault="00175BA1" w:rsidP="00175BA1">
            <w:pPr>
              <w:pStyle w:val="TAL"/>
              <w:rPr>
                <w:rFonts w:cs="Arial"/>
                <w:sz w:val="16"/>
                <w:szCs w:val="16"/>
              </w:rPr>
            </w:pPr>
            <w:r w:rsidRPr="00CE3314">
              <w:rPr>
                <w:rFonts w:cs="Arial"/>
                <w:sz w:val="16"/>
                <w:szCs w:val="16"/>
              </w:rPr>
              <w:t>R1-2009449</w:t>
            </w:r>
          </w:p>
        </w:tc>
      </w:tr>
      <w:tr w:rsidR="00175BA1" w:rsidRPr="00CE3314" w14:paraId="67E756FB"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F1D8382" w14:textId="6CC26231" w:rsidR="00175BA1" w:rsidRPr="00CE3314" w:rsidRDefault="0083230C" w:rsidP="00175BA1">
            <w:pPr>
              <w:pStyle w:val="TAL"/>
              <w:rPr>
                <w:rFonts w:cs="Arial"/>
                <w:sz w:val="16"/>
                <w:szCs w:val="16"/>
              </w:rPr>
            </w:pPr>
            <w:hyperlink r:id="rId3566" w:history="1">
              <w:r>
                <w:rPr>
                  <w:rStyle w:val="Hyperlink"/>
                  <w:sz w:val="16"/>
                  <w:szCs w:val="16"/>
                </w:rPr>
                <w:t>R2-2100009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A4B02B2" w14:textId="054A9BA0" w:rsidR="00175BA1" w:rsidRPr="00CE3314" w:rsidRDefault="00175BA1" w:rsidP="00175BA1">
            <w:pPr>
              <w:pStyle w:val="TAL"/>
              <w:rPr>
                <w:rFonts w:cs="Arial"/>
                <w:sz w:val="16"/>
                <w:szCs w:val="16"/>
              </w:rPr>
            </w:pPr>
            <w:r w:rsidRPr="00CE3314">
              <w:rPr>
                <w:rFonts w:cs="Arial"/>
                <w:sz w:val="16"/>
                <w:szCs w:val="16"/>
              </w:rPr>
              <w:t>LS reply on SL CG handling (R1-2009460;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AB332DE" w14:textId="1A40F69C" w:rsidR="00175BA1" w:rsidRPr="00CE3314" w:rsidRDefault="00175BA1" w:rsidP="00175BA1">
            <w:pPr>
              <w:pStyle w:val="TAL"/>
              <w:rPr>
                <w:rFonts w:cs="Arial"/>
                <w:sz w:val="16"/>
                <w:szCs w:val="16"/>
              </w:rPr>
            </w:pPr>
            <w:r w:rsidRPr="00CE331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67B33E12" w14:textId="086260A3"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6261270E" w14:textId="1ADA3344" w:rsidR="00175BA1" w:rsidRPr="00CE3314" w:rsidRDefault="00175BA1" w:rsidP="00175BA1">
            <w:pPr>
              <w:pStyle w:val="TAL"/>
              <w:rPr>
                <w:rFonts w:cs="Arial"/>
                <w:sz w:val="16"/>
                <w:szCs w:val="16"/>
              </w:rPr>
            </w:pPr>
            <w:r w:rsidRPr="00CE3314">
              <w:rPr>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4244137" w14:textId="4AAA5157" w:rsidR="00175BA1" w:rsidRPr="00CE3314" w:rsidRDefault="00175BA1" w:rsidP="00175BA1">
            <w:pPr>
              <w:pStyle w:val="TAL"/>
              <w:rPr>
                <w:rFonts w:cs="Arial"/>
                <w:sz w:val="16"/>
                <w:szCs w:val="16"/>
              </w:rPr>
            </w:pPr>
            <w:r w:rsidRPr="00CE3314">
              <w:rPr>
                <w:sz w:val="16"/>
                <w:szCs w:val="16"/>
              </w:rPr>
              <w:t>5G_V2X_NRSL-Core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DE6C1DC" w14:textId="4667A015" w:rsidR="00175BA1" w:rsidRPr="00CE3314" w:rsidRDefault="00175BA1" w:rsidP="00175BA1">
            <w:pPr>
              <w:pStyle w:val="TAL"/>
              <w:rPr>
                <w:rFonts w:cs="Arial"/>
                <w:sz w:val="16"/>
                <w:szCs w:val="16"/>
              </w:rPr>
            </w:pPr>
            <w:r w:rsidRPr="00CE331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A7D775" w14:textId="1075185A" w:rsidR="00175BA1" w:rsidRPr="00CE3314" w:rsidRDefault="00175BA1" w:rsidP="00175BA1">
            <w:pPr>
              <w:pStyle w:val="TAL"/>
              <w:rPr>
                <w:rFonts w:cs="Arial"/>
                <w:sz w:val="16"/>
                <w:szCs w:val="16"/>
              </w:rPr>
            </w:pPr>
            <w:r w:rsidRPr="00CE331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A0188BC" w14:textId="7733FC8C" w:rsidR="00175BA1" w:rsidRPr="00CE3314" w:rsidRDefault="00175BA1" w:rsidP="00175BA1">
            <w:pPr>
              <w:pStyle w:val="TAL"/>
              <w:rPr>
                <w:rFonts w:cs="Arial"/>
                <w:sz w:val="16"/>
                <w:szCs w:val="16"/>
              </w:rPr>
            </w:pPr>
            <w:r w:rsidRPr="00CE3314">
              <w:rPr>
                <w:rFonts w:cs="Arial"/>
                <w:sz w:val="16"/>
                <w:szCs w:val="16"/>
              </w:rPr>
              <w:t>R1-2009460</w:t>
            </w:r>
          </w:p>
        </w:tc>
      </w:tr>
      <w:tr w:rsidR="00175BA1" w:rsidRPr="00CE3314" w14:paraId="40E8414B"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100CE5A" w14:textId="203D24A3" w:rsidR="00175BA1" w:rsidRPr="00CE3314" w:rsidRDefault="0083230C" w:rsidP="00175BA1">
            <w:pPr>
              <w:pStyle w:val="TAL"/>
              <w:rPr>
                <w:rFonts w:cs="Arial"/>
                <w:sz w:val="16"/>
                <w:szCs w:val="16"/>
              </w:rPr>
            </w:pPr>
            <w:hyperlink r:id="rId3567" w:history="1">
              <w:r>
                <w:rPr>
                  <w:rStyle w:val="Hyperlink"/>
                  <w:sz w:val="16"/>
                  <w:szCs w:val="16"/>
                </w:rPr>
                <w:t>R2-2100010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6F90D25" w14:textId="703D7C88" w:rsidR="00175BA1" w:rsidRPr="00CE3314" w:rsidRDefault="00175BA1" w:rsidP="00175BA1">
            <w:pPr>
              <w:pStyle w:val="TAL"/>
              <w:rPr>
                <w:rFonts w:cs="Arial"/>
                <w:sz w:val="16"/>
                <w:szCs w:val="16"/>
              </w:rPr>
            </w:pPr>
            <w:r w:rsidRPr="00CE3314">
              <w:rPr>
                <w:rFonts w:cs="Arial"/>
                <w:sz w:val="16"/>
                <w:szCs w:val="16"/>
              </w:rPr>
              <w:t>LS on R16 V2X Mode-2 agreements to capture in MAC specification (R1-2009474; contact: Intel)</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B79EBA2" w14:textId="01DF6A64" w:rsidR="00175BA1" w:rsidRPr="00CE3314" w:rsidRDefault="00175BA1" w:rsidP="00175BA1">
            <w:pPr>
              <w:pStyle w:val="TAL"/>
              <w:rPr>
                <w:rFonts w:cs="Arial"/>
                <w:sz w:val="16"/>
                <w:szCs w:val="16"/>
              </w:rPr>
            </w:pPr>
            <w:r w:rsidRPr="00CE331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2F515941" w14:textId="41220EC7"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5ED9DD51" w14:textId="4D2263A7" w:rsidR="00175BA1" w:rsidRPr="00CE3314" w:rsidRDefault="00175BA1" w:rsidP="00175BA1">
            <w:pPr>
              <w:pStyle w:val="TAL"/>
              <w:rPr>
                <w:rFonts w:cs="Arial"/>
                <w:sz w:val="16"/>
                <w:szCs w:val="16"/>
              </w:rPr>
            </w:pPr>
            <w:r w:rsidRPr="00CE3314">
              <w:rPr>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70C49EF" w14:textId="03AA2C1D" w:rsidR="00175BA1" w:rsidRPr="00CE3314" w:rsidRDefault="00175BA1" w:rsidP="00175BA1">
            <w:pPr>
              <w:pStyle w:val="TAL"/>
              <w:rPr>
                <w:rFonts w:cs="Arial"/>
                <w:sz w:val="16"/>
                <w:szCs w:val="16"/>
              </w:rPr>
            </w:pPr>
            <w:r w:rsidRPr="00CE3314">
              <w:rPr>
                <w:sz w:val="16"/>
                <w:szCs w:val="16"/>
              </w:rPr>
              <w:t>5G_V2X_NRSL-Core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7D4A09" w14:textId="206C8E7B" w:rsidR="00175BA1" w:rsidRPr="00CE3314" w:rsidRDefault="00175BA1" w:rsidP="00175BA1">
            <w:pPr>
              <w:pStyle w:val="TAL"/>
              <w:rPr>
                <w:rFonts w:cs="Arial"/>
                <w:sz w:val="16"/>
                <w:szCs w:val="16"/>
              </w:rPr>
            </w:pPr>
            <w:r w:rsidRPr="00CE331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8E30E9" w14:textId="7FA2D5D4" w:rsidR="00175BA1" w:rsidRPr="00CE3314" w:rsidRDefault="00175BA1" w:rsidP="00175BA1">
            <w:pPr>
              <w:pStyle w:val="TAL"/>
              <w:rPr>
                <w:rFonts w:cs="Arial"/>
                <w:sz w:val="16"/>
                <w:szCs w:val="16"/>
              </w:rPr>
            </w:pPr>
            <w:r w:rsidRPr="00CE331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BF714DE" w14:textId="24F21B5B" w:rsidR="00175BA1" w:rsidRPr="00CE3314" w:rsidRDefault="00175BA1" w:rsidP="00175BA1">
            <w:pPr>
              <w:pStyle w:val="TAL"/>
              <w:rPr>
                <w:rFonts w:cs="Arial"/>
                <w:sz w:val="16"/>
                <w:szCs w:val="16"/>
              </w:rPr>
            </w:pPr>
            <w:r w:rsidRPr="00CE3314">
              <w:rPr>
                <w:rFonts w:cs="Arial"/>
                <w:sz w:val="16"/>
                <w:szCs w:val="16"/>
              </w:rPr>
              <w:t>R1-2009474</w:t>
            </w:r>
          </w:p>
        </w:tc>
      </w:tr>
      <w:tr w:rsidR="00175BA1" w:rsidRPr="00CE3314" w14:paraId="0B91B701"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91DC060" w14:textId="2DC4C19B" w:rsidR="00175BA1" w:rsidRPr="00CE3314" w:rsidRDefault="0083230C" w:rsidP="00175BA1">
            <w:pPr>
              <w:pStyle w:val="TAL"/>
              <w:rPr>
                <w:rFonts w:cs="Arial"/>
                <w:sz w:val="16"/>
                <w:szCs w:val="16"/>
              </w:rPr>
            </w:pPr>
            <w:hyperlink r:id="rId3568" w:history="1">
              <w:r>
                <w:rPr>
                  <w:rStyle w:val="Hyperlink"/>
                  <w:sz w:val="16"/>
                  <w:szCs w:val="16"/>
                </w:rPr>
                <w:t>R2-2100011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569EC74" w14:textId="0FBDFF11" w:rsidR="00175BA1" w:rsidRPr="00CE3314" w:rsidRDefault="00175BA1" w:rsidP="00175BA1">
            <w:pPr>
              <w:pStyle w:val="TAL"/>
              <w:rPr>
                <w:rFonts w:cs="Arial"/>
                <w:sz w:val="16"/>
                <w:szCs w:val="16"/>
              </w:rPr>
            </w:pPr>
            <w:r w:rsidRPr="00CE3314">
              <w:rPr>
                <w:rFonts w:cs="Arial"/>
                <w:sz w:val="16"/>
                <w:szCs w:val="16"/>
              </w:rPr>
              <w:t>LS reply on RAN2 agreements and RAN1 related issues (R1-2009475; contact: Intel)</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BA10636" w14:textId="06EEDE03" w:rsidR="00175BA1" w:rsidRPr="00CE3314" w:rsidRDefault="00175BA1" w:rsidP="00175BA1">
            <w:pPr>
              <w:pStyle w:val="TAL"/>
              <w:rPr>
                <w:rFonts w:cs="Arial"/>
                <w:sz w:val="16"/>
                <w:szCs w:val="16"/>
              </w:rPr>
            </w:pPr>
            <w:r w:rsidRPr="00CE331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6B78515B" w14:textId="529DBFA9"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01D60720" w14:textId="7092B66E" w:rsidR="00175BA1" w:rsidRPr="00CE3314" w:rsidRDefault="00175BA1" w:rsidP="00175BA1">
            <w:pPr>
              <w:pStyle w:val="TAL"/>
              <w:rPr>
                <w:rFonts w:cs="Arial"/>
                <w:sz w:val="16"/>
                <w:szCs w:val="16"/>
              </w:rPr>
            </w:pPr>
            <w:r w:rsidRPr="00CE3314">
              <w:rPr>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ADBFBDE" w14:textId="5337A87E" w:rsidR="00175BA1" w:rsidRPr="00CE3314" w:rsidRDefault="00175BA1" w:rsidP="00175BA1">
            <w:pPr>
              <w:pStyle w:val="TAL"/>
              <w:rPr>
                <w:rFonts w:cs="Arial"/>
                <w:sz w:val="16"/>
                <w:szCs w:val="16"/>
              </w:rPr>
            </w:pPr>
            <w:r w:rsidRPr="00CE3314">
              <w:rPr>
                <w:sz w:val="16"/>
                <w:szCs w:val="16"/>
              </w:rPr>
              <w:t>5G_V2X_NRSL-Core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5A31B1" w14:textId="771036EA" w:rsidR="00175BA1" w:rsidRPr="00CE3314" w:rsidRDefault="00175BA1" w:rsidP="00175BA1">
            <w:pPr>
              <w:pStyle w:val="TAL"/>
              <w:rPr>
                <w:rFonts w:cs="Arial"/>
                <w:sz w:val="16"/>
                <w:szCs w:val="16"/>
              </w:rPr>
            </w:pPr>
            <w:r w:rsidRPr="00CE331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3312D0F" w14:textId="4417AC70" w:rsidR="00175BA1" w:rsidRPr="00CE3314" w:rsidRDefault="00175BA1" w:rsidP="00175BA1">
            <w:pPr>
              <w:pStyle w:val="TAL"/>
              <w:rPr>
                <w:rFonts w:cs="Arial"/>
                <w:sz w:val="16"/>
                <w:szCs w:val="16"/>
              </w:rPr>
            </w:pPr>
            <w:r w:rsidRPr="00CE331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09A53E8" w14:textId="5B3F2139" w:rsidR="00175BA1" w:rsidRPr="00CE3314" w:rsidRDefault="00175BA1" w:rsidP="00175BA1">
            <w:pPr>
              <w:pStyle w:val="TAL"/>
              <w:rPr>
                <w:rFonts w:cs="Arial"/>
                <w:sz w:val="16"/>
                <w:szCs w:val="16"/>
              </w:rPr>
            </w:pPr>
            <w:r w:rsidRPr="00CE3314">
              <w:rPr>
                <w:rFonts w:cs="Arial"/>
                <w:sz w:val="16"/>
                <w:szCs w:val="16"/>
              </w:rPr>
              <w:t>R1-2009475</w:t>
            </w:r>
          </w:p>
        </w:tc>
      </w:tr>
      <w:tr w:rsidR="00175BA1" w:rsidRPr="00CE3314" w14:paraId="35C0944F"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0264750" w14:textId="45990798" w:rsidR="00175BA1" w:rsidRPr="00CE3314" w:rsidRDefault="0083230C" w:rsidP="00175BA1">
            <w:pPr>
              <w:pStyle w:val="TAL"/>
              <w:rPr>
                <w:rFonts w:cs="Arial"/>
                <w:sz w:val="16"/>
                <w:szCs w:val="16"/>
              </w:rPr>
            </w:pPr>
            <w:hyperlink r:id="rId3569" w:history="1">
              <w:r>
                <w:rPr>
                  <w:rStyle w:val="Hyperlink"/>
                  <w:sz w:val="16"/>
                  <w:szCs w:val="16"/>
                </w:rPr>
                <w:t>R2-2100012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78AB520" w14:textId="4D4527C6" w:rsidR="00175BA1" w:rsidRPr="00CE3314" w:rsidRDefault="00175BA1" w:rsidP="00175BA1">
            <w:pPr>
              <w:pStyle w:val="TAL"/>
              <w:rPr>
                <w:rFonts w:cs="Arial"/>
                <w:sz w:val="16"/>
                <w:szCs w:val="16"/>
              </w:rPr>
            </w:pPr>
            <w:r w:rsidRPr="00CE3314">
              <w:rPr>
                <w:rFonts w:cs="Arial"/>
                <w:sz w:val="16"/>
                <w:szCs w:val="16"/>
              </w:rPr>
              <w:t>Reply LS on definition of NR V2X con-current operation (R1-2009491;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F533B74" w14:textId="7113B44A" w:rsidR="00175BA1" w:rsidRPr="00CE3314" w:rsidRDefault="00175BA1" w:rsidP="00175BA1">
            <w:pPr>
              <w:pStyle w:val="TAL"/>
              <w:rPr>
                <w:rFonts w:cs="Arial"/>
                <w:sz w:val="16"/>
                <w:szCs w:val="16"/>
              </w:rPr>
            </w:pPr>
            <w:r w:rsidRPr="00CE331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671CBF22" w14:textId="08CE884B"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54DD6E11" w14:textId="4BAE39FC" w:rsidR="00175BA1" w:rsidRPr="00CE3314" w:rsidRDefault="00175BA1" w:rsidP="00175BA1">
            <w:pPr>
              <w:pStyle w:val="TAL"/>
              <w:rPr>
                <w:rFonts w:cs="Arial"/>
                <w:sz w:val="16"/>
                <w:szCs w:val="16"/>
              </w:rPr>
            </w:pPr>
            <w:r w:rsidRPr="00CE3314">
              <w:rPr>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DD45F89" w14:textId="38A5D7A2" w:rsidR="00175BA1" w:rsidRPr="00CE3314" w:rsidRDefault="00175BA1" w:rsidP="00175BA1">
            <w:pPr>
              <w:pStyle w:val="TAL"/>
              <w:rPr>
                <w:rFonts w:cs="Arial"/>
                <w:sz w:val="16"/>
                <w:szCs w:val="16"/>
              </w:rPr>
            </w:pPr>
            <w:r w:rsidRPr="00CE3314">
              <w:rPr>
                <w:sz w:val="16"/>
                <w:szCs w:val="16"/>
              </w:rPr>
              <w:t>5G_V2X_NRSL-Core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61F10B" w14:textId="1FEA6E10" w:rsidR="00175BA1" w:rsidRPr="00CE3314" w:rsidRDefault="00175BA1" w:rsidP="00175BA1">
            <w:pPr>
              <w:pStyle w:val="TAL"/>
              <w:rPr>
                <w:rFonts w:cs="Arial"/>
                <w:sz w:val="16"/>
                <w:szCs w:val="16"/>
              </w:rPr>
            </w:pPr>
            <w:r w:rsidRPr="00CE3314">
              <w:rPr>
                <w:rFonts w:cs="Arial"/>
                <w:sz w:val="16"/>
                <w:szCs w:val="16"/>
              </w:rPr>
              <w:t>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36930E0" w14:textId="7F8D13EE" w:rsidR="00175BA1" w:rsidRPr="00CE3314" w:rsidRDefault="00175BA1" w:rsidP="00175BA1">
            <w:pPr>
              <w:pStyle w:val="TAL"/>
              <w:rPr>
                <w:rFonts w:cs="Arial"/>
                <w:sz w:val="16"/>
                <w:szCs w:val="16"/>
              </w:rPr>
            </w:pPr>
            <w:r w:rsidRPr="00CE3314">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584E135" w14:textId="62429389" w:rsidR="00175BA1" w:rsidRPr="00CE3314" w:rsidRDefault="00175BA1" w:rsidP="00175BA1">
            <w:pPr>
              <w:pStyle w:val="TAL"/>
              <w:rPr>
                <w:rFonts w:cs="Arial"/>
                <w:sz w:val="16"/>
                <w:szCs w:val="16"/>
              </w:rPr>
            </w:pPr>
            <w:r w:rsidRPr="00CE3314">
              <w:rPr>
                <w:rFonts w:cs="Arial"/>
                <w:sz w:val="16"/>
                <w:szCs w:val="16"/>
              </w:rPr>
              <w:t>R1-2009491</w:t>
            </w:r>
          </w:p>
        </w:tc>
      </w:tr>
      <w:tr w:rsidR="00175BA1" w:rsidRPr="00CE3314" w14:paraId="0E577FDC"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8065D50" w14:textId="254970E3" w:rsidR="00175BA1" w:rsidRPr="00CE3314" w:rsidRDefault="0083230C" w:rsidP="00175BA1">
            <w:pPr>
              <w:pStyle w:val="TAL"/>
              <w:rPr>
                <w:rFonts w:cs="Arial"/>
                <w:sz w:val="16"/>
                <w:szCs w:val="16"/>
              </w:rPr>
            </w:pPr>
            <w:hyperlink r:id="rId3570" w:history="1">
              <w:r>
                <w:rPr>
                  <w:rStyle w:val="Hyperlink"/>
                  <w:sz w:val="16"/>
                  <w:szCs w:val="16"/>
                </w:rPr>
                <w:t>R2-2100013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7368BE5" w14:textId="22B4397D" w:rsidR="00175BA1" w:rsidRPr="00CE3314" w:rsidRDefault="00175BA1" w:rsidP="00175BA1">
            <w:pPr>
              <w:pStyle w:val="TAL"/>
              <w:rPr>
                <w:rFonts w:cs="Arial"/>
                <w:sz w:val="16"/>
                <w:szCs w:val="16"/>
              </w:rPr>
            </w:pPr>
            <w:r w:rsidRPr="00CE3314">
              <w:rPr>
                <w:rFonts w:cs="Arial"/>
                <w:sz w:val="16"/>
                <w:szCs w:val="16"/>
              </w:rPr>
              <w:t>Reply LS to RAN2 on beamSwitchTiming (R1-2009496; contact: vivo)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2A1B51F" w14:textId="770E30D8" w:rsidR="00175BA1" w:rsidRPr="00CE3314" w:rsidRDefault="00175BA1" w:rsidP="00175BA1">
            <w:pPr>
              <w:pStyle w:val="TAL"/>
              <w:rPr>
                <w:rFonts w:cs="Arial"/>
                <w:sz w:val="16"/>
                <w:szCs w:val="16"/>
              </w:rPr>
            </w:pPr>
            <w:r w:rsidRPr="00CE331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00AE3371" w14:textId="764F6D2D"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35F82CF9" w14:textId="75A522D6" w:rsidR="00175BA1" w:rsidRPr="00CE3314" w:rsidRDefault="00175BA1" w:rsidP="00175BA1">
            <w:pPr>
              <w:pStyle w:val="TAL"/>
              <w:rPr>
                <w:rFonts w:cs="Arial"/>
                <w:sz w:val="16"/>
                <w:szCs w:val="16"/>
              </w:rPr>
            </w:pPr>
            <w:r w:rsidRPr="00CE3314">
              <w:rPr>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CE22BC5" w14:textId="45C24D2A" w:rsidR="00175BA1" w:rsidRPr="00CE3314" w:rsidRDefault="00175BA1" w:rsidP="00175BA1">
            <w:pPr>
              <w:pStyle w:val="TAL"/>
              <w:rPr>
                <w:rFonts w:cs="Arial"/>
                <w:sz w:val="16"/>
                <w:szCs w:val="16"/>
              </w:rPr>
            </w:pPr>
            <w:r w:rsidRPr="00CE3314">
              <w:rPr>
                <w:sz w:val="16"/>
                <w:szCs w:val="16"/>
              </w:rPr>
              <w:t>TEI16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BB5E54E" w14:textId="2F22D533" w:rsidR="00175BA1" w:rsidRPr="00CE3314" w:rsidRDefault="00175BA1" w:rsidP="00175BA1">
            <w:pPr>
              <w:pStyle w:val="TAL"/>
              <w:rPr>
                <w:rFonts w:cs="Arial"/>
                <w:sz w:val="16"/>
                <w:szCs w:val="16"/>
              </w:rPr>
            </w:pPr>
            <w:r w:rsidRPr="00CE331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2AB8C6" w14:textId="6659C49D" w:rsidR="00175BA1" w:rsidRPr="00CE3314" w:rsidRDefault="00175BA1" w:rsidP="00175BA1">
            <w:pPr>
              <w:pStyle w:val="TAL"/>
              <w:rPr>
                <w:rFonts w:cs="Arial"/>
                <w:sz w:val="16"/>
                <w:szCs w:val="16"/>
              </w:rPr>
            </w:pPr>
            <w:r w:rsidRPr="00CE331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DFF8329" w14:textId="1CD8B8FE" w:rsidR="00175BA1" w:rsidRPr="00CE3314" w:rsidRDefault="00175BA1" w:rsidP="00175BA1">
            <w:pPr>
              <w:pStyle w:val="TAL"/>
              <w:rPr>
                <w:rFonts w:cs="Arial"/>
                <w:sz w:val="16"/>
                <w:szCs w:val="16"/>
              </w:rPr>
            </w:pPr>
            <w:r w:rsidRPr="00CE3314">
              <w:rPr>
                <w:rFonts w:cs="Arial"/>
                <w:sz w:val="16"/>
                <w:szCs w:val="16"/>
              </w:rPr>
              <w:t>R1-2009496</w:t>
            </w:r>
          </w:p>
        </w:tc>
      </w:tr>
      <w:tr w:rsidR="00175BA1" w:rsidRPr="00CE3314" w14:paraId="57EB3332"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DD0C4BB" w14:textId="2361E971" w:rsidR="00175BA1" w:rsidRPr="00CE3314" w:rsidRDefault="0083230C" w:rsidP="00175BA1">
            <w:pPr>
              <w:pStyle w:val="TAL"/>
              <w:rPr>
                <w:rFonts w:cs="Arial"/>
                <w:sz w:val="16"/>
                <w:szCs w:val="16"/>
              </w:rPr>
            </w:pPr>
            <w:hyperlink r:id="rId3571" w:history="1">
              <w:r>
                <w:rPr>
                  <w:rStyle w:val="Hyperlink"/>
                  <w:sz w:val="16"/>
                  <w:szCs w:val="16"/>
                </w:rPr>
                <w:t>R2-2100014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D182168" w14:textId="7B5FE043" w:rsidR="00175BA1" w:rsidRPr="00CE3314" w:rsidRDefault="00175BA1" w:rsidP="00175BA1">
            <w:pPr>
              <w:pStyle w:val="TAL"/>
              <w:rPr>
                <w:rFonts w:cs="Arial"/>
                <w:sz w:val="16"/>
                <w:szCs w:val="16"/>
              </w:rPr>
            </w:pPr>
            <w:r w:rsidRPr="00CE3314">
              <w:rPr>
                <w:rFonts w:cs="Arial"/>
                <w:sz w:val="16"/>
                <w:szCs w:val="16"/>
              </w:rPr>
              <w:t>Reply LS on full slot formats support in TDD UL-DL (R1-2009505;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1C68D11" w14:textId="282B5A0F" w:rsidR="00175BA1" w:rsidRPr="00CE3314" w:rsidRDefault="00175BA1" w:rsidP="00175BA1">
            <w:pPr>
              <w:pStyle w:val="TAL"/>
              <w:rPr>
                <w:rFonts w:cs="Arial"/>
                <w:sz w:val="16"/>
                <w:szCs w:val="16"/>
              </w:rPr>
            </w:pPr>
            <w:r w:rsidRPr="00CE331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391E8970" w14:textId="601C3F92"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638B535F" w14:textId="18220E09" w:rsidR="00175BA1" w:rsidRPr="00CE3314" w:rsidRDefault="00175BA1" w:rsidP="00175BA1">
            <w:pPr>
              <w:pStyle w:val="TAL"/>
              <w:rPr>
                <w:rFonts w:cs="Arial"/>
                <w:sz w:val="16"/>
                <w:szCs w:val="16"/>
              </w:rPr>
            </w:pPr>
            <w:r w:rsidRPr="00CE3314">
              <w:rPr>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30A5181" w14:textId="4D16AFC4" w:rsidR="00175BA1" w:rsidRPr="00CE3314" w:rsidRDefault="00175BA1" w:rsidP="00175BA1">
            <w:pPr>
              <w:pStyle w:val="TAL"/>
              <w:rPr>
                <w:rFonts w:cs="Arial"/>
                <w:sz w:val="16"/>
                <w:szCs w:val="16"/>
              </w:rPr>
            </w:pPr>
            <w:r w:rsidRPr="00CE3314">
              <w:rPr>
                <w:sz w:val="16"/>
                <w:szCs w:val="16"/>
              </w:rPr>
              <w:t>NR_CLI_RIM</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E5B493" w14:textId="413DA8B6" w:rsidR="00175BA1" w:rsidRPr="00CE3314" w:rsidRDefault="00175BA1" w:rsidP="00175BA1">
            <w:pPr>
              <w:pStyle w:val="TAL"/>
              <w:rPr>
                <w:rFonts w:cs="Arial"/>
                <w:sz w:val="16"/>
                <w:szCs w:val="16"/>
              </w:rPr>
            </w:pPr>
            <w:r w:rsidRPr="00CE3314">
              <w:rPr>
                <w:rFonts w:cs="Arial"/>
                <w:sz w:val="16"/>
                <w:szCs w:val="16"/>
              </w:rPr>
              <w:t>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4D6F34" w14:textId="757E300C" w:rsidR="00175BA1" w:rsidRPr="00CE3314" w:rsidRDefault="00175BA1" w:rsidP="00175BA1">
            <w:pPr>
              <w:pStyle w:val="TAL"/>
              <w:rPr>
                <w:rFonts w:cs="Arial"/>
                <w:sz w:val="16"/>
                <w:szCs w:val="16"/>
              </w:rPr>
            </w:pPr>
            <w:r w:rsidRPr="00CE3314">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5AFE4D9" w14:textId="050625B6" w:rsidR="00175BA1" w:rsidRPr="00CE3314" w:rsidRDefault="00175BA1" w:rsidP="00175BA1">
            <w:pPr>
              <w:pStyle w:val="TAL"/>
              <w:rPr>
                <w:rFonts w:cs="Arial"/>
                <w:sz w:val="16"/>
                <w:szCs w:val="16"/>
              </w:rPr>
            </w:pPr>
            <w:r w:rsidRPr="00CE3314">
              <w:rPr>
                <w:rFonts w:cs="Arial"/>
                <w:sz w:val="16"/>
                <w:szCs w:val="16"/>
              </w:rPr>
              <w:t>R1-2009505</w:t>
            </w:r>
          </w:p>
        </w:tc>
      </w:tr>
      <w:tr w:rsidR="00175BA1" w:rsidRPr="00CE3314" w14:paraId="3E3FF4AD"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517E13F" w14:textId="2BD78FE4" w:rsidR="00175BA1" w:rsidRPr="00CE3314" w:rsidRDefault="0083230C" w:rsidP="00175BA1">
            <w:pPr>
              <w:pStyle w:val="TAL"/>
              <w:rPr>
                <w:rFonts w:cs="Arial"/>
                <w:sz w:val="16"/>
                <w:szCs w:val="16"/>
              </w:rPr>
            </w:pPr>
            <w:hyperlink r:id="rId3572" w:history="1">
              <w:r>
                <w:rPr>
                  <w:rStyle w:val="Hyperlink"/>
                  <w:sz w:val="16"/>
                  <w:szCs w:val="16"/>
                </w:rPr>
                <w:t>R2-2100015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0293728" w14:textId="5DC8B2EF" w:rsidR="00175BA1" w:rsidRPr="00CE3314" w:rsidRDefault="00175BA1" w:rsidP="00175BA1">
            <w:pPr>
              <w:pStyle w:val="TAL"/>
              <w:rPr>
                <w:rFonts w:cs="Arial"/>
                <w:sz w:val="16"/>
                <w:szCs w:val="16"/>
              </w:rPr>
            </w:pPr>
            <w:r w:rsidRPr="00CE3314">
              <w:rPr>
                <w:rFonts w:cs="Arial"/>
                <w:sz w:val="16"/>
                <w:szCs w:val="16"/>
              </w:rPr>
              <w:t>LS on CBRA based Beam Failure Recovery (R1-2009519; contact: Apple)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835CA61" w14:textId="77856598" w:rsidR="00175BA1" w:rsidRPr="00CE3314" w:rsidRDefault="00175BA1" w:rsidP="00175BA1">
            <w:pPr>
              <w:pStyle w:val="TAL"/>
              <w:rPr>
                <w:rFonts w:cs="Arial"/>
                <w:sz w:val="16"/>
                <w:szCs w:val="16"/>
              </w:rPr>
            </w:pPr>
            <w:r w:rsidRPr="00CE331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02A1C4B5" w14:textId="36BFB75B"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13040296" w14:textId="0720E9DB" w:rsidR="00175BA1" w:rsidRPr="00CE3314" w:rsidRDefault="00175BA1" w:rsidP="00175BA1">
            <w:pPr>
              <w:pStyle w:val="TAL"/>
              <w:rPr>
                <w:rFonts w:cs="Arial"/>
                <w:sz w:val="16"/>
                <w:szCs w:val="16"/>
              </w:rPr>
            </w:pPr>
            <w:r w:rsidRPr="00CE3314">
              <w:rPr>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BE3FC21" w14:textId="62CE7CE5" w:rsidR="00175BA1" w:rsidRPr="00CE3314" w:rsidRDefault="00175BA1" w:rsidP="00175BA1">
            <w:pPr>
              <w:pStyle w:val="TAL"/>
              <w:rPr>
                <w:rFonts w:cs="Arial"/>
                <w:sz w:val="16"/>
                <w:szCs w:val="16"/>
              </w:rPr>
            </w:pPr>
            <w:r w:rsidRPr="00CE3314">
              <w:rPr>
                <w:sz w:val="16"/>
                <w:szCs w:val="16"/>
              </w:rPr>
              <w:t>NR_eMIMO-Core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44C3AFC" w14:textId="57E17994" w:rsidR="00175BA1" w:rsidRPr="00CE3314" w:rsidRDefault="00175BA1" w:rsidP="00175BA1">
            <w:pPr>
              <w:pStyle w:val="TAL"/>
              <w:rPr>
                <w:rFonts w:cs="Arial"/>
                <w:sz w:val="16"/>
                <w:szCs w:val="16"/>
              </w:rPr>
            </w:pPr>
            <w:r w:rsidRPr="00CE331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B7F837A" w14:textId="00020108" w:rsidR="00175BA1" w:rsidRPr="00CE3314" w:rsidRDefault="00175BA1" w:rsidP="00175BA1">
            <w:pPr>
              <w:pStyle w:val="TAL"/>
              <w:rPr>
                <w:rFonts w:cs="Arial"/>
                <w:sz w:val="16"/>
                <w:szCs w:val="16"/>
              </w:rPr>
            </w:pPr>
            <w:r w:rsidRPr="00CE331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5E3C66B" w14:textId="67EE3059" w:rsidR="00175BA1" w:rsidRPr="00CE3314" w:rsidRDefault="00175BA1" w:rsidP="00175BA1">
            <w:pPr>
              <w:pStyle w:val="TAL"/>
              <w:rPr>
                <w:rFonts w:cs="Arial"/>
                <w:sz w:val="16"/>
                <w:szCs w:val="16"/>
              </w:rPr>
            </w:pPr>
            <w:r w:rsidRPr="00CE3314">
              <w:rPr>
                <w:rFonts w:cs="Arial"/>
                <w:sz w:val="16"/>
                <w:szCs w:val="16"/>
              </w:rPr>
              <w:t>R1-2009519</w:t>
            </w:r>
          </w:p>
        </w:tc>
      </w:tr>
      <w:tr w:rsidR="00175BA1" w:rsidRPr="00CE3314" w14:paraId="221F56FC"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69A69CA" w14:textId="5001B9F5" w:rsidR="00175BA1" w:rsidRPr="00CE3314" w:rsidRDefault="0083230C" w:rsidP="00175BA1">
            <w:pPr>
              <w:pStyle w:val="TAL"/>
              <w:rPr>
                <w:rFonts w:cs="Arial"/>
                <w:sz w:val="16"/>
                <w:szCs w:val="16"/>
              </w:rPr>
            </w:pPr>
            <w:hyperlink r:id="rId3573" w:history="1">
              <w:r>
                <w:rPr>
                  <w:rStyle w:val="Hyperlink"/>
                  <w:sz w:val="16"/>
                  <w:szCs w:val="16"/>
                </w:rPr>
                <w:t>R2-2100016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CD93529" w14:textId="740503A3" w:rsidR="00175BA1" w:rsidRPr="00CE3314" w:rsidRDefault="00175BA1" w:rsidP="00175BA1">
            <w:pPr>
              <w:pStyle w:val="TAL"/>
              <w:rPr>
                <w:rFonts w:cs="Arial"/>
                <w:sz w:val="16"/>
                <w:szCs w:val="16"/>
              </w:rPr>
            </w:pPr>
            <w:r w:rsidRPr="00CE3314">
              <w:rPr>
                <w:rFonts w:cs="Arial"/>
                <w:sz w:val="16"/>
                <w:szCs w:val="16"/>
              </w:rPr>
              <w:t>Reply LS on UE capability xDD differentiation for SUL/SDL bands (R1-2009576; contact: Samsung)</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3D94A60" w14:textId="7F6980BE" w:rsidR="00175BA1" w:rsidRPr="00CE3314" w:rsidRDefault="00175BA1" w:rsidP="00175BA1">
            <w:pPr>
              <w:pStyle w:val="TAL"/>
              <w:rPr>
                <w:rFonts w:cs="Arial"/>
                <w:sz w:val="16"/>
                <w:szCs w:val="16"/>
              </w:rPr>
            </w:pPr>
            <w:r w:rsidRPr="00CE331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12070E9C" w14:textId="73E9E670"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33C81FF5" w14:textId="62C86FBA" w:rsidR="00175BA1" w:rsidRPr="00CE3314" w:rsidRDefault="00175BA1" w:rsidP="00175BA1">
            <w:pPr>
              <w:pStyle w:val="TAL"/>
              <w:rPr>
                <w:rFonts w:cs="Arial"/>
                <w:sz w:val="16"/>
                <w:szCs w:val="16"/>
              </w:rPr>
            </w:pPr>
            <w:r w:rsidRPr="00CE3314">
              <w:rPr>
                <w:sz w:val="16"/>
                <w:szCs w:val="16"/>
              </w:rPr>
              <w:t>Rel-15</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F7ED711" w14:textId="17D08177" w:rsidR="00175BA1" w:rsidRPr="00CE3314" w:rsidRDefault="00175BA1" w:rsidP="00175BA1">
            <w:pPr>
              <w:pStyle w:val="TAL"/>
              <w:rPr>
                <w:rFonts w:cs="Arial"/>
                <w:sz w:val="16"/>
                <w:szCs w:val="16"/>
              </w:rPr>
            </w:pPr>
            <w:r w:rsidRPr="00CE3314">
              <w:rPr>
                <w:sz w:val="16"/>
                <w:szCs w:val="16"/>
              </w:rPr>
              <w:t>NR_newRAT-Core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0D7194" w14:textId="37C1B920" w:rsidR="00175BA1" w:rsidRPr="00CE3314" w:rsidRDefault="00175BA1" w:rsidP="00175BA1">
            <w:pPr>
              <w:pStyle w:val="TAL"/>
              <w:rPr>
                <w:rFonts w:cs="Arial"/>
                <w:sz w:val="16"/>
                <w:szCs w:val="16"/>
              </w:rPr>
            </w:pPr>
            <w:r w:rsidRPr="00CE331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CB22C3" w14:textId="1DE7CC74" w:rsidR="00175BA1" w:rsidRPr="00CE3314" w:rsidRDefault="00175BA1" w:rsidP="00175BA1">
            <w:pPr>
              <w:pStyle w:val="TAL"/>
              <w:rPr>
                <w:rFonts w:cs="Arial"/>
                <w:sz w:val="16"/>
                <w:szCs w:val="16"/>
              </w:rPr>
            </w:pPr>
            <w:r w:rsidRPr="00CE3314">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2019789" w14:textId="609B5116" w:rsidR="00175BA1" w:rsidRPr="00CE3314" w:rsidRDefault="00175BA1" w:rsidP="00175BA1">
            <w:pPr>
              <w:pStyle w:val="TAL"/>
              <w:rPr>
                <w:rFonts w:cs="Arial"/>
                <w:sz w:val="16"/>
                <w:szCs w:val="16"/>
              </w:rPr>
            </w:pPr>
            <w:r w:rsidRPr="00CE3314">
              <w:rPr>
                <w:rFonts w:cs="Arial"/>
                <w:sz w:val="16"/>
                <w:szCs w:val="16"/>
              </w:rPr>
              <w:t>R1-2009576</w:t>
            </w:r>
          </w:p>
        </w:tc>
      </w:tr>
      <w:tr w:rsidR="00175BA1" w:rsidRPr="00CE3314" w14:paraId="69359CFB"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758D0D3" w14:textId="65B309E5" w:rsidR="00175BA1" w:rsidRPr="00CE3314" w:rsidRDefault="0083230C" w:rsidP="00175BA1">
            <w:pPr>
              <w:pStyle w:val="TAL"/>
              <w:rPr>
                <w:rFonts w:cs="Arial"/>
                <w:sz w:val="16"/>
                <w:szCs w:val="16"/>
              </w:rPr>
            </w:pPr>
            <w:hyperlink r:id="rId3574" w:history="1">
              <w:r>
                <w:rPr>
                  <w:rStyle w:val="Hyperlink"/>
                  <w:sz w:val="16"/>
                  <w:szCs w:val="16"/>
                </w:rPr>
                <w:t>R2-2100017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54FE8E0" w14:textId="0DD0FF10" w:rsidR="00175BA1" w:rsidRPr="00CE3314" w:rsidRDefault="00175BA1" w:rsidP="00175BA1">
            <w:pPr>
              <w:pStyle w:val="TAL"/>
              <w:rPr>
                <w:rFonts w:cs="Arial"/>
                <w:sz w:val="16"/>
                <w:szCs w:val="16"/>
              </w:rPr>
            </w:pPr>
            <w:r w:rsidRPr="00CE3314">
              <w:rPr>
                <w:rFonts w:cs="Arial"/>
                <w:sz w:val="16"/>
                <w:szCs w:val="16"/>
              </w:rPr>
              <w:t>LS on configurable values for sl-DCI-ToSL-Trans (R1-2009577;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5A59206" w14:textId="25D5C369" w:rsidR="00175BA1" w:rsidRPr="00CE3314" w:rsidRDefault="00175BA1" w:rsidP="00175BA1">
            <w:pPr>
              <w:pStyle w:val="TAL"/>
              <w:rPr>
                <w:rFonts w:cs="Arial"/>
                <w:sz w:val="16"/>
                <w:szCs w:val="16"/>
              </w:rPr>
            </w:pPr>
            <w:r w:rsidRPr="00CE331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2BDFAFF2" w14:textId="6F3A425B"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3F6DA07E" w14:textId="13C2A753" w:rsidR="00175BA1" w:rsidRPr="00CE3314" w:rsidRDefault="00175BA1" w:rsidP="00175BA1">
            <w:pPr>
              <w:pStyle w:val="TAL"/>
              <w:rPr>
                <w:rFonts w:cs="Arial"/>
                <w:sz w:val="16"/>
                <w:szCs w:val="16"/>
              </w:rPr>
            </w:pPr>
            <w:r w:rsidRPr="00CE3314">
              <w:rPr>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BB2E9D9" w14:textId="1CE1EA8E" w:rsidR="00175BA1" w:rsidRPr="00CE3314" w:rsidRDefault="00175BA1" w:rsidP="00175BA1">
            <w:pPr>
              <w:pStyle w:val="TAL"/>
              <w:rPr>
                <w:rFonts w:cs="Arial"/>
                <w:sz w:val="16"/>
                <w:szCs w:val="16"/>
              </w:rPr>
            </w:pPr>
            <w:r w:rsidRPr="00CE3314">
              <w:rPr>
                <w:sz w:val="16"/>
                <w:szCs w:val="16"/>
              </w:rPr>
              <w:t>5G_V2X_NRSL-Core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9C20F23" w14:textId="418295C1" w:rsidR="00175BA1" w:rsidRPr="00CE3314" w:rsidRDefault="00175BA1" w:rsidP="00175BA1">
            <w:pPr>
              <w:pStyle w:val="TAL"/>
              <w:rPr>
                <w:rFonts w:cs="Arial"/>
                <w:sz w:val="16"/>
                <w:szCs w:val="16"/>
              </w:rPr>
            </w:pPr>
            <w:r w:rsidRPr="00CE331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CB7B5F" w14:textId="49B7E202" w:rsidR="00175BA1" w:rsidRPr="00CE3314" w:rsidRDefault="00175BA1" w:rsidP="00175BA1">
            <w:pPr>
              <w:pStyle w:val="TAL"/>
              <w:rPr>
                <w:rFonts w:cs="Arial"/>
                <w:sz w:val="16"/>
                <w:szCs w:val="16"/>
              </w:rPr>
            </w:pPr>
            <w:r w:rsidRPr="00CE331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D48B430" w14:textId="2E6638D9" w:rsidR="00175BA1" w:rsidRPr="00CE3314" w:rsidRDefault="00175BA1" w:rsidP="00175BA1">
            <w:pPr>
              <w:pStyle w:val="TAL"/>
              <w:rPr>
                <w:rFonts w:cs="Arial"/>
                <w:sz w:val="16"/>
                <w:szCs w:val="16"/>
              </w:rPr>
            </w:pPr>
            <w:r w:rsidRPr="00CE3314">
              <w:rPr>
                <w:rFonts w:cs="Arial"/>
                <w:sz w:val="16"/>
                <w:szCs w:val="16"/>
              </w:rPr>
              <w:t>R1-2009577</w:t>
            </w:r>
          </w:p>
        </w:tc>
      </w:tr>
      <w:tr w:rsidR="00175BA1" w:rsidRPr="00CE3314" w14:paraId="2C58BBFE"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8D439A7" w14:textId="39C1E2E4" w:rsidR="00175BA1" w:rsidRPr="00CE3314" w:rsidRDefault="0083230C" w:rsidP="00175BA1">
            <w:pPr>
              <w:pStyle w:val="TAL"/>
              <w:rPr>
                <w:rFonts w:cs="Arial"/>
                <w:sz w:val="16"/>
                <w:szCs w:val="16"/>
              </w:rPr>
            </w:pPr>
            <w:hyperlink r:id="rId3575" w:history="1">
              <w:r>
                <w:rPr>
                  <w:rStyle w:val="Hyperlink"/>
                  <w:sz w:val="16"/>
                  <w:szCs w:val="16"/>
                </w:rPr>
                <w:t>R2-2100018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0B487CC" w14:textId="2FFF5097" w:rsidR="00175BA1" w:rsidRPr="00CE3314" w:rsidRDefault="00175BA1" w:rsidP="00175BA1">
            <w:pPr>
              <w:pStyle w:val="TAL"/>
              <w:rPr>
                <w:rFonts w:cs="Arial"/>
                <w:sz w:val="16"/>
                <w:szCs w:val="16"/>
              </w:rPr>
            </w:pPr>
            <w:r w:rsidRPr="00CE3314">
              <w:rPr>
                <w:rFonts w:cs="Arial"/>
                <w:sz w:val="16"/>
                <w:szCs w:val="16"/>
              </w:rPr>
              <w:t>LS on updated Rel-16 RAN1 UE features lists for NR (R1-2009586; contact: NTT DOCOMO, AT&amp;T)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8CA6590" w14:textId="70C37C4E" w:rsidR="00175BA1" w:rsidRPr="00CE3314" w:rsidRDefault="00175BA1" w:rsidP="00175BA1">
            <w:pPr>
              <w:pStyle w:val="TAL"/>
              <w:rPr>
                <w:rFonts w:cs="Arial"/>
                <w:sz w:val="16"/>
                <w:szCs w:val="16"/>
              </w:rPr>
            </w:pPr>
            <w:r w:rsidRPr="00CE331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07A737F5" w14:textId="29109E03"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351A622F" w14:textId="7952D130" w:rsidR="00175BA1" w:rsidRPr="00CE3314" w:rsidRDefault="00175BA1" w:rsidP="00175BA1">
            <w:pPr>
              <w:pStyle w:val="TAL"/>
              <w:rPr>
                <w:rFonts w:cs="Arial"/>
                <w:sz w:val="16"/>
                <w:szCs w:val="16"/>
              </w:rPr>
            </w:pPr>
            <w:r w:rsidRPr="00CE3314">
              <w:rPr>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035770C" w14:textId="0B3201B5" w:rsidR="00175BA1" w:rsidRPr="00CE3314" w:rsidRDefault="00175BA1" w:rsidP="00175BA1">
            <w:pPr>
              <w:pStyle w:val="TAL"/>
              <w:rPr>
                <w:rFonts w:cs="Arial"/>
                <w:sz w:val="16"/>
                <w:szCs w:val="16"/>
              </w:rPr>
            </w:pPr>
            <w:r w:rsidRPr="00CE3314">
              <w:rPr>
                <w:rFonts w:cs="Arial"/>
                <w:sz w:val="16"/>
                <w:szCs w:val="16"/>
              </w:rPr>
              <w:t>NR_2step_RACH-Core, NR_unlic-Core, NR_IAB-Core, 5G_V2X_NRSL-Core, NR_L1enh_URLLC-Core, NR_IIOT-Core, NR_eMIMO-Core, NR_UE_pow_sav-Core, NR_pos-Core, NR_Mob_enh-Core, LTE_NR_DC_CA_enh-Core, TEI16, NR_CLI_RIM-Core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E24D643" w14:textId="229FB9AC" w:rsidR="00175BA1" w:rsidRPr="00CE3314" w:rsidRDefault="00175BA1" w:rsidP="00175BA1">
            <w:pPr>
              <w:pStyle w:val="TAL"/>
              <w:rPr>
                <w:rFonts w:cs="Arial"/>
                <w:sz w:val="16"/>
                <w:szCs w:val="16"/>
              </w:rPr>
            </w:pPr>
            <w:r w:rsidRPr="00CE3314">
              <w:rPr>
                <w:rFonts w:cs="Arial"/>
                <w:sz w:val="16"/>
                <w:szCs w:val="16"/>
              </w:rPr>
              <w:t>RAN2, 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3C8614" w14:textId="64A2B0FB" w:rsidR="00175BA1" w:rsidRPr="00CE3314" w:rsidRDefault="00175BA1" w:rsidP="00175BA1">
            <w:pPr>
              <w:pStyle w:val="TAL"/>
              <w:rPr>
                <w:rFonts w:cs="Arial"/>
                <w:sz w:val="16"/>
                <w:szCs w:val="16"/>
              </w:rPr>
            </w:pPr>
            <w:r w:rsidRPr="00CE331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AF0A0E1" w14:textId="506C818C" w:rsidR="00175BA1" w:rsidRPr="00CE3314" w:rsidRDefault="00175BA1" w:rsidP="00175BA1">
            <w:pPr>
              <w:pStyle w:val="TAL"/>
              <w:rPr>
                <w:rFonts w:cs="Arial"/>
                <w:sz w:val="16"/>
                <w:szCs w:val="16"/>
              </w:rPr>
            </w:pPr>
            <w:r w:rsidRPr="00CE3314">
              <w:rPr>
                <w:rFonts w:cs="Arial"/>
                <w:sz w:val="16"/>
                <w:szCs w:val="16"/>
              </w:rPr>
              <w:t>R1-2009586</w:t>
            </w:r>
          </w:p>
        </w:tc>
      </w:tr>
      <w:tr w:rsidR="00175BA1" w:rsidRPr="00CE3314" w14:paraId="444EA078"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330DA9C" w14:textId="2427ADB0" w:rsidR="00175BA1" w:rsidRPr="00CE3314" w:rsidRDefault="0083230C" w:rsidP="00175BA1">
            <w:pPr>
              <w:pStyle w:val="TAL"/>
              <w:rPr>
                <w:rFonts w:cs="Arial"/>
                <w:sz w:val="16"/>
                <w:szCs w:val="16"/>
              </w:rPr>
            </w:pPr>
            <w:hyperlink r:id="rId3576" w:history="1">
              <w:r>
                <w:rPr>
                  <w:rStyle w:val="Hyperlink"/>
                  <w:sz w:val="16"/>
                  <w:szCs w:val="16"/>
                </w:rPr>
                <w:t>R2-2100019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43F7C9E" w14:textId="7CC071C5" w:rsidR="00175BA1" w:rsidRPr="00CE3314" w:rsidRDefault="00175BA1" w:rsidP="00175BA1">
            <w:pPr>
              <w:pStyle w:val="TAL"/>
              <w:rPr>
                <w:rFonts w:cs="Arial"/>
                <w:sz w:val="16"/>
                <w:szCs w:val="16"/>
              </w:rPr>
            </w:pPr>
            <w:r w:rsidRPr="00CE3314">
              <w:rPr>
                <w:rFonts w:cs="Arial"/>
                <w:sz w:val="16"/>
                <w:szCs w:val="16"/>
              </w:rPr>
              <w:t>Reply LS on new PQI support for PC5 communication (R1-2009621; contact: OPPO)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29CB374" w14:textId="7DD999E2" w:rsidR="00175BA1" w:rsidRPr="00CE3314" w:rsidRDefault="00175BA1" w:rsidP="00175BA1">
            <w:pPr>
              <w:pStyle w:val="TAL"/>
              <w:rPr>
                <w:rFonts w:cs="Arial"/>
                <w:sz w:val="16"/>
                <w:szCs w:val="16"/>
              </w:rPr>
            </w:pPr>
            <w:r w:rsidRPr="00CE331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009D653A" w14:textId="7D8AA3CA"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31410DC1" w14:textId="48E73B0D" w:rsidR="00175BA1" w:rsidRPr="00CE3314" w:rsidRDefault="00175BA1" w:rsidP="00175BA1">
            <w:pPr>
              <w:pStyle w:val="TAL"/>
              <w:rPr>
                <w:rFonts w:cs="Arial"/>
                <w:sz w:val="16"/>
                <w:szCs w:val="16"/>
              </w:rPr>
            </w:pPr>
            <w:r w:rsidRPr="00CE3314">
              <w:rPr>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7B97AFC" w14:textId="19852A22" w:rsidR="00175BA1" w:rsidRPr="00CE3314" w:rsidRDefault="00175BA1" w:rsidP="00175BA1">
            <w:pPr>
              <w:pStyle w:val="TAL"/>
              <w:rPr>
                <w:rFonts w:cs="Arial"/>
                <w:sz w:val="16"/>
                <w:szCs w:val="16"/>
              </w:rPr>
            </w:pPr>
            <w:r w:rsidRPr="00CE3314">
              <w:rPr>
                <w:sz w:val="16"/>
                <w:szCs w:val="16"/>
              </w:rPr>
              <w:t>FS_5G_ProSe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AFDAAC" w14:textId="6DB2B511" w:rsidR="00175BA1" w:rsidRPr="00CE3314" w:rsidRDefault="00175BA1" w:rsidP="00175BA1">
            <w:pPr>
              <w:pStyle w:val="TAL"/>
              <w:rPr>
                <w:rFonts w:cs="Arial"/>
                <w:sz w:val="16"/>
                <w:szCs w:val="16"/>
              </w:rPr>
            </w:pPr>
            <w:r w:rsidRPr="00CE3314">
              <w:rPr>
                <w:rFonts w:cs="Arial"/>
                <w:sz w:val="16"/>
                <w:szCs w:val="16"/>
              </w:rPr>
              <w:t>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264AE66" w14:textId="7BD94BE0" w:rsidR="00175BA1" w:rsidRPr="00CE3314" w:rsidRDefault="00175BA1" w:rsidP="00175BA1">
            <w:pPr>
              <w:pStyle w:val="TAL"/>
              <w:rPr>
                <w:rFonts w:cs="Arial"/>
                <w:sz w:val="16"/>
                <w:szCs w:val="16"/>
              </w:rPr>
            </w:pPr>
            <w:r w:rsidRPr="00CE3314">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B8339D7" w14:textId="5A40D692" w:rsidR="00175BA1" w:rsidRPr="00CE3314" w:rsidRDefault="00175BA1" w:rsidP="00175BA1">
            <w:pPr>
              <w:pStyle w:val="TAL"/>
              <w:rPr>
                <w:rFonts w:cs="Arial"/>
                <w:sz w:val="16"/>
                <w:szCs w:val="16"/>
              </w:rPr>
            </w:pPr>
            <w:r w:rsidRPr="00CE3314">
              <w:rPr>
                <w:rFonts w:cs="Arial"/>
                <w:sz w:val="16"/>
                <w:szCs w:val="16"/>
              </w:rPr>
              <w:t>R1-2009621</w:t>
            </w:r>
          </w:p>
        </w:tc>
      </w:tr>
      <w:tr w:rsidR="00175BA1" w:rsidRPr="00CE3314" w14:paraId="302A0457"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76EF5FF" w14:textId="056BDE9E" w:rsidR="00175BA1" w:rsidRPr="00CE3314" w:rsidRDefault="0083230C" w:rsidP="00175BA1">
            <w:pPr>
              <w:pStyle w:val="TAL"/>
              <w:rPr>
                <w:rFonts w:cs="Arial"/>
                <w:sz w:val="16"/>
                <w:szCs w:val="16"/>
              </w:rPr>
            </w:pPr>
            <w:hyperlink r:id="rId3577" w:history="1">
              <w:r>
                <w:rPr>
                  <w:rStyle w:val="Hyperlink"/>
                  <w:sz w:val="16"/>
                  <w:szCs w:val="16"/>
                </w:rPr>
                <w:t>R2-2100020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6E00411" w14:textId="0D2645FB" w:rsidR="00175BA1" w:rsidRPr="00CE3314" w:rsidRDefault="00175BA1" w:rsidP="00175BA1">
            <w:pPr>
              <w:pStyle w:val="TAL"/>
              <w:rPr>
                <w:rFonts w:cs="Arial"/>
                <w:sz w:val="16"/>
                <w:szCs w:val="16"/>
              </w:rPr>
            </w:pPr>
            <w:r w:rsidRPr="00CE3314">
              <w:rPr>
                <w:rFonts w:cs="Arial"/>
                <w:sz w:val="16"/>
                <w:szCs w:val="16"/>
              </w:rPr>
              <w:t>LS on Interpretation of UE Features in Case of Cross-Carrier Operation (R1-2009623; contact: ZTE)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B08BE25" w14:textId="1057785E" w:rsidR="00175BA1" w:rsidRPr="00CE3314" w:rsidRDefault="00175BA1" w:rsidP="00175BA1">
            <w:pPr>
              <w:pStyle w:val="TAL"/>
              <w:rPr>
                <w:rFonts w:cs="Arial"/>
                <w:sz w:val="16"/>
                <w:szCs w:val="16"/>
              </w:rPr>
            </w:pPr>
            <w:r w:rsidRPr="00CE331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09734D3D" w14:textId="4ABA8042"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2766CEB1" w14:textId="6E13B2FF" w:rsidR="00175BA1" w:rsidRPr="00CE3314" w:rsidRDefault="00175BA1" w:rsidP="00175BA1">
            <w:pPr>
              <w:pStyle w:val="TAL"/>
              <w:rPr>
                <w:rFonts w:cs="Arial"/>
                <w:sz w:val="16"/>
                <w:szCs w:val="16"/>
              </w:rPr>
            </w:pPr>
            <w:r w:rsidRPr="00CE3314">
              <w:rPr>
                <w:sz w:val="16"/>
                <w:szCs w:val="16"/>
              </w:rPr>
              <w:t>Rel-15</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E141240" w14:textId="6AABD493" w:rsidR="00175BA1" w:rsidRPr="00CE3314" w:rsidRDefault="00175BA1" w:rsidP="00175BA1">
            <w:pPr>
              <w:pStyle w:val="TAL"/>
              <w:rPr>
                <w:rFonts w:cs="Arial"/>
                <w:sz w:val="16"/>
                <w:szCs w:val="16"/>
              </w:rPr>
            </w:pPr>
            <w:r w:rsidRPr="00CE3314">
              <w:rPr>
                <w:sz w:val="16"/>
                <w:szCs w:val="16"/>
              </w:rPr>
              <w:t>NR_newRAT-Core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30CF2B2" w14:textId="0474852C" w:rsidR="00175BA1" w:rsidRPr="00CE3314" w:rsidRDefault="00175BA1" w:rsidP="00175BA1">
            <w:pPr>
              <w:pStyle w:val="TAL"/>
              <w:rPr>
                <w:rFonts w:cs="Arial"/>
                <w:sz w:val="16"/>
                <w:szCs w:val="16"/>
              </w:rPr>
            </w:pPr>
            <w:r w:rsidRPr="00CE331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C78183" w14:textId="05258C34" w:rsidR="00175BA1" w:rsidRPr="00CE3314" w:rsidRDefault="00175BA1" w:rsidP="00175BA1">
            <w:pPr>
              <w:pStyle w:val="TAL"/>
              <w:rPr>
                <w:rFonts w:cs="Arial"/>
                <w:sz w:val="16"/>
                <w:szCs w:val="16"/>
              </w:rPr>
            </w:pPr>
            <w:r w:rsidRPr="00CE331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AC0592E" w14:textId="0C80689B" w:rsidR="00175BA1" w:rsidRPr="00CE3314" w:rsidRDefault="00175BA1" w:rsidP="00175BA1">
            <w:pPr>
              <w:pStyle w:val="TAL"/>
              <w:rPr>
                <w:rFonts w:cs="Arial"/>
                <w:sz w:val="16"/>
                <w:szCs w:val="16"/>
              </w:rPr>
            </w:pPr>
            <w:r w:rsidRPr="00CE3314">
              <w:rPr>
                <w:rFonts w:cs="Arial"/>
                <w:sz w:val="16"/>
                <w:szCs w:val="16"/>
              </w:rPr>
              <w:t>R1-2009623</w:t>
            </w:r>
          </w:p>
        </w:tc>
      </w:tr>
      <w:tr w:rsidR="00175BA1" w:rsidRPr="00CE3314" w14:paraId="4DBAFC50"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6F55426" w14:textId="71092ED0" w:rsidR="00175BA1" w:rsidRPr="00CE3314" w:rsidRDefault="0083230C" w:rsidP="00175BA1">
            <w:pPr>
              <w:pStyle w:val="TAL"/>
              <w:rPr>
                <w:rFonts w:cs="Arial"/>
                <w:sz w:val="16"/>
                <w:szCs w:val="16"/>
              </w:rPr>
            </w:pPr>
            <w:hyperlink r:id="rId3578" w:history="1">
              <w:r>
                <w:rPr>
                  <w:rStyle w:val="Hyperlink"/>
                  <w:sz w:val="16"/>
                  <w:szCs w:val="16"/>
                </w:rPr>
                <w:t>R2-2100021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CAA07C7" w14:textId="5CF8546F" w:rsidR="00175BA1" w:rsidRPr="00CE3314" w:rsidRDefault="00175BA1" w:rsidP="00175BA1">
            <w:pPr>
              <w:pStyle w:val="TAL"/>
              <w:rPr>
                <w:rFonts w:cs="Arial"/>
                <w:sz w:val="16"/>
                <w:szCs w:val="16"/>
              </w:rPr>
            </w:pPr>
            <w:r w:rsidRPr="00CE3314">
              <w:rPr>
                <w:rFonts w:cs="Arial"/>
                <w:sz w:val="16"/>
                <w:szCs w:val="16"/>
              </w:rPr>
              <w:t>LS on HARQ-ACK codebook configuration for secondary PUCCH group (R1-2009631; contact: Nokia)</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1F92C31" w14:textId="3DCC1957" w:rsidR="00175BA1" w:rsidRPr="00CE3314" w:rsidRDefault="00175BA1" w:rsidP="00175BA1">
            <w:pPr>
              <w:pStyle w:val="TAL"/>
              <w:rPr>
                <w:rFonts w:cs="Arial"/>
                <w:sz w:val="16"/>
                <w:szCs w:val="16"/>
              </w:rPr>
            </w:pPr>
            <w:r w:rsidRPr="00CE331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0F2137E9" w14:textId="6FD731D3"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086A8C89" w14:textId="255D8F4E" w:rsidR="00175BA1" w:rsidRPr="00CE3314" w:rsidRDefault="00175BA1" w:rsidP="00175BA1">
            <w:pPr>
              <w:pStyle w:val="TAL"/>
              <w:rPr>
                <w:rFonts w:cs="Arial"/>
                <w:sz w:val="16"/>
                <w:szCs w:val="16"/>
              </w:rPr>
            </w:pPr>
            <w:r w:rsidRPr="00CE3314">
              <w:rPr>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A9E21A8" w14:textId="6848B94C" w:rsidR="00175BA1" w:rsidRPr="00CE3314" w:rsidRDefault="00175BA1" w:rsidP="00175BA1">
            <w:pPr>
              <w:pStyle w:val="TAL"/>
              <w:rPr>
                <w:rFonts w:cs="Arial"/>
                <w:sz w:val="16"/>
                <w:szCs w:val="16"/>
              </w:rPr>
            </w:pPr>
            <w:r w:rsidRPr="00CE3314">
              <w:rPr>
                <w:sz w:val="16"/>
                <w:szCs w:val="16"/>
              </w:rPr>
              <w:t>LTE_NR_DC_CA_enh-Core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7E2B96" w14:textId="3539C140" w:rsidR="00175BA1" w:rsidRPr="00CE3314" w:rsidRDefault="00175BA1" w:rsidP="00175BA1">
            <w:pPr>
              <w:pStyle w:val="TAL"/>
              <w:rPr>
                <w:rFonts w:cs="Arial"/>
                <w:sz w:val="16"/>
                <w:szCs w:val="16"/>
              </w:rPr>
            </w:pPr>
            <w:r w:rsidRPr="00CE331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5ACF37" w14:textId="03B77DE9" w:rsidR="00175BA1" w:rsidRPr="00CE3314" w:rsidRDefault="00175BA1" w:rsidP="00175BA1">
            <w:pPr>
              <w:pStyle w:val="TAL"/>
              <w:rPr>
                <w:rFonts w:cs="Arial"/>
                <w:sz w:val="16"/>
                <w:szCs w:val="16"/>
              </w:rPr>
            </w:pPr>
            <w:r w:rsidRPr="00CE331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4CC53E3" w14:textId="3165F5F7" w:rsidR="00175BA1" w:rsidRPr="00CE3314" w:rsidRDefault="00175BA1" w:rsidP="00175BA1">
            <w:pPr>
              <w:pStyle w:val="TAL"/>
              <w:rPr>
                <w:rFonts w:cs="Arial"/>
                <w:sz w:val="16"/>
                <w:szCs w:val="16"/>
              </w:rPr>
            </w:pPr>
            <w:r w:rsidRPr="00CE3314">
              <w:rPr>
                <w:rFonts w:cs="Arial"/>
                <w:sz w:val="16"/>
                <w:szCs w:val="16"/>
              </w:rPr>
              <w:t>R1-2009631</w:t>
            </w:r>
          </w:p>
        </w:tc>
      </w:tr>
      <w:tr w:rsidR="00175BA1" w:rsidRPr="00CE3314" w14:paraId="034C75E5"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96E6288" w14:textId="4CE9FDEE" w:rsidR="00175BA1" w:rsidRPr="00CE3314" w:rsidRDefault="0083230C" w:rsidP="00175BA1">
            <w:pPr>
              <w:pStyle w:val="TAL"/>
              <w:rPr>
                <w:rFonts w:cs="Arial"/>
                <w:sz w:val="16"/>
                <w:szCs w:val="16"/>
              </w:rPr>
            </w:pPr>
            <w:hyperlink r:id="rId3579" w:history="1">
              <w:r>
                <w:rPr>
                  <w:rStyle w:val="Hyperlink"/>
                  <w:sz w:val="16"/>
                  <w:szCs w:val="16"/>
                </w:rPr>
                <w:t>R2-2100022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AC6AA3D" w14:textId="24E0AB1D" w:rsidR="00175BA1" w:rsidRPr="00CE3314" w:rsidRDefault="00175BA1" w:rsidP="00175BA1">
            <w:pPr>
              <w:pStyle w:val="TAL"/>
              <w:rPr>
                <w:rFonts w:cs="Arial"/>
                <w:sz w:val="16"/>
                <w:szCs w:val="16"/>
              </w:rPr>
            </w:pPr>
            <w:r w:rsidRPr="00CE3314">
              <w:rPr>
                <w:rFonts w:cs="Arial"/>
                <w:sz w:val="16"/>
                <w:szCs w:val="16"/>
              </w:rPr>
              <w:t>Reply LS on UE capability for V2X (R1-2009635; contact: OPPO)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27DADCA" w14:textId="5A11508C" w:rsidR="00175BA1" w:rsidRPr="00CE3314" w:rsidRDefault="00175BA1" w:rsidP="00175BA1">
            <w:pPr>
              <w:pStyle w:val="TAL"/>
              <w:rPr>
                <w:rFonts w:cs="Arial"/>
                <w:sz w:val="16"/>
                <w:szCs w:val="16"/>
              </w:rPr>
            </w:pPr>
            <w:r w:rsidRPr="00CE331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5A811119" w14:textId="2D9F614B"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2479C985" w14:textId="10CB6B9D" w:rsidR="00175BA1" w:rsidRPr="00CE3314" w:rsidRDefault="00175BA1" w:rsidP="00175BA1">
            <w:pPr>
              <w:pStyle w:val="TAL"/>
              <w:rPr>
                <w:rFonts w:cs="Arial"/>
                <w:sz w:val="16"/>
                <w:szCs w:val="16"/>
              </w:rPr>
            </w:pPr>
            <w:r w:rsidRPr="00CE3314">
              <w:rPr>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F34BA32" w14:textId="6B37C7C3" w:rsidR="00175BA1" w:rsidRPr="00CE3314" w:rsidRDefault="00175BA1" w:rsidP="00175BA1">
            <w:pPr>
              <w:pStyle w:val="TAL"/>
              <w:rPr>
                <w:rFonts w:cs="Arial"/>
                <w:sz w:val="16"/>
                <w:szCs w:val="16"/>
              </w:rPr>
            </w:pPr>
            <w:r w:rsidRPr="00CE3314">
              <w:rPr>
                <w:sz w:val="16"/>
                <w:szCs w:val="16"/>
              </w:rPr>
              <w:t>5G_V2X_NRSL-Core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D809EC" w14:textId="2F99BF8D" w:rsidR="00175BA1" w:rsidRPr="00CE3314" w:rsidRDefault="00175BA1" w:rsidP="00175BA1">
            <w:pPr>
              <w:pStyle w:val="TAL"/>
              <w:rPr>
                <w:rFonts w:cs="Arial"/>
                <w:sz w:val="16"/>
                <w:szCs w:val="16"/>
              </w:rPr>
            </w:pPr>
            <w:r w:rsidRPr="00CE331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F018304" w14:textId="38564E41" w:rsidR="00175BA1" w:rsidRPr="00CE3314" w:rsidRDefault="00175BA1" w:rsidP="00175BA1">
            <w:pPr>
              <w:pStyle w:val="TAL"/>
              <w:rPr>
                <w:rFonts w:cs="Arial"/>
                <w:sz w:val="16"/>
                <w:szCs w:val="16"/>
              </w:rPr>
            </w:pPr>
            <w:r w:rsidRPr="00CE3314">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80C19F3" w14:textId="6204D8C5" w:rsidR="00175BA1" w:rsidRPr="00CE3314" w:rsidRDefault="00175BA1" w:rsidP="00175BA1">
            <w:pPr>
              <w:pStyle w:val="TAL"/>
              <w:rPr>
                <w:rFonts w:cs="Arial"/>
                <w:sz w:val="16"/>
                <w:szCs w:val="16"/>
              </w:rPr>
            </w:pPr>
            <w:r w:rsidRPr="00CE3314">
              <w:rPr>
                <w:rFonts w:cs="Arial"/>
                <w:sz w:val="16"/>
                <w:szCs w:val="16"/>
              </w:rPr>
              <w:t>R1-2009635</w:t>
            </w:r>
          </w:p>
        </w:tc>
      </w:tr>
      <w:tr w:rsidR="00175BA1" w:rsidRPr="00CE3314" w14:paraId="0009005F"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75373FC" w14:textId="4FE0C6F6" w:rsidR="00175BA1" w:rsidRPr="00CE3314" w:rsidRDefault="0083230C" w:rsidP="00175BA1">
            <w:pPr>
              <w:pStyle w:val="TAL"/>
              <w:rPr>
                <w:rFonts w:cs="Arial"/>
                <w:sz w:val="16"/>
                <w:szCs w:val="16"/>
              </w:rPr>
            </w:pPr>
            <w:hyperlink r:id="rId3580" w:history="1">
              <w:r>
                <w:rPr>
                  <w:rStyle w:val="Hyperlink"/>
                  <w:sz w:val="16"/>
                  <w:szCs w:val="16"/>
                </w:rPr>
                <w:t>R2-2100023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7956151" w14:textId="301AC474" w:rsidR="00175BA1" w:rsidRPr="00CE3314" w:rsidRDefault="00175BA1" w:rsidP="00175BA1">
            <w:pPr>
              <w:pStyle w:val="TAL"/>
              <w:rPr>
                <w:rFonts w:cs="Arial"/>
                <w:sz w:val="16"/>
                <w:szCs w:val="16"/>
              </w:rPr>
            </w:pPr>
            <w:r w:rsidRPr="00CE3314">
              <w:rPr>
                <w:rFonts w:cs="Arial"/>
                <w:sz w:val="16"/>
                <w:szCs w:val="16"/>
              </w:rPr>
              <w:t>Reply LS on maximum data rate for NR sidelink (R1-2009643; contact: OPPO)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8C337F1" w14:textId="0DEF6040" w:rsidR="00175BA1" w:rsidRPr="00CE3314" w:rsidRDefault="00175BA1" w:rsidP="00175BA1">
            <w:pPr>
              <w:pStyle w:val="TAL"/>
              <w:rPr>
                <w:rFonts w:cs="Arial"/>
                <w:sz w:val="16"/>
                <w:szCs w:val="16"/>
              </w:rPr>
            </w:pPr>
            <w:r w:rsidRPr="00CE331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0445F863" w14:textId="5664349D"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0B56ADA8" w14:textId="72572DF4" w:rsidR="00175BA1" w:rsidRPr="00CE3314" w:rsidRDefault="00175BA1" w:rsidP="00175BA1">
            <w:pPr>
              <w:pStyle w:val="TAL"/>
              <w:rPr>
                <w:rFonts w:cs="Arial"/>
                <w:sz w:val="16"/>
                <w:szCs w:val="16"/>
              </w:rPr>
            </w:pPr>
            <w:r w:rsidRPr="00CE3314">
              <w:rPr>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750C8A5" w14:textId="32AC8990" w:rsidR="00175BA1" w:rsidRPr="00CE3314" w:rsidRDefault="00175BA1" w:rsidP="00175BA1">
            <w:pPr>
              <w:pStyle w:val="TAL"/>
              <w:rPr>
                <w:rFonts w:cs="Arial"/>
                <w:sz w:val="16"/>
                <w:szCs w:val="16"/>
              </w:rPr>
            </w:pPr>
            <w:r w:rsidRPr="00CE3314">
              <w:rPr>
                <w:sz w:val="16"/>
                <w:szCs w:val="16"/>
              </w:rPr>
              <w:t>5G_V2X_NRSL-Core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2E27C7" w14:textId="6EFCF081" w:rsidR="00175BA1" w:rsidRPr="00CE3314" w:rsidRDefault="00175BA1" w:rsidP="00175BA1">
            <w:pPr>
              <w:pStyle w:val="TAL"/>
              <w:rPr>
                <w:rFonts w:cs="Arial"/>
                <w:sz w:val="16"/>
                <w:szCs w:val="16"/>
              </w:rPr>
            </w:pPr>
            <w:r w:rsidRPr="00CE331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B8BBDC" w14:textId="78A37720" w:rsidR="00175BA1" w:rsidRPr="00CE3314" w:rsidRDefault="00175BA1" w:rsidP="00175BA1">
            <w:pPr>
              <w:pStyle w:val="TAL"/>
              <w:rPr>
                <w:rFonts w:cs="Arial"/>
                <w:sz w:val="16"/>
                <w:szCs w:val="16"/>
              </w:rPr>
            </w:pPr>
            <w:r w:rsidRPr="00CE331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40BB418" w14:textId="321E06FA" w:rsidR="00175BA1" w:rsidRPr="00CE3314" w:rsidRDefault="00175BA1" w:rsidP="00175BA1">
            <w:pPr>
              <w:pStyle w:val="TAL"/>
              <w:rPr>
                <w:rFonts w:cs="Arial"/>
                <w:sz w:val="16"/>
                <w:szCs w:val="16"/>
              </w:rPr>
            </w:pPr>
            <w:r w:rsidRPr="00CE3314">
              <w:rPr>
                <w:rFonts w:cs="Arial"/>
                <w:sz w:val="16"/>
                <w:szCs w:val="16"/>
              </w:rPr>
              <w:t>R1-2009643</w:t>
            </w:r>
          </w:p>
        </w:tc>
      </w:tr>
      <w:tr w:rsidR="00175BA1" w:rsidRPr="00CE3314" w14:paraId="6AE1203D"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45FF587" w14:textId="0756CAF8" w:rsidR="00175BA1" w:rsidRPr="00CE3314" w:rsidRDefault="0083230C" w:rsidP="00175BA1">
            <w:pPr>
              <w:pStyle w:val="TAL"/>
              <w:rPr>
                <w:rFonts w:cs="Arial"/>
                <w:sz w:val="16"/>
                <w:szCs w:val="16"/>
              </w:rPr>
            </w:pPr>
            <w:hyperlink r:id="rId3581" w:history="1">
              <w:r>
                <w:rPr>
                  <w:rStyle w:val="Hyperlink"/>
                  <w:sz w:val="16"/>
                  <w:szCs w:val="16"/>
                </w:rPr>
                <w:t>R2-2100024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05B4504" w14:textId="0A01EAEA" w:rsidR="00175BA1" w:rsidRPr="00CE3314" w:rsidRDefault="00175BA1" w:rsidP="00175BA1">
            <w:pPr>
              <w:pStyle w:val="TAL"/>
              <w:rPr>
                <w:rFonts w:cs="Arial"/>
                <w:sz w:val="16"/>
                <w:szCs w:val="16"/>
              </w:rPr>
            </w:pPr>
            <w:r w:rsidRPr="00CE3314">
              <w:rPr>
                <w:rFonts w:cs="Arial"/>
                <w:sz w:val="16"/>
                <w:szCs w:val="16"/>
              </w:rPr>
              <w:t>LS reply on RAN1 agreement on pre-emption (R1-2009661; contact: Intel)</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8736D36" w14:textId="069DB8ED" w:rsidR="00175BA1" w:rsidRPr="00CE3314" w:rsidRDefault="00175BA1" w:rsidP="00175BA1">
            <w:pPr>
              <w:pStyle w:val="TAL"/>
              <w:rPr>
                <w:rFonts w:cs="Arial"/>
                <w:sz w:val="16"/>
                <w:szCs w:val="16"/>
              </w:rPr>
            </w:pPr>
            <w:r w:rsidRPr="00CE331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2F31AAC0" w14:textId="5D4357FB"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1F706470" w14:textId="0C7A2531" w:rsidR="00175BA1" w:rsidRPr="00CE3314" w:rsidRDefault="00175BA1" w:rsidP="00175BA1">
            <w:pPr>
              <w:pStyle w:val="TAL"/>
              <w:rPr>
                <w:rFonts w:cs="Arial"/>
                <w:sz w:val="16"/>
                <w:szCs w:val="16"/>
              </w:rPr>
            </w:pPr>
            <w:r w:rsidRPr="00CE3314">
              <w:rPr>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5C9EA9D" w14:textId="7D949041" w:rsidR="00175BA1" w:rsidRPr="00CE3314" w:rsidRDefault="00175BA1" w:rsidP="00175BA1">
            <w:pPr>
              <w:pStyle w:val="TAL"/>
              <w:rPr>
                <w:rFonts w:cs="Arial"/>
                <w:sz w:val="16"/>
                <w:szCs w:val="16"/>
              </w:rPr>
            </w:pPr>
            <w:r w:rsidRPr="00CE3314">
              <w:rPr>
                <w:sz w:val="16"/>
                <w:szCs w:val="16"/>
              </w:rPr>
              <w:t>5G_V2X_NRSL-Core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E3A5F48" w14:textId="44FE8481" w:rsidR="00175BA1" w:rsidRPr="00CE3314" w:rsidRDefault="00175BA1" w:rsidP="00175BA1">
            <w:pPr>
              <w:pStyle w:val="TAL"/>
              <w:rPr>
                <w:rFonts w:cs="Arial"/>
                <w:sz w:val="16"/>
                <w:szCs w:val="16"/>
              </w:rPr>
            </w:pPr>
            <w:r w:rsidRPr="00CE331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660341" w14:textId="732E20FA" w:rsidR="00175BA1" w:rsidRPr="00CE3314" w:rsidRDefault="00175BA1" w:rsidP="00175BA1">
            <w:pPr>
              <w:pStyle w:val="TAL"/>
              <w:rPr>
                <w:rFonts w:cs="Arial"/>
                <w:sz w:val="16"/>
                <w:szCs w:val="16"/>
              </w:rPr>
            </w:pPr>
            <w:r w:rsidRPr="00CE331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497B400" w14:textId="4BB40809" w:rsidR="00175BA1" w:rsidRPr="00CE3314" w:rsidRDefault="00175BA1" w:rsidP="00175BA1">
            <w:pPr>
              <w:pStyle w:val="TAL"/>
              <w:rPr>
                <w:rFonts w:cs="Arial"/>
                <w:sz w:val="16"/>
                <w:szCs w:val="16"/>
              </w:rPr>
            </w:pPr>
            <w:r w:rsidRPr="00CE3314">
              <w:rPr>
                <w:rFonts w:cs="Arial"/>
                <w:sz w:val="16"/>
                <w:szCs w:val="16"/>
              </w:rPr>
              <w:t>R1-2009661</w:t>
            </w:r>
          </w:p>
        </w:tc>
      </w:tr>
      <w:tr w:rsidR="00175BA1" w:rsidRPr="00CE3314" w14:paraId="05862D44"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99EC5DC" w14:textId="2B09515A" w:rsidR="00175BA1" w:rsidRPr="00CE3314" w:rsidRDefault="0083230C" w:rsidP="00175BA1">
            <w:pPr>
              <w:pStyle w:val="TAL"/>
              <w:rPr>
                <w:rFonts w:cs="Arial"/>
                <w:sz w:val="16"/>
                <w:szCs w:val="16"/>
              </w:rPr>
            </w:pPr>
            <w:hyperlink r:id="rId3582" w:history="1">
              <w:r>
                <w:rPr>
                  <w:rStyle w:val="Hyperlink"/>
                  <w:sz w:val="16"/>
                  <w:szCs w:val="16"/>
                </w:rPr>
                <w:t>R2-2100025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B1972F2" w14:textId="0DFA1207" w:rsidR="00175BA1" w:rsidRPr="00CE3314" w:rsidRDefault="00175BA1" w:rsidP="00175BA1">
            <w:pPr>
              <w:pStyle w:val="TAL"/>
              <w:rPr>
                <w:rFonts w:cs="Arial"/>
                <w:sz w:val="16"/>
                <w:szCs w:val="16"/>
              </w:rPr>
            </w:pPr>
            <w:r w:rsidRPr="00CE3314">
              <w:rPr>
                <w:rFonts w:cs="Arial"/>
                <w:sz w:val="16"/>
                <w:szCs w:val="16"/>
              </w:rPr>
              <w:t>LS on uplink Tx switching (R1-2009676; contact: China Telecom)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A5B8893" w14:textId="4D924752" w:rsidR="00175BA1" w:rsidRPr="00CE3314" w:rsidRDefault="00175BA1" w:rsidP="00175BA1">
            <w:pPr>
              <w:pStyle w:val="TAL"/>
              <w:rPr>
                <w:rFonts w:cs="Arial"/>
                <w:sz w:val="16"/>
                <w:szCs w:val="16"/>
              </w:rPr>
            </w:pPr>
            <w:r w:rsidRPr="00CE331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0493675E" w14:textId="7B931611"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25F12D35" w14:textId="21712A69" w:rsidR="00175BA1" w:rsidRPr="00CE3314" w:rsidRDefault="00175BA1" w:rsidP="00175BA1">
            <w:pPr>
              <w:pStyle w:val="TAL"/>
              <w:rPr>
                <w:rFonts w:cs="Arial"/>
                <w:sz w:val="16"/>
                <w:szCs w:val="16"/>
              </w:rPr>
            </w:pPr>
            <w:r w:rsidRPr="00CE3314">
              <w:rPr>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0601C9A" w14:textId="547FE977" w:rsidR="00175BA1" w:rsidRPr="00CE3314" w:rsidRDefault="00175BA1" w:rsidP="00175BA1">
            <w:pPr>
              <w:pStyle w:val="TAL"/>
              <w:rPr>
                <w:rFonts w:cs="Arial"/>
                <w:sz w:val="16"/>
                <w:szCs w:val="16"/>
              </w:rPr>
            </w:pPr>
            <w:r w:rsidRPr="00CE3314">
              <w:rPr>
                <w:sz w:val="16"/>
                <w:szCs w:val="16"/>
              </w:rPr>
              <w:t>NR_RF_FR1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360B52" w14:textId="54A52CCA" w:rsidR="00175BA1" w:rsidRPr="00CE3314" w:rsidRDefault="00175BA1" w:rsidP="00175BA1">
            <w:pPr>
              <w:pStyle w:val="TAL"/>
              <w:rPr>
                <w:rFonts w:cs="Arial"/>
                <w:sz w:val="16"/>
                <w:szCs w:val="16"/>
              </w:rPr>
            </w:pPr>
            <w:r w:rsidRPr="00CE331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E5D3EA7" w14:textId="5FB43452" w:rsidR="00175BA1" w:rsidRPr="00CE3314" w:rsidRDefault="00175BA1" w:rsidP="00175BA1">
            <w:pPr>
              <w:pStyle w:val="TAL"/>
              <w:rPr>
                <w:rFonts w:cs="Arial"/>
                <w:sz w:val="16"/>
                <w:szCs w:val="16"/>
              </w:rPr>
            </w:pPr>
            <w:r w:rsidRPr="00CE3314">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A395BDD" w14:textId="1F48200F" w:rsidR="00175BA1" w:rsidRPr="00CE3314" w:rsidRDefault="00175BA1" w:rsidP="00175BA1">
            <w:pPr>
              <w:pStyle w:val="TAL"/>
              <w:rPr>
                <w:rFonts w:cs="Arial"/>
                <w:sz w:val="16"/>
                <w:szCs w:val="16"/>
              </w:rPr>
            </w:pPr>
            <w:r w:rsidRPr="00CE3314">
              <w:rPr>
                <w:rFonts w:cs="Arial"/>
                <w:sz w:val="16"/>
                <w:szCs w:val="16"/>
              </w:rPr>
              <w:t>R1-2009676</w:t>
            </w:r>
          </w:p>
        </w:tc>
      </w:tr>
      <w:tr w:rsidR="00175BA1" w:rsidRPr="00CE3314" w14:paraId="65778F16"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7834679" w14:textId="519F32E6" w:rsidR="00175BA1" w:rsidRPr="00CE3314" w:rsidRDefault="0083230C" w:rsidP="00175BA1">
            <w:pPr>
              <w:pStyle w:val="TAL"/>
              <w:rPr>
                <w:rFonts w:cs="Arial"/>
                <w:sz w:val="16"/>
                <w:szCs w:val="16"/>
              </w:rPr>
            </w:pPr>
            <w:hyperlink r:id="rId3583" w:history="1">
              <w:r>
                <w:rPr>
                  <w:rStyle w:val="Hyperlink"/>
                  <w:sz w:val="16"/>
                  <w:szCs w:val="16"/>
                </w:rPr>
                <w:t>R2-2100026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2334F58" w14:textId="0F2A77BD" w:rsidR="00175BA1" w:rsidRPr="00CE3314" w:rsidRDefault="00175BA1" w:rsidP="00175BA1">
            <w:pPr>
              <w:pStyle w:val="TAL"/>
              <w:rPr>
                <w:rFonts w:cs="Arial"/>
                <w:sz w:val="16"/>
                <w:szCs w:val="16"/>
              </w:rPr>
            </w:pPr>
            <w:r w:rsidRPr="00CE3314">
              <w:rPr>
                <w:rFonts w:cs="Arial"/>
                <w:sz w:val="16"/>
                <w:szCs w:val="16"/>
              </w:rPr>
              <w:t>Reply LS on Intra UE Prioritization Scenario (R1-2009680; contact: vivo)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577D670" w14:textId="6B404E79" w:rsidR="00175BA1" w:rsidRPr="00CE3314" w:rsidRDefault="00175BA1" w:rsidP="00175BA1">
            <w:pPr>
              <w:pStyle w:val="TAL"/>
              <w:rPr>
                <w:rFonts w:cs="Arial"/>
                <w:sz w:val="16"/>
                <w:szCs w:val="16"/>
              </w:rPr>
            </w:pPr>
            <w:r w:rsidRPr="00CE331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316A36A5" w14:textId="54C27ADE"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52BF1502" w14:textId="10F1BA29" w:rsidR="00175BA1" w:rsidRPr="00CE3314" w:rsidRDefault="00175BA1" w:rsidP="00175BA1">
            <w:pPr>
              <w:pStyle w:val="TAL"/>
              <w:rPr>
                <w:rFonts w:cs="Arial"/>
                <w:sz w:val="16"/>
                <w:szCs w:val="16"/>
              </w:rPr>
            </w:pPr>
            <w:r w:rsidRPr="00CE3314">
              <w:rPr>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795C8FE" w14:textId="194A4CC1" w:rsidR="00175BA1" w:rsidRPr="00CE3314" w:rsidRDefault="00175BA1" w:rsidP="00175BA1">
            <w:pPr>
              <w:pStyle w:val="TAL"/>
              <w:rPr>
                <w:rFonts w:cs="Arial"/>
                <w:sz w:val="16"/>
                <w:szCs w:val="16"/>
              </w:rPr>
            </w:pPr>
            <w:r w:rsidRPr="00CE3314">
              <w:rPr>
                <w:sz w:val="16"/>
                <w:szCs w:val="16"/>
              </w:rPr>
              <w:t>NR_IIOT-Core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84C74E5" w14:textId="2D029300" w:rsidR="00175BA1" w:rsidRPr="00CE3314" w:rsidRDefault="00175BA1" w:rsidP="00175BA1">
            <w:pPr>
              <w:pStyle w:val="TAL"/>
              <w:rPr>
                <w:rFonts w:cs="Arial"/>
                <w:sz w:val="16"/>
                <w:szCs w:val="16"/>
              </w:rPr>
            </w:pPr>
            <w:r w:rsidRPr="00CE331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2D26A5" w14:textId="56CE3FA4" w:rsidR="00175BA1" w:rsidRPr="00CE3314" w:rsidRDefault="00175BA1" w:rsidP="00175BA1">
            <w:pPr>
              <w:pStyle w:val="TAL"/>
              <w:rPr>
                <w:rFonts w:cs="Arial"/>
                <w:sz w:val="16"/>
                <w:szCs w:val="16"/>
              </w:rPr>
            </w:pPr>
            <w:r w:rsidRPr="00CE331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7305D4A" w14:textId="416C4BD9" w:rsidR="00175BA1" w:rsidRPr="00CE3314" w:rsidRDefault="00175BA1" w:rsidP="00175BA1">
            <w:pPr>
              <w:pStyle w:val="TAL"/>
              <w:rPr>
                <w:rFonts w:cs="Arial"/>
                <w:sz w:val="16"/>
                <w:szCs w:val="16"/>
              </w:rPr>
            </w:pPr>
            <w:r w:rsidRPr="00CE3314">
              <w:rPr>
                <w:rFonts w:cs="Arial"/>
                <w:sz w:val="16"/>
                <w:szCs w:val="16"/>
              </w:rPr>
              <w:t>R1-2009680</w:t>
            </w:r>
          </w:p>
        </w:tc>
      </w:tr>
      <w:tr w:rsidR="00175BA1" w:rsidRPr="00CE3314" w14:paraId="3D45FACF"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6B92977" w14:textId="6854F4B8" w:rsidR="00175BA1" w:rsidRPr="00CE3314" w:rsidRDefault="0083230C" w:rsidP="00175BA1">
            <w:pPr>
              <w:pStyle w:val="TAL"/>
              <w:rPr>
                <w:rFonts w:cs="Arial"/>
                <w:sz w:val="16"/>
                <w:szCs w:val="16"/>
              </w:rPr>
            </w:pPr>
            <w:hyperlink r:id="rId3584" w:history="1">
              <w:r>
                <w:rPr>
                  <w:rStyle w:val="Hyperlink"/>
                  <w:sz w:val="16"/>
                  <w:szCs w:val="16"/>
                </w:rPr>
                <w:t>R2-2100027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8789856" w14:textId="707128E4" w:rsidR="00175BA1" w:rsidRPr="00CE3314" w:rsidRDefault="00175BA1" w:rsidP="00175BA1">
            <w:pPr>
              <w:pStyle w:val="TAL"/>
              <w:rPr>
                <w:rFonts w:cs="Arial"/>
                <w:sz w:val="16"/>
                <w:szCs w:val="16"/>
              </w:rPr>
            </w:pPr>
            <w:r w:rsidRPr="00CE3314">
              <w:rPr>
                <w:rFonts w:cs="Arial"/>
                <w:sz w:val="16"/>
                <w:szCs w:val="16"/>
              </w:rPr>
              <w:t>LS on support of NUL and SUL during DAPS handovery (R1-2009682; contact: Intel)</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57920D7" w14:textId="403A9D60" w:rsidR="00175BA1" w:rsidRPr="00CE3314" w:rsidRDefault="00175BA1" w:rsidP="00175BA1">
            <w:pPr>
              <w:pStyle w:val="TAL"/>
              <w:rPr>
                <w:rFonts w:cs="Arial"/>
                <w:sz w:val="16"/>
                <w:szCs w:val="16"/>
              </w:rPr>
            </w:pPr>
            <w:r w:rsidRPr="00CE331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52EDACD9" w14:textId="43F077AE"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030CEB62" w14:textId="15194EDE" w:rsidR="00175BA1" w:rsidRPr="00CE3314" w:rsidRDefault="00175BA1" w:rsidP="00175BA1">
            <w:pPr>
              <w:pStyle w:val="TAL"/>
              <w:rPr>
                <w:rFonts w:cs="Arial"/>
                <w:sz w:val="16"/>
                <w:szCs w:val="16"/>
              </w:rPr>
            </w:pPr>
            <w:r w:rsidRPr="00CE3314">
              <w:rPr>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1AECD52" w14:textId="5ACDA7B3" w:rsidR="00175BA1" w:rsidRPr="00CE3314" w:rsidRDefault="00175BA1" w:rsidP="00175BA1">
            <w:pPr>
              <w:pStyle w:val="TAL"/>
              <w:rPr>
                <w:rFonts w:cs="Arial"/>
                <w:sz w:val="16"/>
                <w:szCs w:val="16"/>
              </w:rPr>
            </w:pPr>
            <w:r w:rsidRPr="00CE3314">
              <w:rPr>
                <w:sz w:val="16"/>
                <w:szCs w:val="16"/>
              </w:rPr>
              <w:t>NR_Mob_enh-Core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A07778A" w14:textId="72A6926E" w:rsidR="00175BA1" w:rsidRPr="00CE3314" w:rsidRDefault="00175BA1" w:rsidP="00175BA1">
            <w:pPr>
              <w:pStyle w:val="TAL"/>
              <w:rPr>
                <w:rFonts w:cs="Arial"/>
                <w:sz w:val="16"/>
                <w:szCs w:val="16"/>
              </w:rPr>
            </w:pPr>
            <w:r w:rsidRPr="00CE331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81D52F" w14:textId="7B4C748D" w:rsidR="00175BA1" w:rsidRPr="00CE3314" w:rsidRDefault="00175BA1" w:rsidP="00175BA1">
            <w:pPr>
              <w:pStyle w:val="TAL"/>
              <w:rPr>
                <w:rFonts w:cs="Arial"/>
                <w:sz w:val="16"/>
                <w:szCs w:val="16"/>
              </w:rPr>
            </w:pPr>
            <w:r w:rsidRPr="00CE3314">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EDC1CB3" w14:textId="3F204952" w:rsidR="00175BA1" w:rsidRPr="00CE3314" w:rsidRDefault="00175BA1" w:rsidP="00175BA1">
            <w:pPr>
              <w:pStyle w:val="TAL"/>
              <w:rPr>
                <w:rFonts w:cs="Arial"/>
                <w:sz w:val="16"/>
                <w:szCs w:val="16"/>
              </w:rPr>
            </w:pPr>
            <w:r w:rsidRPr="00CE3314">
              <w:rPr>
                <w:rFonts w:cs="Arial"/>
                <w:sz w:val="16"/>
                <w:szCs w:val="16"/>
              </w:rPr>
              <w:t>R1-2009682</w:t>
            </w:r>
          </w:p>
        </w:tc>
      </w:tr>
      <w:tr w:rsidR="00175BA1" w:rsidRPr="00CE3314" w14:paraId="1ED077AD"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0B3B3BC" w14:textId="0BD0C5D9" w:rsidR="00175BA1" w:rsidRPr="00CE3314" w:rsidRDefault="0083230C" w:rsidP="00175BA1">
            <w:pPr>
              <w:pStyle w:val="TAL"/>
              <w:rPr>
                <w:rFonts w:cs="Arial"/>
                <w:sz w:val="16"/>
                <w:szCs w:val="16"/>
              </w:rPr>
            </w:pPr>
            <w:hyperlink r:id="rId3585" w:history="1">
              <w:r>
                <w:rPr>
                  <w:rStyle w:val="Hyperlink"/>
                  <w:sz w:val="16"/>
                  <w:szCs w:val="16"/>
                </w:rPr>
                <w:t>R2-2100028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90319A6" w14:textId="57983B7E" w:rsidR="00175BA1" w:rsidRPr="00CE3314" w:rsidRDefault="00175BA1" w:rsidP="00175BA1">
            <w:pPr>
              <w:pStyle w:val="TAL"/>
              <w:rPr>
                <w:rFonts w:cs="Arial"/>
                <w:sz w:val="16"/>
                <w:szCs w:val="16"/>
              </w:rPr>
            </w:pPr>
            <w:r w:rsidRPr="00CE3314">
              <w:rPr>
                <w:rFonts w:cs="Arial"/>
                <w:sz w:val="16"/>
                <w:szCs w:val="16"/>
              </w:rPr>
              <w:t>LS on PUSCH skipping with UCI in Rel-16 (R1-2009772; contact: vivo)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6FBD3CB" w14:textId="062F43F1" w:rsidR="00175BA1" w:rsidRPr="00CE3314" w:rsidRDefault="00175BA1" w:rsidP="00175BA1">
            <w:pPr>
              <w:pStyle w:val="TAL"/>
              <w:rPr>
                <w:rFonts w:cs="Arial"/>
                <w:sz w:val="16"/>
                <w:szCs w:val="16"/>
              </w:rPr>
            </w:pPr>
            <w:r w:rsidRPr="00CE331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55F8C818" w14:textId="7B2C30AA"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44212725" w14:textId="17CA5B5A" w:rsidR="00175BA1" w:rsidRPr="00CE3314" w:rsidRDefault="00175BA1" w:rsidP="00175BA1">
            <w:pPr>
              <w:pStyle w:val="TAL"/>
              <w:rPr>
                <w:rFonts w:cs="Arial"/>
                <w:sz w:val="16"/>
                <w:szCs w:val="16"/>
              </w:rPr>
            </w:pPr>
            <w:r w:rsidRPr="00CE3314">
              <w:rPr>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6E79BE5" w14:textId="1449FC8F" w:rsidR="00175BA1" w:rsidRPr="00CE3314" w:rsidRDefault="00175BA1" w:rsidP="00175BA1">
            <w:pPr>
              <w:pStyle w:val="TAL"/>
              <w:rPr>
                <w:rFonts w:cs="Arial"/>
                <w:sz w:val="16"/>
                <w:szCs w:val="16"/>
              </w:rPr>
            </w:pPr>
            <w:r w:rsidRPr="00CE3314">
              <w:rPr>
                <w:rFonts w:cs="Arial"/>
                <w:sz w:val="16"/>
                <w:szCs w:val="16"/>
              </w:rPr>
              <w:t>NR_newRAT-Core, TEI16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5477C8" w14:textId="54A9B19E" w:rsidR="00175BA1" w:rsidRPr="00CE3314" w:rsidRDefault="00175BA1" w:rsidP="00175BA1">
            <w:pPr>
              <w:pStyle w:val="TAL"/>
              <w:rPr>
                <w:rFonts w:cs="Arial"/>
                <w:sz w:val="16"/>
                <w:szCs w:val="16"/>
              </w:rPr>
            </w:pPr>
            <w:r w:rsidRPr="00CE331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9841A75" w14:textId="0D0FEAA5" w:rsidR="00175BA1" w:rsidRPr="00CE3314" w:rsidRDefault="00175BA1" w:rsidP="00175BA1">
            <w:pPr>
              <w:pStyle w:val="TAL"/>
              <w:rPr>
                <w:rFonts w:cs="Arial"/>
                <w:sz w:val="16"/>
                <w:szCs w:val="16"/>
              </w:rPr>
            </w:pPr>
            <w:r w:rsidRPr="00CE331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BF7DC6F" w14:textId="36A9732A" w:rsidR="00175BA1" w:rsidRPr="00CE3314" w:rsidRDefault="00175BA1" w:rsidP="00175BA1">
            <w:pPr>
              <w:pStyle w:val="TAL"/>
              <w:rPr>
                <w:rFonts w:cs="Arial"/>
                <w:sz w:val="16"/>
                <w:szCs w:val="16"/>
              </w:rPr>
            </w:pPr>
            <w:r w:rsidRPr="00CE3314">
              <w:rPr>
                <w:rFonts w:cs="Arial"/>
                <w:sz w:val="16"/>
                <w:szCs w:val="16"/>
              </w:rPr>
              <w:t>R1-2009772</w:t>
            </w:r>
          </w:p>
        </w:tc>
      </w:tr>
      <w:tr w:rsidR="00175BA1" w:rsidRPr="00CE3314" w14:paraId="32C313B1"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E8BEA4F" w14:textId="1379F19E" w:rsidR="00175BA1" w:rsidRPr="00CE3314" w:rsidRDefault="0083230C" w:rsidP="00175BA1">
            <w:pPr>
              <w:pStyle w:val="TAL"/>
              <w:rPr>
                <w:rFonts w:cs="Arial"/>
                <w:sz w:val="16"/>
                <w:szCs w:val="16"/>
              </w:rPr>
            </w:pPr>
            <w:hyperlink r:id="rId3586" w:history="1">
              <w:r>
                <w:rPr>
                  <w:rStyle w:val="Hyperlink"/>
                  <w:sz w:val="16"/>
                  <w:szCs w:val="16"/>
                </w:rPr>
                <w:t>R2-2100029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8A8B6F6" w14:textId="786DBA2F" w:rsidR="00175BA1" w:rsidRPr="00CE3314" w:rsidRDefault="00175BA1" w:rsidP="00175BA1">
            <w:pPr>
              <w:pStyle w:val="TAL"/>
              <w:rPr>
                <w:rFonts w:cs="Arial"/>
                <w:sz w:val="16"/>
                <w:szCs w:val="16"/>
              </w:rPr>
            </w:pPr>
            <w:r w:rsidRPr="00CE3314">
              <w:rPr>
                <w:rFonts w:cs="Arial"/>
                <w:sz w:val="16"/>
                <w:szCs w:val="16"/>
              </w:rPr>
              <w:t>LS on Paging Enhancement (R1-2009801; contact: MediaTek)</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B7FC22D" w14:textId="248C9D34" w:rsidR="00175BA1" w:rsidRPr="00CE3314" w:rsidRDefault="00175BA1" w:rsidP="00175BA1">
            <w:pPr>
              <w:pStyle w:val="TAL"/>
              <w:rPr>
                <w:rFonts w:cs="Arial"/>
                <w:sz w:val="16"/>
                <w:szCs w:val="16"/>
              </w:rPr>
            </w:pPr>
            <w:r w:rsidRPr="00CE331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0F4904C7" w14:textId="6953DD85"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7F490441" w14:textId="50392C53" w:rsidR="00175BA1" w:rsidRPr="00CE3314" w:rsidRDefault="00175BA1" w:rsidP="00175BA1">
            <w:pPr>
              <w:pStyle w:val="TAL"/>
              <w:rPr>
                <w:rFonts w:cs="Arial"/>
                <w:sz w:val="16"/>
                <w:szCs w:val="16"/>
              </w:rPr>
            </w:pPr>
            <w:r w:rsidRPr="00CE3314">
              <w:rPr>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F353A22" w14:textId="4590B220" w:rsidR="00175BA1" w:rsidRPr="00CE3314" w:rsidRDefault="00175BA1" w:rsidP="00175BA1">
            <w:pPr>
              <w:pStyle w:val="TAL"/>
              <w:rPr>
                <w:rFonts w:cs="Arial"/>
                <w:sz w:val="16"/>
                <w:szCs w:val="16"/>
              </w:rPr>
            </w:pPr>
            <w:r w:rsidRPr="00CE3314">
              <w:rPr>
                <w:sz w:val="16"/>
                <w:szCs w:val="16"/>
              </w:rPr>
              <w:t>NR_UE_pow_sav_enh-Core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040265" w14:textId="1DB3E714" w:rsidR="00175BA1" w:rsidRPr="00CE3314" w:rsidRDefault="00175BA1" w:rsidP="00175BA1">
            <w:pPr>
              <w:pStyle w:val="TAL"/>
              <w:rPr>
                <w:rFonts w:cs="Arial"/>
                <w:sz w:val="16"/>
                <w:szCs w:val="16"/>
              </w:rPr>
            </w:pPr>
            <w:r w:rsidRPr="00CE331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CDCA094" w14:textId="19B4B56C" w:rsidR="00175BA1" w:rsidRPr="00CE3314" w:rsidRDefault="00175BA1" w:rsidP="00175BA1">
            <w:pPr>
              <w:pStyle w:val="TAL"/>
              <w:rPr>
                <w:rFonts w:cs="Arial"/>
                <w:sz w:val="16"/>
                <w:szCs w:val="16"/>
              </w:rPr>
            </w:pPr>
            <w:r w:rsidRPr="00CE331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70916F8" w14:textId="44A0AAD4" w:rsidR="00175BA1" w:rsidRPr="00CE3314" w:rsidRDefault="00175BA1" w:rsidP="00175BA1">
            <w:pPr>
              <w:pStyle w:val="TAL"/>
              <w:rPr>
                <w:rFonts w:cs="Arial"/>
                <w:sz w:val="16"/>
                <w:szCs w:val="16"/>
              </w:rPr>
            </w:pPr>
            <w:r w:rsidRPr="00CE3314">
              <w:rPr>
                <w:rFonts w:cs="Arial"/>
                <w:sz w:val="16"/>
                <w:szCs w:val="16"/>
              </w:rPr>
              <w:t>R1-2009801</w:t>
            </w:r>
          </w:p>
        </w:tc>
      </w:tr>
      <w:tr w:rsidR="00175BA1" w:rsidRPr="00CE3314" w14:paraId="224D30F4"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0D740DA" w14:textId="432ABADA" w:rsidR="00175BA1" w:rsidRPr="00CE3314" w:rsidRDefault="0083230C" w:rsidP="00175BA1">
            <w:pPr>
              <w:pStyle w:val="TAL"/>
              <w:rPr>
                <w:rFonts w:cs="Arial"/>
                <w:sz w:val="16"/>
                <w:szCs w:val="16"/>
              </w:rPr>
            </w:pPr>
            <w:hyperlink r:id="rId3587" w:history="1">
              <w:r>
                <w:rPr>
                  <w:rStyle w:val="Hyperlink"/>
                  <w:sz w:val="16"/>
                  <w:szCs w:val="16"/>
                </w:rPr>
                <w:t>R2-2100030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CDF8C9D" w14:textId="2511CA79" w:rsidR="00175BA1" w:rsidRPr="00CE3314" w:rsidRDefault="00175BA1" w:rsidP="00175BA1">
            <w:pPr>
              <w:pStyle w:val="TAL"/>
              <w:rPr>
                <w:rFonts w:cs="Arial"/>
                <w:sz w:val="16"/>
                <w:szCs w:val="16"/>
              </w:rPr>
            </w:pPr>
            <w:r w:rsidRPr="00CE3314">
              <w:rPr>
                <w:rFonts w:cs="Arial"/>
                <w:sz w:val="16"/>
                <w:szCs w:val="16"/>
              </w:rPr>
              <w:t>LS on signalling method for TRS/CSI-RS occasion(s) for idle/inactive UE(s) (R1-2009848; contact: Samsung)</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7223D54" w14:textId="36914991" w:rsidR="00175BA1" w:rsidRPr="00CE3314" w:rsidRDefault="00175BA1" w:rsidP="00175BA1">
            <w:pPr>
              <w:pStyle w:val="TAL"/>
              <w:rPr>
                <w:rFonts w:cs="Arial"/>
                <w:sz w:val="16"/>
                <w:szCs w:val="16"/>
              </w:rPr>
            </w:pPr>
            <w:r w:rsidRPr="00CE331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479779BC" w14:textId="51662995"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1926004F" w14:textId="768A83FB" w:rsidR="00175BA1" w:rsidRPr="00CE3314" w:rsidRDefault="00175BA1" w:rsidP="00175BA1">
            <w:pPr>
              <w:pStyle w:val="TAL"/>
              <w:rPr>
                <w:rFonts w:cs="Arial"/>
                <w:sz w:val="16"/>
                <w:szCs w:val="16"/>
              </w:rPr>
            </w:pPr>
            <w:r w:rsidRPr="00CE3314">
              <w:rPr>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1E69676" w14:textId="0C198F73" w:rsidR="00175BA1" w:rsidRPr="00CE3314" w:rsidRDefault="00175BA1" w:rsidP="00175BA1">
            <w:pPr>
              <w:pStyle w:val="TAL"/>
              <w:rPr>
                <w:rFonts w:cs="Arial"/>
                <w:sz w:val="16"/>
                <w:szCs w:val="16"/>
              </w:rPr>
            </w:pPr>
            <w:r w:rsidRPr="00CE3314">
              <w:rPr>
                <w:sz w:val="16"/>
                <w:szCs w:val="16"/>
              </w:rPr>
              <w:t>NR_UE_pow_sav_enh-Core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6271CCF" w14:textId="62C66280" w:rsidR="00175BA1" w:rsidRPr="00CE3314" w:rsidRDefault="00175BA1" w:rsidP="00175BA1">
            <w:pPr>
              <w:pStyle w:val="TAL"/>
              <w:rPr>
                <w:rFonts w:cs="Arial"/>
                <w:sz w:val="16"/>
                <w:szCs w:val="16"/>
              </w:rPr>
            </w:pPr>
            <w:r w:rsidRPr="00CE331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5891947" w14:textId="6FBDC062" w:rsidR="00175BA1" w:rsidRPr="00CE3314" w:rsidRDefault="00175BA1" w:rsidP="00175BA1">
            <w:pPr>
              <w:pStyle w:val="TAL"/>
              <w:rPr>
                <w:rFonts w:cs="Arial"/>
                <w:sz w:val="16"/>
                <w:szCs w:val="16"/>
              </w:rPr>
            </w:pPr>
            <w:r w:rsidRPr="00CE331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79B77BB" w14:textId="5D8A616B" w:rsidR="00175BA1" w:rsidRPr="00CE3314" w:rsidRDefault="00175BA1" w:rsidP="00175BA1">
            <w:pPr>
              <w:pStyle w:val="TAL"/>
              <w:rPr>
                <w:rFonts w:cs="Arial"/>
                <w:sz w:val="16"/>
                <w:szCs w:val="16"/>
              </w:rPr>
            </w:pPr>
            <w:r w:rsidRPr="00CE3314">
              <w:rPr>
                <w:rFonts w:cs="Arial"/>
                <w:sz w:val="16"/>
                <w:szCs w:val="16"/>
              </w:rPr>
              <w:t>R1-2009848</w:t>
            </w:r>
          </w:p>
        </w:tc>
      </w:tr>
      <w:tr w:rsidR="00175BA1" w:rsidRPr="00CE3314" w14:paraId="7A56F8A2"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65BC966" w14:textId="3E8D1F7C" w:rsidR="00175BA1" w:rsidRPr="00CE3314" w:rsidRDefault="0083230C" w:rsidP="00175BA1">
            <w:pPr>
              <w:pStyle w:val="TAL"/>
              <w:rPr>
                <w:rFonts w:cs="Arial"/>
                <w:sz w:val="16"/>
                <w:szCs w:val="16"/>
              </w:rPr>
            </w:pPr>
            <w:hyperlink r:id="rId3588" w:history="1">
              <w:r>
                <w:rPr>
                  <w:rStyle w:val="Hyperlink"/>
                  <w:sz w:val="16"/>
                  <w:szCs w:val="16"/>
                </w:rPr>
                <w:t>R2-2100031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A4A0FD8" w14:textId="29271F92" w:rsidR="00175BA1" w:rsidRPr="00CE3314" w:rsidRDefault="00175BA1" w:rsidP="00175BA1">
            <w:pPr>
              <w:pStyle w:val="TAL"/>
              <w:rPr>
                <w:rFonts w:cs="Arial"/>
                <w:sz w:val="16"/>
                <w:szCs w:val="16"/>
              </w:rPr>
            </w:pPr>
            <w:r w:rsidRPr="00CE3314">
              <w:rPr>
                <w:rFonts w:cs="Arial"/>
                <w:sz w:val="16"/>
                <w:szCs w:val="16"/>
              </w:rPr>
              <w:t>Reply LS on on energy efficiency (R3-207014;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64E9760" w14:textId="5CF2D9E9" w:rsidR="00175BA1" w:rsidRPr="00CE3314" w:rsidRDefault="00175BA1" w:rsidP="00175BA1">
            <w:pPr>
              <w:pStyle w:val="TAL"/>
              <w:rPr>
                <w:rFonts w:cs="Arial"/>
                <w:sz w:val="16"/>
                <w:szCs w:val="16"/>
              </w:rPr>
            </w:pPr>
            <w:r w:rsidRPr="00CE3314">
              <w:rPr>
                <w:rFonts w:cs="Arial"/>
                <w:sz w:val="16"/>
                <w:szCs w:val="16"/>
              </w:rPr>
              <w:t>RAN3</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201229C6" w14:textId="5756130B" w:rsidR="00175BA1" w:rsidRPr="00CE3314" w:rsidRDefault="00175BA1" w:rsidP="00175BA1">
            <w:pPr>
              <w:pStyle w:val="TAL"/>
              <w:rPr>
                <w:rFonts w:cs="Arial"/>
                <w:sz w:val="16"/>
                <w:szCs w:val="16"/>
              </w:rPr>
            </w:pPr>
            <w:r w:rsidRPr="00CE3314">
              <w:rPr>
                <w:rFonts w:cs="Arial"/>
                <w:sz w:val="16"/>
                <w:szCs w:val="16"/>
              </w:rPr>
              <w:t>available</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73D959FB" w14:textId="54ED4A65" w:rsidR="00175BA1" w:rsidRPr="00CE3314" w:rsidRDefault="00175BA1" w:rsidP="00175BA1">
            <w:pPr>
              <w:pStyle w:val="TAL"/>
              <w:rPr>
                <w:rFonts w:cs="Arial"/>
                <w:sz w:val="16"/>
                <w:szCs w:val="16"/>
              </w:rPr>
            </w:pPr>
            <w:r w:rsidRPr="00CE3314">
              <w:rPr>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45DF634" w14:textId="6FDB98E4" w:rsidR="00175BA1" w:rsidRPr="00CE3314" w:rsidRDefault="00175BA1" w:rsidP="00175BA1">
            <w:pPr>
              <w:pStyle w:val="TAL"/>
              <w:rPr>
                <w:rFonts w:cs="Arial"/>
                <w:sz w:val="16"/>
                <w:szCs w:val="16"/>
              </w:rPr>
            </w:pPr>
            <w:r w:rsidRPr="00CE3314">
              <w:rPr>
                <w:sz w:val="16"/>
                <w:szCs w:val="16"/>
              </w:rPr>
              <w:t>NR_ENDC_SON_MDT_enh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3BB2B31" w14:textId="20C81C6A" w:rsidR="00175BA1" w:rsidRPr="00CE3314" w:rsidRDefault="00175BA1" w:rsidP="00175BA1">
            <w:pPr>
              <w:pStyle w:val="TAL"/>
              <w:rPr>
                <w:rFonts w:cs="Arial"/>
                <w:sz w:val="16"/>
                <w:szCs w:val="16"/>
              </w:rPr>
            </w:pPr>
            <w:r w:rsidRPr="00CE3314">
              <w:rPr>
                <w:rFonts w:cs="Arial"/>
                <w:sz w:val="16"/>
                <w:szCs w:val="16"/>
              </w:rPr>
              <w:t>SA5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74CBD8" w14:textId="37F6E07B" w:rsidR="00175BA1" w:rsidRPr="00CE3314" w:rsidRDefault="00175BA1" w:rsidP="00175BA1">
            <w:pPr>
              <w:pStyle w:val="TAL"/>
              <w:rPr>
                <w:rFonts w:cs="Arial"/>
                <w:sz w:val="16"/>
                <w:szCs w:val="16"/>
              </w:rPr>
            </w:pPr>
            <w:r w:rsidRPr="00CE3314">
              <w:rPr>
                <w:rFonts w:cs="Arial"/>
                <w:sz w:val="16"/>
                <w:szCs w:val="16"/>
              </w:rPr>
              <w:t>RAN2, SA</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1BCFD86" w14:textId="150E9D96" w:rsidR="00175BA1" w:rsidRPr="00CE3314" w:rsidRDefault="00175BA1" w:rsidP="00175BA1">
            <w:pPr>
              <w:pStyle w:val="TAL"/>
              <w:rPr>
                <w:rFonts w:cs="Arial"/>
                <w:sz w:val="16"/>
                <w:szCs w:val="16"/>
              </w:rPr>
            </w:pPr>
            <w:r w:rsidRPr="00CE3314">
              <w:rPr>
                <w:rFonts w:cs="Arial"/>
                <w:sz w:val="16"/>
                <w:szCs w:val="16"/>
              </w:rPr>
              <w:t>R3-207014</w:t>
            </w:r>
          </w:p>
        </w:tc>
      </w:tr>
      <w:tr w:rsidR="00175BA1" w:rsidRPr="00CE3314" w14:paraId="203F8C1F"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58D61E6" w14:textId="0AA98B06" w:rsidR="00175BA1" w:rsidRPr="00CE3314" w:rsidRDefault="0083230C" w:rsidP="00175BA1">
            <w:pPr>
              <w:pStyle w:val="TAL"/>
              <w:rPr>
                <w:rFonts w:cs="Arial"/>
                <w:sz w:val="16"/>
                <w:szCs w:val="16"/>
              </w:rPr>
            </w:pPr>
            <w:hyperlink r:id="rId3589" w:history="1">
              <w:r>
                <w:rPr>
                  <w:rStyle w:val="Hyperlink"/>
                  <w:sz w:val="16"/>
                  <w:szCs w:val="16"/>
                </w:rPr>
                <w:t>R2-2100032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BF1A8EB" w14:textId="41E57404" w:rsidR="00175BA1" w:rsidRPr="00CE3314" w:rsidRDefault="00175BA1" w:rsidP="00175BA1">
            <w:pPr>
              <w:pStyle w:val="TAL"/>
              <w:rPr>
                <w:rFonts w:cs="Arial"/>
                <w:sz w:val="16"/>
                <w:szCs w:val="16"/>
              </w:rPr>
            </w:pPr>
            <w:r w:rsidRPr="00CE3314">
              <w:rPr>
                <w:rFonts w:cs="Arial"/>
                <w:sz w:val="16"/>
                <w:szCs w:val="16"/>
              </w:rPr>
              <w:t>Response LS on RAN impact of FS_5MBS Study (R3-207059; contact: Nokia)</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0EA1CA9" w14:textId="1AA097BF" w:rsidR="00175BA1" w:rsidRPr="00CE3314" w:rsidRDefault="00175BA1" w:rsidP="00175BA1">
            <w:pPr>
              <w:pStyle w:val="TAL"/>
              <w:rPr>
                <w:rFonts w:cs="Arial"/>
                <w:sz w:val="16"/>
                <w:szCs w:val="16"/>
              </w:rPr>
            </w:pPr>
            <w:r w:rsidRPr="00CE3314">
              <w:rPr>
                <w:rFonts w:cs="Arial"/>
                <w:sz w:val="16"/>
                <w:szCs w:val="16"/>
              </w:rPr>
              <w:t>RAN3</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005A3858" w14:textId="1C2565A4"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20303D3F" w14:textId="2F98FB54" w:rsidR="00175BA1" w:rsidRPr="00CE3314" w:rsidRDefault="00175BA1" w:rsidP="00175BA1">
            <w:pPr>
              <w:pStyle w:val="TAL"/>
              <w:rPr>
                <w:rFonts w:cs="Arial"/>
                <w:sz w:val="16"/>
                <w:szCs w:val="16"/>
              </w:rPr>
            </w:pPr>
            <w:r w:rsidRPr="00CE3314">
              <w:rPr>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5AA52FB" w14:textId="2488E83E" w:rsidR="00175BA1" w:rsidRPr="00CE3314" w:rsidRDefault="00175BA1" w:rsidP="00175BA1">
            <w:pPr>
              <w:pStyle w:val="TAL"/>
              <w:rPr>
                <w:rFonts w:cs="Arial"/>
                <w:sz w:val="16"/>
                <w:szCs w:val="16"/>
              </w:rPr>
            </w:pPr>
            <w:r w:rsidRPr="00CE3314">
              <w:rPr>
                <w:rFonts w:cs="Arial"/>
                <w:sz w:val="16"/>
                <w:szCs w:val="16"/>
              </w:rPr>
              <w:t>FS_5MBS, NR_MBS-Core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23E5F25" w14:textId="6CC0413B" w:rsidR="00175BA1" w:rsidRPr="00CE3314" w:rsidRDefault="00175BA1" w:rsidP="00175BA1">
            <w:pPr>
              <w:pStyle w:val="TAL"/>
              <w:rPr>
                <w:rFonts w:cs="Arial"/>
                <w:sz w:val="16"/>
                <w:szCs w:val="16"/>
              </w:rPr>
            </w:pPr>
            <w:r w:rsidRPr="00CE3314">
              <w:rPr>
                <w:rFonts w:cs="Arial"/>
                <w:sz w:val="16"/>
                <w:szCs w:val="16"/>
              </w:rPr>
              <w:t>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D4E0F0" w14:textId="2693680D" w:rsidR="00175BA1" w:rsidRPr="00CE3314" w:rsidRDefault="00175BA1" w:rsidP="00175BA1">
            <w:pPr>
              <w:pStyle w:val="TAL"/>
              <w:rPr>
                <w:rFonts w:cs="Arial"/>
                <w:sz w:val="16"/>
                <w:szCs w:val="16"/>
              </w:rPr>
            </w:pPr>
            <w:r w:rsidRPr="00CE3314">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AC63080" w14:textId="000B78B1" w:rsidR="00175BA1" w:rsidRPr="00CE3314" w:rsidRDefault="00175BA1" w:rsidP="00175BA1">
            <w:pPr>
              <w:pStyle w:val="TAL"/>
              <w:rPr>
                <w:rFonts w:cs="Arial"/>
                <w:sz w:val="16"/>
                <w:szCs w:val="16"/>
              </w:rPr>
            </w:pPr>
            <w:r w:rsidRPr="00CE3314">
              <w:rPr>
                <w:rFonts w:cs="Arial"/>
                <w:sz w:val="16"/>
                <w:szCs w:val="16"/>
              </w:rPr>
              <w:t>R3-207059</w:t>
            </w:r>
          </w:p>
        </w:tc>
      </w:tr>
      <w:tr w:rsidR="00175BA1" w:rsidRPr="00CE3314" w14:paraId="79A43B81"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0EF5136" w14:textId="363579E8" w:rsidR="00175BA1" w:rsidRPr="00CE3314" w:rsidRDefault="0083230C" w:rsidP="00175BA1">
            <w:pPr>
              <w:pStyle w:val="TAL"/>
              <w:rPr>
                <w:rFonts w:cs="Arial"/>
                <w:sz w:val="16"/>
                <w:szCs w:val="16"/>
              </w:rPr>
            </w:pPr>
            <w:hyperlink r:id="rId3590" w:history="1">
              <w:r>
                <w:rPr>
                  <w:rStyle w:val="Hyperlink"/>
                  <w:sz w:val="16"/>
                  <w:szCs w:val="16"/>
                </w:rPr>
                <w:t>R2-2100033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80B5730" w14:textId="3B39311B" w:rsidR="00175BA1" w:rsidRPr="00CE3314" w:rsidRDefault="00175BA1" w:rsidP="00175BA1">
            <w:pPr>
              <w:pStyle w:val="TAL"/>
              <w:rPr>
                <w:rFonts w:cs="Arial"/>
                <w:sz w:val="16"/>
                <w:szCs w:val="16"/>
              </w:rPr>
            </w:pPr>
            <w:r w:rsidRPr="00CE3314">
              <w:rPr>
                <w:rFonts w:cs="Arial"/>
                <w:sz w:val="16"/>
                <w:szCs w:val="16"/>
              </w:rPr>
              <w:t>Reply LS on LS on signalling of satellite backhaul connection (R3-207060;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61CACB9" w14:textId="1C1DA949" w:rsidR="00175BA1" w:rsidRPr="00CE3314" w:rsidRDefault="00175BA1" w:rsidP="00175BA1">
            <w:pPr>
              <w:pStyle w:val="TAL"/>
              <w:rPr>
                <w:rFonts w:cs="Arial"/>
                <w:sz w:val="16"/>
                <w:szCs w:val="16"/>
              </w:rPr>
            </w:pPr>
            <w:r w:rsidRPr="00CE3314">
              <w:rPr>
                <w:rFonts w:cs="Arial"/>
                <w:sz w:val="16"/>
                <w:szCs w:val="16"/>
              </w:rPr>
              <w:t>RAN3</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351AF858" w14:textId="61B8F37B"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66B61837" w14:textId="0399F451" w:rsidR="00175BA1" w:rsidRPr="00CE3314" w:rsidRDefault="00175BA1" w:rsidP="00175BA1">
            <w:pPr>
              <w:pStyle w:val="TAL"/>
              <w:rPr>
                <w:rFonts w:cs="Arial"/>
                <w:sz w:val="16"/>
                <w:szCs w:val="16"/>
              </w:rPr>
            </w:pPr>
            <w:r w:rsidRPr="00CE3314">
              <w:rPr>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2CBE46C" w14:textId="05A51B4D" w:rsidR="00175BA1" w:rsidRPr="00CE3314" w:rsidRDefault="00175BA1" w:rsidP="00175BA1">
            <w:pPr>
              <w:pStyle w:val="TAL"/>
              <w:rPr>
                <w:rFonts w:cs="Arial"/>
                <w:sz w:val="16"/>
                <w:szCs w:val="16"/>
              </w:rPr>
            </w:pPr>
            <w:r w:rsidRPr="00CE3314">
              <w:rPr>
                <w:sz w:val="16"/>
                <w:szCs w:val="16"/>
              </w:rPr>
              <w:t>5GSAT_ARCH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306F966" w14:textId="5321DA18" w:rsidR="00175BA1" w:rsidRPr="00CE3314" w:rsidRDefault="00175BA1" w:rsidP="00175BA1">
            <w:pPr>
              <w:pStyle w:val="TAL"/>
              <w:rPr>
                <w:rFonts w:cs="Arial"/>
                <w:sz w:val="16"/>
                <w:szCs w:val="16"/>
              </w:rPr>
            </w:pPr>
            <w:r w:rsidRPr="00CE3314">
              <w:rPr>
                <w:rFonts w:cs="Arial"/>
                <w:sz w:val="16"/>
                <w:szCs w:val="16"/>
              </w:rPr>
              <w:t>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D9A82C4" w14:textId="54B8A29C" w:rsidR="00175BA1" w:rsidRPr="00CE3314" w:rsidRDefault="00175BA1" w:rsidP="00175BA1">
            <w:pPr>
              <w:pStyle w:val="TAL"/>
              <w:rPr>
                <w:rFonts w:cs="Arial"/>
                <w:sz w:val="16"/>
                <w:szCs w:val="16"/>
              </w:rPr>
            </w:pPr>
            <w:r w:rsidRPr="00CE3314">
              <w:rPr>
                <w:rFonts w:cs="Arial"/>
                <w:sz w:val="16"/>
                <w:szCs w:val="16"/>
              </w:rPr>
              <w:t>RAN2, 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B976254" w14:textId="4A43249F" w:rsidR="00175BA1" w:rsidRPr="00CE3314" w:rsidRDefault="00175BA1" w:rsidP="00175BA1">
            <w:pPr>
              <w:pStyle w:val="TAL"/>
              <w:rPr>
                <w:rFonts w:cs="Arial"/>
                <w:sz w:val="16"/>
                <w:szCs w:val="16"/>
              </w:rPr>
            </w:pPr>
            <w:r w:rsidRPr="00CE3314">
              <w:rPr>
                <w:rFonts w:cs="Arial"/>
                <w:sz w:val="16"/>
                <w:szCs w:val="16"/>
              </w:rPr>
              <w:t>R3-207060</w:t>
            </w:r>
          </w:p>
        </w:tc>
      </w:tr>
      <w:tr w:rsidR="00175BA1" w:rsidRPr="00CE3314" w14:paraId="3621853F"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C8BC1F8" w14:textId="1AF4DB70" w:rsidR="00175BA1" w:rsidRPr="00CE3314" w:rsidRDefault="0083230C" w:rsidP="00175BA1">
            <w:pPr>
              <w:pStyle w:val="TAL"/>
              <w:rPr>
                <w:rFonts w:cs="Arial"/>
                <w:sz w:val="16"/>
                <w:szCs w:val="16"/>
              </w:rPr>
            </w:pPr>
            <w:hyperlink r:id="rId3591" w:history="1">
              <w:r>
                <w:rPr>
                  <w:rStyle w:val="Hyperlink"/>
                  <w:sz w:val="16"/>
                  <w:szCs w:val="16"/>
                </w:rPr>
                <w:t>R2-2100034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89D158C" w14:textId="0582AAE1" w:rsidR="00175BA1" w:rsidRPr="00CE3314" w:rsidRDefault="00175BA1" w:rsidP="00175BA1">
            <w:pPr>
              <w:pStyle w:val="TAL"/>
              <w:rPr>
                <w:rFonts w:cs="Arial"/>
                <w:sz w:val="16"/>
                <w:szCs w:val="16"/>
              </w:rPr>
            </w:pPr>
            <w:r w:rsidRPr="00CE3314">
              <w:rPr>
                <w:rFonts w:cs="Arial"/>
                <w:sz w:val="16"/>
                <w:szCs w:val="16"/>
              </w:rPr>
              <w:t>NR QoE progress in RAN3 (R3-207120; contact: China Unicom)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D505628" w14:textId="00E23F80" w:rsidR="00175BA1" w:rsidRPr="00CE3314" w:rsidRDefault="00175BA1" w:rsidP="00175BA1">
            <w:pPr>
              <w:pStyle w:val="TAL"/>
              <w:rPr>
                <w:rFonts w:cs="Arial"/>
                <w:sz w:val="16"/>
                <w:szCs w:val="16"/>
              </w:rPr>
            </w:pPr>
            <w:r w:rsidRPr="00CE3314">
              <w:rPr>
                <w:rFonts w:cs="Arial"/>
                <w:sz w:val="16"/>
                <w:szCs w:val="16"/>
              </w:rPr>
              <w:t>RAN3</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5E05FC25" w14:textId="0F61AAA6"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26A6F973" w14:textId="42B1B9CD" w:rsidR="00175BA1" w:rsidRPr="00CE3314" w:rsidRDefault="00175BA1" w:rsidP="00175BA1">
            <w:pPr>
              <w:pStyle w:val="TAL"/>
              <w:rPr>
                <w:rFonts w:cs="Arial"/>
                <w:sz w:val="16"/>
                <w:szCs w:val="16"/>
              </w:rPr>
            </w:pPr>
            <w:r w:rsidRPr="00CE3314">
              <w:rPr>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EBC7ABB" w14:textId="1FF81B86" w:rsidR="00175BA1" w:rsidRPr="00CE3314" w:rsidRDefault="00175BA1" w:rsidP="00175BA1">
            <w:pPr>
              <w:pStyle w:val="TAL"/>
              <w:rPr>
                <w:rFonts w:cs="Arial"/>
                <w:sz w:val="16"/>
                <w:szCs w:val="16"/>
              </w:rPr>
            </w:pPr>
            <w:r w:rsidRPr="00CE3314">
              <w:rPr>
                <w:sz w:val="16"/>
                <w:szCs w:val="16"/>
              </w:rPr>
              <w:t>FS_NR_QoE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FBD3C7D" w14:textId="0CE0BB76" w:rsidR="00175BA1" w:rsidRPr="00CE3314" w:rsidRDefault="00175BA1" w:rsidP="00175BA1">
            <w:pPr>
              <w:pStyle w:val="TAL"/>
              <w:rPr>
                <w:rFonts w:cs="Arial"/>
                <w:sz w:val="16"/>
                <w:szCs w:val="16"/>
              </w:rPr>
            </w:pPr>
            <w:r w:rsidRPr="00CE331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9C65842" w14:textId="24844D39" w:rsidR="00175BA1" w:rsidRPr="00CE3314" w:rsidRDefault="00175BA1" w:rsidP="00175BA1">
            <w:pPr>
              <w:pStyle w:val="TAL"/>
              <w:rPr>
                <w:rFonts w:cs="Arial"/>
                <w:sz w:val="16"/>
                <w:szCs w:val="16"/>
              </w:rPr>
            </w:pPr>
            <w:r w:rsidRPr="00CE3314">
              <w:rPr>
                <w:rFonts w:cs="Arial"/>
                <w:sz w:val="16"/>
                <w:szCs w:val="16"/>
              </w:rPr>
              <w:t>SA5</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934B571" w14:textId="029355C2" w:rsidR="00175BA1" w:rsidRPr="00CE3314" w:rsidRDefault="00175BA1" w:rsidP="00175BA1">
            <w:pPr>
              <w:pStyle w:val="TAL"/>
              <w:rPr>
                <w:rFonts w:cs="Arial"/>
                <w:sz w:val="16"/>
                <w:szCs w:val="16"/>
              </w:rPr>
            </w:pPr>
            <w:r w:rsidRPr="00CE3314">
              <w:rPr>
                <w:rFonts w:cs="Arial"/>
                <w:sz w:val="16"/>
                <w:szCs w:val="16"/>
              </w:rPr>
              <w:t>R3-207120</w:t>
            </w:r>
          </w:p>
        </w:tc>
      </w:tr>
      <w:tr w:rsidR="00175BA1" w:rsidRPr="00CE3314" w14:paraId="433B96EB"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F018985" w14:textId="44FEB38E" w:rsidR="00175BA1" w:rsidRPr="00CE3314" w:rsidRDefault="0083230C" w:rsidP="00175BA1">
            <w:pPr>
              <w:pStyle w:val="TAL"/>
              <w:rPr>
                <w:rFonts w:cs="Arial"/>
                <w:sz w:val="16"/>
                <w:szCs w:val="16"/>
              </w:rPr>
            </w:pPr>
            <w:hyperlink r:id="rId3592" w:history="1">
              <w:r>
                <w:rPr>
                  <w:rStyle w:val="Hyperlink"/>
                  <w:sz w:val="16"/>
                  <w:szCs w:val="16"/>
                </w:rPr>
                <w:t>R2-2100035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9057FAB" w14:textId="6CF19561" w:rsidR="00175BA1" w:rsidRPr="00CE3314" w:rsidRDefault="00175BA1" w:rsidP="00175BA1">
            <w:pPr>
              <w:pStyle w:val="TAL"/>
              <w:rPr>
                <w:rFonts w:cs="Arial"/>
                <w:sz w:val="16"/>
                <w:szCs w:val="16"/>
              </w:rPr>
            </w:pPr>
            <w:r w:rsidRPr="00CE3314">
              <w:rPr>
                <w:rFonts w:cs="Arial"/>
                <w:sz w:val="16"/>
                <w:szCs w:val="16"/>
              </w:rPr>
              <w:t>Reply LS on Cell Configuration within TA/RA to Support Allowed NSSAI (R3-207147; contact: Nokia)</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2FFA07C" w14:textId="0AFC92A7" w:rsidR="00175BA1" w:rsidRPr="00CE3314" w:rsidRDefault="00175BA1" w:rsidP="00175BA1">
            <w:pPr>
              <w:pStyle w:val="TAL"/>
              <w:rPr>
                <w:rFonts w:cs="Arial"/>
                <w:sz w:val="16"/>
                <w:szCs w:val="16"/>
              </w:rPr>
            </w:pPr>
            <w:r w:rsidRPr="00CE3314">
              <w:rPr>
                <w:rFonts w:cs="Arial"/>
                <w:sz w:val="16"/>
                <w:szCs w:val="16"/>
              </w:rPr>
              <w:t>RAN3</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43BC74F6" w14:textId="30DC6A89"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2FDFD8E2" w14:textId="6C866347" w:rsidR="00175BA1" w:rsidRPr="00CE3314" w:rsidRDefault="00175BA1" w:rsidP="00175BA1">
            <w:pPr>
              <w:pStyle w:val="TAL"/>
              <w:rPr>
                <w:rFonts w:cs="Arial"/>
                <w:sz w:val="16"/>
                <w:szCs w:val="16"/>
              </w:rPr>
            </w:pPr>
            <w:r w:rsidRPr="00CE3314">
              <w:rPr>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99035F0" w14:textId="70482EEC" w:rsidR="00175BA1" w:rsidRPr="00CE3314" w:rsidRDefault="00175BA1" w:rsidP="00175BA1">
            <w:pPr>
              <w:pStyle w:val="TAL"/>
              <w:rPr>
                <w:rFonts w:cs="Arial"/>
                <w:sz w:val="16"/>
                <w:szCs w:val="16"/>
              </w:rPr>
            </w:pPr>
            <w:r w:rsidRPr="00CE3314">
              <w:rPr>
                <w:sz w:val="16"/>
                <w:szCs w:val="16"/>
              </w:rPr>
              <w:t>FS_eNS_Ph2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71F7E0" w14:textId="694DA2FB" w:rsidR="00175BA1" w:rsidRPr="00CE3314" w:rsidRDefault="00175BA1" w:rsidP="00175BA1">
            <w:pPr>
              <w:pStyle w:val="TAL"/>
              <w:rPr>
                <w:rFonts w:cs="Arial"/>
                <w:sz w:val="16"/>
                <w:szCs w:val="16"/>
              </w:rPr>
            </w:pPr>
            <w:r w:rsidRPr="00CE3314">
              <w:rPr>
                <w:rFonts w:cs="Arial"/>
                <w:sz w:val="16"/>
                <w:szCs w:val="16"/>
              </w:rPr>
              <w:t>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3F3559" w14:textId="6272572B" w:rsidR="00175BA1" w:rsidRPr="00CE3314" w:rsidRDefault="00175BA1" w:rsidP="00175BA1">
            <w:pPr>
              <w:pStyle w:val="TAL"/>
              <w:rPr>
                <w:rFonts w:cs="Arial"/>
                <w:sz w:val="16"/>
                <w:szCs w:val="16"/>
              </w:rPr>
            </w:pPr>
            <w:r w:rsidRPr="00CE3314">
              <w:rPr>
                <w:rFonts w:cs="Arial"/>
                <w:sz w:val="16"/>
                <w:szCs w:val="16"/>
              </w:rPr>
              <w:t>RAN2, CT1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2EE839A" w14:textId="5786F140" w:rsidR="00175BA1" w:rsidRPr="00CE3314" w:rsidRDefault="00175BA1" w:rsidP="00175BA1">
            <w:pPr>
              <w:pStyle w:val="TAL"/>
              <w:rPr>
                <w:rFonts w:cs="Arial"/>
                <w:sz w:val="16"/>
                <w:szCs w:val="16"/>
              </w:rPr>
            </w:pPr>
            <w:r w:rsidRPr="00CE3314">
              <w:rPr>
                <w:rFonts w:cs="Arial"/>
                <w:sz w:val="16"/>
                <w:szCs w:val="16"/>
              </w:rPr>
              <w:t>R3-207147</w:t>
            </w:r>
          </w:p>
        </w:tc>
      </w:tr>
      <w:tr w:rsidR="00175BA1" w:rsidRPr="00CE3314" w14:paraId="27D57C3E"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0198578" w14:textId="449D94E9" w:rsidR="00175BA1" w:rsidRPr="00CE3314" w:rsidRDefault="0083230C" w:rsidP="00175BA1">
            <w:pPr>
              <w:pStyle w:val="TAL"/>
              <w:rPr>
                <w:rFonts w:cs="Arial"/>
                <w:sz w:val="16"/>
                <w:szCs w:val="16"/>
              </w:rPr>
            </w:pPr>
            <w:hyperlink r:id="rId3593" w:history="1">
              <w:r>
                <w:rPr>
                  <w:rStyle w:val="Hyperlink"/>
                  <w:sz w:val="16"/>
                  <w:szCs w:val="16"/>
                </w:rPr>
                <w:t>R2-2100036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E222D1A" w14:textId="17984FD3" w:rsidR="00175BA1" w:rsidRPr="00CE3314" w:rsidRDefault="00175BA1" w:rsidP="00175BA1">
            <w:pPr>
              <w:pStyle w:val="TAL"/>
              <w:rPr>
                <w:rFonts w:cs="Arial"/>
                <w:sz w:val="16"/>
                <w:szCs w:val="16"/>
              </w:rPr>
            </w:pPr>
            <w:r w:rsidRPr="00CE3314">
              <w:rPr>
                <w:rFonts w:cs="Arial"/>
                <w:sz w:val="16"/>
                <w:szCs w:val="16"/>
              </w:rPr>
              <w:t>LS on UE based solution related to Logged MDT (R3-207176;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029167D" w14:textId="493B01D5" w:rsidR="00175BA1" w:rsidRPr="00CE3314" w:rsidRDefault="00175BA1" w:rsidP="00175BA1">
            <w:pPr>
              <w:pStyle w:val="TAL"/>
              <w:rPr>
                <w:rFonts w:cs="Arial"/>
                <w:sz w:val="16"/>
                <w:szCs w:val="16"/>
              </w:rPr>
            </w:pPr>
            <w:r w:rsidRPr="00CE3314">
              <w:rPr>
                <w:rFonts w:cs="Arial"/>
                <w:sz w:val="16"/>
                <w:szCs w:val="16"/>
              </w:rPr>
              <w:t>RAN3</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13507D4C" w14:textId="12EFE782"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11E395D1" w14:textId="755A4E1B" w:rsidR="00175BA1" w:rsidRPr="00CE3314" w:rsidRDefault="00175BA1" w:rsidP="00175BA1">
            <w:pPr>
              <w:pStyle w:val="TAL"/>
              <w:rPr>
                <w:rFonts w:cs="Arial"/>
                <w:sz w:val="16"/>
                <w:szCs w:val="16"/>
              </w:rPr>
            </w:pPr>
            <w:r w:rsidRPr="00CE3314">
              <w:rPr>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2F73828" w14:textId="0FD792A1" w:rsidR="00175BA1" w:rsidRPr="00CE3314" w:rsidRDefault="00175BA1" w:rsidP="00175BA1">
            <w:pPr>
              <w:pStyle w:val="TAL"/>
              <w:rPr>
                <w:rFonts w:cs="Arial"/>
                <w:sz w:val="16"/>
                <w:szCs w:val="16"/>
              </w:rPr>
            </w:pPr>
            <w:r w:rsidRPr="00CE3314">
              <w:rPr>
                <w:sz w:val="16"/>
                <w:szCs w:val="16"/>
              </w:rPr>
              <w:t>TEI16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325071" w14:textId="6EE1FBEA" w:rsidR="00175BA1" w:rsidRPr="00CE3314" w:rsidRDefault="00175BA1" w:rsidP="00175BA1">
            <w:pPr>
              <w:pStyle w:val="TAL"/>
              <w:rPr>
                <w:rFonts w:cs="Arial"/>
                <w:sz w:val="16"/>
                <w:szCs w:val="16"/>
              </w:rPr>
            </w:pPr>
            <w:r w:rsidRPr="00CE331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244C6D5" w14:textId="6E8A2DC6" w:rsidR="00175BA1" w:rsidRPr="00CE3314" w:rsidRDefault="00175BA1" w:rsidP="00175BA1">
            <w:pPr>
              <w:pStyle w:val="TAL"/>
              <w:rPr>
                <w:rFonts w:cs="Arial"/>
                <w:sz w:val="16"/>
                <w:szCs w:val="16"/>
              </w:rPr>
            </w:pPr>
            <w:r w:rsidRPr="00CE331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38CB3AA" w14:textId="460B092E" w:rsidR="00175BA1" w:rsidRPr="00CE3314" w:rsidRDefault="00175BA1" w:rsidP="00175BA1">
            <w:pPr>
              <w:pStyle w:val="TAL"/>
              <w:rPr>
                <w:rFonts w:cs="Arial"/>
                <w:sz w:val="16"/>
                <w:szCs w:val="16"/>
              </w:rPr>
            </w:pPr>
            <w:r w:rsidRPr="00CE3314">
              <w:rPr>
                <w:rFonts w:cs="Arial"/>
                <w:sz w:val="16"/>
                <w:szCs w:val="16"/>
              </w:rPr>
              <w:t>R3-207176</w:t>
            </w:r>
          </w:p>
        </w:tc>
      </w:tr>
      <w:tr w:rsidR="00175BA1" w:rsidRPr="00CE3314" w14:paraId="230BCA5A"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40C1730" w14:textId="47EC732E" w:rsidR="00175BA1" w:rsidRPr="00CE3314" w:rsidRDefault="0083230C" w:rsidP="00175BA1">
            <w:pPr>
              <w:pStyle w:val="TAL"/>
              <w:rPr>
                <w:rFonts w:cs="Arial"/>
                <w:sz w:val="16"/>
                <w:szCs w:val="16"/>
              </w:rPr>
            </w:pPr>
            <w:hyperlink r:id="rId3594" w:history="1">
              <w:r>
                <w:rPr>
                  <w:rStyle w:val="Hyperlink"/>
                  <w:sz w:val="16"/>
                  <w:szCs w:val="16"/>
                </w:rPr>
                <w:t>R2-2100037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EE25CEA" w14:textId="6C79BD98" w:rsidR="00175BA1" w:rsidRPr="00CE3314" w:rsidRDefault="00175BA1" w:rsidP="00175BA1">
            <w:pPr>
              <w:pStyle w:val="TAL"/>
              <w:rPr>
                <w:rFonts w:cs="Arial"/>
                <w:sz w:val="16"/>
                <w:szCs w:val="16"/>
              </w:rPr>
            </w:pPr>
            <w:r w:rsidRPr="00CE3314">
              <w:rPr>
                <w:rFonts w:cs="Arial"/>
                <w:sz w:val="16"/>
                <w:szCs w:val="16"/>
              </w:rPr>
              <w:t>Reply LS on QoS Monitoring for URLLC (R3-207177;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D1333A1" w14:textId="156B5467" w:rsidR="00175BA1" w:rsidRPr="00CE3314" w:rsidRDefault="00175BA1" w:rsidP="00175BA1">
            <w:pPr>
              <w:pStyle w:val="TAL"/>
              <w:rPr>
                <w:rFonts w:cs="Arial"/>
                <w:sz w:val="16"/>
                <w:szCs w:val="16"/>
              </w:rPr>
            </w:pPr>
            <w:r w:rsidRPr="00CE3314">
              <w:rPr>
                <w:rFonts w:cs="Arial"/>
                <w:sz w:val="16"/>
                <w:szCs w:val="16"/>
              </w:rPr>
              <w:t>RAN3</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14B0914A" w14:textId="1891229F"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54C289A4" w14:textId="7D01FF85" w:rsidR="00175BA1" w:rsidRPr="00CE3314" w:rsidRDefault="00175BA1" w:rsidP="00175BA1">
            <w:pPr>
              <w:pStyle w:val="TAL"/>
              <w:rPr>
                <w:rFonts w:cs="Arial"/>
                <w:sz w:val="16"/>
                <w:szCs w:val="16"/>
              </w:rPr>
            </w:pPr>
            <w:r w:rsidRPr="00CE3314">
              <w:rPr>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627368A" w14:textId="48CFB330" w:rsidR="00175BA1" w:rsidRPr="00CE3314" w:rsidRDefault="00175BA1" w:rsidP="00175BA1">
            <w:pPr>
              <w:pStyle w:val="TAL"/>
              <w:rPr>
                <w:rFonts w:cs="Arial"/>
                <w:sz w:val="16"/>
                <w:szCs w:val="16"/>
              </w:rPr>
            </w:pPr>
            <w:r w:rsidRPr="00CE3314">
              <w:rPr>
                <w:sz w:val="16"/>
                <w:szCs w:val="16"/>
              </w:rPr>
              <w:t>NR_SON_MDT-Core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641D6E" w14:textId="306BF41E" w:rsidR="00175BA1" w:rsidRPr="00CE3314" w:rsidRDefault="00175BA1" w:rsidP="00175BA1">
            <w:pPr>
              <w:pStyle w:val="TAL"/>
              <w:rPr>
                <w:rFonts w:cs="Arial"/>
                <w:sz w:val="16"/>
                <w:szCs w:val="16"/>
              </w:rPr>
            </w:pPr>
            <w:r w:rsidRPr="00CE3314">
              <w:rPr>
                <w:rFonts w:cs="Arial"/>
                <w:sz w:val="16"/>
                <w:szCs w:val="16"/>
              </w:rPr>
              <w:t>SA2, SA5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C9E1DF" w14:textId="3880E489" w:rsidR="00175BA1" w:rsidRPr="00CE3314" w:rsidRDefault="00175BA1" w:rsidP="00175BA1">
            <w:pPr>
              <w:pStyle w:val="TAL"/>
              <w:rPr>
                <w:rFonts w:cs="Arial"/>
                <w:sz w:val="16"/>
                <w:szCs w:val="16"/>
              </w:rPr>
            </w:pPr>
            <w:r w:rsidRPr="00CE3314">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BEB0AD8" w14:textId="43CC3A1B" w:rsidR="00175BA1" w:rsidRPr="00CE3314" w:rsidRDefault="00175BA1" w:rsidP="00175BA1">
            <w:pPr>
              <w:pStyle w:val="TAL"/>
              <w:rPr>
                <w:rFonts w:cs="Arial"/>
                <w:sz w:val="16"/>
                <w:szCs w:val="16"/>
              </w:rPr>
            </w:pPr>
            <w:r w:rsidRPr="00CE3314">
              <w:rPr>
                <w:rFonts w:cs="Arial"/>
                <w:sz w:val="16"/>
                <w:szCs w:val="16"/>
              </w:rPr>
              <w:t>R3-207177</w:t>
            </w:r>
          </w:p>
        </w:tc>
      </w:tr>
      <w:tr w:rsidR="00175BA1" w:rsidRPr="00CE3314" w14:paraId="76E7C3ED"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65E95EC" w14:textId="647EA530" w:rsidR="00175BA1" w:rsidRPr="00CE3314" w:rsidRDefault="0083230C" w:rsidP="00175BA1">
            <w:pPr>
              <w:pStyle w:val="TAL"/>
              <w:rPr>
                <w:rFonts w:cs="Arial"/>
                <w:sz w:val="16"/>
                <w:szCs w:val="16"/>
              </w:rPr>
            </w:pPr>
            <w:hyperlink r:id="rId3595" w:history="1">
              <w:r>
                <w:rPr>
                  <w:rStyle w:val="Hyperlink"/>
                  <w:sz w:val="16"/>
                  <w:szCs w:val="16"/>
                </w:rPr>
                <w:t>R2-2100038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5AA2D31" w14:textId="5AE7BA6F" w:rsidR="00175BA1" w:rsidRPr="00CE3314" w:rsidRDefault="00175BA1" w:rsidP="00175BA1">
            <w:pPr>
              <w:pStyle w:val="TAL"/>
              <w:rPr>
                <w:rFonts w:cs="Arial"/>
                <w:sz w:val="16"/>
                <w:szCs w:val="16"/>
              </w:rPr>
            </w:pPr>
            <w:r w:rsidRPr="00CE3314">
              <w:rPr>
                <w:rFonts w:cs="Arial"/>
                <w:sz w:val="16"/>
                <w:szCs w:val="16"/>
              </w:rPr>
              <w:t>LS on DAPS-like solution for service interruption reduction in Rel-17 IAB (R3-207184; contact: Samsung)</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C947BF5" w14:textId="06E80BC5" w:rsidR="00175BA1" w:rsidRPr="00CE3314" w:rsidRDefault="00175BA1" w:rsidP="00175BA1">
            <w:pPr>
              <w:pStyle w:val="TAL"/>
              <w:rPr>
                <w:rFonts w:cs="Arial"/>
                <w:sz w:val="16"/>
                <w:szCs w:val="16"/>
              </w:rPr>
            </w:pPr>
            <w:r w:rsidRPr="00CE3314">
              <w:rPr>
                <w:rFonts w:cs="Arial"/>
                <w:sz w:val="16"/>
                <w:szCs w:val="16"/>
              </w:rPr>
              <w:t>RAN3</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57642099" w14:textId="12E9F0AD"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37436912" w14:textId="6EB562BA" w:rsidR="00175BA1" w:rsidRPr="00CE3314" w:rsidRDefault="00175BA1" w:rsidP="00175BA1">
            <w:pPr>
              <w:pStyle w:val="TAL"/>
              <w:rPr>
                <w:rFonts w:cs="Arial"/>
                <w:sz w:val="16"/>
                <w:szCs w:val="16"/>
              </w:rPr>
            </w:pPr>
            <w:r w:rsidRPr="00CE3314">
              <w:rPr>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022A910" w14:textId="1FD429C4" w:rsidR="00175BA1" w:rsidRPr="00CE3314" w:rsidRDefault="00175BA1" w:rsidP="00175BA1">
            <w:pPr>
              <w:pStyle w:val="TAL"/>
              <w:rPr>
                <w:rFonts w:cs="Arial"/>
                <w:sz w:val="16"/>
                <w:szCs w:val="16"/>
              </w:rPr>
            </w:pPr>
            <w:r w:rsidRPr="00CE3314">
              <w:rPr>
                <w:sz w:val="16"/>
                <w:szCs w:val="16"/>
              </w:rPr>
              <w:t>NR_IAB_enh-Core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CBC9644" w14:textId="0CDDEB96" w:rsidR="00175BA1" w:rsidRPr="00CE3314" w:rsidRDefault="00175BA1" w:rsidP="00175BA1">
            <w:pPr>
              <w:pStyle w:val="TAL"/>
              <w:rPr>
                <w:rFonts w:cs="Arial"/>
                <w:sz w:val="16"/>
                <w:szCs w:val="16"/>
              </w:rPr>
            </w:pPr>
            <w:r w:rsidRPr="00CE331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9DD852C" w14:textId="38A3A1CC" w:rsidR="00175BA1" w:rsidRPr="00CE3314" w:rsidRDefault="00175BA1" w:rsidP="00175BA1">
            <w:pPr>
              <w:pStyle w:val="TAL"/>
              <w:rPr>
                <w:rFonts w:cs="Arial"/>
                <w:sz w:val="16"/>
                <w:szCs w:val="16"/>
              </w:rPr>
            </w:pPr>
            <w:r w:rsidRPr="00CE331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24AB3FD" w14:textId="7882F3CF" w:rsidR="00175BA1" w:rsidRPr="00CE3314" w:rsidRDefault="00175BA1" w:rsidP="00175BA1">
            <w:pPr>
              <w:pStyle w:val="TAL"/>
              <w:rPr>
                <w:rFonts w:cs="Arial"/>
                <w:sz w:val="16"/>
                <w:szCs w:val="16"/>
              </w:rPr>
            </w:pPr>
            <w:r w:rsidRPr="00CE3314">
              <w:rPr>
                <w:rFonts w:cs="Arial"/>
                <w:sz w:val="16"/>
                <w:szCs w:val="16"/>
              </w:rPr>
              <w:t>R3-207184</w:t>
            </w:r>
          </w:p>
        </w:tc>
      </w:tr>
      <w:tr w:rsidR="00175BA1" w:rsidRPr="00CE3314" w14:paraId="271560D6"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4546531" w14:textId="2A3C3027" w:rsidR="00175BA1" w:rsidRPr="00CE3314" w:rsidRDefault="0083230C" w:rsidP="00175BA1">
            <w:pPr>
              <w:pStyle w:val="TAL"/>
              <w:rPr>
                <w:rFonts w:cs="Arial"/>
                <w:sz w:val="16"/>
                <w:szCs w:val="16"/>
              </w:rPr>
            </w:pPr>
            <w:hyperlink r:id="rId3596" w:history="1">
              <w:r>
                <w:rPr>
                  <w:rStyle w:val="Hyperlink"/>
                  <w:sz w:val="16"/>
                  <w:szCs w:val="16"/>
                </w:rPr>
                <w:t>R2-2100039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4BAD9A7" w14:textId="2F05715A" w:rsidR="00175BA1" w:rsidRPr="00CE3314" w:rsidRDefault="00175BA1" w:rsidP="00175BA1">
            <w:pPr>
              <w:pStyle w:val="TAL"/>
              <w:rPr>
                <w:rFonts w:cs="Arial"/>
                <w:sz w:val="16"/>
                <w:szCs w:val="16"/>
              </w:rPr>
            </w:pPr>
            <w:r w:rsidRPr="00CE3314">
              <w:rPr>
                <w:rFonts w:cs="Arial"/>
                <w:sz w:val="16"/>
                <w:szCs w:val="16"/>
              </w:rPr>
              <w:t>LS on Framework for QoE Measurement Collection (R3-207189; contact: Nokia)</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F3C8EC5" w14:textId="7EDA4BEE" w:rsidR="00175BA1" w:rsidRPr="00CE3314" w:rsidRDefault="00175BA1" w:rsidP="00175BA1">
            <w:pPr>
              <w:pStyle w:val="TAL"/>
              <w:rPr>
                <w:rFonts w:cs="Arial"/>
                <w:sz w:val="16"/>
                <w:szCs w:val="16"/>
              </w:rPr>
            </w:pPr>
            <w:r w:rsidRPr="00CE3314">
              <w:rPr>
                <w:rFonts w:cs="Arial"/>
                <w:sz w:val="16"/>
                <w:szCs w:val="16"/>
              </w:rPr>
              <w:t>RAN3</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413DF0C3" w14:textId="33C2D831"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004A307A" w14:textId="12CB8C6A" w:rsidR="00175BA1" w:rsidRPr="00CE3314" w:rsidRDefault="00175BA1" w:rsidP="00175BA1">
            <w:pPr>
              <w:pStyle w:val="TAL"/>
              <w:rPr>
                <w:rFonts w:cs="Arial"/>
                <w:sz w:val="16"/>
                <w:szCs w:val="16"/>
              </w:rPr>
            </w:pPr>
            <w:r w:rsidRPr="00CE3314">
              <w:rPr>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9325E4F" w14:textId="34F3AD8E" w:rsidR="00175BA1" w:rsidRPr="00CE3314" w:rsidRDefault="00175BA1" w:rsidP="00175BA1">
            <w:pPr>
              <w:pStyle w:val="TAL"/>
              <w:rPr>
                <w:rFonts w:cs="Arial"/>
                <w:sz w:val="16"/>
                <w:szCs w:val="16"/>
              </w:rPr>
            </w:pPr>
            <w:r w:rsidRPr="00CE3314">
              <w:rPr>
                <w:sz w:val="16"/>
                <w:szCs w:val="16"/>
              </w:rPr>
              <w:t>FS_NR_QoE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C58DA0F" w14:textId="52D05132" w:rsidR="00175BA1" w:rsidRPr="00CE3314" w:rsidRDefault="00175BA1" w:rsidP="00175BA1">
            <w:pPr>
              <w:pStyle w:val="TAL"/>
              <w:rPr>
                <w:rFonts w:cs="Arial"/>
                <w:sz w:val="16"/>
                <w:szCs w:val="16"/>
              </w:rPr>
            </w:pPr>
            <w:r w:rsidRPr="00CE3314">
              <w:rPr>
                <w:rFonts w:cs="Arial"/>
                <w:sz w:val="16"/>
                <w:szCs w:val="16"/>
              </w:rPr>
              <w:t>SA5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B2661D" w14:textId="1CC7D4E4" w:rsidR="00175BA1" w:rsidRPr="00CE3314" w:rsidRDefault="00175BA1" w:rsidP="00175BA1">
            <w:pPr>
              <w:pStyle w:val="TAL"/>
              <w:rPr>
                <w:rFonts w:cs="Arial"/>
                <w:sz w:val="16"/>
                <w:szCs w:val="16"/>
              </w:rPr>
            </w:pPr>
            <w:r w:rsidRPr="00CE3314">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2043941" w14:textId="393EED9E" w:rsidR="00175BA1" w:rsidRPr="00CE3314" w:rsidRDefault="00175BA1" w:rsidP="00175BA1">
            <w:pPr>
              <w:pStyle w:val="TAL"/>
              <w:rPr>
                <w:rFonts w:cs="Arial"/>
                <w:sz w:val="16"/>
                <w:szCs w:val="16"/>
              </w:rPr>
            </w:pPr>
            <w:r w:rsidRPr="00CE3314">
              <w:rPr>
                <w:rFonts w:cs="Arial"/>
                <w:sz w:val="16"/>
                <w:szCs w:val="16"/>
              </w:rPr>
              <w:t>R3-207189</w:t>
            </w:r>
          </w:p>
        </w:tc>
      </w:tr>
      <w:tr w:rsidR="00175BA1" w:rsidRPr="00CE3314" w14:paraId="4D5B7A68"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A30ACB5" w14:textId="24E5BED8" w:rsidR="00175BA1" w:rsidRPr="00CE3314" w:rsidRDefault="0083230C" w:rsidP="00175BA1">
            <w:pPr>
              <w:pStyle w:val="TAL"/>
              <w:rPr>
                <w:rFonts w:cs="Arial"/>
                <w:sz w:val="16"/>
                <w:szCs w:val="16"/>
              </w:rPr>
            </w:pPr>
            <w:hyperlink r:id="rId3597" w:history="1">
              <w:r>
                <w:rPr>
                  <w:rStyle w:val="Hyperlink"/>
                  <w:sz w:val="16"/>
                  <w:szCs w:val="16"/>
                </w:rPr>
                <w:t>R2-2100040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85E9A15" w14:textId="6A5B8CF4" w:rsidR="00175BA1" w:rsidRPr="00CE3314" w:rsidRDefault="00175BA1" w:rsidP="00175BA1">
            <w:pPr>
              <w:pStyle w:val="TAL"/>
              <w:rPr>
                <w:rFonts w:cs="Arial"/>
                <w:sz w:val="16"/>
                <w:szCs w:val="16"/>
              </w:rPr>
            </w:pPr>
            <w:r w:rsidRPr="00CE3314">
              <w:rPr>
                <w:rFonts w:cs="Arial"/>
                <w:sz w:val="16"/>
                <w:szCs w:val="16"/>
              </w:rPr>
              <w:t>LS on CP-UP separation of Rel-17 IAB (R3-207198; contact: Samsung)</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049FB10" w14:textId="553B6546" w:rsidR="00175BA1" w:rsidRPr="00CE3314" w:rsidRDefault="00175BA1" w:rsidP="00175BA1">
            <w:pPr>
              <w:pStyle w:val="TAL"/>
              <w:rPr>
                <w:rFonts w:cs="Arial"/>
                <w:sz w:val="16"/>
                <w:szCs w:val="16"/>
              </w:rPr>
            </w:pPr>
            <w:r w:rsidRPr="00CE3314">
              <w:rPr>
                <w:rFonts w:cs="Arial"/>
                <w:sz w:val="16"/>
                <w:szCs w:val="16"/>
              </w:rPr>
              <w:t>RAN3</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513149B6" w14:textId="54ECA43E"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6AE5AE18" w14:textId="05A8304A" w:rsidR="00175BA1" w:rsidRPr="00CE3314" w:rsidRDefault="00175BA1" w:rsidP="00175BA1">
            <w:pPr>
              <w:pStyle w:val="TAL"/>
              <w:rPr>
                <w:rFonts w:cs="Arial"/>
                <w:sz w:val="16"/>
                <w:szCs w:val="16"/>
              </w:rPr>
            </w:pPr>
            <w:r w:rsidRPr="00CE3314">
              <w:rPr>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854CCE7" w14:textId="4F650E92" w:rsidR="00175BA1" w:rsidRPr="00CE3314" w:rsidRDefault="00175BA1" w:rsidP="00175BA1">
            <w:pPr>
              <w:pStyle w:val="TAL"/>
              <w:rPr>
                <w:rFonts w:cs="Arial"/>
                <w:sz w:val="16"/>
                <w:szCs w:val="16"/>
              </w:rPr>
            </w:pPr>
            <w:r w:rsidRPr="00CE3314">
              <w:rPr>
                <w:sz w:val="16"/>
                <w:szCs w:val="16"/>
              </w:rPr>
              <w:t>NR_IAB_enh-Core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84568E6" w14:textId="3E2EA87B" w:rsidR="00175BA1" w:rsidRPr="00CE3314" w:rsidRDefault="00175BA1" w:rsidP="00175BA1">
            <w:pPr>
              <w:pStyle w:val="TAL"/>
              <w:rPr>
                <w:rFonts w:cs="Arial"/>
                <w:sz w:val="16"/>
                <w:szCs w:val="16"/>
              </w:rPr>
            </w:pPr>
            <w:r w:rsidRPr="00CE331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D6151F" w14:textId="1F02479C" w:rsidR="00175BA1" w:rsidRPr="00CE3314" w:rsidRDefault="00175BA1" w:rsidP="00175BA1">
            <w:pPr>
              <w:pStyle w:val="TAL"/>
              <w:rPr>
                <w:rFonts w:cs="Arial"/>
                <w:sz w:val="16"/>
                <w:szCs w:val="16"/>
              </w:rPr>
            </w:pPr>
            <w:r w:rsidRPr="00CE331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4F530BD" w14:textId="3581E5BE" w:rsidR="00175BA1" w:rsidRPr="00CE3314" w:rsidRDefault="00175BA1" w:rsidP="00175BA1">
            <w:pPr>
              <w:pStyle w:val="TAL"/>
              <w:rPr>
                <w:rFonts w:cs="Arial"/>
                <w:sz w:val="16"/>
                <w:szCs w:val="16"/>
              </w:rPr>
            </w:pPr>
            <w:r w:rsidRPr="00CE3314">
              <w:rPr>
                <w:rFonts w:cs="Arial"/>
                <w:sz w:val="16"/>
                <w:szCs w:val="16"/>
              </w:rPr>
              <w:t>R3-207198</w:t>
            </w:r>
          </w:p>
        </w:tc>
      </w:tr>
      <w:tr w:rsidR="00175BA1" w:rsidRPr="00CE3314" w14:paraId="4AE1D9E7"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973C704" w14:textId="43762004" w:rsidR="00175BA1" w:rsidRPr="00CE3314" w:rsidRDefault="0083230C" w:rsidP="00175BA1">
            <w:pPr>
              <w:pStyle w:val="TAL"/>
              <w:rPr>
                <w:rFonts w:cs="Arial"/>
                <w:sz w:val="16"/>
                <w:szCs w:val="16"/>
              </w:rPr>
            </w:pPr>
            <w:hyperlink r:id="rId3598" w:history="1">
              <w:r>
                <w:rPr>
                  <w:rStyle w:val="Hyperlink"/>
                  <w:sz w:val="16"/>
                  <w:szCs w:val="16"/>
                </w:rPr>
                <w:t>R2-2100041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9A6B91E" w14:textId="0C38B384" w:rsidR="00175BA1" w:rsidRPr="00CE3314" w:rsidRDefault="00175BA1" w:rsidP="00175BA1">
            <w:pPr>
              <w:pStyle w:val="TAL"/>
              <w:rPr>
                <w:rFonts w:cs="Arial"/>
                <w:sz w:val="16"/>
                <w:szCs w:val="16"/>
              </w:rPr>
            </w:pPr>
            <w:r w:rsidRPr="00CE3314">
              <w:rPr>
                <w:rFonts w:cs="Arial"/>
                <w:sz w:val="16"/>
                <w:szCs w:val="16"/>
              </w:rPr>
              <w:t>LS on inter-donor topology redundancy (R3-207199; contact: Samsung)</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C18BDD8" w14:textId="764B7756" w:rsidR="00175BA1" w:rsidRPr="00CE3314" w:rsidRDefault="00175BA1" w:rsidP="00175BA1">
            <w:pPr>
              <w:pStyle w:val="TAL"/>
              <w:rPr>
                <w:rFonts w:cs="Arial"/>
                <w:sz w:val="16"/>
                <w:szCs w:val="16"/>
              </w:rPr>
            </w:pPr>
            <w:r w:rsidRPr="00CE3314">
              <w:rPr>
                <w:rFonts w:cs="Arial"/>
                <w:sz w:val="16"/>
                <w:szCs w:val="16"/>
              </w:rPr>
              <w:t>RAN3</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2C37CA62" w14:textId="1565D390"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735BCCF1" w14:textId="1E060AF3" w:rsidR="00175BA1" w:rsidRPr="00CE3314" w:rsidRDefault="00175BA1" w:rsidP="00175BA1">
            <w:pPr>
              <w:pStyle w:val="TAL"/>
              <w:rPr>
                <w:rFonts w:cs="Arial"/>
                <w:sz w:val="16"/>
                <w:szCs w:val="16"/>
              </w:rPr>
            </w:pPr>
            <w:r w:rsidRPr="00CE3314">
              <w:rPr>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3D2345C" w14:textId="147E4BC9" w:rsidR="00175BA1" w:rsidRPr="00CE3314" w:rsidRDefault="00175BA1" w:rsidP="00175BA1">
            <w:pPr>
              <w:pStyle w:val="TAL"/>
              <w:rPr>
                <w:rFonts w:cs="Arial"/>
                <w:sz w:val="16"/>
                <w:szCs w:val="16"/>
              </w:rPr>
            </w:pPr>
            <w:r w:rsidRPr="00CE3314">
              <w:rPr>
                <w:sz w:val="16"/>
                <w:szCs w:val="16"/>
              </w:rPr>
              <w:t>NR_IAB_enh-Core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2F7C2C" w14:textId="53577B18" w:rsidR="00175BA1" w:rsidRPr="00CE3314" w:rsidRDefault="00175BA1" w:rsidP="00175BA1">
            <w:pPr>
              <w:pStyle w:val="TAL"/>
              <w:rPr>
                <w:rFonts w:cs="Arial"/>
                <w:sz w:val="16"/>
                <w:szCs w:val="16"/>
              </w:rPr>
            </w:pPr>
            <w:r w:rsidRPr="00CE3314">
              <w:rPr>
                <w:rFonts w:cs="Arial"/>
                <w:sz w:val="16"/>
                <w:szCs w:val="16"/>
              </w:rPr>
              <w:t>RAN1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2BB7A28" w14:textId="5E1A3616" w:rsidR="00175BA1" w:rsidRPr="00CE3314" w:rsidRDefault="00175BA1" w:rsidP="00175BA1">
            <w:pPr>
              <w:pStyle w:val="TAL"/>
              <w:rPr>
                <w:rFonts w:cs="Arial"/>
                <w:sz w:val="16"/>
                <w:szCs w:val="16"/>
              </w:rPr>
            </w:pPr>
            <w:r w:rsidRPr="00CE3314">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D49FFA9" w14:textId="2E99D930" w:rsidR="00175BA1" w:rsidRPr="00CE3314" w:rsidRDefault="00175BA1" w:rsidP="00175BA1">
            <w:pPr>
              <w:pStyle w:val="TAL"/>
              <w:rPr>
                <w:rFonts w:cs="Arial"/>
                <w:sz w:val="16"/>
                <w:szCs w:val="16"/>
              </w:rPr>
            </w:pPr>
            <w:r w:rsidRPr="00CE3314">
              <w:rPr>
                <w:rFonts w:cs="Arial"/>
                <w:sz w:val="16"/>
                <w:szCs w:val="16"/>
              </w:rPr>
              <w:t>R3-207199</w:t>
            </w:r>
          </w:p>
        </w:tc>
      </w:tr>
      <w:tr w:rsidR="00175BA1" w:rsidRPr="00CE3314" w14:paraId="1FC9FF06"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57145DD" w14:textId="5A4D8E26" w:rsidR="00175BA1" w:rsidRPr="00CE3314" w:rsidRDefault="0083230C" w:rsidP="00175BA1">
            <w:pPr>
              <w:pStyle w:val="TAL"/>
              <w:rPr>
                <w:rFonts w:cs="Arial"/>
                <w:sz w:val="16"/>
                <w:szCs w:val="16"/>
              </w:rPr>
            </w:pPr>
            <w:hyperlink r:id="rId3599" w:history="1">
              <w:r>
                <w:rPr>
                  <w:rStyle w:val="Hyperlink"/>
                  <w:sz w:val="16"/>
                  <w:szCs w:val="16"/>
                </w:rPr>
                <w:t>R2-2100042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5920C0B" w14:textId="2BC5F393" w:rsidR="00175BA1" w:rsidRPr="00CE3314" w:rsidRDefault="00175BA1" w:rsidP="00175BA1">
            <w:pPr>
              <w:pStyle w:val="TAL"/>
              <w:rPr>
                <w:rFonts w:cs="Arial"/>
                <w:sz w:val="16"/>
                <w:szCs w:val="16"/>
              </w:rPr>
            </w:pPr>
            <w:r w:rsidRPr="00CE3314">
              <w:rPr>
                <w:rFonts w:cs="Arial"/>
                <w:sz w:val="16"/>
                <w:szCs w:val="16"/>
              </w:rPr>
              <w:t>Reply LS on System support for Multi-USIM devices (R3-207207; contact: vivo)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EE4FD40" w14:textId="641E197B" w:rsidR="00175BA1" w:rsidRPr="00CE3314" w:rsidRDefault="00175BA1" w:rsidP="00175BA1">
            <w:pPr>
              <w:pStyle w:val="TAL"/>
              <w:rPr>
                <w:rFonts w:cs="Arial"/>
                <w:sz w:val="16"/>
                <w:szCs w:val="16"/>
              </w:rPr>
            </w:pPr>
            <w:r w:rsidRPr="00CE3314">
              <w:rPr>
                <w:rFonts w:cs="Arial"/>
                <w:sz w:val="16"/>
                <w:szCs w:val="16"/>
              </w:rPr>
              <w:t>RAN3</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31D478D0" w14:textId="7E720A82"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3F2B8114" w14:textId="6A2993C7" w:rsidR="00175BA1" w:rsidRPr="00CE3314" w:rsidRDefault="00175BA1" w:rsidP="00175BA1">
            <w:pPr>
              <w:pStyle w:val="TAL"/>
              <w:rPr>
                <w:rFonts w:cs="Arial"/>
                <w:sz w:val="16"/>
                <w:szCs w:val="16"/>
              </w:rPr>
            </w:pPr>
            <w:r w:rsidRPr="00CE3314">
              <w:rPr>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303BAFB" w14:textId="48015828" w:rsidR="00175BA1" w:rsidRPr="00CE3314" w:rsidRDefault="00175BA1" w:rsidP="00175BA1">
            <w:pPr>
              <w:pStyle w:val="TAL"/>
              <w:rPr>
                <w:rFonts w:cs="Arial"/>
                <w:sz w:val="16"/>
                <w:szCs w:val="16"/>
              </w:rPr>
            </w:pPr>
            <w:r w:rsidRPr="00CE3314">
              <w:rPr>
                <w:sz w:val="16"/>
                <w:szCs w:val="16"/>
              </w:rPr>
              <w:t>LTE_NR_MUSIM-Core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28D313" w14:textId="5F2DCF31" w:rsidR="00175BA1" w:rsidRPr="00CE3314" w:rsidRDefault="00175BA1" w:rsidP="00175BA1">
            <w:pPr>
              <w:pStyle w:val="TAL"/>
              <w:rPr>
                <w:rFonts w:cs="Arial"/>
                <w:sz w:val="16"/>
                <w:szCs w:val="16"/>
              </w:rPr>
            </w:pPr>
            <w:r w:rsidRPr="00CE3314">
              <w:rPr>
                <w:rFonts w:cs="Arial"/>
                <w:sz w:val="16"/>
                <w:szCs w:val="16"/>
              </w:rPr>
              <w:t>SA2,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3659F8" w14:textId="7B7272F3" w:rsidR="00175BA1" w:rsidRPr="00CE3314" w:rsidRDefault="00175BA1" w:rsidP="00175BA1">
            <w:pPr>
              <w:pStyle w:val="TAL"/>
              <w:rPr>
                <w:rFonts w:cs="Arial"/>
                <w:sz w:val="16"/>
                <w:szCs w:val="16"/>
              </w:rPr>
            </w:pPr>
            <w:r w:rsidRPr="00CE3314">
              <w:rPr>
                <w:rFonts w:cs="Arial"/>
                <w:sz w:val="16"/>
                <w:szCs w:val="16"/>
              </w:rPr>
              <w:t>SA3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E26564F" w14:textId="70B0C08C" w:rsidR="00175BA1" w:rsidRPr="00CE3314" w:rsidRDefault="00175BA1" w:rsidP="00175BA1">
            <w:pPr>
              <w:pStyle w:val="TAL"/>
              <w:rPr>
                <w:rFonts w:cs="Arial"/>
                <w:sz w:val="16"/>
                <w:szCs w:val="16"/>
              </w:rPr>
            </w:pPr>
            <w:r w:rsidRPr="00CE3314">
              <w:rPr>
                <w:rFonts w:cs="Arial"/>
                <w:sz w:val="16"/>
                <w:szCs w:val="16"/>
              </w:rPr>
              <w:t>R3-207207</w:t>
            </w:r>
          </w:p>
        </w:tc>
      </w:tr>
      <w:tr w:rsidR="00175BA1" w:rsidRPr="00CE3314" w14:paraId="17E4B28A"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349596E" w14:textId="48E98912" w:rsidR="00175BA1" w:rsidRPr="00CE3314" w:rsidRDefault="0083230C" w:rsidP="00175BA1">
            <w:pPr>
              <w:pStyle w:val="TAL"/>
              <w:rPr>
                <w:rFonts w:cs="Arial"/>
                <w:sz w:val="16"/>
                <w:szCs w:val="16"/>
              </w:rPr>
            </w:pPr>
            <w:hyperlink r:id="rId3600" w:history="1">
              <w:r>
                <w:rPr>
                  <w:rStyle w:val="Hyperlink"/>
                  <w:sz w:val="16"/>
                  <w:szCs w:val="16"/>
                </w:rPr>
                <w:t>R2-2100043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FF8990B" w14:textId="154A6F19" w:rsidR="00175BA1" w:rsidRPr="00CE3314" w:rsidRDefault="00175BA1" w:rsidP="00175BA1">
            <w:pPr>
              <w:pStyle w:val="TAL"/>
              <w:rPr>
                <w:rFonts w:cs="Arial"/>
                <w:sz w:val="16"/>
                <w:szCs w:val="16"/>
              </w:rPr>
            </w:pPr>
            <w:r w:rsidRPr="00CE3314">
              <w:rPr>
                <w:rFonts w:cs="Arial"/>
                <w:sz w:val="16"/>
                <w:szCs w:val="16"/>
              </w:rPr>
              <w:t>Reply LS on Use of Survival Time for Deterministic Applications in 5GS (R3-207211; contact: Nokia)</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F140ACC" w14:textId="6394BCDD" w:rsidR="00175BA1" w:rsidRPr="00CE3314" w:rsidRDefault="00175BA1" w:rsidP="00175BA1">
            <w:pPr>
              <w:pStyle w:val="TAL"/>
              <w:rPr>
                <w:rFonts w:cs="Arial"/>
                <w:sz w:val="16"/>
                <w:szCs w:val="16"/>
              </w:rPr>
            </w:pPr>
            <w:r w:rsidRPr="00CE3314">
              <w:rPr>
                <w:rFonts w:cs="Arial"/>
                <w:sz w:val="16"/>
                <w:szCs w:val="16"/>
              </w:rPr>
              <w:t>RAN3</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0EEEF8BF" w14:textId="780A1D33"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00C9798D" w14:textId="0A84F240" w:rsidR="00175BA1" w:rsidRPr="00CE3314" w:rsidRDefault="00175BA1" w:rsidP="00175BA1">
            <w:pPr>
              <w:pStyle w:val="TAL"/>
              <w:rPr>
                <w:rFonts w:cs="Arial"/>
                <w:sz w:val="16"/>
                <w:szCs w:val="16"/>
              </w:rPr>
            </w:pPr>
            <w:r w:rsidRPr="00CE3314">
              <w:rPr>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C48D89C" w14:textId="4B3F5E09" w:rsidR="00175BA1" w:rsidRPr="00CE3314" w:rsidRDefault="00175BA1" w:rsidP="00175BA1">
            <w:pPr>
              <w:pStyle w:val="TAL"/>
              <w:rPr>
                <w:rFonts w:cs="Arial"/>
                <w:sz w:val="16"/>
                <w:szCs w:val="16"/>
              </w:rPr>
            </w:pPr>
            <w:r w:rsidRPr="00CE3314">
              <w:rPr>
                <w:sz w:val="16"/>
                <w:szCs w:val="16"/>
              </w:rPr>
              <w:t>FS_IIoT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AAAFF7" w14:textId="47D7A6D5" w:rsidR="00175BA1" w:rsidRPr="00CE3314" w:rsidRDefault="00175BA1" w:rsidP="00175BA1">
            <w:pPr>
              <w:pStyle w:val="TAL"/>
              <w:rPr>
                <w:rFonts w:cs="Arial"/>
                <w:sz w:val="16"/>
                <w:szCs w:val="16"/>
              </w:rPr>
            </w:pPr>
            <w:r w:rsidRPr="00CE3314">
              <w:rPr>
                <w:rFonts w:cs="Arial"/>
                <w:sz w:val="16"/>
                <w:szCs w:val="16"/>
              </w:rPr>
              <w:t>SA2,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C2D6D20" w14:textId="3728097A" w:rsidR="00175BA1" w:rsidRPr="00CE3314" w:rsidRDefault="00175BA1" w:rsidP="00175BA1">
            <w:pPr>
              <w:pStyle w:val="TAL"/>
              <w:rPr>
                <w:rFonts w:cs="Arial"/>
                <w:sz w:val="16"/>
                <w:szCs w:val="16"/>
              </w:rPr>
            </w:pPr>
            <w:r w:rsidRPr="00CE3314">
              <w:rPr>
                <w:rFonts w:cs="Arial"/>
                <w:sz w:val="16"/>
                <w:szCs w:val="16"/>
              </w:rPr>
              <w:t>SA1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5C028A8" w14:textId="16006DD5" w:rsidR="00175BA1" w:rsidRPr="00CE3314" w:rsidRDefault="00175BA1" w:rsidP="00175BA1">
            <w:pPr>
              <w:pStyle w:val="TAL"/>
              <w:rPr>
                <w:rFonts w:cs="Arial"/>
                <w:sz w:val="16"/>
                <w:szCs w:val="16"/>
              </w:rPr>
            </w:pPr>
            <w:r w:rsidRPr="00CE3314">
              <w:rPr>
                <w:rFonts w:cs="Arial"/>
                <w:sz w:val="16"/>
                <w:szCs w:val="16"/>
              </w:rPr>
              <w:t>R3-207211</w:t>
            </w:r>
          </w:p>
        </w:tc>
      </w:tr>
      <w:tr w:rsidR="00175BA1" w:rsidRPr="00CE3314" w14:paraId="3DE1103A"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BA21520" w14:textId="04813978" w:rsidR="00175BA1" w:rsidRPr="00CE3314" w:rsidRDefault="0083230C" w:rsidP="00175BA1">
            <w:pPr>
              <w:pStyle w:val="TAL"/>
              <w:rPr>
                <w:rFonts w:cs="Arial"/>
                <w:sz w:val="16"/>
                <w:szCs w:val="16"/>
              </w:rPr>
            </w:pPr>
            <w:hyperlink r:id="rId3601" w:history="1">
              <w:r>
                <w:rPr>
                  <w:rStyle w:val="Hyperlink"/>
                  <w:sz w:val="16"/>
                  <w:szCs w:val="16"/>
                </w:rPr>
                <w:t>R2-2100044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41140EB" w14:textId="144741D6" w:rsidR="00175BA1" w:rsidRPr="00CE3314" w:rsidRDefault="00175BA1" w:rsidP="00175BA1">
            <w:pPr>
              <w:pStyle w:val="TAL"/>
              <w:rPr>
                <w:rFonts w:cs="Arial"/>
                <w:sz w:val="16"/>
                <w:szCs w:val="16"/>
              </w:rPr>
            </w:pPr>
            <w:r w:rsidRPr="00CE3314">
              <w:rPr>
                <w:rFonts w:cs="Arial"/>
                <w:sz w:val="16"/>
                <w:szCs w:val="16"/>
              </w:rPr>
              <w:t>LS on Rel-16 NR Positioning Correction (R3-207220;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4F45E79" w14:textId="0CB577E0" w:rsidR="00175BA1" w:rsidRPr="00CE3314" w:rsidRDefault="00175BA1" w:rsidP="00175BA1">
            <w:pPr>
              <w:pStyle w:val="TAL"/>
              <w:rPr>
                <w:rFonts w:cs="Arial"/>
                <w:sz w:val="16"/>
                <w:szCs w:val="16"/>
              </w:rPr>
            </w:pPr>
            <w:r w:rsidRPr="00CE3314">
              <w:rPr>
                <w:rFonts w:cs="Arial"/>
                <w:sz w:val="16"/>
                <w:szCs w:val="16"/>
              </w:rPr>
              <w:t>RAN3</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1DD91F67" w14:textId="370F3706"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2D9664EC" w14:textId="7E27BBF3" w:rsidR="00175BA1" w:rsidRPr="00CE3314" w:rsidRDefault="00175BA1" w:rsidP="00175BA1">
            <w:pPr>
              <w:pStyle w:val="TAL"/>
              <w:rPr>
                <w:rFonts w:cs="Arial"/>
                <w:sz w:val="16"/>
                <w:szCs w:val="16"/>
              </w:rPr>
            </w:pPr>
            <w:r w:rsidRPr="00CE3314">
              <w:rPr>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DAA758B" w14:textId="36157C67" w:rsidR="00175BA1" w:rsidRPr="00CE3314" w:rsidRDefault="00175BA1" w:rsidP="00175BA1">
            <w:pPr>
              <w:pStyle w:val="TAL"/>
              <w:rPr>
                <w:rFonts w:cs="Arial"/>
                <w:sz w:val="16"/>
                <w:szCs w:val="16"/>
              </w:rPr>
            </w:pPr>
            <w:r w:rsidRPr="00CE3314">
              <w:rPr>
                <w:sz w:val="16"/>
                <w:szCs w:val="16"/>
              </w:rPr>
              <w:t>NR_pos-Core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6C3E19" w14:textId="2982360F" w:rsidR="00175BA1" w:rsidRPr="00CE3314" w:rsidRDefault="00175BA1" w:rsidP="00175BA1">
            <w:pPr>
              <w:pStyle w:val="TAL"/>
              <w:rPr>
                <w:rFonts w:cs="Arial"/>
                <w:sz w:val="16"/>
                <w:szCs w:val="16"/>
              </w:rPr>
            </w:pPr>
            <w:r w:rsidRPr="00CE3314">
              <w:rPr>
                <w:rFonts w:cs="Arial"/>
                <w:sz w:val="16"/>
                <w:szCs w:val="16"/>
              </w:rPr>
              <w:t>RAN2, RAN1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970E70" w14:textId="0360A157" w:rsidR="00175BA1" w:rsidRPr="00CE3314" w:rsidRDefault="00175BA1" w:rsidP="00175BA1">
            <w:pPr>
              <w:pStyle w:val="TAL"/>
              <w:rPr>
                <w:rFonts w:cs="Arial"/>
                <w:sz w:val="16"/>
                <w:szCs w:val="16"/>
              </w:rPr>
            </w:pPr>
            <w:r w:rsidRPr="00CE331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C11B1DC" w14:textId="2D1A2973" w:rsidR="00175BA1" w:rsidRPr="00CE3314" w:rsidRDefault="00175BA1" w:rsidP="00175BA1">
            <w:pPr>
              <w:pStyle w:val="TAL"/>
              <w:rPr>
                <w:rFonts w:cs="Arial"/>
                <w:sz w:val="16"/>
                <w:szCs w:val="16"/>
              </w:rPr>
            </w:pPr>
            <w:r w:rsidRPr="00CE3314">
              <w:rPr>
                <w:rFonts w:cs="Arial"/>
                <w:sz w:val="16"/>
                <w:szCs w:val="16"/>
              </w:rPr>
              <w:t>R3-207220</w:t>
            </w:r>
          </w:p>
        </w:tc>
      </w:tr>
      <w:tr w:rsidR="00175BA1" w:rsidRPr="00CE3314" w14:paraId="2D1A3BA0"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E384999" w14:textId="09E2AF9A" w:rsidR="00175BA1" w:rsidRPr="00CE3314" w:rsidRDefault="0083230C" w:rsidP="00175BA1">
            <w:pPr>
              <w:pStyle w:val="TAL"/>
              <w:rPr>
                <w:rFonts w:cs="Arial"/>
                <w:sz w:val="16"/>
                <w:szCs w:val="16"/>
              </w:rPr>
            </w:pPr>
            <w:hyperlink r:id="rId3602" w:history="1">
              <w:r>
                <w:rPr>
                  <w:rStyle w:val="Hyperlink"/>
                  <w:sz w:val="16"/>
                  <w:szCs w:val="16"/>
                </w:rPr>
                <w:t>R2-2100045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06C6C31" w14:textId="17078D3F" w:rsidR="00175BA1" w:rsidRPr="00CE3314" w:rsidRDefault="00175BA1" w:rsidP="00175BA1">
            <w:pPr>
              <w:pStyle w:val="TAL"/>
              <w:rPr>
                <w:rFonts w:cs="Arial"/>
                <w:sz w:val="16"/>
                <w:szCs w:val="16"/>
              </w:rPr>
            </w:pPr>
            <w:r w:rsidRPr="00CE3314">
              <w:rPr>
                <w:rFonts w:cs="Arial"/>
                <w:sz w:val="16"/>
                <w:szCs w:val="16"/>
              </w:rPr>
              <w:t>LS to SA5 on MDT Stage 2 and Stage 3 alignment (R3-207222;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A7F6625" w14:textId="17C2714C" w:rsidR="00175BA1" w:rsidRPr="00CE3314" w:rsidRDefault="00175BA1" w:rsidP="00175BA1">
            <w:pPr>
              <w:pStyle w:val="TAL"/>
              <w:rPr>
                <w:rFonts w:cs="Arial"/>
                <w:sz w:val="16"/>
                <w:szCs w:val="16"/>
              </w:rPr>
            </w:pPr>
            <w:r w:rsidRPr="00CE3314">
              <w:rPr>
                <w:rFonts w:cs="Arial"/>
                <w:sz w:val="16"/>
                <w:szCs w:val="16"/>
              </w:rPr>
              <w:t>RAN3</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347E8B2F" w14:textId="5DBEA0A4"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75AE5992" w14:textId="0ED4A24A" w:rsidR="00175BA1" w:rsidRPr="00CE3314" w:rsidRDefault="00175BA1" w:rsidP="00175BA1">
            <w:pPr>
              <w:pStyle w:val="TAL"/>
              <w:rPr>
                <w:rFonts w:cs="Arial"/>
                <w:sz w:val="16"/>
                <w:szCs w:val="16"/>
              </w:rPr>
            </w:pPr>
            <w:r w:rsidRPr="00CE3314">
              <w:rPr>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CAF2B87" w14:textId="16FA016D" w:rsidR="00175BA1" w:rsidRPr="00CE3314" w:rsidRDefault="00175BA1" w:rsidP="00175BA1">
            <w:pPr>
              <w:pStyle w:val="TAL"/>
              <w:rPr>
                <w:rFonts w:cs="Arial"/>
                <w:sz w:val="16"/>
                <w:szCs w:val="16"/>
              </w:rPr>
            </w:pPr>
            <w:r w:rsidRPr="00CE3314">
              <w:rPr>
                <w:rFonts w:cs="Arial"/>
                <w:sz w:val="16"/>
                <w:szCs w:val="16"/>
              </w:rPr>
              <w:t>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725ACB1" w14:textId="5FB4E602" w:rsidR="00175BA1" w:rsidRPr="00CE3314" w:rsidRDefault="00175BA1" w:rsidP="00175BA1">
            <w:pPr>
              <w:pStyle w:val="TAL"/>
              <w:rPr>
                <w:rFonts w:cs="Arial"/>
                <w:sz w:val="16"/>
                <w:szCs w:val="16"/>
              </w:rPr>
            </w:pPr>
            <w:r w:rsidRPr="00CE3314">
              <w:rPr>
                <w:rFonts w:cs="Arial"/>
                <w:sz w:val="16"/>
                <w:szCs w:val="16"/>
              </w:rPr>
              <w:t>SA5,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5EC330" w14:textId="39E8D4A3" w:rsidR="00175BA1" w:rsidRPr="00CE3314" w:rsidRDefault="00175BA1" w:rsidP="00175BA1">
            <w:pPr>
              <w:pStyle w:val="TAL"/>
              <w:rPr>
                <w:rFonts w:cs="Arial"/>
                <w:sz w:val="16"/>
                <w:szCs w:val="16"/>
              </w:rPr>
            </w:pPr>
            <w:r w:rsidRPr="00CE3314">
              <w:rPr>
                <w:rFonts w:cs="Arial"/>
                <w:sz w:val="16"/>
                <w:szCs w:val="16"/>
              </w:rPr>
              <w:t>SA2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D72EDD1" w14:textId="343238FF" w:rsidR="00175BA1" w:rsidRPr="00CE3314" w:rsidRDefault="00175BA1" w:rsidP="00175BA1">
            <w:pPr>
              <w:pStyle w:val="TAL"/>
              <w:rPr>
                <w:rFonts w:cs="Arial"/>
                <w:sz w:val="16"/>
                <w:szCs w:val="16"/>
              </w:rPr>
            </w:pPr>
            <w:r w:rsidRPr="00CE3314">
              <w:rPr>
                <w:rFonts w:cs="Arial"/>
                <w:sz w:val="16"/>
                <w:szCs w:val="16"/>
              </w:rPr>
              <w:t>R3-207222</w:t>
            </w:r>
          </w:p>
        </w:tc>
      </w:tr>
      <w:tr w:rsidR="00175BA1" w:rsidRPr="00CE3314" w14:paraId="0D97207B"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26E34A7" w14:textId="6FA0FA66" w:rsidR="00175BA1" w:rsidRPr="00CE3314" w:rsidRDefault="0083230C" w:rsidP="00175BA1">
            <w:pPr>
              <w:pStyle w:val="TAL"/>
              <w:rPr>
                <w:rFonts w:cs="Arial"/>
                <w:sz w:val="16"/>
                <w:szCs w:val="16"/>
              </w:rPr>
            </w:pPr>
            <w:hyperlink r:id="rId3603" w:history="1">
              <w:r>
                <w:rPr>
                  <w:rStyle w:val="Hyperlink"/>
                  <w:sz w:val="16"/>
                  <w:szCs w:val="16"/>
                </w:rPr>
                <w:t>R2-2100046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8E6C81B" w14:textId="0AEA8AD0" w:rsidR="00175BA1" w:rsidRPr="00CE3314" w:rsidRDefault="00175BA1" w:rsidP="00175BA1">
            <w:pPr>
              <w:pStyle w:val="TAL"/>
              <w:rPr>
                <w:rFonts w:cs="Arial"/>
                <w:sz w:val="16"/>
                <w:szCs w:val="16"/>
              </w:rPr>
            </w:pPr>
            <w:r w:rsidRPr="00CE3314">
              <w:rPr>
                <w:rFonts w:cs="Arial"/>
                <w:sz w:val="16"/>
                <w:szCs w:val="16"/>
              </w:rPr>
              <w:t>LS on broadcasting gNB ID length in system information block (R3-207226;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8977AB2" w14:textId="62DC0C5A" w:rsidR="00175BA1" w:rsidRPr="00CE3314" w:rsidRDefault="00175BA1" w:rsidP="00175BA1">
            <w:pPr>
              <w:pStyle w:val="TAL"/>
              <w:rPr>
                <w:rFonts w:cs="Arial"/>
                <w:sz w:val="16"/>
                <w:szCs w:val="16"/>
              </w:rPr>
            </w:pPr>
            <w:r w:rsidRPr="00CE3314">
              <w:rPr>
                <w:rFonts w:cs="Arial"/>
                <w:sz w:val="16"/>
                <w:szCs w:val="16"/>
              </w:rPr>
              <w:t>RAN3</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364AABB2" w14:textId="7525AE02"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69A9ABDF" w14:textId="10B58B32" w:rsidR="00175BA1" w:rsidRPr="00CE3314" w:rsidRDefault="00175BA1" w:rsidP="00175BA1">
            <w:pPr>
              <w:pStyle w:val="TAL"/>
              <w:rPr>
                <w:rFonts w:cs="Arial"/>
                <w:sz w:val="16"/>
                <w:szCs w:val="16"/>
              </w:rPr>
            </w:pPr>
            <w:r w:rsidRPr="00CE3314">
              <w:rPr>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D336C8B" w14:textId="7A593AB2" w:rsidR="00175BA1" w:rsidRPr="00CE3314" w:rsidRDefault="00175BA1" w:rsidP="00175BA1">
            <w:pPr>
              <w:pStyle w:val="TAL"/>
              <w:rPr>
                <w:rFonts w:cs="Arial"/>
                <w:sz w:val="16"/>
                <w:szCs w:val="16"/>
              </w:rPr>
            </w:pPr>
            <w:r w:rsidRPr="00CE3314">
              <w:rPr>
                <w:sz w:val="16"/>
                <w:szCs w:val="16"/>
              </w:rPr>
              <w:t>TEI17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D7E4DE" w14:textId="05C168EE" w:rsidR="00175BA1" w:rsidRPr="00CE3314" w:rsidRDefault="00175BA1" w:rsidP="00175BA1">
            <w:pPr>
              <w:pStyle w:val="TAL"/>
              <w:rPr>
                <w:rFonts w:cs="Arial"/>
                <w:sz w:val="16"/>
                <w:szCs w:val="16"/>
              </w:rPr>
            </w:pPr>
            <w:r w:rsidRPr="00CE331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73E05A" w14:textId="67E32137" w:rsidR="00175BA1" w:rsidRPr="00CE3314" w:rsidRDefault="00175BA1" w:rsidP="00175BA1">
            <w:pPr>
              <w:pStyle w:val="TAL"/>
              <w:rPr>
                <w:rFonts w:cs="Arial"/>
                <w:sz w:val="16"/>
                <w:szCs w:val="16"/>
              </w:rPr>
            </w:pPr>
            <w:r w:rsidRPr="00CE3314">
              <w:rPr>
                <w:rFonts w:cs="Arial"/>
                <w:sz w:val="16"/>
                <w:szCs w:val="16"/>
              </w:rPr>
              <w:t>SA3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172D661" w14:textId="0F7E2203" w:rsidR="00175BA1" w:rsidRPr="00CE3314" w:rsidRDefault="00175BA1" w:rsidP="00175BA1">
            <w:pPr>
              <w:pStyle w:val="TAL"/>
              <w:rPr>
                <w:rFonts w:cs="Arial"/>
                <w:sz w:val="16"/>
                <w:szCs w:val="16"/>
              </w:rPr>
            </w:pPr>
            <w:r w:rsidRPr="00CE3314">
              <w:rPr>
                <w:rFonts w:cs="Arial"/>
                <w:sz w:val="16"/>
                <w:szCs w:val="16"/>
              </w:rPr>
              <w:t>R3-207226</w:t>
            </w:r>
          </w:p>
        </w:tc>
      </w:tr>
      <w:tr w:rsidR="00175BA1" w:rsidRPr="00CE3314" w14:paraId="655ABCFD"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9C5CEF8" w14:textId="1E094AD3" w:rsidR="00175BA1" w:rsidRPr="00CE3314" w:rsidRDefault="0083230C" w:rsidP="00175BA1">
            <w:pPr>
              <w:pStyle w:val="TAL"/>
              <w:rPr>
                <w:rFonts w:cs="Arial"/>
                <w:sz w:val="16"/>
                <w:szCs w:val="16"/>
              </w:rPr>
            </w:pPr>
            <w:hyperlink r:id="rId3604" w:history="1">
              <w:r>
                <w:rPr>
                  <w:rStyle w:val="Hyperlink"/>
                  <w:sz w:val="16"/>
                  <w:szCs w:val="16"/>
                </w:rPr>
                <w:t>R2-2100047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4A1FA74" w14:textId="65543537" w:rsidR="00175BA1" w:rsidRPr="00CE3314" w:rsidRDefault="00175BA1" w:rsidP="00175BA1">
            <w:pPr>
              <w:pStyle w:val="TAL"/>
              <w:rPr>
                <w:rFonts w:cs="Arial"/>
                <w:sz w:val="16"/>
                <w:szCs w:val="16"/>
              </w:rPr>
            </w:pPr>
            <w:r w:rsidRPr="00CE3314">
              <w:rPr>
                <w:rFonts w:cs="Arial"/>
                <w:sz w:val="16"/>
                <w:szCs w:val="16"/>
              </w:rPr>
              <w:t>LS on Mobility Enhancement Optimization (R3-207229; contact: Lenovo)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511FF72" w14:textId="6A8A5F69" w:rsidR="00175BA1" w:rsidRPr="00CE3314" w:rsidRDefault="00175BA1" w:rsidP="00175BA1">
            <w:pPr>
              <w:pStyle w:val="TAL"/>
              <w:rPr>
                <w:rFonts w:cs="Arial"/>
                <w:sz w:val="16"/>
                <w:szCs w:val="16"/>
              </w:rPr>
            </w:pPr>
            <w:r w:rsidRPr="00CE3314">
              <w:rPr>
                <w:rFonts w:cs="Arial"/>
                <w:sz w:val="16"/>
                <w:szCs w:val="16"/>
              </w:rPr>
              <w:t>RAN3</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5E8180F1" w14:textId="41917B49"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293C9729" w14:textId="726CBE3B" w:rsidR="00175BA1" w:rsidRPr="00CE3314" w:rsidRDefault="00175BA1" w:rsidP="00175BA1">
            <w:pPr>
              <w:pStyle w:val="TAL"/>
              <w:rPr>
                <w:rFonts w:cs="Arial"/>
                <w:sz w:val="16"/>
                <w:szCs w:val="16"/>
              </w:rPr>
            </w:pPr>
            <w:r w:rsidRPr="00CE3314">
              <w:rPr>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47FD22B" w14:textId="27569EC4" w:rsidR="00175BA1" w:rsidRPr="00CE3314" w:rsidRDefault="00175BA1" w:rsidP="00175BA1">
            <w:pPr>
              <w:pStyle w:val="TAL"/>
              <w:rPr>
                <w:rFonts w:cs="Arial"/>
                <w:sz w:val="16"/>
                <w:szCs w:val="16"/>
              </w:rPr>
            </w:pPr>
            <w:r w:rsidRPr="00CE3314">
              <w:rPr>
                <w:sz w:val="16"/>
                <w:szCs w:val="16"/>
              </w:rPr>
              <w:t>NR_ENDC_SON_MDT_enh-Core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6AE8009" w14:textId="74EB7732" w:rsidR="00175BA1" w:rsidRPr="00CE3314" w:rsidRDefault="00175BA1" w:rsidP="00175BA1">
            <w:pPr>
              <w:pStyle w:val="TAL"/>
              <w:rPr>
                <w:rFonts w:cs="Arial"/>
                <w:sz w:val="16"/>
                <w:szCs w:val="16"/>
              </w:rPr>
            </w:pPr>
            <w:r w:rsidRPr="00CE331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F728686" w14:textId="0848BC84" w:rsidR="00175BA1" w:rsidRPr="00CE3314" w:rsidRDefault="00175BA1" w:rsidP="00175BA1">
            <w:pPr>
              <w:pStyle w:val="TAL"/>
              <w:rPr>
                <w:rFonts w:cs="Arial"/>
                <w:sz w:val="16"/>
                <w:szCs w:val="16"/>
              </w:rPr>
            </w:pPr>
            <w:r w:rsidRPr="00CE331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79FB7CC" w14:textId="6974D776" w:rsidR="00175BA1" w:rsidRPr="00CE3314" w:rsidRDefault="00175BA1" w:rsidP="00175BA1">
            <w:pPr>
              <w:pStyle w:val="TAL"/>
              <w:rPr>
                <w:rFonts w:cs="Arial"/>
                <w:sz w:val="16"/>
                <w:szCs w:val="16"/>
              </w:rPr>
            </w:pPr>
            <w:r w:rsidRPr="00CE3314">
              <w:rPr>
                <w:rFonts w:cs="Arial"/>
                <w:sz w:val="16"/>
                <w:szCs w:val="16"/>
              </w:rPr>
              <w:t>R3-207229</w:t>
            </w:r>
          </w:p>
        </w:tc>
      </w:tr>
      <w:tr w:rsidR="00175BA1" w:rsidRPr="00CE3314" w14:paraId="4D19FA11"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511125F" w14:textId="658FE304" w:rsidR="00175BA1" w:rsidRPr="00CE3314" w:rsidRDefault="0083230C" w:rsidP="00175BA1">
            <w:pPr>
              <w:pStyle w:val="TAL"/>
              <w:rPr>
                <w:rFonts w:cs="Arial"/>
                <w:sz w:val="16"/>
                <w:szCs w:val="16"/>
              </w:rPr>
            </w:pPr>
            <w:hyperlink r:id="rId3605" w:history="1">
              <w:r>
                <w:rPr>
                  <w:rStyle w:val="Hyperlink"/>
                  <w:sz w:val="16"/>
                  <w:szCs w:val="16"/>
                </w:rPr>
                <w:t>R2-2100048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AFAA5E5" w14:textId="66E9BA22" w:rsidR="00175BA1" w:rsidRPr="00CE3314" w:rsidRDefault="00175BA1" w:rsidP="00175BA1">
            <w:pPr>
              <w:pStyle w:val="TAL"/>
              <w:rPr>
                <w:rFonts w:cs="Arial"/>
                <w:sz w:val="16"/>
                <w:szCs w:val="16"/>
              </w:rPr>
            </w:pPr>
            <w:r w:rsidRPr="00CE3314">
              <w:rPr>
                <w:rFonts w:cs="Arial"/>
                <w:sz w:val="16"/>
                <w:szCs w:val="16"/>
              </w:rPr>
              <w:t>Response to restricting the rate per UE per network slice (R3-207230; contact: ZTE)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CBB24CC" w14:textId="2F96998C" w:rsidR="00175BA1" w:rsidRPr="00CE3314" w:rsidRDefault="00175BA1" w:rsidP="00175BA1">
            <w:pPr>
              <w:pStyle w:val="TAL"/>
              <w:rPr>
                <w:rFonts w:cs="Arial"/>
                <w:sz w:val="16"/>
                <w:szCs w:val="16"/>
              </w:rPr>
            </w:pPr>
            <w:r w:rsidRPr="00CE3314">
              <w:rPr>
                <w:rFonts w:cs="Arial"/>
                <w:sz w:val="16"/>
                <w:szCs w:val="16"/>
              </w:rPr>
              <w:t>RAN3</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127F8173" w14:textId="05338367"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4095DC5D" w14:textId="6ECC1EFB" w:rsidR="00175BA1" w:rsidRPr="00CE3314" w:rsidRDefault="00175BA1" w:rsidP="00175BA1">
            <w:pPr>
              <w:pStyle w:val="TAL"/>
              <w:rPr>
                <w:rFonts w:cs="Arial"/>
                <w:sz w:val="16"/>
                <w:szCs w:val="16"/>
              </w:rPr>
            </w:pPr>
            <w:r w:rsidRPr="00CE3314">
              <w:rPr>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033AF7B" w14:textId="772BD685" w:rsidR="00175BA1" w:rsidRPr="00CE3314" w:rsidRDefault="00175BA1" w:rsidP="00175BA1">
            <w:pPr>
              <w:pStyle w:val="TAL"/>
              <w:rPr>
                <w:rFonts w:cs="Arial"/>
                <w:sz w:val="16"/>
                <w:szCs w:val="16"/>
              </w:rPr>
            </w:pPr>
            <w:r w:rsidRPr="00CE3314">
              <w:rPr>
                <w:sz w:val="16"/>
                <w:szCs w:val="16"/>
              </w:rPr>
              <w:t>FS_NR_slice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DFD766" w14:textId="427ABCF5" w:rsidR="00175BA1" w:rsidRPr="00CE3314" w:rsidRDefault="00175BA1" w:rsidP="00175BA1">
            <w:pPr>
              <w:pStyle w:val="TAL"/>
              <w:rPr>
                <w:rFonts w:cs="Arial"/>
                <w:sz w:val="16"/>
                <w:szCs w:val="16"/>
              </w:rPr>
            </w:pPr>
            <w:r w:rsidRPr="00CE3314">
              <w:rPr>
                <w:rFonts w:cs="Arial"/>
                <w:sz w:val="16"/>
                <w:szCs w:val="16"/>
              </w:rPr>
              <w:t>SA2,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B575C77" w14:textId="79AFDCD7" w:rsidR="00175BA1" w:rsidRPr="00CE3314" w:rsidRDefault="00175BA1" w:rsidP="00175BA1">
            <w:pPr>
              <w:pStyle w:val="TAL"/>
              <w:rPr>
                <w:rFonts w:cs="Arial"/>
                <w:sz w:val="16"/>
                <w:szCs w:val="16"/>
              </w:rPr>
            </w:pPr>
            <w:r w:rsidRPr="00CE331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1831718" w14:textId="6AB81C23" w:rsidR="00175BA1" w:rsidRPr="00CE3314" w:rsidRDefault="00175BA1" w:rsidP="00175BA1">
            <w:pPr>
              <w:pStyle w:val="TAL"/>
              <w:rPr>
                <w:rFonts w:cs="Arial"/>
                <w:sz w:val="16"/>
                <w:szCs w:val="16"/>
              </w:rPr>
            </w:pPr>
            <w:r w:rsidRPr="00CE3314">
              <w:rPr>
                <w:rFonts w:cs="Arial"/>
                <w:sz w:val="16"/>
                <w:szCs w:val="16"/>
              </w:rPr>
              <w:t>R3-207230</w:t>
            </w:r>
          </w:p>
        </w:tc>
      </w:tr>
      <w:tr w:rsidR="00175BA1" w:rsidRPr="00CE3314" w14:paraId="545749A3"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89B2BE0" w14:textId="3462F69C" w:rsidR="00175BA1" w:rsidRPr="00CE3314" w:rsidRDefault="0083230C" w:rsidP="00175BA1">
            <w:pPr>
              <w:pStyle w:val="TAL"/>
              <w:rPr>
                <w:rFonts w:cs="Arial"/>
                <w:sz w:val="16"/>
                <w:szCs w:val="16"/>
              </w:rPr>
            </w:pPr>
            <w:hyperlink r:id="rId3606" w:history="1">
              <w:r>
                <w:rPr>
                  <w:rStyle w:val="Hyperlink"/>
                  <w:sz w:val="16"/>
                  <w:szCs w:val="16"/>
                </w:rPr>
                <w:t>R2-2100049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3EF1813" w14:textId="2C8D6730" w:rsidR="00175BA1" w:rsidRPr="00CE3314" w:rsidRDefault="00175BA1" w:rsidP="00175BA1">
            <w:pPr>
              <w:pStyle w:val="TAL"/>
              <w:rPr>
                <w:rFonts w:cs="Arial"/>
                <w:sz w:val="16"/>
                <w:szCs w:val="16"/>
              </w:rPr>
            </w:pPr>
            <w:r w:rsidRPr="00CE3314">
              <w:rPr>
                <w:rFonts w:cs="Arial"/>
                <w:sz w:val="16"/>
                <w:szCs w:val="16"/>
              </w:rPr>
              <w:t>LS on corrections for F1-U delay reporting when gNB-DU and gNB-CU-UP are not split (R3-207233;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67B79BA" w14:textId="47BC6258" w:rsidR="00175BA1" w:rsidRPr="00CE3314" w:rsidRDefault="00175BA1" w:rsidP="00175BA1">
            <w:pPr>
              <w:pStyle w:val="TAL"/>
              <w:rPr>
                <w:rFonts w:cs="Arial"/>
                <w:sz w:val="16"/>
                <w:szCs w:val="16"/>
              </w:rPr>
            </w:pPr>
            <w:r w:rsidRPr="00CE3314">
              <w:rPr>
                <w:rFonts w:cs="Arial"/>
                <w:sz w:val="16"/>
                <w:szCs w:val="16"/>
              </w:rPr>
              <w:t>RAN3</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39F9B2E8" w14:textId="2444BEC4"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3B513C0F" w14:textId="488833C0" w:rsidR="00175BA1" w:rsidRPr="00CE3314" w:rsidRDefault="00175BA1" w:rsidP="00175BA1">
            <w:pPr>
              <w:pStyle w:val="TAL"/>
              <w:rPr>
                <w:rFonts w:cs="Arial"/>
                <w:sz w:val="16"/>
                <w:szCs w:val="16"/>
              </w:rPr>
            </w:pPr>
            <w:r w:rsidRPr="00CE3314">
              <w:rPr>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679D3C2" w14:textId="0B8096A0" w:rsidR="00175BA1" w:rsidRPr="00CE3314" w:rsidRDefault="00175BA1" w:rsidP="00175BA1">
            <w:pPr>
              <w:pStyle w:val="TAL"/>
              <w:rPr>
                <w:rFonts w:cs="Arial"/>
                <w:sz w:val="16"/>
                <w:szCs w:val="16"/>
              </w:rPr>
            </w:pPr>
            <w:r w:rsidRPr="00CE3314">
              <w:rPr>
                <w:sz w:val="16"/>
                <w:szCs w:val="16"/>
              </w:rPr>
              <w:t>NR_ENDC_SON_MDT_enh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ABD77D0" w14:textId="341C6A9E" w:rsidR="00175BA1" w:rsidRPr="00CE3314" w:rsidRDefault="00175BA1" w:rsidP="00175BA1">
            <w:pPr>
              <w:pStyle w:val="TAL"/>
              <w:rPr>
                <w:rFonts w:cs="Arial"/>
                <w:sz w:val="16"/>
                <w:szCs w:val="16"/>
              </w:rPr>
            </w:pPr>
            <w:r w:rsidRPr="00CE331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1AA6B8F" w14:textId="41330B8F" w:rsidR="00175BA1" w:rsidRPr="00CE3314" w:rsidRDefault="00175BA1" w:rsidP="00175BA1">
            <w:pPr>
              <w:pStyle w:val="TAL"/>
              <w:rPr>
                <w:rFonts w:cs="Arial"/>
                <w:sz w:val="16"/>
                <w:szCs w:val="16"/>
              </w:rPr>
            </w:pPr>
            <w:r w:rsidRPr="00CE331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1ED36AD" w14:textId="5E4F56D2" w:rsidR="00175BA1" w:rsidRPr="00CE3314" w:rsidRDefault="00175BA1" w:rsidP="00175BA1">
            <w:pPr>
              <w:pStyle w:val="TAL"/>
              <w:rPr>
                <w:rFonts w:cs="Arial"/>
                <w:sz w:val="16"/>
                <w:szCs w:val="16"/>
              </w:rPr>
            </w:pPr>
            <w:r w:rsidRPr="00CE3314">
              <w:rPr>
                <w:rFonts w:cs="Arial"/>
                <w:sz w:val="16"/>
                <w:szCs w:val="16"/>
              </w:rPr>
              <w:t>R3-207233</w:t>
            </w:r>
          </w:p>
        </w:tc>
      </w:tr>
      <w:tr w:rsidR="00175BA1" w:rsidRPr="00CE3314" w14:paraId="3A2BE38D"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3B0D44C" w14:textId="03435582" w:rsidR="00175BA1" w:rsidRPr="00CE3314" w:rsidRDefault="0083230C" w:rsidP="00175BA1">
            <w:pPr>
              <w:pStyle w:val="TAL"/>
              <w:rPr>
                <w:rFonts w:cs="Arial"/>
                <w:sz w:val="16"/>
                <w:szCs w:val="16"/>
              </w:rPr>
            </w:pPr>
            <w:hyperlink r:id="rId3607" w:history="1">
              <w:r>
                <w:rPr>
                  <w:rStyle w:val="Hyperlink"/>
                  <w:sz w:val="16"/>
                  <w:szCs w:val="16"/>
                </w:rPr>
                <w:t>R2-2100050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1CD3889" w14:textId="58EECEB4" w:rsidR="00175BA1" w:rsidRPr="00CE3314" w:rsidRDefault="00175BA1" w:rsidP="00175BA1">
            <w:pPr>
              <w:pStyle w:val="TAL"/>
              <w:rPr>
                <w:rFonts w:cs="Arial"/>
                <w:sz w:val="16"/>
                <w:szCs w:val="16"/>
              </w:rPr>
            </w:pPr>
            <w:r w:rsidRPr="00CE3314">
              <w:rPr>
                <w:rFonts w:cs="Arial"/>
                <w:sz w:val="16"/>
                <w:szCs w:val="16"/>
              </w:rPr>
              <w:t>Response to LS Reply on Enhancement of RAN Slicing (R3-207236; contact: CMCC, ZTE)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8FE99D6" w14:textId="5C7CAD0D" w:rsidR="00175BA1" w:rsidRPr="00CE3314" w:rsidRDefault="00175BA1" w:rsidP="00175BA1">
            <w:pPr>
              <w:pStyle w:val="TAL"/>
              <w:rPr>
                <w:rFonts w:cs="Arial"/>
                <w:sz w:val="16"/>
                <w:szCs w:val="16"/>
              </w:rPr>
            </w:pPr>
            <w:r w:rsidRPr="00CE3314">
              <w:rPr>
                <w:rFonts w:cs="Arial"/>
                <w:sz w:val="16"/>
                <w:szCs w:val="16"/>
              </w:rPr>
              <w:t>RAN3</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3A609E2E" w14:textId="7C572F74"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27A112B8" w14:textId="1C21E0F5" w:rsidR="00175BA1" w:rsidRPr="00CE3314" w:rsidRDefault="00175BA1" w:rsidP="00175BA1">
            <w:pPr>
              <w:pStyle w:val="TAL"/>
              <w:rPr>
                <w:rFonts w:cs="Arial"/>
                <w:sz w:val="16"/>
                <w:szCs w:val="16"/>
              </w:rPr>
            </w:pPr>
            <w:r w:rsidRPr="00CE3314">
              <w:rPr>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957E5AC" w14:textId="7AC262E9" w:rsidR="00175BA1" w:rsidRPr="00CE3314" w:rsidRDefault="00175BA1" w:rsidP="00175BA1">
            <w:pPr>
              <w:pStyle w:val="TAL"/>
              <w:rPr>
                <w:rFonts w:cs="Arial"/>
                <w:sz w:val="16"/>
                <w:szCs w:val="16"/>
              </w:rPr>
            </w:pPr>
            <w:r w:rsidRPr="00CE3314">
              <w:rPr>
                <w:sz w:val="16"/>
                <w:szCs w:val="16"/>
              </w:rPr>
              <w:t>FS_NR_slice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12E69A" w14:textId="24C2A962" w:rsidR="00175BA1" w:rsidRPr="00CE3314" w:rsidRDefault="00175BA1" w:rsidP="00175BA1">
            <w:pPr>
              <w:pStyle w:val="TAL"/>
              <w:rPr>
                <w:rFonts w:cs="Arial"/>
                <w:sz w:val="16"/>
                <w:szCs w:val="16"/>
              </w:rPr>
            </w:pPr>
            <w:r w:rsidRPr="00CE3314">
              <w:rPr>
                <w:rFonts w:cs="Arial"/>
                <w:sz w:val="16"/>
                <w:szCs w:val="16"/>
              </w:rPr>
              <w:t>SA2, SA5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C258A19" w14:textId="5AE8C813" w:rsidR="00175BA1" w:rsidRPr="00CE3314" w:rsidRDefault="00175BA1" w:rsidP="00175BA1">
            <w:pPr>
              <w:pStyle w:val="TAL"/>
              <w:rPr>
                <w:rFonts w:cs="Arial"/>
                <w:sz w:val="16"/>
                <w:szCs w:val="16"/>
              </w:rPr>
            </w:pPr>
            <w:r w:rsidRPr="00CE3314">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72FA724" w14:textId="2F5078F0" w:rsidR="00175BA1" w:rsidRPr="00CE3314" w:rsidRDefault="00175BA1" w:rsidP="00175BA1">
            <w:pPr>
              <w:pStyle w:val="TAL"/>
              <w:rPr>
                <w:rFonts w:cs="Arial"/>
                <w:sz w:val="16"/>
                <w:szCs w:val="16"/>
              </w:rPr>
            </w:pPr>
            <w:r w:rsidRPr="00CE3314">
              <w:rPr>
                <w:rFonts w:cs="Arial"/>
                <w:sz w:val="16"/>
                <w:szCs w:val="16"/>
              </w:rPr>
              <w:t>R3-207236</w:t>
            </w:r>
          </w:p>
        </w:tc>
      </w:tr>
      <w:tr w:rsidR="00175BA1" w:rsidRPr="00CE3314" w14:paraId="37E206DA"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0C55909" w14:textId="4AC50B06" w:rsidR="00175BA1" w:rsidRPr="00CE3314" w:rsidRDefault="0083230C" w:rsidP="00175BA1">
            <w:pPr>
              <w:pStyle w:val="TAL"/>
              <w:rPr>
                <w:rFonts w:cs="Arial"/>
                <w:sz w:val="16"/>
                <w:szCs w:val="16"/>
              </w:rPr>
            </w:pPr>
            <w:hyperlink r:id="rId3608" w:history="1">
              <w:r>
                <w:rPr>
                  <w:rStyle w:val="Hyperlink"/>
                  <w:sz w:val="16"/>
                  <w:szCs w:val="16"/>
                </w:rPr>
                <w:t>R2-2100051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DF58CAD" w14:textId="5EB2139F" w:rsidR="00175BA1" w:rsidRPr="00CE3314" w:rsidRDefault="00175BA1" w:rsidP="00175BA1">
            <w:pPr>
              <w:pStyle w:val="TAL"/>
              <w:rPr>
                <w:rFonts w:cs="Arial"/>
                <w:sz w:val="16"/>
                <w:szCs w:val="16"/>
              </w:rPr>
            </w:pPr>
            <w:r w:rsidRPr="00CE3314">
              <w:rPr>
                <w:rFonts w:cs="Arial"/>
                <w:sz w:val="16"/>
                <w:szCs w:val="16"/>
              </w:rPr>
              <w:t>LS on additional DC location reporting for intra-band UL CA (R4-2011722;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022C3F6" w14:textId="70A79C17" w:rsidR="00175BA1" w:rsidRPr="00CE3314" w:rsidRDefault="00175BA1" w:rsidP="00175BA1">
            <w:pPr>
              <w:pStyle w:val="TAL"/>
              <w:rPr>
                <w:rFonts w:cs="Arial"/>
                <w:sz w:val="16"/>
                <w:szCs w:val="16"/>
              </w:rPr>
            </w:pPr>
            <w:r w:rsidRPr="00CE3314">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50C45243" w14:textId="37C47592"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1694C064" w14:textId="499FF4C2" w:rsidR="00175BA1" w:rsidRPr="00CE3314" w:rsidRDefault="00175BA1" w:rsidP="00175BA1">
            <w:pPr>
              <w:pStyle w:val="TAL"/>
              <w:rPr>
                <w:rFonts w:cs="Arial"/>
                <w:sz w:val="16"/>
                <w:szCs w:val="16"/>
              </w:rPr>
            </w:pPr>
            <w:r w:rsidRPr="00CE3314">
              <w:rPr>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3A57B57" w14:textId="246AB55B" w:rsidR="00175BA1" w:rsidRPr="00CE3314" w:rsidRDefault="00175BA1" w:rsidP="00175BA1">
            <w:pPr>
              <w:pStyle w:val="TAL"/>
              <w:rPr>
                <w:rFonts w:cs="Arial"/>
                <w:sz w:val="16"/>
                <w:szCs w:val="16"/>
              </w:rPr>
            </w:pPr>
            <w:r w:rsidRPr="00CE3314">
              <w:rPr>
                <w:sz w:val="16"/>
                <w:szCs w:val="16"/>
              </w:rPr>
              <w:t>NR_RF_FR1-Core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79AF97" w14:textId="3D3C6894" w:rsidR="00175BA1" w:rsidRPr="00CE3314" w:rsidRDefault="00175BA1" w:rsidP="00175BA1">
            <w:pPr>
              <w:pStyle w:val="TAL"/>
              <w:rPr>
                <w:rFonts w:cs="Arial"/>
                <w:sz w:val="16"/>
                <w:szCs w:val="16"/>
              </w:rPr>
            </w:pPr>
            <w:r w:rsidRPr="00CE3314">
              <w:rPr>
                <w:rFonts w:cs="Arial"/>
                <w:sz w:val="16"/>
                <w:szCs w:val="16"/>
              </w:rPr>
              <w:t>RAN1,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521EC6" w14:textId="5184C3FD" w:rsidR="00175BA1" w:rsidRPr="00CE3314" w:rsidRDefault="00175BA1" w:rsidP="00175BA1">
            <w:pPr>
              <w:pStyle w:val="TAL"/>
              <w:rPr>
                <w:rFonts w:cs="Arial"/>
                <w:sz w:val="16"/>
                <w:szCs w:val="16"/>
              </w:rPr>
            </w:pPr>
            <w:r w:rsidRPr="00CE331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27399D9" w14:textId="6D5FB306" w:rsidR="00175BA1" w:rsidRPr="00CE3314" w:rsidRDefault="00175BA1" w:rsidP="00175BA1">
            <w:pPr>
              <w:pStyle w:val="TAL"/>
              <w:rPr>
                <w:rFonts w:cs="Arial"/>
                <w:sz w:val="16"/>
                <w:szCs w:val="16"/>
              </w:rPr>
            </w:pPr>
            <w:r w:rsidRPr="00CE3314">
              <w:rPr>
                <w:rFonts w:cs="Arial"/>
                <w:sz w:val="16"/>
                <w:szCs w:val="16"/>
              </w:rPr>
              <w:t>R4-2011722</w:t>
            </w:r>
          </w:p>
        </w:tc>
      </w:tr>
      <w:tr w:rsidR="00175BA1" w:rsidRPr="00CE3314" w14:paraId="5E39EF08"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52DBE0C" w14:textId="3A217675" w:rsidR="00175BA1" w:rsidRPr="00CE3314" w:rsidRDefault="0083230C" w:rsidP="00175BA1">
            <w:pPr>
              <w:pStyle w:val="TAL"/>
              <w:rPr>
                <w:rFonts w:cs="Arial"/>
                <w:sz w:val="16"/>
                <w:szCs w:val="16"/>
              </w:rPr>
            </w:pPr>
            <w:hyperlink r:id="rId3609" w:history="1">
              <w:r>
                <w:rPr>
                  <w:rStyle w:val="Hyperlink"/>
                  <w:sz w:val="16"/>
                  <w:szCs w:val="16"/>
                </w:rPr>
                <w:t>R2-2100052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6E0BEED" w14:textId="76854900" w:rsidR="00175BA1" w:rsidRPr="00CE3314" w:rsidRDefault="00175BA1" w:rsidP="00175BA1">
            <w:pPr>
              <w:pStyle w:val="TAL"/>
              <w:rPr>
                <w:rFonts w:cs="Arial"/>
                <w:sz w:val="16"/>
                <w:szCs w:val="16"/>
              </w:rPr>
            </w:pPr>
            <w:r w:rsidRPr="00CE3314">
              <w:rPr>
                <w:rFonts w:cs="Arial"/>
                <w:sz w:val="16"/>
                <w:szCs w:val="16"/>
              </w:rPr>
              <w:t>LS on DC location reporting f or intra-band UL CA (R4-2016817; contact: Nokia)</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70991F2" w14:textId="724E86A0" w:rsidR="00175BA1" w:rsidRPr="00CE3314" w:rsidRDefault="00175BA1" w:rsidP="00175BA1">
            <w:pPr>
              <w:pStyle w:val="TAL"/>
              <w:rPr>
                <w:rFonts w:cs="Arial"/>
                <w:sz w:val="16"/>
                <w:szCs w:val="16"/>
              </w:rPr>
            </w:pPr>
            <w:r w:rsidRPr="00CE3314">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3530B087" w14:textId="06DF2268"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27F10D0D" w14:textId="79934626" w:rsidR="00175BA1" w:rsidRPr="00CE3314" w:rsidRDefault="00175BA1" w:rsidP="00175BA1">
            <w:pPr>
              <w:pStyle w:val="TAL"/>
              <w:rPr>
                <w:rFonts w:cs="Arial"/>
                <w:sz w:val="16"/>
                <w:szCs w:val="16"/>
              </w:rPr>
            </w:pPr>
            <w:r w:rsidRPr="00CE3314">
              <w:rPr>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58E75AD" w14:textId="0A618BD5" w:rsidR="00175BA1" w:rsidRPr="00CE3314" w:rsidRDefault="00175BA1" w:rsidP="00175BA1">
            <w:pPr>
              <w:pStyle w:val="TAL"/>
              <w:rPr>
                <w:rFonts w:cs="Arial"/>
                <w:sz w:val="16"/>
                <w:szCs w:val="16"/>
              </w:rPr>
            </w:pPr>
            <w:r w:rsidRPr="00CE3314">
              <w:rPr>
                <w:sz w:val="16"/>
                <w:szCs w:val="16"/>
              </w:rPr>
              <w:t>NR_RF_FR1-Core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455267" w14:textId="0B63DF86" w:rsidR="00175BA1" w:rsidRPr="00CE3314" w:rsidRDefault="00175BA1" w:rsidP="00175BA1">
            <w:pPr>
              <w:pStyle w:val="TAL"/>
              <w:rPr>
                <w:rFonts w:cs="Arial"/>
                <w:sz w:val="16"/>
                <w:szCs w:val="16"/>
              </w:rPr>
            </w:pPr>
            <w:r w:rsidRPr="00CE331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F770A1D" w14:textId="1182D25A" w:rsidR="00175BA1" w:rsidRPr="00CE3314" w:rsidRDefault="00175BA1" w:rsidP="00175BA1">
            <w:pPr>
              <w:pStyle w:val="TAL"/>
              <w:rPr>
                <w:rFonts w:cs="Arial"/>
                <w:sz w:val="16"/>
                <w:szCs w:val="16"/>
              </w:rPr>
            </w:pPr>
            <w:r w:rsidRPr="00CE3314">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4CBEC6D" w14:textId="62CC82C9" w:rsidR="00175BA1" w:rsidRPr="00CE3314" w:rsidRDefault="00175BA1" w:rsidP="00175BA1">
            <w:pPr>
              <w:pStyle w:val="TAL"/>
              <w:rPr>
                <w:rFonts w:cs="Arial"/>
                <w:sz w:val="16"/>
                <w:szCs w:val="16"/>
              </w:rPr>
            </w:pPr>
            <w:r w:rsidRPr="00CE3314">
              <w:rPr>
                <w:rFonts w:cs="Arial"/>
                <w:sz w:val="16"/>
                <w:szCs w:val="16"/>
              </w:rPr>
              <w:t>R4-2016817</w:t>
            </w:r>
          </w:p>
        </w:tc>
      </w:tr>
      <w:tr w:rsidR="00175BA1" w:rsidRPr="00CE3314" w14:paraId="7C1088FD"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F93F326" w14:textId="15F482F2" w:rsidR="00175BA1" w:rsidRPr="00CE3314" w:rsidRDefault="0083230C" w:rsidP="00175BA1">
            <w:pPr>
              <w:pStyle w:val="TAL"/>
              <w:rPr>
                <w:rFonts w:cs="Arial"/>
                <w:sz w:val="16"/>
                <w:szCs w:val="16"/>
              </w:rPr>
            </w:pPr>
            <w:hyperlink r:id="rId3610" w:history="1">
              <w:r>
                <w:rPr>
                  <w:rStyle w:val="Hyperlink"/>
                  <w:sz w:val="16"/>
                  <w:szCs w:val="16"/>
                </w:rPr>
                <w:t>R2-2100053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9E3F291" w14:textId="22DE2271" w:rsidR="00175BA1" w:rsidRPr="00CE3314" w:rsidRDefault="00175BA1" w:rsidP="00175BA1">
            <w:pPr>
              <w:pStyle w:val="TAL"/>
              <w:rPr>
                <w:rFonts w:cs="Arial"/>
                <w:sz w:val="16"/>
                <w:szCs w:val="16"/>
              </w:rPr>
            </w:pPr>
            <w:r w:rsidRPr="00CE3314">
              <w:rPr>
                <w:rFonts w:cs="Arial"/>
                <w:sz w:val="16"/>
                <w:szCs w:val="16"/>
              </w:rPr>
              <w:t>LS on Rel-16 updated RAN4 UE features lists for LTE and NR (R4-2016849; contact: CMCC)</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8DD5E98" w14:textId="3EDC1D1F" w:rsidR="00175BA1" w:rsidRPr="00CE3314" w:rsidRDefault="00175BA1" w:rsidP="00175BA1">
            <w:pPr>
              <w:pStyle w:val="TAL"/>
              <w:rPr>
                <w:rFonts w:cs="Arial"/>
                <w:sz w:val="16"/>
                <w:szCs w:val="16"/>
              </w:rPr>
            </w:pPr>
            <w:r w:rsidRPr="00CE3314">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3F82D6B8" w14:textId="3937A462"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19742118" w14:textId="1366F6C3" w:rsidR="00175BA1" w:rsidRPr="00CE3314" w:rsidRDefault="00175BA1" w:rsidP="00175BA1">
            <w:pPr>
              <w:pStyle w:val="TAL"/>
              <w:rPr>
                <w:rFonts w:cs="Arial"/>
                <w:sz w:val="16"/>
                <w:szCs w:val="16"/>
              </w:rPr>
            </w:pPr>
            <w:r w:rsidRPr="00CE3314">
              <w:rPr>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7265DCD" w14:textId="5A88450C" w:rsidR="00175BA1" w:rsidRPr="00CE3314" w:rsidRDefault="00175BA1" w:rsidP="00175BA1">
            <w:pPr>
              <w:pStyle w:val="TAL"/>
              <w:rPr>
                <w:rFonts w:cs="Arial"/>
                <w:sz w:val="16"/>
                <w:szCs w:val="16"/>
              </w:rPr>
            </w:pPr>
            <w:r w:rsidRPr="00CE3314">
              <w:rPr>
                <w:rFonts w:cs="Arial"/>
                <w:sz w:val="16"/>
                <w:szCs w:val="16"/>
              </w:rPr>
              <w:t>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E95146" w14:textId="5AC24CC8" w:rsidR="00175BA1" w:rsidRPr="00CE3314" w:rsidRDefault="00175BA1" w:rsidP="00175BA1">
            <w:pPr>
              <w:pStyle w:val="TAL"/>
              <w:rPr>
                <w:rFonts w:cs="Arial"/>
                <w:sz w:val="16"/>
                <w:szCs w:val="16"/>
              </w:rPr>
            </w:pPr>
            <w:r w:rsidRPr="00CE3314">
              <w:rPr>
                <w:rFonts w:cs="Arial"/>
                <w:sz w:val="16"/>
                <w:szCs w:val="16"/>
              </w:rPr>
              <w:t>RAN2, RAN1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DFAF10" w14:textId="6B0886D8" w:rsidR="00175BA1" w:rsidRPr="00CE3314" w:rsidRDefault="00175BA1" w:rsidP="00175BA1">
            <w:pPr>
              <w:pStyle w:val="TAL"/>
              <w:rPr>
                <w:rFonts w:cs="Arial"/>
                <w:sz w:val="16"/>
                <w:szCs w:val="16"/>
              </w:rPr>
            </w:pPr>
            <w:r w:rsidRPr="00CE331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A4BE156" w14:textId="412A05C7" w:rsidR="00175BA1" w:rsidRPr="00CE3314" w:rsidRDefault="00175BA1" w:rsidP="00175BA1">
            <w:pPr>
              <w:pStyle w:val="TAL"/>
              <w:rPr>
                <w:rFonts w:cs="Arial"/>
                <w:sz w:val="16"/>
                <w:szCs w:val="16"/>
              </w:rPr>
            </w:pPr>
            <w:r w:rsidRPr="00CE3314">
              <w:rPr>
                <w:rFonts w:cs="Arial"/>
                <w:sz w:val="16"/>
                <w:szCs w:val="16"/>
              </w:rPr>
              <w:t>R4-2016849</w:t>
            </w:r>
          </w:p>
        </w:tc>
      </w:tr>
      <w:tr w:rsidR="00175BA1" w:rsidRPr="00CE3314" w14:paraId="7752B2AB"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1644F91" w14:textId="56678E72" w:rsidR="00175BA1" w:rsidRPr="00CE3314" w:rsidRDefault="0083230C" w:rsidP="00175BA1">
            <w:pPr>
              <w:pStyle w:val="TAL"/>
              <w:rPr>
                <w:rFonts w:cs="Arial"/>
                <w:sz w:val="16"/>
                <w:szCs w:val="16"/>
              </w:rPr>
            </w:pPr>
            <w:hyperlink r:id="rId3611" w:history="1">
              <w:r>
                <w:rPr>
                  <w:rStyle w:val="Hyperlink"/>
                  <w:sz w:val="16"/>
                  <w:szCs w:val="16"/>
                </w:rPr>
                <w:t>R2-2100054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04D38AE" w14:textId="075C6C50" w:rsidR="00175BA1" w:rsidRPr="00CE3314" w:rsidRDefault="00175BA1" w:rsidP="00175BA1">
            <w:pPr>
              <w:pStyle w:val="TAL"/>
              <w:rPr>
                <w:rFonts w:cs="Arial"/>
                <w:sz w:val="16"/>
                <w:szCs w:val="16"/>
              </w:rPr>
            </w:pPr>
            <w:r w:rsidRPr="00CE3314">
              <w:rPr>
                <w:rFonts w:cs="Arial"/>
                <w:sz w:val="16"/>
                <w:szCs w:val="16"/>
              </w:rPr>
              <w:t>LS for FR2 FWA power class (R4-2016876; contact: Softbank)</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D843E3B" w14:textId="7FB3EA70" w:rsidR="00175BA1" w:rsidRPr="00CE3314" w:rsidRDefault="00175BA1" w:rsidP="00175BA1">
            <w:pPr>
              <w:pStyle w:val="TAL"/>
              <w:rPr>
                <w:rFonts w:cs="Arial"/>
                <w:sz w:val="16"/>
                <w:szCs w:val="16"/>
              </w:rPr>
            </w:pPr>
            <w:r w:rsidRPr="00CE3314">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65544129" w14:textId="26AA0AB6"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6C54B907" w14:textId="717B57F9" w:rsidR="00175BA1" w:rsidRPr="00CE3314" w:rsidRDefault="00175BA1" w:rsidP="00175BA1">
            <w:pPr>
              <w:pStyle w:val="TAL"/>
              <w:rPr>
                <w:rFonts w:cs="Arial"/>
                <w:sz w:val="16"/>
                <w:szCs w:val="16"/>
              </w:rPr>
            </w:pPr>
            <w:r w:rsidRPr="00CE3314">
              <w:rPr>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94B3A68" w14:textId="3E8B1828" w:rsidR="00175BA1" w:rsidRPr="00CE3314" w:rsidRDefault="00175BA1" w:rsidP="00175BA1">
            <w:pPr>
              <w:pStyle w:val="TAL"/>
              <w:rPr>
                <w:rFonts w:cs="Arial"/>
                <w:sz w:val="16"/>
                <w:szCs w:val="16"/>
              </w:rPr>
            </w:pPr>
            <w:r w:rsidRPr="00CE3314">
              <w:rPr>
                <w:sz w:val="16"/>
                <w:szCs w:val="16"/>
              </w:rPr>
              <w:t>NR_FR2_FWA_Bn257_Bn258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0C5ACF" w14:textId="042C8022" w:rsidR="00175BA1" w:rsidRPr="00CE3314" w:rsidRDefault="00175BA1" w:rsidP="00175BA1">
            <w:pPr>
              <w:pStyle w:val="TAL"/>
              <w:rPr>
                <w:rFonts w:cs="Arial"/>
                <w:sz w:val="16"/>
                <w:szCs w:val="16"/>
              </w:rPr>
            </w:pPr>
            <w:r w:rsidRPr="00CE331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04856D" w14:textId="3A3C4DDA" w:rsidR="00175BA1" w:rsidRPr="00CE3314" w:rsidRDefault="00175BA1" w:rsidP="00175BA1">
            <w:pPr>
              <w:pStyle w:val="TAL"/>
              <w:rPr>
                <w:rFonts w:cs="Arial"/>
                <w:sz w:val="16"/>
                <w:szCs w:val="16"/>
              </w:rPr>
            </w:pPr>
            <w:r w:rsidRPr="00CE331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F7F725A" w14:textId="36837232" w:rsidR="00175BA1" w:rsidRPr="00CE3314" w:rsidRDefault="00175BA1" w:rsidP="00175BA1">
            <w:pPr>
              <w:pStyle w:val="TAL"/>
              <w:rPr>
                <w:rFonts w:cs="Arial"/>
                <w:sz w:val="16"/>
                <w:szCs w:val="16"/>
              </w:rPr>
            </w:pPr>
            <w:r w:rsidRPr="00CE3314">
              <w:rPr>
                <w:rFonts w:cs="Arial"/>
                <w:sz w:val="16"/>
                <w:szCs w:val="16"/>
              </w:rPr>
              <w:t>R4-2016876</w:t>
            </w:r>
          </w:p>
        </w:tc>
      </w:tr>
      <w:tr w:rsidR="00175BA1" w:rsidRPr="00CE3314" w14:paraId="623C31E4"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A9D515E" w14:textId="650737EF" w:rsidR="00175BA1" w:rsidRPr="00CE3314" w:rsidRDefault="0083230C" w:rsidP="00175BA1">
            <w:pPr>
              <w:pStyle w:val="TAL"/>
              <w:rPr>
                <w:rFonts w:cs="Arial"/>
                <w:sz w:val="16"/>
                <w:szCs w:val="16"/>
              </w:rPr>
            </w:pPr>
            <w:hyperlink r:id="rId3612" w:history="1">
              <w:r>
                <w:rPr>
                  <w:rStyle w:val="Hyperlink"/>
                  <w:sz w:val="16"/>
                  <w:szCs w:val="16"/>
                </w:rPr>
                <w:t>R2-2100055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04757BE" w14:textId="0CFD9271" w:rsidR="00175BA1" w:rsidRPr="00CE3314" w:rsidRDefault="00175BA1" w:rsidP="00175BA1">
            <w:pPr>
              <w:pStyle w:val="TAL"/>
              <w:rPr>
                <w:rFonts w:cs="Arial"/>
                <w:sz w:val="16"/>
                <w:szCs w:val="16"/>
              </w:rPr>
            </w:pPr>
            <w:r w:rsidRPr="00CE3314">
              <w:rPr>
                <w:rFonts w:cs="Arial"/>
                <w:sz w:val="16"/>
                <w:szCs w:val="16"/>
              </w:rPr>
              <w:t>LS on removing restriction on configuring UL MIMO for SUL band (R4-2016909; contact: CMCC)</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BFDF0A3" w14:textId="76E7A45B" w:rsidR="00175BA1" w:rsidRPr="00CE3314" w:rsidRDefault="00175BA1" w:rsidP="00175BA1">
            <w:pPr>
              <w:pStyle w:val="TAL"/>
              <w:rPr>
                <w:rFonts w:cs="Arial"/>
                <w:sz w:val="16"/>
                <w:szCs w:val="16"/>
              </w:rPr>
            </w:pPr>
            <w:r w:rsidRPr="00CE3314">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2805642C" w14:textId="6469AA0D"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71E0C658" w14:textId="308F96D8" w:rsidR="00175BA1" w:rsidRPr="00CE3314" w:rsidRDefault="00175BA1" w:rsidP="00175BA1">
            <w:pPr>
              <w:pStyle w:val="TAL"/>
              <w:rPr>
                <w:rFonts w:cs="Arial"/>
                <w:sz w:val="16"/>
                <w:szCs w:val="16"/>
              </w:rPr>
            </w:pPr>
            <w:r w:rsidRPr="00CE3314">
              <w:rPr>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726206B" w14:textId="2C9DD6E5" w:rsidR="00175BA1" w:rsidRPr="00CE3314" w:rsidRDefault="00175BA1" w:rsidP="00175BA1">
            <w:pPr>
              <w:pStyle w:val="TAL"/>
              <w:rPr>
                <w:rFonts w:cs="Arial"/>
                <w:sz w:val="16"/>
                <w:szCs w:val="16"/>
              </w:rPr>
            </w:pPr>
            <w:r w:rsidRPr="00CE3314">
              <w:rPr>
                <w:sz w:val="16"/>
                <w:szCs w:val="16"/>
              </w:rPr>
              <w:t>NR_RF_FR1_enh-Core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B68BD9" w14:textId="6BC0C55F" w:rsidR="00175BA1" w:rsidRPr="00CE3314" w:rsidRDefault="00175BA1" w:rsidP="00175BA1">
            <w:pPr>
              <w:pStyle w:val="TAL"/>
              <w:rPr>
                <w:rFonts w:cs="Arial"/>
                <w:sz w:val="16"/>
                <w:szCs w:val="16"/>
              </w:rPr>
            </w:pPr>
            <w:r w:rsidRPr="00CE331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200203" w14:textId="5D60CC37" w:rsidR="00175BA1" w:rsidRPr="00CE3314" w:rsidRDefault="00175BA1" w:rsidP="00175BA1">
            <w:pPr>
              <w:pStyle w:val="TAL"/>
              <w:rPr>
                <w:rFonts w:cs="Arial"/>
                <w:sz w:val="16"/>
                <w:szCs w:val="16"/>
              </w:rPr>
            </w:pPr>
            <w:r w:rsidRPr="00CE3314">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0FA0270" w14:textId="658739D0" w:rsidR="00175BA1" w:rsidRPr="00CE3314" w:rsidRDefault="00175BA1" w:rsidP="00175BA1">
            <w:pPr>
              <w:pStyle w:val="TAL"/>
              <w:rPr>
                <w:rFonts w:cs="Arial"/>
                <w:sz w:val="16"/>
                <w:szCs w:val="16"/>
              </w:rPr>
            </w:pPr>
            <w:r w:rsidRPr="00CE3314">
              <w:rPr>
                <w:rFonts w:cs="Arial"/>
                <w:sz w:val="16"/>
                <w:szCs w:val="16"/>
              </w:rPr>
              <w:t>R4-2016909</w:t>
            </w:r>
          </w:p>
        </w:tc>
      </w:tr>
      <w:tr w:rsidR="00175BA1" w:rsidRPr="00CE3314" w14:paraId="43408EB7"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A52E24D" w14:textId="331638E7" w:rsidR="00175BA1" w:rsidRPr="00CE3314" w:rsidRDefault="0083230C" w:rsidP="00175BA1">
            <w:pPr>
              <w:pStyle w:val="TAL"/>
              <w:rPr>
                <w:rFonts w:cs="Arial"/>
                <w:sz w:val="16"/>
                <w:szCs w:val="16"/>
              </w:rPr>
            </w:pPr>
            <w:hyperlink r:id="rId3613" w:history="1">
              <w:r>
                <w:rPr>
                  <w:rStyle w:val="Hyperlink"/>
                  <w:sz w:val="16"/>
                  <w:szCs w:val="16"/>
                </w:rPr>
                <w:t>R2-2100056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8C08216" w14:textId="23D897DD" w:rsidR="00175BA1" w:rsidRPr="00CE3314" w:rsidRDefault="00175BA1" w:rsidP="00175BA1">
            <w:pPr>
              <w:pStyle w:val="TAL"/>
              <w:rPr>
                <w:rFonts w:cs="Arial"/>
                <w:sz w:val="16"/>
                <w:szCs w:val="16"/>
              </w:rPr>
            </w:pPr>
            <w:r w:rsidRPr="00CE3314">
              <w:rPr>
                <w:rFonts w:cs="Arial"/>
                <w:sz w:val="16"/>
                <w:szCs w:val="16"/>
              </w:rPr>
              <w:t>LS on simultaneous Rx/Tx capability (R4-2016988;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C4B3EDD" w14:textId="4746CC02" w:rsidR="00175BA1" w:rsidRPr="00CE3314" w:rsidRDefault="00175BA1" w:rsidP="00175BA1">
            <w:pPr>
              <w:pStyle w:val="TAL"/>
              <w:rPr>
                <w:rFonts w:cs="Arial"/>
                <w:sz w:val="16"/>
                <w:szCs w:val="16"/>
              </w:rPr>
            </w:pPr>
            <w:r w:rsidRPr="00CE3314">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5DB778F4" w14:textId="44ADAEEE"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62A80C38" w14:textId="6189C471" w:rsidR="00175BA1" w:rsidRPr="00CE3314" w:rsidRDefault="00175BA1" w:rsidP="00175BA1">
            <w:pPr>
              <w:pStyle w:val="TAL"/>
              <w:rPr>
                <w:rFonts w:cs="Arial"/>
                <w:sz w:val="16"/>
                <w:szCs w:val="16"/>
              </w:rPr>
            </w:pPr>
            <w:r w:rsidRPr="00CE3314">
              <w:rPr>
                <w:sz w:val="16"/>
                <w:szCs w:val="16"/>
              </w:rPr>
              <w:t>Rel-15</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3E9A98B" w14:textId="639A148C" w:rsidR="00175BA1" w:rsidRPr="00CE3314" w:rsidRDefault="00175BA1" w:rsidP="00175BA1">
            <w:pPr>
              <w:pStyle w:val="TAL"/>
              <w:rPr>
                <w:rFonts w:cs="Arial"/>
                <w:sz w:val="16"/>
                <w:szCs w:val="16"/>
              </w:rPr>
            </w:pPr>
            <w:r w:rsidRPr="00CE3314">
              <w:rPr>
                <w:sz w:val="16"/>
                <w:szCs w:val="16"/>
              </w:rPr>
              <w:t>NR_newRAT-Core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61A143D" w14:textId="0FC1C69E" w:rsidR="00175BA1" w:rsidRPr="00CE3314" w:rsidRDefault="00175BA1" w:rsidP="00175BA1">
            <w:pPr>
              <w:pStyle w:val="TAL"/>
              <w:rPr>
                <w:rFonts w:cs="Arial"/>
                <w:sz w:val="16"/>
                <w:szCs w:val="16"/>
              </w:rPr>
            </w:pPr>
            <w:r w:rsidRPr="00CE331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871A5E" w14:textId="17ED5E03" w:rsidR="00175BA1" w:rsidRPr="00CE3314" w:rsidRDefault="00175BA1" w:rsidP="00175BA1">
            <w:pPr>
              <w:pStyle w:val="TAL"/>
              <w:rPr>
                <w:rFonts w:cs="Arial"/>
                <w:sz w:val="16"/>
                <w:szCs w:val="16"/>
              </w:rPr>
            </w:pPr>
            <w:r w:rsidRPr="00CE331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70B3016" w14:textId="083C5EED" w:rsidR="00175BA1" w:rsidRPr="00CE3314" w:rsidRDefault="00175BA1" w:rsidP="00175BA1">
            <w:pPr>
              <w:pStyle w:val="TAL"/>
              <w:rPr>
                <w:rFonts w:cs="Arial"/>
                <w:sz w:val="16"/>
                <w:szCs w:val="16"/>
              </w:rPr>
            </w:pPr>
            <w:r w:rsidRPr="00CE3314">
              <w:rPr>
                <w:rFonts w:cs="Arial"/>
                <w:sz w:val="16"/>
                <w:szCs w:val="16"/>
              </w:rPr>
              <w:t>R4-2016988</w:t>
            </w:r>
          </w:p>
        </w:tc>
      </w:tr>
      <w:tr w:rsidR="00175BA1" w:rsidRPr="00CE3314" w14:paraId="5C211B5A"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EAFD5CE" w14:textId="254BD3AE" w:rsidR="00175BA1" w:rsidRPr="00CE3314" w:rsidRDefault="0083230C" w:rsidP="00175BA1">
            <w:pPr>
              <w:pStyle w:val="TAL"/>
              <w:rPr>
                <w:rFonts w:cs="Arial"/>
                <w:sz w:val="16"/>
                <w:szCs w:val="16"/>
              </w:rPr>
            </w:pPr>
            <w:hyperlink r:id="rId3614" w:history="1">
              <w:r>
                <w:rPr>
                  <w:rStyle w:val="Hyperlink"/>
                  <w:sz w:val="16"/>
                  <w:szCs w:val="16"/>
                </w:rPr>
                <w:t>R2-2100057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AA9F2B6" w14:textId="4F0DA563" w:rsidR="00175BA1" w:rsidRPr="00CE3314" w:rsidRDefault="00175BA1" w:rsidP="00175BA1">
            <w:pPr>
              <w:pStyle w:val="TAL"/>
              <w:rPr>
                <w:rFonts w:cs="Arial"/>
                <w:sz w:val="16"/>
                <w:szCs w:val="16"/>
              </w:rPr>
            </w:pPr>
            <w:r w:rsidRPr="00CE3314">
              <w:rPr>
                <w:rFonts w:cs="Arial"/>
                <w:sz w:val="16"/>
                <w:szCs w:val="16"/>
              </w:rPr>
              <w:t>LS on RRC based BWP switch for Scell (R4-2017040; contact: Apple)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4D116C5" w14:textId="598E97F7" w:rsidR="00175BA1" w:rsidRPr="00CE3314" w:rsidRDefault="00175BA1" w:rsidP="00175BA1">
            <w:pPr>
              <w:pStyle w:val="TAL"/>
              <w:rPr>
                <w:rFonts w:cs="Arial"/>
                <w:sz w:val="16"/>
                <w:szCs w:val="16"/>
              </w:rPr>
            </w:pPr>
            <w:r w:rsidRPr="00CE3314">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24635790" w14:textId="561CC41D"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1222FA8B" w14:textId="65B98BDA" w:rsidR="00175BA1" w:rsidRPr="00CE3314" w:rsidRDefault="00175BA1" w:rsidP="00175BA1">
            <w:pPr>
              <w:pStyle w:val="TAL"/>
              <w:rPr>
                <w:rFonts w:cs="Arial"/>
                <w:sz w:val="16"/>
                <w:szCs w:val="16"/>
              </w:rPr>
            </w:pPr>
            <w:r w:rsidRPr="00CE3314">
              <w:rPr>
                <w:sz w:val="16"/>
                <w:szCs w:val="16"/>
              </w:rPr>
              <w:t>Rel-15</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2F2680E" w14:textId="7B4B81E9" w:rsidR="00175BA1" w:rsidRPr="00CE3314" w:rsidRDefault="00175BA1" w:rsidP="00175BA1">
            <w:pPr>
              <w:pStyle w:val="TAL"/>
              <w:rPr>
                <w:rFonts w:cs="Arial"/>
                <w:sz w:val="16"/>
                <w:szCs w:val="16"/>
              </w:rPr>
            </w:pPr>
            <w:r w:rsidRPr="00CE3314">
              <w:rPr>
                <w:sz w:val="16"/>
                <w:szCs w:val="16"/>
              </w:rPr>
              <w:t>NR_newRAT-Core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8EDED2" w14:textId="0F1268AB" w:rsidR="00175BA1" w:rsidRPr="00CE3314" w:rsidRDefault="00175BA1" w:rsidP="00175BA1">
            <w:pPr>
              <w:pStyle w:val="TAL"/>
              <w:rPr>
                <w:rFonts w:cs="Arial"/>
                <w:sz w:val="16"/>
                <w:szCs w:val="16"/>
              </w:rPr>
            </w:pPr>
            <w:r w:rsidRPr="00CE331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06C9D2" w14:textId="50460EEF" w:rsidR="00175BA1" w:rsidRPr="00CE3314" w:rsidRDefault="00175BA1" w:rsidP="00175BA1">
            <w:pPr>
              <w:pStyle w:val="TAL"/>
              <w:rPr>
                <w:rFonts w:cs="Arial"/>
                <w:sz w:val="16"/>
                <w:szCs w:val="16"/>
              </w:rPr>
            </w:pPr>
            <w:r w:rsidRPr="00CE331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B796B95" w14:textId="2AB7C41D" w:rsidR="00175BA1" w:rsidRPr="00CE3314" w:rsidRDefault="00175BA1" w:rsidP="00175BA1">
            <w:pPr>
              <w:pStyle w:val="TAL"/>
              <w:rPr>
                <w:rFonts w:cs="Arial"/>
                <w:sz w:val="16"/>
                <w:szCs w:val="16"/>
              </w:rPr>
            </w:pPr>
            <w:r w:rsidRPr="00CE3314">
              <w:rPr>
                <w:rFonts w:cs="Arial"/>
                <w:sz w:val="16"/>
                <w:szCs w:val="16"/>
              </w:rPr>
              <w:t>R4-2017040</w:t>
            </w:r>
          </w:p>
        </w:tc>
      </w:tr>
      <w:tr w:rsidR="00175BA1" w:rsidRPr="00CE3314" w14:paraId="3C409A3B"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D233EEE" w14:textId="5DE99DA5" w:rsidR="00175BA1" w:rsidRPr="00CE3314" w:rsidRDefault="0083230C" w:rsidP="00175BA1">
            <w:pPr>
              <w:pStyle w:val="TAL"/>
              <w:rPr>
                <w:rFonts w:cs="Arial"/>
                <w:sz w:val="16"/>
                <w:szCs w:val="16"/>
              </w:rPr>
            </w:pPr>
            <w:hyperlink r:id="rId3615" w:history="1">
              <w:r>
                <w:rPr>
                  <w:rStyle w:val="Hyperlink"/>
                  <w:sz w:val="16"/>
                  <w:szCs w:val="16"/>
                </w:rPr>
                <w:t>R2-2100058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C323E99" w14:textId="22388DD1" w:rsidR="00175BA1" w:rsidRPr="00CE3314" w:rsidRDefault="00175BA1" w:rsidP="00175BA1">
            <w:pPr>
              <w:pStyle w:val="TAL"/>
              <w:rPr>
                <w:rFonts w:cs="Arial"/>
                <w:sz w:val="16"/>
                <w:szCs w:val="16"/>
              </w:rPr>
            </w:pPr>
            <w:r w:rsidRPr="00CE3314">
              <w:rPr>
                <w:rFonts w:cs="Arial"/>
                <w:sz w:val="16"/>
                <w:szCs w:val="16"/>
              </w:rPr>
              <w:t>LS on TCI state indication at Direct SCell activation (R4-2017329; contact: MediaTek)</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E986373" w14:textId="6EA55421" w:rsidR="00175BA1" w:rsidRPr="00CE3314" w:rsidRDefault="00175BA1" w:rsidP="00175BA1">
            <w:pPr>
              <w:pStyle w:val="TAL"/>
              <w:rPr>
                <w:rFonts w:cs="Arial"/>
                <w:sz w:val="16"/>
                <w:szCs w:val="16"/>
              </w:rPr>
            </w:pPr>
            <w:r w:rsidRPr="00CE3314">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772C13E2" w14:textId="289C7CB4"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7103AE86" w14:textId="7EB28B69" w:rsidR="00175BA1" w:rsidRPr="00CE3314" w:rsidRDefault="00175BA1" w:rsidP="00175BA1">
            <w:pPr>
              <w:pStyle w:val="TAL"/>
              <w:rPr>
                <w:rFonts w:cs="Arial"/>
                <w:sz w:val="16"/>
                <w:szCs w:val="16"/>
              </w:rPr>
            </w:pPr>
            <w:r w:rsidRPr="00CE3314">
              <w:rPr>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54B3A66" w14:textId="478A9CA7" w:rsidR="00175BA1" w:rsidRPr="00CE3314" w:rsidRDefault="00175BA1" w:rsidP="00175BA1">
            <w:pPr>
              <w:pStyle w:val="TAL"/>
              <w:rPr>
                <w:rFonts w:cs="Arial"/>
                <w:sz w:val="16"/>
                <w:szCs w:val="16"/>
              </w:rPr>
            </w:pPr>
            <w:r w:rsidRPr="00CE3314">
              <w:rPr>
                <w:sz w:val="16"/>
                <w:szCs w:val="16"/>
              </w:rPr>
              <w:t>LTE_NR_DC_CA_enh-Core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20C2E4D" w14:textId="66EB457B" w:rsidR="00175BA1" w:rsidRPr="00CE3314" w:rsidRDefault="00175BA1" w:rsidP="00175BA1">
            <w:pPr>
              <w:pStyle w:val="TAL"/>
              <w:rPr>
                <w:rFonts w:cs="Arial"/>
                <w:sz w:val="16"/>
                <w:szCs w:val="16"/>
              </w:rPr>
            </w:pPr>
            <w:r w:rsidRPr="00CE3314">
              <w:rPr>
                <w:rFonts w:cs="Arial"/>
                <w:sz w:val="16"/>
                <w:szCs w:val="16"/>
              </w:rPr>
              <w:t>RAN2, RAN1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59123E" w14:textId="6AD55B52" w:rsidR="00175BA1" w:rsidRPr="00CE3314" w:rsidRDefault="00175BA1" w:rsidP="00175BA1">
            <w:pPr>
              <w:pStyle w:val="TAL"/>
              <w:rPr>
                <w:rFonts w:cs="Arial"/>
                <w:sz w:val="16"/>
                <w:szCs w:val="16"/>
              </w:rPr>
            </w:pPr>
            <w:r w:rsidRPr="00CE331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C1DBF4C" w14:textId="161D3840" w:rsidR="00175BA1" w:rsidRPr="00CE3314" w:rsidRDefault="00175BA1" w:rsidP="00175BA1">
            <w:pPr>
              <w:pStyle w:val="TAL"/>
              <w:rPr>
                <w:rFonts w:cs="Arial"/>
                <w:sz w:val="16"/>
                <w:szCs w:val="16"/>
              </w:rPr>
            </w:pPr>
            <w:r w:rsidRPr="00CE3314">
              <w:rPr>
                <w:rFonts w:cs="Arial"/>
                <w:sz w:val="16"/>
                <w:szCs w:val="16"/>
              </w:rPr>
              <w:t>R4-2017329</w:t>
            </w:r>
          </w:p>
        </w:tc>
      </w:tr>
      <w:tr w:rsidR="00175BA1" w:rsidRPr="00CE3314" w14:paraId="2F14677F"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5699830" w14:textId="25E24733" w:rsidR="00175BA1" w:rsidRPr="00CE3314" w:rsidRDefault="0083230C" w:rsidP="00175BA1">
            <w:pPr>
              <w:pStyle w:val="TAL"/>
              <w:rPr>
                <w:rFonts w:cs="Arial"/>
                <w:sz w:val="16"/>
                <w:szCs w:val="16"/>
              </w:rPr>
            </w:pPr>
            <w:hyperlink r:id="rId3616" w:history="1">
              <w:r>
                <w:rPr>
                  <w:rStyle w:val="Hyperlink"/>
                  <w:sz w:val="16"/>
                  <w:szCs w:val="16"/>
                </w:rPr>
                <w:t>R2-2100059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F00193F" w14:textId="32418B0A" w:rsidR="00175BA1" w:rsidRPr="00CE3314" w:rsidRDefault="00175BA1" w:rsidP="00175BA1">
            <w:pPr>
              <w:pStyle w:val="TAL"/>
              <w:rPr>
                <w:rFonts w:cs="Arial"/>
                <w:sz w:val="16"/>
                <w:szCs w:val="16"/>
              </w:rPr>
            </w:pPr>
            <w:r w:rsidRPr="00CE3314">
              <w:rPr>
                <w:rFonts w:cs="Arial"/>
                <w:sz w:val="16"/>
                <w:szCs w:val="16"/>
              </w:rPr>
              <w:t>LS on RAN4 agreements for MR-DC Idle mode CA measurements (R4-2017390; contact: ZTE)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1D53505" w14:textId="177FC66B" w:rsidR="00175BA1" w:rsidRPr="00CE3314" w:rsidRDefault="00175BA1" w:rsidP="00175BA1">
            <w:pPr>
              <w:pStyle w:val="TAL"/>
              <w:rPr>
                <w:rFonts w:cs="Arial"/>
                <w:sz w:val="16"/>
                <w:szCs w:val="16"/>
              </w:rPr>
            </w:pPr>
            <w:r w:rsidRPr="00CE3314">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3B5FBDF5" w14:textId="1668DC03"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6307423C" w14:textId="30DF8945" w:rsidR="00175BA1" w:rsidRPr="00CE3314" w:rsidRDefault="00175BA1" w:rsidP="00175BA1">
            <w:pPr>
              <w:pStyle w:val="TAL"/>
              <w:rPr>
                <w:rFonts w:cs="Arial"/>
                <w:sz w:val="16"/>
                <w:szCs w:val="16"/>
              </w:rPr>
            </w:pPr>
            <w:r w:rsidRPr="00CE3314">
              <w:rPr>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884D6A8" w14:textId="72F6E44B" w:rsidR="00175BA1" w:rsidRPr="00CE3314" w:rsidRDefault="00175BA1" w:rsidP="00175BA1">
            <w:pPr>
              <w:pStyle w:val="TAL"/>
              <w:rPr>
                <w:rFonts w:cs="Arial"/>
                <w:sz w:val="16"/>
                <w:szCs w:val="16"/>
              </w:rPr>
            </w:pPr>
            <w:r w:rsidRPr="00CE3314">
              <w:rPr>
                <w:sz w:val="16"/>
                <w:szCs w:val="16"/>
              </w:rPr>
              <w:t>LTE_NR_DC_CA_enh-Core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B2BC33A" w14:textId="7A03B29B" w:rsidR="00175BA1" w:rsidRPr="00CE3314" w:rsidRDefault="00175BA1" w:rsidP="00175BA1">
            <w:pPr>
              <w:pStyle w:val="TAL"/>
              <w:rPr>
                <w:rFonts w:cs="Arial"/>
                <w:sz w:val="16"/>
                <w:szCs w:val="16"/>
              </w:rPr>
            </w:pPr>
            <w:r w:rsidRPr="00CE331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ED3388" w14:textId="7AE7EFD2" w:rsidR="00175BA1" w:rsidRPr="00CE3314" w:rsidRDefault="00175BA1" w:rsidP="00175BA1">
            <w:pPr>
              <w:pStyle w:val="TAL"/>
              <w:rPr>
                <w:rFonts w:cs="Arial"/>
                <w:sz w:val="16"/>
                <w:szCs w:val="16"/>
              </w:rPr>
            </w:pPr>
            <w:r w:rsidRPr="00CE331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EDEA95F" w14:textId="2EE853E2" w:rsidR="00175BA1" w:rsidRPr="00CE3314" w:rsidRDefault="00175BA1" w:rsidP="00175BA1">
            <w:pPr>
              <w:pStyle w:val="TAL"/>
              <w:rPr>
                <w:rFonts w:cs="Arial"/>
                <w:sz w:val="16"/>
                <w:szCs w:val="16"/>
              </w:rPr>
            </w:pPr>
            <w:r w:rsidRPr="00CE3314">
              <w:rPr>
                <w:rFonts w:cs="Arial"/>
                <w:sz w:val="16"/>
                <w:szCs w:val="16"/>
              </w:rPr>
              <w:t>R4-2017390</w:t>
            </w:r>
          </w:p>
        </w:tc>
      </w:tr>
      <w:tr w:rsidR="00175BA1" w:rsidRPr="00CE3314" w14:paraId="230CE55D"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CD33FA4" w14:textId="365D6FA8" w:rsidR="00175BA1" w:rsidRPr="00CE3314" w:rsidRDefault="0083230C" w:rsidP="00175BA1">
            <w:pPr>
              <w:pStyle w:val="TAL"/>
              <w:rPr>
                <w:rFonts w:cs="Arial"/>
                <w:sz w:val="16"/>
                <w:szCs w:val="16"/>
              </w:rPr>
            </w:pPr>
            <w:hyperlink r:id="rId3617" w:history="1">
              <w:r>
                <w:rPr>
                  <w:rStyle w:val="Hyperlink"/>
                  <w:sz w:val="16"/>
                  <w:szCs w:val="16"/>
                </w:rPr>
                <w:t>R2-2100060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F3D3B84" w14:textId="3B04293B" w:rsidR="00175BA1" w:rsidRPr="00CE3314" w:rsidRDefault="00175BA1" w:rsidP="00175BA1">
            <w:pPr>
              <w:pStyle w:val="TAL"/>
              <w:rPr>
                <w:rFonts w:cs="Arial"/>
                <w:sz w:val="16"/>
                <w:szCs w:val="16"/>
              </w:rPr>
            </w:pPr>
            <w:r w:rsidRPr="00CE3314">
              <w:rPr>
                <w:rFonts w:cs="Arial"/>
                <w:sz w:val="16"/>
                <w:szCs w:val="16"/>
              </w:rPr>
              <w:t>LS on Rel-16 mandatory RRM requirements (R4-2017803; contact: CMCC)</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B20EEA0" w14:textId="29AE7D19" w:rsidR="00175BA1" w:rsidRPr="00CE3314" w:rsidRDefault="00175BA1" w:rsidP="00175BA1">
            <w:pPr>
              <w:pStyle w:val="TAL"/>
              <w:rPr>
                <w:rFonts w:cs="Arial"/>
                <w:sz w:val="16"/>
                <w:szCs w:val="16"/>
              </w:rPr>
            </w:pPr>
            <w:r w:rsidRPr="00CE3314">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796F4863" w14:textId="4FCD11AA"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3D38FD1E" w14:textId="33E3010B" w:rsidR="00175BA1" w:rsidRPr="00CE3314" w:rsidRDefault="00175BA1" w:rsidP="00175BA1">
            <w:pPr>
              <w:pStyle w:val="TAL"/>
              <w:rPr>
                <w:rFonts w:cs="Arial"/>
                <w:sz w:val="16"/>
                <w:szCs w:val="16"/>
              </w:rPr>
            </w:pPr>
            <w:r w:rsidRPr="00CE3314">
              <w:rPr>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E534B2E" w14:textId="45E6684F" w:rsidR="00175BA1" w:rsidRPr="00CE3314" w:rsidRDefault="00175BA1" w:rsidP="00175BA1">
            <w:pPr>
              <w:pStyle w:val="TAL"/>
              <w:rPr>
                <w:rFonts w:cs="Arial"/>
                <w:sz w:val="16"/>
                <w:szCs w:val="16"/>
              </w:rPr>
            </w:pPr>
            <w:r w:rsidRPr="00CE3314">
              <w:rPr>
                <w:sz w:val="16"/>
                <w:szCs w:val="16"/>
              </w:rPr>
              <w:t>NR_RRM_enh-Core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77F109" w14:textId="21E6E40A" w:rsidR="00175BA1" w:rsidRPr="00CE3314" w:rsidRDefault="00175BA1" w:rsidP="00175BA1">
            <w:pPr>
              <w:pStyle w:val="TAL"/>
              <w:rPr>
                <w:rFonts w:cs="Arial"/>
                <w:sz w:val="16"/>
                <w:szCs w:val="16"/>
              </w:rPr>
            </w:pPr>
            <w:r w:rsidRPr="00CE331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66D17E" w14:textId="31C70C6E" w:rsidR="00175BA1" w:rsidRPr="00CE3314" w:rsidRDefault="00175BA1" w:rsidP="00175BA1">
            <w:pPr>
              <w:pStyle w:val="TAL"/>
              <w:rPr>
                <w:rFonts w:cs="Arial"/>
                <w:sz w:val="16"/>
                <w:szCs w:val="16"/>
              </w:rPr>
            </w:pPr>
            <w:r w:rsidRPr="00CE331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37FA5EB" w14:textId="3C34A5AA" w:rsidR="00175BA1" w:rsidRPr="00CE3314" w:rsidRDefault="00175BA1" w:rsidP="00175BA1">
            <w:pPr>
              <w:pStyle w:val="TAL"/>
              <w:rPr>
                <w:rFonts w:cs="Arial"/>
                <w:sz w:val="16"/>
                <w:szCs w:val="16"/>
              </w:rPr>
            </w:pPr>
            <w:r w:rsidRPr="00CE3314">
              <w:rPr>
                <w:rFonts w:cs="Arial"/>
                <w:sz w:val="16"/>
                <w:szCs w:val="16"/>
              </w:rPr>
              <w:t>R4-2017803</w:t>
            </w:r>
          </w:p>
        </w:tc>
      </w:tr>
      <w:tr w:rsidR="00175BA1" w:rsidRPr="00CE3314" w14:paraId="128A70FE"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0C7F514" w14:textId="5FF102B7" w:rsidR="00175BA1" w:rsidRPr="00CE3314" w:rsidRDefault="0083230C" w:rsidP="00175BA1">
            <w:pPr>
              <w:pStyle w:val="TAL"/>
              <w:rPr>
                <w:rFonts w:cs="Arial"/>
                <w:sz w:val="16"/>
                <w:szCs w:val="16"/>
              </w:rPr>
            </w:pPr>
            <w:hyperlink r:id="rId3618" w:history="1">
              <w:r>
                <w:rPr>
                  <w:rStyle w:val="Hyperlink"/>
                  <w:sz w:val="16"/>
                  <w:szCs w:val="16"/>
                </w:rPr>
                <w:t>R2-2100061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211E75E" w14:textId="34A93C93" w:rsidR="00175BA1" w:rsidRPr="00CE3314" w:rsidRDefault="00175BA1" w:rsidP="00175BA1">
            <w:pPr>
              <w:pStyle w:val="TAL"/>
              <w:rPr>
                <w:rFonts w:cs="Arial"/>
                <w:sz w:val="16"/>
                <w:szCs w:val="16"/>
              </w:rPr>
            </w:pPr>
            <w:r w:rsidRPr="00CE3314">
              <w:rPr>
                <w:rFonts w:cs="Arial"/>
                <w:sz w:val="16"/>
                <w:szCs w:val="16"/>
              </w:rPr>
              <w:t>LS on SL switching priority (R4-2017839; contact:Xiaomi)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3E5D898" w14:textId="5B8596D6" w:rsidR="00175BA1" w:rsidRPr="00CE3314" w:rsidRDefault="00175BA1" w:rsidP="00175BA1">
            <w:pPr>
              <w:pStyle w:val="TAL"/>
              <w:rPr>
                <w:rFonts w:cs="Arial"/>
                <w:sz w:val="16"/>
                <w:szCs w:val="16"/>
              </w:rPr>
            </w:pPr>
            <w:r w:rsidRPr="00CE3314">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73B2F1B8" w14:textId="092B97E7"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32F00A05" w14:textId="689B97F2" w:rsidR="00175BA1" w:rsidRPr="00CE3314" w:rsidRDefault="00175BA1" w:rsidP="00175BA1">
            <w:pPr>
              <w:pStyle w:val="TAL"/>
              <w:rPr>
                <w:rFonts w:cs="Arial"/>
                <w:sz w:val="16"/>
                <w:szCs w:val="16"/>
              </w:rPr>
            </w:pPr>
            <w:r w:rsidRPr="00CE3314">
              <w:rPr>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DBD2421" w14:textId="783871E7" w:rsidR="00175BA1" w:rsidRPr="00CE3314" w:rsidRDefault="00175BA1" w:rsidP="00175BA1">
            <w:pPr>
              <w:pStyle w:val="TAL"/>
              <w:rPr>
                <w:rFonts w:cs="Arial"/>
                <w:sz w:val="16"/>
                <w:szCs w:val="16"/>
              </w:rPr>
            </w:pPr>
            <w:r w:rsidRPr="00CE3314">
              <w:rPr>
                <w:sz w:val="16"/>
                <w:szCs w:val="16"/>
              </w:rPr>
              <w:t>5G_V2X_NRSL-Core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1FD650" w14:textId="4AC42C18" w:rsidR="00175BA1" w:rsidRPr="00CE3314" w:rsidRDefault="00175BA1" w:rsidP="00175BA1">
            <w:pPr>
              <w:pStyle w:val="TAL"/>
              <w:rPr>
                <w:rFonts w:cs="Arial"/>
                <w:sz w:val="16"/>
                <w:szCs w:val="16"/>
              </w:rPr>
            </w:pPr>
            <w:r w:rsidRPr="00CE3314">
              <w:rPr>
                <w:rFonts w:cs="Arial"/>
                <w:sz w:val="16"/>
                <w:szCs w:val="16"/>
              </w:rPr>
              <w:t>RAN1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C6D8A1E" w14:textId="62DC7D8B" w:rsidR="00175BA1" w:rsidRPr="00CE3314" w:rsidRDefault="00175BA1" w:rsidP="00175BA1">
            <w:pPr>
              <w:pStyle w:val="TAL"/>
              <w:rPr>
                <w:rFonts w:cs="Arial"/>
                <w:sz w:val="16"/>
                <w:szCs w:val="16"/>
              </w:rPr>
            </w:pPr>
            <w:r w:rsidRPr="00CE3314">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1584636" w14:textId="3FC91BC2" w:rsidR="00175BA1" w:rsidRPr="00CE3314" w:rsidRDefault="00175BA1" w:rsidP="00175BA1">
            <w:pPr>
              <w:pStyle w:val="TAL"/>
              <w:rPr>
                <w:rFonts w:cs="Arial"/>
                <w:sz w:val="16"/>
                <w:szCs w:val="16"/>
              </w:rPr>
            </w:pPr>
            <w:r w:rsidRPr="00CE3314">
              <w:rPr>
                <w:rFonts w:cs="Arial"/>
                <w:sz w:val="16"/>
                <w:szCs w:val="16"/>
              </w:rPr>
              <w:t>R4-2017839</w:t>
            </w:r>
          </w:p>
        </w:tc>
      </w:tr>
      <w:tr w:rsidR="00175BA1" w:rsidRPr="00CE3314" w14:paraId="3DCE1F3E"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41D7EE9" w14:textId="3BAA0353" w:rsidR="00175BA1" w:rsidRPr="00CE3314" w:rsidRDefault="0083230C" w:rsidP="00175BA1">
            <w:pPr>
              <w:pStyle w:val="TAL"/>
              <w:rPr>
                <w:rFonts w:cs="Arial"/>
                <w:sz w:val="16"/>
                <w:szCs w:val="16"/>
              </w:rPr>
            </w:pPr>
            <w:hyperlink r:id="rId3619" w:history="1">
              <w:r>
                <w:rPr>
                  <w:rStyle w:val="Hyperlink"/>
                  <w:sz w:val="16"/>
                  <w:szCs w:val="16"/>
                </w:rPr>
                <w:t>R2-2100062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A9AAB27" w14:textId="0DB4AB40" w:rsidR="00175BA1" w:rsidRPr="00CE3314" w:rsidRDefault="00175BA1" w:rsidP="00175BA1">
            <w:pPr>
              <w:pStyle w:val="TAL"/>
              <w:rPr>
                <w:rFonts w:cs="Arial"/>
                <w:sz w:val="16"/>
                <w:szCs w:val="16"/>
              </w:rPr>
            </w:pPr>
            <w:r w:rsidRPr="00CE3314">
              <w:rPr>
                <w:rFonts w:cs="Arial"/>
                <w:sz w:val="16"/>
                <w:szCs w:val="16"/>
              </w:rPr>
              <w:t>LS response on cell-grouping UE capability for synchronous NR-DC (R4-2017847; contct: Apple)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AA4D054" w14:textId="671A612F" w:rsidR="00175BA1" w:rsidRPr="00CE3314" w:rsidRDefault="00175BA1" w:rsidP="00175BA1">
            <w:pPr>
              <w:pStyle w:val="TAL"/>
              <w:rPr>
                <w:rFonts w:cs="Arial"/>
                <w:sz w:val="16"/>
                <w:szCs w:val="16"/>
              </w:rPr>
            </w:pPr>
            <w:r w:rsidRPr="00CE3314">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1FD92C91" w14:textId="686F3708"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698F6880" w14:textId="114600C7" w:rsidR="00175BA1" w:rsidRPr="00CE3314" w:rsidRDefault="00175BA1" w:rsidP="00175BA1">
            <w:pPr>
              <w:pStyle w:val="TAL"/>
              <w:rPr>
                <w:rFonts w:cs="Arial"/>
                <w:sz w:val="16"/>
                <w:szCs w:val="16"/>
              </w:rPr>
            </w:pPr>
            <w:r w:rsidRPr="00CE3314">
              <w:rPr>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DA8EEAF" w14:textId="3B44A382" w:rsidR="00175BA1" w:rsidRPr="00CE3314" w:rsidRDefault="00175BA1" w:rsidP="00175BA1">
            <w:pPr>
              <w:pStyle w:val="TAL"/>
              <w:rPr>
                <w:rFonts w:cs="Arial"/>
                <w:sz w:val="16"/>
                <w:szCs w:val="16"/>
              </w:rPr>
            </w:pPr>
            <w:r w:rsidRPr="00CE3314">
              <w:rPr>
                <w:sz w:val="16"/>
                <w:szCs w:val="16"/>
              </w:rPr>
              <w:t>LTE_NR_DC_CA_enh-Core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4D996E7" w14:textId="213AA849" w:rsidR="00175BA1" w:rsidRPr="00CE3314" w:rsidRDefault="00175BA1" w:rsidP="00175BA1">
            <w:pPr>
              <w:pStyle w:val="TAL"/>
              <w:rPr>
                <w:rFonts w:cs="Arial"/>
                <w:sz w:val="16"/>
                <w:szCs w:val="16"/>
              </w:rPr>
            </w:pPr>
            <w:r w:rsidRPr="00CE331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A7EE1E6" w14:textId="6256C4F2" w:rsidR="00175BA1" w:rsidRPr="00CE3314" w:rsidRDefault="00175BA1" w:rsidP="00175BA1">
            <w:pPr>
              <w:pStyle w:val="TAL"/>
              <w:rPr>
                <w:rFonts w:cs="Arial"/>
                <w:sz w:val="16"/>
                <w:szCs w:val="16"/>
              </w:rPr>
            </w:pPr>
            <w:r w:rsidRPr="00CE3314">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0AD276B" w14:textId="35CE5C3E" w:rsidR="00175BA1" w:rsidRPr="00CE3314" w:rsidRDefault="00175BA1" w:rsidP="00175BA1">
            <w:pPr>
              <w:pStyle w:val="TAL"/>
              <w:rPr>
                <w:rFonts w:cs="Arial"/>
                <w:sz w:val="16"/>
                <w:szCs w:val="16"/>
              </w:rPr>
            </w:pPr>
            <w:r w:rsidRPr="00CE3314">
              <w:rPr>
                <w:rFonts w:cs="Arial"/>
                <w:sz w:val="16"/>
                <w:szCs w:val="16"/>
              </w:rPr>
              <w:t>R4-2017847</w:t>
            </w:r>
          </w:p>
        </w:tc>
      </w:tr>
      <w:tr w:rsidR="00175BA1" w:rsidRPr="00CE3314" w14:paraId="0405D467"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791729B" w14:textId="6C35FF35" w:rsidR="00175BA1" w:rsidRPr="00CE3314" w:rsidRDefault="0083230C" w:rsidP="00175BA1">
            <w:pPr>
              <w:pStyle w:val="TAL"/>
              <w:rPr>
                <w:rFonts w:cs="Arial"/>
                <w:sz w:val="16"/>
                <w:szCs w:val="16"/>
              </w:rPr>
            </w:pPr>
            <w:hyperlink r:id="rId3620" w:history="1">
              <w:r>
                <w:rPr>
                  <w:rStyle w:val="Hyperlink"/>
                  <w:sz w:val="16"/>
                  <w:szCs w:val="16"/>
                </w:rPr>
                <w:t>R2-2100063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1E65910" w14:textId="320ABA61" w:rsidR="00175BA1" w:rsidRPr="00CE3314" w:rsidRDefault="00175BA1" w:rsidP="00175BA1">
            <w:pPr>
              <w:pStyle w:val="TAL"/>
              <w:rPr>
                <w:rFonts w:cs="Arial"/>
                <w:sz w:val="16"/>
                <w:szCs w:val="16"/>
              </w:rPr>
            </w:pPr>
            <w:r w:rsidRPr="00CE3314">
              <w:rPr>
                <w:rFonts w:cs="Arial"/>
                <w:sz w:val="16"/>
                <w:szCs w:val="16"/>
              </w:rPr>
              <w:t>LS on reporting of SINR measurements for serving cell (R5-206274;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CF3697E" w14:textId="609CE531" w:rsidR="00175BA1" w:rsidRPr="00CE3314" w:rsidRDefault="00175BA1" w:rsidP="00175BA1">
            <w:pPr>
              <w:pStyle w:val="TAL"/>
              <w:rPr>
                <w:rFonts w:cs="Arial"/>
                <w:sz w:val="16"/>
                <w:szCs w:val="16"/>
              </w:rPr>
            </w:pPr>
            <w:r w:rsidRPr="00CE3314">
              <w:rPr>
                <w:rFonts w:cs="Arial"/>
                <w:sz w:val="16"/>
                <w:szCs w:val="16"/>
              </w:rPr>
              <w:t>RAN5</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3122E6D5" w14:textId="0D9F1E01"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22FE4DFA" w14:textId="2AACA7CB" w:rsidR="00175BA1" w:rsidRPr="00CE3314" w:rsidRDefault="00175BA1" w:rsidP="00175BA1">
            <w:pPr>
              <w:pStyle w:val="TAL"/>
              <w:rPr>
                <w:rFonts w:cs="Arial"/>
                <w:sz w:val="16"/>
                <w:szCs w:val="16"/>
              </w:rPr>
            </w:pPr>
            <w:r w:rsidRPr="00CE3314">
              <w:rPr>
                <w:rFonts w:cs="Arial"/>
                <w:sz w:val="16"/>
                <w:szCs w:val="16"/>
              </w:rPr>
              <w:t> </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1022612" w14:textId="160EC6BC" w:rsidR="00175BA1" w:rsidRPr="00CE3314" w:rsidRDefault="00175BA1" w:rsidP="00175BA1">
            <w:pPr>
              <w:pStyle w:val="TAL"/>
              <w:rPr>
                <w:rFonts w:cs="Arial"/>
                <w:sz w:val="16"/>
                <w:szCs w:val="16"/>
              </w:rPr>
            </w:pPr>
            <w:r w:rsidRPr="00CE3314">
              <w:rPr>
                <w:rFonts w:cs="Arial"/>
                <w:sz w:val="16"/>
                <w:szCs w:val="16"/>
              </w:rPr>
              <w:t>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7B4780" w14:textId="48B598AE" w:rsidR="00175BA1" w:rsidRPr="00CE3314" w:rsidRDefault="00175BA1" w:rsidP="00175BA1">
            <w:pPr>
              <w:pStyle w:val="TAL"/>
              <w:rPr>
                <w:rFonts w:cs="Arial"/>
                <w:sz w:val="16"/>
                <w:szCs w:val="16"/>
              </w:rPr>
            </w:pPr>
            <w:r w:rsidRPr="00CE331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672AD81" w14:textId="79AF2319" w:rsidR="00175BA1" w:rsidRPr="00CE3314" w:rsidRDefault="00175BA1" w:rsidP="00175BA1">
            <w:pPr>
              <w:pStyle w:val="TAL"/>
              <w:rPr>
                <w:rFonts w:cs="Arial"/>
                <w:sz w:val="16"/>
                <w:szCs w:val="16"/>
              </w:rPr>
            </w:pPr>
            <w:r w:rsidRPr="00CE331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876E395" w14:textId="4EE278C2" w:rsidR="00175BA1" w:rsidRPr="00CE3314" w:rsidRDefault="00175BA1" w:rsidP="00175BA1">
            <w:pPr>
              <w:pStyle w:val="TAL"/>
              <w:rPr>
                <w:rFonts w:cs="Arial"/>
                <w:sz w:val="16"/>
                <w:szCs w:val="16"/>
              </w:rPr>
            </w:pPr>
            <w:r w:rsidRPr="00CE3314">
              <w:rPr>
                <w:rFonts w:cs="Arial"/>
                <w:sz w:val="16"/>
                <w:szCs w:val="16"/>
              </w:rPr>
              <w:t>R5-206274</w:t>
            </w:r>
          </w:p>
        </w:tc>
      </w:tr>
      <w:tr w:rsidR="00175BA1" w:rsidRPr="00CE3314" w14:paraId="2482A2A9"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EB21DE6" w14:textId="7B743083" w:rsidR="00175BA1" w:rsidRPr="00CE3314" w:rsidRDefault="0083230C" w:rsidP="00175BA1">
            <w:pPr>
              <w:pStyle w:val="TAL"/>
              <w:rPr>
                <w:rFonts w:cs="Arial"/>
                <w:sz w:val="16"/>
                <w:szCs w:val="16"/>
              </w:rPr>
            </w:pPr>
            <w:hyperlink r:id="rId3621" w:history="1">
              <w:r>
                <w:rPr>
                  <w:rStyle w:val="Hyperlink"/>
                  <w:sz w:val="16"/>
                  <w:szCs w:val="16"/>
                </w:rPr>
                <w:t>R2-2100064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2320062" w14:textId="7D9D0CC1" w:rsidR="00175BA1" w:rsidRPr="00CE3314" w:rsidRDefault="00175BA1" w:rsidP="00175BA1">
            <w:pPr>
              <w:pStyle w:val="TAL"/>
              <w:rPr>
                <w:rFonts w:cs="Arial"/>
                <w:sz w:val="16"/>
                <w:szCs w:val="16"/>
              </w:rPr>
            </w:pPr>
            <w:r w:rsidRPr="00CE3314">
              <w:rPr>
                <w:rFonts w:cs="Arial"/>
                <w:sz w:val="16"/>
                <w:szCs w:val="16"/>
              </w:rPr>
              <w:t>LS on single UL operation (RP-202932;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34584F3" w14:textId="0CFF3A15" w:rsidR="00175BA1" w:rsidRPr="00CE3314" w:rsidRDefault="00175BA1" w:rsidP="00175BA1">
            <w:pPr>
              <w:pStyle w:val="TAL"/>
              <w:rPr>
                <w:rFonts w:cs="Arial"/>
                <w:sz w:val="16"/>
                <w:szCs w:val="16"/>
              </w:rPr>
            </w:pPr>
            <w:r w:rsidRPr="00CE3314">
              <w:rPr>
                <w:rFonts w:cs="Arial"/>
                <w:sz w:val="16"/>
                <w:szCs w:val="16"/>
              </w:rPr>
              <w:t>RAN</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6D0A0D7B" w14:textId="2C4EB5A6"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35B41228" w14:textId="7FEC56C3" w:rsidR="00175BA1" w:rsidRPr="00CE3314" w:rsidRDefault="00175BA1" w:rsidP="00175BA1">
            <w:pPr>
              <w:pStyle w:val="TAL"/>
              <w:rPr>
                <w:rFonts w:cs="Arial"/>
                <w:sz w:val="16"/>
                <w:szCs w:val="16"/>
              </w:rPr>
            </w:pPr>
            <w:r w:rsidRPr="00CE3314">
              <w:rPr>
                <w:sz w:val="16"/>
                <w:szCs w:val="16"/>
              </w:rPr>
              <w:t>Rel-15</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82966B7" w14:textId="564AB3A5" w:rsidR="00175BA1" w:rsidRPr="00CE3314" w:rsidRDefault="00175BA1" w:rsidP="00175BA1">
            <w:pPr>
              <w:pStyle w:val="TAL"/>
              <w:rPr>
                <w:rFonts w:cs="Arial"/>
                <w:sz w:val="16"/>
                <w:szCs w:val="16"/>
              </w:rPr>
            </w:pPr>
            <w:r w:rsidRPr="00CE3314">
              <w:rPr>
                <w:sz w:val="16"/>
                <w:szCs w:val="16"/>
              </w:rPr>
              <w:t>NR_newRAT-Core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75660AF" w14:textId="613F7BEC" w:rsidR="00175BA1" w:rsidRPr="00CE3314" w:rsidRDefault="00175BA1" w:rsidP="00175BA1">
            <w:pPr>
              <w:pStyle w:val="TAL"/>
              <w:rPr>
                <w:rFonts w:cs="Arial"/>
                <w:sz w:val="16"/>
                <w:szCs w:val="16"/>
              </w:rPr>
            </w:pPr>
            <w:r w:rsidRPr="00CE3314">
              <w:rPr>
                <w:rFonts w:cs="Arial"/>
                <w:sz w:val="16"/>
                <w:szCs w:val="16"/>
              </w:rPr>
              <w:t>RAN2, 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C7EA1F" w14:textId="5B81F795" w:rsidR="00175BA1" w:rsidRPr="00CE3314" w:rsidRDefault="00175BA1" w:rsidP="00175BA1">
            <w:pPr>
              <w:pStyle w:val="TAL"/>
              <w:rPr>
                <w:rFonts w:cs="Arial"/>
                <w:sz w:val="16"/>
                <w:szCs w:val="16"/>
              </w:rPr>
            </w:pPr>
            <w:r w:rsidRPr="00CE331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B6D8B38" w14:textId="2403E9B8" w:rsidR="00175BA1" w:rsidRPr="00CE3314" w:rsidRDefault="00175BA1" w:rsidP="00175BA1">
            <w:pPr>
              <w:pStyle w:val="TAL"/>
              <w:rPr>
                <w:rFonts w:cs="Arial"/>
                <w:sz w:val="16"/>
                <w:szCs w:val="16"/>
              </w:rPr>
            </w:pPr>
            <w:r w:rsidRPr="00CE3314">
              <w:rPr>
                <w:rFonts w:cs="Arial"/>
                <w:sz w:val="16"/>
                <w:szCs w:val="16"/>
              </w:rPr>
              <w:t>RP-202932</w:t>
            </w:r>
          </w:p>
        </w:tc>
      </w:tr>
      <w:tr w:rsidR="00175BA1" w:rsidRPr="00CE3314" w14:paraId="29767A1F"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2A6F387" w14:textId="246A32DC" w:rsidR="00175BA1" w:rsidRPr="00CE3314" w:rsidRDefault="0083230C" w:rsidP="00175BA1">
            <w:pPr>
              <w:pStyle w:val="TAL"/>
              <w:rPr>
                <w:rFonts w:cs="Arial"/>
                <w:sz w:val="16"/>
                <w:szCs w:val="16"/>
              </w:rPr>
            </w:pPr>
            <w:hyperlink r:id="rId3622" w:history="1">
              <w:r>
                <w:rPr>
                  <w:rStyle w:val="Hyperlink"/>
                  <w:sz w:val="16"/>
                  <w:szCs w:val="16"/>
                </w:rPr>
                <w:t>R2-2100065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9D95C7C" w14:textId="33D76A1E" w:rsidR="00175BA1" w:rsidRPr="00CE3314" w:rsidRDefault="00175BA1" w:rsidP="00175BA1">
            <w:pPr>
              <w:pStyle w:val="TAL"/>
              <w:rPr>
                <w:rFonts w:cs="Arial"/>
                <w:sz w:val="16"/>
                <w:szCs w:val="16"/>
              </w:rPr>
            </w:pPr>
            <w:r w:rsidRPr="00CE3314">
              <w:rPr>
                <w:rFonts w:cs="Arial"/>
                <w:sz w:val="16"/>
                <w:szCs w:val="16"/>
              </w:rPr>
              <w:t>LS on BCS reporting and support for intra-band EN-DC band combinations (RP-202935; contact: Nokia)</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2BDBDBD" w14:textId="6A0ED08C" w:rsidR="00175BA1" w:rsidRPr="00CE3314" w:rsidRDefault="00175BA1" w:rsidP="00175BA1">
            <w:pPr>
              <w:pStyle w:val="TAL"/>
              <w:rPr>
                <w:rFonts w:cs="Arial"/>
                <w:sz w:val="16"/>
                <w:szCs w:val="16"/>
              </w:rPr>
            </w:pPr>
            <w:r w:rsidRPr="00CE3314">
              <w:rPr>
                <w:rFonts w:cs="Arial"/>
                <w:sz w:val="16"/>
                <w:szCs w:val="16"/>
              </w:rPr>
              <w:t>RAN</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0424DA73" w14:textId="629B7E5D" w:rsidR="00175BA1" w:rsidRPr="00CE3314" w:rsidRDefault="00175BA1" w:rsidP="00175BA1">
            <w:pPr>
              <w:pStyle w:val="TAL"/>
              <w:rPr>
                <w:rFonts w:cs="Arial"/>
                <w:sz w:val="16"/>
                <w:szCs w:val="16"/>
              </w:rPr>
            </w:pPr>
            <w:r w:rsidRPr="00CE3314">
              <w:rPr>
                <w:rFonts w:cs="Arial"/>
                <w:sz w:val="16"/>
                <w:szCs w:val="16"/>
              </w:rPr>
              <w:t>available</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14DD18A4" w14:textId="0D635E7A" w:rsidR="00175BA1" w:rsidRPr="00CE3314" w:rsidRDefault="00175BA1" w:rsidP="00175BA1">
            <w:pPr>
              <w:pStyle w:val="TAL"/>
              <w:rPr>
                <w:rFonts w:cs="Arial"/>
                <w:sz w:val="16"/>
                <w:szCs w:val="16"/>
              </w:rPr>
            </w:pPr>
            <w:r w:rsidRPr="00CE3314">
              <w:rPr>
                <w:sz w:val="16"/>
                <w:szCs w:val="16"/>
              </w:rPr>
              <w:t>Rel-15</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106FB29" w14:textId="097B9E8C" w:rsidR="00175BA1" w:rsidRPr="00CE3314" w:rsidRDefault="00175BA1" w:rsidP="00175BA1">
            <w:pPr>
              <w:pStyle w:val="TAL"/>
              <w:rPr>
                <w:rFonts w:cs="Arial"/>
                <w:sz w:val="16"/>
                <w:szCs w:val="16"/>
              </w:rPr>
            </w:pPr>
            <w:r w:rsidRPr="00CE3314">
              <w:rPr>
                <w:sz w:val="16"/>
                <w:szCs w:val="16"/>
              </w:rPr>
              <w:t>NR_newRAT-Core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3DE147D" w14:textId="452A0279" w:rsidR="00175BA1" w:rsidRPr="00CE3314" w:rsidRDefault="00175BA1" w:rsidP="00175BA1">
            <w:pPr>
              <w:pStyle w:val="TAL"/>
              <w:rPr>
                <w:rFonts w:cs="Arial"/>
                <w:sz w:val="16"/>
                <w:szCs w:val="16"/>
              </w:rPr>
            </w:pPr>
            <w:r w:rsidRPr="00CE3314">
              <w:rPr>
                <w:rFonts w:cs="Arial"/>
                <w:sz w:val="16"/>
                <w:szCs w:val="16"/>
              </w:rPr>
              <w:t>RAN2, 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C4A28D" w14:textId="77ADB27F" w:rsidR="00175BA1" w:rsidRPr="00CE3314" w:rsidRDefault="00175BA1" w:rsidP="00175BA1">
            <w:pPr>
              <w:pStyle w:val="TAL"/>
              <w:rPr>
                <w:rFonts w:cs="Arial"/>
                <w:sz w:val="16"/>
                <w:szCs w:val="16"/>
              </w:rPr>
            </w:pPr>
            <w:r w:rsidRPr="00CE331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79CE7D5" w14:textId="5DA5AA78" w:rsidR="00175BA1" w:rsidRPr="00CE3314" w:rsidRDefault="00175BA1" w:rsidP="00175BA1">
            <w:pPr>
              <w:pStyle w:val="TAL"/>
              <w:rPr>
                <w:rFonts w:cs="Arial"/>
                <w:sz w:val="16"/>
                <w:szCs w:val="16"/>
              </w:rPr>
            </w:pPr>
            <w:r w:rsidRPr="00CE3314">
              <w:rPr>
                <w:rFonts w:cs="Arial"/>
                <w:sz w:val="16"/>
                <w:szCs w:val="16"/>
              </w:rPr>
              <w:t>RP-202935</w:t>
            </w:r>
          </w:p>
        </w:tc>
      </w:tr>
      <w:tr w:rsidR="00175BA1" w:rsidRPr="00CE3314" w14:paraId="710CCDCB"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137C364" w14:textId="4268DBD7" w:rsidR="00175BA1" w:rsidRPr="00CE3314" w:rsidRDefault="0083230C" w:rsidP="00175BA1">
            <w:pPr>
              <w:pStyle w:val="TAL"/>
              <w:rPr>
                <w:rFonts w:cs="Arial"/>
                <w:sz w:val="16"/>
                <w:szCs w:val="16"/>
              </w:rPr>
            </w:pPr>
            <w:hyperlink r:id="rId3623" w:history="1">
              <w:r>
                <w:rPr>
                  <w:rStyle w:val="Hyperlink"/>
                  <w:sz w:val="16"/>
                  <w:szCs w:val="16"/>
                </w:rPr>
                <w:t>R2-2100066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34F9BC9" w14:textId="61969323" w:rsidR="00175BA1" w:rsidRPr="00CE3314" w:rsidRDefault="00175BA1" w:rsidP="00175BA1">
            <w:pPr>
              <w:pStyle w:val="TAL"/>
              <w:rPr>
                <w:rFonts w:cs="Arial"/>
                <w:sz w:val="16"/>
                <w:szCs w:val="16"/>
              </w:rPr>
            </w:pPr>
            <w:r w:rsidRPr="00CE3314">
              <w:rPr>
                <w:rFonts w:cs="Arial"/>
                <w:sz w:val="16"/>
                <w:szCs w:val="16"/>
              </w:rPr>
              <w:t>LS on Clarification on URLLC QoS Monitoring (S2-2007825;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0183A4B" w14:textId="68978DB7" w:rsidR="00175BA1" w:rsidRPr="00CE3314" w:rsidRDefault="00175BA1" w:rsidP="00175BA1">
            <w:pPr>
              <w:pStyle w:val="TAL"/>
              <w:rPr>
                <w:rFonts w:cs="Arial"/>
                <w:sz w:val="16"/>
                <w:szCs w:val="16"/>
              </w:rPr>
            </w:pPr>
            <w:r w:rsidRPr="00CE3314">
              <w:rPr>
                <w:rFonts w:cs="Arial"/>
                <w:sz w:val="16"/>
                <w:szCs w:val="16"/>
              </w:rPr>
              <w:t>SA2</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6C814C00" w14:textId="024BA68E"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374D8679" w14:textId="07998BDD" w:rsidR="00175BA1" w:rsidRPr="00CE3314" w:rsidRDefault="00175BA1" w:rsidP="00175BA1">
            <w:pPr>
              <w:pStyle w:val="TAL"/>
              <w:rPr>
                <w:rFonts w:cs="Arial"/>
                <w:sz w:val="16"/>
                <w:szCs w:val="16"/>
              </w:rPr>
            </w:pPr>
            <w:r w:rsidRPr="00CE3314">
              <w:rPr>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42CAE25" w14:textId="121921D7" w:rsidR="00175BA1" w:rsidRPr="00CE3314" w:rsidRDefault="00175BA1" w:rsidP="00175BA1">
            <w:pPr>
              <w:pStyle w:val="TAL"/>
              <w:rPr>
                <w:rFonts w:cs="Arial"/>
                <w:sz w:val="16"/>
                <w:szCs w:val="16"/>
              </w:rPr>
            </w:pPr>
            <w:r w:rsidRPr="00CE3314">
              <w:rPr>
                <w:sz w:val="16"/>
                <w:szCs w:val="16"/>
              </w:rPr>
              <w:t>5G_URLLC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218148" w14:textId="3789B302" w:rsidR="00175BA1" w:rsidRPr="00CE3314" w:rsidRDefault="00175BA1" w:rsidP="00175BA1">
            <w:pPr>
              <w:pStyle w:val="TAL"/>
              <w:rPr>
                <w:rFonts w:cs="Arial"/>
                <w:sz w:val="16"/>
                <w:szCs w:val="16"/>
              </w:rPr>
            </w:pPr>
            <w:r w:rsidRPr="00CE3314">
              <w:rPr>
                <w:rFonts w:cs="Arial"/>
                <w:sz w:val="16"/>
                <w:szCs w:val="16"/>
              </w:rPr>
              <w:t>RAN3, CT4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6977B4" w14:textId="38A51F68" w:rsidR="00175BA1" w:rsidRPr="00CE3314" w:rsidRDefault="00175BA1" w:rsidP="00175BA1">
            <w:pPr>
              <w:pStyle w:val="TAL"/>
              <w:rPr>
                <w:rFonts w:cs="Arial"/>
                <w:sz w:val="16"/>
                <w:szCs w:val="16"/>
              </w:rPr>
            </w:pPr>
            <w:r w:rsidRPr="00CE3314">
              <w:rPr>
                <w:rFonts w:cs="Arial"/>
                <w:sz w:val="16"/>
                <w:szCs w:val="16"/>
              </w:rPr>
              <w:t>SA5, 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2221859" w14:textId="31B29DCB" w:rsidR="00175BA1" w:rsidRPr="00CE3314" w:rsidRDefault="00175BA1" w:rsidP="00175BA1">
            <w:pPr>
              <w:pStyle w:val="TAL"/>
              <w:rPr>
                <w:rFonts w:cs="Arial"/>
                <w:sz w:val="16"/>
                <w:szCs w:val="16"/>
              </w:rPr>
            </w:pPr>
            <w:r w:rsidRPr="00CE3314">
              <w:rPr>
                <w:rFonts w:cs="Arial"/>
                <w:sz w:val="16"/>
                <w:szCs w:val="16"/>
              </w:rPr>
              <w:t>S2-2007825</w:t>
            </w:r>
          </w:p>
        </w:tc>
      </w:tr>
      <w:tr w:rsidR="00175BA1" w:rsidRPr="00CE3314" w14:paraId="329A6074"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33FDF2F" w14:textId="373DFC9D" w:rsidR="00175BA1" w:rsidRPr="00CE3314" w:rsidRDefault="0083230C" w:rsidP="00175BA1">
            <w:pPr>
              <w:pStyle w:val="TAL"/>
              <w:rPr>
                <w:rFonts w:cs="Arial"/>
                <w:sz w:val="16"/>
                <w:szCs w:val="16"/>
              </w:rPr>
            </w:pPr>
            <w:hyperlink r:id="rId3624" w:history="1">
              <w:r>
                <w:rPr>
                  <w:rStyle w:val="Hyperlink"/>
                  <w:sz w:val="16"/>
                  <w:szCs w:val="16"/>
                </w:rPr>
                <w:t>R2-2100067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461D0FD" w14:textId="28E1B6B4" w:rsidR="00175BA1" w:rsidRPr="00CE3314" w:rsidRDefault="00175BA1" w:rsidP="00175BA1">
            <w:pPr>
              <w:pStyle w:val="TAL"/>
              <w:rPr>
                <w:rFonts w:cs="Arial"/>
                <w:sz w:val="16"/>
                <w:szCs w:val="16"/>
              </w:rPr>
            </w:pPr>
            <w:r w:rsidRPr="00CE3314">
              <w:rPr>
                <w:rFonts w:cs="Arial"/>
                <w:sz w:val="16"/>
                <w:szCs w:val="16"/>
              </w:rPr>
              <w:t>AN-PDB and PER targets for satellite access (S2-2009225; contact: Quacomm)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79B3542" w14:textId="762ADFB2" w:rsidR="00175BA1" w:rsidRPr="00CE3314" w:rsidRDefault="00175BA1" w:rsidP="00175BA1">
            <w:pPr>
              <w:pStyle w:val="TAL"/>
              <w:rPr>
                <w:rFonts w:cs="Arial"/>
                <w:sz w:val="16"/>
                <w:szCs w:val="16"/>
              </w:rPr>
            </w:pPr>
            <w:r w:rsidRPr="00CE3314">
              <w:rPr>
                <w:rFonts w:cs="Arial"/>
                <w:sz w:val="16"/>
                <w:szCs w:val="16"/>
              </w:rPr>
              <w:t>SA2</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6856D30E" w14:textId="2B41573A"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65EBB51F" w14:textId="726C86A4" w:rsidR="00175BA1" w:rsidRPr="00CE3314" w:rsidRDefault="00175BA1" w:rsidP="00175BA1">
            <w:pPr>
              <w:pStyle w:val="TAL"/>
              <w:rPr>
                <w:rFonts w:cs="Arial"/>
                <w:sz w:val="16"/>
                <w:szCs w:val="16"/>
              </w:rPr>
            </w:pPr>
            <w:r w:rsidRPr="00CE3314">
              <w:rPr>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E905BD4" w14:textId="0126B010" w:rsidR="00175BA1" w:rsidRPr="00CE3314" w:rsidRDefault="00175BA1" w:rsidP="00175BA1">
            <w:pPr>
              <w:pStyle w:val="TAL"/>
              <w:rPr>
                <w:rFonts w:cs="Arial"/>
                <w:sz w:val="16"/>
                <w:szCs w:val="16"/>
              </w:rPr>
            </w:pPr>
            <w:r w:rsidRPr="00CE3314">
              <w:rPr>
                <w:sz w:val="16"/>
                <w:szCs w:val="16"/>
              </w:rPr>
              <w:t>5GSAT_ARCH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1F8745" w14:textId="2C5C3363" w:rsidR="00175BA1" w:rsidRPr="00CE3314" w:rsidRDefault="00175BA1" w:rsidP="00175BA1">
            <w:pPr>
              <w:pStyle w:val="TAL"/>
              <w:rPr>
                <w:rFonts w:cs="Arial"/>
                <w:sz w:val="16"/>
                <w:szCs w:val="16"/>
              </w:rPr>
            </w:pPr>
            <w:r w:rsidRPr="00CE3314">
              <w:rPr>
                <w:rFonts w:cs="Arial"/>
                <w:sz w:val="16"/>
                <w:szCs w:val="16"/>
              </w:rPr>
              <w:t>RAN1,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B951ED6" w14:textId="682C311B" w:rsidR="00175BA1" w:rsidRPr="00CE3314" w:rsidRDefault="00175BA1" w:rsidP="00175BA1">
            <w:pPr>
              <w:pStyle w:val="TAL"/>
              <w:rPr>
                <w:rFonts w:cs="Arial"/>
                <w:sz w:val="16"/>
                <w:szCs w:val="16"/>
              </w:rPr>
            </w:pPr>
            <w:r w:rsidRPr="00CE3314">
              <w:rPr>
                <w:rFonts w:cs="Arial"/>
                <w:sz w:val="16"/>
                <w:szCs w:val="16"/>
              </w:rPr>
              <w:t>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2CCB721" w14:textId="0264D857" w:rsidR="00175BA1" w:rsidRPr="00CE3314" w:rsidRDefault="00175BA1" w:rsidP="00175BA1">
            <w:pPr>
              <w:pStyle w:val="TAL"/>
              <w:rPr>
                <w:rFonts w:cs="Arial"/>
                <w:sz w:val="16"/>
                <w:szCs w:val="16"/>
              </w:rPr>
            </w:pPr>
            <w:r w:rsidRPr="00CE3314">
              <w:rPr>
                <w:rFonts w:cs="Arial"/>
                <w:sz w:val="16"/>
                <w:szCs w:val="16"/>
              </w:rPr>
              <w:t>S2-2009225</w:t>
            </w:r>
          </w:p>
        </w:tc>
      </w:tr>
      <w:tr w:rsidR="00175BA1" w:rsidRPr="00CE3314" w14:paraId="7D89371B"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7731888" w14:textId="3FF20E14" w:rsidR="00175BA1" w:rsidRPr="00CE3314" w:rsidRDefault="0083230C" w:rsidP="00175BA1">
            <w:pPr>
              <w:pStyle w:val="TAL"/>
              <w:rPr>
                <w:rFonts w:cs="Arial"/>
                <w:sz w:val="16"/>
                <w:szCs w:val="16"/>
              </w:rPr>
            </w:pPr>
            <w:hyperlink r:id="rId3625" w:history="1">
              <w:r>
                <w:rPr>
                  <w:rStyle w:val="Hyperlink"/>
                  <w:sz w:val="16"/>
                  <w:szCs w:val="16"/>
                </w:rPr>
                <w:t>R2-2100068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58103CE" w14:textId="274CB8C9" w:rsidR="00175BA1" w:rsidRPr="00CE3314" w:rsidRDefault="00175BA1" w:rsidP="00175BA1">
            <w:pPr>
              <w:pStyle w:val="TAL"/>
              <w:rPr>
                <w:rFonts w:cs="Arial"/>
                <w:sz w:val="16"/>
                <w:szCs w:val="16"/>
              </w:rPr>
            </w:pPr>
            <w:r w:rsidRPr="00CE3314">
              <w:rPr>
                <w:rFonts w:cs="Arial"/>
                <w:sz w:val="16"/>
                <w:szCs w:val="16"/>
              </w:rPr>
              <w:t>LS on New Standardized 5QIs for 5G-AIS (Advanced Interactive Services) (S2-2009227; contact: Tencent)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17BCCFB" w14:textId="4559BA4E" w:rsidR="00175BA1" w:rsidRPr="00CE3314" w:rsidRDefault="00175BA1" w:rsidP="00175BA1">
            <w:pPr>
              <w:pStyle w:val="TAL"/>
              <w:rPr>
                <w:rFonts w:cs="Arial"/>
                <w:sz w:val="16"/>
                <w:szCs w:val="16"/>
              </w:rPr>
            </w:pPr>
            <w:r w:rsidRPr="00CE3314">
              <w:rPr>
                <w:rFonts w:cs="Arial"/>
                <w:sz w:val="16"/>
                <w:szCs w:val="16"/>
              </w:rPr>
              <w:t>SA2</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0573762E" w14:textId="04BC040C"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398970A5" w14:textId="303EA239" w:rsidR="00175BA1" w:rsidRPr="00CE3314" w:rsidRDefault="00175BA1" w:rsidP="00175BA1">
            <w:pPr>
              <w:pStyle w:val="TAL"/>
              <w:rPr>
                <w:rFonts w:cs="Arial"/>
                <w:sz w:val="16"/>
                <w:szCs w:val="16"/>
              </w:rPr>
            </w:pPr>
            <w:r w:rsidRPr="00CE3314">
              <w:rPr>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8B3362D" w14:textId="7996860C" w:rsidR="00175BA1" w:rsidRPr="00CE3314" w:rsidRDefault="00175BA1" w:rsidP="00175BA1">
            <w:pPr>
              <w:pStyle w:val="TAL"/>
              <w:rPr>
                <w:rFonts w:cs="Arial"/>
                <w:sz w:val="16"/>
                <w:szCs w:val="16"/>
              </w:rPr>
            </w:pPr>
            <w:r w:rsidRPr="00CE3314">
              <w:rPr>
                <w:sz w:val="16"/>
                <w:szCs w:val="16"/>
              </w:rPr>
              <w:t>5G_AIS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323AD5" w14:textId="71CC3AEC" w:rsidR="00175BA1" w:rsidRPr="00CE3314" w:rsidRDefault="00175BA1" w:rsidP="00175BA1">
            <w:pPr>
              <w:pStyle w:val="TAL"/>
              <w:rPr>
                <w:rFonts w:cs="Arial"/>
                <w:sz w:val="16"/>
                <w:szCs w:val="16"/>
              </w:rPr>
            </w:pPr>
            <w:r w:rsidRPr="00CE3314">
              <w:rPr>
                <w:rFonts w:cs="Arial"/>
                <w:sz w:val="16"/>
                <w:szCs w:val="16"/>
              </w:rPr>
              <w:t>RAN1, SA4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07D918" w14:textId="42FD6E37" w:rsidR="00175BA1" w:rsidRPr="00CE3314" w:rsidRDefault="00175BA1" w:rsidP="00175BA1">
            <w:pPr>
              <w:pStyle w:val="TAL"/>
              <w:rPr>
                <w:rFonts w:cs="Arial"/>
                <w:sz w:val="16"/>
                <w:szCs w:val="16"/>
              </w:rPr>
            </w:pPr>
            <w:r w:rsidRPr="00CE3314">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0202DC8" w14:textId="0F7A15EA" w:rsidR="00175BA1" w:rsidRPr="00CE3314" w:rsidRDefault="00175BA1" w:rsidP="00175BA1">
            <w:pPr>
              <w:pStyle w:val="TAL"/>
              <w:rPr>
                <w:rFonts w:cs="Arial"/>
                <w:sz w:val="16"/>
                <w:szCs w:val="16"/>
              </w:rPr>
            </w:pPr>
            <w:r w:rsidRPr="00CE3314">
              <w:rPr>
                <w:rFonts w:cs="Arial"/>
                <w:sz w:val="16"/>
                <w:szCs w:val="16"/>
              </w:rPr>
              <w:t>S2-2009227</w:t>
            </w:r>
          </w:p>
        </w:tc>
      </w:tr>
      <w:tr w:rsidR="00175BA1" w:rsidRPr="00CE3314" w14:paraId="0257C8E2"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41404C4" w14:textId="1E3CA189" w:rsidR="00175BA1" w:rsidRPr="00CE3314" w:rsidRDefault="0083230C" w:rsidP="00175BA1">
            <w:pPr>
              <w:pStyle w:val="TAL"/>
              <w:rPr>
                <w:rFonts w:cs="Arial"/>
                <w:sz w:val="16"/>
                <w:szCs w:val="16"/>
              </w:rPr>
            </w:pPr>
            <w:hyperlink r:id="rId3626" w:history="1">
              <w:r>
                <w:rPr>
                  <w:rStyle w:val="Hyperlink"/>
                  <w:sz w:val="16"/>
                  <w:szCs w:val="16"/>
                </w:rPr>
                <w:t>R2-2100069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F0793B7" w14:textId="0FE57486" w:rsidR="00175BA1" w:rsidRPr="00CE3314" w:rsidRDefault="00175BA1" w:rsidP="00175BA1">
            <w:pPr>
              <w:pStyle w:val="TAL"/>
              <w:rPr>
                <w:rFonts w:cs="Arial"/>
                <w:sz w:val="16"/>
                <w:szCs w:val="16"/>
              </w:rPr>
            </w:pPr>
            <w:r w:rsidRPr="00CE3314">
              <w:rPr>
                <w:rFonts w:cs="Arial"/>
                <w:sz w:val="16"/>
                <w:szCs w:val="16"/>
              </w:rPr>
              <w:t>LS on Aerial Features for Unmanned Aerial Vehicles (S2-2009228;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0BABC61" w14:textId="70B3E2DD" w:rsidR="00175BA1" w:rsidRPr="00CE3314" w:rsidRDefault="00175BA1" w:rsidP="00175BA1">
            <w:pPr>
              <w:pStyle w:val="TAL"/>
              <w:rPr>
                <w:rFonts w:cs="Arial"/>
                <w:sz w:val="16"/>
                <w:szCs w:val="16"/>
              </w:rPr>
            </w:pPr>
            <w:r w:rsidRPr="00CE3314">
              <w:rPr>
                <w:rFonts w:cs="Arial"/>
                <w:sz w:val="16"/>
                <w:szCs w:val="16"/>
              </w:rPr>
              <w:t>SA2</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56D9BA77" w14:textId="3BF3FEC6"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79D35047" w14:textId="4676A85E" w:rsidR="00175BA1" w:rsidRPr="00CE3314" w:rsidRDefault="00175BA1" w:rsidP="00175BA1">
            <w:pPr>
              <w:pStyle w:val="TAL"/>
              <w:rPr>
                <w:rFonts w:cs="Arial"/>
                <w:sz w:val="16"/>
                <w:szCs w:val="16"/>
              </w:rPr>
            </w:pPr>
            <w:r w:rsidRPr="00CE3314">
              <w:rPr>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ABBA6F5" w14:textId="15D13A30" w:rsidR="00175BA1" w:rsidRPr="00CE3314" w:rsidRDefault="00175BA1" w:rsidP="00175BA1">
            <w:pPr>
              <w:pStyle w:val="TAL"/>
              <w:rPr>
                <w:rFonts w:cs="Arial"/>
                <w:sz w:val="16"/>
                <w:szCs w:val="16"/>
              </w:rPr>
            </w:pPr>
            <w:r w:rsidRPr="00CE3314">
              <w:rPr>
                <w:sz w:val="16"/>
                <w:szCs w:val="16"/>
              </w:rPr>
              <w:t>FS_ID_UAS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00E5E3" w14:textId="59A774FE" w:rsidR="00175BA1" w:rsidRPr="00CE3314" w:rsidRDefault="00175BA1" w:rsidP="00175BA1">
            <w:pPr>
              <w:pStyle w:val="TAL"/>
              <w:rPr>
                <w:rFonts w:cs="Arial"/>
                <w:sz w:val="16"/>
                <w:szCs w:val="16"/>
              </w:rPr>
            </w:pPr>
            <w:r w:rsidRPr="00CE3314">
              <w:rPr>
                <w:rFonts w:cs="Arial"/>
                <w:sz w:val="16"/>
                <w:szCs w:val="16"/>
              </w:rPr>
              <w:t>RAN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8009FC" w14:textId="08401CF4" w:rsidR="00175BA1" w:rsidRPr="00CE3314" w:rsidRDefault="00175BA1" w:rsidP="00175BA1">
            <w:pPr>
              <w:pStyle w:val="TAL"/>
              <w:rPr>
                <w:rFonts w:cs="Arial"/>
                <w:sz w:val="16"/>
                <w:szCs w:val="16"/>
              </w:rPr>
            </w:pPr>
            <w:r w:rsidRPr="00CE3314">
              <w:rPr>
                <w:rFonts w:cs="Arial"/>
                <w:sz w:val="16"/>
                <w:szCs w:val="16"/>
              </w:rPr>
              <w:t>RAN2, 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00BDE31" w14:textId="1EA3669A" w:rsidR="00175BA1" w:rsidRPr="00CE3314" w:rsidRDefault="00175BA1" w:rsidP="00175BA1">
            <w:pPr>
              <w:pStyle w:val="TAL"/>
              <w:rPr>
                <w:rFonts w:cs="Arial"/>
                <w:sz w:val="16"/>
                <w:szCs w:val="16"/>
              </w:rPr>
            </w:pPr>
            <w:r w:rsidRPr="00CE3314">
              <w:rPr>
                <w:rFonts w:cs="Arial"/>
                <w:sz w:val="16"/>
                <w:szCs w:val="16"/>
              </w:rPr>
              <w:t>S2-2009228</w:t>
            </w:r>
          </w:p>
        </w:tc>
      </w:tr>
      <w:tr w:rsidR="00175BA1" w:rsidRPr="00CE3314" w14:paraId="24B7AE73"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CC239B9" w14:textId="4490DCD1" w:rsidR="00175BA1" w:rsidRPr="00CE3314" w:rsidRDefault="0083230C" w:rsidP="00175BA1">
            <w:pPr>
              <w:pStyle w:val="TAL"/>
              <w:rPr>
                <w:rFonts w:cs="Arial"/>
                <w:sz w:val="16"/>
                <w:szCs w:val="16"/>
              </w:rPr>
            </w:pPr>
            <w:hyperlink r:id="rId3627" w:history="1">
              <w:r>
                <w:rPr>
                  <w:rStyle w:val="Hyperlink"/>
                  <w:sz w:val="16"/>
                  <w:szCs w:val="16"/>
                </w:rPr>
                <w:t>R2-2100070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22D742E" w14:textId="382F35FD" w:rsidR="00175BA1" w:rsidRPr="00CE3314" w:rsidRDefault="00175BA1" w:rsidP="00175BA1">
            <w:pPr>
              <w:pStyle w:val="TAL"/>
              <w:rPr>
                <w:rFonts w:cs="Arial"/>
                <w:sz w:val="16"/>
                <w:szCs w:val="16"/>
              </w:rPr>
            </w:pPr>
            <w:r w:rsidRPr="00CE3314">
              <w:rPr>
                <w:rFonts w:cs="Arial"/>
                <w:sz w:val="16"/>
                <w:szCs w:val="16"/>
              </w:rPr>
              <w:t>Reply LS to Reply LS on Direct Discovery and Relay (S2-2009229; contact: OPPO)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4CEF0EF" w14:textId="0636FEFC" w:rsidR="00175BA1" w:rsidRPr="00CE3314" w:rsidRDefault="00175BA1" w:rsidP="00175BA1">
            <w:pPr>
              <w:pStyle w:val="TAL"/>
              <w:rPr>
                <w:rFonts w:cs="Arial"/>
                <w:sz w:val="16"/>
                <w:szCs w:val="16"/>
              </w:rPr>
            </w:pPr>
            <w:r w:rsidRPr="00CE3314">
              <w:rPr>
                <w:rFonts w:cs="Arial"/>
                <w:sz w:val="16"/>
                <w:szCs w:val="16"/>
              </w:rPr>
              <w:t>SA2</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71FDF410" w14:textId="1A81D789"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3688F197" w14:textId="591C3962" w:rsidR="00175BA1" w:rsidRPr="00CE3314" w:rsidRDefault="00175BA1" w:rsidP="00175BA1">
            <w:pPr>
              <w:pStyle w:val="TAL"/>
              <w:rPr>
                <w:rFonts w:cs="Arial"/>
                <w:sz w:val="16"/>
                <w:szCs w:val="16"/>
              </w:rPr>
            </w:pPr>
            <w:r w:rsidRPr="00CE3314">
              <w:rPr>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EA8F75C" w14:textId="78B91DF1" w:rsidR="00175BA1" w:rsidRPr="00CE3314" w:rsidRDefault="00175BA1" w:rsidP="00175BA1">
            <w:pPr>
              <w:pStyle w:val="TAL"/>
              <w:rPr>
                <w:rFonts w:cs="Arial"/>
                <w:sz w:val="16"/>
                <w:szCs w:val="16"/>
              </w:rPr>
            </w:pPr>
            <w:r w:rsidRPr="00CE3314">
              <w:rPr>
                <w:sz w:val="16"/>
                <w:szCs w:val="16"/>
              </w:rPr>
              <w:t>FS_5G_ProSe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3266587" w14:textId="7DA3F0FE" w:rsidR="00175BA1" w:rsidRPr="00CE3314" w:rsidRDefault="00175BA1" w:rsidP="00175BA1">
            <w:pPr>
              <w:pStyle w:val="TAL"/>
              <w:rPr>
                <w:rFonts w:cs="Arial"/>
                <w:sz w:val="16"/>
                <w:szCs w:val="16"/>
              </w:rPr>
            </w:pPr>
            <w:r w:rsidRPr="00CE331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11D578" w14:textId="15613251" w:rsidR="00175BA1" w:rsidRPr="00CE3314" w:rsidRDefault="00175BA1" w:rsidP="00175BA1">
            <w:pPr>
              <w:pStyle w:val="TAL"/>
              <w:rPr>
                <w:rFonts w:cs="Arial"/>
                <w:sz w:val="16"/>
                <w:szCs w:val="16"/>
              </w:rPr>
            </w:pPr>
            <w:r w:rsidRPr="00CE331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E3725F2" w14:textId="4CD41296" w:rsidR="00175BA1" w:rsidRPr="00CE3314" w:rsidRDefault="00175BA1" w:rsidP="00175BA1">
            <w:pPr>
              <w:pStyle w:val="TAL"/>
              <w:rPr>
                <w:rFonts w:cs="Arial"/>
                <w:sz w:val="16"/>
                <w:szCs w:val="16"/>
              </w:rPr>
            </w:pPr>
            <w:r w:rsidRPr="00CE3314">
              <w:rPr>
                <w:rFonts w:cs="Arial"/>
                <w:sz w:val="16"/>
                <w:szCs w:val="16"/>
              </w:rPr>
              <w:t>S2-2009229</w:t>
            </w:r>
          </w:p>
        </w:tc>
      </w:tr>
      <w:tr w:rsidR="00175BA1" w:rsidRPr="00CE3314" w14:paraId="6F95B58B"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5AC3D3B" w14:textId="1BFE032B" w:rsidR="00175BA1" w:rsidRPr="00CE3314" w:rsidRDefault="0083230C" w:rsidP="00175BA1">
            <w:pPr>
              <w:pStyle w:val="TAL"/>
              <w:rPr>
                <w:rFonts w:cs="Arial"/>
                <w:sz w:val="16"/>
                <w:szCs w:val="16"/>
              </w:rPr>
            </w:pPr>
            <w:hyperlink r:id="rId3628" w:history="1">
              <w:r>
                <w:rPr>
                  <w:rStyle w:val="Hyperlink"/>
                  <w:sz w:val="16"/>
                  <w:szCs w:val="16"/>
                </w:rPr>
                <w:t>R2-2100071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BB5D6E7" w14:textId="759B2E0A" w:rsidR="00175BA1" w:rsidRPr="00CE3314" w:rsidRDefault="00175BA1" w:rsidP="00175BA1">
            <w:pPr>
              <w:pStyle w:val="TAL"/>
              <w:rPr>
                <w:rFonts w:cs="Arial"/>
                <w:sz w:val="16"/>
                <w:szCs w:val="16"/>
              </w:rPr>
            </w:pPr>
            <w:r w:rsidRPr="00CE3314">
              <w:rPr>
                <w:rFonts w:cs="Arial"/>
                <w:sz w:val="16"/>
                <w:szCs w:val="16"/>
              </w:rPr>
              <w:t>LS on 5MBS progress and issues to address (S2- 2009235;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A0226EB" w14:textId="5D4233BC" w:rsidR="00175BA1" w:rsidRPr="00CE3314" w:rsidRDefault="00175BA1" w:rsidP="00175BA1">
            <w:pPr>
              <w:pStyle w:val="TAL"/>
              <w:rPr>
                <w:rFonts w:cs="Arial"/>
                <w:sz w:val="16"/>
                <w:szCs w:val="16"/>
              </w:rPr>
            </w:pPr>
            <w:r w:rsidRPr="00CE3314">
              <w:rPr>
                <w:rFonts w:cs="Arial"/>
                <w:sz w:val="16"/>
                <w:szCs w:val="16"/>
              </w:rPr>
              <w:t>SA2</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3F9BFEC1" w14:textId="023661F0"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5E8915D7" w14:textId="4946836B" w:rsidR="00175BA1" w:rsidRPr="00CE3314" w:rsidRDefault="00175BA1" w:rsidP="00175BA1">
            <w:pPr>
              <w:pStyle w:val="TAL"/>
              <w:rPr>
                <w:rFonts w:cs="Arial"/>
                <w:sz w:val="16"/>
                <w:szCs w:val="16"/>
              </w:rPr>
            </w:pPr>
            <w:r w:rsidRPr="00CE3314">
              <w:rPr>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C17D03E" w14:textId="2EC0B6C0" w:rsidR="00175BA1" w:rsidRPr="00CE3314" w:rsidRDefault="00175BA1" w:rsidP="00175BA1">
            <w:pPr>
              <w:pStyle w:val="TAL"/>
              <w:rPr>
                <w:rFonts w:cs="Arial"/>
                <w:sz w:val="16"/>
                <w:szCs w:val="16"/>
              </w:rPr>
            </w:pPr>
            <w:r w:rsidRPr="00CE3314">
              <w:rPr>
                <w:rFonts w:cs="Arial"/>
                <w:sz w:val="16"/>
                <w:szCs w:val="16"/>
              </w:rPr>
              <w:t>FS_5MBS, NR_MBS-Core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9CAD05" w14:textId="7ED9D111" w:rsidR="00175BA1" w:rsidRPr="00CE3314" w:rsidRDefault="00175BA1" w:rsidP="00175BA1">
            <w:pPr>
              <w:pStyle w:val="TAL"/>
              <w:rPr>
                <w:rFonts w:cs="Arial"/>
                <w:sz w:val="16"/>
                <w:szCs w:val="16"/>
              </w:rPr>
            </w:pPr>
            <w:r w:rsidRPr="00CE3314">
              <w:rPr>
                <w:rFonts w:cs="Arial"/>
                <w:sz w:val="16"/>
                <w:szCs w:val="16"/>
              </w:rPr>
              <w:t>RAN2,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DA67222" w14:textId="05366B72" w:rsidR="00175BA1" w:rsidRPr="00CE3314" w:rsidRDefault="00175BA1" w:rsidP="00175BA1">
            <w:pPr>
              <w:pStyle w:val="TAL"/>
              <w:rPr>
                <w:rFonts w:cs="Arial"/>
                <w:sz w:val="16"/>
                <w:szCs w:val="16"/>
              </w:rPr>
            </w:pPr>
            <w:r w:rsidRPr="00CE3314">
              <w:rPr>
                <w:rFonts w:cs="Arial"/>
                <w:sz w:val="16"/>
                <w:szCs w:val="16"/>
              </w:rPr>
              <w:t>SA4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575499C" w14:textId="13C4A80B" w:rsidR="00175BA1" w:rsidRPr="00CE3314" w:rsidRDefault="00175BA1" w:rsidP="00175BA1">
            <w:pPr>
              <w:pStyle w:val="TAL"/>
              <w:rPr>
                <w:rFonts w:cs="Arial"/>
                <w:sz w:val="16"/>
                <w:szCs w:val="16"/>
              </w:rPr>
            </w:pPr>
            <w:r w:rsidRPr="00CE3314">
              <w:rPr>
                <w:rFonts w:cs="Arial"/>
                <w:sz w:val="16"/>
                <w:szCs w:val="16"/>
              </w:rPr>
              <w:t>S2- 2009235</w:t>
            </w:r>
          </w:p>
        </w:tc>
      </w:tr>
      <w:tr w:rsidR="00175BA1" w:rsidRPr="00CE3314" w14:paraId="6BDDD77D"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D628776" w14:textId="08CB612F" w:rsidR="00175BA1" w:rsidRPr="00CE3314" w:rsidRDefault="0083230C" w:rsidP="00175BA1">
            <w:pPr>
              <w:pStyle w:val="TAL"/>
              <w:rPr>
                <w:rFonts w:cs="Arial"/>
                <w:sz w:val="16"/>
                <w:szCs w:val="16"/>
              </w:rPr>
            </w:pPr>
            <w:hyperlink r:id="rId3629" w:history="1">
              <w:r>
                <w:rPr>
                  <w:rStyle w:val="Hyperlink"/>
                  <w:sz w:val="16"/>
                  <w:szCs w:val="16"/>
                </w:rPr>
                <w:t>R2-2100072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7F39E59" w14:textId="39891AD5" w:rsidR="00175BA1" w:rsidRPr="00CE3314" w:rsidRDefault="00175BA1" w:rsidP="00175BA1">
            <w:pPr>
              <w:pStyle w:val="TAL"/>
              <w:rPr>
                <w:rFonts w:cs="Arial"/>
                <w:sz w:val="16"/>
                <w:szCs w:val="16"/>
              </w:rPr>
            </w:pPr>
            <w:r w:rsidRPr="00CE3314">
              <w:rPr>
                <w:rFonts w:cs="Arial"/>
                <w:sz w:val="16"/>
                <w:szCs w:val="16"/>
              </w:rPr>
              <w:t>Reply LS on early UE capability retrieval for eMTC (S2-2009345;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80E8610" w14:textId="5BD71CFE" w:rsidR="00175BA1" w:rsidRPr="00CE3314" w:rsidRDefault="00175BA1" w:rsidP="00175BA1">
            <w:pPr>
              <w:pStyle w:val="TAL"/>
              <w:rPr>
                <w:rFonts w:cs="Arial"/>
                <w:sz w:val="16"/>
                <w:szCs w:val="16"/>
              </w:rPr>
            </w:pPr>
            <w:r w:rsidRPr="00CE3314">
              <w:rPr>
                <w:rFonts w:cs="Arial"/>
                <w:sz w:val="16"/>
                <w:szCs w:val="16"/>
              </w:rPr>
              <w:t>SA2</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7039E375" w14:textId="7B57EC61"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77D802ED" w14:textId="6E1A99FE" w:rsidR="00175BA1" w:rsidRPr="00CE3314" w:rsidRDefault="00175BA1" w:rsidP="00175BA1">
            <w:pPr>
              <w:pStyle w:val="TAL"/>
              <w:rPr>
                <w:rFonts w:cs="Arial"/>
                <w:sz w:val="16"/>
                <w:szCs w:val="16"/>
              </w:rPr>
            </w:pPr>
            <w:r w:rsidRPr="00CE3314">
              <w:rPr>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4F52F04" w14:textId="322FC276" w:rsidR="00175BA1" w:rsidRPr="00CE3314" w:rsidRDefault="00175BA1" w:rsidP="00175BA1">
            <w:pPr>
              <w:pStyle w:val="TAL"/>
              <w:rPr>
                <w:rFonts w:cs="Arial"/>
                <w:sz w:val="16"/>
                <w:szCs w:val="16"/>
              </w:rPr>
            </w:pPr>
            <w:r w:rsidRPr="00CE3314">
              <w:rPr>
                <w:rFonts w:cs="Arial"/>
                <w:sz w:val="16"/>
                <w:szCs w:val="16"/>
              </w:rPr>
              <w:t>TEI16, TEI17, 5G_CIoT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D197C1A" w14:textId="7A6F673D" w:rsidR="00175BA1" w:rsidRPr="00CE3314" w:rsidRDefault="00175BA1" w:rsidP="00175BA1">
            <w:pPr>
              <w:pStyle w:val="TAL"/>
              <w:rPr>
                <w:rFonts w:cs="Arial"/>
                <w:sz w:val="16"/>
                <w:szCs w:val="16"/>
              </w:rPr>
            </w:pPr>
            <w:r w:rsidRPr="00CE331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5BACE82" w14:textId="1ED886AC" w:rsidR="00175BA1" w:rsidRPr="00CE3314" w:rsidRDefault="00175BA1" w:rsidP="00175BA1">
            <w:pPr>
              <w:pStyle w:val="TAL"/>
              <w:rPr>
                <w:rFonts w:cs="Arial"/>
                <w:sz w:val="16"/>
                <w:szCs w:val="16"/>
              </w:rPr>
            </w:pPr>
            <w:r w:rsidRPr="00CE3314">
              <w:rPr>
                <w:rFonts w:cs="Arial"/>
                <w:sz w:val="16"/>
                <w:szCs w:val="16"/>
              </w:rPr>
              <w:t>RAN, RAN3, CT1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A911BA2" w14:textId="73B34388" w:rsidR="00175BA1" w:rsidRPr="00CE3314" w:rsidRDefault="00175BA1" w:rsidP="00175BA1">
            <w:pPr>
              <w:pStyle w:val="TAL"/>
              <w:rPr>
                <w:rFonts w:cs="Arial"/>
                <w:sz w:val="16"/>
                <w:szCs w:val="16"/>
              </w:rPr>
            </w:pPr>
            <w:r w:rsidRPr="00CE3314">
              <w:rPr>
                <w:rFonts w:cs="Arial"/>
                <w:sz w:val="16"/>
                <w:szCs w:val="16"/>
              </w:rPr>
              <w:t>S2-2009345</w:t>
            </w:r>
          </w:p>
        </w:tc>
      </w:tr>
      <w:tr w:rsidR="00175BA1" w:rsidRPr="00CE3314" w14:paraId="3FDE161F"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8A0B4BF" w14:textId="0345B9C6" w:rsidR="00175BA1" w:rsidRPr="00CE3314" w:rsidRDefault="0083230C" w:rsidP="00175BA1">
            <w:pPr>
              <w:pStyle w:val="TAL"/>
              <w:rPr>
                <w:rFonts w:cs="Arial"/>
                <w:sz w:val="16"/>
                <w:szCs w:val="16"/>
              </w:rPr>
            </w:pPr>
            <w:hyperlink r:id="rId3630" w:history="1">
              <w:r>
                <w:rPr>
                  <w:rStyle w:val="Hyperlink"/>
                  <w:sz w:val="16"/>
                  <w:szCs w:val="16"/>
                </w:rPr>
                <w:t>R2-2100073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842D13E" w14:textId="5C167A1C" w:rsidR="00175BA1" w:rsidRPr="00CE3314" w:rsidRDefault="00175BA1" w:rsidP="00175BA1">
            <w:pPr>
              <w:pStyle w:val="TAL"/>
              <w:rPr>
                <w:rFonts w:cs="Arial"/>
                <w:sz w:val="16"/>
                <w:szCs w:val="16"/>
              </w:rPr>
            </w:pPr>
            <w:r w:rsidRPr="00CE3314">
              <w:rPr>
                <w:rFonts w:cs="Arial"/>
                <w:sz w:val="16"/>
                <w:szCs w:val="16"/>
              </w:rPr>
              <w:t>Reply to LS C1-206576 on the re-keying procedure for NR SL (S3-203483; contact: LGE)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661E070" w14:textId="655768B9" w:rsidR="00175BA1" w:rsidRPr="00CE3314" w:rsidRDefault="00175BA1" w:rsidP="00175BA1">
            <w:pPr>
              <w:pStyle w:val="TAL"/>
              <w:rPr>
                <w:rFonts w:cs="Arial"/>
                <w:sz w:val="16"/>
                <w:szCs w:val="16"/>
              </w:rPr>
            </w:pPr>
            <w:r w:rsidRPr="00CE3314">
              <w:rPr>
                <w:rFonts w:cs="Arial"/>
                <w:sz w:val="16"/>
                <w:szCs w:val="16"/>
              </w:rPr>
              <w:t>SA3</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73EBE2E7" w14:textId="77144E48"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3B6CBD4A" w14:textId="1F0093E3" w:rsidR="00175BA1" w:rsidRPr="00CE3314" w:rsidRDefault="00175BA1" w:rsidP="00175BA1">
            <w:pPr>
              <w:pStyle w:val="TAL"/>
              <w:rPr>
                <w:rFonts w:cs="Arial"/>
                <w:sz w:val="16"/>
                <w:szCs w:val="16"/>
              </w:rPr>
            </w:pPr>
            <w:r w:rsidRPr="00CE3314">
              <w:rPr>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5A6A602" w14:textId="4CF8C14C" w:rsidR="00175BA1" w:rsidRPr="00CE3314" w:rsidRDefault="00175BA1" w:rsidP="00175BA1">
            <w:pPr>
              <w:pStyle w:val="TAL"/>
              <w:rPr>
                <w:rFonts w:cs="Arial"/>
                <w:sz w:val="16"/>
                <w:szCs w:val="16"/>
              </w:rPr>
            </w:pPr>
            <w:r w:rsidRPr="00CE3314">
              <w:rPr>
                <w:sz w:val="16"/>
                <w:szCs w:val="16"/>
              </w:rPr>
              <w:t>eV2XARC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3B8AAB" w14:textId="3F32AA73" w:rsidR="00175BA1" w:rsidRPr="00CE3314" w:rsidRDefault="00175BA1" w:rsidP="00175BA1">
            <w:pPr>
              <w:pStyle w:val="TAL"/>
              <w:rPr>
                <w:rFonts w:cs="Arial"/>
                <w:sz w:val="16"/>
                <w:szCs w:val="16"/>
              </w:rPr>
            </w:pPr>
            <w:r w:rsidRPr="00CE3314">
              <w:rPr>
                <w:rFonts w:cs="Arial"/>
                <w:sz w:val="16"/>
                <w:szCs w:val="16"/>
              </w:rPr>
              <w:t>RAN2, CT1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43AA33" w14:textId="15C1C2F0" w:rsidR="00175BA1" w:rsidRPr="00CE3314" w:rsidRDefault="00175BA1" w:rsidP="00175BA1">
            <w:pPr>
              <w:pStyle w:val="TAL"/>
              <w:rPr>
                <w:rFonts w:cs="Arial"/>
                <w:sz w:val="16"/>
                <w:szCs w:val="16"/>
              </w:rPr>
            </w:pPr>
            <w:r w:rsidRPr="00CE331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6E5258B" w14:textId="45603DC4" w:rsidR="00175BA1" w:rsidRPr="00CE3314" w:rsidRDefault="00175BA1" w:rsidP="00175BA1">
            <w:pPr>
              <w:pStyle w:val="TAL"/>
              <w:rPr>
                <w:rFonts w:cs="Arial"/>
                <w:sz w:val="16"/>
                <w:szCs w:val="16"/>
              </w:rPr>
            </w:pPr>
            <w:r w:rsidRPr="00CE3314">
              <w:rPr>
                <w:rFonts w:cs="Arial"/>
                <w:sz w:val="16"/>
                <w:szCs w:val="16"/>
              </w:rPr>
              <w:t>S3-203483</w:t>
            </w:r>
          </w:p>
        </w:tc>
      </w:tr>
      <w:tr w:rsidR="00175BA1" w:rsidRPr="00CE3314" w14:paraId="2C79BAC4"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60367D2" w14:textId="25474F11" w:rsidR="00175BA1" w:rsidRPr="00CE3314" w:rsidRDefault="0083230C" w:rsidP="00175BA1">
            <w:pPr>
              <w:pStyle w:val="TAL"/>
              <w:rPr>
                <w:rFonts w:cs="Arial"/>
                <w:sz w:val="16"/>
                <w:szCs w:val="16"/>
              </w:rPr>
            </w:pPr>
            <w:hyperlink r:id="rId3631" w:history="1">
              <w:r>
                <w:rPr>
                  <w:rStyle w:val="Hyperlink"/>
                  <w:sz w:val="16"/>
                  <w:szCs w:val="16"/>
                </w:rPr>
                <w:t>R2-2100074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BB2C4D9" w14:textId="3467BA98" w:rsidR="00175BA1" w:rsidRPr="00CE3314" w:rsidRDefault="00175BA1" w:rsidP="00175BA1">
            <w:pPr>
              <w:pStyle w:val="TAL"/>
              <w:rPr>
                <w:rFonts w:cs="Arial"/>
                <w:sz w:val="16"/>
                <w:szCs w:val="16"/>
              </w:rPr>
            </w:pPr>
            <w:r w:rsidRPr="00CE3314">
              <w:rPr>
                <w:rFonts w:cs="Arial"/>
                <w:sz w:val="16"/>
                <w:szCs w:val="16"/>
              </w:rPr>
              <w:t>LS on Physical layer assisted lightweight AKA (PL-AKA) protocol for the Internet of things (S3-203492;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4367F56" w14:textId="0A6E36A8" w:rsidR="00175BA1" w:rsidRPr="00CE3314" w:rsidRDefault="00175BA1" w:rsidP="00175BA1">
            <w:pPr>
              <w:pStyle w:val="TAL"/>
              <w:rPr>
                <w:rFonts w:cs="Arial"/>
                <w:sz w:val="16"/>
                <w:szCs w:val="16"/>
              </w:rPr>
            </w:pPr>
            <w:r w:rsidRPr="00CE3314">
              <w:rPr>
                <w:rFonts w:cs="Arial"/>
                <w:sz w:val="16"/>
                <w:szCs w:val="16"/>
              </w:rPr>
              <w:t>SA3</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19C00386" w14:textId="610C1977"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7653FA20" w14:textId="59B4CC28" w:rsidR="00175BA1" w:rsidRPr="00CE3314" w:rsidRDefault="00175BA1" w:rsidP="00175BA1">
            <w:pPr>
              <w:pStyle w:val="TAL"/>
              <w:rPr>
                <w:rFonts w:cs="Arial"/>
                <w:sz w:val="16"/>
                <w:szCs w:val="16"/>
              </w:rPr>
            </w:pPr>
            <w:r w:rsidRPr="00CE3314">
              <w:rPr>
                <w:rFonts w:cs="Arial"/>
                <w:sz w:val="16"/>
                <w:szCs w:val="16"/>
              </w:rPr>
              <w:t> </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EAFA4A6" w14:textId="62D2C653" w:rsidR="00175BA1" w:rsidRPr="00CE3314" w:rsidRDefault="00175BA1" w:rsidP="00175BA1">
            <w:pPr>
              <w:pStyle w:val="TAL"/>
              <w:rPr>
                <w:rFonts w:cs="Arial"/>
                <w:sz w:val="16"/>
                <w:szCs w:val="16"/>
              </w:rPr>
            </w:pPr>
            <w:r w:rsidRPr="00CE3314">
              <w:rPr>
                <w:rFonts w:cs="Arial"/>
                <w:sz w:val="16"/>
                <w:szCs w:val="16"/>
              </w:rPr>
              <w:t>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34C3413" w14:textId="182E541C" w:rsidR="00175BA1" w:rsidRPr="00CE3314" w:rsidRDefault="00175BA1" w:rsidP="00175BA1">
            <w:pPr>
              <w:pStyle w:val="TAL"/>
              <w:rPr>
                <w:rFonts w:cs="Arial"/>
                <w:sz w:val="16"/>
                <w:szCs w:val="16"/>
              </w:rPr>
            </w:pPr>
            <w:r w:rsidRPr="00CE3314">
              <w:rPr>
                <w:rFonts w:cs="Arial"/>
                <w:sz w:val="16"/>
                <w:szCs w:val="16"/>
              </w:rPr>
              <w:t>ITU-T SG17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D76601F" w14:textId="445D69B9" w:rsidR="00175BA1" w:rsidRPr="00CE3314" w:rsidRDefault="00175BA1" w:rsidP="00175BA1">
            <w:pPr>
              <w:pStyle w:val="TAL"/>
              <w:rPr>
                <w:rFonts w:cs="Arial"/>
                <w:sz w:val="16"/>
                <w:szCs w:val="16"/>
              </w:rPr>
            </w:pPr>
            <w:r w:rsidRPr="00CE3314">
              <w:rPr>
                <w:rFonts w:cs="Arial"/>
                <w:sz w:val="16"/>
                <w:szCs w:val="16"/>
              </w:rPr>
              <w:t>GSMA, ETSI CYBER, ETSI SAGE, ISO/IEC JTC 1/SC 27/WG 3, RAN1, 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15246F9" w14:textId="4EADB6D9" w:rsidR="00175BA1" w:rsidRPr="00CE3314" w:rsidRDefault="00175BA1" w:rsidP="00175BA1">
            <w:pPr>
              <w:pStyle w:val="TAL"/>
              <w:rPr>
                <w:rFonts w:cs="Arial"/>
                <w:sz w:val="16"/>
                <w:szCs w:val="16"/>
              </w:rPr>
            </w:pPr>
            <w:r w:rsidRPr="00CE3314">
              <w:rPr>
                <w:rFonts w:cs="Arial"/>
                <w:sz w:val="16"/>
                <w:szCs w:val="16"/>
              </w:rPr>
              <w:t>S3-203492</w:t>
            </w:r>
          </w:p>
        </w:tc>
      </w:tr>
      <w:tr w:rsidR="00175BA1" w:rsidRPr="00CE3314" w14:paraId="3776D4FC"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4FEB1CA" w14:textId="175CEB3D" w:rsidR="00175BA1" w:rsidRPr="00CE3314" w:rsidRDefault="0083230C" w:rsidP="00175BA1">
            <w:pPr>
              <w:pStyle w:val="TAL"/>
              <w:rPr>
                <w:rFonts w:cs="Arial"/>
                <w:sz w:val="16"/>
                <w:szCs w:val="16"/>
              </w:rPr>
            </w:pPr>
            <w:hyperlink r:id="rId3632" w:history="1">
              <w:r>
                <w:rPr>
                  <w:rStyle w:val="Hyperlink"/>
                  <w:sz w:val="16"/>
                  <w:szCs w:val="16"/>
                </w:rPr>
                <w:t>R2-2100075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9F78240" w14:textId="72719166" w:rsidR="00175BA1" w:rsidRPr="00CE3314" w:rsidRDefault="00175BA1" w:rsidP="00175BA1">
            <w:pPr>
              <w:pStyle w:val="TAL"/>
              <w:rPr>
                <w:rFonts w:cs="Arial"/>
                <w:sz w:val="16"/>
                <w:szCs w:val="16"/>
              </w:rPr>
            </w:pPr>
            <w:r w:rsidRPr="00CE3314">
              <w:rPr>
                <w:rFonts w:cs="Arial"/>
                <w:sz w:val="16"/>
                <w:szCs w:val="16"/>
              </w:rPr>
              <w:t>LS Reply on New service type of NR QoE (S4-201576;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74CB25C" w14:textId="09E3FCA1" w:rsidR="00175BA1" w:rsidRPr="00CE3314" w:rsidRDefault="00175BA1" w:rsidP="00175BA1">
            <w:pPr>
              <w:pStyle w:val="TAL"/>
              <w:rPr>
                <w:rFonts w:cs="Arial"/>
                <w:sz w:val="16"/>
                <w:szCs w:val="16"/>
              </w:rPr>
            </w:pPr>
            <w:r w:rsidRPr="00CE3314">
              <w:rPr>
                <w:rFonts w:cs="Arial"/>
                <w:sz w:val="16"/>
                <w:szCs w:val="16"/>
              </w:rPr>
              <w:t>SA4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1463367C" w14:textId="2839C712"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3D2DFC54" w14:textId="075BA79C" w:rsidR="00175BA1" w:rsidRPr="00CE3314" w:rsidRDefault="00175BA1" w:rsidP="00175BA1">
            <w:pPr>
              <w:pStyle w:val="TAL"/>
              <w:rPr>
                <w:rFonts w:cs="Arial"/>
                <w:sz w:val="16"/>
                <w:szCs w:val="16"/>
              </w:rPr>
            </w:pPr>
            <w:r w:rsidRPr="00CE3314">
              <w:rPr>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835EEB8" w14:textId="031A944D" w:rsidR="00175BA1" w:rsidRPr="00CE3314" w:rsidRDefault="00175BA1" w:rsidP="00175BA1">
            <w:pPr>
              <w:pStyle w:val="TAL"/>
              <w:rPr>
                <w:rFonts w:cs="Arial"/>
                <w:sz w:val="16"/>
                <w:szCs w:val="16"/>
              </w:rPr>
            </w:pPr>
            <w:r w:rsidRPr="00CE3314">
              <w:rPr>
                <w:sz w:val="16"/>
                <w:szCs w:val="16"/>
              </w:rPr>
              <w:t>FS_NR_QoE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813D845" w14:textId="794C7819" w:rsidR="00175BA1" w:rsidRPr="00CE3314" w:rsidRDefault="00175BA1" w:rsidP="00175BA1">
            <w:pPr>
              <w:pStyle w:val="TAL"/>
              <w:rPr>
                <w:rFonts w:cs="Arial"/>
                <w:sz w:val="16"/>
                <w:szCs w:val="16"/>
              </w:rPr>
            </w:pPr>
            <w:r w:rsidRPr="00CE3314">
              <w:rPr>
                <w:rFonts w:cs="Arial"/>
                <w:sz w:val="16"/>
                <w:szCs w:val="16"/>
              </w:rPr>
              <w:t>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5C9738" w14:textId="05A84C0D" w:rsidR="00175BA1" w:rsidRPr="00CE3314" w:rsidRDefault="00175BA1" w:rsidP="00175BA1">
            <w:pPr>
              <w:pStyle w:val="TAL"/>
              <w:rPr>
                <w:rFonts w:cs="Arial"/>
                <w:sz w:val="16"/>
                <w:szCs w:val="16"/>
              </w:rPr>
            </w:pPr>
            <w:r w:rsidRPr="00CE3314">
              <w:rPr>
                <w:rFonts w:cs="Arial"/>
                <w:sz w:val="16"/>
                <w:szCs w:val="16"/>
              </w:rPr>
              <w:t>RAN2 ,SA5, SA2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7223C7A" w14:textId="247A30AB" w:rsidR="00175BA1" w:rsidRPr="00CE3314" w:rsidRDefault="00175BA1" w:rsidP="00175BA1">
            <w:pPr>
              <w:pStyle w:val="TAL"/>
              <w:rPr>
                <w:rFonts w:cs="Arial"/>
                <w:sz w:val="16"/>
                <w:szCs w:val="16"/>
              </w:rPr>
            </w:pPr>
            <w:r w:rsidRPr="00CE3314">
              <w:rPr>
                <w:rFonts w:cs="Arial"/>
                <w:sz w:val="16"/>
                <w:szCs w:val="16"/>
              </w:rPr>
              <w:t>S4-201576</w:t>
            </w:r>
          </w:p>
        </w:tc>
      </w:tr>
      <w:tr w:rsidR="00175BA1" w:rsidRPr="00CE3314" w14:paraId="446F12BD"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4D59805" w14:textId="4C8BC43E" w:rsidR="00175BA1" w:rsidRPr="00CE3314" w:rsidRDefault="0083230C" w:rsidP="00175BA1">
            <w:pPr>
              <w:pStyle w:val="TAL"/>
              <w:rPr>
                <w:rFonts w:cs="Arial"/>
                <w:sz w:val="16"/>
                <w:szCs w:val="16"/>
              </w:rPr>
            </w:pPr>
            <w:hyperlink r:id="rId3633" w:history="1">
              <w:r>
                <w:rPr>
                  <w:rStyle w:val="Hyperlink"/>
                  <w:sz w:val="16"/>
                  <w:szCs w:val="16"/>
                </w:rPr>
                <w:t>R2-2100076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135D4CD" w14:textId="093EC967" w:rsidR="00175BA1" w:rsidRPr="00CE3314" w:rsidRDefault="00175BA1" w:rsidP="00175BA1">
            <w:pPr>
              <w:pStyle w:val="TAL"/>
              <w:rPr>
                <w:rFonts w:cs="Arial"/>
                <w:sz w:val="16"/>
                <w:szCs w:val="16"/>
              </w:rPr>
            </w:pPr>
            <w:r w:rsidRPr="00CE3314">
              <w:rPr>
                <w:rFonts w:cs="Arial"/>
                <w:sz w:val="16"/>
                <w:szCs w:val="16"/>
              </w:rPr>
              <w:t>LS reply on QoE Measurement Collection (S4-201600;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931A646" w14:textId="48C13C20" w:rsidR="00175BA1" w:rsidRPr="00CE3314" w:rsidRDefault="00175BA1" w:rsidP="00175BA1">
            <w:pPr>
              <w:pStyle w:val="TAL"/>
              <w:rPr>
                <w:rFonts w:cs="Arial"/>
                <w:sz w:val="16"/>
                <w:szCs w:val="16"/>
              </w:rPr>
            </w:pPr>
            <w:r w:rsidRPr="00CE3314">
              <w:rPr>
                <w:rFonts w:cs="Arial"/>
                <w:sz w:val="16"/>
                <w:szCs w:val="16"/>
              </w:rPr>
              <w:t>SA4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40C49130" w14:textId="4B96B30A"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5002BC66" w14:textId="5BE1232E" w:rsidR="00175BA1" w:rsidRPr="00CE3314" w:rsidRDefault="00175BA1" w:rsidP="00175BA1">
            <w:pPr>
              <w:pStyle w:val="TAL"/>
              <w:rPr>
                <w:rFonts w:cs="Arial"/>
                <w:sz w:val="16"/>
                <w:szCs w:val="16"/>
              </w:rPr>
            </w:pPr>
            <w:r w:rsidRPr="00CE3314">
              <w:rPr>
                <w:rFonts w:cs="Arial"/>
                <w:sz w:val="16"/>
                <w:szCs w:val="16"/>
              </w:rPr>
              <w:t> </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402665B" w14:textId="23D246B4" w:rsidR="00175BA1" w:rsidRPr="00CE3314" w:rsidRDefault="00175BA1" w:rsidP="00175BA1">
            <w:pPr>
              <w:pStyle w:val="TAL"/>
              <w:rPr>
                <w:rFonts w:cs="Arial"/>
                <w:sz w:val="16"/>
                <w:szCs w:val="16"/>
              </w:rPr>
            </w:pPr>
            <w:r w:rsidRPr="00CE3314">
              <w:rPr>
                <w:rFonts w:cs="Arial"/>
                <w:sz w:val="16"/>
                <w:szCs w:val="16"/>
              </w:rPr>
              <w:t>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1D679B" w14:textId="7EA9CE75" w:rsidR="00175BA1" w:rsidRPr="00CE3314" w:rsidRDefault="00175BA1" w:rsidP="00175BA1">
            <w:pPr>
              <w:pStyle w:val="TAL"/>
              <w:rPr>
                <w:rFonts w:cs="Arial"/>
                <w:sz w:val="16"/>
                <w:szCs w:val="16"/>
              </w:rPr>
            </w:pPr>
            <w:r w:rsidRPr="00CE3314">
              <w:rPr>
                <w:rFonts w:cs="Arial"/>
                <w:sz w:val="16"/>
                <w:szCs w:val="16"/>
              </w:rPr>
              <w:t>SA5, RAN2,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1C8823" w14:textId="53626380" w:rsidR="00175BA1" w:rsidRPr="00CE3314" w:rsidRDefault="00175BA1" w:rsidP="00175BA1">
            <w:pPr>
              <w:pStyle w:val="TAL"/>
              <w:rPr>
                <w:rFonts w:cs="Arial"/>
                <w:sz w:val="16"/>
                <w:szCs w:val="16"/>
              </w:rPr>
            </w:pPr>
            <w:r w:rsidRPr="00CE3314">
              <w:rPr>
                <w:rFonts w:cs="Arial"/>
                <w:sz w:val="16"/>
                <w:szCs w:val="16"/>
              </w:rPr>
              <w:t>SA, RAN</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B9F96F5" w14:textId="00900F3A" w:rsidR="00175BA1" w:rsidRPr="00CE3314" w:rsidRDefault="00175BA1" w:rsidP="00175BA1">
            <w:pPr>
              <w:pStyle w:val="TAL"/>
              <w:rPr>
                <w:rFonts w:cs="Arial"/>
                <w:sz w:val="16"/>
                <w:szCs w:val="16"/>
              </w:rPr>
            </w:pPr>
            <w:r w:rsidRPr="00CE3314">
              <w:rPr>
                <w:rFonts w:cs="Arial"/>
                <w:sz w:val="16"/>
                <w:szCs w:val="16"/>
              </w:rPr>
              <w:t>S4-201600</w:t>
            </w:r>
          </w:p>
        </w:tc>
      </w:tr>
      <w:tr w:rsidR="00175BA1" w:rsidRPr="00CE3314" w14:paraId="414B9490"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42EBF6A" w14:textId="74AE0F65" w:rsidR="00175BA1" w:rsidRPr="00CE3314" w:rsidRDefault="0083230C" w:rsidP="00175BA1">
            <w:pPr>
              <w:pStyle w:val="TAL"/>
              <w:rPr>
                <w:rFonts w:cs="Arial"/>
                <w:sz w:val="16"/>
                <w:szCs w:val="16"/>
              </w:rPr>
            </w:pPr>
            <w:hyperlink r:id="rId3634" w:history="1">
              <w:r>
                <w:rPr>
                  <w:rStyle w:val="Hyperlink"/>
                  <w:sz w:val="16"/>
                  <w:szCs w:val="16"/>
                </w:rPr>
                <w:t>R2-2100077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0722EC8" w14:textId="1B0F9F28" w:rsidR="00175BA1" w:rsidRPr="00CE3314" w:rsidRDefault="00175BA1" w:rsidP="00175BA1">
            <w:pPr>
              <w:pStyle w:val="TAL"/>
              <w:rPr>
                <w:rFonts w:cs="Arial"/>
                <w:sz w:val="16"/>
                <w:szCs w:val="16"/>
              </w:rPr>
            </w:pPr>
            <w:r w:rsidRPr="00CE3314">
              <w:rPr>
                <w:rFonts w:cs="Arial"/>
                <w:sz w:val="16"/>
                <w:szCs w:val="16"/>
              </w:rPr>
              <w:t>LS Reply on QoS Monitoring for URLLC (S5-204537; contact: Intel)</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779906F" w14:textId="415981D2" w:rsidR="00175BA1" w:rsidRPr="00CE3314" w:rsidRDefault="00175BA1" w:rsidP="00175BA1">
            <w:pPr>
              <w:pStyle w:val="TAL"/>
              <w:rPr>
                <w:rFonts w:cs="Arial"/>
                <w:sz w:val="16"/>
                <w:szCs w:val="16"/>
              </w:rPr>
            </w:pPr>
            <w:r w:rsidRPr="00CE3314">
              <w:rPr>
                <w:rFonts w:cs="Arial"/>
                <w:sz w:val="16"/>
                <w:szCs w:val="16"/>
              </w:rPr>
              <w:t>SA5</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0DA6F41A" w14:textId="6F5F54A1"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58EF53FF" w14:textId="27344D8B" w:rsidR="00175BA1" w:rsidRPr="00CE3314" w:rsidRDefault="00175BA1" w:rsidP="00175BA1">
            <w:pPr>
              <w:pStyle w:val="TAL"/>
              <w:rPr>
                <w:rFonts w:cs="Arial"/>
                <w:sz w:val="16"/>
                <w:szCs w:val="16"/>
              </w:rPr>
            </w:pPr>
            <w:r w:rsidRPr="00CE3314">
              <w:rPr>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0765392" w14:textId="54EF2E7F" w:rsidR="00175BA1" w:rsidRPr="00CE3314" w:rsidRDefault="00175BA1" w:rsidP="00175BA1">
            <w:pPr>
              <w:pStyle w:val="TAL"/>
              <w:rPr>
                <w:rFonts w:cs="Arial"/>
                <w:sz w:val="16"/>
                <w:szCs w:val="16"/>
              </w:rPr>
            </w:pPr>
            <w:r w:rsidRPr="00CE3314">
              <w:rPr>
                <w:rFonts w:cs="Arial"/>
                <w:sz w:val="16"/>
                <w:szCs w:val="16"/>
              </w:rPr>
              <w:t>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6710480" w14:textId="31A4E2DD" w:rsidR="00175BA1" w:rsidRPr="00CE3314" w:rsidRDefault="00175BA1" w:rsidP="00175BA1">
            <w:pPr>
              <w:pStyle w:val="TAL"/>
              <w:rPr>
                <w:rFonts w:cs="Arial"/>
                <w:sz w:val="16"/>
                <w:szCs w:val="16"/>
              </w:rPr>
            </w:pPr>
            <w:r w:rsidRPr="00CE3314">
              <w:rPr>
                <w:rFonts w:cs="Arial"/>
                <w:sz w:val="16"/>
                <w:szCs w:val="16"/>
              </w:rPr>
              <w:t>RAN3, 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8C64ABD" w14:textId="1D9FF402" w:rsidR="00175BA1" w:rsidRPr="00CE3314" w:rsidRDefault="00175BA1" w:rsidP="00175BA1">
            <w:pPr>
              <w:pStyle w:val="TAL"/>
              <w:rPr>
                <w:rFonts w:cs="Arial"/>
                <w:sz w:val="16"/>
                <w:szCs w:val="16"/>
              </w:rPr>
            </w:pPr>
            <w:r w:rsidRPr="00CE3314">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A2DFCE5" w14:textId="1C60A6CA" w:rsidR="00175BA1" w:rsidRPr="00CE3314" w:rsidRDefault="00175BA1" w:rsidP="00175BA1">
            <w:pPr>
              <w:pStyle w:val="TAL"/>
              <w:rPr>
                <w:rFonts w:cs="Arial"/>
                <w:sz w:val="16"/>
                <w:szCs w:val="16"/>
              </w:rPr>
            </w:pPr>
            <w:r w:rsidRPr="00CE3314">
              <w:rPr>
                <w:rFonts w:cs="Arial"/>
                <w:sz w:val="16"/>
                <w:szCs w:val="16"/>
              </w:rPr>
              <w:t>S5-204537</w:t>
            </w:r>
          </w:p>
        </w:tc>
      </w:tr>
      <w:tr w:rsidR="00175BA1" w:rsidRPr="00CE3314" w14:paraId="77ECE629"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B8F3B12" w14:textId="646BA6BF" w:rsidR="00175BA1" w:rsidRPr="00CE3314" w:rsidRDefault="0083230C" w:rsidP="00175BA1">
            <w:pPr>
              <w:pStyle w:val="TAL"/>
              <w:rPr>
                <w:rFonts w:cs="Arial"/>
                <w:sz w:val="16"/>
                <w:szCs w:val="16"/>
              </w:rPr>
            </w:pPr>
            <w:hyperlink r:id="rId3635" w:history="1">
              <w:r>
                <w:rPr>
                  <w:rStyle w:val="Hyperlink"/>
                  <w:sz w:val="16"/>
                  <w:szCs w:val="16"/>
                </w:rPr>
                <w:t>R2-2100078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0D9E474" w14:textId="2FFAA0C0" w:rsidR="00175BA1" w:rsidRPr="00CE3314" w:rsidRDefault="00175BA1" w:rsidP="00175BA1">
            <w:pPr>
              <w:pStyle w:val="TAL"/>
              <w:rPr>
                <w:rFonts w:cs="Arial"/>
                <w:sz w:val="16"/>
                <w:szCs w:val="16"/>
              </w:rPr>
            </w:pPr>
            <w:r w:rsidRPr="00CE3314">
              <w:rPr>
                <w:rFonts w:cs="Arial"/>
                <w:sz w:val="16"/>
                <w:szCs w:val="16"/>
              </w:rPr>
              <w:t>Reply LS on the user consent for trace reporting (S5-204542;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21DF17D" w14:textId="3CF5A750" w:rsidR="00175BA1" w:rsidRPr="00CE3314" w:rsidRDefault="00175BA1" w:rsidP="00175BA1">
            <w:pPr>
              <w:pStyle w:val="TAL"/>
              <w:rPr>
                <w:rFonts w:cs="Arial"/>
                <w:sz w:val="16"/>
                <w:szCs w:val="16"/>
              </w:rPr>
            </w:pPr>
            <w:r w:rsidRPr="00CE3314">
              <w:rPr>
                <w:rFonts w:cs="Arial"/>
                <w:sz w:val="16"/>
                <w:szCs w:val="16"/>
              </w:rPr>
              <w:t>SA5</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21C5F67E" w14:textId="373EA810"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428E0E73" w14:textId="49214804" w:rsidR="00175BA1" w:rsidRPr="00CE3314" w:rsidRDefault="00175BA1" w:rsidP="00175BA1">
            <w:pPr>
              <w:pStyle w:val="TAL"/>
              <w:rPr>
                <w:rFonts w:cs="Arial"/>
                <w:sz w:val="16"/>
                <w:szCs w:val="16"/>
              </w:rPr>
            </w:pPr>
            <w:r w:rsidRPr="00CE3314">
              <w:rPr>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ECD20FA" w14:textId="3C9B1F4C" w:rsidR="00175BA1" w:rsidRPr="00CE3314" w:rsidRDefault="00175BA1" w:rsidP="00175BA1">
            <w:pPr>
              <w:pStyle w:val="TAL"/>
              <w:rPr>
                <w:rFonts w:cs="Arial"/>
                <w:sz w:val="16"/>
                <w:szCs w:val="16"/>
              </w:rPr>
            </w:pPr>
            <w:r w:rsidRPr="00CE3314">
              <w:rPr>
                <w:sz w:val="16"/>
                <w:szCs w:val="16"/>
              </w:rPr>
              <w:t>NR_SON_MDT-Core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76F06E" w14:textId="42EB5C1A" w:rsidR="00175BA1" w:rsidRPr="00CE3314" w:rsidRDefault="00175BA1" w:rsidP="00175BA1">
            <w:pPr>
              <w:pStyle w:val="TAL"/>
              <w:rPr>
                <w:rFonts w:cs="Arial"/>
                <w:sz w:val="16"/>
                <w:szCs w:val="16"/>
              </w:rPr>
            </w:pPr>
            <w:r w:rsidRPr="00CE3314">
              <w:rPr>
                <w:rFonts w:cs="Arial"/>
                <w:sz w:val="16"/>
                <w:szCs w:val="16"/>
              </w:rPr>
              <w:t>RAN2, RAN3, SA3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3F2B575" w14:textId="5A3922EE" w:rsidR="00175BA1" w:rsidRPr="00CE3314" w:rsidRDefault="00175BA1" w:rsidP="00175BA1">
            <w:pPr>
              <w:pStyle w:val="TAL"/>
              <w:rPr>
                <w:rFonts w:cs="Arial"/>
                <w:sz w:val="16"/>
                <w:szCs w:val="16"/>
              </w:rPr>
            </w:pPr>
            <w:r w:rsidRPr="00CE331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12808F9" w14:textId="5CFDDF93" w:rsidR="00175BA1" w:rsidRPr="00CE3314" w:rsidRDefault="00175BA1" w:rsidP="00175BA1">
            <w:pPr>
              <w:pStyle w:val="TAL"/>
              <w:rPr>
                <w:rFonts w:cs="Arial"/>
                <w:sz w:val="16"/>
                <w:szCs w:val="16"/>
              </w:rPr>
            </w:pPr>
            <w:r w:rsidRPr="00CE3314">
              <w:rPr>
                <w:rFonts w:cs="Arial"/>
                <w:sz w:val="16"/>
                <w:szCs w:val="16"/>
              </w:rPr>
              <w:t>S5-204542</w:t>
            </w:r>
          </w:p>
        </w:tc>
      </w:tr>
      <w:tr w:rsidR="00175BA1" w:rsidRPr="00CE3314" w14:paraId="1AA9E4A4"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646AB74" w14:textId="73C06F54" w:rsidR="00175BA1" w:rsidRPr="00CE3314" w:rsidRDefault="0083230C" w:rsidP="00175BA1">
            <w:pPr>
              <w:pStyle w:val="TAL"/>
              <w:rPr>
                <w:rFonts w:cs="Arial"/>
                <w:sz w:val="16"/>
                <w:szCs w:val="16"/>
              </w:rPr>
            </w:pPr>
            <w:hyperlink r:id="rId3636" w:history="1">
              <w:r>
                <w:rPr>
                  <w:rStyle w:val="Hyperlink"/>
                  <w:sz w:val="16"/>
                  <w:szCs w:val="16"/>
                </w:rPr>
                <w:t>R2-2100079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02C708E" w14:textId="74C570DB" w:rsidR="00175BA1" w:rsidRPr="00CE3314" w:rsidRDefault="00175BA1" w:rsidP="00175BA1">
            <w:pPr>
              <w:pStyle w:val="TAL"/>
              <w:rPr>
                <w:rFonts w:cs="Arial"/>
                <w:sz w:val="16"/>
                <w:szCs w:val="16"/>
              </w:rPr>
            </w:pPr>
            <w:r w:rsidRPr="00CE3314">
              <w:rPr>
                <w:rFonts w:cs="Arial"/>
                <w:sz w:val="16"/>
                <w:szCs w:val="16"/>
              </w:rPr>
              <w:t>LS on QoE Measurement Collection (S5-205347;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3E6FB9B" w14:textId="55876FDA" w:rsidR="00175BA1" w:rsidRPr="00CE3314" w:rsidRDefault="00175BA1" w:rsidP="00175BA1">
            <w:pPr>
              <w:pStyle w:val="TAL"/>
              <w:rPr>
                <w:rFonts w:cs="Arial"/>
                <w:sz w:val="16"/>
                <w:szCs w:val="16"/>
              </w:rPr>
            </w:pPr>
            <w:r w:rsidRPr="00CE3314">
              <w:rPr>
                <w:rFonts w:cs="Arial"/>
                <w:sz w:val="16"/>
                <w:szCs w:val="16"/>
              </w:rPr>
              <w:t>SA5</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7F4F6B9B" w14:textId="79C24626"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24E014B8" w14:textId="6E37A00F" w:rsidR="00175BA1" w:rsidRPr="00CE3314" w:rsidRDefault="00175BA1" w:rsidP="00175BA1">
            <w:pPr>
              <w:pStyle w:val="TAL"/>
              <w:rPr>
                <w:rFonts w:cs="Arial"/>
                <w:sz w:val="16"/>
                <w:szCs w:val="16"/>
              </w:rPr>
            </w:pPr>
            <w:r w:rsidRPr="00CE3314">
              <w:rPr>
                <w:rFonts w:cs="Arial"/>
                <w:sz w:val="16"/>
                <w:szCs w:val="16"/>
              </w:rPr>
              <w:t> </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387909D" w14:textId="4A18EA88" w:rsidR="00175BA1" w:rsidRPr="00CE3314" w:rsidRDefault="00175BA1" w:rsidP="00175BA1">
            <w:pPr>
              <w:pStyle w:val="TAL"/>
              <w:rPr>
                <w:rFonts w:cs="Arial"/>
                <w:sz w:val="16"/>
                <w:szCs w:val="16"/>
              </w:rPr>
            </w:pPr>
            <w:r w:rsidRPr="00CE3314">
              <w:rPr>
                <w:rFonts w:cs="Arial"/>
                <w:sz w:val="16"/>
                <w:szCs w:val="16"/>
              </w:rPr>
              <w:t>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2C3B299" w14:textId="1276DF73" w:rsidR="00175BA1" w:rsidRPr="00CE3314" w:rsidRDefault="00175BA1" w:rsidP="00175BA1">
            <w:pPr>
              <w:pStyle w:val="TAL"/>
              <w:rPr>
                <w:rFonts w:cs="Arial"/>
                <w:sz w:val="16"/>
                <w:szCs w:val="16"/>
              </w:rPr>
            </w:pPr>
            <w:r w:rsidRPr="00CE3314">
              <w:rPr>
                <w:rFonts w:cs="Arial"/>
                <w:sz w:val="16"/>
                <w:szCs w:val="16"/>
              </w:rPr>
              <w:t>RAN2, RAN3, SA4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8A77012" w14:textId="7566F878" w:rsidR="00175BA1" w:rsidRPr="00CE3314" w:rsidRDefault="00175BA1" w:rsidP="00175BA1">
            <w:pPr>
              <w:pStyle w:val="TAL"/>
              <w:rPr>
                <w:rFonts w:cs="Arial"/>
                <w:sz w:val="16"/>
                <w:szCs w:val="16"/>
              </w:rPr>
            </w:pPr>
            <w:r w:rsidRPr="00CE3314">
              <w:rPr>
                <w:rFonts w:cs="Arial"/>
                <w:sz w:val="16"/>
                <w:szCs w:val="16"/>
              </w:rPr>
              <w:t>SA, RAN</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A83503B" w14:textId="0A570E8E" w:rsidR="00175BA1" w:rsidRPr="00CE3314" w:rsidRDefault="00175BA1" w:rsidP="00175BA1">
            <w:pPr>
              <w:pStyle w:val="TAL"/>
              <w:rPr>
                <w:rFonts w:cs="Arial"/>
                <w:sz w:val="16"/>
                <w:szCs w:val="16"/>
              </w:rPr>
            </w:pPr>
            <w:r w:rsidRPr="00CE3314">
              <w:rPr>
                <w:rFonts w:cs="Arial"/>
                <w:sz w:val="16"/>
                <w:szCs w:val="16"/>
              </w:rPr>
              <w:t>S5-205347</w:t>
            </w:r>
          </w:p>
        </w:tc>
      </w:tr>
      <w:tr w:rsidR="00175BA1" w:rsidRPr="00CE3314" w14:paraId="3EB35957"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2B52F24" w14:textId="63CCC336" w:rsidR="00175BA1" w:rsidRPr="00CE3314" w:rsidRDefault="0083230C" w:rsidP="00175BA1">
            <w:pPr>
              <w:pStyle w:val="TAL"/>
              <w:rPr>
                <w:rFonts w:cs="Arial"/>
                <w:sz w:val="16"/>
                <w:szCs w:val="16"/>
              </w:rPr>
            </w:pPr>
            <w:hyperlink r:id="rId3637" w:history="1">
              <w:r>
                <w:rPr>
                  <w:rStyle w:val="Hyperlink"/>
                  <w:sz w:val="16"/>
                  <w:szCs w:val="16"/>
                </w:rPr>
                <w:t>R2-2100080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BDE1718" w14:textId="33C68A1D" w:rsidR="00175BA1" w:rsidRPr="00CE3314" w:rsidRDefault="00175BA1" w:rsidP="00175BA1">
            <w:pPr>
              <w:pStyle w:val="TAL"/>
              <w:rPr>
                <w:rFonts w:cs="Arial"/>
                <w:sz w:val="16"/>
                <w:szCs w:val="16"/>
              </w:rPr>
            </w:pPr>
            <w:r w:rsidRPr="00CE3314">
              <w:rPr>
                <w:rFonts w:cs="Arial"/>
                <w:sz w:val="16"/>
                <w:szCs w:val="16"/>
              </w:rPr>
              <w:t>Reply LS on energy efficiency (S5-205357; contact: Orange)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228FB92" w14:textId="62AD3BF2" w:rsidR="00175BA1" w:rsidRPr="00CE3314" w:rsidRDefault="00175BA1" w:rsidP="00175BA1">
            <w:pPr>
              <w:pStyle w:val="TAL"/>
              <w:rPr>
                <w:rFonts w:cs="Arial"/>
                <w:sz w:val="16"/>
                <w:szCs w:val="16"/>
              </w:rPr>
            </w:pPr>
            <w:r w:rsidRPr="00CE3314">
              <w:rPr>
                <w:rFonts w:cs="Arial"/>
                <w:sz w:val="16"/>
                <w:szCs w:val="16"/>
              </w:rPr>
              <w:t>SA5</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4947C038" w14:textId="2D0A25EE"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60A5F650" w14:textId="5B887E03" w:rsidR="00175BA1" w:rsidRPr="00CE3314" w:rsidRDefault="00175BA1" w:rsidP="00175BA1">
            <w:pPr>
              <w:pStyle w:val="TAL"/>
              <w:rPr>
                <w:rFonts w:cs="Arial"/>
                <w:sz w:val="16"/>
                <w:szCs w:val="16"/>
              </w:rPr>
            </w:pPr>
            <w:r w:rsidRPr="00CE3314">
              <w:rPr>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9E75053" w14:textId="38EA4723" w:rsidR="00175BA1" w:rsidRPr="00CE3314" w:rsidRDefault="00175BA1" w:rsidP="00175BA1">
            <w:pPr>
              <w:pStyle w:val="TAL"/>
              <w:rPr>
                <w:rFonts w:cs="Arial"/>
                <w:sz w:val="16"/>
                <w:szCs w:val="16"/>
              </w:rPr>
            </w:pPr>
            <w:r w:rsidRPr="00CE3314">
              <w:rPr>
                <w:rFonts w:cs="Arial"/>
                <w:sz w:val="16"/>
                <w:szCs w:val="16"/>
              </w:rPr>
              <w:t>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016442" w14:textId="48D613E9" w:rsidR="00175BA1" w:rsidRPr="00CE3314" w:rsidRDefault="00175BA1" w:rsidP="00175BA1">
            <w:pPr>
              <w:pStyle w:val="TAL"/>
              <w:rPr>
                <w:rFonts w:cs="Arial"/>
                <w:sz w:val="16"/>
                <w:szCs w:val="16"/>
              </w:rPr>
            </w:pPr>
            <w:r w:rsidRPr="00CE3314">
              <w:rPr>
                <w:rFonts w:cs="Arial"/>
                <w:sz w:val="16"/>
                <w:szCs w:val="16"/>
              </w:rPr>
              <w:t>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270053A" w14:textId="57C69F92" w:rsidR="00175BA1" w:rsidRPr="00CE3314" w:rsidRDefault="00175BA1" w:rsidP="00175BA1">
            <w:pPr>
              <w:pStyle w:val="TAL"/>
              <w:rPr>
                <w:rFonts w:cs="Arial"/>
                <w:sz w:val="16"/>
                <w:szCs w:val="16"/>
              </w:rPr>
            </w:pPr>
            <w:r w:rsidRPr="00CE3314">
              <w:rPr>
                <w:rFonts w:cs="Arial"/>
                <w:sz w:val="16"/>
                <w:szCs w:val="16"/>
              </w:rPr>
              <w:t>RAN2, SA</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E856653" w14:textId="79E47A47" w:rsidR="00175BA1" w:rsidRPr="00CE3314" w:rsidRDefault="00175BA1" w:rsidP="00175BA1">
            <w:pPr>
              <w:pStyle w:val="TAL"/>
              <w:rPr>
                <w:rFonts w:cs="Arial"/>
                <w:sz w:val="16"/>
                <w:szCs w:val="16"/>
              </w:rPr>
            </w:pPr>
            <w:r w:rsidRPr="00CE3314">
              <w:rPr>
                <w:rFonts w:cs="Arial"/>
                <w:sz w:val="16"/>
                <w:szCs w:val="16"/>
              </w:rPr>
              <w:t>S5-205357</w:t>
            </w:r>
          </w:p>
        </w:tc>
      </w:tr>
      <w:tr w:rsidR="00175BA1" w:rsidRPr="00CE3314" w14:paraId="728B95C2"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1773A9F" w14:textId="442D258D" w:rsidR="00175BA1" w:rsidRPr="00CE3314" w:rsidRDefault="0083230C" w:rsidP="00175BA1">
            <w:pPr>
              <w:pStyle w:val="TAL"/>
              <w:rPr>
                <w:rFonts w:cs="Arial"/>
                <w:sz w:val="16"/>
                <w:szCs w:val="16"/>
              </w:rPr>
            </w:pPr>
            <w:hyperlink r:id="rId3638" w:history="1">
              <w:r>
                <w:rPr>
                  <w:rStyle w:val="Hyperlink"/>
                  <w:sz w:val="16"/>
                  <w:szCs w:val="16"/>
                </w:rPr>
                <w:t>R2-2100081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6109B56" w14:textId="2D2BD3E5" w:rsidR="00175BA1" w:rsidRPr="00CE3314" w:rsidRDefault="00175BA1" w:rsidP="00175BA1">
            <w:pPr>
              <w:pStyle w:val="TAL"/>
              <w:rPr>
                <w:rFonts w:cs="Arial"/>
                <w:sz w:val="16"/>
                <w:szCs w:val="16"/>
              </w:rPr>
            </w:pPr>
            <w:r w:rsidRPr="00CE3314">
              <w:rPr>
                <w:rFonts w:cs="Arial"/>
                <w:sz w:val="16"/>
                <w:szCs w:val="16"/>
              </w:rPr>
              <w:t>LS on Use of Inclusive Language in 3GPP (SP-201143; contact: Intel)</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6240736" w14:textId="056CBF61" w:rsidR="00175BA1" w:rsidRPr="00CE3314" w:rsidRDefault="00175BA1" w:rsidP="00175BA1">
            <w:pPr>
              <w:pStyle w:val="TAL"/>
              <w:rPr>
                <w:rFonts w:cs="Arial"/>
                <w:sz w:val="16"/>
                <w:szCs w:val="16"/>
              </w:rPr>
            </w:pPr>
            <w:r w:rsidRPr="00CE3314">
              <w:rPr>
                <w:rFonts w:cs="Arial"/>
                <w:sz w:val="16"/>
                <w:szCs w:val="16"/>
              </w:rPr>
              <w:t>SA</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3F35872C" w14:textId="795DD454"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038F73B0" w14:textId="059BD706" w:rsidR="00175BA1" w:rsidRPr="00CE3314" w:rsidRDefault="00175BA1" w:rsidP="00175BA1">
            <w:pPr>
              <w:pStyle w:val="TAL"/>
              <w:rPr>
                <w:rFonts w:cs="Arial"/>
                <w:sz w:val="16"/>
                <w:szCs w:val="16"/>
              </w:rPr>
            </w:pPr>
            <w:r w:rsidRPr="00CE3314">
              <w:rPr>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155CC1A" w14:textId="0EB7DA7E" w:rsidR="00175BA1" w:rsidRPr="00CE3314" w:rsidRDefault="00175BA1" w:rsidP="00175BA1">
            <w:pPr>
              <w:pStyle w:val="TAL"/>
              <w:rPr>
                <w:rFonts w:cs="Arial"/>
                <w:sz w:val="16"/>
                <w:szCs w:val="16"/>
              </w:rPr>
            </w:pPr>
            <w:r w:rsidRPr="00CE3314">
              <w:rPr>
                <w:rFonts w:cs="Arial"/>
                <w:sz w:val="16"/>
                <w:szCs w:val="16"/>
              </w:rPr>
              <w:t>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83DEE2" w14:textId="4D33F89E" w:rsidR="00175BA1" w:rsidRPr="00CE3314" w:rsidRDefault="00175BA1" w:rsidP="00175BA1">
            <w:pPr>
              <w:pStyle w:val="TAL"/>
              <w:rPr>
                <w:rFonts w:cs="Arial"/>
                <w:sz w:val="16"/>
                <w:szCs w:val="16"/>
                <w:lang w:val="fi-FI"/>
              </w:rPr>
            </w:pPr>
            <w:r w:rsidRPr="00CE3314">
              <w:rPr>
                <w:rFonts w:cs="Arial"/>
                <w:sz w:val="16"/>
                <w:szCs w:val="16"/>
                <w:lang w:val="fi-FI"/>
              </w:rPr>
              <w:t>SA1, SA2, SA3, SA4, SA5, SA6, RAN1, RAN2, RAN3, RAN4, RAN5, CT1, CT3, CT4, CT6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0A4AFC" w14:textId="5DD5A4EE" w:rsidR="00175BA1" w:rsidRPr="00CE3314" w:rsidRDefault="00175BA1" w:rsidP="00175BA1">
            <w:pPr>
              <w:pStyle w:val="TAL"/>
              <w:rPr>
                <w:rFonts w:cs="Arial"/>
                <w:sz w:val="16"/>
                <w:szCs w:val="16"/>
              </w:rPr>
            </w:pPr>
            <w:r w:rsidRPr="00CE3314">
              <w:rPr>
                <w:rFonts w:cs="Arial"/>
                <w:sz w:val="16"/>
                <w:szCs w:val="16"/>
              </w:rPr>
              <w:t>RAN, CT</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6EB78F1" w14:textId="68252F00" w:rsidR="00175BA1" w:rsidRPr="00CE3314" w:rsidRDefault="00175BA1" w:rsidP="00175BA1">
            <w:pPr>
              <w:pStyle w:val="TAL"/>
              <w:rPr>
                <w:rFonts w:cs="Arial"/>
                <w:sz w:val="16"/>
                <w:szCs w:val="16"/>
              </w:rPr>
            </w:pPr>
            <w:r w:rsidRPr="00CE3314">
              <w:rPr>
                <w:rFonts w:cs="Arial"/>
                <w:sz w:val="16"/>
                <w:szCs w:val="16"/>
              </w:rPr>
              <w:t>SP-201143</w:t>
            </w:r>
          </w:p>
        </w:tc>
      </w:tr>
      <w:tr w:rsidR="00175BA1" w:rsidRPr="00CE3314" w14:paraId="5E76FE9D"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FFD1601" w14:textId="46232A41" w:rsidR="00175BA1" w:rsidRPr="00CE3314" w:rsidRDefault="0083230C" w:rsidP="00175BA1">
            <w:pPr>
              <w:pStyle w:val="TAL"/>
              <w:rPr>
                <w:rFonts w:cs="Arial"/>
                <w:sz w:val="16"/>
                <w:szCs w:val="16"/>
              </w:rPr>
            </w:pPr>
            <w:hyperlink r:id="rId3639" w:history="1">
              <w:r>
                <w:rPr>
                  <w:rStyle w:val="Hyperlink"/>
                  <w:sz w:val="16"/>
                  <w:szCs w:val="16"/>
                </w:rPr>
                <w:t>R2-2102259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B421F2B" w14:textId="08D05E62" w:rsidR="00175BA1" w:rsidRPr="00CE3314" w:rsidRDefault="00175BA1" w:rsidP="00175BA1">
            <w:pPr>
              <w:pStyle w:val="TAL"/>
              <w:rPr>
                <w:rFonts w:cs="Arial"/>
                <w:sz w:val="16"/>
                <w:szCs w:val="16"/>
              </w:rPr>
            </w:pPr>
            <w:r w:rsidRPr="00CE3314">
              <w:rPr>
                <w:rFonts w:cs="Arial"/>
                <w:sz w:val="16"/>
                <w:szCs w:val="16"/>
              </w:rPr>
              <w:t>LS to RAN2 on 35 and 45 MHz channel Bandwidths (R4-2017846; contact: T-Mobile)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2B2A9BD" w14:textId="3CC19345" w:rsidR="00175BA1" w:rsidRPr="00CE3314" w:rsidRDefault="00175BA1" w:rsidP="00175BA1">
            <w:pPr>
              <w:pStyle w:val="TAL"/>
              <w:rPr>
                <w:rFonts w:cs="Arial"/>
                <w:sz w:val="16"/>
                <w:szCs w:val="16"/>
              </w:rPr>
            </w:pPr>
            <w:r w:rsidRPr="00CE3314">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6B266776" w14:textId="1FA7958D"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3B5C15B9" w14:textId="2C9A94BA" w:rsidR="00175BA1" w:rsidRPr="00CE3314" w:rsidRDefault="00175BA1" w:rsidP="00175BA1">
            <w:pPr>
              <w:pStyle w:val="TAL"/>
              <w:rPr>
                <w:rFonts w:cs="Arial"/>
                <w:sz w:val="16"/>
                <w:szCs w:val="16"/>
              </w:rPr>
            </w:pPr>
            <w:r w:rsidRPr="00CE3314">
              <w:rPr>
                <w:sz w:val="16"/>
                <w:szCs w:val="16"/>
              </w:rPr>
              <w:t>Rel-15</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6BA3DC9" w14:textId="3C972094" w:rsidR="00175BA1" w:rsidRPr="00CE3314" w:rsidRDefault="00175BA1" w:rsidP="00175BA1">
            <w:pPr>
              <w:pStyle w:val="TAL"/>
              <w:rPr>
                <w:rFonts w:cs="Arial"/>
                <w:sz w:val="16"/>
                <w:szCs w:val="16"/>
              </w:rPr>
            </w:pPr>
            <w:r w:rsidRPr="00CE3314">
              <w:rPr>
                <w:sz w:val="16"/>
                <w:szCs w:val="16"/>
              </w:rPr>
              <w:t>NR_FR1_35MHz_45MHz_BW-Core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E13138" w14:textId="75890C75" w:rsidR="00175BA1" w:rsidRPr="00CE3314" w:rsidRDefault="00175BA1" w:rsidP="00175BA1">
            <w:pPr>
              <w:pStyle w:val="TAL"/>
              <w:rPr>
                <w:rFonts w:cs="Arial"/>
                <w:sz w:val="16"/>
                <w:szCs w:val="16"/>
              </w:rPr>
            </w:pPr>
            <w:r w:rsidRPr="00CE331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2A0C14" w14:textId="25AFCF34" w:rsidR="00175BA1" w:rsidRPr="00CE3314" w:rsidRDefault="00175BA1" w:rsidP="00175BA1">
            <w:pPr>
              <w:pStyle w:val="TAL"/>
              <w:rPr>
                <w:rFonts w:cs="Arial"/>
                <w:sz w:val="16"/>
                <w:szCs w:val="16"/>
              </w:rPr>
            </w:pPr>
            <w:r w:rsidRPr="00CE331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31E5A32" w14:textId="64ACCA8A" w:rsidR="00175BA1" w:rsidRPr="00CE3314" w:rsidRDefault="00175BA1" w:rsidP="00175BA1">
            <w:pPr>
              <w:pStyle w:val="TAL"/>
              <w:rPr>
                <w:rFonts w:cs="Arial"/>
                <w:sz w:val="16"/>
                <w:szCs w:val="16"/>
              </w:rPr>
            </w:pPr>
            <w:r w:rsidRPr="00CE3314">
              <w:rPr>
                <w:rFonts w:cs="Arial"/>
                <w:sz w:val="16"/>
                <w:szCs w:val="16"/>
              </w:rPr>
              <w:t>R4-2017846</w:t>
            </w:r>
          </w:p>
        </w:tc>
      </w:tr>
      <w:tr w:rsidR="00175BA1" w:rsidRPr="00CE3314" w14:paraId="7B135F2E"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612ADB2" w14:textId="6AA1DC6E" w:rsidR="00175BA1" w:rsidRPr="00CE3314" w:rsidRDefault="0083230C" w:rsidP="00175BA1">
            <w:pPr>
              <w:pStyle w:val="TAL"/>
              <w:rPr>
                <w:rFonts w:cs="Arial"/>
                <w:sz w:val="16"/>
                <w:szCs w:val="16"/>
              </w:rPr>
            </w:pPr>
            <w:hyperlink r:id="rId3640" w:history="1">
              <w:r>
                <w:rPr>
                  <w:rStyle w:val="Hyperlink"/>
                  <w:sz w:val="16"/>
                  <w:szCs w:val="16"/>
                </w:rPr>
                <w:t>R2-2102277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59E4547" w14:textId="2B5132B5" w:rsidR="00175BA1" w:rsidRPr="00CE3314" w:rsidRDefault="00175BA1" w:rsidP="00175BA1">
            <w:pPr>
              <w:pStyle w:val="TAL"/>
              <w:rPr>
                <w:rFonts w:cs="Arial"/>
                <w:sz w:val="16"/>
                <w:szCs w:val="16"/>
              </w:rPr>
            </w:pPr>
            <w:r w:rsidRPr="00CE3314">
              <w:rPr>
                <w:rFonts w:cs="Arial"/>
                <w:sz w:val="16"/>
                <w:szCs w:val="16"/>
              </w:rPr>
              <w:t>Reply LS on Latency of NR Positioning Protocols (R3-211121;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3D496CE" w14:textId="65132491" w:rsidR="00175BA1" w:rsidRPr="00CE3314" w:rsidRDefault="00175BA1" w:rsidP="00175BA1">
            <w:pPr>
              <w:pStyle w:val="TAL"/>
              <w:rPr>
                <w:rFonts w:cs="Arial"/>
                <w:sz w:val="16"/>
                <w:szCs w:val="16"/>
              </w:rPr>
            </w:pPr>
            <w:r w:rsidRPr="00CE3314">
              <w:rPr>
                <w:rFonts w:cs="Arial"/>
                <w:sz w:val="16"/>
                <w:szCs w:val="16"/>
              </w:rPr>
              <w:t>RAN3</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0DAA006E" w14:textId="7B20FF96"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4DDF3A27" w14:textId="4D2D939A" w:rsidR="00175BA1" w:rsidRPr="00CE3314" w:rsidRDefault="00175BA1" w:rsidP="00175BA1">
            <w:pPr>
              <w:pStyle w:val="TAL"/>
              <w:rPr>
                <w:rFonts w:cs="Arial"/>
                <w:sz w:val="16"/>
                <w:szCs w:val="16"/>
              </w:rPr>
            </w:pPr>
            <w:r w:rsidRPr="00CE3314">
              <w:rPr>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7C6BADF" w14:textId="11B900C8" w:rsidR="00175BA1" w:rsidRPr="00CE3314" w:rsidRDefault="00175BA1" w:rsidP="00175BA1">
            <w:pPr>
              <w:pStyle w:val="TAL"/>
              <w:rPr>
                <w:rFonts w:cs="Arial"/>
                <w:sz w:val="16"/>
                <w:szCs w:val="16"/>
              </w:rPr>
            </w:pPr>
            <w:r w:rsidRPr="00CE3314">
              <w:rPr>
                <w:sz w:val="16"/>
                <w:szCs w:val="16"/>
              </w:rPr>
              <w:t>FS_NR_pos_enh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FBA22C" w14:textId="53E3095E" w:rsidR="00175BA1" w:rsidRPr="00CE3314" w:rsidRDefault="00175BA1" w:rsidP="00175BA1">
            <w:pPr>
              <w:pStyle w:val="TAL"/>
              <w:rPr>
                <w:rFonts w:cs="Arial"/>
                <w:sz w:val="16"/>
                <w:szCs w:val="16"/>
              </w:rPr>
            </w:pPr>
            <w:r w:rsidRPr="00CE331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8975C8" w14:textId="47EB30F1" w:rsidR="00175BA1" w:rsidRPr="00CE3314" w:rsidRDefault="00175BA1" w:rsidP="00175BA1">
            <w:pPr>
              <w:pStyle w:val="TAL"/>
              <w:rPr>
                <w:rFonts w:cs="Arial"/>
                <w:sz w:val="16"/>
                <w:szCs w:val="16"/>
              </w:rPr>
            </w:pPr>
            <w:r w:rsidRPr="00CE3314">
              <w:rPr>
                <w:rFonts w:cs="Arial"/>
                <w:sz w:val="16"/>
                <w:szCs w:val="16"/>
              </w:rPr>
              <w:t>SA2, RAN, 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97866FA" w14:textId="24C16691" w:rsidR="00175BA1" w:rsidRPr="00CE3314" w:rsidRDefault="00175BA1" w:rsidP="00175BA1">
            <w:pPr>
              <w:pStyle w:val="TAL"/>
              <w:rPr>
                <w:rFonts w:cs="Arial"/>
                <w:sz w:val="16"/>
                <w:szCs w:val="16"/>
              </w:rPr>
            </w:pPr>
            <w:r w:rsidRPr="00CE3314">
              <w:rPr>
                <w:rFonts w:cs="Arial"/>
                <w:sz w:val="16"/>
                <w:szCs w:val="16"/>
              </w:rPr>
              <w:t>R3-211121</w:t>
            </w:r>
          </w:p>
        </w:tc>
      </w:tr>
      <w:tr w:rsidR="00175BA1" w:rsidRPr="00CE3314" w14:paraId="688BDDFE"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1376A2A" w14:textId="77E6CAA7" w:rsidR="00175BA1" w:rsidRPr="00CE3314" w:rsidRDefault="0083230C" w:rsidP="00175BA1">
            <w:pPr>
              <w:pStyle w:val="TAL"/>
              <w:rPr>
                <w:rFonts w:cs="Arial"/>
                <w:sz w:val="16"/>
                <w:szCs w:val="16"/>
              </w:rPr>
            </w:pPr>
            <w:hyperlink r:id="rId3641" w:history="1">
              <w:r>
                <w:rPr>
                  <w:rStyle w:val="Hyperlink"/>
                  <w:sz w:val="16"/>
                  <w:szCs w:val="16"/>
                </w:rPr>
                <w:t>R2-2102278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5F089E0" w14:textId="731E17CB" w:rsidR="00175BA1" w:rsidRPr="00CE3314" w:rsidRDefault="00175BA1" w:rsidP="00175BA1">
            <w:pPr>
              <w:pStyle w:val="TAL"/>
              <w:rPr>
                <w:rFonts w:cs="Arial"/>
                <w:sz w:val="16"/>
                <w:szCs w:val="16"/>
              </w:rPr>
            </w:pPr>
            <w:r w:rsidRPr="00CE3314">
              <w:rPr>
                <w:rFonts w:cs="Arial"/>
                <w:sz w:val="16"/>
                <w:szCs w:val="16"/>
              </w:rPr>
              <w:t>Reply LS on MDT Stage 2 and Stage 3 alignment (R3-211140;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7E62E30" w14:textId="6483C034" w:rsidR="00175BA1" w:rsidRPr="00CE3314" w:rsidRDefault="00175BA1" w:rsidP="00175BA1">
            <w:pPr>
              <w:pStyle w:val="TAL"/>
              <w:rPr>
                <w:rFonts w:cs="Arial"/>
                <w:sz w:val="16"/>
                <w:szCs w:val="16"/>
              </w:rPr>
            </w:pPr>
            <w:r w:rsidRPr="00CE3314">
              <w:rPr>
                <w:rFonts w:cs="Arial"/>
                <w:sz w:val="16"/>
                <w:szCs w:val="16"/>
              </w:rPr>
              <w:t>RAN3</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0486E326" w14:textId="3BFA14A1" w:rsidR="00175BA1" w:rsidRPr="00CE3314" w:rsidRDefault="00175BA1" w:rsidP="00175BA1">
            <w:pPr>
              <w:pStyle w:val="TAL"/>
              <w:rPr>
                <w:rFonts w:cs="Arial"/>
                <w:sz w:val="16"/>
                <w:szCs w:val="16"/>
              </w:rPr>
            </w:pPr>
            <w:r w:rsidRPr="00CE3314">
              <w:rPr>
                <w:rFonts w:cs="Arial"/>
                <w:sz w:val="16"/>
                <w:szCs w:val="16"/>
              </w:rPr>
              <w:t>available</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45C4D802" w14:textId="2302EE84" w:rsidR="00175BA1" w:rsidRPr="00CE3314" w:rsidRDefault="00175BA1" w:rsidP="00175BA1">
            <w:pPr>
              <w:pStyle w:val="TAL"/>
              <w:rPr>
                <w:rFonts w:cs="Arial"/>
                <w:sz w:val="16"/>
                <w:szCs w:val="16"/>
              </w:rPr>
            </w:pPr>
            <w:r w:rsidRPr="00CE3314">
              <w:rPr>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B9FAF34" w14:textId="7AB59E9A" w:rsidR="00175BA1" w:rsidRPr="00CE3314" w:rsidRDefault="00175BA1" w:rsidP="00175BA1">
            <w:pPr>
              <w:pStyle w:val="TAL"/>
              <w:rPr>
                <w:rFonts w:cs="Arial"/>
                <w:sz w:val="16"/>
                <w:szCs w:val="16"/>
              </w:rPr>
            </w:pPr>
            <w:r w:rsidRPr="00CE3314">
              <w:rPr>
                <w:sz w:val="16"/>
                <w:szCs w:val="16"/>
              </w:rPr>
              <w:t>eMDT_UMTSLTE-Core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1115A4" w14:textId="2A889A6D" w:rsidR="00175BA1" w:rsidRPr="00CE3314" w:rsidRDefault="00175BA1" w:rsidP="00175BA1">
            <w:pPr>
              <w:pStyle w:val="TAL"/>
              <w:rPr>
                <w:rFonts w:cs="Arial"/>
                <w:sz w:val="16"/>
                <w:szCs w:val="16"/>
              </w:rPr>
            </w:pPr>
            <w:r w:rsidRPr="00CE3314">
              <w:rPr>
                <w:rFonts w:cs="Arial"/>
                <w:sz w:val="16"/>
                <w:szCs w:val="16"/>
              </w:rPr>
              <w:t>SA5,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77ED73" w14:textId="55990197" w:rsidR="00175BA1" w:rsidRPr="00CE3314" w:rsidRDefault="00175BA1" w:rsidP="00175BA1">
            <w:pPr>
              <w:pStyle w:val="TAL"/>
              <w:rPr>
                <w:rFonts w:cs="Arial"/>
                <w:sz w:val="16"/>
                <w:szCs w:val="16"/>
              </w:rPr>
            </w:pPr>
            <w:r w:rsidRPr="00CE331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DDD2972" w14:textId="69DEEE52" w:rsidR="00175BA1" w:rsidRPr="00CE3314" w:rsidRDefault="00175BA1" w:rsidP="00175BA1">
            <w:pPr>
              <w:pStyle w:val="TAL"/>
              <w:rPr>
                <w:rFonts w:cs="Arial"/>
                <w:sz w:val="16"/>
                <w:szCs w:val="16"/>
              </w:rPr>
            </w:pPr>
            <w:r w:rsidRPr="00CE3314">
              <w:rPr>
                <w:rFonts w:cs="Arial"/>
                <w:sz w:val="16"/>
                <w:szCs w:val="16"/>
              </w:rPr>
              <w:t>R3-211140</w:t>
            </w:r>
          </w:p>
        </w:tc>
      </w:tr>
      <w:tr w:rsidR="00175BA1" w:rsidRPr="00CE3314" w14:paraId="5E223F4B"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8D04279" w14:textId="1BFFD953" w:rsidR="00175BA1" w:rsidRPr="00CE3314" w:rsidRDefault="0083230C" w:rsidP="00175BA1">
            <w:pPr>
              <w:pStyle w:val="TAL"/>
              <w:rPr>
                <w:rFonts w:cs="Arial"/>
                <w:sz w:val="16"/>
                <w:szCs w:val="16"/>
              </w:rPr>
            </w:pPr>
            <w:hyperlink r:id="rId3642" w:history="1">
              <w:r>
                <w:rPr>
                  <w:rStyle w:val="Hyperlink"/>
                  <w:sz w:val="16"/>
                  <w:szCs w:val="16"/>
                </w:rPr>
                <w:t>R2-2102296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892F6B2" w14:textId="74BBCE60" w:rsidR="00175BA1" w:rsidRPr="00CE3314" w:rsidRDefault="00175BA1" w:rsidP="00175BA1">
            <w:pPr>
              <w:pStyle w:val="TAL"/>
              <w:rPr>
                <w:rFonts w:cs="Arial"/>
                <w:sz w:val="16"/>
                <w:szCs w:val="16"/>
              </w:rPr>
            </w:pPr>
            <w:r w:rsidRPr="00CE3314">
              <w:rPr>
                <w:rFonts w:cs="Arial"/>
                <w:sz w:val="16"/>
                <w:szCs w:val="16"/>
              </w:rPr>
              <w:t>LS on Rel-16 updated RAN4 UE features lists for LTE and NR (R4-2103480; contact: CMCC)</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90EE33B" w14:textId="63E92DFC" w:rsidR="00175BA1" w:rsidRPr="00CE3314" w:rsidRDefault="00175BA1" w:rsidP="00175BA1">
            <w:pPr>
              <w:pStyle w:val="TAL"/>
              <w:rPr>
                <w:rFonts w:cs="Arial"/>
                <w:sz w:val="16"/>
                <w:szCs w:val="16"/>
              </w:rPr>
            </w:pPr>
            <w:r w:rsidRPr="00CE3314">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5B301CBB" w14:textId="03F63723"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5FCB2B04" w14:textId="6D9EA22F" w:rsidR="00175BA1" w:rsidRPr="00CE3314" w:rsidRDefault="00175BA1" w:rsidP="00175BA1">
            <w:pPr>
              <w:pStyle w:val="TAL"/>
              <w:rPr>
                <w:rFonts w:cs="Arial"/>
                <w:sz w:val="16"/>
                <w:szCs w:val="16"/>
              </w:rPr>
            </w:pPr>
            <w:r w:rsidRPr="00CE3314">
              <w:rPr>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03E26AD" w14:textId="07BD6BFC" w:rsidR="00175BA1" w:rsidRPr="00CE3314" w:rsidRDefault="00175BA1" w:rsidP="00175BA1">
            <w:pPr>
              <w:pStyle w:val="TAL"/>
              <w:rPr>
                <w:rFonts w:cs="Arial"/>
                <w:sz w:val="16"/>
                <w:szCs w:val="16"/>
              </w:rPr>
            </w:pPr>
            <w:r w:rsidRPr="00CE3314">
              <w:rPr>
                <w:rFonts w:cs="Arial"/>
                <w:sz w:val="16"/>
                <w:szCs w:val="16"/>
              </w:rPr>
              <w:t>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5E75BE" w14:textId="2869B248" w:rsidR="00175BA1" w:rsidRPr="00CE3314" w:rsidRDefault="00175BA1" w:rsidP="00175BA1">
            <w:pPr>
              <w:pStyle w:val="TAL"/>
              <w:rPr>
                <w:rFonts w:cs="Arial"/>
                <w:sz w:val="16"/>
                <w:szCs w:val="16"/>
              </w:rPr>
            </w:pPr>
            <w:r w:rsidRPr="00CE331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D7CB06" w14:textId="79E93C9C" w:rsidR="00175BA1" w:rsidRPr="00CE3314" w:rsidRDefault="00175BA1" w:rsidP="00175BA1">
            <w:pPr>
              <w:pStyle w:val="TAL"/>
              <w:rPr>
                <w:rFonts w:cs="Arial"/>
                <w:sz w:val="16"/>
                <w:szCs w:val="16"/>
              </w:rPr>
            </w:pPr>
            <w:r w:rsidRPr="00CE3314">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E946638" w14:textId="03C71F51" w:rsidR="00175BA1" w:rsidRPr="00CE3314" w:rsidRDefault="00175BA1" w:rsidP="00175BA1">
            <w:pPr>
              <w:pStyle w:val="TAL"/>
              <w:rPr>
                <w:rFonts w:cs="Arial"/>
                <w:sz w:val="16"/>
                <w:szCs w:val="16"/>
              </w:rPr>
            </w:pPr>
            <w:r w:rsidRPr="00CE3314">
              <w:rPr>
                <w:rFonts w:cs="Arial"/>
                <w:sz w:val="16"/>
                <w:szCs w:val="16"/>
              </w:rPr>
              <w:t>R4-2103480</w:t>
            </w:r>
          </w:p>
        </w:tc>
      </w:tr>
      <w:tr w:rsidR="00175BA1" w:rsidRPr="00CE3314" w14:paraId="056D5A10"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2E30EFD" w14:textId="6804CBFB" w:rsidR="00175BA1" w:rsidRPr="00CE3314" w:rsidRDefault="0083230C" w:rsidP="00175BA1">
            <w:pPr>
              <w:pStyle w:val="TAL"/>
              <w:rPr>
                <w:rFonts w:cs="Arial"/>
                <w:sz w:val="16"/>
                <w:szCs w:val="16"/>
              </w:rPr>
            </w:pPr>
            <w:hyperlink r:id="rId3643" w:history="1">
              <w:r>
                <w:rPr>
                  <w:rStyle w:val="Hyperlink"/>
                  <w:sz w:val="16"/>
                  <w:szCs w:val="16"/>
                </w:rPr>
                <w:t>R2-2102327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BC2EB95" w14:textId="304FC9A1" w:rsidR="00175BA1" w:rsidRPr="00CE3314" w:rsidRDefault="00175BA1" w:rsidP="00175BA1">
            <w:pPr>
              <w:pStyle w:val="TAL"/>
              <w:rPr>
                <w:rFonts w:cs="Arial"/>
                <w:sz w:val="16"/>
                <w:szCs w:val="16"/>
              </w:rPr>
            </w:pPr>
            <w:r w:rsidRPr="00CE3314">
              <w:rPr>
                <w:rFonts w:cs="Arial"/>
                <w:sz w:val="16"/>
                <w:szCs w:val="16"/>
              </w:rPr>
              <w:t>Reply LS on Rel-16 NR positioning Correction (R1-2101918;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FD48DA5" w14:textId="7FF704DE" w:rsidR="00175BA1" w:rsidRPr="00CE3314" w:rsidRDefault="00175BA1" w:rsidP="00175BA1">
            <w:pPr>
              <w:pStyle w:val="TAL"/>
              <w:rPr>
                <w:rFonts w:cs="Arial"/>
                <w:sz w:val="16"/>
                <w:szCs w:val="16"/>
              </w:rPr>
            </w:pPr>
            <w:r w:rsidRPr="00CE331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584AB69A" w14:textId="17ADFA9B"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454C0C9C" w14:textId="331A60FD" w:rsidR="00175BA1" w:rsidRPr="00CE3314" w:rsidRDefault="00175BA1" w:rsidP="00175BA1">
            <w:pPr>
              <w:pStyle w:val="TAL"/>
              <w:rPr>
                <w:rFonts w:cs="Arial"/>
                <w:sz w:val="16"/>
                <w:szCs w:val="16"/>
              </w:rPr>
            </w:pPr>
            <w:r w:rsidRPr="00CE3314">
              <w:rPr>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18C8E46" w14:textId="186F7C96" w:rsidR="00175BA1" w:rsidRPr="00CE3314" w:rsidRDefault="00175BA1" w:rsidP="00175BA1">
            <w:pPr>
              <w:pStyle w:val="TAL"/>
              <w:rPr>
                <w:rFonts w:cs="Arial"/>
                <w:sz w:val="16"/>
                <w:szCs w:val="16"/>
              </w:rPr>
            </w:pPr>
            <w:r w:rsidRPr="00CE3314">
              <w:rPr>
                <w:sz w:val="16"/>
                <w:szCs w:val="16"/>
              </w:rPr>
              <w:t>NR_pos-Core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3ABF7D" w14:textId="0909169C" w:rsidR="00175BA1" w:rsidRPr="00CE3314" w:rsidRDefault="00175BA1" w:rsidP="00175BA1">
            <w:pPr>
              <w:pStyle w:val="TAL"/>
              <w:rPr>
                <w:rFonts w:cs="Arial"/>
                <w:sz w:val="16"/>
                <w:szCs w:val="16"/>
              </w:rPr>
            </w:pPr>
            <w:r w:rsidRPr="00CE3314">
              <w:rPr>
                <w:rFonts w:cs="Arial"/>
                <w:sz w:val="16"/>
                <w:szCs w:val="16"/>
              </w:rPr>
              <w:t>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D0F0C1" w14:textId="3CB50A48" w:rsidR="00175BA1" w:rsidRPr="00CE3314" w:rsidRDefault="00175BA1" w:rsidP="00175BA1">
            <w:pPr>
              <w:pStyle w:val="TAL"/>
              <w:rPr>
                <w:rFonts w:cs="Arial"/>
                <w:sz w:val="16"/>
                <w:szCs w:val="16"/>
              </w:rPr>
            </w:pPr>
            <w:r w:rsidRPr="00CE3314">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AB10DDB" w14:textId="08583B0F" w:rsidR="00175BA1" w:rsidRPr="00CE3314" w:rsidRDefault="00175BA1" w:rsidP="00175BA1">
            <w:pPr>
              <w:pStyle w:val="TAL"/>
              <w:rPr>
                <w:rFonts w:cs="Arial"/>
                <w:sz w:val="16"/>
                <w:szCs w:val="16"/>
              </w:rPr>
            </w:pPr>
            <w:r w:rsidRPr="00CE3314">
              <w:rPr>
                <w:rFonts w:cs="Arial"/>
                <w:sz w:val="16"/>
                <w:szCs w:val="16"/>
              </w:rPr>
              <w:t>R1-2101918</w:t>
            </w:r>
          </w:p>
        </w:tc>
      </w:tr>
      <w:tr w:rsidR="00175BA1" w:rsidRPr="00CE3314" w14:paraId="51B04FD3"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F24C093" w14:textId="3C7125F3" w:rsidR="00175BA1" w:rsidRPr="00CE3314" w:rsidRDefault="0083230C" w:rsidP="00175BA1">
            <w:pPr>
              <w:pStyle w:val="TAL"/>
              <w:rPr>
                <w:rFonts w:cs="Arial"/>
                <w:sz w:val="16"/>
                <w:szCs w:val="16"/>
              </w:rPr>
            </w:pPr>
            <w:hyperlink r:id="rId3644" w:history="1">
              <w:r>
                <w:rPr>
                  <w:rStyle w:val="Hyperlink"/>
                  <w:sz w:val="16"/>
                  <w:szCs w:val="16"/>
                </w:rPr>
                <w:t>R2-2102328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FFC9A0C" w14:textId="2D4AA5BD" w:rsidR="00175BA1" w:rsidRPr="00CE3314" w:rsidRDefault="00175BA1" w:rsidP="00175BA1">
            <w:pPr>
              <w:pStyle w:val="TAL"/>
              <w:rPr>
                <w:rFonts w:cs="Arial"/>
                <w:sz w:val="16"/>
                <w:szCs w:val="16"/>
              </w:rPr>
            </w:pPr>
            <w:r w:rsidRPr="00CE3314">
              <w:rPr>
                <w:rFonts w:cs="Arial"/>
                <w:sz w:val="16"/>
                <w:szCs w:val="16"/>
              </w:rPr>
              <w:t>LS on the resource reservation period (R1-2101922; contact: LGE)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8AEA59D" w14:textId="23C5073F" w:rsidR="00175BA1" w:rsidRPr="00CE3314" w:rsidRDefault="00175BA1" w:rsidP="00175BA1">
            <w:pPr>
              <w:pStyle w:val="TAL"/>
              <w:rPr>
                <w:rFonts w:cs="Arial"/>
                <w:sz w:val="16"/>
                <w:szCs w:val="16"/>
              </w:rPr>
            </w:pPr>
            <w:r w:rsidRPr="00CE331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4F14370D" w14:textId="0873CB54"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5590BE58" w14:textId="2079C771" w:rsidR="00175BA1" w:rsidRPr="00CE3314" w:rsidRDefault="00175BA1" w:rsidP="00175BA1">
            <w:pPr>
              <w:pStyle w:val="TAL"/>
              <w:rPr>
                <w:rFonts w:cs="Arial"/>
                <w:sz w:val="16"/>
                <w:szCs w:val="16"/>
              </w:rPr>
            </w:pPr>
            <w:r w:rsidRPr="00CE3314">
              <w:rPr>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CE320E5" w14:textId="55FB109B" w:rsidR="00175BA1" w:rsidRPr="00CE3314" w:rsidRDefault="00175BA1" w:rsidP="00175BA1">
            <w:pPr>
              <w:pStyle w:val="TAL"/>
              <w:rPr>
                <w:rFonts w:cs="Arial"/>
                <w:sz w:val="16"/>
                <w:szCs w:val="16"/>
              </w:rPr>
            </w:pPr>
            <w:r w:rsidRPr="00CE3314">
              <w:rPr>
                <w:sz w:val="16"/>
                <w:szCs w:val="16"/>
              </w:rPr>
              <w:t>5G_V2X_NRSL-Core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71AC63" w14:textId="3BDE6C31" w:rsidR="00175BA1" w:rsidRPr="00CE3314" w:rsidRDefault="00175BA1" w:rsidP="00175BA1">
            <w:pPr>
              <w:pStyle w:val="TAL"/>
              <w:rPr>
                <w:rFonts w:cs="Arial"/>
                <w:sz w:val="16"/>
                <w:szCs w:val="16"/>
              </w:rPr>
            </w:pPr>
            <w:r w:rsidRPr="00CE331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EF1879" w14:textId="5EE9610D" w:rsidR="00175BA1" w:rsidRPr="00CE3314" w:rsidRDefault="00175BA1" w:rsidP="00175BA1">
            <w:pPr>
              <w:pStyle w:val="TAL"/>
              <w:rPr>
                <w:rFonts w:cs="Arial"/>
                <w:sz w:val="16"/>
                <w:szCs w:val="16"/>
              </w:rPr>
            </w:pPr>
            <w:r w:rsidRPr="00CE331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68AB0E0" w14:textId="3A3D13FA" w:rsidR="00175BA1" w:rsidRPr="00CE3314" w:rsidRDefault="00175BA1" w:rsidP="00175BA1">
            <w:pPr>
              <w:pStyle w:val="TAL"/>
              <w:rPr>
                <w:rFonts w:cs="Arial"/>
                <w:sz w:val="16"/>
                <w:szCs w:val="16"/>
              </w:rPr>
            </w:pPr>
            <w:r w:rsidRPr="00CE3314">
              <w:rPr>
                <w:rFonts w:cs="Arial"/>
                <w:sz w:val="16"/>
                <w:szCs w:val="16"/>
              </w:rPr>
              <w:t>R1-2101922</w:t>
            </w:r>
          </w:p>
        </w:tc>
      </w:tr>
      <w:tr w:rsidR="00175BA1" w:rsidRPr="00CE3314" w14:paraId="5406B825"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3F3324F" w14:textId="7D5ED94A" w:rsidR="00175BA1" w:rsidRPr="00CE3314" w:rsidRDefault="0083230C" w:rsidP="00175BA1">
            <w:pPr>
              <w:pStyle w:val="TAL"/>
              <w:rPr>
                <w:rFonts w:cs="Arial"/>
                <w:sz w:val="16"/>
                <w:szCs w:val="16"/>
              </w:rPr>
            </w:pPr>
            <w:hyperlink r:id="rId3645" w:history="1">
              <w:r>
                <w:rPr>
                  <w:rStyle w:val="Hyperlink"/>
                  <w:sz w:val="16"/>
                  <w:szCs w:val="16"/>
                </w:rPr>
                <w:t>R2-2102329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3DDE6AD" w14:textId="052F5CDA" w:rsidR="00175BA1" w:rsidRPr="00CE3314" w:rsidRDefault="00175BA1" w:rsidP="00175BA1">
            <w:pPr>
              <w:pStyle w:val="TAL"/>
              <w:rPr>
                <w:rFonts w:cs="Arial"/>
                <w:sz w:val="16"/>
                <w:szCs w:val="16"/>
              </w:rPr>
            </w:pPr>
            <w:r w:rsidRPr="00CE3314">
              <w:rPr>
                <w:rFonts w:cs="Arial"/>
                <w:sz w:val="16"/>
                <w:szCs w:val="16"/>
              </w:rPr>
              <w:t>Reply LS on the use of simultaneous CSI-RS resources and ports (R1-2101962;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2E75CEF" w14:textId="0509C2E2" w:rsidR="00175BA1" w:rsidRPr="00CE3314" w:rsidRDefault="00175BA1" w:rsidP="00175BA1">
            <w:pPr>
              <w:pStyle w:val="TAL"/>
              <w:rPr>
                <w:rFonts w:cs="Arial"/>
                <w:sz w:val="16"/>
                <w:szCs w:val="16"/>
              </w:rPr>
            </w:pPr>
            <w:r w:rsidRPr="00CE3314">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00E4E763" w14:textId="5D4BFFC6" w:rsidR="00175BA1" w:rsidRPr="00CE3314" w:rsidRDefault="00175BA1" w:rsidP="00175BA1">
            <w:pPr>
              <w:pStyle w:val="TAL"/>
              <w:rPr>
                <w:rFonts w:cs="Arial"/>
                <w:sz w:val="16"/>
                <w:szCs w:val="16"/>
              </w:rPr>
            </w:pPr>
            <w:r w:rsidRPr="00CE3314">
              <w:rPr>
                <w:rFonts w:cs="Arial"/>
                <w:sz w:val="16"/>
                <w:szCs w:val="16"/>
              </w:rPr>
              <w:t>available</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688D7B09" w14:textId="12A3C534" w:rsidR="00175BA1" w:rsidRPr="00CE3314" w:rsidRDefault="00175BA1" w:rsidP="00175BA1">
            <w:pPr>
              <w:pStyle w:val="TAL"/>
              <w:rPr>
                <w:rFonts w:cs="Arial"/>
                <w:sz w:val="16"/>
                <w:szCs w:val="16"/>
              </w:rPr>
            </w:pPr>
            <w:r w:rsidRPr="00CE3314">
              <w:rPr>
                <w:sz w:val="16"/>
                <w:szCs w:val="16"/>
              </w:rPr>
              <w:t>Rel-15</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6B5F058" w14:textId="2D1A05E8" w:rsidR="00175BA1" w:rsidRPr="00CE3314" w:rsidRDefault="00175BA1" w:rsidP="00175BA1">
            <w:pPr>
              <w:pStyle w:val="TAL"/>
              <w:rPr>
                <w:rFonts w:cs="Arial"/>
                <w:sz w:val="16"/>
                <w:szCs w:val="16"/>
              </w:rPr>
            </w:pPr>
            <w:r w:rsidRPr="00CE3314">
              <w:rPr>
                <w:sz w:val="16"/>
                <w:szCs w:val="16"/>
              </w:rPr>
              <w:t>NR_newRAT-Core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CD20BCD" w14:textId="54343902" w:rsidR="00175BA1" w:rsidRPr="00CE3314" w:rsidRDefault="00175BA1" w:rsidP="00175BA1">
            <w:pPr>
              <w:pStyle w:val="TAL"/>
              <w:rPr>
                <w:rFonts w:cs="Arial"/>
                <w:sz w:val="16"/>
                <w:szCs w:val="16"/>
              </w:rPr>
            </w:pPr>
            <w:r w:rsidRPr="00CE3314">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1B9B48" w14:textId="727BDDBC" w:rsidR="00175BA1" w:rsidRPr="00CE3314" w:rsidRDefault="00175BA1" w:rsidP="00175BA1">
            <w:pPr>
              <w:pStyle w:val="TAL"/>
              <w:rPr>
                <w:rFonts w:cs="Arial"/>
                <w:sz w:val="16"/>
                <w:szCs w:val="16"/>
              </w:rPr>
            </w:pPr>
            <w:r w:rsidRPr="00CE331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B20CA89" w14:textId="14F6779A" w:rsidR="00175BA1" w:rsidRPr="00CE3314" w:rsidRDefault="00175BA1" w:rsidP="00175BA1">
            <w:pPr>
              <w:pStyle w:val="TAL"/>
              <w:rPr>
                <w:rFonts w:cs="Arial"/>
                <w:sz w:val="16"/>
                <w:szCs w:val="16"/>
              </w:rPr>
            </w:pPr>
            <w:r w:rsidRPr="00CE3314">
              <w:rPr>
                <w:rFonts w:cs="Arial"/>
                <w:sz w:val="16"/>
                <w:szCs w:val="16"/>
              </w:rPr>
              <w:t>R1-2101962</w:t>
            </w:r>
          </w:p>
        </w:tc>
      </w:tr>
      <w:tr w:rsidR="00175BA1" w:rsidRPr="00CE3314" w14:paraId="574C7B91" w14:textId="77777777" w:rsidTr="00647095">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0D348A2" w14:textId="5279F065" w:rsidR="00175BA1" w:rsidRPr="00CE3314" w:rsidRDefault="0083230C" w:rsidP="00175BA1">
            <w:pPr>
              <w:pStyle w:val="TAL"/>
              <w:rPr>
                <w:rFonts w:cs="Arial"/>
                <w:sz w:val="16"/>
                <w:szCs w:val="16"/>
              </w:rPr>
            </w:pPr>
            <w:hyperlink r:id="rId3646" w:history="1">
              <w:r>
                <w:rPr>
                  <w:rStyle w:val="Hyperlink"/>
                  <w:sz w:val="16"/>
                  <w:szCs w:val="16"/>
                </w:rPr>
                <w:t>R2-2102403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4964145" w14:textId="4ADEA54B" w:rsidR="00175BA1" w:rsidRPr="00CE3314" w:rsidRDefault="00175BA1" w:rsidP="00175BA1">
            <w:pPr>
              <w:pStyle w:val="TAL"/>
              <w:rPr>
                <w:rFonts w:cs="Arial"/>
                <w:sz w:val="16"/>
                <w:szCs w:val="16"/>
              </w:rPr>
            </w:pPr>
            <w:r w:rsidRPr="00CE3314">
              <w:rPr>
                <w:rFonts w:cs="Arial"/>
                <w:sz w:val="16"/>
                <w:szCs w:val="16"/>
              </w:rPr>
              <w:t>Reply LS to RP-202935 on BCS reporting and support for intra-band EN-DC band combinations (R4-2102149; contact: T-Mobile USA)</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352ECC6" w14:textId="5A77FBDF" w:rsidR="00175BA1" w:rsidRPr="00CE3314" w:rsidRDefault="00175BA1" w:rsidP="00175BA1">
            <w:pPr>
              <w:pStyle w:val="TAL"/>
              <w:rPr>
                <w:rFonts w:cs="Arial"/>
                <w:sz w:val="16"/>
                <w:szCs w:val="16"/>
              </w:rPr>
            </w:pPr>
            <w:r w:rsidRPr="00CE3314">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4F5259AC" w14:textId="47A039DA" w:rsidR="00175BA1" w:rsidRPr="00CE3314" w:rsidRDefault="00175BA1" w:rsidP="00175BA1">
            <w:pPr>
              <w:pStyle w:val="TAL"/>
              <w:rPr>
                <w:rFonts w:cs="Arial"/>
                <w:sz w:val="16"/>
                <w:szCs w:val="16"/>
              </w:rPr>
            </w:pPr>
            <w:r w:rsidRPr="00CE3314">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2546EB23" w14:textId="40281190" w:rsidR="00175BA1" w:rsidRPr="00CE3314" w:rsidRDefault="00175BA1" w:rsidP="00175BA1">
            <w:pPr>
              <w:pStyle w:val="TAL"/>
              <w:rPr>
                <w:rFonts w:cs="Arial"/>
                <w:sz w:val="16"/>
                <w:szCs w:val="16"/>
              </w:rPr>
            </w:pPr>
            <w:r w:rsidRPr="00CE3314">
              <w:rPr>
                <w:sz w:val="16"/>
                <w:szCs w:val="16"/>
              </w:rPr>
              <w:t>Rel-15</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CB7546A" w14:textId="02C8B501" w:rsidR="00175BA1" w:rsidRPr="00CE3314" w:rsidRDefault="00175BA1" w:rsidP="00175BA1">
            <w:pPr>
              <w:pStyle w:val="TAL"/>
              <w:rPr>
                <w:rFonts w:cs="Arial"/>
                <w:sz w:val="16"/>
                <w:szCs w:val="16"/>
              </w:rPr>
            </w:pPr>
            <w:r w:rsidRPr="00CE3314">
              <w:rPr>
                <w:sz w:val="16"/>
                <w:szCs w:val="16"/>
              </w:rPr>
              <w:t>NR_newRAT-Core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2E30EA" w14:textId="4E56FDA0" w:rsidR="00175BA1" w:rsidRPr="00CE3314" w:rsidRDefault="00175BA1" w:rsidP="00175BA1">
            <w:pPr>
              <w:pStyle w:val="TAL"/>
              <w:rPr>
                <w:rFonts w:cs="Arial"/>
                <w:sz w:val="16"/>
                <w:szCs w:val="16"/>
              </w:rPr>
            </w:pPr>
            <w:r w:rsidRPr="00CE3314">
              <w:rPr>
                <w:rFonts w:cs="Arial"/>
                <w:sz w:val="16"/>
                <w:szCs w:val="16"/>
              </w:rPr>
              <w:t>RAN,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1742A5" w14:textId="7A4CC32E" w:rsidR="00175BA1" w:rsidRPr="00CE3314" w:rsidRDefault="00175BA1" w:rsidP="00175BA1">
            <w:pPr>
              <w:pStyle w:val="TAL"/>
              <w:rPr>
                <w:rFonts w:cs="Arial"/>
                <w:sz w:val="16"/>
                <w:szCs w:val="16"/>
              </w:rPr>
            </w:pPr>
            <w:r w:rsidRPr="00CE3314">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2649247" w14:textId="6DE8B6AA" w:rsidR="00175BA1" w:rsidRPr="00CE3314" w:rsidRDefault="00175BA1" w:rsidP="00175BA1">
            <w:pPr>
              <w:pStyle w:val="TAL"/>
              <w:rPr>
                <w:rFonts w:cs="Arial"/>
                <w:sz w:val="16"/>
                <w:szCs w:val="16"/>
              </w:rPr>
            </w:pPr>
            <w:r w:rsidRPr="00CE3314">
              <w:rPr>
                <w:rFonts w:cs="Arial"/>
                <w:sz w:val="16"/>
                <w:szCs w:val="16"/>
              </w:rPr>
              <w:t>R4-2102149</w:t>
            </w:r>
          </w:p>
        </w:tc>
      </w:tr>
      <w:bookmarkEnd w:id="1075"/>
    </w:tbl>
    <w:p w14:paraId="77F6CEB5" w14:textId="77777777" w:rsidR="00924E60" w:rsidRPr="00CE3314" w:rsidRDefault="00924E60" w:rsidP="00924E60">
      <w:pPr>
        <w:rPr>
          <w:rFonts w:cs="Arial"/>
        </w:rPr>
      </w:pPr>
    </w:p>
    <w:p w14:paraId="5264F9C7" w14:textId="0423EB56" w:rsidR="00924E60" w:rsidRPr="00CE3314" w:rsidRDefault="00175BA1" w:rsidP="00924E60">
      <w:pPr>
        <w:rPr>
          <w:rFonts w:cs="Arial"/>
        </w:rPr>
      </w:pPr>
      <w:r w:rsidRPr="00CE3314">
        <w:rPr>
          <w:rFonts w:cs="Arial"/>
        </w:rPr>
        <w:lastRenderedPageBreak/>
        <w:t>88</w:t>
      </w:r>
      <w:r w:rsidR="00924E60" w:rsidRPr="00CE3314">
        <w:rPr>
          <w:rFonts w:cs="Arial"/>
        </w:rPr>
        <w:t xml:space="preserve"> incoming LS, of which 8</w:t>
      </w:r>
      <w:r w:rsidRPr="00CE3314">
        <w:rPr>
          <w:rFonts w:cs="Arial"/>
        </w:rPr>
        <w:t>3</w:t>
      </w:r>
      <w:r w:rsidR="00924E60" w:rsidRPr="00CE3314">
        <w:rPr>
          <w:rFonts w:cs="Arial"/>
        </w:rPr>
        <w:t xml:space="preserve"> LS were treated. The remaining </w:t>
      </w:r>
      <w:r w:rsidRPr="00CE3314">
        <w:rPr>
          <w:rFonts w:cs="Arial"/>
        </w:rPr>
        <w:t>5</w:t>
      </w:r>
      <w:r w:rsidR="00924E60" w:rsidRPr="00CE3314">
        <w:rPr>
          <w:rFonts w:cs="Arial"/>
        </w:rPr>
        <w:t xml:space="preserve"> non-treated LSin will be treated in RAN2#113</w:t>
      </w:r>
      <w:r w:rsidRPr="00CE3314">
        <w:rPr>
          <w:rFonts w:cs="Arial"/>
        </w:rPr>
        <w:t>bis</w:t>
      </w:r>
      <w:r w:rsidR="00924E60" w:rsidRPr="00CE3314">
        <w:rPr>
          <w:rFonts w:cs="Arial"/>
        </w:rPr>
        <w:t>-e.</w:t>
      </w:r>
    </w:p>
    <w:bookmarkEnd w:id="1076"/>
    <w:bookmarkEnd w:id="1080"/>
    <w:p w14:paraId="06CF233C" w14:textId="77777777" w:rsidR="00924E60" w:rsidRPr="00CE3314" w:rsidRDefault="00924E60" w:rsidP="00924E60">
      <w:pPr>
        <w:rPr>
          <w:rFonts w:cs="Arial"/>
        </w:rPr>
      </w:pPr>
    </w:p>
    <w:p w14:paraId="5DE9C21F" w14:textId="77777777" w:rsidR="00AB00E1" w:rsidRPr="00CE3314" w:rsidRDefault="00AB00E1">
      <w:pPr>
        <w:spacing w:before="0"/>
        <w:rPr>
          <w:b/>
          <w:bCs/>
          <w:kern w:val="32"/>
          <w:sz w:val="32"/>
          <w:szCs w:val="32"/>
          <w:lang w:val="en-US"/>
        </w:rPr>
      </w:pPr>
      <w:bookmarkStart w:id="1081" w:name="_Toc24896522"/>
      <w:bookmarkStart w:id="1082" w:name="_Toc25783671"/>
      <w:bookmarkStart w:id="1083" w:name="_Toc33399565"/>
      <w:bookmarkStart w:id="1084" w:name="_Toc35189503"/>
      <w:bookmarkStart w:id="1085" w:name="_Toc35213652"/>
      <w:bookmarkStart w:id="1086" w:name="_Toc39528407"/>
      <w:bookmarkStart w:id="1087" w:name="_Toc40051254"/>
      <w:bookmarkStart w:id="1088" w:name="_Toc41695968"/>
      <w:bookmarkStart w:id="1089" w:name="_Toc44503780"/>
      <w:bookmarkStart w:id="1090" w:name="_Toc50895422"/>
      <w:bookmarkStart w:id="1091" w:name="_Toc57284394"/>
      <w:bookmarkStart w:id="1092" w:name="_Toc57677264"/>
      <w:bookmarkStart w:id="1093" w:name="_Toc63611398"/>
      <w:bookmarkStart w:id="1094" w:name="_Toc63611648"/>
      <w:bookmarkStart w:id="1095" w:name="_Toc63704838"/>
      <w:bookmarkStart w:id="1096" w:name="_Hlk22647430"/>
      <w:bookmarkStart w:id="1097" w:name="_Hlk25975575"/>
      <w:bookmarkStart w:id="1098" w:name="_Hlk39706138"/>
      <w:bookmarkEnd w:id="1077"/>
      <w:r w:rsidRPr="00CE3314">
        <w:rPr>
          <w:lang w:val="en-US"/>
        </w:rPr>
        <w:br w:type="page"/>
      </w:r>
    </w:p>
    <w:p w14:paraId="53876367" w14:textId="3816CE01" w:rsidR="00924E60" w:rsidRPr="00CE3314" w:rsidRDefault="00924E60" w:rsidP="00924E60">
      <w:pPr>
        <w:pStyle w:val="Heading1"/>
      </w:pPr>
      <w:bookmarkStart w:id="1099" w:name="_Toc64749665"/>
      <w:bookmarkStart w:id="1100" w:name="_Toc68990862"/>
      <w:r w:rsidRPr="00CE3314">
        <w:rPr>
          <w:lang w:val="en-US"/>
        </w:rPr>
        <w:lastRenderedPageBreak/>
        <w:t>Annex D:</w:t>
      </w:r>
      <w:bookmarkStart w:id="1101" w:name="_Hlk9431153"/>
      <w:bookmarkStart w:id="1102" w:name="_Hlk2551052"/>
      <w:r w:rsidRPr="00CE3314">
        <w:rPr>
          <w:lang w:val="en-US"/>
        </w:rPr>
        <w:t xml:space="preserve"> </w:t>
      </w:r>
      <w:r w:rsidRPr="00CE3314">
        <w:t>Outgoing liaison statements</w:t>
      </w:r>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9"/>
      <w:bookmarkEnd w:id="1100"/>
    </w:p>
    <w:tbl>
      <w:tblPr>
        <w:tblW w:w="9928"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1"/>
        <w:gridCol w:w="3119"/>
        <w:gridCol w:w="850"/>
        <w:gridCol w:w="2268"/>
        <w:gridCol w:w="1134"/>
        <w:gridCol w:w="1276"/>
      </w:tblGrid>
      <w:tr w:rsidR="00924E60" w:rsidRPr="00CE3314" w14:paraId="473E6D25" w14:textId="77777777" w:rsidTr="00647095">
        <w:trPr>
          <w:trHeight w:val="300"/>
        </w:trPr>
        <w:tc>
          <w:tcPr>
            <w:tcW w:w="1281" w:type="dxa"/>
            <w:shd w:val="clear" w:color="000000" w:fill="auto"/>
            <w:hideMark/>
          </w:tcPr>
          <w:p w14:paraId="0BFD3F83" w14:textId="77777777" w:rsidR="00924E60" w:rsidRPr="00CE3314" w:rsidRDefault="00924E60" w:rsidP="004542F4">
            <w:pPr>
              <w:pStyle w:val="TAH"/>
            </w:pPr>
            <w:bookmarkStart w:id="1103" w:name="_Hlk40311865"/>
            <w:bookmarkStart w:id="1104" w:name="_Hlk40455407"/>
            <w:bookmarkStart w:id="1105" w:name="_Hlk18316006"/>
            <w:r w:rsidRPr="00CE3314">
              <w:t>TDoc</w:t>
            </w:r>
          </w:p>
        </w:tc>
        <w:tc>
          <w:tcPr>
            <w:tcW w:w="3119" w:type="dxa"/>
            <w:shd w:val="clear" w:color="000000" w:fill="auto"/>
            <w:hideMark/>
          </w:tcPr>
          <w:p w14:paraId="0D7A36F2" w14:textId="77777777" w:rsidR="00924E60" w:rsidRPr="00CE3314" w:rsidRDefault="00924E60" w:rsidP="004542F4">
            <w:pPr>
              <w:pStyle w:val="TAH"/>
            </w:pPr>
            <w:r w:rsidRPr="00CE3314">
              <w:t>Title</w:t>
            </w:r>
          </w:p>
        </w:tc>
        <w:tc>
          <w:tcPr>
            <w:tcW w:w="850" w:type="dxa"/>
            <w:shd w:val="clear" w:color="000000" w:fill="auto"/>
            <w:hideMark/>
          </w:tcPr>
          <w:p w14:paraId="249A97CA" w14:textId="77777777" w:rsidR="00924E60" w:rsidRPr="00CE3314" w:rsidRDefault="00924E60" w:rsidP="004542F4">
            <w:pPr>
              <w:pStyle w:val="TAH"/>
            </w:pPr>
            <w:r w:rsidRPr="00CE3314">
              <w:t>Rel</w:t>
            </w:r>
          </w:p>
        </w:tc>
        <w:tc>
          <w:tcPr>
            <w:tcW w:w="2268" w:type="dxa"/>
            <w:shd w:val="clear" w:color="000000" w:fill="auto"/>
            <w:hideMark/>
          </w:tcPr>
          <w:p w14:paraId="59BDEADC" w14:textId="77777777" w:rsidR="00924E60" w:rsidRPr="00CE3314" w:rsidRDefault="00924E60" w:rsidP="004542F4">
            <w:pPr>
              <w:pStyle w:val="TAH"/>
            </w:pPr>
            <w:r w:rsidRPr="00CE3314">
              <w:t>Related WIs</w:t>
            </w:r>
          </w:p>
        </w:tc>
        <w:tc>
          <w:tcPr>
            <w:tcW w:w="1134" w:type="dxa"/>
            <w:shd w:val="clear" w:color="000000" w:fill="auto"/>
            <w:hideMark/>
          </w:tcPr>
          <w:p w14:paraId="65E7E8E4" w14:textId="77777777" w:rsidR="00924E60" w:rsidRPr="00CE3314" w:rsidRDefault="00924E60" w:rsidP="004542F4">
            <w:pPr>
              <w:pStyle w:val="TAH"/>
            </w:pPr>
            <w:r w:rsidRPr="00CE3314">
              <w:t>To</w:t>
            </w:r>
          </w:p>
        </w:tc>
        <w:tc>
          <w:tcPr>
            <w:tcW w:w="1276" w:type="dxa"/>
            <w:shd w:val="clear" w:color="000000" w:fill="auto"/>
            <w:hideMark/>
          </w:tcPr>
          <w:p w14:paraId="0CDE4D0C" w14:textId="77777777" w:rsidR="00924E60" w:rsidRPr="00CE3314" w:rsidRDefault="00924E60" w:rsidP="004542F4">
            <w:pPr>
              <w:pStyle w:val="TAH"/>
            </w:pPr>
            <w:r w:rsidRPr="00CE3314">
              <w:t>Cc</w:t>
            </w:r>
          </w:p>
        </w:tc>
      </w:tr>
      <w:bookmarkEnd w:id="1101"/>
      <w:bookmarkEnd w:id="1103"/>
      <w:tr w:rsidR="004542F4" w:rsidRPr="00CE3314" w14:paraId="6CD280B2" w14:textId="77777777" w:rsidTr="004542F4">
        <w:tc>
          <w:tcPr>
            <w:tcW w:w="1281" w:type="dxa"/>
            <w:shd w:val="clear" w:color="000000" w:fill="auto"/>
          </w:tcPr>
          <w:p w14:paraId="40EE0F97" w14:textId="70B77443" w:rsidR="004542F4" w:rsidRPr="00CE3314" w:rsidRDefault="0083230C" w:rsidP="004542F4">
            <w:pPr>
              <w:pStyle w:val="TAL"/>
              <w:rPr>
                <w:rFonts w:cs="Arial"/>
                <w:sz w:val="16"/>
                <w:szCs w:val="16"/>
              </w:rPr>
            </w:pPr>
            <w:r>
              <w:rPr>
                <w:rFonts w:cs="Arial"/>
                <w:sz w:val="16"/>
                <w:szCs w:val="16"/>
              </w:rPr>
              <w:fldChar w:fldCharType="begin"/>
            </w:r>
            <w:r>
              <w:rPr>
                <w:rFonts w:cs="Arial"/>
                <w:sz w:val="16"/>
                <w:szCs w:val="16"/>
              </w:rPr>
              <w:instrText xml:space="preserve"> HYPERLINK "http://www.3gpp.org/ftp/tsg_ran/WG2_RL2/TSGR2_113-e/Docs/R2-2101986.zip" </w:instrText>
            </w:r>
            <w:r>
              <w:rPr>
                <w:rFonts w:cs="Arial"/>
                <w:sz w:val="16"/>
                <w:szCs w:val="16"/>
              </w:rPr>
            </w:r>
            <w:r>
              <w:rPr>
                <w:rFonts w:cs="Arial"/>
                <w:sz w:val="16"/>
                <w:szCs w:val="16"/>
              </w:rPr>
              <w:fldChar w:fldCharType="separate"/>
            </w:r>
            <w:r>
              <w:rPr>
                <w:rStyle w:val="Hyperlink"/>
                <w:rFonts w:cs="Arial"/>
                <w:sz w:val="16"/>
                <w:szCs w:val="16"/>
              </w:rPr>
              <w:t>R2-2101986</w:t>
            </w:r>
            <w:r>
              <w:rPr>
                <w:rFonts w:cs="Arial"/>
                <w:sz w:val="16"/>
                <w:szCs w:val="16"/>
              </w:rPr>
              <w:fldChar w:fldCharType="end"/>
            </w:r>
          </w:p>
        </w:tc>
        <w:tc>
          <w:tcPr>
            <w:tcW w:w="3119" w:type="dxa"/>
            <w:shd w:val="clear" w:color="000000" w:fill="auto"/>
          </w:tcPr>
          <w:p w14:paraId="07D8E3F5" w14:textId="4C2CE62A" w:rsidR="004542F4" w:rsidRPr="00CE3314" w:rsidRDefault="004542F4" w:rsidP="004542F4">
            <w:pPr>
              <w:pStyle w:val="TAL"/>
              <w:rPr>
                <w:rFonts w:cs="Arial"/>
                <w:sz w:val="16"/>
                <w:szCs w:val="16"/>
              </w:rPr>
            </w:pPr>
            <w:r w:rsidRPr="00CE3314">
              <w:rPr>
                <w:rFonts w:cs="Arial"/>
                <w:sz w:val="16"/>
                <w:szCs w:val="16"/>
              </w:rPr>
              <w:t>Reply LS on Use of Inclusive Language in 3GPP</w:t>
            </w:r>
          </w:p>
        </w:tc>
        <w:tc>
          <w:tcPr>
            <w:tcW w:w="850" w:type="dxa"/>
            <w:shd w:val="clear" w:color="000000" w:fill="auto"/>
          </w:tcPr>
          <w:p w14:paraId="26ADE826" w14:textId="0E8615B5" w:rsidR="004542F4" w:rsidRPr="00CE3314" w:rsidRDefault="004542F4" w:rsidP="004542F4">
            <w:pPr>
              <w:pStyle w:val="TAL"/>
              <w:rPr>
                <w:rFonts w:cs="Arial"/>
                <w:sz w:val="16"/>
                <w:szCs w:val="16"/>
              </w:rPr>
            </w:pPr>
            <w:r w:rsidRPr="00CE3314">
              <w:rPr>
                <w:rFonts w:cs="Arial"/>
                <w:sz w:val="16"/>
                <w:szCs w:val="16"/>
              </w:rPr>
              <w:t>Rel-17</w:t>
            </w:r>
          </w:p>
        </w:tc>
        <w:tc>
          <w:tcPr>
            <w:tcW w:w="2268" w:type="dxa"/>
            <w:shd w:val="clear" w:color="000000" w:fill="auto"/>
          </w:tcPr>
          <w:p w14:paraId="78AFD1D8" w14:textId="63CB1C43" w:rsidR="004542F4" w:rsidRPr="00CE3314" w:rsidRDefault="004542F4" w:rsidP="004542F4">
            <w:pPr>
              <w:pStyle w:val="TAL"/>
              <w:rPr>
                <w:rFonts w:cs="Arial"/>
                <w:sz w:val="16"/>
                <w:szCs w:val="16"/>
              </w:rPr>
            </w:pPr>
            <w:r w:rsidRPr="00CE3314">
              <w:rPr>
                <w:rFonts w:cs="Arial"/>
                <w:sz w:val="16"/>
                <w:szCs w:val="16"/>
              </w:rPr>
              <w:t>TEI17</w:t>
            </w:r>
          </w:p>
        </w:tc>
        <w:tc>
          <w:tcPr>
            <w:tcW w:w="1134" w:type="dxa"/>
            <w:shd w:val="clear" w:color="000000" w:fill="auto"/>
          </w:tcPr>
          <w:p w14:paraId="0C1235B8" w14:textId="2422ED35" w:rsidR="004542F4" w:rsidRPr="00CE3314" w:rsidRDefault="004542F4" w:rsidP="004542F4">
            <w:pPr>
              <w:pStyle w:val="TAL"/>
              <w:rPr>
                <w:rFonts w:cs="Arial"/>
                <w:sz w:val="16"/>
                <w:szCs w:val="16"/>
              </w:rPr>
            </w:pPr>
            <w:r w:rsidRPr="00CE3314">
              <w:rPr>
                <w:rFonts w:cs="Arial"/>
                <w:sz w:val="16"/>
                <w:szCs w:val="16"/>
              </w:rPr>
              <w:t>RAN, SA, RAN4, CT1</w:t>
            </w:r>
          </w:p>
        </w:tc>
        <w:tc>
          <w:tcPr>
            <w:tcW w:w="1276" w:type="dxa"/>
            <w:shd w:val="clear" w:color="000000" w:fill="auto"/>
          </w:tcPr>
          <w:p w14:paraId="31A39D33" w14:textId="6AF2E07E" w:rsidR="004542F4" w:rsidRPr="00CE3314" w:rsidRDefault="004542F4" w:rsidP="004542F4">
            <w:pPr>
              <w:pStyle w:val="TAL"/>
              <w:rPr>
                <w:rFonts w:cs="Arial"/>
                <w:sz w:val="16"/>
                <w:szCs w:val="16"/>
              </w:rPr>
            </w:pPr>
            <w:r w:rsidRPr="00CE3314">
              <w:rPr>
                <w:rFonts w:cs="Arial"/>
                <w:sz w:val="16"/>
                <w:szCs w:val="16"/>
              </w:rPr>
              <w:t>CT</w:t>
            </w:r>
          </w:p>
        </w:tc>
      </w:tr>
      <w:tr w:rsidR="004542F4" w:rsidRPr="00CE3314" w14:paraId="2BEE6EF2" w14:textId="77777777" w:rsidTr="004542F4">
        <w:tc>
          <w:tcPr>
            <w:tcW w:w="1281" w:type="dxa"/>
            <w:shd w:val="clear" w:color="000000" w:fill="auto"/>
          </w:tcPr>
          <w:p w14:paraId="62A01E54" w14:textId="24EFB3F8" w:rsidR="004542F4" w:rsidRPr="00CE3314" w:rsidRDefault="0083230C" w:rsidP="004542F4">
            <w:pPr>
              <w:pStyle w:val="TAL"/>
              <w:rPr>
                <w:rFonts w:cs="Arial"/>
                <w:sz w:val="16"/>
                <w:szCs w:val="16"/>
              </w:rPr>
            </w:pPr>
            <w:hyperlink r:id="rId3647" w:history="1">
              <w:r>
                <w:rPr>
                  <w:rStyle w:val="Hyperlink"/>
                  <w:rFonts w:cs="Arial"/>
                  <w:sz w:val="16"/>
                  <w:szCs w:val="16"/>
                </w:rPr>
                <w:t>R2-2102008</w:t>
              </w:r>
            </w:hyperlink>
          </w:p>
        </w:tc>
        <w:tc>
          <w:tcPr>
            <w:tcW w:w="3119" w:type="dxa"/>
            <w:shd w:val="clear" w:color="000000" w:fill="auto"/>
          </w:tcPr>
          <w:p w14:paraId="33B86B7C" w14:textId="5A5A77AE" w:rsidR="004542F4" w:rsidRPr="00CE3314" w:rsidRDefault="004542F4" w:rsidP="004542F4">
            <w:pPr>
              <w:pStyle w:val="TAL"/>
              <w:rPr>
                <w:rFonts w:cs="Arial"/>
                <w:sz w:val="16"/>
                <w:szCs w:val="16"/>
              </w:rPr>
            </w:pPr>
            <w:r w:rsidRPr="00CE3314">
              <w:rPr>
                <w:rFonts w:cs="Arial"/>
                <w:sz w:val="16"/>
                <w:szCs w:val="16"/>
              </w:rPr>
              <w:t>Reply LS on Cell Configuration within TA/RA to Support Allowed NSSAI</w:t>
            </w:r>
          </w:p>
        </w:tc>
        <w:tc>
          <w:tcPr>
            <w:tcW w:w="850" w:type="dxa"/>
            <w:shd w:val="clear" w:color="000000" w:fill="auto"/>
          </w:tcPr>
          <w:p w14:paraId="45004E43" w14:textId="48FB895C" w:rsidR="004542F4" w:rsidRPr="00CE3314" w:rsidRDefault="004542F4" w:rsidP="004542F4">
            <w:pPr>
              <w:pStyle w:val="TAL"/>
              <w:rPr>
                <w:rFonts w:cs="Arial"/>
                <w:sz w:val="16"/>
                <w:szCs w:val="16"/>
              </w:rPr>
            </w:pPr>
            <w:r w:rsidRPr="00CE3314">
              <w:rPr>
                <w:rFonts w:cs="Arial"/>
                <w:sz w:val="16"/>
                <w:szCs w:val="16"/>
              </w:rPr>
              <w:t>Rel-17</w:t>
            </w:r>
          </w:p>
        </w:tc>
        <w:tc>
          <w:tcPr>
            <w:tcW w:w="2268" w:type="dxa"/>
            <w:shd w:val="clear" w:color="000000" w:fill="auto"/>
          </w:tcPr>
          <w:p w14:paraId="37C72E7E" w14:textId="02082E01" w:rsidR="004542F4" w:rsidRPr="00CE3314" w:rsidRDefault="004542F4" w:rsidP="004542F4">
            <w:pPr>
              <w:pStyle w:val="TAL"/>
              <w:rPr>
                <w:rFonts w:cs="Arial"/>
                <w:sz w:val="16"/>
                <w:szCs w:val="16"/>
              </w:rPr>
            </w:pPr>
            <w:r w:rsidRPr="00CE3314">
              <w:rPr>
                <w:rFonts w:cs="Arial"/>
                <w:sz w:val="16"/>
                <w:szCs w:val="16"/>
              </w:rPr>
              <w:t>FS_eNS_Ph2</w:t>
            </w:r>
          </w:p>
        </w:tc>
        <w:tc>
          <w:tcPr>
            <w:tcW w:w="1134" w:type="dxa"/>
            <w:shd w:val="clear" w:color="000000" w:fill="auto"/>
          </w:tcPr>
          <w:p w14:paraId="6F4F5C8E" w14:textId="029B449A" w:rsidR="004542F4" w:rsidRPr="00CE3314" w:rsidRDefault="004542F4" w:rsidP="004542F4">
            <w:pPr>
              <w:pStyle w:val="TAL"/>
              <w:rPr>
                <w:rFonts w:cs="Arial"/>
                <w:sz w:val="16"/>
                <w:szCs w:val="16"/>
              </w:rPr>
            </w:pPr>
            <w:r w:rsidRPr="00CE3314">
              <w:rPr>
                <w:rFonts w:cs="Arial"/>
                <w:sz w:val="16"/>
                <w:szCs w:val="16"/>
              </w:rPr>
              <w:t>SA2</w:t>
            </w:r>
          </w:p>
        </w:tc>
        <w:tc>
          <w:tcPr>
            <w:tcW w:w="1276" w:type="dxa"/>
            <w:shd w:val="clear" w:color="000000" w:fill="auto"/>
          </w:tcPr>
          <w:p w14:paraId="529EAA0C" w14:textId="19A3811E" w:rsidR="004542F4" w:rsidRPr="00CE3314" w:rsidRDefault="004542F4" w:rsidP="004542F4">
            <w:pPr>
              <w:pStyle w:val="TAL"/>
              <w:rPr>
                <w:rFonts w:cs="Arial"/>
                <w:sz w:val="16"/>
                <w:szCs w:val="16"/>
              </w:rPr>
            </w:pPr>
            <w:r w:rsidRPr="00CE3314">
              <w:rPr>
                <w:rFonts w:cs="Arial"/>
                <w:sz w:val="16"/>
                <w:szCs w:val="16"/>
              </w:rPr>
              <w:t>RAN3, CT1</w:t>
            </w:r>
          </w:p>
        </w:tc>
      </w:tr>
      <w:tr w:rsidR="004542F4" w:rsidRPr="00CE3314" w14:paraId="354A190A" w14:textId="77777777" w:rsidTr="004542F4">
        <w:tc>
          <w:tcPr>
            <w:tcW w:w="1281" w:type="dxa"/>
            <w:shd w:val="clear" w:color="000000" w:fill="auto"/>
          </w:tcPr>
          <w:p w14:paraId="7522F28F" w14:textId="76C0351A" w:rsidR="004542F4" w:rsidRPr="00CE3314" w:rsidRDefault="0083230C" w:rsidP="004542F4">
            <w:pPr>
              <w:pStyle w:val="TAL"/>
              <w:rPr>
                <w:rFonts w:cs="Arial"/>
                <w:sz w:val="16"/>
                <w:szCs w:val="16"/>
              </w:rPr>
            </w:pPr>
            <w:hyperlink r:id="rId3648" w:history="1">
              <w:r>
                <w:rPr>
                  <w:rStyle w:val="Hyperlink"/>
                  <w:rFonts w:cs="Arial"/>
                  <w:sz w:val="16"/>
                  <w:szCs w:val="16"/>
                </w:rPr>
                <w:t>R2-2102009</w:t>
              </w:r>
            </w:hyperlink>
          </w:p>
        </w:tc>
        <w:tc>
          <w:tcPr>
            <w:tcW w:w="3119" w:type="dxa"/>
            <w:shd w:val="clear" w:color="000000" w:fill="auto"/>
          </w:tcPr>
          <w:p w14:paraId="58C03E13" w14:textId="4548B51E" w:rsidR="004542F4" w:rsidRPr="00CE3314" w:rsidRDefault="004542F4" w:rsidP="004542F4">
            <w:pPr>
              <w:pStyle w:val="TAL"/>
              <w:rPr>
                <w:rFonts w:cs="Arial"/>
                <w:sz w:val="16"/>
                <w:szCs w:val="16"/>
              </w:rPr>
            </w:pPr>
            <w:r w:rsidRPr="00CE3314">
              <w:rPr>
                <w:rFonts w:cs="Arial"/>
                <w:sz w:val="16"/>
                <w:szCs w:val="16"/>
              </w:rPr>
              <w:t>Reply LS on restricting the rate per UE per network slice</w:t>
            </w:r>
          </w:p>
        </w:tc>
        <w:tc>
          <w:tcPr>
            <w:tcW w:w="850" w:type="dxa"/>
            <w:shd w:val="clear" w:color="000000" w:fill="auto"/>
          </w:tcPr>
          <w:p w14:paraId="621A4EEB" w14:textId="74D168A2" w:rsidR="004542F4" w:rsidRPr="00CE3314" w:rsidRDefault="004542F4" w:rsidP="004542F4">
            <w:pPr>
              <w:pStyle w:val="TAL"/>
              <w:rPr>
                <w:rFonts w:cs="Arial"/>
                <w:sz w:val="16"/>
                <w:szCs w:val="16"/>
              </w:rPr>
            </w:pPr>
            <w:r w:rsidRPr="00CE3314">
              <w:rPr>
                <w:rFonts w:cs="Arial"/>
                <w:sz w:val="16"/>
                <w:szCs w:val="16"/>
              </w:rPr>
              <w:t>Rel-17</w:t>
            </w:r>
          </w:p>
        </w:tc>
        <w:tc>
          <w:tcPr>
            <w:tcW w:w="2268" w:type="dxa"/>
            <w:shd w:val="clear" w:color="000000" w:fill="auto"/>
          </w:tcPr>
          <w:p w14:paraId="26527C6B" w14:textId="0ED992EA" w:rsidR="004542F4" w:rsidRPr="00CE3314" w:rsidRDefault="004542F4" w:rsidP="004542F4">
            <w:pPr>
              <w:pStyle w:val="TAL"/>
              <w:rPr>
                <w:rFonts w:cs="Arial"/>
                <w:sz w:val="16"/>
                <w:szCs w:val="16"/>
              </w:rPr>
            </w:pPr>
            <w:r w:rsidRPr="00CE3314">
              <w:rPr>
                <w:rFonts w:cs="Arial"/>
                <w:sz w:val="16"/>
                <w:szCs w:val="16"/>
              </w:rPr>
              <w:t>FS_eNS_Ph2</w:t>
            </w:r>
          </w:p>
        </w:tc>
        <w:tc>
          <w:tcPr>
            <w:tcW w:w="1134" w:type="dxa"/>
            <w:shd w:val="clear" w:color="000000" w:fill="auto"/>
          </w:tcPr>
          <w:p w14:paraId="457BCFB1" w14:textId="309D2615" w:rsidR="004542F4" w:rsidRPr="00CE3314" w:rsidRDefault="004542F4" w:rsidP="004542F4">
            <w:pPr>
              <w:pStyle w:val="TAL"/>
              <w:rPr>
                <w:rFonts w:cs="Arial"/>
                <w:sz w:val="16"/>
                <w:szCs w:val="16"/>
              </w:rPr>
            </w:pPr>
            <w:r w:rsidRPr="00CE3314">
              <w:rPr>
                <w:rFonts w:cs="Arial"/>
                <w:sz w:val="16"/>
                <w:szCs w:val="16"/>
              </w:rPr>
              <w:t>SA2</w:t>
            </w:r>
          </w:p>
        </w:tc>
        <w:tc>
          <w:tcPr>
            <w:tcW w:w="1276" w:type="dxa"/>
            <w:shd w:val="clear" w:color="000000" w:fill="auto"/>
          </w:tcPr>
          <w:p w14:paraId="39DB8355" w14:textId="17CAB75E" w:rsidR="004542F4" w:rsidRPr="00CE3314" w:rsidRDefault="004542F4" w:rsidP="004542F4">
            <w:pPr>
              <w:pStyle w:val="TAL"/>
              <w:rPr>
                <w:rFonts w:cs="Arial"/>
                <w:sz w:val="16"/>
                <w:szCs w:val="16"/>
              </w:rPr>
            </w:pPr>
            <w:r w:rsidRPr="00CE3314">
              <w:rPr>
                <w:rFonts w:cs="Arial"/>
                <w:sz w:val="16"/>
                <w:szCs w:val="16"/>
              </w:rPr>
              <w:t>RAN3</w:t>
            </w:r>
          </w:p>
        </w:tc>
      </w:tr>
      <w:tr w:rsidR="004542F4" w:rsidRPr="00CE3314" w14:paraId="0ADC1E18" w14:textId="77777777" w:rsidTr="004542F4">
        <w:tc>
          <w:tcPr>
            <w:tcW w:w="1281" w:type="dxa"/>
            <w:shd w:val="clear" w:color="auto" w:fill="auto"/>
          </w:tcPr>
          <w:p w14:paraId="76AF6135" w14:textId="10C909C9" w:rsidR="004542F4" w:rsidRPr="00CE3314" w:rsidRDefault="0083230C" w:rsidP="004542F4">
            <w:pPr>
              <w:pStyle w:val="TAL"/>
              <w:rPr>
                <w:rFonts w:cs="Arial"/>
                <w:sz w:val="16"/>
                <w:szCs w:val="16"/>
              </w:rPr>
            </w:pPr>
            <w:hyperlink r:id="rId3649" w:history="1">
              <w:r>
                <w:rPr>
                  <w:rStyle w:val="Hyperlink"/>
                  <w:rFonts w:cs="Arial"/>
                  <w:sz w:val="16"/>
                  <w:szCs w:val="16"/>
                </w:rPr>
                <w:t>R2-2102047</w:t>
              </w:r>
            </w:hyperlink>
          </w:p>
        </w:tc>
        <w:tc>
          <w:tcPr>
            <w:tcW w:w="3119" w:type="dxa"/>
            <w:shd w:val="clear" w:color="auto" w:fill="auto"/>
          </w:tcPr>
          <w:p w14:paraId="41312085" w14:textId="203D905B" w:rsidR="004542F4" w:rsidRPr="00CE3314" w:rsidRDefault="004542F4" w:rsidP="004542F4">
            <w:pPr>
              <w:pStyle w:val="TAL"/>
              <w:rPr>
                <w:rFonts w:cs="Arial"/>
                <w:sz w:val="16"/>
                <w:szCs w:val="16"/>
              </w:rPr>
            </w:pPr>
            <w:r w:rsidRPr="00CE3314">
              <w:rPr>
                <w:rFonts w:cs="Arial"/>
                <w:sz w:val="16"/>
                <w:szCs w:val="16"/>
              </w:rPr>
              <w:t>LS Reply to RAN1 on CBRA based Beam Failure Recovery</w:t>
            </w:r>
          </w:p>
        </w:tc>
        <w:tc>
          <w:tcPr>
            <w:tcW w:w="850" w:type="dxa"/>
            <w:shd w:val="clear" w:color="auto" w:fill="auto"/>
          </w:tcPr>
          <w:p w14:paraId="14B9684F" w14:textId="20A8035E" w:rsidR="004542F4" w:rsidRPr="00CE3314" w:rsidRDefault="004542F4" w:rsidP="004542F4">
            <w:pPr>
              <w:pStyle w:val="TAL"/>
              <w:rPr>
                <w:rFonts w:cs="Arial"/>
                <w:sz w:val="16"/>
                <w:szCs w:val="16"/>
              </w:rPr>
            </w:pPr>
            <w:r w:rsidRPr="00CE3314">
              <w:rPr>
                <w:rFonts w:cs="Arial"/>
                <w:sz w:val="16"/>
                <w:szCs w:val="16"/>
              </w:rPr>
              <w:t>Rel-16</w:t>
            </w:r>
          </w:p>
        </w:tc>
        <w:tc>
          <w:tcPr>
            <w:tcW w:w="2268" w:type="dxa"/>
            <w:shd w:val="clear" w:color="auto" w:fill="auto"/>
          </w:tcPr>
          <w:p w14:paraId="27E357F2" w14:textId="4BE5D77A" w:rsidR="004542F4" w:rsidRPr="00CE3314" w:rsidRDefault="004542F4" w:rsidP="004542F4">
            <w:pPr>
              <w:pStyle w:val="TAL"/>
              <w:rPr>
                <w:rFonts w:cs="Arial"/>
                <w:sz w:val="16"/>
                <w:szCs w:val="16"/>
              </w:rPr>
            </w:pPr>
            <w:r w:rsidRPr="00CE3314">
              <w:rPr>
                <w:rFonts w:cs="Arial"/>
                <w:sz w:val="16"/>
                <w:szCs w:val="16"/>
              </w:rPr>
              <w:t>NR_eMIMO-Core</w:t>
            </w:r>
          </w:p>
        </w:tc>
        <w:tc>
          <w:tcPr>
            <w:tcW w:w="1134" w:type="dxa"/>
            <w:shd w:val="clear" w:color="auto" w:fill="auto"/>
          </w:tcPr>
          <w:p w14:paraId="57B1B00F" w14:textId="56E94C6A" w:rsidR="004542F4" w:rsidRPr="00CE3314" w:rsidRDefault="004542F4" w:rsidP="004542F4">
            <w:pPr>
              <w:pStyle w:val="TAL"/>
              <w:rPr>
                <w:rFonts w:cs="Arial"/>
                <w:sz w:val="16"/>
                <w:szCs w:val="16"/>
              </w:rPr>
            </w:pPr>
            <w:r w:rsidRPr="00CE3314">
              <w:rPr>
                <w:rFonts w:cs="Arial"/>
                <w:sz w:val="16"/>
                <w:szCs w:val="16"/>
              </w:rPr>
              <w:t>RAN1</w:t>
            </w:r>
          </w:p>
        </w:tc>
        <w:tc>
          <w:tcPr>
            <w:tcW w:w="1276" w:type="dxa"/>
            <w:shd w:val="clear" w:color="auto" w:fill="auto"/>
          </w:tcPr>
          <w:p w14:paraId="56BC24C9" w14:textId="2A3E1849" w:rsidR="004542F4" w:rsidRPr="00CE3314" w:rsidRDefault="004542F4" w:rsidP="004542F4">
            <w:pPr>
              <w:pStyle w:val="TAL"/>
              <w:rPr>
                <w:rFonts w:cs="Arial"/>
                <w:sz w:val="16"/>
                <w:szCs w:val="16"/>
              </w:rPr>
            </w:pPr>
          </w:p>
        </w:tc>
      </w:tr>
      <w:tr w:rsidR="004542F4" w:rsidRPr="00CE3314" w14:paraId="400A7BC4" w14:textId="77777777" w:rsidTr="004542F4">
        <w:tc>
          <w:tcPr>
            <w:tcW w:w="1281" w:type="dxa"/>
            <w:shd w:val="clear" w:color="auto" w:fill="auto"/>
          </w:tcPr>
          <w:p w14:paraId="397B47D9" w14:textId="5DA0741B" w:rsidR="004542F4" w:rsidRPr="00CE3314" w:rsidRDefault="0083230C" w:rsidP="004542F4">
            <w:pPr>
              <w:pStyle w:val="TAL"/>
              <w:rPr>
                <w:rFonts w:cs="Arial"/>
                <w:sz w:val="16"/>
                <w:szCs w:val="16"/>
              </w:rPr>
            </w:pPr>
            <w:hyperlink r:id="rId3650" w:history="1">
              <w:r>
                <w:rPr>
                  <w:rStyle w:val="Hyperlink"/>
                  <w:rFonts w:cs="Arial"/>
                  <w:sz w:val="16"/>
                  <w:szCs w:val="16"/>
                </w:rPr>
                <w:t>R2-2102053</w:t>
              </w:r>
            </w:hyperlink>
          </w:p>
        </w:tc>
        <w:tc>
          <w:tcPr>
            <w:tcW w:w="3119" w:type="dxa"/>
            <w:shd w:val="clear" w:color="auto" w:fill="auto"/>
          </w:tcPr>
          <w:p w14:paraId="49803476" w14:textId="10BDA034" w:rsidR="004542F4" w:rsidRPr="00CE3314" w:rsidRDefault="004542F4" w:rsidP="004542F4">
            <w:pPr>
              <w:pStyle w:val="TAL"/>
              <w:rPr>
                <w:rFonts w:cs="Arial"/>
                <w:sz w:val="16"/>
                <w:szCs w:val="16"/>
              </w:rPr>
            </w:pPr>
            <w:r w:rsidRPr="00CE3314">
              <w:rPr>
                <w:rFonts w:cs="Arial"/>
                <w:sz w:val="16"/>
                <w:szCs w:val="16"/>
              </w:rPr>
              <w:t>Reply LS on AN-PDB and PER targets for satellite access</w:t>
            </w:r>
          </w:p>
        </w:tc>
        <w:tc>
          <w:tcPr>
            <w:tcW w:w="850" w:type="dxa"/>
            <w:shd w:val="clear" w:color="auto" w:fill="auto"/>
          </w:tcPr>
          <w:p w14:paraId="56696A88" w14:textId="6895F201" w:rsidR="004542F4" w:rsidRPr="00CE3314" w:rsidRDefault="004542F4" w:rsidP="004542F4">
            <w:pPr>
              <w:pStyle w:val="TAL"/>
              <w:rPr>
                <w:rFonts w:cs="Arial"/>
                <w:sz w:val="16"/>
                <w:szCs w:val="16"/>
              </w:rPr>
            </w:pPr>
            <w:r w:rsidRPr="00CE3314">
              <w:rPr>
                <w:rFonts w:cs="Arial"/>
                <w:sz w:val="16"/>
                <w:szCs w:val="16"/>
              </w:rPr>
              <w:t>Rel-17</w:t>
            </w:r>
          </w:p>
        </w:tc>
        <w:tc>
          <w:tcPr>
            <w:tcW w:w="2268" w:type="dxa"/>
            <w:shd w:val="clear" w:color="auto" w:fill="auto"/>
          </w:tcPr>
          <w:p w14:paraId="2528D12E" w14:textId="4B884434" w:rsidR="004542F4" w:rsidRPr="00CE3314" w:rsidRDefault="004542F4" w:rsidP="004542F4">
            <w:pPr>
              <w:pStyle w:val="TAL"/>
              <w:rPr>
                <w:rFonts w:cs="Arial"/>
                <w:sz w:val="16"/>
                <w:szCs w:val="16"/>
              </w:rPr>
            </w:pPr>
            <w:r w:rsidRPr="00CE3314">
              <w:rPr>
                <w:rFonts w:cs="Arial"/>
                <w:sz w:val="16"/>
                <w:szCs w:val="16"/>
              </w:rPr>
              <w:t>NR_NTN_solutions-Core</w:t>
            </w:r>
          </w:p>
        </w:tc>
        <w:tc>
          <w:tcPr>
            <w:tcW w:w="1134" w:type="dxa"/>
            <w:shd w:val="clear" w:color="auto" w:fill="auto"/>
          </w:tcPr>
          <w:p w14:paraId="29ED8929" w14:textId="4F257259" w:rsidR="004542F4" w:rsidRPr="00CE3314" w:rsidRDefault="004542F4" w:rsidP="004542F4">
            <w:pPr>
              <w:pStyle w:val="TAL"/>
              <w:rPr>
                <w:rFonts w:cs="Arial"/>
                <w:sz w:val="16"/>
                <w:szCs w:val="16"/>
              </w:rPr>
            </w:pPr>
            <w:r w:rsidRPr="00CE3314">
              <w:rPr>
                <w:rFonts w:cs="Arial"/>
                <w:sz w:val="16"/>
                <w:szCs w:val="16"/>
              </w:rPr>
              <w:t>SA2, RAN1</w:t>
            </w:r>
          </w:p>
        </w:tc>
        <w:tc>
          <w:tcPr>
            <w:tcW w:w="1276" w:type="dxa"/>
            <w:shd w:val="clear" w:color="auto" w:fill="auto"/>
          </w:tcPr>
          <w:p w14:paraId="18B3AD42" w14:textId="6AA09320" w:rsidR="004542F4" w:rsidRPr="00CE3314" w:rsidRDefault="004542F4" w:rsidP="004542F4">
            <w:pPr>
              <w:pStyle w:val="TAL"/>
              <w:rPr>
                <w:rFonts w:cs="Arial"/>
                <w:sz w:val="16"/>
                <w:szCs w:val="16"/>
              </w:rPr>
            </w:pPr>
            <w:r w:rsidRPr="00CE3314">
              <w:rPr>
                <w:rFonts w:cs="Arial"/>
                <w:sz w:val="16"/>
                <w:szCs w:val="16"/>
              </w:rPr>
              <w:t>RAN3</w:t>
            </w:r>
          </w:p>
        </w:tc>
      </w:tr>
      <w:tr w:rsidR="004542F4" w:rsidRPr="00CE3314" w14:paraId="67BE324F" w14:textId="77777777" w:rsidTr="004542F4">
        <w:tc>
          <w:tcPr>
            <w:tcW w:w="1281" w:type="dxa"/>
            <w:shd w:val="clear" w:color="000000" w:fill="auto"/>
          </w:tcPr>
          <w:p w14:paraId="6D3AF048" w14:textId="14E51FA8" w:rsidR="004542F4" w:rsidRPr="00CE3314" w:rsidRDefault="0083230C" w:rsidP="004542F4">
            <w:pPr>
              <w:pStyle w:val="TAL"/>
              <w:rPr>
                <w:rFonts w:cs="Arial"/>
                <w:sz w:val="16"/>
                <w:szCs w:val="16"/>
              </w:rPr>
            </w:pPr>
            <w:hyperlink r:id="rId3651" w:history="1">
              <w:r>
                <w:rPr>
                  <w:rStyle w:val="Hyperlink"/>
                  <w:rFonts w:cs="Arial"/>
                  <w:sz w:val="16"/>
                  <w:szCs w:val="16"/>
                </w:rPr>
                <w:t>R2-2102088</w:t>
              </w:r>
            </w:hyperlink>
          </w:p>
        </w:tc>
        <w:tc>
          <w:tcPr>
            <w:tcW w:w="3119" w:type="dxa"/>
            <w:shd w:val="clear" w:color="000000" w:fill="auto"/>
          </w:tcPr>
          <w:p w14:paraId="0920F172" w14:textId="0020CF60" w:rsidR="004542F4" w:rsidRPr="00CE3314" w:rsidRDefault="004542F4" w:rsidP="004542F4">
            <w:pPr>
              <w:pStyle w:val="TAL"/>
              <w:rPr>
                <w:rFonts w:cs="Arial"/>
                <w:sz w:val="16"/>
                <w:szCs w:val="16"/>
              </w:rPr>
            </w:pPr>
            <w:r w:rsidRPr="00CE3314">
              <w:rPr>
                <w:rFonts w:cs="Arial"/>
                <w:sz w:val="16"/>
                <w:szCs w:val="16"/>
              </w:rPr>
              <w:t>Reply LS on Sufficiency of Survival Time</w:t>
            </w:r>
          </w:p>
        </w:tc>
        <w:tc>
          <w:tcPr>
            <w:tcW w:w="850" w:type="dxa"/>
            <w:shd w:val="clear" w:color="000000" w:fill="auto"/>
          </w:tcPr>
          <w:p w14:paraId="4FDB5C7C" w14:textId="5B720DCB" w:rsidR="004542F4" w:rsidRPr="00CE3314" w:rsidRDefault="004542F4" w:rsidP="004542F4">
            <w:pPr>
              <w:pStyle w:val="TAL"/>
              <w:rPr>
                <w:rFonts w:cs="Arial"/>
                <w:sz w:val="16"/>
                <w:szCs w:val="16"/>
              </w:rPr>
            </w:pPr>
            <w:r w:rsidRPr="00CE3314">
              <w:rPr>
                <w:rFonts w:cs="Arial"/>
                <w:sz w:val="16"/>
                <w:szCs w:val="16"/>
              </w:rPr>
              <w:t>Rel-17</w:t>
            </w:r>
          </w:p>
        </w:tc>
        <w:tc>
          <w:tcPr>
            <w:tcW w:w="2268" w:type="dxa"/>
            <w:shd w:val="clear" w:color="000000" w:fill="auto"/>
          </w:tcPr>
          <w:p w14:paraId="2D77D21F" w14:textId="45AD5369" w:rsidR="004542F4" w:rsidRPr="00CE3314" w:rsidRDefault="004542F4" w:rsidP="004542F4">
            <w:pPr>
              <w:pStyle w:val="TAL"/>
              <w:rPr>
                <w:rFonts w:cs="Arial"/>
                <w:sz w:val="16"/>
                <w:szCs w:val="16"/>
              </w:rPr>
            </w:pPr>
            <w:r w:rsidRPr="00CE3314">
              <w:rPr>
                <w:rFonts w:cs="Arial"/>
                <w:sz w:val="16"/>
                <w:szCs w:val="16"/>
              </w:rPr>
              <w:t>NR_IIOT_URLLC_enh</w:t>
            </w:r>
          </w:p>
        </w:tc>
        <w:tc>
          <w:tcPr>
            <w:tcW w:w="1134" w:type="dxa"/>
            <w:shd w:val="clear" w:color="000000" w:fill="auto"/>
          </w:tcPr>
          <w:p w14:paraId="68C4B744" w14:textId="2D3927D0" w:rsidR="004542F4" w:rsidRPr="00CE3314" w:rsidRDefault="004542F4" w:rsidP="004542F4">
            <w:pPr>
              <w:pStyle w:val="TAL"/>
              <w:rPr>
                <w:rFonts w:cs="Arial"/>
                <w:sz w:val="16"/>
                <w:szCs w:val="16"/>
              </w:rPr>
            </w:pPr>
            <w:r w:rsidRPr="00CE3314">
              <w:rPr>
                <w:rFonts w:cs="Arial"/>
                <w:sz w:val="16"/>
                <w:szCs w:val="16"/>
              </w:rPr>
              <w:t>SA2</w:t>
            </w:r>
          </w:p>
        </w:tc>
        <w:tc>
          <w:tcPr>
            <w:tcW w:w="1276" w:type="dxa"/>
            <w:shd w:val="clear" w:color="000000" w:fill="auto"/>
          </w:tcPr>
          <w:p w14:paraId="5DB79AE5" w14:textId="04B933B4" w:rsidR="004542F4" w:rsidRPr="00CE3314" w:rsidRDefault="004542F4" w:rsidP="004542F4">
            <w:pPr>
              <w:pStyle w:val="TAL"/>
              <w:rPr>
                <w:rFonts w:cs="Arial"/>
                <w:sz w:val="16"/>
                <w:szCs w:val="16"/>
              </w:rPr>
            </w:pPr>
            <w:r w:rsidRPr="00CE3314">
              <w:rPr>
                <w:rFonts w:cs="Arial"/>
                <w:sz w:val="16"/>
                <w:szCs w:val="16"/>
              </w:rPr>
              <w:t>RAN3, SA1</w:t>
            </w:r>
          </w:p>
        </w:tc>
      </w:tr>
      <w:tr w:rsidR="004542F4" w:rsidRPr="00CE3314" w14:paraId="18E1DD3A" w14:textId="77777777" w:rsidTr="004542F4">
        <w:tc>
          <w:tcPr>
            <w:tcW w:w="1281" w:type="dxa"/>
            <w:shd w:val="clear" w:color="auto" w:fill="auto"/>
          </w:tcPr>
          <w:p w14:paraId="069CE8DA" w14:textId="3C238FB2" w:rsidR="004542F4" w:rsidRPr="00CE3314" w:rsidRDefault="0083230C" w:rsidP="004542F4">
            <w:pPr>
              <w:pStyle w:val="TAL"/>
              <w:rPr>
                <w:rFonts w:cs="Arial"/>
                <w:sz w:val="16"/>
                <w:szCs w:val="16"/>
              </w:rPr>
            </w:pPr>
            <w:hyperlink r:id="rId3652" w:history="1">
              <w:r>
                <w:rPr>
                  <w:rStyle w:val="Hyperlink"/>
                  <w:rFonts w:cs="Arial"/>
                  <w:sz w:val="16"/>
                  <w:szCs w:val="16"/>
                </w:rPr>
                <w:t>R2-2102090</w:t>
              </w:r>
            </w:hyperlink>
          </w:p>
        </w:tc>
        <w:tc>
          <w:tcPr>
            <w:tcW w:w="3119" w:type="dxa"/>
            <w:shd w:val="clear" w:color="auto" w:fill="auto"/>
          </w:tcPr>
          <w:p w14:paraId="4C9DB91A" w14:textId="3E630101" w:rsidR="004542F4" w:rsidRPr="00CE3314" w:rsidRDefault="004542F4" w:rsidP="004542F4">
            <w:pPr>
              <w:pStyle w:val="TAL"/>
              <w:rPr>
                <w:rFonts w:cs="Arial"/>
                <w:sz w:val="16"/>
                <w:szCs w:val="16"/>
              </w:rPr>
            </w:pPr>
            <w:r w:rsidRPr="00CE3314">
              <w:rPr>
                <w:rFonts w:cs="Arial"/>
                <w:sz w:val="16"/>
                <w:szCs w:val="16"/>
              </w:rPr>
              <w:t>LS on uplink timing alignment for small data transmissions</w:t>
            </w:r>
          </w:p>
        </w:tc>
        <w:tc>
          <w:tcPr>
            <w:tcW w:w="850" w:type="dxa"/>
            <w:shd w:val="clear" w:color="auto" w:fill="auto"/>
          </w:tcPr>
          <w:p w14:paraId="59D30657" w14:textId="41880122" w:rsidR="004542F4" w:rsidRPr="00CE3314" w:rsidRDefault="004542F4" w:rsidP="004542F4">
            <w:pPr>
              <w:pStyle w:val="TAL"/>
              <w:rPr>
                <w:rFonts w:cs="Arial"/>
                <w:sz w:val="16"/>
                <w:szCs w:val="16"/>
              </w:rPr>
            </w:pPr>
            <w:r w:rsidRPr="00CE3314">
              <w:rPr>
                <w:rFonts w:cs="Arial"/>
                <w:sz w:val="16"/>
                <w:szCs w:val="16"/>
              </w:rPr>
              <w:t>Rel-17</w:t>
            </w:r>
          </w:p>
        </w:tc>
        <w:tc>
          <w:tcPr>
            <w:tcW w:w="2268" w:type="dxa"/>
            <w:shd w:val="clear" w:color="auto" w:fill="auto"/>
          </w:tcPr>
          <w:p w14:paraId="0FA72707" w14:textId="2565B8CA" w:rsidR="004542F4" w:rsidRPr="00CE3314" w:rsidRDefault="004542F4" w:rsidP="004542F4">
            <w:pPr>
              <w:pStyle w:val="TAL"/>
              <w:rPr>
                <w:rFonts w:cs="Arial"/>
                <w:sz w:val="16"/>
                <w:szCs w:val="16"/>
              </w:rPr>
            </w:pPr>
            <w:r w:rsidRPr="00CE3314">
              <w:rPr>
                <w:rFonts w:cs="Arial"/>
                <w:sz w:val="16"/>
                <w:szCs w:val="16"/>
              </w:rPr>
              <w:t>NR_SmallData_INACTIVE-Core</w:t>
            </w:r>
          </w:p>
        </w:tc>
        <w:tc>
          <w:tcPr>
            <w:tcW w:w="1134" w:type="dxa"/>
            <w:shd w:val="clear" w:color="auto" w:fill="auto"/>
          </w:tcPr>
          <w:p w14:paraId="1A90EED8" w14:textId="50012B66" w:rsidR="004542F4" w:rsidRPr="00CE3314" w:rsidRDefault="004542F4" w:rsidP="004542F4">
            <w:pPr>
              <w:pStyle w:val="TAL"/>
              <w:rPr>
                <w:rFonts w:cs="Arial"/>
                <w:sz w:val="16"/>
                <w:szCs w:val="16"/>
              </w:rPr>
            </w:pPr>
            <w:r w:rsidRPr="00CE3314">
              <w:rPr>
                <w:rFonts w:cs="Arial"/>
                <w:sz w:val="16"/>
                <w:szCs w:val="16"/>
              </w:rPr>
              <w:t>RAN1</w:t>
            </w:r>
          </w:p>
        </w:tc>
        <w:tc>
          <w:tcPr>
            <w:tcW w:w="1276" w:type="dxa"/>
            <w:shd w:val="clear" w:color="auto" w:fill="auto"/>
          </w:tcPr>
          <w:p w14:paraId="452789E5" w14:textId="4A1FA9E1" w:rsidR="004542F4" w:rsidRPr="00CE3314" w:rsidRDefault="004542F4" w:rsidP="004542F4">
            <w:pPr>
              <w:pStyle w:val="TAL"/>
              <w:rPr>
                <w:rFonts w:cs="Arial"/>
                <w:sz w:val="16"/>
                <w:szCs w:val="16"/>
              </w:rPr>
            </w:pPr>
          </w:p>
        </w:tc>
      </w:tr>
      <w:tr w:rsidR="004542F4" w:rsidRPr="00CE3314" w14:paraId="512CCA5D" w14:textId="77777777" w:rsidTr="004542F4">
        <w:tc>
          <w:tcPr>
            <w:tcW w:w="1281" w:type="dxa"/>
            <w:shd w:val="clear" w:color="auto" w:fill="auto"/>
          </w:tcPr>
          <w:p w14:paraId="2BF0B50A" w14:textId="01AAE6E3" w:rsidR="004542F4" w:rsidRPr="00CE3314" w:rsidRDefault="0083230C" w:rsidP="004542F4">
            <w:pPr>
              <w:pStyle w:val="TAL"/>
              <w:rPr>
                <w:rFonts w:cs="Arial"/>
                <w:sz w:val="16"/>
                <w:szCs w:val="16"/>
              </w:rPr>
            </w:pPr>
            <w:hyperlink r:id="rId3653" w:history="1">
              <w:r>
                <w:rPr>
                  <w:rStyle w:val="Hyperlink"/>
                  <w:rFonts w:cs="Arial"/>
                  <w:sz w:val="16"/>
                  <w:szCs w:val="16"/>
                </w:rPr>
                <w:t>R2-2102114</w:t>
              </w:r>
            </w:hyperlink>
          </w:p>
        </w:tc>
        <w:tc>
          <w:tcPr>
            <w:tcW w:w="3119" w:type="dxa"/>
            <w:shd w:val="clear" w:color="auto" w:fill="auto"/>
          </w:tcPr>
          <w:p w14:paraId="4C5E1899" w14:textId="2FE6D461" w:rsidR="004542F4" w:rsidRPr="00CE3314" w:rsidRDefault="004542F4" w:rsidP="004542F4">
            <w:pPr>
              <w:pStyle w:val="TAL"/>
              <w:rPr>
                <w:rFonts w:cs="Arial"/>
                <w:sz w:val="16"/>
                <w:szCs w:val="16"/>
              </w:rPr>
            </w:pPr>
            <w:r w:rsidRPr="00CE3314">
              <w:rPr>
                <w:rFonts w:cs="Arial"/>
                <w:sz w:val="16"/>
                <w:szCs w:val="16"/>
              </w:rPr>
              <w:t>LS to capture Text Proposal for TR 38.857</w:t>
            </w:r>
          </w:p>
        </w:tc>
        <w:tc>
          <w:tcPr>
            <w:tcW w:w="850" w:type="dxa"/>
            <w:shd w:val="clear" w:color="auto" w:fill="auto"/>
          </w:tcPr>
          <w:p w14:paraId="50E288DC" w14:textId="19A04DC5" w:rsidR="004542F4" w:rsidRPr="00CE3314" w:rsidRDefault="004542F4" w:rsidP="004542F4">
            <w:pPr>
              <w:pStyle w:val="TAL"/>
              <w:rPr>
                <w:rFonts w:cs="Arial"/>
                <w:sz w:val="16"/>
                <w:szCs w:val="16"/>
              </w:rPr>
            </w:pPr>
            <w:r w:rsidRPr="00CE3314">
              <w:rPr>
                <w:rFonts w:cs="Arial"/>
                <w:sz w:val="16"/>
                <w:szCs w:val="16"/>
              </w:rPr>
              <w:t>Rel-17</w:t>
            </w:r>
          </w:p>
        </w:tc>
        <w:tc>
          <w:tcPr>
            <w:tcW w:w="2268" w:type="dxa"/>
            <w:shd w:val="clear" w:color="auto" w:fill="auto"/>
          </w:tcPr>
          <w:p w14:paraId="1DA9539D" w14:textId="4A6EE876" w:rsidR="004542F4" w:rsidRPr="00CE3314" w:rsidRDefault="004542F4" w:rsidP="004542F4">
            <w:pPr>
              <w:pStyle w:val="TAL"/>
              <w:rPr>
                <w:rFonts w:cs="Arial"/>
                <w:sz w:val="16"/>
                <w:szCs w:val="16"/>
              </w:rPr>
            </w:pPr>
            <w:r w:rsidRPr="00CE3314">
              <w:rPr>
                <w:rFonts w:cs="Arial"/>
                <w:sz w:val="16"/>
                <w:szCs w:val="16"/>
              </w:rPr>
              <w:t>FS_NR_Pos_Enh</w:t>
            </w:r>
          </w:p>
        </w:tc>
        <w:tc>
          <w:tcPr>
            <w:tcW w:w="1134" w:type="dxa"/>
            <w:shd w:val="clear" w:color="auto" w:fill="auto"/>
          </w:tcPr>
          <w:p w14:paraId="03F972E6" w14:textId="57EACBEF" w:rsidR="004542F4" w:rsidRPr="00CE3314" w:rsidRDefault="004542F4" w:rsidP="004542F4">
            <w:pPr>
              <w:pStyle w:val="TAL"/>
              <w:rPr>
                <w:rFonts w:cs="Arial"/>
                <w:sz w:val="16"/>
                <w:szCs w:val="16"/>
              </w:rPr>
            </w:pPr>
            <w:r w:rsidRPr="00CE3314">
              <w:rPr>
                <w:rFonts w:cs="Arial"/>
                <w:sz w:val="16"/>
                <w:szCs w:val="16"/>
              </w:rPr>
              <w:t>RAN1</w:t>
            </w:r>
          </w:p>
        </w:tc>
        <w:tc>
          <w:tcPr>
            <w:tcW w:w="1276" w:type="dxa"/>
            <w:shd w:val="clear" w:color="auto" w:fill="auto"/>
          </w:tcPr>
          <w:p w14:paraId="13B99243" w14:textId="68498E1D" w:rsidR="004542F4" w:rsidRPr="00CE3314" w:rsidRDefault="004542F4" w:rsidP="004542F4">
            <w:pPr>
              <w:pStyle w:val="TAL"/>
              <w:rPr>
                <w:rFonts w:cs="Arial"/>
                <w:sz w:val="16"/>
                <w:szCs w:val="16"/>
              </w:rPr>
            </w:pPr>
          </w:p>
        </w:tc>
      </w:tr>
      <w:tr w:rsidR="004542F4" w:rsidRPr="00CE3314" w14:paraId="3473A858" w14:textId="77777777" w:rsidTr="004542F4">
        <w:trPr>
          <w:trHeight w:val="20"/>
        </w:trPr>
        <w:tc>
          <w:tcPr>
            <w:tcW w:w="1281" w:type="dxa"/>
            <w:shd w:val="clear" w:color="auto" w:fill="auto"/>
          </w:tcPr>
          <w:p w14:paraId="3E5C2A33" w14:textId="6AD19B37" w:rsidR="004542F4" w:rsidRPr="00CE3314" w:rsidRDefault="0083230C" w:rsidP="004542F4">
            <w:pPr>
              <w:pStyle w:val="TAL"/>
              <w:rPr>
                <w:rFonts w:cs="Arial"/>
                <w:sz w:val="16"/>
                <w:szCs w:val="16"/>
              </w:rPr>
            </w:pPr>
            <w:hyperlink r:id="rId3654" w:history="1">
              <w:r>
                <w:rPr>
                  <w:rStyle w:val="Hyperlink"/>
                  <w:rFonts w:cs="Arial"/>
                  <w:sz w:val="16"/>
                  <w:szCs w:val="16"/>
                </w:rPr>
                <w:t>R2-2102125</w:t>
              </w:r>
            </w:hyperlink>
          </w:p>
        </w:tc>
        <w:tc>
          <w:tcPr>
            <w:tcW w:w="3119" w:type="dxa"/>
            <w:shd w:val="clear" w:color="auto" w:fill="auto"/>
          </w:tcPr>
          <w:p w14:paraId="70CBCD40" w14:textId="35029822" w:rsidR="004542F4" w:rsidRPr="00CE3314" w:rsidRDefault="004542F4" w:rsidP="004542F4">
            <w:pPr>
              <w:pStyle w:val="TAL"/>
              <w:rPr>
                <w:rFonts w:cs="Arial"/>
                <w:sz w:val="16"/>
                <w:szCs w:val="16"/>
              </w:rPr>
            </w:pPr>
            <w:r w:rsidRPr="00CE3314">
              <w:rPr>
                <w:rFonts w:cs="Arial"/>
                <w:sz w:val="16"/>
                <w:szCs w:val="16"/>
              </w:rPr>
              <w:t>LS to capture Text Proposal for TR 38.857</w:t>
            </w:r>
          </w:p>
        </w:tc>
        <w:tc>
          <w:tcPr>
            <w:tcW w:w="850" w:type="dxa"/>
            <w:shd w:val="clear" w:color="auto" w:fill="auto"/>
          </w:tcPr>
          <w:p w14:paraId="558E1193" w14:textId="35D43EEE" w:rsidR="004542F4" w:rsidRPr="00CE3314" w:rsidRDefault="004542F4" w:rsidP="004542F4">
            <w:pPr>
              <w:pStyle w:val="TAL"/>
              <w:rPr>
                <w:rFonts w:cs="Arial"/>
                <w:sz w:val="16"/>
                <w:szCs w:val="16"/>
              </w:rPr>
            </w:pPr>
            <w:r w:rsidRPr="00CE3314">
              <w:rPr>
                <w:rFonts w:cs="Arial"/>
                <w:sz w:val="16"/>
                <w:szCs w:val="16"/>
              </w:rPr>
              <w:t>Rel-17</w:t>
            </w:r>
          </w:p>
        </w:tc>
        <w:tc>
          <w:tcPr>
            <w:tcW w:w="2268" w:type="dxa"/>
            <w:shd w:val="clear" w:color="auto" w:fill="auto"/>
          </w:tcPr>
          <w:p w14:paraId="46452206" w14:textId="1BD8D0DC" w:rsidR="004542F4" w:rsidRPr="00CE3314" w:rsidRDefault="004542F4" w:rsidP="004542F4">
            <w:pPr>
              <w:pStyle w:val="TAL"/>
              <w:rPr>
                <w:rFonts w:cs="Arial"/>
                <w:sz w:val="16"/>
                <w:szCs w:val="16"/>
              </w:rPr>
            </w:pPr>
            <w:r w:rsidRPr="00CE3314">
              <w:rPr>
                <w:rFonts w:cs="Arial"/>
                <w:sz w:val="16"/>
                <w:szCs w:val="16"/>
              </w:rPr>
              <w:t>FS_NR_Pos_Enh</w:t>
            </w:r>
          </w:p>
        </w:tc>
        <w:tc>
          <w:tcPr>
            <w:tcW w:w="1134" w:type="dxa"/>
            <w:shd w:val="clear" w:color="auto" w:fill="auto"/>
          </w:tcPr>
          <w:p w14:paraId="6537100D" w14:textId="659E6E88" w:rsidR="004542F4" w:rsidRPr="00CE3314" w:rsidRDefault="004542F4" w:rsidP="004542F4">
            <w:pPr>
              <w:pStyle w:val="TAL"/>
              <w:rPr>
                <w:rFonts w:cs="Arial"/>
                <w:sz w:val="16"/>
                <w:szCs w:val="16"/>
              </w:rPr>
            </w:pPr>
            <w:r w:rsidRPr="00CE3314">
              <w:rPr>
                <w:rFonts w:cs="Arial"/>
                <w:sz w:val="16"/>
                <w:szCs w:val="16"/>
              </w:rPr>
              <w:t>RAN1</w:t>
            </w:r>
          </w:p>
        </w:tc>
        <w:tc>
          <w:tcPr>
            <w:tcW w:w="1276" w:type="dxa"/>
            <w:shd w:val="clear" w:color="auto" w:fill="auto"/>
          </w:tcPr>
          <w:p w14:paraId="0C6FB4B1" w14:textId="209EC137" w:rsidR="004542F4" w:rsidRPr="00CE3314" w:rsidRDefault="004542F4" w:rsidP="004542F4">
            <w:pPr>
              <w:pStyle w:val="TAL"/>
              <w:rPr>
                <w:rFonts w:cs="Arial"/>
                <w:sz w:val="16"/>
                <w:szCs w:val="16"/>
              </w:rPr>
            </w:pPr>
          </w:p>
        </w:tc>
      </w:tr>
      <w:tr w:rsidR="004542F4" w:rsidRPr="00CE3314" w14:paraId="6F3EC609" w14:textId="77777777" w:rsidTr="004542F4">
        <w:trPr>
          <w:trHeight w:val="20"/>
        </w:trPr>
        <w:tc>
          <w:tcPr>
            <w:tcW w:w="1281" w:type="dxa"/>
            <w:shd w:val="clear" w:color="auto" w:fill="auto"/>
          </w:tcPr>
          <w:p w14:paraId="540DFABB" w14:textId="769AAA25" w:rsidR="004542F4" w:rsidRPr="00CE3314" w:rsidRDefault="0083230C" w:rsidP="004542F4">
            <w:pPr>
              <w:pStyle w:val="TAL"/>
              <w:rPr>
                <w:rFonts w:cs="Arial"/>
                <w:sz w:val="16"/>
                <w:szCs w:val="16"/>
              </w:rPr>
            </w:pPr>
            <w:hyperlink r:id="rId3655" w:history="1">
              <w:r>
                <w:rPr>
                  <w:rStyle w:val="Hyperlink"/>
                  <w:rFonts w:cs="Arial"/>
                  <w:sz w:val="16"/>
                  <w:szCs w:val="16"/>
                </w:rPr>
                <w:t>R2-2102126</w:t>
              </w:r>
            </w:hyperlink>
          </w:p>
        </w:tc>
        <w:tc>
          <w:tcPr>
            <w:tcW w:w="3119" w:type="dxa"/>
            <w:shd w:val="clear" w:color="auto" w:fill="auto"/>
          </w:tcPr>
          <w:p w14:paraId="3758ABB4" w14:textId="085C92CB" w:rsidR="004542F4" w:rsidRPr="00CE3314" w:rsidRDefault="004542F4" w:rsidP="004542F4">
            <w:pPr>
              <w:pStyle w:val="TAL"/>
              <w:rPr>
                <w:rFonts w:cs="Arial"/>
                <w:sz w:val="16"/>
                <w:szCs w:val="16"/>
              </w:rPr>
            </w:pPr>
            <w:r w:rsidRPr="00CE3314">
              <w:rPr>
                <w:rFonts w:cs="Arial"/>
                <w:sz w:val="16"/>
                <w:szCs w:val="16"/>
              </w:rPr>
              <w:t>Reply LS on Rel-16 NR Positioning Correction</w:t>
            </w:r>
          </w:p>
        </w:tc>
        <w:tc>
          <w:tcPr>
            <w:tcW w:w="850" w:type="dxa"/>
            <w:shd w:val="clear" w:color="auto" w:fill="auto"/>
          </w:tcPr>
          <w:p w14:paraId="5FBFF513" w14:textId="2A7F0B6D" w:rsidR="004542F4" w:rsidRPr="00CE3314" w:rsidRDefault="004542F4" w:rsidP="004542F4">
            <w:pPr>
              <w:pStyle w:val="TAL"/>
              <w:rPr>
                <w:rFonts w:cs="Arial"/>
                <w:sz w:val="16"/>
                <w:szCs w:val="16"/>
              </w:rPr>
            </w:pPr>
            <w:r w:rsidRPr="00CE3314">
              <w:rPr>
                <w:rFonts w:cs="Arial"/>
                <w:sz w:val="16"/>
                <w:szCs w:val="16"/>
              </w:rPr>
              <w:t>Rel-16</w:t>
            </w:r>
          </w:p>
        </w:tc>
        <w:tc>
          <w:tcPr>
            <w:tcW w:w="2268" w:type="dxa"/>
            <w:shd w:val="clear" w:color="auto" w:fill="auto"/>
          </w:tcPr>
          <w:p w14:paraId="6229CE30" w14:textId="67D1412A" w:rsidR="004542F4" w:rsidRPr="00CE3314" w:rsidRDefault="004542F4" w:rsidP="004542F4">
            <w:pPr>
              <w:pStyle w:val="TAL"/>
              <w:rPr>
                <w:rFonts w:cs="Arial"/>
                <w:sz w:val="16"/>
                <w:szCs w:val="16"/>
              </w:rPr>
            </w:pPr>
            <w:r w:rsidRPr="00CE3314">
              <w:rPr>
                <w:rFonts w:cs="Arial"/>
                <w:sz w:val="16"/>
                <w:szCs w:val="16"/>
              </w:rPr>
              <w:t>NR_pos-Core</w:t>
            </w:r>
          </w:p>
        </w:tc>
        <w:tc>
          <w:tcPr>
            <w:tcW w:w="1134" w:type="dxa"/>
            <w:shd w:val="clear" w:color="auto" w:fill="auto"/>
          </w:tcPr>
          <w:p w14:paraId="78D8040A" w14:textId="0A034807" w:rsidR="004542F4" w:rsidRPr="00CE3314" w:rsidRDefault="004542F4" w:rsidP="004542F4">
            <w:pPr>
              <w:pStyle w:val="TAL"/>
              <w:rPr>
                <w:rFonts w:cs="Arial"/>
                <w:sz w:val="16"/>
                <w:szCs w:val="16"/>
              </w:rPr>
            </w:pPr>
            <w:r w:rsidRPr="00CE3314">
              <w:rPr>
                <w:rFonts w:cs="Arial"/>
                <w:sz w:val="16"/>
                <w:szCs w:val="16"/>
              </w:rPr>
              <w:t>RAN3</w:t>
            </w:r>
          </w:p>
        </w:tc>
        <w:tc>
          <w:tcPr>
            <w:tcW w:w="1276" w:type="dxa"/>
            <w:shd w:val="clear" w:color="auto" w:fill="auto"/>
          </w:tcPr>
          <w:p w14:paraId="121FF676" w14:textId="3AEEE83E" w:rsidR="004542F4" w:rsidRPr="00CE3314" w:rsidRDefault="004542F4" w:rsidP="004542F4">
            <w:pPr>
              <w:pStyle w:val="TAL"/>
              <w:rPr>
                <w:rFonts w:cs="Arial"/>
                <w:sz w:val="16"/>
                <w:szCs w:val="16"/>
              </w:rPr>
            </w:pPr>
            <w:r w:rsidRPr="00CE3314">
              <w:rPr>
                <w:rFonts w:cs="Arial"/>
                <w:sz w:val="16"/>
                <w:szCs w:val="16"/>
              </w:rPr>
              <w:t>RAN1</w:t>
            </w:r>
          </w:p>
        </w:tc>
      </w:tr>
      <w:tr w:rsidR="004542F4" w:rsidRPr="00CE3314" w14:paraId="7B8358BD" w14:textId="77777777" w:rsidTr="004542F4">
        <w:trPr>
          <w:trHeight w:val="20"/>
        </w:trPr>
        <w:tc>
          <w:tcPr>
            <w:tcW w:w="1281" w:type="dxa"/>
            <w:shd w:val="clear" w:color="auto" w:fill="auto"/>
          </w:tcPr>
          <w:p w14:paraId="564037D0" w14:textId="44BF2F2B" w:rsidR="004542F4" w:rsidRPr="00CE3314" w:rsidRDefault="0083230C" w:rsidP="004542F4">
            <w:pPr>
              <w:pStyle w:val="TAL"/>
              <w:rPr>
                <w:rFonts w:cs="Arial"/>
                <w:sz w:val="16"/>
                <w:szCs w:val="16"/>
              </w:rPr>
            </w:pPr>
            <w:hyperlink r:id="rId3656" w:history="1">
              <w:r>
                <w:rPr>
                  <w:rStyle w:val="Hyperlink"/>
                  <w:rFonts w:cs="Arial"/>
                  <w:sz w:val="16"/>
                  <w:szCs w:val="16"/>
                </w:rPr>
                <w:t>R2-2102128</w:t>
              </w:r>
            </w:hyperlink>
          </w:p>
        </w:tc>
        <w:tc>
          <w:tcPr>
            <w:tcW w:w="3119" w:type="dxa"/>
            <w:shd w:val="clear" w:color="auto" w:fill="auto"/>
          </w:tcPr>
          <w:p w14:paraId="78A9F9CE" w14:textId="34C718EB" w:rsidR="004542F4" w:rsidRPr="00CE3314" w:rsidRDefault="004542F4" w:rsidP="004542F4">
            <w:pPr>
              <w:pStyle w:val="TAL"/>
              <w:rPr>
                <w:rFonts w:cs="Arial"/>
                <w:sz w:val="16"/>
                <w:szCs w:val="16"/>
              </w:rPr>
            </w:pPr>
            <w:r w:rsidRPr="00CE3314">
              <w:rPr>
                <w:rFonts w:cs="Arial"/>
                <w:sz w:val="16"/>
                <w:szCs w:val="16"/>
              </w:rPr>
              <w:t>LS on E-CID LTE measurement in Rel-15</w:t>
            </w:r>
          </w:p>
        </w:tc>
        <w:tc>
          <w:tcPr>
            <w:tcW w:w="850" w:type="dxa"/>
            <w:shd w:val="clear" w:color="auto" w:fill="auto"/>
          </w:tcPr>
          <w:p w14:paraId="2BE14C79" w14:textId="66E61BB4" w:rsidR="004542F4" w:rsidRPr="00CE3314" w:rsidRDefault="004542F4" w:rsidP="004542F4">
            <w:pPr>
              <w:pStyle w:val="TAL"/>
              <w:rPr>
                <w:rFonts w:cs="Arial"/>
                <w:sz w:val="16"/>
                <w:szCs w:val="16"/>
              </w:rPr>
            </w:pPr>
            <w:r w:rsidRPr="00CE3314">
              <w:rPr>
                <w:rFonts w:cs="Arial"/>
                <w:sz w:val="16"/>
                <w:szCs w:val="16"/>
              </w:rPr>
              <w:t>Rel-15</w:t>
            </w:r>
          </w:p>
        </w:tc>
        <w:tc>
          <w:tcPr>
            <w:tcW w:w="2268" w:type="dxa"/>
            <w:shd w:val="clear" w:color="auto" w:fill="auto"/>
          </w:tcPr>
          <w:p w14:paraId="7D3F8283" w14:textId="61BDDFC4" w:rsidR="004542F4" w:rsidRPr="00CE3314" w:rsidRDefault="004542F4" w:rsidP="004542F4">
            <w:pPr>
              <w:pStyle w:val="TAL"/>
              <w:rPr>
                <w:rFonts w:cs="Arial"/>
                <w:sz w:val="16"/>
                <w:szCs w:val="16"/>
              </w:rPr>
            </w:pPr>
            <w:r w:rsidRPr="00CE3314">
              <w:rPr>
                <w:rFonts w:cs="Arial"/>
                <w:sz w:val="16"/>
                <w:szCs w:val="16"/>
              </w:rPr>
              <w:t>NR_newRAT-Core</w:t>
            </w:r>
          </w:p>
        </w:tc>
        <w:tc>
          <w:tcPr>
            <w:tcW w:w="1134" w:type="dxa"/>
            <w:shd w:val="clear" w:color="auto" w:fill="auto"/>
          </w:tcPr>
          <w:p w14:paraId="087EE383" w14:textId="7A507919" w:rsidR="004542F4" w:rsidRPr="00CE3314" w:rsidRDefault="004542F4" w:rsidP="004542F4">
            <w:pPr>
              <w:pStyle w:val="TAL"/>
              <w:rPr>
                <w:rFonts w:cs="Arial"/>
                <w:sz w:val="16"/>
                <w:szCs w:val="16"/>
              </w:rPr>
            </w:pPr>
            <w:r w:rsidRPr="00CE3314">
              <w:rPr>
                <w:rFonts w:cs="Arial"/>
                <w:sz w:val="16"/>
                <w:szCs w:val="16"/>
              </w:rPr>
              <w:t>RAN3</w:t>
            </w:r>
          </w:p>
        </w:tc>
        <w:tc>
          <w:tcPr>
            <w:tcW w:w="1276" w:type="dxa"/>
            <w:shd w:val="clear" w:color="auto" w:fill="auto"/>
          </w:tcPr>
          <w:p w14:paraId="06EADF40" w14:textId="050BC8E9" w:rsidR="004542F4" w:rsidRPr="00CE3314" w:rsidRDefault="004542F4" w:rsidP="004542F4">
            <w:pPr>
              <w:pStyle w:val="TAL"/>
              <w:rPr>
                <w:rFonts w:cs="Arial"/>
                <w:sz w:val="16"/>
                <w:szCs w:val="16"/>
              </w:rPr>
            </w:pPr>
          </w:p>
        </w:tc>
      </w:tr>
      <w:tr w:rsidR="004542F4" w:rsidRPr="00CE3314" w14:paraId="127295C0" w14:textId="77777777" w:rsidTr="004542F4">
        <w:trPr>
          <w:trHeight w:val="20"/>
        </w:trPr>
        <w:tc>
          <w:tcPr>
            <w:tcW w:w="1281" w:type="dxa"/>
            <w:shd w:val="clear" w:color="auto" w:fill="auto"/>
          </w:tcPr>
          <w:p w14:paraId="78F0373A" w14:textId="30E79603" w:rsidR="004542F4" w:rsidRPr="00CE3314" w:rsidRDefault="0083230C" w:rsidP="004542F4">
            <w:pPr>
              <w:pStyle w:val="TAL"/>
              <w:rPr>
                <w:rFonts w:cs="Arial"/>
                <w:sz w:val="16"/>
                <w:szCs w:val="16"/>
              </w:rPr>
            </w:pPr>
            <w:hyperlink r:id="rId3657" w:history="1">
              <w:r>
                <w:rPr>
                  <w:rStyle w:val="Hyperlink"/>
                  <w:rFonts w:cs="Arial"/>
                  <w:sz w:val="16"/>
                  <w:szCs w:val="16"/>
                </w:rPr>
                <w:t>R2-2102149</w:t>
              </w:r>
            </w:hyperlink>
          </w:p>
        </w:tc>
        <w:tc>
          <w:tcPr>
            <w:tcW w:w="3119" w:type="dxa"/>
            <w:shd w:val="clear" w:color="auto" w:fill="auto"/>
          </w:tcPr>
          <w:p w14:paraId="3283B3EB" w14:textId="70748CCF" w:rsidR="004542F4" w:rsidRPr="00CE3314" w:rsidRDefault="004542F4" w:rsidP="004542F4">
            <w:pPr>
              <w:pStyle w:val="TAL"/>
              <w:rPr>
                <w:rFonts w:cs="Arial"/>
                <w:sz w:val="16"/>
                <w:szCs w:val="16"/>
              </w:rPr>
            </w:pPr>
            <w:r w:rsidRPr="00CE3314">
              <w:rPr>
                <w:rFonts w:cs="Arial"/>
                <w:sz w:val="16"/>
                <w:szCs w:val="16"/>
              </w:rPr>
              <w:t>LS on UE context keeping in the source cell</w:t>
            </w:r>
          </w:p>
        </w:tc>
        <w:tc>
          <w:tcPr>
            <w:tcW w:w="850" w:type="dxa"/>
            <w:shd w:val="clear" w:color="auto" w:fill="auto"/>
          </w:tcPr>
          <w:p w14:paraId="0199FDFD" w14:textId="24C1B0B1" w:rsidR="004542F4" w:rsidRPr="00CE3314" w:rsidRDefault="004542F4" w:rsidP="004542F4">
            <w:pPr>
              <w:pStyle w:val="TAL"/>
              <w:rPr>
                <w:rFonts w:cs="Arial"/>
                <w:sz w:val="16"/>
                <w:szCs w:val="16"/>
              </w:rPr>
            </w:pPr>
            <w:r w:rsidRPr="00CE3314">
              <w:rPr>
                <w:rFonts w:cs="Arial"/>
                <w:sz w:val="16"/>
                <w:szCs w:val="16"/>
              </w:rPr>
              <w:t>Rel-17</w:t>
            </w:r>
          </w:p>
        </w:tc>
        <w:tc>
          <w:tcPr>
            <w:tcW w:w="2268" w:type="dxa"/>
            <w:shd w:val="clear" w:color="auto" w:fill="auto"/>
          </w:tcPr>
          <w:p w14:paraId="0BB18E8E" w14:textId="4C3E578A" w:rsidR="004542F4" w:rsidRPr="00CE3314" w:rsidRDefault="004542F4" w:rsidP="004542F4">
            <w:pPr>
              <w:pStyle w:val="TAL"/>
              <w:rPr>
                <w:rFonts w:cs="Arial"/>
                <w:sz w:val="16"/>
                <w:szCs w:val="16"/>
              </w:rPr>
            </w:pPr>
            <w:r w:rsidRPr="00CE3314">
              <w:rPr>
                <w:rFonts w:cs="Arial"/>
                <w:sz w:val="16"/>
                <w:szCs w:val="16"/>
              </w:rPr>
              <w:t>NR_ENDC_SON_MDT_enh-Core</w:t>
            </w:r>
          </w:p>
        </w:tc>
        <w:tc>
          <w:tcPr>
            <w:tcW w:w="1134" w:type="dxa"/>
            <w:shd w:val="clear" w:color="auto" w:fill="auto"/>
          </w:tcPr>
          <w:p w14:paraId="35B6A78B" w14:textId="7C42A778" w:rsidR="004542F4" w:rsidRPr="00CE3314" w:rsidRDefault="004542F4" w:rsidP="004542F4">
            <w:pPr>
              <w:pStyle w:val="TAL"/>
              <w:rPr>
                <w:rFonts w:cs="Arial"/>
                <w:sz w:val="16"/>
                <w:szCs w:val="16"/>
              </w:rPr>
            </w:pPr>
            <w:r w:rsidRPr="00CE3314">
              <w:rPr>
                <w:rFonts w:cs="Arial"/>
                <w:sz w:val="16"/>
                <w:szCs w:val="16"/>
              </w:rPr>
              <w:t>RAN3</w:t>
            </w:r>
          </w:p>
        </w:tc>
        <w:tc>
          <w:tcPr>
            <w:tcW w:w="1276" w:type="dxa"/>
            <w:shd w:val="clear" w:color="auto" w:fill="auto"/>
          </w:tcPr>
          <w:p w14:paraId="3B464930" w14:textId="72DCDF8E" w:rsidR="004542F4" w:rsidRPr="00CE3314" w:rsidRDefault="004542F4" w:rsidP="004542F4">
            <w:pPr>
              <w:pStyle w:val="TAL"/>
              <w:rPr>
                <w:rFonts w:cs="Arial"/>
                <w:sz w:val="16"/>
                <w:szCs w:val="16"/>
              </w:rPr>
            </w:pPr>
          </w:p>
        </w:tc>
      </w:tr>
      <w:tr w:rsidR="004542F4" w:rsidRPr="00CE3314" w14:paraId="21D44A01" w14:textId="77777777" w:rsidTr="004542F4">
        <w:trPr>
          <w:trHeight w:val="20"/>
        </w:trPr>
        <w:tc>
          <w:tcPr>
            <w:tcW w:w="1281" w:type="dxa"/>
            <w:shd w:val="clear" w:color="auto" w:fill="auto"/>
          </w:tcPr>
          <w:p w14:paraId="50E79C06" w14:textId="12B38555" w:rsidR="004542F4" w:rsidRPr="00CE3314" w:rsidRDefault="0083230C" w:rsidP="004542F4">
            <w:pPr>
              <w:pStyle w:val="TAL"/>
              <w:rPr>
                <w:rFonts w:cs="Arial"/>
                <w:sz w:val="16"/>
                <w:szCs w:val="16"/>
              </w:rPr>
            </w:pPr>
            <w:hyperlink r:id="rId3658" w:history="1">
              <w:r>
                <w:rPr>
                  <w:rStyle w:val="Hyperlink"/>
                  <w:rFonts w:cs="Arial"/>
                  <w:sz w:val="16"/>
                  <w:szCs w:val="16"/>
                </w:rPr>
                <w:t>R2-2102165</w:t>
              </w:r>
            </w:hyperlink>
          </w:p>
        </w:tc>
        <w:tc>
          <w:tcPr>
            <w:tcW w:w="3119" w:type="dxa"/>
            <w:shd w:val="clear" w:color="auto" w:fill="auto"/>
          </w:tcPr>
          <w:p w14:paraId="605971A3" w14:textId="49EA69E0" w:rsidR="004542F4" w:rsidRPr="00CE3314" w:rsidRDefault="004542F4" w:rsidP="004542F4">
            <w:pPr>
              <w:pStyle w:val="TAL"/>
              <w:rPr>
                <w:rFonts w:cs="Arial"/>
                <w:sz w:val="16"/>
                <w:szCs w:val="16"/>
              </w:rPr>
            </w:pPr>
            <w:r w:rsidRPr="00CE3314">
              <w:rPr>
                <w:rFonts w:cs="Arial"/>
                <w:sz w:val="16"/>
                <w:szCs w:val="16"/>
              </w:rPr>
              <w:t>LS on neighbour cell measurement in NB-IoT RRC_CONNECTED state</w:t>
            </w:r>
          </w:p>
        </w:tc>
        <w:tc>
          <w:tcPr>
            <w:tcW w:w="850" w:type="dxa"/>
            <w:shd w:val="clear" w:color="auto" w:fill="auto"/>
          </w:tcPr>
          <w:p w14:paraId="626963C9" w14:textId="35A44A26" w:rsidR="004542F4" w:rsidRPr="00CE3314" w:rsidRDefault="004542F4" w:rsidP="004542F4">
            <w:pPr>
              <w:pStyle w:val="TAL"/>
              <w:rPr>
                <w:rFonts w:cs="Arial"/>
                <w:sz w:val="16"/>
                <w:szCs w:val="16"/>
              </w:rPr>
            </w:pPr>
            <w:r w:rsidRPr="00CE3314">
              <w:rPr>
                <w:rFonts w:cs="Arial"/>
                <w:sz w:val="16"/>
                <w:szCs w:val="16"/>
              </w:rPr>
              <w:t>Rel-17</w:t>
            </w:r>
          </w:p>
        </w:tc>
        <w:tc>
          <w:tcPr>
            <w:tcW w:w="2268" w:type="dxa"/>
            <w:shd w:val="clear" w:color="auto" w:fill="auto"/>
          </w:tcPr>
          <w:p w14:paraId="0026139B" w14:textId="0EB13435" w:rsidR="004542F4" w:rsidRPr="00CE3314" w:rsidRDefault="004542F4" w:rsidP="004542F4">
            <w:pPr>
              <w:pStyle w:val="TAL"/>
              <w:rPr>
                <w:rFonts w:cs="Arial"/>
                <w:sz w:val="16"/>
                <w:szCs w:val="16"/>
              </w:rPr>
            </w:pPr>
            <w:r w:rsidRPr="00CE3314">
              <w:rPr>
                <w:rFonts w:cs="Arial"/>
                <w:sz w:val="16"/>
                <w:szCs w:val="16"/>
              </w:rPr>
              <w:t>NB_IOTenh4_LTE_eMTC6-Core</w:t>
            </w:r>
          </w:p>
        </w:tc>
        <w:tc>
          <w:tcPr>
            <w:tcW w:w="1134" w:type="dxa"/>
            <w:shd w:val="clear" w:color="auto" w:fill="auto"/>
          </w:tcPr>
          <w:p w14:paraId="4FCABEE8" w14:textId="241F9C4F" w:rsidR="004542F4" w:rsidRPr="00CE3314" w:rsidRDefault="004542F4" w:rsidP="004542F4">
            <w:pPr>
              <w:pStyle w:val="TAL"/>
              <w:rPr>
                <w:rFonts w:cs="Arial"/>
                <w:sz w:val="16"/>
                <w:szCs w:val="16"/>
              </w:rPr>
            </w:pPr>
            <w:r w:rsidRPr="00CE3314">
              <w:rPr>
                <w:rFonts w:cs="Arial"/>
                <w:sz w:val="16"/>
                <w:szCs w:val="16"/>
              </w:rPr>
              <w:t>RAN4</w:t>
            </w:r>
          </w:p>
        </w:tc>
        <w:tc>
          <w:tcPr>
            <w:tcW w:w="1276" w:type="dxa"/>
            <w:shd w:val="clear" w:color="auto" w:fill="auto"/>
          </w:tcPr>
          <w:p w14:paraId="300A9A75" w14:textId="7159CE06" w:rsidR="004542F4" w:rsidRPr="00CE3314" w:rsidRDefault="004542F4" w:rsidP="004542F4">
            <w:pPr>
              <w:pStyle w:val="TAL"/>
              <w:rPr>
                <w:rFonts w:cs="Arial"/>
                <w:sz w:val="16"/>
                <w:szCs w:val="16"/>
              </w:rPr>
            </w:pPr>
          </w:p>
        </w:tc>
      </w:tr>
      <w:tr w:rsidR="004542F4" w:rsidRPr="00CE3314" w14:paraId="73EF093C" w14:textId="77777777" w:rsidTr="004542F4">
        <w:trPr>
          <w:trHeight w:val="20"/>
        </w:trPr>
        <w:tc>
          <w:tcPr>
            <w:tcW w:w="1281" w:type="dxa"/>
            <w:shd w:val="clear" w:color="auto" w:fill="auto"/>
          </w:tcPr>
          <w:p w14:paraId="6827D77C" w14:textId="47D2E14A" w:rsidR="004542F4" w:rsidRPr="00CE3314" w:rsidRDefault="0083230C" w:rsidP="004542F4">
            <w:pPr>
              <w:pStyle w:val="TAL"/>
              <w:rPr>
                <w:rFonts w:cs="Arial"/>
                <w:sz w:val="16"/>
                <w:szCs w:val="16"/>
              </w:rPr>
            </w:pPr>
            <w:hyperlink r:id="rId3659" w:history="1">
              <w:r>
                <w:rPr>
                  <w:rStyle w:val="Hyperlink"/>
                  <w:rFonts w:cs="Arial"/>
                  <w:sz w:val="16"/>
                  <w:szCs w:val="16"/>
                </w:rPr>
                <w:t>R2-2102182</w:t>
              </w:r>
            </w:hyperlink>
          </w:p>
        </w:tc>
        <w:tc>
          <w:tcPr>
            <w:tcW w:w="3119" w:type="dxa"/>
            <w:shd w:val="clear" w:color="auto" w:fill="auto"/>
          </w:tcPr>
          <w:p w14:paraId="5B82A90E" w14:textId="51259FF7" w:rsidR="004542F4" w:rsidRPr="00CE3314" w:rsidRDefault="004542F4" w:rsidP="004542F4">
            <w:pPr>
              <w:pStyle w:val="TAL"/>
              <w:rPr>
                <w:rFonts w:cs="Arial"/>
                <w:sz w:val="16"/>
                <w:szCs w:val="16"/>
              </w:rPr>
            </w:pPr>
            <w:r w:rsidRPr="00CE3314">
              <w:rPr>
                <w:rFonts w:cs="Arial"/>
                <w:sz w:val="16"/>
                <w:szCs w:val="16"/>
              </w:rPr>
              <w:t>Reply LS on PC5 DRX operation</w:t>
            </w:r>
          </w:p>
        </w:tc>
        <w:tc>
          <w:tcPr>
            <w:tcW w:w="850" w:type="dxa"/>
            <w:shd w:val="clear" w:color="auto" w:fill="auto"/>
          </w:tcPr>
          <w:p w14:paraId="3E9C6556" w14:textId="7ABD5118" w:rsidR="004542F4" w:rsidRPr="00CE3314" w:rsidRDefault="004542F4" w:rsidP="004542F4">
            <w:pPr>
              <w:pStyle w:val="TAL"/>
              <w:rPr>
                <w:rFonts w:cs="Arial"/>
                <w:sz w:val="16"/>
                <w:szCs w:val="16"/>
              </w:rPr>
            </w:pPr>
            <w:r w:rsidRPr="00CE3314">
              <w:rPr>
                <w:rFonts w:cs="Arial"/>
                <w:sz w:val="16"/>
                <w:szCs w:val="16"/>
              </w:rPr>
              <w:t>Rel-16</w:t>
            </w:r>
          </w:p>
        </w:tc>
        <w:tc>
          <w:tcPr>
            <w:tcW w:w="2268" w:type="dxa"/>
            <w:shd w:val="clear" w:color="auto" w:fill="auto"/>
          </w:tcPr>
          <w:p w14:paraId="10E879A0" w14:textId="3F2C9E62" w:rsidR="004542F4" w:rsidRPr="00CE3314" w:rsidRDefault="004542F4" w:rsidP="004542F4">
            <w:pPr>
              <w:pStyle w:val="TAL"/>
              <w:rPr>
                <w:rFonts w:cs="Arial"/>
                <w:sz w:val="16"/>
                <w:szCs w:val="16"/>
              </w:rPr>
            </w:pPr>
            <w:r w:rsidRPr="00CE3314">
              <w:rPr>
                <w:rFonts w:cs="Arial"/>
                <w:sz w:val="16"/>
                <w:szCs w:val="16"/>
              </w:rPr>
              <w:t>NR_SL_enh-Core</w:t>
            </w:r>
          </w:p>
        </w:tc>
        <w:tc>
          <w:tcPr>
            <w:tcW w:w="1134" w:type="dxa"/>
            <w:shd w:val="clear" w:color="auto" w:fill="auto"/>
          </w:tcPr>
          <w:p w14:paraId="418E9963" w14:textId="6BBC43F6" w:rsidR="004542F4" w:rsidRPr="00CE3314" w:rsidRDefault="004542F4" w:rsidP="004542F4">
            <w:pPr>
              <w:pStyle w:val="TAL"/>
              <w:rPr>
                <w:rFonts w:cs="Arial"/>
                <w:sz w:val="16"/>
                <w:szCs w:val="16"/>
              </w:rPr>
            </w:pPr>
            <w:r w:rsidRPr="00CE3314">
              <w:rPr>
                <w:rFonts w:cs="Arial"/>
                <w:sz w:val="16"/>
                <w:szCs w:val="16"/>
              </w:rPr>
              <w:t>SA2</w:t>
            </w:r>
          </w:p>
        </w:tc>
        <w:tc>
          <w:tcPr>
            <w:tcW w:w="1276" w:type="dxa"/>
            <w:shd w:val="clear" w:color="auto" w:fill="auto"/>
          </w:tcPr>
          <w:p w14:paraId="169F2F87" w14:textId="3088163A" w:rsidR="004542F4" w:rsidRPr="00CE3314" w:rsidRDefault="004542F4" w:rsidP="004542F4">
            <w:pPr>
              <w:pStyle w:val="TAL"/>
              <w:rPr>
                <w:rFonts w:cs="Arial"/>
                <w:sz w:val="16"/>
                <w:szCs w:val="16"/>
              </w:rPr>
            </w:pPr>
            <w:r w:rsidRPr="00CE3314">
              <w:rPr>
                <w:rFonts w:cs="Arial"/>
                <w:sz w:val="16"/>
                <w:szCs w:val="16"/>
              </w:rPr>
              <w:t>RAN1</w:t>
            </w:r>
          </w:p>
        </w:tc>
      </w:tr>
      <w:tr w:rsidR="004542F4" w:rsidRPr="00CE3314" w14:paraId="293DEE0C" w14:textId="77777777" w:rsidTr="004542F4">
        <w:trPr>
          <w:trHeight w:val="20"/>
        </w:trPr>
        <w:tc>
          <w:tcPr>
            <w:tcW w:w="1281" w:type="dxa"/>
            <w:shd w:val="clear" w:color="auto" w:fill="auto"/>
          </w:tcPr>
          <w:p w14:paraId="34422FAB" w14:textId="589586C0" w:rsidR="004542F4" w:rsidRPr="00CE3314" w:rsidRDefault="0083230C" w:rsidP="004542F4">
            <w:pPr>
              <w:pStyle w:val="TAL"/>
              <w:rPr>
                <w:rFonts w:cs="Arial"/>
                <w:sz w:val="16"/>
                <w:szCs w:val="16"/>
              </w:rPr>
            </w:pPr>
            <w:hyperlink r:id="rId3660" w:history="1">
              <w:r>
                <w:rPr>
                  <w:rStyle w:val="Hyperlink"/>
                  <w:rFonts w:cs="Arial"/>
                  <w:sz w:val="16"/>
                  <w:szCs w:val="16"/>
                </w:rPr>
                <w:t>R2-2102311</w:t>
              </w:r>
            </w:hyperlink>
          </w:p>
        </w:tc>
        <w:tc>
          <w:tcPr>
            <w:tcW w:w="3119" w:type="dxa"/>
            <w:shd w:val="clear" w:color="auto" w:fill="auto"/>
          </w:tcPr>
          <w:p w14:paraId="6A2B8A1C" w14:textId="04D4C65B" w:rsidR="004542F4" w:rsidRPr="00CE3314" w:rsidRDefault="004542F4" w:rsidP="004542F4">
            <w:pPr>
              <w:pStyle w:val="TAL"/>
              <w:rPr>
                <w:rFonts w:cs="Arial"/>
                <w:sz w:val="16"/>
                <w:szCs w:val="16"/>
              </w:rPr>
            </w:pPr>
            <w:r w:rsidRPr="00CE3314">
              <w:rPr>
                <w:rFonts w:cs="Arial"/>
                <w:sz w:val="16"/>
                <w:szCs w:val="16"/>
              </w:rPr>
              <w:t>LS on inter-RAT cell reselection for mobility state estimation</w:t>
            </w:r>
          </w:p>
        </w:tc>
        <w:tc>
          <w:tcPr>
            <w:tcW w:w="850" w:type="dxa"/>
            <w:shd w:val="clear" w:color="auto" w:fill="auto"/>
          </w:tcPr>
          <w:p w14:paraId="235E4FF5" w14:textId="4BDCF5E3" w:rsidR="004542F4" w:rsidRPr="00CE3314" w:rsidRDefault="004542F4" w:rsidP="004542F4">
            <w:pPr>
              <w:pStyle w:val="TAL"/>
              <w:rPr>
                <w:rFonts w:cs="Arial"/>
                <w:sz w:val="16"/>
                <w:szCs w:val="16"/>
              </w:rPr>
            </w:pPr>
            <w:r w:rsidRPr="00CE3314">
              <w:rPr>
                <w:rFonts w:cs="Arial"/>
                <w:sz w:val="16"/>
                <w:szCs w:val="16"/>
              </w:rPr>
              <w:t>Rel-15</w:t>
            </w:r>
          </w:p>
        </w:tc>
        <w:tc>
          <w:tcPr>
            <w:tcW w:w="2268" w:type="dxa"/>
            <w:shd w:val="clear" w:color="auto" w:fill="auto"/>
          </w:tcPr>
          <w:p w14:paraId="742E202D" w14:textId="2DC4FA3B" w:rsidR="004542F4" w:rsidRPr="00CE3314" w:rsidRDefault="004542F4" w:rsidP="004542F4">
            <w:pPr>
              <w:pStyle w:val="TAL"/>
              <w:rPr>
                <w:rFonts w:cs="Arial"/>
                <w:sz w:val="16"/>
                <w:szCs w:val="16"/>
              </w:rPr>
            </w:pPr>
            <w:r w:rsidRPr="00CE3314">
              <w:rPr>
                <w:rFonts w:cs="Arial"/>
                <w:sz w:val="16"/>
                <w:szCs w:val="16"/>
              </w:rPr>
              <w:t>NR_newRAT-Core</w:t>
            </w:r>
          </w:p>
        </w:tc>
        <w:tc>
          <w:tcPr>
            <w:tcW w:w="1134" w:type="dxa"/>
            <w:shd w:val="clear" w:color="auto" w:fill="auto"/>
          </w:tcPr>
          <w:p w14:paraId="289544B4" w14:textId="6FC96B3C" w:rsidR="004542F4" w:rsidRPr="00CE3314" w:rsidRDefault="004542F4" w:rsidP="004542F4">
            <w:pPr>
              <w:pStyle w:val="TAL"/>
              <w:rPr>
                <w:rFonts w:cs="Arial"/>
                <w:sz w:val="16"/>
                <w:szCs w:val="16"/>
              </w:rPr>
            </w:pPr>
            <w:r w:rsidRPr="00CE3314">
              <w:rPr>
                <w:rFonts w:cs="Arial"/>
                <w:sz w:val="16"/>
                <w:szCs w:val="16"/>
              </w:rPr>
              <w:t>RAN5</w:t>
            </w:r>
          </w:p>
        </w:tc>
        <w:tc>
          <w:tcPr>
            <w:tcW w:w="1276" w:type="dxa"/>
            <w:shd w:val="clear" w:color="auto" w:fill="auto"/>
          </w:tcPr>
          <w:p w14:paraId="017965AA" w14:textId="1CA9BA89" w:rsidR="004542F4" w:rsidRPr="00CE3314" w:rsidRDefault="004542F4" w:rsidP="004542F4">
            <w:pPr>
              <w:pStyle w:val="TAL"/>
              <w:rPr>
                <w:rFonts w:cs="Arial"/>
                <w:sz w:val="16"/>
                <w:szCs w:val="16"/>
              </w:rPr>
            </w:pPr>
          </w:p>
        </w:tc>
      </w:tr>
      <w:tr w:rsidR="004542F4" w:rsidRPr="00CE3314" w14:paraId="518425A1" w14:textId="77777777" w:rsidTr="004542F4">
        <w:trPr>
          <w:trHeight w:val="20"/>
        </w:trPr>
        <w:tc>
          <w:tcPr>
            <w:tcW w:w="1281" w:type="dxa"/>
            <w:shd w:val="clear" w:color="auto" w:fill="auto"/>
          </w:tcPr>
          <w:p w14:paraId="47E1FA2F" w14:textId="425A3115" w:rsidR="004542F4" w:rsidRPr="00CE3314" w:rsidRDefault="0083230C" w:rsidP="004542F4">
            <w:pPr>
              <w:pStyle w:val="TAL"/>
              <w:rPr>
                <w:rFonts w:cs="Arial"/>
                <w:sz w:val="16"/>
                <w:szCs w:val="16"/>
              </w:rPr>
            </w:pPr>
            <w:hyperlink r:id="rId3661" w:history="1">
              <w:r>
                <w:rPr>
                  <w:rStyle w:val="Hyperlink"/>
                  <w:rFonts w:cs="Arial"/>
                  <w:sz w:val="16"/>
                  <w:szCs w:val="16"/>
                </w:rPr>
                <w:t>R2-2102338</w:t>
              </w:r>
            </w:hyperlink>
          </w:p>
        </w:tc>
        <w:tc>
          <w:tcPr>
            <w:tcW w:w="3119" w:type="dxa"/>
            <w:shd w:val="clear" w:color="auto" w:fill="auto"/>
          </w:tcPr>
          <w:p w14:paraId="4347A86A" w14:textId="7885E3FF" w:rsidR="004542F4" w:rsidRPr="00CE3314" w:rsidRDefault="004542F4" w:rsidP="004542F4">
            <w:pPr>
              <w:pStyle w:val="TAL"/>
              <w:rPr>
                <w:rFonts w:cs="Arial"/>
                <w:sz w:val="16"/>
                <w:szCs w:val="16"/>
              </w:rPr>
            </w:pPr>
            <w:r w:rsidRPr="00CE3314">
              <w:rPr>
                <w:rFonts w:cs="Arial"/>
                <w:sz w:val="16"/>
                <w:szCs w:val="16"/>
              </w:rPr>
              <w:t>Reply LS on Rel-16 mandatory RRM requirements</w:t>
            </w:r>
          </w:p>
        </w:tc>
        <w:tc>
          <w:tcPr>
            <w:tcW w:w="850" w:type="dxa"/>
            <w:shd w:val="clear" w:color="auto" w:fill="auto"/>
          </w:tcPr>
          <w:p w14:paraId="2F14C9AB" w14:textId="76D1DC27" w:rsidR="004542F4" w:rsidRPr="00CE3314" w:rsidRDefault="004542F4" w:rsidP="004542F4">
            <w:pPr>
              <w:pStyle w:val="TAL"/>
              <w:rPr>
                <w:rFonts w:cs="Arial"/>
                <w:sz w:val="16"/>
                <w:szCs w:val="16"/>
              </w:rPr>
            </w:pPr>
            <w:r w:rsidRPr="00CE3314">
              <w:rPr>
                <w:rFonts w:cs="Arial"/>
                <w:sz w:val="16"/>
                <w:szCs w:val="16"/>
              </w:rPr>
              <w:t>Rel-16</w:t>
            </w:r>
          </w:p>
        </w:tc>
        <w:tc>
          <w:tcPr>
            <w:tcW w:w="2268" w:type="dxa"/>
            <w:shd w:val="clear" w:color="auto" w:fill="auto"/>
          </w:tcPr>
          <w:p w14:paraId="4B8972D2" w14:textId="78C08119" w:rsidR="004542F4" w:rsidRPr="00CE3314" w:rsidRDefault="004542F4" w:rsidP="004542F4">
            <w:pPr>
              <w:pStyle w:val="TAL"/>
              <w:rPr>
                <w:rFonts w:cs="Arial"/>
                <w:sz w:val="16"/>
                <w:szCs w:val="16"/>
              </w:rPr>
            </w:pPr>
            <w:r w:rsidRPr="00CE3314">
              <w:rPr>
                <w:rFonts w:cs="Arial"/>
                <w:sz w:val="16"/>
                <w:szCs w:val="16"/>
              </w:rPr>
              <w:t>NR_RRM_Enh-Core</w:t>
            </w:r>
          </w:p>
        </w:tc>
        <w:tc>
          <w:tcPr>
            <w:tcW w:w="1134" w:type="dxa"/>
            <w:shd w:val="clear" w:color="auto" w:fill="auto"/>
          </w:tcPr>
          <w:p w14:paraId="7306C9FD" w14:textId="1D23D788" w:rsidR="004542F4" w:rsidRPr="00CE3314" w:rsidRDefault="004542F4" w:rsidP="004542F4">
            <w:pPr>
              <w:pStyle w:val="TAL"/>
              <w:rPr>
                <w:rFonts w:cs="Arial"/>
                <w:sz w:val="16"/>
                <w:szCs w:val="16"/>
              </w:rPr>
            </w:pPr>
            <w:r w:rsidRPr="00CE3314">
              <w:rPr>
                <w:rFonts w:cs="Arial"/>
                <w:sz w:val="16"/>
                <w:szCs w:val="16"/>
              </w:rPr>
              <w:t>RAN4</w:t>
            </w:r>
          </w:p>
        </w:tc>
        <w:tc>
          <w:tcPr>
            <w:tcW w:w="1276" w:type="dxa"/>
            <w:shd w:val="clear" w:color="auto" w:fill="auto"/>
          </w:tcPr>
          <w:p w14:paraId="667FD7BC" w14:textId="03104444" w:rsidR="004542F4" w:rsidRPr="00CE3314" w:rsidRDefault="004542F4" w:rsidP="004542F4">
            <w:pPr>
              <w:pStyle w:val="TAL"/>
              <w:rPr>
                <w:rFonts w:cs="Arial"/>
                <w:sz w:val="16"/>
                <w:szCs w:val="16"/>
              </w:rPr>
            </w:pPr>
            <w:r w:rsidRPr="00CE3314">
              <w:rPr>
                <w:rFonts w:cs="Arial"/>
                <w:sz w:val="16"/>
                <w:szCs w:val="16"/>
              </w:rPr>
              <w:t>RAN5</w:t>
            </w:r>
          </w:p>
        </w:tc>
      </w:tr>
      <w:tr w:rsidR="004542F4" w:rsidRPr="00CE3314" w14:paraId="142D39AB" w14:textId="77777777" w:rsidTr="004542F4">
        <w:trPr>
          <w:trHeight w:val="20"/>
        </w:trPr>
        <w:tc>
          <w:tcPr>
            <w:tcW w:w="1281" w:type="dxa"/>
            <w:shd w:val="clear" w:color="auto" w:fill="auto"/>
          </w:tcPr>
          <w:p w14:paraId="55A485A0" w14:textId="0E1FC2E8" w:rsidR="004542F4" w:rsidRPr="00CE3314" w:rsidRDefault="0083230C" w:rsidP="004542F4">
            <w:pPr>
              <w:pStyle w:val="TAL"/>
              <w:rPr>
                <w:rFonts w:cs="Arial"/>
                <w:sz w:val="16"/>
                <w:szCs w:val="16"/>
              </w:rPr>
            </w:pPr>
            <w:hyperlink r:id="rId3662" w:history="1">
              <w:r>
                <w:rPr>
                  <w:rStyle w:val="Hyperlink"/>
                  <w:rFonts w:cs="Arial"/>
                  <w:sz w:val="16"/>
                  <w:szCs w:val="16"/>
                </w:rPr>
                <w:t>R2-2102364</w:t>
              </w:r>
            </w:hyperlink>
          </w:p>
        </w:tc>
        <w:tc>
          <w:tcPr>
            <w:tcW w:w="3119" w:type="dxa"/>
            <w:shd w:val="clear" w:color="auto" w:fill="auto"/>
          </w:tcPr>
          <w:p w14:paraId="23A739CC" w14:textId="6E5C5905" w:rsidR="004542F4" w:rsidRPr="00CE3314" w:rsidRDefault="004542F4" w:rsidP="004542F4">
            <w:pPr>
              <w:pStyle w:val="TAL"/>
              <w:rPr>
                <w:rFonts w:cs="Arial"/>
                <w:sz w:val="16"/>
                <w:szCs w:val="16"/>
              </w:rPr>
            </w:pPr>
            <w:r w:rsidRPr="00CE3314">
              <w:rPr>
                <w:rFonts w:cs="Arial"/>
                <w:sz w:val="16"/>
                <w:szCs w:val="16"/>
              </w:rPr>
              <w:t>Reply LS on DAPS-like solution for service interruption reduction</w:t>
            </w:r>
          </w:p>
        </w:tc>
        <w:tc>
          <w:tcPr>
            <w:tcW w:w="850" w:type="dxa"/>
            <w:shd w:val="clear" w:color="auto" w:fill="auto"/>
          </w:tcPr>
          <w:p w14:paraId="61610573" w14:textId="6BF7CA70" w:rsidR="004542F4" w:rsidRPr="00CE3314" w:rsidRDefault="004542F4" w:rsidP="004542F4">
            <w:pPr>
              <w:pStyle w:val="TAL"/>
              <w:rPr>
                <w:rFonts w:cs="Arial"/>
                <w:sz w:val="16"/>
                <w:szCs w:val="16"/>
              </w:rPr>
            </w:pPr>
            <w:r w:rsidRPr="00CE3314">
              <w:rPr>
                <w:rFonts w:cs="Arial"/>
                <w:sz w:val="16"/>
                <w:szCs w:val="16"/>
              </w:rPr>
              <w:t>Rel-17</w:t>
            </w:r>
          </w:p>
        </w:tc>
        <w:tc>
          <w:tcPr>
            <w:tcW w:w="2268" w:type="dxa"/>
            <w:shd w:val="clear" w:color="auto" w:fill="auto"/>
          </w:tcPr>
          <w:p w14:paraId="621AEB69" w14:textId="0C2589DB" w:rsidR="004542F4" w:rsidRPr="00CE3314" w:rsidRDefault="004542F4" w:rsidP="004542F4">
            <w:pPr>
              <w:pStyle w:val="TAL"/>
              <w:rPr>
                <w:rFonts w:cs="Arial"/>
                <w:sz w:val="16"/>
                <w:szCs w:val="16"/>
              </w:rPr>
            </w:pPr>
            <w:r w:rsidRPr="00CE3314">
              <w:rPr>
                <w:rFonts w:cs="Arial"/>
                <w:sz w:val="16"/>
                <w:szCs w:val="16"/>
              </w:rPr>
              <w:t>NR_IAB_enh-Core</w:t>
            </w:r>
          </w:p>
        </w:tc>
        <w:tc>
          <w:tcPr>
            <w:tcW w:w="1134" w:type="dxa"/>
            <w:shd w:val="clear" w:color="auto" w:fill="auto"/>
          </w:tcPr>
          <w:p w14:paraId="3DC604CB" w14:textId="22179F99" w:rsidR="004542F4" w:rsidRPr="00CE3314" w:rsidRDefault="004542F4" w:rsidP="004542F4">
            <w:pPr>
              <w:pStyle w:val="TAL"/>
              <w:rPr>
                <w:rFonts w:cs="Arial"/>
                <w:sz w:val="16"/>
                <w:szCs w:val="16"/>
              </w:rPr>
            </w:pPr>
            <w:r w:rsidRPr="00CE3314">
              <w:rPr>
                <w:rFonts w:cs="Arial"/>
                <w:sz w:val="16"/>
                <w:szCs w:val="16"/>
              </w:rPr>
              <w:t>RAN3</w:t>
            </w:r>
          </w:p>
        </w:tc>
        <w:tc>
          <w:tcPr>
            <w:tcW w:w="1276" w:type="dxa"/>
            <w:shd w:val="clear" w:color="auto" w:fill="auto"/>
          </w:tcPr>
          <w:p w14:paraId="70B2BDEE" w14:textId="7F528194" w:rsidR="004542F4" w:rsidRPr="00CE3314" w:rsidRDefault="004542F4" w:rsidP="004542F4">
            <w:pPr>
              <w:pStyle w:val="TAL"/>
              <w:rPr>
                <w:rFonts w:cs="Arial"/>
                <w:sz w:val="16"/>
                <w:szCs w:val="16"/>
              </w:rPr>
            </w:pPr>
            <w:r w:rsidRPr="00CE3314">
              <w:rPr>
                <w:rFonts w:cs="Arial"/>
                <w:sz w:val="16"/>
                <w:szCs w:val="16"/>
              </w:rPr>
              <w:t>RAN1</w:t>
            </w:r>
          </w:p>
        </w:tc>
      </w:tr>
      <w:tr w:rsidR="004542F4" w:rsidRPr="00CE3314" w14:paraId="4F3A1C09" w14:textId="77777777" w:rsidTr="004542F4">
        <w:trPr>
          <w:trHeight w:val="20"/>
        </w:trPr>
        <w:tc>
          <w:tcPr>
            <w:tcW w:w="1281" w:type="dxa"/>
            <w:shd w:val="clear" w:color="auto" w:fill="auto"/>
          </w:tcPr>
          <w:p w14:paraId="2609FF4F" w14:textId="345893AB" w:rsidR="004542F4" w:rsidRPr="00CE3314" w:rsidRDefault="0083230C" w:rsidP="004542F4">
            <w:pPr>
              <w:pStyle w:val="TAL"/>
              <w:rPr>
                <w:rFonts w:cs="Arial"/>
                <w:sz w:val="16"/>
                <w:szCs w:val="16"/>
              </w:rPr>
            </w:pPr>
            <w:hyperlink r:id="rId3663" w:history="1">
              <w:r>
                <w:rPr>
                  <w:rStyle w:val="Hyperlink"/>
                  <w:rFonts w:cs="Arial"/>
                  <w:sz w:val="16"/>
                  <w:szCs w:val="16"/>
                </w:rPr>
                <w:t>R2-2102449</w:t>
              </w:r>
            </w:hyperlink>
          </w:p>
        </w:tc>
        <w:tc>
          <w:tcPr>
            <w:tcW w:w="3119" w:type="dxa"/>
            <w:shd w:val="clear" w:color="auto" w:fill="auto"/>
          </w:tcPr>
          <w:p w14:paraId="6894374A" w14:textId="34CBD240" w:rsidR="004542F4" w:rsidRPr="00CE3314" w:rsidRDefault="004542F4" w:rsidP="004542F4">
            <w:pPr>
              <w:pStyle w:val="TAL"/>
              <w:rPr>
                <w:rFonts w:cs="Arial"/>
                <w:sz w:val="16"/>
                <w:szCs w:val="16"/>
              </w:rPr>
            </w:pPr>
            <w:r w:rsidRPr="00CE3314">
              <w:rPr>
                <w:rFonts w:cs="Arial"/>
                <w:sz w:val="16"/>
                <w:szCs w:val="16"/>
              </w:rPr>
              <w:t>Reply LS on broadcasting gNB ID length in system information block</w:t>
            </w:r>
          </w:p>
        </w:tc>
        <w:tc>
          <w:tcPr>
            <w:tcW w:w="850" w:type="dxa"/>
            <w:shd w:val="clear" w:color="auto" w:fill="auto"/>
          </w:tcPr>
          <w:p w14:paraId="1919F790" w14:textId="1C1E17B6" w:rsidR="004542F4" w:rsidRPr="00CE3314" w:rsidRDefault="004542F4" w:rsidP="004542F4">
            <w:pPr>
              <w:pStyle w:val="TAL"/>
              <w:rPr>
                <w:rFonts w:cs="Arial"/>
                <w:sz w:val="16"/>
                <w:szCs w:val="16"/>
              </w:rPr>
            </w:pPr>
            <w:r w:rsidRPr="00CE3314">
              <w:rPr>
                <w:rFonts w:cs="Arial"/>
                <w:sz w:val="16"/>
                <w:szCs w:val="16"/>
              </w:rPr>
              <w:t>Rel-17</w:t>
            </w:r>
          </w:p>
        </w:tc>
        <w:tc>
          <w:tcPr>
            <w:tcW w:w="2268" w:type="dxa"/>
            <w:shd w:val="clear" w:color="auto" w:fill="auto"/>
          </w:tcPr>
          <w:p w14:paraId="143B1573" w14:textId="17264E15" w:rsidR="004542F4" w:rsidRPr="00CE3314" w:rsidRDefault="004542F4" w:rsidP="004542F4">
            <w:pPr>
              <w:pStyle w:val="TAL"/>
              <w:rPr>
                <w:rFonts w:cs="Arial"/>
                <w:sz w:val="16"/>
                <w:szCs w:val="16"/>
              </w:rPr>
            </w:pPr>
            <w:r w:rsidRPr="00CE3314">
              <w:rPr>
                <w:rFonts w:cs="Arial"/>
                <w:sz w:val="16"/>
                <w:szCs w:val="16"/>
              </w:rPr>
              <w:t>TEI17</w:t>
            </w:r>
          </w:p>
        </w:tc>
        <w:tc>
          <w:tcPr>
            <w:tcW w:w="1134" w:type="dxa"/>
            <w:shd w:val="clear" w:color="auto" w:fill="auto"/>
          </w:tcPr>
          <w:p w14:paraId="39B290DA" w14:textId="1B42092C" w:rsidR="004542F4" w:rsidRPr="00CE3314" w:rsidRDefault="004542F4" w:rsidP="004542F4">
            <w:pPr>
              <w:pStyle w:val="TAL"/>
              <w:rPr>
                <w:rFonts w:cs="Arial"/>
                <w:sz w:val="16"/>
                <w:szCs w:val="16"/>
              </w:rPr>
            </w:pPr>
            <w:r w:rsidRPr="00CE3314">
              <w:rPr>
                <w:rFonts w:cs="Arial"/>
                <w:sz w:val="16"/>
                <w:szCs w:val="16"/>
              </w:rPr>
              <w:t>RAN3</w:t>
            </w:r>
          </w:p>
        </w:tc>
        <w:tc>
          <w:tcPr>
            <w:tcW w:w="1276" w:type="dxa"/>
            <w:shd w:val="clear" w:color="auto" w:fill="auto"/>
          </w:tcPr>
          <w:p w14:paraId="126BDE41" w14:textId="4F66A0F2" w:rsidR="004542F4" w:rsidRPr="00CE3314" w:rsidRDefault="004542F4" w:rsidP="004542F4">
            <w:pPr>
              <w:pStyle w:val="TAL"/>
              <w:rPr>
                <w:rFonts w:cs="Arial"/>
                <w:sz w:val="16"/>
                <w:szCs w:val="16"/>
              </w:rPr>
            </w:pPr>
            <w:r w:rsidRPr="00CE3314">
              <w:rPr>
                <w:rFonts w:cs="Arial"/>
                <w:sz w:val="16"/>
                <w:szCs w:val="16"/>
              </w:rPr>
              <w:t>SA3</w:t>
            </w:r>
          </w:p>
        </w:tc>
      </w:tr>
      <w:tr w:rsidR="004542F4" w:rsidRPr="00CE3314" w14:paraId="5621DC9A" w14:textId="77777777" w:rsidTr="004542F4">
        <w:trPr>
          <w:trHeight w:val="20"/>
        </w:trPr>
        <w:tc>
          <w:tcPr>
            <w:tcW w:w="1281" w:type="dxa"/>
            <w:shd w:val="clear" w:color="auto" w:fill="auto"/>
          </w:tcPr>
          <w:p w14:paraId="0352567F" w14:textId="6B588EBE" w:rsidR="004542F4" w:rsidRPr="00CE3314" w:rsidRDefault="0083230C" w:rsidP="004542F4">
            <w:pPr>
              <w:pStyle w:val="TAL"/>
              <w:rPr>
                <w:rFonts w:cs="Arial"/>
                <w:sz w:val="16"/>
                <w:szCs w:val="16"/>
              </w:rPr>
            </w:pPr>
            <w:hyperlink r:id="rId3664" w:history="1">
              <w:r>
                <w:rPr>
                  <w:rStyle w:val="Hyperlink"/>
                  <w:rFonts w:cs="Arial"/>
                  <w:sz w:val="16"/>
                  <w:szCs w:val="16"/>
                </w:rPr>
                <w:t>R2-2102462</w:t>
              </w:r>
            </w:hyperlink>
          </w:p>
        </w:tc>
        <w:tc>
          <w:tcPr>
            <w:tcW w:w="3119" w:type="dxa"/>
            <w:shd w:val="clear" w:color="auto" w:fill="auto"/>
          </w:tcPr>
          <w:p w14:paraId="08CCF5B8" w14:textId="633A5116" w:rsidR="004542F4" w:rsidRPr="00CE3314" w:rsidRDefault="004542F4" w:rsidP="004542F4">
            <w:pPr>
              <w:pStyle w:val="TAL"/>
              <w:rPr>
                <w:rFonts w:cs="Arial"/>
                <w:sz w:val="16"/>
                <w:szCs w:val="16"/>
              </w:rPr>
            </w:pPr>
            <w:r w:rsidRPr="00CE3314">
              <w:rPr>
                <w:rFonts w:cs="Arial"/>
                <w:sz w:val="16"/>
                <w:szCs w:val="16"/>
              </w:rPr>
              <w:t>Reply LS on PUSCH skipping with UCI in Rel-16</w:t>
            </w:r>
          </w:p>
        </w:tc>
        <w:tc>
          <w:tcPr>
            <w:tcW w:w="850" w:type="dxa"/>
            <w:shd w:val="clear" w:color="auto" w:fill="auto"/>
          </w:tcPr>
          <w:p w14:paraId="39FB546F" w14:textId="49805FAF" w:rsidR="004542F4" w:rsidRPr="00CE3314" w:rsidRDefault="004542F4" w:rsidP="004542F4">
            <w:pPr>
              <w:pStyle w:val="TAL"/>
              <w:rPr>
                <w:rFonts w:cs="Arial"/>
                <w:sz w:val="16"/>
                <w:szCs w:val="16"/>
              </w:rPr>
            </w:pPr>
            <w:r w:rsidRPr="00CE3314">
              <w:rPr>
                <w:rFonts w:cs="Arial"/>
                <w:sz w:val="16"/>
                <w:szCs w:val="16"/>
              </w:rPr>
              <w:t>Rel-16</w:t>
            </w:r>
          </w:p>
        </w:tc>
        <w:tc>
          <w:tcPr>
            <w:tcW w:w="2268" w:type="dxa"/>
            <w:shd w:val="clear" w:color="auto" w:fill="auto"/>
          </w:tcPr>
          <w:p w14:paraId="79E306D2" w14:textId="338E45F5" w:rsidR="004542F4" w:rsidRPr="00CE3314" w:rsidRDefault="004542F4" w:rsidP="004542F4">
            <w:pPr>
              <w:pStyle w:val="TAL"/>
              <w:rPr>
                <w:rFonts w:cs="Arial"/>
                <w:sz w:val="16"/>
                <w:szCs w:val="16"/>
              </w:rPr>
            </w:pPr>
            <w:r w:rsidRPr="00CE3314">
              <w:rPr>
                <w:rFonts w:cs="Arial"/>
                <w:sz w:val="16"/>
                <w:szCs w:val="16"/>
              </w:rPr>
              <w:t>TEI16</w:t>
            </w:r>
          </w:p>
        </w:tc>
        <w:tc>
          <w:tcPr>
            <w:tcW w:w="1134" w:type="dxa"/>
            <w:shd w:val="clear" w:color="auto" w:fill="auto"/>
          </w:tcPr>
          <w:p w14:paraId="15899569" w14:textId="2F393417" w:rsidR="004542F4" w:rsidRPr="00CE3314" w:rsidRDefault="004542F4" w:rsidP="004542F4">
            <w:pPr>
              <w:pStyle w:val="TAL"/>
              <w:rPr>
                <w:rFonts w:cs="Arial"/>
                <w:sz w:val="16"/>
                <w:szCs w:val="16"/>
              </w:rPr>
            </w:pPr>
            <w:r w:rsidRPr="00CE3314">
              <w:rPr>
                <w:rFonts w:cs="Arial"/>
                <w:sz w:val="16"/>
                <w:szCs w:val="16"/>
              </w:rPr>
              <w:t>RAN1</w:t>
            </w:r>
          </w:p>
        </w:tc>
        <w:tc>
          <w:tcPr>
            <w:tcW w:w="1276" w:type="dxa"/>
            <w:shd w:val="clear" w:color="auto" w:fill="auto"/>
          </w:tcPr>
          <w:p w14:paraId="5A359F01" w14:textId="2F53C2D4" w:rsidR="004542F4" w:rsidRPr="00CE3314" w:rsidRDefault="004542F4" w:rsidP="004542F4">
            <w:pPr>
              <w:pStyle w:val="TAL"/>
              <w:rPr>
                <w:rFonts w:cs="Arial"/>
                <w:sz w:val="16"/>
                <w:szCs w:val="16"/>
              </w:rPr>
            </w:pPr>
          </w:p>
        </w:tc>
      </w:tr>
      <w:tr w:rsidR="004542F4" w:rsidRPr="00CE3314" w14:paraId="29B4399B" w14:textId="77777777" w:rsidTr="004542F4">
        <w:trPr>
          <w:trHeight w:val="20"/>
        </w:trPr>
        <w:tc>
          <w:tcPr>
            <w:tcW w:w="1281" w:type="dxa"/>
            <w:shd w:val="clear" w:color="auto" w:fill="auto"/>
          </w:tcPr>
          <w:p w14:paraId="6C18E7B8" w14:textId="3376E3F4" w:rsidR="004542F4" w:rsidRPr="00CE3314" w:rsidRDefault="0083230C" w:rsidP="004542F4">
            <w:pPr>
              <w:pStyle w:val="TAL"/>
              <w:rPr>
                <w:rFonts w:cs="Arial"/>
                <w:sz w:val="16"/>
                <w:szCs w:val="16"/>
              </w:rPr>
            </w:pPr>
            <w:hyperlink r:id="rId3665" w:history="1">
              <w:r>
                <w:rPr>
                  <w:rStyle w:val="Hyperlink"/>
                  <w:rFonts w:cs="Arial"/>
                  <w:sz w:val="16"/>
                  <w:szCs w:val="16"/>
                </w:rPr>
                <w:t>R2-2102476</w:t>
              </w:r>
            </w:hyperlink>
          </w:p>
        </w:tc>
        <w:tc>
          <w:tcPr>
            <w:tcW w:w="3119" w:type="dxa"/>
            <w:shd w:val="clear" w:color="auto" w:fill="auto"/>
          </w:tcPr>
          <w:p w14:paraId="127E6DA4" w14:textId="3D498E17" w:rsidR="004542F4" w:rsidRPr="00CE3314" w:rsidRDefault="004542F4" w:rsidP="004542F4">
            <w:pPr>
              <w:pStyle w:val="TAL"/>
              <w:rPr>
                <w:rFonts w:cs="Arial"/>
                <w:sz w:val="16"/>
                <w:szCs w:val="16"/>
              </w:rPr>
            </w:pPr>
            <w:r w:rsidRPr="00CE3314">
              <w:rPr>
                <w:rFonts w:cs="Arial"/>
                <w:sz w:val="16"/>
                <w:szCs w:val="16"/>
              </w:rPr>
              <w:t>LS Reply on RRC based BWP switch</w:t>
            </w:r>
          </w:p>
        </w:tc>
        <w:tc>
          <w:tcPr>
            <w:tcW w:w="850" w:type="dxa"/>
            <w:shd w:val="clear" w:color="auto" w:fill="auto"/>
          </w:tcPr>
          <w:p w14:paraId="1740E05B" w14:textId="5CE389C0" w:rsidR="004542F4" w:rsidRPr="00CE3314" w:rsidRDefault="004542F4" w:rsidP="004542F4">
            <w:pPr>
              <w:pStyle w:val="TAL"/>
              <w:rPr>
                <w:rFonts w:cs="Arial"/>
                <w:sz w:val="16"/>
                <w:szCs w:val="16"/>
              </w:rPr>
            </w:pPr>
            <w:r w:rsidRPr="00CE3314">
              <w:rPr>
                <w:rFonts w:cs="Arial"/>
                <w:sz w:val="16"/>
                <w:szCs w:val="16"/>
              </w:rPr>
              <w:t>Rel-15</w:t>
            </w:r>
          </w:p>
        </w:tc>
        <w:tc>
          <w:tcPr>
            <w:tcW w:w="2268" w:type="dxa"/>
            <w:shd w:val="clear" w:color="auto" w:fill="auto"/>
          </w:tcPr>
          <w:p w14:paraId="2EEBCA3E" w14:textId="741EA908" w:rsidR="004542F4" w:rsidRPr="00CE3314" w:rsidRDefault="004542F4" w:rsidP="004542F4">
            <w:pPr>
              <w:pStyle w:val="TAL"/>
              <w:rPr>
                <w:rFonts w:cs="Arial"/>
                <w:sz w:val="16"/>
                <w:szCs w:val="16"/>
              </w:rPr>
            </w:pPr>
            <w:r w:rsidRPr="00CE3314">
              <w:rPr>
                <w:rFonts w:cs="Arial"/>
                <w:sz w:val="16"/>
                <w:szCs w:val="16"/>
              </w:rPr>
              <w:t>NR_newRAT-Core</w:t>
            </w:r>
          </w:p>
        </w:tc>
        <w:tc>
          <w:tcPr>
            <w:tcW w:w="1134" w:type="dxa"/>
            <w:shd w:val="clear" w:color="auto" w:fill="auto"/>
          </w:tcPr>
          <w:p w14:paraId="26BA756E" w14:textId="40901778" w:rsidR="004542F4" w:rsidRPr="00CE3314" w:rsidRDefault="004542F4" w:rsidP="004542F4">
            <w:pPr>
              <w:pStyle w:val="TAL"/>
              <w:rPr>
                <w:rFonts w:cs="Arial"/>
                <w:sz w:val="16"/>
                <w:szCs w:val="16"/>
              </w:rPr>
            </w:pPr>
            <w:r w:rsidRPr="00CE3314">
              <w:rPr>
                <w:rFonts w:cs="Arial"/>
                <w:sz w:val="16"/>
                <w:szCs w:val="16"/>
              </w:rPr>
              <w:t>RAN4</w:t>
            </w:r>
          </w:p>
        </w:tc>
        <w:tc>
          <w:tcPr>
            <w:tcW w:w="1276" w:type="dxa"/>
            <w:shd w:val="clear" w:color="auto" w:fill="auto"/>
          </w:tcPr>
          <w:p w14:paraId="5A37CCAF" w14:textId="025C6F59" w:rsidR="004542F4" w:rsidRPr="00CE3314" w:rsidRDefault="004542F4" w:rsidP="004542F4">
            <w:pPr>
              <w:pStyle w:val="TAL"/>
              <w:rPr>
                <w:rFonts w:cs="Arial"/>
                <w:sz w:val="16"/>
                <w:szCs w:val="16"/>
              </w:rPr>
            </w:pPr>
          </w:p>
        </w:tc>
      </w:tr>
      <w:tr w:rsidR="004542F4" w:rsidRPr="00CE3314" w14:paraId="6431D2E4" w14:textId="77777777" w:rsidTr="004542F4">
        <w:trPr>
          <w:trHeight w:val="20"/>
        </w:trPr>
        <w:tc>
          <w:tcPr>
            <w:tcW w:w="1281" w:type="dxa"/>
            <w:shd w:val="clear" w:color="auto" w:fill="auto"/>
          </w:tcPr>
          <w:p w14:paraId="0212B598" w14:textId="4895AAAA" w:rsidR="004542F4" w:rsidRPr="00CE3314" w:rsidRDefault="0083230C" w:rsidP="004542F4">
            <w:pPr>
              <w:pStyle w:val="TAL"/>
              <w:rPr>
                <w:rFonts w:cs="Arial"/>
                <w:sz w:val="16"/>
                <w:szCs w:val="16"/>
              </w:rPr>
            </w:pPr>
            <w:hyperlink r:id="rId3666" w:history="1">
              <w:r>
                <w:rPr>
                  <w:rStyle w:val="Hyperlink"/>
                  <w:rFonts w:cs="Arial"/>
                  <w:sz w:val="16"/>
                  <w:szCs w:val="16"/>
                </w:rPr>
                <w:t>R2-2102480</w:t>
              </w:r>
            </w:hyperlink>
          </w:p>
        </w:tc>
        <w:tc>
          <w:tcPr>
            <w:tcW w:w="3119" w:type="dxa"/>
            <w:shd w:val="clear" w:color="auto" w:fill="auto"/>
          </w:tcPr>
          <w:p w14:paraId="22CD4A3C" w14:textId="3B56F8E5" w:rsidR="004542F4" w:rsidRPr="00CE3314" w:rsidRDefault="004542F4" w:rsidP="004542F4">
            <w:pPr>
              <w:pStyle w:val="TAL"/>
              <w:rPr>
                <w:rFonts w:cs="Arial"/>
                <w:sz w:val="16"/>
                <w:szCs w:val="16"/>
              </w:rPr>
            </w:pPr>
            <w:r w:rsidRPr="00CE3314">
              <w:rPr>
                <w:rFonts w:cs="Arial"/>
                <w:sz w:val="16"/>
                <w:szCs w:val="16"/>
              </w:rPr>
              <w:t>Reply LS on 5MBS progress and issues to address</w:t>
            </w:r>
          </w:p>
        </w:tc>
        <w:tc>
          <w:tcPr>
            <w:tcW w:w="850" w:type="dxa"/>
            <w:shd w:val="clear" w:color="auto" w:fill="auto"/>
          </w:tcPr>
          <w:p w14:paraId="38A59440" w14:textId="2028680A" w:rsidR="004542F4" w:rsidRPr="00CE3314" w:rsidRDefault="004542F4" w:rsidP="004542F4">
            <w:pPr>
              <w:pStyle w:val="TAL"/>
              <w:rPr>
                <w:rFonts w:cs="Arial"/>
                <w:sz w:val="16"/>
                <w:szCs w:val="16"/>
              </w:rPr>
            </w:pPr>
            <w:r w:rsidRPr="00CE3314">
              <w:rPr>
                <w:rFonts w:cs="Arial"/>
                <w:sz w:val="16"/>
                <w:szCs w:val="16"/>
              </w:rPr>
              <w:t>Rel-17</w:t>
            </w:r>
          </w:p>
        </w:tc>
        <w:tc>
          <w:tcPr>
            <w:tcW w:w="2268" w:type="dxa"/>
            <w:shd w:val="clear" w:color="auto" w:fill="auto"/>
          </w:tcPr>
          <w:p w14:paraId="43352B6C" w14:textId="5747A0B9" w:rsidR="004542F4" w:rsidRPr="00CE3314" w:rsidRDefault="004542F4" w:rsidP="004542F4">
            <w:pPr>
              <w:pStyle w:val="TAL"/>
              <w:rPr>
                <w:rFonts w:cs="Arial"/>
                <w:sz w:val="16"/>
                <w:szCs w:val="16"/>
              </w:rPr>
            </w:pPr>
            <w:r w:rsidRPr="00CE3314">
              <w:rPr>
                <w:rFonts w:cs="Arial"/>
                <w:sz w:val="16"/>
                <w:szCs w:val="16"/>
              </w:rPr>
              <w:t>FS_5MBS, NR_MBS-Core</w:t>
            </w:r>
          </w:p>
        </w:tc>
        <w:tc>
          <w:tcPr>
            <w:tcW w:w="1134" w:type="dxa"/>
            <w:shd w:val="clear" w:color="auto" w:fill="auto"/>
          </w:tcPr>
          <w:p w14:paraId="69CFB5B5" w14:textId="72E12A83" w:rsidR="004542F4" w:rsidRPr="00CE3314" w:rsidRDefault="004542F4" w:rsidP="004542F4">
            <w:pPr>
              <w:pStyle w:val="TAL"/>
              <w:rPr>
                <w:rFonts w:cs="Arial"/>
                <w:sz w:val="16"/>
                <w:szCs w:val="16"/>
              </w:rPr>
            </w:pPr>
            <w:r w:rsidRPr="00CE3314">
              <w:rPr>
                <w:rFonts w:cs="Arial"/>
                <w:sz w:val="16"/>
                <w:szCs w:val="16"/>
              </w:rPr>
              <w:t>SA2, SA4, RAN3</w:t>
            </w:r>
          </w:p>
        </w:tc>
        <w:tc>
          <w:tcPr>
            <w:tcW w:w="1276" w:type="dxa"/>
            <w:shd w:val="clear" w:color="auto" w:fill="auto"/>
          </w:tcPr>
          <w:p w14:paraId="607ADB09" w14:textId="4328CE37" w:rsidR="004542F4" w:rsidRPr="00CE3314" w:rsidRDefault="004542F4" w:rsidP="004542F4">
            <w:pPr>
              <w:pStyle w:val="TAL"/>
              <w:rPr>
                <w:rFonts w:cs="Arial"/>
                <w:sz w:val="16"/>
                <w:szCs w:val="16"/>
              </w:rPr>
            </w:pPr>
            <w:r w:rsidRPr="00CE3314">
              <w:rPr>
                <w:rFonts w:cs="Arial"/>
                <w:sz w:val="16"/>
                <w:szCs w:val="16"/>
              </w:rPr>
              <w:t>SA3</w:t>
            </w:r>
          </w:p>
        </w:tc>
      </w:tr>
      <w:tr w:rsidR="004542F4" w:rsidRPr="00CE3314" w14:paraId="24A30C7B" w14:textId="77777777" w:rsidTr="004542F4">
        <w:trPr>
          <w:trHeight w:val="20"/>
        </w:trPr>
        <w:tc>
          <w:tcPr>
            <w:tcW w:w="1281" w:type="dxa"/>
            <w:shd w:val="clear" w:color="auto" w:fill="auto"/>
          </w:tcPr>
          <w:p w14:paraId="667460DF" w14:textId="49E8B974" w:rsidR="004542F4" w:rsidRPr="00CE3314" w:rsidRDefault="0083230C" w:rsidP="004542F4">
            <w:pPr>
              <w:pStyle w:val="TAL"/>
              <w:rPr>
                <w:rFonts w:cs="Arial"/>
                <w:sz w:val="16"/>
                <w:szCs w:val="16"/>
              </w:rPr>
            </w:pPr>
            <w:hyperlink r:id="rId3667" w:history="1">
              <w:r>
                <w:rPr>
                  <w:rStyle w:val="Hyperlink"/>
                  <w:rFonts w:cs="Arial"/>
                  <w:sz w:val="16"/>
                  <w:szCs w:val="16"/>
                </w:rPr>
                <w:t>R2-2102488</w:t>
              </w:r>
            </w:hyperlink>
          </w:p>
        </w:tc>
        <w:tc>
          <w:tcPr>
            <w:tcW w:w="3119" w:type="dxa"/>
            <w:shd w:val="clear" w:color="auto" w:fill="auto"/>
          </w:tcPr>
          <w:p w14:paraId="19B5485F" w14:textId="4F77C123" w:rsidR="004542F4" w:rsidRPr="00CE3314" w:rsidRDefault="004542F4" w:rsidP="004542F4">
            <w:pPr>
              <w:pStyle w:val="TAL"/>
              <w:rPr>
                <w:rFonts w:cs="Arial"/>
                <w:sz w:val="16"/>
                <w:szCs w:val="16"/>
              </w:rPr>
            </w:pPr>
            <w:r w:rsidRPr="00CE3314">
              <w:rPr>
                <w:rFonts w:cs="Arial"/>
                <w:sz w:val="16"/>
                <w:szCs w:val="16"/>
              </w:rPr>
              <w:t>LS to RAN5 on RRC processing time with segmentation</w:t>
            </w:r>
          </w:p>
        </w:tc>
        <w:tc>
          <w:tcPr>
            <w:tcW w:w="850" w:type="dxa"/>
            <w:shd w:val="clear" w:color="auto" w:fill="auto"/>
          </w:tcPr>
          <w:p w14:paraId="5AA61391" w14:textId="492C0094" w:rsidR="004542F4" w:rsidRPr="00CE3314" w:rsidRDefault="004542F4" w:rsidP="004542F4">
            <w:pPr>
              <w:pStyle w:val="TAL"/>
              <w:rPr>
                <w:rFonts w:cs="Arial"/>
                <w:sz w:val="16"/>
                <w:szCs w:val="16"/>
              </w:rPr>
            </w:pPr>
            <w:r w:rsidRPr="00CE3314">
              <w:rPr>
                <w:rFonts w:cs="Arial"/>
                <w:sz w:val="16"/>
                <w:szCs w:val="16"/>
              </w:rPr>
              <w:t>Rel-16</w:t>
            </w:r>
          </w:p>
        </w:tc>
        <w:tc>
          <w:tcPr>
            <w:tcW w:w="2268" w:type="dxa"/>
            <w:shd w:val="clear" w:color="auto" w:fill="auto"/>
          </w:tcPr>
          <w:p w14:paraId="30497E37" w14:textId="71EDCD1E" w:rsidR="004542F4" w:rsidRPr="00CE3314" w:rsidRDefault="004542F4" w:rsidP="004542F4">
            <w:pPr>
              <w:pStyle w:val="TAL"/>
              <w:rPr>
                <w:rFonts w:cs="Arial"/>
                <w:sz w:val="16"/>
                <w:szCs w:val="16"/>
              </w:rPr>
            </w:pPr>
            <w:r w:rsidRPr="00CE3314">
              <w:rPr>
                <w:rFonts w:cs="Arial"/>
                <w:sz w:val="16"/>
                <w:szCs w:val="16"/>
              </w:rPr>
              <w:t>NR_newRAT-Core, TEI16</w:t>
            </w:r>
          </w:p>
        </w:tc>
        <w:tc>
          <w:tcPr>
            <w:tcW w:w="1134" w:type="dxa"/>
            <w:shd w:val="clear" w:color="auto" w:fill="auto"/>
          </w:tcPr>
          <w:p w14:paraId="0E7BC3F9" w14:textId="0F7BD9BE" w:rsidR="004542F4" w:rsidRPr="00CE3314" w:rsidRDefault="004542F4" w:rsidP="004542F4">
            <w:pPr>
              <w:pStyle w:val="TAL"/>
              <w:rPr>
                <w:rFonts w:cs="Arial"/>
                <w:sz w:val="16"/>
                <w:szCs w:val="16"/>
              </w:rPr>
            </w:pPr>
            <w:r w:rsidRPr="00CE3314">
              <w:rPr>
                <w:rFonts w:cs="Arial"/>
                <w:sz w:val="16"/>
                <w:szCs w:val="16"/>
              </w:rPr>
              <w:t>RAN5</w:t>
            </w:r>
          </w:p>
        </w:tc>
        <w:tc>
          <w:tcPr>
            <w:tcW w:w="1276" w:type="dxa"/>
            <w:shd w:val="clear" w:color="auto" w:fill="auto"/>
          </w:tcPr>
          <w:p w14:paraId="3D19DF94" w14:textId="0C7278B0" w:rsidR="004542F4" w:rsidRPr="00CE3314" w:rsidRDefault="004542F4" w:rsidP="004542F4">
            <w:pPr>
              <w:pStyle w:val="TAL"/>
              <w:rPr>
                <w:rFonts w:cs="Arial"/>
                <w:sz w:val="16"/>
                <w:szCs w:val="16"/>
              </w:rPr>
            </w:pPr>
          </w:p>
        </w:tc>
      </w:tr>
      <w:tr w:rsidR="004542F4" w:rsidRPr="00CE3314" w14:paraId="20A0A412" w14:textId="77777777" w:rsidTr="004542F4">
        <w:trPr>
          <w:trHeight w:val="20"/>
        </w:trPr>
        <w:tc>
          <w:tcPr>
            <w:tcW w:w="1281" w:type="dxa"/>
            <w:shd w:val="clear" w:color="auto" w:fill="auto"/>
          </w:tcPr>
          <w:p w14:paraId="1E228AC0" w14:textId="27D419BA" w:rsidR="004542F4" w:rsidRPr="00CE3314" w:rsidRDefault="0083230C" w:rsidP="004542F4">
            <w:pPr>
              <w:pStyle w:val="TAL"/>
              <w:rPr>
                <w:rFonts w:cs="Arial"/>
                <w:sz w:val="16"/>
                <w:szCs w:val="16"/>
              </w:rPr>
            </w:pPr>
            <w:hyperlink r:id="rId3668" w:history="1">
              <w:r>
                <w:rPr>
                  <w:rStyle w:val="Hyperlink"/>
                  <w:rFonts w:cs="Arial"/>
                  <w:sz w:val="16"/>
                  <w:szCs w:val="16"/>
                </w:rPr>
                <w:t>R2-2102489</w:t>
              </w:r>
            </w:hyperlink>
          </w:p>
        </w:tc>
        <w:tc>
          <w:tcPr>
            <w:tcW w:w="3119" w:type="dxa"/>
            <w:shd w:val="clear" w:color="auto" w:fill="auto"/>
          </w:tcPr>
          <w:p w14:paraId="2E31A6D7" w14:textId="71465209" w:rsidR="004542F4" w:rsidRPr="00CE3314" w:rsidRDefault="004542F4" w:rsidP="004542F4">
            <w:pPr>
              <w:pStyle w:val="TAL"/>
              <w:rPr>
                <w:rFonts w:cs="Arial"/>
                <w:sz w:val="16"/>
                <w:szCs w:val="16"/>
              </w:rPr>
            </w:pPr>
            <w:r w:rsidRPr="00CE3314">
              <w:rPr>
                <w:rFonts w:cs="Arial"/>
                <w:sz w:val="16"/>
                <w:szCs w:val="16"/>
              </w:rPr>
              <w:t>Clarification request for eNPN features</w:t>
            </w:r>
          </w:p>
        </w:tc>
        <w:tc>
          <w:tcPr>
            <w:tcW w:w="850" w:type="dxa"/>
            <w:shd w:val="clear" w:color="auto" w:fill="auto"/>
          </w:tcPr>
          <w:p w14:paraId="41DA5DB2" w14:textId="381F0967" w:rsidR="004542F4" w:rsidRPr="00CE3314" w:rsidRDefault="004542F4" w:rsidP="004542F4">
            <w:pPr>
              <w:pStyle w:val="TAL"/>
              <w:rPr>
                <w:rFonts w:cs="Arial"/>
                <w:sz w:val="16"/>
                <w:szCs w:val="16"/>
              </w:rPr>
            </w:pPr>
            <w:r w:rsidRPr="00CE3314">
              <w:rPr>
                <w:rFonts w:cs="Arial"/>
                <w:sz w:val="16"/>
                <w:szCs w:val="16"/>
              </w:rPr>
              <w:t>Rel-17</w:t>
            </w:r>
          </w:p>
        </w:tc>
        <w:tc>
          <w:tcPr>
            <w:tcW w:w="2268" w:type="dxa"/>
            <w:shd w:val="clear" w:color="auto" w:fill="auto"/>
          </w:tcPr>
          <w:p w14:paraId="71495C77" w14:textId="4AE2F807" w:rsidR="004542F4" w:rsidRPr="00CE3314" w:rsidRDefault="004542F4" w:rsidP="004542F4">
            <w:pPr>
              <w:pStyle w:val="TAL"/>
              <w:rPr>
                <w:rFonts w:cs="Arial"/>
                <w:sz w:val="16"/>
                <w:szCs w:val="16"/>
              </w:rPr>
            </w:pPr>
            <w:r w:rsidRPr="00CE3314">
              <w:rPr>
                <w:rFonts w:cs="Arial"/>
                <w:sz w:val="16"/>
                <w:szCs w:val="16"/>
              </w:rPr>
              <w:t>NG_RAN_PRN_enh-Core</w:t>
            </w:r>
          </w:p>
        </w:tc>
        <w:tc>
          <w:tcPr>
            <w:tcW w:w="1134" w:type="dxa"/>
            <w:shd w:val="clear" w:color="auto" w:fill="auto"/>
          </w:tcPr>
          <w:p w14:paraId="266D232A" w14:textId="1D5D059F" w:rsidR="004542F4" w:rsidRPr="00CE3314" w:rsidRDefault="004542F4" w:rsidP="004542F4">
            <w:pPr>
              <w:pStyle w:val="TAL"/>
              <w:rPr>
                <w:rFonts w:cs="Arial"/>
                <w:sz w:val="16"/>
                <w:szCs w:val="16"/>
              </w:rPr>
            </w:pPr>
            <w:r w:rsidRPr="00CE3314">
              <w:rPr>
                <w:rFonts w:cs="Arial"/>
                <w:sz w:val="16"/>
                <w:szCs w:val="16"/>
              </w:rPr>
              <w:t>SA2</w:t>
            </w:r>
          </w:p>
        </w:tc>
        <w:tc>
          <w:tcPr>
            <w:tcW w:w="1276" w:type="dxa"/>
            <w:shd w:val="clear" w:color="auto" w:fill="auto"/>
          </w:tcPr>
          <w:p w14:paraId="43EAC552" w14:textId="14AD7610" w:rsidR="004542F4" w:rsidRPr="00CE3314" w:rsidRDefault="004542F4" w:rsidP="004542F4">
            <w:pPr>
              <w:pStyle w:val="TAL"/>
              <w:rPr>
                <w:rFonts w:cs="Arial"/>
                <w:sz w:val="16"/>
                <w:szCs w:val="16"/>
              </w:rPr>
            </w:pPr>
            <w:r w:rsidRPr="00CE3314">
              <w:rPr>
                <w:rFonts w:cs="Arial"/>
                <w:sz w:val="16"/>
                <w:szCs w:val="16"/>
              </w:rPr>
              <w:t>RAN3, CT1, SA1</w:t>
            </w:r>
          </w:p>
        </w:tc>
      </w:tr>
      <w:tr w:rsidR="004542F4" w:rsidRPr="00CE3314" w14:paraId="6BD4659B" w14:textId="77777777" w:rsidTr="004542F4">
        <w:trPr>
          <w:trHeight w:val="20"/>
        </w:trPr>
        <w:tc>
          <w:tcPr>
            <w:tcW w:w="1281" w:type="dxa"/>
            <w:shd w:val="clear" w:color="auto" w:fill="auto"/>
          </w:tcPr>
          <w:p w14:paraId="4DC312BE" w14:textId="52A06736" w:rsidR="004542F4" w:rsidRPr="00CE3314" w:rsidRDefault="0083230C" w:rsidP="004542F4">
            <w:pPr>
              <w:pStyle w:val="TAL"/>
              <w:rPr>
                <w:rFonts w:cs="Arial"/>
                <w:sz w:val="16"/>
                <w:szCs w:val="16"/>
              </w:rPr>
            </w:pPr>
            <w:hyperlink r:id="rId3669" w:history="1">
              <w:r>
                <w:rPr>
                  <w:rStyle w:val="Hyperlink"/>
                  <w:rFonts w:cs="Arial"/>
                  <w:sz w:val="16"/>
                  <w:szCs w:val="16"/>
                </w:rPr>
                <w:t>R2-2102493</w:t>
              </w:r>
            </w:hyperlink>
          </w:p>
        </w:tc>
        <w:tc>
          <w:tcPr>
            <w:tcW w:w="3119" w:type="dxa"/>
            <w:shd w:val="clear" w:color="auto" w:fill="auto"/>
          </w:tcPr>
          <w:p w14:paraId="4FB2D272" w14:textId="16E1A670" w:rsidR="004542F4" w:rsidRPr="00CE3314" w:rsidRDefault="004542F4" w:rsidP="004542F4">
            <w:pPr>
              <w:pStyle w:val="TAL"/>
              <w:rPr>
                <w:rFonts w:cs="Arial"/>
                <w:sz w:val="16"/>
                <w:szCs w:val="16"/>
              </w:rPr>
            </w:pPr>
            <w:r w:rsidRPr="00CE3314">
              <w:rPr>
                <w:rFonts w:cs="Arial"/>
                <w:sz w:val="16"/>
                <w:szCs w:val="16"/>
              </w:rPr>
              <w:t>LS on signalling SN initiated release of SCG</w:t>
            </w:r>
          </w:p>
        </w:tc>
        <w:tc>
          <w:tcPr>
            <w:tcW w:w="850" w:type="dxa"/>
            <w:shd w:val="clear" w:color="auto" w:fill="auto"/>
          </w:tcPr>
          <w:p w14:paraId="1A404DF0" w14:textId="19B893E1" w:rsidR="004542F4" w:rsidRPr="00CE3314" w:rsidRDefault="004542F4" w:rsidP="004542F4">
            <w:pPr>
              <w:pStyle w:val="TAL"/>
              <w:rPr>
                <w:rFonts w:cs="Arial"/>
                <w:sz w:val="16"/>
                <w:szCs w:val="16"/>
              </w:rPr>
            </w:pPr>
            <w:r w:rsidRPr="00CE3314">
              <w:rPr>
                <w:rFonts w:cs="Arial"/>
                <w:sz w:val="16"/>
                <w:szCs w:val="16"/>
              </w:rPr>
              <w:t>Rel-15</w:t>
            </w:r>
          </w:p>
        </w:tc>
        <w:tc>
          <w:tcPr>
            <w:tcW w:w="2268" w:type="dxa"/>
            <w:shd w:val="clear" w:color="auto" w:fill="auto"/>
          </w:tcPr>
          <w:p w14:paraId="2FFAA098" w14:textId="0051EF67" w:rsidR="004542F4" w:rsidRPr="00CE3314" w:rsidRDefault="004542F4" w:rsidP="004542F4">
            <w:pPr>
              <w:pStyle w:val="TAL"/>
              <w:rPr>
                <w:rFonts w:cs="Arial"/>
                <w:sz w:val="16"/>
                <w:szCs w:val="16"/>
              </w:rPr>
            </w:pPr>
            <w:r w:rsidRPr="00CE3314">
              <w:rPr>
                <w:rFonts w:cs="Arial"/>
                <w:sz w:val="16"/>
                <w:szCs w:val="16"/>
              </w:rPr>
              <w:t>NR_newRAT-Core</w:t>
            </w:r>
          </w:p>
        </w:tc>
        <w:tc>
          <w:tcPr>
            <w:tcW w:w="1134" w:type="dxa"/>
            <w:shd w:val="clear" w:color="auto" w:fill="auto"/>
          </w:tcPr>
          <w:p w14:paraId="3CEFA7BC" w14:textId="5D96FA5C" w:rsidR="004542F4" w:rsidRPr="00CE3314" w:rsidRDefault="004542F4" w:rsidP="004542F4">
            <w:pPr>
              <w:pStyle w:val="TAL"/>
              <w:rPr>
                <w:rFonts w:cs="Arial"/>
                <w:sz w:val="16"/>
                <w:szCs w:val="16"/>
              </w:rPr>
            </w:pPr>
            <w:r w:rsidRPr="00CE3314">
              <w:rPr>
                <w:rFonts w:cs="Arial"/>
                <w:sz w:val="16"/>
                <w:szCs w:val="16"/>
              </w:rPr>
              <w:t>RAN3</w:t>
            </w:r>
          </w:p>
        </w:tc>
        <w:tc>
          <w:tcPr>
            <w:tcW w:w="1276" w:type="dxa"/>
            <w:shd w:val="clear" w:color="auto" w:fill="auto"/>
          </w:tcPr>
          <w:p w14:paraId="510299D5" w14:textId="3423AF7B" w:rsidR="004542F4" w:rsidRPr="00CE3314" w:rsidRDefault="004542F4" w:rsidP="004542F4">
            <w:pPr>
              <w:pStyle w:val="TAL"/>
              <w:rPr>
                <w:rFonts w:cs="Arial"/>
                <w:sz w:val="16"/>
                <w:szCs w:val="16"/>
              </w:rPr>
            </w:pPr>
          </w:p>
        </w:tc>
      </w:tr>
      <w:tr w:rsidR="004542F4" w:rsidRPr="00CE3314" w14:paraId="704E0E1F" w14:textId="77777777" w:rsidTr="004542F4">
        <w:trPr>
          <w:trHeight w:val="20"/>
        </w:trPr>
        <w:tc>
          <w:tcPr>
            <w:tcW w:w="1281" w:type="dxa"/>
            <w:shd w:val="clear" w:color="auto" w:fill="auto"/>
          </w:tcPr>
          <w:p w14:paraId="4E4AD45C" w14:textId="1CD964A4" w:rsidR="004542F4" w:rsidRPr="00CE3314" w:rsidRDefault="0083230C" w:rsidP="004542F4">
            <w:pPr>
              <w:pStyle w:val="TAL"/>
              <w:rPr>
                <w:rFonts w:cs="Arial"/>
                <w:sz w:val="16"/>
                <w:szCs w:val="16"/>
              </w:rPr>
            </w:pPr>
            <w:hyperlink r:id="rId3670" w:history="1">
              <w:r>
                <w:rPr>
                  <w:rStyle w:val="Hyperlink"/>
                  <w:rFonts w:cs="Arial"/>
                  <w:sz w:val="16"/>
                  <w:szCs w:val="16"/>
                </w:rPr>
                <w:t>R2-2102495</w:t>
              </w:r>
            </w:hyperlink>
          </w:p>
        </w:tc>
        <w:tc>
          <w:tcPr>
            <w:tcW w:w="3119" w:type="dxa"/>
            <w:shd w:val="clear" w:color="auto" w:fill="auto"/>
          </w:tcPr>
          <w:p w14:paraId="27C19A60" w14:textId="3E66195E" w:rsidR="004542F4" w:rsidRPr="00CE3314" w:rsidRDefault="004542F4" w:rsidP="004542F4">
            <w:pPr>
              <w:pStyle w:val="TAL"/>
              <w:rPr>
                <w:rFonts w:cs="Arial"/>
                <w:sz w:val="16"/>
                <w:szCs w:val="16"/>
              </w:rPr>
            </w:pPr>
            <w:r w:rsidRPr="00CE3314">
              <w:rPr>
                <w:rFonts w:cs="Arial"/>
                <w:sz w:val="16"/>
                <w:szCs w:val="16"/>
              </w:rPr>
              <w:t>Reply LS on simultaneous RxTx capability</w:t>
            </w:r>
          </w:p>
        </w:tc>
        <w:tc>
          <w:tcPr>
            <w:tcW w:w="850" w:type="dxa"/>
            <w:shd w:val="clear" w:color="auto" w:fill="auto"/>
          </w:tcPr>
          <w:p w14:paraId="494C1D41" w14:textId="590DE1F3" w:rsidR="004542F4" w:rsidRPr="00CE3314" w:rsidRDefault="004542F4" w:rsidP="004542F4">
            <w:pPr>
              <w:pStyle w:val="TAL"/>
              <w:rPr>
                <w:rFonts w:cs="Arial"/>
                <w:sz w:val="16"/>
                <w:szCs w:val="16"/>
              </w:rPr>
            </w:pPr>
            <w:r w:rsidRPr="00CE3314">
              <w:rPr>
                <w:rFonts w:cs="Arial"/>
                <w:sz w:val="16"/>
                <w:szCs w:val="16"/>
              </w:rPr>
              <w:t>Rel-15</w:t>
            </w:r>
          </w:p>
        </w:tc>
        <w:tc>
          <w:tcPr>
            <w:tcW w:w="2268" w:type="dxa"/>
            <w:shd w:val="clear" w:color="auto" w:fill="auto"/>
          </w:tcPr>
          <w:p w14:paraId="080B324A" w14:textId="6259E123" w:rsidR="004542F4" w:rsidRPr="00CE3314" w:rsidRDefault="004542F4" w:rsidP="004542F4">
            <w:pPr>
              <w:pStyle w:val="TAL"/>
              <w:rPr>
                <w:rFonts w:cs="Arial"/>
                <w:sz w:val="16"/>
                <w:szCs w:val="16"/>
              </w:rPr>
            </w:pPr>
            <w:r w:rsidRPr="00CE3314">
              <w:rPr>
                <w:rFonts w:cs="Arial"/>
                <w:sz w:val="16"/>
                <w:szCs w:val="16"/>
              </w:rPr>
              <w:t>NR_newRAT-Core</w:t>
            </w:r>
          </w:p>
        </w:tc>
        <w:tc>
          <w:tcPr>
            <w:tcW w:w="1134" w:type="dxa"/>
            <w:shd w:val="clear" w:color="auto" w:fill="auto"/>
          </w:tcPr>
          <w:p w14:paraId="3094F509" w14:textId="040F7E42" w:rsidR="004542F4" w:rsidRPr="00CE3314" w:rsidRDefault="004542F4" w:rsidP="004542F4">
            <w:pPr>
              <w:pStyle w:val="TAL"/>
              <w:rPr>
                <w:rFonts w:cs="Arial"/>
                <w:sz w:val="16"/>
                <w:szCs w:val="16"/>
              </w:rPr>
            </w:pPr>
            <w:r w:rsidRPr="00CE3314">
              <w:rPr>
                <w:rFonts w:cs="Arial"/>
                <w:sz w:val="16"/>
                <w:szCs w:val="16"/>
              </w:rPr>
              <w:t>RAN4</w:t>
            </w:r>
          </w:p>
        </w:tc>
        <w:tc>
          <w:tcPr>
            <w:tcW w:w="1276" w:type="dxa"/>
            <w:shd w:val="clear" w:color="auto" w:fill="auto"/>
          </w:tcPr>
          <w:p w14:paraId="5D891DEE" w14:textId="5B807C9A" w:rsidR="004542F4" w:rsidRPr="00CE3314" w:rsidRDefault="004542F4" w:rsidP="004542F4">
            <w:pPr>
              <w:pStyle w:val="TAL"/>
              <w:rPr>
                <w:rFonts w:cs="Arial"/>
                <w:sz w:val="16"/>
                <w:szCs w:val="16"/>
              </w:rPr>
            </w:pPr>
          </w:p>
        </w:tc>
      </w:tr>
      <w:tr w:rsidR="004542F4" w:rsidRPr="00CE3314" w14:paraId="2AA87006" w14:textId="77777777" w:rsidTr="004542F4">
        <w:trPr>
          <w:trHeight w:val="20"/>
        </w:trPr>
        <w:tc>
          <w:tcPr>
            <w:tcW w:w="1281" w:type="dxa"/>
            <w:shd w:val="clear" w:color="auto" w:fill="auto"/>
          </w:tcPr>
          <w:p w14:paraId="7D80B338" w14:textId="1FE439E5" w:rsidR="004542F4" w:rsidRPr="00CE3314" w:rsidRDefault="0083230C" w:rsidP="004542F4">
            <w:pPr>
              <w:pStyle w:val="TAL"/>
              <w:rPr>
                <w:rFonts w:cs="Arial"/>
                <w:sz w:val="16"/>
                <w:szCs w:val="16"/>
              </w:rPr>
            </w:pPr>
            <w:hyperlink r:id="rId3671" w:history="1">
              <w:r>
                <w:rPr>
                  <w:rStyle w:val="Hyperlink"/>
                  <w:rFonts w:cs="Arial"/>
                  <w:sz w:val="16"/>
                  <w:szCs w:val="16"/>
                </w:rPr>
                <w:t>R2-2102497</w:t>
              </w:r>
            </w:hyperlink>
          </w:p>
        </w:tc>
        <w:tc>
          <w:tcPr>
            <w:tcW w:w="3119" w:type="dxa"/>
            <w:shd w:val="clear" w:color="auto" w:fill="auto"/>
          </w:tcPr>
          <w:p w14:paraId="4D686434" w14:textId="4E708122" w:rsidR="004542F4" w:rsidRPr="00CE3314" w:rsidRDefault="004542F4" w:rsidP="004542F4">
            <w:pPr>
              <w:pStyle w:val="TAL"/>
              <w:rPr>
                <w:rFonts w:cs="Arial"/>
                <w:sz w:val="16"/>
                <w:szCs w:val="16"/>
              </w:rPr>
            </w:pPr>
            <w:r w:rsidRPr="00CE3314">
              <w:rPr>
                <w:rFonts w:cs="Arial"/>
                <w:sz w:val="16"/>
                <w:szCs w:val="16"/>
              </w:rPr>
              <w:t>Reply LS on AN-PDB and PER targets for satellite access</w:t>
            </w:r>
          </w:p>
        </w:tc>
        <w:tc>
          <w:tcPr>
            <w:tcW w:w="850" w:type="dxa"/>
            <w:shd w:val="clear" w:color="auto" w:fill="auto"/>
          </w:tcPr>
          <w:p w14:paraId="38D8F848" w14:textId="04A1FE7F" w:rsidR="004542F4" w:rsidRPr="00CE3314" w:rsidRDefault="004542F4" w:rsidP="004542F4">
            <w:pPr>
              <w:pStyle w:val="TAL"/>
              <w:rPr>
                <w:rFonts w:cs="Arial"/>
                <w:sz w:val="16"/>
                <w:szCs w:val="16"/>
              </w:rPr>
            </w:pPr>
            <w:r w:rsidRPr="00CE3314">
              <w:rPr>
                <w:rFonts w:cs="Arial"/>
                <w:sz w:val="16"/>
                <w:szCs w:val="16"/>
              </w:rPr>
              <w:t>Rel-17</w:t>
            </w:r>
          </w:p>
        </w:tc>
        <w:tc>
          <w:tcPr>
            <w:tcW w:w="2268" w:type="dxa"/>
            <w:shd w:val="clear" w:color="auto" w:fill="auto"/>
          </w:tcPr>
          <w:p w14:paraId="76B9B061" w14:textId="2D1EE7B1" w:rsidR="004542F4" w:rsidRPr="00CE3314" w:rsidRDefault="004542F4" w:rsidP="004542F4">
            <w:pPr>
              <w:pStyle w:val="TAL"/>
              <w:rPr>
                <w:rFonts w:cs="Arial"/>
                <w:sz w:val="16"/>
                <w:szCs w:val="16"/>
              </w:rPr>
            </w:pPr>
            <w:r w:rsidRPr="00CE3314">
              <w:rPr>
                <w:rFonts w:cs="Arial"/>
                <w:sz w:val="16"/>
                <w:szCs w:val="16"/>
              </w:rPr>
              <w:t>NR_NTN_solutions-Core</w:t>
            </w:r>
          </w:p>
        </w:tc>
        <w:tc>
          <w:tcPr>
            <w:tcW w:w="1134" w:type="dxa"/>
            <w:shd w:val="clear" w:color="auto" w:fill="auto"/>
          </w:tcPr>
          <w:p w14:paraId="4CB06B5B" w14:textId="616B4D7E" w:rsidR="004542F4" w:rsidRPr="00CE3314" w:rsidRDefault="004542F4" w:rsidP="004542F4">
            <w:pPr>
              <w:pStyle w:val="TAL"/>
              <w:rPr>
                <w:rFonts w:cs="Arial"/>
                <w:sz w:val="16"/>
                <w:szCs w:val="16"/>
              </w:rPr>
            </w:pPr>
            <w:r w:rsidRPr="00CE3314">
              <w:rPr>
                <w:rFonts w:cs="Arial"/>
                <w:sz w:val="16"/>
                <w:szCs w:val="16"/>
              </w:rPr>
              <w:t>SA2, RAN1</w:t>
            </w:r>
          </w:p>
        </w:tc>
        <w:tc>
          <w:tcPr>
            <w:tcW w:w="1276" w:type="dxa"/>
            <w:shd w:val="clear" w:color="auto" w:fill="auto"/>
          </w:tcPr>
          <w:p w14:paraId="27134E1D" w14:textId="6C88B85B" w:rsidR="004542F4" w:rsidRPr="00CE3314" w:rsidRDefault="004542F4" w:rsidP="004542F4">
            <w:pPr>
              <w:pStyle w:val="TAL"/>
              <w:rPr>
                <w:rFonts w:cs="Arial"/>
                <w:sz w:val="16"/>
                <w:szCs w:val="16"/>
              </w:rPr>
            </w:pPr>
            <w:r w:rsidRPr="00CE3314">
              <w:rPr>
                <w:rFonts w:cs="Arial"/>
                <w:sz w:val="16"/>
                <w:szCs w:val="16"/>
              </w:rPr>
              <w:t>RAN3</w:t>
            </w:r>
          </w:p>
        </w:tc>
      </w:tr>
      <w:tr w:rsidR="004542F4" w:rsidRPr="00CE3314" w14:paraId="20F27546" w14:textId="77777777" w:rsidTr="004542F4">
        <w:trPr>
          <w:trHeight w:val="20"/>
        </w:trPr>
        <w:tc>
          <w:tcPr>
            <w:tcW w:w="1281" w:type="dxa"/>
            <w:shd w:val="clear" w:color="auto" w:fill="auto"/>
          </w:tcPr>
          <w:p w14:paraId="1ADE6695" w14:textId="483D65ED" w:rsidR="004542F4" w:rsidRPr="00CE3314" w:rsidRDefault="0083230C" w:rsidP="004542F4">
            <w:pPr>
              <w:pStyle w:val="TAL"/>
              <w:rPr>
                <w:rFonts w:cs="Arial"/>
                <w:sz w:val="16"/>
                <w:szCs w:val="16"/>
              </w:rPr>
            </w:pPr>
            <w:hyperlink r:id="rId3672" w:history="1">
              <w:r>
                <w:rPr>
                  <w:rStyle w:val="Hyperlink"/>
                  <w:rFonts w:cs="Arial"/>
                  <w:sz w:val="16"/>
                  <w:szCs w:val="16"/>
                </w:rPr>
                <w:t>R2-2102498</w:t>
              </w:r>
            </w:hyperlink>
          </w:p>
        </w:tc>
        <w:tc>
          <w:tcPr>
            <w:tcW w:w="3119" w:type="dxa"/>
            <w:shd w:val="clear" w:color="auto" w:fill="auto"/>
          </w:tcPr>
          <w:p w14:paraId="611211C8" w14:textId="2DF61894" w:rsidR="004542F4" w:rsidRPr="00CE3314" w:rsidRDefault="004542F4" w:rsidP="004542F4">
            <w:pPr>
              <w:pStyle w:val="TAL"/>
              <w:rPr>
                <w:rFonts w:cs="Arial"/>
                <w:sz w:val="16"/>
                <w:szCs w:val="16"/>
              </w:rPr>
            </w:pPr>
            <w:r w:rsidRPr="00CE3314">
              <w:rPr>
                <w:rFonts w:cs="Arial"/>
                <w:sz w:val="16"/>
                <w:szCs w:val="16"/>
              </w:rPr>
              <w:t>Reply LS on SA WG2 assumptions from conclusion of study on architecture aspects for using satellite access in 5G</w:t>
            </w:r>
          </w:p>
        </w:tc>
        <w:tc>
          <w:tcPr>
            <w:tcW w:w="850" w:type="dxa"/>
            <w:shd w:val="clear" w:color="auto" w:fill="auto"/>
          </w:tcPr>
          <w:p w14:paraId="0D411394" w14:textId="55AD1218" w:rsidR="004542F4" w:rsidRPr="00CE3314" w:rsidRDefault="004542F4" w:rsidP="004542F4">
            <w:pPr>
              <w:pStyle w:val="TAL"/>
              <w:rPr>
                <w:rFonts w:cs="Arial"/>
                <w:sz w:val="16"/>
                <w:szCs w:val="16"/>
              </w:rPr>
            </w:pPr>
            <w:r w:rsidRPr="00CE3314">
              <w:rPr>
                <w:rFonts w:cs="Arial"/>
                <w:sz w:val="16"/>
                <w:szCs w:val="16"/>
              </w:rPr>
              <w:t>Rel-17</w:t>
            </w:r>
          </w:p>
        </w:tc>
        <w:tc>
          <w:tcPr>
            <w:tcW w:w="2268" w:type="dxa"/>
            <w:shd w:val="clear" w:color="auto" w:fill="auto"/>
          </w:tcPr>
          <w:p w14:paraId="1498DA27" w14:textId="15AB295A" w:rsidR="004542F4" w:rsidRPr="00CE3314" w:rsidRDefault="004542F4" w:rsidP="004542F4">
            <w:pPr>
              <w:pStyle w:val="TAL"/>
              <w:rPr>
                <w:rFonts w:cs="Arial"/>
                <w:sz w:val="16"/>
                <w:szCs w:val="16"/>
              </w:rPr>
            </w:pPr>
            <w:r w:rsidRPr="00CE3314">
              <w:rPr>
                <w:rFonts w:cs="Arial"/>
                <w:sz w:val="16"/>
                <w:szCs w:val="16"/>
              </w:rPr>
              <w:t>NR_NTN_solutions-Core</w:t>
            </w:r>
          </w:p>
        </w:tc>
        <w:tc>
          <w:tcPr>
            <w:tcW w:w="1134" w:type="dxa"/>
            <w:shd w:val="clear" w:color="auto" w:fill="auto"/>
          </w:tcPr>
          <w:p w14:paraId="46F5C549" w14:textId="5415763D" w:rsidR="004542F4" w:rsidRPr="00CE3314" w:rsidRDefault="004542F4" w:rsidP="004542F4">
            <w:pPr>
              <w:pStyle w:val="TAL"/>
              <w:rPr>
                <w:rFonts w:cs="Arial"/>
                <w:sz w:val="16"/>
                <w:szCs w:val="16"/>
              </w:rPr>
            </w:pPr>
            <w:r w:rsidRPr="00CE3314">
              <w:rPr>
                <w:rFonts w:cs="Arial"/>
                <w:sz w:val="16"/>
                <w:szCs w:val="16"/>
              </w:rPr>
              <w:t>RAN3, SA2</w:t>
            </w:r>
          </w:p>
        </w:tc>
        <w:tc>
          <w:tcPr>
            <w:tcW w:w="1276" w:type="dxa"/>
            <w:shd w:val="clear" w:color="auto" w:fill="auto"/>
          </w:tcPr>
          <w:p w14:paraId="5D9E676C" w14:textId="5665F3AD" w:rsidR="004542F4" w:rsidRPr="00CE3314" w:rsidRDefault="004542F4" w:rsidP="004542F4">
            <w:pPr>
              <w:pStyle w:val="TAL"/>
              <w:rPr>
                <w:rFonts w:cs="Arial"/>
                <w:sz w:val="16"/>
                <w:szCs w:val="16"/>
              </w:rPr>
            </w:pPr>
            <w:r w:rsidRPr="00CE3314">
              <w:rPr>
                <w:rFonts w:cs="Arial"/>
                <w:sz w:val="16"/>
                <w:szCs w:val="16"/>
              </w:rPr>
              <w:t>SA3-LI, SA5</w:t>
            </w:r>
          </w:p>
        </w:tc>
      </w:tr>
      <w:tr w:rsidR="004542F4" w:rsidRPr="00CE3314" w14:paraId="25205EBC" w14:textId="77777777" w:rsidTr="004542F4">
        <w:trPr>
          <w:trHeight w:val="20"/>
        </w:trPr>
        <w:tc>
          <w:tcPr>
            <w:tcW w:w="1281" w:type="dxa"/>
            <w:shd w:val="clear" w:color="auto" w:fill="auto"/>
          </w:tcPr>
          <w:p w14:paraId="1089CC82" w14:textId="5A02566A" w:rsidR="004542F4" w:rsidRPr="00CE3314" w:rsidRDefault="0083230C" w:rsidP="004542F4">
            <w:pPr>
              <w:pStyle w:val="TAL"/>
              <w:rPr>
                <w:rFonts w:cs="Arial"/>
                <w:sz w:val="16"/>
                <w:szCs w:val="16"/>
              </w:rPr>
            </w:pPr>
            <w:hyperlink r:id="rId3673" w:history="1">
              <w:r>
                <w:rPr>
                  <w:rStyle w:val="Hyperlink"/>
                  <w:rFonts w:cs="Arial"/>
                  <w:sz w:val="16"/>
                  <w:szCs w:val="16"/>
                </w:rPr>
                <w:t>R2-2102499</w:t>
              </w:r>
            </w:hyperlink>
          </w:p>
        </w:tc>
        <w:tc>
          <w:tcPr>
            <w:tcW w:w="3119" w:type="dxa"/>
            <w:shd w:val="clear" w:color="auto" w:fill="auto"/>
          </w:tcPr>
          <w:p w14:paraId="1177550C" w14:textId="06DA8A25" w:rsidR="004542F4" w:rsidRPr="00CE3314" w:rsidRDefault="004542F4" w:rsidP="004542F4">
            <w:pPr>
              <w:pStyle w:val="TAL"/>
              <w:rPr>
                <w:rFonts w:cs="Arial"/>
                <w:sz w:val="16"/>
                <w:szCs w:val="16"/>
              </w:rPr>
            </w:pPr>
            <w:r w:rsidRPr="00CE3314">
              <w:rPr>
                <w:rFonts w:cs="Arial"/>
                <w:sz w:val="16"/>
                <w:szCs w:val="16"/>
              </w:rPr>
              <w:t>Reply LS on reporting of SINR measurements for serving cell</w:t>
            </w:r>
          </w:p>
        </w:tc>
        <w:tc>
          <w:tcPr>
            <w:tcW w:w="850" w:type="dxa"/>
            <w:shd w:val="clear" w:color="auto" w:fill="auto"/>
          </w:tcPr>
          <w:p w14:paraId="2A065B38" w14:textId="6B9C1941" w:rsidR="004542F4" w:rsidRPr="00CE3314" w:rsidRDefault="004542F4" w:rsidP="004542F4">
            <w:pPr>
              <w:pStyle w:val="TAL"/>
              <w:rPr>
                <w:rFonts w:cs="Arial"/>
                <w:sz w:val="16"/>
                <w:szCs w:val="16"/>
              </w:rPr>
            </w:pPr>
            <w:r w:rsidRPr="00CE3314">
              <w:rPr>
                <w:rFonts w:cs="Arial"/>
                <w:sz w:val="16"/>
                <w:szCs w:val="16"/>
              </w:rPr>
              <w:t>Rel-15</w:t>
            </w:r>
          </w:p>
        </w:tc>
        <w:tc>
          <w:tcPr>
            <w:tcW w:w="2268" w:type="dxa"/>
            <w:shd w:val="clear" w:color="auto" w:fill="auto"/>
          </w:tcPr>
          <w:p w14:paraId="50E62D1D" w14:textId="625E1013" w:rsidR="004542F4" w:rsidRPr="00CE3314" w:rsidRDefault="004542F4" w:rsidP="004542F4">
            <w:pPr>
              <w:pStyle w:val="TAL"/>
              <w:rPr>
                <w:rFonts w:cs="Arial"/>
                <w:sz w:val="16"/>
                <w:szCs w:val="16"/>
              </w:rPr>
            </w:pPr>
            <w:r w:rsidRPr="00CE3314">
              <w:rPr>
                <w:rFonts w:cs="Arial"/>
                <w:sz w:val="16"/>
                <w:szCs w:val="16"/>
              </w:rPr>
              <w:t>NR_newRAT-Core</w:t>
            </w:r>
          </w:p>
        </w:tc>
        <w:tc>
          <w:tcPr>
            <w:tcW w:w="1134" w:type="dxa"/>
            <w:shd w:val="clear" w:color="auto" w:fill="auto"/>
          </w:tcPr>
          <w:p w14:paraId="295D8D19" w14:textId="204214CF" w:rsidR="004542F4" w:rsidRPr="00CE3314" w:rsidRDefault="004542F4" w:rsidP="004542F4">
            <w:pPr>
              <w:pStyle w:val="TAL"/>
              <w:rPr>
                <w:rFonts w:cs="Arial"/>
                <w:sz w:val="16"/>
                <w:szCs w:val="16"/>
              </w:rPr>
            </w:pPr>
            <w:r w:rsidRPr="00CE3314">
              <w:rPr>
                <w:rFonts w:cs="Arial"/>
                <w:sz w:val="16"/>
                <w:szCs w:val="16"/>
              </w:rPr>
              <w:t>RAN5</w:t>
            </w:r>
          </w:p>
        </w:tc>
        <w:tc>
          <w:tcPr>
            <w:tcW w:w="1276" w:type="dxa"/>
            <w:shd w:val="clear" w:color="auto" w:fill="auto"/>
          </w:tcPr>
          <w:p w14:paraId="04FAD094" w14:textId="6AE88222" w:rsidR="004542F4" w:rsidRPr="00CE3314" w:rsidRDefault="004542F4" w:rsidP="004542F4">
            <w:pPr>
              <w:pStyle w:val="TAL"/>
              <w:rPr>
                <w:rFonts w:cs="Arial"/>
                <w:sz w:val="16"/>
                <w:szCs w:val="16"/>
              </w:rPr>
            </w:pPr>
          </w:p>
        </w:tc>
      </w:tr>
      <w:tr w:rsidR="004542F4" w:rsidRPr="00CE3314" w14:paraId="096BC1A4" w14:textId="77777777" w:rsidTr="004542F4">
        <w:trPr>
          <w:trHeight w:val="20"/>
        </w:trPr>
        <w:tc>
          <w:tcPr>
            <w:tcW w:w="1281" w:type="dxa"/>
            <w:shd w:val="clear" w:color="auto" w:fill="auto"/>
          </w:tcPr>
          <w:p w14:paraId="65DF2923" w14:textId="38DFF300" w:rsidR="004542F4" w:rsidRPr="00CE3314" w:rsidRDefault="0083230C" w:rsidP="004542F4">
            <w:pPr>
              <w:pStyle w:val="TAL"/>
              <w:rPr>
                <w:rFonts w:cs="Arial"/>
                <w:sz w:val="16"/>
                <w:szCs w:val="16"/>
              </w:rPr>
            </w:pPr>
            <w:hyperlink r:id="rId3674" w:history="1">
              <w:r>
                <w:rPr>
                  <w:rStyle w:val="Hyperlink"/>
                  <w:rFonts w:cs="Arial"/>
                  <w:sz w:val="16"/>
                  <w:szCs w:val="16"/>
                </w:rPr>
                <w:t>R2-2102500</w:t>
              </w:r>
            </w:hyperlink>
          </w:p>
        </w:tc>
        <w:tc>
          <w:tcPr>
            <w:tcW w:w="3119" w:type="dxa"/>
            <w:shd w:val="clear" w:color="auto" w:fill="auto"/>
          </w:tcPr>
          <w:p w14:paraId="3D3A118F" w14:textId="53D65C0E" w:rsidR="004542F4" w:rsidRPr="00CE3314" w:rsidRDefault="004542F4" w:rsidP="004542F4">
            <w:pPr>
              <w:pStyle w:val="TAL"/>
              <w:rPr>
                <w:rFonts w:cs="Arial"/>
                <w:sz w:val="16"/>
                <w:szCs w:val="16"/>
              </w:rPr>
            </w:pPr>
            <w:r w:rsidRPr="00CE3314">
              <w:rPr>
                <w:rFonts w:cs="Arial"/>
                <w:sz w:val="16"/>
                <w:szCs w:val="16"/>
              </w:rPr>
              <w:t>LS reply on QoE Measurement Collection</w:t>
            </w:r>
          </w:p>
        </w:tc>
        <w:tc>
          <w:tcPr>
            <w:tcW w:w="850" w:type="dxa"/>
            <w:shd w:val="clear" w:color="auto" w:fill="auto"/>
          </w:tcPr>
          <w:p w14:paraId="77C07FBA" w14:textId="5E81BA16" w:rsidR="004542F4" w:rsidRPr="00CE3314" w:rsidRDefault="004542F4" w:rsidP="004542F4">
            <w:pPr>
              <w:pStyle w:val="TAL"/>
              <w:rPr>
                <w:rFonts w:cs="Arial"/>
                <w:sz w:val="16"/>
                <w:szCs w:val="16"/>
              </w:rPr>
            </w:pPr>
            <w:r w:rsidRPr="00CE3314">
              <w:rPr>
                <w:rFonts w:cs="Arial"/>
                <w:sz w:val="16"/>
                <w:szCs w:val="16"/>
              </w:rPr>
              <w:t>Rel-17</w:t>
            </w:r>
          </w:p>
        </w:tc>
        <w:tc>
          <w:tcPr>
            <w:tcW w:w="2268" w:type="dxa"/>
            <w:shd w:val="clear" w:color="auto" w:fill="auto"/>
          </w:tcPr>
          <w:p w14:paraId="2EF0E82D" w14:textId="4D9B9373" w:rsidR="004542F4" w:rsidRPr="00CE3314" w:rsidRDefault="004542F4" w:rsidP="004542F4">
            <w:pPr>
              <w:pStyle w:val="TAL"/>
              <w:rPr>
                <w:rFonts w:cs="Arial"/>
                <w:sz w:val="16"/>
                <w:szCs w:val="16"/>
              </w:rPr>
            </w:pPr>
            <w:r w:rsidRPr="00CE3314">
              <w:rPr>
                <w:rFonts w:cs="Arial"/>
                <w:sz w:val="16"/>
                <w:szCs w:val="16"/>
              </w:rPr>
              <w:t>FS_NR_QoE</w:t>
            </w:r>
          </w:p>
        </w:tc>
        <w:tc>
          <w:tcPr>
            <w:tcW w:w="1134" w:type="dxa"/>
            <w:shd w:val="clear" w:color="auto" w:fill="auto"/>
          </w:tcPr>
          <w:p w14:paraId="6B07C583" w14:textId="2224FE53" w:rsidR="004542F4" w:rsidRPr="00CE3314" w:rsidRDefault="004542F4" w:rsidP="004542F4">
            <w:pPr>
              <w:pStyle w:val="TAL"/>
              <w:rPr>
                <w:rFonts w:cs="Arial"/>
                <w:sz w:val="16"/>
                <w:szCs w:val="16"/>
              </w:rPr>
            </w:pPr>
            <w:r w:rsidRPr="00CE3314">
              <w:rPr>
                <w:rFonts w:cs="Arial"/>
                <w:sz w:val="16"/>
                <w:szCs w:val="16"/>
              </w:rPr>
              <w:t>SA5</w:t>
            </w:r>
          </w:p>
        </w:tc>
        <w:tc>
          <w:tcPr>
            <w:tcW w:w="1276" w:type="dxa"/>
            <w:shd w:val="clear" w:color="auto" w:fill="auto"/>
          </w:tcPr>
          <w:p w14:paraId="24311127" w14:textId="003D87AE" w:rsidR="004542F4" w:rsidRPr="00CE3314" w:rsidRDefault="004542F4" w:rsidP="004542F4">
            <w:pPr>
              <w:pStyle w:val="TAL"/>
              <w:rPr>
                <w:rFonts w:cs="Arial"/>
                <w:sz w:val="16"/>
                <w:szCs w:val="16"/>
              </w:rPr>
            </w:pPr>
            <w:r w:rsidRPr="00CE3314">
              <w:rPr>
                <w:rFonts w:cs="Arial"/>
                <w:sz w:val="16"/>
                <w:szCs w:val="16"/>
              </w:rPr>
              <w:t>RAN3, SA, SA4, RAN</w:t>
            </w:r>
          </w:p>
        </w:tc>
      </w:tr>
      <w:tr w:rsidR="004542F4" w:rsidRPr="00CE3314" w14:paraId="4C9A4CB7" w14:textId="77777777" w:rsidTr="004542F4">
        <w:trPr>
          <w:trHeight w:val="20"/>
        </w:trPr>
        <w:tc>
          <w:tcPr>
            <w:tcW w:w="1281" w:type="dxa"/>
            <w:shd w:val="clear" w:color="auto" w:fill="auto"/>
          </w:tcPr>
          <w:p w14:paraId="05F05419" w14:textId="4402CF6E" w:rsidR="004542F4" w:rsidRPr="00CE3314" w:rsidRDefault="0083230C" w:rsidP="004542F4">
            <w:pPr>
              <w:pStyle w:val="TAL"/>
              <w:rPr>
                <w:rFonts w:cs="Arial"/>
                <w:sz w:val="16"/>
                <w:szCs w:val="16"/>
              </w:rPr>
            </w:pPr>
            <w:hyperlink r:id="rId3675" w:history="1">
              <w:r>
                <w:rPr>
                  <w:rStyle w:val="Hyperlink"/>
                  <w:rFonts w:cs="Arial"/>
                  <w:sz w:val="16"/>
                  <w:szCs w:val="16"/>
                </w:rPr>
                <w:t>R2-2102501</w:t>
              </w:r>
            </w:hyperlink>
          </w:p>
        </w:tc>
        <w:tc>
          <w:tcPr>
            <w:tcW w:w="3119" w:type="dxa"/>
            <w:shd w:val="clear" w:color="auto" w:fill="auto"/>
          </w:tcPr>
          <w:p w14:paraId="6FD6FA4D" w14:textId="5F7FAA62" w:rsidR="004542F4" w:rsidRPr="00CE3314" w:rsidRDefault="004542F4" w:rsidP="004542F4">
            <w:pPr>
              <w:pStyle w:val="TAL"/>
              <w:rPr>
                <w:rFonts w:cs="Arial"/>
                <w:sz w:val="16"/>
                <w:szCs w:val="16"/>
              </w:rPr>
            </w:pPr>
            <w:r w:rsidRPr="00CE3314">
              <w:rPr>
                <w:rFonts w:cs="Arial"/>
                <w:sz w:val="16"/>
                <w:szCs w:val="16"/>
              </w:rPr>
              <w:t>LS on IoT-NTN basic architecture</w:t>
            </w:r>
          </w:p>
        </w:tc>
        <w:tc>
          <w:tcPr>
            <w:tcW w:w="850" w:type="dxa"/>
            <w:shd w:val="clear" w:color="auto" w:fill="auto"/>
          </w:tcPr>
          <w:p w14:paraId="254D5728" w14:textId="31CCD85A" w:rsidR="004542F4" w:rsidRPr="00CE3314" w:rsidRDefault="004542F4" w:rsidP="004542F4">
            <w:pPr>
              <w:pStyle w:val="TAL"/>
              <w:rPr>
                <w:rFonts w:cs="Arial"/>
                <w:sz w:val="16"/>
                <w:szCs w:val="16"/>
              </w:rPr>
            </w:pPr>
            <w:r w:rsidRPr="00CE3314">
              <w:rPr>
                <w:rFonts w:cs="Arial"/>
                <w:sz w:val="16"/>
                <w:szCs w:val="16"/>
              </w:rPr>
              <w:t>Rel-17</w:t>
            </w:r>
          </w:p>
        </w:tc>
        <w:tc>
          <w:tcPr>
            <w:tcW w:w="2268" w:type="dxa"/>
            <w:shd w:val="clear" w:color="auto" w:fill="auto"/>
          </w:tcPr>
          <w:p w14:paraId="231564B0" w14:textId="647487DB" w:rsidR="004542F4" w:rsidRPr="00CE3314" w:rsidRDefault="004542F4" w:rsidP="004542F4">
            <w:pPr>
              <w:pStyle w:val="TAL"/>
              <w:rPr>
                <w:rFonts w:cs="Arial"/>
                <w:sz w:val="16"/>
                <w:szCs w:val="16"/>
              </w:rPr>
            </w:pPr>
            <w:r w:rsidRPr="00CE3314">
              <w:rPr>
                <w:rFonts w:cs="Arial"/>
                <w:sz w:val="16"/>
                <w:szCs w:val="16"/>
              </w:rPr>
              <w:t>FS_LTE_NBIOT_eMTC_NTN</w:t>
            </w:r>
          </w:p>
        </w:tc>
        <w:tc>
          <w:tcPr>
            <w:tcW w:w="1134" w:type="dxa"/>
            <w:shd w:val="clear" w:color="auto" w:fill="auto"/>
          </w:tcPr>
          <w:p w14:paraId="06C46E89" w14:textId="538AC34D" w:rsidR="004542F4" w:rsidRPr="00CE3314" w:rsidRDefault="004542F4" w:rsidP="004542F4">
            <w:pPr>
              <w:pStyle w:val="TAL"/>
              <w:rPr>
                <w:rFonts w:cs="Arial"/>
                <w:sz w:val="16"/>
                <w:szCs w:val="16"/>
              </w:rPr>
            </w:pPr>
            <w:r w:rsidRPr="00CE3314">
              <w:rPr>
                <w:rFonts w:cs="Arial"/>
                <w:sz w:val="16"/>
                <w:szCs w:val="16"/>
              </w:rPr>
              <w:t>RAN3, SA2</w:t>
            </w:r>
          </w:p>
        </w:tc>
        <w:tc>
          <w:tcPr>
            <w:tcW w:w="1276" w:type="dxa"/>
            <w:shd w:val="clear" w:color="auto" w:fill="auto"/>
          </w:tcPr>
          <w:p w14:paraId="38D132E5" w14:textId="0D733772" w:rsidR="004542F4" w:rsidRPr="00CE3314" w:rsidRDefault="004542F4" w:rsidP="004542F4">
            <w:pPr>
              <w:pStyle w:val="TAL"/>
              <w:rPr>
                <w:rFonts w:cs="Arial"/>
                <w:sz w:val="16"/>
                <w:szCs w:val="16"/>
              </w:rPr>
            </w:pPr>
            <w:r w:rsidRPr="00CE3314">
              <w:rPr>
                <w:rFonts w:cs="Arial"/>
                <w:sz w:val="16"/>
                <w:szCs w:val="16"/>
              </w:rPr>
              <w:t>RAN, CT1</w:t>
            </w:r>
          </w:p>
        </w:tc>
      </w:tr>
      <w:bookmarkEnd w:id="1104"/>
    </w:tbl>
    <w:p w14:paraId="140B81EE" w14:textId="77777777" w:rsidR="00924E60" w:rsidRPr="00CE3314" w:rsidRDefault="00924E60" w:rsidP="00924E60">
      <w:pPr>
        <w:rPr>
          <w:rFonts w:cs="Arial"/>
        </w:rPr>
      </w:pPr>
    </w:p>
    <w:p w14:paraId="18844EA5" w14:textId="49F5D899" w:rsidR="00924E60" w:rsidRPr="00CE3314" w:rsidRDefault="004542F4" w:rsidP="00924E60">
      <w:pPr>
        <w:rPr>
          <w:rFonts w:cs="Arial"/>
        </w:rPr>
      </w:pPr>
      <w:bookmarkStart w:id="1106" w:name="_Hlk22647539"/>
      <w:bookmarkEnd w:id="1096"/>
      <w:r w:rsidRPr="00CE3314">
        <w:rPr>
          <w:rFonts w:cs="Arial"/>
        </w:rPr>
        <w:t>29</w:t>
      </w:r>
      <w:r w:rsidR="00924E60" w:rsidRPr="00CE3314">
        <w:rPr>
          <w:rFonts w:cs="Arial"/>
        </w:rPr>
        <w:t xml:space="preserve"> outgoing LS.</w:t>
      </w:r>
    </w:p>
    <w:bookmarkEnd w:id="1097"/>
    <w:bookmarkEnd w:id="1102"/>
    <w:bookmarkEnd w:id="1105"/>
    <w:bookmarkEnd w:id="1106"/>
    <w:p w14:paraId="26C9D8D9" w14:textId="77777777" w:rsidR="00924E60" w:rsidRPr="00CE3314" w:rsidRDefault="00924E60" w:rsidP="00924E60">
      <w:pPr>
        <w:rPr>
          <w:rFonts w:cs="Arial"/>
        </w:rPr>
      </w:pPr>
    </w:p>
    <w:p w14:paraId="18A74502" w14:textId="77777777" w:rsidR="00AB00E1" w:rsidRPr="00CE3314" w:rsidRDefault="00AB00E1">
      <w:pPr>
        <w:spacing w:before="0"/>
        <w:rPr>
          <w:b/>
          <w:bCs/>
          <w:kern w:val="32"/>
          <w:sz w:val="32"/>
          <w:szCs w:val="32"/>
        </w:rPr>
      </w:pPr>
      <w:bookmarkStart w:id="1107" w:name="_Toc24896523"/>
      <w:bookmarkStart w:id="1108" w:name="_Toc25783672"/>
      <w:bookmarkStart w:id="1109" w:name="_Toc33399566"/>
      <w:bookmarkStart w:id="1110" w:name="_Toc35189504"/>
      <w:bookmarkStart w:id="1111" w:name="_Toc35213653"/>
      <w:bookmarkStart w:id="1112" w:name="_Toc39528408"/>
      <w:bookmarkStart w:id="1113" w:name="_Toc40051255"/>
      <w:bookmarkStart w:id="1114" w:name="_Toc41695969"/>
      <w:bookmarkStart w:id="1115" w:name="_Toc44503781"/>
      <w:bookmarkStart w:id="1116" w:name="_Toc50895423"/>
      <w:bookmarkStart w:id="1117" w:name="_Toc57284395"/>
      <w:bookmarkStart w:id="1118" w:name="_Toc57677265"/>
      <w:bookmarkStart w:id="1119" w:name="_Toc63611399"/>
      <w:bookmarkStart w:id="1120" w:name="_Toc63611649"/>
      <w:bookmarkStart w:id="1121" w:name="_Toc63704839"/>
      <w:bookmarkStart w:id="1122" w:name="_Hlk34846026"/>
      <w:bookmarkEnd w:id="1098"/>
      <w:r w:rsidRPr="00CE3314">
        <w:br w:type="page"/>
      </w:r>
    </w:p>
    <w:p w14:paraId="2890CC8F" w14:textId="6BC8FD38" w:rsidR="00924E60" w:rsidRPr="00CE3314" w:rsidRDefault="00924E60" w:rsidP="00924E60">
      <w:pPr>
        <w:pStyle w:val="Heading1"/>
        <w:ind w:left="0" w:firstLine="0"/>
      </w:pPr>
      <w:bookmarkStart w:id="1123" w:name="_Toc64749666"/>
      <w:bookmarkStart w:id="1124" w:name="_Toc68990863"/>
      <w:r w:rsidRPr="00CE3314">
        <w:lastRenderedPageBreak/>
        <w:t>Annex E: List of agreed CRs</w:t>
      </w:r>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3"/>
      <w:bookmarkEnd w:id="1124"/>
    </w:p>
    <w:tbl>
      <w:tblPr>
        <w:tblW w:w="11220" w:type="dxa"/>
        <w:tblInd w:w="103" w:type="dxa"/>
        <w:tblLayout w:type="fixed"/>
        <w:tblLook w:val="04A0" w:firstRow="1" w:lastRow="0" w:firstColumn="1" w:lastColumn="0" w:noHBand="0" w:noVBand="1"/>
      </w:tblPr>
      <w:tblGrid>
        <w:gridCol w:w="1139"/>
        <w:gridCol w:w="3038"/>
        <w:gridCol w:w="1666"/>
        <w:gridCol w:w="822"/>
        <w:gridCol w:w="720"/>
        <w:gridCol w:w="1990"/>
        <w:gridCol w:w="572"/>
        <w:gridCol w:w="690"/>
        <w:gridCol w:w="583"/>
      </w:tblGrid>
      <w:tr w:rsidR="00924E60" w:rsidRPr="00CE3314" w14:paraId="117E3F7E" w14:textId="77777777" w:rsidTr="00647095">
        <w:trPr>
          <w:trHeight w:val="340"/>
        </w:trPr>
        <w:tc>
          <w:tcPr>
            <w:tcW w:w="1139" w:type="dxa"/>
            <w:tcBorders>
              <w:top w:val="single" w:sz="4" w:space="0" w:color="auto"/>
              <w:left w:val="single" w:sz="4" w:space="0" w:color="auto"/>
              <w:bottom w:val="single" w:sz="4" w:space="0" w:color="auto"/>
              <w:right w:val="single" w:sz="4" w:space="0" w:color="auto"/>
            </w:tcBorders>
            <w:shd w:val="pct10" w:color="000000" w:fill="auto"/>
            <w:hideMark/>
          </w:tcPr>
          <w:p w14:paraId="5604479D" w14:textId="77777777" w:rsidR="00924E60" w:rsidRPr="00CE3314" w:rsidRDefault="00924E60" w:rsidP="00647095">
            <w:pPr>
              <w:pStyle w:val="TAH"/>
            </w:pPr>
            <w:r w:rsidRPr="00CE3314">
              <w:lastRenderedPageBreak/>
              <w:t>TDoc</w:t>
            </w:r>
          </w:p>
        </w:tc>
        <w:tc>
          <w:tcPr>
            <w:tcW w:w="3038" w:type="dxa"/>
            <w:tcBorders>
              <w:top w:val="single" w:sz="4" w:space="0" w:color="auto"/>
              <w:left w:val="single" w:sz="4" w:space="0" w:color="auto"/>
              <w:bottom w:val="single" w:sz="4" w:space="0" w:color="auto"/>
              <w:right w:val="single" w:sz="4" w:space="0" w:color="auto"/>
            </w:tcBorders>
            <w:shd w:val="pct10" w:color="000000" w:fill="auto"/>
            <w:hideMark/>
          </w:tcPr>
          <w:p w14:paraId="7D3C3EAE" w14:textId="77777777" w:rsidR="00924E60" w:rsidRPr="00CE3314" w:rsidRDefault="00924E60" w:rsidP="00647095">
            <w:pPr>
              <w:pStyle w:val="TAH"/>
            </w:pPr>
            <w:r w:rsidRPr="00CE3314">
              <w:t>Title</w:t>
            </w:r>
          </w:p>
        </w:tc>
        <w:tc>
          <w:tcPr>
            <w:tcW w:w="1666" w:type="dxa"/>
            <w:tcBorders>
              <w:top w:val="single" w:sz="4" w:space="0" w:color="auto"/>
              <w:left w:val="single" w:sz="4" w:space="0" w:color="auto"/>
              <w:bottom w:val="single" w:sz="4" w:space="0" w:color="auto"/>
              <w:right w:val="single" w:sz="4" w:space="0" w:color="auto"/>
            </w:tcBorders>
            <w:shd w:val="pct10" w:color="000000" w:fill="auto"/>
            <w:hideMark/>
          </w:tcPr>
          <w:p w14:paraId="0B3D8197" w14:textId="77777777" w:rsidR="00924E60" w:rsidRPr="00CE3314" w:rsidRDefault="00924E60" w:rsidP="00647095">
            <w:pPr>
              <w:pStyle w:val="TAH"/>
            </w:pPr>
            <w:r w:rsidRPr="00CE3314">
              <w:t>Source</w:t>
            </w:r>
          </w:p>
        </w:tc>
        <w:tc>
          <w:tcPr>
            <w:tcW w:w="822" w:type="dxa"/>
            <w:tcBorders>
              <w:top w:val="single" w:sz="4" w:space="0" w:color="auto"/>
              <w:left w:val="single" w:sz="4" w:space="0" w:color="auto"/>
              <w:bottom w:val="single" w:sz="4" w:space="0" w:color="auto"/>
              <w:right w:val="single" w:sz="4" w:space="0" w:color="auto"/>
            </w:tcBorders>
            <w:shd w:val="pct10" w:color="000000" w:fill="auto"/>
            <w:hideMark/>
          </w:tcPr>
          <w:p w14:paraId="51A13261" w14:textId="77777777" w:rsidR="00924E60" w:rsidRPr="00CE3314" w:rsidRDefault="00924E60" w:rsidP="00647095">
            <w:pPr>
              <w:pStyle w:val="TAH"/>
            </w:pPr>
            <w:r w:rsidRPr="00CE3314">
              <w:t>Rel</w:t>
            </w:r>
          </w:p>
        </w:tc>
        <w:tc>
          <w:tcPr>
            <w:tcW w:w="720" w:type="dxa"/>
            <w:tcBorders>
              <w:top w:val="single" w:sz="4" w:space="0" w:color="auto"/>
              <w:left w:val="single" w:sz="4" w:space="0" w:color="auto"/>
              <w:bottom w:val="single" w:sz="4" w:space="0" w:color="auto"/>
              <w:right w:val="single" w:sz="4" w:space="0" w:color="auto"/>
            </w:tcBorders>
            <w:shd w:val="pct10" w:color="000000" w:fill="auto"/>
            <w:hideMark/>
          </w:tcPr>
          <w:p w14:paraId="301699BE" w14:textId="77777777" w:rsidR="00924E60" w:rsidRPr="00CE3314" w:rsidRDefault="00924E60" w:rsidP="00647095">
            <w:pPr>
              <w:pStyle w:val="TAH"/>
            </w:pPr>
            <w:r w:rsidRPr="00CE3314">
              <w:t>Spec</w:t>
            </w:r>
          </w:p>
        </w:tc>
        <w:tc>
          <w:tcPr>
            <w:tcW w:w="1990" w:type="dxa"/>
            <w:tcBorders>
              <w:top w:val="single" w:sz="4" w:space="0" w:color="auto"/>
              <w:left w:val="single" w:sz="4" w:space="0" w:color="auto"/>
              <w:bottom w:val="single" w:sz="4" w:space="0" w:color="auto"/>
              <w:right w:val="single" w:sz="4" w:space="0" w:color="auto"/>
            </w:tcBorders>
            <w:shd w:val="pct10" w:color="000000" w:fill="auto"/>
            <w:hideMark/>
          </w:tcPr>
          <w:p w14:paraId="6E14D414" w14:textId="77777777" w:rsidR="00924E60" w:rsidRPr="00CE3314" w:rsidRDefault="00924E60" w:rsidP="00647095">
            <w:pPr>
              <w:pStyle w:val="TAH"/>
            </w:pPr>
            <w:r w:rsidRPr="00CE3314">
              <w:t>Related WIs</w:t>
            </w:r>
          </w:p>
        </w:tc>
        <w:tc>
          <w:tcPr>
            <w:tcW w:w="572" w:type="dxa"/>
            <w:tcBorders>
              <w:top w:val="single" w:sz="4" w:space="0" w:color="auto"/>
              <w:left w:val="single" w:sz="4" w:space="0" w:color="auto"/>
              <w:bottom w:val="single" w:sz="4" w:space="0" w:color="auto"/>
              <w:right w:val="single" w:sz="4" w:space="0" w:color="auto"/>
            </w:tcBorders>
            <w:shd w:val="pct10" w:color="000000" w:fill="auto"/>
            <w:hideMark/>
          </w:tcPr>
          <w:p w14:paraId="3018FD1A" w14:textId="77777777" w:rsidR="00924E60" w:rsidRPr="00CE3314" w:rsidRDefault="00924E60" w:rsidP="00647095">
            <w:pPr>
              <w:pStyle w:val="TAH"/>
            </w:pPr>
            <w:r w:rsidRPr="00CE3314">
              <w:t>CR</w:t>
            </w:r>
          </w:p>
        </w:tc>
        <w:tc>
          <w:tcPr>
            <w:tcW w:w="690" w:type="dxa"/>
            <w:tcBorders>
              <w:top w:val="single" w:sz="4" w:space="0" w:color="auto"/>
              <w:left w:val="single" w:sz="4" w:space="0" w:color="auto"/>
              <w:bottom w:val="single" w:sz="4" w:space="0" w:color="auto"/>
              <w:right w:val="single" w:sz="4" w:space="0" w:color="auto"/>
            </w:tcBorders>
            <w:shd w:val="pct10" w:color="000000" w:fill="auto"/>
            <w:hideMark/>
          </w:tcPr>
          <w:p w14:paraId="49B28F68" w14:textId="77777777" w:rsidR="00924E60" w:rsidRPr="00CE3314" w:rsidRDefault="00924E60" w:rsidP="00647095">
            <w:pPr>
              <w:pStyle w:val="TAH"/>
            </w:pPr>
            <w:r w:rsidRPr="00CE3314">
              <w:t>Rev</w:t>
            </w:r>
          </w:p>
        </w:tc>
        <w:tc>
          <w:tcPr>
            <w:tcW w:w="583" w:type="dxa"/>
            <w:tcBorders>
              <w:top w:val="single" w:sz="4" w:space="0" w:color="auto"/>
              <w:left w:val="single" w:sz="4" w:space="0" w:color="auto"/>
              <w:bottom w:val="single" w:sz="4" w:space="0" w:color="auto"/>
              <w:right w:val="single" w:sz="4" w:space="0" w:color="auto"/>
            </w:tcBorders>
            <w:shd w:val="pct10" w:color="000000" w:fill="auto"/>
            <w:hideMark/>
          </w:tcPr>
          <w:p w14:paraId="62347520" w14:textId="77777777" w:rsidR="00924E60" w:rsidRPr="00CE3314" w:rsidRDefault="00924E60" w:rsidP="00647095">
            <w:pPr>
              <w:pStyle w:val="TAH"/>
            </w:pPr>
            <w:r w:rsidRPr="00CE3314">
              <w:t>Cat</w:t>
            </w:r>
          </w:p>
        </w:tc>
      </w:tr>
      <w:tr w:rsidR="00C467F7" w:rsidRPr="00CE3314" w14:paraId="4F4A6349" w14:textId="77777777" w:rsidTr="00647095">
        <w:trPr>
          <w:trHeight w:val="20"/>
        </w:trPr>
        <w:tc>
          <w:tcPr>
            <w:tcW w:w="1139" w:type="dxa"/>
            <w:tcBorders>
              <w:top w:val="single" w:sz="4" w:space="0" w:color="auto"/>
              <w:left w:val="single" w:sz="4" w:space="0" w:color="A5A5A5"/>
              <w:bottom w:val="single" w:sz="4" w:space="0" w:color="A5A5A5"/>
              <w:right w:val="single" w:sz="4" w:space="0" w:color="A5A5A5"/>
            </w:tcBorders>
            <w:shd w:val="clear" w:color="auto" w:fill="auto"/>
          </w:tcPr>
          <w:p w14:paraId="335689B5" w14:textId="2F330CAC" w:rsidR="00C467F7" w:rsidRPr="00CE3314" w:rsidRDefault="0083230C" w:rsidP="00C467F7">
            <w:pPr>
              <w:pStyle w:val="TAL"/>
              <w:rPr>
                <w:rFonts w:cs="Arial"/>
                <w:sz w:val="16"/>
                <w:szCs w:val="16"/>
              </w:rPr>
            </w:pPr>
            <w:hyperlink r:id="rId3676" w:history="1">
              <w:r>
                <w:rPr>
                  <w:rStyle w:val="Hyperlink"/>
                  <w:sz w:val="16"/>
                  <w:szCs w:val="16"/>
                </w:rPr>
                <w:t>R2-2100091</w:t>
              </w:r>
            </w:hyperlink>
          </w:p>
        </w:tc>
        <w:tc>
          <w:tcPr>
            <w:tcW w:w="3038" w:type="dxa"/>
            <w:tcBorders>
              <w:top w:val="single" w:sz="4" w:space="0" w:color="auto"/>
              <w:left w:val="nil"/>
              <w:bottom w:val="single" w:sz="4" w:space="0" w:color="A5A5A5"/>
              <w:right w:val="single" w:sz="4" w:space="0" w:color="A5A5A5"/>
            </w:tcBorders>
            <w:shd w:val="clear" w:color="auto" w:fill="auto"/>
          </w:tcPr>
          <w:p w14:paraId="19EDC2CB" w14:textId="21BDC74F" w:rsidR="00C467F7" w:rsidRPr="00CE3314" w:rsidRDefault="00C467F7" w:rsidP="00C467F7">
            <w:pPr>
              <w:pStyle w:val="TAL"/>
              <w:rPr>
                <w:rFonts w:cs="Arial"/>
                <w:sz w:val="16"/>
                <w:szCs w:val="16"/>
              </w:rPr>
            </w:pPr>
            <w:r w:rsidRPr="00CE3314">
              <w:rPr>
                <w:rFonts w:cs="Arial"/>
                <w:sz w:val="16"/>
                <w:szCs w:val="16"/>
              </w:rPr>
              <w:t>Correction on the PDCP Change Indication for 37.340</w:t>
            </w:r>
          </w:p>
        </w:tc>
        <w:tc>
          <w:tcPr>
            <w:tcW w:w="1666" w:type="dxa"/>
            <w:tcBorders>
              <w:top w:val="single" w:sz="4" w:space="0" w:color="auto"/>
              <w:left w:val="nil"/>
              <w:bottom w:val="single" w:sz="4" w:space="0" w:color="A5A5A5"/>
              <w:right w:val="single" w:sz="4" w:space="0" w:color="A5A5A5"/>
            </w:tcBorders>
            <w:shd w:val="clear" w:color="auto" w:fill="auto"/>
          </w:tcPr>
          <w:p w14:paraId="515697A6" w14:textId="0893D614" w:rsidR="00C467F7" w:rsidRPr="00CE3314" w:rsidRDefault="00C467F7" w:rsidP="00C467F7">
            <w:pPr>
              <w:pStyle w:val="TAL"/>
              <w:rPr>
                <w:rFonts w:cs="Arial"/>
                <w:sz w:val="16"/>
                <w:szCs w:val="16"/>
              </w:rPr>
            </w:pPr>
            <w:r w:rsidRPr="00CE3314">
              <w:rPr>
                <w:rFonts w:cs="Arial"/>
                <w:sz w:val="16"/>
                <w:szCs w:val="16"/>
              </w:rPr>
              <w:t>CATT</w:t>
            </w:r>
          </w:p>
        </w:tc>
        <w:tc>
          <w:tcPr>
            <w:tcW w:w="822" w:type="dxa"/>
            <w:tcBorders>
              <w:top w:val="single" w:sz="4" w:space="0" w:color="auto"/>
              <w:left w:val="nil"/>
              <w:bottom w:val="single" w:sz="4" w:space="0" w:color="A5A5A5"/>
              <w:right w:val="single" w:sz="4" w:space="0" w:color="A5A5A5"/>
            </w:tcBorders>
            <w:shd w:val="clear" w:color="auto" w:fill="auto"/>
          </w:tcPr>
          <w:p w14:paraId="02049419" w14:textId="0FC19931" w:rsidR="00C467F7" w:rsidRPr="00CE3314" w:rsidRDefault="00C467F7" w:rsidP="00C467F7">
            <w:pPr>
              <w:pStyle w:val="TAL"/>
              <w:rPr>
                <w:rFonts w:cs="Arial"/>
                <w:sz w:val="16"/>
                <w:szCs w:val="16"/>
              </w:rPr>
            </w:pPr>
            <w:r w:rsidRPr="00CE3314">
              <w:rPr>
                <w:sz w:val="16"/>
                <w:szCs w:val="16"/>
              </w:rPr>
              <w:t>Rel-15</w:t>
            </w:r>
          </w:p>
        </w:tc>
        <w:tc>
          <w:tcPr>
            <w:tcW w:w="720" w:type="dxa"/>
            <w:tcBorders>
              <w:top w:val="single" w:sz="4" w:space="0" w:color="auto"/>
              <w:left w:val="nil"/>
              <w:bottom w:val="single" w:sz="4" w:space="0" w:color="A5A5A5"/>
              <w:right w:val="single" w:sz="4" w:space="0" w:color="A5A5A5"/>
            </w:tcBorders>
            <w:shd w:val="clear" w:color="auto" w:fill="auto"/>
          </w:tcPr>
          <w:p w14:paraId="04B23FEE" w14:textId="2DCBB395" w:rsidR="00C467F7" w:rsidRPr="00CE3314" w:rsidRDefault="00C467F7" w:rsidP="00C467F7">
            <w:pPr>
              <w:pStyle w:val="TAL"/>
              <w:rPr>
                <w:rFonts w:cs="Arial"/>
                <w:sz w:val="16"/>
                <w:szCs w:val="16"/>
              </w:rPr>
            </w:pPr>
            <w:r w:rsidRPr="00CE3314">
              <w:rPr>
                <w:sz w:val="16"/>
                <w:szCs w:val="16"/>
              </w:rPr>
              <w:t>37.340</w:t>
            </w:r>
          </w:p>
        </w:tc>
        <w:tc>
          <w:tcPr>
            <w:tcW w:w="1990" w:type="dxa"/>
            <w:tcBorders>
              <w:top w:val="single" w:sz="4" w:space="0" w:color="auto"/>
              <w:left w:val="nil"/>
              <w:bottom w:val="single" w:sz="4" w:space="0" w:color="A5A5A5"/>
              <w:right w:val="single" w:sz="4" w:space="0" w:color="A5A5A5"/>
            </w:tcBorders>
            <w:shd w:val="clear" w:color="auto" w:fill="auto"/>
          </w:tcPr>
          <w:p w14:paraId="454B2D75" w14:textId="047F7514" w:rsidR="00C467F7" w:rsidRPr="00CE3314" w:rsidRDefault="00C467F7" w:rsidP="00C467F7">
            <w:pPr>
              <w:pStyle w:val="TAL"/>
              <w:rPr>
                <w:rFonts w:cs="Arial"/>
                <w:sz w:val="16"/>
                <w:szCs w:val="16"/>
              </w:rPr>
            </w:pPr>
            <w:r w:rsidRPr="00CE3314">
              <w:rPr>
                <w:sz w:val="16"/>
                <w:szCs w:val="16"/>
              </w:rPr>
              <w:t>NR_newRAT-Core</w:t>
            </w:r>
          </w:p>
        </w:tc>
        <w:tc>
          <w:tcPr>
            <w:tcW w:w="572" w:type="dxa"/>
            <w:tcBorders>
              <w:top w:val="single" w:sz="4" w:space="0" w:color="auto"/>
              <w:left w:val="nil"/>
              <w:bottom w:val="single" w:sz="4" w:space="0" w:color="A5A5A5"/>
              <w:right w:val="single" w:sz="4" w:space="0" w:color="A5A5A5"/>
            </w:tcBorders>
            <w:shd w:val="clear" w:color="000000" w:fill="auto"/>
          </w:tcPr>
          <w:p w14:paraId="701BC17A" w14:textId="043FA349" w:rsidR="00C467F7" w:rsidRPr="00CE3314" w:rsidRDefault="00C467F7" w:rsidP="00C467F7">
            <w:pPr>
              <w:pStyle w:val="TAL"/>
              <w:rPr>
                <w:rFonts w:cs="Arial"/>
                <w:sz w:val="16"/>
                <w:szCs w:val="16"/>
              </w:rPr>
            </w:pPr>
            <w:r w:rsidRPr="00CE3314">
              <w:rPr>
                <w:rFonts w:cs="Arial"/>
                <w:sz w:val="16"/>
                <w:szCs w:val="16"/>
              </w:rPr>
              <w:t>0243</w:t>
            </w:r>
          </w:p>
        </w:tc>
        <w:tc>
          <w:tcPr>
            <w:tcW w:w="690" w:type="dxa"/>
            <w:tcBorders>
              <w:top w:val="single" w:sz="4" w:space="0" w:color="auto"/>
              <w:left w:val="nil"/>
              <w:bottom w:val="single" w:sz="4" w:space="0" w:color="A5A5A5"/>
              <w:right w:val="single" w:sz="4" w:space="0" w:color="A5A5A5"/>
            </w:tcBorders>
            <w:shd w:val="clear" w:color="000000" w:fill="auto"/>
          </w:tcPr>
          <w:p w14:paraId="73DA4A05" w14:textId="1867E6FD" w:rsidR="00C467F7" w:rsidRPr="00CE3314" w:rsidRDefault="00C467F7" w:rsidP="00C467F7">
            <w:pPr>
              <w:pStyle w:val="TAL"/>
              <w:rPr>
                <w:rFonts w:cs="Arial"/>
                <w:sz w:val="16"/>
                <w:szCs w:val="16"/>
              </w:rPr>
            </w:pPr>
            <w:r w:rsidRPr="00CE3314">
              <w:rPr>
                <w:rFonts w:cs="Arial"/>
                <w:sz w:val="16"/>
                <w:szCs w:val="16"/>
              </w:rPr>
              <w:t> </w:t>
            </w:r>
          </w:p>
        </w:tc>
        <w:tc>
          <w:tcPr>
            <w:tcW w:w="583" w:type="dxa"/>
            <w:tcBorders>
              <w:top w:val="single" w:sz="4" w:space="0" w:color="auto"/>
              <w:left w:val="nil"/>
              <w:bottom w:val="single" w:sz="4" w:space="0" w:color="A5A5A5"/>
              <w:right w:val="single" w:sz="4" w:space="0" w:color="A5A5A5"/>
            </w:tcBorders>
            <w:shd w:val="clear" w:color="auto" w:fill="auto"/>
          </w:tcPr>
          <w:p w14:paraId="1856A6D1" w14:textId="6515259D"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5707A762" w14:textId="77777777" w:rsidTr="00647095">
        <w:trPr>
          <w:trHeight w:val="20"/>
        </w:trPr>
        <w:tc>
          <w:tcPr>
            <w:tcW w:w="1139" w:type="dxa"/>
            <w:tcBorders>
              <w:top w:val="single" w:sz="4" w:space="0" w:color="auto"/>
              <w:left w:val="single" w:sz="4" w:space="0" w:color="A5A5A5"/>
              <w:bottom w:val="single" w:sz="4" w:space="0" w:color="A5A5A5"/>
              <w:right w:val="single" w:sz="4" w:space="0" w:color="A5A5A5"/>
            </w:tcBorders>
            <w:shd w:val="clear" w:color="auto" w:fill="auto"/>
          </w:tcPr>
          <w:p w14:paraId="73CFCCAB" w14:textId="4679E71F" w:rsidR="00C467F7" w:rsidRPr="00CE3314" w:rsidRDefault="0083230C" w:rsidP="00C467F7">
            <w:pPr>
              <w:pStyle w:val="TAL"/>
              <w:rPr>
                <w:rFonts w:cs="Arial"/>
                <w:sz w:val="16"/>
                <w:szCs w:val="16"/>
              </w:rPr>
            </w:pPr>
            <w:hyperlink r:id="rId3677" w:history="1">
              <w:r>
                <w:rPr>
                  <w:rStyle w:val="Hyperlink"/>
                  <w:sz w:val="16"/>
                  <w:szCs w:val="16"/>
                </w:rPr>
                <w:t>R2-2100092</w:t>
              </w:r>
            </w:hyperlink>
          </w:p>
        </w:tc>
        <w:tc>
          <w:tcPr>
            <w:tcW w:w="3038" w:type="dxa"/>
            <w:tcBorders>
              <w:top w:val="single" w:sz="4" w:space="0" w:color="auto"/>
              <w:left w:val="nil"/>
              <w:bottom w:val="single" w:sz="4" w:space="0" w:color="A5A5A5"/>
              <w:right w:val="single" w:sz="4" w:space="0" w:color="A5A5A5"/>
            </w:tcBorders>
            <w:shd w:val="clear" w:color="auto" w:fill="auto"/>
          </w:tcPr>
          <w:p w14:paraId="05EBC492" w14:textId="4F291CE5" w:rsidR="00C467F7" w:rsidRPr="00CE3314" w:rsidRDefault="00C467F7" w:rsidP="00C467F7">
            <w:pPr>
              <w:pStyle w:val="TAL"/>
              <w:rPr>
                <w:rFonts w:cs="Arial"/>
                <w:sz w:val="16"/>
                <w:szCs w:val="16"/>
              </w:rPr>
            </w:pPr>
            <w:r w:rsidRPr="00CE3314">
              <w:rPr>
                <w:rFonts w:cs="Arial"/>
                <w:sz w:val="16"/>
                <w:szCs w:val="16"/>
              </w:rPr>
              <w:t>Correction on the PDCP Change Indication for 37.340</w:t>
            </w:r>
          </w:p>
        </w:tc>
        <w:tc>
          <w:tcPr>
            <w:tcW w:w="1666" w:type="dxa"/>
            <w:tcBorders>
              <w:top w:val="single" w:sz="4" w:space="0" w:color="auto"/>
              <w:left w:val="nil"/>
              <w:bottom w:val="single" w:sz="4" w:space="0" w:color="A5A5A5"/>
              <w:right w:val="single" w:sz="4" w:space="0" w:color="A5A5A5"/>
            </w:tcBorders>
            <w:shd w:val="clear" w:color="auto" w:fill="auto"/>
          </w:tcPr>
          <w:p w14:paraId="40E0BFAC" w14:textId="77464FE9" w:rsidR="00C467F7" w:rsidRPr="00CE3314" w:rsidRDefault="00C467F7" w:rsidP="00C467F7">
            <w:pPr>
              <w:pStyle w:val="TAL"/>
              <w:rPr>
                <w:rFonts w:cs="Arial"/>
                <w:sz w:val="16"/>
                <w:szCs w:val="16"/>
              </w:rPr>
            </w:pPr>
            <w:r w:rsidRPr="00CE3314">
              <w:rPr>
                <w:rFonts w:cs="Arial"/>
                <w:sz w:val="16"/>
                <w:szCs w:val="16"/>
              </w:rPr>
              <w:t>CATT</w:t>
            </w:r>
          </w:p>
        </w:tc>
        <w:tc>
          <w:tcPr>
            <w:tcW w:w="822" w:type="dxa"/>
            <w:tcBorders>
              <w:top w:val="single" w:sz="4" w:space="0" w:color="auto"/>
              <w:left w:val="nil"/>
              <w:bottom w:val="single" w:sz="4" w:space="0" w:color="A5A5A5"/>
              <w:right w:val="single" w:sz="4" w:space="0" w:color="A5A5A5"/>
            </w:tcBorders>
            <w:shd w:val="clear" w:color="auto" w:fill="auto"/>
          </w:tcPr>
          <w:p w14:paraId="092610E4" w14:textId="03DFB8AB"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uto"/>
              <w:left w:val="nil"/>
              <w:bottom w:val="single" w:sz="4" w:space="0" w:color="A5A5A5"/>
              <w:right w:val="single" w:sz="4" w:space="0" w:color="A5A5A5"/>
            </w:tcBorders>
            <w:shd w:val="clear" w:color="auto" w:fill="auto"/>
          </w:tcPr>
          <w:p w14:paraId="1462A16B" w14:textId="4C1B5BAA" w:rsidR="00C467F7" w:rsidRPr="00CE3314" w:rsidRDefault="00C467F7" w:rsidP="00C467F7">
            <w:pPr>
              <w:pStyle w:val="TAL"/>
              <w:rPr>
                <w:rFonts w:cs="Arial"/>
                <w:sz w:val="16"/>
                <w:szCs w:val="16"/>
              </w:rPr>
            </w:pPr>
            <w:r w:rsidRPr="00CE3314">
              <w:rPr>
                <w:sz w:val="16"/>
                <w:szCs w:val="16"/>
              </w:rPr>
              <w:t>37.340</w:t>
            </w:r>
          </w:p>
        </w:tc>
        <w:tc>
          <w:tcPr>
            <w:tcW w:w="1990" w:type="dxa"/>
            <w:tcBorders>
              <w:top w:val="single" w:sz="4" w:space="0" w:color="auto"/>
              <w:left w:val="nil"/>
              <w:bottom w:val="single" w:sz="4" w:space="0" w:color="A5A5A5"/>
              <w:right w:val="single" w:sz="4" w:space="0" w:color="A5A5A5"/>
            </w:tcBorders>
            <w:shd w:val="clear" w:color="auto" w:fill="auto"/>
          </w:tcPr>
          <w:p w14:paraId="26D74E41" w14:textId="62804EFD" w:rsidR="00C467F7" w:rsidRPr="00CE3314" w:rsidRDefault="00C467F7" w:rsidP="00C467F7">
            <w:pPr>
              <w:pStyle w:val="TAL"/>
              <w:rPr>
                <w:rFonts w:cs="Arial"/>
                <w:sz w:val="16"/>
                <w:szCs w:val="16"/>
              </w:rPr>
            </w:pPr>
            <w:r w:rsidRPr="00CE3314">
              <w:rPr>
                <w:sz w:val="16"/>
                <w:szCs w:val="16"/>
              </w:rPr>
              <w:t>NR_newRAT-Core</w:t>
            </w:r>
          </w:p>
        </w:tc>
        <w:tc>
          <w:tcPr>
            <w:tcW w:w="572" w:type="dxa"/>
            <w:tcBorders>
              <w:top w:val="single" w:sz="4" w:space="0" w:color="auto"/>
              <w:left w:val="nil"/>
              <w:bottom w:val="single" w:sz="4" w:space="0" w:color="A5A5A5"/>
              <w:right w:val="single" w:sz="4" w:space="0" w:color="A5A5A5"/>
            </w:tcBorders>
            <w:shd w:val="clear" w:color="000000" w:fill="auto"/>
          </w:tcPr>
          <w:p w14:paraId="2CE1D8EC" w14:textId="772ADB05" w:rsidR="00C467F7" w:rsidRPr="00CE3314" w:rsidRDefault="00C467F7" w:rsidP="00C467F7">
            <w:pPr>
              <w:pStyle w:val="TAL"/>
              <w:rPr>
                <w:rFonts w:cs="Arial"/>
                <w:sz w:val="16"/>
                <w:szCs w:val="16"/>
              </w:rPr>
            </w:pPr>
            <w:r w:rsidRPr="00CE3314">
              <w:rPr>
                <w:rFonts w:cs="Arial"/>
                <w:sz w:val="16"/>
                <w:szCs w:val="16"/>
              </w:rPr>
              <w:t>0244</w:t>
            </w:r>
          </w:p>
        </w:tc>
        <w:tc>
          <w:tcPr>
            <w:tcW w:w="690" w:type="dxa"/>
            <w:tcBorders>
              <w:top w:val="single" w:sz="4" w:space="0" w:color="auto"/>
              <w:left w:val="nil"/>
              <w:bottom w:val="single" w:sz="4" w:space="0" w:color="A5A5A5"/>
              <w:right w:val="single" w:sz="4" w:space="0" w:color="A5A5A5"/>
            </w:tcBorders>
            <w:shd w:val="clear" w:color="000000" w:fill="auto"/>
          </w:tcPr>
          <w:p w14:paraId="6F4BB03F" w14:textId="42214CEC" w:rsidR="00C467F7" w:rsidRPr="00CE3314" w:rsidRDefault="00C467F7" w:rsidP="00C467F7">
            <w:pPr>
              <w:pStyle w:val="TAL"/>
              <w:rPr>
                <w:rFonts w:cs="Arial"/>
                <w:sz w:val="16"/>
                <w:szCs w:val="16"/>
              </w:rPr>
            </w:pPr>
            <w:r w:rsidRPr="00CE3314">
              <w:rPr>
                <w:rFonts w:cs="Arial"/>
                <w:sz w:val="16"/>
                <w:szCs w:val="16"/>
              </w:rPr>
              <w:t> </w:t>
            </w:r>
          </w:p>
        </w:tc>
        <w:tc>
          <w:tcPr>
            <w:tcW w:w="583" w:type="dxa"/>
            <w:tcBorders>
              <w:top w:val="single" w:sz="4" w:space="0" w:color="auto"/>
              <w:left w:val="nil"/>
              <w:bottom w:val="single" w:sz="4" w:space="0" w:color="A5A5A5"/>
              <w:right w:val="single" w:sz="4" w:space="0" w:color="A5A5A5"/>
            </w:tcBorders>
            <w:shd w:val="clear" w:color="auto" w:fill="auto"/>
          </w:tcPr>
          <w:p w14:paraId="45B54AE9" w14:textId="1290C830" w:rsidR="00C467F7" w:rsidRPr="00CE3314" w:rsidRDefault="00C467F7" w:rsidP="00C467F7">
            <w:pPr>
              <w:pStyle w:val="TAL"/>
              <w:rPr>
                <w:rFonts w:cs="Arial"/>
                <w:sz w:val="16"/>
                <w:szCs w:val="16"/>
              </w:rPr>
            </w:pPr>
            <w:r w:rsidRPr="00CE3314">
              <w:rPr>
                <w:rFonts w:cs="Arial"/>
                <w:sz w:val="16"/>
                <w:szCs w:val="16"/>
              </w:rPr>
              <w:t>A</w:t>
            </w:r>
          </w:p>
        </w:tc>
      </w:tr>
      <w:tr w:rsidR="00C467F7" w:rsidRPr="00CE3314" w14:paraId="25D953A4" w14:textId="77777777" w:rsidTr="0064709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5BAD332A" w14:textId="31FBCD64" w:rsidR="00C467F7" w:rsidRPr="00CE3314" w:rsidRDefault="0083230C" w:rsidP="00C467F7">
            <w:pPr>
              <w:pStyle w:val="TAL"/>
              <w:rPr>
                <w:rFonts w:cs="Arial"/>
                <w:sz w:val="16"/>
                <w:szCs w:val="16"/>
              </w:rPr>
            </w:pPr>
            <w:hyperlink r:id="rId3678" w:history="1">
              <w:r>
                <w:rPr>
                  <w:rStyle w:val="Hyperlink"/>
                  <w:sz w:val="16"/>
                  <w:szCs w:val="16"/>
                </w:rPr>
                <w:t>R2-2100114</w:t>
              </w:r>
            </w:hyperlink>
          </w:p>
        </w:tc>
        <w:tc>
          <w:tcPr>
            <w:tcW w:w="3038" w:type="dxa"/>
            <w:tcBorders>
              <w:top w:val="nil"/>
              <w:left w:val="nil"/>
              <w:bottom w:val="single" w:sz="4" w:space="0" w:color="A5A5A5"/>
              <w:right w:val="single" w:sz="4" w:space="0" w:color="A5A5A5"/>
            </w:tcBorders>
            <w:shd w:val="clear" w:color="auto" w:fill="auto"/>
          </w:tcPr>
          <w:p w14:paraId="1E90C6EC" w14:textId="15267E9F" w:rsidR="00C467F7" w:rsidRPr="00CE3314" w:rsidRDefault="00C467F7" w:rsidP="00C467F7">
            <w:pPr>
              <w:pStyle w:val="TAL"/>
              <w:rPr>
                <w:rFonts w:cs="Arial"/>
                <w:sz w:val="16"/>
                <w:szCs w:val="16"/>
              </w:rPr>
            </w:pPr>
            <w:r w:rsidRPr="00CE3314">
              <w:rPr>
                <w:rFonts w:cs="Arial"/>
                <w:sz w:val="16"/>
                <w:szCs w:val="16"/>
              </w:rPr>
              <w:t>Update on V2X UE capability</w:t>
            </w:r>
          </w:p>
        </w:tc>
        <w:tc>
          <w:tcPr>
            <w:tcW w:w="1666" w:type="dxa"/>
            <w:tcBorders>
              <w:top w:val="nil"/>
              <w:left w:val="nil"/>
              <w:bottom w:val="single" w:sz="4" w:space="0" w:color="A5A5A5"/>
              <w:right w:val="single" w:sz="4" w:space="0" w:color="A5A5A5"/>
            </w:tcBorders>
            <w:shd w:val="clear" w:color="auto" w:fill="auto"/>
          </w:tcPr>
          <w:p w14:paraId="332C1E75" w14:textId="00D44B5E" w:rsidR="00C467F7" w:rsidRPr="00CE3314" w:rsidRDefault="00C467F7" w:rsidP="00C467F7">
            <w:pPr>
              <w:pStyle w:val="TAL"/>
              <w:rPr>
                <w:rFonts w:cs="Arial"/>
                <w:sz w:val="16"/>
                <w:szCs w:val="16"/>
              </w:rPr>
            </w:pPr>
            <w:r w:rsidRPr="00CE3314">
              <w:rPr>
                <w:rFonts w:cs="Arial"/>
                <w:sz w:val="16"/>
                <w:szCs w:val="16"/>
              </w:rPr>
              <w:t>OPPO</w:t>
            </w:r>
          </w:p>
        </w:tc>
        <w:tc>
          <w:tcPr>
            <w:tcW w:w="822" w:type="dxa"/>
            <w:tcBorders>
              <w:top w:val="nil"/>
              <w:left w:val="nil"/>
              <w:bottom w:val="single" w:sz="4" w:space="0" w:color="A5A5A5"/>
              <w:right w:val="single" w:sz="4" w:space="0" w:color="A5A5A5"/>
            </w:tcBorders>
            <w:shd w:val="clear" w:color="auto" w:fill="auto"/>
          </w:tcPr>
          <w:p w14:paraId="3E99365C" w14:textId="70542B59" w:rsidR="00C467F7" w:rsidRPr="00CE3314" w:rsidRDefault="00C467F7" w:rsidP="00C467F7">
            <w:pPr>
              <w:pStyle w:val="TAL"/>
              <w:rPr>
                <w:rFonts w:cs="Arial"/>
                <w:sz w:val="16"/>
                <w:szCs w:val="16"/>
              </w:rPr>
            </w:pPr>
            <w:r w:rsidRPr="00CE3314">
              <w:rPr>
                <w:sz w:val="16"/>
                <w:szCs w:val="16"/>
              </w:rPr>
              <w:t>Rel-16</w:t>
            </w:r>
          </w:p>
        </w:tc>
        <w:tc>
          <w:tcPr>
            <w:tcW w:w="720" w:type="dxa"/>
            <w:tcBorders>
              <w:top w:val="nil"/>
              <w:left w:val="nil"/>
              <w:bottom w:val="single" w:sz="4" w:space="0" w:color="A5A5A5"/>
              <w:right w:val="single" w:sz="4" w:space="0" w:color="A5A5A5"/>
            </w:tcBorders>
            <w:shd w:val="clear" w:color="auto" w:fill="auto"/>
          </w:tcPr>
          <w:p w14:paraId="16C748AE" w14:textId="5D6AFB42" w:rsidR="00C467F7" w:rsidRPr="00CE3314" w:rsidRDefault="00C467F7" w:rsidP="00C467F7">
            <w:pPr>
              <w:pStyle w:val="TAL"/>
              <w:rPr>
                <w:rFonts w:cs="Arial"/>
                <w:sz w:val="16"/>
                <w:szCs w:val="16"/>
              </w:rPr>
            </w:pPr>
            <w:r w:rsidRPr="00CE3314">
              <w:rPr>
                <w:sz w:val="16"/>
                <w:szCs w:val="16"/>
              </w:rPr>
              <w:t>38.306</w:t>
            </w:r>
          </w:p>
        </w:tc>
        <w:tc>
          <w:tcPr>
            <w:tcW w:w="1990" w:type="dxa"/>
            <w:tcBorders>
              <w:top w:val="nil"/>
              <w:left w:val="nil"/>
              <w:bottom w:val="single" w:sz="4" w:space="0" w:color="A5A5A5"/>
              <w:right w:val="single" w:sz="4" w:space="0" w:color="A5A5A5"/>
            </w:tcBorders>
            <w:shd w:val="clear" w:color="auto" w:fill="auto"/>
          </w:tcPr>
          <w:p w14:paraId="763C0C35" w14:textId="6932697F" w:rsidR="00C467F7" w:rsidRPr="00CE3314" w:rsidRDefault="00C467F7" w:rsidP="00C467F7">
            <w:pPr>
              <w:pStyle w:val="TAL"/>
              <w:rPr>
                <w:rFonts w:cs="Arial"/>
                <w:sz w:val="16"/>
                <w:szCs w:val="16"/>
              </w:rPr>
            </w:pPr>
            <w:r w:rsidRPr="00CE3314">
              <w:rPr>
                <w:sz w:val="16"/>
                <w:szCs w:val="16"/>
              </w:rPr>
              <w:t>5G_V2X_NRSL-Core</w:t>
            </w:r>
          </w:p>
        </w:tc>
        <w:tc>
          <w:tcPr>
            <w:tcW w:w="572" w:type="dxa"/>
            <w:tcBorders>
              <w:top w:val="single" w:sz="4" w:space="0" w:color="A5A5A5"/>
              <w:left w:val="nil"/>
              <w:bottom w:val="single" w:sz="4" w:space="0" w:color="A5A5A5"/>
              <w:right w:val="single" w:sz="4" w:space="0" w:color="A5A5A5"/>
            </w:tcBorders>
            <w:shd w:val="clear" w:color="000000" w:fill="auto"/>
          </w:tcPr>
          <w:p w14:paraId="78AD34A7" w14:textId="159C52EA" w:rsidR="00C467F7" w:rsidRPr="00CE3314" w:rsidRDefault="00C467F7" w:rsidP="00C467F7">
            <w:pPr>
              <w:pStyle w:val="TAL"/>
              <w:rPr>
                <w:rFonts w:cs="Arial"/>
                <w:sz w:val="16"/>
                <w:szCs w:val="16"/>
              </w:rPr>
            </w:pPr>
            <w:r w:rsidRPr="00CE3314">
              <w:rPr>
                <w:rFonts w:cs="Arial"/>
                <w:sz w:val="16"/>
                <w:szCs w:val="16"/>
              </w:rPr>
              <w:t>0482</w:t>
            </w:r>
          </w:p>
        </w:tc>
        <w:tc>
          <w:tcPr>
            <w:tcW w:w="690" w:type="dxa"/>
            <w:tcBorders>
              <w:top w:val="single" w:sz="4" w:space="0" w:color="A5A5A5"/>
              <w:left w:val="nil"/>
              <w:bottom w:val="single" w:sz="4" w:space="0" w:color="A5A5A5"/>
              <w:right w:val="single" w:sz="4" w:space="0" w:color="A5A5A5"/>
            </w:tcBorders>
            <w:shd w:val="clear" w:color="000000" w:fill="auto"/>
          </w:tcPr>
          <w:p w14:paraId="27C9DDFC" w14:textId="292596A7" w:rsidR="00C467F7" w:rsidRPr="00CE3314" w:rsidRDefault="00C467F7" w:rsidP="00C467F7">
            <w:pPr>
              <w:pStyle w:val="TAL"/>
              <w:rPr>
                <w:rFonts w:cs="Arial"/>
                <w:sz w:val="16"/>
                <w:szCs w:val="16"/>
              </w:rPr>
            </w:pPr>
            <w:r w:rsidRPr="00CE3314">
              <w:rPr>
                <w:rFonts w:cs="Arial"/>
                <w:sz w:val="16"/>
                <w:szCs w:val="16"/>
              </w:rPr>
              <w:t> </w:t>
            </w:r>
          </w:p>
        </w:tc>
        <w:tc>
          <w:tcPr>
            <w:tcW w:w="583" w:type="dxa"/>
            <w:tcBorders>
              <w:top w:val="nil"/>
              <w:left w:val="nil"/>
              <w:bottom w:val="single" w:sz="4" w:space="0" w:color="A5A5A5"/>
              <w:right w:val="single" w:sz="4" w:space="0" w:color="A5A5A5"/>
            </w:tcBorders>
            <w:shd w:val="clear" w:color="auto" w:fill="auto"/>
          </w:tcPr>
          <w:p w14:paraId="0655D502" w14:textId="22114EA0"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6C436E92" w14:textId="77777777" w:rsidTr="0064709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1D6A90F9" w14:textId="4B5B802F" w:rsidR="00C467F7" w:rsidRPr="00CE3314" w:rsidRDefault="0083230C" w:rsidP="00C467F7">
            <w:pPr>
              <w:pStyle w:val="TAL"/>
              <w:rPr>
                <w:rFonts w:cs="Arial"/>
                <w:sz w:val="16"/>
                <w:szCs w:val="16"/>
              </w:rPr>
            </w:pPr>
            <w:hyperlink r:id="rId3679" w:history="1">
              <w:r>
                <w:rPr>
                  <w:rStyle w:val="Hyperlink"/>
                  <w:sz w:val="16"/>
                  <w:szCs w:val="16"/>
                </w:rPr>
                <w:t>R2-2100270</w:t>
              </w:r>
            </w:hyperlink>
          </w:p>
        </w:tc>
        <w:tc>
          <w:tcPr>
            <w:tcW w:w="3038" w:type="dxa"/>
            <w:tcBorders>
              <w:top w:val="nil"/>
              <w:left w:val="nil"/>
              <w:bottom w:val="single" w:sz="4" w:space="0" w:color="A5A5A5"/>
              <w:right w:val="single" w:sz="4" w:space="0" w:color="A5A5A5"/>
            </w:tcBorders>
            <w:shd w:val="clear" w:color="auto" w:fill="auto"/>
          </w:tcPr>
          <w:p w14:paraId="1C48647F" w14:textId="462DE381" w:rsidR="00C467F7" w:rsidRPr="00CE3314" w:rsidRDefault="00C467F7" w:rsidP="00C467F7">
            <w:pPr>
              <w:pStyle w:val="TAL"/>
              <w:rPr>
                <w:rFonts w:cs="Arial"/>
                <w:sz w:val="16"/>
                <w:szCs w:val="16"/>
              </w:rPr>
            </w:pPr>
            <w:r w:rsidRPr="00CE3314">
              <w:rPr>
                <w:rFonts w:cs="Arial"/>
                <w:sz w:val="16"/>
                <w:szCs w:val="16"/>
              </w:rPr>
              <w:t>UE Capabilities Description</w:t>
            </w:r>
          </w:p>
        </w:tc>
        <w:tc>
          <w:tcPr>
            <w:tcW w:w="1666" w:type="dxa"/>
            <w:tcBorders>
              <w:top w:val="nil"/>
              <w:left w:val="nil"/>
              <w:bottom w:val="single" w:sz="4" w:space="0" w:color="A5A5A5"/>
              <w:right w:val="single" w:sz="4" w:space="0" w:color="A5A5A5"/>
            </w:tcBorders>
            <w:shd w:val="clear" w:color="auto" w:fill="auto"/>
          </w:tcPr>
          <w:p w14:paraId="20440CEB" w14:textId="697D9C42" w:rsidR="00C467F7" w:rsidRPr="00CE3314" w:rsidRDefault="00C467F7" w:rsidP="00C467F7">
            <w:pPr>
              <w:pStyle w:val="TAL"/>
              <w:rPr>
                <w:rFonts w:cs="Arial"/>
                <w:sz w:val="16"/>
                <w:szCs w:val="16"/>
              </w:rPr>
            </w:pPr>
            <w:r w:rsidRPr="00CE3314">
              <w:rPr>
                <w:rFonts w:cs="Arial"/>
                <w:sz w:val="16"/>
                <w:szCs w:val="16"/>
              </w:rPr>
              <w:t>Nokia (Rapporteur), Ericsson, Nokia Shanghai Bell, Qualcomm Incorporated, Sanechips, ZTE</w:t>
            </w:r>
          </w:p>
        </w:tc>
        <w:tc>
          <w:tcPr>
            <w:tcW w:w="822" w:type="dxa"/>
            <w:tcBorders>
              <w:top w:val="nil"/>
              <w:left w:val="nil"/>
              <w:bottom w:val="single" w:sz="4" w:space="0" w:color="A5A5A5"/>
              <w:right w:val="single" w:sz="4" w:space="0" w:color="A5A5A5"/>
            </w:tcBorders>
            <w:shd w:val="clear" w:color="auto" w:fill="auto"/>
          </w:tcPr>
          <w:p w14:paraId="6DB0505C" w14:textId="5C275782" w:rsidR="00C467F7" w:rsidRPr="00CE3314" w:rsidRDefault="00C467F7" w:rsidP="00C467F7">
            <w:pPr>
              <w:pStyle w:val="TAL"/>
              <w:rPr>
                <w:rFonts w:cs="Arial"/>
                <w:sz w:val="16"/>
                <w:szCs w:val="16"/>
              </w:rPr>
            </w:pPr>
            <w:r w:rsidRPr="00CE3314">
              <w:rPr>
                <w:sz w:val="16"/>
                <w:szCs w:val="16"/>
              </w:rPr>
              <w:t>Rel-15</w:t>
            </w:r>
          </w:p>
        </w:tc>
        <w:tc>
          <w:tcPr>
            <w:tcW w:w="720" w:type="dxa"/>
            <w:tcBorders>
              <w:top w:val="nil"/>
              <w:left w:val="nil"/>
              <w:bottom w:val="single" w:sz="4" w:space="0" w:color="A5A5A5"/>
              <w:right w:val="single" w:sz="4" w:space="0" w:color="A5A5A5"/>
            </w:tcBorders>
            <w:shd w:val="clear" w:color="auto" w:fill="auto"/>
          </w:tcPr>
          <w:p w14:paraId="2007D415" w14:textId="001ADD64" w:rsidR="00C467F7" w:rsidRPr="00CE3314" w:rsidRDefault="00C467F7" w:rsidP="00C467F7">
            <w:pPr>
              <w:pStyle w:val="TAL"/>
              <w:rPr>
                <w:rFonts w:cs="Arial"/>
                <w:sz w:val="16"/>
                <w:szCs w:val="16"/>
              </w:rPr>
            </w:pPr>
            <w:r w:rsidRPr="00CE3314">
              <w:rPr>
                <w:sz w:val="16"/>
                <w:szCs w:val="16"/>
              </w:rPr>
              <w:t>38.300</w:t>
            </w:r>
          </w:p>
        </w:tc>
        <w:tc>
          <w:tcPr>
            <w:tcW w:w="1990" w:type="dxa"/>
            <w:tcBorders>
              <w:top w:val="nil"/>
              <w:left w:val="nil"/>
              <w:bottom w:val="single" w:sz="4" w:space="0" w:color="A5A5A5"/>
              <w:right w:val="single" w:sz="4" w:space="0" w:color="A5A5A5"/>
            </w:tcBorders>
            <w:shd w:val="clear" w:color="auto" w:fill="auto"/>
          </w:tcPr>
          <w:p w14:paraId="675FEA71" w14:textId="06ED5EEF" w:rsidR="00C467F7" w:rsidRPr="00CE3314" w:rsidRDefault="00C467F7" w:rsidP="00C467F7">
            <w:pPr>
              <w:pStyle w:val="TAL"/>
              <w:rPr>
                <w:rFonts w:cs="Arial"/>
                <w:sz w:val="16"/>
                <w:szCs w:val="16"/>
              </w:rPr>
            </w:pPr>
            <w:r w:rsidRPr="00CE3314">
              <w:rPr>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65B1CF75" w14:textId="22EC0A20" w:rsidR="00C467F7" w:rsidRPr="00CE3314" w:rsidRDefault="00C467F7" w:rsidP="00C467F7">
            <w:pPr>
              <w:pStyle w:val="TAL"/>
              <w:rPr>
                <w:rFonts w:cs="Arial"/>
                <w:sz w:val="16"/>
                <w:szCs w:val="16"/>
              </w:rPr>
            </w:pPr>
            <w:r w:rsidRPr="00CE3314">
              <w:rPr>
                <w:rFonts w:cs="Arial"/>
                <w:sz w:val="16"/>
                <w:szCs w:val="16"/>
              </w:rPr>
              <w:t>0301</w:t>
            </w:r>
          </w:p>
        </w:tc>
        <w:tc>
          <w:tcPr>
            <w:tcW w:w="690" w:type="dxa"/>
            <w:tcBorders>
              <w:top w:val="single" w:sz="4" w:space="0" w:color="A5A5A5"/>
              <w:left w:val="nil"/>
              <w:bottom w:val="single" w:sz="4" w:space="0" w:color="A5A5A5"/>
              <w:right w:val="single" w:sz="4" w:space="0" w:color="A5A5A5"/>
            </w:tcBorders>
            <w:shd w:val="clear" w:color="000000" w:fill="auto"/>
          </w:tcPr>
          <w:p w14:paraId="7170B69C" w14:textId="544D3927" w:rsidR="00C467F7" w:rsidRPr="00CE3314" w:rsidRDefault="00C467F7" w:rsidP="00C467F7">
            <w:pPr>
              <w:pStyle w:val="TAL"/>
              <w:rPr>
                <w:rFonts w:cs="Arial"/>
                <w:sz w:val="16"/>
                <w:szCs w:val="16"/>
              </w:rPr>
            </w:pPr>
            <w:r w:rsidRPr="00CE3314">
              <w:rPr>
                <w:rFonts w:cs="Arial"/>
                <w:sz w:val="16"/>
                <w:szCs w:val="16"/>
              </w:rPr>
              <w:t>2</w:t>
            </w:r>
          </w:p>
        </w:tc>
        <w:tc>
          <w:tcPr>
            <w:tcW w:w="583" w:type="dxa"/>
            <w:tcBorders>
              <w:top w:val="nil"/>
              <w:left w:val="nil"/>
              <w:bottom w:val="single" w:sz="4" w:space="0" w:color="A5A5A5"/>
              <w:right w:val="single" w:sz="4" w:space="0" w:color="A5A5A5"/>
            </w:tcBorders>
            <w:shd w:val="clear" w:color="auto" w:fill="auto"/>
          </w:tcPr>
          <w:p w14:paraId="0C1A6939" w14:textId="31966A9B"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6891EE00" w14:textId="77777777" w:rsidTr="0064709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71F5C016" w14:textId="261A2B97" w:rsidR="00C467F7" w:rsidRPr="00CE3314" w:rsidRDefault="0083230C" w:rsidP="00C467F7">
            <w:pPr>
              <w:pStyle w:val="TAL"/>
              <w:rPr>
                <w:rFonts w:cs="Arial"/>
                <w:sz w:val="16"/>
                <w:szCs w:val="16"/>
              </w:rPr>
            </w:pPr>
            <w:hyperlink r:id="rId3680" w:history="1">
              <w:r>
                <w:rPr>
                  <w:rStyle w:val="Hyperlink"/>
                  <w:sz w:val="16"/>
                  <w:szCs w:val="16"/>
                </w:rPr>
                <w:t>R2-2100271</w:t>
              </w:r>
            </w:hyperlink>
          </w:p>
        </w:tc>
        <w:tc>
          <w:tcPr>
            <w:tcW w:w="3038" w:type="dxa"/>
            <w:tcBorders>
              <w:top w:val="nil"/>
              <w:left w:val="nil"/>
              <w:bottom w:val="single" w:sz="4" w:space="0" w:color="A5A5A5"/>
              <w:right w:val="single" w:sz="4" w:space="0" w:color="A5A5A5"/>
            </w:tcBorders>
            <w:shd w:val="clear" w:color="auto" w:fill="auto"/>
          </w:tcPr>
          <w:p w14:paraId="7BD6FF4E" w14:textId="4B756CFA" w:rsidR="00C467F7" w:rsidRPr="00CE3314" w:rsidRDefault="00C467F7" w:rsidP="00C467F7">
            <w:pPr>
              <w:pStyle w:val="TAL"/>
              <w:rPr>
                <w:rFonts w:cs="Arial"/>
                <w:sz w:val="16"/>
                <w:szCs w:val="16"/>
              </w:rPr>
            </w:pPr>
            <w:r w:rsidRPr="00CE3314">
              <w:rPr>
                <w:rFonts w:cs="Arial"/>
                <w:sz w:val="16"/>
                <w:szCs w:val="16"/>
              </w:rPr>
              <w:t>UE Capabilities Description</w:t>
            </w:r>
          </w:p>
        </w:tc>
        <w:tc>
          <w:tcPr>
            <w:tcW w:w="1666" w:type="dxa"/>
            <w:tcBorders>
              <w:top w:val="nil"/>
              <w:left w:val="nil"/>
              <w:bottom w:val="single" w:sz="4" w:space="0" w:color="A5A5A5"/>
              <w:right w:val="single" w:sz="4" w:space="0" w:color="A5A5A5"/>
            </w:tcBorders>
            <w:shd w:val="clear" w:color="auto" w:fill="auto"/>
          </w:tcPr>
          <w:p w14:paraId="020D4229" w14:textId="72E29E90" w:rsidR="00C467F7" w:rsidRPr="00CE3314" w:rsidRDefault="00C467F7" w:rsidP="00C467F7">
            <w:pPr>
              <w:pStyle w:val="TAL"/>
              <w:rPr>
                <w:rFonts w:cs="Arial"/>
                <w:sz w:val="16"/>
                <w:szCs w:val="16"/>
              </w:rPr>
            </w:pPr>
            <w:r w:rsidRPr="00CE3314">
              <w:rPr>
                <w:rFonts w:cs="Arial"/>
                <w:sz w:val="16"/>
                <w:szCs w:val="16"/>
              </w:rPr>
              <w:t>Nokia (Rapporteur), Ericsson, Nokia Shanghai Bell, Qualcomm Incorporated, Sanechips, ZTE</w:t>
            </w:r>
          </w:p>
        </w:tc>
        <w:tc>
          <w:tcPr>
            <w:tcW w:w="822" w:type="dxa"/>
            <w:tcBorders>
              <w:top w:val="nil"/>
              <w:left w:val="nil"/>
              <w:bottom w:val="single" w:sz="4" w:space="0" w:color="A5A5A5"/>
              <w:right w:val="single" w:sz="4" w:space="0" w:color="A5A5A5"/>
            </w:tcBorders>
            <w:shd w:val="clear" w:color="auto" w:fill="auto"/>
          </w:tcPr>
          <w:p w14:paraId="51AFC4E2" w14:textId="3EFE7C72" w:rsidR="00C467F7" w:rsidRPr="00CE3314" w:rsidRDefault="00C467F7" w:rsidP="00C467F7">
            <w:pPr>
              <w:pStyle w:val="TAL"/>
              <w:rPr>
                <w:rFonts w:cs="Arial"/>
                <w:sz w:val="16"/>
                <w:szCs w:val="16"/>
              </w:rPr>
            </w:pPr>
            <w:r w:rsidRPr="00CE3314">
              <w:rPr>
                <w:sz w:val="16"/>
                <w:szCs w:val="16"/>
              </w:rPr>
              <w:t>Rel-16</w:t>
            </w:r>
          </w:p>
        </w:tc>
        <w:tc>
          <w:tcPr>
            <w:tcW w:w="720" w:type="dxa"/>
            <w:tcBorders>
              <w:top w:val="nil"/>
              <w:left w:val="nil"/>
              <w:bottom w:val="single" w:sz="4" w:space="0" w:color="A5A5A5"/>
              <w:right w:val="single" w:sz="4" w:space="0" w:color="A5A5A5"/>
            </w:tcBorders>
            <w:shd w:val="clear" w:color="auto" w:fill="auto"/>
          </w:tcPr>
          <w:p w14:paraId="5F20EF77" w14:textId="69556C02" w:rsidR="00C467F7" w:rsidRPr="00CE3314" w:rsidRDefault="00C467F7" w:rsidP="00C467F7">
            <w:pPr>
              <w:pStyle w:val="TAL"/>
              <w:rPr>
                <w:rFonts w:cs="Arial"/>
                <w:sz w:val="16"/>
                <w:szCs w:val="16"/>
              </w:rPr>
            </w:pPr>
            <w:r w:rsidRPr="00CE3314">
              <w:rPr>
                <w:sz w:val="16"/>
                <w:szCs w:val="16"/>
              </w:rPr>
              <w:t>38.300</w:t>
            </w:r>
          </w:p>
        </w:tc>
        <w:tc>
          <w:tcPr>
            <w:tcW w:w="1990" w:type="dxa"/>
            <w:tcBorders>
              <w:top w:val="nil"/>
              <w:left w:val="nil"/>
              <w:bottom w:val="single" w:sz="4" w:space="0" w:color="A5A5A5"/>
              <w:right w:val="single" w:sz="4" w:space="0" w:color="A5A5A5"/>
            </w:tcBorders>
            <w:shd w:val="clear" w:color="auto" w:fill="auto"/>
          </w:tcPr>
          <w:p w14:paraId="0D8F7F27" w14:textId="3F567F4D" w:rsidR="00C467F7" w:rsidRPr="00CE3314" w:rsidRDefault="00C467F7" w:rsidP="00C467F7">
            <w:pPr>
              <w:pStyle w:val="TAL"/>
              <w:rPr>
                <w:rFonts w:cs="Arial"/>
                <w:sz w:val="16"/>
                <w:szCs w:val="16"/>
              </w:rPr>
            </w:pPr>
            <w:r w:rsidRPr="00CE3314">
              <w:rPr>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550DA341" w14:textId="60A9C232" w:rsidR="00C467F7" w:rsidRPr="00CE3314" w:rsidRDefault="00C467F7" w:rsidP="00C467F7">
            <w:pPr>
              <w:pStyle w:val="TAL"/>
              <w:rPr>
                <w:rFonts w:cs="Arial"/>
                <w:sz w:val="16"/>
                <w:szCs w:val="16"/>
              </w:rPr>
            </w:pPr>
            <w:r w:rsidRPr="00CE3314">
              <w:rPr>
                <w:rFonts w:cs="Arial"/>
                <w:sz w:val="16"/>
                <w:szCs w:val="16"/>
              </w:rPr>
              <w:t>0302</w:t>
            </w:r>
          </w:p>
        </w:tc>
        <w:tc>
          <w:tcPr>
            <w:tcW w:w="690" w:type="dxa"/>
            <w:tcBorders>
              <w:top w:val="single" w:sz="4" w:space="0" w:color="A5A5A5"/>
              <w:left w:val="nil"/>
              <w:bottom w:val="single" w:sz="4" w:space="0" w:color="A5A5A5"/>
              <w:right w:val="single" w:sz="4" w:space="0" w:color="A5A5A5"/>
            </w:tcBorders>
            <w:shd w:val="clear" w:color="000000" w:fill="auto"/>
          </w:tcPr>
          <w:p w14:paraId="073CD546" w14:textId="6B8BD872" w:rsidR="00C467F7" w:rsidRPr="00CE3314" w:rsidRDefault="00C467F7" w:rsidP="00C467F7">
            <w:pPr>
              <w:pStyle w:val="TAL"/>
              <w:rPr>
                <w:rFonts w:cs="Arial"/>
                <w:sz w:val="16"/>
                <w:szCs w:val="16"/>
              </w:rPr>
            </w:pPr>
            <w:r w:rsidRPr="00CE3314">
              <w:rPr>
                <w:rFonts w:cs="Arial"/>
                <w:sz w:val="16"/>
                <w:szCs w:val="16"/>
              </w:rPr>
              <w:t>2</w:t>
            </w:r>
          </w:p>
        </w:tc>
        <w:tc>
          <w:tcPr>
            <w:tcW w:w="583" w:type="dxa"/>
            <w:tcBorders>
              <w:top w:val="nil"/>
              <w:left w:val="nil"/>
              <w:bottom w:val="single" w:sz="4" w:space="0" w:color="A5A5A5"/>
              <w:right w:val="single" w:sz="4" w:space="0" w:color="A5A5A5"/>
            </w:tcBorders>
            <w:shd w:val="clear" w:color="auto" w:fill="auto"/>
          </w:tcPr>
          <w:p w14:paraId="43CE9E0B" w14:textId="6EFB76E9" w:rsidR="00C467F7" w:rsidRPr="00CE3314" w:rsidRDefault="00C467F7" w:rsidP="00C467F7">
            <w:pPr>
              <w:pStyle w:val="TAL"/>
              <w:rPr>
                <w:rFonts w:cs="Arial"/>
                <w:sz w:val="16"/>
                <w:szCs w:val="16"/>
              </w:rPr>
            </w:pPr>
            <w:r w:rsidRPr="00CE3314">
              <w:rPr>
                <w:rFonts w:cs="Arial"/>
                <w:sz w:val="16"/>
                <w:szCs w:val="16"/>
              </w:rPr>
              <w:t>A</w:t>
            </w:r>
          </w:p>
        </w:tc>
      </w:tr>
      <w:tr w:rsidR="00C467F7" w:rsidRPr="00CE3314" w14:paraId="5F91975A" w14:textId="77777777" w:rsidTr="0064709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41646651" w14:textId="5BA62EA8" w:rsidR="00C467F7" w:rsidRPr="00CE3314" w:rsidRDefault="0083230C" w:rsidP="00C467F7">
            <w:pPr>
              <w:pStyle w:val="TAL"/>
              <w:rPr>
                <w:rFonts w:cs="Arial"/>
                <w:sz w:val="16"/>
                <w:szCs w:val="16"/>
              </w:rPr>
            </w:pPr>
            <w:hyperlink r:id="rId3681" w:history="1">
              <w:r>
                <w:rPr>
                  <w:rStyle w:val="Hyperlink"/>
                  <w:sz w:val="16"/>
                  <w:szCs w:val="16"/>
                </w:rPr>
                <w:t>R2-2100403</w:t>
              </w:r>
            </w:hyperlink>
          </w:p>
        </w:tc>
        <w:tc>
          <w:tcPr>
            <w:tcW w:w="3038" w:type="dxa"/>
            <w:tcBorders>
              <w:top w:val="nil"/>
              <w:left w:val="nil"/>
              <w:bottom w:val="single" w:sz="4" w:space="0" w:color="A5A5A5"/>
              <w:right w:val="single" w:sz="4" w:space="0" w:color="A5A5A5"/>
            </w:tcBorders>
            <w:shd w:val="clear" w:color="auto" w:fill="auto"/>
          </w:tcPr>
          <w:p w14:paraId="43B615FB" w14:textId="7E619E81" w:rsidR="00C467F7" w:rsidRPr="00CE3314" w:rsidRDefault="00C467F7" w:rsidP="00C467F7">
            <w:pPr>
              <w:pStyle w:val="TAL"/>
              <w:rPr>
                <w:rFonts w:cs="Arial"/>
                <w:sz w:val="16"/>
                <w:szCs w:val="16"/>
              </w:rPr>
            </w:pPr>
            <w:r w:rsidRPr="00CE3314">
              <w:rPr>
                <w:rFonts w:cs="Arial"/>
                <w:sz w:val="16"/>
                <w:szCs w:val="16"/>
              </w:rPr>
              <w:t>Corrections on posSIB validity</w:t>
            </w:r>
          </w:p>
        </w:tc>
        <w:tc>
          <w:tcPr>
            <w:tcW w:w="1666" w:type="dxa"/>
            <w:tcBorders>
              <w:top w:val="nil"/>
              <w:left w:val="nil"/>
              <w:bottom w:val="single" w:sz="4" w:space="0" w:color="A5A5A5"/>
              <w:right w:val="single" w:sz="4" w:space="0" w:color="A5A5A5"/>
            </w:tcBorders>
            <w:shd w:val="clear" w:color="auto" w:fill="auto"/>
          </w:tcPr>
          <w:p w14:paraId="3B760EE2" w14:textId="020AC350" w:rsidR="00C467F7" w:rsidRPr="00CE3314" w:rsidRDefault="00C467F7" w:rsidP="00C467F7">
            <w:pPr>
              <w:pStyle w:val="TAL"/>
              <w:rPr>
                <w:rFonts w:cs="Arial"/>
                <w:sz w:val="16"/>
                <w:szCs w:val="16"/>
              </w:rPr>
            </w:pPr>
            <w:r w:rsidRPr="00CE3314">
              <w:rPr>
                <w:rFonts w:cs="Arial"/>
                <w:sz w:val="16"/>
                <w:szCs w:val="16"/>
              </w:rPr>
              <w:t>CATT,Ericsson, Intel Corporation, MediaTek Inc</w:t>
            </w:r>
          </w:p>
        </w:tc>
        <w:tc>
          <w:tcPr>
            <w:tcW w:w="822" w:type="dxa"/>
            <w:tcBorders>
              <w:top w:val="nil"/>
              <w:left w:val="nil"/>
              <w:bottom w:val="single" w:sz="4" w:space="0" w:color="A5A5A5"/>
              <w:right w:val="single" w:sz="4" w:space="0" w:color="A5A5A5"/>
            </w:tcBorders>
            <w:shd w:val="clear" w:color="auto" w:fill="auto"/>
          </w:tcPr>
          <w:p w14:paraId="3B25BFA1" w14:textId="13C5C983" w:rsidR="00C467F7" w:rsidRPr="00CE3314" w:rsidRDefault="00C467F7" w:rsidP="00C467F7">
            <w:pPr>
              <w:pStyle w:val="TAL"/>
              <w:rPr>
                <w:rFonts w:cs="Arial"/>
                <w:sz w:val="16"/>
                <w:szCs w:val="16"/>
              </w:rPr>
            </w:pPr>
            <w:r w:rsidRPr="00CE3314">
              <w:rPr>
                <w:sz w:val="16"/>
                <w:szCs w:val="16"/>
              </w:rPr>
              <w:t>Rel-16</w:t>
            </w:r>
          </w:p>
        </w:tc>
        <w:tc>
          <w:tcPr>
            <w:tcW w:w="720" w:type="dxa"/>
            <w:tcBorders>
              <w:top w:val="nil"/>
              <w:left w:val="nil"/>
              <w:bottom w:val="single" w:sz="4" w:space="0" w:color="A5A5A5"/>
              <w:right w:val="single" w:sz="4" w:space="0" w:color="A5A5A5"/>
            </w:tcBorders>
            <w:shd w:val="clear" w:color="auto" w:fill="auto"/>
          </w:tcPr>
          <w:p w14:paraId="323560ED" w14:textId="507A5A89" w:rsidR="00C467F7" w:rsidRPr="00CE3314" w:rsidRDefault="00C467F7" w:rsidP="00C467F7">
            <w:pPr>
              <w:pStyle w:val="TAL"/>
              <w:rPr>
                <w:rFonts w:cs="Arial"/>
                <w:sz w:val="16"/>
                <w:szCs w:val="16"/>
              </w:rPr>
            </w:pPr>
            <w:r w:rsidRPr="00CE3314">
              <w:rPr>
                <w:sz w:val="16"/>
                <w:szCs w:val="16"/>
              </w:rPr>
              <w:t>38.331</w:t>
            </w:r>
          </w:p>
        </w:tc>
        <w:tc>
          <w:tcPr>
            <w:tcW w:w="1990" w:type="dxa"/>
            <w:tcBorders>
              <w:top w:val="nil"/>
              <w:left w:val="nil"/>
              <w:bottom w:val="single" w:sz="4" w:space="0" w:color="A5A5A5"/>
              <w:right w:val="single" w:sz="4" w:space="0" w:color="A5A5A5"/>
            </w:tcBorders>
            <w:shd w:val="clear" w:color="auto" w:fill="auto"/>
          </w:tcPr>
          <w:p w14:paraId="44D42AFB" w14:textId="6FCA94BB" w:rsidR="00C467F7" w:rsidRPr="00CE3314" w:rsidRDefault="00C467F7" w:rsidP="00C467F7">
            <w:pPr>
              <w:pStyle w:val="TAL"/>
              <w:rPr>
                <w:rFonts w:cs="Arial"/>
                <w:sz w:val="16"/>
                <w:szCs w:val="16"/>
              </w:rPr>
            </w:pPr>
            <w:r w:rsidRPr="00CE3314">
              <w:rPr>
                <w:sz w:val="16"/>
                <w:szCs w:val="16"/>
              </w:rPr>
              <w:t>NR_pos-Core</w:t>
            </w:r>
          </w:p>
        </w:tc>
        <w:tc>
          <w:tcPr>
            <w:tcW w:w="572" w:type="dxa"/>
            <w:tcBorders>
              <w:top w:val="single" w:sz="4" w:space="0" w:color="A5A5A5"/>
              <w:left w:val="nil"/>
              <w:bottom w:val="single" w:sz="4" w:space="0" w:color="A5A5A5"/>
              <w:right w:val="single" w:sz="4" w:space="0" w:color="A5A5A5"/>
            </w:tcBorders>
            <w:shd w:val="clear" w:color="000000" w:fill="auto"/>
          </w:tcPr>
          <w:p w14:paraId="1A81B295" w14:textId="6A6F0F21" w:rsidR="00C467F7" w:rsidRPr="00CE3314" w:rsidRDefault="00C467F7" w:rsidP="00C467F7">
            <w:pPr>
              <w:pStyle w:val="TAL"/>
              <w:rPr>
                <w:rFonts w:cs="Arial"/>
                <w:sz w:val="16"/>
                <w:szCs w:val="16"/>
              </w:rPr>
            </w:pPr>
            <w:r w:rsidRPr="00CE3314">
              <w:rPr>
                <w:rFonts w:cs="Arial"/>
                <w:sz w:val="16"/>
                <w:szCs w:val="16"/>
              </w:rPr>
              <w:t>2322</w:t>
            </w:r>
          </w:p>
        </w:tc>
        <w:tc>
          <w:tcPr>
            <w:tcW w:w="690" w:type="dxa"/>
            <w:tcBorders>
              <w:top w:val="single" w:sz="4" w:space="0" w:color="A5A5A5"/>
              <w:left w:val="nil"/>
              <w:bottom w:val="single" w:sz="4" w:space="0" w:color="A5A5A5"/>
              <w:right w:val="single" w:sz="4" w:space="0" w:color="A5A5A5"/>
            </w:tcBorders>
            <w:shd w:val="clear" w:color="000000" w:fill="auto"/>
          </w:tcPr>
          <w:p w14:paraId="7CACB7F8" w14:textId="41A4621E" w:rsidR="00C467F7" w:rsidRPr="00CE3314" w:rsidRDefault="00C467F7" w:rsidP="00C467F7">
            <w:pPr>
              <w:pStyle w:val="TAL"/>
              <w:rPr>
                <w:rFonts w:cs="Arial"/>
                <w:sz w:val="16"/>
                <w:szCs w:val="16"/>
              </w:rPr>
            </w:pPr>
            <w:r w:rsidRPr="00CE3314">
              <w:rPr>
                <w:rFonts w:cs="Arial"/>
                <w:sz w:val="16"/>
                <w:szCs w:val="16"/>
              </w:rPr>
              <w:t> </w:t>
            </w:r>
          </w:p>
        </w:tc>
        <w:tc>
          <w:tcPr>
            <w:tcW w:w="583" w:type="dxa"/>
            <w:tcBorders>
              <w:top w:val="nil"/>
              <w:left w:val="nil"/>
              <w:bottom w:val="single" w:sz="4" w:space="0" w:color="A5A5A5"/>
              <w:right w:val="single" w:sz="4" w:space="0" w:color="A5A5A5"/>
            </w:tcBorders>
            <w:shd w:val="clear" w:color="auto" w:fill="auto"/>
          </w:tcPr>
          <w:p w14:paraId="091AADFE" w14:textId="5A54FFC6"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5DC57A11" w14:textId="77777777" w:rsidTr="0064709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6F684CBB" w14:textId="06AA4B91" w:rsidR="00C467F7" w:rsidRPr="00CE3314" w:rsidRDefault="0083230C" w:rsidP="00C467F7">
            <w:pPr>
              <w:pStyle w:val="TAL"/>
              <w:rPr>
                <w:rFonts w:cs="Arial"/>
                <w:sz w:val="16"/>
                <w:szCs w:val="16"/>
              </w:rPr>
            </w:pPr>
            <w:hyperlink r:id="rId3682" w:history="1">
              <w:r>
                <w:rPr>
                  <w:rStyle w:val="Hyperlink"/>
                  <w:sz w:val="16"/>
                  <w:szCs w:val="16"/>
                </w:rPr>
                <w:t>R2-2100552</w:t>
              </w:r>
            </w:hyperlink>
          </w:p>
        </w:tc>
        <w:tc>
          <w:tcPr>
            <w:tcW w:w="3038" w:type="dxa"/>
            <w:tcBorders>
              <w:top w:val="nil"/>
              <w:left w:val="nil"/>
              <w:bottom w:val="single" w:sz="4" w:space="0" w:color="A5A5A5"/>
              <w:right w:val="single" w:sz="4" w:space="0" w:color="A5A5A5"/>
            </w:tcBorders>
            <w:shd w:val="clear" w:color="auto" w:fill="auto"/>
          </w:tcPr>
          <w:p w14:paraId="0F549780" w14:textId="236F702D" w:rsidR="00C467F7" w:rsidRPr="00CE3314" w:rsidRDefault="00C467F7" w:rsidP="00C467F7">
            <w:pPr>
              <w:pStyle w:val="TAL"/>
              <w:rPr>
                <w:rFonts w:cs="Arial"/>
                <w:sz w:val="16"/>
                <w:szCs w:val="16"/>
              </w:rPr>
            </w:pPr>
            <w:r w:rsidRPr="00CE3314">
              <w:rPr>
                <w:rFonts w:cs="Arial"/>
                <w:sz w:val="16"/>
                <w:szCs w:val="16"/>
              </w:rPr>
              <w:t>CR on SyncAndCellAdd</w:t>
            </w:r>
            <w:r w:rsidR="00FD4135" w:rsidRPr="00CE3314">
              <w:rPr>
                <w:rFonts w:cs="Arial"/>
                <w:sz w:val="16"/>
                <w:szCs w:val="16"/>
              </w:rPr>
              <w:t xml:space="preserve"> condition</w:t>
            </w:r>
          </w:p>
        </w:tc>
        <w:tc>
          <w:tcPr>
            <w:tcW w:w="1666" w:type="dxa"/>
            <w:tcBorders>
              <w:top w:val="nil"/>
              <w:left w:val="nil"/>
              <w:bottom w:val="single" w:sz="4" w:space="0" w:color="A5A5A5"/>
              <w:right w:val="single" w:sz="4" w:space="0" w:color="A5A5A5"/>
            </w:tcBorders>
            <w:shd w:val="clear" w:color="auto" w:fill="auto"/>
          </w:tcPr>
          <w:p w14:paraId="3B44BCD4" w14:textId="169C2235" w:rsidR="00C467F7" w:rsidRPr="00CE3314" w:rsidRDefault="00C467F7" w:rsidP="00C467F7">
            <w:pPr>
              <w:pStyle w:val="TAL"/>
              <w:rPr>
                <w:rFonts w:cs="Arial"/>
                <w:sz w:val="16"/>
                <w:szCs w:val="16"/>
              </w:rPr>
            </w:pPr>
            <w:r w:rsidRPr="00CE3314">
              <w:rPr>
                <w:rFonts w:cs="Arial"/>
                <w:sz w:val="16"/>
                <w:szCs w:val="16"/>
              </w:rPr>
              <w:t>ZTE Corporation, Sanechips, Huawei, HiSilicon</w:t>
            </w:r>
          </w:p>
        </w:tc>
        <w:tc>
          <w:tcPr>
            <w:tcW w:w="822" w:type="dxa"/>
            <w:tcBorders>
              <w:top w:val="nil"/>
              <w:left w:val="nil"/>
              <w:bottom w:val="single" w:sz="4" w:space="0" w:color="A5A5A5"/>
              <w:right w:val="single" w:sz="4" w:space="0" w:color="A5A5A5"/>
            </w:tcBorders>
            <w:shd w:val="clear" w:color="auto" w:fill="auto"/>
          </w:tcPr>
          <w:p w14:paraId="570CD4C0" w14:textId="32250B12" w:rsidR="00C467F7" w:rsidRPr="00CE3314" w:rsidRDefault="00C467F7" w:rsidP="00C467F7">
            <w:pPr>
              <w:pStyle w:val="TAL"/>
              <w:rPr>
                <w:rFonts w:cs="Arial"/>
                <w:sz w:val="16"/>
                <w:szCs w:val="16"/>
              </w:rPr>
            </w:pPr>
            <w:r w:rsidRPr="00CE3314">
              <w:rPr>
                <w:sz w:val="16"/>
                <w:szCs w:val="16"/>
              </w:rPr>
              <w:t>Rel-15</w:t>
            </w:r>
          </w:p>
        </w:tc>
        <w:tc>
          <w:tcPr>
            <w:tcW w:w="720" w:type="dxa"/>
            <w:tcBorders>
              <w:top w:val="nil"/>
              <w:left w:val="nil"/>
              <w:bottom w:val="single" w:sz="4" w:space="0" w:color="A5A5A5"/>
              <w:right w:val="single" w:sz="4" w:space="0" w:color="A5A5A5"/>
            </w:tcBorders>
            <w:shd w:val="clear" w:color="auto" w:fill="auto"/>
          </w:tcPr>
          <w:p w14:paraId="224AAB62" w14:textId="73A17D46" w:rsidR="00C467F7" w:rsidRPr="00CE3314" w:rsidRDefault="00C467F7" w:rsidP="00C467F7">
            <w:pPr>
              <w:pStyle w:val="TAL"/>
              <w:rPr>
                <w:rFonts w:cs="Arial"/>
                <w:sz w:val="16"/>
                <w:szCs w:val="16"/>
              </w:rPr>
            </w:pPr>
            <w:r w:rsidRPr="00CE3314">
              <w:rPr>
                <w:sz w:val="16"/>
                <w:szCs w:val="16"/>
              </w:rPr>
              <w:t>38.331</w:t>
            </w:r>
          </w:p>
        </w:tc>
        <w:tc>
          <w:tcPr>
            <w:tcW w:w="1990" w:type="dxa"/>
            <w:tcBorders>
              <w:top w:val="nil"/>
              <w:left w:val="nil"/>
              <w:bottom w:val="single" w:sz="4" w:space="0" w:color="A5A5A5"/>
              <w:right w:val="single" w:sz="4" w:space="0" w:color="A5A5A5"/>
            </w:tcBorders>
            <w:shd w:val="clear" w:color="auto" w:fill="auto"/>
          </w:tcPr>
          <w:p w14:paraId="259D9C14" w14:textId="658F6706" w:rsidR="00C467F7" w:rsidRPr="00CE3314" w:rsidRDefault="00C467F7" w:rsidP="00C467F7">
            <w:pPr>
              <w:pStyle w:val="TAL"/>
              <w:rPr>
                <w:rFonts w:cs="Arial"/>
                <w:sz w:val="16"/>
                <w:szCs w:val="16"/>
              </w:rPr>
            </w:pPr>
            <w:r w:rsidRPr="00CE3314">
              <w:rPr>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2A797E10" w14:textId="399BA53F" w:rsidR="00C467F7" w:rsidRPr="00CE3314" w:rsidRDefault="00C467F7" w:rsidP="00C467F7">
            <w:pPr>
              <w:pStyle w:val="TAL"/>
              <w:rPr>
                <w:rFonts w:cs="Arial"/>
                <w:sz w:val="16"/>
                <w:szCs w:val="16"/>
              </w:rPr>
            </w:pPr>
            <w:r w:rsidRPr="00CE3314">
              <w:rPr>
                <w:rFonts w:cs="Arial"/>
                <w:sz w:val="16"/>
                <w:szCs w:val="16"/>
              </w:rPr>
              <w:t>2332</w:t>
            </w:r>
          </w:p>
        </w:tc>
        <w:tc>
          <w:tcPr>
            <w:tcW w:w="690" w:type="dxa"/>
            <w:tcBorders>
              <w:top w:val="single" w:sz="4" w:space="0" w:color="A5A5A5"/>
              <w:left w:val="nil"/>
              <w:bottom w:val="single" w:sz="4" w:space="0" w:color="A5A5A5"/>
              <w:right w:val="single" w:sz="4" w:space="0" w:color="A5A5A5"/>
            </w:tcBorders>
            <w:shd w:val="clear" w:color="000000" w:fill="auto"/>
          </w:tcPr>
          <w:p w14:paraId="11E5FAA4" w14:textId="231F2493" w:rsidR="00C467F7" w:rsidRPr="00CE3314" w:rsidRDefault="00C467F7" w:rsidP="00C467F7">
            <w:pPr>
              <w:pStyle w:val="TAL"/>
              <w:rPr>
                <w:rFonts w:cs="Arial"/>
                <w:sz w:val="16"/>
                <w:szCs w:val="16"/>
              </w:rPr>
            </w:pPr>
            <w:r w:rsidRPr="00CE3314">
              <w:rPr>
                <w:rFonts w:cs="Arial"/>
                <w:sz w:val="16"/>
                <w:szCs w:val="16"/>
              </w:rPr>
              <w:t> </w:t>
            </w:r>
          </w:p>
        </w:tc>
        <w:tc>
          <w:tcPr>
            <w:tcW w:w="583" w:type="dxa"/>
            <w:tcBorders>
              <w:top w:val="nil"/>
              <w:left w:val="nil"/>
              <w:bottom w:val="single" w:sz="4" w:space="0" w:color="A5A5A5"/>
              <w:right w:val="single" w:sz="4" w:space="0" w:color="A5A5A5"/>
            </w:tcBorders>
            <w:shd w:val="clear" w:color="auto" w:fill="auto"/>
          </w:tcPr>
          <w:p w14:paraId="3ECD1C5A" w14:textId="7CCAE833"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5E820039" w14:textId="77777777" w:rsidTr="0064709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7BE8C20D" w14:textId="4901874E" w:rsidR="00C467F7" w:rsidRPr="00CE3314" w:rsidRDefault="0083230C" w:rsidP="00C467F7">
            <w:pPr>
              <w:pStyle w:val="TAL"/>
              <w:rPr>
                <w:rFonts w:cs="Arial"/>
                <w:sz w:val="16"/>
                <w:szCs w:val="16"/>
              </w:rPr>
            </w:pPr>
            <w:hyperlink r:id="rId3683" w:history="1">
              <w:r>
                <w:rPr>
                  <w:rStyle w:val="Hyperlink"/>
                  <w:sz w:val="16"/>
                  <w:szCs w:val="16"/>
                </w:rPr>
                <w:t>R2-2100553</w:t>
              </w:r>
            </w:hyperlink>
          </w:p>
        </w:tc>
        <w:tc>
          <w:tcPr>
            <w:tcW w:w="3038" w:type="dxa"/>
            <w:tcBorders>
              <w:top w:val="nil"/>
              <w:left w:val="nil"/>
              <w:bottom w:val="single" w:sz="4" w:space="0" w:color="A5A5A5"/>
              <w:right w:val="single" w:sz="4" w:space="0" w:color="A5A5A5"/>
            </w:tcBorders>
            <w:shd w:val="clear" w:color="auto" w:fill="auto"/>
          </w:tcPr>
          <w:p w14:paraId="2B6971CC" w14:textId="7BFBB4D0" w:rsidR="00C467F7" w:rsidRPr="00CE3314" w:rsidRDefault="00C467F7" w:rsidP="00C467F7">
            <w:pPr>
              <w:pStyle w:val="TAL"/>
              <w:rPr>
                <w:rFonts w:cs="Arial"/>
                <w:sz w:val="16"/>
                <w:szCs w:val="16"/>
              </w:rPr>
            </w:pPr>
            <w:r w:rsidRPr="00CE3314">
              <w:rPr>
                <w:rFonts w:cs="Arial"/>
                <w:sz w:val="16"/>
                <w:szCs w:val="16"/>
              </w:rPr>
              <w:t>CR on SyncAndCellAdd</w:t>
            </w:r>
            <w:r w:rsidR="00FD4135" w:rsidRPr="00CE3314">
              <w:rPr>
                <w:rFonts w:cs="Arial"/>
                <w:sz w:val="16"/>
                <w:szCs w:val="16"/>
              </w:rPr>
              <w:t xml:space="preserve"> condition</w:t>
            </w:r>
          </w:p>
        </w:tc>
        <w:tc>
          <w:tcPr>
            <w:tcW w:w="1666" w:type="dxa"/>
            <w:tcBorders>
              <w:top w:val="nil"/>
              <w:left w:val="nil"/>
              <w:bottom w:val="single" w:sz="4" w:space="0" w:color="A5A5A5"/>
              <w:right w:val="single" w:sz="4" w:space="0" w:color="A5A5A5"/>
            </w:tcBorders>
            <w:shd w:val="clear" w:color="auto" w:fill="auto"/>
          </w:tcPr>
          <w:p w14:paraId="073F695E" w14:textId="75D36F54" w:rsidR="00C467F7" w:rsidRPr="00CE3314" w:rsidRDefault="00C467F7" w:rsidP="00C467F7">
            <w:pPr>
              <w:pStyle w:val="TAL"/>
              <w:rPr>
                <w:rFonts w:cs="Arial"/>
                <w:sz w:val="16"/>
                <w:szCs w:val="16"/>
              </w:rPr>
            </w:pPr>
            <w:r w:rsidRPr="00CE3314">
              <w:rPr>
                <w:rFonts w:cs="Arial"/>
                <w:sz w:val="16"/>
                <w:szCs w:val="16"/>
              </w:rPr>
              <w:t>ZTE Corporation, Sanechips, Huawei, HiSilicon</w:t>
            </w:r>
          </w:p>
        </w:tc>
        <w:tc>
          <w:tcPr>
            <w:tcW w:w="822" w:type="dxa"/>
            <w:tcBorders>
              <w:top w:val="nil"/>
              <w:left w:val="nil"/>
              <w:bottom w:val="single" w:sz="4" w:space="0" w:color="A5A5A5"/>
              <w:right w:val="single" w:sz="4" w:space="0" w:color="A5A5A5"/>
            </w:tcBorders>
            <w:shd w:val="clear" w:color="auto" w:fill="auto"/>
          </w:tcPr>
          <w:p w14:paraId="26B9EEDA" w14:textId="4EA12E85" w:rsidR="00C467F7" w:rsidRPr="00CE3314" w:rsidRDefault="00C467F7" w:rsidP="00C467F7">
            <w:pPr>
              <w:pStyle w:val="TAL"/>
              <w:rPr>
                <w:rFonts w:cs="Arial"/>
                <w:sz w:val="16"/>
                <w:szCs w:val="16"/>
              </w:rPr>
            </w:pPr>
            <w:r w:rsidRPr="00CE3314">
              <w:rPr>
                <w:sz w:val="16"/>
                <w:szCs w:val="16"/>
              </w:rPr>
              <w:t>Rel-16</w:t>
            </w:r>
          </w:p>
        </w:tc>
        <w:tc>
          <w:tcPr>
            <w:tcW w:w="720" w:type="dxa"/>
            <w:tcBorders>
              <w:top w:val="nil"/>
              <w:left w:val="nil"/>
              <w:bottom w:val="single" w:sz="4" w:space="0" w:color="A5A5A5"/>
              <w:right w:val="single" w:sz="4" w:space="0" w:color="A5A5A5"/>
            </w:tcBorders>
            <w:shd w:val="clear" w:color="auto" w:fill="auto"/>
          </w:tcPr>
          <w:p w14:paraId="460CE169" w14:textId="59FE37B6" w:rsidR="00C467F7" w:rsidRPr="00CE3314" w:rsidRDefault="00C467F7" w:rsidP="00C467F7">
            <w:pPr>
              <w:pStyle w:val="TAL"/>
              <w:rPr>
                <w:rFonts w:cs="Arial"/>
                <w:sz w:val="16"/>
                <w:szCs w:val="16"/>
              </w:rPr>
            </w:pPr>
            <w:r w:rsidRPr="00CE3314">
              <w:rPr>
                <w:sz w:val="16"/>
                <w:szCs w:val="16"/>
              </w:rPr>
              <w:t>38.331</w:t>
            </w:r>
          </w:p>
        </w:tc>
        <w:tc>
          <w:tcPr>
            <w:tcW w:w="1990" w:type="dxa"/>
            <w:tcBorders>
              <w:top w:val="nil"/>
              <w:left w:val="nil"/>
              <w:bottom w:val="single" w:sz="4" w:space="0" w:color="A5A5A5"/>
              <w:right w:val="single" w:sz="4" w:space="0" w:color="A5A5A5"/>
            </w:tcBorders>
            <w:shd w:val="clear" w:color="auto" w:fill="auto"/>
          </w:tcPr>
          <w:p w14:paraId="7730462B" w14:textId="4DBF9F27" w:rsidR="00C467F7" w:rsidRPr="00CE3314" w:rsidRDefault="00C467F7" w:rsidP="00C467F7">
            <w:pPr>
              <w:pStyle w:val="TAL"/>
              <w:rPr>
                <w:rFonts w:cs="Arial"/>
                <w:sz w:val="16"/>
                <w:szCs w:val="16"/>
              </w:rPr>
            </w:pPr>
            <w:r w:rsidRPr="00CE3314">
              <w:rPr>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1200D556" w14:textId="63A3E794" w:rsidR="00C467F7" w:rsidRPr="00CE3314" w:rsidRDefault="00C467F7" w:rsidP="00C467F7">
            <w:pPr>
              <w:pStyle w:val="TAL"/>
              <w:rPr>
                <w:rFonts w:cs="Arial"/>
                <w:sz w:val="16"/>
                <w:szCs w:val="16"/>
              </w:rPr>
            </w:pPr>
            <w:r w:rsidRPr="00CE3314">
              <w:rPr>
                <w:rFonts w:cs="Arial"/>
                <w:sz w:val="16"/>
                <w:szCs w:val="16"/>
              </w:rPr>
              <w:t>2333</w:t>
            </w:r>
          </w:p>
        </w:tc>
        <w:tc>
          <w:tcPr>
            <w:tcW w:w="690" w:type="dxa"/>
            <w:tcBorders>
              <w:top w:val="single" w:sz="4" w:space="0" w:color="A5A5A5"/>
              <w:left w:val="nil"/>
              <w:bottom w:val="single" w:sz="4" w:space="0" w:color="A5A5A5"/>
              <w:right w:val="single" w:sz="4" w:space="0" w:color="A5A5A5"/>
            </w:tcBorders>
            <w:shd w:val="clear" w:color="000000" w:fill="auto"/>
          </w:tcPr>
          <w:p w14:paraId="45050581" w14:textId="21F7F288" w:rsidR="00C467F7" w:rsidRPr="00CE3314" w:rsidRDefault="00C467F7" w:rsidP="00C467F7">
            <w:pPr>
              <w:pStyle w:val="TAL"/>
              <w:rPr>
                <w:rFonts w:cs="Arial"/>
                <w:sz w:val="16"/>
                <w:szCs w:val="16"/>
              </w:rPr>
            </w:pPr>
            <w:r w:rsidRPr="00CE3314">
              <w:rPr>
                <w:rFonts w:cs="Arial"/>
                <w:sz w:val="16"/>
                <w:szCs w:val="16"/>
              </w:rPr>
              <w:t> </w:t>
            </w:r>
          </w:p>
        </w:tc>
        <w:tc>
          <w:tcPr>
            <w:tcW w:w="583" w:type="dxa"/>
            <w:tcBorders>
              <w:top w:val="nil"/>
              <w:left w:val="nil"/>
              <w:bottom w:val="single" w:sz="4" w:space="0" w:color="A5A5A5"/>
              <w:right w:val="single" w:sz="4" w:space="0" w:color="A5A5A5"/>
            </w:tcBorders>
            <w:shd w:val="clear" w:color="auto" w:fill="auto"/>
          </w:tcPr>
          <w:p w14:paraId="6CB107B8" w14:textId="4020161C" w:rsidR="00C467F7" w:rsidRPr="00CE3314" w:rsidRDefault="00C467F7" w:rsidP="00C467F7">
            <w:pPr>
              <w:pStyle w:val="TAL"/>
              <w:rPr>
                <w:rFonts w:cs="Arial"/>
                <w:sz w:val="16"/>
                <w:szCs w:val="16"/>
              </w:rPr>
            </w:pPr>
            <w:r w:rsidRPr="00CE3314">
              <w:rPr>
                <w:rFonts w:cs="Arial"/>
                <w:sz w:val="16"/>
                <w:szCs w:val="16"/>
              </w:rPr>
              <w:t>A</w:t>
            </w:r>
          </w:p>
        </w:tc>
      </w:tr>
      <w:tr w:rsidR="00C467F7" w:rsidRPr="00CE3314" w14:paraId="507AF3AD" w14:textId="77777777" w:rsidTr="0064709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3C4F7794" w14:textId="666FBAAA" w:rsidR="00C467F7" w:rsidRPr="00CE3314" w:rsidRDefault="0083230C" w:rsidP="00C467F7">
            <w:pPr>
              <w:pStyle w:val="TAL"/>
              <w:rPr>
                <w:rFonts w:cs="Arial"/>
                <w:sz w:val="16"/>
                <w:szCs w:val="16"/>
              </w:rPr>
            </w:pPr>
            <w:hyperlink r:id="rId3684" w:history="1">
              <w:r>
                <w:rPr>
                  <w:rStyle w:val="Hyperlink"/>
                  <w:sz w:val="16"/>
                  <w:szCs w:val="16"/>
                </w:rPr>
                <w:t>R2-2100765</w:t>
              </w:r>
            </w:hyperlink>
          </w:p>
        </w:tc>
        <w:tc>
          <w:tcPr>
            <w:tcW w:w="3038" w:type="dxa"/>
            <w:tcBorders>
              <w:top w:val="nil"/>
              <w:left w:val="nil"/>
              <w:bottom w:val="single" w:sz="4" w:space="0" w:color="A5A5A5"/>
              <w:right w:val="single" w:sz="4" w:space="0" w:color="A5A5A5"/>
            </w:tcBorders>
            <w:shd w:val="clear" w:color="auto" w:fill="auto"/>
          </w:tcPr>
          <w:p w14:paraId="4FAB3FAF" w14:textId="540B4801" w:rsidR="00C467F7" w:rsidRPr="00CE3314" w:rsidRDefault="00C467F7" w:rsidP="00C467F7">
            <w:pPr>
              <w:pStyle w:val="TAL"/>
              <w:rPr>
                <w:rFonts w:cs="Arial"/>
                <w:sz w:val="16"/>
                <w:szCs w:val="16"/>
              </w:rPr>
            </w:pPr>
            <w:r w:rsidRPr="00CE3314">
              <w:rPr>
                <w:rFonts w:cs="Arial"/>
                <w:sz w:val="16"/>
                <w:szCs w:val="16"/>
              </w:rPr>
              <w:t xml:space="preserve">Clarification on </w:t>
            </w:r>
            <w:r w:rsidR="008F2E28" w:rsidRPr="00CE3314">
              <w:rPr>
                <w:rFonts w:cs="Arial"/>
                <w:sz w:val="16"/>
                <w:szCs w:val="16"/>
              </w:rPr>
              <w:t>P-max in FrequencyInfoUL</w:t>
            </w:r>
            <w:r w:rsidRPr="00CE3314">
              <w:rPr>
                <w:rFonts w:cs="Arial"/>
                <w:sz w:val="16"/>
                <w:szCs w:val="16"/>
              </w:rPr>
              <w:t xml:space="preserve"> in FR2</w:t>
            </w:r>
          </w:p>
        </w:tc>
        <w:tc>
          <w:tcPr>
            <w:tcW w:w="1666" w:type="dxa"/>
            <w:tcBorders>
              <w:top w:val="nil"/>
              <w:left w:val="nil"/>
              <w:bottom w:val="single" w:sz="4" w:space="0" w:color="A5A5A5"/>
              <w:right w:val="single" w:sz="4" w:space="0" w:color="A5A5A5"/>
            </w:tcBorders>
            <w:shd w:val="clear" w:color="auto" w:fill="auto"/>
          </w:tcPr>
          <w:p w14:paraId="77B6EB05" w14:textId="44FB05D8" w:rsidR="00C467F7" w:rsidRPr="00CE3314" w:rsidRDefault="00C467F7" w:rsidP="00C467F7">
            <w:pPr>
              <w:pStyle w:val="TAL"/>
              <w:rPr>
                <w:rFonts w:cs="Arial"/>
                <w:sz w:val="16"/>
                <w:szCs w:val="16"/>
              </w:rPr>
            </w:pPr>
            <w:r w:rsidRPr="00CE3314">
              <w:rPr>
                <w:rFonts w:cs="Arial"/>
                <w:sz w:val="16"/>
                <w:szCs w:val="16"/>
              </w:rPr>
              <w:t>NTT DOCOMO, INC.</w:t>
            </w:r>
          </w:p>
        </w:tc>
        <w:tc>
          <w:tcPr>
            <w:tcW w:w="822" w:type="dxa"/>
            <w:tcBorders>
              <w:top w:val="nil"/>
              <w:left w:val="nil"/>
              <w:bottom w:val="single" w:sz="4" w:space="0" w:color="A5A5A5"/>
              <w:right w:val="single" w:sz="4" w:space="0" w:color="A5A5A5"/>
            </w:tcBorders>
            <w:shd w:val="clear" w:color="auto" w:fill="auto"/>
          </w:tcPr>
          <w:p w14:paraId="3F6325D6" w14:textId="45D9953A" w:rsidR="00C467F7" w:rsidRPr="00CE3314" w:rsidRDefault="00C467F7" w:rsidP="00C467F7">
            <w:pPr>
              <w:pStyle w:val="TAL"/>
              <w:rPr>
                <w:rFonts w:cs="Arial"/>
                <w:sz w:val="16"/>
                <w:szCs w:val="16"/>
              </w:rPr>
            </w:pPr>
            <w:r w:rsidRPr="00CE3314">
              <w:rPr>
                <w:sz w:val="16"/>
                <w:szCs w:val="16"/>
              </w:rPr>
              <w:t>Rel-15</w:t>
            </w:r>
          </w:p>
        </w:tc>
        <w:tc>
          <w:tcPr>
            <w:tcW w:w="720" w:type="dxa"/>
            <w:tcBorders>
              <w:top w:val="nil"/>
              <w:left w:val="nil"/>
              <w:bottom w:val="single" w:sz="4" w:space="0" w:color="A5A5A5"/>
              <w:right w:val="single" w:sz="4" w:space="0" w:color="A5A5A5"/>
            </w:tcBorders>
            <w:shd w:val="clear" w:color="auto" w:fill="auto"/>
          </w:tcPr>
          <w:p w14:paraId="59AF68DE" w14:textId="297E9121" w:rsidR="00C467F7" w:rsidRPr="00CE3314" w:rsidRDefault="00C467F7" w:rsidP="00C467F7">
            <w:pPr>
              <w:pStyle w:val="TAL"/>
              <w:rPr>
                <w:rFonts w:cs="Arial"/>
                <w:sz w:val="16"/>
                <w:szCs w:val="16"/>
              </w:rPr>
            </w:pPr>
            <w:r w:rsidRPr="00CE3314">
              <w:rPr>
                <w:sz w:val="16"/>
                <w:szCs w:val="16"/>
              </w:rPr>
              <w:t>38.331</w:t>
            </w:r>
          </w:p>
        </w:tc>
        <w:tc>
          <w:tcPr>
            <w:tcW w:w="1990" w:type="dxa"/>
            <w:tcBorders>
              <w:top w:val="nil"/>
              <w:left w:val="nil"/>
              <w:bottom w:val="single" w:sz="4" w:space="0" w:color="A5A5A5"/>
              <w:right w:val="single" w:sz="4" w:space="0" w:color="A5A5A5"/>
            </w:tcBorders>
            <w:shd w:val="clear" w:color="auto" w:fill="auto"/>
          </w:tcPr>
          <w:p w14:paraId="3956FC98" w14:textId="04E25C38" w:rsidR="00C467F7" w:rsidRPr="00CE3314" w:rsidRDefault="00C467F7" w:rsidP="00C467F7">
            <w:pPr>
              <w:pStyle w:val="TAL"/>
              <w:rPr>
                <w:rFonts w:cs="Arial"/>
                <w:sz w:val="16"/>
                <w:szCs w:val="16"/>
              </w:rPr>
            </w:pPr>
            <w:r w:rsidRPr="00CE3314">
              <w:rPr>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592514EE" w14:textId="6C02C06C" w:rsidR="00C467F7" w:rsidRPr="00CE3314" w:rsidRDefault="00C467F7" w:rsidP="00C467F7">
            <w:pPr>
              <w:pStyle w:val="TAL"/>
              <w:rPr>
                <w:rFonts w:cs="Arial"/>
                <w:sz w:val="16"/>
                <w:szCs w:val="16"/>
              </w:rPr>
            </w:pPr>
            <w:r w:rsidRPr="00CE3314">
              <w:rPr>
                <w:rFonts w:cs="Arial"/>
                <w:sz w:val="16"/>
                <w:szCs w:val="16"/>
              </w:rPr>
              <w:t>2236</w:t>
            </w:r>
          </w:p>
        </w:tc>
        <w:tc>
          <w:tcPr>
            <w:tcW w:w="690" w:type="dxa"/>
            <w:tcBorders>
              <w:top w:val="single" w:sz="4" w:space="0" w:color="A5A5A5"/>
              <w:left w:val="nil"/>
              <w:bottom w:val="single" w:sz="4" w:space="0" w:color="A5A5A5"/>
              <w:right w:val="single" w:sz="4" w:space="0" w:color="A5A5A5"/>
            </w:tcBorders>
            <w:shd w:val="clear" w:color="000000" w:fill="auto"/>
          </w:tcPr>
          <w:p w14:paraId="7EA0D3C3" w14:textId="409CE4DF"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nil"/>
              <w:left w:val="nil"/>
              <w:bottom w:val="single" w:sz="4" w:space="0" w:color="A5A5A5"/>
              <w:right w:val="single" w:sz="4" w:space="0" w:color="A5A5A5"/>
            </w:tcBorders>
            <w:shd w:val="clear" w:color="auto" w:fill="auto"/>
          </w:tcPr>
          <w:p w14:paraId="7AE8CFDB" w14:textId="5E051FBE"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3F52055F"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7E31C13" w14:textId="345AEC4A" w:rsidR="00C467F7" w:rsidRPr="00CE3314" w:rsidRDefault="0083230C" w:rsidP="00C467F7">
            <w:pPr>
              <w:pStyle w:val="TAL"/>
              <w:rPr>
                <w:rFonts w:cs="Arial"/>
                <w:sz w:val="16"/>
                <w:szCs w:val="16"/>
              </w:rPr>
            </w:pPr>
            <w:hyperlink r:id="rId3685" w:history="1">
              <w:r>
                <w:rPr>
                  <w:rStyle w:val="Hyperlink"/>
                  <w:sz w:val="16"/>
                  <w:szCs w:val="16"/>
                </w:rPr>
                <w:t>R2-2100771</w:t>
              </w:r>
            </w:hyperlink>
          </w:p>
        </w:tc>
        <w:tc>
          <w:tcPr>
            <w:tcW w:w="3038" w:type="dxa"/>
            <w:tcBorders>
              <w:top w:val="single" w:sz="4" w:space="0" w:color="A5A5A5"/>
              <w:left w:val="nil"/>
              <w:bottom w:val="single" w:sz="4" w:space="0" w:color="A5A5A5"/>
              <w:right w:val="single" w:sz="4" w:space="0" w:color="A5A5A5"/>
            </w:tcBorders>
            <w:shd w:val="clear" w:color="auto" w:fill="auto"/>
          </w:tcPr>
          <w:p w14:paraId="7EB8D1C6" w14:textId="0469F0C0" w:rsidR="00C467F7" w:rsidRPr="00CE3314" w:rsidRDefault="008F2E28" w:rsidP="00C467F7">
            <w:pPr>
              <w:pStyle w:val="TAL"/>
              <w:rPr>
                <w:rFonts w:cs="Arial"/>
                <w:sz w:val="16"/>
                <w:szCs w:val="16"/>
              </w:rPr>
            </w:pPr>
            <w:r w:rsidRPr="00CE3314">
              <w:rPr>
                <w:rFonts w:cs="Arial"/>
                <w:sz w:val="16"/>
                <w:szCs w:val="16"/>
              </w:rPr>
              <w:t>Clarification on P-max in FrequencyInfoUL in FR2</w:t>
            </w:r>
          </w:p>
        </w:tc>
        <w:tc>
          <w:tcPr>
            <w:tcW w:w="1666" w:type="dxa"/>
            <w:tcBorders>
              <w:top w:val="single" w:sz="4" w:space="0" w:color="A5A5A5"/>
              <w:left w:val="nil"/>
              <w:bottom w:val="single" w:sz="4" w:space="0" w:color="A5A5A5"/>
              <w:right w:val="single" w:sz="4" w:space="0" w:color="A5A5A5"/>
            </w:tcBorders>
            <w:shd w:val="clear" w:color="auto" w:fill="auto"/>
          </w:tcPr>
          <w:p w14:paraId="1354A712" w14:textId="5D9DCF70" w:rsidR="00C467F7" w:rsidRPr="00CE3314" w:rsidRDefault="00C467F7" w:rsidP="00C467F7">
            <w:pPr>
              <w:pStyle w:val="TAL"/>
              <w:rPr>
                <w:rFonts w:cs="Arial"/>
                <w:sz w:val="16"/>
                <w:szCs w:val="16"/>
              </w:rPr>
            </w:pPr>
            <w:r w:rsidRPr="00CE3314">
              <w:rPr>
                <w:rFonts w:cs="Arial"/>
                <w:sz w:val="16"/>
                <w:szCs w:val="16"/>
              </w:rPr>
              <w:t>NTT DOCOMO, INC.</w:t>
            </w:r>
          </w:p>
        </w:tc>
        <w:tc>
          <w:tcPr>
            <w:tcW w:w="822" w:type="dxa"/>
            <w:tcBorders>
              <w:top w:val="single" w:sz="4" w:space="0" w:color="A5A5A5"/>
              <w:left w:val="nil"/>
              <w:bottom w:val="single" w:sz="4" w:space="0" w:color="A5A5A5"/>
              <w:right w:val="single" w:sz="4" w:space="0" w:color="A5A5A5"/>
            </w:tcBorders>
            <w:shd w:val="clear" w:color="auto" w:fill="auto"/>
          </w:tcPr>
          <w:p w14:paraId="319A270C" w14:textId="4C21BDC7"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01D8B21B" w14:textId="31B077F0" w:rsidR="00C467F7" w:rsidRPr="00CE3314" w:rsidRDefault="00C467F7" w:rsidP="00C467F7">
            <w:pPr>
              <w:pStyle w:val="TAL"/>
              <w:rPr>
                <w:rFonts w:cs="Arial"/>
                <w:sz w:val="16"/>
                <w:szCs w:val="16"/>
              </w:rPr>
            </w:pPr>
            <w:r w:rsidRPr="00CE3314">
              <w:rPr>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713578DE" w14:textId="089A8B24" w:rsidR="00C467F7" w:rsidRPr="00CE3314" w:rsidRDefault="00C467F7" w:rsidP="00C467F7">
            <w:pPr>
              <w:pStyle w:val="TAL"/>
              <w:rPr>
                <w:rFonts w:cs="Arial"/>
                <w:sz w:val="16"/>
                <w:szCs w:val="16"/>
              </w:rPr>
            </w:pPr>
            <w:r w:rsidRPr="00CE3314">
              <w:rPr>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2B6ACC4C" w14:textId="59220FFA" w:rsidR="00C467F7" w:rsidRPr="00CE3314" w:rsidRDefault="00C467F7" w:rsidP="00C467F7">
            <w:pPr>
              <w:pStyle w:val="TAL"/>
              <w:rPr>
                <w:rFonts w:cs="Arial"/>
                <w:sz w:val="16"/>
                <w:szCs w:val="16"/>
              </w:rPr>
            </w:pPr>
            <w:r w:rsidRPr="00CE3314">
              <w:rPr>
                <w:rFonts w:cs="Arial"/>
                <w:sz w:val="16"/>
                <w:szCs w:val="16"/>
              </w:rPr>
              <w:t>2237</w:t>
            </w:r>
          </w:p>
        </w:tc>
        <w:tc>
          <w:tcPr>
            <w:tcW w:w="690" w:type="dxa"/>
            <w:tcBorders>
              <w:top w:val="single" w:sz="4" w:space="0" w:color="A5A5A5"/>
              <w:left w:val="nil"/>
              <w:bottom w:val="single" w:sz="4" w:space="0" w:color="A5A5A5"/>
              <w:right w:val="single" w:sz="4" w:space="0" w:color="A5A5A5"/>
            </w:tcBorders>
            <w:shd w:val="clear" w:color="000000" w:fill="auto"/>
          </w:tcPr>
          <w:p w14:paraId="3B2C3C87" w14:textId="0ACBDA84"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2B1AD45F" w14:textId="498AB49F" w:rsidR="00C467F7" w:rsidRPr="00CE3314" w:rsidRDefault="00C467F7" w:rsidP="00C467F7">
            <w:pPr>
              <w:pStyle w:val="TAL"/>
              <w:rPr>
                <w:rFonts w:cs="Arial"/>
                <w:sz w:val="16"/>
                <w:szCs w:val="16"/>
              </w:rPr>
            </w:pPr>
            <w:r w:rsidRPr="00CE3314">
              <w:rPr>
                <w:rFonts w:cs="Arial"/>
                <w:sz w:val="16"/>
                <w:szCs w:val="16"/>
              </w:rPr>
              <w:t>A</w:t>
            </w:r>
          </w:p>
        </w:tc>
      </w:tr>
      <w:tr w:rsidR="00C467F7" w:rsidRPr="00CE3314" w14:paraId="541E5C5B"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8A4E494" w14:textId="32582FB8" w:rsidR="00C467F7" w:rsidRPr="00CE3314" w:rsidRDefault="0083230C" w:rsidP="00C467F7">
            <w:pPr>
              <w:pStyle w:val="TAL"/>
              <w:rPr>
                <w:rFonts w:cs="Arial"/>
                <w:sz w:val="16"/>
                <w:szCs w:val="16"/>
              </w:rPr>
            </w:pPr>
            <w:hyperlink r:id="rId3686" w:history="1">
              <w:r>
                <w:rPr>
                  <w:rStyle w:val="Hyperlink"/>
                  <w:sz w:val="16"/>
                  <w:szCs w:val="16"/>
                </w:rPr>
                <w:t>R2-2100871</w:t>
              </w:r>
            </w:hyperlink>
          </w:p>
        </w:tc>
        <w:tc>
          <w:tcPr>
            <w:tcW w:w="3038" w:type="dxa"/>
            <w:tcBorders>
              <w:top w:val="single" w:sz="4" w:space="0" w:color="A5A5A5"/>
              <w:left w:val="nil"/>
              <w:bottom w:val="single" w:sz="4" w:space="0" w:color="A5A5A5"/>
              <w:right w:val="single" w:sz="4" w:space="0" w:color="A5A5A5"/>
            </w:tcBorders>
            <w:shd w:val="clear" w:color="auto" w:fill="auto"/>
          </w:tcPr>
          <w:p w14:paraId="78E1DE26" w14:textId="512C70E0" w:rsidR="00C467F7" w:rsidRPr="00CE3314" w:rsidRDefault="00C467F7" w:rsidP="00C467F7">
            <w:pPr>
              <w:pStyle w:val="TAL"/>
              <w:rPr>
                <w:rFonts w:cs="Arial"/>
                <w:sz w:val="16"/>
                <w:szCs w:val="16"/>
              </w:rPr>
            </w:pPr>
            <w:r w:rsidRPr="00CE3314">
              <w:rPr>
                <w:rFonts w:cs="Arial"/>
                <w:sz w:val="16"/>
                <w:szCs w:val="16"/>
              </w:rPr>
              <w:t>Clarification on NR-U RSSI measurement procedure</w:t>
            </w:r>
          </w:p>
        </w:tc>
        <w:tc>
          <w:tcPr>
            <w:tcW w:w="1666" w:type="dxa"/>
            <w:tcBorders>
              <w:top w:val="single" w:sz="4" w:space="0" w:color="A5A5A5"/>
              <w:left w:val="nil"/>
              <w:bottom w:val="single" w:sz="4" w:space="0" w:color="A5A5A5"/>
              <w:right w:val="single" w:sz="4" w:space="0" w:color="A5A5A5"/>
            </w:tcBorders>
            <w:shd w:val="clear" w:color="auto" w:fill="auto"/>
          </w:tcPr>
          <w:p w14:paraId="0C145696" w14:textId="30F31C7D" w:rsidR="00C467F7" w:rsidRPr="00CE3314" w:rsidRDefault="00C467F7" w:rsidP="00C467F7">
            <w:pPr>
              <w:pStyle w:val="TAL"/>
              <w:rPr>
                <w:rFonts w:cs="Arial"/>
                <w:sz w:val="16"/>
                <w:szCs w:val="16"/>
              </w:rPr>
            </w:pPr>
            <w:r w:rsidRPr="00CE3314">
              <w:rPr>
                <w:rFonts w:cs="Arial"/>
                <w:sz w:val="16"/>
                <w:szCs w:val="16"/>
              </w:rPr>
              <w:t>Apple</w:t>
            </w:r>
          </w:p>
        </w:tc>
        <w:tc>
          <w:tcPr>
            <w:tcW w:w="822" w:type="dxa"/>
            <w:tcBorders>
              <w:top w:val="single" w:sz="4" w:space="0" w:color="A5A5A5"/>
              <w:left w:val="nil"/>
              <w:bottom w:val="single" w:sz="4" w:space="0" w:color="A5A5A5"/>
              <w:right w:val="single" w:sz="4" w:space="0" w:color="A5A5A5"/>
            </w:tcBorders>
            <w:shd w:val="clear" w:color="auto" w:fill="auto"/>
          </w:tcPr>
          <w:p w14:paraId="034A78DC" w14:textId="6B83AE91"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5B0B4485" w14:textId="08327906" w:rsidR="00C467F7" w:rsidRPr="00CE3314" w:rsidRDefault="00C467F7" w:rsidP="00C467F7">
            <w:pPr>
              <w:pStyle w:val="TAL"/>
              <w:rPr>
                <w:rFonts w:cs="Arial"/>
                <w:sz w:val="16"/>
                <w:szCs w:val="16"/>
              </w:rPr>
            </w:pPr>
            <w:r w:rsidRPr="00CE3314">
              <w:rPr>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5A508FCA" w14:textId="2891C0C8" w:rsidR="00C467F7" w:rsidRPr="00CE3314" w:rsidRDefault="00C467F7" w:rsidP="00C467F7">
            <w:pPr>
              <w:pStyle w:val="TAL"/>
              <w:rPr>
                <w:rFonts w:cs="Arial"/>
                <w:sz w:val="16"/>
                <w:szCs w:val="16"/>
              </w:rPr>
            </w:pPr>
            <w:r w:rsidRPr="00CE3314">
              <w:rPr>
                <w:sz w:val="16"/>
                <w:szCs w:val="16"/>
              </w:rPr>
              <w:t>NR_unlic-Core</w:t>
            </w:r>
          </w:p>
        </w:tc>
        <w:tc>
          <w:tcPr>
            <w:tcW w:w="572" w:type="dxa"/>
            <w:tcBorders>
              <w:top w:val="single" w:sz="4" w:space="0" w:color="A5A5A5"/>
              <w:left w:val="nil"/>
              <w:bottom w:val="single" w:sz="4" w:space="0" w:color="A5A5A5"/>
              <w:right w:val="single" w:sz="4" w:space="0" w:color="A5A5A5"/>
            </w:tcBorders>
            <w:shd w:val="clear" w:color="000000" w:fill="auto"/>
          </w:tcPr>
          <w:p w14:paraId="5FA91152" w14:textId="5B3AA3BE" w:rsidR="00C467F7" w:rsidRPr="00CE3314" w:rsidRDefault="00C467F7" w:rsidP="00C467F7">
            <w:pPr>
              <w:pStyle w:val="TAL"/>
              <w:rPr>
                <w:rFonts w:cs="Arial"/>
                <w:sz w:val="16"/>
                <w:szCs w:val="16"/>
              </w:rPr>
            </w:pPr>
            <w:r w:rsidRPr="00CE3314">
              <w:rPr>
                <w:rFonts w:cs="Arial"/>
                <w:sz w:val="16"/>
                <w:szCs w:val="16"/>
              </w:rPr>
              <w:t>2360</w:t>
            </w:r>
          </w:p>
        </w:tc>
        <w:tc>
          <w:tcPr>
            <w:tcW w:w="690" w:type="dxa"/>
            <w:tcBorders>
              <w:top w:val="single" w:sz="4" w:space="0" w:color="A5A5A5"/>
              <w:left w:val="nil"/>
              <w:bottom w:val="single" w:sz="4" w:space="0" w:color="A5A5A5"/>
              <w:right w:val="single" w:sz="4" w:space="0" w:color="A5A5A5"/>
            </w:tcBorders>
            <w:shd w:val="clear" w:color="000000" w:fill="auto"/>
          </w:tcPr>
          <w:p w14:paraId="740A67EE" w14:textId="73A8A236" w:rsidR="00C467F7" w:rsidRPr="00CE3314" w:rsidRDefault="00C467F7" w:rsidP="00C467F7">
            <w:pPr>
              <w:pStyle w:val="TAL"/>
              <w:rPr>
                <w:rFonts w:cs="Arial"/>
                <w:sz w:val="16"/>
                <w:szCs w:val="16"/>
              </w:rPr>
            </w:pPr>
            <w:r w:rsidRPr="00CE331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4E41F9F0" w14:textId="2763EAEE"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469DC4FF"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BC9E5AD" w14:textId="5B1D0C16" w:rsidR="00C467F7" w:rsidRPr="00CE3314" w:rsidRDefault="0083230C" w:rsidP="00C467F7">
            <w:pPr>
              <w:pStyle w:val="TAL"/>
              <w:rPr>
                <w:rFonts w:cs="Arial"/>
                <w:sz w:val="16"/>
                <w:szCs w:val="16"/>
              </w:rPr>
            </w:pPr>
            <w:hyperlink r:id="rId3687" w:history="1">
              <w:r>
                <w:rPr>
                  <w:rStyle w:val="Hyperlink"/>
                  <w:sz w:val="16"/>
                  <w:szCs w:val="16"/>
                </w:rPr>
                <w:t>R2-2100971</w:t>
              </w:r>
            </w:hyperlink>
          </w:p>
        </w:tc>
        <w:tc>
          <w:tcPr>
            <w:tcW w:w="3038" w:type="dxa"/>
            <w:tcBorders>
              <w:top w:val="single" w:sz="4" w:space="0" w:color="A5A5A5"/>
              <w:left w:val="nil"/>
              <w:bottom w:val="single" w:sz="4" w:space="0" w:color="A5A5A5"/>
              <w:right w:val="single" w:sz="4" w:space="0" w:color="A5A5A5"/>
            </w:tcBorders>
            <w:shd w:val="clear" w:color="auto" w:fill="auto"/>
          </w:tcPr>
          <w:p w14:paraId="7B7CF6C9" w14:textId="73828E32" w:rsidR="00C467F7" w:rsidRPr="00CE3314" w:rsidRDefault="00C467F7" w:rsidP="00C467F7">
            <w:pPr>
              <w:pStyle w:val="TAL"/>
              <w:rPr>
                <w:rFonts w:cs="Arial"/>
                <w:sz w:val="16"/>
                <w:szCs w:val="16"/>
              </w:rPr>
            </w:pPr>
            <w:r w:rsidRPr="00CE3314">
              <w:rPr>
                <w:rFonts w:cs="Arial"/>
                <w:sz w:val="16"/>
                <w:szCs w:val="16"/>
              </w:rPr>
              <w:t>Dummy the capability bit v2x-EUTRA</w:t>
            </w:r>
          </w:p>
        </w:tc>
        <w:tc>
          <w:tcPr>
            <w:tcW w:w="1666" w:type="dxa"/>
            <w:tcBorders>
              <w:top w:val="single" w:sz="4" w:space="0" w:color="A5A5A5"/>
              <w:left w:val="nil"/>
              <w:bottom w:val="single" w:sz="4" w:space="0" w:color="A5A5A5"/>
              <w:right w:val="single" w:sz="4" w:space="0" w:color="A5A5A5"/>
            </w:tcBorders>
            <w:shd w:val="clear" w:color="auto" w:fill="auto"/>
          </w:tcPr>
          <w:p w14:paraId="04146E2A" w14:textId="72960F45" w:rsidR="00C467F7" w:rsidRPr="00CE3314" w:rsidRDefault="00C467F7" w:rsidP="00C467F7">
            <w:pPr>
              <w:pStyle w:val="TAL"/>
              <w:rPr>
                <w:rFonts w:cs="Arial"/>
                <w:sz w:val="16"/>
                <w:szCs w:val="16"/>
              </w:rPr>
            </w:pPr>
            <w:r w:rsidRPr="00CE3314">
              <w:rPr>
                <w:rFonts w:cs="Arial"/>
                <w:sz w:val="16"/>
                <w:szCs w:val="16"/>
              </w:rPr>
              <w:t>Ericsson</w:t>
            </w:r>
          </w:p>
        </w:tc>
        <w:tc>
          <w:tcPr>
            <w:tcW w:w="822" w:type="dxa"/>
            <w:tcBorders>
              <w:top w:val="single" w:sz="4" w:space="0" w:color="A5A5A5"/>
              <w:left w:val="nil"/>
              <w:bottom w:val="single" w:sz="4" w:space="0" w:color="A5A5A5"/>
              <w:right w:val="single" w:sz="4" w:space="0" w:color="A5A5A5"/>
            </w:tcBorders>
            <w:shd w:val="clear" w:color="auto" w:fill="auto"/>
          </w:tcPr>
          <w:p w14:paraId="1ED2FF87" w14:textId="65408D11" w:rsidR="00C467F7" w:rsidRPr="00CE3314" w:rsidRDefault="00C467F7" w:rsidP="00C467F7">
            <w:pPr>
              <w:pStyle w:val="TAL"/>
              <w:rPr>
                <w:rFonts w:cs="Arial"/>
                <w:sz w:val="16"/>
                <w:szCs w:val="16"/>
              </w:rPr>
            </w:pPr>
            <w:r w:rsidRPr="00CE3314">
              <w:rPr>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1FA18F59" w14:textId="1F86D047" w:rsidR="00C467F7" w:rsidRPr="00CE3314" w:rsidRDefault="00C467F7" w:rsidP="00C467F7">
            <w:pPr>
              <w:pStyle w:val="TAL"/>
              <w:rPr>
                <w:rFonts w:cs="Arial"/>
                <w:sz w:val="16"/>
                <w:szCs w:val="16"/>
              </w:rPr>
            </w:pPr>
            <w:r w:rsidRPr="00CE3314">
              <w:rPr>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140510BE" w14:textId="6B22D1F6" w:rsidR="00C467F7" w:rsidRPr="00CE3314" w:rsidRDefault="00C467F7" w:rsidP="00C467F7">
            <w:pPr>
              <w:pStyle w:val="TAL"/>
              <w:rPr>
                <w:rFonts w:cs="Arial"/>
                <w:sz w:val="16"/>
                <w:szCs w:val="16"/>
              </w:rPr>
            </w:pPr>
            <w:r w:rsidRPr="00CE3314">
              <w:rPr>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21600079" w14:textId="713846AF" w:rsidR="00C467F7" w:rsidRPr="00CE3314" w:rsidRDefault="00C467F7" w:rsidP="00C467F7">
            <w:pPr>
              <w:pStyle w:val="TAL"/>
              <w:rPr>
                <w:rFonts w:cs="Arial"/>
                <w:sz w:val="16"/>
                <w:szCs w:val="16"/>
              </w:rPr>
            </w:pPr>
            <w:r w:rsidRPr="00CE3314">
              <w:rPr>
                <w:rFonts w:cs="Arial"/>
                <w:sz w:val="16"/>
                <w:szCs w:val="16"/>
              </w:rPr>
              <w:t>2370</w:t>
            </w:r>
          </w:p>
        </w:tc>
        <w:tc>
          <w:tcPr>
            <w:tcW w:w="690" w:type="dxa"/>
            <w:tcBorders>
              <w:top w:val="single" w:sz="4" w:space="0" w:color="A5A5A5"/>
              <w:left w:val="nil"/>
              <w:bottom w:val="single" w:sz="4" w:space="0" w:color="A5A5A5"/>
              <w:right w:val="single" w:sz="4" w:space="0" w:color="A5A5A5"/>
            </w:tcBorders>
            <w:shd w:val="clear" w:color="000000" w:fill="auto"/>
          </w:tcPr>
          <w:p w14:paraId="7AFEE550" w14:textId="16FC9BF1" w:rsidR="00C467F7" w:rsidRPr="00CE3314" w:rsidRDefault="00C467F7" w:rsidP="00C467F7">
            <w:pPr>
              <w:pStyle w:val="TAL"/>
              <w:rPr>
                <w:rFonts w:cs="Arial"/>
                <w:sz w:val="16"/>
                <w:szCs w:val="16"/>
              </w:rPr>
            </w:pPr>
            <w:r w:rsidRPr="00CE331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1FB03995" w14:textId="73F72378"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7CDBB83F"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D9B497F" w14:textId="2A12E3DE" w:rsidR="00C467F7" w:rsidRPr="00CE3314" w:rsidRDefault="0083230C" w:rsidP="00C467F7">
            <w:pPr>
              <w:pStyle w:val="TAL"/>
              <w:rPr>
                <w:rFonts w:cs="Arial"/>
                <w:sz w:val="16"/>
                <w:szCs w:val="16"/>
              </w:rPr>
            </w:pPr>
            <w:hyperlink r:id="rId3688" w:history="1">
              <w:r>
                <w:rPr>
                  <w:rStyle w:val="Hyperlink"/>
                  <w:sz w:val="16"/>
                  <w:szCs w:val="16"/>
                </w:rPr>
                <w:t>R2-2100972</w:t>
              </w:r>
            </w:hyperlink>
          </w:p>
        </w:tc>
        <w:tc>
          <w:tcPr>
            <w:tcW w:w="3038" w:type="dxa"/>
            <w:tcBorders>
              <w:top w:val="single" w:sz="4" w:space="0" w:color="A5A5A5"/>
              <w:left w:val="nil"/>
              <w:bottom w:val="single" w:sz="4" w:space="0" w:color="A5A5A5"/>
              <w:right w:val="single" w:sz="4" w:space="0" w:color="A5A5A5"/>
            </w:tcBorders>
            <w:shd w:val="clear" w:color="auto" w:fill="auto"/>
          </w:tcPr>
          <w:p w14:paraId="395F6554" w14:textId="5824B00F" w:rsidR="00C467F7" w:rsidRPr="00CE3314" w:rsidRDefault="00C467F7" w:rsidP="00C467F7">
            <w:pPr>
              <w:pStyle w:val="TAL"/>
              <w:rPr>
                <w:rFonts w:cs="Arial"/>
                <w:sz w:val="16"/>
                <w:szCs w:val="16"/>
              </w:rPr>
            </w:pPr>
            <w:r w:rsidRPr="00CE3314">
              <w:rPr>
                <w:rFonts w:cs="Arial"/>
                <w:sz w:val="16"/>
                <w:szCs w:val="16"/>
              </w:rPr>
              <w:t>Dummy the capability bit v2x-EUTRA</w:t>
            </w:r>
          </w:p>
        </w:tc>
        <w:tc>
          <w:tcPr>
            <w:tcW w:w="1666" w:type="dxa"/>
            <w:tcBorders>
              <w:top w:val="single" w:sz="4" w:space="0" w:color="A5A5A5"/>
              <w:left w:val="nil"/>
              <w:bottom w:val="single" w:sz="4" w:space="0" w:color="A5A5A5"/>
              <w:right w:val="single" w:sz="4" w:space="0" w:color="A5A5A5"/>
            </w:tcBorders>
            <w:shd w:val="clear" w:color="auto" w:fill="auto"/>
          </w:tcPr>
          <w:p w14:paraId="1BBF1957" w14:textId="12830D6A" w:rsidR="00C467F7" w:rsidRPr="00CE3314" w:rsidRDefault="00C467F7" w:rsidP="00C467F7">
            <w:pPr>
              <w:pStyle w:val="TAL"/>
              <w:rPr>
                <w:rFonts w:cs="Arial"/>
                <w:sz w:val="16"/>
                <w:szCs w:val="16"/>
              </w:rPr>
            </w:pPr>
            <w:r w:rsidRPr="00CE3314">
              <w:rPr>
                <w:rFonts w:cs="Arial"/>
                <w:sz w:val="16"/>
                <w:szCs w:val="16"/>
              </w:rPr>
              <w:t>Ericsson</w:t>
            </w:r>
          </w:p>
        </w:tc>
        <w:tc>
          <w:tcPr>
            <w:tcW w:w="822" w:type="dxa"/>
            <w:tcBorders>
              <w:top w:val="single" w:sz="4" w:space="0" w:color="A5A5A5"/>
              <w:left w:val="nil"/>
              <w:bottom w:val="single" w:sz="4" w:space="0" w:color="A5A5A5"/>
              <w:right w:val="single" w:sz="4" w:space="0" w:color="A5A5A5"/>
            </w:tcBorders>
            <w:shd w:val="clear" w:color="auto" w:fill="auto"/>
          </w:tcPr>
          <w:p w14:paraId="0D3BDF92" w14:textId="68D05BE7" w:rsidR="00C467F7" w:rsidRPr="00CE3314" w:rsidRDefault="00C467F7" w:rsidP="00C467F7">
            <w:pPr>
              <w:pStyle w:val="TAL"/>
              <w:rPr>
                <w:rFonts w:cs="Arial"/>
                <w:sz w:val="16"/>
                <w:szCs w:val="16"/>
              </w:rPr>
            </w:pPr>
            <w:r w:rsidRPr="00CE3314">
              <w:rPr>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4CFCAA06" w14:textId="18BE09FB" w:rsidR="00C467F7" w:rsidRPr="00CE3314" w:rsidRDefault="00C467F7" w:rsidP="00C467F7">
            <w:pPr>
              <w:pStyle w:val="TAL"/>
              <w:rPr>
                <w:rFonts w:cs="Arial"/>
                <w:sz w:val="16"/>
                <w:szCs w:val="16"/>
              </w:rPr>
            </w:pPr>
            <w:r w:rsidRPr="00CE3314">
              <w:rPr>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141374AF" w14:textId="1D60E472" w:rsidR="00C467F7" w:rsidRPr="00CE3314" w:rsidRDefault="00C467F7" w:rsidP="00C467F7">
            <w:pPr>
              <w:pStyle w:val="TAL"/>
              <w:rPr>
                <w:rFonts w:cs="Arial"/>
                <w:sz w:val="16"/>
                <w:szCs w:val="16"/>
              </w:rPr>
            </w:pPr>
            <w:r w:rsidRPr="00CE3314">
              <w:rPr>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49702282" w14:textId="2E61E458" w:rsidR="00C467F7" w:rsidRPr="00CE3314" w:rsidRDefault="00C467F7" w:rsidP="00C467F7">
            <w:pPr>
              <w:pStyle w:val="TAL"/>
              <w:rPr>
                <w:rFonts w:cs="Arial"/>
                <w:sz w:val="16"/>
                <w:szCs w:val="16"/>
              </w:rPr>
            </w:pPr>
            <w:r w:rsidRPr="00CE3314">
              <w:rPr>
                <w:rFonts w:cs="Arial"/>
                <w:sz w:val="16"/>
                <w:szCs w:val="16"/>
              </w:rPr>
              <w:t>0499</w:t>
            </w:r>
          </w:p>
        </w:tc>
        <w:tc>
          <w:tcPr>
            <w:tcW w:w="690" w:type="dxa"/>
            <w:tcBorders>
              <w:top w:val="single" w:sz="4" w:space="0" w:color="A5A5A5"/>
              <w:left w:val="nil"/>
              <w:bottom w:val="single" w:sz="4" w:space="0" w:color="A5A5A5"/>
              <w:right w:val="single" w:sz="4" w:space="0" w:color="A5A5A5"/>
            </w:tcBorders>
            <w:shd w:val="clear" w:color="000000" w:fill="auto"/>
          </w:tcPr>
          <w:p w14:paraId="6DE8B342" w14:textId="7C81BD23" w:rsidR="00C467F7" w:rsidRPr="00CE3314" w:rsidRDefault="00C467F7" w:rsidP="00C467F7">
            <w:pPr>
              <w:pStyle w:val="TAL"/>
              <w:rPr>
                <w:rFonts w:cs="Arial"/>
                <w:sz w:val="16"/>
                <w:szCs w:val="16"/>
              </w:rPr>
            </w:pPr>
            <w:r w:rsidRPr="00CE331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1331E99C" w14:textId="1841D843"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19AF3D26"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4383A08" w14:textId="4A8E19EC" w:rsidR="00C467F7" w:rsidRPr="00CE3314" w:rsidRDefault="0083230C" w:rsidP="00C467F7">
            <w:pPr>
              <w:pStyle w:val="TAL"/>
              <w:rPr>
                <w:rFonts w:cs="Arial"/>
                <w:sz w:val="16"/>
                <w:szCs w:val="16"/>
              </w:rPr>
            </w:pPr>
            <w:hyperlink r:id="rId3689" w:history="1">
              <w:r>
                <w:rPr>
                  <w:rStyle w:val="Hyperlink"/>
                  <w:sz w:val="16"/>
                  <w:szCs w:val="16"/>
                </w:rPr>
                <w:t>R2-2100974</w:t>
              </w:r>
            </w:hyperlink>
          </w:p>
        </w:tc>
        <w:tc>
          <w:tcPr>
            <w:tcW w:w="3038" w:type="dxa"/>
            <w:tcBorders>
              <w:top w:val="single" w:sz="4" w:space="0" w:color="A5A5A5"/>
              <w:left w:val="nil"/>
              <w:bottom w:val="single" w:sz="4" w:space="0" w:color="A5A5A5"/>
              <w:right w:val="single" w:sz="4" w:space="0" w:color="A5A5A5"/>
            </w:tcBorders>
            <w:shd w:val="clear" w:color="auto" w:fill="auto"/>
          </w:tcPr>
          <w:p w14:paraId="4C17032C" w14:textId="6F459B23" w:rsidR="00C467F7" w:rsidRPr="00CE3314" w:rsidRDefault="00C467F7" w:rsidP="00C467F7">
            <w:pPr>
              <w:pStyle w:val="TAL"/>
              <w:rPr>
                <w:rFonts w:cs="Arial"/>
                <w:sz w:val="16"/>
                <w:szCs w:val="16"/>
              </w:rPr>
            </w:pPr>
            <w:r w:rsidRPr="00CE3314">
              <w:rPr>
                <w:rFonts w:cs="Arial"/>
                <w:sz w:val="16"/>
                <w:szCs w:val="16"/>
              </w:rPr>
              <w:t>Correction to measResultServingMOList impacting EN-DC</w:t>
            </w:r>
          </w:p>
        </w:tc>
        <w:tc>
          <w:tcPr>
            <w:tcW w:w="1666" w:type="dxa"/>
            <w:tcBorders>
              <w:top w:val="single" w:sz="4" w:space="0" w:color="A5A5A5"/>
              <w:left w:val="nil"/>
              <w:bottom w:val="single" w:sz="4" w:space="0" w:color="A5A5A5"/>
              <w:right w:val="single" w:sz="4" w:space="0" w:color="A5A5A5"/>
            </w:tcBorders>
            <w:shd w:val="clear" w:color="auto" w:fill="auto"/>
          </w:tcPr>
          <w:p w14:paraId="29E186A7" w14:textId="25D271A2" w:rsidR="00C467F7" w:rsidRPr="00CE3314" w:rsidRDefault="00C467F7" w:rsidP="00C467F7">
            <w:pPr>
              <w:pStyle w:val="TAL"/>
              <w:rPr>
                <w:rFonts w:cs="Arial"/>
                <w:sz w:val="16"/>
                <w:szCs w:val="16"/>
              </w:rPr>
            </w:pPr>
            <w:r w:rsidRPr="00CE3314">
              <w:rPr>
                <w:rFonts w:cs="Arial"/>
                <w:sz w:val="16"/>
                <w:szCs w:val="16"/>
              </w:rPr>
              <w:t>Ericsson</w:t>
            </w:r>
          </w:p>
        </w:tc>
        <w:tc>
          <w:tcPr>
            <w:tcW w:w="822" w:type="dxa"/>
            <w:tcBorders>
              <w:top w:val="single" w:sz="4" w:space="0" w:color="A5A5A5"/>
              <w:left w:val="nil"/>
              <w:bottom w:val="single" w:sz="4" w:space="0" w:color="A5A5A5"/>
              <w:right w:val="single" w:sz="4" w:space="0" w:color="A5A5A5"/>
            </w:tcBorders>
            <w:shd w:val="clear" w:color="auto" w:fill="auto"/>
          </w:tcPr>
          <w:p w14:paraId="4BF77C13" w14:textId="595901A0"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705FC2B6" w14:textId="581E660C" w:rsidR="00C467F7" w:rsidRPr="00CE3314" w:rsidRDefault="00C467F7" w:rsidP="00C467F7">
            <w:pPr>
              <w:pStyle w:val="TAL"/>
              <w:rPr>
                <w:rFonts w:cs="Arial"/>
                <w:sz w:val="16"/>
                <w:szCs w:val="16"/>
              </w:rPr>
            </w:pPr>
            <w:r w:rsidRPr="00CE3314">
              <w:rPr>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24BDA9D8" w14:textId="31122F39" w:rsidR="00C467F7" w:rsidRPr="00CE3314" w:rsidRDefault="00C467F7" w:rsidP="00C467F7">
            <w:pPr>
              <w:pStyle w:val="TAL"/>
              <w:rPr>
                <w:rFonts w:cs="Arial"/>
                <w:sz w:val="16"/>
                <w:szCs w:val="16"/>
              </w:rPr>
            </w:pPr>
            <w:r w:rsidRPr="00CE3314">
              <w:rPr>
                <w:rFonts w:cs="Arial"/>
                <w:sz w:val="16"/>
                <w:szCs w:val="16"/>
              </w:rPr>
              <w:t>NR_newRAT-Core, 5G_V2X_NRSL-Core</w:t>
            </w:r>
          </w:p>
        </w:tc>
        <w:tc>
          <w:tcPr>
            <w:tcW w:w="572" w:type="dxa"/>
            <w:tcBorders>
              <w:top w:val="single" w:sz="4" w:space="0" w:color="A5A5A5"/>
              <w:left w:val="nil"/>
              <w:bottom w:val="single" w:sz="4" w:space="0" w:color="A5A5A5"/>
              <w:right w:val="single" w:sz="4" w:space="0" w:color="A5A5A5"/>
            </w:tcBorders>
            <w:shd w:val="clear" w:color="000000" w:fill="auto"/>
          </w:tcPr>
          <w:p w14:paraId="1B298256" w14:textId="21AA6FFB" w:rsidR="00C467F7" w:rsidRPr="00CE3314" w:rsidRDefault="00C467F7" w:rsidP="00C467F7">
            <w:pPr>
              <w:pStyle w:val="TAL"/>
              <w:rPr>
                <w:rFonts w:cs="Arial"/>
                <w:sz w:val="16"/>
                <w:szCs w:val="16"/>
              </w:rPr>
            </w:pPr>
            <w:r w:rsidRPr="00CE3314">
              <w:rPr>
                <w:rFonts w:cs="Arial"/>
                <w:sz w:val="16"/>
                <w:szCs w:val="16"/>
              </w:rPr>
              <w:t>2371</w:t>
            </w:r>
          </w:p>
        </w:tc>
        <w:tc>
          <w:tcPr>
            <w:tcW w:w="690" w:type="dxa"/>
            <w:tcBorders>
              <w:top w:val="single" w:sz="4" w:space="0" w:color="A5A5A5"/>
              <w:left w:val="nil"/>
              <w:bottom w:val="single" w:sz="4" w:space="0" w:color="A5A5A5"/>
              <w:right w:val="single" w:sz="4" w:space="0" w:color="A5A5A5"/>
            </w:tcBorders>
            <w:shd w:val="clear" w:color="000000" w:fill="auto"/>
          </w:tcPr>
          <w:p w14:paraId="2279DFEE" w14:textId="2296B498" w:rsidR="00C467F7" w:rsidRPr="00CE3314" w:rsidRDefault="00C467F7" w:rsidP="00C467F7">
            <w:pPr>
              <w:pStyle w:val="TAL"/>
              <w:rPr>
                <w:rFonts w:cs="Arial"/>
                <w:sz w:val="16"/>
                <w:szCs w:val="16"/>
              </w:rPr>
            </w:pPr>
            <w:r w:rsidRPr="00CE331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38907A43" w14:textId="0A9AFED8"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1704DD20"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2C9A85A" w14:textId="16F23B47" w:rsidR="00C467F7" w:rsidRPr="00CE3314" w:rsidRDefault="0083230C" w:rsidP="00C467F7">
            <w:pPr>
              <w:pStyle w:val="TAL"/>
              <w:rPr>
                <w:rFonts w:cs="Arial"/>
                <w:sz w:val="16"/>
                <w:szCs w:val="16"/>
              </w:rPr>
            </w:pPr>
            <w:hyperlink r:id="rId3690" w:history="1">
              <w:r>
                <w:rPr>
                  <w:rStyle w:val="Hyperlink"/>
                  <w:sz w:val="16"/>
                  <w:szCs w:val="16"/>
                </w:rPr>
                <w:t>R2-2100975</w:t>
              </w:r>
            </w:hyperlink>
          </w:p>
        </w:tc>
        <w:tc>
          <w:tcPr>
            <w:tcW w:w="3038" w:type="dxa"/>
            <w:tcBorders>
              <w:top w:val="single" w:sz="4" w:space="0" w:color="A5A5A5"/>
              <w:left w:val="nil"/>
              <w:bottom w:val="single" w:sz="4" w:space="0" w:color="A5A5A5"/>
              <w:right w:val="single" w:sz="4" w:space="0" w:color="A5A5A5"/>
            </w:tcBorders>
            <w:shd w:val="clear" w:color="auto" w:fill="auto"/>
          </w:tcPr>
          <w:p w14:paraId="3D4C84D3" w14:textId="56A48CA6" w:rsidR="00C467F7" w:rsidRPr="00CE3314" w:rsidRDefault="00C467F7" w:rsidP="00C467F7">
            <w:pPr>
              <w:pStyle w:val="TAL"/>
              <w:rPr>
                <w:rFonts w:cs="Arial"/>
                <w:sz w:val="16"/>
                <w:szCs w:val="16"/>
              </w:rPr>
            </w:pPr>
            <w:r w:rsidRPr="00CE3314">
              <w:rPr>
                <w:rFonts w:cs="Arial"/>
                <w:sz w:val="16"/>
                <w:szCs w:val="16"/>
              </w:rPr>
              <w:t>Correction to measResultPCell impacting EN-DC</w:t>
            </w:r>
          </w:p>
        </w:tc>
        <w:tc>
          <w:tcPr>
            <w:tcW w:w="1666" w:type="dxa"/>
            <w:tcBorders>
              <w:top w:val="single" w:sz="4" w:space="0" w:color="A5A5A5"/>
              <w:left w:val="nil"/>
              <w:bottom w:val="single" w:sz="4" w:space="0" w:color="A5A5A5"/>
              <w:right w:val="single" w:sz="4" w:space="0" w:color="A5A5A5"/>
            </w:tcBorders>
            <w:shd w:val="clear" w:color="auto" w:fill="auto"/>
          </w:tcPr>
          <w:p w14:paraId="3B905D82" w14:textId="01B49540" w:rsidR="00C467F7" w:rsidRPr="00CE3314" w:rsidRDefault="00C467F7" w:rsidP="00C467F7">
            <w:pPr>
              <w:pStyle w:val="TAL"/>
              <w:rPr>
                <w:rFonts w:cs="Arial"/>
                <w:sz w:val="16"/>
                <w:szCs w:val="16"/>
              </w:rPr>
            </w:pPr>
            <w:r w:rsidRPr="00CE3314">
              <w:rPr>
                <w:rFonts w:cs="Arial"/>
                <w:sz w:val="16"/>
                <w:szCs w:val="16"/>
              </w:rPr>
              <w:t>Ericsson</w:t>
            </w:r>
          </w:p>
        </w:tc>
        <w:tc>
          <w:tcPr>
            <w:tcW w:w="822" w:type="dxa"/>
            <w:tcBorders>
              <w:top w:val="single" w:sz="4" w:space="0" w:color="A5A5A5"/>
              <w:left w:val="nil"/>
              <w:bottom w:val="single" w:sz="4" w:space="0" w:color="A5A5A5"/>
              <w:right w:val="single" w:sz="4" w:space="0" w:color="A5A5A5"/>
            </w:tcBorders>
            <w:shd w:val="clear" w:color="auto" w:fill="auto"/>
          </w:tcPr>
          <w:p w14:paraId="2C600950" w14:textId="2E5A8F01"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7B5207AB" w14:textId="4FD2E348" w:rsidR="00C467F7" w:rsidRPr="00CE3314" w:rsidRDefault="00C467F7" w:rsidP="00C467F7">
            <w:pPr>
              <w:pStyle w:val="TAL"/>
              <w:rPr>
                <w:rFonts w:cs="Arial"/>
                <w:sz w:val="16"/>
                <w:szCs w:val="16"/>
              </w:rPr>
            </w:pPr>
            <w:r w:rsidRPr="00CE3314">
              <w:rPr>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14FD2183" w14:textId="772F4CDA" w:rsidR="00C467F7" w:rsidRPr="00CE3314" w:rsidRDefault="00C467F7" w:rsidP="00C467F7">
            <w:pPr>
              <w:pStyle w:val="TAL"/>
              <w:rPr>
                <w:rFonts w:cs="Arial"/>
                <w:sz w:val="16"/>
                <w:szCs w:val="16"/>
              </w:rPr>
            </w:pPr>
            <w:r w:rsidRPr="00CE3314">
              <w:rPr>
                <w:rFonts w:cs="Arial"/>
                <w:sz w:val="16"/>
                <w:szCs w:val="16"/>
              </w:rPr>
              <w:t>NR_newRAT-Core, 5G_V2X_NRSL-Core</w:t>
            </w:r>
          </w:p>
        </w:tc>
        <w:tc>
          <w:tcPr>
            <w:tcW w:w="572" w:type="dxa"/>
            <w:tcBorders>
              <w:top w:val="single" w:sz="4" w:space="0" w:color="A5A5A5"/>
              <w:left w:val="nil"/>
              <w:bottom w:val="single" w:sz="4" w:space="0" w:color="A5A5A5"/>
              <w:right w:val="single" w:sz="4" w:space="0" w:color="A5A5A5"/>
            </w:tcBorders>
            <w:shd w:val="clear" w:color="000000" w:fill="auto"/>
          </w:tcPr>
          <w:p w14:paraId="4DFB51C4" w14:textId="6CA443B9" w:rsidR="00C467F7" w:rsidRPr="00CE3314" w:rsidRDefault="00C467F7" w:rsidP="00C467F7">
            <w:pPr>
              <w:pStyle w:val="TAL"/>
              <w:rPr>
                <w:rFonts w:cs="Arial"/>
                <w:sz w:val="16"/>
                <w:szCs w:val="16"/>
              </w:rPr>
            </w:pPr>
            <w:r w:rsidRPr="00CE3314">
              <w:rPr>
                <w:rFonts w:cs="Arial"/>
                <w:sz w:val="16"/>
                <w:szCs w:val="16"/>
              </w:rPr>
              <w:t>4557</w:t>
            </w:r>
          </w:p>
        </w:tc>
        <w:tc>
          <w:tcPr>
            <w:tcW w:w="690" w:type="dxa"/>
            <w:tcBorders>
              <w:top w:val="single" w:sz="4" w:space="0" w:color="A5A5A5"/>
              <w:left w:val="nil"/>
              <w:bottom w:val="single" w:sz="4" w:space="0" w:color="A5A5A5"/>
              <w:right w:val="single" w:sz="4" w:space="0" w:color="A5A5A5"/>
            </w:tcBorders>
            <w:shd w:val="clear" w:color="000000" w:fill="auto"/>
          </w:tcPr>
          <w:p w14:paraId="3D7CA85E" w14:textId="74C70C36" w:rsidR="00C467F7" w:rsidRPr="00CE3314" w:rsidRDefault="00C467F7" w:rsidP="00C467F7">
            <w:pPr>
              <w:pStyle w:val="TAL"/>
              <w:rPr>
                <w:rFonts w:cs="Arial"/>
                <w:sz w:val="16"/>
                <w:szCs w:val="16"/>
              </w:rPr>
            </w:pPr>
            <w:r w:rsidRPr="00CE331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7253E1A8" w14:textId="132C6523"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23847960"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0A3C81A" w14:textId="149AC8CC" w:rsidR="00C467F7" w:rsidRPr="00CE3314" w:rsidRDefault="0083230C" w:rsidP="00C467F7">
            <w:pPr>
              <w:pStyle w:val="TAL"/>
              <w:rPr>
                <w:rFonts w:cs="Arial"/>
                <w:sz w:val="16"/>
                <w:szCs w:val="16"/>
              </w:rPr>
            </w:pPr>
            <w:hyperlink r:id="rId3691" w:history="1">
              <w:r>
                <w:rPr>
                  <w:rStyle w:val="Hyperlink"/>
                  <w:sz w:val="16"/>
                  <w:szCs w:val="16"/>
                </w:rPr>
                <w:t>R2-2101025</w:t>
              </w:r>
            </w:hyperlink>
          </w:p>
        </w:tc>
        <w:tc>
          <w:tcPr>
            <w:tcW w:w="3038" w:type="dxa"/>
            <w:tcBorders>
              <w:top w:val="single" w:sz="4" w:space="0" w:color="A5A5A5"/>
              <w:left w:val="nil"/>
              <w:bottom w:val="single" w:sz="4" w:space="0" w:color="A5A5A5"/>
              <w:right w:val="single" w:sz="4" w:space="0" w:color="A5A5A5"/>
            </w:tcBorders>
            <w:shd w:val="clear" w:color="auto" w:fill="auto"/>
          </w:tcPr>
          <w:p w14:paraId="16405F1F" w14:textId="7930B14C" w:rsidR="00C467F7" w:rsidRPr="00CE3314" w:rsidRDefault="00C467F7" w:rsidP="00C467F7">
            <w:pPr>
              <w:pStyle w:val="TAL"/>
              <w:rPr>
                <w:rFonts w:cs="Arial"/>
                <w:sz w:val="16"/>
                <w:szCs w:val="16"/>
              </w:rPr>
            </w:pPr>
            <w:r w:rsidRPr="00CE3314">
              <w:rPr>
                <w:rFonts w:cs="Arial"/>
                <w:sz w:val="16"/>
                <w:szCs w:val="16"/>
              </w:rPr>
              <w:t>Dummifying intraFreqMultiUL-TransmissionDAPS</w:t>
            </w:r>
            <w:r w:rsidR="008F2E28" w:rsidRPr="00CE3314">
              <w:rPr>
                <w:rFonts w:cs="Arial"/>
                <w:sz w:val="16"/>
                <w:szCs w:val="16"/>
              </w:rPr>
              <w:t>-r16 capability</w:t>
            </w:r>
          </w:p>
        </w:tc>
        <w:tc>
          <w:tcPr>
            <w:tcW w:w="1666" w:type="dxa"/>
            <w:tcBorders>
              <w:top w:val="single" w:sz="4" w:space="0" w:color="A5A5A5"/>
              <w:left w:val="nil"/>
              <w:bottom w:val="single" w:sz="4" w:space="0" w:color="A5A5A5"/>
              <w:right w:val="single" w:sz="4" w:space="0" w:color="A5A5A5"/>
            </w:tcBorders>
            <w:shd w:val="clear" w:color="auto" w:fill="auto"/>
          </w:tcPr>
          <w:p w14:paraId="3E8DDB4A" w14:textId="48EC66E2" w:rsidR="00C467F7" w:rsidRPr="00CE3314" w:rsidRDefault="00C467F7" w:rsidP="00C467F7">
            <w:pPr>
              <w:pStyle w:val="TAL"/>
              <w:rPr>
                <w:rFonts w:cs="Arial"/>
                <w:sz w:val="16"/>
                <w:szCs w:val="16"/>
              </w:rPr>
            </w:pPr>
            <w:r w:rsidRPr="00CE3314">
              <w:rPr>
                <w:rFonts w:cs="Arial"/>
                <w:sz w:val="16"/>
                <w:szCs w:val="16"/>
              </w:rPr>
              <w:t>Nokia, Nokia Shanghai Bell, MediaTek, Intel Corporation</w:t>
            </w:r>
          </w:p>
        </w:tc>
        <w:tc>
          <w:tcPr>
            <w:tcW w:w="822" w:type="dxa"/>
            <w:tcBorders>
              <w:top w:val="single" w:sz="4" w:space="0" w:color="A5A5A5"/>
              <w:left w:val="nil"/>
              <w:bottom w:val="single" w:sz="4" w:space="0" w:color="A5A5A5"/>
              <w:right w:val="single" w:sz="4" w:space="0" w:color="A5A5A5"/>
            </w:tcBorders>
            <w:shd w:val="clear" w:color="auto" w:fill="auto"/>
          </w:tcPr>
          <w:p w14:paraId="6322741B" w14:textId="0F893EFD"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3BCD21ED" w14:textId="59F20613" w:rsidR="00C467F7" w:rsidRPr="00CE3314" w:rsidRDefault="00C467F7" w:rsidP="00C467F7">
            <w:pPr>
              <w:pStyle w:val="TAL"/>
              <w:rPr>
                <w:rFonts w:cs="Arial"/>
                <w:sz w:val="16"/>
                <w:szCs w:val="16"/>
              </w:rPr>
            </w:pPr>
            <w:r w:rsidRPr="00CE3314">
              <w:rPr>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479B4D13" w14:textId="098EB9CE" w:rsidR="00C467F7" w:rsidRPr="00CE3314" w:rsidRDefault="00C467F7" w:rsidP="00C467F7">
            <w:pPr>
              <w:pStyle w:val="TAL"/>
              <w:rPr>
                <w:rFonts w:cs="Arial"/>
                <w:sz w:val="16"/>
                <w:szCs w:val="16"/>
              </w:rPr>
            </w:pPr>
            <w:r w:rsidRPr="00CE3314">
              <w:rPr>
                <w:sz w:val="16"/>
                <w:szCs w:val="16"/>
              </w:rPr>
              <w:t>NR_Mob_enh-Core</w:t>
            </w:r>
          </w:p>
        </w:tc>
        <w:tc>
          <w:tcPr>
            <w:tcW w:w="572" w:type="dxa"/>
            <w:tcBorders>
              <w:top w:val="single" w:sz="4" w:space="0" w:color="A5A5A5"/>
              <w:left w:val="nil"/>
              <w:bottom w:val="single" w:sz="4" w:space="0" w:color="A5A5A5"/>
              <w:right w:val="single" w:sz="4" w:space="0" w:color="A5A5A5"/>
            </w:tcBorders>
            <w:shd w:val="clear" w:color="000000" w:fill="auto"/>
          </w:tcPr>
          <w:p w14:paraId="2BE8B2C9" w14:textId="4B05540F" w:rsidR="00C467F7" w:rsidRPr="00CE3314" w:rsidRDefault="00C467F7" w:rsidP="00C467F7">
            <w:pPr>
              <w:pStyle w:val="TAL"/>
              <w:rPr>
                <w:rFonts w:cs="Arial"/>
                <w:sz w:val="16"/>
                <w:szCs w:val="16"/>
              </w:rPr>
            </w:pPr>
            <w:r w:rsidRPr="00CE3314">
              <w:rPr>
                <w:rFonts w:cs="Arial"/>
                <w:sz w:val="16"/>
                <w:szCs w:val="16"/>
              </w:rPr>
              <w:t>2379</w:t>
            </w:r>
          </w:p>
        </w:tc>
        <w:tc>
          <w:tcPr>
            <w:tcW w:w="690" w:type="dxa"/>
            <w:tcBorders>
              <w:top w:val="single" w:sz="4" w:space="0" w:color="A5A5A5"/>
              <w:left w:val="nil"/>
              <w:bottom w:val="single" w:sz="4" w:space="0" w:color="A5A5A5"/>
              <w:right w:val="single" w:sz="4" w:space="0" w:color="A5A5A5"/>
            </w:tcBorders>
            <w:shd w:val="clear" w:color="000000" w:fill="auto"/>
          </w:tcPr>
          <w:p w14:paraId="191F9D8B" w14:textId="267690DA" w:rsidR="00C467F7" w:rsidRPr="00CE3314" w:rsidRDefault="00C467F7" w:rsidP="00C467F7">
            <w:pPr>
              <w:pStyle w:val="TAL"/>
              <w:rPr>
                <w:rFonts w:cs="Arial"/>
                <w:sz w:val="16"/>
                <w:szCs w:val="16"/>
              </w:rPr>
            </w:pPr>
            <w:r w:rsidRPr="00CE331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6CEB8CC6" w14:textId="2D9FC706"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523D1575" w14:textId="77777777" w:rsidTr="0064709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2C310BA7" w14:textId="2EEB218B" w:rsidR="00C467F7" w:rsidRPr="00CE3314" w:rsidRDefault="0083230C" w:rsidP="00C467F7">
            <w:pPr>
              <w:pStyle w:val="TAL"/>
              <w:rPr>
                <w:rFonts w:cs="Arial"/>
                <w:sz w:val="16"/>
                <w:szCs w:val="16"/>
              </w:rPr>
            </w:pPr>
            <w:hyperlink r:id="rId3692" w:history="1">
              <w:r>
                <w:rPr>
                  <w:rStyle w:val="Hyperlink"/>
                  <w:sz w:val="16"/>
                  <w:szCs w:val="16"/>
                </w:rPr>
                <w:t>R2-2101026</w:t>
              </w:r>
            </w:hyperlink>
          </w:p>
        </w:tc>
        <w:tc>
          <w:tcPr>
            <w:tcW w:w="3038" w:type="dxa"/>
            <w:tcBorders>
              <w:top w:val="nil"/>
              <w:left w:val="nil"/>
              <w:bottom w:val="single" w:sz="4" w:space="0" w:color="A5A5A5"/>
              <w:right w:val="single" w:sz="4" w:space="0" w:color="A5A5A5"/>
            </w:tcBorders>
            <w:shd w:val="clear" w:color="auto" w:fill="auto"/>
          </w:tcPr>
          <w:p w14:paraId="7098CCD9" w14:textId="5009FC54" w:rsidR="00C467F7" w:rsidRPr="00CE3314" w:rsidRDefault="00C467F7" w:rsidP="00C467F7">
            <w:pPr>
              <w:pStyle w:val="TAL"/>
              <w:rPr>
                <w:rFonts w:cs="Arial"/>
                <w:sz w:val="16"/>
                <w:szCs w:val="16"/>
              </w:rPr>
            </w:pPr>
            <w:r w:rsidRPr="00CE3314">
              <w:rPr>
                <w:rFonts w:cs="Arial"/>
                <w:sz w:val="16"/>
                <w:szCs w:val="16"/>
              </w:rPr>
              <w:t>Dummifying intraFreqMultiUL-TransmissionDAPS</w:t>
            </w:r>
            <w:r w:rsidR="008F2E28" w:rsidRPr="00CE3314">
              <w:rPr>
                <w:rFonts w:cs="Arial"/>
                <w:sz w:val="16"/>
                <w:szCs w:val="16"/>
              </w:rPr>
              <w:t>-r16 capability</w:t>
            </w:r>
          </w:p>
        </w:tc>
        <w:tc>
          <w:tcPr>
            <w:tcW w:w="1666" w:type="dxa"/>
            <w:tcBorders>
              <w:top w:val="nil"/>
              <w:left w:val="nil"/>
              <w:bottom w:val="single" w:sz="4" w:space="0" w:color="A5A5A5"/>
              <w:right w:val="single" w:sz="4" w:space="0" w:color="A5A5A5"/>
            </w:tcBorders>
            <w:shd w:val="clear" w:color="auto" w:fill="auto"/>
          </w:tcPr>
          <w:p w14:paraId="30F7901A" w14:textId="7A98A166" w:rsidR="00C467F7" w:rsidRPr="00CE3314" w:rsidRDefault="00C467F7" w:rsidP="00C467F7">
            <w:pPr>
              <w:pStyle w:val="TAL"/>
              <w:rPr>
                <w:rFonts w:cs="Arial"/>
                <w:sz w:val="16"/>
                <w:szCs w:val="16"/>
              </w:rPr>
            </w:pPr>
            <w:r w:rsidRPr="00CE3314">
              <w:rPr>
                <w:rFonts w:cs="Arial"/>
                <w:sz w:val="16"/>
                <w:szCs w:val="16"/>
              </w:rPr>
              <w:t>Nokia, Nokia Shanghai Bell, MediaTek, Intel Corporation</w:t>
            </w:r>
          </w:p>
        </w:tc>
        <w:tc>
          <w:tcPr>
            <w:tcW w:w="822" w:type="dxa"/>
            <w:tcBorders>
              <w:top w:val="nil"/>
              <w:left w:val="nil"/>
              <w:bottom w:val="single" w:sz="4" w:space="0" w:color="A5A5A5"/>
              <w:right w:val="single" w:sz="4" w:space="0" w:color="A5A5A5"/>
            </w:tcBorders>
            <w:shd w:val="clear" w:color="auto" w:fill="auto"/>
          </w:tcPr>
          <w:p w14:paraId="2460053F" w14:textId="508A68EA" w:rsidR="00C467F7" w:rsidRPr="00CE3314" w:rsidRDefault="00C467F7" w:rsidP="00C467F7">
            <w:pPr>
              <w:pStyle w:val="TAL"/>
              <w:rPr>
                <w:rFonts w:cs="Arial"/>
                <w:sz w:val="16"/>
                <w:szCs w:val="16"/>
              </w:rPr>
            </w:pPr>
            <w:r w:rsidRPr="00CE3314">
              <w:rPr>
                <w:sz w:val="16"/>
                <w:szCs w:val="16"/>
              </w:rPr>
              <w:t>Rel-16</w:t>
            </w:r>
          </w:p>
        </w:tc>
        <w:tc>
          <w:tcPr>
            <w:tcW w:w="720" w:type="dxa"/>
            <w:tcBorders>
              <w:top w:val="nil"/>
              <w:left w:val="nil"/>
              <w:bottom w:val="single" w:sz="4" w:space="0" w:color="A5A5A5"/>
              <w:right w:val="single" w:sz="4" w:space="0" w:color="A5A5A5"/>
            </w:tcBorders>
            <w:shd w:val="clear" w:color="auto" w:fill="auto"/>
          </w:tcPr>
          <w:p w14:paraId="12B60686" w14:textId="556D62C9" w:rsidR="00C467F7" w:rsidRPr="00CE3314" w:rsidRDefault="00C467F7" w:rsidP="00C467F7">
            <w:pPr>
              <w:pStyle w:val="TAL"/>
              <w:rPr>
                <w:rFonts w:cs="Arial"/>
                <w:sz w:val="16"/>
                <w:szCs w:val="16"/>
              </w:rPr>
            </w:pPr>
            <w:r w:rsidRPr="00CE3314">
              <w:rPr>
                <w:sz w:val="16"/>
                <w:szCs w:val="16"/>
              </w:rPr>
              <w:t>38.306</w:t>
            </w:r>
          </w:p>
        </w:tc>
        <w:tc>
          <w:tcPr>
            <w:tcW w:w="1990" w:type="dxa"/>
            <w:tcBorders>
              <w:top w:val="nil"/>
              <w:left w:val="nil"/>
              <w:bottom w:val="single" w:sz="4" w:space="0" w:color="A5A5A5"/>
              <w:right w:val="single" w:sz="4" w:space="0" w:color="A5A5A5"/>
            </w:tcBorders>
            <w:shd w:val="clear" w:color="auto" w:fill="auto"/>
          </w:tcPr>
          <w:p w14:paraId="6C2504D7" w14:textId="02524358" w:rsidR="00C467F7" w:rsidRPr="00CE3314" w:rsidRDefault="00C467F7" w:rsidP="00C467F7">
            <w:pPr>
              <w:pStyle w:val="TAL"/>
              <w:rPr>
                <w:rFonts w:cs="Arial"/>
                <w:sz w:val="16"/>
                <w:szCs w:val="16"/>
              </w:rPr>
            </w:pPr>
            <w:r w:rsidRPr="00CE3314">
              <w:rPr>
                <w:sz w:val="16"/>
                <w:szCs w:val="16"/>
              </w:rPr>
              <w:t>NR_Mob_enh-Core</w:t>
            </w:r>
          </w:p>
        </w:tc>
        <w:tc>
          <w:tcPr>
            <w:tcW w:w="572" w:type="dxa"/>
            <w:tcBorders>
              <w:top w:val="single" w:sz="4" w:space="0" w:color="A5A5A5"/>
              <w:left w:val="nil"/>
              <w:bottom w:val="single" w:sz="4" w:space="0" w:color="A5A5A5"/>
              <w:right w:val="single" w:sz="4" w:space="0" w:color="A5A5A5"/>
            </w:tcBorders>
            <w:shd w:val="clear" w:color="000000" w:fill="auto"/>
          </w:tcPr>
          <w:p w14:paraId="633794DA" w14:textId="39E21C63" w:rsidR="00C467F7" w:rsidRPr="00CE3314" w:rsidRDefault="00C467F7" w:rsidP="00C467F7">
            <w:pPr>
              <w:pStyle w:val="TAL"/>
              <w:rPr>
                <w:rFonts w:cs="Arial"/>
                <w:sz w:val="16"/>
                <w:szCs w:val="16"/>
              </w:rPr>
            </w:pPr>
            <w:r w:rsidRPr="00CE3314">
              <w:rPr>
                <w:rFonts w:cs="Arial"/>
                <w:sz w:val="16"/>
                <w:szCs w:val="16"/>
              </w:rPr>
              <w:t>0501</w:t>
            </w:r>
          </w:p>
        </w:tc>
        <w:tc>
          <w:tcPr>
            <w:tcW w:w="690" w:type="dxa"/>
            <w:tcBorders>
              <w:top w:val="single" w:sz="4" w:space="0" w:color="A5A5A5"/>
              <w:left w:val="nil"/>
              <w:bottom w:val="single" w:sz="4" w:space="0" w:color="A5A5A5"/>
              <w:right w:val="single" w:sz="4" w:space="0" w:color="A5A5A5"/>
            </w:tcBorders>
            <w:shd w:val="clear" w:color="000000" w:fill="auto"/>
          </w:tcPr>
          <w:p w14:paraId="66566CFF" w14:textId="3267D6DC" w:rsidR="00C467F7" w:rsidRPr="00CE3314" w:rsidRDefault="00C467F7" w:rsidP="00C467F7">
            <w:pPr>
              <w:pStyle w:val="TAL"/>
              <w:rPr>
                <w:rFonts w:cs="Arial"/>
                <w:sz w:val="16"/>
                <w:szCs w:val="16"/>
              </w:rPr>
            </w:pPr>
            <w:r w:rsidRPr="00CE3314">
              <w:rPr>
                <w:rFonts w:cs="Arial"/>
                <w:sz w:val="16"/>
                <w:szCs w:val="16"/>
              </w:rPr>
              <w:t> </w:t>
            </w:r>
          </w:p>
        </w:tc>
        <w:tc>
          <w:tcPr>
            <w:tcW w:w="583" w:type="dxa"/>
            <w:tcBorders>
              <w:top w:val="nil"/>
              <w:left w:val="nil"/>
              <w:bottom w:val="single" w:sz="4" w:space="0" w:color="A5A5A5"/>
              <w:right w:val="single" w:sz="4" w:space="0" w:color="A5A5A5"/>
            </w:tcBorders>
            <w:shd w:val="clear" w:color="auto" w:fill="auto"/>
          </w:tcPr>
          <w:p w14:paraId="1CA071DE" w14:textId="54AA880B"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5041904D" w14:textId="77777777" w:rsidTr="0064709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0C6D121B" w14:textId="71CDB6F6" w:rsidR="00C467F7" w:rsidRPr="00CE3314" w:rsidRDefault="0083230C" w:rsidP="00C467F7">
            <w:pPr>
              <w:pStyle w:val="TAL"/>
              <w:rPr>
                <w:rFonts w:cs="Arial"/>
                <w:sz w:val="16"/>
                <w:szCs w:val="16"/>
              </w:rPr>
            </w:pPr>
            <w:hyperlink r:id="rId3693" w:history="1">
              <w:r>
                <w:rPr>
                  <w:rStyle w:val="Hyperlink"/>
                  <w:sz w:val="16"/>
                  <w:szCs w:val="16"/>
                </w:rPr>
                <w:t>R2-2101028</w:t>
              </w:r>
            </w:hyperlink>
          </w:p>
        </w:tc>
        <w:tc>
          <w:tcPr>
            <w:tcW w:w="3038" w:type="dxa"/>
            <w:tcBorders>
              <w:top w:val="nil"/>
              <w:left w:val="nil"/>
              <w:bottom w:val="single" w:sz="4" w:space="0" w:color="A5A5A5"/>
              <w:right w:val="single" w:sz="4" w:space="0" w:color="A5A5A5"/>
            </w:tcBorders>
            <w:shd w:val="clear" w:color="auto" w:fill="auto"/>
          </w:tcPr>
          <w:p w14:paraId="4F5C5F2A" w14:textId="2A220C8A" w:rsidR="00C467F7" w:rsidRPr="00CE3314" w:rsidRDefault="00C467F7" w:rsidP="00C467F7">
            <w:pPr>
              <w:pStyle w:val="TAL"/>
              <w:rPr>
                <w:rFonts w:cs="Arial"/>
                <w:sz w:val="16"/>
                <w:szCs w:val="16"/>
              </w:rPr>
            </w:pPr>
            <w:r w:rsidRPr="00CE3314">
              <w:rPr>
                <w:rFonts w:cs="Arial"/>
                <w:sz w:val="16"/>
                <w:szCs w:val="16"/>
              </w:rPr>
              <w:t>Dummifying intraFreqMultiUL-TransmissionDAPS</w:t>
            </w:r>
            <w:r w:rsidR="008F2E28" w:rsidRPr="00CE3314">
              <w:rPr>
                <w:rFonts w:cs="Arial"/>
                <w:sz w:val="16"/>
                <w:szCs w:val="16"/>
              </w:rPr>
              <w:t>-r16 capability</w:t>
            </w:r>
          </w:p>
        </w:tc>
        <w:tc>
          <w:tcPr>
            <w:tcW w:w="1666" w:type="dxa"/>
            <w:tcBorders>
              <w:top w:val="nil"/>
              <w:left w:val="nil"/>
              <w:bottom w:val="single" w:sz="4" w:space="0" w:color="A5A5A5"/>
              <w:right w:val="single" w:sz="4" w:space="0" w:color="A5A5A5"/>
            </w:tcBorders>
            <w:shd w:val="clear" w:color="auto" w:fill="auto"/>
          </w:tcPr>
          <w:p w14:paraId="25BBA16E" w14:textId="515DD23A" w:rsidR="00C467F7" w:rsidRPr="00CE3314" w:rsidRDefault="00C467F7" w:rsidP="00C467F7">
            <w:pPr>
              <w:pStyle w:val="TAL"/>
              <w:rPr>
                <w:rFonts w:cs="Arial"/>
                <w:sz w:val="16"/>
                <w:szCs w:val="16"/>
              </w:rPr>
            </w:pPr>
            <w:r w:rsidRPr="00CE3314">
              <w:rPr>
                <w:rFonts w:cs="Arial"/>
                <w:sz w:val="16"/>
                <w:szCs w:val="16"/>
              </w:rPr>
              <w:t>Nokia, Nokia Shanghai Bell, MediaTek, Intel Corporation</w:t>
            </w:r>
          </w:p>
        </w:tc>
        <w:tc>
          <w:tcPr>
            <w:tcW w:w="822" w:type="dxa"/>
            <w:tcBorders>
              <w:top w:val="nil"/>
              <w:left w:val="nil"/>
              <w:bottom w:val="single" w:sz="4" w:space="0" w:color="A5A5A5"/>
              <w:right w:val="single" w:sz="4" w:space="0" w:color="A5A5A5"/>
            </w:tcBorders>
            <w:shd w:val="clear" w:color="auto" w:fill="auto"/>
          </w:tcPr>
          <w:p w14:paraId="2A2CC444" w14:textId="26D5BF7D" w:rsidR="00C467F7" w:rsidRPr="00CE3314" w:rsidRDefault="00C467F7" w:rsidP="00C467F7">
            <w:pPr>
              <w:pStyle w:val="TAL"/>
              <w:rPr>
                <w:rFonts w:cs="Arial"/>
                <w:sz w:val="16"/>
                <w:szCs w:val="16"/>
              </w:rPr>
            </w:pPr>
            <w:r w:rsidRPr="00CE3314">
              <w:rPr>
                <w:sz w:val="16"/>
                <w:szCs w:val="16"/>
              </w:rPr>
              <w:t>Rel-16</w:t>
            </w:r>
          </w:p>
        </w:tc>
        <w:tc>
          <w:tcPr>
            <w:tcW w:w="720" w:type="dxa"/>
            <w:tcBorders>
              <w:top w:val="nil"/>
              <w:left w:val="nil"/>
              <w:bottom w:val="single" w:sz="4" w:space="0" w:color="A5A5A5"/>
              <w:right w:val="single" w:sz="4" w:space="0" w:color="A5A5A5"/>
            </w:tcBorders>
            <w:shd w:val="clear" w:color="auto" w:fill="auto"/>
          </w:tcPr>
          <w:p w14:paraId="12722D3D" w14:textId="7C1E30A7" w:rsidR="00C467F7" w:rsidRPr="00CE3314" w:rsidRDefault="00C467F7" w:rsidP="00C467F7">
            <w:pPr>
              <w:pStyle w:val="TAL"/>
              <w:rPr>
                <w:rFonts w:cs="Arial"/>
                <w:sz w:val="16"/>
                <w:szCs w:val="16"/>
              </w:rPr>
            </w:pPr>
            <w:r w:rsidRPr="00CE3314">
              <w:rPr>
                <w:sz w:val="16"/>
                <w:szCs w:val="16"/>
              </w:rPr>
              <w:t>36.306</w:t>
            </w:r>
          </w:p>
        </w:tc>
        <w:tc>
          <w:tcPr>
            <w:tcW w:w="1990" w:type="dxa"/>
            <w:tcBorders>
              <w:top w:val="nil"/>
              <w:left w:val="nil"/>
              <w:bottom w:val="single" w:sz="4" w:space="0" w:color="A5A5A5"/>
              <w:right w:val="single" w:sz="4" w:space="0" w:color="A5A5A5"/>
            </w:tcBorders>
            <w:shd w:val="clear" w:color="auto" w:fill="auto"/>
          </w:tcPr>
          <w:p w14:paraId="413E2A0B" w14:textId="4BF080F3" w:rsidR="00C467F7" w:rsidRPr="00CE3314" w:rsidRDefault="00C467F7" w:rsidP="00C467F7">
            <w:pPr>
              <w:pStyle w:val="TAL"/>
              <w:rPr>
                <w:rFonts w:cs="Arial"/>
                <w:sz w:val="16"/>
                <w:szCs w:val="16"/>
              </w:rPr>
            </w:pPr>
            <w:r w:rsidRPr="00CE3314">
              <w:rPr>
                <w:sz w:val="16"/>
                <w:szCs w:val="16"/>
              </w:rPr>
              <w:t>LTE_feMob-Core</w:t>
            </w:r>
          </w:p>
        </w:tc>
        <w:tc>
          <w:tcPr>
            <w:tcW w:w="572" w:type="dxa"/>
            <w:tcBorders>
              <w:top w:val="single" w:sz="4" w:space="0" w:color="A5A5A5"/>
              <w:left w:val="nil"/>
              <w:bottom w:val="single" w:sz="4" w:space="0" w:color="A5A5A5"/>
              <w:right w:val="single" w:sz="4" w:space="0" w:color="A5A5A5"/>
            </w:tcBorders>
            <w:shd w:val="clear" w:color="000000" w:fill="auto"/>
          </w:tcPr>
          <w:p w14:paraId="08DFBA45" w14:textId="6F0AC93D" w:rsidR="00C467F7" w:rsidRPr="00CE3314" w:rsidRDefault="00C467F7" w:rsidP="00C467F7">
            <w:pPr>
              <w:pStyle w:val="TAL"/>
              <w:rPr>
                <w:rFonts w:cs="Arial"/>
                <w:sz w:val="16"/>
                <w:szCs w:val="16"/>
              </w:rPr>
            </w:pPr>
            <w:r w:rsidRPr="00CE3314">
              <w:rPr>
                <w:rFonts w:cs="Arial"/>
                <w:sz w:val="16"/>
                <w:szCs w:val="16"/>
              </w:rPr>
              <w:t>1803</w:t>
            </w:r>
          </w:p>
        </w:tc>
        <w:tc>
          <w:tcPr>
            <w:tcW w:w="690" w:type="dxa"/>
            <w:tcBorders>
              <w:top w:val="single" w:sz="4" w:space="0" w:color="A5A5A5"/>
              <w:left w:val="nil"/>
              <w:bottom w:val="single" w:sz="4" w:space="0" w:color="A5A5A5"/>
              <w:right w:val="single" w:sz="4" w:space="0" w:color="A5A5A5"/>
            </w:tcBorders>
            <w:shd w:val="clear" w:color="000000" w:fill="auto"/>
          </w:tcPr>
          <w:p w14:paraId="09F9AD7B" w14:textId="0BD71D87" w:rsidR="00C467F7" w:rsidRPr="00CE3314" w:rsidRDefault="00C467F7" w:rsidP="00C467F7">
            <w:pPr>
              <w:pStyle w:val="TAL"/>
              <w:rPr>
                <w:rFonts w:cs="Arial"/>
                <w:sz w:val="16"/>
                <w:szCs w:val="16"/>
              </w:rPr>
            </w:pPr>
            <w:r w:rsidRPr="00CE3314">
              <w:rPr>
                <w:rFonts w:cs="Arial"/>
                <w:sz w:val="16"/>
                <w:szCs w:val="16"/>
              </w:rPr>
              <w:t> </w:t>
            </w:r>
          </w:p>
        </w:tc>
        <w:tc>
          <w:tcPr>
            <w:tcW w:w="583" w:type="dxa"/>
            <w:tcBorders>
              <w:top w:val="nil"/>
              <w:left w:val="nil"/>
              <w:bottom w:val="single" w:sz="4" w:space="0" w:color="A5A5A5"/>
              <w:right w:val="single" w:sz="4" w:space="0" w:color="A5A5A5"/>
            </w:tcBorders>
            <w:shd w:val="clear" w:color="auto" w:fill="auto"/>
          </w:tcPr>
          <w:p w14:paraId="4A80F4F1" w14:textId="56947AF7"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6D2D3B39" w14:textId="77777777" w:rsidTr="0064709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7E49B023" w14:textId="18DC4398" w:rsidR="00C467F7" w:rsidRPr="00CE3314" w:rsidRDefault="0083230C" w:rsidP="00C467F7">
            <w:pPr>
              <w:pStyle w:val="TAL"/>
              <w:rPr>
                <w:rFonts w:cs="Arial"/>
                <w:sz w:val="16"/>
                <w:szCs w:val="16"/>
              </w:rPr>
            </w:pPr>
            <w:hyperlink r:id="rId3694" w:history="1">
              <w:r>
                <w:rPr>
                  <w:rStyle w:val="Hyperlink"/>
                  <w:sz w:val="16"/>
                  <w:szCs w:val="16"/>
                </w:rPr>
                <w:t>R2-2101040</w:t>
              </w:r>
            </w:hyperlink>
          </w:p>
        </w:tc>
        <w:tc>
          <w:tcPr>
            <w:tcW w:w="3038" w:type="dxa"/>
            <w:tcBorders>
              <w:top w:val="nil"/>
              <w:left w:val="nil"/>
              <w:bottom w:val="single" w:sz="4" w:space="0" w:color="A5A5A5"/>
              <w:right w:val="single" w:sz="4" w:space="0" w:color="A5A5A5"/>
            </w:tcBorders>
            <w:shd w:val="clear" w:color="auto" w:fill="auto"/>
          </w:tcPr>
          <w:p w14:paraId="6BF72A92" w14:textId="778F1332" w:rsidR="00C467F7" w:rsidRPr="00CE3314" w:rsidRDefault="00C467F7" w:rsidP="00C467F7">
            <w:pPr>
              <w:pStyle w:val="TAL"/>
              <w:rPr>
                <w:rFonts w:cs="Arial"/>
                <w:sz w:val="16"/>
                <w:szCs w:val="16"/>
              </w:rPr>
            </w:pPr>
            <w:r w:rsidRPr="00CE3314">
              <w:rPr>
                <w:rFonts w:cs="Arial"/>
                <w:sz w:val="16"/>
                <w:szCs w:val="16"/>
              </w:rPr>
              <w:t>Correction to SIB29 acquisition</w:t>
            </w:r>
          </w:p>
        </w:tc>
        <w:tc>
          <w:tcPr>
            <w:tcW w:w="1666" w:type="dxa"/>
            <w:tcBorders>
              <w:top w:val="nil"/>
              <w:left w:val="nil"/>
              <w:bottom w:val="single" w:sz="4" w:space="0" w:color="A5A5A5"/>
              <w:right w:val="single" w:sz="4" w:space="0" w:color="A5A5A5"/>
            </w:tcBorders>
            <w:shd w:val="clear" w:color="auto" w:fill="auto"/>
          </w:tcPr>
          <w:p w14:paraId="0429069F" w14:textId="46E058C7" w:rsidR="00C467F7" w:rsidRPr="00CE3314" w:rsidRDefault="00C467F7" w:rsidP="00C467F7">
            <w:pPr>
              <w:pStyle w:val="TAL"/>
              <w:rPr>
                <w:rFonts w:cs="Arial"/>
                <w:sz w:val="16"/>
                <w:szCs w:val="16"/>
              </w:rPr>
            </w:pPr>
            <w:r w:rsidRPr="00CE3314">
              <w:rPr>
                <w:rFonts w:cs="Arial"/>
                <w:sz w:val="16"/>
                <w:szCs w:val="16"/>
              </w:rPr>
              <w:t>Huawei, HiSilicon</w:t>
            </w:r>
          </w:p>
        </w:tc>
        <w:tc>
          <w:tcPr>
            <w:tcW w:w="822" w:type="dxa"/>
            <w:tcBorders>
              <w:top w:val="nil"/>
              <w:left w:val="nil"/>
              <w:bottom w:val="single" w:sz="4" w:space="0" w:color="A5A5A5"/>
              <w:right w:val="single" w:sz="4" w:space="0" w:color="A5A5A5"/>
            </w:tcBorders>
            <w:shd w:val="clear" w:color="auto" w:fill="auto"/>
          </w:tcPr>
          <w:p w14:paraId="34EFC4AC" w14:textId="3154030C" w:rsidR="00C467F7" w:rsidRPr="00CE3314" w:rsidRDefault="00C467F7" w:rsidP="00C467F7">
            <w:pPr>
              <w:pStyle w:val="TAL"/>
              <w:rPr>
                <w:rFonts w:cs="Arial"/>
                <w:sz w:val="16"/>
                <w:szCs w:val="16"/>
              </w:rPr>
            </w:pPr>
            <w:r w:rsidRPr="00CE3314">
              <w:rPr>
                <w:sz w:val="16"/>
                <w:szCs w:val="16"/>
              </w:rPr>
              <w:t>Rel-16</w:t>
            </w:r>
          </w:p>
        </w:tc>
        <w:tc>
          <w:tcPr>
            <w:tcW w:w="720" w:type="dxa"/>
            <w:tcBorders>
              <w:top w:val="nil"/>
              <w:left w:val="nil"/>
              <w:bottom w:val="single" w:sz="4" w:space="0" w:color="A5A5A5"/>
              <w:right w:val="single" w:sz="4" w:space="0" w:color="A5A5A5"/>
            </w:tcBorders>
            <w:shd w:val="clear" w:color="auto" w:fill="auto"/>
          </w:tcPr>
          <w:p w14:paraId="6D58DC30" w14:textId="0C35F2C4" w:rsidR="00C467F7" w:rsidRPr="00CE3314" w:rsidRDefault="00C467F7" w:rsidP="00C467F7">
            <w:pPr>
              <w:pStyle w:val="TAL"/>
              <w:rPr>
                <w:rFonts w:cs="Arial"/>
                <w:sz w:val="16"/>
                <w:szCs w:val="16"/>
              </w:rPr>
            </w:pPr>
            <w:r w:rsidRPr="00CE3314">
              <w:rPr>
                <w:sz w:val="16"/>
                <w:szCs w:val="16"/>
              </w:rPr>
              <w:t>36.331</w:t>
            </w:r>
          </w:p>
        </w:tc>
        <w:tc>
          <w:tcPr>
            <w:tcW w:w="1990" w:type="dxa"/>
            <w:tcBorders>
              <w:top w:val="nil"/>
              <w:left w:val="nil"/>
              <w:bottom w:val="single" w:sz="4" w:space="0" w:color="A5A5A5"/>
              <w:right w:val="single" w:sz="4" w:space="0" w:color="A5A5A5"/>
            </w:tcBorders>
            <w:shd w:val="clear" w:color="auto" w:fill="auto"/>
          </w:tcPr>
          <w:p w14:paraId="05041840" w14:textId="02848E83" w:rsidR="00C467F7" w:rsidRPr="00CE3314" w:rsidRDefault="00C467F7" w:rsidP="00C467F7">
            <w:pPr>
              <w:pStyle w:val="TAL"/>
              <w:rPr>
                <w:rFonts w:cs="Arial"/>
                <w:sz w:val="16"/>
                <w:szCs w:val="16"/>
              </w:rPr>
            </w:pPr>
            <w:r w:rsidRPr="00CE3314">
              <w:rPr>
                <w:sz w:val="16"/>
                <w:szCs w:val="16"/>
              </w:rPr>
              <w:t>LTE_eMTC5-Core</w:t>
            </w:r>
          </w:p>
        </w:tc>
        <w:tc>
          <w:tcPr>
            <w:tcW w:w="572" w:type="dxa"/>
            <w:tcBorders>
              <w:top w:val="single" w:sz="4" w:space="0" w:color="A5A5A5"/>
              <w:left w:val="nil"/>
              <w:bottom w:val="single" w:sz="4" w:space="0" w:color="A5A5A5"/>
              <w:right w:val="single" w:sz="4" w:space="0" w:color="A5A5A5"/>
            </w:tcBorders>
            <w:shd w:val="clear" w:color="000000" w:fill="auto"/>
          </w:tcPr>
          <w:p w14:paraId="0922F7A4" w14:textId="02859C46" w:rsidR="00C467F7" w:rsidRPr="00CE3314" w:rsidRDefault="00C467F7" w:rsidP="00C467F7">
            <w:pPr>
              <w:pStyle w:val="TAL"/>
              <w:rPr>
                <w:rFonts w:cs="Arial"/>
                <w:sz w:val="16"/>
                <w:szCs w:val="16"/>
              </w:rPr>
            </w:pPr>
            <w:r w:rsidRPr="00CE3314">
              <w:rPr>
                <w:rFonts w:cs="Arial"/>
                <w:sz w:val="16"/>
                <w:szCs w:val="16"/>
              </w:rPr>
              <w:t>4564</w:t>
            </w:r>
          </w:p>
        </w:tc>
        <w:tc>
          <w:tcPr>
            <w:tcW w:w="690" w:type="dxa"/>
            <w:tcBorders>
              <w:top w:val="single" w:sz="4" w:space="0" w:color="A5A5A5"/>
              <w:left w:val="nil"/>
              <w:bottom w:val="single" w:sz="4" w:space="0" w:color="A5A5A5"/>
              <w:right w:val="single" w:sz="4" w:space="0" w:color="A5A5A5"/>
            </w:tcBorders>
            <w:shd w:val="clear" w:color="000000" w:fill="auto"/>
          </w:tcPr>
          <w:p w14:paraId="1D82FE63" w14:textId="5AC8E286" w:rsidR="00C467F7" w:rsidRPr="00CE3314" w:rsidRDefault="00C467F7" w:rsidP="00C467F7">
            <w:pPr>
              <w:pStyle w:val="TAL"/>
              <w:rPr>
                <w:rFonts w:cs="Arial"/>
                <w:sz w:val="16"/>
                <w:szCs w:val="16"/>
              </w:rPr>
            </w:pPr>
            <w:r w:rsidRPr="00CE3314">
              <w:rPr>
                <w:rFonts w:cs="Arial"/>
                <w:sz w:val="16"/>
                <w:szCs w:val="16"/>
              </w:rPr>
              <w:t> </w:t>
            </w:r>
          </w:p>
        </w:tc>
        <w:tc>
          <w:tcPr>
            <w:tcW w:w="583" w:type="dxa"/>
            <w:tcBorders>
              <w:top w:val="nil"/>
              <w:left w:val="nil"/>
              <w:bottom w:val="single" w:sz="4" w:space="0" w:color="A5A5A5"/>
              <w:right w:val="single" w:sz="4" w:space="0" w:color="A5A5A5"/>
            </w:tcBorders>
            <w:shd w:val="clear" w:color="auto" w:fill="auto"/>
          </w:tcPr>
          <w:p w14:paraId="4565CB18" w14:textId="67A71841"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65384DD0" w14:textId="77777777" w:rsidTr="0064709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7B45DBEF" w14:textId="5109A7E3" w:rsidR="00C467F7" w:rsidRPr="00CE3314" w:rsidRDefault="0083230C" w:rsidP="00C467F7">
            <w:pPr>
              <w:pStyle w:val="TAL"/>
              <w:rPr>
                <w:rFonts w:cs="Arial"/>
                <w:sz w:val="16"/>
                <w:szCs w:val="16"/>
              </w:rPr>
            </w:pPr>
            <w:hyperlink r:id="rId3695" w:history="1">
              <w:r>
                <w:rPr>
                  <w:rStyle w:val="Hyperlink"/>
                  <w:sz w:val="16"/>
                  <w:szCs w:val="16"/>
                </w:rPr>
                <w:t>R2-2101041</w:t>
              </w:r>
            </w:hyperlink>
          </w:p>
        </w:tc>
        <w:tc>
          <w:tcPr>
            <w:tcW w:w="3038" w:type="dxa"/>
            <w:tcBorders>
              <w:top w:val="nil"/>
              <w:left w:val="nil"/>
              <w:bottom w:val="single" w:sz="4" w:space="0" w:color="A5A5A5"/>
              <w:right w:val="single" w:sz="4" w:space="0" w:color="A5A5A5"/>
            </w:tcBorders>
            <w:shd w:val="clear" w:color="auto" w:fill="auto"/>
          </w:tcPr>
          <w:p w14:paraId="4213651F" w14:textId="3FC9EBEB" w:rsidR="00C467F7" w:rsidRPr="00CE3314" w:rsidRDefault="00C467F7" w:rsidP="00C467F7">
            <w:pPr>
              <w:pStyle w:val="TAL"/>
              <w:rPr>
                <w:rFonts w:cs="Arial"/>
                <w:sz w:val="16"/>
                <w:szCs w:val="16"/>
              </w:rPr>
            </w:pPr>
            <w:r w:rsidRPr="00CE3314">
              <w:rPr>
                <w:rFonts w:cs="Arial"/>
                <w:sz w:val="16"/>
                <w:szCs w:val="16"/>
              </w:rPr>
              <w:t>Correction to the applicability of CRS muting configuration</w:t>
            </w:r>
          </w:p>
        </w:tc>
        <w:tc>
          <w:tcPr>
            <w:tcW w:w="1666" w:type="dxa"/>
            <w:tcBorders>
              <w:top w:val="nil"/>
              <w:left w:val="nil"/>
              <w:bottom w:val="single" w:sz="4" w:space="0" w:color="A5A5A5"/>
              <w:right w:val="single" w:sz="4" w:space="0" w:color="A5A5A5"/>
            </w:tcBorders>
            <w:shd w:val="clear" w:color="auto" w:fill="auto"/>
          </w:tcPr>
          <w:p w14:paraId="7D1B357E" w14:textId="406C6E43" w:rsidR="00C467F7" w:rsidRPr="00CE3314" w:rsidRDefault="00C467F7" w:rsidP="00C467F7">
            <w:pPr>
              <w:pStyle w:val="TAL"/>
              <w:rPr>
                <w:rFonts w:cs="Arial"/>
                <w:sz w:val="16"/>
                <w:szCs w:val="16"/>
              </w:rPr>
            </w:pPr>
            <w:r w:rsidRPr="00CE3314">
              <w:rPr>
                <w:rFonts w:cs="Arial"/>
                <w:sz w:val="16"/>
                <w:szCs w:val="16"/>
              </w:rPr>
              <w:t>Huawei, HiSilicon</w:t>
            </w:r>
          </w:p>
        </w:tc>
        <w:tc>
          <w:tcPr>
            <w:tcW w:w="822" w:type="dxa"/>
            <w:tcBorders>
              <w:top w:val="nil"/>
              <w:left w:val="nil"/>
              <w:bottom w:val="single" w:sz="4" w:space="0" w:color="A5A5A5"/>
              <w:right w:val="single" w:sz="4" w:space="0" w:color="A5A5A5"/>
            </w:tcBorders>
            <w:shd w:val="clear" w:color="auto" w:fill="auto"/>
          </w:tcPr>
          <w:p w14:paraId="17E01DCF" w14:textId="15DEE9D4" w:rsidR="00C467F7" w:rsidRPr="00CE3314" w:rsidRDefault="00C467F7" w:rsidP="00C467F7">
            <w:pPr>
              <w:pStyle w:val="TAL"/>
              <w:rPr>
                <w:rFonts w:cs="Arial"/>
                <w:sz w:val="16"/>
                <w:szCs w:val="16"/>
              </w:rPr>
            </w:pPr>
            <w:r w:rsidRPr="00CE3314">
              <w:rPr>
                <w:sz w:val="16"/>
                <w:szCs w:val="16"/>
              </w:rPr>
              <w:t>Rel-15</w:t>
            </w:r>
          </w:p>
        </w:tc>
        <w:tc>
          <w:tcPr>
            <w:tcW w:w="720" w:type="dxa"/>
            <w:tcBorders>
              <w:top w:val="nil"/>
              <w:left w:val="nil"/>
              <w:bottom w:val="single" w:sz="4" w:space="0" w:color="A5A5A5"/>
              <w:right w:val="single" w:sz="4" w:space="0" w:color="A5A5A5"/>
            </w:tcBorders>
            <w:shd w:val="clear" w:color="auto" w:fill="auto"/>
          </w:tcPr>
          <w:p w14:paraId="0BE44B92" w14:textId="491EDFFC" w:rsidR="00C467F7" w:rsidRPr="00CE3314" w:rsidRDefault="00C467F7" w:rsidP="00C467F7">
            <w:pPr>
              <w:pStyle w:val="TAL"/>
              <w:rPr>
                <w:rFonts w:cs="Arial"/>
                <w:sz w:val="16"/>
                <w:szCs w:val="16"/>
              </w:rPr>
            </w:pPr>
            <w:r w:rsidRPr="00CE3314">
              <w:rPr>
                <w:sz w:val="16"/>
                <w:szCs w:val="16"/>
              </w:rPr>
              <w:t>36.331</w:t>
            </w:r>
          </w:p>
        </w:tc>
        <w:tc>
          <w:tcPr>
            <w:tcW w:w="1990" w:type="dxa"/>
            <w:tcBorders>
              <w:top w:val="nil"/>
              <w:left w:val="nil"/>
              <w:bottom w:val="single" w:sz="4" w:space="0" w:color="A5A5A5"/>
              <w:right w:val="single" w:sz="4" w:space="0" w:color="A5A5A5"/>
            </w:tcBorders>
            <w:shd w:val="clear" w:color="auto" w:fill="auto"/>
          </w:tcPr>
          <w:p w14:paraId="5033CA73" w14:textId="0196C61E" w:rsidR="00C467F7" w:rsidRPr="00CE3314" w:rsidRDefault="00C467F7" w:rsidP="00C467F7">
            <w:pPr>
              <w:pStyle w:val="TAL"/>
              <w:rPr>
                <w:rFonts w:cs="Arial"/>
                <w:sz w:val="16"/>
                <w:szCs w:val="16"/>
              </w:rPr>
            </w:pPr>
            <w:r w:rsidRPr="00CE3314">
              <w:rPr>
                <w:sz w:val="16"/>
                <w:szCs w:val="16"/>
              </w:rPr>
              <w:t>LTE_eMTC4-Core</w:t>
            </w:r>
          </w:p>
        </w:tc>
        <w:tc>
          <w:tcPr>
            <w:tcW w:w="572" w:type="dxa"/>
            <w:tcBorders>
              <w:top w:val="single" w:sz="4" w:space="0" w:color="A5A5A5"/>
              <w:left w:val="nil"/>
              <w:bottom w:val="single" w:sz="4" w:space="0" w:color="A5A5A5"/>
              <w:right w:val="single" w:sz="4" w:space="0" w:color="A5A5A5"/>
            </w:tcBorders>
            <w:shd w:val="clear" w:color="000000" w:fill="auto"/>
          </w:tcPr>
          <w:p w14:paraId="6DEA7045" w14:textId="76B4C3A2" w:rsidR="00C467F7" w:rsidRPr="00CE3314" w:rsidRDefault="00C467F7" w:rsidP="00C467F7">
            <w:pPr>
              <w:pStyle w:val="TAL"/>
              <w:rPr>
                <w:rFonts w:cs="Arial"/>
                <w:sz w:val="16"/>
                <w:szCs w:val="16"/>
              </w:rPr>
            </w:pPr>
            <w:r w:rsidRPr="00CE3314">
              <w:rPr>
                <w:rFonts w:cs="Arial"/>
                <w:sz w:val="16"/>
                <w:szCs w:val="16"/>
              </w:rPr>
              <w:t>4565</w:t>
            </w:r>
          </w:p>
        </w:tc>
        <w:tc>
          <w:tcPr>
            <w:tcW w:w="690" w:type="dxa"/>
            <w:tcBorders>
              <w:top w:val="single" w:sz="4" w:space="0" w:color="A5A5A5"/>
              <w:left w:val="nil"/>
              <w:bottom w:val="single" w:sz="4" w:space="0" w:color="A5A5A5"/>
              <w:right w:val="single" w:sz="4" w:space="0" w:color="A5A5A5"/>
            </w:tcBorders>
            <w:shd w:val="clear" w:color="000000" w:fill="auto"/>
          </w:tcPr>
          <w:p w14:paraId="55E206BE" w14:textId="0FC21537" w:rsidR="00C467F7" w:rsidRPr="00CE3314" w:rsidRDefault="00C467F7" w:rsidP="00C467F7">
            <w:pPr>
              <w:pStyle w:val="TAL"/>
              <w:rPr>
                <w:rFonts w:cs="Arial"/>
                <w:sz w:val="16"/>
                <w:szCs w:val="16"/>
              </w:rPr>
            </w:pPr>
            <w:r w:rsidRPr="00CE3314">
              <w:rPr>
                <w:rFonts w:cs="Arial"/>
                <w:sz w:val="16"/>
                <w:szCs w:val="16"/>
              </w:rPr>
              <w:t> </w:t>
            </w:r>
          </w:p>
        </w:tc>
        <w:tc>
          <w:tcPr>
            <w:tcW w:w="583" w:type="dxa"/>
            <w:tcBorders>
              <w:top w:val="nil"/>
              <w:left w:val="nil"/>
              <w:bottom w:val="single" w:sz="4" w:space="0" w:color="A5A5A5"/>
              <w:right w:val="single" w:sz="4" w:space="0" w:color="A5A5A5"/>
            </w:tcBorders>
            <w:shd w:val="clear" w:color="auto" w:fill="auto"/>
          </w:tcPr>
          <w:p w14:paraId="5B2994A4" w14:textId="23B4A018"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152AA5CC" w14:textId="77777777" w:rsidTr="0064709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3C0E1687" w14:textId="04DFB740" w:rsidR="00C467F7" w:rsidRPr="00CE3314" w:rsidRDefault="0083230C" w:rsidP="00C467F7">
            <w:pPr>
              <w:pStyle w:val="TAL"/>
              <w:rPr>
                <w:rFonts w:cs="Arial"/>
                <w:sz w:val="16"/>
                <w:szCs w:val="16"/>
              </w:rPr>
            </w:pPr>
            <w:hyperlink r:id="rId3696" w:history="1">
              <w:r>
                <w:rPr>
                  <w:rStyle w:val="Hyperlink"/>
                  <w:sz w:val="16"/>
                  <w:szCs w:val="16"/>
                </w:rPr>
                <w:t>R2-2101042</w:t>
              </w:r>
            </w:hyperlink>
          </w:p>
        </w:tc>
        <w:tc>
          <w:tcPr>
            <w:tcW w:w="3038" w:type="dxa"/>
            <w:tcBorders>
              <w:top w:val="nil"/>
              <w:left w:val="nil"/>
              <w:bottom w:val="single" w:sz="4" w:space="0" w:color="A5A5A5"/>
              <w:right w:val="single" w:sz="4" w:space="0" w:color="A5A5A5"/>
            </w:tcBorders>
            <w:shd w:val="clear" w:color="auto" w:fill="auto"/>
          </w:tcPr>
          <w:p w14:paraId="03831D73" w14:textId="0CF3C41E" w:rsidR="00C467F7" w:rsidRPr="00CE3314" w:rsidRDefault="00C467F7" w:rsidP="00C467F7">
            <w:pPr>
              <w:pStyle w:val="TAL"/>
              <w:rPr>
                <w:rFonts w:cs="Arial"/>
                <w:sz w:val="16"/>
                <w:szCs w:val="16"/>
              </w:rPr>
            </w:pPr>
            <w:r w:rsidRPr="00CE3314">
              <w:rPr>
                <w:rFonts w:cs="Arial"/>
                <w:sz w:val="16"/>
                <w:szCs w:val="16"/>
              </w:rPr>
              <w:t>Correction to the applicability of CRS muting configuration</w:t>
            </w:r>
          </w:p>
        </w:tc>
        <w:tc>
          <w:tcPr>
            <w:tcW w:w="1666" w:type="dxa"/>
            <w:tcBorders>
              <w:top w:val="nil"/>
              <w:left w:val="nil"/>
              <w:bottom w:val="single" w:sz="4" w:space="0" w:color="A5A5A5"/>
              <w:right w:val="single" w:sz="4" w:space="0" w:color="A5A5A5"/>
            </w:tcBorders>
            <w:shd w:val="clear" w:color="auto" w:fill="auto"/>
          </w:tcPr>
          <w:p w14:paraId="580D878A" w14:textId="7EB77761" w:rsidR="00C467F7" w:rsidRPr="00CE3314" w:rsidRDefault="00C467F7" w:rsidP="00C467F7">
            <w:pPr>
              <w:pStyle w:val="TAL"/>
              <w:rPr>
                <w:rFonts w:cs="Arial"/>
                <w:sz w:val="16"/>
                <w:szCs w:val="16"/>
              </w:rPr>
            </w:pPr>
            <w:r w:rsidRPr="00CE3314">
              <w:rPr>
                <w:rFonts w:cs="Arial"/>
                <w:sz w:val="16"/>
                <w:szCs w:val="16"/>
              </w:rPr>
              <w:t>Huawei, HiSilicon</w:t>
            </w:r>
          </w:p>
        </w:tc>
        <w:tc>
          <w:tcPr>
            <w:tcW w:w="822" w:type="dxa"/>
            <w:tcBorders>
              <w:top w:val="nil"/>
              <w:left w:val="nil"/>
              <w:bottom w:val="single" w:sz="4" w:space="0" w:color="A5A5A5"/>
              <w:right w:val="single" w:sz="4" w:space="0" w:color="A5A5A5"/>
            </w:tcBorders>
            <w:shd w:val="clear" w:color="auto" w:fill="auto"/>
          </w:tcPr>
          <w:p w14:paraId="1A158CE8" w14:textId="030AFB0D" w:rsidR="00C467F7" w:rsidRPr="00CE3314" w:rsidRDefault="00C467F7" w:rsidP="00C467F7">
            <w:pPr>
              <w:pStyle w:val="TAL"/>
              <w:rPr>
                <w:rFonts w:cs="Arial"/>
                <w:sz w:val="16"/>
                <w:szCs w:val="16"/>
              </w:rPr>
            </w:pPr>
            <w:r w:rsidRPr="00CE3314">
              <w:rPr>
                <w:sz w:val="16"/>
                <w:szCs w:val="16"/>
              </w:rPr>
              <w:t>Rel-16</w:t>
            </w:r>
          </w:p>
        </w:tc>
        <w:tc>
          <w:tcPr>
            <w:tcW w:w="720" w:type="dxa"/>
            <w:tcBorders>
              <w:top w:val="nil"/>
              <w:left w:val="nil"/>
              <w:bottom w:val="single" w:sz="4" w:space="0" w:color="A5A5A5"/>
              <w:right w:val="single" w:sz="4" w:space="0" w:color="A5A5A5"/>
            </w:tcBorders>
            <w:shd w:val="clear" w:color="auto" w:fill="auto"/>
          </w:tcPr>
          <w:p w14:paraId="47CB569B" w14:textId="54257E55" w:rsidR="00C467F7" w:rsidRPr="00CE3314" w:rsidRDefault="00C467F7" w:rsidP="00C467F7">
            <w:pPr>
              <w:pStyle w:val="TAL"/>
              <w:rPr>
                <w:rFonts w:cs="Arial"/>
                <w:sz w:val="16"/>
                <w:szCs w:val="16"/>
              </w:rPr>
            </w:pPr>
            <w:r w:rsidRPr="00CE3314">
              <w:rPr>
                <w:sz w:val="16"/>
                <w:szCs w:val="16"/>
              </w:rPr>
              <w:t>36.331</w:t>
            </w:r>
          </w:p>
        </w:tc>
        <w:tc>
          <w:tcPr>
            <w:tcW w:w="1990" w:type="dxa"/>
            <w:tcBorders>
              <w:top w:val="nil"/>
              <w:left w:val="nil"/>
              <w:bottom w:val="single" w:sz="4" w:space="0" w:color="A5A5A5"/>
              <w:right w:val="single" w:sz="4" w:space="0" w:color="A5A5A5"/>
            </w:tcBorders>
            <w:shd w:val="clear" w:color="auto" w:fill="auto"/>
          </w:tcPr>
          <w:p w14:paraId="5EC6463C" w14:textId="482CD018" w:rsidR="00C467F7" w:rsidRPr="00CE3314" w:rsidRDefault="00C467F7" w:rsidP="00C467F7">
            <w:pPr>
              <w:pStyle w:val="TAL"/>
              <w:rPr>
                <w:rFonts w:cs="Arial"/>
                <w:sz w:val="16"/>
                <w:szCs w:val="16"/>
              </w:rPr>
            </w:pPr>
            <w:r w:rsidRPr="00CE3314">
              <w:rPr>
                <w:sz w:val="16"/>
                <w:szCs w:val="16"/>
              </w:rPr>
              <w:t>LTE_eMTC4-Core</w:t>
            </w:r>
          </w:p>
        </w:tc>
        <w:tc>
          <w:tcPr>
            <w:tcW w:w="572" w:type="dxa"/>
            <w:tcBorders>
              <w:top w:val="single" w:sz="4" w:space="0" w:color="A5A5A5"/>
              <w:left w:val="nil"/>
              <w:bottom w:val="single" w:sz="4" w:space="0" w:color="A5A5A5"/>
              <w:right w:val="single" w:sz="4" w:space="0" w:color="A5A5A5"/>
            </w:tcBorders>
            <w:shd w:val="clear" w:color="000000" w:fill="auto"/>
          </w:tcPr>
          <w:p w14:paraId="77814209" w14:textId="231633D7" w:rsidR="00C467F7" w:rsidRPr="00CE3314" w:rsidRDefault="00C467F7" w:rsidP="00C467F7">
            <w:pPr>
              <w:pStyle w:val="TAL"/>
              <w:rPr>
                <w:rFonts w:cs="Arial"/>
                <w:sz w:val="16"/>
                <w:szCs w:val="16"/>
              </w:rPr>
            </w:pPr>
            <w:r w:rsidRPr="00CE3314">
              <w:rPr>
                <w:rFonts w:cs="Arial"/>
                <w:sz w:val="16"/>
                <w:szCs w:val="16"/>
              </w:rPr>
              <w:t>4566</w:t>
            </w:r>
          </w:p>
        </w:tc>
        <w:tc>
          <w:tcPr>
            <w:tcW w:w="690" w:type="dxa"/>
            <w:tcBorders>
              <w:top w:val="single" w:sz="4" w:space="0" w:color="A5A5A5"/>
              <w:left w:val="nil"/>
              <w:bottom w:val="single" w:sz="4" w:space="0" w:color="A5A5A5"/>
              <w:right w:val="single" w:sz="4" w:space="0" w:color="A5A5A5"/>
            </w:tcBorders>
            <w:shd w:val="clear" w:color="000000" w:fill="auto"/>
          </w:tcPr>
          <w:p w14:paraId="34CF5618" w14:textId="25CF84CA" w:rsidR="00C467F7" w:rsidRPr="00CE3314" w:rsidRDefault="00C467F7" w:rsidP="00C467F7">
            <w:pPr>
              <w:pStyle w:val="TAL"/>
              <w:rPr>
                <w:rFonts w:cs="Arial"/>
                <w:sz w:val="16"/>
                <w:szCs w:val="16"/>
              </w:rPr>
            </w:pPr>
            <w:r w:rsidRPr="00CE3314">
              <w:rPr>
                <w:rFonts w:cs="Arial"/>
                <w:sz w:val="16"/>
                <w:szCs w:val="16"/>
              </w:rPr>
              <w:t> </w:t>
            </w:r>
          </w:p>
        </w:tc>
        <w:tc>
          <w:tcPr>
            <w:tcW w:w="583" w:type="dxa"/>
            <w:tcBorders>
              <w:top w:val="nil"/>
              <w:left w:val="nil"/>
              <w:bottom w:val="single" w:sz="4" w:space="0" w:color="A5A5A5"/>
              <w:right w:val="single" w:sz="4" w:space="0" w:color="A5A5A5"/>
            </w:tcBorders>
            <w:shd w:val="clear" w:color="auto" w:fill="auto"/>
          </w:tcPr>
          <w:p w14:paraId="1126B641" w14:textId="25261060" w:rsidR="00C467F7" w:rsidRPr="00CE3314" w:rsidRDefault="00C467F7" w:rsidP="00C467F7">
            <w:pPr>
              <w:pStyle w:val="TAL"/>
              <w:rPr>
                <w:rFonts w:cs="Arial"/>
                <w:sz w:val="16"/>
                <w:szCs w:val="16"/>
              </w:rPr>
            </w:pPr>
            <w:r w:rsidRPr="00CE3314">
              <w:rPr>
                <w:rFonts w:cs="Arial"/>
                <w:sz w:val="16"/>
                <w:szCs w:val="16"/>
              </w:rPr>
              <w:t>A</w:t>
            </w:r>
          </w:p>
        </w:tc>
      </w:tr>
      <w:tr w:rsidR="00C467F7" w:rsidRPr="00CE3314" w14:paraId="73FF0490"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0272FD8" w14:textId="4B234E77" w:rsidR="00C467F7" w:rsidRPr="00CE3314" w:rsidRDefault="0083230C" w:rsidP="00C467F7">
            <w:pPr>
              <w:pStyle w:val="TAL"/>
              <w:rPr>
                <w:rFonts w:cs="Arial"/>
                <w:sz w:val="16"/>
                <w:szCs w:val="16"/>
              </w:rPr>
            </w:pPr>
            <w:hyperlink r:id="rId3697" w:history="1">
              <w:r>
                <w:rPr>
                  <w:rStyle w:val="Hyperlink"/>
                  <w:sz w:val="16"/>
                  <w:szCs w:val="16"/>
                </w:rPr>
                <w:t>R2-2101076</w:t>
              </w:r>
            </w:hyperlink>
          </w:p>
        </w:tc>
        <w:tc>
          <w:tcPr>
            <w:tcW w:w="3038" w:type="dxa"/>
            <w:tcBorders>
              <w:top w:val="single" w:sz="4" w:space="0" w:color="A5A5A5"/>
              <w:left w:val="nil"/>
              <w:bottom w:val="single" w:sz="4" w:space="0" w:color="A5A5A5"/>
              <w:right w:val="single" w:sz="4" w:space="0" w:color="A5A5A5"/>
            </w:tcBorders>
            <w:shd w:val="clear" w:color="auto" w:fill="auto"/>
          </w:tcPr>
          <w:p w14:paraId="1A6335CE" w14:textId="3C0747F5" w:rsidR="00C467F7" w:rsidRPr="00CE3314" w:rsidRDefault="00C467F7" w:rsidP="00C467F7">
            <w:pPr>
              <w:pStyle w:val="TAL"/>
              <w:rPr>
                <w:rFonts w:cs="Arial"/>
                <w:sz w:val="16"/>
                <w:szCs w:val="16"/>
              </w:rPr>
            </w:pPr>
            <w:r w:rsidRPr="00CE3314">
              <w:rPr>
                <w:rFonts w:cs="Arial"/>
                <w:sz w:val="16"/>
                <w:szCs w:val="16"/>
              </w:rPr>
              <w:t>HARQ-ACK codebook configuration for secondary PUCCH group</w:t>
            </w:r>
          </w:p>
        </w:tc>
        <w:tc>
          <w:tcPr>
            <w:tcW w:w="1666" w:type="dxa"/>
            <w:tcBorders>
              <w:top w:val="single" w:sz="4" w:space="0" w:color="A5A5A5"/>
              <w:left w:val="nil"/>
              <w:bottom w:val="single" w:sz="4" w:space="0" w:color="A5A5A5"/>
              <w:right w:val="single" w:sz="4" w:space="0" w:color="A5A5A5"/>
            </w:tcBorders>
            <w:shd w:val="clear" w:color="auto" w:fill="auto"/>
          </w:tcPr>
          <w:p w14:paraId="6B13EC7C" w14:textId="658B395F" w:rsidR="00C467F7" w:rsidRPr="00CE3314" w:rsidRDefault="00C467F7" w:rsidP="00C467F7">
            <w:pPr>
              <w:pStyle w:val="TAL"/>
              <w:rPr>
                <w:rFonts w:cs="Arial"/>
                <w:sz w:val="16"/>
                <w:szCs w:val="16"/>
              </w:rPr>
            </w:pPr>
            <w:r w:rsidRPr="00CE3314">
              <w:rPr>
                <w:rFonts w:cs="Arial"/>
                <w:sz w:val="16"/>
                <w:szCs w:val="16"/>
              </w:rPr>
              <w:t>Nokia, Nokia Shanghai Bell</w:t>
            </w:r>
          </w:p>
        </w:tc>
        <w:tc>
          <w:tcPr>
            <w:tcW w:w="822" w:type="dxa"/>
            <w:tcBorders>
              <w:top w:val="single" w:sz="4" w:space="0" w:color="A5A5A5"/>
              <w:left w:val="nil"/>
              <w:bottom w:val="single" w:sz="4" w:space="0" w:color="A5A5A5"/>
              <w:right w:val="single" w:sz="4" w:space="0" w:color="A5A5A5"/>
            </w:tcBorders>
            <w:shd w:val="clear" w:color="auto" w:fill="auto"/>
          </w:tcPr>
          <w:p w14:paraId="76644A47" w14:textId="61594A20"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0082821A" w14:textId="7D7A0EF2" w:rsidR="00C467F7" w:rsidRPr="00CE3314" w:rsidRDefault="00C467F7" w:rsidP="00C467F7">
            <w:pPr>
              <w:pStyle w:val="TAL"/>
              <w:rPr>
                <w:rFonts w:cs="Arial"/>
                <w:sz w:val="16"/>
                <w:szCs w:val="16"/>
              </w:rPr>
            </w:pPr>
            <w:r w:rsidRPr="00CE3314">
              <w:rPr>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29C5E01C" w14:textId="11D815DD" w:rsidR="00C467F7" w:rsidRPr="00CE3314" w:rsidRDefault="00C467F7" w:rsidP="00C467F7">
            <w:pPr>
              <w:pStyle w:val="TAL"/>
              <w:rPr>
                <w:rFonts w:cs="Arial"/>
                <w:sz w:val="16"/>
                <w:szCs w:val="16"/>
              </w:rPr>
            </w:pPr>
            <w:r w:rsidRPr="00CE3314">
              <w:rPr>
                <w:sz w:val="16"/>
                <w:szCs w:val="16"/>
              </w:rPr>
              <w:t>LTE_NR_DC_CA_enh-Core</w:t>
            </w:r>
          </w:p>
        </w:tc>
        <w:tc>
          <w:tcPr>
            <w:tcW w:w="572" w:type="dxa"/>
            <w:tcBorders>
              <w:top w:val="single" w:sz="4" w:space="0" w:color="A5A5A5"/>
              <w:left w:val="nil"/>
              <w:bottom w:val="single" w:sz="4" w:space="0" w:color="A5A5A5"/>
              <w:right w:val="single" w:sz="4" w:space="0" w:color="A5A5A5"/>
            </w:tcBorders>
            <w:shd w:val="clear" w:color="000000" w:fill="auto"/>
          </w:tcPr>
          <w:p w14:paraId="273362A6" w14:textId="32FE01C9" w:rsidR="00C467F7" w:rsidRPr="00CE3314" w:rsidRDefault="00C467F7" w:rsidP="00C467F7">
            <w:pPr>
              <w:pStyle w:val="TAL"/>
              <w:rPr>
                <w:rFonts w:cs="Arial"/>
                <w:sz w:val="16"/>
                <w:szCs w:val="16"/>
              </w:rPr>
            </w:pPr>
            <w:r w:rsidRPr="00CE3314">
              <w:rPr>
                <w:rFonts w:cs="Arial"/>
                <w:sz w:val="16"/>
                <w:szCs w:val="16"/>
              </w:rPr>
              <w:t>2384</w:t>
            </w:r>
          </w:p>
        </w:tc>
        <w:tc>
          <w:tcPr>
            <w:tcW w:w="690" w:type="dxa"/>
            <w:tcBorders>
              <w:top w:val="single" w:sz="4" w:space="0" w:color="A5A5A5"/>
              <w:left w:val="nil"/>
              <w:bottom w:val="single" w:sz="4" w:space="0" w:color="A5A5A5"/>
              <w:right w:val="single" w:sz="4" w:space="0" w:color="A5A5A5"/>
            </w:tcBorders>
            <w:shd w:val="clear" w:color="000000" w:fill="auto"/>
          </w:tcPr>
          <w:p w14:paraId="795C3C6D" w14:textId="55973C02" w:rsidR="00C467F7" w:rsidRPr="00CE3314" w:rsidRDefault="00C467F7" w:rsidP="00C467F7">
            <w:pPr>
              <w:pStyle w:val="TAL"/>
              <w:rPr>
                <w:rFonts w:cs="Arial"/>
                <w:sz w:val="16"/>
                <w:szCs w:val="16"/>
              </w:rPr>
            </w:pPr>
            <w:r w:rsidRPr="00CE331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62871A0B" w14:textId="25E5F737"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3F210974"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95F1016" w14:textId="2463902D" w:rsidR="00C467F7" w:rsidRPr="00CE3314" w:rsidRDefault="0083230C" w:rsidP="00C467F7">
            <w:pPr>
              <w:pStyle w:val="TAL"/>
              <w:rPr>
                <w:rFonts w:cs="Arial"/>
                <w:sz w:val="16"/>
                <w:szCs w:val="16"/>
              </w:rPr>
            </w:pPr>
            <w:hyperlink r:id="rId3698" w:history="1">
              <w:r>
                <w:rPr>
                  <w:rStyle w:val="Hyperlink"/>
                  <w:sz w:val="16"/>
                  <w:szCs w:val="16"/>
                </w:rPr>
                <w:t>R2-2101163</w:t>
              </w:r>
            </w:hyperlink>
          </w:p>
        </w:tc>
        <w:tc>
          <w:tcPr>
            <w:tcW w:w="3038" w:type="dxa"/>
            <w:tcBorders>
              <w:top w:val="single" w:sz="4" w:space="0" w:color="A5A5A5"/>
              <w:left w:val="nil"/>
              <w:bottom w:val="single" w:sz="4" w:space="0" w:color="A5A5A5"/>
              <w:right w:val="single" w:sz="4" w:space="0" w:color="A5A5A5"/>
            </w:tcBorders>
            <w:shd w:val="clear" w:color="auto" w:fill="auto"/>
          </w:tcPr>
          <w:p w14:paraId="6EF8D48F" w14:textId="4A39290B" w:rsidR="00C467F7" w:rsidRPr="00CE3314" w:rsidRDefault="00C467F7" w:rsidP="00C467F7">
            <w:pPr>
              <w:pStyle w:val="TAL"/>
              <w:rPr>
                <w:rFonts w:cs="Arial"/>
                <w:sz w:val="16"/>
                <w:szCs w:val="16"/>
              </w:rPr>
            </w:pPr>
            <w:r w:rsidRPr="00CE3314">
              <w:rPr>
                <w:rFonts w:cs="Arial"/>
                <w:sz w:val="16"/>
                <w:szCs w:val="16"/>
              </w:rPr>
              <w:t xml:space="preserve">RRC </w:t>
            </w:r>
            <w:r w:rsidR="008F2E28" w:rsidRPr="00CE3314">
              <w:rPr>
                <w:rFonts w:cs="Arial"/>
                <w:sz w:val="16"/>
                <w:szCs w:val="16"/>
              </w:rPr>
              <w:t>c</w:t>
            </w:r>
            <w:r w:rsidRPr="00CE3314">
              <w:rPr>
                <w:rFonts w:cs="Arial"/>
                <w:sz w:val="16"/>
                <w:szCs w:val="16"/>
              </w:rPr>
              <w:t>orrections for NR-U</w:t>
            </w:r>
          </w:p>
        </w:tc>
        <w:tc>
          <w:tcPr>
            <w:tcW w:w="1666" w:type="dxa"/>
            <w:tcBorders>
              <w:top w:val="single" w:sz="4" w:space="0" w:color="A5A5A5"/>
              <w:left w:val="nil"/>
              <w:bottom w:val="single" w:sz="4" w:space="0" w:color="A5A5A5"/>
              <w:right w:val="single" w:sz="4" w:space="0" w:color="A5A5A5"/>
            </w:tcBorders>
            <w:shd w:val="clear" w:color="auto" w:fill="auto"/>
          </w:tcPr>
          <w:p w14:paraId="5AFF7778" w14:textId="68D1420D" w:rsidR="00C467F7" w:rsidRPr="00CE3314" w:rsidRDefault="00C467F7" w:rsidP="00C467F7">
            <w:pPr>
              <w:pStyle w:val="TAL"/>
              <w:rPr>
                <w:rFonts w:cs="Arial"/>
                <w:sz w:val="16"/>
                <w:szCs w:val="16"/>
              </w:rPr>
            </w:pPr>
            <w:r w:rsidRPr="00CE3314">
              <w:rPr>
                <w:rFonts w:cs="Arial"/>
                <w:sz w:val="16"/>
                <w:szCs w:val="16"/>
              </w:rPr>
              <w:t>ZTE Corporation, Sanechips</w:t>
            </w:r>
          </w:p>
        </w:tc>
        <w:tc>
          <w:tcPr>
            <w:tcW w:w="822" w:type="dxa"/>
            <w:tcBorders>
              <w:top w:val="single" w:sz="4" w:space="0" w:color="A5A5A5"/>
              <w:left w:val="nil"/>
              <w:bottom w:val="single" w:sz="4" w:space="0" w:color="A5A5A5"/>
              <w:right w:val="single" w:sz="4" w:space="0" w:color="A5A5A5"/>
            </w:tcBorders>
            <w:shd w:val="clear" w:color="auto" w:fill="auto"/>
          </w:tcPr>
          <w:p w14:paraId="15972ACF" w14:textId="0D2B9201"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63521679" w14:textId="2B526D5A" w:rsidR="00C467F7" w:rsidRPr="00CE3314" w:rsidRDefault="00C467F7" w:rsidP="00C467F7">
            <w:pPr>
              <w:pStyle w:val="TAL"/>
              <w:rPr>
                <w:rFonts w:cs="Arial"/>
                <w:sz w:val="16"/>
                <w:szCs w:val="16"/>
              </w:rPr>
            </w:pPr>
            <w:r w:rsidRPr="00CE3314">
              <w:rPr>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5F35008A" w14:textId="41617564" w:rsidR="00C467F7" w:rsidRPr="00CE3314" w:rsidRDefault="00C467F7" w:rsidP="00C467F7">
            <w:pPr>
              <w:pStyle w:val="TAL"/>
              <w:rPr>
                <w:rFonts w:cs="Arial"/>
                <w:sz w:val="16"/>
                <w:szCs w:val="16"/>
              </w:rPr>
            </w:pPr>
            <w:r w:rsidRPr="00CE3314">
              <w:rPr>
                <w:sz w:val="16"/>
                <w:szCs w:val="16"/>
              </w:rPr>
              <w:t>NR_unlic-Core</w:t>
            </w:r>
          </w:p>
        </w:tc>
        <w:tc>
          <w:tcPr>
            <w:tcW w:w="572" w:type="dxa"/>
            <w:tcBorders>
              <w:top w:val="single" w:sz="4" w:space="0" w:color="A5A5A5"/>
              <w:left w:val="nil"/>
              <w:bottom w:val="single" w:sz="4" w:space="0" w:color="A5A5A5"/>
              <w:right w:val="single" w:sz="4" w:space="0" w:color="A5A5A5"/>
            </w:tcBorders>
            <w:shd w:val="clear" w:color="000000" w:fill="auto"/>
          </w:tcPr>
          <w:p w14:paraId="0F628D25" w14:textId="5FB1B2F1" w:rsidR="00C467F7" w:rsidRPr="00CE3314" w:rsidRDefault="00C467F7" w:rsidP="00C467F7">
            <w:pPr>
              <w:pStyle w:val="TAL"/>
              <w:rPr>
                <w:rFonts w:cs="Arial"/>
                <w:sz w:val="16"/>
                <w:szCs w:val="16"/>
              </w:rPr>
            </w:pPr>
            <w:r w:rsidRPr="00CE3314">
              <w:rPr>
                <w:rFonts w:cs="Arial"/>
                <w:sz w:val="16"/>
                <w:szCs w:val="16"/>
              </w:rPr>
              <w:t>2387</w:t>
            </w:r>
          </w:p>
        </w:tc>
        <w:tc>
          <w:tcPr>
            <w:tcW w:w="690" w:type="dxa"/>
            <w:tcBorders>
              <w:top w:val="single" w:sz="4" w:space="0" w:color="A5A5A5"/>
              <w:left w:val="nil"/>
              <w:bottom w:val="single" w:sz="4" w:space="0" w:color="A5A5A5"/>
              <w:right w:val="single" w:sz="4" w:space="0" w:color="A5A5A5"/>
            </w:tcBorders>
            <w:shd w:val="clear" w:color="000000" w:fill="auto"/>
          </w:tcPr>
          <w:p w14:paraId="52CD8434" w14:textId="3F2AAD02" w:rsidR="00C467F7" w:rsidRPr="00CE3314" w:rsidRDefault="00C467F7" w:rsidP="00C467F7">
            <w:pPr>
              <w:pStyle w:val="TAL"/>
              <w:rPr>
                <w:rFonts w:cs="Arial"/>
                <w:sz w:val="16"/>
                <w:szCs w:val="16"/>
              </w:rPr>
            </w:pPr>
            <w:r w:rsidRPr="00CE331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3155AED6" w14:textId="633BEDF5"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34D8BEC9"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1748C71" w14:textId="47317BF5" w:rsidR="00C467F7" w:rsidRPr="00CE3314" w:rsidRDefault="0083230C" w:rsidP="00C467F7">
            <w:pPr>
              <w:pStyle w:val="TAL"/>
              <w:rPr>
                <w:rFonts w:cs="Arial"/>
                <w:sz w:val="16"/>
                <w:szCs w:val="16"/>
              </w:rPr>
            </w:pPr>
            <w:hyperlink r:id="rId3699" w:history="1">
              <w:r>
                <w:rPr>
                  <w:rStyle w:val="Hyperlink"/>
                  <w:sz w:val="16"/>
                  <w:szCs w:val="16"/>
                </w:rPr>
                <w:t>R2-2101340</w:t>
              </w:r>
            </w:hyperlink>
          </w:p>
        </w:tc>
        <w:tc>
          <w:tcPr>
            <w:tcW w:w="3038" w:type="dxa"/>
            <w:tcBorders>
              <w:top w:val="single" w:sz="4" w:space="0" w:color="A5A5A5"/>
              <w:left w:val="nil"/>
              <w:bottom w:val="single" w:sz="4" w:space="0" w:color="A5A5A5"/>
              <w:right w:val="single" w:sz="4" w:space="0" w:color="A5A5A5"/>
            </w:tcBorders>
            <w:shd w:val="clear" w:color="auto" w:fill="auto"/>
          </w:tcPr>
          <w:p w14:paraId="1F3CBB12" w14:textId="2A97AB10" w:rsidR="00C467F7" w:rsidRPr="00CE3314" w:rsidRDefault="00C467F7" w:rsidP="00C467F7">
            <w:pPr>
              <w:pStyle w:val="TAL"/>
              <w:rPr>
                <w:rFonts w:cs="Arial"/>
                <w:sz w:val="16"/>
                <w:szCs w:val="16"/>
              </w:rPr>
            </w:pPr>
            <w:r w:rsidRPr="00CE3314">
              <w:rPr>
                <w:rFonts w:cs="Arial"/>
                <w:sz w:val="16"/>
                <w:szCs w:val="16"/>
              </w:rPr>
              <w:t>Correction on the configuration of Type 1 configured grant</w:t>
            </w:r>
          </w:p>
        </w:tc>
        <w:tc>
          <w:tcPr>
            <w:tcW w:w="1666" w:type="dxa"/>
            <w:tcBorders>
              <w:top w:val="single" w:sz="4" w:space="0" w:color="A5A5A5"/>
              <w:left w:val="nil"/>
              <w:bottom w:val="single" w:sz="4" w:space="0" w:color="A5A5A5"/>
              <w:right w:val="single" w:sz="4" w:space="0" w:color="A5A5A5"/>
            </w:tcBorders>
            <w:shd w:val="clear" w:color="auto" w:fill="auto"/>
          </w:tcPr>
          <w:p w14:paraId="77E16A4B" w14:textId="178A4E65" w:rsidR="00C467F7" w:rsidRPr="00CE3314" w:rsidRDefault="00C467F7" w:rsidP="00C467F7">
            <w:pPr>
              <w:pStyle w:val="TAL"/>
              <w:rPr>
                <w:rFonts w:cs="Arial"/>
                <w:sz w:val="16"/>
                <w:szCs w:val="16"/>
              </w:rPr>
            </w:pPr>
            <w:r w:rsidRPr="00CE3314">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1DB7A766" w14:textId="0119A78F"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299DBA1D" w14:textId="52348F75" w:rsidR="00C467F7" w:rsidRPr="00CE3314" w:rsidRDefault="00C467F7" w:rsidP="00C467F7">
            <w:pPr>
              <w:pStyle w:val="TAL"/>
              <w:rPr>
                <w:rFonts w:cs="Arial"/>
                <w:sz w:val="16"/>
                <w:szCs w:val="16"/>
              </w:rPr>
            </w:pPr>
            <w:r w:rsidRPr="00CE3314">
              <w:rPr>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22F9BE02" w14:textId="07643B77" w:rsidR="00C467F7" w:rsidRPr="00CE3314" w:rsidRDefault="00C467F7" w:rsidP="00C467F7">
            <w:pPr>
              <w:pStyle w:val="TAL"/>
              <w:rPr>
                <w:rFonts w:cs="Arial"/>
                <w:sz w:val="16"/>
                <w:szCs w:val="16"/>
              </w:rPr>
            </w:pPr>
            <w:r w:rsidRPr="00CE3314">
              <w:rPr>
                <w:sz w:val="16"/>
                <w:szCs w:val="16"/>
              </w:rPr>
              <w:t>NR_IIOT-Core</w:t>
            </w:r>
          </w:p>
        </w:tc>
        <w:tc>
          <w:tcPr>
            <w:tcW w:w="572" w:type="dxa"/>
            <w:tcBorders>
              <w:top w:val="single" w:sz="4" w:space="0" w:color="A5A5A5"/>
              <w:left w:val="nil"/>
              <w:bottom w:val="single" w:sz="4" w:space="0" w:color="A5A5A5"/>
              <w:right w:val="single" w:sz="4" w:space="0" w:color="A5A5A5"/>
            </w:tcBorders>
            <w:shd w:val="clear" w:color="000000" w:fill="auto"/>
          </w:tcPr>
          <w:p w14:paraId="61FB138A" w14:textId="532A0E6A" w:rsidR="00C467F7" w:rsidRPr="00CE3314" w:rsidRDefault="00C467F7" w:rsidP="00C467F7">
            <w:pPr>
              <w:pStyle w:val="TAL"/>
              <w:rPr>
                <w:rFonts w:cs="Arial"/>
                <w:sz w:val="16"/>
                <w:szCs w:val="16"/>
              </w:rPr>
            </w:pPr>
            <w:r w:rsidRPr="00CE3314">
              <w:rPr>
                <w:rFonts w:cs="Arial"/>
                <w:sz w:val="16"/>
                <w:szCs w:val="16"/>
              </w:rPr>
              <w:t>2404</w:t>
            </w:r>
          </w:p>
        </w:tc>
        <w:tc>
          <w:tcPr>
            <w:tcW w:w="690" w:type="dxa"/>
            <w:tcBorders>
              <w:top w:val="single" w:sz="4" w:space="0" w:color="A5A5A5"/>
              <w:left w:val="nil"/>
              <w:bottom w:val="single" w:sz="4" w:space="0" w:color="A5A5A5"/>
              <w:right w:val="single" w:sz="4" w:space="0" w:color="A5A5A5"/>
            </w:tcBorders>
            <w:shd w:val="clear" w:color="000000" w:fill="auto"/>
          </w:tcPr>
          <w:p w14:paraId="7829738A" w14:textId="0F77E1C9" w:rsidR="00C467F7" w:rsidRPr="00CE3314" w:rsidRDefault="00C467F7" w:rsidP="00C467F7">
            <w:pPr>
              <w:pStyle w:val="TAL"/>
              <w:rPr>
                <w:rFonts w:cs="Arial"/>
                <w:sz w:val="16"/>
                <w:szCs w:val="16"/>
              </w:rPr>
            </w:pPr>
            <w:r w:rsidRPr="00CE331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6942703D" w14:textId="051D975E"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16DDC89A"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A1BEAB3" w14:textId="0B6362A0" w:rsidR="00C467F7" w:rsidRPr="00CE3314" w:rsidRDefault="0083230C" w:rsidP="00C467F7">
            <w:pPr>
              <w:pStyle w:val="TAL"/>
              <w:rPr>
                <w:rFonts w:cs="Arial"/>
                <w:sz w:val="16"/>
                <w:szCs w:val="16"/>
              </w:rPr>
            </w:pPr>
            <w:hyperlink r:id="rId3700" w:history="1">
              <w:r>
                <w:rPr>
                  <w:rStyle w:val="Hyperlink"/>
                  <w:sz w:val="16"/>
                  <w:szCs w:val="16"/>
                </w:rPr>
                <w:t>R2-2101465</w:t>
              </w:r>
            </w:hyperlink>
          </w:p>
        </w:tc>
        <w:tc>
          <w:tcPr>
            <w:tcW w:w="3038" w:type="dxa"/>
            <w:tcBorders>
              <w:top w:val="single" w:sz="4" w:space="0" w:color="A5A5A5"/>
              <w:left w:val="nil"/>
              <w:bottom w:val="single" w:sz="4" w:space="0" w:color="A5A5A5"/>
              <w:right w:val="single" w:sz="4" w:space="0" w:color="A5A5A5"/>
            </w:tcBorders>
            <w:shd w:val="clear" w:color="auto" w:fill="auto"/>
          </w:tcPr>
          <w:p w14:paraId="1C07D263" w14:textId="614366B8" w:rsidR="00C467F7" w:rsidRPr="00CE3314" w:rsidRDefault="00C467F7" w:rsidP="00C467F7">
            <w:pPr>
              <w:pStyle w:val="TAL"/>
              <w:rPr>
                <w:rFonts w:cs="Arial"/>
                <w:sz w:val="16"/>
                <w:szCs w:val="16"/>
              </w:rPr>
            </w:pPr>
            <w:r w:rsidRPr="00CE3314">
              <w:rPr>
                <w:rFonts w:cs="Arial"/>
                <w:sz w:val="16"/>
                <w:szCs w:val="16"/>
              </w:rPr>
              <w:t>Support OTDOA assistance data for case of NR serving cell</w:t>
            </w:r>
          </w:p>
        </w:tc>
        <w:tc>
          <w:tcPr>
            <w:tcW w:w="1666" w:type="dxa"/>
            <w:tcBorders>
              <w:top w:val="single" w:sz="4" w:space="0" w:color="A5A5A5"/>
              <w:left w:val="nil"/>
              <w:bottom w:val="single" w:sz="4" w:space="0" w:color="A5A5A5"/>
              <w:right w:val="single" w:sz="4" w:space="0" w:color="A5A5A5"/>
            </w:tcBorders>
            <w:shd w:val="clear" w:color="auto" w:fill="auto"/>
          </w:tcPr>
          <w:p w14:paraId="731ECF18" w14:textId="71C890DC" w:rsidR="00C467F7" w:rsidRPr="00CE3314" w:rsidRDefault="00C467F7" w:rsidP="00C467F7">
            <w:pPr>
              <w:pStyle w:val="TAL"/>
              <w:rPr>
                <w:rFonts w:cs="Arial"/>
                <w:sz w:val="16"/>
                <w:szCs w:val="16"/>
              </w:rPr>
            </w:pPr>
            <w:r w:rsidRPr="00CE3314">
              <w:rPr>
                <w:rFonts w:cs="Arial"/>
                <w:sz w:val="16"/>
                <w:szCs w:val="16"/>
              </w:rPr>
              <w:t>Qualcomm Incorporated, Ericsson</w:t>
            </w:r>
          </w:p>
        </w:tc>
        <w:tc>
          <w:tcPr>
            <w:tcW w:w="822" w:type="dxa"/>
            <w:tcBorders>
              <w:top w:val="single" w:sz="4" w:space="0" w:color="A5A5A5"/>
              <w:left w:val="nil"/>
              <w:bottom w:val="single" w:sz="4" w:space="0" w:color="A5A5A5"/>
              <w:right w:val="single" w:sz="4" w:space="0" w:color="A5A5A5"/>
            </w:tcBorders>
            <w:shd w:val="clear" w:color="auto" w:fill="auto"/>
          </w:tcPr>
          <w:p w14:paraId="7FFBAF38" w14:textId="268E2AAF" w:rsidR="00C467F7" w:rsidRPr="00CE3314" w:rsidRDefault="00C467F7" w:rsidP="00C467F7">
            <w:pPr>
              <w:pStyle w:val="TAL"/>
              <w:rPr>
                <w:rFonts w:cs="Arial"/>
                <w:sz w:val="16"/>
                <w:szCs w:val="16"/>
              </w:rPr>
            </w:pPr>
            <w:r w:rsidRPr="00CE3314">
              <w:rPr>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757DFFEF" w14:textId="27F5B691" w:rsidR="00C467F7" w:rsidRPr="00CE3314" w:rsidRDefault="00C467F7" w:rsidP="00C467F7">
            <w:pPr>
              <w:pStyle w:val="TAL"/>
              <w:rPr>
                <w:rFonts w:cs="Arial"/>
                <w:sz w:val="16"/>
                <w:szCs w:val="16"/>
              </w:rPr>
            </w:pPr>
            <w:r w:rsidRPr="00CE3314">
              <w:rPr>
                <w:sz w:val="16"/>
                <w:szCs w:val="16"/>
              </w:rPr>
              <w:t>38.305</w:t>
            </w:r>
          </w:p>
        </w:tc>
        <w:tc>
          <w:tcPr>
            <w:tcW w:w="1990" w:type="dxa"/>
            <w:tcBorders>
              <w:top w:val="single" w:sz="4" w:space="0" w:color="A5A5A5"/>
              <w:left w:val="nil"/>
              <w:bottom w:val="single" w:sz="4" w:space="0" w:color="A5A5A5"/>
              <w:right w:val="single" w:sz="4" w:space="0" w:color="A5A5A5"/>
            </w:tcBorders>
            <w:shd w:val="clear" w:color="auto" w:fill="auto"/>
          </w:tcPr>
          <w:p w14:paraId="7DD0791E" w14:textId="35EBA5C4" w:rsidR="00C467F7" w:rsidRPr="00CE3314" w:rsidRDefault="00C467F7" w:rsidP="00C467F7">
            <w:pPr>
              <w:pStyle w:val="TAL"/>
              <w:rPr>
                <w:rFonts w:cs="Arial"/>
                <w:sz w:val="16"/>
                <w:szCs w:val="16"/>
              </w:rPr>
            </w:pPr>
            <w:r w:rsidRPr="00CE3314">
              <w:rPr>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41C3797F" w14:textId="729D691B" w:rsidR="00C467F7" w:rsidRPr="00CE3314" w:rsidRDefault="00C467F7" w:rsidP="00C467F7">
            <w:pPr>
              <w:pStyle w:val="TAL"/>
              <w:rPr>
                <w:rFonts w:cs="Arial"/>
                <w:sz w:val="16"/>
                <w:szCs w:val="16"/>
              </w:rPr>
            </w:pPr>
            <w:r w:rsidRPr="00CE3314">
              <w:rPr>
                <w:rFonts w:cs="Arial"/>
                <w:sz w:val="16"/>
                <w:szCs w:val="16"/>
              </w:rPr>
              <w:t>0061</w:t>
            </w:r>
          </w:p>
        </w:tc>
        <w:tc>
          <w:tcPr>
            <w:tcW w:w="690" w:type="dxa"/>
            <w:tcBorders>
              <w:top w:val="single" w:sz="4" w:space="0" w:color="A5A5A5"/>
              <w:left w:val="nil"/>
              <w:bottom w:val="single" w:sz="4" w:space="0" w:color="A5A5A5"/>
              <w:right w:val="single" w:sz="4" w:space="0" w:color="A5A5A5"/>
            </w:tcBorders>
            <w:shd w:val="clear" w:color="000000" w:fill="auto"/>
          </w:tcPr>
          <w:p w14:paraId="0318D1E2" w14:textId="1BD62660" w:rsidR="00C467F7" w:rsidRPr="00CE3314" w:rsidRDefault="00C467F7" w:rsidP="00C467F7">
            <w:pPr>
              <w:pStyle w:val="TAL"/>
              <w:rPr>
                <w:rFonts w:cs="Arial"/>
                <w:sz w:val="16"/>
                <w:szCs w:val="16"/>
              </w:rPr>
            </w:pPr>
            <w:r w:rsidRPr="00CE331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6A388F49" w14:textId="018AE434"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4DAC9759"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51E2820" w14:textId="669880CA" w:rsidR="00C467F7" w:rsidRPr="00CE3314" w:rsidRDefault="0083230C" w:rsidP="00C467F7">
            <w:pPr>
              <w:pStyle w:val="TAL"/>
              <w:rPr>
                <w:rFonts w:cs="Arial"/>
                <w:sz w:val="16"/>
                <w:szCs w:val="16"/>
              </w:rPr>
            </w:pPr>
            <w:hyperlink r:id="rId3701" w:history="1">
              <w:r>
                <w:rPr>
                  <w:rStyle w:val="Hyperlink"/>
                  <w:sz w:val="16"/>
                  <w:szCs w:val="16"/>
                </w:rPr>
                <w:t>R2-2101568</w:t>
              </w:r>
            </w:hyperlink>
          </w:p>
        </w:tc>
        <w:tc>
          <w:tcPr>
            <w:tcW w:w="3038" w:type="dxa"/>
            <w:tcBorders>
              <w:top w:val="single" w:sz="4" w:space="0" w:color="A5A5A5"/>
              <w:left w:val="nil"/>
              <w:bottom w:val="single" w:sz="4" w:space="0" w:color="A5A5A5"/>
              <w:right w:val="single" w:sz="4" w:space="0" w:color="A5A5A5"/>
            </w:tcBorders>
            <w:shd w:val="clear" w:color="auto" w:fill="auto"/>
          </w:tcPr>
          <w:p w14:paraId="10F61CC2" w14:textId="7CD609BA" w:rsidR="00C467F7" w:rsidRPr="00CE3314" w:rsidRDefault="00C467F7" w:rsidP="00C467F7">
            <w:pPr>
              <w:pStyle w:val="TAL"/>
              <w:rPr>
                <w:rFonts w:cs="Arial"/>
                <w:sz w:val="16"/>
                <w:szCs w:val="16"/>
              </w:rPr>
            </w:pPr>
            <w:r w:rsidRPr="00CE3314">
              <w:rPr>
                <w:rFonts w:cs="Arial"/>
                <w:sz w:val="16"/>
                <w:szCs w:val="16"/>
              </w:rPr>
              <w:t>Corrections to DAPS handover in LTE</w:t>
            </w:r>
          </w:p>
        </w:tc>
        <w:tc>
          <w:tcPr>
            <w:tcW w:w="1666" w:type="dxa"/>
            <w:tcBorders>
              <w:top w:val="single" w:sz="4" w:space="0" w:color="A5A5A5"/>
              <w:left w:val="nil"/>
              <w:bottom w:val="single" w:sz="4" w:space="0" w:color="A5A5A5"/>
              <w:right w:val="single" w:sz="4" w:space="0" w:color="A5A5A5"/>
            </w:tcBorders>
            <w:shd w:val="clear" w:color="auto" w:fill="auto"/>
          </w:tcPr>
          <w:p w14:paraId="4CB9FCBE" w14:textId="3A400FCB" w:rsidR="00C467F7" w:rsidRPr="00CE3314" w:rsidRDefault="00C467F7" w:rsidP="00C467F7">
            <w:pPr>
              <w:pStyle w:val="TAL"/>
              <w:rPr>
                <w:rFonts w:cs="Arial"/>
                <w:sz w:val="16"/>
                <w:szCs w:val="16"/>
              </w:rPr>
            </w:pPr>
            <w:r w:rsidRPr="00CE3314">
              <w:rPr>
                <w:rFonts w:cs="Arial"/>
                <w:sz w:val="16"/>
                <w:szCs w:val="16"/>
              </w:rPr>
              <w:t>ZTE Corporation, Sanechips</w:t>
            </w:r>
          </w:p>
        </w:tc>
        <w:tc>
          <w:tcPr>
            <w:tcW w:w="822" w:type="dxa"/>
            <w:tcBorders>
              <w:top w:val="single" w:sz="4" w:space="0" w:color="A5A5A5"/>
              <w:left w:val="nil"/>
              <w:bottom w:val="single" w:sz="4" w:space="0" w:color="A5A5A5"/>
              <w:right w:val="single" w:sz="4" w:space="0" w:color="A5A5A5"/>
            </w:tcBorders>
            <w:shd w:val="clear" w:color="auto" w:fill="auto"/>
          </w:tcPr>
          <w:p w14:paraId="1621DCB1" w14:textId="4546D923"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2C1C39B6" w14:textId="4CA1E432" w:rsidR="00C467F7" w:rsidRPr="00CE3314" w:rsidRDefault="00C467F7" w:rsidP="00C467F7">
            <w:pPr>
              <w:pStyle w:val="TAL"/>
              <w:rPr>
                <w:rFonts w:cs="Arial"/>
                <w:sz w:val="16"/>
                <w:szCs w:val="16"/>
              </w:rPr>
            </w:pPr>
            <w:r w:rsidRPr="00CE3314">
              <w:rPr>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51DEB290" w14:textId="250B746A" w:rsidR="00C467F7" w:rsidRPr="00CE3314" w:rsidRDefault="00C467F7" w:rsidP="00C467F7">
            <w:pPr>
              <w:pStyle w:val="TAL"/>
              <w:rPr>
                <w:rFonts w:cs="Arial"/>
                <w:sz w:val="16"/>
                <w:szCs w:val="16"/>
              </w:rPr>
            </w:pPr>
            <w:r w:rsidRPr="00CE3314">
              <w:rPr>
                <w:sz w:val="16"/>
                <w:szCs w:val="16"/>
              </w:rPr>
              <w:t>LTE_feMob-Core</w:t>
            </w:r>
          </w:p>
        </w:tc>
        <w:tc>
          <w:tcPr>
            <w:tcW w:w="572" w:type="dxa"/>
            <w:tcBorders>
              <w:top w:val="single" w:sz="4" w:space="0" w:color="A5A5A5"/>
              <w:left w:val="nil"/>
              <w:bottom w:val="single" w:sz="4" w:space="0" w:color="A5A5A5"/>
              <w:right w:val="single" w:sz="4" w:space="0" w:color="A5A5A5"/>
            </w:tcBorders>
            <w:shd w:val="clear" w:color="000000" w:fill="auto"/>
          </w:tcPr>
          <w:p w14:paraId="67752809" w14:textId="0920E3C1" w:rsidR="00C467F7" w:rsidRPr="00CE3314" w:rsidRDefault="00C467F7" w:rsidP="00C467F7">
            <w:pPr>
              <w:pStyle w:val="TAL"/>
              <w:rPr>
                <w:rFonts w:cs="Arial"/>
                <w:sz w:val="16"/>
                <w:szCs w:val="16"/>
              </w:rPr>
            </w:pPr>
            <w:r w:rsidRPr="00CE3314">
              <w:rPr>
                <w:rFonts w:cs="Arial"/>
                <w:sz w:val="16"/>
                <w:szCs w:val="16"/>
              </w:rPr>
              <w:t>4583</w:t>
            </w:r>
          </w:p>
        </w:tc>
        <w:tc>
          <w:tcPr>
            <w:tcW w:w="690" w:type="dxa"/>
            <w:tcBorders>
              <w:top w:val="single" w:sz="4" w:space="0" w:color="A5A5A5"/>
              <w:left w:val="nil"/>
              <w:bottom w:val="single" w:sz="4" w:space="0" w:color="A5A5A5"/>
              <w:right w:val="single" w:sz="4" w:space="0" w:color="A5A5A5"/>
            </w:tcBorders>
            <w:shd w:val="clear" w:color="000000" w:fill="auto"/>
          </w:tcPr>
          <w:p w14:paraId="148DC66D" w14:textId="4DCE0C66" w:rsidR="00C467F7" w:rsidRPr="00CE3314" w:rsidRDefault="00C467F7" w:rsidP="00C467F7">
            <w:pPr>
              <w:pStyle w:val="TAL"/>
              <w:rPr>
                <w:rFonts w:cs="Arial"/>
                <w:sz w:val="16"/>
                <w:szCs w:val="16"/>
              </w:rPr>
            </w:pPr>
            <w:r w:rsidRPr="00CE331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1E01FF51" w14:textId="74BE821D"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50EC3A3A"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13711C3" w14:textId="1A3FCA84" w:rsidR="00C467F7" w:rsidRPr="00CE3314" w:rsidRDefault="0083230C" w:rsidP="00C467F7">
            <w:pPr>
              <w:pStyle w:val="TAL"/>
              <w:rPr>
                <w:rFonts w:cs="Arial"/>
                <w:sz w:val="16"/>
                <w:szCs w:val="16"/>
              </w:rPr>
            </w:pPr>
            <w:hyperlink r:id="rId3702" w:history="1">
              <w:r>
                <w:rPr>
                  <w:rStyle w:val="Hyperlink"/>
                  <w:sz w:val="16"/>
                  <w:szCs w:val="16"/>
                </w:rPr>
                <w:t>R2-2101686</w:t>
              </w:r>
            </w:hyperlink>
          </w:p>
        </w:tc>
        <w:tc>
          <w:tcPr>
            <w:tcW w:w="3038" w:type="dxa"/>
            <w:tcBorders>
              <w:top w:val="single" w:sz="4" w:space="0" w:color="A5A5A5"/>
              <w:left w:val="nil"/>
              <w:bottom w:val="single" w:sz="4" w:space="0" w:color="A5A5A5"/>
              <w:right w:val="single" w:sz="4" w:space="0" w:color="A5A5A5"/>
            </w:tcBorders>
            <w:shd w:val="clear" w:color="auto" w:fill="auto"/>
          </w:tcPr>
          <w:p w14:paraId="68B15D46" w14:textId="1E10A8D2" w:rsidR="00C467F7" w:rsidRPr="00CE3314" w:rsidRDefault="00C467F7" w:rsidP="00C467F7">
            <w:pPr>
              <w:pStyle w:val="TAL"/>
              <w:rPr>
                <w:rFonts w:cs="Arial"/>
                <w:sz w:val="16"/>
                <w:szCs w:val="16"/>
              </w:rPr>
            </w:pPr>
            <w:r w:rsidRPr="00CE3314">
              <w:rPr>
                <w:rFonts w:cs="Arial"/>
                <w:sz w:val="16"/>
                <w:szCs w:val="16"/>
              </w:rPr>
              <w:t>Corrections on the P-max for IAB</w:t>
            </w:r>
          </w:p>
        </w:tc>
        <w:tc>
          <w:tcPr>
            <w:tcW w:w="1666" w:type="dxa"/>
            <w:tcBorders>
              <w:top w:val="single" w:sz="4" w:space="0" w:color="A5A5A5"/>
              <w:left w:val="nil"/>
              <w:bottom w:val="single" w:sz="4" w:space="0" w:color="A5A5A5"/>
              <w:right w:val="single" w:sz="4" w:space="0" w:color="A5A5A5"/>
            </w:tcBorders>
            <w:shd w:val="clear" w:color="auto" w:fill="auto"/>
          </w:tcPr>
          <w:p w14:paraId="775434F2" w14:textId="00295496" w:rsidR="00C467F7" w:rsidRPr="00CE3314" w:rsidRDefault="00C467F7" w:rsidP="00C467F7">
            <w:pPr>
              <w:pStyle w:val="TAL"/>
              <w:rPr>
                <w:rFonts w:cs="Arial"/>
                <w:sz w:val="16"/>
                <w:szCs w:val="16"/>
                <w:lang w:val="fi-FI"/>
              </w:rPr>
            </w:pPr>
            <w:r w:rsidRPr="00CE3314">
              <w:rPr>
                <w:rFonts w:cs="Arial"/>
                <w:sz w:val="16"/>
                <w:szCs w:val="16"/>
                <w:lang w:val="fi-FI"/>
              </w:rPr>
              <w:t>Huawei, HiSilicon, Nokia, Nokia Shanghai Bell</w:t>
            </w:r>
          </w:p>
        </w:tc>
        <w:tc>
          <w:tcPr>
            <w:tcW w:w="822" w:type="dxa"/>
            <w:tcBorders>
              <w:top w:val="single" w:sz="4" w:space="0" w:color="A5A5A5"/>
              <w:left w:val="nil"/>
              <w:bottom w:val="single" w:sz="4" w:space="0" w:color="A5A5A5"/>
              <w:right w:val="single" w:sz="4" w:space="0" w:color="A5A5A5"/>
            </w:tcBorders>
            <w:shd w:val="clear" w:color="auto" w:fill="auto"/>
          </w:tcPr>
          <w:p w14:paraId="7480250B" w14:textId="54CA4D5E"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7319FE05" w14:textId="55587554" w:rsidR="00C467F7" w:rsidRPr="00CE3314" w:rsidRDefault="00C467F7" w:rsidP="00C467F7">
            <w:pPr>
              <w:pStyle w:val="TAL"/>
              <w:rPr>
                <w:rFonts w:cs="Arial"/>
                <w:sz w:val="16"/>
                <w:szCs w:val="16"/>
              </w:rPr>
            </w:pPr>
            <w:r w:rsidRPr="00CE3314">
              <w:rPr>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4732FCBA" w14:textId="58B2B9D9" w:rsidR="00C467F7" w:rsidRPr="00CE3314" w:rsidRDefault="00C467F7" w:rsidP="00C467F7">
            <w:pPr>
              <w:pStyle w:val="TAL"/>
              <w:rPr>
                <w:rFonts w:cs="Arial"/>
                <w:sz w:val="16"/>
                <w:szCs w:val="16"/>
              </w:rPr>
            </w:pPr>
            <w:r w:rsidRPr="00CE3314">
              <w:rPr>
                <w:sz w:val="16"/>
                <w:szCs w:val="16"/>
              </w:rPr>
              <w:t>NR_IAB-Core</w:t>
            </w:r>
          </w:p>
        </w:tc>
        <w:tc>
          <w:tcPr>
            <w:tcW w:w="572" w:type="dxa"/>
            <w:tcBorders>
              <w:top w:val="single" w:sz="4" w:space="0" w:color="A5A5A5"/>
              <w:left w:val="nil"/>
              <w:bottom w:val="single" w:sz="4" w:space="0" w:color="A5A5A5"/>
              <w:right w:val="single" w:sz="4" w:space="0" w:color="A5A5A5"/>
            </w:tcBorders>
            <w:shd w:val="clear" w:color="000000" w:fill="auto"/>
          </w:tcPr>
          <w:p w14:paraId="0A164F9A" w14:textId="4EC4090C" w:rsidR="00C467F7" w:rsidRPr="00CE3314" w:rsidRDefault="00C467F7" w:rsidP="00C467F7">
            <w:pPr>
              <w:pStyle w:val="TAL"/>
              <w:rPr>
                <w:rFonts w:cs="Arial"/>
                <w:sz w:val="16"/>
                <w:szCs w:val="16"/>
              </w:rPr>
            </w:pPr>
            <w:r w:rsidRPr="00CE3314">
              <w:rPr>
                <w:rFonts w:cs="Arial"/>
                <w:sz w:val="16"/>
                <w:szCs w:val="16"/>
              </w:rPr>
              <w:t>4588</w:t>
            </w:r>
          </w:p>
        </w:tc>
        <w:tc>
          <w:tcPr>
            <w:tcW w:w="690" w:type="dxa"/>
            <w:tcBorders>
              <w:top w:val="single" w:sz="4" w:space="0" w:color="A5A5A5"/>
              <w:left w:val="nil"/>
              <w:bottom w:val="single" w:sz="4" w:space="0" w:color="A5A5A5"/>
              <w:right w:val="single" w:sz="4" w:space="0" w:color="A5A5A5"/>
            </w:tcBorders>
            <w:shd w:val="clear" w:color="000000" w:fill="auto"/>
          </w:tcPr>
          <w:p w14:paraId="14F88D3B" w14:textId="519BF6A9" w:rsidR="00C467F7" w:rsidRPr="00CE3314" w:rsidRDefault="00C467F7" w:rsidP="00C467F7">
            <w:pPr>
              <w:pStyle w:val="TAL"/>
              <w:rPr>
                <w:rFonts w:cs="Arial"/>
                <w:sz w:val="16"/>
                <w:szCs w:val="16"/>
              </w:rPr>
            </w:pPr>
            <w:r w:rsidRPr="00CE331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1E4ED273" w14:textId="6752A169"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41B3D5F2"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182A29B" w14:textId="1341C910" w:rsidR="00C467F7" w:rsidRPr="00CE3314" w:rsidRDefault="0083230C" w:rsidP="00C467F7">
            <w:pPr>
              <w:pStyle w:val="TAL"/>
              <w:rPr>
                <w:rFonts w:cs="Arial"/>
                <w:sz w:val="16"/>
                <w:szCs w:val="16"/>
              </w:rPr>
            </w:pPr>
            <w:hyperlink r:id="rId3703" w:history="1">
              <w:r>
                <w:rPr>
                  <w:rStyle w:val="Hyperlink"/>
                  <w:sz w:val="16"/>
                  <w:szCs w:val="16"/>
                </w:rPr>
                <w:t>R2-2101813</w:t>
              </w:r>
            </w:hyperlink>
          </w:p>
        </w:tc>
        <w:tc>
          <w:tcPr>
            <w:tcW w:w="3038" w:type="dxa"/>
            <w:tcBorders>
              <w:top w:val="single" w:sz="4" w:space="0" w:color="A5A5A5"/>
              <w:left w:val="nil"/>
              <w:bottom w:val="single" w:sz="4" w:space="0" w:color="A5A5A5"/>
              <w:right w:val="single" w:sz="4" w:space="0" w:color="A5A5A5"/>
            </w:tcBorders>
            <w:shd w:val="clear" w:color="auto" w:fill="auto"/>
          </w:tcPr>
          <w:p w14:paraId="5BA4DE7C" w14:textId="6483AA9F" w:rsidR="00C467F7" w:rsidRPr="00CE3314" w:rsidRDefault="00C467F7" w:rsidP="00C467F7">
            <w:pPr>
              <w:pStyle w:val="TAL"/>
              <w:rPr>
                <w:rFonts w:cs="Arial"/>
                <w:sz w:val="16"/>
                <w:szCs w:val="16"/>
              </w:rPr>
            </w:pPr>
            <w:r w:rsidRPr="00CE3314">
              <w:rPr>
                <w:rFonts w:cs="Arial"/>
                <w:sz w:val="16"/>
                <w:szCs w:val="16"/>
              </w:rPr>
              <w:t xml:space="preserve">Correction on uplink transmission </w:t>
            </w:r>
            <w:r w:rsidR="008F2E28" w:rsidRPr="00CE3314">
              <w:rPr>
                <w:rFonts w:cs="Arial"/>
                <w:sz w:val="16"/>
                <w:szCs w:val="16"/>
              </w:rPr>
              <w:t xml:space="preserve">allowed </w:t>
            </w:r>
            <w:r w:rsidRPr="00CE3314">
              <w:rPr>
                <w:rFonts w:cs="Arial"/>
                <w:sz w:val="16"/>
                <w:szCs w:val="16"/>
              </w:rPr>
              <w:t>without TA</w:t>
            </w:r>
          </w:p>
        </w:tc>
        <w:tc>
          <w:tcPr>
            <w:tcW w:w="1666" w:type="dxa"/>
            <w:tcBorders>
              <w:top w:val="single" w:sz="4" w:space="0" w:color="A5A5A5"/>
              <w:left w:val="nil"/>
              <w:bottom w:val="single" w:sz="4" w:space="0" w:color="A5A5A5"/>
              <w:right w:val="single" w:sz="4" w:space="0" w:color="A5A5A5"/>
            </w:tcBorders>
            <w:shd w:val="clear" w:color="auto" w:fill="auto"/>
          </w:tcPr>
          <w:p w14:paraId="5EF83481" w14:textId="0689A5A1" w:rsidR="00C467F7" w:rsidRPr="00CE3314" w:rsidRDefault="00C467F7" w:rsidP="00C467F7">
            <w:pPr>
              <w:pStyle w:val="TAL"/>
              <w:rPr>
                <w:rFonts w:cs="Arial"/>
                <w:sz w:val="16"/>
                <w:szCs w:val="16"/>
              </w:rPr>
            </w:pPr>
            <w:r w:rsidRPr="00CE3314">
              <w:rPr>
                <w:rFonts w:cs="Arial"/>
                <w:sz w:val="16"/>
                <w:szCs w:val="16"/>
              </w:rPr>
              <w:t>Huawei, HiSilicon, Nokia (Rapporteur)</w:t>
            </w:r>
          </w:p>
        </w:tc>
        <w:tc>
          <w:tcPr>
            <w:tcW w:w="822" w:type="dxa"/>
            <w:tcBorders>
              <w:top w:val="single" w:sz="4" w:space="0" w:color="A5A5A5"/>
              <w:left w:val="nil"/>
              <w:bottom w:val="single" w:sz="4" w:space="0" w:color="A5A5A5"/>
              <w:right w:val="single" w:sz="4" w:space="0" w:color="A5A5A5"/>
            </w:tcBorders>
            <w:shd w:val="clear" w:color="auto" w:fill="auto"/>
          </w:tcPr>
          <w:p w14:paraId="7303238F" w14:textId="306FB92A"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5A7817F6" w14:textId="57BF07E7" w:rsidR="00C467F7" w:rsidRPr="00CE3314" w:rsidRDefault="00C467F7" w:rsidP="00C467F7">
            <w:pPr>
              <w:pStyle w:val="TAL"/>
              <w:rPr>
                <w:rFonts w:cs="Arial"/>
                <w:sz w:val="16"/>
                <w:szCs w:val="16"/>
              </w:rPr>
            </w:pPr>
            <w:r w:rsidRPr="00CE3314">
              <w:rPr>
                <w:sz w:val="16"/>
                <w:szCs w:val="16"/>
              </w:rPr>
              <w:t>38.300</w:t>
            </w:r>
          </w:p>
        </w:tc>
        <w:tc>
          <w:tcPr>
            <w:tcW w:w="1990" w:type="dxa"/>
            <w:tcBorders>
              <w:top w:val="single" w:sz="4" w:space="0" w:color="A5A5A5"/>
              <w:left w:val="nil"/>
              <w:bottom w:val="single" w:sz="4" w:space="0" w:color="A5A5A5"/>
              <w:right w:val="single" w:sz="4" w:space="0" w:color="A5A5A5"/>
            </w:tcBorders>
            <w:shd w:val="clear" w:color="auto" w:fill="auto"/>
          </w:tcPr>
          <w:p w14:paraId="4C3C31AD" w14:textId="04734AFE" w:rsidR="00C467F7" w:rsidRPr="00CE3314" w:rsidRDefault="00C467F7" w:rsidP="00C467F7">
            <w:pPr>
              <w:pStyle w:val="TAL"/>
              <w:rPr>
                <w:rFonts w:cs="Arial"/>
                <w:sz w:val="16"/>
                <w:szCs w:val="16"/>
              </w:rPr>
            </w:pPr>
            <w:r w:rsidRPr="00CE3314">
              <w:rPr>
                <w:sz w:val="16"/>
                <w:szCs w:val="16"/>
              </w:rPr>
              <w:t>NR_2step_RACH-Core</w:t>
            </w:r>
          </w:p>
        </w:tc>
        <w:tc>
          <w:tcPr>
            <w:tcW w:w="572" w:type="dxa"/>
            <w:tcBorders>
              <w:top w:val="single" w:sz="4" w:space="0" w:color="A5A5A5"/>
              <w:left w:val="nil"/>
              <w:bottom w:val="single" w:sz="4" w:space="0" w:color="A5A5A5"/>
              <w:right w:val="single" w:sz="4" w:space="0" w:color="A5A5A5"/>
            </w:tcBorders>
            <w:shd w:val="clear" w:color="000000" w:fill="auto"/>
          </w:tcPr>
          <w:p w14:paraId="3C4A969C" w14:textId="759D9A9E" w:rsidR="00C467F7" w:rsidRPr="00CE3314" w:rsidRDefault="00C467F7" w:rsidP="00C467F7">
            <w:pPr>
              <w:pStyle w:val="TAL"/>
              <w:rPr>
                <w:rFonts w:cs="Arial"/>
                <w:sz w:val="16"/>
                <w:szCs w:val="16"/>
              </w:rPr>
            </w:pPr>
            <w:r w:rsidRPr="00CE3314">
              <w:rPr>
                <w:rFonts w:cs="Arial"/>
                <w:sz w:val="16"/>
                <w:szCs w:val="16"/>
              </w:rPr>
              <w:t>0343</w:t>
            </w:r>
          </w:p>
        </w:tc>
        <w:tc>
          <w:tcPr>
            <w:tcW w:w="690" w:type="dxa"/>
            <w:tcBorders>
              <w:top w:val="single" w:sz="4" w:space="0" w:color="A5A5A5"/>
              <w:left w:val="nil"/>
              <w:bottom w:val="single" w:sz="4" w:space="0" w:color="A5A5A5"/>
              <w:right w:val="single" w:sz="4" w:space="0" w:color="A5A5A5"/>
            </w:tcBorders>
            <w:shd w:val="clear" w:color="000000" w:fill="auto"/>
          </w:tcPr>
          <w:p w14:paraId="1480B392" w14:textId="3A418FCB" w:rsidR="00C467F7" w:rsidRPr="00CE3314" w:rsidRDefault="00C467F7" w:rsidP="00C467F7">
            <w:pPr>
              <w:pStyle w:val="TAL"/>
              <w:rPr>
                <w:rFonts w:cs="Arial"/>
                <w:sz w:val="16"/>
                <w:szCs w:val="16"/>
              </w:rPr>
            </w:pPr>
            <w:r w:rsidRPr="00CE331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287593CD" w14:textId="003623E9"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15EF61C1"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B2380C7" w14:textId="7A79FB54" w:rsidR="00C467F7" w:rsidRPr="00CE3314" w:rsidRDefault="0083230C" w:rsidP="00C467F7">
            <w:pPr>
              <w:pStyle w:val="TAL"/>
              <w:rPr>
                <w:rFonts w:cs="Arial"/>
                <w:sz w:val="16"/>
                <w:szCs w:val="16"/>
              </w:rPr>
            </w:pPr>
            <w:hyperlink r:id="rId3704" w:history="1">
              <w:r>
                <w:rPr>
                  <w:rStyle w:val="Hyperlink"/>
                  <w:sz w:val="16"/>
                  <w:szCs w:val="16"/>
                </w:rPr>
                <w:t>R2-2101863</w:t>
              </w:r>
            </w:hyperlink>
          </w:p>
        </w:tc>
        <w:tc>
          <w:tcPr>
            <w:tcW w:w="3038" w:type="dxa"/>
            <w:tcBorders>
              <w:top w:val="single" w:sz="4" w:space="0" w:color="A5A5A5"/>
              <w:left w:val="nil"/>
              <w:bottom w:val="single" w:sz="4" w:space="0" w:color="A5A5A5"/>
              <w:right w:val="single" w:sz="4" w:space="0" w:color="A5A5A5"/>
            </w:tcBorders>
            <w:shd w:val="clear" w:color="auto" w:fill="auto"/>
          </w:tcPr>
          <w:p w14:paraId="0C10204C" w14:textId="4C82C0FC" w:rsidR="00C467F7" w:rsidRPr="00CE3314" w:rsidRDefault="00C467F7" w:rsidP="00C467F7">
            <w:pPr>
              <w:pStyle w:val="TAL"/>
              <w:rPr>
                <w:rFonts w:cs="Arial"/>
                <w:sz w:val="16"/>
                <w:szCs w:val="16"/>
              </w:rPr>
            </w:pPr>
            <w:r w:rsidRPr="00CE3314">
              <w:rPr>
                <w:rFonts w:cs="Arial"/>
                <w:sz w:val="16"/>
                <w:szCs w:val="16"/>
              </w:rPr>
              <w:t>Reconfiguring RoHC and setting the drb-ContinueROHC simultaneously</w:t>
            </w:r>
          </w:p>
        </w:tc>
        <w:tc>
          <w:tcPr>
            <w:tcW w:w="1666" w:type="dxa"/>
            <w:tcBorders>
              <w:top w:val="single" w:sz="4" w:space="0" w:color="A5A5A5"/>
              <w:left w:val="nil"/>
              <w:bottom w:val="single" w:sz="4" w:space="0" w:color="A5A5A5"/>
              <w:right w:val="single" w:sz="4" w:space="0" w:color="A5A5A5"/>
            </w:tcBorders>
            <w:shd w:val="clear" w:color="auto" w:fill="auto"/>
          </w:tcPr>
          <w:p w14:paraId="61B3BA75" w14:textId="4F324F26" w:rsidR="00C467F7" w:rsidRPr="00CE3314" w:rsidRDefault="00C467F7" w:rsidP="00C467F7">
            <w:pPr>
              <w:pStyle w:val="TAL"/>
              <w:rPr>
                <w:rFonts w:cs="Arial"/>
                <w:sz w:val="16"/>
                <w:szCs w:val="16"/>
              </w:rPr>
            </w:pPr>
            <w:r w:rsidRPr="00CE3314">
              <w:rPr>
                <w:rFonts w:cs="Arial"/>
                <w:sz w:val="16"/>
                <w:szCs w:val="16"/>
              </w:rPr>
              <w:t>Qualcomm Incorporated</w:t>
            </w:r>
          </w:p>
        </w:tc>
        <w:tc>
          <w:tcPr>
            <w:tcW w:w="822" w:type="dxa"/>
            <w:tcBorders>
              <w:top w:val="single" w:sz="4" w:space="0" w:color="A5A5A5"/>
              <w:left w:val="nil"/>
              <w:bottom w:val="single" w:sz="4" w:space="0" w:color="A5A5A5"/>
              <w:right w:val="single" w:sz="4" w:space="0" w:color="A5A5A5"/>
            </w:tcBorders>
            <w:shd w:val="clear" w:color="auto" w:fill="auto"/>
          </w:tcPr>
          <w:p w14:paraId="4704F2D8" w14:textId="391BE02C" w:rsidR="00C467F7" w:rsidRPr="00CE3314" w:rsidRDefault="00C467F7" w:rsidP="00C467F7">
            <w:pPr>
              <w:pStyle w:val="TAL"/>
              <w:rPr>
                <w:rFonts w:cs="Arial"/>
                <w:sz w:val="16"/>
                <w:szCs w:val="16"/>
              </w:rPr>
            </w:pPr>
            <w:r w:rsidRPr="00CE3314">
              <w:rPr>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23E5283B" w14:textId="3F1B514D" w:rsidR="00C467F7" w:rsidRPr="00CE3314" w:rsidRDefault="00C467F7" w:rsidP="00C467F7">
            <w:pPr>
              <w:pStyle w:val="TAL"/>
              <w:rPr>
                <w:rFonts w:cs="Arial"/>
                <w:sz w:val="16"/>
                <w:szCs w:val="16"/>
              </w:rPr>
            </w:pPr>
            <w:r w:rsidRPr="00CE3314">
              <w:rPr>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29451828" w14:textId="1126C9C2" w:rsidR="00C467F7" w:rsidRPr="00CE3314" w:rsidRDefault="00C467F7" w:rsidP="00C467F7">
            <w:pPr>
              <w:pStyle w:val="TAL"/>
              <w:rPr>
                <w:rFonts w:cs="Arial"/>
                <w:sz w:val="16"/>
                <w:szCs w:val="16"/>
              </w:rPr>
            </w:pPr>
            <w:r w:rsidRPr="00CE3314">
              <w:rPr>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5ABC7D43" w14:textId="4A2D8ED3" w:rsidR="00C467F7" w:rsidRPr="00CE3314" w:rsidRDefault="00C467F7" w:rsidP="00C467F7">
            <w:pPr>
              <w:pStyle w:val="TAL"/>
              <w:rPr>
                <w:rFonts w:cs="Arial"/>
                <w:sz w:val="16"/>
                <w:szCs w:val="16"/>
              </w:rPr>
            </w:pPr>
            <w:r w:rsidRPr="00CE3314">
              <w:rPr>
                <w:rFonts w:cs="Arial"/>
                <w:sz w:val="16"/>
                <w:szCs w:val="16"/>
              </w:rPr>
              <w:t>4595</w:t>
            </w:r>
          </w:p>
        </w:tc>
        <w:tc>
          <w:tcPr>
            <w:tcW w:w="690" w:type="dxa"/>
            <w:tcBorders>
              <w:top w:val="single" w:sz="4" w:space="0" w:color="A5A5A5"/>
              <w:left w:val="nil"/>
              <w:bottom w:val="single" w:sz="4" w:space="0" w:color="A5A5A5"/>
              <w:right w:val="single" w:sz="4" w:space="0" w:color="A5A5A5"/>
            </w:tcBorders>
            <w:shd w:val="clear" w:color="000000" w:fill="auto"/>
          </w:tcPr>
          <w:p w14:paraId="0C1E5F2A" w14:textId="50CD1CF4" w:rsidR="00C467F7" w:rsidRPr="00CE3314" w:rsidRDefault="00C467F7" w:rsidP="00C467F7">
            <w:pPr>
              <w:pStyle w:val="TAL"/>
              <w:rPr>
                <w:rFonts w:cs="Arial"/>
                <w:sz w:val="16"/>
                <w:szCs w:val="16"/>
              </w:rPr>
            </w:pPr>
            <w:r w:rsidRPr="00CE331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04359059" w14:textId="67DC907C"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0B62F8B4"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B85DE2A" w14:textId="260AB141" w:rsidR="00C467F7" w:rsidRPr="00CE3314" w:rsidRDefault="0083230C" w:rsidP="00C467F7">
            <w:pPr>
              <w:pStyle w:val="TAL"/>
              <w:rPr>
                <w:rFonts w:cs="Arial"/>
                <w:sz w:val="16"/>
                <w:szCs w:val="16"/>
              </w:rPr>
            </w:pPr>
            <w:hyperlink r:id="rId3705" w:history="1">
              <w:r>
                <w:rPr>
                  <w:rStyle w:val="Hyperlink"/>
                  <w:sz w:val="16"/>
                  <w:szCs w:val="16"/>
                </w:rPr>
                <w:t>R2-2101864</w:t>
              </w:r>
            </w:hyperlink>
          </w:p>
        </w:tc>
        <w:tc>
          <w:tcPr>
            <w:tcW w:w="3038" w:type="dxa"/>
            <w:tcBorders>
              <w:top w:val="single" w:sz="4" w:space="0" w:color="A5A5A5"/>
              <w:left w:val="nil"/>
              <w:bottom w:val="single" w:sz="4" w:space="0" w:color="A5A5A5"/>
              <w:right w:val="single" w:sz="4" w:space="0" w:color="A5A5A5"/>
            </w:tcBorders>
            <w:shd w:val="clear" w:color="auto" w:fill="auto"/>
          </w:tcPr>
          <w:p w14:paraId="79A8BBCF" w14:textId="76EC5F60" w:rsidR="00C467F7" w:rsidRPr="00CE3314" w:rsidRDefault="00C467F7" w:rsidP="00C467F7">
            <w:pPr>
              <w:pStyle w:val="TAL"/>
              <w:rPr>
                <w:rFonts w:cs="Arial"/>
                <w:sz w:val="16"/>
                <w:szCs w:val="16"/>
              </w:rPr>
            </w:pPr>
            <w:r w:rsidRPr="00CE3314">
              <w:rPr>
                <w:rFonts w:cs="Arial"/>
                <w:sz w:val="16"/>
                <w:szCs w:val="16"/>
              </w:rPr>
              <w:t>Reconfiguring RoHC and setting the drb-ContinueROHC simultaneously</w:t>
            </w:r>
          </w:p>
        </w:tc>
        <w:tc>
          <w:tcPr>
            <w:tcW w:w="1666" w:type="dxa"/>
            <w:tcBorders>
              <w:top w:val="single" w:sz="4" w:space="0" w:color="A5A5A5"/>
              <w:left w:val="nil"/>
              <w:bottom w:val="single" w:sz="4" w:space="0" w:color="A5A5A5"/>
              <w:right w:val="single" w:sz="4" w:space="0" w:color="A5A5A5"/>
            </w:tcBorders>
            <w:shd w:val="clear" w:color="auto" w:fill="auto"/>
          </w:tcPr>
          <w:p w14:paraId="5939EA23" w14:textId="6513E002" w:rsidR="00C467F7" w:rsidRPr="00CE3314" w:rsidRDefault="00C467F7" w:rsidP="00C467F7">
            <w:pPr>
              <w:pStyle w:val="TAL"/>
              <w:rPr>
                <w:rFonts w:cs="Arial"/>
                <w:sz w:val="16"/>
                <w:szCs w:val="16"/>
              </w:rPr>
            </w:pPr>
            <w:r w:rsidRPr="00CE3314">
              <w:rPr>
                <w:rFonts w:cs="Arial"/>
                <w:sz w:val="16"/>
                <w:szCs w:val="16"/>
              </w:rPr>
              <w:t>Qualcomm Incorporated</w:t>
            </w:r>
          </w:p>
        </w:tc>
        <w:tc>
          <w:tcPr>
            <w:tcW w:w="822" w:type="dxa"/>
            <w:tcBorders>
              <w:top w:val="single" w:sz="4" w:space="0" w:color="A5A5A5"/>
              <w:left w:val="nil"/>
              <w:bottom w:val="single" w:sz="4" w:space="0" w:color="A5A5A5"/>
              <w:right w:val="single" w:sz="4" w:space="0" w:color="A5A5A5"/>
            </w:tcBorders>
            <w:shd w:val="clear" w:color="auto" w:fill="auto"/>
          </w:tcPr>
          <w:p w14:paraId="1DD816F6" w14:textId="670B2253"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05F59178" w14:textId="2322E580" w:rsidR="00C467F7" w:rsidRPr="00CE3314" w:rsidRDefault="00C467F7" w:rsidP="00C467F7">
            <w:pPr>
              <w:pStyle w:val="TAL"/>
              <w:rPr>
                <w:rFonts w:cs="Arial"/>
                <w:sz w:val="16"/>
                <w:szCs w:val="16"/>
              </w:rPr>
            </w:pPr>
            <w:r w:rsidRPr="00CE3314">
              <w:rPr>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38DA619D" w14:textId="09C3307A" w:rsidR="00C467F7" w:rsidRPr="00CE3314" w:rsidRDefault="00C467F7" w:rsidP="00C467F7">
            <w:pPr>
              <w:pStyle w:val="TAL"/>
              <w:rPr>
                <w:rFonts w:cs="Arial"/>
                <w:sz w:val="16"/>
                <w:szCs w:val="16"/>
              </w:rPr>
            </w:pPr>
            <w:r w:rsidRPr="00CE3314">
              <w:rPr>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2CDFA6A4" w14:textId="73E36B31" w:rsidR="00C467F7" w:rsidRPr="00CE3314" w:rsidRDefault="00C467F7" w:rsidP="00C467F7">
            <w:pPr>
              <w:pStyle w:val="TAL"/>
              <w:rPr>
                <w:rFonts w:cs="Arial"/>
                <w:sz w:val="16"/>
                <w:szCs w:val="16"/>
              </w:rPr>
            </w:pPr>
            <w:r w:rsidRPr="00CE3314">
              <w:rPr>
                <w:rFonts w:cs="Arial"/>
                <w:sz w:val="16"/>
                <w:szCs w:val="16"/>
              </w:rPr>
              <w:t>4596</w:t>
            </w:r>
          </w:p>
        </w:tc>
        <w:tc>
          <w:tcPr>
            <w:tcW w:w="690" w:type="dxa"/>
            <w:tcBorders>
              <w:top w:val="single" w:sz="4" w:space="0" w:color="A5A5A5"/>
              <w:left w:val="nil"/>
              <w:bottom w:val="single" w:sz="4" w:space="0" w:color="A5A5A5"/>
              <w:right w:val="single" w:sz="4" w:space="0" w:color="A5A5A5"/>
            </w:tcBorders>
            <w:shd w:val="clear" w:color="000000" w:fill="auto"/>
          </w:tcPr>
          <w:p w14:paraId="1B08BCEB" w14:textId="769433C7" w:rsidR="00C467F7" w:rsidRPr="00CE3314" w:rsidRDefault="00C467F7" w:rsidP="00C467F7">
            <w:pPr>
              <w:pStyle w:val="TAL"/>
              <w:rPr>
                <w:rFonts w:cs="Arial"/>
                <w:sz w:val="16"/>
                <w:szCs w:val="16"/>
              </w:rPr>
            </w:pPr>
            <w:r w:rsidRPr="00CE331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394446F5" w14:textId="2E935899" w:rsidR="00C467F7" w:rsidRPr="00CE3314" w:rsidRDefault="00C467F7" w:rsidP="00C467F7">
            <w:pPr>
              <w:pStyle w:val="TAL"/>
              <w:rPr>
                <w:rFonts w:cs="Arial"/>
                <w:sz w:val="16"/>
                <w:szCs w:val="16"/>
              </w:rPr>
            </w:pPr>
            <w:r w:rsidRPr="00CE3314">
              <w:rPr>
                <w:rFonts w:cs="Arial"/>
                <w:sz w:val="16"/>
                <w:szCs w:val="16"/>
              </w:rPr>
              <w:t>A</w:t>
            </w:r>
          </w:p>
        </w:tc>
      </w:tr>
      <w:tr w:rsidR="00C467F7" w:rsidRPr="00CE3314" w14:paraId="750203D9"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6EEBC0BE" w14:textId="61FDB410" w:rsidR="00C467F7" w:rsidRPr="00CE3314" w:rsidRDefault="0083230C" w:rsidP="00C467F7">
            <w:pPr>
              <w:pStyle w:val="TAL"/>
              <w:rPr>
                <w:rFonts w:cs="Arial"/>
                <w:sz w:val="16"/>
                <w:szCs w:val="16"/>
              </w:rPr>
            </w:pPr>
            <w:hyperlink r:id="rId3706" w:history="1">
              <w:r>
                <w:rPr>
                  <w:rStyle w:val="Hyperlink"/>
                  <w:sz w:val="16"/>
                  <w:szCs w:val="16"/>
                </w:rPr>
                <w:t>R2-2101881</w:t>
              </w:r>
            </w:hyperlink>
          </w:p>
        </w:tc>
        <w:tc>
          <w:tcPr>
            <w:tcW w:w="3038" w:type="dxa"/>
            <w:tcBorders>
              <w:top w:val="single" w:sz="4" w:space="0" w:color="A5A5A5"/>
              <w:left w:val="nil"/>
              <w:bottom w:val="single" w:sz="4" w:space="0" w:color="A5A5A5"/>
              <w:right w:val="single" w:sz="4" w:space="0" w:color="A5A5A5"/>
            </w:tcBorders>
            <w:shd w:val="clear" w:color="auto" w:fill="auto"/>
          </w:tcPr>
          <w:p w14:paraId="654E316E" w14:textId="0BFB352E" w:rsidR="00C467F7" w:rsidRPr="00CE3314" w:rsidRDefault="00C467F7" w:rsidP="00C467F7">
            <w:pPr>
              <w:pStyle w:val="TAL"/>
              <w:rPr>
                <w:rFonts w:cs="Arial"/>
                <w:sz w:val="16"/>
                <w:szCs w:val="16"/>
              </w:rPr>
            </w:pPr>
            <w:r w:rsidRPr="00CE3314">
              <w:rPr>
                <w:rFonts w:cs="Arial"/>
                <w:sz w:val="16"/>
                <w:szCs w:val="16"/>
              </w:rPr>
              <w:t>Correction on IDC indication</w:t>
            </w:r>
          </w:p>
        </w:tc>
        <w:tc>
          <w:tcPr>
            <w:tcW w:w="1666" w:type="dxa"/>
            <w:tcBorders>
              <w:top w:val="single" w:sz="4" w:space="0" w:color="A5A5A5"/>
              <w:left w:val="nil"/>
              <w:bottom w:val="single" w:sz="4" w:space="0" w:color="A5A5A5"/>
              <w:right w:val="single" w:sz="4" w:space="0" w:color="A5A5A5"/>
            </w:tcBorders>
            <w:shd w:val="clear" w:color="auto" w:fill="auto"/>
          </w:tcPr>
          <w:p w14:paraId="03CB4545" w14:textId="3F33CD59" w:rsidR="00C467F7" w:rsidRPr="00CE3314" w:rsidRDefault="00C467F7" w:rsidP="00C467F7">
            <w:pPr>
              <w:pStyle w:val="TAL"/>
              <w:rPr>
                <w:rFonts w:cs="Arial"/>
                <w:sz w:val="16"/>
                <w:szCs w:val="16"/>
              </w:rPr>
            </w:pPr>
            <w:r w:rsidRPr="00CE3314">
              <w:rPr>
                <w:rFonts w:cs="Arial"/>
                <w:sz w:val="16"/>
                <w:szCs w:val="16"/>
              </w:rPr>
              <w:t>Samsung</w:t>
            </w:r>
          </w:p>
        </w:tc>
        <w:tc>
          <w:tcPr>
            <w:tcW w:w="822" w:type="dxa"/>
            <w:tcBorders>
              <w:top w:val="single" w:sz="4" w:space="0" w:color="A5A5A5"/>
              <w:left w:val="nil"/>
              <w:bottom w:val="single" w:sz="4" w:space="0" w:color="A5A5A5"/>
              <w:right w:val="single" w:sz="4" w:space="0" w:color="A5A5A5"/>
            </w:tcBorders>
            <w:shd w:val="clear" w:color="auto" w:fill="auto"/>
          </w:tcPr>
          <w:p w14:paraId="282D28A8" w14:textId="314DECE8"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677D7E89" w14:textId="7BC50A0A" w:rsidR="00C467F7" w:rsidRPr="00CE3314" w:rsidRDefault="00C467F7" w:rsidP="00C467F7">
            <w:pPr>
              <w:pStyle w:val="TAL"/>
              <w:rPr>
                <w:rFonts w:cs="Arial"/>
                <w:sz w:val="16"/>
                <w:szCs w:val="16"/>
              </w:rPr>
            </w:pPr>
            <w:r w:rsidRPr="00CE3314">
              <w:rPr>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546C2EE0" w14:textId="645E6792" w:rsidR="00C467F7" w:rsidRPr="00CE3314" w:rsidRDefault="00C467F7" w:rsidP="00C467F7">
            <w:pPr>
              <w:pStyle w:val="TAL"/>
              <w:rPr>
                <w:rFonts w:cs="Arial"/>
                <w:sz w:val="16"/>
                <w:szCs w:val="16"/>
              </w:rPr>
            </w:pPr>
            <w:r w:rsidRPr="00CE3314">
              <w:rPr>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554F30CC" w14:textId="460F7DC5" w:rsidR="00C467F7" w:rsidRPr="00CE3314" w:rsidRDefault="00C467F7" w:rsidP="00C467F7">
            <w:pPr>
              <w:pStyle w:val="TAL"/>
              <w:rPr>
                <w:rFonts w:cs="Arial"/>
                <w:sz w:val="16"/>
                <w:szCs w:val="16"/>
              </w:rPr>
            </w:pPr>
            <w:r w:rsidRPr="00CE3314">
              <w:rPr>
                <w:rFonts w:cs="Arial"/>
                <w:sz w:val="16"/>
                <w:szCs w:val="16"/>
              </w:rPr>
              <w:t>4597</w:t>
            </w:r>
          </w:p>
        </w:tc>
        <w:tc>
          <w:tcPr>
            <w:tcW w:w="690" w:type="dxa"/>
            <w:tcBorders>
              <w:top w:val="single" w:sz="4" w:space="0" w:color="A5A5A5"/>
              <w:left w:val="nil"/>
              <w:bottom w:val="single" w:sz="4" w:space="0" w:color="A5A5A5"/>
              <w:right w:val="single" w:sz="4" w:space="0" w:color="A5A5A5"/>
            </w:tcBorders>
            <w:shd w:val="clear" w:color="000000" w:fill="auto"/>
          </w:tcPr>
          <w:p w14:paraId="5A0FF1C0" w14:textId="5B58DA89" w:rsidR="00C467F7" w:rsidRPr="00CE3314" w:rsidRDefault="00C467F7" w:rsidP="00C467F7">
            <w:pPr>
              <w:pStyle w:val="TAL"/>
              <w:rPr>
                <w:rFonts w:cs="Arial"/>
                <w:sz w:val="16"/>
                <w:szCs w:val="16"/>
              </w:rPr>
            </w:pPr>
            <w:r w:rsidRPr="00CE331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30BA4551" w14:textId="7AC4B027" w:rsidR="00C467F7" w:rsidRPr="00CE3314" w:rsidRDefault="00C467F7" w:rsidP="00C467F7">
            <w:pPr>
              <w:pStyle w:val="TAL"/>
              <w:rPr>
                <w:rFonts w:cs="Arial"/>
                <w:sz w:val="16"/>
                <w:szCs w:val="16"/>
              </w:rPr>
            </w:pPr>
            <w:r w:rsidRPr="00CE3314">
              <w:rPr>
                <w:rFonts w:cs="Arial"/>
                <w:sz w:val="16"/>
                <w:szCs w:val="16"/>
              </w:rPr>
              <w:t>A</w:t>
            </w:r>
          </w:p>
        </w:tc>
      </w:tr>
      <w:tr w:rsidR="00C467F7" w:rsidRPr="00CE3314" w14:paraId="31E142AC"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695A8A59" w14:textId="140FDB90" w:rsidR="00C467F7" w:rsidRPr="00CE3314" w:rsidRDefault="0083230C" w:rsidP="00C467F7">
            <w:pPr>
              <w:pStyle w:val="TAL"/>
              <w:rPr>
                <w:rFonts w:cs="Arial"/>
                <w:sz w:val="16"/>
                <w:szCs w:val="16"/>
              </w:rPr>
            </w:pPr>
            <w:hyperlink r:id="rId3707" w:history="1">
              <w:r>
                <w:rPr>
                  <w:rStyle w:val="Hyperlink"/>
                  <w:sz w:val="16"/>
                  <w:szCs w:val="16"/>
                </w:rPr>
                <w:t>R2-2101882</w:t>
              </w:r>
            </w:hyperlink>
          </w:p>
        </w:tc>
        <w:tc>
          <w:tcPr>
            <w:tcW w:w="3038" w:type="dxa"/>
            <w:tcBorders>
              <w:top w:val="single" w:sz="4" w:space="0" w:color="A5A5A5"/>
              <w:left w:val="nil"/>
              <w:bottom w:val="single" w:sz="4" w:space="0" w:color="A5A5A5"/>
              <w:right w:val="single" w:sz="4" w:space="0" w:color="A5A5A5"/>
            </w:tcBorders>
            <w:shd w:val="clear" w:color="auto" w:fill="auto"/>
          </w:tcPr>
          <w:p w14:paraId="517A7589" w14:textId="283D28D7" w:rsidR="00C467F7" w:rsidRPr="00CE3314" w:rsidRDefault="00C467F7" w:rsidP="00C467F7">
            <w:pPr>
              <w:pStyle w:val="TAL"/>
              <w:rPr>
                <w:rFonts w:cs="Arial"/>
                <w:sz w:val="16"/>
                <w:szCs w:val="16"/>
              </w:rPr>
            </w:pPr>
            <w:r w:rsidRPr="00CE3314">
              <w:rPr>
                <w:rFonts w:cs="Arial"/>
                <w:sz w:val="16"/>
                <w:szCs w:val="16"/>
              </w:rPr>
              <w:t>Correction on IDC indication</w:t>
            </w:r>
          </w:p>
        </w:tc>
        <w:tc>
          <w:tcPr>
            <w:tcW w:w="1666" w:type="dxa"/>
            <w:tcBorders>
              <w:top w:val="single" w:sz="4" w:space="0" w:color="A5A5A5"/>
              <w:left w:val="nil"/>
              <w:bottom w:val="single" w:sz="4" w:space="0" w:color="A5A5A5"/>
              <w:right w:val="single" w:sz="4" w:space="0" w:color="A5A5A5"/>
            </w:tcBorders>
            <w:shd w:val="clear" w:color="auto" w:fill="auto"/>
          </w:tcPr>
          <w:p w14:paraId="61FBF69D" w14:textId="4D547980" w:rsidR="00C467F7" w:rsidRPr="00CE3314" w:rsidRDefault="00C467F7" w:rsidP="00C467F7">
            <w:pPr>
              <w:pStyle w:val="TAL"/>
              <w:rPr>
                <w:rFonts w:cs="Arial"/>
                <w:sz w:val="16"/>
                <w:szCs w:val="16"/>
              </w:rPr>
            </w:pPr>
            <w:r w:rsidRPr="00CE3314">
              <w:rPr>
                <w:rFonts w:cs="Arial"/>
                <w:sz w:val="16"/>
                <w:szCs w:val="16"/>
              </w:rPr>
              <w:t>Samsung</w:t>
            </w:r>
          </w:p>
        </w:tc>
        <w:tc>
          <w:tcPr>
            <w:tcW w:w="822" w:type="dxa"/>
            <w:tcBorders>
              <w:top w:val="single" w:sz="4" w:space="0" w:color="A5A5A5"/>
              <w:left w:val="nil"/>
              <w:bottom w:val="single" w:sz="4" w:space="0" w:color="A5A5A5"/>
              <w:right w:val="single" w:sz="4" w:space="0" w:color="A5A5A5"/>
            </w:tcBorders>
            <w:shd w:val="clear" w:color="auto" w:fill="auto"/>
          </w:tcPr>
          <w:p w14:paraId="1A30C9D1" w14:textId="1810BE9C" w:rsidR="00C467F7" w:rsidRPr="00CE3314" w:rsidRDefault="00C467F7" w:rsidP="00C467F7">
            <w:pPr>
              <w:pStyle w:val="TAL"/>
              <w:rPr>
                <w:rFonts w:cs="Arial"/>
                <w:sz w:val="16"/>
                <w:szCs w:val="16"/>
              </w:rPr>
            </w:pPr>
            <w:r w:rsidRPr="00CE3314">
              <w:rPr>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5CBB162A" w14:textId="1F9062EB" w:rsidR="00C467F7" w:rsidRPr="00CE3314" w:rsidRDefault="00C467F7" w:rsidP="00C467F7">
            <w:pPr>
              <w:pStyle w:val="TAL"/>
              <w:rPr>
                <w:rFonts w:cs="Arial"/>
                <w:sz w:val="16"/>
                <w:szCs w:val="16"/>
              </w:rPr>
            </w:pPr>
            <w:r w:rsidRPr="00CE3314">
              <w:rPr>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104E2ECA" w14:textId="75C75257" w:rsidR="00C467F7" w:rsidRPr="00CE3314" w:rsidRDefault="00C467F7" w:rsidP="00C467F7">
            <w:pPr>
              <w:pStyle w:val="TAL"/>
              <w:rPr>
                <w:rFonts w:cs="Arial"/>
                <w:sz w:val="16"/>
                <w:szCs w:val="16"/>
              </w:rPr>
            </w:pPr>
            <w:r w:rsidRPr="00CE3314">
              <w:rPr>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2265B395" w14:textId="275636C7" w:rsidR="00C467F7" w:rsidRPr="00CE3314" w:rsidRDefault="00C467F7" w:rsidP="00C467F7">
            <w:pPr>
              <w:pStyle w:val="TAL"/>
              <w:rPr>
                <w:rFonts w:cs="Arial"/>
                <w:sz w:val="16"/>
                <w:szCs w:val="16"/>
              </w:rPr>
            </w:pPr>
            <w:r w:rsidRPr="00CE3314">
              <w:rPr>
                <w:rFonts w:cs="Arial"/>
                <w:sz w:val="16"/>
                <w:szCs w:val="16"/>
              </w:rPr>
              <w:t>4598</w:t>
            </w:r>
          </w:p>
        </w:tc>
        <w:tc>
          <w:tcPr>
            <w:tcW w:w="690" w:type="dxa"/>
            <w:tcBorders>
              <w:top w:val="single" w:sz="4" w:space="0" w:color="A5A5A5"/>
              <w:left w:val="nil"/>
              <w:bottom w:val="single" w:sz="4" w:space="0" w:color="A5A5A5"/>
              <w:right w:val="single" w:sz="4" w:space="0" w:color="A5A5A5"/>
            </w:tcBorders>
            <w:shd w:val="clear" w:color="000000" w:fill="auto"/>
          </w:tcPr>
          <w:p w14:paraId="32A71773" w14:textId="31803AC6" w:rsidR="00C467F7" w:rsidRPr="00CE3314" w:rsidRDefault="00C467F7" w:rsidP="00C467F7">
            <w:pPr>
              <w:pStyle w:val="TAL"/>
              <w:rPr>
                <w:rFonts w:cs="Arial"/>
                <w:sz w:val="16"/>
                <w:szCs w:val="16"/>
              </w:rPr>
            </w:pPr>
            <w:r w:rsidRPr="00CE331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4F3B52B8" w14:textId="1F5B868A"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29EA7699"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9C7948E" w14:textId="3C11AF37" w:rsidR="00C467F7" w:rsidRPr="00CE3314" w:rsidRDefault="0083230C" w:rsidP="00C467F7">
            <w:pPr>
              <w:pStyle w:val="TAL"/>
              <w:rPr>
                <w:rFonts w:cs="Arial"/>
                <w:sz w:val="16"/>
                <w:szCs w:val="16"/>
              </w:rPr>
            </w:pPr>
            <w:hyperlink r:id="rId3708" w:history="1">
              <w:r>
                <w:rPr>
                  <w:rStyle w:val="Hyperlink"/>
                  <w:sz w:val="16"/>
                  <w:szCs w:val="16"/>
                </w:rPr>
                <w:t>R2-2101901</w:t>
              </w:r>
            </w:hyperlink>
          </w:p>
        </w:tc>
        <w:tc>
          <w:tcPr>
            <w:tcW w:w="3038" w:type="dxa"/>
            <w:tcBorders>
              <w:top w:val="single" w:sz="4" w:space="0" w:color="A5A5A5"/>
              <w:left w:val="nil"/>
              <w:bottom w:val="single" w:sz="4" w:space="0" w:color="A5A5A5"/>
              <w:right w:val="single" w:sz="4" w:space="0" w:color="A5A5A5"/>
            </w:tcBorders>
            <w:shd w:val="clear" w:color="auto" w:fill="auto"/>
          </w:tcPr>
          <w:p w14:paraId="689ADDC8" w14:textId="0EEE8B68" w:rsidR="00C467F7" w:rsidRPr="00CE3314" w:rsidRDefault="00C467F7" w:rsidP="00C467F7">
            <w:pPr>
              <w:pStyle w:val="TAL"/>
              <w:rPr>
                <w:rFonts w:cs="Arial"/>
                <w:sz w:val="16"/>
                <w:szCs w:val="16"/>
              </w:rPr>
            </w:pPr>
            <w:r w:rsidRPr="00CE3314">
              <w:rPr>
                <w:rFonts w:cs="Arial"/>
                <w:sz w:val="16"/>
                <w:szCs w:val="16"/>
              </w:rPr>
              <w:t>[Post112-e][254][R16 MOB] Clarification of behavio</w:t>
            </w:r>
            <w:r w:rsidR="00F204AD" w:rsidRPr="00CE3314">
              <w:rPr>
                <w:rFonts w:cs="Arial"/>
                <w:sz w:val="16"/>
                <w:szCs w:val="16"/>
              </w:rPr>
              <w:t>u</w:t>
            </w:r>
            <w:r w:rsidRPr="00CE3314">
              <w:rPr>
                <w:rFonts w:cs="Arial"/>
                <w:sz w:val="16"/>
                <w:szCs w:val="16"/>
              </w:rPr>
              <w:t>r to avoid security risk in CHO based recovery after handover without key change failure</w:t>
            </w:r>
          </w:p>
        </w:tc>
        <w:tc>
          <w:tcPr>
            <w:tcW w:w="1666" w:type="dxa"/>
            <w:tcBorders>
              <w:top w:val="single" w:sz="4" w:space="0" w:color="A5A5A5"/>
              <w:left w:val="nil"/>
              <w:bottom w:val="single" w:sz="4" w:space="0" w:color="A5A5A5"/>
              <w:right w:val="single" w:sz="4" w:space="0" w:color="A5A5A5"/>
            </w:tcBorders>
            <w:shd w:val="clear" w:color="auto" w:fill="auto"/>
          </w:tcPr>
          <w:p w14:paraId="183B2577" w14:textId="03B697EA" w:rsidR="00C467F7" w:rsidRPr="00CE3314" w:rsidRDefault="00F204AD" w:rsidP="00C467F7">
            <w:pPr>
              <w:pStyle w:val="TAL"/>
              <w:rPr>
                <w:rFonts w:cs="Arial"/>
                <w:sz w:val="16"/>
                <w:szCs w:val="16"/>
              </w:rPr>
            </w:pPr>
            <w:r w:rsidRPr="00CE3314">
              <w:rPr>
                <w:rFonts w:cs="Arial"/>
                <w:sz w:val="16"/>
                <w:szCs w:val="16"/>
              </w:rPr>
              <w:t>Sharp</w:t>
            </w:r>
          </w:p>
        </w:tc>
        <w:tc>
          <w:tcPr>
            <w:tcW w:w="822" w:type="dxa"/>
            <w:tcBorders>
              <w:top w:val="single" w:sz="4" w:space="0" w:color="A5A5A5"/>
              <w:left w:val="nil"/>
              <w:bottom w:val="single" w:sz="4" w:space="0" w:color="A5A5A5"/>
              <w:right w:val="single" w:sz="4" w:space="0" w:color="A5A5A5"/>
            </w:tcBorders>
            <w:shd w:val="clear" w:color="auto" w:fill="auto"/>
          </w:tcPr>
          <w:p w14:paraId="3018F79C" w14:textId="5063D9BC"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48DFEA0C" w14:textId="675FD2C3" w:rsidR="00C467F7" w:rsidRPr="00CE3314" w:rsidRDefault="00C467F7" w:rsidP="00C467F7">
            <w:pPr>
              <w:pStyle w:val="TAL"/>
              <w:rPr>
                <w:rFonts w:cs="Arial"/>
                <w:sz w:val="16"/>
                <w:szCs w:val="16"/>
              </w:rPr>
            </w:pPr>
            <w:r w:rsidRPr="00CE3314">
              <w:rPr>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5122A80C" w14:textId="0F31DC8F" w:rsidR="00C467F7" w:rsidRPr="00CE3314" w:rsidRDefault="00C467F7" w:rsidP="00C467F7">
            <w:pPr>
              <w:pStyle w:val="TAL"/>
              <w:rPr>
                <w:rFonts w:cs="Arial"/>
                <w:sz w:val="16"/>
                <w:szCs w:val="16"/>
              </w:rPr>
            </w:pPr>
            <w:r w:rsidRPr="00CE3314">
              <w:rPr>
                <w:sz w:val="16"/>
                <w:szCs w:val="16"/>
              </w:rPr>
              <w:t>NR_Mob_enh-Core</w:t>
            </w:r>
          </w:p>
        </w:tc>
        <w:tc>
          <w:tcPr>
            <w:tcW w:w="572" w:type="dxa"/>
            <w:tcBorders>
              <w:top w:val="single" w:sz="4" w:space="0" w:color="A5A5A5"/>
              <w:left w:val="nil"/>
              <w:bottom w:val="single" w:sz="4" w:space="0" w:color="A5A5A5"/>
              <w:right w:val="single" w:sz="4" w:space="0" w:color="A5A5A5"/>
            </w:tcBorders>
            <w:shd w:val="clear" w:color="000000" w:fill="auto"/>
          </w:tcPr>
          <w:p w14:paraId="3995BE75" w14:textId="158304B3" w:rsidR="00C467F7" w:rsidRPr="00CE3314" w:rsidRDefault="00C467F7" w:rsidP="00C467F7">
            <w:pPr>
              <w:pStyle w:val="TAL"/>
              <w:rPr>
                <w:rFonts w:cs="Arial"/>
                <w:sz w:val="16"/>
                <w:szCs w:val="16"/>
              </w:rPr>
            </w:pPr>
            <w:r w:rsidRPr="00CE3314">
              <w:rPr>
                <w:rFonts w:cs="Arial"/>
                <w:sz w:val="16"/>
                <w:szCs w:val="16"/>
              </w:rPr>
              <w:t>2450</w:t>
            </w:r>
          </w:p>
        </w:tc>
        <w:tc>
          <w:tcPr>
            <w:tcW w:w="690" w:type="dxa"/>
            <w:tcBorders>
              <w:top w:val="single" w:sz="4" w:space="0" w:color="A5A5A5"/>
              <w:left w:val="nil"/>
              <w:bottom w:val="single" w:sz="4" w:space="0" w:color="A5A5A5"/>
              <w:right w:val="single" w:sz="4" w:space="0" w:color="A5A5A5"/>
            </w:tcBorders>
            <w:shd w:val="clear" w:color="000000" w:fill="auto"/>
          </w:tcPr>
          <w:p w14:paraId="40B87023" w14:textId="5E580BCF" w:rsidR="00C467F7" w:rsidRPr="00CE3314" w:rsidRDefault="00C467F7" w:rsidP="00C467F7">
            <w:pPr>
              <w:pStyle w:val="TAL"/>
              <w:rPr>
                <w:rFonts w:cs="Arial"/>
                <w:sz w:val="16"/>
                <w:szCs w:val="16"/>
              </w:rPr>
            </w:pPr>
            <w:r w:rsidRPr="00CE331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7EB2BC30" w14:textId="72C9FAA8"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37749D00"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2D49A7C" w14:textId="4AA73908" w:rsidR="00C467F7" w:rsidRPr="00CE3314" w:rsidRDefault="0083230C" w:rsidP="00C467F7">
            <w:pPr>
              <w:pStyle w:val="TAL"/>
              <w:rPr>
                <w:rFonts w:cs="Arial"/>
                <w:sz w:val="16"/>
                <w:szCs w:val="16"/>
              </w:rPr>
            </w:pPr>
            <w:hyperlink r:id="rId3709" w:history="1">
              <w:r>
                <w:rPr>
                  <w:rStyle w:val="Hyperlink"/>
                  <w:sz w:val="16"/>
                  <w:szCs w:val="16"/>
                </w:rPr>
                <w:t>R2-2101972</w:t>
              </w:r>
            </w:hyperlink>
          </w:p>
        </w:tc>
        <w:tc>
          <w:tcPr>
            <w:tcW w:w="3038" w:type="dxa"/>
            <w:tcBorders>
              <w:top w:val="single" w:sz="4" w:space="0" w:color="A5A5A5"/>
              <w:left w:val="nil"/>
              <w:bottom w:val="single" w:sz="4" w:space="0" w:color="A5A5A5"/>
              <w:right w:val="single" w:sz="4" w:space="0" w:color="A5A5A5"/>
            </w:tcBorders>
            <w:shd w:val="clear" w:color="auto" w:fill="auto"/>
          </w:tcPr>
          <w:p w14:paraId="513744C9" w14:textId="3541078E" w:rsidR="00C467F7" w:rsidRPr="00CE3314" w:rsidRDefault="00C467F7" w:rsidP="00C467F7">
            <w:pPr>
              <w:pStyle w:val="TAL"/>
              <w:rPr>
                <w:rFonts w:cs="Arial"/>
                <w:sz w:val="16"/>
                <w:szCs w:val="16"/>
              </w:rPr>
            </w:pPr>
            <w:r w:rsidRPr="00CE3314">
              <w:rPr>
                <w:rFonts w:cs="Arial"/>
                <w:sz w:val="16"/>
                <w:szCs w:val="16"/>
              </w:rPr>
              <w:t>Note to clarify UE handling of non-DAPS bearer</w:t>
            </w:r>
          </w:p>
        </w:tc>
        <w:tc>
          <w:tcPr>
            <w:tcW w:w="1666" w:type="dxa"/>
            <w:tcBorders>
              <w:top w:val="single" w:sz="4" w:space="0" w:color="A5A5A5"/>
              <w:left w:val="nil"/>
              <w:bottom w:val="single" w:sz="4" w:space="0" w:color="A5A5A5"/>
              <w:right w:val="single" w:sz="4" w:space="0" w:color="A5A5A5"/>
            </w:tcBorders>
            <w:shd w:val="clear" w:color="auto" w:fill="auto"/>
          </w:tcPr>
          <w:p w14:paraId="5056C6A2" w14:textId="1ACBAE13" w:rsidR="00C467F7" w:rsidRPr="00CE3314" w:rsidRDefault="00C467F7" w:rsidP="00C467F7">
            <w:pPr>
              <w:pStyle w:val="TAL"/>
              <w:rPr>
                <w:rFonts w:cs="Arial"/>
                <w:sz w:val="16"/>
                <w:szCs w:val="16"/>
              </w:rPr>
            </w:pPr>
            <w:r w:rsidRPr="00CE3314">
              <w:rPr>
                <w:rFonts w:cs="Arial"/>
                <w:sz w:val="16"/>
                <w:szCs w:val="16"/>
              </w:rPr>
              <w:t>MediaTek Inc.</w:t>
            </w:r>
          </w:p>
        </w:tc>
        <w:tc>
          <w:tcPr>
            <w:tcW w:w="822" w:type="dxa"/>
            <w:tcBorders>
              <w:top w:val="single" w:sz="4" w:space="0" w:color="A5A5A5"/>
              <w:left w:val="nil"/>
              <w:bottom w:val="single" w:sz="4" w:space="0" w:color="A5A5A5"/>
              <w:right w:val="single" w:sz="4" w:space="0" w:color="A5A5A5"/>
            </w:tcBorders>
            <w:shd w:val="clear" w:color="auto" w:fill="auto"/>
          </w:tcPr>
          <w:p w14:paraId="2C0F191B" w14:textId="37978F29"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5A42FBFF" w14:textId="0178A47E" w:rsidR="00C467F7" w:rsidRPr="00CE3314" w:rsidRDefault="00C467F7" w:rsidP="00C467F7">
            <w:pPr>
              <w:pStyle w:val="TAL"/>
              <w:rPr>
                <w:rFonts w:cs="Arial"/>
                <w:sz w:val="16"/>
                <w:szCs w:val="16"/>
              </w:rPr>
            </w:pPr>
            <w:r w:rsidRPr="00CE3314">
              <w:rPr>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56CA41A6" w14:textId="1F9B8819" w:rsidR="00C467F7" w:rsidRPr="00CE3314" w:rsidRDefault="00C467F7" w:rsidP="00C467F7">
            <w:pPr>
              <w:pStyle w:val="TAL"/>
              <w:rPr>
                <w:rFonts w:cs="Arial"/>
                <w:sz w:val="16"/>
                <w:szCs w:val="16"/>
              </w:rPr>
            </w:pPr>
            <w:r w:rsidRPr="00CE3314">
              <w:rPr>
                <w:sz w:val="16"/>
                <w:szCs w:val="16"/>
              </w:rPr>
              <w:t>LTE_feMob-Core</w:t>
            </w:r>
          </w:p>
        </w:tc>
        <w:tc>
          <w:tcPr>
            <w:tcW w:w="572" w:type="dxa"/>
            <w:tcBorders>
              <w:top w:val="single" w:sz="4" w:space="0" w:color="A5A5A5"/>
              <w:left w:val="nil"/>
              <w:bottom w:val="single" w:sz="4" w:space="0" w:color="A5A5A5"/>
              <w:right w:val="single" w:sz="4" w:space="0" w:color="A5A5A5"/>
            </w:tcBorders>
            <w:shd w:val="clear" w:color="000000" w:fill="auto"/>
          </w:tcPr>
          <w:p w14:paraId="2845593E" w14:textId="67C946F5" w:rsidR="00C467F7" w:rsidRPr="00CE3314" w:rsidRDefault="00C467F7" w:rsidP="00C467F7">
            <w:pPr>
              <w:pStyle w:val="TAL"/>
              <w:rPr>
                <w:rFonts w:cs="Arial"/>
                <w:sz w:val="16"/>
                <w:szCs w:val="16"/>
              </w:rPr>
            </w:pPr>
            <w:r w:rsidRPr="00CE3314">
              <w:rPr>
                <w:rFonts w:cs="Arial"/>
                <w:sz w:val="16"/>
                <w:szCs w:val="16"/>
              </w:rPr>
              <w:t>4604</w:t>
            </w:r>
          </w:p>
        </w:tc>
        <w:tc>
          <w:tcPr>
            <w:tcW w:w="690" w:type="dxa"/>
            <w:tcBorders>
              <w:top w:val="single" w:sz="4" w:space="0" w:color="A5A5A5"/>
              <w:left w:val="nil"/>
              <w:bottom w:val="single" w:sz="4" w:space="0" w:color="A5A5A5"/>
              <w:right w:val="single" w:sz="4" w:space="0" w:color="A5A5A5"/>
            </w:tcBorders>
            <w:shd w:val="clear" w:color="000000" w:fill="auto"/>
          </w:tcPr>
          <w:p w14:paraId="077D747F" w14:textId="2FB40F41" w:rsidR="00C467F7" w:rsidRPr="00CE3314" w:rsidRDefault="00C467F7" w:rsidP="00C467F7">
            <w:pPr>
              <w:pStyle w:val="TAL"/>
              <w:rPr>
                <w:rFonts w:cs="Arial"/>
                <w:sz w:val="16"/>
                <w:szCs w:val="16"/>
              </w:rPr>
            </w:pPr>
            <w:r w:rsidRPr="00CE331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72EADEDC" w14:textId="29B9F9D2"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448E4EDF"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0FB7E53D" w14:textId="1C4A0FD5" w:rsidR="00C467F7" w:rsidRPr="00CE3314" w:rsidRDefault="0083230C" w:rsidP="00C467F7">
            <w:pPr>
              <w:pStyle w:val="TAL"/>
              <w:rPr>
                <w:rFonts w:cs="Arial"/>
                <w:sz w:val="16"/>
                <w:szCs w:val="16"/>
              </w:rPr>
            </w:pPr>
            <w:hyperlink r:id="rId3710" w:history="1">
              <w:r>
                <w:rPr>
                  <w:rStyle w:val="Hyperlink"/>
                  <w:sz w:val="16"/>
                  <w:szCs w:val="16"/>
                </w:rPr>
                <w:t>R2-2101976</w:t>
              </w:r>
            </w:hyperlink>
          </w:p>
        </w:tc>
        <w:tc>
          <w:tcPr>
            <w:tcW w:w="3038" w:type="dxa"/>
            <w:tcBorders>
              <w:top w:val="single" w:sz="4" w:space="0" w:color="A5A5A5"/>
              <w:left w:val="nil"/>
              <w:bottom w:val="single" w:sz="4" w:space="0" w:color="A5A5A5"/>
              <w:right w:val="single" w:sz="4" w:space="0" w:color="A5A5A5"/>
            </w:tcBorders>
            <w:shd w:val="clear" w:color="auto" w:fill="auto"/>
          </w:tcPr>
          <w:p w14:paraId="1CE21FA4" w14:textId="46D5F5D8" w:rsidR="00C467F7" w:rsidRPr="00CE3314" w:rsidRDefault="00F204AD" w:rsidP="00C467F7">
            <w:pPr>
              <w:pStyle w:val="TAL"/>
              <w:rPr>
                <w:rFonts w:cs="Arial"/>
                <w:sz w:val="16"/>
                <w:szCs w:val="16"/>
              </w:rPr>
            </w:pPr>
            <w:r w:rsidRPr="00CE3314">
              <w:rPr>
                <w:rFonts w:cs="Arial"/>
                <w:sz w:val="16"/>
                <w:szCs w:val="16"/>
              </w:rPr>
              <w:t>Clarification on no</w:t>
            </w:r>
            <w:r w:rsidR="00C467F7" w:rsidRPr="00CE3314">
              <w:rPr>
                <w:rFonts w:cs="Arial"/>
                <w:sz w:val="16"/>
                <w:szCs w:val="16"/>
              </w:rPr>
              <w:t xml:space="preserve"> support of SUL </w:t>
            </w:r>
            <w:r w:rsidRPr="00CE3314">
              <w:rPr>
                <w:rFonts w:cs="Arial"/>
                <w:sz w:val="16"/>
                <w:szCs w:val="16"/>
              </w:rPr>
              <w:t>with</w:t>
            </w:r>
            <w:r w:rsidR="00C467F7" w:rsidRPr="00CE3314">
              <w:rPr>
                <w:rFonts w:cs="Arial"/>
                <w:sz w:val="16"/>
                <w:szCs w:val="16"/>
              </w:rPr>
              <w:t xml:space="preserve"> DAPS</w:t>
            </w:r>
          </w:p>
        </w:tc>
        <w:tc>
          <w:tcPr>
            <w:tcW w:w="1666" w:type="dxa"/>
            <w:tcBorders>
              <w:top w:val="single" w:sz="4" w:space="0" w:color="A5A5A5"/>
              <w:left w:val="nil"/>
              <w:bottom w:val="single" w:sz="4" w:space="0" w:color="A5A5A5"/>
              <w:right w:val="single" w:sz="4" w:space="0" w:color="A5A5A5"/>
            </w:tcBorders>
            <w:shd w:val="clear" w:color="auto" w:fill="auto"/>
          </w:tcPr>
          <w:p w14:paraId="29E49F2F" w14:textId="73CCAF29" w:rsidR="00C467F7" w:rsidRPr="00CE3314" w:rsidRDefault="00C467F7" w:rsidP="00C467F7">
            <w:pPr>
              <w:pStyle w:val="TAL"/>
              <w:rPr>
                <w:rFonts w:cs="Arial"/>
                <w:sz w:val="16"/>
                <w:szCs w:val="16"/>
              </w:rPr>
            </w:pPr>
            <w:r w:rsidRPr="00CE3314">
              <w:rPr>
                <w:rFonts w:cs="Arial"/>
                <w:sz w:val="16"/>
                <w:szCs w:val="16"/>
              </w:rPr>
              <w:t>Ericsson, ZTE</w:t>
            </w:r>
            <w:r w:rsidR="00F204AD" w:rsidRPr="00CE3314">
              <w:rPr>
                <w:rFonts w:cs="Arial"/>
                <w:sz w:val="16"/>
                <w:szCs w:val="16"/>
              </w:rPr>
              <w:t xml:space="preserve"> Corporation</w:t>
            </w:r>
            <w:r w:rsidRPr="00CE3314">
              <w:rPr>
                <w:rFonts w:cs="Arial"/>
                <w:sz w:val="16"/>
                <w:szCs w:val="16"/>
              </w:rPr>
              <w:t>, Sanechips</w:t>
            </w:r>
          </w:p>
        </w:tc>
        <w:tc>
          <w:tcPr>
            <w:tcW w:w="822" w:type="dxa"/>
            <w:tcBorders>
              <w:top w:val="single" w:sz="4" w:space="0" w:color="A5A5A5"/>
              <w:left w:val="nil"/>
              <w:bottom w:val="single" w:sz="4" w:space="0" w:color="A5A5A5"/>
              <w:right w:val="single" w:sz="4" w:space="0" w:color="A5A5A5"/>
            </w:tcBorders>
            <w:shd w:val="clear" w:color="auto" w:fill="auto"/>
          </w:tcPr>
          <w:p w14:paraId="42BBA84A" w14:textId="4B086703"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3433ED09" w14:textId="160BA0BB" w:rsidR="00C467F7" w:rsidRPr="00CE3314" w:rsidRDefault="00C467F7" w:rsidP="00C467F7">
            <w:pPr>
              <w:pStyle w:val="TAL"/>
              <w:rPr>
                <w:rFonts w:cs="Arial"/>
                <w:sz w:val="16"/>
                <w:szCs w:val="16"/>
              </w:rPr>
            </w:pPr>
            <w:r w:rsidRPr="00CE3314">
              <w:rPr>
                <w:sz w:val="16"/>
                <w:szCs w:val="16"/>
              </w:rPr>
              <w:t>38.300</w:t>
            </w:r>
          </w:p>
        </w:tc>
        <w:tc>
          <w:tcPr>
            <w:tcW w:w="1990" w:type="dxa"/>
            <w:tcBorders>
              <w:top w:val="single" w:sz="4" w:space="0" w:color="A5A5A5"/>
              <w:left w:val="nil"/>
              <w:bottom w:val="single" w:sz="4" w:space="0" w:color="A5A5A5"/>
              <w:right w:val="single" w:sz="4" w:space="0" w:color="A5A5A5"/>
            </w:tcBorders>
            <w:shd w:val="clear" w:color="auto" w:fill="auto"/>
          </w:tcPr>
          <w:p w14:paraId="4719370E" w14:textId="5A5BCEED" w:rsidR="00C467F7" w:rsidRPr="00CE3314" w:rsidRDefault="00C467F7" w:rsidP="00C467F7">
            <w:pPr>
              <w:pStyle w:val="TAL"/>
              <w:rPr>
                <w:rFonts w:cs="Arial"/>
                <w:sz w:val="16"/>
                <w:szCs w:val="16"/>
              </w:rPr>
            </w:pPr>
            <w:r w:rsidRPr="00CE3314">
              <w:rPr>
                <w:sz w:val="16"/>
                <w:szCs w:val="16"/>
              </w:rPr>
              <w:t>NR_Mob_enh-Core</w:t>
            </w:r>
          </w:p>
        </w:tc>
        <w:tc>
          <w:tcPr>
            <w:tcW w:w="572" w:type="dxa"/>
            <w:tcBorders>
              <w:top w:val="single" w:sz="4" w:space="0" w:color="A5A5A5"/>
              <w:left w:val="nil"/>
              <w:bottom w:val="single" w:sz="4" w:space="0" w:color="A5A5A5"/>
              <w:right w:val="single" w:sz="4" w:space="0" w:color="A5A5A5"/>
            </w:tcBorders>
            <w:shd w:val="clear" w:color="000000" w:fill="auto"/>
          </w:tcPr>
          <w:p w14:paraId="2D61E430" w14:textId="621A9239" w:rsidR="00C467F7" w:rsidRPr="00CE3314" w:rsidRDefault="00C467F7" w:rsidP="00C467F7">
            <w:pPr>
              <w:pStyle w:val="TAL"/>
              <w:rPr>
                <w:rFonts w:cs="Arial"/>
                <w:sz w:val="16"/>
                <w:szCs w:val="16"/>
              </w:rPr>
            </w:pPr>
            <w:r w:rsidRPr="00CE3314">
              <w:rPr>
                <w:rFonts w:cs="Arial"/>
                <w:sz w:val="16"/>
                <w:szCs w:val="16"/>
              </w:rPr>
              <w:t>0333</w:t>
            </w:r>
          </w:p>
        </w:tc>
        <w:tc>
          <w:tcPr>
            <w:tcW w:w="690" w:type="dxa"/>
            <w:tcBorders>
              <w:top w:val="single" w:sz="4" w:space="0" w:color="A5A5A5"/>
              <w:left w:val="nil"/>
              <w:bottom w:val="single" w:sz="4" w:space="0" w:color="A5A5A5"/>
              <w:right w:val="single" w:sz="4" w:space="0" w:color="A5A5A5"/>
            </w:tcBorders>
            <w:shd w:val="clear" w:color="000000" w:fill="auto"/>
          </w:tcPr>
          <w:p w14:paraId="1F7BBF96" w14:textId="306882DA"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69718F2B" w14:textId="3470BF7C"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7456CFE2"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2748A38" w14:textId="23B5F9A3" w:rsidR="00C467F7" w:rsidRPr="00CE3314" w:rsidRDefault="0083230C" w:rsidP="00C467F7">
            <w:pPr>
              <w:pStyle w:val="TAL"/>
              <w:rPr>
                <w:rFonts w:cs="Arial"/>
                <w:sz w:val="16"/>
                <w:szCs w:val="16"/>
              </w:rPr>
            </w:pPr>
            <w:hyperlink r:id="rId3711" w:history="1">
              <w:r>
                <w:rPr>
                  <w:rStyle w:val="Hyperlink"/>
                  <w:sz w:val="16"/>
                  <w:szCs w:val="16"/>
                </w:rPr>
                <w:t>R2-2101977</w:t>
              </w:r>
            </w:hyperlink>
          </w:p>
        </w:tc>
        <w:tc>
          <w:tcPr>
            <w:tcW w:w="3038" w:type="dxa"/>
            <w:tcBorders>
              <w:top w:val="single" w:sz="4" w:space="0" w:color="A5A5A5"/>
              <w:left w:val="nil"/>
              <w:bottom w:val="single" w:sz="4" w:space="0" w:color="A5A5A5"/>
              <w:right w:val="single" w:sz="4" w:space="0" w:color="A5A5A5"/>
            </w:tcBorders>
            <w:shd w:val="clear" w:color="auto" w:fill="auto"/>
          </w:tcPr>
          <w:p w14:paraId="6BE74B93" w14:textId="58BD1326" w:rsidR="00C467F7" w:rsidRPr="00CE3314" w:rsidRDefault="00F204AD" w:rsidP="00C467F7">
            <w:pPr>
              <w:pStyle w:val="TAL"/>
              <w:rPr>
                <w:rFonts w:cs="Arial"/>
                <w:sz w:val="16"/>
                <w:szCs w:val="16"/>
              </w:rPr>
            </w:pPr>
            <w:r w:rsidRPr="00CE3314">
              <w:rPr>
                <w:rFonts w:cs="Arial"/>
                <w:sz w:val="16"/>
                <w:szCs w:val="16"/>
              </w:rPr>
              <w:t>S</w:t>
            </w:r>
            <w:r w:rsidR="00C467F7" w:rsidRPr="00CE3314">
              <w:rPr>
                <w:rFonts w:cs="Arial"/>
                <w:sz w:val="16"/>
                <w:szCs w:val="16"/>
              </w:rPr>
              <w:t>upport of NUL and SUL during DAPS handover</w:t>
            </w:r>
          </w:p>
        </w:tc>
        <w:tc>
          <w:tcPr>
            <w:tcW w:w="1666" w:type="dxa"/>
            <w:tcBorders>
              <w:top w:val="single" w:sz="4" w:space="0" w:color="A5A5A5"/>
              <w:left w:val="nil"/>
              <w:bottom w:val="single" w:sz="4" w:space="0" w:color="A5A5A5"/>
              <w:right w:val="single" w:sz="4" w:space="0" w:color="A5A5A5"/>
            </w:tcBorders>
            <w:shd w:val="clear" w:color="auto" w:fill="auto"/>
          </w:tcPr>
          <w:p w14:paraId="234B4050" w14:textId="26C8A5F1" w:rsidR="00C467F7" w:rsidRPr="00CE3314" w:rsidRDefault="00C467F7" w:rsidP="00C467F7">
            <w:pPr>
              <w:pStyle w:val="TAL"/>
              <w:rPr>
                <w:rFonts w:cs="Arial"/>
                <w:sz w:val="16"/>
                <w:szCs w:val="16"/>
              </w:rPr>
            </w:pPr>
            <w:r w:rsidRPr="00CE3314">
              <w:rPr>
                <w:rFonts w:cs="Arial"/>
                <w:sz w:val="16"/>
                <w:szCs w:val="16"/>
              </w:rPr>
              <w:t>Intel Corporation, 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18EF04EC" w14:textId="3548D9FE"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249C8CA1" w14:textId="7763F465" w:rsidR="00C467F7" w:rsidRPr="00CE3314" w:rsidRDefault="00C467F7" w:rsidP="00C467F7">
            <w:pPr>
              <w:pStyle w:val="TAL"/>
              <w:rPr>
                <w:rFonts w:cs="Arial"/>
                <w:sz w:val="16"/>
                <w:szCs w:val="16"/>
              </w:rPr>
            </w:pPr>
            <w:r w:rsidRPr="00CE3314">
              <w:rPr>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24CBCD7D" w14:textId="3E7DE122" w:rsidR="00C467F7" w:rsidRPr="00CE3314" w:rsidRDefault="00C467F7" w:rsidP="00C467F7">
            <w:pPr>
              <w:pStyle w:val="TAL"/>
              <w:rPr>
                <w:rFonts w:cs="Arial"/>
                <w:sz w:val="16"/>
                <w:szCs w:val="16"/>
              </w:rPr>
            </w:pPr>
            <w:r w:rsidRPr="00CE3314">
              <w:rPr>
                <w:sz w:val="16"/>
                <w:szCs w:val="16"/>
              </w:rPr>
              <w:t>NR_Mob_enh-Core</w:t>
            </w:r>
          </w:p>
        </w:tc>
        <w:tc>
          <w:tcPr>
            <w:tcW w:w="572" w:type="dxa"/>
            <w:tcBorders>
              <w:top w:val="single" w:sz="4" w:space="0" w:color="A5A5A5"/>
              <w:left w:val="nil"/>
              <w:bottom w:val="single" w:sz="4" w:space="0" w:color="A5A5A5"/>
              <w:right w:val="single" w:sz="4" w:space="0" w:color="A5A5A5"/>
            </w:tcBorders>
            <w:shd w:val="clear" w:color="000000" w:fill="auto"/>
          </w:tcPr>
          <w:p w14:paraId="3996F573" w14:textId="09C1AB4A" w:rsidR="00C467F7" w:rsidRPr="00CE3314" w:rsidRDefault="00C467F7" w:rsidP="00C467F7">
            <w:pPr>
              <w:pStyle w:val="TAL"/>
              <w:rPr>
                <w:rFonts w:cs="Arial"/>
                <w:sz w:val="16"/>
                <w:szCs w:val="16"/>
              </w:rPr>
            </w:pPr>
            <w:r w:rsidRPr="00CE3314">
              <w:rPr>
                <w:rFonts w:cs="Arial"/>
                <w:sz w:val="16"/>
                <w:szCs w:val="16"/>
              </w:rPr>
              <w:t>2346</w:t>
            </w:r>
          </w:p>
        </w:tc>
        <w:tc>
          <w:tcPr>
            <w:tcW w:w="690" w:type="dxa"/>
            <w:tcBorders>
              <w:top w:val="single" w:sz="4" w:space="0" w:color="A5A5A5"/>
              <w:left w:val="nil"/>
              <w:bottom w:val="single" w:sz="4" w:space="0" w:color="A5A5A5"/>
              <w:right w:val="single" w:sz="4" w:space="0" w:color="A5A5A5"/>
            </w:tcBorders>
            <w:shd w:val="clear" w:color="000000" w:fill="auto"/>
          </w:tcPr>
          <w:p w14:paraId="6F5309BA" w14:textId="65D4DFFE"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5FA91350" w14:textId="32A1F043"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3D7EB0A7"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171F98D" w14:textId="63E00E09" w:rsidR="00C467F7" w:rsidRPr="00CE3314" w:rsidRDefault="0083230C" w:rsidP="00C467F7">
            <w:pPr>
              <w:pStyle w:val="TAL"/>
              <w:rPr>
                <w:rFonts w:cs="Arial"/>
                <w:sz w:val="16"/>
                <w:szCs w:val="16"/>
              </w:rPr>
            </w:pPr>
            <w:hyperlink r:id="rId3712" w:history="1">
              <w:r>
                <w:rPr>
                  <w:rStyle w:val="Hyperlink"/>
                  <w:sz w:val="16"/>
                  <w:szCs w:val="16"/>
                </w:rPr>
                <w:t>R2-2101978</w:t>
              </w:r>
            </w:hyperlink>
          </w:p>
        </w:tc>
        <w:tc>
          <w:tcPr>
            <w:tcW w:w="3038" w:type="dxa"/>
            <w:tcBorders>
              <w:top w:val="single" w:sz="4" w:space="0" w:color="A5A5A5"/>
              <w:left w:val="nil"/>
              <w:bottom w:val="single" w:sz="4" w:space="0" w:color="A5A5A5"/>
              <w:right w:val="single" w:sz="4" w:space="0" w:color="A5A5A5"/>
            </w:tcBorders>
            <w:shd w:val="clear" w:color="auto" w:fill="auto"/>
          </w:tcPr>
          <w:p w14:paraId="4C7F7827" w14:textId="70C4B7AE" w:rsidR="00C467F7" w:rsidRPr="00CE3314" w:rsidRDefault="00C467F7" w:rsidP="00C467F7">
            <w:pPr>
              <w:pStyle w:val="TAL"/>
              <w:rPr>
                <w:rFonts w:cs="Arial"/>
                <w:sz w:val="16"/>
                <w:szCs w:val="16"/>
              </w:rPr>
            </w:pPr>
            <w:r w:rsidRPr="00CE3314">
              <w:rPr>
                <w:rFonts w:cs="Arial"/>
                <w:sz w:val="16"/>
                <w:szCs w:val="16"/>
              </w:rPr>
              <w:t>Non-support of CHO/CPC with LTE/5GC</w:t>
            </w:r>
          </w:p>
        </w:tc>
        <w:tc>
          <w:tcPr>
            <w:tcW w:w="1666" w:type="dxa"/>
            <w:tcBorders>
              <w:top w:val="single" w:sz="4" w:space="0" w:color="A5A5A5"/>
              <w:left w:val="nil"/>
              <w:bottom w:val="single" w:sz="4" w:space="0" w:color="A5A5A5"/>
              <w:right w:val="single" w:sz="4" w:space="0" w:color="A5A5A5"/>
            </w:tcBorders>
            <w:shd w:val="clear" w:color="auto" w:fill="auto"/>
          </w:tcPr>
          <w:p w14:paraId="51315984" w14:textId="45C776E3" w:rsidR="00C467F7" w:rsidRPr="00CE3314" w:rsidRDefault="00C467F7" w:rsidP="00C467F7">
            <w:pPr>
              <w:pStyle w:val="TAL"/>
              <w:rPr>
                <w:rFonts w:cs="Arial"/>
                <w:sz w:val="16"/>
                <w:szCs w:val="16"/>
              </w:rPr>
            </w:pPr>
            <w:r w:rsidRPr="00CE3314">
              <w:rPr>
                <w:rFonts w:cs="Arial"/>
                <w:sz w:val="16"/>
                <w:szCs w:val="16"/>
              </w:rPr>
              <w:t>Ericsson</w:t>
            </w:r>
          </w:p>
        </w:tc>
        <w:tc>
          <w:tcPr>
            <w:tcW w:w="822" w:type="dxa"/>
            <w:tcBorders>
              <w:top w:val="single" w:sz="4" w:space="0" w:color="A5A5A5"/>
              <w:left w:val="nil"/>
              <w:bottom w:val="single" w:sz="4" w:space="0" w:color="A5A5A5"/>
              <w:right w:val="single" w:sz="4" w:space="0" w:color="A5A5A5"/>
            </w:tcBorders>
            <w:shd w:val="clear" w:color="auto" w:fill="auto"/>
          </w:tcPr>
          <w:p w14:paraId="6D4405A0" w14:textId="7D4577E5"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6598C1CF" w14:textId="5FDCD0FC" w:rsidR="00C467F7" w:rsidRPr="00CE3314" w:rsidRDefault="00C467F7" w:rsidP="00C467F7">
            <w:pPr>
              <w:pStyle w:val="TAL"/>
              <w:rPr>
                <w:rFonts w:cs="Arial"/>
                <w:sz w:val="16"/>
                <w:szCs w:val="16"/>
              </w:rPr>
            </w:pPr>
            <w:r w:rsidRPr="00CE3314">
              <w:rPr>
                <w:sz w:val="16"/>
                <w:szCs w:val="16"/>
              </w:rPr>
              <w:t>36.300</w:t>
            </w:r>
          </w:p>
        </w:tc>
        <w:tc>
          <w:tcPr>
            <w:tcW w:w="1990" w:type="dxa"/>
            <w:tcBorders>
              <w:top w:val="single" w:sz="4" w:space="0" w:color="A5A5A5"/>
              <w:left w:val="nil"/>
              <w:bottom w:val="single" w:sz="4" w:space="0" w:color="A5A5A5"/>
              <w:right w:val="single" w:sz="4" w:space="0" w:color="A5A5A5"/>
            </w:tcBorders>
            <w:shd w:val="clear" w:color="auto" w:fill="auto"/>
          </w:tcPr>
          <w:p w14:paraId="3050179D" w14:textId="524FB84F" w:rsidR="00C467F7" w:rsidRPr="00CE3314" w:rsidRDefault="00C467F7" w:rsidP="00C467F7">
            <w:pPr>
              <w:pStyle w:val="TAL"/>
              <w:rPr>
                <w:rFonts w:cs="Arial"/>
                <w:sz w:val="16"/>
                <w:szCs w:val="16"/>
              </w:rPr>
            </w:pPr>
            <w:r w:rsidRPr="00CE3314">
              <w:rPr>
                <w:sz w:val="16"/>
                <w:szCs w:val="16"/>
              </w:rPr>
              <w:t>LTE_feMob-Core</w:t>
            </w:r>
          </w:p>
        </w:tc>
        <w:tc>
          <w:tcPr>
            <w:tcW w:w="572" w:type="dxa"/>
            <w:tcBorders>
              <w:top w:val="single" w:sz="4" w:space="0" w:color="A5A5A5"/>
              <w:left w:val="nil"/>
              <w:bottom w:val="single" w:sz="4" w:space="0" w:color="A5A5A5"/>
              <w:right w:val="single" w:sz="4" w:space="0" w:color="A5A5A5"/>
            </w:tcBorders>
            <w:shd w:val="clear" w:color="000000" w:fill="auto"/>
          </w:tcPr>
          <w:p w14:paraId="0BA6ADB7" w14:textId="3436810D" w:rsidR="00C467F7" w:rsidRPr="00CE3314" w:rsidRDefault="00C467F7" w:rsidP="00C467F7">
            <w:pPr>
              <w:pStyle w:val="TAL"/>
              <w:rPr>
                <w:rFonts w:cs="Arial"/>
                <w:sz w:val="16"/>
                <w:szCs w:val="16"/>
              </w:rPr>
            </w:pPr>
            <w:r w:rsidRPr="00CE3314">
              <w:rPr>
                <w:rFonts w:cs="Arial"/>
                <w:sz w:val="16"/>
                <w:szCs w:val="16"/>
              </w:rPr>
              <w:t>1335</w:t>
            </w:r>
          </w:p>
        </w:tc>
        <w:tc>
          <w:tcPr>
            <w:tcW w:w="690" w:type="dxa"/>
            <w:tcBorders>
              <w:top w:val="single" w:sz="4" w:space="0" w:color="A5A5A5"/>
              <w:left w:val="nil"/>
              <w:bottom w:val="single" w:sz="4" w:space="0" w:color="A5A5A5"/>
              <w:right w:val="single" w:sz="4" w:space="0" w:color="A5A5A5"/>
            </w:tcBorders>
            <w:shd w:val="clear" w:color="000000" w:fill="auto"/>
          </w:tcPr>
          <w:p w14:paraId="14630A7E" w14:textId="2A01ADAF" w:rsidR="00C467F7" w:rsidRPr="00CE3314" w:rsidRDefault="00C467F7" w:rsidP="00C467F7">
            <w:pPr>
              <w:pStyle w:val="TAL"/>
              <w:rPr>
                <w:rFonts w:cs="Arial"/>
                <w:sz w:val="16"/>
                <w:szCs w:val="16"/>
              </w:rPr>
            </w:pPr>
            <w:r w:rsidRPr="00CE331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3696426A" w14:textId="1D70E3E0"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1D4C2407"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04BCFD5" w14:textId="5ADD8F59" w:rsidR="00C467F7" w:rsidRPr="00CE3314" w:rsidRDefault="0083230C" w:rsidP="00C467F7">
            <w:pPr>
              <w:pStyle w:val="TAL"/>
              <w:rPr>
                <w:rFonts w:cs="Arial"/>
                <w:sz w:val="16"/>
                <w:szCs w:val="16"/>
              </w:rPr>
            </w:pPr>
            <w:hyperlink r:id="rId3713" w:history="1">
              <w:r>
                <w:rPr>
                  <w:rStyle w:val="Hyperlink"/>
                  <w:sz w:val="16"/>
                  <w:szCs w:val="16"/>
                </w:rPr>
                <w:t>R2-2101979</w:t>
              </w:r>
            </w:hyperlink>
          </w:p>
        </w:tc>
        <w:tc>
          <w:tcPr>
            <w:tcW w:w="3038" w:type="dxa"/>
            <w:tcBorders>
              <w:top w:val="single" w:sz="4" w:space="0" w:color="A5A5A5"/>
              <w:left w:val="nil"/>
              <w:bottom w:val="single" w:sz="4" w:space="0" w:color="A5A5A5"/>
              <w:right w:val="single" w:sz="4" w:space="0" w:color="A5A5A5"/>
            </w:tcBorders>
            <w:shd w:val="clear" w:color="auto" w:fill="auto"/>
          </w:tcPr>
          <w:p w14:paraId="3770FE10" w14:textId="04629E4F" w:rsidR="00C467F7" w:rsidRPr="00CE3314" w:rsidRDefault="00C467F7" w:rsidP="00C467F7">
            <w:pPr>
              <w:pStyle w:val="TAL"/>
              <w:rPr>
                <w:rFonts w:cs="Arial"/>
                <w:sz w:val="16"/>
                <w:szCs w:val="16"/>
              </w:rPr>
            </w:pPr>
            <w:r w:rsidRPr="00CE3314">
              <w:rPr>
                <w:rFonts w:cs="Arial"/>
                <w:sz w:val="16"/>
                <w:szCs w:val="16"/>
              </w:rPr>
              <w:t>Non-support of CHO/CPC with LTE/5GC</w:t>
            </w:r>
          </w:p>
        </w:tc>
        <w:tc>
          <w:tcPr>
            <w:tcW w:w="1666" w:type="dxa"/>
            <w:tcBorders>
              <w:top w:val="single" w:sz="4" w:space="0" w:color="A5A5A5"/>
              <w:left w:val="nil"/>
              <w:bottom w:val="single" w:sz="4" w:space="0" w:color="A5A5A5"/>
              <w:right w:val="single" w:sz="4" w:space="0" w:color="A5A5A5"/>
            </w:tcBorders>
            <w:shd w:val="clear" w:color="auto" w:fill="auto"/>
          </w:tcPr>
          <w:p w14:paraId="04CF83EF" w14:textId="565FDDE4" w:rsidR="00C467F7" w:rsidRPr="00CE3314" w:rsidRDefault="00C467F7" w:rsidP="00C467F7">
            <w:pPr>
              <w:pStyle w:val="TAL"/>
              <w:rPr>
                <w:rFonts w:cs="Arial"/>
                <w:sz w:val="16"/>
                <w:szCs w:val="16"/>
              </w:rPr>
            </w:pPr>
            <w:r w:rsidRPr="00CE3314">
              <w:rPr>
                <w:rFonts w:cs="Arial"/>
                <w:sz w:val="16"/>
                <w:szCs w:val="16"/>
              </w:rPr>
              <w:t>Ericsson</w:t>
            </w:r>
          </w:p>
        </w:tc>
        <w:tc>
          <w:tcPr>
            <w:tcW w:w="822" w:type="dxa"/>
            <w:tcBorders>
              <w:top w:val="single" w:sz="4" w:space="0" w:color="A5A5A5"/>
              <w:left w:val="nil"/>
              <w:bottom w:val="single" w:sz="4" w:space="0" w:color="A5A5A5"/>
              <w:right w:val="single" w:sz="4" w:space="0" w:color="A5A5A5"/>
            </w:tcBorders>
            <w:shd w:val="clear" w:color="auto" w:fill="auto"/>
          </w:tcPr>
          <w:p w14:paraId="28050C51" w14:textId="47974FF0"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64B64482" w14:textId="6D5701A0" w:rsidR="00C467F7" w:rsidRPr="00CE3314" w:rsidRDefault="00C467F7" w:rsidP="00C467F7">
            <w:pPr>
              <w:pStyle w:val="TAL"/>
              <w:rPr>
                <w:rFonts w:cs="Arial"/>
                <w:sz w:val="16"/>
                <w:szCs w:val="16"/>
              </w:rPr>
            </w:pPr>
            <w:r w:rsidRPr="00CE3314">
              <w:rPr>
                <w:sz w:val="16"/>
                <w:szCs w:val="16"/>
              </w:rPr>
              <w:t>37.340</w:t>
            </w:r>
          </w:p>
        </w:tc>
        <w:tc>
          <w:tcPr>
            <w:tcW w:w="1990" w:type="dxa"/>
            <w:tcBorders>
              <w:top w:val="single" w:sz="4" w:space="0" w:color="A5A5A5"/>
              <w:left w:val="nil"/>
              <w:bottom w:val="single" w:sz="4" w:space="0" w:color="A5A5A5"/>
              <w:right w:val="single" w:sz="4" w:space="0" w:color="A5A5A5"/>
            </w:tcBorders>
            <w:shd w:val="clear" w:color="auto" w:fill="auto"/>
          </w:tcPr>
          <w:p w14:paraId="3F6F1B33" w14:textId="310F9A8D" w:rsidR="00C467F7" w:rsidRPr="00CE3314" w:rsidRDefault="00C467F7" w:rsidP="00C467F7">
            <w:pPr>
              <w:pStyle w:val="TAL"/>
              <w:rPr>
                <w:rFonts w:cs="Arial"/>
                <w:sz w:val="16"/>
                <w:szCs w:val="16"/>
              </w:rPr>
            </w:pPr>
            <w:r w:rsidRPr="00CE3314">
              <w:rPr>
                <w:sz w:val="16"/>
                <w:szCs w:val="16"/>
              </w:rPr>
              <w:t>LTE_feMob-Core</w:t>
            </w:r>
          </w:p>
        </w:tc>
        <w:tc>
          <w:tcPr>
            <w:tcW w:w="572" w:type="dxa"/>
            <w:tcBorders>
              <w:top w:val="single" w:sz="4" w:space="0" w:color="A5A5A5"/>
              <w:left w:val="nil"/>
              <w:bottom w:val="single" w:sz="4" w:space="0" w:color="A5A5A5"/>
              <w:right w:val="single" w:sz="4" w:space="0" w:color="A5A5A5"/>
            </w:tcBorders>
            <w:shd w:val="clear" w:color="000000" w:fill="auto"/>
          </w:tcPr>
          <w:p w14:paraId="2473438E" w14:textId="2BC34691" w:rsidR="00C467F7" w:rsidRPr="00CE3314" w:rsidRDefault="00C467F7" w:rsidP="00C467F7">
            <w:pPr>
              <w:pStyle w:val="TAL"/>
              <w:rPr>
                <w:rFonts w:cs="Arial"/>
                <w:sz w:val="16"/>
                <w:szCs w:val="16"/>
              </w:rPr>
            </w:pPr>
            <w:r w:rsidRPr="00CE3314">
              <w:rPr>
                <w:rFonts w:cs="Arial"/>
                <w:sz w:val="16"/>
                <w:szCs w:val="16"/>
              </w:rPr>
              <w:t>0251</w:t>
            </w:r>
          </w:p>
        </w:tc>
        <w:tc>
          <w:tcPr>
            <w:tcW w:w="690" w:type="dxa"/>
            <w:tcBorders>
              <w:top w:val="single" w:sz="4" w:space="0" w:color="A5A5A5"/>
              <w:left w:val="nil"/>
              <w:bottom w:val="single" w:sz="4" w:space="0" w:color="A5A5A5"/>
              <w:right w:val="single" w:sz="4" w:space="0" w:color="A5A5A5"/>
            </w:tcBorders>
            <w:shd w:val="clear" w:color="000000" w:fill="auto"/>
          </w:tcPr>
          <w:p w14:paraId="74F351C2" w14:textId="7D76F28D" w:rsidR="00C467F7" w:rsidRPr="00CE3314" w:rsidRDefault="00C467F7" w:rsidP="00C467F7">
            <w:pPr>
              <w:pStyle w:val="TAL"/>
              <w:rPr>
                <w:rFonts w:cs="Arial"/>
                <w:sz w:val="16"/>
                <w:szCs w:val="16"/>
              </w:rPr>
            </w:pPr>
            <w:r w:rsidRPr="00CE331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35948201" w14:textId="57440F2C"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23AA7C38"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0D0ED4D9" w14:textId="4A2E582D" w:rsidR="00C467F7" w:rsidRPr="00CE3314" w:rsidRDefault="0083230C" w:rsidP="00C467F7">
            <w:pPr>
              <w:pStyle w:val="TAL"/>
              <w:rPr>
                <w:rFonts w:cs="Arial"/>
                <w:sz w:val="16"/>
                <w:szCs w:val="16"/>
              </w:rPr>
            </w:pPr>
            <w:hyperlink r:id="rId3714" w:history="1">
              <w:r>
                <w:rPr>
                  <w:rStyle w:val="Hyperlink"/>
                  <w:sz w:val="16"/>
                  <w:szCs w:val="16"/>
                </w:rPr>
                <w:t>R2-2101982</w:t>
              </w:r>
            </w:hyperlink>
          </w:p>
        </w:tc>
        <w:tc>
          <w:tcPr>
            <w:tcW w:w="3038" w:type="dxa"/>
            <w:tcBorders>
              <w:top w:val="single" w:sz="4" w:space="0" w:color="A5A5A5"/>
              <w:left w:val="nil"/>
              <w:bottom w:val="single" w:sz="4" w:space="0" w:color="A5A5A5"/>
              <w:right w:val="single" w:sz="4" w:space="0" w:color="A5A5A5"/>
            </w:tcBorders>
            <w:shd w:val="clear" w:color="auto" w:fill="auto"/>
          </w:tcPr>
          <w:p w14:paraId="0D083412" w14:textId="72EF6BE2" w:rsidR="00C467F7" w:rsidRPr="00CE3314" w:rsidRDefault="00C467F7" w:rsidP="00C467F7">
            <w:pPr>
              <w:pStyle w:val="TAL"/>
              <w:rPr>
                <w:rFonts w:cs="Arial"/>
                <w:sz w:val="16"/>
                <w:szCs w:val="16"/>
              </w:rPr>
            </w:pPr>
            <w:r w:rsidRPr="00CE3314">
              <w:rPr>
                <w:rFonts w:cs="Arial"/>
                <w:sz w:val="16"/>
                <w:szCs w:val="16"/>
              </w:rPr>
              <w:t>Correction to RRC resume and re-establishment</w:t>
            </w:r>
          </w:p>
        </w:tc>
        <w:tc>
          <w:tcPr>
            <w:tcW w:w="1666" w:type="dxa"/>
            <w:tcBorders>
              <w:top w:val="single" w:sz="4" w:space="0" w:color="A5A5A5"/>
              <w:left w:val="nil"/>
              <w:bottom w:val="single" w:sz="4" w:space="0" w:color="A5A5A5"/>
              <w:right w:val="single" w:sz="4" w:space="0" w:color="A5A5A5"/>
            </w:tcBorders>
            <w:shd w:val="clear" w:color="auto" w:fill="auto"/>
          </w:tcPr>
          <w:p w14:paraId="0EC2429A" w14:textId="660AA301" w:rsidR="00C467F7" w:rsidRPr="00CE3314" w:rsidRDefault="00C467F7" w:rsidP="00C467F7">
            <w:pPr>
              <w:pStyle w:val="TAL"/>
              <w:rPr>
                <w:rFonts w:cs="Arial"/>
                <w:sz w:val="16"/>
                <w:szCs w:val="16"/>
              </w:rPr>
            </w:pPr>
            <w:r w:rsidRPr="00CE3314">
              <w:rPr>
                <w:rFonts w:cs="Arial"/>
                <w:sz w:val="16"/>
                <w:szCs w:val="16"/>
              </w:rPr>
              <w:t>Google Inc.</w:t>
            </w:r>
          </w:p>
        </w:tc>
        <w:tc>
          <w:tcPr>
            <w:tcW w:w="822" w:type="dxa"/>
            <w:tcBorders>
              <w:top w:val="single" w:sz="4" w:space="0" w:color="A5A5A5"/>
              <w:left w:val="nil"/>
              <w:bottom w:val="single" w:sz="4" w:space="0" w:color="A5A5A5"/>
              <w:right w:val="single" w:sz="4" w:space="0" w:color="A5A5A5"/>
            </w:tcBorders>
            <w:shd w:val="clear" w:color="auto" w:fill="auto"/>
          </w:tcPr>
          <w:p w14:paraId="4D81B9ED" w14:textId="7EDA48B5" w:rsidR="00C467F7" w:rsidRPr="00CE3314" w:rsidRDefault="00C467F7" w:rsidP="00C467F7">
            <w:pPr>
              <w:pStyle w:val="TAL"/>
              <w:rPr>
                <w:rFonts w:cs="Arial"/>
                <w:sz w:val="16"/>
                <w:szCs w:val="16"/>
              </w:rPr>
            </w:pPr>
            <w:r w:rsidRPr="00CE3314">
              <w:rPr>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04C6AAD8" w14:textId="58FE14BE" w:rsidR="00C467F7" w:rsidRPr="00CE3314" w:rsidRDefault="00C467F7" w:rsidP="00C467F7">
            <w:pPr>
              <w:pStyle w:val="TAL"/>
              <w:rPr>
                <w:rFonts w:cs="Arial"/>
                <w:sz w:val="16"/>
                <w:szCs w:val="16"/>
              </w:rPr>
            </w:pPr>
            <w:r w:rsidRPr="00CE3314">
              <w:rPr>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5494C99A" w14:textId="02ED7949" w:rsidR="00C467F7" w:rsidRPr="00CE3314" w:rsidRDefault="00C467F7" w:rsidP="00C467F7">
            <w:pPr>
              <w:pStyle w:val="TAL"/>
              <w:rPr>
                <w:rFonts w:cs="Arial"/>
                <w:sz w:val="16"/>
                <w:szCs w:val="16"/>
              </w:rPr>
            </w:pPr>
            <w:r w:rsidRPr="00CE3314">
              <w:rPr>
                <w:sz w:val="16"/>
                <w:szCs w:val="16"/>
              </w:rPr>
              <w:t>LTE_5GCN_connect-Core</w:t>
            </w:r>
          </w:p>
        </w:tc>
        <w:tc>
          <w:tcPr>
            <w:tcW w:w="572" w:type="dxa"/>
            <w:tcBorders>
              <w:top w:val="single" w:sz="4" w:space="0" w:color="A5A5A5"/>
              <w:left w:val="nil"/>
              <w:bottom w:val="single" w:sz="4" w:space="0" w:color="A5A5A5"/>
              <w:right w:val="single" w:sz="4" w:space="0" w:color="A5A5A5"/>
            </w:tcBorders>
            <w:shd w:val="clear" w:color="000000" w:fill="auto"/>
          </w:tcPr>
          <w:p w14:paraId="6B070E6E" w14:textId="47C78CDC" w:rsidR="00C467F7" w:rsidRPr="00CE3314" w:rsidRDefault="00C467F7" w:rsidP="00C467F7">
            <w:pPr>
              <w:pStyle w:val="TAL"/>
              <w:rPr>
                <w:rFonts w:cs="Arial"/>
                <w:sz w:val="16"/>
                <w:szCs w:val="16"/>
              </w:rPr>
            </w:pPr>
            <w:r w:rsidRPr="00CE3314">
              <w:rPr>
                <w:rFonts w:cs="Arial"/>
                <w:sz w:val="16"/>
                <w:szCs w:val="16"/>
              </w:rPr>
              <w:t>4457</w:t>
            </w:r>
          </w:p>
        </w:tc>
        <w:tc>
          <w:tcPr>
            <w:tcW w:w="690" w:type="dxa"/>
            <w:tcBorders>
              <w:top w:val="single" w:sz="4" w:space="0" w:color="A5A5A5"/>
              <w:left w:val="nil"/>
              <w:bottom w:val="single" w:sz="4" w:space="0" w:color="A5A5A5"/>
              <w:right w:val="single" w:sz="4" w:space="0" w:color="A5A5A5"/>
            </w:tcBorders>
            <w:shd w:val="clear" w:color="000000" w:fill="auto"/>
          </w:tcPr>
          <w:p w14:paraId="08C18AF9" w14:textId="4D73B0C2" w:rsidR="00C467F7" w:rsidRPr="00CE3314" w:rsidRDefault="00C467F7" w:rsidP="00C467F7">
            <w:pPr>
              <w:pStyle w:val="TAL"/>
              <w:rPr>
                <w:rFonts w:cs="Arial"/>
                <w:sz w:val="16"/>
                <w:szCs w:val="16"/>
              </w:rPr>
            </w:pPr>
            <w:r w:rsidRPr="00CE331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03FD336D" w14:textId="6A50DE56"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5E724F70"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5E6C3CD8" w14:textId="545C3079" w:rsidR="00C467F7" w:rsidRPr="00CE3314" w:rsidRDefault="0083230C" w:rsidP="00C467F7">
            <w:pPr>
              <w:pStyle w:val="TAL"/>
              <w:rPr>
                <w:rFonts w:cs="Arial"/>
                <w:sz w:val="16"/>
                <w:szCs w:val="16"/>
              </w:rPr>
            </w:pPr>
            <w:hyperlink r:id="rId3715" w:history="1">
              <w:r>
                <w:rPr>
                  <w:rStyle w:val="Hyperlink"/>
                  <w:sz w:val="16"/>
                  <w:szCs w:val="16"/>
                </w:rPr>
                <w:t>R2-2101983</w:t>
              </w:r>
            </w:hyperlink>
          </w:p>
        </w:tc>
        <w:tc>
          <w:tcPr>
            <w:tcW w:w="3038" w:type="dxa"/>
            <w:tcBorders>
              <w:top w:val="single" w:sz="4" w:space="0" w:color="A5A5A5"/>
              <w:left w:val="nil"/>
              <w:bottom w:val="single" w:sz="4" w:space="0" w:color="A5A5A5"/>
              <w:right w:val="single" w:sz="4" w:space="0" w:color="A5A5A5"/>
            </w:tcBorders>
            <w:shd w:val="clear" w:color="auto" w:fill="auto"/>
          </w:tcPr>
          <w:p w14:paraId="796715C3" w14:textId="72AC957E" w:rsidR="00C467F7" w:rsidRPr="00CE3314" w:rsidRDefault="00C467F7" w:rsidP="00C467F7">
            <w:pPr>
              <w:pStyle w:val="TAL"/>
              <w:rPr>
                <w:rFonts w:cs="Arial"/>
                <w:sz w:val="16"/>
                <w:szCs w:val="16"/>
              </w:rPr>
            </w:pPr>
            <w:r w:rsidRPr="00CE3314">
              <w:rPr>
                <w:rFonts w:cs="Arial"/>
                <w:sz w:val="16"/>
                <w:szCs w:val="16"/>
              </w:rPr>
              <w:t>Correction to RRC resume and re-establishment</w:t>
            </w:r>
          </w:p>
        </w:tc>
        <w:tc>
          <w:tcPr>
            <w:tcW w:w="1666" w:type="dxa"/>
            <w:tcBorders>
              <w:top w:val="single" w:sz="4" w:space="0" w:color="A5A5A5"/>
              <w:left w:val="nil"/>
              <w:bottom w:val="single" w:sz="4" w:space="0" w:color="A5A5A5"/>
              <w:right w:val="single" w:sz="4" w:space="0" w:color="A5A5A5"/>
            </w:tcBorders>
            <w:shd w:val="clear" w:color="auto" w:fill="auto"/>
          </w:tcPr>
          <w:p w14:paraId="02BADE3E" w14:textId="61EFE6F3" w:rsidR="00C467F7" w:rsidRPr="00CE3314" w:rsidRDefault="00C467F7" w:rsidP="00C467F7">
            <w:pPr>
              <w:pStyle w:val="TAL"/>
              <w:rPr>
                <w:rFonts w:cs="Arial"/>
                <w:sz w:val="16"/>
                <w:szCs w:val="16"/>
              </w:rPr>
            </w:pPr>
            <w:r w:rsidRPr="00CE3314">
              <w:rPr>
                <w:rFonts w:cs="Arial"/>
                <w:sz w:val="16"/>
                <w:szCs w:val="16"/>
              </w:rPr>
              <w:t>Google Inc.</w:t>
            </w:r>
          </w:p>
        </w:tc>
        <w:tc>
          <w:tcPr>
            <w:tcW w:w="822" w:type="dxa"/>
            <w:tcBorders>
              <w:top w:val="single" w:sz="4" w:space="0" w:color="A5A5A5"/>
              <w:left w:val="nil"/>
              <w:bottom w:val="single" w:sz="4" w:space="0" w:color="A5A5A5"/>
              <w:right w:val="single" w:sz="4" w:space="0" w:color="A5A5A5"/>
            </w:tcBorders>
            <w:shd w:val="clear" w:color="auto" w:fill="auto"/>
          </w:tcPr>
          <w:p w14:paraId="55ECA280" w14:textId="5C16F84D"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7222E842" w14:textId="4F1B70A0" w:rsidR="00C467F7" w:rsidRPr="00CE3314" w:rsidRDefault="00C467F7" w:rsidP="00C467F7">
            <w:pPr>
              <w:pStyle w:val="TAL"/>
              <w:rPr>
                <w:rFonts w:cs="Arial"/>
                <w:sz w:val="16"/>
                <w:szCs w:val="16"/>
              </w:rPr>
            </w:pPr>
            <w:r w:rsidRPr="00CE3314">
              <w:rPr>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40352210" w14:textId="0E7675DA" w:rsidR="00C467F7" w:rsidRPr="00CE3314" w:rsidRDefault="00C467F7" w:rsidP="00C467F7">
            <w:pPr>
              <w:pStyle w:val="TAL"/>
              <w:rPr>
                <w:rFonts w:cs="Arial"/>
                <w:sz w:val="16"/>
                <w:szCs w:val="16"/>
              </w:rPr>
            </w:pPr>
            <w:r w:rsidRPr="00CE3314">
              <w:rPr>
                <w:sz w:val="16"/>
                <w:szCs w:val="16"/>
              </w:rPr>
              <w:t>LTE_5GCN_connect-Core</w:t>
            </w:r>
          </w:p>
        </w:tc>
        <w:tc>
          <w:tcPr>
            <w:tcW w:w="572" w:type="dxa"/>
            <w:tcBorders>
              <w:top w:val="single" w:sz="4" w:space="0" w:color="A5A5A5"/>
              <w:left w:val="nil"/>
              <w:bottom w:val="single" w:sz="4" w:space="0" w:color="A5A5A5"/>
              <w:right w:val="single" w:sz="4" w:space="0" w:color="A5A5A5"/>
            </w:tcBorders>
            <w:shd w:val="clear" w:color="000000" w:fill="auto"/>
          </w:tcPr>
          <w:p w14:paraId="5168A3D7" w14:textId="18D58086" w:rsidR="00C467F7" w:rsidRPr="00CE3314" w:rsidRDefault="00C467F7" w:rsidP="00C467F7">
            <w:pPr>
              <w:pStyle w:val="TAL"/>
              <w:rPr>
                <w:rFonts w:cs="Arial"/>
                <w:sz w:val="16"/>
                <w:szCs w:val="16"/>
              </w:rPr>
            </w:pPr>
            <w:r w:rsidRPr="00CE3314">
              <w:rPr>
                <w:rFonts w:cs="Arial"/>
                <w:sz w:val="16"/>
                <w:szCs w:val="16"/>
              </w:rPr>
              <w:t>4458</w:t>
            </w:r>
          </w:p>
        </w:tc>
        <w:tc>
          <w:tcPr>
            <w:tcW w:w="690" w:type="dxa"/>
            <w:tcBorders>
              <w:top w:val="single" w:sz="4" w:space="0" w:color="A5A5A5"/>
              <w:left w:val="nil"/>
              <w:bottom w:val="single" w:sz="4" w:space="0" w:color="A5A5A5"/>
              <w:right w:val="single" w:sz="4" w:space="0" w:color="A5A5A5"/>
            </w:tcBorders>
            <w:shd w:val="clear" w:color="000000" w:fill="auto"/>
          </w:tcPr>
          <w:p w14:paraId="36625BC1" w14:textId="51B046A8" w:rsidR="00C467F7" w:rsidRPr="00CE3314" w:rsidRDefault="00C467F7" w:rsidP="00C467F7">
            <w:pPr>
              <w:pStyle w:val="TAL"/>
              <w:rPr>
                <w:rFonts w:cs="Arial"/>
                <w:sz w:val="16"/>
                <w:szCs w:val="16"/>
              </w:rPr>
            </w:pPr>
            <w:r w:rsidRPr="00CE331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7666BD1F" w14:textId="72937AC9" w:rsidR="00C467F7" w:rsidRPr="00CE3314" w:rsidRDefault="00C467F7" w:rsidP="00C467F7">
            <w:pPr>
              <w:pStyle w:val="TAL"/>
              <w:rPr>
                <w:rFonts w:cs="Arial"/>
                <w:sz w:val="16"/>
                <w:szCs w:val="16"/>
              </w:rPr>
            </w:pPr>
            <w:r w:rsidRPr="00CE3314">
              <w:rPr>
                <w:rFonts w:cs="Arial"/>
                <w:sz w:val="16"/>
                <w:szCs w:val="16"/>
              </w:rPr>
              <w:t>A</w:t>
            </w:r>
          </w:p>
        </w:tc>
      </w:tr>
      <w:tr w:rsidR="00C467F7" w:rsidRPr="00CE3314" w14:paraId="45E253DF"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625E5B38" w14:textId="0F206FC3" w:rsidR="00C467F7" w:rsidRPr="00CE3314" w:rsidRDefault="0083230C" w:rsidP="00C467F7">
            <w:pPr>
              <w:pStyle w:val="TAL"/>
              <w:rPr>
                <w:rFonts w:cs="Arial"/>
                <w:sz w:val="16"/>
                <w:szCs w:val="16"/>
              </w:rPr>
            </w:pPr>
            <w:hyperlink r:id="rId3716" w:history="1">
              <w:r>
                <w:rPr>
                  <w:rStyle w:val="Hyperlink"/>
                  <w:sz w:val="16"/>
                  <w:szCs w:val="16"/>
                </w:rPr>
                <w:t>R2-2101984</w:t>
              </w:r>
            </w:hyperlink>
          </w:p>
        </w:tc>
        <w:tc>
          <w:tcPr>
            <w:tcW w:w="3038" w:type="dxa"/>
            <w:tcBorders>
              <w:top w:val="single" w:sz="4" w:space="0" w:color="A5A5A5"/>
              <w:left w:val="nil"/>
              <w:bottom w:val="single" w:sz="4" w:space="0" w:color="A5A5A5"/>
              <w:right w:val="single" w:sz="4" w:space="0" w:color="A5A5A5"/>
            </w:tcBorders>
            <w:shd w:val="clear" w:color="auto" w:fill="auto"/>
          </w:tcPr>
          <w:p w14:paraId="58DE63E3" w14:textId="6D23A1EC" w:rsidR="00C467F7" w:rsidRPr="00CE3314" w:rsidRDefault="00C467F7" w:rsidP="00C467F7">
            <w:pPr>
              <w:pStyle w:val="TAL"/>
              <w:rPr>
                <w:rFonts w:cs="Arial"/>
                <w:sz w:val="16"/>
                <w:szCs w:val="16"/>
              </w:rPr>
            </w:pPr>
            <w:r w:rsidRPr="00CE3314">
              <w:rPr>
                <w:rFonts w:cs="Arial"/>
                <w:sz w:val="16"/>
                <w:szCs w:val="16"/>
              </w:rPr>
              <w:t>Recommended bit rate query handling at MAC Reset</w:t>
            </w:r>
          </w:p>
        </w:tc>
        <w:tc>
          <w:tcPr>
            <w:tcW w:w="1666" w:type="dxa"/>
            <w:tcBorders>
              <w:top w:val="single" w:sz="4" w:space="0" w:color="A5A5A5"/>
              <w:left w:val="nil"/>
              <w:bottom w:val="single" w:sz="4" w:space="0" w:color="A5A5A5"/>
              <w:right w:val="single" w:sz="4" w:space="0" w:color="A5A5A5"/>
            </w:tcBorders>
            <w:shd w:val="clear" w:color="auto" w:fill="auto"/>
          </w:tcPr>
          <w:p w14:paraId="66AACE8F" w14:textId="0B07D88B" w:rsidR="00C467F7" w:rsidRPr="00CE3314" w:rsidRDefault="00C467F7" w:rsidP="00C467F7">
            <w:pPr>
              <w:pStyle w:val="TAL"/>
              <w:rPr>
                <w:rFonts w:cs="Arial"/>
                <w:sz w:val="16"/>
                <w:szCs w:val="16"/>
              </w:rPr>
            </w:pPr>
            <w:r w:rsidRPr="00CE3314">
              <w:rPr>
                <w:rFonts w:cs="Arial"/>
                <w:sz w:val="16"/>
                <w:szCs w:val="16"/>
              </w:rPr>
              <w:t>Ericsson</w:t>
            </w:r>
          </w:p>
        </w:tc>
        <w:tc>
          <w:tcPr>
            <w:tcW w:w="822" w:type="dxa"/>
            <w:tcBorders>
              <w:top w:val="single" w:sz="4" w:space="0" w:color="A5A5A5"/>
              <w:left w:val="nil"/>
              <w:bottom w:val="single" w:sz="4" w:space="0" w:color="A5A5A5"/>
              <w:right w:val="single" w:sz="4" w:space="0" w:color="A5A5A5"/>
            </w:tcBorders>
            <w:shd w:val="clear" w:color="auto" w:fill="auto"/>
          </w:tcPr>
          <w:p w14:paraId="41C32EA6" w14:textId="1F67A221"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77E162F4" w14:textId="6861EB62" w:rsidR="00C467F7" w:rsidRPr="00CE3314" w:rsidRDefault="00C467F7" w:rsidP="00C467F7">
            <w:pPr>
              <w:pStyle w:val="TAL"/>
              <w:rPr>
                <w:rFonts w:cs="Arial"/>
                <w:sz w:val="16"/>
                <w:szCs w:val="16"/>
              </w:rPr>
            </w:pPr>
            <w:r w:rsidRPr="00CE3314">
              <w:rPr>
                <w:sz w:val="16"/>
                <w:szCs w:val="16"/>
              </w:rPr>
              <w:t>36.321</w:t>
            </w:r>
          </w:p>
        </w:tc>
        <w:tc>
          <w:tcPr>
            <w:tcW w:w="1990" w:type="dxa"/>
            <w:tcBorders>
              <w:top w:val="single" w:sz="4" w:space="0" w:color="A5A5A5"/>
              <w:left w:val="nil"/>
              <w:bottom w:val="single" w:sz="4" w:space="0" w:color="A5A5A5"/>
              <w:right w:val="single" w:sz="4" w:space="0" w:color="A5A5A5"/>
            </w:tcBorders>
            <w:shd w:val="clear" w:color="auto" w:fill="auto"/>
          </w:tcPr>
          <w:p w14:paraId="1C9E23E1" w14:textId="1EDA7678" w:rsidR="00C467F7" w:rsidRPr="00CE3314" w:rsidRDefault="00C467F7" w:rsidP="00C467F7">
            <w:pPr>
              <w:pStyle w:val="TAL"/>
              <w:rPr>
                <w:rFonts w:cs="Arial"/>
                <w:sz w:val="16"/>
                <w:szCs w:val="16"/>
                <w:lang w:val="fi-FI"/>
              </w:rPr>
            </w:pPr>
            <w:r w:rsidRPr="00CE3314">
              <w:rPr>
                <w:rFonts w:cs="Arial"/>
                <w:sz w:val="16"/>
                <w:szCs w:val="16"/>
                <w:lang w:val="fi-FI"/>
              </w:rPr>
              <w:t>LTE_VoLTE_ViLTE_enh, TEI16</w:t>
            </w:r>
          </w:p>
        </w:tc>
        <w:tc>
          <w:tcPr>
            <w:tcW w:w="572" w:type="dxa"/>
            <w:tcBorders>
              <w:top w:val="single" w:sz="4" w:space="0" w:color="A5A5A5"/>
              <w:left w:val="nil"/>
              <w:bottom w:val="single" w:sz="4" w:space="0" w:color="A5A5A5"/>
              <w:right w:val="single" w:sz="4" w:space="0" w:color="A5A5A5"/>
            </w:tcBorders>
            <w:shd w:val="clear" w:color="000000" w:fill="auto"/>
          </w:tcPr>
          <w:p w14:paraId="79D31E51" w14:textId="3DFFA067" w:rsidR="00C467F7" w:rsidRPr="00CE3314" w:rsidRDefault="00C467F7" w:rsidP="00C467F7">
            <w:pPr>
              <w:pStyle w:val="TAL"/>
              <w:rPr>
                <w:rFonts w:cs="Arial"/>
                <w:sz w:val="16"/>
                <w:szCs w:val="16"/>
              </w:rPr>
            </w:pPr>
            <w:r w:rsidRPr="00CE3314">
              <w:rPr>
                <w:rFonts w:cs="Arial"/>
                <w:sz w:val="16"/>
                <w:szCs w:val="16"/>
              </w:rPr>
              <w:t>1521</w:t>
            </w:r>
          </w:p>
        </w:tc>
        <w:tc>
          <w:tcPr>
            <w:tcW w:w="690" w:type="dxa"/>
            <w:tcBorders>
              <w:top w:val="single" w:sz="4" w:space="0" w:color="A5A5A5"/>
              <w:left w:val="nil"/>
              <w:bottom w:val="single" w:sz="4" w:space="0" w:color="A5A5A5"/>
              <w:right w:val="single" w:sz="4" w:space="0" w:color="A5A5A5"/>
            </w:tcBorders>
            <w:shd w:val="clear" w:color="000000" w:fill="auto"/>
          </w:tcPr>
          <w:p w14:paraId="333EF061" w14:textId="12B95BD9"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109882E5" w14:textId="6C0551CC"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1036B4B7"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6B87332" w14:textId="2E40B7C9" w:rsidR="00C467F7" w:rsidRPr="00CE3314" w:rsidRDefault="0083230C" w:rsidP="00C467F7">
            <w:pPr>
              <w:pStyle w:val="TAL"/>
              <w:rPr>
                <w:rFonts w:cs="Arial"/>
                <w:sz w:val="16"/>
                <w:szCs w:val="16"/>
              </w:rPr>
            </w:pPr>
            <w:hyperlink r:id="rId3717" w:history="1">
              <w:r>
                <w:rPr>
                  <w:rStyle w:val="Hyperlink"/>
                  <w:sz w:val="16"/>
                  <w:szCs w:val="16"/>
                </w:rPr>
                <w:t>R2-2101985</w:t>
              </w:r>
            </w:hyperlink>
          </w:p>
        </w:tc>
        <w:tc>
          <w:tcPr>
            <w:tcW w:w="3038" w:type="dxa"/>
            <w:tcBorders>
              <w:top w:val="single" w:sz="4" w:space="0" w:color="A5A5A5"/>
              <w:left w:val="nil"/>
              <w:bottom w:val="single" w:sz="4" w:space="0" w:color="A5A5A5"/>
              <w:right w:val="single" w:sz="4" w:space="0" w:color="A5A5A5"/>
            </w:tcBorders>
            <w:shd w:val="clear" w:color="auto" w:fill="auto"/>
          </w:tcPr>
          <w:p w14:paraId="3D280F32" w14:textId="0BE846AF" w:rsidR="00C467F7" w:rsidRPr="00CE3314" w:rsidRDefault="00C467F7" w:rsidP="00C467F7">
            <w:pPr>
              <w:pStyle w:val="TAL"/>
              <w:rPr>
                <w:rFonts w:cs="Arial"/>
                <w:sz w:val="16"/>
                <w:szCs w:val="16"/>
              </w:rPr>
            </w:pPr>
            <w:r w:rsidRPr="00CE3314">
              <w:rPr>
                <w:rFonts w:cs="Arial"/>
                <w:sz w:val="16"/>
                <w:szCs w:val="16"/>
              </w:rPr>
              <w:t>BufferSize reconfiguration for UDC after RRC connection re-establishment</w:t>
            </w:r>
          </w:p>
        </w:tc>
        <w:tc>
          <w:tcPr>
            <w:tcW w:w="1666" w:type="dxa"/>
            <w:tcBorders>
              <w:top w:val="single" w:sz="4" w:space="0" w:color="A5A5A5"/>
              <w:left w:val="nil"/>
              <w:bottom w:val="single" w:sz="4" w:space="0" w:color="A5A5A5"/>
              <w:right w:val="single" w:sz="4" w:space="0" w:color="A5A5A5"/>
            </w:tcBorders>
            <w:shd w:val="clear" w:color="auto" w:fill="auto"/>
          </w:tcPr>
          <w:p w14:paraId="44DBB653" w14:textId="68EC65B0" w:rsidR="00C467F7" w:rsidRPr="00CE3314" w:rsidRDefault="00C467F7" w:rsidP="00C467F7">
            <w:pPr>
              <w:pStyle w:val="TAL"/>
              <w:rPr>
                <w:rFonts w:cs="Arial"/>
                <w:sz w:val="16"/>
                <w:szCs w:val="16"/>
              </w:rPr>
            </w:pPr>
            <w:r w:rsidRPr="00CE3314">
              <w:rPr>
                <w:rFonts w:cs="Arial"/>
                <w:sz w:val="16"/>
                <w:szCs w:val="16"/>
              </w:rPr>
              <w:t>MediaTek Inc.</w:t>
            </w:r>
          </w:p>
        </w:tc>
        <w:tc>
          <w:tcPr>
            <w:tcW w:w="822" w:type="dxa"/>
            <w:tcBorders>
              <w:top w:val="single" w:sz="4" w:space="0" w:color="A5A5A5"/>
              <w:left w:val="nil"/>
              <w:bottom w:val="single" w:sz="4" w:space="0" w:color="A5A5A5"/>
              <w:right w:val="single" w:sz="4" w:space="0" w:color="A5A5A5"/>
            </w:tcBorders>
            <w:shd w:val="clear" w:color="auto" w:fill="auto"/>
          </w:tcPr>
          <w:p w14:paraId="3BEE5ABB" w14:textId="025EABE0"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421B83D6" w14:textId="1D6BEE94" w:rsidR="00C467F7" w:rsidRPr="00CE3314" w:rsidRDefault="00C467F7" w:rsidP="00C467F7">
            <w:pPr>
              <w:pStyle w:val="TAL"/>
              <w:rPr>
                <w:rFonts w:cs="Arial"/>
                <w:sz w:val="16"/>
                <w:szCs w:val="16"/>
              </w:rPr>
            </w:pPr>
            <w:r w:rsidRPr="00CE3314">
              <w:rPr>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349D82A8" w14:textId="2458F5EB" w:rsidR="00C467F7" w:rsidRPr="00CE3314" w:rsidRDefault="00C467F7" w:rsidP="00C467F7">
            <w:pPr>
              <w:pStyle w:val="TAL"/>
              <w:rPr>
                <w:rFonts w:cs="Arial"/>
                <w:sz w:val="16"/>
                <w:szCs w:val="16"/>
              </w:rPr>
            </w:pPr>
            <w:r w:rsidRPr="00CE3314">
              <w:rPr>
                <w:sz w:val="16"/>
                <w:szCs w:val="16"/>
              </w:rPr>
              <w:t>TEI16</w:t>
            </w:r>
          </w:p>
        </w:tc>
        <w:tc>
          <w:tcPr>
            <w:tcW w:w="572" w:type="dxa"/>
            <w:tcBorders>
              <w:top w:val="single" w:sz="4" w:space="0" w:color="A5A5A5"/>
              <w:left w:val="nil"/>
              <w:bottom w:val="single" w:sz="4" w:space="0" w:color="A5A5A5"/>
              <w:right w:val="single" w:sz="4" w:space="0" w:color="A5A5A5"/>
            </w:tcBorders>
            <w:shd w:val="clear" w:color="000000" w:fill="auto"/>
          </w:tcPr>
          <w:p w14:paraId="19AA3FAD" w14:textId="1911C5BF" w:rsidR="00C467F7" w:rsidRPr="00CE3314" w:rsidRDefault="00C467F7" w:rsidP="00C467F7">
            <w:pPr>
              <w:pStyle w:val="TAL"/>
              <w:rPr>
                <w:rFonts w:cs="Arial"/>
                <w:sz w:val="16"/>
                <w:szCs w:val="16"/>
              </w:rPr>
            </w:pPr>
            <w:r w:rsidRPr="00CE3314">
              <w:rPr>
                <w:rFonts w:cs="Arial"/>
                <w:sz w:val="16"/>
                <w:szCs w:val="16"/>
              </w:rPr>
              <w:t>4551</w:t>
            </w:r>
          </w:p>
        </w:tc>
        <w:tc>
          <w:tcPr>
            <w:tcW w:w="690" w:type="dxa"/>
            <w:tcBorders>
              <w:top w:val="single" w:sz="4" w:space="0" w:color="A5A5A5"/>
              <w:left w:val="nil"/>
              <w:bottom w:val="single" w:sz="4" w:space="0" w:color="A5A5A5"/>
              <w:right w:val="single" w:sz="4" w:space="0" w:color="A5A5A5"/>
            </w:tcBorders>
            <w:shd w:val="clear" w:color="000000" w:fill="auto"/>
          </w:tcPr>
          <w:p w14:paraId="33597EC1" w14:textId="59DBF445"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0B6080B7" w14:textId="6636EAA2"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6A8B7B43"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DBF87DB" w14:textId="401AEFFF" w:rsidR="00C467F7" w:rsidRPr="00CE3314" w:rsidRDefault="0083230C" w:rsidP="00C467F7">
            <w:pPr>
              <w:pStyle w:val="TAL"/>
              <w:rPr>
                <w:rFonts w:cs="Arial"/>
                <w:sz w:val="16"/>
                <w:szCs w:val="16"/>
              </w:rPr>
            </w:pPr>
            <w:hyperlink r:id="rId3718" w:history="1">
              <w:r>
                <w:rPr>
                  <w:rStyle w:val="Hyperlink"/>
                  <w:sz w:val="16"/>
                  <w:szCs w:val="16"/>
                </w:rPr>
                <w:t>R2-2101994</w:t>
              </w:r>
            </w:hyperlink>
          </w:p>
        </w:tc>
        <w:tc>
          <w:tcPr>
            <w:tcW w:w="3038" w:type="dxa"/>
            <w:tcBorders>
              <w:top w:val="single" w:sz="4" w:space="0" w:color="A5A5A5"/>
              <w:left w:val="nil"/>
              <w:bottom w:val="single" w:sz="4" w:space="0" w:color="A5A5A5"/>
              <w:right w:val="single" w:sz="4" w:space="0" w:color="A5A5A5"/>
            </w:tcBorders>
            <w:shd w:val="clear" w:color="auto" w:fill="auto"/>
          </w:tcPr>
          <w:p w14:paraId="57CB98F3" w14:textId="11625F8F" w:rsidR="00C467F7" w:rsidRPr="00CE3314" w:rsidRDefault="00C467F7" w:rsidP="00C467F7">
            <w:pPr>
              <w:pStyle w:val="TAL"/>
              <w:rPr>
                <w:rFonts w:cs="Arial"/>
                <w:sz w:val="16"/>
                <w:szCs w:val="16"/>
              </w:rPr>
            </w:pPr>
            <w:r w:rsidRPr="00CE3314">
              <w:rPr>
                <w:rFonts w:cs="Arial"/>
                <w:sz w:val="16"/>
                <w:szCs w:val="16"/>
              </w:rPr>
              <w:t>Minor changes collected by Rapporteur for Rel-15</w:t>
            </w:r>
          </w:p>
        </w:tc>
        <w:tc>
          <w:tcPr>
            <w:tcW w:w="1666" w:type="dxa"/>
            <w:tcBorders>
              <w:top w:val="single" w:sz="4" w:space="0" w:color="A5A5A5"/>
              <w:left w:val="nil"/>
              <w:bottom w:val="single" w:sz="4" w:space="0" w:color="A5A5A5"/>
              <w:right w:val="single" w:sz="4" w:space="0" w:color="A5A5A5"/>
            </w:tcBorders>
            <w:shd w:val="clear" w:color="auto" w:fill="auto"/>
          </w:tcPr>
          <w:p w14:paraId="38B78B8D" w14:textId="05F8A7A7" w:rsidR="00C467F7" w:rsidRPr="00CE3314" w:rsidRDefault="00C467F7" w:rsidP="00C467F7">
            <w:pPr>
              <w:pStyle w:val="TAL"/>
              <w:rPr>
                <w:rFonts w:cs="Arial"/>
                <w:sz w:val="16"/>
                <w:szCs w:val="16"/>
              </w:rPr>
            </w:pPr>
            <w:r w:rsidRPr="00CE3314">
              <w:rPr>
                <w:rFonts w:cs="Arial"/>
                <w:sz w:val="16"/>
                <w:szCs w:val="16"/>
              </w:rPr>
              <w:t>Samsung</w:t>
            </w:r>
          </w:p>
        </w:tc>
        <w:tc>
          <w:tcPr>
            <w:tcW w:w="822" w:type="dxa"/>
            <w:tcBorders>
              <w:top w:val="single" w:sz="4" w:space="0" w:color="A5A5A5"/>
              <w:left w:val="nil"/>
              <w:bottom w:val="single" w:sz="4" w:space="0" w:color="A5A5A5"/>
              <w:right w:val="single" w:sz="4" w:space="0" w:color="A5A5A5"/>
            </w:tcBorders>
            <w:shd w:val="clear" w:color="auto" w:fill="auto"/>
          </w:tcPr>
          <w:p w14:paraId="747181ED" w14:textId="68796DB5" w:rsidR="00C467F7" w:rsidRPr="00CE3314" w:rsidRDefault="00C467F7" w:rsidP="00C467F7">
            <w:pPr>
              <w:pStyle w:val="TAL"/>
              <w:rPr>
                <w:rFonts w:cs="Arial"/>
                <w:sz w:val="16"/>
                <w:szCs w:val="16"/>
              </w:rPr>
            </w:pPr>
            <w:r w:rsidRPr="00CE3314">
              <w:rPr>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41925BE8" w14:textId="08D88ED7" w:rsidR="00C467F7" w:rsidRPr="00CE3314" w:rsidRDefault="00C467F7" w:rsidP="00C467F7">
            <w:pPr>
              <w:pStyle w:val="TAL"/>
              <w:rPr>
                <w:rFonts w:cs="Arial"/>
                <w:sz w:val="16"/>
                <w:szCs w:val="16"/>
              </w:rPr>
            </w:pPr>
            <w:r w:rsidRPr="00CE3314">
              <w:rPr>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26DCA208" w14:textId="63D43472" w:rsidR="00C467F7" w:rsidRPr="00CE3314" w:rsidRDefault="00C467F7" w:rsidP="00C467F7">
            <w:pPr>
              <w:pStyle w:val="TAL"/>
              <w:rPr>
                <w:rFonts w:cs="Arial"/>
                <w:sz w:val="16"/>
                <w:szCs w:val="16"/>
              </w:rPr>
            </w:pPr>
            <w:r w:rsidRPr="00CE3314">
              <w:rPr>
                <w:rFonts w:cs="Arial"/>
                <w:sz w:val="16"/>
                <w:szCs w:val="16"/>
              </w:rPr>
              <w:t>NR_newRAT-Core, LTE_MDT_BT_WLAN-Core, LTE_5GCN_connect-Core</w:t>
            </w:r>
          </w:p>
        </w:tc>
        <w:tc>
          <w:tcPr>
            <w:tcW w:w="572" w:type="dxa"/>
            <w:tcBorders>
              <w:top w:val="single" w:sz="4" w:space="0" w:color="A5A5A5"/>
              <w:left w:val="nil"/>
              <w:bottom w:val="single" w:sz="4" w:space="0" w:color="A5A5A5"/>
              <w:right w:val="single" w:sz="4" w:space="0" w:color="A5A5A5"/>
            </w:tcBorders>
            <w:shd w:val="clear" w:color="000000" w:fill="auto"/>
          </w:tcPr>
          <w:p w14:paraId="7940E312" w14:textId="5EECF352" w:rsidR="00C467F7" w:rsidRPr="00CE3314" w:rsidRDefault="00C467F7" w:rsidP="00C467F7">
            <w:pPr>
              <w:pStyle w:val="TAL"/>
              <w:rPr>
                <w:rFonts w:cs="Arial"/>
                <w:sz w:val="16"/>
                <w:szCs w:val="16"/>
              </w:rPr>
            </w:pPr>
            <w:r w:rsidRPr="00CE3314">
              <w:rPr>
                <w:rFonts w:cs="Arial"/>
                <w:sz w:val="16"/>
                <w:szCs w:val="16"/>
              </w:rPr>
              <w:t>4548</w:t>
            </w:r>
          </w:p>
        </w:tc>
        <w:tc>
          <w:tcPr>
            <w:tcW w:w="690" w:type="dxa"/>
            <w:tcBorders>
              <w:top w:val="single" w:sz="4" w:space="0" w:color="A5A5A5"/>
              <w:left w:val="nil"/>
              <w:bottom w:val="single" w:sz="4" w:space="0" w:color="A5A5A5"/>
              <w:right w:val="single" w:sz="4" w:space="0" w:color="A5A5A5"/>
            </w:tcBorders>
            <w:shd w:val="clear" w:color="000000" w:fill="auto"/>
          </w:tcPr>
          <w:p w14:paraId="49542565" w14:textId="433F7EEF"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3C2B7746" w14:textId="75F5711C"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351E0B41"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0404BA72" w14:textId="39F6BDA2" w:rsidR="00C467F7" w:rsidRPr="00CE3314" w:rsidRDefault="0083230C" w:rsidP="00C467F7">
            <w:pPr>
              <w:pStyle w:val="TAL"/>
              <w:rPr>
                <w:rFonts w:cs="Arial"/>
                <w:sz w:val="16"/>
                <w:szCs w:val="16"/>
              </w:rPr>
            </w:pPr>
            <w:hyperlink r:id="rId3719" w:history="1">
              <w:r>
                <w:rPr>
                  <w:rStyle w:val="Hyperlink"/>
                  <w:sz w:val="16"/>
                  <w:szCs w:val="16"/>
                </w:rPr>
                <w:t>R2-2101995</w:t>
              </w:r>
            </w:hyperlink>
          </w:p>
        </w:tc>
        <w:tc>
          <w:tcPr>
            <w:tcW w:w="3038" w:type="dxa"/>
            <w:tcBorders>
              <w:top w:val="single" w:sz="4" w:space="0" w:color="A5A5A5"/>
              <w:left w:val="nil"/>
              <w:bottom w:val="single" w:sz="4" w:space="0" w:color="A5A5A5"/>
              <w:right w:val="single" w:sz="4" w:space="0" w:color="A5A5A5"/>
            </w:tcBorders>
            <w:shd w:val="clear" w:color="auto" w:fill="auto"/>
          </w:tcPr>
          <w:p w14:paraId="4471599E" w14:textId="6B98E8C1" w:rsidR="00C467F7" w:rsidRPr="00CE3314" w:rsidRDefault="00C467F7" w:rsidP="00C467F7">
            <w:pPr>
              <w:pStyle w:val="TAL"/>
              <w:rPr>
                <w:rFonts w:cs="Arial"/>
                <w:sz w:val="16"/>
                <w:szCs w:val="16"/>
              </w:rPr>
            </w:pPr>
            <w:r w:rsidRPr="00CE3314">
              <w:rPr>
                <w:rFonts w:cs="Arial"/>
                <w:sz w:val="16"/>
                <w:szCs w:val="16"/>
              </w:rPr>
              <w:t>Minor changes collected by Rapporteur for Rel-16</w:t>
            </w:r>
          </w:p>
        </w:tc>
        <w:tc>
          <w:tcPr>
            <w:tcW w:w="1666" w:type="dxa"/>
            <w:tcBorders>
              <w:top w:val="single" w:sz="4" w:space="0" w:color="A5A5A5"/>
              <w:left w:val="nil"/>
              <w:bottom w:val="single" w:sz="4" w:space="0" w:color="A5A5A5"/>
              <w:right w:val="single" w:sz="4" w:space="0" w:color="A5A5A5"/>
            </w:tcBorders>
            <w:shd w:val="clear" w:color="auto" w:fill="auto"/>
          </w:tcPr>
          <w:p w14:paraId="4B87D0B3" w14:textId="64261272" w:rsidR="00C467F7" w:rsidRPr="00CE3314" w:rsidRDefault="00C467F7" w:rsidP="00C467F7">
            <w:pPr>
              <w:pStyle w:val="TAL"/>
              <w:rPr>
                <w:rFonts w:cs="Arial"/>
                <w:sz w:val="16"/>
                <w:szCs w:val="16"/>
              </w:rPr>
            </w:pPr>
            <w:r w:rsidRPr="00CE3314">
              <w:rPr>
                <w:rFonts w:cs="Arial"/>
                <w:sz w:val="16"/>
                <w:szCs w:val="16"/>
              </w:rPr>
              <w:t>Samsung</w:t>
            </w:r>
          </w:p>
        </w:tc>
        <w:tc>
          <w:tcPr>
            <w:tcW w:w="822" w:type="dxa"/>
            <w:tcBorders>
              <w:top w:val="single" w:sz="4" w:space="0" w:color="A5A5A5"/>
              <w:left w:val="nil"/>
              <w:bottom w:val="single" w:sz="4" w:space="0" w:color="A5A5A5"/>
              <w:right w:val="single" w:sz="4" w:space="0" w:color="A5A5A5"/>
            </w:tcBorders>
            <w:shd w:val="clear" w:color="auto" w:fill="auto"/>
          </w:tcPr>
          <w:p w14:paraId="345E35C0" w14:textId="60940D1D"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D40CE9C" w14:textId="36C25576" w:rsidR="00C467F7" w:rsidRPr="00CE3314" w:rsidRDefault="00C467F7" w:rsidP="00C467F7">
            <w:pPr>
              <w:pStyle w:val="TAL"/>
              <w:rPr>
                <w:rFonts w:cs="Arial"/>
                <w:sz w:val="16"/>
                <w:szCs w:val="16"/>
              </w:rPr>
            </w:pPr>
            <w:r w:rsidRPr="00CE3314">
              <w:rPr>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5A42F190" w14:textId="64013AA7" w:rsidR="00C467F7" w:rsidRPr="00CE3314" w:rsidRDefault="00C467F7" w:rsidP="00C467F7">
            <w:pPr>
              <w:pStyle w:val="TAL"/>
              <w:rPr>
                <w:rFonts w:cs="Arial"/>
                <w:sz w:val="16"/>
                <w:szCs w:val="16"/>
              </w:rPr>
            </w:pPr>
            <w:r w:rsidRPr="00CE3314">
              <w:rPr>
                <w:rFonts w:cs="Arial"/>
                <w:sz w:val="16"/>
                <w:szCs w:val="16"/>
              </w:rPr>
              <w:t>NR_newRAT-Core, LTE_MDT_BT_WLAN-Core, LTE_5GCN_connect-Core</w:t>
            </w:r>
          </w:p>
        </w:tc>
        <w:tc>
          <w:tcPr>
            <w:tcW w:w="572" w:type="dxa"/>
            <w:tcBorders>
              <w:top w:val="single" w:sz="4" w:space="0" w:color="A5A5A5"/>
              <w:left w:val="nil"/>
              <w:bottom w:val="single" w:sz="4" w:space="0" w:color="A5A5A5"/>
              <w:right w:val="single" w:sz="4" w:space="0" w:color="A5A5A5"/>
            </w:tcBorders>
            <w:shd w:val="clear" w:color="000000" w:fill="auto"/>
          </w:tcPr>
          <w:p w14:paraId="553A18AC" w14:textId="1E33FFB2" w:rsidR="00C467F7" w:rsidRPr="00CE3314" w:rsidRDefault="00C467F7" w:rsidP="00C467F7">
            <w:pPr>
              <w:pStyle w:val="TAL"/>
              <w:rPr>
                <w:rFonts w:cs="Arial"/>
                <w:sz w:val="16"/>
                <w:szCs w:val="16"/>
              </w:rPr>
            </w:pPr>
            <w:r w:rsidRPr="00CE3314">
              <w:rPr>
                <w:rFonts w:cs="Arial"/>
                <w:sz w:val="16"/>
                <w:szCs w:val="16"/>
              </w:rPr>
              <w:t>4549</w:t>
            </w:r>
          </w:p>
        </w:tc>
        <w:tc>
          <w:tcPr>
            <w:tcW w:w="690" w:type="dxa"/>
            <w:tcBorders>
              <w:top w:val="single" w:sz="4" w:space="0" w:color="A5A5A5"/>
              <w:left w:val="nil"/>
              <w:bottom w:val="single" w:sz="4" w:space="0" w:color="A5A5A5"/>
              <w:right w:val="single" w:sz="4" w:space="0" w:color="A5A5A5"/>
            </w:tcBorders>
            <w:shd w:val="clear" w:color="000000" w:fill="auto"/>
          </w:tcPr>
          <w:p w14:paraId="30D165E3" w14:textId="4BE52023"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6C3E826A" w14:textId="300EBBB4"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7B496A00"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5CA28212" w14:textId="0A57F241" w:rsidR="00C467F7" w:rsidRPr="00CE3314" w:rsidRDefault="0083230C" w:rsidP="00C467F7">
            <w:pPr>
              <w:pStyle w:val="TAL"/>
              <w:rPr>
                <w:rFonts w:cs="Arial"/>
                <w:sz w:val="16"/>
                <w:szCs w:val="16"/>
              </w:rPr>
            </w:pPr>
            <w:hyperlink r:id="rId3720" w:history="1">
              <w:r>
                <w:rPr>
                  <w:rStyle w:val="Hyperlink"/>
                  <w:sz w:val="16"/>
                  <w:szCs w:val="16"/>
                </w:rPr>
                <w:t>R2-2101997</w:t>
              </w:r>
            </w:hyperlink>
          </w:p>
        </w:tc>
        <w:tc>
          <w:tcPr>
            <w:tcW w:w="3038" w:type="dxa"/>
            <w:tcBorders>
              <w:top w:val="single" w:sz="4" w:space="0" w:color="A5A5A5"/>
              <w:left w:val="nil"/>
              <w:bottom w:val="single" w:sz="4" w:space="0" w:color="A5A5A5"/>
              <w:right w:val="single" w:sz="4" w:space="0" w:color="A5A5A5"/>
            </w:tcBorders>
            <w:shd w:val="clear" w:color="auto" w:fill="auto"/>
          </w:tcPr>
          <w:p w14:paraId="6164D4FD" w14:textId="159256C4" w:rsidR="00C467F7" w:rsidRPr="00CE3314" w:rsidRDefault="00C467F7" w:rsidP="00C467F7">
            <w:pPr>
              <w:pStyle w:val="TAL"/>
              <w:rPr>
                <w:rFonts w:cs="Arial"/>
                <w:sz w:val="16"/>
                <w:szCs w:val="16"/>
              </w:rPr>
            </w:pPr>
            <w:r w:rsidRPr="00CE3314">
              <w:rPr>
                <w:rFonts w:cs="Arial"/>
                <w:sz w:val="16"/>
                <w:szCs w:val="16"/>
              </w:rPr>
              <w:t>Correction on NR Mobility Enhancement</w:t>
            </w:r>
          </w:p>
        </w:tc>
        <w:tc>
          <w:tcPr>
            <w:tcW w:w="1666" w:type="dxa"/>
            <w:tcBorders>
              <w:top w:val="single" w:sz="4" w:space="0" w:color="A5A5A5"/>
              <w:left w:val="nil"/>
              <w:bottom w:val="single" w:sz="4" w:space="0" w:color="A5A5A5"/>
              <w:right w:val="single" w:sz="4" w:space="0" w:color="A5A5A5"/>
            </w:tcBorders>
            <w:shd w:val="clear" w:color="auto" w:fill="auto"/>
          </w:tcPr>
          <w:p w14:paraId="744BCFB0" w14:textId="2A17576D" w:rsidR="00C467F7" w:rsidRPr="00CE3314" w:rsidRDefault="00C467F7" w:rsidP="00C467F7">
            <w:pPr>
              <w:pStyle w:val="TAL"/>
              <w:rPr>
                <w:rFonts w:cs="Arial"/>
                <w:sz w:val="16"/>
                <w:szCs w:val="16"/>
              </w:rPr>
            </w:pPr>
            <w:r w:rsidRPr="00CE3314">
              <w:rPr>
                <w:rFonts w:cs="Arial"/>
                <w:sz w:val="16"/>
                <w:szCs w:val="16"/>
              </w:rPr>
              <w:t>Huawei, HiSilicon, China Telecom</w:t>
            </w:r>
          </w:p>
        </w:tc>
        <w:tc>
          <w:tcPr>
            <w:tcW w:w="822" w:type="dxa"/>
            <w:tcBorders>
              <w:top w:val="single" w:sz="4" w:space="0" w:color="A5A5A5"/>
              <w:left w:val="nil"/>
              <w:bottom w:val="single" w:sz="4" w:space="0" w:color="A5A5A5"/>
              <w:right w:val="single" w:sz="4" w:space="0" w:color="A5A5A5"/>
            </w:tcBorders>
            <w:shd w:val="clear" w:color="auto" w:fill="auto"/>
          </w:tcPr>
          <w:p w14:paraId="1B6B94B7" w14:textId="5F7E2893"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0934FB0A" w14:textId="35EE06F4" w:rsidR="00C467F7" w:rsidRPr="00CE3314" w:rsidRDefault="00C467F7" w:rsidP="00C467F7">
            <w:pPr>
              <w:pStyle w:val="TAL"/>
              <w:rPr>
                <w:rFonts w:cs="Arial"/>
                <w:sz w:val="16"/>
                <w:szCs w:val="16"/>
              </w:rPr>
            </w:pPr>
            <w:r w:rsidRPr="00CE3314">
              <w:rPr>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508F57D8" w14:textId="3E553463" w:rsidR="00C467F7" w:rsidRPr="00CE3314" w:rsidRDefault="00C467F7" w:rsidP="00C467F7">
            <w:pPr>
              <w:pStyle w:val="TAL"/>
              <w:rPr>
                <w:rFonts w:cs="Arial"/>
                <w:sz w:val="16"/>
                <w:szCs w:val="16"/>
              </w:rPr>
            </w:pPr>
            <w:r w:rsidRPr="00CE3314">
              <w:rPr>
                <w:sz w:val="16"/>
                <w:szCs w:val="16"/>
              </w:rPr>
              <w:t>NR_Mob_enh-Core</w:t>
            </w:r>
          </w:p>
        </w:tc>
        <w:tc>
          <w:tcPr>
            <w:tcW w:w="572" w:type="dxa"/>
            <w:tcBorders>
              <w:top w:val="single" w:sz="4" w:space="0" w:color="A5A5A5"/>
              <w:left w:val="nil"/>
              <w:bottom w:val="single" w:sz="4" w:space="0" w:color="A5A5A5"/>
              <w:right w:val="single" w:sz="4" w:space="0" w:color="A5A5A5"/>
            </w:tcBorders>
            <w:shd w:val="clear" w:color="000000" w:fill="auto"/>
          </w:tcPr>
          <w:p w14:paraId="2629CF90" w14:textId="7F23A9C5" w:rsidR="00C467F7" w:rsidRPr="00CE3314" w:rsidRDefault="00C467F7" w:rsidP="00C467F7">
            <w:pPr>
              <w:pStyle w:val="TAL"/>
              <w:rPr>
                <w:rFonts w:cs="Arial"/>
                <w:sz w:val="16"/>
                <w:szCs w:val="16"/>
              </w:rPr>
            </w:pPr>
            <w:r w:rsidRPr="00CE3314">
              <w:rPr>
                <w:rFonts w:cs="Arial"/>
                <w:sz w:val="16"/>
                <w:szCs w:val="16"/>
              </w:rPr>
              <w:t>2461</w:t>
            </w:r>
          </w:p>
        </w:tc>
        <w:tc>
          <w:tcPr>
            <w:tcW w:w="690" w:type="dxa"/>
            <w:tcBorders>
              <w:top w:val="single" w:sz="4" w:space="0" w:color="A5A5A5"/>
              <w:left w:val="nil"/>
              <w:bottom w:val="single" w:sz="4" w:space="0" w:color="A5A5A5"/>
              <w:right w:val="single" w:sz="4" w:space="0" w:color="A5A5A5"/>
            </w:tcBorders>
            <w:shd w:val="clear" w:color="000000" w:fill="auto"/>
          </w:tcPr>
          <w:p w14:paraId="2D0C95D7" w14:textId="1634EEE5" w:rsidR="00C467F7" w:rsidRPr="00CE3314" w:rsidRDefault="00C467F7" w:rsidP="00C467F7">
            <w:pPr>
              <w:pStyle w:val="TAL"/>
              <w:rPr>
                <w:rFonts w:cs="Arial"/>
                <w:sz w:val="16"/>
                <w:szCs w:val="16"/>
              </w:rPr>
            </w:pPr>
            <w:r w:rsidRPr="00CE331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56DD1A5E" w14:textId="07BD7247"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0F21B413"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A748ABE" w14:textId="72A10770" w:rsidR="00C467F7" w:rsidRPr="00CE3314" w:rsidRDefault="0083230C" w:rsidP="00C467F7">
            <w:pPr>
              <w:pStyle w:val="TAL"/>
              <w:rPr>
                <w:rFonts w:cs="Arial"/>
                <w:sz w:val="16"/>
                <w:szCs w:val="16"/>
              </w:rPr>
            </w:pPr>
            <w:hyperlink r:id="rId3721" w:history="1">
              <w:r>
                <w:rPr>
                  <w:rStyle w:val="Hyperlink"/>
                  <w:sz w:val="16"/>
                  <w:szCs w:val="16"/>
                </w:rPr>
                <w:t>R2-2101998</w:t>
              </w:r>
            </w:hyperlink>
          </w:p>
        </w:tc>
        <w:tc>
          <w:tcPr>
            <w:tcW w:w="3038" w:type="dxa"/>
            <w:tcBorders>
              <w:top w:val="single" w:sz="4" w:space="0" w:color="A5A5A5"/>
              <w:left w:val="nil"/>
              <w:bottom w:val="single" w:sz="4" w:space="0" w:color="A5A5A5"/>
              <w:right w:val="single" w:sz="4" w:space="0" w:color="A5A5A5"/>
            </w:tcBorders>
            <w:shd w:val="clear" w:color="auto" w:fill="auto"/>
          </w:tcPr>
          <w:p w14:paraId="73FB87E4" w14:textId="754695A6" w:rsidR="00C467F7" w:rsidRPr="00CE3314" w:rsidRDefault="00C467F7" w:rsidP="00C467F7">
            <w:pPr>
              <w:pStyle w:val="TAL"/>
              <w:rPr>
                <w:rFonts w:cs="Arial"/>
                <w:sz w:val="16"/>
                <w:szCs w:val="16"/>
              </w:rPr>
            </w:pPr>
            <w:r w:rsidRPr="00CE3314">
              <w:rPr>
                <w:rFonts w:cs="Arial"/>
                <w:sz w:val="16"/>
                <w:szCs w:val="16"/>
              </w:rPr>
              <w:t>Correction on LTE Mobility Enhancement</w:t>
            </w:r>
          </w:p>
        </w:tc>
        <w:tc>
          <w:tcPr>
            <w:tcW w:w="1666" w:type="dxa"/>
            <w:tcBorders>
              <w:top w:val="single" w:sz="4" w:space="0" w:color="A5A5A5"/>
              <w:left w:val="nil"/>
              <w:bottom w:val="single" w:sz="4" w:space="0" w:color="A5A5A5"/>
              <w:right w:val="single" w:sz="4" w:space="0" w:color="A5A5A5"/>
            </w:tcBorders>
            <w:shd w:val="clear" w:color="auto" w:fill="auto"/>
          </w:tcPr>
          <w:p w14:paraId="1399331C" w14:textId="2FE7F140" w:rsidR="00C467F7" w:rsidRPr="00CE3314" w:rsidRDefault="00C467F7" w:rsidP="00C467F7">
            <w:pPr>
              <w:pStyle w:val="TAL"/>
              <w:rPr>
                <w:rFonts w:cs="Arial"/>
                <w:sz w:val="16"/>
                <w:szCs w:val="16"/>
              </w:rPr>
            </w:pPr>
            <w:r w:rsidRPr="00CE3314">
              <w:rPr>
                <w:rFonts w:cs="Arial"/>
                <w:sz w:val="16"/>
                <w:szCs w:val="16"/>
              </w:rPr>
              <w:t>Huawei, HiSilicon, China Telecom</w:t>
            </w:r>
          </w:p>
        </w:tc>
        <w:tc>
          <w:tcPr>
            <w:tcW w:w="822" w:type="dxa"/>
            <w:tcBorders>
              <w:top w:val="single" w:sz="4" w:space="0" w:color="A5A5A5"/>
              <w:left w:val="nil"/>
              <w:bottom w:val="single" w:sz="4" w:space="0" w:color="A5A5A5"/>
              <w:right w:val="single" w:sz="4" w:space="0" w:color="A5A5A5"/>
            </w:tcBorders>
            <w:shd w:val="clear" w:color="auto" w:fill="auto"/>
          </w:tcPr>
          <w:p w14:paraId="774A879E" w14:textId="38062A81"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0141BF6C" w14:textId="0E80F1B2" w:rsidR="00C467F7" w:rsidRPr="00CE3314" w:rsidRDefault="00C467F7" w:rsidP="00C467F7">
            <w:pPr>
              <w:pStyle w:val="TAL"/>
              <w:rPr>
                <w:rFonts w:cs="Arial"/>
                <w:sz w:val="16"/>
                <w:szCs w:val="16"/>
              </w:rPr>
            </w:pPr>
            <w:r w:rsidRPr="00CE3314">
              <w:rPr>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525951FF" w14:textId="1EEC1E64" w:rsidR="00C467F7" w:rsidRPr="00CE3314" w:rsidRDefault="00C467F7" w:rsidP="00C467F7">
            <w:pPr>
              <w:pStyle w:val="TAL"/>
              <w:rPr>
                <w:rFonts w:cs="Arial"/>
                <w:sz w:val="16"/>
                <w:szCs w:val="16"/>
              </w:rPr>
            </w:pPr>
            <w:r w:rsidRPr="00CE3314">
              <w:rPr>
                <w:sz w:val="16"/>
                <w:szCs w:val="16"/>
              </w:rPr>
              <w:t>LTE_feMob-Core</w:t>
            </w:r>
          </w:p>
        </w:tc>
        <w:tc>
          <w:tcPr>
            <w:tcW w:w="572" w:type="dxa"/>
            <w:tcBorders>
              <w:top w:val="single" w:sz="4" w:space="0" w:color="A5A5A5"/>
              <w:left w:val="nil"/>
              <w:bottom w:val="single" w:sz="4" w:space="0" w:color="A5A5A5"/>
              <w:right w:val="single" w:sz="4" w:space="0" w:color="A5A5A5"/>
            </w:tcBorders>
            <w:shd w:val="clear" w:color="000000" w:fill="auto"/>
          </w:tcPr>
          <w:p w14:paraId="47AB9395" w14:textId="6AF0C861" w:rsidR="00C467F7" w:rsidRPr="00CE3314" w:rsidRDefault="00C467F7" w:rsidP="00C467F7">
            <w:pPr>
              <w:pStyle w:val="TAL"/>
              <w:rPr>
                <w:rFonts w:cs="Arial"/>
                <w:sz w:val="16"/>
                <w:szCs w:val="16"/>
              </w:rPr>
            </w:pPr>
            <w:r w:rsidRPr="00CE3314">
              <w:rPr>
                <w:rFonts w:cs="Arial"/>
                <w:sz w:val="16"/>
                <w:szCs w:val="16"/>
              </w:rPr>
              <w:t>4603</w:t>
            </w:r>
          </w:p>
        </w:tc>
        <w:tc>
          <w:tcPr>
            <w:tcW w:w="690" w:type="dxa"/>
            <w:tcBorders>
              <w:top w:val="single" w:sz="4" w:space="0" w:color="A5A5A5"/>
              <w:left w:val="nil"/>
              <w:bottom w:val="single" w:sz="4" w:space="0" w:color="A5A5A5"/>
              <w:right w:val="single" w:sz="4" w:space="0" w:color="A5A5A5"/>
            </w:tcBorders>
            <w:shd w:val="clear" w:color="000000" w:fill="auto"/>
          </w:tcPr>
          <w:p w14:paraId="1C49884F" w14:textId="3244223B" w:rsidR="00C467F7" w:rsidRPr="00CE3314" w:rsidRDefault="00C467F7" w:rsidP="00C467F7">
            <w:pPr>
              <w:pStyle w:val="TAL"/>
              <w:rPr>
                <w:rFonts w:cs="Arial"/>
                <w:sz w:val="16"/>
                <w:szCs w:val="16"/>
              </w:rPr>
            </w:pPr>
            <w:r w:rsidRPr="00CE331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4BFEF59F" w14:textId="7AE207F9" w:rsidR="00C467F7" w:rsidRPr="00CE3314" w:rsidRDefault="00C467F7" w:rsidP="00C467F7">
            <w:pPr>
              <w:pStyle w:val="TAL"/>
              <w:rPr>
                <w:rFonts w:cs="Arial"/>
                <w:sz w:val="16"/>
                <w:szCs w:val="16"/>
              </w:rPr>
            </w:pPr>
            <w:r w:rsidRPr="00CE3314">
              <w:rPr>
                <w:rFonts w:cs="Arial"/>
                <w:sz w:val="16"/>
                <w:szCs w:val="16"/>
              </w:rPr>
              <w:t>F</w:t>
            </w:r>
          </w:p>
        </w:tc>
      </w:tr>
      <w:moveToRangeStart w:id="1125" w:author="Skeleton report v1+" w:date="2021-04-02T17:19:00Z" w:name="move68276389"/>
      <w:moveToRangeEnd w:id="1125"/>
      <w:tr w:rsidR="00C467F7" w:rsidRPr="00CE3314" w14:paraId="63BCD268"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B0D90AE" w14:textId="1AEB2A5A" w:rsidR="00C467F7" w:rsidRPr="00CE3314" w:rsidRDefault="0083230C" w:rsidP="00C467F7">
            <w:pPr>
              <w:pStyle w:val="TAL"/>
              <w:rPr>
                <w:rFonts w:cs="Arial"/>
                <w:sz w:val="16"/>
                <w:szCs w:val="16"/>
              </w:rPr>
            </w:pPr>
            <w:r>
              <w:rPr>
                <w:sz w:val="16"/>
                <w:szCs w:val="16"/>
              </w:rPr>
              <w:fldChar w:fldCharType="begin"/>
            </w:r>
            <w:r>
              <w:rPr>
                <w:sz w:val="16"/>
                <w:szCs w:val="16"/>
              </w:rPr>
              <w:instrText xml:space="preserve"> HYPERLINK "http://www.3gpp.org/ftp/tsg_ran/WG2_RL2/TSGR2_113-e/Docs/R2-2102000.zip" </w:instrText>
            </w:r>
            <w:r>
              <w:rPr>
                <w:sz w:val="16"/>
                <w:szCs w:val="16"/>
              </w:rPr>
            </w:r>
            <w:r>
              <w:rPr>
                <w:sz w:val="16"/>
                <w:szCs w:val="16"/>
              </w:rPr>
              <w:fldChar w:fldCharType="separate"/>
            </w:r>
            <w:r>
              <w:rPr>
                <w:rStyle w:val="Hyperlink"/>
                <w:sz w:val="16"/>
                <w:szCs w:val="16"/>
              </w:rPr>
              <w:t>R2-2102000</w:t>
            </w:r>
            <w:r>
              <w:rPr>
                <w:sz w:val="16"/>
                <w:szCs w:val="16"/>
              </w:rPr>
              <w:fldChar w:fldCharType="end"/>
            </w:r>
          </w:p>
        </w:tc>
        <w:tc>
          <w:tcPr>
            <w:tcW w:w="3038" w:type="dxa"/>
            <w:tcBorders>
              <w:top w:val="single" w:sz="4" w:space="0" w:color="A5A5A5"/>
              <w:left w:val="nil"/>
              <w:bottom w:val="single" w:sz="4" w:space="0" w:color="A5A5A5"/>
              <w:right w:val="single" w:sz="4" w:space="0" w:color="A5A5A5"/>
            </w:tcBorders>
            <w:shd w:val="clear" w:color="auto" w:fill="auto"/>
          </w:tcPr>
          <w:p w14:paraId="72741449" w14:textId="2BBF7E20" w:rsidR="00C467F7" w:rsidRPr="00CE3314" w:rsidRDefault="00C467F7" w:rsidP="00C467F7">
            <w:pPr>
              <w:pStyle w:val="TAL"/>
              <w:rPr>
                <w:rFonts w:cs="Arial"/>
                <w:sz w:val="16"/>
                <w:szCs w:val="16"/>
              </w:rPr>
            </w:pPr>
            <w:r w:rsidRPr="00CE3314">
              <w:rPr>
                <w:rFonts w:cs="Arial"/>
                <w:sz w:val="16"/>
                <w:szCs w:val="16"/>
              </w:rPr>
              <w:t>Correction on tci-PresentInDCI</w:t>
            </w:r>
          </w:p>
        </w:tc>
        <w:tc>
          <w:tcPr>
            <w:tcW w:w="1666" w:type="dxa"/>
            <w:tcBorders>
              <w:top w:val="single" w:sz="4" w:space="0" w:color="A5A5A5"/>
              <w:left w:val="nil"/>
              <w:bottom w:val="single" w:sz="4" w:space="0" w:color="A5A5A5"/>
              <w:right w:val="single" w:sz="4" w:space="0" w:color="A5A5A5"/>
            </w:tcBorders>
            <w:shd w:val="clear" w:color="auto" w:fill="auto"/>
          </w:tcPr>
          <w:p w14:paraId="6A3B33BF" w14:textId="6C565C67" w:rsidR="00C467F7" w:rsidRPr="00CE3314" w:rsidRDefault="00C467F7" w:rsidP="00C467F7">
            <w:pPr>
              <w:pStyle w:val="TAL"/>
              <w:rPr>
                <w:rFonts w:cs="Arial"/>
                <w:sz w:val="16"/>
                <w:szCs w:val="16"/>
              </w:rPr>
            </w:pPr>
            <w:r w:rsidRPr="00CE3314">
              <w:rPr>
                <w:rFonts w:cs="Arial"/>
                <w:sz w:val="16"/>
                <w:szCs w:val="16"/>
              </w:rPr>
              <w:t>ASUSTeK</w:t>
            </w:r>
          </w:p>
        </w:tc>
        <w:tc>
          <w:tcPr>
            <w:tcW w:w="822" w:type="dxa"/>
            <w:tcBorders>
              <w:top w:val="single" w:sz="4" w:space="0" w:color="A5A5A5"/>
              <w:left w:val="nil"/>
              <w:bottom w:val="single" w:sz="4" w:space="0" w:color="A5A5A5"/>
              <w:right w:val="single" w:sz="4" w:space="0" w:color="A5A5A5"/>
            </w:tcBorders>
            <w:shd w:val="clear" w:color="auto" w:fill="auto"/>
          </w:tcPr>
          <w:p w14:paraId="7C3D10B5" w14:textId="5AB0684F"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4DB6E64A" w14:textId="5E086653" w:rsidR="00C467F7" w:rsidRPr="00CE3314" w:rsidRDefault="00C467F7" w:rsidP="00C467F7">
            <w:pPr>
              <w:pStyle w:val="TAL"/>
              <w:rPr>
                <w:rFonts w:cs="Arial"/>
                <w:sz w:val="16"/>
                <w:szCs w:val="16"/>
              </w:rPr>
            </w:pPr>
            <w:r w:rsidRPr="00CE3314">
              <w:rPr>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7CAD8C81" w14:textId="323258EC" w:rsidR="00C467F7" w:rsidRPr="00CE3314" w:rsidRDefault="00C467F7" w:rsidP="00C467F7">
            <w:pPr>
              <w:pStyle w:val="TAL"/>
              <w:rPr>
                <w:rFonts w:cs="Arial"/>
                <w:sz w:val="16"/>
                <w:szCs w:val="16"/>
              </w:rPr>
            </w:pPr>
            <w:r w:rsidRPr="00CE3314">
              <w:rPr>
                <w:sz w:val="16"/>
                <w:szCs w:val="16"/>
              </w:rPr>
              <w:t>LTE_NR_DC_CA_enh-Core</w:t>
            </w:r>
          </w:p>
        </w:tc>
        <w:tc>
          <w:tcPr>
            <w:tcW w:w="572" w:type="dxa"/>
            <w:tcBorders>
              <w:top w:val="single" w:sz="4" w:space="0" w:color="A5A5A5"/>
              <w:left w:val="nil"/>
              <w:bottom w:val="single" w:sz="4" w:space="0" w:color="A5A5A5"/>
              <w:right w:val="single" w:sz="4" w:space="0" w:color="A5A5A5"/>
            </w:tcBorders>
            <w:shd w:val="clear" w:color="000000" w:fill="auto"/>
          </w:tcPr>
          <w:p w14:paraId="28F43916" w14:textId="5E1DAA06" w:rsidR="00C467F7" w:rsidRPr="00CE3314" w:rsidRDefault="00C467F7" w:rsidP="00C467F7">
            <w:pPr>
              <w:pStyle w:val="TAL"/>
              <w:rPr>
                <w:rFonts w:cs="Arial"/>
                <w:sz w:val="16"/>
                <w:szCs w:val="16"/>
              </w:rPr>
            </w:pPr>
            <w:r w:rsidRPr="00CE3314">
              <w:rPr>
                <w:rFonts w:cs="Arial"/>
                <w:sz w:val="16"/>
                <w:szCs w:val="16"/>
              </w:rPr>
              <w:t>2436</w:t>
            </w:r>
          </w:p>
        </w:tc>
        <w:tc>
          <w:tcPr>
            <w:tcW w:w="690" w:type="dxa"/>
            <w:tcBorders>
              <w:top w:val="single" w:sz="4" w:space="0" w:color="A5A5A5"/>
              <w:left w:val="nil"/>
              <w:bottom w:val="single" w:sz="4" w:space="0" w:color="A5A5A5"/>
              <w:right w:val="single" w:sz="4" w:space="0" w:color="A5A5A5"/>
            </w:tcBorders>
            <w:shd w:val="clear" w:color="000000" w:fill="auto"/>
          </w:tcPr>
          <w:p w14:paraId="3C3EBD29" w14:textId="33108158" w:rsidR="00C467F7" w:rsidRPr="00CE3314" w:rsidRDefault="00C467F7" w:rsidP="00C467F7">
            <w:pPr>
              <w:pStyle w:val="TAL"/>
              <w:rPr>
                <w:rFonts w:cs="Arial"/>
                <w:sz w:val="16"/>
                <w:szCs w:val="16"/>
              </w:rPr>
            </w:pPr>
            <w:r w:rsidRPr="00CE331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4DEBA243" w14:textId="1B3EECA8"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130AD55D"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5DE0D977" w14:textId="70EA9631" w:rsidR="00C467F7" w:rsidRPr="00CE3314" w:rsidRDefault="0083230C" w:rsidP="00C467F7">
            <w:pPr>
              <w:pStyle w:val="TAL"/>
              <w:rPr>
                <w:rFonts w:cs="Arial"/>
                <w:sz w:val="16"/>
                <w:szCs w:val="16"/>
              </w:rPr>
            </w:pPr>
            <w:hyperlink r:id="rId3722" w:history="1">
              <w:r>
                <w:rPr>
                  <w:rStyle w:val="Hyperlink"/>
                  <w:sz w:val="16"/>
                  <w:szCs w:val="16"/>
                </w:rPr>
                <w:t>R2-2102001</w:t>
              </w:r>
            </w:hyperlink>
          </w:p>
        </w:tc>
        <w:tc>
          <w:tcPr>
            <w:tcW w:w="3038" w:type="dxa"/>
            <w:tcBorders>
              <w:top w:val="single" w:sz="4" w:space="0" w:color="A5A5A5"/>
              <w:left w:val="nil"/>
              <w:bottom w:val="single" w:sz="4" w:space="0" w:color="A5A5A5"/>
              <w:right w:val="single" w:sz="4" w:space="0" w:color="A5A5A5"/>
            </w:tcBorders>
            <w:shd w:val="clear" w:color="auto" w:fill="auto"/>
          </w:tcPr>
          <w:p w14:paraId="16038379" w14:textId="1E85A45D" w:rsidR="00C467F7" w:rsidRPr="00CE3314" w:rsidRDefault="00C467F7" w:rsidP="00C467F7">
            <w:pPr>
              <w:pStyle w:val="TAL"/>
              <w:rPr>
                <w:rFonts w:cs="Arial"/>
                <w:sz w:val="16"/>
                <w:szCs w:val="16"/>
              </w:rPr>
            </w:pPr>
            <w:r w:rsidRPr="00CE3314">
              <w:rPr>
                <w:rFonts w:cs="Arial"/>
                <w:sz w:val="16"/>
                <w:szCs w:val="16"/>
              </w:rPr>
              <w:t>Clarification on sCellState configuration upon SCell modification</w:t>
            </w:r>
          </w:p>
        </w:tc>
        <w:tc>
          <w:tcPr>
            <w:tcW w:w="1666" w:type="dxa"/>
            <w:tcBorders>
              <w:top w:val="single" w:sz="4" w:space="0" w:color="A5A5A5"/>
              <w:left w:val="nil"/>
              <w:bottom w:val="single" w:sz="4" w:space="0" w:color="A5A5A5"/>
              <w:right w:val="single" w:sz="4" w:space="0" w:color="A5A5A5"/>
            </w:tcBorders>
            <w:shd w:val="clear" w:color="auto" w:fill="auto"/>
          </w:tcPr>
          <w:p w14:paraId="1FD7793F" w14:textId="07FF340B" w:rsidR="00C467F7" w:rsidRPr="00CE3314" w:rsidRDefault="00C467F7" w:rsidP="00C467F7">
            <w:pPr>
              <w:pStyle w:val="TAL"/>
              <w:rPr>
                <w:rFonts w:cs="Arial"/>
                <w:sz w:val="16"/>
                <w:szCs w:val="16"/>
              </w:rPr>
            </w:pPr>
            <w:r w:rsidRPr="00CE3314">
              <w:rPr>
                <w:rFonts w:cs="Arial"/>
                <w:sz w:val="16"/>
                <w:szCs w:val="16"/>
              </w:rPr>
              <w:t>ZTE Corporation, Sanechips</w:t>
            </w:r>
          </w:p>
        </w:tc>
        <w:tc>
          <w:tcPr>
            <w:tcW w:w="822" w:type="dxa"/>
            <w:tcBorders>
              <w:top w:val="single" w:sz="4" w:space="0" w:color="A5A5A5"/>
              <w:left w:val="nil"/>
              <w:bottom w:val="single" w:sz="4" w:space="0" w:color="A5A5A5"/>
              <w:right w:val="single" w:sz="4" w:space="0" w:color="A5A5A5"/>
            </w:tcBorders>
            <w:shd w:val="clear" w:color="auto" w:fill="auto"/>
          </w:tcPr>
          <w:p w14:paraId="285339E2" w14:textId="656FBF2B"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BE05E55" w14:textId="03D47113" w:rsidR="00C467F7" w:rsidRPr="00CE3314" w:rsidRDefault="00C467F7" w:rsidP="00C467F7">
            <w:pPr>
              <w:pStyle w:val="TAL"/>
              <w:rPr>
                <w:rFonts w:cs="Arial"/>
                <w:sz w:val="16"/>
                <w:szCs w:val="16"/>
              </w:rPr>
            </w:pPr>
            <w:r w:rsidRPr="00CE3314">
              <w:rPr>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098FA472" w14:textId="35C865B9" w:rsidR="00C467F7" w:rsidRPr="00CE3314" w:rsidRDefault="00C467F7" w:rsidP="00C467F7">
            <w:pPr>
              <w:pStyle w:val="TAL"/>
              <w:rPr>
                <w:rFonts w:cs="Arial"/>
                <w:sz w:val="16"/>
                <w:szCs w:val="16"/>
              </w:rPr>
            </w:pPr>
            <w:r w:rsidRPr="00CE3314">
              <w:rPr>
                <w:sz w:val="16"/>
                <w:szCs w:val="16"/>
              </w:rPr>
              <w:t>LTE_NR_DC_CA_enh-Core</w:t>
            </w:r>
          </w:p>
        </w:tc>
        <w:tc>
          <w:tcPr>
            <w:tcW w:w="572" w:type="dxa"/>
            <w:tcBorders>
              <w:top w:val="single" w:sz="4" w:space="0" w:color="A5A5A5"/>
              <w:left w:val="nil"/>
              <w:bottom w:val="single" w:sz="4" w:space="0" w:color="A5A5A5"/>
              <w:right w:val="single" w:sz="4" w:space="0" w:color="A5A5A5"/>
            </w:tcBorders>
            <w:shd w:val="clear" w:color="000000" w:fill="auto"/>
          </w:tcPr>
          <w:p w14:paraId="66A45A6A" w14:textId="0383DBE0" w:rsidR="00C467F7" w:rsidRPr="00CE3314" w:rsidRDefault="00C467F7" w:rsidP="00C467F7">
            <w:pPr>
              <w:pStyle w:val="TAL"/>
              <w:rPr>
                <w:rFonts w:cs="Arial"/>
                <w:sz w:val="16"/>
                <w:szCs w:val="16"/>
              </w:rPr>
            </w:pPr>
            <w:r w:rsidRPr="00CE3314">
              <w:rPr>
                <w:rFonts w:cs="Arial"/>
                <w:sz w:val="16"/>
                <w:szCs w:val="16"/>
              </w:rPr>
              <w:t>2422</w:t>
            </w:r>
          </w:p>
        </w:tc>
        <w:tc>
          <w:tcPr>
            <w:tcW w:w="690" w:type="dxa"/>
            <w:tcBorders>
              <w:top w:val="single" w:sz="4" w:space="0" w:color="A5A5A5"/>
              <w:left w:val="nil"/>
              <w:bottom w:val="single" w:sz="4" w:space="0" w:color="A5A5A5"/>
              <w:right w:val="single" w:sz="4" w:space="0" w:color="A5A5A5"/>
            </w:tcBorders>
            <w:shd w:val="clear" w:color="000000" w:fill="auto"/>
          </w:tcPr>
          <w:p w14:paraId="4A2D8CC4" w14:textId="7496E575"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507E297F" w14:textId="5BEDA579"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2B2D46C2"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1A81DAA" w14:textId="6F4586B7" w:rsidR="00C467F7" w:rsidRPr="00CE3314" w:rsidRDefault="0083230C" w:rsidP="00C467F7">
            <w:pPr>
              <w:pStyle w:val="TAL"/>
              <w:rPr>
                <w:rFonts w:cs="Arial"/>
                <w:sz w:val="16"/>
                <w:szCs w:val="16"/>
              </w:rPr>
            </w:pPr>
            <w:hyperlink r:id="rId3723" w:history="1">
              <w:r>
                <w:rPr>
                  <w:rStyle w:val="Hyperlink"/>
                  <w:sz w:val="16"/>
                  <w:szCs w:val="16"/>
                </w:rPr>
                <w:t>R2-2102002</w:t>
              </w:r>
            </w:hyperlink>
          </w:p>
        </w:tc>
        <w:tc>
          <w:tcPr>
            <w:tcW w:w="3038" w:type="dxa"/>
            <w:tcBorders>
              <w:top w:val="single" w:sz="4" w:space="0" w:color="A5A5A5"/>
              <w:left w:val="nil"/>
              <w:bottom w:val="single" w:sz="4" w:space="0" w:color="A5A5A5"/>
              <w:right w:val="single" w:sz="4" w:space="0" w:color="A5A5A5"/>
            </w:tcBorders>
            <w:shd w:val="clear" w:color="auto" w:fill="auto"/>
          </w:tcPr>
          <w:p w14:paraId="4986C42C" w14:textId="0D2C9E2F" w:rsidR="00C467F7" w:rsidRPr="00CE3314" w:rsidRDefault="00C467F7" w:rsidP="00C467F7">
            <w:pPr>
              <w:pStyle w:val="TAL"/>
              <w:rPr>
                <w:rFonts w:cs="Arial"/>
                <w:sz w:val="16"/>
                <w:szCs w:val="16"/>
              </w:rPr>
            </w:pPr>
            <w:r w:rsidRPr="00CE3314">
              <w:rPr>
                <w:rFonts w:cs="Arial"/>
                <w:sz w:val="16"/>
                <w:szCs w:val="16"/>
              </w:rPr>
              <w:t>CR on support of NR-DC within the same gNB-DU</w:t>
            </w:r>
          </w:p>
        </w:tc>
        <w:tc>
          <w:tcPr>
            <w:tcW w:w="1666" w:type="dxa"/>
            <w:tcBorders>
              <w:top w:val="single" w:sz="4" w:space="0" w:color="A5A5A5"/>
              <w:left w:val="nil"/>
              <w:bottom w:val="single" w:sz="4" w:space="0" w:color="A5A5A5"/>
              <w:right w:val="single" w:sz="4" w:space="0" w:color="A5A5A5"/>
            </w:tcBorders>
            <w:shd w:val="clear" w:color="auto" w:fill="auto"/>
          </w:tcPr>
          <w:p w14:paraId="5220956A" w14:textId="03BD2F32" w:rsidR="00C467F7" w:rsidRPr="00CE3314" w:rsidRDefault="00C467F7" w:rsidP="00C467F7">
            <w:pPr>
              <w:pStyle w:val="TAL"/>
              <w:rPr>
                <w:rFonts w:cs="Arial"/>
                <w:sz w:val="16"/>
                <w:szCs w:val="16"/>
              </w:rPr>
            </w:pPr>
            <w:r w:rsidRPr="00CE3314">
              <w:rPr>
                <w:rFonts w:cs="Arial"/>
                <w:sz w:val="16"/>
                <w:szCs w:val="16"/>
              </w:rPr>
              <w:t>ZTE Corporation, Sanechips</w:t>
            </w:r>
          </w:p>
        </w:tc>
        <w:tc>
          <w:tcPr>
            <w:tcW w:w="822" w:type="dxa"/>
            <w:tcBorders>
              <w:top w:val="single" w:sz="4" w:space="0" w:color="A5A5A5"/>
              <w:left w:val="nil"/>
              <w:bottom w:val="single" w:sz="4" w:space="0" w:color="A5A5A5"/>
              <w:right w:val="single" w:sz="4" w:space="0" w:color="A5A5A5"/>
            </w:tcBorders>
            <w:shd w:val="clear" w:color="auto" w:fill="auto"/>
          </w:tcPr>
          <w:p w14:paraId="4710DDA5" w14:textId="6092E225"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6D13F07C" w14:textId="29761A12" w:rsidR="00C467F7" w:rsidRPr="00CE3314" w:rsidRDefault="00C467F7" w:rsidP="00C467F7">
            <w:pPr>
              <w:pStyle w:val="TAL"/>
              <w:rPr>
                <w:rFonts w:cs="Arial"/>
                <w:sz w:val="16"/>
                <w:szCs w:val="16"/>
              </w:rPr>
            </w:pPr>
            <w:r w:rsidRPr="00CE3314">
              <w:rPr>
                <w:sz w:val="16"/>
                <w:szCs w:val="16"/>
              </w:rPr>
              <w:t>37.340</w:t>
            </w:r>
          </w:p>
        </w:tc>
        <w:tc>
          <w:tcPr>
            <w:tcW w:w="1990" w:type="dxa"/>
            <w:tcBorders>
              <w:top w:val="single" w:sz="4" w:space="0" w:color="A5A5A5"/>
              <w:left w:val="nil"/>
              <w:bottom w:val="single" w:sz="4" w:space="0" w:color="A5A5A5"/>
              <w:right w:val="single" w:sz="4" w:space="0" w:color="A5A5A5"/>
            </w:tcBorders>
            <w:shd w:val="clear" w:color="auto" w:fill="auto"/>
          </w:tcPr>
          <w:p w14:paraId="30FDB451" w14:textId="72EF7785" w:rsidR="00C467F7" w:rsidRPr="00CE3314" w:rsidRDefault="00C467F7" w:rsidP="00C467F7">
            <w:pPr>
              <w:pStyle w:val="TAL"/>
              <w:rPr>
                <w:rFonts w:cs="Arial"/>
                <w:sz w:val="16"/>
                <w:szCs w:val="16"/>
              </w:rPr>
            </w:pPr>
            <w:r w:rsidRPr="00CE3314">
              <w:rPr>
                <w:sz w:val="16"/>
                <w:szCs w:val="16"/>
              </w:rPr>
              <w:t>LTE_NR_DC_CA_enh-Core</w:t>
            </w:r>
          </w:p>
        </w:tc>
        <w:tc>
          <w:tcPr>
            <w:tcW w:w="572" w:type="dxa"/>
            <w:tcBorders>
              <w:top w:val="single" w:sz="4" w:space="0" w:color="A5A5A5"/>
              <w:left w:val="nil"/>
              <w:bottom w:val="single" w:sz="4" w:space="0" w:color="A5A5A5"/>
              <w:right w:val="single" w:sz="4" w:space="0" w:color="A5A5A5"/>
            </w:tcBorders>
            <w:shd w:val="clear" w:color="000000" w:fill="auto"/>
          </w:tcPr>
          <w:p w14:paraId="0FFB573A" w14:textId="4E602E61" w:rsidR="00C467F7" w:rsidRPr="00CE3314" w:rsidRDefault="00C467F7" w:rsidP="00C467F7">
            <w:pPr>
              <w:pStyle w:val="TAL"/>
              <w:rPr>
                <w:rFonts w:cs="Arial"/>
                <w:sz w:val="16"/>
                <w:szCs w:val="16"/>
              </w:rPr>
            </w:pPr>
            <w:r w:rsidRPr="00CE3314">
              <w:rPr>
                <w:rFonts w:cs="Arial"/>
                <w:sz w:val="16"/>
                <w:szCs w:val="16"/>
              </w:rPr>
              <w:t>0246</w:t>
            </w:r>
          </w:p>
        </w:tc>
        <w:tc>
          <w:tcPr>
            <w:tcW w:w="690" w:type="dxa"/>
            <w:tcBorders>
              <w:top w:val="single" w:sz="4" w:space="0" w:color="A5A5A5"/>
              <w:left w:val="nil"/>
              <w:bottom w:val="single" w:sz="4" w:space="0" w:color="A5A5A5"/>
              <w:right w:val="single" w:sz="4" w:space="0" w:color="A5A5A5"/>
            </w:tcBorders>
            <w:shd w:val="clear" w:color="000000" w:fill="auto"/>
          </w:tcPr>
          <w:p w14:paraId="384E10B5" w14:textId="5AE01747"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25E3B1EB" w14:textId="61E9E90A"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3563A143"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030057C6" w14:textId="5204842A" w:rsidR="00C467F7" w:rsidRPr="00CE3314" w:rsidRDefault="0083230C" w:rsidP="00C467F7">
            <w:pPr>
              <w:pStyle w:val="TAL"/>
              <w:rPr>
                <w:rFonts w:cs="Arial"/>
                <w:sz w:val="16"/>
                <w:szCs w:val="16"/>
              </w:rPr>
            </w:pPr>
            <w:hyperlink r:id="rId3724" w:history="1">
              <w:r>
                <w:rPr>
                  <w:rStyle w:val="Hyperlink"/>
                  <w:sz w:val="16"/>
                  <w:szCs w:val="16"/>
                </w:rPr>
                <w:t>R2-2102003</w:t>
              </w:r>
            </w:hyperlink>
          </w:p>
        </w:tc>
        <w:tc>
          <w:tcPr>
            <w:tcW w:w="3038" w:type="dxa"/>
            <w:tcBorders>
              <w:top w:val="single" w:sz="4" w:space="0" w:color="A5A5A5"/>
              <w:left w:val="nil"/>
              <w:bottom w:val="single" w:sz="4" w:space="0" w:color="A5A5A5"/>
              <w:right w:val="single" w:sz="4" w:space="0" w:color="A5A5A5"/>
            </w:tcBorders>
            <w:shd w:val="clear" w:color="auto" w:fill="auto"/>
          </w:tcPr>
          <w:p w14:paraId="3F33EB7F" w14:textId="1A94150F" w:rsidR="00C467F7" w:rsidRPr="00CE3314" w:rsidRDefault="00C467F7" w:rsidP="00C467F7">
            <w:pPr>
              <w:pStyle w:val="TAL"/>
              <w:rPr>
                <w:rFonts w:cs="Arial"/>
                <w:sz w:val="16"/>
                <w:szCs w:val="16"/>
              </w:rPr>
            </w:pPr>
            <w:r w:rsidRPr="00CE3314">
              <w:rPr>
                <w:rFonts w:cs="Arial"/>
                <w:sz w:val="16"/>
                <w:szCs w:val="16"/>
              </w:rPr>
              <w:t>Corrections on UL power sharing</w:t>
            </w:r>
          </w:p>
        </w:tc>
        <w:tc>
          <w:tcPr>
            <w:tcW w:w="1666" w:type="dxa"/>
            <w:tcBorders>
              <w:top w:val="single" w:sz="4" w:space="0" w:color="A5A5A5"/>
              <w:left w:val="nil"/>
              <w:bottom w:val="single" w:sz="4" w:space="0" w:color="A5A5A5"/>
              <w:right w:val="single" w:sz="4" w:space="0" w:color="A5A5A5"/>
            </w:tcBorders>
            <w:shd w:val="clear" w:color="auto" w:fill="auto"/>
          </w:tcPr>
          <w:p w14:paraId="45DE3331" w14:textId="3DF89726" w:rsidR="00C467F7" w:rsidRPr="00CE3314" w:rsidRDefault="00C467F7" w:rsidP="00C467F7">
            <w:pPr>
              <w:pStyle w:val="TAL"/>
              <w:rPr>
                <w:rFonts w:cs="Arial"/>
                <w:sz w:val="16"/>
                <w:szCs w:val="16"/>
              </w:rPr>
            </w:pPr>
            <w:r w:rsidRPr="00CE3314">
              <w:rPr>
                <w:rFonts w:cs="Arial"/>
                <w:sz w:val="16"/>
                <w:szCs w:val="16"/>
              </w:rPr>
              <w:t>Huawei, HiSilicon, ZTE Corporation (rapporteur)</w:t>
            </w:r>
          </w:p>
        </w:tc>
        <w:tc>
          <w:tcPr>
            <w:tcW w:w="822" w:type="dxa"/>
            <w:tcBorders>
              <w:top w:val="single" w:sz="4" w:space="0" w:color="A5A5A5"/>
              <w:left w:val="nil"/>
              <w:bottom w:val="single" w:sz="4" w:space="0" w:color="A5A5A5"/>
              <w:right w:val="single" w:sz="4" w:space="0" w:color="A5A5A5"/>
            </w:tcBorders>
            <w:shd w:val="clear" w:color="auto" w:fill="auto"/>
          </w:tcPr>
          <w:p w14:paraId="785EB74A" w14:textId="0821B7E1"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64AA7F93" w14:textId="4F00952F" w:rsidR="00C467F7" w:rsidRPr="00CE3314" w:rsidRDefault="00C467F7" w:rsidP="00C467F7">
            <w:pPr>
              <w:pStyle w:val="TAL"/>
              <w:rPr>
                <w:rFonts w:cs="Arial"/>
                <w:sz w:val="16"/>
                <w:szCs w:val="16"/>
              </w:rPr>
            </w:pPr>
            <w:r w:rsidRPr="00CE3314">
              <w:rPr>
                <w:sz w:val="16"/>
                <w:szCs w:val="16"/>
              </w:rPr>
              <w:t>37.340</w:t>
            </w:r>
          </w:p>
        </w:tc>
        <w:tc>
          <w:tcPr>
            <w:tcW w:w="1990" w:type="dxa"/>
            <w:tcBorders>
              <w:top w:val="single" w:sz="4" w:space="0" w:color="A5A5A5"/>
              <w:left w:val="nil"/>
              <w:bottom w:val="single" w:sz="4" w:space="0" w:color="A5A5A5"/>
              <w:right w:val="single" w:sz="4" w:space="0" w:color="A5A5A5"/>
            </w:tcBorders>
            <w:shd w:val="clear" w:color="auto" w:fill="auto"/>
          </w:tcPr>
          <w:p w14:paraId="7BED279B" w14:textId="659E1433" w:rsidR="00C467F7" w:rsidRPr="00CE3314" w:rsidRDefault="00C467F7" w:rsidP="00C467F7">
            <w:pPr>
              <w:pStyle w:val="TAL"/>
              <w:rPr>
                <w:rFonts w:cs="Arial"/>
                <w:sz w:val="16"/>
                <w:szCs w:val="16"/>
              </w:rPr>
            </w:pPr>
            <w:r w:rsidRPr="00CE3314">
              <w:rPr>
                <w:rFonts w:cs="Arial"/>
                <w:sz w:val="16"/>
                <w:szCs w:val="16"/>
              </w:rPr>
              <w:t>NR_newRAT-Core, LTE_NR_DC_CA_enh-Core</w:t>
            </w:r>
          </w:p>
        </w:tc>
        <w:tc>
          <w:tcPr>
            <w:tcW w:w="572" w:type="dxa"/>
            <w:tcBorders>
              <w:top w:val="single" w:sz="4" w:space="0" w:color="A5A5A5"/>
              <w:left w:val="nil"/>
              <w:bottom w:val="single" w:sz="4" w:space="0" w:color="A5A5A5"/>
              <w:right w:val="single" w:sz="4" w:space="0" w:color="A5A5A5"/>
            </w:tcBorders>
            <w:shd w:val="clear" w:color="000000" w:fill="auto"/>
          </w:tcPr>
          <w:p w14:paraId="54155327" w14:textId="7C79D41F" w:rsidR="00C467F7" w:rsidRPr="00CE3314" w:rsidRDefault="00C467F7" w:rsidP="00C467F7">
            <w:pPr>
              <w:pStyle w:val="TAL"/>
              <w:rPr>
                <w:rFonts w:cs="Arial"/>
                <w:sz w:val="16"/>
                <w:szCs w:val="16"/>
              </w:rPr>
            </w:pPr>
            <w:r w:rsidRPr="00CE3314">
              <w:rPr>
                <w:rFonts w:cs="Arial"/>
                <w:sz w:val="16"/>
                <w:szCs w:val="16"/>
              </w:rPr>
              <w:t>0248</w:t>
            </w:r>
          </w:p>
        </w:tc>
        <w:tc>
          <w:tcPr>
            <w:tcW w:w="690" w:type="dxa"/>
            <w:tcBorders>
              <w:top w:val="single" w:sz="4" w:space="0" w:color="A5A5A5"/>
              <w:left w:val="nil"/>
              <w:bottom w:val="single" w:sz="4" w:space="0" w:color="A5A5A5"/>
              <w:right w:val="single" w:sz="4" w:space="0" w:color="A5A5A5"/>
            </w:tcBorders>
            <w:shd w:val="clear" w:color="000000" w:fill="auto"/>
          </w:tcPr>
          <w:p w14:paraId="5123E418" w14:textId="68CBA32B"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68F26042" w14:textId="673F96D7"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6DC7E726"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A2E66A6" w14:textId="3A8920DB" w:rsidR="00C467F7" w:rsidRPr="00CE3314" w:rsidRDefault="0083230C" w:rsidP="00C467F7">
            <w:pPr>
              <w:pStyle w:val="TAL"/>
              <w:rPr>
                <w:rFonts w:cs="Arial"/>
                <w:sz w:val="16"/>
                <w:szCs w:val="16"/>
              </w:rPr>
            </w:pPr>
            <w:hyperlink r:id="rId3725" w:history="1">
              <w:r>
                <w:rPr>
                  <w:rStyle w:val="Hyperlink"/>
                  <w:sz w:val="16"/>
                  <w:szCs w:val="16"/>
                </w:rPr>
                <w:t>R2-2102004</w:t>
              </w:r>
            </w:hyperlink>
          </w:p>
        </w:tc>
        <w:tc>
          <w:tcPr>
            <w:tcW w:w="3038" w:type="dxa"/>
            <w:tcBorders>
              <w:top w:val="single" w:sz="4" w:space="0" w:color="A5A5A5"/>
              <w:left w:val="nil"/>
              <w:bottom w:val="single" w:sz="4" w:space="0" w:color="A5A5A5"/>
              <w:right w:val="single" w:sz="4" w:space="0" w:color="A5A5A5"/>
            </w:tcBorders>
            <w:shd w:val="clear" w:color="auto" w:fill="auto"/>
          </w:tcPr>
          <w:p w14:paraId="7124C9F0" w14:textId="07DD7442" w:rsidR="00C467F7" w:rsidRPr="00CE3314" w:rsidRDefault="00C467F7" w:rsidP="00C467F7">
            <w:pPr>
              <w:pStyle w:val="TAL"/>
              <w:rPr>
                <w:rFonts w:cs="Arial"/>
                <w:sz w:val="16"/>
                <w:szCs w:val="16"/>
              </w:rPr>
            </w:pPr>
            <w:r w:rsidRPr="00CE3314">
              <w:rPr>
                <w:rFonts w:cs="Arial"/>
                <w:sz w:val="16"/>
                <w:szCs w:val="16"/>
              </w:rPr>
              <w:t>Addition of releasing the source part of DAPS DRBS upon DAPS release</w:t>
            </w:r>
          </w:p>
        </w:tc>
        <w:tc>
          <w:tcPr>
            <w:tcW w:w="1666" w:type="dxa"/>
            <w:tcBorders>
              <w:top w:val="single" w:sz="4" w:space="0" w:color="A5A5A5"/>
              <w:left w:val="nil"/>
              <w:bottom w:val="single" w:sz="4" w:space="0" w:color="A5A5A5"/>
              <w:right w:val="single" w:sz="4" w:space="0" w:color="A5A5A5"/>
            </w:tcBorders>
            <w:shd w:val="clear" w:color="auto" w:fill="auto"/>
          </w:tcPr>
          <w:p w14:paraId="2B640203" w14:textId="5F854D5A" w:rsidR="00C467F7" w:rsidRPr="00CE3314" w:rsidRDefault="00C467F7" w:rsidP="00C467F7">
            <w:pPr>
              <w:pStyle w:val="TAL"/>
              <w:rPr>
                <w:rFonts w:cs="Arial"/>
                <w:sz w:val="16"/>
                <w:szCs w:val="16"/>
              </w:rPr>
            </w:pPr>
            <w:r w:rsidRPr="00CE3314">
              <w:rPr>
                <w:rFonts w:cs="Arial"/>
                <w:sz w:val="16"/>
                <w:szCs w:val="16"/>
              </w:rPr>
              <w:t>LG Electronic</w:t>
            </w:r>
            <w:r w:rsidR="000823D9" w:rsidRPr="00CE3314">
              <w:rPr>
                <w:rFonts w:cs="Arial"/>
                <w:sz w:val="16"/>
                <w:szCs w:val="16"/>
              </w:rPr>
              <w:t>s</w:t>
            </w:r>
          </w:p>
        </w:tc>
        <w:tc>
          <w:tcPr>
            <w:tcW w:w="822" w:type="dxa"/>
            <w:tcBorders>
              <w:top w:val="single" w:sz="4" w:space="0" w:color="A5A5A5"/>
              <w:left w:val="nil"/>
              <w:bottom w:val="single" w:sz="4" w:space="0" w:color="A5A5A5"/>
              <w:right w:val="single" w:sz="4" w:space="0" w:color="A5A5A5"/>
            </w:tcBorders>
            <w:shd w:val="clear" w:color="auto" w:fill="auto"/>
          </w:tcPr>
          <w:p w14:paraId="36ADF074" w14:textId="4985512A"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49EE50EE" w14:textId="6C941ADC" w:rsidR="00C467F7" w:rsidRPr="00CE3314" w:rsidRDefault="00C467F7" w:rsidP="00C467F7">
            <w:pPr>
              <w:pStyle w:val="TAL"/>
              <w:rPr>
                <w:rFonts w:cs="Arial"/>
                <w:sz w:val="16"/>
                <w:szCs w:val="16"/>
              </w:rPr>
            </w:pPr>
            <w:r w:rsidRPr="00CE3314">
              <w:rPr>
                <w:sz w:val="16"/>
                <w:szCs w:val="16"/>
              </w:rPr>
              <w:t>38.300</w:t>
            </w:r>
          </w:p>
        </w:tc>
        <w:tc>
          <w:tcPr>
            <w:tcW w:w="1990" w:type="dxa"/>
            <w:tcBorders>
              <w:top w:val="single" w:sz="4" w:space="0" w:color="A5A5A5"/>
              <w:left w:val="nil"/>
              <w:bottom w:val="single" w:sz="4" w:space="0" w:color="A5A5A5"/>
              <w:right w:val="single" w:sz="4" w:space="0" w:color="A5A5A5"/>
            </w:tcBorders>
            <w:shd w:val="clear" w:color="auto" w:fill="auto"/>
          </w:tcPr>
          <w:p w14:paraId="56A39C8A" w14:textId="25214AE6" w:rsidR="00C467F7" w:rsidRPr="00CE3314" w:rsidRDefault="00C467F7" w:rsidP="00C467F7">
            <w:pPr>
              <w:pStyle w:val="TAL"/>
              <w:rPr>
                <w:rFonts w:cs="Arial"/>
                <w:sz w:val="16"/>
                <w:szCs w:val="16"/>
              </w:rPr>
            </w:pPr>
            <w:r w:rsidRPr="00CE3314">
              <w:rPr>
                <w:sz w:val="16"/>
                <w:szCs w:val="16"/>
              </w:rPr>
              <w:t>NR_Mob_enh-Core</w:t>
            </w:r>
          </w:p>
        </w:tc>
        <w:tc>
          <w:tcPr>
            <w:tcW w:w="572" w:type="dxa"/>
            <w:tcBorders>
              <w:top w:val="single" w:sz="4" w:space="0" w:color="A5A5A5"/>
              <w:left w:val="nil"/>
              <w:bottom w:val="single" w:sz="4" w:space="0" w:color="A5A5A5"/>
              <w:right w:val="single" w:sz="4" w:space="0" w:color="A5A5A5"/>
            </w:tcBorders>
            <w:shd w:val="clear" w:color="000000" w:fill="auto"/>
          </w:tcPr>
          <w:p w14:paraId="5DB9516B" w14:textId="18DD9BC9" w:rsidR="00C467F7" w:rsidRPr="00CE3314" w:rsidRDefault="00C467F7" w:rsidP="00C467F7">
            <w:pPr>
              <w:pStyle w:val="TAL"/>
              <w:rPr>
                <w:rFonts w:cs="Arial"/>
                <w:sz w:val="16"/>
                <w:szCs w:val="16"/>
              </w:rPr>
            </w:pPr>
            <w:r w:rsidRPr="00CE3314">
              <w:rPr>
                <w:rFonts w:cs="Arial"/>
                <w:sz w:val="16"/>
                <w:szCs w:val="16"/>
              </w:rPr>
              <w:t>0340</w:t>
            </w:r>
          </w:p>
        </w:tc>
        <w:tc>
          <w:tcPr>
            <w:tcW w:w="690" w:type="dxa"/>
            <w:tcBorders>
              <w:top w:val="single" w:sz="4" w:space="0" w:color="A5A5A5"/>
              <w:left w:val="nil"/>
              <w:bottom w:val="single" w:sz="4" w:space="0" w:color="A5A5A5"/>
              <w:right w:val="single" w:sz="4" w:space="0" w:color="A5A5A5"/>
            </w:tcBorders>
            <w:shd w:val="clear" w:color="000000" w:fill="auto"/>
          </w:tcPr>
          <w:p w14:paraId="2975564E" w14:textId="08AE2F10" w:rsidR="00C467F7" w:rsidRPr="00CE3314" w:rsidRDefault="00C467F7" w:rsidP="00C467F7">
            <w:pPr>
              <w:pStyle w:val="TAL"/>
              <w:rPr>
                <w:rFonts w:cs="Arial"/>
                <w:sz w:val="16"/>
                <w:szCs w:val="16"/>
              </w:rPr>
            </w:pPr>
            <w:r w:rsidRPr="00CE331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157CBF69" w14:textId="1D501F67"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3CE2DEBC"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8FB8C00" w14:textId="325ACDD5" w:rsidR="00C467F7" w:rsidRPr="00CE3314" w:rsidRDefault="0083230C" w:rsidP="00C467F7">
            <w:pPr>
              <w:pStyle w:val="TAL"/>
              <w:rPr>
                <w:rFonts w:cs="Arial"/>
                <w:sz w:val="16"/>
                <w:szCs w:val="16"/>
              </w:rPr>
            </w:pPr>
            <w:hyperlink r:id="rId3726" w:history="1">
              <w:r>
                <w:rPr>
                  <w:rStyle w:val="Hyperlink"/>
                  <w:sz w:val="16"/>
                  <w:szCs w:val="16"/>
                </w:rPr>
                <w:t>R2-2102006</w:t>
              </w:r>
            </w:hyperlink>
          </w:p>
        </w:tc>
        <w:tc>
          <w:tcPr>
            <w:tcW w:w="3038" w:type="dxa"/>
            <w:tcBorders>
              <w:top w:val="single" w:sz="4" w:space="0" w:color="A5A5A5"/>
              <w:left w:val="nil"/>
              <w:bottom w:val="single" w:sz="4" w:space="0" w:color="A5A5A5"/>
              <w:right w:val="single" w:sz="4" w:space="0" w:color="A5A5A5"/>
            </w:tcBorders>
            <w:shd w:val="clear" w:color="auto" w:fill="auto"/>
          </w:tcPr>
          <w:p w14:paraId="5536A4C1" w14:textId="2A623065" w:rsidR="00C467F7" w:rsidRPr="00CE3314" w:rsidRDefault="00C467F7" w:rsidP="00C467F7">
            <w:pPr>
              <w:pStyle w:val="TAL"/>
              <w:rPr>
                <w:rFonts w:cs="Arial"/>
                <w:sz w:val="16"/>
                <w:szCs w:val="16"/>
              </w:rPr>
            </w:pPr>
            <w:r w:rsidRPr="00CE3314">
              <w:rPr>
                <w:rFonts w:cs="Arial"/>
                <w:sz w:val="16"/>
                <w:szCs w:val="16"/>
              </w:rPr>
              <w:t>Correction on PDCP transmit operation</w:t>
            </w:r>
          </w:p>
        </w:tc>
        <w:tc>
          <w:tcPr>
            <w:tcW w:w="1666" w:type="dxa"/>
            <w:tcBorders>
              <w:top w:val="single" w:sz="4" w:space="0" w:color="A5A5A5"/>
              <w:left w:val="nil"/>
              <w:bottom w:val="single" w:sz="4" w:space="0" w:color="A5A5A5"/>
              <w:right w:val="single" w:sz="4" w:space="0" w:color="A5A5A5"/>
            </w:tcBorders>
            <w:shd w:val="clear" w:color="auto" w:fill="auto"/>
          </w:tcPr>
          <w:p w14:paraId="2C5B6844" w14:textId="13E75109" w:rsidR="00C467F7" w:rsidRPr="00CE3314" w:rsidRDefault="00C467F7" w:rsidP="00C467F7">
            <w:pPr>
              <w:pStyle w:val="TAL"/>
              <w:rPr>
                <w:rFonts w:cs="Arial"/>
                <w:sz w:val="16"/>
                <w:szCs w:val="16"/>
              </w:rPr>
            </w:pPr>
            <w:r w:rsidRPr="00CE3314">
              <w:rPr>
                <w:rFonts w:cs="Arial"/>
                <w:sz w:val="16"/>
                <w:szCs w:val="16"/>
              </w:rPr>
              <w:t>Samsung</w:t>
            </w:r>
          </w:p>
        </w:tc>
        <w:tc>
          <w:tcPr>
            <w:tcW w:w="822" w:type="dxa"/>
            <w:tcBorders>
              <w:top w:val="single" w:sz="4" w:space="0" w:color="A5A5A5"/>
              <w:left w:val="nil"/>
              <w:bottom w:val="single" w:sz="4" w:space="0" w:color="A5A5A5"/>
              <w:right w:val="single" w:sz="4" w:space="0" w:color="A5A5A5"/>
            </w:tcBorders>
            <w:shd w:val="clear" w:color="auto" w:fill="auto"/>
          </w:tcPr>
          <w:p w14:paraId="49BBBE9C" w14:textId="3D066D3D"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428C5292" w14:textId="4EF785C5" w:rsidR="00C467F7" w:rsidRPr="00CE3314" w:rsidRDefault="00C467F7" w:rsidP="00C467F7">
            <w:pPr>
              <w:pStyle w:val="TAL"/>
              <w:rPr>
                <w:rFonts w:cs="Arial"/>
                <w:sz w:val="16"/>
                <w:szCs w:val="16"/>
              </w:rPr>
            </w:pPr>
            <w:r w:rsidRPr="00CE3314">
              <w:rPr>
                <w:sz w:val="16"/>
                <w:szCs w:val="16"/>
              </w:rPr>
              <w:t>38.323</w:t>
            </w:r>
          </w:p>
        </w:tc>
        <w:tc>
          <w:tcPr>
            <w:tcW w:w="1990" w:type="dxa"/>
            <w:tcBorders>
              <w:top w:val="single" w:sz="4" w:space="0" w:color="A5A5A5"/>
              <w:left w:val="nil"/>
              <w:bottom w:val="single" w:sz="4" w:space="0" w:color="A5A5A5"/>
              <w:right w:val="single" w:sz="4" w:space="0" w:color="A5A5A5"/>
            </w:tcBorders>
            <w:shd w:val="clear" w:color="auto" w:fill="auto"/>
          </w:tcPr>
          <w:p w14:paraId="1C487419" w14:textId="25D17ACD" w:rsidR="00C467F7" w:rsidRPr="00CE3314" w:rsidRDefault="00C467F7" w:rsidP="00C467F7">
            <w:pPr>
              <w:pStyle w:val="TAL"/>
              <w:rPr>
                <w:rFonts w:cs="Arial"/>
                <w:sz w:val="16"/>
                <w:szCs w:val="16"/>
              </w:rPr>
            </w:pPr>
            <w:r w:rsidRPr="00CE3314">
              <w:rPr>
                <w:rFonts w:cs="Arial"/>
                <w:sz w:val="16"/>
                <w:szCs w:val="16"/>
              </w:rPr>
              <w:t>NR_Mob_enh-Core, NR_IIOT-Core</w:t>
            </w:r>
          </w:p>
        </w:tc>
        <w:tc>
          <w:tcPr>
            <w:tcW w:w="572" w:type="dxa"/>
            <w:tcBorders>
              <w:top w:val="single" w:sz="4" w:space="0" w:color="A5A5A5"/>
              <w:left w:val="nil"/>
              <w:bottom w:val="single" w:sz="4" w:space="0" w:color="A5A5A5"/>
              <w:right w:val="single" w:sz="4" w:space="0" w:color="A5A5A5"/>
            </w:tcBorders>
            <w:shd w:val="clear" w:color="000000" w:fill="auto"/>
          </w:tcPr>
          <w:p w14:paraId="229A9A62" w14:textId="7060CFC7" w:rsidR="00C467F7" w:rsidRPr="00CE3314" w:rsidRDefault="00C467F7" w:rsidP="00C467F7">
            <w:pPr>
              <w:pStyle w:val="TAL"/>
              <w:rPr>
                <w:rFonts w:cs="Arial"/>
                <w:sz w:val="16"/>
                <w:szCs w:val="16"/>
              </w:rPr>
            </w:pPr>
            <w:r w:rsidRPr="00CE3314">
              <w:rPr>
                <w:rFonts w:cs="Arial"/>
                <w:sz w:val="16"/>
                <w:szCs w:val="16"/>
              </w:rPr>
              <w:t>0064</w:t>
            </w:r>
          </w:p>
        </w:tc>
        <w:tc>
          <w:tcPr>
            <w:tcW w:w="690" w:type="dxa"/>
            <w:tcBorders>
              <w:top w:val="single" w:sz="4" w:space="0" w:color="A5A5A5"/>
              <w:left w:val="nil"/>
              <w:bottom w:val="single" w:sz="4" w:space="0" w:color="A5A5A5"/>
              <w:right w:val="single" w:sz="4" w:space="0" w:color="A5A5A5"/>
            </w:tcBorders>
            <w:shd w:val="clear" w:color="000000" w:fill="auto"/>
          </w:tcPr>
          <w:p w14:paraId="20215707" w14:textId="4D10062B"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3A146E93" w14:textId="7AC989A4"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16DC3208"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6687AA43" w14:textId="791198A3" w:rsidR="00C467F7" w:rsidRPr="00CE3314" w:rsidRDefault="0083230C" w:rsidP="00C467F7">
            <w:pPr>
              <w:pStyle w:val="TAL"/>
              <w:rPr>
                <w:rFonts w:cs="Arial"/>
                <w:sz w:val="16"/>
                <w:szCs w:val="16"/>
              </w:rPr>
            </w:pPr>
            <w:hyperlink r:id="rId3727" w:history="1">
              <w:r>
                <w:rPr>
                  <w:rStyle w:val="Hyperlink"/>
                  <w:sz w:val="16"/>
                  <w:szCs w:val="16"/>
                </w:rPr>
                <w:t>R2-2102010</w:t>
              </w:r>
            </w:hyperlink>
          </w:p>
        </w:tc>
        <w:tc>
          <w:tcPr>
            <w:tcW w:w="3038" w:type="dxa"/>
            <w:tcBorders>
              <w:top w:val="single" w:sz="4" w:space="0" w:color="A5A5A5"/>
              <w:left w:val="nil"/>
              <w:bottom w:val="single" w:sz="4" w:space="0" w:color="A5A5A5"/>
              <w:right w:val="single" w:sz="4" w:space="0" w:color="A5A5A5"/>
            </w:tcBorders>
            <w:shd w:val="clear" w:color="auto" w:fill="auto"/>
          </w:tcPr>
          <w:p w14:paraId="7D9BAF9E" w14:textId="5C2F5DC8" w:rsidR="00C467F7" w:rsidRPr="00CE3314" w:rsidRDefault="00C467F7" w:rsidP="00C467F7">
            <w:pPr>
              <w:pStyle w:val="TAL"/>
              <w:rPr>
                <w:rFonts w:cs="Arial"/>
                <w:sz w:val="16"/>
                <w:szCs w:val="16"/>
              </w:rPr>
            </w:pPr>
            <w:r w:rsidRPr="00CE3314">
              <w:rPr>
                <w:rFonts w:cs="Arial"/>
                <w:sz w:val="16"/>
                <w:szCs w:val="16"/>
              </w:rPr>
              <w:t>Correction on the Handling of Reconfiguration within RRC Resume</w:t>
            </w:r>
          </w:p>
        </w:tc>
        <w:tc>
          <w:tcPr>
            <w:tcW w:w="1666" w:type="dxa"/>
            <w:tcBorders>
              <w:top w:val="single" w:sz="4" w:space="0" w:color="A5A5A5"/>
              <w:left w:val="nil"/>
              <w:bottom w:val="single" w:sz="4" w:space="0" w:color="A5A5A5"/>
              <w:right w:val="single" w:sz="4" w:space="0" w:color="A5A5A5"/>
            </w:tcBorders>
            <w:shd w:val="clear" w:color="auto" w:fill="auto"/>
          </w:tcPr>
          <w:p w14:paraId="58AD3416" w14:textId="202D9FD8" w:rsidR="00C467F7" w:rsidRPr="00CE3314" w:rsidRDefault="00C467F7" w:rsidP="00C467F7">
            <w:pPr>
              <w:pStyle w:val="TAL"/>
              <w:rPr>
                <w:rFonts w:cs="Arial"/>
                <w:sz w:val="16"/>
                <w:szCs w:val="16"/>
              </w:rPr>
            </w:pPr>
            <w:r w:rsidRPr="00CE3314">
              <w:rPr>
                <w:rFonts w:cs="Arial"/>
                <w:sz w:val="16"/>
                <w:szCs w:val="16"/>
              </w:rPr>
              <w:t>CATT</w:t>
            </w:r>
          </w:p>
        </w:tc>
        <w:tc>
          <w:tcPr>
            <w:tcW w:w="822" w:type="dxa"/>
            <w:tcBorders>
              <w:top w:val="single" w:sz="4" w:space="0" w:color="A5A5A5"/>
              <w:left w:val="nil"/>
              <w:bottom w:val="single" w:sz="4" w:space="0" w:color="A5A5A5"/>
              <w:right w:val="single" w:sz="4" w:space="0" w:color="A5A5A5"/>
            </w:tcBorders>
            <w:shd w:val="clear" w:color="auto" w:fill="auto"/>
          </w:tcPr>
          <w:p w14:paraId="07B41B38" w14:textId="73EA5307"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2384E40D" w14:textId="574F0A7A" w:rsidR="00C467F7" w:rsidRPr="00CE3314" w:rsidRDefault="00C467F7" w:rsidP="00C467F7">
            <w:pPr>
              <w:pStyle w:val="TAL"/>
              <w:rPr>
                <w:rFonts w:cs="Arial"/>
                <w:sz w:val="16"/>
                <w:szCs w:val="16"/>
              </w:rPr>
            </w:pPr>
            <w:r w:rsidRPr="00CE3314">
              <w:rPr>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3C2D7CBF" w14:textId="31608E70" w:rsidR="00C467F7" w:rsidRPr="00CE3314" w:rsidRDefault="00C467F7" w:rsidP="00C467F7">
            <w:pPr>
              <w:pStyle w:val="TAL"/>
              <w:rPr>
                <w:rFonts w:cs="Arial"/>
                <w:sz w:val="16"/>
                <w:szCs w:val="16"/>
              </w:rPr>
            </w:pPr>
            <w:r w:rsidRPr="00CE3314">
              <w:rPr>
                <w:sz w:val="16"/>
                <w:szCs w:val="16"/>
              </w:rPr>
              <w:t>LTE_NR_DC_CA_enh-Core</w:t>
            </w:r>
          </w:p>
        </w:tc>
        <w:tc>
          <w:tcPr>
            <w:tcW w:w="572" w:type="dxa"/>
            <w:tcBorders>
              <w:top w:val="single" w:sz="4" w:space="0" w:color="A5A5A5"/>
              <w:left w:val="nil"/>
              <w:bottom w:val="single" w:sz="4" w:space="0" w:color="A5A5A5"/>
              <w:right w:val="single" w:sz="4" w:space="0" w:color="A5A5A5"/>
            </w:tcBorders>
            <w:shd w:val="clear" w:color="000000" w:fill="auto"/>
          </w:tcPr>
          <w:p w14:paraId="381783CE" w14:textId="7524610D" w:rsidR="00C467F7" w:rsidRPr="00CE3314" w:rsidRDefault="00C467F7" w:rsidP="00C467F7">
            <w:pPr>
              <w:pStyle w:val="TAL"/>
              <w:rPr>
                <w:rFonts w:cs="Arial"/>
                <w:sz w:val="16"/>
                <w:szCs w:val="16"/>
              </w:rPr>
            </w:pPr>
            <w:r w:rsidRPr="00CE3314">
              <w:rPr>
                <w:rFonts w:cs="Arial"/>
                <w:sz w:val="16"/>
                <w:szCs w:val="16"/>
              </w:rPr>
              <w:t>2298</w:t>
            </w:r>
          </w:p>
        </w:tc>
        <w:tc>
          <w:tcPr>
            <w:tcW w:w="690" w:type="dxa"/>
            <w:tcBorders>
              <w:top w:val="single" w:sz="4" w:space="0" w:color="A5A5A5"/>
              <w:left w:val="nil"/>
              <w:bottom w:val="single" w:sz="4" w:space="0" w:color="A5A5A5"/>
              <w:right w:val="single" w:sz="4" w:space="0" w:color="A5A5A5"/>
            </w:tcBorders>
            <w:shd w:val="clear" w:color="000000" w:fill="auto"/>
          </w:tcPr>
          <w:p w14:paraId="79283632" w14:textId="0FAC3672"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16B41D7E" w14:textId="5CB17DAB"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50991CA7"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8782CC8" w14:textId="30AF1143" w:rsidR="00C467F7" w:rsidRPr="00CE3314" w:rsidRDefault="0083230C" w:rsidP="00C467F7">
            <w:pPr>
              <w:pStyle w:val="TAL"/>
              <w:rPr>
                <w:rFonts w:cs="Arial"/>
                <w:sz w:val="16"/>
                <w:szCs w:val="16"/>
              </w:rPr>
            </w:pPr>
            <w:hyperlink r:id="rId3728" w:history="1">
              <w:r>
                <w:rPr>
                  <w:rStyle w:val="Hyperlink"/>
                  <w:sz w:val="16"/>
                  <w:szCs w:val="16"/>
                </w:rPr>
                <w:t>R2-2102023</w:t>
              </w:r>
            </w:hyperlink>
          </w:p>
        </w:tc>
        <w:tc>
          <w:tcPr>
            <w:tcW w:w="3038" w:type="dxa"/>
            <w:tcBorders>
              <w:top w:val="single" w:sz="4" w:space="0" w:color="A5A5A5"/>
              <w:left w:val="nil"/>
              <w:bottom w:val="single" w:sz="4" w:space="0" w:color="A5A5A5"/>
              <w:right w:val="single" w:sz="4" w:space="0" w:color="A5A5A5"/>
            </w:tcBorders>
            <w:shd w:val="clear" w:color="auto" w:fill="auto"/>
          </w:tcPr>
          <w:p w14:paraId="555AC042" w14:textId="4025643F" w:rsidR="00C467F7" w:rsidRPr="00CE3314" w:rsidRDefault="00C467F7" w:rsidP="00C467F7">
            <w:pPr>
              <w:pStyle w:val="TAL"/>
              <w:rPr>
                <w:rFonts w:cs="Arial"/>
                <w:sz w:val="16"/>
                <w:szCs w:val="16"/>
              </w:rPr>
            </w:pPr>
            <w:r w:rsidRPr="00CE3314">
              <w:rPr>
                <w:rFonts w:cs="Arial"/>
                <w:sz w:val="16"/>
                <w:szCs w:val="16"/>
              </w:rPr>
              <w:t>Correction to 38.331 on intra-frequency reselection</w:t>
            </w:r>
          </w:p>
        </w:tc>
        <w:tc>
          <w:tcPr>
            <w:tcW w:w="1666" w:type="dxa"/>
            <w:tcBorders>
              <w:top w:val="single" w:sz="4" w:space="0" w:color="A5A5A5"/>
              <w:left w:val="nil"/>
              <w:bottom w:val="single" w:sz="4" w:space="0" w:color="A5A5A5"/>
              <w:right w:val="single" w:sz="4" w:space="0" w:color="A5A5A5"/>
            </w:tcBorders>
            <w:shd w:val="clear" w:color="auto" w:fill="auto"/>
          </w:tcPr>
          <w:p w14:paraId="158E8862" w14:textId="7583A8D7" w:rsidR="00C467F7" w:rsidRPr="00CE3314" w:rsidRDefault="00C467F7" w:rsidP="00C467F7">
            <w:pPr>
              <w:pStyle w:val="TAL"/>
              <w:rPr>
                <w:rFonts w:cs="Arial"/>
                <w:sz w:val="16"/>
                <w:szCs w:val="16"/>
              </w:rPr>
            </w:pPr>
            <w:r w:rsidRPr="00CE3314">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1812DA5E" w14:textId="4603CEB5"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264FF58F" w14:textId="67446359" w:rsidR="00C467F7" w:rsidRPr="00CE3314" w:rsidRDefault="00C467F7" w:rsidP="00C467F7">
            <w:pPr>
              <w:pStyle w:val="TAL"/>
              <w:rPr>
                <w:rFonts w:cs="Arial"/>
                <w:sz w:val="16"/>
                <w:szCs w:val="16"/>
              </w:rPr>
            </w:pPr>
            <w:r w:rsidRPr="00CE3314">
              <w:rPr>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648C2545" w14:textId="202EE330" w:rsidR="00C467F7" w:rsidRPr="00CE3314" w:rsidRDefault="00C467F7" w:rsidP="00C467F7">
            <w:pPr>
              <w:pStyle w:val="TAL"/>
              <w:rPr>
                <w:rFonts w:cs="Arial"/>
                <w:sz w:val="16"/>
                <w:szCs w:val="16"/>
              </w:rPr>
            </w:pPr>
            <w:r w:rsidRPr="00CE3314">
              <w:rPr>
                <w:rFonts w:cs="Arial"/>
                <w:sz w:val="16"/>
                <w:szCs w:val="16"/>
              </w:rPr>
              <w:t>NG_RAN_PRN-Core, NR_unlic-Core</w:t>
            </w:r>
          </w:p>
        </w:tc>
        <w:tc>
          <w:tcPr>
            <w:tcW w:w="572" w:type="dxa"/>
            <w:tcBorders>
              <w:top w:val="single" w:sz="4" w:space="0" w:color="A5A5A5"/>
              <w:left w:val="nil"/>
              <w:bottom w:val="single" w:sz="4" w:space="0" w:color="A5A5A5"/>
              <w:right w:val="single" w:sz="4" w:space="0" w:color="A5A5A5"/>
            </w:tcBorders>
            <w:shd w:val="clear" w:color="000000" w:fill="auto"/>
          </w:tcPr>
          <w:p w14:paraId="6F7EBC5A" w14:textId="41CE68A7" w:rsidR="00C467F7" w:rsidRPr="00CE3314" w:rsidRDefault="00C467F7" w:rsidP="00C467F7">
            <w:pPr>
              <w:pStyle w:val="TAL"/>
              <w:rPr>
                <w:rFonts w:cs="Arial"/>
                <w:sz w:val="16"/>
                <w:szCs w:val="16"/>
              </w:rPr>
            </w:pPr>
            <w:r w:rsidRPr="00CE3314">
              <w:rPr>
                <w:rFonts w:cs="Arial"/>
                <w:sz w:val="16"/>
                <w:szCs w:val="16"/>
              </w:rPr>
              <w:t>2458</w:t>
            </w:r>
          </w:p>
        </w:tc>
        <w:tc>
          <w:tcPr>
            <w:tcW w:w="690" w:type="dxa"/>
            <w:tcBorders>
              <w:top w:val="single" w:sz="4" w:space="0" w:color="A5A5A5"/>
              <w:left w:val="nil"/>
              <w:bottom w:val="single" w:sz="4" w:space="0" w:color="A5A5A5"/>
              <w:right w:val="single" w:sz="4" w:space="0" w:color="A5A5A5"/>
            </w:tcBorders>
            <w:shd w:val="clear" w:color="000000" w:fill="auto"/>
          </w:tcPr>
          <w:p w14:paraId="6C0CC54C" w14:textId="26919BB2" w:rsidR="00C467F7" w:rsidRPr="00CE3314" w:rsidRDefault="00C467F7" w:rsidP="00C467F7">
            <w:pPr>
              <w:pStyle w:val="TAL"/>
              <w:rPr>
                <w:rFonts w:cs="Arial"/>
                <w:sz w:val="16"/>
                <w:szCs w:val="16"/>
              </w:rPr>
            </w:pPr>
            <w:r w:rsidRPr="00CE331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40F9F782" w14:textId="3B0ECB04"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2DB71C95"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CED1820" w14:textId="2B46BAE9" w:rsidR="00C467F7" w:rsidRPr="00CE3314" w:rsidRDefault="0083230C" w:rsidP="00C467F7">
            <w:pPr>
              <w:pStyle w:val="TAL"/>
              <w:rPr>
                <w:rFonts w:cs="Arial"/>
                <w:sz w:val="16"/>
                <w:szCs w:val="16"/>
              </w:rPr>
            </w:pPr>
            <w:hyperlink r:id="rId3729" w:history="1">
              <w:r>
                <w:rPr>
                  <w:rStyle w:val="Hyperlink"/>
                  <w:sz w:val="16"/>
                  <w:szCs w:val="16"/>
                </w:rPr>
                <w:t>R2-2102024</w:t>
              </w:r>
            </w:hyperlink>
          </w:p>
        </w:tc>
        <w:tc>
          <w:tcPr>
            <w:tcW w:w="3038" w:type="dxa"/>
            <w:tcBorders>
              <w:top w:val="single" w:sz="4" w:space="0" w:color="A5A5A5"/>
              <w:left w:val="nil"/>
              <w:bottom w:val="single" w:sz="4" w:space="0" w:color="A5A5A5"/>
              <w:right w:val="single" w:sz="4" w:space="0" w:color="A5A5A5"/>
            </w:tcBorders>
            <w:shd w:val="clear" w:color="auto" w:fill="auto"/>
          </w:tcPr>
          <w:p w14:paraId="4EC334DA" w14:textId="4F1DA9FC" w:rsidR="00C467F7" w:rsidRPr="00CE3314" w:rsidRDefault="00C467F7" w:rsidP="00C467F7">
            <w:pPr>
              <w:pStyle w:val="TAL"/>
              <w:rPr>
                <w:rFonts w:cs="Arial"/>
                <w:sz w:val="16"/>
                <w:szCs w:val="16"/>
              </w:rPr>
            </w:pPr>
            <w:r w:rsidRPr="00CE3314">
              <w:rPr>
                <w:rFonts w:cs="Arial"/>
                <w:sz w:val="16"/>
                <w:szCs w:val="16"/>
              </w:rPr>
              <w:t>Stop conditions of T320 in NR protocols</w:t>
            </w:r>
          </w:p>
        </w:tc>
        <w:tc>
          <w:tcPr>
            <w:tcW w:w="1666" w:type="dxa"/>
            <w:tcBorders>
              <w:top w:val="single" w:sz="4" w:space="0" w:color="A5A5A5"/>
              <w:left w:val="nil"/>
              <w:bottom w:val="single" w:sz="4" w:space="0" w:color="A5A5A5"/>
              <w:right w:val="single" w:sz="4" w:space="0" w:color="A5A5A5"/>
            </w:tcBorders>
            <w:shd w:val="clear" w:color="auto" w:fill="auto"/>
          </w:tcPr>
          <w:p w14:paraId="31CF7600" w14:textId="5EBB68B0" w:rsidR="00C467F7" w:rsidRPr="00CE3314" w:rsidRDefault="00C467F7" w:rsidP="00C467F7">
            <w:pPr>
              <w:pStyle w:val="TAL"/>
              <w:rPr>
                <w:rFonts w:cs="Arial"/>
                <w:sz w:val="16"/>
                <w:szCs w:val="16"/>
              </w:rPr>
            </w:pPr>
            <w:r w:rsidRPr="00CE3314">
              <w:rPr>
                <w:rFonts w:cs="Arial"/>
                <w:sz w:val="16"/>
                <w:szCs w:val="16"/>
              </w:rPr>
              <w:t>Asia Pacific Telecom, FGI</w:t>
            </w:r>
            <w:r w:rsidR="000823D9" w:rsidRPr="00CE3314">
              <w:rPr>
                <w:rFonts w:cs="Arial"/>
                <w:sz w:val="16"/>
                <w:szCs w:val="16"/>
              </w:rPr>
              <w:t>, ZTE corporation, Sanechips</w:t>
            </w:r>
          </w:p>
        </w:tc>
        <w:tc>
          <w:tcPr>
            <w:tcW w:w="822" w:type="dxa"/>
            <w:tcBorders>
              <w:top w:val="single" w:sz="4" w:space="0" w:color="A5A5A5"/>
              <w:left w:val="nil"/>
              <w:bottom w:val="single" w:sz="4" w:space="0" w:color="A5A5A5"/>
              <w:right w:val="single" w:sz="4" w:space="0" w:color="A5A5A5"/>
            </w:tcBorders>
            <w:shd w:val="clear" w:color="auto" w:fill="auto"/>
          </w:tcPr>
          <w:p w14:paraId="7EEE9991" w14:textId="259C5DFB"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22863907" w14:textId="18AD45E1" w:rsidR="00C467F7" w:rsidRPr="00CE3314" w:rsidRDefault="00C467F7" w:rsidP="00C467F7">
            <w:pPr>
              <w:pStyle w:val="TAL"/>
              <w:rPr>
                <w:rFonts w:cs="Arial"/>
                <w:sz w:val="16"/>
                <w:szCs w:val="16"/>
              </w:rPr>
            </w:pPr>
            <w:r w:rsidRPr="00CE3314">
              <w:rPr>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12468402" w14:textId="3A422546" w:rsidR="00C467F7" w:rsidRPr="00CE3314" w:rsidRDefault="00C467F7" w:rsidP="00C467F7">
            <w:pPr>
              <w:pStyle w:val="TAL"/>
              <w:rPr>
                <w:rFonts w:cs="Arial"/>
                <w:sz w:val="16"/>
                <w:szCs w:val="16"/>
              </w:rPr>
            </w:pPr>
            <w:r w:rsidRPr="00CE3314">
              <w:rPr>
                <w:sz w:val="16"/>
                <w:szCs w:val="16"/>
              </w:rPr>
              <w:t>NG_RAN_PRN-Core</w:t>
            </w:r>
          </w:p>
        </w:tc>
        <w:tc>
          <w:tcPr>
            <w:tcW w:w="572" w:type="dxa"/>
            <w:tcBorders>
              <w:top w:val="single" w:sz="4" w:space="0" w:color="A5A5A5"/>
              <w:left w:val="nil"/>
              <w:bottom w:val="single" w:sz="4" w:space="0" w:color="A5A5A5"/>
              <w:right w:val="single" w:sz="4" w:space="0" w:color="A5A5A5"/>
            </w:tcBorders>
            <w:shd w:val="clear" w:color="000000" w:fill="auto"/>
          </w:tcPr>
          <w:p w14:paraId="3642F8A0" w14:textId="29D78378" w:rsidR="00C467F7" w:rsidRPr="00CE3314" w:rsidRDefault="00C467F7" w:rsidP="00C467F7">
            <w:pPr>
              <w:pStyle w:val="TAL"/>
              <w:rPr>
                <w:rFonts w:cs="Arial"/>
                <w:sz w:val="16"/>
                <w:szCs w:val="16"/>
              </w:rPr>
            </w:pPr>
            <w:r w:rsidRPr="00CE3314">
              <w:rPr>
                <w:rFonts w:cs="Arial"/>
                <w:sz w:val="16"/>
                <w:szCs w:val="16"/>
              </w:rPr>
              <w:t>2445</w:t>
            </w:r>
          </w:p>
        </w:tc>
        <w:tc>
          <w:tcPr>
            <w:tcW w:w="690" w:type="dxa"/>
            <w:tcBorders>
              <w:top w:val="single" w:sz="4" w:space="0" w:color="A5A5A5"/>
              <w:left w:val="nil"/>
              <w:bottom w:val="single" w:sz="4" w:space="0" w:color="A5A5A5"/>
              <w:right w:val="single" w:sz="4" w:space="0" w:color="A5A5A5"/>
            </w:tcBorders>
            <w:shd w:val="clear" w:color="000000" w:fill="auto"/>
          </w:tcPr>
          <w:p w14:paraId="4248D8EF" w14:textId="4BDB52BB"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7FB7153F" w14:textId="3801BC5B"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257E049B"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64D03BFF" w14:textId="03EB3603" w:rsidR="00C467F7" w:rsidRPr="00CE3314" w:rsidRDefault="0083230C" w:rsidP="00C467F7">
            <w:pPr>
              <w:pStyle w:val="TAL"/>
              <w:rPr>
                <w:rFonts w:cs="Arial"/>
                <w:sz w:val="16"/>
                <w:szCs w:val="16"/>
              </w:rPr>
            </w:pPr>
            <w:hyperlink r:id="rId3730" w:history="1">
              <w:r>
                <w:rPr>
                  <w:rStyle w:val="Hyperlink"/>
                  <w:sz w:val="16"/>
                  <w:szCs w:val="16"/>
                </w:rPr>
                <w:t>R2-2102026</w:t>
              </w:r>
            </w:hyperlink>
          </w:p>
        </w:tc>
        <w:tc>
          <w:tcPr>
            <w:tcW w:w="3038" w:type="dxa"/>
            <w:tcBorders>
              <w:top w:val="single" w:sz="4" w:space="0" w:color="A5A5A5"/>
              <w:left w:val="nil"/>
              <w:bottom w:val="single" w:sz="4" w:space="0" w:color="A5A5A5"/>
              <w:right w:val="single" w:sz="4" w:space="0" w:color="A5A5A5"/>
            </w:tcBorders>
            <w:shd w:val="clear" w:color="auto" w:fill="auto"/>
          </w:tcPr>
          <w:p w14:paraId="239A847F" w14:textId="08300994" w:rsidR="00C467F7" w:rsidRPr="00CE3314" w:rsidRDefault="000823D9" w:rsidP="00C467F7">
            <w:pPr>
              <w:pStyle w:val="TAL"/>
              <w:rPr>
                <w:rFonts w:cs="Arial"/>
                <w:sz w:val="16"/>
                <w:szCs w:val="16"/>
              </w:rPr>
            </w:pPr>
            <w:r w:rsidRPr="00CE3314">
              <w:rPr>
                <w:rFonts w:cs="Arial"/>
                <w:sz w:val="16"/>
                <w:szCs w:val="16"/>
              </w:rPr>
              <w:t>Introduction of the UE Capability for SpCell BFR Enhancement</w:t>
            </w:r>
          </w:p>
        </w:tc>
        <w:tc>
          <w:tcPr>
            <w:tcW w:w="1666" w:type="dxa"/>
            <w:tcBorders>
              <w:top w:val="single" w:sz="4" w:space="0" w:color="A5A5A5"/>
              <w:left w:val="nil"/>
              <w:bottom w:val="single" w:sz="4" w:space="0" w:color="A5A5A5"/>
              <w:right w:val="single" w:sz="4" w:space="0" w:color="A5A5A5"/>
            </w:tcBorders>
            <w:shd w:val="clear" w:color="auto" w:fill="auto"/>
          </w:tcPr>
          <w:p w14:paraId="79D9D453" w14:textId="3210585F" w:rsidR="00C467F7" w:rsidRPr="00CE3314" w:rsidRDefault="00C467F7" w:rsidP="00C467F7">
            <w:pPr>
              <w:pStyle w:val="TAL"/>
              <w:rPr>
                <w:rFonts w:cs="Arial"/>
                <w:sz w:val="16"/>
                <w:szCs w:val="16"/>
              </w:rPr>
            </w:pPr>
            <w:r w:rsidRPr="00CE3314">
              <w:rPr>
                <w:rFonts w:cs="Arial"/>
                <w:sz w:val="16"/>
                <w:szCs w:val="16"/>
              </w:rPr>
              <w:t>Apple</w:t>
            </w:r>
            <w:r w:rsidR="000823D9" w:rsidRPr="00CE3314">
              <w:rPr>
                <w:rFonts w:cs="Arial"/>
                <w:sz w:val="16"/>
                <w:szCs w:val="16"/>
              </w:rPr>
              <w:t>, Nokia, Nokia Shanghai Bell</w:t>
            </w:r>
          </w:p>
        </w:tc>
        <w:tc>
          <w:tcPr>
            <w:tcW w:w="822" w:type="dxa"/>
            <w:tcBorders>
              <w:top w:val="single" w:sz="4" w:space="0" w:color="A5A5A5"/>
              <w:left w:val="nil"/>
              <w:bottom w:val="single" w:sz="4" w:space="0" w:color="A5A5A5"/>
              <w:right w:val="single" w:sz="4" w:space="0" w:color="A5A5A5"/>
            </w:tcBorders>
            <w:shd w:val="clear" w:color="auto" w:fill="auto"/>
          </w:tcPr>
          <w:p w14:paraId="34B36C57" w14:textId="3F96DAD4"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62500691" w14:textId="00E007B8" w:rsidR="00C467F7" w:rsidRPr="00CE3314" w:rsidRDefault="00C467F7" w:rsidP="00C467F7">
            <w:pPr>
              <w:pStyle w:val="TAL"/>
              <w:rPr>
                <w:rFonts w:cs="Arial"/>
                <w:sz w:val="16"/>
                <w:szCs w:val="16"/>
              </w:rPr>
            </w:pPr>
            <w:r w:rsidRPr="00CE3314">
              <w:rPr>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3318D506" w14:textId="458F72A0" w:rsidR="00C467F7" w:rsidRPr="00CE3314" w:rsidRDefault="00C467F7" w:rsidP="00C467F7">
            <w:pPr>
              <w:pStyle w:val="TAL"/>
              <w:rPr>
                <w:rFonts w:cs="Arial"/>
                <w:sz w:val="16"/>
                <w:szCs w:val="16"/>
              </w:rPr>
            </w:pPr>
            <w:r w:rsidRPr="00CE3314">
              <w:rPr>
                <w:sz w:val="16"/>
                <w:szCs w:val="16"/>
              </w:rPr>
              <w:t>NR_eMIMO-Core</w:t>
            </w:r>
          </w:p>
        </w:tc>
        <w:tc>
          <w:tcPr>
            <w:tcW w:w="572" w:type="dxa"/>
            <w:tcBorders>
              <w:top w:val="single" w:sz="4" w:space="0" w:color="A5A5A5"/>
              <w:left w:val="nil"/>
              <w:bottom w:val="single" w:sz="4" w:space="0" w:color="A5A5A5"/>
              <w:right w:val="single" w:sz="4" w:space="0" w:color="A5A5A5"/>
            </w:tcBorders>
            <w:shd w:val="clear" w:color="000000" w:fill="auto"/>
          </w:tcPr>
          <w:p w14:paraId="5AB113AE" w14:textId="666A9C38" w:rsidR="00C467F7" w:rsidRPr="00CE3314" w:rsidRDefault="00C467F7" w:rsidP="00C467F7">
            <w:pPr>
              <w:pStyle w:val="TAL"/>
              <w:rPr>
                <w:rFonts w:cs="Arial"/>
                <w:sz w:val="16"/>
                <w:szCs w:val="16"/>
              </w:rPr>
            </w:pPr>
            <w:r w:rsidRPr="00CE3314">
              <w:rPr>
                <w:rFonts w:cs="Arial"/>
                <w:sz w:val="16"/>
                <w:szCs w:val="16"/>
              </w:rPr>
              <w:t>0506</w:t>
            </w:r>
          </w:p>
        </w:tc>
        <w:tc>
          <w:tcPr>
            <w:tcW w:w="690" w:type="dxa"/>
            <w:tcBorders>
              <w:top w:val="single" w:sz="4" w:space="0" w:color="A5A5A5"/>
              <w:left w:val="nil"/>
              <w:bottom w:val="single" w:sz="4" w:space="0" w:color="A5A5A5"/>
              <w:right w:val="single" w:sz="4" w:space="0" w:color="A5A5A5"/>
            </w:tcBorders>
            <w:shd w:val="clear" w:color="000000" w:fill="auto"/>
          </w:tcPr>
          <w:p w14:paraId="564CE582" w14:textId="22F7EEC1"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5F0D8A43" w14:textId="1C8F36DC"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5225F28D"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6E838719" w14:textId="15770FB2" w:rsidR="00C467F7" w:rsidRPr="00CE3314" w:rsidRDefault="0083230C" w:rsidP="00C467F7">
            <w:pPr>
              <w:pStyle w:val="TAL"/>
              <w:rPr>
                <w:rFonts w:cs="Arial"/>
                <w:sz w:val="16"/>
                <w:szCs w:val="16"/>
              </w:rPr>
            </w:pPr>
            <w:hyperlink r:id="rId3731" w:history="1">
              <w:r>
                <w:rPr>
                  <w:rStyle w:val="Hyperlink"/>
                  <w:sz w:val="16"/>
                  <w:szCs w:val="16"/>
                </w:rPr>
                <w:t>R2-2102027</w:t>
              </w:r>
            </w:hyperlink>
          </w:p>
        </w:tc>
        <w:tc>
          <w:tcPr>
            <w:tcW w:w="3038" w:type="dxa"/>
            <w:tcBorders>
              <w:top w:val="single" w:sz="4" w:space="0" w:color="A5A5A5"/>
              <w:left w:val="nil"/>
              <w:bottom w:val="single" w:sz="4" w:space="0" w:color="A5A5A5"/>
              <w:right w:val="single" w:sz="4" w:space="0" w:color="A5A5A5"/>
            </w:tcBorders>
            <w:shd w:val="clear" w:color="auto" w:fill="auto"/>
          </w:tcPr>
          <w:p w14:paraId="46E2AD49" w14:textId="5EE4855F" w:rsidR="00C467F7" w:rsidRPr="00CE3314" w:rsidRDefault="000823D9" w:rsidP="00C467F7">
            <w:pPr>
              <w:pStyle w:val="TAL"/>
              <w:rPr>
                <w:rFonts w:cs="Arial"/>
                <w:sz w:val="16"/>
                <w:szCs w:val="16"/>
              </w:rPr>
            </w:pPr>
            <w:r w:rsidRPr="00CE3314">
              <w:rPr>
                <w:rFonts w:cs="Arial"/>
                <w:sz w:val="16"/>
                <w:szCs w:val="16"/>
              </w:rPr>
              <w:t>Introduction of UE Capability and Configuration for SpCell BFR Enhancement</w:t>
            </w:r>
          </w:p>
        </w:tc>
        <w:tc>
          <w:tcPr>
            <w:tcW w:w="1666" w:type="dxa"/>
            <w:tcBorders>
              <w:top w:val="single" w:sz="4" w:space="0" w:color="A5A5A5"/>
              <w:left w:val="nil"/>
              <w:bottom w:val="single" w:sz="4" w:space="0" w:color="A5A5A5"/>
              <w:right w:val="single" w:sz="4" w:space="0" w:color="A5A5A5"/>
            </w:tcBorders>
            <w:shd w:val="clear" w:color="auto" w:fill="auto"/>
          </w:tcPr>
          <w:p w14:paraId="011EB63F" w14:textId="317233BA" w:rsidR="00C467F7" w:rsidRPr="00CE3314" w:rsidRDefault="00C467F7" w:rsidP="00C467F7">
            <w:pPr>
              <w:pStyle w:val="TAL"/>
              <w:rPr>
                <w:rFonts w:cs="Arial"/>
                <w:sz w:val="16"/>
                <w:szCs w:val="16"/>
              </w:rPr>
            </w:pPr>
            <w:r w:rsidRPr="00CE3314">
              <w:rPr>
                <w:rFonts w:cs="Arial"/>
                <w:sz w:val="16"/>
                <w:szCs w:val="16"/>
              </w:rPr>
              <w:t>Apple</w:t>
            </w:r>
            <w:r w:rsidR="000823D9" w:rsidRPr="00CE3314">
              <w:rPr>
                <w:rFonts w:cs="Arial"/>
                <w:sz w:val="16"/>
                <w:szCs w:val="16"/>
              </w:rPr>
              <w:t>, Nokia, Nokia Shanghai Bell</w:t>
            </w:r>
          </w:p>
        </w:tc>
        <w:tc>
          <w:tcPr>
            <w:tcW w:w="822" w:type="dxa"/>
            <w:tcBorders>
              <w:top w:val="single" w:sz="4" w:space="0" w:color="A5A5A5"/>
              <w:left w:val="nil"/>
              <w:bottom w:val="single" w:sz="4" w:space="0" w:color="A5A5A5"/>
              <w:right w:val="single" w:sz="4" w:space="0" w:color="A5A5A5"/>
            </w:tcBorders>
            <w:shd w:val="clear" w:color="auto" w:fill="auto"/>
          </w:tcPr>
          <w:p w14:paraId="12423182" w14:textId="143018C9"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071F88F" w14:textId="244E6343" w:rsidR="00C467F7" w:rsidRPr="00CE3314" w:rsidRDefault="00C467F7" w:rsidP="00C467F7">
            <w:pPr>
              <w:pStyle w:val="TAL"/>
              <w:rPr>
                <w:rFonts w:cs="Arial"/>
                <w:sz w:val="16"/>
                <w:szCs w:val="16"/>
              </w:rPr>
            </w:pPr>
            <w:r w:rsidRPr="00CE3314">
              <w:rPr>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7F594AFE" w14:textId="1E395C1B" w:rsidR="00C467F7" w:rsidRPr="00CE3314" w:rsidRDefault="00C467F7" w:rsidP="00C467F7">
            <w:pPr>
              <w:pStyle w:val="TAL"/>
              <w:rPr>
                <w:rFonts w:cs="Arial"/>
                <w:sz w:val="16"/>
                <w:szCs w:val="16"/>
              </w:rPr>
            </w:pPr>
            <w:r w:rsidRPr="00CE3314">
              <w:rPr>
                <w:sz w:val="16"/>
                <w:szCs w:val="16"/>
              </w:rPr>
              <w:t>NR_eMIMO-Core</w:t>
            </w:r>
          </w:p>
        </w:tc>
        <w:tc>
          <w:tcPr>
            <w:tcW w:w="572" w:type="dxa"/>
            <w:tcBorders>
              <w:top w:val="single" w:sz="4" w:space="0" w:color="A5A5A5"/>
              <w:left w:val="nil"/>
              <w:bottom w:val="single" w:sz="4" w:space="0" w:color="A5A5A5"/>
              <w:right w:val="single" w:sz="4" w:space="0" w:color="A5A5A5"/>
            </w:tcBorders>
            <w:shd w:val="clear" w:color="000000" w:fill="auto"/>
          </w:tcPr>
          <w:p w14:paraId="1F9EEDF2" w14:textId="35E5A2E3" w:rsidR="00C467F7" w:rsidRPr="00CE3314" w:rsidRDefault="00C467F7" w:rsidP="00C467F7">
            <w:pPr>
              <w:pStyle w:val="TAL"/>
              <w:rPr>
                <w:rFonts w:cs="Arial"/>
                <w:sz w:val="16"/>
                <w:szCs w:val="16"/>
              </w:rPr>
            </w:pPr>
            <w:r w:rsidRPr="00CE3314">
              <w:rPr>
                <w:rFonts w:cs="Arial"/>
                <w:sz w:val="16"/>
                <w:szCs w:val="16"/>
              </w:rPr>
              <w:t>2407</w:t>
            </w:r>
          </w:p>
        </w:tc>
        <w:tc>
          <w:tcPr>
            <w:tcW w:w="690" w:type="dxa"/>
            <w:tcBorders>
              <w:top w:val="single" w:sz="4" w:space="0" w:color="A5A5A5"/>
              <w:left w:val="nil"/>
              <w:bottom w:val="single" w:sz="4" w:space="0" w:color="A5A5A5"/>
              <w:right w:val="single" w:sz="4" w:space="0" w:color="A5A5A5"/>
            </w:tcBorders>
            <w:shd w:val="clear" w:color="000000" w:fill="auto"/>
          </w:tcPr>
          <w:p w14:paraId="2F1B1BEE" w14:textId="45A6B994"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3E0B4A16" w14:textId="282A37D0"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587B7496" w14:textId="77777777" w:rsidTr="0064709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14D6ECC8" w14:textId="2DEB626A" w:rsidR="00C467F7" w:rsidRPr="00CE3314" w:rsidRDefault="0083230C" w:rsidP="00C467F7">
            <w:pPr>
              <w:pStyle w:val="TAL"/>
              <w:rPr>
                <w:rFonts w:cs="Arial"/>
                <w:sz w:val="16"/>
                <w:szCs w:val="16"/>
              </w:rPr>
            </w:pPr>
            <w:hyperlink r:id="rId3732" w:history="1">
              <w:r>
                <w:rPr>
                  <w:rStyle w:val="Hyperlink"/>
                  <w:sz w:val="16"/>
                  <w:szCs w:val="16"/>
                </w:rPr>
                <w:t>R2-2102028</w:t>
              </w:r>
            </w:hyperlink>
          </w:p>
        </w:tc>
        <w:tc>
          <w:tcPr>
            <w:tcW w:w="3038" w:type="dxa"/>
            <w:tcBorders>
              <w:top w:val="nil"/>
              <w:left w:val="nil"/>
              <w:bottom w:val="single" w:sz="4" w:space="0" w:color="A5A5A5"/>
              <w:right w:val="single" w:sz="4" w:space="0" w:color="A5A5A5"/>
            </w:tcBorders>
            <w:shd w:val="clear" w:color="auto" w:fill="auto"/>
          </w:tcPr>
          <w:p w14:paraId="14467B2B" w14:textId="34AE2CB0" w:rsidR="00C467F7" w:rsidRPr="00CE3314" w:rsidRDefault="000823D9" w:rsidP="00C467F7">
            <w:pPr>
              <w:pStyle w:val="TAL"/>
              <w:rPr>
                <w:rFonts w:cs="Arial"/>
                <w:sz w:val="16"/>
                <w:szCs w:val="16"/>
              </w:rPr>
            </w:pPr>
            <w:r w:rsidRPr="00CE3314">
              <w:rPr>
                <w:rFonts w:cs="Arial"/>
                <w:sz w:val="16"/>
                <w:szCs w:val="16"/>
              </w:rPr>
              <w:t>Introduction of the Configuration for SpCell BFR Enhancement</w:t>
            </w:r>
          </w:p>
        </w:tc>
        <w:tc>
          <w:tcPr>
            <w:tcW w:w="1666" w:type="dxa"/>
            <w:tcBorders>
              <w:top w:val="nil"/>
              <w:left w:val="nil"/>
              <w:bottom w:val="single" w:sz="4" w:space="0" w:color="A5A5A5"/>
              <w:right w:val="single" w:sz="4" w:space="0" w:color="A5A5A5"/>
            </w:tcBorders>
            <w:shd w:val="clear" w:color="auto" w:fill="auto"/>
          </w:tcPr>
          <w:p w14:paraId="6EEFD12C" w14:textId="05372D15" w:rsidR="00C467F7" w:rsidRPr="00CE3314" w:rsidRDefault="00C467F7" w:rsidP="00C467F7">
            <w:pPr>
              <w:pStyle w:val="TAL"/>
              <w:rPr>
                <w:rFonts w:cs="Arial"/>
                <w:sz w:val="16"/>
                <w:szCs w:val="16"/>
              </w:rPr>
            </w:pPr>
            <w:r w:rsidRPr="00CE3314">
              <w:rPr>
                <w:rFonts w:cs="Arial"/>
                <w:sz w:val="16"/>
                <w:szCs w:val="16"/>
              </w:rPr>
              <w:t>Apple</w:t>
            </w:r>
            <w:r w:rsidR="000823D9" w:rsidRPr="00CE3314">
              <w:rPr>
                <w:rFonts w:cs="Arial"/>
                <w:sz w:val="16"/>
                <w:szCs w:val="16"/>
              </w:rPr>
              <w:t>, Nokia, Nokia Shanghai Bell</w:t>
            </w:r>
          </w:p>
        </w:tc>
        <w:tc>
          <w:tcPr>
            <w:tcW w:w="822" w:type="dxa"/>
            <w:tcBorders>
              <w:top w:val="nil"/>
              <w:left w:val="nil"/>
              <w:bottom w:val="single" w:sz="4" w:space="0" w:color="A5A5A5"/>
              <w:right w:val="single" w:sz="4" w:space="0" w:color="A5A5A5"/>
            </w:tcBorders>
            <w:shd w:val="clear" w:color="auto" w:fill="auto"/>
          </w:tcPr>
          <w:p w14:paraId="013879CD" w14:textId="421FC004" w:rsidR="00C467F7" w:rsidRPr="00CE3314" w:rsidRDefault="00C467F7" w:rsidP="00C467F7">
            <w:pPr>
              <w:pStyle w:val="TAL"/>
              <w:rPr>
                <w:rFonts w:cs="Arial"/>
                <w:sz w:val="16"/>
                <w:szCs w:val="16"/>
              </w:rPr>
            </w:pPr>
            <w:r w:rsidRPr="00CE3314">
              <w:rPr>
                <w:sz w:val="16"/>
                <w:szCs w:val="16"/>
              </w:rPr>
              <w:t>Rel-16</w:t>
            </w:r>
          </w:p>
        </w:tc>
        <w:tc>
          <w:tcPr>
            <w:tcW w:w="720" w:type="dxa"/>
            <w:tcBorders>
              <w:top w:val="nil"/>
              <w:left w:val="nil"/>
              <w:bottom w:val="single" w:sz="4" w:space="0" w:color="A5A5A5"/>
              <w:right w:val="single" w:sz="4" w:space="0" w:color="A5A5A5"/>
            </w:tcBorders>
            <w:shd w:val="clear" w:color="auto" w:fill="auto"/>
          </w:tcPr>
          <w:p w14:paraId="6EA567D7" w14:textId="294A7F22" w:rsidR="00C467F7" w:rsidRPr="00CE3314" w:rsidRDefault="00C467F7" w:rsidP="00C467F7">
            <w:pPr>
              <w:pStyle w:val="TAL"/>
              <w:rPr>
                <w:rFonts w:cs="Arial"/>
                <w:sz w:val="16"/>
                <w:szCs w:val="16"/>
              </w:rPr>
            </w:pPr>
            <w:r w:rsidRPr="00CE3314">
              <w:rPr>
                <w:sz w:val="16"/>
                <w:szCs w:val="16"/>
              </w:rPr>
              <w:t>38.321</w:t>
            </w:r>
          </w:p>
        </w:tc>
        <w:tc>
          <w:tcPr>
            <w:tcW w:w="1990" w:type="dxa"/>
            <w:tcBorders>
              <w:top w:val="nil"/>
              <w:left w:val="nil"/>
              <w:bottom w:val="single" w:sz="4" w:space="0" w:color="A5A5A5"/>
              <w:right w:val="single" w:sz="4" w:space="0" w:color="A5A5A5"/>
            </w:tcBorders>
            <w:shd w:val="clear" w:color="auto" w:fill="auto"/>
          </w:tcPr>
          <w:p w14:paraId="5A8D900D" w14:textId="6A103A92" w:rsidR="00C467F7" w:rsidRPr="00CE3314" w:rsidRDefault="00C467F7" w:rsidP="00C467F7">
            <w:pPr>
              <w:pStyle w:val="TAL"/>
              <w:rPr>
                <w:rFonts w:cs="Arial"/>
                <w:sz w:val="16"/>
                <w:szCs w:val="16"/>
              </w:rPr>
            </w:pPr>
            <w:r w:rsidRPr="00CE3314">
              <w:rPr>
                <w:sz w:val="16"/>
                <w:szCs w:val="16"/>
              </w:rPr>
              <w:t>NR_eMIMO-Core</w:t>
            </w:r>
          </w:p>
        </w:tc>
        <w:tc>
          <w:tcPr>
            <w:tcW w:w="572" w:type="dxa"/>
            <w:tcBorders>
              <w:top w:val="single" w:sz="4" w:space="0" w:color="A5A5A5"/>
              <w:left w:val="nil"/>
              <w:bottom w:val="single" w:sz="4" w:space="0" w:color="A5A5A5"/>
              <w:right w:val="single" w:sz="4" w:space="0" w:color="A5A5A5"/>
            </w:tcBorders>
            <w:shd w:val="clear" w:color="000000" w:fill="auto"/>
          </w:tcPr>
          <w:p w14:paraId="03DC2C27" w14:textId="3AC71892" w:rsidR="00C467F7" w:rsidRPr="00CE3314" w:rsidRDefault="00C467F7" w:rsidP="00C467F7">
            <w:pPr>
              <w:pStyle w:val="TAL"/>
              <w:rPr>
                <w:rFonts w:cs="Arial"/>
                <w:sz w:val="16"/>
                <w:szCs w:val="16"/>
              </w:rPr>
            </w:pPr>
            <w:r w:rsidRPr="00CE3314">
              <w:rPr>
                <w:rFonts w:cs="Arial"/>
                <w:sz w:val="16"/>
                <w:szCs w:val="16"/>
              </w:rPr>
              <w:t>1030</w:t>
            </w:r>
          </w:p>
        </w:tc>
        <w:tc>
          <w:tcPr>
            <w:tcW w:w="690" w:type="dxa"/>
            <w:tcBorders>
              <w:top w:val="single" w:sz="4" w:space="0" w:color="A5A5A5"/>
              <w:left w:val="nil"/>
              <w:bottom w:val="single" w:sz="4" w:space="0" w:color="A5A5A5"/>
              <w:right w:val="single" w:sz="4" w:space="0" w:color="A5A5A5"/>
            </w:tcBorders>
            <w:shd w:val="clear" w:color="000000" w:fill="auto"/>
          </w:tcPr>
          <w:p w14:paraId="30967716" w14:textId="030675BB"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nil"/>
              <w:left w:val="nil"/>
              <w:bottom w:val="single" w:sz="4" w:space="0" w:color="A5A5A5"/>
              <w:right w:val="single" w:sz="4" w:space="0" w:color="A5A5A5"/>
            </w:tcBorders>
            <w:shd w:val="clear" w:color="auto" w:fill="auto"/>
          </w:tcPr>
          <w:p w14:paraId="17635332" w14:textId="29DF2E7F"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3E2FD8C3" w14:textId="77777777" w:rsidTr="0064709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13348D04" w14:textId="3974B1D2" w:rsidR="00C467F7" w:rsidRPr="00CE3314" w:rsidRDefault="0083230C" w:rsidP="00C467F7">
            <w:pPr>
              <w:pStyle w:val="TAL"/>
              <w:rPr>
                <w:rFonts w:cs="Arial"/>
                <w:sz w:val="16"/>
                <w:szCs w:val="16"/>
              </w:rPr>
            </w:pPr>
            <w:hyperlink r:id="rId3733" w:history="1">
              <w:r>
                <w:rPr>
                  <w:rStyle w:val="Hyperlink"/>
                  <w:sz w:val="16"/>
                  <w:szCs w:val="16"/>
                </w:rPr>
                <w:t>R2-2102030</w:t>
              </w:r>
            </w:hyperlink>
          </w:p>
        </w:tc>
        <w:tc>
          <w:tcPr>
            <w:tcW w:w="3038" w:type="dxa"/>
            <w:tcBorders>
              <w:top w:val="nil"/>
              <w:left w:val="nil"/>
              <w:bottom w:val="single" w:sz="4" w:space="0" w:color="A5A5A5"/>
              <w:right w:val="single" w:sz="4" w:space="0" w:color="A5A5A5"/>
            </w:tcBorders>
            <w:shd w:val="clear" w:color="auto" w:fill="auto"/>
          </w:tcPr>
          <w:p w14:paraId="621282DB" w14:textId="05986F98" w:rsidR="00C467F7" w:rsidRPr="00CE3314" w:rsidRDefault="00C467F7" w:rsidP="00C467F7">
            <w:pPr>
              <w:pStyle w:val="TAL"/>
              <w:rPr>
                <w:rFonts w:cs="Arial"/>
                <w:sz w:val="16"/>
                <w:szCs w:val="16"/>
              </w:rPr>
            </w:pPr>
            <w:r w:rsidRPr="00CE3314">
              <w:rPr>
                <w:rFonts w:cs="Arial"/>
                <w:sz w:val="16"/>
                <w:szCs w:val="16"/>
              </w:rPr>
              <w:t>Correction on PUCCH group for enhanced PUCCH Spatial Relation</w:t>
            </w:r>
          </w:p>
        </w:tc>
        <w:tc>
          <w:tcPr>
            <w:tcW w:w="1666" w:type="dxa"/>
            <w:tcBorders>
              <w:top w:val="nil"/>
              <w:left w:val="nil"/>
              <w:bottom w:val="single" w:sz="4" w:space="0" w:color="A5A5A5"/>
              <w:right w:val="single" w:sz="4" w:space="0" w:color="A5A5A5"/>
            </w:tcBorders>
            <w:shd w:val="clear" w:color="auto" w:fill="auto"/>
          </w:tcPr>
          <w:p w14:paraId="7B32F26F" w14:textId="43FDCE25" w:rsidR="00C467F7" w:rsidRPr="00CE3314" w:rsidRDefault="00C467F7" w:rsidP="00C467F7">
            <w:pPr>
              <w:pStyle w:val="TAL"/>
              <w:rPr>
                <w:rFonts w:cs="Arial"/>
                <w:sz w:val="16"/>
                <w:szCs w:val="16"/>
              </w:rPr>
            </w:pPr>
            <w:r w:rsidRPr="00CE3314">
              <w:rPr>
                <w:rFonts w:cs="Arial"/>
                <w:sz w:val="16"/>
                <w:szCs w:val="16"/>
              </w:rPr>
              <w:t>Huawei, HiSilicon</w:t>
            </w:r>
          </w:p>
        </w:tc>
        <w:tc>
          <w:tcPr>
            <w:tcW w:w="822" w:type="dxa"/>
            <w:tcBorders>
              <w:top w:val="nil"/>
              <w:left w:val="nil"/>
              <w:bottom w:val="single" w:sz="4" w:space="0" w:color="A5A5A5"/>
              <w:right w:val="single" w:sz="4" w:space="0" w:color="A5A5A5"/>
            </w:tcBorders>
            <w:shd w:val="clear" w:color="auto" w:fill="auto"/>
          </w:tcPr>
          <w:p w14:paraId="6C8B7539" w14:textId="12AA5276" w:rsidR="00C467F7" w:rsidRPr="00CE3314" w:rsidRDefault="00C467F7" w:rsidP="00C467F7">
            <w:pPr>
              <w:pStyle w:val="TAL"/>
              <w:rPr>
                <w:rFonts w:cs="Arial"/>
                <w:sz w:val="16"/>
                <w:szCs w:val="16"/>
              </w:rPr>
            </w:pPr>
            <w:r w:rsidRPr="00CE3314">
              <w:rPr>
                <w:sz w:val="16"/>
                <w:szCs w:val="16"/>
              </w:rPr>
              <w:t>Rel-16</w:t>
            </w:r>
          </w:p>
        </w:tc>
        <w:tc>
          <w:tcPr>
            <w:tcW w:w="720" w:type="dxa"/>
            <w:tcBorders>
              <w:top w:val="nil"/>
              <w:left w:val="nil"/>
              <w:bottom w:val="single" w:sz="4" w:space="0" w:color="A5A5A5"/>
              <w:right w:val="single" w:sz="4" w:space="0" w:color="A5A5A5"/>
            </w:tcBorders>
            <w:shd w:val="clear" w:color="auto" w:fill="auto"/>
          </w:tcPr>
          <w:p w14:paraId="3D1CF0F0" w14:textId="1B5F05C3" w:rsidR="00C467F7" w:rsidRPr="00CE3314" w:rsidRDefault="00C467F7" w:rsidP="00C467F7">
            <w:pPr>
              <w:pStyle w:val="TAL"/>
              <w:rPr>
                <w:rFonts w:cs="Arial"/>
                <w:sz w:val="16"/>
                <w:szCs w:val="16"/>
              </w:rPr>
            </w:pPr>
            <w:r w:rsidRPr="00CE3314">
              <w:rPr>
                <w:sz w:val="16"/>
                <w:szCs w:val="16"/>
              </w:rPr>
              <w:t>38.321</w:t>
            </w:r>
          </w:p>
        </w:tc>
        <w:tc>
          <w:tcPr>
            <w:tcW w:w="1990" w:type="dxa"/>
            <w:tcBorders>
              <w:top w:val="nil"/>
              <w:left w:val="nil"/>
              <w:bottom w:val="single" w:sz="4" w:space="0" w:color="A5A5A5"/>
              <w:right w:val="single" w:sz="4" w:space="0" w:color="A5A5A5"/>
            </w:tcBorders>
            <w:shd w:val="clear" w:color="auto" w:fill="auto"/>
          </w:tcPr>
          <w:p w14:paraId="1A53E9F4" w14:textId="521DDCF9" w:rsidR="00C467F7" w:rsidRPr="00CE3314" w:rsidRDefault="00C467F7" w:rsidP="00C467F7">
            <w:pPr>
              <w:pStyle w:val="TAL"/>
              <w:rPr>
                <w:rFonts w:cs="Arial"/>
                <w:sz w:val="16"/>
                <w:szCs w:val="16"/>
              </w:rPr>
            </w:pPr>
            <w:r w:rsidRPr="00CE3314">
              <w:rPr>
                <w:sz w:val="16"/>
                <w:szCs w:val="16"/>
              </w:rPr>
              <w:t>NR_eMIMO-Core</w:t>
            </w:r>
          </w:p>
        </w:tc>
        <w:tc>
          <w:tcPr>
            <w:tcW w:w="572" w:type="dxa"/>
            <w:tcBorders>
              <w:top w:val="single" w:sz="4" w:space="0" w:color="A5A5A5"/>
              <w:left w:val="nil"/>
              <w:bottom w:val="single" w:sz="4" w:space="0" w:color="A5A5A5"/>
              <w:right w:val="single" w:sz="4" w:space="0" w:color="A5A5A5"/>
            </w:tcBorders>
            <w:shd w:val="clear" w:color="000000" w:fill="auto"/>
          </w:tcPr>
          <w:p w14:paraId="2042E30D" w14:textId="27D440B4" w:rsidR="00C467F7" w:rsidRPr="00CE3314" w:rsidRDefault="00C467F7" w:rsidP="00C467F7">
            <w:pPr>
              <w:pStyle w:val="TAL"/>
              <w:rPr>
                <w:rFonts w:cs="Arial"/>
                <w:sz w:val="16"/>
                <w:szCs w:val="16"/>
              </w:rPr>
            </w:pPr>
            <w:r w:rsidRPr="00CE3314">
              <w:rPr>
                <w:rFonts w:cs="Arial"/>
                <w:sz w:val="16"/>
                <w:szCs w:val="16"/>
              </w:rPr>
              <w:t>1034</w:t>
            </w:r>
          </w:p>
        </w:tc>
        <w:tc>
          <w:tcPr>
            <w:tcW w:w="690" w:type="dxa"/>
            <w:tcBorders>
              <w:top w:val="single" w:sz="4" w:space="0" w:color="A5A5A5"/>
              <w:left w:val="nil"/>
              <w:bottom w:val="single" w:sz="4" w:space="0" w:color="A5A5A5"/>
              <w:right w:val="single" w:sz="4" w:space="0" w:color="A5A5A5"/>
            </w:tcBorders>
            <w:shd w:val="clear" w:color="000000" w:fill="auto"/>
          </w:tcPr>
          <w:p w14:paraId="410D200C" w14:textId="14C30FC9"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nil"/>
              <w:left w:val="nil"/>
              <w:bottom w:val="single" w:sz="4" w:space="0" w:color="A5A5A5"/>
              <w:right w:val="single" w:sz="4" w:space="0" w:color="A5A5A5"/>
            </w:tcBorders>
            <w:shd w:val="clear" w:color="auto" w:fill="auto"/>
          </w:tcPr>
          <w:p w14:paraId="2F933A49" w14:textId="1A41560F"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0D6F5048" w14:textId="77777777" w:rsidTr="0064709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4C9B8D4D" w14:textId="08CAFECA" w:rsidR="00C467F7" w:rsidRPr="00CE3314" w:rsidRDefault="0083230C" w:rsidP="00C467F7">
            <w:pPr>
              <w:pStyle w:val="TAL"/>
              <w:rPr>
                <w:rFonts w:cs="Arial"/>
                <w:sz w:val="16"/>
                <w:szCs w:val="16"/>
              </w:rPr>
            </w:pPr>
            <w:hyperlink r:id="rId3734" w:history="1">
              <w:r>
                <w:rPr>
                  <w:rStyle w:val="Hyperlink"/>
                  <w:sz w:val="16"/>
                  <w:szCs w:val="16"/>
                </w:rPr>
                <w:t>R2-2102046</w:t>
              </w:r>
            </w:hyperlink>
          </w:p>
        </w:tc>
        <w:tc>
          <w:tcPr>
            <w:tcW w:w="3038" w:type="dxa"/>
            <w:tcBorders>
              <w:top w:val="nil"/>
              <w:left w:val="nil"/>
              <w:bottom w:val="single" w:sz="4" w:space="0" w:color="A5A5A5"/>
              <w:right w:val="single" w:sz="4" w:space="0" w:color="A5A5A5"/>
            </w:tcBorders>
            <w:shd w:val="clear" w:color="auto" w:fill="auto"/>
          </w:tcPr>
          <w:p w14:paraId="0688A25C" w14:textId="5B2A3EE1" w:rsidR="00C467F7" w:rsidRPr="00CE3314" w:rsidRDefault="00C467F7" w:rsidP="00C467F7">
            <w:pPr>
              <w:pStyle w:val="TAL"/>
              <w:rPr>
                <w:rFonts w:cs="Arial"/>
                <w:sz w:val="16"/>
                <w:szCs w:val="16"/>
              </w:rPr>
            </w:pPr>
            <w:r w:rsidRPr="00CE3314">
              <w:rPr>
                <w:rFonts w:cs="Arial"/>
                <w:sz w:val="16"/>
                <w:szCs w:val="16"/>
              </w:rPr>
              <w:t>UTRA capabilities forwarding in handover preparation</w:t>
            </w:r>
          </w:p>
        </w:tc>
        <w:tc>
          <w:tcPr>
            <w:tcW w:w="1666" w:type="dxa"/>
            <w:tcBorders>
              <w:top w:val="nil"/>
              <w:left w:val="nil"/>
              <w:bottom w:val="single" w:sz="4" w:space="0" w:color="A5A5A5"/>
              <w:right w:val="single" w:sz="4" w:space="0" w:color="A5A5A5"/>
            </w:tcBorders>
            <w:shd w:val="clear" w:color="auto" w:fill="auto"/>
          </w:tcPr>
          <w:p w14:paraId="42C95FAA" w14:textId="6855315E" w:rsidR="00C467F7" w:rsidRPr="00CE3314" w:rsidRDefault="00C467F7" w:rsidP="00C467F7">
            <w:pPr>
              <w:pStyle w:val="TAL"/>
              <w:rPr>
                <w:rFonts w:cs="Arial"/>
                <w:sz w:val="16"/>
                <w:szCs w:val="16"/>
              </w:rPr>
            </w:pPr>
            <w:r w:rsidRPr="00CE3314">
              <w:rPr>
                <w:rFonts w:cs="Arial"/>
                <w:sz w:val="16"/>
                <w:szCs w:val="16"/>
              </w:rPr>
              <w:t>Google Inc.</w:t>
            </w:r>
          </w:p>
        </w:tc>
        <w:tc>
          <w:tcPr>
            <w:tcW w:w="822" w:type="dxa"/>
            <w:tcBorders>
              <w:top w:val="nil"/>
              <w:left w:val="nil"/>
              <w:bottom w:val="single" w:sz="4" w:space="0" w:color="A5A5A5"/>
              <w:right w:val="single" w:sz="4" w:space="0" w:color="A5A5A5"/>
            </w:tcBorders>
            <w:shd w:val="clear" w:color="auto" w:fill="auto"/>
          </w:tcPr>
          <w:p w14:paraId="4267D818" w14:textId="57FA5C0D" w:rsidR="00C467F7" w:rsidRPr="00CE3314" w:rsidRDefault="00C467F7" w:rsidP="00C467F7">
            <w:pPr>
              <w:pStyle w:val="TAL"/>
              <w:rPr>
                <w:rFonts w:cs="Arial"/>
                <w:sz w:val="16"/>
                <w:szCs w:val="16"/>
              </w:rPr>
            </w:pPr>
            <w:r w:rsidRPr="00CE3314">
              <w:rPr>
                <w:sz w:val="16"/>
                <w:szCs w:val="16"/>
              </w:rPr>
              <w:t>Rel-16</w:t>
            </w:r>
          </w:p>
        </w:tc>
        <w:tc>
          <w:tcPr>
            <w:tcW w:w="720" w:type="dxa"/>
            <w:tcBorders>
              <w:top w:val="nil"/>
              <w:left w:val="nil"/>
              <w:bottom w:val="single" w:sz="4" w:space="0" w:color="A5A5A5"/>
              <w:right w:val="single" w:sz="4" w:space="0" w:color="A5A5A5"/>
            </w:tcBorders>
            <w:shd w:val="clear" w:color="auto" w:fill="auto"/>
          </w:tcPr>
          <w:p w14:paraId="24D9FAAB" w14:textId="50095B95" w:rsidR="00C467F7" w:rsidRPr="00CE3314" w:rsidRDefault="00C467F7" w:rsidP="00C467F7">
            <w:pPr>
              <w:pStyle w:val="TAL"/>
              <w:rPr>
                <w:rFonts w:cs="Arial"/>
                <w:sz w:val="16"/>
                <w:szCs w:val="16"/>
              </w:rPr>
            </w:pPr>
            <w:r w:rsidRPr="00CE3314">
              <w:rPr>
                <w:sz w:val="16"/>
                <w:szCs w:val="16"/>
              </w:rPr>
              <w:t>38.331</w:t>
            </w:r>
          </w:p>
        </w:tc>
        <w:tc>
          <w:tcPr>
            <w:tcW w:w="1990" w:type="dxa"/>
            <w:tcBorders>
              <w:top w:val="nil"/>
              <w:left w:val="nil"/>
              <w:bottom w:val="single" w:sz="4" w:space="0" w:color="A5A5A5"/>
              <w:right w:val="single" w:sz="4" w:space="0" w:color="A5A5A5"/>
            </w:tcBorders>
            <w:shd w:val="clear" w:color="auto" w:fill="auto"/>
          </w:tcPr>
          <w:p w14:paraId="597245D1" w14:textId="1A9DFC40" w:rsidR="00C467F7" w:rsidRPr="00CE3314" w:rsidRDefault="00C467F7" w:rsidP="00C467F7">
            <w:pPr>
              <w:pStyle w:val="TAL"/>
              <w:rPr>
                <w:rFonts w:cs="Arial"/>
                <w:sz w:val="16"/>
                <w:szCs w:val="16"/>
              </w:rPr>
            </w:pPr>
            <w:r w:rsidRPr="00CE3314">
              <w:rPr>
                <w:sz w:val="16"/>
                <w:szCs w:val="16"/>
              </w:rPr>
              <w:t>SRVCC_NR_to_UMTS-Core</w:t>
            </w:r>
          </w:p>
        </w:tc>
        <w:tc>
          <w:tcPr>
            <w:tcW w:w="572" w:type="dxa"/>
            <w:tcBorders>
              <w:top w:val="single" w:sz="4" w:space="0" w:color="A5A5A5"/>
              <w:left w:val="nil"/>
              <w:bottom w:val="single" w:sz="4" w:space="0" w:color="A5A5A5"/>
              <w:right w:val="single" w:sz="4" w:space="0" w:color="A5A5A5"/>
            </w:tcBorders>
            <w:shd w:val="clear" w:color="000000" w:fill="auto"/>
          </w:tcPr>
          <w:p w14:paraId="0FED38A6" w14:textId="2AED4A6D" w:rsidR="00C467F7" w:rsidRPr="00CE3314" w:rsidRDefault="00C467F7" w:rsidP="00C467F7">
            <w:pPr>
              <w:pStyle w:val="TAL"/>
              <w:rPr>
                <w:rFonts w:cs="Arial"/>
                <w:sz w:val="16"/>
                <w:szCs w:val="16"/>
              </w:rPr>
            </w:pPr>
            <w:r w:rsidRPr="00CE3314">
              <w:rPr>
                <w:rFonts w:cs="Arial"/>
                <w:sz w:val="16"/>
                <w:szCs w:val="16"/>
              </w:rPr>
              <w:t>2448</w:t>
            </w:r>
          </w:p>
        </w:tc>
        <w:tc>
          <w:tcPr>
            <w:tcW w:w="690" w:type="dxa"/>
            <w:tcBorders>
              <w:top w:val="single" w:sz="4" w:space="0" w:color="A5A5A5"/>
              <w:left w:val="nil"/>
              <w:bottom w:val="single" w:sz="4" w:space="0" w:color="A5A5A5"/>
              <w:right w:val="single" w:sz="4" w:space="0" w:color="A5A5A5"/>
            </w:tcBorders>
            <w:shd w:val="clear" w:color="000000" w:fill="auto"/>
          </w:tcPr>
          <w:p w14:paraId="1AA2E3FE" w14:textId="6C4D0BE4"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nil"/>
              <w:left w:val="nil"/>
              <w:bottom w:val="single" w:sz="4" w:space="0" w:color="A5A5A5"/>
              <w:right w:val="single" w:sz="4" w:space="0" w:color="A5A5A5"/>
            </w:tcBorders>
            <w:shd w:val="clear" w:color="auto" w:fill="auto"/>
          </w:tcPr>
          <w:p w14:paraId="761136C6" w14:textId="62CE10ED"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7D948AF5"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0267817F" w14:textId="5B92F0D7" w:rsidR="00C467F7" w:rsidRPr="00CE3314" w:rsidRDefault="0083230C" w:rsidP="00C467F7">
            <w:pPr>
              <w:pStyle w:val="TAL"/>
              <w:rPr>
                <w:rFonts w:cs="Arial"/>
                <w:sz w:val="16"/>
                <w:szCs w:val="16"/>
              </w:rPr>
            </w:pPr>
            <w:hyperlink r:id="rId3735" w:history="1">
              <w:r>
                <w:rPr>
                  <w:rStyle w:val="Hyperlink"/>
                  <w:sz w:val="16"/>
                  <w:szCs w:val="16"/>
                </w:rPr>
                <w:t>R2-2102066</w:t>
              </w:r>
            </w:hyperlink>
          </w:p>
        </w:tc>
        <w:tc>
          <w:tcPr>
            <w:tcW w:w="3038" w:type="dxa"/>
            <w:tcBorders>
              <w:top w:val="single" w:sz="4" w:space="0" w:color="A5A5A5"/>
              <w:left w:val="nil"/>
              <w:bottom w:val="single" w:sz="4" w:space="0" w:color="A5A5A5"/>
              <w:right w:val="single" w:sz="4" w:space="0" w:color="A5A5A5"/>
            </w:tcBorders>
            <w:shd w:val="clear" w:color="auto" w:fill="auto"/>
          </w:tcPr>
          <w:p w14:paraId="57DFA679" w14:textId="540A161F" w:rsidR="00C467F7" w:rsidRPr="00CE3314" w:rsidRDefault="00C467F7" w:rsidP="00C467F7">
            <w:pPr>
              <w:pStyle w:val="TAL"/>
              <w:rPr>
                <w:rFonts w:cs="Arial"/>
                <w:sz w:val="16"/>
                <w:szCs w:val="16"/>
              </w:rPr>
            </w:pPr>
            <w:r w:rsidRPr="00CE3314">
              <w:rPr>
                <w:rFonts w:cs="Arial"/>
                <w:sz w:val="16"/>
                <w:szCs w:val="16"/>
              </w:rPr>
              <w:t>Clarification on SIB change notification in RRC_INACTIVE</w:t>
            </w:r>
          </w:p>
        </w:tc>
        <w:tc>
          <w:tcPr>
            <w:tcW w:w="1666" w:type="dxa"/>
            <w:tcBorders>
              <w:top w:val="single" w:sz="4" w:space="0" w:color="A5A5A5"/>
              <w:left w:val="nil"/>
              <w:bottom w:val="single" w:sz="4" w:space="0" w:color="A5A5A5"/>
              <w:right w:val="single" w:sz="4" w:space="0" w:color="A5A5A5"/>
            </w:tcBorders>
            <w:shd w:val="clear" w:color="auto" w:fill="auto"/>
          </w:tcPr>
          <w:p w14:paraId="3A0258C9" w14:textId="21FF8FC3" w:rsidR="00C467F7" w:rsidRPr="00CE3314" w:rsidRDefault="00C467F7" w:rsidP="00C467F7">
            <w:pPr>
              <w:pStyle w:val="TAL"/>
              <w:rPr>
                <w:rFonts w:cs="Arial"/>
                <w:sz w:val="16"/>
                <w:szCs w:val="16"/>
              </w:rPr>
            </w:pPr>
            <w:r w:rsidRPr="00CE3314">
              <w:rPr>
                <w:rFonts w:cs="Arial"/>
                <w:sz w:val="16"/>
                <w:szCs w:val="16"/>
              </w:rPr>
              <w:t>ZTE Corporation, Sanechips</w:t>
            </w:r>
          </w:p>
        </w:tc>
        <w:tc>
          <w:tcPr>
            <w:tcW w:w="822" w:type="dxa"/>
            <w:tcBorders>
              <w:top w:val="single" w:sz="4" w:space="0" w:color="A5A5A5"/>
              <w:left w:val="nil"/>
              <w:bottom w:val="single" w:sz="4" w:space="0" w:color="A5A5A5"/>
              <w:right w:val="single" w:sz="4" w:space="0" w:color="A5A5A5"/>
            </w:tcBorders>
            <w:shd w:val="clear" w:color="auto" w:fill="auto"/>
          </w:tcPr>
          <w:p w14:paraId="0714E5EC" w14:textId="21D232BD"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47C54C7A" w14:textId="2BBD5F0C" w:rsidR="00C467F7" w:rsidRPr="00CE3314" w:rsidRDefault="00C467F7" w:rsidP="00C467F7">
            <w:pPr>
              <w:pStyle w:val="TAL"/>
              <w:rPr>
                <w:rFonts w:cs="Arial"/>
                <w:sz w:val="16"/>
                <w:szCs w:val="16"/>
              </w:rPr>
            </w:pPr>
            <w:r w:rsidRPr="00CE3314">
              <w:rPr>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7713B191" w14:textId="1E606DDE" w:rsidR="00C467F7" w:rsidRPr="00CE3314" w:rsidRDefault="00C467F7" w:rsidP="00C467F7">
            <w:pPr>
              <w:pStyle w:val="TAL"/>
              <w:rPr>
                <w:rFonts w:cs="Arial"/>
                <w:sz w:val="16"/>
                <w:szCs w:val="16"/>
              </w:rPr>
            </w:pPr>
            <w:r w:rsidRPr="00CE3314">
              <w:rPr>
                <w:sz w:val="16"/>
                <w:szCs w:val="16"/>
              </w:rPr>
              <w:t>LTE_eMTC5-Core</w:t>
            </w:r>
          </w:p>
        </w:tc>
        <w:tc>
          <w:tcPr>
            <w:tcW w:w="572" w:type="dxa"/>
            <w:tcBorders>
              <w:top w:val="single" w:sz="4" w:space="0" w:color="A5A5A5"/>
              <w:left w:val="nil"/>
              <w:bottom w:val="single" w:sz="4" w:space="0" w:color="A5A5A5"/>
              <w:right w:val="single" w:sz="4" w:space="0" w:color="A5A5A5"/>
            </w:tcBorders>
            <w:shd w:val="clear" w:color="000000" w:fill="auto"/>
          </w:tcPr>
          <w:p w14:paraId="4990124B" w14:textId="548EE3C8" w:rsidR="00C467F7" w:rsidRPr="00CE3314" w:rsidRDefault="00C467F7" w:rsidP="00C467F7">
            <w:pPr>
              <w:pStyle w:val="TAL"/>
              <w:rPr>
                <w:rFonts w:cs="Arial"/>
                <w:sz w:val="16"/>
                <w:szCs w:val="16"/>
              </w:rPr>
            </w:pPr>
            <w:r w:rsidRPr="00CE3314">
              <w:rPr>
                <w:rFonts w:cs="Arial"/>
                <w:sz w:val="16"/>
                <w:szCs w:val="16"/>
              </w:rPr>
              <w:t>4555</w:t>
            </w:r>
          </w:p>
        </w:tc>
        <w:tc>
          <w:tcPr>
            <w:tcW w:w="690" w:type="dxa"/>
            <w:tcBorders>
              <w:top w:val="single" w:sz="4" w:space="0" w:color="A5A5A5"/>
              <w:left w:val="nil"/>
              <w:bottom w:val="single" w:sz="4" w:space="0" w:color="A5A5A5"/>
              <w:right w:val="single" w:sz="4" w:space="0" w:color="A5A5A5"/>
            </w:tcBorders>
            <w:shd w:val="clear" w:color="000000" w:fill="auto"/>
          </w:tcPr>
          <w:p w14:paraId="371AA296" w14:textId="08C559D5"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13DC1815" w14:textId="1614029E"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4AE4ED68"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6A3D516" w14:textId="48C044AA" w:rsidR="00C467F7" w:rsidRPr="00CE3314" w:rsidRDefault="0083230C" w:rsidP="00C467F7">
            <w:pPr>
              <w:pStyle w:val="TAL"/>
              <w:rPr>
                <w:rFonts w:cs="Arial"/>
                <w:sz w:val="16"/>
                <w:szCs w:val="16"/>
              </w:rPr>
            </w:pPr>
            <w:hyperlink r:id="rId3736" w:history="1">
              <w:r>
                <w:rPr>
                  <w:rStyle w:val="Hyperlink"/>
                  <w:sz w:val="16"/>
                  <w:szCs w:val="16"/>
                </w:rPr>
                <w:t>R2-2102068</w:t>
              </w:r>
            </w:hyperlink>
          </w:p>
        </w:tc>
        <w:tc>
          <w:tcPr>
            <w:tcW w:w="3038" w:type="dxa"/>
            <w:tcBorders>
              <w:top w:val="single" w:sz="4" w:space="0" w:color="A5A5A5"/>
              <w:left w:val="nil"/>
              <w:bottom w:val="single" w:sz="4" w:space="0" w:color="A5A5A5"/>
              <w:right w:val="single" w:sz="4" w:space="0" w:color="A5A5A5"/>
            </w:tcBorders>
            <w:shd w:val="clear" w:color="auto" w:fill="auto"/>
          </w:tcPr>
          <w:p w14:paraId="16327F0B" w14:textId="41ACF710" w:rsidR="00C467F7" w:rsidRPr="00CE3314" w:rsidRDefault="00C467F7" w:rsidP="00C467F7">
            <w:pPr>
              <w:pStyle w:val="TAL"/>
              <w:rPr>
                <w:rFonts w:cs="Arial"/>
                <w:sz w:val="16"/>
                <w:szCs w:val="16"/>
              </w:rPr>
            </w:pPr>
            <w:r w:rsidRPr="00CE3314">
              <w:rPr>
                <w:rFonts w:cs="Arial"/>
                <w:sz w:val="16"/>
                <w:szCs w:val="16"/>
              </w:rPr>
              <w:t>Correction to UAC parameters acquisition</w:t>
            </w:r>
          </w:p>
        </w:tc>
        <w:tc>
          <w:tcPr>
            <w:tcW w:w="1666" w:type="dxa"/>
            <w:tcBorders>
              <w:top w:val="single" w:sz="4" w:space="0" w:color="A5A5A5"/>
              <w:left w:val="nil"/>
              <w:bottom w:val="single" w:sz="4" w:space="0" w:color="A5A5A5"/>
              <w:right w:val="single" w:sz="4" w:space="0" w:color="A5A5A5"/>
            </w:tcBorders>
            <w:shd w:val="clear" w:color="auto" w:fill="auto"/>
          </w:tcPr>
          <w:p w14:paraId="2A407881" w14:textId="238EFF99" w:rsidR="00C467F7" w:rsidRPr="00CE3314" w:rsidRDefault="00C467F7" w:rsidP="00C467F7">
            <w:pPr>
              <w:pStyle w:val="TAL"/>
              <w:rPr>
                <w:rFonts w:cs="Arial"/>
                <w:sz w:val="16"/>
                <w:szCs w:val="16"/>
              </w:rPr>
            </w:pPr>
            <w:r w:rsidRPr="00CE3314">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065BA67D" w14:textId="4636042C"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050EB0AD" w14:textId="6EB5C49F" w:rsidR="00C467F7" w:rsidRPr="00CE3314" w:rsidRDefault="00C467F7" w:rsidP="00C467F7">
            <w:pPr>
              <w:pStyle w:val="TAL"/>
              <w:rPr>
                <w:rFonts w:cs="Arial"/>
                <w:sz w:val="16"/>
                <w:szCs w:val="16"/>
              </w:rPr>
            </w:pPr>
            <w:r w:rsidRPr="00CE3314">
              <w:rPr>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1F9C9738" w14:textId="18B530C2" w:rsidR="00C467F7" w:rsidRPr="00CE3314" w:rsidRDefault="00C467F7" w:rsidP="00C467F7">
            <w:pPr>
              <w:pStyle w:val="TAL"/>
              <w:rPr>
                <w:rFonts w:cs="Arial"/>
                <w:sz w:val="16"/>
                <w:szCs w:val="16"/>
              </w:rPr>
            </w:pPr>
            <w:r w:rsidRPr="00CE3314">
              <w:rPr>
                <w:rFonts w:cs="Arial"/>
                <w:sz w:val="16"/>
                <w:szCs w:val="16"/>
              </w:rPr>
              <w:t>LTE_eMTC5-Core, NB_IOTenh3-Core</w:t>
            </w:r>
          </w:p>
        </w:tc>
        <w:tc>
          <w:tcPr>
            <w:tcW w:w="572" w:type="dxa"/>
            <w:tcBorders>
              <w:top w:val="single" w:sz="4" w:space="0" w:color="A5A5A5"/>
              <w:left w:val="nil"/>
              <w:bottom w:val="single" w:sz="4" w:space="0" w:color="A5A5A5"/>
              <w:right w:val="single" w:sz="4" w:space="0" w:color="A5A5A5"/>
            </w:tcBorders>
            <w:shd w:val="clear" w:color="000000" w:fill="auto"/>
          </w:tcPr>
          <w:p w14:paraId="556205ED" w14:textId="7A1C2F48" w:rsidR="00C467F7" w:rsidRPr="00CE3314" w:rsidRDefault="00C467F7" w:rsidP="00C467F7">
            <w:pPr>
              <w:pStyle w:val="TAL"/>
              <w:rPr>
                <w:rFonts w:cs="Arial"/>
                <w:sz w:val="16"/>
                <w:szCs w:val="16"/>
              </w:rPr>
            </w:pPr>
            <w:r w:rsidRPr="00CE3314">
              <w:rPr>
                <w:rFonts w:cs="Arial"/>
                <w:sz w:val="16"/>
                <w:szCs w:val="16"/>
              </w:rPr>
              <w:t>4563</w:t>
            </w:r>
          </w:p>
        </w:tc>
        <w:tc>
          <w:tcPr>
            <w:tcW w:w="690" w:type="dxa"/>
            <w:tcBorders>
              <w:top w:val="single" w:sz="4" w:space="0" w:color="A5A5A5"/>
              <w:left w:val="nil"/>
              <w:bottom w:val="single" w:sz="4" w:space="0" w:color="A5A5A5"/>
              <w:right w:val="single" w:sz="4" w:space="0" w:color="A5A5A5"/>
            </w:tcBorders>
            <w:shd w:val="clear" w:color="000000" w:fill="auto"/>
          </w:tcPr>
          <w:p w14:paraId="2C8A32FC" w14:textId="264ECED3"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4CD2B7E0" w14:textId="38613D42"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0FF54D23"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B74913D" w14:textId="56D5C63E" w:rsidR="00C467F7" w:rsidRPr="00CE3314" w:rsidRDefault="0083230C" w:rsidP="00C467F7">
            <w:pPr>
              <w:pStyle w:val="TAL"/>
              <w:rPr>
                <w:rFonts w:cs="Arial"/>
                <w:sz w:val="16"/>
                <w:szCs w:val="16"/>
              </w:rPr>
            </w:pPr>
            <w:hyperlink r:id="rId3737" w:history="1">
              <w:r>
                <w:rPr>
                  <w:rStyle w:val="Hyperlink"/>
                  <w:sz w:val="16"/>
                  <w:szCs w:val="16"/>
                </w:rPr>
                <w:t>R2-2102069</w:t>
              </w:r>
            </w:hyperlink>
          </w:p>
        </w:tc>
        <w:tc>
          <w:tcPr>
            <w:tcW w:w="3038" w:type="dxa"/>
            <w:tcBorders>
              <w:top w:val="single" w:sz="4" w:space="0" w:color="A5A5A5"/>
              <w:left w:val="nil"/>
              <w:bottom w:val="single" w:sz="4" w:space="0" w:color="A5A5A5"/>
              <w:right w:val="single" w:sz="4" w:space="0" w:color="A5A5A5"/>
            </w:tcBorders>
            <w:shd w:val="clear" w:color="auto" w:fill="auto"/>
          </w:tcPr>
          <w:p w14:paraId="51F49E8F" w14:textId="03E4F1C8" w:rsidR="00C467F7" w:rsidRPr="00CE3314" w:rsidRDefault="00C467F7" w:rsidP="00C467F7">
            <w:pPr>
              <w:pStyle w:val="TAL"/>
              <w:rPr>
                <w:rFonts w:cs="Arial"/>
                <w:sz w:val="16"/>
                <w:szCs w:val="16"/>
              </w:rPr>
            </w:pPr>
            <w:r w:rsidRPr="00CE3314">
              <w:rPr>
                <w:rFonts w:cs="Arial"/>
                <w:sz w:val="16"/>
                <w:szCs w:val="16"/>
              </w:rPr>
              <w:t>PDCCH-based HARQ-ACK for a specific HARQ process with multi-TB scheduling</w:t>
            </w:r>
          </w:p>
        </w:tc>
        <w:tc>
          <w:tcPr>
            <w:tcW w:w="1666" w:type="dxa"/>
            <w:tcBorders>
              <w:top w:val="single" w:sz="4" w:space="0" w:color="A5A5A5"/>
              <w:left w:val="nil"/>
              <w:bottom w:val="single" w:sz="4" w:space="0" w:color="A5A5A5"/>
              <w:right w:val="single" w:sz="4" w:space="0" w:color="A5A5A5"/>
            </w:tcBorders>
            <w:shd w:val="clear" w:color="auto" w:fill="auto"/>
          </w:tcPr>
          <w:p w14:paraId="3073C624" w14:textId="60EB817E" w:rsidR="00C467F7" w:rsidRPr="00CE3314" w:rsidRDefault="00C467F7" w:rsidP="00C467F7">
            <w:pPr>
              <w:pStyle w:val="TAL"/>
              <w:rPr>
                <w:rFonts w:cs="Arial"/>
                <w:sz w:val="16"/>
                <w:szCs w:val="16"/>
              </w:rPr>
            </w:pPr>
            <w:r w:rsidRPr="00CE3314">
              <w:rPr>
                <w:rFonts w:cs="Arial"/>
                <w:sz w:val="16"/>
                <w:szCs w:val="16"/>
              </w:rPr>
              <w:t>Qualcomm Inc</w:t>
            </w:r>
            <w:r w:rsidR="004729B2" w:rsidRPr="00CE3314">
              <w:rPr>
                <w:rFonts w:cs="Arial"/>
                <w:sz w:val="16"/>
                <w:szCs w:val="16"/>
              </w:rPr>
              <w:t>.</w:t>
            </w:r>
          </w:p>
        </w:tc>
        <w:tc>
          <w:tcPr>
            <w:tcW w:w="822" w:type="dxa"/>
            <w:tcBorders>
              <w:top w:val="single" w:sz="4" w:space="0" w:color="A5A5A5"/>
              <w:left w:val="nil"/>
              <w:bottom w:val="single" w:sz="4" w:space="0" w:color="A5A5A5"/>
              <w:right w:val="single" w:sz="4" w:space="0" w:color="A5A5A5"/>
            </w:tcBorders>
            <w:shd w:val="clear" w:color="auto" w:fill="auto"/>
          </w:tcPr>
          <w:p w14:paraId="64852606" w14:textId="1410786F"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631090F0" w14:textId="41FB86D4" w:rsidR="00C467F7" w:rsidRPr="00CE3314" w:rsidRDefault="00C467F7" w:rsidP="00C467F7">
            <w:pPr>
              <w:pStyle w:val="TAL"/>
              <w:rPr>
                <w:rFonts w:cs="Arial"/>
                <w:sz w:val="16"/>
                <w:szCs w:val="16"/>
              </w:rPr>
            </w:pPr>
            <w:r w:rsidRPr="00CE3314">
              <w:rPr>
                <w:sz w:val="16"/>
                <w:szCs w:val="16"/>
              </w:rPr>
              <w:t>36.321</w:t>
            </w:r>
          </w:p>
        </w:tc>
        <w:tc>
          <w:tcPr>
            <w:tcW w:w="1990" w:type="dxa"/>
            <w:tcBorders>
              <w:top w:val="single" w:sz="4" w:space="0" w:color="A5A5A5"/>
              <w:left w:val="nil"/>
              <w:bottom w:val="single" w:sz="4" w:space="0" w:color="A5A5A5"/>
              <w:right w:val="single" w:sz="4" w:space="0" w:color="A5A5A5"/>
            </w:tcBorders>
            <w:shd w:val="clear" w:color="auto" w:fill="auto"/>
          </w:tcPr>
          <w:p w14:paraId="0D954273" w14:textId="414B5610" w:rsidR="00C467F7" w:rsidRPr="00CE3314" w:rsidRDefault="00C467F7" w:rsidP="00C467F7">
            <w:pPr>
              <w:pStyle w:val="TAL"/>
              <w:rPr>
                <w:rFonts w:cs="Arial"/>
                <w:sz w:val="16"/>
                <w:szCs w:val="16"/>
              </w:rPr>
            </w:pPr>
            <w:r w:rsidRPr="00CE3314">
              <w:rPr>
                <w:sz w:val="16"/>
                <w:szCs w:val="16"/>
              </w:rPr>
              <w:t>LTE_eMTC5-Core</w:t>
            </w:r>
          </w:p>
        </w:tc>
        <w:tc>
          <w:tcPr>
            <w:tcW w:w="572" w:type="dxa"/>
            <w:tcBorders>
              <w:top w:val="single" w:sz="4" w:space="0" w:color="A5A5A5"/>
              <w:left w:val="nil"/>
              <w:bottom w:val="single" w:sz="4" w:space="0" w:color="A5A5A5"/>
              <w:right w:val="single" w:sz="4" w:space="0" w:color="A5A5A5"/>
            </w:tcBorders>
            <w:shd w:val="clear" w:color="000000" w:fill="auto"/>
          </w:tcPr>
          <w:p w14:paraId="3222E189" w14:textId="63ED10F3" w:rsidR="00C467F7" w:rsidRPr="00CE3314" w:rsidRDefault="00C467F7" w:rsidP="00C467F7">
            <w:pPr>
              <w:pStyle w:val="TAL"/>
              <w:rPr>
                <w:rFonts w:cs="Arial"/>
                <w:sz w:val="16"/>
                <w:szCs w:val="16"/>
              </w:rPr>
            </w:pPr>
            <w:r w:rsidRPr="00CE3314">
              <w:rPr>
                <w:rFonts w:cs="Arial"/>
                <w:sz w:val="16"/>
                <w:szCs w:val="16"/>
              </w:rPr>
              <w:t>1517</w:t>
            </w:r>
          </w:p>
        </w:tc>
        <w:tc>
          <w:tcPr>
            <w:tcW w:w="690" w:type="dxa"/>
            <w:tcBorders>
              <w:top w:val="single" w:sz="4" w:space="0" w:color="A5A5A5"/>
              <w:left w:val="nil"/>
              <w:bottom w:val="single" w:sz="4" w:space="0" w:color="A5A5A5"/>
              <w:right w:val="single" w:sz="4" w:space="0" w:color="A5A5A5"/>
            </w:tcBorders>
            <w:shd w:val="clear" w:color="000000" w:fill="auto"/>
          </w:tcPr>
          <w:p w14:paraId="7F33219A" w14:textId="18B0256D"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679D132B" w14:textId="389896B2"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42F90854"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509CFC80" w14:textId="2C0B6D12" w:rsidR="00C467F7" w:rsidRPr="00CE3314" w:rsidRDefault="0083230C" w:rsidP="00C467F7">
            <w:pPr>
              <w:pStyle w:val="TAL"/>
              <w:rPr>
                <w:rFonts w:cs="Arial"/>
                <w:sz w:val="16"/>
                <w:szCs w:val="16"/>
              </w:rPr>
            </w:pPr>
            <w:hyperlink r:id="rId3738" w:history="1">
              <w:r>
                <w:rPr>
                  <w:rStyle w:val="Hyperlink"/>
                  <w:sz w:val="16"/>
                  <w:szCs w:val="16"/>
                </w:rPr>
                <w:t>R2-2102070</w:t>
              </w:r>
            </w:hyperlink>
          </w:p>
        </w:tc>
        <w:tc>
          <w:tcPr>
            <w:tcW w:w="3038" w:type="dxa"/>
            <w:tcBorders>
              <w:top w:val="single" w:sz="4" w:space="0" w:color="A5A5A5"/>
              <w:left w:val="nil"/>
              <w:bottom w:val="single" w:sz="4" w:space="0" w:color="A5A5A5"/>
              <w:right w:val="single" w:sz="4" w:space="0" w:color="A5A5A5"/>
            </w:tcBorders>
            <w:shd w:val="clear" w:color="auto" w:fill="auto"/>
          </w:tcPr>
          <w:p w14:paraId="318F8A99" w14:textId="37ABE570" w:rsidR="00C467F7" w:rsidRPr="00CE3314" w:rsidRDefault="00C467F7" w:rsidP="00C467F7">
            <w:pPr>
              <w:pStyle w:val="TAL"/>
              <w:rPr>
                <w:rFonts w:cs="Arial"/>
                <w:sz w:val="16"/>
                <w:szCs w:val="16"/>
              </w:rPr>
            </w:pPr>
            <w:r w:rsidRPr="00CE3314">
              <w:rPr>
                <w:rFonts w:cs="Arial"/>
                <w:sz w:val="16"/>
                <w:szCs w:val="16"/>
              </w:rPr>
              <w:t>Clarification to the DRX cycle in RRC_IDLE and RRC_INACTIVE</w:t>
            </w:r>
          </w:p>
        </w:tc>
        <w:tc>
          <w:tcPr>
            <w:tcW w:w="1666" w:type="dxa"/>
            <w:tcBorders>
              <w:top w:val="single" w:sz="4" w:space="0" w:color="A5A5A5"/>
              <w:left w:val="nil"/>
              <w:bottom w:val="single" w:sz="4" w:space="0" w:color="A5A5A5"/>
              <w:right w:val="single" w:sz="4" w:space="0" w:color="A5A5A5"/>
            </w:tcBorders>
            <w:shd w:val="clear" w:color="auto" w:fill="auto"/>
          </w:tcPr>
          <w:p w14:paraId="6AC4F016" w14:textId="588DC840" w:rsidR="00C467F7" w:rsidRPr="00CE3314" w:rsidRDefault="00C467F7" w:rsidP="00C467F7">
            <w:pPr>
              <w:pStyle w:val="TAL"/>
              <w:rPr>
                <w:rFonts w:cs="Arial"/>
                <w:sz w:val="16"/>
                <w:szCs w:val="16"/>
              </w:rPr>
            </w:pPr>
            <w:r w:rsidRPr="00CE3314">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203B7A66" w14:textId="71257AC6"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24D35F04" w14:textId="0A06B443" w:rsidR="00C467F7" w:rsidRPr="00CE3314" w:rsidRDefault="00C467F7" w:rsidP="00C467F7">
            <w:pPr>
              <w:pStyle w:val="TAL"/>
              <w:rPr>
                <w:rFonts w:cs="Arial"/>
                <w:sz w:val="16"/>
                <w:szCs w:val="16"/>
              </w:rPr>
            </w:pPr>
            <w:r w:rsidRPr="00CE3314">
              <w:rPr>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5BF0ECA0" w14:textId="50DA0B2C" w:rsidR="00C467F7" w:rsidRPr="00CE3314" w:rsidRDefault="00C467F7" w:rsidP="00C467F7">
            <w:pPr>
              <w:pStyle w:val="TAL"/>
              <w:rPr>
                <w:rFonts w:cs="Arial"/>
                <w:sz w:val="16"/>
                <w:szCs w:val="16"/>
              </w:rPr>
            </w:pPr>
            <w:r w:rsidRPr="00CE3314">
              <w:rPr>
                <w:rFonts w:cs="Arial"/>
                <w:sz w:val="16"/>
                <w:szCs w:val="16"/>
              </w:rPr>
              <w:t>LTE_eMTC5-Core, NB_IOTenh3-Core, TEI16</w:t>
            </w:r>
          </w:p>
        </w:tc>
        <w:tc>
          <w:tcPr>
            <w:tcW w:w="572" w:type="dxa"/>
            <w:tcBorders>
              <w:top w:val="single" w:sz="4" w:space="0" w:color="A5A5A5"/>
              <w:left w:val="nil"/>
              <w:bottom w:val="single" w:sz="4" w:space="0" w:color="A5A5A5"/>
              <w:right w:val="single" w:sz="4" w:space="0" w:color="A5A5A5"/>
            </w:tcBorders>
            <w:shd w:val="clear" w:color="000000" w:fill="auto"/>
          </w:tcPr>
          <w:p w14:paraId="44B29D9A" w14:textId="57EB6F06" w:rsidR="00C467F7" w:rsidRPr="00CE3314" w:rsidRDefault="00C467F7" w:rsidP="00C467F7">
            <w:pPr>
              <w:pStyle w:val="TAL"/>
              <w:rPr>
                <w:rFonts w:cs="Arial"/>
                <w:sz w:val="16"/>
                <w:szCs w:val="16"/>
              </w:rPr>
            </w:pPr>
            <w:r w:rsidRPr="00CE3314">
              <w:rPr>
                <w:rFonts w:cs="Arial"/>
                <w:sz w:val="16"/>
                <w:szCs w:val="16"/>
              </w:rPr>
              <w:t>4483</w:t>
            </w:r>
          </w:p>
        </w:tc>
        <w:tc>
          <w:tcPr>
            <w:tcW w:w="690" w:type="dxa"/>
            <w:tcBorders>
              <w:top w:val="single" w:sz="4" w:space="0" w:color="A5A5A5"/>
              <w:left w:val="nil"/>
              <w:bottom w:val="single" w:sz="4" w:space="0" w:color="A5A5A5"/>
              <w:right w:val="single" w:sz="4" w:space="0" w:color="A5A5A5"/>
            </w:tcBorders>
            <w:shd w:val="clear" w:color="000000" w:fill="auto"/>
          </w:tcPr>
          <w:p w14:paraId="1354F0DE" w14:textId="7E0F236D" w:rsidR="00C467F7" w:rsidRPr="00CE3314" w:rsidRDefault="00C467F7" w:rsidP="00C467F7">
            <w:pPr>
              <w:pStyle w:val="TAL"/>
              <w:rPr>
                <w:rFonts w:cs="Arial"/>
                <w:sz w:val="16"/>
                <w:szCs w:val="16"/>
              </w:rPr>
            </w:pPr>
            <w:r w:rsidRPr="00CE3314">
              <w:rPr>
                <w:rFonts w:cs="Arial"/>
                <w:sz w:val="16"/>
                <w:szCs w:val="16"/>
              </w:rPr>
              <w:t>4</w:t>
            </w:r>
          </w:p>
        </w:tc>
        <w:tc>
          <w:tcPr>
            <w:tcW w:w="583" w:type="dxa"/>
            <w:tcBorders>
              <w:top w:val="single" w:sz="4" w:space="0" w:color="A5A5A5"/>
              <w:left w:val="nil"/>
              <w:bottom w:val="single" w:sz="4" w:space="0" w:color="A5A5A5"/>
              <w:right w:val="single" w:sz="4" w:space="0" w:color="A5A5A5"/>
            </w:tcBorders>
            <w:shd w:val="clear" w:color="auto" w:fill="auto"/>
          </w:tcPr>
          <w:p w14:paraId="3CA938E9" w14:textId="25CEFC2B"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5D82BE70" w14:textId="77777777" w:rsidTr="0064709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70E73F98" w14:textId="050AFD25" w:rsidR="00C467F7" w:rsidRPr="00CE3314" w:rsidRDefault="0083230C" w:rsidP="00C467F7">
            <w:pPr>
              <w:pStyle w:val="TAL"/>
              <w:rPr>
                <w:rFonts w:cs="Arial"/>
                <w:sz w:val="16"/>
                <w:szCs w:val="16"/>
              </w:rPr>
            </w:pPr>
            <w:hyperlink r:id="rId3739" w:history="1">
              <w:r>
                <w:rPr>
                  <w:rStyle w:val="Hyperlink"/>
                  <w:sz w:val="16"/>
                  <w:szCs w:val="16"/>
                </w:rPr>
                <w:t>R2-2102082</w:t>
              </w:r>
            </w:hyperlink>
          </w:p>
        </w:tc>
        <w:tc>
          <w:tcPr>
            <w:tcW w:w="3038" w:type="dxa"/>
            <w:tcBorders>
              <w:top w:val="nil"/>
              <w:left w:val="nil"/>
              <w:bottom w:val="single" w:sz="4" w:space="0" w:color="A5A5A5"/>
              <w:right w:val="single" w:sz="4" w:space="0" w:color="A5A5A5"/>
            </w:tcBorders>
            <w:shd w:val="clear" w:color="auto" w:fill="auto"/>
          </w:tcPr>
          <w:p w14:paraId="727F91B1" w14:textId="7EB1BF72" w:rsidR="00C467F7" w:rsidRPr="00CE3314" w:rsidRDefault="00C467F7" w:rsidP="00C467F7">
            <w:pPr>
              <w:pStyle w:val="TAL"/>
              <w:rPr>
                <w:rFonts w:cs="Arial"/>
                <w:sz w:val="16"/>
                <w:szCs w:val="16"/>
              </w:rPr>
            </w:pPr>
            <w:r w:rsidRPr="00CE3314">
              <w:rPr>
                <w:rFonts w:cs="Arial"/>
                <w:sz w:val="16"/>
                <w:szCs w:val="16"/>
              </w:rPr>
              <w:t xml:space="preserve">Corrections </w:t>
            </w:r>
            <w:r w:rsidR="00A2217C" w:rsidRPr="00CE3314">
              <w:rPr>
                <w:rFonts w:cs="Arial"/>
                <w:sz w:val="16"/>
                <w:szCs w:val="16"/>
              </w:rPr>
              <w:t>on</w:t>
            </w:r>
            <w:r w:rsidRPr="00CE3314">
              <w:rPr>
                <w:rFonts w:cs="Arial"/>
                <w:sz w:val="16"/>
                <w:szCs w:val="16"/>
              </w:rPr>
              <w:t xml:space="preserve"> UE capability for NR-U</w:t>
            </w:r>
          </w:p>
        </w:tc>
        <w:tc>
          <w:tcPr>
            <w:tcW w:w="1666" w:type="dxa"/>
            <w:tcBorders>
              <w:top w:val="nil"/>
              <w:left w:val="nil"/>
              <w:bottom w:val="single" w:sz="4" w:space="0" w:color="A5A5A5"/>
              <w:right w:val="single" w:sz="4" w:space="0" w:color="A5A5A5"/>
            </w:tcBorders>
            <w:shd w:val="clear" w:color="auto" w:fill="auto"/>
          </w:tcPr>
          <w:p w14:paraId="23052DA9" w14:textId="4F2D8AA3" w:rsidR="00C467F7" w:rsidRPr="00CE3314" w:rsidRDefault="00C467F7" w:rsidP="00C467F7">
            <w:pPr>
              <w:pStyle w:val="TAL"/>
              <w:rPr>
                <w:rFonts w:cs="Arial"/>
                <w:sz w:val="16"/>
                <w:szCs w:val="16"/>
              </w:rPr>
            </w:pPr>
            <w:r w:rsidRPr="00CE3314">
              <w:rPr>
                <w:rFonts w:cs="Arial"/>
                <w:sz w:val="16"/>
                <w:szCs w:val="16"/>
              </w:rPr>
              <w:t>ZTE Corporation, Sanechips</w:t>
            </w:r>
          </w:p>
        </w:tc>
        <w:tc>
          <w:tcPr>
            <w:tcW w:w="822" w:type="dxa"/>
            <w:tcBorders>
              <w:top w:val="nil"/>
              <w:left w:val="nil"/>
              <w:bottom w:val="single" w:sz="4" w:space="0" w:color="A5A5A5"/>
              <w:right w:val="single" w:sz="4" w:space="0" w:color="A5A5A5"/>
            </w:tcBorders>
            <w:shd w:val="clear" w:color="auto" w:fill="auto"/>
          </w:tcPr>
          <w:p w14:paraId="18B577B3" w14:textId="558C65A1" w:rsidR="00C467F7" w:rsidRPr="00CE3314" w:rsidRDefault="00C467F7" w:rsidP="00C467F7">
            <w:pPr>
              <w:pStyle w:val="TAL"/>
              <w:rPr>
                <w:rFonts w:cs="Arial"/>
                <w:sz w:val="16"/>
                <w:szCs w:val="16"/>
              </w:rPr>
            </w:pPr>
            <w:r w:rsidRPr="00CE3314">
              <w:rPr>
                <w:sz w:val="16"/>
                <w:szCs w:val="16"/>
              </w:rPr>
              <w:t>Rel-16</w:t>
            </w:r>
          </w:p>
        </w:tc>
        <w:tc>
          <w:tcPr>
            <w:tcW w:w="720" w:type="dxa"/>
            <w:tcBorders>
              <w:top w:val="nil"/>
              <w:left w:val="nil"/>
              <w:bottom w:val="single" w:sz="4" w:space="0" w:color="A5A5A5"/>
              <w:right w:val="single" w:sz="4" w:space="0" w:color="A5A5A5"/>
            </w:tcBorders>
            <w:shd w:val="clear" w:color="auto" w:fill="auto"/>
          </w:tcPr>
          <w:p w14:paraId="04BDD690" w14:textId="37338FAE" w:rsidR="00C467F7" w:rsidRPr="00CE3314" w:rsidRDefault="00C467F7" w:rsidP="00C467F7">
            <w:pPr>
              <w:pStyle w:val="TAL"/>
              <w:rPr>
                <w:rFonts w:cs="Arial"/>
                <w:sz w:val="16"/>
                <w:szCs w:val="16"/>
              </w:rPr>
            </w:pPr>
            <w:r w:rsidRPr="00CE3314">
              <w:rPr>
                <w:sz w:val="16"/>
                <w:szCs w:val="16"/>
              </w:rPr>
              <w:t>38.306</w:t>
            </w:r>
          </w:p>
        </w:tc>
        <w:tc>
          <w:tcPr>
            <w:tcW w:w="1990" w:type="dxa"/>
            <w:tcBorders>
              <w:top w:val="nil"/>
              <w:left w:val="nil"/>
              <w:bottom w:val="single" w:sz="4" w:space="0" w:color="A5A5A5"/>
              <w:right w:val="single" w:sz="4" w:space="0" w:color="A5A5A5"/>
            </w:tcBorders>
            <w:shd w:val="clear" w:color="auto" w:fill="auto"/>
          </w:tcPr>
          <w:p w14:paraId="01DCFF33" w14:textId="4FBFDE42" w:rsidR="00C467F7" w:rsidRPr="00CE3314" w:rsidRDefault="00C467F7" w:rsidP="00C467F7">
            <w:pPr>
              <w:pStyle w:val="TAL"/>
              <w:rPr>
                <w:rFonts w:cs="Arial"/>
                <w:sz w:val="16"/>
                <w:szCs w:val="16"/>
              </w:rPr>
            </w:pPr>
            <w:r w:rsidRPr="00CE3314">
              <w:rPr>
                <w:sz w:val="16"/>
                <w:szCs w:val="16"/>
              </w:rPr>
              <w:t>NR_unlic-Core</w:t>
            </w:r>
          </w:p>
        </w:tc>
        <w:tc>
          <w:tcPr>
            <w:tcW w:w="572" w:type="dxa"/>
            <w:tcBorders>
              <w:top w:val="single" w:sz="4" w:space="0" w:color="A5A5A5"/>
              <w:left w:val="nil"/>
              <w:bottom w:val="single" w:sz="4" w:space="0" w:color="A5A5A5"/>
              <w:right w:val="single" w:sz="4" w:space="0" w:color="A5A5A5"/>
            </w:tcBorders>
            <w:shd w:val="clear" w:color="000000" w:fill="auto"/>
          </w:tcPr>
          <w:p w14:paraId="1636F370" w14:textId="265A78E2" w:rsidR="00C467F7" w:rsidRPr="00CE3314" w:rsidRDefault="00C467F7" w:rsidP="00C467F7">
            <w:pPr>
              <w:pStyle w:val="TAL"/>
              <w:rPr>
                <w:rFonts w:cs="Arial"/>
                <w:sz w:val="16"/>
                <w:szCs w:val="16"/>
              </w:rPr>
            </w:pPr>
            <w:r w:rsidRPr="00CE3314">
              <w:rPr>
                <w:rFonts w:cs="Arial"/>
                <w:sz w:val="16"/>
                <w:szCs w:val="16"/>
              </w:rPr>
              <w:t>0502</w:t>
            </w:r>
          </w:p>
        </w:tc>
        <w:tc>
          <w:tcPr>
            <w:tcW w:w="690" w:type="dxa"/>
            <w:tcBorders>
              <w:top w:val="single" w:sz="4" w:space="0" w:color="A5A5A5"/>
              <w:left w:val="nil"/>
              <w:bottom w:val="single" w:sz="4" w:space="0" w:color="A5A5A5"/>
              <w:right w:val="single" w:sz="4" w:space="0" w:color="A5A5A5"/>
            </w:tcBorders>
            <w:shd w:val="clear" w:color="000000" w:fill="auto"/>
          </w:tcPr>
          <w:p w14:paraId="5525D419" w14:textId="77DC4872"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nil"/>
              <w:left w:val="nil"/>
              <w:bottom w:val="single" w:sz="4" w:space="0" w:color="A5A5A5"/>
              <w:right w:val="single" w:sz="4" w:space="0" w:color="A5A5A5"/>
            </w:tcBorders>
            <w:shd w:val="clear" w:color="auto" w:fill="auto"/>
          </w:tcPr>
          <w:p w14:paraId="2746ADB5" w14:textId="58D42F27"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5B019AC7" w14:textId="77777777" w:rsidTr="0064709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7BD0A5AD" w14:textId="4C95AE40" w:rsidR="00C467F7" w:rsidRPr="00CE3314" w:rsidRDefault="0083230C" w:rsidP="00C467F7">
            <w:pPr>
              <w:pStyle w:val="TAL"/>
              <w:rPr>
                <w:rFonts w:cs="Arial"/>
                <w:sz w:val="16"/>
                <w:szCs w:val="16"/>
              </w:rPr>
            </w:pPr>
            <w:hyperlink r:id="rId3740" w:history="1">
              <w:r>
                <w:rPr>
                  <w:rStyle w:val="Hyperlink"/>
                  <w:sz w:val="16"/>
                  <w:szCs w:val="16"/>
                </w:rPr>
                <w:t>R2-2102083</w:t>
              </w:r>
            </w:hyperlink>
          </w:p>
        </w:tc>
        <w:tc>
          <w:tcPr>
            <w:tcW w:w="3038" w:type="dxa"/>
            <w:tcBorders>
              <w:top w:val="nil"/>
              <w:left w:val="nil"/>
              <w:bottom w:val="single" w:sz="4" w:space="0" w:color="A5A5A5"/>
              <w:right w:val="single" w:sz="4" w:space="0" w:color="A5A5A5"/>
            </w:tcBorders>
            <w:shd w:val="clear" w:color="auto" w:fill="auto"/>
          </w:tcPr>
          <w:p w14:paraId="0E70D9A2" w14:textId="3F935216" w:rsidR="00C467F7" w:rsidRPr="00CE3314" w:rsidRDefault="00C467F7" w:rsidP="00C467F7">
            <w:pPr>
              <w:pStyle w:val="TAL"/>
              <w:rPr>
                <w:rFonts w:cs="Arial"/>
                <w:sz w:val="16"/>
                <w:szCs w:val="16"/>
              </w:rPr>
            </w:pPr>
            <w:r w:rsidRPr="00CE3314">
              <w:rPr>
                <w:rFonts w:cs="Arial"/>
                <w:sz w:val="16"/>
                <w:szCs w:val="16"/>
              </w:rPr>
              <w:t>CR on 38.331 for power saving</w:t>
            </w:r>
          </w:p>
        </w:tc>
        <w:tc>
          <w:tcPr>
            <w:tcW w:w="1666" w:type="dxa"/>
            <w:tcBorders>
              <w:top w:val="nil"/>
              <w:left w:val="nil"/>
              <w:bottom w:val="single" w:sz="4" w:space="0" w:color="A5A5A5"/>
              <w:right w:val="single" w:sz="4" w:space="0" w:color="A5A5A5"/>
            </w:tcBorders>
            <w:shd w:val="clear" w:color="auto" w:fill="auto"/>
          </w:tcPr>
          <w:p w14:paraId="1A59D207" w14:textId="11C0ECD6" w:rsidR="00C467F7" w:rsidRPr="00CE3314" w:rsidRDefault="00C467F7" w:rsidP="00C467F7">
            <w:pPr>
              <w:pStyle w:val="TAL"/>
              <w:rPr>
                <w:rFonts w:cs="Arial"/>
                <w:sz w:val="16"/>
                <w:szCs w:val="16"/>
              </w:rPr>
            </w:pPr>
            <w:r w:rsidRPr="00CE3314">
              <w:rPr>
                <w:rFonts w:cs="Arial"/>
                <w:sz w:val="16"/>
                <w:szCs w:val="16"/>
              </w:rPr>
              <w:t>vivo</w:t>
            </w:r>
          </w:p>
        </w:tc>
        <w:tc>
          <w:tcPr>
            <w:tcW w:w="822" w:type="dxa"/>
            <w:tcBorders>
              <w:top w:val="nil"/>
              <w:left w:val="nil"/>
              <w:bottom w:val="single" w:sz="4" w:space="0" w:color="A5A5A5"/>
              <w:right w:val="single" w:sz="4" w:space="0" w:color="A5A5A5"/>
            </w:tcBorders>
            <w:shd w:val="clear" w:color="auto" w:fill="auto"/>
          </w:tcPr>
          <w:p w14:paraId="02DB1689" w14:textId="2CBADDDC" w:rsidR="00C467F7" w:rsidRPr="00CE3314" w:rsidRDefault="00C467F7" w:rsidP="00C467F7">
            <w:pPr>
              <w:pStyle w:val="TAL"/>
              <w:rPr>
                <w:rFonts w:cs="Arial"/>
                <w:sz w:val="16"/>
                <w:szCs w:val="16"/>
              </w:rPr>
            </w:pPr>
            <w:r w:rsidRPr="00CE3314">
              <w:rPr>
                <w:sz w:val="16"/>
                <w:szCs w:val="16"/>
              </w:rPr>
              <w:t>Rel-16</w:t>
            </w:r>
          </w:p>
        </w:tc>
        <w:tc>
          <w:tcPr>
            <w:tcW w:w="720" w:type="dxa"/>
            <w:tcBorders>
              <w:top w:val="nil"/>
              <w:left w:val="nil"/>
              <w:bottom w:val="single" w:sz="4" w:space="0" w:color="A5A5A5"/>
              <w:right w:val="single" w:sz="4" w:space="0" w:color="A5A5A5"/>
            </w:tcBorders>
            <w:shd w:val="clear" w:color="auto" w:fill="auto"/>
          </w:tcPr>
          <w:p w14:paraId="29FC3DE4" w14:textId="09FFD94C" w:rsidR="00C467F7" w:rsidRPr="00CE3314" w:rsidRDefault="00C467F7" w:rsidP="00C467F7">
            <w:pPr>
              <w:pStyle w:val="TAL"/>
              <w:rPr>
                <w:rFonts w:cs="Arial"/>
                <w:sz w:val="16"/>
                <w:szCs w:val="16"/>
              </w:rPr>
            </w:pPr>
            <w:r w:rsidRPr="00CE3314">
              <w:rPr>
                <w:sz w:val="16"/>
                <w:szCs w:val="16"/>
              </w:rPr>
              <w:t>38.331</w:t>
            </w:r>
          </w:p>
        </w:tc>
        <w:tc>
          <w:tcPr>
            <w:tcW w:w="1990" w:type="dxa"/>
            <w:tcBorders>
              <w:top w:val="nil"/>
              <w:left w:val="nil"/>
              <w:bottom w:val="single" w:sz="4" w:space="0" w:color="A5A5A5"/>
              <w:right w:val="single" w:sz="4" w:space="0" w:color="A5A5A5"/>
            </w:tcBorders>
            <w:shd w:val="clear" w:color="auto" w:fill="auto"/>
          </w:tcPr>
          <w:p w14:paraId="4CDF2F8B" w14:textId="42AA3776" w:rsidR="00C467F7" w:rsidRPr="00CE3314" w:rsidRDefault="00C467F7" w:rsidP="00C467F7">
            <w:pPr>
              <w:pStyle w:val="TAL"/>
              <w:rPr>
                <w:rFonts w:cs="Arial"/>
                <w:sz w:val="16"/>
                <w:szCs w:val="16"/>
              </w:rPr>
            </w:pPr>
            <w:r w:rsidRPr="00CE3314">
              <w:rPr>
                <w:sz w:val="16"/>
                <w:szCs w:val="16"/>
              </w:rPr>
              <w:t>NR_UE_pow_sav-Core</w:t>
            </w:r>
          </w:p>
        </w:tc>
        <w:tc>
          <w:tcPr>
            <w:tcW w:w="572" w:type="dxa"/>
            <w:tcBorders>
              <w:top w:val="single" w:sz="4" w:space="0" w:color="A5A5A5"/>
              <w:left w:val="nil"/>
              <w:bottom w:val="single" w:sz="4" w:space="0" w:color="A5A5A5"/>
              <w:right w:val="single" w:sz="4" w:space="0" w:color="A5A5A5"/>
            </w:tcBorders>
            <w:shd w:val="clear" w:color="000000" w:fill="auto"/>
          </w:tcPr>
          <w:p w14:paraId="292FBE91" w14:textId="31C87EC6" w:rsidR="00C467F7" w:rsidRPr="00CE3314" w:rsidRDefault="00C467F7" w:rsidP="00C467F7">
            <w:pPr>
              <w:pStyle w:val="TAL"/>
              <w:rPr>
                <w:rFonts w:cs="Arial"/>
                <w:sz w:val="16"/>
                <w:szCs w:val="16"/>
              </w:rPr>
            </w:pPr>
            <w:r w:rsidRPr="00CE3314">
              <w:rPr>
                <w:rFonts w:cs="Arial"/>
                <w:sz w:val="16"/>
                <w:szCs w:val="16"/>
              </w:rPr>
              <w:t>2325</w:t>
            </w:r>
          </w:p>
        </w:tc>
        <w:tc>
          <w:tcPr>
            <w:tcW w:w="690" w:type="dxa"/>
            <w:tcBorders>
              <w:top w:val="single" w:sz="4" w:space="0" w:color="A5A5A5"/>
              <w:left w:val="nil"/>
              <w:bottom w:val="single" w:sz="4" w:space="0" w:color="A5A5A5"/>
              <w:right w:val="single" w:sz="4" w:space="0" w:color="A5A5A5"/>
            </w:tcBorders>
            <w:shd w:val="clear" w:color="000000" w:fill="auto"/>
          </w:tcPr>
          <w:p w14:paraId="27AE76B3" w14:textId="73B43C55"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nil"/>
              <w:left w:val="nil"/>
              <w:bottom w:val="single" w:sz="4" w:space="0" w:color="A5A5A5"/>
              <w:right w:val="single" w:sz="4" w:space="0" w:color="A5A5A5"/>
            </w:tcBorders>
            <w:shd w:val="clear" w:color="auto" w:fill="auto"/>
          </w:tcPr>
          <w:p w14:paraId="6B0C8971" w14:textId="647B70E1"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5FB182E2" w14:textId="77777777" w:rsidTr="0064709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679B9F54" w14:textId="6B2DCF1A" w:rsidR="00C467F7" w:rsidRPr="00CE3314" w:rsidRDefault="0083230C" w:rsidP="00C467F7">
            <w:pPr>
              <w:pStyle w:val="TAL"/>
              <w:rPr>
                <w:rFonts w:cs="Arial"/>
                <w:sz w:val="16"/>
                <w:szCs w:val="16"/>
              </w:rPr>
            </w:pPr>
            <w:hyperlink r:id="rId3741" w:history="1">
              <w:r>
                <w:rPr>
                  <w:rStyle w:val="Hyperlink"/>
                  <w:sz w:val="16"/>
                  <w:szCs w:val="16"/>
                </w:rPr>
                <w:t>R2-2102084</w:t>
              </w:r>
            </w:hyperlink>
          </w:p>
        </w:tc>
        <w:tc>
          <w:tcPr>
            <w:tcW w:w="3038" w:type="dxa"/>
            <w:tcBorders>
              <w:top w:val="nil"/>
              <w:left w:val="nil"/>
              <w:bottom w:val="single" w:sz="4" w:space="0" w:color="A5A5A5"/>
              <w:right w:val="single" w:sz="4" w:space="0" w:color="A5A5A5"/>
            </w:tcBorders>
            <w:shd w:val="clear" w:color="auto" w:fill="auto"/>
          </w:tcPr>
          <w:p w14:paraId="583C4DF4" w14:textId="489FF78A" w:rsidR="00C467F7" w:rsidRPr="00CE3314" w:rsidRDefault="00C467F7" w:rsidP="00C467F7">
            <w:pPr>
              <w:pStyle w:val="TAL"/>
              <w:rPr>
                <w:rFonts w:cs="Arial"/>
                <w:sz w:val="16"/>
                <w:szCs w:val="16"/>
              </w:rPr>
            </w:pPr>
            <w:r w:rsidRPr="00CE3314">
              <w:rPr>
                <w:rFonts w:cs="Arial"/>
                <w:sz w:val="16"/>
                <w:szCs w:val="16"/>
              </w:rPr>
              <w:t xml:space="preserve">Correction on C-RNTI replacement </w:t>
            </w:r>
            <w:r w:rsidR="00A2217C" w:rsidRPr="00CE3314">
              <w:rPr>
                <w:rFonts w:cs="Arial"/>
                <w:sz w:val="16"/>
                <w:szCs w:val="16"/>
              </w:rPr>
              <w:t xml:space="preserve">and conditions </w:t>
            </w:r>
            <w:r w:rsidRPr="00CE3314">
              <w:rPr>
                <w:rFonts w:cs="Arial"/>
                <w:sz w:val="16"/>
                <w:szCs w:val="16"/>
              </w:rPr>
              <w:t>for 2-step RA</w:t>
            </w:r>
          </w:p>
        </w:tc>
        <w:tc>
          <w:tcPr>
            <w:tcW w:w="1666" w:type="dxa"/>
            <w:tcBorders>
              <w:top w:val="nil"/>
              <w:left w:val="nil"/>
              <w:bottom w:val="single" w:sz="4" w:space="0" w:color="A5A5A5"/>
              <w:right w:val="single" w:sz="4" w:space="0" w:color="A5A5A5"/>
            </w:tcBorders>
            <w:shd w:val="clear" w:color="auto" w:fill="auto"/>
          </w:tcPr>
          <w:p w14:paraId="1C876DD2" w14:textId="53BC64C1" w:rsidR="00C467F7" w:rsidRPr="00CE3314" w:rsidRDefault="00C467F7" w:rsidP="00C467F7">
            <w:pPr>
              <w:pStyle w:val="TAL"/>
              <w:rPr>
                <w:rFonts w:cs="Arial"/>
                <w:sz w:val="16"/>
                <w:szCs w:val="16"/>
              </w:rPr>
            </w:pPr>
            <w:r w:rsidRPr="00CE3314">
              <w:rPr>
                <w:rFonts w:cs="Arial"/>
                <w:sz w:val="16"/>
                <w:szCs w:val="16"/>
              </w:rPr>
              <w:t>Huawei, HiSilicon</w:t>
            </w:r>
            <w:r w:rsidR="00A2217C" w:rsidRPr="00CE3314">
              <w:rPr>
                <w:rFonts w:cs="Arial"/>
                <w:sz w:val="16"/>
                <w:szCs w:val="16"/>
              </w:rPr>
              <w:t>, Lenovo, Motorola Mobility, ZTE Corporation, Sanechips</w:t>
            </w:r>
          </w:p>
        </w:tc>
        <w:tc>
          <w:tcPr>
            <w:tcW w:w="822" w:type="dxa"/>
            <w:tcBorders>
              <w:top w:val="nil"/>
              <w:left w:val="nil"/>
              <w:bottom w:val="single" w:sz="4" w:space="0" w:color="A5A5A5"/>
              <w:right w:val="single" w:sz="4" w:space="0" w:color="A5A5A5"/>
            </w:tcBorders>
            <w:shd w:val="clear" w:color="auto" w:fill="auto"/>
          </w:tcPr>
          <w:p w14:paraId="128CE583" w14:textId="3DF93537" w:rsidR="00C467F7" w:rsidRPr="00CE3314" w:rsidRDefault="00C467F7" w:rsidP="00C467F7">
            <w:pPr>
              <w:pStyle w:val="TAL"/>
              <w:rPr>
                <w:rFonts w:cs="Arial"/>
                <w:sz w:val="16"/>
                <w:szCs w:val="16"/>
              </w:rPr>
            </w:pPr>
            <w:r w:rsidRPr="00CE3314">
              <w:rPr>
                <w:sz w:val="16"/>
                <w:szCs w:val="16"/>
              </w:rPr>
              <w:t>Rel-16</w:t>
            </w:r>
          </w:p>
        </w:tc>
        <w:tc>
          <w:tcPr>
            <w:tcW w:w="720" w:type="dxa"/>
            <w:tcBorders>
              <w:top w:val="nil"/>
              <w:left w:val="nil"/>
              <w:bottom w:val="single" w:sz="4" w:space="0" w:color="A5A5A5"/>
              <w:right w:val="single" w:sz="4" w:space="0" w:color="A5A5A5"/>
            </w:tcBorders>
            <w:shd w:val="clear" w:color="auto" w:fill="auto"/>
          </w:tcPr>
          <w:p w14:paraId="424D8C5C" w14:textId="5CCB8F45" w:rsidR="00C467F7" w:rsidRPr="00CE3314" w:rsidRDefault="00C467F7" w:rsidP="00C467F7">
            <w:pPr>
              <w:pStyle w:val="TAL"/>
              <w:rPr>
                <w:rFonts w:cs="Arial"/>
                <w:sz w:val="16"/>
                <w:szCs w:val="16"/>
              </w:rPr>
            </w:pPr>
            <w:r w:rsidRPr="00CE3314">
              <w:rPr>
                <w:sz w:val="16"/>
                <w:szCs w:val="16"/>
              </w:rPr>
              <w:t>38.331</w:t>
            </w:r>
          </w:p>
        </w:tc>
        <w:tc>
          <w:tcPr>
            <w:tcW w:w="1990" w:type="dxa"/>
            <w:tcBorders>
              <w:top w:val="nil"/>
              <w:left w:val="nil"/>
              <w:bottom w:val="single" w:sz="4" w:space="0" w:color="A5A5A5"/>
              <w:right w:val="single" w:sz="4" w:space="0" w:color="A5A5A5"/>
            </w:tcBorders>
            <w:shd w:val="clear" w:color="auto" w:fill="auto"/>
          </w:tcPr>
          <w:p w14:paraId="340E80FC" w14:textId="72EF1D74" w:rsidR="00C467F7" w:rsidRPr="00CE3314" w:rsidRDefault="00C467F7" w:rsidP="00C467F7">
            <w:pPr>
              <w:pStyle w:val="TAL"/>
              <w:rPr>
                <w:rFonts w:cs="Arial"/>
                <w:sz w:val="16"/>
                <w:szCs w:val="16"/>
              </w:rPr>
            </w:pPr>
            <w:r w:rsidRPr="00CE3314">
              <w:rPr>
                <w:sz w:val="16"/>
                <w:szCs w:val="16"/>
              </w:rPr>
              <w:t>NR_2step_RACH-Core</w:t>
            </w:r>
          </w:p>
        </w:tc>
        <w:tc>
          <w:tcPr>
            <w:tcW w:w="572" w:type="dxa"/>
            <w:tcBorders>
              <w:top w:val="single" w:sz="4" w:space="0" w:color="A5A5A5"/>
              <w:left w:val="nil"/>
              <w:bottom w:val="single" w:sz="4" w:space="0" w:color="A5A5A5"/>
              <w:right w:val="single" w:sz="4" w:space="0" w:color="A5A5A5"/>
            </w:tcBorders>
            <w:shd w:val="clear" w:color="000000" w:fill="auto"/>
          </w:tcPr>
          <w:p w14:paraId="2B771C0A" w14:textId="7BDB14AD" w:rsidR="00C467F7" w:rsidRPr="00CE3314" w:rsidRDefault="00C467F7" w:rsidP="00C467F7">
            <w:pPr>
              <w:pStyle w:val="TAL"/>
              <w:rPr>
                <w:rFonts w:cs="Arial"/>
                <w:sz w:val="16"/>
                <w:szCs w:val="16"/>
              </w:rPr>
            </w:pPr>
            <w:r w:rsidRPr="00CE3314">
              <w:rPr>
                <w:rFonts w:cs="Arial"/>
                <w:sz w:val="16"/>
                <w:szCs w:val="16"/>
              </w:rPr>
              <w:t>2440</w:t>
            </w:r>
          </w:p>
        </w:tc>
        <w:tc>
          <w:tcPr>
            <w:tcW w:w="690" w:type="dxa"/>
            <w:tcBorders>
              <w:top w:val="single" w:sz="4" w:space="0" w:color="A5A5A5"/>
              <w:left w:val="nil"/>
              <w:bottom w:val="single" w:sz="4" w:space="0" w:color="A5A5A5"/>
              <w:right w:val="single" w:sz="4" w:space="0" w:color="A5A5A5"/>
            </w:tcBorders>
            <w:shd w:val="clear" w:color="000000" w:fill="auto"/>
          </w:tcPr>
          <w:p w14:paraId="137B72F8" w14:textId="1EB51FAB" w:rsidR="00C467F7" w:rsidRPr="00CE3314" w:rsidRDefault="00C467F7" w:rsidP="00C467F7">
            <w:pPr>
              <w:pStyle w:val="TAL"/>
              <w:rPr>
                <w:rFonts w:cs="Arial"/>
                <w:sz w:val="16"/>
                <w:szCs w:val="16"/>
              </w:rPr>
            </w:pPr>
            <w:r w:rsidRPr="00CE3314">
              <w:rPr>
                <w:rFonts w:cs="Arial"/>
                <w:sz w:val="16"/>
                <w:szCs w:val="16"/>
              </w:rPr>
              <w:t>2</w:t>
            </w:r>
          </w:p>
        </w:tc>
        <w:tc>
          <w:tcPr>
            <w:tcW w:w="583" w:type="dxa"/>
            <w:tcBorders>
              <w:top w:val="nil"/>
              <w:left w:val="nil"/>
              <w:bottom w:val="single" w:sz="4" w:space="0" w:color="A5A5A5"/>
              <w:right w:val="single" w:sz="4" w:space="0" w:color="A5A5A5"/>
            </w:tcBorders>
            <w:shd w:val="clear" w:color="auto" w:fill="auto"/>
          </w:tcPr>
          <w:p w14:paraId="01F64494" w14:textId="258CAF7A"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4F36C0B2" w14:textId="77777777" w:rsidTr="0064709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37F6FCE2" w14:textId="59972BBC" w:rsidR="00C467F7" w:rsidRPr="00CE3314" w:rsidRDefault="0083230C" w:rsidP="00C467F7">
            <w:pPr>
              <w:pStyle w:val="TAL"/>
              <w:rPr>
                <w:rFonts w:cs="Arial"/>
                <w:sz w:val="16"/>
                <w:szCs w:val="16"/>
              </w:rPr>
            </w:pPr>
            <w:hyperlink r:id="rId3742" w:history="1">
              <w:r>
                <w:rPr>
                  <w:rStyle w:val="Hyperlink"/>
                  <w:sz w:val="16"/>
                  <w:szCs w:val="16"/>
                </w:rPr>
                <w:t>R2-2102085</w:t>
              </w:r>
            </w:hyperlink>
          </w:p>
        </w:tc>
        <w:tc>
          <w:tcPr>
            <w:tcW w:w="3038" w:type="dxa"/>
            <w:tcBorders>
              <w:top w:val="nil"/>
              <w:left w:val="nil"/>
              <w:bottom w:val="single" w:sz="4" w:space="0" w:color="A5A5A5"/>
              <w:right w:val="single" w:sz="4" w:space="0" w:color="A5A5A5"/>
            </w:tcBorders>
            <w:shd w:val="clear" w:color="auto" w:fill="auto"/>
          </w:tcPr>
          <w:p w14:paraId="19504059" w14:textId="44E5F4F0" w:rsidR="00C467F7" w:rsidRPr="00CE3314" w:rsidRDefault="00C467F7" w:rsidP="00C467F7">
            <w:pPr>
              <w:pStyle w:val="TAL"/>
              <w:rPr>
                <w:rFonts w:cs="Arial"/>
                <w:sz w:val="16"/>
                <w:szCs w:val="16"/>
              </w:rPr>
            </w:pPr>
            <w:r w:rsidRPr="00CE3314">
              <w:rPr>
                <w:rFonts w:cs="Arial"/>
                <w:sz w:val="16"/>
                <w:szCs w:val="16"/>
              </w:rPr>
              <w:t>Correction on RSSI and channel occupancy measurements</w:t>
            </w:r>
          </w:p>
        </w:tc>
        <w:tc>
          <w:tcPr>
            <w:tcW w:w="1666" w:type="dxa"/>
            <w:tcBorders>
              <w:top w:val="nil"/>
              <w:left w:val="nil"/>
              <w:bottom w:val="single" w:sz="4" w:space="0" w:color="A5A5A5"/>
              <w:right w:val="single" w:sz="4" w:space="0" w:color="A5A5A5"/>
            </w:tcBorders>
            <w:shd w:val="clear" w:color="auto" w:fill="auto"/>
          </w:tcPr>
          <w:p w14:paraId="36C14C6E" w14:textId="369A0F8F" w:rsidR="00C467F7" w:rsidRPr="00CE3314" w:rsidRDefault="00C467F7" w:rsidP="00C467F7">
            <w:pPr>
              <w:pStyle w:val="TAL"/>
              <w:rPr>
                <w:rFonts w:cs="Arial"/>
                <w:sz w:val="16"/>
                <w:szCs w:val="16"/>
              </w:rPr>
            </w:pPr>
            <w:r w:rsidRPr="00CE3314">
              <w:rPr>
                <w:rFonts w:cs="Arial"/>
                <w:sz w:val="16"/>
                <w:szCs w:val="16"/>
              </w:rPr>
              <w:t>Samsun</w:t>
            </w:r>
            <w:r w:rsidR="00A2217C" w:rsidRPr="00CE3314">
              <w:rPr>
                <w:rFonts w:cs="Arial"/>
                <w:sz w:val="16"/>
                <w:szCs w:val="16"/>
              </w:rPr>
              <w:t>g, Ericsson</w:t>
            </w:r>
          </w:p>
        </w:tc>
        <w:tc>
          <w:tcPr>
            <w:tcW w:w="822" w:type="dxa"/>
            <w:tcBorders>
              <w:top w:val="nil"/>
              <w:left w:val="nil"/>
              <w:bottom w:val="single" w:sz="4" w:space="0" w:color="A5A5A5"/>
              <w:right w:val="single" w:sz="4" w:space="0" w:color="A5A5A5"/>
            </w:tcBorders>
            <w:shd w:val="clear" w:color="auto" w:fill="auto"/>
          </w:tcPr>
          <w:p w14:paraId="309DF759" w14:textId="630BB056" w:rsidR="00C467F7" w:rsidRPr="00CE3314" w:rsidRDefault="00C467F7" w:rsidP="00C467F7">
            <w:pPr>
              <w:pStyle w:val="TAL"/>
              <w:rPr>
                <w:rFonts w:cs="Arial"/>
                <w:sz w:val="16"/>
                <w:szCs w:val="16"/>
              </w:rPr>
            </w:pPr>
            <w:r w:rsidRPr="00CE3314">
              <w:rPr>
                <w:sz w:val="16"/>
                <w:szCs w:val="16"/>
              </w:rPr>
              <w:t>Rel-16</w:t>
            </w:r>
          </w:p>
        </w:tc>
        <w:tc>
          <w:tcPr>
            <w:tcW w:w="720" w:type="dxa"/>
            <w:tcBorders>
              <w:top w:val="nil"/>
              <w:left w:val="nil"/>
              <w:bottom w:val="single" w:sz="4" w:space="0" w:color="A5A5A5"/>
              <w:right w:val="single" w:sz="4" w:space="0" w:color="A5A5A5"/>
            </w:tcBorders>
            <w:shd w:val="clear" w:color="auto" w:fill="auto"/>
          </w:tcPr>
          <w:p w14:paraId="3726CD93" w14:textId="281ECFC3" w:rsidR="00C467F7" w:rsidRPr="00CE3314" w:rsidRDefault="00C467F7" w:rsidP="00C467F7">
            <w:pPr>
              <w:pStyle w:val="TAL"/>
              <w:rPr>
                <w:rFonts w:cs="Arial"/>
                <w:sz w:val="16"/>
                <w:szCs w:val="16"/>
              </w:rPr>
            </w:pPr>
            <w:r w:rsidRPr="00CE3314">
              <w:rPr>
                <w:sz w:val="16"/>
                <w:szCs w:val="16"/>
              </w:rPr>
              <w:t>38.331</w:t>
            </w:r>
          </w:p>
        </w:tc>
        <w:tc>
          <w:tcPr>
            <w:tcW w:w="1990" w:type="dxa"/>
            <w:tcBorders>
              <w:top w:val="nil"/>
              <w:left w:val="nil"/>
              <w:bottom w:val="single" w:sz="4" w:space="0" w:color="A5A5A5"/>
              <w:right w:val="single" w:sz="4" w:space="0" w:color="A5A5A5"/>
            </w:tcBorders>
            <w:shd w:val="clear" w:color="auto" w:fill="auto"/>
          </w:tcPr>
          <w:p w14:paraId="66A95BBD" w14:textId="709A53CA" w:rsidR="00C467F7" w:rsidRPr="00CE3314" w:rsidRDefault="00C467F7" w:rsidP="00C467F7">
            <w:pPr>
              <w:pStyle w:val="TAL"/>
              <w:rPr>
                <w:rFonts w:cs="Arial"/>
                <w:sz w:val="16"/>
                <w:szCs w:val="16"/>
              </w:rPr>
            </w:pPr>
            <w:r w:rsidRPr="00CE3314">
              <w:rPr>
                <w:sz w:val="16"/>
                <w:szCs w:val="16"/>
              </w:rPr>
              <w:t>NR_unlic-Core</w:t>
            </w:r>
          </w:p>
        </w:tc>
        <w:tc>
          <w:tcPr>
            <w:tcW w:w="572" w:type="dxa"/>
            <w:tcBorders>
              <w:top w:val="single" w:sz="4" w:space="0" w:color="A5A5A5"/>
              <w:left w:val="nil"/>
              <w:bottom w:val="single" w:sz="4" w:space="0" w:color="A5A5A5"/>
              <w:right w:val="single" w:sz="4" w:space="0" w:color="A5A5A5"/>
            </w:tcBorders>
            <w:shd w:val="clear" w:color="000000" w:fill="auto"/>
          </w:tcPr>
          <w:p w14:paraId="0A314B9D" w14:textId="78DE13B3" w:rsidR="00C467F7" w:rsidRPr="00CE3314" w:rsidRDefault="00C467F7" w:rsidP="00C467F7">
            <w:pPr>
              <w:pStyle w:val="TAL"/>
              <w:rPr>
                <w:rFonts w:cs="Arial"/>
                <w:sz w:val="16"/>
                <w:szCs w:val="16"/>
              </w:rPr>
            </w:pPr>
            <w:r w:rsidRPr="00CE3314">
              <w:rPr>
                <w:rFonts w:cs="Arial"/>
                <w:sz w:val="16"/>
                <w:szCs w:val="16"/>
              </w:rPr>
              <w:t>2306</w:t>
            </w:r>
          </w:p>
        </w:tc>
        <w:tc>
          <w:tcPr>
            <w:tcW w:w="690" w:type="dxa"/>
            <w:tcBorders>
              <w:top w:val="single" w:sz="4" w:space="0" w:color="A5A5A5"/>
              <w:left w:val="nil"/>
              <w:bottom w:val="single" w:sz="4" w:space="0" w:color="A5A5A5"/>
              <w:right w:val="single" w:sz="4" w:space="0" w:color="A5A5A5"/>
            </w:tcBorders>
            <w:shd w:val="clear" w:color="000000" w:fill="auto"/>
          </w:tcPr>
          <w:p w14:paraId="202E735E" w14:textId="7AA6B7E7"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nil"/>
              <w:left w:val="nil"/>
              <w:bottom w:val="single" w:sz="4" w:space="0" w:color="A5A5A5"/>
              <w:right w:val="single" w:sz="4" w:space="0" w:color="A5A5A5"/>
            </w:tcBorders>
            <w:shd w:val="clear" w:color="auto" w:fill="auto"/>
          </w:tcPr>
          <w:p w14:paraId="310CB2DE" w14:textId="68EA1F1D"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6BBB6396"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028B4289" w14:textId="3C646574" w:rsidR="00C467F7" w:rsidRPr="00CE3314" w:rsidRDefault="0083230C" w:rsidP="00C467F7">
            <w:pPr>
              <w:pStyle w:val="TAL"/>
              <w:rPr>
                <w:rFonts w:cs="Arial"/>
                <w:sz w:val="16"/>
                <w:szCs w:val="16"/>
              </w:rPr>
            </w:pPr>
            <w:hyperlink r:id="rId3743" w:history="1">
              <w:r>
                <w:rPr>
                  <w:rStyle w:val="Hyperlink"/>
                  <w:sz w:val="16"/>
                  <w:szCs w:val="16"/>
                </w:rPr>
                <w:t>R2-2102106</w:t>
              </w:r>
            </w:hyperlink>
          </w:p>
        </w:tc>
        <w:tc>
          <w:tcPr>
            <w:tcW w:w="3038" w:type="dxa"/>
            <w:tcBorders>
              <w:top w:val="single" w:sz="4" w:space="0" w:color="A5A5A5"/>
              <w:left w:val="nil"/>
              <w:bottom w:val="single" w:sz="4" w:space="0" w:color="A5A5A5"/>
              <w:right w:val="single" w:sz="4" w:space="0" w:color="A5A5A5"/>
            </w:tcBorders>
            <w:shd w:val="clear" w:color="auto" w:fill="auto"/>
          </w:tcPr>
          <w:p w14:paraId="33843B64" w14:textId="40466978" w:rsidR="00C467F7" w:rsidRPr="00CE3314" w:rsidRDefault="00C467F7" w:rsidP="00C467F7">
            <w:pPr>
              <w:pStyle w:val="TAL"/>
              <w:rPr>
                <w:rFonts w:cs="Arial"/>
                <w:sz w:val="16"/>
                <w:szCs w:val="16"/>
              </w:rPr>
            </w:pPr>
            <w:r w:rsidRPr="00CE3314">
              <w:rPr>
                <w:rFonts w:cs="Arial"/>
                <w:sz w:val="16"/>
                <w:szCs w:val="16"/>
              </w:rPr>
              <w:t>Correction on the description for gNB measurements</w:t>
            </w:r>
          </w:p>
        </w:tc>
        <w:tc>
          <w:tcPr>
            <w:tcW w:w="1666" w:type="dxa"/>
            <w:tcBorders>
              <w:top w:val="single" w:sz="4" w:space="0" w:color="A5A5A5"/>
              <w:left w:val="nil"/>
              <w:bottom w:val="single" w:sz="4" w:space="0" w:color="A5A5A5"/>
              <w:right w:val="single" w:sz="4" w:space="0" w:color="A5A5A5"/>
            </w:tcBorders>
            <w:shd w:val="clear" w:color="auto" w:fill="auto"/>
          </w:tcPr>
          <w:p w14:paraId="72E738F4" w14:textId="6848F4A9" w:rsidR="00C467F7" w:rsidRPr="00CE3314" w:rsidRDefault="00C467F7" w:rsidP="00C467F7">
            <w:pPr>
              <w:pStyle w:val="TAL"/>
              <w:rPr>
                <w:rFonts w:cs="Arial"/>
                <w:sz w:val="16"/>
                <w:szCs w:val="16"/>
              </w:rPr>
            </w:pPr>
            <w:r w:rsidRPr="00CE3314">
              <w:rPr>
                <w:rFonts w:cs="Arial"/>
                <w:sz w:val="16"/>
                <w:szCs w:val="16"/>
              </w:rPr>
              <w:t>Huawei, HiSilicon, Qualcomm Incorporated</w:t>
            </w:r>
          </w:p>
        </w:tc>
        <w:tc>
          <w:tcPr>
            <w:tcW w:w="822" w:type="dxa"/>
            <w:tcBorders>
              <w:top w:val="single" w:sz="4" w:space="0" w:color="A5A5A5"/>
              <w:left w:val="nil"/>
              <w:bottom w:val="single" w:sz="4" w:space="0" w:color="A5A5A5"/>
              <w:right w:val="single" w:sz="4" w:space="0" w:color="A5A5A5"/>
            </w:tcBorders>
            <w:shd w:val="clear" w:color="auto" w:fill="auto"/>
          </w:tcPr>
          <w:p w14:paraId="2B80E061" w14:textId="500ECA90"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0A2CA6E8" w14:textId="6FA8C46D" w:rsidR="00C467F7" w:rsidRPr="00CE3314" w:rsidRDefault="00C467F7" w:rsidP="00C467F7">
            <w:pPr>
              <w:pStyle w:val="TAL"/>
              <w:rPr>
                <w:rFonts w:cs="Arial"/>
                <w:sz w:val="16"/>
                <w:szCs w:val="16"/>
              </w:rPr>
            </w:pPr>
            <w:r w:rsidRPr="00CE3314">
              <w:rPr>
                <w:sz w:val="16"/>
                <w:szCs w:val="16"/>
              </w:rPr>
              <w:t>38.305</w:t>
            </w:r>
          </w:p>
        </w:tc>
        <w:tc>
          <w:tcPr>
            <w:tcW w:w="1990" w:type="dxa"/>
            <w:tcBorders>
              <w:top w:val="single" w:sz="4" w:space="0" w:color="A5A5A5"/>
              <w:left w:val="nil"/>
              <w:bottom w:val="single" w:sz="4" w:space="0" w:color="A5A5A5"/>
              <w:right w:val="single" w:sz="4" w:space="0" w:color="A5A5A5"/>
            </w:tcBorders>
            <w:shd w:val="clear" w:color="auto" w:fill="auto"/>
          </w:tcPr>
          <w:p w14:paraId="6E0BD890" w14:textId="78D427DE" w:rsidR="00C467F7" w:rsidRPr="00CE3314" w:rsidRDefault="00C467F7" w:rsidP="00C467F7">
            <w:pPr>
              <w:pStyle w:val="TAL"/>
              <w:rPr>
                <w:rFonts w:cs="Arial"/>
                <w:sz w:val="16"/>
                <w:szCs w:val="16"/>
              </w:rPr>
            </w:pPr>
            <w:r w:rsidRPr="00CE3314">
              <w:rPr>
                <w:sz w:val="16"/>
                <w:szCs w:val="16"/>
              </w:rPr>
              <w:t>NR_pos-Core</w:t>
            </w:r>
          </w:p>
        </w:tc>
        <w:tc>
          <w:tcPr>
            <w:tcW w:w="572" w:type="dxa"/>
            <w:tcBorders>
              <w:top w:val="single" w:sz="4" w:space="0" w:color="A5A5A5"/>
              <w:left w:val="nil"/>
              <w:bottom w:val="single" w:sz="4" w:space="0" w:color="A5A5A5"/>
              <w:right w:val="single" w:sz="4" w:space="0" w:color="A5A5A5"/>
            </w:tcBorders>
            <w:shd w:val="clear" w:color="000000" w:fill="auto"/>
          </w:tcPr>
          <w:p w14:paraId="577FF4B0" w14:textId="59532056" w:rsidR="00C467F7" w:rsidRPr="00CE3314" w:rsidRDefault="00C467F7" w:rsidP="00C467F7">
            <w:pPr>
              <w:pStyle w:val="TAL"/>
              <w:rPr>
                <w:rFonts w:cs="Arial"/>
                <w:sz w:val="16"/>
                <w:szCs w:val="16"/>
              </w:rPr>
            </w:pPr>
            <w:r w:rsidRPr="00CE3314">
              <w:rPr>
                <w:rFonts w:cs="Arial"/>
                <w:sz w:val="16"/>
                <w:szCs w:val="16"/>
              </w:rPr>
              <w:t>0065</w:t>
            </w:r>
          </w:p>
        </w:tc>
        <w:tc>
          <w:tcPr>
            <w:tcW w:w="690" w:type="dxa"/>
            <w:tcBorders>
              <w:top w:val="single" w:sz="4" w:space="0" w:color="A5A5A5"/>
              <w:left w:val="nil"/>
              <w:bottom w:val="single" w:sz="4" w:space="0" w:color="A5A5A5"/>
              <w:right w:val="single" w:sz="4" w:space="0" w:color="A5A5A5"/>
            </w:tcBorders>
            <w:shd w:val="clear" w:color="000000" w:fill="auto"/>
          </w:tcPr>
          <w:p w14:paraId="62DADED3" w14:textId="650C6B77"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01A32B29" w14:textId="2883A779"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032CE10D"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0EE86B55" w14:textId="5F631F2A" w:rsidR="00C467F7" w:rsidRPr="00CE3314" w:rsidRDefault="0083230C" w:rsidP="00C467F7">
            <w:pPr>
              <w:pStyle w:val="TAL"/>
              <w:rPr>
                <w:rFonts w:cs="Arial"/>
                <w:sz w:val="16"/>
                <w:szCs w:val="16"/>
              </w:rPr>
            </w:pPr>
            <w:hyperlink r:id="rId3744" w:history="1">
              <w:r>
                <w:rPr>
                  <w:rStyle w:val="Hyperlink"/>
                  <w:sz w:val="16"/>
                  <w:szCs w:val="16"/>
                </w:rPr>
                <w:t>R2-2102108</w:t>
              </w:r>
            </w:hyperlink>
          </w:p>
        </w:tc>
        <w:tc>
          <w:tcPr>
            <w:tcW w:w="3038" w:type="dxa"/>
            <w:tcBorders>
              <w:top w:val="single" w:sz="4" w:space="0" w:color="A5A5A5"/>
              <w:left w:val="nil"/>
              <w:bottom w:val="single" w:sz="4" w:space="0" w:color="A5A5A5"/>
              <w:right w:val="single" w:sz="4" w:space="0" w:color="A5A5A5"/>
            </w:tcBorders>
            <w:shd w:val="clear" w:color="auto" w:fill="auto"/>
          </w:tcPr>
          <w:p w14:paraId="056A41DF" w14:textId="70A84771" w:rsidR="00C467F7" w:rsidRPr="00CE3314" w:rsidRDefault="00C467F7" w:rsidP="00C467F7">
            <w:pPr>
              <w:pStyle w:val="TAL"/>
              <w:rPr>
                <w:rFonts w:cs="Arial"/>
                <w:sz w:val="16"/>
                <w:szCs w:val="16"/>
              </w:rPr>
            </w:pPr>
            <w:r w:rsidRPr="00CE3314">
              <w:rPr>
                <w:rFonts w:cs="Arial"/>
                <w:sz w:val="16"/>
                <w:szCs w:val="16"/>
              </w:rPr>
              <w:t>Correction on SI window calculation for PosSIB</w:t>
            </w:r>
          </w:p>
        </w:tc>
        <w:tc>
          <w:tcPr>
            <w:tcW w:w="1666" w:type="dxa"/>
            <w:tcBorders>
              <w:top w:val="single" w:sz="4" w:space="0" w:color="A5A5A5"/>
              <w:left w:val="nil"/>
              <w:bottom w:val="single" w:sz="4" w:space="0" w:color="A5A5A5"/>
              <w:right w:val="single" w:sz="4" w:space="0" w:color="A5A5A5"/>
            </w:tcBorders>
            <w:shd w:val="clear" w:color="auto" w:fill="auto"/>
          </w:tcPr>
          <w:p w14:paraId="586DBF02" w14:textId="499A19AF" w:rsidR="00C467F7" w:rsidRPr="00CE3314" w:rsidRDefault="00C467F7" w:rsidP="00C467F7">
            <w:pPr>
              <w:pStyle w:val="TAL"/>
              <w:rPr>
                <w:rFonts w:cs="Arial"/>
                <w:sz w:val="16"/>
                <w:szCs w:val="16"/>
              </w:rPr>
            </w:pPr>
            <w:r w:rsidRPr="00CE3314">
              <w:rPr>
                <w:rFonts w:cs="Arial"/>
                <w:sz w:val="16"/>
                <w:szCs w:val="16"/>
              </w:rPr>
              <w:t>Samsung</w:t>
            </w:r>
          </w:p>
        </w:tc>
        <w:tc>
          <w:tcPr>
            <w:tcW w:w="822" w:type="dxa"/>
            <w:tcBorders>
              <w:top w:val="single" w:sz="4" w:space="0" w:color="A5A5A5"/>
              <w:left w:val="nil"/>
              <w:bottom w:val="single" w:sz="4" w:space="0" w:color="A5A5A5"/>
              <w:right w:val="single" w:sz="4" w:space="0" w:color="A5A5A5"/>
            </w:tcBorders>
            <w:shd w:val="clear" w:color="auto" w:fill="auto"/>
          </w:tcPr>
          <w:p w14:paraId="05459602" w14:textId="7D96B79B"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59987BE1" w14:textId="04A627A7" w:rsidR="00C467F7" w:rsidRPr="00CE3314" w:rsidRDefault="00C467F7" w:rsidP="00C467F7">
            <w:pPr>
              <w:pStyle w:val="TAL"/>
              <w:rPr>
                <w:rFonts w:cs="Arial"/>
                <w:sz w:val="16"/>
                <w:szCs w:val="16"/>
              </w:rPr>
            </w:pPr>
            <w:r w:rsidRPr="00CE3314">
              <w:rPr>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49D54692" w14:textId="55CD7C89" w:rsidR="00C467F7" w:rsidRPr="00CE3314" w:rsidRDefault="00C467F7" w:rsidP="00C467F7">
            <w:pPr>
              <w:pStyle w:val="TAL"/>
              <w:rPr>
                <w:rFonts w:cs="Arial"/>
                <w:sz w:val="16"/>
                <w:szCs w:val="16"/>
              </w:rPr>
            </w:pPr>
            <w:r w:rsidRPr="00CE3314">
              <w:rPr>
                <w:sz w:val="16"/>
                <w:szCs w:val="16"/>
              </w:rPr>
              <w:t>NR_pos-Core</w:t>
            </w:r>
          </w:p>
        </w:tc>
        <w:tc>
          <w:tcPr>
            <w:tcW w:w="572" w:type="dxa"/>
            <w:tcBorders>
              <w:top w:val="single" w:sz="4" w:space="0" w:color="A5A5A5"/>
              <w:left w:val="nil"/>
              <w:bottom w:val="single" w:sz="4" w:space="0" w:color="A5A5A5"/>
              <w:right w:val="single" w:sz="4" w:space="0" w:color="A5A5A5"/>
            </w:tcBorders>
            <w:shd w:val="clear" w:color="000000" w:fill="auto"/>
          </w:tcPr>
          <w:p w14:paraId="16013518" w14:textId="25AE9BF2" w:rsidR="00C467F7" w:rsidRPr="00CE3314" w:rsidRDefault="00C467F7" w:rsidP="00C467F7">
            <w:pPr>
              <w:pStyle w:val="TAL"/>
              <w:rPr>
                <w:rFonts w:cs="Arial"/>
                <w:sz w:val="16"/>
                <w:szCs w:val="16"/>
              </w:rPr>
            </w:pPr>
            <w:r w:rsidRPr="00CE3314">
              <w:rPr>
                <w:rFonts w:cs="Arial"/>
                <w:sz w:val="16"/>
                <w:szCs w:val="16"/>
              </w:rPr>
              <w:t>2449</w:t>
            </w:r>
          </w:p>
        </w:tc>
        <w:tc>
          <w:tcPr>
            <w:tcW w:w="690" w:type="dxa"/>
            <w:tcBorders>
              <w:top w:val="single" w:sz="4" w:space="0" w:color="A5A5A5"/>
              <w:left w:val="nil"/>
              <w:bottom w:val="single" w:sz="4" w:space="0" w:color="A5A5A5"/>
              <w:right w:val="single" w:sz="4" w:space="0" w:color="A5A5A5"/>
            </w:tcBorders>
            <w:shd w:val="clear" w:color="000000" w:fill="auto"/>
          </w:tcPr>
          <w:p w14:paraId="475E9C54" w14:textId="36A146B1"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13A02EB7" w14:textId="6421BB7B"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131286A2"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6BC25688" w14:textId="64E2D5AF" w:rsidR="00C467F7" w:rsidRPr="00CE3314" w:rsidRDefault="0083230C" w:rsidP="00C467F7">
            <w:pPr>
              <w:pStyle w:val="TAL"/>
              <w:rPr>
                <w:rFonts w:cs="Arial"/>
                <w:sz w:val="16"/>
                <w:szCs w:val="16"/>
              </w:rPr>
            </w:pPr>
            <w:hyperlink r:id="rId3745" w:history="1">
              <w:r>
                <w:rPr>
                  <w:rStyle w:val="Hyperlink"/>
                  <w:sz w:val="16"/>
                  <w:szCs w:val="16"/>
                </w:rPr>
                <w:t>R2-2102127</w:t>
              </w:r>
            </w:hyperlink>
          </w:p>
        </w:tc>
        <w:tc>
          <w:tcPr>
            <w:tcW w:w="3038" w:type="dxa"/>
            <w:tcBorders>
              <w:top w:val="single" w:sz="4" w:space="0" w:color="A5A5A5"/>
              <w:left w:val="nil"/>
              <w:bottom w:val="single" w:sz="4" w:space="0" w:color="A5A5A5"/>
              <w:right w:val="single" w:sz="4" w:space="0" w:color="A5A5A5"/>
            </w:tcBorders>
            <w:shd w:val="clear" w:color="auto" w:fill="auto"/>
          </w:tcPr>
          <w:p w14:paraId="197EA30F" w14:textId="208811D8" w:rsidR="00C467F7" w:rsidRPr="00CE3314" w:rsidRDefault="00C467F7" w:rsidP="00C467F7">
            <w:pPr>
              <w:pStyle w:val="TAL"/>
              <w:rPr>
                <w:rFonts w:cs="Arial"/>
                <w:sz w:val="16"/>
                <w:szCs w:val="16"/>
              </w:rPr>
            </w:pPr>
            <w:r w:rsidRPr="00CE3314">
              <w:rPr>
                <w:rFonts w:cs="Arial"/>
                <w:sz w:val="16"/>
                <w:szCs w:val="16"/>
              </w:rPr>
              <w:t>Corrections to acquisition of positioning SIBs</w:t>
            </w:r>
          </w:p>
        </w:tc>
        <w:tc>
          <w:tcPr>
            <w:tcW w:w="1666" w:type="dxa"/>
            <w:tcBorders>
              <w:top w:val="single" w:sz="4" w:space="0" w:color="A5A5A5"/>
              <w:left w:val="nil"/>
              <w:bottom w:val="single" w:sz="4" w:space="0" w:color="A5A5A5"/>
              <w:right w:val="single" w:sz="4" w:space="0" w:color="A5A5A5"/>
            </w:tcBorders>
            <w:shd w:val="clear" w:color="auto" w:fill="auto"/>
          </w:tcPr>
          <w:p w14:paraId="2A424666" w14:textId="39477529" w:rsidR="00C467F7" w:rsidRPr="00CE3314" w:rsidRDefault="00C467F7" w:rsidP="00C467F7">
            <w:pPr>
              <w:pStyle w:val="TAL"/>
              <w:rPr>
                <w:rFonts w:cs="Arial"/>
                <w:sz w:val="16"/>
                <w:szCs w:val="16"/>
              </w:rPr>
            </w:pPr>
            <w:r w:rsidRPr="00CE3314">
              <w:rPr>
                <w:rFonts w:cs="Arial"/>
                <w:sz w:val="16"/>
                <w:szCs w:val="16"/>
              </w:rPr>
              <w:t>Samsung Electronics, Ericsson</w:t>
            </w:r>
          </w:p>
        </w:tc>
        <w:tc>
          <w:tcPr>
            <w:tcW w:w="822" w:type="dxa"/>
            <w:tcBorders>
              <w:top w:val="single" w:sz="4" w:space="0" w:color="A5A5A5"/>
              <w:left w:val="nil"/>
              <w:bottom w:val="single" w:sz="4" w:space="0" w:color="A5A5A5"/>
              <w:right w:val="single" w:sz="4" w:space="0" w:color="A5A5A5"/>
            </w:tcBorders>
            <w:shd w:val="clear" w:color="auto" w:fill="auto"/>
          </w:tcPr>
          <w:p w14:paraId="4B9389A0" w14:textId="569DF890"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76139F68" w14:textId="6383BCD7" w:rsidR="00C467F7" w:rsidRPr="00CE3314" w:rsidRDefault="00C467F7" w:rsidP="00C467F7">
            <w:pPr>
              <w:pStyle w:val="TAL"/>
              <w:rPr>
                <w:rFonts w:cs="Arial"/>
                <w:sz w:val="16"/>
                <w:szCs w:val="16"/>
              </w:rPr>
            </w:pPr>
            <w:r w:rsidRPr="00CE3314">
              <w:rPr>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69D74247" w14:textId="1EB67C20" w:rsidR="00C467F7" w:rsidRPr="00CE3314" w:rsidRDefault="00C467F7" w:rsidP="00C467F7">
            <w:pPr>
              <w:pStyle w:val="TAL"/>
              <w:rPr>
                <w:rFonts w:cs="Arial"/>
                <w:sz w:val="16"/>
                <w:szCs w:val="16"/>
              </w:rPr>
            </w:pPr>
            <w:r w:rsidRPr="00CE3314">
              <w:rPr>
                <w:sz w:val="16"/>
                <w:szCs w:val="16"/>
              </w:rPr>
              <w:t>NR_pos-Core</w:t>
            </w:r>
          </w:p>
        </w:tc>
        <w:tc>
          <w:tcPr>
            <w:tcW w:w="572" w:type="dxa"/>
            <w:tcBorders>
              <w:top w:val="single" w:sz="4" w:space="0" w:color="A5A5A5"/>
              <w:left w:val="nil"/>
              <w:bottom w:val="single" w:sz="4" w:space="0" w:color="A5A5A5"/>
              <w:right w:val="single" w:sz="4" w:space="0" w:color="A5A5A5"/>
            </w:tcBorders>
            <w:shd w:val="clear" w:color="000000" w:fill="auto"/>
          </w:tcPr>
          <w:p w14:paraId="02169469" w14:textId="27EEFC5E" w:rsidR="00C467F7" w:rsidRPr="00CE3314" w:rsidRDefault="00C467F7" w:rsidP="00C467F7">
            <w:pPr>
              <w:pStyle w:val="TAL"/>
              <w:rPr>
                <w:rFonts w:cs="Arial"/>
                <w:sz w:val="16"/>
                <w:szCs w:val="16"/>
              </w:rPr>
            </w:pPr>
            <w:r w:rsidRPr="00CE3314">
              <w:rPr>
                <w:rFonts w:cs="Arial"/>
                <w:sz w:val="16"/>
                <w:szCs w:val="16"/>
              </w:rPr>
              <w:t>2034</w:t>
            </w:r>
          </w:p>
        </w:tc>
        <w:tc>
          <w:tcPr>
            <w:tcW w:w="690" w:type="dxa"/>
            <w:tcBorders>
              <w:top w:val="single" w:sz="4" w:space="0" w:color="A5A5A5"/>
              <w:left w:val="nil"/>
              <w:bottom w:val="single" w:sz="4" w:space="0" w:color="A5A5A5"/>
              <w:right w:val="single" w:sz="4" w:space="0" w:color="A5A5A5"/>
            </w:tcBorders>
            <w:shd w:val="clear" w:color="000000" w:fill="auto"/>
          </w:tcPr>
          <w:p w14:paraId="374821DD" w14:textId="16545FD1" w:rsidR="00C467F7" w:rsidRPr="00CE3314" w:rsidRDefault="00C467F7" w:rsidP="00C467F7">
            <w:pPr>
              <w:pStyle w:val="TAL"/>
              <w:rPr>
                <w:rFonts w:cs="Arial"/>
                <w:sz w:val="16"/>
                <w:szCs w:val="16"/>
              </w:rPr>
            </w:pPr>
            <w:r w:rsidRPr="00CE3314">
              <w:rPr>
                <w:rFonts w:cs="Arial"/>
                <w:sz w:val="16"/>
                <w:szCs w:val="16"/>
              </w:rPr>
              <w:t>3</w:t>
            </w:r>
          </w:p>
        </w:tc>
        <w:tc>
          <w:tcPr>
            <w:tcW w:w="583" w:type="dxa"/>
            <w:tcBorders>
              <w:top w:val="single" w:sz="4" w:space="0" w:color="A5A5A5"/>
              <w:left w:val="nil"/>
              <w:bottom w:val="single" w:sz="4" w:space="0" w:color="A5A5A5"/>
              <w:right w:val="single" w:sz="4" w:space="0" w:color="A5A5A5"/>
            </w:tcBorders>
            <w:shd w:val="clear" w:color="auto" w:fill="auto"/>
          </w:tcPr>
          <w:p w14:paraId="6547EB16" w14:textId="3DEC9B35" w:rsidR="00C467F7" w:rsidRPr="00CE3314" w:rsidRDefault="00C467F7" w:rsidP="00C467F7">
            <w:pPr>
              <w:pStyle w:val="TAL"/>
              <w:rPr>
                <w:rFonts w:cs="Arial"/>
                <w:sz w:val="16"/>
                <w:szCs w:val="16"/>
              </w:rPr>
            </w:pPr>
            <w:r w:rsidRPr="00CE3314">
              <w:rPr>
                <w:rFonts w:cs="Arial"/>
                <w:sz w:val="16"/>
                <w:szCs w:val="16"/>
              </w:rPr>
              <w:t>F</w:t>
            </w:r>
          </w:p>
        </w:tc>
      </w:tr>
      <w:tr w:rsidR="00812428" w:rsidRPr="00CE3314" w14:paraId="2FCEA10B"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ED525BF" w14:textId="7F6076AC" w:rsidR="00812428" w:rsidRPr="00CE3314" w:rsidRDefault="0083230C" w:rsidP="00C467F7">
            <w:pPr>
              <w:pStyle w:val="TAL"/>
              <w:rPr>
                <w:sz w:val="16"/>
                <w:szCs w:val="16"/>
              </w:rPr>
            </w:pPr>
            <w:hyperlink r:id="rId3746" w:history="1">
              <w:r>
                <w:rPr>
                  <w:rStyle w:val="Hyperlink"/>
                  <w:sz w:val="16"/>
                  <w:szCs w:val="16"/>
                </w:rPr>
                <w:t>R2-2102129</w:t>
              </w:r>
            </w:hyperlink>
          </w:p>
        </w:tc>
        <w:tc>
          <w:tcPr>
            <w:tcW w:w="3038" w:type="dxa"/>
            <w:tcBorders>
              <w:top w:val="single" w:sz="4" w:space="0" w:color="A5A5A5"/>
              <w:left w:val="nil"/>
              <w:bottom w:val="single" w:sz="4" w:space="0" w:color="A5A5A5"/>
              <w:right w:val="single" w:sz="4" w:space="0" w:color="A5A5A5"/>
            </w:tcBorders>
            <w:shd w:val="clear" w:color="auto" w:fill="auto"/>
          </w:tcPr>
          <w:p w14:paraId="5215FED5" w14:textId="27861A4A" w:rsidR="00812428" w:rsidRPr="00CE3314" w:rsidRDefault="00812428" w:rsidP="00C467F7">
            <w:pPr>
              <w:pStyle w:val="TAL"/>
              <w:rPr>
                <w:rFonts w:cs="Arial"/>
                <w:sz w:val="16"/>
                <w:szCs w:val="16"/>
              </w:rPr>
            </w:pPr>
            <w:r w:rsidRPr="00CE3314">
              <w:rPr>
                <w:rFonts w:cs="Arial"/>
                <w:sz w:val="16"/>
                <w:szCs w:val="16"/>
              </w:rPr>
              <w:t>Release-16 UE capabilities based on updated RAN1 and RAN4 feature lists</w:t>
            </w:r>
          </w:p>
        </w:tc>
        <w:tc>
          <w:tcPr>
            <w:tcW w:w="1666" w:type="dxa"/>
            <w:tcBorders>
              <w:top w:val="single" w:sz="4" w:space="0" w:color="A5A5A5"/>
              <w:left w:val="nil"/>
              <w:bottom w:val="single" w:sz="4" w:space="0" w:color="A5A5A5"/>
              <w:right w:val="single" w:sz="4" w:space="0" w:color="A5A5A5"/>
            </w:tcBorders>
            <w:shd w:val="clear" w:color="auto" w:fill="auto"/>
          </w:tcPr>
          <w:p w14:paraId="30DE0154" w14:textId="4D92DFB1" w:rsidR="00812428" w:rsidRPr="00CE3314" w:rsidRDefault="00812428" w:rsidP="00C467F7">
            <w:pPr>
              <w:pStyle w:val="TAL"/>
              <w:rPr>
                <w:rFonts w:cs="Arial"/>
                <w:sz w:val="16"/>
                <w:szCs w:val="16"/>
              </w:rPr>
            </w:pPr>
            <w:r w:rsidRPr="00CE3314">
              <w:rPr>
                <w:rFonts w:cs="Arial"/>
                <w:sz w:val="16"/>
                <w:szCs w:val="16"/>
              </w:rPr>
              <w:t>Intel Corporation</w:t>
            </w:r>
          </w:p>
        </w:tc>
        <w:tc>
          <w:tcPr>
            <w:tcW w:w="822" w:type="dxa"/>
            <w:tcBorders>
              <w:top w:val="single" w:sz="4" w:space="0" w:color="A5A5A5"/>
              <w:left w:val="nil"/>
              <w:bottom w:val="single" w:sz="4" w:space="0" w:color="A5A5A5"/>
              <w:right w:val="single" w:sz="4" w:space="0" w:color="A5A5A5"/>
            </w:tcBorders>
            <w:shd w:val="clear" w:color="auto" w:fill="auto"/>
          </w:tcPr>
          <w:p w14:paraId="4FE5C616" w14:textId="3071FB0D" w:rsidR="00812428" w:rsidRPr="00CE3314" w:rsidRDefault="00812428" w:rsidP="00C467F7">
            <w:pPr>
              <w:pStyle w:val="TAL"/>
              <w:rPr>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3CED1A47" w14:textId="339382C4" w:rsidR="00812428" w:rsidRPr="00CE3314" w:rsidRDefault="00812428" w:rsidP="00C467F7">
            <w:pPr>
              <w:pStyle w:val="TAL"/>
              <w:rPr>
                <w:sz w:val="16"/>
                <w:szCs w:val="16"/>
              </w:rPr>
            </w:pPr>
            <w:r w:rsidRPr="00CE3314">
              <w:rPr>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6F15D8ED" w14:textId="24B97676" w:rsidR="00812428" w:rsidRPr="00CE3314" w:rsidRDefault="00812428" w:rsidP="00C467F7">
            <w:pPr>
              <w:pStyle w:val="TAL"/>
              <w:rPr>
                <w:sz w:val="16"/>
                <w:szCs w:val="16"/>
              </w:rPr>
            </w:pPr>
            <w:r w:rsidRPr="00CE3314">
              <w:rPr>
                <w:sz w:val="16"/>
                <w:szCs w:val="16"/>
              </w:rPr>
              <w:t>NR_eMIMO-Core, NR_IIOT-Core, NR_Mob_enh-Core, NR_pos-Core, NR_unlic-Core, NR_L1enh_URLLC-Core</w:t>
            </w:r>
          </w:p>
        </w:tc>
        <w:tc>
          <w:tcPr>
            <w:tcW w:w="572" w:type="dxa"/>
            <w:tcBorders>
              <w:top w:val="single" w:sz="4" w:space="0" w:color="A5A5A5"/>
              <w:left w:val="nil"/>
              <w:bottom w:val="single" w:sz="4" w:space="0" w:color="A5A5A5"/>
              <w:right w:val="single" w:sz="4" w:space="0" w:color="A5A5A5"/>
            </w:tcBorders>
            <w:shd w:val="clear" w:color="000000" w:fill="auto"/>
          </w:tcPr>
          <w:p w14:paraId="342FF2B6" w14:textId="32BD1D81" w:rsidR="00812428" w:rsidRPr="00CE3314" w:rsidRDefault="00812428" w:rsidP="00C467F7">
            <w:pPr>
              <w:pStyle w:val="TAL"/>
              <w:rPr>
                <w:rFonts w:cs="Arial"/>
                <w:sz w:val="16"/>
                <w:szCs w:val="16"/>
              </w:rPr>
            </w:pPr>
            <w:r w:rsidRPr="00CE3314">
              <w:rPr>
                <w:rFonts w:cs="Arial"/>
                <w:sz w:val="16"/>
                <w:szCs w:val="16"/>
              </w:rPr>
              <w:t>2470</w:t>
            </w:r>
          </w:p>
        </w:tc>
        <w:tc>
          <w:tcPr>
            <w:tcW w:w="690" w:type="dxa"/>
            <w:tcBorders>
              <w:top w:val="single" w:sz="4" w:space="0" w:color="A5A5A5"/>
              <w:left w:val="nil"/>
              <w:bottom w:val="single" w:sz="4" w:space="0" w:color="A5A5A5"/>
              <w:right w:val="single" w:sz="4" w:space="0" w:color="A5A5A5"/>
            </w:tcBorders>
            <w:shd w:val="clear" w:color="000000" w:fill="auto"/>
          </w:tcPr>
          <w:p w14:paraId="2E7EF846" w14:textId="1C21AD84" w:rsidR="00812428" w:rsidRPr="00CE3314" w:rsidRDefault="00812428" w:rsidP="00C467F7">
            <w:pPr>
              <w:pStyle w:val="TAL"/>
              <w:rPr>
                <w:rFonts w:cs="Arial"/>
                <w:sz w:val="16"/>
                <w:szCs w:val="16"/>
              </w:rPr>
            </w:pPr>
            <w:r w:rsidRPr="00CE3314">
              <w:rPr>
                <w:rFonts w:cs="Arial"/>
                <w:sz w:val="16"/>
                <w:szCs w:val="16"/>
              </w:rPr>
              <w:t>-</w:t>
            </w:r>
          </w:p>
        </w:tc>
        <w:tc>
          <w:tcPr>
            <w:tcW w:w="583" w:type="dxa"/>
            <w:tcBorders>
              <w:top w:val="single" w:sz="4" w:space="0" w:color="A5A5A5"/>
              <w:left w:val="nil"/>
              <w:bottom w:val="single" w:sz="4" w:space="0" w:color="A5A5A5"/>
              <w:right w:val="single" w:sz="4" w:space="0" w:color="A5A5A5"/>
            </w:tcBorders>
            <w:shd w:val="clear" w:color="auto" w:fill="auto"/>
          </w:tcPr>
          <w:p w14:paraId="58076C32" w14:textId="530A57A6" w:rsidR="00812428" w:rsidRPr="00CE3314" w:rsidRDefault="00812428" w:rsidP="00C467F7">
            <w:pPr>
              <w:pStyle w:val="TAL"/>
              <w:rPr>
                <w:rFonts w:cs="Arial"/>
                <w:sz w:val="16"/>
                <w:szCs w:val="16"/>
              </w:rPr>
            </w:pPr>
            <w:r w:rsidRPr="00CE3314">
              <w:rPr>
                <w:rFonts w:cs="Arial"/>
                <w:sz w:val="16"/>
                <w:szCs w:val="16"/>
              </w:rPr>
              <w:t>B</w:t>
            </w:r>
          </w:p>
        </w:tc>
      </w:tr>
      <w:tr w:rsidR="00812428" w:rsidRPr="00CE3314" w14:paraId="09DF298F" w14:textId="77777777" w:rsidTr="00365410">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A4D43C8" w14:textId="3D45BA1B" w:rsidR="00812428" w:rsidRPr="00CE3314" w:rsidRDefault="0083230C" w:rsidP="00365410">
            <w:pPr>
              <w:pStyle w:val="TAL"/>
              <w:rPr>
                <w:sz w:val="16"/>
                <w:szCs w:val="16"/>
              </w:rPr>
            </w:pPr>
            <w:hyperlink r:id="rId3747" w:history="1">
              <w:r>
                <w:rPr>
                  <w:rStyle w:val="Hyperlink"/>
                  <w:sz w:val="16"/>
                  <w:szCs w:val="16"/>
                </w:rPr>
                <w:t>R2-2102130</w:t>
              </w:r>
            </w:hyperlink>
          </w:p>
        </w:tc>
        <w:tc>
          <w:tcPr>
            <w:tcW w:w="3038" w:type="dxa"/>
            <w:tcBorders>
              <w:top w:val="single" w:sz="4" w:space="0" w:color="A5A5A5"/>
              <w:left w:val="nil"/>
              <w:bottom w:val="single" w:sz="4" w:space="0" w:color="A5A5A5"/>
              <w:right w:val="single" w:sz="4" w:space="0" w:color="A5A5A5"/>
            </w:tcBorders>
            <w:shd w:val="clear" w:color="auto" w:fill="auto"/>
          </w:tcPr>
          <w:p w14:paraId="112E3556" w14:textId="77777777" w:rsidR="00812428" w:rsidRPr="00CE3314" w:rsidRDefault="00812428" w:rsidP="00365410">
            <w:pPr>
              <w:pStyle w:val="TAL"/>
              <w:rPr>
                <w:rFonts w:cs="Arial"/>
                <w:sz w:val="16"/>
                <w:szCs w:val="16"/>
              </w:rPr>
            </w:pPr>
            <w:r w:rsidRPr="00CE3314">
              <w:rPr>
                <w:rFonts w:cs="Arial"/>
                <w:sz w:val="16"/>
                <w:szCs w:val="16"/>
              </w:rPr>
              <w:t>Release-16 UE capabilities based on updated RAN1 and RAN4 feature lists</w:t>
            </w:r>
          </w:p>
        </w:tc>
        <w:tc>
          <w:tcPr>
            <w:tcW w:w="1666" w:type="dxa"/>
            <w:tcBorders>
              <w:top w:val="single" w:sz="4" w:space="0" w:color="A5A5A5"/>
              <w:left w:val="nil"/>
              <w:bottom w:val="single" w:sz="4" w:space="0" w:color="A5A5A5"/>
              <w:right w:val="single" w:sz="4" w:space="0" w:color="A5A5A5"/>
            </w:tcBorders>
            <w:shd w:val="clear" w:color="auto" w:fill="auto"/>
          </w:tcPr>
          <w:p w14:paraId="34C0EA60" w14:textId="77777777" w:rsidR="00812428" w:rsidRPr="00CE3314" w:rsidRDefault="00812428" w:rsidP="00365410">
            <w:pPr>
              <w:pStyle w:val="TAL"/>
              <w:rPr>
                <w:rFonts w:cs="Arial"/>
                <w:sz w:val="16"/>
                <w:szCs w:val="16"/>
              </w:rPr>
            </w:pPr>
            <w:r w:rsidRPr="00CE3314">
              <w:rPr>
                <w:rFonts w:cs="Arial"/>
                <w:sz w:val="16"/>
                <w:szCs w:val="16"/>
              </w:rPr>
              <w:t>Intel Corporation</w:t>
            </w:r>
          </w:p>
        </w:tc>
        <w:tc>
          <w:tcPr>
            <w:tcW w:w="822" w:type="dxa"/>
            <w:tcBorders>
              <w:top w:val="single" w:sz="4" w:space="0" w:color="A5A5A5"/>
              <w:left w:val="nil"/>
              <w:bottom w:val="single" w:sz="4" w:space="0" w:color="A5A5A5"/>
              <w:right w:val="single" w:sz="4" w:space="0" w:color="A5A5A5"/>
            </w:tcBorders>
            <w:shd w:val="clear" w:color="auto" w:fill="auto"/>
          </w:tcPr>
          <w:p w14:paraId="67EC3F50" w14:textId="77777777" w:rsidR="00812428" w:rsidRPr="00CE3314" w:rsidRDefault="00812428" w:rsidP="00365410">
            <w:pPr>
              <w:pStyle w:val="TAL"/>
              <w:rPr>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6D45C31E" w14:textId="318E1D81" w:rsidR="00812428" w:rsidRPr="00CE3314" w:rsidRDefault="00812428" w:rsidP="00365410">
            <w:pPr>
              <w:pStyle w:val="TAL"/>
              <w:rPr>
                <w:sz w:val="16"/>
                <w:szCs w:val="16"/>
              </w:rPr>
            </w:pPr>
            <w:r w:rsidRPr="00CE3314">
              <w:rPr>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285B34AF" w14:textId="77777777" w:rsidR="00812428" w:rsidRPr="00CE3314" w:rsidRDefault="00812428" w:rsidP="00365410">
            <w:pPr>
              <w:pStyle w:val="TAL"/>
              <w:rPr>
                <w:sz w:val="16"/>
                <w:szCs w:val="16"/>
              </w:rPr>
            </w:pPr>
            <w:r w:rsidRPr="00CE3314">
              <w:rPr>
                <w:sz w:val="16"/>
                <w:szCs w:val="16"/>
              </w:rPr>
              <w:t>NR_eMIMO-Core, NR_IIOT-Core, NR_Mob_enh-Core, NR_pos-Core, NR_unlic-Core, NR_L1enh_URLLC-Core</w:t>
            </w:r>
          </w:p>
        </w:tc>
        <w:tc>
          <w:tcPr>
            <w:tcW w:w="572" w:type="dxa"/>
            <w:tcBorders>
              <w:top w:val="single" w:sz="4" w:space="0" w:color="A5A5A5"/>
              <w:left w:val="nil"/>
              <w:bottom w:val="single" w:sz="4" w:space="0" w:color="A5A5A5"/>
              <w:right w:val="single" w:sz="4" w:space="0" w:color="A5A5A5"/>
            </w:tcBorders>
            <w:shd w:val="clear" w:color="000000" w:fill="auto"/>
          </w:tcPr>
          <w:p w14:paraId="4E00EEDF" w14:textId="5FD56651" w:rsidR="00812428" w:rsidRPr="00CE3314" w:rsidRDefault="00812428" w:rsidP="00365410">
            <w:pPr>
              <w:pStyle w:val="TAL"/>
              <w:rPr>
                <w:rFonts w:cs="Arial"/>
                <w:sz w:val="16"/>
                <w:szCs w:val="16"/>
              </w:rPr>
            </w:pPr>
            <w:r w:rsidRPr="00CE3314">
              <w:rPr>
                <w:rFonts w:cs="Arial"/>
                <w:sz w:val="16"/>
                <w:szCs w:val="16"/>
              </w:rPr>
              <w:t>0538</w:t>
            </w:r>
          </w:p>
        </w:tc>
        <w:tc>
          <w:tcPr>
            <w:tcW w:w="690" w:type="dxa"/>
            <w:tcBorders>
              <w:top w:val="single" w:sz="4" w:space="0" w:color="A5A5A5"/>
              <w:left w:val="nil"/>
              <w:bottom w:val="single" w:sz="4" w:space="0" w:color="A5A5A5"/>
              <w:right w:val="single" w:sz="4" w:space="0" w:color="A5A5A5"/>
            </w:tcBorders>
            <w:shd w:val="clear" w:color="000000" w:fill="auto"/>
          </w:tcPr>
          <w:p w14:paraId="14D8BDED" w14:textId="77777777" w:rsidR="00812428" w:rsidRPr="00CE3314" w:rsidRDefault="00812428" w:rsidP="00365410">
            <w:pPr>
              <w:pStyle w:val="TAL"/>
              <w:rPr>
                <w:rFonts w:cs="Arial"/>
                <w:sz w:val="16"/>
                <w:szCs w:val="16"/>
              </w:rPr>
            </w:pPr>
            <w:r w:rsidRPr="00CE3314">
              <w:rPr>
                <w:rFonts w:cs="Arial"/>
                <w:sz w:val="16"/>
                <w:szCs w:val="16"/>
              </w:rPr>
              <w:t>-</w:t>
            </w:r>
          </w:p>
        </w:tc>
        <w:tc>
          <w:tcPr>
            <w:tcW w:w="583" w:type="dxa"/>
            <w:tcBorders>
              <w:top w:val="single" w:sz="4" w:space="0" w:color="A5A5A5"/>
              <w:left w:val="nil"/>
              <w:bottom w:val="single" w:sz="4" w:space="0" w:color="A5A5A5"/>
              <w:right w:val="single" w:sz="4" w:space="0" w:color="A5A5A5"/>
            </w:tcBorders>
            <w:shd w:val="clear" w:color="auto" w:fill="auto"/>
          </w:tcPr>
          <w:p w14:paraId="59FAE990" w14:textId="77777777" w:rsidR="00812428" w:rsidRPr="00CE3314" w:rsidRDefault="00812428" w:rsidP="00365410">
            <w:pPr>
              <w:pStyle w:val="TAL"/>
              <w:rPr>
                <w:rFonts w:cs="Arial"/>
                <w:sz w:val="16"/>
                <w:szCs w:val="16"/>
              </w:rPr>
            </w:pPr>
            <w:r w:rsidRPr="00CE3314">
              <w:rPr>
                <w:rFonts w:cs="Arial"/>
                <w:sz w:val="16"/>
                <w:szCs w:val="16"/>
              </w:rPr>
              <w:t>B</w:t>
            </w:r>
          </w:p>
        </w:tc>
      </w:tr>
      <w:tr w:rsidR="00C467F7" w:rsidRPr="00CE3314" w14:paraId="5A009041"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8C3ADF2" w14:textId="06C2F1CD" w:rsidR="00C467F7" w:rsidRPr="00CE3314" w:rsidRDefault="0083230C" w:rsidP="00C467F7">
            <w:pPr>
              <w:pStyle w:val="TAL"/>
              <w:rPr>
                <w:rFonts w:cs="Arial"/>
                <w:sz w:val="16"/>
                <w:szCs w:val="16"/>
              </w:rPr>
            </w:pPr>
            <w:hyperlink r:id="rId3748" w:history="1">
              <w:r>
                <w:rPr>
                  <w:rStyle w:val="Hyperlink"/>
                  <w:sz w:val="16"/>
                  <w:szCs w:val="16"/>
                </w:rPr>
                <w:t>R2-2102131</w:t>
              </w:r>
            </w:hyperlink>
          </w:p>
        </w:tc>
        <w:tc>
          <w:tcPr>
            <w:tcW w:w="3038" w:type="dxa"/>
            <w:tcBorders>
              <w:top w:val="single" w:sz="4" w:space="0" w:color="A5A5A5"/>
              <w:left w:val="nil"/>
              <w:bottom w:val="single" w:sz="4" w:space="0" w:color="A5A5A5"/>
              <w:right w:val="single" w:sz="4" w:space="0" w:color="A5A5A5"/>
            </w:tcBorders>
            <w:shd w:val="clear" w:color="auto" w:fill="auto"/>
          </w:tcPr>
          <w:p w14:paraId="15F5067E" w14:textId="09F5A19B" w:rsidR="00C467F7" w:rsidRPr="00CE3314" w:rsidRDefault="00C467F7" w:rsidP="00C467F7">
            <w:pPr>
              <w:pStyle w:val="TAL"/>
              <w:rPr>
                <w:rFonts w:cs="Arial"/>
                <w:sz w:val="16"/>
                <w:szCs w:val="16"/>
              </w:rPr>
            </w:pPr>
            <w:r w:rsidRPr="00CE3314">
              <w:rPr>
                <w:rFonts w:cs="Arial"/>
                <w:sz w:val="16"/>
                <w:szCs w:val="16"/>
              </w:rPr>
              <w:t>Merged Corrections to TS 37.320</w:t>
            </w:r>
          </w:p>
        </w:tc>
        <w:tc>
          <w:tcPr>
            <w:tcW w:w="1666" w:type="dxa"/>
            <w:tcBorders>
              <w:top w:val="single" w:sz="4" w:space="0" w:color="A5A5A5"/>
              <w:left w:val="nil"/>
              <w:bottom w:val="single" w:sz="4" w:space="0" w:color="A5A5A5"/>
              <w:right w:val="single" w:sz="4" w:space="0" w:color="A5A5A5"/>
            </w:tcBorders>
            <w:shd w:val="clear" w:color="auto" w:fill="auto"/>
          </w:tcPr>
          <w:p w14:paraId="7406C0A0" w14:textId="2F45756D" w:rsidR="00C467F7" w:rsidRPr="00CE3314" w:rsidRDefault="00C467F7" w:rsidP="00C467F7">
            <w:pPr>
              <w:pStyle w:val="TAL"/>
              <w:rPr>
                <w:rFonts w:cs="Arial"/>
                <w:sz w:val="16"/>
                <w:szCs w:val="16"/>
              </w:rPr>
            </w:pPr>
            <w:r w:rsidRPr="00CE3314">
              <w:rPr>
                <w:rFonts w:cs="Arial"/>
                <w:sz w:val="16"/>
                <w:szCs w:val="16"/>
              </w:rPr>
              <w:t>CMCC, Nokia</w:t>
            </w:r>
          </w:p>
        </w:tc>
        <w:tc>
          <w:tcPr>
            <w:tcW w:w="822" w:type="dxa"/>
            <w:tcBorders>
              <w:top w:val="single" w:sz="4" w:space="0" w:color="A5A5A5"/>
              <w:left w:val="nil"/>
              <w:bottom w:val="single" w:sz="4" w:space="0" w:color="A5A5A5"/>
              <w:right w:val="single" w:sz="4" w:space="0" w:color="A5A5A5"/>
            </w:tcBorders>
            <w:shd w:val="clear" w:color="auto" w:fill="auto"/>
          </w:tcPr>
          <w:p w14:paraId="4218A473" w14:textId="0A691C06"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4669A007" w14:textId="0535E237" w:rsidR="00C467F7" w:rsidRPr="00CE3314" w:rsidRDefault="00C467F7" w:rsidP="00C467F7">
            <w:pPr>
              <w:pStyle w:val="TAL"/>
              <w:rPr>
                <w:rFonts w:cs="Arial"/>
                <w:sz w:val="16"/>
                <w:szCs w:val="16"/>
              </w:rPr>
            </w:pPr>
            <w:r w:rsidRPr="00CE3314">
              <w:rPr>
                <w:sz w:val="16"/>
                <w:szCs w:val="16"/>
              </w:rPr>
              <w:t>37.320</w:t>
            </w:r>
          </w:p>
        </w:tc>
        <w:tc>
          <w:tcPr>
            <w:tcW w:w="1990" w:type="dxa"/>
            <w:tcBorders>
              <w:top w:val="single" w:sz="4" w:space="0" w:color="A5A5A5"/>
              <w:left w:val="nil"/>
              <w:bottom w:val="single" w:sz="4" w:space="0" w:color="A5A5A5"/>
              <w:right w:val="single" w:sz="4" w:space="0" w:color="A5A5A5"/>
            </w:tcBorders>
            <w:shd w:val="clear" w:color="auto" w:fill="auto"/>
          </w:tcPr>
          <w:p w14:paraId="5D2CF49F" w14:textId="37BD8E9D" w:rsidR="00C467F7" w:rsidRPr="00CE3314" w:rsidRDefault="00C467F7" w:rsidP="00C467F7">
            <w:pPr>
              <w:pStyle w:val="TAL"/>
              <w:rPr>
                <w:rFonts w:cs="Arial"/>
                <w:sz w:val="16"/>
                <w:szCs w:val="16"/>
              </w:rPr>
            </w:pPr>
            <w:r w:rsidRPr="00CE3314">
              <w:rPr>
                <w:sz w:val="16"/>
                <w:szCs w:val="16"/>
              </w:rPr>
              <w:t>NR_SON_MDT-Core</w:t>
            </w:r>
          </w:p>
        </w:tc>
        <w:tc>
          <w:tcPr>
            <w:tcW w:w="572" w:type="dxa"/>
            <w:tcBorders>
              <w:top w:val="single" w:sz="4" w:space="0" w:color="A5A5A5"/>
              <w:left w:val="nil"/>
              <w:bottom w:val="single" w:sz="4" w:space="0" w:color="A5A5A5"/>
              <w:right w:val="single" w:sz="4" w:space="0" w:color="A5A5A5"/>
            </w:tcBorders>
            <w:shd w:val="clear" w:color="000000" w:fill="auto"/>
          </w:tcPr>
          <w:p w14:paraId="20B16DED" w14:textId="7C22834C" w:rsidR="00C467F7" w:rsidRPr="00CE3314" w:rsidRDefault="00C467F7" w:rsidP="00C467F7">
            <w:pPr>
              <w:pStyle w:val="TAL"/>
              <w:rPr>
                <w:rFonts w:cs="Arial"/>
                <w:sz w:val="16"/>
                <w:szCs w:val="16"/>
              </w:rPr>
            </w:pPr>
            <w:r w:rsidRPr="00CE3314">
              <w:rPr>
                <w:rFonts w:cs="Arial"/>
                <w:sz w:val="16"/>
                <w:szCs w:val="16"/>
              </w:rPr>
              <w:t>0103</w:t>
            </w:r>
          </w:p>
        </w:tc>
        <w:tc>
          <w:tcPr>
            <w:tcW w:w="690" w:type="dxa"/>
            <w:tcBorders>
              <w:top w:val="single" w:sz="4" w:space="0" w:color="A5A5A5"/>
              <w:left w:val="nil"/>
              <w:bottom w:val="single" w:sz="4" w:space="0" w:color="A5A5A5"/>
              <w:right w:val="single" w:sz="4" w:space="0" w:color="A5A5A5"/>
            </w:tcBorders>
            <w:shd w:val="clear" w:color="000000" w:fill="auto"/>
          </w:tcPr>
          <w:p w14:paraId="51D2E1BB" w14:textId="53140081" w:rsidR="00C467F7" w:rsidRPr="00CE3314" w:rsidRDefault="00C467F7" w:rsidP="00C467F7">
            <w:pPr>
              <w:pStyle w:val="TAL"/>
              <w:rPr>
                <w:rFonts w:cs="Arial"/>
                <w:sz w:val="16"/>
                <w:szCs w:val="16"/>
              </w:rPr>
            </w:pPr>
            <w:r w:rsidRPr="00CE331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222AAB76" w14:textId="4164457B"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6EC91BA6"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62AAE4E7" w14:textId="59618896" w:rsidR="00C467F7" w:rsidRPr="00CE3314" w:rsidRDefault="0083230C" w:rsidP="00C467F7">
            <w:pPr>
              <w:pStyle w:val="TAL"/>
              <w:rPr>
                <w:rFonts w:cs="Arial"/>
                <w:sz w:val="16"/>
                <w:szCs w:val="16"/>
              </w:rPr>
            </w:pPr>
            <w:hyperlink r:id="rId3749" w:history="1">
              <w:r>
                <w:rPr>
                  <w:rStyle w:val="Hyperlink"/>
                  <w:sz w:val="16"/>
                  <w:szCs w:val="16"/>
                </w:rPr>
                <w:t>R2-2102132</w:t>
              </w:r>
            </w:hyperlink>
          </w:p>
        </w:tc>
        <w:tc>
          <w:tcPr>
            <w:tcW w:w="3038" w:type="dxa"/>
            <w:tcBorders>
              <w:top w:val="single" w:sz="4" w:space="0" w:color="A5A5A5"/>
              <w:left w:val="nil"/>
              <w:bottom w:val="single" w:sz="4" w:space="0" w:color="A5A5A5"/>
              <w:right w:val="single" w:sz="4" w:space="0" w:color="A5A5A5"/>
            </w:tcBorders>
            <w:shd w:val="clear" w:color="auto" w:fill="auto"/>
          </w:tcPr>
          <w:p w14:paraId="511C6335" w14:textId="77318629" w:rsidR="00C467F7" w:rsidRPr="00CE3314" w:rsidRDefault="00C467F7" w:rsidP="00C467F7">
            <w:pPr>
              <w:pStyle w:val="TAL"/>
              <w:rPr>
                <w:rFonts w:cs="Arial"/>
                <w:sz w:val="16"/>
                <w:szCs w:val="16"/>
              </w:rPr>
            </w:pPr>
            <w:r w:rsidRPr="00CE3314">
              <w:rPr>
                <w:rFonts w:cs="Arial"/>
                <w:sz w:val="16"/>
                <w:szCs w:val="16"/>
              </w:rPr>
              <w:t>Miscellaneous corrections to TS 38.314</w:t>
            </w:r>
          </w:p>
        </w:tc>
        <w:tc>
          <w:tcPr>
            <w:tcW w:w="1666" w:type="dxa"/>
            <w:tcBorders>
              <w:top w:val="single" w:sz="4" w:space="0" w:color="A5A5A5"/>
              <w:left w:val="nil"/>
              <w:bottom w:val="single" w:sz="4" w:space="0" w:color="A5A5A5"/>
              <w:right w:val="single" w:sz="4" w:space="0" w:color="A5A5A5"/>
            </w:tcBorders>
            <w:shd w:val="clear" w:color="auto" w:fill="auto"/>
          </w:tcPr>
          <w:p w14:paraId="4916DAAB" w14:textId="35594B4F" w:rsidR="00C467F7" w:rsidRPr="00CE3314" w:rsidRDefault="00C467F7" w:rsidP="00C467F7">
            <w:pPr>
              <w:pStyle w:val="TAL"/>
              <w:rPr>
                <w:rFonts w:cs="Arial"/>
                <w:sz w:val="16"/>
                <w:szCs w:val="16"/>
              </w:rPr>
            </w:pPr>
            <w:r w:rsidRPr="00CE3314">
              <w:rPr>
                <w:rFonts w:cs="Arial"/>
                <w:sz w:val="16"/>
                <w:szCs w:val="16"/>
              </w:rPr>
              <w:t>vivo</w:t>
            </w:r>
            <w:r w:rsidR="00A2217C" w:rsidRPr="00CE3314">
              <w:rPr>
                <w:rFonts w:cs="Arial"/>
                <w:sz w:val="16"/>
                <w:szCs w:val="16"/>
              </w:rPr>
              <w:t>. CMCC</w:t>
            </w:r>
          </w:p>
        </w:tc>
        <w:tc>
          <w:tcPr>
            <w:tcW w:w="822" w:type="dxa"/>
            <w:tcBorders>
              <w:top w:val="single" w:sz="4" w:space="0" w:color="A5A5A5"/>
              <w:left w:val="nil"/>
              <w:bottom w:val="single" w:sz="4" w:space="0" w:color="A5A5A5"/>
              <w:right w:val="single" w:sz="4" w:space="0" w:color="A5A5A5"/>
            </w:tcBorders>
            <w:shd w:val="clear" w:color="auto" w:fill="auto"/>
          </w:tcPr>
          <w:p w14:paraId="0CCFB9FA" w14:textId="0A7569B4"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81E55DC" w14:textId="60D01A06" w:rsidR="00C467F7" w:rsidRPr="00CE3314" w:rsidRDefault="00C467F7" w:rsidP="00C467F7">
            <w:pPr>
              <w:pStyle w:val="TAL"/>
              <w:rPr>
                <w:rFonts w:cs="Arial"/>
                <w:sz w:val="16"/>
                <w:szCs w:val="16"/>
              </w:rPr>
            </w:pPr>
            <w:r w:rsidRPr="00CE3314">
              <w:rPr>
                <w:sz w:val="16"/>
                <w:szCs w:val="16"/>
              </w:rPr>
              <w:t>38.314</w:t>
            </w:r>
          </w:p>
        </w:tc>
        <w:tc>
          <w:tcPr>
            <w:tcW w:w="1990" w:type="dxa"/>
            <w:tcBorders>
              <w:top w:val="single" w:sz="4" w:space="0" w:color="A5A5A5"/>
              <w:left w:val="nil"/>
              <w:bottom w:val="single" w:sz="4" w:space="0" w:color="A5A5A5"/>
              <w:right w:val="single" w:sz="4" w:space="0" w:color="A5A5A5"/>
            </w:tcBorders>
            <w:shd w:val="clear" w:color="auto" w:fill="auto"/>
          </w:tcPr>
          <w:p w14:paraId="5ED08893" w14:textId="68DF245D" w:rsidR="00C467F7" w:rsidRPr="00CE3314" w:rsidRDefault="00C467F7" w:rsidP="00C467F7">
            <w:pPr>
              <w:pStyle w:val="TAL"/>
              <w:rPr>
                <w:rFonts w:cs="Arial"/>
                <w:sz w:val="16"/>
                <w:szCs w:val="16"/>
              </w:rPr>
            </w:pPr>
            <w:r w:rsidRPr="00CE3314">
              <w:rPr>
                <w:sz w:val="16"/>
                <w:szCs w:val="16"/>
              </w:rPr>
              <w:t>NR_SON_MDT-Core</w:t>
            </w:r>
          </w:p>
        </w:tc>
        <w:tc>
          <w:tcPr>
            <w:tcW w:w="572" w:type="dxa"/>
            <w:tcBorders>
              <w:top w:val="single" w:sz="4" w:space="0" w:color="A5A5A5"/>
              <w:left w:val="nil"/>
              <w:bottom w:val="single" w:sz="4" w:space="0" w:color="A5A5A5"/>
              <w:right w:val="single" w:sz="4" w:space="0" w:color="A5A5A5"/>
            </w:tcBorders>
            <w:shd w:val="clear" w:color="000000" w:fill="auto"/>
          </w:tcPr>
          <w:p w14:paraId="01145D54" w14:textId="73E1DAF6" w:rsidR="00C467F7" w:rsidRPr="00CE3314" w:rsidRDefault="00C467F7" w:rsidP="00C467F7">
            <w:pPr>
              <w:pStyle w:val="TAL"/>
              <w:rPr>
                <w:rFonts w:cs="Arial"/>
                <w:sz w:val="16"/>
                <w:szCs w:val="16"/>
              </w:rPr>
            </w:pPr>
            <w:r w:rsidRPr="00CE3314">
              <w:rPr>
                <w:rFonts w:cs="Arial"/>
                <w:sz w:val="16"/>
                <w:szCs w:val="16"/>
              </w:rPr>
              <w:t>0013</w:t>
            </w:r>
          </w:p>
        </w:tc>
        <w:tc>
          <w:tcPr>
            <w:tcW w:w="690" w:type="dxa"/>
            <w:tcBorders>
              <w:top w:val="single" w:sz="4" w:space="0" w:color="A5A5A5"/>
              <w:left w:val="nil"/>
              <w:bottom w:val="single" w:sz="4" w:space="0" w:color="A5A5A5"/>
              <w:right w:val="single" w:sz="4" w:space="0" w:color="A5A5A5"/>
            </w:tcBorders>
            <w:shd w:val="clear" w:color="000000" w:fill="auto"/>
          </w:tcPr>
          <w:p w14:paraId="054CFE8A" w14:textId="3A9A02C2"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75CDAF40" w14:textId="41689BD3"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0C55E5B6"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4369163" w14:textId="1D87078E" w:rsidR="00C467F7" w:rsidRPr="00CE3314" w:rsidRDefault="0083230C" w:rsidP="00C467F7">
            <w:pPr>
              <w:pStyle w:val="TAL"/>
              <w:rPr>
                <w:rFonts w:cs="Arial"/>
                <w:sz w:val="16"/>
                <w:szCs w:val="16"/>
              </w:rPr>
            </w:pPr>
            <w:hyperlink r:id="rId3750" w:history="1">
              <w:r>
                <w:rPr>
                  <w:rStyle w:val="Hyperlink"/>
                  <w:sz w:val="16"/>
                  <w:szCs w:val="16"/>
                </w:rPr>
                <w:t>R2-2102157</w:t>
              </w:r>
            </w:hyperlink>
          </w:p>
        </w:tc>
        <w:tc>
          <w:tcPr>
            <w:tcW w:w="3038" w:type="dxa"/>
            <w:tcBorders>
              <w:top w:val="single" w:sz="4" w:space="0" w:color="A5A5A5"/>
              <w:left w:val="nil"/>
              <w:bottom w:val="single" w:sz="4" w:space="0" w:color="A5A5A5"/>
              <w:right w:val="single" w:sz="4" w:space="0" w:color="A5A5A5"/>
            </w:tcBorders>
            <w:shd w:val="clear" w:color="auto" w:fill="auto"/>
          </w:tcPr>
          <w:p w14:paraId="2C7453F7" w14:textId="6168498A" w:rsidR="00C467F7" w:rsidRPr="00CE3314" w:rsidRDefault="00C467F7" w:rsidP="00C467F7">
            <w:pPr>
              <w:pStyle w:val="TAL"/>
              <w:rPr>
                <w:rFonts w:cs="Arial"/>
                <w:sz w:val="16"/>
                <w:szCs w:val="16"/>
              </w:rPr>
            </w:pPr>
            <w:r w:rsidRPr="00CE3314">
              <w:rPr>
                <w:rFonts w:cs="Arial"/>
                <w:sz w:val="16"/>
                <w:szCs w:val="16"/>
              </w:rPr>
              <w:t>Correction on NPRACH resources in SIB2-NB and SIB23-NB</w:t>
            </w:r>
          </w:p>
        </w:tc>
        <w:tc>
          <w:tcPr>
            <w:tcW w:w="1666" w:type="dxa"/>
            <w:tcBorders>
              <w:top w:val="single" w:sz="4" w:space="0" w:color="A5A5A5"/>
              <w:left w:val="nil"/>
              <w:bottom w:val="single" w:sz="4" w:space="0" w:color="A5A5A5"/>
              <w:right w:val="single" w:sz="4" w:space="0" w:color="A5A5A5"/>
            </w:tcBorders>
            <w:shd w:val="clear" w:color="auto" w:fill="auto"/>
          </w:tcPr>
          <w:p w14:paraId="05C5EBC6" w14:textId="78DA2F96" w:rsidR="00C467F7" w:rsidRPr="00CE3314" w:rsidRDefault="00C467F7" w:rsidP="00C467F7">
            <w:pPr>
              <w:pStyle w:val="TAL"/>
              <w:rPr>
                <w:rFonts w:cs="Arial"/>
                <w:sz w:val="16"/>
                <w:szCs w:val="16"/>
              </w:rPr>
            </w:pPr>
            <w:r w:rsidRPr="00CE3314">
              <w:rPr>
                <w:rFonts w:cs="Arial"/>
                <w:sz w:val="16"/>
                <w:szCs w:val="16"/>
              </w:rPr>
              <w:t>MediaTek Inc., ZTE</w:t>
            </w:r>
          </w:p>
        </w:tc>
        <w:tc>
          <w:tcPr>
            <w:tcW w:w="822" w:type="dxa"/>
            <w:tcBorders>
              <w:top w:val="single" w:sz="4" w:space="0" w:color="A5A5A5"/>
              <w:left w:val="nil"/>
              <w:bottom w:val="single" w:sz="4" w:space="0" w:color="A5A5A5"/>
              <w:right w:val="single" w:sz="4" w:space="0" w:color="A5A5A5"/>
            </w:tcBorders>
            <w:shd w:val="clear" w:color="auto" w:fill="auto"/>
          </w:tcPr>
          <w:p w14:paraId="14F2B185" w14:textId="1FF239B4" w:rsidR="00C467F7" w:rsidRPr="00CE3314" w:rsidRDefault="00C467F7" w:rsidP="00C467F7">
            <w:pPr>
              <w:pStyle w:val="TAL"/>
              <w:rPr>
                <w:rFonts w:cs="Arial"/>
                <w:sz w:val="16"/>
                <w:szCs w:val="16"/>
              </w:rPr>
            </w:pPr>
            <w:r w:rsidRPr="00CE3314">
              <w:rPr>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3D9103B3" w14:textId="7E5480E7" w:rsidR="00C467F7" w:rsidRPr="00CE3314" w:rsidRDefault="00C467F7" w:rsidP="00C467F7">
            <w:pPr>
              <w:pStyle w:val="TAL"/>
              <w:rPr>
                <w:rFonts w:cs="Arial"/>
                <w:sz w:val="16"/>
                <w:szCs w:val="16"/>
              </w:rPr>
            </w:pPr>
            <w:r w:rsidRPr="00CE3314">
              <w:rPr>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7F47AF55" w14:textId="40412EEA" w:rsidR="00C467F7" w:rsidRPr="00CE3314" w:rsidRDefault="00C467F7" w:rsidP="00C467F7">
            <w:pPr>
              <w:pStyle w:val="TAL"/>
              <w:rPr>
                <w:rFonts w:cs="Arial"/>
                <w:sz w:val="16"/>
                <w:szCs w:val="16"/>
              </w:rPr>
            </w:pPr>
            <w:r w:rsidRPr="00CE3314">
              <w:rPr>
                <w:sz w:val="16"/>
                <w:szCs w:val="16"/>
              </w:rPr>
              <w:t>NB_IOTenh2-Core</w:t>
            </w:r>
          </w:p>
        </w:tc>
        <w:tc>
          <w:tcPr>
            <w:tcW w:w="572" w:type="dxa"/>
            <w:tcBorders>
              <w:top w:val="single" w:sz="4" w:space="0" w:color="A5A5A5"/>
              <w:left w:val="nil"/>
              <w:bottom w:val="single" w:sz="4" w:space="0" w:color="A5A5A5"/>
              <w:right w:val="single" w:sz="4" w:space="0" w:color="A5A5A5"/>
            </w:tcBorders>
            <w:shd w:val="clear" w:color="000000" w:fill="auto"/>
          </w:tcPr>
          <w:p w14:paraId="7C1E50C1" w14:textId="50B606C7" w:rsidR="00C467F7" w:rsidRPr="00CE3314" w:rsidRDefault="00C467F7" w:rsidP="00C467F7">
            <w:pPr>
              <w:pStyle w:val="TAL"/>
              <w:rPr>
                <w:rFonts w:cs="Arial"/>
                <w:sz w:val="16"/>
                <w:szCs w:val="16"/>
              </w:rPr>
            </w:pPr>
            <w:r w:rsidRPr="00CE3314">
              <w:rPr>
                <w:rFonts w:cs="Arial"/>
                <w:sz w:val="16"/>
                <w:szCs w:val="16"/>
              </w:rPr>
              <w:t>4592</w:t>
            </w:r>
          </w:p>
        </w:tc>
        <w:tc>
          <w:tcPr>
            <w:tcW w:w="690" w:type="dxa"/>
            <w:tcBorders>
              <w:top w:val="single" w:sz="4" w:space="0" w:color="A5A5A5"/>
              <w:left w:val="nil"/>
              <w:bottom w:val="single" w:sz="4" w:space="0" w:color="A5A5A5"/>
              <w:right w:val="single" w:sz="4" w:space="0" w:color="A5A5A5"/>
            </w:tcBorders>
            <w:shd w:val="clear" w:color="000000" w:fill="auto"/>
          </w:tcPr>
          <w:p w14:paraId="320CE623" w14:textId="722EE6CB"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33E5A774" w14:textId="0C58E62C"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6DBE5FAE"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565A1F0E" w14:textId="0E7E5D8F" w:rsidR="00C467F7" w:rsidRPr="00CE3314" w:rsidRDefault="0083230C" w:rsidP="00C467F7">
            <w:pPr>
              <w:pStyle w:val="TAL"/>
              <w:rPr>
                <w:rFonts w:cs="Arial"/>
                <w:sz w:val="16"/>
                <w:szCs w:val="16"/>
              </w:rPr>
            </w:pPr>
            <w:hyperlink r:id="rId3751" w:history="1">
              <w:r>
                <w:rPr>
                  <w:rStyle w:val="Hyperlink"/>
                  <w:sz w:val="16"/>
                  <w:szCs w:val="16"/>
                </w:rPr>
                <w:t>R2-2102158</w:t>
              </w:r>
            </w:hyperlink>
          </w:p>
        </w:tc>
        <w:tc>
          <w:tcPr>
            <w:tcW w:w="3038" w:type="dxa"/>
            <w:tcBorders>
              <w:top w:val="single" w:sz="4" w:space="0" w:color="A5A5A5"/>
              <w:left w:val="nil"/>
              <w:bottom w:val="single" w:sz="4" w:space="0" w:color="A5A5A5"/>
              <w:right w:val="single" w:sz="4" w:space="0" w:color="A5A5A5"/>
            </w:tcBorders>
            <w:shd w:val="clear" w:color="auto" w:fill="auto"/>
          </w:tcPr>
          <w:p w14:paraId="5A662ECE" w14:textId="4276AADD" w:rsidR="00C467F7" w:rsidRPr="00CE3314" w:rsidRDefault="00C467F7" w:rsidP="00C467F7">
            <w:pPr>
              <w:pStyle w:val="TAL"/>
              <w:rPr>
                <w:rFonts w:cs="Arial"/>
                <w:sz w:val="16"/>
                <w:szCs w:val="16"/>
              </w:rPr>
            </w:pPr>
            <w:r w:rsidRPr="00CE3314">
              <w:rPr>
                <w:rFonts w:cs="Arial"/>
                <w:sz w:val="16"/>
                <w:szCs w:val="16"/>
              </w:rPr>
              <w:t>Correction on NPRACH resources in SIB2-NB and SIB23-NB</w:t>
            </w:r>
          </w:p>
        </w:tc>
        <w:tc>
          <w:tcPr>
            <w:tcW w:w="1666" w:type="dxa"/>
            <w:tcBorders>
              <w:top w:val="single" w:sz="4" w:space="0" w:color="A5A5A5"/>
              <w:left w:val="nil"/>
              <w:bottom w:val="single" w:sz="4" w:space="0" w:color="A5A5A5"/>
              <w:right w:val="single" w:sz="4" w:space="0" w:color="A5A5A5"/>
            </w:tcBorders>
            <w:shd w:val="clear" w:color="auto" w:fill="auto"/>
          </w:tcPr>
          <w:p w14:paraId="1D1E830F" w14:textId="5D85C224" w:rsidR="00C467F7" w:rsidRPr="00CE3314" w:rsidRDefault="00C467F7" w:rsidP="00C467F7">
            <w:pPr>
              <w:pStyle w:val="TAL"/>
              <w:rPr>
                <w:rFonts w:cs="Arial"/>
                <w:sz w:val="16"/>
                <w:szCs w:val="16"/>
              </w:rPr>
            </w:pPr>
            <w:r w:rsidRPr="00CE3314">
              <w:rPr>
                <w:rFonts w:cs="Arial"/>
                <w:sz w:val="16"/>
                <w:szCs w:val="16"/>
              </w:rPr>
              <w:t>MediaTek Inc., ZTE</w:t>
            </w:r>
          </w:p>
        </w:tc>
        <w:tc>
          <w:tcPr>
            <w:tcW w:w="822" w:type="dxa"/>
            <w:tcBorders>
              <w:top w:val="single" w:sz="4" w:space="0" w:color="A5A5A5"/>
              <w:left w:val="nil"/>
              <w:bottom w:val="single" w:sz="4" w:space="0" w:color="A5A5A5"/>
              <w:right w:val="single" w:sz="4" w:space="0" w:color="A5A5A5"/>
            </w:tcBorders>
            <w:shd w:val="clear" w:color="auto" w:fill="auto"/>
          </w:tcPr>
          <w:p w14:paraId="36969158" w14:textId="179F9959"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4952ADF7" w14:textId="3F6D728A" w:rsidR="00C467F7" w:rsidRPr="00CE3314" w:rsidRDefault="00C467F7" w:rsidP="00C467F7">
            <w:pPr>
              <w:pStyle w:val="TAL"/>
              <w:rPr>
                <w:rFonts w:cs="Arial"/>
                <w:sz w:val="16"/>
                <w:szCs w:val="16"/>
              </w:rPr>
            </w:pPr>
            <w:r w:rsidRPr="00CE3314">
              <w:rPr>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03E8C423" w14:textId="70A55384" w:rsidR="00C467F7" w:rsidRPr="00CE3314" w:rsidRDefault="00C467F7" w:rsidP="00C467F7">
            <w:pPr>
              <w:pStyle w:val="TAL"/>
              <w:rPr>
                <w:rFonts w:cs="Arial"/>
                <w:sz w:val="16"/>
                <w:szCs w:val="16"/>
              </w:rPr>
            </w:pPr>
            <w:r w:rsidRPr="00CE3314">
              <w:rPr>
                <w:sz w:val="16"/>
                <w:szCs w:val="16"/>
              </w:rPr>
              <w:t>NB_IOTenh2-Core</w:t>
            </w:r>
          </w:p>
        </w:tc>
        <w:tc>
          <w:tcPr>
            <w:tcW w:w="572" w:type="dxa"/>
            <w:tcBorders>
              <w:top w:val="single" w:sz="4" w:space="0" w:color="A5A5A5"/>
              <w:left w:val="nil"/>
              <w:bottom w:val="single" w:sz="4" w:space="0" w:color="A5A5A5"/>
              <w:right w:val="single" w:sz="4" w:space="0" w:color="A5A5A5"/>
            </w:tcBorders>
            <w:shd w:val="clear" w:color="000000" w:fill="auto"/>
          </w:tcPr>
          <w:p w14:paraId="13B9194E" w14:textId="3AEBE067" w:rsidR="00C467F7" w:rsidRPr="00CE3314" w:rsidRDefault="00C467F7" w:rsidP="00C467F7">
            <w:pPr>
              <w:pStyle w:val="TAL"/>
              <w:rPr>
                <w:rFonts w:cs="Arial"/>
                <w:sz w:val="16"/>
                <w:szCs w:val="16"/>
              </w:rPr>
            </w:pPr>
            <w:r w:rsidRPr="00CE3314">
              <w:rPr>
                <w:rFonts w:cs="Arial"/>
                <w:sz w:val="16"/>
                <w:szCs w:val="16"/>
              </w:rPr>
              <w:t>4593</w:t>
            </w:r>
          </w:p>
        </w:tc>
        <w:tc>
          <w:tcPr>
            <w:tcW w:w="690" w:type="dxa"/>
            <w:tcBorders>
              <w:top w:val="single" w:sz="4" w:space="0" w:color="A5A5A5"/>
              <w:left w:val="nil"/>
              <w:bottom w:val="single" w:sz="4" w:space="0" w:color="A5A5A5"/>
              <w:right w:val="single" w:sz="4" w:space="0" w:color="A5A5A5"/>
            </w:tcBorders>
            <w:shd w:val="clear" w:color="000000" w:fill="auto"/>
          </w:tcPr>
          <w:p w14:paraId="3F0C8DB8" w14:textId="060CA9B6"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5FA59127" w14:textId="2ED759E0" w:rsidR="00C467F7" w:rsidRPr="00CE3314" w:rsidRDefault="00C467F7" w:rsidP="00C467F7">
            <w:pPr>
              <w:pStyle w:val="TAL"/>
              <w:rPr>
                <w:rFonts w:cs="Arial"/>
                <w:sz w:val="16"/>
                <w:szCs w:val="16"/>
              </w:rPr>
            </w:pPr>
            <w:r w:rsidRPr="00CE3314">
              <w:rPr>
                <w:rFonts w:cs="Arial"/>
                <w:sz w:val="16"/>
                <w:szCs w:val="16"/>
              </w:rPr>
              <w:t>A</w:t>
            </w:r>
          </w:p>
        </w:tc>
      </w:tr>
      <w:tr w:rsidR="00C467F7" w:rsidRPr="00CE3314" w14:paraId="64422F82"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B69803C" w14:textId="187839BF" w:rsidR="00C467F7" w:rsidRPr="00CE3314" w:rsidRDefault="0083230C" w:rsidP="00C467F7">
            <w:pPr>
              <w:pStyle w:val="TAL"/>
              <w:rPr>
                <w:rFonts w:cs="Arial"/>
                <w:sz w:val="16"/>
                <w:szCs w:val="16"/>
              </w:rPr>
            </w:pPr>
            <w:hyperlink r:id="rId3752" w:history="1">
              <w:r>
                <w:rPr>
                  <w:rStyle w:val="Hyperlink"/>
                  <w:sz w:val="16"/>
                  <w:szCs w:val="16"/>
                </w:rPr>
                <w:t>R2-2102159</w:t>
              </w:r>
            </w:hyperlink>
          </w:p>
        </w:tc>
        <w:tc>
          <w:tcPr>
            <w:tcW w:w="3038" w:type="dxa"/>
            <w:tcBorders>
              <w:top w:val="single" w:sz="4" w:space="0" w:color="A5A5A5"/>
              <w:left w:val="nil"/>
              <w:bottom w:val="single" w:sz="4" w:space="0" w:color="A5A5A5"/>
              <w:right w:val="single" w:sz="4" w:space="0" w:color="A5A5A5"/>
            </w:tcBorders>
            <w:shd w:val="clear" w:color="auto" w:fill="auto"/>
          </w:tcPr>
          <w:p w14:paraId="59695889" w14:textId="5EEB3DCD" w:rsidR="00C467F7" w:rsidRPr="00CE3314" w:rsidRDefault="00C467F7" w:rsidP="00C467F7">
            <w:pPr>
              <w:pStyle w:val="TAL"/>
              <w:rPr>
                <w:rFonts w:cs="Arial"/>
                <w:sz w:val="16"/>
                <w:szCs w:val="16"/>
              </w:rPr>
            </w:pPr>
            <w:r w:rsidRPr="00CE3314">
              <w:rPr>
                <w:rFonts w:cs="Arial"/>
                <w:sz w:val="16"/>
                <w:szCs w:val="16"/>
              </w:rPr>
              <w:t>Correction on paging narrowband selection</w:t>
            </w:r>
          </w:p>
        </w:tc>
        <w:tc>
          <w:tcPr>
            <w:tcW w:w="1666" w:type="dxa"/>
            <w:tcBorders>
              <w:top w:val="single" w:sz="4" w:space="0" w:color="A5A5A5"/>
              <w:left w:val="nil"/>
              <w:bottom w:val="single" w:sz="4" w:space="0" w:color="A5A5A5"/>
              <w:right w:val="single" w:sz="4" w:space="0" w:color="A5A5A5"/>
            </w:tcBorders>
            <w:shd w:val="clear" w:color="auto" w:fill="auto"/>
          </w:tcPr>
          <w:p w14:paraId="39765856" w14:textId="6374BF05" w:rsidR="00C467F7" w:rsidRPr="00CE3314" w:rsidRDefault="00C467F7" w:rsidP="00C467F7">
            <w:pPr>
              <w:pStyle w:val="TAL"/>
              <w:rPr>
                <w:rFonts w:cs="Arial"/>
                <w:sz w:val="16"/>
                <w:szCs w:val="16"/>
              </w:rPr>
            </w:pPr>
            <w:r w:rsidRPr="00CE3314">
              <w:rPr>
                <w:rFonts w:cs="Arial"/>
                <w:sz w:val="16"/>
                <w:szCs w:val="16"/>
              </w:rPr>
              <w:t>ZTE Corporation, Sanechips</w:t>
            </w:r>
            <w:r w:rsidR="000F1176" w:rsidRPr="00CE3314">
              <w:rPr>
                <w:rFonts w:cs="Arial"/>
                <w:sz w:val="16"/>
                <w:szCs w:val="16"/>
              </w:rPr>
              <w:t>, Ericsson</w:t>
            </w:r>
          </w:p>
        </w:tc>
        <w:tc>
          <w:tcPr>
            <w:tcW w:w="822" w:type="dxa"/>
            <w:tcBorders>
              <w:top w:val="single" w:sz="4" w:space="0" w:color="A5A5A5"/>
              <w:left w:val="nil"/>
              <w:bottom w:val="single" w:sz="4" w:space="0" w:color="A5A5A5"/>
              <w:right w:val="single" w:sz="4" w:space="0" w:color="A5A5A5"/>
            </w:tcBorders>
            <w:shd w:val="clear" w:color="auto" w:fill="auto"/>
          </w:tcPr>
          <w:p w14:paraId="0C27A98C" w14:textId="2FBCBFDC"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68A00C37" w14:textId="30AE19B0" w:rsidR="00C467F7" w:rsidRPr="00CE3314" w:rsidRDefault="00C467F7" w:rsidP="00C467F7">
            <w:pPr>
              <w:pStyle w:val="TAL"/>
              <w:rPr>
                <w:rFonts w:cs="Arial"/>
                <w:sz w:val="16"/>
                <w:szCs w:val="16"/>
              </w:rPr>
            </w:pPr>
            <w:r w:rsidRPr="00CE3314">
              <w:rPr>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5F018833" w14:textId="56190C93" w:rsidR="00C467F7" w:rsidRPr="00CE3314" w:rsidRDefault="00C467F7" w:rsidP="00C467F7">
            <w:pPr>
              <w:pStyle w:val="TAL"/>
              <w:rPr>
                <w:rFonts w:cs="Arial"/>
                <w:sz w:val="16"/>
                <w:szCs w:val="16"/>
              </w:rPr>
            </w:pPr>
            <w:r w:rsidRPr="00CE3314">
              <w:rPr>
                <w:sz w:val="16"/>
                <w:szCs w:val="16"/>
              </w:rPr>
              <w:t>LTE_eMTC5-Core</w:t>
            </w:r>
          </w:p>
        </w:tc>
        <w:tc>
          <w:tcPr>
            <w:tcW w:w="572" w:type="dxa"/>
            <w:tcBorders>
              <w:top w:val="single" w:sz="4" w:space="0" w:color="A5A5A5"/>
              <w:left w:val="nil"/>
              <w:bottom w:val="single" w:sz="4" w:space="0" w:color="A5A5A5"/>
              <w:right w:val="single" w:sz="4" w:space="0" w:color="A5A5A5"/>
            </w:tcBorders>
            <w:shd w:val="clear" w:color="000000" w:fill="auto"/>
          </w:tcPr>
          <w:p w14:paraId="58D2EDC8" w14:textId="05D7FB1C" w:rsidR="00C467F7" w:rsidRPr="00CE3314" w:rsidRDefault="00C467F7" w:rsidP="00C467F7">
            <w:pPr>
              <w:pStyle w:val="TAL"/>
              <w:rPr>
                <w:rFonts w:cs="Arial"/>
                <w:sz w:val="16"/>
                <w:szCs w:val="16"/>
              </w:rPr>
            </w:pPr>
            <w:r w:rsidRPr="00CE3314">
              <w:rPr>
                <w:rFonts w:cs="Arial"/>
                <w:sz w:val="16"/>
                <w:szCs w:val="16"/>
              </w:rPr>
              <w:t>4556</w:t>
            </w:r>
          </w:p>
        </w:tc>
        <w:tc>
          <w:tcPr>
            <w:tcW w:w="690" w:type="dxa"/>
            <w:tcBorders>
              <w:top w:val="single" w:sz="4" w:space="0" w:color="A5A5A5"/>
              <w:left w:val="nil"/>
              <w:bottom w:val="single" w:sz="4" w:space="0" w:color="A5A5A5"/>
              <w:right w:val="single" w:sz="4" w:space="0" w:color="A5A5A5"/>
            </w:tcBorders>
            <w:shd w:val="clear" w:color="000000" w:fill="auto"/>
          </w:tcPr>
          <w:p w14:paraId="2EF90905" w14:textId="49C917CB"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22DBC5DB" w14:textId="42A2B08C"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5874C45A"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5A257CF8" w14:textId="07164072" w:rsidR="00C467F7" w:rsidRPr="00CE3314" w:rsidRDefault="0083230C" w:rsidP="00C467F7">
            <w:pPr>
              <w:pStyle w:val="TAL"/>
              <w:rPr>
                <w:rFonts w:cs="Arial"/>
                <w:sz w:val="16"/>
                <w:szCs w:val="16"/>
              </w:rPr>
            </w:pPr>
            <w:hyperlink r:id="rId3753" w:history="1">
              <w:r>
                <w:rPr>
                  <w:rStyle w:val="Hyperlink"/>
                  <w:sz w:val="16"/>
                  <w:szCs w:val="16"/>
                </w:rPr>
                <w:t>R2-2102160</w:t>
              </w:r>
            </w:hyperlink>
          </w:p>
        </w:tc>
        <w:tc>
          <w:tcPr>
            <w:tcW w:w="3038" w:type="dxa"/>
            <w:tcBorders>
              <w:top w:val="single" w:sz="4" w:space="0" w:color="A5A5A5"/>
              <w:left w:val="nil"/>
              <w:bottom w:val="single" w:sz="4" w:space="0" w:color="A5A5A5"/>
              <w:right w:val="single" w:sz="4" w:space="0" w:color="A5A5A5"/>
            </w:tcBorders>
            <w:shd w:val="clear" w:color="auto" w:fill="auto"/>
          </w:tcPr>
          <w:p w14:paraId="6B3821C3" w14:textId="2644302A" w:rsidR="00C467F7" w:rsidRPr="00CE3314" w:rsidRDefault="00C467F7" w:rsidP="00C467F7">
            <w:pPr>
              <w:pStyle w:val="TAL"/>
              <w:rPr>
                <w:rFonts w:cs="Arial"/>
                <w:sz w:val="16"/>
                <w:szCs w:val="16"/>
              </w:rPr>
            </w:pPr>
            <w:r w:rsidRPr="00CE3314">
              <w:rPr>
                <w:rFonts w:cs="Arial"/>
                <w:sz w:val="16"/>
                <w:szCs w:val="16"/>
              </w:rPr>
              <w:t>Clarification on TA validation for PUR</w:t>
            </w:r>
          </w:p>
        </w:tc>
        <w:tc>
          <w:tcPr>
            <w:tcW w:w="1666" w:type="dxa"/>
            <w:tcBorders>
              <w:top w:val="single" w:sz="4" w:space="0" w:color="A5A5A5"/>
              <w:left w:val="nil"/>
              <w:bottom w:val="single" w:sz="4" w:space="0" w:color="A5A5A5"/>
              <w:right w:val="single" w:sz="4" w:space="0" w:color="A5A5A5"/>
            </w:tcBorders>
            <w:shd w:val="clear" w:color="auto" w:fill="auto"/>
          </w:tcPr>
          <w:p w14:paraId="637436B7" w14:textId="49CBB0A3" w:rsidR="00C467F7" w:rsidRPr="00CE3314" w:rsidRDefault="00C467F7" w:rsidP="00C467F7">
            <w:pPr>
              <w:pStyle w:val="TAL"/>
              <w:rPr>
                <w:rFonts w:cs="Arial"/>
                <w:sz w:val="16"/>
                <w:szCs w:val="16"/>
              </w:rPr>
            </w:pPr>
            <w:r w:rsidRPr="00CE3314">
              <w:rPr>
                <w:rFonts w:cs="Arial"/>
                <w:sz w:val="16"/>
                <w:szCs w:val="16"/>
              </w:rPr>
              <w:t>Huawei, HiSilicon</w:t>
            </w:r>
            <w:r w:rsidR="000F1176" w:rsidRPr="00CE3314">
              <w:rPr>
                <w:rFonts w:cs="Arial"/>
                <w:sz w:val="16"/>
                <w:szCs w:val="16"/>
              </w:rPr>
              <w:t>, Qualcomm Inc.</w:t>
            </w:r>
          </w:p>
        </w:tc>
        <w:tc>
          <w:tcPr>
            <w:tcW w:w="822" w:type="dxa"/>
            <w:tcBorders>
              <w:top w:val="single" w:sz="4" w:space="0" w:color="A5A5A5"/>
              <w:left w:val="nil"/>
              <w:bottom w:val="single" w:sz="4" w:space="0" w:color="A5A5A5"/>
              <w:right w:val="single" w:sz="4" w:space="0" w:color="A5A5A5"/>
            </w:tcBorders>
            <w:shd w:val="clear" w:color="auto" w:fill="auto"/>
          </w:tcPr>
          <w:p w14:paraId="7C63F480" w14:textId="7F931C74"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21A7D387" w14:textId="2657CB7C" w:rsidR="00C467F7" w:rsidRPr="00CE3314" w:rsidRDefault="00C467F7" w:rsidP="00C467F7">
            <w:pPr>
              <w:pStyle w:val="TAL"/>
              <w:rPr>
                <w:rFonts w:cs="Arial"/>
                <w:sz w:val="16"/>
                <w:szCs w:val="16"/>
              </w:rPr>
            </w:pPr>
            <w:r w:rsidRPr="00CE3314">
              <w:rPr>
                <w:sz w:val="16"/>
                <w:szCs w:val="16"/>
              </w:rPr>
              <w:t>36.321</w:t>
            </w:r>
          </w:p>
        </w:tc>
        <w:tc>
          <w:tcPr>
            <w:tcW w:w="1990" w:type="dxa"/>
            <w:tcBorders>
              <w:top w:val="single" w:sz="4" w:space="0" w:color="A5A5A5"/>
              <w:left w:val="nil"/>
              <w:bottom w:val="single" w:sz="4" w:space="0" w:color="A5A5A5"/>
              <w:right w:val="single" w:sz="4" w:space="0" w:color="A5A5A5"/>
            </w:tcBorders>
            <w:shd w:val="clear" w:color="auto" w:fill="auto"/>
          </w:tcPr>
          <w:p w14:paraId="3E6AB3CA" w14:textId="765BB09D" w:rsidR="00C467F7" w:rsidRPr="00CE3314" w:rsidRDefault="00C467F7" w:rsidP="00C467F7">
            <w:pPr>
              <w:pStyle w:val="TAL"/>
              <w:rPr>
                <w:rFonts w:cs="Arial"/>
                <w:sz w:val="16"/>
                <w:szCs w:val="16"/>
              </w:rPr>
            </w:pPr>
            <w:r w:rsidRPr="00CE3314">
              <w:rPr>
                <w:rFonts w:cs="Arial"/>
                <w:sz w:val="16"/>
                <w:szCs w:val="16"/>
              </w:rPr>
              <w:t>NB_IOTenh3-Core, LTE_eMTC5-Core</w:t>
            </w:r>
          </w:p>
        </w:tc>
        <w:tc>
          <w:tcPr>
            <w:tcW w:w="572" w:type="dxa"/>
            <w:tcBorders>
              <w:top w:val="single" w:sz="4" w:space="0" w:color="A5A5A5"/>
              <w:left w:val="nil"/>
              <w:bottom w:val="single" w:sz="4" w:space="0" w:color="A5A5A5"/>
              <w:right w:val="single" w:sz="4" w:space="0" w:color="A5A5A5"/>
            </w:tcBorders>
            <w:shd w:val="clear" w:color="000000" w:fill="auto"/>
          </w:tcPr>
          <w:p w14:paraId="1E802CBE" w14:textId="36937B5C" w:rsidR="00C467F7" w:rsidRPr="00CE3314" w:rsidRDefault="00C467F7" w:rsidP="00C467F7">
            <w:pPr>
              <w:pStyle w:val="TAL"/>
              <w:rPr>
                <w:rFonts w:cs="Arial"/>
                <w:sz w:val="16"/>
                <w:szCs w:val="16"/>
              </w:rPr>
            </w:pPr>
            <w:r w:rsidRPr="00CE3314">
              <w:rPr>
                <w:rFonts w:cs="Arial"/>
                <w:sz w:val="16"/>
                <w:szCs w:val="16"/>
              </w:rPr>
              <w:t>1518</w:t>
            </w:r>
          </w:p>
        </w:tc>
        <w:tc>
          <w:tcPr>
            <w:tcW w:w="690" w:type="dxa"/>
            <w:tcBorders>
              <w:top w:val="single" w:sz="4" w:space="0" w:color="A5A5A5"/>
              <w:left w:val="nil"/>
              <w:bottom w:val="single" w:sz="4" w:space="0" w:color="A5A5A5"/>
              <w:right w:val="single" w:sz="4" w:space="0" w:color="A5A5A5"/>
            </w:tcBorders>
            <w:shd w:val="clear" w:color="000000" w:fill="auto"/>
          </w:tcPr>
          <w:p w14:paraId="36413F21" w14:textId="52F049DE"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001FA11F" w14:textId="674EB47E"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4DCD0C1D"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29DA357" w14:textId="00E6C062" w:rsidR="00C467F7" w:rsidRPr="00CE3314" w:rsidRDefault="0083230C" w:rsidP="00C467F7">
            <w:pPr>
              <w:pStyle w:val="TAL"/>
              <w:rPr>
                <w:rFonts w:cs="Arial"/>
                <w:sz w:val="16"/>
                <w:szCs w:val="16"/>
              </w:rPr>
            </w:pPr>
            <w:hyperlink r:id="rId3754" w:history="1">
              <w:r>
                <w:rPr>
                  <w:rStyle w:val="Hyperlink"/>
                  <w:sz w:val="16"/>
                  <w:szCs w:val="16"/>
                </w:rPr>
                <w:t>R2-2102161</w:t>
              </w:r>
            </w:hyperlink>
          </w:p>
        </w:tc>
        <w:tc>
          <w:tcPr>
            <w:tcW w:w="3038" w:type="dxa"/>
            <w:tcBorders>
              <w:top w:val="single" w:sz="4" w:space="0" w:color="A5A5A5"/>
              <w:left w:val="nil"/>
              <w:bottom w:val="single" w:sz="4" w:space="0" w:color="A5A5A5"/>
              <w:right w:val="single" w:sz="4" w:space="0" w:color="A5A5A5"/>
            </w:tcBorders>
            <w:shd w:val="clear" w:color="auto" w:fill="auto"/>
          </w:tcPr>
          <w:p w14:paraId="448FFF05" w14:textId="21E09ED5" w:rsidR="00C467F7" w:rsidRPr="00CE3314" w:rsidRDefault="000F1176" w:rsidP="00C467F7">
            <w:pPr>
              <w:pStyle w:val="TAL"/>
              <w:rPr>
                <w:rFonts w:cs="Arial"/>
                <w:sz w:val="16"/>
                <w:szCs w:val="16"/>
              </w:rPr>
            </w:pPr>
            <w:r w:rsidRPr="00CE3314">
              <w:rPr>
                <w:rFonts w:cs="Arial"/>
                <w:sz w:val="16"/>
                <w:szCs w:val="16"/>
              </w:rPr>
              <w:t>Clarification on TA validation for PUR</w:t>
            </w:r>
          </w:p>
        </w:tc>
        <w:tc>
          <w:tcPr>
            <w:tcW w:w="1666" w:type="dxa"/>
            <w:tcBorders>
              <w:top w:val="single" w:sz="4" w:space="0" w:color="A5A5A5"/>
              <w:left w:val="nil"/>
              <w:bottom w:val="single" w:sz="4" w:space="0" w:color="A5A5A5"/>
              <w:right w:val="single" w:sz="4" w:space="0" w:color="A5A5A5"/>
            </w:tcBorders>
            <w:shd w:val="clear" w:color="auto" w:fill="auto"/>
          </w:tcPr>
          <w:p w14:paraId="6337486B" w14:textId="271E7D2F" w:rsidR="00C467F7" w:rsidRPr="00CE3314" w:rsidRDefault="000F1176" w:rsidP="00C467F7">
            <w:pPr>
              <w:pStyle w:val="TAL"/>
              <w:rPr>
                <w:rFonts w:cs="Arial"/>
                <w:sz w:val="16"/>
                <w:szCs w:val="16"/>
              </w:rPr>
            </w:pPr>
            <w:r w:rsidRPr="00CE3314">
              <w:rPr>
                <w:rFonts w:cs="Arial"/>
                <w:sz w:val="16"/>
                <w:szCs w:val="16"/>
              </w:rPr>
              <w:t>Huawei, HiSilicon, Qualcomm Inc.</w:t>
            </w:r>
          </w:p>
        </w:tc>
        <w:tc>
          <w:tcPr>
            <w:tcW w:w="822" w:type="dxa"/>
            <w:tcBorders>
              <w:top w:val="single" w:sz="4" w:space="0" w:color="A5A5A5"/>
              <w:left w:val="nil"/>
              <w:bottom w:val="single" w:sz="4" w:space="0" w:color="A5A5A5"/>
              <w:right w:val="single" w:sz="4" w:space="0" w:color="A5A5A5"/>
            </w:tcBorders>
            <w:shd w:val="clear" w:color="auto" w:fill="auto"/>
          </w:tcPr>
          <w:p w14:paraId="5AE21666" w14:textId="43BCE297"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2E82259E" w14:textId="4A5C2D82" w:rsidR="00C467F7" w:rsidRPr="00CE3314" w:rsidRDefault="00C467F7" w:rsidP="00C467F7">
            <w:pPr>
              <w:pStyle w:val="TAL"/>
              <w:rPr>
                <w:rFonts w:cs="Arial"/>
                <w:sz w:val="16"/>
                <w:szCs w:val="16"/>
              </w:rPr>
            </w:pPr>
            <w:r w:rsidRPr="00CE3314">
              <w:rPr>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51E9DAB7" w14:textId="516F46B9" w:rsidR="00C467F7" w:rsidRPr="00CE3314" w:rsidRDefault="00C467F7" w:rsidP="00C467F7">
            <w:pPr>
              <w:pStyle w:val="TAL"/>
              <w:rPr>
                <w:rFonts w:cs="Arial"/>
                <w:sz w:val="16"/>
                <w:szCs w:val="16"/>
              </w:rPr>
            </w:pPr>
            <w:r w:rsidRPr="00CE3314">
              <w:rPr>
                <w:rFonts w:cs="Arial"/>
                <w:sz w:val="16"/>
                <w:szCs w:val="16"/>
              </w:rPr>
              <w:t>NB_IOTenh3-Core, LTE_eMTC5-Core</w:t>
            </w:r>
          </w:p>
        </w:tc>
        <w:tc>
          <w:tcPr>
            <w:tcW w:w="572" w:type="dxa"/>
            <w:tcBorders>
              <w:top w:val="single" w:sz="4" w:space="0" w:color="A5A5A5"/>
              <w:left w:val="nil"/>
              <w:bottom w:val="single" w:sz="4" w:space="0" w:color="A5A5A5"/>
              <w:right w:val="single" w:sz="4" w:space="0" w:color="A5A5A5"/>
            </w:tcBorders>
            <w:shd w:val="clear" w:color="000000" w:fill="auto"/>
          </w:tcPr>
          <w:p w14:paraId="137880CA" w14:textId="34F91833" w:rsidR="00C467F7" w:rsidRPr="00CE3314" w:rsidRDefault="00C467F7" w:rsidP="00C467F7">
            <w:pPr>
              <w:pStyle w:val="TAL"/>
              <w:rPr>
                <w:rFonts w:cs="Arial"/>
                <w:sz w:val="16"/>
                <w:szCs w:val="16"/>
              </w:rPr>
            </w:pPr>
            <w:r w:rsidRPr="00CE3314">
              <w:rPr>
                <w:rFonts w:cs="Arial"/>
                <w:sz w:val="16"/>
                <w:szCs w:val="16"/>
              </w:rPr>
              <w:t>4480</w:t>
            </w:r>
          </w:p>
        </w:tc>
        <w:tc>
          <w:tcPr>
            <w:tcW w:w="690" w:type="dxa"/>
            <w:tcBorders>
              <w:top w:val="single" w:sz="4" w:space="0" w:color="A5A5A5"/>
              <w:left w:val="nil"/>
              <w:bottom w:val="single" w:sz="4" w:space="0" w:color="A5A5A5"/>
              <w:right w:val="single" w:sz="4" w:space="0" w:color="A5A5A5"/>
            </w:tcBorders>
            <w:shd w:val="clear" w:color="000000" w:fill="auto"/>
          </w:tcPr>
          <w:p w14:paraId="10F184DA" w14:textId="53223312" w:rsidR="00C467F7" w:rsidRPr="00CE3314" w:rsidRDefault="00C467F7" w:rsidP="00C467F7">
            <w:pPr>
              <w:pStyle w:val="TAL"/>
              <w:rPr>
                <w:rFonts w:cs="Arial"/>
                <w:sz w:val="16"/>
                <w:szCs w:val="16"/>
              </w:rPr>
            </w:pPr>
            <w:r w:rsidRPr="00CE3314">
              <w:rPr>
                <w:rFonts w:cs="Arial"/>
                <w:sz w:val="16"/>
                <w:szCs w:val="16"/>
              </w:rPr>
              <w:t>3</w:t>
            </w:r>
          </w:p>
        </w:tc>
        <w:tc>
          <w:tcPr>
            <w:tcW w:w="583" w:type="dxa"/>
            <w:tcBorders>
              <w:top w:val="single" w:sz="4" w:space="0" w:color="A5A5A5"/>
              <w:left w:val="nil"/>
              <w:bottom w:val="single" w:sz="4" w:space="0" w:color="A5A5A5"/>
              <w:right w:val="single" w:sz="4" w:space="0" w:color="A5A5A5"/>
            </w:tcBorders>
            <w:shd w:val="clear" w:color="auto" w:fill="auto"/>
          </w:tcPr>
          <w:p w14:paraId="1C824CE7" w14:textId="620E0B82"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30659517"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E569857" w14:textId="2673FCAF" w:rsidR="00C467F7" w:rsidRPr="00CE3314" w:rsidRDefault="0083230C" w:rsidP="00C467F7">
            <w:pPr>
              <w:pStyle w:val="TAL"/>
              <w:rPr>
                <w:rFonts w:cs="Arial"/>
                <w:sz w:val="16"/>
                <w:szCs w:val="16"/>
              </w:rPr>
            </w:pPr>
            <w:hyperlink r:id="rId3755" w:history="1">
              <w:r>
                <w:rPr>
                  <w:rStyle w:val="Hyperlink"/>
                  <w:sz w:val="16"/>
                  <w:szCs w:val="16"/>
                </w:rPr>
                <w:t>R2-2102162</w:t>
              </w:r>
            </w:hyperlink>
          </w:p>
        </w:tc>
        <w:tc>
          <w:tcPr>
            <w:tcW w:w="3038" w:type="dxa"/>
            <w:tcBorders>
              <w:top w:val="single" w:sz="4" w:space="0" w:color="A5A5A5"/>
              <w:left w:val="nil"/>
              <w:bottom w:val="single" w:sz="4" w:space="0" w:color="A5A5A5"/>
              <w:right w:val="single" w:sz="4" w:space="0" w:color="A5A5A5"/>
            </w:tcBorders>
            <w:shd w:val="clear" w:color="auto" w:fill="auto"/>
          </w:tcPr>
          <w:p w14:paraId="6B1F1958" w14:textId="0602573D" w:rsidR="00C467F7" w:rsidRPr="00CE3314" w:rsidRDefault="00C467F7" w:rsidP="00C467F7">
            <w:pPr>
              <w:pStyle w:val="TAL"/>
              <w:rPr>
                <w:rFonts w:cs="Arial"/>
                <w:sz w:val="16"/>
                <w:szCs w:val="16"/>
              </w:rPr>
            </w:pPr>
            <w:r w:rsidRPr="00CE3314">
              <w:rPr>
                <w:rFonts w:cs="Arial"/>
                <w:sz w:val="16"/>
                <w:szCs w:val="16"/>
              </w:rPr>
              <w:t>Correction on Drb-ContinueROHC for UP-PUR</w:t>
            </w:r>
          </w:p>
        </w:tc>
        <w:tc>
          <w:tcPr>
            <w:tcW w:w="1666" w:type="dxa"/>
            <w:tcBorders>
              <w:top w:val="single" w:sz="4" w:space="0" w:color="A5A5A5"/>
              <w:left w:val="nil"/>
              <w:bottom w:val="single" w:sz="4" w:space="0" w:color="A5A5A5"/>
              <w:right w:val="single" w:sz="4" w:space="0" w:color="A5A5A5"/>
            </w:tcBorders>
            <w:shd w:val="clear" w:color="auto" w:fill="auto"/>
          </w:tcPr>
          <w:p w14:paraId="231C39B6" w14:textId="22D969F2" w:rsidR="00C467F7" w:rsidRPr="00CE3314" w:rsidRDefault="00C467F7" w:rsidP="00C467F7">
            <w:pPr>
              <w:pStyle w:val="TAL"/>
              <w:rPr>
                <w:rFonts w:cs="Arial"/>
                <w:sz w:val="16"/>
                <w:szCs w:val="16"/>
              </w:rPr>
            </w:pPr>
            <w:r w:rsidRPr="00CE3314">
              <w:rPr>
                <w:rFonts w:cs="Arial"/>
                <w:sz w:val="16"/>
                <w:szCs w:val="16"/>
              </w:rPr>
              <w:t>vivo</w:t>
            </w:r>
          </w:p>
        </w:tc>
        <w:tc>
          <w:tcPr>
            <w:tcW w:w="822" w:type="dxa"/>
            <w:tcBorders>
              <w:top w:val="single" w:sz="4" w:space="0" w:color="A5A5A5"/>
              <w:left w:val="nil"/>
              <w:bottom w:val="single" w:sz="4" w:space="0" w:color="A5A5A5"/>
              <w:right w:val="single" w:sz="4" w:space="0" w:color="A5A5A5"/>
            </w:tcBorders>
            <w:shd w:val="clear" w:color="auto" w:fill="auto"/>
          </w:tcPr>
          <w:p w14:paraId="0CDEAE99" w14:textId="0C121A62"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55DCCEE4" w14:textId="4C40A9F5" w:rsidR="00C467F7" w:rsidRPr="00CE3314" w:rsidRDefault="00C467F7" w:rsidP="00C467F7">
            <w:pPr>
              <w:pStyle w:val="TAL"/>
              <w:rPr>
                <w:rFonts w:cs="Arial"/>
                <w:sz w:val="16"/>
                <w:szCs w:val="16"/>
              </w:rPr>
            </w:pPr>
            <w:r w:rsidRPr="00CE3314">
              <w:rPr>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12F9DA38" w14:textId="5B5F7556" w:rsidR="00C467F7" w:rsidRPr="00CE3314" w:rsidRDefault="00C467F7" w:rsidP="00C467F7">
            <w:pPr>
              <w:pStyle w:val="TAL"/>
              <w:rPr>
                <w:rFonts w:cs="Arial"/>
                <w:sz w:val="16"/>
                <w:szCs w:val="16"/>
              </w:rPr>
            </w:pPr>
            <w:r w:rsidRPr="00CE3314">
              <w:rPr>
                <w:sz w:val="16"/>
                <w:szCs w:val="16"/>
              </w:rPr>
              <w:t>LTE_eMTC5-Core</w:t>
            </w:r>
          </w:p>
        </w:tc>
        <w:tc>
          <w:tcPr>
            <w:tcW w:w="572" w:type="dxa"/>
            <w:tcBorders>
              <w:top w:val="single" w:sz="4" w:space="0" w:color="A5A5A5"/>
              <w:left w:val="nil"/>
              <w:bottom w:val="single" w:sz="4" w:space="0" w:color="A5A5A5"/>
              <w:right w:val="single" w:sz="4" w:space="0" w:color="A5A5A5"/>
            </w:tcBorders>
            <w:shd w:val="clear" w:color="000000" w:fill="auto"/>
          </w:tcPr>
          <w:p w14:paraId="16356492" w14:textId="56ADF283" w:rsidR="00C467F7" w:rsidRPr="00CE3314" w:rsidRDefault="00C467F7" w:rsidP="00C467F7">
            <w:pPr>
              <w:pStyle w:val="TAL"/>
              <w:rPr>
                <w:rFonts w:cs="Arial"/>
                <w:sz w:val="16"/>
                <w:szCs w:val="16"/>
              </w:rPr>
            </w:pPr>
            <w:r w:rsidRPr="00CE3314">
              <w:rPr>
                <w:rFonts w:cs="Arial"/>
                <w:sz w:val="16"/>
                <w:szCs w:val="16"/>
              </w:rPr>
              <w:t>4567</w:t>
            </w:r>
          </w:p>
        </w:tc>
        <w:tc>
          <w:tcPr>
            <w:tcW w:w="690" w:type="dxa"/>
            <w:tcBorders>
              <w:top w:val="single" w:sz="4" w:space="0" w:color="A5A5A5"/>
              <w:left w:val="nil"/>
              <w:bottom w:val="single" w:sz="4" w:space="0" w:color="A5A5A5"/>
              <w:right w:val="single" w:sz="4" w:space="0" w:color="A5A5A5"/>
            </w:tcBorders>
            <w:shd w:val="clear" w:color="000000" w:fill="auto"/>
          </w:tcPr>
          <w:p w14:paraId="196000CB" w14:textId="6A3D7F34"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130B37BA" w14:textId="5445D225" w:rsidR="00C467F7" w:rsidRPr="00CE3314" w:rsidRDefault="00C467F7" w:rsidP="00C467F7">
            <w:pPr>
              <w:pStyle w:val="TAL"/>
              <w:rPr>
                <w:rFonts w:cs="Arial"/>
                <w:sz w:val="16"/>
                <w:szCs w:val="16"/>
              </w:rPr>
            </w:pPr>
            <w:r w:rsidRPr="00CE3314">
              <w:rPr>
                <w:rFonts w:cs="Arial"/>
                <w:sz w:val="16"/>
                <w:szCs w:val="16"/>
              </w:rPr>
              <w:t>F</w:t>
            </w:r>
          </w:p>
        </w:tc>
      </w:tr>
      <w:tr w:rsidR="00365410" w:rsidRPr="00CE3314" w14:paraId="4A70C4B1"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8A76C7D" w14:textId="79EB5F84" w:rsidR="00365410" w:rsidRPr="00CE3314" w:rsidRDefault="0083230C" w:rsidP="00C467F7">
            <w:pPr>
              <w:pStyle w:val="TAL"/>
              <w:rPr>
                <w:sz w:val="16"/>
                <w:szCs w:val="16"/>
              </w:rPr>
            </w:pPr>
            <w:hyperlink r:id="rId3756" w:history="1">
              <w:r>
                <w:rPr>
                  <w:rStyle w:val="Hyperlink"/>
                  <w:sz w:val="16"/>
                  <w:szCs w:val="16"/>
                </w:rPr>
                <w:t>R2-2102169</w:t>
              </w:r>
            </w:hyperlink>
          </w:p>
        </w:tc>
        <w:tc>
          <w:tcPr>
            <w:tcW w:w="3038" w:type="dxa"/>
            <w:tcBorders>
              <w:top w:val="single" w:sz="4" w:space="0" w:color="A5A5A5"/>
              <w:left w:val="nil"/>
              <w:bottom w:val="single" w:sz="4" w:space="0" w:color="A5A5A5"/>
              <w:right w:val="single" w:sz="4" w:space="0" w:color="A5A5A5"/>
            </w:tcBorders>
            <w:shd w:val="clear" w:color="auto" w:fill="auto"/>
          </w:tcPr>
          <w:p w14:paraId="59F9D78B" w14:textId="2846250B" w:rsidR="00365410" w:rsidRPr="00CE3314" w:rsidRDefault="00365410" w:rsidP="00C467F7">
            <w:pPr>
              <w:pStyle w:val="TAL"/>
              <w:rPr>
                <w:rFonts w:cs="Arial"/>
                <w:sz w:val="16"/>
                <w:szCs w:val="16"/>
              </w:rPr>
            </w:pPr>
            <w:r w:rsidRPr="00CE3314">
              <w:rPr>
                <w:rFonts w:cs="Arial"/>
                <w:sz w:val="16"/>
                <w:szCs w:val="16"/>
              </w:rPr>
              <w:t>Inability to comply with conditional reconfiguration</w:t>
            </w:r>
          </w:p>
        </w:tc>
        <w:tc>
          <w:tcPr>
            <w:tcW w:w="1666" w:type="dxa"/>
            <w:tcBorders>
              <w:top w:val="single" w:sz="4" w:space="0" w:color="A5A5A5"/>
              <w:left w:val="nil"/>
              <w:bottom w:val="single" w:sz="4" w:space="0" w:color="A5A5A5"/>
              <w:right w:val="single" w:sz="4" w:space="0" w:color="A5A5A5"/>
            </w:tcBorders>
            <w:shd w:val="clear" w:color="auto" w:fill="auto"/>
          </w:tcPr>
          <w:p w14:paraId="60CECB0F" w14:textId="1F9DA0AE" w:rsidR="00365410" w:rsidRPr="00CE3314" w:rsidRDefault="00365410" w:rsidP="00C467F7">
            <w:pPr>
              <w:pStyle w:val="TAL"/>
              <w:rPr>
                <w:rFonts w:cs="Arial"/>
                <w:sz w:val="16"/>
                <w:szCs w:val="16"/>
              </w:rPr>
            </w:pPr>
            <w:r w:rsidRPr="00CE3314">
              <w:rPr>
                <w:rFonts w:cs="Arial"/>
                <w:sz w:val="16"/>
                <w:szCs w:val="16"/>
              </w:rPr>
              <w:t>Ericsson</w:t>
            </w:r>
          </w:p>
        </w:tc>
        <w:tc>
          <w:tcPr>
            <w:tcW w:w="822" w:type="dxa"/>
            <w:tcBorders>
              <w:top w:val="single" w:sz="4" w:space="0" w:color="A5A5A5"/>
              <w:left w:val="nil"/>
              <w:bottom w:val="single" w:sz="4" w:space="0" w:color="A5A5A5"/>
              <w:right w:val="single" w:sz="4" w:space="0" w:color="A5A5A5"/>
            </w:tcBorders>
            <w:shd w:val="clear" w:color="auto" w:fill="auto"/>
          </w:tcPr>
          <w:p w14:paraId="7850D6F0" w14:textId="4E646BD8" w:rsidR="00365410" w:rsidRPr="00CE3314" w:rsidRDefault="00365410" w:rsidP="00C467F7">
            <w:pPr>
              <w:pStyle w:val="TAL"/>
              <w:rPr>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5052A2E2" w14:textId="2D39CD33" w:rsidR="00365410" w:rsidRPr="00CE3314" w:rsidRDefault="00365410" w:rsidP="00C467F7">
            <w:pPr>
              <w:pStyle w:val="TAL"/>
              <w:rPr>
                <w:sz w:val="16"/>
                <w:szCs w:val="16"/>
              </w:rPr>
            </w:pPr>
            <w:r w:rsidRPr="00CE3314">
              <w:rPr>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0D3F8EF2" w14:textId="1243334C" w:rsidR="00365410" w:rsidRPr="00CE3314" w:rsidRDefault="00365410" w:rsidP="00C467F7">
            <w:pPr>
              <w:pStyle w:val="TAL"/>
              <w:rPr>
                <w:sz w:val="16"/>
                <w:szCs w:val="16"/>
              </w:rPr>
            </w:pPr>
            <w:r w:rsidRPr="00CE3314">
              <w:rPr>
                <w:sz w:val="16"/>
                <w:szCs w:val="16"/>
              </w:rPr>
              <w:t>NR_Mob_enh-Core</w:t>
            </w:r>
          </w:p>
        </w:tc>
        <w:tc>
          <w:tcPr>
            <w:tcW w:w="572" w:type="dxa"/>
            <w:tcBorders>
              <w:top w:val="single" w:sz="4" w:space="0" w:color="A5A5A5"/>
              <w:left w:val="nil"/>
              <w:bottom w:val="single" w:sz="4" w:space="0" w:color="A5A5A5"/>
              <w:right w:val="single" w:sz="4" w:space="0" w:color="A5A5A5"/>
            </w:tcBorders>
            <w:shd w:val="clear" w:color="000000" w:fill="auto"/>
          </w:tcPr>
          <w:p w14:paraId="5A5BA165" w14:textId="5D0DB6B1" w:rsidR="00365410" w:rsidRPr="00CE3314" w:rsidRDefault="00365410" w:rsidP="00C467F7">
            <w:pPr>
              <w:pStyle w:val="TAL"/>
              <w:rPr>
                <w:rFonts w:cs="Arial"/>
                <w:sz w:val="16"/>
                <w:szCs w:val="16"/>
              </w:rPr>
            </w:pPr>
            <w:r w:rsidRPr="00CE3314">
              <w:rPr>
                <w:rFonts w:cs="Arial"/>
                <w:sz w:val="16"/>
                <w:szCs w:val="16"/>
              </w:rPr>
              <w:t>2392</w:t>
            </w:r>
          </w:p>
        </w:tc>
        <w:tc>
          <w:tcPr>
            <w:tcW w:w="690" w:type="dxa"/>
            <w:tcBorders>
              <w:top w:val="single" w:sz="4" w:space="0" w:color="A5A5A5"/>
              <w:left w:val="nil"/>
              <w:bottom w:val="single" w:sz="4" w:space="0" w:color="A5A5A5"/>
              <w:right w:val="single" w:sz="4" w:space="0" w:color="A5A5A5"/>
            </w:tcBorders>
            <w:shd w:val="clear" w:color="000000" w:fill="auto"/>
          </w:tcPr>
          <w:p w14:paraId="084B8479" w14:textId="72269225" w:rsidR="00365410" w:rsidRPr="00CE3314" w:rsidRDefault="00365410" w:rsidP="00C467F7">
            <w:pPr>
              <w:pStyle w:val="TAL"/>
              <w:rPr>
                <w:rFonts w:cs="Arial"/>
                <w:sz w:val="16"/>
                <w:szCs w:val="16"/>
              </w:rPr>
            </w:pPr>
            <w:r w:rsidRPr="00CE331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5425D532" w14:textId="4CC17A38" w:rsidR="00365410" w:rsidRPr="00CE3314" w:rsidRDefault="00365410" w:rsidP="00C467F7">
            <w:pPr>
              <w:pStyle w:val="TAL"/>
              <w:rPr>
                <w:rFonts w:cs="Arial"/>
                <w:sz w:val="16"/>
                <w:szCs w:val="16"/>
              </w:rPr>
            </w:pPr>
            <w:r w:rsidRPr="00CE3314">
              <w:rPr>
                <w:rFonts w:cs="Arial"/>
                <w:sz w:val="16"/>
                <w:szCs w:val="16"/>
              </w:rPr>
              <w:t>F</w:t>
            </w:r>
          </w:p>
        </w:tc>
      </w:tr>
      <w:tr w:rsidR="00C467F7" w:rsidRPr="00CE3314" w14:paraId="22C74D23"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41567E0" w14:textId="0A0E7230" w:rsidR="00C467F7" w:rsidRPr="00CE3314" w:rsidRDefault="0083230C" w:rsidP="00C467F7">
            <w:pPr>
              <w:pStyle w:val="TAL"/>
              <w:rPr>
                <w:rFonts w:cs="Arial"/>
                <w:sz w:val="16"/>
                <w:szCs w:val="16"/>
              </w:rPr>
            </w:pPr>
            <w:hyperlink r:id="rId3757" w:history="1">
              <w:r>
                <w:rPr>
                  <w:rStyle w:val="Hyperlink"/>
                  <w:sz w:val="16"/>
                  <w:szCs w:val="16"/>
                </w:rPr>
                <w:t>R2-2102171</w:t>
              </w:r>
            </w:hyperlink>
          </w:p>
        </w:tc>
        <w:tc>
          <w:tcPr>
            <w:tcW w:w="3038" w:type="dxa"/>
            <w:tcBorders>
              <w:top w:val="single" w:sz="4" w:space="0" w:color="A5A5A5"/>
              <w:left w:val="nil"/>
              <w:bottom w:val="single" w:sz="4" w:space="0" w:color="A5A5A5"/>
              <w:right w:val="single" w:sz="4" w:space="0" w:color="A5A5A5"/>
            </w:tcBorders>
            <w:shd w:val="clear" w:color="auto" w:fill="auto"/>
          </w:tcPr>
          <w:p w14:paraId="043ED206" w14:textId="7D954AE0" w:rsidR="00C467F7" w:rsidRPr="00CE3314" w:rsidRDefault="00C467F7" w:rsidP="00C467F7">
            <w:pPr>
              <w:pStyle w:val="TAL"/>
              <w:rPr>
                <w:rFonts w:cs="Arial"/>
                <w:sz w:val="16"/>
                <w:szCs w:val="16"/>
              </w:rPr>
            </w:pPr>
            <w:r w:rsidRPr="00CE3314">
              <w:rPr>
                <w:rFonts w:cs="Arial"/>
                <w:sz w:val="16"/>
                <w:szCs w:val="16"/>
              </w:rPr>
              <w:t>Miscellaneous corrections on TS 38.33</w:t>
            </w:r>
            <w:r w:rsidR="000F1176" w:rsidRPr="00CE3314">
              <w:rPr>
                <w:rFonts w:cs="Arial"/>
                <w:sz w:val="16"/>
                <w:szCs w:val="16"/>
              </w:rPr>
              <w:t>1</w:t>
            </w:r>
          </w:p>
        </w:tc>
        <w:tc>
          <w:tcPr>
            <w:tcW w:w="1666" w:type="dxa"/>
            <w:tcBorders>
              <w:top w:val="single" w:sz="4" w:space="0" w:color="A5A5A5"/>
              <w:left w:val="nil"/>
              <w:bottom w:val="single" w:sz="4" w:space="0" w:color="A5A5A5"/>
              <w:right w:val="single" w:sz="4" w:space="0" w:color="A5A5A5"/>
            </w:tcBorders>
            <w:shd w:val="clear" w:color="auto" w:fill="auto"/>
          </w:tcPr>
          <w:p w14:paraId="790BD4E4" w14:textId="272DF492" w:rsidR="00C467F7" w:rsidRPr="00CE3314" w:rsidRDefault="00C467F7" w:rsidP="00C467F7">
            <w:pPr>
              <w:pStyle w:val="TAL"/>
              <w:rPr>
                <w:rFonts w:cs="Arial"/>
                <w:sz w:val="16"/>
                <w:szCs w:val="16"/>
              </w:rPr>
            </w:pPr>
            <w:r w:rsidRPr="00CE3314">
              <w:rPr>
                <w:rFonts w:cs="Arial"/>
                <w:sz w:val="16"/>
                <w:szCs w:val="16"/>
              </w:rPr>
              <w:t>Huawei</w:t>
            </w:r>
          </w:p>
        </w:tc>
        <w:tc>
          <w:tcPr>
            <w:tcW w:w="822" w:type="dxa"/>
            <w:tcBorders>
              <w:top w:val="single" w:sz="4" w:space="0" w:color="A5A5A5"/>
              <w:left w:val="nil"/>
              <w:bottom w:val="single" w:sz="4" w:space="0" w:color="A5A5A5"/>
              <w:right w:val="single" w:sz="4" w:space="0" w:color="A5A5A5"/>
            </w:tcBorders>
            <w:shd w:val="clear" w:color="auto" w:fill="auto"/>
          </w:tcPr>
          <w:p w14:paraId="55F32F2E" w14:textId="176BBD7E"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6D65D764" w14:textId="5953F4CC" w:rsidR="00C467F7" w:rsidRPr="00CE3314" w:rsidRDefault="00C467F7" w:rsidP="00C467F7">
            <w:pPr>
              <w:pStyle w:val="TAL"/>
              <w:rPr>
                <w:rFonts w:cs="Arial"/>
                <w:sz w:val="16"/>
                <w:szCs w:val="16"/>
              </w:rPr>
            </w:pPr>
            <w:r w:rsidRPr="00CE3314">
              <w:rPr>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770515CE" w14:textId="77700C9E" w:rsidR="00C467F7" w:rsidRPr="00CE3314" w:rsidRDefault="00C467F7" w:rsidP="00C467F7">
            <w:pPr>
              <w:pStyle w:val="TAL"/>
              <w:rPr>
                <w:rFonts w:cs="Arial"/>
                <w:sz w:val="16"/>
                <w:szCs w:val="16"/>
              </w:rPr>
            </w:pPr>
            <w:r w:rsidRPr="00CE3314">
              <w:rPr>
                <w:sz w:val="16"/>
                <w:szCs w:val="16"/>
              </w:rPr>
              <w:t>5G_V2X_NRSL-Core</w:t>
            </w:r>
          </w:p>
        </w:tc>
        <w:tc>
          <w:tcPr>
            <w:tcW w:w="572" w:type="dxa"/>
            <w:tcBorders>
              <w:top w:val="single" w:sz="4" w:space="0" w:color="A5A5A5"/>
              <w:left w:val="nil"/>
              <w:bottom w:val="single" w:sz="4" w:space="0" w:color="A5A5A5"/>
              <w:right w:val="single" w:sz="4" w:space="0" w:color="A5A5A5"/>
            </w:tcBorders>
            <w:shd w:val="clear" w:color="000000" w:fill="auto"/>
          </w:tcPr>
          <w:p w14:paraId="1922710E" w14:textId="10D3EC81" w:rsidR="00C467F7" w:rsidRPr="00CE3314" w:rsidRDefault="00C467F7" w:rsidP="00C467F7">
            <w:pPr>
              <w:pStyle w:val="TAL"/>
              <w:rPr>
                <w:rFonts w:cs="Arial"/>
                <w:sz w:val="16"/>
                <w:szCs w:val="16"/>
              </w:rPr>
            </w:pPr>
            <w:r w:rsidRPr="00CE3314">
              <w:rPr>
                <w:rFonts w:cs="Arial"/>
                <w:sz w:val="16"/>
                <w:szCs w:val="16"/>
              </w:rPr>
              <w:t>2437</w:t>
            </w:r>
          </w:p>
        </w:tc>
        <w:tc>
          <w:tcPr>
            <w:tcW w:w="690" w:type="dxa"/>
            <w:tcBorders>
              <w:top w:val="single" w:sz="4" w:space="0" w:color="A5A5A5"/>
              <w:left w:val="nil"/>
              <w:bottom w:val="single" w:sz="4" w:space="0" w:color="A5A5A5"/>
              <w:right w:val="single" w:sz="4" w:space="0" w:color="A5A5A5"/>
            </w:tcBorders>
            <w:shd w:val="clear" w:color="000000" w:fill="auto"/>
          </w:tcPr>
          <w:p w14:paraId="5957EB3E" w14:textId="2D24C670"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1CE89C77" w14:textId="76DD8BA7"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47649063"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52E6EB44" w14:textId="114B7A0B" w:rsidR="00C467F7" w:rsidRPr="00CE3314" w:rsidRDefault="0083230C" w:rsidP="00C467F7">
            <w:pPr>
              <w:pStyle w:val="TAL"/>
              <w:rPr>
                <w:rFonts w:cs="Arial"/>
                <w:sz w:val="16"/>
                <w:szCs w:val="16"/>
              </w:rPr>
            </w:pPr>
            <w:hyperlink r:id="rId3758" w:history="1">
              <w:r>
                <w:rPr>
                  <w:rStyle w:val="Hyperlink"/>
                  <w:sz w:val="16"/>
                  <w:szCs w:val="16"/>
                </w:rPr>
                <w:t>R2-2102172</w:t>
              </w:r>
            </w:hyperlink>
          </w:p>
        </w:tc>
        <w:tc>
          <w:tcPr>
            <w:tcW w:w="3038" w:type="dxa"/>
            <w:tcBorders>
              <w:top w:val="single" w:sz="4" w:space="0" w:color="A5A5A5"/>
              <w:left w:val="nil"/>
              <w:bottom w:val="single" w:sz="4" w:space="0" w:color="A5A5A5"/>
              <w:right w:val="single" w:sz="4" w:space="0" w:color="A5A5A5"/>
            </w:tcBorders>
            <w:shd w:val="clear" w:color="auto" w:fill="auto"/>
          </w:tcPr>
          <w:p w14:paraId="7FDC6857" w14:textId="60D5DD5C" w:rsidR="00C467F7" w:rsidRPr="00CE3314" w:rsidRDefault="00C467F7" w:rsidP="00C467F7">
            <w:pPr>
              <w:pStyle w:val="TAL"/>
              <w:rPr>
                <w:rFonts w:cs="Arial"/>
                <w:sz w:val="16"/>
                <w:szCs w:val="16"/>
              </w:rPr>
            </w:pPr>
            <w:r w:rsidRPr="00CE3314">
              <w:rPr>
                <w:rFonts w:cs="Arial"/>
                <w:sz w:val="16"/>
                <w:szCs w:val="16"/>
              </w:rPr>
              <w:t>Correction on value range of sl-ConfigIndexCG</w:t>
            </w:r>
            <w:r w:rsidR="00791058" w:rsidRPr="00CE3314">
              <w:rPr>
                <w:rFonts w:cs="Arial"/>
                <w:sz w:val="16"/>
                <w:szCs w:val="16"/>
              </w:rPr>
              <w:t xml:space="preserve"> and sl-HARQ-ProcID-offset</w:t>
            </w:r>
          </w:p>
        </w:tc>
        <w:tc>
          <w:tcPr>
            <w:tcW w:w="1666" w:type="dxa"/>
            <w:tcBorders>
              <w:top w:val="single" w:sz="4" w:space="0" w:color="A5A5A5"/>
              <w:left w:val="nil"/>
              <w:bottom w:val="single" w:sz="4" w:space="0" w:color="A5A5A5"/>
              <w:right w:val="single" w:sz="4" w:space="0" w:color="A5A5A5"/>
            </w:tcBorders>
            <w:shd w:val="clear" w:color="auto" w:fill="auto"/>
          </w:tcPr>
          <w:p w14:paraId="459BCD3D" w14:textId="2FF86558" w:rsidR="00C467F7" w:rsidRPr="00CE3314" w:rsidRDefault="00791058" w:rsidP="00C467F7">
            <w:pPr>
              <w:pStyle w:val="TAL"/>
              <w:rPr>
                <w:rFonts w:cs="Arial"/>
                <w:sz w:val="16"/>
                <w:szCs w:val="16"/>
              </w:rPr>
            </w:pPr>
            <w:r w:rsidRPr="00CE3314">
              <w:rPr>
                <w:rFonts w:cs="Arial"/>
                <w:sz w:val="16"/>
                <w:szCs w:val="16"/>
              </w:rPr>
              <w:t xml:space="preserve">Huawei, HiSilicon, </w:t>
            </w:r>
            <w:r w:rsidR="00C467F7" w:rsidRPr="00CE3314">
              <w:rPr>
                <w:rFonts w:cs="Arial"/>
                <w:sz w:val="16"/>
                <w:szCs w:val="16"/>
              </w:rPr>
              <w:t>OPPO</w:t>
            </w:r>
          </w:p>
        </w:tc>
        <w:tc>
          <w:tcPr>
            <w:tcW w:w="822" w:type="dxa"/>
            <w:tcBorders>
              <w:top w:val="single" w:sz="4" w:space="0" w:color="A5A5A5"/>
              <w:left w:val="nil"/>
              <w:bottom w:val="single" w:sz="4" w:space="0" w:color="A5A5A5"/>
              <w:right w:val="single" w:sz="4" w:space="0" w:color="A5A5A5"/>
            </w:tcBorders>
            <w:shd w:val="clear" w:color="auto" w:fill="auto"/>
          </w:tcPr>
          <w:p w14:paraId="051D6BEA" w14:textId="42E41DF8"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54C19FD0" w14:textId="043751D8" w:rsidR="00C467F7" w:rsidRPr="00CE3314" w:rsidRDefault="00C467F7" w:rsidP="00C467F7">
            <w:pPr>
              <w:pStyle w:val="TAL"/>
              <w:rPr>
                <w:rFonts w:cs="Arial"/>
                <w:sz w:val="16"/>
                <w:szCs w:val="16"/>
              </w:rPr>
            </w:pPr>
            <w:r w:rsidRPr="00CE3314">
              <w:rPr>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231CC40F" w14:textId="11ACFE1A" w:rsidR="00C467F7" w:rsidRPr="00CE3314" w:rsidRDefault="00C467F7" w:rsidP="00C467F7">
            <w:pPr>
              <w:pStyle w:val="TAL"/>
              <w:rPr>
                <w:rFonts w:cs="Arial"/>
                <w:sz w:val="16"/>
                <w:szCs w:val="16"/>
              </w:rPr>
            </w:pPr>
            <w:r w:rsidRPr="00CE3314">
              <w:rPr>
                <w:sz w:val="16"/>
                <w:szCs w:val="16"/>
              </w:rPr>
              <w:t>5G_V2X_NRSL-Core</w:t>
            </w:r>
          </w:p>
        </w:tc>
        <w:tc>
          <w:tcPr>
            <w:tcW w:w="572" w:type="dxa"/>
            <w:tcBorders>
              <w:top w:val="single" w:sz="4" w:space="0" w:color="A5A5A5"/>
              <w:left w:val="nil"/>
              <w:bottom w:val="single" w:sz="4" w:space="0" w:color="A5A5A5"/>
              <w:right w:val="single" w:sz="4" w:space="0" w:color="A5A5A5"/>
            </w:tcBorders>
            <w:shd w:val="clear" w:color="000000" w:fill="auto"/>
          </w:tcPr>
          <w:p w14:paraId="219A3098" w14:textId="3556CF0D" w:rsidR="00C467F7" w:rsidRPr="00CE3314" w:rsidRDefault="00C467F7" w:rsidP="00C467F7">
            <w:pPr>
              <w:pStyle w:val="TAL"/>
              <w:rPr>
                <w:rFonts w:cs="Arial"/>
                <w:sz w:val="16"/>
                <w:szCs w:val="16"/>
              </w:rPr>
            </w:pPr>
            <w:r w:rsidRPr="00CE3314">
              <w:rPr>
                <w:rFonts w:cs="Arial"/>
                <w:sz w:val="16"/>
                <w:szCs w:val="16"/>
              </w:rPr>
              <w:t>2315</w:t>
            </w:r>
          </w:p>
        </w:tc>
        <w:tc>
          <w:tcPr>
            <w:tcW w:w="690" w:type="dxa"/>
            <w:tcBorders>
              <w:top w:val="single" w:sz="4" w:space="0" w:color="A5A5A5"/>
              <w:left w:val="nil"/>
              <w:bottom w:val="single" w:sz="4" w:space="0" w:color="A5A5A5"/>
              <w:right w:val="single" w:sz="4" w:space="0" w:color="A5A5A5"/>
            </w:tcBorders>
            <w:shd w:val="clear" w:color="000000" w:fill="auto"/>
          </w:tcPr>
          <w:p w14:paraId="3346F316" w14:textId="5E5208ED"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43E871DA" w14:textId="0C2D58D2"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332099B0"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803F7C9" w14:textId="633C347F" w:rsidR="00C467F7" w:rsidRPr="00CE3314" w:rsidRDefault="0083230C" w:rsidP="00C467F7">
            <w:pPr>
              <w:pStyle w:val="TAL"/>
              <w:rPr>
                <w:rFonts w:cs="Arial"/>
                <w:sz w:val="16"/>
                <w:szCs w:val="16"/>
              </w:rPr>
            </w:pPr>
            <w:hyperlink r:id="rId3759" w:history="1">
              <w:r>
                <w:rPr>
                  <w:rStyle w:val="Hyperlink"/>
                  <w:sz w:val="16"/>
                  <w:szCs w:val="16"/>
                </w:rPr>
                <w:t>R2-2102175</w:t>
              </w:r>
            </w:hyperlink>
          </w:p>
        </w:tc>
        <w:tc>
          <w:tcPr>
            <w:tcW w:w="3038" w:type="dxa"/>
            <w:tcBorders>
              <w:top w:val="single" w:sz="4" w:space="0" w:color="A5A5A5"/>
              <w:left w:val="nil"/>
              <w:bottom w:val="single" w:sz="4" w:space="0" w:color="A5A5A5"/>
              <w:right w:val="single" w:sz="4" w:space="0" w:color="A5A5A5"/>
            </w:tcBorders>
            <w:shd w:val="clear" w:color="auto" w:fill="auto"/>
          </w:tcPr>
          <w:p w14:paraId="4B45C158" w14:textId="3BA51852" w:rsidR="00C467F7" w:rsidRPr="00CE3314" w:rsidRDefault="00C467F7" w:rsidP="00C467F7">
            <w:pPr>
              <w:pStyle w:val="TAL"/>
              <w:rPr>
                <w:rFonts w:cs="Arial"/>
                <w:sz w:val="16"/>
                <w:szCs w:val="16"/>
              </w:rPr>
            </w:pPr>
            <w:r w:rsidRPr="00CE3314">
              <w:rPr>
                <w:rFonts w:cs="Arial"/>
                <w:sz w:val="16"/>
                <w:szCs w:val="16"/>
              </w:rPr>
              <w:t>T400 expiry in timer table and protection of RRC messages</w:t>
            </w:r>
          </w:p>
        </w:tc>
        <w:tc>
          <w:tcPr>
            <w:tcW w:w="1666" w:type="dxa"/>
            <w:tcBorders>
              <w:top w:val="single" w:sz="4" w:space="0" w:color="A5A5A5"/>
              <w:left w:val="nil"/>
              <w:bottom w:val="single" w:sz="4" w:space="0" w:color="A5A5A5"/>
              <w:right w:val="single" w:sz="4" w:space="0" w:color="A5A5A5"/>
            </w:tcBorders>
            <w:shd w:val="clear" w:color="auto" w:fill="auto"/>
          </w:tcPr>
          <w:p w14:paraId="4E173964" w14:textId="47A2CF44" w:rsidR="00C467F7" w:rsidRPr="00CE3314" w:rsidRDefault="00C467F7" w:rsidP="00C467F7">
            <w:pPr>
              <w:pStyle w:val="TAL"/>
              <w:rPr>
                <w:rFonts w:cs="Arial"/>
                <w:sz w:val="16"/>
                <w:szCs w:val="16"/>
              </w:rPr>
            </w:pPr>
            <w:r w:rsidRPr="00CE3314">
              <w:rPr>
                <w:rFonts w:cs="Arial"/>
                <w:sz w:val="16"/>
                <w:szCs w:val="16"/>
              </w:rPr>
              <w:t>vivo</w:t>
            </w:r>
          </w:p>
        </w:tc>
        <w:tc>
          <w:tcPr>
            <w:tcW w:w="822" w:type="dxa"/>
            <w:tcBorders>
              <w:top w:val="single" w:sz="4" w:space="0" w:color="A5A5A5"/>
              <w:left w:val="nil"/>
              <w:bottom w:val="single" w:sz="4" w:space="0" w:color="A5A5A5"/>
              <w:right w:val="single" w:sz="4" w:space="0" w:color="A5A5A5"/>
            </w:tcBorders>
            <w:shd w:val="clear" w:color="auto" w:fill="auto"/>
          </w:tcPr>
          <w:p w14:paraId="6C0184CC" w14:textId="2C93D378"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1506D4A" w14:textId="2F7A8AA2" w:rsidR="00C467F7" w:rsidRPr="00CE3314" w:rsidRDefault="00C467F7" w:rsidP="00C467F7">
            <w:pPr>
              <w:pStyle w:val="TAL"/>
              <w:rPr>
                <w:rFonts w:cs="Arial"/>
                <w:sz w:val="16"/>
                <w:szCs w:val="16"/>
              </w:rPr>
            </w:pPr>
            <w:r w:rsidRPr="00CE3314">
              <w:rPr>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557D6801" w14:textId="6D7C5FBA" w:rsidR="00C467F7" w:rsidRPr="00CE3314" w:rsidRDefault="00C467F7" w:rsidP="00C467F7">
            <w:pPr>
              <w:pStyle w:val="TAL"/>
              <w:rPr>
                <w:rFonts w:cs="Arial"/>
                <w:sz w:val="16"/>
                <w:szCs w:val="16"/>
              </w:rPr>
            </w:pPr>
            <w:r w:rsidRPr="00CE3314">
              <w:rPr>
                <w:sz w:val="16"/>
                <w:szCs w:val="16"/>
              </w:rPr>
              <w:t>5G_V2X_NRSL-Core</w:t>
            </w:r>
          </w:p>
        </w:tc>
        <w:tc>
          <w:tcPr>
            <w:tcW w:w="572" w:type="dxa"/>
            <w:tcBorders>
              <w:top w:val="single" w:sz="4" w:space="0" w:color="A5A5A5"/>
              <w:left w:val="nil"/>
              <w:bottom w:val="single" w:sz="4" w:space="0" w:color="A5A5A5"/>
              <w:right w:val="single" w:sz="4" w:space="0" w:color="A5A5A5"/>
            </w:tcBorders>
            <w:shd w:val="clear" w:color="000000" w:fill="auto"/>
          </w:tcPr>
          <w:p w14:paraId="470BCA13" w14:textId="3D62E2C2" w:rsidR="00C467F7" w:rsidRPr="00CE3314" w:rsidRDefault="00C467F7" w:rsidP="00C467F7">
            <w:pPr>
              <w:pStyle w:val="TAL"/>
              <w:rPr>
                <w:rFonts w:cs="Arial"/>
                <w:sz w:val="16"/>
                <w:szCs w:val="16"/>
              </w:rPr>
            </w:pPr>
            <w:r w:rsidRPr="00CE3314">
              <w:rPr>
                <w:rFonts w:cs="Arial"/>
                <w:sz w:val="16"/>
                <w:szCs w:val="16"/>
              </w:rPr>
              <w:t>2460</w:t>
            </w:r>
          </w:p>
        </w:tc>
        <w:tc>
          <w:tcPr>
            <w:tcW w:w="690" w:type="dxa"/>
            <w:tcBorders>
              <w:top w:val="single" w:sz="4" w:space="0" w:color="A5A5A5"/>
              <w:left w:val="nil"/>
              <w:bottom w:val="single" w:sz="4" w:space="0" w:color="A5A5A5"/>
              <w:right w:val="single" w:sz="4" w:space="0" w:color="A5A5A5"/>
            </w:tcBorders>
            <w:shd w:val="clear" w:color="000000" w:fill="auto"/>
          </w:tcPr>
          <w:p w14:paraId="2A542155" w14:textId="15A20C63" w:rsidR="00C467F7" w:rsidRPr="00CE3314" w:rsidRDefault="00C467F7" w:rsidP="00C467F7">
            <w:pPr>
              <w:pStyle w:val="TAL"/>
              <w:rPr>
                <w:rFonts w:cs="Arial"/>
                <w:sz w:val="16"/>
                <w:szCs w:val="16"/>
              </w:rPr>
            </w:pPr>
            <w:r w:rsidRPr="00CE331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788F78F7" w14:textId="04C1F8A0"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320CE50C"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04B4B574" w14:textId="22E57B3A" w:rsidR="00C467F7" w:rsidRPr="00CE3314" w:rsidRDefault="0083230C" w:rsidP="00C467F7">
            <w:pPr>
              <w:pStyle w:val="TAL"/>
              <w:rPr>
                <w:rFonts w:cs="Arial"/>
                <w:sz w:val="16"/>
                <w:szCs w:val="16"/>
              </w:rPr>
            </w:pPr>
            <w:hyperlink r:id="rId3760" w:history="1">
              <w:r>
                <w:rPr>
                  <w:rStyle w:val="Hyperlink"/>
                  <w:sz w:val="16"/>
                  <w:szCs w:val="16"/>
                </w:rPr>
                <w:t>R2-2102177</w:t>
              </w:r>
            </w:hyperlink>
          </w:p>
        </w:tc>
        <w:tc>
          <w:tcPr>
            <w:tcW w:w="3038" w:type="dxa"/>
            <w:tcBorders>
              <w:top w:val="single" w:sz="4" w:space="0" w:color="A5A5A5"/>
              <w:left w:val="nil"/>
              <w:bottom w:val="single" w:sz="4" w:space="0" w:color="A5A5A5"/>
              <w:right w:val="single" w:sz="4" w:space="0" w:color="A5A5A5"/>
            </w:tcBorders>
            <w:shd w:val="clear" w:color="auto" w:fill="auto"/>
          </w:tcPr>
          <w:p w14:paraId="23A1E5AE" w14:textId="3F959B53" w:rsidR="00C467F7" w:rsidRPr="00CE3314" w:rsidRDefault="00C467F7" w:rsidP="00C467F7">
            <w:pPr>
              <w:pStyle w:val="TAL"/>
              <w:rPr>
                <w:rFonts w:cs="Arial"/>
                <w:sz w:val="16"/>
                <w:szCs w:val="16"/>
              </w:rPr>
            </w:pPr>
            <w:r w:rsidRPr="00CE3314">
              <w:rPr>
                <w:rFonts w:cs="Arial"/>
                <w:sz w:val="16"/>
                <w:szCs w:val="16"/>
              </w:rPr>
              <w:t>Clarification on the inter-frequency operation</w:t>
            </w:r>
          </w:p>
        </w:tc>
        <w:tc>
          <w:tcPr>
            <w:tcW w:w="1666" w:type="dxa"/>
            <w:tcBorders>
              <w:top w:val="single" w:sz="4" w:space="0" w:color="A5A5A5"/>
              <w:left w:val="nil"/>
              <w:bottom w:val="single" w:sz="4" w:space="0" w:color="A5A5A5"/>
              <w:right w:val="single" w:sz="4" w:space="0" w:color="A5A5A5"/>
            </w:tcBorders>
            <w:shd w:val="clear" w:color="auto" w:fill="auto"/>
          </w:tcPr>
          <w:p w14:paraId="14F50314" w14:textId="69749C49" w:rsidR="00C467F7" w:rsidRPr="00CE3314" w:rsidRDefault="00C467F7" w:rsidP="00C467F7">
            <w:pPr>
              <w:pStyle w:val="TAL"/>
              <w:rPr>
                <w:rFonts w:cs="Arial"/>
                <w:sz w:val="16"/>
                <w:szCs w:val="16"/>
              </w:rPr>
            </w:pPr>
            <w:r w:rsidRPr="00CE3314">
              <w:rPr>
                <w:rFonts w:cs="Arial"/>
                <w:sz w:val="16"/>
                <w:szCs w:val="16"/>
              </w:rPr>
              <w:t>OPPO, Nokia, Nokia Shanghai Bell, Samsung Electronics, MediaTek Inc.</w:t>
            </w:r>
          </w:p>
        </w:tc>
        <w:tc>
          <w:tcPr>
            <w:tcW w:w="822" w:type="dxa"/>
            <w:tcBorders>
              <w:top w:val="single" w:sz="4" w:space="0" w:color="A5A5A5"/>
              <w:left w:val="nil"/>
              <w:bottom w:val="single" w:sz="4" w:space="0" w:color="A5A5A5"/>
              <w:right w:val="single" w:sz="4" w:space="0" w:color="A5A5A5"/>
            </w:tcBorders>
            <w:shd w:val="clear" w:color="auto" w:fill="auto"/>
          </w:tcPr>
          <w:p w14:paraId="1683D8F4" w14:textId="183CEFE4"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5B26D571" w14:textId="169556FA" w:rsidR="00C467F7" w:rsidRPr="00CE3314" w:rsidRDefault="00C467F7" w:rsidP="00C467F7">
            <w:pPr>
              <w:pStyle w:val="TAL"/>
              <w:rPr>
                <w:rFonts w:cs="Arial"/>
                <w:sz w:val="16"/>
                <w:szCs w:val="16"/>
              </w:rPr>
            </w:pPr>
            <w:r w:rsidRPr="00CE3314">
              <w:rPr>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7BD730DB" w14:textId="7FBE2D83" w:rsidR="00C467F7" w:rsidRPr="00CE3314" w:rsidRDefault="00C467F7" w:rsidP="00C467F7">
            <w:pPr>
              <w:pStyle w:val="TAL"/>
              <w:rPr>
                <w:rFonts w:cs="Arial"/>
                <w:sz w:val="16"/>
                <w:szCs w:val="16"/>
              </w:rPr>
            </w:pPr>
            <w:r w:rsidRPr="00CE3314">
              <w:rPr>
                <w:sz w:val="16"/>
                <w:szCs w:val="16"/>
              </w:rPr>
              <w:t>5G_V2X_NRSL-Core</w:t>
            </w:r>
          </w:p>
        </w:tc>
        <w:tc>
          <w:tcPr>
            <w:tcW w:w="572" w:type="dxa"/>
            <w:tcBorders>
              <w:top w:val="single" w:sz="4" w:space="0" w:color="A5A5A5"/>
              <w:left w:val="nil"/>
              <w:bottom w:val="single" w:sz="4" w:space="0" w:color="A5A5A5"/>
              <w:right w:val="single" w:sz="4" w:space="0" w:color="A5A5A5"/>
            </w:tcBorders>
            <w:shd w:val="clear" w:color="000000" w:fill="auto"/>
          </w:tcPr>
          <w:p w14:paraId="097A357A" w14:textId="632F039B" w:rsidR="00C467F7" w:rsidRPr="00CE3314" w:rsidRDefault="00C467F7" w:rsidP="00C467F7">
            <w:pPr>
              <w:pStyle w:val="TAL"/>
              <w:rPr>
                <w:rFonts w:cs="Arial"/>
                <w:sz w:val="16"/>
                <w:szCs w:val="16"/>
              </w:rPr>
            </w:pPr>
            <w:r w:rsidRPr="00CE3314">
              <w:rPr>
                <w:rFonts w:cs="Arial"/>
                <w:sz w:val="16"/>
                <w:szCs w:val="16"/>
              </w:rPr>
              <w:t>2303</w:t>
            </w:r>
          </w:p>
        </w:tc>
        <w:tc>
          <w:tcPr>
            <w:tcW w:w="690" w:type="dxa"/>
            <w:tcBorders>
              <w:top w:val="single" w:sz="4" w:space="0" w:color="A5A5A5"/>
              <w:left w:val="nil"/>
              <w:bottom w:val="single" w:sz="4" w:space="0" w:color="A5A5A5"/>
              <w:right w:val="single" w:sz="4" w:space="0" w:color="A5A5A5"/>
            </w:tcBorders>
            <w:shd w:val="clear" w:color="000000" w:fill="auto"/>
          </w:tcPr>
          <w:p w14:paraId="30623CCC" w14:textId="1DAA32B8"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43C32FC8" w14:textId="2568756B"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0B5F25CD"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3BBCB96" w14:textId="2D003545" w:rsidR="00C467F7" w:rsidRPr="00CE3314" w:rsidRDefault="0083230C" w:rsidP="00C467F7">
            <w:pPr>
              <w:pStyle w:val="TAL"/>
              <w:rPr>
                <w:rFonts w:cs="Arial"/>
                <w:sz w:val="16"/>
                <w:szCs w:val="16"/>
              </w:rPr>
            </w:pPr>
            <w:hyperlink r:id="rId3761" w:history="1">
              <w:r>
                <w:rPr>
                  <w:rStyle w:val="Hyperlink"/>
                  <w:sz w:val="16"/>
                  <w:szCs w:val="16"/>
                </w:rPr>
                <w:t>R2-2102188</w:t>
              </w:r>
            </w:hyperlink>
          </w:p>
        </w:tc>
        <w:tc>
          <w:tcPr>
            <w:tcW w:w="3038" w:type="dxa"/>
            <w:tcBorders>
              <w:top w:val="single" w:sz="4" w:space="0" w:color="A5A5A5"/>
              <w:left w:val="nil"/>
              <w:bottom w:val="single" w:sz="4" w:space="0" w:color="A5A5A5"/>
              <w:right w:val="single" w:sz="4" w:space="0" w:color="A5A5A5"/>
            </w:tcBorders>
            <w:shd w:val="clear" w:color="auto" w:fill="auto"/>
          </w:tcPr>
          <w:p w14:paraId="467E053F" w14:textId="46F0657E" w:rsidR="00C467F7" w:rsidRPr="00CE3314" w:rsidRDefault="00C467F7" w:rsidP="00C467F7">
            <w:pPr>
              <w:pStyle w:val="TAL"/>
              <w:rPr>
                <w:rFonts w:cs="Arial"/>
                <w:sz w:val="16"/>
                <w:szCs w:val="16"/>
              </w:rPr>
            </w:pPr>
            <w:r w:rsidRPr="00CE3314">
              <w:rPr>
                <w:rFonts w:cs="Arial"/>
                <w:sz w:val="16"/>
                <w:szCs w:val="16"/>
              </w:rPr>
              <w:t>Protection of sidelinkUEInformation and ULInformationTransferIRAT</w:t>
            </w:r>
          </w:p>
        </w:tc>
        <w:tc>
          <w:tcPr>
            <w:tcW w:w="1666" w:type="dxa"/>
            <w:tcBorders>
              <w:top w:val="single" w:sz="4" w:space="0" w:color="A5A5A5"/>
              <w:left w:val="nil"/>
              <w:bottom w:val="single" w:sz="4" w:space="0" w:color="A5A5A5"/>
              <w:right w:val="single" w:sz="4" w:space="0" w:color="A5A5A5"/>
            </w:tcBorders>
            <w:shd w:val="clear" w:color="auto" w:fill="auto"/>
          </w:tcPr>
          <w:p w14:paraId="6B9C0DDD" w14:textId="0F72717C" w:rsidR="00C467F7" w:rsidRPr="00CE3314" w:rsidRDefault="00C467F7" w:rsidP="00C467F7">
            <w:pPr>
              <w:pStyle w:val="TAL"/>
              <w:rPr>
                <w:rFonts w:cs="Arial"/>
                <w:sz w:val="16"/>
                <w:szCs w:val="16"/>
              </w:rPr>
            </w:pPr>
            <w:r w:rsidRPr="00CE3314">
              <w:rPr>
                <w:rFonts w:cs="Arial"/>
                <w:sz w:val="16"/>
                <w:szCs w:val="16"/>
              </w:rPr>
              <w:t>vivo</w:t>
            </w:r>
          </w:p>
        </w:tc>
        <w:tc>
          <w:tcPr>
            <w:tcW w:w="822" w:type="dxa"/>
            <w:tcBorders>
              <w:top w:val="single" w:sz="4" w:space="0" w:color="A5A5A5"/>
              <w:left w:val="nil"/>
              <w:bottom w:val="single" w:sz="4" w:space="0" w:color="A5A5A5"/>
              <w:right w:val="single" w:sz="4" w:space="0" w:color="A5A5A5"/>
            </w:tcBorders>
            <w:shd w:val="clear" w:color="auto" w:fill="auto"/>
          </w:tcPr>
          <w:p w14:paraId="5CCCB82A" w14:textId="6DA05171"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34C21E37" w14:textId="6E938174" w:rsidR="00C467F7" w:rsidRPr="00CE3314" w:rsidRDefault="00C467F7" w:rsidP="00C467F7">
            <w:pPr>
              <w:pStyle w:val="TAL"/>
              <w:rPr>
                <w:rFonts w:cs="Arial"/>
                <w:sz w:val="16"/>
                <w:szCs w:val="16"/>
              </w:rPr>
            </w:pPr>
            <w:r w:rsidRPr="00CE3314">
              <w:rPr>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160E0098" w14:textId="3BA3E84A" w:rsidR="00C467F7" w:rsidRPr="00CE3314" w:rsidRDefault="00C467F7" w:rsidP="00C467F7">
            <w:pPr>
              <w:pStyle w:val="TAL"/>
              <w:rPr>
                <w:rFonts w:cs="Arial"/>
                <w:sz w:val="16"/>
                <w:szCs w:val="16"/>
              </w:rPr>
            </w:pPr>
            <w:r w:rsidRPr="00CE3314">
              <w:rPr>
                <w:sz w:val="16"/>
                <w:szCs w:val="16"/>
              </w:rPr>
              <w:t>5G_V2X_NRSL-Core</w:t>
            </w:r>
          </w:p>
        </w:tc>
        <w:tc>
          <w:tcPr>
            <w:tcW w:w="572" w:type="dxa"/>
            <w:tcBorders>
              <w:top w:val="single" w:sz="4" w:space="0" w:color="A5A5A5"/>
              <w:left w:val="nil"/>
              <w:bottom w:val="single" w:sz="4" w:space="0" w:color="A5A5A5"/>
              <w:right w:val="single" w:sz="4" w:space="0" w:color="A5A5A5"/>
            </w:tcBorders>
            <w:shd w:val="clear" w:color="000000" w:fill="auto"/>
          </w:tcPr>
          <w:p w14:paraId="32398E2D" w14:textId="01A367D3" w:rsidR="00C467F7" w:rsidRPr="00CE3314" w:rsidRDefault="00C467F7" w:rsidP="00C467F7">
            <w:pPr>
              <w:pStyle w:val="TAL"/>
              <w:rPr>
                <w:rFonts w:cs="Arial"/>
                <w:sz w:val="16"/>
                <w:szCs w:val="16"/>
              </w:rPr>
            </w:pPr>
            <w:r w:rsidRPr="00CE3314">
              <w:rPr>
                <w:rFonts w:cs="Arial"/>
                <w:sz w:val="16"/>
                <w:szCs w:val="16"/>
              </w:rPr>
              <w:t>4602</w:t>
            </w:r>
          </w:p>
        </w:tc>
        <w:tc>
          <w:tcPr>
            <w:tcW w:w="690" w:type="dxa"/>
            <w:tcBorders>
              <w:top w:val="single" w:sz="4" w:space="0" w:color="A5A5A5"/>
              <w:left w:val="nil"/>
              <w:bottom w:val="single" w:sz="4" w:space="0" w:color="A5A5A5"/>
              <w:right w:val="single" w:sz="4" w:space="0" w:color="A5A5A5"/>
            </w:tcBorders>
            <w:shd w:val="clear" w:color="000000" w:fill="auto"/>
          </w:tcPr>
          <w:p w14:paraId="65102EB6" w14:textId="74D2CAFD" w:rsidR="00C467F7" w:rsidRPr="00CE3314" w:rsidRDefault="00C467F7" w:rsidP="00C467F7">
            <w:pPr>
              <w:pStyle w:val="TAL"/>
              <w:rPr>
                <w:rFonts w:cs="Arial"/>
                <w:sz w:val="16"/>
                <w:szCs w:val="16"/>
              </w:rPr>
            </w:pPr>
            <w:r w:rsidRPr="00CE331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38DCD834" w14:textId="55C234BC"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18D70681"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5C39D3F5" w14:textId="58950FB5" w:rsidR="00C467F7" w:rsidRPr="00CE3314" w:rsidRDefault="0083230C" w:rsidP="00C467F7">
            <w:pPr>
              <w:pStyle w:val="TAL"/>
              <w:rPr>
                <w:rFonts w:cs="Arial"/>
                <w:sz w:val="16"/>
                <w:szCs w:val="16"/>
              </w:rPr>
            </w:pPr>
            <w:hyperlink r:id="rId3762" w:history="1">
              <w:r>
                <w:rPr>
                  <w:rStyle w:val="Hyperlink"/>
                  <w:sz w:val="16"/>
                  <w:szCs w:val="16"/>
                </w:rPr>
                <w:t>R2-2102189</w:t>
              </w:r>
            </w:hyperlink>
          </w:p>
        </w:tc>
        <w:tc>
          <w:tcPr>
            <w:tcW w:w="3038" w:type="dxa"/>
            <w:tcBorders>
              <w:top w:val="single" w:sz="4" w:space="0" w:color="A5A5A5"/>
              <w:left w:val="nil"/>
              <w:bottom w:val="single" w:sz="4" w:space="0" w:color="A5A5A5"/>
              <w:right w:val="single" w:sz="4" w:space="0" w:color="A5A5A5"/>
            </w:tcBorders>
            <w:shd w:val="clear" w:color="auto" w:fill="auto"/>
          </w:tcPr>
          <w:p w14:paraId="31853778" w14:textId="0ADFA00A" w:rsidR="00C467F7" w:rsidRPr="00CE3314" w:rsidRDefault="00C467F7" w:rsidP="00C467F7">
            <w:pPr>
              <w:pStyle w:val="TAL"/>
              <w:rPr>
                <w:rFonts w:cs="Arial"/>
                <w:sz w:val="16"/>
                <w:szCs w:val="16"/>
              </w:rPr>
            </w:pPr>
            <w:r w:rsidRPr="00CE3314">
              <w:rPr>
                <w:rFonts w:cs="Arial"/>
                <w:sz w:val="16"/>
                <w:szCs w:val="16"/>
              </w:rPr>
              <w:t>Miscellaneous MAC corrections</w:t>
            </w:r>
          </w:p>
        </w:tc>
        <w:tc>
          <w:tcPr>
            <w:tcW w:w="1666" w:type="dxa"/>
            <w:tcBorders>
              <w:top w:val="single" w:sz="4" w:space="0" w:color="A5A5A5"/>
              <w:left w:val="nil"/>
              <w:bottom w:val="single" w:sz="4" w:space="0" w:color="A5A5A5"/>
              <w:right w:val="single" w:sz="4" w:space="0" w:color="A5A5A5"/>
            </w:tcBorders>
            <w:shd w:val="clear" w:color="auto" w:fill="auto"/>
          </w:tcPr>
          <w:p w14:paraId="5EADCBC9" w14:textId="400B5FD9" w:rsidR="00C467F7" w:rsidRPr="00CE3314" w:rsidRDefault="00C467F7" w:rsidP="00C467F7">
            <w:pPr>
              <w:pStyle w:val="TAL"/>
              <w:rPr>
                <w:rFonts w:cs="Arial"/>
                <w:sz w:val="16"/>
                <w:szCs w:val="16"/>
              </w:rPr>
            </w:pPr>
            <w:r w:rsidRPr="00CE3314">
              <w:rPr>
                <w:rFonts w:cs="Arial"/>
                <w:sz w:val="16"/>
                <w:szCs w:val="16"/>
              </w:rPr>
              <w:t>LG Electronics Inc.</w:t>
            </w:r>
          </w:p>
        </w:tc>
        <w:tc>
          <w:tcPr>
            <w:tcW w:w="822" w:type="dxa"/>
            <w:tcBorders>
              <w:top w:val="single" w:sz="4" w:space="0" w:color="A5A5A5"/>
              <w:left w:val="nil"/>
              <w:bottom w:val="single" w:sz="4" w:space="0" w:color="A5A5A5"/>
              <w:right w:val="single" w:sz="4" w:space="0" w:color="A5A5A5"/>
            </w:tcBorders>
            <w:shd w:val="clear" w:color="auto" w:fill="auto"/>
          </w:tcPr>
          <w:p w14:paraId="4C6FCC04" w14:textId="5FFD71FB"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77F281CD" w14:textId="77E30F46" w:rsidR="00C467F7" w:rsidRPr="00CE3314" w:rsidRDefault="00C467F7" w:rsidP="00C467F7">
            <w:pPr>
              <w:pStyle w:val="TAL"/>
              <w:rPr>
                <w:rFonts w:cs="Arial"/>
                <w:sz w:val="16"/>
                <w:szCs w:val="16"/>
              </w:rPr>
            </w:pPr>
            <w:r w:rsidRPr="00CE3314">
              <w:rPr>
                <w:sz w:val="16"/>
                <w:szCs w:val="16"/>
              </w:rPr>
              <w:t>38.321</w:t>
            </w:r>
          </w:p>
        </w:tc>
        <w:tc>
          <w:tcPr>
            <w:tcW w:w="1990" w:type="dxa"/>
            <w:tcBorders>
              <w:top w:val="single" w:sz="4" w:space="0" w:color="A5A5A5"/>
              <w:left w:val="nil"/>
              <w:bottom w:val="single" w:sz="4" w:space="0" w:color="A5A5A5"/>
              <w:right w:val="single" w:sz="4" w:space="0" w:color="A5A5A5"/>
            </w:tcBorders>
            <w:shd w:val="clear" w:color="auto" w:fill="auto"/>
          </w:tcPr>
          <w:p w14:paraId="2D6A9933" w14:textId="77FADC03" w:rsidR="00C467F7" w:rsidRPr="00CE3314" w:rsidRDefault="00C467F7" w:rsidP="00C467F7">
            <w:pPr>
              <w:pStyle w:val="TAL"/>
              <w:rPr>
                <w:rFonts w:cs="Arial"/>
                <w:sz w:val="16"/>
                <w:szCs w:val="16"/>
              </w:rPr>
            </w:pPr>
            <w:r w:rsidRPr="00CE3314">
              <w:rPr>
                <w:sz w:val="16"/>
                <w:szCs w:val="16"/>
              </w:rPr>
              <w:t>5G_V2X_NRSL-Core</w:t>
            </w:r>
          </w:p>
        </w:tc>
        <w:tc>
          <w:tcPr>
            <w:tcW w:w="572" w:type="dxa"/>
            <w:tcBorders>
              <w:top w:val="single" w:sz="4" w:space="0" w:color="A5A5A5"/>
              <w:left w:val="nil"/>
              <w:bottom w:val="single" w:sz="4" w:space="0" w:color="A5A5A5"/>
              <w:right w:val="single" w:sz="4" w:space="0" w:color="A5A5A5"/>
            </w:tcBorders>
            <w:shd w:val="clear" w:color="000000" w:fill="auto"/>
          </w:tcPr>
          <w:p w14:paraId="6D83F997" w14:textId="142336B7" w:rsidR="00C467F7" w:rsidRPr="00CE3314" w:rsidRDefault="00C467F7" w:rsidP="00C467F7">
            <w:pPr>
              <w:pStyle w:val="TAL"/>
              <w:rPr>
                <w:rFonts w:cs="Arial"/>
                <w:sz w:val="16"/>
                <w:szCs w:val="16"/>
              </w:rPr>
            </w:pPr>
            <w:r w:rsidRPr="00CE3314">
              <w:rPr>
                <w:rFonts w:cs="Arial"/>
                <w:sz w:val="16"/>
                <w:szCs w:val="16"/>
              </w:rPr>
              <w:t>1061</w:t>
            </w:r>
          </w:p>
        </w:tc>
        <w:tc>
          <w:tcPr>
            <w:tcW w:w="690" w:type="dxa"/>
            <w:tcBorders>
              <w:top w:val="single" w:sz="4" w:space="0" w:color="A5A5A5"/>
              <w:left w:val="nil"/>
              <w:bottom w:val="single" w:sz="4" w:space="0" w:color="A5A5A5"/>
              <w:right w:val="single" w:sz="4" w:space="0" w:color="A5A5A5"/>
            </w:tcBorders>
            <w:shd w:val="clear" w:color="000000" w:fill="auto"/>
          </w:tcPr>
          <w:p w14:paraId="7B0AFB4E" w14:textId="25F6BDF5" w:rsidR="00C467F7" w:rsidRPr="00CE3314" w:rsidRDefault="00C467F7" w:rsidP="00C467F7">
            <w:pPr>
              <w:pStyle w:val="TAL"/>
              <w:rPr>
                <w:rFonts w:cs="Arial"/>
                <w:sz w:val="16"/>
                <w:szCs w:val="16"/>
              </w:rPr>
            </w:pPr>
            <w:r w:rsidRPr="00CE331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6F57DD70" w14:textId="05E231AE"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3AD1ADA4"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99B736A" w14:textId="4F875724" w:rsidR="00C467F7" w:rsidRPr="00CE3314" w:rsidRDefault="0083230C" w:rsidP="00C467F7">
            <w:pPr>
              <w:pStyle w:val="TAL"/>
              <w:rPr>
                <w:rFonts w:cs="Arial"/>
                <w:sz w:val="16"/>
                <w:szCs w:val="16"/>
              </w:rPr>
            </w:pPr>
            <w:hyperlink r:id="rId3763" w:history="1">
              <w:r>
                <w:rPr>
                  <w:rStyle w:val="Hyperlink"/>
                  <w:sz w:val="16"/>
                  <w:szCs w:val="16"/>
                </w:rPr>
                <w:t>R2-2102197</w:t>
              </w:r>
            </w:hyperlink>
          </w:p>
        </w:tc>
        <w:tc>
          <w:tcPr>
            <w:tcW w:w="3038" w:type="dxa"/>
            <w:tcBorders>
              <w:top w:val="single" w:sz="4" w:space="0" w:color="A5A5A5"/>
              <w:left w:val="nil"/>
              <w:bottom w:val="single" w:sz="4" w:space="0" w:color="A5A5A5"/>
              <w:right w:val="single" w:sz="4" w:space="0" w:color="A5A5A5"/>
            </w:tcBorders>
            <w:shd w:val="clear" w:color="auto" w:fill="auto"/>
          </w:tcPr>
          <w:p w14:paraId="1BA780A8" w14:textId="25D0E419" w:rsidR="00C467F7" w:rsidRPr="00CE3314" w:rsidRDefault="00C467F7" w:rsidP="00C467F7">
            <w:pPr>
              <w:pStyle w:val="TAL"/>
              <w:rPr>
                <w:rFonts w:cs="Arial"/>
                <w:sz w:val="16"/>
                <w:szCs w:val="16"/>
              </w:rPr>
            </w:pPr>
            <w:r w:rsidRPr="00CE3314">
              <w:rPr>
                <w:rFonts w:cs="Arial"/>
                <w:sz w:val="16"/>
                <w:szCs w:val="16"/>
              </w:rPr>
              <w:t>Correction on reset configuration</w:t>
            </w:r>
          </w:p>
        </w:tc>
        <w:tc>
          <w:tcPr>
            <w:tcW w:w="1666" w:type="dxa"/>
            <w:tcBorders>
              <w:top w:val="single" w:sz="4" w:space="0" w:color="A5A5A5"/>
              <w:left w:val="nil"/>
              <w:bottom w:val="single" w:sz="4" w:space="0" w:color="A5A5A5"/>
              <w:right w:val="single" w:sz="4" w:space="0" w:color="A5A5A5"/>
            </w:tcBorders>
            <w:shd w:val="clear" w:color="auto" w:fill="auto"/>
          </w:tcPr>
          <w:p w14:paraId="03FF5AAB" w14:textId="59CB602F" w:rsidR="00C467F7" w:rsidRPr="00CE3314" w:rsidRDefault="00C467F7" w:rsidP="00C467F7">
            <w:pPr>
              <w:pStyle w:val="TAL"/>
              <w:rPr>
                <w:rFonts w:cs="Arial"/>
                <w:sz w:val="16"/>
                <w:szCs w:val="16"/>
              </w:rPr>
            </w:pPr>
            <w:r w:rsidRPr="00CE3314">
              <w:rPr>
                <w:rFonts w:cs="Arial"/>
                <w:sz w:val="16"/>
                <w:szCs w:val="16"/>
              </w:rPr>
              <w:t>OPPO</w:t>
            </w:r>
          </w:p>
        </w:tc>
        <w:tc>
          <w:tcPr>
            <w:tcW w:w="822" w:type="dxa"/>
            <w:tcBorders>
              <w:top w:val="single" w:sz="4" w:space="0" w:color="A5A5A5"/>
              <w:left w:val="nil"/>
              <w:bottom w:val="single" w:sz="4" w:space="0" w:color="A5A5A5"/>
              <w:right w:val="single" w:sz="4" w:space="0" w:color="A5A5A5"/>
            </w:tcBorders>
            <w:shd w:val="clear" w:color="auto" w:fill="auto"/>
          </w:tcPr>
          <w:p w14:paraId="7645F6FC" w14:textId="61D74916"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75210978" w14:textId="1BAB7DB0" w:rsidR="00C467F7" w:rsidRPr="00CE3314" w:rsidRDefault="00C467F7" w:rsidP="00C467F7">
            <w:pPr>
              <w:pStyle w:val="TAL"/>
              <w:rPr>
                <w:rFonts w:cs="Arial"/>
                <w:sz w:val="16"/>
                <w:szCs w:val="16"/>
              </w:rPr>
            </w:pPr>
            <w:r w:rsidRPr="00CE3314">
              <w:rPr>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0F753E67" w14:textId="608CB32E" w:rsidR="00C467F7" w:rsidRPr="00CE3314" w:rsidRDefault="00C467F7" w:rsidP="00C467F7">
            <w:pPr>
              <w:pStyle w:val="TAL"/>
              <w:rPr>
                <w:rFonts w:cs="Arial"/>
                <w:sz w:val="16"/>
                <w:szCs w:val="16"/>
              </w:rPr>
            </w:pPr>
            <w:bookmarkStart w:id="1126" w:name="_Hlk65684381"/>
            <w:r w:rsidRPr="00CE3314">
              <w:rPr>
                <w:sz w:val="16"/>
                <w:szCs w:val="16"/>
              </w:rPr>
              <w:t>5G_V2X_NRSL-Core</w:t>
            </w:r>
            <w:bookmarkEnd w:id="1126"/>
          </w:p>
        </w:tc>
        <w:tc>
          <w:tcPr>
            <w:tcW w:w="572" w:type="dxa"/>
            <w:tcBorders>
              <w:top w:val="single" w:sz="4" w:space="0" w:color="A5A5A5"/>
              <w:left w:val="nil"/>
              <w:bottom w:val="single" w:sz="4" w:space="0" w:color="A5A5A5"/>
              <w:right w:val="single" w:sz="4" w:space="0" w:color="A5A5A5"/>
            </w:tcBorders>
            <w:shd w:val="clear" w:color="000000" w:fill="auto"/>
          </w:tcPr>
          <w:p w14:paraId="1FE7A7FF" w14:textId="534C5D81" w:rsidR="00C467F7" w:rsidRPr="00CE3314" w:rsidRDefault="00C467F7" w:rsidP="00C467F7">
            <w:pPr>
              <w:pStyle w:val="TAL"/>
              <w:rPr>
                <w:rFonts w:cs="Arial"/>
                <w:sz w:val="16"/>
                <w:szCs w:val="16"/>
              </w:rPr>
            </w:pPr>
            <w:r w:rsidRPr="00CE3314">
              <w:rPr>
                <w:rFonts w:cs="Arial"/>
                <w:sz w:val="16"/>
                <w:szCs w:val="16"/>
              </w:rPr>
              <w:t>2302</w:t>
            </w:r>
          </w:p>
        </w:tc>
        <w:tc>
          <w:tcPr>
            <w:tcW w:w="690" w:type="dxa"/>
            <w:tcBorders>
              <w:top w:val="single" w:sz="4" w:space="0" w:color="A5A5A5"/>
              <w:left w:val="nil"/>
              <w:bottom w:val="single" w:sz="4" w:space="0" w:color="A5A5A5"/>
              <w:right w:val="single" w:sz="4" w:space="0" w:color="A5A5A5"/>
            </w:tcBorders>
            <w:shd w:val="clear" w:color="000000" w:fill="auto"/>
          </w:tcPr>
          <w:p w14:paraId="1524AC6B" w14:textId="33ABF382" w:rsidR="00C467F7" w:rsidRPr="00CE3314" w:rsidRDefault="00C467F7" w:rsidP="00C467F7">
            <w:pPr>
              <w:pStyle w:val="TAL"/>
              <w:rPr>
                <w:rFonts w:cs="Arial"/>
                <w:sz w:val="16"/>
                <w:szCs w:val="16"/>
              </w:rPr>
            </w:pPr>
            <w:r w:rsidRPr="00CE331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3AF742FD" w14:textId="66A98D4D" w:rsidR="00C467F7" w:rsidRPr="00CE3314" w:rsidRDefault="00C467F7" w:rsidP="00C467F7">
            <w:pPr>
              <w:pStyle w:val="TAL"/>
              <w:rPr>
                <w:rFonts w:cs="Arial"/>
                <w:sz w:val="16"/>
                <w:szCs w:val="16"/>
              </w:rPr>
            </w:pPr>
            <w:r w:rsidRPr="00CE3314">
              <w:rPr>
                <w:rFonts w:cs="Arial"/>
                <w:sz w:val="16"/>
                <w:szCs w:val="16"/>
              </w:rPr>
              <w:t>F</w:t>
            </w:r>
          </w:p>
        </w:tc>
      </w:tr>
      <w:tr w:rsidR="00767872" w:rsidRPr="00CE3314" w14:paraId="454A7F10"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5BB57FA1" w14:textId="2673A406" w:rsidR="00767872" w:rsidRPr="00CE3314" w:rsidRDefault="0083230C" w:rsidP="00C467F7">
            <w:pPr>
              <w:pStyle w:val="TAL"/>
              <w:rPr>
                <w:sz w:val="16"/>
                <w:szCs w:val="16"/>
              </w:rPr>
            </w:pPr>
            <w:hyperlink r:id="rId3764" w:history="1">
              <w:r>
                <w:rPr>
                  <w:rStyle w:val="Hyperlink"/>
                  <w:sz w:val="16"/>
                  <w:szCs w:val="16"/>
                </w:rPr>
                <w:t>R2-2102207</w:t>
              </w:r>
            </w:hyperlink>
          </w:p>
        </w:tc>
        <w:tc>
          <w:tcPr>
            <w:tcW w:w="3038" w:type="dxa"/>
            <w:tcBorders>
              <w:top w:val="single" w:sz="4" w:space="0" w:color="A5A5A5"/>
              <w:left w:val="nil"/>
              <w:bottom w:val="single" w:sz="4" w:space="0" w:color="A5A5A5"/>
              <w:right w:val="single" w:sz="4" w:space="0" w:color="A5A5A5"/>
            </w:tcBorders>
            <w:shd w:val="clear" w:color="auto" w:fill="auto"/>
          </w:tcPr>
          <w:p w14:paraId="5CEE1D07" w14:textId="0B241B37" w:rsidR="00767872" w:rsidRPr="00CE3314" w:rsidRDefault="00767872" w:rsidP="00C467F7">
            <w:pPr>
              <w:pStyle w:val="TAL"/>
              <w:rPr>
                <w:rFonts w:cs="Arial"/>
                <w:sz w:val="16"/>
                <w:szCs w:val="16"/>
              </w:rPr>
            </w:pPr>
            <w:r w:rsidRPr="00CE3314">
              <w:rPr>
                <w:rFonts w:cs="Arial"/>
                <w:sz w:val="16"/>
                <w:szCs w:val="16"/>
              </w:rPr>
              <w:t>Uplink Tx DC location reporting for two carrier uplink CA</w:t>
            </w:r>
          </w:p>
        </w:tc>
        <w:tc>
          <w:tcPr>
            <w:tcW w:w="1666" w:type="dxa"/>
            <w:tcBorders>
              <w:top w:val="single" w:sz="4" w:space="0" w:color="A5A5A5"/>
              <w:left w:val="nil"/>
              <w:bottom w:val="single" w:sz="4" w:space="0" w:color="A5A5A5"/>
              <w:right w:val="single" w:sz="4" w:space="0" w:color="A5A5A5"/>
            </w:tcBorders>
            <w:shd w:val="clear" w:color="auto" w:fill="auto"/>
          </w:tcPr>
          <w:p w14:paraId="35DC71B5" w14:textId="68840925" w:rsidR="00767872" w:rsidRPr="00CE3314" w:rsidRDefault="00767872" w:rsidP="00C467F7">
            <w:pPr>
              <w:pStyle w:val="TAL"/>
              <w:rPr>
                <w:rFonts w:cs="Arial"/>
                <w:sz w:val="16"/>
                <w:szCs w:val="16"/>
              </w:rPr>
            </w:pPr>
            <w:r w:rsidRPr="00CE3314">
              <w:rPr>
                <w:rFonts w:cs="Arial"/>
                <w:sz w:val="16"/>
                <w:szCs w:val="16"/>
              </w:rPr>
              <w:t>Apple Inc.</w:t>
            </w:r>
          </w:p>
        </w:tc>
        <w:tc>
          <w:tcPr>
            <w:tcW w:w="822" w:type="dxa"/>
            <w:tcBorders>
              <w:top w:val="single" w:sz="4" w:space="0" w:color="A5A5A5"/>
              <w:left w:val="nil"/>
              <w:bottom w:val="single" w:sz="4" w:space="0" w:color="A5A5A5"/>
              <w:right w:val="single" w:sz="4" w:space="0" w:color="A5A5A5"/>
            </w:tcBorders>
            <w:shd w:val="clear" w:color="auto" w:fill="auto"/>
          </w:tcPr>
          <w:p w14:paraId="6502F043" w14:textId="36571B64" w:rsidR="00767872" w:rsidRPr="00CE3314" w:rsidRDefault="00767872" w:rsidP="00C467F7">
            <w:pPr>
              <w:pStyle w:val="TAL"/>
              <w:rPr>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3CC82D6E" w14:textId="6DD6AB9B" w:rsidR="00767872" w:rsidRPr="00CE3314" w:rsidRDefault="00767872" w:rsidP="00C467F7">
            <w:pPr>
              <w:pStyle w:val="TAL"/>
              <w:rPr>
                <w:sz w:val="16"/>
                <w:szCs w:val="16"/>
              </w:rPr>
            </w:pPr>
            <w:r w:rsidRPr="00CE3314">
              <w:rPr>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6683AECC" w14:textId="5E4ABD86" w:rsidR="00767872" w:rsidRPr="00CE3314" w:rsidRDefault="00767872" w:rsidP="00C467F7">
            <w:pPr>
              <w:pStyle w:val="TAL"/>
              <w:rPr>
                <w:sz w:val="16"/>
                <w:szCs w:val="16"/>
              </w:rPr>
            </w:pPr>
            <w:r w:rsidRPr="00CE3314">
              <w:rPr>
                <w:sz w:val="16"/>
                <w:szCs w:val="16"/>
              </w:rPr>
              <w:t>NR_RF_FR1-Core</w:t>
            </w:r>
          </w:p>
        </w:tc>
        <w:tc>
          <w:tcPr>
            <w:tcW w:w="572" w:type="dxa"/>
            <w:tcBorders>
              <w:top w:val="single" w:sz="4" w:space="0" w:color="A5A5A5"/>
              <w:left w:val="nil"/>
              <w:bottom w:val="single" w:sz="4" w:space="0" w:color="A5A5A5"/>
              <w:right w:val="single" w:sz="4" w:space="0" w:color="A5A5A5"/>
            </w:tcBorders>
            <w:shd w:val="clear" w:color="000000" w:fill="auto"/>
          </w:tcPr>
          <w:p w14:paraId="64D5C024" w14:textId="69B7ECFE" w:rsidR="00767872" w:rsidRPr="00CE3314" w:rsidRDefault="00767872" w:rsidP="00C467F7">
            <w:pPr>
              <w:pStyle w:val="TAL"/>
              <w:rPr>
                <w:rFonts w:cs="Arial"/>
                <w:sz w:val="16"/>
                <w:szCs w:val="16"/>
              </w:rPr>
            </w:pPr>
            <w:r w:rsidRPr="00CE3314">
              <w:rPr>
                <w:rFonts w:cs="Arial"/>
                <w:sz w:val="16"/>
                <w:szCs w:val="16"/>
              </w:rPr>
              <w:t>2471</w:t>
            </w:r>
          </w:p>
        </w:tc>
        <w:tc>
          <w:tcPr>
            <w:tcW w:w="690" w:type="dxa"/>
            <w:tcBorders>
              <w:top w:val="single" w:sz="4" w:space="0" w:color="A5A5A5"/>
              <w:left w:val="nil"/>
              <w:bottom w:val="single" w:sz="4" w:space="0" w:color="A5A5A5"/>
              <w:right w:val="single" w:sz="4" w:space="0" w:color="A5A5A5"/>
            </w:tcBorders>
            <w:shd w:val="clear" w:color="000000" w:fill="auto"/>
          </w:tcPr>
          <w:p w14:paraId="773924D4" w14:textId="500BC3C9" w:rsidR="00767872" w:rsidRPr="00CE3314" w:rsidRDefault="00767872" w:rsidP="00C467F7">
            <w:pPr>
              <w:pStyle w:val="TAL"/>
              <w:rPr>
                <w:rFonts w:cs="Arial"/>
                <w:sz w:val="16"/>
                <w:szCs w:val="16"/>
              </w:rPr>
            </w:pPr>
            <w:r w:rsidRPr="00CE3314">
              <w:rPr>
                <w:rFonts w:cs="Arial"/>
                <w:sz w:val="16"/>
                <w:szCs w:val="16"/>
              </w:rPr>
              <w:t>-</w:t>
            </w:r>
          </w:p>
        </w:tc>
        <w:tc>
          <w:tcPr>
            <w:tcW w:w="583" w:type="dxa"/>
            <w:tcBorders>
              <w:top w:val="single" w:sz="4" w:space="0" w:color="A5A5A5"/>
              <w:left w:val="nil"/>
              <w:bottom w:val="single" w:sz="4" w:space="0" w:color="A5A5A5"/>
              <w:right w:val="single" w:sz="4" w:space="0" w:color="A5A5A5"/>
            </w:tcBorders>
            <w:shd w:val="clear" w:color="auto" w:fill="auto"/>
          </w:tcPr>
          <w:p w14:paraId="6646CD9A" w14:textId="6E62C4FE" w:rsidR="00767872" w:rsidRPr="00CE3314" w:rsidRDefault="00767872" w:rsidP="00C467F7">
            <w:pPr>
              <w:pStyle w:val="TAL"/>
              <w:rPr>
                <w:rFonts w:cs="Arial"/>
                <w:sz w:val="16"/>
                <w:szCs w:val="16"/>
              </w:rPr>
            </w:pPr>
            <w:r w:rsidRPr="00CE3314">
              <w:rPr>
                <w:rFonts w:cs="Arial"/>
                <w:sz w:val="16"/>
                <w:szCs w:val="16"/>
              </w:rPr>
              <w:t>B</w:t>
            </w:r>
          </w:p>
        </w:tc>
      </w:tr>
      <w:tr w:rsidR="00767872" w:rsidRPr="00CE3314" w14:paraId="6E474224" w14:textId="77777777" w:rsidTr="00365410">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FB31971" w14:textId="2F41772D" w:rsidR="00767872" w:rsidRPr="00CE3314" w:rsidRDefault="0083230C" w:rsidP="00365410">
            <w:pPr>
              <w:pStyle w:val="TAL"/>
              <w:rPr>
                <w:sz w:val="16"/>
                <w:szCs w:val="16"/>
              </w:rPr>
            </w:pPr>
            <w:hyperlink r:id="rId3765" w:history="1">
              <w:r>
                <w:rPr>
                  <w:rStyle w:val="Hyperlink"/>
                  <w:sz w:val="16"/>
                  <w:szCs w:val="16"/>
                </w:rPr>
                <w:t>R2-2102208</w:t>
              </w:r>
            </w:hyperlink>
          </w:p>
        </w:tc>
        <w:tc>
          <w:tcPr>
            <w:tcW w:w="3038" w:type="dxa"/>
            <w:tcBorders>
              <w:top w:val="single" w:sz="4" w:space="0" w:color="A5A5A5"/>
              <w:left w:val="nil"/>
              <w:bottom w:val="single" w:sz="4" w:space="0" w:color="A5A5A5"/>
              <w:right w:val="single" w:sz="4" w:space="0" w:color="A5A5A5"/>
            </w:tcBorders>
            <w:shd w:val="clear" w:color="auto" w:fill="auto"/>
          </w:tcPr>
          <w:p w14:paraId="14E3EE14" w14:textId="77777777" w:rsidR="00767872" w:rsidRPr="00CE3314" w:rsidRDefault="00767872" w:rsidP="00365410">
            <w:pPr>
              <w:pStyle w:val="TAL"/>
              <w:rPr>
                <w:rFonts w:cs="Arial"/>
                <w:sz w:val="16"/>
                <w:szCs w:val="16"/>
              </w:rPr>
            </w:pPr>
            <w:r w:rsidRPr="00CE3314">
              <w:rPr>
                <w:rFonts w:cs="Arial"/>
                <w:sz w:val="16"/>
                <w:szCs w:val="16"/>
              </w:rPr>
              <w:t>Uplink Tx DC location reporting for two carrier uplink CA</w:t>
            </w:r>
          </w:p>
        </w:tc>
        <w:tc>
          <w:tcPr>
            <w:tcW w:w="1666" w:type="dxa"/>
            <w:tcBorders>
              <w:top w:val="single" w:sz="4" w:space="0" w:color="A5A5A5"/>
              <w:left w:val="nil"/>
              <w:bottom w:val="single" w:sz="4" w:space="0" w:color="A5A5A5"/>
              <w:right w:val="single" w:sz="4" w:space="0" w:color="A5A5A5"/>
            </w:tcBorders>
            <w:shd w:val="clear" w:color="auto" w:fill="auto"/>
          </w:tcPr>
          <w:p w14:paraId="073129A5" w14:textId="77777777" w:rsidR="00767872" w:rsidRPr="00CE3314" w:rsidRDefault="00767872" w:rsidP="00365410">
            <w:pPr>
              <w:pStyle w:val="TAL"/>
              <w:rPr>
                <w:rFonts w:cs="Arial"/>
                <w:sz w:val="16"/>
                <w:szCs w:val="16"/>
              </w:rPr>
            </w:pPr>
            <w:r w:rsidRPr="00CE3314">
              <w:rPr>
                <w:rFonts w:cs="Arial"/>
                <w:sz w:val="16"/>
                <w:szCs w:val="16"/>
              </w:rPr>
              <w:t>Apple Inc.</w:t>
            </w:r>
          </w:p>
        </w:tc>
        <w:tc>
          <w:tcPr>
            <w:tcW w:w="822" w:type="dxa"/>
            <w:tcBorders>
              <w:top w:val="single" w:sz="4" w:space="0" w:color="A5A5A5"/>
              <w:left w:val="nil"/>
              <w:bottom w:val="single" w:sz="4" w:space="0" w:color="A5A5A5"/>
              <w:right w:val="single" w:sz="4" w:space="0" w:color="A5A5A5"/>
            </w:tcBorders>
            <w:shd w:val="clear" w:color="auto" w:fill="auto"/>
          </w:tcPr>
          <w:p w14:paraId="04175126" w14:textId="77777777" w:rsidR="00767872" w:rsidRPr="00CE3314" w:rsidRDefault="00767872" w:rsidP="00365410">
            <w:pPr>
              <w:pStyle w:val="TAL"/>
              <w:rPr>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0D90C6BF" w14:textId="2BBB650E" w:rsidR="00767872" w:rsidRPr="00CE3314" w:rsidRDefault="00767872" w:rsidP="00365410">
            <w:pPr>
              <w:pStyle w:val="TAL"/>
              <w:rPr>
                <w:sz w:val="16"/>
                <w:szCs w:val="16"/>
              </w:rPr>
            </w:pPr>
            <w:r w:rsidRPr="00CE3314">
              <w:rPr>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062539C0" w14:textId="77777777" w:rsidR="00767872" w:rsidRPr="00CE3314" w:rsidRDefault="00767872" w:rsidP="00365410">
            <w:pPr>
              <w:pStyle w:val="TAL"/>
              <w:rPr>
                <w:sz w:val="16"/>
                <w:szCs w:val="16"/>
              </w:rPr>
            </w:pPr>
            <w:r w:rsidRPr="00CE3314">
              <w:rPr>
                <w:sz w:val="16"/>
                <w:szCs w:val="16"/>
              </w:rPr>
              <w:t>NR_RF_FR1-Core</w:t>
            </w:r>
          </w:p>
        </w:tc>
        <w:tc>
          <w:tcPr>
            <w:tcW w:w="572" w:type="dxa"/>
            <w:tcBorders>
              <w:top w:val="single" w:sz="4" w:space="0" w:color="A5A5A5"/>
              <w:left w:val="nil"/>
              <w:bottom w:val="single" w:sz="4" w:space="0" w:color="A5A5A5"/>
              <w:right w:val="single" w:sz="4" w:space="0" w:color="A5A5A5"/>
            </w:tcBorders>
            <w:shd w:val="clear" w:color="000000" w:fill="auto"/>
          </w:tcPr>
          <w:p w14:paraId="5D251C3E" w14:textId="44F753EF" w:rsidR="00767872" w:rsidRPr="00CE3314" w:rsidRDefault="00767872" w:rsidP="00365410">
            <w:pPr>
              <w:pStyle w:val="TAL"/>
              <w:rPr>
                <w:rFonts w:cs="Arial"/>
                <w:sz w:val="16"/>
                <w:szCs w:val="16"/>
              </w:rPr>
            </w:pPr>
            <w:r w:rsidRPr="00CE3314">
              <w:rPr>
                <w:rFonts w:cs="Arial"/>
                <w:sz w:val="16"/>
                <w:szCs w:val="16"/>
              </w:rPr>
              <w:t>0539</w:t>
            </w:r>
          </w:p>
        </w:tc>
        <w:tc>
          <w:tcPr>
            <w:tcW w:w="690" w:type="dxa"/>
            <w:tcBorders>
              <w:top w:val="single" w:sz="4" w:space="0" w:color="A5A5A5"/>
              <w:left w:val="nil"/>
              <w:bottom w:val="single" w:sz="4" w:space="0" w:color="A5A5A5"/>
              <w:right w:val="single" w:sz="4" w:space="0" w:color="A5A5A5"/>
            </w:tcBorders>
            <w:shd w:val="clear" w:color="000000" w:fill="auto"/>
          </w:tcPr>
          <w:p w14:paraId="73B957C7" w14:textId="77777777" w:rsidR="00767872" w:rsidRPr="00CE3314" w:rsidRDefault="00767872" w:rsidP="00365410">
            <w:pPr>
              <w:pStyle w:val="TAL"/>
              <w:rPr>
                <w:rFonts w:cs="Arial"/>
                <w:sz w:val="16"/>
                <w:szCs w:val="16"/>
              </w:rPr>
            </w:pPr>
            <w:r w:rsidRPr="00CE3314">
              <w:rPr>
                <w:rFonts w:cs="Arial"/>
                <w:sz w:val="16"/>
                <w:szCs w:val="16"/>
              </w:rPr>
              <w:t>-</w:t>
            </w:r>
          </w:p>
        </w:tc>
        <w:tc>
          <w:tcPr>
            <w:tcW w:w="583" w:type="dxa"/>
            <w:tcBorders>
              <w:top w:val="single" w:sz="4" w:space="0" w:color="A5A5A5"/>
              <w:left w:val="nil"/>
              <w:bottom w:val="single" w:sz="4" w:space="0" w:color="A5A5A5"/>
              <w:right w:val="single" w:sz="4" w:space="0" w:color="A5A5A5"/>
            </w:tcBorders>
            <w:shd w:val="clear" w:color="auto" w:fill="auto"/>
          </w:tcPr>
          <w:p w14:paraId="286964A8" w14:textId="77777777" w:rsidR="00767872" w:rsidRPr="00CE3314" w:rsidRDefault="00767872" w:rsidP="00365410">
            <w:pPr>
              <w:pStyle w:val="TAL"/>
              <w:rPr>
                <w:rFonts w:cs="Arial"/>
                <w:sz w:val="16"/>
                <w:szCs w:val="16"/>
              </w:rPr>
            </w:pPr>
            <w:r w:rsidRPr="00CE3314">
              <w:rPr>
                <w:rFonts w:cs="Arial"/>
                <w:sz w:val="16"/>
                <w:szCs w:val="16"/>
              </w:rPr>
              <w:t>B</w:t>
            </w:r>
          </w:p>
        </w:tc>
      </w:tr>
      <w:tr w:rsidR="002D7FDD" w:rsidRPr="00CE3314" w14:paraId="356991A0" w14:textId="77777777" w:rsidTr="00365410">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0DBDA1AC" w14:textId="7616324F" w:rsidR="002D7FDD" w:rsidRPr="00CE3314" w:rsidRDefault="0083230C" w:rsidP="002D7FDD">
            <w:pPr>
              <w:pStyle w:val="TAL"/>
              <w:rPr>
                <w:sz w:val="16"/>
                <w:szCs w:val="16"/>
              </w:rPr>
            </w:pPr>
            <w:hyperlink r:id="rId3766" w:history="1">
              <w:r>
                <w:rPr>
                  <w:rStyle w:val="Hyperlink"/>
                  <w:rFonts w:cs="Arial"/>
                  <w:sz w:val="16"/>
                  <w:szCs w:val="16"/>
                </w:rPr>
                <w:t>R2-2102216</w:t>
              </w:r>
            </w:hyperlink>
          </w:p>
        </w:tc>
        <w:tc>
          <w:tcPr>
            <w:tcW w:w="3038" w:type="dxa"/>
            <w:tcBorders>
              <w:top w:val="single" w:sz="4" w:space="0" w:color="A5A5A5"/>
              <w:left w:val="nil"/>
              <w:bottom w:val="single" w:sz="4" w:space="0" w:color="A5A5A5"/>
              <w:right w:val="single" w:sz="4" w:space="0" w:color="A5A5A5"/>
            </w:tcBorders>
            <w:shd w:val="clear" w:color="auto" w:fill="auto"/>
          </w:tcPr>
          <w:p w14:paraId="3EF00293" w14:textId="59A309E2" w:rsidR="002D7FDD" w:rsidRPr="00CE3314" w:rsidRDefault="002D7FDD" w:rsidP="002D7FDD">
            <w:pPr>
              <w:pStyle w:val="TAL"/>
              <w:rPr>
                <w:rFonts w:cs="Arial"/>
                <w:sz w:val="16"/>
                <w:szCs w:val="16"/>
              </w:rPr>
            </w:pPr>
            <w:r w:rsidRPr="00CE3314">
              <w:rPr>
                <w:rFonts w:cs="Arial"/>
                <w:sz w:val="16"/>
                <w:szCs w:val="16"/>
              </w:rPr>
              <w:t>Clarification on the supportedBandwidthCombinationSetIntraENDC capability</w:t>
            </w:r>
          </w:p>
        </w:tc>
        <w:tc>
          <w:tcPr>
            <w:tcW w:w="1666" w:type="dxa"/>
            <w:tcBorders>
              <w:top w:val="single" w:sz="4" w:space="0" w:color="A5A5A5"/>
              <w:left w:val="nil"/>
              <w:bottom w:val="single" w:sz="4" w:space="0" w:color="A5A5A5"/>
              <w:right w:val="single" w:sz="4" w:space="0" w:color="A5A5A5"/>
            </w:tcBorders>
            <w:shd w:val="clear" w:color="auto" w:fill="auto"/>
          </w:tcPr>
          <w:p w14:paraId="189FA75D" w14:textId="5EBF1A3C" w:rsidR="002D7FDD" w:rsidRPr="00CE3314" w:rsidRDefault="002D7FDD" w:rsidP="002D7FDD">
            <w:pPr>
              <w:pStyle w:val="TAL"/>
              <w:rPr>
                <w:rFonts w:cs="Arial"/>
                <w:sz w:val="16"/>
                <w:szCs w:val="16"/>
              </w:rPr>
            </w:pPr>
            <w:r w:rsidRPr="00CE3314">
              <w:rPr>
                <w:rFonts w:cs="Arial"/>
                <w:sz w:val="16"/>
                <w:szCs w:val="16"/>
              </w:rPr>
              <w:t>Nokia, Nokia Shanghai Bell</w:t>
            </w:r>
          </w:p>
        </w:tc>
        <w:tc>
          <w:tcPr>
            <w:tcW w:w="822" w:type="dxa"/>
            <w:tcBorders>
              <w:top w:val="single" w:sz="4" w:space="0" w:color="A5A5A5"/>
              <w:left w:val="nil"/>
              <w:bottom w:val="single" w:sz="4" w:space="0" w:color="A5A5A5"/>
              <w:right w:val="single" w:sz="4" w:space="0" w:color="A5A5A5"/>
            </w:tcBorders>
            <w:shd w:val="clear" w:color="auto" w:fill="auto"/>
          </w:tcPr>
          <w:p w14:paraId="3FE45E4C" w14:textId="5FCA25CA" w:rsidR="002D7FDD" w:rsidRPr="00CE3314" w:rsidRDefault="002D7FDD" w:rsidP="002D7FDD">
            <w:pPr>
              <w:pStyle w:val="TAL"/>
              <w:rPr>
                <w:sz w:val="16"/>
                <w:szCs w:val="16"/>
              </w:rPr>
            </w:pPr>
            <w:r w:rsidRPr="00CE3314">
              <w:rPr>
                <w:rFonts w:cs="Arial"/>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37025656" w14:textId="724FBF1D" w:rsidR="002D7FDD" w:rsidRPr="00CE3314" w:rsidRDefault="002D7FDD" w:rsidP="002D7FDD">
            <w:pPr>
              <w:pStyle w:val="TAL"/>
              <w:rPr>
                <w:sz w:val="16"/>
                <w:szCs w:val="16"/>
              </w:rPr>
            </w:pPr>
            <w:r w:rsidRPr="00CE3314">
              <w:rPr>
                <w:rFonts w:cs="Arial"/>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6FB6FB14" w14:textId="28330CD8" w:rsidR="002D7FDD" w:rsidRPr="00CE3314" w:rsidRDefault="002D7FDD" w:rsidP="002D7FDD">
            <w:pPr>
              <w:pStyle w:val="TAL"/>
              <w:rPr>
                <w:sz w:val="16"/>
                <w:szCs w:val="16"/>
              </w:rPr>
            </w:pPr>
            <w:r w:rsidRPr="00CE3314">
              <w:rPr>
                <w:rFonts w:cs="Arial"/>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59CB264D" w14:textId="11B9ADF2" w:rsidR="002D7FDD" w:rsidRPr="00CE3314" w:rsidRDefault="002D7FDD" w:rsidP="002D7FDD">
            <w:pPr>
              <w:pStyle w:val="TAL"/>
              <w:rPr>
                <w:rFonts w:cs="Arial"/>
                <w:sz w:val="16"/>
                <w:szCs w:val="16"/>
              </w:rPr>
            </w:pPr>
            <w:r w:rsidRPr="00CE3314">
              <w:rPr>
                <w:rFonts w:cs="Arial"/>
                <w:sz w:val="16"/>
                <w:szCs w:val="16"/>
              </w:rPr>
              <w:t>0536</w:t>
            </w:r>
          </w:p>
        </w:tc>
        <w:tc>
          <w:tcPr>
            <w:tcW w:w="690" w:type="dxa"/>
            <w:tcBorders>
              <w:top w:val="single" w:sz="4" w:space="0" w:color="A5A5A5"/>
              <w:left w:val="nil"/>
              <w:bottom w:val="single" w:sz="4" w:space="0" w:color="A5A5A5"/>
              <w:right w:val="single" w:sz="4" w:space="0" w:color="A5A5A5"/>
            </w:tcBorders>
            <w:shd w:val="clear" w:color="000000" w:fill="auto"/>
          </w:tcPr>
          <w:p w14:paraId="61893183" w14:textId="1B52C873" w:rsidR="002D7FDD" w:rsidRPr="00CE3314" w:rsidRDefault="002D7FDD" w:rsidP="002D7FDD">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673D4AC0" w14:textId="51E0ABB5" w:rsidR="002D7FDD" w:rsidRPr="00CE3314" w:rsidRDefault="002D7FDD" w:rsidP="002D7FDD">
            <w:pPr>
              <w:pStyle w:val="TAL"/>
              <w:rPr>
                <w:rFonts w:cs="Arial"/>
                <w:sz w:val="16"/>
                <w:szCs w:val="16"/>
              </w:rPr>
            </w:pPr>
            <w:r w:rsidRPr="00CE3314">
              <w:rPr>
                <w:rFonts w:cs="Arial"/>
                <w:sz w:val="16"/>
                <w:szCs w:val="16"/>
              </w:rPr>
              <w:t>F</w:t>
            </w:r>
          </w:p>
        </w:tc>
      </w:tr>
      <w:tr w:rsidR="002D7FDD" w:rsidRPr="00CE3314" w14:paraId="2DE6CCA1" w14:textId="77777777" w:rsidTr="00365410">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069C7A7" w14:textId="7C7AA8F1" w:rsidR="002D7FDD" w:rsidRPr="00CE3314" w:rsidRDefault="0083230C" w:rsidP="002D7FDD">
            <w:pPr>
              <w:pStyle w:val="TAL"/>
              <w:rPr>
                <w:sz w:val="16"/>
                <w:szCs w:val="16"/>
              </w:rPr>
            </w:pPr>
            <w:hyperlink r:id="rId3767" w:history="1">
              <w:r>
                <w:rPr>
                  <w:rStyle w:val="Hyperlink"/>
                  <w:rFonts w:cs="Arial"/>
                  <w:sz w:val="16"/>
                  <w:szCs w:val="16"/>
                </w:rPr>
                <w:t>R2-2102217</w:t>
              </w:r>
            </w:hyperlink>
          </w:p>
        </w:tc>
        <w:tc>
          <w:tcPr>
            <w:tcW w:w="3038" w:type="dxa"/>
            <w:tcBorders>
              <w:top w:val="single" w:sz="4" w:space="0" w:color="A5A5A5"/>
              <w:left w:val="nil"/>
              <w:bottom w:val="single" w:sz="4" w:space="0" w:color="A5A5A5"/>
              <w:right w:val="single" w:sz="4" w:space="0" w:color="A5A5A5"/>
            </w:tcBorders>
            <w:shd w:val="clear" w:color="auto" w:fill="auto"/>
          </w:tcPr>
          <w:p w14:paraId="151D1C26" w14:textId="14E1CE59" w:rsidR="002D7FDD" w:rsidRPr="00CE3314" w:rsidRDefault="002D7FDD" w:rsidP="002D7FDD">
            <w:pPr>
              <w:pStyle w:val="TAL"/>
              <w:rPr>
                <w:rFonts w:cs="Arial"/>
                <w:sz w:val="16"/>
                <w:szCs w:val="16"/>
              </w:rPr>
            </w:pPr>
            <w:r w:rsidRPr="00CE3314">
              <w:rPr>
                <w:rFonts w:cs="Arial"/>
                <w:sz w:val="16"/>
                <w:szCs w:val="16"/>
              </w:rPr>
              <w:t>Clarification on the supportedBandwidthCombinationSetIntraENDC capability</w:t>
            </w:r>
          </w:p>
        </w:tc>
        <w:tc>
          <w:tcPr>
            <w:tcW w:w="1666" w:type="dxa"/>
            <w:tcBorders>
              <w:top w:val="single" w:sz="4" w:space="0" w:color="A5A5A5"/>
              <w:left w:val="nil"/>
              <w:bottom w:val="single" w:sz="4" w:space="0" w:color="A5A5A5"/>
              <w:right w:val="single" w:sz="4" w:space="0" w:color="A5A5A5"/>
            </w:tcBorders>
            <w:shd w:val="clear" w:color="auto" w:fill="auto"/>
          </w:tcPr>
          <w:p w14:paraId="18CDA66A" w14:textId="35B5F397" w:rsidR="002D7FDD" w:rsidRPr="00CE3314" w:rsidRDefault="002D7FDD" w:rsidP="002D7FDD">
            <w:pPr>
              <w:pStyle w:val="TAL"/>
              <w:rPr>
                <w:rFonts w:cs="Arial"/>
                <w:sz w:val="16"/>
                <w:szCs w:val="16"/>
              </w:rPr>
            </w:pPr>
            <w:r w:rsidRPr="00CE3314">
              <w:rPr>
                <w:rFonts w:cs="Arial"/>
                <w:sz w:val="16"/>
                <w:szCs w:val="16"/>
              </w:rPr>
              <w:t>Nokia, Nokia Shanghai Bell</w:t>
            </w:r>
          </w:p>
        </w:tc>
        <w:tc>
          <w:tcPr>
            <w:tcW w:w="822" w:type="dxa"/>
            <w:tcBorders>
              <w:top w:val="single" w:sz="4" w:space="0" w:color="A5A5A5"/>
              <w:left w:val="nil"/>
              <w:bottom w:val="single" w:sz="4" w:space="0" w:color="A5A5A5"/>
              <w:right w:val="single" w:sz="4" w:space="0" w:color="A5A5A5"/>
            </w:tcBorders>
            <w:shd w:val="clear" w:color="auto" w:fill="auto"/>
          </w:tcPr>
          <w:p w14:paraId="2475E45C" w14:textId="21A53BC2" w:rsidR="002D7FDD" w:rsidRPr="00CE3314" w:rsidRDefault="002D7FDD" w:rsidP="002D7FDD">
            <w:pPr>
              <w:pStyle w:val="TAL"/>
              <w:rPr>
                <w:sz w:val="16"/>
                <w:szCs w:val="16"/>
              </w:rPr>
            </w:pPr>
            <w:r w:rsidRPr="00CE3314">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59C66B92" w14:textId="1CDA18CB" w:rsidR="002D7FDD" w:rsidRPr="00CE3314" w:rsidRDefault="002D7FDD" w:rsidP="002D7FDD">
            <w:pPr>
              <w:pStyle w:val="TAL"/>
              <w:rPr>
                <w:sz w:val="16"/>
                <w:szCs w:val="16"/>
              </w:rPr>
            </w:pPr>
            <w:r w:rsidRPr="00CE3314">
              <w:rPr>
                <w:rFonts w:cs="Arial"/>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2C19AB30" w14:textId="74512BBD" w:rsidR="002D7FDD" w:rsidRPr="00CE3314" w:rsidRDefault="002D7FDD" w:rsidP="002D7FDD">
            <w:pPr>
              <w:pStyle w:val="TAL"/>
              <w:rPr>
                <w:sz w:val="16"/>
                <w:szCs w:val="16"/>
              </w:rPr>
            </w:pPr>
            <w:r w:rsidRPr="00CE3314">
              <w:rPr>
                <w:rFonts w:cs="Arial"/>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6FC92089" w14:textId="266C3810" w:rsidR="002D7FDD" w:rsidRPr="00CE3314" w:rsidRDefault="002D7FDD" w:rsidP="002D7FDD">
            <w:pPr>
              <w:pStyle w:val="TAL"/>
              <w:rPr>
                <w:rFonts w:cs="Arial"/>
                <w:sz w:val="16"/>
                <w:szCs w:val="16"/>
              </w:rPr>
            </w:pPr>
            <w:r w:rsidRPr="00CE3314">
              <w:rPr>
                <w:rFonts w:cs="Arial"/>
                <w:sz w:val="16"/>
                <w:szCs w:val="16"/>
              </w:rPr>
              <w:t>0537</w:t>
            </w:r>
          </w:p>
        </w:tc>
        <w:tc>
          <w:tcPr>
            <w:tcW w:w="690" w:type="dxa"/>
            <w:tcBorders>
              <w:top w:val="single" w:sz="4" w:space="0" w:color="A5A5A5"/>
              <w:left w:val="nil"/>
              <w:bottom w:val="single" w:sz="4" w:space="0" w:color="A5A5A5"/>
              <w:right w:val="single" w:sz="4" w:space="0" w:color="A5A5A5"/>
            </w:tcBorders>
            <w:shd w:val="clear" w:color="000000" w:fill="auto"/>
          </w:tcPr>
          <w:p w14:paraId="11F20848" w14:textId="20AF7F3A" w:rsidR="002D7FDD" w:rsidRPr="00CE3314" w:rsidRDefault="002D7FDD" w:rsidP="002D7FDD">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0D3463D6" w14:textId="07B09D81" w:rsidR="002D7FDD" w:rsidRPr="00CE3314" w:rsidRDefault="002D7FDD" w:rsidP="002D7FDD">
            <w:pPr>
              <w:pStyle w:val="TAL"/>
              <w:rPr>
                <w:rFonts w:cs="Arial"/>
                <w:sz w:val="16"/>
                <w:szCs w:val="16"/>
              </w:rPr>
            </w:pPr>
            <w:r w:rsidRPr="00CE3314">
              <w:rPr>
                <w:rFonts w:cs="Arial"/>
                <w:sz w:val="16"/>
                <w:szCs w:val="16"/>
              </w:rPr>
              <w:t>A</w:t>
            </w:r>
          </w:p>
        </w:tc>
      </w:tr>
      <w:tr w:rsidR="002D7FDD" w:rsidRPr="00CE3314" w14:paraId="357DFE56" w14:textId="77777777" w:rsidTr="00365410">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DF58A44" w14:textId="45488A56" w:rsidR="002D7FDD" w:rsidRPr="00CE3314" w:rsidRDefault="0083230C" w:rsidP="002D7FDD">
            <w:pPr>
              <w:pStyle w:val="TAL"/>
              <w:rPr>
                <w:sz w:val="16"/>
                <w:szCs w:val="16"/>
              </w:rPr>
            </w:pPr>
            <w:hyperlink r:id="rId3768" w:history="1">
              <w:r>
                <w:rPr>
                  <w:rStyle w:val="Hyperlink"/>
                  <w:rFonts w:cs="Arial"/>
                  <w:sz w:val="16"/>
                  <w:szCs w:val="16"/>
                </w:rPr>
                <w:t>R2-2102218</w:t>
              </w:r>
            </w:hyperlink>
          </w:p>
        </w:tc>
        <w:tc>
          <w:tcPr>
            <w:tcW w:w="3038" w:type="dxa"/>
            <w:tcBorders>
              <w:top w:val="single" w:sz="4" w:space="0" w:color="A5A5A5"/>
              <w:left w:val="nil"/>
              <w:bottom w:val="single" w:sz="4" w:space="0" w:color="A5A5A5"/>
              <w:right w:val="single" w:sz="4" w:space="0" w:color="A5A5A5"/>
            </w:tcBorders>
            <w:shd w:val="clear" w:color="auto" w:fill="auto"/>
          </w:tcPr>
          <w:p w14:paraId="6FC61875" w14:textId="06EB4C8A" w:rsidR="002D7FDD" w:rsidRPr="00CE3314" w:rsidRDefault="002D7FDD" w:rsidP="002D7FDD">
            <w:pPr>
              <w:pStyle w:val="TAL"/>
              <w:rPr>
                <w:rFonts w:cs="Arial"/>
                <w:sz w:val="16"/>
                <w:szCs w:val="16"/>
              </w:rPr>
            </w:pPr>
            <w:r w:rsidRPr="00CE3314">
              <w:rPr>
                <w:rFonts w:cs="Arial"/>
                <w:sz w:val="16"/>
                <w:szCs w:val="16"/>
              </w:rPr>
              <w:t>Correction of DL End Markers and QoS Flow Mobility</w:t>
            </w:r>
          </w:p>
        </w:tc>
        <w:tc>
          <w:tcPr>
            <w:tcW w:w="1666" w:type="dxa"/>
            <w:tcBorders>
              <w:top w:val="single" w:sz="4" w:space="0" w:color="A5A5A5"/>
              <w:left w:val="nil"/>
              <w:bottom w:val="single" w:sz="4" w:space="0" w:color="A5A5A5"/>
              <w:right w:val="single" w:sz="4" w:space="0" w:color="A5A5A5"/>
            </w:tcBorders>
            <w:shd w:val="clear" w:color="auto" w:fill="auto"/>
          </w:tcPr>
          <w:p w14:paraId="1DA544D4" w14:textId="0BE4082D" w:rsidR="002D7FDD" w:rsidRPr="00CE3314" w:rsidRDefault="002D7FDD" w:rsidP="002D7FDD">
            <w:pPr>
              <w:pStyle w:val="TAL"/>
              <w:rPr>
                <w:rFonts w:cs="Arial"/>
                <w:sz w:val="16"/>
                <w:szCs w:val="16"/>
              </w:rPr>
            </w:pPr>
            <w:r w:rsidRPr="00CE3314">
              <w:rPr>
                <w:rFonts w:cs="Arial"/>
                <w:sz w:val="16"/>
                <w:szCs w:val="16"/>
              </w:rPr>
              <w:t>R3 (Nokia, Nokia Shanghai Bell, Ericsson, Huawei, Deutsche Telekom, CATT)</w:t>
            </w:r>
          </w:p>
        </w:tc>
        <w:tc>
          <w:tcPr>
            <w:tcW w:w="822" w:type="dxa"/>
            <w:tcBorders>
              <w:top w:val="single" w:sz="4" w:space="0" w:color="A5A5A5"/>
              <w:left w:val="nil"/>
              <w:bottom w:val="single" w:sz="4" w:space="0" w:color="A5A5A5"/>
              <w:right w:val="single" w:sz="4" w:space="0" w:color="A5A5A5"/>
            </w:tcBorders>
            <w:shd w:val="clear" w:color="auto" w:fill="auto"/>
          </w:tcPr>
          <w:p w14:paraId="684E4A76" w14:textId="68B5E24F" w:rsidR="002D7FDD" w:rsidRPr="00CE3314" w:rsidRDefault="002D7FDD" w:rsidP="002D7FDD">
            <w:pPr>
              <w:pStyle w:val="TAL"/>
              <w:rPr>
                <w:sz w:val="16"/>
                <w:szCs w:val="16"/>
              </w:rPr>
            </w:pPr>
            <w:r w:rsidRPr="00CE3314">
              <w:rPr>
                <w:rFonts w:cs="Arial"/>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1E8B7BB8" w14:textId="3FFA0065" w:rsidR="002D7FDD" w:rsidRPr="00CE3314" w:rsidRDefault="002D7FDD" w:rsidP="002D7FDD">
            <w:pPr>
              <w:pStyle w:val="TAL"/>
              <w:rPr>
                <w:sz w:val="16"/>
                <w:szCs w:val="16"/>
              </w:rPr>
            </w:pPr>
            <w:r w:rsidRPr="00CE3314">
              <w:rPr>
                <w:rFonts w:cs="Arial"/>
                <w:sz w:val="16"/>
                <w:szCs w:val="16"/>
              </w:rPr>
              <w:t>37.340</w:t>
            </w:r>
          </w:p>
        </w:tc>
        <w:tc>
          <w:tcPr>
            <w:tcW w:w="1990" w:type="dxa"/>
            <w:tcBorders>
              <w:top w:val="single" w:sz="4" w:space="0" w:color="A5A5A5"/>
              <w:left w:val="nil"/>
              <w:bottom w:val="single" w:sz="4" w:space="0" w:color="A5A5A5"/>
              <w:right w:val="single" w:sz="4" w:space="0" w:color="A5A5A5"/>
            </w:tcBorders>
            <w:shd w:val="clear" w:color="auto" w:fill="auto"/>
          </w:tcPr>
          <w:p w14:paraId="6815F611" w14:textId="6CEE2A09" w:rsidR="002D7FDD" w:rsidRPr="00CE3314" w:rsidRDefault="002D7FDD" w:rsidP="002D7FDD">
            <w:pPr>
              <w:pStyle w:val="TAL"/>
              <w:rPr>
                <w:sz w:val="16"/>
                <w:szCs w:val="16"/>
              </w:rPr>
            </w:pPr>
            <w:r w:rsidRPr="00CE3314">
              <w:rPr>
                <w:rFonts w:cs="Arial"/>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2D8DDB2B" w14:textId="478C87C3" w:rsidR="002D7FDD" w:rsidRPr="00CE3314" w:rsidRDefault="002D7FDD" w:rsidP="002D7FDD">
            <w:pPr>
              <w:pStyle w:val="TAL"/>
              <w:rPr>
                <w:rFonts w:cs="Arial"/>
                <w:sz w:val="16"/>
                <w:szCs w:val="16"/>
              </w:rPr>
            </w:pPr>
            <w:r w:rsidRPr="00CE3314">
              <w:rPr>
                <w:rFonts w:cs="Arial"/>
                <w:sz w:val="16"/>
                <w:szCs w:val="16"/>
              </w:rPr>
              <w:t>0253</w:t>
            </w:r>
          </w:p>
        </w:tc>
        <w:tc>
          <w:tcPr>
            <w:tcW w:w="690" w:type="dxa"/>
            <w:tcBorders>
              <w:top w:val="single" w:sz="4" w:space="0" w:color="A5A5A5"/>
              <w:left w:val="nil"/>
              <w:bottom w:val="single" w:sz="4" w:space="0" w:color="A5A5A5"/>
              <w:right w:val="single" w:sz="4" w:space="0" w:color="A5A5A5"/>
            </w:tcBorders>
            <w:shd w:val="clear" w:color="000000" w:fill="auto"/>
          </w:tcPr>
          <w:p w14:paraId="361DD72A" w14:textId="75410CBE" w:rsidR="002D7FDD" w:rsidRPr="00CE3314" w:rsidRDefault="002D7FDD" w:rsidP="002D7FDD">
            <w:pPr>
              <w:pStyle w:val="TAL"/>
              <w:rPr>
                <w:rFonts w:cs="Arial"/>
                <w:sz w:val="16"/>
                <w:szCs w:val="16"/>
              </w:rPr>
            </w:pPr>
            <w:r w:rsidRPr="00CE331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31D4383B" w14:textId="5B92CB1C" w:rsidR="002D7FDD" w:rsidRPr="00CE3314" w:rsidRDefault="002D7FDD" w:rsidP="002D7FDD">
            <w:pPr>
              <w:pStyle w:val="TAL"/>
              <w:rPr>
                <w:rFonts w:cs="Arial"/>
                <w:sz w:val="16"/>
                <w:szCs w:val="16"/>
              </w:rPr>
            </w:pPr>
            <w:r w:rsidRPr="00CE3314">
              <w:rPr>
                <w:rFonts w:cs="Arial"/>
                <w:sz w:val="16"/>
                <w:szCs w:val="16"/>
              </w:rPr>
              <w:t>F</w:t>
            </w:r>
          </w:p>
        </w:tc>
      </w:tr>
      <w:tr w:rsidR="002D7FDD" w:rsidRPr="00CE3314" w14:paraId="72F9A54A" w14:textId="77777777" w:rsidTr="00365410">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631D4497" w14:textId="6D23500B" w:rsidR="002D7FDD" w:rsidRPr="00CE3314" w:rsidRDefault="0083230C" w:rsidP="002D7FDD">
            <w:pPr>
              <w:pStyle w:val="TAL"/>
              <w:rPr>
                <w:sz w:val="16"/>
                <w:szCs w:val="16"/>
              </w:rPr>
            </w:pPr>
            <w:hyperlink r:id="rId3769" w:history="1">
              <w:r>
                <w:rPr>
                  <w:rStyle w:val="Hyperlink"/>
                  <w:rFonts w:cs="Arial"/>
                  <w:sz w:val="16"/>
                  <w:szCs w:val="16"/>
                </w:rPr>
                <w:t>R2-2102219</w:t>
              </w:r>
            </w:hyperlink>
          </w:p>
        </w:tc>
        <w:tc>
          <w:tcPr>
            <w:tcW w:w="3038" w:type="dxa"/>
            <w:tcBorders>
              <w:top w:val="single" w:sz="4" w:space="0" w:color="A5A5A5"/>
              <w:left w:val="nil"/>
              <w:bottom w:val="single" w:sz="4" w:space="0" w:color="A5A5A5"/>
              <w:right w:val="single" w:sz="4" w:space="0" w:color="A5A5A5"/>
            </w:tcBorders>
            <w:shd w:val="clear" w:color="auto" w:fill="auto"/>
          </w:tcPr>
          <w:p w14:paraId="74DD2FF7" w14:textId="7E3F2AF0" w:rsidR="002D7FDD" w:rsidRPr="00CE3314" w:rsidRDefault="002D7FDD" w:rsidP="002D7FDD">
            <w:pPr>
              <w:pStyle w:val="TAL"/>
              <w:rPr>
                <w:rFonts w:cs="Arial"/>
                <w:sz w:val="16"/>
                <w:szCs w:val="16"/>
              </w:rPr>
            </w:pPr>
            <w:r w:rsidRPr="00CE3314">
              <w:rPr>
                <w:rFonts w:cs="Arial"/>
                <w:sz w:val="16"/>
                <w:szCs w:val="16"/>
              </w:rPr>
              <w:t>Correction of DL End Markers and QoS Flow Mobility</w:t>
            </w:r>
          </w:p>
        </w:tc>
        <w:tc>
          <w:tcPr>
            <w:tcW w:w="1666" w:type="dxa"/>
            <w:tcBorders>
              <w:top w:val="single" w:sz="4" w:space="0" w:color="A5A5A5"/>
              <w:left w:val="nil"/>
              <w:bottom w:val="single" w:sz="4" w:space="0" w:color="A5A5A5"/>
              <w:right w:val="single" w:sz="4" w:space="0" w:color="A5A5A5"/>
            </w:tcBorders>
            <w:shd w:val="clear" w:color="auto" w:fill="auto"/>
          </w:tcPr>
          <w:p w14:paraId="64861223" w14:textId="585F3C3C" w:rsidR="002D7FDD" w:rsidRPr="00CE3314" w:rsidRDefault="002D7FDD" w:rsidP="002D7FDD">
            <w:pPr>
              <w:pStyle w:val="TAL"/>
              <w:rPr>
                <w:rFonts w:cs="Arial"/>
                <w:sz w:val="16"/>
                <w:szCs w:val="16"/>
              </w:rPr>
            </w:pPr>
            <w:r w:rsidRPr="00CE3314">
              <w:rPr>
                <w:rFonts w:cs="Arial"/>
                <w:sz w:val="16"/>
                <w:szCs w:val="16"/>
              </w:rPr>
              <w:t>R3 (Nokia, Nokia Shanghai Bell, Ericsson, Huawei, Deutsche Telekom, CATT)</w:t>
            </w:r>
          </w:p>
        </w:tc>
        <w:tc>
          <w:tcPr>
            <w:tcW w:w="822" w:type="dxa"/>
            <w:tcBorders>
              <w:top w:val="single" w:sz="4" w:space="0" w:color="A5A5A5"/>
              <w:left w:val="nil"/>
              <w:bottom w:val="single" w:sz="4" w:space="0" w:color="A5A5A5"/>
              <w:right w:val="single" w:sz="4" w:space="0" w:color="A5A5A5"/>
            </w:tcBorders>
            <w:shd w:val="clear" w:color="auto" w:fill="auto"/>
          </w:tcPr>
          <w:p w14:paraId="0672A8DA" w14:textId="3DC4750F" w:rsidR="002D7FDD" w:rsidRPr="00CE3314" w:rsidRDefault="002D7FDD" w:rsidP="002D7FDD">
            <w:pPr>
              <w:pStyle w:val="TAL"/>
              <w:rPr>
                <w:sz w:val="16"/>
                <w:szCs w:val="16"/>
              </w:rPr>
            </w:pPr>
            <w:r w:rsidRPr="00CE3314">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77C46864" w14:textId="00E26675" w:rsidR="002D7FDD" w:rsidRPr="00CE3314" w:rsidRDefault="002D7FDD" w:rsidP="002D7FDD">
            <w:pPr>
              <w:pStyle w:val="TAL"/>
              <w:rPr>
                <w:sz w:val="16"/>
                <w:szCs w:val="16"/>
              </w:rPr>
            </w:pPr>
            <w:r w:rsidRPr="00CE3314">
              <w:rPr>
                <w:rFonts w:cs="Arial"/>
                <w:sz w:val="16"/>
                <w:szCs w:val="16"/>
              </w:rPr>
              <w:t>37.340</w:t>
            </w:r>
          </w:p>
        </w:tc>
        <w:tc>
          <w:tcPr>
            <w:tcW w:w="1990" w:type="dxa"/>
            <w:tcBorders>
              <w:top w:val="single" w:sz="4" w:space="0" w:color="A5A5A5"/>
              <w:left w:val="nil"/>
              <w:bottom w:val="single" w:sz="4" w:space="0" w:color="A5A5A5"/>
              <w:right w:val="single" w:sz="4" w:space="0" w:color="A5A5A5"/>
            </w:tcBorders>
            <w:shd w:val="clear" w:color="auto" w:fill="auto"/>
          </w:tcPr>
          <w:p w14:paraId="44E5C32F" w14:textId="62423C64" w:rsidR="002D7FDD" w:rsidRPr="00CE3314" w:rsidRDefault="002D7FDD" w:rsidP="002D7FDD">
            <w:pPr>
              <w:pStyle w:val="TAL"/>
              <w:rPr>
                <w:sz w:val="16"/>
                <w:szCs w:val="16"/>
              </w:rPr>
            </w:pPr>
            <w:r w:rsidRPr="00CE3314">
              <w:rPr>
                <w:rFonts w:cs="Arial"/>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3D7DA97B" w14:textId="34ADF22D" w:rsidR="002D7FDD" w:rsidRPr="00CE3314" w:rsidRDefault="002D7FDD" w:rsidP="002D7FDD">
            <w:pPr>
              <w:pStyle w:val="TAL"/>
              <w:rPr>
                <w:rFonts w:cs="Arial"/>
                <w:sz w:val="16"/>
                <w:szCs w:val="16"/>
              </w:rPr>
            </w:pPr>
            <w:r w:rsidRPr="00CE3314">
              <w:rPr>
                <w:rFonts w:cs="Arial"/>
                <w:sz w:val="16"/>
                <w:szCs w:val="16"/>
              </w:rPr>
              <w:t>0254</w:t>
            </w:r>
          </w:p>
        </w:tc>
        <w:tc>
          <w:tcPr>
            <w:tcW w:w="690" w:type="dxa"/>
            <w:tcBorders>
              <w:top w:val="single" w:sz="4" w:space="0" w:color="A5A5A5"/>
              <w:left w:val="nil"/>
              <w:bottom w:val="single" w:sz="4" w:space="0" w:color="A5A5A5"/>
              <w:right w:val="single" w:sz="4" w:space="0" w:color="A5A5A5"/>
            </w:tcBorders>
            <w:shd w:val="clear" w:color="000000" w:fill="auto"/>
          </w:tcPr>
          <w:p w14:paraId="18DBB17F" w14:textId="10306A5D" w:rsidR="002D7FDD" w:rsidRPr="00CE3314" w:rsidRDefault="002D7FDD" w:rsidP="002D7FDD">
            <w:pPr>
              <w:pStyle w:val="TAL"/>
              <w:rPr>
                <w:rFonts w:cs="Arial"/>
                <w:sz w:val="16"/>
                <w:szCs w:val="16"/>
              </w:rPr>
            </w:pPr>
            <w:r w:rsidRPr="00CE331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3F35187F" w14:textId="2C6D263D" w:rsidR="002D7FDD" w:rsidRPr="00CE3314" w:rsidRDefault="002D7FDD" w:rsidP="002D7FDD">
            <w:pPr>
              <w:pStyle w:val="TAL"/>
              <w:rPr>
                <w:rFonts w:cs="Arial"/>
                <w:sz w:val="16"/>
                <w:szCs w:val="16"/>
              </w:rPr>
            </w:pPr>
            <w:r w:rsidRPr="00CE3314">
              <w:rPr>
                <w:rFonts w:cs="Arial"/>
                <w:sz w:val="16"/>
                <w:szCs w:val="16"/>
              </w:rPr>
              <w:t>A</w:t>
            </w:r>
          </w:p>
        </w:tc>
      </w:tr>
      <w:tr w:rsidR="002D7FDD" w:rsidRPr="00CE3314" w14:paraId="014AA8E7" w14:textId="77777777" w:rsidTr="00365410">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9B45F7C" w14:textId="6B26036D" w:rsidR="002D7FDD" w:rsidRPr="00CE3314" w:rsidRDefault="0083230C" w:rsidP="002D7FDD">
            <w:pPr>
              <w:pStyle w:val="TAL"/>
              <w:rPr>
                <w:sz w:val="16"/>
                <w:szCs w:val="16"/>
              </w:rPr>
            </w:pPr>
            <w:hyperlink r:id="rId3770" w:history="1">
              <w:r>
                <w:rPr>
                  <w:rStyle w:val="Hyperlink"/>
                  <w:rFonts w:cs="Arial"/>
                  <w:sz w:val="16"/>
                  <w:szCs w:val="16"/>
                </w:rPr>
                <w:t>R2-2102220</w:t>
              </w:r>
            </w:hyperlink>
          </w:p>
        </w:tc>
        <w:tc>
          <w:tcPr>
            <w:tcW w:w="3038" w:type="dxa"/>
            <w:tcBorders>
              <w:top w:val="single" w:sz="4" w:space="0" w:color="A5A5A5"/>
              <w:left w:val="nil"/>
              <w:bottom w:val="single" w:sz="4" w:space="0" w:color="A5A5A5"/>
              <w:right w:val="single" w:sz="4" w:space="0" w:color="A5A5A5"/>
            </w:tcBorders>
            <w:shd w:val="clear" w:color="auto" w:fill="auto"/>
          </w:tcPr>
          <w:p w14:paraId="17C0122F" w14:textId="2A0A081B" w:rsidR="002D7FDD" w:rsidRPr="00CE3314" w:rsidRDefault="002D7FDD" w:rsidP="002D7FDD">
            <w:pPr>
              <w:pStyle w:val="TAL"/>
              <w:rPr>
                <w:rFonts w:cs="Arial"/>
                <w:sz w:val="16"/>
                <w:szCs w:val="16"/>
              </w:rPr>
            </w:pPr>
            <w:r w:rsidRPr="00CE3314">
              <w:rPr>
                <w:rFonts w:cs="Arial"/>
                <w:sz w:val="16"/>
                <w:szCs w:val="16"/>
              </w:rPr>
              <w:t>PDCP SN issue for EPC to 5GC handover</w:t>
            </w:r>
          </w:p>
        </w:tc>
        <w:tc>
          <w:tcPr>
            <w:tcW w:w="1666" w:type="dxa"/>
            <w:tcBorders>
              <w:top w:val="single" w:sz="4" w:space="0" w:color="A5A5A5"/>
              <w:left w:val="nil"/>
              <w:bottom w:val="single" w:sz="4" w:space="0" w:color="A5A5A5"/>
              <w:right w:val="single" w:sz="4" w:space="0" w:color="A5A5A5"/>
            </w:tcBorders>
            <w:shd w:val="clear" w:color="auto" w:fill="auto"/>
          </w:tcPr>
          <w:p w14:paraId="3E864B8C" w14:textId="5DE5CC26" w:rsidR="002D7FDD" w:rsidRPr="00CE3314" w:rsidRDefault="002D7FDD" w:rsidP="002D7FDD">
            <w:pPr>
              <w:pStyle w:val="TAL"/>
              <w:rPr>
                <w:rFonts w:cs="Arial"/>
                <w:sz w:val="16"/>
                <w:szCs w:val="16"/>
              </w:rPr>
            </w:pPr>
            <w:r w:rsidRPr="00CE3314">
              <w:rPr>
                <w:rFonts w:cs="Arial"/>
                <w:sz w:val="16"/>
                <w:szCs w:val="16"/>
              </w:rPr>
              <w:t>R3 (Huawei, CATT)</w:t>
            </w:r>
          </w:p>
        </w:tc>
        <w:tc>
          <w:tcPr>
            <w:tcW w:w="822" w:type="dxa"/>
            <w:tcBorders>
              <w:top w:val="single" w:sz="4" w:space="0" w:color="A5A5A5"/>
              <w:left w:val="nil"/>
              <w:bottom w:val="single" w:sz="4" w:space="0" w:color="A5A5A5"/>
              <w:right w:val="single" w:sz="4" w:space="0" w:color="A5A5A5"/>
            </w:tcBorders>
            <w:shd w:val="clear" w:color="auto" w:fill="auto"/>
          </w:tcPr>
          <w:p w14:paraId="410D15B9" w14:textId="2539C45A" w:rsidR="002D7FDD" w:rsidRPr="00CE3314" w:rsidRDefault="002D7FDD" w:rsidP="002D7FDD">
            <w:pPr>
              <w:pStyle w:val="TAL"/>
              <w:rPr>
                <w:sz w:val="16"/>
                <w:szCs w:val="16"/>
              </w:rPr>
            </w:pPr>
            <w:hyperlink r:id="rId3771" w:history="1">
              <w:r w:rsidRPr="00CE3314">
                <w:rPr>
                  <w:rStyle w:val="Hyperlink"/>
                  <w:rFonts w:cs="Arial"/>
                  <w:color w:val="auto"/>
                  <w:sz w:val="16"/>
                  <w:szCs w:val="16"/>
                  <w:u w:val="none"/>
                </w:rPr>
                <w:t>Rel-16</w:t>
              </w:r>
            </w:hyperlink>
          </w:p>
        </w:tc>
        <w:tc>
          <w:tcPr>
            <w:tcW w:w="720" w:type="dxa"/>
            <w:tcBorders>
              <w:top w:val="single" w:sz="4" w:space="0" w:color="A5A5A5"/>
              <w:left w:val="nil"/>
              <w:bottom w:val="single" w:sz="4" w:space="0" w:color="A5A5A5"/>
              <w:right w:val="single" w:sz="4" w:space="0" w:color="A5A5A5"/>
            </w:tcBorders>
            <w:shd w:val="clear" w:color="auto" w:fill="auto"/>
          </w:tcPr>
          <w:p w14:paraId="2E072835" w14:textId="342E836B" w:rsidR="002D7FDD" w:rsidRPr="00CE3314" w:rsidRDefault="002D7FDD" w:rsidP="002D7FDD">
            <w:pPr>
              <w:pStyle w:val="TAL"/>
              <w:rPr>
                <w:sz w:val="16"/>
                <w:szCs w:val="16"/>
              </w:rPr>
            </w:pPr>
            <w:hyperlink r:id="rId3772" w:history="1">
              <w:r w:rsidRPr="00CE3314">
                <w:rPr>
                  <w:rStyle w:val="Hyperlink"/>
                  <w:rFonts w:cs="Arial"/>
                  <w:color w:val="auto"/>
                  <w:sz w:val="16"/>
                  <w:szCs w:val="16"/>
                  <w:u w:val="none"/>
                </w:rPr>
                <w:t>38.300</w:t>
              </w:r>
            </w:hyperlink>
          </w:p>
        </w:tc>
        <w:tc>
          <w:tcPr>
            <w:tcW w:w="1990" w:type="dxa"/>
            <w:tcBorders>
              <w:top w:val="single" w:sz="4" w:space="0" w:color="A5A5A5"/>
              <w:left w:val="nil"/>
              <w:bottom w:val="single" w:sz="4" w:space="0" w:color="A5A5A5"/>
              <w:right w:val="single" w:sz="4" w:space="0" w:color="A5A5A5"/>
            </w:tcBorders>
            <w:shd w:val="clear" w:color="auto" w:fill="auto"/>
          </w:tcPr>
          <w:p w14:paraId="639E5676" w14:textId="7260AB54" w:rsidR="002D7FDD" w:rsidRPr="00CE3314" w:rsidRDefault="002D7FDD" w:rsidP="002D7FDD">
            <w:pPr>
              <w:pStyle w:val="TAL"/>
              <w:rPr>
                <w:sz w:val="16"/>
                <w:szCs w:val="16"/>
              </w:rPr>
            </w:pPr>
            <w:hyperlink r:id="rId3773" w:history="1">
              <w:r w:rsidRPr="00CE3314">
                <w:rPr>
                  <w:rStyle w:val="Hyperlink"/>
                  <w:rFonts w:cs="Arial"/>
                  <w:color w:val="auto"/>
                  <w:sz w:val="16"/>
                  <w:szCs w:val="16"/>
                  <w:u w:val="none"/>
                </w:rPr>
                <w:t>Direct_data_fw_NR-Core</w:t>
              </w:r>
            </w:hyperlink>
          </w:p>
        </w:tc>
        <w:tc>
          <w:tcPr>
            <w:tcW w:w="572" w:type="dxa"/>
            <w:tcBorders>
              <w:top w:val="single" w:sz="4" w:space="0" w:color="A5A5A5"/>
              <w:left w:val="nil"/>
              <w:bottom w:val="single" w:sz="4" w:space="0" w:color="A5A5A5"/>
              <w:right w:val="single" w:sz="4" w:space="0" w:color="A5A5A5"/>
            </w:tcBorders>
            <w:shd w:val="clear" w:color="000000" w:fill="auto"/>
          </w:tcPr>
          <w:p w14:paraId="4C67EB92" w14:textId="0199A610" w:rsidR="002D7FDD" w:rsidRPr="00CE3314" w:rsidRDefault="002D7FDD" w:rsidP="002D7FDD">
            <w:pPr>
              <w:pStyle w:val="TAL"/>
              <w:rPr>
                <w:rFonts w:cs="Arial"/>
                <w:sz w:val="16"/>
                <w:szCs w:val="16"/>
              </w:rPr>
            </w:pPr>
            <w:r w:rsidRPr="00CE3314">
              <w:rPr>
                <w:rFonts w:cs="Arial"/>
                <w:sz w:val="16"/>
                <w:szCs w:val="16"/>
              </w:rPr>
              <w:t>0347</w:t>
            </w:r>
          </w:p>
        </w:tc>
        <w:tc>
          <w:tcPr>
            <w:tcW w:w="690" w:type="dxa"/>
            <w:tcBorders>
              <w:top w:val="single" w:sz="4" w:space="0" w:color="A5A5A5"/>
              <w:left w:val="nil"/>
              <w:bottom w:val="single" w:sz="4" w:space="0" w:color="A5A5A5"/>
              <w:right w:val="single" w:sz="4" w:space="0" w:color="A5A5A5"/>
            </w:tcBorders>
            <w:shd w:val="clear" w:color="000000" w:fill="auto"/>
          </w:tcPr>
          <w:p w14:paraId="49C51FCC" w14:textId="7E8460B1" w:rsidR="002D7FDD" w:rsidRPr="00CE3314" w:rsidRDefault="002D7FDD" w:rsidP="002D7FDD">
            <w:pPr>
              <w:pStyle w:val="TAL"/>
              <w:rPr>
                <w:rFonts w:cs="Arial"/>
                <w:sz w:val="16"/>
                <w:szCs w:val="16"/>
              </w:rPr>
            </w:pPr>
            <w:r w:rsidRPr="00CE331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2A61B432" w14:textId="377E5EF0" w:rsidR="002D7FDD" w:rsidRPr="00CE3314" w:rsidRDefault="002D7FDD" w:rsidP="002D7FDD">
            <w:pPr>
              <w:pStyle w:val="TAL"/>
              <w:rPr>
                <w:rFonts w:cs="Arial"/>
                <w:sz w:val="16"/>
                <w:szCs w:val="16"/>
              </w:rPr>
            </w:pPr>
            <w:r w:rsidRPr="00CE3314">
              <w:rPr>
                <w:rFonts w:cs="Arial"/>
                <w:sz w:val="16"/>
                <w:szCs w:val="16"/>
              </w:rPr>
              <w:t>F</w:t>
            </w:r>
          </w:p>
        </w:tc>
      </w:tr>
      <w:tr w:rsidR="00C467F7" w:rsidRPr="00CE3314" w14:paraId="11A79E45"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8FF3C3B" w14:textId="76DACB23" w:rsidR="00C467F7" w:rsidRPr="00CE3314" w:rsidRDefault="0083230C" w:rsidP="00C467F7">
            <w:pPr>
              <w:pStyle w:val="TAL"/>
              <w:rPr>
                <w:rFonts w:cs="Arial"/>
                <w:sz w:val="16"/>
                <w:szCs w:val="16"/>
              </w:rPr>
            </w:pPr>
            <w:hyperlink r:id="rId3774" w:history="1">
              <w:r>
                <w:rPr>
                  <w:rStyle w:val="Hyperlink"/>
                  <w:sz w:val="16"/>
                  <w:szCs w:val="16"/>
                </w:rPr>
                <w:t>R2-2102263</w:t>
              </w:r>
            </w:hyperlink>
          </w:p>
        </w:tc>
        <w:tc>
          <w:tcPr>
            <w:tcW w:w="3038" w:type="dxa"/>
            <w:tcBorders>
              <w:top w:val="single" w:sz="4" w:space="0" w:color="A5A5A5"/>
              <w:left w:val="nil"/>
              <w:bottom w:val="single" w:sz="4" w:space="0" w:color="A5A5A5"/>
              <w:right w:val="single" w:sz="4" w:space="0" w:color="A5A5A5"/>
            </w:tcBorders>
            <w:shd w:val="clear" w:color="auto" w:fill="auto"/>
          </w:tcPr>
          <w:p w14:paraId="12B65A22" w14:textId="6FAF61DE" w:rsidR="00C467F7" w:rsidRPr="00CE3314" w:rsidRDefault="00C467F7" w:rsidP="00C467F7">
            <w:pPr>
              <w:pStyle w:val="TAL"/>
              <w:rPr>
                <w:rFonts w:cs="Arial"/>
                <w:sz w:val="16"/>
                <w:szCs w:val="16"/>
              </w:rPr>
            </w:pPr>
            <w:r w:rsidRPr="00CE3314">
              <w:rPr>
                <w:rFonts w:cs="Arial"/>
                <w:sz w:val="16"/>
                <w:szCs w:val="16"/>
              </w:rPr>
              <w:t xml:space="preserve">CR on the Capability of PUCCH </w:t>
            </w:r>
            <w:r w:rsidR="00A97497" w:rsidRPr="00CE3314">
              <w:rPr>
                <w:rFonts w:cs="Arial"/>
                <w:sz w:val="16"/>
                <w:szCs w:val="16"/>
              </w:rPr>
              <w:t>T</w:t>
            </w:r>
            <w:r w:rsidRPr="00CE3314">
              <w:rPr>
                <w:rFonts w:cs="Arial"/>
                <w:sz w:val="16"/>
                <w:szCs w:val="16"/>
              </w:rPr>
              <w:t>ransmissions for HARQ-ACK-38331</w:t>
            </w:r>
          </w:p>
        </w:tc>
        <w:tc>
          <w:tcPr>
            <w:tcW w:w="1666" w:type="dxa"/>
            <w:tcBorders>
              <w:top w:val="single" w:sz="4" w:space="0" w:color="A5A5A5"/>
              <w:left w:val="nil"/>
              <w:bottom w:val="single" w:sz="4" w:space="0" w:color="A5A5A5"/>
              <w:right w:val="single" w:sz="4" w:space="0" w:color="A5A5A5"/>
            </w:tcBorders>
            <w:shd w:val="clear" w:color="auto" w:fill="auto"/>
          </w:tcPr>
          <w:p w14:paraId="78AC94C1" w14:textId="2A1579BE" w:rsidR="00C467F7" w:rsidRPr="00CE3314" w:rsidRDefault="00C467F7" w:rsidP="00C467F7">
            <w:pPr>
              <w:pStyle w:val="TAL"/>
              <w:rPr>
                <w:rFonts w:cs="Arial"/>
                <w:sz w:val="16"/>
                <w:szCs w:val="16"/>
              </w:rPr>
            </w:pPr>
            <w:r w:rsidRPr="00CE3314">
              <w:rPr>
                <w:rFonts w:cs="Arial"/>
                <w:sz w:val="16"/>
                <w:szCs w:val="16"/>
              </w:rPr>
              <w:t>ZTE Corporation, Sanechips,Intel</w:t>
            </w:r>
          </w:p>
        </w:tc>
        <w:tc>
          <w:tcPr>
            <w:tcW w:w="822" w:type="dxa"/>
            <w:tcBorders>
              <w:top w:val="single" w:sz="4" w:space="0" w:color="A5A5A5"/>
              <w:left w:val="nil"/>
              <w:bottom w:val="single" w:sz="4" w:space="0" w:color="A5A5A5"/>
              <w:right w:val="single" w:sz="4" w:space="0" w:color="A5A5A5"/>
            </w:tcBorders>
            <w:shd w:val="clear" w:color="auto" w:fill="auto"/>
          </w:tcPr>
          <w:p w14:paraId="0FD3981E" w14:textId="0BFD28FE"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437F6EDF" w14:textId="2F9B6564" w:rsidR="00C467F7" w:rsidRPr="00CE3314" w:rsidRDefault="00C467F7" w:rsidP="00C467F7">
            <w:pPr>
              <w:pStyle w:val="TAL"/>
              <w:rPr>
                <w:rFonts w:cs="Arial"/>
                <w:sz w:val="16"/>
                <w:szCs w:val="16"/>
              </w:rPr>
            </w:pPr>
            <w:r w:rsidRPr="00CE3314">
              <w:rPr>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0ACD2ECA" w14:textId="043654EB" w:rsidR="00C467F7" w:rsidRPr="00CE3314" w:rsidRDefault="00C467F7" w:rsidP="00C467F7">
            <w:pPr>
              <w:pStyle w:val="TAL"/>
              <w:rPr>
                <w:rFonts w:cs="Arial"/>
                <w:sz w:val="16"/>
                <w:szCs w:val="16"/>
              </w:rPr>
            </w:pPr>
            <w:r w:rsidRPr="00CE3314">
              <w:rPr>
                <w:sz w:val="16"/>
                <w:szCs w:val="16"/>
              </w:rPr>
              <w:t>NR_L1enh_URLLC</w:t>
            </w:r>
          </w:p>
        </w:tc>
        <w:tc>
          <w:tcPr>
            <w:tcW w:w="572" w:type="dxa"/>
            <w:tcBorders>
              <w:top w:val="single" w:sz="4" w:space="0" w:color="A5A5A5"/>
              <w:left w:val="nil"/>
              <w:bottom w:val="single" w:sz="4" w:space="0" w:color="A5A5A5"/>
              <w:right w:val="single" w:sz="4" w:space="0" w:color="A5A5A5"/>
            </w:tcBorders>
            <w:shd w:val="clear" w:color="000000" w:fill="auto"/>
          </w:tcPr>
          <w:p w14:paraId="7C88C3AF" w14:textId="12B826C4" w:rsidR="00C467F7" w:rsidRPr="00CE3314" w:rsidRDefault="00C467F7" w:rsidP="00C467F7">
            <w:pPr>
              <w:pStyle w:val="TAL"/>
              <w:rPr>
                <w:rFonts w:cs="Arial"/>
                <w:sz w:val="16"/>
                <w:szCs w:val="16"/>
              </w:rPr>
            </w:pPr>
            <w:r w:rsidRPr="00CE3314">
              <w:rPr>
                <w:rFonts w:cs="Arial"/>
                <w:sz w:val="16"/>
                <w:szCs w:val="16"/>
              </w:rPr>
              <w:t>2447</w:t>
            </w:r>
          </w:p>
        </w:tc>
        <w:tc>
          <w:tcPr>
            <w:tcW w:w="690" w:type="dxa"/>
            <w:tcBorders>
              <w:top w:val="single" w:sz="4" w:space="0" w:color="A5A5A5"/>
              <w:left w:val="nil"/>
              <w:bottom w:val="single" w:sz="4" w:space="0" w:color="A5A5A5"/>
              <w:right w:val="single" w:sz="4" w:space="0" w:color="A5A5A5"/>
            </w:tcBorders>
            <w:shd w:val="clear" w:color="000000" w:fill="auto"/>
          </w:tcPr>
          <w:p w14:paraId="25C81BA5" w14:textId="3DB3D7FD"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08D94137" w14:textId="3771D3E3"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384D4BB1"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666F74E3" w14:textId="74D5506A" w:rsidR="00C467F7" w:rsidRPr="00CE3314" w:rsidRDefault="0083230C" w:rsidP="00C467F7">
            <w:pPr>
              <w:pStyle w:val="TAL"/>
              <w:rPr>
                <w:rFonts w:cs="Arial"/>
                <w:sz w:val="16"/>
                <w:szCs w:val="16"/>
              </w:rPr>
            </w:pPr>
            <w:hyperlink r:id="rId3775" w:history="1">
              <w:r>
                <w:rPr>
                  <w:rStyle w:val="Hyperlink"/>
                  <w:sz w:val="16"/>
                  <w:szCs w:val="16"/>
                </w:rPr>
                <w:t>R2-2102264</w:t>
              </w:r>
            </w:hyperlink>
          </w:p>
        </w:tc>
        <w:tc>
          <w:tcPr>
            <w:tcW w:w="3038" w:type="dxa"/>
            <w:tcBorders>
              <w:top w:val="single" w:sz="4" w:space="0" w:color="A5A5A5"/>
              <w:left w:val="nil"/>
              <w:bottom w:val="single" w:sz="4" w:space="0" w:color="A5A5A5"/>
              <w:right w:val="single" w:sz="4" w:space="0" w:color="A5A5A5"/>
            </w:tcBorders>
            <w:shd w:val="clear" w:color="auto" w:fill="auto"/>
          </w:tcPr>
          <w:p w14:paraId="5CE40EAA" w14:textId="6228282B" w:rsidR="00C467F7" w:rsidRPr="00CE3314" w:rsidRDefault="00C467F7" w:rsidP="00C467F7">
            <w:pPr>
              <w:pStyle w:val="TAL"/>
              <w:rPr>
                <w:rFonts w:cs="Arial"/>
                <w:sz w:val="16"/>
                <w:szCs w:val="16"/>
              </w:rPr>
            </w:pPr>
            <w:r w:rsidRPr="00CE3314">
              <w:rPr>
                <w:rFonts w:cs="Arial"/>
                <w:sz w:val="16"/>
                <w:szCs w:val="16"/>
              </w:rPr>
              <w:t xml:space="preserve">CR on the Capability of PUCCH </w:t>
            </w:r>
            <w:r w:rsidR="00A97497" w:rsidRPr="00CE3314">
              <w:rPr>
                <w:rFonts w:cs="Arial"/>
                <w:sz w:val="16"/>
                <w:szCs w:val="16"/>
              </w:rPr>
              <w:t>T</w:t>
            </w:r>
            <w:r w:rsidRPr="00CE3314">
              <w:rPr>
                <w:rFonts w:cs="Arial"/>
                <w:sz w:val="16"/>
                <w:szCs w:val="16"/>
              </w:rPr>
              <w:t>ransmissions for HARQ-ACK-38306</w:t>
            </w:r>
          </w:p>
        </w:tc>
        <w:tc>
          <w:tcPr>
            <w:tcW w:w="1666" w:type="dxa"/>
            <w:tcBorders>
              <w:top w:val="single" w:sz="4" w:space="0" w:color="A5A5A5"/>
              <w:left w:val="nil"/>
              <w:bottom w:val="single" w:sz="4" w:space="0" w:color="A5A5A5"/>
              <w:right w:val="single" w:sz="4" w:space="0" w:color="A5A5A5"/>
            </w:tcBorders>
            <w:shd w:val="clear" w:color="auto" w:fill="auto"/>
          </w:tcPr>
          <w:p w14:paraId="341386AC" w14:textId="2404D109" w:rsidR="00C467F7" w:rsidRPr="00CE3314" w:rsidRDefault="00C467F7" w:rsidP="00C467F7">
            <w:pPr>
              <w:pStyle w:val="TAL"/>
              <w:rPr>
                <w:rFonts w:cs="Arial"/>
                <w:sz w:val="16"/>
                <w:szCs w:val="16"/>
              </w:rPr>
            </w:pPr>
            <w:r w:rsidRPr="00CE3314">
              <w:rPr>
                <w:rFonts w:cs="Arial"/>
                <w:sz w:val="16"/>
                <w:szCs w:val="16"/>
              </w:rPr>
              <w:t>ZTE Corporation, Sanechips,Intel</w:t>
            </w:r>
          </w:p>
        </w:tc>
        <w:tc>
          <w:tcPr>
            <w:tcW w:w="822" w:type="dxa"/>
            <w:tcBorders>
              <w:top w:val="single" w:sz="4" w:space="0" w:color="A5A5A5"/>
              <w:left w:val="nil"/>
              <w:bottom w:val="single" w:sz="4" w:space="0" w:color="A5A5A5"/>
              <w:right w:val="single" w:sz="4" w:space="0" w:color="A5A5A5"/>
            </w:tcBorders>
            <w:shd w:val="clear" w:color="auto" w:fill="auto"/>
          </w:tcPr>
          <w:p w14:paraId="6C223213" w14:textId="004C680E"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76E7E894" w14:textId="2636E139" w:rsidR="00C467F7" w:rsidRPr="00CE3314" w:rsidRDefault="00C467F7" w:rsidP="00C467F7">
            <w:pPr>
              <w:pStyle w:val="TAL"/>
              <w:rPr>
                <w:rFonts w:cs="Arial"/>
                <w:sz w:val="16"/>
                <w:szCs w:val="16"/>
              </w:rPr>
            </w:pPr>
            <w:r w:rsidRPr="00CE3314">
              <w:rPr>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39D26256" w14:textId="2CC627A8" w:rsidR="00C467F7" w:rsidRPr="00CE3314" w:rsidRDefault="00C467F7" w:rsidP="00C467F7">
            <w:pPr>
              <w:pStyle w:val="TAL"/>
              <w:rPr>
                <w:rFonts w:cs="Arial"/>
                <w:sz w:val="16"/>
                <w:szCs w:val="16"/>
              </w:rPr>
            </w:pPr>
            <w:r w:rsidRPr="00CE3314">
              <w:rPr>
                <w:sz w:val="16"/>
                <w:szCs w:val="16"/>
              </w:rPr>
              <w:t>NR_L1enh_URLLC</w:t>
            </w:r>
          </w:p>
        </w:tc>
        <w:tc>
          <w:tcPr>
            <w:tcW w:w="572" w:type="dxa"/>
            <w:tcBorders>
              <w:top w:val="single" w:sz="4" w:space="0" w:color="A5A5A5"/>
              <w:left w:val="nil"/>
              <w:bottom w:val="single" w:sz="4" w:space="0" w:color="A5A5A5"/>
              <w:right w:val="single" w:sz="4" w:space="0" w:color="A5A5A5"/>
            </w:tcBorders>
            <w:shd w:val="clear" w:color="000000" w:fill="auto"/>
          </w:tcPr>
          <w:p w14:paraId="57135EB9" w14:textId="6B0E377A" w:rsidR="00C467F7" w:rsidRPr="00CE3314" w:rsidRDefault="00C467F7" w:rsidP="00C467F7">
            <w:pPr>
              <w:pStyle w:val="TAL"/>
              <w:rPr>
                <w:rFonts w:cs="Arial"/>
                <w:sz w:val="16"/>
                <w:szCs w:val="16"/>
              </w:rPr>
            </w:pPr>
            <w:r w:rsidRPr="00CE3314">
              <w:rPr>
                <w:rFonts w:cs="Arial"/>
                <w:sz w:val="16"/>
                <w:szCs w:val="16"/>
              </w:rPr>
              <w:t>0521</w:t>
            </w:r>
          </w:p>
        </w:tc>
        <w:tc>
          <w:tcPr>
            <w:tcW w:w="690" w:type="dxa"/>
            <w:tcBorders>
              <w:top w:val="single" w:sz="4" w:space="0" w:color="A5A5A5"/>
              <w:left w:val="nil"/>
              <w:bottom w:val="single" w:sz="4" w:space="0" w:color="A5A5A5"/>
              <w:right w:val="single" w:sz="4" w:space="0" w:color="A5A5A5"/>
            </w:tcBorders>
            <w:shd w:val="clear" w:color="000000" w:fill="auto"/>
          </w:tcPr>
          <w:p w14:paraId="1D25C51D" w14:textId="1B7327F4"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4D079E36" w14:textId="2BD06D05"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645AA2DC"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085DA97C" w14:textId="5688C357" w:rsidR="00C467F7" w:rsidRPr="00CE3314" w:rsidRDefault="0083230C" w:rsidP="00C467F7">
            <w:pPr>
              <w:pStyle w:val="TAL"/>
              <w:rPr>
                <w:rFonts w:cs="Arial"/>
                <w:sz w:val="16"/>
                <w:szCs w:val="16"/>
              </w:rPr>
            </w:pPr>
            <w:hyperlink r:id="rId3776" w:history="1">
              <w:r>
                <w:rPr>
                  <w:rStyle w:val="Hyperlink"/>
                  <w:sz w:val="16"/>
                  <w:szCs w:val="16"/>
                </w:rPr>
                <w:t>R2-2102272</w:t>
              </w:r>
            </w:hyperlink>
          </w:p>
        </w:tc>
        <w:tc>
          <w:tcPr>
            <w:tcW w:w="3038" w:type="dxa"/>
            <w:tcBorders>
              <w:top w:val="single" w:sz="4" w:space="0" w:color="A5A5A5"/>
              <w:left w:val="nil"/>
              <w:bottom w:val="single" w:sz="4" w:space="0" w:color="A5A5A5"/>
              <w:right w:val="single" w:sz="4" w:space="0" w:color="A5A5A5"/>
            </w:tcBorders>
            <w:shd w:val="clear" w:color="auto" w:fill="auto"/>
          </w:tcPr>
          <w:p w14:paraId="0C3BA7E8" w14:textId="4F3CCB37" w:rsidR="00C467F7" w:rsidRPr="00CE3314" w:rsidRDefault="00C467F7" w:rsidP="00C467F7">
            <w:pPr>
              <w:pStyle w:val="TAL"/>
              <w:rPr>
                <w:rFonts w:cs="Arial"/>
                <w:sz w:val="16"/>
                <w:szCs w:val="16"/>
              </w:rPr>
            </w:pPr>
            <w:r w:rsidRPr="00CE3314">
              <w:rPr>
                <w:rFonts w:cs="Arial"/>
                <w:sz w:val="16"/>
                <w:szCs w:val="16"/>
              </w:rPr>
              <w:t>Editorial corrections on SON and MDT</w:t>
            </w:r>
          </w:p>
        </w:tc>
        <w:tc>
          <w:tcPr>
            <w:tcW w:w="1666" w:type="dxa"/>
            <w:tcBorders>
              <w:top w:val="single" w:sz="4" w:space="0" w:color="A5A5A5"/>
              <w:left w:val="nil"/>
              <w:bottom w:val="single" w:sz="4" w:space="0" w:color="A5A5A5"/>
              <w:right w:val="single" w:sz="4" w:space="0" w:color="A5A5A5"/>
            </w:tcBorders>
            <w:shd w:val="clear" w:color="auto" w:fill="auto"/>
          </w:tcPr>
          <w:p w14:paraId="67A5290D" w14:textId="6A4CDB17" w:rsidR="00C467F7" w:rsidRPr="00CE3314" w:rsidRDefault="00C467F7" w:rsidP="00C467F7">
            <w:pPr>
              <w:pStyle w:val="TAL"/>
              <w:rPr>
                <w:rFonts w:cs="Arial"/>
                <w:sz w:val="16"/>
                <w:szCs w:val="16"/>
              </w:rPr>
            </w:pPr>
            <w:r w:rsidRPr="00CE3314">
              <w:rPr>
                <w:rFonts w:cs="Arial"/>
                <w:sz w:val="16"/>
                <w:szCs w:val="16"/>
              </w:rPr>
              <w:t>CATT</w:t>
            </w:r>
          </w:p>
        </w:tc>
        <w:tc>
          <w:tcPr>
            <w:tcW w:w="822" w:type="dxa"/>
            <w:tcBorders>
              <w:top w:val="single" w:sz="4" w:space="0" w:color="A5A5A5"/>
              <w:left w:val="nil"/>
              <w:bottom w:val="single" w:sz="4" w:space="0" w:color="A5A5A5"/>
              <w:right w:val="single" w:sz="4" w:space="0" w:color="A5A5A5"/>
            </w:tcBorders>
            <w:shd w:val="clear" w:color="auto" w:fill="auto"/>
          </w:tcPr>
          <w:p w14:paraId="4624B349" w14:textId="79FC2D57"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08FED003" w14:textId="03673364" w:rsidR="00C467F7" w:rsidRPr="00CE3314" w:rsidRDefault="00C467F7" w:rsidP="00C467F7">
            <w:pPr>
              <w:pStyle w:val="TAL"/>
              <w:rPr>
                <w:rFonts w:cs="Arial"/>
                <w:sz w:val="16"/>
                <w:szCs w:val="16"/>
              </w:rPr>
            </w:pPr>
            <w:r w:rsidRPr="00CE3314">
              <w:rPr>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327ECA6C" w14:textId="19E617AA" w:rsidR="00C467F7" w:rsidRPr="00CE3314" w:rsidRDefault="00C467F7" w:rsidP="00C467F7">
            <w:pPr>
              <w:pStyle w:val="TAL"/>
              <w:rPr>
                <w:rFonts w:cs="Arial"/>
                <w:sz w:val="16"/>
                <w:szCs w:val="16"/>
              </w:rPr>
            </w:pPr>
            <w:r w:rsidRPr="00CE3314">
              <w:rPr>
                <w:sz w:val="16"/>
                <w:szCs w:val="16"/>
              </w:rPr>
              <w:t>NR_SON_MDT-Core</w:t>
            </w:r>
          </w:p>
        </w:tc>
        <w:tc>
          <w:tcPr>
            <w:tcW w:w="572" w:type="dxa"/>
            <w:tcBorders>
              <w:top w:val="single" w:sz="4" w:space="0" w:color="A5A5A5"/>
              <w:left w:val="nil"/>
              <w:bottom w:val="single" w:sz="4" w:space="0" w:color="A5A5A5"/>
              <w:right w:val="single" w:sz="4" w:space="0" w:color="A5A5A5"/>
            </w:tcBorders>
            <w:shd w:val="clear" w:color="000000" w:fill="auto"/>
          </w:tcPr>
          <w:p w14:paraId="45286814" w14:textId="0C335C7E" w:rsidR="00C467F7" w:rsidRPr="00CE3314" w:rsidRDefault="00C467F7" w:rsidP="00C467F7">
            <w:pPr>
              <w:pStyle w:val="TAL"/>
              <w:rPr>
                <w:rFonts w:cs="Arial"/>
                <w:sz w:val="16"/>
                <w:szCs w:val="16"/>
              </w:rPr>
            </w:pPr>
            <w:r w:rsidRPr="00CE3314">
              <w:rPr>
                <w:rFonts w:cs="Arial"/>
                <w:sz w:val="16"/>
                <w:szCs w:val="16"/>
              </w:rPr>
              <w:t>4599</w:t>
            </w:r>
          </w:p>
        </w:tc>
        <w:tc>
          <w:tcPr>
            <w:tcW w:w="690" w:type="dxa"/>
            <w:tcBorders>
              <w:top w:val="single" w:sz="4" w:space="0" w:color="A5A5A5"/>
              <w:left w:val="nil"/>
              <w:bottom w:val="single" w:sz="4" w:space="0" w:color="A5A5A5"/>
              <w:right w:val="single" w:sz="4" w:space="0" w:color="A5A5A5"/>
            </w:tcBorders>
            <w:shd w:val="clear" w:color="000000" w:fill="auto"/>
          </w:tcPr>
          <w:p w14:paraId="3A2D8EBF" w14:textId="29701196" w:rsidR="00C467F7" w:rsidRPr="00CE3314" w:rsidRDefault="00C467F7" w:rsidP="00C467F7">
            <w:pPr>
              <w:pStyle w:val="TAL"/>
              <w:rPr>
                <w:rFonts w:cs="Arial"/>
                <w:sz w:val="16"/>
                <w:szCs w:val="16"/>
              </w:rPr>
            </w:pPr>
            <w:r w:rsidRPr="00CE331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00CA1A2B" w14:textId="4B5F69BA" w:rsidR="00C467F7" w:rsidRPr="00CE3314" w:rsidRDefault="00C467F7" w:rsidP="00C467F7">
            <w:pPr>
              <w:pStyle w:val="TAL"/>
              <w:rPr>
                <w:rFonts w:cs="Arial"/>
                <w:sz w:val="16"/>
                <w:szCs w:val="16"/>
              </w:rPr>
            </w:pPr>
            <w:r w:rsidRPr="00CE3314">
              <w:rPr>
                <w:rFonts w:cs="Arial"/>
                <w:sz w:val="16"/>
                <w:szCs w:val="16"/>
              </w:rPr>
              <w:t>D</w:t>
            </w:r>
          </w:p>
        </w:tc>
      </w:tr>
      <w:tr w:rsidR="00C467F7" w:rsidRPr="00CE3314" w14:paraId="0F9FBFE8"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0426B774" w14:textId="1992D262" w:rsidR="00C467F7" w:rsidRPr="00CE3314" w:rsidRDefault="0083230C" w:rsidP="00C467F7">
            <w:pPr>
              <w:pStyle w:val="TAL"/>
              <w:rPr>
                <w:rFonts w:cs="Arial"/>
                <w:sz w:val="16"/>
                <w:szCs w:val="16"/>
              </w:rPr>
            </w:pPr>
            <w:hyperlink r:id="rId3777" w:history="1">
              <w:r>
                <w:rPr>
                  <w:rStyle w:val="Hyperlink"/>
                  <w:sz w:val="16"/>
                  <w:szCs w:val="16"/>
                </w:rPr>
                <w:t>R2-2102273</w:t>
              </w:r>
            </w:hyperlink>
          </w:p>
        </w:tc>
        <w:tc>
          <w:tcPr>
            <w:tcW w:w="3038" w:type="dxa"/>
            <w:tcBorders>
              <w:top w:val="single" w:sz="4" w:space="0" w:color="A5A5A5"/>
              <w:left w:val="nil"/>
              <w:bottom w:val="single" w:sz="4" w:space="0" w:color="A5A5A5"/>
              <w:right w:val="single" w:sz="4" w:space="0" w:color="A5A5A5"/>
            </w:tcBorders>
            <w:shd w:val="clear" w:color="auto" w:fill="auto"/>
          </w:tcPr>
          <w:p w14:paraId="5C58A0CD" w14:textId="751DD586" w:rsidR="00C467F7" w:rsidRPr="00CE3314" w:rsidRDefault="00C467F7" w:rsidP="00C467F7">
            <w:pPr>
              <w:pStyle w:val="TAL"/>
              <w:rPr>
                <w:rFonts w:cs="Arial"/>
                <w:sz w:val="16"/>
                <w:szCs w:val="16"/>
              </w:rPr>
            </w:pPr>
            <w:r w:rsidRPr="00CE3314">
              <w:rPr>
                <w:rFonts w:cs="Arial"/>
                <w:sz w:val="16"/>
                <w:szCs w:val="16"/>
              </w:rPr>
              <w:t>Miscl corrections on SON and MDT</w:t>
            </w:r>
          </w:p>
        </w:tc>
        <w:tc>
          <w:tcPr>
            <w:tcW w:w="1666" w:type="dxa"/>
            <w:tcBorders>
              <w:top w:val="single" w:sz="4" w:space="0" w:color="A5A5A5"/>
              <w:left w:val="nil"/>
              <w:bottom w:val="single" w:sz="4" w:space="0" w:color="A5A5A5"/>
              <w:right w:val="single" w:sz="4" w:space="0" w:color="A5A5A5"/>
            </w:tcBorders>
            <w:shd w:val="clear" w:color="auto" w:fill="auto"/>
          </w:tcPr>
          <w:p w14:paraId="4F1DB323" w14:textId="43812F35" w:rsidR="00C467F7" w:rsidRPr="00CE3314" w:rsidRDefault="00C467F7" w:rsidP="00C467F7">
            <w:pPr>
              <w:pStyle w:val="TAL"/>
              <w:rPr>
                <w:rFonts w:cs="Arial"/>
                <w:sz w:val="16"/>
                <w:szCs w:val="16"/>
              </w:rPr>
            </w:pPr>
            <w:r w:rsidRPr="00CE3314">
              <w:rPr>
                <w:rFonts w:cs="Arial"/>
                <w:sz w:val="16"/>
                <w:szCs w:val="16"/>
              </w:rPr>
              <w:t>CATT</w:t>
            </w:r>
            <w:r w:rsidR="00107981" w:rsidRPr="00CE3314">
              <w:rPr>
                <w:rFonts w:cs="Arial"/>
                <w:sz w:val="16"/>
                <w:szCs w:val="16"/>
              </w:rPr>
              <w:t>, OPPO, vivo, Apple, Qualcomm Incorporated</w:t>
            </w:r>
          </w:p>
        </w:tc>
        <w:tc>
          <w:tcPr>
            <w:tcW w:w="822" w:type="dxa"/>
            <w:tcBorders>
              <w:top w:val="single" w:sz="4" w:space="0" w:color="A5A5A5"/>
              <w:left w:val="nil"/>
              <w:bottom w:val="single" w:sz="4" w:space="0" w:color="A5A5A5"/>
              <w:right w:val="single" w:sz="4" w:space="0" w:color="A5A5A5"/>
            </w:tcBorders>
            <w:shd w:val="clear" w:color="auto" w:fill="auto"/>
          </w:tcPr>
          <w:p w14:paraId="416E1750" w14:textId="5F4A4EAA"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37812A7C" w14:textId="6E992BC9" w:rsidR="00C467F7" w:rsidRPr="00CE3314" w:rsidRDefault="00C467F7" w:rsidP="00C467F7">
            <w:pPr>
              <w:pStyle w:val="TAL"/>
              <w:rPr>
                <w:rFonts w:cs="Arial"/>
                <w:sz w:val="16"/>
                <w:szCs w:val="16"/>
              </w:rPr>
            </w:pPr>
            <w:r w:rsidRPr="00CE3314">
              <w:rPr>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7147A964" w14:textId="3887FC50" w:rsidR="00C467F7" w:rsidRPr="00CE3314" w:rsidRDefault="00C467F7" w:rsidP="00C467F7">
            <w:pPr>
              <w:pStyle w:val="TAL"/>
              <w:rPr>
                <w:rFonts w:cs="Arial"/>
                <w:sz w:val="16"/>
                <w:szCs w:val="16"/>
              </w:rPr>
            </w:pPr>
            <w:r w:rsidRPr="00CE3314">
              <w:rPr>
                <w:sz w:val="16"/>
                <w:szCs w:val="16"/>
              </w:rPr>
              <w:t>NR_SON_MDT-Core</w:t>
            </w:r>
          </w:p>
        </w:tc>
        <w:tc>
          <w:tcPr>
            <w:tcW w:w="572" w:type="dxa"/>
            <w:tcBorders>
              <w:top w:val="single" w:sz="4" w:space="0" w:color="A5A5A5"/>
              <w:left w:val="nil"/>
              <w:bottom w:val="single" w:sz="4" w:space="0" w:color="A5A5A5"/>
              <w:right w:val="single" w:sz="4" w:space="0" w:color="A5A5A5"/>
            </w:tcBorders>
            <w:shd w:val="clear" w:color="000000" w:fill="auto"/>
          </w:tcPr>
          <w:p w14:paraId="653A5311" w14:textId="7D138E0D" w:rsidR="00C467F7" w:rsidRPr="00CE3314" w:rsidRDefault="00C467F7" w:rsidP="00C467F7">
            <w:pPr>
              <w:pStyle w:val="TAL"/>
              <w:rPr>
                <w:rFonts w:cs="Arial"/>
                <w:sz w:val="16"/>
                <w:szCs w:val="16"/>
              </w:rPr>
            </w:pPr>
            <w:r w:rsidRPr="00CE3314">
              <w:rPr>
                <w:rFonts w:cs="Arial"/>
                <w:sz w:val="16"/>
                <w:szCs w:val="16"/>
              </w:rPr>
              <w:t>2457</w:t>
            </w:r>
          </w:p>
        </w:tc>
        <w:tc>
          <w:tcPr>
            <w:tcW w:w="690" w:type="dxa"/>
            <w:tcBorders>
              <w:top w:val="single" w:sz="4" w:space="0" w:color="A5A5A5"/>
              <w:left w:val="nil"/>
              <w:bottom w:val="single" w:sz="4" w:space="0" w:color="A5A5A5"/>
              <w:right w:val="single" w:sz="4" w:space="0" w:color="A5A5A5"/>
            </w:tcBorders>
            <w:shd w:val="clear" w:color="000000" w:fill="auto"/>
          </w:tcPr>
          <w:p w14:paraId="0991A931" w14:textId="723D7A63" w:rsidR="00C467F7" w:rsidRPr="00CE3314" w:rsidRDefault="00C467F7" w:rsidP="00C467F7">
            <w:pPr>
              <w:pStyle w:val="TAL"/>
              <w:rPr>
                <w:rFonts w:cs="Arial"/>
                <w:sz w:val="16"/>
                <w:szCs w:val="16"/>
              </w:rPr>
            </w:pPr>
            <w:r w:rsidRPr="00CE331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34147380" w14:textId="3B8D16EF"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0364F82F"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E91E8EA" w14:textId="0C3A8861" w:rsidR="00C467F7" w:rsidRPr="00CE3314" w:rsidRDefault="0083230C" w:rsidP="00C467F7">
            <w:pPr>
              <w:pStyle w:val="TAL"/>
              <w:rPr>
                <w:rFonts w:cs="Arial"/>
                <w:sz w:val="16"/>
                <w:szCs w:val="16"/>
              </w:rPr>
            </w:pPr>
            <w:hyperlink r:id="rId3778" w:history="1">
              <w:r>
                <w:rPr>
                  <w:rStyle w:val="Hyperlink"/>
                  <w:sz w:val="16"/>
                  <w:szCs w:val="16"/>
                </w:rPr>
                <w:t>R2-2102275</w:t>
              </w:r>
            </w:hyperlink>
          </w:p>
        </w:tc>
        <w:tc>
          <w:tcPr>
            <w:tcW w:w="3038" w:type="dxa"/>
            <w:tcBorders>
              <w:top w:val="single" w:sz="4" w:space="0" w:color="A5A5A5"/>
              <w:left w:val="nil"/>
              <w:bottom w:val="single" w:sz="4" w:space="0" w:color="A5A5A5"/>
              <w:right w:val="single" w:sz="4" w:space="0" w:color="A5A5A5"/>
            </w:tcBorders>
            <w:shd w:val="clear" w:color="auto" w:fill="auto"/>
          </w:tcPr>
          <w:p w14:paraId="3EA15DB5" w14:textId="7A03D29E" w:rsidR="00C467F7" w:rsidRPr="00CE3314" w:rsidRDefault="00C467F7" w:rsidP="00C467F7">
            <w:pPr>
              <w:pStyle w:val="TAL"/>
              <w:rPr>
                <w:rFonts w:cs="Arial"/>
                <w:sz w:val="16"/>
                <w:szCs w:val="16"/>
              </w:rPr>
            </w:pPr>
            <w:r w:rsidRPr="00CE3314">
              <w:rPr>
                <w:rFonts w:cs="Arial"/>
                <w:sz w:val="16"/>
                <w:szCs w:val="16"/>
              </w:rPr>
              <w:t>Correction</w:t>
            </w:r>
            <w:r w:rsidR="00107981" w:rsidRPr="00CE3314">
              <w:rPr>
                <w:rFonts w:cs="Arial"/>
                <w:sz w:val="16"/>
                <w:szCs w:val="16"/>
              </w:rPr>
              <w:t xml:space="preserve"> </w:t>
            </w:r>
            <w:r w:rsidRPr="00CE3314">
              <w:rPr>
                <w:rFonts w:cs="Arial"/>
                <w:sz w:val="16"/>
                <w:szCs w:val="16"/>
              </w:rPr>
              <w:t>on intra-frequency reselection</w:t>
            </w:r>
          </w:p>
        </w:tc>
        <w:tc>
          <w:tcPr>
            <w:tcW w:w="1666" w:type="dxa"/>
            <w:tcBorders>
              <w:top w:val="single" w:sz="4" w:space="0" w:color="A5A5A5"/>
              <w:left w:val="nil"/>
              <w:bottom w:val="single" w:sz="4" w:space="0" w:color="A5A5A5"/>
              <w:right w:val="single" w:sz="4" w:space="0" w:color="A5A5A5"/>
            </w:tcBorders>
            <w:shd w:val="clear" w:color="auto" w:fill="auto"/>
          </w:tcPr>
          <w:p w14:paraId="4F94B69B" w14:textId="44DDD573" w:rsidR="00C467F7" w:rsidRPr="00CE3314" w:rsidRDefault="00C467F7" w:rsidP="00C467F7">
            <w:pPr>
              <w:pStyle w:val="TAL"/>
              <w:rPr>
                <w:rFonts w:cs="Arial"/>
                <w:sz w:val="16"/>
                <w:szCs w:val="16"/>
              </w:rPr>
            </w:pPr>
            <w:r w:rsidRPr="00CE3314">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172E2796" w14:textId="79596E79"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60B15FB6" w14:textId="6BC10F93" w:rsidR="00C467F7" w:rsidRPr="00CE3314" w:rsidRDefault="00C467F7" w:rsidP="00C467F7">
            <w:pPr>
              <w:pStyle w:val="TAL"/>
              <w:rPr>
                <w:rFonts w:cs="Arial"/>
                <w:sz w:val="16"/>
                <w:szCs w:val="16"/>
              </w:rPr>
            </w:pPr>
            <w:r w:rsidRPr="00CE3314">
              <w:rPr>
                <w:sz w:val="16"/>
                <w:szCs w:val="16"/>
              </w:rPr>
              <w:t>38.304</w:t>
            </w:r>
          </w:p>
        </w:tc>
        <w:tc>
          <w:tcPr>
            <w:tcW w:w="1990" w:type="dxa"/>
            <w:tcBorders>
              <w:top w:val="single" w:sz="4" w:space="0" w:color="A5A5A5"/>
              <w:left w:val="nil"/>
              <w:bottom w:val="single" w:sz="4" w:space="0" w:color="A5A5A5"/>
              <w:right w:val="single" w:sz="4" w:space="0" w:color="A5A5A5"/>
            </w:tcBorders>
            <w:shd w:val="clear" w:color="auto" w:fill="auto"/>
          </w:tcPr>
          <w:p w14:paraId="0FB1A821" w14:textId="2EB5A91D" w:rsidR="00C467F7" w:rsidRPr="00CE3314" w:rsidRDefault="00C467F7" w:rsidP="00C467F7">
            <w:pPr>
              <w:pStyle w:val="TAL"/>
              <w:rPr>
                <w:rFonts w:cs="Arial"/>
                <w:sz w:val="16"/>
                <w:szCs w:val="16"/>
              </w:rPr>
            </w:pPr>
            <w:r w:rsidRPr="00CE3314">
              <w:rPr>
                <w:rFonts w:cs="Arial"/>
                <w:sz w:val="16"/>
                <w:szCs w:val="16"/>
              </w:rPr>
              <w:t>NG_RAN_PRN-Core, NR_unlic-Core</w:t>
            </w:r>
          </w:p>
        </w:tc>
        <w:tc>
          <w:tcPr>
            <w:tcW w:w="572" w:type="dxa"/>
            <w:tcBorders>
              <w:top w:val="single" w:sz="4" w:space="0" w:color="A5A5A5"/>
              <w:left w:val="nil"/>
              <w:bottom w:val="single" w:sz="4" w:space="0" w:color="A5A5A5"/>
              <w:right w:val="single" w:sz="4" w:space="0" w:color="A5A5A5"/>
            </w:tcBorders>
            <w:shd w:val="clear" w:color="000000" w:fill="auto"/>
          </w:tcPr>
          <w:p w14:paraId="2D8BB9C1" w14:textId="0A2592A8" w:rsidR="00C467F7" w:rsidRPr="00CE3314" w:rsidRDefault="00C467F7" w:rsidP="00C467F7">
            <w:pPr>
              <w:pStyle w:val="TAL"/>
              <w:rPr>
                <w:rFonts w:cs="Arial"/>
                <w:sz w:val="16"/>
                <w:szCs w:val="16"/>
              </w:rPr>
            </w:pPr>
            <w:r w:rsidRPr="00CE3314">
              <w:rPr>
                <w:rFonts w:cs="Arial"/>
                <w:sz w:val="16"/>
                <w:szCs w:val="16"/>
              </w:rPr>
              <w:t>0203</w:t>
            </w:r>
          </w:p>
        </w:tc>
        <w:tc>
          <w:tcPr>
            <w:tcW w:w="690" w:type="dxa"/>
            <w:tcBorders>
              <w:top w:val="single" w:sz="4" w:space="0" w:color="A5A5A5"/>
              <w:left w:val="nil"/>
              <w:bottom w:val="single" w:sz="4" w:space="0" w:color="A5A5A5"/>
              <w:right w:val="single" w:sz="4" w:space="0" w:color="A5A5A5"/>
            </w:tcBorders>
            <w:shd w:val="clear" w:color="000000" w:fill="auto"/>
          </w:tcPr>
          <w:p w14:paraId="6461EAB1" w14:textId="5E77F7B1" w:rsidR="00C467F7" w:rsidRPr="00CE3314" w:rsidRDefault="00C467F7" w:rsidP="00C467F7">
            <w:pPr>
              <w:pStyle w:val="TAL"/>
              <w:rPr>
                <w:rFonts w:cs="Arial"/>
                <w:sz w:val="16"/>
                <w:szCs w:val="16"/>
              </w:rPr>
            </w:pPr>
            <w:r w:rsidRPr="00CE331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1B757061" w14:textId="3B663823"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591248D5"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5391C65D" w14:textId="2C258073" w:rsidR="00C467F7" w:rsidRPr="00CE3314" w:rsidRDefault="0083230C" w:rsidP="00C467F7">
            <w:pPr>
              <w:pStyle w:val="TAL"/>
              <w:rPr>
                <w:rFonts w:cs="Arial"/>
                <w:sz w:val="16"/>
                <w:szCs w:val="16"/>
              </w:rPr>
            </w:pPr>
            <w:hyperlink r:id="rId3779" w:history="1">
              <w:r>
                <w:rPr>
                  <w:rStyle w:val="Hyperlink"/>
                  <w:sz w:val="16"/>
                  <w:szCs w:val="16"/>
                </w:rPr>
                <w:t>R2-2102280</w:t>
              </w:r>
            </w:hyperlink>
          </w:p>
        </w:tc>
        <w:tc>
          <w:tcPr>
            <w:tcW w:w="3038" w:type="dxa"/>
            <w:tcBorders>
              <w:top w:val="single" w:sz="4" w:space="0" w:color="A5A5A5"/>
              <w:left w:val="nil"/>
              <w:bottom w:val="single" w:sz="4" w:space="0" w:color="A5A5A5"/>
              <w:right w:val="single" w:sz="4" w:space="0" w:color="A5A5A5"/>
            </w:tcBorders>
            <w:shd w:val="clear" w:color="auto" w:fill="auto"/>
          </w:tcPr>
          <w:p w14:paraId="1A73CCD5" w14:textId="09BCF409" w:rsidR="00C467F7" w:rsidRPr="00CE3314" w:rsidRDefault="00C467F7" w:rsidP="00C467F7">
            <w:pPr>
              <w:pStyle w:val="TAL"/>
              <w:rPr>
                <w:rFonts w:cs="Arial"/>
                <w:sz w:val="16"/>
                <w:szCs w:val="16"/>
              </w:rPr>
            </w:pPr>
            <w:r w:rsidRPr="00CE3314">
              <w:rPr>
                <w:rFonts w:cs="Arial"/>
                <w:sz w:val="16"/>
                <w:szCs w:val="16"/>
              </w:rPr>
              <w:t>Corrections on NR MDT and SON</w:t>
            </w:r>
          </w:p>
        </w:tc>
        <w:tc>
          <w:tcPr>
            <w:tcW w:w="1666" w:type="dxa"/>
            <w:tcBorders>
              <w:top w:val="single" w:sz="4" w:space="0" w:color="A5A5A5"/>
              <w:left w:val="nil"/>
              <w:bottom w:val="single" w:sz="4" w:space="0" w:color="A5A5A5"/>
              <w:right w:val="single" w:sz="4" w:space="0" w:color="A5A5A5"/>
            </w:tcBorders>
            <w:shd w:val="clear" w:color="auto" w:fill="auto"/>
          </w:tcPr>
          <w:p w14:paraId="6785C232" w14:textId="140CB339" w:rsidR="00C467F7" w:rsidRPr="00CE3314" w:rsidRDefault="00C467F7" w:rsidP="00C467F7">
            <w:pPr>
              <w:pStyle w:val="TAL"/>
              <w:rPr>
                <w:rFonts w:cs="Arial"/>
                <w:sz w:val="16"/>
                <w:szCs w:val="16"/>
              </w:rPr>
            </w:pPr>
            <w:r w:rsidRPr="00CE3314">
              <w:rPr>
                <w:rFonts w:cs="Arial"/>
                <w:sz w:val="16"/>
                <w:szCs w:val="16"/>
              </w:rPr>
              <w:t>Huawei, Ericsson</w:t>
            </w:r>
          </w:p>
        </w:tc>
        <w:tc>
          <w:tcPr>
            <w:tcW w:w="822" w:type="dxa"/>
            <w:tcBorders>
              <w:top w:val="single" w:sz="4" w:space="0" w:color="A5A5A5"/>
              <w:left w:val="nil"/>
              <w:bottom w:val="single" w:sz="4" w:space="0" w:color="A5A5A5"/>
              <w:right w:val="single" w:sz="4" w:space="0" w:color="A5A5A5"/>
            </w:tcBorders>
            <w:shd w:val="clear" w:color="auto" w:fill="auto"/>
          </w:tcPr>
          <w:p w14:paraId="1177E88F" w14:textId="751AE0EF"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40217B1C" w14:textId="04B1F565" w:rsidR="00C467F7" w:rsidRPr="00CE3314" w:rsidRDefault="00C467F7" w:rsidP="00C467F7">
            <w:pPr>
              <w:pStyle w:val="TAL"/>
              <w:rPr>
                <w:rFonts w:cs="Arial"/>
                <w:sz w:val="16"/>
                <w:szCs w:val="16"/>
              </w:rPr>
            </w:pPr>
            <w:r w:rsidRPr="00CE3314">
              <w:rPr>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5F7CADBF" w14:textId="60F52CD2" w:rsidR="00C467F7" w:rsidRPr="00CE3314" w:rsidRDefault="00C467F7" w:rsidP="00C467F7">
            <w:pPr>
              <w:pStyle w:val="TAL"/>
              <w:rPr>
                <w:rFonts w:cs="Arial"/>
                <w:sz w:val="16"/>
                <w:szCs w:val="16"/>
              </w:rPr>
            </w:pPr>
            <w:r w:rsidRPr="00CE3314">
              <w:rPr>
                <w:sz w:val="16"/>
                <w:szCs w:val="16"/>
              </w:rPr>
              <w:t>NR_SON_MDT-Core</w:t>
            </w:r>
          </w:p>
        </w:tc>
        <w:tc>
          <w:tcPr>
            <w:tcW w:w="572" w:type="dxa"/>
            <w:tcBorders>
              <w:top w:val="single" w:sz="4" w:space="0" w:color="A5A5A5"/>
              <w:left w:val="nil"/>
              <w:bottom w:val="single" w:sz="4" w:space="0" w:color="A5A5A5"/>
              <w:right w:val="single" w:sz="4" w:space="0" w:color="A5A5A5"/>
            </w:tcBorders>
            <w:shd w:val="clear" w:color="000000" w:fill="auto"/>
          </w:tcPr>
          <w:p w14:paraId="4D226AA7" w14:textId="035783D5" w:rsidR="00C467F7" w:rsidRPr="00CE3314" w:rsidRDefault="00C467F7" w:rsidP="00C467F7">
            <w:pPr>
              <w:pStyle w:val="TAL"/>
              <w:rPr>
                <w:rFonts w:cs="Arial"/>
                <w:sz w:val="16"/>
                <w:szCs w:val="16"/>
              </w:rPr>
            </w:pPr>
            <w:r w:rsidRPr="00CE3314">
              <w:rPr>
                <w:rFonts w:cs="Arial"/>
                <w:sz w:val="16"/>
                <w:szCs w:val="16"/>
              </w:rPr>
              <w:t>2429</w:t>
            </w:r>
          </w:p>
        </w:tc>
        <w:tc>
          <w:tcPr>
            <w:tcW w:w="690" w:type="dxa"/>
            <w:tcBorders>
              <w:top w:val="single" w:sz="4" w:space="0" w:color="A5A5A5"/>
              <w:left w:val="nil"/>
              <w:bottom w:val="single" w:sz="4" w:space="0" w:color="A5A5A5"/>
              <w:right w:val="single" w:sz="4" w:space="0" w:color="A5A5A5"/>
            </w:tcBorders>
            <w:shd w:val="clear" w:color="000000" w:fill="auto"/>
          </w:tcPr>
          <w:p w14:paraId="3C626295" w14:textId="4F6921C6"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256CC6C5" w14:textId="0F4186E5"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3CDA5955"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D810858" w14:textId="32F41A3D" w:rsidR="00C467F7" w:rsidRPr="00CE3314" w:rsidRDefault="0083230C" w:rsidP="00C467F7">
            <w:pPr>
              <w:pStyle w:val="TAL"/>
              <w:rPr>
                <w:rFonts w:cs="Arial"/>
                <w:sz w:val="16"/>
                <w:szCs w:val="16"/>
              </w:rPr>
            </w:pPr>
            <w:hyperlink r:id="rId3780" w:history="1">
              <w:r>
                <w:rPr>
                  <w:rStyle w:val="Hyperlink"/>
                  <w:sz w:val="16"/>
                  <w:szCs w:val="16"/>
                </w:rPr>
                <w:t>R2-2102283</w:t>
              </w:r>
            </w:hyperlink>
          </w:p>
        </w:tc>
        <w:tc>
          <w:tcPr>
            <w:tcW w:w="3038" w:type="dxa"/>
            <w:tcBorders>
              <w:top w:val="single" w:sz="4" w:space="0" w:color="A5A5A5"/>
              <w:left w:val="nil"/>
              <w:bottom w:val="single" w:sz="4" w:space="0" w:color="A5A5A5"/>
              <w:right w:val="single" w:sz="4" w:space="0" w:color="A5A5A5"/>
            </w:tcBorders>
            <w:shd w:val="clear" w:color="auto" w:fill="auto"/>
          </w:tcPr>
          <w:p w14:paraId="4A29E033" w14:textId="45835DB6" w:rsidR="00C467F7" w:rsidRPr="00CE3314" w:rsidRDefault="00C467F7" w:rsidP="00C467F7">
            <w:pPr>
              <w:pStyle w:val="TAL"/>
              <w:rPr>
                <w:rFonts w:cs="Arial"/>
                <w:sz w:val="16"/>
                <w:szCs w:val="16"/>
              </w:rPr>
            </w:pPr>
            <w:r w:rsidRPr="00CE3314">
              <w:rPr>
                <w:rFonts w:cs="Arial"/>
                <w:sz w:val="16"/>
                <w:szCs w:val="16"/>
              </w:rPr>
              <w:t>Correction on CSI reporting when CSI masking is setup</w:t>
            </w:r>
          </w:p>
        </w:tc>
        <w:tc>
          <w:tcPr>
            <w:tcW w:w="1666" w:type="dxa"/>
            <w:tcBorders>
              <w:top w:val="single" w:sz="4" w:space="0" w:color="A5A5A5"/>
              <w:left w:val="nil"/>
              <w:bottom w:val="single" w:sz="4" w:space="0" w:color="A5A5A5"/>
              <w:right w:val="single" w:sz="4" w:space="0" w:color="A5A5A5"/>
            </w:tcBorders>
            <w:shd w:val="clear" w:color="auto" w:fill="auto"/>
          </w:tcPr>
          <w:p w14:paraId="438AE243" w14:textId="5BAEDC38" w:rsidR="00C467F7" w:rsidRPr="00CE3314" w:rsidRDefault="00C467F7" w:rsidP="00C467F7">
            <w:pPr>
              <w:pStyle w:val="TAL"/>
              <w:rPr>
                <w:rFonts w:cs="Arial"/>
                <w:sz w:val="16"/>
                <w:szCs w:val="16"/>
              </w:rPr>
            </w:pPr>
            <w:r w:rsidRPr="00CE3314">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42170718" w14:textId="63DDBC80" w:rsidR="00C467F7" w:rsidRPr="00CE3314" w:rsidRDefault="00C467F7" w:rsidP="00C467F7">
            <w:pPr>
              <w:pStyle w:val="TAL"/>
              <w:rPr>
                <w:rFonts w:cs="Arial"/>
                <w:sz w:val="16"/>
                <w:szCs w:val="16"/>
              </w:rPr>
            </w:pPr>
            <w:r w:rsidRPr="00CE3314">
              <w:rPr>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08780CFF" w14:textId="4E44AC03" w:rsidR="00C467F7" w:rsidRPr="00CE3314" w:rsidRDefault="00C467F7" w:rsidP="00C467F7">
            <w:pPr>
              <w:pStyle w:val="TAL"/>
              <w:rPr>
                <w:rFonts w:cs="Arial"/>
                <w:sz w:val="16"/>
                <w:szCs w:val="16"/>
              </w:rPr>
            </w:pPr>
            <w:r w:rsidRPr="00CE3314">
              <w:rPr>
                <w:sz w:val="16"/>
                <w:szCs w:val="16"/>
              </w:rPr>
              <w:t>38.321</w:t>
            </w:r>
          </w:p>
        </w:tc>
        <w:tc>
          <w:tcPr>
            <w:tcW w:w="1990" w:type="dxa"/>
            <w:tcBorders>
              <w:top w:val="single" w:sz="4" w:space="0" w:color="A5A5A5"/>
              <w:left w:val="nil"/>
              <w:bottom w:val="single" w:sz="4" w:space="0" w:color="A5A5A5"/>
              <w:right w:val="single" w:sz="4" w:space="0" w:color="A5A5A5"/>
            </w:tcBorders>
            <w:shd w:val="clear" w:color="auto" w:fill="auto"/>
          </w:tcPr>
          <w:p w14:paraId="00974DFC" w14:textId="0B793C62" w:rsidR="00C467F7" w:rsidRPr="00CE3314" w:rsidRDefault="00C467F7" w:rsidP="00C467F7">
            <w:pPr>
              <w:pStyle w:val="TAL"/>
              <w:rPr>
                <w:rFonts w:cs="Arial"/>
                <w:sz w:val="16"/>
                <w:szCs w:val="16"/>
              </w:rPr>
            </w:pPr>
            <w:r w:rsidRPr="00CE3314">
              <w:rPr>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47976AA1" w14:textId="48EB6A89" w:rsidR="00C467F7" w:rsidRPr="00CE3314" w:rsidRDefault="00C467F7" w:rsidP="00C467F7">
            <w:pPr>
              <w:pStyle w:val="TAL"/>
              <w:rPr>
                <w:rFonts w:cs="Arial"/>
                <w:sz w:val="16"/>
                <w:szCs w:val="16"/>
              </w:rPr>
            </w:pPr>
            <w:r w:rsidRPr="00CE3314">
              <w:rPr>
                <w:rFonts w:cs="Arial"/>
                <w:sz w:val="16"/>
                <w:szCs w:val="16"/>
              </w:rPr>
              <w:t>1052</w:t>
            </w:r>
          </w:p>
        </w:tc>
        <w:tc>
          <w:tcPr>
            <w:tcW w:w="690" w:type="dxa"/>
            <w:tcBorders>
              <w:top w:val="single" w:sz="4" w:space="0" w:color="A5A5A5"/>
              <w:left w:val="nil"/>
              <w:bottom w:val="single" w:sz="4" w:space="0" w:color="A5A5A5"/>
              <w:right w:val="single" w:sz="4" w:space="0" w:color="A5A5A5"/>
            </w:tcBorders>
            <w:shd w:val="clear" w:color="000000" w:fill="auto"/>
          </w:tcPr>
          <w:p w14:paraId="16E2712B" w14:textId="0A62EC9B"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081C32ED" w14:textId="101B99D4"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316D09E5" w14:textId="77777777" w:rsidTr="0064709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63C9D61A" w14:textId="579AD5FE" w:rsidR="00C467F7" w:rsidRPr="00CE3314" w:rsidRDefault="0083230C" w:rsidP="00C467F7">
            <w:pPr>
              <w:pStyle w:val="TAL"/>
              <w:rPr>
                <w:rFonts w:cs="Arial"/>
                <w:sz w:val="16"/>
                <w:szCs w:val="16"/>
              </w:rPr>
            </w:pPr>
            <w:hyperlink r:id="rId3781" w:history="1">
              <w:r>
                <w:rPr>
                  <w:rStyle w:val="Hyperlink"/>
                  <w:sz w:val="16"/>
                  <w:szCs w:val="16"/>
                </w:rPr>
                <w:t>R2-2102287</w:t>
              </w:r>
            </w:hyperlink>
          </w:p>
        </w:tc>
        <w:tc>
          <w:tcPr>
            <w:tcW w:w="3038" w:type="dxa"/>
            <w:tcBorders>
              <w:top w:val="nil"/>
              <w:left w:val="nil"/>
              <w:bottom w:val="single" w:sz="4" w:space="0" w:color="A5A5A5"/>
              <w:right w:val="single" w:sz="4" w:space="0" w:color="A5A5A5"/>
            </w:tcBorders>
            <w:shd w:val="clear" w:color="auto" w:fill="auto"/>
          </w:tcPr>
          <w:p w14:paraId="51278946" w14:textId="6D6585F0" w:rsidR="00C467F7" w:rsidRPr="00CE3314" w:rsidRDefault="00C467F7" w:rsidP="00C467F7">
            <w:pPr>
              <w:pStyle w:val="TAL"/>
              <w:rPr>
                <w:rFonts w:cs="Arial"/>
                <w:sz w:val="16"/>
                <w:szCs w:val="16"/>
              </w:rPr>
            </w:pPr>
            <w:r w:rsidRPr="00CE3314">
              <w:rPr>
                <w:rFonts w:cs="Arial"/>
                <w:sz w:val="16"/>
                <w:szCs w:val="16"/>
              </w:rPr>
              <w:t>C</w:t>
            </w:r>
            <w:r w:rsidR="005410A1" w:rsidRPr="00CE3314">
              <w:rPr>
                <w:rFonts w:cs="Arial"/>
                <w:sz w:val="16"/>
                <w:szCs w:val="16"/>
              </w:rPr>
              <w:t>orrection</w:t>
            </w:r>
            <w:r w:rsidRPr="00CE3314">
              <w:rPr>
                <w:rFonts w:cs="Arial"/>
                <w:sz w:val="16"/>
                <w:szCs w:val="16"/>
              </w:rPr>
              <w:t xml:space="preserve"> on configuredGrantTimer </w:t>
            </w:r>
            <w:r w:rsidR="005410A1" w:rsidRPr="00CE3314">
              <w:rPr>
                <w:rFonts w:cs="Arial"/>
                <w:sz w:val="16"/>
                <w:szCs w:val="16"/>
              </w:rPr>
              <w:t>handling on the</w:t>
            </w:r>
            <w:r w:rsidRPr="00CE3314">
              <w:rPr>
                <w:rFonts w:cs="Arial"/>
                <w:sz w:val="16"/>
                <w:szCs w:val="16"/>
              </w:rPr>
              <w:t xml:space="preserve"> deprioritized </w:t>
            </w:r>
            <w:r w:rsidR="005410A1" w:rsidRPr="00CE3314">
              <w:rPr>
                <w:rFonts w:cs="Arial"/>
                <w:sz w:val="16"/>
                <w:szCs w:val="16"/>
              </w:rPr>
              <w:t>configured</w:t>
            </w:r>
            <w:r w:rsidRPr="00CE3314">
              <w:rPr>
                <w:rFonts w:cs="Arial"/>
                <w:sz w:val="16"/>
                <w:szCs w:val="16"/>
              </w:rPr>
              <w:t xml:space="preserve"> grant</w:t>
            </w:r>
          </w:p>
        </w:tc>
        <w:tc>
          <w:tcPr>
            <w:tcW w:w="1666" w:type="dxa"/>
            <w:tcBorders>
              <w:top w:val="nil"/>
              <w:left w:val="nil"/>
              <w:bottom w:val="single" w:sz="4" w:space="0" w:color="A5A5A5"/>
              <w:right w:val="single" w:sz="4" w:space="0" w:color="A5A5A5"/>
            </w:tcBorders>
            <w:shd w:val="clear" w:color="auto" w:fill="auto"/>
          </w:tcPr>
          <w:p w14:paraId="74CA167F" w14:textId="44B03DEA" w:rsidR="00C467F7" w:rsidRPr="00CE3314" w:rsidRDefault="00C467F7" w:rsidP="00C467F7">
            <w:pPr>
              <w:pStyle w:val="TAL"/>
              <w:rPr>
                <w:rFonts w:cs="Arial"/>
                <w:sz w:val="16"/>
                <w:szCs w:val="16"/>
              </w:rPr>
            </w:pPr>
            <w:r w:rsidRPr="00CE3314">
              <w:rPr>
                <w:rFonts w:cs="Arial"/>
                <w:sz w:val="16"/>
                <w:szCs w:val="16"/>
              </w:rPr>
              <w:t>ZTE Corporation, Sanechips</w:t>
            </w:r>
          </w:p>
        </w:tc>
        <w:tc>
          <w:tcPr>
            <w:tcW w:w="822" w:type="dxa"/>
            <w:tcBorders>
              <w:top w:val="nil"/>
              <w:left w:val="nil"/>
              <w:bottom w:val="single" w:sz="4" w:space="0" w:color="A5A5A5"/>
              <w:right w:val="single" w:sz="4" w:space="0" w:color="A5A5A5"/>
            </w:tcBorders>
            <w:shd w:val="clear" w:color="auto" w:fill="auto"/>
          </w:tcPr>
          <w:p w14:paraId="07CDFEB3" w14:textId="3EBA94C8" w:rsidR="00C467F7" w:rsidRPr="00CE3314" w:rsidRDefault="00C467F7" w:rsidP="00C467F7">
            <w:pPr>
              <w:pStyle w:val="TAL"/>
              <w:rPr>
                <w:rFonts w:cs="Arial"/>
                <w:sz w:val="16"/>
                <w:szCs w:val="16"/>
              </w:rPr>
            </w:pPr>
            <w:r w:rsidRPr="00CE3314">
              <w:rPr>
                <w:sz w:val="16"/>
                <w:szCs w:val="16"/>
              </w:rPr>
              <w:t>Rel-16</w:t>
            </w:r>
          </w:p>
        </w:tc>
        <w:tc>
          <w:tcPr>
            <w:tcW w:w="720" w:type="dxa"/>
            <w:tcBorders>
              <w:top w:val="nil"/>
              <w:left w:val="nil"/>
              <w:bottom w:val="single" w:sz="4" w:space="0" w:color="A5A5A5"/>
              <w:right w:val="single" w:sz="4" w:space="0" w:color="A5A5A5"/>
            </w:tcBorders>
            <w:shd w:val="clear" w:color="auto" w:fill="auto"/>
          </w:tcPr>
          <w:p w14:paraId="04B0D68C" w14:textId="26BDA0CE" w:rsidR="00C467F7" w:rsidRPr="00CE3314" w:rsidRDefault="00C467F7" w:rsidP="00C467F7">
            <w:pPr>
              <w:pStyle w:val="TAL"/>
              <w:rPr>
                <w:rFonts w:cs="Arial"/>
                <w:sz w:val="16"/>
                <w:szCs w:val="16"/>
              </w:rPr>
            </w:pPr>
            <w:r w:rsidRPr="00CE3314">
              <w:rPr>
                <w:sz w:val="16"/>
                <w:szCs w:val="16"/>
              </w:rPr>
              <w:t>38.321</w:t>
            </w:r>
          </w:p>
        </w:tc>
        <w:tc>
          <w:tcPr>
            <w:tcW w:w="1990" w:type="dxa"/>
            <w:tcBorders>
              <w:top w:val="nil"/>
              <w:left w:val="nil"/>
              <w:bottom w:val="single" w:sz="4" w:space="0" w:color="A5A5A5"/>
              <w:right w:val="single" w:sz="4" w:space="0" w:color="A5A5A5"/>
            </w:tcBorders>
            <w:shd w:val="clear" w:color="auto" w:fill="auto"/>
          </w:tcPr>
          <w:p w14:paraId="0F237135" w14:textId="05999E8C" w:rsidR="00C467F7" w:rsidRPr="00CE3314" w:rsidRDefault="00C467F7" w:rsidP="00C467F7">
            <w:pPr>
              <w:pStyle w:val="TAL"/>
              <w:rPr>
                <w:rFonts w:cs="Arial"/>
                <w:sz w:val="16"/>
                <w:szCs w:val="16"/>
              </w:rPr>
            </w:pPr>
            <w:r w:rsidRPr="00CE3314">
              <w:rPr>
                <w:sz w:val="16"/>
                <w:szCs w:val="16"/>
              </w:rPr>
              <w:t>NR_IIOT-Core</w:t>
            </w:r>
          </w:p>
        </w:tc>
        <w:tc>
          <w:tcPr>
            <w:tcW w:w="572" w:type="dxa"/>
            <w:tcBorders>
              <w:top w:val="single" w:sz="4" w:space="0" w:color="A5A5A5"/>
              <w:left w:val="nil"/>
              <w:bottom w:val="single" w:sz="4" w:space="0" w:color="A5A5A5"/>
              <w:right w:val="single" w:sz="4" w:space="0" w:color="A5A5A5"/>
            </w:tcBorders>
            <w:shd w:val="clear" w:color="000000" w:fill="auto"/>
          </w:tcPr>
          <w:p w14:paraId="5DBAC882" w14:textId="31A30BFA" w:rsidR="00C467F7" w:rsidRPr="00CE3314" w:rsidRDefault="00C467F7" w:rsidP="00C467F7">
            <w:pPr>
              <w:pStyle w:val="TAL"/>
              <w:rPr>
                <w:rFonts w:cs="Arial"/>
                <w:sz w:val="16"/>
                <w:szCs w:val="16"/>
              </w:rPr>
            </w:pPr>
            <w:r w:rsidRPr="00CE3314">
              <w:rPr>
                <w:rFonts w:cs="Arial"/>
                <w:sz w:val="16"/>
                <w:szCs w:val="16"/>
              </w:rPr>
              <w:t>1043</w:t>
            </w:r>
          </w:p>
        </w:tc>
        <w:tc>
          <w:tcPr>
            <w:tcW w:w="690" w:type="dxa"/>
            <w:tcBorders>
              <w:top w:val="single" w:sz="4" w:space="0" w:color="A5A5A5"/>
              <w:left w:val="nil"/>
              <w:bottom w:val="single" w:sz="4" w:space="0" w:color="A5A5A5"/>
              <w:right w:val="single" w:sz="4" w:space="0" w:color="A5A5A5"/>
            </w:tcBorders>
            <w:shd w:val="clear" w:color="000000" w:fill="auto"/>
          </w:tcPr>
          <w:p w14:paraId="61AAFD4A" w14:textId="570F4146"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nil"/>
              <w:left w:val="nil"/>
              <w:bottom w:val="single" w:sz="4" w:space="0" w:color="A5A5A5"/>
              <w:right w:val="single" w:sz="4" w:space="0" w:color="A5A5A5"/>
            </w:tcBorders>
            <w:shd w:val="clear" w:color="auto" w:fill="auto"/>
          </w:tcPr>
          <w:p w14:paraId="77C3E675" w14:textId="7F47F0E5"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1E465CB1" w14:textId="77777777" w:rsidTr="0064709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46FA002F" w14:textId="570ADFC5" w:rsidR="00C467F7" w:rsidRPr="00CE3314" w:rsidRDefault="0083230C" w:rsidP="00C467F7">
            <w:pPr>
              <w:pStyle w:val="TAL"/>
              <w:rPr>
                <w:rFonts w:cs="Arial"/>
                <w:sz w:val="16"/>
                <w:szCs w:val="16"/>
              </w:rPr>
            </w:pPr>
            <w:hyperlink r:id="rId3782" w:history="1">
              <w:r>
                <w:rPr>
                  <w:rStyle w:val="Hyperlink"/>
                  <w:sz w:val="16"/>
                  <w:szCs w:val="16"/>
                </w:rPr>
                <w:t>R2-2102292</w:t>
              </w:r>
            </w:hyperlink>
          </w:p>
        </w:tc>
        <w:tc>
          <w:tcPr>
            <w:tcW w:w="3038" w:type="dxa"/>
            <w:tcBorders>
              <w:top w:val="nil"/>
              <w:left w:val="nil"/>
              <w:bottom w:val="single" w:sz="4" w:space="0" w:color="A5A5A5"/>
              <w:right w:val="single" w:sz="4" w:space="0" w:color="A5A5A5"/>
            </w:tcBorders>
            <w:shd w:val="clear" w:color="auto" w:fill="auto"/>
          </w:tcPr>
          <w:p w14:paraId="7FE5E6C8" w14:textId="4D35185F" w:rsidR="00C467F7" w:rsidRPr="00CE3314" w:rsidRDefault="00C467F7" w:rsidP="00C467F7">
            <w:pPr>
              <w:pStyle w:val="TAL"/>
              <w:rPr>
                <w:rFonts w:cs="Arial"/>
                <w:sz w:val="16"/>
                <w:szCs w:val="16"/>
              </w:rPr>
            </w:pPr>
            <w:r w:rsidRPr="00CE3314">
              <w:rPr>
                <w:rFonts w:cs="Arial"/>
                <w:sz w:val="16"/>
                <w:szCs w:val="16"/>
              </w:rPr>
              <w:t>ASN.1 guidelines for extension of lists using ToAddMod structure</w:t>
            </w:r>
          </w:p>
        </w:tc>
        <w:tc>
          <w:tcPr>
            <w:tcW w:w="1666" w:type="dxa"/>
            <w:tcBorders>
              <w:top w:val="nil"/>
              <w:left w:val="nil"/>
              <w:bottom w:val="single" w:sz="4" w:space="0" w:color="A5A5A5"/>
              <w:right w:val="single" w:sz="4" w:space="0" w:color="A5A5A5"/>
            </w:tcBorders>
            <w:shd w:val="clear" w:color="auto" w:fill="auto"/>
          </w:tcPr>
          <w:p w14:paraId="31D39373" w14:textId="08F4CDD4" w:rsidR="00C467F7" w:rsidRPr="00CE3314" w:rsidRDefault="00C467F7" w:rsidP="00C467F7">
            <w:pPr>
              <w:pStyle w:val="TAL"/>
              <w:rPr>
                <w:rFonts w:cs="Arial"/>
                <w:sz w:val="16"/>
                <w:szCs w:val="16"/>
              </w:rPr>
            </w:pPr>
            <w:r w:rsidRPr="00CE3314">
              <w:rPr>
                <w:rFonts w:cs="Arial"/>
                <w:sz w:val="16"/>
                <w:szCs w:val="16"/>
              </w:rPr>
              <w:t>MediaTek Inc.</w:t>
            </w:r>
          </w:p>
        </w:tc>
        <w:tc>
          <w:tcPr>
            <w:tcW w:w="822" w:type="dxa"/>
            <w:tcBorders>
              <w:top w:val="nil"/>
              <w:left w:val="nil"/>
              <w:bottom w:val="single" w:sz="4" w:space="0" w:color="A5A5A5"/>
              <w:right w:val="single" w:sz="4" w:space="0" w:color="A5A5A5"/>
            </w:tcBorders>
            <w:shd w:val="clear" w:color="auto" w:fill="auto"/>
          </w:tcPr>
          <w:p w14:paraId="1CCC61F2" w14:textId="000FBD71" w:rsidR="00C467F7" w:rsidRPr="00CE3314" w:rsidRDefault="00C467F7" w:rsidP="00C467F7">
            <w:pPr>
              <w:pStyle w:val="TAL"/>
              <w:rPr>
                <w:rFonts w:cs="Arial"/>
                <w:sz w:val="16"/>
                <w:szCs w:val="16"/>
              </w:rPr>
            </w:pPr>
            <w:r w:rsidRPr="00CE3314">
              <w:rPr>
                <w:sz w:val="16"/>
                <w:szCs w:val="16"/>
              </w:rPr>
              <w:t>Rel-16</w:t>
            </w:r>
          </w:p>
        </w:tc>
        <w:tc>
          <w:tcPr>
            <w:tcW w:w="720" w:type="dxa"/>
            <w:tcBorders>
              <w:top w:val="nil"/>
              <w:left w:val="nil"/>
              <w:bottom w:val="single" w:sz="4" w:space="0" w:color="A5A5A5"/>
              <w:right w:val="single" w:sz="4" w:space="0" w:color="A5A5A5"/>
            </w:tcBorders>
            <w:shd w:val="clear" w:color="auto" w:fill="auto"/>
          </w:tcPr>
          <w:p w14:paraId="67D6391C" w14:textId="5B96B077" w:rsidR="00C467F7" w:rsidRPr="00CE3314" w:rsidRDefault="00C467F7" w:rsidP="00C467F7">
            <w:pPr>
              <w:pStyle w:val="TAL"/>
              <w:rPr>
                <w:rFonts w:cs="Arial"/>
                <w:sz w:val="16"/>
                <w:szCs w:val="16"/>
              </w:rPr>
            </w:pPr>
            <w:r w:rsidRPr="00CE3314">
              <w:rPr>
                <w:sz w:val="16"/>
                <w:szCs w:val="16"/>
              </w:rPr>
              <w:t>38.331</w:t>
            </w:r>
          </w:p>
        </w:tc>
        <w:tc>
          <w:tcPr>
            <w:tcW w:w="1990" w:type="dxa"/>
            <w:tcBorders>
              <w:top w:val="nil"/>
              <w:left w:val="nil"/>
              <w:bottom w:val="single" w:sz="4" w:space="0" w:color="A5A5A5"/>
              <w:right w:val="single" w:sz="4" w:space="0" w:color="A5A5A5"/>
            </w:tcBorders>
            <w:shd w:val="clear" w:color="auto" w:fill="auto"/>
          </w:tcPr>
          <w:p w14:paraId="2059C9DB" w14:textId="39CA2924" w:rsidR="00C467F7" w:rsidRPr="00CE3314" w:rsidRDefault="00C467F7" w:rsidP="00C467F7">
            <w:pPr>
              <w:pStyle w:val="TAL"/>
              <w:rPr>
                <w:noProof/>
                <w:sz w:val="16"/>
                <w:szCs w:val="16"/>
              </w:rPr>
            </w:pPr>
            <w:r w:rsidRPr="00CE3314">
              <w:rPr>
                <w:sz w:val="16"/>
                <w:szCs w:val="16"/>
              </w:rPr>
              <w:t>TEI16</w:t>
            </w:r>
          </w:p>
        </w:tc>
        <w:tc>
          <w:tcPr>
            <w:tcW w:w="572" w:type="dxa"/>
            <w:tcBorders>
              <w:top w:val="single" w:sz="4" w:space="0" w:color="A5A5A5"/>
              <w:left w:val="nil"/>
              <w:bottom w:val="single" w:sz="4" w:space="0" w:color="A5A5A5"/>
              <w:right w:val="single" w:sz="4" w:space="0" w:color="A5A5A5"/>
            </w:tcBorders>
            <w:shd w:val="clear" w:color="000000" w:fill="auto"/>
          </w:tcPr>
          <w:p w14:paraId="2FA19281" w14:textId="6E523AA8" w:rsidR="00C467F7" w:rsidRPr="00CE3314" w:rsidRDefault="00C467F7" w:rsidP="00C467F7">
            <w:pPr>
              <w:pStyle w:val="TAL"/>
              <w:rPr>
                <w:rFonts w:cs="Arial"/>
                <w:sz w:val="16"/>
                <w:szCs w:val="16"/>
              </w:rPr>
            </w:pPr>
            <w:r w:rsidRPr="00CE3314">
              <w:rPr>
                <w:rFonts w:cs="Arial"/>
                <w:sz w:val="16"/>
                <w:szCs w:val="16"/>
              </w:rPr>
              <w:t>2414</w:t>
            </w:r>
          </w:p>
        </w:tc>
        <w:tc>
          <w:tcPr>
            <w:tcW w:w="690" w:type="dxa"/>
            <w:tcBorders>
              <w:top w:val="single" w:sz="4" w:space="0" w:color="A5A5A5"/>
              <w:left w:val="nil"/>
              <w:bottom w:val="single" w:sz="4" w:space="0" w:color="A5A5A5"/>
              <w:right w:val="single" w:sz="4" w:space="0" w:color="A5A5A5"/>
            </w:tcBorders>
            <w:shd w:val="clear" w:color="000000" w:fill="auto"/>
          </w:tcPr>
          <w:p w14:paraId="647E1E53" w14:textId="63A13185" w:rsidR="00C467F7" w:rsidRPr="00CE3314" w:rsidRDefault="00C467F7" w:rsidP="00C467F7">
            <w:pPr>
              <w:pStyle w:val="TAL"/>
              <w:rPr>
                <w:rFonts w:cs="Arial"/>
                <w:sz w:val="16"/>
                <w:szCs w:val="16"/>
              </w:rPr>
            </w:pPr>
            <w:r w:rsidRPr="00CE3314">
              <w:rPr>
                <w:rFonts w:cs="Arial"/>
                <w:sz w:val="16"/>
                <w:szCs w:val="16"/>
              </w:rPr>
              <w:t>2</w:t>
            </w:r>
          </w:p>
        </w:tc>
        <w:tc>
          <w:tcPr>
            <w:tcW w:w="583" w:type="dxa"/>
            <w:tcBorders>
              <w:top w:val="nil"/>
              <w:left w:val="nil"/>
              <w:bottom w:val="single" w:sz="4" w:space="0" w:color="A5A5A5"/>
              <w:right w:val="single" w:sz="4" w:space="0" w:color="A5A5A5"/>
            </w:tcBorders>
            <w:shd w:val="clear" w:color="auto" w:fill="auto"/>
          </w:tcPr>
          <w:p w14:paraId="555E5096" w14:textId="39F5AA23"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4FC489F2"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0C5EAFBF" w14:textId="77C964CC" w:rsidR="00C467F7" w:rsidRPr="00CE3314" w:rsidRDefault="0083230C" w:rsidP="00C467F7">
            <w:pPr>
              <w:pStyle w:val="TAL"/>
              <w:rPr>
                <w:rFonts w:cs="Arial"/>
                <w:sz w:val="16"/>
                <w:szCs w:val="16"/>
              </w:rPr>
            </w:pPr>
            <w:hyperlink r:id="rId3783" w:history="1">
              <w:r>
                <w:rPr>
                  <w:rStyle w:val="Hyperlink"/>
                  <w:sz w:val="16"/>
                  <w:szCs w:val="16"/>
                </w:rPr>
                <w:t>R2-2102297</w:t>
              </w:r>
            </w:hyperlink>
          </w:p>
        </w:tc>
        <w:tc>
          <w:tcPr>
            <w:tcW w:w="3038" w:type="dxa"/>
            <w:tcBorders>
              <w:top w:val="single" w:sz="4" w:space="0" w:color="A5A5A5"/>
              <w:left w:val="nil"/>
              <w:bottom w:val="single" w:sz="4" w:space="0" w:color="A5A5A5"/>
              <w:right w:val="single" w:sz="4" w:space="0" w:color="A5A5A5"/>
            </w:tcBorders>
            <w:shd w:val="clear" w:color="auto" w:fill="auto"/>
          </w:tcPr>
          <w:p w14:paraId="2788E3C4" w14:textId="4D9C1E4E" w:rsidR="00C467F7" w:rsidRPr="00CE3314" w:rsidRDefault="00C467F7" w:rsidP="00C467F7">
            <w:pPr>
              <w:pStyle w:val="TAL"/>
              <w:rPr>
                <w:rFonts w:cs="Arial"/>
                <w:sz w:val="16"/>
                <w:szCs w:val="16"/>
              </w:rPr>
            </w:pPr>
            <w:r w:rsidRPr="00CE3314">
              <w:rPr>
                <w:rFonts w:cs="Arial"/>
                <w:sz w:val="16"/>
                <w:szCs w:val="16"/>
              </w:rPr>
              <w:t>Corrections on UL power sharing</w:t>
            </w:r>
          </w:p>
        </w:tc>
        <w:tc>
          <w:tcPr>
            <w:tcW w:w="1666" w:type="dxa"/>
            <w:tcBorders>
              <w:top w:val="single" w:sz="4" w:space="0" w:color="A5A5A5"/>
              <w:left w:val="nil"/>
              <w:bottom w:val="single" w:sz="4" w:space="0" w:color="A5A5A5"/>
              <w:right w:val="single" w:sz="4" w:space="0" w:color="A5A5A5"/>
            </w:tcBorders>
            <w:shd w:val="clear" w:color="auto" w:fill="auto"/>
          </w:tcPr>
          <w:p w14:paraId="4996A494" w14:textId="714174AA" w:rsidR="00C467F7" w:rsidRPr="00CE3314" w:rsidRDefault="00C467F7" w:rsidP="00C467F7">
            <w:pPr>
              <w:pStyle w:val="TAL"/>
              <w:rPr>
                <w:rFonts w:cs="Arial"/>
                <w:sz w:val="16"/>
                <w:szCs w:val="16"/>
              </w:rPr>
            </w:pPr>
            <w:r w:rsidRPr="00CE3314">
              <w:rPr>
                <w:rFonts w:cs="Arial"/>
                <w:sz w:val="16"/>
                <w:szCs w:val="16"/>
              </w:rPr>
              <w:t>Huawei, HiSilicon, ZTE Corpo</w:t>
            </w:r>
            <w:r w:rsidR="005410A1" w:rsidRPr="00CE3314">
              <w:rPr>
                <w:rFonts w:cs="Arial"/>
                <w:sz w:val="16"/>
                <w:szCs w:val="16"/>
              </w:rPr>
              <w:t>r</w:t>
            </w:r>
            <w:r w:rsidRPr="00CE3314">
              <w:rPr>
                <w:rFonts w:cs="Arial"/>
                <w:sz w:val="16"/>
                <w:szCs w:val="16"/>
              </w:rPr>
              <w:t>ation (rapporteur)</w:t>
            </w:r>
          </w:p>
        </w:tc>
        <w:tc>
          <w:tcPr>
            <w:tcW w:w="822" w:type="dxa"/>
            <w:tcBorders>
              <w:top w:val="single" w:sz="4" w:space="0" w:color="A5A5A5"/>
              <w:left w:val="nil"/>
              <w:bottom w:val="single" w:sz="4" w:space="0" w:color="A5A5A5"/>
              <w:right w:val="single" w:sz="4" w:space="0" w:color="A5A5A5"/>
            </w:tcBorders>
            <w:shd w:val="clear" w:color="auto" w:fill="auto"/>
          </w:tcPr>
          <w:p w14:paraId="33349B75" w14:textId="01CC2B27" w:rsidR="00C467F7" w:rsidRPr="00CE3314" w:rsidRDefault="00C467F7" w:rsidP="00C467F7">
            <w:pPr>
              <w:pStyle w:val="TAL"/>
              <w:rPr>
                <w:rFonts w:cs="Arial"/>
                <w:sz w:val="16"/>
                <w:szCs w:val="16"/>
              </w:rPr>
            </w:pPr>
            <w:r w:rsidRPr="00CE3314">
              <w:rPr>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043C9B3E" w14:textId="70C6E8B9" w:rsidR="00C467F7" w:rsidRPr="00CE3314" w:rsidRDefault="00C467F7" w:rsidP="00C467F7">
            <w:pPr>
              <w:pStyle w:val="TAL"/>
              <w:rPr>
                <w:rFonts w:cs="Arial"/>
                <w:sz w:val="16"/>
                <w:szCs w:val="16"/>
              </w:rPr>
            </w:pPr>
            <w:r w:rsidRPr="00CE3314">
              <w:rPr>
                <w:sz w:val="16"/>
                <w:szCs w:val="16"/>
              </w:rPr>
              <w:t>37.340</w:t>
            </w:r>
          </w:p>
        </w:tc>
        <w:tc>
          <w:tcPr>
            <w:tcW w:w="1990" w:type="dxa"/>
            <w:tcBorders>
              <w:top w:val="single" w:sz="4" w:space="0" w:color="A5A5A5"/>
              <w:left w:val="nil"/>
              <w:bottom w:val="single" w:sz="4" w:space="0" w:color="A5A5A5"/>
              <w:right w:val="single" w:sz="4" w:space="0" w:color="A5A5A5"/>
            </w:tcBorders>
            <w:shd w:val="clear" w:color="auto" w:fill="auto"/>
          </w:tcPr>
          <w:p w14:paraId="241C54CB" w14:textId="06DDEDB5" w:rsidR="00C467F7" w:rsidRPr="00CE3314" w:rsidRDefault="00C467F7" w:rsidP="00C467F7">
            <w:pPr>
              <w:pStyle w:val="TAL"/>
              <w:rPr>
                <w:rFonts w:cs="Arial"/>
                <w:sz w:val="16"/>
                <w:szCs w:val="16"/>
              </w:rPr>
            </w:pPr>
            <w:r w:rsidRPr="00CE3314">
              <w:rPr>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6DEDBD38" w14:textId="54A102AA" w:rsidR="00C467F7" w:rsidRPr="00CE3314" w:rsidRDefault="00C467F7" w:rsidP="00C467F7">
            <w:pPr>
              <w:pStyle w:val="TAL"/>
              <w:rPr>
                <w:rFonts w:cs="Arial"/>
                <w:sz w:val="16"/>
                <w:szCs w:val="16"/>
              </w:rPr>
            </w:pPr>
            <w:r w:rsidRPr="00CE3314">
              <w:rPr>
                <w:rFonts w:cs="Arial"/>
                <w:sz w:val="16"/>
                <w:szCs w:val="16"/>
              </w:rPr>
              <w:t>0247</w:t>
            </w:r>
          </w:p>
        </w:tc>
        <w:tc>
          <w:tcPr>
            <w:tcW w:w="690" w:type="dxa"/>
            <w:tcBorders>
              <w:top w:val="single" w:sz="4" w:space="0" w:color="A5A5A5"/>
              <w:left w:val="nil"/>
              <w:bottom w:val="single" w:sz="4" w:space="0" w:color="A5A5A5"/>
              <w:right w:val="single" w:sz="4" w:space="0" w:color="A5A5A5"/>
            </w:tcBorders>
            <w:shd w:val="clear" w:color="000000" w:fill="auto"/>
          </w:tcPr>
          <w:p w14:paraId="54810680" w14:textId="3FF01E28"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74E351C3" w14:textId="79C1BBAB"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28662032"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1ECD62A" w14:textId="4C13AADE" w:rsidR="00C467F7" w:rsidRPr="00CE3314" w:rsidRDefault="0083230C" w:rsidP="00C467F7">
            <w:pPr>
              <w:pStyle w:val="TAL"/>
              <w:rPr>
                <w:rFonts w:cs="Arial"/>
                <w:sz w:val="16"/>
                <w:szCs w:val="16"/>
              </w:rPr>
            </w:pPr>
            <w:hyperlink r:id="rId3784" w:history="1">
              <w:r>
                <w:rPr>
                  <w:rStyle w:val="Hyperlink"/>
                  <w:sz w:val="16"/>
                  <w:szCs w:val="16"/>
                </w:rPr>
                <w:t>R2-2102299</w:t>
              </w:r>
            </w:hyperlink>
          </w:p>
        </w:tc>
        <w:tc>
          <w:tcPr>
            <w:tcW w:w="3038" w:type="dxa"/>
            <w:tcBorders>
              <w:top w:val="single" w:sz="4" w:space="0" w:color="A5A5A5"/>
              <w:left w:val="nil"/>
              <w:bottom w:val="single" w:sz="4" w:space="0" w:color="A5A5A5"/>
              <w:right w:val="single" w:sz="4" w:space="0" w:color="A5A5A5"/>
            </w:tcBorders>
            <w:shd w:val="clear" w:color="auto" w:fill="auto"/>
          </w:tcPr>
          <w:p w14:paraId="35E0ED83" w14:textId="0FE941FC" w:rsidR="00C467F7" w:rsidRPr="00CE3314" w:rsidRDefault="00C467F7" w:rsidP="00C467F7">
            <w:pPr>
              <w:pStyle w:val="TAL"/>
              <w:rPr>
                <w:rFonts w:cs="Arial"/>
                <w:sz w:val="16"/>
                <w:szCs w:val="16"/>
              </w:rPr>
            </w:pPr>
            <w:r w:rsidRPr="00CE3314">
              <w:rPr>
                <w:rFonts w:cs="Arial"/>
                <w:sz w:val="16"/>
                <w:szCs w:val="16"/>
              </w:rPr>
              <w:t>Miscellaneous corrections to 38.340 for IAB</w:t>
            </w:r>
          </w:p>
        </w:tc>
        <w:tc>
          <w:tcPr>
            <w:tcW w:w="1666" w:type="dxa"/>
            <w:tcBorders>
              <w:top w:val="single" w:sz="4" w:space="0" w:color="A5A5A5"/>
              <w:left w:val="nil"/>
              <w:bottom w:val="single" w:sz="4" w:space="0" w:color="A5A5A5"/>
              <w:right w:val="single" w:sz="4" w:space="0" w:color="A5A5A5"/>
            </w:tcBorders>
            <w:shd w:val="clear" w:color="auto" w:fill="auto"/>
          </w:tcPr>
          <w:p w14:paraId="110495C8" w14:textId="02950DF5" w:rsidR="00C467F7" w:rsidRPr="00CE3314" w:rsidRDefault="00C467F7" w:rsidP="00C467F7">
            <w:pPr>
              <w:pStyle w:val="TAL"/>
              <w:rPr>
                <w:rFonts w:cs="Arial"/>
                <w:sz w:val="16"/>
                <w:szCs w:val="16"/>
              </w:rPr>
            </w:pPr>
            <w:r w:rsidRPr="00CE3314">
              <w:rPr>
                <w:rFonts w:cs="Arial"/>
                <w:sz w:val="16"/>
                <w:szCs w:val="16"/>
              </w:rPr>
              <w:t>Huawei, HiSilicon, vivo, ZTE, Sanechips</w:t>
            </w:r>
          </w:p>
        </w:tc>
        <w:tc>
          <w:tcPr>
            <w:tcW w:w="822" w:type="dxa"/>
            <w:tcBorders>
              <w:top w:val="single" w:sz="4" w:space="0" w:color="A5A5A5"/>
              <w:left w:val="nil"/>
              <w:bottom w:val="single" w:sz="4" w:space="0" w:color="A5A5A5"/>
              <w:right w:val="single" w:sz="4" w:space="0" w:color="A5A5A5"/>
            </w:tcBorders>
            <w:shd w:val="clear" w:color="auto" w:fill="auto"/>
          </w:tcPr>
          <w:p w14:paraId="77F2CF4D" w14:textId="14794497"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3907BF46" w14:textId="1A31AD83" w:rsidR="00C467F7" w:rsidRPr="00CE3314" w:rsidRDefault="00C467F7" w:rsidP="00C467F7">
            <w:pPr>
              <w:pStyle w:val="TAL"/>
              <w:rPr>
                <w:rFonts w:cs="Arial"/>
                <w:sz w:val="16"/>
                <w:szCs w:val="16"/>
              </w:rPr>
            </w:pPr>
            <w:r w:rsidRPr="00CE3314">
              <w:rPr>
                <w:sz w:val="16"/>
                <w:szCs w:val="16"/>
              </w:rPr>
              <w:t>38.340</w:t>
            </w:r>
          </w:p>
        </w:tc>
        <w:tc>
          <w:tcPr>
            <w:tcW w:w="1990" w:type="dxa"/>
            <w:tcBorders>
              <w:top w:val="single" w:sz="4" w:space="0" w:color="A5A5A5"/>
              <w:left w:val="nil"/>
              <w:bottom w:val="single" w:sz="4" w:space="0" w:color="A5A5A5"/>
              <w:right w:val="single" w:sz="4" w:space="0" w:color="A5A5A5"/>
            </w:tcBorders>
            <w:shd w:val="clear" w:color="auto" w:fill="auto"/>
          </w:tcPr>
          <w:p w14:paraId="7941B578" w14:textId="6AB79FA8" w:rsidR="00C467F7" w:rsidRPr="00CE3314" w:rsidRDefault="00C467F7" w:rsidP="00C467F7">
            <w:pPr>
              <w:pStyle w:val="TAL"/>
              <w:rPr>
                <w:rFonts w:cs="Arial"/>
                <w:sz w:val="16"/>
                <w:szCs w:val="16"/>
              </w:rPr>
            </w:pPr>
            <w:r w:rsidRPr="00CE3314">
              <w:rPr>
                <w:sz w:val="16"/>
                <w:szCs w:val="16"/>
              </w:rPr>
              <w:t>NR_IAB-Core</w:t>
            </w:r>
          </w:p>
        </w:tc>
        <w:tc>
          <w:tcPr>
            <w:tcW w:w="572" w:type="dxa"/>
            <w:tcBorders>
              <w:top w:val="single" w:sz="4" w:space="0" w:color="A5A5A5"/>
              <w:left w:val="nil"/>
              <w:bottom w:val="single" w:sz="4" w:space="0" w:color="A5A5A5"/>
              <w:right w:val="single" w:sz="4" w:space="0" w:color="A5A5A5"/>
            </w:tcBorders>
            <w:shd w:val="clear" w:color="000000" w:fill="auto"/>
          </w:tcPr>
          <w:p w14:paraId="68DBC303" w14:textId="5A79448C" w:rsidR="00C467F7" w:rsidRPr="00CE3314" w:rsidRDefault="00C467F7" w:rsidP="00C467F7">
            <w:pPr>
              <w:pStyle w:val="TAL"/>
              <w:rPr>
                <w:rFonts w:cs="Arial"/>
                <w:sz w:val="16"/>
                <w:szCs w:val="16"/>
              </w:rPr>
            </w:pPr>
            <w:r w:rsidRPr="00CE3314">
              <w:rPr>
                <w:rFonts w:cs="Arial"/>
                <w:sz w:val="16"/>
                <w:szCs w:val="16"/>
              </w:rPr>
              <w:t>0014</w:t>
            </w:r>
          </w:p>
        </w:tc>
        <w:tc>
          <w:tcPr>
            <w:tcW w:w="690" w:type="dxa"/>
            <w:tcBorders>
              <w:top w:val="single" w:sz="4" w:space="0" w:color="A5A5A5"/>
              <w:left w:val="nil"/>
              <w:bottom w:val="single" w:sz="4" w:space="0" w:color="A5A5A5"/>
              <w:right w:val="single" w:sz="4" w:space="0" w:color="A5A5A5"/>
            </w:tcBorders>
            <w:shd w:val="clear" w:color="000000" w:fill="auto"/>
          </w:tcPr>
          <w:p w14:paraId="51D54532" w14:textId="7947A3E5"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7DCC79B5" w14:textId="4C677DC1"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4BBDE114" w14:textId="77777777" w:rsidTr="0064709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70EDF959" w14:textId="21C4B900" w:rsidR="00C467F7" w:rsidRPr="00CE3314" w:rsidRDefault="0083230C" w:rsidP="00C467F7">
            <w:pPr>
              <w:pStyle w:val="TAL"/>
              <w:rPr>
                <w:rFonts w:cs="Arial"/>
                <w:sz w:val="16"/>
                <w:szCs w:val="16"/>
              </w:rPr>
            </w:pPr>
            <w:hyperlink r:id="rId3785" w:history="1">
              <w:r>
                <w:rPr>
                  <w:rStyle w:val="Hyperlink"/>
                  <w:sz w:val="16"/>
                  <w:szCs w:val="16"/>
                </w:rPr>
                <w:t>R2-2102301</w:t>
              </w:r>
            </w:hyperlink>
          </w:p>
        </w:tc>
        <w:tc>
          <w:tcPr>
            <w:tcW w:w="3038" w:type="dxa"/>
            <w:tcBorders>
              <w:top w:val="nil"/>
              <w:left w:val="nil"/>
              <w:bottom w:val="single" w:sz="4" w:space="0" w:color="A5A5A5"/>
              <w:right w:val="single" w:sz="4" w:space="0" w:color="A5A5A5"/>
            </w:tcBorders>
            <w:shd w:val="clear" w:color="auto" w:fill="auto"/>
          </w:tcPr>
          <w:p w14:paraId="7483CDB4" w14:textId="16DC3272" w:rsidR="00C467F7" w:rsidRPr="00CE3314" w:rsidRDefault="00C467F7" w:rsidP="00C467F7">
            <w:pPr>
              <w:pStyle w:val="TAL"/>
              <w:rPr>
                <w:rFonts w:cs="Arial"/>
                <w:sz w:val="16"/>
                <w:szCs w:val="16"/>
              </w:rPr>
            </w:pPr>
            <w:r w:rsidRPr="00CE3314">
              <w:rPr>
                <w:rFonts w:cs="Arial"/>
                <w:sz w:val="16"/>
                <w:szCs w:val="16"/>
              </w:rPr>
              <w:t>CR for the supported max date rate for uplink Tx switching</w:t>
            </w:r>
          </w:p>
        </w:tc>
        <w:tc>
          <w:tcPr>
            <w:tcW w:w="1666" w:type="dxa"/>
            <w:tcBorders>
              <w:top w:val="nil"/>
              <w:left w:val="nil"/>
              <w:bottom w:val="single" w:sz="4" w:space="0" w:color="A5A5A5"/>
              <w:right w:val="single" w:sz="4" w:space="0" w:color="A5A5A5"/>
            </w:tcBorders>
            <w:shd w:val="clear" w:color="auto" w:fill="auto"/>
          </w:tcPr>
          <w:p w14:paraId="7F7774B0" w14:textId="2C27CBF5" w:rsidR="00C467F7" w:rsidRPr="00CE3314" w:rsidRDefault="00C467F7" w:rsidP="00C467F7">
            <w:pPr>
              <w:pStyle w:val="TAL"/>
              <w:rPr>
                <w:rFonts w:cs="Arial"/>
                <w:sz w:val="16"/>
                <w:szCs w:val="16"/>
              </w:rPr>
            </w:pPr>
            <w:r w:rsidRPr="00CE3314">
              <w:rPr>
                <w:rFonts w:cs="Arial"/>
                <w:sz w:val="16"/>
                <w:szCs w:val="16"/>
              </w:rPr>
              <w:t xml:space="preserve">China Telecom, </w:t>
            </w:r>
            <w:r w:rsidR="004F340E" w:rsidRPr="00CE3314">
              <w:rPr>
                <w:rFonts w:cs="Arial"/>
                <w:sz w:val="16"/>
                <w:szCs w:val="16"/>
              </w:rPr>
              <w:t>H</w:t>
            </w:r>
            <w:r w:rsidRPr="00CE3314">
              <w:rPr>
                <w:rFonts w:cs="Arial"/>
                <w:sz w:val="16"/>
                <w:szCs w:val="16"/>
              </w:rPr>
              <w:t>uawei, HiSilicon</w:t>
            </w:r>
            <w:r w:rsidR="0006032F" w:rsidRPr="00CE3314">
              <w:rPr>
                <w:rFonts w:cs="Arial"/>
                <w:sz w:val="16"/>
                <w:szCs w:val="16"/>
              </w:rPr>
              <w:t>, CATT</w:t>
            </w:r>
          </w:p>
        </w:tc>
        <w:tc>
          <w:tcPr>
            <w:tcW w:w="822" w:type="dxa"/>
            <w:tcBorders>
              <w:top w:val="nil"/>
              <w:left w:val="nil"/>
              <w:bottom w:val="single" w:sz="4" w:space="0" w:color="A5A5A5"/>
              <w:right w:val="single" w:sz="4" w:space="0" w:color="A5A5A5"/>
            </w:tcBorders>
            <w:shd w:val="clear" w:color="auto" w:fill="auto"/>
          </w:tcPr>
          <w:p w14:paraId="24C47F59" w14:textId="18ABB979" w:rsidR="00C467F7" w:rsidRPr="00CE3314" w:rsidRDefault="00C467F7" w:rsidP="00C467F7">
            <w:pPr>
              <w:pStyle w:val="TAL"/>
              <w:rPr>
                <w:rFonts w:cs="Arial"/>
                <w:sz w:val="16"/>
                <w:szCs w:val="16"/>
              </w:rPr>
            </w:pPr>
            <w:r w:rsidRPr="00CE3314">
              <w:rPr>
                <w:sz w:val="16"/>
                <w:szCs w:val="16"/>
              </w:rPr>
              <w:t>Rel-16</w:t>
            </w:r>
          </w:p>
        </w:tc>
        <w:tc>
          <w:tcPr>
            <w:tcW w:w="720" w:type="dxa"/>
            <w:tcBorders>
              <w:top w:val="nil"/>
              <w:left w:val="nil"/>
              <w:bottom w:val="single" w:sz="4" w:space="0" w:color="A5A5A5"/>
              <w:right w:val="single" w:sz="4" w:space="0" w:color="A5A5A5"/>
            </w:tcBorders>
            <w:shd w:val="clear" w:color="auto" w:fill="auto"/>
          </w:tcPr>
          <w:p w14:paraId="2156331B" w14:textId="18F8BFF6" w:rsidR="00C467F7" w:rsidRPr="00CE3314" w:rsidRDefault="00C467F7" w:rsidP="00C467F7">
            <w:pPr>
              <w:pStyle w:val="TAL"/>
              <w:rPr>
                <w:rFonts w:cs="Arial"/>
                <w:sz w:val="16"/>
                <w:szCs w:val="16"/>
              </w:rPr>
            </w:pPr>
            <w:r w:rsidRPr="00CE3314">
              <w:rPr>
                <w:sz w:val="16"/>
                <w:szCs w:val="16"/>
              </w:rPr>
              <w:t>38.306</w:t>
            </w:r>
          </w:p>
        </w:tc>
        <w:tc>
          <w:tcPr>
            <w:tcW w:w="1990" w:type="dxa"/>
            <w:tcBorders>
              <w:top w:val="nil"/>
              <w:left w:val="nil"/>
              <w:bottom w:val="single" w:sz="4" w:space="0" w:color="A5A5A5"/>
              <w:right w:val="single" w:sz="4" w:space="0" w:color="A5A5A5"/>
            </w:tcBorders>
            <w:shd w:val="clear" w:color="auto" w:fill="auto"/>
          </w:tcPr>
          <w:p w14:paraId="02F34803" w14:textId="2B9C3534" w:rsidR="00C467F7" w:rsidRPr="00CE3314" w:rsidRDefault="00C467F7" w:rsidP="00C467F7">
            <w:pPr>
              <w:pStyle w:val="TAL"/>
              <w:rPr>
                <w:rFonts w:cs="Arial"/>
                <w:sz w:val="16"/>
                <w:szCs w:val="16"/>
              </w:rPr>
            </w:pPr>
            <w:r w:rsidRPr="00CE3314">
              <w:rPr>
                <w:sz w:val="16"/>
                <w:szCs w:val="16"/>
              </w:rPr>
              <w:t>NR_RF_FR1-Core</w:t>
            </w:r>
          </w:p>
        </w:tc>
        <w:tc>
          <w:tcPr>
            <w:tcW w:w="572" w:type="dxa"/>
            <w:tcBorders>
              <w:top w:val="single" w:sz="4" w:space="0" w:color="A5A5A5"/>
              <w:left w:val="nil"/>
              <w:bottom w:val="single" w:sz="4" w:space="0" w:color="A5A5A5"/>
              <w:right w:val="single" w:sz="4" w:space="0" w:color="A5A5A5"/>
            </w:tcBorders>
            <w:shd w:val="clear" w:color="000000" w:fill="auto"/>
          </w:tcPr>
          <w:p w14:paraId="4A1E4D37" w14:textId="54205892" w:rsidR="00C467F7" w:rsidRPr="00CE3314" w:rsidRDefault="00C467F7" w:rsidP="00C467F7">
            <w:pPr>
              <w:pStyle w:val="TAL"/>
              <w:rPr>
                <w:rFonts w:cs="Arial"/>
                <w:sz w:val="16"/>
                <w:szCs w:val="16"/>
              </w:rPr>
            </w:pPr>
            <w:r w:rsidRPr="00CE3314">
              <w:rPr>
                <w:rFonts w:cs="Arial"/>
                <w:sz w:val="16"/>
                <w:szCs w:val="16"/>
              </w:rPr>
              <w:t>0483</w:t>
            </w:r>
          </w:p>
        </w:tc>
        <w:tc>
          <w:tcPr>
            <w:tcW w:w="690" w:type="dxa"/>
            <w:tcBorders>
              <w:top w:val="single" w:sz="4" w:space="0" w:color="A5A5A5"/>
              <w:left w:val="nil"/>
              <w:bottom w:val="single" w:sz="4" w:space="0" w:color="A5A5A5"/>
              <w:right w:val="single" w:sz="4" w:space="0" w:color="A5A5A5"/>
            </w:tcBorders>
            <w:shd w:val="clear" w:color="000000" w:fill="auto"/>
          </w:tcPr>
          <w:p w14:paraId="078524AE" w14:textId="77F2BAAB"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nil"/>
              <w:left w:val="nil"/>
              <w:bottom w:val="single" w:sz="4" w:space="0" w:color="A5A5A5"/>
              <w:right w:val="single" w:sz="4" w:space="0" w:color="A5A5A5"/>
            </w:tcBorders>
            <w:shd w:val="clear" w:color="auto" w:fill="auto"/>
          </w:tcPr>
          <w:p w14:paraId="19DCEEB2" w14:textId="35F025F6"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38F9E26E"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E70A1DE" w14:textId="7CC23253" w:rsidR="00C467F7" w:rsidRPr="00CE3314" w:rsidRDefault="0083230C" w:rsidP="00C467F7">
            <w:pPr>
              <w:pStyle w:val="TAL"/>
              <w:rPr>
                <w:rFonts w:cs="Arial"/>
                <w:sz w:val="16"/>
                <w:szCs w:val="16"/>
              </w:rPr>
            </w:pPr>
            <w:hyperlink r:id="rId3786" w:history="1">
              <w:r>
                <w:rPr>
                  <w:rStyle w:val="Hyperlink"/>
                  <w:sz w:val="16"/>
                  <w:szCs w:val="16"/>
                </w:rPr>
                <w:t>R2-2102302</w:t>
              </w:r>
            </w:hyperlink>
          </w:p>
        </w:tc>
        <w:tc>
          <w:tcPr>
            <w:tcW w:w="3038" w:type="dxa"/>
            <w:tcBorders>
              <w:top w:val="single" w:sz="4" w:space="0" w:color="A5A5A5"/>
              <w:left w:val="nil"/>
              <w:bottom w:val="single" w:sz="4" w:space="0" w:color="A5A5A5"/>
              <w:right w:val="single" w:sz="4" w:space="0" w:color="A5A5A5"/>
            </w:tcBorders>
            <w:shd w:val="clear" w:color="auto" w:fill="auto"/>
          </w:tcPr>
          <w:p w14:paraId="51FEA72D" w14:textId="343DB792" w:rsidR="00C467F7" w:rsidRPr="00CE3314" w:rsidRDefault="00C467F7" w:rsidP="00C467F7">
            <w:pPr>
              <w:pStyle w:val="TAL"/>
              <w:rPr>
                <w:rFonts w:cs="Arial"/>
                <w:sz w:val="16"/>
                <w:szCs w:val="16"/>
              </w:rPr>
            </w:pPr>
            <w:r w:rsidRPr="00CE3314">
              <w:rPr>
                <w:rFonts w:cs="Arial"/>
                <w:sz w:val="16"/>
                <w:szCs w:val="16"/>
              </w:rPr>
              <w:t>Correction to 38.321 on MPE P-MPR Report</w:t>
            </w:r>
          </w:p>
        </w:tc>
        <w:tc>
          <w:tcPr>
            <w:tcW w:w="1666" w:type="dxa"/>
            <w:tcBorders>
              <w:top w:val="single" w:sz="4" w:space="0" w:color="A5A5A5"/>
              <w:left w:val="nil"/>
              <w:bottom w:val="single" w:sz="4" w:space="0" w:color="A5A5A5"/>
              <w:right w:val="single" w:sz="4" w:space="0" w:color="A5A5A5"/>
            </w:tcBorders>
            <w:shd w:val="clear" w:color="auto" w:fill="auto"/>
          </w:tcPr>
          <w:p w14:paraId="316047E9" w14:textId="3EB83E92" w:rsidR="00C467F7" w:rsidRPr="00CE3314" w:rsidRDefault="00C467F7" w:rsidP="00C467F7">
            <w:pPr>
              <w:pStyle w:val="TAL"/>
              <w:rPr>
                <w:rFonts w:cs="Arial"/>
                <w:sz w:val="16"/>
                <w:szCs w:val="16"/>
              </w:rPr>
            </w:pPr>
            <w:r w:rsidRPr="00CE3314">
              <w:rPr>
                <w:rFonts w:cs="Arial"/>
                <w:sz w:val="16"/>
                <w:szCs w:val="16"/>
              </w:rPr>
              <w:t>China Telecom, ZTE Corporation, Sanechips, Apple, Nokia, Nokia Shanghai Bell</w:t>
            </w:r>
          </w:p>
        </w:tc>
        <w:tc>
          <w:tcPr>
            <w:tcW w:w="822" w:type="dxa"/>
            <w:tcBorders>
              <w:top w:val="single" w:sz="4" w:space="0" w:color="A5A5A5"/>
              <w:left w:val="nil"/>
              <w:bottom w:val="single" w:sz="4" w:space="0" w:color="A5A5A5"/>
              <w:right w:val="single" w:sz="4" w:space="0" w:color="A5A5A5"/>
            </w:tcBorders>
            <w:shd w:val="clear" w:color="auto" w:fill="auto"/>
          </w:tcPr>
          <w:p w14:paraId="55B371F6" w14:textId="4638D957"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6027CCAC" w14:textId="4F5F2EF6" w:rsidR="00C467F7" w:rsidRPr="00CE3314" w:rsidRDefault="00C467F7" w:rsidP="00C467F7">
            <w:pPr>
              <w:pStyle w:val="TAL"/>
              <w:rPr>
                <w:rFonts w:cs="Arial"/>
                <w:sz w:val="16"/>
                <w:szCs w:val="16"/>
              </w:rPr>
            </w:pPr>
            <w:r w:rsidRPr="00CE3314">
              <w:rPr>
                <w:sz w:val="16"/>
                <w:szCs w:val="16"/>
              </w:rPr>
              <w:t>38.321</w:t>
            </w:r>
          </w:p>
        </w:tc>
        <w:tc>
          <w:tcPr>
            <w:tcW w:w="1990" w:type="dxa"/>
            <w:tcBorders>
              <w:top w:val="single" w:sz="4" w:space="0" w:color="A5A5A5"/>
              <w:left w:val="nil"/>
              <w:bottom w:val="single" w:sz="4" w:space="0" w:color="A5A5A5"/>
              <w:right w:val="single" w:sz="4" w:space="0" w:color="A5A5A5"/>
            </w:tcBorders>
            <w:shd w:val="clear" w:color="auto" w:fill="auto"/>
          </w:tcPr>
          <w:p w14:paraId="71E3C84F" w14:textId="4B757D4D" w:rsidR="00C467F7" w:rsidRPr="00CE3314" w:rsidRDefault="00C467F7" w:rsidP="00C467F7">
            <w:pPr>
              <w:pStyle w:val="TAL"/>
              <w:rPr>
                <w:rFonts w:cs="Arial"/>
                <w:sz w:val="16"/>
                <w:szCs w:val="16"/>
              </w:rPr>
            </w:pPr>
            <w:r w:rsidRPr="00CE3314">
              <w:rPr>
                <w:sz w:val="16"/>
                <w:szCs w:val="16"/>
              </w:rPr>
              <w:t>NR_RF_FR2_req_enh</w:t>
            </w:r>
          </w:p>
        </w:tc>
        <w:tc>
          <w:tcPr>
            <w:tcW w:w="572" w:type="dxa"/>
            <w:tcBorders>
              <w:top w:val="single" w:sz="4" w:space="0" w:color="A5A5A5"/>
              <w:left w:val="nil"/>
              <w:bottom w:val="single" w:sz="4" w:space="0" w:color="A5A5A5"/>
              <w:right w:val="single" w:sz="4" w:space="0" w:color="A5A5A5"/>
            </w:tcBorders>
            <w:shd w:val="clear" w:color="000000" w:fill="auto"/>
          </w:tcPr>
          <w:p w14:paraId="4A887922" w14:textId="1C23D6D4" w:rsidR="00C467F7" w:rsidRPr="00CE3314" w:rsidRDefault="00C467F7" w:rsidP="00C467F7">
            <w:pPr>
              <w:pStyle w:val="TAL"/>
              <w:rPr>
                <w:rFonts w:cs="Arial"/>
                <w:sz w:val="16"/>
                <w:szCs w:val="16"/>
              </w:rPr>
            </w:pPr>
            <w:r w:rsidRPr="00CE3314">
              <w:rPr>
                <w:rFonts w:cs="Arial"/>
                <w:sz w:val="16"/>
                <w:szCs w:val="16"/>
              </w:rPr>
              <w:t>1057</w:t>
            </w:r>
          </w:p>
        </w:tc>
        <w:tc>
          <w:tcPr>
            <w:tcW w:w="690" w:type="dxa"/>
            <w:tcBorders>
              <w:top w:val="single" w:sz="4" w:space="0" w:color="A5A5A5"/>
              <w:left w:val="nil"/>
              <w:bottom w:val="single" w:sz="4" w:space="0" w:color="A5A5A5"/>
              <w:right w:val="single" w:sz="4" w:space="0" w:color="A5A5A5"/>
            </w:tcBorders>
            <w:shd w:val="clear" w:color="000000" w:fill="auto"/>
          </w:tcPr>
          <w:p w14:paraId="709BDFB2" w14:textId="25F5318C" w:rsidR="00C467F7" w:rsidRPr="00CE3314" w:rsidRDefault="00C467F7" w:rsidP="00C467F7">
            <w:pPr>
              <w:pStyle w:val="TAL"/>
              <w:rPr>
                <w:rFonts w:cs="Arial"/>
                <w:sz w:val="16"/>
                <w:szCs w:val="16"/>
              </w:rPr>
            </w:pPr>
            <w:r w:rsidRPr="00CE331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26E1A168" w14:textId="4A7A99FB"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19EAF65D"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65707305" w14:textId="14490333" w:rsidR="00C467F7" w:rsidRPr="00CE3314" w:rsidRDefault="0083230C" w:rsidP="00C467F7">
            <w:pPr>
              <w:pStyle w:val="TAL"/>
              <w:rPr>
                <w:rFonts w:cs="Arial"/>
                <w:sz w:val="16"/>
                <w:szCs w:val="16"/>
              </w:rPr>
            </w:pPr>
            <w:hyperlink r:id="rId3787" w:history="1">
              <w:r>
                <w:rPr>
                  <w:rStyle w:val="Hyperlink"/>
                  <w:sz w:val="16"/>
                  <w:szCs w:val="16"/>
                </w:rPr>
                <w:t>R2-2102315</w:t>
              </w:r>
            </w:hyperlink>
          </w:p>
        </w:tc>
        <w:tc>
          <w:tcPr>
            <w:tcW w:w="3038" w:type="dxa"/>
            <w:tcBorders>
              <w:top w:val="single" w:sz="4" w:space="0" w:color="A5A5A5"/>
              <w:left w:val="nil"/>
              <w:bottom w:val="single" w:sz="4" w:space="0" w:color="A5A5A5"/>
              <w:right w:val="single" w:sz="4" w:space="0" w:color="A5A5A5"/>
            </w:tcBorders>
            <w:shd w:val="clear" w:color="auto" w:fill="auto"/>
          </w:tcPr>
          <w:p w14:paraId="25F97796" w14:textId="3E712CCB" w:rsidR="00C467F7" w:rsidRPr="00CE3314" w:rsidRDefault="00C467F7" w:rsidP="00C467F7">
            <w:pPr>
              <w:pStyle w:val="TAL"/>
              <w:rPr>
                <w:rFonts w:cs="Arial"/>
                <w:sz w:val="16"/>
                <w:szCs w:val="16"/>
              </w:rPr>
            </w:pPr>
            <w:r w:rsidRPr="00CE3314">
              <w:rPr>
                <w:rFonts w:cs="Arial"/>
                <w:sz w:val="16"/>
                <w:szCs w:val="16"/>
              </w:rPr>
              <w:t>Miscellaneous</w:t>
            </w:r>
            <w:r w:rsidR="0006032F" w:rsidRPr="00CE3314">
              <w:t xml:space="preserve"> </w:t>
            </w:r>
            <w:r w:rsidR="0006032F" w:rsidRPr="00CE3314">
              <w:rPr>
                <w:rFonts w:cs="Arial"/>
                <w:sz w:val="16"/>
                <w:szCs w:val="16"/>
              </w:rPr>
              <w:t>Stage-2</w:t>
            </w:r>
            <w:r w:rsidRPr="00CE3314">
              <w:rPr>
                <w:rFonts w:cs="Arial"/>
                <w:sz w:val="16"/>
                <w:szCs w:val="16"/>
              </w:rPr>
              <w:t xml:space="preserve"> corrections o</w:t>
            </w:r>
            <w:r w:rsidR="0006032F" w:rsidRPr="00CE3314">
              <w:rPr>
                <w:rFonts w:cs="Arial"/>
                <w:sz w:val="16"/>
                <w:szCs w:val="16"/>
              </w:rPr>
              <w:t>f</w:t>
            </w:r>
            <w:r w:rsidRPr="00CE3314">
              <w:rPr>
                <w:rFonts w:cs="Arial"/>
                <w:sz w:val="16"/>
                <w:szCs w:val="16"/>
              </w:rPr>
              <w:t xml:space="preserve"> IAB in 38.300</w:t>
            </w:r>
          </w:p>
        </w:tc>
        <w:tc>
          <w:tcPr>
            <w:tcW w:w="1666" w:type="dxa"/>
            <w:tcBorders>
              <w:top w:val="single" w:sz="4" w:space="0" w:color="A5A5A5"/>
              <w:left w:val="nil"/>
              <w:bottom w:val="single" w:sz="4" w:space="0" w:color="A5A5A5"/>
              <w:right w:val="single" w:sz="4" w:space="0" w:color="A5A5A5"/>
            </w:tcBorders>
            <w:shd w:val="clear" w:color="auto" w:fill="auto"/>
          </w:tcPr>
          <w:p w14:paraId="6E6D7720" w14:textId="35BE8915" w:rsidR="00C467F7" w:rsidRPr="00CE3314" w:rsidRDefault="00C467F7" w:rsidP="00C467F7">
            <w:pPr>
              <w:pStyle w:val="TAL"/>
              <w:rPr>
                <w:rFonts w:cs="Arial"/>
                <w:sz w:val="16"/>
                <w:szCs w:val="16"/>
              </w:rPr>
            </w:pPr>
            <w:r w:rsidRPr="00CE3314">
              <w:rPr>
                <w:rFonts w:cs="Arial"/>
                <w:sz w:val="16"/>
                <w:szCs w:val="16"/>
              </w:rPr>
              <w:t>ZTE, Sanechips</w:t>
            </w:r>
            <w:r w:rsidR="0006032F" w:rsidRPr="00CE3314">
              <w:rPr>
                <w:rFonts w:cs="Arial"/>
                <w:sz w:val="16"/>
                <w:szCs w:val="16"/>
              </w:rPr>
              <w:t>, vivo, Huawei</w:t>
            </w:r>
          </w:p>
        </w:tc>
        <w:tc>
          <w:tcPr>
            <w:tcW w:w="822" w:type="dxa"/>
            <w:tcBorders>
              <w:top w:val="single" w:sz="4" w:space="0" w:color="A5A5A5"/>
              <w:left w:val="nil"/>
              <w:bottom w:val="single" w:sz="4" w:space="0" w:color="A5A5A5"/>
              <w:right w:val="single" w:sz="4" w:space="0" w:color="A5A5A5"/>
            </w:tcBorders>
            <w:shd w:val="clear" w:color="auto" w:fill="auto"/>
          </w:tcPr>
          <w:p w14:paraId="78800B52" w14:textId="1B6F41AD"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633F3D00" w14:textId="08ADDAB1" w:rsidR="00C467F7" w:rsidRPr="00CE3314" w:rsidRDefault="00C467F7" w:rsidP="00C467F7">
            <w:pPr>
              <w:pStyle w:val="TAL"/>
              <w:rPr>
                <w:rFonts w:cs="Arial"/>
                <w:sz w:val="16"/>
                <w:szCs w:val="16"/>
              </w:rPr>
            </w:pPr>
            <w:r w:rsidRPr="00CE3314">
              <w:rPr>
                <w:sz w:val="16"/>
                <w:szCs w:val="16"/>
              </w:rPr>
              <w:t>38.300</w:t>
            </w:r>
          </w:p>
        </w:tc>
        <w:tc>
          <w:tcPr>
            <w:tcW w:w="1990" w:type="dxa"/>
            <w:tcBorders>
              <w:top w:val="single" w:sz="4" w:space="0" w:color="A5A5A5"/>
              <w:left w:val="nil"/>
              <w:bottom w:val="single" w:sz="4" w:space="0" w:color="A5A5A5"/>
              <w:right w:val="single" w:sz="4" w:space="0" w:color="A5A5A5"/>
            </w:tcBorders>
            <w:shd w:val="clear" w:color="auto" w:fill="auto"/>
          </w:tcPr>
          <w:p w14:paraId="0C141EB7" w14:textId="2BBBB485" w:rsidR="00C467F7" w:rsidRPr="00CE3314" w:rsidRDefault="00C467F7" w:rsidP="00C467F7">
            <w:pPr>
              <w:pStyle w:val="TAL"/>
              <w:rPr>
                <w:rFonts w:cs="Arial"/>
                <w:sz w:val="16"/>
                <w:szCs w:val="16"/>
              </w:rPr>
            </w:pPr>
            <w:r w:rsidRPr="00CE3314">
              <w:rPr>
                <w:sz w:val="16"/>
                <w:szCs w:val="16"/>
              </w:rPr>
              <w:t>NR_IAB-Core</w:t>
            </w:r>
          </w:p>
        </w:tc>
        <w:tc>
          <w:tcPr>
            <w:tcW w:w="572" w:type="dxa"/>
            <w:tcBorders>
              <w:top w:val="single" w:sz="4" w:space="0" w:color="A5A5A5"/>
              <w:left w:val="nil"/>
              <w:bottom w:val="single" w:sz="4" w:space="0" w:color="A5A5A5"/>
              <w:right w:val="single" w:sz="4" w:space="0" w:color="A5A5A5"/>
            </w:tcBorders>
            <w:shd w:val="clear" w:color="000000" w:fill="auto"/>
          </w:tcPr>
          <w:p w14:paraId="7AEB13AA" w14:textId="1EB70EAE" w:rsidR="00C467F7" w:rsidRPr="00CE3314" w:rsidRDefault="00C467F7" w:rsidP="00C467F7">
            <w:pPr>
              <w:pStyle w:val="TAL"/>
              <w:rPr>
                <w:rFonts w:cs="Arial"/>
                <w:sz w:val="16"/>
                <w:szCs w:val="16"/>
              </w:rPr>
            </w:pPr>
            <w:r w:rsidRPr="00CE3314">
              <w:rPr>
                <w:rFonts w:cs="Arial"/>
                <w:sz w:val="16"/>
                <w:szCs w:val="16"/>
              </w:rPr>
              <w:t>0337</w:t>
            </w:r>
          </w:p>
        </w:tc>
        <w:tc>
          <w:tcPr>
            <w:tcW w:w="690" w:type="dxa"/>
            <w:tcBorders>
              <w:top w:val="single" w:sz="4" w:space="0" w:color="A5A5A5"/>
              <w:left w:val="nil"/>
              <w:bottom w:val="single" w:sz="4" w:space="0" w:color="A5A5A5"/>
              <w:right w:val="single" w:sz="4" w:space="0" w:color="A5A5A5"/>
            </w:tcBorders>
            <w:shd w:val="clear" w:color="000000" w:fill="auto"/>
          </w:tcPr>
          <w:p w14:paraId="275E6203" w14:textId="6FBAF735"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6AE2CD4D" w14:textId="72AAAFD3"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1D583804"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511FE6A2" w14:textId="0DDC9361" w:rsidR="00C467F7" w:rsidRPr="00CE3314" w:rsidRDefault="0083230C" w:rsidP="00C467F7">
            <w:pPr>
              <w:pStyle w:val="TAL"/>
              <w:rPr>
                <w:rFonts w:cs="Arial"/>
                <w:sz w:val="16"/>
                <w:szCs w:val="16"/>
              </w:rPr>
            </w:pPr>
            <w:hyperlink r:id="rId3788" w:history="1">
              <w:r>
                <w:rPr>
                  <w:rStyle w:val="Hyperlink"/>
                  <w:sz w:val="16"/>
                  <w:szCs w:val="16"/>
                </w:rPr>
                <w:t>R2-2102321</w:t>
              </w:r>
            </w:hyperlink>
          </w:p>
        </w:tc>
        <w:tc>
          <w:tcPr>
            <w:tcW w:w="3038" w:type="dxa"/>
            <w:tcBorders>
              <w:top w:val="single" w:sz="4" w:space="0" w:color="A5A5A5"/>
              <w:left w:val="nil"/>
              <w:bottom w:val="single" w:sz="4" w:space="0" w:color="A5A5A5"/>
              <w:right w:val="single" w:sz="4" w:space="0" w:color="A5A5A5"/>
            </w:tcBorders>
            <w:shd w:val="clear" w:color="auto" w:fill="auto"/>
          </w:tcPr>
          <w:p w14:paraId="4FDFC40B" w14:textId="64A8D8D3" w:rsidR="00C467F7" w:rsidRPr="00CE3314" w:rsidRDefault="00C467F7" w:rsidP="00C467F7">
            <w:pPr>
              <w:pStyle w:val="TAL"/>
              <w:rPr>
                <w:rFonts w:cs="Arial"/>
                <w:sz w:val="16"/>
                <w:szCs w:val="16"/>
              </w:rPr>
            </w:pPr>
            <w:r w:rsidRPr="00CE3314">
              <w:rPr>
                <w:rFonts w:cs="Arial"/>
                <w:sz w:val="16"/>
                <w:szCs w:val="16"/>
              </w:rPr>
              <w:t>Miscellaneous corrections</w:t>
            </w:r>
          </w:p>
        </w:tc>
        <w:tc>
          <w:tcPr>
            <w:tcW w:w="1666" w:type="dxa"/>
            <w:tcBorders>
              <w:top w:val="single" w:sz="4" w:space="0" w:color="A5A5A5"/>
              <w:left w:val="nil"/>
              <w:bottom w:val="single" w:sz="4" w:space="0" w:color="A5A5A5"/>
              <w:right w:val="single" w:sz="4" w:space="0" w:color="A5A5A5"/>
            </w:tcBorders>
            <w:shd w:val="clear" w:color="auto" w:fill="auto"/>
          </w:tcPr>
          <w:p w14:paraId="5670C91D" w14:textId="68A55548" w:rsidR="00C467F7" w:rsidRPr="00CE3314" w:rsidRDefault="00C467F7" w:rsidP="00C467F7">
            <w:pPr>
              <w:pStyle w:val="TAL"/>
              <w:rPr>
                <w:rFonts w:cs="Arial"/>
                <w:sz w:val="16"/>
                <w:szCs w:val="16"/>
              </w:rPr>
            </w:pPr>
            <w:r w:rsidRPr="00CE3314">
              <w:rPr>
                <w:rFonts w:cs="Arial"/>
                <w:sz w:val="16"/>
                <w:szCs w:val="16"/>
              </w:rPr>
              <w:t>Samsung</w:t>
            </w:r>
            <w:r w:rsidR="0006032F" w:rsidRPr="00CE3314">
              <w:rPr>
                <w:rFonts w:cs="Arial"/>
                <w:sz w:val="16"/>
                <w:szCs w:val="16"/>
              </w:rPr>
              <w:t>, Qualcomm</w:t>
            </w:r>
          </w:p>
        </w:tc>
        <w:tc>
          <w:tcPr>
            <w:tcW w:w="822" w:type="dxa"/>
            <w:tcBorders>
              <w:top w:val="single" w:sz="4" w:space="0" w:color="A5A5A5"/>
              <w:left w:val="nil"/>
              <w:bottom w:val="single" w:sz="4" w:space="0" w:color="A5A5A5"/>
              <w:right w:val="single" w:sz="4" w:space="0" w:color="A5A5A5"/>
            </w:tcBorders>
            <w:shd w:val="clear" w:color="auto" w:fill="auto"/>
          </w:tcPr>
          <w:p w14:paraId="3FE045B0" w14:textId="07DF10B8" w:rsidR="00C467F7" w:rsidRPr="00CE3314" w:rsidRDefault="00C467F7" w:rsidP="00C467F7">
            <w:pPr>
              <w:pStyle w:val="TAL"/>
              <w:rPr>
                <w:rFonts w:cs="Arial"/>
                <w:sz w:val="16"/>
                <w:szCs w:val="16"/>
              </w:rPr>
            </w:pPr>
            <w:r w:rsidRPr="00CE3314">
              <w:rPr>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19DE36D9" w14:textId="7558E1CB" w:rsidR="00C467F7" w:rsidRPr="00CE3314" w:rsidRDefault="00C467F7" w:rsidP="00C467F7">
            <w:pPr>
              <w:pStyle w:val="TAL"/>
              <w:rPr>
                <w:rFonts w:cs="Arial"/>
                <w:sz w:val="16"/>
                <w:szCs w:val="16"/>
              </w:rPr>
            </w:pPr>
            <w:r w:rsidRPr="00CE3314">
              <w:rPr>
                <w:sz w:val="16"/>
                <w:szCs w:val="16"/>
              </w:rPr>
              <w:t>38.321</w:t>
            </w:r>
          </w:p>
        </w:tc>
        <w:tc>
          <w:tcPr>
            <w:tcW w:w="1990" w:type="dxa"/>
            <w:tcBorders>
              <w:top w:val="single" w:sz="4" w:space="0" w:color="A5A5A5"/>
              <w:left w:val="nil"/>
              <w:bottom w:val="single" w:sz="4" w:space="0" w:color="A5A5A5"/>
              <w:right w:val="single" w:sz="4" w:space="0" w:color="A5A5A5"/>
            </w:tcBorders>
            <w:shd w:val="clear" w:color="auto" w:fill="auto"/>
          </w:tcPr>
          <w:p w14:paraId="7CEAE85D" w14:textId="5DEAB5CB" w:rsidR="00C467F7" w:rsidRPr="00CE3314" w:rsidRDefault="00C467F7" w:rsidP="00C467F7">
            <w:pPr>
              <w:pStyle w:val="TAL"/>
              <w:rPr>
                <w:rFonts w:cs="Arial"/>
                <w:sz w:val="16"/>
                <w:szCs w:val="16"/>
              </w:rPr>
            </w:pPr>
            <w:r w:rsidRPr="00CE3314">
              <w:rPr>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5AE12734" w14:textId="6B32A0E6" w:rsidR="00C467F7" w:rsidRPr="00CE3314" w:rsidRDefault="00C467F7" w:rsidP="00C467F7">
            <w:pPr>
              <w:pStyle w:val="TAL"/>
              <w:rPr>
                <w:rFonts w:cs="Arial"/>
                <w:sz w:val="16"/>
                <w:szCs w:val="16"/>
              </w:rPr>
            </w:pPr>
            <w:r w:rsidRPr="00CE3314">
              <w:rPr>
                <w:rFonts w:cs="Arial"/>
                <w:sz w:val="16"/>
                <w:szCs w:val="16"/>
              </w:rPr>
              <w:t>1003</w:t>
            </w:r>
          </w:p>
        </w:tc>
        <w:tc>
          <w:tcPr>
            <w:tcW w:w="690" w:type="dxa"/>
            <w:tcBorders>
              <w:top w:val="single" w:sz="4" w:space="0" w:color="A5A5A5"/>
              <w:left w:val="nil"/>
              <w:bottom w:val="single" w:sz="4" w:space="0" w:color="A5A5A5"/>
              <w:right w:val="single" w:sz="4" w:space="0" w:color="A5A5A5"/>
            </w:tcBorders>
            <w:shd w:val="clear" w:color="000000" w:fill="auto"/>
          </w:tcPr>
          <w:p w14:paraId="0AA9D3A1" w14:textId="10537704"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302883E2" w14:textId="6D0997D0"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03820ACF" w14:textId="77777777" w:rsidTr="0064709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5C69ACCC" w14:textId="3DBF887C" w:rsidR="00C467F7" w:rsidRPr="00CE3314" w:rsidRDefault="0083230C" w:rsidP="00C467F7">
            <w:pPr>
              <w:pStyle w:val="TAL"/>
              <w:rPr>
                <w:rFonts w:cs="Arial"/>
                <w:sz w:val="16"/>
                <w:szCs w:val="16"/>
              </w:rPr>
            </w:pPr>
            <w:hyperlink r:id="rId3789" w:history="1">
              <w:r>
                <w:rPr>
                  <w:rStyle w:val="Hyperlink"/>
                  <w:sz w:val="16"/>
                  <w:szCs w:val="16"/>
                </w:rPr>
                <w:t>R2-2102322</w:t>
              </w:r>
            </w:hyperlink>
          </w:p>
        </w:tc>
        <w:tc>
          <w:tcPr>
            <w:tcW w:w="3038" w:type="dxa"/>
            <w:tcBorders>
              <w:top w:val="nil"/>
              <w:left w:val="nil"/>
              <w:bottom w:val="single" w:sz="4" w:space="0" w:color="A5A5A5"/>
              <w:right w:val="single" w:sz="4" w:space="0" w:color="A5A5A5"/>
            </w:tcBorders>
            <w:shd w:val="clear" w:color="auto" w:fill="auto"/>
          </w:tcPr>
          <w:p w14:paraId="5D16E28D" w14:textId="4BC26486" w:rsidR="00C467F7" w:rsidRPr="00CE3314" w:rsidRDefault="00C467F7" w:rsidP="00C467F7">
            <w:pPr>
              <w:pStyle w:val="TAL"/>
              <w:rPr>
                <w:rFonts w:cs="Arial"/>
                <w:sz w:val="16"/>
                <w:szCs w:val="16"/>
              </w:rPr>
            </w:pPr>
            <w:r w:rsidRPr="00CE3314">
              <w:rPr>
                <w:rFonts w:cs="Arial"/>
                <w:sz w:val="16"/>
                <w:szCs w:val="16"/>
              </w:rPr>
              <w:t>Miscellaneous corrections</w:t>
            </w:r>
          </w:p>
        </w:tc>
        <w:tc>
          <w:tcPr>
            <w:tcW w:w="1666" w:type="dxa"/>
            <w:tcBorders>
              <w:top w:val="nil"/>
              <w:left w:val="nil"/>
              <w:bottom w:val="single" w:sz="4" w:space="0" w:color="A5A5A5"/>
              <w:right w:val="single" w:sz="4" w:space="0" w:color="A5A5A5"/>
            </w:tcBorders>
            <w:shd w:val="clear" w:color="auto" w:fill="auto"/>
          </w:tcPr>
          <w:p w14:paraId="51FE3043" w14:textId="004DD30D" w:rsidR="00C467F7" w:rsidRPr="00CE3314" w:rsidRDefault="00C467F7" w:rsidP="00C467F7">
            <w:pPr>
              <w:pStyle w:val="TAL"/>
              <w:rPr>
                <w:rFonts w:cs="Arial"/>
                <w:sz w:val="16"/>
                <w:szCs w:val="16"/>
              </w:rPr>
            </w:pPr>
            <w:r w:rsidRPr="00CE3314">
              <w:rPr>
                <w:rFonts w:cs="Arial"/>
                <w:sz w:val="16"/>
                <w:szCs w:val="16"/>
              </w:rPr>
              <w:t>Samsung</w:t>
            </w:r>
            <w:r w:rsidR="0006032F" w:rsidRPr="00CE3314">
              <w:rPr>
                <w:rFonts w:cs="Arial"/>
                <w:sz w:val="16"/>
                <w:szCs w:val="16"/>
              </w:rPr>
              <w:t>, Qualcomm</w:t>
            </w:r>
          </w:p>
        </w:tc>
        <w:tc>
          <w:tcPr>
            <w:tcW w:w="822" w:type="dxa"/>
            <w:tcBorders>
              <w:top w:val="nil"/>
              <w:left w:val="nil"/>
              <w:bottom w:val="single" w:sz="4" w:space="0" w:color="A5A5A5"/>
              <w:right w:val="single" w:sz="4" w:space="0" w:color="A5A5A5"/>
            </w:tcBorders>
            <w:shd w:val="clear" w:color="auto" w:fill="auto"/>
          </w:tcPr>
          <w:p w14:paraId="1F8E498B" w14:textId="71C633A3" w:rsidR="00C467F7" w:rsidRPr="00CE3314" w:rsidRDefault="00C467F7" w:rsidP="00C467F7">
            <w:pPr>
              <w:pStyle w:val="TAL"/>
              <w:rPr>
                <w:rFonts w:cs="Arial"/>
                <w:sz w:val="16"/>
                <w:szCs w:val="16"/>
              </w:rPr>
            </w:pPr>
            <w:r w:rsidRPr="00CE3314">
              <w:rPr>
                <w:sz w:val="16"/>
                <w:szCs w:val="16"/>
              </w:rPr>
              <w:t>Rel-16</w:t>
            </w:r>
          </w:p>
        </w:tc>
        <w:tc>
          <w:tcPr>
            <w:tcW w:w="720" w:type="dxa"/>
            <w:tcBorders>
              <w:top w:val="nil"/>
              <w:left w:val="nil"/>
              <w:bottom w:val="single" w:sz="4" w:space="0" w:color="A5A5A5"/>
              <w:right w:val="single" w:sz="4" w:space="0" w:color="A5A5A5"/>
            </w:tcBorders>
            <w:shd w:val="clear" w:color="auto" w:fill="auto"/>
          </w:tcPr>
          <w:p w14:paraId="30A80CC0" w14:textId="10B195D3" w:rsidR="00C467F7" w:rsidRPr="00CE3314" w:rsidRDefault="00C467F7" w:rsidP="00C467F7">
            <w:pPr>
              <w:pStyle w:val="TAL"/>
              <w:rPr>
                <w:rFonts w:cs="Arial"/>
                <w:sz w:val="16"/>
                <w:szCs w:val="16"/>
              </w:rPr>
            </w:pPr>
            <w:r w:rsidRPr="00CE3314">
              <w:rPr>
                <w:sz w:val="16"/>
                <w:szCs w:val="16"/>
              </w:rPr>
              <w:t>38.321</w:t>
            </w:r>
          </w:p>
        </w:tc>
        <w:tc>
          <w:tcPr>
            <w:tcW w:w="1990" w:type="dxa"/>
            <w:tcBorders>
              <w:top w:val="nil"/>
              <w:left w:val="nil"/>
              <w:bottom w:val="single" w:sz="4" w:space="0" w:color="A5A5A5"/>
              <w:right w:val="single" w:sz="4" w:space="0" w:color="A5A5A5"/>
            </w:tcBorders>
            <w:shd w:val="clear" w:color="auto" w:fill="auto"/>
          </w:tcPr>
          <w:p w14:paraId="39FDDE84" w14:textId="56CB552E" w:rsidR="00C467F7" w:rsidRPr="00CE3314" w:rsidRDefault="00C467F7" w:rsidP="00C467F7">
            <w:pPr>
              <w:pStyle w:val="TAL"/>
              <w:rPr>
                <w:rFonts w:cs="Arial"/>
                <w:sz w:val="16"/>
                <w:szCs w:val="16"/>
              </w:rPr>
            </w:pPr>
            <w:r w:rsidRPr="00CE3314">
              <w:rPr>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5B4E53B4" w14:textId="5E8CADB6" w:rsidR="00C467F7" w:rsidRPr="00CE3314" w:rsidRDefault="00C467F7" w:rsidP="00C467F7">
            <w:pPr>
              <w:pStyle w:val="TAL"/>
              <w:rPr>
                <w:rFonts w:cs="Arial"/>
                <w:sz w:val="16"/>
                <w:szCs w:val="16"/>
              </w:rPr>
            </w:pPr>
            <w:r w:rsidRPr="00CE3314">
              <w:rPr>
                <w:rFonts w:cs="Arial"/>
                <w:sz w:val="16"/>
                <w:szCs w:val="16"/>
              </w:rPr>
              <w:t>1004</w:t>
            </w:r>
          </w:p>
        </w:tc>
        <w:tc>
          <w:tcPr>
            <w:tcW w:w="690" w:type="dxa"/>
            <w:tcBorders>
              <w:top w:val="single" w:sz="4" w:space="0" w:color="A5A5A5"/>
              <w:left w:val="nil"/>
              <w:bottom w:val="single" w:sz="4" w:space="0" w:color="A5A5A5"/>
              <w:right w:val="single" w:sz="4" w:space="0" w:color="A5A5A5"/>
            </w:tcBorders>
            <w:shd w:val="clear" w:color="000000" w:fill="auto"/>
          </w:tcPr>
          <w:p w14:paraId="66EE13DA" w14:textId="55F0FDFA"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nil"/>
              <w:left w:val="nil"/>
              <w:bottom w:val="single" w:sz="4" w:space="0" w:color="A5A5A5"/>
              <w:right w:val="single" w:sz="4" w:space="0" w:color="A5A5A5"/>
            </w:tcBorders>
            <w:shd w:val="clear" w:color="auto" w:fill="auto"/>
          </w:tcPr>
          <w:p w14:paraId="567C8EE0" w14:textId="194C3803" w:rsidR="00C467F7" w:rsidRPr="00CE3314" w:rsidRDefault="00C467F7" w:rsidP="00C467F7">
            <w:pPr>
              <w:pStyle w:val="TAL"/>
              <w:rPr>
                <w:rFonts w:cs="Arial"/>
                <w:sz w:val="16"/>
                <w:szCs w:val="16"/>
              </w:rPr>
            </w:pPr>
            <w:r w:rsidRPr="00CE3314">
              <w:rPr>
                <w:rFonts w:cs="Arial"/>
                <w:sz w:val="16"/>
                <w:szCs w:val="16"/>
              </w:rPr>
              <w:t>A</w:t>
            </w:r>
          </w:p>
        </w:tc>
      </w:tr>
      <w:tr w:rsidR="00C467F7" w:rsidRPr="00CE3314" w14:paraId="5771802E"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EE55C1A" w14:textId="758C9644" w:rsidR="00C467F7" w:rsidRPr="00CE3314" w:rsidRDefault="0083230C" w:rsidP="00C467F7">
            <w:pPr>
              <w:pStyle w:val="TAL"/>
              <w:rPr>
                <w:rFonts w:cs="Arial"/>
                <w:sz w:val="16"/>
                <w:szCs w:val="16"/>
              </w:rPr>
            </w:pPr>
            <w:hyperlink r:id="rId3790" w:history="1">
              <w:r>
                <w:rPr>
                  <w:rStyle w:val="Hyperlink"/>
                  <w:sz w:val="16"/>
                  <w:szCs w:val="16"/>
                </w:rPr>
                <w:t>R2-2102323</w:t>
              </w:r>
            </w:hyperlink>
          </w:p>
        </w:tc>
        <w:tc>
          <w:tcPr>
            <w:tcW w:w="3038" w:type="dxa"/>
            <w:tcBorders>
              <w:top w:val="single" w:sz="4" w:space="0" w:color="A5A5A5"/>
              <w:left w:val="nil"/>
              <w:bottom w:val="single" w:sz="4" w:space="0" w:color="A5A5A5"/>
              <w:right w:val="single" w:sz="4" w:space="0" w:color="A5A5A5"/>
            </w:tcBorders>
            <w:shd w:val="clear" w:color="auto" w:fill="auto"/>
          </w:tcPr>
          <w:p w14:paraId="300B0E10" w14:textId="4D8A88B4" w:rsidR="00C467F7" w:rsidRPr="00CE3314" w:rsidRDefault="00C467F7" w:rsidP="00C467F7">
            <w:pPr>
              <w:pStyle w:val="TAL"/>
              <w:rPr>
                <w:rFonts w:cs="Arial"/>
                <w:sz w:val="16"/>
                <w:szCs w:val="16"/>
              </w:rPr>
            </w:pPr>
            <w:r w:rsidRPr="00CE3314">
              <w:rPr>
                <w:rFonts w:cs="Arial"/>
                <w:sz w:val="16"/>
                <w:szCs w:val="16"/>
              </w:rPr>
              <w:t>Activation of CG and DRX inactivity timer</w:t>
            </w:r>
          </w:p>
        </w:tc>
        <w:tc>
          <w:tcPr>
            <w:tcW w:w="1666" w:type="dxa"/>
            <w:tcBorders>
              <w:top w:val="single" w:sz="4" w:space="0" w:color="A5A5A5"/>
              <w:left w:val="nil"/>
              <w:bottom w:val="single" w:sz="4" w:space="0" w:color="A5A5A5"/>
              <w:right w:val="single" w:sz="4" w:space="0" w:color="A5A5A5"/>
            </w:tcBorders>
            <w:shd w:val="clear" w:color="auto" w:fill="auto"/>
          </w:tcPr>
          <w:p w14:paraId="332753A1" w14:textId="56AB4D36" w:rsidR="00C467F7" w:rsidRPr="00CE3314" w:rsidRDefault="00C467F7" w:rsidP="00C467F7">
            <w:pPr>
              <w:pStyle w:val="TAL"/>
              <w:rPr>
                <w:rFonts w:cs="Arial"/>
                <w:sz w:val="16"/>
                <w:szCs w:val="16"/>
              </w:rPr>
            </w:pPr>
            <w:r w:rsidRPr="00CE3314">
              <w:rPr>
                <w:rFonts w:cs="Arial"/>
                <w:sz w:val="16"/>
                <w:szCs w:val="16"/>
              </w:rPr>
              <w:t>Samsung</w:t>
            </w:r>
          </w:p>
        </w:tc>
        <w:tc>
          <w:tcPr>
            <w:tcW w:w="822" w:type="dxa"/>
            <w:tcBorders>
              <w:top w:val="single" w:sz="4" w:space="0" w:color="A5A5A5"/>
              <w:left w:val="nil"/>
              <w:bottom w:val="single" w:sz="4" w:space="0" w:color="A5A5A5"/>
              <w:right w:val="single" w:sz="4" w:space="0" w:color="A5A5A5"/>
            </w:tcBorders>
            <w:shd w:val="clear" w:color="auto" w:fill="auto"/>
          </w:tcPr>
          <w:p w14:paraId="06C01CD6" w14:textId="1FD95878"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31EECF3" w14:textId="4701C3BD" w:rsidR="00C467F7" w:rsidRPr="00CE3314" w:rsidRDefault="00C467F7" w:rsidP="00C467F7">
            <w:pPr>
              <w:pStyle w:val="TAL"/>
              <w:rPr>
                <w:rFonts w:cs="Arial"/>
                <w:sz w:val="16"/>
                <w:szCs w:val="16"/>
              </w:rPr>
            </w:pPr>
            <w:r w:rsidRPr="00CE3314">
              <w:rPr>
                <w:sz w:val="16"/>
                <w:szCs w:val="16"/>
              </w:rPr>
              <w:t>38.321</w:t>
            </w:r>
          </w:p>
        </w:tc>
        <w:tc>
          <w:tcPr>
            <w:tcW w:w="1990" w:type="dxa"/>
            <w:tcBorders>
              <w:top w:val="single" w:sz="4" w:space="0" w:color="A5A5A5"/>
              <w:left w:val="nil"/>
              <w:bottom w:val="single" w:sz="4" w:space="0" w:color="A5A5A5"/>
              <w:right w:val="single" w:sz="4" w:space="0" w:color="A5A5A5"/>
            </w:tcBorders>
            <w:shd w:val="clear" w:color="auto" w:fill="auto"/>
          </w:tcPr>
          <w:p w14:paraId="2474EA64" w14:textId="5AC7CA6D" w:rsidR="00C467F7" w:rsidRPr="00CE3314" w:rsidRDefault="00C467F7" w:rsidP="00C467F7">
            <w:pPr>
              <w:pStyle w:val="TAL"/>
              <w:rPr>
                <w:rFonts w:cs="Arial"/>
                <w:sz w:val="16"/>
                <w:szCs w:val="16"/>
              </w:rPr>
            </w:pPr>
            <w:r w:rsidRPr="00CE3314">
              <w:rPr>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3450B613" w14:textId="51497DF8" w:rsidR="00C467F7" w:rsidRPr="00CE3314" w:rsidRDefault="00C467F7" w:rsidP="00C467F7">
            <w:pPr>
              <w:pStyle w:val="TAL"/>
              <w:rPr>
                <w:rFonts w:cs="Arial"/>
                <w:sz w:val="16"/>
                <w:szCs w:val="16"/>
              </w:rPr>
            </w:pPr>
            <w:r w:rsidRPr="00CE3314">
              <w:rPr>
                <w:rFonts w:cs="Arial"/>
                <w:sz w:val="16"/>
                <w:szCs w:val="16"/>
              </w:rPr>
              <w:t>1058</w:t>
            </w:r>
          </w:p>
        </w:tc>
        <w:tc>
          <w:tcPr>
            <w:tcW w:w="690" w:type="dxa"/>
            <w:tcBorders>
              <w:top w:val="single" w:sz="4" w:space="0" w:color="A5A5A5"/>
              <w:left w:val="nil"/>
              <w:bottom w:val="single" w:sz="4" w:space="0" w:color="A5A5A5"/>
              <w:right w:val="single" w:sz="4" w:space="0" w:color="A5A5A5"/>
            </w:tcBorders>
            <w:shd w:val="clear" w:color="000000" w:fill="auto"/>
          </w:tcPr>
          <w:p w14:paraId="1765D624" w14:textId="0B727F72" w:rsidR="00C467F7" w:rsidRPr="00CE3314" w:rsidRDefault="00C467F7" w:rsidP="00C467F7">
            <w:pPr>
              <w:pStyle w:val="TAL"/>
              <w:rPr>
                <w:rFonts w:cs="Arial"/>
                <w:sz w:val="16"/>
                <w:szCs w:val="16"/>
              </w:rPr>
            </w:pPr>
            <w:r w:rsidRPr="00CE331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38D4D162" w14:textId="428FDE8E" w:rsidR="00C467F7" w:rsidRPr="00CE3314" w:rsidRDefault="00C467F7" w:rsidP="00C467F7">
            <w:pPr>
              <w:pStyle w:val="TAL"/>
              <w:rPr>
                <w:rFonts w:cs="Arial"/>
                <w:sz w:val="16"/>
                <w:szCs w:val="16"/>
              </w:rPr>
            </w:pPr>
            <w:r w:rsidRPr="00CE3314">
              <w:rPr>
                <w:rFonts w:cs="Arial"/>
                <w:sz w:val="16"/>
                <w:szCs w:val="16"/>
              </w:rPr>
              <w:t>A</w:t>
            </w:r>
          </w:p>
        </w:tc>
      </w:tr>
      <w:tr w:rsidR="00C467F7" w:rsidRPr="00CE3314" w14:paraId="4C5508A2"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84F4DE9" w14:textId="33909F41" w:rsidR="00C467F7" w:rsidRPr="00CE3314" w:rsidRDefault="0083230C" w:rsidP="00C467F7">
            <w:pPr>
              <w:pStyle w:val="TAL"/>
              <w:rPr>
                <w:rFonts w:cs="Arial"/>
                <w:sz w:val="16"/>
                <w:szCs w:val="16"/>
              </w:rPr>
            </w:pPr>
            <w:hyperlink r:id="rId3791" w:history="1">
              <w:r>
                <w:rPr>
                  <w:rStyle w:val="Hyperlink"/>
                  <w:sz w:val="16"/>
                  <w:szCs w:val="16"/>
                </w:rPr>
                <w:t>R2-2102325</w:t>
              </w:r>
            </w:hyperlink>
          </w:p>
        </w:tc>
        <w:tc>
          <w:tcPr>
            <w:tcW w:w="3038" w:type="dxa"/>
            <w:tcBorders>
              <w:top w:val="single" w:sz="4" w:space="0" w:color="A5A5A5"/>
              <w:left w:val="nil"/>
              <w:bottom w:val="single" w:sz="4" w:space="0" w:color="A5A5A5"/>
              <w:right w:val="single" w:sz="4" w:space="0" w:color="A5A5A5"/>
            </w:tcBorders>
            <w:shd w:val="clear" w:color="auto" w:fill="auto"/>
          </w:tcPr>
          <w:p w14:paraId="556CBE62" w14:textId="0708E2F6" w:rsidR="00C467F7" w:rsidRPr="00CE3314" w:rsidRDefault="00C467F7" w:rsidP="00C467F7">
            <w:pPr>
              <w:pStyle w:val="TAL"/>
              <w:rPr>
                <w:rFonts w:cs="Arial"/>
                <w:sz w:val="16"/>
                <w:szCs w:val="16"/>
              </w:rPr>
            </w:pPr>
            <w:r w:rsidRPr="00CE3314">
              <w:rPr>
                <w:rFonts w:cs="Arial"/>
                <w:sz w:val="16"/>
                <w:szCs w:val="16"/>
              </w:rPr>
              <w:t>Addition of TEI16 features</w:t>
            </w:r>
          </w:p>
        </w:tc>
        <w:tc>
          <w:tcPr>
            <w:tcW w:w="1666" w:type="dxa"/>
            <w:tcBorders>
              <w:top w:val="single" w:sz="4" w:space="0" w:color="A5A5A5"/>
              <w:left w:val="nil"/>
              <w:bottom w:val="single" w:sz="4" w:space="0" w:color="A5A5A5"/>
              <w:right w:val="single" w:sz="4" w:space="0" w:color="A5A5A5"/>
            </w:tcBorders>
            <w:shd w:val="clear" w:color="auto" w:fill="auto"/>
          </w:tcPr>
          <w:p w14:paraId="47D08E2B" w14:textId="7AF7AC6A" w:rsidR="00C467F7" w:rsidRPr="00CE3314" w:rsidRDefault="00C467F7" w:rsidP="00C467F7">
            <w:pPr>
              <w:pStyle w:val="TAL"/>
              <w:rPr>
                <w:rFonts w:cs="Arial"/>
                <w:sz w:val="16"/>
                <w:szCs w:val="16"/>
              </w:rPr>
            </w:pPr>
            <w:r w:rsidRPr="00CE3314">
              <w:rPr>
                <w:rFonts w:cs="Arial"/>
                <w:sz w:val="16"/>
                <w:szCs w:val="16"/>
              </w:rPr>
              <w:t>Lenovo, Motorola Mobility</w:t>
            </w:r>
          </w:p>
        </w:tc>
        <w:tc>
          <w:tcPr>
            <w:tcW w:w="822" w:type="dxa"/>
            <w:tcBorders>
              <w:top w:val="single" w:sz="4" w:space="0" w:color="A5A5A5"/>
              <w:left w:val="nil"/>
              <w:bottom w:val="single" w:sz="4" w:space="0" w:color="A5A5A5"/>
              <w:right w:val="single" w:sz="4" w:space="0" w:color="A5A5A5"/>
            </w:tcBorders>
            <w:shd w:val="clear" w:color="auto" w:fill="auto"/>
          </w:tcPr>
          <w:p w14:paraId="26EAD5EC" w14:textId="2E5A69E1"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A1D9175" w14:textId="3B0E3278" w:rsidR="00C467F7" w:rsidRPr="00CE3314" w:rsidRDefault="00C467F7" w:rsidP="00C467F7">
            <w:pPr>
              <w:pStyle w:val="TAL"/>
              <w:rPr>
                <w:rFonts w:cs="Arial"/>
                <w:sz w:val="16"/>
                <w:szCs w:val="16"/>
              </w:rPr>
            </w:pPr>
            <w:r w:rsidRPr="00CE3314">
              <w:rPr>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7B61FD5B" w14:textId="51D75E00" w:rsidR="00C467F7" w:rsidRPr="00CE3314" w:rsidRDefault="00C467F7" w:rsidP="00C467F7">
            <w:pPr>
              <w:pStyle w:val="TAL"/>
              <w:rPr>
                <w:rFonts w:cs="Arial"/>
                <w:sz w:val="16"/>
                <w:szCs w:val="16"/>
              </w:rPr>
            </w:pPr>
            <w:r w:rsidRPr="00CE3314">
              <w:rPr>
                <w:sz w:val="16"/>
                <w:szCs w:val="16"/>
              </w:rPr>
              <w:t>TEI16</w:t>
            </w:r>
          </w:p>
        </w:tc>
        <w:tc>
          <w:tcPr>
            <w:tcW w:w="572" w:type="dxa"/>
            <w:tcBorders>
              <w:top w:val="single" w:sz="4" w:space="0" w:color="A5A5A5"/>
              <w:left w:val="nil"/>
              <w:bottom w:val="single" w:sz="4" w:space="0" w:color="A5A5A5"/>
              <w:right w:val="single" w:sz="4" w:space="0" w:color="A5A5A5"/>
            </w:tcBorders>
            <w:shd w:val="clear" w:color="000000" w:fill="auto"/>
          </w:tcPr>
          <w:p w14:paraId="794193AD" w14:textId="2022765B" w:rsidR="00C467F7" w:rsidRPr="00CE3314" w:rsidRDefault="00C467F7" w:rsidP="00C467F7">
            <w:pPr>
              <w:pStyle w:val="TAL"/>
              <w:rPr>
                <w:rFonts w:cs="Arial"/>
                <w:sz w:val="16"/>
                <w:szCs w:val="16"/>
              </w:rPr>
            </w:pPr>
            <w:r w:rsidRPr="00CE3314">
              <w:rPr>
                <w:rFonts w:cs="Arial"/>
                <w:sz w:val="16"/>
                <w:szCs w:val="16"/>
              </w:rPr>
              <w:t>0528</w:t>
            </w:r>
          </w:p>
        </w:tc>
        <w:tc>
          <w:tcPr>
            <w:tcW w:w="690" w:type="dxa"/>
            <w:tcBorders>
              <w:top w:val="single" w:sz="4" w:space="0" w:color="A5A5A5"/>
              <w:left w:val="nil"/>
              <w:bottom w:val="single" w:sz="4" w:space="0" w:color="A5A5A5"/>
              <w:right w:val="single" w:sz="4" w:space="0" w:color="A5A5A5"/>
            </w:tcBorders>
            <w:shd w:val="clear" w:color="000000" w:fill="auto"/>
          </w:tcPr>
          <w:p w14:paraId="63CB4B5B" w14:textId="652332F5" w:rsidR="00C467F7" w:rsidRPr="00CE3314" w:rsidRDefault="00C467F7" w:rsidP="00C467F7">
            <w:pPr>
              <w:pStyle w:val="TAL"/>
              <w:rPr>
                <w:rFonts w:cs="Arial"/>
                <w:sz w:val="16"/>
                <w:szCs w:val="16"/>
              </w:rPr>
            </w:pPr>
            <w:r w:rsidRPr="00CE331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0916D77A" w14:textId="1266E029"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71CCAA41"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94F39E0" w14:textId="5308A0AB" w:rsidR="00C467F7" w:rsidRPr="00CE3314" w:rsidRDefault="0083230C" w:rsidP="00C467F7">
            <w:pPr>
              <w:pStyle w:val="TAL"/>
              <w:rPr>
                <w:rFonts w:cs="Arial"/>
                <w:sz w:val="16"/>
                <w:szCs w:val="16"/>
              </w:rPr>
            </w:pPr>
            <w:hyperlink r:id="rId3792" w:history="1">
              <w:r>
                <w:rPr>
                  <w:rStyle w:val="Hyperlink"/>
                  <w:sz w:val="16"/>
                  <w:szCs w:val="16"/>
                </w:rPr>
                <w:t>R2-2102337</w:t>
              </w:r>
            </w:hyperlink>
          </w:p>
        </w:tc>
        <w:tc>
          <w:tcPr>
            <w:tcW w:w="3038" w:type="dxa"/>
            <w:tcBorders>
              <w:top w:val="single" w:sz="4" w:space="0" w:color="A5A5A5"/>
              <w:left w:val="nil"/>
              <w:bottom w:val="single" w:sz="4" w:space="0" w:color="A5A5A5"/>
              <w:right w:val="single" w:sz="4" w:space="0" w:color="A5A5A5"/>
            </w:tcBorders>
            <w:shd w:val="clear" w:color="auto" w:fill="auto"/>
          </w:tcPr>
          <w:p w14:paraId="0F6BFC2D" w14:textId="00A14C08" w:rsidR="00C467F7" w:rsidRPr="00CE3314" w:rsidRDefault="00C467F7" w:rsidP="00C467F7">
            <w:pPr>
              <w:pStyle w:val="TAL"/>
              <w:rPr>
                <w:rFonts w:cs="Arial"/>
                <w:sz w:val="16"/>
                <w:szCs w:val="16"/>
              </w:rPr>
            </w:pPr>
            <w:r w:rsidRPr="00CE3314">
              <w:rPr>
                <w:rFonts w:cs="Arial"/>
                <w:sz w:val="16"/>
                <w:szCs w:val="16"/>
              </w:rPr>
              <w:t>Activation of CG and DRX inactivity timer</w:t>
            </w:r>
          </w:p>
        </w:tc>
        <w:tc>
          <w:tcPr>
            <w:tcW w:w="1666" w:type="dxa"/>
            <w:tcBorders>
              <w:top w:val="single" w:sz="4" w:space="0" w:color="A5A5A5"/>
              <w:left w:val="nil"/>
              <w:bottom w:val="single" w:sz="4" w:space="0" w:color="A5A5A5"/>
              <w:right w:val="single" w:sz="4" w:space="0" w:color="A5A5A5"/>
            </w:tcBorders>
            <w:shd w:val="clear" w:color="auto" w:fill="auto"/>
          </w:tcPr>
          <w:p w14:paraId="3CB60DDC" w14:textId="46EE859B" w:rsidR="00C467F7" w:rsidRPr="00CE3314" w:rsidRDefault="00C467F7" w:rsidP="00C467F7">
            <w:pPr>
              <w:pStyle w:val="TAL"/>
              <w:rPr>
                <w:rFonts w:cs="Arial"/>
                <w:sz w:val="16"/>
                <w:szCs w:val="16"/>
              </w:rPr>
            </w:pPr>
            <w:r w:rsidRPr="00CE3314">
              <w:rPr>
                <w:rFonts w:cs="Arial"/>
                <w:sz w:val="16"/>
                <w:szCs w:val="16"/>
              </w:rPr>
              <w:t>Samsung</w:t>
            </w:r>
          </w:p>
        </w:tc>
        <w:tc>
          <w:tcPr>
            <w:tcW w:w="822" w:type="dxa"/>
            <w:tcBorders>
              <w:top w:val="single" w:sz="4" w:space="0" w:color="A5A5A5"/>
              <w:left w:val="nil"/>
              <w:bottom w:val="single" w:sz="4" w:space="0" w:color="A5A5A5"/>
              <w:right w:val="single" w:sz="4" w:space="0" w:color="A5A5A5"/>
            </w:tcBorders>
            <w:shd w:val="clear" w:color="auto" w:fill="auto"/>
          </w:tcPr>
          <w:p w14:paraId="2F3E7DA6" w14:textId="384D2F84" w:rsidR="00C467F7" w:rsidRPr="00CE3314" w:rsidRDefault="00C467F7" w:rsidP="00C467F7">
            <w:pPr>
              <w:pStyle w:val="TAL"/>
              <w:rPr>
                <w:rFonts w:cs="Arial"/>
                <w:sz w:val="16"/>
                <w:szCs w:val="16"/>
              </w:rPr>
            </w:pPr>
            <w:r w:rsidRPr="00CE3314">
              <w:rPr>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0B672326" w14:textId="183806E1" w:rsidR="00C467F7" w:rsidRPr="00CE3314" w:rsidRDefault="00C467F7" w:rsidP="00C467F7">
            <w:pPr>
              <w:pStyle w:val="TAL"/>
              <w:rPr>
                <w:rFonts w:cs="Arial"/>
                <w:sz w:val="16"/>
                <w:szCs w:val="16"/>
              </w:rPr>
            </w:pPr>
            <w:r w:rsidRPr="00CE3314">
              <w:rPr>
                <w:sz w:val="16"/>
                <w:szCs w:val="16"/>
              </w:rPr>
              <w:t>38.321</w:t>
            </w:r>
          </w:p>
        </w:tc>
        <w:tc>
          <w:tcPr>
            <w:tcW w:w="1990" w:type="dxa"/>
            <w:tcBorders>
              <w:top w:val="single" w:sz="4" w:space="0" w:color="A5A5A5"/>
              <w:left w:val="nil"/>
              <w:bottom w:val="single" w:sz="4" w:space="0" w:color="A5A5A5"/>
              <w:right w:val="single" w:sz="4" w:space="0" w:color="A5A5A5"/>
            </w:tcBorders>
            <w:shd w:val="clear" w:color="auto" w:fill="auto"/>
          </w:tcPr>
          <w:p w14:paraId="0EBC141E" w14:textId="3D18E5CB" w:rsidR="00C467F7" w:rsidRPr="00CE3314" w:rsidRDefault="00C467F7" w:rsidP="00C467F7">
            <w:pPr>
              <w:pStyle w:val="TAL"/>
              <w:rPr>
                <w:rFonts w:cs="Arial"/>
                <w:sz w:val="16"/>
                <w:szCs w:val="16"/>
              </w:rPr>
            </w:pPr>
            <w:r w:rsidRPr="00CE3314">
              <w:rPr>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605C75EC" w14:textId="10437422" w:rsidR="00C467F7" w:rsidRPr="00CE3314" w:rsidRDefault="00C467F7" w:rsidP="00C467F7">
            <w:pPr>
              <w:pStyle w:val="TAL"/>
              <w:rPr>
                <w:rFonts w:cs="Arial"/>
                <w:sz w:val="16"/>
                <w:szCs w:val="16"/>
              </w:rPr>
            </w:pPr>
            <w:r w:rsidRPr="00CE3314">
              <w:rPr>
                <w:rFonts w:cs="Arial"/>
                <w:sz w:val="16"/>
                <w:szCs w:val="16"/>
              </w:rPr>
              <w:t>1059</w:t>
            </w:r>
          </w:p>
        </w:tc>
        <w:tc>
          <w:tcPr>
            <w:tcW w:w="690" w:type="dxa"/>
            <w:tcBorders>
              <w:top w:val="single" w:sz="4" w:space="0" w:color="A5A5A5"/>
              <w:left w:val="nil"/>
              <w:bottom w:val="single" w:sz="4" w:space="0" w:color="A5A5A5"/>
              <w:right w:val="single" w:sz="4" w:space="0" w:color="A5A5A5"/>
            </w:tcBorders>
            <w:shd w:val="clear" w:color="000000" w:fill="auto"/>
          </w:tcPr>
          <w:p w14:paraId="5624D352" w14:textId="06CAF6B9" w:rsidR="00C467F7" w:rsidRPr="00CE3314" w:rsidRDefault="00C467F7" w:rsidP="00C467F7">
            <w:pPr>
              <w:pStyle w:val="TAL"/>
              <w:rPr>
                <w:rFonts w:cs="Arial"/>
                <w:sz w:val="16"/>
                <w:szCs w:val="16"/>
              </w:rPr>
            </w:pPr>
            <w:r w:rsidRPr="00CE331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5DCBE2E7" w14:textId="3367DDCA"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1C0CB016"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53AC86DC" w14:textId="4D357BBB" w:rsidR="00C467F7" w:rsidRPr="00CE3314" w:rsidRDefault="0083230C" w:rsidP="00C467F7">
            <w:pPr>
              <w:pStyle w:val="TAL"/>
              <w:rPr>
                <w:rFonts w:cs="Arial"/>
                <w:sz w:val="16"/>
                <w:szCs w:val="16"/>
              </w:rPr>
            </w:pPr>
            <w:hyperlink r:id="rId3793" w:history="1">
              <w:r>
                <w:rPr>
                  <w:rStyle w:val="Hyperlink"/>
                  <w:sz w:val="16"/>
                  <w:szCs w:val="16"/>
                </w:rPr>
                <w:t>R2-2102339</w:t>
              </w:r>
            </w:hyperlink>
          </w:p>
        </w:tc>
        <w:tc>
          <w:tcPr>
            <w:tcW w:w="3038" w:type="dxa"/>
            <w:tcBorders>
              <w:top w:val="single" w:sz="4" w:space="0" w:color="A5A5A5"/>
              <w:left w:val="nil"/>
              <w:bottom w:val="single" w:sz="4" w:space="0" w:color="A5A5A5"/>
              <w:right w:val="single" w:sz="4" w:space="0" w:color="A5A5A5"/>
            </w:tcBorders>
            <w:shd w:val="clear" w:color="auto" w:fill="auto"/>
          </w:tcPr>
          <w:p w14:paraId="1CBE7A85" w14:textId="544D1A95" w:rsidR="00C467F7" w:rsidRPr="00CE3314" w:rsidRDefault="00C467F7" w:rsidP="00C467F7">
            <w:pPr>
              <w:pStyle w:val="TAL"/>
              <w:rPr>
                <w:rFonts w:cs="Arial"/>
                <w:sz w:val="16"/>
                <w:szCs w:val="16"/>
              </w:rPr>
            </w:pPr>
            <w:r w:rsidRPr="00CE3314">
              <w:rPr>
                <w:rFonts w:cs="Arial"/>
                <w:sz w:val="16"/>
                <w:szCs w:val="16"/>
              </w:rPr>
              <w:t>Clarification of data forwarding upon intra-system HO using full configuration</w:t>
            </w:r>
          </w:p>
        </w:tc>
        <w:tc>
          <w:tcPr>
            <w:tcW w:w="1666" w:type="dxa"/>
            <w:tcBorders>
              <w:top w:val="single" w:sz="4" w:space="0" w:color="A5A5A5"/>
              <w:left w:val="nil"/>
              <w:bottom w:val="single" w:sz="4" w:space="0" w:color="A5A5A5"/>
              <w:right w:val="single" w:sz="4" w:space="0" w:color="A5A5A5"/>
            </w:tcBorders>
            <w:shd w:val="clear" w:color="auto" w:fill="auto"/>
          </w:tcPr>
          <w:p w14:paraId="526EF690" w14:textId="2D019C73" w:rsidR="00C467F7" w:rsidRPr="00CE3314" w:rsidRDefault="00C467F7" w:rsidP="00C467F7">
            <w:pPr>
              <w:pStyle w:val="TAL"/>
              <w:rPr>
                <w:rFonts w:cs="Arial"/>
                <w:sz w:val="16"/>
                <w:szCs w:val="16"/>
              </w:rPr>
            </w:pPr>
            <w:r w:rsidRPr="00CE3314">
              <w:rPr>
                <w:rFonts w:cs="Arial"/>
                <w:sz w:val="16"/>
                <w:szCs w:val="16"/>
              </w:rPr>
              <w:t>Samsung, Intel Corporation, China Telecom, LGU+, Google Inc., CATT, Nokia, Nokia Shanghai Bell, Lenovo, Motorola Mobility</w:t>
            </w:r>
          </w:p>
        </w:tc>
        <w:tc>
          <w:tcPr>
            <w:tcW w:w="822" w:type="dxa"/>
            <w:tcBorders>
              <w:top w:val="single" w:sz="4" w:space="0" w:color="A5A5A5"/>
              <w:left w:val="nil"/>
              <w:bottom w:val="single" w:sz="4" w:space="0" w:color="A5A5A5"/>
              <w:right w:val="single" w:sz="4" w:space="0" w:color="A5A5A5"/>
            </w:tcBorders>
            <w:shd w:val="clear" w:color="auto" w:fill="auto"/>
          </w:tcPr>
          <w:p w14:paraId="05F5DFA3" w14:textId="6013C766"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44912437" w14:textId="20553CC7" w:rsidR="00C467F7" w:rsidRPr="00CE3314" w:rsidRDefault="00C467F7" w:rsidP="00C467F7">
            <w:pPr>
              <w:pStyle w:val="TAL"/>
              <w:rPr>
                <w:rFonts w:cs="Arial"/>
                <w:sz w:val="16"/>
                <w:szCs w:val="16"/>
              </w:rPr>
            </w:pPr>
            <w:r w:rsidRPr="00CE3314">
              <w:rPr>
                <w:sz w:val="16"/>
                <w:szCs w:val="16"/>
              </w:rPr>
              <w:t>38.300</w:t>
            </w:r>
          </w:p>
        </w:tc>
        <w:tc>
          <w:tcPr>
            <w:tcW w:w="1990" w:type="dxa"/>
            <w:tcBorders>
              <w:top w:val="single" w:sz="4" w:space="0" w:color="A5A5A5"/>
              <w:left w:val="nil"/>
              <w:bottom w:val="single" w:sz="4" w:space="0" w:color="A5A5A5"/>
              <w:right w:val="single" w:sz="4" w:space="0" w:color="A5A5A5"/>
            </w:tcBorders>
            <w:shd w:val="clear" w:color="auto" w:fill="auto"/>
          </w:tcPr>
          <w:p w14:paraId="0F272E12" w14:textId="03560C4C" w:rsidR="00C467F7" w:rsidRPr="00CE3314" w:rsidRDefault="00C467F7" w:rsidP="00C467F7">
            <w:pPr>
              <w:pStyle w:val="TAL"/>
              <w:rPr>
                <w:rFonts w:cs="Arial"/>
                <w:sz w:val="16"/>
                <w:szCs w:val="16"/>
              </w:rPr>
            </w:pPr>
            <w:r w:rsidRPr="00CE3314">
              <w:rPr>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6D1F2514" w14:textId="4EAA5D65" w:rsidR="00C467F7" w:rsidRPr="00CE3314" w:rsidRDefault="00C467F7" w:rsidP="00C467F7">
            <w:pPr>
              <w:pStyle w:val="TAL"/>
              <w:rPr>
                <w:rFonts w:cs="Arial"/>
                <w:sz w:val="16"/>
                <w:szCs w:val="16"/>
              </w:rPr>
            </w:pPr>
            <w:r w:rsidRPr="00CE3314">
              <w:rPr>
                <w:rFonts w:cs="Arial"/>
                <w:sz w:val="16"/>
                <w:szCs w:val="16"/>
              </w:rPr>
              <w:t>0339</w:t>
            </w:r>
          </w:p>
        </w:tc>
        <w:tc>
          <w:tcPr>
            <w:tcW w:w="690" w:type="dxa"/>
            <w:tcBorders>
              <w:top w:val="single" w:sz="4" w:space="0" w:color="A5A5A5"/>
              <w:left w:val="nil"/>
              <w:bottom w:val="single" w:sz="4" w:space="0" w:color="A5A5A5"/>
              <w:right w:val="single" w:sz="4" w:space="0" w:color="A5A5A5"/>
            </w:tcBorders>
            <w:shd w:val="clear" w:color="000000" w:fill="auto"/>
          </w:tcPr>
          <w:p w14:paraId="5EDE677A" w14:textId="78CDCCB8"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15348CDD" w14:textId="0A33B7AB" w:rsidR="00C467F7" w:rsidRPr="00CE3314" w:rsidRDefault="00C467F7" w:rsidP="00C467F7">
            <w:pPr>
              <w:pStyle w:val="TAL"/>
              <w:rPr>
                <w:rFonts w:cs="Arial"/>
                <w:sz w:val="16"/>
                <w:szCs w:val="16"/>
              </w:rPr>
            </w:pPr>
            <w:r w:rsidRPr="00CE3314">
              <w:rPr>
                <w:rFonts w:cs="Arial"/>
                <w:sz w:val="16"/>
                <w:szCs w:val="16"/>
              </w:rPr>
              <w:t>A</w:t>
            </w:r>
          </w:p>
        </w:tc>
      </w:tr>
      <w:tr w:rsidR="00C467F7" w:rsidRPr="00CE3314" w14:paraId="36C67002" w14:textId="77777777" w:rsidTr="0064709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2DCBFF81" w14:textId="6194BC9F" w:rsidR="00C467F7" w:rsidRPr="00CE3314" w:rsidRDefault="0083230C" w:rsidP="00C467F7">
            <w:pPr>
              <w:pStyle w:val="TAL"/>
              <w:rPr>
                <w:rFonts w:cs="Arial"/>
                <w:sz w:val="16"/>
                <w:szCs w:val="16"/>
              </w:rPr>
            </w:pPr>
            <w:hyperlink r:id="rId3794" w:history="1">
              <w:r>
                <w:rPr>
                  <w:rStyle w:val="Hyperlink"/>
                  <w:sz w:val="16"/>
                  <w:szCs w:val="16"/>
                </w:rPr>
                <w:t>R2-2102340</w:t>
              </w:r>
            </w:hyperlink>
          </w:p>
        </w:tc>
        <w:tc>
          <w:tcPr>
            <w:tcW w:w="3038" w:type="dxa"/>
            <w:tcBorders>
              <w:top w:val="nil"/>
              <w:left w:val="nil"/>
              <w:bottom w:val="single" w:sz="4" w:space="0" w:color="A5A5A5"/>
              <w:right w:val="single" w:sz="4" w:space="0" w:color="A5A5A5"/>
            </w:tcBorders>
            <w:shd w:val="clear" w:color="auto" w:fill="auto"/>
          </w:tcPr>
          <w:p w14:paraId="0615C498" w14:textId="524FCDBB" w:rsidR="00C467F7" w:rsidRPr="00CE3314" w:rsidRDefault="00C467F7" w:rsidP="00C467F7">
            <w:pPr>
              <w:pStyle w:val="TAL"/>
              <w:rPr>
                <w:rFonts w:cs="Arial"/>
                <w:sz w:val="16"/>
                <w:szCs w:val="16"/>
              </w:rPr>
            </w:pPr>
            <w:r w:rsidRPr="00CE3314">
              <w:rPr>
                <w:rFonts w:cs="Arial"/>
                <w:sz w:val="16"/>
                <w:szCs w:val="16"/>
              </w:rPr>
              <w:t>Misc corrections for Rel-16 DCCA</w:t>
            </w:r>
          </w:p>
        </w:tc>
        <w:tc>
          <w:tcPr>
            <w:tcW w:w="1666" w:type="dxa"/>
            <w:tcBorders>
              <w:top w:val="nil"/>
              <w:left w:val="nil"/>
              <w:bottom w:val="single" w:sz="4" w:space="0" w:color="A5A5A5"/>
              <w:right w:val="single" w:sz="4" w:space="0" w:color="A5A5A5"/>
            </w:tcBorders>
            <w:shd w:val="clear" w:color="auto" w:fill="auto"/>
          </w:tcPr>
          <w:p w14:paraId="0C23AEB3" w14:textId="5A9461EA" w:rsidR="00C467F7" w:rsidRPr="00CE3314" w:rsidRDefault="00C467F7" w:rsidP="00C467F7">
            <w:pPr>
              <w:pStyle w:val="TAL"/>
              <w:rPr>
                <w:rFonts w:cs="Arial"/>
                <w:sz w:val="16"/>
                <w:szCs w:val="16"/>
              </w:rPr>
            </w:pPr>
            <w:r w:rsidRPr="00CE3314">
              <w:rPr>
                <w:rFonts w:cs="Arial"/>
                <w:sz w:val="16"/>
                <w:szCs w:val="16"/>
              </w:rPr>
              <w:t>Ericsson</w:t>
            </w:r>
          </w:p>
        </w:tc>
        <w:tc>
          <w:tcPr>
            <w:tcW w:w="822" w:type="dxa"/>
            <w:tcBorders>
              <w:top w:val="nil"/>
              <w:left w:val="nil"/>
              <w:bottom w:val="single" w:sz="4" w:space="0" w:color="A5A5A5"/>
              <w:right w:val="single" w:sz="4" w:space="0" w:color="A5A5A5"/>
            </w:tcBorders>
            <w:shd w:val="clear" w:color="auto" w:fill="auto"/>
          </w:tcPr>
          <w:p w14:paraId="4FF1B456" w14:textId="16A8D939" w:rsidR="00C467F7" w:rsidRPr="00CE3314" w:rsidRDefault="00C467F7" w:rsidP="00C467F7">
            <w:pPr>
              <w:pStyle w:val="TAL"/>
              <w:rPr>
                <w:rFonts w:cs="Arial"/>
                <w:sz w:val="16"/>
                <w:szCs w:val="16"/>
              </w:rPr>
            </w:pPr>
            <w:r w:rsidRPr="00CE3314">
              <w:rPr>
                <w:sz w:val="16"/>
                <w:szCs w:val="16"/>
              </w:rPr>
              <w:t>Rel-16</w:t>
            </w:r>
          </w:p>
        </w:tc>
        <w:tc>
          <w:tcPr>
            <w:tcW w:w="720" w:type="dxa"/>
            <w:tcBorders>
              <w:top w:val="nil"/>
              <w:left w:val="nil"/>
              <w:bottom w:val="single" w:sz="4" w:space="0" w:color="A5A5A5"/>
              <w:right w:val="single" w:sz="4" w:space="0" w:color="A5A5A5"/>
            </w:tcBorders>
            <w:shd w:val="clear" w:color="auto" w:fill="auto"/>
          </w:tcPr>
          <w:p w14:paraId="06A020A3" w14:textId="59EFF78E" w:rsidR="00C467F7" w:rsidRPr="00CE3314" w:rsidRDefault="00C467F7" w:rsidP="00C467F7">
            <w:pPr>
              <w:pStyle w:val="TAL"/>
              <w:rPr>
                <w:rFonts w:cs="Arial"/>
                <w:sz w:val="16"/>
                <w:szCs w:val="16"/>
              </w:rPr>
            </w:pPr>
            <w:r w:rsidRPr="00CE3314">
              <w:rPr>
                <w:sz w:val="16"/>
                <w:szCs w:val="16"/>
              </w:rPr>
              <w:t>38.331</w:t>
            </w:r>
          </w:p>
        </w:tc>
        <w:tc>
          <w:tcPr>
            <w:tcW w:w="1990" w:type="dxa"/>
            <w:tcBorders>
              <w:top w:val="nil"/>
              <w:left w:val="nil"/>
              <w:bottom w:val="single" w:sz="4" w:space="0" w:color="A5A5A5"/>
              <w:right w:val="single" w:sz="4" w:space="0" w:color="A5A5A5"/>
            </w:tcBorders>
            <w:shd w:val="clear" w:color="auto" w:fill="auto"/>
          </w:tcPr>
          <w:p w14:paraId="4810B514" w14:textId="315D0F96" w:rsidR="00C467F7" w:rsidRPr="00CE3314" w:rsidRDefault="00C467F7" w:rsidP="00C467F7">
            <w:pPr>
              <w:pStyle w:val="TAL"/>
              <w:rPr>
                <w:rFonts w:cs="Arial"/>
                <w:sz w:val="16"/>
                <w:szCs w:val="16"/>
              </w:rPr>
            </w:pPr>
            <w:r w:rsidRPr="00CE3314">
              <w:rPr>
                <w:sz w:val="16"/>
                <w:szCs w:val="16"/>
              </w:rPr>
              <w:t>LTE_NR_DC_CA_enh-Core</w:t>
            </w:r>
          </w:p>
        </w:tc>
        <w:tc>
          <w:tcPr>
            <w:tcW w:w="572" w:type="dxa"/>
            <w:tcBorders>
              <w:top w:val="single" w:sz="4" w:space="0" w:color="A5A5A5"/>
              <w:left w:val="nil"/>
              <w:bottom w:val="single" w:sz="4" w:space="0" w:color="A5A5A5"/>
              <w:right w:val="single" w:sz="4" w:space="0" w:color="A5A5A5"/>
            </w:tcBorders>
            <w:shd w:val="clear" w:color="000000" w:fill="auto"/>
          </w:tcPr>
          <w:p w14:paraId="43FF8C05" w14:textId="60402A76" w:rsidR="00C467F7" w:rsidRPr="00CE3314" w:rsidRDefault="00C467F7" w:rsidP="00C467F7">
            <w:pPr>
              <w:pStyle w:val="TAL"/>
              <w:rPr>
                <w:rFonts w:cs="Arial"/>
                <w:sz w:val="16"/>
                <w:szCs w:val="16"/>
              </w:rPr>
            </w:pPr>
            <w:r w:rsidRPr="00CE3314">
              <w:rPr>
                <w:rFonts w:cs="Arial"/>
                <w:sz w:val="16"/>
                <w:szCs w:val="16"/>
              </w:rPr>
              <w:t>2385</w:t>
            </w:r>
          </w:p>
        </w:tc>
        <w:tc>
          <w:tcPr>
            <w:tcW w:w="690" w:type="dxa"/>
            <w:tcBorders>
              <w:top w:val="single" w:sz="4" w:space="0" w:color="A5A5A5"/>
              <w:left w:val="nil"/>
              <w:bottom w:val="single" w:sz="4" w:space="0" w:color="A5A5A5"/>
              <w:right w:val="single" w:sz="4" w:space="0" w:color="A5A5A5"/>
            </w:tcBorders>
            <w:shd w:val="clear" w:color="000000" w:fill="auto"/>
          </w:tcPr>
          <w:p w14:paraId="3DAB67CB" w14:textId="18A9E216"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nil"/>
              <w:left w:val="nil"/>
              <w:bottom w:val="single" w:sz="4" w:space="0" w:color="A5A5A5"/>
              <w:right w:val="single" w:sz="4" w:space="0" w:color="A5A5A5"/>
            </w:tcBorders>
            <w:shd w:val="clear" w:color="auto" w:fill="auto"/>
          </w:tcPr>
          <w:p w14:paraId="73B9B7A0" w14:textId="48532B13"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1D4170BA" w14:textId="77777777" w:rsidTr="0064709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75C3D25E" w14:textId="59F11676" w:rsidR="00C467F7" w:rsidRPr="00CE3314" w:rsidRDefault="0083230C" w:rsidP="00C467F7">
            <w:pPr>
              <w:pStyle w:val="TAL"/>
              <w:rPr>
                <w:rFonts w:cs="Arial"/>
                <w:sz w:val="16"/>
                <w:szCs w:val="16"/>
              </w:rPr>
            </w:pPr>
            <w:hyperlink r:id="rId3795" w:history="1">
              <w:r>
                <w:rPr>
                  <w:rStyle w:val="Hyperlink"/>
                  <w:sz w:val="16"/>
                  <w:szCs w:val="16"/>
                </w:rPr>
                <w:t>R2-2102341</w:t>
              </w:r>
            </w:hyperlink>
          </w:p>
        </w:tc>
        <w:tc>
          <w:tcPr>
            <w:tcW w:w="3038" w:type="dxa"/>
            <w:tcBorders>
              <w:top w:val="nil"/>
              <w:left w:val="nil"/>
              <w:bottom w:val="single" w:sz="4" w:space="0" w:color="A5A5A5"/>
              <w:right w:val="single" w:sz="4" w:space="0" w:color="A5A5A5"/>
            </w:tcBorders>
            <w:shd w:val="clear" w:color="auto" w:fill="auto"/>
          </w:tcPr>
          <w:p w14:paraId="746A5196" w14:textId="2120E4FF" w:rsidR="00C467F7" w:rsidRPr="00CE3314" w:rsidRDefault="00C467F7" w:rsidP="00C467F7">
            <w:pPr>
              <w:pStyle w:val="TAL"/>
              <w:rPr>
                <w:rFonts w:cs="Arial"/>
                <w:sz w:val="16"/>
                <w:szCs w:val="16"/>
              </w:rPr>
            </w:pPr>
            <w:r w:rsidRPr="00CE3314">
              <w:rPr>
                <w:rFonts w:cs="Arial"/>
                <w:sz w:val="16"/>
                <w:szCs w:val="16"/>
              </w:rPr>
              <w:t>Misc corrections for Rel-16 DCCA</w:t>
            </w:r>
          </w:p>
        </w:tc>
        <w:tc>
          <w:tcPr>
            <w:tcW w:w="1666" w:type="dxa"/>
            <w:tcBorders>
              <w:top w:val="nil"/>
              <w:left w:val="nil"/>
              <w:bottom w:val="single" w:sz="4" w:space="0" w:color="A5A5A5"/>
              <w:right w:val="single" w:sz="4" w:space="0" w:color="A5A5A5"/>
            </w:tcBorders>
            <w:shd w:val="clear" w:color="auto" w:fill="auto"/>
          </w:tcPr>
          <w:p w14:paraId="2DC8E7FF" w14:textId="05FDE035" w:rsidR="00C467F7" w:rsidRPr="00CE3314" w:rsidRDefault="00C467F7" w:rsidP="00C467F7">
            <w:pPr>
              <w:pStyle w:val="TAL"/>
              <w:rPr>
                <w:rFonts w:cs="Arial"/>
                <w:sz w:val="16"/>
                <w:szCs w:val="16"/>
              </w:rPr>
            </w:pPr>
            <w:r w:rsidRPr="00CE3314">
              <w:rPr>
                <w:rFonts w:cs="Arial"/>
                <w:sz w:val="16"/>
                <w:szCs w:val="16"/>
              </w:rPr>
              <w:t>Ericsson</w:t>
            </w:r>
          </w:p>
        </w:tc>
        <w:tc>
          <w:tcPr>
            <w:tcW w:w="822" w:type="dxa"/>
            <w:tcBorders>
              <w:top w:val="nil"/>
              <w:left w:val="nil"/>
              <w:bottom w:val="single" w:sz="4" w:space="0" w:color="A5A5A5"/>
              <w:right w:val="single" w:sz="4" w:space="0" w:color="A5A5A5"/>
            </w:tcBorders>
            <w:shd w:val="clear" w:color="auto" w:fill="auto"/>
          </w:tcPr>
          <w:p w14:paraId="0F78E8E6" w14:textId="41C5F07F" w:rsidR="00C467F7" w:rsidRPr="00CE3314" w:rsidRDefault="00C467F7" w:rsidP="00C467F7">
            <w:pPr>
              <w:pStyle w:val="TAL"/>
              <w:rPr>
                <w:rFonts w:cs="Arial"/>
                <w:sz w:val="16"/>
                <w:szCs w:val="16"/>
              </w:rPr>
            </w:pPr>
            <w:r w:rsidRPr="00CE3314">
              <w:rPr>
                <w:sz w:val="16"/>
                <w:szCs w:val="16"/>
              </w:rPr>
              <w:t>Rel-16</w:t>
            </w:r>
          </w:p>
        </w:tc>
        <w:tc>
          <w:tcPr>
            <w:tcW w:w="720" w:type="dxa"/>
            <w:tcBorders>
              <w:top w:val="nil"/>
              <w:left w:val="nil"/>
              <w:bottom w:val="single" w:sz="4" w:space="0" w:color="A5A5A5"/>
              <w:right w:val="single" w:sz="4" w:space="0" w:color="A5A5A5"/>
            </w:tcBorders>
            <w:shd w:val="clear" w:color="auto" w:fill="auto"/>
          </w:tcPr>
          <w:p w14:paraId="2C8B6911" w14:textId="3E5BA2DC" w:rsidR="00C467F7" w:rsidRPr="00CE3314" w:rsidRDefault="00C467F7" w:rsidP="00C467F7">
            <w:pPr>
              <w:pStyle w:val="TAL"/>
              <w:rPr>
                <w:rFonts w:cs="Arial"/>
                <w:sz w:val="16"/>
                <w:szCs w:val="16"/>
              </w:rPr>
            </w:pPr>
            <w:r w:rsidRPr="00CE3314">
              <w:rPr>
                <w:sz w:val="16"/>
                <w:szCs w:val="16"/>
              </w:rPr>
              <w:t>36.331</w:t>
            </w:r>
          </w:p>
        </w:tc>
        <w:tc>
          <w:tcPr>
            <w:tcW w:w="1990" w:type="dxa"/>
            <w:tcBorders>
              <w:top w:val="nil"/>
              <w:left w:val="nil"/>
              <w:bottom w:val="single" w:sz="4" w:space="0" w:color="A5A5A5"/>
              <w:right w:val="single" w:sz="4" w:space="0" w:color="A5A5A5"/>
            </w:tcBorders>
            <w:shd w:val="clear" w:color="auto" w:fill="auto"/>
          </w:tcPr>
          <w:p w14:paraId="7B4A7CC6" w14:textId="40917C39" w:rsidR="00C467F7" w:rsidRPr="00CE3314" w:rsidRDefault="00C467F7" w:rsidP="00C467F7">
            <w:pPr>
              <w:pStyle w:val="TAL"/>
              <w:rPr>
                <w:rFonts w:cs="Arial"/>
                <w:sz w:val="16"/>
                <w:szCs w:val="16"/>
              </w:rPr>
            </w:pPr>
            <w:r w:rsidRPr="00CE3314">
              <w:rPr>
                <w:sz w:val="16"/>
                <w:szCs w:val="16"/>
              </w:rPr>
              <w:t>LTE_NR_DC_CA_enh-Core</w:t>
            </w:r>
          </w:p>
        </w:tc>
        <w:tc>
          <w:tcPr>
            <w:tcW w:w="572" w:type="dxa"/>
            <w:tcBorders>
              <w:top w:val="single" w:sz="4" w:space="0" w:color="A5A5A5"/>
              <w:left w:val="nil"/>
              <w:bottom w:val="single" w:sz="4" w:space="0" w:color="A5A5A5"/>
              <w:right w:val="single" w:sz="4" w:space="0" w:color="A5A5A5"/>
            </w:tcBorders>
            <w:shd w:val="clear" w:color="000000" w:fill="auto"/>
          </w:tcPr>
          <w:p w14:paraId="73A1C2B2" w14:textId="0C0C5867" w:rsidR="00C467F7" w:rsidRPr="00CE3314" w:rsidRDefault="00C467F7" w:rsidP="00C467F7">
            <w:pPr>
              <w:pStyle w:val="TAL"/>
              <w:rPr>
                <w:rFonts w:cs="Arial"/>
                <w:sz w:val="16"/>
                <w:szCs w:val="16"/>
              </w:rPr>
            </w:pPr>
            <w:r w:rsidRPr="00CE3314">
              <w:rPr>
                <w:rFonts w:cs="Arial"/>
                <w:sz w:val="16"/>
                <w:szCs w:val="16"/>
              </w:rPr>
              <w:t>4568</w:t>
            </w:r>
          </w:p>
        </w:tc>
        <w:tc>
          <w:tcPr>
            <w:tcW w:w="690" w:type="dxa"/>
            <w:tcBorders>
              <w:top w:val="single" w:sz="4" w:space="0" w:color="A5A5A5"/>
              <w:left w:val="nil"/>
              <w:bottom w:val="single" w:sz="4" w:space="0" w:color="A5A5A5"/>
              <w:right w:val="single" w:sz="4" w:space="0" w:color="A5A5A5"/>
            </w:tcBorders>
            <w:shd w:val="clear" w:color="000000" w:fill="auto"/>
          </w:tcPr>
          <w:p w14:paraId="1FB70FCA" w14:textId="50A81A98"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nil"/>
              <w:left w:val="nil"/>
              <w:bottom w:val="single" w:sz="4" w:space="0" w:color="A5A5A5"/>
              <w:right w:val="single" w:sz="4" w:space="0" w:color="A5A5A5"/>
            </w:tcBorders>
            <w:shd w:val="clear" w:color="auto" w:fill="auto"/>
          </w:tcPr>
          <w:p w14:paraId="4CE58C3A" w14:textId="5C111561"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3A90BD19" w14:textId="77777777" w:rsidTr="0064709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728E595F" w14:textId="009215ED" w:rsidR="00C467F7" w:rsidRPr="00CE3314" w:rsidRDefault="0083230C" w:rsidP="00C467F7">
            <w:pPr>
              <w:pStyle w:val="TAL"/>
              <w:rPr>
                <w:rFonts w:cs="Arial"/>
                <w:sz w:val="16"/>
                <w:szCs w:val="16"/>
              </w:rPr>
            </w:pPr>
            <w:hyperlink r:id="rId3796" w:history="1">
              <w:r>
                <w:rPr>
                  <w:rStyle w:val="Hyperlink"/>
                  <w:sz w:val="16"/>
                  <w:szCs w:val="16"/>
                </w:rPr>
                <w:t>R2-2102342</w:t>
              </w:r>
            </w:hyperlink>
          </w:p>
        </w:tc>
        <w:tc>
          <w:tcPr>
            <w:tcW w:w="3038" w:type="dxa"/>
            <w:tcBorders>
              <w:top w:val="nil"/>
              <w:left w:val="nil"/>
              <w:bottom w:val="single" w:sz="4" w:space="0" w:color="A5A5A5"/>
              <w:right w:val="single" w:sz="4" w:space="0" w:color="A5A5A5"/>
            </w:tcBorders>
            <w:shd w:val="clear" w:color="auto" w:fill="auto"/>
          </w:tcPr>
          <w:p w14:paraId="5A078E7E" w14:textId="47336EE5" w:rsidR="00C467F7" w:rsidRPr="00CE3314" w:rsidRDefault="00C467F7" w:rsidP="00C467F7">
            <w:pPr>
              <w:pStyle w:val="TAL"/>
              <w:rPr>
                <w:rFonts w:cs="Arial"/>
                <w:sz w:val="16"/>
                <w:szCs w:val="16"/>
              </w:rPr>
            </w:pPr>
            <w:r w:rsidRPr="00CE3314">
              <w:rPr>
                <w:rFonts w:cs="Arial"/>
                <w:sz w:val="16"/>
                <w:szCs w:val="16"/>
              </w:rPr>
              <w:t>Clarification on Fast MCG Link Recovery</w:t>
            </w:r>
          </w:p>
        </w:tc>
        <w:tc>
          <w:tcPr>
            <w:tcW w:w="1666" w:type="dxa"/>
            <w:tcBorders>
              <w:top w:val="nil"/>
              <w:left w:val="nil"/>
              <w:bottom w:val="single" w:sz="4" w:space="0" w:color="A5A5A5"/>
              <w:right w:val="single" w:sz="4" w:space="0" w:color="A5A5A5"/>
            </w:tcBorders>
            <w:shd w:val="clear" w:color="auto" w:fill="auto"/>
          </w:tcPr>
          <w:p w14:paraId="6EF250B6" w14:textId="1B32266E" w:rsidR="00C467F7" w:rsidRPr="00CE3314" w:rsidRDefault="00C467F7" w:rsidP="00C467F7">
            <w:pPr>
              <w:pStyle w:val="TAL"/>
              <w:rPr>
                <w:rFonts w:cs="Arial"/>
                <w:sz w:val="16"/>
                <w:szCs w:val="16"/>
              </w:rPr>
            </w:pPr>
            <w:r w:rsidRPr="00CE3314">
              <w:rPr>
                <w:rFonts w:cs="Arial"/>
                <w:sz w:val="16"/>
                <w:szCs w:val="16"/>
              </w:rPr>
              <w:t>CATT</w:t>
            </w:r>
          </w:p>
        </w:tc>
        <w:tc>
          <w:tcPr>
            <w:tcW w:w="822" w:type="dxa"/>
            <w:tcBorders>
              <w:top w:val="nil"/>
              <w:left w:val="nil"/>
              <w:bottom w:val="single" w:sz="4" w:space="0" w:color="A5A5A5"/>
              <w:right w:val="single" w:sz="4" w:space="0" w:color="A5A5A5"/>
            </w:tcBorders>
            <w:shd w:val="clear" w:color="auto" w:fill="auto"/>
          </w:tcPr>
          <w:p w14:paraId="610F4742" w14:textId="0FA9D34D" w:rsidR="00C467F7" w:rsidRPr="00CE3314" w:rsidRDefault="00C467F7" w:rsidP="00C467F7">
            <w:pPr>
              <w:pStyle w:val="TAL"/>
              <w:rPr>
                <w:rFonts w:cs="Arial"/>
                <w:sz w:val="16"/>
                <w:szCs w:val="16"/>
              </w:rPr>
            </w:pPr>
            <w:r w:rsidRPr="00CE3314">
              <w:rPr>
                <w:sz w:val="16"/>
                <w:szCs w:val="16"/>
              </w:rPr>
              <w:t>Rel-16</w:t>
            </w:r>
          </w:p>
        </w:tc>
        <w:tc>
          <w:tcPr>
            <w:tcW w:w="720" w:type="dxa"/>
            <w:tcBorders>
              <w:top w:val="nil"/>
              <w:left w:val="nil"/>
              <w:bottom w:val="single" w:sz="4" w:space="0" w:color="A5A5A5"/>
              <w:right w:val="single" w:sz="4" w:space="0" w:color="A5A5A5"/>
            </w:tcBorders>
            <w:shd w:val="clear" w:color="auto" w:fill="auto"/>
          </w:tcPr>
          <w:p w14:paraId="222D939B" w14:textId="0878A1DB" w:rsidR="00C467F7" w:rsidRPr="00CE3314" w:rsidRDefault="00C467F7" w:rsidP="00C467F7">
            <w:pPr>
              <w:pStyle w:val="TAL"/>
              <w:rPr>
                <w:rFonts w:cs="Arial"/>
                <w:sz w:val="16"/>
                <w:szCs w:val="16"/>
              </w:rPr>
            </w:pPr>
            <w:r w:rsidRPr="00CE3314">
              <w:rPr>
                <w:sz w:val="16"/>
                <w:szCs w:val="16"/>
              </w:rPr>
              <w:t>36.331</w:t>
            </w:r>
          </w:p>
        </w:tc>
        <w:tc>
          <w:tcPr>
            <w:tcW w:w="1990" w:type="dxa"/>
            <w:tcBorders>
              <w:top w:val="nil"/>
              <w:left w:val="nil"/>
              <w:bottom w:val="single" w:sz="4" w:space="0" w:color="A5A5A5"/>
              <w:right w:val="single" w:sz="4" w:space="0" w:color="A5A5A5"/>
            </w:tcBorders>
            <w:shd w:val="clear" w:color="auto" w:fill="auto"/>
          </w:tcPr>
          <w:p w14:paraId="498478F9" w14:textId="5B64B27C" w:rsidR="00C467F7" w:rsidRPr="00CE3314" w:rsidRDefault="00C467F7" w:rsidP="00C467F7">
            <w:pPr>
              <w:pStyle w:val="TAL"/>
              <w:rPr>
                <w:rFonts w:cs="Arial"/>
                <w:sz w:val="16"/>
                <w:szCs w:val="16"/>
              </w:rPr>
            </w:pPr>
            <w:r w:rsidRPr="00CE3314">
              <w:rPr>
                <w:sz w:val="16"/>
                <w:szCs w:val="16"/>
              </w:rPr>
              <w:t>LTE_NR_DC_CA_enh-Core</w:t>
            </w:r>
          </w:p>
        </w:tc>
        <w:tc>
          <w:tcPr>
            <w:tcW w:w="572" w:type="dxa"/>
            <w:tcBorders>
              <w:top w:val="single" w:sz="4" w:space="0" w:color="A5A5A5"/>
              <w:left w:val="nil"/>
              <w:bottom w:val="single" w:sz="4" w:space="0" w:color="A5A5A5"/>
              <w:right w:val="single" w:sz="4" w:space="0" w:color="A5A5A5"/>
            </w:tcBorders>
            <w:shd w:val="clear" w:color="000000" w:fill="auto"/>
          </w:tcPr>
          <w:p w14:paraId="7A21D639" w14:textId="18066944" w:rsidR="00C467F7" w:rsidRPr="00CE3314" w:rsidRDefault="00C467F7" w:rsidP="00C467F7">
            <w:pPr>
              <w:pStyle w:val="TAL"/>
              <w:rPr>
                <w:rFonts w:cs="Arial"/>
                <w:sz w:val="16"/>
                <w:szCs w:val="16"/>
              </w:rPr>
            </w:pPr>
            <w:r w:rsidRPr="00CE3314">
              <w:rPr>
                <w:rFonts w:cs="Arial"/>
                <w:sz w:val="16"/>
                <w:szCs w:val="16"/>
              </w:rPr>
              <w:t>4543</w:t>
            </w:r>
          </w:p>
        </w:tc>
        <w:tc>
          <w:tcPr>
            <w:tcW w:w="690" w:type="dxa"/>
            <w:tcBorders>
              <w:top w:val="single" w:sz="4" w:space="0" w:color="A5A5A5"/>
              <w:left w:val="nil"/>
              <w:bottom w:val="single" w:sz="4" w:space="0" w:color="A5A5A5"/>
              <w:right w:val="single" w:sz="4" w:space="0" w:color="A5A5A5"/>
            </w:tcBorders>
            <w:shd w:val="clear" w:color="000000" w:fill="auto"/>
          </w:tcPr>
          <w:p w14:paraId="7F244CE1" w14:textId="4901092E"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nil"/>
              <w:left w:val="nil"/>
              <w:bottom w:val="single" w:sz="4" w:space="0" w:color="A5A5A5"/>
              <w:right w:val="single" w:sz="4" w:space="0" w:color="A5A5A5"/>
            </w:tcBorders>
            <w:shd w:val="clear" w:color="auto" w:fill="auto"/>
          </w:tcPr>
          <w:p w14:paraId="2EA63D77" w14:textId="47C9FB62"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300618EB" w14:textId="77777777" w:rsidTr="0064709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5DB32AC4" w14:textId="53C24AC3" w:rsidR="00C467F7" w:rsidRPr="00CE3314" w:rsidRDefault="0083230C" w:rsidP="00C467F7">
            <w:pPr>
              <w:pStyle w:val="TAL"/>
              <w:rPr>
                <w:rFonts w:cs="Arial"/>
                <w:sz w:val="16"/>
                <w:szCs w:val="16"/>
              </w:rPr>
            </w:pPr>
            <w:hyperlink r:id="rId3797" w:history="1">
              <w:r>
                <w:rPr>
                  <w:rStyle w:val="Hyperlink"/>
                  <w:sz w:val="16"/>
                  <w:szCs w:val="16"/>
                </w:rPr>
                <w:t>R2-2102343</w:t>
              </w:r>
            </w:hyperlink>
          </w:p>
        </w:tc>
        <w:tc>
          <w:tcPr>
            <w:tcW w:w="3038" w:type="dxa"/>
            <w:tcBorders>
              <w:top w:val="nil"/>
              <w:left w:val="nil"/>
              <w:bottom w:val="single" w:sz="4" w:space="0" w:color="A5A5A5"/>
              <w:right w:val="single" w:sz="4" w:space="0" w:color="A5A5A5"/>
            </w:tcBorders>
            <w:shd w:val="clear" w:color="auto" w:fill="auto"/>
          </w:tcPr>
          <w:p w14:paraId="3D7C945E" w14:textId="03592C49" w:rsidR="00C467F7" w:rsidRPr="00CE3314" w:rsidRDefault="00C467F7" w:rsidP="00C467F7">
            <w:pPr>
              <w:pStyle w:val="TAL"/>
              <w:rPr>
                <w:rFonts w:cs="Arial"/>
                <w:sz w:val="16"/>
                <w:szCs w:val="16"/>
              </w:rPr>
            </w:pPr>
            <w:r w:rsidRPr="00CE3314">
              <w:rPr>
                <w:rFonts w:cs="Arial"/>
                <w:sz w:val="16"/>
                <w:szCs w:val="16"/>
              </w:rPr>
              <w:t>Clarification on Fast MCG Link Recovery</w:t>
            </w:r>
          </w:p>
        </w:tc>
        <w:tc>
          <w:tcPr>
            <w:tcW w:w="1666" w:type="dxa"/>
            <w:tcBorders>
              <w:top w:val="nil"/>
              <w:left w:val="nil"/>
              <w:bottom w:val="single" w:sz="4" w:space="0" w:color="A5A5A5"/>
              <w:right w:val="single" w:sz="4" w:space="0" w:color="A5A5A5"/>
            </w:tcBorders>
            <w:shd w:val="clear" w:color="auto" w:fill="auto"/>
          </w:tcPr>
          <w:p w14:paraId="6F54BAF4" w14:textId="0F04AF6F" w:rsidR="00C467F7" w:rsidRPr="00CE3314" w:rsidRDefault="00C467F7" w:rsidP="00C467F7">
            <w:pPr>
              <w:pStyle w:val="TAL"/>
              <w:rPr>
                <w:rFonts w:cs="Arial"/>
                <w:sz w:val="16"/>
                <w:szCs w:val="16"/>
              </w:rPr>
            </w:pPr>
            <w:r w:rsidRPr="00CE3314">
              <w:rPr>
                <w:rFonts w:cs="Arial"/>
                <w:sz w:val="16"/>
                <w:szCs w:val="16"/>
              </w:rPr>
              <w:t>CATT</w:t>
            </w:r>
          </w:p>
        </w:tc>
        <w:tc>
          <w:tcPr>
            <w:tcW w:w="822" w:type="dxa"/>
            <w:tcBorders>
              <w:top w:val="nil"/>
              <w:left w:val="nil"/>
              <w:bottom w:val="single" w:sz="4" w:space="0" w:color="A5A5A5"/>
              <w:right w:val="single" w:sz="4" w:space="0" w:color="A5A5A5"/>
            </w:tcBorders>
            <w:shd w:val="clear" w:color="auto" w:fill="auto"/>
          </w:tcPr>
          <w:p w14:paraId="2095168F" w14:textId="1A0D135F" w:rsidR="00C467F7" w:rsidRPr="00CE3314" w:rsidRDefault="00C467F7" w:rsidP="00C467F7">
            <w:pPr>
              <w:pStyle w:val="TAL"/>
              <w:rPr>
                <w:rFonts w:cs="Arial"/>
                <w:sz w:val="16"/>
                <w:szCs w:val="16"/>
              </w:rPr>
            </w:pPr>
            <w:r w:rsidRPr="00CE3314">
              <w:rPr>
                <w:sz w:val="16"/>
                <w:szCs w:val="16"/>
              </w:rPr>
              <w:t>Rel-16</w:t>
            </w:r>
          </w:p>
        </w:tc>
        <w:tc>
          <w:tcPr>
            <w:tcW w:w="720" w:type="dxa"/>
            <w:tcBorders>
              <w:top w:val="nil"/>
              <w:left w:val="nil"/>
              <w:bottom w:val="single" w:sz="4" w:space="0" w:color="A5A5A5"/>
              <w:right w:val="single" w:sz="4" w:space="0" w:color="A5A5A5"/>
            </w:tcBorders>
            <w:shd w:val="clear" w:color="auto" w:fill="auto"/>
          </w:tcPr>
          <w:p w14:paraId="128F1F6E" w14:textId="1DFE412D" w:rsidR="00C467F7" w:rsidRPr="00CE3314" w:rsidRDefault="00C467F7" w:rsidP="00C467F7">
            <w:pPr>
              <w:pStyle w:val="TAL"/>
              <w:rPr>
                <w:rFonts w:cs="Arial"/>
                <w:sz w:val="16"/>
                <w:szCs w:val="16"/>
              </w:rPr>
            </w:pPr>
            <w:r w:rsidRPr="00CE3314">
              <w:rPr>
                <w:sz w:val="16"/>
                <w:szCs w:val="16"/>
              </w:rPr>
              <w:t>38.331</w:t>
            </w:r>
          </w:p>
        </w:tc>
        <w:tc>
          <w:tcPr>
            <w:tcW w:w="1990" w:type="dxa"/>
            <w:tcBorders>
              <w:top w:val="nil"/>
              <w:left w:val="nil"/>
              <w:bottom w:val="single" w:sz="4" w:space="0" w:color="A5A5A5"/>
              <w:right w:val="single" w:sz="4" w:space="0" w:color="A5A5A5"/>
            </w:tcBorders>
            <w:shd w:val="clear" w:color="auto" w:fill="auto"/>
          </w:tcPr>
          <w:p w14:paraId="17B56A46" w14:textId="3F22A67C" w:rsidR="00C467F7" w:rsidRPr="00CE3314" w:rsidRDefault="00C467F7" w:rsidP="00C467F7">
            <w:pPr>
              <w:pStyle w:val="TAL"/>
              <w:rPr>
                <w:rFonts w:cs="Arial"/>
                <w:sz w:val="16"/>
                <w:szCs w:val="16"/>
              </w:rPr>
            </w:pPr>
            <w:r w:rsidRPr="00CE3314">
              <w:rPr>
                <w:sz w:val="16"/>
                <w:szCs w:val="16"/>
              </w:rPr>
              <w:t>LTE_NR_DC_CA_enh-Core</w:t>
            </w:r>
          </w:p>
        </w:tc>
        <w:tc>
          <w:tcPr>
            <w:tcW w:w="572" w:type="dxa"/>
            <w:tcBorders>
              <w:top w:val="single" w:sz="4" w:space="0" w:color="A5A5A5"/>
              <w:left w:val="nil"/>
              <w:bottom w:val="single" w:sz="4" w:space="0" w:color="A5A5A5"/>
              <w:right w:val="single" w:sz="4" w:space="0" w:color="A5A5A5"/>
            </w:tcBorders>
            <w:shd w:val="clear" w:color="000000" w:fill="auto"/>
          </w:tcPr>
          <w:p w14:paraId="25BAB275" w14:textId="4B485980" w:rsidR="00C467F7" w:rsidRPr="00CE3314" w:rsidRDefault="00C467F7" w:rsidP="00C467F7">
            <w:pPr>
              <w:pStyle w:val="TAL"/>
              <w:rPr>
                <w:rFonts w:cs="Arial"/>
                <w:sz w:val="16"/>
                <w:szCs w:val="16"/>
              </w:rPr>
            </w:pPr>
            <w:r w:rsidRPr="00CE3314">
              <w:rPr>
                <w:rFonts w:cs="Arial"/>
                <w:sz w:val="16"/>
                <w:szCs w:val="16"/>
              </w:rPr>
              <w:t>2300</w:t>
            </w:r>
          </w:p>
        </w:tc>
        <w:tc>
          <w:tcPr>
            <w:tcW w:w="690" w:type="dxa"/>
            <w:tcBorders>
              <w:top w:val="single" w:sz="4" w:space="0" w:color="A5A5A5"/>
              <w:left w:val="nil"/>
              <w:bottom w:val="single" w:sz="4" w:space="0" w:color="A5A5A5"/>
              <w:right w:val="single" w:sz="4" w:space="0" w:color="A5A5A5"/>
            </w:tcBorders>
            <w:shd w:val="clear" w:color="000000" w:fill="auto"/>
          </w:tcPr>
          <w:p w14:paraId="065D00BC" w14:textId="319E4F41"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nil"/>
              <w:left w:val="nil"/>
              <w:bottom w:val="single" w:sz="4" w:space="0" w:color="A5A5A5"/>
              <w:right w:val="single" w:sz="4" w:space="0" w:color="A5A5A5"/>
            </w:tcBorders>
            <w:shd w:val="clear" w:color="auto" w:fill="auto"/>
          </w:tcPr>
          <w:p w14:paraId="38F1D1B0" w14:textId="21533C98"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69D14B22" w14:textId="77777777" w:rsidTr="0064709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74F6A9E3" w14:textId="6251FDFC" w:rsidR="00C467F7" w:rsidRPr="00CE3314" w:rsidRDefault="0083230C" w:rsidP="00C467F7">
            <w:pPr>
              <w:pStyle w:val="TAL"/>
              <w:rPr>
                <w:rFonts w:cs="Arial"/>
                <w:sz w:val="16"/>
                <w:szCs w:val="16"/>
              </w:rPr>
            </w:pPr>
            <w:hyperlink r:id="rId3798" w:history="1">
              <w:r>
                <w:rPr>
                  <w:rStyle w:val="Hyperlink"/>
                  <w:sz w:val="16"/>
                  <w:szCs w:val="16"/>
                </w:rPr>
                <w:t>R2-2102344</w:t>
              </w:r>
            </w:hyperlink>
          </w:p>
        </w:tc>
        <w:tc>
          <w:tcPr>
            <w:tcW w:w="3038" w:type="dxa"/>
            <w:tcBorders>
              <w:top w:val="nil"/>
              <w:left w:val="nil"/>
              <w:bottom w:val="single" w:sz="4" w:space="0" w:color="A5A5A5"/>
              <w:right w:val="single" w:sz="4" w:space="0" w:color="A5A5A5"/>
            </w:tcBorders>
            <w:shd w:val="clear" w:color="auto" w:fill="auto"/>
          </w:tcPr>
          <w:p w14:paraId="35E06459" w14:textId="217FA491" w:rsidR="00C467F7" w:rsidRPr="00CE3314" w:rsidRDefault="00C467F7" w:rsidP="00C467F7">
            <w:pPr>
              <w:pStyle w:val="TAL"/>
              <w:rPr>
                <w:rFonts w:cs="Arial"/>
                <w:sz w:val="16"/>
                <w:szCs w:val="16"/>
              </w:rPr>
            </w:pPr>
            <w:r w:rsidRPr="00CE3314">
              <w:rPr>
                <w:rFonts w:cs="Arial"/>
                <w:sz w:val="16"/>
                <w:szCs w:val="16"/>
              </w:rPr>
              <w:t>CR on serving cell reporting</w:t>
            </w:r>
          </w:p>
        </w:tc>
        <w:tc>
          <w:tcPr>
            <w:tcW w:w="1666" w:type="dxa"/>
            <w:tcBorders>
              <w:top w:val="nil"/>
              <w:left w:val="nil"/>
              <w:bottom w:val="single" w:sz="4" w:space="0" w:color="A5A5A5"/>
              <w:right w:val="single" w:sz="4" w:space="0" w:color="A5A5A5"/>
            </w:tcBorders>
            <w:shd w:val="clear" w:color="auto" w:fill="auto"/>
          </w:tcPr>
          <w:p w14:paraId="7C767FF9" w14:textId="38D91D5A" w:rsidR="00C467F7" w:rsidRPr="00CE3314" w:rsidRDefault="00C467F7" w:rsidP="00C467F7">
            <w:pPr>
              <w:pStyle w:val="TAL"/>
              <w:rPr>
                <w:rFonts w:cs="Arial"/>
                <w:sz w:val="16"/>
                <w:szCs w:val="16"/>
              </w:rPr>
            </w:pPr>
            <w:r w:rsidRPr="00CE3314">
              <w:rPr>
                <w:rFonts w:cs="Arial"/>
                <w:sz w:val="16"/>
                <w:szCs w:val="16"/>
              </w:rPr>
              <w:t>Ericsson</w:t>
            </w:r>
          </w:p>
        </w:tc>
        <w:tc>
          <w:tcPr>
            <w:tcW w:w="822" w:type="dxa"/>
            <w:tcBorders>
              <w:top w:val="nil"/>
              <w:left w:val="nil"/>
              <w:bottom w:val="single" w:sz="4" w:space="0" w:color="A5A5A5"/>
              <w:right w:val="single" w:sz="4" w:space="0" w:color="A5A5A5"/>
            </w:tcBorders>
            <w:shd w:val="clear" w:color="auto" w:fill="auto"/>
          </w:tcPr>
          <w:p w14:paraId="691864E5" w14:textId="263C6D03" w:rsidR="00C467F7" w:rsidRPr="00CE3314" w:rsidRDefault="00C467F7" w:rsidP="00C467F7">
            <w:pPr>
              <w:pStyle w:val="TAL"/>
              <w:rPr>
                <w:rFonts w:cs="Arial"/>
                <w:sz w:val="16"/>
                <w:szCs w:val="16"/>
              </w:rPr>
            </w:pPr>
            <w:r w:rsidRPr="00CE3314">
              <w:rPr>
                <w:sz w:val="16"/>
                <w:szCs w:val="16"/>
              </w:rPr>
              <w:t>Rel-16</w:t>
            </w:r>
          </w:p>
        </w:tc>
        <w:tc>
          <w:tcPr>
            <w:tcW w:w="720" w:type="dxa"/>
            <w:tcBorders>
              <w:top w:val="nil"/>
              <w:left w:val="nil"/>
              <w:bottom w:val="single" w:sz="4" w:space="0" w:color="A5A5A5"/>
              <w:right w:val="single" w:sz="4" w:space="0" w:color="A5A5A5"/>
            </w:tcBorders>
            <w:shd w:val="clear" w:color="auto" w:fill="auto"/>
          </w:tcPr>
          <w:p w14:paraId="67E3A5B1" w14:textId="41009BA4" w:rsidR="00C467F7" w:rsidRPr="00CE3314" w:rsidRDefault="00C467F7" w:rsidP="00C467F7">
            <w:pPr>
              <w:pStyle w:val="TAL"/>
              <w:rPr>
                <w:rFonts w:cs="Arial"/>
                <w:sz w:val="16"/>
                <w:szCs w:val="16"/>
              </w:rPr>
            </w:pPr>
            <w:r w:rsidRPr="00CE3314">
              <w:rPr>
                <w:sz w:val="16"/>
                <w:szCs w:val="16"/>
              </w:rPr>
              <w:t>38.331</w:t>
            </w:r>
          </w:p>
        </w:tc>
        <w:tc>
          <w:tcPr>
            <w:tcW w:w="1990" w:type="dxa"/>
            <w:tcBorders>
              <w:top w:val="nil"/>
              <w:left w:val="nil"/>
              <w:bottom w:val="single" w:sz="4" w:space="0" w:color="A5A5A5"/>
              <w:right w:val="single" w:sz="4" w:space="0" w:color="A5A5A5"/>
            </w:tcBorders>
            <w:shd w:val="clear" w:color="auto" w:fill="auto"/>
          </w:tcPr>
          <w:p w14:paraId="235864D9" w14:textId="222CB023" w:rsidR="00C467F7" w:rsidRPr="00CE3314" w:rsidRDefault="00C467F7" w:rsidP="00C467F7">
            <w:pPr>
              <w:pStyle w:val="TAL"/>
              <w:rPr>
                <w:rFonts w:cs="Arial"/>
                <w:sz w:val="16"/>
                <w:szCs w:val="16"/>
              </w:rPr>
            </w:pPr>
            <w:r w:rsidRPr="00CE3314">
              <w:rPr>
                <w:sz w:val="16"/>
                <w:szCs w:val="16"/>
              </w:rPr>
              <w:t>LTE_NR_DC_CA_enh-Core</w:t>
            </w:r>
          </w:p>
        </w:tc>
        <w:tc>
          <w:tcPr>
            <w:tcW w:w="572" w:type="dxa"/>
            <w:tcBorders>
              <w:top w:val="single" w:sz="4" w:space="0" w:color="A5A5A5"/>
              <w:left w:val="nil"/>
              <w:bottom w:val="single" w:sz="4" w:space="0" w:color="A5A5A5"/>
              <w:right w:val="single" w:sz="4" w:space="0" w:color="A5A5A5"/>
            </w:tcBorders>
            <w:shd w:val="clear" w:color="000000" w:fill="auto"/>
          </w:tcPr>
          <w:p w14:paraId="1121A1BE" w14:textId="1DDB202F" w:rsidR="00C467F7" w:rsidRPr="00CE3314" w:rsidRDefault="00C467F7" w:rsidP="00C467F7">
            <w:pPr>
              <w:pStyle w:val="TAL"/>
              <w:rPr>
                <w:rFonts w:cs="Arial"/>
                <w:sz w:val="16"/>
                <w:szCs w:val="16"/>
              </w:rPr>
            </w:pPr>
            <w:r w:rsidRPr="00CE3314">
              <w:rPr>
                <w:rFonts w:cs="Arial"/>
                <w:sz w:val="16"/>
                <w:szCs w:val="16"/>
              </w:rPr>
              <w:t>2462</w:t>
            </w:r>
          </w:p>
        </w:tc>
        <w:tc>
          <w:tcPr>
            <w:tcW w:w="690" w:type="dxa"/>
            <w:tcBorders>
              <w:top w:val="single" w:sz="4" w:space="0" w:color="A5A5A5"/>
              <w:left w:val="nil"/>
              <w:bottom w:val="single" w:sz="4" w:space="0" w:color="A5A5A5"/>
              <w:right w:val="single" w:sz="4" w:space="0" w:color="A5A5A5"/>
            </w:tcBorders>
            <w:shd w:val="clear" w:color="000000" w:fill="auto"/>
          </w:tcPr>
          <w:p w14:paraId="52469F62" w14:textId="7A6E5A5A" w:rsidR="00C467F7" w:rsidRPr="00CE3314" w:rsidRDefault="00C467F7" w:rsidP="00C467F7">
            <w:pPr>
              <w:pStyle w:val="TAL"/>
              <w:rPr>
                <w:rFonts w:cs="Arial"/>
                <w:sz w:val="16"/>
                <w:szCs w:val="16"/>
              </w:rPr>
            </w:pPr>
            <w:r w:rsidRPr="00CE3314">
              <w:rPr>
                <w:rFonts w:cs="Arial"/>
                <w:sz w:val="16"/>
                <w:szCs w:val="16"/>
              </w:rPr>
              <w:t> </w:t>
            </w:r>
          </w:p>
        </w:tc>
        <w:tc>
          <w:tcPr>
            <w:tcW w:w="583" w:type="dxa"/>
            <w:tcBorders>
              <w:top w:val="nil"/>
              <w:left w:val="nil"/>
              <w:bottom w:val="single" w:sz="4" w:space="0" w:color="A5A5A5"/>
              <w:right w:val="single" w:sz="4" w:space="0" w:color="A5A5A5"/>
            </w:tcBorders>
            <w:shd w:val="clear" w:color="auto" w:fill="auto"/>
          </w:tcPr>
          <w:p w14:paraId="7A5D56A1" w14:textId="768D2022"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7F2168AB"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D3C3FE1" w14:textId="4D746B5E" w:rsidR="00C467F7" w:rsidRPr="00CE3314" w:rsidRDefault="0083230C" w:rsidP="00C467F7">
            <w:pPr>
              <w:pStyle w:val="TAL"/>
              <w:rPr>
                <w:rFonts w:cs="Arial"/>
                <w:sz w:val="16"/>
                <w:szCs w:val="16"/>
              </w:rPr>
            </w:pPr>
            <w:hyperlink r:id="rId3799" w:history="1">
              <w:r>
                <w:rPr>
                  <w:rStyle w:val="Hyperlink"/>
                  <w:sz w:val="16"/>
                  <w:szCs w:val="16"/>
                </w:rPr>
                <w:t>R2-2102345</w:t>
              </w:r>
            </w:hyperlink>
          </w:p>
        </w:tc>
        <w:tc>
          <w:tcPr>
            <w:tcW w:w="3038" w:type="dxa"/>
            <w:tcBorders>
              <w:top w:val="single" w:sz="4" w:space="0" w:color="A5A5A5"/>
              <w:left w:val="nil"/>
              <w:bottom w:val="single" w:sz="4" w:space="0" w:color="A5A5A5"/>
              <w:right w:val="single" w:sz="4" w:space="0" w:color="A5A5A5"/>
            </w:tcBorders>
            <w:shd w:val="clear" w:color="auto" w:fill="auto"/>
          </w:tcPr>
          <w:p w14:paraId="2B6B5D20" w14:textId="6ABF2ECE" w:rsidR="00C467F7" w:rsidRPr="00CE3314" w:rsidRDefault="00C467F7" w:rsidP="00C467F7">
            <w:pPr>
              <w:pStyle w:val="TAL"/>
              <w:rPr>
                <w:rFonts w:cs="Arial"/>
                <w:sz w:val="16"/>
                <w:szCs w:val="16"/>
              </w:rPr>
            </w:pPr>
            <w:r w:rsidRPr="00CE3314">
              <w:rPr>
                <w:rFonts w:cs="Arial"/>
                <w:sz w:val="16"/>
                <w:szCs w:val="16"/>
              </w:rPr>
              <w:t>CR on serving cell reporting</w:t>
            </w:r>
          </w:p>
        </w:tc>
        <w:tc>
          <w:tcPr>
            <w:tcW w:w="1666" w:type="dxa"/>
            <w:tcBorders>
              <w:top w:val="single" w:sz="4" w:space="0" w:color="A5A5A5"/>
              <w:left w:val="nil"/>
              <w:bottom w:val="single" w:sz="4" w:space="0" w:color="A5A5A5"/>
              <w:right w:val="single" w:sz="4" w:space="0" w:color="A5A5A5"/>
            </w:tcBorders>
            <w:shd w:val="clear" w:color="auto" w:fill="auto"/>
          </w:tcPr>
          <w:p w14:paraId="50E06BEA" w14:textId="437377F7" w:rsidR="00C467F7" w:rsidRPr="00CE3314" w:rsidRDefault="00C467F7" w:rsidP="00C467F7">
            <w:pPr>
              <w:pStyle w:val="TAL"/>
              <w:rPr>
                <w:rFonts w:cs="Arial"/>
                <w:sz w:val="16"/>
                <w:szCs w:val="16"/>
              </w:rPr>
            </w:pPr>
            <w:r w:rsidRPr="00CE3314">
              <w:rPr>
                <w:rFonts w:cs="Arial"/>
                <w:sz w:val="16"/>
                <w:szCs w:val="16"/>
              </w:rPr>
              <w:t>Ericsson</w:t>
            </w:r>
          </w:p>
        </w:tc>
        <w:tc>
          <w:tcPr>
            <w:tcW w:w="822" w:type="dxa"/>
            <w:tcBorders>
              <w:top w:val="single" w:sz="4" w:space="0" w:color="A5A5A5"/>
              <w:left w:val="nil"/>
              <w:bottom w:val="single" w:sz="4" w:space="0" w:color="A5A5A5"/>
              <w:right w:val="single" w:sz="4" w:space="0" w:color="A5A5A5"/>
            </w:tcBorders>
            <w:shd w:val="clear" w:color="auto" w:fill="auto"/>
          </w:tcPr>
          <w:p w14:paraId="4C98E14D" w14:textId="580576EC"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20081307" w14:textId="5BB4F51B" w:rsidR="00C467F7" w:rsidRPr="00CE3314" w:rsidRDefault="00C467F7" w:rsidP="00C467F7">
            <w:pPr>
              <w:pStyle w:val="TAL"/>
              <w:rPr>
                <w:rFonts w:cs="Arial"/>
                <w:sz w:val="16"/>
                <w:szCs w:val="16"/>
              </w:rPr>
            </w:pPr>
            <w:r w:rsidRPr="00CE3314">
              <w:rPr>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70CEB507" w14:textId="09A4FCCF" w:rsidR="00C467F7" w:rsidRPr="00CE3314" w:rsidRDefault="00C467F7" w:rsidP="00C467F7">
            <w:pPr>
              <w:pStyle w:val="TAL"/>
              <w:rPr>
                <w:rFonts w:cs="Arial"/>
                <w:sz w:val="16"/>
                <w:szCs w:val="16"/>
              </w:rPr>
            </w:pPr>
            <w:r w:rsidRPr="00CE3314">
              <w:rPr>
                <w:sz w:val="16"/>
                <w:szCs w:val="16"/>
              </w:rPr>
              <w:t>LTE_NR_DC_CA_enh-Core</w:t>
            </w:r>
          </w:p>
        </w:tc>
        <w:tc>
          <w:tcPr>
            <w:tcW w:w="572" w:type="dxa"/>
            <w:tcBorders>
              <w:top w:val="single" w:sz="4" w:space="0" w:color="A5A5A5"/>
              <w:left w:val="nil"/>
              <w:bottom w:val="single" w:sz="4" w:space="0" w:color="A5A5A5"/>
              <w:right w:val="single" w:sz="4" w:space="0" w:color="A5A5A5"/>
            </w:tcBorders>
            <w:shd w:val="clear" w:color="000000" w:fill="auto"/>
          </w:tcPr>
          <w:p w14:paraId="4503C44E" w14:textId="45BE70D1" w:rsidR="00C467F7" w:rsidRPr="00CE3314" w:rsidRDefault="00C467F7" w:rsidP="00C467F7">
            <w:pPr>
              <w:pStyle w:val="TAL"/>
              <w:rPr>
                <w:rFonts w:cs="Arial"/>
                <w:sz w:val="16"/>
                <w:szCs w:val="16"/>
              </w:rPr>
            </w:pPr>
            <w:r w:rsidRPr="00CE3314">
              <w:rPr>
                <w:rFonts w:cs="Arial"/>
                <w:sz w:val="16"/>
                <w:szCs w:val="16"/>
              </w:rPr>
              <w:t>4605</w:t>
            </w:r>
          </w:p>
        </w:tc>
        <w:tc>
          <w:tcPr>
            <w:tcW w:w="690" w:type="dxa"/>
            <w:tcBorders>
              <w:top w:val="single" w:sz="4" w:space="0" w:color="A5A5A5"/>
              <w:left w:val="nil"/>
              <w:bottom w:val="single" w:sz="4" w:space="0" w:color="A5A5A5"/>
              <w:right w:val="single" w:sz="4" w:space="0" w:color="A5A5A5"/>
            </w:tcBorders>
            <w:shd w:val="clear" w:color="000000" w:fill="auto"/>
          </w:tcPr>
          <w:p w14:paraId="3C8EBA6E" w14:textId="35FAD1CD" w:rsidR="00C467F7" w:rsidRPr="00CE3314" w:rsidRDefault="00C467F7" w:rsidP="00C467F7">
            <w:pPr>
              <w:pStyle w:val="TAL"/>
              <w:rPr>
                <w:rFonts w:cs="Arial"/>
                <w:sz w:val="16"/>
                <w:szCs w:val="16"/>
              </w:rPr>
            </w:pPr>
            <w:r w:rsidRPr="00CE331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4A92DC7C" w14:textId="724F7113"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4400CFAB"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FB97057" w14:textId="68541E68" w:rsidR="00C467F7" w:rsidRPr="00CE3314" w:rsidRDefault="0083230C" w:rsidP="00C467F7">
            <w:pPr>
              <w:pStyle w:val="TAL"/>
              <w:rPr>
                <w:rFonts w:cs="Arial"/>
                <w:sz w:val="16"/>
                <w:szCs w:val="16"/>
              </w:rPr>
            </w:pPr>
            <w:hyperlink r:id="rId3800" w:history="1">
              <w:r>
                <w:rPr>
                  <w:rStyle w:val="Hyperlink"/>
                  <w:sz w:val="16"/>
                  <w:szCs w:val="16"/>
                </w:rPr>
                <w:t>R2-2102346</w:t>
              </w:r>
            </w:hyperlink>
          </w:p>
        </w:tc>
        <w:tc>
          <w:tcPr>
            <w:tcW w:w="3038" w:type="dxa"/>
            <w:tcBorders>
              <w:top w:val="single" w:sz="4" w:space="0" w:color="A5A5A5"/>
              <w:left w:val="nil"/>
              <w:bottom w:val="single" w:sz="4" w:space="0" w:color="A5A5A5"/>
              <w:right w:val="single" w:sz="4" w:space="0" w:color="A5A5A5"/>
            </w:tcBorders>
            <w:shd w:val="clear" w:color="auto" w:fill="auto"/>
          </w:tcPr>
          <w:p w14:paraId="48179C23" w14:textId="625A7625" w:rsidR="00C467F7" w:rsidRPr="00CE3314" w:rsidRDefault="00C467F7" w:rsidP="00C467F7">
            <w:pPr>
              <w:pStyle w:val="TAL"/>
              <w:rPr>
                <w:rFonts w:cs="Arial"/>
                <w:sz w:val="16"/>
                <w:szCs w:val="16"/>
              </w:rPr>
            </w:pPr>
            <w:r w:rsidRPr="00CE3314">
              <w:rPr>
                <w:rFonts w:cs="Arial"/>
                <w:sz w:val="16"/>
                <w:szCs w:val="16"/>
              </w:rPr>
              <w:t>Correction on the Handling of Reconfiguration within RRC Resume</w:t>
            </w:r>
          </w:p>
        </w:tc>
        <w:tc>
          <w:tcPr>
            <w:tcW w:w="1666" w:type="dxa"/>
            <w:tcBorders>
              <w:top w:val="single" w:sz="4" w:space="0" w:color="A5A5A5"/>
              <w:left w:val="nil"/>
              <w:bottom w:val="single" w:sz="4" w:space="0" w:color="A5A5A5"/>
              <w:right w:val="single" w:sz="4" w:space="0" w:color="A5A5A5"/>
            </w:tcBorders>
            <w:shd w:val="clear" w:color="auto" w:fill="auto"/>
          </w:tcPr>
          <w:p w14:paraId="4CCDBF15" w14:textId="4373661F" w:rsidR="00C467F7" w:rsidRPr="00CE3314" w:rsidRDefault="00C467F7" w:rsidP="00C467F7">
            <w:pPr>
              <w:pStyle w:val="TAL"/>
              <w:rPr>
                <w:rFonts w:cs="Arial"/>
                <w:sz w:val="16"/>
                <w:szCs w:val="16"/>
              </w:rPr>
            </w:pPr>
            <w:r w:rsidRPr="00CE3314">
              <w:rPr>
                <w:rFonts w:cs="Arial"/>
                <w:sz w:val="16"/>
                <w:szCs w:val="16"/>
              </w:rPr>
              <w:t>CATT</w:t>
            </w:r>
          </w:p>
        </w:tc>
        <w:tc>
          <w:tcPr>
            <w:tcW w:w="822" w:type="dxa"/>
            <w:tcBorders>
              <w:top w:val="single" w:sz="4" w:space="0" w:color="A5A5A5"/>
              <w:left w:val="nil"/>
              <w:bottom w:val="single" w:sz="4" w:space="0" w:color="A5A5A5"/>
              <w:right w:val="single" w:sz="4" w:space="0" w:color="A5A5A5"/>
            </w:tcBorders>
            <w:shd w:val="clear" w:color="auto" w:fill="auto"/>
          </w:tcPr>
          <w:p w14:paraId="0C2876B4" w14:textId="6AAB6C83"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075E845A" w14:textId="601B7E50" w:rsidR="00C467F7" w:rsidRPr="00CE3314" w:rsidRDefault="00C467F7" w:rsidP="00C467F7">
            <w:pPr>
              <w:pStyle w:val="TAL"/>
              <w:rPr>
                <w:rFonts w:cs="Arial"/>
                <w:sz w:val="16"/>
                <w:szCs w:val="16"/>
              </w:rPr>
            </w:pPr>
            <w:r w:rsidRPr="00CE3314">
              <w:rPr>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50082392" w14:textId="494F28A4" w:rsidR="00C467F7" w:rsidRPr="00CE3314" w:rsidRDefault="00C467F7" w:rsidP="00C467F7">
            <w:pPr>
              <w:pStyle w:val="TAL"/>
              <w:rPr>
                <w:rFonts w:cs="Arial"/>
                <w:sz w:val="16"/>
                <w:szCs w:val="16"/>
              </w:rPr>
            </w:pPr>
            <w:r w:rsidRPr="00CE3314">
              <w:rPr>
                <w:sz w:val="16"/>
                <w:szCs w:val="16"/>
              </w:rPr>
              <w:t>LTE_NR_DC_CA_enh-Core</w:t>
            </w:r>
          </w:p>
        </w:tc>
        <w:tc>
          <w:tcPr>
            <w:tcW w:w="572" w:type="dxa"/>
            <w:tcBorders>
              <w:top w:val="single" w:sz="4" w:space="0" w:color="A5A5A5"/>
              <w:left w:val="nil"/>
              <w:bottom w:val="single" w:sz="4" w:space="0" w:color="A5A5A5"/>
              <w:right w:val="single" w:sz="4" w:space="0" w:color="A5A5A5"/>
            </w:tcBorders>
            <w:shd w:val="clear" w:color="000000" w:fill="auto"/>
          </w:tcPr>
          <w:p w14:paraId="63497EB0" w14:textId="7BAAFB75" w:rsidR="00C467F7" w:rsidRPr="00CE3314" w:rsidRDefault="00C467F7" w:rsidP="00C467F7">
            <w:pPr>
              <w:pStyle w:val="TAL"/>
              <w:rPr>
                <w:rFonts w:cs="Arial"/>
                <w:sz w:val="16"/>
                <w:szCs w:val="16"/>
              </w:rPr>
            </w:pPr>
            <w:r w:rsidRPr="00CE3314">
              <w:rPr>
                <w:rFonts w:cs="Arial"/>
                <w:sz w:val="16"/>
                <w:szCs w:val="16"/>
              </w:rPr>
              <w:t>4542</w:t>
            </w:r>
          </w:p>
        </w:tc>
        <w:tc>
          <w:tcPr>
            <w:tcW w:w="690" w:type="dxa"/>
            <w:tcBorders>
              <w:top w:val="single" w:sz="4" w:space="0" w:color="A5A5A5"/>
              <w:left w:val="nil"/>
              <w:bottom w:val="single" w:sz="4" w:space="0" w:color="A5A5A5"/>
              <w:right w:val="single" w:sz="4" w:space="0" w:color="A5A5A5"/>
            </w:tcBorders>
            <w:shd w:val="clear" w:color="000000" w:fill="auto"/>
          </w:tcPr>
          <w:p w14:paraId="158E204C" w14:textId="697DB1B6"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0879CED7" w14:textId="161776DA" w:rsidR="00C467F7" w:rsidRPr="00CE3314" w:rsidRDefault="00C467F7" w:rsidP="00C467F7">
            <w:pPr>
              <w:pStyle w:val="TAL"/>
              <w:rPr>
                <w:rFonts w:cs="Arial"/>
                <w:sz w:val="16"/>
                <w:szCs w:val="16"/>
              </w:rPr>
            </w:pPr>
            <w:r w:rsidRPr="00CE3314">
              <w:rPr>
                <w:rFonts w:cs="Arial"/>
                <w:sz w:val="16"/>
                <w:szCs w:val="16"/>
              </w:rPr>
              <w:t>F</w:t>
            </w:r>
          </w:p>
        </w:tc>
      </w:tr>
      <w:tr w:rsidR="00AD48F3" w:rsidRPr="00CE3314" w14:paraId="484322C1" w14:textId="77777777" w:rsidTr="00A717E8">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F2E3C46" w14:textId="7D68A6B5" w:rsidR="00AD48F3" w:rsidRPr="00CE3314" w:rsidRDefault="0083230C" w:rsidP="00A717E8">
            <w:pPr>
              <w:pStyle w:val="TAL"/>
              <w:rPr>
                <w:rFonts w:cs="Arial"/>
                <w:sz w:val="16"/>
                <w:szCs w:val="16"/>
              </w:rPr>
            </w:pPr>
            <w:hyperlink r:id="rId3801" w:history="1">
              <w:r>
                <w:rPr>
                  <w:rStyle w:val="Hyperlink"/>
                  <w:sz w:val="16"/>
                  <w:szCs w:val="16"/>
                </w:rPr>
                <w:t>R2-2102348</w:t>
              </w:r>
            </w:hyperlink>
          </w:p>
        </w:tc>
        <w:tc>
          <w:tcPr>
            <w:tcW w:w="3038" w:type="dxa"/>
            <w:tcBorders>
              <w:top w:val="single" w:sz="4" w:space="0" w:color="A5A5A5"/>
              <w:left w:val="nil"/>
              <w:bottom w:val="single" w:sz="4" w:space="0" w:color="A5A5A5"/>
              <w:right w:val="single" w:sz="4" w:space="0" w:color="A5A5A5"/>
            </w:tcBorders>
            <w:shd w:val="clear" w:color="auto" w:fill="auto"/>
          </w:tcPr>
          <w:p w14:paraId="1BCB2465" w14:textId="77777777" w:rsidR="00AD48F3" w:rsidRPr="00CE3314" w:rsidRDefault="00AD48F3" w:rsidP="00A717E8">
            <w:pPr>
              <w:pStyle w:val="TAL"/>
              <w:rPr>
                <w:rFonts w:cs="Arial"/>
                <w:sz w:val="16"/>
                <w:szCs w:val="16"/>
              </w:rPr>
            </w:pPr>
            <w:r w:rsidRPr="00CE3314">
              <w:rPr>
                <w:rFonts w:cs="Arial"/>
                <w:sz w:val="16"/>
                <w:szCs w:val="16"/>
              </w:rPr>
              <w:t>Corrections on EUTRA MDT and SON (Rapporteur CR)</w:t>
            </w:r>
          </w:p>
        </w:tc>
        <w:tc>
          <w:tcPr>
            <w:tcW w:w="1666" w:type="dxa"/>
            <w:tcBorders>
              <w:top w:val="single" w:sz="4" w:space="0" w:color="A5A5A5"/>
              <w:left w:val="nil"/>
              <w:bottom w:val="single" w:sz="4" w:space="0" w:color="A5A5A5"/>
              <w:right w:val="single" w:sz="4" w:space="0" w:color="A5A5A5"/>
            </w:tcBorders>
            <w:shd w:val="clear" w:color="auto" w:fill="auto"/>
          </w:tcPr>
          <w:p w14:paraId="5B3FFDCC" w14:textId="77777777" w:rsidR="00AD48F3" w:rsidRPr="00CE3314" w:rsidRDefault="00AD48F3" w:rsidP="00A717E8">
            <w:pPr>
              <w:pStyle w:val="TAL"/>
              <w:rPr>
                <w:rFonts w:cs="Arial"/>
                <w:sz w:val="16"/>
                <w:szCs w:val="16"/>
              </w:rPr>
            </w:pPr>
            <w:r w:rsidRPr="00CE3314">
              <w:rPr>
                <w:rFonts w:cs="Arial"/>
                <w:sz w:val="16"/>
                <w:szCs w:val="16"/>
              </w:rPr>
              <w:t>Ericsson, Huawei</w:t>
            </w:r>
          </w:p>
        </w:tc>
        <w:tc>
          <w:tcPr>
            <w:tcW w:w="822" w:type="dxa"/>
            <w:tcBorders>
              <w:top w:val="single" w:sz="4" w:space="0" w:color="A5A5A5"/>
              <w:left w:val="nil"/>
              <w:bottom w:val="single" w:sz="4" w:space="0" w:color="A5A5A5"/>
              <w:right w:val="single" w:sz="4" w:space="0" w:color="A5A5A5"/>
            </w:tcBorders>
            <w:shd w:val="clear" w:color="auto" w:fill="auto"/>
          </w:tcPr>
          <w:p w14:paraId="40F86369" w14:textId="77777777" w:rsidR="00AD48F3" w:rsidRPr="00CE3314" w:rsidRDefault="00AD48F3" w:rsidP="00A717E8">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40A86FE" w14:textId="77777777" w:rsidR="00AD48F3" w:rsidRPr="00CE3314" w:rsidRDefault="00AD48F3" w:rsidP="00A717E8">
            <w:pPr>
              <w:pStyle w:val="TAL"/>
              <w:rPr>
                <w:rFonts w:cs="Arial"/>
                <w:sz w:val="16"/>
                <w:szCs w:val="16"/>
              </w:rPr>
            </w:pPr>
            <w:r w:rsidRPr="00CE3314">
              <w:rPr>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72E97B90" w14:textId="77777777" w:rsidR="00AD48F3" w:rsidRPr="00CE3314" w:rsidRDefault="00AD48F3" w:rsidP="00A717E8">
            <w:pPr>
              <w:pStyle w:val="TAL"/>
              <w:rPr>
                <w:rFonts w:cs="Arial"/>
                <w:sz w:val="16"/>
                <w:szCs w:val="16"/>
              </w:rPr>
            </w:pPr>
            <w:r w:rsidRPr="00CE3314">
              <w:rPr>
                <w:sz w:val="16"/>
                <w:szCs w:val="16"/>
              </w:rPr>
              <w:t>NR_SON_MDT-Core</w:t>
            </w:r>
          </w:p>
        </w:tc>
        <w:tc>
          <w:tcPr>
            <w:tcW w:w="572" w:type="dxa"/>
            <w:tcBorders>
              <w:top w:val="single" w:sz="4" w:space="0" w:color="A5A5A5"/>
              <w:left w:val="nil"/>
              <w:bottom w:val="single" w:sz="4" w:space="0" w:color="A5A5A5"/>
              <w:right w:val="single" w:sz="4" w:space="0" w:color="A5A5A5"/>
            </w:tcBorders>
            <w:shd w:val="clear" w:color="000000" w:fill="auto"/>
          </w:tcPr>
          <w:p w14:paraId="0236337C" w14:textId="77777777" w:rsidR="00AD48F3" w:rsidRPr="00CE3314" w:rsidRDefault="00AD48F3" w:rsidP="00A717E8">
            <w:pPr>
              <w:pStyle w:val="TAL"/>
              <w:rPr>
                <w:rFonts w:cs="Arial"/>
                <w:sz w:val="16"/>
                <w:szCs w:val="16"/>
              </w:rPr>
            </w:pPr>
            <w:r w:rsidRPr="00CE3314">
              <w:rPr>
                <w:rFonts w:cs="Arial"/>
                <w:sz w:val="16"/>
                <w:szCs w:val="16"/>
              </w:rPr>
              <w:t>4589</w:t>
            </w:r>
          </w:p>
        </w:tc>
        <w:tc>
          <w:tcPr>
            <w:tcW w:w="690" w:type="dxa"/>
            <w:tcBorders>
              <w:top w:val="single" w:sz="4" w:space="0" w:color="A5A5A5"/>
              <w:left w:val="nil"/>
              <w:bottom w:val="single" w:sz="4" w:space="0" w:color="A5A5A5"/>
              <w:right w:val="single" w:sz="4" w:space="0" w:color="A5A5A5"/>
            </w:tcBorders>
            <w:shd w:val="clear" w:color="000000" w:fill="auto"/>
          </w:tcPr>
          <w:p w14:paraId="7461CC5F" w14:textId="1BF6D3C4" w:rsidR="00AD48F3" w:rsidRPr="00CE3314" w:rsidRDefault="00AD48F3" w:rsidP="00A717E8">
            <w:pPr>
              <w:pStyle w:val="TAL"/>
              <w:rPr>
                <w:rFonts w:cs="Arial"/>
                <w:sz w:val="16"/>
                <w:szCs w:val="16"/>
              </w:rPr>
            </w:pPr>
            <w:r w:rsidRPr="00CE3314">
              <w:rPr>
                <w:rFonts w:cs="Arial"/>
                <w:sz w:val="16"/>
                <w:szCs w:val="16"/>
              </w:rPr>
              <w:t>3</w:t>
            </w:r>
          </w:p>
        </w:tc>
        <w:tc>
          <w:tcPr>
            <w:tcW w:w="583" w:type="dxa"/>
            <w:tcBorders>
              <w:top w:val="single" w:sz="4" w:space="0" w:color="A5A5A5"/>
              <w:left w:val="nil"/>
              <w:bottom w:val="single" w:sz="4" w:space="0" w:color="A5A5A5"/>
              <w:right w:val="single" w:sz="4" w:space="0" w:color="A5A5A5"/>
            </w:tcBorders>
            <w:shd w:val="clear" w:color="auto" w:fill="auto"/>
          </w:tcPr>
          <w:p w14:paraId="66EA5EC9" w14:textId="77777777" w:rsidR="00AD48F3" w:rsidRPr="00CE3314" w:rsidRDefault="00AD48F3" w:rsidP="00A717E8">
            <w:pPr>
              <w:pStyle w:val="TAL"/>
              <w:rPr>
                <w:rFonts w:cs="Arial"/>
                <w:sz w:val="16"/>
                <w:szCs w:val="16"/>
              </w:rPr>
            </w:pPr>
            <w:r w:rsidRPr="00CE3314">
              <w:rPr>
                <w:rFonts w:cs="Arial"/>
                <w:sz w:val="16"/>
                <w:szCs w:val="16"/>
              </w:rPr>
              <w:t>F</w:t>
            </w:r>
          </w:p>
        </w:tc>
      </w:tr>
      <w:tr w:rsidR="00AD3AB4" w:rsidRPr="00CE3314" w14:paraId="040569AA" w14:textId="77777777" w:rsidTr="00A717E8">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00EC754A" w14:textId="2B11D35C" w:rsidR="00AD3AB4" w:rsidRPr="00CE3314" w:rsidRDefault="0083230C" w:rsidP="00A717E8">
            <w:pPr>
              <w:pStyle w:val="TAL"/>
              <w:rPr>
                <w:sz w:val="16"/>
                <w:szCs w:val="16"/>
              </w:rPr>
            </w:pPr>
            <w:hyperlink r:id="rId3802" w:history="1">
              <w:r>
                <w:rPr>
                  <w:rStyle w:val="Hyperlink"/>
                  <w:sz w:val="16"/>
                  <w:szCs w:val="16"/>
                </w:rPr>
                <w:t>R2-2102349</w:t>
              </w:r>
            </w:hyperlink>
          </w:p>
        </w:tc>
        <w:tc>
          <w:tcPr>
            <w:tcW w:w="3038" w:type="dxa"/>
            <w:tcBorders>
              <w:top w:val="single" w:sz="4" w:space="0" w:color="A5A5A5"/>
              <w:left w:val="nil"/>
              <w:bottom w:val="single" w:sz="4" w:space="0" w:color="A5A5A5"/>
              <w:right w:val="single" w:sz="4" w:space="0" w:color="A5A5A5"/>
            </w:tcBorders>
            <w:shd w:val="clear" w:color="auto" w:fill="auto"/>
          </w:tcPr>
          <w:p w14:paraId="0A5C3688" w14:textId="2A5EE7B6" w:rsidR="00AD3AB4" w:rsidRPr="00CE3314" w:rsidRDefault="00AD3AB4" w:rsidP="00A717E8">
            <w:pPr>
              <w:pStyle w:val="TAL"/>
              <w:rPr>
                <w:rFonts w:cs="Arial"/>
                <w:sz w:val="16"/>
                <w:szCs w:val="16"/>
              </w:rPr>
            </w:pPr>
            <w:r w:rsidRPr="00CE3314">
              <w:rPr>
                <w:rFonts w:cs="Arial"/>
                <w:sz w:val="16"/>
                <w:szCs w:val="16"/>
              </w:rPr>
              <w:t>Correction on inter-node signalling for DAPS UE capability coordination</w:t>
            </w:r>
          </w:p>
        </w:tc>
        <w:tc>
          <w:tcPr>
            <w:tcW w:w="1666" w:type="dxa"/>
            <w:tcBorders>
              <w:top w:val="single" w:sz="4" w:space="0" w:color="A5A5A5"/>
              <w:left w:val="nil"/>
              <w:bottom w:val="single" w:sz="4" w:space="0" w:color="A5A5A5"/>
              <w:right w:val="single" w:sz="4" w:space="0" w:color="A5A5A5"/>
            </w:tcBorders>
            <w:shd w:val="clear" w:color="auto" w:fill="auto"/>
          </w:tcPr>
          <w:p w14:paraId="0EA4BE0D" w14:textId="355F4BCE" w:rsidR="00AD3AB4" w:rsidRPr="00CE3314" w:rsidRDefault="00216A0D" w:rsidP="00A717E8">
            <w:pPr>
              <w:pStyle w:val="TAL"/>
              <w:rPr>
                <w:rFonts w:cs="Arial"/>
                <w:sz w:val="16"/>
                <w:szCs w:val="16"/>
              </w:rPr>
            </w:pPr>
            <w:r w:rsidRPr="00CE3314">
              <w:rPr>
                <w:rFonts w:cs="Arial"/>
                <w:sz w:val="16"/>
                <w:szCs w:val="16"/>
              </w:rPr>
              <w:t>Huawei, HiSilicon, Nokia, Nokia Shanghai Bell, ZTE Corporation, Sanechips</w:t>
            </w:r>
          </w:p>
        </w:tc>
        <w:tc>
          <w:tcPr>
            <w:tcW w:w="822" w:type="dxa"/>
            <w:tcBorders>
              <w:top w:val="single" w:sz="4" w:space="0" w:color="A5A5A5"/>
              <w:left w:val="nil"/>
              <w:bottom w:val="single" w:sz="4" w:space="0" w:color="A5A5A5"/>
              <w:right w:val="single" w:sz="4" w:space="0" w:color="A5A5A5"/>
            </w:tcBorders>
            <w:shd w:val="clear" w:color="auto" w:fill="auto"/>
          </w:tcPr>
          <w:p w14:paraId="611BB201" w14:textId="0923940F" w:rsidR="00AD3AB4" w:rsidRPr="00CE3314" w:rsidRDefault="00216A0D" w:rsidP="00A717E8">
            <w:pPr>
              <w:pStyle w:val="TAL"/>
              <w:rPr>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7E88B82C" w14:textId="6B7395B3" w:rsidR="00AD3AB4" w:rsidRPr="00CE3314" w:rsidRDefault="00216A0D" w:rsidP="00A717E8">
            <w:pPr>
              <w:pStyle w:val="TAL"/>
              <w:rPr>
                <w:sz w:val="16"/>
                <w:szCs w:val="16"/>
              </w:rPr>
            </w:pPr>
            <w:r w:rsidRPr="00CE3314">
              <w:rPr>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5E0E7667" w14:textId="699BCDC8" w:rsidR="00AD3AB4" w:rsidRPr="00CE3314" w:rsidRDefault="00216A0D" w:rsidP="00A717E8">
            <w:pPr>
              <w:pStyle w:val="TAL"/>
              <w:rPr>
                <w:sz w:val="16"/>
                <w:szCs w:val="16"/>
              </w:rPr>
            </w:pPr>
            <w:r w:rsidRPr="00CE3314">
              <w:rPr>
                <w:sz w:val="16"/>
                <w:szCs w:val="16"/>
              </w:rPr>
              <w:t>NR_Mob_enh-Core</w:t>
            </w:r>
          </w:p>
        </w:tc>
        <w:tc>
          <w:tcPr>
            <w:tcW w:w="572" w:type="dxa"/>
            <w:tcBorders>
              <w:top w:val="single" w:sz="4" w:space="0" w:color="A5A5A5"/>
              <w:left w:val="nil"/>
              <w:bottom w:val="single" w:sz="4" w:space="0" w:color="A5A5A5"/>
              <w:right w:val="single" w:sz="4" w:space="0" w:color="A5A5A5"/>
            </w:tcBorders>
            <w:shd w:val="clear" w:color="000000" w:fill="auto"/>
          </w:tcPr>
          <w:p w14:paraId="6BE14886" w14:textId="01E2F957" w:rsidR="00AD3AB4" w:rsidRPr="00CE3314" w:rsidRDefault="00216A0D" w:rsidP="00A717E8">
            <w:pPr>
              <w:pStyle w:val="TAL"/>
              <w:rPr>
                <w:rFonts w:cs="Arial"/>
                <w:sz w:val="16"/>
                <w:szCs w:val="16"/>
              </w:rPr>
            </w:pPr>
            <w:r w:rsidRPr="00CE3314">
              <w:rPr>
                <w:rFonts w:cs="Arial"/>
                <w:sz w:val="16"/>
                <w:szCs w:val="16"/>
              </w:rPr>
              <w:t>2468</w:t>
            </w:r>
          </w:p>
        </w:tc>
        <w:tc>
          <w:tcPr>
            <w:tcW w:w="690" w:type="dxa"/>
            <w:tcBorders>
              <w:top w:val="single" w:sz="4" w:space="0" w:color="A5A5A5"/>
              <w:left w:val="nil"/>
              <w:bottom w:val="single" w:sz="4" w:space="0" w:color="A5A5A5"/>
              <w:right w:val="single" w:sz="4" w:space="0" w:color="A5A5A5"/>
            </w:tcBorders>
            <w:shd w:val="clear" w:color="000000" w:fill="auto"/>
          </w:tcPr>
          <w:p w14:paraId="3CA8273A" w14:textId="7B842A23" w:rsidR="00AD3AB4" w:rsidRPr="00CE3314" w:rsidRDefault="00216A0D" w:rsidP="00A717E8">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19F5C14D" w14:textId="18516F04" w:rsidR="00AD3AB4" w:rsidRPr="00CE3314" w:rsidRDefault="00216A0D" w:rsidP="00A717E8">
            <w:pPr>
              <w:pStyle w:val="TAL"/>
              <w:rPr>
                <w:rFonts w:cs="Arial"/>
                <w:sz w:val="16"/>
                <w:szCs w:val="16"/>
              </w:rPr>
            </w:pPr>
            <w:r w:rsidRPr="00CE3314">
              <w:rPr>
                <w:rFonts w:cs="Arial"/>
                <w:sz w:val="16"/>
                <w:szCs w:val="16"/>
              </w:rPr>
              <w:t>F</w:t>
            </w:r>
          </w:p>
        </w:tc>
      </w:tr>
      <w:tr w:rsidR="00367269" w:rsidRPr="00CE3314" w14:paraId="7AAF46EF" w14:textId="77777777" w:rsidTr="00367269">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1B2AC17" w14:textId="4F6EE464" w:rsidR="00367269" w:rsidRPr="00CE3314" w:rsidRDefault="0083230C" w:rsidP="00367269">
            <w:pPr>
              <w:pStyle w:val="TAL"/>
              <w:rPr>
                <w:rFonts w:cs="Arial"/>
                <w:sz w:val="16"/>
                <w:szCs w:val="16"/>
              </w:rPr>
            </w:pPr>
            <w:hyperlink r:id="rId3803" w:history="1">
              <w:r>
                <w:rPr>
                  <w:rStyle w:val="Hyperlink"/>
                  <w:sz w:val="16"/>
                  <w:szCs w:val="16"/>
                </w:rPr>
                <w:t>R2-2102350</w:t>
              </w:r>
            </w:hyperlink>
          </w:p>
        </w:tc>
        <w:tc>
          <w:tcPr>
            <w:tcW w:w="3038" w:type="dxa"/>
            <w:tcBorders>
              <w:top w:val="single" w:sz="4" w:space="0" w:color="A5A5A5"/>
              <w:left w:val="nil"/>
              <w:bottom w:val="single" w:sz="4" w:space="0" w:color="A5A5A5"/>
              <w:right w:val="single" w:sz="4" w:space="0" w:color="A5A5A5"/>
            </w:tcBorders>
            <w:shd w:val="clear" w:color="auto" w:fill="auto"/>
          </w:tcPr>
          <w:p w14:paraId="0E809638" w14:textId="07D48266" w:rsidR="00367269" w:rsidRPr="00CE3314" w:rsidRDefault="00367269" w:rsidP="00367269">
            <w:pPr>
              <w:pStyle w:val="TAL"/>
              <w:rPr>
                <w:rFonts w:cs="Arial"/>
                <w:sz w:val="16"/>
                <w:szCs w:val="16"/>
              </w:rPr>
            </w:pPr>
            <w:r w:rsidRPr="00CE3314">
              <w:rPr>
                <w:rFonts w:cs="Arial"/>
                <w:sz w:val="16"/>
                <w:szCs w:val="16"/>
              </w:rPr>
              <w:t>Miscellaneous corrections on IAB in 38.331</w:t>
            </w:r>
          </w:p>
        </w:tc>
        <w:tc>
          <w:tcPr>
            <w:tcW w:w="1666" w:type="dxa"/>
            <w:tcBorders>
              <w:top w:val="single" w:sz="4" w:space="0" w:color="A5A5A5"/>
              <w:left w:val="nil"/>
              <w:bottom w:val="single" w:sz="4" w:space="0" w:color="A5A5A5"/>
              <w:right w:val="single" w:sz="4" w:space="0" w:color="A5A5A5"/>
            </w:tcBorders>
            <w:shd w:val="clear" w:color="auto" w:fill="auto"/>
          </w:tcPr>
          <w:p w14:paraId="760FAE18" w14:textId="28E17710" w:rsidR="00367269" w:rsidRPr="00CE3314" w:rsidRDefault="00367269" w:rsidP="00367269">
            <w:pPr>
              <w:pStyle w:val="TAL"/>
              <w:rPr>
                <w:rFonts w:cs="Arial"/>
                <w:sz w:val="16"/>
                <w:szCs w:val="16"/>
              </w:rPr>
            </w:pPr>
            <w:r w:rsidRPr="00CE3314">
              <w:rPr>
                <w:rFonts w:cs="Arial"/>
                <w:sz w:val="16"/>
                <w:szCs w:val="16"/>
              </w:rPr>
              <w:t>ZTE, Sanechips, vivo</w:t>
            </w:r>
          </w:p>
        </w:tc>
        <w:tc>
          <w:tcPr>
            <w:tcW w:w="822" w:type="dxa"/>
            <w:tcBorders>
              <w:top w:val="single" w:sz="4" w:space="0" w:color="A5A5A5"/>
              <w:left w:val="nil"/>
              <w:bottom w:val="single" w:sz="4" w:space="0" w:color="A5A5A5"/>
              <w:right w:val="single" w:sz="4" w:space="0" w:color="A5A5A5"/>
            </w:tcBorders>
            <w:shd w:val="clear" w:color="auto" w:fill="auto"/>
          </w:tcPr>
          <w:p w14:paraId="5296C10F" w14:textId="77777777" w:rsidR="00367269" w:rsidRPr="00CE3314" w:rsidRDefault="00367269" w:rsidP="00367269">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7C793D7A" w14:textId="77777777" w:rsidR="00367269" w:rsidRPr="00CE3314" w:rsidRDefault="00367269" w:rsidP="00367269">
            <w:pPr>
              <w:pStyle w:val="TAL"/>
              <w:rPr>
                <w:rFonts w:cs="Arial"/>
                <w:sz w:val="16"/>
                <w:szCs w:val="16"/>
              </w:rPr>
            </w:pPr>
            <w:r w:rsidRPr="00CE3314">
              <w:rPr>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52387A23" w14:textId="77777777" w:rsidR="00367269" w:rsidRPr="00CE3314" w:rsidRDefault="00367269" w:rsidP="00367269">
            <w:pPr>
              <w:pStyle w:val="TAL"/>
              <w:rPr>
                <w:rFonts w:cs="Arial"/>
                <w:sz w:val="16"/>
                <w:szCs w:val="16"/>
              </w:rPr>
            </w:pPr>
            <w:r w:rsidRPr="00CE3314">
              <w:rPr>
                <w:sz w:val="16"/>
                <w:szCs w:val="16"/>
              </w:rPr>
              <w:t>NR_IAB-Core</w:t>
            </w:r>
          </w:p>
        </w:tc>
        <w:tc>
          <w:tcPr>
            <w:tcW w:w="572" w:type="dxa"/>
            <w:tcBorders>
              <w:top w:val="single" w:sz="4" w:space="0" w:color="A5A5A5"/>
              <w:left w:val="nil"/>
              <w:bottom w:val="single" w:sz="4" w:space="0" w:color="A5A5A5"/>
              <w:right w:val="single" w:sz="4" w:space="0" w:color="A5A5A5"/>
            </w:tcBorders>
            <w:shd w:val="clear" w:color="000000" w:fill="auto"/>
          </w:tcPr>
          <w:p w14:paraId="5BB284A1" w14:textId="77777777" w:rsidR="00367269" w:rsidRPr="00CE3314" w:rsidRDefault="00367269" w:rsidP="00367269">
            <w:pPr>
              <w:pStyle w:val="TAL"/>
              <w:rPr>
                <w:rFonts w:cs="Arial"/>
                <w:sz w:val="16"/>
                <w:szCs w:val="16"/>
              </w:rPr>
            </w:pPr>
            <w:r w:rsidRPr="00CE3314">
              <w:rPr>
                <w:rFonts w:cs="Arial"/>
                <w:sz w:val="16"/>
                <w:szCs w:val="16"/>
              </w:rPr>
              <w:t>2398</w:t>
            </w:r>
          </w:p>
        </w:tc>
        <w:tc>
          <w:tcPr>
            <w:tcW w:w="690" w:type="dxa"/>
            <w:tcBorders>
              <w:top w:val="single" w:sz="4" w:space="0" w:color="A5A5A5"/>
              <w:left w:val="nil"/>
              <w:bottom w:val="single" w:sz="4" w:space="0" w:color="A5A5A5"/>
              <w:right w:val="single" w:sz="4" w:space="0" w:color="A5A5A5"/>
            </w:tcBorders>
            <w:shd w:val="clear" w:color="000000" w:fill="auto"/>
          </w:tcPr>
          <w:p w14:paraId="6A96EE40" w14:textId="458858C5" w:rsidR="00367269" w:rsidRPr="00CE3314" w:rsidRDefault="00367269" w:rsidP="00367269">
            <w:pPr>
              <w:pStyle w:val="TAL"/>
              <w:rPr>
                <w:rFonts w:cs="Arial"/>
                <w:sz w:val="16"/>
                <w:szCs w:val="16"/>
              </w:rPr>
            </w:pPr>
            <w:r w:rsidRPr="00CE331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3B3EFE51" w14:textId="77777777" w:rsidR="00367269" w:rsidRPr="00CE3314" w:rsidRDefault="00367269" w:rsidP="00367269">
            <w:pPr>
              <w:pStyle w:val="TAL"/>
              <w:rPr>
                <w:rFonts w:cs="Arial"/>
                <w:sz w:val="16"/>
                <w:szCs w:val="16"/>
              </w:rPr>
            </w:pPr>
            <w:r w:rsidRPr="00CE3314">
              <w:rPr>
                <w:rFonts w:cs="Arial"/>
                <w:sz w:val="16"/>
                <w:szCs w:val="16"/>
              </w:rPr>
              <w:t>F</w:t>
            </w:r>
          </w:p>
        </w:tc>
      </w:tr>
      <w:tr w:rsidR="00C467F7" w:rsidRPr="00CE3314" w14:paraId="00F02A08"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6E2BAA7C" w14:textId="53196275" w:rsidR="00C467F7" w:rsidRPr="00CE3314" w:rsidRDefault="0083230C" w:rsidP="00C467F7">
            <w:pPr>
              <w:pStyle w:val="TAL"/>
              <w:rPr>
                <w:rFonts w:cs="Arial"/>
                <w:sz w:val="16"/>
                <w:szCs w:val="16"/>
              </w:rPr>
            </w:pPr>
            <w:hyperlink r:id="rId3804" w:history="1">
              <w:r>
                <w:rPr>
                  <w:rStyle w:val="Hyperlink"/>
                  <w:sz w:val="16"/>
                  <w:szCs w:val="16"/>
                </w:rPr>
                <w:t>R2-2102361</w:t>
              </w:r>
            </w:hyperlink>
          </w:p>
        </w:tc>
        <w:tc>
          <w:tcPr>
            <w:tcW w:w="3038" w:type="dxa"/>
            <w:tcBorders>
              <w:top w:val="single" w:sz="4" w:space="0" w:color="A5A5A5"/>
              <w:left w:val="nil"/>
              <w:bottom w:val="single" w:sz="4" w:space="0" w:color="A5A5A5"/>
              <w:right w:val="single" w:sz="4" w:space="0" w:color="A5A5A5"/>
            </w:tcBorders>
            <w:shd w:val="clear" w:color="auto" w:fill="auto"/>
          </w:tcPr>
          <w:p w14:paraId="1C384F4F" w14:textId="3C636703" w:rsidR="00C467F7" w:rsidRPr="00CE3314" w:rsidRDefault="00C467F7" w:rsidP="00C467F7">
            <w:pPr>
              <w:pStyle w:val="TAL"/>
              <w:rPr>
                <w:rFonts w:cs="Arial"/>
                <w:sz w:val="16"/>
                <w:szCs w:val="16"/>
              </w:rPr>
            </w:pPr>
            <w:r w:rsidRPr="00CE3314">
              <w:rPr>
                <w:rFonts w:cs="Arial"/>
                <w:sz w:val="16"/>
                <w:szCs w:val="16"/>
              </w:rPr>
              <w:t>Dummifying intraFreqMultiUL-TransmissionDAPS</w:t>
            </w:r>
            <w:r w:rsidR="00B27396" w:rsidRPr="00CE3314">
              <w:rPr>
                <w:rFonts w:cs="Arial"/>
                <w:sz w:val="16"/>
                <w:szCs w:val="16"/>
              </w:rPr>
              <w:t>-r16 capability</w:t>
            </w:r>
          </w:p>
        </w:tc>
        <w:tc>
          <w:tcPr>
            <w:tcW w:w="1666" w:type="dxa"/>
            <w:tcBorders>
              <w:top w:val="single" w:sz="4" w:space="0" w:color="A5A5A5"/>
              <w:left w:val="nil"/>
              <w:bottom w:val="single" w:sz="4" w:space="0" w:color="A5A5A5"/>
              <w:right w:val="single" w:sz="4" w:space="0" w:color="A5A5A5"/>
            </w:tcBorders>
            <w:shd w:val="clear" w:color="auto" w:fill="auto"/>
          </w:tcPr>
          <w:p w14:paraId="374751B5" w14:textId="05F37A4C" w:rsidR="00C467F7" w:rsidRPr="00CE3314" w:rsidRDefault="00C467F7" w:rsidP="00C467F7">
            <w:pPr>
              <w:pStyle w:val="TAL"/>
              <w:rPr>
                <w:rFonts w:cs="Arial"/>
                <w:sz w:val="16"/>
                <w:szCs w:val="16"/>
              </w:rPr>
            </w:pPr>
            <w:r w:rsidRPr="00CE3314">
              <w:rPr>
                <w:rFonts w:cs="Arial"/>
                <w:sz w:val="16"/>
                <w:szCs w:val="16"/>
              </w:rPr>
              <w:t>Nokia, Nokia Shanghai Bell, MediaTek, Intel Corporation</w:t>
            </w:r>
          </w:p>
        </w:tc>
        <w:tc>
          <w:tcPr>
            <w:tcW w:w="822" w:type="dxa"/>
            <w:tcBorders>
              <w:top w:val="single" w:sz="4" w:space="0" w:color="A5A5A5"/>
              <w:left w:val="nil"/>
              <w:bottom w:val="single" w:sz="4" w:space="0" w:color="A5A5A5"/>
              <w:right w:val="single" w:sz="4" w:space="0" w:color="A5A5A5"/>
            </w:tcBorders>
            <w:shd w:val="clear" w:color="auto" w:fill="auto"/>
          </w:tcPr>
          <w:p w14:paraId="46165596" w14:textId="4FB89457"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61DE243F" w14:textId="1FA1BDD3" w:rsidR="00C467F7" w:rsidRPr="00CE3314" w:rsidRDefault="00C467F7" w:rsidP="00C467F7">
            <w:pPr>
              <w:pStyle w:val="TAL"/>
              <w:rPr>
                <w:rFonts w:cs="Arial"/>
                <w:sz w:val="16"/>
                <w:szCs w:val="16"/>
              </w:rPr>
            </w:pPr>
            <w:r w:rsidRPr="00CE3314">
              <w:rPr>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22216D0A" w14:textId="28E7B1F8" w:rsidR="00C467F7" w:rsidRPr="00CE3314" w:rsidRDefault="00C467F7" w:rsidP="00C467F7">
            <w:pPr>
              <w:pStyle w:val="TAL"/>
              <w:rPr>
                <w:rFonts w:cs="Arial"/>
                <w:sz w:val="16"/>
                <w:szCs w:val="16"/>
              </w:rPr>
            </w:pPr>
            <w:r w:rsidRPr="00CE3314">
              <w:rPr>
                <w:sz w:val="16"/>
                <w:szCs w:val="16"/>
              </w:rPr>
              <w:t>LTE_feMob-Core</w:t>
            </w:r>
          </w:p>
        </w:tc>
        <w:tc>
          <w:tcPr>
            <w:tcW w:w="572" w:type="dxa"/>
            <w:tcBorders>
              <w:top w:val="single" w:sz="4" w:space="0" w:color="A5A5A5"/>
              <w:left w:val="nil"/>
              <w:bottom w:val="single" w:sz="4" w:space="0" w:color="A5A5A5"/>
              <w:right w:val="single" w:sz="4" w:space="0" w:color="A5A5A5"/>
            </w:tcBorders>
            <w:shd w:val="clear" w:color="000000" w:fill="auto"/>
          </w:tcPr>
          <w:p w14:paraId="7760DE8A" w14:textId="69C393CD" w:rsidR="00C467F7" w:rsidRPr="00CE3314" w:rsidRDefault="00C467F7" w:rsidP="00C467F7">
            <w:pPr>
              <w:pStyle w:val="TAL"/>
              <w:rPr>
                <w:rFonts w:cs="Arial"/>
                <w:sz w:val="16"/>
                <w:szCs w:val="16"/>
              </w:rPr>
            </w:pPr>
            <w:r w:rsidRPr="00CE3314">
              <w:rPr>
                <w:rFonts w:cs="Arial"/>
                <w:sz w:val="16"/>
                <w:szCs w:val="16"/>
              </w:rPr>
              <w:t>4562</w:t>
            </w:r>
          </w:p>
        </w:tc>
        <w:tc>
          <w:tcPr>
            <w:tcW w:w="690" w:type="dxa"/>
            <w:tcBorders>
              <w:top w:val="single" w:sz="4" w:space="0" w:color="A5A5A5"/>
              <w:left w:val="nil"/>
              <w:bottom w:val="single" w:sz="4" w:space="0" w:color="A5A5A5"/>
              <w:right w:val="single" w:sz="4" w:space="0" w:color="A5A5A5"/>
            </w:tcBorders>
            <w:shd w:val="clear" w:color="000000" w:fill="auto"/>
          </w:tcPr>
          <w:p w14:paraId="5A464007" w14:textId="0F0A1F27"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54133BF6" w14:textId="1259E26E"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02D0FA8E"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8892A55" w14:textId="305A522D" w:rsidR="00C467F7" w:rsidRPr="00CE3314" w:rsidRDefault="0083230C" w:rsidP="00C467F7">
            <w:pPr>
              <w:pStyle w:val="TAL"/>
              <w:rPr>
                <w:rFonts w:cs="Arial"/>
                <w:sz w:val="16"/>
                <w:szCs w:val="16"/>
              </w:rPr>
            </w:pPr>
            <w:hyperlink r:id="rId3805" w:history="1">
              <w:r>
                <w:rPr>
                  <w:rStyle w:val="Hyperlink"/>
                  <w:sz w:val="16"/>
                  <w:szCs w:val="16"/>
                </w:rPr>
                <w:t>R2-2102366</w:t>
              </w:r>
            </w:hyperlink>
          </w:p>
        </w:tc>
        <w:tc>
          <w:tcPr>
            <w:tcW w:w="3038" w:type="dxa"/>
            <w:tcBorders>
              <w:top w:val="single" w:sz="4" w:space="0" w:color="A5A5A5"/>
              <w:left w:val="nil"/>
              <w:bottom w:val="single" w:sz="4" w:space="0" w:color="A5A5A5"/>
              <w:right w:val="single" w:sz="4" w:space="0" w:color="A5A5A5"/>
            </w:tcBorders>
            <w:shd w:val="clear" w:color="auto" w:fill="auto"/>
          </w:tcPr>
          <w:p w14:paraId="6129C5E9" w14:textId="7929A627" w:rsidR="00C467F7" w:rsidRPr="00CE3314" w:rsidRDefault="00C467F7" w:rsidP="00C467F7">
            <w:pPr>
              <w:pStyle w:val="TAL"/>
              <w:rPr>
                <w:rFonts w:cs="Arial"/>
                <w:sz w:val="16"/>
                <w:szCs w:val="16"/>
              </w:rPr>
            </w:pPr>
            <w:r w:rsidRPr="00CE3314">
              <w:rPr>
                <w:rFonts w:cs="Arial"/>
                <w:sz w:val="16"/>
                <w:szCs w:val="16"/>
              </w:rPr>
              <w:t>Correction on user plane handling for full configuration in SN Change</w:t>
            </w:r>
          </w:p>
        </w:tc>
        <w:tc>
          <w:tcPr>
            <w:tcW w:w="1666" w:type="dxa"/>
            <w:tcBorders>
              <w:top w:val="single" w:sz="4" w:space="0" w:color="A5A5A5"/>
              <w:left w:val="nil"/>
              <w:bottom w:val="single" w:sz="4" w:space="0" w:color="A5A5A5"/>
              <w:right w:val="single" w:sz="4" w:space="0" w:color="A5A5A5"/>
            </w:tcBorders>
            <w:shd w:val="clear" w:color="auto" w:fill="auto"/>
          </w:tcPr>
          <w:p w14:paraId="1A9A687B" w14:textId="7AAA5E32" w:rsidR="00C467F7" w:rsidRPr="00CE3314" w:rsidRDefault="00C467F7" w:rsidP="00C467F7">
            <w:pPr>
              <w:pStyle w:val="TAL"/>
              <w:rPr>
                <w:rFonts w:cs="Arial"/>
                <w:sz w:val="16"/>
                <w:szCs w:val="16"/>
              </w:rPr>
            </w:pPr>
            <w:r w:rsidRPr="00CE3314">
              <w:rPr>
                <w:rFonts w:cs="Arial"/>
                <w:sz w:val="16"/>
                <w:szCs w:val="16"/>
              </w:rPr>
              <w:t>Google, Samsung, Nokia, Nokia Shanghai Bell, CATT, Lenovo, Motorola Mobility, Intel Corporation</w:t>
            </w:r>
          </w:p>
        </w:tc>
        <w:tc>
          <w:tcPr>
            <w:tcW w:w="822" w:type="dxa"/>
            <w:tcBorders>
              <w:top w:val="single" w:sz="4" w:space="0" w:color="A5A5A5"/>
              <w:left w:val="nil"/>
              <w:bottom w:val="single" w:sz="4" w:space="0" w:color="A5A5A5"/>
              <w:right w:val="single" w:sz="4" w:space="0" w:color="A5A5A5"/>
            </w:tcBorders>
            <w:shd w:val="clear" w:color="auto" w:fill="auto"/>
          </w:tcPr>
          <w:p w14:paraId="30A6F6F9" w14:textId="7EF7EB7C"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05D8274" w14:textId="4B466179" w:rsidR="00C467F7" w:rsidRPr="00CE3314" w:rsidRDefault="00C467F7" w:rsidP="00C467F7">
            <w:pPr>
              <w:pStyle w:val="TAL"/>
              <w:rPr>
                <w:rFonts w:cs="Arial"/>
                <w:sz w:val="16"/>
                <w:szCs w:val="16"/>
              </w:rPr>
            </w:pPr>
            <w:r w:rsidRPr="00CE3314">
              <w:rPr>
                <w:sz w:val="16"/>
                <w:szCs w:val="16"/>
              </w:rPr>
              <w:t>37.340</w:t>
            </w:r>
          </w:p>
        </w:tc>
        <w:tc>
          <w:tcPr>
            <w:tcW w:w="1990" w:type="dxa"/>
            <w:tcBorders>
              <w:top w:val="single" w:sz="4" w:space="0" w:color="A5A5A5"/>
              <w:left w:val="nil"/>
              <w:bottom w:val="single" w:sz="4" w:space="0" w:color="A5A5A5"/>
              <w:right w:val="single" w:sz="4" w:space="0" w:color="A5A5A5"/>
            </w:tcBorders>
            <w:shd w:val="clear" w:color="auto" w:fill="auto"/>
          </w:tcPr>
          <w:p w14:paraId="6E62675E" w14:textId="3E9ACF19" w:rsidR="00C467F7" w:rsidRPr="00CE3314" w:rsidRDefault="00C467F7" w:rsidP="00C467F7">
            <w:pPr>
              <w:pStyle w:val="TAL"/>
              <w:rPr>
                <w:rFonts w:cs="Arial"/>
                <w:sz w:val="16"/>
                <w:szCs w:val="16"/>
              </w:rPr>
            </w:pPr>
            <w:r w:rsidRPr="00CE3314">
              <w:rPr>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50246913" w14:textId="2A9FD090" w:rsidR="00C467F7" w:rsidRPr="00CE3314" w:rsidRDefault="00C467F7" w:rsidP="00C467F7">
            <w:pPr>
              <w:pStyle w:val="TAL"/>
              <w:rPr>
                <w:rFonts w:cs="Arial"/>
                <w:sz w:val="16"/>
                <w:szCs w:val="16"/>
              </w:rPr>
            </w:pPr>
            <w:r w:rsidRPr="00CE3314">
              <w:rPr>
                <w:rFonts w:cs="Arial"/>
                <w:sz w:val="16"/>
                <w:szCs w:val="16"/>
              </w:rPr>
              <w:t>0249</w:t>
            </w:r>
          </w:p>
        </w:tc>
        <w:tc>
          <w:tcPr>
            <w:tcW w:w="690" w:type="dxa"/>
            <w:tcBorders>
              <w:top w:val="single" w:sz="4" w:space="0" w:color="A5A5A5"/>
              <w:left w:val="nil"/>
              <w:bottom w:val="single" w:sz="4" w:space="0" w:color="A5A5A5"/>
              <w:right w:val="single" w:sz="4" w:space="0" w:color="A5A5A5"/>
            </w:tcBorders>
            <w:shd w:val="clear" w:color="000000" w:fill="auto"/>
          </w:tcPr>
          <w:p w14:paraId="1FDFD559" w14:textId="5010E25A"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690869D5" w14:textId="32C87FD2" w:rsidR="00C467F7" w:rsidRPr="00CE3314" w:rsidRDefault="00C467F7" w:rsidP="00C467F7">
            <w:pPr>
              <w:pStyle w:val="TAL"/>
              <w:rPr>
                <w:rFonts w:cs="Arial"/>
                <w:sz w:val="16"/>
                <w:szCs w:val="16"/>
              </w:rPr>
            </w:pPr>
            <w:r w:rsidRPr="00CE3314">
              <w:rPr>
                <w:rFonts w:cs="Arial"/>
                <w:sz w:val="16"/>
                <w:szCs w:val="16"/>
              </w:rPr>
              <w:t>A</w:t>
            </w:r>
          </w:p>
        </w:tc>
      </w:tr>
      <w:tr w:rsidR="00C467F7" w:rsidRPr="00CE3314" w14:paraId="516CAE89"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628DBD3" w14:textId="748BF5EC" w:rsidR="00C467F7" w:rsidRPr="00CE3314" w:rsidRDefault="0083230C" w:rsidP="00C467F7">
            <w:pPr>
              <w:pStyle w:val="TAL"/>
              <w:rPr>
                <w:rFonts w:cs="Arial"/>
                <w:sz w:val="16"/>
                <w:szCs w:val="16"/>
              </w:rPr>
            </w:pPr>
            <w:hyperlink r:id="rId3806" w:history="1">
              <w:r>
                <w:rPr>
                  <w:rStyle w:val="Hyperlink"/>
                  <w:sz w:val="16"/>
                  <w:szCs w:val="16"/>
                </w:rPr>
                <w:t>R2-2102370</w:t>
              </w:r>
            </w:hyperlink>
          </w:p>
        </w:tc>
        <w:tc>
          <w:tcPr>
            <w:tcW w:w="3038" w:type="dxa"/>
            <w:tcBorders>
              <w:top w:val="single" w:sz="4" w:space="0" w:color="A5A5A5"/>
              <w:left w:val="nil"/>
              <w:bottom w:val="single" w:sz="4" w:space="0" w:color="A5A5A5"/>
              <w:right w:val="single" w:sz="4" w:space="0" w:color="A5A5A5"/>
            </w:tcBorders>
            <w:shd w:val="clear" w:color="auto" w:fill="auto"/>
          </w:tcPr>
          <w:p w14:paraId="0885F703" w14:textId="7717FC6F" w:rsidR="00C467F7" w:rsidRPr="00CE3314" w:rsidRDefault="00C467F7" w:rsidP="00C467F7">
            <w:pPr>
              <w:pStyle w:val="TAL"/>
              <w:rPr>
                <w:rFonts w:cs="Arial"/>
                <w:sz w:val="16"/>
                <w:szCs w:val="16"/>
              </w:rPr>
            </w:pPr>
            <w:r w:rsidRPr="00CE3314">
              <w:rPr>
                <w:rFonts w:cs="Arial"/>
                <w:sz w:val="16"/>
                <w:szCs w:val="16"/>
              </w:rPr>
              <w:t>Clarification of data forwarding upon intra-system HO using full configuration</w:t>
            </w:r>
          </w:p>
        </w:tc>
        <w:tc>
          <w:tcPr>
            <w:tcW w:w="1666" w:type="dxa"/>
            <w:tcBorders>
              <w:top w:val="single" w:sz="4" w:space="0" w:color="A5A5A5"/>
              <w:left w:val="nil"/>
              <w:bottom w:val="single" w:sz="4" w:space="0" w:color="A5A5A5"/>
              <w:right w:val="single" w:sz="4" w:space="0" w:color="A5A5A5"/>
            </w:tcBorders>
            <w:shd w:val="clear" w:color="auto" w:fill="auto"/>
          </w:tcPr>
          <w:p w14:paraId="1661F1E7" w14:textId="6E3C2BD4" w:rsidR="00C467F7" w:rsidRPr="00CE3314" w:rsidRDefault="00C467F7" w:rsidP="00C467F7">
            <w:pPr>
              <w:pStyle w:val="TAL"/>
              <w:rPr>
                <w:rFonts w:cs="Arial"/>
                <w:sz w:val="16"/>
                <w:szCs w:val="16"/>
              </w:rPr>
            </w:pPr>
            <w:r w:rsidRPr="00CE3314">
              <w:rPr>
                <w:rFonts w:cs="Arial"/>
                <w:sz w:val="16"/>
                <w:szCs w:val="16"/>
              </w:rPr>
              <w:t>Samsung, Intel Corporation, China Telecom, LGU+, Google Inc., CATT, Nokia, Nokia Shanghai Bell, Lenovo, Motorola Mobility</w:t>
            </w:r>
          </w:p>
        </w:tc>
        <w:tc>
          <w:tcPr>
            <w:tcW w:w="822" w:type="dxa"/>
            <w:tcBorders>
              <w:top w:val="single" w:sz="4" w:space="0" w:color="A5A5A5"/>
              <w:left w:val="nil"/>
              <w:bottom w:val="single" w:sz="4" w:space="0" w:color="A5A5A5"/>
              <w:right w:val="single" w:sz="4" w:space="0" w:color="A5A5A5"/>
            </w:tcBorders>
            <w:shd w:val="clear" w:color="auto" w:fill="auto"/>
          </w:tcPr>
          <w:p w14:paraId="4689ED28" w14:textId="4C613237" w:rsidR="00C467F7" w:rsidRPr="00CE3314" w:rsidRDefault="00C467F7" w:rsidP="00C467F7">
            <w:pPr>
              <w:pStyle w:val="TAL"/>
              <w:rPr>
                <w:rFonts w:cs="Arial"/>
                <w:sz w:val="16"/>
                <w:szCs w:val="16"/>
              </w:rPr>
            </w:pPr>
            <w:r w:rsidRPr="00CE3314">
              <w:rPr>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345BE0E3" w14:textId="510225B9" w:rsidR="00C467F7" w:rsidRPr="00CE3314" w:rsidRDefault="00C467F7" w:rsidP="00C467F7">
            <w:pPr>
              <w:pStyle w:val="TAL"/>
              <w:rPr>
                <w:rFonts w:cs="Arial"/>
                <w:sz w:val="16"/>
                <w:szCs w:val="16"/>
              </w:rPr>
            </w:pPr>
            <w:r w:rsidRPr="00CE3314">
              <w:rPr>
                <w:sz w:val="16"/>
                <w:szCs w:val="16"/>
              </w:rPr>
              <w:t>38.300</w:t>
            </w:r>
          </w:p>
        </w:tc>
        <w:tc>
          <w:tcPr>
            <w:tcW w:w="1990" w:type="dxa"/>
            <w:tcBorders>
              <w:top w:val="single" w:sz="4" w:space="0" w:color="A5A5A5"/>
              <w:left w:val="nil"/>
              <w:bottom w:val="single" w:sz="4" w:space="0" w:color="A5A5A5"/>
              <w:right w:val="single" w:sz="4" w:space="0" w:color="A5A5A5"/>
            </w:tcBorders>
            <w:shd w:val="clear" w:color="auto" w:fill="auto"/>
          </w:tcPr>
          <w:p w14:paraId="43CF37A3" w14:textId="6EE26260" w:rsidR="00C467F7" w:rsidRPr="00CE3314" w:rsidRDefault="00C467F7" w:rsidP="00C467F7">
            <w:pPr>
              <w:pStyle w:val="TAL"/>
              <w:rPr>
                <w:rFonts w:cs="Arial"/>
                <w:sz w:val="16"/>
                <w:szCs w:val="16"/>
              </w:rPr>
            </w:pPr>
            <w:r w:rsidRPr="00CE3314">
              <w:rPr>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7F963384" w14:textId="339D6F23" w:rsidR="00C467F7" w:rsidRPr="00CE3314" w:rsidRDefault="00C467F7" w:rsidP="00C467F7">
            <w:pPr>
              <w:pStyle w:val="TAL"/>
              <w:rPr>
                <w:rFonts w:cs="Arial"/>
                <w:sz w:val="16"/>
                <w:szCs w:val="16"/>
              </w:rPr>
            </w:pPr>
            <w:r w:rsidRPr="00CE3314">
              <w:rPr>
                <w:rFonts w:cs="Arial"/>
                <w:sz w:val="16"/>
                <w:szCs w:val="16"/>
              </w:rPr>
              <w:t>0345</w:t>
            </w:r>
          </w:p>
        </w:tc>
        <w:tc>
          <w:tcPr>
            <w:tcW w:w="690" w:type="dxa"/>
            <w:tcBorders>
              <w:top w:val="single" w:sz="4" w:space="0" w:color="A5A5A5"/>
              <w:left w:val="nil"/>
              <w:bottom w:val="single" w:sz="4" w:space="0" w:color="A5A5A5"/>
              <w:right w:val="single" w:sz="4" w:space="0" w:color="A5A5A5"/>
            </w:tcBorders>
            <w:shd w:val="clear" w:color="000000" w:fill="auto"/>
          </w:tcPr>
          <w:p w14:paraId="40433DD9" w14:textId="39BD5FA4" w:rsidR="00C467F7" w:rsidRPr="00CE3314" w:rsidRDefault="00C467F7" w:rsidP="00C467F7">
            <w:pPr>
              <w:pStyle w:val="TAL"/>
              <w:rPr>
                <w:rFonts w:cs="Arial"/>
                <w:sz w:val="16"/>
                <w:szCs w:val="16"/>
              </w:rPr>
            </w:pPr>
            <w:r w:rsidRPr="00CE331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6EA88113" w14:textId="310AECD2"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30931851"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5170A8B1" w14:textId="6609A81E" w:rsidR="00C467F7" w:rsidRPr="00CE3314" w:rsidRDefault="0083230C" w:rsidP="00C467F7">
            <w:pPr>
              <w:pStyle w:val="TAL"/>
              <w:rPr>
                <w:rFonts w:cs="Arial"/>
                <w:sz w:val="16"/>
                <w:szCs w:val="16"/>
              </w:rPr>
            </w:pPr>
            <w:hyperlink r:id="rId3807" w:history="1">
              <w:r>
                <w:rPr>
                  <w:rStyle w:val="Hyperlink"/>
                  <w:sz w:val="16"/>
                  <w:szCs w:val="16"/>
                </w:rPr>
                <w:t>R2-2102371</w:t>
              </w:r>
            </w:hyperlink>
          </w:p>
        </w:tc>
        <w:tc>
          <w:tcPr>
            <w:tcW w:w="3038" w:type="dxa"/>
            <w:tcBorders>
              <w:top w:val="single" w:sz="4" w:space="0" w:color="A5A5A5"/>
              <w:left w:val="nil"/>
              <w:bottom w:val="single" w:sz="4" w:space="0" w:color="A5A5A5"/>
              <w:right w:val="single" w:sz="4" w:space="0" w:color="A5A5A5"/>
            </w:tcBorders>
            <w:shd w:val="clear" w:color="auto" w:fill="auto"/>
          </w:tcPr>
          <w:p w14:paraId="6A046FDB" w14:textId="2943BBC1" w:rsidR="00C467F7" w:rsidRPr="00CE3314" w:rsidRDefault="00C467F7" w:rsidP="00C467F7">
            <w:pPr>
              <w:pStyle w:val="TAL"/>
              <w:rPr>
                <w:rFonts w:cs="Arial"/>
                <w:sz w:val="16"/>
                <w:szCs w:val="16"/>
              </w:rPr>
            </w:pPr>
            <w:r w:rsidRPr="00CE3314">
              <w:rPr>
                <w:rFonts w:cs="Arial"/>
                <w:sz w:val="16"/>
                <w:szCs w:val="16"/>
              </w:rPr>
              <w:t>Correction on user plane handling for full configuration in SN Change</w:t>
            </w:r>
          </w:p>
        </w:tc>
        <w:tc>
          <w:tcPr>
            <w:tcW w:w="1666" w:type="dxa"/>
            <w:tcBorders>
              <w:top w:val="single" w:sz="4" w:space="0" w:color="A5A5A5"/>
              <w:left w:val="nil"/>
              <w:bottom w:val="single" w:sz="4" w:space="0" w:color="A5A5A5"/>
              <w:right w:val="single" w:sz="4" w:space="0" w:color="A5A5A5"/>
            </w:tcBorders>
            <w:shd w:val="clear" w:color="auto" w:fill="auto"/>
          </w:tcPr>
          <w:p w14:paraId="4744116E" w14:textId="58E44BB9" w:rsidR="00C467F7" w:rsidRPr="00CE3314" w:rsidRDefault="00C467F7" w:rsidP="00C467F7">
            <w:pPr>
              <w:pStyle w:val="TAL"/>
              <w:rPr>
                <w:rFonts w:cs="Arial"/>
                <w:sz w:val="16"/>
                <w:szCs w:val="16"/>
              </w:rPr>
            </w:pPr>
            <w:r w:rsidRPr="00CE3314">
              <w:rPr>
                <w:rFonts w:cs="Arial"/>
                <w:sz w:val="16"/>
                <w:szCs w:val="16"/>
              </w:rPr>
              <w:t>Google, Samsung, Nokia, Nokia Shanghai Bell, CATT, Lenovo, Motorola Mobility, Intel Corporation</w:t>
            </w:r>
          </w:p>
        </w:tc>
        <w:tc>
          <w:tcPr>
            <w:tcW w:w="822" w:type="dxa"/>
            <w:tcBorders>
              <w:top w:val="single" w:sz="4" w:space="0" w:color="A5A5A5"/>
              <w:left w:val="nil"/>
              <w:bottom w:val="single" w:sz="4" w:space="0" w:color="A5A5A5"/>
              <w:right w:val="single" w:sz="4" w:space="0" w:color="A5A5A5"/>
            </w:tcBorders>
            <w:shd w:val="clear" w:color="auto" w:fill="auto"/>
          </w:tcPr>
          <w:p w14:paraId="195D7FE1" w14:textId="0DA8548C" w:rsidR="00C467F7" w:rsidRPr="00CE3314" w:rsidRDefault="00C467F7" w:rsidP="00C467F7">
            <w:pPr>
              <w:pStyle w:val="TAL"/>
              <w:rPr>
                <w:rFonts w:cs="Arial"/>
                <w:sz w:val="16"/>
                <w:szCs w:val="16"/>
              </w:rPr>
            </w:pPr>
            <w:r w:rsidRPr="00CE3314">
              <w:rPr>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32FFA930" w14:textId="4109185A" w:rsidR="00C467F7" w:rsidRPr="00CE3314" w:rsidRDefault="00C467F7" w:rsidP="00C467F7">
            <w:pPr>
              <w:pStyle w:val="TAL"/>
              <w:rPr>
                <w:rFonts w:cs="Arial"/>
                <w:sz w:val="16"/>
                <w:szCs w:val="16"/>
              </w:rPr>
            </w:pPr>
            <w:r w:rsidRPr="00CE3314">
              <w:rPr>
                <w:sz w:val="16"/>
                <w:szCs w:val="16"/>
              </w:rPr>
              <w:t>37.340</w:t>
            </w:r>
          </w:p>
        </w:tc>
        <w:tc>
          <w:tcPr>
            <w:tcW w:w="1990" w:type="dxa"/>
            <w:tcBorders>
              <w:top w:val="single" w:sz="4" w:space="0" w:color="A5A5A5"/>
              <w:left w:val="nil"/>
              <w:bottom w:val="single" w:sz="4" w:space="0" w:color="A5A5A5"/>
              <w:right w:val="single" w:sz="4" w:space="0" w:color="A5A5A5"/>
            </w:tcBorders>
            <w:shd w:val="clear" w:color="auto" w:fill="auto"/>
          </w:tcPr>
          <w:p w14:paraId="150A7719" w14:textId="6E487F44" w:rsidR="00C467F7" w:rsidRPr="00CE3314" w:rsidRDefault="00C467F7" w:rsidP="00C467F7">
            <w:pPr>
              <w:pStyle w:val="TAL"/>
              <w:rPr>
                <w:rFonts w:cs="Arial"/>
                <w:sz w:val="16"/>
                <w:szCs w:val="16"/>
              </w:rPr>
            </w:pPr>
            <w:r w:rsidRPr="00CE3314">
              <w:rPr>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4D87B9B2" w14:textId="348B7522" w:rsidR="00C467F7" w:rsidRPr="00CE3314" w:rsidRDefault="00C467F7" w:rsidP="00C467F7">
            <w:pPr>
              <w:pStyle w:val="TAL"/>
              <w:rPr>
                <w:rFonts w:cs="Arial"/>
                <w:sz w:val="16"/>
                <w:szCs w:val="16"/>
              </w:rPr>
            </w:pPr>
            <w:r w:rsidRPr="00CE3314">
              <w:rPr>
                <w:rFonts w:cs="Arial"/>
                <w:sz w:val="16"/>
                <w:szCs w:val="16"/>
              </w:rPr>
              <w:t>0252</w:t>
            </w:r>
          </w:p>
        </w:tc>
        <w:tc>
          <w:tcPr>
            <w:tcW w:w="690" w:type="dxa"/>
            <w:tcBorders>
              <w:top w:val="single" w:sz="4" w:space="0" w:color="A5A5A5"/>
              <w:left w:val="nil"/>
              <w:bottom w:val="single" w:sz="4" w:space="0" w:color="A5A5A5"/>
              <w:right w:val="single" w:sz="4" w:space="0" w:color="A5A5A5"/>
            </w:tcBorders>
            <w:shd w:val="clear" w:color="000000" w:fill="auto"/>
          </w:tcPr>
          <w:p w14:paraId="6AEBC3AB" w14:textId="65197BF5" w:rsidR="00C467F7" w:rsidRPr="00CE3314" w:rsidRDefault="00C467F7" w:rsidP="00C467F7">
            <w:pPr>
              <w:pStyle w:val="TAL"/>
              <w:rPr>
                <w:rFonts w:cs="Arial"/>
                <w:sz w:val="16"/>
                <w:szCs w:val="16"/>
              </w:rPr>
            </w:pPr>
            <w:r w:rsidRPr="00CE331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71BE6770" w14:textId="1DB54158"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18B0D992"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618B32B" w14:textId="66945DC4" w:rsidR="00C467F7" w:rsidRPr="00CE3314" w:rsidRDefault="0083230C" w:rsidP="00C467F7">
            <w:pPr>
              <w:pStyle w:val="TAL"/>
              <w:rPr>
                <w:rFonts w:cs="Arial"/>
                <w:sz w:val="16"/>
                <w:szCs w:val="16"/>
              </w:rPr>
            </w:pPr>
            <w:hyperlink r:id="rId3808" w:history="1">
              <w:r>
                <w:rPr>
                  <w:rStyle w:val="Hyperlink"/>
                  <w:sz w:val="16"/>
                  <w:szCs w:val="16"/>
                </w:rPr>
                <w:t>R2-2102376</w:t>
              </w:r>
            </w:hyperlink>
          </w:p>
        </w:tc>
        <w:tc>
          <w:tcPr>
            <w:tcW w:w="3038" w:type="dxa"/>
            <w:tcBorders>
              <w:top w:val="single" w:sz="4" w:space="0" w:color="A5A5A5"/>
              <w:left w:val="nil"/>
              <w:bottom w:val="single" w:sz="4" w:space="0" w:color="A5A5A5"/>
              <w:right w:val="single" w:sz="4" w:space="0" w:color="A5A5A5"/>
            </w:tcBorders>
            <w:shd w:val="clear" w:color="auto" w:fill="auto"/>
          </w:tcPr>
          <w:p w14:paraId="4C9E46FF" w14:textId="5F8BEAEC" w:rsidR="00C467F7" w:rsidRPr="00CE3314" w:rsidRDefault="00C467F7" w:rsidP="00C467F7">
            <w:pPr>
              <w:pStyle w:val="TAL"/>
              <w:rPr>
                <w:rFonts w:cs="Arial"/>
                <w:sz w:val="16"/>
                <w:szCs w:val="16"/>
              </w:rPr>
            </w:pPr>
            <w:r w:rsidRPr="00CE3314">
              <w:rPr>
                <w:rFonts w:cs="Arial"/>
                <w:sz w:val="16"/>
                <w:szCs w:val="16"/>
              </w:rPr>
              <w:t>CR to clarify the definition of fallback per CC feature set</w:t>
            </w:r>
          </w:p>
        </w:tc>
        <w:tc>
          <w:tcPr>
            <w:tcW w:w="1666" w:type="dxa"/>
            <w:tcBorders>
              <w:top w:val="single" w:sz="4" w:space="0" w:color="A5A5A5"/>
              <w:left w:val="nil"/>
              <w:bottom w:val="single" w:sz="4" w:space="0" w:color="A5A5A5"/>
              <w:right w:val="single" w:sz="4" w:space="0" w:color="A5A5A5"/>
            </w:tcBorders>
            <w:shd w:val="clear" w:color="auto" w:fill="auto"/>
          </w:tcPr>
          <w:p w14:paraId="6F167E53" w14:textId="15C05826" w:rsidR="00C467F7" w:rsidRPr="00CE3314" w:rsidRDefault="00C467F7" w:rsidP="00C467F7">
            <w:pPr>
              <w:pStyle w:val="TAL"/>
              <w:rPr>
                <w:rFonts w:cs="Arial"/>
                <w:sz w:val="16"/>
                <w:szCs w:val="16"/>
              </w:rPr>
            </w:pPr>
            <w:r w:rsidRPr="00CE3314">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4CF92040" w14:textId="529DF864" w:rsidR="00C467F7" w:rsidRPr="00CE3314" w:rsidRDefault="00C467F7" w:rsidP="00C467F7">
            <w:pPr>
              <w:pStyle w:val="TAL"/>
              <w:rPr>
                <w:rFonts w:cs="Arial"/>
                <w:sz w:val="16"/>
                <w:szCs w:val="16"/>
              </w:rPr>
            </w:pPr>
            <w:r w:rsidRPr="00CE3314">
              <w:rPr>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0C5718E3" w14:textId="31E41C17" w:rsidR="00C467F7" w:rsidRPr="00CE3314" w:rsidRDefault="00C467F7" w:rsidP="00C467F7">
            <w:pPr>
              <w:pStyle w:val="TAL"/>
              <w:rPr>
                <w:rFonts w:cs="Arial"/>
                <w:sz w:val="16"/>
                <w:szCs w:val="16"/>
              </w:rPr>
            </w:pPr>
            <w:r w:rsidRPr="00CE3314">
              <w:rPr>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04626395" w14:textId="3A775077" w:rsidR="00C467F7" w:rsidRPr="00CE3314" w:rsidRDefault="00C467F7" w:rsidP="00C467F7">
            <w:pPr>
              <w:pStyle w:val="TAL"/>
              <w:rPr>
                <w:rFonts w:cs="Arial"/>
                <w:sz w:val="16"/>
                <w:szCs w:val="16"/>
              </w:rPr>
            </w:pPr>
            <w:r w:rsidRPr="00CE3314">
              <w:rPr>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4D92F790" w14:textId="70EE6B47" w:rsidR="00C467F7" w:rsidRPr="00CE3314" w:rsidRDefault="00C467F7" w:rsidP="00C467F7">
            <w:pPr>
              <w:pStyle w:val="TAL"/>
              <w:rPr>
                <w:rFonts w:cs="Arial"/>
                <w:sz w:val="16"/>
                <w:szCs w:val="16"/>
              </w:rPr>
            </w:pPr>
            <w:r w:rsidRPr="00CE3314">
              <w:rPr>
                <w:rFonts w:cs="Arial"/>
                <w:sz w:val="16"/>
                <w:szCs w:val="16"/>
              </w:rPr>
              <w:t>0519</w:t>
            </w:r>
          </w:p>
        </w:tc>
        <w:tc>
          <w:tcPr>
            <w:tcW w:w="690" w:type="dxa"/>
            <w:tcBorders>
              <w:top w:val="single" w:sz="4" w:space="0" w:color="A5A5A5"/>
              <w:left w:val="nil"/>
              <w:bottom w:val="single" w:sz="4" w:space="0" w:color="A5A5A5"/>
              <w:right w:val="single" w:sz="4" w:space="0" w:color="A5A5A5"/>
            </w:tcBorders>
            <w:shd w:val="clear" w:color="000000" w:fill="auto"/>
          </w:tcPr>
          <w:p w14:paraId="1A301E24" w14:textId="05967EE1"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430101DA" w14:textId="798E296B"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3738CE34"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5397738E" w14:textId="250325E3" w:rsidR="00C467F7" w:rsidRPr="00CE3314" w:rsidRDefault="0083230C" w:rsidP="00C467F7">
            <w:pPr>
              <w:pStyle w:val="TAL"/>
              <w:rPr>
                <w:rFonts w:cs="Arial"/>
                <w:sz w:val="16"/>
                <w:szCs w:val="16"/>
              </w:rPr>
            </w:pPr>
            <w:hyperlink r:id="rId3809" w:history="1">
              <w:r>
                <w:rPr>
                  <w:rStyle w:val="Hyperlink"/>
                  <w:sz w:val="16"/>
                  <w:szCs w:val="16"/>
                </w:rPr>
                <w:t>R2-2102377</w:t>
              </w:r>
            </w:hyperlink>
          </w:p>
        </w:tc>
        <w:tc>
          <w:tcPr>
            <w:tcW w:w="3038" w:type="dxa"/>
            <w:tcBorders>
              <w:top w:val="single" w:sz="4" w:space="0" w:color="A5A5A5"/>
              <w:left w:val="nil"/>
              <w:bottom w:val="single" w:sz="4" w:space="0" w:color="A5A5A5"/>
              <w:right w:val="single" w:sz="4" w:space="0" w:color="A5A5A5"/>
            </w:tcBorders>
            <w:shd w:val="clear" w:color="auto" w:fill="auto"/>
          </w:tcPr>
          <w:p w14:paraId="7438ED4B" w14:textId="68290BAE" w:rsidR="00C467F7" w:rsidRPr="00CE3314" w:rsidRDefault="00C467F7" w:rsidP="00C467F7">
            <w:pPr>
              <w:pStyle w:val="TAL"/>
              <w:rPr>
                <w:rFonts w:cs="Arial"/>
                <w:sz w:val="16"/>
                <w:szCs w:val="16"/>
              </w:rPr>
            </w:pPr>
            <w:r w:rsidRPr="00CE3314">
              <w:rPr>
                <w:rFonts w:cs="Arial"/>
                <w:sz w:val="16"/>
                <w:szCs w:val="16"/>
              </w:rPr>
              <w:t>CR to clarify the definition of fallback per CC feature set</w:t>
            </w:r>
          </w:p>
        </w:tc>
        <w:tc>
          <w:tcPr>
            <w:tcW w:w="1666" w:type="dxa"/>
            <w:tcBorders>
              <w:top w:val="single" w:sz="4" w:space="0" w:color="A5A5A5"/>
              <w:left w:val="nil"/>
              <w:bottom w:val="single" w:sz="4" w:space="0" w:color="A5A5A5"/>
              <w:right w:val="single" w:sz="4" w:space="0" w:color="A5A5A5"/>
            </w:tcBorders>
            <w:shd w:val="clear" w:color="auto" w:fill="auto"/>
          </w:tcPr>
          <w:p w14:paraId="46F446DD" w14:textId="09B20634" w:rsidR="00C467F7" w:rsidRPr="00CE3314" w:rsidRDefault="00C467F7" w:rsidP="00C467F7">
            <w:pPr>
              <w:pStyle w:val="TAL"/>
              <w:rPr>
                <w:rFonts w:cs="Arial"/>
                <w:sz w:val="16"/>
                <w:szCs w:val="16"/>
              </w:rPr>
            </w:pPr>
            <w:r w:rsidRPr="00CE3314">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244F666D" w14:textId="39979BFD"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5192AC8" w14:textId="7221078C" w:rsidR="00C467F7" w:rsidRPr="00CE3314" w:rsidRDefault="00C467F7" w:rsidP="00C467F7">
            <w:pPr>
              <w:pStyle w:val="TAL"/>
              <w:rPr>
                <w:rFonts w:cs="Arial"/>
                <w:sz w:val="16"/>
                <w:szCs w:val="16"/>
              </w:rPr>
            </w:pPr>
            <w:r w:rsidRPr="00CE3314">
              <w:rPr>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018B0391" w14:textId="22DD0289" w:rsidR="00C467F7" w:rsidRPr="00CE3314" w:rsidRDefault="00C467F7" w:rsidP="00C467F7">
            <w:pPr>
              <w:pStyle w:val="TAL"/>
              <w:rPr>
                <w:rFonts w:cs="Arial"/>
                <w:sz w:val="16"/>
                <w:szCs w:val="16"/>
              </w:rPr>
            </w:pPr>
            <w:r w:rsidRPr="00CE3314">
              <w:rPr>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4D147B09" w14:textId="3F3CC794" w:rsidR="00C467F7" w:rsidRPr="00CE3314" w:rsidRDefault="00C467F7" w:rsidP="00C467F7">
            <w:pPr>
              <w:pStyle w:val="TAL"/>
              <w:rPr>
                <w:rFonts w:cs="Arial"/>
                <w:sz w:val="16"/>
                <w:szCs w:val="16"/>
              </w:rPr>
            </w:pPr>
            <w:r w:rsidRPr="00CE3314">
              <w:rPr>
                <w:rFonts w:cs="Arial"/>
                <w:sz w:val="16"/>
                <w:szCs w:val="16"/>
              </w:rPr>
              <w:t>0529</w:t>
            </w:r>
          </w:p>
        </w:tc>
        <w:tc>
          <w:tcPr>
            <w:tcW w:w="690" w:type="dxa"/>
            <w:tcBorders>
              <w:top w:val="single" w:sz="4" w:space="0" w:color="A5A5A5"/>
              <w:left w:val="nil"/>
              <w:bottom w:val="single" w:sz="4" w:space="0" w:color="A5A5A5"/>
              <w:right w:val="single" w:sz="4" w:space="0" w:color="A5A5A5"/>
            </w:tcBorders>
            <w:shd w:val="clear" w:color="000000" w:fill="auto"/>
          </w:tcPr>
          <w:p w14:paraId="25C0EC4D" w14:textId="19C15455" w:rsidR="00C467F7" w:rsidRPr="00CE3314" w:rsidRDefault="00C467F7" w:rsidP="00C467F7">
            <w:pPr>
              <w:pStyle w:val="TAL"/>
              <w:rPr>
                <w:rFonts w:cs="Arial"/>
                <w:sz w:val="16"/>
                <w:szCs w:val="16"/>
              </w:rPr>
            </w:pPr>
            <w:r w:rsidRPr="00CE331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753617B7" w14:textId="28CCF302" w:rsidR="00C467F7" w:rsidRPr="00CE3314" w:rsidRDefault="00C467F7" w:rsidP="00C467F7">
            <w:pPr>
              <w:pStyle w:val="TAL"/>
              <w:rPr>
                <w:rFonts w:cs="Arial"/>
                <w:sz w:val="16"/>
                <w:szCs w:val="16"/>
              </w:rPr>
            </w:pPr>
            <w:r w:rsidRPr="00CE3314">
              <w:rPr>
                <w:rFonts w:cs="Arial"/>
                <w:sz w:val="16"/>
                <w:szCs w:val="16"/>
              </w:rPr>
              <w:t>A</w:t>
            </w:r>
          </w:p>
        </w:tc>
      </w:tr>
      <w:tr w:rsidR="00C467F7" w:rsidRPr="00CE3314" w14:paraId="29EC3775"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94B6B26" w14:textId="0DC8B488" w:rsidR="00C467F7" w:rsidRPr="00CE3314" w:rsidRDefault="0083230C" w:rsidP="00C467F7">
            <w:pPr>
              <w:pStyle w:val="TAL"/>
              <w:rPr>
                <w:rFonts w:cs="Arial"/>
                <w:sz w:val="16"/>
                <w:szCs w:val="16"/>
              </w:rPr>
            </w:pPr>
            <w:hyperlink r:id="rId3810" w:history="1">
              <w:r>
                <w:rPr>
                  <w:rStyle w:val="Hyperlink"/>
                  <w:sz w:val="16"/>
                  <w:szCs w:val="16"/>
                </w:rPr>
                <w:t>R2-2102378</w:t>
              </w:r>
            </w:hyperlink>
          </w:p>
        </w:tc>
        <w:tc>
          <w:tcPr>
            <w:tcW w:w="3038" w:type="dxa"/>
            <w:tcBorders>
              <w:top w:val="single" w:sz="4" w:space="0" w:color="A5A5A5"/>
              <w:left w:val="nil"/>
              <w:bottom w:val="single" w:sz="4" w:space="0" w:color="A5A5A5"/>
              <w:right w:val="single" w:sz="4" w:space="0" w:color="A5A5A5"/>
            </w:tcBorders>
            <w:shd w:val="clear" w:color="auto" w:fill="auto"/>
          </w:tcPr>
          <w:p w14:paraId="7D5A4480" w14:textId="027DD7ED" w:rsidR="00C467F7" w:rsidRPr="00CE3314" w:rsidRDefault="00C467F7" w:rsidP="00C467F7">
            <w:pPr>
              <w:pStyle w:val="TAL"/>
              <w:rPr>
                <w:rFonts w:cs="Arial"/>
                <w:sz w:val="16"/>
                <w:szCs w:val="16"/>
              </w:rPr>
            </w:pPr>
            <w:r w:rsidRPr="00CE3314">
              <w:rPr>
                <w:rFonts w:cs="Arial"/>
                <w:sz w:val="16"/>
                <w:szCs w:val="16"/>
              </w:rPr>
              <w:t>Correction on handling of overheatingAssistanceConfigForSCG when SCG is released</w:t>
            </w:r>
          </w:p>
        </w:tc>
        <w:tc>
          <w:tcPr>
            <w:tcW w:w="1666" w:type="dxa"/>
            <w:tcBorders>
              <w:top w:val="single" w:sz="4" w:space="0" w:color="A5A5A5"/>
              <w:left w:val="nil"/>
              <w:bottom w:val="single" w:sz="4" w:space="0" w:color="A5A5A5"/>
              <w:right w:val="single" w:sz="4" w:space="0" w:color="A5A5A5"/>
            </w:tcBorders>
            <w:shd w:val="clear" w:color="auto" w:fill="auto"/>
          </w:tcPr>
          <w:p w14:paraId="0B02EF72" w14:textId="30D1569F" w:rsidR="00C467F7" w:rsidRPr="00CE3314" w:rsidRDefault="00C467F7" w:rsidP="00C467F7">
            <w:pPr>
              <w:pStyle w:val="TAL"/>
              <w:rPr>
                <w:rFonts w:cs="Arial"/>
                <w:sz w:val="16"/>
                <w:szCs w:val="16"/>
              </w:rPr>
            </w:pPr>
            <w:r w:rsidRPr="00CE3314">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0AA88F28" w14:textId="747333D0"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7F88A17B" w14:textId="735D5857" w:rsidR="00C467F7" w:rsidRPr="00CE3314" w:rsidRDefault="00C467F7" w:rsidP="00C467F7">
            <w:pPr>
              <w:pStyle w:val="TAL"/>
              <w:rPr>
                <w:rFonts w:cs="Arial"/>
                <w:sz w:val="16"/>
                <w:szCs w:val="16"/>
              </w:rPr>
            </w:pPr>
            <w:r w:rsidRPr="00CE3314">
              <w:rPr>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37A7F57A" w14:textId="3FA3F53A" w:rsidR="00C467F7" w:rsidRPr="00CE3314" w:rsidRDefault="00C467F7" w:rsidP="00C467F7">
            <w:pPr>
              <w:pStyle w:val="TAL"/>
              <w:rPr>
                <w:rFonts w:cs="Arial"/>
                <w:sz w:val="16"/>
                <w:szCs w:val="16"/>
              </w:rPr>
            </w:pPr>
            <w:r w:rsidRPr="00CE3314">
              <w:rPr>
                <w:sz w:val="16"/>
                <w:szCs w:val="16"/>
              </w:rPr>
              <w:t>TEI16</w:t>
            </w:r>
          </w:p>
        </w:tc>
        <w:tc>
          <w:tcPr>
            <w:tcW w:w="572" w:type="dxa"/>
            <w:tcBorders>
              <w:top w:val="single" w:sz="4" w:space="0" w:color="A5A5A5"/>
              <w:left w:val="nil"/>
              <w:bottom w:val="single" w:sz="4" w:space="0" w:color="A5A5A5"/>
              <w:right w:val="single" w:sz="4" w:space="0" w:color="A5A5A5"/>
            </w:tcBorders>
            <w:shd w:val="clear" w:color="000000" w:fill="auto"/>
          </w:tcPr>
          <w:p w14:paraId="418124A8" w14:textId="0519254C" w:rsidR="00C467F7" w:rsidRPr="00CE3314" w:rsidRDefault="00C467F7" w:rsidP="00C467F7">
            <w:pPr>
              <w:pStyle w:val="TAL"/>
              <w:rPr>
                <w:rFonts w:cs="Arial"/>
                <w:sz w:val="16"/>
                <w:szCs w:val="16"/>
              </w:rPr>
            </w:pPr>
            <w:r w:rsidRPr="00CE3314">
              <w:rPr>
                <w:rFonts w:cs="Arial"/>
                <w:sz w:val="16"/>
                <w:szCs w:val="16"/>
              </w:rPr>
              <w:t>4584</w:t>
            </w:r>
          </w:p>
        </w:tc>
        <w:tc>
          <w:tcPr>
            <w:tcW w:w="690" w:type="dxa"/>
            <w:tcBorders>
              <w:top w:val="single" w:sz="4" w:space="0" w:color="A5A5A5"/>
              <w:left w:val="nil"/>
              <w:bottom w:val="single" w:sz="4" w:space="0" w:color="A5A5A5"/>
              <w:right w:val="single" w:sz="4" w:space="0" w:color="A5A5A5"/>
            </w:tcBorders>
            <w:shd w:val="clear" w:color="000000" w:fill="auto"/>
          </w:tcPr>
          <w:p w14:paraId="12682AFC" w14:textId="30B875BB"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4145B2E1" w14:textId="2F89455A"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0AED1735"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6618558C" w14:textId="5EA81F1C" w:rsidR="00C467F7" w:rsidRPr="00CE3314" w:rsidRDefault="0083230C" w:rsidP="00C467F7">
            <w:pPr>
              <w:pStyle w:val="TAL"/>
              <w:rPr>
                <w:rFonts w:cs="Arial"/>
                <w:sz w:val="16"/>
                <w:szCs w:val="16"/>
              </w:rPr>
            </w:pPr>
            <w:hyperlink r:id="rId3811" w:history="1">
              <w:r>
                <w:rPr>
                  <w:rStyle w:val="Hyperlink"/>
                  <w:sz w:val="16"/>
                  <w:szCs w:val="16"/>
                </w:rPr>
                <w:t>R2-2102380</w:t>
              </w:r>
            </w:hyperlink>
          </w:p>
        </w:tc>
        <w:tc>
          <w:tcPr>
            <w:tcW w:w="3038" w:type="dxa"/>
            <w:tcBorders>
              <w:top w:val="single" w:sz="4" w:space="0" w:color="A5A5A5"/>
              <w:left w:val="nil"/>
              <w:bottom w:val="single" w:sz="4" w:space="0" w:color="A5A5A5"/>
              <w:right w:val="single" w:sz="4" w:space="0" w:color="A5A5A5"/>
            </w:tcBorders>
            <w:shd w:val="clear" w:color="auto" w:fill="auto"/>
          </w:tcPr>
          <w:p w14:paraId="4E96D817" w14:textId="71AC5663" w:rsidR="00C467F7" w:rsidRPr="00CE3314" w:rsidRDefault="00C467F7" w:rsidP="00C467F7">
            <w:pPr>
              <w:pStyle w:val="TAL"/>
              <w:rPr>
                <w:rFonts w:cs="Arial"/>
                <w:sz w:val="16"/>
                <w:szCs w:val="16"/>
              </w:rPr>
            </w:pPr>
            <w:r w:rsidRPr="00CE3314">
              <w:rPr>
                <w:rFonts w:cs="Arial"/>
                <w:sz w:val="16"/>
                <w:szCs w:val="16"/>
              </w:rPr>
              <w:t>Miscellaneous non-controversial corrections Set IX</w:t>
            </w:r>
          </w:p>
        </w:tc>
        <w:tc>
          <w:tcPr>
            <w:tcW w:w="1666" w:type="dxa"/>
            <w:tcBorders>
              <w:top w:val="single" w:sz="4" w:space="0" w:color="A5A5A5"/>
              <w:left w:val="nil"/>
              <w:bottom w:val="single" w:sz="4" w:space="0" w:color="A5A5A5"/>
              <w:right w:val="single" w:sz="4" w:space="0" w:color="A5A5A5"/>
            </w:tcBorders>
            <w:shd w:val="clear" w:color="auto" w:fill="auto"/>
          </w:tcPr>
          <w:p w14:paraId="0BECCA58" w14:textId="7B7B13B7" w:rsidR="00C467F7" w:rsidRPr="00CE3314" w:rsidRDefault="00C467F7" w:rsidP="00C467F7">
            <w:pPr>
              <w:pStyle w:val="TAL"/>
              <w:rPr>
                <w:rFonts w:cs="Arial"/>
                <w:sz w:val="16"/>
                <w:szCs w:val="16"/>
              </w:rPr>
            </w:pPr>
            <w:r w:rsidRPr="00CE3314">
              <w:rPr>
                <w:rFonts w:cs="Arial"/>
                <w:sz w:val="16"/>
                <w:szCs w:val="16"/>
              </w:rPr>
              <w:t>Ericsson</w:t>
            </w:r>
          </w:p>
        </w:tc>
        <w:tc>
          <w:tcPr>
            <w:tcW w:w="822" w:type="dxa"/>
            <w:tcBorders>
              <w:top w:val="single" w:sz="4" w:space="0" w:color="A5A5A5"/>
              <w:left w:val="nil"/>
              <w:bottom w:val="single" w:sz="4" w:space="0" w:color="A5A5A5"/>
              <w:right w:val="single" w:sz="4" w:space="0" w:color="A5A5A5"/>
            </w:tcBorders>
            <w:shd w:val="clear" w:color="auto" w:fill="auto"/>
          </w:tcPr>
          <w:p w14:paraId="161B393C" w14:textId="5911AE0E" w:rsidR="00C467F7" w:rsidRPr="00CE3314" w:rsidRDefault="00C467F7" w:rsidP="00C467F7">
            <w:pPr>
              <w:pStyle w:val="TAL"/>
              <w:rPr>
                <w:rFonts w:cs="Arial"/>
                <w:sz w:val="16"/>
                <w:szCs w:val="16"/>
              </w:rPr>
            </w:pPr>
            <w:r w:rsidRPr="00CE3314">
              <w:rPr>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2D6F6D2B" w14:textId="0A0A58EE" w:rsidR="00C467F7" w:rsidRPr="00CE3314" w:rsidRDefault="00C467F7" w:rsidP="00C467F7">
            <w:pPr>
              <w:pStyle w:val="TAL"/>
              <w:rPr>
                <w:rFonts w:cs="Arial"/>
                <w:sz w:val="16"/>
                <w:szCs w:val="16"/>
              </w:rPr>
            </w:pPr>
            <w:r w:rsidRPr="00CE3314">
              <w:rPr>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26BBD135" w14:textId="59BDE308" w:rsidR="00C467F7" w:rsidRPr="00CE3314" w:rsidRDefault="00C467F7" w:rsidP="00C467F7">
            <w:pPr>
              <w:pStyle w:val="TAL"/>
              <w:rPr>
                <w:rFonts w:cs="Arial"/>
                <w:sz w:val="16"/>
                <w:szCs w:val="16"/>
              </w:rPr>
            </w:pPr>
            <w:r w:rsidRPr="00CE3314">
              <w:rPr>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0E5595C7" w14:textId="7E325259" w:rsidR="00C467F7" w:rsidRPr="00CE3314" w:rsidRDefault="00C467F7" w:rsidP="00C467F7">
            <w:pPr>
              <w:pStyle w:val="TAL"/>
              <w:rPr>
                <w:rFonts w:cs="Arial"/>
                <w:sz w:val="16"/>
                <w:szCs w:val="16"/>
              </w:rPr>
            </w:pPr>
            <w:r w:rsidRPr="00CE3314">
              <w:rPr>
                <w:rFonts w:cs="Arial"/>
                <w:sz w:val="16"/>
                <w:szCs w:val="16"/>
              </w:rPr>
              <w:t>2399</w:t>
            </w:r>
          </w:p>
        </w:tc>
        <w:tc>
          <w:tcPr>
            <w:tcW w:w="690" w:type="dxa"/>
            <w:tcBorders>
              <w:top w:val="single" w:sz="4" w:space="0" w:color="A5A5A5"/>
              <w:left w:val="nil"/>
              <w:bottom w:val="single" w:sz="4" w:space="0" w:color="A5A5A5"/>
              <w:right w:val="single" w:sz="4" w:space="0" w:color="A5A5A5"/>
            </w:tcBorders>
            <w:shd w:val="clear" w:color="000000" w:fill="auto"/>
          </w:tcPr>
          <w:p w14:paraId="045FBDA0" w14:textId="6B8E2541"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67FA5DCB" w14:textId="47381172" w:rsidR="00C467F7" w:rsidRPr="00CE3314" w:rsidRDefault="00C467F7" w:rsidP="00C467F7">
            <w:pPr>
              <w:pStyle w:val="TAL"/>
              <w:rPr>
                <w:rFonts w:cs="Arial"/>
                <w:sz w:val="16"/>
                <w:szCs w:val="16"/>
              </w:rPr>
            </w:pPr>
            <w:r w:rsidRPr="00CE3314">
              <w:rPr>
                <w:rFonts w:cs="Arial"/>
                <w:sz w:val="16"/>
                <w:szCs w:val="16"/>
              </w:rPr>
              <w:t>F</w:t>
            </w:r>
          </w:p>
        </w:tc>
      </w:tr>
      <w:tr w:rsidR="00C12F59" w:rsidRPr="00CE3314" w14:paraId="452F5027"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E5BD3FC" w14:textId="24BB370F" w:rsidR="00C12F59" w:rsidRPr="00CE3314" w:rsidRDefault="0083230C" w:rsidP="00C467F7">
            <w:pPr>
              <w:pStyle w:val="TAL"/>
              <w:rPr>
                <w:sz w:val="16"/>
                <w:szCs w:val="16"/>
              </w:rPr>
            </w:pPr>
            <w:hyperlink r:id="rId3812" w:history="1">
              <w:r>
                <w:rPr>
                  <w:rStyle w:val="Hyperlink"/>
                  <w:sz w:val="16"/>
                  <w:szCs w:val="16"/>
                </w:rPr>
                <w:t>R2-2102381</w:t>
              </w:r>
            </w:hyperlink>
          </w:p>
        </w:tc>
        <w:tc>
          <w:tcPr>
            <w:tcW w:w="3038" w:type="dxa"/>
            <w:tcBorders>
              <w:top w:val="single" w:sz="4" w:space="0" w:color="A5A5A5"/>
              <w:left w:val="nil"/>
              <w:bottom w:val="single" w:sz="4" w:space="0" w:color="A5A5A5"/>
              <w:right w:val="single" w:sz="4" w:space="0" w:color="A5A5A5"/>
            </w:tcBorders>
            <w:shd w:val="clear" w:color="auto" w:fill="auto"/>
          </w:tcPr>
          <w:p w14:paraId="63E03446" w14:textId="0E923B11" w:rsidR="00C12F59" w:rsidRPr="00CE3314" w:rsidRDefault="00C12F59" w:rsidP="00C467F7">
            <w:pPr>
              <w:pStyle w:val="TAL"/>
              <w:rPr>
                <w:rFonts w:cs="Arial"/>
                <w:sz w:val="16"/>
                <w:szCs w:val="16"/>
              </w:rPr>
            </w:pPr>
            <w:r w:rsidRPr="00CE3314">
              <w:rPr>
                <w:rFonts w:cs="Arial"/>
                <w:sz w:val="16"/>
                <w:szCs w:val="16"/>
              </w:rPr>
              <w:t>Miscellaneous non-controversial corrections Set IX</w:t>
            </w:r>
          </w:p>
        </w:tc>
        <w:tc>
          <w:tcPr>
            <w:tcW w:w="1666" w:type="dxa"/>
            <w:tcBorders>
              <w:top w:val="single" w:sz="4" w:space="0" w:color="A5A5A5"/>
              <w:left w:val="nil"/>
              <w:bottom w:val="single" w:sz="4" w:space="0" w:color="A5A5A5"/>
              <w:right w:val="single" w:sz="4" w:space="0" w:color="A5A5A5"/>
            </w:tcBorders>
            <w:shd w:val="clear" w:color="auto" w:fill="auto"/>
          </w:tcPr>
          <w:p w14:paraId="2B425771" w14:textId="2D301CF3" w:rsidR="00C12F59" w:rsidRPr="00CE3314" w:rsidRDefault="00C12F59" w:rsidP="00C467F7">
            <w:pPr>
              <w:pStyle w:val="TAL"/>
              <w:rPr>
                <w:rFonts w:cs="Arial"/>
                <w:sz w:val="16"/>
                <w:szCs w:val="16"/>
              </w:rPr>
            </w:pPr>
            <w:r w:rsidRPr="00CE3314">
              <w:rPr>
                <w:rFonts w:cs="Arial"/>
                <w:sz w:val="16"/>
                <w:szCs w:val="16"/>
              </w:rPr>
              <w:t>Ericsson</w:t>
            </w:r>
          </w:p>
        </w:tc>
        <w:tc>
          <w:tcPr>
            <w:tcW w:w="822" w:type="dxa"/>
            <w:tcBorders>
              <w:top w:val="single" w:sz="4" w:space="0" w:color="A5A5A5"/>
              <w:left w:val="nil"/>
              <w:bottom w:val="single" w:sz="4" w:space="0" w:color="A5A5A5"/>
              <w:right w:val="single" w:sz="4" w:space="0" w:color="A5A5A5"/>
            </w:tcBorders>
            <w:shd w:val="clear" w:color="auto" w:fill="auto"/>
          </w:tcPr>
          <w:p w14:paraId="2B21671D" w14:textId="46A5FB72" w:rsidR="00C12F59" w:rsidRPr="00CE3314" w:rsidRDefault="00C12F59" w:rsidP="00C467F7">
            <w:pPr>
              <w:pStyle w:val="TAL"/>
              <w:rPr>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3B7D8DF1" w14:textId="6D4F41C5" w:rsidR="00C12F59" w:rsidRPr="00CE3314" w:rsidRDefault="00C12F59" w:rsidP="00C467F7">
            <w:pPr>
              <w:pStyle w:val="TAL"/>
              <w:rPr>
                <w:sz w:val="16"/>
                <w:szCs w:val="16"/>
              </w:rPr>
            </w:pPr>
            <w:r w:rsidRPr="00CE3314">
              <w:rPr>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5ABB1830" w14:textId="6FD535B5" w:rsidR="00C12F59" w:rsidRPr="00CE3314" w:rsidRDefault="00C12F59" w:rsidP="00C467F7">
            <w:pPr>
              <w:pStyle w:val="TAL"/>
              <w:rPr>
                <w:sz w:val="16"/>
                <w:szCs w:val="16"/>
              </w:rPr>
            </w:pPr>
            <w:r w:rsidRPr="00CE3314">
              <w:rPr>
                <w:sz w:val="16"/>
                <w:szCs w:val="16"/>
              </w:rPr>
              <w:t>NR_newRAT-Core, TEI16</w:t>
            </w:r>
          </w:p>
        </w:tc>
        <w:tc>
          <w:tcPr>
            <w:tcW w:w="572" w:type="dxa"/>
            <w:tcBorders>
              <w:top w:val="single" w:sz="4" w:space="0" w:color="A5A5A5"/>
              <w:left w:val="nil"/>
              <w:bottom w:val="single" w:sz="4" w:space="0" w:color="A5A5A5"/>
              <w:right w:val="single" w:sz="4" w:space="0" w:color="A5A5A5"/>
            </w:tcBorders>
            <w:shd w:val="clear" w:color="000000" w:fill="auto"/>
          </w:tcPr>
          <w:p w14:paraId="569BC7C5" w14:textId="15FAC19D" w:rsidR="00C12F59" w:rsidRPr="00CE3314" w:rsidRDefault="00C12F59" w:rsidP="00C467F7">
            <w:pPr>
              <w:pStyle w:val="TAL"/>
              <w:rPr>
                <w:rFonts w:cs="Arial"/>
                <w:sz w:val="16"/>
                <w:szCs w:val="16"/>
              </w:rPr>
            </w:pPr>
            <w:r w:rsidRPr="00CE3314">
              <w:rPr>
                <w:rFonts w:cs="Arial"/>
                <w:sz w:val="16"/>
                <w:szCs w:val="16"/>
              </w:rPr>
              <w:t>2400</w:t>
            </w:r>
          </w:p>
        </w:tc>
        <w:tc>
          <w:tcPr>
            <w:tcW w:w="690" w:type="dxa"/>
            <w:tcBorders>
              <w:top w:val="single" w:sz="4" w:space="0" w:color="A5A5A5"/>
              <w:left w:val="nil"/>
              <w:bottom w:val="single" w:sz="4" w:space="0" w:color="A5A5A5"/>
              <w:right w:val="single" w:sz="4" w:space="0" w:color="A5A5A5"/>
            </w:tcBorders>
            <w:shd w:val="clear" w:color="000000" w:fill="auto"/>
          </w:tcPr>
          <w:p w14:paraId="314BC4B5" w14:textId="4FE2716F" w:rsidR="00C12F59" w:rsidRPr="00CE3314" w:rsidRDefault="00C12F59"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42C61C0F" w14:textId="3D26A184" w:rsidR="00C12F59" w:rsidRPr="00CE3314" w:rsidRDefault="00C12F59" w:rsidP="00C467F7">
            <w:pPr>
              <w:pStyle w:val="TAL"/>
              <w:rPr>
                <w:rFonts w:cs="Arial"/>
                <w:sz w:val="16"/>
                <w:szCs w:val="16"/>
              </w:rPr>
            </w:pPr>
            <w:r w:rsidRPr="00CE3314">
              <w:rPr>
                <w:rFonts w:cs="Arial"/>
                <w:sz w:val="16"/>
                <w:szCs w:val="16"/>
              </w:rPr>
              <w:t>F</w:t>
            </w:r>
          </w:p>
        </w:tc>
      </w:tr>
      <w:tr w:rsidR="00C467F7" w:rsidRPr="00CE3314" w14:paraId="5BDD63E2"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49FF34B" w14:textId="74C6A7E3" w:rsidR="00C467F7" w:rsidRPr="00CE3314" w:rsidRDefault="0083230C" w:rsidP="00C467F7">
            <w:pPr>
              <w:pStyle w:val="TAL"/>
              <w:rPr>
                <w:rFonts w:cs="Arial"/>
                <w:sz w:val="16"/>
                <w:szCs w:val="16"/>
              </w:rPr>
            </w:pPr>
            <w:hyperlink r:id="rId3813" w:history="1">
              <w:r>
                <w:rPr>
                  <w:rStyle w:val="Hyperlink"/>
                  <w:sz w:val="16"/>
                  <w:szCs w:val="16"/>
                </w:rPr>
                <w:t>R2-2102382</w:t>
              </w:r>
            </w:hyperlink>
          </w:p>
        </w:tc>
        <w:tc>
          <w:tcPr>
            <w:tcW w:w="3038" w:type="dxa"/>
            <w:tcBorders>
              <w:top w:val="single" w:sz="4" w:space="0" w:color="A5A5A5"/>
              <w:left w:val="nil"/>
              <w:bottom w:val="single" w:sz="4" w:space="0" w:color="A5A5A5"/>
              <w:right w:val="single" w:sz="4" w:space="0" w:color="A5A5A5"/>
            </w:tcBorders>
            <w:shd w:val="clear" w:color="auto" w:fill="auto"/>
          </w:tcPr>
          <w:p w14:paraId="47455013" w14:textId="4C0212E7" w:rsidR="00C467F7" w:rsidRPr="00CE3314" w:rsidRDefault="00B27396" w:rsidP="00C467F7">
            <w:pPr>
              <w:pStyle w:val="TAL"/>
              <w:rPr>
                <w:rFonts w:cs="Arial"/>
                <w:sz w:val="16"/>
                <w:szCs w:val="16"/>
              </w:rPr>
            </w:pPr>
            <w:r w:rsidRPr="00CE3314">
              <w:rPr>
                <w:rFonts w:cs="Arial"/>
                <w:sz w:val="16"/>
                <w:szCs w:val="16"/>
              </w:rPr>
              <w:t>Correction on complete</w:t>
            </w:r>
            <w:r w:rsidR="00C467F7" w:rsidRPr="00CE3314">
              <w:rPr>
                <w:rFonts w:cs="Arial"/>
                <w:sz w:val="16"/>
                <w:szCs w:val="16"/>
              </w:rPr>
              <w:t xml:space="preserve"> message at handover </w:t>
            </w:r>
            <w:r w:rsidRPr="00CE3314">
              <w:rPr>
                <w:rFonts w:cs="Arial"/>
                <w:sz w:val="16"/>
                <w:szCs w:val="16"/>
              </w:rPr>
              <w:t xml:space="preserve">from </w:t>
            </w:r>
            <w:r w:rsidR="00C467F7" w:rsidRPr="00CE3314">
              <w:rPr>
                <w:rFonts w:cs="Arial"/>
                <w:sz w:val="16"/>
                <w:szCs w:val="16"/>
              </w:rPr>
              <w:t>NR to EN-DC</w:t>
            </w:r>
          </w:p>
        </w:tc>
        <w:tc>
          <w:tcPr>
            <w:tcW w:w="1666" w:type="dxa"/>
            <w:tcBorders>
              <w:top w:val="single" w:sz="4" w:space="0" w:color="A5A5A5"/>
              <w:left w:val="nil"/>
              <w:bottom w:val="single" w:sz="4" w:space="0" w:color="A5A5A5"/>
              <w:right w:val="single" w:sz="4" w:space="0" w:color="A5A5A5"/>
            </w:tcBorders>
            <w:shd w:val="clear" w:color="auto" w:fill="auto"/>
          </w:tcPr>
          <w:p w14:paraId="491DBBD9" w14:textId="6546A0FC" w:rsidR="00C467F7" w:rsidRPr="00CE3314" w:rsidRDefault="00C467F7" w:rsidP="00C467F7">
            <w:pPr>
              <w:pStyle w:val="TAL"/>
              <w:rPr>
                <w:rFonts w:cs="Arial"/>
                <w:sz w:val="16"/>
                <w:szCs w:val="16"/>
              </w:rPr>
            </w:pPr>
            <w:r w:rsidRPr="00CE3314">
              <w:rPr>
                <w:rFonts w:cs="Arial"/>
                <w:sz w:val="16"/>
                <w:szCs w:val="16"/>
              </w:rPr>
              <w:t>Ericsson</w:t>
            </w:r>
          </w:p>
        </w:tc>
        <w:tc>
          <w:tcPr>
            <w:tcW w:w="822" w:type="dxa"/>
            <w:tcBorders>
              <w:top w:val="single" w:sz="4" w:space="0" w:color="A5A5A5"/>
              <w:left w:val="nil"/>
              <w:bottom w:val="single" w:sz="4" w:space="0" w:color="A5A5A5"/>
              <w:right w:val="single" w:sz="4" w:space="0" w:color="A5A5A5"/>
            </w:tcBorders>
            <w:shd w:val="clear" w:color="auto" w:fill="auto"/>
          </w:tcPr>
          <w:p w14:paraId="14BC5099" w14:textId="76BC3E28"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76CAC1E" w14:textId="03CDE1A9" w:rsidR="00C467F7" w:rsidRPr="00CE3314" w:rsidRDefault="00C467F7" w:rsidP="00C467F7">
            <w:pPr>
              <w:pStyle w:val="TAL"/>
              <w:rPr>
                <w:rFonts w:cs="Arial"/>
                <w:sz w:val="16"/>
                <w:szCs w:val="16"/>
              </w:rPr>
            </w:pPr>
            <w:r w:rsidRPr="00CE3314">
              <w:rPr>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3F13A6A8" w14:textId="6FC474D7" w:rsidR="00C467F7" w:rsidRPr="00CE3314" w:rsidRDefault="00C467F7" w:rsidP="00C467F7">
            <w:pPr>
              <w:pStyle w:val="TAL"/>
              <w:rPr>
                <w:rFonts w:cs="Arial"/>
                <w:sz w:val="16"/>
                <w:szCs w:val="16"/>
              </w:rPr>
            </w:pPr>
            <w:r w:rsidRPr="00CE3314">
              <w:rPr>
                <w:sz w:val="16"/>
                <w:szCs w:val="16"/>
              </w:rPr>
              <w:t>TEI16</w:t>
            </w:r>
          </w:p>
        </w:tc>
        <w:tc>
          <w:tcPr>
            <w:tcW w:w="572" w:type="dxa"/>
            <w:tcBorders>
              <w:top w:val="single" w:sz="4" w:space="0" w:color="A5A5A5"/>
              <w:left w:val="nil"/>
              <w:bottom w:val="single" w:sz="4" w:space="0" w:color="A5A5A5"/>
              <w:right w:val="single" w:sz="4" w:space="0" w:color="A5A5A5"/>
            </w:tcBorders>
            <w:shd w:val="clear" w:color="000000" w:fill="auto"/>
          </w:tcPr>
          <w:p w14:paraId="6FED57DD" w14:textId="62A156B3" w:rsidR="00C467F7" w:rsidRPr="00CE3314" w:rsidRDefault="00C467F7" w:rsidP="00C467F7">
            <w:pPr>
              <w:pStyle w:val="TAL"/>
              <w:rPr>
                <w:rFonts w:cs="Arial"/>
                <w:sz w:val="16"/>
                <w:szCs w:val="16"/>
              </w:rPr>
            </w:pPr>
            <w:r w:rsidRPr="00CE3314">
              <w:rPr>
                <w:rFonts w:cs="Arial"/>
                <w:sz w:val="16"/>
                <w:szCs w:val="16"/>
              </w:rPr>
              <w:t>2401</w:t>
            </w:r>
          </w:p>
        </w:tc>
        <w:tc>
          <w:tcPr>
            <w:tcW w:w="690" w:type="dxa"/>
            <w:tcBorders>
              <w:top w:val="single" w:sz="4" w:space="0" w:color="A5A5A5"/>
              <w:left w:val="nil"/>
              <w:bottom w:val="single" w:sz="4" w:space="0" w:color="A5A5A5"/>
              <w:right w:val="single" w:sz="4" w:space="0" w:color="A5A5A5"/>
            </w:tcBorders>
            <w:shd w:val="clear" w:color="000000" w:fill="auto"/>
          </w:tcPr>
          <w:p w14:paraId="7F50BB82" w14:textId="62880816"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57365EBD" w14:textId="17AB25E3"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22452AA2"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574DAC2B" w14:textId="189D60F5" w:rsidR="00C467F7" w:rsidRPr="00CE3314" w:rsidRDefault="0083230C" w:rsidP="00C467F7">
            <w:pPr>
              <w:pStyle w:val="TAL"/>
              <w:rPr>
                <w:rFonts w:cs="Arial"/>
                <w:sz w:val="16"/>
                <w:szCs w:val="16"/>
              </w:rPr>
            </w:pPr>
            <w:hyperlink r:id="rId3814" w:history="1">
              <w:r>
                <w:rPr>
                  <w:rStyle w:val="Hyperlink"/>
                  <w:sz w:val="16"/>
                  <w:szCs w:val="16"/>
                </w:rPr>
                <w:t>R2-2102383</w:t>
              </w:r>
            </w:hyperlink>
          </w:p>
        </w:tc>
        <w:tc>
          <w:tcPr>
            <w:tcW w:w="3038" w:type="dxa"/>
            <w:tcBorders>
              <w:top w:val="single" w:sz="4" w:space="0" w:color="A5A5A5"/>
              <w:left w:val="nil"/>
              <w:bottom w:val="single" w:sz="4" w:space="0" w:color="A5A5A5"/>
              <w:right w:val="single" w:sz="4" w:space="0" w:color="A5A5A5"/>
            </w:tcBorders>
            <w:shd w:val="clear" w:color="auto" w:fill="auto"/>
          </w:tcPr>
          <w:p w14:paraId="59D2CA02" w14:textId="4FB66312" w:rsidR="00C467F7" w:rsidRPr="00CE3314" w:rsidRDefault="00C467F7" w:rsidP="00C467F7">
            <w:pPr>
              <w:pStyle w:val="TAL"/>
              <w:rPr>
                <w:rFonts w:cs="Arial"/>
                <w:sz w:val="16"/>
                <w:szCs w:val="16"/>
              </w:rPr>
            </w:pPr>
            <w:r w:rsidRPr="00CE3314">
              <w:rPr>
                <w:rFonts w:cs="Arial"/>
                <w:sz w:val="16"/>
                <w:szCs w:val="16"/>
              </w:rPr>
              <w:t xml:space="preserve">Release with Redirect </w:t>
            </w:r>
            <w:r w:rsidR="00B27396" w:rsidRPr="00CE3314">
              <w:rPr>
                <w:rFonts w:cs="Arial"/>
                <w:sz w:val="16"/>
                <w:szCs w:val="16"/>
              </w:rPr>
              <w:t>for connection resume triggered by NAS</w:t>
            </w:r>
          </w:p>
        </w:tc>
        <w:tc>
          <w:tcPr>
            <w:tcW w:w="1666" w:type="dxa"/>
            <w:tcBorders>
              <w:top w:val="single" w:sz="4" w:space="0" w:color="A5A5A5"/>
              <w:left w:val="nil"/>
              <w:bottom w:val="single" w:sz="4" w:space="0" w:color="A5A5A5"/>
              <w:right w:val="single" w:sz="4" w:space="0" w:color="A5A5A5"/>
            </w:tcBorders>
            <w:shd w:val="clear" w:color="auto" w:fill="auto"/>
          </w:tcPr>
          <w:p w14:paraId="069C8725" w14:textId="661C89CB" w:rsidR="00C467F7" w:rsidRPr="00CE3314" w:rsidRDefault="00C467F7" w:rsidP="00C467F7">
            <w:pPr>
              <w:pStyle w:val="TAL"/>
              <w:rPr>
                <w:rFonts w:cs="Arial"/>
                <w:sz w:val="16"/>
                <w:szCs w:val="16"/>
              </w:rPr>
            </w:pPr>
            <w:r w:rsidRPr="00CE3314">
              <w:rPr>
                <w:rFonts w:cs="Arial"/>
                <w:sz w:val="16"/>
                <w:szCs w:val="16"/>
              </w:rPr>
              <w:t>Ericsson</w:t>
            </w:r>
          </w:p>
        </w:tc>
        <w:tc>
          <w:tcPr>
            <w:tcW w:w="822" w:type="dxa"/>
            <w:tcBorders>
              <w:top w:val="single" w:sz="4" w:space="0" w:color="A5A5A5"/>
              <w:left w:val="nil"/>
              <w:bottom w:val="single" w:sz="4" w:space="0" w:color="A5A5A5"/>
              <w:right w:val="single" w:sz="4" w:space="0" w:color="A5A5A5"/>
            </w:tcBorders>
            <w:shd w:val="clear" w:color="auto" w:fill="auto"/>
          </w:tcPr>
          <w:p w14:paraId="3DF956CE" w14:textId="45A4F213"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2183F7CD" w14:textId="21867867" w:rsidR="00C467F7" w:rsidRPr="00CE3314" w:rsidRDefault="00C467F7" w:rsidP="00C467F7">
            <w:pPr>
              <w:pStyle w:val="TAL"/>
              <w:rPr>
                <w:rFonts w:cs="Arial"/>
                <w:sz w:val="16"/>
                <w:szCs w:val="16"/>
              </w:rPr>
            </w:pPr>
            <w:r w:rsidRPr="00CE3314">
              <w:rPr>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5EC63A94" w14:textId="1BD92C8A" w:rsidR="00C467F7" w:rsidRPr="00CE3314" w:rsidRDefault="00C467F7" w:rsidP="00C467F7">
            <w:pPr>
              <w:pStyle w:val="TAL"/>
              <w:rPr>
                <w:rFonts w:cs="Arial"/>
                <w:sz w:val="16"/>
                <w:szCs w:val="16"/>
              </w:rPr>
            </w:pPr>
            <w:r w:rsidRPr="00CE3314">
              <w:rPr>
                <w:rFonts w:cs="Arial"/>
                <w:sz w:val="16"/>
                <w:szCs w:val="16"/>
              </w:rPr>
              <w:t>NR_newRAT-Core, TEI16</w:t>
            </w:r>
          </w:p>
        </w:tc>
        <w:tc>
          <w:tcPr>
            <w:tcW w:w="572" w:type="dxa"/>
            <w:tcBorders>
              <w:top w:val="single" w:sz="4" w:space="0" w:color="A5A5A5"/>
              <w:left w:val="nil"/>
              <w:bottom w:val="single" w:sz="4" w:space="0" w:color="A5A5A5"/>
              <w:right w:val="single" w:sz="4" w:space="0" w:color="A5A5A5"/>
            </w:tcBorders>
            <w:shd w:val="clear" w:color="000000" w:fill="auto"/>
          </w:tcPr>
          <w:p w14:paraId="75C22810" w14:textId="758E7103" w:rsidR="00C467F7" w:rsidRPr="00CE3314" w:rsidRDefault="00C467F7" w:rsidP="00C467F7">
            <w:pPr>
              <w:pStyle w:val="TAL"/>
              <w:rPr>
                <w:rFonts w:cs="Arial"/>
                <w:sz w:val="16"/>
                <w:szCs w:val="16"/>
              </w:rPr>
            </w:pPr>
            <w:r w:rsidRPr="00CE3314">
              <w:rPr>
                <w:rFonts w:cs="Arial"/>
                <w:sz w:val="16"/>
                <w:szCs w:val="16"/>
              </w:rPr>
              <w:t>2402</w:t>
            </w:r>
          </w:p>
        </w:tc>
        <w:tc>
          <w:tcPr>
            <w:tcW w:w="690" w:type="dxa"/>
            <w:tcBorders>
              <w:top w:val="single" w:sz="4" w:space="0" w:color="A5A5A5"/>
              <w:left w:val="nil"/>
              <w:bottom w:val="single" w:sz="4" w:space="0" w:color="A5A5A5"/>
              <w:right w:val="single" w:sz="4" w:space="0" w:color="A5A5A5"/>
            </w:tcBorders>
            <w:shd w:val="clear" w:color="000000" w:fill="auto"/>
          </w:tcPr>
          <w:p w14:paraId="3487E806" w14:textId="749279D8"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5CDCEB8B" w14:textId="32595A1E"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1604102B"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DEF47BC" w14:textId="066076D4" w:rsidR="00C467F7" w:rsidRPr="00CE3314" w:rsidRDefault="0083230C" w:rsidP="00C467F7">
            <w:pPr>
              <w:pStyle w:val="TAL"/>
              <w:rPr>
                <w:rFonts w:cs="Arial"/>
                <w:sz w:val="16"/>
                <w:szCs w:val="16"/>
              </w:rPr>
            </w:pPr>
            <w:hyperlink r:id="rId3815" w:history="1">
              <w:r>
                <w:rPr>
                  <w:rStyle w:val="Hyperlink"/>
                  <w:sz w:val="16"/>
                  <w:szCs w:val="16"/>
                </w:rPr>
                <w:t>R2-2102389</w:t>
              </w:r>
            </w:hyperlink>
          </w:p>
        </w:tc>
        <w:tc>
          <w:tcPr>
            <w:tcW w:w="3038" w:type="dxa"/>
            <w:tcBorders>
              <w:top w:val="single" w:sz="4" w:space="0" w:color="A5A5A5"/>
              <w:left w:val="nil"/>
              <w:bottom w:val="single" w:sz="4" w:space="0" w:color="A5A5A5"/>
              <w:right w:val="single" w:sz="4" w:space="0" w:color="A5A5A5"/>
            </w:tcBorders>
            <w:shd w:val="clear" w:color="auto" w:fill="auto"/>
          </w:tcPr>
          <w:p w14:paraId="1F9FD183" w14:textId="03E1809F" w:rsidR="00C467F7" w:rsidRPr="00CE3314" w:rsidRDefault="00C467F7" w:rsidP="00C467F7">
            <w:pPr>
              <w:pStyle w:val="TAL"/>
              <w:rPr>
                <w:rFonts w:cs="Arial"/>
                <w:sz w:val="16"/>
                <w:szCs w:val="16"/>
              </w:rPr>
            </w:pPr>
            <w:r w:rsidRPr="00CE3314">
              <w:rPr>
                <w:rFonts w:cs="Arial"/>
                <w:sz w:val="16"/>
                <w:szCs w:val="16"/>
              </w:rPr>
              <w:t>Clarification on FDD-TDD differentiation for SUL band</w:t>
            </w:r>
          </w:p>
        </w:tc>
        <w:tc>
          <w:tcPr>
            <w:tcW w:w="1666" w:type="dxa"/>
            <w:tcBorders>
              <w:top w:val="single" w:sz="4" w:space="0" w:color="A5A5A5"/>
              <w:left w:val="nil"/>
              <w:bottom w:val="single" w:sz="4" w:space="0" w:color="A5A5A5"/>
              <w:right w:val="single" w:sz="4" w:space="0" w:color="A5A5A5"/>
            </w:tcBorders>
            <w:shd w:val="clear" w:color="auto" w:fill="auto"/>
          </w:tcPr>
          <w:p w14:paraId="51355CBD" w14:textId="7D1015C5" w:rsidR="00C467F7" w:rsidRPr="00CE3314" w:rsidRDefault="00C467F7" w:rsidP="00C467F7">
            <w:pPr>
              <w:pStyle w:val="TAL"/>
              <w:rPr>
                <w:rFonts w:cs="Arial"/>
                <w:sz w:val="16"/>
                <w:szCs w:val="16"/>
              </w:rPr>
            </w:pPr>
            <w:r w:rsidRPr="00CE3314">
              <w:rPr>
                <w:rFonts w:cs="Arial"/>
                <w:sz w:val="16"/>
                <w:szCs w:val="16"/>
              </w:rPr>
              <w:t>Huawei, HiSilicon, Intel Corporation, Ericsson</w:t>
            </w:r>
          </w:p>
        </w:tc>
        <w:tc>
          <w:tcPr>
            <w:tcW w:w="822" w:type="dxa"/>
            <w:tcBorders>
              <w:top w:val="single" w:sz="4" w:space="0" w:color="A5A5A5"/>
              <w:left w:val="nil"/>
              <w:bottom w:val="single" w:sz="4" w:space="0" w:color="A5A5A5"/>
              <w:right w:val="single" w:sz="4" w:space="0" w:color="A5A5A5"/>
            </w:tcBorders>
            <w:shd w:val="clear" w:color="auto" w:fill="auto"/>
          </w:tcPr>
          <w:p w14:paraId="0733A9D0" w14:textId="3427E8A5" w:rsidR="00C467F7" w:rsidRPr="00CE3314" w:rsidRDefault="00C467F7" w:rsidP="00C467F7">
            <w:pPr>
              <w:pStyle w:val="TAL"/>
              <w:rPr>
                <w:rFonts w:cs="Arial"/>
                <w:sz w:val="16"/>
                <w:szCs w:val="16"/>
              </w:rPr>
            </w:pPr>
            <w:r w:rsidRPr="00CE3314">
              <w:rPr>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64063A4C" w14:textId="0E3AAA72" w:rsidR="00C467F7" w:rsidRPr="00CE3314" w:rsidRDefault="00C467F7" w:rsidP="00C467F7">
            <w:pPr>
              <w:pStyle w:val="TAL"/>
              <w:rPr>
                <w:rFonts w:cs="Arial"/>
                <w:sz w:val="16"/>
                <w:szCs w:val="16"/>
              </w:rPr>
            </w:pPr>
            <w:r w:rsidRPr="00CE3314">
              <w:rPr>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5DF7561E" w14:textId="613EAF2D" w:rsidR="00C467F7" w:rsidRPr="00CE3314" w:rsidRDefault="00C467F7" w:rsidP="00C467F7">
            <w:pPr>
              <w:pStyle w:val="TAL"/>
              <w:rPr>
                <w:rFonts w:cs="Arial"/>
                <w:sz w:val="16"/>
                <w:szCs w:val="16"/>
              </w:rPr>
            </w:pPr>
            <w:r w:rsidRPr="00CE3314">
              <w:rPr>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74AF94F0" w14:textId="3EEE9363" w:rsidR="00C467F7" w:rsidRPr="00CE3314" w:rsidRDefault="00C467F7" w:rsidP="00C467F7">
            <w:pPr>
              <w:pStyle w:val="TAL"/>
              <w:rPr>
                <w:rFonts w:cs="Arial"/>
                <w:sz w:val="16"/>
                <w:szCs w:val="16"/>
              </w:rPr>
            </w:pPr>
            <w:r w:rsidRPr="00CE3314">
              <w:rPr>
                <w:rFonts w:cs="Arial"/>
                <w:sz w:val="16"/>
                <w:szCs w:val="16"/>
              </w:rPr>
              <w:t>0522</w:t>
            </w:r>
          </w:p>
        </w:tc>
        <w:tc>
          <w:tcPr>
            <w:tcW w:w="690" w:type="dxa"/>
            <w:tcBorders>
              <w:top w:val="single" w:sz="4" w:space="0" w:color="A5A5A5"/>
              <w:left w:val="nil"/>
              <w:bottom w:val="single" w:sz="4" w:space="0" w:color="A5A5A5"/>
              <w:right w:val="single" w:sz="4" w:space="0" w:color="A5A5A5"/>
            </w:tcBorders>
            <w:shd w:val="clear" w:color="000000" w:fill="auto"/>
          </w:tcPr>
          <w:p w14:paraId="0EF1A570" w14:textId="61991980"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6764830A" w14:textId="497429DA"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4D31078A"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61B1D0C" w14:textId="1B93E616" w:rsidR="00C467F7" w:rsidRPr="00CE3314" w:rsidRDefault="0083230C" w:rsidP="00C467F7">
            <w:pPr>
              <w:pStyle w:val="TAL"/>
              <w:rPr>
                <w:rFonts w:cs="Arial"/>
                <w:sz w:val="16"/>
                <w:szCs w:val="16"/>
              </w:rPr>
            </w:pPr>
            <w:hyperlink r:id="rId3816" w:history="1">
              <w:r>
                <w:rPr>
                  <w:rStyle w:val="Hyperlink"/>
                  <w:sz w:val="16"/>
                  <w:szCs w:val="16"/>
                </w:rPr>
                <w:t>R2-2102391</w:t>
              </w:r>
            </w:hyperlink>
          </w:p>
        </w:tc>
        <w:tc>
          <w:tcPr>
            <w:tcW w:w="3038" w:type="dxa"/>
            <w:tcBorders>
              <w:top w:val="single" w:sz="4" w:space="0" w:color="A5A5A5"/>
              <w:left w:val="nil"/>
              <w:bottom w:val="single" w:sz="4" w:space="0" w:color="A5A5A5"/>
              <w:right w:val="single" w:sz="4" w:space="0" w:color="A5A5A5"/>
            </w:tcBorders>
            <w:shd w:val="clear" w:color="auto" w:fill="auto"/>
          </w:tcPr>
          <w:p w14:paraId="29360DDB" w14:textId="1EBE9238" w:rsidR="00C467F7" w:rsidRPr="00CE3314" w:rsidRDefault="00C467F7" w:rsidP="00C467F7">
            <w:pPr>
              <w:pStyle w:val="TAL"/>
              <w:rPr>
                <w:rFonts w:cs="Arial"/>
                <w:sz w:val="16"/>
                <w:szCs w:val="16"/>
              </w:rPr>
            </w:pPr>
            <w:r w:rsidRPr="00CE3314">
              <w:rPr>
                <w:rFonts w:cs="Arial"/>
                <w:sz w:val="16"/>
                <w:szCs w:val="16"/>
              </w:rPr>
              <w:t>Clarification on single uplink operation capability report</w:t>
            </w:r>
          </w:p>
        </w:tc>
        <w:tc>
          <w:tcPr>
            <w:tcW w:w="1666" w:type="dxa"/>
            <w:tcBorders>
              <w:top w:val="single" w:sz="4" w:space="0" w:color="A5A5A5"/>
              <w:left w:val="nil"/>
              <w:bottom w:val="single" w:sz="4" w:space="0" w:color="A5A5A5"/>
              <w:right w:val="single" w:sz="4" w:space="0" w:color="A5A5A5"/>
            </w:tcBorders>
            <w:shd w:val="clear" w:color="auto" w:fill="auto"/>
          </w:tcPr>
          <w:p w14:paraId="19BE62C0" w14:textId="0FFC3B73" w:rsidR="00C467F7" w:rsidRPr="00CE3314" w:rsidRDefault="00C467F7" w:rsidP="00C467F7">
            <w:pPr>
              <w:pStyle w:val="TAL"/>
              <w:rPr>
                <w:rFonts w:cs="Arial"/>
                <w:sz w:val="16"/>
                <w:szCs w:val="16"/>
                <w:lang w:val="fi-FI"/>
              </w:rPr>
            </w:pPr>
            <w:r w:rsidRPr="00CE3314">
              <w:rPr>
                <w:rFonts w:cs="Arial"/>
                <w:sz w:val="16"/>
                <w:szCs w:val="16"/>
                <w:lang w:val="fi-FI"/>
              </w:rPr>
              <w:t>Huawei, HiSilicon, Nokia, Nokia Shanghai Bell</w:t>
            </w:r>
          </w:p>
        </w:tc>
        <w:tc>
          <w:tcPr>
            <w:tcW w:w="822" w:type="dxa"/>
            <w:tcBorders>
              <w:top w:val="single" w:sz="4" w:space="0" w:color="A5A5A5"/>
              <w:left w:val="nil"/>
              <w:bottom w:val="single" w:sz="4" w:space="0" w:color="A5A5A5"/>
              <w:right w:val="single" w:sz="4" w:space="0" w:color="A5A5A5"/>
            </w:tcBorders>
            <w:shd w:val="clear" w:color="auto" w:fill="auto"/>
          </w:tcPr>
          <w:p w14:paraId="37DF3193" w14:textId="609C5EB9" w:rsidR="00C467F7" w:rsidRPr="00CE3314" w:rsidRDefault="00C467F7" w:rsidP="00C467F7">
            <w:pPr>
              <w:pStyle w:val="TAL"/>
              <w:rPr>
                <w:rFonts w:cs="Arial"/>
                <w:sz w:val="16"/>
                <w:szCs w:val="16"/>
              </w:rPr>
            </w:pPr>
            <w:r w:rsidRPr="00CE3314">
              <w:rPr>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087D955E" w14:textId="7CFDB07C" w:rsidR="00C467F7" w:rsidRPr="00CE3314" w:rsidRDefault="00C467F7" w:rsidP="00C467F7">
            <w:pPr>
              <w:pStyle w:val="TAL"/>
              <w:rPr>
                <w:rFonts w:cs="Arial"/>
                <w:sz w:val="16"/>
                <w:szCs w:val="16"/>
              </w:rPr>
            </w:pPr>
            <w:r w:rsidRPr="00CE3314">
              <w:rPr>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54D7FD21" w14:textId="4E0E48A0" w:rsidR="00C467F7" w:rsidRPr="00CE3314" w:rsidRDefault="00C467F7" w:rsidP="00C467F7">
            <w:pPr>
              <w:pStyle w:val="TAL"/>
              <w:rPr>
                <w:rFonts w:cs="Arial"/>
                <w:sz w:val="16"/>
                <w:szCs w:val="16"/>
              </w:rPr>
            </w:pPr>
            <w:r w:rsidRPr="00CE3314">
              <w:rPr>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7D16CDDA" w14:textId="0CBCEF8A" w:rsidR="00C467F7" w:rsidRPr="00CE3314" w:rsidRDefault="00C467F7" w:rsidP="00C467F7">
            <w:pPr>
              <w:pStyle w:val="TAL"/>
              <w:rPr>
                <w:rFonts w:cs="Arial"/>
                <w:sz w:val="16"/>
                <w:szCs w:val="16"/>
              </w:rPr>
            </w:pPr>
            <w:r w:rsidRPr="00CE3314">
              <w:rPr>
                <w:rFonts w:cs="Arial"/>
                <w:sz w:val="16"/>
                <w:szCs w:val="16"/>
              </w:rPr>
              <w:t>0524</w:t>
            </w:r>
          </w:p>
        </w:tc>
        <w:tc>
          <w:tcPr>
            <w:tcW w:w="690" w:type="dxa"/>
            <w:tcBorders>
              <w:top w:val="single" w:sz="4" w:space="0" w:color="A5A5A5"/>
              <w:left w:val="nil"/>
              <w:bottom w:val="single" w:sz="4" w:space="0" w:color="A5A5A5"/>
              <w:right w:val="single" w:sz="4" w:space="0" w:color="A5A5A5"/>
            </w:tcBorders>
            <w:shd w:val="clear" w:color="000000" w:fill="auto"/>
          </w:tcPr>
          <w:p w14:paraId="6EE40F7D" w14:textId="473E3CB3"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3E3332CF" w14:textId="39AB8861"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4B65F6E4"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6CFB18E4" w14:textId="4B7DA913" w:rsidR="00C467F7" w:rsidRPr="00CE3314" w:rsidRDefault="0083230C" w:rsidP="00C467F7">
            <w:pPr>
              <w:pStyle w:val="TAL"/>
              <w:rPr>
                <w:rFonts w:cs="Arial"/>
                <w:sz w:val="16"/>
                <w:szCs w:val="16"/>
              </w:rPr>
            </w:pPr>
            <w:hyperlink r:id="rId3817" w:history="1">
              <w:r>
                <w:rPr>
                  <w:rStyle w:val="Hyperlink"/>
                  <w:sz w:val="16"/>
                  <w:szCs w:val="16"/>
                </w:rPr>
                <w:t>R2-2102392</w:t>
              </w:r>
            </w:hyperlink>
          </w:p>
        </w:tc>
        <w:tc>
          <w:tcPr>
            <w:tcW w:w="3038" w:type="dxa"/>
            <w:tcBorders>
              <w:top w:val="single" w:sz="4" w:space="0" w:color="A5A5A5"/>
              <w:left w:val="nil"/>
              <w:bottom w:val="single" w:sz="4" w:space="0" w:color="A5A5A5"/>
              <w:right w:val="single" w:sz="4" w:space="0" w:color="A5A5A5"/>
            </w:tcBorders>
            <w:shd w:val="clear" w:color="auto" w:fill="auto"/>
          </w:tcPr>
          <w:p w14:paraId="77F6C1E9" w14:textId="2F829B5D" w:rsidR="00C467F7" w:rsidRPr="00CE3314" w:rsidRDefault="00C467F7" w:rsidP="00C467F7">
            <w:pPr>
              <w:pStyle w:val="TAL"/>
              <w:rPr>
                <w:rFonts w:cs="Arial"/>
                <w:sz w:val="16"/>
                <w:szCs w:val="16"/>
              </w:rPr>
            </w:pPr>
            <w:r w:rsidRPr="00CE3314">
              <w:rPr>
                <w:rFonts w:cs="Arial"/>
                <w:sz w:val="16"/>
                <w:szCs w:val="16"/>
              </w:rPr>
              <w:t>Clarification on single uplink operation capability report</w:t>
            </w:r>
          </w:p>
        </w:tc>
        <w:tc>
          <w:tcPr>
            <w:tcW w:w="1666" w:type="dxa"/>
            <w:tcBorders>
              <w:top w:val="single" w:sz="4" w:space="0" w:color="A5A5A5"/>
              <w:left w:val="nil"/>
              <w:bottom w:val="single" w:sz="4" w:space="0" w:color="A5A5A5"/>
              <w:right w:val="single" w:sz="4" w:space="0" w:color="A5A5A5"/>
            </w:tcBorders>
            <w:shd w:val="clear" w:color="auto" w:fill="auto"/>
          </w:tcPr>
          <w:p w14:paraId="5079F4D0" w14:textId="408F1A0C" w:rsidR="00C467F7" w:rsidRPr="00CE3314" w:rsidRDefault="00C467F7" w:rsidP="00C467F7">
            <w:pPr>
              <w:pStyle w:val="TAL"/>
              <w:rPr>
                <w:rFonts w:cs="Arial"/>
                <w:sz w:val="16"/>
                <w:szCs w:val="16"/>
                <w:lang w:val="fi-FI"/>
              </w:rPr>
            </w:pPr>
            <w:r w:rsidRPr="00CE3314">
              <w:rPr>
                <w:rFonts w:cs="Arial"/>
                <w:sz w:val="16"/>
                <w:szCs w:val="16"/>
                <w:lang w:val="fi-FI"/>
              </w:rPr>
              <w:t>Huawei, HiSilicon, Nokia, Nokia Shanghai Bell</w:t>
            </w:r>
          </w:p>
        </w:tc>
        <w:tc>
          <w:tcPr>
            <w:tcW w:w="822" w:type="dxa"/>
            <w:tcBorders>
              <w:top w:val="single" w:sz="4" w:space="0" w:color="A5A5A5"/>
              <w:left w:val="nil"/>
              <w:bottom w:val="single" w:sz="4" w:space="0" w:color="A5A5A5"/>
              <w:right w:val="single" w:sz="4" w:space="0" w:color="A5A5A5"/>
            </w:tcBorders>
            <w:shd w:val="clear" w:color="auto" w:fill="auto"/>
          </w:tcPr>
          <w:p w14:paraId="71B1C26D" w14:textId="219F859F"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4B7CBAE5" w14:textId="4B420B21" w:rsidR="00C467F7" w:rsidRPr="00CE3314" w:rsidRDefault="00C467F7" w:rsidP="00C467F7">
            <w:pPr>
              <w:pStyle w:val="TAL"/>
              <w:rPr>
                <w:rFonts w:cs="Arial"/>
                <w:sz w:val="16"/>
                <w:szCs w:val="16"/>
              </w:rPr>
            </w:pPr>
            <w:r w:rsidRPr="00CE3314">
              <w:rPr>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0B1AC13B" w14:textId="0821FD21" w:rsidR="00C467F7" w:rsidRPr="00CE3314" w:rsidRDefault="00C467F7" w:rsidP="00C467F7">
            <w:pPr>
              <w:pStyle w:val="TAL"/>
              <w:rPr>
                <w:rFonts w:cs="Arial"/>
                <w:sz w:val="16"/>
                <w:szCs w:val="16"/>
              </w:rPr>
            </w:pPr>
            <w:r w:rsidRPr="00CE3314">
              <w:rPr>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1C73A657" w14:textId="6443F88B" w:rsidR="00C467F7" w:rsidRPr="00CE3314" w:rsidRDefault="00C467F7" w:rsidP="00C467F7">
            <w:pPr>
              <w:pStyle w:val="TAL"/>
              <w:rPr>
                <w:rFonts w:cs="Arial"/>
                <w:sz w:val="16"/>
                <w:szCs w:val="16"/>
              </w:rPr>
            </w:pPr>
            <w:r w:rsidRPr="00CE3314">
              <w:rPr>
                <w:rFonts w:cs="Arial"/>
                <w:sz w:val="16"/>
                <w:szCs w:val="16"/>
              </w:rPr>
              <w:t>0525</w:t>
            </w:r>
          </w:p>
        </w:tc>
        <w:tc>
          <w:tcPr>
            <w:tcW w:w="690" w:type="dxa"/>
            <w:tcBorders>
              <w:top w:val="single" w:sz="4" w:space="0" w:color="A5A5A5"/>
              <w:left w:val="nil"/>
              <w:bottom w:val="single" w:sz="4" w:space="0" w:color="A5A5A5"/>
              <w:right w:val="single" w:sz="4" w:space="0" w:color="A5A5A5"/>
            </w:tcBorders>
            <w:shd w:val="clear" w:color="000000" w:fill="auto"/>
          </w:tcPr>
          <w:p w14:paraId="1BC10A09" w14:textId="1EA2E1E9"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57AAB81C" w14:textId="69C17352" w:rsidR="00C467F7" w:rsidRPr="00CE3314" w:rsidRDefault="00C467F7" w:rsidP="00C467F7">
            <w:pPr>
              <w:pStyle w:val="TAL"/>
              <w:rPr>
                <w:rFonts w:cs="Arial"/>
                <w:sz w:val="16"/>
                <w:szCs w:val="16"/>
              </w:rPr>
            </w:pPr>
            <w:r w:rsidRPr="00CE3314">
              <w:rPr>
                <w:rFonts w:cs="Arial"/>
                <w:sz w:val="16"/>
                <w:szCs w:val="16"/>
              </w:rPr>
              <w:t>A</w:t>
            </w:r>
          </w:p>
        </w:tc>
      </w:tr>
      <w:tr w:rsidR="00C467F7" w:rsidRPr="00CE3314" w14:paraId="2EBE458F"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1BD782C" w14:textId="59BC55F5" w:rsidR="00C467F7" w:rsidRPr="00CE3314" w:rsidRDefault="0083230C" w:rsidP="00C467F7">
            <w:pPr>
              <w:pStyle w:val="TAL"/>
              <w:rPr>
                <w:rFonts w:cs="Arial"/>
                <w:sz w:val="16"/>
                <w:szCs w:val="16"/>
              </w:rPr>
            </w:pPr>
            <w:hyperlink r:id="rId3818" w:history="1">
              <w:r>
                <w:rPr>
                  <w:rStyle w:val="Hyperlink"/>
                  <w:sz w:val="16"/>
                  <w:szCs w:val="16"/>
                </w:rPr>
                <w:t>R2-2102393</w:t>
              </w:r>
            </w:hyperlink>
          </w:p>
        </w:tc>
        <w:tc>
          <w:tcPr>
            <w:tcW w:w="3038" w:type="dxa"/>
            <w:tcBorders>
              <w:top w:val="single" w:sz="4" w:space="0" w:color="A5A5A5"/>
              <w:left w:val="nil"/>
              <w:bottom w:val="single" w:sz="4" w:space="0" w:color="A5A5A5"/>
              <w:right w:val="single" w:sz="4" w:space="0" w:color="A5A5A5"/>
            </w:tcBorders>
            <w:shd w:val="clear" w:color="auto" w:fill="auto"/>
          </w:tcPr>
          <w:p w14:paraId="7CB806AC" w14:textId="59F6DE6C" w:rsidR="00C467F7" w:rsidRPr="00CE3314" w:rsidRDefault="00C467F7" w:rsidP="00C467F7">
            <w:pPr>
              <w:pStyle w:val="TAL"/>
              <w:rPr>
                <w:rFonts w:cs="Arial"/>
                <w:sz w:val="16"/>
                <w:szCs w:val="16"/>
              </w:rPr>
            </w:pPr>
            <w:r w:rsidRPr="00CE3314">
              <w:rPr>
                <w:rFonts w:cs="Arial"/>
                <w:sz w:val="16"/>
                <w:szCs w:val="16"/>
              </w:rPr>
              <w:t>Support of 35 MHz and 45 MHz channel bandwidth for FR1</w:t>
            </w:r>
          </w:p>
        </w:tc>
        <w:tc>
          <w:tcPr>
            <w:tcW w:w="1666" w:type="dxa"/>
            <w:tcBorders>
              <w:top w:val="single" w:sz="4" w:space="0" w:color="A5A5A5"/>
              <w:left w:val="nil"/>
              <w:bottom w:val="single" w:sz="4" w:space="0" w:color="A5A5A5"/>
              <w:right w:val="single" w:sz="4" w:space="0" w:color="A5A5A5"/>
            </w:tcBorders>
            <w:shd w:val="clear" w:color="auto" w:fill="auto"/>
          </w:tcPr>
          <w:p w14:paraId="3AE4FAC2" w14:textId="6EBFAA93" w:rsidR="00C467F7" w:rsidRPr="00CE3314" w:rsidRDefault="00C467F7" w:rsidP="00C467F7">
            <w:pPr>
              <w:pStyle w:val="TAL"/>
              <w:rPr>
                <w:rFonts w:cs="Arial"/>
                <w:sz w:val="16"/>
                <w:szCs w:val="16"/>
              </w:rPr>
            </w:pPr>
            <w:r w:rsidRPr="00CE3314">
              <w:rPr>
                <w:rFonts w:cs="Arial"/>
                <w:sz w:val="16"/>
                <w:szCs w:val="16"/>
              </w:rPr>
              <w:t>Apple Inc, T-Mobile</w:t>
            </w:r>
          </w:p>
        </w:tc>
        <w:tc>
          <w:tcPr>
            <w:tcW w:w="822" w:type="dxa"/>
            <w:tcBorders>
              <w:top w:val="single" w:sz="4" w:space="0" w:color="A5A5A5"/>
              <w:left w:val="nil"/>
              <w:bottom w:val="single" w:sz="4" w:space="0" w:color="A5A5A5"/>
              <w:right w:val="single" w:sz="4" w:space="0" w:color="A5A5A5"/>
            </w:tcBorders>
            <w:shd w:val="clear" w:color="auto" w:fill="auto"/>
          </w:tcPr>
          <w:p w14:paraId="7D74AB21" w14:textId="78EE5DDB" w:rsidR="00C467F7" w:rsidRPr="00CE3314" w:rsidRDefault="00C467F7" w:rsidP="00C467F7">
            <w:pPr>
              <w:pStyle w:val="TAL"/>
              <w:rPr>
                <w:rFonts w:cs="Arial"/>
                <w:sz w:val="16"/>
                <w:szCs w:val="16"/>
              </w:rPr>
            </w:pPr>
            <w:r w:rsidRPr="00CE3314">
              <w:rPr>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7FD61C34" w14:textId="46BA5DE4" w:rsidR="00C467F7" w:rsidRPr="00CE3314" w:rsidRDefault="00C467F7" w:rsidP="00C467F7">
            <w:pPr>
              <w:pStyle w:val="TAL"/>
              <w:rPr>
                <w:rFonts w:cs="Arial"/>
                <w:sz w:val="16"/>
                <w:szCs w:val="16"/>
              </w:rPr>
            </w:pPr>
            <w:r w:rsidRPr="00CE3314">
              <w:rPr>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5404E39C" w14:textId="427DD634" w:rsidR="00C467F7" w:rsidRPr="00CE3314" w:rsidRDefault="00C467F7" w:rsidP="00C467F7">
            <w:pPr>
              <w:pStyle w:val="TAL"/>
              <w:rPr>
                <w:rFonts w:cs="Arial"/>
                <w:sz w:val="16"/>
                <w:szCs w:val="16"/>
              </w:rPr>
            </w:pPr>
            <w:r w:rsidRPr="00CE3314">
              <w:rPr>
                <w:sz w:val="16"/>
                <w:szCs w:val="16"/>
              </w:rPr>
              <w:t>NR_FR1_35MHz_45MHz_BW-Core</w:t>
            </w:r>
          </w:p>
        </w:tc>
        <w:tc>
          <w:tcPr>
            <w:tcW w:w="572" w:type="dxa"/>
            <w:tcBorders>
              <w:top w:val="single" w:sz="4" w:space="0" w:color="A5A5A5"/>
              <w:left w:val="nil"/>
              <w:bottom w:val="single" w:sz="4" w:space="0" w:color="A5A5A5"/>
              <w:right w:val="single" w:sz="4" w:space="0" w:color="A5A5A5"/>
            </w:tcBorders>
            <w:shd w:val="clear" w:color="000000" w:fill="auto"/>
          </w:tcPr>
          <w:p w14:paraId="5A9CC717" w14:textId="58E395E6" w:rsidR="00C467F7" w:rsidRPr="00CE3314" w:rsidRDefault="00C467F7" w:rsidP="00C467F7">
            <w:pPr>
              <w:pStyle w:val="TAL"/>
              <w:rPr>
                <w:rFonts w:cs="Arial"/>
                <w:sz w:val="16"/>
                <w:szCs w:val="16"/>
              </w:rPr>
            </w:pPr>
            <w:r w:rsidRPr="00CE3314">
              <w:rPr>
                <w:rFonts w:cs="Arial"/>
                <w:sz w:val="16"/>
                <w:szCs w:val="16"/>
              </w:rPr>
              <w:t>0511</w:t>
            </w:r>
          </w:p>
        </w:tc>
        <w:tc>
          <w:tcPr>
            <w:tcW w:w="690" w:type="dxa"/>
            <w:tcBorders>
              <w:top w:val="single" w:sz="4" w:space="0" w:color="A5A5A5"/>
              <w:left w:val="nil"/>
              <w:bottom w:val="single" w:sz="4" w:space="0" w:color="A5A5A5"/>
              <w:right w:val="single" w:sz="4" w:space="0" w:color="A5A5A5"/>
            </w:tcBorders>
            <w:shd w:val="clear" w:color="000000" w:fill="auto"/>
          </w:tcPr>
          <w:p w14:paraId="4B8E9B04" w14:textId="2DFA6CB3"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38DDC43E" w14:textId="7B28E830"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39758B71"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547F39EB" w14:textId="6D072235" w:rsidR="00C467F7" w:rsidRPr="00CE3314" w:rsidRDefault="0083230C" w:rsidP="00C467F7">
            <w:pPr>
              <w:pStyle w:val="TAL"/>
              <w:rPr>
                <w:rFonts w:cs="Arial"/>
                <w:sz w:val="16"/>
                <w:szCs w:val="16"/>
              </w:rPr>
            </w:pPr>
            <w:hyperlink r:id="rId3819" w:history="1">
              <w:r>
                <w:rPr>
                  <w:rStyle w:val="Hyperlink"/>
                  <w:sz w:val="16"/>
                  <w:szCs w:val="16"/>
                </w:rPr>
                <w:t>R2-2102394</w:t>
              </w:r>
            </w:hyperlink>
          </w:p>
        </w:tc>
        <w:tc>
          <w:tcPr>
            <w:tcW w:w="3038" w:type="dxa"/>
            <w:tcBorders>
              <w:top w:val="single" w:sz="4" w:space="0" w:color="A5A5A5"/>
              <w:left w:val="nil"/>
              <w:bottom w:val="single" w:sz="4" w:space="0" w:color="A5A5A5"/>
              <w:right w:val="single" w:sz="4" w:space="0" w:color="A5A5A5"/>
            </w:tcBorders>
            <w:shd w:val="clear" w:color="auto" w:fill="auto"/>
          </w:tcPr>
          <w:p w14:paraId="2FDDC457" w14:textId="74423880" w:rsidR="00C467F7" w:rsidRPr="00CE3314" w:rsidRDefault="00C467F7" w:rsidP="00C467F7">
            <w:pPr>
              <w:pStyle w:val="TAL"/>
              <w:rPr>
                <w:rFonts w:cs="Arial"/>
                <w:sz w:val="16"/>
                <w:szCs w:val="16"/>
              </w:rPr>
            </w:pPr>
            <w:r w:rsidRPr="00CE3314">
              <w:rPr>
                <w:rFonts w:cs="Arial"/>
                <w:sz w:val="16"/>
                <w:szCs w:val="16"/>
              </w:rPr>
              <w:t>Support of 35 MHz and 45 MHz channel bandwidth for FR1</w:t>
            </w:r>
          </w:p>
        </w:tc>
        <w:tc>
          <w:tcPr>
            <w:tcW w:w="1666" w:type="dxa"/>
            <w:tcBorders>
              <w:top w:val="single" w:sz="4" w:space="0" w:color="A5A5A5"/>
              <w:left w:val="nil"/>
              <w:bottom w:val="single" w:sz="4" w:space="0" w:color="A5A5A5"/>
              <w:right w:val="single" w:sz="4" w:space="0" w:color="A5A5A5"/>
            </w:tcBorders>
            <w:shd w:val="clear" w:color="auto" w:fill="auto"/>
          </w:tcPr>
          <w:p w14:paraId="69C1FA85" w14:textId="2B7E728C" w:rsidR="00C467F7" w:rsidRPr="00CE3314" w:rsidRDefault="00C467F7" w:rsidP="00C467F7">
            <w:pPr>
              <w:pStyle w:val="TAL"/>
              <w:rPr>
                <w:rFonts w:cs="Arial"/>
                <w:sz w:val="16"/>
                <w:szCs w:val="16"/>
              </w:rPr>
            </w:pPr>
            <w:r w:rsidRPr="00CE3314">
              <w:rPr>
                <w:rFonts w:cs="Arial"/>
                <w:sz w:val="16"/>
                <w:szCs w:val="16"/>
              </w:rPr>
              <w:t>Apple Inc, T-Mobile</w:t>
            </w:r>
          </w:p>
        </w:tc>
        <w:tc>
          <w:tcPr>
            <w:tcW w:w="822" w:type="dxa"/>
            <w:tcBorders>
              <w:top w:val="single" w:sz="4" w:space="0" w:color="A5A5A5"/>
              <w:left w:val="nil"/>
              <w:bottom w:val="single" w:sz="4" w:space="0" w:color="A5A5A5"/>
              <w:right w:val="single" w:sz="4" w:space="0" w:color="A5A5A5"/>
            </w:tcBorders>
            <w:shd w:val="clear" w:color="auto" w:fill="auto"/>
          </w:tcPr>
          <w:p w14:paraId="51B4B401" w14:textId="6A8355F6"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C6A7597" w14:textId="3A3841AB" w:rsidR="00C467F7" w:rsidRPr="00CE3314" w:rsidRDefault="00C467F7" w:rsidP="00C467F7">
            <w:pPr>
              <w:pStyle w:val="TAL"/>
              <w:rPr>
                <w:rFonts w:cs="Arial"/>
                <w:sz w:val="16"/>
                <w:szCs w:val="16"/>
              </w:rPr>
            </w:pPr>
            <w:r w:rsidRPr="00CE3314">
              <w:rPr>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3B2DD28F" w14:textId="72873BCC" w:rsidR="00C467F7" w:rsidRPr="00CE3314" w:rsidRDefault="00C467F7" w:rsidP="00C467F7">
            <w:pPr>
              <w:pStyle w:val="TAL"/>
              <w:rPr>
                <w:rFonts w:cs="Arial"/>
                <w:sz w:val="16"/>
                <w:szCs w:val="16"/>
              </w:rPr>
            </w:pPr>
            <w:r w:rsidRPr="00CE3314">
              <w:rPr>
                <w:sz w:val="16"/>
                <w:szCs w:val="16"/>
              </w:rPr>
              <w:t>NR_FR1_35MHz_45MHz_BW-Core</w:t>
            </w:r>
          </w:p>
        </w:tc>
        <w:tc>
          <w:tcPr>
            <w:tcW w:w="572" w:type="dxa"/>
            <w:tcBorders>
              <w:top w:val="single" w:sz="4" w:space="0" w:color="A5A5A5"/>
              <w:left w:val="nil"/>
              <w:bottom w:val="single" w:sz="4" w:space="0" w:color="A5A5A5"/>
              <w:right w:val="single" w:sz="4" w:space="0" w:color="A5A5A5"/>
            </w:tcBorders>
            <w:shd w:val="clear" w:color="000000" w:fill="auto"/>
          </w:tcPr>
          <w:p w14:paraId="67F39455" w14:textId="7007903C" w:rsidR="00C467F7" w:rsidRPr="00CE3314" w:rsidRDefault="00C467F7" w:rsidP="00C467F7">
            <w:pPr>
              <w:pStyle w:val="TAL"/>
              <w:rPr>
                <w:rFonts w:cs="Arial"/>
                <w:sz w:val="16"/>
                <w:szCs w:val="16"/>
              </w:rPr>
            </w:pPr>
            <w:r w:rsidRPr="00CE3314">
              <w:rPr>
                <w:rFonts w:cs="Arial"/>
                <w:sz w:val="16"/>
                <w:szCs w:val="16"/>
              </w:rPr>
              <w:t>0512</w:t>
            </w:r>
          </w:p>
        </w:tc>
        <w:tc>
          <w:tcPr>
            <w:tcW w:w="690" w:type="dxa"/>
            <w:tcBorders>
              <w:top w:val="single" w:sz="4" w:space="0" w:color="A5A5A5"/>
              <w:left w:val="nil"/>
              <w:bottom w:val="single" w:sz="4" w:space="0" w:color="A5A5A5"/>
              <w:right w:val="single" w:sz="4" w:space="0" w:color="A5A5A5"/>
            </w:tcBorders>
            <w:shd w:val="clear" w:color="000000" w:fill="auto"/>
          </w:tcPr>
          <w:p w14:paraId="068E7FA9" w14:textId="6D35460E"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23C436C3" w14:textId="2FCD7575" w:rsidR="00C467F7" w:rsidRPr="00CE3314" w:rsidRDefault="00C467F7" w:rsidP="00C467F7">
            <w:pPr>
              <w:pStyle w:val="TAL"/>
              <w:rPr>
                <w:rFonts w:cs="Arial"/>
                <w:sz w:val="16"/>
                <w:szCs w:val="16"/>
              </w:rPr>
            </w:pPr>
            <w:r w:rsidRPr="00CE3314">
              <w:rPr>
                <w:rFonts w:cs="Arial"/>
                <w:sz w:val="16"/>
                <w:szCs w:val="16"/>
              </w:rPr>
              <w:t>A</w:t>
            </w:r>
          </w:p>
        </w:tc>
      </w:tr>
      <w:tr w:rsidR="00C467F7" w:rsidRPr="00CE3314" w14:paraId="1FCD53E3"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5C73F4BD" w14:textId="77DB8B3F" w:rsidR="00C467F7" w:rsidRPr="00CE3314" w:rsidRDefault="0083230C" w:rsidP="00C467F7">
            <w:pPr>
              <w:pStyle w:val="TAL"/>
              <w:rPr>
                <w:rFonts w:cs="Arial"/>
                <w:sz w:val="16"/>
                <w:szCs w:val="16"/>
              </w:rPr>
            </w:pPr>
            <w:hyperlink r:id="rId3820" w:history="1">
              <w:r>
                <w:rPr>
                  <w:rStyle w:val="Hyperlink"/>
                  <w:sz w:val="16"/>
                  <w:szCs w:val="16"/>
                </w:rPr>
                <w:t>R2-2102398</w:t>
              </w:r>
            </w:hyperlink>
          </w:p>
        </w:tc>
        <w:tc>
          <w:tcPr>
            <w:tcW w:w="3038" w:type="dxa"/>
            <w:tcBorders>
              <w:top w:val="single" w:sz="4" w:space="0" w:color="A5A5A5"/>
              <w:left w:val="nil"/>
              <w:bottom w:val="single" w:sz="4" w:space="0" w:color="A5A5A5"/>
              <w:right w:val="single" w:sz="4" w:space="0" w:color="A5A5A5"/>
            </w:tcBorders>
            <w:shd w:val="clear" w:color="auto" w:fill="auto"/>
          </w:tcPr>
          <w:p w14:paraId="6780DFC8" w14:textId="48903A8D" w:rsidR="00C467F7" w:rsidRPr="00CE3314" w:rsidRDefault="00C467F7" w:rsidP="00C467F7">
            <w:pPr>
              <w:pStyle w:val="TAL"/>
              <w:rPr>
                <w:rFonts w:cs="Arial"/>
                <w:sz w:val="16"/>
                <w:szCs w:val="16"/>
              </w:rPr>
            </w:pPr>
            <w:r w:rsidRPr="00CE3314">
              <w:rPr>
                <w:rFonts w:cs="Arial"/>
                <w:sz w:val="16"/>
                <w:szCs w:val="16"/>
              </w:rPr>
              <w:t>Correction on the illustration of BAP entity</w:t>
            </w:r>
          </w:p>
        </w:tc>
        <w:tc>
          <w:tcPr>
            <w:tcW w:w="1666" w:type="dxa"/>
            <w:tcBorders>
              <w:top w:val="single" w:sz="4" w:space="0" w:color="A5A5A5"/>
              <w:left w:val="nil"/>
              <w:bottom w:val="single" w:sz="4" w:space="0" w:color="A5A5A5"/>
              <w:right w:val="single" w:sz="4" w:space="0" w:color="A5A5A5"/>
            </w:tcBorders>
            <w:shd w:val="clear" w:color="auto" w:fill="auto"/>
          </w:tcPr>
          <w:p w14:paraId="5615F5CA" w14:textId="60230C16" w:rsidR="00C467F7" w:rsidRPr="00CE3314" w:rsidRDefault="00C467F7" w:rsidP="00C467F7">
            <w:pPr>
              <w:pStyle w:val="TAL"/>
              <w:rPr>
                <w:rFonts w:cs="Arial"/>
                <w:sz w:val="16"/>
                <w:szCs w:val="16"/>
              </w:rPr>
            </w:pPr>
            <w:r w:rsidRPr="00CE3314">
              <w:rPr>
                <w:rFonts w:cs="Arial"/>
                <w:sz w:val="16"/>
                <w:szCs w:val="16"/>
              </w:rPr>
              <w:t>vivo</w:t>
            </w:r>
          </w:p>
        </w:tc>
        <w:tc>
          <w:tcPr>
            <w:tcW w:w="822" w:type="dxa"/>
            <w:tcBorders>
              <w:top w:val="single" w:sz="4" w:space="0" w:color="A5A5A5"/>
              <w:left w:val="nil"/>
              <w:bottom w:val="single" w:sz="4" w:space="0" w:color="A5A5A5"/>
              <w:right w:val="single" w:sz="4" w:space="0" w:color="A5A5A5"/>
            </w:tcBorders>
            <w:shd w:val="clear" w:color="auto" w:fill="auto"/>
          </w:tcPr>
          <w:p w14:paraId="23832312" w14:textId="346D80F4"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78E53776" w14:textId="00644E94" w:rsidR="00C467F7" w:rsidRPr="00CE3314" w:rsidRDefault="00C467F7" w:rsidP="00C467F7">
            <w:pPr>
              <w:pStyle w:val="TAL"/>
              <w:rPr>
                <w:rFonts w:cs="Arial"/>
                <w:sz w:val="16"/>
                <w:szCs w:val="16"/>
              </w:rPr>
            </w:pPr>
            <w:r w:rsidRPr="00CE3314">
              <w:rPr>
                <w:sz w:val="16"/>
                <w:szCs w:val="16"/>
              </w:rPr>
              <w:t>38.340</w:t>
            </w:r>
          </w:p>
        </w:tc>
        <w:tc>
          <w:tcPr>
            <w:tcW w:w="1990" w:type="dxa"/>
            <w:tcBorders>
              <w:top w:val="single" w:sz="4" w:space="0" w:color="A5A5A5"/>
              <w:left w:val="nil"/>
              <w:bottom w:val="single" w:sz="4" w:space="0" w:color="A5A5A5"/>
              <w:right w:val="single" w:sz="4" w:space="0" w:color="A5A5A5"/>
            </w:tcBorders>
            <w:shd w:val="clear" w:color="auto" w:fill="auto"/>
          </w:tcPr>
          <w:p w14:paraId="0C8DA67A" w14:textId="0477B62D" w:rsidR="00C467F7" w:rsidRPr="00CE3314" w:rsidRDefault="00C467F7" w:rsidP="00C467F7">
            <w:pPr>
              <w:pStyle w:val="TAL"/>
              <w:rPr>
                <w:rFonts w:cs="Arial"/>
                <w:sz w:val="16"/>
                <w:szCs w:val="16"/>
              </w:rPr>
            </w:pPr>
            <w:r w:rsidRPr="00CE3314">
              <w:rPr>
                <w:sz w:val="16"/>
                <w:szCs w:val="16"/>
              </w:rPr>
              <w:t>NR_IAB-Core</w:t>
            </w:r>
          </w:p>
        </w:tc>
        <w:tc>
          <w:tcPr>
            <w:tcW w:w="572" w:type="dxa"/>
            <w:tcBorders>
              <w:top w:val="single" w:sz="4" w:space="0" w:color="A5A5A5"/>
              <w:left w:val="nil"/>
              <w:bottom w:val="single" w:sz="4" w:space="0" w:color="A5A5A5"/>
              <w:right w:val="single" w:sz="4" w:space="0" w:color="A5A5A5"/>
            </w:tcBorders>
            <w:shd w:val="clear" w:color="000000" w:fill="auto"/>
          </w:tcPr>
          <w:p w14:paraId="31384C7F" w14:textId="5FA56682" w:rsidR="00C467F7" w:rsidRPr="00CE3314" w:rsidRDefault="00C467F7" w:rsidP="00C467F7">
            <w:pPr>
              <w:pStyle w:val="TAL"/>
              <w:rPr>
                <w:rFonts w:cs="Arial"/>
                <w:sz w:val="16"/>
                <w:szCs w:val="16"/>
              </w:rPr>
            </w:pPr>
            <w:r w:rsidRPr="00CE3314">
              <w:rPr>
                <w:rFonts w:cs="Arial"/>
                <w:sz w:val="16"/>
                <w:szCs w:val="16"/>
              </w:rPr>
              <w:t>0012</w:t>
            </w:r>
          </w:p>
        </w:tc>
        <w:tc>
          <w:tcPr>
            <w:tcW w:w="690" w:type="dxa"/>
            <w:tcBorders>
              <w:top w:val="single" w:sz="4" w:space="0" w:color="A5A5A5"/>
              <w:left w:val="nil"/>
              <w:bottom w:val="single" w:sz="4" w:space="0" w:color="A5A5A5"/>
              <w:right w:val="single" w:sz="4" w:space="0" w:color="A5A5A5"/>
            </w:tcBorders>
            <w:shd w:val="clear" w:color="000000" w:fill="auto"/>
          </w:tcPr>
          <w:p w14:paraId="57DB6420" w14:textId="675A6922"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169CFE1D" w14:textId="12802A60"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777E784B"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317EB88" w14:textId="412D0C1B" w:rsidR="00C467F7" w:rsidRPr="00CE3314" w:rsidRDefault="0083230C" w:rsidP="00C467F7">
            <w:pPr>
              <w:pStyle w:val="TAL"/>
              <w:rPr>
                <w:rFonts w:cs="Arial"/>
                <w:sz w:val="16"/>
                <w:szCs w:val="16"/>
              </w:rPr>
            </w:pPr>
            <w:hyperlink r:id="rId3821" w:history="1">
              <w:r>
                <w:rPr>
                  <w:rStyle w:val="Hyperlink"/>
                  <w:sz w:val="16"/>
                  <w:szCs w:val="16"/>
                </w:rPr>
                <w:t>R2-2102399</w:t>
              </w:r>
            </w:hyperlink>
          </w:p>
        </w:tc>
        <w:tc>
          <w:tcPr>
            <w:tcW w:w="3038" w:type="dxa"/>
            <w:tcBorders>
              <w:top w:val="single" w:sz="4" w:space="0" w:color="A5A5A5"/>
              <w:left w:val="nil"/>
              <w:bottom w:val="single" w:sz="4" w:space="0" w:color="A5A5A5"/>
              <w:right w:val="single" w:sz="4" w:space="0" w:color="A5A5A5"/>
            </w:tcBorders>
            <w:shd w:val="clear" w:color="auto" w:fill="auto"/>
          </w:tcPr>
          <w:p w14:paraId="67B37F7E" w14:textId="275B3DDC" w:rsidR="00C467F7" w:rsidRPr="00CE3314" w:rsidRDefault="00C467F7" w:rsidP="00C467F7">
            <w:pPr>
              <w:pStyle w:val="TAL"/>
              <w:rPr>
                <w:rFonts w:cs="Arial"/>
                <w:sz w:val="16"/>
                <w:szCs w:val="16"/>
              </w:rPr>
            </w:pPr>
            <w:r w:rsidRPr="00CE3314">
              <w:rPr>
                <w:rFonts w:cs="Arial"/>
                <w:sz w:val="16"/>
                <w:szCs w:val="16"/>
              </w:rPr>
              <w:t>Corrections on the description of Pre-emptive BSR MAC CE</w:t>
            </w:r>
          </w:p>
        </w:tc>
        <w:tc>
          <w:tcPr>
            <w:tcW w:w="1666" w:type="dxa"/>
            <w:tcBorders>
              <w:top w:val="single" w:sz="4" w:space="0" w:color="A5A5A5"/>
              <w:left w:val="nil"/>
              <w:bottom w:val="single" w:sz="4" w:space="0" w:color="A5A5A5"/>
              <w:right w:val="single" w:sz="4" w:space="0" w:color="A5A5A5"/>
            </w:tcBorders>
            <w:shd w:val="clear" w:color="auto" w:fill="auto"/>
          </w:tcPr>
          <w:p w14:paraId="6C2F02BA" w14:textId="7260EA46" w:rsidR="00C467F7" w:rsidRPr="00CE3314" w:rsidRDefault="00C467F7" w:rsidP="00C467F7">
            <w:pPr>
              <w:pStyle w:val="TAL"/>
              <w:rPr>
                <w:rFonts w:cs="Arial"/>
                <w:sz w:val="16"/>
                <w:szCs w:val="16"/>
              </w:rPr>
            </w:pPr>
            <w:r w:rsidRPr="00CE3314">
              <w:rPr>
                <w:rFonts w:cs="Arial"/>
                <w:sz w:val="16"/>
                <w:szCs w:val="16"/>
              </w:rPr>
              <w:t>vivo</w:t>
            </w:r>
          </w:p>
        </w:tc>
        <w:tc>
          <w:tcPr>
            <w:tcW w:w="822" w:type="dxa"/>
            <w:tcBorders>
              <w:top w:val="single" w:sz="4" w:space="0" w:color="A5A5A5"/>
              <w:left w:val="nil"/>
              <w:bottom w:val="single" w:sz="4" w:space="0" w:color="A5A5A5"/>
              <w:right w:val="single" w:sz="4" w:space="0" w:color="A5A5A5"/>
            </w:tcBorders>
            <w:shd w:val="clear" w:color="auto" w:fill="auto"/>
          </w:tcPr>
          <w:p w14:paraId="6288805F" w14:textId="1720B9B4"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29B19E72" w14:textId="06165294" w:rsidR="00C467F7" w:rsidRPr="00CE3314" w:rsidRDefault="00C467F7" w:rsidP="00C467F7">
            <w:pPr>
              <w:pStyle w:val="TAL"/>
              <w:rPr>
                <w:rFonts w:cs="Arial"/>
                <w:sz w:val="16"/>
                <w:szCs w:val="16"/>
              </w:rPr>
            </w:pPr>
            <w:r w:rsidRPr="00CE3314">
              <w:rPr>
                <w:sz w:val="16"/>
                <w:szCs w:val="16"/>
              </w:rPr>
              <w:t>38.321</w:t>
            </w:r>
          </w:p>
        </w:tc>
        <w:tc>
          <w:tcPr>
            <w:tcW w:w="1990" w:type="dxa"/>
            <w:tcBorders>
              <w:top w:val="single" w:sz="4" w:space="0" w:color="A5A5A5"/>
              <w:left w:val="nil"/>
              <w:bottom w:val="single" w:sz="4" w:space="0" w:color="A5A5A5"/>
              <w:right w:val="single" w:sz="4" w:space="0" w:color="A5A5A5"/>
            </w:tcBorders>
            <w:shd w:val="clear" w:color="auto" w:fill="auto"/>
          </w:tcPr>
          <w:p w14:paraId="1E183E67" w14:textId="785A49E1" w:rsidR="00C467F7" w:rsidRPr="00CE3314" w:rsidRDefault="00C467F7" w:rsidP="00C467F7">
            <w:pPr>
              <w:pStyle w:val="TAL"/>
              <w:rPr>
                <w:rFonts w:cs="Arial"/>
                <w:sz w:val="16"/>
                <w:szCs w:val="16"/>
              </w:rPr>
            </w:pPr>
            <w:r w:rsidRPr="00CE3314">
              <w:rPr>
                <w:sz w:val="16"/>
                <w:szCs w:val="16"/>
              </w:rPr>
              <w:t>NR_IAB-Core</w:t>
            </w:r>
          </w:p>
        </w:tc>
        <w:tc>
          <w:tcPr>
            <w:tcW w:w="572" w:type="dxa"/>
            <w:tcBorders>
              <w:top w:val="single" w:sz="4" w:space="0" w:color="A5A5A5"/>
              <w:left w:val="nil"/>
              <w:bottom w:val="single" w:sz="4" w:space="0" w:color="A5A5A5"/>
              <w:right w:val="single" w:sz="4" w:space="0" w:color="A5A5A5"/>
            </w:tcBorders>
            <w:shd w:val="clear" w:color="000000" w:fill="auto"/>
          </w:tcPr>
          <w:p w14:paraId="231EB7BB" w14:textId="767ED35A" w:rsidR="00C467F7" w:rsidRPr="00CE3314" w:rsidRDefault="00C467F7" w:rsidP="00C467F7">
            <w:pPr>
              <w:pStyle w:val="TAL"/>
              <w:rPr>
                <w:rFonts w:cs="Arial"/>
                <w:sz w:val="16"/>
                <w:szCs w:val="16"/>
              </w:rPr>
            </w:pPr>
            <w:r w:rsidRPr="00CE3314">
              <w:rPr>
                <w:rFonts w:cs="Arial"/>
                <w:sz w:val="16"/>
                <w:szCs w:val="16"/>
              </w:rPr>
              <w:t>1017</w:t>
            </w:r>
          </w:p>
        </w:tc>
        <w:tc>
          <w:tcPr>
            <w:tcW w:w="690" w:type="dxa"/>
            <w:tcBorders>
              <w:top w:val="single" w:sz="4" w:space="0" w:color="A5A5A5"/>
              <w:left w:val="nil"/>
              <w:bottom w:val="single" w:sz="4" w:space="0" w:color="A5A5A5"/>
              <w:right w:val="single" w:sz="4" w:space="0" w:color="A5A5A5"/>
            </w:tcBorders>
            <w:shd w:val="clear" w:color="000000" w:fill="auto"/>
          </w:tcPr>
          <w:p w14:paraId="6C7B5141" w14:textId="7A7F2B76"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51E92006" w14:textId="7BB35329"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7CFE1D56"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DAC6C47" w14:textId="022ED756" w:rsidR="00C467F7" w:rsidRPr="00CE3314" w:rsidRDefault="0083230C" w:rsidP="00C467F7">
            <w:pPr>
              <w:pStyle w:val="TAL"/>
              <w:rPr>
                <w:rFonts w:cs="Arial"/>
                <w:sz w:val="16"/>
                <w:szCs w:val="16"/>
              </w:rPr>
            </w:pPr>
            <w:hyperlink r:id="rId3822" w:history="1">
              <w:r>
                <w:rPr>
                  <w:rStyle w:val="Hyperlink"/>
                  <w:sz w:val="16"/>
                  <w:szCs w:val="16"/>
                </w:rPr>
                <w:t>R2-2102404</w:t>
              </w:r>
            </w:hyperlink>
          </w:p>
        </w:tc>
        <w:tc>
          <w:tcPr>
            <w:tcW w:w="3038" w:type="dxa"/>
            <w:tcBorders>
              <w:top w:val="single" w:sz="4" w:space="0" w:color="A5A5A5"/>
              <w:left w:val="nil"/>
              <w:bottom w:val="single" w:sz="4" w:space="0" w:color="A5A5A5"/>
              <w:right w:val="single" w:sz="4" w:space="0" w:color="A5A5A5"/>
            </w:tcBorders>
            <w:shd w:val="clear" w:color="auto" w:fill="auto"/>
          </w:tcPr>
          <w:p w14:paraId="7AC2955D" w14:textId="01BC05DA" w:rsidR="00C467F7" w:rsidRPr="00CE3314" w:rsidRDefault="00C467F7" w:rsidP="00C467F7">
            <w:pPr>
              <w:pStyle w:val="TAL"/>
              <w:rPr>
                <w:rFonts w:cs="Arial"/>
                <w:sz w:val="16"/>
                <w:szCs w:val="16"/>
              </w:rPr>
            </w:pPr>
            <w:r w:rsidRPr="00CE3314">
              <w:rPr>
                <w:rFonts w:cs="Arial"/>
                <w:sz w:val="16"/>
                <w:szCs w:val="16"/>
              </w:rPr>
              <w:t>Clarification for SIBs scheduled in posSchedulingInfoList</w:t>
            </w:r>
          </w:p>
        </w:tc>
        <w:tc>
          <w:tcPr>
            <w:tcW w:w="1666" w:type="dxa"/>
            <w:tcBorders>
              <w:top w:val="single" w:sz="4" w:space="0" w:color="A5A5A5"/>
              <w:left w:val="nil"/>
              <w:bottom w:val="single" w:sz="4" w:space="0" w:color="A5A5A5"/>
              <w:right w:val="single" w:sz="4" w:space="0" w:color="A5A5A5"/>
            </w:tcBorders>
            <w:shd w:val="clear" w:color="auto" w:fill="auto"/>
          </w:tcPr>
          <w:p w14:paraId="15E90C1F" w14:textId="25392F26" w:rsidR="00C467F7" w:rsidRPr="00CE3314" w:rsidRDefault="00C467F7" w:rsidP="00C467F7">
            <w:pPr>
              <w:pStyle w:val="TAL"/>
              <w:rPr>
                <w:rFonts w:cs="Arial"/>
                <w:sz w:val="16"/>
                <w:szCs w:val="16"/>
              </w:rPr>
            </w:pPr>
            <w:r w:rsidRPr="00CE3314">
              <w:rPr>
                <w:rFonts w:cs="Arial"/>
                <w:sz w:val="16"/>
                <w:szCs w:val="16"/>
              </w:rPr>
              <w:t>Ericsson</w:t>
            </w:r>
          </w:p>
        </w:tc>
        <w:tc>
          <w:tcPr>
            <w:tcW w:w="822" w:type="dxa"/>
            <w:tcBorders>
              <w:top w:val="single" w:sz="4" w:space="0" w:color="A5A5A5"/>
              <w:left w:val="nil"/>
              <w:bottom w:val="single" w:sz="4" w:space="0" w:color="A5A5A5"/>
              <w:right w:val="single" w:sz="4" w:space="0" w:color="A5A5A5"/>
            </w:tcBorders>
            <w:shd w:val="clear" w:color="auto" w:fill="auto"/>
          </w:tcPr>
          <w:p w14:paraId="2882B424" w14:textId="23A5C8D2"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3945895E" w14:textId="1CCA9C63" w:rsidR="00C467F7" w:rsidRPr="00CE3314" w:rsidRDefault="00C467F7" w:rsidP="00C467F7">
            <w:pPr>
              <w:pStyle w:val="TAL"/>
              <w:rPr>
                <w:rFonts w:cs="Arial"/>
                <w:sz w:val="16"/>
                <w:szCs w:val="16"/>
              </w:rPr>
            </w:pPr>
            <w:r w:rsidRPr="00CE3314">
              <w:rPr>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3BB3AF25" w14:textId="312EF641" w:rsidR="00C467F7" w:rsidRPr="00CE3314" w:rsidRDefault="00C467F7" w:rsidP="00C467F7">
            <w:pPr>
              <w:pStyle w:val="TAL"/>
              <w:rPr>
                <w:rFonts w:cs="Arial"/>
                <w:sz w:val="16"/>
                <w:szCs w:val="16"/>
              </w:rPr>
            </w:pPr>
            <w:r w:rsidRPr="00CE3314">
              <w:rPr>
                <w:sz w:val="16"/>
                <w:szCs w:val="16"/>
              </w:rPr>
              <w:t>NR_pos-Core</w:t>
            </w:r>
          </w:p>
        </w:tc>
        <w:tc>
          <w:tcPr>
            <w:tcW w:w="572" w:type="dxa"/>
            <w:tcBorders>
              <w:top w:val="single" w:sz="4" w:space="0" w:color="A5A5A5"/>
              <w:left w:val="nil"/>
              <w:bottom w:val="single" w:sz="4" w:space="0" w:color="A5A5A5"/>
              <w:right w:val="single" w:sz="4" w:space="0" w:color="A5A5A5"/>
            </w:tcBorders>
            <w:shd w:val="clear" w:color="000000" w:fill="auto"/>
          </w:tcPr>
          <w:p w14:paraId="7752E9AB" w14:textId="2E27CCDB" w:rsidR="00C467F7" w:rsidRPr="00CE3314" w:rsidRDefault="00C467F7" w:rsidP="00C467F7">
            <w:pPr>
              <w:pStyle w:val="TAL"/>
              <w:rPr>
                <w:rFonts w:cs="Arial"/>
                <w:sz w:val="16"/>
                <w:szCs w:val="16"/>
              </w:rPr>
            </w:pPr>
            <w:r w:rsidRPr="00CE3314">
              <w:rPr>
                <w:rFonts w:cs="Arial"/>
                <w:sz w:val="16"/>
                <w:szCs w:val="16"/>
              </w:rPr>
              <w:t>2433</w:t>
            </w:r>
          </w:p>
        </w:tc>
        <w:tc>
          <w:tcPr>
            <w:tcW w:w="690" w:type="dxa"/>
            <w:tcBorders>
              <w:top w:val="single" w:sz="4" w:space="0" w:color="A5A5A5"/>
              <w:left w:val="nil"/>
              <w:bottom w:val="single" w:sz="4" w:space="0" w:color="A5A5A5"/>
              <w:right w:val="single" w:sz="4" w:space="0" w:color="A5A5A5"/>
            </w:tcBorders>
            <w:shd w:val="clear" w:color="000000" w:fill="auto"/>
          </w:tcPr>
          <w:p w14:paraId="42DB2D0C" w14:textId="47EABC29"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6D5BFCCC" w14:textId="13413921"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08D97159"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BB85691" w14:textId="7AF64721" w:rsidR="00C467F7" w:rsidRPr="00CE3314" w:rsidRDefault="0083230C" w:rsidP="00C467F7">
            <w:pPr>
              <w:pStyle w:val="TAL"/>
              <w:rPr>
                <w:rFonts w:cs="Arial"/>
                <w:sz w:val="16"/>
                <w:szCs w:val="16"/>
              </w:rPr>
            </w:pPr>
            <w:hyperlink r:id="rId3823" w:history="1">
              <w:r>
                <w:rPr>
                  <w:rStyle w:val="Hyperlink"/>
                  <w:sz w:val="16"/>
                  <w:szCs w:val="16"/>
                </w:rPr>
                <w:t>R2-2102405</w:t>
              </w:r>
            </w:hyperlink>
          </w:p>
        </w:tc>
        <w:tc>
          <w:tcPr>
            <w:tcW w:w="3038" w:type="dxa"/>
            <w:tcBorders>
              <w:top w:val="single" w:sz="4" w:space="0" w:color="A5A5A5"/>
              <w:left w:val="nil"/>
              <w:bottom w:val="single" w:sz="4" w:space="0" w:color="A5A5A5"/>
              <w:right w:val="single" w:sz="4" w:space="0" w:color="A5A5A5"/>
            </w:tcBorders>
            <w:shd w:val="clear" w:color="auto" w:fill="auto"/>
          </w:tcPr>
          <w:p w14:paraId="29DDC8ED" w14:textId="315428B1" w:rsidR="00C467F7" w:rsidRPr="00CE3314" w:rsidRDefault="00C467F7" w:rsidP="00C467F7">
            <w:pPr>
              <w:pStyle w:val="TAL"/>
              <w:rPr>
                <w:rFonts w:cs="Arial"/>
                <w:sz w:val="16"/>
                <w:szCs w:val="16"/>
              </w:rPr>
            </w:pPr>
            <w:r w:rsidRPr="00CE3314">
              <w:rPr>
                <w:rFonts w:cs="Arial"/>
                <w:sz w:val="16"/>
                <w:szCs w:val="16"/>
              </w:rPr>
              <w:t>Clarification for aperiodic CSI and secondary DRX group</w:t>
            </w:r>
          </w:p>
        </w:tc>
        <w:tc>
          <w:tcPr>
            <w:tcW w:w="1666" w:type="dxa"/>
            <w:tcBorders>
              <w:top w:val="single" w:sz="4" w:space="0" w:color="A5A5A5"/>
              <w:left w:val="nil"/>
              <w:bottom w:val="single" w:sz="4" w:space="0" w:color="A5A5A5"/>
              <w:right w:val="single" w:sz="4" w:space="0" w:color="A5A5A5"/>
            </w:tcBorders>
            <w:shd w:val="clear" w:color="auto" w:fill="auto"/>
          </w:tcPr>
          <w:p w14:paraId="3C71F42E" w14:textId="04A9D0D7" w:rsidR="00C467F7" w:rsidRPr="00CE3314" w:rsidRDefault="00C467F7" w:rsidP="00C467F7">
            <w:pPr>
              <w:pStyle w:val="TAL"/>
              <w:rPr>
                <w:rFonts w:cs="Arial"/>
                <w:sz w:val="16"/>
                <w:szCs w:val="16"/>
              </w:rPr>
            </w:pPr>
            <w:r w:rsidRPr="00CE3314">
              <w:rPr>
                <w:rFonts w:cs="Arial"/>
                <w:sz w:val="16"/>
                <w:szCs w:val="16"/>
              </w:rPr>
              <w:t>Ericsson</w:t>
            </w:r>
          </w:p>
        </w:tc>
        <w:tc>
          <w:tcPr>
            <w:tcW w:w="822" w:type="dxa"/>
            <w:tcBorders>
              <w:top w:val="single" w:sz="4" w:space="0" w:color="A5A5A5"/>
              <w:left w:val="nil"/>
              <w:bottom w:val="single" w:sz="4" w:space="0" w:color="A5A5A5"/>
              <w:right w:val="single" w:sz="4" w:space="0" w:color="A5A5A5"/>
            </w:tcBorders>
            <w:shd w:val="clear" w:color="auto" w:fill="auto"/>
          </w:tcPr>
          <w:p w14:paraId="7AB15882" w14:textId="24CAB77E"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009D5E3A" w14:textId="493E0287" w:rsidR="00C467F7" w:rsidRPr="00CE3314" w:rsidRDefault="00C467F7" w:rsidP="00C467F7">
            <w:pPr>
              <w:pStyle w:val="TAL"/>
              <w:rPr>
                <w:rFonts w:cs="Arial"/>
                <w:sz w:val="16"/>
                <w:szCs w:val="16"/>
              </w:rPr>
            </w:pPr>
            <w:r w:rsidRPr="00CE3314">
              <w:rPr>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3034993C" w14:textId="79F0A060" w:rsidR="00C467F7" w:rsidRPr="00CE3314" w:rsidRDefault="00C467F7" w:rsidP="00C467F7">
            <w:pPr>
              <w:pStyle w:val="TAL"/>
              <w:rPr>
                <w:rFonts w:cs="Arial"/>
                <w:sz w:val="16"/>
                <w:szCs w:val="16"/>
              </w:rPr>
            </w:pPr>
            <w:r w:rsidRPr="00CE3314">
              <w:rPr>
                <w:sz w:val="16"/>
                <w:szCs w:val="16"/>
              </w:rPr>
              <w:t>TEI16</w:t>
            </w:r>
          </w:p>
        </w:tc>
        <w:tc>
          <w:tcPr>
            <w:tcW w:w="572" w:type="dxa"/>
            <w:tcBorders>
              <w:top w:val="single" w:sz="4" w:space="0" w:color="A5A5A5"/>
              <w:left w:val="nil"/>
              <w:bottom w:val="single" w:sz="4" w:space="0" w:color="A5A5A5"/>
              <w:right w:val="single" w:sz="4" w:space="0" w:color="A5A5A5"/>
            </w:tcBorders>
            <w:shd w:val="clear" w:color="000000" w:fill="auto"/>
          </w:tcPr>
          <w:p w14:paraId="6CE7552F" w14:textId="5BE5D22D" w:rsidR="00C467F7" w:rsidRPr="00CE3314" w:rsidRDefault="00C467F7" w:rsidP="00C467F7">
            <w:pPr>
              <w:pStyle w:val="TAL"/>
              <w:rPr>
                <w:rFonts w:cs="Arial"/>
                <w:sz w:val="16"/>
                <w:szCs w:val="16"/>
              </w:rPr>
            </w:pPr>
            <w:r w:rsidRPr="00CE3314">
              <w:rPr>
                <w:rFonts w:cs="Arial"/>
                <w:sz w:val="16"/>
                <w:szCs w:val="16"/>
              </w:rPr>
              <w:t>2147</w:t>
            </w:r>
          </w:p>
        </w:tc>
        <w:tc>
          <w:tcPr>
            <w:tcW w:w="690" w:type="dxa"/>
            <w:tcBorders>
              <w:top w:val="single" w:sz="4" w:space="0" w:color="A5A5A5"/>
              <w:left w:val="nil"/>
              <w:bottom w:val="single" w:sz="4" w:space="0" w:color="A5A5A5"/>
              <w:right w:val="single" w:sz="4" w:space="0" w:color="A5A5A5"/>
            </w:tcBorders>
            <w:shd w:val="clear" w:color="000000" w:fill="auto"/>
          </w:tcPr>
          <w:p w14:paraId="01BBCEDF" w14:textId="1ABCF1A0"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1CFBF457" w14:textId="5D8E4277"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3787B3BC"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8DE0F3E" w14:textId="39A3FC2C" w:rsidR="00C467F7" w:rsidRPr="00CE3314" w:rsidRDefault="0083230C" w:rsidP="00C467F7">
            <w:pPr>
              <w:pStyle w:val="TAL"/>
              <w:rPr>
                <w:rFonts w:cs="Arial"/>
                <w:sz w:val="16"/>
                <w:szCs w:val="16"/>
              </w:rPr>
            </w:pPr>
            <w:hyperlink r:id="rId3824" w:history="1">
              <w:r>
                <w:rPr>
                  <w:rStyle w:val="Hyperlink"/>
                  <w:sz w:val="16"/>
                  <w:szCs w:val="16"/>
                </w:rPr>
                <w:t>R2-2102407</w:t>
              </w:r>
            </w:hyperlink>
          </w:p>
        </w:tc>
        <w:tc>
          <w:tcPr>
            <w:tcW w:w="3038" w:type="dxa"/>
            <w:tcBorders>
              <w:top w:val="single" w:sz="4" w:space="0" w:color="A5A5A5"/>
              <w:left w:val="nil"/>
              <w:bottom w:val="single" w:sz="4" w:space="0" w:color="A5A5A5"/>
              <w:right w:val="single" w:sz="4" w:space="0" w:color="A5A5A5"/>
            </w:tcBorders>
            <w:shd w:val="clear" w:color="auto" w:fill="auto"/>
          </w:tcPr>
          <w:p w14:paraId="19FB81F0" w14:textId="5EEFC124" w:rsidR="00C467F7" w:rsidRPr="00CE3314" w:rsidRDefault="00C467F7" w:rsidP="00C467F7">
            <w:pPr>
              <w:pStyle w:val="TAL"/>
              <w:rPr>
                <w:rFonts w:cs="Arial"/>
                <w:sz w:val="16"/>
                <w:szCs w:val="16"/>
              </w:rPr>
            </w:pPr>
            <w:r w:rsidRPr="00CE3314">
              <w:rPr>
                <w:rFonts w:cs="Arial"/>
                <w:sz w:val="16"/>
                <w:szCs w:val="16"/>
              </w:rPr>
              <w:t>UE capability of NR to UTRA-FDD CELL_DCH CS handover</w:t>
            </w:r>
          </w:p>
        </w:tc>
        <w:tc>
          <w:tcPr>
            <w:tcW w:w="1666" w:type="dxa"/>
            <w:tcBorders>
              <w:top w:val="single" w:sz="4" w:space="0" w:color="A5A5A5"/>
              <w:left w:val="nil"/>
              <w:bottom w:val="single" w:sz="4" w:space="0" w:color="A5A5A5"/>
              <w:right w:val="single" w:sz="4" w:space="0" w:color="A5A5A5"/>
            </w:tcBorders>
            <w:shd w:val="clear" w:color="auto" w:fill="auto"/>
          </w:tcPr>
          <w:p w14:paraId="60B48171" w14:textId="2ED1753F" w:rsidR="00C467F7" w:rsidRPr="00CE3314" w:rsidRDefault="00C467F7" w:rsidP="00C467F7">
            <w:pPr>
              <w:pStyle w:val="TAL"/>
              <w:rPr>
                <w:rFonts w:cs="Arial"/>
                <w:sz w:val="16"/>
                <w:szCs w:val="16"/>
              </w:rPr>
            </w:pPr>
            <w:r w:rsidRPr="00CE3314">
              <w:rPr>
                <w:rFonts w:cs="Arial"/>
                <w:sz w:val="16"/>
                <w:szCs w:val="16"/>
              </w:rPr>
              <w:t>Intel Corporation</w:t>
            </w:r>
          </w:p>
        </w:tc>
        <w:tc>
          <w:tcPr>
            <w:tcW w:w="822" w:type="dxa"/>
            <w:tcBorders>
              <w:top w:val="single" w:sz="4" w:space="0" w:color="A5A5A5"/>
              <w:left w:val="nil"/>
              <w:bottom w:val="single" w:sz="4" w:space="0" w:color="A5A5A5"/>
              <w:right w:val="single" w:sz="4" w:space="0" w:color="A5A5A5"/>
            </w:tcBorders>
            <w:shd w:val="clear" w:color="auto" w:fill="auto"/>
          </w:tcPr>
          <w:p w14:paraId="07D6C12B" w14:textId="64530993"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54BD3E6D" w14:textId="216B2E27" w:rsidR="00C467F7" w:rsidRPr="00CE3314" w:rsidRDefault="00C467F7" w:rsidP="00C467F7">
            <w:pPr>
              <w:pStyle w:val="TAL"/>
              <w:rPr>
                <w:rFonts w:cs="Arial"/>
                <w:sz w:val="16"/>
                <w:szCs w:val="16"/>
              </w:rPr>
            </w:pPr>
            <w:r w:rsidRPr="00CE3314">
              <w:rPr>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7B10B116" w14:textId="03960786" w:rsidR="00C467F7" w:rsidRPr="00CE3314" w:rsidRDefault="00C467F7" w:rsidP="00C467F7">
            <w:pPr>
              <w:pStyle w:val="TAL"/>
              <w:rPr>
                <w:rFonts w:cs="Arial"/>
                <w:sz w:val="16"/>
                <w:szCs w:val="16"/>
              </w:rPr>
            </w:pPr>
            <w:r w:rsidRPr="00CE3314">
              <w:rPr>
                <w:sz w:val="16"/>
                <w:szCs w:val="16"/>
              </w:rPr>
              <w:t>SRVCC_NR_to_UMTS-Core</w:t>
            </w:r>
          </w:p>
        </w:tc>
        <w:tc>
          <w:tcPr>
            <w:tcW w:w="572" w:type="dxa"/>
            <w:tcBorders>
              <w:top w:val="single" w:sz="4" w:space="0" w:color="A5A5A5"/>
              <w:left w:val="nil"/>
              <w:bottom w:val="single" w:sz="4" w:space="0" w:color="A5A5A5"/>
              <w:right w:val="single" w:sz="4" w:space="0" w:color="A5A5A5"/>
            </w:tcBorders>
            <w:shd w:val="clear" w:color="000000" w:fill="auto"/>
          </w:tcPr>
          <w:p w14:paraId="4A66A2DC" w14:textId="418BB04F" w:rsidR="00C467F7" w:rsidRPr="00CE3314" w:rsidRDefault="00C467F7" w:rsidP="00C467F7">
            <w:pPr>
              <w:pStyle w:val="TAL"/>
              <w:rPr>
                <w:rFonts w:cs="Arial"/>
                <w:sz w:val="16"/>
                <w:szCs w:val="16"/>
              </w:rPr>
            </w:pPr>
            <w:r w:rsidRPr="00CE3314">
              <w:rPr>
                <w:rFonts w:cs="Arial"/>
                <w:sz w:val="16"/>
                <w:szCs w:val="16"/>
              </w:rPr>
              <w:t>0485</w:t>
            </w:r>
          </w:p>
        </w:tc>
        <w:tc>
          <w:tcPr>
            <w:tcW w:w="690" w:type="dxa"/>
            <w:tcBorders>
              <w:top w:val="single" w:sz="4" w:space="0" w:color="A5A5A5"/>
              <w:left w:val="nil"/>
              <w:bottom w:val="single" w:sz="4" w:space="0" w:color="A5A5A5"/>
              <w:right w:val="single" w:sz="4" w:space="0" w:color="A5A5A5"/>
            </w:tcBorders>
            <w:shd w:val="clear" w:color="000000" w:fill="auto"/>
          </w:tcPr>
          <w:p w14:paraId="5E82B427" w14:textId="26F795E6"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57461B07" w14:textId="033E722C"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214EBCE6"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6C07051E" w14:textId="12789331" w:rsidR="00C467F7" w:rsidRPr="00CE3314" w:rsidRDefault="0083230C" w:rsidP="00C467F7">
            <w:pPr>
              <w:pStyle w:val="TAL"/>
              <w:rPr>
                <w:rFonts w:cs="Arial"/>
                <w:sz w:val="16"/>
                <w:szCs w:val="16"/>
              </w:rPr>
            </w:pPr>
            <w:hyperlink r:id="rId3825" w:history="1">
              <w:r>
                <w:rPr>
                  <w:rStyle w:val="Hyperlink"/>
                  <w:sz w:val="16"/>
                  <w:szCs w:val="16"/>
                </w:rPr>
                <w:t>R2-2102408</w:t>
              </w:r>
            </w:hyperlink>
          </w:p>
        </w:tc>
        <w:tc>
          <w:tcPr>
            <w:tcW w:w="3038" w:type="dxa"/>
            <w:tcBorders>
              <w:top w:val="single" w:sz="4" w:space="0" w:color="A5A5A5"/>
              <w:left w:val="nil"/>
              <w:bottom w:val="single" w:sz="4" w:space="0" w:color="A5A5A5"/>
              <w:right w:val="single" w:sz="4" w:space="0" w:color="A5A5A5"/>
            </w:tcBorders>
            <w:shd w:val="clear" w:color="auto" w:fill="auto"/>
          </w:tcPr>
          <w:p w14:paraId="645C3739" w14:textId="70D17EB9" w:rsidR="00C467F7" w:rsidRPr="00CE3314" w:rsidRDefault="00C467F7" w:rsidP="00C467F7">
            <w:pPr>
              <w:pStyle w:val="TAL"/>
              <w:rPr>
                <w:rFonts w:cs="Arial"/>
                <w:sz w:val="16"/>
                <w:szCs w:val="16"/>
              </w:rPr>
            </w:pPr>
            <w:r w:rsidRPr="00CE3314">
              <w:rPr>
                <w:rFonts w:cs="Arial"/>
                <w:sz w:val="16"/>
                <w:szCs w:val="16"/>
              </w:rPr>
              <w:t>UE capability of NR to UTRA-FDD CELL_DCH CS handover</w:t>
            </w:r>
          </w:p>
        </w:tc>
        <w:tc>
          <w:tcPr>
            <w:tcW w:w="1666" w:type="dxa"/>
            <w:tcBorders>
              <w:top w:val="single" w:sz="4" w:space="0" w:color="A5A5A5"/>
              <w:left w:val="nil"/>
              <w:bottom w:val="single" w:sz="4" w:space="0" w:color="A5A5A5"/>
              <w:right w:val="single" w:sz="4" w:space="0" w:color="A5A5A5"/>
            </w:tcBorders>
            <w:shd w:val="clear" w:color="auto" w:fill="auto"/>
          </w:tcPr>
          <w:p w14:paraId="40BF7221" w14:textId="2FF78029" w:rsidR="00C467F7" w:rsidRPr="00CE3314" w:rsidRDefault="00C467F7" w:rsidP="00C467F7">
            <w:pPr>
              <w:pStyle w:val="TAL"/>
              <w:rPr>
                <w:rFonts w:cs="Arial"/>
                <w:sz w:val="16"/>
                <w:szCs w:val="16"/>
              </w:rPr>
            </w:pPr>
            <w:r w:rsidRPr="00CE3314">
              <w:rPr>
                <w:rFonts w:cs="Arial"/>
                <w:sz w:val="16"/>
                <w:szCs w:val="16"/>
              </w:rPr>
              <w:t>Intel Corporation</w:t>
            </w:r>
          </w:p>
        </w:tc>
        <w:tc>
          <w:tcPr>
            <w:tcW w:w="822" w:type="dxa"/>
            <w:tcBorders>
              <w:top w:val="single" w:sz="4" w:space="0" w:color="A5A5A5"/>
              <w:left w:val="nil"/>
              <w:bottom w:val="single" w:sz="4" w:space="0" w:color="A5A5A5"/>
              <w:right w:val="single" w:sz="4" w:space="0" w:color="A5A5A5"/>
            </w:tcBorders>
            <w:shd w:val="clear" w:color="auto" w:fill="auto"/>
          </w:tcPr>
          <w:p w14:paraId="0B8A2F76" w14:textId="6F057778"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4F4B82AE" w14:textId="3242A889" w:rsidR="00C467F7" w:rsidRPr="00CE3314" w:rsidRDefault="00C467F7" w:rsidP="00C467F7">
            <w:pPr>
              <w:pStyle w:val="TAL"/>
              <w:rPr>
                <w:rFonts w:cs="Arial"/>
                <w:sz w:val="16"/>
                <w:szCs w:val="16"/>
              </w:rPr>
            </w:pPr>
            <w:r w:rsidRPr="00CE3314">
              <w:rPr>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1EE12B9F" w14:textId="0B97F802" w:rsidR="00C467F7" w:rsidRPr="00CE3314" w:rsidRDefault="00C467F7" w:rsidP="00C467F7">
            <w:pPr>
              <w:pStyle w:val="TAL"/>
              <w:rPr>
                <w:rFonts w:cs="Arial"/>
                <w:sz w:val="16"/>
                <w:szCs w:val="16"/>
              </w:rPr>
            </w:pPr>
            <w:r w:rsidRPr="00CE3314">
              <w:rPr>
                <w:sz w:val="16"/>
                <w:szCs w:val="16"/>
              </w:rPr>
              <w:t>SRVCC_NR_to_UMTS-Core</w:t>
            </w:r>
          </w:p>
        </w:tc>
        <w:tc>
          <w:tcPr>
            <w:tcW w:w="572" w:type="dxa"/>
            <w:tcBorders>
              <w:top w:val="single" w:sz="4" w:space="0" w:color="A5A5A5"/>
              <w:left w:val="nil"/>
              <w:bottom w:val="single" w:sz="4" w:space="0" w:color="A5A5A5"/>
              <w:right w:val="single" w:sz="4" w:space="0" w:color="A5A5A5"/>
            </w:tcBorders>
            <w:shd w:val="clear" w:color="000000" w:fill="auto"/>
          </w:tcPr>
          <w:p w14:paraId="3F534782" w14:textId="03D8B182" w:rsidR="00C467F7" w:rsidRPr="00CE3314" w:rsidRDefault="00C467F7" w:rsidP="00C467F7">
            <w:pPr>
              <w:pStyle w:val="TAL"/>
              <w:rPr>
                <w:rFonts w:cs="Arial"/>
                <w:sz w:val="16"/>
                <w:szCs w:val="16"/>
              </w:rPr>
            </w:pPr>
            <w:r w:rsidRPr="00CE3314">
              <w:rPr>
                <w:rFonts w:cs="Arial"/>
                <w:sz w:val="16"/>
                <w:szCs w:val="16"/>
              </w:rPr>
              <w:t>2321</w:t>
            </w:r>
          </w:p>
        </w:tc>
        <w:tc>
          <w:tcPr>
            <w:tcW w:w="690" w:type="dxa"/>
            <w:tcBorders>
              <w:top w:val="single" w:sz="4" w:space="0" w:color="A5A5A5"/>
              <w:left w:val="nil"/>
              <w:bottom w:val="single" w:sz="4" w:space="0" w:color="A5A5A5"/>
              <w:right w:val="single" w:sz="4" w:space="0" w:color="A5A5A5"/>
            </w:tcBorders>
            <w:shd w:val="clear" w:color="000000" w:fill="auto"/>
          </w:tcPr>
          <w:p w14:paraId="78EB0A68" w14:textId="2B1E85F8"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6BFB4338" w14:textId="4D064858"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168C29EC"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64B17947" w14:textId="77932C7E" w:rsidR="00C467F7" w:rsidRPr="00CE3314" w:rsidRDefault="0083230C" w:rsidP="00C467F7">
            <w:pPr>
              <w:pStyle w:val="TAL"/>
              <w:rPr>
                <w:rFonts w:cs="Arial"/>
                <w:sz w:val="16"/>
                <w:szCs w:val="16"/>
              </w:rPr>
            </w:pPr>
            <w:hyperlink r:id="rId3826" w:history="1">
              <w:r>
                <w:rPr>
                  <w:rStyle w:val="Hyperlink"/>
                  <w:sz w:val="16"/>
                  <w:szCs w:val="16"/>
                </w:rPr>
                <w:t>R2-2102411</w:t>
              </w:r>
            </w:hyperlink>
          </w:p>
        </w:tc>
        <w:tc>
          <w:tcPr>
            <w:tcW w:w="3038" w:type="dxa"/>
            <w:tcBorders>
              <w:top w:val="single" w:sz="4" w:space="0" w:color="A5A5A5"/>
              <w:left w:val="nil"/>
              <w:bottom w:val="single" w:sz="4" w:space="0" w:color="A5A5A5"/>
              <w:right w:val="single" w:sz="4" w:space="0" w:color="A5A5A5"/>
            </w:tcBorders>
            <w:shd w:val="clear" w:color="auto" w:fill="auto"/>
          </w:tcPr>
          <w:p w14:paraId="07867BB4" w14:textId="5F2E0C08" w:rsidR="00C467F7" w:rsidRPr="00CE3314" w:rsidRDefault="00C467F7" w:rsidP="00C467F7">
            <w:pPr>
              <w:pStyle w:val="TAL"/>
              <w:rPr>
                <w:rFonts w:cs="Arial"/>
                <w:sz w:val="16"/>
                <w:szCs w:val="16"/>
              </w:rPr>
            </w:pPr>
            <w:r w:rsidRPr="00CE3314">
              <w:rPr>
                <w:rFonts w:cs="Arial"/>
                <w:sz w:val="16"/>
                <w:szCs w:val="16"/>
              </w:rPr>
              <w:t xml:space="preserve">CR on co-configuration of </w:t>
            </w:r>
            <w:r w:rsidR="003475E6" w:rsidRPr="00CE3314">
              <w:rPr>
                <w:rFonts w:cs="Arial"/>
                <w:sz w:val="16"/>
                <w:szCs w:val="16"/>
              </w:rPr>
              <w:t>Rel-16</w:t>
            </w:r>
            <w:r w:rsidRPr="00CE3314">
              <w:rPr>
                <w:rFonts w:cs="Arial"/>
                <w:sz w:val="16"/>
                <w:szCs w:val="16"/>
              </w:rPr>
              <w:t xml:space="preserve"> features</w:t>
            </w:r>
          </w:p>
        </w:tc>
        <w:tc>
          <w:tcPr>
            <w:tcW w:w="1666" w:type="dxa"/>
            <w:tcBorders>
              <w:top w:val="single" w:sz="4" w:space="0" w:color="A5A5A5"/>
              <w:left w:val="nil"/>
              <w:bottom w:val="single" w:sz="4" w:space="0" w:color="A5A5A5"/>
              <w:right w:val="single" w:sz="4" w:space="0" w:color="A5A5A5"/>
            </w:tcBorders>
            <w:shd w:val="clear" w:color="auto" w:fill="auto"/>
          </w:tcPr>
          <w:p w14:paraId="4D4452E0" w14:textId="20594C92" w:rsidR="00C467F7" w:rsidRPr="00CE3314" w:rsidRDefault="00C467F7" w:rsidP="00C467F7">
            <w:pPr>
              <w:pStyle w:val="TAL"/>
              <w:rPr>
                <w:rFonts w:cs="Arial"/>
                <w:sz w:val="16"/>
                <w:szCs w:val="16"/>
              </w:rPr>
            </w:pPr>
            <w:r w:rsidRPr="00CE3314">
              <w:rPr>
                <w:rFonts w:cs="Arial"/>
                <w:sz w:val="16"/>
                <w:szCs w:val="16"/>
              </w:rPr>
              <w:t>OPPO</w:t>
            </w:r>
          </w:p>
        </w:tc>
        <w:tc>
          <w:tcPr>
            <w:tcW w:w="822" w:type="dxa"/>
            <w:tcBorders>
              <w:top w:val="single" w:sz="4" w:space="0" w:color="A5A5A5"/>
              <w:left w:val="nil"/>
              <w:bottom w:val="single" w:sz="4" w:space="0" w:color="A5A5A5"/>
              <w:right w:val="single" w:sz="4" w:space="0" w:color="A5A5A5"/>
            </w:tcBorders>
            <w:shd w:val="clear" w:color="auto" w:fill="auto"/>
          </w:tcPr>
          <w:p w14:paraId="512C34D7" w14:textId="6AD1F214"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27F3F14D" w14:textId="2F109215" w:rsidR="00C467F7" w:rsidRPr="00CE3314" w:rsidRDefault="00C467F7" w:rsidP="00C467F7">
            <w:pPr>
              <w:pStyle w:val="TAL"/>
              <w:rPr>
                <w:rFonts w:cs="Arial"/>
                <w:sz w:val="16"/>
                <w:szCs w:val="16"/>
              </w:rPr>
            </w:pPr>
            <w:r w:rsidRPr="00CE3314">
              <w:rPr>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547CDE9A" w14:textId="05123C3A" w:rsidR="00C467F7" w:rsidRPr="00CE3314" w:rsidRDefault="00C467F7" w:rsidP="00C467F7">
            <w:pPr>
              <w:pStyle w:val="TAL"/>
              <w:rPr>
                <w:rFonts w:cs="Arial"/>
                <w:sz w:val="16"/>
                <w:szCs w:val="16"/>
              </w:rPr>
            </w:pPr>
            <w:r w:rsidRPr="00CE3314">
              <w:rPr>
                <w:rFonts w:cs="Arial"/>
                <w:sz w:val="16"/>
                <w:szCs w:val="16"/>
              </w:rPr>
              <w:t>NR_Mob_enh-Core, 5G_V2X_NRSL-Core, LTE_NR_DC_CA_enh-Core</w:t>
            </w:r>
          </w:p>
        </w:tc>
        <w:tc>
          <w:tcPr>
            <w:tcW w:w="572" w:type="dxa"/>
            <w:tcBorders>
              <w:top w:val="single" w:sz="4" w:space="0" w:color="A5A5A5"/>
              <w:left w:val="nil"/>
              <w:bottom w:val="single" w:sz="4" w:space="0" w:color="A5A5A5"/>
              <w:right w:val="single" w:sz="4" w:space="0" w:color="A5A5A5"/>
            </w:tcBorders>
            <w:shd w:val="clear" w:color="000000" w:fill="auto"/>
          </w:tcPr>
          <w:p w14:paraId="5574ACA9" w14:textId="279D31E6" w:rsidR="00C467F7" w:rsidRPr="00CE3314" w:rsidRDefault="00C467F7" w:rsidP="00C467F7">
            <w:pPr>
              <w:pStyle w:val="TAL"/>
              <w:rPr>
                <w:rFonts w:cs="Arial"/>
                <w:sz w:val="16"/>
                <w:szCs w:val="16"/>
              </w:rPr>
            </w:pPr>
            <w:r w:rsidRPr="00CE3314">
              <w:rPr>
                <w:rFonts w:cs="Arial"/>
                <w:sz w:val="16"/>
                <w:szCs w:val="16"/>
              </w:rPr>
              <w:t>2301</w:t>
            </w:r>
          </w:p>
        </w:tc>
        <w:tc>
          <w:tcPr>
            <w:tcW w:w="690" w:type="dxa"/>
            <w:tcBorders>
              <w:top w:val="single" w:sz="4" w:space="0" w:color="A5A5A5"/>
              <w:left w:val="nil"/>
              <w:bottom w:val="single" w:sz="4" w:space="0" w:color="A5A5A5"/>
              <w:right w:val="single" w:sz="4" w:space="0" w:color="A5A5A5"/>
            </w:tcBorders>
            <w:shd w:val="clear" w:color="000000" w:fill="auto"/>
          </w:tcPr>
          <w:p w14:paraId="7810ACC1" w14:textId="548FFA34"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32C04E64" w14:textId="327E78D4"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0891CB4B"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A31032D" w14:textId="07977EB5" w:rsidR="00C467F7" w:rsidRPr="00CE3314" w:rsidRDefault="0083230C" w:rsidP="00C467F7">
            <w:pPr>
              <w:pStyle w:val="TAL"/>
              <w:rPr>
                <w:rFonts w:cs="Arial"/>
                <w:sz w:val="16"/>
                <w:szCs w:val="16"/>
              </w:rPr>
            </w:pPr>
            <w:hyperlink r:id="rId3827" w:history="1">
              <w:r>
                <w:rPr>
                  <w:rStyle w:val="Hyperlink"/>
                  <w:sz w:val="16"/>
                  <w:szCs w:val="16"/>
                </w:rPr>
                <w:t>R2-2102412</w:t>
              </w:r>
            </w:hyperlink>
          </w:p>
        </w:tc>
        <w:tc>
          <w:tcPr>
            <w:tcW w:w="3038" w:type="dxa"/>
            <w:tcBorders>
              <w:top w:val="single" w:sz="4" w:space="0" w:color="A5A5A5"/>
              <w:left w:val="nil"/>
              <w:bottom w:val="single" w:sz="4" w:space="0" w:color="A5A5A5"/>
              <w:right w:val="single" w:sz="4" w:space="0" w:color="A5A5A5"/>
            </w:tcBorders>
            <w:shd w:val="clear" w:color="auto" w:fill="auto"/>
          </w:tcPr>
          <w:p w14:paraId="655390EA" w14:textId="240B79A6" w:rsidR="00C467F7" w:rsidRPr="00CE3314" w:rsidRDefault="00C467F7" w:rsidP="00C467F7">
            <w:pPr>
              <w:pStyle w:val="TAL"/>
              <w:rPr>
                <w:rFonts w:cs="Arial"/>
                <w:sz w:val="16"/>
                <w:szCs w:val="16"/>
              </w:rPr>
            </w:pPr>
            <w:r w:rsidRPr="00CE3314">
              <w:rPr>
                <w:rFonts w:cs="Arial"/>
                <w:sz w:val="16"/>
                <w:szCs w:val="16"/>
              </w:rPr>
              <w:t>CR on Co-configuration of NR-V2X and MR-DC</w:t>
            </w:r>
          </w:p>
        </w:tc>
        <w:tc>
          <w:tcPr>
            <w:tcW w:w="1666" w:type="dxa"/>
            <w:tcBorders>
              <w:top w:val="single" w:sz="4" w:space="0" w:color="A5A5A5"/>
              <w:left w:val="nil"/>
              <w:bottom w:val="single" w:sz="4" w:space="0" w:color="A5A5A5"/>
              <w:right w:val="single" w:sz="4" w:space="0" w:color="A5A5A5"/>
            </w:tcBorders>
            <w:shd w:val="clear" w:color="auto" w:fill="auto"/>
          </w:tcPr>
          <w:p w14:paraId="51EB4A5B" w14:textId="67468DF3" w:rsidR="00C467F7" w:rsidRPr="00CE3314" w:rsidRDefault="00C467F7" w:rsidP="00C467F7">
            <w:pPr>
              <w:pStyle w:val="TAL"/>
              <w:rPr>
                <w:rFonts w:cs="Arial"/>
                <w:sz w:val="16"/>
                <w:szCs w:val="16"/>
              </w:rPr>
            </w:pPr>
            <w:r w:rsidRPr="00CE3314">
              <w:rPr>
                <w:rFonts w:cs="Arial"/>
                <w:sz w:val="16"/>
                <w:szCs w:val="16"/>
              </w:rPr>
              <w:t>OPPO</w:t>
            </w:r>
          </w:p>
        </w:tc>
        <w:tc>
          <w:tcPr>
            <w:tcW w:w="822" w:type="dxa"/>
            <w:tcBorders>
              <w:top w:val="single" w:sz="4" w:space="0" w:color="A5A5A5"/>
              <w:left w:val="nil"/>
              <w:bottom w:val="single" w:sz="4" w:space="0" w:color="A5A5A5"/>
              <w:right w:val="single" w:sz="4" w:space="0" w:color="A5A5A5"/>
            </w:tcBorders>
            <w:shd w:val="clear" w:color="auto" w:fill="auto"/>
          </w:tcPr>
          <w:p w14:paraId="4A906DBC" w14:textId="34E20296"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21CE959F" w14:textId="2AF93D5E" w:rsidR="00C467F7" w:rsidRPr="00CE3314" w:rsidRDefault="00C467F7" w:rsidP="00C467F7">
            <w:pPr>
              <w:pStyle w:val="TAL"/>
              <w:rPr>
                <w:rFonts w:cs="Arial"/>
                <w:sz w:val="16"/>
                <w:szCs w:val="16"/>
              </w:rPr>
            </w:pPr>
            <w:r w:rsidRPr="00CE3314">
              <w:rPr>
                <w:sz w:val="16"/>
                <w:szCs w:val="16"/>
              </w:rPr>
              <w:t>37.340</w:t>
            </w:r>
          </w:p>
        </w:tc>
        <w:tc>
          <w:tcPr>
            <w:tcW w:w="1990" w:type="dxa"/>
            <w:tcBorders>
              <w:top w:val="single" w:sz="4" w:space="0" w:color="A5A5A5"/>
              <w:left w:val="nil"/>
              <w:bottom w:val="single" w:sz="4" w:space="0" w:color="A5A5A5"/>
              <w:right w:val="single" w:sz="4" w:space="0" w:color="A5A5A5"/>
            </w:tcBorders>
            <w:shd w:val="clear" w:color="auto" w:fill="auto"/>
          </w:tcPr>
          <w:p w14:paraId="0D4EC3D1" w14:textId="6B74A22B" w:rsidR="00C467F7" w:rsidRPr="00CE3314" w:rsidRDefault="00C467F7" w:rsidP="00C467F7">
            <w:pPr>
              <w:pStyle w:val="TAL"/>
              <w:rPr>
                <w:rFonts w:cs="Arial"/>
                <w:sz w:val="16"/>
                <w:szCs w:val="16"/>
              </w:rPr>
            </w:pPr>
            <w:r w:rsidRPr="00CE3314">
              <w:rPr>
                <w:sz w:val="16"/>
                <w:szCs w:val="16"/>
              </w:rPr>
              <w:t>5G_V2X_NRSL-Core</w:t>
            </w:r>
          </w:p>
        </w:tc>
        <w:tc>
          <w:tcPr>
            <w:tcW w:w="572" w:type="dxa"/>
            <w:tcBorders>
              <w:top w:val="single" w:sz="4" w:space="0" w:color="A5A5A5"/>
              <w:left w:val="nil"/>
              <w:bottom w:val="single" w:sz="4" w:space="0" w:color="A5A5A5"/>
              <w:right w:val="single" w:sz="4" w:space="0" w:color="A5A5A5"/>
            </w:tcBorders>
            <w:shd w:val="clear" w:color="000000" w:fill="auto"/>
          </w:tcPr>
          <w:p w14:paraId="21BACE3E" w14:textId="250069A3" w:rsidR="00C467F7" w:rsidRPr="00CE3314" w:rsidRDefault="00C467F7" w:rsidP="00C467F7">
            <w:pPr>
              <w:pStyle w:val="TAL"/>
              <w:rPr>
                <w:rFonts w:cs="Arial"/>
                <w:sz w:val="16"/>
                <w:szCs w:val="16"/>
              </w:rPr>
            </w:pPr>
            <w:r w:rsidRPr="00CE3314">
              <w:rPr>
                <w:rFonts w:cs="Arial"/>
                <w:sz w:val="16"/>
                <w:szCs w:val="16"/>
              </w:rPr>
              <w:t>0245</w:t>
            </w:r>
          </w:p>
        </w:tc>
        <w:tc>
          <w:tcPr>
            <w:tcW w:w="690" w:type="dxa"/>
            <w:tcBorders>
              <w:top w:val="single" w:sz="4" w:space="0" w:color="A5A5A5"/>
              <w:left w:val="nil"/>
              <w:bottom w:val="single" w:sz="4" w:space="0" w:color="A5A5A5"/>
              <w:right w:val="single" w:sz="4" w:space="0" w:color="A5A5A5"/>
            </w:tcBorders>
            <w:shd w:val="clear" w:color="000000" w:fill="auto"/>
          </w:tcPr>
          <w:p w14:paraId="1686E589" w14:textId="1BE16AEF"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50207769" w14:textId="31D008B3"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1B4A14F9"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5C30AF0C" w14:textId="05E01873" w:rsidR="00C467F7" w:rsidRPr="00CE3314" w:rsidRDefault="0083230C" w:rsidP="00C467F7">
            <w:pPr>
              <w:pStyle w:val="TAL"/>
              <w:rPr>
                <w:rFonts w:cs="Arial"/>
                <w:sz w:val="16"/>
                <w:szCs w:val="16"/>
              </w:rPr>
            </w:pPr>
            <w:hyperlink r:id="rId3828" w:history="1">
              <w:r>
                <w:rPr>
                  <w:rStyle w:val="Hyperlink"/>
                  <w:sz w:val="16"/>
                  <w:szCs w:val="16"/>
                </w:rPr>
                <w:t>R2-2102415</w:t>
              </w:r>
            </w:hyperlink>
          </w:p>
        </w:tc>
        <w:tc>
          <w:tcPr>
            <w:tcW w:w="3038" w:type="dxa"/>
            <w:tcBorders>
              <w:top w:val="single" w:sz="4" w:space="0" w:color="A5A5A5"/>
              <w:left w:val="nil"/>
              <w:bottom w:val="single" w:sz="4" w:space="0" w:color="A5A5A5"/>
              <w:right w:val="single" w:sz="4" w:space="0" w:color="A5A5A5"/>
            </w:tcBorders>
            <w:shd w:val="clear" w:color="auto" w:fill="auto"/>
          </w:tcPr>
          <w:p w14:paraId="52B83F0B" w14:textId="2D64245D" w:rsidR="00C467F7" w:rsidRPr="00CE3314" w:rsidRDefault="00C467F7" w:rsidP="00C467F7">
            <w:pPr>
              <w:pStyle w:val="TAL"/>
              <w:rPr>
                <w:rFonts w:cs="Arial"/>
                <w:sz w:val="16"/>
                <w:szCs w:val="16"/>
              </w:rPr>
            </w:pPr>
            <w:r w:rsidRPr="00CE3314">
              <w:rPr>
                <w:rFonts w:cs="Arial"/>
                <w:sz w:val="16"/>
                <w:szCs w:val="16"/>
              </w:rPr>
              <w:t>CR on measurement object modification</w:t>
            </w:r>
          </w:p>
        </w:tc>
        <w:tc>
          <w:tcPr>
            <w:tcW w:w="1666" w:type="dxa"/>
            <w:tcBorders>
              <w:top w:val="single" w:sz="4" w:space="0" w:color="A5A5A5"/>
              <w:left w:val="nil"/>
              <w:bottom w:val="single" w:sz="4" w:space="0" w:color="A5A5A5"/>
              <w:right w:val="single" w:sz="4" w:space="0" w:color="A5A5A5"/>
            </w:tcBorders>
            <w:shd w:val="clear" w:color="auto" w:fill="auto"/>
          </w:tcPr>
          <w:p w14:paraId="0157611E" w14:textId="75D3C57F" w:rsidR="00C467F7" w:rsidRPr="00CE3314" w:rsidRDefault="00C467F7" w:rsidP="00C467F7">
            <w:pPr>
              <w:pStyle w:val="TAL"/>
              <w:rPr>
                <w:rFonts w:cs="Arial"/>
                <w:sz w:val="16"/>
                <w:szCs w:val="16"/>
              </w:rPr>
            </w:pPr>
            <w:r w:rsidRPr="00CE3314">
              <w:rPr>
                <w:rFonts w:cs="Arial"/>
                <w:sz w:val="16"/>
                <w:szCs w:val="16"/>
              </w:rPr>
              <w:t>ZTE Corporation, Sanechips</w:t>
            </w:r>
          </w:p>
        </w:tc>
        <w:tc>
          <w:tcPr>
            <w:tcW w:w="822" w:type="dxa"/>
            <w:tcBorders>
              <w:top w:val="single" w:sz="4" w:space="0" w:color="A5A5A5"/>
              <w:left w:val="nil"/>
              <w:bottom w:val="single" w:sz="4" w:space="0" w:color="A5A5A5"/>
              <w:right w:val="single" w:sz="4" w:space="0" w:color="A5A5A5"/>
            </w:tcBorders>
            <w:shd w:val="clear" w:color="auto" w:fill="auto"/>
          </w:tcPr>
          <w:p w14:paraId="10356064" w14:textId="761DC479"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6ABFA169" w14:textId="228FDC49" w:rsidR="00C467F7" w:rsidRPr="00CE3314" w:rsidRDefault="00C467F7" w:rsidP="00C467F7">
            <w:pPr>
              <w:pStyle w:val="TAL"/>
              <w:rPr>
                <w:rFonts w:cs="Arial"/>
                <w:sz w:val="16"/>
                <w:szCs w:val="16"/>
              </w:rPr>
            </w:pPr>
            <w:r w:rsidRPr="00CE3314">
              <w:rPr>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54A0309E" w14:textId="14EA8582" w:rsidR="00C467F7" w:rsidRPr="00CE3314" w:rsidRDefault="00C467F7" w:rsidP="00C467F7">
            <w:pPr>
              <w:pStyle w:val="TAL"/>
              <w:rPr>
                <w:rFonts w:cs="Arial"/>
                <w:sz w:val="16"/>
                <w:szCs w:val="16"/>
              </w:rPr>
            </w:pPr>
            <w:r w:rsidRPr="00CE3314">
              <w:rPr>
                <w:rFonts w:cs="Arial"/>
                <w:sz w:val="16"/>
                <w:szCs w:val="16"/>
              </w:rPr>
              <w:t>5G_V2X_NRSL-Core, NR_unlic-Core</w:t>
            </w:r>
          </w:p>
        </w:tc>
        <w:tc>
          <w:tcPr>
            <w:tcW w:w="572" w:type="dxa"/>
            <w:tcBorders>
              <w:top w:val="single" w:sz="4" w:space="0" w:color="A5A5A5"/>
              <w:left w:val="nil"/>
              <w:bottom w:val="single" w:sz="4" w:space="0" w:color="A5A5A5"/>
              <w:right w:val="single" w:sz="4" w:space="0" w:color="A5A5A5"/>
            </w:tcBorders>
            <w:shd w:val="clear" w:color="000000" w:fill="auto"/>
          </w:tcPr>
          <w:p w14:paraId="2075FC1C" w14:textId="041094D6" w:rsidR="00C467F7" w:rsidRPr="00CE3314" w:rsidRDefault="00C467F7" w:rsidP="00C467F7">
            <w:pPr>
              <w:pStyle w:val="TAL"/>
              <w:rPr>
                <w:rFonts w:cs="Arial"/>
                <w:sz w:val="16"/>
                <w:szCs w:val="16"/>
              </w:rPr>
            </w:pPr>
            <w:r w:rsidRPr="00CE3314">
              <w:rPr>
                <w:rFonts w:cs="Arial"/>
                <w:sz w:val="16"/>
                <w:szCs w:val="16"/>
              </w:rPr>
              <w:t>2418</w:t>
            </w:r>
          </w:p>
        </w:tc>
        <w:tc>
          <w:tcPr>
            <w:tcW w:w="690" w:type="dxa"/>
            <w:tcBorders>
              <w:top w:val="single" w:sz="4" w:space="0" w:color="A5A5A5"/>
              <w:left w:val="nil"/>
              <w:bottom w:val="single" w:sz="4" w:space="0" w:color="A5A5A5"/>
              <w:right w:val="single" w:sz="4" w:space="0" w:color="A5A5A5"/>
            </w:tcBorders>
            <w:shd w:val="clear" w:color="000000" w:fill="auto"/>
          </w:tcPr>
          <w:p w14:paraId="6955886C" w14:textId="0B2A8999"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115F97AA" w14:textId="79ED5A5E"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621A7DC7"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0413617D" w14:textId="57141DE6" w:rsidR="00C467F7" w:rsidRPr="00CE3314" w:rsidRDefault="0083230C" w:rsidP="00C467F7">
            <w:pPr>
              <w:pStyle w:val="TAL"/>
              <w:rPr>
                <w:rFonts w:cs="Arial"/>
                <w:sz w:val="16"/>
                <w:szCs w:val="16"/>
              </w:rPr>
            </w:pPr>
            <w:hyperlink r:id="rId3829" w:history="1">
              <w:r>
                <w:rPr>
                  <w:rStyle w:val="Hyperlink"/>
                  <w:sz w:val="16"/>
                  <w:szCs w:val="16"/>
                </w:rPr>
                <w:t>R2-2102416</w:t>
              </w:r>
            </w:hyperlink>
          </w:p>
        </w:tc>
        <w:tc>
          <w:tcPr>
            <w:tcW w:w="3038" w:type="dxa"/>
            <w:tcBorders>
              <w:top w:val="single" w:sz="4" w:space="0" w:color="A5A5A5"/>
              <w:left w:val="nil"/>
              <w:bottom w:val="single" w:sz="4" w:space="0" w:color="A5A5A5"/>
              <w:right w:val="single" w:sz="4" w:space="0" w:color="A5A5A5"/>
            </w:tcBorders>
            <w:shd w:val="clear" w:color="auto" w:fill="auto"/>
          </w:tcPr>
          <w:p w14:paraId="768FA165" w14:textId="099B7EB5" w:rsidR="00C467F7" w:rsidRPr="00CE3314" w:rsidRDefault="00C467F7" w:rsidP="00C467F7">
            <w:pPr>
              <w:pStyle w:val="TAL"/>
              <w:rPr>
                <w:rFonts w:cs="Arial"/>
                <w:sz w:val="16"/>
                <w:szCs w:val="16"/>
              </w:rPr>
            </w:pPr>
            <w:r w:rsidRPr="00CE3314">
              <w:rPr>
                <w:rFonts w:cs="Arial"/>
                <w:sz w:val="16"/>
                <w:szCs w:val="16"/>
              </w:rPr>
              <w:t>Clarification on ULInformationTransferMRDC message</w:t>
            </w:r>
          </w:p>
        </w:tc>
        <w:tc>
          <w:tcPr>
            <w:tcW w:w="1666" w:type="dxa"/>
            <w:tcBorders>
              <w:top w:val="single" w:sz="4" w:space="0" w:color="A5A5A5"/>
              <w:left w:val="nil"/>
              <w:bottom w:val="single" w:sz="4" w:space="0" w:color="A5A5A5"/>
              <w:right w:val="single" w:sz="4" w:space="0" w:color="A5A5A5"/>
            </w:tcBorders>
            <w:shd w:val="clear" w:color="auto" w:fill="auto"/>
          </w:tcPr>
          <w:p w14:paraId="7F2F873D" w14:textId="2D58AE70" w:rsidR="00C467F7" w:rsidRPr="00CE3314" w:rsidRDefault="00C467F7" w:rsidP="00C467F7">
            <w:pPr>
              <w:pStyle w:val="TAL"/>
              <w:rPr>
                <w:rFonts w:cs="Arial"/>
                <w:sz w:val="16"/>
                <w:szCs w:val="16"/>
              </w:rPr>
            </w:pPr>
            <w:r w:rsidRPr="00CE3314">
              <w:rPr>
                <w:rFonts w:cs="Arial"/>
                <w:sz w:val="16"/>
                <w:szCs w:val="16"/>
              </w:rPr>
              <w:t>ZTE Corporation, Sanechips</w:t>
            </w:r>
          </w:p>
        </w:tc>
        <w:tc>
          <w:tcPr>
            <w:tcW w:w="822" w:type="dxa"/>
            <w:tcBorders>
              <w:top w:val="single" w:sz="4" w:space="0" w:color="A5A5A5"/>
              <w:left w:val="nil"/>
              <w:bottom w:val="single" w:sz="4" w:space="0" w:color="A5A5A5"/>
              <w:right w:val="single" w:sz="4" w:space="0" w:color="A5A5A5"/>
            </w:tcBorders>
            <w:shd w:val="clear" w:color="auto" w:fill="auto"/>
          </w:tcPr>
          <w:p w14:paraId="5D64308F" w14:textId="20A5B098"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67A7D276" w14:textId="213096F3" w:rsidR="00C467F7" w:rsidRPr="00CE3314" w:rsidRDefault="00C467F7" w:rsidP="00C467F7">
            <w:pPr>
              <w:pStyle w:val="TAL"/>
              <w:rPr>
                <w:rFonts w:cs="Arial"/>
                <w:sz w:val="16"/>
                <w:szCs w:val="16"/>
              </w:rPr>
            </w:pPr>
            <w:r w:rsidRPr="00CE3314">
              <w:rPr>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2C41E404" w14:textId="21B0B34C" w:rsidR="00C467F7" w:rsidRPr="00CE3314" w:rsidRDefault="00C467F7" w:rsidP="00C467F7">
            <w:pPr>
              <w:pStyle w:val="TAL"/>
              <w:rPr>
                <w:rFonts w:cs="Arial"/>
                <w:sz w:val="16"/>
                <w:szCs w:val="16"/>
              </w:rPr>
            </w:pPr>
            <w:r w:rsidRPr="00CE3314">
              <w:rPr>
                <w:rFonts w:cs="Arial"/>
                <w:sz w:val="16"/>
                <w:szCs w:val="16"/>
              </w:rPr>
              <w:t>NR_Mob_enh-Core, LTE_NR_DC_CA_enh-Core</w:t>
            </w:r>
          </w:p>
        </w:tc>
        <w:tc>
          <w:tcPr>
            <w:tcW w:w="572" w:type="dxa"/>
            <w:tcBorders>
              <w:top w:val="single" w:sz="4" w:space="0" w:color="A5A5A5"/>
              <w:left w:val="nil"/>
              <w:bottom w:val="single" w:sz="4" w:space="0" w:color="A5A5A5"/>
              <w:right w:val="single" w:sz="4" w:space="0" w:color="A5A5A5"/>
            </w:tcBorders>
            <w:shd w:val="clear" w:color="000000" w:fill="auto"/>
          </w:tcPr>
          <w:p w14:paraId="76D53D8C" w14:textId="12DB3ADC" w:rsidR="00C467F7" w:rsidRPr="00CE3314" w:rsidRDefault="00C467F7" w:rsidP="00C467F7">
            <w:pPr>
              <w:pStyle w:val="TAL"/>
              <w:rPr>
                <w:rFonts w:cs="Arial"/>
                <w:sz w:val="16"/>
                <w:szCs w:val="16"/>
              </w:rPr>
            </w:pPr>
            <w:r w:rsidRPr="00CE3314">
              <w:rPr>
                <w:rFonts w:cs="Arial"/>
                <w:sz w:val="16"/>
                <w:szCs w:val="16"/>
              </w:rPr>
              <w:t>2419</w:t>
            </w:r>
          </w:p>
        </w:tc>
        <w:tc>
          <w:tcPr>
            <w:tcW w:w="690" w:type="dxa"/>
            <w:tcBorders>
              <w:top w:val="single" w:sz="4" w:space="0" w:color="A5A5A5"/>
              <w:left w:val="nil"/>
              <w:bottom w:val="single" w:sz="4" w:space="0" w:color="A5A5A5"/>
              <w:right w:val="single" w:sz="4" w:space="0" w:color="A5A5A5"/>
            </w:tcBorders>
            <w:shd w:val="clear" w:color="000000" w:fill="auto"/>
          </w:tcPr>
          <w:p w14:paraId="6DA72ABA" w14:textId="7F6DD200"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411F1FF9" w14:textId="331E402A"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52DE0974"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CC8F771" w14:textId="1F2E3815" w:rsidR="00C467F7" w:rsidRPr="00CE3314" w:rsidRDefault="0083230C" w:rsidP="00C467F7">
            <w:pPr>
              <w:pStyle w:val="TAL"/>
              <w:rPr>
                <w:rFonts w:cs="Arial"/>
                <w:sz w:val="16"/>
                <w:szCs w:val="16"/>
              </w:rPr>
            </w:pPr>
            <w:hyperlink r:id="rId3830" w:history="1">
              <w:r>
                <w:rPr>
                  <w:rStyle w:val="Hyperlink"/>
                  <w:sz w:val="16"/>
                  <w:szCs w:val="16"/>
                </w:rPr>
                <w:t>R2-2102426</w:t>
              </w:r>
            </w:hyperlink>
          </w:p>
        </w:tc>
        <w:tc>
          <w:tcPr>
            <w:tcW w:w="3038" w:type="dxa"/>
            <w:tcBorders>
              <w:top w:val="single" w:sz="4" w:space="0" w:color="A5A5A5"/>
              <w:left w:val="nil"/>
              <w:bottom w:val="single" w:sz="4" w:space="0" w:color="A5A5A5"/>
              <w:right w:val="single" w:sz="4" w:space="0" w:color="A5A5A5"/>
            </w:tcBorders>
            <w:shd w:val="clear" w:color="auto" w:fill="auto"/>
          </w:tcPr>
          <w:p w14:paraId="44C99F8A" w14:textId="7B885D34" w:rsidR="00C467F7" w:rsidRPr="00CE3314" w:rsidRDefault="00C467F7" w:rsidP="00C467F7">
            <w:pPr>
              <w:pStyle w:val="TAL"/>
              <w:rPr>
                <w:rFonts w:cs="Arial"/>
                <w:sz w:val="16"/>
                <w:szCs w:val="16"/>
              </w:rPr>
            </w:pPr>
            <w:r w:rsidRPr="00CE3314">
              <w:rPr>
                <w:rFonts w:cs="Arial"/>
                <w:sz w:val="16"/>
                <w:szCs w:val="16"/>
              </w:rPr>
              <w:t>Correction on beamSwitchTiming-r16 capability</w:t>
            </w:r>
          </w:p>
        </w:tc>
        <w:tc>
          <w:tcPr>
            <w:tcW w:w="1666" w:type="dxa"/>
            <w:tcBorders>
              <w:top w:val="single" w:sz="4" w:space="0" w:color="A5A5A5"/>
              <w:left w:val="nil"/>
              <w:bottom w:val="single" w:sz="4" w:space="0" w:color="A5A5A5"/>
              <w:right w:val="single" w:sz="4" w:space="0" w:color="A5A5A5"/>
            </w:tcBorders>
            <w:shd w:val="clear" w:color="auto" w:fill="auto"/>
          </w:tcPr>
          <w:p w14:paraId="05FA43C8" w14:textId="396C894E" w:rsidR="00C467F7" w:rsidRPr="00CE3314" w:rsidRDefault="00C467F7" w:rsidP="00C467F7">
            <w:pPr>
              <w:pStyle w:val="TAL"/>
              <w:rPr>
                <w:rFonts w:cs="Arial"/>
                <w:sz w:val="16"/>
                <w:szCs w:val="16"/>
              </w:rPr>
            </w:pPr>
            <w:r w:rsidRPr="00CE3314">
              <w:rPr>
                <w:rFonts w:cs="Arial"/>
                <w:sz w:val="16"/>
                <w:szCs w:val="16"/>
              </w:rPr>
              <w:t>vivo, Intel Corporation</w:t>
            </w:r>
          </w:p>
        </w:tc>
        <w:tc>
          <w:tcPr>
            <w:tcW w:w="822" w:type="dxa"/>
            <w:tcBorders>
              <w:top w:val="single" w:sz="4" w:space="0" w:color="A5A5A5"/>
              <w:left w:val="nil"/>
              <w:bottom w:val="single" w:sz="4" w:space="0" w:color="A5A5A5"/>
              <w:right w:val="single" w:sz="4" w:space="0" w:color="A5A5A5"/>
            </w:tcBorders>
            <w:shd w:val="clear" w:color="auto" w:fill="auto"/>
          </w:tcPr>
          <w:p w14:paraId="6D07108B" w14:textId="160C7031"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431289E0" w14:textId="0516DAA7" w:rsidR="00C467F7" w:rsidRPr="00CE3314" w:rsidRDefault="00C467F7" w:rsidP="00C467F7">
            <w:pPr>
              <w:pStyle w:val="TAL"/>
              <w:rPr>
                <w:rFonts w:cs="Arial"/>
                <w:sz w:val="16"/>
                <w:szCs w:val="16"/>
              </w:rPr>
            </w:pPr>
            <w:r w:rsidRPr="00CE3314">
              <w:rPr>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39402713" w14:textId="1D41120B" w:rsidR="00C467F7" w:rsidRPr="00CE3314" w:rsidRDefault="00C467F7" w:rsidP="00C467F7">
            <w:pPr>
              <w:pStyle w:val="TAL"/>
              <w:rPr>
                <w:rFonts w:cs="Arial"/>
                <w:sz w:val="16"/>
                <w:szCs w:val="16"/>
              </w:rPr>
            </w:pPr>
            <w:r w:rsidRPr="00CE3314">
              <w:rPr>
                <w:sz w:val="16"/>
                <w:szCs w:val="16"/>
              </w:rPr>
              <w:t>TEI16</w:t>
            </w:r>
          </w:p>
        </w:tc>
        <w:tc>
          <w:tcPr>
            <w:tcW w:w="572" w:type="dxa"/>
            <w:tcBorders>
              <w:top w:val="single" w:sz="4" w:space="0" w:color="A5A5A5"/>
              <w:left w:val="nil"/>
              <w:bottom w:val="single" w:sz="4" w:space="0" w:color="A5A5A5"/>
              <w:right w:val="single" w:sz="4" w:space="0" w:color="A5A5A5"/>
            </w:tcBorders>
            <w:shd w:val="clear" w:color="000000" w:fill="auto"/>
          </w:tcPr>
          <w:p w14:paraId="6D27CF6D" w14:textId="696F0BF8" w:rsidR="00C467F7" w:rsidRPr="00CE3314" w:rsidRDefault="00C467F7" w:rsidP="00C467F7">
            <w:pPr>
              <w:pStyle w:val="TAL"/>
              <w:rPr>
                <w:rFonts w:cs="Arial"/>
                <w:sz w:val="16"/>
                <w:szCs w:val="16"/>
              </w:rPr>
            </w:pPr>
            <w:r w:rsidRPr="00CE3314">
              <w:rPr>
                <w:rFonts w:cs="Arial"/>
                <w:sz w:val="16"/>
                <w:szCs w:val="16"/>
              </w:rPr>
              <w:t>0490</w:t>
            </w:r>
          </w:p>
        </w:tc>
        <w:tc>
          <w:tcPr>
            <w:tcW w:w="690" w:type="dxa"/>
            <w:tcBorders>
              <w:top w:val="single" w:sz="4" w:space="0" w:color="A5A5A5"/>
              <w:left w:val="nil"/>
              <w:bottom w:val="single" w:sz="4" w:space="0" w:color="A5A5A5"/>
              <w:right w:val="single" w:sz="4" w:space="0" w:color="A5A5A5"/>
            </w:tcBorders>
            <w:shd w:val="clear" w:color="000000" w:fill="auto"/>
          </w:tcPr>
          <w:p w14:paraId="2B4D8C66" w14:textId="642B1E48"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590FEC03" w14:textId="65358D4A"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1DE64D93"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B1D833B" w14:textId="0B41CA14" w:rsidR="00C467F7" w:rsidRPr="00CE3314" w:rsidRDefault="0083230C" w:rsidP="00C467F7">
            <w:pPr>
              <w:pStyle w:val="TAL"/>
              <w:rPr>
                <w:rFonts w:cs="Arial"/>
                <w:sz w:val="16"/>
                <w:szCs w:val="16"/>
              </w:rPr>
            </w:pPr>
            <w:hyperlink r:id="rId3831" w:history="1">
              <w:r>
                <w:rPr>
                  <w:rStyle w:val="Hyperlink"/>
                  <w:sz w:val="16"/>
                  <w:szCs w:val="16"/>
                </w:rPr>
                <w:t>R2-2102427</w:t>
              </w:r>
            </w:hyperlink>
          </w:p>
        </w:tc>
        <w:tc>
          <w:tcPr>
            <w:tcW w:w="3038" w:type="dxa"/>
            <w:tcBorders>
              <w:top w:val="single" w:sz="4" w:space="0" w:color="A5A5A5"/>
              <w:left w:val="nil"/>
              <w:bottom w:val="single" w:sz="4" w:space="0" w:color="A5A5A5"/>
              <w:right w:val="single" w:sz="4" w:space="0" w:color="A5A5A5"/>
            </w:tcBorders>
            <w:shd w:val="clear" w:color="auto" w:fill="auto"/>
          </w:tcPr>
          <w:p w14:paraId="26402AFA" w14:textId="03B9DB56" w:rsidR="00C467F7" w:rsidRPr="00CE3314" w:rsidRDefault="00C467F7" w:rsidP="00C467F7">
            <w:pPr>
              <w:pStyle w:val="TAL"/>
              <w:rPr>
                <w:rFonts w:cs="Arial"/>
                <w:sz w:val="16"/>
                <w:szCs w:val="16"/>
              </w:rPr>
            </w:pPr>
            <w:r w:rsidRPr="00CE3314">
              <w:rPr>
                <w:rFonts w:cs="Arial"/>
                <w:sz w:val="16"/>
                <w:szCs w:val="16"/>
              </w:rPr>
              <w:t>Correction on TPMI grouping capability</w:t>
            </w:r>
          </w:p>
        </w:tc>
        <w:tc>
          <w:tcPr>
            <w:tcW w:w="1666" w:type="dxa"/>
            <w:tcBorders>
              <w:top w:val="single" w:sz="4" w:space="0" w:color="A5A5A5"/>
              <w:left w:val="nil"/>
              <w:bottom w:val="single" w:sz="4" w:space="0" w:color="A5A5A5"/>
              <w:right w:val="single" w:sz="4" w:space="0" w:color="A5A5A5"/>
            </w:tcBorders>
            <w:shd w:val="clear" w:color="auto" w:fill="auto"/>
          </w:tcPr>
          <w:p w14:paraId="06BD89AC" w14:textId="0C202CC4" w:rsidR="00C467F7" w:rsidRPr="00CE3314" w:rsidRDefault="00C467F7" w:rsidP="00C467F7">
            <w:pPr>
              <w:pStyle w:val="TAL"/>
              <w:rPr>
                <w:rFonts w:cs="Arial"/>
                <w:sz w:val="16"/>
                <w:szCs w:val="16"/>
              </w:rPr>
            </w:pPr>
            <w:r w:rsidRPr="00CE3314">
              <w:rPr>
                <w:rFonts w:cs="Arial"/>
                <w:sz w:val="16"/>
                <w:szCs w:val="16"/>
              </w:rPr>
              <w:t>vivo, Intel Corporation</w:t>
            </w:r>
          </w:p>
        </w:tc>
        <w:tc>
          <w:tcPr>
            <w:tcW w:w="822" w:type="dxa"/>
            <w:tcBorders>
              <w:top w:val="single" w:sz="4" w:space="0" w:color="A5A5A5"/>
              <w:left w:val="nil"/>
              <w:bottom w:val="single" w:sz="4" w:space="0" w:color="A5A5A5"/>
              <w:right w:val="single" w:sz="4" w:space="0" w:color="A5A5A5"/>
            </w:tcBorders>
            <w:shd w:val="clear" w:color="auto" w:fill="auto"/>
          </w:tcPr>
          <w:p w14:paraId="30573E96" w14:textId="1B3E84D3"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E08D5B0" w14:textId="78206281" w:rsidR="00C467F7" w:rsidRPr="00CE3314" w:rsidRDefault="00C467F7" w:rsidP="00C467F7">
            <w:pPr>
              <w:pStyle w:val="TAL"/>
              <w:rPr>
                <w:rFonts w:cs="Arial"/>
                <w:sz w:val="16"/>
                <w:szCs w:val="16"/>
              </w:rPr>
            </w:pPr>
            <w:r w:rsidRPr="00CE3314">
              <w:rPr>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53FA8891" w14:textId="5FAE5C1C" w:rsidR="00C467F7" w:rsidRPr="00CE3314" w:rsidRDefault="00C467F7" w:rsidP="00C467F7">
            <w:pPr>
              <w:pStyle w:val="TAL"/>
              <w:rPr>
                <w:rFonts w:cs="Arial"/>
                <w:sz w:val="16"/>
                <w:szCs w:val="16"/>
              </w:rPr>
            </w:pPr>
            <w:r w:rsidRPr="00CE3314">
              <w:rPr>
                <w:sz w:val="16"/>
                <w:szCs w:val="16"/>
              </w:rPr>
              <w:t>NR_eMIMO-Core</w:t>
            </w:r>
          </w:p>
        </w:tc>
        <w:tc>
          <w:tcPr>
            <w:tcW w:w="572" w:type="dxa"/>
            <w:tcBorders>
              <w:top w:val="single" w:sz="4" w:space="0" w:color="A5A5A5"/>
              <w:left w:val="nil"/>
              <w:bottom w:val="single" w:sz="4" w:space="0" w:color="A5A5A5"/>
              <w:right w:val="single" w:sz="4" w:space="0" w:color="A5A5A5"/>
            </w:tcBorders>
            <w:shd w:val="clear" w:color="000000" w:fill="auto"/>
          </w:tcPr>
          <w:p w14:paraId="4D561564" w14:textId="381A5C47" w:rsidR="00C467F7" w:rsidRPr="00CE3314" w:rsidRDefault="00C467F7" w:rsidP="00C467F7">
            <w:pPr>
              <w:pStyle w:val="TAL"/>
              <w:rPr>
                <w:rFonts w:cs="Arial"/>
                <w:sz w:val="16"/>
                <w:szCs w:val="16"/>
              </w:rPr>
            </w:pPr>
            <w:r w:rsidRPr="00CE3314">
              <w:rPr>
                <w:rFonts w:cs="Arial"/>
                <w:sz w:val="16"/>
                <w:szCs w:val="16"/>
              </w:rPr>
              <w:t>0491</w:t>
            </w:r>
          </w:p>
        </w:tc>
        <w:tc>
          <w:tcPr>
            <w:tcW w:w="690" w:type="dxa"/>
            <w:tcBorders>
              <w:top w:val="single" w:sz="4" w:space="0" w:color="A5A5A5"/>
              <w:left w:val="nil"/>
              <w:bottom w:val="single" w:sz="4" w:space="0" w:color="A5A5A5"/>
              <w:right w:val="single" w:sz="4" w:space="0" w:color="A5A5A5"/>
            </w:tcBorders>
            <w:shd w:val="clear" w:color="000000" w:fill="auto"/>
          </w:tcPr>
          <w:p w14:paraId="7A7F7AAF" w14:textId="6652EE80"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07929838" w14:textId="1694951F"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2889EFC9" w14:textId="77777777" w:rsidTr="0064709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273AC0D8" w14:textId="76E3AD28" w:rsidR="00C467F7" w:rsidRPr="00CE3314" w:rsidRDefault="0083230C" w:rsidP="00C467F7">
            <w:pPr>
              <w:pStyle w:val="TAL"/>
              <w:rPr>
                <w:rFonts w:cs="Arial"/>
                <w:sz w:val="16"/>
                <w:szCs w:val="16"/>
              </w:rPr>
            </w:pPr>
            <w:hyperlink r:id="rId3832" w:history="1">
              <w:r>
                <w:rPr>
                  <w:rStyle w:val="Hyperlink"/>
                  <w:sz w:val="16"/>
                  <w:szCs w:val="16"/>
                </w:rPr>
                <w:t>R2-2102428</w:t>
              </w:r>
            </w:hyperlink>
          </w:p>
        </w:tc>
        <w:tc>
          <w:tcPr>
            <w:tcW w:w="3038" w:type="dxa"/>
            <w:tcBorders>
              <w:top w:val="nil"/>
              <w:left w:val="nil"/>
              <w:bottom w:val="single" w:sz="4" w:space="0" w:color="A5A5A5"/>
              <w:right w:val="single" w:sz="4" w:space="0" w:color="A5A5A5"/>
            </w:tcBorders>
            <w:shd w:val="clear" w:color="auto" w:fill="auto"/>
          </w:tcPr>
          <w:p w14:paraId="1404DA0A" w14:textId="0F0F2D10" w:rsidR="00C467F7" w:rsidRPr="00CE3314" w:rsidRDefault="00C467F7" w:rsidP="00C467F7">
            <w:pPr>
              <w:pStyle w:val="TAL"/>
              <w:rPr>
                <w:rFonts w:cs="Arial"/>
                <w:sz w:val="16"/>
                <w:szCs w:val="16"/>
              </w:rPr>
            </w:pPr>
            <w:r w:rsidRPr="00CE3314">
              <w:rPr>
                <w:rFonts w:cs="Arial"/>
                <w:sz w:val="16"/>
                <w:szCs w:val="16"/>
              </w:rPr>
              <w:t>Capability for dormant BWP switching of multiple S</w:t>
            </w:r>
            <w:r w:rsidR="0015103C" w:rsidRPr="00CE3314">
              <w:rPr>
                <w:rFonts w:cs="Arial"/>
                <w:sz w:val="16"/>
                <w:szCs w:val="16"/>
              </w:rPr>
              <w:t>C</w:t>
            </w:r>
            <w:r w:rsidRPr="00CE3314">
              <w:rPr>
                <w:rFonts w:cs="Arial"/>
                <w:sz w:val="16"/>
                <w:szCs w:val="16"/>
              </w:rPr>
              <w:t>ells</w:t>
            </w:r>
          </w:p>
        </w:tc>
        <w:tc>
          <w:tcPr>
            <w:tcW w:w="1666" w:type="dxa"/>
            <w:tcBorders>
              <w:top w:val="nil"/>
              <w:left w:val="nil"/>
              <w:bottom w:val="single" w:sz="4" w:space="0" w:color="A5A5A5"/>
              <w:right w:val="single" w:sz="4" w:space="0" w:color="A5A5A5"/>
            </w:tcBorders>
            <w:shd w:val="clear" w:color="auto" w:fill="auto"/>
          </w:tcPr>
          <w:p w14:paraId="192D749F" w14:textId="1CF32B42" w:rsidR="00C467F7" w:rsidRPr="00CE3314" w:rsidRDefault="00C467F7" w:rsidP="00C467F7">
            <w:pPr>
              <w:pStyle w:val="TAL"/>
              <w:rPr>
                <w:rFonts w:cs="Arial"/>
                <w:sz w:val="16"/>
                <w:szCs w:val="16"/>
              </w:rPr>
            </w:pPr>
            <w:r w:rsidRPr="00CE3314">
              <w:rPr>
                <w:rFonts w:cs="Arial"/>
                <w:sz w:val="16"/>
                <w:szCs w:val="16"/>
              </w:rPr>
              <w:t>MediaTek Inc.</w:t>
            </w:r>
          </w:p>
        </w:tc>
        <w:tc>
          <w:tcPr>
            <w:tcW w:w="822" w:type="dxa"/>
            <w:tcBorders>
              <w:top w:val="nil"/>
              <w:left w:val="nil"/>
              <w:bottom w:val="single" w:sz="4" w:space="0" w:color="A5A5A5"/>
              <w:right w:val="single" w:sz="4" w:space="0" w:color="A5A5A5"/>
            </w:tcBorders>
            <w:shd w:val="clear" w:color="auto" w:fill="auto"/>
          </w:tcPr>
          <w:p w14:paraId="7FDFBA12" w14:textId="7F505CB0" w:rsidR="00C467F7" w:rsidRPr="00CE3314" w:rsidRDefault="00C467F7" w:rsidP="00C467F7">
            <w:pPr>
              <w:pStyle w:val="TAL"/>
              <w:rPr>
                <w:rFonts w:cs="Arial"/>
                <w:sz w:val="16"/>
                <w:szCs w:val="16"/>
              </w:rPr>
            </w:pPr>
            <w:r w:rsidRPr="00CE3314">
              <w:rPr>
                <w:sz w:val="16"/>
                <w:szCs w:val="16"/>
              </w:rPr>
              <w:t>Rel-16</w:t>
            </w:r>
          </w:p>
        </w:tc>
        <w:tc>
          <w:tcPr>
            <w:tcW w:w="720" w:type="dxa"/>
            <w:tcBorders>
              <w:top w:val="nil"/>
              <w:left w:val="nil"/>
              <w:bottom w:val="single" w:sz="4" w:space="0" w:color="A5A5A5"/>
              <w:right w:val="single" w:sz="4" w:space="0" w:color="A5A5A5"/>
            </w:tcBorders>
            <w:shd w:val="clear" w:color="auto" w:fill="auto"/>
          </w:tcPr>
          <w:p w14:paraId="44F23B3A" w14:textId="39EFF885" w:rsidR="00C467F7" w:rsidRPr="00CE3314" w:rsidRDefault="00C467F7" w:rsidP="00C467F7">
            <w:pPr>
              <w:pStyle w:val="TAL"/>
              <w:rPr>
                <w:rFonts w:cs="Arial"/>
                <w:sz w:val="16"/>
                <w:szCs w:val="16"/>
              </w:rPr>
            </w:pPr>
            <w:r w:rsidRPr="00CE3314">
              <w:rPr>
                <w:sz w:val="16"/>
                <w:szCs w:val="16"/>
              </w:rPr>
              <w:t>38.331</w:t>
            </w:r>
          </w:p>
        </w:tc>
        <w:tc>
          <w:tcPr>
            <w:tcW w:w="1990" w:type="dxa"/>
            <w:tcBorders>
              <w:top w:val="nil"/>
              <w:left w:val="nil"/>
              <w:bottom w:val="single" w:sz="4" w:space="0" w:color="A5A5A5"/>
              <w:right w:val="single" w:sz="4" w:space="0" w:color="A5A5A5"/>
            </w:tcBorders>
            <w:shd w:val="clear" w:color="auto" w:fill="auto"/>
          </w:tcPr>
          <w:p w14:paraId="1BD6EF1F" w14:textId="17AD71C6" w:rsidR="00C467F7" w:rsidRPr="00CE3314" w:rsidRDefault="00C467F7" w:rsidP="00C467F7">
            <w:pPr>
              <w:pStyle w:val="TAL"/>
              <w:rPr>
                <w:rFonts w:cs="Arial"/>
                <w:sz w:val="16"/>
                <w:szCs w:val="16"/>
              </w:rPr>
            </w:pPr>
            <w:r w:rsidRPr="00CE3314">
              <w:rPr>
                <w:sz w:val="16"/>
                <w:szCs w:val="16"/>
              </w:rPr>
              <w:t>LTE_NR_DC_CA_enh-Core</w:t>
            </w:r>
          </w:p>
        </w:tc>
        <w:tc>
          <w:tcPr>
            <w:tcW w:w="572" w:type="dxa"/>
            <w:tcBorders>
              <w:top w:val="single" w:sz="4" w:space="0" w:color="A5A5A5"/>
              <w:left w:val="nil"/>
              <w:bottom w:val="single" w:sz="4" w:space="0" w:color="A5A5A5"/>
              <w:right w:val="single" w:sz="4" w:space="0" w:color="A5A5A5"/>
            </w:tcBorders>
            <w:shd w:val="clear" w:color="000000" w:fill="auto"/>
          </w:tcPr>
          <w:p w14:paraId="1FA043F1" w14:textId="1B38B8F2" w:rsidR="00C467F7" w:rsidRPr="00CE3314" w:rsidRDefault="00C467F7" w:rsidP="00C467F7">
            <w:pPr>
              <w:pStyle w:val="TAL"/>
              <w:rPr>
                <w:rFonts w:cs="Arial"/>
                <w:sz w:val="16"/>
                <w:szCs w:val="16"/>
              </w:rPr>
            </w:pPr>
            <w:r w:rsidRPr="00CE3314">
              <w:rPr>
                <w:rFonts w:cs="Arial"/>
                <w:sz w:val="16"/>
                <w:szCs w:val="16"/>
              </w:rPr>
              <w:t>2463</w:t>
            </w:r>
          </w:p>
        </w:tc>
        <w:tc>
          <w:tcPr>
            <w:tcW w:w="690" w:type="dxa"/>
            <w:tcBorders>
              <w:top w:val="single" w:sz="4" w:space="0" w:color="A5A5A5"/>
              <w:left w:val="nil"/>
              <w:bottom w:val="single" w:sz="4" w:space="0" w:color="A5A5A5"/>
              <w:right w:val="single" w:sz="4" w:space="0" w:color="A5A5A5"/>
            </w:tcBorders>
            <w:shd w:val="clear" w:color="000000" w:fill="auto"/>
          </w:tcPr>
          <w:p w14:paraId="625B398F" w14:textId="6A1BE8F0" w:rsidR="00C467F7" w:rsidRPr="00CE3314" w:rsidRDefault="00C467F7" w:rsidP="00C467F7">
            <w:pPr>
              <w:pStyle w:val="TAL"/>
              <w:rPr>
                <w:rFonts w:cs="Arial"/>
                <w:sz w:val="16"/>
                <w:szCs w:val="16"/>
              </w:rPr>
            </w:pPr>
            <w:r w:rsidRPr="00CE3314">
              <w:rPr>
                <w:rFonts w:cs="Arial"/>
                <w:sz w:val="16"/>
                <w:szCs w:val="16"/>
              </w:rPr>
              <w:t> </w:t>
            </w:r>
          </w:p>
        </w:tc>
        <w:tc>
          <w:tcPr>
            <w:tcW w:w="583" w:type="dxa"/>
            <w:tcBorders>
              <w:top w:val="nil"/>
              <w:left w:val="nil"/>
              <w:bottom w:val="single" w:sz="4" w:space="0" w:color="A5A5A5"/>
              <w:right w:val="single" w:sz="4" w:space="0" w:color="A5A5A5"/>
            </w:tcBorders>
            <w:shd w:val="clear" w:color="auto" w:fill="auto"/>
          </w:tcPr>
          <w:p w14:paraId="60BC07F3" w14:textId="4BC434E6"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7C064ED1" w14:textId="77777777" w:rsidTr="0064709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4EC0CB2F" w14:textId="1D0C5CE6" w:rsidR="00C467F7" w:rsidRPr="00CE3314" w:rsidRDefault="0083230C" w:rsidP="00C467F7">
            <w:pPr>
              <w:pStyle w:val="TAL"/>
              <w:rPr>
                <w:rFonts w:cs="Arial"/>
                <w:sz w:val="16"/>
                <w:szCs w:val="16"/>
              </w:rPr>
            </w:pPr>
            <w:hyperlink r:id="rId3833" w:history="1">
              <w:r>
                <w:rPr>
                  <w:rStyle w:val="Hyperlink"/>
                  <w:sz w:val="16"/>
                  <w:szCs w:val="16"/>
                </w:rPr>
                <w:t>R2-2102429</w:t>
              </w:r>
            </w:hyperlink>
          </w:p>
        </w:tc>
        <w:tc>
          <w:tcPr>
            <w:tcW w:w="3038" w:type="dxa"/>
            <w:tcBorders>
              <w:top w:val="nil"/>
              <w:left w:val="nil"/>
              <w:bottom w:val="single" w:sz="4" w:space="0" w:color="A5A5A5"/>
              <w:right w:val="single" w:sz="4" w:space="0" w:color="A5A5A5"/>
            </w:tcBorders>
            <w:shd w:val="clear" w:color="auto" w:fill="auto"/>
          </w:tcPr>
          <w:p w14:paraId="553FA9C2" w14:textId="18186009" w:rsidR="00C467F7" w:rsidRPr="00CE3314" w:rsidRDefault="00C467F7" w:rsidP="00C467F7">
            <w:pPr>
              <w:pStyle w:val="TAL"/>
              <w:rPr>
                <w:rFonts w:cs="Arial"/>
                <w:sz w:val="16"/>
                <w:szCs w:val="16"/>
              </w:rPr>
            </w:pPr>
            <w:r w:rsidRPr="00CE3314">
              <w:rPr>
                <w:rFonts w:cs="Arial"/>
                <w:sz w:val="16"/>
                <w:szCs w:val="16"/>
              </w:rPr>
              <w:t>Capability for dormant BWP switching of multiple S</w:t>
            </w:r>
            <w:r w:rsidR="0015103C" w:rsidRPr="00CE3314">
              <w:rPr>
                <w:rFonts w:cs="Arial"/>
                <w:sz w:val="16"/>
                <w:szCs w:val="16"/>
              </w:rPr>
              <w:t>C</w:t>
            </w:r>
            <w:r w:rsidRPr="00CE3314">
              <w:rPr>
                <w:rFonts w:cs="Arial"/>
                <w:sz w:val="16"/>
                <w:szCs w:val="16"/>
              </w:rPr>
              <w:t>ells</w:t>
            </w:r>
          </w:p>
        </w:tc>
        <w:tc>
          <w:tcPr>
            <w:tcW w:w="1666" w:type="dxa"/>
            <w:tcBorders>
              <w:top w:val="nil"/>
              <w:left w:val="nil"/>
              <w:bottom w:val="single" w:sz="4" w:space="0" w:color="A5A5A5"/>
              <w:right w:val="single" w:sz="4" w:space="0" w:color="A5A5A5"/>
            </w:tcBorders>
            <w:shd w:val="clear" w:color="auto" w:fill="auto"/>
          </w:tcPr>
          <w:p w14:paraId="06604F99" w14:textId="63D2C5BB" w:rsidR="00C467F7" w:rsidRPr="00CE3314" w:rsidRDefault="00C467F7" w:rsidP="00C467F7">
            <w:pPr>
              <w:pStyle w:val="TAL"/>
              <w:rPr>
                <w:rFonts w:cs="Arial"/>
                <w:sz w:val="16"/>
                <w:szCs w:val="16"/>
              </w:rPr>
            </w:pPr>
            <w:r w:rsidRPr="00CE3314">
              <w:rPr>
                <w:rFonts w:cs="Arial"/>
                <w:sz w:val="16"/>
                <w:szCs w:val="16"/>
              </w:rPr>
              <w:t>MediaTek Inc.</w:t>
            </w:r>
          </w:p>
        </w:tc>
        <w:tc>
          <w:tcPr>
            <w:tcW w:w="822" w:type="dxa"/>
            <w:tcBorders>
              <w:top w:val="nil"/>
              <w:left w:val="nil"/>
              <w:bottom w:val="single" w:sz="4" w:space="0" w:color="A5A5A5"/>
              <w:right w:val="single" w:sz="4" w:space="0" w:color="A5A5A5"/>
            </w:tcBorders>
            <w:shd w:val="clear" w:color="auto" w:fill="auto"/>
          </w:tcPr>
          <w:p w14:paraId="37DA4513" w14:textId="0E80B478" w:rsidR="00C467F7" w:rsidRPr="00CE3314" w:rsidRDefault="00C467F7" w:rsidP="00C467F7">
            <w:pPr>
              <w:pStyle w:val="TAL"/>
              <w:rPr>
                <w:rFonts w:cs="Arial"/>
                <w:sz w:val="16"/>
                <w:szCs w:val="16"/>
              </w:rPr>
            </w:pPr>
            <w:r w:rsidRPr="00CE3314">
              <w:rPr>
                <w:sz w:val="16"/>
                <w:szCs w:val="16"/>
              </w:rPr>
              <w:t>Rel-16</w:t>
            </w:r>
          </w:p>
        </w:tc>
        <w:tc>
          <w:tcPr>
            <w:tcW w:w="720" w:type="dxa"/>
            <w:tcBorders>
              <w:top w:val="nil"/>
              <w:left w:val="nil"/>
              <w:bottom w:val="single" w:sz="4" w:space="0" w:color="A5A5A5"/>
              <w:right w:val="single" w:sz="4" w:space="0" w:color="A5A5A5"/>
            </w:tcBorders>
            <w:shd w:val="clear" w:color="auto" w:fill="auto"/>
          </w:tcPr>
          <w:p w14:paraId="4B98AEFC" w14:textId="79DD511F" w:rsidR="00C467F7" w:rsidRPr="00CE3314" w:rsidRDefault="00C467F7" w:rsidP="00C467F7">
            <w:pPr>
              <w:pStyle w:val="TAL"/>
              <w:rPr>
                <w:rFonts w:cs="Arial"/>
                <w:sz w:val="16"/>
                <w:szCs w:val="16"/>
              </w:rPr>
            </w:pPr>
            <w:r w:rsidRPr="00CE3314">
              <w:rPr>
                <w:sz w:val="16"/>
                <w:szCs w:val="16"/>
              </w:rPr>
              <w:t>38.306</w:t>
            </w:r>
          </w:p>
        </w:tc>
        <w:tc>
          <w:tcPr>
            <w:tcW w:w="1990" w:type="dxa"/>
            <w:tcBorders>
              <w:top w:val="nil"/>
              <w:left w:val="nil"/>
              <w:bottom w:val="single" w:sz="4" w:space="0" w:color="A5A5A5"/>
              <w:right w:val="single" w:sz="4" w:space="0" w:color="A5A5A5"/>
            </w:tcBorders>
            <w:shd w:val="clear" w:color="auto" w:fill="auto"/>
          </w:tcPr>
          <w:p w14:paraId="3B7DE585" w14:textId="5CE572D3" w:rsidR="00C467F7" w:rsidRPr="00CE3314" w:rsidRDefault="00C467F7" w:rsidP="00C467F7">
            <w:pPr>
              <w:pStyle w:val="TAL"/>
              <w:rPr>
                <w:rFonts w:cs="Arial"/>
                <w:sz w:val="16"/>
                <w:szCs w:val="16"/>
              </w:rPr>
            </w:pPr>
            <w:r w:rsidRPr="00CE3314">
              <w:rPr>
                <w:sz w:val="16"/>
                <w:szCs w:val="16"/>
              </w:rPr>
              <w:t>LTE_NR_DC_CA_enh-Core</w:t>
            </w:r>
          </w:p>
        </w:tc>
        <w:tc>
          <w:tcPr>
            <w:tcW w:w="572" w:type="dxa"/>
            <w:tcBorders>
              <w:top w:val="single" w:sz="4" w:space="0" w:color="A5A5A5"/>
              <w:left w:val="nil"/>
              <w:bottom w:val="single" w:sz="4" w:space="0" w:color="A5A5A5"/>
              <w:right w:val="single" w:sz="4" w:space="0" w:color="A5A5A5"/>
            </w:tcBorders>
            <w:shd w:val="clear" w:color="000000" w:fill="auto"/>
          </w:tcPr>
          <w:p w14:paraId="67DAEF56" w14:textId="26D13DB3" w:rsidR="00C467F7" w:rsidRPr="00CE3314" w:rsidRDefault="00C467F7" w:rsidP="00C467F7">
            <w:pPr>
              <w:pStyle w:val="TAL"/>
              <w:rPr>
                <w:rFonts w:cs="Arial"/>
                <w:sz w:val="16"/>
                <w:szCs w:val="16"/>
              </w:rPr>
            </w:pPr>
            <w:r w:rsidRPr="00CE3314">
              <w:rPr>
                <w:rFonts w:cs="Arial"/>
                <w:sz w:val="16"/>
                <w:szCs w:val="16"/>
              </w:rPr>
              <w:t>0530</w:t>
            </w:r>
          </w:p>
        </w:tc>
        <w:tc>
          <w:tcPr>
            <w:tcW w:w="690" w:type="dxa"/>
            <w:tcBorders>
              <w:top w:val="single" w:sz="4" w:space="0" w:color="A5A5A5"/>
              <w:left w:val="nil"/>
              <w:bottom w:val="single" w:sz="4" w:space="0" w:color="A5A5A5"/>
              <w:right w:val="single" w:sz="4" w:space="0" w:color="A5A5A5"/>
            </w:tcBorders>
            <w:shd w:val="clear" w:color="000000" w:fill="auto"/>
          </w:tcPr>
          <w:p w14:paraId="551CB625" w14:textId="4438BC2B" w:rsidR="00C467F7" w:rsidRPr="00CE3314" w:rsidRDefault="00C467F7" w:rsidP="00C467F7">
            <w:pPr>
              <w:pStyle w:val="TAL"/>
              <w:rPr>
                <w:rFonts w:cs="Arial"/>
                <w:sz w:val="16"/>
                <w:szCs w:val="16"/>
              </w:rPr>
            </w:pPr>
            <w:r w:rsidRPr="00CE3314">
              <w:rPr>
                <w:rFonts w:cs="Arial"/>
                <w:sz w:val="16"/>
                <w:szCs w:val="16"/>
              </w:rPr>
              <w:t> </w:t>
            </w:r>
          </w:p>
        </w:tc>
        <w:tc>
          <w:tcPr>
            <w:tcW w:w="583" w:type="dxa"/>
            <w:tcBorders>
              <w:top w:val="nil"/>
              <w:left w:val="nil"/>
              <w:bottom w:val="single" w:sz="4" w:space="0" w:color="A5A5A5"/>
              <w:right w:val="single" w:sz="4" w:space="0" w:color="A5A5A5"/>
            </w:tcBorders>
            <w:shd w:val="clear" w:color="auto" w:fill="auto"/>
          </w:tcPr>
          <w:p w14:paraId="4984859A" w14:textId="4F9783AE"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0B15C76A" w14:textId="77777777" w:rsidTr="0064709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190A9B05" w14:textId="594A70C5" w:rsidR="00C467F7" w:rsidRPr="00CE3314" w:rsidRDefault="0083230C" w:rsidP="00C467F7">
            <w:pPr>
              <w:pStyle w:val="TAL"/>
              <w:rPr>
                <w:rFonts w:cs="Arial"/>
                <w:sz w:val="16"/>
                <w:szCs w:val="16"/>
              </w:rPr>
            </w:pPr>
            <w:hyperlink r:id="rId3834" w:history="1">
              <w:r>
                <w:rPr>
                  <w:rStyle w:val="Hyperlink"/>
                  <w:sz w:val="16"/>
                  <w:szCs w:val="16"/>
                </w:rPr>
                <w:t>R2-2102434</w:t>
              </w:r>
            </w:hyperlink>
          </w:p>
        </w:tc>
        <w:tc>
          <w:tcPr>
            <w:tcW w:w="3038" w:type="dxa"/>
            <w:tcBorders>
              <w:top w:val="nil"/>
              <w:left w:val="nil"/>
              <w:bottom w:val="single" w:sz="4" w:space="0" w:color="A5A5A5"/>
              <w:right w:val="single" w:sz="4" w:space="0" w:color="A5A5A5"/>
            </w:tcBorders>
            <w:shd w:val="clear" w:color="auto" w:fill="auto"/>
          </w:tcPr>
          <w:p w14:paraId="46E9C24B" w14:textId="052A1E25" w:rsidR="00C467F7" w:rsidRPr="00CE3314" w:rsidRDefault="00C467F7" w:rsidP="00C467F7">
            <w:pPr>
              <w:pStyle w:val="TAL"/>
              <w:rPr>
                <w:rFonts w:cs="Arial"/>
                <w:sz w:val="16"/>
                <w:szCs w:val="16"/>
              </w:rPr>
            </w:pPr>
            <w:r w:rsidRPr="00CE3314">
              <w:rPr>
                <w:rFonts w:cs="Arial"/>
                <w:sz w:val="16"/>
                <w:szCs w:val="16"/>
              </w:rPr>
              <w:t>Corrections on the field description of commonIEsProvideAssistanceData in TS37.355</w:t>
            </w:r>
          </w:p>
        </w:tc>
        <w:tc>
          <w:tcPr>
            <w:tcW w:w="1666" w:type="dxa"/>
            <w:tcBorders>
              <w:top w:val="nil"/>
              <w:left w:val="nil"/>
              <w:bottom w:val="single" w:sz="4" w:space="0" w:color="A5A5A5"/>
              <w:right w:val="single" w:sz="4" w:space="0" w:color="A5A5A5"/>
            </w:tcBorders>
            <w:shd w:val="clear" w:color="auto" w:fill="auto"/>
          </w:tcPr>
          <w:p w14:paraId="10CF88EC" w14:textId="3BD31435" w:rsidR="00C467F7" w:rsidRPr="00CE3314" w:rsidRDefault="00C467F7" w:rsidP="00C467F7">
            <w:pPr>
              <w:pStyle w:val="TAL"/>
              <w:rPr>
                <w:rFonts w:cs="Arial"/>
                <w:sz w:val="16"/>
                <w:szCs w:val="16"/>
              </w:rPr>
            </w:pPr>
            <w:r w:rsidRPr="00CE3314">
              <w:rPr>
                <w:rFonts w:cs="Arial"/>
                <w:sz w:val="16"/>
                <w:szCs w:val="16"/>
              </w:rPr>
              <w:t>CATT</w:t>
            </w:r>
          </w:p>
        </w:tc>
        <w:tc>
          <w:tcPr>
            <w:tcW w:w="822" w:type="dxa"/>
            <w:tcBorders>
              <w:top w:val="nil"/>
              <w:left w:val="nil"/>
              <w:bottom w:val="single" w:sz="4" w:space="0" w:color="A5A5A5"/>
              <w:right w:val="single" w:sz="4" w:space="0" w:color="A5A5A5"/>
            </w:tcBorders>
            <w:shd w:val="clear" w:color="auto" w:fill="auto"/>
          </w:tcPr>
          <w:p w14:paraId="04C478C4" w14:textId="4B62A830" w:rsidR="00C467F7" w:rsidRPr="00CE3314" w:rsidRDefault="00C467F7" w:rsidP="00C467F7">
            <w:pPr>
              <w:pStyle w:val="TAL"/>
              <w:rPr>
                <w:rFonts w:cs="Arial"/>
                <w:sz w:val="16"/>
                <w:szCs w:val="16"/>
              </w:rPr>
            </w:pPr>
            <w:r w:rsidRPr="00CE3314">
              <w:rPr>
                <w:sz w:val="16"/>
                <w:szCs w:val="16"/>
              </w:rPr>
              <w:t>Rel-16</w:t>
            </w:r>
          </w:p>
        </w:tc>
        <w:tc>
          <w:tcPr>
            <w:tcW w:w="720" w:type="dxa"/>
            <w:tcBorders>
              <w:top w:val="nil"/>
              <w:left w:val="nil"/>
              <w:bottom w:val="single" w:sz="4" w:space="0" w:color="A5A5A5"/>
              <w:right w:val="single" w:sz="4" w:space="0" w:color="A5A5A5"/>
            </w:tcBorders>
            <w:shd w:val="clear" w:color="auto" w:fill="auto"/>
          </w:tcPr>
          <w:p w14:paraId="00599F12" w14:textId="4D93F517" w:rsidR="00C467F7" w:rsidRPr="00CE3314" w:rsidRDefault="00C467F7" w:rsidP="00C467F7">
            <w:pPr>
              <w:pStyle w:val="TAL"/>
              <w:rPr>
                <w:rFonts w:cs="Arial"/>
                <w:sz w:val="16"/>
                <w:szCs w:val="16"/>
              </w:rPr>
            </w:pPr>
            <w:r w:rsidRPr="00CE3314">
              <w:rPr>
                <w:sz w:val="16"/>
                <w:szCs w:val="16"/>
              </w:rPr>
              <w:t>37.355</w:t>
            </w:r>
          </w:p>
        </w:tc>
        <w:tc>
          <w:tcPr>
            <w:tcW w:w="1990" w:type="dxa"/>
            <w:tcBorders>
              <w:top w:val="nil"/>
              <w:left w:val="nil"/>
              <w:bottom w:val="single" w:sz="4" w:space="0" w:color="A5A5A5"/>
              <w:right w:val="single" w:sz="4" w:space="0" w:color="A5A5A5"/>
            </w:tcBorders>
            <w:shd w:val="clear" w:color="auto" w:fill="auto"/>
          </w:tcPr>
          <w:p w14:paraId="09381AEF" w14:textId="7F2F6EF5" w:rsidR="00C467F7" w:rsidRPr="00CE3314" w:rsidRDefault="00C467F7" w:rsidP="00C467F7">
            <w:pPr>
              <w:pStyle w:val="TAL"/>
              <w:rPr>
                <w:rFonts w:cs="Arial"/>
                <w:sz w:val="16"/>
                <w:szCs w:val="16"/>
              </w:rPr>
            </w:pPr>
            <w:r w:rsidRPr="00CE3314">
              <w:rPr>
                <w:sz w:val="16"/>
                <w:szCs w:val="16"/>
              </w:rPr>
              <w:t>TEI16</w:t>
            </w:r>
          </w:p>
        </w:tc>
        <w:tc>
          <w:tcPr>
            <w:tcW w:w="572" w:type="dxa"/>
            <w:tcBorders>
              <w:top w:val="single" w:sz="4" w:space="0" w:color="A5A5A5"/>
              <w:left w:val="nil"/>
              <w:bottom w:val="single" w:sz="4" w:space="0" w:color="A5A5A5"/>
              <w:right w:val="single" w:sz="4" w:space="0" w:color="A5A5A5"/>
            </w:tcBorders>
            <w:shd w:val="clear" w:color="000000" w:fill="auto"/>
          </w:tcPr>
          <w:p w14:paraId="486DE871" w14:textId="55196363" w:rsidR="00C467F7" w:rsidRPr="00CE3314" w:rsidRDefault="00C467F7" w:rsidP="00C467F7">
            <w:pPr>
              <w:pStyle w:val="TAL"/>
              <w:rPr>
                <w:rFonts w:cs="Arial"/>
                <w:sz w:val="16"/>
                <w:szCs w:val="16"/>
              </w:rPr>
            </w:pPr>
            <w:r w:rsidRPr="00CE3314">
              <w:rPr>
                <w:rFonts w:cs="Arial"/>
                <w:sz w:val="16"/>
                <w:szCs w:val="16"/>
              </w:rPr>
              <w:t>0284</w:t>
            </w:r>
          </w:p>
        </w:tc>
        <w:tc>
          <w:tcPr>
            <w:tcW w:w="690" w:type="dxa"/>
            <w:tcBorders>
              <w:top w:val="single" w:sz="4" w:space="0" w:color="A5A5A5"/>
              <w:left w:val="nil"/>
              <w:bottom w:val="single" w:sz="4" w:space="0" w:color="A5A5A5"/>
              <w:right w:val="single" w:sz="4" w:space="0" w:color="A5A5A5"/>
            </w:tcBorders>
            <w:shd w:val="clear" w:color="000000" w:fill="auto"/>
          </w:tcPr>
          <w:p w14:paraId="3B7AFFF2" w14:textId="4A06AB60"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nil"/>
              <w:left w:val="nil"/>
              <w:bottom w:val="single" w:sz="4" w:space="0" w:color="A5A5A5"/>
              <w:right w:val="single" w:sz="4" w:space="0" w:color="A5A5A5"/>
            </w:tcBorders>
            <w:shd w:val="clear" w:color="auto" w:fill="auto"/>
          </w:tcPr>
          <w:p w14:paraId="78B9CDB6" w14:textId="7CE96D9E"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5ACE81B8" w14:textId="77777777" w:rsidTr="0064709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1BE42E4A" w14:textId="3FD4EFFE" w:rsidR="00C467F7" w:rsidRPr="00CE3314" w:rsidRDefault="0083230C" w:rsidP="00C467F7">
            <w:pPr>
              <w:pStyle w:val="TAL"/>
              <w:rPr>
                <w:rFonts w:cs="Arial"/>
                <w:sz w:val="16"/>
                <w:szCs w:val="16"/>
              </w:rPr>
            </w:pPr>
            <w:hyperlink r:id="rId3835" w:history="1">
              <w:r>
                <w:rPr>
                  <w:rStyle w:val="Hyperlink"/>
                  <w:sz w:val="16"/>
                  <w:szCs w:val="16"/>
                </w:rPr>
                <w:t>R2-2102437</w:t>
              </w:r>
            </w:hyperlink>
          </w:p>
        </w:tc>
        <w:tc>
          <w:tcPr>
            <w:tcW w:w="3038" w:type="dxa"/>
            <w:tcBorders>
              <w:top w:val="nil"/>
              <w:left w:val="nil"/>
              <w:bottom w:val="single" w:sz="4" w:space="0" w:color="A5A5A5"/>
              <w:right w:val="single" w:sz="4" w:space="0" w:color="A5A5A5"/>
            </w:tcBorders>
            <w:shd w:val="clear" w:color="auto" w:fill="auto"/>
          </w:tcPr>
          <w:p w14:paraId="1BD093D8" w14:textId="00976E6E" w:rsidR="00C467F7" w:rsidRPr="00CE3314" w:rsidRDefault="00C467F7" w:rsidP="00C467F7">
            <w:pPr>
              <w:pStyle w:val="TAL"/>
              <w:rPr>
                <w:rFonts w:cs="Arial"/>
                <w:sz w:val="16"/>
                <w:szCs w:val="16"/>
              </w:rPr>
            </w:pPr>
            <w:r w:rsidRPr="00CE3314">
              <w:rPr>
                <w:rFonts w:cs="Arial"/>
                <w:sz w:val="16"/>
                <w:szCs w:val="16"/>
              </w:rPr>
              <w:t>Corrections to MAC reset</w:t>
            </w:r>
          </w:p>
        </w:tc>
        <w:tc>
          <w:tcPr>
            <w:tcW w:w="1666" w:type="dxa"/>
            <w:tcBorders>
              <w:top w:val="nil"/>
              <w:left w:val="nil"/>
              <w:bottom w:val="single" w:sz="4" w:space="0" w:color="A5A5A5"/>
              <w:right w:val="single" w:sz="4" w:space="0" w:color="A5A5A5"/>
            </w:tcBorders>
            <w:shd w:val="clear" w:color="auto" w:fill="auto"/>
          </w:tcPr>
          <w:p w14:paraId="2BC47978" w14:textId="521EE696" w:rsidR="00C467F7" w:rsidRPr="00CE3314" w:rsidRDefault="00C467F7" w:rsidP="00C467F7">
            <w:pPr>
              <w:pStyle w:val="TAL"/>
              <w:rPr>
                <w:rFonts w:cs="Arial"/>
                <w:sz w:val="16"/>
                <w:szCs w:val="16"/>
              </w:rPr>
            </w:pPr>
            <w:r w:rsidRPr="00CE3314">
              <w:rPr>
                <w:rFonts w:cs="Arial"/>
                <w:sz w:val="16"/>
                <w:szCs w:val="16"/>
              </w:rPr>
              <w:t>Ericsson</w:t>
            </w:r>
            <w:r w:rsidR="00794DB9" w:rsidRPr="00CE3314">
              <w:rPr>
                <w:rFonts w:cs="Arial"/>
                <w:sz w:val="16"/>
                <w:szCs w:val="16"/>
              </w:rPr>
              <w:t>, Huawei</w:t>
            </w:r>
          </w:p>
        </w:tc>
        <w:tc>
          <w:tcPr>
            <w:tcW w:w="822" w:type="dxa"/>
            <w:tcBorders>
              <w:top w:val="nil"/>
              <w:left w:val="nil"/>
              <w:bottom w:val="single" w:sz="4" w:space="0" w:color="A5A5A5"/>
              <w:right w:val="single" w:sz="4" w:space="0" w:color="A5A5A5"/>
            </w:tcBorders>
            <w:shd w:val="clear" w:color="auto" w:fill="auto"/>
          </w:tcPr>
          <w:p w14:paraId="2B74CCAF" w14:textId="1977A56C" w:rsidR="00C467F7" w:rsidRPr="00CE3314" w:rsidRDefault="00C467F7" w:rsidP="00C467F7">
            <w:pPr>
              <w:pStyle w:val="TAL"/>
              <w:rPr>
                <w:rFonts w:cs="Arial"/>
                <w:sz w:val="16"/>
                <w:szCs w:val="16"/>
              </w:rPr>
            </w:pPr>
            <w:r w:rsidRPr="00CE3314">
              <w:rPr>
                <w:sz w:val="16"/>
                <w:szCs w:val="16"/>
              </w:rPr>
              <w:t>Rel-15</w:t>
            </w:r>
          </w:p>
        </w:tc>
        <w:tc>
          <w:tcPr>
            <w:tcW w:w="720" w:type="dxa"/>
            <w:tcBorders>
              <w:top w:val="nil"/>
              <w:left w:val="nil"/>
              <w:bottom w:val="single" w:sz="4" w:space="0" w:color="A5A5A5"/>
              <w:right w:val="single" w:sz="4" w:space="0" w:color="A5A5A5"/>
            </w:tcBorders>
            <w:shd w:val="clear" w:color="auto" w:fill="auto"/>
          </w:tcPr>
          <w:p w14:paraId="3ADD121E" w14:textId="5846511B" w:rsidR="00C467F7" w:rsidRPr="00CE3314" w:rsidRDefault="00C467F7" w:rsidP="00C467F7">
            <w:pPr>
              <w:pStyle w:val="TAL"/>
              <w:rPr>
                <w:rFonts w:cs="Arial"/>
                <w:sz w:val="16"/>
                <w:szCs w:val="16"/>
              </w:rPr>
            </w:pPr>
            <w:r w:rsidRPr="00CE3314">
              <w:rPr>
                <w:sz w:val="16"/>
                <w:szCs w:val="16"/>
              </w:rPr>
              <w:t>38.321</w:t>
            </w:r>
          </w:p>
        </w:tc>
        <w:tc>
          <w:tcPr>
            <w:tcW w:w="1990" w:type="dxa"/>
            <w:tcBorders>
              <w:top w:val="nil"/>
              <w:left w:val="nil"/>
              <w:bottom w:val="single" w:sz="4" w:space="0" w:color="A5A5A5"/>
              <w:right w:val="single" w:sz="4" w:space="0" w:color="A5A5A5"/>
            </w:tcBorders>
            <w:shd w:val="clear" w:color="auto" w:fill="auto"/>
          </w:tcPr>
          <w:p w14:paraId="4E0CD9BF" w14:textId="238D73C3" w:rsidR="00C467F7" w:rsidRPr="00CE3314" w:rsidRDefault="00C467F7" w:rsidP="00C467F7">
            <w:pPr>
              <w:pStyle w:val="TAL"/>
              <w:rPr>
                <w:rFonts w:cs="Arial"/>
                <w:sz w:val="16"/>
                <w:szCs w:val="16"/>
              </w:rPr>
            </w:pPr>
            <w:r w:rsidRPr="00CE3314">
              <w:rPr>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5E0A4DD9" w14:textId="6234E966" w:rsidR="00C467F7" w:rsidRPr="00CE3314" w:rsidRDefault="00C467F7" w:rsidP="00C467F7">
            <w:pPr>
              <w:pStyle w:val="TAL"/>
              <w:rPr>
                <w:rFonts w:cs="Arial"/>
                <w:sz w:val="16"/>
                <w:szCs w:val="16"/>
              </w:rPr>
            </w:pPr>
            <w:r w:rsidRPr="00CE3314">
              <w:rPr>
                <w:rFonts w:cs="Arial"/>
                <w:sz w:val="16"/>
                <w:szCs w:val="16"/>
              </w:rPr>
              <w:t>1033</w:t>
            </w:r>
          </w:p>
        </w:tc>
        <w:tc>
          <w:tcPr>
            <w:tcW w:w="690" w:type="dxa"/>
            <w:tcBorders>
              <w:top w:val="single" w:sz="4" w:space="0" w:color="A5A5A5"/>
              <w:left w:val="nil"/>
              <w:bottom w:val="single" w:sz="4" w:space="0" w:color="A5A5A5"/>
              <w:right w:val="single" w:sz="4" w:space="0" w:color="A5A5A5"/>
            </w:tcBorders>
            <w:shd w:val="clear" w:color="000000" w:fill="auto"/>
          </w:tcPr>
          <w:p w14:paraId="4C597963" w14:textId="22EADFF3"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nil"/>
              <w:left w:val="nil"/>
              <w:bottom w:val="single" w:sz="4" w:space="0" w:color="A5A5A5"/>
              <w:right w:val="single" w:sz="4" w:space="0" w:color="A5A5A5"/>
            </w:tcBorders>
            <w:shd w:val="clear" w:color="auto" w:fill="auto"/>
          </w:tcPr>
          <w:p w14:paraId="1F92B8F6" w14:textId="279E245A"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346027CB" w14:textId="77777777" w:rsidTr="0064709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3F534D34" w14:textId="00859DA9" w:rsidR="00C467F7" w:rsidRPr="00CE3314" w:rsidRDefault="0083230C" w:rsidP="00C467F7">
            <w:pPr>
              <w:pStyle w:val="TAL"/>
              <w:rPr>
                <w:rFonts w:cs="Arial"/>
                <w:sz w:val="16"/>
                <w:szCs w:val="16"/>
              </w:rPr>
            </w:pPr>
            <w:hyperlink r:id="rId3836" w:history="1">
              <w:r>
                <w:rPr>
                  <w:rStyle w:val="Hyperlink"/>
                  <w:sz w:val="16"/>
                  <w:szCs w:val="16"/>
                </w:rPr>
                <w:t>R2-2102440</w:t>
              </w:r>
            </w:hyperlink>
          </w:p>
        </w:tc>
        <w:tc>
          <w:tcPr>
            <w:tcW w:w="3038" w:type="dxa"/>
            <w:tcBorders>
              <w:top w:val="nil"/>
              <w:left w:val="nil"/>
              <w:bottom w:val="single" w:sz="4" w:space="0" w:color="A5A5A5"/>
              <w:right w:val="single" w:sz="4" w:space="0" w:color="A5A5A5"/>
            </w:tcBorders>
            <w:shd w:val="clear" w:color="auto" w:fill="auto"/>
          </w:tcPr>
          <w:p w14:paraId="79C5AA2A" w14:textId="2F0E565E" w:rsidR="00C467F7" w:rsidRPr="00CE3314" w:rsidRDefault="00C467F7" w:rsidP="00C467F7">
            <w:pPr>
              <w:pStyle w:val="TAL"/>
              <w:rPr>
                <w:rFonts w:cs="Arial"/>
                <w:sz w:val="16"/>
                <w:szCs w:val="16"/>
              </w:rPr>
            </w:pPr>
            <w:r w:rsidRPr="00CE3314">
              <w:rPr>
                <w:rFonts w:cs="Arial"/>
                <w:sz w:val="16"/>
                <w:szCs w:val="16"/>
              </w:rPr>
              <w:t xml:space="preserve">Clarification to usage of </w:t>
            </w:r>
            <w:r w:rsidR="00AE736B" w:rsidRPr="00CE3314">
              <w:rPr>
                <w:rFonts w:cs="Arial"/>
                <w:sz w:val="16"/>
                <w:szCs w:val="16"/>
              </w:rPr>
              <w:t>ConfigRestrictModReqSCG</w:t>
            </w:r>
          </w:p>
        </w:tc>
        <w:tc>
          <w:tcPr>
            <w:tcW w:w="1666" w:type="dxa"/>
            <w:tcBorders>
              <w:top w:val="nil"/>
              <w:left w:val="nil"/>
              <w:bottom w:val="single" w:sz="4" w:space="0" w:color="A5A5A5"/>
              <w:right w:val="single" w:sz="4" w:space="0" w:color="A5A5A5"/>
            </w:tcBorders>
            <w:shd w:val="clear" w:color="auto" w:fill="auto"/>
          </w:tcPr>
          <w:p w14:paraId="2F1E0B24" w14:textId="20BC919F" w:rsidR="00C467F7" w:rsidRPr="00CE3314" w:rsidRDefault="00C467F7" w:rsidP="00C467F7">
            <w:pPr>
              <w:pStyle w:val="TAL"/>
              <w:rPr>
                <w:rFonts w:cs="Arial"/>
                <w:sz w:val="16"/>
                <w:szCs w:val="16"/>
              </w:rPr>
            </w:pPr>
            <w:r w:rsidRPr="00CE3314">
              <w:rPr>
                <w:rFonts w:cs="Arial"/>
                <w:sz w:val="16"/>
                <w:szCs w:val="16"/>
              </w:rPr>
              <w:t>Nokia, Nokia Shanghai Bell</w:t>
            </w:r>
          </w:p>
        </w:tc>
        <w:tc>
          <w:tcPr>
            <w:tcW w:w="822" w:type="dxa"/>
            <w:tcBorders>
              <w:top w:val="nil"/>
              <w:left w:val="nil"/>
              <w:bottom w:val="single" w:sz="4" w:space="0" w:color="A5A5A5"/>
              <w:right w:val="single" w:sz="4" w:space="0" w:color="A5A5A5"/>
            </w:tcBorders>
            <w:shd w:val="clear" w:color="auto" w:fill="auto"/>
          </w:tcPr>
          <w:p w14:paraId="2E9E1D8D" w14:textId="7D35A5C0" w:rsidR="00C467F7" w:rsidRPr="00CE3314" w:rsidRDefault="00C467F7" w:rsidP="00C467F7">
            <w:pPr>
              <w:pStyle w:val="TAL"/>
              <w:rPr>
                <w:rFonts w:cs="Arial"/>
                <w:sz w:val="16"/>
                <w:szCs w:val="16"/>
              </w:rPr>
            </w:pPr>
            <w:r w:rsidRPr="00CE3314">
              <w:rPr>
                <w:sz w:val="16"/>
                <w:szCs w:val="16"/>
              </w:rPr>
              <w:t>Rel-15</w:t>
            </w:r>
          </w:p>
        </w:tc>
        <w:tc>
          <w:tcPr>
            <w:tcW w:w="720" w:type="dxa"/>
            <w:tcBorders>
              <w:top w:val="nil"/>
              <w:left w:val="nil"/>
              <w:bottom w:val="single" w:sz="4" w:space="0" w:color="A5A5A5"/>
              <w:right w:val="single" w:sz="4" w:space="0" w:color="A5A5A5"/>
            </w:tcBorders>
            <w:shd w:val="clear" w:color="auto" w:fill="auto"/>
          </w:tcPr>
          <w:p w14:paraId="02E069EA" w14:textId="2BF55DCD" w:rsidR="00C467F7" w:rsidRPr="00CE3314" w:rsidRDefault="00C467F7" w:rsidP="00C467F7">
            <w:pPr>
              <w:pStyle w:val="TAL"/>
              <w:rPr>
                <w:rFonts w:cs="Arial"/>
                <w:sz w:val="16"/>
                <w:szCs w:val="16"/>
              </w:rPr>
            </w:pPr>
            <w:r w:rsidRPr="00CE3314">
              <w:rPr>
                <w:sz w:val="16"/>
                <w:szCs w:val="16"/>
              </w:rPr>
              <w:t>38.331</w:t>
            </w:r>
          </w:p>
        </w:tc>
        <w:tc>
          <w:tcPr>
            <w:tcW w:w="1990" w:type="dxa"/>
            <w:tcBorders>
              <w:top w:val="nil"/>
              <w:left w:val="nil"/>
              <w:bottom w:val="single" w:sz="4" w:space="0" w:color="A5A5A5"/>
              <w:right w:val="single" w:sz="4" w:space="0" w:color="A5A5A5"/>
            </w:tcBorders>
            <w:shd w:val="clear" w:color="auto" w:fill="auto"/>
          </w:tcPr>
          <w:p w14:paraId="764BF89E" w14:textId="45599FF9" w:rsidR="00C467F7" w:rsidRPr="00CE3314" w:rsidRDefault="00C467F7" w:rsidP="00C467F7">
            <w:pPr>
              <w:pStyle w:val="TAL"/>
              <w:rPr>
                <w:rFonts w:cs="Arial"/>
                <w:sz w:val="16"/>
                <w:szCs w:val="16"/>
              </w:rPr>
            </w:pPr>
            <w:r w:rsidRPr="00CE3314">
              <w:rPr>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5B8DB199" w14:textId="115D9C2A" w:rsidR="00C467F7" w:rsidRPr="00CE3314" w:rsidRDefault="00C467F7" w:rsidP="00C467F7">
            <w:pPr>
              <w:pStyle w:val="TAL"/>
              <w:rPr>
                <w:rFonts w:cs="Arial"/>
                <w:sz w:val="16"/>
                <w:szCs w:val="16"/>
              </w:rPr>
            </w:pPr>
            <w:r w:rsidRPr="00CE3314">
              <w:rPr>
                <w:rFonts w:cs="Arial"/>
                <w:sz w:val="16"/>
                <w:szCs w:val="16"/>
              </w:rPr>
              <w:t>2035</w:t>
            </w:r>
          </w:p>
        </w:tc>
        <w:tc>
          <w:tcPr>
            <w:tcW w:w="690" w:type="dxa"/>
            <w:tcBorders>
              <w:top w:val="single" w:sz="4" w:space="0" w:color="A5A5A5"/>
              <w:left w:val="nil"/>
              <w:bottom w:val="single" w:sz="4" w:space="0" w:color="A5A5A5"/>
              <w:right w:val="single" w:sz="4" w:space="0" w:color="A5A5A5"/>
            </w:tcBorders>
            <w:shd w:val="clear" w:color="000000" w:fill="auto"/>
          </w:tcPr>
          <w:p w14:paraId="65E31039" w14:textId="4F3CB12D" w:rsidR="00C467F7" w:rsidRPr="00CE3314" w:rsidRDefault="00C467F7" w:rsidP="00C467F7">
            <w:pPr>
              <w:pStyle w:val="TAL"/>
              <w:rPr>
                <w:rFonts w:cs="Arial"/>
                <w:sz w:val="16"/>
                <w:szCs w:val="16"/>
              </w:rPr>
            </w:pPr>
            <w:r w:rsidRPr="00CE3314">
              <w:rPr>
                <w:rFonts w:cs="Arial"/>
                <w:sz w:val="16"/>
                <w:szCs w:val="16"/>
              </w:rPr>
              <w:t>3</w:t>
            </w:r>
          </w:p>
        </w:tc>
        <w:tc>
          <w:tcPr>
            <w:tcW w:w="583" w:type="dxa"/>
            <w:tcBorders>
              <w:top w:val="nil"/>
              <w:left w:val="nil"/>
              <w:bottom w:val="single" w:sz="4" w:space="0" w:color="A5A5A5"/>
              <w:right w:val="single" w:sz="4" w:space="0" w:color="A5A5A5"/>
            </w:tcBorders>
            <w:shd w:val="clear" w:color="auto" w:fill="auto"/>
          </w:tcPr>
          <w:p w14:paraId="52F24C26" w14:textId="6665F4D8"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45A0B275" w14:textId="77777777" w:rsidTr="0064709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67E3765A" w14:textId="775A0736" w:rsidR="00C467F7" w:rsidRPr="00CE3314" w:rsidRDefault="0083230C" w:rsidP="00C467F7">
            <w:pPr>
              <w:pStyle w:val="TAL"/>
              <w:rPr>
                <w:rFonts w:cs="Arial"/>
                <w:sz w:val="16"/>
                <w:szCs w:val="16"/>
              </w:rPr>
            </w:pPr>
            <w:hyperlink r:id="rId3837" w:history="1">
              <w:r>
                <w:rPr>
                  <w:rStyle w:val="Hyperlink"/>
                  <w:sz w:val="16"/>
                  <w:szCs w:val="16"/>
                </w:rPr>
                <w:t>R2-2102441</w:t>
              </w:r>
            </w:hyperlink>
          </w:p>
        </w:tc>
        <w:tc>
          <w:tcPr>
            <w:tcW w:w="3038" w:type="dxa"/>
            <w:tcBorders>
              <w:top w:val="nil"/>
              <w:left w:val="nil"/>
              <w:bottom w:val="single" w:sz="4" w:space="0" w:color="A5A5A5"/>
              <w:right w:val="single" w:sz="4" w:space="0" w:color="A5A5A5"/>
            </w:tcBorders>
            <w:shd w:val="clear" w:color="auto" w:fill="auto"/>
          </w:tcPr>
          <w:p w14:paraId="1C405235" w14:textId="35A02C1F" w:rsidR="00C467F7" w:rsidRPr="00CE3314" w:rsidRDefault="00C467F7" w:rsidP="00C467F7">
            <w:pPr>
              <w:pStyle w:val="TAL"/>
              <w:rPr>
                <w:rFonts w:cs="Arial"/>
                <w:sz w:val="16"/>
                <w:szCs w:val="16"/>
              </w:rPr>
            </w:pPr>
            <w:r w:rsidRPr="00CE3314">
              <w:rPr>
                <w:rFonts w:cs="Arial"/>
                <w:sz w:val="16"/>
                <w:szCs w:val="16"/>
              </w:rPr>
              <w:t xml:space="preserve">Clarification to usage of </w:t>
            </w:r>
            <w:r w:rsidR="00AE736B" w:rsidRPr="00CE3314">
              <w:rPr>
                <w:rFonts w:cs="Arial"/>
                <w:sz w:val="16"/>
                <w:szCs w:val="16"/>
              </w:rPr>
              <w:t>ConfigRestrictModReqSCG</w:t>
            </w:r>
          </w:p>
        </w:tc>
        <w:tc>
          <w:tcPr>
            <w:tcW w:w="1666" w:type="dxa"/>
            <w:tcBorders>
              <w:top w:val="nil"/>
              <w:left w:val="nil"/>
              <w:bottom w:val="single" w:sz="4" w:space="0" w:color="A5A5A5"/>
              <w:right w:val="single" w:sz="4" w:space="0" w:color="A5A5A5"/>
            </w:tcBorders>
            <w:shd w:val="clear" w:color="auto" w:fill="auto"/>
          </w:tcPr>
          <w:p w14:paraId="6A9E8A3A" w14:textId="4423BF1D" w:rsidR="00C467F7" w:rsidRPr="00CE3314" w:rsidRDefault="00C467F7" w:rsidP="00C467F7">
            <w:pPr>
              <w:pStyle w:val="TAL"/>
              <w:rPr>
                <w:rFonts w:cs="Arial"/>
                <w:sz w:val="16"/>
                <w:szCs w:val="16"/>
              </w:rPr>
            </w:pPr>
            <w:r w:rsidRPr="00CE3314">
              <w:rPr>
                <w:rFonts w:cs="Arial"/>
                <w:sz w:val="16"/>
                <w:szCs w:val="16"/>
              </w:rPr>
              <w:t>Nokia, Nokia Shanghai Bell</w:t>
            </w:r>
          </w:p>
        </w:tc>
        <w:tc>
          <w:tcPr>
            <w:tcW w:w="822" w:type="dxa"/>
            <w:tcBorders>
              <w:top w:val="nil"/>
              <w:left w:val="nil"/>
              <w:bottom w:val="single" w:sz="4" w:space="0" w:color="A5A5A5"/>
              <w:right w:val="single" w:sz="4" w:space="0" w:color="A5A5A5"/>
            </w:tcBorders>
            <w:shd w:val="clear" w:color="auto" w:fill="auto"/>
          </w:tcPr>
          <w:p w14:paraId="5F29BE24" w14:textId="0B2EA035" w:rsidR="00C467F7" w:rsidRPr="00CE3314" w:rsidRDefault="00C467F7" w:rsidP="00C467F7">
            <w:pPr>
              <w:pStyle w:val="TAL"/>
              <w:rPr>
                <w:rFonts w:cs="Arial"/>
                <w:sz w:val="16"/>
                <w:szCs w:val="16"/>
              </w:rPr>
            </w:pPr>
            <w:r w:rsidRPr="00CE3314">
              <w:rPr>
                <w:sz w:val="16"/>
                <w:szCs w:val="16"/>
              </w:rPr>
              <w:t>Rel-16</w:t>
            </w:r>
          </w:p>
        </w:tc>
        <w:tc>
          <w:tcPr>
            <w:tcW w:w="720" w:type="dxa"/>
            <w:tcBorders>
              <w:top w:val="nil"/>
              <w:left w:val="nil"/>
              <w:bottom w:val="single" w:sz="4" w:space="0" w:color="A5A5A5"/>
              <w:right w:val="single" w:sz="4" w:space="0" w:color="A5A5A5"/>
            </w:tcBorders>
            <w:shd w:val="clear" w:color="auto" w:fill="auto"/>
          </w:tcPr>
          <w:p w14:paraId="5F705A92" w14:textId="0D4EE561" w:rsidR="00C467F7" w:rsidRPr="00CE3314" w:rsidRDefault="00C467F7" w:rsidP="00C467F7">
            <w:pPr>
              <w:pStyle w:val="TAL"/>
              <w:rPr>
                <w:rFonts w:cs="Arial"/>
                <w:sz w:val="16"/>
                <w:szCs w:val="16"/>
              </w:rPr>
            </w:pPr>
            <w:r w:rsidRPr="00CE3314">
              <w:rPr>
                <w:sz w:val="16"/>
                <w:szCs w:val="16"/>
              </w:rPr>
              <w:t>38.331</w:t>
            </w:r>
          </w:p>
        </w:tc>
        <w:tc>
          <w:tcPr>
            <w:tcW w:w="1990" w:type="dxa"/>
            <w:tcBorders>
              <w:top w:val="nil"/>
              <w:left w:val="nil"/>
              <w:bottom w:val="single" w:sz="4" w:space="0" w:color="A5A5A5"/>
              <w:right w:val="single" w:sz="4" w:space="0" w:color="A5A5A5"/>
            </w:tcBorders>
            <w:shd w:val="clear" w:color="auto" w:fill="auto"/>
          </w:tcPr>
          <w:p w14:paraId="744F77AA" w14:textId="1877CCC3" w:rsidR="00C467F7" w:rsidRPr="00CE3314" w:rsidRDefault="00C467F7" w:rsidP="00C467F7">
            <w:pPr>
              <w:pStyle w:val="TAL"/>
              <w:rPr>
                <w:rFonts w:cs="Arial"/>
                <w:sz w:val="16"/>
                <w:szCs w:val="16"/>
              </w:rPr>
            </w:pPr>
            <w:r w:rsidRPr="00CE3314">
              <w:rPr>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27AEB2CA" w14:textId="6C5662B5" w:rsidR="00C467F7" w:rsidRPr="00CE3314" w:rsidRDefault="00C467F7" w:rsidP="00C467F7">
            <w:pPr>
              <w:pStyle w:val="TAL"/>
              <w:rPr>
                <w:rFonts w:cs="Arial"/>
                <w:sz w:val="16"/>
                <w:szCs w:val="16"/>
              </w:rPr>
            </w:pPr>
            <w:r w:rsidRPr="00CE3314">
              <w:rPr>
                <w:rFonts w:cs="Arial"/>
                <w:sz w:val="16"/>
                <w:szCs w:val="16"/>
              </w:rPr>
              <w:t>2036</w:t>
            </w:r>
          </w:p>
        </w:tc>
        <w:tc>
          <w:tcPr>
            <w:tcW w:w="690" w:type="dxa"/>
            <w:tcBorders>
              <w:top w:val="single" w:sz="4" w:space="0" w:color="A5A5A5"/>
              <w:left w:val="nil"/>
              <w:bottom w:val="single" w:sz="4" w:space="0" w:color="A5A5A5"/>
              <w:right w:val="single" w:sz="4" w:space="0" w:color="A5A5A5"/>
            </w:tcBorders>
            <w:shd w:val="clear" w:color="000000" w:fill="auto"/>
          </w:tcPr>
          <w:p w14:paraId="740DB6F0" w14:textId="4915B011" w:rsidR="00C467F7" w:rsidRPr="00CE3314" w:rsidRDefault="00C467F7" w:rsidP="00C467F7">
            <w:pPr>
              <w:pStyle w:val="TAL"/>
              <w:rPr>
                <w:rFonts w:cs="Arial"/>
                <w:sz w:val="16"/>
                <w:szCs w:val="16"/>
              </w:rPr>
            </w:pPr>
            <w:r w:rsidRPr="00CE3314">
              <w:rPr>
                <w:rFonts w:cs="Arial"/>
                <w:sz w:val="16"/>
                <w:szCs w:val="16"/>
              </w:rPr>
              <w:t>3</w:t>
            </w:r>
          </w:p>
        </w:tc>
        <w:tc>
          <w:tcPr>
            <w:tcW w:w="583" w:type="dxa"/>
            <w:tcBorders>
              <w:top w:val="nil"/>
              <w:left w:val="nil"/>
              <w:bottom w:val="single" w:sz="4" w:space="0" w:color="A5A5A5"/>
              <w:right w:val="single" w:sz="4" w:space="0" w:color="A5A5A5"/>
            </w:tcBorders>
            <w:shd w:val="clear" w:color="auto" w:fill="auto"/>
          </w:tcPr>
          <w:p w14:paraId="4D3000EF" w14:textId="60104ED2" w:rsidR="00C467F7" w:rsidRPr="00CE3314" w:rsidRDefault="00C467F7" w:rsidP="00C467F7">
            <w:pPr>
              <w:pStyle w:val="TAL"/>
              <w:rPr>
                <w:rFonts w:cs="Arial"/>
                <w:sz w:val="16"/>
                <w:szCs w:val="16"/>
              </w:rPr>
            </w:pPr>
            <w:r w:rsidRPr="00CE3314">
              <w:rPr>
                <w:rFonts w:cs="Arial"/>
                <w:sz w:val="16"/>
                <w:szCs w:val="16"/>
              </w:rPr>
              <w:t>A</w:t>
            </w:r>
          </w:p>
        </w:tc>
      </w:tr>
      <w:tr w:rsidR="00C467F7" w:rsidRPr="00CE3314" w14:paraId="3554D134" w14:textId="77777777" w:rsidTr="0064709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40EAFFFB" w14:textId="4AA9FECC" w:rsidR="00C467F7" w:rsidRPr="00CE3314" w:rsidRDefault="0083230C" w:rsidP="00C467F7">
            <w:pPr>
              <w:pStyle w:val="TAL"/>
              <w:rPr>
                <w:rFonts w:cs="Arial"/>
                <w:sz w:val="16"/>
                <w:szCs w:val="16"/>
              </w:rPr>
            </w:pPr>
            <w:hyperlink r:id="rId3838" w:history="1">
              <w:r>
                <w:rPr>
                  <w:rStyle w:val="Hyperlink"/>
                  <w:sz w:val="16"/>
                  <w:szCs w:val="16"/>
                </w:rPr>
                <w:t>R2-2102448</w:t>
              </w:r>
            </w:hyperlink>
          </w:p>
        </w:tc>
        <w:tc>
          <w:tcPr>
            <w:tcW w:w="3038" w:type="dxa"/>
            <w:tcBorders>
              <w:top w:val="nil"/>
              <w:left w:val="nil"/>
              <w:bottom w:val="single" w:sz="4" w:space="0" w:color="A5A5A5"/>
              <w:right w:val="single" w:sz="4" w:space="0" w:color="A5A5A5"/>
            </w:tcBorders>
            <w:shd w:val="clear" w:color="auto" w:fill="auto"/>
          </w:tcPr>
          <w:p w14:paraId="126B12FC" w14:textId="615EE69E" w:rsidR="00C467F7" w:rsidRPr="00CE3314" w:rsidRDefault="00C467F7" w:rsidP="00C467F7">
            <w:pPr>
              <w:pStyle w:val="TAL"/>
              <w:rPr>
                <w:rFonts w:cs="Arial"/>
                <w:sz w:val="16"/>
                <w:szCs w:val="16"/>
              </w:rPr>
            </w:pPr>
            <w:r w:rsidRPr="00CE3314">
              <w:rPr>
                <w:rFonts w:cs="Arial"/>
                <w:sz w:val="16"/>
                <w:szCs w:val="16"/>
              </w:rPr>
              <w:t>Clarification on DAPS HO configuration</w:t>
            </w:r>
          </w:p>
        </w:tc>
        <w:tc>
          <w:tcPr>
            <w:tcW w:w="1666" w:type="dxa"/>
            <w:tcBorders>
              <w:top w:val="nil"/>
              <w:left w:val="nil"/>
              <w:bottom w:val="single" w:sz="4" w:space="0" w:color="A5A5A5"/>
              <w:right w:val="single" w:sz="4" w:space="0" w:color="A5A5A5"/>
            </w:tcBorders>
            <w:shd w:val="clear" w:color="auto" w:fill="auto"/>
          </w:tcPr>
          <w:p w14:paraId="30C3F602" w14:textId="10C21BAF" w:rsidR="00C467F7" w:rsidRPr="00CE3314" w:rsidRDefault="00C467F7" w:rsidP="00C467F7">
            <w:pPr>
              <w:pStyle w:val="TAL"/>
              <w:rPr>
                <w:rFonts w:cs="Arial"/>
                <w:sz w:val="16"/>
                <w:szCs w:val="16"/>
              </w:rPr>
            </w:pPr>
            <w:r w:rsidRPr="00CE3314">
              <w:rPr>
                <w:rFonts w:cs="Arial"/>
                <w:sz w:val="16"/>
                <w:szCs w:val="16"/>
              </w:rPr>
              <w:t>vivo</w:t>
            </w:r>
          </w:p>
        </w:tc>
        <w:tc>
          <w:tcPr>
            <w:tcW w:w="822" w:type="dxa"/>
            <w:tcBorders>
              <w:top w:val="nil"/>
              <w:left w:val="nil"/>
              <w:bottom w:val="single" w:sz="4" w:space="0" w:color="A5A5A5"/>
              <w:right w:val="single" w:sz="4" w:space="0" w:color="A5A5A5"/>
            </w:tcBorders>
            <w:shd w:val="clear" w:color="auto" w:fill="auto"/>
          </w:tcPr>
          <w:p w14:paraId="68C187DC" w14:textId="3297253E" w:rsidR="00C467F7" w:rsidRPr="00CE3314" w:rsidRDefault="00C467F7" w:rsidP="00C467F7">
            <w:pPr>
              <w:pStyle w:val="TAL"/>
              <w:rPr>
                <w:rFonts w:cs="Arial"/>
                <w:sz w:val="16"/>
                <w:szCs w:val="16"/>
              </w:rPr>
            </w:pPr>
            <w:r w:rsidRPr="00CE3314">
              <w:rPr>
                <w:sz w:val="16"/>
                <w:szCs w:val="16"/>
              </w:rPr>
              <w:t>Rel-16</w:t>
            </w:r>
          </w:p>
        </w:tc>
        <w:tc>
          <w:tcPr>
            <w:tcW w:w="720" w:type="dxa"/>
            <w:tcBorders>
              <w:top w:val="nil"/>
              <w:left w:val="nil"/>
              <w:bottom w:val="single" w:sz="4" w:space="0" w:color="A5A5A5"/>
              <w:right w:val="single" w:sz="4" w:space="0" w:color="A5A5A5"/>
            </w:tcBorders>
            <w:shd w:val="clear" w:color="auto" w:fill="auto"/>
          </w:tcPr>
          <w:p w14:paraId="6385FAA8" w14:textId="3BB59859" w:rsidR="00C467F7" w:rsidRPr="00CE3314" w:rsidRDefault="00C467F7" w:rsidP="00C467F7">
            <w:pPr>
              <w:pStyle w:val="TAL"/>
              <w:rPr>
                <w:rFonts w:cs="Arial"/>
                <w:sz w:val="16"/>
                <w:szCs w:val="16"/>
              </w:rPr>
            </w:pPr>
            <w:r w:rsidRPr="00CE3314">
              <w:rPr>
                <w:sz w:val="16"/>
                <w:szCs w:val="16"/>
              </w:rPr>
              <w:t>38.300</w:t>
            </w:r>
          </w:p>
        </w:tc>
        <w:tc>
          <w:tcPr>
            <w:tcW w:w="1990" w:type="dxa"/>
            <w:tcBorders>
              <w:top w:val="nil"/>
              <w:left w:val="nil"/>
              <w:bottom w:val="single" w:sz="4" w:space="0" w:color="A5A5A5"/>
              <w:right w:val="single" w:sz="4" w:space="0" w:color="A5A5A5"/>
            </w:tcBorders>
            <w:shd w:val="clear" w:color="auto" w:fill="auto"/>
          </w:tcPr>
          <w:p w14:paraId="25EDE2EA" w14:textId="40D7AB1E" w:rsidR="00C467F7" w:rsidRPr="00CE3314" w:rsidRDefault="00C467F7" w:rsidP="00C467F7">
            <w:pPr>
              <w:pStyle w:val="TAL"/>
              <w:rPr>
                <w:rFonts w:cs="Arial"/>
                <w:sz w:val="16"/>
                <w:szCs w:val="16"/>
              </w:rPr>
            </w:pPr>
            <w:r w:rsidRPr="00CE3314">
              <w:rPr>
                <w:sz w:val="16"/>
                <w:szCs w:val="16"/>
              </w:rPr>
              <w:t>5G_V2X_NRSL-Core</w:t>
            </w:r>
          </w:p>
        </w:tc>
        <w:tc>
          <w:tcPr>
            <w:tcW w:w="572" w:type="dxa"/>
            <w:tcBorders>
              <w:top w:val="single" w:sz="4" w:space="0" w:color="A5A5A5"/>
              <w:left w:val="nil"/>
              <w:bottom w:val="single" w:sz="4" w:space="0" w:color="A5A5A5"/>
              <w:right w:val="single" w:sz="4" w:space="0" w:color="A5A5A5"/>
            </w:tcBorders>
            <w:shd w:val="clear" w:color="000000" w:fill="auto"/>
          </w:tcPr>
          <w:p w14:paraId="3226E35B" w14:textId="38BD5483" w:rsidR="00C467F7" w:rsidRPr="00CE3314" w:rsidRDefault="00C467F7" w:rsidP="00C467F7">
            <w:pPr>
              <w:pStyle w:val="TAL"/>
              <w:rPr>
                <w:rFonts w:cs="Arial"/>
                <w:sz w:val="16"/>
                <w:szCs w:val="16"/>
              </w:rPr>
            </w:pPr>
            <w:r w:rsidRPr="00CE3314">
              <w:rPr>
                <w:rFonts w:cs="Arial"/>
                <w:sz w:val="16"/>
                <w:szCs w:val="16"/>
              </w:rPr>
              <w:t>0346</w:t>
            </w:r>
          </w:p>
        </w:tc>
        <w:tc>
          <w:tcPr>
            <w:tcW w:w="690" w:type="dxa"/>
            <w:tcBorders>
              <w:top w:val="single" w:sz="4" w:space="0" w:color="A5A5A5"/>
              <w:left w:val="nil"/>
              <w:bottom w:val="single" w:sz="4" w:space="0" w:color="A5A5A5"/>
              <w:right w:val="single" w:sz="4" w:space="0" w:color="A5A5A5"/>
            </w:tcBorders>
            <w:shd w:val="clear" w:color="000000" w:fill="auto"/>
          </w:tcPr>
          <w:p w14:paraId="18ECE451" w14:textId="525FF649"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nil"/>
              <w:left w:val="nil"/>
              <w:bottom w:val="single" w:sz="4" w:space="0" w:color="A5A5A5"/>
              <w:right w:val="single" w:sz="4" w:space="0" w:color="A5A5A5"/>
            </w:tcBorders>
            <w:shd w:val="clear" w:color="auto" w:fill="auto"/>
          </w:tcPr>
          <w:p w14:paraId="52FFAB20" w14:textId="46784069"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68CF7025" w14:textId="77777777" w:rsidTr="0064709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11EA84EC" w14:textId="5EC866CD" w:rsidR="00C467F7" w:rsidRPr="00CE3314" w:rsidRDefault="0083230C" w:rsidP="00C467F7">
            <w:pPr>
              <w:pStyle w:val="TAL"/>
              <w:rPr>
                <w:rFonts w:cs="Arial"/>
                <w:sz w:val="16"/>
                <w:szCs w:val="16"/>
              </w:rPr>
            </w:pPr>
            <w:hyperlink r:id="rId3839" w:history="1">
              <w:r>
                <w:rPr>
                  <w:rStyle w:val="Hyperlink"/>
                  <w:sz w:val="16"/>
                  <w:szCs w:val="16"/>
                </w:rPr>
                <w:t>R2-2102450</w:t>
              </w:r>
            </w:hyperlink>
          </w:p>
        </w:tc>
        <w:tc>
          <w:tcPr>
            <w:tcW w:w="3038" w:type="dxa"/>
            <w:tcBorders>
              <w:top w:val="nil"/>
              <w:left w:val="nil"/>
              <w:bottom w:val="single" w:sz="4" w:space="0" w:color="A5A5A5"/>
              <w:right w:val="single" w:sz="4" w:space="0" w:color="A5A5A5"/>
            </w:tcBorders>
            <w:shd w:val="clear" w:color="auto" w:fill="auto"/>
          </w:tcPr>
          <w:p w14:paraId="6CF9FAB8" w14:textId="5CC96D8A" w:rsidR="00C467F7" w:rsidRPr="00CE3314" w:rsidRDefault="00C467F7" w:rsidP="00C467F7">
            <w:pPr>
              <w:pStyle w:val="TAL"/>
              <w:rPr>
                <w:rFonts w:cs="Arial"/>
                <w:sz w:val="16"/>
                <w:szCs w:val="16"/>
              </w:rPr>
            </w:pPr>
            <w:r w:rsidRPr="00CE3314">
              <w:rPr>
                <w:rFonts w:cs="Arial"/>
                <w:sz w:val="16"/>
                <w:szCs w:val="16"/>
              </w:rPr>
              <w:t>Corrections on the default configuration with Need M</w:t>
            </w:r>
          </w:p>
        </w:tc>
        <w:tc>
          <w:tcPr>
            <w:tcW w:w="1666" w:type="dxa"/>
            <w:tcBorders>
              <w:top w:val="nil"/>
              <w:left w:val="nil"/>
              <w:bottom w:val="single" w:sz="4" w:space="0" w:color="A5A5A5"/>
              <w:right w:val="single" w:sz="4" w:space="0" w:color="A5A5A5"/>
            </w:tcBorders>
            <w:shd w:val="clear" w:color="auto" w:fill="auto"/>
          </w:tcPr>
          <w:p w14:paraId="4D144C65" w14:textId="43793F3B" w:rsidR="00C467F7" w:rsidRPr="00CE3314" w:rsidRDefault="00C467F7" w:rsidP="00C467F7">
            <w:pPr>
              <w:pStyle w:val="TAL"/>
              <w:rPr>
                <w:rFonts w:cs="Arial"/>
                <w:sz w:val="16"/>
                <w:szCs w:val="16"/>
              </w:rPr>
            </w:pPr>
            <w:r w:rsidRPr="00CE3314">
              <w:rPr>
                <w:rFonts w:cs="Arial"/>
                <w:sz w:val="16"/>
                <w:szCs w:val="16"/>
              </w:rPr>
              <w:t>Huawei, HiSilicon</w:t>
            </w:r>
          </w:p>
        </w:tc>
        <w:tc>
          <w:tcPr>
            <w:tcW w:w="822" w:type="dxa"/>
            <w:tcBorders>
              <w:top w:val="nil"/>
              <w:left w:val="nil"/>
              <w:bottom w:val="single" w:sz="4" w:space="0" w:color="A5A5A5"/>
              <w:right w:val="single" w:sz="4" w:space="0" w:color="A5A5A5"/>
            </w:tcBorders>
            <w:shd w:val="clear" w:color="auto" w:fill="auto"/>
          </w:tcPr>
          <w:p w14:paraId="1EC399BB" w14:textId="64D57CF4" w:rsidR="00C467F7" w:rsidRPr="00CE3314" w:rsidRDefault="00C467F7" w:rsidP="00C467F7">
            <w:pPr>
              <w:pStyle w:val="TAL"/>
              <w:rPr>
                <w:rFonts w:cs="Arial"/>
                <w:sz w:val="16"/>
                <w:szCs w:val="16"/>
              </w:rPr>
            </w:pPr>
            <w:r w:rsidRPr="00CE3314">
              <w:rPr>
                <w:sz w:val="16"/>
                <w:szCs w:val="16"/>
              </w:rPr>
              <w:t>Rel-16</w:t>
            </w:r>
          </w:p>
        </w:tc>
        <w:tc>
          <w:tcPr>
            <w:tcW w:w="720" w:type="dxa"/>
            <w:tcBorders>
              <w:top w:val="nil"/>
              <w:left w:val="nil"/>
              <w:bottom w:val="single" w:sz="4" w:space="0" w:color="A5A5A5"/>
              <w:right w:val="single" w:sz="4" w:space="0" w:color="A5A5A5"/>
            </w:tcBorders>
            <w:shd w:val="clear" w:color="auto" w:fill="auto"/>
          </w:tcPr>
          <w:p w14:paraId="50ED6902" w14:textId="2FF5129E" w:rsidR="00C467F7" w:rsidRPr="00CE3314" w:rsidRDefault="00C467F7" w:rsidP="00C467F7">
            <w:pPr>
              <w:pStyle w:val="TAL"/>
              <w:rPr>
                <w:rFonts w:cs="Arial"/>
                <w:sz w:val="16"/>
                <w:szCs w:val="16"/>
              </w:rPr>
            </w:pPr>
            <w:r w:rsidRPr="00CE3314">
              <w:rPr>
                <w:sz w:val="16"/>
                <w:szCs w:val="16"/>
              </w:rPr>
              <w:t>38.331</w:t>
            </w:r>
          </w:p>
        </w:tc>
        <w:tc>
          <w:tcPr>
            <w:tcW w:w="1990" w:type="dxa"/>
            <w:tcBorders>
              <w:top w:val="nil"/>
              <w:left w:val="nil"/>
              <w:bottom w:val="single" w:sz="4" w:space="0" w:color="A5A5A5"/>
              <w:right w:val="single" w:sz="4" w:space="0" w:color="A5A5A5"/>
            </w:tcBorders>
            <w:shd w:val="clear" w:color="auto" w:fill="auto"/>
          </w:tcPr>
          <w:p w14:paraId="3EE255E8" w14:textId="0E4BD995" w:rsidR="00C467F7" w:rsidRPr="00CE3314" w:rsidRDefault="00C467F7" w:rsidP="00C467F7">
            <w:pPr>
              <w:pStyle w:val="TAL"/>
              <w:rPr>
                <w:rFonts w:cs="Arial"/>
                <w:sz w:val="16"/>
                <w:szCs w:val="16"/>
              </w:rPr>
            </w:pPr>
            <w:r w:rsidRPr="00CE3314">
              <w:rPr>
                <w:rFonts w:cs="Arial"/>
                <w:sz w:val="16"/>
                <w:szCs w:val="16"/>
              </w:rPr>
              <w:t>NR_IAB-Core, 5G_V2X_NRSL-Core</w:t>
            </w:r>
          </w:p>
        </w:tc>
        <w:tc>
          <w:tcPr>
            <w:tcW w:w="572" w:type="dxa"/>
            <w:tcBorders>
              <w:top w:val="single" w:sz="4" w:space="0" w:color="A5A5A5"/>
              <w:left w:val="nil"/>
              <w:bottom w:val="single" w:sz="4" w:space="0" w:color="A5A5A5"/>
              <w:right w:val="single" w:sz="4" w:space="0" w:color="A5A5A5"/>
            </w:tcBorders>
            <w:shd w:val="clear" w:color="000000" w:fill="auto"/>
          </w:tcPr>
          <w:p w14:paraId="0C067981" w14:textId="0EE6F004" w:rsidR="00C467F7" w:rsidRPr="00CE3314" w:rsidRDefault="00C467F7" w:rsidP="00C467F7">
            <w:pPr>
              <w:pStyle w:val="TAL"/>
              <w:rPr>
                <w:rFonts w:cs="Arial"/>
                <w:sz w:val="16"/>
                <w:szCs w:val="16"/>
              </w:rPr>
            </w:pPr>
            <w:r w:rsidRPr="00CE3314">
              <w:rPr>
                <w:rFonts w:cs="Arial"/>
                <w:sz w:val="16"/>
                <w:szCs w:val="16"/>
              </w:rPr>
              <w:t>2428</w:t>
            </w:r>
          </w:p>
        </w:tc>
        <w:tc>
          <w:tcPr>
            <w:tcW w:w="690" w:type="dxa"/>
            <w:tcBorders>
              <w:top w:val="single" w:sz="4" w:space="0" w:color="A5A5A5"/>
              <w:left w:val="nil"/>
              <w:bottom w:val="single" w:sz="4" w:space="0" w:color="A5A5A5"/>
              <w:right w:val="single" w:sz="4" w:space="0" w:color="A5A5A5"/>
            </w:tcBorders>
            <w:shd w:val="clear" w:color="000000" w:fill="auto"/>
          </w:tcPr>
          <w:p w14:paraId="6F7003A1" w14:textId="4C92767C" w:rsidR="00C467F7" w:rsidRPr="00CE3314" w:rsidRDefault="00C467F7" w:rsidP="00C467F7">
            <w:pPr>
              <w:pStyle w:val="TAL"/>
              <w:rPr>
                <w:rFonts w:cs="Arial"/>
                <w:sz w:val="16"/>
                <w:szCs w:val="16"/>
              </w:rPr>
            </w:pPr>
            <w:r w:rsidRPr="00CE3314">
              <w:rPr>
                <w:rFonts w:cs="Arial"/>
                <w:sz w:val="16"/>
                <w:szCs w:val="16"/>
              </w:rPr>
              <w:t>2</w:t>
            </w:r>
          </w:p>
        </w:tc>
        <w:tc>
          <w:tcPr>
            <w:tcW w:w="583" w:type="dxa"/>
            <w:tcBorders>
              <w:top w:val="nil"/>
              <w:left w:val="nil"/>
              <w:bottom w:val="single" w:sz="4" w:space="0" w:color="A5A5A5"/>
              <w:right w:val="single" w:sz="4" w:space="0" w:color="A5A5A5"/>
            </w:tcBorders>
            <w:shd w:val="clear" w:color="auto" w:fill="auto"/>
          </w:tcPr>
          <w:p w14:paraId="3748396A" w14:textId="29D85342"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0CA3378A" w14:textId="77777777" w:rsidTr="0064709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790E3712" w14:textId="07898AE8" w:rsidR="00C467F7" w:rsidRPr="00CE3314" w:rsidRDefault="0083230C" w:rsidP="00C467F7">
            <w:pPr>
              <w:pStyle w:val="TAL"/>
              <w:rPr>
                <w:rFonts w:cs="Arial"/>
                <w:sz w:val="16"/>
                <w:szCs w:val="16"/>
              </w:rPr>
            </w:pPr>
            <w:hyperlink r:id="rId3840" w:history="1">
              <w:r>
                <w:rPr>
                  <w:rStyle w:val="Hyperlink"/>
                  <w:sz w:val="16"/>
                  <w:szCs w:val="16"/>
                </w:rPr>
                <w:t>R2-2102455</w:t>
              </w:r>
            </w:hyperlink>
          </w:p>
        </w:tc>
        <w:tc>
          <w:tcPr>
            <w:tcW w:w="3038" w:type="dxa"/>
            <w:tcBorders>
              <w:top w:val="nil"/>
              <w:left w:val="nil"/>
              <w:bottom w:val="single" w:sz="4" w:space="0" w:color="A5A5A5"/>
              <w:right w:val="single" w:sz="4" w:space="0" w:color="A5A5A5"/>
            </w:tcBorders>
            <w:shd w:val="clear" w:color="auto" w:fill="auto"/>
          </w:tcPr>
          <w:p w14:paraId="3163A281" w14:textId="76A08E3A" w:rsidR="00C467F7" w:rsidRPr="00CE3314" w:rsidRDefault="00C467F7" w:rsidP="00C467F7">
            <w:pPr>
              <w:pStyle w:val="TAL"/>
              <w:rPr>
                <w:rFonts w:cs="Arial"/>
                <w:sz w:val="16"/>
                <w:szCs w:val="16"/>
              </w:rPr>
            </w:pPr>
            <w:r w:rsidRPr="00CE3314">
              <w:rPr>
                <w:rFonts w:cs="Arial"/>
                <w:sz w:val="16"/>
                <w:szCs w:val="16"/>
              </w:rPr>
              <w:t>C</w:t>
            </w:r>
            <w:r w:rsidR="00AE736B" w:rsidRPr="00CE3314">
              <w:rPr>
                <w:rFonts w:cs="Arial"/>
                <w:sz w:val="16"/>
                <w:szCs w:val="16"/>
              </w:rPr>
              <w:t>larification</w:t>
            </w:r>
            <w:r w:rsidRPr="00CE3314">
              <w:rPr>
                <w:rFonts w:cs="Arial"/>
                <w:sz w:val="16"/>
                <w:szCs w:val="16"/>
              </w:rPr>
              <w:t xml:space="preserve"> on UE capabilities for enhanced MIMO</w:t>
            </w:r>
          </w:p>
        </w:tc>
        <w:tc>
          <w:tcPr>
            <w:tcW w:w="1666" w:type="dxa"/>
            <w:tcBorders>
              <w:top w:val="nil"/>
              <w:left w:val="nil"/>
              <w:bottom w:val="single" w:sz="4" w:space="0" w:color="A5A5A5"/>
              <w:right w:val="single" w:sz="4" w:space="0" w:color="A5A5A5"/>
            </w:tcBorders>
            <w:shd w:val="clear" w:color="auto" w:fill="auto"/>
          </w:tcPr>
          <w:p w14:paraId="565DF72B" w14:textId="3C2334EC" w:rsidR="00C467F7" w:rsidRPr="00CE3314" w:rsidRDefault="00C467F7" w:rsidP="00C467F7">
            <w:pPr>
              <w:pStyle w:val="TAL"/>
              <w:rPr>
                <w:rFonts w:cs="Arial"/>
                <w:sz w:val="16"/>
                <w:szCs w:val="16"/>
              </w:rPr>
            </w:pPr>
            <w:r w:rsidRPr="00CE3314">
              <w:rPr>
                <w:rFonts w:cs="Arial"/>
                <w:sz w:val="16"/>
                <w:szCs w:val="16"/>
              </w:rPr>
              <w:t>Huawei, HiSilicon</w:t>
            </w:r>
          </w:p>
        </w:tc>
        <w:tc>
          <w:tcPr>
            <w:tcW w:w="822" w:type="dxa"/>
            <w:tcBorders>
              <w:top w:val="nil"/>
              <w:left w:val="nil"/>
              <w:bottom w:val="single" w:sz="4" w:space="0" w:color="A5A5A5"/>
              <w:right w:val="single" w:sz="4" w:space="0" w:color="A5A5A5"/>
            </w:tcBorders>
            <w:shd w:val="clear" w:color="auto" w:fill="auto"/>
          </w:tcPr>
          <w:p w14:paraId="6DE01152" w14:textId="5DFB3EC8" w:rsidR="00C467F7" w:rsidRPr="00CE3314" w:rsidRDefault="00C467F7" w:rsidP="00C467F7">
            <w:pPr>
              <w:pStyle w:val="TAL"/>
              <w:rPr>
                <w:rFonts w:cs="Arial"/>
                <w:sz w:val="16"/>
                <w:szCs w:val="16"/>
              </w:rPr>
            </w:pPr>
            <w:r w:rsidRPr="00CE3314">
              <w:rPr>
                <w:sz w:val="16"/>
                <w:szCs w:val="16"/>
              </w:rPr>
              <w:t>Rel-16</w:t>
            </w:r>
          </w:p>
        </w:tc>
        <w:tc>
          <w:tcPr>
            <w:tcW w:w="720" w:type="dxa"/>
            <w:tcBorders>
              <w:top w:val="nil"/>
              <w:left w:val="nil"/>
              <w:bottom w:val="single" w:sz="4" w:space="0" w:color="A5A5A5"/>
              <w:right w:val="single" w:sz="4" w:space="0" w:color="A5A5A5"/>
            </w:tcBorders>
            <w:shd w:val="clear" w:color="auto" w:fill="auto"/>
          </w:tcPr>
          <w:p w14:paraId="48057BC9" w14:textId="4F2FD5E4" w:rsidR="00C467F7" w:rsidRPr="00CE3314" w:rsidRDefault="00C467F7" w:rsidP="00C467F7">
            <w:pPr>
              <w:pStyle w:val="TAL"/>
              <w:rPr>
                <w:rFonts w:cs="Arial"/>
                <w:sz w:val="16"/>
                <w:szCs w:val="16"/>
              </w:rPr>
            </w:pPr>
            <w:r w:rsidRPr="00CE3314">
              <w:rPr>
                <w:sz w:val="16"/>
                <w:szCs w:val="16"/>
              </w:rPr>
              <w:t>38.306</w:t>
            </w:r>
          </w:p>
        </w:tc>
        <w:tc>
          <w:tcPr>
            <w:tcW w:w="1990" w:type="dxa"/>
            <w:tcBorders>
              <w:top w:val="nil"/>
              <w:left w:val="nil"/>
              <w:bottom w:val="single" w:sz="4" w:space="0" w:color="A5A5A5"/>
              <w:right w:val="single" w:sz="4" w:space="0" w:color="A5A5A5"/>
            </w:tcBorders>
            <w:shd w:val="clear" w:color="auto" w:fill="auto"/>
          </w:tcPr>
          <w:p w14:paraId="156AB7BF" w14:textId="02CF5602" w:rsidR="00C467F7" w:rsidRPr="00CE3314" w:rsidRDefault="00C467F7" w:rsidP="00C467F7">
            <w:pPr>
              <w:pStyle w:val="TAL"/>
              <w:rPr>
                <w:rFonts w:cs="Arial"/>
                <w:sz w:val="16"/>
                <w:szCs w:val="16"/>
              </w:rPr>
            </w:pPr>
            <w:r w:rsidRPr="00CE3314">
              <w:rPr>
                <w:sz w:val="16"/>
                <w:szCs w:val="16"/>
              </w:rPr>
              <w:t>NR_eMIMO-Core</w:t>
            </w:r>
          </w:p>
        </w:tc>
        <w:tc>
          <w:tcPr>
            <w:tcW w:w="572" w:type="dxa"/>
            <w:tcBorders>
              <w:top w:val="single" w:sz="4" w:space="0" w:color="A5A5A5"/>
              <w:left w:val="nil"/>
              <w:bottom w:val="single" w:sz="4" w:space="0" w:color="A5A5A5"/>
              <w:right w:val="single" w:sz="4" w:space="0" w:color="A5A5A5"/>
            </w:tcBorders>
            <w:shd w:val="clear" w:color="000000" w:fill="auto"/>
          </w:tcPr>
          <w:p w14:paraId="3A17D92D" w14:textId="4B2AAACF" w:rsidR="00C467F7" w:rsidRPr="00CE3314" w:rsidRDefault="00C467F7" w:rsidP="00C467F7">
            <w:pPr>
              <w:pStyle w:val="TAL"/>
              <w:rPr>
                <w:rFonts w:cs="Arial"/>
                <w:sz w:val="16"/>
                <w:szCs w:val="16"/>
              </w:rPr>
            </w:pPr>
            <w:r w:rsidRPr="00CE3314">
              <w:rPr>
                <w:rFonts w:cs="Arial"/>
                <w:sz w:val="16"/>
                <w:szCs w:val="16"/>
              </w:rPr>
              <w:t>0513</w:t>
            </w:r>
          </w:p>
        </w:tc>
        <w:tc>
          <w:tcPr>
            <w:tcW w:w="690" w:type="dxa"/>
            <w:tcBorders>
              <w:top w:val="single" w:sz="4" w:space="0" w:color="A5A5A5"/>
              <w:left w:val="nil"/>
              <w:bottom w:val="single" w:sz="4" w:space="0" w:color="A5A5A5"/>
              <w:right w:val="single" w:sz="4" w:space="0" w:color="A5A5A5"/>
            </w:tcBorders>
            <w:shd w:val="clear" w:color="000000" w:fill="auto"/>
          </w:tcPr>
          <w:p w14:paraId="3FF3756E" w14:textId="3EE7B56B"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nil"/>
              <w:left w:val="nil"/>
              <w:bottom w:val="single" w:sz="4" w:space="0" w:color="A5A5A5"/>
              <w:right w:val="single" w:sz="4" w:space="0" w:color="A5A5A5"/>
            </w:tcBorders>
            <w:shd w:val="clear" w:color="auto" w:fill="auto"/>
          </w:tcPr>
          <w:p w14:paraId="79ECCDE1" w14:textId="5A27AB20"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7CC0DF8B" w14:textId="77777777" w:rsidTr="0064709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6C9653EA" w14:textId="000C0479" w:rsidR="00C467F7" w:rsidRPr="00CE3314" w:rsidRDefault="0083230C" w:rsidP="00C467F7">
            <w:pPr>
              <w:pStyle w:val="TAL"/>
              <w:rPr>
                <w:rFonts w:cs="Arial"/>
                <w:sz w:val="16"/>
                <w:szCs w:val="16"/>
              </w:rPr>
            </w:pPr>
            <w:hyperlink r:id="rId3841" w:history="1">
              <w:r>
                <w:rPr>
                  <w:rStyle w:val="Hyperlink"/>
                  <w:sz w:val="16"/>
                  <w:szCs w:val="16"/>
                </w:rPr>
                <w:t>R2-2102459</w:t>
              </w:r>
            </w:hyperlink>
          </w:p>
        </w:tc>
        <w:tc>
          <w:tcPr>
            <w:tcW w:w="3038" w:type="dxa"/>
            <w:tcBorders>
              <w:top w:val="nil"/>
              <w:left w:val="nil"/>
              <w:bottom w:val="single" w:sz="4" w:space="0" w:color="A5A5A5"/>
              <w:right w:val="single" w:sz="4" w:space="0" w:color="A5A5A5"/>
            </w:tcBorders>
            <w:shd w:val="clear" w:color="auto" w:fill="auto"/>
          </w:tcPr>
          <w:p w14:paraId="5E1E2D58" w14:textId="215210AF" w:rsidR="00C467F7" w:rsidRPr="00CE3314" w:rsidRDefault="00C467F7" w:rsidP="00C467F7">
            <w:pPr>
              <w:pStyle w:val="TAL"/>
              <w:rPr>
                <w:rFonts w:cs="Arial"/>
                <w:sz w:val="16"/>
                <w:szCs w:val="16"/>
              </w:rPr>
            </w:pPr>
            <w:r w:rsidRPr="00CE3314">
              <w:rPr>
                <w:rFonts w:cs="Arial"/>
                <w:sz w:val="16"/>
                <w:szCs w:val="16"/>
              </w:rPr>
              <w:t>Correction to PUSCH skipping with UCI without LCH-based prioritization</w:t>
            </w:r>
          </w:p>
        </w:tc>
        <w:tc>
          <w:tcPr>
            <w:tcW w:w="1666" w:type="dxa"/>
            <w:tcBorders>
              <w:top w:val="nil"/>
              <w:left w:val="nil"/>
              <w:bottom w:val="single" w:sz="4" w:space="0" w:color="A5A5A5"/>
              <w:right w:val="single" w:sz="4" w:space="0" w:color="A5A5A5"/>
            </w:tcBorders>
            <w:shd w:val="clear" w:color="auto" w:fill="auto"/>
          </w:tcPr>
          <w:p w14:paraId="46BE7431" w14:textId="6456D89F" w:rsidR="00C467F7" w:rsidRPr="00CE3314" w:rsidRDefault="00C467F7" w:rsidP="00C467F7">
            <w:pPr>
              <w:pStyle w:val="TAL"/>
              <w:rPr>
                <w:rFonts w:cs="Arial"/>
                <w:sz w:val="16"/>
                <w:szCs w:val="16"/>
              </w:rPr>
            </w:pPr>
            <w:r w:rsidRPr="00CE3314">
              <w:rPr>
                <w:rFonts w:cs="Arial"/>
                <w:sz w:val="16"/>
                <w:szCs w:val="16"/>
              </w:rPr>
              <w:t>Huawei, HiSilicon, vivo, Nokia, Nokia Shanghai Bell, Samsung, Ericsson, OPPO, CATT</w:t>
            </w:r>
          </w:p>
        </w:tc>
        <w:tc>
          <w:tcPr>
            <w:tcW w:w="822" w:type="dxa"/>
            <w:tcBorders>
              <w:top w:val="nil"/>
              <w:left w:val="nil"/>
              <w:bottom w:val="single" w:sz="4" w:space="0" w:color="A5A5A5"/>
              <w:right w:val="single" w:sz="4" w:space="0" w:color="A5A5A5"/>
            </w:tcBorders>
            <w:shd w:val="clear" w:color="auto" w:fill="auto"/>
          </w:tcPr>
          <w:p w14:paraId="137C52DF" w14:textId="1CD5694F" w:rsidR="00C467F7" w:rsidRPr="00CE3314" w:rsidRDefault="00C467F7" w:rsidP="00C467F7">
            <w:pPr>
              <w:pStyle w:val="TAL"/>
              <w:rPr>
                <w:rFonts w:cs="Arial"/>
                <w:sz w:val="16"/>
                <w:szCs w:val="16"/>
              </w:rPr>
            </w:pPr>
            <w:r w:rsidRPr="00CE3314">
              <w:rPr>
                <w:sz w:val="16"/>
                <w:szCs w:val="16"/>
              </w:rPr>
              <w:t>Rel-16</w:t>
            </w:r>
          </w:p>
        </w:tc>
        <w:tc>
          <w:tcPr>
            <w:tcW w:w="720" w:type="dxa"/>
            <w:tcBorders>
              <w:top w:val="nil"/>
              <w:left w:val="nil"/>
              <w:bottom w:val="single" w:sz="4" w:space="0" w:color="A5A5A5"/>
              <w:right w:val="single" w:sz="4" w:space="0" w:color="A5A5A5"/>
            </w:tcBorders>
            <w:shd w:val="clear" w:color="auto" w:fill="auto"/>
          </w:tcPr>
          <w:p w14:paraId="2383EB09" w14:textId="1DF33C56" w:rsidR="00C467F7" w:rsidRPr="00CE3314" w:rsidRDefault="00C467F7" w:rsidP="00C467F7">
            <w:pPr>
              <w:pStyle w:val="TAL"/>
              <w:rPr>
                <w:rFonts w:cs="Arial"/>
                <w:sz w:val="16"/>
                <w:szCs w:val="16"/>
              </w:rPr>
            </w:pPr>
            <w:r w:rsidRPr="00CE3314">
              <w:rPr>
                <w:sz w:val="16"/>
                <w:szCs w:val="16"/>
              </w:rPr>
              <w:t>38.321</w:t>
            </w:r>
          </w:p>
        </w:tc>
        <w:tc>
          <w:tcPr>
            <w:tcW w:w="1990" w:type="dxa"/>
            <w:tcBorders>
              <w:top w:val="nil"/>
              <w:left w:val="nil"/>
              <w:bottom w:val="single" w:sz="4" w:space="0" w:color="A5A5A5"/>
              <w:right w:val="single" w:sz="4" w:space="0" w:color="A5A5A5"/>
            </w:tcBorders>
            <w:shd w:val="clear" w:color="auto" w:fill="auto"/>
          </w:tcPr>
          <w:p w14:paraId="16DC90B0" w14:textId="093010A3" w:rsidR="00C467F7" w:rsidRPr="00CE3314" w:rsidRDefault="00C467F7" w:rsidP="00C467F7">
            <w:pPr>
              <w:pStyle w:val="TAL"/>
              <w:rPr>
                <w:rFonts w:cs="Arial"/>
                <w:sz w:val="16"/>
                <w:szCs w:val="16"/>
              </w:rPr>
            </w:pPr>
            <w:r w:rsidRPr="00CE3314">
              <w:rPr>
                <w:sz w:val="16"/>
                <w:szCs w:val="16"/>
              </w:rPr>
              <w:t>TEI16</w:t>
            </w:r>
          </w:p>
        </w:tc>
        <w:tc>
          <w:tcPr>
            <w:tcW w:w="572" w:type="dxa"/>
            <w:tcBorders>
              <w:top w:val="single" w:sz="4" w:space="0" w:color="A5A5A5"/>
              <w:left w:val="nil"/>
              <w:bottom w:val="single" w:sz="4" w:space="0" w:color="A5A5A5"/>
              <w:right w:val="single" w:sz="4" w:space="0" w:color="A5A5A5"/>
            </w:tcBorders>
            <w:shd w:val="clear" w:color="000000" w:fill="auto"/>
          </w:tcPr>
          <w:p w14:paraId="26A7704E" w14:textId="3AD667F3" w:rsidR="00C467F7" w:rsidRPr="00CE3314" w:rsidRDefault="00C467F7" w:rsidP="00C467F7">
            <w:pPr>
              <w:pStyle w:val="TAL"/>
              <w:rPr>
                <w:rFonts w:cs="Arial"/>
                <w:sz w:val="16"/>
                <w:szCs w:val="16"/>
              </w:rPr>
            </w:pPr>
            <w:r w:rsidRPr="00CE3314">
              <w:rPr>
                <w:rFonts w:cs="Arial"/>
                <w:sz w:val="16"/>
                <w:szCs w:val="16"/>
              </w:rPr>
              <w:t>1062</w:t>
            </w:r>
          </w:p>
        </w:tc>
        <w:tc>
          <w:tcPr>
            <w:tcW w:w="690" w:type="dxa"/>
            <w:tcBorders>
              <w:top w:val="single" w:sz="4" w:space="0" w:color="A5A5A5"/>
              <w:left w:val="nil"/>
              <w:bottom w:val="single" w:sz="4" w:space="0" w:color="A5A5A5"/>
              <w:right w:val="single" w:sz="4" w:space="0" w:color="A5A5A5"/>
            </w:tcBorders>
            <w:shd w:val="clear" w:color="000000" w:fill="auto"/>
          </w:tcPr>
          <w:p w14:paraId="008C14F1" w14:textId="4E5EA23A" w:rsidR="00C467F7" w:rsidRPr="00CE3314" w:rsidRDefault="00C467F7" w:rsidP="00C467F7">
            <w:pPr>
              <w:pStyle w:val="TAL"/>
              <w:rPr>
                <w:rFonts w:cs="Arial"/>
                <w:sz w:val="16"/>
                <w:szCs w:val="16"/>
              </w:rPr>
            </w:pPr>
            <w:r w:rsidRPr="00CE3314">
              <w:rPr>
                <w:rFonts w:cs="Arial"/>
                <w:sz w:val="16"/>
                <w:szCs w:val="16"/>
              </w:rPr>
              <w:t> </w:t>
            </w:r>
          </w:p>
        </w:tc>
        <w:tc>
          <w:tcPr>
            <w:tcW w:w="583" w:type="dxa"/>
            <w:tcBorders>
              <w:top w:val="nil"/>
              <w:left w:val="nil"/>
              <w:bottom w:val="single" w:sz="4" w:space="0" w:color="A5A5A5"/>
              <w:right w:val="single" w:sz="4" w:space="0" w:color="A5A5A5"/>
            </w:tcBorders>
            <w:shd w:val="clear" w:color="auto" w:fill="auto"/>
          </w:tcPr>
          <w:p w14:paraId="190C024C" w14:textId="1F8279D1"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516316AE"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0E4CDD36" w14:textId="2ED85F9B" w:rsidR="00C467F7" w:rsidRPr="00CE3314" w:rsidRDefault="0083230C" w:rsidP="00C467F7">
            <w:pPr>
              <w:pStyle w:val="TAL"/>
              <w:rPr>
                <w:rFonts w:cs="Arial"/>
                <w:sz w:val="16"/>
                <w:szCs w:val="16"/>
              </w:rPr>
            </w:pPr>
            <w:hyperlink r:id="rId3842" w:history="1">
              <w:r>
                <w:rPr>
                  <w:rStyle w:val="Hyperlink"/>
                  <w:sz w:val="16"/>
                  <w:szCs w:val="16"/>
                </w:rPr>
                <w:t>R2-2102460</w:t>
              </w:r>
            </w:hyperlink>
          </w:p>
        </w:tc>
        <w:tc>
          <w:tcPr>
            <w:tcW w:w="3038" w:type="dxa"/>
            <w:tcBorders>
              <w:top w:val="single" w:sz="4" w:space="0" w:color="A5A5A5"/>
              <w:left w:val="nil"/>
              <w:bottom w:val="single" w:sz="4" w:space="0" w:color="A5A5A5"/>
              <w:right w:val="single" w:sz="4" w:space="0" w:color="A5A5A5"/>
            </w:tcBorders>
            <w:shd w:val="clear" w:color="auto" w:fill="auto"/>
          </w:tcPr>
          <w:p w14:paraId="35CF064F" w14:textId="7A6CCCD7" w:rsidR="00C467F7" w:rsidRPr="00CE3314" w:rsidRDefault="00C467F7" w:rsidP="00C467F7">
            <w:pPr>
              <w:pStyle w:val="TAL"/>
              <w:rPr>
                <w:rFonts w:cs="Arial"/>
                <w:sz w:val="16"/>
                <w:szCs w:val="16"/>
              </w:rPr>
            </w:pPr>
            <w:r w:rsidRPr="00CE3314">
              <w:rPr>
                <w:rFonts w:cs="Arial"/>
                <w:sz w:val="16"/>
                <w:szCs w:val="16"/>
              </w:rPr>
              <w:t>Correction to PUSCH skipping with UCI without LCH-based prioritization</w:t>
            </w:r>
          </w:p>
        </w:tc>
        <w:tc>
          <w:tcPr>
            <w:tcW w:w="1666" w:type="dxa"/>
            <w:tcBorders>
              <w:top w:val="single" w:sz="4" w:space="0" w:color="A5A5A5"/>
              <w:left w:val="nil"/>
              <w:bottom w:val="single" w:sz="4" w:space="0" w:color="A5A5A5"/>
              <w:right w:val="single" w:sz="4" w:space="0" w:color="A5A5A5"/>
            </w:tcBorders>
            <w:shd w:val="clear" w:color="auto" w:fill="auto"/>
          </w:tcPr>
          <w:p w14:paraId="6231C62F" w14:textId="3AFB5F8C" w:rsidR="00C467F7" w:rsidRPr="00CE3314" w:rsidRDefault="00C467F7" w:rsidP="00C467F7">
            <w:pPr>
              <w:pStyle w:val="TAL"/>
              <w:rPr>
                <w:rFonts w:cs="Arial"/>
                <w:sz w:val="16"/>
                <w:szCs w:val="16"/>
              </w:rPr>
            </w:pPr>
            <w:r w:rsidRPr="00CE3314">
              <w:rPr>
                <w:rFonts w:cs="Arial"/>
                <w:sz w:val="16"/>
                <w:szCs w:val="16"/>
              </w:rPr>
              <w:t>vivo, Samsung</w:t>
            </w:r>
          </w:p>
        </w:tc>
        <w:tc>
          <w:tcPr>
            <w:tcW w:w="822" w:type="dxa"/>
            <w:tcBorders>
              <w:top w:val="single" w:sz="4" w:space="0" w:color="A5A5A5"/>
              <w:left w:val="nil"/>
              <w:bottom w:val="single" w:sz="4" w:space="0" w:color="A5A5A5"/>
              <w:right w:val="single" w:sz="4" w:space="0" w:color="A5A5A5"/>
            </w:tcBorders>
            <w:shd w:val="clear" w:color="auto" w:fill="auto"/>
          </w:tcPr>
          <w:p w14:paraId="2A8CEFD6" w14:textId="2C7DEAEF"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7BD9BAC2" w14:textId="2E830927" w:rsidR="00C467F7" w:rsidRPr="00CE3314" w:rsidRDefault="00C467F7" w:rsidP="00C467F7">
            <w:pPr>
              <w:pStyle w:val="TAL"/>
              <w:rPr>
                <w:rFonts w:cs="Arial"/>
                <w:sz w:val="16"/>
                <w:szCs w:val="16"/>
              </w:rPr>
            </w:pPr>
            <w:r w:rsidRPr="00CE3314">
              <w:rPr>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6ADE9265" w14:textId="5C963441" w:rsidR="00C467F7" w:rsidRPr="00CE3314" w:rsidRDefault="00C467F7" w:rsidP="00C467F7">
            <w:pPr>
              <w:pStyle w:val="TAL"/>
              <w:rPr>
                <w:rFonts w:cs="Arial"/>
                <w:sz w:val="16"/>
                <w:szCs w:val="16"/>
              </w:rPr>
            </w:pPr>
            <w:r w:rsidRPr="00CE3314">
              <w:rPr>
                <w:sz w:val="16"/>
                <w:szCs w:val="16"/>
              </w:rPr>
              <w:t>TEI16</w:t>
            </w:r>
          </w:p>
        </w:tc>
        <w:tc>
          <w:tcPr>
            <w:tcW w:w="572" w:type="dxa"/>
            <w:tcBorders>
              <w:top w:val="single" w:sz="4" w:space="0" w:color="A5A5A5"/>
              <w:left w:val="nil"/>
              <w:bottom w:val="single" w:sz="4" w:space="0" w:color="A5A5A5"/>
              <w:right w:val="single" w:sz="4" w:space="0" w:color="A5A5A5"/>
            </w:tcBorders>
            <w:shd w:val="clear" w:color="000000" w:fill="auto"/>
          </w:tcPr>
          <w:p w14:paraId="77A31883" w14:textId="5D4A344F" w:rsidR="00C467F7" w:rsidRPr="00CE3314" w:rsidRDefault="00C467F7" w:rsidP="00C467F7">
            <w:pPr>
              <w:pStyle w:val="TAL"/>
              <w:rPr>
                <w:rFonts w:cs="Arial"/>
                <w:sz w:val="16"/>
                <w:szCs w:val="16"/>
              </w:rPr>
            </w:pPr>
            <w:r w:rsidRPr="00CE3314">
              <w:rPr>
                <w:rFonts w:cs="Arial"/>
                <w:sz w:val="16"/>
                <w:szCs w:val="16"/>
              </w:rPr>
              <w:t>2466</w:t>
            </w:r>
          </w:p>
        </w:tc>
        <w:tc>
          <w:tcPr>
            <w:tcW w:w="690" w:type="dxa"/>
            <w:tcBorders>
              <w:top w:val="single" w:sz="4" w:space="0" w:color="A5A5A5"/>
              <w:left w:val="nil"/>
              <w:bottom w:val="single" w:sz="4" w:space="0" w:color="A5A5A5"/>
              <w:right w:val="single" w:sz="4" w:space="0" w:color="A5A5A5"/>
            </w:tcBorders>
            <w:shd w:val="clear" w:color="000000" w:fill="auto"/>
          </w:tcPr>
          <w:p w14:paraId="46F0421D" w14:textId="02C5A4BA" w:rsidR="00C467F7" w:rsidRPr="00CE3314" w:rsidRDefault="00C467F7" w:rsidP="00C467F7">
            <w:pPr>
              <w:pStyle w:val="TAL"/>
              <w:rPr>
                <w:rFonts w:cs="Arial"/>
                <w:sz w:val="16"/>
                <w:szCs w:val="16"/>
              </w:rPr>
            </w:pPr>
            <w:r w:rsidRPr="00CE331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0A253B5D" w14:textId="734D27DE"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0E38E4AF"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6169FE61" w14:textId="453F23D6" w:rsidR="00C467F7" w:rsidRPr="00CE3314" w:rsidRDefault="0083230C" w:rsidP="00C467F7">
            <w:pPr>
              <w:pStyle w:val="TAL"/>
              <w:rPr>
                <w:rFonts w:cs="Arial"/>
                <w:sz w:val="16"/>
                <w:szCs w:val="16"/>
              </w:rPr>
            </w:pPr>
            <w:hyperlink r:id="rId3843" w:history="1">
              <w:r>
                <w:rPr>
                  <w:rStyle w:val="Hyperlink"/>
                  <w:sz w:val="16"/>
                  <w:szCs w:val="16"/>
                </w:rPr>
                <w:t>R2-2102464</w:t>
              </w:r>
            </w:hyperlink>
          </w:p>
        </w:tc>
        <w:tc>
          <w:tcPr>
            <w:tcW w:w="3038" w:type="dxa"/>
            <w:tcBorders>
              <w:top w:val="single" w:sz="4" w:space="0" w:color="A5A5A5"/>
              <w:left w:val="nil"/>
              <w:bottom w:val="single" w:sz="4" w:space="0" w:color="A5A5A5"/>
              <w:right w:val="single" w:sz="4" w:space="0" w:color="A5A5A5"/>
            </w:tcBorders>
            <w:shd w:val="clear" w:color="auto" w:fill="auto"/>
          </w:tcPr>
          <w:p w14:paraId="3A50C207" w14:textId="419DFD5F" w:rsidR="00C467F7" w:rsidRPr="00CE3314" w:rsidRDefault="00C467F7" w:rsidP="00C467F7">
            <w:pPr>
              <w:pStyle w:val="TAL"/>
              <w:rPr>
                <w:rFonts w:cs="Arial"/>
                <w:sz w:val="16"/>
                <w:szCs w:val="16"/>
              </w:rPr>
            </w:pPr>
            <w:r w:rsidRPr="00CE3314">
              <w:rPr>
                <w:rFonts w:cs="Arial"/>
                <w:sz w:val="16"/>
                <w:szCs w:val="16"/>
              </w:rPr>
              <w:t>RA report and Logged MDT Info extendibility</w:t>
            </w:r>
          </w:p>
        </w:tc>
        <w:tc>
          <w:tcPr>
            <w:tcW w:w="1666" w:type="dxa"/>
            <w:tcBorders>
              <w:top w:val="single" w:sz="4" w:space="0" w:color="A5A5A5"/>
              <w:left w:val="nil"/>
              <w:bottom w:val="single" w:sz="4" w:space="0" w:color="A5A5A5"/>
              <w:right w:val="single" w:sz="4" w:space="0" w:color="A5A5A5"/>
            </w:tcBorders>
            <w:shd w:val="clear" w:color="auto" w:fill="auto"/>
          </w:tcPr>
          <w:p w14:paraId="47306ADF" w14:textId="650E0172" w:rsidR="00C467F7" w:rsidRPr="00CE3314" w:rsidRDefault="00C467F7" w:rsidP="00C467F7">
            <w:pPr>
              <w:pStyle w:val="TAL"/>
              <w:rPr>
                <w:rFonts w:cs="Arial"/>
                <w:sz w:val="16"/>
                <w:szCs w:val="16"/>
              </w:rPr>
            </w:pPr>
            <w:r w:rsidRPr="00CE3314">
              <w:rPr>
                <w:rFonts w:cs="Arial"/>
                <w:sz w:val="16"/>
                <w:szCs w:val="16"/>
              </w:rPr>
              <w:t>Nokia, Nokia Shanghai Bell, Ericsson</w:t>
            </w:r>
          </w:p>
        </w:tc>
        <w:tc>
          <w:tcPr>
            <w:tcW w:w="822" w:type="dxa"/>
            <w:tcBorders>
              <w:top w:val="single" w:sz="4" w:space="0" w:color="A5A5A5"/>
              <w:left w:val="nil"/>
              <w:bottom w:val="single" w:sz="4" w:space="0" w:color="A5A5A5"/>
              <w:right w:val="single" w:sz="4" w:space="0" w:color="A5A5A5"/>
            </w:tcBorders>
            <w:shd w:val="clear" w:color="auto" w:fill="auto"/>
          </w:tcPr>
          <w:p w14:paraId="2780CF2B" w14:textId="49517DFA"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3987C84" w14:textId="53A02156" w:rsidR="00C467F7" w:rsidRPr="00CE3314" w:rsidRDefault="00C467F7" w:rsidP="00C467F7">
            <w:pPr>
              <w:pStyle w:val="TAL"/>
              <w:rPr>
                <w:rFonts w:cs="Arial"/>
                <w:sz w:val="16"/>
                <w:szCs w:val="16"/>
              </w:rPr>
            </w:pPr>
            <w:r w:rsidRPr="00CE3314">
              <w:rPr>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5BED89E6" w14:textId="7B74C726" w:rsidR="00C467F7" w:rsidRPr="00CE3314" w:rsidRDefault="00C467F7" w:rsidP="00C467F7">
            <w:pPr>
              <w:pStyle w:val="TAL"/>
              <w:rPr>
                <w:rFonts w:cs="Arial"/>
                <w:sz w:val="16"/>
                <w:szCs w:val="16"/>
              </w:rPr>
            </w:pPr>
            <w:r w:rsidRPr="00CE3314">
              <w:rPr>
                <w:sz w:val="16"/>
                <w:szCs w:val="16"/>
              </w:rPr>
              <w:t>NR_SON_MDT-Core</w:t>
            </w:r>
          </w:p>
        </w:tc>
        <w:tc>
          <w:tcPr>
            <w:tcW w:w="572" w:type="dxa"/>
            <w:tcBorders>
              <w:top w:val="single" w:sz="4" w:space="0" w:color="A5A5A5"/>
              <w:left w:val="nil"/>
              <w:bottom w:val="single" w:sz="4" w:space="0" w:color="A5A5A5"/>
              <w:right w:val="single" w:sz="4" w:space="0" w:color="A5A5A5"/>
            </w:tcBorders>
            <w:shd w:val="clear" w:color="000000" w:fill="auto"/>
          </w:tcPr>
          <w:p w14:paraId="42D0345D" w14:textId="6E36B518" w:rsidR="00C467F7" w:rsidRPr="00CE3314" w:rsidRDefault="00C467F7" w:rsidP="00C467F7">
            <w:pPr>
              <w:pStyle w:val="TAL"/>
              <w:rPr>
                <w:rFonts w:cs="Arial"/>
                <w:sz w:val="16"/>
                <w:szCs w:val="16"/>
              </w:rPr>
            </w:pPr>
            <w:r w:rsidRPr="00CE3314">
              <w:rPr>
                <w:rFonts w:cs="Arial"/>
                <w:sz w:val="16"/>
                <w:szCs w:val="16"/>
              </w:rPr>
              <w:t>2341</w:t>
            </w:r>
          </w:p>
        </w:tc>
        <w:tc>
          <w:tcPr>
            <w:tcW w:w="690" w:type="dxa"/>
            <w:tcBorders>
              <w:top w:val="single" w:sz="4" w:space="0" w:color="A5A5A5"/>
              <w:left w:val="nil"/>
              <w:bottom w:val="single" w:sz="4" w:space="0" w:color="A5A5A5"/>
              <w:right w:val="single" w:sz="4" w:space="0" w:color="A5A5A5"/>
            </w:tcBorders>
            <w:shd w:val="clear" w:color="000000" w:fill="auto"/>
          </w:tcPr>
          <w:p w14:paraId="4875BEA2" w14:textId="43CE4970"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681F2770" w14:textId="5BE420EE"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77292B1B"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7A9BDC1" w14:textId="6AAE1CDB" w:rsidR="00C467F7" w:rsidRPr="00CE3314" w:rsidRDefault="0083230C" w:rsidP="00C467F7">
            <w:pPr>
              <w:pStyle w:val="TAL"/>
              <w:rPr>
                <w:rFonts w:cs="Arial"/>
                <w:sz w:val="16"/>
                <w:szCs w:val="16"/>
              </w:rPr>
            </w:pPr>
            <w:hyperlink r:id="rId3844" w:history="1">
              <w:r>
                <w:rPr>
                  <w:rStyle w:val="Hyperlink"/>
                  <w:sz w:val="16"/>
                  <w:szCs w:val="16"/>
                </w:rPr>
                <w:t>R2-2102465</w:t>
              </w:r>
            </w:hyperlink>
          </w:p>
        </w:tc>
        <w:tc>
          <w:tcPr>
            <w:tcW w:w="3038" w:type="dxa"/>
            <w:tcBorders>
              <w:top w:val="single" w:sz="4" w:space="0" w:color="A5A5A5"/>
              <w:left w:val="nil"/>
              <w:bottom w:val="single" w:sz="4" w:space="0" w:color="A5A5A5"/>
              <w:right w:val="single" w:sz="4" w:space="0" w:color="A5A5A5"/>
            </w:tcBorders>
            <w:shd w:val="clear" w:color="auto" w:fill="auto"/>
          </w:tcPr>
          <w:p w14:paraId="05E16717" w14:textId="5931117A" w:rsidR="00C467F7" w:rsidRPr="00CE3314" w:rsidRDefault="00C467F7" w:rsidP="00C467F7">
            <w:pPr>
              <w:pStyle w:val="TAL"/>
              <w:rPr>
                <w:rFonts w:cs="Arial"/>
                <w:sz w:val="16"/>
                <w:szCs w:val="16"/>
              </w:rPr>
            </w:pPr>
            <w:r w:rsidRPr="00CE3314">
              <w:rPr>
                <w:rFonts w:cs="Arial"/>
                <w:sz w:val="16"/>
                <w:szCs w:val="16"/>
              </w:rPr>
              <w:t>Corrections on NR MDT and SON</w:t>
            </w:r>
          </w:p>
        </w:tc>
        <w:tc>
          <w:tcPr>
            <w:tcW w:w="1666" w:type="dxa"/>
            <w:tcBorders>
              <w:top w:val="single" w:sz="4" w:space="0" w:color="A5A5A5"/>
              <w:left w:val="nil"/>
              <w:bottom w:val="single" w:sz="4" w:space="0" w:color="A5A5A5"/>
              <w:right w:val="single" w:sz="4" w:space="0" w:color="A5A5A5"/>
            </w:tcBorders>
            <w:shd w:val="clear" w:color="auto" w:fill="auto"/>
          </w:tcPr>
          <w:p w14:paraId="333C85E5" w14:textId="4A784E09" w:rsidR="00C467F7" w:rsidRPr="00CE3314" w:rsidRDefault="00C467F7" w:rsidP="00C467F7">
            <w:pPr>
              <w:pStyle w:val="TAL"/>
              <w:rPr>
                <w:rFonts w:cs="Arial"/>
                <w:sz w:val="16"/>
                <w:szCs w:val="16"/>
              </w:rPr>
            </w:pPr>
            <w:r w:rsidRPr="00CE3314">
              <w:rPr>
                <w:rFonts w:cs="Arial"/>
                <w:sz w:val="16"/>
                <w:szCs w:val="16"/>
              </w:rPr>
              <w:t>Ericsson</w:t>
            </w:r>
          </w:p>
        </w:tc>
        <w:tc>
          <w:tcPr>
            <w:tcW w:w="822" w:type="dxa"/>
            <w:tcBorders>
              <w:top w:val="single" w:sz="4" w:space="0" w:color="A5A5A5"/>
              <w:left w:val="nil"/>
              <w:bottom w:val="single" w:sz="4" w:space="0" w:color="A5A5A5"/>
              <w:right w:val="single" w:sz="4" w:space="0" w:color="A5A5A5"/>
            </w:tcBorders>
            <w:shd w:val="clear" w:color="auto" w:fill="auto"/>
          </w:tcPr>
          <w:p w14:paraId="33E95FEF" w14:textId="39282953"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B122114" w14:textId="56259DD7" w:rsidR="00C467F7" w:rsidRPr="00CE3314" w:rsidRDefault="00C467F7" w:rsidP="00C467F7">
            <w:pPr>
              <w:pStyle w:val="TAL"/>
              <w:rPr>
                <w:rFonts w:cs="Arial"/>
                <w:sz w:val="16"/>
                <w:szCs w:val="16"/>
              </w:rPr>
            </w:pPr>
            <w:r w:rsidRPr="00CE3314">
              <w:rPr>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218BBA29" w14:textId="2B50AD69" w:rsidR="00C467F7" w:rsidRPr="00CE3314" w:rsidRDefault="00C467F7" w:rsidP="00C467F7">
            <w:pPr>
              <w:pStyle w:val="TAL"/>
              <w:rPr>
                <w:rFonts w:cs="Arial"/>
                <w:sz w:val="16"/>
                <w:szCs w:val="16"/>
              </w:rPr>
            </w:pPr>
            <w:r w:rsidRPr="00CE3314">
              <w:rPr>
                <w:sz w:val="16"/>
                <w:szCs w:val="16"/>
              </w:rPr>
              <w:t>NR_SON_MDT-Core</w:t>
            </w:r>
          </w:p>
        </w:tc>
        <w:tc>
          <w:tcPr>
            <w:tcW w:w="572" w:type="dxa"/>
            <w:tcBorders>
              <w:top w:val="single" w:sz="4" w:space="0" w:color="A5A5A5"/>
              <w:left w:val="nil"/>
              <w:bottom w:val="single" w:sz="4" w:space="0" w:color="A5A5A5"/>
              <w:right w:val="single" w:sz="4" w:space="0" w:color="A5A5A5"/>
            </w:tcBorders>
            <w:shd w:val="clear" w:color="000000" w:fill="auto"/>
          </w:tcPr>
          <w:p w14:paraId="08716BB9" w14:textId="25AADA7E" w:rsidR="00C467F7" w:rsidRPr="00CE3314" w:rsidRDefault="00C467F7" w:rsidP="00C467F7">
            <w:pPr>
              <w:pStyle w:val="TAL"/>
              <w:rPr>
                <w:rFonts w:cs="Arial"/>
                <w:sz w:val="16"/>
                <w:szCs w:val="16"/>
              </w:rPr>
            </w:pPr>
            <w:r w:rsidRPr="00CE3314">
              <w:rPr>
                <w:rFonts w:cs="Arial"/>
                <w:sz w:val="16"/>
                <w:szCs w:val="16"/>
              </w:rPr>
              <w:t>2467</w:t>
            </w:r>
          </w:p>
        </w:tc>
        <w:tc>
          <w:tcPr>
            <w:tcW w:w="690" w:type="dxa"/>
            <w:tcBorders>
              <w:top w:val="single" w:sz="4" w:space="0" w:color="A5A5A5"/>
              <w:left w:val="nil"/>
              <w:bottom w:val="single" w:sz="4" w:space="0" w:color="A5A5A5"/>
              <w:right w:val="single" w:sz="4" w:space="0" w:color="A5A5A5"/>
            </w:tcBorders>
            <w:shd w:val="clear" w:color="000000" w:fill="auto"/>
          </w:tcPr>
          <w:p w14:paraId="023E4DDC" w14:textId="268CE765" w:rsidR="00C467F7" w:rsidRPr="00CE3314" w:rsidRDefault="00C467F7" w:rsidP="00C467F7">
            <w:pPr>
              <w:pStyle w:val="TAL"/>
              <w:rPr>
                <w:rFonts w:cs="Arial"/>
                <w:sz w:val="16"/>
                <w:szCs w:val="16"/>
              </w:rPr>
            </w:pPr>
            <w:r w:rsidRPr="00CE331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2B3DA67F" w14:textId="0695DC72"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116CC100"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01679AE8" w14:textId="63541928" w:rsidR="00C467F7" w:rsidRPr="00CE3314" w:rsidRDefault="0083230C" w:rsidP="00C467F7">
            <w:pPr>
              <w:pStyle w:val="TAL"/>
              <w:rPr>
                <w:rFonts w:cs="Arial"/>
                <w:sz w:val="16"/>
                <w:szCs w:val="16"/>
              </w:rPr>
            </w:pPr>
            <w:hyperlink r:id="rId3845" w:history="1">
              <w:r>
                <w:rPr>
                  <w:rStyle w:val="Hyperlink"/>
                  <w:sz w:val="16"/>
                  <w:szCs w:val="16"/>
                </w:rPr>
                <w:t>R2-2102466</w:t>
              </w:r>
            </w:hyperlink>
          </w:p>
        </w:tc>
        <w:tc>
          <w:tcPr>
            <w:tcW w:w="3038" w:type="dxa"/>
            <w:tcBorders>
              <w:top w:val="single" w:sz="4" w:space="0" w:color="A5A5A5"/>
              <w:left w:val="nil"/>
              <w:bottom w:val="single" w:sz="4" w:space="0" w:color="A5A5A5"/>
              <w:right w:val="single" w:sz="4" w:space="0" w:color="A5A5A5"/>
            </w:tcBorders>
            <w:shd w:val="clear" w:color="auto" w:fill="auto"/>
          </w:tcPr>
          <w:p w14:paraId="7EAE5F90" w14:textId="0732C4B6" w:rsidR="00C467F7" w:rsidRPr="00CE3314" w:rsidRDefault="00C467F7" w:rsidP="00C467F7">
            <w:pPr>
              <w:pStyle w:val="TAL"/>
              <w:rPr>
                <w:rFonts w:cs="Arial"/>
                <w:sz w:val="16"/>
                <w:szCs w:val="16"/>
              </w:rPr>
            </w:pPr>
            <w:r w:rsidRPr="00CE3314">
              <w:rPr>
                <w:rFonts w:cs="Arial"/>
                <w:sz w:val="16"/>
                <w:szCs w:val="16"/>
              </w:rPr>
              <w:t>Dummy the capability bit v2x-EUTRA</w:t>
            </w:r>
          </w:p>
        </w:tc>
        <w:tc>
          <w:tcPr>
            <w:tcW w:w="1666" w:type="dxa"/>
            <w:tcBorders>
              <w:top w:val="single" w:sz="4" w:space="0" w:color="A5A5A5"/>
              <w:left w:val="nil"/>
              <w:bottom w:val="single" w:sz="4" w:space="0" w:color="A5A5A5"/>
              <w:right w:val="single" w:sz="4" w:space="0" w:color="A5A5A5"/>
            </w:tcBorders>
            <w:shd w:val="clear" w:color="auto" w:fill="auto"/>
          </w:tcPr>
          <w:p w14:paraId="02951ABE" w14:textId="41B11C5C" w:rsidR="00C467F7" w:rsidRPr="00CE3314" w:rsidRDefault="00C467F7" w:rsidP="00C467F7">
            <w:pPr>
              <w:pStyle w:val="TAL"/>
              <w:rPr>
                <w:rFonts w:cs="Arial"/>
                <w:sz w:val="16"/>
                <w:szCs w:val="16"/>
              </w:rPr>
            </w:pPr>
            <w:r w:rsidRPr="00CE3314">
              <w:rPr>
                <w:rFonts w:cs="Arial"/>
                <w:sz w:val="16"/>
                <w:szCs w:val="16"/>
              </w:rPr>
              <w:t>Ericsson</w:t>
            </w:r>
          </w:p>
        </w:tc>
        <w:tc>
          <w:tcPr>
            <w:tcW w:w="822" w:type="dxa"/>
            <w:tcBorders>
              <w:top w:val="single" w:sz="4" w:space="0" w:color="A5A5A5"/>
              <w:left w:val="nil"/>
              <w:bottom w:val="single" w:sz="4" w:space="0" w:color="A5A5A5"/>
              <w:right w:val="single" w:sz="4" w:space="0" w:color="A5A5A5"/>
            </w:tcBorders>
            <w:shd w:val="clear" w:color="auto" w:fill="auto"/>
          </w:tcPr>
          <w:p w14:paraId="2D2F9A9B" w14:textId="26FC7AD7"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64AECE7" w14:textId="1E8095BF" w:rsidR="00C467F7" w:rsidRPr="00CE3314" w:rsidRDefault="00C467F7" w:rsidP="00C467F7">
            <w:pPr>
              <w:pStyle w:val="TAL"/>
              <w:rPr>
                <w:rFonts w:cs="Arial"/>
                <w:sz w:val="16"/>
                <w:szCs w:val="16"/>
              </w:rPr>
            </w:pPr>
            <w:r w:rsidRPr="00CE3314">
              <w:rPr>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536F1410" w14:textId="52A4EBA9" w:rsidR="00C467F7" w:rsidRPr="00CE3314" w:rsidRDefault="00C467F7" w:rsidP="00C467F7">
            <w:pPr>
              <w:pStyle w:val="TAL"/>
              <w:rPr>
                <w:rFonts w:cs="Arial"/>
                <w:sz w:val="16"/>
                <w:szCs w:val="16"/>
              </w:rPr>
            </w:pPr>
            <w:r w:rsidRPr="00CE3314">
              <w:rPr>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676181DA" w14:textId="533986D6" w:rsidR="00C467F7" w:rsidRPr="00CE3314" w:rsidRDefault="00C467F7" w:rsidP="00C467F7">
            <w:pPr>
              <w:pStyle w:val="TAL"/>
              <w:rPr>
                <w:rFonts w:cs="Arial"/>
                <w:sz w:val="16"/>
                <w:szCs w:val="16"/>
              </w:rPr>
            </w:pPr>
            <w:r w:rsidRPr="00CE3314">
              <w:rPr>
                <w:rFonts w:cs="Arial"/>
                <w:sz w:val="16"/>
                <w:szCs w:val="16"/>
              </w:rPr>
              <w:t>2469</w:t>
            </w:r>
          </w:p>
        </w:tc>
        <w:tc>
          <w:tcPr>
            <w:tcW w:w="690" w:type="dxa"/>
            <w:tcBorders>
              <w:top w:val="single" w:sz="4" w:space="0" w:color="A5A5A5"/>
              <w:left w:val="nil"/>
              <w:bottom w:val="single" w:sz="4" w:space="0" w:color="A5A5A5"/>
              <w:right w:val="single" w:sz="4" w:space="0" w:color="A5A5A5"/>
            </w:tcBorders>
            <w:shd w:val="clear" w:color="000000" w:fill="auto"/>
          </w:tcPr>
          <w:p w14:paraId="22BF7272" w14:textId="60F6A33F" w:rsidR="00C467F7" w:rsidRPr="00CE3314" w:rsidRDefault="00C467F7" w:rsidP="00C467F7">
            <w:pPr>
              <w:pStyle w:val="TAL"/>
              <w:rPr>
                <w:rFonts w:cs="Arial"/>
                <w:sz w:val="16"/>
                <w:szCs w:val="16"/>
              </w:rPr>
            </w:pPr>
            <w:r w:rsidRPr="00CE331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2596489F" w14:textId="70E18A1D" w:rsidR="00C467F7" w:rsidRPr="00CE3314" w:rsidRDefault="00C467F7" w:rsidP="00C467F7">
            <w:pPr>
              <w:pStyle w:val="TAL"/>
              <w:rPr>
                <w:rFonts w:cs="Arial"/>
                <w:sz w:val="16"/>
                <w:szCs w:val="16"/>
              </w:rPr>
            </w:pPr>
            <w:r w:rsidRPr="00CE3314">
              <w:rPr>
                <w:rFonts w:cs="Arial"/>
                <w:sz w:val="16"/>
                <w:szCs w:val="16"/>
              </w:rPr>
              <w:t>A</w:t>
            </w:r>
          </w:p>
        </w:tc>
      </w:tr>
      <w:tr w:rsidR="00C467F7" w:rsidRPr="00CE3314" w14:paraId="283C9FE3"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434CA2F" w14:textId="3AE1DBC7" w:rsidR="00C467F7" w:rsidRPr="00CE3314" w:rsidRDefault="0083230C" w:rsidP="00C467F7">
            <w:pPr>
              <w:pStyle w:val="TAL"/>
              <w:rPr>
                <w:rFonts w:cs="Arial"/>
                <w:sz w:val="16"/>
                <w:szCs w:val="16"/>
              </w:rPr>
            </w:pPr>
            <w:hyperlink r:id="rId3846" w:history="1">
              <w:r>
                <w:rPr>
                  <w:rStyle w:val="Hyperlink"/>
                  <w:sz w:val="16"/>
                  <w:szCs w:val="16"/>
                </w:rPr>
                <w:t>R2-2102467</w:t>
              </w:r>
            </w:hyperlink>
          </w:p>
        </w:tc>
        <w:tc>
          <w:tcPr>
            <w:tcW w:w="3038" w:type="dxa"/>
            <w:tcBorders>
              <w:top w:val="single" w:sz="4" w:space="0" w:color="A5A5A5"/>
              <w:left w:val="nil"/>
              <w:bottom w:val="single" w:sz="4" w:space="0" w:color="A5A5A5"/>
              <w:right w:val="single" w:sz="4" w:space="0" w:color="A5A5A5"/>
            </w:tcBorders>
            <w:shd w:val="clear" w:color="auto" w:fill="auto"/>
          </w:tcPr>
          <w:p w14:paraId="483D34DB" w14:textId="21BF6E5E" w:rsidR="00C467F7" w:rsidRPr="00CE3314" w:rsidRDefault="00C467F7" w:rsidP="00C467F7">
            <w:pPr>
              <w:pStyle w:val="TAL"/>
              <w:rPr>
                <w:rFonts w:cs="Arial"/>
                <w:sz w:val="16"/>
                <w:szCs w:val="16"/>
              </w:rPr>
            </w:pPr>
            <w:r w:rsidRPr="00CE3314">
              <w:rPr>
                <w:rFonts w:cs="Arial"/>
                <w:sz w:val="16"/>
                <w:szCs w:val="16"/>
              </w:rPr>
              <w:t>Dummy the capability bit v2x-EUTRA</w:t>
            </w:r>
          </w:p>
        </w:tc>
        <w:tc>
          <w:tcPr>
            <w:tcW w:w="1666" w:type="dxa"/>
            <w:tcBorders>
              <w:top w:val="single" w:sz="4" w:space="0" w:color="A5A5A5"/>
              <w:left w:val="nil"/>
              <w:bottom w:val="single" w:sz="4" w:space="0" w:color="A5A5A5"/>
              <w:right w:val="single" w:sz="4" w:space="0" w:color="A5A5A5"/>
            </w:tcBorders>
            <w:shd w:val="clear" w:color="auto" w:fill="auto"/>
          </w:tcPr>
          <w:p w14:paraId="6F218FD8" w14:textId="47F9D0EF" w:rsidR="00C467F7" w:rsidRPr="00CE3314" w:rsidRDefault="00C467F7" w:rsidP="00C467F7">
            <w:pPr>
              <w:pStyle w:val="TAL"/>
              <w:rPr>
                <w:rFonts w:cs="Arial"/>
                <w:sz w:val="16"/>
                <w:szCs w:val="16"/>
              </w:rPr>
            </w:pPr>
            <w:r w:rsidRPr="00CE3314">
              <w:rPr>
                <w:rFonts w:cs="Arial"/>
                <w:sz w:val="16"/>
                <w:szCs w:val="16"/>
              </w:rPr>
              <w:t>Ericsson</w:t>
            </w:r>
          </w:p>
        </w:tc>
        <w:tc>
          <w:tcPr>
            <w:tcW w:w="822" w:type="dxa"/>
            <w:tcBorders>
              <w:top w:val="single" w:sz="4" w:space="0" w:color="A5A5A5"/>
              <w:left w:val="nil"/>
              <w:bottom w:val="single" w:sz="4" w:space="0" w:color="A5A5A5"/>
              <w:right w:val="single" w:sz="4" w:space="0" w:color="A5A5A5"/>
            </w:tcBorders>
            <w:shd w:val="clear" w:color="auto" w:fill="auto"/>
          </w:tcPr>
          <w:p w14:paraId="75984CF3" w14:textId="0D2CAA91"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6ECCED4D" w14:textId="6A2AD366" w:rsidR="00C467F7" w:rsidRPr="00CE3314" w:rsidRDefault="00C467F7" w:rsidP="00C467F7">
            <w:pPr>
              <w:pStyle w:val="TAL"/>
              <w:rPr>
                <w:rFonts w:cs="Arial"/>
                <w:sz w:val="16"/>
                <w:szCs w:val="16"/>
              </w:rPr>
            </w:pPr>
            <w:r w:rsidRPr="00CE3314">
              <w:rPr>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46B899E2" w14:textId="660170D8" w:rsidR="00C467F7" w:rsidRPr="00CE3314" w:rsidRDefault="00C467F7" w:rsidP="00C467F7">
            <w:pPr>
              <w:pStyle w:val="TAL"/>
              <w:rPr>
                <w:rFonts w:cs="Arial"/>
                <w:sz w:val="16"/>
                <w:szCs w:val="16"/>
              </w:rPr>
            </w:pPr>
            <w:r w:rsidRPr="00CE3314">
              <w:rPr>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32F45722" w14:textId="1E3E0DD2" w:rsidR="00C467F7" w:rsidRPr="00CE3314" w:rsidRDefault="00C467F7" w:rsidP="00C467F7">
            <w:pPr>
              <w:pStyle w:val="TAL"/>
              <w:rPr>
                <w:rFonts w:cs="Arial"/>
                <w:sz w:val="16"/>
                <w:szCs w:val="16"/>
              </w:rPr>
            </w:pPr>
            <w:r w:rsidRPr="00CE3314">
              <w:rPr>
                <w:rFonts w:cs="Arial"/>
                <w:sz w:val="16"/>
                <w:szCs w:val="16"/>
              </w:rPr>
              <w:t>0533</w:t>
            </w:r>
          </w:p>
        </w:tc>
        <w:tc>
          <w:tcPr>
            <w:tcW w:w="690" w:type="dxa"/>
            <w:tcBorders>
              <w:top w:val="single" w:sz="4" w:space="0" w:color="A5A5A5"/>
              <w:left w:val="nil"/>
              <w:bottom w:val="single" w:sz="4" w:space="0" w:color="A5A5A5"/>
              <w:right w:val="single" w:sz="4" w:space="0" w:color="A5A5A5"/>
            </w:tcBorders>
            <w:shd w:val="clear" w:color="000000" w:fill="auto"/>
          </w:tcPr>
          <w:p w14:paraId="62BF79A2" w14:textId="4DA4EAAF" w:rsidR="00C467F7" w:rsidRPr="00CE3314" w:rsidRDefault="00C467F7" w:rsidP="00C467F7">
            <w:pPr>
              <w:pStyle w:val="TAL"/>
              <w:rPr>
                <w:rFonts w:cs="Arial"/>
                <w:sz w:val="16"/>
                <w:szCs w:val="16"/>
              </w:rPr>
            </w:pPr>
            <w:r w:rsidRPr="00CE331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66AA243A" w14:textId="4ACC1AA8" w:rsidR="00C467F7" w:rsidRPr="00CE3314" w:rsidRDefault="00C467F7" w:rsidP="00C467F7">
            <w:pPr>
              <w:pStyle w:val="TAL"/>
              <w:rPr>
                <w:rFonts w:cs="Arial"/>
                <w:sz w:val="16"/>
                <w:szCs w:val="16"/>
              </w:rPr>
            </w:pPr>
            <w:r w:rsidRPr="00CE3314">
              <w:rPr>
                <w:rFonts w:cs="Arial"/>
                <w:sz w:val="16"/>
                <w:szCs w:val="16"/>
              </w:rPr>
              <w:t>A</w:t>
            </w:r>
          </w:p>
        </w:tc>
      </w:tr>
      <w:tr w:rsidR="00C467F7" w:rsidRPr="00CE3314" w14:paraId="55E988A1"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8CE80A3" w14:textId="748F8BEC" w:rsidR="00C467F7" w:rsidRPr="00CE3314" w:rsidRDefault="0083230C" w:rsidP="00C467F7">
            <w:pPr>
              <w:pStyle w:val="TAL"/>
              <w:rPr>
                <w:rFonts w:cs="Arial"/>
                <w:sz w:val="16"/>
                <w:szCs w:val="16"/>
              </w:rPr>
            </w:pPr>
            <w:hyperlink r:id="rId3847" w:history="1">
              <w:r>
                <w:rPr>
                  <w:rStyle w:val="Hyperlink"/>
                  <w:sz w:val="16"/>
                  <w:szCs w:val="16"/>
                </w:rPr>
                <w:t>R2-2102468</w:t>
              </w:r>
            </w:hyperlink>
          </w:p>
        </w:tc>
        <w:tc>
          <w:tcPr>
            <w:tcW w:w="3038" w:type="dxa"/>
            <w:tcBorders>
              <w:top w:val="single" w:sz="4" w:space="0" w:color="A5A5A5"/>
              <w:left w:val="nil"/>
              <w:bottom w:val="single" w:sz="4" w:space="0" w:color="A5A5A5"/>
              <w:right w:val="single" w:sz="4" w:space="0" w:color="A5A5A5"/>
            </w:tcBorders>
            <w:shd w:val="clear" w:color="auto" w:fill="auto"/>
          </w:tcPr>
          <w:p w14:paraId="6529B764" w14:textId="554EAE3E" w:rsidR="00C467F7" w:rsidRPr="00CE3314" w:rsidRDefault="00C467F7" w:rsidP="00C467F7">
            <w:pPr>
              <w:pStyle w:val="TAL"/>
              <w:rPr>
                <w:rFonts w:cs="Arial"/>
                <w:sz w:val="16"/>
                <w:szCs w:val="16"/>
              </w:rPr>
            </w:pPr>
            <w:r w:rsidRPr="00CE3314">
              <w:rPr>
                <w:rFonts w:cs="Arial"/>
                <w:sz w:val="16"/>
                <w:szCs w:val="16"/>
              </w:rPr>
              <w:t>Clarficiations on the required posSIB</w:t>
            </w:r>
          </w:p>
        </w:tc>
        <w:tc>
          <w:tcPr>
            <w:tcW w:w="1666" w:type="dxa"/>
            <w:tcBorders>
              <w:top w:val="single" w:sz="4" w:space="0" w:color="A5A5A5"/>
              <w:left w:val="nil"/>
              <w:bottom w:val="single" w:sz="4" w:space="0" w:color="A5A5A5"/>
              <w:right w:val="single" w:sz="4" w:space="0" w:color="A5A5A5"/>
            </w:tcBorders>
            <w:shd w:val="clear" w:color="auto" w:fill="auto"/>
          </w:tcPr>
          <w:p w14:paraId="0C6D70CA" w14:textId="467F5890" w:rsidR="00C467F7" w:rsidRPr="00CE3314" w:rsidRDefault="00C467F7" w:rsidP="00C467F7">
            <w:pPr>
              <w:pStyle w:val="TAL"/>
              <w:rPr>
                <w:rFonts w:cs="Arial"/>
                <w:sz w:val="16"/>
                <w:szCs w:val="16"/>
              </w:rPr>
            </w:pPr>
            <w:r w:rsidRPr="00CE3314">
              <w:rPr>
                <w:rFonts w:cs="Arial"/>
                <w:sz w:val="16"/>
                <w:szCs w:val="16"/>
              </w:rPr>
              <w:t>CATT</w:t>
            </w:r>
          </w:p>
        </w:tc>
        <w:tc>
          <w:tcPr>
            <w:tcW w:w="822" w:type="dxa"/>
            <w:tcBorders>
              <w:top w:val="single" w:sz="4" w:space="0" w:color="A5A5A5"/>
              <w:left w:val="nil"/>
              <w:bottom w:val="single" w:sz="4" w:space="0" w:color="A5A5A5"/>
              <w:right w:val="single" w:sz="4" w:space="0" w:color="A5A5A5"/>
            </w:tcBorders>
            <w:shd w:val="clear" w:color="auto" w:fill="auto"/>
          </w:tcPr>
          <w:p w14:paraId="5D8CB9B7" w14:textId="6A4BD6FA"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7ABD947E" w14:textId="141C599B" w:rsidR="00C467F7" w:rsidRPr="00CE3314" w:rsidRDefault="00C467F7" w:rsidP="00C467F7">
            <w:pPr>
              <w:pStyle w:val="TAL"/>
              <w:rPr>
                <w:rFonts w:cs="Arial"/>
                <w:sz w:val="16"/>
                <w:szCs w:val="16"/>
              </w:rPr>
            </w:pPr>
            <w:r w:rsidRPr="00CE3314">
              <w:rPr>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55F69F02" w14:textId="38E463A0" w:rsidR="00C467F7" w:rsidRPr="00CE3314" w:rsidRDefault="00C467F7" w:rsidP="00C467F7">
            <w:pPr>
              <w:pStyle w:val="TAL"/>
              <w:rPr>
                <w:rFonts w:cs="Arial"/>
                <w:sz w:val="16"/>
                <w:szCs w:val="16"/>
              </w:rPr>
            </w:pPr>
            <w:r w:rsidRPr="00CE3314">
              <w:rPr>
                <w:sz w:val="16"/>
                <w:szCs w:val="16"/>
              </w:rPr>
              <w:t>NR_pos-Core</w:t>
            </w:r>
          </w:p>
        </w:tc>
        <w:tc>
          <w:tcPr>
            <w:tcW w:w="572" w:type="dxa"/>
            <w:tcBorders>
              <w:top w:val="single" w:sz="4" w:space="0" w:color="A5A5A5"/>
              <w:left w:val="nil"/>
              <w:bottom w:val="single" w:sz="4" w:space="0" w:color="A5A5A5"/>
              <w:right w:val="single" w:sz="4" w:space="0" w:color="A5A5A5"/>
            </w:tcBorders>
            <w:shd w:val="clear" w:color="000000" w:fill="auto"/>
          </w:tcPr>
          <w:p w14:paraId="713EE5AB" w14:textId="6F379372" w:rsidR="00C467F7" w:rsidRPr="00CE3314" w:rsidRDefault="00C467F7" w:rsidP="00C467F7">
            <w:pPr>
              <w:pStyle w:val="TAL"/>
              <w:rPr>
                <w:rFonts w:cs="Arial"/>
                <w:sz w:val="16"/>
                <w:szCs w:val="16"/>
              </w:rPr>
            </w:pPr>
            <w:r w:rsidRPr="00CE3314">
              <w:rPr>
                <w:rFonts w:cs="Arial"/>
                <w:sz w:val="16"/>
                <w:szCs w:val="16"/>
              </w:rPr>
              <w:t>2317</w:t>
            </w:r>
          </w:p>
        </w:tc>
        <w:tc>
          <w:tcPr>
            <w:tcW w:w="690" w:type="dxa"/>
            <w:tcBorders>
              <w:top w:val="single" w:sz="4" w:space="0" w:color="A5A5A5"/>
              <w:left w:val="nil"/>
              <w:bottom w:val="single" w:sz="4" w:space="0" w:color="A5A5A5"/>
              <w:right w:val="single" w:sz="4" w:space="0" w:color="A5A5A5"/>
            </w:tcBorders>
            <w:shd w:val="clear" w:color="000000" w:fill="auto"/>
          </w:tcPr>
          <w:p w14:paraId="14FDB813" w14:textId="422064DD"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648B7A8E" w14:textId="6FCA5437"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1AA7FC80"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B2B69AB" w14:textId="2542686C" w:rsidR="00C467F7" w:rsidRPr="00CE3314" w:rsidRDefault="0083230C" w:rsidP="00C467F7">
            <w:pPr>
              <w:pStyle w:val="TAL"/>
              <w:rPr>
                <w:rFonts w:cs="Arial"/>
                <w:sz w:val="16"/>
                <w:szCs w:val="16"/>
              </w:rPr>
            </w:pPr>
            <w:hyperlink r:id="rId3848" w:history="1">
              <w:r>
                <w:rPr>
                  <w:rStyle w:val="Hyperlink"/>
                  <w:sz w:val="16"/>
                  <w:szCs w:val="16"/>
                </w:rPr>
                <w:t>R2-2102470</w:t>
              </w:r>
            </w:hyperlink>
          </w:p>
        </w:tc>
        <w:tc>
          <w:tcPr>
            <w:tcW w:w="3038" w:type="dxa"/>
            <w:tcBorders>
              <w:top w:val="single" w:sz="4" w:space="0" w:color="A5A5A5"/>
              <w:left w:val="nil"/>
              <w:bottom w:val="single" w:sz="4" w:space="0" w:color="A5A5A5"/>
              <w:right w:val="single" w:sz="4" w:space="0" w:color="A5A5A5"/>
            </w:tcBorders>
            <w:shd w:val="clear" w:color="auto" w:fill="auto"/>
          </w:tcPr>
          <w:p w14:paraId="4B81B583" w14:textId="1B523B85" w:rsidR="00C467F7" w:rsidRPr="00CE3314" w:rsidRDefault="00C467F7" w:rsidP="00C467F7">
            <w:pPr>
              <w:pStyle w:val="TAL"/>
              <w:rPr>
                <w:rFonts w:cs="Arial"/>
                <w:sz w:val="16"/>
                <w:szCs w:val="16"/>
              </w:rPr>
            </w:pPr>
            <w:r w:rsidRPr="00CE3314">
              <w:rPr>
                <w:rFonts w:cs="Arial"/>
                <w:sz w:val="16"/>
                <w:szCs w:val="16"/>
              </w:rPr>
              <w:t>NR RRC processing time with segmentation</w:t>
            </w:r>
          </w:p>
        </w:tc>
        <w:tc>
          <w:tcPr>
            <w:tcW w:w="1666" w:type="dxa"/>
            <w:tcBorders>
              <w:top w:val="single" w:sz="4" w:space="0" w:color="A5A5A5"/>
              <w:left w:val="nil"/>
              <w:bottom w:val="single" w:sz="4" w:space="0" w:color="A5A5A5"/>
              <w:right w:val="single" w:sz="4" w:space="0" w:color="A5A5A5"/>
            </w:tcBorders>
            <w:shd w:val="clear" w:color="auto" w:fill="auto"/>
          </w:tcPr>
          <w:p w14:paraId="4A1D4E1D" w14:textId="3CC2228D" w:rsidR="00C467F7" w:rsidRPr="00CE3314" w:rsidRDefault="00C467F7" w:rsidP="00C467F7">
            <w:pPr>
              <w:pStyle w:val="TAL"/>
              <w:rPr>
                <w:rFonts w:cs="Arial"/>
                <w:sz w:val="16"/>
                <w:szCs w:val="16"/>
              </w:rPr>
            </w:pPr>
            <w:r w:rsidRPr="00CE3314">
              <w:rPr>
                <w:rFonts w:cs="Arial"/>
                <w:sz w:val="16"/>
                <w:szCs w:val="16"/>
              </w:rPr>
              <w:t>Apple</w:t>
            </w:r>
          </w:p>
        </w:tc>
        <w:tc>
          <w:tcPr>
            <w:tcW w:w="822" w:type="dxa"/>
            <w:tcBorders>
              <w:top w:val="single" w:sz="4" w:space="0" w:color="A5A5A5"/>
              <w:left w:val="nil"/>
              <w:bottom w:val="single" w:sz="4" w:space="0" w:color="A5A5A5"/>
              <w:right w:val="single" w:sz="4" w:space="0" w:color="A5A5A5"/>
            </w:tcBorders>
            <w:shd w:val="clear" w:color="auto" w:fill="auto"/>
          </w:tcPr>
          <w:p w14:paraId="614A7B1C" w14:textId="2A4F1501"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0161D371" w14:textId="0F344952" w:rsidR="00C467F7" w:rsidRPr="00CE3314" w:rsidRDefault="00C467F7" w:rsidP="00C467F7">
            <w:pPr>
              <w:pStyle w:val="TAL"/>
              <w:rPr>
                <w:rFonts w:cs="Arial"/>
                <w:sz w:val="16"/>
                <w:szCs w:val="16"/>
              </w:rPr>
            </w:pPr>
            <w:r w:rsidRPr="00CE3314">
              <w:rPr>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20F9499B" w14:textId="400DAB54" w:rsidR="00C467F7" w:rsidRPr="00CE3314" w:rsidRDefault="00C467F7" w:rsidP="00C467F7">
            <w:pPr>
              <w:pStyle w:val="TAL"/>
              <w:rPr>
                <w:rFonts w:cs="Arial"/>
                <w:sz w:val="16"/>
                <w:szCs w:val="16"/>
              </w:rPr>
            </w:pPr>
            <w:r w:rsidRPr="00CE3314">
              <w:rPr>
                <w:rFonts w:cs="Arial"/>
                <w:sz w:val="16"/>
                <w:szCs w:val="16"/>
              </w:rPr>
              <w:t>NR_newRAT-Core, TEI16</w:t>
            </w:r>
          </w:p>
        </w:tc>
        <w:tc>
          <w:tcPr>
            <w:tcW w:w="572" w:type="dxa"/>
            <w:tcBorders>
              <w:top w:val="single" w:sz="4" w:space="0" w:color="A5A5A5"/>
              <w:left w:val="nil"/>
              <w:bottom w:val="single" w:sz="4" w:space="0" w:color="A5A5A5"/>
              <w:right w:val="single" w:sz="4" w:space="0" w:color="A5A5A5"/>
            </w:tcBorders>
            <w:shd w:val="clear" w:color="000000" w:fill="auto"/>
          </w:tcPr>
          <w:p w14:paraId="16897197" w14:textId="67729E57" w:rsidR="00C467F7" w:rsidRPr="00CE3314" w:rsidRDefault="00C467F7" w:rsidP="00C467F7">
            <w:pPr>
              <w:pStyle w:val="TAL"/>
              <w:rPr>
                <w:rFonts w:cs="Arial"/>
                <w:sz w:val="16"/>
                <w:szCs w:val="16"/>
              </w:rPr>
            </w:pPr>
            <w:r w:rsidRPr="00CE3314">
              <w:rPr>
                <w:rFonts w:cs="Arial"/>
                <w:sz w:val="16"/>
                <w:szCs w:val="16"/>
              </w:rPr>
              <w:t>2405</w:t>
            </w:r>
          </w:p>
        </w:tc>
        <w:tc>
          <w:tcPr>
            <w:tcW w:w="690" w:type="dxa"/>
            <w:tcBorders>
              <w:top w:val="single" w:sz="4" w:space="0" w:color="A5A5A5"/>
              <w:left w:val="nil"/>
              <w:bottom w:val="single" w:sz="4" w:space="0" w:color="A5A5A5"/>
              <w:right w:val="single" w:sz="4" w:space="0" w:color="A5A5A5"/>
            </w:tcBorders>
            <w:shd w:val="clear" w:color="000000" w:fill="auto"/>
          </w:tcPr>
          <w:p w14:paraId="31D76843" w14:textId="33314DDE"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2FC7AF97" w14:textId="05850476"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2630BD7A" w14:textId="77777777" w:rsidTr="0064709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398E8504" w14:textId="6C906C5D" w:rsidR="00C467F7" w:rsidRPr="00CE3314" w:rsidRDefault="0083230C" w:rsidP="00C467F7">
            <w:pPr>
              <w:pStyle w:val="TAL"/>
              <w:rPr>
                <w:rFonts w:cs="Arial"/>
                <w:sz w:val="16"/>
                <w:szCs w:val="16"/>
              </w:rPr>
            </w:pPr>
            <w:hyperlink r:id="rId3849" w:history="1">
              <w:r>
                <w:rPr>
                  <w:rStyle w:val="Hyperlink"/>
                  <w:sz w:val="16"/>
                  <w:szCs w:val="16"/>
                </w:rPr>
                <w:t>R2-2102471</w:t>
              </w:r>
            </w:hyperlink>
          </w:p>
        </w:tc>
        <w:tc>
          <w:tcPr>
            <w:tcW w:w="3038" w:type="dxa"/>
            <w:tcBorders>
              <w:top w:val="nil"/>
              <w:left w:val="nil"/>
              <w:bottom w:val="single" w:sz="4" w:space="0" w:color="A5A5A5"/>
              <w:right w:val="single" w:sz="4" w:space="0" w:color="A5A5A5"/>
            </w:tcBorders>
            <w:shd w:val="clear" w:color="auto" w:fill="auto"/>
          </w:tcPr>
          <w:p w14:paraId="2B91C9BA" w14:textId="663EA359" w:rsidR="00C467F7" w:rsidRPr="00CE3314" w:rsidRDefault="00C467F7" w:rsidP="00C467F7">
            <w:pPr>
              <w:pStyle w:val="TAL"/>
              <w:rPr>
                <w:rFonts w:cs="Arial"/>
                <w:sz w:val="16"/>
                <w:szCs w:val="16"/>
              </w:rPr>
            </w:pPr>
            <w:r w:rsidRPr="00CE3314">
              <w:rPr>
                <w:rFonts w:cs="Arial"/>
                <w:sz w:val="16"/>
                <w:szCs w:val="16"/>
              </w:rPr>
              <w:t>LTE RRC processing time with segmentation</w:t>
            </w:r>
          </w:p>
        </w:tc>
        <w:tc>
          <w:tcPr>
            <w:tcW w:w="1666" w:type="dxa"/>
            <w:tcBorders>
              <w:top w:val="nil"/>
              <w:left w:val="nil"/>
              <w:bottom w:val="single" w:sz="4" w:space="0" w:color="A5A5A5"/>
              <w:right w:val="single" w:sz="4" w:space="0" w:color="A5A5A5"/>
            </w:tcBorders>
            <w:shd w:val="clear" w:color="auto" w:fill="auto"/>
          </w:tcPr>
          <w:p w14:paraId="12F4A982" w14:textId="0C0D67C6" w:rsidR="00C467F7" w:rsidRPr="00CE3314" w:rsidRDefault="00C467F7" w:rsidP="00C467F7">
            <w:pPr>
              <w:pStyle w:val="TAL"/>
              <w:rPr>
                <w:rFonts w:cs="Arial"/>
                <w:sz w:val="16"/>
                <w:szCs w:val="16"/>
              </w:rPr>
            </w:pPr>
            <w:r w:rsidRPr="00CE3314">
              <w:rPr>
                <w:rFonts w:cs="Arial"/>
                <w:sz w:val="16"/>
                <w:szCs w:val="16"/>
              </w:rPr>
              <w:t>Apple</w:t>
            </w:r>
          </w:p>
        </w:tc>
        <w:tc>
          <w:tcPr>
            <w:tcW w:w="822" w:type="dxa"/>
            <w:tcBorders>
              <w:top w:val="nil"/>
              <w:left w:val="nil"/>
              <w:bottom w:val="single" w:sz="4" w:space="0" w:color="A5A5A5"/>
              <w:right w:val="single" w:sz="4" w:space="0" w:color="A5A5A5"/>
            </w:tcBorders>
            <w:shd w:val="clear" w:color="auto" w:fill="auto"/>
          </w:tcPr>
          <w:p w14:paraId="4F1797E6" w14:textId="367F879E" w:rsidR="00C467F7" w:rsidRPr="00CE3314" w:rsidRDefault="00C467F7" w:rsidP="00C467F7">
            <w:pPr>
              <w:pStyle w:val="TAL"/>
              <w:rPr>
                <w:rFonts w:cs="Arial"/>
                <w:sz w:val="16"/>
                <w:szCs w:val="16"/>
              </w:rPr>
            </w:pPr>
            <w:r w:rsidRPr="00CE3314">
              <w:rPr>
                <w:sz w:val="16"/>
                <w:szCs w:val="16"/>
              </w:rPr>
              <w:t>Rel-16</w:t>
            </w:r>
          </w:p>
        </w:tc>
        <w:tc>
          <w:tcPr>
            <w:tcW w:w="720" w:type="dxa"/>
            <w:tcBorders>
              <w:top w:val="nil"/>
              <w:left w:val="nil"/>
              <w:bottom w:val="single" w:sz="4" w:space="0" w:color="A5A5A5"/>
              <w:right w:val="single" w:sz="4" w:space="0" w:color="A5A5A5"/>
            </w:tcBorders>
            <w:shd w:val="clear" w:color="auto" w:fill="auto"/>
          </w:tcPr>
          <w:p w14:paraId="572B2AD2" w14:textId="2B0A66EC" w:rsidR="00C467F7" w:rsidRPr="00CE3314" w:rsidRDefault="00C467F7" w:rsidP="00C467F7">
            <w:pPr>
              <w:pStyle w:val="TAL"/>
              <w:rPr>
                <w:rFonts w:cs="Arial"/>
                <w:sz w:val="16"/>
                <w:szCs w:val="16"/>
              </w:rPr>
            </w:pPr>
            <w:r w:rsidRPr="00CE3314">
              <w:rPr>
                <w:sz w:val="16"/>
                <w:szCs w:val="16"/>
              </w:rPr>
              <w:t>36.331</w:t>
            </w:r>
          </w:p>
        </w:tc>
        <w:tc>
          <w:tcPr>
            <w:tcW w:w="1990" w:type="dxa"/>
            <w:tcBorders>
              <w:top w:val="nil"/>
              <w:left w:val="nil"/>
              <w:bottom w:val="single" w:sz="4" w:space="0" w:color="A5A5A5"/>
              <w:right w:val="single" w:sz="4" w:space="0" w:color="A5A5A5"/>
            </w:tcBorders>
            <w:shd w:val="clear" w:color="auto" w:fill="auto"/>
          </w:tcPr>
          <w:p w14:paraId="2E169315" w14:textId="78594608" w:rsidR="00C467F7" w:rsidRPr="00CE3314" w:rsidRDefault="00C467F7" w:rsidP="00C467F7">
            <w:pPr>
              <w:pStyle w:val="TAL"/>
              <w:rPr>
                <w:rFonts w:cs="Arial"/>
                <w:sz w:val="16"/>
                <w:szCs w:val="16"/>
              </w:rPr>
            </w:pPr>
            <w:r w:rsidRPr="00CE3314">
              <w:rPr>
                <w:sz w:val="16"/>
                <w:szCs w:val="16"/>
              </w:rPr>
              <w:t>TEI16</w:t>
            </w:r>
          </w:p>
        </w:tc>
        <w:tc>
          <w:tcPr>
            <w:tcW w:w="572" w:type="dxa"/>
            <w:tcBorders>
              <w:top w:val="single" w:sz="4" w:space="0" w:color="A5A5A5"/>
              <w:left w:val="nil"/>
              <w:bottom w:val="single" w:sz="4" w:space="0" w:color="A5A5A5"/>
              <w:right w:val="single" w:sz="4" w:space="0" w:color="A5A5A5"/>
            </w:tcBorders>
            <w:shd w:val="clear" w:color="000000" w:fill="auto"/>
          </w:tcPr>
          <w:p w14:paraId="33154979" w14:textId="7B1136C9" w:rsidR="00C467F7" w:rsidRPr="00CE3314" w:rsidRDefault="00C467F7" w:rsidP="00C467F7">
            <w:pPr>
              <w:pStyle w:val="TAL"/>
              <w:rPr>
                <w:rFonts w:cs="Arial"/>
                <w:sz w:val="16"/>
                <w:szCs w:val="16"/>
              </w:rPr>
            </w:pPr>
            <w:r w:rsidRPr="00CE3314">
              <w:rPr>
                <w:rFonts w:cs="Arial"/>
                <w:sz w:val="16"/>
                <w:szCs w:val="16"/>
              </w:rPr>
              <w:t>4572</w:t>
            </w:r>
          </w:p>
        </w:tc>
        <w:tc>
          <w:tcPr>
            <w:tcW w:w="690" w:type="dxa"/>
            <w:tcBorders>
              <w:top w:val="single" w:sz="4" w:space="0" w:color="A5A5A5"/>
              <w:left w:val="nil"/>
              <w:bottom w:val="single" w:sz="4" w:space="0" w:color="A5A5A5"/>
              <w:right w:val="single" w:sz="4" w:space="0" w:color="A5A5A5"/>
            </w:tcBorders>
            <w:shd w:val="clear" w:color="000000" w:fill="auto"/>
          </w:tcPr>
          <w:p w14:paraId="52B06D50" w14:textId="5E6FC58A"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nil"/>
              <w:left w:val="nil"/>
              <w:bottom w:val="single" w:sz="4" w:space="0" w:color="A5A5A5"/>
              <w:right w:val="single" w:sz="4" w:space="0" w:color="A5A5A5"/>
            </w:tcBorders>
            <w:shd w:val="clear" w:color="auto" w:fill="auto"/>
          </w:tcPr>
          <w:p w14:paraId="555E8568" w14:textId="00FA172D"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69C6AEBC" w14:textId="77777777" w:rsidTr="00647095">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36E1AADE" w14:textId="6BA6D7FB" w:rsidR="00C467F7" w:rsidRPr="00CE3314" w:rsidRDefault="0083230C" w:rsidP="00C467F7">
            <w:pPr>
              <w:pStyle w:val="TAL"/>
              <w:rPr>
                <w:rFonts w:cs="Arial"/>
                <w:sz w:val="16"/>
                <w:szCs w:val="16"/>
              </w:rPr>
            </w:pPr>
            <w:hyperlink r:id="rId3850" w:history="1">
              <w:r>
                <w:rPr>
                  <w:rStyle w:val="Hyperlink"/>
                  <w:sz w:val="16"/>
                  <w:szCs w:val="16"/>
                </w:rPr>
                <w:t>R2-2102477</w:t>
              </w:r>
            </w:hyperlink>
          </w:p>
        </w:tc>
        <w:tc>
          <w:tcPr>
            <w:tcW w:w="3038" w:type="dxa"/>
            <w:tcBorders>
              <w:top w:val="nil"/>
              <w:left w:val="nil"/>
              <w:bottom w:val="single" w:sz="4" w:space="0" w:color="A5A5A5"/>
              <w:right w:val="single" w:sz="4" w:space="0" w:color="A5A5A5"/>
            </w:tcBorders>
            <w:shd w:val="clear" w:color="auto" w:fill="auto"/>
          </w:tcPr>
          <w:p w14:paraId="0A64CD4F" w14:textId="798D598B" w:rsidR="00C467F7" w:rsidRPr="00CE3314" w:rsidRDefault="00C467F7" w:rsidP="00C467F7">
            <w:pPr>
              <w:pStyle w:val="TAL"/>
              <w:rPr>
                <w:rFonts w:cs="Arial"/>
                <w:sz w:val="16"/>
                <w:szCs w:val="16"/>
              </w:rPr>
            </w:pPr>
            <w:r w:rsidRPr="00CE3314">
              <w:rPr>
                <w:rFonts w:cs="Arial"/>
                <w:sz w:val="16"/>
                <w:szCs w:val="16"/>
              </w:rPr>
              <w:t>Corrections on BAP address and default BAP configuration</w:t>
            </w:r>
          </w:p>
        </w:tc>
        <w:tc>
          <w:tcPr>
            <w:tcW w:w="1666" w:type="dxa"/>
            <w:tcBorders>
              <w:top w:val="nil"/>
              <w:left w:val="nil"/>
              <w:bottom w:val="single" w:sz="4" w:space="0" w:color="A5A5A5"/>
              <w:right w:val="single" w:sz="4" w:space="0" w:color="A5A5A5"/>
            </w:tcBorders>
            <w:shd w:val="clear" w:color="auto" w:fill="auto"/>
          </w:tcPr>
          <w:p w14:paraId="58250E30" w14:textId="3EB12128" w:rsidR="00C467F7" w:rsidRPr="00CE3314" w:rsidRDefault="00C467F7" w:rsidP="00C467F7">
            <w:pPr>
              <w:pStyle w:val="TAL"/>
              <w:rPr>
                <w:rFonts w:cs="Arial"/>
                <w:sz w:val="16"/>
                <w:szCs w:val="16"/>
              </w:rPr>
            </w:pPr>
            <w:r w:rsidRPr="00CE3314">
              <w:rPr>
                <w:rFonts w:cs="Arial"/>
                <w:sz w:val="16"/>
                <w:szCs w:val="16"/>
              </w:rPr>
              <w:t>Huawei, HiSilicon, Ericsson</w:t>
            </w:r>
          </w:p>
        </w:tc>
        <w:tc>
          <w:tcPr>
            <w:tcW w:w="822" w:type="dxa"/>
            <w:tcBorders>
              <w:top w:val="nil"/>
              <w:left w:val="nil"/>
              <w:bottom w:val="single" w:sz="4" w:space="0" w:color="A5A5A5"/>
              <w:right w:val="single" w:sz="4" w:space="0" w:color="A5A5A5"/>
            </w:tcBorders>
            <w:shd w:val="clear" w:color="auto" w:fill="auto"/>
          </w:tcPr>
          <w:p w14:paraId="209E3403" w14:textId="268F5176" w:rsidR="00C467F7" w:rsidRPr="00CE3314" w:rsidRDefault="00C467F7" w:rsidP="00C467F7">
            <w:pPr>
              <w:pStyle w:val="TAL"/>
              <w:rPr>
                <w:rFonts w:cs="Arial"/>
                <w:sz w:val="16"/>
                <w:szCs w:val="16"/>
              </w:rPr>
            </w:pPr>
            <w:r w:rsidRPr="00CE3314">
              <w:rPr>
                <w:sz w:val="16"/>
                <w:szCs w:val="16"/>
              </w:rPr>
              <w:t>Rel-16</w:t>
            </w:r>
          </w:p>
        </w:tc>
        <w:tc>
          <w:tcPr>
            <w:tcW w:w="720" w:type="dxa"/>
            <w:tcBorders>
              <w:top w:val="nil"/>
              <w:left w:val="nil"/>
              <w:bottom w:val="single" w:sz="4" w:space="0" w:color="A5A5A5"/>
              <w:right w:val="single" w:sz="4" w:space="0" w:color="A5A5A5"/>
            </w:tcBorders>
            <w:shd w:val="clear" w:color="auto" w:fill="auto"/>
          </w:tcPr>
          <w:p w14:paraId="703E1221" w14:textId="2959CE7F" w:rsidR="00C467F7" w:rsidRPr="00CE3314" w:rsidRDefault="00C467F7" w:rsidP="00C467F7">
            <w:pPr>
              <w:pStyle w:val="TAL"/>
              <w:rPr>
                <w:rFonts w:cs="Arial"/>
                <w:sz w:val="16"/>
                <w:szCs w:val="16"/>
              </w:rPr>
            </w:pPr>
            <w:r w:rsidRPr="00CE3314">
              <w:rPr>
                <w:sz w:val="16"/>
                <w:szCs w:val="16"/>
              </w:rPr>
              <w:t>38.331</w:t>
            </w:r>
          </w:p>
        </w:tc>
        <w:tc>
          <w:tcPr>
            <w:tcW w:w="1990" w:type="dxa"/>
            <w:tcBorders>
              <w:top w:val="nil"/>
              <w:left w:val="nil"/>
              <w:bottom w:val="single" w:sz="4" w:space="0" w:color="A5A5A5"/>
              <w:right w:val="single" w:sz="4" w:space="0" w:color="A5A5A5"/>
            </w:tcBorders>
            <w:shd w:val="clear" w:color="auto" w:fill="auto"/>
          </w:tcPr>
          <w:p w14:paraId="184A814A" w14:textId="0FE790DD" w:rsidR="00C467F7" w:rsidRPr="00CE3314" w:rsidRDefault="00C467F7" w:rsidP="00C467F7">
            <w:pPr>
              <w:pStyle w:val="TAL"/>
              <w:rPr>
                <w:rFonts w:cs="Arial"/>
                <w:sz w:val="16"/>
                <w:szCs w:val="16"/>
              </w:rPr>
            </w:pPr>
            <w:r w:rsidRPr="00CE3314">
              <w:rPr>
                <w:sz w:val="16"/>
                <w:szCs w:val="16"/>
              </w:rPr>
              <w:t>NR_IAB-Core</w:t>
            </w:r>
          </w:p>
        </w:tc>
        <w:tc>
          <w:tcPr>
            <w:tcW w:w="572" w:type="dxa"/>
            <w:tcBorders>
              <w:top w:val="single" w:sz="4" w:space="0" w:color="A5A5A5"/>
              <w:left w:val="nil"/>
              <w:bottom w:val="single" w:sz="4" w:space="0" w:color="A5A5A5"/>
              <w:right w:val="single" w:sz="4" w:space="0" w:color="A5A5A5"/>
            </w:tcBorders>
            <w:shd w:val="clear" w:color="000000" w:fill="auto"/>
          </w:tcPr>
          <w:p w14:paraId="7D4EACC0" w14:textId="66CF1000" w:rsidR="00C467F7" w:rsidRPr="00CE3314" w:rsidRDefault="00C467F7" w:rsidP="00C467F7">
            <w:pPr>
              <w:pStyle w:val="TAL"/>
              <w:rPr>
                <w:rFonts w:cs="Arial"/>
                <w:sz w:val="16"/>
                <w:szCs w:val="16"/>
              </w:rPr>
            </w:pPr>
            <w:r w:rsidRPr="00CE3314">
              <w:rPr>
                <w:rFonts w:cs="Arial"/>
                <w:sz w:val="16"/>
                <w:szCs w:val="16"/>
              </w:rPr>
              <w:t>2427</w:t>
            </w:r>
          </w:p>
        </w:tc>
        <w:tc>
          <w:tcPr>
            <w:tcW w:w="690" w:type="dxa"/>
            <w:tcBorders>
              <w:top w:val="single" w:sz="4" w:space="0" w:color="A5A5A5"/>
              <w:left w:val="nil"/>
              <w:bottom w:val="single" w:sz="4" w:space="0" w:color="A5A5A5"/>
              <w:right w:val="single" w:sz="4" w:space="0" w:color="A5A5A5"/>
            </w:tcBorders>
            <w:shd w:val="clear" w:color="000000" w:fill="auto"/>
          </w:tcPr>
          <w:p w14:paraId="4E463CC8" w14:textId="30A5C71A"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nil"/>
              <w:left w:val="nil"/>
              <w:bottom w:val="single" w:sz="4" w:space="0" w:color="A5A5A5"/>
              <w:right w:val="single" w:sz="4" w:space="0" w:color="A5A5A5"/>
            </w:tcBorders>
            <w:shd w:val="clear" w:color="auto" w:fill="auto"/>
          </w:tcPr>
          <w:p w14:paraId="7796A862" w14:textId="62D3EC3C"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72A6296D"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062A5B4F" w14:textId="3A22FD21" w:rsidR="00C467F7" w:rsidRPr="00CE3314" w:rsidRDefault="0083230C" w:rsidP="00C467F7">
            <w:pPr>
              <w:pStyle w:val="TAL"/>
              <w:rPr>
                <w:rFonts w:cs="Arial"/>
                <w:sz w:val="16"/>
                <w:szCs w:val="16"/>
              </w:rPr>
            </w:pPr>
            <w:hyperlink r:id="rId3851" w:history="1">
              <w:r>
                <w:rPr>
                  <w:rStyle w:val="Hyperlink"/>
                  <w:sz w:val="16"/>
                  <w:szCs w:val="16"/>
                </w:rPr>
                <w:t>R2-2102478</w:t>
              </w:r>
            </w:hyperlink>
          </w:p>
        </w:tc>
        <w:tc>
          <w:tcPr>
            <w:tcW w:w="3038" w:type="dxa"/>
            <w:tcBorders>
              <w:top w:val="single" w:sz="4" w:space="0" w:color="A5A5A5"/>
              <w:left w:val="nil"/>
              <w:bottom w:val="single" w:sz="4" w:space="0" w:color="A5A5A5"/>
              <w:right w:val="single" w:sz="4" w:space="0" w:color="A5A5A5"/>
            </w:tcBorders>
            <w:shd w:val="clear" w:color="auto" w:fill="auto"/>
          </w:tcPr>
          <w:p w14:paraId="21FDA697" w14:textId="5AEC29C0" w:rsidR="00C467F7" w:rsidRPr="00CE3314" w:rsidRDefault="00C467F7" w:rsidP="00C467F7">
            <w:pPr>
              <w:pStyle w:val="TAL"/>
              <w:rPr>
                <w:rFonts w:cs="Arial"/>
                <w:sz w:val="16"/>
                <w:szCs w:val="16"/>
              </w:rPr>
            </w:pPr>
            <w:r w:rsidRPr="00CE3314">
              <w:rPr>
                <w:rFonts w:cs="Arial"/>
                <w:sz w:val="16"/>
                <w:szCs w:val="16"/>
              </w:rPr>
              <w:t>Correction to PUSCH skipping with UCI without LCH-based prioritization</w:t>
            </w:r>
          </w:p>
        </w:tc>
        <w:tc>
          <w:tcPr>
            <w:tcW w:w="1666" w:type="dxa"/>
            <w:tcBorders>
              <w:top w:val="single" w:sz="4" w:space="0" w:color="A5A5A5"/>
              <w:left w:val="nil"/>
              <w:bottom w:val="single" w:sz="4" w:space="0" w:color="A5A5A5"/>
              <w:right w:val="single" w:sz="4" w:space="0" w:color="A5A5A5"/>
            </w:tcBorders>
            <w:shd w:val="clear" w:color="auto" w:fill="auto"/>
          </w:tcPr>
          <w:p w14:paraId="1AECADDF" w14:textId="310A96DF" w:rsidR="00C467F7" w:rsidRPr="00CE3314" w:rsidRDefault="00C467F7" w:rsidP="00C467F7">
            <w:pPr>
              <w:pStyle w:val="TAL"/>
              <w:rPr>
                <w:rFonts w:cs="Arial"/>
                <w:sz w:val="16"/>
                <w:szCs w:val="16"/>
              </w:rPr>
            </w:pPr>
            <w:r w:rsidRPr="00CE3314">
              <w:rPr>
                <w:rFonts w:cs="Arial"/>
                <w:sz w:val="16"/>
                <w:szCs w:val="16"/>
              </w:rPr>
              <w:t>CATT, vivo</w:t>
            </w:r>
          </w:p>
        </w:tc>
        <w:tc>
          <w:tcPr>
            <w:tcW w:w="822" w:type="dxa"/>
            <w:tcBorders>
              <w:top w:val="single" w:sz="4" w:space="0" w:color="A5A5A5"/>
              <w:left w:val="nil"/>
              <w:bottom w:val="single" w:sz="4" w:space="0" w:color="A5A5A5"/>
              <w:right w:val="single" w:sz="4" w:space="0" w:color="A5A5A5"/>
            </w:tcBorders>
            <w:shd w:val="clear" w:color="auto" w:fill="auto"/>
          </w:tcPr>
          <w:p w14:paraId="04D714A3" w14:textId="685BFC1E"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4A3F75C6" w14:textId="133E93CD" w:rsidR="00C467F7" w:rsidRPr="00CE3314" w:rsidRDefault="00C467F7" w:rsidP="00C467F7">
            <w:pPr>
              <w:pStyle w:val="TAL"/>
              <w:rPr>
                <w:rFonts w:cs="Arial"/>
                <w:sz w:val="16"/>
                <w:szCs w:val="16"/>
              </w:rPr>
            </w:pPr>
            <w:r w:rsidRPr="00CE3314">
              <w:rPr>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7F960E7C" w14:textId="3E846050" w:rsidR="00C467F7" w:rsidRPr="00CE3314" w:rsidRDefault="00C467F7" w:rsidP="00C467F7">
            <w:pPr>
              <w:pStyle w:val="TAL"/>
              <w:rPr>
                <w:rFonts w:cs="Arial"/>
                <w:sz w:val="16"/>
                <w:szCs w:val="16"/>
              </w:rPr>
            </w:pPr>
            <w:r w:rsidRPr="00CE3314">
              <w:rPr>
                <w:sz w:val="16"/>
                <w:szCs w:val="16"/>
              </w:rPr>
              <w:t>TEI16</w:t>
            </w:r>
          </w:p>
        </w:tc>
        <w:tc>
          <w:tcPr>
            <w:tcW w:w="572" w:type="dxa"/>
            <w:tcBorders>
              <w:top w:val="single" w:sz="4" w:space="0" w:color="A5A5A5"/>
              <w:left w:val="nil"/>
              <w:bottom w:val="single" w:sz="4" w:space="0" w:color="A5A5A5"/>
              <w:right w:val="single" w:sz="4" w:space="0" w:color="A5A5A5"/>
            </w:tcBorders>
            <w:shd w:val="clear" w:color="000000" w:fill="auto"/>
          </w:tcPr>
          <w:p w14:paraId="3AB697EB" w14:textId="5713A709" w:rsidR="00C467F7" w:rsidRPr="00CE3314" w:rsidRDefault="00C467F7" w:rsidP="00C467F7">
            <w:pPr>
              <w:pStyle w:val="TAL"/>
              <w:rPr>
                <w:rFonts w:cs="Arial"/>
                <w:sz w:val="16"/>
                <w:szCs w:val="16"/>
              </w:rPr>
            </w:pPr>
            <w:r w:rsidRPr="00CE3314">
              <w:rPr>
                <w:rFonts w:cs="Arial"/>
                <w:sz w:val="16"/>
                <w:szCs w:val="16"/>
              </w:rPr>
              <w:t>0520</w:t>
            </w:r>
          </w:p>
        </w:tc>
        <w:tc>
          <w:tcPr>
            <w:tcW w:w="690" w:type="dxa"/>
            <w:tcBorders>
              <w:top w:val="single" w:sz="4" w:space="0" w:color="A5A5A5"/>
              <w:left w:val="nil"/>
              <w:bottom w:val="single" w:sz="4" w:space="0" w:color="A5A5A5"/>
              <w:right w:val="single" w:sz="4" w:space="0" w:color="A5A5A5"/>
            </w:tcBorders>
            <w:shd w:val="clear" w:color="000000" w:fill="auto"/>
          </w:tcPr>
          <w:p w14:paraId="09EEE95E" w14:textId="27FBD5B8" w:rsidR="00C467F7" w:rsidRPr="00CE3314" w:rsidRDefault="00C467F7" w:rsidP="00C467F7">
            <w:pPr>
              <w:pStyle w:val="TAL"/>
              <w:rPr>
                <w:rFonts w:cs="Arial"/>
                <w:sz w:val="16"/>
                <w:szCs w:val="16"/>
              </w:rPr>
            </w:pPr>
            <w:r w:rsidRPr="00CE331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2D7B6A34" w14:textId="0342B855"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449C6B05"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6B9020F3" w14:textId="320AC4D3" w:rsidR="00C467F7" w:rsidRPr="00CE3314" w:rsidRDefault="0083230C" w:rsidP="00C467F7">
            <w:pPr>
              <w:pStyle w:val="TAL"/>
              <w:rPr>
                <w:rFonts w:cs="Arial"/>
                <w:sz w:val="16"/>
                <w:szCs w:val="16"/>
              </w:rPr>
            </w:pPr>
            <w:hyperlink r:id="rId3852" w:history="1">
              <w:r>
                <w:rPr>
                  <w:rStyle w:val="Hyperlink"/>
                  <w:sz w:val="16"/>
                  <w:szCs w:val="16"/>
                </w:rPr>
                <w:t>R2-2102479</w:t>
              </w:r>
            </w:hyperlink>
          </w:p>
        </w:tc>
        <w:tc>
          <w:tcPr>
            <w:tcW w:w="3038" w:type="dxa"/>
            <w:tcBorders>
              <w:top w:val="single" w:sz="4" w:space="0" w:color="A5A5A5"/>
              <w:left w:val="nil"/>
              <w:bottom w:val="single" w:sz="4" w:space="0" w:color="A5A5A5"/>
              <w:right w:val="single" w:sz="4" w:space="0" w:color="A5A5A5"/>
            </w:tcBorders>
            <w:shd w:val="clear" w:color="auto" w:fill="auto"/>
          </w:tcPr>
          <w:p w14:paraId="134CE8EA" w14:textId="15C00FC2" w:rsidR="00C467F7" w:rsidRPr="00CE3314" w:rsidRDefault="00C467F7" w:rsidP="00C467F7">
            <w:pPr>
              <w:pStyle w:val="TAL"/>
              <w:rPr>
                <w:rFonts w:cs="Arial"/>
                <w:sz w:val="16"/>
                <w:szCs w:val="16"/>
              </w:rPr>
            </w:pPr>
            <w:r w:rsidRPr="00CE3314">
              <w:rPr>
                <w:rFonts w:cs="Arial"/>
                <w:sz w:val="16"/>
                <w:szCs w:val="16"/>
              </w:rPr>
              <w:t>Corrections for DAPS Handover</w:t>
            </w:r>
          </w:p>
        </w:tc>
        <w:tc>
          <w:tcPr>
            <w:tcW w:w="1666" w:type="dxa"/>
            <w:tcBorders>
              <w:top w:val="single" w:sz="4" w:space="0" w:color="A5A5A5"/>
              <w:left w:val="nil"/>
              <w:bottom w:val="single" w:sz="4" w:space="0" w:color="A5A5A5"/>
              <w:right w:val="single" w:sz="4" w:space="0" w:color="A5A5A5"/>
            </w:tcBorders>
            <w:shd w:val="clear" w:color="auto" w:fill="auto"/>
          </w:tcPr>
          <w:p w14:paraId="08901C5F" w14:textId="25C56200" w:rsidR="00C467F7" w:rsidRPr="00CE3314" w:rsidRDefault="00C467F7" w:rsidP="00C467F7">
            <w:pPr>
              <w:pStyle w:val="TAL"/>
              <w:rPr>
                <w:rFonts w:cs="Arial"/>
                <w:sz w:val="16"/>
                <w:szCs w:val="16"/>
              </w:rPr>
            </w:pPr>
            <w:r w:rsidRPr="00CE3314">
              <w:rPr>
                <w:rFonts w:cs="Arial"/>
                <w:sz w:val="16"/>
                <w:szCs w:val="16"/>
              </w:rPr>
              <w:t>MediaTek Inc., Intel (Rapporteur), Ericsson</w:t>
            </w:r>
          </w:p>
        </w:tc>
        <w:tc>
          <w:tcPr>
            <w:tcW w:w="822" w:type="dxa"/>
            <w:tcBorders>
              <w:top w:val="single" w:sz="4" w:space="0" w:color="A5A5A5"/>
              <w:left w:val="nil"/>
              <w:bottom w:val="single" w:sz="4" w:space="0" w:color="A5A5A5"/>
              <w:right w:val="single" w:sz="4" w:space="0" w:color="A5A5A5"/>
            </w:tcBorders>
            <w:shd w:val="clear" w:color="auto" w:fill="auto"/>
          </w:tcPr>
          <w:p w14:paraId="1B9D274E" w14:textId="5F626F46"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76F9970D" w14:textId="6E05FBB0" w:rsidR="00C467F7" w:rsidRPr="00CE3314" w:rsidRDefault="00C467F7" w:rsidP="00C467F7">
            <w:pPr>
              <w:pStyle w:val="TAL"/>
              <w:rPr>
                <w:rFonts w:cs="Arial"/>
                <w:sz w:val="16"/>
                <w:szCs w:val="16"/>
              </w:rPr>
            </w:pPr>
            <w:r w:rsidRPr="00CE3314">
              <w:rPr>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6024C502" w14:textId="75A400E4" w:rsidR="00C467F7" w:rsidRPr="00CE3314" w:rsidRDefault="00C467F7" w:rsidP="00C467F7">
            <w:pPr>
              <w:pStyle w:val="TAL"/>
              <w:rPr>
                <w:rFonts w:cs="Arial"/>
                <w:sz w:val="16"/>
                <w:szCs w:val="16"/>
              </w:rPr>
            </w:pPr>
            <w:r w:rsidRPr="00CE3314">
              <w:rPr>
                <w:sz w:val="16"/>
                <w:szCs w:val="16"/>
              </w:rPr>
              <w:t>NR_Mob_enh-Core</w:t>
            </w:r>
          </w:p>
        </w:tc>
        <w:tc>
          <w:tcPr>
            <w:tcW w:w="572" w:type="dxa"/>
            <w:tcBorders>
              <w:top w:val="single" w:sz="4" w:space="0" w:color="A5A5A5"/>
              <w:left w:val="nil"/>
              <w:bottom w:val="single" w:sz="4" w:space="0" w:color="A5A5A5"/>
              <w:right w:val="single" w:sz="4" w:space="0" w:color="A5A5A5"/>
            </w:tcBorders>
            <w:shd w:val="clear" w:color="000000" w:fill="auto"/>
          </w:tcPr>
          <w:p w14:paraId="7DA6BE28" w14:textId="534F5B70" w:rsidR="00C467F7" w:rsidRPr="00CE3314" w:rsidRDefault="00C467F7" w:rsidP="00C467F7">
            <w:pPr>
              <w:pStyle w:val="TAL"/>
              <w:rPr>
                <w:rFonts w:cs="Arial"/>
                <w:sz w:val="16"/>
                <w:szCs w:val="16"/>
              </w:rPr>
            </w:pPr>
            <w:r w:rsidRPr="00CE3314">
              <w:rPr>
                <w:rFonts w:cs="Arial"/>
                <w:sz w:val="16"/>
                <w:szCs w:val="16"/>
              </w:rPr>
              <w:t>2417</w:t>
            </w:r>
          </w:p>
        </w:tc>
        <w:tc>
          <w:tcPr>
            <w:tcW w:w="690" w:type="dxa"/>
            <w:tcBorders>
              <w:top w:val="single" w:sz="4" w:space="0" w:color="A5A5A5"/>
              <w:left w:val="nil"/>
              <w:bottom w:val="single" w:sz="4" w:space="0" w:color="A5A5A5"/>
              <w:right w:val="single" w:sz="4" w:space="0" w:color="A5A5A5"/>
            </w:tcBorders>
            <w:shd w:val="clear" w:color="000000" w:fill="auto"/>
          </w:tcPr>
          <w:p w14:paraId="00D9FBF9" w14:textId="2673C53C" w:rsidR="00C467F7" w:rsidRPr="00CE3314" w:rsidRDefault="00C467F7" w:rsidP="00C467F7">
            <w:pPr>
              <w:pStyle w:val="TAL"/>
              <w:rPr>
                <w:rFonts w:cs="Arial"/>
                <w:sz w:val="16"/>
                <w:szCs w:val="16"/>
              </w:rPr>
            </w:pPr>
            <w:r w:rsidRPr="00CE331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45A42140" w14:textId="426257B4"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0059E980"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FC26ACB" w14:textId="7798AF3B" w:rsidR="00C467F7" w:rsidRPr="00CE3314" w:rsidRDefault="0083230C" w:rsidP="00C467F7">
            <w:pPr>
              <w:pStyle w:val="TAL"/>
              <w:rPr>
                <w:rFonts w:cs="Arial"/>
                <w:sz w:val="16"/>
                <w:szCs w:val="16"/>
              </w:rPr>
            </w:pPr>
            <w:hyperlink r:id="rId3853" w:history="1">
              <w:r>
                <w:rPr>
                  <w:rStyle w:val="Hyperlink"/>
                  <w:sz w:val="16"/>
                  <w:szCs w:val="16"/>
                </w:rPr>
                <w:t>R2-2102484</w:t>
              </w:r>
            </w:hyperlink>
          </w:p>
        </w:tc>
        <w:tc>
          <w:tcPr>
            <w:tcW w:w="3038" w:type="dxa"/>
            <w:tcBorders>
              <w:top w:val="single" w:sz="4" w:space="0" w:color="A5A5A5"/>
              <w:left w:val="nil"/>
              <w:bottom w:val="single" w:sz="4" w:space="0" w:color="A5A5A5"/>
              <w:right w:val="single" w:sz="4" w:space="0" w:color="A5A5A5"/>
            </w:tcBorders>
            <w:shd w:val="clear" w:color="auto" w:fill="auto"/>
          </w:tcPr>
          <w:p w14:paraId="2087CEA1" w14:textId="62D7C7DC" w:rsidR="00C467F7" w:rsidRPr="00CE3314" w:rsidRDefault="00C467F7" w:rsidP="00C467F7">
            <w:pPr>
              <w:pStyle w:val="TAL"/>
              <w:rPr>
                <w:rFonts w:cs="Arial"/>
                <w:sz w:val="16"/>
                <w:szCs w:val="16"/>
              </w:rPr>
            </w:pPr>
            <w:r w:rsidRPr="00CE3314">
              <w:rPr>
                <w:rFonts w:cs="Arial"/>
                <w:sz w:val="16"/>
                <w:szCs w:val="16"/>
              </w:rPr>
              <w:t>Correction for Uplink Grant Received in RAR and Addressed to Temporary C-RNTI</w:t>
            </w:r>
          </w:p>
        </w:tc>
        <w:tc>
          <w:tcPr>
            <w:tcW w:w="1666" w:type="dxa"/>
            <w:tcBorders>
              <w:top w:val="single" w:sz="4" w:space="0" w:color="A5A5A5"/>
              <w:left w:val="nil"/>
              <w:bottom w:val="single" w:sz="4" w:space="0" w:color="A5A5A5"/>
              <w:right w:val="single" w:sz="4" w:space="0" w:color="A5A5A5"/>
            </w:tcBorders>
            <w:shd w:val="clear" w:color="auto" w:fill="auto"/>
          </w:tcPr>
          <w:p w14:paraId="150ECB03" w14:textId="0B1B20E3" w:rsidR="00C467F7" w:rsidRPr="00CE3314" w:rsidRDefault="00C467F7" w:rsidP="00C467F7">
            <w:pPr>
              <w:pStyle w:val="TAL"/>
              <w:rPr>
                <w:rFonts w:cs="Arial"/>
                <w:sz w:val="16"/>
                <w:szCs w:val="16"/>
              </w:rPr>
            </w:pPr>
            <w:r w:rsidRPr="00CE3314">
              <w:rPr>
                <w:rFonts w:cs="Arial"/>
                <w:sz w:val="16"/>
                <w:szCs w:val="16"/>
              </w:rPr>
              <w:t>Samsung, Ericsson, ZTE, Nokia, CATT, 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738EE15E" w14:textId="748B94A5"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4B68C497" w14:textId="662D4AE9" w:rsidR="00C467F7" w:rsidRPr="00CE3314" w:rsidRDefault="00C467F7" w:rsidP="00C467F7">
            <w:pPr>
              <w:pStyle w:val="TAL"/>
              <w:rPr>
                <w:rFonts w:cs="Arial"/>
                <w:sz w:val="16"/>
                <w:szCs w:val="16"/>
              </w:rPr>
            </w:pPr>
            <w:r w:rsidRPr="00CE3314">
              <w:rPr>
                <w:sz w:val="16"/>
                <w:szCs w:val="16"/>
              </w:rPr>
              <w:t>38.321</w:t>
            </w:r>
          </w:p>
        </w:tc>
        <w:tc>
          <w:tcPr>
            <w:tcW w:w="1990" w:type="dxa"/>
            <w:tcBorders>
              <w:top w:val="single" w:sz="4" w:space="0" w:color="A5A5A5"/>
              <w:left w:val="nil"/>
              <w:bottom w:val="single" w:sz="4" w:space="0" w:color="A5A5A5"/>
              <w:right w:val="single" w:sz="4" w:space="0" w:color="A5A5A5"/>
            </w:tcBorders>
            <w:shd w:val="clear" w:color="auto" w:fill="auto"/>
          </w:tcPr>
          <w:p w14:paraId="0D4AAEFF" w14:textId="39C3CF62" w:rsidR="00C467F7" w:rsidRPr="00CE3314" w:rsidRDefault="00C467F7" w:rsidP="00C467F7">
            <w:pPr>
              <w:pStyle w:val="TAL"/>
              <w:rPr>
                <w:rFonts w:cs="Arial"/>
                <w:sz w:val="16"/>
                <w:szCs w:val="16"/>
              </w:rPr>
            </w:pPr>
            <w:r w:rsidRPr="00CE3314">
              <w:rPr>
                <w:sz w:val="16"/>
                <w:szCs w:val="16"/>
              </w:rPr>
              <w:t>NR_IIOT-Core</w:t>
            </w:r>
          </w:p>
        </w:tc>
        <w:tc>
          <w:tcPr>
            <w:tcW w:w="572" w:type="dxa"/>
            <w:tcBorders>
              <w:top w:val="single" w:sz="4" w:space="0" w:color="A5A5A5"/>
              <w:left w:val="nil"/>
              <w:bottom w:val="single" w:sz="4" w:space="0" w:color="A5A5A5"/>
              <w:right w:val="single" w:sz="4" w:space="0" w:color="A5A5A5"/>
            </w:tcBorders>
            <w:shd w:val="clear" w:color="000000" w:fill="auto"/>
          </w:tcPr>
          <w:p w14:paraId="052833D3" w14:textId="02CC9092" w:rsidR="00C467F7" w:rsidRPr="00CE3314" w:rsidRDefault="00C467F7" w:rsidP="00C467F7">
            <w:pPr>
              <w:pStyle w:val="TAL"/>
              <w:rPr>
                <w:rFonts w:cs="Arial"/>
                <w:sz w:val="16"/>
                <w:szCs w:val="16"/>
              </w:rPr>
            </w:pPr>
            <w:r w:rsidRPr="00CE3314">
              <w:rPr>
                <w:rFonts w:cs="Arial"/>
                <w:sz w:val="16"/>
                <w:szCs w:val="16"/>
              </w:rPr>
              <w:t>1026</w:t>
            </w:r>
          </w:p>
        </w:tc>
        <w:tc>
          <w:tcPr>
            <w:tcW w:w="690" w:type="dxa"/>
            <w:tcBorders>
              <w:top w:val="single" w:sz="4" w:space="0" w:color="A5A5A5"/>
              <w:left w:val="nil"/>
              <w:bottom w:val="single" w:sz="4" w:space="0" w:color="A5A5A5"/>
              <w:right w:val="single" w:sz="4" w:space="0" w:color="A5A5A5"/>
            </w:tcBorders>
            <w:shd w:val="clear" w:color="000000" w:fill="auto"/>
          </w:tcPr>
          <w:p w14:paraId="7258C831" w14:textId="7CD2D0F5" w:rsidR="00C467F7" w:rsidRPr="00CE3314" w:rsidRDefault="00C467F7" w:rsidP="00C467F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5304F5E3" w14:textId="3EA72F62"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7A74E1F2"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45F736C" w14:textId="01E826B3" w:rsidR="00C467F7" w:rsidRPr="00CE3314" w:rsidRDefault="0083230C" w:rsidP="00C467F7">
            <w:pPr>
              <w:pStyle w:val="TAL"/>
              <w:rPr>
                <w:rFonts w:cs="Arial"/>
                <w:sz w:val="16"/>
                <w:szCs w:val="16"/>
              </w:rPr>
            </w:pPr>
            <w:hyperlink r:id="rId3854" w:history="1">
              <w:r>
                <w:rPr>
                  <w:rStyle w:val="Hyperlink"/>
                  <w:sz w:val="16"/>
                  <w:szCs w:val="16"/>
                </w:rPr>
                <w:t>R2-2102490</w:t>
              </w:r>
            </w:hyperlink>
          </w:p>
        </w:tc>
        <w:tc>
          <w:tcPr>
            <w:tcW w:w="3038" w:type="dxa"/>
            <w:tcBorders>
              <w:top w:val="single" w:sz="4" w:space="0" w:color="A5A5A5"/>
              <w:left w:val="nil"/>
              <w:bottom w:val="single" w:sz="4" w:space="0" w:color="A5A5A5"/>
              <w:right w:val="single" w:sz="4" w:space="0" w:color="A5A5A5"/>
            </w:tcBorders>
            <w:shd w:val="clear" w:color="auto" w:fill="auto"/>
          </w:tcPr>
          <w:p w14:paraId="2CDBB840" w14:textId="07F7D8F8" w:rsidR="00C467F7" w:rsidRPr="00CE3314" w:rsidRDefault="00C467F7" w:rsidP="00C467F7">
            <w:pPr>
              <w:pStyle w:val="TAL"/>
              <w:rPr>
                <w:rFonts w:cs="Arial"/>
                <w:sz w:val="16"/>
                <w:szCs w:val="16"/>
              </w:rPr>
            </w:pPr>
            <w:r w:rsidRPr="00CE3314">
              <w:rPr>
                <w:rFonts w:cs="Arial"/>
                <w:sz w:val="16"/>
                <w:szCs w:val="16"/>
              </w:rPr>
              <w:t>Clarification on the capability of supportedNumberTAG</w:t>
            </w:r>
          </w:p>
        </w:tc>
        <w:tc>
          <w:tcPr>
            <w:tcW w:w="1666" w:type="dxa"/>
            <w:tcBorders>
              <w:top w:val="single" w:sz="4" w:space="0" w:color="A5A5A5"/>
              <w:left w:val="nil"/>
              <w:bottom w:val="single" w:sz="4" w:space="0" w:color="A5A5A5"/>
              <w:right w:val="single" w:sz="4" w:space="0" w:color="A5A5A5"/>
            </w:tcBorders>
            <w:shd w:val="clear" w:color="auto" w:fill="auto"/>
          </w:tcPr>
          <w:p w14:paraId="04383212" w14:textId="50BC5D7F" w:rsidR="00C467F7" w:rsidRPr="00CE3314" w:rsidRDefault="00C467F7" w:rsidP="00C467F7">
            <w:pPr>
              <w:pStyle w:val="TAL"/>
              <w:rPr>
                <w:rFonts w:cs="Arial"/>
                <w:sz w:val="16"/>
                <w:szCs w:val="16"/>
              </w:rPr>
            </w:pPr>
            <w:r w:rsidRPr="00CE3314">
              <w:rPr>
                <w:rFonts w:cs="Arial"/>
                <w:sz w:val="16"/>
                <w:szCs w:val="16"/>
              </w:rPr>
              <w:t>Apple, Nokia</w:t>
            </w:r>
            <w:r w:rsidR="006D6E2E" w:rsidRPr="00CE3314">
              <w:rPr>
                <w:rFonts w:cs="Arial"/>
                <w:sz w:val="16"/>
                <w:szCs w:val="16"/>
              </w:rPr>
              <w:t>, Nokia Shanghai Bell</w:t>
            </w:r>
          </w:p>
        </w:tc>
        <w:tc>
          <w:tcPr>
            <w:tcW w:w="822" w:type="dxa"/>
            <w:tcBorders>
              <w:top w:val="single" w:sz="4" w:space="0" w:color="A5A5A5"/>
              <w:left w:val="nil"/>
              <w:bottom w:val="single" w:sz="4" w:space="0" w:color="A5A5A5"/>
              <w:right w:val="single" w:sz="4" w:space="0" w:color="A5A5A5"/>
            </w:tcBorders>
            <w:shd w:val="clear" w:color="auto" w:fill="auto"/>
          </w:tcPr>
          <w:p w14:paraId="7AE598C7" w14:textId="7C2C6706" w:rsidR="00C467F7" w:rsidRPr="00CE3314" w:rsidRDefault="00C467F7" w:rsidP="00C467F7">
            <w:pPr>
              <w:pStyle w:val="TAL"/>
              <w:rPr>
                <w:rFonts w:cs="Arial"/>
                <w:sz w:val="16"/>
                <w:szCs w:val="16"/>
              </w:rPr>
            </w:pPr>
            <w:r w:rsidRPr="00CE3314">
              <w:rPr>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55230BFE" w14:textId="15ED45D5" w:rsidR="00C467F7" w:rsidRPr="00CE3314" w:rsidRDefault="00C467F7" w:rsidP="00C467F7">
            <w:pPr>
              <w:pStyle w:val="TAL"/>
              <w:rPr>
                <w:rFonts w:cs="Arial"/>
                <w:sz w:val="16"/>
                <w:szCs w:val="16"/>
              </w:rPr>
            </w:pPr>
            <w:r w:rsidRPr="00CE3314">
              <w:rPr>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3C8FF94C" w14:textId="152FB37F" w:rsidR="00C467F7" w:rsidRPr="00CE3314" w:rsidRDefault="00C467F7" w:rsidP="00C467F7">
            <w:pPr>
              <w:pStyle w:val="TAL"/>
              <w:rPr>
                <w:rFonts w:cs="Arial"/>
                <w:sz w:val="16"/>
                <w:szCs w:val="16"/>
              </w:rPr>
            </w:pPr>
            <w:r w:rsidRPr="00CE3314">
              <w:rPr>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7A5BB345" w14:textId="3843858E" w:rsidR="00C467F7" w:rsidRPr="00CE3314" w:rsidRDefault="00C467F7" w:rsidP="00C467F7">
            <w:pPr>
              <w:pStyle w:val="TAL"/>
              <w:rPr>
                <w:rFonts w:cs="Arial"/>
                <w:sz w:val="16"/>
                <w:szCs w:val="16"/>
              </w:rPr>
            </w:pPr>
            <w:r w:rsidRPr="00CE3314">
              <w:rPr>
                <w:rFonts w:cs="Arial"/>
                <w:sz w:val="16"/>
                <w:szCs w:val="16"/>
              </w:rPr>
              <w:t>0535</w:t>
            </w:r>
          </w:p>
        </w:tc>
        <w:tc>
          <w:tcPr>
            <w:tcW w:w="690" w:type="dxa"/>
            <w:tcBorders>
              <w:top w:val="single" w:sz="4" w:space="0" w:color="A5A5A5"/>
              <w:left w:val="nil"/>
              <w:bottom w:val="single" w:sz="4" w:space="0" w:color="A5A5A5"/>
              <w:right w:val="single" w:sz="4" w:space="0" w:color="A5A5A5"/>
            </w:tcBorders>
            <w:shd w:val="clear" w:color="000000" w:fill="auto"/>
          </w:tcPr>
          <w:p w14:paraId="2AF95607" w14:textId="11676398" w:rsidR="00C467F7" w:rsidRPr="00CE3314" w:rsidRDefault="00C467F7" w:rsidP="00C467F7">
            <w:pPr>
              <w:pStyle w:val="TAL"/>
              <w:rPr>
                <w:rFonts w:cs="Arial"/>
                <w:sz w:val="16"/>
                <w:szCs w:val="16"/>
              </w:rPr>
            </w:pPr>
            <w:r w:rsidRPr="00CE3314">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3A661D0A" w14:textId="46646AE0" w:rsidR="00C467F7" w:rsidRPr="00CE3314" w:rsidRDefault="00C467F7" w:rsidP="00C467F7">
            <w:pPr>
              <w:pStyle w:val="TAL"/>
              <w:rPr>
                <w:rFonts w:cs="Arial"/>
                <w:sz w:val="16"/>
                <w:szCs w:val="16"/>
              </w:rPr>
            </w:pPr>
            <w:r w:rsidRPr="00CE3314">
              <w:rPr>
                <w:rFonts w:cs="Arial"/>
                <w:sz w:val="16"/>
                <w:szCs w:val="16"/>
              </w:rPr>
              <w:t>F</w:t>
            </w:r>
          </w:p>
        </w:tc>
      </w:tr>
      <w:tr w:rsidR="00C467F7" w:rsidRPr="00CE3314" w14:paraId="516A2D25" w14:textId="77777777" w:rsidTr="00647095">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10CEE88" w14:textId="1584FEF8" w:rsidR="00C467F7" w:rsidRPr="00CE3314" w:rsidRDefault="0083230C" w:rsidP="00C467F7">
            <w:pPr>
              <w:pStyle w:val="TAL"/>
              <w:rPr>
                <w:rFonts w:cs="Arial"/>
                <w:sz w:val="16"/>
                <w:szCs w:val="16"/>
              </w:rPr>
            </w:pPr>
            <w:hyperlink r:id="rId3855" w:history="1">
              <w:r>
                <w:rPr>
                  <w:rStyle w:val="Hyperlink"/>
                  <w:sz w:val="16"/>
                  <w:szCs w:val="16"/>
                </w:rPr>
                <w:t>R2-2102491</w:t>
              </w:r>
            </w:hyperlink>
          </w:p>
        </w:tc>
        <w:tc>
          <w:tcPr>
            <w:tcW w:w="3038" w:type="dxa"/>
            <w:tcBorders>
              <w:top w:val="single" w:sz="4" w:space="0" w:color="A5A5A5"/>
              <w:left w:val="nil"/>
              <w:bottom w:val="single" w:sz="4" w:space="0" w:color="A5A5A5"/>
              <w:right w:val="single" w:sz="4" w:space="0" w:color="A5A5A5"/>
            </w:tcBorders>
            <w:shd w:val="clear" w:color="auto" w:fill="auto"/>
          </w:tcPr>
          <w:p w14:paraId="1827CDB9" w14:textId="2C172963" w:rsidR="00C467F7" w:rsidRPr="00CE3314" w:rsidRDefault="00C467F7" w:rsidP="00C467F7">
            <w:pPr>
              <w:pStyle w:val="TAL"/>
              <w:rPr>
                <w:rFonts w:cs="Arial"/>
                <w:sz w:val="16"/>
                <w:szCs w:val="16"/>
              </w:rPr>
            </w:pPr>
            <w:r w:rsidRPr="00CE3314">
              <w:rPr>
                <w:rFonts w:cs="Arial"/>
                <w:sz w:val="16"/>
                <w:szCs w:val="16"/>
              </w:rPr>
              <w:t>Clarification on the capability of supportedNumberTAG</w:t>
            </w:r>
          </w:p>
        </w:tc>
        <w:tc>
          <w:tcPr>
            <w:tcW w:w="1666" w:type="dxa"/>
            <w:tcBorders>
              <w:top w:val="single" w:sz="4" w:space="0" w:color="A5A5A5"/>
              <w:left w:val="nil"/>
              <w:bottom w:val="single" w:sz="4" w:space="0" w:color="A5A5A5"/>
              <w:right w:val="single" w:sz="4" w:space="0" w:color="A5A5A5"/>
            </w:tcBorders>
            <w:shd w:val="clear" w:color="auto" w:fill="auto"/>
          </w:tcPr>
          <w:p w14:paraId="4A0BDE7D" w14:textId="655BA8F3" w:rsidR="00C467F7" w:rsidRPr="00CE3314" w:rsidRDefault="00C467F7" w:rsidP="00C467F7">
            <w:pPr>
              <w:pStyle w:val="TAL"/>
              <w:rPr>
                <w:rFonts w:cs="Arial"/>
                <w:sz w:val="16"/>
                <w:szCs w:val="16"/>
              </w:rPr>
            </w:pPr>
            <w:r w:rsidRPr="00CE3314">
              <w:rPr>
                <w:rFonts w:cs="Arial"/>
                <w:sz w:val="16"/>
                <w:szCs w:val="16"/>
              </w:rPr>
              <w:t>Apple, Nokia</w:t>
            </w:r>
            <w:r w:rsidR="006D6E2E" w:rsidRPr="00CE3314">
              <w:rPr>
                <w:rFonts w:cs="Arial"/>
                <w:sz w:val="16"/>
                <w:szCs w:val="16"/>
              </w:rPr>
              <w:t>, Nokia Shanghai Bell</w:t>
            </w:r>
          </w:p>
        </w:tc>
        <w:tc>
          <w:tcPr>
            <w:tcW w:w="822" w:type="dxa"/>
            <w:tcBorders>
              <w:top w:val="single" w:sz="4" w:space="0" w:color="A5A5A5"/>
              <w:left w:val="nil"/>
              <w:bottom w:val="single" w:sz="4" w:space="0" w:color="A5A5A5"/>
              <w:right w:val="single" w:sz="4" w:space="0" w:color="A5A5A5"/>
            </w:tcBorders>
            <w:shd w:val="clear" w:color="auto" w:fill="auto"/>
          </w:tcPr>
          <w:p w14:paraId="446348A9" w14:textId="3D50F838"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2FE760C6" w14:textId="79510694" w:rsidR="00C467F7" w:rsidRPr="00CE3314" w:rsidRDefault="00C467F7" w:rsidP="00C467F7">
            <w:pPr>
              <w:pStyle w:val="TAL"/>
              <w:rPr>
                <w:rFonts w:cs="Arial"/>
                <w:sz w:val="16"/>
                <w:szCs w:val="16"/>
              </w:rPr>
            </w:pPr>
            <w:r w:rsidRPr="00CE3314">
              <w:rPr>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5A785C8D" w14:textId="60E980B9" w:rsidR="00C467F7" w:rsidRPr="00CE3314" w:rsidRDefault="00C467F7" w:rsidP="00C467F7">
            <w:pPr>
              <w:pStyle w:val="TAL"/>
              <w:rPr>
                <w:rFonts w:cs="Arial"/>
                <w:sz w:val="16"/>
                <w:szCs w:val="16"/>
              </w:rPr>
            </w:pPr>
            <w:r w:rsidRPr="00CE3314">
              <w:rPr>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56837825" w14:textId="5D689794" w:rsidR="00C467F7" w:rsidRPr="00CE3314" w:rsidRDefault="00C467F7" w:rsidP="00C467F7">
            <w:pPr>
              <w:pStyle w:val="TAL"/>
              <w:rPr>
                <w:rFonts w:cs="Arial"/>
                <w:sz w:val="16"/>
                <w:szCs w:val="16"/>
              </w:rPr>
            </w:pPr>
            <w:r w:rsidRPr="00CE3314">
              <w:rPr>
                <w:rFonts w:cs="Arial"/>
                <w:sz w:val="16"/>
                <w:szCs w:val="16"/>
              </w:rPr>
              <w:t>0534</w:t>
            </w:r>
          </w:p>
        </w:tc>
        <w:tc>
          <w:tcPr>
            <w:tcW w:w="690" w:type="dxa"/>
            <w:tcBorders>
              <w:top w:val="single" w:sz="4" w:space="0" w:color="A5A5A5"/>
              <w:left w:val="nil"/>
              <w:bottom w:val="single" w:sz="4" w:space="0" w:color="A5A5A5"/>
              <w:right w:val="single" w:sz="4" w:space="0" w:color="A5A5A5"/>
            </w:tcBorders>
            <w:shd w:val="clear" w:color="000000" w:fill="auto"/>
          </w:tcPr>
          <w:p w14:paraId="0CA50500" w14:textId="108C01A1" w:rsidR="00C467F7" w:rsidRPr="00CE3314" w:rsidRDefault="00C467F7" w:rsidP="00C467F7">
            <w:pPr>
              <w:pStyle w:val="TAL"/>
              <w:rPr>
                <w:rFonts w:cs="Arial"/>
                <w:sz w:val="16"/>
                <w:szCs w:val="16"/>
              </w:rPr>
            </w:pPr>
            <w:r w:rsidRPr="00CE331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31BD9782" w14:textId="66273070" w:rsidR="00C467F7" w:rsidRPr="00CE3314" w:rsidRDefault="00C467F7" w:rsidP="00C467F7">
            <w:pPr>
              <w:pStyle w:val="TAL"/>
              <w:rPr>
                <w:rFonts w:cs="Arial"/>
                <w:sz w:val="16"/>
                <w:szCs w:val="16"/>
              </w:rPr>
            </w:pPr>
            <w:r w:rsidRPr="00CE3314">
              <w:rPr>
                <w:rFonts w:cs="Arial"/>
                <w:sz w:val="16"/>
                <w:szCs w:val="16"/>
              </w:rPr>
              <w:t>A</w:t>
            </w:r>
          </w:p>
        </w:tc>
      </w:tr>
      <w:tr w:rsidR="00C467F7" w:rsidRPr="00CE3314" w14:paraId="61D6C6C8" w14:textId="77777777" w:rsidTr="00314D89">
        <w:trPr>
          <w:trHeight w:val="20"/>
        </w:trPr>
        <w:tc>
          <w:tcPr>
            <w:tcW w:w="1139" w:type="dxa"/>
            <w:tcBorders>
              <w:top w:val="single" w:sz="4" w:space="0" w:color="A5A5A5"/>
              <w:left w:val="single" w:sz="4" w:space="0" w:color="A5A5A5"/>
              <w:bottom w:val="single" w:sz="4" w:space="0" w:color="auto"/>
              <w:right w:val="single" w:sz="4" w:space="0" w:color="A5A5A5"/>
            </w:tcBorders>
            <w:shd w:val="clear" w:color="auto" w:fill="auto"/>
          </w:tcPr>
          <w:p w14:paraId="7152B2E3" w14:textId="0CB385D9" w:rsidR="00C467F7" w:rsidRPr="00CE3314" w:rsidRDefault="0083230C" w:rsidP="00C467F7">
            <w:pPr>
              <w:pStyle w:val="TAL"/>
              <w:rPr>
                <w:rFonts w:cs="Arial"/>
                <w:sz w:val="16"/>
                <w:szCs w:val="16"/>
              </w:rPr>
            </w:pPr>
            <w:hyperlink r:id="rId3856" w:history="1">
              <w:r>
                <w:rPr>
                  <w:rStyle w:val="Hyperlink"/>
                  <w:rFonts w:cs="Arial"/>
                  <w:sz w:val="16"/>
                  <w:szCs w:val="16"/>
                </w:rPr>
                <w:t>R2-2102496</w:t>
              </w:r>
            </w:hyperlink>
          </w:p>
        </w:tc>
        <w:tc>
          <w:tcPr>
            <w:tcW w:w="3038" w:type="dxa"/>
            <w:tcBorders>
              <w:top w:val="single" w:sz="4" w:space="0" w:color="A5A5A5"/>
              <w:left w:val="nil"/>
              <w:bottom w:val="single" w:sz="4" w:space="0" w:color="auto"/>
              <w:right w:val="single" w:sz="4" w:space="0" w:color="A5A5A5"/>
            </w:tcBorders>
            <w:shd w:val="clear" w:color="auto" w:fill="auto"/>
          </w:tcPr>
          <w:p w14:paraId="0CA5B57D" w14:textId="231CC1F2" w:rsidR="00C467F7" w:rsidRPr="00CE3314" w:rsidRDefault="00C467F7" w:rsidP="00C467F7">
            <w:pPr>
              <w:pStyle w:val="TAL"/>
              <w:rPr>
                <w:rFonts w:cs="Arial"/>
                <w:sz w:val="16"/>
                <w:szCs w:val="16"/>
              </w:rPr>
            </w:pPr>
            <w:r w:rsidRPr="00CE3314">
              <w:rPr>
                <w:rFonts w:cs="Arial"/>
                <w:sz w:val="16"/>
                <w:szCs w:val="16"/>
              </w:rPr>
              <w:t>Inter-node messaging for supporting intra-band EN-DC scenarios</w:t>
            </w:r>
          </w:p>
        </w:tc>
        <w:tc>
          <w:tcPr>
            <w:tcW w:w="1666" w:type="dxa"/>
            <w:tcBorders>
              <w:top w:val="single" w:sz="4" w:space="0" w:color="A5A5A5"/>
              <w:left w:val="nil"/>
              <w:bottom w:val="single" w:sz="4" w:space="0" w:color="auto"/>
              <w:right w:val="single" w:sz="4" w:space="0" w:color="A5A5A5"/>
            </w:tcBorders>
            <w:shd w:val="clear" w:color="auto" w:fill="auto"/>
          </w:tcPr>
          <w:p w14:paraId="4C303C2C" w14:textId="2149160A" w:rsidR="00C467F7" w:rsidRPr="00CE3314" w:rsidRDefault="00C467F7" w:rsidP="00C467F7">
            <w:pPr>
              <w:pStyle w:val="TAL"/>
              <w:rPr>
                <w:rFonts w:cs="Arial"/>
                <w:sz w:val="16"/>
                <w:szCs w:val="16"/>
              </w:rPr>
            </w:pPr>
            <w:r w:rsidRPr="00CE3314">
              <w:rPr>
                <w:rFonts w:cs="Arial"/>
                <w:sz w:val="16"/>
                <w:szCs w:val="16"/>
              </w:rPr>
              <w:t>Nokia, Nokia Shanghai Bell</w:t>
            </w:r>
          </w:p>
        </w:tc>
        <w:tc>
          <w:tcPr>
            <w:tcW w:w="822" w:type="dxa"/>
            <w:tcBorders>
              <w:top w:val="single" w:sz="4" w:space="0" w:color="A5A5A5"/>
              <w:left w:val="nil"/>
              <w:bottom w:val="single" w:sz="4" w:space="0" w:color="auto"/>
              <w:right w:val="single" w:sz="4" w:space="0" w:color="A5A5A5"/>
            </w:tcBorders>
            <w:shd w:val="clear" w:color="auto" w:fill="auto"/>
          </w:tcPr>
          <w:p w14:paraId="718153ED" w14:textId="07F5C527" w:rsidR="00C467F7" w:rsidRPr="00CE3314" w:rsidRDefault="00C467F7" w:rsidP="00C467F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uto"/>
              <w:right w:val="single" w:sz="4" w:space="0" w:color="A5A5A5"/>
            </w:tcBorders>
            <w:shd w:val="clear" w:color="auto" w:fill="auto"/>
          </w:tcPr>
          <w:p w14:paraId="097D932D" w14:textId="70A1A57D" w:rsidR="00C467F7" w:rsidRPr="00CE3314" w:rsidRDefault="00C467F7" w:rsidP="00C467F7">
            <w:pPr>
              <w:pStyle w:val="TAL"/>
              <w:rPr>
                <w:rFonts w:cs="Arial"/>
                <w:sz w:val="16"/>
                <w:szCs w:val="16"/>
              </w:rPr>
            </w:pPr>
            <w:r w:rsidRPr="00CE3314">
              <w:rPr>
                <w:sz w:val="16"/>
                <w:szCs w:val="16"/>
              </w:rPr>
              <w:t>38.331</w:t>
            </w:r>
          </w:p>
        </w:tc>
        <w:tc>
          <w:tcPr>
            <w:tcW w:w="1990" w:type="dxa"/>
            <w:tcBorders>
              <w:top w:val="single" w:sz="4" w:space="0" w:color="A5A5A5"/>
              <w:left w:val="nil"/>
              <w:bottom w:val="single" w:sz="4" w:space="0" w:color="auto"/>
              <w:right w:val="single" w:sz="4" w:space="0" w:color="A5A5A5"/>
            </w:tcBorders>
            <w:shd w:val="clear" w:color="auto" w:fill="auto"/>
          </w:tcPr>
          <w:p w14:paraId="3183E45D" w14:textId="1A20B912" w:rsidR="00C467F7" w:rsidRPr="00CE3314" w:rsidRDefault="00C467F7" w:rsidP="00C467F7">
            <w:pPr>
              <w:pStyle w:val="TAL"/>
              <w:rPr>
                <w:rFonts w:cs="Arial"/>
                <w:sz w:val="16"/>
                <w:szCs w:val="16"/>
              </w:rPr>
            </w:pPr>
            <w:r w:rsidRPr="00CE3314">
              <w:rPr>
                <w:sz w:val="16"/>
                <w:szCs w:val="16"/>
              </w:rPr>
              <w:t>TEI16</w:t>
            </w:r>
          </w:p>
        </w:tc>
        <w:tc>
          <w:tcPr>
            <w:tcW w:w="572" w:type="dxa"/>
            <w:tcBorders>
              <w:top w:val="single" w:sz="4" w:space="0" w:color="A5A5A5"/>
              <w:left w:val="nil"/>
              <w:bottom w:val="single" w:sz="4" w:space="0" w:color="auto"/>
              <w:right w:val="single" w:sz="4" w:space="0" w:color="A5A5A5"/>
            </w:tcBorders>
            <w:shd w:val="clear" w:color="000000" w:fill="auto"/>
          </w:tcPr>
          <w:p w14:paraId="2BDC9469" w14:textId="511C7492" w:rsidR="00C467F7" w:rsidRPr="00CE3314" w:rsidRDefault="00C467F7" w:rsidP="00C467F7">
            <w:pPr>
              <w:pStyle w:val="TAL"/>
              <w:rPr>
                <w:rFonts w:cs="Arial"/>
                <w:sz w:val="16"/>
                <w:szCs w:val="16"/>
              </w:rPr>
            </w:pPr>
            <w:r w:rsidRPr="00CE3314">
              <w:rPr>
                <w:rFonts w:cs="Arial"/>
                <w:sz w:val="16"/>
                <w:szCs w:val="16"/>
              </w:rPr>
              <w:t>2377</w:t>
            </w:r>
          </w:p>
        </w:tc>
        <w:tc>
          <w:tcPr>
            <w:tcW w:w="690" w:type="dxa"/>
            <w:tcBorders>
              <w:top w:val="single" w:sz="4" w:space="0" w:color="A5A5A5"/>
              <w:left w:val="nil"/>
              <w:bottom w:val="single" w:sz="4" w:space="0" w:color="auto"/>
              <w:right w:val="single" w:sz="4" w:space="0" w:color="A5A5A5"/>
            </w:tcBorders>
            <w:shd w:val="clear" w:color="000000" w:fill="auto"/>
          </w:tcPr>
          <w:p w14:paraId="483644B4" w14:textId="4BB0F701" w:rsidR="00C467F7" w:rsidRPr="00CE3314" w:rsidRDefault="00C467F7" w:rsidP="00C467F7">
            <w:pPr>
              <w:pStyle w:val="TAL"/>
              <w:rPr>
                <w:rFonts w:cs="Arial"/>
                <w:sz w:val="16"/>
                <w:szCs w:val="16"/>
              </w:rPr>
            </w:pPr>
            <w:r w:rsidRPr="00CE3314">
              <w:rPr>
                <w:rFonts w:cs="Arial"/>
                <w:sz w:val="16"/>
                <w:szCs w:val="16"/>
              </w:rPr>
              <w:t>2</w:t>
            </w:r>
          </w:p>
        </w:tc>
        <w:tc>
          <w:tcPr>
            <w:tcW w:w="583" w:type="dxa"/>
            <w:tcBorders>
              <w:top w:val="single" w:sz="4" w:space="0" w:color="A5A5A5"/>
              <w:left w:val="nil"/>
              <w:bottom w:val="single" w:sz="4" w:space="0" w:color="auto"/>
              <w:right w:val="single" w:sz="4" w:space="0" w:color="A5A5A5"/>
            </w:tcBorders>
            <w:shd w:val="clear" w:color="auto" w:fill="auto"/>
          </w:tcPr>
          <w:p w14:paraId="64F68EF2" w14:textId="5F00C5C4" w:rsidR="00C467F7" w:rsidRPr="00CE3314" w:rsidRDefault="00C467F7" w:rsidP="00C467F7">
            <w:pPr>
              <w:pStyle w:val="TAL"/>
              <w:rPr>
                <w:rFonts w:cs="Arial"/>
                <w:sz w:val="16"/>
                <w:szCs w:val="16"/>
              </w:rPr>
            </w:pPr>
            <w:r w:rsidRPr="00CE3314">
              <w:rPr>
                <w:rFonts w:cs="Arial"/>
                <w:sz w:val="16"/>
                <w:szCs w:val="16"/>
              </w:rPr>
              <w:t>B</w:t>
            </w:r>
          </w:p>
        </w:tc>
      </w:tr>
      <w:tr w:rsidR="00314D89" w:rsidRPr="00CE3314" w14:paraId="2FA17F3E" w14:textId="77777777" w:rsidTr="00292BD7">
        <w:trPr>
          <w:trHeight w:val="20"/>
        </w:trPr>
        <w:tc>
          <w:tcPr>
            <w:tcW w:w="1139" w:type="dxa"/>
            <w:tcBorders>
              <w:top w:val="single" w:sz="4" w:space="0" w:color="auto"/>
              <w:left w:val="single" w:sz="4" w:space="0" w:color="A5A5A5"/>
              <w:bottom w:val="single" w:sz="4" w:space="0" w:color="A5A5A5"/>
              <w:right w:val="single" w:sz="4" w:space="0" w:color="A5A5A5"/>
            </w:tcBorders>
            <w:shd w:val="clear" w:color="auto" w:fill="auto"/>
          </w:tcPr>
          <w:p w14:paraId="32AB57D4" w14:textId="12FBBD6B" w:rsidR="00314D89" w:rsidRPr="00CE3314" w:rsidRDefault="0083230C" w:rsidP="00292BD7">
            <w:pPr>
              <w:pStyle w:val="TAL"/>
              <w:rPr>
                <w:rFonts w:cs="Arial"/>
                <w:sz w:val="16"/>
                <w:szCs w:val="16"/>
              </w:rPr>
            </w:pPr>
            <w:hyperlink r:id="rId3857" w:history="1">
              <w:r>
                <w:rPr>
                  <w:rStyle w:val="Hyperlink"/>
                  <w:rFonts w:cs="Arial"/>
                  <w:sz w:val="16"/>
                  <w:szCs w:val="16"/>
                </w:rPr>
                <w:t>R2-2102504</w:t>
              </w:r>
            </w:hyperlink>
          </w:p>
        </w:tc>
        <w:tc>
          <w:tcPr>
            <w:tcW w:w="3038" w:type="dxa"/>
            <w:tcBorders>
              <w:top w:val="single" w:sz="4" w:space="0" w:color="auto"/>
              <w:left w:val="nil"/>
              <w:bottom w:val="single" w:sz="4" w:space="0" w:color="A5A5A5"/>
              <w:right w:val="single" w:sz="4" w:space="0" w:color="A5A5A5"/>
            </w:tcBorders>
            <w:shd w:val="clear" w:color="auto" w:fill="auto"/>
          </w:tcPr>
          <w:p w14:paraId="72552B2A" w14:textId="77777777" w:rsidR="00314D89" w:rsidRPr="00CE3314" w:rsidRDefault="00314D89" w:rsidP="00292BD7">
            <w:pPr>
              <w:pStyle w:val="TAL"/>
              <w:rPr>
                <w:rFonts w:cs="Arial"/>
                <w:sz w:val="16"/>
                <w:szCs w:val="16"/>
              </w:rPr>
            </w:pPr>
            <w:r w:rsidRPr="00CE3314">
              <w:rPr>
                <w:rFonts w:cs="Arial"/>
                <w:sz w:val="16"/>
                <w:szCs w:val="16"/>
              </w:rPr>
              <w:t>Correction on SL configured grant type 1 validity under Uu RLF</w:t>
            </w:r>
          </w:p>
        </w:tc>
        <w:tc>
          <w:tcPr>
            <w:tcW w:w="1666" w:type="dxa"/>
            <w:tcBorders>
              <w:top w:val="single" w:sz="4" w:space="0" w:color="auto"/>
              <w:left w:val="nil"/>
              <w:bottom w:val="single" w:sz="4" w:space="0" w:color="A5A5A5"/>
              <w:right w:val="single" w:sz="4" w:space="0" w:color="A5A5A5"/>
            </w:tcBorders>
            <w:shd w:val="clear" w:color="auto" w:fill="auto"/>
          </w:tcPr>
          <w:p w14:paraId="4865F194" w14:textId="77777777" w:rsidR="00314D89" w:rsidRPr="00CE3314" w:rsidRDefault="00314D89" w:rsidP="00292BD7">
            <w:pPr>
              <w:pStyle w:val="TAL"/>
              <w:rPr>
                <w:rFonts w:cs="Arial"/>
                <w:sz w:val="16"/>
                <w:szCs w:val="16"/>
              </w:rPr>
            </w:pPr>
            <w:r w:rsidRPr="00CE3314">
              <w:rPr>
                <w:rFonts w:cs="Arial"/>
                <w:sz w:val="16"/>
                <w:szCs w:val="16"/>
              </w:rPr>
              <w:t>Nokia, Nokia Shanghai Bell, Ericsson, LG Electronics, Qualcomm, CATT</w:t>
            </w:r>
          </w:p>
        </w:tc>
        <w:tc>
          <w:tcPr>
            <w:tcW w:w="822" w:type="dxa"/>
            <w:tcBorders>
              <w:top w:val="single" w:sz="4" w:space="0" w:color="auto"/>
              <w:left w:val="nil"/>
              <w:bottom w:val="single" w:sz="4" w:space="0" w:color="A5A5A5"/>
              <w:right w:val="single" w:sz="4" w:space="0" w:color="A5A5A5"/>
            </w:tcBorders>
            <w:shd w:val="clear" w:color="auto" w:fill="auto"/>
          </w:tcPr>
          <w:p w14:paraId="09F19668" w14:textId="77777777" w:rsidR="00314D89" w:rsidRPr="00CE3314" w:rsidRDefault="00314D89" w:rsidP="00292BD7">
            <w:pPr>
              <w:pStyle w:val="TAL"/>
              <w:rPr>
                <w:sz w:val="16"/>
                <w:szCs w:val="16"/>
              </w:rPr>
            </w:pPr>
            <w:r w:rsidRPr="00CE3314">
              <w:rPr>
                <w:sz w:val="16"/>
                <w:szCs w:val="16"/>
              </w:rPr>
              <w:t>Rel-16</w:t>
            </w:r>
          </w:p>
        </w:tc>
        <w:tc>
          <w:tcPr>
            <w:tcW w:w="720" w:type="dxa"/>
            <w:tcBorders>
              <w:top w:val="single" w:sz="4" w:space="0" w:color="auto"/>
              <w:left w:val="nil"/>
              <w:bottom w:val="single" w:sz="4" w:space="0" w:color="A5A5A5"/>
              <w:right w:val="single" w:sz="4" w:space="0" w:color="A5A5A5"/>
            </w:tcBorders>
            <w:shd w:val="clear" w:color="auto" w:fill="auto"/>
          </w:tcPr>
          <w:p w14:paraId="1423CCE1" w14:textId="77777777" w:rsidR="00314D89" w:rsidRPr="00CE3314" w:rsidRDefault="00314D89" w:rsidP="00292BD7">
            <w:pPr>
              <w:pStyle w:val="TAL"/>
              <w:rPr>
                <w:sz w:val="16"/>
                <w:szCs w:val="16"/>
              </w:rPr>
            </w:pPr>
            <w:r w:rsidRPr="00CE3314">
              <w:rPr>
                <w:sz w:val="16"/>
                <w:szCs w:val="16"/>
              </w:rPr>
              <w:t>38.331</w:t>
            </w:r>
          </w:p>
        </w:tc>
        <w:tc>
          <w:tcPr>
            <w:tcW w:w="1990" w:type="dxa"/>
            <w:tcBorders>
              <w:top w:val="single" w:sz="4" w:space="0" w:color="auto"/>
              <w:left w:val="nil"/>
              <w:bottom w:val="single" w:sz="4" w:space="0" w:color="A5A5A5"/>
              <w:right w:val="single" w:sz="4" w:space="0" w:color="A5A5A5"/>
            </w:tcBorders>
            <w:shd w:val="clear" w:color="auto" w:fill="auto"/>
          </w:tcPr>
          <w:p w14:paraId="3C7796F3" w14:textId="77777777" w:rsidR="00314D89" w:rsidRPr="00CE3314" w:rsidRDefault="00314D89" w:rsidP="00292BD7">
            <w:pPr>
              <w:pStyle w:val="TAL"/>
              <w:rPr>
                <w:sz w:val="16"/>
                <w:szCs w:val="16"/>
              </w:rPr>
            </w:pPr>
            <w:r w:rsidRPr="00CE3314">
              <w:rPr>
                <w:sz w:val="16"/>
                <w:szCs w:val="16"/>
              </w:rPr>
              <w:t>5G_V2X_NRSL-Core</w:t>
            </w:r>
          </w:p>
        </w:tc>
        <w:tc>
          <w:tcPr>
            <w:tcW w:w="572" w:type="dxa"/>
            <w:tcBorders>
              <w:top w:val="single" w:sz="4" w:space="0" w:color="auto"/>
              <w:left w:val="nil"/>
              <w:bottom w:val="single" w:sz="4" w:space="0" w:color="A5A5A5"/>
              <w:right w:val="single" w:sz="4" w:space="0" w:color="A5A5A5"/>
            </w:tcBorders>
            <w:shd w:val="clear" w:color="000000" w:fill="auto"/>
          </w:tcPr>
          <w:p w14:paraId="52E6BF7E" w14:textId="77777777" w:rsidR="00314D89" w:rsidRPr="00CE3314" w:rsidRDefault="00314D89" w:rsidP="00292BD7">
            <w:pPr>
              <w:pStyle w:val="TAL"/>
              <w:rPr>
                <w:rFonts w:cs="Arial"/>
                <w:sz w:val="16"/>
                <w:szCs w:val="16"/>
              </w:rPr>
            </w:pPr>
            <w:r w:rsidRPr="00CE3314">
              <w:rPr>
                <w:rFonts w:cs="Arial"/>
                <w:sz w:val="16"/>
                <w:szCs w:val="16"/>
              </w:rPr>
              <w:t>2391</w:t>
            </w:r>
          </w:p>
        </w:tc>
        <w:tc>
          <w:tcPr>
            <w:tcW w:w="690" w:type="dxa"/>
            <w:tcBorders>
              <w:top w:val="single" w:sz="4" w:space="0" w:color="auto"/>
              <w:left w:val="nil"/>
              <w:bottom w:val="single" w:sz="4" w:space="0" w:color="A5A5A5"/>
              <w:right w:val="single" w:sz="4" w:space="0" w:color="A5A5A5"/>
            </w:tcBorders>
            <w:shd w:val="clear" w:color="000000" w:fill="auto"/>
          </w:tcPr>
          <w:p w14:paraId="794D2F18" w14:textId="77777777" w:rsidR="00314D89" w:rsidRPr="00CE3314" w:rsidRDefault="00314D89" w:rsidP="00292BD7">
            <w:pPr>
              <w:pStyle w:val="TAL"/>
              <w:rPr>
                <w:rFonts w:cs="Arial"/>
                <w:sz w:val="16"/>
                <w:szCs w:val="16"/>
              </w:rPr>
            </w:pPr>
            <w:r w:rsidRPr="00CE3314">
              <w:rPr>
                <w:rFonts w:cs="Arial"/>
                <w:sz w:val="16"/>
                <w:szCs w:val="16"/>
              </w:rPr>
              <w:t>3</w:t>
            </w:r>
          </w:p>
        </w:tc>
        <w:tc>
          <w:tcPr>
            <w:tcW w:w="583" w:type="dxa"/>
            <w:tcBorders>
              <w:top w:val="single" w:sz="4" w:space="0" w:color="auto"/>
              <w:left w:val="nil"/>
              <w:bottom w:val="single" w:sz="4" w:space="0" w:color="A5A5A5"/>
              <w:right w:val="single" w:sz="4" w:space="0" w:color="A5A5A5"/>
            </w:tcBorders>
            <w:shd w:val="clear" w:color="auto" w:fill="auto"/>
          </w:tcPr>
          <w:p w14:paraId="2114A242" w14:textId="77777777" w:rsidR="00314D89" w:rsidRPr="00CE3314" w:rsidRDefault="00314D89" w:rsidP="00292BD7">
            <w:pPr>
              <w:pStyle w:val="TAL"/>
              <w:rPr>
                <w:rFonts w:cs="Arial"/>
                <w:sz w:val="16"/>
                <w:szCs w:val="16"/>
              </w:rPr>
            </w:pPr>
            <w:r w:rsidRPr="00CE3314">
              <w:rPr>
                <w:rFonts w:cs="Arial"/>
                <w:sz w:val="16"/>
                <w:szCs w:val="16"/>
              </w:rPr>
              <w:t>F</w:t>
            </w:r>
          </w:p>
        </w:tc>
      </w:tr>
      <w:tr w:rsidR="00314D89" w:rsidRPr="00CE3314" w14:paraId="1A53E88C" w14:textId="77777777" w:rsidTr="00292BD7">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619B2904" w14:textId="3F3FF051" w:rsidR="00314D89" w:rsidRPr="00CE3314" w:rsidRDefault="0083230C" w:rsidP="00292BD7">
            <w:pPr>
              <w:pStyle w:val="TAL"/>
              <w:rPr>
                <w:rFonts w:cs="Arial"/>
                <w:sz w:val="16"/>
                <w:szCs w:val="16"/>
              </w:rPr>
            </w:pPr>
            <w:hyperlink r:id="rId3858" w:history="1">
              <w:r>
                <w:rPr>
                  <w:rStyle w:val="Hyperlink"/>
                  <w:rFonts w:cs="Arial"/>
                  <w:sz w:val="16"/>
                  <w:szCs w:val="16"/>
                </w:rPr>
                <w:t>R2-2102505</w:t>
              </w:r>
            </w:hyperlink>
          </w:p>
        </w:tc>
        <w:tc>
          <w:tcPr>
            <w:tcW w:w="3038" w:type="dxa"/>
            <w:tcBorders>
              <w:top w:val="single" w:sz="4" w:space="0" w:color="A5A5A5"/>
              <w:left w:val="nil"/>
              <w:bottom w:val="single" w:sz="4" w:space="0" w:color="A5A5A5"/>
              <w:right w:val="single" w:sz="4" w:space="0" w:color="A5A5A5"/>
            </w:tcBorders>
            <w:shd w:val="clear" w:color="auto" w:fill="auto"/>
          </w:tcPr>
          <w:p w14:paraId="188160D6" w14:textId="77777777" w:rsidR="00314D89" w:rsidRPr="00CE3314" w:rsidRDefault="00314D89" w:rsidP="00292BD7">
            <w:pPr>
              <w:pStyle w:val="TAL"/>
              <w:rPr>
                <w:rFonts w:cs="Arial"/>
                <w:sz w:val="16"/>
                <w:szCs w:val="16"/>
              </w:rPr>
            </w:pPr>
            <w:r w:rsidRPr="00CE3314">
              <w:rPr>
                <w:rFonts w:cs="Arial"/>
                <w:sz w:val="16"/>
                <w:szCs w:val="16"/>
              </w:rPr>
              <w:t>Correction on mode2 operation</w:t>
            </w:r>
          </w:p>
        </w:tc>
        <w:tc>
          <w:tcPr>
            <w:tcW w:w="1666" w:type="dxa"/>
            <w:tcBorders>
              <w:top w:val="single" w:sz="4" w:space="0" w:color="A5A5A5"/>
              <w:left w:val="nil"/>
              <w:bottom w:val="single" w:sz="4" w:space="0" w:color="A5A5A5"/>
              <w:right w:val="single" w:sz="4" w:space="0" w:color="A5A5A5"/>
            </w:tcBorders>
            <w:shd w:val="clear" w:color="auto" w:fill="auto"/>
          </w:tcPr>
          <w:p w14:paraId="366CB82D" w14:textId="77777777" w:rsidR="00314D89" w:rsidRPr="00CE3314" w:rsidRDefault="00314D89" w:rsidP="00292BD7">
            <w:pPr>
              <w:pStyle w:val="TAL"/>
              <w:rPr>
                <w:rFonts w:cs="Arial"/>
                <w:sz w:val="16"/>
                <w:szCs w:val="16"/>
              </w:rPr>
            </w:pPr>
            <w:r w:rsidRPr="00CE3314">
              <w:rPr>
                <w:rFonts w:cs="Arial"/>
                <w:sz w:val="16"/>
                <w:szCs w:val="16"/>
              </w:rPr>
              <w:t>OPPO(rapporteur)</w:t>
            </w:r>
          </w:p>
        </w:tc>
        <w:tc>
          <w:tcPr>
            <w:tcW w:w="822" w:type="dxa"/>
            <w:tcBorders>
              <w:top w:val="single" w:sz="4" w:space="0" w:color="A5A5A5"/>
              <w:left w:val="nil"/>
              <w:bottom w:val="single" w:sz="4" w:space="0" w:color="A5A5A5"/>
              <w:right w:val="single" w:sz="4" w:space="0" w:color="A5A5A5"/>
            </w:tcBorders>
            <w:shd w:val="clear" w:color="auto" w:fill="auto"/>
          </w:tcPr>
          <w:p w14:paraId="03E2664D" w14:textId="77777777" w:rsidR="00314D89" w:rsidRPr="00CE3314" w:rsidRDefault="00314D89" w:rsidP="00292BD7">
            <w:pPr>
              <w:pStyle w:val="TAL"/>
              <w:rPr>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F7B442F" w14:textId="77777777" w:rsidR="00314D89" w:rsidRPr="00CE3314" w:rsidRDefault="00314D89" w:rsidP="00292BD7">
            <w:pPr>
              <w:pStyle w:val="TAL"/>
              <w:rPr>
                <w:sz w:val="16"/>
                <w:szCs w:val="16"/>
              </w:rPr>
            </w:pPr>
            <w:r w:rsidRPr="00CE3314">
              <w:rPr>
                <w:sz w:val="16"/>
                <w:szCs w:val="16"/>
              </w:rPr>
              <w:t>38.321</w:t>
            </w:r>
          </w:p>
        </w:tc>
        <w:tc>
          <w:tcPr>
            <w:tcW w:w="1990" w:type="dxa"/>
            <w:tcBorders>
              <w:top w:val="single" w:sz="4" w:space="0" w:color="A5A5A5"/>
              <w:left w:val="nil"/>
              <w:bottom w:val="single" w:sz="4" w:space="0" w:color="A5A5A5"/>
              <w:right w:val="single" w:sz="4" w:space="0" w:color="A5A5A5"/>
            </w:tcBorders>
            <w:shd w:val="clear" w:color="auto" w:fill="auto"/>
          </w:tcPr>
          <w:p w14:paraId="56F378FE" w14:textId="77777777" w:rsidR="00314D89" w:rsidRPr="00CE3314" w:rsidRDefault="00314D89" w:rsidP="00292BD7">
            <w:pPr>
              <w:pStyle w:val="TAL"/>
              <w:rPr>
                <w:sz w:val="16"/>
                <w:szCs w:val="16"/>
              </w:rPr>
            </w:pPr>
            <w:r w:rsidRPr="00CE3314">
              <w:rPr>
                <w:sz w:val="16"/>
                <w:szCs w:val="16"/>
              </w:rPr>
              <w:t>5G_V2X_NRSL-Core</w:t>
            </w:r>
          </w:p>
        </w:tc>
        <w:tc>
          <w:tcPr>
            <w:tcW w:w="572" w:type="dxa"/>
            <w:tcBorders>
              <w:top w:val="single" w:sz="4" w:space="0" w:color="A5A5A5"/>
              <w:left w:val="nil"/>
              <w:bottom w:val="single" w:sz="4" w:space="0" w:color="A5A5A5"/>
              <w:right w:val="single" w:sz="4" w:space="0" w:color="A5A5A5"/>
            </w:tcBorders>
            <w:shd w:val="clear" w:color="000000" w:fill="auto"/>
          </w:tcPr>
          <w:p w14:paraId="557591C6" w14:textId="77777777" w:rsidR="00314D89" w:rsidRPr="00CE3314" w:rsidRDefault="00314D89" w:rsidP="00292BD7">
            <w:pPr>
              <w:pStyle w:val="TAL"/>
              <w:rPr>
                <w:rFonts w:cs="Arial"/>
                <w:sz w:val="16"/>
                <w:szCs w:val="16"/>
              </w:rPr>
            </w:pPr>
            <w:r w:rsidRPr="00CE3314">
              <w:rPr>
                <w:rFonts w:cs="Arial"/>
                <w:sz w:val="16"/>
                <w:szCs w:val="16"/>
              </w:rPr>
              <w:t>1001</w:t>
            </w:r>
          </w:p>
        </w:tc>
        <w:tc>
          <w:tcPr>
            <w:tcW w:w="690" w:type="dxa"/>
            <w:tcBorders>
              <w:top w:val="single" w:sz="4" w:space="0" w:color="A5A5A5"/>
              <w:left w:val="nil"/>
              <w:bottom w:val="single" w:sz="4" w:space="0" w:color="A5A5A5"/>
              <w:right w:val="single" w:sz="4" w:space="0" w:color="A5A5A5"/>
            </w:tcBorders>
            <w:shd w:val="clear" w:color="000000" w:fill="auto"/>
          </w:tcPr>
          <w:p w14:paraId="1A66292E" w14:textId="77777777" w:rsidR="00314D89" w:rsidRPr="00CE3314" w:rsidRDefault="00314D89" w:rsidP="00292BD7">
            <w:pPr>
              <w:pStyle w:val="TAL"/>
              <w:rPr>
                <w:rFonts w:cs="Arial"/>
                <w:sz w:val="16"/>
                <w:szCs w:val="16"/>
              </w:rPr>
            </w:pPr>
            <w:r w:rsidRPr="00CE3314">
              <w:rPr>
                <w:rFonts w:cs="Arial"/>
                <w:sz w:val="16"/>
                <w:szCs w:val="16"/>
              </w:rPr>
              <w:t>3</w:t>
            </w:r>
          </w:p>
        </w:tc>
        <w:tc>
          <w:tcPr>
            <w:tcW w:w="583" w:type="dxa"/>
            <w:tcBorders>
              <w:top w:val="single" w:sz="4" w:space="0" w:color="A5A5A5"/>
              <w:left w:val="nil"/>
              <w:bottom w:val="single" w:sz="4" w:space="0" w:color="A5A5A5"/>
              <w:right w:val="single" w:sz="4" w:space="0" w:color="A5A5A5"/>
            </w:tcBorders>
            <w:shd w:val="clear" w:color="auto" w:fill="auto"/>
          </w:tcPr>
          <w:p w14:paraId="5C4691CA" w14:textId="77777777" w:rsidR="00314D89" w:rsidRPr="00CE3314" w:rsidRDefault="00314D89" w:rsidP="00292BD7">
            <w:pPr>
              <w:pStyle w:val="TAL"/>
              <w:rPr>
                <w:rFonts w:cs="Arial"/>
                <w:sz w:val="16"/>
                <w:szCs w:val="16"/>
              </w:rPr>
            </w:pPr>
            <w:r w:rsidRPr="00CE3314">
              <w:rPr>
                <w:rFonts w:cs="Arial"/>
                <w:sz w:val="16"/>
                <w:szCs w:val="16"/>
              </w:rPr>
              <w:t>F</w:t>
            </w:r>
          </w:p>
        </w:tc>
      </w:tr>
      <w:tr w:rsidR="00AD3AB4" w:rsidRPr="00CE3314" w14:paraId="56AB3082" w14:textId="77777777" w:rsidTr="00292BD7">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7DA8DAA8" w14:textId="53B833C2" w:rsidR="00AD3AB4" w:rsidRPr="00CE3314" w:rsidRDefault="0083230C" w:rsidP="00292BD7">
            <w:pPr>
              <w:pStyle w:val="TAL"/>
              <w:rPr>
                <w:rFonts w:cs="Arial"/>
                <w:sz w:val="16"/>
                <w:szCs w:val="16"/>
              </w:rPr>
            </w:pPr>
            <w:hyperlink r:id="rId3859" w:history="1">
              <w:r>
                <w:rPr>
                  <w:rStyle w:val="Hyperlink"/>
                  <w:sz w:val="16"/>
                  <w:szCs w:val="16"/>
                </w:rPr>
                <w:t>R2-2102506</w:t>
              </w:r>
            </w:hyperlink>
          </w:p>
        </w:tc>
        <w:tc>
          <w:tcPr>
            <w:tcW w:w="3038" w:type="dxa"/>
            <w:tcBorders>
              <w:top w:val="nil"/>
              <w:left w:val="nil"/>
              <w:bottom w:val="single" w:sz="4" w:space="0" w:color="A5A5A5"/>
              <w:right w:val="single" w:sz="4" w:space="0" w:color="A5A5A5"/>
            </w:tcBorders>
            <w:shd w:val="clear" w:color="auto" w:fill="auto"/>
          </w:tcPr>
          <w:p w14:paraId="51D95E55" w14:textId="77777777" w:rsidR="00AD3AB4" w:rsidRPr="00CE3314" w:rsidRDefault="00AD3AB4" w:rsidP="00292BD7">
            <w:pPr>
              <w:pStyle w:val="TAL"/>
              <w:rPr>
                <w:rFonts w:cs="Arial"/>
                <w:sz w:val="16"/>
                <w:szCs w:val="16"/>
              </w:rPr>
            </w:pPr>
            <w:r w:rsidRPr="00CE3314">
              <w:rPr>
                <w:rFonts w:cs="Arial"/>
                <w:sz w:val="16"/>
                <w:szCs w:val="16"/>
              </w:rPr>
              <w:t>Clarification to LCP restrictions</w:t>
            </w:r>
          </w:p>
        </w:tc>
        <w:tc>
          <w:tcPr>
            <w:tcW w:w="1666" w:type="dxa"/>
            <w:tcBorders>
              <w:top w:val="nil"/>
              <w:left w:val="nil"/>
              <w:bottom w:val="single" w:sz="4" w:space="0" w:color="A5A5A5"/>
              <w:right w:val="single" w:sz="4" w:space="0" w:color="A5A5A5"/>
            </w:tcBorders>
            <w:shd w:val="clear" w:color="auto" w:fill="auto"/>
          </w:tcPr>
          <w:p w14:paraId="1B04D419" w14:textId="77777777" w:rsidR="00AD3AB4" w:rsidRPr="00CE3314" w:rsidRDefault="00AD3AB4" w:rsidP="00292BD7">
            <w:pPr>
              <w:pStyle w:val="TAL"/>
              <w:rPr>
                <w:rFonts w:cs="Arial"/>
                <w:sz w:val="16"/>
                <w:szCs w:val="16"/>
              </w:rPr>
            </w:pPr>
            <w:r w:rsidRPr="00CE3314">
              <w:rPr>
                <w:rFonts w:cs="Arial"/>
                <w:sz w:val="16"/>
                <w:szCs w:val="16"/>
              </w:rPr>
              <w:t>Ericsson, Mediatek</w:t>
            </w:r>
          </w:p>
        </w:tc>
        <w:tc>
          <w:tcPr>
            <w:tcW w:w="822" w:type="dxa"/>
            <w:tcBorders>
              <w:top w:val="nil"/>
              <w:left w:val="nil"/>
              <w:bottom w:val="single" w:sz="4" w:space="0" w:color="A5A5A5"/>
              <w:right w:val="single" w:sz="4" w:space="0" w:color="A5A5A5"/>
            </w:tcBorders>
            <w:shd w:val="clear" w:color="auto" w:fill="auto"/>
          </w:tcPr>
          <w:p w14:paraId="2349882B" w14:textId="77777777" w:rsidR="00AD3AB4" w:rsidRPr="00CE3314" w:rsidRDefault="00AD3AB4" w:rsidP="00292BD7">
            <w:pPr>
              <w:pStyle w:val="TAL"/>
              <w:rPr>
                <w:rFonts w:cs="Arial"/>
                <w:sz w:val="16"/>
                <w:szCs w:val="16"/>
              </w:rPr>
            </w:pPr>
            <w:r w:rsidRPr="00CE3314">
              <w:rPr>
                <w:sz w:val="16"/>
                <w:szCs w:val="16"/>
              </w:rPr>
              <w:t>Rel-15</w:t>
            </w:r>
          </w:p>
        </w:tc>
        <w:tc>
          <w:tcPr>
            <w:tcW w:w="720" w:type="dxa"/>
            <w:tcBorders>
              <w:top w:val="nil"/>
              <w:left w:val="nil"/>
              <w:bottom w:val="single" w:sz="4" w:space="0" w:color="A5A5A5"/>
              <w:right w:val="single" w:sz="4" w:space="0" w:color="A5A5A5"/>
            </w:tcBorders>
            <w:shd w:val="clear" w:color="auto" w:fill="auto"/>
          </w:tcPr>
          <w:p w14:paraId="56F99F3A" w14:textId="77777777" w:rsidR="00AD3AB4" w:rsidRPr="00CE3314" w:rsidRDefault="00AD3AB4" w:rsidP="00292BD7">
            <w:pPr>
              <w:pStyle w:val="TAL"/>
              <w:rPr>
                <w:rFonts w:cs="Arial"/>
                <w:sz w:val="16"/>
                <w:szCs w:val="16"/>
              </w:rPr>
            </w:pPr>
            <w:r w:rsidRPr="00CE3314">
              <w:rPr>
                <w:sz w:val="16"/>
                <w:szCs w:val="16"/>
              </w:rPr>
              <w:t>38.306</w:t>
            </w:r>
          </w:p>
        </w:tc>
        <w:tc>
          <w:tcPr>
            <w:tcW w:w="1990" w:type="dxa"/>
            <w:tcBorders>
              <w:top w:val="nil"/>
              <w:left w:val="nil"/>
              <w:bottom w:val="single" w:sz="4" w:space="0" w:color="A5A5A5"/>
              <w:right w:val="single" w:sz="4" w:space="0" w:color="A5A5A5"/>
            </w:tcBorders>
            <w:shd w:val="clear" w:color="auto" w:fill="auto"/>
          </w:tcPr>
          <w:p w14:paraId="415E6A75" w14:textId="77777777" w:rsidR="00AD3AB4" w:rsidRPr="00CE3314" w:rsidRDefault="00AD3AB4" w:rsidP="00292BD7">
            <w:pPr>
              <w:pStyle w:val="TAL"/>
              <w:rPr>
                <w:rFonts w:cs="Arial"/>
                <w:sz w:val="16"/>
                <w:szCs w:val="16"/>
              </w:rPr>
            </w:pPr>
            <w:r w:rsidRPr="00CE3314">
              <w:rPr>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5E26E40B" w14:textId="77777777" w:rsidR="00AD3AB4" w:rsidRPr="00CE3314" w:rsidRDefault="00AD3AB4" w:rsidP="00292BD7">
            <w:pPr>
              <w:pStyle w:val="TAL"/>
              <w:rPr>
                <w:rFonts w:cs="Arial"/>
                <w:sz w:val="16"/>
                <w:szCs w:val="16"/>
              </w:rPr>
            </w:pPr>
            <w:r w:rsidRPr="00CE3314">
              <w:rPr>
                <w:rFonts w:cs="Arial"/>
                <w:sz w:val="16"/>
                <w:szCs w:val="16"/>
              </w:rPr>
              <w:t>0504</w:t>
            </w:r>
          </w:p>
        </w:tc>
        <w:tc>
          <w:tcPr>
            <w:tcW w:w="690" w:type="dxa"/>
            <w:tcBorders>
              <w:top w:val="single" w:sz="4" w:space="0" w:color="A5A5A5"/>
              <w:left w:val="nil"/>
              <w:bottom w:val="single" w:sz="4" w:space="0" w:color="A5A5A5"/>
              <w:right w:val="single" w:sz="4" w:space="0" w:color="A5A5A5"/>
            </w:tcBorders>
            <w:shd w:val="clear" w:color="000000" w:fill="auto"/>
          </w:tcPr>
          <w:p w14:paraId="15075629" w14:textId="687ADB56" w:rsidR="00AD3AB4" w:rsidRPr="00CE3314" w:rsidRDefault="00216A0D" w:rsidP="00292BD7">
            <w:pPr>
              <w:pStyle w:val="TAL"/>
              <w:rPr>
                <w:rFonts w:cs="Arial"/>
                <w:sz w:val="16"/>
                <w:szCs w:val="16"/>
              </w:rPr>
            </w:pPr>
            <w:r w:rsidRPr="00CE3314">
              <w:rPr>
                <w:rFonts w:cs="Arial"/>
                <w:sz w:val="16"/>
                <w:szCs w:val="16"/>
              </w:rPr>
              <w:t>2</w:t>
            </w:r>
          </w:p>
        </w:tc>
        <w:tc>
          <w:tcPr>
            <w:tcW w:w="583" w:type="dxa"/>
            <w:tcBorders>
              <w:top w:val="nil"/>
              <w:left w:val="nil"/>
              <w:bottom w:val="single" w:sz="4" w:space="0" w:color="A5A5A5"/>
              <w:right w:val="single" w:sz="4" w:space="0" w:color="A5A5A5"/>
            </w:tcBorders>
            <w:shd w:val="clear" w:color="auto" w:fill="auto"/>
          </w:tcPr>
          <w:p w14:paraId="55812667" w14:textId="77777777" w:rsidR="00AD3AB4" w:rsidRPr="00CE3314" w:rsidRDefault="00AD3AB4" w:rsidP="00292BD7">
            <w:pPr>
              <w:pStyle w:val="TAL"/>
              <w:rPr>
                <w:rFonts w:cs="Arial"/>
                <w:sz w:val="16"/>
                <w:szCs w:val="16"/>
              </w:rPr>
            </w:pPr>
            <w:r w:rsidRPr="00CE3314">
              <w:rPr>
                <w:rFonts w:cs="Arial"/>
                <w:sz w:val="16"/>
                <w:szCs w:val="16"/>
              </w:rPr>
              <w:t>F</w:t>
            </w:r>
          </w:p>
        </w:tc>
      </w:tr>
      <w:tr w:rsidR="00AD3AB4" w:rsidRPr="00CE3314" w14:paraId="62BD7683" w14:textId="77777777" w:rsidTr="00292BD7">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0070C512" w14:textId="5A2DE9B2" w:rsidR="00AD3AB4" w:rsidRPr="00CE3314" w:rsidRDefault="0083230C" w:rsidP="00292BD7">
            <w:pPr>
              <w:pStyle w:val="TAL"/>
              <w:rPr>
                <w:rFonts w:cs="Arial"/>
                <w:sz w:val="16"/>
                <w:szCs w:val="16"/>
              </w:rPr>
            </w:pPr>
            <w:hyperlink r:id="rId3860" w:history="1">
              <w:r>
                <w:rPr>
                  <w:rStyle w:val="Hyperlink"/>
                  <w:sz w:val="16"/>
                  <w:szCs w:val="16"/>
                </w:rPr>
                <w:t>R2-2102507</w:t>
              </w:r>
            </w:hyperlink>
          </w:p>
        </w:tc>
        <w:tc>
          <w:tcPr>
            <w:tcW w:w="3038" w:type="dxa"/>
            <w:tcBorders>
              <w:top w:val="nil"/>
              <w:left w:val="nil"/>
              <w:bottom w:val="single" w:sz="4" w:space="0" w:color="A5A5A5"/>
              <w:right w:val="single" w:sz="4" w:space="0" w:color="A5A5A5"/>
            </w:tcBorders>
            <w:shd w:val="clear" w:color="auto" w:fill="auto"/>
          </w:tcPr>
          <w:p w14:paraId="0144EEDA" w14:textId="77777777" w:rsidR="00AD3AB4" w:rsidRPr="00CE3314" w:rsidRDefault="00AD3AB4" w:rsidP="00292BD7">
            <w:pPr>
              <w:pStyle w:val="TAL"/>
              <w:rPr>
                <w:rFonts w:cs="Arial"/>
                <w:sz w:val="16"/>
                <w:szCs w:val="16"/>
              </w:rPr>
            </w:pPr>
            <w:r w:rsidRPr="00CE3314">
              <w:rPr>
                <w:rFonts w:cs="Arial"/>
                <w:sz w:val="16"/>
                <w:szCs w:val="16"/>
              </w:rPr>
              <w:t>Clarification to LCP restrictions</w:t>
            </w:r>
          </w:p>
        </w:tc>
        <w:tc>
          <w:tcPr>
            <w:tcW w:w="1666" w:type="dxa"/>
            <w:tcBorders>
              <w:top w:val="nil"/>
              <w:left w:val="nil"/>
              <w:bottom w:val="single" w:sz="4" w:space="0" w:color="A5A5A5"/>
              <w:right w:val="single" w:sz="4" w:space="0" w:color="A5A5A5"/>
            </w:tcBorders>
            <w:shd w:val="clear" w:color="auto" w:fill="auto"/>
          </w:tcPr>
          <w:p w14:paraId="4C8BD439" w14:textId="77777777" w:rsidR="00AD3AB4" w:rsidRPr="00CE3314" w:rsidRDefault="00AD3AB4" w:rsidP="00292BD7">
            <w:pPr>
              <w:pStyle w:val="TAL"/>
              <w:rPr>
                <w:rFonts w:cs="Arial"/>
                <w:sz w:val="16"/>
                <w:szCs w:val="16"/>
              </w:rPr>
            </w:pPr>
            <w:r w:rsidRPr="00CE3314">
              <w:rPr>
                <w:rFonts w:cs="Arial"/>
                <w:sz w:val="16"/>
                <w:szCs w:val="16"/>
              </w:rPr>
              <w:t>Ericsson, Mediatek</w:t>
            </w:r>
          </w:p>
        </w:tc>
        <w:tc>
          <w:tcPr>
            <w:tcW w:w="822" w:type="dxa"/>
            <w:tcBorders>
              <w:top w:val="nil"/>
              <w:left w:val="nil"/>
              <w:bottom w:val="single" w:sz="4" w:space="0" w:color="A5A5A5"/>
              <w:right w:val="single" w:sz="4" w:space="0" w:color="A5A5A5"/>
            </w:tcBorders>
            <w:shd w:val="clear" w:color="auto" w:fill="auto"/>
          </w:tcPr>
          <w:p w14:paraId="2B59686F" w14:textId="77777777" w:rsidR="00AD3AB4" w:rsidRPr="00CE3314" w:rsidRDefault="00AD3AB4" w:rsidP="00292BD7">
            <w:pPr>
              <w:pStyle w:val="TAL"/>
              <w:rPr>
                <w:rFonts w:cs="Arial"/>
                <w:sz w:val="16"/>
                <w:szCs w:val="16"/>
              </w:rPr>
            </w:pPr>
            <w:r w:rsidRPr="00CE3314">
              <w:rPr>
                <w:sz w:val="16"/>
                <w:szCs w:val="16"/>
              </w:rPr>
              <w:t>Rel-16</w:t>
            </w:r>
          </w:p>
        </w:tc>
        <w:tc>
          <w:tcPr>
            <w:tcW w:w="720" w:type="dxa"/>
            <w:tcBorders>
              <w:top w:val="nil"/>
              <w:left w:val="nil"/>
              <w:bottom w:val="single" w:sz="4" w:space="0" w:color="A5A5A5"/>
              <w:right w:val="single" w:sz="4" w:space="0" w:color="A5A5A5"/>
            </w:tcBorders>
            <w:shd w:val="clear" w:color="auto" w:fill="auto"/>
          </w:tcPr>
          <w:p w14:paraId="20082DC3" w14:textId="77777777" w:rsidR="00AD3AB4" w:rsidRPr="00CE3314" w:rsidRDefault="00AD3AB4" w:rsidP="00292BD7">
            <w:pPr>
              <w:pStyle w:val="TAL"/>
              <w:rPr>
                <w:rFonts w:cs="Arial"/>
                <w:sz w:val="16"/>
                <w:szCs w:val="16"/>
              </w:rPr>
            </w:pPr>
            <w:r w:rsidRPr="00CE3314">
              <w:rPr>
                <w:sz w:val="16"/>
                <w:szCs w:val="16"/>
              </w:rPr>
              <w:t>38.306</w:t>
            </w:r>
          </w:p>
        </w:tc>
        <w:tc>
          <w:tcPr>
            <w:tcW w:w="1990" w:type="dxa"/>
            <w:tcBorders>
              <w:top w:val="nil"/>
              <w:left w:val="nil"/>
              <w:bottom w:val="single" w:sz="4" w:space="0" w:color="A5A5A5"/>
              <w:right w:val="single" w:sz="4" w:space="0" w:color="A5A5A5"/>
            </w:tcBorders>
            <w:shd w:val="clear" w:color="auto" w:fill="auto"/>
          </w:tcPr>
          <w:p w14:paraId="74D05798" w14:textId="77777777" w:rsidR="00AD3AB4" w:rsidRPr="00CE3314" w:rsidRDefault="00AD3AB4" w:rsidP="00292BD7">
            <w:pPr>
              <w:pStyle w:val="TAL"/>
              <w:rPr>
                <w:rFonts w:cs="Arial"/>
                <w:sz w:val="16"/>
                <w:szCs w:val="16"/>
              </w:rPr>
            </w:pPr>
            <w:r w:rsidRPr="00CE3314">
              <w:rPr>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77BD668A" w14:textId="77777777" w:rsidR="00AD3AB4" w:rsidRPr="00CE3314" w:rsidRDefault="00AD3AB4" w:rsidP="00292BD7">
            <w:pPr>
              <w:pStyle w:val="TAL"/>
              <w:rPr>
                <w:rFonts w:cs="Arial"/>
                <w:sz w:val="16"/>
                <w:szCs w:val="16"/>
              </w:rPr>
            </w:pPr>
            <w:r w:rsidRPr="00CE3314">
              <w:rPr>
                <w:rFonts w:cs="Arial"/>
                <w:sz w:val="16"/>
                <w:szCs w:val="16"/>
              </w:rPr>
              <w:t>0505</w:t>
            </w:r>
          </w:p>
        </w:tc>
        <w:tc>
          <w:tcPr>
            <w:tcW w:w="690" w:type="dxa"/>
            <w:tcBorders>
              <w:top w:val="single" w:sz="4" w:space="0" w:color="A5A5A5"/>
              <w:left w:val="nil"/>
              <w:bottom w:val="single" w:sz="4" w:space="0" w:color="A5A5A5"/>
              <w:right w:val="single" w:sz="4" w:space="0" w:color="A5A5A5"/>
            </w:tcBorders>
            <w:shd w:val="clear" w:color="000000" w:fill="auto"/>
          </w:tcPr>
          <w:p w14:paraId="3813B3F2" w14:textId="6C119472" w:rsidR="00AD3AB4" w:rsidRPr="00CE3314" w:rsidRDefault="00216A0D" w:rsidP="00292BD7">
            <w:pPr>
              <w:pStyle w:val="TAL"/>
              <w:rPr>
                <w:rFonts w:cs="Arial"/>
                <w:sz w:val="16"/>
                <w:szCs w:val="16"/>
              </w:rPr>
            </w:pPr>
            <w:r w:rsidRPr="00CE3314">
              <w:rPr>
                <w:rFonts w:cs="Arial"/>
                <w:sz w:val="16"/>
                <w:szCs w:val="16"/>
              </w:rPr>
              <w:t>2</w:t>
            </w:r>
          </w:p>
        </w:tc>
        <w:tc>
          <w:tcPr>
            <w:tcW w:w="583" w:type="dxa"/>
            <w:tcBorders>
              <w:top w:val="nil"/>
              <w:left w:val="nil"/>
              <w:bottom w:val="single" w:sz="4" w:space="0" w:color="A5A5A5"/>
              <w:right w:val="single" w:sz="4" w:space="0" w:color="A5A5A5"/>
            </w:tcBorders>
            <w:shd w:val="clear" w:color="auto" w:fill="auto"/>
          </w:tcPr>
          <w:p w14:paraId="66EB0F79" w14:textId="77777777" w:rsidR="00AD3AB4" w:rsidRPr="00CE3314" w:rsidRDefault="00AD3AB4" w:rsidP="00292BD7">
            <w:pPr>
              <w:pStyle w:val="TAL"/>
              <w:rPr>
                <w:rFonts w:cs="Arial"/>
                <w:sz w:val="16"/>
                <w:szCs w:val="16"/>
              </w:rPr>
            </w:pPr>
            <w:r w:rsidRPr="00CE3314">
              <w:rPr>
                <w:rFonts w:cs="Arial"/>
                <w:sz w:val="16"/>
                <w:szCs w:val="16"/>
              </w:rPr>
              <w:t>A</w:t>
            </w:r>
          </w:p>
        </w:tc>
      </w:tr>
      <w:tr w:rsidR="00216A0D" w:rsidRPr="00CE3314" w14:paraId="16F2AC0C" w14:textId="77777777" w:rsidTr="00292BD7">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9E381D9" w14:textId="2D3D082D" w:rsidR="00216A0D" w:rsidRPr="00CE3314" w:rsidRDefault="0083230C" w:rsidP="00292BD7">
            <w:pPr>
              <w:pStyle w:val="TAL"/>
              <w:rPr>
                <w:rFonts w:cs="Arial"/>
                <w:sz w:val="16"/>
                <w:szCs w:val="16"/>
              </w:rPr>
            </w:pPr>
            <w:hyperlink r:id="rId3861" w:history="1">
              <w:r>
                <w:rPr>
                  <w:rStyle w:val="Hyperlink"/>
                  <w:sz w:val="16"/>
                  <w:szCs w:val="16"/>
                </w:rPr>
                <w:t>R2-2102508</w:t>
              </w:r>
            </w:hyperlink>
          </w:p>
        </w:tc>
        <w:tc>
          <w:tcPr>
            <w:tcW w:w="3038" w:type="dxa"/>
            <w:tcBorders>
              <w:top w:val="single" w:sz="4" w:space="0" w:color="A5A5A5"/>
              <w:left w:val="nil"/>
              <w:bottom w:val="single" w:sz="4" w:space="0" w:color="A5A5A5"/>
              <w:right w:val="single" w:sz="4" w:space="0" w:color="A5A5A5"/>
            </w:tcBorders>
            <w:shd w:val="clear" w:color="auto" w:fill="auto"/>
          </w:tcPr>
          <w:p w14:paraId="67F93A05" w14:textId="77777777" w:rsidR="00216A0D" w:rsidRPr="00CE3314" w:rsidRDefault="00216A0D" w:rsidP="00292BD7">
            <w:pPr>
              <w:pStyle w:val="TAL"/>
              <w:rPr>
                <w:rFonts w:cs="Arial"/>
                <w:sz w:val="16"/>
                <w:szCs w:val="16"/>
              </w:rPr>
            </w:pPr>
            <w:r w:rsidRPr="00CE3314">
              <w:rPr>
                <w:rFonts w:cs="Arial"/>
                <w:sz w:val="16"/>
                <w:szCs w:val="16"/>
              </w:rPr>
              <w:t>Release with Redirect for connection resume triggered by NAS</w:t>
            </w:r>
          </w:p>
        </w:tc>
        <w:tc>
          <w:tcPr>
            <w:tcW w:w="1666" w:type="dxa"/>
            <w:tcBorders>
              <w:top w:val="single" w:sz="4" w:space="0" w:color="A5A5A5"/>
              <w:left w:val="nil"/>
              <w:bottom w:val="single" w:sz="4" w:space="0" w:color="A5A5A5"/>
              <w:right w:val="single" w:sz="4" w:space="0" w:color="A5A5A5"/>
            </w:tcBorders>
            <w:shd w:val="clear" w:color="auto" w:fill="auto"/>
          </w:tcPr>
          <w:p w14:paraId="5F33CA00" w14:textId="77777777" w:rsidR="00216A0D" w:rsidRPr="00CE3314" w:rsidRDefault="00216A0D" w:rsidP="00292BD7">
            <w:pPr>
              <w:pStyle w:val="TAL"/>
              <w:rPr>
                <w:rFonts w:cs="Arial"/>
                <w:sz w:val="16"/>
                <w:szCs w:val="16"/>
              </w:rPr>
            </w:pPr>
            <w:r w:rsidRPr="00CE3314">
              <w:rPr>
                <w:rFonts w:cs="Arial"/>
                <w:sz w:val="16"/>
                <w:szCs w:val="16"/>
              </w:rPr>
              <w:t>Ericsson</w:t>
            </w:r>
          </w:p>
        </w:tc>
        <w:tc>
          <w:tcPr>
            <w:tcW w:w="822" w:type="dxa"/>
            <w:tcBorders>
              <w:top w:val="single" w:sz="4" w:space="0" w:color="A5A5A5"/>
              <w:left w:val="nil"/>
              <w:bottom w:val="single" w:sz="4" w:space="0" w:color="A5A5A5"/>
              <w:right w:val="single" w:sz="4" w:space="0" w:color="A5A5A5"/>
            </w:tcBorders>
            <w:shd w:val="clear" w:color="auto" w:fill="auto"/>
          </w:tcPr>
          <w:p w14:paraId="60D94953" w14:textId="77777777" w:rsidR="00216A0D" w:rsidRPr="00CE3314" w:rsidRDefault="00216A0D" w:rsidP="00292BD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0ADEE181" w14:textId="77777777" w:rsidR="00216A0D" w:rsidRPr="00CE3314" w:rsidRDefault="00216A0D" w:rsidP="00292BD7">
            <w:pPr>
              <w:pStyle w:val="TAL"/>
              <w:rPr>
                <w:rFonts w:cs="Arial"/>
                <w:sz w:val="16"/>
                <w:szCs w:val="16"/>
              </w:rPr>
            </w:pPr>
            <w:r w:rsidRPr="00CE3314">
              <w:rPr>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237DB801" w14:textId="77777777" w:rsidR="00216A0D" w:rsidRPr="00CE3314" w:rsidRDefault="00216A0D" w:rsidP="00292BD7">
            <w:pPr>
              <w:pStyle w:val="TAL"/>
              <w:rPr>
                <w:rFonts w:cs="Arial"/>
                <w:sz w:val="16"/>
                <w:szCs w:val="16"/>
              </w:rPr>
            </w:pPr>
            <w:r w:rsidRPr="00CE3314">
              <w:rPr>
                <w:rFonts w:cs="Arial"/>
                <w:sz w:val="16"/>
                <w:szCs w:val="16"/>
              </w:rPr>
              <w:t>NR_newRAT-Core, TEI16</w:t>
            </w:r>
          </w:p>
        </w:tc>
        <w:tc>
          <w:tcPr>
            <w:tcW w:w="572" w:type="dxa"/>
            <w:tcBorders>
              <w:top w:val="single" w:sz="4" w:space="0" w:color="A5A5A5"/>
              <w:left w:val="nil"/>
              <w:bottom w:val="single" w:sz="4" w:space="0" w:color="A5A5A5"/>
              <w:right w:val="single" w:sz="4" w:space="0" w:color="A5A5A5"/>
            </w:tcBorders>
            <w:shd w:val="clear" w:color="000000" w:fill="auto"/>
          </w:tcPr>
          <w:p w14:paraId="2908C34D" w14:textId="77777777" w:rsidR="00216A0D" w:rsidRPr="00CE3314" w:rsidRDefault="00216A0D" w:rsidP="00292BD7">
            <w:pPr>
              <w:pStyle w:val="TAL"/>
              <w:rPr>
                <w:rFonts w:cs="Arial"/>
                <w:sz w:val="16"/>
                <w:szCs w:val="16"/>
              </w:rPr>
            </w:pPr>
            <w:r w:rsidRPr="00CE3314">
              <w:rPr>
                <w:rFonts w:cs="Arial"/>
                <w:sz w:val="16"/>
                <w:szCs w:val="16"/>
              </w:rPr>
              <w:t>0503</w:t>
            </w:r>
          </w:p>
        </w:tc>
        <w:tc>
          <w:tcPr>
            <w:tcW w:w="690" w:type="dxa"/>
            <w:tcBorders>
              <w:top w:val="single" w:sz="4" w:space="0" w:color="A5A5A5"/>
              <w:left w:val="nil"/>
              <w:bottom w:val="single" w:sz="4" w:space="0" w:color="A5A5A5"/>
              <w:right w:val="single" w:sz="4" w:space="0" w:color="A5A5A5"/>
            </w:tcBorders>
            <w:shd w:val="clear" w:color="000000" w:fill="auto"/>
          </w:tcPr>
          <w:p w14:paraId="503918A5" w14:textId="2AFF62A2" w:rsidR="00216A0D" w:rsidRPr="00CE3314" w:rsidRDefault="00216A0D" w:rsidP="00292BD7">
            <w:pPr>
              <w:pStyle w:val="TAL"/>
              <w:rPr>
                <w:rFonts w:cs="Arial"/>
                <w:sz w:val="16"/>
                <w:szCs w:val="16"/>
              </w:rPr>
            </w:pPr>
            <w:r w:rsidRPr="00CE331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39734A35" w14:textId="77777777" w:rsidR="00216A0D" w:rsidRPr="00CE3314" w:rsidRDefault="00216A0D" w:rsidP="00292BD7">
            <w:pPr>
              <w:pStyle w:val="TAL"/>
              <w:rPr>
                <w:rFonts w:cs="Arial"/>
                <w:sz w:val="16"/>
                <w:szCs w:val="16"/>
              </w:rPr>
            </w:pPr>
            <w:r w:rsidRPr="00CE3314">
              <w:rPr>
                <w:rFonts w:cs="Arial"/>
                <w:sz w:val="16"/>
                <w:szCs w:val="16"/>
              </w:rPr>
              <w:t>F</w:t>
            </w:r>
          </w:p>
        </w:tc>
      </w:tr>
      <w:tr w:rsidR="00216A0D" w:rsidRPr="00CE3314" w14:paraId="340DD039" w14:textId="77777777" w:rsidTr="00292BD7">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6BF0533" w14:textId="11642CD6" w:rsidR="00216A0D" w:rsidRPr="00CE3314" w:rsidRDefault="0083230C" w:rsidP="00292BD7">
            <w:pPr>
              <w:pStyle w:val="TAL"/>
              <w:rPr>
                <w:rFonts w:cs="Arial"/>
                <w:sz w:val="16"/>
                <w:szCs w:val="16"/>
              </w:rPr>
            </w:pPr>
            <w:hyperlink r:id="rId3862" w:history="1">
              <w:r>
                <w:rPr>
                  <w:rStyle w:val="Hyperlink"/>
                  <w:sz w:val="16"/>
                  <w:szCs w:val="16"/>
                </w:rPr>
                <w:t>R2-2102509</w:t>
              </w:r>
            </w:hyperlink>
          </w:p>
        </w:tc>
        <w:tc>
          <w:tcPr>
            <w:tcW w:w="3038" w:type="dxa"/>
            <w:tcBorders>
              <w:top w:val="single" w:sz="4" w:space="0" w:color="A5A5A5"/>
              <w:left w:val="nil"/>
              <w:bottom w:val="single" w:sz="4" w:space="0" w:color="A5A5A5"/>
              <w:right w:val="single" w:sz="4" w:space="0" w:color="A5A5A5"/>
            </w:tcBorders>
            <w:shd w:val="clear" w:color="auto" w:fill="auto"/>
          </w:tcPr>
          <w:p w14:paraId="19376240" w14:textId="77777777" w:rsidR="00216A0D" w:rsidRPr="00CE3314" w:rsidRDefault="00216A0D" w:rsidP="00292BD7">
            <w:pPr>
              <w:pStyle w:val="TAL"/>
              <w:rPr>
                <w:rFonts w:cs="Arial"/>
                <w:sz w:val="16"/>
                <w:szCs w:val="16"/>
              </w:rPr>
            </w:pPr>
            <w:r w:rsidRPr="00CE3314">
              <w:rPr>
                <w:rFonts w:cs="Arial"/>
                <w:sz w:val="16"/>
                <w:szCs w:val="16"/>
              </w:rPr>
              <w:t>Release with Redirect for connection resume triggered by NAS</w:t>
            </w:r>
          </w:p>
        </w:tc>
        <w:tc>
          <w:tcPr>
            <w:tcW w:w="1666" w:type="dxa"/>
            <w:tcBorders>
              <w:top w:val="single" w:sz="4" w:space="0" w:color="A5A5A5"/>
              <w:left w:val="nil"/>
              <w:bottom w:val="single" w:sz="4" w:space="0" w:color="A5A5A5"/>
              <w:right w:val="single" w:sz="4" w:space="0" w:color="A5A5A5"/>
            </w:tcBorders>
            <w:shd w:val="clear" w:color="auto" w:fill="auto"/>
          </w:tcPr>
          <w:p w14:paraId="7CC0FA4D" w14:textId="77777777" w:rsidR="00216A0D" w:rsidRPr="00CE3314" w:rsidRDefault="00216A0D" w:rsidP="00292BD7">
            <w:pPr>
              <w:pStyle w:val="TAL"/>
              <w:rPr>
                <w:rFonts w:cs="Arial"/>
                <w:sz w:val="16"/>
                <w:szCs w:val="16"/>
              </w:rPr>
            </w:pPr>
            <w:r w:rsidRPr="00CE3314">
              <w:rPr>
                <w:rFonts w:cs="Arial"/>
                <w:sz w:val="16"/>
                <w:szCs w:val="16"/>
              </w:rPr>
              <w:t>Ericsson</w:t>
            </w:r>
          </w:p>
        </w:tc>
        <w:tc>
          <w:tcPr>
            <w:tcW w:w="822" w:type="dxa"/>
            <w:tcBorders>
              <w:top w:val="single" w:sz="4" w:space="0" w:color="A5A5A5"/>
              <w:left w:val="nil"/>
              <w:bottom w:val="single" w:sz="4" w:space="0" w:color="A5A5A5"/>
              <w:right w:val="single" w:sz="4" w:space="0" w:color="A5A5A5"/>
            </w:tcBorders>
            <w:shd w:val="clear" w:color="auto" w:fill="auto"/>
          </w:tcPr>
          <w:p w14:paraId="124F6000" w14:textId="77777777" w:rsidR="00216A0D" w:rsidRPr="00CE3314" w:rsidRDefault="00216A0D" w:rsidP="00292BD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0A229594" w14:textId="77777777" w:rsidR="00216A0D" w:rsidRPr="00CE3314" w:rsidRDefault="00216A0D" w:rsidP="00292BD7">
            <w:pPr>
              <w:pStyle w:val="TAL"/>
              <w:rPr>
                <w:rFonts w:cs="Arial"/>
                <w:sz w:val="16"/>
                <w:szCs w:val="16"/>
              </w:rPr>
            </w:pPr>
            <w:r w:rsidRPr="00CE3314">
              <w:rPr>
                <w:sz w:val="16"/>
                <w:szCs w:val="16"/>
              </w:rPr>
              <w:t>38.300</w:t>
            </w:r>
          </w:p>
        </w:tc>
        <w:tc>
          <w:tcPr>
            <w:tcW w:w="1990" w:type="dxa"/>
            <w:tcBorders>
              <w:top w:val="single" w:sz="4" w:space="0" w:color="A5A5A5"/>
              <w:left w:val="nil"/>
              <w:bottom w:val="single" w:sz="4" w:space="0" w:color="A5A5A5"/>
              <w:right w:val="single" w:sz="4" w:space="0" w:color="A5A5A5"/>
            </w:tcBorders>
            <w:shd w:val="clear" w:color="auto" w:fill="auto"/>
          </w:tcPr>
          <w:p w14:paraId="6BD0FD5E" w14:textId="77777777" w:rsidR="00216A0D" w:rsidRPr="00CE3314" w:rsidRDefault="00216A0D" w:rsidP="00292BD7">
            <w:pPr>
              <w:pStyle w:val="TAL"/>
              <w:rPr>
                <w:rFonts w:cs="Arial"/>
                <w:sz w:val="16"/>
                <w:szCs w:val="16"/>
              </w:rPr>
            </w:pPr>
            <w:r w:rsidRPr="00CE3314">
              <w:rPr>
                <w:sz w:val="16"/>
                <w:szCs w:val="16"/>
              </w:rPr>
              <w:t>NR_newRAT-Core, TEI16</w:t>
            </w:r>
          </w:p>
        </w:tc>
        <w:tc>
          <w:tcPr>
            <w:tcW w:w="572" w:type="dxa"/>
            <w:tcBorders>
              <w:top w:val="single" w:sz="4" w:space="0" w:color="A5A5A5"/>
              <w:left w:val="nil"/>
              <w:bottom w:val="single" w:sz="4" w:space="0" w:color="A5A5A5"/>
              <w:right w:val="single" w:sz="4" w:space="0" w:color="A5A5A5"/>
            </w:tcBorders>
            <w:shd w:val="clear" w:color="000000" w:fill="auto"/>
          </w:tcPr>
          <w:p w14:paraId="4B94FE9A" w14:textId="77777777" w:rsidR="00216A0D" w:rsidRPr="00CE3314" w:rsidRDefault="00216A0D" w:rsidP="00292BD7">
            <w:pPr>
              <w:pStyle w:val="TAL"/>
              <w:rPr>
                <w:rFonts w:cs="Arial"/>
                <w:sz w:val="16"/>
                <w:szCs w:val="16"/>
              </w:rPr>
            </w:pPr>
            <w:r w:rsidRPr="00CE3314">
              <w:rPr>
                <w:rFonts w:cs="Arial"/>
                <w:sz w:val="16"/>
                <w:szCs w:val="16"/>
              </w:rPr>
              <w:t>0338</w:t>
            </w:r>
          </w:p>
        </w:tc>
        <w:tc>
          <w:tcPr>
            <w:tcW w:w="690" w:type="dxa"/>
            <w:tcBorders>
              <w:top w:val="single" w:sz="4" w:space="0" w:color="A5A5A5"/>
              <w:left w:val="nil"/>
              <w:bottom w:val="single" w:sz="4" w:space="0" w:color="A5A5A5"/>
              <w:right w:val="single" w:sz="4" w:space="0" w:color="A5A5A5"/>
            </w:tcBorders>
            <w:shd w:val="clear" w:color="000000" w:fill="auto"/>
          </w:tcPr>
          <w:p w14:paraId="2DF832BD" w14:textId="61AD1EBC" w:rsidR="00216A0D" w:rsidRPr="00CE3314" w:rsidRDefault="00216A0D" w:rsidP="00292BD7">
            <w:pPr>
              <w:pStyle w:val="TAL"/>
              <w:rPr>
                <w:rFonts w:cs="Arial"/>
                <w:sz w:val="16"/>
                <w:szCs w:val="16"/>
              </w:rPr>
            </w:pPr>
            <w:r w:rsidRPr="00CE331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25BF3981" w14:textId="77777777" w:rsidR="00216A0D" w:rsidRPr="00CE3314" w:rsidRDefault="00216A0D" w:rsidP="00292BD7">
            <w:pPr>
              <w:pStyle w:val="TAL"/>
              <w:rPr>
                <w:rFonts w:cs="Arial"/>
                <w:sz w:val="16"/>
                <w:szCs w:val="16"/>
              </w:rPr>
            </w:pPr>
            <w:r w:rsidRPr="00CE3314">
              <w:rPr>
                <w:rFonts w:cs="Arial"/>
                <w:sz w:val="16"/>
                <w:szCs w:val="16"/>
              </w:rPr>
              <w:t>F</w:t>
            </w:r>
          </w:p>
        </w:tc>
      </w:tr>
      <w:tr w:rsidR="00472BD5" w:rsidRPr="00CE3314" w14:paraId="6D66C14F" w14:textId="77777777" w:rsidTr="00292BD7">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1CEBF16" w14:textId="08A12499" w:rsidR="00472BD5" w:rsidRPr="00CE3314" w:rsidRDefault="0083230C" w:rsidP="00292BD7">
            <w:pPr>
              <w:pStyle w:val="TAL"/>
              <w:rPr>
                <w:rFonts w:cs="Arial"/>
                <w:sz w:val="16"/>
                <w:szCs w:val="16"/>
              </w:rPr>
            </w:pPr>
            <w:hyperlink r:id="rId3863" w:history="1">
              <w:r>
                <w:rPr>
                  <w:rStyle w:val="Hyperlink"/>
                  <w:sz w:val="16"/>
                  <w:szCs w:val="16"/>
                </w:rPr>
                <w:t>R2-2102510</w:t>
              </w:r>
            </w:hyperlink>
          </w:p>
        </w:tc>
        <w:tc>
          <w:tcPr>
            <w:tcW w:w="3038" w:type="dxa"/>
            <w:tcBorders>
              <w:top w:val="single" w:sz="4" w:space="0" w:color="A5A5A5"/>
              <w:left w:val="nil"/>
              <w:bottom w:val="single" w:sz="4" w:space="0" w:color="A5A5A5"/>
              <w:right w:val="single" w:sz="4" w:space="0" w:color="A5A5A5"/>
            </w:tcBorders>
            <w:shd w:val="clear" w:color="auto" w:fill="auto"/>
          </w:tcPr>
          <w:p w14:paraId="2385A442" w14:textId="77777777" w:rsidR="00472BD5" w:rsidRPr="00CE3314" w:rsidRDefault="00472BD5" w:rsidP="00292BD7">
            <w:pPr>
              <w:pStyle w:val="TAL"/>
              <w:rPr>
                <w:rFonts w:cs="Arial"/>
                <w:sz w:val="16"/>
                <w:szCs w:val="16"/>
              </w:rPr>
            </w:pPr>
            <w:r w:rsidRPr="00CE3314">
              <w:rPr>
                <w:rFonts w:cs="Arial"/>
                <w:sz w:val="16"/>
                <w:szCs w:val="16"/>
              </w:rPr>
              <w:t>CR on the SupportedBandwidth and channelBWs(R15)</w:t>
            </w:r>
          </w:p>
        </w:tc>
        <w:tc>
          <w:tcPr>
            <w:tcW w:w="1666" w:type="dxa"/>
            <w:tcBorders>
              <w:top w:val="single" w:sz="4" w:space="0" w:color="A5A5A5"/>
              <w:left w:val="nil"/>
              <w:bottom w:val="single" w:sz="4" w:space="0" w:color="A5A5A5"/>
              <w:right w:val="single" w:sz="4" w:space="0" w:color="A5A5A5"/>
            </w:tcBorders>
            <w:shd w:val="clear" w:color="auto" w:fill="auto"/>
          </w:tcPr>
          <w:p w14:paraId="58FB35CB" w14:textId="77777777" w:rsidR="00472BD5" w:rsidRPr="00CE3314" w:rsidRDefault="00472BD5" w:rsidP="00292BD7">
            <w:pPr>
              <w:pStyle w:val="TAL"/>
              <w:rPr>
                <w:rFonts w:cs="Arial"/>
                <w:sz w:val="16"/>
                <w:szCs w:val="16"/>
              </w:rPr>
            </w:pPr>
            <w:r w:rsidRPr="00CE3314">
              <w:rPr>
                <w:rFonts w:cs="Arial"/>
                <w:sz w:val="16"/>
                <w:szCs w:val="16"/>
              </w:rPr>
              <w:t>ZTE Corporation, Sanechips</w:t>
            </w:r>
          </w:p>
        </w:tc>
        <w:tc>
          <w:tcPr>
            <w:tcW w:w="822" w:type="dxa"/>
            <w:tcBorders>
              <w:top w:val="single" w:sz="4" w:space="0" w:color="A5A5A5"/>
              <w:left w:val="nil"/>
              <w:bottom w:val="single" w:sz="4" w:space="0" w:color="A5A5A5"/>
              <w:right w:val="single" w:sz="4" w:space="0" w:color="A5A5A5"/>
            </w:tcBorders>
            <w:shd w:val="clear" w:color="auto" w:fill="auto"/>
          </w:tcPr>
          <w:p w14:paraId="384B80F7" w14:textId="77777777" w:rsidR="00472BD5" w:rsidRPr="00CE3314" w:rsidRDefault="00472BD5" w:rsidP="00292BD7">
            <w:pPr>
              <w:pStyle w:val="TAL"/>
              <w:rPr>
                <w:rFonts w:cs="Arial"/>
                <w:sz w:val="16"/>
                <w:szCs w:val="16"/>
              </w:rPr>
            </w:pPr>
            <w:r w:rsidRPr="00CE3314">
              <w:rPr>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439F63DD" w14:textId="77777777" w:rsidR="00472BD5" w:rsidRPr="00CE3314" w:rsidRDefault="00472BD5" w:rsidP="00292BD7">
            <w:pPr>
              <w:pStyle w:val="TAL"/>
              <w:rPr>
                <w:rFonts w:cs="Arial"/>
                <w:sz w:val="16"/>
                <w:szCs w:val="16"/>
              </w:rPr>
            </w:pPr>
            <w:r w:rsidRPr="00CE3314">
              <w:rPr>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54C6F0D9" w14:textId="77777777" w:rsidR="00472BD5" w:rsidRPr="00CE3314" w:rsidRDefault="00472BD5" w:rsidP="00292BD7">
            <w:pPr>
              <w:pStyle w:val="TAL"/>
              <w:rPr>
                <w:rFonts w:cs="Arial"/>
                <w:sz w:val="16"/>
                <w:szCs w:val="16"/>
              </w:rPr>
            </w:pPr>
            <w:r w:rsidRPr="00CE3314">
              <w:rPr>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6F128D52" w14:textId="77777777" w:rsidR="00472BD5" w:rsidRPr="00CE3314" w:rsidRDefault="00472BD5" w:rsidP="00292BD7">
            <w:pPr>
              <w:pStyle w:val="TAL"/>
              <w:rPr>
                <w:rFonts w:cs="Arial"/>
                <w:sz w:val="16"/>
                <w:szCs w:val="16"/>
              </w:rPr>
            </w:pPr>
            <w:r w:rsidRPr="00CE3314">
              <w:rPr>
                <w:rFonts w:cs="Arial"/>
                <w:sz w:val="16"/>
                <w:szCs w:val="16"/>
              </w:rPr>
              <w:t>0515</w:t>
            </w:r>
          </w:p>
        </w:tc>
        <w:tc>
          <w:tcPr>
            <w:tcW w:w="690" w:type="dxa"/>
            <w:tcBorders>
              <w:top w:val="single" w:sz="4" w:space="0" w:color="A5A5A5"/>
              <w:left w:val="nil"/>
              <w:bottom w:val="single" w:sz="4" w:space="0" w:color="A5A5A5"/>
              <w:right w:val="single" w:sz="4" w:space="0" w:color="A5A5A5"/>
            </w:tcBorders>
            <w:shd w:val="clear" w:color="000000" w:fill="auto"/>
          </w:tcPr>
          <w:p w14:paraId="35C4707C" w14:textId="76A15653" w:rsidR="00472BD5" w:rsidRPr="00CE3314" w:rsidRDefault="00472BD5" w:rsidP="00292BD7">
            <w:pPr>
              <w:pStyle w:val="TAL"/>
              <w:rPr>
                <w:rFonts w:cs="Arial"/>
                <w:sz w:val="16"/>
                <w:szCs w:val="16"/>
              </w:rPr>
            </w:pPr>
            <w:r w:rsidRPr="00CE331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4C1C1BE3" w14:textId="77777777" w:rsidR="00472BD5" w:rsidRPr="00CE3314" w:rsidRDefault="00472BD5" w:rsidP="00292BD7">
            <w:pPr>
              <w:pStyle w:val="TAL"/>
              <w:rPr>
                <w:rFonts w:cs="Arial"/>
                <w:sz w:val="16"/>
                <w:szCs w:val="16"/>
              </w:rPr>
            </w:pPr>
            <w:r w:rsidRPr="00CE3314">
              <w:rPr>
                <w:rFonts w:cs="Arial"/>
                <w:sz w:val="16"/>
                <w:szCs w:val="16"/>
              </w:rPr>
              <w:t>F</w:t>
            </w:r>
          </w:p>
        </w:tc>
      </w:tr>
      <w:tr w:rsidR="00472BD5" w:rsidRPr="00CE3314" w14:paraId="557C246A" w14:textId="77777777" w:rsidTr="00292BD7">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A12D87B" w14:textId="07D415CA" w:rsidR="00472BD5" w:rsidRPr="00CE3314" w:rsidRDefault="0083230C" w:rsidP="00292BD7">
            <w:pPr>
              <w:pStyle w:val="TAL"/>
              <w:rPr>
                <w:rFonts w:cs="Arial"/>
                <w:sz w:val="16"/>
                <w:szCs w:val="16"/>
              </w:rPr>
            </w:pPr>
            <w:hyperlink r:id="rId3864" w:history="1">
              <w:r>
                <w:rPr>
                  <w:rStyle w:val="Hyperlink"/>
                  <w:sz w:val="16"/>
                  <w:szCs w:val="16"/>
                </w:rPr>
                <w:t>R2-2102511</w:t>
              </w:r>
            </w:hyperlink>
          </w:p>
        </w:tc>
        <w:tc>
          <w:tcPr>
            <w:tcW w:w="3038" w:type="dxa"/>
            <w:tcBorders>
              <w:top w:val="single" w:sz="4" w:space="0" w:color="A5A5A5"/>
              <w:left w:val="nil"/>
              <w:bottom w:val="single" w:sz="4" w:space="0" w:color="A5A5A5"/>
              <w:right w:val="single" w:sz="4" w:space="0" w:color="A5A5A5"/>
            </w:tcBorders>
            <w:shd w:val="clear" w:color="auto" w:fill="auto"/>
          </w:tcPr>
          <w:p w14:paraId="6007A5FF" w14:textId="77777777" w:rsidR="00472BD5" w:rsidRPr="00CE3314" w:rsidRDefault="00472BD5" w:rsidP="00292BD7">
            <w:pPr>
              <w:pStyle w:val="TAL"/>
              <w:rPr>
                <w:rFonts w:cs="Arial"/>
                <w:sz w:val="16"/>
                <w:szCs w:val="16"/>
              </w:rPr>
            </w:pPr>
            <w:r w:rsidRPr="00CE3314">
              <w:rPr>
                <w:rFonts w:cs="Arial"/>
                <w:sz w:val="16"/>
                <w:szCs w:val="16"/>
              </w:rPr>
              <w:t>CR on the SupportedBandwidth and channelBWs(R16)</w:t>
            </w:r>
          </w:p>
        </w:tc>
        <w:tc>
          <w:tcPr>
            <w:tcW w:w="1666" w:type="dxa"/>
            <w:tcBorders>
              <w:top w:val="single" w:sz="4" w:space="0" w:color="A5A5A5"/>
              <w:left w:val="nil"/>
              <w:bottom w:val="single" w:sz="4" w:space="0" w:color="A5A5A5"/>
              <w:right w:val="single" w:sz="4" w:space="0" w:color="A5A5A5"/>
            </w:tcBorders>
            <w:shd w:val="clear" w:color="auto" w:fill="auto"/>
          </w:tcPr>
          <w:p w14:paraId="20781423" w14:textId="77777777" w:rsidR="00472BD5" w:rsidRPr="00CE3314" w:rsidRDefault="00472BD5" w:rsidP="00292BD7">
            <w:pPr>
              <w:pStyle w:val="TAL"/>
              <w:rPr>
                <w:rFonts w:cs="Arial"/>
                <w:sz w:val="16"/>
                <w:szCs w:val="16"/>
              </w:rPr>
            </w:pPr>
            <w:r w:rsidRPr="00CE3314">
              <w:rPr>
                <w:rFonts w:cs="Arial"/>
                <w:sz w:val="16"/>
                <w:szCs w:val="16"/>
              </w:rPr>
              <w:t>ZTE Corporation, Sanechips</w:t>
            </w:r>
          </w:p>
        </w:tc>
        <w:tc>
          <w:tcPr>
            <w:tcW w:w="822" w:type="dxa"/>
            <w:tcBorders>
              <w:top w:val="single" w:sz="4" w:space="0" w:color="A5A5A5"/>
              <w:left w:val="nil"/>
              <w:bottom w:val="single" w:sz="4" w:space="0" w:color="A5A5A5"/>
              <w:right w:val="single" w:sz="4" w:space="0" w:color="A5A5A5"/>
            </w:tcBorders>
            <w:shd w:val="clear" w:color="auto" w:fill="auto"/>
          </w:tcPr>
          <w:p w14:paraId="39A936CA" w14:textId="77777777" w:rsidR="00472BD5" w:rsidRPr="00CE3314" w:rsidRDefault="00472BD5" w:rsidP="00292BD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2BA7C671" w14:textId="77777777" w:rsidR="00472BD5" w:rsidRPr="00CE3314" w:rsidRDefault="00472BD5" w:rsidP="00292BD7">
            <w:pPr>
              <w:pStyle w:val="TAL"/>
              <w:rPr>
                <w:rFonts w:cs="Arial"/>
                <w:sz w:val="16"/>
                <w:szCs w:val="16"/>
              </w:rPr>
            </w:pPr>
            <w:r w:rsidRPr="00CE3314">
              <w:rPr>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5E749578" w14:textId="77777777" w:rsidR="00472BD5" w:rsidRPr="00CE3314" w:rsidRDefault="00472BD5" w:rsidP="00292BD7">
            <w:pPr>
              <w:pStyle w:val="TAL"/>
              <w:rPr>
                <w:rFonts w:cs="Arial"/>
                <w:sz w:val="16"/>
                <w:szCs w:val="16"/>
              </w:rPr>
            </w:pPr>
            <w:r w:rsidRPr="00CE3314">
              <w:rPr>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3997142E" w14:textId="77777777" w:rsidR="00472BD5" w:rsidRPr="00CE3314" w:rsidRDefault="00472BD5" w:rsidP="00292BD7">
            <w:pPr>
              <w:pStyle w:val="TAL"/>
              <w:rPr>
                <w:rFonts w:cs="Arial"/>
                <w:sz w:val="16"/>
                <w:szCs w:val="16"/>
              </w:rPr>
            </w:pPr>
            <w:r w:rsidRPr="00CE3314">
              <w:rPr>
                <w:rFonts w:cs="Arial"/>
                <w:sz w:val="16"/>
                <w:szCs w:val="16"/>
              </w:rPr>
              <w:t>0516</w:t>
            </w:r>
          </w:p>
        </w:tc>
        <w:tc>
          <w:tcPr>
            <w:tcW w:w="690" w:type="dxa"/>
            <w:tcBorders>
              <w:top w:val="single" w:sz="4" w:space="0" w:color="A5A5A5"/>
              <w:left w:val="nil"/>
              <w:bottom w:val="single" w:sz="4" w:space="0" w:color="A5A5A5"/>
              <w:right w:val="single" w:sz="4" w:space="0" w:color="A5A5A5"/>
            </w:tcBorders>
            <w:shd w:val="clear" w:color="000000" w:fill="auto"/>
          </w:tcPr>
          <w:p w14:paraId="73EDFEA7" w14:textId="25A1251E" w:rsidR="00472BD5" w:rsidRPr="00CE3314" w:rsidRDefault="00472BD5" w:rsidP="00292BD7">
            <w:pPr>
              <w:pStyle w:val="TAL"/>
              <w:rPr>
                <w:rFonts w:cs="Arial"/>
                <w:sz w:val="16"/>
                <w:szCs w:val="16"/>
              </w:rPr>
            </w:pPr>
            <w:r w:rsidRPr="00CE331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0C4F339F" w14:textId="77777777" w:rsidR="00472BD5" w:rsidRPr="00CE3314" w:rsidRDefault="00472BD5" w:rsidP="00292BD7">
            <w:pPr>
              <w:pStyle w:val="TAL"/>
              <w:rPr>
                <w:rFonts w:cs="Arial"/>
                <w:sz w:val="16"/>
                <w:szCs w:val="16"/>
              </w:rPr>
            </w:pPr>
            <w:r w:rsidRPr="00CE3314">
              <w:rPr>
                <w:rFonts w:cs="Arial"/>
                <w:sz w:val="16"/>
                <w:szCs w:val="16"/>
              </w:rPr>
              <w:t>A</w:t>
            </w:r>
          </w:p>
        </w:tc>
      </w:tr>
      <w:tr w:rsidR="00AD3AB4" w:rsidRPr="00CE3314" w14:paraId="43041B8E" w14:textId="77777777" w:rsidTr="00292BD7">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3E8CED6" w14:textId="5C8D0294" w:rsidR="00AD3AB4" w:rsidRPr="00CE3314" w:rsidRDefault="0083230C" w:rsidP="00292BD7">
            <w:pPr>
              <w:pStyle w:val="TAL"/>
              <w:rPr>
                <w:rFonts w:cs="Arial"/>
                <w:sz w:val="16"/>
                <w:szCs w:val="16"/>
              </w:rPr>
            </w:pPr>
            <w:hyperlink r:id="rId3865" w:history="1">
              <w:r>
                <w:rPr>
                  <w:rStyle w:val="Hyperlink"/>
                  <w:rFonts w:cs="Arial"/>
                  <w:sz w:val="16"/>
                  <w:szCs w:val="16"/>
                </w:rPr>
                <w:t>R2-2102512</w:t>
              </w:r>
            </w:hyperlink>
          </w:p>
        </w:tc>
        <w:tc>
          <w:tcPr>
            <w:tcW w:w="3038" w:type="dxa"/>
            <w:tcBorders>
              <w:top w:val="single" w:sz="4" w:space="0" w:color="A5A5A5"/>
              <w:left w:val="nil"/>
              <w:bottom w:val="single" w:sz="4" w:space="0" w:color="A5A5A5"/>
              <w:right w:val="single" w:sz="4" w:space="0" w:color="A5A5A5"/>
            </w:tcBorders>
            <w:shd w:val="clear" w:color="auto" w:fill="auto"/>
          </w:tcPr>
          <w:p w14:paraId="4553D570" w14:textId="77777777" w:rsidR="00AD3AB4" w:rsidRPr="00CE3314" w:rsidRDefault="00AD3AB4" w:rsidP="00292BD7">
            <w:pPr>
              <w:pStyle w:val="TAL"/>
              <w:rPr>
                <w:rFonts w:cs="Arial"/>
                <w:sz w:val="16"/>
                <w:szCs w:val="16"/>
              </w:rPr>
            </w:pPr>
            <w:r w:rsidRPr="00CE3314">
              <w:rPr>
                <w:rFonts w:cs="Arial"/>
                <w:sz w:val="16"/>
                <w:szCs w:val="16"/>
              </w:rPr>
              <w:t>Correction on LTE Mobility Enhancement</w:t>
            </w:r>
          </w:p>
        </w:tc>
        <w:tc>
          <w:tcPr>
            <w:tcW w:w="1666" w:type="dxa"/>
            <w:tcBorders>
              <w:top w:val="single" w:sz="4" w:space="0" w:color="A5A5A5"/>
              <w:left w:val="nil"/>
              <w:bottom w:val="single" w:sz="4" w:space="0" w:color="A5A5A5"/>
              <w:right w:val="single" w:sz="4" w:space="0" w:color="A5A5A5"/>
            </w:tcBorders>
            <w:shd w:val="clear" w:color="auto" w:fill="auto"/>
          </w:tcPr>
          <w:p w14:paraId="3C300088" w14:textId="77777777" w:rsidR="00AD3AB4" w:rsidRPr="00CE3314" w:rsidRDefault="00AD3AB4" w:rsidP="00292BD7">
            <w:pPr>
              <w:pStyle w:val="TAL"/>
              <w:rPr>
                <w:rFonts w:cs="Arial"/>
                <w:sz w:val="16"/>
                <w:szCs w:val="16"/>
              </w:rPr>
            </w:pPr>
            <w:r w:rsidRPr="00CE3314">
              <w:rPr>
                <w:rFonts w:cs="Arial"/>
                <w:sz w:val="16"/>
                <w:szCs w:val="16"/>
              </w:rPr>
              <w:t>Apple, Ericsson</w:t>
            </w:r>
          </w:p>
        </w:tc>
        <w:tc>
          <w:tcPr>
            <w:tcW w:w="822" w:type="dxa"/>
            <w:tcBorders>
              <w:top w:val="single" w:sz="4" w:space="0" w:color="A5A5A5"/>
              <w:left w:val="nil"/>
              <w:bottom w:val="single" w:sz="4" w:space="0" w:color="A5A5A5"/>
              <w:right w:val="single" w:sz="4" w:space="0" w:color="A5A5A5"/>
            </w:tcBorders>
            <w:shd w:val="clear" w:color="auto" w:fill="auto"/>
          </w:tcPr>
          <w:p w14:paraId="189128E4" w14:textId="77777777" w:rsidR="00AD3AB4" w:rsidRPr="00CE3314" w:rsidRDefault="00AD3AB4" w:rsidP="00292BD7">
            <w:pPr>
              <w:pStyle w:val="TAL"/>
              <w:rPr>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3DA713F" w14:textId="77777777" w:rsidR="00AD3AB4" w:rsidRPr="00CE3314" w:rsidRDefault="00AD3AB4" w:rsidP="00292BD7">
            <w:pPr>
              <w:pStyle w:val="TAL"/>
              <w:rPr>
                <w:sz w:val="16"/>
                <w:szCs w:val="16"/>
              </w:rPr>
            </w:pPr>
            <w:r w:rsidRPr="00CE3314">
              <w:rPr>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3E373D20" w14:textId="77777777" w:rsidR="00AD3AB4" w:rsidRPr="00CE3314" w:rsidRDefault="00AD3AB4" w:rsidP="00292BD7">
            <w:pPr>
              <w:pStyle w:val="TAL"/>
              <w:rPr>
                <w:sz w:val="16"/>
                <w:szCs w:val="16"/>
              </w:rPr>
            </w:pPr>
            <w:r w:rsidRPr="00CE3314">
              <w:rPr>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6830DA27" w14:textId="77777777" w:rsidR="00AD3AB4" w:rsidRPr="00CE3314" w:rsidRDefault="00AD3AB4" w:rsidP="00292BD7">
            <w:pPr>
              <w:pStyle w:val="TAL"/>
              <w:rPr>
                <w:rFonts w:cs="Arial"/>
                <w:sz w:val="16"/>
                <w:szCs w:val="16"/>
              </w:rPr>
            </w:pPr>
            <w:r w:rsidRPr="00CE3314">
              <w:rPr>
                <w:rFonts w:cs="Arial"/>
                <w:sz w:val="16"/>
                <w:szCs w:val="16"/>
              </w:rPr>
              <w:t>4573</w:t>
            </w:r>
          </w:p>
        </w:tc>
        <w:tc>
          <w:tcPr>
            <w:tcW w:w="690" w:type="dxa"/>
            <w:tcBorders>
              <w:top w:val="single" w:sz="4" w:space="0" w:color="A5A5A5"/>
              <w:left w:val="nil"/>
              <w:bottom w:val="single" w:sz="4" w:space="0" w:color="A5A5A5"/>
              <w:right w:val="single" w:sz="4" w:space="0" w:color="A5A5A5"/>
            </w:tcBorders>
            <w:shd w:val="clear" w:color="000000" w:fill="auto"/>
          </w:tcPr>
          <w:p w14:paraId="352DE8BA" w14:textId="1F29EE31" w:rsidR="00AD3AB4" w:rsidRPr="00CE3314" w:rsidRDefault="00AD3AB4" w:rsidP="00292BD7">
            <w:pPr>
              <w:pStyle w:val="TAL"/>
              <w:rPr>
                <w:rFonts w:cs="Arial"/>
                <w:sz w:val="16"/>
                <w:szCs w:val="16"/>
              </w:rPr>
            </w:pPr>
            <w:r w:rsidRPr="00CE331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3D460A40" w14:textId="77777777" w:rsidR="00AD3AB4" w:rsidRPr="00CE3314" w:rsidRDefault="00AD3AB4" w:rsidP="00292BD7">
            <w:pPr>
              <w:pStyle w:val="TAL"/>
              <w:rPr>
                <w:rFonts w:cs="Arial"/>
                <w:sz w:val="16"/>
                <w:szCs w:val="16"/>
              </w:rPr>
            </w:pPr>
            <w:r w:rsidRPr="00CE3314">
              <w:rPr>
                <w:rFonts w:cs="Arial"/>
                <w:sz w:val="16"/>
                <w:szCs w:val="16"/>
              </w:rPr>
              <w:t>F</w:t>
            </w:r>
          </w:p>
        </w:tc>
      </w:tr>
      <w:tr w:rsidR="00AD3AB4" w:rsidRPr="00CE3314" w14:paraId="5263F534" w14:textId="77777777" w:rsidTr="00292BD7">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0FA1FC6B" w14:textId="3BEB39BD" w:rsidR="00AD3AB4" w:rsidRPr="00CE3314" w:rsidRDefault="0083230C" w:rsidP="00292BD7">
            <w:pPr>
              <w:pStyle w:val="TAL"/>
              <w:rPr>
                <w:rFonts w:cs="Arial"/>
                <w:sz w:val="16"/>
                <w:szCs w:val="16"/>
              </w:rPr>
            </w:pPr>
            <w:hyperlink r:id="rId3866" w:history="1">
              <w:r>
                <w:rPr>
                  <w:rStyle w:val="Hyperlink"/>
                  <w:rFonts w:cs="Arial"/>
                  <w:sz w:val="16"/>
                  <w:szCs w:val="16"/>
                </w:rPr>
                <w:t>R2-2102513</w:t>
              </w:r>
            </w:hyperlink>
          </w:p>
        </w:tc>
        <w:tc>
          <w:tcPr>
            <w:tcW w:w="3038" w:type="dxa"/>
            <w:tcBorders>
              <w:top w:val="single" w:sz="4" w:space="0" w:color="A5A5A5"/>
              <w:left w:val="nil"/>
              <w:bottom w:val="single" w:sz="4" w:space="0" w:color="A5A5A5"/>
              <w:right w:val="single" w:sz="4" w:space="0" w:color="A5A5A5"/>
            </w:tcBorders>
            <w:shd w:val="clear" w:color="auto" w:fill="auto"/>
          </w:tcPr>
          <w:p w14:paraId="545D4294" w14:textId="77777777" w:rsidR="00AD3AB4" w:rsidRPr="00CE3314" w:rsidRDefault="00AD3AB4" w:rsidP="00292BD7">
            <w:pPr>
              <w:pStyle w:val="TAL"/>
              <w:rPr>
                <w:rFonts w:cs="Arial"/>
                <w:sz w:val="16"/>
                <w:szCs w:val="16"/>
              </w:rPr>
            </w:pPr>
            <w:r w:rsidRPr="00CE3314">
              <w:rPr>
                <w:rFonts w:cs="Arial"/>
                <w:sz w:val="16"/>
                <w:szCs w:val="16"/>
              </w:rPr>
              <w:t>Correction on available UL-SCH resource</w:t>
            </w:r>
          </w:p>
        </w:tc>
        <w:tc>
          <w:tcPr>
            <w:tcW w:w="1666" w:type="dxa"/>
            <w:tcBorders>
              <w:top w:val="single" w:sz="4" w:space="0" w:color="A5A5A5"/>
              <w:left w:val="nil"/>
              <w:bottom w:val="single" w:sz="4" w:space="0" w:color="A5A5A5"/>
              <w:right w:val="single" w:sz="4" w:space="0" w:color="A5A5A5"/>
            </w:tcBorders>
            <w:shd w:val="clear" w:color="auto" w:fill="auto"/>
          </w:tcPr>
          <w:p w14:paraId="18CFF9F7" w14:textId="77777777" w:rsidR="00AD3AB4" w:rsidRPr="00CE3314" w:rsidRDefault="00AD3AB4" w:rsidP="00292BD7">
            <w:pPr>
              <w:pStyle w:val="TAL"/>
              <w:rPr>
                <w:rFonts w:cs="Arial"/>
                <w:sz w:val="16"/>
                <w:szCs w:val="16"/>
              </w:rPr>
            </w:pPr>
            <w:r w:rsidRPr="00CE3314">
              <w:rPr>
                <w:rFonts w:cs="Arial"/>
                <w:sz w:val="16"/>
                <w:szCs w:val="16"/>
              </w:rPr>
              <w:t>LG Electronics Inc.</w:t>
            </w:r>
          </w:p>
        </w:tc>
        <w:tc>
          <w:tcPr>
            <w:tcW w:w="822" w:type="dxa"/>
            <w:tcBorders>
              <w:top w:val="single" w:sz="4" w:space="0" w:color="A5A5A5"/>
              <w:left w:val="nil"/>
              <w:bottom w:val="single" w:sz="4" w:space="0" w:color="A5A5A5"/>
              <w:right w:val="single" w:sz="4" w:space="0" w:color="A5A5A5"/>
            </w:tcBorders>
            <w:shd w:val="clear" w:color="auto" w:fill="auto"/>
          </w:tcPr>
          <w:p w14:paraId="7DB5362B" w14:textId="77777777" w:rsidR="00AD3AB4" w:rsidRPr="00CE3314" w:rsidRDefault="00AD3AB4" w:rsidP="00292BD7">
            <w:pPr>
              <w:pStyle w:val="TAL"/>
              <w:rPr>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2BEC0DBA" w14:textId="77777777" w:rsidR="00AD3AB4" w:rsidRPr="00CE3314" w:rsidRDefault="00AD3AB4" w:rsidP="00292BD7">
            <w:pPr>
              <w:pStyle w:val="TAL"/>
              <w:rPr>
                <w:sz w:val="16"/>
                <w:szCs w:val="16"/>
              </w:rPr>
            </w:pPr>
            <w:r w:rsidRPr="00CE3314">
              <w:rPr>
                <w:sz w:val="16"/>
                <w:szCs w:val="16"/>
              </w:rPr>
              <w:t>38.321</w:t>
            </w:r>
          </w:p>
        </w:tc>
        <w:tc>
          <w:tcPr>
            <w:tcW w:w="1990" w:type="dxa"/>
            <w:tcBorders>
              <w:top w:val="single" w:sz="4" w:space="0" w:color="A5A5A5"/>
              <w:left w:val="nil"/>
              <w:bottom w:val="single" w:sz="4" w:space="0" w:color="A5A5A5"/>
              <w:right w:val="single" w:sz="4" w:space="0" w:color="A5A5A5"/>
            </w:tcBorders>
            <w:shd w:val="clear" w:color="auto" w:fill="auto"/>
          </w:tcPr>
          <w:p w14:paraId="19D76706" w14:textId="77777777" w:rsidR="00AD3AB4" w:rsidRPr="00CE3314" w:rsidRDefault="00AD3AB4" w:rsidP="00292BD7">
            <w:pPr>
              <w:pStyle w:val="TAL"/>
              <w:rPr>
                <w:sz w:val="16"/>
                <w:szCs w:val="16"/>
              </w:rPr>
            </w:pPr>
            <w:r w:rsidRPr="00CE3314">
              <w:rPr>
                <w:sz w:val="16"/>
                <w:szCs w:val="16"/>
              </w:rPr>
              <w:t>NR_2step_RACH-Core</w:t>
            </w:r>
          </w:p>
        </w:tc>
        <w:tc>
          <w:tcPr>
            <w:tcW w:w="572" w:type="dxa"/>
            <w:tcBorders>
              <w:top w:val="single" w:sz="4" w:space="0" w:color="A5A5A5"/>
              <w:left w:val="nil"/>
              <w:bottom w:val="single" w:sz="4" w:space="0" w:color="A5A5A5"/>
              <w:right w:val="single" w:sz="4" w:space="0" w:color="A5A5A5"/>
            </w:tcBorders>
            <w:shd w:val="clear" w:color="000000" w:fill="auto"/>
          </w:tcPr>
          <w:p w14:paraId="77980B79" w14:textId="77777777" w:rsidR="00AD3AB4" w:rsidRPr="00CE3314" w:rsidRDefault="00AD3AB4" w:rsidP="00292BD7">
            <w:pPr>
              <w:pStyle w:val="TAL"/>
              <w:rPr>
                <w:rFonts w:cs="Arial"/>
                <w:sz w:val="16"/>
                <w:szCs w:val="16"/>
              </w:rPr>
            </w:pPr>
            <w:r w:rsidRPr="00CE3314">
              <w:rPr>
                <w:rFonts w:cs="Arial"/>
                <w:sz w:val="16"/>
                <w:szCs w:val="16"/>
              </w:rPr>
              <w:t>1037</w:t>
            </w:r>
          </w:p>
        </w:tc>
        <w:tc>
          <w:tcPr>
            <w:tcW w:w="690" w:type="dxa"/>
            <w:tcBorders>
              <w:top w:val="single" w:sz="4" w:space="0" w:color="A5A5A5"/>
              <w:left w:val="nil"/>
              <w:bottom w:val="single" w:sz="4" w:space="0" w:color="A5A5A5"/>
              <w:right w:val="single" w:sz="4" w:space="0" w:color="A5A5A5"/>
            </w:tcBorders>
            <w:shd w:val="clear" w:color="000000" w:fill="auto"/>
          </w:tcPr>
          <w:p w14:paraId="1EFD06F0" w14:textId="6D1B8A80" w:rsidR="00AD3AB4" w:rsidRPr="00CE3314" w:rsidRDefault="00AD3AB4" w:rsidP="00292BD7">
            <w:pPr>
              <w:pStyle w:val="TAL"/>
              <w:rPr>
                <w:rFonts w:cs="Arial"/>
                <w:sz w:val="16"/>
                <w:szCs w:val="16"/>
              </w:rPr>
            </w:pPr>
            <w:r w:rsidRPr="00CE331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6BFFE0E7" w14:textId="77777777" w:rsidR="00AD3AB4" w:rsidRPr="00CE3314" w:rsidRDefault="00AD3AB4" w:rsidP="00292BD7">
            <w:pPr>
              <w:pStyle w:val="TAL"/>
              <w:rPr>
                <w:rFonts w:cs="Arial"/>
                <w:sz w:val="16"/>
                <w:szCs w:val="16"/>
              </w:rPr>
            </w:pPr>
            <w:r w:rsidRPr="00CE3314">
              <w:rPr>
                <w:rFonts w:cs="Arial"/>
                <w:sz w:val="16"/>
                <w:szCs w:val="16"/>
              </w:rPr>
              <w:t>F</w:t>
            </w:r>
          </w:p>
        </w:tc>
      </w:tr>
      <w:tr w:rsidR="00472BD5" w:rsidRPr="00CE3314" w14:paraId="78E6B25A" w14:textId="77777777" w:rsidTr="00292BD7">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54A83884" w14:textId="5193C7BC" w:rsidR="00472BD5" w:rsidRPr="00CE3314" w:rsidRDefault="0083230C" w:rsidP="00292BD7">
            <w:pPr>
              <w:pStyle w:val="TAL"/>
              <w:rPr>
                <w:rFonts w:cs="Arial"/>
                <w:sz w:val="16"/>
                <w:szCs w:val="16"/>
              </w:rPr>
            </w:pPr>
            <w:hyperlink r:id="rId3867" w:history="1">
              <w:r>
                <w:rPr>
                  <w:rStyle w:val="Hyperlink"/>
                  <w:sz w:val="16"/>
                  <w:szCs w:val="16"/>
                </w:rPr>
                <w:t>R2-2102514</w:t>
              </w:r>
            </w:hyperlink>
          </w:p>
        </w:tc>
        <w:tc>
          <w:tcPr>
            <w:tcW w:w="3038" w:type="dxa"/>
            <w:tcBorders>
              <w:top w:val="single" w:sz="4" w:space="0" w:color="A5A5A5"/>
              <w:left w:val="nil"/>
              <w:bottom w:val="single" w:sz="4" w:space="0" w:color="A5A5A5"/>
              <w:right w:val="single" w:sz="4" w:space="0" w:color="A5A5A5"/>
            </w:tcBorders>
            <w:shd w:val="clear" w:color="auto" w:fill="auto"/>
          </w:tcPr>
          <w:p w14:paraId="548CFE83" w14:textId="77777777" w:rsidR="00472BD5" w:rsidRPr="00CE3314" w:rsidRDefault="00472BD5" w:rsidP="00292BD7">
            <w:pPr>
              <w:pStyle w:val="TAL"/>
              <w:rPr>
                <w:rFonts w:cs="Arial"/>
                <w:sz w:val="16"/>
                <w:szCs w:val="16"/>
              </w:rPr>
            </w:pPr>
            <w:r w:rsidRPr="00CE3314">
              <w:rPr>
                <w:rFonts w:cs="Arial"/>
                <w:sz w:val="16"/>
                <w:szCs w:val="16"/>
              </w:rPr>
              <w:t>Correction on beamSwitchTiming capability</w:t>
            </w:r>
          </w:p>
        </w:tc>
        <w:tc>
          <w:tcPr>
            <w:tcW w:w="1666" w:type="dxa"/>
            <w:tcBorders>
              <w:top w:val="single" w:sz="4" w:space="0" w:color="A5A5A5"/>
              <w:left w:val="nil"/>
              <w:bottom w:val="single" w:sz="4" w:space="0" w:color="A5A5A5"/>
              <w:right w:val="single" w:sz="4" w:space="0" w:color="A5A5A5"/>
            </w:tcBorders>
            <w:shd w:val="clear" w:color="auto" w:fill="auto"/>
          </w:tcPr>
          <w:p w14:paraId="400CCA45" w14:textId="77777777" w:rsidR="00472BD5" w:rsidRPr="00CE3314" w:rsidRDefault="00472BD5" w:rsidP="00292BD7">
            <w:pPr>
              <w:pStyle w:val="TAL"/>
              <w:rPr>
                <w:rFonts w:cs="Arial"/>
                <w:sz w:val="16"/>
                <w:szCs w:val="16"/>
              </w:rPr>
            </w:pPr>
            <w:r w:rsidRPr="00CE3314">
              <w:rPr>
                <w:rFonts w:cs="Arial"/>
                <w:sz w:val="16"/>
                <w:szCs w:val="16"/>
              </w:rPr>
              <w:t>vivo, Intel Corporation</w:t>
            </w:r>
          </w:p>
        </w:tc>
        <w:tc>
          <w:tcPr>
            <w:tcW w:w="822" w:type="dxa"/>
            <w:tcBorders>
              <w:top w:val="single" w:sz="4" w:space="0" w:color="A5A5A5"/>
              <w:left w:val="nil"/>
              <w:bottom w:val="single" w:sz="4" w:space="0" w:color="A5A5A5"/>
              <w:right w:val="single" w:sz="4" w:space="0" w:color="A5A5A5"/>
            </w:tcBorders>
            <w:shd w:val="clear" w:color="auto" w:fill="auto"/>
          </w:tcPr>
          <w:p w14:paraId="45B89B5F" w14:textId="77777777" w:rsidR="00472BD5" w:rsidRPr="00CE3314" w:rsidRDefault="00472BD5" w:rsidP="00292BD7">
            <w:pPr>
              <w:pStyle w:val="TAL"/>
              <w:rPr>
                <w:rFonts w:cs="Arial"/>
                <w:sz w:val="16"/>
                <w:szCs w:val="16"/>
              </w:rPr>
            </w:pPr>
            <w:r w:rsidRPr="00CE3314">
              <w:rPr>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562D7157" w14:textId="77777777" w:rsidR="00472BD5" w:rsidRPr="00CE3314" w:rsidRDefault="00472BD5" w:rsidP="00292BD7">
            <w:pPr>
              <w:pStyle w:val="TAL"/>
              <w:rPr>
                <w:rFonts w:cs="Arial"/>
                <w:sz w:val="16"/>
                <w:szCs w:val="16"/>
              </w:rPr>
            </w:pPr>
            <w:r w:rsidRPr="00CE3314">
              <w:rPr>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2861EAAD" w14:textId="2DBAB2CB" w:rsidR="00472BD5" w:rsidRPr="00CE3314" w:rsidRDefault="00472BD5" w:rsidP="00292BD7">
            <w:pPr>
              <w:pStyle w:val="TAL"/>
              <w:rPr>
                <w:rFonts w:cs="Arial"/>
                <w:sz w:val="16"/>
                <w:szCs w:val="16"/>
              </w:rPr>
            </w:pPr>
            <w:r w:rsidRPr="00CE3314">
              <w:rPr>
                <w:sz w:val="16"/>
                <w:szCs w:val="16"/>
              </w:rPr>
              <w:t>TEI1</w:t>
            </w:r>
            <w:r w:rsidR="003427B6" w:rsidRPr="00CE3314">
              <w:rPr>
                <w:sz w:val="16"/>
                <w:szCs w:val="16"/>
              </w:rPr>
              <w:t>5</w:t>
            </w:r>
          </w:p>
        </w:tc>
        <w:tc>
          <w:tcPr>
            <w:tcW w:w="572" w:type="dxa"/>
            <w:tcBorders>
              <w:top w:val="single" w:sz="4" w:space="0" w:color="A5A5A5"/>
              <w:left w:val="nil"/>
              <w:bottom w:val="single" w:sz="4" w:space="0" w:color="A5A5A5"/>
              <w:right w:val="single" w:sz="4" w:space="0" w:color="A5A5A5"/>
            </w:tcBorders>
            <w:shd w:val="clear" w:color="000000" w:fill="auto"/>
          </w:tcPr>
          <w:p w14:paraId="4F74C10B" w14:textId="77777777" w:rsidR="00472BD5" w:rsidRPr="00CE3314" w:rsidRDefault="00472BD5" w:rsidP="00292BD7">
            <w:pPr>
              <w:pStyle w:val="TAL"/>
              <w:rPr>
                <w:rFonts w:cs="Arial"/>
                <w:sz w:val="16"/>
                <w:szCs w:val="16"/>
              </w:rPr>
            </w:pPr>
            <w:r w:rsidRPr="00CE3314">
              <w:rPr>
                <w:rFonts w:cs="Arial"/>
                <w:sz w:val="16"/>
                <w:szCs w:val="16"/>
              </w:rPr>
              <w:t>0488</w:t>
            </w:r>
          </w:p>
        </w:tc>
        <w:tc>
          <w:tcPr>
            <w:tcW w:w="690" w:type="dxa"/>
            <w:tcBorders>
              <w:top w:val="single" w:sz="4" w:space="0" w:color="A5A5A5"/>
              <w:left w:val="nil"/>
              <w:bottom w:val="single" w:sz="4" w:space="0" w:color="A5A5A5"/>
              <w:right w:val="single" w:sz="4" w:space="0" w:color="A5A5A5"/>
            </w:tcBorders>
            <w:shd w:val="clear" w:color="000000" w:fill="auto"/>
          </w:tcPr>
          <w:p w14:paraId="4D1EA6CD" w14:textId="6E69CF23" w:rsidR="00472BD5" w:rsidRPr="00CE3314" w:rsidRDefault="003427B6" w:rsidP="00292BD7">
            <w:pPr>
              <w:pStyle w:val="TAL"/>
              <w:rPr>
                <w:rFonts w:cs="Arial"/>
                <w:sz w:val="16"/>
                <w:szCs w:val="16"/>
              </w:rPr>
            </w:pPr>
            <w:r w:rsidRPr="00CE331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2BF1DE37" w14:textId="77777777" w:rsidR="00472BD5" w:rsidRPr="00CE3314" w:rsidRDefault="00472BD5" w:rsidP="00292BD7">
            <w:pPr>
              <w:pStyle w:val="TAL"/>
              <w:rPr>
                <w:rFonts w:cs="Arial"/>
                <w:sz w:val="16"/>
                <w:szCs w:val="16"/>
              </w:rPr>
            </w:pPr>
            <w:r w:rsidRPr="00CE3314">
              <w:rPr>
                <w:rFonts w:cs="Arial"/>
                <w:sz w:val="16"/>
                <w:szCs w:val="16"/>
              </w:rPr>
              <w:t>F</w:t>
            </w:r>
          </w:p>
        </w:tc>
      </w:tr>
      <w:tr w:rsidR="00472BD5" w:rsidRPr="00CE3314" w14:paraId="0416BE71" w14:textId="77777777" w:rsidTr="00292BD7">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55526BF" w14:textId="5000D931" w:rsidR="00472BD5" w:rsidRPr="00CE3314" w:rsidRDefault="0083230C" w:rsidP="00292BD7">
            <w:pPr>
              <w:pStyle w:val="TAL"/>
              <w:rPr>
                <w:rFonts w:cs="Arial"/>
                <w:sz w:val="16"/>
                <w:szCs w:val="16"/>
              </w:rPr>
            </w:pPr>
            <w:hyperlink r:id="rId3868" w:history="1">
              <w:r>
                <w:rPr>
                  <w:rStyle w:val="Hyperlink"/>
                  <w:sz w:val="16"/>
                  <w:szCs w:val="16"/>
                </w:rPr>
                <w:t>R2-2102515</w:t>
              </w:r>
            </w:hyperlink>
          </w:p>
        </w:tc>
        <w:tc>
          <w:tcPr>
            <w:tcW w:w="3038" w:type="dxa"/>
            <w:tcBorders>
              <w:top w:val="single" w:sz="4" w:space="0" w:color="A5A5A5"/>
              <w:left w:val="nil"/>
              <w:bottom w:val="single" w:sz="4" w:space="0" w:color="A5A5A5"/>
              <w:right w:val="single" w:sz="4" w:space="0" w:color="A5A5A5"/>
            </w:tcBorders>
            <w:shd w:val="clear" w:color="auto" w:fill="auto"/>
          </w:tcPr>
          <w:p w14:paraId="6EBC578F" w14:textId="77777777" w:rsidR="00472BD5" w:rsidRPr="00CE3314" w:rsidRDefault="00472BD5" w:rsidP="00292BD7">
            <w:pPr>
              <w:pStyle w:val="TAL"/>
              <w:rPr>
                <w:rFonts w:cs="Arial"/>
                <w:sz w:val="16"/>
                <w:szCs w:val="16"/>
              </w:rPr>
            </w:pPr>
            <w:r w:rsidRPr="00CE3314">
              <w:rPr>
                <w:rFonts w:cs="Arial"/>
                <w:sz w:val="16"/>
                <w:szCs w:val="16"/>
              </w:rPr>
              <w:t>Correction on beamSwitchTiming capability</w:t>
            </w:r>
          </w:p>
        </w:tc>
        <w:tc>
          <w:tcPr>
            <w:tcW w:w="1666" w:type="dxa"/>
            <w:tcBorders>
              <w:top w:val="single" w:sz="4" w:space="0" w:color="A5A5A5"/>
              <w:left w:val="nil"/>
              <w:bottom w:val="single" w:sz="4" w:space="0" w:color="A5A5A5"/>
              <w:right w:val="single" w:sz="4" w:space="0" w:color="A5A5A5"/>
            </w:tcBorders>
            <w:shd w:val="clear" w:color="auto" w:fill="auto"/>
          </w:tcPr>
          <w:p w14:paraId="4A77F18C" w14:textId="77777777" w:rsidR="00472BD5" w:rsidRPr="00CE3314" w:rsidRDefault="00472BD5" w:rsidP="00292BD7">
            <w:pPr>
              <w:pStyle w:val="TAL"/>
              <w:rPr>
                <w:rFonts w:cs="Arial"/>
                <w:sz w:val="16"/>
                <w:szCs w:val="16"/>
              </w:rPr>
            </w:pPr>
            <w:r w:rsidRPr="00CE3314">
              <w:rPr>
                <w:rFonts w:cs="Arial"/>
                <w:sz w:val="16"/>
                <w:szCs w:val="16"/>
              </w:rPr>
              <w:t>vivo, Intel Corporation</w:t>
            </w:r>
          </w:p>
        </w:tc>
        <w:tc>
          <w:tcPr>
            <w:tcW w:w="822" w:type="dxa"/>
            <w:tcBorders>
              <w:top w:val="single" w:sz="4" w:space="0" w:color="A5A5A5"/>
              <w:left w:val="nil"/>
              <w:bottom w:val="single" w:sz="4" w:space="0" w:color="A5A5A5"/>
              <w:right w:val="single" w:sz="4" w:space="0" w:color="A5A5A5"/>
            </w:tcBorders>
            <w:shd w:val="clear" w:color="auto" w:fill="auto"/>
          </w:tcPr>
          <w:p w14:paraId="767A7793" w14:textId="77777777" w:rsidR="00472BD5" w:rsidRPr="00CE3314" w:rsidRDefault="00472BD5" w:rsidP="00292BD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534A3BEF" w14:textId="77777777" w:rsidR="00472BD5" w:rsidRPr="00CE3314" w:rsidRDefault="00472BD5" w:rsidP="00292BD7">
            <w:pPr>
              <w:pStyle w:val="TAL"/>
              <w:rPr>
                <w:rFonts w:cs="Arial"/>
                <w:sz w:val="16"/>
                <w:szCs w:val="16"/>
              </w:rPr>
            </w:pPr>
            <w:r w:rsidRPr="00CE3314">
              <w:rPr>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61EA31A3" w14:textId="66B44D10" w:rsidR="00472BD5" w:rsidRPr="00CE3314" w:rsidRDefault="00472BD5" w:rsidP="00292BD7">
            <w:pPr>
              <w:pStyle w:val="TAL"/>
              <w:rPr>
                <w:rFonts w:cs="Arial"/>
                <w:sz w:val="16"/>
                <w:szCs w:val="16"/>
              </w:rPr>
            </w:pPr>
            <w:r w:rsidRPr="00CE3314">
              <w:rPr>
                <w:sz w:val="16"/>
                <w:szCs w:val="16"/>
              </w:rPr>
              <w:t>TEI1</w:t>
            </w:r>
            <w:r w:rsidR="003427B6" w:rsidRPr="00CE3314">
              <w:rPr>
                <w:sz w:val="16"/>
                <w:szCs w:val="16"/>
              </w:rPr>
              <w:t>5</w:t>
            </w:r>
          </w:p>
        </w:tc>
        <w:tc>
          <w:tcPr>
            <w:tcW w:w="572" w:type="dxa"/>
            <w:tcBorders>
              <w:top w:val="single" w:sz="4" w:space="0" w:color="A5A5A5"/>
              <w:left w:val="nil"/>
              <w:bottom w:val="single" w:sz="4" w:space="0" w:color="A5A5A5"/>
              <w:right w:val="single" w:sz="4" w:space="0" w:color="A5A5A5"/>
            </w:tcBorders>
            <w:shd w:val="clear" w:color="000000" w:fill="auto"/>
          </w:tcPr>
          <w:p w14:paraId="707F370B" w14:textId="77777777" w:rsidR="00472BD5" w:rsidRPr="00CE3314" w:rsidRDefault="00472BD5" w:rsidP="00292BD7">
            <w:pPr>
              <w:pStyle w:val="TAL"/>
              <w:rPr>
                <w:rFonts w:cs="Arial"/>
                <w:sz w:val="16"/>
                <w:szCs w:val="16"/>
              </w:rPr>
            </w:pPr>
            <w:r w:rsidRPr="00CE3314">
              <w:rPr>
                <w:rFonts w:cs="Arial"/>
                <w:sz w:val="16"/>
                <w:szCs w:val="16"/>
              </w:rPr>
              <w:t>0489</w:t>
            </w:r>
          </w:p>
        </w:tc>
        <w:tc>
          <w:tcPr>
            <w:tcW w:w="690" w:type="dxa"/>
            <w:tcBorders>
              <w:top w:val="single" w:sz="4" w:space="0" w:color="A5A5A5"/>
              <w:left w:val="nil"/>
              <w:bottom w:val="single" w:sz="4" w:space="0" w:color="A5A5A5"/>
              <w:right w:val="single" w:sz="4" w:space="0" w:color="A5A5A5"/>
            </w:tcBorders>
            <w:shd w:val="clear" w:color="000000" w:fill="auto"/>
          </w:tcPr>
          <w:p w14:paraId="5B6F925C" w14:textId="2DFD51AE" w:rsidR="00472BD5" w:rsidRPr="00CE3314" w:rsidRDefault="003427B6" w:rsidP="00292BD7">
            <w:pPr>
              <w:pStyle w:val="TAL"/>
              <w:rPr>
                <w:rFonts w:cs="Arial"/>
                <w:sz w:val="16"/>
                <w:szCs w:val="16"/>
              </w:rPr>
            </w:pPr>
            <w:r w:rsidRPr="00CE331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624ECCE1" w14:textId="77777777" w:rsidR="00472BD5" w:rsidRPr="00CE3314" w:rsidRDefault="00472BD5" w:rsidP="00292BD7">
            <w:pPr>
              <w:pStyle w:val="TAL"/>
              <w:rPr>
                <w:rFonts w:cs="Arial"/>
                <w:sz w:val="16"/>
                <w:szCs w:val="16"/>
              </w:rPr>
            </w:pPr>
            <w:r w:rsidRPr="00CE3314">
              <w:rPr>
                <w:rFonts w:cs="Arial"/>
                <w:sz w:val="16"/>
                <w:szCs w:val="16"/>
              </w:rPr>
              <w:t>A</w:t>
            </w:r>
          </w:p>
        </w:tc>
      </w:tr>
      <w:tr w:rsidR="003427B6" w:rsidRPr="00CE3314" w14:paraId="2180AA43" w14:textId="77777777" w:rsidTr="00292BD7">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0D54262" w14:textId="42364315" w:rsidR="003427B6" w:rsidRPr="00CE3314" w:rsidRDefault="0083230C" w:rsidP="00292BD7">
            <w:pPr>
              <w:pStyle w:val="TAL"/>
              <w:rPr>
                <w:sz w:val="16"/>
                <w:szCs w:val="16"/>
              </w:rPr>
            </w:pPr>
            <w:hyperlink r:id="rId3869" w:history="1">
              <w:r>
                <w:rPr>
                  <w:rStyle w:val="Hyperlink"/>
                  <w:sz w:val="16"/>
                  <w:szCs w:val="16"/>
                </w:rPr>
                <w:t>R2-2102516</w:t>
              </w:r>
            </w:hyperlink>
          </w:p>
        </w:tc>
        <w:tc>
          <w:tcPr>
            <w:tcW w:w="3038" w:type="dxa"/>
            <w:tcBorders>
              <w:top w:val="single" w:sz="4" w:space="0" w:color="A5A5A5"/>
              <w:left w:val="nil"/>
              <w:bottom w:val="single" w:sz="4" w:space="0" w:color="A5A5A5"/>
              <w:right w:val="single" w:sz="4" w:space="0" w:color="A5A5A5"/>
            </w:tcBorders>
            <w:shd w:val="clear" w:color="auto" w:fill="auto"/>
          </w:tcPr>
          <w:p w14:paraId="40608FBB" w14:textId="0D2E815B" w:rsidR="003427B6" w:rsidRPr="00CE3314" w:rsidRDefault="003427B6" w:rsidP="00292BD7">
            <w:pPr>
              <w:pStyle w:val="TAL"/>
              <w:rPr>
                <w:rFonts w:cs="Arial"/>
                <w:sz w:val="16"/>
                <w:szCs w:val="16"/>
              </w:rPr>
            </w:pPr>
            <w:r w:rsidRPr="00CE3314">
              <w:rPr>
                <w:rFonts w:cs="Arial"/>
                <w:sz w:val="16"/>
                <w:szCs w:val="16"/>
              </w:rPr>
              <w:t>Support OTDOA assistance data for case of NR serving cell</w:t>
            </w:r>
          </w:p>
        </w:tc>
        <w:tc>
          <w:tcPr>
            <w:tcW w:w="1666" w:type="dxa"/>
            <w:tcBorders>
              <w:top w:val="single" w:sz="4" w:space="0" w:color="A5A5A5"/>
              <w:left w:val="nil"/>
              <w:bottom w:val="single" w:sz="4" w:space="0" w:color="A5A5A5"/>
              <w:right w:val="single" w:sz="4" w:space="0" w:color="A5A5A5"/>
            </w:tcBorders>
            <w:shd w:val="clear" w:color="auto" w:fill="auto"/>
          </w:tcPr>
          <w:p w14:paraId="5376C296" w14:textId="24236F72" w:rsidR="003427B6" w:rsidRPr="00CE3314" w:rsidRDefault="003427B6" w:rsidP="00292BD7">
            <w:pPr>
              <w:pStyle w:val="TAL"/>
              <w:rPr>
                <w:rFonts w:cs="Arial"/>
                <w:sz w:val="16"/>
                <w:szCs w:val="16"/>
              </w:rPr>
            </w:pPr>
            <w:r w:rsidRPr="00CE3314">
              <w:rPr>
                <w:rFonts w:cs="Arial"/>
                <w:sz w:val="16"/>
                <w:szCs w:val="16"/>
              </w:rPr>
              <w:t>Qualcomm Incorporated, Ericsson</w:t>
            </w:r>
          </w:p>
        </w:tc>
        <w:tc>
          <w:tcPr>
            <w:tcW w:w="822" w:type="dxa"/>
            <w:tcBorders>
              <w:top w:val="single" w:sz="4" w:space="0" w:color="A5A5A5"/>
              <w:left w:val="nil"/>
              <w:bottom w:val="single" w:sz="4" w:space="0" w:color="A5A5A5"/>
              <w:right w:val="single" w:sz="4" w:space="0" w:color="A5A5A5"/>
            </w:tcBorders>
            <w:shd w:val="clear" w:color="auto" w:fill="auto"/>
          </w:tcPr>
          <w:p w14:paraId="0E13E38A" w14:textId="396FD653" w:rsidR="003427B6" w:rsidRPr="00CE3314" w:rsidRDefault="003427B6" w:rsidP="00292BD7">
            <w:pPr>
              <w:pStyle w:val="TAL"/>
              <w:rPr>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2C0CDFF4" w14:textId="4D16E3DA" w:rsidR="003427B6" w:rsidRPr="00CE3314" w:rsidRDefault="003427B6" w:rsidP="00292BD7">
            <w:pPr>
              <w:pStyle w:val="TAL"/>
              <w:rPr>
                <w:sz w:val="16"/>
                <w:szCs w:val="16"/>
              </w:rPr>
            </w:pPr>
            <w:r w:rsidRPr="00CE3314">
              <w:rPr>
                <w:sz w:val="16"/>
                <w:szCs w:val="16"/>
              </w:rPr>
              <w:t>38.305</w:t>
            </w:r>
          </w:p>
        </w:tc>
        <w:tc>
          <w:tcPr>
            <w:tcW w:w="1990" w:type="dxa"/>
            <w:tcBorders>
              <w:top w:val="single" w:sz="4" w:space="0" w:color="A5A5A5"/>
              <w:left w:val="nil"/>
              <w:bottom w:val="single" w:sz="4" w:space="0" w:color="A5A5A5"/>
              <w:right w:val="single" w:sz="4" w:space="0" w:color="A5A5A5"/>
            </w:tcBorders>
            <w:shd w:val="clear" w:color="auto" w:fill="auto"/>
          </w:tcPr>
          <w:p w14:paraId="04F85DAC" w14:textId="27F438B5" w:rsidR="003427B6" w:rsidRPr="00CE3314" w:rsidRDefault="009E4164" w:rsidP="00292BD7">
            <w:pPr>
              <w:pStyle w:val="TAL"/>
              <w:rPr>
                <w:sz w:val="16"/>
                <w:szCs w:val="16"/>
              </w:rPr>
            </w:pPr>
            <w:r w:rsidRPr="00CE3314">
              <w:rPr>
                <w:sz w:val="16"/>
                <w:szCs w:val="16"/>
              </w:rPr>
              <w:t>NR_newRAT-Core, TEI16</w:t>
            </w:r>
          </w:p>
        </w:tc>
        <w:tc>
          <w:tcPr>
            <w:tcW w:w="572" w:type="dxa"/>
            <w:tcBorders>
              <w:top w:val="single" w:sz="4" w:space="0" w:color="A5A5A5"/>
              <w:left w:val="nil"/>
              <w:bottom w:val="single" w:sz="4" w:space="0" w:color="A5A5A5"/>
              <w:right w:val="single" w:sz="4" w:space="0" w:color="A5A5A5"/>
            </w:tcBorders>
            <w:shd w:val="clear" w:color="000000" w:fill="auto"/>
          </w:tcPr>
          <w:p w14:paraId="472E54A5" w14:textId="1CC0586B" w:rsidR="003427B6" w:rsidRPr="00CE3314" w:rsidRDefault="009E4164" w:rsidP="00292BD7">
            <w:pPr>
              <w:pStyle w:val="TAL"/>
              <w:rPr>
                <w:rFonts w:cs="Arial"/>
                <w:sz w:val="16"/>
                <w:szCs w:val="16"/>
              </w:rPr>
            </w:pPr>
            <w:r w:rsidRPr="00CE3314">
              <w:rPr>
                <w:rFonts w:cs="Arial"/>
                <w:sz w:val="16"/>
                <w:szCs w:val="16"/>
              </w:rPr>
              <w:t>0062</w:t>
            </w:r>
          </w:p>
        </w:tc>
        <w:tc>
          <w:tcPr>
            <w:tcW w:w="690" w:type="dxa"/>
            <w:tcBorders>
              <w:top w:val="single" w:sz="4" w:space="0" w:color="A5A5A5"/>
              <w:left w:val="nil"/>
              <w:bottom w:val="single" w:sz="4" w:space="0" w:color="A5A5A5"/>
              <w:right w:val="single" w:sz="4" w:space="0" w:color="A5A5A5"/>
            </w:tcBorders>
            <w:shd w:val="clear" w:color="000000" w:fill="auto"/>
          </w:tcPr>
          <w:p w14:paraId="57720A84" w14:textId="1A0CCE80" w:rsidR="003427B6" w:rsidRPr="00CE3314" w:rsidRDefault="009E4164" w:rsidP="00292BD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4D0A5C38" w14:textId="785ABEDE" w:rsidR="003427B6" w:rsidRPr="00CE3314" w:rsidRDefault="009E4164" w:rsidP="00292BD7">
            <w:pPr>
              <w:pStyle w:val="TAL"/>
              <w:rPr>
                <w:rFonts w:cs="Arial"/>
                <w:sz w:val="16"/>
                <w:szCs w:val="16"/>
              </w:rPr>
            </w:pPr>
            <w:r w:rsidRPr="00CE3314">
              <w:rPr>
                <w:rFonts w:cs="Arial"/>
                <w:sz w:val="16"/>
                <w:szCs w:val="16"/>
              </w:rPr>
              <w:t>F</w:t>
            </w:r>
          </w:p>
        </w:tc>
      </w:tr>
      <w:tr w:rsidR="002D7FDD" w:rsidRPr="00CE3314" w14:paraId="674E6AC4" w14:textId="77777777" w:rsidTr="002D7FD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C03BD10" w14:textId="04EDE06F" w:rsidR="002D7FDD" w:rsidRPr="00CE3314" w:rsidRDefault="0083230C" w:rsidP="00292BD7">
            <w:pPr>
              <w:pStyle w:val="TAL"/>
              <w:rPr>
                <w:rFonts w:cs="Arial"/>
                <w:sz w:val="16"/>
                <w:szCs w:val="16"/>
              </w:rPr>
            </w:pPr>
            <w:hyperlink r:id="rId3870" w:history="1">
              <w:r>
                <w:rPr>
                  <w:rStyle w:val="Hyperlink"/>
                  <w:rFonts w:cs="Arial"/>
                  <w:sz w:val="16"/>
                  <w:szCs w:val="16"/>
                </w:rPr>
                <w:t>R2-2102517</w:t>
              </w:r>
            </w:hyperlink>
          </w:p>
        </w:tc>
        <w:tc>
          <w:tcPr>
            <w:tcW w:w="3038" w:type="dxa"/>
            <w:tcBorders>
              <w:top w:val="single" w:sz="4" w:space="0" w:color="A5A5A5"/>
              <w:left w:val="nil"/>
              <w:bottom w:val="single" w:sz="4" w:space="0" w:color="A5A5A5"/>
              <w:right w:val="single" w:sz="4" w:space="0" w:color="A5A5A5"/>
            </w:tcBorders>
            <w:shd w:val="clear" w:color="auto" w:fill="auto"/>
          </w:tcPr>
          <w:p w14:paraId="7678E307" w14:textId="77777777" w:rsidR="002D7FDD" w:rsidRPr="00CE3314" w:rsidRDefault="002D7FDD" w:rsidP="00292BD7">
            <w:pPr>
              <w:pStyle w:val="TAL"/>
              <w:rPr>
                <w:rFonts w:cs="Arial"/>
                <w:sz w:val="16"/>
                <w:szCs w:val="16"/>
              </w:rPr>
            </w:pPr>
            <w:r w:rsidRPr="00CE3314">
              <w:rPr>
                <w:rFonts w:cs="Arial"/>
                <w:sz w:val="16"/>
                <w:szCs w:val="16"/>
              </w:rPr>
              <w:t>Correction on CSI reporting when CSI masking is setup</w:t>
            </w:r>
          </w:p>
        </w:tc>
        <w:tc>
          <w:tcPr>
            <w:tcW w:w="1666" w:type="dxa"/>
            <w:tcBorders>
              <w:top w:val="single" w:sz="4" w:space="0" w:color="A5A5A5"/>
              <w:left w:val="nil"/>
              <w:bottom w:val="single" w:sz="4" w:space="0" w:color="A5A5A5"/>
              <w:right w:val="single" w:sz="4" w:space="0" w:color="A5A5A5"/>
            </w:tcBorders>
            <w:shd w:val="clear" w:color="auto" w:fill="auto"/>
          </w:tcPr>
          <w:p w14:paraId="16AA8A0B" w14:textId="77777777" w:rsidR="002D7FDD" w:rsidRPr="00CE3314" w:rsidRDefault="002D7FDD" w:rsidP="00292BD7">
            <w:pPr>
              <w:pStyle w:val="TAL"/>
              <w:rPr>
                <w:rFonts w:cs="Arial"/>
                <w:sz w:val="16"/>
                <w:szCs w:val="16"/>
              </w:rPr>
            </w:pPr>
            <w:r w:rsidRPr="00CE3314">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277E7D46" w14:textId="77777777" w:rsidR="002D7FDD" w:rsidRPr="00CE3314" w:rsidRDefault="002D7FDD" w:rsidP="00292BD7">
            <w:pPr>
              <w:pStyle w:val="TAL"/>
              <w:rPr>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3A989F87" w14:textId="77777777" w:rsidR="002D7FDD" w:rsidRPr="00CE3314" w:rsidRDefault="002D7FDD" w:rsidP="00292BD7">
            <w:pPr>
              <w:pStyle w:val="TAL"/>
              <w:rPr>
                <w:sz w:val="16"/>
                <w:szCs w:val="16"/>
              </w:rPr>
            </w:pPr>
            <w:r w:rsidRPr="00CE3314">
              <w:rPr>
                <w:sz w:val="16"/>
                <w:szCs w:val="16"/>
              </w:rPr>
              <w:t>38.321</w:t>
            </w:r>
          </w:p>
        </w:tc>
        <w:tc>
          <w:tcPr>
            <w:tcW w:w="1990" w:type="dxa"/>
            <w:tcBorders>
              <w:top w:val="single" w:sz="4" w:space="0" w:color="A5A5A5"/>
              <w:left w:val="nil"/>
              <w:bottom w:val="single" w:sz="4" w:space="0" w:color="A5A5A5"/>
              <w:right w:val="single" w:sz="4" w:space="0" w:color="A5A5A5"/>
            </w:tcBorders>
            <w:shd w:val="clear" w:color="auto" w:fill="auto"/>
          </w:tcPr>
          <w:p w14:paraId="0C2CC142" w14:textId="1E43539D" w:rsidR="002D7FDD" w:rsidRPr="00CE3314" w:rsidRDefault="002D7FDD" w:rsidP="00292BD7">
            <w:pPr>
              <w:pStyle w:val="TAL"/>
              <w:rPr>
                <w:sz w:val="16"/>
                <w:szCs w:val="16"/>
              </w:rPr>
            </w:pPr>
            <w:r w:rsidRPr="00CE3314">
              <w:rPr>
                <w:sz w:val="16"/>
                <w:szCs w:val="16"/>
              </w:rPr>
              <w:t>NR_newRAT-Core</w:t>
            </w:r>
            <w:r w:rsidR="00472BD5" w:rsidRPr="00CE3314">
              <w:rPr>
                <w:sz w:val="16"/>
                <w:szCs w:val="16"/>
              </w:rPr>
              <w:t>, TEI16</w:t>
            </w:r>
          </w:p>
        </w:tc>
        <w:tc>
          <w:tcPr>
            <w:tcW w:w="572" w:type="dxa"/>
            <w:tcBorders>
              <w:top w:val="single" w:sz="4" w:space="0" w:color="A5A5A5"/>
              <w:left w:val="nil"/>
              <w:bottom w:val="single" w:sz="4" w:space="0" w:color="A5A5A5"/>
              <w:right w:val="single" w:sz="4" w:space="0" w:color="A5A5A5"/>
            </w:tcBorders>
            <w:shd w:val="clear" w:color="000000" w:fill="auto"/>
          </w:tcPr>
          <w:p w14:paraId="2BFEB1D5" w14:textId="77777777" w:rsidR="002D7FDD" w:rsidRPr="00CE3314" w:rsidRDefault="002D7FDD" w:rsidP="00292BD7">
            <w:pPr>
              <w:pStyle w:val="TAL"/>
              <w:rPr>
                <w:rFonts w:cs="Arial"/>
                <w:sz w:val="16"/>
                <w:szCs w:val="16"/>
              </w:rPr>
            </w:pPr>
            <w:r w:rsidRPr="00CE3314">
              <w:rPr>
                <w:rFonts w:cs="Arial"/>
                <w:sz w:val="16"/>
                <w:szCs w:val="16"/>
              </w:rPr>
              <w:t>1053</w:t>
            </w:r>
          </w:p>
        </w:tc>
        <w:tc>
          <w:tcPr>
            <w:tcW w:w="690" w:type="dxa"/>
            <w:tcBorders>
              <w:top w:val="single" w:sz="4" w:space="0" w:color="A5A5A5"/>
              <w:left w:val="nil"/>
              <w:bottom w:val="single" w:sz="4" w:space="0" w:color="A5A5A5"/>
              <w:right w:val="single" w:sz="4" w:space="0" w:color="A5A5A5"/>
            </w:tcBorders>
            <w:shd w:val="clear" w:color="000000" w:fill="auto"/>
          </w:tcPr>
          <w:p w14:paraId="64F8FC56" w14:textId="4BF07A7A" w:rsidR="002D7FDD" w:rsidRPr="00CE3314" w:rsidRDefault="002D7FDD" w:rsidP="00292BD7">
            <w:pPr>
              <w:pStyle w:val="TAL"/>
              <w:rPr>
                <w:rFonts w:cs="Arial"/>
                <w:sz w:val="16"/>
                <w:szCs w:val="16"/>
              </w:rPr>
            </w:pPr>
            <w:r w:rsidRPr="00CE331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3EF565C7" w14:textId="77777777" w:rsidR="002D7FDD" w:rsidRPr="00CE3314" w:rsidRDefault="002D7FDD" w:rsidP="00292BD7">
            <w:pPr>
              <w:pStyle w:val="TAL"/>
              <w:rPr>
                <w:rFonts w:cs="Arial"/>
                <w:sz w:val="16"/>
                <w:szCs w:val="16"/>
              </w:rPr>
            </w:pPr>
            <w:r w:rsidRPr="00CE3314">
              <w:rPr>
                <w:rFonts w:cs="Arial"/>
                <w:sz w:val="16"/>
                <w:szCs w:val="16"/>
              </w:rPr>
              <w:t>F</w:t>
            </w:r>
          </w:p>
        </w:tc>
      </w:tr>
      <w:tr w:rsidR="00472BD5" w:rsidRPr="00CE3314" w14:paraId="094F19BB" w14:textId="77777777" w:rsidTr="00292BD7">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EEE2278" w14:textId="1B8D22A3" w:rsidR="00472BD5" w:rsidRPr="00CE3314" w:rsidRDefault="0083230C" w:rsidP="00292BD7">
            <w:pPr>
              <w:pStyle w:val="TAL"/>
              <w:rPr>
                <w:rFonts w:cs="Arial"/>
                <w:sz w:val="16"/>
                <w:szCs w:val="16"/>
              </w:rPr>
            </w:pPr>
            <w:hyperlink r:id="rId3871" w:history="1">
              <w:r>
                <w:rPr>
                  <w:rStyle w:val="Hyperlink"/>
                  <w:sz w:val="16"/>
                  <w:szCs w:val="16"/>
                </w:rPr>
                <w:t>R2-2102518</w:t>
              </w:r>
            </w:hyperlink>
          </w:p>
        </w:tc>
        <w:tc>
          <w:tcPr>
            <w:tcW w:w="3038" w:type="dxa"/>
            <w:tcBorders>
              <w:top w:val="single" w:sz="4" w:space="0" w:color="A5A5A5"/>
              <w:left w:val="nil"/>
              <w:bottom w:val="single" w:sz="4" w:space="0" w:color="A5A5A5"/>
              <w:right w:val="single" w:sz="4" w:space="0" w:color="A5A5A5"/>
            </w:tcBorders>
            <w:shd w:val="clear" w:color="auto" w:fill="auto"/>
          </w:tcPr>
          <w:p w14:paraId="10AD4BD5" w14:textId="77777777" w:rsidR="00472BD5" w:rsidRPr="00CE3314" w:rsidRDefault="00472BD5" w:rsidP="00292BD7">
            <w:pPr>
              <w:pStyle w:val="TAL"/>
              <w:rPr>
                <w:rFonts w:cs="Arial"/>
                <w:sz w:val="16"/>
                <w:szCs w:val="16"/>
              </w:rPr>
            </w:pPr>
            <w:r w:rsidRPr="00CE3314">
              <w:rPr>
                <w:rFonts w:cs="Arial"/>
                <w:sz w:val="16"/>
                <w:szCs w:val="16"/>
              </w:rPr>
              <w:t>Clarification on FDD-TDD differentiation for SUL band</w:t>
            </w:r>
          </w:p>
        </w:tc>
        <w:tc>
          <w:tcPr>
            <w:tcW w:w="1666" w:type="dxa"/>
            <w:tcBorders>
              <w:top w:val="single" w:sz="4" w:space="0" w:color="A5A5A5"/>
              <w:left w:val="nil"/>
              <w:bottom w:val="single" w:sz="4" w:space="0" w:color="A5A5A5"/>
              <w:right w:val="single" w:sz="4" w:space="0" w:color="A5A5A5"/>
            </w:tcBorders>
            <w:shd w:val="clear" w:color="auto" w:fill="auto"/>
          </w:tcPr>
          <w:p w14:paraId="6342F621" w14:textId="77777777" w:rsidR="00472BD5" w:rsidRPr="00CE3314" w:rsidRDefault="00472BD5" w:rsidP="00292BD7">
            <w:pPr>
              <w:pStyle w:val="TAL"/>
              <w:rPr>
                <w:rFonts w:cs="Arial"/>
                <w:sz w:val="16"/>
                <w:szCs w:val="16"/>
              </w:rPr>
            </w:pPr>
            <w:r w:rsidRPr="00CE3314">
              <w:rPr>
                <w:rFonts w:cs="Arial"/>
                <w:sz w:val="16"/>
                <w:szCs w:val="16"/>
              </w:rPr>
              <w:t>Huawei, HiSilicon, Ericsson</w:t>
            </w:r>
          </w:p>
        </w:tc>
        <w:tc>
          <w:tcPr>
            <w:tcW w:w="822" w:type="dxa"/>
            <w:tcBorders>
              <w:top w:val="single" w:sz="4" w:space="0" w:color="A5A5A5"/>
              <w:left w:val="nil"/>
              <w:bottom w:val="single" w:sz="4" w:space="0" w:color="A5A5A5"/>
              <w:right w:val="single" w:sz="4" w:space="0" w:color="A5A5A5"/>
            </w:tcBorders>
            <w:shd w:val="clear" w:color="auto" w:fill="auto"/>
          </w:tcPr>
          <w:p w14:paraId="1AE94255" w14:textId="77777777" w:rsidR="00472BD5" w:rsidRPr="00CE3314" w:rsidRDefault="00472BD5" w:rsidP="00292BD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01A27167" w14:textId="77777777" w:rsidR="00472BD5" w:rsidRPr="00CE3314" w:rsidRDefault="00472BD5" w:rsidP="00292BD7">
            <w:pPr>
              <w:pStyle w:val="TAL"/>
              <w:rPr>
                <w:rFonts w:cs="Arial"/>
                <w:sz w:val="16"/>
                <w:szCs w:val="16"/>
              </w:rPr>
            </w:pPr>
            <w:r w:rsidRPr="00CE3314">
              <w:rPr>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4FE52A93" w14:textId="205DAF56" w:rsidR="00472BD5" w:rsidRPr="00CE3314" w:rsidRDefault="00472BD5" w:rsidP="00292BD7">
            <w:pPr>
              <w:pStyle w:val="TAL"/>
              <w:rPr>
                <w:rFonts w:cs="Arial"/>
                <w:sz w:val="16"/>
                <w:szCs w:val="16"/>
              </w:rPr>
            </w:pPr>
            <w:r w:rsidRPr="00CE3314">
              <w:rPr>
                <w:sz w:val="16"/>
                <w:szCs w:val="16"/>
              </w:rPr>
              <w:t>NR_newRAT-Core, TEI16</w:t>
            </w:r>
          </w:p>
        </w:tc>
        <w:tc>
          <w:tcPr>
            <w:tcW w:w="572" w:type="dxa"/>
            <w:tcBorders>
              <w:top w:val="single" w:sz="4" w:space="0" w:color="A5A5A5"/>
              <w:left w:val="nil"/>
              <w:bottom w:val="single" w:sz="4" w:space="0" w:color="A5A5A5"/>
              <w:right w:val="single" w:sz="4" w:space="0" w:color="A5A5A5"/>
            </w:tcBorders>
            <w:shd w:val="clear" w:color="000000" w:fill="auto"/>
          </w:tcPr>
          <w:p w14:paraId="259F1F0C" w14:textId="77777777" w:rsidR="00472BD5" w:rsidRPr="00CE3314" w:rsidRDefault="00472BD5" w:rsidP="00292BD7">
            <w:pPr>
              <w:pStyle w:val="TAL"/>
              <w:rPr>
                <w:rFonts w:cs="Arial"/>
                <w:sz w:val="16"/>
                <w:szCs w:val="16"/>
              </w:rPr>
            </w:pPr>
            <w:r w:rsidRPr="00CE3314">
              <w:rPr>
                <w:rFonts w:cs="Arial"/>
                <w:sz w:val="16"/>
                <w:szCs w:val="16"/>
              </w:rPr>
              <w:t>0523</w:t>
            </w:r>
          </w:p>
        </w:tc>
        <w:tc>
          <w:tcPr>
            <w:tcW w:w="690" w:type="dxa"/>
            <w:tcBorders>
              <w:top w:val="single" w:sz="4" w:space="0" w:color="A5A5A5"/>
              <w:left w:val="nil"/>
              <w:bottom w:val="single" w:sz="4" w:space="0" w:color="A5A5A5"/>
              <w:right w:val="single" w:sz="4" w:space="0" w:color="A5A5A5"/>
            </w:tcBorders>
            <w:shd w:val="clear" w:color="000000" w:fill="auto"/>
          </w:tcPr>
          <w:p w14:paraId="6476E5E6" w14:textId="4413BD48" w:rsidR="00472BD5" w:rsidRPr="00CE3314" w:rsidRDefault="00472BD5" w:rsidP="00292BD7">
            <w:pPr>
              <w:pStyle w:val="TAL"/>
              <w:rPr>
                <w:rFonts w:cs="Arial"/>
                <w:sz w:val="16"/>
                <w:szCs w:val="16"/>
              </w:rPr>
            </w:pPr>
            <w:r w:rsidRPr="00CE331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405EA0E4" w14:textId="77777777" w:rsidR="00472BD5" w:rsidRPr="00CE3314" w:rsidRDefault="00472BD5" w:rsidP="00292BD7">
            <w:pPr>
              <w:pStyle w:val="TAL"/>
              <w:rPr>
                <w:rFonts w:cs="Arial"/>
                <w:sz w:val="16"/>
                <w:szCs w:val="16"/>
              </w:rPr>
            </w:pPr>
            <w:r w:rsidRPr="00CE3314">
              <w:rPr>
                <w:rFonts w:cs="Arial"/>
                <w:sz w:val="16"/>
                <w:szCs w:val="16"/>
              </w:rPr>
              <w:t>F</w:t>
            </w:r>
          </w:p>
        </w:tc>
      </w:tr>
      <w:tr w:rsidR="00472BD5" w:rsidRPr="00CE3314" w14:paraId="28245C31" w14:textId="77777777" w:rsidTr="00292BD7">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B9BCB8B" w14:textId="2D346759" w:rsidR="00472BD5" w:rsidRPr="00CE3314" w:rsidRDefault="0083230C" w:rsidP="00292BD7">
            <w:pPr>
              <w:pStyle w:val="TAL"/>
              <w:rPr>
                <w:rFonts w:cs="Arial"/>
                <w:sz w:val="16"/>
                <w:szCs w:val="16"/>
              </w:rPr>
            </w:pPr>
            <w:hyperlink r:id="rId3872" w:history="1">
              <w:r>
                <w:rPr>
                  <w:rStyle w:val="Hyperlink"/>
                  <w:sz w:val="16"/>
                  <w:szCs w:val="16"/>
                </w:rPr>
                <w:t>R2-2102519</w:t>
              </w:r>
            </w:hyperlink>
          </w:p>
        </w:tc>
        <w:tc>
          <w:tcPr>
            <w:tcW w:w="3038" w:type="dxa"/>
            <w:tcBorders>
              <w:top w:val="single" w:sz="4" w:space="0" w:color="A5A5A5"/>
              <w:left w:val="nil"/>
              <w:bottom w:val="single" w:sz="4" w:space="0" w:color="A5A5A5"/>
              <w:right w:val="single" w:sz="4" w:space="0" w:color="A5A5A5"/>
            </w:tcBorders>
            <w:shd w:val="clear" w:color="auto" w:fill="auto"/>
          </w:tcPr>
          <w:p w14:paraId="32DC7188" w14:textId="77777777" w:rsidR="00472BD5" w:rsidRPr="00CE3314" w:rsidRDefault="00472BD5" w:rsidP="00292BD7">
            <w:pPr>
              <w:pStyle w:val="TAL"/>
              <w:rPr>
                <w:rFonts w:cs="Arial"/>
                <w:sz w:val="16"/>
                <w:szCs w:val="16"/>
              </w:rPr>
            </w:pPr>
            <w:r w:rsidRPr="00CE3314">
              <w:rPr>
                <w:rFonts w:cs="Arial"/>
                <w:sz w:val="16"/>
                <w:szCs w:val="16"/>
              </w:rPr>
              <w:t>Corrections to MAC reset</w:t>
            </w:r>
          </w:p>
        </w:tc>
        <w:tc>
          <w:tcPr>
            <w:tcW w:w="1666" w:type="dxa"/>
            <w:tcBorders>
              <w:top w:val="single" w:sz="4" w:space="0" w:color="A5A5A5"/>
              <w:left w:val="nil"/>
              <w:bottom w:val="single" w:sz="4" w:space="0" w:color="A5A5A5"/>
              <w:right w:val="single" w:sz="4" w:space="0" w:color="A5A5A5"/>
            </w:tcBorders>
            <w:shd w:val="clear" w:color="auto" w:fill="auto"/>
          </w:tcPr>
          <w:p w14:paraId="4DFC46AC" w14:textId="77777777" w:rsidR="00472BD5" w:rsidRPr="00CE3314" w:rsidRDefault="00472BD5" w:rsidP="00292BD7">
            <w:pPr>
              <w:pStyle w:val="TAL"/>
              <w:rPr>
                <w:rFonts w:cs="Arial"/>
                <w:sz w:val="16"/>
                <w:szCs w:val="16"/>
              </w:rPr>
            </w:pPr>
            <w:r w:rsidRPr="00CE3314">
              <w:rPr>
                <w:rFonts w:cs="Arial"/>
                <w:sz w:val="16"/>
                <w:szCs w:val="16"/>
              </w:rPr>
              <w:t>Huawei, HiSilicon, Ericsson</w:t>
            </w:r>
          </w:p>
        </w:tc>
        <w:tc>
          <w:tcPr>
            <w:tcW w:w="822" w:type="dxa"/>
            <w:tcBorders>
              <w:top w:val="single" w:sz="4" w:space="0" w:color="A5A5A5"/>
              <w:left w:val="nil"/>
              <w:bottom w:val="single" w:sz="4" w:space="0" w:color="A5A5A5"/>
              <w:right w:val="single" w:sz="4" w:space="0" w:color="A5A5A5"/>
            </w:tcBorders>
            <w:shd w:val="clear" w:color="auto" w:fill="auto"/>
          </w:tcPr>
          <w:p w14:paraId="62300D46" w14:textId="77777777" w:rsidR="00472BD5" w:rsidRPr="00CE3314" w:rsidRDefault="00472BD5" w:rsidP="00292BD7">
            <w:pPr>
              <w:pStyle w:val="TAL"/>
              <w:rPr>
                <w:rFonts w:cs="Arial"/>
                <w:sz w:val="16"/>
                <w:szCs w:val="16"/>
              </w:rPr>
            </w:pPr>
            <w:r w:rsidRPr="00CE3314">
              <w:rPr>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687A19A2" w14:textId="77777777" w:rsidR="00472BD5" w:rsidRPr="00CE3314" w:rsidRDefault="00472BD5" w:rsidP="00292BD7">
            <w:pPr>
              <w:pStyle w:val="TAL"/>
              <w:rPr>
                <w:rFonts w:cs="Arial"/>
                <w:sz w:val="16"/>
                <w:szCs w:val="16"/>
              </w:rPr>
            </w:pPr>
            <w:r w:rsidRPr="00CE3314">
              <w:rPr>
                <w:sz w:val="16"/>
                <w:szCs w:val="16"/>
              </w:rPr>
              <w:t>38.321</w:t>
            </w:r>
          </w:p>
        </w:tc>
        <w:tc>
          <w:tcPr>
            <w:tcW w:w="1990" w:type="dxa"/>
            <w:tcBorders>
              <w:top w:val="single" w:sz="4" w:space="0" w:color="A5A5A5"/>
              <w:left w:val="nil"/>
              <w:bottom w:val="single" w:sz="4" w:space="0" w:color="A5A5A5"/>
              <w:right w:val="single" w:sz="4" w:space="0" w:color="A5A5A5"/>
            </w:tcBorders>
            <w:shd w:val="clear" w:color="auto" w:fill="auto"/>
          </w:tcPr>
          <w:p w14:paraId="2F364893" w14:textId="0288D790" w:rsidR="00472BD5" w:rsidRPr="00CE3314" w:rsidRDefault="00472BD5" w:rsidP="00292BD7">
            <w:pPr>
              <w:pStyle w:val="TAL"/>
              <w:rPr>
                <w:rFonts w:cs="Arial"/>
                <w:sz w:val="16"/>
                <w:szCs w:val="16"/>
              </w:rPr>
            </w:pPr>
            <w:r w:rsidRPr="00CE3314">
              <w:rPr>
                <w:sz w:val="16"/>
                <w:szCs w:val="16"/>
              </w:rPr>
              <w:t>NR_newRAT-Core, TEI16</w:t>
            </w:r>
          </w:p>
        </w:tc>
        <w:tc>
          <w:tcPr>
            <w:tcW w:w="572" w:type="dxa"/>
            <w:tcBorders>
              <w:top w:val="single" w:sz="4" w:space="0" w:color="A5A5A5"/>
              <w:left w:val="nil"/>
              <w:bottom w:val="single" w:sz="4" w:space="0" w:color="A5A5A5"/>
              <w:right w:val="single" w:sz="4" w:space="0" w:color="A5A5A5"/>
            </w:tcBorders>
            <w:shd w:val="clear" w:color="000000" w:fill="auto"/>
          </w:tcPr>
          <w:p w14:paraId="508AF862" w14:textId="77777777" w:rsidR="00472BD5" w:rsidRPr="00CE3314" w:rsidRDefault="00472BD5" w:rsidP="00292BD7">
            <w:pPr>
              <w:pStyle w:val="TAL"/>
              <w:rPr>
                <w:rFonts w:cs="Arial"/>
                <w:sz w:val="16"/>
                <w:szCs w:val="16"/>
              </w:rPr>
            </w:pPr>
            <w:r w:rsidRPr="00CE3314">
              <w:rPr>
                <w:rFonts w:cs="Arial"/>
                <w:sz w:val="16"/>
                <w:szCs w:val="16"/>
              </w:rPr>
              <w:t>1051</w:t>
            </w:r>
          </w:p>
        </w:tc>
        <w:tc>
          <w:tcPr>
            <w:tcW w:w="690" w:type="dxa"/>
            <w:tcBorders>
              <w:top w:val="single" w:sz="4" w:space="0" w:color="A5A5A5"/>
              <w:left w:val="nil"/>
              <w:bottom w:val="single" w:sz="4" w:space="0" w:color="A5A5A5"/>
              <w:right w:val="single" w:sz="4" w:space="0" w:color="A5A5A5"/>
            </w:tcBorders>
            <w:shd w:val="clear" w:color="000000" w:fill="auto"/>
          </w:tcPr>
          <w:p w14:paraId="7E679E4A" w14:textId="7F6AF424" w:rsidR="00472BD5" w:rsidRPr="00CE3314" w:rsidRDefault="00472BD5" w:rsidP="00292BD7">
            <w:pPr>
              <w:pStyle w:val="TAL"/>
              <w:rPr>
                <w:rFonts w:cs="Arial"/>
                <w:sz w:val="16"/>
                <w:szCs w:val="16"/>
              </w:rPr>
            </w:pPr>
            <w:r w:rsidRPr="00CE3314">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68308327" w14:textId="77777777" w:rsidR="00472BD5" w:rsidRPr="00CE3314" w:rsidRDefault="00472BD5" w:rsidP="00292BD7">
            <w:pPr>
              <w:pStyle w:val="TAL"/>
              <w:rPr>
                <w:rFonts w:cs="Arial"/>
                <w:sz w:val="16"/>
                <w:szCs w:val="16"/>
              </w:rPr>
            </w:pPr>
            <w:r w:rsidRPr="00CE3314">
              <w:rPr>
                <w:rFonts w:cs="Arial"/>
                <w:sz w:val="16"/>
                <w:szCs w:val="16"/>
              </w:rPr>
              <w:t>F</w:t>
            </w:r>
          </w:p>
        </w:tc>
      </w:tr>
      <w:tr w:rsidR="003427B6" w:rsidRPr="00CE3314" w14:paraId="1478B31B" w14:textId="77777777" w:rsidTr="00292BD7">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460DEDF6" w14:textId="701B0289" w:rsidR="003427B6" w:rsidRPr="00CE3314" w:rsidRDefault="0083230C" w:rsidP="00292BD7">
            <w:pPr>
              <w:pStyle w:val="TAL"/>
              <w:rPr>
                <w:rFonts w:cs="Arial"/>
                <w:sz w:val="16"/>
                <w:szCs w:val="16"/>
              </w:rPr>
            </w:pPr>
            <w:hyperlink r:id="rId3873" w:history="1">
              <w:r>
                <w:rPr>
                  <w:rStyle w:val="Hyperlink"/>
                  <w:sz w:val="16"/>
                  <w:szCs w:val="16"/>
                </w:rPr>
                <w:t>R2-2102520</w:t>
              </w:r>
            </w:hyperlink>
          </w:p>
        </w:tc>
        <w:tc>
          <w:tcPr>
            <w:tcW w:w="3038" w:type="dxa"/>
            <w:tcBorders>
              <w:top w:val="nil"/>
              <w:left w:val="nil"/>
              <w:bottom w:val="single" w:sz="4" w:space="0" w:color="A5A5A5"/>
              <w:right w:val="single" w:sz="4" w:space="0" w:color="A5A5A5"/>
            </w:tcBorders>
            <w:shd w:val="clear" w:color="auto" w:fill="auto"/>
          </w:tcPr>
          <w:p w14:paraId="1F6EDCA6" w14:textId="77777777" w:rsidR="003427B6" w:rsidRPr="00CE3314" w:rsidRDefault="003427B6" w:rsidP="00292BD7">
            <w:pPr>
              <w:pStyle w:val="TAL"/>
              <w:rPr>
                <w:rFonts w:cs="Arial"/>
                <w:sz w:val="16"/>
                <w:szCs w:val="16"/>
              </w:rPr>
            </w:pPr>
            <w:r w:rsidRPr="00CE3314">
              <w:rPr>
                <w:rFonts w:cs="Arial"/>
                <w:sz w:val="16"/>
                <w:szCs w:val="16"/>
              </w:rPr>
              <w:t>Clarification on UE capabilities with FDD/TDD differentiation</w:t>
            </w:r>
          </w:p>
        </w:tc>
        <w:tc>
          <w:tcPr>
            <w:tcW w:w="1666" w:type="dxa"/>
            <w:tcBorders>
              <w:top w:val="nil"/>
              <w:left w:val="nil"/>
              <w:bottom w:val="single" w:sz="4" w:space="0" w:color="A5A5A5"/>
              <w:right w:val="single" w:sz="4" w:space="0" w:color="A5A5A5"/>
            </w:tcBorders>
            <w:shd w:val="clear" w:color="auto" w:fill="auto"/>
          </w:tcPr>
          <w:p w14:paraId="7B137D74" w14:textId="77777777" w:rsidR="003427B6" w:rsidRPr="00CE3314" w:rsidRDefault="003427B6" w:rsidP="00292BD7">
            <w:pPr>
              <w:pStyle w:val="TAL"/>
              <w:rPr>
                <w:rFonts w:cs="Arial"/>
                <w:sz w:val="16"/>
                <w:szCs w:val="16"/>
              </w:rPr>
            </w:pPr>
            <w:r w:rsidRPr="00CE3314">
              <w:rPr>
                <w:rFonts w:cs="Arial"/>
                <w:sz w:val="16"/>
                <w:szCs w:val="16"/>
              </w:rPr>
              <w:t>Ericsson</w:t>
            </w:r>
          </w:p>
        </w:tc>
        <w:tc>
          <w:tcPr>
            <w:tcW w:w="822" w:type="dxa"/>
            <w:tcBorders>
              <w:top w:val="nil"/>
              <w:left w:val="nil"/>
              <w:bottom w:val="single" w:sz="4" w:space="0" w:color="A5A5A5"/>
              <w:right w:val="single" w:sz="4" w:space="0" w:color="A5A5A5"/>
            </w:tcBorders>
            <w:shd w:val="clear" w:color="auto" w:fill="auto"/>
          </w:tcPr>
          <w:p w14:paraId="35C0D157" w14:textId="77777777" w:rsidR="003427B6" w:rsidRPr="00CE3314" w:rsidRDefault="003427B6" w:rsidP="00292BD7">
            <w:pPr>
              <w:pStyle w:val="TAL"/>
              <w:rPr>
                <w:rFonts w:cs="Arial"/>
                <w:sz w:val="16"/>
                <w:szCs w:val="16"/>
              </w:rPr>
            </w:pPr>
            <w:r w:rsidRPr="00CE3314">
              <w:rPr>
                <w:sz w:val="16"/>
                <w:szCs w:val="16"/>
              </w:rPr>
              <w:t>Rel-16</w:t>
            </w:r>
          </w:p>
        </w:tc>
        <w:tc>
          <w:tcPr>
            <w:tcW w:w="720" w:type="dxa"/>
            <w:tcBorders>
              <w:top w:val="nil"/>
              <w:left w:val="nil"/>
              <w:bottom w:val="single" w:sz="4" w:space="0" w:color="A5A5A5"/>
              <w:right w:val="single" w:sz="4" w:space="0" w:color="A5A5A5"/>
            </w:tcBorders>
            <w:shd w:val="clear" w:color="auto" w:fill="auto"/>
          </w:tcPr>
          <w:p w14:paraId="412BB65F" w14:textId="77777777" w:rsidR="003427B6" w:rsidRPr="00CE3314" w:rsidRDefault="003427B6" w:rsidP="00292BD7">
            <w:pPr>
              <w:pStyle w:val="TAL"/>
              <w:rPr>
                <w:rFonts w:cs="Arial"/>
                <w:sz w:val="16"/>
                <w:szCs w:val="16"/>
              </w:rPr>
            </w:pPr>
            <w:r w:rsidRPr="00CE3314">
              <w:rPr>
                <w:sz w:val="16"/>
                <w:szCs w:val="16"/>
              </w:rPr>
              <w:t>38.306</w:t>
            </w:r>
          </w:p>
        </w:tc>
        <w:tc>
          <w:tcPr>
            <w:tcW w:w="1990" w:type="dxa"/>
            <w:tcBorders>
              <w:top w:val="nil"/>
              <w:left w:val="nil"/>
              <w:bottom w:val="single" w:sz="4" w:space="0" w:color="A5A5A5"/>
              <w:right w:val="single" w:sz="4" w:space="0" w:color="A5A5A5"/>
            </w:tcBorders>
            <w:shd w:val="clear" w:color="auto" w:fill="auto"/>
          </w:tcPr>
          <w:p w14:paraId="45002417" w14:textId="14998E15" w:rsidR="003427B6" w:rsidRPr="00CE3314" w:rsidRDefault="003427B6" w:rsidP="00292BD7">
            <w:pPr>
              <w:pStyle w:val="TAL"/>
              <w:rPr>
                <w:rFonts w:cs="Arial"/>
                <w:sz w:val="16"/>
                <w:szCs w:val="16"/>
              </w:rPr>
            </w:pPr>
            <w:r w:rsidRPr="00CE3314">
              <w:rPr>
                <w:sz w:val="16"/>
                <w:szCs w:val="16"/>
              </w:rPr>
              <w:t>NR_newRAT-Core, TEI16</w:t>
            </w:r>
          </w:p>
        </w:tc>
        <w:tc>
          <w:tcPr>
            <w:tcW w:w="572" w:type="dxa"/>
            <w:tcBorders>
              <w:top w:val="single" w:sz="4" w:space="0" w:color="A5A5A5"/>
              <w:left w:val="nil"/>
              <w:bottom w:val="single" w:sz="4" w:space="0" w:color="A5A5A5"/>
              <w:right w:val="single" w:sz="4" w:space="0" w:color="A5A5A5"/>
            </w:tcBorders>
            <w:shd w:val="clear" w:color="000000" w:fill="auto"/>
          </w:tcPr>
          <w:p w14:paraId="31756E6F" w14:textId="77777777" w:rsidR="003427B6" w:rsidRPr="00CE3314" w:rsidRDefault="003427B6" w:rsidP="00292BD7">
            <w:pPr>
              <w:pStyle w:val="TAL"/>
              <w:rPr>
                <w:rFonts w:cs="Arial"/>
                <w:sz w:val="16"/>
                <w:szCs w:val="16"/>
              </w:rPr>
            </w:pPr>
            <w:r w:rsidRPr="00CE3314">
              <w:rPr>
                <w:rFonts w:cs="Arial"/>
                <w:sz w:val="16"/>
                <w:szCs w:val="16"/>
              </w:rPr>
              <w:t>0509</w:t>
            </w:r>
          </w:p>
        </w:tc>
        <w:tc>
          <w:tcPr>
            <w:tcW w:w="690" w:type="dxa"/>
            <w:tcBorders>
              <w:top w:val="single" w:sz="4" w:space="0" w:color="A5A5A5"/>
              <w:left w:val="nil"/>
              <w:bottom w:val="single" w:sz="4" w:space="0" w:color="A5A5A5"/>
              <w:right w:val="single" w:sz="4" w:space="0" w:color="A5A5A5"/>
            </w:tcBorders>
            <w:shd w:val="clear" w:color="000000" w:fill="auto"/>
          </w:tcPr>
          <w:p w14:paraId="011A5745" w14:textId="365B1E14" w:rsidR="003427B6" w:rsidRPr="00CE3314" w:rsidRDefault="003427B6" w:rsidP="00292BD7">
            <w:pPr>
              <w:pStyle w:val="TAL"/>
              <w:rPr>
                <w:rFonts w:cs="Arial"/>
                <w:sz w:val="16"/>
                <w:szCs w:val="16"/>
              </w:rPr>
            </w:pPr>
            <w:r w:rsidRPr="00CE3314">
              <w:rPr>
                <w:rFonts w:cs="Arial"/>
                <w:sz w:val="16"/>
                <w:szCs w:val="16"/>
              </w:rPr>
              <w:t>2</w:t>
            </w:r>
          </w:p>
        </w:tc>
        <w:tc>
          <w:tcPr>
            <w:tcW w:w="583" w:type="dxa"/>
            <w:tcBorders>
              <w:top w:val="nil"/>
              <w:left w:val="nil"/>
              <w:bottom w:val="single" w:sz="4" w:space="0" w:color="A5A5A5"/>
              <w:right w:val="single" w:sz="4" w:space="0" w:color="A5A5A5"/>
            </w:tcBorders>
            <w:shd w:val="clear" w:color="auto" w:fill="auto"/>
          </w:tcPr>
          <w:p w14:paraId="6A92955B" w14:textId="77777777" w:rsidR="003427B6" w:rsidRPr="00CE3314" w:rsidRDefault="003427B6" w:rsidP="00292BD7">
            <w:pPr>
              <w:pStyle w:val="TAL"/>
              <w:rPr>
                <w:rFonts w:cs="Arial"/>
                <w:sz w:val="16"/>
                <w:szCs w:val="16"/>
              </w:rPr>
            </w:pPr>
            <w:r w:rsidRPr="00CE3314">
              <w:rPr>
                <w:rFonts w:cs="Arial"/>
                <w:sz w:val="16"/>
                <w:szCs w:val="16"/>
              </w:rPr>
              <w:t>F</w:t>
            </w:r>
          </w:p>
        </w:tc>
      </w:tr>
      <w:tr w:rsidR="00AD3AB4" w:rsidRPr="00CE3314" w14:paraId="13FE084F" w14:textId="77777777" w:rsidTr="00AD3AB4">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703D4CD" w14:textId="6B7780CD" w:rsidR="00AD3AB4" w:rsidRPr="00CE3314" w:rsidRDefault="0083230C" w:rsidP="00292BD7">
            <w:pPr>
              <w:pStyle w:val="TAL"/>
              <w:rPr>
                <w:rFonts w:cs="Arial"/>
                <w:sz w:val="16"/>
                <w:szCs w:val="16"/>
              </w:rPr>
            </w:pPr>
            <w:hyperlink r:id="rId3874" w:history="1">
              <w:r>
                <w:rPr>
                  <w:rStyle w:val="Hyperlink"/>
                  <w:rFonts w:cs="Arial"/>
                  <w:sz w:val="16"/>
                  <w:szCs w:val="16"/>
                </w:rPr>
                <w:t>R2-2102521</w:t>
              </w:r>
            </w:hyperlink>
          </w:p>
        </w:tc>
        <w:tc>
          <w:tcPr>
            <w:tcW w:w="3038" w:type="dxa"/>
            <w:tcBorders>
              <w:top w:val="single" w:sz="4" w:space="0" w:color="A5A5A5"/>
              <w:left w:val="nil"/>
              <w:bottom w:val="single" w:sz="4" w:space="0" w:color="A5A5A5"/>
              <w:right w:val="single" w:sz="4" w:space="0" w:color="A5A5A5"/>
            </w:tcBorders>
            <w:shd w:val="clear" w:color="auto" w:fill="auto"/>
          </w:tcPr>
          <w:p w14:paraId="59077BC9" w14:textId="77777777" w:rsidR="00AD3AB4" w:rsidRPr="00CE3314" w:rsidRDefault="00AD3AB4" w:rsidP="00292BD7">
            <w:pPr>
              <w:pStyle w:val="TAL"/>
              <w:rPr>
                <w:rFonts w:cs="Arial"/>
                <w:sz w:val="16"/>
                <w:szCs w:val="16"/>
              </w:rPr>
            </w:pPr>
            <w:r w:rsidRPr="00CE3314">
              <w:rPr>
                <w:rFonts w:cs="Arial"/>
                <w:sz w:val="16"/>
                <w:szCs w:val="16"/>
              </w:rPr>
              <w:t>Corrections on EUTRA MDT and SON (Rapporteur CR)</w:t>
            </w:r>
          </w:p>
        </w:tc>
        <w:tc>
          <w:tcPr>
            <w:tcW w:w="1666" w:type="dxa"/>
            <w:tcBorders>
              <w:top w:val="single" w:sz="4" w:space="0" w:color="A5A5A5"/>
              <w:left w:val="nil"/>
              <w:bottom w:val="single" w:sz="4" w:space="0" w:color="A5A5A5"/>
              <w:right w:val="single" w:sz="4" w:space="0" w:color="A5A5A5"/>
            </w:tcBorders>
            <w:shd w:val="clear" w:color="auto" w:fill="auto"/>
          </w:tcPr>
          <w:p w14:paraId="0F24BA85" w14:textId="77777777" w:rsidR="00AD3AB4" w:rsidRPr="00CE3314" w:rsidRDefault="00AD3AB4" w:rsidP="00292BD7">
            <w:pPr>
              <w:pStyle w:val="TAL"/>
              <w:rPr>
                <w:rFonts w:cs="Arial"/>
                <w:sz w:val="16"/>
                <w:szCs w:val="16"/>
              </w:rPr>
            </w:pPr>
            <w:r w:rsidRPr="00CE3314">
              <w:rPr>
                <w:rFonts w:cs="Arial"/>
                <w:sz w:val="16"/>
                <w:szCs w:val="16"/>
              </w:rPr>
              <w:t>Ericsson, Huawei (Rapporteur)</w:t>
            </w:r>
          </w:p>
        </w:tc>
        <w:tc>
          <w:tcPr>
            <w:tcW w:w="822" w:type="dxa"/>
            <w:tcBorders>
              <w:top w:val="single" w:sz="4" w:space="0" w:color="A5A5A5"/>
              <w:left w:val="nil"/>
              <w:bottom w:val="single" w:sz="4" w:space="0" w:color="A5A5A5"/>
              <w:right w:val="single" w:sz="4" w:space="0" w:color="A5A5A5"/>
            </w:tcBorders>
            <w:shd w:val="clear" w:color="auto" w:fill="auto"/>
          </w:tcPr>
          <w:p w14:paraId="0F143465" w14:textId="77777777" w:rsidR="00AD3AB4" w:rsidRPr="00CE3314" w:rsidRDefault="00AD3AB4" w:rsidP="00292BD7">
            <w:pPr>
              <w:pStyle w:val="TAL"/>
              <w:rPr>
                <w:sz w:val="16"/>
                <w:szCs w:val="16"/>
              </w:rPr>
            </w:pPr>
            <w:r w:rsidRPr="00CE3314">
              <w:rPr>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152AC363" w14:textId="77777777" w:rsidR="00AD3AB4" w:rsidRPr="00CE3314" w:rsidRDefault="00AD3AB4" w:rsidP="00292BD7">
            <w:pPr>
              <w:pStyle w:val="TAL"/>
              <w:rPr>
                <w:sz w:val="16"/>
                <w:szCs w:val="16"/>
              </w:rPr>
            </w:pPr>
            <w:r w:rsidRPr="00CE3314">
              <w:rPr>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24966563" w14:textId="1BF9002B" w:rsidR="00AD3AB4" w:rsidRPr="00CE3314" w:rsidRDefault="00AD3AB4" w:rsidP="00292BD7">
            <w:pPr>
              <w:pStyle w:val="TAL"/>
              <w:rPr>
                <w:sz w:val="16"/>
                <w:szCs w:val="16"/>
              </w:rPr>
            </w:pPr>
            <w:r w:rsidRPr="00CE3314">
              <w:rPr>
                <w:rFonts w:cs="Arial"/>
                <w:sz w:val="16"/>
                <w:szCs w:val="16"/>
              </w:rPr>
              <w:t>LTE_MDT_BT_WLAN-Core</w:t>
            </w:r>
          </w:p>
        </w:tc>
        <w:tc>
          <w:tcPr>
            <w:tcW w:w="572" w:type="dxa"/>
            <w:tcBorders>
              <w:top w:val="single" w:sz="4" w:space="0" w:color="A5A5A5"/>
              <w:left w:val="nil"/>
              <w:bottom w:val="single" w:sz="4" w:space="0" w:color="A5A5A5"/>
              <w:right w:val="single" w:sz="4" w:space="0" w:color="A5A5A5"/>
            </w:tcBorders>
            <w:shd w:val="clear" w:color="000000" w:fill="auto"/>
          </w:tcPr>
          <w:p w14:paraId="38BC5830" w14:textId="77777777" w:rsidR="00AD3AB4" w:rsidRPr="00CE3314" w:rsidRDefault="00AD3AB4" w:rsidP="00292BD7">
            <w:pPr>
              <w:pStyle w:val="TAL"/>
              <w:rPr>
                <w:rFonts w:cs="Arial"/>
                <w:sz w:val="16"/>
                <w:szCs w:val="16"/>
              </w:rPr>
            </w:pPr>
            <w:r w:rsidRPr="00CE3314">
              <w:rPr>
                <w:rFonts w:cs="Arial"/>
                <w:sz w:val="16"/>
                <w:szCs w:val="16"/>
              </w:rPr>
              <w:t>4601</w:t>
            </w:r>
          </w:p>
        </w:tc>
        <w:tc>
          <w:tcPr>
            <w:tcW w:w="690" w:type="dxa"/>
            <w:tcBorders>
              <w:top w:val="single" w:sz="4" w:space="0" w:color="A5A5A5"/>
              <w:left w:val="nil"/>
              <w:bottom w:val="single" w:sz="4" w:space="0" w:color="A5A5A5"/>
              <w:right w:val="single" w:sz="4" w:space="0" w:color="A5A5A5"/>
            </w:tcBorders>
            <w:shd w:val="clear" w:color="000000" w:fill="auto"/>
          </w:tcPr>
          <w:p w14:paraId="2C8FFF62" w14:textId="3A8830DC" w:rsidR="00AD3AB4" w:rsidRPr="00CE3314" w:rsidRDefault="00AD3AB4" w:rsidP="00292BD7">
            <w:pPr>
              <w:pStyle w:val="TAL"/>
              <w:rPr>
                <w:rFonts w:cs="Arial"/>
                <w:sz w:val="16"/>
                <w:szCs w:val="16"/>
              </w:rPr>
            </w:pPr>
            <w:r w:rsidRPr="00CE3314">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2B451331" w14:textId="77777777" w:rsidR="00AD3AB4" w:rsidRPr="00CE3314" w:rsidRDefault="00AD3AB4" w:rsidP="00292BD7">
            <w:pPr>
              <w:pStyle w:val="TAL"/>
              <w:rPr>
                <w:rFonts w:cs="Arial"/>
                <w:sz w:val="16"/>
                <w:szCs w:val="16"/>
              </w:rPr>
            </w:pPr>
            <w:r w:rsidRPr="00CE3314">
              <w:rPr>
                <w:rFonts w:cs="Arial"/>
                <w:sz w:val="16"/>
                <w:szCs w:val="16"/>
              </w:rPr>
              <w:t>F</w:t>
            </w:r>
          </w:p>
        </w:tc>
      </w:tr>
    </w:tbl>
    <w:p w14:paraId="1D4B7C38" w14:textId="77777777" w:rsidR="00924E60" w:rsidRPr="00CE3314" w:rsidRDefault="00924E60" w:rsidP="00924E60"/>
    <w:p w14:paraId="73E93DE4" w14:textId="15C74D74" w:rsidR="00924E60" w:rsidRPr="00CE3314" w:rsidRDefault="00924E60" w:rsidP="00924E60">
      <w:r w:rsidRPr="00CE3314">
        <w:t>1</w:t>
      </w:r>
      <w:r w:rsidR="002D7FDD" w:rsidRPr="00CE3314">
        <w:t>97</w:t>
      </w:r>
      <w:r w:rsidRPr="00CE3314">
        <w:t xml:space="preserve"> Agreed CRs</w:t>
      </w:r>
    </w:p>
    <w:bookmarkEnd w:id="1122"/>
    <w:p w14:paraId="55F853F4" w14:textId="77777777" w:rsidR="00924E60" w:rsidRPr="00CE3314" w:rsidRDefault="00924E60" w:rsidP="00924E60"/>
    <w:p w14:paraId="318C8422" w14:textId="77777777" w:rsidR="00AB00E1" w:rsidRPr="00CE3314" w:rsidRDefault="00AB00E1">
      <w:pPr>
        <w:spacing w:before="0"/>
        <w:rPr>
          <w:b/>
          <w:bCs/>
          <w:kern w:val="32"/>
          <w:sz w:val="32"/>
          <w:szCs w:val="32"/>
        </w:rPr>
      </w:pPr>
      <w:bookmarkStart w:id="1127" w:name="_Toc35189505"/>
      <w:bookmarkStart w:id="1128" w:name="_Toc35213654"/>
      <w:bookmarkStart w:id="1129" w:name="_Toc39528409"/>
      <w:bookmarkStart w:id="1130" w:name="_Toc40051256"/>
      <w:bookmarkStart w:id="1131" w:name="_Toc41695970"/>
      <w:bookmarkStart w:id="1132" w:name="_Toc44503782"/>
      <w:bookmarkStart w:id="1133" w:name="_Toc50895424"/>
      <w:bookmarkStart w:id="1134" w:name="_Toc57284396"/>
      <w:bookmarkStart w:id="1135" w:name="_Toc57677266"/>
      <w:bookmarkStart w:id="1136" w:name="_Toc63611400"/>
      <w:bookmarkStart w:id="1137" w:name="_Toc63611650"/>
      <w:bookmarkStart w:id="1138" w:name="_Toc63704840"/>
      <w:r w:rsidRPr="00CE3314">
        <w:br w:type="page"/>
      </w:r>
    </w:p>
    <w:p w14:paraId="32B9A8DC" w14:textId="640F1459" w:rsidR="00924E60" w:rsidRPr="00CE3314" w:rsidRDefault="00924E60" w:rsidP="00924E60">
      <w:pPr>
        <w:pStyle w:val="Heading1"/>
      </w:pPr>
      <w:bookmarkStart w:id="1139" w:name="_Toc64749667"/>
      <w:bookmarkStart w:id="1140" w:name="_Toc68990864"/>
      <w:r w:rsidRPr="00CE3314">
        <w:lastRenderedPageBreak/>
        <w:t>Annex F: List of email discussions during the meeting</w:t>
      </w:r>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27A68FD8" w14:textId="77777777" w:rsidR="009D7A38" w:rsidRPr="00CE3314" w:rsidRDefault="009D7A38" w:rsidP="009D7A38"/>
    <w:p w14:paraId="3BE918F3" w14:textId="77777777" w:rsidR="009D7A38" w:rsidRPr="00CE3314" w:rsidRDefault="009D7A38" w:rsidP="009D7A38">
      <w:r w:rsidRPr="00CE3314">
        <w:rPr>
          <w:b/>
        </w:rPr>
        <w:t>Deadline:</w:t>
      </w:r>
      <w:r w:rsidRPr="00CE3314">
        <w:t xml:space="preserve"> Email discussions with Deadline </w:t>
      </w:r>
      <w:r w:rsidRPr="00CE3314">
        <w:rPr>
          <w:b/>
          <w:i/>
        </w:rPr>
        <w:t>Schedule A</w:t>
      </w:r>
      <w:r w:rsidRPr="00CE3314">
        <w:t>:</w:t>
      </w:r>
    </w:p>
    <w:p w14:paraId="786F070E" w14:textId="18BFCB6E" w:rsidR="009D7A38" w:rsidRPr="00CE3314" w:rsidRDefault="009D7A38" w:rsidP="009D7A38">
      <w:r w:rsidRPr="00CE3314">
        <w:t xml:space="preserve">A first round with </w:t>
      </w:r>
      <w:r w:rsidRPr="00CE3314">
        <w:rPr>
          <w:b/>
        </w:rPr>
        <w:t xml:space="preserve">Deadline for comments Thursday </w:t>
      </w:r>
      <w:r w:rsidR="00B86906" w:rsidRPr="00CE3314">
        <w:rPr>
          <w:b/>
        </w:rPr>
        <w:t>Jan</w:t>
      </w:r>
      <w:r w:rsidRPr="00CE3314">
        <w:rPr>
          <w:b/>
        </w:rPr>
        <w:t xml:space="preserve"> 28 1200 UTC</w:t>
      </w:r>
      <w:r w:rsidRPr="00CE3314">
        <w:t xml:space="preserve"> to settle scope what is agreeable etc</w:t>
      </w:r>
    </w:p>
    <w:p w14:paraId="566E89B0" w14:textId="77777777" w:rsidR="009D7A38" w:rsidRPr="00CE3314" w:rsidRDefault="009D7A38" w:rsidP="009D7A38">
      <w:r w:rsidRPr="00CE3314">
        <w:t xml:space="preserve">A Final round with </w:t>
      </w:r>
      <w:r w:rsidRPr="00CE3314">
        <w:rPr>
          <w:b/>
        </w:rPr>
        <w:t xml:space="preserve">Final deadline Thursday Feb 4 1200 UTC. </w:t>
      </w:r>
      <w:r w:rsidRPr="00CE3314">
        <w:t xml:space="preserve">to settle details / agree CRs etc. Additional check points etc if needed are defined by the Rapporteur. In case some parts of an email discussion need more time, doesn’t converge, need on-line treatment etc Rapporteur please contact chair. </w:t>
      </w:r>
    </w:p>
    <w:p w14:paraId="69A50A77" w14:textId="77777777" w:rsidR="009D7A38" w:rsidRPr="00CE3314" w:rsidRDefault="009D7A38" w:rsidP="009D7A38"/>
    <w:p w14:paraId="7B8F55C9" w14:textId="77777777" w:rsidR="009D7A38" w:rsidRPr="00CE3314" w:rsidRDefault="009D7A38" w:rsidP="009D7A38">
      <w:pPr>
        <w:pStyle w:val="EmailDiscussion"/>
      </w:pPr>
      <w:r w:rsidRPr="00CE3314">
        <w:t>[AT113-e][000] Organizational Main (Chairman)</w:t>
      </w:r>
    </w:p>
    <w:p w14:paraId="44DB0910" w14:textId="77777777" w:rsidR="009D7A38" w:rsidRPr="00CE3314" w:rsidRDefault="009D7A38" w:rsidP="009D7A38">
      <w:pPr>
        <w:pStyle w:val="EmailDiscussion2"/>
      </w:pPr>
      <w:r w:rsidRPr="00CE3314">
        <w:tab/>
        <w:t xml:space="preserve">Scope: Organizational and general issues for the whole meeting and Johan’s topics. </w:t>
      </w:r>
    </w:p>
    <w:p w14:paraId="1F49EA66" w14:textId="77777777" w:rsidR="009D7A38" w:rsidRPr="00CE3314" w:rsidRDefault="009D7A38" w:rsidP="009D7A38">
      <w:pPr>
        <w:pStyle w:val="EmailDiscussion2"/>
      </w:pPr>
    </w:p>
    <w:p w14:paraId="30F07D99" w14:textId="77777777" w:rsidR="009D7A38" w:rsidRPr="00CE3314" w:rsidRDefault="009D7A38" w:rsidP="009D7A38">
      <w:pPr>
        <w:pStyle w:val="EmailDiscussion"/>
      </w:pPr>
      <w:r w:rsidRPr="00CE3314">
        <w:t>[AT113-e][001][NR15] Stage-2 (Nokia)</w:t>
      </w:r>
    </w:p>
    <w:p w14:paraId="150F2689" w14:textId="38C087BC" w:rsidR="009D7A38" w:rsidRPr="00CE3314" w:rsidRDefault="009D7A38" w:rsidP="009D7A38">
      <w:pPr>
        <w:pStyle w:val="EmailDiscussion2"/>
      </w:pPr>
      <w:r w:rsidRPr="00CE3314">
        <w:tab/>
        <w:t xml:space="preserve">Scope: Treat </w:t>
      </w:r>
      <w:hyperlink r:id="rId3875" w:history="1">
        <w:r w:rsidR="0083230C">
          <w:rPr>
            <w:rStyle w:val="Hyperlink"/>
          </w:rPr>
          <w:t>R2-2100270</w:t>
        </w:r>
      </w:hyperlink>
      <w:r w:rsidRPr="00CE3314">
        <w:t xml:space="preserve">, </w:t>
      </w:r>
      <w:hyperlink r:id="rId3876" w:history="1">
        <w:r w:rsidR="0083230C">
          <w:rPr>
            <w:rStyle w:val="Hyperlink"/>
          </w:rPr>
          <w:t>R2-2100271</w:t>
        </w:r>
      </w:hyperlink>
      <w:r w:rsidRPr="00CE3314">
        <w:t xml:space="preserve">, </w:t>
      </w:r>
      <w:hyperlink r:id="rId3877" w:history="1">
        <w:r w:rsidR="0083230C">
          <w:rPr>
            <w:rStyle w:val="Hyperlink"/>
          </w:rPr>
          <w:t>R2-2101345</w:t>
        </w:r>
      </w:hyperlink>
      <w:r w:rsidRPr="00CE3314">
        <w:t xml:space="preserve">, </w:t>
      </w:r>
      <w:hyperlink r:id="rId3878" w:history="1">
        <w:r w:rsidR="0083230C">
          <w:rPr>
            <w:rStyle w:val="Hyperlink"/>
          </w:rPr>
          <w:t>R2-2100091</w:t>
        </w:r>
      </w:hyperlink>
      <w:r w:rsidRPr="00CE3314">
        <w:t xml:space="preserve">, </w:t>
      </w:r>
      <w:hyperlink r:id="rId3879" w:history="1">
        <w:r w:rsidR="0083230C">
          <w:rPr>
            <w:rStyle w:val="Hyperlink"/>
          </w:rPr>
          <w:t>R2-2100092</w:t>
        </w:r>
      </w:hyperlink>
      <w:r w:rsidRPr="00CE3314">
        <w:t xml:space="preserve">, </w:t>
      </w:r>
      <w:hyperlink r:id="rId3880" w:history="1">
        <w:r w:rsidR="0083230C">
          <w:rPr>
            <w:rStyle w:val="Hyperlink"/>
          </w:rPr>
          <w:t>R2-2101478</w:t>
        </w:r>
      </w:hyperlink>
      <w:r w:rsidRPr="00CE3314">
        <w:t xml:space="preserve">, </w:t>
      </w:r>
      <w:hyperlink r:id="rId3881" w:history="1">
        <w:r w:rsidR="0083230C">
          <w:rPr>
            <w:rStyle w:val="Hyperlink"/>
          </w:rPr>
          <w:t>R2-2101653</w:t>
        </w:r>
      </w:hyperlink>
    </w:p>
    <w:p w14:paraId="014601FB" w14:textId="77777777" w:rsidR="009D7A38" w:rsidRPr="00CE3314" w:rsidRDefault="009D7A38" w:rsidP="009D7A38">
      <w:pPr>
        <w:pStyle w:val="EmailDiscussion2"/>
      </w:pPr>
      <w:r w:rsidRPr="00CE3314">
        <w:tab/>
        <w:t>Phase 1, determine agreeable parts, Phase 2, for agreeable parts Work on CRs.</w:t>
      </w:r>
    </w:p>
    <w:p w14:paraId="75C6B41A" w14:textId="77777777" w:rsidR="009D7A38" w:rsidRPr="00CE3314" w:rsidRDefault="009D7A38" w:rsidP="009D7A38">
      <w:pPr>
        <w:pStyle w:val="EmailDiscussion2"/>
      </w:pPr>
      <w:r w:rsidRPr="00CE3314">
        <w:tab/>
        <w:t xml:space="preserve">Intended outcome: Report and Agreed CRs. </w:t>
      </w:r>
    </w:p>
    <w:p w14:paraId="62F832F2" w14:textId="77777777" w:rsidR="009D7A38" w:rsidRPr="00CE3314" w:rsidRDefault="009D7A38" w:rsidP="009D7A38">
      <w:pPr>
        <w:pStyle w:val="EmailDiscussion2"/>
      </w:pPr>
      <w:r w:rsidRPr="00CE3314">
        <w:tab/>
        <w:t>Deadline: Schedule A</w:t>
      </w:r>
    </w:p>
    <w:p w14:paraId="66C749B3" w14:textId="77777777" w:rsidR="009D7A38" w:rsidRPr="00CE3314" w:rsidRDefault="009D7A38" w:rsidP="009D7A38">
      <w:pPr>
        <w:pStyle w:val="EmailDiscussion2"/>
      </w:pPr>
    </w:p>
    <w:p w14:paraId="0663456D" w14:textId="77777777" w:rsidR="009D7A38" w:rsidRPr="00CE3314" w:rsidRDefault="009D7A38" w:rsidP="009D7A38">
      <w:pPr>
        <w:pStyle w:val="EmailDiscussion"/>
      </w:pPr>
      <w:r w:rsidRPr="00CE3314">
        <w:t>[AT113-e][002][NR15] User Plane I (Samsung)</w:t>
      </w:r>
    </w:p>
    <w:p w14:paraId="296B2191" w14:textId="1D0B8985" w:rsidR="009D7A38" w:rsidRPr="00CE3314" w:rsidRDefault="009D7A38" w:rsidP="009D7A38">
      <w:pPr>
        <w:pStyle w:val="EmailDiscussion2"/>
      </w:pPr>
      <w:r w:rsidRPr="00CE3314">
        <w:tab/>
        <w:t xml:space="preserve">Scope: MAC Treat </w:t>
      </w:r>
      <w:hyperlink r:id="rId3882" w:history="1">
        <w:r w:rsidR="0083230C">
          <w:rPr>
            <w:rStyle w:val="Hyperlink"/>
          </w:rPr>
          <w:t>R2-2100206</w:t>
        </w:r>
      </w:hyperlink>
      <w:r w:rsidRPr="00CE3314">
        <w:t xml:space="preserve">, </w:t>
      </w:r>
      <w:hyperlink r:id="rId3883" w:history="1">
        <w:r w:rsidR="0083230C">
          <w:rPr>
            <w:rStyle w:val="Hyperlink"/>
          </w:rPr>
          <w:t>R2-2100207</w:t>
        </w:r>
      </w:hyperlink>
      <w:r w:rsidRPr="00CE3314">
        <w:t xml:space="preserve">, </w:t>
      </w:r>
      <w:hyperlink r:id="rId3884" w:history="1">
        <w:r w:rsidR="0083230C">
          <w:rPr>
            <w:rStyle w:val="Hyperlink"/>
          </w:rPr>
          <w:t>R2-2101510</w:t>
        </w:r>
      </w:hyperlink>
      <w:r w:rsidRPr="00CE3314">
        <w:t xml:space="preserve">, </w:t>
      </w:r>
      <w:hyperlink r:id="rId3885" w:history="1">
        <w:r w:rsidR="0083230C">
          <w:rPr>
            <w:rStyle w:val="Hyperlink"/>
          </w:rPr>
          <w:t>R2-2101337</w:t>
        </w:r>
      </w:hyperlink>
      <w:r w:rsidRPr="00CE3314">
        <w:t xml:space="preserve">, </w:t>
      </w:r>
      <w:hyperlink r:id="rId3886" w:history="1">
        <w:r w:rsidR="0083230C">
          <w:rPr>
            <w:rStyle w:val="Hyperlink"/>
          </w:rPr>
          <w:t>R2-2101769</w:t>
        </w:r>
      </w:hyperlink>
      <w:r w:rsidRPr="00CE3314">
        <w:t xml:space="preserve">, </w:t>
      </w:r>
      <w:hyperlink r:id="rId3887" w:history="1">
        <w:r w:rsidR="0083230C">
          <w:rPr>
            <w:rStyle w:val="Hyperlink"/>
          </w:rPr>
          <w:t>R2-2101351</w:t>
        </w:r>
      </w:hyperlink>
      <w:r w:rsidRPr="00CE3314">
        <w:t xml:space="preserve">, </w:t>
      </w:r>
      <w:hyperlink r:id="rId3888" w:history="1">
        <w:r w:rsidR="0083230C">
          <w:rPr>
            <w:rStyle w:val="Hyperlink"/>
          </w:rPr>
          <w:t>R2-2101593</w:t>
        </w:r>
      </w:hyperlink>
      <w:r w:rsidRPr="00CE3314">
        <w:t xml:space="preserve">, </w:t>
      </w:r>
      <w:hyperlink r:id="rId3889" w:history="1">
        <w:r w:rsidR="0083230C">
          <w:rPr>
            <w:rStyle w:val="Hyperlink"/>
          </w:rPr>
          <w:t>R2-2101522</w:t>
        </w:r>
      </w:hyperlink>
      <w:r w:rsidRPr="00CE3314">
        <w:t xml:space="preserve">, </w:t>
      </w:r>
      <w:hyperlink r:id="rId3890" w:history="1">
        <w:r w:rsidR="0083230C">
          <w:rPr>
            <w:rStyle w:val="Hyperlink"/>
          </w:rPr>
          <w:t>R2-2101523</w:t>
        </w:r>
      </w:hyperlink>
      <w:r w:rsidRPr="00CE3314">
        <w:t xml:space="preserve">, </w:t>
      </w:r>
      <w:hyperlink r:id="rId3891" w:history="1">
        <w:r w:rsidR="0083230C">
          <w:rPr>
            <w:rStyle w:val="Hyperlink"/>
          </w:rPr>
          <w:t>R2-2101524</w:t>
        </w:r>
      </w:hyperlink>
      <w:r w:rsidRPr="00CE3314">
        <w:t xml:space="preserve">, </w:t>
      </w:r>
      <w:hyperlink r:id="rId3892" w:history="1">
        <w:r w:rsidR="0083230C">
          <w:rPr>
            <w:rStyle w:val="Hyperlink"/>
          </w:rPr>
          <w:t>R2-2101525</w:t>
        </w:r>
      </w:hyperlink>
    </w:p>
    <w:p w14:paraId="0DF38FA5" w14:textId="77777777" w:rsidR="009D7A38" w:rsidRPr="00CE3314" w:rsidRDefault="009D7A38" w:rsidP="009D7A38">
      <w:pPr>
        <w:pStyle w:val="EmailDiscussion2"/>
      </w:pPr>
      <w:r w:rsidRPr="00CE3314">
        <w:tab/>
        <w:t>Phase 1, determine agreeable parts, Phase 2, for agreeable parts Work on CRs.</w:t>
      </w:r>
    </w:p>
    <w:p w14:paraId="53DA69DB" w14:textId="77777777" w:rsidR="009D7A38" w:rsidRPr="00CE3314" w:rsidRDefault="009D7A38" w:rsidP="009D7A38">
      <w:pPr>
        <w:pStyle w:val="EmailDiscussion2"/>
      </w:pPr>
      <w:r w:rsidRPr="00CE3314">
        <w:tab/>
        <w:t xml:space="preserve">Intended outcome: Report and Agreed CRs. </w:t>
      </w:r>
    </w:p>
    <w:p w14:paraId="7D1BEA3F" w14:textId="77777777" w:rsidR="009D7A38" w:rsidRPr="00CE3314" w:rsidRDefault="009D7A38" w:rsidP="009D7A38">
      <w:pPr>
        <w:pStyle w:val="EmailDiscussion2"/>
      </w:pPr>
      <w:r w:rsidRPr="00CE3314">
        <w:tab/>
        <w:t>Deadline: Schedule A</w:t>
      </w:r>
    </w:p>
    <w:p w14:paraId="72AE2EE5" w14:textId="77777777" w:rsidR="009D7A38" w:rsidRPr="00CE3314" w:rsidRDefault="009D7A38" w:rsidP="009D7A38">
      <w:pPr>
        <w:pStyle w:val="EmailDiscussion2"/>
      </w:pPr>
    </w:p>
    <w:p w14:paraId="30852F51" w14:textId="77777777" w:rsidR="009D7A38" w:rsidRPr="00CE3314" w:rsidRDefault="009D7A38" w:rsidP="009D7A38">
      <w:pPr>
        <w:pStyle w:val="EmailDiscussion"/>
      </w:pPr>
      <w:r w:rsidRPr="00CE3314">
        <w:t>[AT113-e][003][NR15] User Plane II (Huawei)</w:t>
      </w:r>
    </w:p>
    <w:p w14:paraId="0074F36C" w14:textId="334E2E97" w:rsidR="009D7A38" w:rsidRPr="00CE3314" w:rsidRDefault="009D7A38" w:rsidP="009D7A38">
      <w:pPr>
        <w:pStyle w:val="EmailDiscussion2"/>
      </w:pPr>
      <w:r w:rsidRPr="00CE3314">
        <w:tab/>
        <w:t xml:space="preserve">Scope: MAC RLC PDCP Treat </w:t>
      </w:r>
      <w:hyperlink r:id="rId3893" w:history="1">
        <w:r w:rsidR="0083230C">
          <w:rPr>
            <w:rStyle w:val="Hyperlink"/>
          </w:rPr>
          <w:t>R2-2101344</w:t>
        </w:r>
      </w:hyperlink>
      <w:r w:rsidRPr="00CE3314">
        <w:t xml:space="preserve">, </w:t>
      </w:r>
      <w:hyperlink r:id="rId3894" w:history="1">
        <w:r w:rsidR="0083230C">
          <w:rPr>
            <w:rStyle w:val="Hyperlink"/>
          </w:rPr>
          <w:t>R2-2101349</w:t>
        </w:r>
      </w:hyperlink>
      <w:r w:rsidRPr="00CE3314">
        <w:t xml:space="preserve">, </w:t>
      </w:r>
      <w:hyperlink r:id="rId3895" w:history="1">
        <w:r w:rsidR="0083230C">
          <w:rPr>
            <w:rStyle w:val="Hyperlink"/>
          </w:rPr>
          <w:t>R2-2101773</w:t>
        </w:r>
      </w:hyperlink>
      <w:r w:rsidRPr="00CE3314">
        <w:t xml:space="preserve">, </w:t>
      </w:r>
      <w:hyperlink r:id="rId3896" w:history="1">
        <w:r w:rsidR="0083230C">
          <w:rPr>
            <w:rStyle w:val="Hyperlink"/>
          </w:rPr>
          <w:t>R2-2101774</w:t>
        </w:r>
      </w:hyperlink>
      <w:r w:rsidRPr="00CE3314">
        <w:t xml:space="preserve">, </w:t>
      </w:r>
      <w:hyperlink r:id="rId3897" w:history="1">
        <w:r w:rsidR="0083230C">
          <w:rPr>
            <w:rStyle w:val="Hyperlink"/>
          </w:rPr>
          <w:t>R2-2100317</w:t>
        </w:r>
      </w:hyperlink>
      <w:r w:rsidRPr="00CE3314">
        <w:t xml:space="preserve">, </w:t>
      </w:r>
      <w:hyperlink r:id="rId3898" w:history="1">
        <w:r w:rsidR="0083230C">
          <w:rPr>
            <w:rStyle w:val="Hyperlink"/>
          </w:rPr>
          <w:t>R2-2100315</w:t>
        </w:r>
      </w:hyperlink>
      <w:r w:rsidRPr="00CE3314">
        <w:t xml:space="preserve">, </w:t>
      </w:r>
      <w:hyperlink r:id="rId3899" w:history="1">
        <w:r w:rsidR="0083230C">
          <w:rPr>
            <w:rStyle w:val="Hyperlink"/>
          </w:rPr>
          <w:t>R2-2100316</w:t>
        </w:r>
      </w:hyperlink>
      <w:r w:rsidRPr="00CE3314">
        <w:t xml:space="preserve"> </w:t>
      </w:r>
      <w:hyperlink r:id="rId3900" w:history="1">
        <w:r w:rsidR="0083230C">
          <w:rPr>
            <w:rStyle w:val="Hyperlink"/>
          </w:rPr>
          <w:t>R2-2101441</w:t>
        </w:r>
      </w:hyperlink>
      <w:r w:rsidRPr="00CE3314">
        <w:t xml:space="preserve">, </w:t>
      </w:r>
      <w:hyperlink r:id="rId3901" w:history="1">
        <w:r w:rsidR="0083230C">
          <w:rPr>
            <w:rStyle w:val="Hyperlink"/>
          </w:rPr>
          <w:t>R2-2101442</w:t>
        </w:r>
      </w:hyperlink>
      <w:r w:rsidRPr="00CE3314">
        <w:t xml:space="preserve">, </w:t>
      </w:r>
      <w:hyperlink r:id="rId3902" w:history="1">
        <w:r w:rsidR="0083230C">
          <w:rPr>
            <w:rStyle w:val="Hyperlink"/>
          </w:rPr>
          <w:t>R2-2101775</w:t>
        </w:r>
      </w:hyperlink>
      <w:r w:rsidRPr="00CE3314">
        <w:rPr>
          <w:rStyle w:val="Hyperlink"/>
          <w:color w:val="auto"/>
        </w:rPr>
        <w:t xml:space="preserve">, </w:t>
      </w:r>
      <w:hyperlink r:id="rId3903" w:history="1">
        <w:r w:rsidR="0083230C">
          <w:rPr>
            <w:rStyle w:val="Hyperlink"/>
          </w:rPr>
          <w:t>R2-2101446</w:t>
        </w:r>
      </w:hyperlink>
      <w:r w:rsidRPr="00CE3314">
        <w:rPr>
          <w:rStyle w:val="Hyperlink"/>
          <w:color w:val="auto"/>
        </w:rPr>
        <w:t xml:space="preserve">, </w:t>
      </w:r>
      <w:hyperlink r:id="rId3904" w:history="1">
        <w:r w:rsidR="0083230C">
          <w:rPr>
            <w:rStyle w:val="Hyperlink"/>
          </w:rPr>
          <w:t>R2-2101447</w:t>
        </w:r>
      </w:hyperlink>
      <w:r w:rsidRPr="00CE3314">
        <w:rPr>
          <w:rStyle w:val="Hyperlink"/>
          <w:color w:val="auto"/>
        </w:rPr>
        <w:t xml:space="preserve">, </w:t>
      </w:r>
      <w:hyperlink r:id="rId3905" w:history="1">
        <w:r w:rsidR="0083230C">
          <w:rPr>
            <w:rStyle w:val="Hyperlink"/>
          </w:rPr>
          <w:t>R2-2101770</w:t>
        </w:r>
      </w:hyperlink>
      <w:r w:rsidRPr="00CE3314">
        <w:rPr>
          <w:rStyle w:val="Hyperlink"/>
          <w:color w:val="auto"/>
        </w:rPr>
        <w:t xml:space="preserve">, </w:t>
      </w:r>
      <w:hyperlink r:id="rId3906" w:history="1">
        <w:r w:rsidR="0083230C">
          <w:rPr>
            <w:rStyle w:val="Hyperlink"/>
          </w:rPr>
          <w:t>R2-2101771</w:t>
        </w:r>
      </w:hyperlink>
      <w:r w:rsidRPr="00CE3314">
        <w:rPr>
          <w:rStyle w:val="Hyperlink"/>
          <w:color w:val="auto"/>
        </w:rPr>
        <w:t xml:space="preserve">, </w:t>
      </w:r>
      <w:hyperlink r:id="rId3907" w:history="1">
        <w:r w:rsidR="0083230C">
          <w:rPr>
            <w:rStyle w:val="Hyperlink"/>
          </w:rPr>
          <w:t>R2-2101772</w:t>
        </w:r>
      </w:hyperlink>
    </w:p>
    <w:p w14:paraId="21AB242B" w14:textId="77777777" w:rsidR="009D7A38" w:rsidRPr="00CE3314" w:rsidRDefault="009D7A38" w:rsidP="009D7A38">
      <w:pPr>
        <w:pStyle w:val="EmailDiscussion2"/>
      </w:pPr>
      <w:r w:rsidRPr="00CE3314">
        <w:tab/>
        <w:t>Phase 1, determine agreeable parts, Phase 2, for agreeable parts Work on CRs.</w:t>
      </w:r>
    </w:p>
    <w:p w14:paraId="3D97465C" w14:textId="77777777" w:rsidR="009D7A38" w:rsidRPr="00CE3314" w:rsidRDefault="009D7A38" w:rsidP="009D7A38">
      <w:pPr>
        <w:pStyle w:val="EmailDiscussion2"/>
      </w:pPr>
      <w:r w:rsidRPr="00CE3314">
        <w:tab/>
        <w:t xml:space="preserve">Intended outcome: Report and Agreed CRs. </w:t>
      </w:r>
    </w:p>
    <w:p w14:paraId="6F731A5D" w14:textId="77777777" w:rsidR="009D7A38" w:rsidRPr="00CE3314" w:rsidRDefault="009D7A38" w:rsidP="009D7A38">
      <w:pPr>
        <w:pStyle w:val="EmailDiscussion2"/>
      </w:pPr>
      <w:r w:rsidRPr="00CE3314">
        <w:tab/>
        <w:t>Deadline: Schedule A (separate schedule for MAC reset docs)</w:t>
      </w:r>
    </w:p>
    <w:p w14:paraId="51554348" w14:textId="77777777" w:rsidR="009D7A38" w:rsidRPr="00CE3314" w:rsidRDefault="009D7A38" w:rsidP="009D7A38">
      <w:pPr>
        <w:pStyle w:val="EmailDiscussion2"/>
      </w:pPr>
    </w:p>
    <w:p w14:paraId="4F02EF3B" w14:textId="77777777" w:rsidR="009D7A38" w:rsidRPr="00CE3314" w:rsidRDefault="009D7A38" w:rsidP="009D7A38">
      <w:pPr>
        <w:pStyle w:val="EmailDiscussion"/>
      </w:pPr>
      <w:r w:rsidRPr="00CE3314">
        <w:t>[AT113-e][004][NR15] Connection Control I (ZTE)</w:t>
      </w:r>
    </w:p>
    <w:p w14:paraId="3EA08E9D" w14:textId="38B95B39" w:rsidR="009D7A38" w:rsidRPr="00CE3314" w:rsidRDefault="009D7A38" w:rsidP="009D7A38">
      <w:pPr>
        <w:pStyle w:val="EmailDiscussion2"/>
      </w:pPr>
      <w:r w:rsidRPr="00CE3314">
        <w:tab/>
        <w:t xml:space="preserve">Scope: Treat </w:t>
      </w:r>
      <w:hyperlink r:id="rId3908" w:history="1">
        <w:r w:rsidR="0083230C">
          <w:rPr>
            <w:rStyle w:val="Hyperlink"/>
          </w:rPr>
          <w:t>R2-2100551</w:t>
        </w:r>
      </w:hyperlink>
      <w:r w:rsidRPr="00CE3314">
        <w:t xml:space="preserve">, </w:t>
      </w:r>
      <w:hyperlink r:id="rId3909" w:history="1">
        <w:r w:rsidR="0083230C">
          <w:rPr>
            <w:rStyle w:val="Hyperlink"/>
          </w:rPr>
          <w:t>R2-2100552</w:t>
        </w:r>
      </w:hyperlink>
      <w:r w:rsidRPr="00CE3314">
        <w:t xml:space="preserve">, </w:t>
      </w:r>
      <w:hyperlink r:id="rId3910" w:history="1">
        <w:r w:rsidR="0083230C">
          <w:rPr>
            <w:rStyle w:val="Hyperlink"/>
          </w:rPr>
          <w:t>R2-2100553</w:t>
        </w:r>
      </w:hyperlink>
      <w:r w:rsidRPr="00CE3314">
        <w:t xml:space="preserve">, </w:t>
      </w:r>
      <w:hyperlink r:id="rId3911" w:history="1">
        <w:r w:rsidR="0083230C">
          <w:rPr>
            <w:rStyle w:val="Hyperlink"/>
          </w:rPr>
          <w:t>R2-2100554</w:t>
        </w:r>
      </w:hyperlink>
      <w:r w:rsidRPr="00CE3314">
        <w:t xml:space="preserve">, </w:t>
      </w:r>
      <w:hyperlink r:id="rId3912" w:history="1">
        <w:r w:rsidR="0083230C">
          <w:rPr>
            <w:rStyle w:val="Hyperlink"/>
          </w:rPr>
          <w:t>R2-2100555</w:t>
        </w:r>
      </w:hyperlink>
      <w:r w:rsidRPr="00CE3314">
        <w:t xml:space="preserve">, </w:t>
      </w:r>
      <w:hyperlink r:id="rId3913" w:history="1">
        <w:r w:rsidR="0083230C">
          <w:rPr>
            <w:rStyle w:val="Hyperlink"/>
          </w:rPr>
          <w:t>R2-2100556</w:t>
        </w:r>
      </w:hyperlink>
      <w:r w:rsidRPr="00CE3314">
        <w:t xml:space="preserve">, </w:t>
      </w:r>
      <w:hyperlink r:id="rId3914" w:history="1">
        <w:r w:rsidR="0083230C">
          <w:rPr>
            <w:rStyle w:val="Hyperlink"/>
          </w:rPr>
          <w:t>R2-2100765</w:t>
        </w:r>
      </w:hyperlink>
      <w:r w:rsidRPr="00CE3314">
        <w:t xml:space="preserve">, </w:t>
      </w:r>
      <w:hyperlink r:id="rId3915" w:history="1">
        <w:r w:rsidR="0083230C">
          <w:rPr>
            <w:rStyle w:val="Hyperlink"/>
          </w:rPr>
          <w:t>R2-2100771</w:t>
        </w:r>
      </w:hyperlink>
      <w:r w:rsidRPr="00CE3314">
        <w:t xml:space="preserve">, </w:t>
      </w:r>
      <w:hyperlink r:id="rId3916" w:history="1">
        <w:r w:rsidR="0083230C">
          <w:rPr>
            <w:rStyle w:val="Hyperlink"/>
          </w:rPr>
          <w:t>R2-2101732</w:t>
        </w:r>
      </w:hyperlink>
      <w:r w:rsidRPr="00CE3314">
        <w:t xml:space="preserve">, </w:t>
      </w:r>
      <w:hyperlink r:id="rId3917" w:history="1">
        <w:r w:rsidR="0083230C">
          <w:rPr>
            <w:rStyle w:val="Hyperlink"/>
          </w:rPr>
          <w:t>R2-2100557</w:t>
        </w:r>
      </w:hyperlink>
      <w:r w:rsidRPr="00CE3314">
        <w:t xml:space="preserve">, </w:t>
      </w:r>
      <w:hyperlink r:id="rId3918" w:history="1">
        <w:r w:rsidR="0083230C">
          <w:rPr>
            <w:rStyle w:val="Hyperlink"/>
          </w:rPr>
          <w:t>R2-2100558</w:t>
        </w:r>
      </w:hyperlink>
      <w:r w:rsidRPr="00CE3314">
        <w:t xml:space="preserve">, </w:t>
      </w:r>
      <w:hyperlink r:id="rId3919" w:history="1">
        <w:r w:rsidR="0083230C">
          <w:rPr>
            <w:rStyle w:val="Hyperlink"/>
          </w:rPr>
          <w:t>R2-2100559</w:t>
        </w:r>
      </w:hyperlink>
      <w:r w:rsidRPr="00CE3314">
        <w:t>,</w:t>
      </w:r>
    </w:p>
    <w:p w14:paraId="308BF141" w14:textId="77777777" w:rsidR="009D7A38" w:rsidRPr="00CE3314" w:rsidRDefault="009D7A38" w:rsidP="009D7A38">
      <w:pPr>
        <w:pStyle w:val="EmailDiscussion2"/>
      </w:pPr>
      <w:r w:rsidRPr="00CE3314">
        <w:tab/>
        <w:t>Phase 1, determine agreeable parts, Phase 2, for agreeable parts Work on CRs.</w:t>
      </w:r>
    </w:p>
    <w:p w14:paraId="03B32AC0" w14:textId="77777777" w:rsidR="009D7A38" w:rsidRPr="00CE3314" w:rsidRDefault="009D7A38" w:rsidP="009D7A38">
      <w:pPr>
        <w:pStyle w:val="EmailDiscussion2"/>
      </w:pPr>
      <w:r w:rsidRPr="00CE3314">
        <w:tab/>
        <w:t xml:space="preserve">Intended outcome: Report and Agreed CRs. </w:t>
      </w:r>
    </w:p>
    <w:p w14:paraId="0B7BBCF4" w14:textId="77777777" w:rsidR="009D7A38" w:rsidRPr="00CE3314" w:rsidRDefault="009D7A38" w:rsidP="009D7A38">
      <w:pPr>
        <w:pStyle w:val="EmailDiscussion2"/>
      </w:pPr>
      <w:r w:rsidRPr="00CE3314">
        <w:tab/>
        <w:t>Deadline: Schedule A</w:t>
      </w:r>
    </w:p>
    <w:p w14:paraId="250C8EC5" w14:textId="77777777" w:rsidR="009D7A38" w:rsidRPr="00CE3314" w:rsidRDefault="009D7A38" w:rsidP="009D7A38">
      <w:pPr>
        <w:pStyle w:val="EmailDiscussion2"/>
      </w:pPr>
    </w:p>
    <w:p w14:paraId="6DCDE2E5" w14:textId="77777777" w:rsidR="009D7A38" w:rsidRPr="00CE3314" w:rsidRDefault="009D7A38" w:rsidP="009D7A38">
      <w:pPr>
        <w:pStyle w:val="EmailDiscussion"/>
      </w:pPr>
      <w:r w:rsidRPr="00CE3314">
        <w:t>[AT113-e][005][NR15] Connection Control II (Apple)</w:t>
      </w:r>
    </w:p>
    <w:p w14:paraId="0E866866" w14:textId="48E240EC" w:rsidR="009D7A38" w:rsidRPr="00CE3314" w:rsidRDefault="009D7A38" w:rsidP="009D7A38">
      <w:pPr>
        <w:pStyle w:val="EmailDiscussion2"/>
      </w:pPr>
      <w:r w:rsidRPr="00CE3314">
        <w:tab/>
        <w:t xml:space="preserve">Scope: Treat </w:t>
      </w:r>
      <w:hyperlink r:id="rId3920" w:history="1">
        <w:r w:rsidR="0083230C">
          <w:rPr>
            <w:rStyle w:val="Hyperlink"/>
          </w:rPr>
          <w:t>R2-2100057</w:t>
        </w:r>
      </w:hyperlink>
      <w:r w:rsidRPr="00CE3314">
        <w:t xml:space="preserve">, </w:t>
      </w:r>
      <w:hyperlink r:id="rId3921" w:history="1">
        <w:r w:rsidR="0083230C">
          <w:rPr>
            <w:rStyle w:val="Hyperlink"/>
          </w:rPr>
          <w:t>R2-2101462</w:t>
        </w:r>
      </w:hyperlink>
      <w:r w:rsidRPr="00CE3314">
        <w:t xml:space="preserve">, </w:t>
      </w:r>
      <w:hyperlink r:id="rId3922" w:history="1">
        <w:r w:rsidR="0083230C">
          <w:rPr>
            <w:rStyle w:val="Hyperlink"/>
          </w:rPr>
          <w:t>R2-2101459</w:t>
        </w:r>
      </w:hyperlink>
      <w:r w:rsidRPr="00CE3314">
        <w:t xml:space="preserve">, </w:t>
      </w:r>
      <w:hyperlink r:id="rId3923" w:history="1">
        <w:r w:rsidR="0083230C">
          <w:rPr>
            <w:rStyle w:val="Hyperlink"/>
          </w:rPr>
          <w:t>R2-2101166</w:t>
        </w:r>
      </w:hyperlink>
      <w:r w:rsidRPr="00CE3314">
        <w:t xml:space="preserve">, </w:t>
      </w:r>
      <w:hyperlink r:id="rId3924" w:history="1">
        <w:r w:rsidR="0083230C">
          <w:rPr>
            <w:rStyle w:val="Hyperlink"/>
          </w:rPr>
          <w:t>R2-2100945</w:t>
        </w:r>
      </w:hyperlink>
      <w:r w:rsidRPr="00CE3314">
        <w:t xml:space="preserve">, </w:t>
      </w:r>
      <w:hyperlink r:id="rId3925" w:history="1">
        <w:r w:rsidR="0083230C">
          <w:rPr>
            <w:rStyle w:val="Hyperlink"/>
          </w:rPr>
          <w:t>R2-2101019</w:t>
        </w:r>
      </w:hyperlink>
      <w:r w:rsidRPr="00CE3314">
        <w:t xml:space="preserve">, </w:t>
      </w:r>
      <w:hyperlink r:id="rId3926" w:history="1">
        <w:r w:rsidR="0083230C">
          <w:rPr>
            <w:rStyle w:val="Hyperlink"/>
          </w:rPr>
          <w:t>R2-2101267</w:t>
        </w:r>
      </w:hyperlink>
      <w:r w:rsidRPr="00CE3314">
        <w:t xml:space="preserve">, </w:t>
      </w:r>
      <w:hyperlink r:id="rId3927" w:history="1">
        <w:r w:rsidR="0083230C">
          <w:rPr>
            <w:rStyle w:val="Hyperlink"/>
          </w:rPr>
          <w:t>R2-2101268</w:t>
        </w:r>
      </w:hyperlink>
      <w:r w:rsidRPr="00CE3314">
        <w:t xml:space="preserve">, </w:t>
      </w:r>
      <w:hyperlink r:id="rId3928" w:history="1">
        <w:r w:rsidR="0083230C">
          <w:rPr>
            <w:rStyle w:val="Hyperlink"/>
          </w:rPr>
          <w:t>R2-2100841</w:t>
        </w:r>
      </w:hyperlink>
      <w:r w:rsidRPr="00CE3314">
        <w:t xml:space="preserve">, </w:t>
      </w:r>
      <w:hyperlink r:id="rId3929" w:history="1">
        <w:r w:rsidR="0083230C">
          <w:rPr>
            <w:rStyle w:val="Hyperlink"/>
          </w:rPr>
          <w:t>R2-2100756</w:t>
        </w:r>
      </w:hyperlink>
      <w:r w:rsidRPr="00CE3314">
        <w:t xml:space="preserve">, </w:t>
      </w:r>
      <w:hyperlink r:id="rId3930" w:history="1">
        <w:r w:rsidR="0083230C">
          <w:rPr>
            <w:rStyle w:val="Hyperlink"/>
          </w:rPr>
          <w:t>R2-2100757</w:t>
        </w:r>
      </w:hyperlink>
      <w:r w:rsidRPr="00CE3314">
        <w:rPr>
          <w:rStyle w:val="Hyperlink"/>
          <w:color w:val="auto"/>
        </w:rPr>
        <w:t>,</w:t>
      </w:r>
      <w:r w:rsidRPr="00CE3314">
        <w:tab/>
      </w:r>
    </w:p>
    <w:p w14:paraId="555FD89C" w14:textId="77777777" w:rsidR="009D7A38" w:rsidRPr="00CE3314" w:rsidRDefault="009D7A38" w:rsidP="009D7A38">
      <w:pPr>
        <w:pStyle w:val="EmailDiscussion2"/>
      </w:pPr>
      <w:r w:rsidRPr="00CE3314">
        <w:tab/>
        <w:t>Clarification on SRB1 configuration for RRC resume</w:t>
      </w:r>
      <w:r w:rsidRPr="00CE3314">
        <w:tab/>
        <w:t>Ericsson, Intel, ZTE Corporation, Sanechips</w:t>
      </w:r>
      <w:r w:rsidRPr="00CE3314">
        <w:tab/>
        <w:t>discussion</w:t>
      </w:r>
      <w:r w:rsidRPr="00CE3314">
        <w:tab/>
        <w:t>Rel-15</w:t>
      </w:r>
      <w:r w:rsidRPr="00CE3314">
        <w:tab/>
        <w:t>NR_newRAT-Core</w:t>
      </w:r>
    </w:p>
    <w:p w14:paraId="5905C46B" w14:textId="77777777" w:rsidR="009D7A38" w:rsidRPr="00CE3314" w:rsidRDefault="009D7A38" w:rsidP="009D7A38">
      <w:pPr>
        <w:pStyle w:val="EmailDiscussion2"/>
      </w:pPr>
      <w:r w:rsidRPr="00CE3314">
        <w:tab/>
        <w:t>Phase 1, determine agreeable parts, Phase 2, for agreeable parts Work on CRs.</w:t>
      </w:r>
    </w:p>
    <w:p w14:paraId="4D4D1E5A" w14:textId="77777777" w:rsidR="009D7A38" w:rsidRPr="00CE3314" w:rsidRDefault="009D7A38" w:rsidP="009D7A38">
      <w:pPr>
        <w:pStyle w:val="EmailDiscussion2"/>
      </w:pPr>
      <w:r w:rsidRPr="00CE3314">
        <w:tab/>
        <w:t xml:space="preserve">Intended outcome: Report and Agreed CRs. </w:t>
      </w:r>
    </w:p>
    <w:p w14:paraId="2292489A" w14:textId="77777777" w:rsidR="009D7A38" w:rsidRPr="00CE3314" w:rsidRDefault="009D7A38" w:rsidP="009D7A38">
      <w:pPr>
        <w:pStyle w:val="EmailDiscussion2"/>
      </w:pPr>
      <w:r w:rsidRPr="00CE3314">
        <w:tab/>
        <w:t>Deadline: Schedule A</w:t>
      </w:r>
    </w:p>
    <w:p w14:paraId="60F7F09E" w14:textId="77777777" w:rsidR="009D7A38" w:rsidRPr="00CE3314" w:rsidRDefault="009D7A38" w:rsidP="009D7A38">
      <w:pPr>
        <w:pStyle w:val="EmailDiscussion2"/>
      </w:pPr>
    </w:p>
    <w:p w14:paraId="22D6D1D7" w14:textId="77777777" w:rsidR="009D7A38" w:rsidRPr="00CE3314" w:rsidRDefault="009D7A38" w:rsidP="009D7A38">
      <w:pPr>
        <w:pStyle w:val="EmailDiscussion"/>
      </w:pPr>
      <w:r w:rsidRPr="00CE3314">
        <w:t>[AT113-e][006][NR15] Measurements Misc and System Info (Ericsson)</w:t>
      </w:r>
    </w:p>
    <w:p w14:paraId="263CE2EC" w14:textId="22EFC75E" w:rsidR="009D7A38" w:rsidRPr="00CE3314" w:rsidRDefault="009D7A38" w:rsidP="009D7A38">
      <w:pPr>
        <w:pStyle w:val="EmailDiscussion2"/>
      </w:pPr>
      <w:r w:rsidRPr="00CE3314">
        <w:tab/>
        <w:t xml:space="preserve">Scope: Treat </w:t>
      </w:r>
      <w:hyperlink r:id="rId3931" w:history="1">
        <w:r w:rsidR="0083230C">
          <w:rPr>
            <w:rStyle w:val="Hyperlink"/>
          </w:rPr>
          <w:t>R2-2100063</w:t>
        </w:r>
      </w:hyperlink>
      <w:r w:rsidRPr="00CE3314">
        <w:t xml:space="preserve">, </w:t>
      </w:r>
      <w:hyperlink r:id="rId3932" w:history="1">
        <w:r w:rsidR="0083230C">
          <w:rPr>
            <w:rStyle w:val="Hyperlink"/>
          </w:rPr>
          <w:t>R2-2101834</w:t>
        </w:r>
      </w:hyperlink>
      <w:r w:rsidRPr="00CE3314">
        <w:t xml:space="preserve">, </w:t>
      </w:r>
      <w:hyperlink r:id="rId3933" w:history="1">
        <w:r w:rsidR="0083230C">
          <w:rPr>
            <w:rStyle w:val="Hyperlink"/>
          </w:rPr>
          <w:t>R2-2101422</w:t>
        </w:r>
      </w:hyperlink>
      <w:r w:rsidRPr="00CE3314">
        <w:t xml:space="preserve">, </w:t>
      </w:r>
      <w:hyperlink r:id="rId3934" w:history="1">
        <w:r w:rsidR="0083230C">
          <w:rPr>
            <w:rStyle w:val="Hyperlink"/>
          </w:rPr>
          <w:t>R2-2101423</w:t>
        </w:r>
      </w:hyperlink>
      <w:r w:rsidRPr="00CE3314">
        <w:t xml:space="preserve">, </w:t>
      </w:r>
      <w:hyperlink r:id="rId3935" w:history="1">
        <w:r w:rsidR="0083230C">
          <w:rPr>
            <w:rStyle w:val="Hyperlink"/>
          </w:rPr>
          <w:t>R2-2100751</w:t>
        </w:r>
      </w:hyperlink>
      <w:r w:rsidRPr="00CE3314">
        <w:t xml:space="preserve">, </w:t>
      </w:r>
      <w:hyperlink r:id="rId3936" w:history="1">
        <w:r w:rsidR="0083230C">
          <w:rPr>
            <w:rStyle w:val="Hyperlink"/>
          </w:rPr>
          <w:t>R2-2101285</w:t>
        </w:r>
      </w:hyperlink>
    </w:p>
    <w:p w14:paraId="08DA4BF5" w14:textId="77777777" w:rsidR="009D7A38" w:rsidRPr="00CE3314" w:rsidRDefault="009D7A38" w:rsidP="009D7A38">
      <w:pPr>
        <w:pStyle w:val="EmailDiscussion2"/>
      </w:pPr>
      <w:r w:rsidRPr="00CE3314">
        <w:tab/>
        <w:t>Phase 1, determine agreeable parts, Phase 2, for agreeable parts Work on CRs.</w:t>
      </w:r>
    </w:p>
    <w:p w14:paraId="39A0AFC6" w14:textId="77777777" w:rsidR="009D7A38" w:rsidRPr="00CE3314" w:rsidRDefault="009D7A38" w:rsidP="009D7A38">
      <w:pPr>
        <w:pStyle w:val="EmailDiscussion2"/>
      </w:pPr>
      <w:r w:rsidRPr="00CE3314">
        <w:tab/>
        <w:t xml:space="preserve">Intended outcome: Report and Agreed CRs. </w:t>
      </w:r>
    </w:p>
    <w:p w14:paraId="64841A7D" w14:textId="77777777" w:rsidR="009D7A38" w:rsidRPr="00CE3314" w:rsidRDefault="009D7A38" w:rsidP="009D7A38">
      <w:pPr>
        <w:pStyle w:val="EmailDiscussion2"/>
      </w:pPr>
      <w:r w:rsidRPr="00CE3314">
        <w:tab/>
        <w:t>Deadline: Schedule A</w:t>
      </w:r>
    </w:p>
    <w:p w14:paraId="3AF92C44" w14:textId="77777777" w:rsidR="009D7A38" w:rsidRPr="00CE3314" w:rsidRDefault="009D7A38" w:rsidP="009D7A38">
      <w:pPr>
        <w:pStyle w:val="EmailDiscussion2"/>
      </w:pPr>
    </w:p>
    <w:p w14:paraId="0423F40A" w14:textId="77777777" w:rsidR="009D7A38" w:rsidRPr="00CE3314" w:rsidRDefault="009D7A38" w:rsidP="009D7A38">
      <w:pPr>
        <w:pStyle w:val="EmailDiscussion"/>
      </w:pPr>
      <w:r w:rsidRPr="00CE3314">
        <w:t>[AT113-e][007][NR15] Inter Node RRC (Nokia)</w:t>
      </w:r>
    </w:p>
    <w:p w14:paraId="7255D41C" w14:textId="0FFD4523" w:rsidR="009D7A38" w:rsidRPr="00CE3314" w:rsidRDefault="009D7A38" w:rsidP="009D7A38">
      <w:pPr>
        <w:pStyle w:val="EmailDiscussion2"/>
      </w:pPr>
      <w:r w:rsidRPr="00CE3314">
        <w:tab/>
        <w:t xml:space="preserve">Scope: Treat </w:t>
      </w:r>
      <w:hyperlink r:id="rId3937" w:history="1">
        <w:r w:rsidR="0083230C">
          <w:rPr>
            <w:rStyle w:val="Hyperlink"/>
          </w:rPr>
          <w:t>R2-2100586</w:t>
        </w:r>
      </w:hyperlink>
      <w:r w:rsidRPr="00CE3314">
        <w:t xml:space="preserve">, </w:t>
      </w:r>
      <w:hyperlink r:id="rId3938" w:history="1">
        <w:r w:rsidR="0083230C">
          <w:rPr>
            <w:rStyle w:val="Hyperlink"/>
          </w:rPr>
          <w:t>R2-2100772</w:t>
        </w:r>
      </w:hyperlink>
      <w:r w:rsidRPr="00CE3314">
        <w:t xml:space="preserve">, </w:t>
      </w:r>
      <w:hyperlink r:id="rId3939" w:history="1">
        <w:r w:rsidR="0083230C">
          <w:rPr>
            <w:rStyle w:val="Hyperlink"/>
          </w:rPr>
          <w:t>R2-2100773</w:t>
        </w:r>
      </w:hyperlink>
      <w:r w:rsidRPr="00CE3314">
        <w:t xml:space="preserve">, </w:t>
      </w:r>
      <w:hyperlink r:id="rId3940" w:history="1">
        <w:r w:rsidR="0083230C">
          <w:rPr>
            <w:rStyle w:val="Hyperlink"/>
          </w:rPr>
          <w:t>R2-2101934</w:t>
        </w:r>
      </w:hyperlink>
      <w:r w:rsidRPr="00CE3314">
        <w:t xml:space="preserve">, </w:t>
      </w:r>
      <w:hyperlink r:id="rId3941" w:history="1">
        <w:r w:rsidR="0083230C">
          <w:rPr>
            <w:rStyle w:val="Hyperlink"/>
          </w:rPr>
          <w:t>R2-2101347</w:t>
        </w:r>
      </w:hyperlink>
      <w:r w:rsidRPr="00CE3314">
        <w:t xml:space="preserve">, </w:t>
      </w:r>
      <w:hyperlink r:id="rId3942" w:history="1">
        <w:r w:rsidR="0083230C">
          <w:rPr>
            <w:rStyle w:val="Hyperlink"/>
          </w:rPr>
          <w:t>R2-2101705</w:t>
        </w:r>
      </w:hyperlink>
      <w:r w:rsidRPr="00CE3314">
        <w:t xml:space="preserve">, </w:t>
      </w:r>
      <w:hyperlink r:id="rId3943" w:history="1">
        <w:r w:rsidR="0083230C">
          <w:rPr>
            <w:rStyle w:val="Hyperlink"/>
          </w:rPr>
          <w:t>R2-2101935</w:t>
        </w:r>
      </w:hyperlink>
      <w:r w:rsidRPr="00CE3314">
        <w:t xml:space="preserve">, </w:t>
      </w:r>
      <w:hyperlink r:id="rId3944" w:history="1">
        <w:r w:rsidR="0083230C">
          <w:rPr>
            <w:rStyle w:val="Hyperlink"/>
          </w:rPr>
          <w:t>R2-2101936</w:t>
        </w:r>
      </w:hyperlink>
      <w:r w:rsidRPr="00CE3314">
        <w:t xml:space="preserve">, </w:t>
      </w:r>
      <w:hyperlink r:id="rId3945" w:history="1">
        <w:r w:rsidR="0083230C">
          <w:rPr>
            <w:rStyle w:val="Hyperlink"/>
          </w:rPr>
          <w:t>R2-2101944</w:t>
        </w:r>
      </w:hyperlink>
      <w:r w:rsidRPr="00CE3314">
        <w:t xml:space="preserve">, </w:t>
      </w:r>
      <w:hyperlink r:id="rId3946" w:history="1">
        <w:r w:rsidR="0083230C">
          <w:rPr>
            <w:rStyle w:val="Hyperlink"/>
          </w:rPr>
          <w:t>R2-2101021</w:t>
        </w:r>
      </w:hyperlink>
      <w:r w:rsidRPr="00CE3314">
        <w:t xml:space="preserve">, </w:t>
      </w:r>
      <w:hyperlink r:id="rId3947" w:history="1">
        <w:r w:rsidR="0083230C">
          <w:rPr>
            <w:rStyle w:val="Hyperlink"/>
          </w:rPr>
          <w:t>R2-2101022</w:t>
        </w:r>
      </w:hyperlink>
    </w:p>
    <w:p w14:paraId="61B72404" w14:textId="77777777" w:rsidR="009D7A38" w:rsidRPr="00CE3314" w:rsidRDefault="009D7A38" w:rsidP="009D7A38">
      <w:pPr>
        <w:pStyle w:val="EmailDiscussion2"/>
      </w:pPr>
      <w:r w:rsidRPr="00CE3314">
        <w:tab/>
        <w:t>Phase 1, determine agreeable parts, Phase 2, for agreeable parts Work on CRs.</w:t>
      </w:r>
    </w:p>
    <w:p w14:paraId="49ED9262" w14:textId="77777777" w:rsidR="009D7A38" w:rsidRPr="00CE3314" w:rsidRDefault="009D7A38" w:rsidP="009D7A38">
      <w:pPr>
        <w:pStyle w:val="EmailDiscussion2"/>
      </w:pPr>
      <w:r w:rsidRPr="00CE3314">
        <w:lastRenderedPageBreak/>
        <w:tab/>
        <w:t xml:space="preserve">Intended outcome: Report and Agreed CRs. </w:t>
      </w:r>
    </w:p>
    <w:p w14:paraId="3A1586C7" w14:textId="77777777" w:rsidR="009D7A38" w:rsidRPr="00CE3314" w:rsidRDefault="009D7A38" w:rsidP="009D7A38">
      <w:pPr>
        <w:pStyle w:val="EmailDiscussion2"/>
      </w:pPr>
      <w:r w:rsidRPr="00CE3314">
        <w:tab/>
        <w:t>Deadline: Schedule A</w:t>
      </w:r>
    </w:p>
    <w:p w14:paraId="66E05D94" w14:textId="77777777" w:rsidR="009D7A38" w:rsidRPr="00CE3314" w:rsidRDefault="009D7A38" w:rsidP="009D7A38">
      <w:pPr>
        <w:pStyle w:val="EmailDiscussion2"/>
      </w:pPr>
    </w:p>
    <w:p w14:paraId="4872D613" w14:textId="77777777" w:rsidR="009D7A38" w:rsidRPr="00CE3314" w:rsidRDefault="009D7A38" w:rsidP="009D7A38">
      <w:pPr>
        <w:pStyle w:val="EmailDiscussion"/>
      </w:pPr>
      <w:r w:rsidRPr="00CE3314">
        <w:t>[AT113-e][008][NR15] LTE changes (Nokia)</w:t>
      </w:r>
    </w:p>
    <w:p w14:paraId="788B7289" w14:textId="50C40A1B" w:rsidR="009D7A38" w:rsidRPr="00CE3314" w:rsidRDefault="009D7A38" w:rsidP="009D7A38">
      <w:pPr>
        <w:pStyle w:val="EmailDiscussion2"/>
      </w:pPr>
      <w:r w:rsidRPr="00CE3314">
        <w:tab/>
        <w:t xml:space="preserve">Scope: Treat </w:t>
      </w:r>
      <w:hyperlink r:id="rId3948" w:history="1">
        <w:r w:rsidR="0083230C">
          <w:rPr>
            <w:rStyle w:val="Hyperlink"/>
          </w:rPr>
          <w:t>R2-2100182</w:t>
        </w:r>
      </w:hyperlink>
      <w:r w:rsidRPr="00CE3314">
        <w:t xml:space="preserve">, </w:t>
      </w:r>
      <w:hyperlink r:id="rId3949" w:history="1">
        <w:r w:rsidR="0083230C">
          <w:rPr>
            <w:rStyle w:val="Hyperlink"/>
          </w:rPr>
          <w:t>R2-2100946</w:t>
        </w:r>
      </w:hyperlink>
      <w:r w:rsidRPr="00CE3314">
        <w:t xml:space="preserve">, </w:t>
      </w:r>
      <w:hyperlink r:id="rId3950" w:history="1">
        <w:r w:rsidR="0083230C">
          <w:rPr>
            <w:rStyle w:val="Hyperlink"/>
          </w:rPr>
          <w:t>R2-2101863</w:t>
        </w:r>
      </w:hyperlink>
      <w:r w:rsidRPr="00CE3314">
        <w:t xml:space="preserve">, </w:t>
      </w:r>
      <w:hyperlink r:id="rId3951" w:history="1">
        <w:r w:rsidR="0083230C">
          <w:rPr>
            <w:rStyle w:val="Hyperlink"/>
          </w:rPr>
          <w:t>R2-2101864</w:t>
        </w:r>
      </w:hyperlink>
      <w:r w:rsidRPr="00CE3314">
        <w:t xml:space="preserve">, </w:t>
      </w:r>
      <w:hyperlink r:id="rId3952" w:history="1">
        <w:r w:rsidR="0083230C">
          <w:rPr>
            <w:rStyle w:val="Hyperlink"/>
          </w:rPr>
          <w:t>R2-2101882</w:t>
        </w:r>
      </w:hyperlink>
      <w:r w:rsidRPr="00CE3314">
        <w:t xml:space="preserve">, </w:t>
      </w:r>
      <w:hyperlink r:id="rId3953" w:history="1">
        <w:r w:rsidR="0083230C">
          <w:rPr>
            <w:rStyle w:val="Hyperlink"/>
          </w:rPr>
          <w:t>R2-2101881</w:t>
        </w:r>
      </w:hyperlink>
    </w:p>
    <w:p w14:paraId="18B5F798" w14:textId="77777777" w:rsidR="009D7A38" w:rsidRPr="00CE3314" w:rsidRDefault="009D7A38" w:rsidP="009D7A38">
      <w:pPr>
        <w:pStyle w:val="EmailDiscussion2"/>
      </w:pPr>
      <w:r w:rsidRPr="00CE3314">
        <w:tab/>
        <w:t>Phase 1, determine agreeable parts, Phase 2, for agreeable parts Work on CRs.</w:t>
      </w:r>
    </w:p>
    <w:p w14:paraId="17E84595" w14:textId="77777777" w:rsidR="009D7A38" w:rsidRPr="00CE3314" w:rsidRDefault="009D7A38" w:rsidP="009D7A38">
      <w:pPr>
        <w:pStyle w:val="EmailDiscussion2"/>
      </w:pPr>
      <w:r w:rsidRPr="00CE3314">
        <w:tab/>
        <w:t xml:space="preserve">Intended outcome: Report and Agreed CRs. </w:t>
      </w:r>
    </w:p>
    <w:p w14:paraId="44C223EB" w14:textId="77777777" w:rsidR="009D7A38" w:rsidRPr="00CE3314" w:rsidRDefault="009D7A38" w:rsidP="009D7A38">
      <w:pPr>
        <w:pStyle w:val="EmailDiscussion2"/>
      </w:pPr>
      <w:r w:rsidRPr="00CE3314">
        <w:tab/>
        <w:t>Deadline: Schedule A</w:t>
      </w:r>
    </w:p>
    <w:p w14:paraId="66E8D073" w14:textId="77777777" w:rsidR="009D7A38" w:rsidRPr="00CE3314" w:rsidRDefault="009D7A38" w:rsidP="009D7A38">
      <w:pPr>
        <w:pStyle w:val="EmailDiscussion2"/>
      </w:pPr>
    </w:p>
    <w:p w14:paraId="0C91C311" w14:textId="77777777" w:rsidR="009D7A38" w:rsidRPr="00CE3314" w:rsidRDefault="009D7A38" w:rsidP="009D7A38">
      <w:pPr>
        <w:pStyle w:val="EmailDiscussion"/>
      </w:pPr>
      <w:r w:rsidRPr="00CE3314">
        <w:t>[AT113-e][009][NR15] UE Capabilites EN-DC BCS (Nokia)</w:t>
      </w:r>
    </w:p>
    <w:p w14:paraId="4EF51D3F" w14:textId="77777777" w:rsidR="009D7A38" w:rsidRPr="00CE3314" w:rsidRDefault="009D7A38" w:rsidP="009D7A38">
      <w:pPr>
        <w:pStyle w:val="EmailDiscussion2"/>
        <w:ind w:left="1619" w:firstLine="0"/>
      </w:pPr>
      <w:r w:rsidRPr="00CE3314">
        <w:t>Wait: Do not start email discussion until LS from R4 is available,</w:t>
      </w:r>
    </w:p>
    <w:p w14:paraId="2C6FCAF6" w14:textId="0D58BA2C" w:rsidR="009D7A38" w:rsidRPr="00CE3314" w:rsidRDefault="009D7A38" w:rsidP="009D7A38">
      <w:pPr>
        <w:pStyle w:val="EmailDiscussion2"/>
      </w:pPr>
      <w:r w:rsidRPr="00CE3314">
        <w:tab/>
        <w:t xml:space="preserve">Scope: Treat Incoming LS from R4. </w:t>
      </w:r>
      <w:hyperlink r:id="rId3954" w:history="1">
        <w:r w:rsidR="0083230C">
          <w:rPr>
            <w:rStyle w:val="Hyperlink"/>
          </w:rPr>
          <w:t>R2-2100065</w:t>
        </w:r>
      </w:hyperlink>
      <w:r w:rsidRPr="00CE3314">
        <w:t xml:space="preserve">, </w:t>
      </w:r>
      <w:hyperlink r:id="rId3955" w:history="1">
        <w:r w:rsidR="0083230C">
          <w:rPr>
            <w:rStyle w:val="Hyperlink"/>
          </w:rPr>
          <w:t>R2-2100949</w:t>
        </w:r>
      </w:hyperlink>
      <w:r w:rsidRPr="00CE3314">
        <w:t xml:space="preserve">, </w:t>
      </w:r>
      <w:hyperlink r:id="rId3956" w:history="1">
        <w:r w:rsidR="0083230C">
          <w:rPr>
            <w:rStyle w:val="Hyperlink"/>
          </w:rPr>
          <w:t>R2-2101664</w:t>
        </w:r>
      </w:hyperlink>
      <w:r w:rsidRPr="00CE3314">
        <w:t xml:space="preserve">, </w:t>
      </w:r>
      <w:hyperlink r:id="rId3957" w:history="1">
        <w:r w:rsidR="0083230C">
          <w:rPr>
            <w:rStyle w:val="Hyperlink"/>
          </w:rPr>
          <w:t>R2-2100388</w:t>
        </w:r>
      </w:hyperlink>
      <w:r w:rsidRPr="00CE3314">
        <w:t xml:space="preserve">, </w:t>
      </w:r>
      <w:hyperlink r:id="rId3958" w:history="1">
        <w:r w:rsidR="0083230C">
          <w:rPr>
            <w:rStyle w:val="Hyperlink"/>
          </w:rPr>
          <w:t>R2-2100481</w:t>
        </w:r>
      </w:hyperlink>
      <w:r w:rsidRPr="00CE3314">
        <w:t xml:space="preserve">, </w:t>
      </w:r>
      <w:hyperlink r:id="rId3959" w:history="1">
        <w:r w:rsidR="0083230C">
          <w:rPr>
            <w:rStyle w:val="Hyperlink"/>
          </w:rPr>
          <w:t>R2-2101562</w:t>
        </w:r>
      </w:hyperlink>
      <w:r w:rsidRPr="00CE3314">
        <w:t xml:space="preserve">, </w:t>
      </w:r>
      <w:hyperlink r:id="rId3960" w:history="1">
        <w:r w:rsidR="0083230C">
          <w:rPr>
            <w:rStyle w:val="Hyperlink"/>
          </w:rPr>
          <w:t>R2-2101563</w:t>
        </w:r>
      </w:hyperlink>
      <w:r w:rsidRPr="00CE3314">
        <w:t xml:space="preserve">, </w:t>
      </w:r>
      <w:hyperlink r:id="rId3961" w:history="1">
        <w:r w:rsidR="0083230C">
          <w:rPr>
            <w:rStyle w:val="Hyperlink"/>
          </w:rPr>
          <w:t>R2-2101564</w:t>
        </w:r>
      </w:hyperlink>
      <w:r w:rsidRPr="00CE3314">
        <w:t xml:space="preserve">, </w:t>
      </w:r>
      <w:hyperlink r:id="rId3962" w:history="1">
        <w:r w:rsidR="0083230C">
          <w:rPr>
            <w:rStyle w:val="Hyperlink"/>
          </w:rPr>
          <w:t>R2-2101565</w:t>
        </w:r>
      </w:hyperlink>
      <w:r w:rsidRPr="00CE3314">
        <w:t xml:space="preserve">, </w:t>
      </w:r>
    </w:p>
    <w:p w14:paraId="57CA075F" w14:textId="77777777" w:rsidR="009D7A38" w:rsidRPr="00CE3314" w:rsidRDefault="009D7A38" w:rsidP="009D7A38">
      <w:pPr>
        <w:pStyle w:val="EmailDiscussion2"/>
      </w:pPr>
      <w:r w:rsidRPr="00CE3314">
        <w:tab/>
        <w:t>Phase 1, determine agreeable parts, Phase 2, for agreeable parts Work on CRs.</w:t>
      </w:r>
    </w:p>
    <w:p w14:paraId="7C89B6B4" w14:textId="77777777" w:rsidR="009D7A38" w:rsidRPr="00CE3314" w:rsidRDefault="009D7A38" w:rsidP="009D7A38">
      <w:pPr>
        <w:pStyle w:val="EmailDiscussion2"/>
      </w:pPr>
      <w:r w:rsidRPr="00CE3314">
        <w:tab/>
        <w:t xml:space="preserve">Intended outcome: Report and Agreed CRs. </w:t>
      </w:r>
    </w:p>
    <w:p w14:paraId="4A330682" w14:textId="77777777" w:rsidR="009D7A38" w:rsidRPr="00CE3314" w:rsidRDefault="009D7A38" w:rsidP="009D7A38">
      <w:pPr>
        <w:pStyle w:val="EmailDiscussion2"/>
      </w:pPr>
      <w:r w:rsidRPr="00CE3314">
        <w:tab/>
        <w:t>Deadline: Schedule A</w:t>
      </w:r>
    </w:p>
    <w:p w14:paraId="228D9174" w14:textId="77777777" w:rsidR="009D7A38" w:rsidRPr="00CE3314" w:rsidRDefault="009D7A38" w:rsidP="009D7A38">
      <w:pPr>
        <w:pStyle w:val="EmailDiscussion2"/>
      </w:pPr>
    </w:p>
    <w:p w14:paraId="2C11DC05" w14:textId="77777777" w:rsidR="009D7A38" w:rsidRPr="00CE3314" w:rsidRDefault="009D7A38" w:rsidP="009D7A38">
      <w:pPr>
        <w:pStyle w:val="EmailDiscussion"/>
      </w:pPr>
      <w:r w:rsidRPr="00CE3314">
        <w:t>[AT113-e][010][NR15] UE Capabilites II (ZTE)</w:t>
      </w:r>
    </w:p>
    <w:p w14:paraId="44326D3B" w14:textId="287B4260" w:rsidR="009D7A38" w:rsidRPr="00CE3314" w:rsidRDefault="009D7A38" w:rsidP="009D7A38">
      <w:pPr>
        <w:pStyle w:val="EmailDiscussion2"/>
      </w:pPr>
      <w:r w:rsidRPr="00CE3314">
        <w:tab/>
        <w:t xml:space="preserve">Scope: Treat </w:t>
      </w:r>
      <w:hyperlink r:id="rId3963" w:history="1">
        <w:r w:rsidR="0083230C">
          <w:rPr>
            <w:rStyle w:val="Hyperlink"/>
          </w:rPr>
          <w:t>R2-2101559</w:t>
        </w:r>
      </w:hyperlink>
      <w:r w:rsidRPr="00CE3314">
        <w:t xml:space="preserve">, </w:t>
      </w:r>
      <w:hyperlink r:id="rId3964" w:history="1">
        <w:r w:rsidR="0083230C">
          <w:rPr>
            <w:rStyle w:val="Hyperlink"/>
          </w:rPr>
          <w:t>R2-2101560</w:t>
        </w:r>
      </w:hyperlink>
      <w:r w:rsidRPr="00CE3314">
        <w:t xml:space="preserve">, </w:t>
      </w:r>
      <w:hyperlink r:id="rId3965" w:history="1">
        <w:r w:rsidR="0083230C">
          <w:rPr>
            <w:rStyle w:val="Hyperlink"/>
          </w:rPr>
          <w:t>R2-2100064</w:t>
        </w:r>
      </w:hyperlink>
      <w:r w:rsidRPr="00CE3314">
        <w:t xml:space="preserve">, </w:t>
      </w:r>
      <w:hyperlink r:id="rId3966" w:history="1">
        <w:r w:rsidR="0083230C">
          <w:rPr>
            <w:rStyle w:val="Hyperlink"/>
          </w:rPr>
          <w:t>R2-2101561</w:t>
        </w:r>
      </w:hyperlink>
      <w:r w:rsidRPr="00CE3314">
        <w:t xml:space="preserve">, </w:t>
      </w:r>
      <w:hyperlink r:id="rId3967" w:history="1">
        <w:r w:rsidR="0083230C">
          <w:rPr>
            <w:rStyle w:val="Hyperlink"/>
          </w:rPr>
          <w:t>R2-2101913</w:t>
        </w:r>
      </w:hyperlink>
      <w:r w:rsidRPr="00CE3314">
        <w:t xml:space="preserve">, </w:t>
      </w:r>
      <w:hyperlink r:id="rId3968" w:history="1">
        <w:r w:rsidR="0083230C">
          <w:rPr>
            <w:rStyle w:val="Hyperlink"/>
          </w:rPr>
          <w:t>R2-2101914</w:t>
        </w:r>
      </w:hyperlink>
      <w:r w:rsidRPr="00CE3314">
        <w:t xml:space="preserve">, </w:t>
      </w:r>
      <w:hyperlink r:id="rId3969" w:history="1">
        <w:r w:rsidR="0083230C">
          <w:rPr>
            <w:rStyle w:val="Hyperlink"/>
          </w:rPr>
          <w:t>R2-2100961</w:t>
        </w:r>
      </w:hyperlink>
      <w:r w:rsidRPr="00CE3314">
        <w:t xml:space="preserve">, </w:t>
      </w:r>
      <w:hyperlink r:id="rId3970" w:history="1">
        <w:r w:rsidR="0083230C">
          <w:rPr>
            <w:rStyle w:val="Hyperlink"/>
          </w:rPr>
          <w:t>R2-2100962</w:t>
        </w:r>
      </w:hyperlink>
      <w:r w:rsidRPr="00CE3314">
        <w:t xml:space="preserve">, </w:t>
      </w:r>
    </w:p>
    <w:p w14:paraId="5D9539DD" w14:textId="77777777" w:rsidR="009D7A38" w:rsidRPr="00CE3314" w:rsidRDefault="009D7A38" w:rsidP="009D7A38">
      <w:pPr>
        <w:pStyle w:val="EmailDiscussion2"/>
      </w:pPr>
      <w:r w:rsidRPr="00CE3314">
        <w:tab/>
        <w:t>Phase 1, determine agreeable parts, Phase 2, for agreeable parts Work on CRs.</w:t>
      </w:r>
    </w:p>
    <w:p w14:paraId="40D9AD6D" w14:textId="77777777" w:rsidR="009D7A38" w:rsidRPr="00CE3314" w:rsidRDefault="009D7A38" w:rsidP="009D7A38">
      <w:pPr>
        <w:pStyle w:val="EmailDiscussion2"/>
      </w:pPr>
      <w:r w:rsidRPr="00CE3314">
        <w:tab/>
        <w:t xml:space="preserve">Intended outcome: Report and Agreed CRs. </w:t>
      </w:r>
    </w:p>
    <w:p w14:paraId="79DEF5C7" w14:textId="77777777" w:rsidR="009D7A38" w:rsidRPr="00CE3314" w:rsidRDefault="009D7A38" w:rsidP="009D7A38">
      <w:pPr>
        <w:pStyle w:val="EmailDiscussion2"/>
      </w:pPr>
      <w:r w:rsidRPr="00CE3314">
        <w:tab/>
        <w:t>Deadline: Schedule A</w:t>
      </w:r>
    </w:p>
    <w:p w14:paraId="7987C28F" w14:textId="77777777" w:rsidR="009D7A38" w:rsidRPr="00CE3314" w:rsidRDefault="009D7A38" w:rsidP="009D7A38">
      <w:pPr>
        <w:pStyle w:val="EmailDiscussion"/>
      </w:pPr>
      <w:r w:rsidRPr="00CE3314">
        <w:t>[AT113-e][011][NR15] UE Capabilites III (Samsung)</w:t>
      </w:r>
    </w:p>
    <w:p w14:paraId="683FDE1C" w14:textId="4E351B7E" w:rsidR="009D7A38" w:rsidRPr="00CE3314" w:rsidRDefault="009D7A38" w:rsidP="009D7A38">
      <w:pPr>
        <w:pStyle w:val="EmailDiscussion2"/>
      </w:pPr>
      <w:r w:rsidRPr="00CE3314">
        <w:tab/>
        <w:t xml:space="preserve">Scope: Treat </w:t>
      </w:r>
      <w:hyperlink r:id="rId3971" w:history="1">
        <w:r w:rsidR="0083230C">
          <w:rPr>
            <w:rStyle w:val="Hyperlink"/>
          </w:rPr>
          <w:t>R2-2100016</w:t>
        </w:r>
      </w:hyperlink>
      <w:r w:rsidRPr="00CE3314">
        <w:t xml:space="preserve">, </w:t>
      </w:r>
      <w:hyperlink r:id="rId3972" w:history="1">
        <w:r w:rsidR="0083230C">
          <w:rPr>
            <w:rStyle w:val="Hyperlink"/>
          </w:rPr>
          <w:t>R2-2100439</w:t>
        </w:r>
      </w:hyperlink>
      <w:r w:rsidRPr="00CE3314">
        <w:t xml:space="preserve">, </w:t>
      </w:r>
      <w:hyperlink r:id="rId3973" w:history="1">
        <w:r w:rsidR="0083230C">
          <w:rPr>
            <w:rStyle w:val="Hyperlink"/>
          </w:rPr>
          <w:t>R2-2100440</w:t>
        </w:r>
      </w:hyperlink>
      <w:r w:rsidRPr="00CE3314">
        <w:t xml:space="preserve">, </w:t>
      </w:r>
      <w:hyperlink r:id="rId3974" w:history="1">
        <w:r w:rsidR="0083230C">
          <w:rPr>
            <w:rStyle w:val="Hyperlink"/>
          </w:rPr>
          <w:t>R2-2101911</w:t>
        </w:r>
      </w:hyperlink>
      <w:r w:rsidRPr="00CE3314">
        <w:t xml:space="preserve">, </w:t>
      </w:r>
      <w:hyperlink r:id="rId3975" w:history="1">
        <w:r w:rsidR="0083230C">
          <w:rPr>
            <w:rStyle w:val="Hyperlink"/>
          </w:rPr>
          <w:t>R2-2101912</w:t>
        </w:r>
      </w:hyperlink>
      <w:r w:rsidRPr="00CE3314">
        <w:t xml:space="preserve">, </w:t>
      </w:r>
      <w:hyperlink r:id="rId3976" w:history="1">
        <w:r w:rsidR="0083230C">
          <w:rPr>
            <w:rStyle w:val="Hyperlink"/>
          </w:rPr>
          <w:t>R2-2101432</w:t>
        </w:r>
      </w:hyperlink>
      <w:r w:rsidRPr="00CE3314">
        <w:t xml:space="preserve">, </w:t>
      </w:r>
      <w:hyperlink r:id="rId3977" w:history="1">
        <w:r w:rsidR="0083230C">
          <w:rPr>
            <w:rStyle w:val="Hyperlink"/>
          </w:rPr>
          <w:t>R2-2101430</w:t>
        </w:r>
      </w:hyperlink>
      <w:r w:rsidRPr="00CE3314">
        <w:t xml:space="preserve">, </w:t>
      </w:r>
      <w:hyperlink r:id="rId3978" w:history="1">
        <w:r w:rsidR="0083230C">
          <w:rPr>
            <w:rStyle w:val="Hyperlink"/>
          </w:rPr>
          <w:t>R2-2101431</w:t>
        </w:r>
      </w:hyperlink>
      <w:r w:rsidRPr="00CE3314">
        <w:t xml:space="preserve">, </w:t>
      </w:r>
      <w:hyperlink r:id="rId3979" w:history="1">
        <w:r w:rsidR="0083230C">
          <w:rPr>
            <w:rStyle w:val="Hyperlink"/>
          </w:rPr>
          <w:t>R2-2101660</w:t>
        </w:r>
      </w:hyperlink>
      <w:r w:rsidRPr="00CE3314">
        <w:t xml:space="preserve">, </w:t>
      </w:r>
      <w:hyperlink r:id="rId3980" w:history="1">
        <w:r w:rsidR="0083230C">
          <w:rPr>
            <w:rStyle w:val="Hyperlink"/>
          </w:rPr>
          <w:t>R2-2101661</w:t>
        </w:r>
      </w:hyperlink>
      <w:r w:rsidRPr="00CE3314">
        <w:t xml:space="preserve">, </w:t>
      </w:r>
      <w:hyperlink r:id="rId3981" w:history="1">
        <w:r w:rsidR="0083230C">
          <w:rPr>
            <w:rStyle w:val="Hyperlink"/>
          </w:rPr>
          <w:t>R2-2101354</w:t>
        </w:r>
      </w:hyperlink>
      <w:r w:rsidRPr="00CE3314">
        <w:t xml:space="preserve">, </w:t>
      </w:r>
    </w:p>
    <w:p w14:paraId="7538C33E" w14:textId="77777777" w:rsidR="009D7A38" w:rsidRPr="00CE3314" w:rsidRDefault="009D7A38" w:rsidP="009D7A38">
      <w:pPr>
        <w:pStyle w:val="EmailDiscussion2"/>
      </w:pPr>
      <w:r w:rsidRPr="00CE3314">
        <w:tab/>
        <w:t>Phase 1, determine agreeable parts, Phase 2, for agreeable parts Work on CRs.</w:t>
      </w:r>
    </w:p>
    <w:p w14:paraId="1DA71105" w14:textId="77777777" w:rsidR="009D7A38" w:rsidRPr="00CE3314" w:rsidRDefault="009D7A38" w:rsidP="009D7A38">
      <w:pPr>
        <w:pStyle w:val="EmailDiscussion2"/>
      </w:pPr>
      <w:r w:rsidRPr="00CE3314">
        <w:tab/>
        <w:t xml:space="preserve">Intended outcome: Report and Agreed CRs. </w:t>
      </w:r>
    </w:p>
    <w:p w14:paraId="2D44AB15" w14:textId="77777777" w:rsidR="009D7A38" w:rsidRPr="00CE3314" w:rsidRDefault="009D7A38" w:rsidP="009D7A38">
      <w:pPr>
        <w:pStyle w:val="EmailDiscussion2"/>
      </w:pPr>
      <w:r w:rsidRPr="00CE3314">
        <w:tab/>
        <w:t>Deadline: Schedule A</w:t>
      </w:r>
    </w:p>
    <w:p w14:paraId="3E641C4C" w14:textId="77777777" w:rsidR="009D7A38" w:rsidRPr="00CE3314" w:rsidRDefault="009D7A38" w:rsidP="009D7A38">
      <w:pPr>
        <w:pStyle w:val="EmailDiscussion2"/>
      </w:pPr>
    </w:p>
    <w:p w14:paraId="219E5705" w14:textId="77777777" w:rsidR="009D7A38" w:rsidRPr="00CE3314" w:rsidRDefault="009D7A38" w:rsidP="009D7A38">
      <w:pPr>
        <w:pStyle w:val="EmailDiscussion"/>
      </w:pPr>
      <w:r w:rsidRPr="00CE3314">
        <w:t>[AT113-e][012][NR15] UE Capabilites IV (Huawei)</w:t>
      </w:r>
    </w:p>
    <w:p w14:paraId="527D1243" w14:textId="05710BF9" w:rsidR="009D7A38" w:rsidRPr="00CE3314" w:rsidRDefault="009D7A38" w:rsidP="009D7A38">
      <w:pPr>
        <w:pStyle w:val="EmailDiscussion2"/>
      </w:pPr>
      <w:r w:rsidRPr="00CE3314">
        <w:tab/>
        <w:t xml:space="preserve">Scope: Treat </w:t>
      </w:r>
      <w:hyperlink r:id="rId3982" w:history="1">
        <w:r w:rsidR="0083230C">
          <w:rPr>
            <w:rStyle w:val="Hyperlink"/>
          </w:rPr>
          <w:t>R2-2100056</w:t>
        </w:r>
      </w:hyperlink>
      <w:r w:rsidRPr="00CE3314">
        <w:t xml:space="preserve">, </w:t>
      </w:r>
      <w:hyperlink r:id="rId3983" w:history="1">
        <w:r w:rsidR="0083230C">
          <w:rPr>
            <w:rStyle w:val="Hyperlink"/>
          </w:rPr>
          <w:t>R2-2101662</w:t>
        </w:r>
      </w:hyperlink>
      <w:r w:rsidRPr="00CE3314">
        <w:t xml:space="preserve">, </w:t>
      </w:r>
      <w:hyperlink r:id="rId3984" w:history="1">
        <w:r w:rsidR="0083230C">
          <w:rPr>
            <w:rStyle w:val="Hyperlink"/>
          </w:rPr>
          <w:t>R2-2101663</w:t>
        </w:r>
      </w:hyperlink>
      <w:r w:rsidRPr="00CE3314">
        <w:t xml:space="preserve">, </w:t>
      </w:r>
      <w:hyperlink r:id="rId3985" w:history="1">
        <w:r w:rsidR="0083230C">
          <w:rPr>
            <w:rStyle w:val="Hyperlink"/>
          </w:rPr>
          <w:t>R2-2101843</w:t>
        </w:r>
      </w:hyperlink>
      <w:r w:rsidRPr="00CE3314">
        <w:t xml:space="preserve">, </w:t>
      </w:r>
      <w:hyperlink r:id="rId3986" w:history="1">
        <w:r w:rsidR="0083230C">
          <w:rPr>
            <w:rStyle w:val="Hyperlink"/>
          </w:rPr>
          <w:t>R2-2101844</w:t>
        </w:r>
      </w:hyperlink>
      <w:r w:rsidRPr="00CE3314">
        <w:t xml:space="preserve">, </w:t>
      </w:r>
      <w:hyperlink r:id="rId3987" w:history="1">
        <w:r w:rsidR="0083230C">
          <w:rPr>
            <w:rStyle w:val="Hyperlink"/>
          </w:rPr>
          <w:t>R2-2101845</w:t>
        </w:r>
      </w:hyperlink>
      <w:r w:rsidRPr="00CE3314">
        <w:t xml:space="preserve">, </w:t>
      </w:r>
      <w:hyperlink r:id="rId3988" w:history="1">
        <w:r w:rsidR="0083230C">
          <w:rPr>
            <w:rStyle w:val="Hyperlink"/>
          </w:rPr>
          <w:t>R2-2101435</w:t>
        </w:r>
      </w:hyperlink>
      <w:r w:rsidRPr="00CE3314">
        <w:t xml:space="preserve">, </w:t>
      </w:r>
      <w:hyperlink r:id="rId3989" w:history="1">
        <w:r w:rsidR="0083230C">
          <w:rPr>
            <w:rStyle w:val="Hyperlink"/>
          </w:rPr>
          <w:t>R2-2101731</w:t>
        </w:r>
      </w:hyperlink>
      <w:r w:rsidRPr="00CE3314">
        <w:t xml:space="preserve">, </w:t>
      </w:r>
      <w:hyperlink r:id="rId3990" w:history="1">
        <w:r w:rsidR="0083230C">
          <w:rPr>
            <w:rStyle w:val="Hyperlink"/>
          </w:rPr>
          <w:t>R2-2101558</w:t>
        </w:r>
      </w:hyperlink>
      <w:r w:rsidRPr="00CE3314">
        <w:t xml:space="preserve">, </w:t>
      </w:r>
      <w:hyperlink r:id="rId3991" w:history="1">
        <w:r w:rsidR="0083230C">
          <w:rPr>
            <w:rStyle w:val="Hyperlink"/>
          </w:rPr>
          <w:t>R2-2100970</w:t>
        </w:r>
      </w:hyperlink>
      <w:r w:rsidRPr="00CE3314">
        <w:t xml:space="preserve">, </w:t>
      </w:r>
      <w:hyperlink r:id="rId3992" w:history="1">
        <w:r w:rsidR="0083230C">
          <w:rPr>
            <w:rStyle w:val="Hyperlink"/>
          </w:rPr>
          <w:t>R2-2100971</w:t>
        </w:r>
      </w:hyperlink>
      <w:r w:rsidRPr="00CE3314">
        <w:t xml:space="preserve">, </w:t>
      </w:r>
      <w:hyperlink r:id="rId3993" w:history="1">
        <w:r w:rsidR="0083230C">
          <w:rPr>
            <w:rStyle w:val="Hyperlink"/>
          </w:rPr>
          <w:t>R2-2100972</w:t>
        </w:r>
      </w:hyperlink>
      <w:r w:rsidRPr="00CE3314">
        <w:t xml:space="preserve">, </w:t>
      </w:r>
    </w:p>
    <w:p w14:paraId="23327E11" w14:textId="77777777" w:rsidR="009D7A38" w:rsidRPr="00CE3314" w:rsidRDefault="009D7A38" w:rsidP="009D7A38">
      <w:pPr>
        <w:pStyle w:val="EmailDiscussion2"/>
      </w:pPr>
      <w:r w:rsidRPr="00CE3314">
        <w:tab/>
        <w:t>Phase 1, determine agreeable parts, Phase 2, for agreeable parts Work on CRs.</w:t>
      </w:r>
    </w:p>
    <w:p w14:paraId="631B10F7" w14:textId="77777777" w:rsidR="009D7A38" w:rsidRPr="00CE3314" w:rsidRDefault="009D7A38" w:rsidP="009D7A38">
      <w:pPr>
        <w:pStyle w:val="EmailDiscussion2"/>
      </w:pPr>
      <w:r w:rsidRPr="00CE3314">
        <w:tab/>
        <w:t xml:space="preserve">Intended outcome: Report and Agreed CRs. </w:t>
      </w:r>
    </w:p>
    <w:p w14:paraId="2066B5D0" w14:textId="77777777" w:rsidR="009D7A38" w:rsidRPr="00CE3314" w:rsidRDefault="009D7A38" w:rsidP="009D7A38">
      <w:pPr>
        <w:pStyle w:val="EmailDiscussion2"/>
      </w:pPr>
      <w:r w:rsidRPr="00CE3314">
        <w:tab/>
        <w:t>Deadline: Schedule A</w:t>
      </w:r>
    </w:p>
    <w:p w14:paraId="1F59BD7D" w14:textId="77777777" w:rsidR="009D7A38" w:rsidRPr="00CE3314" w:rsidRDefault="009D7A38" w:rsidP="009D7A38">
      <w:pPr>
        <w:pStyle w:val="EmailDiscussion2"/>
      </w:pPr>
    </w:p>
    <w:p w14:paraId="50C71E7B" w14:textId="77777777" w:rsidR="009D7A38" w:rsidRPr="00CE3314" w:rsidRDefault="009D7A38" w:rsidP="009D7A38">
      <w:pPr>
        <w:pStyle w:val="EmailDiscussion"/>
      </w:pPr>
      <w:r w:rsidRPr="00CE3314">
        <w:t>[AT113-e][013][NR15] Idle Inactive (Mediatek)</w:t>
      </w:r>
    </w:p>
    <w:p w14:paraId="01E925C3" w14:textId="219D9312" w:rsidR="009D7A38" w:rsidRPr="00CE3314" w:rsidRDefault="009D7A38" w:rsidP="009D7A38">
      <w:pPr>
        <w:pStyle w:val="EmailDiscussion2"/>
      </w:pPr>
      <w:r w:rsidRPr="00CE3314">
        <w:tab/>
        <w:t xml:space="preserve">Scope: Treat </w:t>
      </w:r>
      <w:hyperlink r:id="rId3994" w:history="1">
        <w:r w:rsidR="0083230C">
          <w:rPr>
            <w:rStyle w:val="Hyperlink"/>
          </w:rPr>
          <w:t>R2-2100181</w:t>
        </w:r>
      </w:hyperlink>
      <w:r w:rsidRPr="00CE3314">
        <w:t xml:space="preserve">, </w:t>
      </w:r>
      <w:hyperlink r:id="rId3995" w:history="1">
        <w:r w:rsidR="0083230C">
          <w:rPr>
            <w:rStyle w:val="Hyperlink"/>
          </w:rPr>
          <w:t>R2-2101249</w:t>
        </w:r>
      </w:hyperlink>
      <w:r w:rsidRPr="00CE3314">
        <w:t xml:space="preserve">, </w:t>
      </w:r>
      <w:hyperlink r:id="rId3996" w:history="1">
        <w:r w:rsidR="0083230C">
          <w:rPr>
            <w:rStyle w:val="Hyperlink"/>
          </w:rPr>
          <w:t>R2-2101250</w:t>
        </w:r>
      </w:hyperlink>
      <w:r w:rsidRPr="00CE3314">
        <w:t xml:space="preserve">, </w:t>
      </w:r>
      <w:hyperlink r:id="rId3997" w:history="1">
        <w:r w:rsidR="0083230C">
          <w:rPr>
            <w:rStyle w:val="Hyperlink"/>
          </w:rPr>
          <w:t>R2-2101355</w:t>
        </w:r>
      </w:hyperlink>
      <w:r w:rsidRPr="00CE3314">
        <w:t xml:space="preserve">, </w:t>
      </w:r>
      <w:hyperlink r:id="rId3998" w:history="1">
        <w:r w:rsidR="0083230C">
          <w:rPr>
            <w:rStyle w:val="Hyperlink"/>
          </w:rPr>
          <w:t>R2-2101840</w:t>
        </w:r>
      </w:hyperlink>
      <w:r w:rsidRPr="00CE3314">
        <w:t xml:space="preserve">, </w:t>
      </w:r>
      <w:hyperlink r:id="rId3999" w:history="1">
        <w:r w:rsidR="0083230C">
          <w:rPr>
            <w:rStyle w:val="Hyperlink"/>
          </w:rPr>
          <w:t>R2-2101896</w:t>
        </w:r>
      </w:hyperlink>
      <w:r w:rsidRPr="00CE3314">
        <w:t xml:space="preserve">, </w:t>
      </w:r>
      <w:hyperlink r:id="rId4000" w:history="1">
        <w:r w:rsidR="0083230C">
          <w:rPr>
            <w:rStyle w:val="Hyperlink"/>
          </w:rPr>
          <w:t>R2-2101897</w:t>
        </w:r>
      </w:hyperlink>
      <w:r w:rsidRPr="00CE3314">
        <w:t xml:space="preserve">, </w:t>
      </w:r>
      <w:hyperlink r:id="rId4001" w:history="1">
        <w:r w:rsidR="0083230C">
          <w:rPr>
            <w:rStyle w:val="Hyperlink"/>
          </w:rPr>
          <w:t>R2-2100247</w:t>
        </w:r>
      </w:hyperlink>
      <w:r w:rsidRPr="00CE3314">
        <w:t xml:space="preserve">, </w:t>
      </w:r>
      <w:hyperlink r:id="rId4002" w:history="1">
        <w:r w:rsidR="0083230C">
          <w:rPr>
            <w:rStyle w:val="Hyperlink"/>
          </w:rPr>
          <w:t>R2-2100248</w:t>
        </w:r>
      </w:hyperlink>
      <w:r w:rsidRPr="00CE3314">
        <w:t xml:space="preserve">, </w:t>
      </w:r>
      <w:hyperlink r:id="rId4003" w:history="1">
        <w:r w:rsidR="0083230C">
          <w:rPr>
            <w:rStyle w:val="Hyperlink"/>
          </w:rPr>
          <w:t>R2-2100306</w:t>
        </w:r>
      </w:hyperlink>
      <w:r w:rsidRPr="00CE3314">
        <w:t xml:space="preserve">,  </w:t>
      </w:r>
      <w:hyperlink r:id="rId4004" w:history="1">
        <w:r w:rsidR="0083230C">
          <w:rPr>
            <w:rStyle w:val="Hyperlink"/>
          </w:rPr>
          <w:t>R2-2100307</w:t>
        </w:r>
      </w:hyperlink>
    </w:p>
    <w:p w14:paraId="685A4B7B" w14:textId="77777777" w:rsidR="009D7A38" w:rsidRPr="00CE3314" w:rsidRDefault="009D7A38" w:rsidP="009D7A38">
      <w:pPr>
        <w:pStyle w:val="EmailDiscussion2"/>
      </w:pPr>
      <w:r w:rsidRPr="00CE3314">
        <w:tab/>
        <w:t>Phase 1, determine agreeable parts, Phase 2, for agreeable parts Work on CRs.</w:t>
      </w:r>
    </w:p>
    <w:p w14:paraId="6B0E9CE1" w14:textId="77777777" w:rsidR="009D7A38" w:rsidRPr="00CE3314" w:rsidRDefault="009D7A38" w:rsidP="009D7A38">
      <w:pPr>
        <w:pStyle w:val="EmailDiscussion2"/>
      </w:pPr>
      <w:r w:rsidRPr="00CE3314">
        <w:tab/>
        <w:t xml:space="preserve">Intended outcome: Report and Agreed CRs. </w:t>
      </w:r>
    </w:p>
    <w:p w14:paraId="2AA54380" w14:textId="77777777" w:rsidR="009D7A38" w:rsidRPr="00CE3314" w:rsidRDefault="009D7A38" w:rsidP="009D7A38">
      <w:pPr>
        <w:pStyle w:val="EmailDiscussion2"/>
      </w:pPr>
      <w:r w:rsidRPr="00CE3314">
        <w:tab/>
        <w:t>Deadline: Schedule A</w:t>
      </w:r>
    </w:p>
    <w:p w14:paraId="211B3E5F" w14:textId="77777777" w:rsidR="009D7A38" w:rsidRPr="00CE3314" w:rsidRDefault="009D7A38" w:rsidP="009D7A38">
      <w:pPr>
        <w:pStyle w:val="EmailDiscussion2"/>
      </w:pPr>
    </w:p>
    <w:p w14:paraId="2D34972F" w14:textId="77777777" w:rsidR="009D7A38" w:rsidRPr="00CE3314" w:rsidRDefault="009D7A38" w:rsidP="009D7A38">
      <w:pPr>
        <w:pStyle w:val="EmailDiscussion"/>
      </w:pPr>
      <w:r w:rsidRPr="00CE3314">
        <w:t>[AT113-e][014][NR16] RRC I (Ericsson)</w:t>
      </w:r>
    </w:p>
    <w:p w14:paraId="5598A34A" w14:textId="26725C6C" w:rsidR="009D7A38" w:rsidRPr="00CE3314" w:rsidRDefault="009D7A38" w:rsidP="009D7A38">
      <w:pPr>
        <w:pStyle w:val="EmailDiscussion2"/>
      </w:pPr>
      <w:r w:rsidRPr="00CE3314">
        <w:tab/>
        <w:t xml:space="preserve">Scope: Treat </w:t>
      </w:r>
      <w:hyperlink r:id="rId4005" w:history="1">
        <w:r w:rsidR="0083230C">
          <w:rPr>
            <w:rStyle w:val="Hyperlink"/>
          </w:rPr>
          <w:t>R2-2101286</w:t>
        </w:r>
      </w:hyperlink>
      <w:r w:rsidRPr="00CE3314">
        <w:t xml:space="preserve">, </w:t>
      </w:r>
      <w:hyperlink r:id="rId4006" w:history="1">
        <w:r w:rsidR="0083230C">
          <w:rPr>
            <w:rStyle w:val="Hyperlink"/>
          </w:rPr>
          <w:t>R2-2101023</w:t>
        </w:r>
      </w:hyperlink>
      <w:r w:rsidRPr="00CE3314">
        <w:t xml:space="preserve">, </w:t>
      </w:r>
      <w:hyperlink r:id="rId4007" w:history="1">
        <w:r w:rsidR="0083230C">
          <w:rPr>
            <w:rStyle w:val="Hyperlink"/>
          </w:rPr>
          <w:t>R2-2101024</w:t>
        </w:r>
      </w:hyperlink>
      <w:r w:rsidRPr="00CE3314">
        <w:t xml:space="preserve">, </w:t>
      </w:r>
      <w:hyperlink r:id="rId4008" w:history="1">
        <w:r w:rsidR="0083230C">
          <w:rPr>
            <w:rStyle w:val="Hyperlink"/>
          </w:rPr>
          <w:t>R2-2101687</w:t>
        </w:r>
      </w:hyperlink>
      <w:r w:rsidRPr="00CE3314">
        <w:t xml:space="preserve">, </w:t>
      </w:r>
      <w:hyperlink r:id="rId4009" w:history="1">
        <w:r w:rsidR="0083230C">
          <w:rPr>
            <w:rStyle w:val="Hyperlink"/>
          </w:rPr>
          <w:t>R2-2101324</w:t>
        </w:r>
      </w:hyperlink>
      <w:r w:rsidRPr="00CE3314">
        <w:t xml:space="preserve">, </w:t>
      </w:r>
      <w:hyperlink r:id="rId4010" w:history="1">
        <w:r w:rsidR="0083230C">
          <w:rPr>
            <w:rStyle w:val="Hyperlink"/>
          </w:rPr>
          <w:t>R2-2101193</w:t>
        </w:r>
      </w:hyperlink>
      <w:r w:rsidRPr="00CE3314">
        <w:t xml:space="preserve">, , </w:t>
      </w:r>
      <w:hyperlink r:id="rId4011" w:history="1">
        <w:r w:rsidR="0083230C">
          <w:rPr>
            <w:rStyle w:val="Hyperlink"/>
          </w:rPr>
          <w:t>R2-2102256</w:t>
        </w:r>
      </w:hyperlink>
      <w:r w:rsidRPr="00CE3314">
        <w:t xml:space="preserve"> </w:t>
      </w:r>
    </w:p>
    <w:p w14:paraId="5BBD3715" w14:textId="77777777" w:rsidR="009D7A38" w:rsidRPr="00CE3314" w:rsidRDefault="009D7A38" w:rsidP="009D7A38">
      <w:pPr>
        <w:pStyle w:val="EmailDiscussion2"/>
      </w:pPr>
      <w:r w:rsidRPr="00CE3314">
        <w:tab/>
        <w:t>Phase 1, determine agreeable parts, Phase 2, for agreeable parts Work on CRs.</w:t>
      </w:r>
    </w:p>
    <w:p w14:paraId="04F6FB5F" w14:textId="77777777" w:rsidR="009D7A38" w:rsidRPr="00CE3314" w:rsidRDefault="009D7A38" w:rsidP="009D7A38">
      <w:pPr>
        <w:pStyle w:val="EmailDiscussion2"/>
      </w:pPr>
      <w:r w:rsidRPr="00CE3314">
        <w:tab/>
        <w:t xml:space="preserve">Intended outcome: Report and Agreed CRs. </w:t>
      </w:r>
    </w:p>
    <w:p w14:paraId="12161DB8" w14:textId="77777777" w:rsidR="009D7A38" w:rsidRPr="00CE3314" w:rsidRDefault="009D7A38" w:rsidP="009D7A38">
      <w:pPr>
        <w:pStyle w:val="EmailDiscussion2"/>
      </w:pPr>
      <w:r w:rsidRPr="00CE3314">
        <w:tab/>
        <w:t>Deadline: Schedule A</w:t>
      </w:r>
    </w:p>
    <w:p w14:paraId="1377B6D8" w14:textId="77777777" w:rsidR="009D7A38" w:rsidRPr="00CE3314" w:rsidRDefault="009D7A38" w:rsidP="009D7A38">
      <w:pPr>
        <w:pStyle w:val="EmailDiscussion2"/>
      </w:pPr>
    </w:p>
    <w:p w14:paraId="1B29A261" w14:textId="77777777" w:rsidR="009D7A38" w:rsidRPr="00CE3314" w:rsidRDefault="009D7A38" w:rsidP="009D7A38">
      <w:pPr>
        <w:pStyle w:val="EmailDiscussion"/>
      </w:pPr>
      <w:r w:rsidRPr="00CE3314">
        <w:t>[AT113-e][015][NR16 V2X MOB DCCA] RRC II (OPPO)</w:t>
      </w:r>
    </w:p>
    <w:p w14:paraId="27472B19" w14:textId="1634A5EB" w:rsidR="009D7A38" w:rsidRPr="00CE3314" w:rsidRDefault="009D7A38" w:rsidP="009D7A38">
      <w:pPr>
        <w:pStyle w:val="EmailDiscussion2"/>
      </w:pPr>
      <w:r w:rsidRPr="00CE3314">
        <w:tab/>
        <w:t xml:space="preserve">Scope: Treat </w:t>
      </w:r>
      <w:hyperlink r:id="rId4012" w:history="1">
        <w:r w:rsidR="0083230C">
          <w:rPr>
            <w:rStyle w:val="Hyperlink"/>
          </w:rPr>
          <w:t>R2-2100973</w:t>
        </w:r>
      </w:hyperlink>
      <w:r w:rsidRPr="00CE3314">
        <w:t xml:space="preserve">, </w:t>
      </w:r>
      <w:hyperlink r:id="rId4013" w:history="1">
        <w:r w:rsidR="0083230C">
          <w:rPr>
            <w:rStyle w:val="Hyperlink"/>
          </w:rPr>
          <w:t>R2-2100101</w:t>
        </w:r>
      </w:hyperlink>
      <w:r w:rsidRPr="00CE3314">
        <w:t xml:space="preserve">, </w:t>
      </w:r>
      <w:hyperlink r:id="rId4014" w:history="1">
        <w:r w:rsidR="0083230C">
          <w:rPr>
            <w:rStyle w:val="Hyperlink"/>
          </w:rPr>
          <w:t>R2-2100149</w:t>
        </w:r>
      </w:hyperlink>
      <w:r w:rsidRPr="00CE3314">
        <w:t xml:space="preserve">, </w:t>
      </w:r>
      <w:hyperlink r:id="rId4015" w:history="1">
        <w:r w:rsidR="0083230C">
          <w:rPr>
            <w:rStyle w:val="Hyperlink"/>
          </w:rPr>
          <w:t>R2-2101702</w:t>
        </w:r>
      </w:hyperlink>
      <w:r w:rsidRPr="00CE3314">
        <w:t xml:space="preserve">, </w:t>
      </w:r>
      <w:hyperlink r:id="rId4016" w:history="1">
        <w:r w:rsidR="0083230C">
          <w:rPr>
            <w:rStyle w:val="Hyperlink"/>
          </w:rPr>
          <w:t>R2-2100102</w:t>
        </w:r>
      </w:hyperlink>
      <w:r w:rsidRPr="00CE3314">
        <w:t xml:space="preserve">, </w:t>
      </w:r>
      <w:hyperlink r:id="rId4017" w:history="1">
        <w:r w:rsidR="0083230C">
          <w:rPr>
            <w:rStyle w:val="Hyperlink"/>
          </w:rPr>
          <w:t>R2-2100103</w:t>
        </w:r>
      </w:hyperlink>
      <w:r w:rsidRPr="00CE3314">
        <w:t xml:space="preserve">, </w:t>
      </w:r>
      <w:hyperlink r:id="rId4018" w:history="1">
        <w:r w:rsidR="0083230C">
          <w:rPr>
            <w:rStyle w:val="Hyperlink"/>
          </w:rPr>
          <w:t>R2-2100104</w:t>
        </w:r>
      </w:hyperlink>
      <w:r w:rsidRPr="00CE3314">
        <w:t xml:space="preserve">, </w:t>
      </w:r>
      <w:hyperlink r:id="rId4019" w:history="1">
        <w:r w:rsidR="0083230C">
          <w:rPr>
            <w:rStyle w:val="Hyperlink"/>
          </w:rPr>
          <w:t>R2-2100974</w:t>
        </w:r>
      </w:hyperlink>
      <w:r w:rsidRPr="00CE3314">
        <w:t xml:space="preserve">, </w:t>
      </w:r>
      <w:hyperlink r:id="rId4020" w:history="1">
        <w:r w:rsidR="0083230C">
          <w:rPr>
            <w:rStyle w:val="Hyperlink"/>
          </w:rPr>
          <w:t>R2-2100975</w:t>
        </w:r>
      </w:hyperlink>
      <w:r w:rsidRPr="00CE3314">
        <w:t xml:space="preserve">, </w:t>
      </w:r>
      <w:hyperlink r:id="rId4021" w:history="1">
        <w:r w:rsidR="0083230C">
          <w:rPr>
            <w:rStyle w:val="Hyperlink"/>
          </w:rPr>
          <w:t>R2-2101535</w:t>
        </w:r>
      </w:hyperlink>
      <w:r w:rsidRPr="00CE3314">
        <w:t xml:space="preserve">, </w:t>
      </w:r>
      <w:hyperlink r:id="rId4022" w:history="1">
        <w:r w:rsidR="0083230C">
          <w:rPr>
            <w:rStyle w:val="Hyperlink"/>
          </w:rPr>
          <w:t>R2-2101169</w:t>
        </w:r>
      </w:hyperlink>
      <w:r w:rsidRPr="00CE3314">
        <w:t xml:space="preserve">, </w:t>
      </w:r>
      <w:hyperlink r:id="rId4023" w:history="1">
        <w:r w:rsidR="0083230C">
          <w:rPr>
            <w:rStyle w:val="Hyperlink"/>
          </w:rPr>
          <w:t>R2-2101182</w:t>
        </w:r>
      </w:hyperlink>
      <w:r w:rsidRPr="00CE3314">
        <w:t xml:space="preserve">, </w:t>
      </w:r>
      <w:hyperlink r:id="rId4024" w:history="1">
        <w:r w:rsidR="0083230C">
          <w:rPr>
            <w:rStyle w:val="Hyperlink"/>
          </w:rPr>
          <w:t>R2-2101546</w:t>
        </w:r>
      </w:hyperlink>
    </w:p>
    <w:p w14:paraId="704D18F9" w14:textId="2F4F4976" w:rsidR="009D7A38" w:rsidRPr="00CE3314" w:rsidRDefault="009D7A38" w:rsidP="009D7A38">
      <w:pPr>
        <w:pStyle w:val="EmailDiscussion2"/>
      </w:pPr>
      <w:r w:rsidRPr="00CE3314">
        <w:tab/>
      </w:r>
      <w:hyperlink r:id="rId4025" w:history="1">
        <w:r w:rsidR="0083230C">
          <w:rPr>
            <w:rStyle w:val="Hyperlink"/>
          </w:rPr>
          <w:t>R2-2100680</w:t>
        </w:r>
      </w:hyperlink>
      <w:r w:rsidRPr="00CE3314">
        <w:t xml:space="preserve">, </w:t>
      </w:r>
      <w:hyperlink r:id="rId4026" w:history="1">
        <w:r w:rsidR="0083230C">
          <w:rPr>
            <w:rStyle w:val="Hyperlink"/>
          </w:rPr>
          <w:t>R2-2100068</w:t>
        </w:r>
      </w:hyperlink>
      <w:r w:rsidRPr="00CE3314">
        <w:t xml:space="preserve">1, R2-210526,  </w:t>
      </w:r>
    </w:p>
    <w:p w14:paraId="58C3FFD1" w14:textId="77777777" w:rsidR="009D7A38" w:rsidRPr="00CE3314" w:rsidRDefault="009D7A38" w:rsidP="009D7A38">
      <w:pPr>
        <w:pStyle w:val="EmailDiscussion2"/>
      </w:pPr>
      <w:r w:rsidRPr="00CE3314">
        <w:tab/>
        <w:t>Phase 1, determine agreeable parts, Phase 2, for agreeable parts Work on CRs.</w:t>
      </w:r>
    </w:p>
    <w:p w14:paraId="7239DC66" w14:textId="77777777" w:rsidR="009D7A38" w:rsidRPr="00CE3314" w:rsidRDefault="009D7A38" w:rsidP="009D7A38">
      <w:pPr>
        <w:pStyle w:val="EmailDiscussion2"/>
      </w:pPr>
      <w:r w:rsidRPr="00CE3314">
        <w:tab/>
        <w:t xml:space="preserve">Intended outcome: Report and Agreed CRs. </w:t>
      </w:r>
    </w:p>
    <w:p w14:paraId="30C92F57" w14:textId="77777777" w:rsidR="009D7A38" w:rsidRPr="00CE3314" w:rsidRDefault="009D7A38" w:rsidP="009D7A38">
      <w:pPr>
        <w:pStyle w:val="EmailDiscussion2"/>
      </w:pPr>
      <w:r w:rsidRPr="00CE3314">
        <w:tab/>
        <w:t>Deadline: Schedule A</w:t>
      </w:r>
    </w:p>
    <w:p w14:paraId="3129E0DE" w14:textId="77777777" w:rsidR="009D7A38" w:rsidRPr="00CE3314" w:rsidRDefault="009D7A38" w:rsidP="009D7A38">
      <w:pPr>
        <w:pStyle w:val="EmailDiscussion2"/>
      </w:pPr>
    </w:p>
    <w:p w14:paraId="2EA46A55" w14:textId="77777777" w:rsidR="009D7A38" w:rsidRPr="00CE3314" w:rsidRDefault="009D7A38" w:rsidP="009D7A38">
      <w:pPr>
        <w:pStyle w:val="EmailDiscussion"/>
      </w:pPr>
      <w:r w:rsidRPr="00CE3314">
        <w:t>[AT113-e][016][POS V2X NR16] RRC III (Ericsson)</w:t>
      </w:r>
    </w:p>
    <w:p w14:paraId="749015DE" w14:textId="48ED4954" w:rsidR="009D7A38" w:rsidRPr="00CE3314" w:rsidRDefault="009D7A38" w:rsidP="009D7A38">
      <w:pPr>
        <w:pStyle w:val="EmailDiscussion2"/>
      </w:pPr>
      <w:r w:rsidRPr="00CE3314">
        <w:tab/>
        <w:t xml:space="preserve">Scope: Treat </w:t>
      </w:r>
      <w:hyperlink r:id="rId4027" w:history="1">
        <w:r w:rsidR="0083230C">
          <w:rPr>
            <w:rStyle w:val="Hyperlink"/>
          </w:rPr>
          <w:t>R2-2101733</w:t>
        </w:r>
      </w:hyperlink>
      <w:r w:rsidRPr="00CE3314">
        <w:t xml:space="preserve">, </w:t>
      </w:r>
      <w:hyperlink r:id="rId4028" w:history="1">
        <w:r w:rsidR="0083230C">
          <w:rPr>
            <w:rStyle w:val="Hyperlink"/>
          </w:rPr>
          <w:t>R2-2101825</w:t>
        </w:r>
      </w:hyperlink>
      <w:r w:rsidRPr="00CE3314">
        <w:t xml:space="preserve">, </w:t>
      </w:r>
      <w:hyperlink r:id="rId4029" w:history="1">
        <w:r w:rsidR="0083230C">
          <w:rPr>
            <w:rStyle w:val="Hyperlink"/>
          </w:rPr>
          <w:t>R2-2100302</w:t>
        </w:r>
      </w:hyperlink>
      <w:r w:rsidRPr="00CE3314">
        <w:t xml:space="preserve">, </w:t>
      </w:r>
      <w:hyperlink r:id="rId4030" w:history="1">
        <w:r w:rsidR="0083230C">
          <w:rPr>
            <w:rStyle w:val="Hyperlink"/>
          </w:rPr>
          <w:t>R2-2101571</w:t>
        </w:r>
      </w:hyperlink>
      <w:r w:rsidRPr="00CE3314">
        <w:t xml:space="preserve">, </w:t>
      </w:r>
      <w:hyperlink r:id="rId4031" w:history="1">
        <w:r w:rsidR="0083230C">
          <w:rPr>
            <w:rStyle w:val="Hyperlink"/>
          </w:rPr>
          <w:t>R2-2100887</w:t>
        </w:r>
      </w:hyperlink>
      <w:r w:rsidRPr="00CE3314">
        <w:t xml:space="preserve">, </w:t>
      </w:r>
      <w:hyperlink r:id="rId4032" w:history="1">
        <w:r w:rsidR="0083230C">
          <w:rPr>
            <w:rStyle w:val="Hyperlink"/>
          </w:rPr>
          <w:t>R2-2100888</w:t>
        </w:r>
      </w:hyperlink>
    </w:p>
    <w:p w14:paraId="56A3E16E" w14:textId="77777777" w:rsidR="009D7A38" w:rsidRPr="00CE3314" w:rsidRDefault="009D7A38" w:rsidP="009D7A38">
      <w:pPr>
        <w:pStyle w:val="EmailDiscussion2"/>
      </w:pPr>
      <w:r w:rsidRPr="00CE3314">
        <w:lastRenderedPageBreak/>
        <w:tab/>
        <w:t>Phase 1, determine agreeable parts, Phase 2, for agreeable parts Work on CRs.</w:t>
      </w:r>
    </w:p>
    <w:p w14:paraId="680C157F" w14:textId="77777777" w:rsidR="009D7A38" w:rsidRPr="00CE3314" w:rsidRDefault="009D7A38" w:rsidP="009D7A38">
      <w:pPr>
        <w:pStyle w:val="EmailDiscussion2"/>
      </w:pPr>
      <w:r w:rsidRPr="00CE3314">
        <w:tab/>
        <w:t xml:space="preserve">Intended outcome: Report and Agreed CRs. </w:t>
      </w:r>
    </w:p>
    <w:p w14:paraId="32A18F7D" w14:textId="77777777" w:rsidR="009D7A38" w:rsidRPr="00CE3314" w:rsidRDefault="009D7A38" w:rsidP="009D7A38">
      <w:pPr>
        <w:pStyle w:val="EmailDiscussion2"/>
      </w:pPr>
      <w:r w:rsidRPr="00CE3314">
        <w:tab/>
        <w:t>Deadline: Schedule A</w:t>
      </w:r>
    </w:p>
    <w:p w14:paraId="7B0A8CE4" w14:textId="77777777" w:rsidR="009D7A38" w:rsidRPr="00CE3314" w:rsidRDefault="009D7A38" w:rsidP="009D7A38">
      <w:pPr>
        <w:pStyle w:val="EmailDiscussion2"/>
      </w:pPr>
    </w:p>
    <w:p w14:paraId="5ECC08E7" w14:textId="77777777" w:rsidR="009D7A38" w:rsidRPr="00CE3314" w:rsidRDefault="009D7A38" w:rsidP="009D7A38">
      <w:pPr>
        <w:pStyle w:val="EmailDiscussion"/>
      </w:pPr>
      <w:r w:rsidRPr="00CE3314">
        <w:t>[AT113-e][017][NR16] R16 Feature List TR (Intel)</w:t>
      </w:r>
    </w:p>
    <w:p w14:paraId="547E6C58" w14:textId="3368E486" w:rsidR="009D7A38" w:rsidRPr="00CE3314" w:rsidRDefault="009D7A38" w:rsidP="009D7A38">
      <w:pPr>
        <w:pStyle w:val="EmailDiscussion2"/>
      </w:pPr>
      <w:r w:rsidRPr="00CE3314">
        <w:tab/>
        <w:t xml:space="preserve">Scope: Make agreeable CR for TR 38.822, Based on </w:t>
      </w:r>
      <w:hyperlink r:id="rId4033" w:history="1">
        <w:r w:rsidR="0083230C">
          <w:rPr>
            <w:rStyle w:val="Hyperlink"/>
          </w:rPr>
          <w:t>R2-2100378</w:t>
        </w:r>
      </w:hyperlink>
      <w:r w:rsidRPr="00CE3314">
        <w:t xml:space="preserve">, </w:t>
      </w:r>
      <w:hyperlink r:id="rId4034" w:history="1">
        <w:r w:rsidR="0083230C">
          <w:rPr>
            <w:rStyle w:val="Hyperlink"/>
          </w:rPr>
          <w:t>R2-2100621</w:t>
        </w:r>
      </w:hyperlink>
      <w:r w:rsidRPr="00CE3314">
        <w:t xml:space="preserve">, Can also discuss in this discussion any misalignments with the TSs. </w:t>
      </w:r>
    </w:p>
    <w:p w14:paraId="110F516D" w14:textId="77777777" w:rsidR="009D7A38" w:rsidRPr="00CE3314" w:rsidRDefault="009D7A38" w:rsidP="009D7A38">
      <w:pPr>
        <w:pStyle w:val="EmailDiscussion2"/>
      </w:pPr>
      <w:r w:rsidRPr="00CE3314">
        <w:tab/>
        <w:t xml:space="preserve">Intended outcome: Agreed CR. </w:t>
      </w:r>
    </w:p>
    <w:p w14:paraId="13B373D4" w14:textId="77777777" w:rsidR="009D7A38" w:rsidRPr="00CE3314" w:rsidRDefault="009D7A38" w:rsidP="009D7A38">
      <w:pPr>
        <w:pStyle w:val="EmailDiscussion2"/>
      </w:pPr>
      <w:r w:rsidRPr="00CE3314">
        <w:tab/>
        <w:t>Deadline: EOM</w:t>
      </w:r>
    </w:p>
    <w:p w14:paraId="666F4C74" w14:textId="77777777" w:rsidR="009D7A38" w:rsidRPr="00CE3314" w:rsidRDefault="009D7A38" w:rsidP="009D7A38">
      <w:pPr>
        <w:pStyle w:val="EmailDiscussion2"/>
      </w:pPr>
    </w:p>
    <w:p w14:paraId="56D4E012" w14:textId="77777777" w:rsidR="009D7A38" w:rsidRPr="00CE3314" w:rsidRDefault="009D7A38" w:rsidP="009D7A38">
      <w:pPr>
        <w:pStyle w:val="EmailDiscussion"/>
      </w:pPr>
      <w:r w:rsidRPr="00CE3314">
        <w:t>[AT113-e][018][NR16] UE Cap Main (Intel)</w:t>
      </w:r>
    </w:p>
    <w:p w14:paraId="3FA4FBE3" w14:textId="7D4DD2E9" w:rsidR="009D7A38" w:rsidRPr="00CE3314" w:rsidRDefault="009D7A38" w:rsidP="009D7A38">
      <w:pPr>
        <w:pStyle w:val="EmailDiscussion2"/>
      </w:pPr>
      <w:r w:rsidRPr="00CE3314">
        <w:tab/>
        <w:t xml:space="preserve">Scope: Treat </w:t>
      </w:r>
      <w:hyperlink r:id="rId4035" w:history="1">
        <w:r w:rsidR="0083230C">
          <w:rPr>
            <w:rStyle w:val="Hyperlink"/>
          </w:rPr>
          <w:t>R2-2100018</w:t>
        </w:r>
      </w:hyperlink>
      <w:r w:rsidRPr="00CE3314">
        <w:t xml:space="preserve">, </w:t>
      </w:r>
      <w:hyperlink r:id="rId4036" w:history="1">
        <w:r w:rsidR="0083230C">
          <w:rPr>
            <w:rStyle w:val="Hyperlink"/>
          </w:rPr>
          <w:t>R2-2100053</w:t>
        </w:r>
      </w:hyperlink>
      <w:r w:rsidRPr="00CE3314">
        <w:t xml:space="preserve">,  </w:t>
      </w:r>
      <w:hyperlink r:id="rId4037" w:history="1">
        <w:r w:rsidR="0083230C">
          <w:rPr>
            <w:rStyle w:val="Hyperlink"/>
          </w:rPr>
          <w:t>R2-2101058</w:t>
        </w:r>
      </w:hyperlink>
      <w:r w:rsidRPr="00CE3314">
        <w:t xml:space="preserve">, </w:t>
      </w:r>
      <w:hyperlink r:id="rId4038" w:history="1">
        <w:r w:rsidR="0083230C">
          <w:rPr>
            <w:rStyle w:val="Hyperlink"/>
          </w:rPr>
          <w:t>R2-2100060</w:t>
        </w:r>
      </w:hyperlink>
      <w:r w:rsidRPr="00CE3314">
        <w:t xml:space="preserve">,  </w:t>
      </w:r>
      <w:hyperlink r:id="rId4039" w:history="1">
        <w:r w:rsidR="0083230C">
          <w:rPr>
            <w:rStyle w:val="Hyperlink"/>
          </w:rPr>
          <w:t>R2-2100954</w:t>
        </w:r>
      </w:hyperlink>
      <w:r w:rsidRPr="00CE3314">
        <w:t xml:space="preserve">,  </w:t>
      </w:r>
      <w:hyperlink r:id="rId4040" w:history="1">
        <w:r w:rsidR="0083230C">
          <w:rPr>
            <w:rStyle w:val="Hyperlink"/>
          </w:rPr>
          <w:t>R2-2101433</w:t>
        </w:r>
      </w:hyperlink>
      <w:r w:rsidRPr="00CE3314">
        <w:t xml:space="preserve">,  </w:t>
      </w:r>
      <w:hyperlink r:id="rId4041" w:history="1">
        <w:r w:rsidR="0083230C">
          <w:rPr>
            <w:rStyle w:val="Hyperlink"/>
          </w:rPr>
          <w:t>R2-2100013</w:t>
        </w:r>
      </w:hyperlink>
      <w:r w:rsidRPr="00CE3314">
        <w:t xml:space="preserve">,  </w:t>
      </w:r>
      <w:hyperlink r:id="rId4042" w:history="1">
        <w:r w:rsidR="0083230C">
          <w:rPr>
            <w:rStyle w:val="Hyperlink"/>
          </w:rPr>
          <w:t>R2-2100452</w:t>
        </w:r>
      </w:hyperlink>
      <w:r w:rsidRPr="00CE3314">
        <w:t xml:space="preserve">,  </w:t>
      </w:r>
      <w:hyperlink r:id="rId4043" w:history="1">
        <w:r w:rsidR="0083230C">
          <w:rPr>
            <w:rStyle w:val="Hyperlink"/>
          </w:rPr>
          <w:t>R2-2100453</w:t>
        </w:r>
      </w:hyperlink>
      <w:r w:rsidRPr="00CE3314">
        <w:t xml:space="preserve">,  </w:t>
      </w:r>
      <w:hyperlink r:id="rId4044" w:history="1">
        <w:r w:rsidR="0083230C">
          <w:rPr>
            <w:rStyle w:val="Hyperlink"/>
          </w:rPr>
          <w:t>R2-2100454</w:t>
        </w:r>
      </w:hyperlink>
      <w:r w:rsidRPr="00CE3314">
        <w:t xml:space="preserve">,  </w:t>
      </w:r>
      <w:hyperlink r:id="rId4045" w:history="1">
        <w:r w:rsidR="0083230C">
          <w:rPr>
            <w:rStyle w:val="Hyperlink"/>
          </w:rPr>
          <w:t>R2-2101020</w:t>
        </w:r>
      </w:hyperlink>
      <w:r w:rsidRPr="00CE3314">
        <w:t xml:space="preserve">, </w:t>
      </w:r>
      <w:hyperlink r:id="rId4046" w:history="1">
        <w:r w:rsidR="0083230C">
          <w:rPr>
            <w:rStyle w:val="Hyperlink"/>
          </w:rPr>
          <w:t>R2-2100008</w:t>
        </w:r>
      </w:hyperlink>
      <w:r w:rsidRPr="00CE3314">
        <w:t xml:space="preserve">,  </w:t>
      </w:r>
      <w:hyperlink r:id="rId4047" w:history="1">
        <w:r w:rsidR="0083230C">
          <w:rPr>
            <w:rStyle w:val="Hyperlink"/>
          </w:rPr>
          <w:t>R2-2100148</w:t>
        </w:r>
      </w:hyperlink>
      <w:r w:rsidRPr="00CE3314">
        <w:t xml:space="preserve">6,  </w:t>
      </w:r>
      <w:hyperlink r:id="rId4048" w:history="1">
        <w:r w:rsidR="0083230C">
          <w:rPr>
            <w:rStyle w:val="Hyperlink"/>
          </w:rPr>
          <w:t>R2-2100455</w:t>
        </w:r>
      </w:hyperlink>
      <w:r w:rsidRPr="00CE3314">
        <w:t xml:space="preserve">,  </w:t>
      </w:r>
      <w:hyperlink r:id="rId4049" w:history="1">
        <w:r w:rsidR="0083230C">
          <w:rPr>
            <w:rStyle w:val="Hyperlink"/>
          </w:rPr>
          <w:t>R2-2100385</w:t>
        </w:r>
      </w:hyperlink>
      <w:r w:rsidRPr="00CE3314">
        <w:t xml:space="preserve">,  </w:t>
      </w:r>
      <w:hyperlink r:id="rId4050" w:history="1">
        <w:r w:rsidR="0083230C">
          <w:rPr>
            <w:rStyle w:val="Hyperlink"/>
          </w:rPr>
          <w:t>R2-2100386</w:t>
        </w:r>
      </w:hyperlink>
      <w:r w:rsidRPr="00CE3314">
        <w:t xml:space="preserve">,  </w:t>
      </w:r>
      <w:hyperlink r:id="rId4051" w:history="1">
        <w:r w:rsidR="0083230C">
          <w:rPr>
            <w:rStyle w:val="Hyperlink"/>
          </w:rPr>
          <w:t>R2-2101873</w:t>
        </w:r>
      </w:hyperlink>
      <w:r w:rsidRPr="00CE3314">
        <w:t xml:space="preserve">,  </w:t>
      </w:r>
      <w:hyperlink r:id="rId4052" w:history="1">
        <w:r w:rsidR="0083230C">
          <w:rPr>
            <w:rStyle w:val="Hyperlink"/>
          </w:rPr>
          <w:t>R2-2101874</w:t>
        </w:r>
      </w:hyperlink>
      <w:r w:rsidRPr="00CE3314">
        <w:t xml:space="preserve">,  </w:t>
      </w:r>
      <w:hyperlink r:id="rId4053" w:history="1">
        <w:r w:rsidR="0083230C">
          <w:rPr>
            <w:rStyle w:val="Hyperlink"/>
          </w:rPr>
          <w:t>R2-2101821</w:t>
        </w:r>
      </w:hyperlink>
      <w:r w:rsidRPr="00CE3314">
        <w:t xml:space="preserve"> + Incoming LSes at meeting, if any. </w:t>
      </w:r>
    </w:p>
    <w:p w14:paraId="37601C24" w14:textId="77777777" w:rsidR="009D7A38" w:rsidRPr="00CE3314" w:rsidRDefault="009D7A38" w:rsidP="009D7A38">
      <w:pPr>
        <w:pStyle w:val="EmailDiscussion2"/>
      </w:pPr>
      <w:r w:rsidRPr="00CE3314">
        <w:tab/>
        <w:t>Phase 1, determine agreeable parts, Phase 2, for agreeable parts Work on CRs.</w:t>
      </w:r>
    </w:p>
    <w:p w14:paraId="7D246166" w14:textId="77777777" w:rsidR="009D7A38" w:rsidRPr="00CE3314" w:rsidRDefault="009D7A38" w:rsidP="009D7A38">
      <w:pPr>
        <w:pStyle w:val="EmailDiscussion2"/>
      </w:pPr>
      <w:r w:rsidRPr="00CE3314">
        <w:tab/>
        <w:t xml:space="preserve">Intended outcome: Report and Agreed CRs. </w:t>
      </w:r>
    </w:p>
    <w:p w14:paraId="77B97B77" w14:textId="77777777" w:rsidR="009D7A38" w:rsidRPr="00CE3314" w:rsidRDefault="009D7A38" w:rsidP="009D7A38">
      <w:pPr>
        <w:pStyle w:val="EmailDiscussion2"/>
      </w:pPr>
      <w:r w:rsidRPr="00CE3314">
        <w:tab/>
        <w:t>Deadline: Schedule A</w:t>
      </w:r>
    </w:p>
    <w:p w14:paraId="21C27659" w14:textId="77777777" w:rsidR="009D7A38" w:rsidRPr="00CE3314" w:rsidRDefault="009D7A38" w:rsidP="009D7A38">
      <w:pPr>
        <w:pStyle w:val="EmailDiscussion2"/>
      </w:pPr>
    </w:p>
    <w:p w14:paraId="3C430063" w14:textId="77777777" w:rsidR="009D7A38" w:rsidRPr="00CE3314" w:rsidRDefault="009D7A38" w:rsidP="009D7A38">
      <w:pPr>
        <w:pStyle w:val="EmailDiscussion"/>
      </w:pPr>
      <w:r w:rsidRPr="00CE3314">
        <w:t>[AT113-e][019][NR16 IIOT] UL Skipping (vivo)</w:t>
      </w:r>
    </w:p>
    <w:p w14:paraId="71729773" w14:textId="59612FAE" w:rsidR="009D7A38" w:rsidRPr="00CE3314" w:rsidRDefault="009D7A38" w:rsidP="009D7A38">
      <w:pPr>
        <w:pStyle w:val="EmailDiscussion2"/>
      </w:pPr>
      <w:r w:rsidRPr="00CE3314">
        <w:tab/>
        <w:t xml:space="preserve">Scope: Treat </w:t>
      </w:r>
      <w:hyperlink r:id="rId4054" w:history="1">
        <w:r w:rsidR="0083230C">
          <w:rPr>
            <w:rStyle w:val="Hyperlink"/>
          </w:rPr>
          <w:t>R2-2100028</w:t>
        </w:r>
      </w:hyperlink>
      <w:r w:rsidRPr="00CE3314">
        <w:t xml:space="preserve">, </w:t>
      </w:r>
      <w:hyperlink r:id="rId4055" w:history="1">
        <w:r w:rsidR="0083230C">
          <w:rPr>
            <w:rStyle w:val="Hyperlink"/>
          </w:rPr>
          <w:t>R2-2100138</w:t>
        </w:r>
      </w:hyperlink>
      <w:r w:rsidRPr="00CE3314">
        <w:t xml:space="preserve">,  </w:t>
      </w:r>
      <w:hyperlink r:id="rId4056" w:history="1">
        <w:r w:rsidR="0083230C">
          <w:rPr>
            <w:rStyle w:val="Hyperlink"/>
          </w:rPr>
          <w:t>R2-2100524</w:t>
        </w:r>
      </w:hyperlink>
      <w:r w:rsidRPr="00CE3314">
        <w:t xml:space="preserve">,  </w:t>
      </w:r>
      <w:hyperlink r:id="rId4057" w:history="1">
        <w:r w:rsidR="0083230C">
          <w:rPr>
            <w:rStyle w:val="Hyperlink"/>
          </w:rPr>
          <w:t>R2-2100218</w:t>
        </w:r>
      </w:hyperlink>
      <w:r w:rsidRPr="00CE3314">
        <w:t xml:space="preserve">,  </w:t>
      </w:r>
      <w:hyperlink r:id="rId4058" w:history="1">
        <w:r w:rsidR="0083230C">
          <w:rPr>
            <w:rStyle w:val="Hyperlink"/>
          </w:rPr>
          <w:t>R2-2101793</w:t>
        </w:r>
      </w:hyperlink>
      <w:r w:rsidRPr="00CE3314">
        <w:t xml:space="preserve">,  </w:t>
      </w:r>
      <w:hyperlink r:id="rId4059" w:history="1">
        <w:r w:rsidR="0083230C">
          <w:rPr>
            <w:rStyle w:val="Hyperlink"/>
          </w:rPr>
          <w:t>R2-2101794</w:t>
        </w:r>
      </w:hyperlink>
      <w:r w:rsidRPr="00CE3314">
        <w:t xml:space="preserve">,  </w:t>
      </w:r>
      <w:hyperlink r:id="rId4060" w:history="1">
        <w:r w:rsidR="0083230C">
          <w:rPr>
            <w:rStyle w:val="Hyperlink"/>
          </w:rPr>
          <w:t>R2-2100340</w:t>
        </w:r>
      </w:hyperlink>
      <w:r w:rsidRPr="00CE3314">
        <w:t xml:space="preserve">,  </w:t>
      </w:r>
      <w:hyperlink r:id="rId4061" w:history="1">
        <w:r w:rsidR="0083230C">
          <w:rPr>
            <w:rStyle w:val="Hyperlink"/>
          </w:rPr>
          <w:t>R2-2101776</w:t>
        </w:r>
      </w:hyperlink>
      <w:r w:rsidRPr="00CE3314">
        <w:t xml:space="preserve">,  </w:t>
      </w:r>
      <w:hyperlink r:id="rId4062" w:history="1">
        <w:r w:rsidR="0083230C">
          <w:rPr>
            <w:rStyle w:val="Hyperlink"/>
          </w:rPr>
          <w:t>R2-2101352</w:t>
        </w:r>
      </w:hyperlink>
      <w:r w:rsidRPr="00CE3314">
        <w:t xml:space="preserve">,  </w:t>
      </w:r>
      <w:hyperlink r:id="rId4063" w:history="1">
        <w:r w:rsidR="0083230C">
          <w:rPr>
            <w:rStyle w:val="Hyperlink"/>
          </w:rPr>
          <w:t>R2-2101377</w:t>
        </w:r>
      </w:hyperlink>
      <w:r w:rsidRPr="00CE3314">
        <w:t xml:space="preserve">,  </w:t>
      </w:r>
      <w:hyperlink r:id="rId4064" w:history="1">
        <w:r w:rsidR="0083230C">
          <w:rPr>
            <w:rStyle w:val="Hyperlink"/>
          </w:rPr>
          <w:t>R2-2101378</w:t>
        </w:r>
      </w:hyperlink>
      <w:r w:rsidRPr="00CE3314">
        <w:t xml:space="preserve">,  </w:t>
      </w:r>
      <w:hyperlink r:id="rId4065" w:history="1">
        <w:r w:rsidR="0083230C">
          <w:rPr>
            <w:rStyle w:val="Hyperlink"/>
          </w:rPr>
          <w:t>R2-2101456</w:t>
        </w:r>
      </w:hyperlink>
      <w:r w:rsidRPr="00CE3314">
        <w:t xml:space="preserve">,  </w:t>
      </w:r>
      <w:hyperlink r:id="rId4066" w:history="1">
        <w:r w:rsidR="0083230C">
          <w:rPr>
            <w:rStyle w:val="Hyperlink"/>
          </w:rPr>
          <w:t>R2-2100341</w:t>
        </w:r>
      </w:hyperlink>
      <w:r w:rsidRPr="00CE3314">
        <w:t xml:space="preserve">, </w:t>
      </w:r>
      <w:hyperlink r:id="rId4067" w:history="1">
        <w:r w:rsidR="0083230C">
          <w:rPr>
            <w:rStyle w:val="Hyperlink"/>
          </w:rPr>
          <w:t>R2-2100855</w:t>
        </w:r>
      </w:hyperlink>
      <w:r w:rsidRPr="00CE3314">
        <w:t xml:space="preserve"> </w:t>
      </w:r>
    </w:p>
    <w:p w14:paraId="54290D8A" w14:textId="77777777" w:rsidR="009D7A38" w:rsidRPr="00CE3314" w:rsidRDefault="009D7A38" w:rsidP="009D7A38">
      <w:pPr>
        <w:pStyle w:val="EmailDiscussion2"/>
      </w:pPr>
      <w:r w:rsidRPr="00CE3314">
        <w:tab/>
        <w:t>Phase 1, determine agreeable parts, Phase 2, for agreeable parts Work on CRs.</w:t>
      </w:r>
    </w:p>
    <w:p w14:paraId="45F93D3A" w14:textId="77777777" w:rsidR="009D7A38" w:rsidRPr="00CE3314" w:rsidRDefault="009D7A38" w:rsidP="009D7A38">
      <w:pPr>
        <w:pStyle w:val="EmailDiscussion2"/>
      </w:pPr>
      <w:r w:rsidRPr="00CE3314">
        <w:tab/>
        <w:t xml:space="preserve">Intended outcome: Reports and Agreed CRs if any is agreeable. </w:t>
      </w:r>
    </w:p>
    <w:p w14:paraId="05AEA899" w14:textId="77777777" w:rsidR="009D7A38" w:rsidRPr="00CE3314" w:rsidRDefault="009D7A38" w:rsidP="009D7A38">
      <w:pPr>
        <w:pStyle w:val="EmailDiscussion2"/>
      </w:pPr>
      <w:r w:rsidRPr="00CE3314">
        <w:tab/>
        <w:t>Deadline: Schedule A</w:t>
      </w:r>
    </w:p>
    <w:p w14:paraId="1886B6D9" w14:textId="77777777" w:rsidR="009D7A38" w:rsidRPr="00CE3314" w:rsidRDefault="009D7A38" w:rsidP="009D7A38">
      <w:pPr>
        <w:pStyle w:val="EmailDiscussion2"/>
      </w:pPr>
    </w:p>
    <w:p w14:paraId="03215E54" w14:textId="77777777" w:rsidR="009D7A38" w:rsidRPr="00CE3314" w:rsidRDefault="009D7A38" w:rsidP="009D7A38">
      <w:pPr>
        <w:pStyle w:val="EmailDiscussion"/>
      </w:pPr>
      <w:r w:rsidRPr="00CE3314">
        <w:t>[AT113-e][020][NR16] MAC PH type (QC)</w:t>
      </w:r>
    </w:p>
    <w:p w14:paraId="322C7889" w14:textId="57494769" w:rsidR="009D7A38" w:rsidRPr="00CE3314" w:rsidRDefault="009D7A38" w:rsidP="009D7A38">
      <w:pPr>
        <w:pStyle w:val="EmailDiscussion2"/>
      </w:pPr>
      <w:r w:rsidRPr="00CE3314">
        <w:tab/>
        <w:t xml:space="preserve">Scope: Treat </w:t>
      </w:r>
      <w:hyperlink r:id="rId4068" w:history="1">
        <w:r w:rsidR="0083230C">
          <w:rPr>
            <w:rStyle w:val="Hyperlink"/>
          </w:rPr>
          <w:t>R2-2100734</w:t>
        </w:r>
      </w:hyperlink>
      <w:r w:rsidRPr="00CE3314">
        <w:t xml:space="preserve">, </w:t>
      </w:r>
      <w:hyperlink r:id="rId4069" w:history="1">
        <w:r w:rsidR="0083230C">
          <w:rPr>
            <w:rStyle w:val="Hyperlink"/>
          </w:rPr>
          <w:t>R2-2100314</w:t>
        </w:r>
      </w:hyperlink>
      <w:r w:rsidRPr="00CE3314">
        <w:t xml:space="preserve">,  </w:t>
      </w:r>
      <w:hyperlink r:id="rId4070" w:history="1">
        <w:r w:rsidR="0083230C">
          <w:rPr>
            <w:rStyle w:val="Hyperlink"/>
          </w:rPr>
          <w:t>R2-2100733</w:t>
        </w:r>
      </w:hyperlink>
      <w:r w:rsidRPr="00CE3314">
        <w:t xml:space="preserve">,  </w:t>
      </w:r>
      <w:hyperlink r:id="rId4071" w:history="1">
        <w:r w:rsidR="0083230C">
          <w:rPr>
            <w:rStyle w:val="Hyperlink"/>
          </w:rPr>
          <w:t>R2-2101777</w:t>
        </w:r>
      </w:hyperlink>
      <w:r w:rsidRPr="00CE3314">
        <w:t xml:space="preserve"> </w:t>
      </w:r>
    </w:p>
    <w:p w14:paraId="6F18E634" w14:textId="77777777" w:rsidR="009D7A38" w:rsidRPr="00CE3314" w:rsidRDefault="009D7A38" w:rsidP="009D7A38">
      <w:pPr>
        <w:pStyle w:val="EmailDiscussion2"/>
      </w:pPr>
      <w:r w:rsidRPr="00CE3314">
        <w:tab/>
        <w:t>Phase 1, determine agreeable parts, Phase 2, for agreeable parts Work on CRs.</w:t>
      </w:r>
    </w:p>
    <w:p w14:paraId="29443FD8" w14:textId="77777777" w:rsidR="009D7A38" w:rsidRPr="00CE3314" w:rsidRDefault="009D7A38" w:rsidP="009D7A38">
      <w:pPr>
        <w:pStyle w:val="EmailDiscussion2"/>
      </w:pPr>
      <w:r w:rsidRPr="00CE3314">
        <w:tab/>
        <w:t xml:space="preserve">Intended outcome: Reports and Agreed CRs if any is agreeable. </w:t>
      </w:r>
    </w:p>
    <w:p w14:paraId="3A520B20" w14:textId="77777777" w:rsidR="009D7A38" w:rsidRPr="00CE3314" w:rsidRDefault="009D7A38" w:rsidP="009D7A38">
      <w:pPr>
        <w:pStyle w:val="EmailDiscussion2"/>
      </w:pPr>
      <w:r w:rsidRPr="00CE3314">
        <w:tab/>
        <w:t>Deadline: Schedule A</w:t>
      </w:r>
    </w:p>
    <w:p w14:paraId="7881934D" w14:textId="77777777" w:rsidR="009D7A38" w:rsidRPr="00CE3314" w:rsidRDefault="009D7A38" w:rsidP="009D7A38">
      <w:pPr>
        <w:pStyle w:val="EmailDiscussion2"/>
      </w:pPr>
    </w:p>
    <w:p w14:paraId="1DFCF885" w14:textId="77777777" w:rsidR="009D7A38" w:rsidRPr="00CE3314" w:rsidRDefault="009D7A38" w:rsidP="009D7A38">
      <w:pPr>
        <w:pStyle w:val="EmailDiscussion"/>
      </w:pPr>
      <w:r w:rsidRPr="00CE3314">
        <w:t>[AT113-e][021][IAB] RRC and Stage 2 (ZTE)</w:t>
      </w:r>
    </w:p>
    <w:p w14:paraId="0CD6D06D" w14:textId="603FA548" w:rsidR="009D7A38" w:rsidRPr="00CE3314" w:rsidRDefault="009D7A38" w:rsidP="009D7A38">
      <w:pPr>
        <w:pStyle w:val="EmailDiscussion2"/>
      </w:pPr>
      <w:r w:rsidRPr="00CE3314">
        <w:tab/>
        <w:t xml:space="preserve">Scope: Treat </w:t>
      </w:r>
      <w:hyperlink r:id="rId4072" w:history="1">
        <w:r w:rsidR="0083230C">
          <w:rPr>
            <w:rStyle w:val="Hyperlink"/>
          </w:rPr>
          <w:t>R2-2100465</w:t>
        </w:r>
      </w:hyperlink>
      <w:r w:rsidRPr="00CE3314">
        <w:t xml:space="preserve">, </w:t>
      </w:r>
      <w:hyperlink r:id="rId4073" w:history="1">
        <w:r w:rsidR="0083230C">
          <w:rPr>
            <w:rStyle w:val="Hyperlink"/>
          </w:rPr>
          <w:t>R2-2101278</w:t>
        </w:r>
      </w:hyperlink>
      <w:r w:rsidRPr="00CE3314">
        <w:t xml:space="preserve">, </w:t>
      </w:r>
      <w:hyperlink r:id="rId4074" w:history="1">
        <w:r w:rsidR="0083230C">
          <w:rPr>
            <w:rStyle w:val="Hyperlink"/>
          </w:rPr>
          <w:t>R2-2101684</w:t>
        </w:r>
      </w:hyperlink>
      <w:r w:rsidRPr="00CE3314">
        <w:t xml:space="preserve">, </w:t>
      </w:r>
      <w:hyperlink r:id="rId4075" w:history="1">
        <w:r w:rsidR="0083230C">
          <w:rPr>
            <w:rStyle w:val="Hyperlink"/>
          </w:rPr>
          <w:t>R2-2100469</w:t>
        </w:r>
      </w:hyperlink>
      <w:r w:rsidRPr="00CE3314">
        <w:t xml:space="preserve">, </w:t>
      </w:r>
      <w:hyperlink r:id="rId4076" w:history="1">
        <w:r w:rsidR="0083230C">
          <w:rPr>
            <w:rStyle w:val="Hyperlink"/>
          </w:rPr>
          <w:t>R2-2100470</w:t>
        </w:r>
      </w:hyperlink>
      <w:r w:rsidRPr="00CE3314">
        <w:t xml:space="preserve">, </w:t>
      </w:r>
      <w:hyperlink r:id="rId4077" w:history="1">
        <w:r w:rsidR="0083230C">
          <w:rPr>
            <w:rStyle w:val="Hyperlink"/>
          </w:rPr>
          <w:t>R2-2101279</w:t>
        </w:r>
      </w:hyperlink>
      <w:r w:rsidRPr="00CE3314">
        <w:t xml:space="preserve">, </w:t>
      </w:r>
      <w:hyperlink r:id="rId4078" w:history="1">
        <w:r w:rsidR="0083230C">
          <w:rPr>
            <w:rStyle w:val="Hyperlink"/>
          </w:rPr>
          <w:t>R2-2101280</w:t>
        </w:r>
      </w:hyperlink>
      <w:r w:rsidRPr="00CE3314">
        <w:t xml:space="preserve">, </w:t>
      </w:r>
      <w:hyperlink r:id="rId4079" w:history="1">
        <w:r w:rsidR="0083230C">
          <w:rPr>
            <w:rStyle w:val="Hyperlink"/>
          </w:rPr>
          <w:t>R2-2101685</w:t>
        </w:r>
      </w:hyperlink>
      <w:r w:rsidRPr="00CE3314">
        <w:t xml:space="preserve">, </w:t>
      </w:r>
      <w:hyperlink r:id="rId4080" w:history="1">
        <w:r w:rsidR="0083230C">
          <w:rPr>
            <w:rStyle w:val="Hyperlink"/>
          </w:rPr>
          <w:t>R2-2101686</w:t>
        </w:r>
      </w:hyperlink>
      <w:r w:rsidRPr="00CE3314">
        <w:t xml:space="preserve">, </w:t>
      </w:r>
      <w:hyperlink r:id="rId4081" w:history="1">
        <w:r w:rsidR="0083230C">
          <w:rPr>
            <w:rStyle w:val="Hyperlink"/>
          </w:rPr>
          <w:t>R2-2101904</w:t>
        </w:r>
      </w:hyperlink>
    </w:p>
    <w:p w14:paraId="28068B5D" w14:textId="77777777" w:rsidR="009D7A38" w:rsidRPr="00CE3314" w:rsidRDefault="009D7A38" w:rsidP="009D7A38">
      <w:pPr>
        <w:pStyle w:val="EmailDiscussion2"/>
      </w:pPr>
      <w:r w:rsidRPr="00CE3314">
        <w:tab/>
        <w:t>Phase 1, determine agreeable parts, Phase 2, for agreeable parts Work on CRs.</w:t>
      </w:r>
    </w:p>
    <w:p w14:paraId="1E1D373E" w14:textId="77777777" w:rsidR="009D7A38" w:rsidRPr="00CE3314" w:rsidRDefault="009D7A38" w:rsidP="009D7A38">
      <w:pPr>
        <w:pStyle w:val="EmailDiscussion2"/>
      </w:pPr>
      <w:r w:rsidRPr="00CE3314">
        <w:tab/>
        <w:t xml:space="preserve">Intended outcome: Report and Agreed CRs if any is agreeable. </w:t>
      </w:r>
    </w:p>
    <w:p w14:paraId="61DD11CC" w14:textId="77777777" w:rsidR="009D7A38" w:rsidRPr="00CE3314" w:rsidRDefault="009D7A38" w:rsidP="009D7A38">
      <w:pPr>
        <w:pStyle w:val="EmailDiscussion2"/>
      </w:pPr>
      <w:r w:rsidRPr="00CE3314">
        <w:tab/>
        <w:t>Deadline: Schedule A</w:t>
      </w:r>
    </w:p>
    <w:p w14:paraId="489EE9AF" w14:textId="77777777" w:rsidR="009D7A38" w:rsidRPr="00CE3314" w:rsidRDefault="009D7A38" w:rsidP="009D7A38">
      <w:pPr>
        <w:pStyle w:val="EmailDiscussion2"/>
      </w:pPr>
    </w:p>
    <w:p w14:paraId="2C33F7AF" w14:textId="77777777" w:rsidR="009D7A38" w:rsidRPr="00CE3314" w:rsidRDefault="009D7A38" w:rsidP="009D7A38">
      <w:pPr>
        <w:pStyle w:val="EmailDiscussion"/>
      </w:pPr>
      <w:r w:rsidRPr="00CE3314">
        <w:t>[AT113-e][022][IAB] User Plane (vivo)</w:t>
      </w:r>
    </w:p>
    <w:p w14:paraId="60B1CBB7" w14:textId="48A5D96D" w:rsidR="009D7A38" w:rsidRPr="00CE3314" w:rsidRDefault="009D7A38" w:rsidP="009D7A38">
      <w:pPr>
        <w:pStyle w:val="EmailDiscussion2"/>
      </w:pPr>
      <w:r w:rsidRPr="00CE3314">
        <w:tab/>
        <w:t xml:space="preserve">Scope: Treat </w:t>
      </w:r>
      <w:hyperlink r:id="rId4082" w:history="1">
        <w:r w:rsidR="0083230C">
          <w:rPr>
            <w:rStyle w:val="Hyperlink"/>
          </w:rPr>
          <w:t>R2-2100224</w:t>
        </w:r>
      </w:hyperlink>
      <w:r w:rsidRPr="00CE3314">
        <w:t xml:space="preserve">, </w:t>
      </w:r>
      <w:hyperlink r:id="rId4083" w:history="1">
        <w:r w:rsidR="0083230C">
          <w:rPr>
            <w:rStyle w:val="Hyperlink"/>
          </w:rPr>
          <w:t>R2-2100466</w:t>
        </w:r>
      </w:hyperlink>
      <w:r w:rsidRPr="00CE3314">
        <w:t xml:space="preserve">, </w:t>
      </w:r>
      <w:hyperlink r:id="rId4084" w:history="1">
        <w:r w:rsidR="0083230C">
          <w:rPr>
            <w:rStyle w:val="Hyperlink"/>
          </w:rPr>
          <w:t>R2-2100467</w:t>
        </w:r>
      </w:hyperlink>
      <w:r w:rsidRPr="00CE3314">
        <w:t xml:space="preserve">, </w:t>
      </w:r>
      <w:hyperlink r:id="rId4085" w:history="1">
        <w:r w:rsidR="0083230C">
          <w:rPr>
            <w:rStyle w:val="Hyperlink"/>
          </w:rPr>
          <w:t>R2-2101281</w:t>
        </w:r>
      </w:hyperlink>
      <w:r w:rsidRPr="00CE3314">
        <w:t xml:space="preserve">, </w:t>
      </w:r>
      <w:hyperlink r:id="rId4086" w:history="1">
        <w:r w:rsidR="0083230C">
          <w:rPr>
            <w:rStyle w:val="Hyperlink"/>
          </w:rPr>
          <w:t>R2-2101452</w:t>
        </w:r>
      </w:hyperlink>
      <w:r w:rsidRPr="00CE3314">
        <w:t xml:space="preserve">, </w:t>
      </w:r>
      <w:hyperlink r:id="rId4087" w:history="1">
        <w:r w:rsidR="0083230C">
          <w:rPr>
            <w:rStyle w:val="Hyperlink"/>
          </w:rPr>
          <w:t>R2-2101683</w:t>
        </w:r>
      </w:hyperlink>
      <w:r w:rsidRPr="00CE3314">
        <w:t xml:space="preserve">, </w:t>
      </w:r>
      <w:hyperlink r:id="rId4088" w:history="1">
        <w:r w:rsidR="0083230C">
          <w:rPr>
            <w:rStyle w:val="Hyperlink"/>
          </w:rPr>
          <w:t>R2-2100468</w:t>
        </w:r>
      </w:hyperlink>
      <w:r w:rsidRPr="00CE3314">
        <w:t xml:space="preserve"> </w:t>
      </w:r>
    </w:p>
    <w:p w14:paraId="1FE10ED6" w14:textId="77777777" w:rsidR="009D7A38" w:rsidRPr="00CE3314" w:rsidRDefault="009D7A38" w:rsidP="009D7A38">
      <w:pPr>
        <w:pStyle w:val="EmailDiscussion2"/>
      </w:pPr>
      <w:r w:rsidRPr="00CE3314">
        <w:tab/>
        <w:t>Phase 1, determine agreeable parts, Phase 2, for agreeable parts Work on CRs.</w:t>
      </w:r>
    </w:p>
    <w:p w14:paraId="1802FC0A" w14:textId="77777777" w:rsidR="009D7A38" w:rsidRPr="00CE3314" w:rsidRDefault="009D7A38" w:rsidP="009D7A38">
      <w:pPr>
        <w:pStyle w:val="EmailDiscussion2"/>
      </w:pPr>
      <w:r w:rsidRPr="00CE3314">
        <w:tab/>
        <w:t xml:space="preserve">Intended outcome: Reports and Agreed CRs if any is agreeable. </w:t>
      </w:r>
    </w:p>
    <w:p w14:paraId="458BCC5F" w14:textId="77777777" w:rsidR="009D7A38" w:rsidRPr="00CE3314" w:rsidRDefault="009D7A38" w:rsidP="009D7A38">
      <w:pPr>
        <w:pStyle w:val="EmailDiscussion2"/>
      </w:pPr>
      <w:r w:rsidRPr="00CE3314">
        <w:tab/>
        <w:t>Deadline: Schedule A</w:t>
      </w:r>
    </w:p>
    <w:p w14:paraId="1F2C2FF5" w14:textId="77777777" w:rsidR="009D7A38" w:rsidRPr="00CE3314" w:rsidRDefault="009D7A38" w:rsidP="009D7A38">
      <w:pPr>
        <w:pStyle w:val="EmailDiscussion2"/>
      </w:pPr>
    </w:p>
    <w:p w14:paraId="7D387C81" w14:textId="77777777" w:rsidR="009D7A38" w:rsidRPr="00CE3314" w:rsidRDefault="009D7A38" w:rsidP="009D7A38">
      <w:pPr>
        <w:pStyle w:val="EmailDiscussion"/>
      </w:pPr>
      <w:r w:rsidRPr="00CE3314">
        <w:t>[AT113-e][023][IIOT] User Plane I (Samsung)</w:t>
      </w:r>
    </w:p>
    <w:p w14:paraId="7B0D4B09" w14:textId="551432DB" w:rsidR="009D7A38" w:rsidRPr="00CE3314" w:rsidRDefault="009D7A38" w:rsidP="009D7A38">
      <w:pPr>
        <w:pStyle w:val="EmailDiscussion2"/>
      </w:pPr>
      <w:r w:rsidRPr="00CE3314">
        <w:tab/>
        <w:t xml:space="preserve">Scope: Treat </w:t>
      </w:r>
      <w:hyperlink r:id="rId4089" w:history="1">
        <w:r w:rsidR="0083230C">
          <w:rPr>
            <w:rStyle w:val="Hyperlink"/>
          </w:rPr>
          <w:t>R2-2100026</w:t>
        </w:r>
      </w:hyperlink>
      <w:r w:rsidRPr="00CE3314">
        <w:t xml:space="preserve">, </w:t>
      </w:r>
      <w:hyperlink r:id="rId4090" w:history="1">
        <w:r w:rsidR="0083230C">
          <w:rPr>
            <w:rStyle w:val="Hyperlink"/>
          </w:rPr>
          <w:t>R2-2100219</w:t>
        </w:r>
      </w:hyperlink>
      <w:r w:rsidRPr="00CE3314">
        <w:t xml:space="preserve">, </w:t>
      </w:r>
      <w:hyperlink r:id="rId4091" w:history="1">
        <w:r w:rsidR="0083230C">
          <w:rPr>
            <w:rStyle w:val="Hyperlink"/>
          </w:rPr>
          <w:t>R2-2100889</w:t>
        </w:r>
      </w:hyperlink>
      <w:r w:rsidRPr="00CE3314">
        <w:t xml:space="preserve">, </w:t>
      </w:r>
      <w:hyperlink r:id="rId4092" w:history="1">
        <w:r w:rsidR="0083230C">
          <w:rPr>
            <w:rStyle w:val="Hyperlink"/>
          </w:rPr>
          <w:t>R2-2100890</w:t>
        </w:r>
      </w:hyperlink>
      <w:r w:rsidRPr="00CE3314">
        <w:t xml:space="preserve">, </w:t>
      </w:r>
      <w:hyperlink r:id="rId4093" w:history="1">
        <w:r w:rsidR="0083230C">
          <w:rPr>
            <w:rStyle w:val="Hyperlink"/>
          </w:rPr>
          <w:t>R2-2101004</w:t>
        </w:r>
      </w:hyperlink>
      <w:r w:rsidRPr="00CE3314">
        <w:t xml:space="preserve">, </w:t>
      </w:r>
      <w:hyperlink r:id="rId4094" w:history="1">
        <w:r w:rsidR="0083230C">
          <w:rPr>
            <w:rStyle w:val="Hyperlink"/>
          </w:rPr>
          <w:t>R2-2101005</w:t>
        </w:r>
      </w:hyperlink>
      <w:r w:rsidRPr="00CE3314">
        <w:t xml:space="preserve">, </w:t>
      </w:r>
      <w:hyperlink r:id="rId4095" w:history="1">
        <w:r w:rsidR="0083230C">
          <w:rPr>
            <w:rStyle w:val="Hyperlink"/>
          </w:rPr>
          <w:t>R2-2101511</w:t>
        </w:r>
      </w:hyperlink>
      <w:r w:rsidRPr="00CE3314">
        <w:t xml:space="preserve">, </w:t>
      </w:r>
      <w:hyperlink r:id="rId4096" w:history="1">
        <w:r w:rsidR="0083230C">
          <w:rPr>
            <w:rStyle w:val="Hyperlink"/>
          </w:rPr>
          <w:t>R2-2100714</w:t>
        </w:r>
      </w:hyperlink>
    </w:p>
    <w:p w14:paraId="480480F2" w14:textId="77777777" w:rsidR="009D7A38" w:rsidRPr="00CE3314" w:rsidRDefault="009D7A38" w:rsidP="009D7A38">
      <w:pPr>
        <w:pStyle w:val="EmailDiscussion2"/>
      </w:pPr>
      <w:r w:rsidRPr="00CE3314">
        <w:tab/>
        <w:t>Phase 1, determine agreeable parts, Phase 2, for agreeable parts Work on CRs.</w:t>
      </w:r>
    </w:p>
    <w:p w14:paraId="6FD3944F" w14:textId="77777777" w:rsidR="009D7A38" w:rsidRPr="00CE3314" w:rsidRDefault="009D7A38" w:rsidP="009D7A38">
      <w:pPr>
        <w:pStyle w:val="EmailDiscussion2"/>
      </w:pPr>
      <w:r w:rsidRPr="00CE3314">
        <w:tab/>
        <w:t xml:space="preserve">Intended outcome: Report and Agreed CRs if any is agreeable. </w:t>
      </w:r>
    </w:p>
    <w:p w14:paraId="22ED9715" w14:textId="77777777" w:rsidR="009D7A38" w:rsidRPr="00CE3314" w:rsidRDefault="009D7A38" w:rsidP="009D7A38">
      <w:pPr>
        <w:pStyle w:val="EmailDiscussion2"/>
      </w:pPr>
      <w:r w:rsidRPr="00CE3314">
        <w:tab/>
        <w:t>Deadline: Schedule A</w:t>
      </w:r>
    </w:p>
    <w:p w14:paraId="0FC9C830" w14:textId="77777777" w:rsidR="009D7A38" w:rsidRPr="00CE3314" w:rsidRDefault="009D7A38" w:rsidP="009D7A38">
      <w:pPr>
        <w:pStyle w:val="EmailDiscussion2"/>
      </w:pPr>
    </w:p>
    <w:p w14:paraId="4B119ED2" w14:textId="77777777" w:rsidR="009D7A38" w:rsidRPr="00CE3314" w:rsidRDefault="009D7A38" w:rsidP="009D7A38">
      <w:pPr>
        <w:pStyle w:val="EmailDiscussion"/>
      </w:pPr>
      <w:r w:rsidRPr="00CE3314">
        <w:t>[AT113-e][024][IIOT] User Plane II (Asus)</w:t>
      </w:r>
    </w:p>
    <w:p w14:paraId="7E06BFC4" w14:textId="071DBFBC" w:rsidR="009D7A38" w:rsidRPr="00CE3314" w:rsidRDefault="009D7A38" w:rsidP="009D7A38">
      <w:pPr>
        <w:pStyle w:val="EmailDiscussion2"/>
      </w:pPr>
      <w:r w:rsidRPr="00CE3314">
        <w:tab/>
        <w:t xml:space="preserve">Scope: Treat </w:t>
      </w:r>
      <w:hyperlink r:id="rId4097" w:history="1">
        <w:r w:rsidR="0083230C">
          <w:rPr>
            <w:rStyle w:val="Hyperlink"/>
          </w:rPr>
          <w:t>R2-2100713</w:t>
        </w:r>
      </w:hyperlink>
      <w:r w:rsidRPr="00CE3314">
        <w:t xml:space="preserve">, </w:t>
      </w:r>
      <w:hyperlink r:id="rId4098" w:history="1">
        <w:r w:rsidR="0083230C">
          <w:rPr>
            <w:rStyle w:val="Hyperlink"/>
          </w:rPr>
          <w:t>R2-2100854</w:t>
        </w:r>
      </w:hyperlink>
      <w:r w:rsidRPr="00CE3314">
        <w:t xml:space="preserve">, </w:t>
      </w:r>
      <w:hyperlink r:id="rId4099" w:history="1">
        <w:r w:rsidR="0083230C">
          <w:rPr>
            <w:rStyle w:val="Hyperlink"/>
          </w:rPr>
          <w:t>R2-2101529</w:t>
        </w:r>
      </w:hyperlink>
      <w:r w:rsidRPr="00CE3314">
        <w:t xml:space="preserve">, </w:t>
      </w:r>
      <w:hyperlink r:id="rId4100" w:history="1">
        <w:r w:rsidR="0083230C">
          <w:rPr>
            <w:rStyle w:val="Hyperlink"/>
          </w:rPr>
          <w:t>R2-2101530</w:t>
        </w:r>
      </w:hyperlink>
      <w:r w:rsidRPr="00CE3314">
        <w:t xml:space="preserve">, </w:t>
      </w:r>
      <w:hyperlink r:id="rId4101" w:history="1">
        <w:r w:rsidR="0083230C">
          <w:rPr>
            <w:rStyle w:val="Hyperlink"/>
          </w:rPr>
          <w:t>R2-2101744</w:t>
        </w:r>
      </w:hyperlink>
      <w:r w:rsidRPr="00CE3314">
        <w:t xml:space="preserve">, </w:t>
      </w:r>
      <w:hyperlink r:id="rId4102" w:history="1">
        <w:r w:rsidR="0083230C">
          <w:rPr>
            <w:rStyle w:val="Hyperlink"/>
          </w:rPr>
          <w:t>R2-2101745</w:t>
        </w:r>
      </w:hyperlink>
      <w:r w:rsidRPr="00CE3314">
        <w:t xml:space="preserve">, </w:t>
      </w:r>
      <w:hyperlink r:id="rId4103" w:history="1">
        <w:r w:rsidR="0083230C">
          <w:rPr>
            <w:rStyle w:val="Hyperlink"/>
          </w:rPr>
          <w:t>R2-2101746</w:t>
        </w:r>
      </w:hyperlink>
      <w:r w:rsidRPr="00CE3314">
        <w:t xml:space="preserve">, </w:t>
      </w:r>
      <w:hyperlink r:id="rId4104" w:history="1">
        <w:r w:rsidR="0083230C">
          <w:rPr>
            <w:rStyle w:val="Hyperlink"/>
          </w:rPr>
          <w:t>R2-2101670</w:t>
        </w:r>
      </w:hyperlink>
    </w:p>
    <w:p w14:paraId="63F7CE78" w14:textId="77777777" w:rsidR="009D7A38" w:rsidRPr="00CE3314" w:rsidRDefault="009D7A38" w:rsidP="009D7A38">
      <w:pPr>
        <w:pStyle w:val="EmailDiscussion2"/>
      </w:pPr>
      <w:r w:rsidRPr="00CE3314">
        <w:tab/>
        <w:t>Phase 1, determine agreeable parts, Phase 2, for agreeable parts Work on CRs.</w:t>
      </w:r>
    </w:p>
    <w:p w14:paraId="34B8ACA2" w14:textId="77777777" w:rsidR="009D7A38" w:rsidRPr="00CE3314" w:rsidRDefault="009D7A38" w:rsidP="009D7A38">
      <w:pPr>
        <w:pStyle w:val="EmailDiscussion2"/>
      </w:pPr>
      <w:r w:rsidRPr="00CE3314">
        <w:tab/>
        <w:t xml:space="preserve">Intended outcome: Report and Agreed CRs if any is agreeable. </w:t>
      </w:r>
    </w:p>
    <w:p w14:paraId="2BC390EE" w14:textId="77777777" w:rsidR="009D7A38" w:rsidRPr="00CE3314" w:rsidRDefault="009D7A38" w:rsidP="009D7A38">
      <w:pPr>
        <w:pStyle w:val="EmailDiscussion2"/>
      </w:pPr>
      <w:r w:rsidRPr="00CE3314">
        <w:tab/>
        <w:t>Deadline: Schedule A</w:t>
      </w:r>
    </w:p>
    <w:p w14:paraId="089BB848" w14:textId="77777777" w:rsidR="009D7A38" w:rsidRPr="00CE3314" w:rsidRDefault="009D7A38" w:rsidP="009D7A38">
      <w:pPr>
        <w:pStyle w:val="EmailDiscussion2"/>
      </w:pPr>
    </w:p>
    <w:p w14:paraId="58F95003" w14:textId="77777777" w:rsidR="009D7A38" w:rsidRPr="00CE3314" w:rsidRDefault="009D7A38" w:rsidP="009D7A38">
      <w:pPr>
        <w:pStyle w:val="EmailDiscussion"/>
      </w:pPr>
      <w:r w:rsidRPr="00CE3314">
        <w:lastRenderedPageBreak/>
        <w:t>[AT113-e][025][IIOT] RRC (Nokia)</w:t>
      </w:r>
    </w:p>
    <w:p w14:paraId="6F7F6338" w14:textId="1A3CA523" w:rsidR="009D7A38" w:rsidRPr="00CE3314" w:rsidRDefault="009D7A38" w:rsidP="009D7A38">
      <w:pPr>
        <w:pStyle w:val="EmailDiscussion2"/>
      </w:pPr>
      <w:r w:rsidRPr="00CE3314">
        <w:tab/>
        <w:t xml:space="preserve">Scope: Treat </w:t>
      </w:r>
      <w:hyperlink r:id="rId4105" w:history="1">
        <w:r w:rsidR="0083230C">
          <w:rPr>
            <w:rStyle w:val="Hyperlink"/>
          </w:rPr>
          <w:t>R2-2100712</w:t>
        </w:r>
      </w:hyperlink>
      <w:r w:rsidRPr="00CE3314">
        <w:t xml:space="preserve">, </w:t>
      </w:r>
      <w:hyperlink r:id="rId4106" w:history="1">
        <w:r w:rsidR="0083230C">
          <w:rPr>
            <w:rStyle w:val="Hyperlink"/>
          </w:rPr>
          <w:t>R2-2101340</w:t>
        </w:r>
      </w:hyperlink>
      <w:r w:rsidRPr="00CE3314">
        <w:t xml:space="preserve">, </w:t>
      </w:r>
      <w:hyperlink r:id="rId4107" w:history="1">
        <w:r w:rsidR="0083230C">
          <w:rPr>
            <w:rStyle w:val="Hyperlink"/>
          </w:rPr>
          <w:t>R2-2101941</w:t>
        </w:r>
      </w:hyperlink>
    </w:p>
    <w:p w14:paraId="050E5D46" w14:textId="77777777" w:rsidR="009D7A38" w:rsidRPr="00CE3314" w:rsidRDefault="009D7A38" w:rsidP="009D7A38">
      <w:pPr>
        <w:pStyle w:val="EmailDiscussion2"/>
      </w:pPr>
      <w:r w:rsidRPr="00CE3314">
        <w:tab/>
        <w:t>Phase 1, determine agreeable parts, Phase 2, for agreeable parts Work on CRs.</w:t>
      </w:r>
    </w:p>
    <w:p w14:paraId="131CF8B6" w14:textId="77777777" w:rsidR="009D7A38" w:rsidRPr="00CE3314" w:rsidRDefault="009D7A38" w:rsidP="009D7A38">
      <w:pPr>
        <w:pStyle w:val="EmailDiscussion2"/>
      </w:pPr>
      <w:r w:rsidRPr="00CE3314">
        <w:tab/>
        <w:t xml:space="preserve">Intended outcome: Agreed CRs if any is agreeable. </w:t>
      </w:r>
    </w:p>
    <w:p w14:paraId="597E0D05" w14:textId="77777777" w:rsidR="009D7A38" w:rsidRPr="00CE3314" w:rsidRDefault="009D7A38" w:rsidP="009D7A38">
      <w:pPr>
        <w:pStyle w:val="EmailDiscussion2"/>
      </w:pPr>
      <w:r w:rsidRPr="00CE3314">
        <w:tab/>
        <w:t>Deadline: Schedule A</w:t>
      </w:r>
    </w:p>
    <w:p w14:paraId="53C66DC7" w14:textId="77777777" w:rsidR="009D7A38" w:rsidRPr="00CE3314" w:rsidRDefault="009D7A38" w:rsidP="009D7A38">
      <w:pPr>
        <w:pStyle w:val="EmailDiscussion2"/>
      </w:pPr>
    </w:p>
    <w:p w14:paraId="7E6E59E2" w14:textId="77777777" w:rsidR="009D7A38" w:rsidRPr="00CE3314" w:rsidRDefault="009D7A38" w:rsidP="009D7A38">
      <w:pPr>
        <w:pStyle w:val="EmailDiscussion"/>
      </w:pPr>
      <w:r w:rsidRPr="00CE3314">
        <w:t>[AT113-e][026][R4 Other] DC location Reporting (Apple)</w:t>
      </w:r>
    </w:p>
    <w:p w14:paraId="6A7B3733" w14:textId="77777777" w:rsidR="009D7A38" w:rsidRPr="00CE3314" w:rsidRDefault="009D7A38" w:rsidP="009D7A38">
      <w:pPr>
        <w:pStyle w:val="EmailDiscussion2"/>
      </w:pPr>
      <w:r w:rsidRPr="00CE3314">
        <w:tab/>
        <w:t>Scope: TBD after on-line</w:t>
      </w:r>
    </w:p>
    <w:p w14:paraId="1401825C" w14:textId="77777777" w:rsidR="009D7A38" w:rsidRPr="00CE3314" w:rsidRDefault="009D7A38" w:rsidP="009D7A38">
      <w:pPr>
        <w:pStyle w:val="EmailDiscussion2"/>
      </w:pPr>
      <w:r w:rsidRPr="00CE3314">
        <w:tab/>
        <w:t>Phase 1, determine agreeable parts, Phase 2, for agreeable parts Work on CRs.</w:t>
      </w:r>
    </w:p>
    <w:p w14:paraId="18F2CD4E" w14:textId="77777777" w:rsidR="009D7A38" w:rsidRPr="00CE3314" w:rsidRDefault="009D7A38" w:rsidP="009D7A38">
      <w:pPr>
        <w:pStyle w:val="EmailDiscussion2"/>
      </w:pPr>
      <w:r w:rsidRPr="00CE3314">
        <w:tab/>
        <w:t xml:space="preserve">Intended outcome: Report and Agreed CRs if any is agreeable. </w:t>
      </w:r>
    </w:p>
    <w:p w14:paraId="35BAE08F" w14:textId="77777777" w:rsidR="009D7A38" w:rsidRPr="00CE3314" w:rsidRDefault="009D7A38" w:rsidP="009D7A38">
      <w:pPr>
        <w:pStyle w:val="EmailDiscussion2"/>
      </w:pPr>
      <w:r w:rsidRPr="00CE3314">
        <w:tab/>
        <w:t>Deadline: Schedule A</w:t>
      </w:r>
    </w:p>
    <w:p w14:paraId="5D45A2C4" w14:textId="77777777" w:rsidR="009D7A38" w:rsidRPr="00CE3314" w:rsidRDefault="009D7A38" w:rsidP="009D7A38">
      <w:pPr>
        <w:pStyle w:val="Doc-text2"/>
      </w:pPr>
      <w:r w:rsidRPr="00CE3314">
        <w:tab/>
        <w:t>CLOSED</w:t>
      </w:r>
    </w:p>
    <w:p w14:paraId="53822AB8" w14:textId="77777777" w:rsidR="009D7A38" w:rsidRPr="00CE3314" w:rsidRDefault="009D7A38" w:rsidP="009D7A38">
      <w:pPr>
        <w:pStyle w:val="EmailDiscussion2"/>
      </w:pPr>
    </w:p>
    <w:p w14:paraId="43ADB5CD" w14:textId="77777777" w:rsidR="009D7A38" w:rsidRPr="00CE3314" w:rsidRDefault="009D7A38" w:rsidP="009D7A38">
      <w:pPr>
        <w:pStyle w:val="EmailDiscussion"/>
      </w:pPr>
      <w:r w:rsidRPr="00CE3314">
        <w:t>[AT113-e][027][R4 Other] Miscellaneous (China Telecom)</w:t>
      </w:r>
    </w:p>
    <w:p w14:paraId="7A2454F5" w14:textId="57CEE282" w:rsidR="009D7A38" w:rsidRPr="00CE3314" w:rsidRDefault="009D7A38" w:rsidP="009D7A38">
      <w:pPr>
        <w:pStyle w:val="EmailDiscussion2"/>
      </w:pPr>
      <w:r w:rsidRPr="00CE3314">
        <w:tab/>
        <w:t xml:space="preserve">Scope: </w:t>
      </w:r>
      <w:hyperlink r:id="rId4108" w:history="1">
        <w:r w:rsidR="0083230C">
          <w:rPr>
            <w:rStyle w:val="Hyperlink"/>
          </w:rPr>
          <w:t>R2-2100025</w:t>
        </w:r>
      </w:hyperlink>
      <w:r w:rsidRPr="00CE3314">
        <w:t xml:space="preserve">, </w:t>
      </w:r>
      <w:hyperlink r:id="rId4109" w:history="1">
        <w:r w:rsidR="0083230C">
          <w:rPr>
            <w:rStyle w:val="Hyperlink"/>
          </w:rPr>
          <w:t>R2-2100029</w:t>
        </w:r>
      </w:hyperlink>
      <w:r w:rsidRPr="00CE3314">
        <w:t xml:space="preserve">3, </w:t>
      </w:r>
      <w:hyperlink r:id="rId4110" w:history="1">
        <w:r w:rsidR="0083230C">
          <w:rPr>
            <w:rStyle w:val="Hyperlink"/>
          </w:rPr>
          <w:t>R2-2101353</w:t>
        </w:r>
      </w:hyperlink>
      <w:r w:rsidRPr="00CE3314">
        <w:t xml:space="preserve">, </w:t>
      </w:r>
      <w:hyperlink r:id="rId4111" w:history="1">
        <w:r w:rsidR="0083230C">
          <w:rPr>
            <w:rStyle w:val="Hyperlink"/>
          </w:rPr>
          <w:t>R2-2101528</w:t>
        </w:r>
      </w:hyperlink>
    </w:p>
    <w:p w14:paraId="5EDC32E3" w14:textId="77777777" w:rsidR="009D7A38" w:rsidRPr="00CE3314" w:rsidRDefault="009D7A38" w:rsidP="009D7A38">
      <w:pPr>
        <w:pStyle w:val="EmailDiscussion2"/>
      </w:pPr>
      <w:r w:rsidRPr="00CE3314">
        <w:tab/>
        <w:t>Phase 1, determine agreeable parts, Phase 2, for agreeable parts Work on CRs.</w:t>
      </w:r>
    </w:p>
    <w:p w14:paraId="40992048" w14:textId="77777777" w:rsidR="009D7A38" w:rsidRPr="00CE3314" w:rsidRDefault="009D7A38" w:rsidP="009D7A38">
      <w:pPr>
        <w:pStyle w:val="EmailDiscussion2"/>
      </w:pPr>
      <w:r w:rsidRPr="00CE3314">
        <w:tab/>
        <w:t xml:space="preserve">Intended outcome: Report and Agreed CRs if any is agreeable. </w:t>
      </w:r>
    </w:p>
    <w:p w14:paraId="4D78409F" w14:textId="77777777" w:rsidR="009D7A38" w:rsidRPr="00CE3314" w:rsidRDefault="009D7A38" w:rsidP="009D7A38">
      <w:pPr>
        <w:pStyle w:val="EmailDiscussion2"/>
      </w:pPr>
      <w:r w:rsidRPr="00CE3314">
        <w:tab/>
        <w:t>Deadline: Schedule A</w:t>
      </w:r>
    </w:p>
    <w:p w14:paraId="19540522" w14:textId="77777777" w:rsidR="009D7A38" w:rsidRPr="00CE3314" w:rsidRDefault="009D7A38" w:rsidP="009D7A38">
      <w:pPr>
        <w:pStyle w:val="EmailDiscussion2"/>
      </w:pPr>
    </w:p>
    <w:p w14:paraId="47559602" w14:textId="77777777" w:rsidR="009D7A38" w:rsidRPr="00CE3314" w:rsidRDefault="009D7A38" w:rsidP="009D7A38">
      <w:pPr>
        <w:pStyle w:val="EmailDiscussion"/>
      </w:pPr>
      <w:r w:rsidRPr="00CE3314">
        <w:t>[AT113-e][028][TEI16] Miscellaneous I (Apple)</w:t>
      </w:r>
    </w:p>
    <w:p w14:paraId="3968AE75" w14:textId="6D1859EC" w:rsidR="009D7A38" w:rsidRPr="00CE3314" w:rsidRDefault="009D7A38" w:rsidP="009D7A38">
      <w:pPr>
        <w:pStyle w:val="EmailDiscussion2"/>
      </w:pPr>
      <w:r w:rsidRPr="00CE3314">
        <w:tab/>
        <w:t xml:space="preserve">Scope: </w:t>
      </w:r>
      <w:hyperlink r:id="rId4112" w:history="1">
        <w:r w:rsidR="0083230C">
          <w:rPr>
            <w:rStyle w:val="Hyperlink"/>
          </w:rPr>
          <w:t>R2-2101434</w:t>
        </w:r>
      </w:hyperlink>
      <w:r w:rsidRPr="00CE3314">
        <w:t xml:space="preserve">, </w:t>
      </w:r>
      <w:hyperlink r:id="rId4113" w:history="1">
        <w:r w:rsidR="0083230C">
          <w:rPr>
            <w:rStyle w:val="Hyperlink"/>
          </w:rPr>
          <w:t>R2-2101346</w:t>
        </w:r>
      </w:hyperlink>
      <w:r w:rsidRPr="00CE3314">
        <w:t xml:space="preserve">, </w:t>
      </w:r>
      <w:hyperlink r:id="rId4114" w:history="1">
        <w:r w:rsidR="0083230C">
          <w:rPr>
            <w:rStyle w:val="Hyperlink"/>
          </w:rPr>
          <w:t>R2-2101170</w:t>
        </w:r>
      </w:hyperlink>
      <w:r w:rsidRPr="00CE3314">
        <w:t xml:space="preserve">, </w:t>
      </w:r>
      <w:hyperlink r:id="rId4115" w:history="1">
        <w:r w:rsidR="0083230C">
          <w:rPr>
            <w:rStyle w:val="Hyperlink"/>
          </w:rPr>
          <w:t>R2-2101656</w:t>
        </w:r>
      </w:hyperlink>
      <w:r w:rsidRPr="00CE3314">
        <w:t xml:space="preserve">, </w:t>
      </w:r>
      <w:hyperlink r:id="rId4116" w:history="1">
        <w:r w:rsidR="0083230C">
          <w:rPr>
            <w:rStyle w:val="Hyperlink"/>
          </w:rPr>
          <w:t>R2-2100872</w:t>
        </w:r>
      </w:hyperlink>
      <w:r w:rsidRPr="00CE3314">
        <w:t xml:space="preserve">, </w:t>
      </w:r>
      <w:hyperlink r:id="rId4117" w:history="1">
        <w:r w:rsidR="0083230C">
          <w:rPr>
            <w:rStyle w:val="Hyperlink"/>
          </w:rPr>
          <w:t>R2-2101356</w:t>
        </w:r>
      </w:hyperlink>
      <w:r w:rsidRPr="00CE3314">
        <w:t xml:space="preserve">, </w:t>
      </w:r>
      <w:hyperlink r:id="rId4118" w:history="1">
        <w:r w:rsidR="0083230C">
          <w:rPr>
            <w:rStyle w:val="Hyperlink"/>
          </w:rPr>
          <w:t>R2-2101357</w:t>
        </w:r>
      </w:hyperlink>
      <w:r w:rsidRPr="00CE3314">
        <w:t xml:space="preserve">, </w:t>
      </w:r>
      <w:hyperlink r:id="rId4119" w:history="1">
        <w:r w:rsidR="0083230C">
          <w:rPr>
            <w:rStyle w:val="Hyperlink"/>
          </w:rPr>
          <w:t>R2-2101358</w:t>
        </w:r>
      </w:hyperlink>
      <w:r w:rsidRPr="00CE3314">
        <w:t xml:space="preserve">, </w:t>
      </w:r>
      <w:hyperlink r:id="rId4120" w:history="1">
        <w:r w:rsidR="0083230C">
          <w:rPr>
            <w:rStyle w:val="Hyperlink"/>
          </w:rPr>
          <w:t>R2-2101359</w:t>
        </w:r>
      </w:hyperlink>
      <w:r w:rsidRPr="00CE3314">
        <w:t xml:space="preserve">, </w:t>
      </w:r>
      <w:hyperlink r:id="rId4121" w:history="1">
        <w:r w:rsidR="0083230C">
          <w:rPr>
            <w:rStyle w:val="Hyperlink"/>
          </w:rPr>
          <w:t>R2-2100979</w:t>
        </w:r>
      </w:hyperlink>
      <w:r w:rsidRPr="00CE3314">
        <w:t xml:space="preserve">, </w:t>
      </w:r>
      <w:hyperlink r:id="rId4122" w:history="1">
        <w:r w:rsidR="0083230C">
          <w:rPr>
            <w:rStyle w:val="Hyperlink"/>
          </w:rPr>
          <w:t>R2-2101289</w:t>
        </w:r>
      </w:hyperlink>
      <w:r w:rsidRPr="00CE3314">
        <w:t xml:space="preserve">, </w:t>
      </w:r>
      <w:hyperlink r:id="rId4123" w:history="1">
        <w:r w:rsidR="0083230C">
          <w:rPr>
            <w:rStyle w:val="Hyperlink"/>
          </w:rPr>
          <w:t>R2-2101290</w:t>
        </w:r>
      </w:hyperlink>
      <w:r w:rsidRPr="00CE3314">
        <w:t xml:space="preserve">, </w:t>
      </w:r>
      <w:hyperlink r:id="rId4124" w:history="1">
        <w:r w:rsidR="0083230C">
          <w:rPr>
            <w:rStyle w:val="Hyperlink"/>
          </w:rPr>
          <w:t>R2-2101291</w:t>
        </w:r>
      </w:hyperlink>
      <w:r w:rsidRPr="00CE3314">
        <w:t xml:space="preserve">, </w:t>
      </w:r>
      <w:hyperlink r:id="rId4125" w:history="1">
        <w:r w:rsidR="0083230C">
          <w:rPr>
            <w:rStyle w:val="Hyperlink"/>
          </w:rPr>
          <w:t>R2-2101292</w:t>
        </w:r>
      </w:hyperlink>
      <w:r w:rsidRPr="00CE3314">
        <w:t xml:space="preserve">, </w:t>
      </w:r>
      <w:hyperlink r:id="rId4126" w:history="1">
        <w:r w:rsidR="0083230C">
          <w:rPr>
            <w:rStyle w:val="Hyperlink"/>
          </w:rPr>
          <w:t>R2-2101657</w:t>
        </w:r>
      </w:hyperlink>
      <w:r w:rsidRPr="00CE3314">
        <w:t>,</w:t>
      </w:r>
    </w:p>
    <w:p w14:paraId="7FF98F46" w14:textId="77777777" w:rsidR="009D7A38" w:rsidRPr="00CE3314" w:rsidRDefault="009D7A38" w:rsidP="009D7A38">
      <w:pPr>
        <w:pStyle w:val="EmailDiscussion2"/>
      </w:pPr>
      <w:r w:rsidRPr="00CE3314">
        <w:tab/>
        <w:t>Phase 1, determine agreeable parts, Phase 2, for agreeable parts Work on CRs.</w:t>
      </w:r>
    </w:p>
    <w:p w14:paraId="23FA694B" w14:textId="77777777" w:rsidR="009D7A38" w:rsidRPr="00CE3314" w:rsidRDefault="009D7A38" w:rsidP="009D7A38">
      <w:pPr>
        <w:pStyle w:val="EmailDiscussion2"/>
      </w:pPr>
      <w:r w:rsidRPr="00CE3314">
        <w:tab/>
        <w:t xml:space="preserve">Intended outcome: Report and Agreed CRs if any is agreeable. </w:t>
      </w:r>
    </w:p>
    <w:p w14:paraId="58A61545" w14:textId="77777777" w:rsidR="009D7A38" w:rsidRPr="00CE3314" w:rsidRDefault="009D7A38" w:rsidP="009D7A38">
      <w:pPr>
        <w:pStyle w:val="EmailDiscussion2"/>
      </w:pPr>
      <w:r w:rsidRPr="00CE3314">
        <w:tab/>
        <w:t>Deadline: Schedule A (can come back Thu Feb 4 is needed)</w:t>
      </w:r>
    </w:p>
    <w:p w14:paraId="768AECA7" w14:textId="77777777" w:rsidR="009D7A38" w:rsidRPr="00CE3314" w:rsidRDefault="009D7A38" w:rsidP="009D7A38">
      <w:pPr>
        <w:pStyle w:val="EmailDiscussion2"/>
      </w:pPr>
    </w:p>
    <w:p w14:paraId="4AA5B4C9" w14:textId="77777777" w:rsidR="009D7A38" w:rsidRPr="00CE3314" w:rsidRDefault="009D7A38" w:rsidP="009D7A38">
      <w:pPr>
        <w:pStyle w:val="EmailDiscussion"/>
      </w:pPr>
      <w:r w:rsidRPr="00CE3314">
        <w:t>[AT113-e][029][TEI16] Miscellaneous II (Ericsson)</w:t>
      </w:r>
    </w:p>
    <w:p w14:paraId="52154F12" w14:textId="749273C8" w:rsidR="009D7A38" w:rsidRPr="00CE3314" w:rsidRDefault="009D7A38" w:rsidP="009D7A38">
      <w:pPr>
        <w:pStyle w:val="EmailDiscussion2"/>
      </w:pPr>
      <w:r w:rsidRPr="00CE3314">
        <w:tab/>
        <w:t xml:space="preserve">Scope: </w:t>
      </w:r>
      <w:hyperlink r:id="rId4127" w:history="1">
        <w:r w:rsidR="0083230C">
          <w:rPr>
            <w:rStyle w:val="Hyperlink"/>
          </w:rPr>
          <w:t>R2-2100560</w:t>
        </w:r>
      </w:hyperlink>
      <w:r w:rsidRPr="00CE3314">
        <w:t xml:space="preserve">, </w:t>
      </w:r>
      <w:hyperlink r:id="rId4128" w:history="1">
        <w:r w:rsidR="0083230C">
          <w:rPr>
            <w:rStyle w:val="Hyperlink"/>
          </w:rPr>
          <w:t>R2-2100561</w:t>
        </w:r>
      </w:hyperlink>
      <w:r w:rsidRPr="00CE3314">
        <w:t xml:space="preserve">, </w:t>
      </w:r>
      <w:hyperlink r:id="rId4129" w:history="1">
        <w:r w:rsidR="0083230C">
          <w:rPr>
            <w:rStyle w:val="Hyperlink"/>
          </w:rPr>
          <w:t>R2-2100562</w:t>
        </w:r>
      </w:hyperlink>
      <w:r w:rsidRPr="00CE3314">
        <w:t xml:space="preserve">, </w:t>
      </w:r>
      <w:hyperlink r:id="rId4130" w:history="1">
        <w:r w:rsidR="0083230C">
          <w:rPr>
            <w:rStyle w:val="Hyperlink"/>
          </w:rPr>
          <w:t>R2-2100484</w:t>
        </w:r>
      </w:hyperlink>
      <w:r w:rsidRPr="00CE3314">
        <w:t xml:space="preserve">, </w:t>
      </w:r>
      <w:hyperlink r:id="rId4131" w:history="1">
        <w:r w:rsidR="0083230C">
          <w:rPr>
            <w:rStyle w:val="Hyperlink"/>
          </w:rPr>
          <w:t>R2-2101288</w:t>
        </w:r>
      </w:hyperlink>
      <w:r w:rsidRPr="00CE3314">
        <w:t xml:space="preserve">, </w:t>
      </w:r>
      <w:hyperlink r:id="rId4132" w:history="1">
        <w:r w:rsidR="0083230C">
          <w:rPr>
            <w:rStyle w:val="Hyperlink"/>
          </w:rPr>
          <w:t>R2-2101243</w:t>
        </w:r>
      </w:hyperlink>
      <w:r w:rsidRPr="00CE3314">
        <w:t xml:space="preserve">, </w:t>
      </w:r>
      <w:hyperlink r:id="rId4133" w:history="1">
        <w:r w:rsidR="0083230C">
          <w:rPr>
            <w:rStyle w:val="Hyperlink"/>
          </w:rPr>
          <w:t>R2-2101734</w:t>
        </w:r>
      </w:hyperlink>
    </w:p>
    <w:p w14:paraId="16874D64" w14:textId="77777777" w:rsidR="009D7A38" w:rsidRPr="00CE3314" w:rsidRDefault="009D7A38" w:rsidP="009D7A38">
      <w:pPr>
        <w:pStyle w:val="EmailDiscussion2"/>
      </w:pPr>
      <w:r w:rsidRPr="00CE3314">
        <w:tab/>
        <w:t>Phase 1: determine agreeable parts, Phase 2: for agreeable parts Work on CRs.</w:t>
      </w:r>
    </w:p>
    <w:p w14:paraId="5FB0C5B9" w14:textId="77777777" w:rsidR="009D7A38" w:rsidRPr="00CE3314" w:rsidRDefault="009D7A38" w:rsidP="009D7A38">
      <w:pPr>
        <w:pStyle w:val="EmailDiscussion2"/>
      </w:pPr>
      <w:r w:rsidRPr="00CE3314">
        <w:tab/>
        <w:t xml:space="preserve">Intended outcome: Report and Agreed CRs if any agreeable. </w:t>
      </w:r>
    </w:p>
    <w:p w14:paraId="1B9E4697" w14:textId="77777777" w:rsidR="009D7A38" w:rsidRPr="00CE3314" w:rsidRDefault="009D7A38" w:rsidP="009D7A38">
      <w:pPr>
        <w:pStyle w:val="EmailDiscussion2"/>
      </w:pPr>
      <w:r w:rsidRPr="00CE3314">
        <w:tab/>
        <w:t>Deadline: Schedule A</w:t>
      </w:r>
    </w:p>
    <w:p w14:paraId="2206D66A" w14:textId="77777777" w:rsidR="009D7A38" w:rsidRPr="00CE3314" w:rsidRDefault="009D7A38" w:rsidP="009D7A38">
      <w:pPr>
        <w:pStyle w:val="EmailDiscussion2"/>
      </w:pPr>
    </w:p>
    <w:p w14:paraId="7B5C65E3" w14:textId="77777777" w:rsidR="009D7A38" w:rsidRPr="00CE3314" w:rsidRDefault="009D7A38" w:rsidP="009D7A38">
      <w:pPr>
        <w:pStyle w:val="EmailDiscussion"/>
      </w:pPr>
      <w:r w:rsidRPr="00CE3314">
        <w:t>[AT113-e][030][eIAB] Reply LS DAPS-like solution (Ericsson)</w:t>
      </w:r>
    </w:p>
    <w:p w14:paraId="22BDBD50" w14:textId="77777777" w:rsidR="009D7A38" w:rsidRPr="00CE3314" w:rsidRDefault="009D7A38" w:rsidP="009D7A38">
      <w:pPr>
        <w:pStyle w:val="EmailDiscussion2"/>
      </w:pPr>
      <w:r w:rsidRPr="00CE3314">
        <w:tab/>
        <w:t xml:space="preserve">Scope: Make Reply LS following the on-line agreements. </w:t>
      </w:r>
    </w:p>
    <w:p w14:paraId="641465AD" w14:textId="77777777" w:rsidR="009D7A38" w:rsidRPr="00CE3314" w:rsidRDefault="009D7A38" w:rsidP="009D7A38">
      <w:pPr>
        <w:pStyle w:val="EmailDiscussion2"/>
      </w:pPr>
      <w:r w:rsidRPr="00CE3314">
        <w:tab/>
        <w:t>Intended outcome: Approved LS</w:t>
      </w:r>
    </w:p>
    <w:p w14:paraId="7D8D7FDA" w14:textId="77777777" w:rsidR="009D7A38" w:rsidRPr="00CE3314" w:rsidRDefault="009D7A38" w:rsidP="009D7A38">
      <w:pPr>
        <w:pStyle w:val="EmailDiscussion2"/>
      </w:pPr>
      <w:r w:rsidRPr="00CE3314">
        <w:tab/>
        <w:t xml:space="preserve">Deadline: Interactive discussion </w:t>
      </w:r>
    </w:p>
    <w:p w14:paraId="386EBE83" w14:textId="77777777" w:rsidR="009D7A38" w:rsidRPr="00CE3314" w:rsidRDefault="009D7A38" w:rsidP="009D7A38">
      <w:pPr>
        <w:pStyle w:val="EmailDiscussion2"/>
      </w:pPr>
      <w:r w:rsidRPr="00CE3314">
        <w:t xml:space="preserve"> </w:t>
      </w:r>
    </w:p>
    <w:p w14:paraId="0B8F8C39" w14:textId="77777777" w:rsidR="009D7A38" w:rsidRPr="00CE3314" w:rsidRDefault="009D7A38" w:rsidP="009D7A38">
      <w:pPr>
        <w:pStyle w:val="EmailDiscussion"/>
      </w:pPr>
      <w:r w:rsidRPr="00CE3314">
        <w:t xml:space="preserve">[AT113-e][031][eNPN] LS out (Nokia) </w:t>
      </w:r>
    </w:p>
    <w:p w14:paraId="1D031803" w14:textId="77777777" w:rsidR="009D7A38" w:rsidRPr="00CE3314" w:rsidRDefault="009D7A38" w:rsidP="009D7A38">
      <w:pPr>
        <w:pStyle w:val="EmailDiscussion2"/>
      </w:pPr>
      <w:r w:rsidRPr="00CE3314">
        <w:tab/>
        <w:t xml:space="preserve">Scope: LS out to SA2, cc: TBD. Take into account LS question agreements below for </w:t>
      </w:r>
      <w:r w:rsidRPr="00CE3314">
        <w:rPr>
          <w:i/>
        </w:rPr>
        <w:t>SNPN with subscription or credentials by a separate entity</w:t>
      </w:r>
      <w:r w:rsidRPr="00CE3314">
        <w:t xml:space="preserve">, and can consider additional filtering. Take into account LS question proposals for </w:t>
      </w:r>
      <w:r w:rsidRPr="00CE3314">
        <w:rPr>
          <w:i/>
        </w:rPr>
        <w:t xml:space="preserve">UE onboarding and provisioning for NPN </w:t>
      </w:r>
      <w:r w:rsidRPr="00CE3314">
        <w:t xml:space="preserve">and determine what shall be included, if any. Take into account LS question proposals </w:t>
      </w:r>
      <w:r w:rsidRPr="00CE3314">
        <w:rPr>
          <w:i/>
        </w:rPr>
        <w:t>IMS voice and emergency services for SNPN</w:t>
      </w:r>
      <w:r w:rsidRPr="00CE3314">
        <w:t xml:space="preserve"> and determine what shall be included, if any.</w:t>
      </w:r>
      <w:r w:rsidRPr="00CE3314">
        <w:tab/>
        <w:t>Intended Outcome: Approved LS out</w:t>
      </w:r>
      <w:r w:rsidRPr="00CE3314">
        <w:tab/>
        <w:t xml:space="preserve">Deadline: Interactive discussion, stop when agreement is reached or at EOM. Companies are requested to comment ASAP. </w:t>
      </w:r>
    </w:p>
    <w:p w14:paraId="1ABCF280" w14:textId="77777777" w:rsidR="009D7A38" w:rsidRPr="00CE3314" w:rsidRDefault="009D7A38" w:rsidP="009D7A38">
      <w:pPr>
        <w:pStyle w:val="EmailDiscussion2"/>
      </w:pPr>
    </w:p>
    <w:p w14:paraId="5DAFCFF2" w14:textId="77777777" w:rsidR="009D7A38" w:rsidRPr="00CE3314" w:rsidRDefault="009D7A38" w:rsidP="009D7A38">
      <w:pPr>
        <w:pStyle w:val="EmailDiscussion"/>
      </w:pPr>
      <w:r w:rsidRPr="00CE3314">
        <w:t>[AT113-e][032][eNPN] UE onboarding and provisioning for NPN (Ericsson)</w:t>
      </w:r>
    </w:p>
    <w:p w14:paraId="3CC960A3" w14:textId="77777777" w:rsidR="009D7A38" w:rsidRPr="00CE3314" w:rsidRDefault="009D7A38" w:rsidP="009D7A38">
      <w:pPr>
        <w:pStyle w:val="EmailDiscussion2"/>
      </w:pPr>
      <w:r w:rsidRPr="00CE3314">
        <w:tab/>
        <w:t>Scope: Take into account documents submitted to this section, 1</w:t>
      </w:r>
      <w:r w:rsidRPr="00CE3314">
        <w:rPr>
          <w:vertAlign w:val="superscript"/>
        </w:rPr>
        <w:t>st</w:t>
      </w:r>
      <w:r w:rsidRPr="00CE3314">
        <w:t xml:space="preserve"> pass: identify what is required to be supported by AS and determine the RAN2 impact, if possible. Identify common views / potential initial agreements, Identify points that need further discussion. Can also gather comments on the need to ask questions to other group. </w:t>
      </w:r>
    </w:p>
    <w:p w14:paraId="148D325F" w14:textId="77777777" w:rsidR="009D7A38" w:rsidRPr="00CE3314" w:rsidRDefault="009D7A38" w:rsidP="009D7A38">
      <w:pPr>
        <w:pStyle w:val="EmailDiscussion2"/>
      </w:pPr>
      <w:r w:rsidRPr="00CE3314">
        <w:tab/>
        <w:t>Intended outcome: Report with agreeable proposals and discussion points (not too many, preferably &lt; 10) for treatment on-line</w:t>
      </w:r>
    </w:p>
    <w:p w14:paraId="07D2223C" w14:textId="77777777" w:rsidR="009D7A38" w:rsidRPr="00CE3314" w:rsidRDefault="009D7A38" w:rsidP="009D7A38">
      <w:pPr>
        <w:pStyle w:val="EmailDiscussion2"/>
      </w:pPr>
      <w:r w:rsidRPr="00CE3314">
        <w:tab/>
        <w:t>Deadline: 1</w:t>
      </w:r>
      <w:r w:rsidRPr="00CE3314">
        <w:rPr>
          <w:vertAlign w:val="superscript"/>
        </w:rPr>
        <w:t>st</w:t>
      </w:r>
      <w:r w:rsidRPr="00CE3314">
        <w:t xml:space="preserve"> Deadline for Comments: Friday Jan 29 1000 UTC. Other deadline if needed by rapporteur. Report Ready for treatment on-line Feb 3. </w:t>
      </w:r>
    </w:p>
    <w:p w14:paraId="2378025C" w14:textId="77777777" w:rsidR="009D7A38" w:rsidRPr="00CE3314" w:rsidRDefault="009D7A38" w:rsidP="009D7A38">
      <w:pPr>
        <w:pStyle w:val="EmailDiscussion2"/>
      </w:pPr>
      <w:r w:rsidRPr="00CE3314">
        <w:tab/>
        <w:t>CLOSED</w:t>
      </w:r>
    </w:p>
    <w:p w14:paraId="4DFF3D7E" w14:textId="77777777" w:rsidR="009D7A38" w:rsidRPr="00CE3314" w:rsidRDefault="009D7A38" w:rsidP="009D7A38">
      <w:pPr>
        <w:pStyle w:val="EmailDiscussion2"/>
      </w:pPr>
    </w:p>
    <w:p w14:paraId="53E6DBD8" w14:textId="77777777" w:rsidR="009D7A38" w:rsidRPr="00CE3314" w:rsidRDefault="009D7A38" w:rsidP="009D7A38">
      <w:pPr>
        <w:pStyle w:val="EmailDiscussion"/>
      </w:pPr>
      <w:r w:rsidRPr="00CE3314">
        <w:t>[AT113-e][033][eNPN] IMS voice and emergency services for SNPN (Huawei)</w:t>
      </w:r>
    </w:p>
    <w:p w14:paraId="5A8CDBD6" w14:textId="77777777" w:rsidR="009D7A38" w:rsidRPr="00CE3314" w:rsidRDefault="009D7A38" w:rsidP="009D7A38">
      <w:pPr>
        <w:pStyle w:val="EmailDiscussion2"/>
      </w:pPr>
      <w:r w:rsidRPr="00CE3314">
        <w:lastRenderedPageBreak/>
        <w:tab/>
        <w:t>Scope: Take into account documents submitted to this section, 1</w:t>
      </w:r>
      <w:r w:rsidRPr="00CE3314">
        <w:rPr>
          <w:vertAlign w:val="superscript"/>
        </w:rPr>
        <w:t>st</w:t>
      </w:r>
      <w:r w:rsidRPr="00CE3314">
        <w:t xml:space="preserve"> pass: identify what is required to be supported by AS and determine the RAN2 impact, if possible. Identify common views / potential initial agreements, Identify points that need further discussion. Can also gather comments on the need to ask questions to other group. </w:t>
      </w:r>
    </w:p>
    <w:p w14:paraId="68DA8FEF" w14:textId="77777777" w:rsidR="009D7A38" w:rsidRPr="00CE3314" w:rsidRDefault="009D7A38" w:rsidP="009D7A38">
      <w:pPr>
        <w:pStyle w:val="EmailDiscussion2"/>
      </w:pPr>
      <w:r w:rsidRPr="00CE3314">
        <w:tab/>
        <w:t>Intended outcome: Report with agreeable proposals and discussion points (not too many, preferably &lt; 6) for treatment on-line</w:t>
      </w:r>
    </w:p>
    <w:p w14:paraId="23D0B2F2" w14:textId="77777777" w:rsidR="009D7A38" w:rsidRPr="00CE3314" w:rsidRDefault="009D7A38" w:rsidP="009D7A38">
      <w:pPr>
        <w:pStyle w:val="EmailDiscussion2"/>
      </w:pPr>
      <w:r w:rsidRPr="00CE3314">
        <w:tab/>
        <w:t>Deadline: 1</w:t>
      </w:r>
      <w:r w:rsidRPr="00CE3314">
        <w:rPr>
          <w:vertAlign w:val="superscript"/>
        </w:rPr>
        <w:t>st</w:t>
      </w:r>
      <w:r w:rsidRPr="00CE3314">
        <w:t xml:space="preserve"> Deadline for Comments: Friday Jan 29 1000 UTC. Other deadline if needed by rapporteur. Report Ready for treatment on-line Feb 3. </w:t>
      </w:r>
    </w:p>
    <w:p w14:paraId="186DAFB4" w14:textId="77777777" w:rsidR="009D7A38" w:rsidRPr="00CE3314" w:rsidRDefault="009D7A38" w:rsidP="009D7A38">
      <w:pPr>
        <w:pStyle w:val="EmailDiscussion2"/>
      </w:pPr>
      <w:r w:rsidRPr="00CE3314">
        <w:tab/>
        <w:t>CLOSED</w:t>
      </w:r>
    </w:p>
    <w:p w14:paraId="42FA524D" w14:textId="77777777" w:rsidR="009D7A38" w:rsidRPr="00CE3314" w:rsidRDefault="009D7A38" w:rsidP="009D7A38">
      <w:pPr>
        <w:pStyle w:val="EmailDiscussion2"/>
      </w:pPr>
    </w:p>
    <w:p w14:paraId="18341982" w14:textId="77777777" w:rsidR="009D7A38" w:rsidRPr="00CE3314" w:rsidRDefault="009D7A38" w:rsidP="009D7A38">
      <w:pPr>
        <w:pStyle w:val="EmailDiscussion"/>
      </w:pPr>
      <w:r w:rsidRPr="00CE3314">
        <w:t xml:space="preserve"> [AT113-e][034][NR17 Other] NR17 other (Huawei)</w:t>
      </w:r>
    </w:p>
    <w:p w14:paraId="21C35949" w14:textId="55BFF0C6" w:rsidR="009D7A38" w:rsidRPr="00CE3314" w:rsidRDefault="009D7A38" w:rsidP="009D7A38">
      <w:pPr>
        <w:pStyle w:val="EmailDiscussion2"/>
      </w:pPr>
      <w:r w:rsidRPr="00CE3314">
        <w:tab/>
        <w:t xml:space="preserve">Scope: Treat </w:t>
      </w:r>
      <w:hyperlink r:id="rId4134" w:history="1">
        <w:r w:rsidR="0083230C">
          <w:rPr>
            <w:rStyle w:val="Hyperlink"/>
          </w:rPr>
          <w:t>R2-2100054</w:t>
        </w:r>
      </w:hyperlink>
      <w:r w:rsidRPr="00CE3314">
        <w:t xml:space="preserve">, </w:t>
      </w:r>
      <w:hyperlink r:id="rId4135" w:history="1">
        <w:r w:rsidR="0083230C">
          <w:rPr>
            <w:rStyle w:val="Hyperlink"/>
          </w:rPr>
          <w:t>R2-2100896</w:t>
        </w:r>
      </w:hyperlink>
      <w:r w:rsidRPr="00CE3314">
        <w:t xml:space="preserve">, </w:t>
      </w:r>
      <w:hyperlink r:id="rId4136" w:history="1">
        <w:r w:rsidR="0083230C">
          <w:rPr>
            <w:rStyle w:val="Hyperlink"/>
          </w:rPr>
          <w:t>R2-2100897</w:t>
        </w:r>
      </w:hyperlink>
      <w:r w:rsidRPr="00CE3314">
        <w:t xml:space="preserve">, </w:t>
      </w:r>
      <w:hyperlink r:id="rId4137" w:history="1">
        <w:r w:rsidR="0083230C">
          <w:rPr>
            <w:rStyle w:val="Hyperlink"/>
          </w:rPr>
          <w:t>R2-2100950</w:t>
        </w:r>
      </w:hyperlink>
      <w:r w:rsidRPr="00CE3314">
        <w:t xml:space="preserve">, </w:t>
      </w:r>
      <w:hyperlink r:id="rId4138" w:history="1">
        <w:r w:rsidR="0083230C">
          <w:rPr>
            <w:rStyle w:val="Hyperlink"/>
          </w:rPr>
          <w:t>R2-2100951</w:t>
        </w:r>
      </w:hyperlink>
      <w:r w:rsidRPr="00CE3314">
        <w:t xml:space="preserve">, T2-2100952, </w:t>
      </w:r>
      <w:hyperlink r:id="rId4139" w:history="1">
        <w:r w:rsidR="0083230C">
          <w:rPr>
            <w:rStyle w:val="Hyperlink"/>
          </w:rPr>
          <w:t>R2-2100953</w:t>
        </w:r>
      </w:hyperlink>
      <w:r w:rsidRPr="00CE3314">
        <w:t xml:space="preserve">, </w:t>
      </w:r>
      <w:hyperlink r:id="rId4140" w:history="1">
        <w:r w:rsidR="0083230C">
          <w:rPr>
            <w:rStyle w:val="Hyperlink"/>
          </w:rPr>
          <w:t>R2-2100225</w:t>
        </w:r>
      </w:hyperlink>
      <w:r w:rsidRPr="00CE3314">
        <w:t xml:space="preserve">9, </w:t>
      </w:r>
      <w:hyperlink r:id="rId4141" w:history="1">
        <w:r w:rsidR="0083230C">
          <w:rPr>
            <w:rStyle w:val="Hyperlink"/>
          </w:rPr>
          <w:t>R2-2100145</w:t>
        </w:r>
      </w:hyperlink>
      <w:r w:rsidRPr="00CE3314">
        <w:t xml:space="preserve">7, </w:t>
      </w:r>
      <w:hyperlink r:id="rId4142" w:history="1">
        <w:r w:rsidR="0083230C">
          <w:rPr>
            <w:rStyle w:val="Hyperlink"/>
          </w:rPr>
          <w:t>R2-2100145</w:t>
        </w:r>
      </w:hyperlink>
      <w:r w:rsidRPr="00CE3314">
        <w:t xml:space="preserve">8, </w:t>
      </w:r>
      <w:hyperlink r:id="rId4143" w:history="1">
        <w:r w:rsidR="0083230C">
          <w:rPr>
            <w:rStyle w:val="Hyperlink"/>
          </w:rPr>
          <w:t>R2-2100046</w:t>
        </w:r>
      </w:hyperlink>
      <w:r w:rsidRPr="00CE3314">
        <w:t xml:space="preserve">, </w:t>
      </w:r>
      <w:hyperlink r:id="rId4144" w:history="1">
        <w:r w:rsidR="0083230C">
          <w:rPr>
            <w:rStyle w:val="Hyperlink"/>
          </w:rPr>
          <w:t>R2-2101415</w:t>
        </w:r>
      </w:hyperlink>
      <w:r w:rsidRPr="00CE3314">
        <w:t xml:space="preserve">, </w:t>
      </w:r>
      <w:hyperlink r:id="rId4145" w:history="1">
        <w:r w:rsidR="0083230C">
          <w:rPr>
            <w:rStyle w:val="Hyperlink"/>
          </w:rPr>
          <w:t>R2-2100055</w:t>
        </w:r>
      </w:hyperlink>
      <w:r w:rsidRPr="00CE3314">
        <w:t xml:space="preserve">, </w:t>
      </w:r>
      <w:hyperlink r:id="rId4146" w:history="1">
        <w:r w:rsidR="0083230C">
          <w:rPr>
            <w:rStyle w:val="Hyperlink"/>
          </w:rPr>
          <w:t>R2-2100161</w:t>
        </w:r>
      </w:hyperlink>
      <w:r w:rsidRPr="00CE3314">
        <w:t xml:space="preserve">2, </w:t>
      </w:r>
      <w:hyperlink r:id="rId4147" w:history="1">
        <w:r w:rsidR="0083230C">
          <w:rPr>
            <w:rStyle w:val="Hyperlink"/>
          </w:rPr>
          <w:t>R2-2100161</w:t>
        </w:r>
      </w:hyperlink>
      <w:r w:rsidRPr="00CE3314">
        <w:t>3</w:t>
      </w:r>
    </w:p>
    <w:p w14:paraId="5E44FCD1" w14:textId="77777777" w:rsidR="009D7A38" w:rsidRPr="00CE3314" w:rsidRDefault="009D7A38" w:rsidP="009D7A38">
      <w:pPr>
        <w:pStyle w:val="EmailDiscussion2"/>
      </w:pPr>
      <w:r w:rsidRPr="00CE3314">
        <w:tab/>
        <w:t xml:space="preserve">Phase 1, determine agreeable parts, Phase 2, for agreeable parts Work on CRs and LS out if applicable. </w:t>
      </w:r>
    </w:p>
    <w:p w14:paraId="17A3B9B7" w14:textId="77777777" w:rsidR="009D7A38" w:rsidRPr="00CE3314" w:rsidRDefault="009D7A38" w:rsidP="009D7A38">
      <w:pPr>
        <w:pStyle w:val="EmailDiscussion2"/>
      </w:pPr>
      <w:r w:rsidRPr="00CE3314">
        <w:tab/>
        <w:t xml:space="preserve">Intended outcome: Report, Agreed CRs, approved LS  if any is agreeable. </w:t>
      </w:r>
    </w:p>
    <w:p w14:paraId="7F186882" w14:textId="77777777" w:rsidR="009D7A38" w:rsidRPr="00CE3314" w:rsidRDefault="009D7A38" w:rsidP="009D7A38">
      <w:pPr>
        <w:pStyle w:val="EmailDiscussion2"/>
      </w:pPr>
      <w:r w:rsidRPr="00CE3314">
        <w:tab/>
        <w:t xml:space="preserve">Deadline: Prepare such that results can be available Feb 3 (for potential CB Feb 4).  </w:t>
      </w:r>
    </w:p>
    <w:p w14:paraId="666E4AEB" w14:textId="77777777" w:rsidR="009D7A38" w:rsidRPr="00CE3314" w:rsidRDefault="009D7A38" w:rsidP="009D7A38">
      <w:pPr>
        <w:pStyle w:val="EmailDiscussion2"/>
      </w:pPr>
    </w:p>
    <w:p w14:paraId="303D17C7" w14:textId="77777777" w:rsidR="009D7A38" w:rsidRPr="00CE3314" w:rsidRDefault="009D7A38" w:rsidP="009D7A38">
      <w:pPr>
        <w:pStyle w:val="EmailDiscussion"/>
      </w:pPr>
      <w:r w:rsidRPr="00CE3314">
        <w:t>[AT113-e][035][IoT NTN] General (Eutelsat)</w:t>
      </w:r>
    </w:p>
    <w:p w14:paraId="32C5F12E" w14:textId="21932086" w:rsidR="009D7A38" w:rsidRPr="00CE3314" w:rsidRDefault="009D7A38" w:rsidP="009D7A38">
      <w:pPr>
        <w:pStyle w:val="EmailDiscussion2"/>
        <w:ind w:left="1619" w:firstLine="0"/>
      </w:pPr>
      <w:r w:rsidRPr="00CE3314">
        <w:t xml:space="preserve">TP reflecting agreements up to last meeting, based on </w:t>
      </w:r>
      <w:hyperlink r:id="rId4148" w:history="1">
        <w:r w:rsidR="0083230C">
          <w:rPr>
            <w:rStyle w:val="Hyperlink"/>
          </w:rPr>
          <w:t>R2-2102418</w:t>
        </w:r>
      </w:hyperlink>
      <w:r w:rsidRPr="00CE3314">
        <w:t xml:space="preserve">, </w:t>
      </w:r>
    </w:p>
    <w:p w14:paraId="6EC23AEA" w14:textId="77777777" w:rsidR="009D7A38" w:rsidRPr="00CE3314" w:rsidRDefault="009D7A38" w:rsidP="009D7A38">
      <w:pPr>
        <w:pStyle w:val="EmailDiscussion2"/>
      </w:pPr>
      <w:r w:rsidRPr="00CE3314">
        <w:tab/>
        <w:t xml:space="preserve">Intended outcome: Endorsed TP  </w:t>
      </w:r>
    </w:p>
    <w:p w14:paraId="2C5B0E9B" w14:textId="77777777" w:rsidR="009D7A38" w:rsidRPr="00CE3314" w:rsidRDefault="009D7A38" w:rsidP="009D7A38">
      <w:pPr>
        <w:pStyle w:val="EmailDiscussion2"/>
      </w:pPr>
      <w:r w:rsidRPr="00CE3314">
        <w:tab/>
        <w:t xml:space="preserve">Deadline: Interactive Discussion, Stop when agreement is reached or at EOM. Companies are requested to comment Asap. </w:t>
      </w:r>
    </w:p>
    <w:p w14:paraId="3C4C23DB" w14:textId="77777777" w:rsidR="009D7A38" w:rsidRPr="00CE3314" w:rsidRDefault="009D7A38" w:rsidP="009D7A38">
      <w:pPr>
        <w:pStyle w:val="EmailDiscussion2"/>
      </w:pPr>
    </w:p>
    <w:p w14:paraId="50085057" w14:textId="77777777" w:rsidR="009D7A38" w:rsidRPr="00CE3314" w:rsidRDefault="009D7A38" w:rsidP="009D7A38">
      <w:pPr>
        <w:pStyle w:val="EmailDiscussion"/>
      </w:pPr>
      <w:r w:rsidRPr="00CE3314">
        <w:t>[AT113-e][036][IoT NTN] Mobility and Tracking Area (Mediatek)</w:t>
      </w:r>
    </w:p>
    <w:p w14:paraId="69FEF3E4" w14:textId="04DD75F1" w:rsidR="009D7A38" w:rsidRPr="00CE3314" w:rsidRDefault="009D7A38" w:rsidP="009D7A38">
      <w:pPr>
        <w:pStyle w:val="EmailDiscussion2"/>
        <w:ind w:left="1619" w:firstLine="0"/>
      </w:pPr>
      <w:r w:rsidRPr="00CE3314">
        <w:t xml:space="preserve">Starting from </w:t>
      </w:r>
      <w:hyperlink r:id="rId4149" w:history="1">
        <w:r w:rsidR="0083230C">
          <w:rPr>
            <w:rStyle w:val="Hyperlink"/>
          </w:rPr>
          <w:t>R2-2102419</w:t>
        </w:r>
      </w:hyperlink>
      <w:r w:rsidRPr="00CE3314">
        <w:t xml:space="preserve">. </w:t>
      </w:r>
    </w:p>
    <w:p w14:paraId="74DF6D4F" w14:textId="77777777" w:rsidR="009D7A38" w:rsidRPr="00CE3314" w:rsidRDefault="009D7A38" w:rsidP="009D7A38">
      <w:pPr>
        <w:pStyle w:val="EmailDiscussion2"/>
        <w:ind w:left="1619" w:firstLine="0"/>
      </w:pPr>
      <w:r w:rsidRPr="00CE3314">
        <w:t xml:space="preserve">Agree P2-P6 or modified variants thereof. </w:t>
      </w:r>
    </w:p>
    <w:p w14:paraId="3A7156BA" w14:textId="77777777" w:rsidR="009D7A38" w:rsidRPr="00CE3314" w:rsidRDefault="009D7A38" w:rsidP="009D7A38">
      <w:pPr>
        <w:pStyle w:val="EmailDiscussion2"/>
      </w:pPr>
      <w:r w:rsidRPr="00CE3314">
        <w:tab/>
        <w:t xml:space="preserve">Intended outcome: Report </w:t>
      </w:r>
    </w:p>
    <w:p w14:paraId="2918EE1F" w14:textId="77777777" w:rsidR="009D7A38" w:rsidRPr="00CE3314" w:rsidRDefault="009D7A38" w:rsidP="009D7A38">
      <w:pPr>
        <w:pStyle w:val="EmailDiscussion2"/>
      </w:pPr>
      <w:r w:rsidRPr="00CE3314">
        <w:tab/>
        <w:t>Deadline:  Interactive Discussion, Stop when agreement is reached or at EOM. Companies are requested to comment Asap.</w:t>
      </w:r>
    </w:p>
    <w:p w14:paraId="2098763E" w14:textId="77777777" w:rsidR="009D7A38" w:rsidRPr="00CE3314" w:rsidRDefault="009D7A38" w:rsidP="009D7A38">
      <w:pPr>
        <w:pStyle w:val="EmailDiscussion2"/>
      </w:pPr>
    </w:p>
    <w:p w14:paraId="435308E0" w14:textId="77777777" w:rsidR="009D7A38" w:rsidRPr="00CE3314" w:rsidRDefault="009D7A38" w:rsidP="000B407F">
      <w:pPr>
        <w:pStyle w:val="EmailDiscussion"/>
        <w:numPr>
          <w:ilvl w:val="0"/>
          <w:numId w:val="7"/>
        </w:numPr>
      </w:pPr>
      <w:r w:rsidRPr="00CE3314">
        <w:t>[AT113-e][037][MBS] MBS General (Huawei)</w:t>
      </w:r>
    </w:p>
    <w:p w14:paraId="63883F82" w14:textId="052EEBDE" w:rsidR="009D7A38" w:rsidRPr="00CE3314" w:rsidRDefault="00B86906" w:rsidP="009D7A38">
      <w:pPr>
        <w:pStyle w:val="EmailDiscussion2"/>
      </w:pPr>
      <w:r w:rsidRPr="00CE3314">
        <w:tab/>
      </w:r>
      <w:r w:rsidR="009D7A38" w:rsidRPr="00CE3314">
        <w:t xml:space="preserve">Scope: Based on </w:t>
      </w:r>
      <w:hyperlink r:id="rId4150" w:history="1">
        <w:r w:rsidR="0083230C">
          <w:rPr>
            <w:rStyle w:val="Hyperlink"/>
          </w:rPr>
          <w:t>R2-2102253</w:t>
        </w:r>
      </w:hyperlink>
      <w:r w:rsidR="009D7A38" w:rsidRPr="00CE3314">
        <w:t>, work on running CR to make it acceptable (based on previous meeting agreements). Address the issues needed to reply to SA2 LS, progress as much as possible, Come Back ON-line if needed. (note that the issue whether Multicast can be supported in Idle or inactive will be treated online).</w:t>
      </w:r>
    </w:p>
    <w:p w14:paraId="7CF938A9" w14:textId="2B94BB13" w:rsidR="009D7A38" w:rsidRPr="00CE3314" w:rsidRDefault="00B86906" w:rsidP="009D7A38">
      <w:pPr>
        <w:pStyle w:val="EmailDiscussion2"/>
      </w:pPr>
      <w:r w:rsidRPr="00CE3314">
        <w:tab/>
      </w:r>
      <w:r w:rsidR="009D7A38" w:rsidRPr="00CE3314">
        <w:t>Intended outcome: Endorsable Running CR, Draft LS out, Report</w:t>
      </w:r>
    </w:p>
    <w:p w14:paraId="7FFFB4CF" w14:textId="0882F1B2" w:rsidR="009D7A38" w:rsidRPr="00CE3314" w:rsidRDefault="00B86906" w:rsidP="009D7A38">
      <w:pPr>
        <w:pStyle w:val="EmailDiscussion2"/>
      </w:pPr>
      <w:r w:rsidRPr="00CE3314">
        <w:tab/>
      </w:r>
      <w:r w:rsidR="009D7A38" w:rsidRPr="00CE3314">
        <w:t>Deadline: In time for next online session for the items that need on-line attention, EOM for the rest.</w:t>
      </w:r>
    </w:p>
    <w:p w14:paraId="13FCEE82" w14:textId="77777777" w:rsidR="009D7A38" w:rsidRPr="00CE3314" w:rsidRDefault="009D7A38" w:rsidP="009D7A38">
      <w:pPr>
        <w:pStyle w:val="EmailDiscussion2"/>
      </w:pPr>
    </w:p>
    <w:p w14:paraId="1743DD60" w14:textId="77777777" w:rsidR="009D7A38" w:rsidRPr="00CE3314" w:rsidRDefault="009D7A38" w:rsidP="009D7A38">
      <w:pPr>
        <w:pStyle w:val="EmailDiscussion"/>
      </w:pPr>
      <w:r w:rsidRPr="00CE3314">
        <w:t>[AT113-e][038][MBS] UP architecture decisions (Chairman)</w:t>
      </w:r>
    </w:p>
    <w:p w14:paraId="21905A2F" w14:textId="77777777" w:rsidR="009D7A38" w:rsidRPr="00CE3314" w:rsidRDefault="009D7A38" w:rsidP="009D7A38">
      <w:pPr>
        <w:pStyle w:val="EmailDiscussion2"/>
      </w:pPr>
      <w:r w:rsidRPr="00CE3314">
        <w:tab/>
        <w:t xml:space="preserve">Scope: Gather comments to facilitate a CB to address two decision: A) on L2 ARQ for PTM, B) for PTM PTP switch, which layer to be the anchor. </w:t>
      </w:r>
    </w:p>
    <w:p w14:paraId="39E07A4B" w14:textId="77777777" w:rsidR="009D7A38" w:rsidRPr="00CE3314" w:rsidRDefault="009D7A38" w:rsidP="009D7A38">
      <w:pPr>
        <w:pStyle w:val="EmailDiscussion2"/>
      </w:pPr>
      <w:r w:rsidRPr="00CE3314">
        <w:tab/>
        <w:t>Intended outcome: Report with collection of comments</w:t>
      </w:r>
    </w:p>
    <w:p w14:paraId="73C05214" w14:textId="77777777" w:rsidR="009D7A38" w:rsidRPr="00CE3314" w:rsidRDefault="009D7A38" w:rsidP="009D7A38">
      <w:pPr>
        <w:pStyle w:val="EmailDiscussion2"/>
      </w:pPr>
      <w:r w:rsidRPr="00CE3314">
        <w:tab/>
        <w:t>Deadline: Friday Jan 29 1200 UTC</w:t>
      </w:r>
    </w:p>
    <w:p w14:paraId="3419CA5E" w14:textId="77777777" w:rsidR="009D7A38" w:rsidRPr="00CE3314" w:rsidRDefault="009D7A38" w:rsidP="009D7A38">
      <w:pPr>
        <w:pStyle w:val="EmailDiscussion2"/>
      </w:pPr>
    </w:p>
    <w:p w14:paraId="5C7550CA" w14:textId="77777777" w:rsidR="009D7A38" w:rsidRPr="00CE3314" w:rsidRDefault="009D7A38" w:rsidP="009D7A38">
      <w:pPr>
        <w:pStyle w:val="EmailDiscussion"/>
      </w:pPr>
      <w:r w:rsidRPr="00CE3314">
        <w:t>[AT113-e][039][eQoE] RAN2 conclusions on QoE (China Unicom)</w:t>
      </w:r>
    </w:p>
    <w:p w14:paraId="1BA92AA7" w14:textId="77777777" w:rsidR="009D7A38" w:rsidRPr="00CE3314" w:rsidRDefault="009D7A38" w:rsidP="009D7A38">
      <w:pPr>
        <w:pStyle w:val="EmailDiscussion2"/>
      </w:pPr>
      <w:r w:rsidRPr="00CE3314">
        <w:tab/>
        <w:t>Scope: TP capturing R2 agreements</w:t>
      </w:r>
    </w:p>
    <w:p w14:paraId="43D61745" w14:textId="77777777" w:rsidR="009D7A38" w:rsidRPr="00CE3314" w:rsidRDefault="009D7A38" w:rsidP="009D7A38">
      <w:pPr>
        <w:pStyle w:val="EmailDiscussion2"/>
      </w:pPr>
      <w:r w:rsidRPr="00CE3314">
        <w:tab/>
        <w:t>Wanted Outcome: Endorsed TP</w:t>
      </w:r>
    </w:p>
    <w:p w14:paraId="07477A4D" w14:textId="77777777" w:rsidR="009D7A38" w:rsidRPr="00CE3314" w:rsidRDefault="009D7A38" w:rsidP="009D7A38">
      <w:pPr>
        <w:pStyle w:val="EmailDiscussion2"/>
      </w:pPr>
      <w:r w:rsidRPr="00CE3314">
        <w:tab/>
        <w:t xml:space="preserve">Deadline: Interactive discussion, stop when agreement is reached or at EOM. Companies are requested to comment ASAP. </w:t>
      </w:r>
    </w:p>
    <w:p w14:paraId="5C2B9358" w14:textId="77777777" w:rsidR="009D7A38" w:rsidRPr="00CE3314" w:rsidRDefault="009D7A38" w:rsidP="009D7A38">
      <w:pPr>
        <w:pStyle w:val="EmailDiscussion2"/>
      </w:pPr>
      <w:r w:rsidRPr="00CE3314">
        <w:t xml:space="preserve"> </w:t>
      </w:r>
    </w:p>
    <w:p w14:paraId="0EC079BA" w14:textId="77777777" w:rsidR="009D7A38" w:rsidRPr="00CE3314" w:rsidRDefault="009D7A38" w:rsidP="009D7A38">
      <w:pPr>
        <w:pStyle w:val="EmailDiscussion"/>
      </w:pPr>
      <w:r w:rsidRPr="00CE3314">
        <w:t>[AT113-e][040][eQoE] Reply LS to SA5 (QC)</w:t>
      </w:r>
    </w:p>
    <w:p w14:paraId="090A977C" w14:textId="77777777" w:rsidR="009D7A38" w:rsidRPr="00CE3314" w:rsidRDefault="009D7A38" w:rsidP="009D7A38">
      <w:pPr>
        <w:pStyle w:val="EmailDiscussion2"/>
      </w:pPr>
      <w:r w:rsidRPr="00CE3314">
        <w:tab/>
        <w:t xml:space="preserve">Scope: converge on LS.  </w:t>
      </w:r>
    </w:p>
    <w:p w14:paraId="76622B63" w14:textId="77777777" w:rsidR="009D7A38" w:rsidRPr="00CE3314" w:rsidRDefault="009D7A38" w:rsidP="009D7A38">
      <w:pPr>
        <w:pStyle w:val="EmailDiscussion2"/>
      </w:pPr>
      <w:r w:rsidRPr="00CE3314">
        <w:tab/>
        <w:t>Intended outcome: Approved LS out</w:t>
      </w:r>
    </w:p>
    <w:p w14:paraId="2F276FC6" w14:textId="77777777" w:rsidR="009D7A38" w:rsidRPr="00CE3314" w:rsidRDefault="009D7A38" w:rsidP="009D7A38">
      <w:pPr>
        <w:pStyle w:val="EmailDiscussion2"/>
      </w:pPr>
      <w:r w:rsidRPr="00CE3314">
        <w:tab/>
        <w:t xml:space="preserve">Deadline: Interactive discussion, stop when reaching agreement or at EOM. </w:t>
      </w:r>
    </w:p>
    <w:p w14:paraId="6956BDBA" w14:textId="77777777" w:rsidR="009D7A38" w:rsidRPr="00CE3314" w:rsidRDefault="009D7A38" w:rsidP="009D7A38">
      <w:pPr>
        <w:pStyle w:val="EmailDiscussion2"/>
      </w:pPr>
    </w:p>
    <w:p w14:paraId="3B9A6261" w14:textId="77777777" w:rsidR="009D7A38" w:rsidRPr="00CE3314" w:rsidRDefault="009D7A38" w:rsidP="009D7A38">
      <w:pPr>
        <w:pStyle w:val="EmailDiscussion"/>
      </w:pPr>
      <w:r w:rsidRPr="00CE3314">
        <w:t>[AT113-e][041][ePowSav] TRS/CSI-RS for IDLE INACTIVE (Xiaomi)</w:t>
      </w:r>
    </w:p>
    <w:p w14:paraId="2CBCF8BC" w14:textId="77777777" w:rsidR="009D7A38" w:rsidRPr="00CE3314" w:rsidRDefault="009D7A38" w:rsidP="009D7A38">
      <w:pPr>
        <w:pStyle w:val="EmailDiscussion2"/>
      </w:pPr>
      <w:r w:rsidRPr="00CE3314">
        <w:lastRenderedPageBreak/>
        <w:tab/>
        <w:t xml:space="preserve">Scope: Take the documents in 8.9.3 into account, except availability signalling which is postponed. Collect comments, determine agreeable points, open points and their main options and related justifications. </w:t>
      </w:r>
    </w:p>
    <w:p w14:paraId="689F0170" w14:textId="77777777" w:rsidR="009D7A38" w:rsidRPr="00CE3314" w:rsidRDefault="009D7A38" w:rsidP="009D7A38">
      <w:pPr>
        <w:pStyle w:val="EmailDiscussion2"/>
      </w:pPr>
      <w:r w:rsidRPr="00CE3314">
        <w:tab/>
        <w:t xml:space="preserve">Intended outcome: Report, Agreements (if possible). </w:t>
      </w:r>
    </w:p>
    <w:p w14:paraId="370707EB" w14:textId="77777777" w:rsidR="009D7A38" w:rsidRPr="00CE3314" w:rsidRDefault="009D7A38" w:rsidP="009D7A38">
      <w:pPr>
        <w:pStyle w:val="EmailDiscussion2"/>
      </w:pPr>
      <w:r w:rsidRPr="00CE3314">
        <w:tab/>
        <w:t>Deadline: Thursday Feb 4 UTC 1100: Deadline for comments on agreements. Deadline for other aspects: EOM</w:t>
      </w:r>
    </w:p>
    <w:p w14:paraId="3FB973DE" w14:textId="77777777" w:rsidR="009D7A38" w:rsidRPr="00CE3314" w:rsidRDefault="009D7A38" w:rsidP="009D7A38">
      <w:pPr>
        <w:pStyle w:val="EmailDiscussion2"/>
      </w:pPr>
    </w:p>
    <w:p w14:paraId="73192633" w14:textId="77777777" w:rsidR="000A2338" w:rsidRPr="00CE3314" w:rsidRDefault="000A2338" w:rsidP="000A2338">
      <w:pPr>
        <w:pStyle w:val="EmailDiscussion"/>
      </w:pPr>
      <w:r w:rsidRPr="00CE3314">
        <w:t>[AT113-e][101][PRN] Corrections (Nokia)</w:t>
      </w:r>
    </w:p>
    <w:p w14:paraId="26DB774E" w14:textId="77777777" w:rsidR="000A2338" w:rsidRPr="00CE3314" w:rsidRDefault="000A2338" w:rsidP="000A2338">
      <w:pPr>
        <w:pStyle w:val="EmailDiscussion2"/>
        <w:ind w:left="1619" w:firstLine="0"/>
      </w:pPr>
      <w:r w:rsidRPr="00CE3314">
        <w:t>Scope: Discuss the PRN corrections in 6.12</w:t>
      </w:r>
    </w:p>
    <w:p w14:paraId="4C7CA81A" w14:textId="77777777" w:rsidR="000A2338" w:rsidRPr="00CE3314" w:rsidRDefault="000A2338" w:rsidP="000A2338">
      <w:pPr>
        <w:pStyle w:val="EmailDiscussion2"/>
        <w:ind w:left="1619" w:firstLine="0"/>
      </w:pPr>
      <w:r w:rsidRPr="00CE3314">
        <w:t>Initial intended outcome: summary of the offline discussion with e.g.:</w:t>
      </w:r>
    </w:p>
    <w:p w14:paraId="6549D332" w14:textId="77777777" w:rsidR="000A2338" w:rsidRPr="00CE3314" w:rsidRDefault="000A2338" w:rsidP="000B407F">
      <w:pPr>
        <w:pStyle w:val="EmailDiscussion2"/>
        <w:numPr>
          <w:ilvl w:val="2"/>
          <w:numId w:val="20"/>
        </w:numPr>
        <w:ind w:left="1980"/>
      </w:pPr>
      <w:r w:rsidRPr="00CE3314">
        <w:t>List of CRs that can be agreed as is</w:t>
      </w:r>
    </w:p>
    <w:p w14:paraId="5C3818A1" w14:textId="77777777" w:rsidR="000A2338" w:rsidRPr="00CE3314" w:rsidRDefault="000A2338" w:rsidP="000B407F">
      <w:pPr>
        <w:pStyle w:val="EmailDiscussion2"/>
        <w:numPr>
          <w:ilvl w:val="2"/>
          <w:numId w:val="20"/>
        </w:numPr>
        <w:ind w:left="1980"/>
      </w:pPr>
      <w:r w:rsidRPr="00CE3314">
        <w:t>List of CRs that can be agreed with some changes / merges with other CRs (with an indication of the needed changes)</w:t>
      </w:r>
    </w:p>
    <w:p w14:paraId="6F15AECE" w14:textId="77777777" w:rsidR="000A2338" w:rsidRPr="00CE3314" w:rsidRDefault="000A2338" w:rsidP="000B407F">
      <w:pPr>
        <w:pStyle w:val="EmailDiscussion2"/>
        <w:numPr>
          <w:ilvl w:val="2"/>
          <w:numId w:val="20"/>
        </w:numPr>
        <w:ind w:left="1980"/>
      </w:pPr>
      <w:r w:rsidRPr="00CE3314">
        <w:t>List of CRs that require online discussion</w:t>
      </w:r>
    </w:p>
    <w:p w14:paraId="2DDFF844" w14:textId="77777777" w:rsidR="000A2338" w:rsidRPr="00CE3314" w:rsidRDefault="000A2338" w:rsidP="000B407F">
      <w:pPr>
        <w:pStyle w:val="EmailDiscussion2"/>
        <w:numPr>
          <w:ilvl w:val="2"/>
          <w:numId w:val="20"/>
        </w:numPr>
        <w:ind w:left="1980"/>
      </w:pPr>
      <w:r w:rsidRPr="00CE3314">
        <w:t>List of CRs that should not be pursued</w:t>
      </w:r>
    </w:p>
    <w:p w14:paraId="0444240B" w14:textId="77777777" w:rsidR="000A2338" w:rsidRPr="00CE3314" w:rsidRDefault="000A2338" w:rsidP="000A2338">
      <w:pPr>
        <w:pStyle w:val="EmailDiscussion2"/>
        <w:ind w:left="1619" w:firstLine="0"/>
      </w:pPr>
      <w:r w:rsidRPr="00CE3314">
        <w:t>Initial deadline (for companies' feedback): Tuesday 2021-01-26 15:00 UTC</w:t>
      </w:r>
    </w:p>
    <w:p w14:paraId="45277D95" w14:textId="34913A83" w:rsidR="000A2338" w:rsidRPr="00CE3314" w:rsidRDefault="000A2338" w:rsidP="000A2338">
      <w:pPr>
        <w:pStyle w:val="EmailDiscussion2"/>
        <w:ind w:left="1619" w:firstLine="0"/>
        <w:rPr>
          <w:u w:val="single"/>
        </w:rPr>
      </w:pPr>
      <w:r w:rsidRPr="00CE3314">
        <w:t xml:space="preserve">Initial deadline (for </w:t>
      </w:r>
      <w:r w:rsidRPr="00CE3314">
        <w:rPr>
          <w:rStyle w:val="Doc-text2Char"/>
        </w:rPr>
        <w:t xml:space="preserve">rapporteur's summary in </w:t>
      </w:r>
      <w:hyperlink r:id="rId4151" w:history="1">
        <w:r w:rsidR="0083230C">
          <w:rPr>
            <w:rStyle w:val="Hyperlink"/>
            <w:shd w:val="clear" w:color="auto" w:fill="FFFFFF"/>
          </w:rPr>
          <w:t>R2-2102011</w:t>
        </w:r>
      </w:hyperlink>
      <w:r w:rsidRPr="00CE3314">
        <w:rPr>
          <w:rStyle w:val="Doc-text2Char"/>
        </w:rPr>
        <w:t>):</w:t>
      </w:r>
      <w:r w:rsidRPr="00CE3314">
        <w:t xml:space="preserve"> Tuesday 2021-01-26 16:00 UTC</w:t>
      </w:r>
      <w:r w:rsidRPr="00CE3314">
        <w:rPr>
          <w:u w:val="single"/>
        </w:rPr>
        <w:t xml:space="preserve"> </w:t>
      </w:r>
    </w:p>
    <w:p w14:paraId="170990D4" w14:textId="7BABE979" w:rsidR="000A2338" w:rsidRPr="00CE3314" w:rsidRDefault="000A2338" w:rsidP="000A2338">
      <w:pPr>
        <w:pStyle w:val="EmailDiscussion2"/>
        <w:ind w:left="1619" w:firstLine="0"/>
      </w:pPr>
      <w:r w:rsidRPr="00CE3314">
        <w:t xml:space="preserve">Updated scope: Discuss revisions of </w:t>
      </w:r>
      <w:hyperlink r:id="rId4152" w:history="1">
        <w:r w:rsidR="0083230C">
          <w:rPr>
            <w:rStyle w:val="Hyperlink"/>
          </w:rPr>
          <w:t>R2-2101557</w:t>
        </w:r>
      </w:hyperlink>
      <w:r w:rsidRPr="00CE3314">
        <w:rPr>
          <w:rStyle w:val="Hyperlink"/>
          <w:color w:val="auto"/>
        </w:rPr>
        <w:t xml:space="preserve"> </w:t>
      </w:r>
      <w:r w:rsidRPr="00CE3314">
        <w:rPr>
          <w:shd w:val="clear" w:color="auto" w:fill="FFFFFF"/>
        </w:rPr>
        <w:t xml:space="preserve">and </w:t>
      </w:r>
      <w:hyperlink r:id="rId4153" w:history="1">
        <w:r w:rsidR="0083230C">
          <w:rPr>
            <w:rStyle w:val="Hyperlink"/>
          </w:rPr>
          <w:t>R2-2101852</w:t>
        </w:r>
      </w:hyperlink>
      <w:r w:rsidRPr="00CE3314">
        <w:rPr>
          <w:rStyle w:val="Hyperlink"/>
          <w:color w:val="auto"/>
        </w:rPr>
        <w:t xml:space="preserve"> </w:t>
      </w:r>
      <w:r w:rsidRPr="00CE3314">
        <w:rPr>
          <w:shd w:val="clear" w:color="auto" w:fill="FFFFFF"/>
        </w:rPr>
        <w:t xml:space="preserve">and draft a CR based on </w:t>
      </w:r>
      <w:hyperlink r:id="rId4154" w:history="1">
        <w:r w:rsidR="0083230C">
          <w:rPr>
            <w:rStyle w:val="Hyperlink"/>
          </w:rPr>
          <w:t>R2-2101704</w:t>
        </w:r>
      </w:hyperlink>
    </w:p>
    <w:p w14:paraId="6505C45E" w14:textId="31F85175" w:rsidR="000A2338" w:rsidRPr="00CE3314" w:rsidRDefault="000A2338" w:rsidP="000A2338">
      <w:pPr>
        <w:pStyle w:val="EmailDiscussion2"/>
        <w:ind w:left="1619" w:firstLine="0"/>
        <w:rPr>
          <w:rStyle w:val="Doc-text2Char"/>
        </w:rPr>
      </w:pPr>
      <w:r w:rsidRPr="00CE3314">
        <w:t xml:space="preserve">Updated intended outcome: rapporteur's summary </w:t>
      </w:r>
      <w:r w:rsidRPr="00CE3314">
        <w:rPr>
          <w:rStyle w:val="Doc-text2Char"/>
        </w:rPr>
        <w:t>i</w:t>
      </w:r>
      <w:r w:rsidRPr="00CE3314">
        <w:t xml:space="preserve">n </w:t>
      </w:r>
      <w:hyperlink r:id="rId4155" w:history="1">
        <w:r w:rsidR="0083230C">
          <w:rPr>
            <w:rStyle w:val="Hyperlink"/>
            <w:shd w:val="clear" w:color="auto" w:fill="FFFFFF"/>
          </w:rPr>
          <w:t>R2-2102021</w:t>
        </w:r>
      </w:hyperlink>
      <w:r w:rsidRPr="00CE3314">
        <w:rPr>
          <w:shd w:val="clear" w:color="auto" w:fill="FFFFFF"/>
        </w:rPr>
        <w:t xml:space="preserve"> and a</w:t>
      </w:r>
      <w:r w:rsidRPr="00CE3314">
        <w:t xml:space="preserve">greeable CRs </w:t>
      </w:r>
      <w:r w:rsidRPr="00CE3314">
        <w:rPr>
          <w:rStyle w:val="Doc-text2Char"/>
        </w:rPr>
        <w:t>i</w:t>
      </w:r>
      <w:r w:rsidRPr="00CE3314">
        <w:t xml:space="preserve">n </w:t>
      </w:r>
      <w:hyperlink r:id="rId4156" w:history="1">
        <w:r w:rsidR="0083230C">
          <w:rPr>
            <w:rStyle w:val="Hyperlink"/>
            <w:shd w:val="clear" w:color="auto" w:fill="FFFFFF"/>
          </w:rPr>
          <w:t>R2-2102022</w:t>
        </w:r>
      </w:hyperlink>
      <w:r w:rsidRPr="00CE3314">
        <w:rPr>
          <w:shd w:val="clear" w:color="auto" w:fill="FFFFFF"/>
        </w:rPr>
        <w:t xml:space="preserve">, </w:t>
      </w:r>
      <w:hyperlink r:id="rId4157" w:history="1">
        <w:r w:rsidR="0083230C">
          <w:rPr>
            <w:rStyle w:val="Hyperlink"/>
            <w:shd w:val="clear" w:color="auto" w:fill="FFFFFF"/>
          </w:rPr>
          <w:t>R2-2102023</w:t>
        </w:r>
      </w:hyperlink>
      <w:r w:rsidRPr="00CE3314">
        <w:rPr>
          <w:shd w:val="clear" w:color="auto" w:fill="FFFFFF"/>
        </w:rPr>
        <w:t xml:space="preserve"> and </w:t>
      </w:r>
      <w:hyperlink r:id="rId4158" w:history="1">
        <w:r w:rsidR="0083230C">
          <w:rPr>
            <w:rStyle w:val="Hyperlink"/>
            <w:shd w:val="clear" w:color="auto" w:fill="FFFFFF"/>
          </w:rPr>
          <w:t>R2-2102024</w:t>
        </w:r>
      </w:hyperlink>
    </w:p>
    <w:p w14:paraId="294B428F" w14:textId="77777777" w:rsidR="000A2338" w:rsidRPr="00CE3314" w:rsidRDefault="000A2338" w:rsidP="000A2338">
      <w:pPr>
        <w:pStyle w:val="EmailDiscussion2"/>
        <w:ind w:left="1619" w:firstLine="0"/>
      </w:pPr>
      <w:r w:rsidRPr="00CE3314">
        <w:t>Updated deadline (for companies' feedback): Tuesday 2021-02-02 17:00 UTC</w:t>
      </w:r>
    </w:p>
    <w:p w14:paraId="47453DD1" w14:textId="77777777" w:rsidR="000A2338" w:rsidRPr="00CE3314" w:rsidRDefault="000A2338" w:rsidP="000A2338">
      <w:pPr>
        <w:pStyle w:val="EmailDiscussion2"/>
        <w:ind w:left="1619" w:firstLine="0"/>
      </w:pPr>
      <w:r w:rsidRPr="00CE3314">
        <w:t xml:space="preserve">Updated deadline (for summary </w:t>
      </w:r>
      <w:r w:rsidRPr="00CE3314">
        <w:rPr>
          <w:rStyle w:val="Doc-text2Char"/>
        </w:rPr>
        <w:t>CRs):</w:t>
      </w:r>
      <w:r w:rsidRPr="00CE3314">
        <w:t xml:space="preserve"> Tuesday 2021-02-02 23:00 UTC</w:t>
      </w:r>
    </w:p>
    <w:p w14:paraId="46615AE9" w14:textId="0A27E99F" w:rsidR="000A2338" w:rsidRPr="00CE3314" w:rsidRDefault="000A2338" w:rsidP="000A2338">
      <w:pPr>
        <w:pStyle w:val="EmailDiscussion2"/>
        <w:ind w:left="1619" w:firstLine="0"/>
        <w:rPr>
          <w:u w:val="single"/>
        </w:rPr>
      </w:pPr>
      <w:r w:rsidRPr="00CE3314">
        <w:rPr>
          <w:u w:val="single"/>
        </w:rPr>
        <w:t xml:space="preserve">CRs listed as "can be agreed as is" in </w:t>
      </w:r>
      <w:hyperlink r:id="rId4159" w:history="1">
        <w:r w:rsidR="0083230C">
          <w:rPr>
            <w:rStyle w:val="Hyperlink"/>
            <w:shd w:val="clear" w:color="auto" w:fill="FFFFFF"/>
          </w:rPr>
          <w:t>R2-2102021</w:t>
        </w:r>
      </w:hyperlink>
      <w:r w:rsidRPr="00CE3314">
        <w:rPr>
          <w:u w:val="single"/>
        </w:rPr>
        <w:t xml:space="preserve"> and not challenged until Wednesday 2021-02-03 11:00 UTC will be declared as agreed by the session chair. For the other ones, the discussion will continue online.</w:t>
      </w:r>
    </w:p>
    <w:p w14:paraId="1FE96A46" w14:textId="77777777" w:rsidR="000A2338" w:rsidRPr="00CE3314" w:rsidRDefault="000A2338" w:rsidP="000A2338">
      <w:pPr>
        <w:pStyle w:val="EmailDiscussion2"/>
        <w:ind w:left="1619" w:firstLine="0"/>
      </w:pPr>
      <w:r w:rsidRPr="00CE3314">
        <w:t>Status: Closed</w:t>
      </w:r>
    </w:p>
    <w:p w14:paraId="71B21169" w14:textId="77777777" w:rsidR="009D7A38" w:rsidRPr="00CE3314" w:rsidRDefault="009D7A38" w:rsidP="009D7A38">
      <w:pPr>
        <w:pStyle w:val="EmailDiscussion2"/>
      </w:pPr>
    </w:p>
    <w:p w14:paraId="5C4AB40E" w14:textId="77777777" w:rsidR="000A2338" w:rsidRPr="00CE3314" w:rsidRDefault="000A2338" w:rsidP="000A2338">
      <w:pPr>
        <w:pStyle w:val="EmailDiscussion"/>
      </w:pPr>
      <w:r w:rsidRPr="00CE3314">
        <w:t>[AT113-e][102][NTN] Reply LSs to SA2 and RAN3 (Qualcomm)</w:t>
      </w:r>
    </w:p>
    <w:p w14:paraId="38EA5AF9" w14:textId="2797D32A" w:rsidR="000A2338" w:rsidRPr="00CE3314" w:rsidRDefault="000A2338" w:rsidP="000A2338">
      <w:pPr>
        <w:pStyle w:val="EmailDiscussion2"/>
        <w:ind w:left="1619" w:firstLine="0"/>
      </w:pPr>
      <w:r w:rsidRPr="00CE3314">
        <w:t xml:space="preserve">Scope: Discuss reply LSs for </w:t>
      </w:r>
      <w:hyperlink r:id="rId4160" w:history="1">
        <w:r w:rsidR="0083230C">
          <w:rPr>
            <w:rStyle w:val="Hyperlink"/>
          </w:rPr>
          <w:t>R2-2100067</w:t>
        </w:r>
      </w:hyperlink>
      <w:r w:rsidRPr="00CE3314">
        <w:t xml:space="preserve"> (AN-PDB and PER targets for satellite access) and R2-2011041 (SA WG2 assumptions from conclusion of study on architecture aspects for using satellite access in 5G). Note: Soft/hard TAC update will be discussed separately</w:t>
      </w:r>
    </w:p>
    <w:p w14:paraId="11B0CCCA" w14:textId="77777777" w:rsidR="000A2338" w:rsidRPr="00CE3314" w:rsidRDefault="000A2338" w:rsidP="000A2338">
      <w:pPr>
        <w:pStyle w:val="EmailDiscussion2"/>
        <w:ind w:left="1619" w:firstLine="0"/>
      </w:pPr>
      <w:r w:rsidRPr="00CE3314">
        <w:t>Initial intended outcome: rapporteur summary and, if possible, draft reply LSs</w:t>
      </w:r>
    </w:p>
    <w:p w14:paraId="46AD1C0D" w14:textId="77777777" w:rsidR="000A2338" w:rsidRPr="00CE3314" w:rsidRDefault="000A2338" w:rsidP="000A2338">
      <w:pPr>
        <w:pStyle w:val="EmailDiscussion2"/>
        <w:ind w:left="1619" w:firstLine="0"/>
      </w:pPr>
      <w:r w:rsidRPr="00CE3314">
        <w:t>Initial deadline (for companies' feedback): Friday 2021-01-29 10:00 UTC</w:t>
      </w:r>
    </w:p>
    <w:p w14:paraId="7A1A012D" w14:textId="0DDA81FC" w:rsidR="000A2338" w:rsidRPr="00CE3314" w:rsidRDefault="000A2338" w:rsidP="000A2338">
      <w:pPr>
        <w:pStyle w:val="EmailDiscussion2"/>
        <w:ind w:left="1619" w:firstLine="0"/>
      </w:pPr>
      <w:r w:rsidRPr="00CE3314">
        <w:t xml:space="preserve">Initial deadline (for </w:t>
      </w:r>
      <w:r w:rsidRPr="00CE3314">
        <w:rPr>
          <w:rStyle w:val="Doc-text2Char"/>
        </w:rPr>
        <w:t xml:space="preserve">rapporteur's summary in </w:t>
      </w:r>
      <w:hyperlink r:id="rId4161" w:history="1">
        <w:r w:rsidR="0083230C">
          <w:rPr>
            <w:rStyle w:val="Hyperlink"/>
            <w:shd w:val="clear" w:color="auto" w:fill="FFFFFF"/>
          </w:rPr>
          <w:t>R2-2102012</w:t>
        </w:r>
      </w:hyperlink>
      <w:r w:rsidRPr="00CE3314">
        <w:rPr>
          <w:rStyle w:val="Doc-text2Char"/>
        </w:rPr>
        <w:t>):</w:t>
      </w:r>
      <w:r w:rsidRPr="00CE3314">
        <w:t xml:space="preserve"> Monday 2021-02-01 23:00 UTC </w:t>
      </w:r>
    </w:p>
    <w:p w14:paraId="52AC0F1C" w14:textId="3D706974" w:rsidR="000A2338" w:rsidRPr="00CE3314" w:rsidRDefault="000A2338" w:rsidP="000A2338">
      <w:pPr>
        <w:pStyle w:val="EmailDiscussion2"/>
        <w:ind w:left="1619" w:firstLine="0"/>
      </w:pPr>
      <w:r w:rsidRPr="00CE3314">
        <w:t xml:space="preserve">Updated scope: Draft reply LSs for </w:t>
      </w:r>
      <w:hyperlink r:id="rId4162" w:history="1">
        <w:r w:rsidR="0083230C">
          <w:rPr>
            <w:rStyle w:val="Hyperlink"/>
          </w:rPr>
          <w:t>R2-2100067</w:t>
        </w:r>
      </w:hyperlink>
      <w:r w:rsidRPr="00CE3314">
        <w:t xml:space="preserve"> (AN-PDB and PER targets for satellite access) and R2-2011041 (SA WG2 assumptions from conclusion of study on architecture aspects for using satellite access in 5G). </w:t>
      </w:r>
    </w:p>
    <w:p w14:paraId="2DCC9770" w14:textId="4E167ACE" w:rsidR="000A2338" w:rsidRPr="00CE3314" w:rsidRDefault="000A2338" w:rsidP="000A2338">
      <w:pPr>
        <w:pStyle w:val="EmailDiscussion2"/>
        <w:ind w:left="1619" w:firstLine="0"/>
        <w:rPr>
          <w:shd w:val="clear" w:color="auto" w:fill="FFFFFF"/>
        </w:rPr>
      </w:pPr>
      <w:r w:rsidRPr="00CE3314">
        <w:t xml:space="preserve">Updated intended outcome: agreeable reply LSs in </w:t>
      </w:r>
      <w:hyperlink r:id="rId4163" w:history="1">
        <w:r w:rsidR="0083230C">
          <w:rPr>
            <w:rStyle w:val="Hyperlink"/>
            <w:shd w:val="clear" w:color="auto" w:fill="FFFFFF"/>
          </w:rPr>
          <w:t>R2-2102041</w:t>
        </w:r>
      </w:hyperlink>
      <w:r w:rsidRPr="00CE3314">
        <w:rPr>
          <w:shd w:val="clear" w:color="auto" w:fill="FFFFFF"/>
        </w:rPr>
        <w:t xml:space="preserve"> and </w:t>
      </w:r>
      <w:hyperlink r:id="rId4164" w:history="1">
        <w:r w:rsidR="0083230C">
          <w:rPr>
            <w:rStyle w:val="Hyperlink"/>
            <w:shd w:val="clear" w:color="auto" w:fill="FFFFFF"/>
          </w:rPr>
          <w:t>R2-2102042</w:t>
        </w:r>
      </w:hyperlink>
    </w:p>
    <w:p w14:paraId="1CDA7D9B" w14:textId="77777777" w:rsidR="000A2338" w:rsidRPr="00CE3314" w:rsidRDefault="000A2338" w:rsidP="000A2338">
      <w:pPr>
        <w:pStyle w:val="EmailDiscussion2"/>
        <w:ind w:left="1619" w:firstLine="0"/>
      </w:pPr>
      <w:r w:rsidRPr="00CE3314">
        <w:t>Deadline (for companies' feedback): Wednesday 2021-02-03 18:00 UTC</w:t>
      </w:r>
    </w:p>
    <w:p w14:paraId="05115597" w14:textId="69BFB095" w:rsidR="000A2338" w:rsidRPr="00CE3314" w:rsidRDefault="000A2338" w:rsidP="000A2338">
      <w:pPr>
        <w:pStyle w:val="EmailDiscussion2"/>
        <w:ind w:left="1619" w:firstLine="0"/>
        <w:rPr>
          <w:u w:val="single"/>
        </w:rPr>
      </w:pPr>
      <w:r w:rsidRPr="00CE3314">
        <w:t xml:space="preserve">Deadline (for </w:t>
      </w:r>
      <w:r w:rsidRPr="00CE3314">
        <w:rPr>
          <w:rStyle w:val="Doc-text2Char"/>
        </w:rPr>
        <w:t>rapporteur's draft LSs):</w:t>
      </w:r>
      <w:r w:rsidRPr="00CE3314">
        <w:t xml:space="preserve"> Wednesday 2021-02-03 22:00 UTC</w:t>
      </w:r>
    </w:p>
    <w:p w14:paraId="050D30C4" w14:textId="77777777" w:rsidR="000A2338" w:rsidRPr="00CE3314" w:rsidRDefault="000A2338" w:rsidP="000A2338">
      <w:pPr>
        <w:pStyle w:val="EmailDiscussion2"/>
        <w:ind w:left="1619" w:firstLine="0"/>
      </w:pPr>
      <w:r w:rsidRPr="00CE3314">
        <w:t>Status: Closed</w:t>
      </w:r>
    </w:p>
    <w:p w14:paraId="5752D87D" w14:textId="77777777" w:rsidR="009D7A38" w:rsidRPr="00CE3314" w:rsidRDefault="009D7A38" w:rsidP="009D7A38">
      <w:pPr>
        <w:pStyle w:val="EmailDiscussion2"/>
      </w:pPr>
    </w:p>
    <w:p w14:paraId="3A36F248" w14:textId="77777777" w:rsidR="000A2338" w:rsidRPr="00CE3314" w:rsidRDefault="000A2338" w:rsidP="000A2338">
      <w:pPr>
        <w:pStyle w:val="EmailDiscussion"/>
      </w:pPr>
      <w:r w:rsidRPr="00CE3314">
        <w:t>[AT113-e][103][NTN] HARQ aspects (Interdigital)</w:t>
      </w:r>
    </w:p>
    <w:p w14:paraId="68F991E4" w14:textId="285D1110" w:rsidR="000A2338" w:rsidRPr="00CE3314" w:rsidRDefault="000A2338" w:rsidP="000A2338">
      <w:pPr>
        <w:pStyle w:val="EmailDiscussion2"/>
        <w:ind w:left="1619" w:firstLine="0"/>
      </w:pPr>
      <w:r w:rsidRPr="00CE3314">
        <w:t xml:space="preserve">Scope: Discuss HARQ timer aspects from </w:t>
      </w:r>
      <w:hyperlink r:id="rId4165" w:history="1">
        <w:r w:rsidR="0083230C">
          <w:rPr>
            <w:rStyle w:val="Hyperlink"/>
          </w:rPr>
          <w:t>R2-2101573</w:t>
        </w:r>
      </w:hyperlink>
      <w:r w:rsidRPr="00CE3314">
        <w:t xml:space="preserve"> as well as disabling UL HARQ aspects</w:t>
      </w:r>
    </w:p>
    <w:p w14:paraId="495EBA95" w14:textId="77777777" w:rsidR="000A2338" w:rsidRPr="00CE3314" w:rsidRDefault="000A2338" w:rsidP="000A2338">
      <w:pPr>
        <w:pStyle w:val="EmailDiscussion2"/>
        <w:ind w:left="1619" w:firstLine="0"/>
      </w:pPr>
      <w:r w:rsidRPr="00CE3314">
        <w:t>Initial intended outcome: Summary of the offline discussion with e.g.:</w:t>
      </w:r>
    </w:p>
    <w:p w14:paraId="5228CF67" w14:textId="77777777" w:rsidR="000A2338" w:rsidRPr="00CE3314" w:rsidRDefault="000A2338" w:rsidP="000B407F">
      <w:pPr>
        <w:pStyle w:val="EmailDiscussion2"/>
        <w:numPr>
          <w:ilvl w:val="2"/>
          <w:numId w:val="20"/>
        </w:numPr>
        <w:ind w:left="1980"/>
      </w:pPr>
      <w:r w:rsidRPr="00CE3314">
        <w:t>List of proposals for agreement (if any)</w:t>
      </w:r>
    </w:p>
    <w:p w14:paraId="02A98421" w14:textId="77777777" w:rsidR="000A2338" w:rsidRPr="00CE3314" w:rsidRDefault="000A2338" w:rsidP="000B407F">
      <w:pPr>
        <w:pStyle w:val="EmailDiscussion2"/>
        <w:numPr>
          <w:ilvl w:val="2"/>
          <w:numId w:val="20"/>
        </w:numPr>
        <w:ind w:left="1980"/>
      </w:pPr>
      <w:r w:rsidRPr="00CE3314">
        <w:t>List of proposals that require online discussions</w:t>
      </w:r>
    </w:p>
    <w:p w14:paraId="3C3E9412" w14:textId="77777777" w:rsidR="000A2338" w:rsidRPr="00CE3314" w:rsidRDefault="000A2338" w:rsidP="000B407F">
      <w:pPr>
        <w:pStyle w:val="EmailDiscussion2"/>
        <w:numPr>
          <w:ilvl w:val="2"/>
          <w:numId w:val="20"/>
        </w:numPr>
        <w:ind w:left="1980"/>
      </w:pPr>
      <w:r w:rsidRPr="00CE3314">
        <w:t>List of proposals that should not be pursued (if any)</w:t>
      </w:r>
    </w:p>
    <w:p w14:paraId="47C34537" w14:textId="77777777" w:rsidR="000A2338" w:rsidRPr="00CE3314" w:rsidRDefault="000A2338" w:rsidP="000A2338">
      <w:pPr>
        <w:pStyle w:val="EmailDiscussion2"/>
        <w:ind w:left="1619" w:firstLine="0"/>
      </w:pPr>
      <w:r w:rsidRPr="00CE3314">
        <w:t>Initial deadline (for companies' feedback): Monday 2021-02-01 17:00 UTC</w:t>
      </w:r>
    </w:p>
    <w:p w14:paraId="2943352F" w14:textId="521C92BE" w:rsidR="000A2338" w:rsidRPr="00CE3314" w:rsidRDefault="000A2338" w:rsidP="000A2338">
      <w:pPr>
        <w:pStyle w:val="EmailDiscussion2"/>
        <w:ind w:left="1619" w:firstLine="0"/>
        <w:rPr>
          <w:u w:val="single"/>
        </w:rPr>
      </w:pPr>
      <w:r w:rsidRPr="00CE3314">
        <w:t xml:space="preserve">Initial deadline (for </w:t>
      </w:r>
      <w:r w:rsidRPr="00CE3314">
        <w:rPr>
          <w:rStyle w:val="Doc-text2Char"/>
        </w:rPr>
        <w:t xml:space="preserve">rapporteur's summary in </w:t>
      </w:r>
      <w:hyperlink r:id="rId4166" w:history="1">
        <w:r w:rsidR="0083230C">
          <w:rPr>
            <w:rStyle w:val="Hyperlink"/>
            <w:shd w:val="clear" w:color="auto" w:fill="FFFFFF"/>
          </w:rPr>
          <w:t>R2-2102013</w:t>
        </w:r>
      </w:hyperlink>
      <w:r w:rsidRPr="00CE3314">
        <w:rPr>
          <w:rStyle w:val="Doc-text2Char"/>
        </w:rPr>
        <w:t>):</w:t>
      </w:r>
      <w:r w:rsidRPr="00CE3314">
        <w:t xml:space="preserve"> Monday 2021-02-01 23:00 UTC</w:t>
      </w:r>
    </w:p>
    <w:p w14:paraId="125C1CA0" w14:textId="358DDDEF" w:rsidR="000A2338" w:rsidRPr="00CE3314" w:rsidRDefault="000A2338" w:rsidP="000A2338">
      <w:pPr>
        <w:pStyle w:val="EmailDiscussion2"/>
        <w:ind w:left="1619" w:firstLine="0"/>
      </w:pPr>
      <w:r w:rsidRPr="00CE3314">
        <w:t xml:space="preserve">Updated scope: Continue the discussion on p5, p7, p8 and discuss p4a, p4b and p4c from </w:t>
      </w:r>
      <w:hyperlink r:id="rId4167" w:history="1">
        <w:r w:rsidR="0083230C">
          <w:rPr>
            <w:rStyle w:val="Hyperlink"/>
            <w:shd w:val="clear" w:color="auto" w:fill="FFFFFF"/>
          </w:rPr>
          <w:t>R2-2102013</w:t>
        </w:r>
      </w:hyperlink>
    </w:p>
    <w:p w14:paraId="72C2E3B7" w14:textId="77777777" w:rsidR="000A2338" w:rsidRPr="00CE3314" w:rsidRDefault="000A2338" w:rsidP="000A2338">
      <w:pPr>
        <w:pStyle w:val="EmailDiscussion2"/>
        <w:ind w:left="1619" w:firstLine="0"/>
      </w:pPr>
      <w:r w:rsidRPr="00CE3314">
        <w:t>Updated intended outcome: Summary of the offline discussion with e.g.:</w:t>
      </w:r>
    </w:p>
    <w:p w14:paraId="39A6C929" w14:textId="77777777" w:rsidR="000A2338" w:rsidRPr="00CE3314" w:rsidRDefault="000A2338" w:rsidP="000B407F">
      <w:pPr>
        <w:pStyle w:val="EmailDiscussion2"/>
        <w:numPr>
          <w:ilvl w:val="2"/>
          <w:numId w:val="20"/>
        </w:numPr>
        <w:ind w:left="1980"/>
      </w:pPr>
      <w:r w:rsidRPr="00CE3314">
        <w:t xml:space="preserve">List of proposals for agreement </w:t>
      </w:r>
    </w:p>
    <w:p w14:paraId="4E7FF01A" w14:textId="77777777" w:rsidR="000A2338" w:rsidRPr="00CE3314" w:rsidRDefault="000A2338" w:rsidP="000A2338">
      <w:pPr>
        <w:pStyle w:val="EmailDiscussion2"/>
        <w:ind w:left="1620" w:firstLine="0"/>
      </w:pPr>
      <w:r w:rsidRPr="00CE3314">
        <w:t>Deadline (for companies' feedback): Wednesday 2021-02-03 18:00 UTC</w:t>
      </w:r>
    </w:p>
    <w:p w14:paraId="1D2AF6DB" w14:textId="5279FC8D" w:rsidR="000A2338" w:rsidRPr="00CE3314" w:rsidRDefault="000A2338" w:rsidP="000A2338">
      <w:pPr>
        <w:pStyle w:val="EmailDiscussion2"/>
        <w:ind w:left="1620" w:firstLine="0"/>
      </w:pPr>
      <w:r w:rsidRPr="00CE3314">
        <w:t xml:space="preserve">Deadline (for </w:t>
      </w:r>
      <w:r w:rsidRPr="00CE3314">
        <w:rPr>
          <w:rStyle w:val="Doc-text2Char"/>
        </w:rPr>
        <w:t xml:space="preserve">rapporteur's summary in </w:t>
      </w:r>
      <w:hyperlink r:id="rId4168" w:history="1">
        <w:r w:rsidR="0083230C">
          <w:rPr>
            <w:rStyle w:val="Hyperlink"/>
            <w:shd w:val="clear" w:color="auto" w:fill="FFFFFF"/>
          </w:rPr>
          <w:t>R2-2102043</w:t>
        </w:r>
      </w:hyperlink>
      <w:r w:rsidRPr="00CE3314">
        <w:rPr>
          <w:rStyle w:val="Doc-text2Char"/>
        </w:rPr>
        <w:t>):</w:t>
      </w:r>
      <w:r w:rsidRPr="00CE3314">
        <w:t xml:space="preserve"> Wednesday 2021-02-03 22:00 UTC</w:t>
      </w:r>
    </w:p>
    <w:p w14:paraId="144CE822" w14:textId="61ED81BD" w:rsidR="000A2338" w:rsidRPr="00CE3314" w:rsidRDefault="000A2338" w:rsidP="000A2338">
      <w:pPr>
        <w:pStyle w:val="EmailDiscussion2"/>
        <w:ind w:left="1619" w:firstLine="0"/>
      </w:pPr>
      <w:r w:rsidRPr="00CE3314">
        <w:t>Status: Closed</w:t>
      </w:r>
    </w:p>
    <w:p w14:paraId="3EB7EC49" w14:textId="77777777" w:rsidR="00BF7213" w:rsidRPr="00CE3314" w:rsidRDefault="00BF7213" w:rsidP="00BF7213">
      <w:pPr>
        <w:pStyle w:val="EmailDiscussion2"/>
        <w:ind w:left="1619" w:firstLine="0"/>
      </w:pPr>
    </w:p>
    <w:p w14:paraId="653B9481" w14:textId="77777777" w:rsidR="000A2338" w:rsidRPr="00CE3314" w:rsidRDefault="000A2338" w:rsidP="000A2338">
      <w:pPr>
        <w:pStyle w:val="EmailDiscussion"/>
      </w:pPr>
      <w:r w:rsidRPr="00CE3314">
        <w:t>[AT113-e][104][NTN] TAC update (CMCC)</w:t>
      </w:r>
    </w:p>
    <w:p w14:paraId="39BD0091" w14:textId="31EE4E4C" w:rsidR="000A2338" w:rsidRPr="00CE3314" w:rsidRDefault="000A2338" w:rsidP="000A2338">
      <w:pPr>
        <w:pStyle w:val="EmailDiscussion2"/>
        <w:ind w:left="1619" w:firstLine="0"/>
      </w:pPr>
      <w:r w:rsidRPr="00CE3314">
        <w:t xml:space="preserve">Scope: Discuss TAC update procedure, based on </w:t>
      </w:r>
      <w:hyperlink r:id="rId4169" w:history="1">
        <w:r w:rsidR="0083230C">
          <w:rPr>
            <w:rStyle w:val="Hyperlink"/>
          </w:rPr>
          <w:t>R2-2101607</w:t>
        </w:r>
      </w:hyperlink>
      <w:r w:rsidRPr="00CE3314">
        <w:t xml:space="preserve">, </w:t>
      </w:r>
      <w:hyperlink r:id="rId4170" w:history="1">
        <w:r w:rsidR="0083230C">
          <w:rPr>
            <w:rStyle w:val="Hyperlink"/>
          </w:rPr>
          <w:t>R2-2100259</w:t>
        </w:r>
      </w:hyperlink>
      <w:r w:rsidRPr="00CE3314">
        <w:t xml:space="preserve">, </w:t>
      </w:r>
      <w:hyperlink r:id="rId4171" w:history="1">
        <w:r w:rsidR="0083230C">
          <w:rPr>
            <w:rStyle w:val="Hyperlink"/>
          </w:rPr>
          <w:t>R2-2100742</w:t>
        </w:r>
      </w:hyperlink>
      <w:r w:rsidRPr="00CE3314">
        <w:t xml:space="preserve">, </w:t>
      </w:r>
      <w:hyperlink r:id="rId4172" w:history="1">
        <w:r w:rsidR="0083230C">
          <w:rPr>
            <w:rStyle w:val="Hyperlink"/>
          </w:rPr>
          <w:t>R2-2100820</w:t>
        </w:r>
      </w:hyperlink>
      <w:r w:rsidRPr="00CE3314">
        <w:t xml:space="preserve">, </w:t>
      </w:r>
      <w:hyperlink r:id="rId4173" w:history="1">
        <w:r w:rsidR="0083230C">
          <w:rPr>
            <w:rStyle w:val="Hyperlink"/>
          </w:rPr>
          <w:t>R2-2101406</w:t>
        </w:r>
      </w:hyperlink>
    </w:p>
    <w:p w14:paraId="22CB7D24" w14:textId="77777777" w:rsidR="000A2338" w:rsidRPr="00CE3314" w:rsidRDefault="000A2338" w:rsidP="000A2338">
      <w:pPr>
        <w:pStyle w:val="EmailDiscussion2"/>
        <w:ind w:left="1619" w:firstLine="0"/>
      </w:pPr>
      <w:r w:rsidRPr="00CE3314">
        <w:lastRenderedPageBreak/>
        <w:t>Initial intended outcome: Summary of the offline discussion with e.g.:</w:t>
      </w:r>
    </w:p>
    <w:p w14:paraId="738C85F9" w14:textId="77777777" w:rsidR="000A2338" w:rsidRPr="00CE3314" w:rsidRDefault="000A2338" w:rsidP="000B407F">
      <w:pPr>
        <w:pStyle w:val="EmailDiscussion2"/>
        <w:numPr>
          <w:ilvl w:val="2"/>
          <w:numId w:val="20"/>
        </w:numPr>
        <w:ind w:left="1980"/>
      </w:pPr>
      <w:r w:rsidRPr="00CE3314">
        <w:t>List of proposals for agreement (if any)</w:t>
      </w:r>
    </w:p>
    <w:p w14:paraId="70FC8EA0" w14:textId="77777777" w:rsidR="000A2338" w:rsidRPr="00CE3314" w:rsidRDefault="000A2338" w:rsidP="000B407F">
      <w:pPr>
        <w:pStyle w:val="EmailDiscussion2"/>
        <w:numPr>
          <w:ilvl w:val="2"/>
          <w:numId w:val="20"/>
        </w:numPr>
        <w:ind w:left="1980"/>
      </w:pPr>
      <w:r w:rsidRPr="00CE3314">
        <w:t>List of proposals that require online discussions</w:t>
      </w:r>
    </w:p>
    <w:p w14:paraId="23F882FE" w14:textId="77777777" w:rsidR="000A2338" w:rsidRPr="00CE3314" w:rsidRDefault="000A2338" w:rsidP="000A2338">
      <w:pPr>
        <w:pStyle w:val="EmailDiscussion2"/>
        <w:ind w:left="1619" w:firstLine="0"/>
      </w:pPr>
      <w:r w:rsidRPr="00CE3314">
        <w:t>Initial deadline (for companies' feedback): Monday 2021-02-01 11:00 UTC</w:t>
      </w:r>
    </w:p>
    <w:p w14:paraId="0FC60F49" w14:textId="656975B2" w:rsidR="000A2338" w:rsidRPr="00CE3314" w:rsidRDefault="000A2338" w:rsidP="000A2338">
      <w:pPr>
        <w:pStyle w:val="EmailDiscussion2"/>
        <w:ind w:left="1619" w:firstLine="0"/>
        <w:rPr>
          <w:u w:val="single"/>
        </w:rPr>
      </w:pPr>
      <w:r w:rsidRPr="00CE3314">
        <w:t xml:space="preserve">Initial deadline (for </w:t>
      </w:r>
      <w:r w:rsidRPr="00CE3314">
        <w:rPr>
          <w:rStyle w:val="Doc-text2Char"/>
        </w:rPr>
        <w:t xml:space="preserve">rapporteur's summary in </w:t>
      </w:r>
      <w:hyperlink r:id="rId4174" w:history="1">
        <w:r w:rsidR="0083230C">
          <w:rPr>
            <w:rStyle w:val="Hyperlink"/>
            <w:shd w:val="clear" w:color="auto" w:fill="FFFFFF"/>
          </w:rPr>
          <w:t>R2-2102014</w:t>
        </w:r>
      </w:hyperlink>
      <w:r w:rsidRPr="00CE3314">
        <w:rPr>
          <w:rStyle w:val="Doc-text2Char"/>
        </w:rPr>
        <w:t>):</w:t>
      </w:r>
      <w:r w:rsidRPr="00CE3314">
        <w:t xml:space="preserve"> Monday 2021-02-01 17:00 UTC</w:t>
      </w:r>
    </w:p>
    <w:p w14:paraId="3C452229" w14:textId="77777777" w:rsidR="000A2338" w:rsidRPr="00CE3314" w:rsidRDefault="000A2338" w:rsidP="000A2338">
      <w:pPr>
        <w:pStyle w:val="Doc-text2"/>
        <w:ind w:left="1619" w:firstLine="0"/>
      </w:pPr>
      <w:r w:rsidRPr="00CE3314">
        <w:t>Updated scope: Discuss how to capture the proposal introducing soft TAU approach in a way that it's still possible to broadcast one TAC only, when this is sufficient</w:t>
      </w:r>
    </w:p>
    <w:p w14:paraId="433C530A" w14:textId="77777777" w:rsidR="000A2338" w:rsidRPr="00CE3314" w:rsidRDefault="000A2338" w:rsidP="000A2338">
      <w:pPr>
        <w:pStyle w:val="EmailDiscussion2"/>
        <w:ind w:left="1619" w:firstLine="0"/>
      </w:pPr>
      <w:r w:rsidRPr="00CE3314">
        <w:t>Updated intended outcome: Summary of the offline discussion with e.g.:</w:t>
      </w:r>
    </w:p>
    <w:p w14:paraId="7C4A7FCB" w14:textId="77777777" w:rsidR="000A2338" w:rsidRPr="00CE3314" w:rsidRDefault="000A2338" w:rsidP="000B407F">
      <w:pPr>
        <w:pStyle w:val="EmailDiscussion2"/>
        <w:numPr>
          <w:ilvl w:val="2"/>
          <w:numId w:val="20"/>
        </w:numPr>
        <w:ind w:left="1980"/>
      </w:pPr>
      <w:r w:rsidRPr="00CE3314">
        <w:t xml:space="preserve">List of proposals for agreement </w:t>
      </w:r>
    </w:p>
    <w:p w14:paraId="511594CB" w14:textId="77777777" w:rsidR="000A2338" w:rsidRPr="00CE3314" w:rsidRDefault="000A2338" w:rsidP="000A2338">
      <w:pPr>
        <w:pStyle w:val="EmailDiscussion2"/>
        <w:ind w:left="1620" w:firstLine="0"/>
      </w:pPr>
      <w:r w:rsidRPr="00CE3314">
        <w:t>Deadline (for companies' feedback): Wednesday 2021-02-03 18:00 UTC</w:t>
      </w:r>
    </w:p>
    <w:p w14:paraId="43FA07F0" w14:textId="0DA22822" w:rsidR="000A2338" w:rsidRPr="00CE3314" w:rsidRDefault="000A2338" w:rsidP="000A2338">
      <w:pPr>
        <w:pStyle w:val="EmailDiscussion2"/>
        <w:ind w:left="1620" w:firstLine="0"/>
      </w:pPr>
      <w:r w:rsidRPr="00CE3314">
        <w:t xml:space="preserve">Deadline (for </w:t>
      </w:r>
      <w:r w:rsidRPr="00CE3314">
        <w:rPr>
          <w:rStyle w:val="Doc-text2Char"/>
        </w:rPr>
        <w:t xml:space="preserve">rapporteur's summary in </w:t>
      </w:r>
      <w:hyperlink r:id="rId4175" w:history="1">
        <w:r w:rsidR="0083230C">
          <w:rPr>
            <w:rStyle w:val="Hyperlink"/>
            <w:shd w:val="clear" w:color="auto" w:fill="FFFFFF"/>
          </w:rPr>
          <w:t>R2-2102044</w:t>
        </w:r>
      </w:hyperlink>
      <w:r w:rsidRPr="00CE3314">
        <w:rPr>
          <w:rStyle w:val="Doc-text2Char"/>
        </w:rPr>
        <w:t>):</w:t>
      </w:r>
      <w:r w:rsidRPr="00CE3314">
        <w:t xml:space="preserve"> Thursday 2021-02-04 02:00 UTC</w:t>
      </w:r>
    </w:p>
    <w:p w14:paraId="6A0F5402" w14:textId="77777777" w:rsidR="000A2338" w:rsidRPr="00CE3314" w:rsidRDefault="000A2338" w:rsidP="000A2338">
      <w:pPr>
        <w:pStyle w:val="EmailDiscussion2"/>
        <w:ind w:left="1619" w:firstLine="0"/>
      </w:pPr>
      <w:r w:rsidRPr="00CE3314">
        <w:t>Status: Closed</w:t>
      </w:r>
    </w:p>
    <w:p w14:paraId="30F087C9" w14:textId="77777777" w:rsidR="00BF7213" w:rsidRPr="00CE3314" w:rsidRDefault="00BF7213" w:rsidP="00BF7213">
      <w:pPr>
        <w:pStyle w:val="EmailDiscussion2"/>
        <w:ind w:left="1619" w:firstLine="0"/>
      </w:pPr>
    </w:p>
    <w:p w14:paraId="279FB712" w14:textId="77777777" w:rsidR="000A2338" w:rsidRPr="00CE3314" w:rsidRDefault="000A2338" w:rsidP="000A2338">
      <w:pPr>
        <w:pStyle w:val="EmailDiscussion"/>
      </w:pPr>
      <w:r w:rsidRPr="00CE3314">
        <w:t>[AT113-e][105][NTN] Idle mode aspects (Nokia)</w:t>
      </w:r>
    </w:p>
    <w:p w14:paraId="353EFA0B" w14:textId="77777777" w:rsidR="000A2338" w:rsidRPr="00CE3314" w:rsidRDefault="000A2338" w:rsidP="000A2338">
      <w:pPr>
        <w:pStyle w:val="EmailDiscussion2"/>
        <w:ind w:left="1619" w:firstLine="0"/>
      </w:pPr>
      <w:r w:rsidRPr="00CE3314">
        <w:t>Scope: Discuss:</w:t>
      </w:r>
    </w:p>
    <w:p w14:paraId="4C0B3CEE" w14:textId="1303A436" w:rsidR="000A2338" w:rsidRPr="00CE3314" w:rsidRDefault="000A2338" w:rsidP="000B407F">
      <w:pPr>
        <w:pStyle w:val="EmailDiscussion2"/>
        <w:numPr>
          <w:ilvl w:val="0"/>
          <w:numId w:val="26"/>
        </w:numPr>
      </w:pPr>
      <w:r w:rsidRPr="00CE3314">
        <w:t xml:space="preserve">Continue the discussion on P1 and P2 from </w:t>
      </w:r>
      <w:hyperlink r:id="rId4176" w:history="1">
        <w:r w:rsidR="0083230C">
          <w:rPr>
            <w:rStyle w:val="Hyperlink"/>
          </w:rPr>
          <w:t>R2-2100527</w:t>
        </w:r>
      </w:hyperlink>
    </w:p>
    <w:p w14:paraId="662D547E" w14:textId="77777777" w:rsidR="000A2338" w:rsidRPr="00CE3314" w:rsidRDefault="000A2338" w:rsidP="000B407F">
      <w:pPr>
        <w:pStyle w:val="EmailDiscussion2"/>
        <w:numPr>
          <w:ilvl w:val="0"/>
          <w:numId w:val="26"/>
        </w:numPr>
      </w:pPr>
      <w:r w:rsidRPr="00CE3314">
        <w:rPr>
          <w:lang w:val="en-US"/>
        </w:rPr>
        <w:t>Usage and provision of the cell expire time and upcoming cell info</w:t>
      </w:r>
    </w:p>
    <w:p w14:paraId="740F6466" w14:textId="77777777" w:rsidR="000A2338" w:rsidRPr="00CE3314" w:rsidRDefault="000A2338" w:rsidP="000B407F">
      <w:pPr>
        <w:pStyle w:val="EmailDiscussion2"/>
        <w:numPr>
          <w:ilvl w:val="0"/>
          <w:numId w:val="26"/>
        </w:numPr>
      </w:pPr>
      <w:r w:rsidRPr="00CE3314">
        <w:rPr>
          <w:lang w:val="en-US"/>
        </w:rPr>
        <w:t>ephemeris assisted cell (re)selection</w:t>
      </w:r>
      <w:r w:rsidRPr="00CE3314">
        <w:t xml:space="preserve"> </w:t>
      </w:r>
    </w:p>
    <w:p w14:paraId="0D8B9C36" w14:textId="502E311E" w:rsidR="000A2338" w:rsidRPr="00CE3314" w:rsidRDefault="000A2338" w:rsidP="000A2338">
      <w:pPr>
        <w:pStyle w:val="EmailDiscussion2"/>
        <w:ind w:left="1619" w:firstLine="0"/>
      </w:pPr>
      <w:r w:rsidRPr="00CE3314">
        <w:t xml:space="preserve">based on the corresponding proposals in </w:t>
      </w:r>
      <w:hyperlink r:id="rId4177" w:history="1">
        <w:r w:rsidR="0083230C">
          <w:rPr>
            <w:rStyle w:val="Hyperlink"/>
          </w:rPr>
          <w:t>R2-2100347</w:t>
        </w:r>
      </w:hyperlink>
      <w:r w:rsidRPr="00CE3314">
        <w:t xml:space="preserve"> (P1~P4), </w:t>
      </w:r>
      <w:hyperlink r:id="rId4178" w:history="1">
        <w:r w:rsidR="0083230C">
          <w:rPr>
            <w:rStyle w:val="Hyperlink"/>
          </w:rPr>
          <w:t>R2-2101196</w:t>
        </w:r>
      </w:hyperlink>
      <w:r w:rsidRPr="00CE3314">
        <w:t xml:space="preserve">, </w:t>
      </w:r>
      <w:hyperlink r:id="rId4179" w:history="1">
        <w:r w:rsidR="0083230C">
          <w:rPr>
            <w:rStyle w:val="Hyperlink"/>
          </w:rPr>
          <w:t>R2-2100382</w:t>
        </w:r>
      </w:hyperlink>
      <w:r w:rsidRPr="00CE3314">
        <w:t xml:space="preserve"> (P1) and </w:t>
      </w:r>
      <w:hyperlink r:id="rId4180" w:history="1">
        <w:r w:rsidR="0083230C">
          <w:rPr>
            <w:rStyle w:val="Hyperlink"/>
          </w:rPr>
          <w:t>R2-2100163</w:t>
        </w:r>
      </w:hyperlink>
      <w:r w:rsidRPr="00CE3314">
        <w:rPr>
          <w:rStyle w:val="Hyperlink"/>
          <w:color w:val="auto"/>
        </w:rPr>
        <w:t xml:space="preserve"> </w:t>
      </w:r>
      <w:r w:rsidRPr="00CE3314">
        <w:t>(P1 and P2)</w:t>
      </w:r>
    </w:p>
    <w:p w14:paraId="3FF48089" w14:textId="77777777" w:rsidR="000A2338" w:rsidRPr="00CE3314" w:rsidRDefault="000A2338" w:rsidP="000A2338">
      <w:pPr>
        <w:pStyle w:val="EmailDiscussion2"/>
        <w:ind w:left="1619" w:firstLine="0"/>
      </w:pPr>
      <w:r w:rsidRPr="00CE3314">
        <w:t>Initial intended outcome: Summary of the offline discussion with e.g.:</w:t>
      </w:r>
    </w:p>
    <w:p w14:paraId="21F3D519" w14:textId="77777777" w:rsidR="000A2338" w:rsidRPr="00CE3314" w:rsidRDefault="000A2338" w:rsidP="000B407F">
      <w:pPr>
        <w:pStyle w:val="EmailDiscussion2"/>
        <w:numPr>
          <w:ilvl w:val="2"/>
          <w:numId w:val="20"/>
        </w:numPr>
        <w:ind w:left="1980"/>
      </w:pPr>
      <w:r w:rsidRPr="00CE3314">
        <w:t>List of proposals for agreement (if any)</w:t>
      </w:r>
    </w:p>
    <w:p w14:paraId="2242E4F1" w14:textId="77777777" w:rsidR="000A2338" w:rsidRPr="00CE3314" w:rsidRDefault="000A2338" w:rsidP="000B407F">
      <w:pPr>
        <w:pStyle w:val="EmailDiscussion2"/>
        <w:numPr>
          <w:ilvl w:val="2"/>
          <w:numId w:val="20"/>
        </w:numPr>
        <w:ind w:left="1980"/>
      </w:pPr>
      <w:r w:rsidRPr="00CE3314">
        <w:t>List of proposals that require online discussions</w:t>
      </w:r>
    </w:p>
    <w:p w14:paraId="7B55C89D" w14:textId="77777777" w:rsidR="000A2338" w:rsidRPr="00CE3314" w:rsidRDefault="000A2338" w:rsidP="000B407F">
      <w:pPr>
        <w:pStyle w:val="EmailDiscussion2"/>
        <w:numPr>
          <w:ilvl w:val="2"/>
          <w:numId w:val="20"/>
        </w:numPr>
        <w:ind w:left="1980"/>
      </w:pPr>
      <w:r w:rsidRPr="00CE3314">
        <w:t>List of proposals that should not be pursued (if any)</w:t>
      </w:r>
    </w:p>
    <w:p w14:paraId="24FE31C9" w14:textId="77777777" w:rsidR="000A2338" w:rsidRPr="00CE3314" w:rsidRDefault="000A2338" w:rsidP="000A2338">
      <w:pPr>
        <w:pStyle w:val="EmailDiscussion2"/>
        <w:ind w:left="1619" w:firstLine="0"/>
      </w:pPr>
      <w:r w:rsidRPr="00CE3314">
        <w:t>Initial deadline (for companies' feedback): Monday 2021-02-01 17:00 UTC</w:t>
      </w:r>
    </w:p>
    <w:p w14:paraId="46C8C482" w14:textId="05B75471" w:rsidR="000A2338" w:rsidRPr="00CE3314" w:rsidRDefault="000A2338" w:rsidP="000A2338">
      <w:pPr>
        <w:pStyle w:val="EmailDiscussion2"/>
        <w:ind w:left="1619" w:firstLine="0"/>
        <w:rPr>
          <w:u w:val="single"/>
        </w:rPr>
      </w:pPr>
      <w:r w:rsidRPr="00CE3314">
        <w:t xml:space="preserve">Initial deadline (for </w:t>
      </w:r>
      <w:r w:rsidRPr="00CE3314">
        <w:rPr>
          <w:rStyle w:val="Doc-text2Char"/>
        </w:rPr>
        <w:t xml:space="preserve">rapporteur's summary in </w:t>
      </w:r>
      <w:hyperlink r:id="rId4181" w:history="1">
        <w:r w:rsidR="0083230C">
          <w:rPr>
            <w:rStyle w:val="Hyperlink"/>
            <w:shd w:val="clear" w:color="auto" w:fill="FFFFFF"/>
          </w:rPr>
          <w:t>R2-2102015</w:t>
        </w:r>
      </w:hyperlink>
      <w:r w:rsidRPr="00CE3314">
        <w:rPr>
          <w:rStyle w:val="Doc-text2Char"/>
        </w:rPr>
        <w:t>):</w:t>
      </w:r>
      <w:r w:rsidRPr="00CE3314">
        <w:t xml:space="preserve"> Monday 2021-02-01 23:00 UTC</w:t>
      </w:r>
    </w:p>
    <w:p w14:paraId="1F279CED" w14:textId="33F94FBA" w:rsidR="000A2338" w:rsidRPr="00CE3314" w:rsidRDefault="000A2338" w:rsidP="000A2338">
      <w:pPr>
        <w:pStyle w:val="EmailDiscussion2"/>
        <w:ind w:left="1619" w:firstLine="0"/>
        <w:rPr>
          <w:u w:val="single"/>
        </w:rPr>
      </w:pPr>
      <w:r w:rsidRPr="00CE3314">
        <w:rPr>
          <w:u w:val="single"/>
        </w:rPr>
        <w:t xml:space="preserve">Proposals marked "for agreement" in </w:t>
      </w:r>
      <w:hyperlink r:id="rId4182" w:history="1">
        <w:r w:rsidR="0083230C">
          <w:rPr>
            <w:rStyle w:val="Hyperlink"/>
            <w:shd w:val="clear" w:color="auto" w:fill="FFFFFF"/>
          </w:rPr>
          <w:t>R2-2102015</w:t>
        </w:r>
      </w:hyperlink>
      <w:r w:rsidRPr="00CE3314">
        <w:rPr>
          <w:rStyle w:val="Doc-text2Char"/>
          <w:u w:val="single"/>
        </w:rPr>
        <w:t xml:space="preserve"> </w:t>
      </w:r>
      <w:r w:rsidRPr="00CE3314">
        <w:rPr>
          <w:u w:val="single"/>
        </w:rPr>
        <w:t>not challenged until Tuesday 2020-02-02 11:00 UTC will be declared as agreed by the session chair. For the rest the discussion will continue online.</w:t>
      </w:r>
    </w:p>
    <w:p w14:paraId="4DBBE093" w14:textId="77777777" w:rsidR="000A2338" w:rsidRPr="00CE3314" w:rsidRDefault="000A2338" w:rsidP="000A2338">
      <w:pPr>
        <w:pStyle w:val="EmailDiscussion2"/>
        <w:ind w:left="1619" w:firstLine="0"/>
      </w:pPr>
      <w:r w:rsidRPr="00CE3314">
        <w:t>Status: Closed</w:t>
      </w:r>
    </w:p>
    <w:p w14:paraId="1695E6A4" w14:textId="77777777" w:rsidR="00BF7213" w:rsidRPr="00CE3314" w:rsidRDefault="00BF7213" w:rsidP="00BF7213">
      <w:pPr>
        <w:pStyle w:val="EmailDiscussion2"/>
        <w:ind w:left="1619" w:firstLine="0"/>
      </w:pPr>
    </w:p>
    <w:p w14:paraId="040A36AB" w14:textId="77777777" w:rsidR="000A2338" w:rsidRPr="00CE3314" w:rsidRDefault="000A2338" w:rsidP="000A2338">
      <w:pPr>
        <w:pStyle w:val="EmailDiscussion"/>
      </w:pPr>
      <w:r w:rsidRPr="00CE3314">
        <w:t>[AT113-e][106][NTN] CHO aspects (Ericsson)</w:t>
      </w:r>
    </w:p>
    <w:p w14:paraId="16DFFD5D" w14:textId="30635FF5" w:rsidR="000A2338" w:rsidRPr="00CE3314" w:rsidRDefault="000A2338" w:rsidP="000A2338">
      <w:pPr>
        <w:pStyle w:val="EmailDiscussion2"/>
        <w:ind w:left="1619" w:firstLine="0"/>
      </w:pPr>
      <w:r w:rsidRPr="00CE3314">
        <w:t xml:space="preserve">Scope: Discuss CHO aspects based on the proposals in </w:t>
      </w:r>
      <w:hyperlink r:id="rId4183" w:history="1">
        <w:r w:rsidR="0083230C">
          <w:rPr>
            <w:rStyle w:val="Hyperlink"/>
          </w:rPr>
          <w:t>R2-2100346</w:t>
        </w:r>
      </w:hyperlink>
      <w:r w:rsidRPr="00CE3314">
        <w:rPr>
          <w:rStyle w:val="Hyperlink"/>
          <w:color w:val="auto"/>
        </w:rPr>
        <w:t xml:space="preserve"> </w:t>
      </w:r>
      <w:r w:rsidRPr="00CE3314">
        <w:t xml:space="preserve">(P1~P10), </w:t>
      </w:r>
      <w:hyperlink r:id="rId4184" w:history="1">
        <w:r w:rsidR="0083230C">
          <w:rPr>
            <w:rStyle w:val="Hyperlink"/>
          </w:rPr>
          <w:t>R2-2101197</w:t>
        </w:r>
      </w:hyperlink>
      <w:r w:rsidRPr="00CE3314">
        <w:t xml:space="preserve">, </w:t>
      </w:r>
      <w:hyperlink r:id="rId4185" w:history="1">
        <w:r w:rsidR="0083230C">
          <w:rPr>
            <w:rStyle w:val="Hyperlink"/>
          </w:rPr>
          <w:t>R2-2101708</w:t>
        </w:r>
      </w:hyperlink>
      <w:r w:rsidRPr="00CE3314">
        <w:t xml:space="preserve">, </w:t>
      </w:r>
      <w:hyperlink r:id="rId4186" w:history="1">
        <w:r w:rsidR="0083230C">
          <w:rPr>
            <w:rStyle w:val="Hyperlink"/>
          </w:rPr>
          <w:t>R2-2100383</w:t>
        </w:r>
      </w:hyperlink>
      <w:r w:rsidRPr="00CE3314">
        <w:t xml:space="preserve">, </w:t>
      </w:r>
      <w:hyperlink r:id="rId4187" w:history="1">
        <w:r w:rsidR="0083230C">
          <w:rPr>
            <w:rStyle w:val="Hyperlink"/>
          </w:rPr>
          <w:t>R2-2100744</w:t>
        </w:r>
      </w:hyperlink>
      <w:r w:rsidRPr="00CE3314">
        <w:t xml:space="preserve"> and </w:t>
      </w:r>
      <w:hyperlink r:id="rId4188" w:history="1">
        <w:r w:rsidR="0083230C">
          <w:rPr>
            <w:rStyle w:val="Hyperlink"/>
          </w:rPr>
          <w:t>R2-2101129</w:t>
        </w:r>
      </w:hyperlink>
    </w:p>
    <w:p w14:paraId="2A0797F4" w14:textId="77777777" w:rsidR="000A2338" w:rsidRPr="00CE3314" w:rsidRDefault="000A2338" w:rsidP="000A2338">
      <w:pPr>
        <w:pStyle w:val="EmailDiscussion2"/>
        <w:ind w:left="1619" w:firstLine="0"/>
      </w:pPr>
      <w:r w:rsidRPr="00CE3314">
        <w:t>Initial intended outcome: Summary of the offline discussion with e.g.:</w:t>
      </w:r>
    </w:p>
    <w:p w14:paraId="005D23D7" w14:textId="77777777" w:rsidR="000A2338" w:rsidRPr="00CE3314" w:rsidRDefault="000A2338" w:rsidP="000B407F">
      <w:pPr>
        <w:pStyle w:val="EmailDiscussion2"/>
        <w:numPr>
          <w:ilvl w:val="2"/>
          <w:numId w:val="20"/>
        </w:numPr>
        <w:ind w:left="1980"/>
      </w:pPr>
      <w:r w:rsidRPr="00CE3314">
        <w:t>List of proposals for agreement (if any)</w:t>
      </w:r>
    </w:p>
    <w:p w14:paraId="1034AB6D" w14:textId="77777777" w:rsidR="000A2338" w:rsidRPr="00CE3314" w:rsidRDefault="000A2338" w:rsidP="000B407F">
      <w:pPr>
        <w:pStyle w:val="EmailDiscussion2"/>
        <w:numPr>
          <w:ilvl w:val="2"/>
          <w:numId w:val="20"/>
        </w:numPr>
        <w:ind w:left="1980"/>
      </w:pPr>
      <w:r w:rsidRPr="00CE3314">
        <w:t>List of proposals that require online discussions</w:t>
      </w:r>
    </w:p>
    <w:p w14:paraId="4FA1308B" w14:textId="77777777" w:rsidR="000A2338" w:rsidRPr="00CE3314" w:rsidRDefault="000A2338" w:rsidP="000B407F">
      <w:pPr>
        <w:pStyle w:val="EmailDiscussion2"/>
        <w:numPr>
          <w:ilvl w:val="2"/>
          <w:numId w:val="20"/>
        </w:numPr>
        <w:ind w:left="1980"/>
      </w:pPr>
      <w:r w:rsidRPr="00CE3314">
        <w:t>List of proposals that should not be pursued (if any)</w:t>
      </w:r>
    </w:p>
    <w:p w14:paraId="75D01253" w14:textId="77777777" w:rsidR="000A2338" w:rsidRPr="00CE3314" w:rsidRDefault="000A2338" w:rsidP="000A2338">
      <w:pPr>
        <w:pStyle w:val="EmailDiscussion2"/>
        <w:ind w:left="1619" w:firstLine="0"/>
      </w:pPr>
      <w:r w:rsidRPr="00CE3314">
        <w:t>Initial deadline (for companies' feedback): Monday 2021-02-01 17:00 UTC</w:t>
      </w:r>
    </w:p>
    <w:p w14:paraId="4A5BF7A8" w14:textId="78A8F64F" w:rsidR="000A2338" w:rsidRPr="00CE3314" w:rsidRDefault="000A2338" w:rsidP="000A2338">
      <w:pPr>
        <w:pStyle w:val="EmailDiscussion2"/>
        <w:ind w:left="1619" w:firstLine="0"/>
        <w:rPr>
          <w:u w:val="single"/>
        </w:rPr>
      </w:pPr>
      <w:r w:rsidRPr="00CE3314">
        <w:t xml:space="preserve">Initial deadline (for </w:t>
      </w:r>
      <w:r w:rsidRPr="00CE3314">
        <w:rPr>
          <w:rStyle w:val="Doc-text2Char"/>
        </w:rPr>
        <w:t xml:space="preserve">rapporteur's summary in </w:t>
      </w:r>
      <w:hyperlink r:id="rId4189" w:history="1">
        <w:r w:rsidR="0083230C">
          <w:rPr>
            <w:rStyle w:val="Hyperlink"/>
            <w:shd w:val="clear" w:color="auto" w:fill="FFFFFF"/>
          </w:rPr>
          <w:t>R2-2102016</w:t>
        </w:r>
      </w:hyperlink>
      <w:r w:rsidRPr="00CE3314">
        <w:rPr>
          <w:rStyle w:val="Doc-text2Char"/>
        </w:rPr>
        <w:t>):</w:t>
      </w:r>
      <w:r w:rsidRPr="00CE3314">
        <w:t xml:space="preserve"> Monday 2021-02-01 23:00 UTC</w:t>
      </w:r>
    </w:p>
    <w:p w14:paraId="4538CB76" w14:textId="782BDFCD" w:rsidR="000A2338" w:rsidRPr="00CE3314" w:rsidRDefault="000A2338" w:rsidP="000A2338">
      <w:pPr>
        <w:pStyle w:val="EmailDiscussion2"/>
        <w:ind w:left="1619" w:firstLine="0"/>
      </w:pPr>
      <w:r w:rsidRPr="00CE3314">
        <w:t xml:space="preserve">Updated scope: Continue the discussion on proposals from </w:t>
      </w:r>
      <w:hyperlink r:id="rId4190" w:history="1">
        <w:r w:rsidR="0083230C">
          <w:rPr>
            <w:rStyle w:val="Hyperlink"/>
            <w:shd w:val="clear" w:color="auto" w:fill="FFFFFF"/>
          </w:rPr>
          <w:t>R2-2102016</w:t>
        </w:r>
      </w:hyperlink>
    </w:p>
    <w:p w14:paraId="2EE24922" w14:textId="77777777" w:rsidR="000A2338" w:rsidRPr="00CE3314" w:rsidRDefault="000A2338" w:rsidP="000A2338">
      <w:pPr>
        <w:pStyle w:val="EmailDiscussion2"/>
        <w:ind w:left="1619" w:firstLine="0"/>
      </w:pPr>
      <w:r w:rsidRPr="00CE3314">
        <w:t>Updated intended outcome: Summary of the offline discussion with e.g.:</w:t>
      </w:r>
    </w:p>
    <w:p w14:paraId="3A1C59F8" w14:textId="77777777" w:rsidR="000A2338" w:rsidRPr="00CE3314" w:rsidRDefault="000A2338" w:rsidP="000B407F">
      <w:pPr>
        <w:pStyle w:val="EmailDiscussion2"/>
        <w:numPr>
          <w:ilvl w:val="2"/>
          <w:numId w:val="20"/>
        </w:numPr>
        <w:ind w:left="1980"/>
      </w:pPr>
      <w:r w:rsidRPr="00CE3314">
        <w:t>List of proposals for agreement</w:t>
      </w:r>
    </w:p>
    <w:p w14:paraId="6CB456E8" w14:textId="77777777" w:rsidR="000A2338" w:rsidRPr="00CE3314" w:rsidRDefault="000A2338" w:rsidP="000B407F">
      <w:pPr>
        <w:pStyle w:val="EmailDiscussion2"/>
        <w:numPr>
          <w:ilvl w:val="2"/>
          <w:numId w:val="20"/>
        </w:numPr>
        <w:ind w:left="1980"/>
      </w:pPr>
      <w:r w:rsidRPr="00CE3314">
        <w:t>List of proposals to be postponed</w:t>
      </w:r>
    </w:p>
    <w:p w14:paraId="5D76FDFD" w14:textId="77777777" w:rsidR="000A2338" w:rsidRPr="00CE3314" w:rsidRDefault="000A2338" w:rsidP="000A2338">
      <w:pPr>
        <w:pStyle w:val="EmailDiscussion2"/>
        <w:ind w:left="1620" w:firstLine="0"/>
      </w:pPr>
      <w:r w:rsidRPr="00CE3314">
        <w:t>Deadline (for companies' feedback): Wednesday 2021-02-03 18:00 UTC</w:t>
      </w:r>
    </w:p>
    <w:p w14:paraId="38FAA88E" w14:textId="3DDB2234" w:rsidR="000A2338" w:rsidRPr="00CE3314" w:rsidRDefault="000A2338" w:rsidP="000A2338">
      <w:pPr>
        <w:pStyle w:val="EmailDiscussion2"/>
        <w:ind w:left="1620" w:firstLine="0"/>
      </w:pPr>
      <w:r w:rsidRPr="00CE3314">
        <w:t xml:space="preserve">Deadline (for </w:t>
      </w:r>
      <w:r w:rsidRPr="00CE3314">
        <w:rPr>
          <w:rStyle w:val="Doc-text2Char"/>
        </w:rPr>
        <w:t xml:space="preserve">rapporteur's summary in </w:t>
      </w:r>
      <w:hyperlink r:id="rId4191" w:history="1">
        <w:r w:rsidR="0083230C">
          <w:rPr>
            <w:rStyle w:val="Hyperlink"/>
            <w:shd w:val="clear" w:color="auto" w:fill="FFFFFF"/>
          </w:rPr>
          <w:t>R2-2102045</w:t>
        </w:r>
      </w:hyperlink>
      <w:r w:rsidRPr="00CE3314">
        <w:rPr>
          <w:rStyle w:val="Doc-text2Char"/>
        </w:rPr>
        <w:t>):</w:t>
      </w:r>
      <w:r w:rsidRPr="00CE3314">
        <w:t xml:space="preserve"> Wednesday 2021-02-03 22:00 UTC</w:t>
      </w:r>
    </w:p>
    <w:p w14:paraId="03211AAB" w14:textId="77777777" w:rsidR="000A2338" w:rsidRPr="00CE3314" w:rsidRDefault="000A2338" w:rsidP="000A2338">
      <w:pPr>
        <w:pStyle w:val="EmailDiscussion2"/>
        <w:ind w:left="1619" w:firstLine="0"/>
      </w:pPr>
      <w:r w:rsidRPr="00CE3314">
        <w:t>Status: Closed</w:t>
      </w:r>
    </w:p>
    <w:p w14:paraId="0FBDD309" w14:textId="77777777" w:rsidR="00BF7213" w:rsidRPr="00CE3314" w:rsidRDefault="00BF7213" w:rsidP="00BF7213">
      <w:pPr>
        <w:pStyle w:val="EmailDiscussion2"/>
        <w:ind w:left="1619" w:firstLine="0"/>
      </w:pPr>
    </w:p>
    <w:p w14:paraId="73970FFF" w14:textId="77777777" w:rsidR="000A2338" w:rsidRPr="00CE3314" w:rsidRDefault="000A2338" w:rsidP="000A2338">
      <w:pPr>
        <w:pStyle w:val="EmailDiscussion"/>
      </w:pPr>
      <w:r w:rsidRPr="00CE3314">
        <w:t>[AT113-e][107][REDCAP] L2 capabilities and UE types (Huawei)</w:t>
      </w:r>
    </w:p>
    <w:p w14:paraId="054D91CA" w14:textId="2280407F" w:rsidR="000A2338" w:rsidRPr="00CE3314" w:rsidRDefault="000A2338" w:rsidP="000A2338">
      <w:pPr>
        <w:pStyle w:val="EmailDiscussion2"/>
      </w:pPr>
      <w:r w:rsidRPr="00CE3314">
        <w:tab/>
        <w:t xml:space="preserve">Scope: based on the proposals in </w:t>
      </w:r>
      <w:hyperlink r:id="rId4192" w:history="1">
        <w:r w:rsidR="0083230C">
          <w:rPr>
            <w:rStyle w:val="Hyperlink"/>
          </w:rPr>
          <w:t>R2-2101255</w:t>
        </w:r>
      </w:hyperlink>
      <w:r w:rsidRPr="00CE3314">
        <w:t xml:space="preserve">, </w:t>
      </w:r>
      <w:hyperlink r:id="rId4193" w:history="1">
        <w:r w:rsidR="0083230C">
          <w:rPr>
            <w:rStyle w:val="Hyperlink"/>
          </w:rPr>
          <w:t>R2-2100310</w:t>
        </w:r>
      </w:hyperlink>
      <w:r w:rsidRPr="00CE3314">
        <w:t xml:space="preserve"> and </w:t>
      </w:r>
      <w:hyperlink r:id="rId4194" w:history="1">
        <w:r w:rsidR="0083230C">
          <w:rPr>
            <w:rStyle w:val="Hyperlink"/>
          </w:rPr>
          <w:t>R2-2100460</w:t>
        </w:r>
      </w:hyperlink>
      <w:r w:rsidRPr="00CE3314">
        <w:t xml:space="preserve">, discuss: </w:t>
      </w:r>
    </w:p>
    <w:p w14:paraId="0BDEB872" w14:textId="77777777" w:rsidR="000A2338" w:rsidRPr="00CE3314" w:rsidRDefault="000A2338" w:rsidP="000B407F">
      <w:pPr>
        <w:pStyle w:val="EmailDiscussion2"/>
        <w:numPr>
          <w:ilvl w:val="0"/>
          <w:numId w:val="34"/>
        </w:numPr>
      </w:pPr>
      <w:r w:rsidRPr="00CE3314">
        <w:t>which "reduced L2 capabilities" can be listed as possible enhancements in the TR</w:t>
      </w:r>
    </w:p>
    <w:p w14:paraId="7A569A85" w14:textId="77777777" w:rsidR="000A2338" w:rsidRPr="00CE3314" w:rsidRDefault="000A2338" w:rsidP="000B407F">
      <w:pPr>
        <w:pStyle w:val="EmailDiscussion2"/>
        <w:numPr>
          <w:ilvl w:val="0"/>
          <w:numId w:val="34"/>
        </w:numPr>
      </w:pPr>
      <w:r w:rsidRPr="00CE3314">
        <w:t>which impacts on procedures for RedCap UEs can be described in the TR</w:t>
      </w:r>
    </w:p>
    <w:p w14:paraId="6772C77E" w14:textId="77777777" w:rsidR="000A2338" w:rsidRPr="00CE3314" w:rsidRDefault="000A2338" w:rsidP="000B407F">
      <w:pPr>
        <w:pStyle w:val="EmailDiscussion2"/>
        <w:numPr>
          <w:ilvl w:val="0"/>
          <w:numId w:val="34"/>
        </w:numPr>
      </w:pPr>
      <w:r w:rsidRPr="00CE3314">
        <w:t>which pros and cons to have only one vs multiple RedCap UE types can be listed in the TR</w:t>
      </w:r>
    </w:p>
    <w:p w14:paraId="395C0B42" w14:textId="77777777" w:rsidR="000A2338" w:rsidRPr="00CE3314" w:rsidRDefault="000A2338" w:rsidP="000A2338">
      <w:pPr>
        <w:pStyle w:val="EmailDiscussion2"/>
        <w:ind w:left="1619" w:firstLine="0"/>
      </w:pPr>
      <w:r w:rsidRPr="00CE3314">
        <w:t>For all the aspects (and namely for 3), the intention of this offline is to describe options and implications in the TR, not to down-select any alternatives</w:t>
      </w:r>
    </w:p>
    <w:p w14:paraId="1B28BEB1" w14:textId="77777777" w:rsidR="000A2338" w:rsidRPr="00CE3314" w:rsidRDefault="000A2338" w:rsidP="000A2338">
      <w:pPr>
        <w:pStyle w:val="EmailDiscussion2"/>
        <w:ind w:left="1619" w:firstLine="0"/>
      </w:pPr>
      <w:r w:rsidRPr="00CE3314">
        <w:t>Initial intended outcome: Summary of the offline discussion with:</w:t>
      </w:r>
    </w:p>
    <w:p w14:paraId="05284C5E" w14:textId="77777777" w:rsidR="000A2338" w:rsidRPr="00CE3314" w:rsidRDefault="000A2338" w:rsidP="000B407F">
      <w:pPr>
        <w:pStyle w:val="EmailDiscussion2"/>
        <w:numPr>
          <w:ilvl w:val="2"/>
          <w:numId w:val="20"/>
        </w:numPr>
        <w:ind w:left="1980"/>
      </w:pPr>
      <w:r w:rsidRPr="00CE3314">
        <w:t xml:space="preserve">List of proposals for agreement </w:t>
      </w:r>
    </w:p>
    <w:p w14:paraId="7606713C" w14:textId="77777777" w:rsidR="000A2338" w:rsidRPr="00CE3314" w:rsidRDefault="000A2338" w:rsidP="000B407F">
      <w:pPr>
        <w:pStyle w:val="EmailDiscussion2"/>
        <w:numPr>
          <w:ilvl w:val="2"/>
          <w:numId w:val="20"/>
        </w:numPr>
        <w:ind w:left="1980"/>
      </w:pPr>
      <w:r w:rsidRPr="00CE3314">
        <w:t>List of proposals that require online discussions</w:t>
      </w:r>
    </w:p>
    <w:p w14:paraId="703308C0" w14:textId="77777777" w:rsidR="000A2338" w:rsidRPr="00CE3314" w:rsidRDefault="000A2338" w:rsidP="000B407F">
      <w:pPr>
        <w:pStyle w:val="EmailDiscussion2"/>
        <w:numPr>
          <w:ilvl w:val="2"/>
          <w:numId w:val="20"/>
        </w:numPr>
        <w:ind w:left="1980"/>
      </w:pPr>
      <w:r w:rsidRPr="00CE3314">
        <w:t>Corresponding TP for the TR</w:t>
      </w:r>
    </w:p>
    <w:p w14:paraId="70E394A0" w14:textId="77777777" w:rsidR="000A2338" w:rsidRPr="00CE3314" w:rsidRDefault="000A2338" w:rsidP="000A2338">
      <w:pPr>
        <w:pStyle w:val="EmailDiscussion2"/>
        <w:ind w:left="1619" w:firstLine="0"/>
      </w:pPr>
      <w:r w:rsidRPr="00CE3314">
        <w:t>Initial deadline (for companies' feedback): Monday 2021-02-01 11:00 UTC</w:t>
      </w:r>
    </w:p>
    <w:p w14:paraId="65C9A719" w14:textId="5DEB2D80" w:rsidR="000A2338" w:rsidRPr="00CE3314" w:rsidRDefault="000A2338" w:rsidP="000A2338">
      <w:pPr>
        <w:pStyle w:val="EmailDiscussion2"/>
        <w:ind w:left="1619" w:firstLine="0"/>
      </w:pPr>
      <w:r w:rsidRPr="00CE3314">
        <w:t xml:space="preserve">Initial deadline (for </w:t>
      </w:r>
      <w:r w:rsidRPr="00CE3314">
        <w:rPr>
          <w:rStyle w:val="Doc-text2Char"/>
        </w:rPr>
        <w:t xml:space="preserve">rapporteur's summary in </w:t>
      </w:r>
      <w:hyperlink r:id="rId4195" w:history="1">
        <w:r w:rsidR="0083230C">
          <w:rPr>
            <w:rStyle w:val="Hyperlink"/>
            <w:shd w:val="clear" w:color="auto" w:fill="FFFFFF"/>
          </w:rPr>
          <w:t>R2-2102017</w:t>
        </w:r>
      </w:hyperlink>
      <w:r w:rsidRPr="00CE3314">
        <w:rPr>
          <w:rStyle w:val="Doc-text2Char"/>
        </w:rPr>
        <w:t>):</w:t>
      </w:r>
      <w:r w:rsidRPr="00CE3314">
        <w:t xml:space="preserve"> Monday 2021-02-01 17:00 UTC</w:t>
      </w:r>
    </w:p>
    <w:p w14:paraId="041C565B" w14:textId="595AC337" w:rsidR="000A2338" w:rsidRPr="00CE3314" w:rsidRDefault="000A2338" w:rsidP="000A2338">
      <w:pPr>
        <w:pStyle w:val="EmailDiscussion2"/>
        <w:ind w:left="1619" w:firstLine="0"/>
      </w:pPr>
      <w:r w:rsidRPr="00CE3314">
        <w:lastRenderedPageBreak/>
        <w:t xml:space="preserve">Updated scope: continue the discussion on p5 and p6 from </w:t>
      </w:r>
      <w:hyperlink r:id="rId4196" w:history="1">
        <w:r w:rsidR="0083230C">
          <w:rPr>
            <w:rStyle w:val="Hyperlink"/>
            <w:shd w:val="clear" w:color="auto" w:fill="FFFFFF"/>
          </w:rPr>
          <w:t>R2-2102017</w:t>
        </w:r>
      </w:hyperlink>
      <w:r w:rsidRPr="00CE3314">
        <w:t>, also attempt to draft a recommendation from RAN2 perspective that a single RedCap UE type is preferred</w:t>
      </w:r>
    </w:p>
    <w:p w14:paraId="4E29A697" w14:textId="77777777" w:rsidR="000A2338" w:rsidRPr="00CE3314" w:rsidRDefault="000A2338" w:rsidP="000A2338">
      <w:pPr>
        <w:pStyle w:val="EmailDiscussion2"/>
        <w:ind w:left="1619" w:firstLine="0"/>
      </w:pPr>
      <w:r w:rsidRPr="00CE3314">
        <w:t>Updated intended outcome: Summary of the offline discussion with:</w:t>
      </w:r>
    </w:p>
    <w:p w14:paraId="2EE8DE46" w14:textId="77777777" w:rsidR="000A2338" w:rsidRPr="00CE3314" w:rsidRDefault="000A2338" w:rsidP="000B407F">
      <w:pPr>
        <w:pStyle w:val="EmailDiscussion2"/>
        <w:numPr>
          <w:ilvl w:val="2"/>
          <w:numId w:val="20"/>
        </w:numPr>
        <w:ind w:left="1980"/>
      </w:pPr>
      <w:r w:rsidRPr="00CE3314">
        <w:t xml:space="preserve">List of proposals for agreement </w:t>
      </w:r>
    </w:p>
    <w:p w14:paraId="36A40117" w14:textId="77777777" w:rsidR="000A2338" w:rsidRPr="00CE3314" w:rsidRDefault="000A2338" w:rsidP="000B407F">
      <w:pPr>
        <w:pStyle w:val="EmailDiscussion2"/>
        <w:numPr>
          <w:ilvl w:val="2"/>
          <w:numId w:val="20"/>
        </w:numPr>
        <w:ind w:left="1980"/>
      </w:pPr>
      <w:r w:rsidRPr="00CE3314">
        <w:t>Corresponding TP for the TR</w:t>
      </w:r>
    </w:p>
    <w:p w14:paraId="4CCAAB24" w14:textId="77777777" w:rsidR="000A2338" w:rsidRPr="00CE3314" w:rsidRDefault="000A2338" w:rsidP="000A2338">
      <w:pPr>
        <w:pStyle w:val="EmailDiscussion2"/>
        <w:ind w:left="1619" w:firstLine="0"/>
      </w:pPr>
      <w:r w:rsidRPr="00CE3314">
        <w:t>Deadline (for companies' feedback): Wednesday 2021-02-03 11:00 UTC</w:t>
      </w:r>
    </w:p>
    <w:p w14:paraId="1614717A" w14:textId="3370A079" w:rsidR="000A2338" w:rsidRPr="00CE3314" w:rsidRDefault="000A2338" w:rsidP="000A2338">
      <w:pPr>
        <w:pStyle w:val="EmailDiscussion2"/>
        <w:ind w:left="1619" w:firstLine="0"/>
        <w:rPr>
          <w:u w:val="single"/>
        </w:rPr>
      </w:pPr>
      <w:r w:rsidRPr="00CE3314">
        <w:t xml:space="preserve">Deadline (for </w:t>
      </w:r>
      <w:r w:rsidRPr="00CE3314">
        <w:rPr>
          <w:rStyle w:val="Doc-text2Char"/>
        </w:rPr>
        <w:t xml:space="preserve">rapporteur's summary in </w:t>
      </w:r>
      <w:hyperlink r:id="rId4197" w:history="1">
        <w:r w:rsidR="0083230C">
          <w:rPr>
            <w:rStyle w:val="Hyperlink"/>
            <w:shd w:val="clear" w:color="auto" w:fill="FFFFFF"/>
          </w:rPr>
          <w:t>R2-2102037</w:t>
        </w:r>
      </w:hyperlink>
      <w:r w:rsidRPr="00CE3314">
        <w:rPr>
          <w:rStyle w:val="Doc-text2Char"/>
        </w:rPr>
        <w:t>):</w:t>
      </w:r>
      <w:r w:rsidRPr="00CE3314">
        <w:t xml:space="preserve"> Wednesday 2021-02-03 13:00 UTC</w:t>
      </w:r>
    </w:p>
    <w:p w14:paraId="2952104A" w14:textId="77777777" w:rsidR="000A2338" w:rsidRPr="00CE3314" w:rsidRDefault="000A2338" w:rsidP="000A2338">
      <w:pPr>
        <w:pStyle w:val="EmailDiscussion2"/>
        <w:ind w:left="1619" w:firstLine="0"/>
      </w:pPr>
      <w:r w:rsidRPr="00CE3314">
        <w:t>Status: Closed</w:t>
      </w:r>
    </w:p>
    <w:p w14:paraId="0055AF41" w14:textId="77777777" w:rsidR="00BF7213" w:rsidRPr="00CE3314" w:rsidRDefault="00BF7213" w:rsidP="00BF7213">
      <w:pPr>
        <w:pStyle w:val="EmailDiscussion2"/>
        <w:ind w:left="1619" w:firstLine="0"/>
      </w:pPr>
    </w:p>
    <w:p w14:paraId="77716E1C" w14:textId="77777777" w:rsidR="000A2338" w:rsidRPr="00CE3314" w:rsidRDefault="000A2338" w:rsidP="000A2338">
      <w:pPr>
        <w:pStyle w:val="EmailDiscussion"/>
      </w:pPr>
      <w:r w:rsidRPr="00CE3314">
        <w:t>[AT113-e][108][REDCAP] UE identification and access restriction (Ericsson)</w:t>
      </w:r>
    </w:p>
    <w:p w14:paraId="559A1BDC" w14:textId="465D43D0" w:rsidR="000A2338" w:rsidRPr="00CE3314" w:rsidRDefault="000A2338" w:rsidP="000A2338">
      <w:pPr>
        <w:pStyle w:val="EmailDiscussion2"/>
        <w:ind w:left="1619" w:firstLine="0"/>
        <w:rPr>
          <w:rStyle w:val="Hyperlink"/>
          <w:color w:val="auto"/>
        </w:rPr>
      </w:pPr>
      <w:r w:rsidRPr="00CE3314">
        <w:t xml:space="preserve">Scope: Continue the discussion on UE identification and access restriction based on the proposals in </w:t>
      </w:r>
      <w:hyperlink r:id="rId4198" w:history="1">
        <w:r w:rsidR="0083230C">
          <w:rPr>
            <w:rStyle w:val="Hyperlink"/>
          </w:rPr>
          <w:t>R2-2100985</w:t>
        </w:r>
      </w:hyperlink>
      <w:r w:rsidRPr="00CE3314">
        <w:rPr>
          <w:rStyle w:val="Hyperlink"/>
          <w:color w:val="auto"/>
        </w:rPr>
        <w:t xml:space="preserve"> </w:t>
      </w:r>
      <w:r w:rsidRPr="00CE3314">
        <w:t xml:space="preserve"> </w:t>
      </w:r>
      <w:r w:rsidRPr="00CE3314">
        <w:rPr>
          <w:rStyle w:val="Hyperlink"/>
          <w:color w:val="auto"/>
        </w:rPr>
        <w:t xml:space="preserve"> </w:t>
      </w:r>
    </w:p>
    <w:p w14:paraId="142BB226" w14:textId="77777777" w:rsidR="000A2338" w:rsidRPr="00CE3314" w:rsidRDefault="000A2338" w:rsidP="000A2338">
      <w:pPr>
        <w:pStyle w:val="EmailDiscussion2"/>
        <w:rPr>
          <w:rStyle w:val="Hyperlink"/>
          <w:color w:val="auto"/>
          <w:u w:val="none"/>
        </w:rPr>
      </w:pPr>
      <w:r w:rsidRPr="00CE3314">
        <w:tab/>
        <w:t>The intention of this offline is to describe options in the TR and, whenever applicable/possible, also down-select some alternatives / provide some recommendations.</w:t>
      </w:r>
    </w:p>
    <w:p w14:paraId="6B5E0C81" w14:textId="77777777" w:rsidR="000A2338" w:rsidRPr="00CE3314" w:rsidRDefault="000A2338" w:rsidP="000A2338">
      <w:pPr>
        <w:pStyle w:val="EmailDiscussion2"/>
        <w:ind w:left="1619" w:firstLine="0"/>
      </w:pPr>
      <w:r w:rsidRPr="00CE3314">
        <w:t>Initial intended outcome: Summary of the offline discussion with e.g.:</w:t>
      </w:r>
    </w:p>
    <w:p w14:paraId="1212B39E" w14:textId="77777777" w:rsidR="000A2338" w:rsidRPr="00CE3314" w:rsidRDefault="000A2338" w:rsidP="000B407F">
      <w:pPr>
        <w:pStyle w:val="EmailDiscussion2"/>
        <w:numPr>
          <w:ilvl w:val="2"/>
          <w:numId w:val="20"/>
        </w:numPr>
        <w:ind w:left="1980"/>
      </w:pPr>
      <w:r w:rsidRPr="00CE3314">
        <w:t xml:space="preserve">List of proposals for agreement </w:t>
      </w:r>
    </w:p>
    <w:p w14:paraId="72816686" w14:textId="77777777" w:rsidR="000A2338" w:rsidRPr="00CE3314" w:rsidRDefault="000A2338" w:rsidP="000B407F">
      <w:pPr>
        <w:pStyle w:val="EmailDiscussion2"/>
        <w:numPr>
          <w:ilvl w:val="2"/>
          <w:numId w:val="20"/>
        </w:numPr>
        <w:ind w:left="1980"/>
      </w:pPr>
      <w:r w:rsidRPr="00CE3314">
        <w:t>List of proposals that require online discussions</w:t>
      </w:r>
    </w:p>
    <w:p w14:paraId="6947105F" w14:textId="77777777" w:rsidR="000A2338" w:rsidRPr="00CE3314" w:rsidRDefault="000A2338" w:rsidP="000B407F">
      <w:pPr>
        <w:pStyle w:val="EmailDiscussion2"/>
        <w:numPr>
          <w:ilvl w:val="2"/>
          <w:numId w:val="20"/>
        </w:numPr>
        <w:ind w:left="1980"/>
      </w:pPr>
      <w:r w:rsidRPr="00CE3314">
        <w:t>Corresponding TP for the TR</w:t>
      </w:r>
    </w:p>
    <w:p w14:paraId="664C09B7" w14:textId="77777777" w:rsidR="000A2338" w:rsidRPr="00CE3314" w:rsidRDefault="000A2338" w:rsidP="000A2338">
      <w:pPr>
        <w:pStyle w:val="EmailDiscussion2"/>
        <w:ind w:left="1619" w:firstLine="0"/>
      </w:pPr>
      <w:r w:rsidRPr="00CE3314">
        <w:t>Initial deadline (for companies' feedback): Monday 2021-02-01 16:00 UTC</w:t>
      </w:r>
    </w:p>
    <w:p w14:paraId="0E1D9F54" w14:textId="51D3B189" w:rsidR="000A2338" w:rsidRPr="00CE3314" w:rsidRDefault="000A2338" w:rsidP="000A2338">
      <w:pPr>
        <w:pStyle w:val="EmailDiscussion2"/>
        <w:ind w:left="1619" w:firstLine="0"/>
        <w:rPr>
          <w:u w:val="single"/>
        </w:rPr>
      </w:pPr>
      <w:r w:rsidRPr="00CE3314">
        <w:t xml:space="preserve">Initial deadline (for </w:t>
      </w:r>
      <w:r w:rsidRPr="00CE3314">
        <w:rPr>
          <w:rStyle w:val="Doc-text2Char"/>
        </w:rPr>
        <w:t xml:space="preserve">rapporteur's summary in </w:t>
      </w:r>
      <w:hyperlink r:id="rId4199" w:history="1">
        <w:r w:rsidR="0083230C">
          <w:rPr>
            <w:rStyle w:val="Hyperlink"/>
            <w:shd w:val="clear" w:color="auto" w:fill="FFFFFF"/>
          </w:rPr>
          <w:t>R2-2102018</w:t>
        </w:r>
      </w:hyperlink>
      <w:r w:rsidRPr="00CE3314">
        <w:rPr>
          <w:rStyle w:val="Doc-text2Char"/>
        </w:rPr>
        <w:t>):</w:t>
      </w:r>
      <w:r w:rsidRPr="00CE3314">
        <w:t xml:space="preserve"> Monday 2021-02-01 22:00 UTC</w:t>
      </w:r>
    </w:p>
    <w:p w14:paraId="217617EF" w14:textId="09E45328" w:rsidR="000A2338" w:rsidRPr="00CE3314" w:rsidRDefault="000A2338" w:rsidP="000A2338">
      <w:pPr>
        <w:pStyle w:val="EmailDiscussion2"/>
        <w:ind w:left="1619" w:firstLine="0"/>
      </w:pPr>
      <w:r w:rsidRPr="00CE3314">
        <w:rPr>
          <w:u w:val="single"/>
        </w:rPr>
        <w:t xml:space="preserve">Updated </w:t>
      </w:r>
      <w:r w:rsidRPr="00CE3314">
        <w:t xml:space="preserve">Scope: Continue the discussion on p13, p18 and detailed TP for p16 and p17 from </w:t>
      </w:r>
      <w:hyperlink r:id="rId4200" w:history="1">
        <w:r w:rsidR="0083230C">
          <w:rPr>
            <w:rStyle w:val="Hyperlink"/>
            <w:shd w:val="clear" w:color="auto" w:fill="FFFFFF"/>
          </w:rPr>
          <w:t>R2-2102018</w:t>
        </w:r>
      </w:hyperlink>
      <w:r w:rsidRPr="00CE3314">
        <w:rPr>
          <w:shd w:val="clear" w:color="auto" w:fill="FFFFFF"/>
        </w:rPr>
        <w:t>.</w:t>
      </w:r>
    </w:p>
    <w:p w14:paraId="4A80EB10" w14:textId="77777777" w:rsidR="000A2338" w:rsidRPr="00CE3314" w:rsidRDefault="000A2338" w:rsidP="000A2338">
      <w:pPr>
        <w:pStyle w:val="EmailDiscussion2"/>
        <w:ind w:left="1619" w:firstLine="0"/>
      </w:pPr>
      <w:r w:rsidRPr="00CE3314">
        <w:t>Updated intended outcome: Summary of the offline discussion with e.g.:</w:t>
      </w:r>
    </w:p>
    <w:p w14:paraId="4EC6AA57" w14:textId="77777777" w:rsidR="000A2338" w:rsidRPr="00CE3314" w:rsidRDefault="000A2338" w:rsidP="000B407F">
      <w:pPr>
        <w:pStyle w:val="EmailDiscussion2"/>
        <w:numPr>
          <w:ilvl w:val="2"/>
          <w:numId w:val="20"/>
        </w:numPr>
        <w:ind w:left="1980"/>
      </w:pPr>
      <w:r w:rsidRPr="00CE3314">
        <w:t xml:space="preserve">List of proposals for agreement </w:t>
      </w:r>
    </w:p>
    <w:p w14:paraId="3681AA2A" w14:textId="77777777" w:rsidR="000A2338" w:rsidRPr="00CE3314" w:rsidRDefault="000A2338" w:rsidP="000B407F">
      <w:pPr>
        <w:pStyle w:val="EmailDiscussion2"/>
        <w:numPr>
          <w:ilvl w:val="2"/>
          <w:numId w:val="20"/>
        </w:numPr>
        <w:ind w:left="1980"/>
      </w:pPr>
      <w:r w:rsidRPr="00CE3314">
        <w:t>Corresponding TP for the TR</w:t>
      </w:r>
    </w:p>
    <w:p w14:paraId="2769EFF1" w14:textId="77777777" w:rsidR="000A2338" w:rsidRPr="00CE3314" w:rsidRDefault="000A2338" w:rsidP="000A2338">
      <w:pPr>
        <w:pStyle w:val="EmailDiscussion2"/>
        <w:ind w:left="1619" w:firstLine="0"/>
      </w:pPr>
      <w:r w:rsidRPr="00CE3314">
        <w:t>Deadline (for companies' feedback): Wednesday 2021-02-03 18:00 UTC</w:t>
      </w:r>
    </w:p>
    <w:p w14:paraId="2626AC7F" w14:textId="45A5277D" w:rsidR="000A2338" w:rsidRPr="00CE3314" w:rsidRDefault="000A2338" w:rsidP="000A2338">
      <w:pPr>
        <w:pStyle w:val="EmailDiscussion2"/>
        <w:ind w:left="1619" w:firstLine="0"/>
        <w:rPr>
          <w:u w:val="single"/>
        </w:rPr>
      </w:pPr>
      <w:r w:rsidRPr="00CE3314">
        <w:t xml:space="preserve">Deadline (for </w:t>
      </w:r>
      <w:r w:rsidRPr="00CE3314">
        <w:rPr>
          <w:rStyle w:val="Doc-text2Char"/>
        </w:rPr>
        <w:t xml:space="preserve">rapporteur's summary in </w:t>
      </w:r>
      <w:hyperlink r:id="rId4201" w:history="1">
        <w:r w:rsidR="0083230C">
          <w:rPr>
            <w:rStyle w:val="Hyperlink"/>
            <w:shd w:val="clear" w:color="auto" w:fill="FFFFFF"/>
          </w:rPr>
          <w:t>R2-2102039</w:t>
        </w:r>
      </w:hyperlink>
      <w:r w:rsidRPr="00CE3314">
        <w:rPr>
          <w:rStyle w:val="Doc-text2Char"/>
        </w:rPr>
        <w:t>):</w:t>
      </w:r>
      <w:r w:rsidRPr="00CE3314">
        <w:t xml:space="preserve"> Wednesday 2021-02-03 22:00 UTC</w:t>
      </w:r>
    </w:p>
    <w:p w14:paraId="34B4439A" w14:textId="77777777" w:rsidR="000A2338" w:rsidRPr="00CE3314" w:rsidRDefault="000A2338" w:rsidP="000A2338">
      <w:pPr>
        <w:pStyle w:val="EmailDiscussion2"/>
        <w:ind w:left="1619" w:firstLine="0"/>
      </w:pPr>
      <w:r w:rsidRPr="00CE3314">
        <w:t>Status: Closed</w:t>
      </w:r>
    </w:p>
    <w:p w14:paraId="7230FFD1" w14:textId="77777777" w:rsidR="00BF7213" w:rsidRPr="00CE3314" w:rsidRDefault="00BF7213" w:rsidP="00BF7213">
      <w:pPr>
        <w:pStyle w:val="EmailDiscussion2"/>
        <w:ind w:left="1619" w:firstLine="0"/>
      </w:pPr>
    </w:p>
    <w:p w14:paraId="3F884EA6" w14:textId="77777777" w:rsidR="000A2338" w:rsidRPr="00CE3314" w:rsidRDefault="000A2338" w:rsidP="000A2338">
      <w:pPr>
        <w:pStyle w:val="EmailDiscussion"/>
      </w:pPr>
      <w:r w:rsidRPr="00CE3314">
        <w:t>[AT113-e][109][REDCAP] eDRX cycles (CATT)</w:t>
      </w:r>
    </w:p>
    <w:p w14:paraId="6B3E1A1C" w14:textId="7EDD7D89" w:rsidR="000A2338" w:rsidRPr="00CE3314" w:rsidRDefault="000A2338" w:rsidP="000A2338">
      <w:pPr>
        <w:pStyle w:val="EmailDiscussion2"/>
        <w:ind w:left="1619" w:firstLine="0"/>
        <w:rPr>
          <w:rStyle w:val="Hyperlink"/>
          <w:color w:val="auto"/>
        </w:rPr>
      </w:pPr>
      <w:r w:rsidRPr="00CE3314">
        <w:t xml:space="preserve">Scope: Continue the discussion on eDRX cycles based on the proposals in </w:t>
      </w:r>
      <w:hyperlink r:id="rId4202" w:history="1">
        <w:r w:rsidR="0083230C">
          <w:rPr>
            <w:rStyle w:val="Hyperlink"/>
          </w:rPr>
          <w:t>R2-2101242</w:t>
        </w:r>
      </w:hyperlink>
      <w:r w:rsidRPr="00CE3314">
        <w:t xml:space="preserve"> marked as "continue in offline 109". Also discuss the 2.56s DRX operation in </w:t>
      </w:r>
      <w:hyperlink r:id="rId4203" w:history="1">
        <w:r w:rsidR="0083230C">
          <w:rPr>
            <w:rStyle w:val="Hyperlink"/>
          </w:rPr>
          <w:t>R2-2101460</w:t>
        </w:r>
      </w:hyperlink>
      <w:r w:rsidRPr="00CE3314">
        <w:rPr>
          <w:rStyle w:val="Hyperlink"/>
          <w:color w:val="auto"/>
        </w:rPr>
        <w:t>.</w:t>
      </w:r>
    </w:p>
    <w:p w14:paraId="487C92EA" w14:textId="0DF2992C" w:rsidR="000A2338" w:rsidRPr="00CE3314" w:rsidRDefault="000A2338" w:rsidP="000A2338">
      <w:pPr>
        <w:pStyle w:val="EmailDiscussion2"/>
        <w:ind w:left="1619" w:firstLine="0"/>
      </w:pPr>
      <w:r w:rsidRPr="00CE3314">
        <w:t xml:space="preserve">The intention of this offline is to describe options in the TR (possibly with pros and cons) and, whenever applicable/possible, also provide some recommendations (i.e. p4, p6 and p10 in </w:t>
      </w:r>
      <w:hyperlink r:id="rId4204" w:history="1">
        <w:r w:rsidR="0083230C">
          <w:rPr>
            <w:rStyle w:val="Hyperlink"/>
          </w:rPr>
          <w:t>R2-2101242</w:t>
        </w:r>
      </w:hyperlink>
      <w:r w:rsidRPr="00CE3314">
        <w:t>)</w:t>
      </w:r>
    </w:p>
    <w:p w14:paraId="6E1D06D4" w14:textId="77777777" w:rsidR="000A2338" w:rsidRPr="00CE3314" w:rsidRDefault="000A2338" w:rsidP="000A2338">
      <w:pPr>
        <w:pStyle w:val="EmailDiscussion2"/>
        <w:ind w:left="1619" w:firstLine="0"/>
      </w:pPr>
      <w:r w:rsidRPr="00CE3314">
        <w:t>Initial intended outcome: Summary of the offline discussion with e.g.:</w:t>
      </w:r>
    </w:p>
    <w:p w14:paraId="6A9BDB77" w14:textId="77777777" w:rsidR="000A2338" w:rsidRPr="00CE3314" w:rsidRDefault="000A2338" w:rsidP="000B407F">
      <w:pPr>
        <w:pStyle w:val="EmailDiscussion2"/>
        <w:numPr>
          <w:ilvl w:val="2"/>
          <w:numId w:val="20"/>
        </w:numPr>
        <w:ind w:left="1980"/>
      </w:pPr>
      <w:r w:rsidRPr="00CE3314">
        <w:t xml:space="preserve">List of proposals for agreement </w:t>
      </w:r>
    </w:p>
    <w:p w14:paraId="783F4629" w14:textId="77777777" w:rsidR="000A2338" w:rsidRPr="00CE3314" w:rsidRDefault="000A2338" w:rsidP="000B407F">
      <w:pPr>
        <w:pStyle w:val="EmailDiscussion2"/>
        <w:numPr>
          <w:ilvl w:val="2"/>
          <w:numId w:val="20"/>
        </w:numPr>
        <w:ind w:left="1980"/>
      </w:pPr>
      <w:r w:rsidRPr="00CE3314">
        <w:t>List of proposals that require online discussions</w:t>
      </w:r>
    </w:p>
    <w:p w14:paraId="2E737C3F" w14:textId="77777777" w:rsidR="000A2338" w:rsidRPr="00CE3314" w:rsidRDefault="000A2338" w:rsidP="000B407F">
      <w:pPr>
        <w:pStyle w:val="EmailDiscussion2"/>
        <w:numPr>
          <w:ilvl w:val="2"/>
          <w:numId w:val="20"/>
        </w:numPr>
        <w:ind w:left="1980"/>
      </w:pPr>
      <w:r w:rsidRPr="00CE3314">
        <w:t>Corresponding TP for the TR</w:t>
      </w:r>
    </w:p>
    <w:p w14:paraId="1F723F5A" w14:textId="77777777" w:rsidR="000A2338" w:rsidRPr="00CE3314" w:rsidRDefault="000A2338" w:rsidP="000A2338">
      <w:pPr>
        <w:pStyle w:val="EmailDiscussion2"/>
        <w:ind w:left="1619" w:firstLine="0"/>
      </w:pPr>
      <w:r w:rsidRPr="00CE3314">
        <w:t>Initial deadline (for companies' feedback): Monday 2021-02-01 16:00 UTC</w:t>
      </w:r>
    </w:p>
    <w:p w14:paraId="7CF51797" w14:textId="4284CE8E" w:rsidR="000A2338" w:rsidRPr="00CE3314" w:rsidRDefault="000A2338" w:rsidP="000A2338">
      <w:pPr>
        <w:pStyle w:val="EmailDiscussion2"/>
        <w:ind w:left="1619" w:firstLine="0"/>
        <w:rPr>
          <w:u w:val="single"/>
        </w:rPr>
      </w:pPr>
      <w:r w:rsidRPr="00CE3314">
        <w:t xml:space="preserve">Initial deadline (for </w:t>
      </w:r>
      <w:r w:rsidRPr="00CE3314">
        <w:rPr>
          <w:rStyle w:val="Doc-text2Char"/>
        </w:rPr>
        <w:t xml:space="preserve">rapporteur's summary in </w:t>
      </w:r>
      <w:hyperlink r:id="rId4205" w:history="1">
        <w:r w:rsidR="0083230C">
          <w:rPr>
            <w:rStyle w:val="Hyperlink"/>
            <w:shd w:val="clear" w:color="auto" w:fill="FFFFFF"/>
          </w:rPr>
          <w:t>R2-2102019</w:t>
        </w:r>
      </w:hyperlink>
      <w:r w:rsidRPr="00CE3314">
        <w:rPr>
          <w:rStyle w:val="Doc-text2Char"/>
        </w:rPr>
        <w:t>):</w:t>
      </w:r>
      <w:r w:rsidRPr="00CE3314">
        <w:t xml:space="preserve"> Monday 2021-02-01 22:00 UTC</w:t>
      </w:r>
    </w:p>
    <w:p w14:paraId="6196E906" w14:textId="417FD42E" w:rsidR="000A2338" w:rsidRPr="00CE3314" w:rsidRDefault="000A2338" w:rsidP="000A2338">
      <w:pPr>
        <w:pStyle w:val="EmailDiscussion2"/>
        <w:ind w:left="1619" w:firstLine="0"/>
      </w:pPr>
      <w:r w:rsidRPr="00CE3314">
        <w:t xml:space="preserve">Updated scope: Continue the discussion on p2 from </w:t>
      </w:r>
      <w:hyperlink r:id="rId4206" w:history="1">
        <w:r w:rsidR="0083230C">
          <w:rPr>
            <w:rStyle w:val="Hyperlink"/>
            <w:shd w:val="clear" w:color="auto" w:fill="FFFFFF"/>
          </w:rPr>
          <w:t>R2-2102019</w:t>
        </w:r>
      </w:hyperlink>
    </w:p>
    <w:p w14:paraId="75767E0B" w14:textId="77777777" w:rsidR="000A2338" w:rsidRPr="00CE3314" w:rsidRDefault="000A2338" w:rsidP="000A2338">
      <w:pPr>
        <w:pStyle w:val="EmailDiscussion2"/>
        <w:ind w:left="1619" w:firstLine="0"/>
      </w:pPr>
      <w:r w:rsidRPr="00CE3314">
        <w:t>Updated intended outcome: Summary of the offline discussion with e.g.:</w:t>
      </w:r>
    </w:p>
    <w:p w14:paraId="5DCE574B" w14:textId="77777777" w:rsidR="000A2338" w:rsidRPr="00CE3314" w:rsidRDefault="000A2338" w:rsidP="000B407F">
      <w:pPr>
        <w:pStyle w:val="EmailDiscussion2"/>
        <w:numPr>
          <w:ilvl w:val="2"/>
          <w:numId w:val="20"/>
        </w:numPr>
        <w:ind w:left="1980"/>
      </w:pPr>
      <w:r w:rsidRPr="00CE3314">
        <w:t xml:space="preserve">List of proposals for agreement </w:t>
      </w:r>
    </w:p>
    <w:p w14:paraId="4FF7B648" w14:textId="77777777" w:rsidR="000A2338" w:rsidRPr="00CE3314" w:rsidRDefault="000A2338" w:rsidP="000B407F">
      <w:pPr>
        <w:pStyle w:val="EmailDiscussion2"/>
        <w:numPr>
          <w:ilvl w:val="2"/>
          <w:numId w:val="20"/>
        </w:numPr>
        <w:ind w:left="1980"/>
      </w:pPr>
      <w:r w:rsidRPr="00CE3314">
        <w:t>Corresponding TP for the TR</w:t>
      </w:r>
    </w:p>
    <w:p w14:paraId="6D18C06B" w14:textId="77777777" w:rsidR="000A2338" w:rsidRPr="00CE3314" w:rsidRDefault="000A2338" w:rsidP="000A2338">
      <w:pPr>
        <w:pStyle w:val="EmailDiscussion2"/>
        <w:ind w:left="1619" w:firstLine="0"/>
      </w:pPr>
      <w:r w:rsidRPr="00CE3314">
        <w:t>Deadline (for companies' feedback): Wednesday 2021-02-03 18:00 UTC</w:t>
      </w:r>
    </w:p>
    <w:p w14:paraId="699AC806" w14:textId="619A9112" w:rsidR="000A2338" w:rsidRPr="00CE3314" w:rsidRDefault="000A2338" w:rsidP="000A2338">
      <w:pPr>
        <w:pStyle w:val="EmailDiscussion2"/>
        <w:ind w:left="1619" w:firstLine="0"/>
        <w:rPr>
          <w:u w:val="single"/>
        </w:rPr>
      </w:pPr>
      <w:r w:rsidRPr="00CE3314">
        <w:t xml:space="preserve">Deadline (for </w:t>
      </w:r>
      <w:r w:rsidRPr="00CE3314">
        <w:rPr>
          <w:rStyle w:val="Doc-text2Char"/>
        </w:rPr>
        <w:t xml:space="preserve">rapporteur's summary in </w:t>
      </w:r>
      <w:hyperlink r:id="rId4207" w:history="1">
        <w:r w:rsidR="0083230C">
          <w:rPr>
            <w:rStyle w:val="Hyperlink"/>
            <w:shd w:val="clear" w:color="auto" w:fill="FFFFFF"/>
          </w:rPr>
          <w:t>R2-2102040</w:t>
        </w:r>
      </w:hyperlink>
      <w:r w:rsidRPr="00CE3314">
        <w:rPr>
          <w:rStyle w:val="Doc-text2Char"/>
        </w:rPr>
        <w:t>):</w:t>
      </w:r>
      <w:r w:rsidRPr="00CE3314">
        <w:t xml:space="preserve"> Wednesday 2021-02-03 22:00 UTC</w:t>
      </w:r>
    </w:p>
    <w:p w14:paraId="71F87175" w14:textId="77777777" w:rsidR="000A2338" w:rsidRPr="00CE3314" w:rsidRDefault="000A2338" w:rsidP="000A2338">
      <w:pPr>
        <w:pStyle w:val="EmailDiscussion2"/>
        <w:ind w:left="1619" w:firstLine="0"/>
      </w:pPr>
      <w:r w:rsidRPr="00CE3314">
        <w:t>Status: Closed</w:t>
      </w:r>
    </w:p>
    <w:p w14:paraId="5CD2DF66" w14:textId="77777777" w:rsidR="00BF7213" w:rsidRPr="00CE3314" w:rsidRDefault="00BF7213" w:rsidP="00BF7213">
      <w:pPr>
        <w:pStyle w:val="EmailDiscussion2"/>
        <w:ind w:left="1619" w:firstLine="0"/>
      </w:pPr>
    </w:p>
    <w:p w14:paraId="320D0806" w14:textId="77777777" w:rsidR="000A2338" w:rsidRPr="00CE3314" w:rsidRDefault="000A2338" w:rsidP="000A2338">
      <w:pPr>
        <w:pStyle w:val="EmailDiscussion"/>
      </w:pPr>
      <w:r w:rsidRPr="00CE3314">
        <w:t>[AT113-e][110][REDCAP] RRM relaxations (ZTE)</w:t>
      </w:r>
    </w:p>
    <w:p w14:paraId="38F9A53F" w14:textId="7CFDE174" w:rsidR="000A2338" w:rsidRPr="00CE3314" w:rsidRDefault="000A2338" w:rsidP="000A2338">
      <w:pPr>
        <w:pStyle w:val="EmailDiscussion2"/>
        <w:ind w:left="1619" w:firstLine="0"/>
      </w:pPr>
      <w:r w:rsidRPr="00CE3314">
        <w:t xml:space="preserve">Scope: Continue the discussion on RRM relaxations based on the proposals in </w:t>
      </w:r>
      <w:hyperlink r:id="rId4208" w:history="1">
        <w:r w:rsidR="0083230C">
          <w:rPr>
            <w:rStyle w:val="Hyperlink"/>
          </w:rPr>
          <w:t>R2-2100569</w:t>
        </w:r>
      </w:hyperlink>
      <w:r w:rsidRPr="00CE3314">
        <w:rPr>
          <w:rStyle w:val="Hyperlink"/>
          <w:color w:val="auto"/>
        </w:rPr>
        <w:t xml:space="preserve"> </w:t>
      </w:r>
      <w:r w:rsidRPr="00CE3314">
        <w:t>marked as "continue in offline 110". Also discuss possible evaluations to be added in the Annex.</w:t>
      </w:r>
    </w:p>
    <w:p w14:paraId="5C453E46" w14:textId="36DA245E" w:rsidR="000A2338" w:rsidRPr="00CE3314" w:rsidRDefault="000A2338" w:rsidP="000A2338">
      <w:pPr>
        <w:pStyle w:val="EmailDiscussion2"/>
        <w:ind w:left="1619" w:firstLine="0"/>
      </w:pPr>
      <w:r w:rsidRPr="00CE3314">
        <w:t xml:space="preserve">The intention of this offline is to describe options in the TR and, whenever applicable/possible, also provide some recommendations (i.e. p7 and p10 in </w:t>
      </w:r>
      <w:hyperlink r:id="rId4209" w:history="1">
        <w:r w:rsidR="0083230C">
          <w:rPr>
            <w:rStyle w:val="Hyperlink"/>
          </w:rPr>
          <w:t>R2-2100569</w:t>
        </w:r>
      </w:hyperlink>
      <w:r w:rsidRPr="00CE3314">
        <w:t>)</w:t>
      </w:r>
    </w:p>
    <w:p w14:paraId="6772DBD8" w14:textId="77777777" w:rsidR="000A2338" w:rsidRPr="00CE3314" w:rsidRDefault="000A2338" w:rsidP="000A2338">
      <w:pPr>
        <w:pStyle w:val="EmailDiscussion2"/>
        <w:ind w:left="1619" w:firstLine="0"/>
      </w:pPr>
      <w:r w:rsidRPr="00CE3314">
        <w:t>Initial intended outcome: Summary of the offline discussion with e.g.:</w:t>
      </w:r>
    </w:p>
    <w:p w14:paraId="3C68D432" w14:textId="77777777" w:rsidR="000A2338" w:rsidRPr="00CE3314" w:rsidRDefault="000A2338" w:rsidP="000B407F">
      <w:pPr>
        <w:pStyle w:val="EmailDiscussion2"/>
        <w:numPr>
          <w:ilvl w:val="2"/>
          <w:numId w:val="20"/>
        </w:numPr>
        <w:ind w:left="1980"/>
      </w:pPr>
      <w:r w:rsidRPr="00CE3314">
        <w:t xml:space="preserve">List of proposals for agreement </w:t>
      </w:r>
    </w:p>
    <w:p w14:paraId="1CA15D21" w14:textId="77777777" w:rsidR="000A2338" w:rsidRPr="00CE3314" w:rsidRDefault="000A2338" w:rsidP="000B407F">
      <w:pPr>
        <w:pStyle w:val="EmailDiscussion2"/>
        <w:numPr>
          <w:ilvl w:val="2"/>
          <w:numId w:val="20"/>
        </w:numPr>
        <w:ind w:left="1980"/>
      </w:pPr>
      <w:r w:rsidRPr="00CE3314">
        <w:t>List of proposals that require online discussions</w:t>
      </w:r>
    </w:p>
    <w:p w14:paraId="757E8218" w14:textId="77777777" w:rsidR="000A2338" w:rsidRPr="00CE3314" w:rsidRDefault="000A2338" w:rsidP="000B407F">
      <w:pPr>
        <w:pStyle w:val="EmailDiscussion2"/>
        <w:numPr>
          <w:ilvl w:val="2"/>
          <w:numId w:val="20"/>
        </w:numPr>
        <w:ind w:left="1980"/>
      </w:pPr>
      <w:r w:rsidRPr="00CE3314">
        <w:t>Corresponding TP for the TR</w:t>
      </w:r>
    </w:p>
    <w:p w14:paraId="1151BB06" w14:textId="77777777" w:rsidR="000A2338" w:rsidRPr="00CE3314" w:rsidRDefault="000A2338" w:rsidP="000A2338">
      <w:pPr>
        <w:pStyle w:val="EmailDiscussion2"/>
        <w:ind w:left="1619" w:firstLine="0"/>
      </w:pPr>
      <w:r w:rsidRPr="00CE3314">
        <w:t>Initial deadline (for companies' feedback): Monday 2021-02-01 11:00 UTC</w:t>
      </w:r>
    </w:p>
    <w:p w14:paraId="078082AA" w14:textId="6EF07386" w:rsidR="000A2338" w:rsidRPr="00CE3314" w:rsidRDefault="000A2338" w:rsidP="000A2338">
      <w:pPr>
        <w:pStyle w:val="EmailDiscussion2"/>
        <w:ind w:left="1619" w:firstLine="0"/>
        <w:rPr>
          <w:u w:val="single"/>
        </w:rPr>
      </w:pPr>
      <w:r w:rsidRPr="00CE3314">
        <w:t xml:space="preserve">Initial deadline (for </w:t>
      </w:r>
      <w:r w:rsidRPr="00CE3314">
        <w:rPr>
          <w:rStyle w:val="Doc-text2Char"/>
        </w:rPr>
        <w:t xml:space="preserve">rapporteur's summary in </w:t>
      </w:r>
      <w:hyperlink r:id="rId4210" w:history="1">
        <w:r w:rsidR="0083230C">
          <w:rPr>
            <w:rStyle w:val="Hyperlink"/>
            <w:shd w:val="clear" w:color="auto" w:fill="FFFFFF"/>
          </w:rPr>
          <w:t>R2-2102020</w:t>
        </w:r>
      </w:hyperlink>
      <w:r w:rsidRPr="00CE3314">
        <w:rPr>
          <w:rStyle w:val="Doc-text2Char"/>
        </w:rPr>
        <w:t>):</w:t>
      </w:r>
      <w:r w:rsidRPr="00CE3314">
        <w:t xml:space="preserve"> Monday 2021-02-01 17:00 UTC</w:t>
      </w:r>
    </w:p>
    <w:p w14:paraId="6821710C" w14:textId="145A2B8E" w:rsidR="000A2338" w:rsidRPr="00CE3314" w:rsidRDefault="000A2338" w:rsidP="000A2338">
      <w:pPr>
        <w:pStyle w:val="EmailDiscussion2"/>
        <w:ind w:left="1619" w:firstLine="0"/>
        <w:rPr>
          <w:shd w:val="clear" w:color="auto" w:fill="FFFFFF"/>
        </w:rPr>
      </w:pPr>
      <w:r w:rsidRPr="00CE3314">
        <w:t xml:space="preserve">Updated scope: Continue the discussion on p8 and the TP in p12 from </w:t>
      </w:r>
      <w:hyperlink r:id="rId4211" w:history="1">
        <w:r w:rsidR="0083230C">
          <w:rPr>
            <w:rStyle w:val="Hyperlink"/>
            <w:shd w:val="clear" w:color="auto" w:fill="FFFFFF"/>
          </w:rPr>
          <w:t>R2-2102020</w:t>
        </w:r>
      </w:hyperlink>
      <w:r w:rsidRPr="00CE3314">
        <w:rPr>
          <w:shd w:val="clear" w:color="auto" w:fill="FFFFFF"/>
        </w:rPr>
        <w:t xml:space="preserve">. Also discuss p3 from </w:t>
      </w:r>
      <w:hyperlink r:id="rId4212" w:history="1">
        <w:r w:rsidR="0083230C">
          <w:rPr>
            <w:rStyle w:val="Hyperlink"/>
            <w:shd w:val="clear" w:color="auto" w:fill="FFFFFF"/>
          </w:rPr>
          <w:t>R2-2102019</w:t>
        </w:r>
      </w:hyperlink>
      <w:r w:rsidRPr="00CE3314">
        <w:rPr>
          <w:shd w:val="clear" w:color="auto" w:fill="FFFFFF"/>
        </w:rPr>
        <w:t xml:space="preserve"> (report of offline [109])</w:t>
      </w:r>
    </w:p>
    <w:p w14:paraId="65FAC986" w14:textId="77777777" w:rsidR="000A2338" w:rsidRPr="00CE3314" w:rsidRDefault="000A2338" w:rsidP="000A2338">
      <w:pPr>
        <w:pStyle w:val="EmailDiscussion2"/>
        <w:ind w:left="1619" w:firstLine="0"/>
      </w:pPr>
      <w:r w:rsidRPr="00CE3314">
        <w:lastRenderedPageBreak/>
        <w:t>Updated intended outcome: Summary of the offline discussion with e.g.:</w:t>
      </w:r>
    </w:p>
    <w:p w14:paraId="611216A9" w14:textId="77777777" w:rsidR="000A2338" w:rsidRPr="00CE3314" w:rsidRDefault="000A2338" w:rsidP="000B407F">
      <w:pPr>
        <w:pStyle w:val="EmailDiscussion2"/>
        <w:numPr>
          <w:ilvl w:val="2"/>
          <w:numId w:val="20"/>
        </w:numPr>
        <w:ind w:left="1980"/>
      </w:pPr>
      <w:r w:rsidRPr="00CE3314">
        <w:t xml:space="preserve">List of proposals for agreement </w:t>
      </w:r>
    </w:p>
    <w:p w14:paraId="0DFC2A56" w14:textId="77777777" w:rsidR="000A2338" w:rsidRPr="00CE3314" w:rsidRDefault="000A2338" w:rsidP="000B407F">
      <w:pPr>
        <w:pStyle w:val="EmailDiscussion2"/>
        <w:numPr>
          <w:ilvl w:val="2"/>
          <w:numId w:val="20"/>
        </w:numPr>
        <w:ind w:left="1980"/>
      </w:pPr>
      <w:r w:rsidRPr="00CE3314">
        <w:t>Corresponding TP for the TR</w:t>
      </w:r>
    </w:p>
    <w:p w14:paraId="1DF0F006" w14:textId="77777777" w:rsidR="000A2338" w:rsidRPr="00CE3314" w:rsidRDefault="000A2338" w:rsidP="000A2338">
      <w:pPr>
        <w:pStyle w:val="EmailDiscussion2"/>
        <w:ind w:left="1619" w:firstLine="0"/>
      </w:pPr>
      <w:r w:rsidRPr="00CE3314">
        <w:t>Deadline (for companies' feedback): Wednesday 2021-02-03 11:00 UTC</w:t>
      </w:r>
    </w:p>
    <w:p w14:paraId="3F34D44C" w14:textId="5ECA6C35" w:rsidR="000A2338" w:rsidRPr="00CE3314" w:rsidRDefault="000A2338" w:rsidP="000A2338">
      <w:pPr>
        <w:pStyle w:val="EmailDiscussion2"/>
        <w:ind w:left="1619" w:firstLine="0"/>
        <w:rPr>
          <w:u w:val="single"/>
        </w:rPr>
      </w:pPr>
      <w:r w:rsidRPr="00CE3314">
        <w:t xml:space="preserve">Deadline (for </w:t>
      </w:r>
      <w:r w:rsidRPr="00CE3314">
        <w:rPr>
          <w:rStyle w:val="Doc-text2Char"/>
        </w:rPr>
        <w:t xml:space="preserve">rapporteur's summary in </w:t>
      </w:r>
      <w:hyperlink r:id="rId4213" w:history="1">
        <w:r w:rsidR="0083230C">
          <w:rPr>
            <w:rStyle w:val="Hyperlink"/>
            <w:shd w:val="clear" w:color="auto" w:fill="FFFFFF"/>
          </w:rPr>
          <w:t>R2-2102038</w:t>
        </w:r>
      </w:hyperlink>
      <w:r w:rsidRPr="00CE3314">
        <w:rPr>
          <w:rStyle w:val="Doc-text2Char"/>
        </w:rPr>
        <w:t>):</w:t>
      </w:r>
      <w:r w:rsidRPr="00CE3314">
        <w:t xml:space="preserve"> Wednesday 2021-02-03 13:00 UTC</w:t>
      </w:r>
    </w:p>
    <w:p w14:paraId="68C13156" w14:textId="77777777" w:rsidR="000A2338" w:rsidRPr="00CE3314" w:rsidRDefault="000A2338" w:rsidP="000A2338">
      <w:pPr>
        <w:pStyle w:val="EmailDiscussion2"/>
        <w:ind w:left="1619" w:firstLine="0"/>
        <w:rPr>
          <w:shd w:val="clear" w:color="auto" w:fill="FFFFFF"/>
        </w:rPr>
      </w:pPr>
      <w:r w:rsidRPr="00CE3314">
        <w:t>Final scope: Finalize a TP covering all the RRM relaxation agreements</w:t>
      </w:r>
    </w:p>
    <w:p w14:paraId="568EA641" w14:textId="3620C77C" w:rsidR="000A2338" w:rsidRPr="00CE3314" w:rsidRDefault="000A2338" w:rsidP="000A2338">
      <w:pPr>
        <w:pStyle w:val="EmailDiscussion2"/>
        <w:ind w:left="1619" w:firstLine="0"/>
      </w:pPr>
      <w:r w:rsidRPr="00CE3314">
        <w:t xml:space="preserve">Final intended outcome: TP in </w:t>
      </w:r>
      <w:hyperlink r:id="rId4214" w:history="1">
        <w:r w:rsidR="0083230C">
          <w:rPr>
            <w:rStyle w:val="Hyperlink"/>
          </w:rPr>
          <w:t>R2-2102048</w:t>
        </w:r>
      </w:hyperlink>
    </w:p>
    <w:p w14:paraId="398CE8AD" w14:textId="77777777" w:rsidR="000A2338" w:rsidRPr="00CE3314" w:rsidRDefault="000A2338" w:rsidP="000A2338">
      <w:pPr>
        <w:pStyle w:val="EmailDiscussion2"/>
        <w:ind w:left="1619" w:firstLine="0"/>
      </w:pPr>
      <w:r w:rsidRPr="00CE3314">
        <w:t>Deadline (for companies' feedback): Thursday 2021-02-05 22:00 UTC</w:t>
      </w:r>
    </w:p>
    <w:p w14:paraId="6DC6FF40" w14:textId="7031CF3B" w:rsidR="000A2338" w:rsidRPr="00CE3314" w:rsidRDefault="000A2338" w:rsidP="000A2338">
      <w:pPr>
        <w:pStyle w:val="EmailDiscussion2"/>
        <w:ind w:left="1619" w:firstLine="0"/>
        <w:rPr>
          <w:u w:val="single"/>
        </w:rPr>
      </w:pPr>
      <w:r w:rsidRPr="00CE3314">
        <w:t xml:space="preserve">Deadline (for </w:t>
      </w:r>
      <w:r w:rsidRPr="00CE3314">
        <w:rPr>
          <w:rStyle w:val="Doc-text2Char"/>
        </w:rPr>
        <w:t xml:space="preserve">TP in </w:t>
      </w:r>
      <w:r w:rsidRPr="00CE3314">
        <w:t xml:space="preserve">in </w:t>
      </w:r>
      <w:hyperlink r:id="rId4215" w:history="1">
        <w:r w:rsidR="0083230C">
          <w:rPr>
            <w:rStyle w:val="Hyperlink"/>
          </w:rPr>
          <w:t>R2-2102048</w:t>
        </w:r>
      </w:hyperlink>
      <w:r w:rsidRPr="00CE3314">
        <w:rPr>
          <w:rStyle w:val="Doc-text2Char"/>
        </w:rPr>
        <w:t>):</w:t>
      </w:r>
      <w:r w:rsidRPr="00CE3314">
        <w:t xml:space="preserve"> Friday 2021-02-05 08:00 UTC</w:t>
      </w:r>
    </w:p>
    <w:p w14:paraId="063B2241" w14:textId="77777777" w:rsidR="000A2338" w:rsidRPr="00CE3314" w:rsidRDefault="000A2338" w:rsidP="000A2338">
      <w:pPr>
        <w:pStyle w:val="EmailDiscussion2"/>
        <w:ind w:left="1619" w:firstLine="0"/>
      </w:pPr>
      <w:r w:rsidRPr="00CE3314">
        <w:t>Status: Closed</w:t>
      </w:r>
    </w:p>
    <w:p w14:paraId="20D138A1" w14:textId="77777777" w:rsidR="00BF7213" w:rsidRPr="00CE3314" w:rsidRDefault="00BF7213" w:rsidP="00BF7213">
      <w:pPr>
        <w:pStyle w:val="EmailDiscussion2"/>
        <w:ind w:left="1619" w:firstLine="0"/>
      </w:pPr>
    </w:p>
    <w:p w14:paraId="32317B45" w14:textId="77777777" w:rsidR="000A2338" w:rsidRPr="00CE3314" w:rsidRDefault="000A2338" w:rsidP="000A2338">
      <w:pPr>
        <w:pStyle w:val="EmailDiscussion"/>
      </w:pPr>
      <w:r w:rsidRPr="00CE3314">
        <w:t>[AT113-e][111][eMIMO] Corrections (Apple)</w:t>
      </w:r>
    </w:p>
    <w:p w14:paraId="2F52CE60" w14:textId="77777777" w:rsidR="000A2338" w:rsidRPr="00CE3314" w:rsidRDefault="000A2338" w:rsidP="000A2338">
      <w:pPr>
        <w:pStyle w:val="EmailDiscussion2"/>
        <w:ind w:left="1619" w:firstLine="0"/>
      </w:pPr>
      <w:r w:rsidRPr="00CE3314">
        <w:t xml:space="preserve">Scope: </w:t>
      </w:r>
    </w:p>
    <w:p w14:paraId="16C3F738" w14:textId="51F1FF8A" w:rsidR="000A2338" w:rsidRPr="00CE3314" w:rsidRDefault="000A2338" w:rsidP="000A2338">
      <w:pPr>
        <w:pStyle w:val="EmailDiscussion2"/>
        <w:ind w:left="1619" w:firstLine="0"/>
      </w:pPr>
      <w:r w:rsidRPr="00CE3314">
        <w:t xml:space="preserve">- Discuss revisions of </w:t>
      </w:r>
      <w:hyperlink r:id="rId4216" w:history="1">
        <w:r w:rsidR="0083230C">
          <w:rPr>
            <w:rStyle w:val="Hyperlink"/>
          </w:rPr>
          <w:t>R2-2101365</w:t>
        </w:r>
      </w:hyperlink>
      <w:r w:rsidRPr="00CE3314">
        <w:t xml:space="preserve">, </w:t>
      </w:r>
      <w:hyperlink r:id="rId4217" w:history="1">
        <w:r w:rsidR="0083230C">
          <w:rPr>
            <w:rStyle w:val="Hyperlink"/>
          </w:rPr>
          <w:t>R2-2101366</w:t>
        </w:r>
      </w:hyperlink>
      <w:r w:rsidRPr="00CE3314">
        <w:t xml:space="preserve">, </w:t>
      </w:r>
      <w:hyperlink r:id="rId4218" w:history="1">
        <w:r w:rsidR="0083230C">
          <w:rPr>
            <w:rStyle w:val="Hyperlink"/>
          </w:rPr>
          <w:t>R2-2101367</w:t>
        </w:r>
      </w:hyperlink>
      <w:r w:rsidRPr="00CE3314">
        <w:rPr>
          <w:rStyle w:val="Hyperlink"/>
          <w:color w:val="auto"/>
        </w:rPr>
        <w:t xml:space="preserve"> </w:t>
      </w:r>
      <w:r w:rsidRPr="00CE3314">
        <w:t>and reply LS to RAN1</w:t>
      </w:r>
    </w:p>
    <w:p w14:paraId="76EFD79D" w14:textId="5905BEC4" w:rsidR="000A2338" w:rsidRPr="00CE3314" w:rsidRDefault="000A2338" w:rsidP="000A2338">
      <w:pPr>
        <w:pStyle w:val="EmailDiscussion2"/>
        <w:ind w:left="1619" w:firstLine="0"/>
        <w:rPr>
          <w:rStyle w:val="Hyperlink"/>
          <w:color w:val="auto"/>
        </w:rPr>
      </w:pPr>
      <w:r w:rsidRPr="00CE3314">
        <w:t xml:space="preserve">- Discuss revision of </w:t>
      </w:r>
      <w:hyperlink r:id="rId4219" w:history="1">
        <w:r w:rsidR="0083230C">
          <w:rPr>
            <w:rStyle w:val="Hyperlink"/>
          </w:rPr>
          <w:t>R2-2101485</w:t>
        </w:r>
      </w:hyperlink>
    </w:p>
    <w:p w14:paraId="6A2F8BAF" w14:textId="1A464000" w:rsidR="000A2338" w:rsidRPr="00CE3314" w:rsidRDefault="000A2338" w:rsidP="000A2338">
      <w:pPr>
        <w:pStyle w:val="EmailDiscussion2"/>
        <w:ind w:left="1619" w:firstLine="0"/>
        <w:rPr>
          <w:rStyle w:val="Doc-text2Char"/>
        </w:rPr>
      </w:pPr>
      <w:r w:rsidRPr="00CE3314">
        <w:t xml:space="preserve">Intended outcome: rapporteur's summary </w:t>
      </w:r>
      <w:r w:rsidRPr="00CE3314">
        <w:rPr>
          <w:rStyle w:val="Doc-text2Char"/>
        </w:rPr>
        <w:t>i</w:t>
      </w:r>
      <w:r w:rsidRPr="00CE3314">
        <w:t xml:space="preserve">n </w:t>
      </w:r>
      <w:hyperlink r:id="rId4220" w:history="1">
        <w:r w:rsidR="0083230C">
          <w:rPr>
            <w:rStyle w:val="Hyperlink"/>
            <w:shd w:val="clear" w:color="auto" w:fill="FFFFFF"/>
          </w:rPr>
          <w:t>R2-2102025</w:t>
        </w:r>
      </w:hyperlink>
      <w:r w:rsidRPr="00CE3314">
        <w:rPr>
          <w:shd w:val="clear" w:color="auto" w:fill="FFFFFF"/>
        </w:rPr>
        <w:t xml:space="preserve"> and a</w:t>
      </w:r>
      <w:r w:rsidRPr="00CE3314">
        <w:t xml:space="preserve">greeable CRs </w:t>
      </w:r>
      <w:r w:rsidRPr="00CE3314">
        <w:rPr>
          <w:rStyle w:val="Doc-text2Char"/>
        </w:rPr>
        <w:t>i</w:t>
      </w:r>
      <w:r w:rsidRPr="00CE3314">
        <w:t xml:space="preserve">n </w:t>
      </w:r>
      <w:hyperlink r:id="rId4221" w:history="1">
        <w:r w:rsidR="0083230C">
          <w:rPr>
            <w:rStyle w:val="Hyperlink"/>
            <w:shd w:val="clear" w:color="auto" w:fill="FFFFFF"/>
          </w:rPr>
          <w:t>R2-2102026</w:t>
        </w:r>
      </w:hyperlink>
      <w:r w:rsidRPr="00CE3314">
        <w:rPr>
          <w:shd w:val="clear" w:color="auto" w:fill="FFFFFF"/>
        </w:rPr>
        <w:t xml:space="preserve">, </w:t>
      </w:r>
      <w:hyperlink r:id="rId4222" w:history="1">
        <w:r w:rsidR="0083230C">
          <w:rPr>
            <w:rStyle w:val="Hyperlink"/>
            <w:shd w:val="clear" w:color="auto" w:fill="FFFFFF"/>
          </w:rPr>
          <w:t>R2-2102027</w:t>
        </w:r>
      </w:hyperlink>
      <w:r w:rsidRPr="00CE3314">
        <w:rPr>
          <w:shd w:val="clear" w:color="auto" w:fill="FFFFFF"/>
        </w:rPr>
        <w:t xml:space="preserve">, </w:t>
      </w:r>
      <w:hyperlink r:id="rId4223" w:history="1">
        <w:r w:rsidR="0083230C">
          <w:rPr>
            <w:rStyle w:val="Hyperlink"/>
            <w:shd w:val="clear" w:color="auto" w:fill="FFFFFF"/>
          </w:rPr>
          <w:t>R2-2102028</w:t>
        </w:r>
      </w:hyperlink>
      <w:r w:rsidRPr="00CE3314">
        <w:rPr>
          <w:shd w:val="clear" w:color="auto" w:fill="FFFFFF"/>
        </w:rPr>
        <w:t xml:space="preserve"> and </w:t>
      </w:r>
      <w:hyperlink r:id="rId4224" w:history="1">
        <w:r w:rsidR="0083230C">
          <w:rPr>
            <w:rStyle w:val="Hyperlink"/>
            <w:shd w:val="clear" w:color="auto" w:fill="FFFFFF"/>
          </w:rPr>
          <w:t>R2-2102030</w:t>
        </w:r>
      </w:hyperlink>
      <w:r w:rsidRPr="00CE3314">
        <w:rPr>
          <w:shd w:val="clear" w:color="auto" w:fill="FFFFFF"/>
        </w:rPr>
        <w:t xml:space="preserve">; draft reply LS in </w:t>
      </w:r>
      <w:hyperlink r:id="rId4225" w:history="1">
        <w:r w:rsidR="0083230C">
          <w:rPr>
            <w:rStyle w:val="Hyperlink"/>
            <w:shd w:val="clear" w:color="auto" w:fill="FFFFFF"/>
          </w:rPr>
          <w:t>R2-2102029</w:t>
        </w:r>
      </w:hyperlink>
    </w:p>
    <w:p w14:paraId="3D0E96E9" w14:textId="77777777" w:rsidR="000A2338" w:rsidRPr="00CE3314" w:rsidRDefault="000A2338" w:rsidP="000A2338">
      <w:pPr>
        <w:pStyle w:val="EmailDiscussion2"/>
        <w:ind w:left="1619" w:firstLine="0"/>
      </w:pPr>
      <w:r w:rsidRPr="00CE3314">
        <w:t>Deadline (for companies' feedback): Tuesday 2021-02-02 11:00 UTC</w:t>
      </w:r>
    </w:p>
    <w:p w14:paraId="73C0366B" w14:textId="77777777" w:rsidR="000A2338" w:rsidRPr="00CE3314" w:rsidRDefault="000A2338" w:rsidP="000A2338">
      <w:pPr>
        <w:pStyle w:val="EmailDiscussion2"/>
        <w:ind w:left="1619" w:firstLine="0"/>
      </w:pPr>
      <w:r w:rsidRPr="00CE3314">
        <w:t xml:space="preserve">Deadline (for summary, </w:t>
      </w:r>
      <w:r w:rsidRPr="00CE3314">
        <w:rPr>
          <w:rStyle w:val="Doc-text2Char"/>
        </w:rPr>
        <w:t>CRs and LS):</w:t>
      </w:r>
      <w:r w:rsidRPr="00CE3314">
        <w:t xml:space="preserve"> Tuesday 2021-02-02 17:00 UTC</w:t>
      </w:r>
    </w:p>
    <w:p w14:paraId="2FF4958B" w14:textId="27077E44" w:rsidR="000A2338" w:rsidRPr="00CE3314" w:rsidRDefault="000A2338" w:rsidP="000A2338">
      <w:pPr>
        <w:pStyle w:val="EmailDiscussion2"/>
        <w:ind w:left="1619" w:firstLine="0"/>
        <w:rPr>
          <w:u w:val="single"/>
        </w:rPr>
      </w:pPr>
      <w:r w:rsidRPr="00CE3314">
        <w:rPr>
          <w:u w:val="single"/>
        </w:rPr>
        <w:t xml:space="preserve">CRs listed as "can be agreed as is" in </w:t>
      </w:r>
      <w:hyperlink r:id="rId4226" w:history="1">
        <w:r w:rsidR="0083230C">
          <w:rPr>
            <w:rStyle w:val="Hyperlink"/>
            <w:shd w:val="clear" w:color="auto" w:fill="FFFFFF"/>
          </w:rPr>
          <w:t>R2-2102025</w:t>
        </w:r>
      </w:hyperlink>
      <w:r w:rsidRPr="00CE3314">
        <w:rPr>
          <w:u w:val="single"/>
        </w:rPr>
        <w:t xml:space="preserve"> and not challenged until Wednesday 2021-02-03 11:00 UTC will be declared as agreed by the session chair. For the other ones, the discussion will continue online.</w:t>
      </w:r>
    </w:p>
    <w:p w14:paraId="5519B3E9" w14:textId="77777777" w:rsidR="000A2338" w:rsidRPr="00CE3314" w:rsidRDefault="000A2338" w:rsidP="000A2338">
      <w:pPr>
        <w:pStyle w:val="EmailDiscussion2"/>
        <w:ind w:left="1619" w:firstLine="0"/>
      </w:pPr>
      <w:r w:rsidRPr="00CE3314">
        <w:t>Status: Closed</w:t>
      </w:r>
    </w:p>
    <w:p w14:paraId="15763389" w14:textId="77777777" w:rsidR="00BF7213" w:rsidRPr="00CE3314" w:rsidRDefault="00BF7213" w:rsidP="00BF7213">
      <w:pPr>
        <w:pStyle w:val="EmailDiscussion2"/>
        <w:ind w:left="1619" w:firstLine="0"/>
      </w:pPr>
    </w:p>
    <w:p w14:paraId="6BA9716A" w14:textId="77777777" w:rsidR="000A2338" w:rsidRPr="00CE3314" w:rsidRDefault="000A2338" w:rsidP="000A2338">
      <w:pPr>
        <w:pStyle w:val="EmailDiscussion"/>
      </w:pPr>
      <w:r w:rsidRPr="00CE3314">
        <w:t>[AT113-e][112][L1enh_URLLC] Corrections (ZTE)</w:t>
      </w:r>
    </w:p>
    <w:p w14:paraId="5E70CE11" w14:textId="2739BFBA" w:rsidR="000A2338" w:rsidRPr="00CE3314" w:rsidRDefault="000A2338" w:rsidP="000A2338">
      <w:pPr>
        <w:pStyle w:val="EmailDiscussion2"/>
        <w:ind w:left="1619" w:firstLine="0"/>
        <w:rPr>
          <w:rStyle w:val="Hyperlink"/>
          <w:color w:val="auto"/>
        </w:rPr>
      </w:pPr>
      <w:r w:rsidRPr="00CE3314">
        <w:t xml:space="preserve">Scope: Discuss a revision of CRs in </w:t>
      </w:r>
      <w:hyperlink r:id="rId4227" w:history="1">
        <w:r w:rsidR="0083230C">
          <w:rPr>
            <w:rStyle w:val="Hyperlink"/>
          </w:rPr>
          <w:t>R2-2102241</w:t>
        </w:r>
      </w:hyperlink>
      <w:r w:rsidRPr="00CE3314">
        <w:rPr>
          <w:rStyle w:val="Hyperlink"/>
          <w:color w:val="auto"/>
        </w:rPr>
        <w:t xml:space="preserve"> </w:t>
      </w:r>
      <w:r w:rsidRPr="00CE3314">
        <w:rPr>
          <w:rStyle w:val="Doc-text2Char"/>
        </w:rPr>
        <w:t>i</w:t>
      </w:r>
      <w:r w:rsidRPr="00CE3314">
        <w:t xml:space="preserve">n </w:t>
      </w:r>
      <w:hyperlink r:id="rId4228" w:history="1">
        <w:r w:rsidR="0083230C">
          <w:rPr>
            <w:rStyle w:val="Hyperlink"/>
          </w:rPr>
          <w:t>R2-2101527</w:t>
        </w:r>
      </w:hyperlink>
      <w:r w:rsidRPr="00CE3314">
        <w:rPr>
          <w:rStyle w:val="Hyperlink"/>
          <w:color w:val="auto"/>
        </w:rPr>
        <w:t xml:space="preserve"> </w:t>
      </w:r>
    </w:p>
    <w:p w14:paraId="289E4502" w14:textId="758FA208" w:rsidR="000A2338" w:rsidRPr="00CE3314" w:rsidRDefault="000A2338" w:rsidP="000A2338">
      <w:pPr>
        <w:pStyle w:val="EmailDiscussion2"/>
        <w:ind w:left="1619" w:firstLine="0"/>
        <w:rPr>
          <w:rStyle w:val="Doc-text2Char"/>
        </w:rPr>
      </w:pPr>
      <w:r w:rsidRPr="00CE3314">
        <w:t xml:space="preserve">Intended outcome: rapporteur's summary </w:t>
      </w:r>
      <w:r w:rsidRPr="00CE3314">
        <w:rPr>
          <w:rStyle w:val="Doc-text2Char"/>
        </w:rPr>
        <w:t>i</w:t>
      </w:r>
      <w:r w:rsidRPr="00CE3314">
        <w:t xml:space="preserve">n </w:t>
      </w:r>
      <w:hyperlink r:id="rId4229" w:history="1">
        <w:r w:rsidR="0083230C">
          <w:rPr>
            <w:rStyle w:val="Hyperlink"/>
            <w:shd w:val="clear" w:color="auto" w:fill="FFFFFF"/>
          </w:rPr>
          <w:t>R2-2102031</w:t>
        </w:r>
      </w:hyperlink>
      <w:r w:rsidRPr="00CE3314">
        <w:rPr>
          <w:shd w:val="clear" w:color="auto" w:fill="FFFFFF"/>
        </w:rPr>
        <w:t xml:space="preserve"> and corresponding CRs (if agreeable) </w:t>
      </w:r>
    </w:p>
    <w:p w14:paraId="5ACA279B" w14:textId="77777777" w:rsidR="000A2338" w:rsidRPr="00CE3314" w:rsidRDefault="000A2338" w:rsidP="000A2338">
      <w:pPr>
        <w:pStyle w:val="EmailDiscussion2"/>
        <w:ind w:left="1619" w:firstLine="0"/>
      </w:pPr>
      <w:r w:rsidRPr="00CE3314">
        <w:t>Deadline (for companies' feedback): Tuesday 2021-02-02 11:00 UTC</w:t>
      </w:r>
    </w:p>
    <w:p w14:paraId="185E42E6" w14:textId="77777777" w:rsidR="000A2338" w:rsidRPr="00CE3314" w:rsidRDefault="000A2338" w:rsidP="000A2338">
      <w:pPr>
        <w:pStyle w:val="EmailDiscussion2"/>
        <w:ind w:left="1619" w:firstLine="0"/>
      </w:pPr>
      <w:r w:rsidRPr="00CE3314">
        <w:t xml:space="preserve">Deadline (for summary and </w:t>
      </w:r>
      <w:r w:rsidRPr="00CE3314">
        <w:rPr>
          <w:rStyle w:val="Doc-text2Char"/>
        </w:rPr>
        <w:t>CRs):</w:t>
      </w:r>
      <w:r w:rsidRPr="00CE3314">
        <w:t xml:space="preserve"> Tuesday 2021-02-02 17:00 UTC</w:t>
      </w:r>
    </w:p>
    <w:p w14:paraId="73392002" w14:textId="75C96B0B" w:rsidR="000A2338" w:rsidRPr="00CE3314" w:rsidRDefault="000A2338" w:rsidP="000A2338">
      <w:pPr>
        <w:pStyle w:val="EmailDiscussion2"/>
        <w:ind w:left="1619" w:firstLine="0"/>
        <w:rPr>
          <w:u w:val="single"/>
        </w:rPr>
      </w:pPr>
      <w:r w:rsidRPr="00CE3314">
        <w:rPr>
          <w:u w:val="single"/>
        </w:rPr>
        <w:t xml:space="preserve">CRs (if any) listed as "can be agreed as is" in </w:t>
      </w:r>
      <w:hyperlink r:id="rId4230" w:history="1">
        <w:r w:rsidR="0083230C">
          <w:rPr>
            <w:rStyle w:val="Hyperlink"/>
            <w:shd w:val="clear" w:color="auto" w:fill="FFFFFF"/>
          </w:rPr>
          <w:t>R2-2102031</w:t>
        </w:r>
      </w:hyperlink>
      <w:r w:rsidRPr="00CE3314">
        <w:rPr>
          <w:u w:val="single"/>
        </w:rPr>
        <w:t xml:space="preserve"> and not challenged until Wednesday 2021-02-03 11:00 UTC will be declared as agreed by the session chair. For the other ones, the discussion will continue online.</w:t>
      </w:r>
    </w:p>
    <w:p w14:paraId="718DDE3D" w14:textId="77777777" w:rsidR="000A2338" w:rsidRPr="00CE3314" w:rsidRDefault="000A2338" w:rsidP="000A2338">
      <w:pPr>
        <w:pStyle w:val="EmailDiscussion2"/>
        <w:ind w:left="1619" w:firstLine="0"/>
      </w:pPr>
      <w:r w:rsidRPr="00CE3314">
        <w:t>Status: Closed</w:t>
      </w:r>
    </w:p>
    <w:p w14:paraId="72A3C756" w14:textId="77777777" w:rsidR="00BF7213" w:rsidRPr="00CE3314" w:rsidRDefault="00BF7213" w:rsidP="00BF7213">
      <w:pPr>
        <w:pStyle w:val="EmailDiscussion2"/>
        <w:ind w:left="1619" w:firstLine="0"/>
      </w:pPr>
    </w:p>
    <w:p w14:paraId="43DB171E" w14:textId="77777777" w:rsidR="000A2338" w:rsidRPr="00CE3314" w:rsidRDefault="000A2338" w:rsidP="000A2338">
      <w:pPr>
        <w:pStyle w:val="EmailDiscussion"/>
      </w:pPr>
      <w:r w:rsidRPr="00CE3314">
        <w:t>[AT113-e][113][RACS] Corrections (Nokia)</w:t>
      </w:r>
    </w:p>
    <w:p w14:paraId="4712AE45" w14:textId="328F2DF1" w:rsidR="000A2338" w:rsidRPr="00CE3314" w:rsidRDefault="000A2338" w:rsidP="000A2338">
      <w:pPr>
        <w:pStyle w:val="EmailDiscussion2"/>
        <w:ind w:left="1619" w:firstLine="0"/>
        <w:rPr>
          <w:rStyle w:val="Hyperlink"/>
          <w:color w:val="auto"/>
        </w:rPr>
      </w:pPr>
      <w:r w:rsidRPr="00CE3314">
        <w:t xml:space="preserve">Scope: Discuss a revision of CRs in </w:t>
      </w:r>
      <w:hyperlink r:id="rId4231" w:history="1">
        <w:r w:rsidR="0083230C">
          <w:rPr>
            <w:rStyle w:val="Hyperlink"/>
          </w:rPr>
          <w:t>R2-2101029</w:t>
        </w:r>
      </w:hyperlink>
      <w:r w:rsidRPr="00CE3314">
        <w:t xml:space="preserve">, </w:t>
      </w:r>
      <w:hyperlink r:id="rId4232" w:history="1">
        <w:r w:rsidR="0083230C">
          <w:rPr>
            <w:rStyle w:val="Hyperlink"/>
          </w:rPr>
          <w:t>R2-2101030</w:t>
        </w:r>
      </w:hyperlink>
      <w:r w:rsidRPr="00CE3314">
        <w:rPr>
          <w:rStyle w:val="Hyperlink"/>
          <w:color w:val="auto"/>
        </w:rPr>
        <w:t xml:space="preserve"> </w:t>
      </w:r>
      <w:r w:rsidRPr="00CE3314">
        <w:rPr>
          <w:shd w:val="clear" w:color="auto" w:fill="FFFFFF"/>
        </w:rPr>
        <w:t xml:space="preserve">and </w:t>
      </w:r>
      <w:hyperlink r:id="rId4233" w:history="1">
        <w:r w:rsidR="0083230C">
          <w:rPr>
            <w:rStyle w:val="Hyperlink"/>
          </w:rPr>
          <w:t>R2-2101031</w:t>
        </w:r>
      </w:hyperlink>
    </w:p>
    <w:p w14:paraId="32B454C6" w14:textId="1A2C3217" w:rsidR="000A2338" w:rsidRPr="00CE3314" w:rsidRDefault="000A2338" w:rsidP="000A2338">
      <w:pPr>
        <w:pStyle w:val="EmailDiscussion2"/>
        <w:ind w:left="1619" w:firstLine="0"/>
        <w:rPr>
          <w:rStyle w:val="Doc-text2Char"/>
        </w:rPr>
      </w:pPr>
      <w:r w:rsidRPr="00CE3314">
        <w:t xml:space="preserve">Intended outcome: rapporteur's summary </w:t>
      </w:r>
      <w:r w:rsidRPr="00CE3314">
        <w:rPr>
          <w:rStyle w:val="Doc-text2Char"/>
        </w:rPr>
        <w:t>i</w:t>
      </w:r>
      <w:r w:rsidRPr="00CE3314">
        <w:t xml:space="preserve">n </w:t>
      </w:r>
      <w:hyperlink r:id="rId4234" w:history="1">
        <w:r w:rsidR="0083230C">
          <w:rPr>
            <w:rStyle w:val="Hyperlink"/>
            <w:shd w:val="clear" w:color="auto" w:fill="FFFFFF"/>
          </w:rPr>
          <w:t>R2-2102032</w:t>
        </w:r>
      </w:hyperlink>
      <w:r w:rsidRPr="00CE3314">
        <w:rPr>
          <w:shd w:val="clear" w:color="auto" w:fill="FFFFFF"/>
        </w:rPr>
        <w:t xml:space="preserve"> and corresponding CRs (if agreeable) </w:t>
      </w:r>
    </w:p>
    <w:p w14:paraId="4B250340" w14:textId="77777777" w:rsidR="000A2338" w:rsidRPr="00CE3314" w:rsidRDefault="000A2338" w:rsidP="000A2338">
      <w:pPr>
        <w:pStyle w:val="EmailDiscussion2"/>
        <w:ind w:left="1619" w:firstLine="0"/>
      </w:pPr>
      <w:r w:rsidRPr="00CE3314">
        <w:t>Deadline (for companies' feedback): Tuesday 2021-02-02 17:00 UTC</w:t>
      </w:r>
    </w:p>
    <w:p w14:paraId="65FA877D" w14:textId="77777777" w:rsidR="000A2338" w:rsidRPr="00CE3314" w:rsidRDefault="000A2338" w:rsidP="000A2338">
      <w:pPr>
        <w:pStyle w:val="EmailDiscussion2"/>
        <w:ind w:left="1619" w:firstLine="0"/>
      </w:pPr>
      <w:r w:rsidRPr="00CE3314">
        <w:t xml:space="preserve">Deadline (for summary and </w:t>
      </w:r>
      <w:r w:rsidRPr="00CE3314">
        <w:rPr>
          <w:rStyle w:val="Doc-text2Char"/>
        </w:rPr>
        <w:t>CRs):</w:t>
      </w:r>
      <w:r w:rsidRPr="00CE3314">
        <w:t xml:space="preserve"> Tuesday 2021-02-02 23:00 UTC</w:t>
      </w:r>
    </w:p>
    <w:p w14:paraId="572CAD10" w14:textId="35DB0488" w:rsidR="000A2338" w:rsidRPr="00CE3314" w:rsidRDefault="000A2338" w:rsidP="000A2338">
      <w:pPr>
        <w:pStyle w:val="EmailDiscussion2"/>
        <w:ind w:left="1619" w:firstLine="0"/>
        <w:rPr>
          <w:u w:val="single"/>
        </w:rPr>
      </w:pPr>
      <w:r w:rsidRPr="00CE3314">
        <w:rPr>
          <w:u w:val="single"/>
        </w:rPr>
        <w:t xml:space="preserve">CRs (if any) listed as "can be agreed as is" in </w:t>
      </w:r>
      <w:hyperlink r:id="rId4235" w:history="1">
        <w:r w:rsidR="0083230C">
          <w:rPr>
            <w:rStyle w:val="Hyperlink"/>
            <w:shd w:val="clear" w:color="auto" w:fill="FFFFFF"/>
          </w:rPr>
          <w:t>R2-2102032</w:t>
        </w:r>
      </w:hyperlink>
      <w:r w:rsidRPr="00CE3314">
        <w:rPr>
          <w:u w:val="single"/>
        </w:rPr>
        <w:t xml:space="preserve"> and not challenged until Wednesday 2021-02-03 11:00 UTC will be declared as agreed by the session chair. For the other ones, the discussion will continue online.</w:t>
      </w:r>
    </w:p>
    <w:p w14:paraId="67F812CE" w14:textId="77777777" w:rsidR="000A2338" w:rsidRPr="00CE3314" w:rsidRDefault="000A2338" w:rsidP="000A2338">
      <w:pPr>
        <w:pStyle w:val="EmailDiscussion2"/>
        <w:ind w:left="1619" w:firstLine="0"/>
      </w:pPr>
      <w:r w:rsidRPr="00CE3314">
        <w:t>Status: Closed</w:t>
      </w:r>
    </w:p>
    <w:p w14:paraId="102333C5" w14:textId="77777777" w:rsidR="00BF7213" w:rsidRPr="00CE3314" w:rsidRDefault="00BF7213" w:rsidP="00BF7213">
      <w:pPr>
        <w:pStyle w:val="EmailDiscussion2"/>
        <w:ind w:left="1619" w:firstLine="0"/>
      </w:pPr>
    </w:p>
    <w:p w14:paraId="2FF7EF86" w14:textId="77777777" w:rsidR="000A2338" w:rsidRPr="00CE3314" w:rsidRDefault="000A2338" w:rsidP="000A2338">
      <w:pPr>
        <w:pStyle w:val="EmailDiscussion"/>
      </w:pPr>
      <w:r w:rsidRPr="00CE3314">
        <w:t>[AT113-e][114][SRVCC] Corrections (Google)</w:t>
      </w:r>
    </w:p>
    <w:p w14:paraId="55ACBF0C" w14:textId="3BB9243E" w:rsidR="000A2338" w:rsidRPr="00CE3314" w:rsidRDefault="000A2338" w:rsidP="000A2338">
      <w:pPr>
        <w:pStyle w:val="EmailDiscussion2"/>
        <w:ind w:left="1619" w:firstLine="0"/>
        <w:rPr>
          <w:rStyle w:val="Hyperlink"/>
          <w:color w:val="auto"/>
        </w:rPr>
      </w:pPr>
      <w:r w:rsidRPr="00CE3314">
        <w:t xml:space="preserve">Scope: Discuss a revision of CRs in </w:t>
      </w:r>
      <w:hyperlink r:id="rId4236" w:history="1">
        <w:r w:rsidR="0083230C">
          <w:rPr>
            <w:rStyle w:val="Hyperlink"/>
          </w:rPr>
          <w:t>R2-2101891</w:t>
        </w:r>
      </w:hyperlink>
    </w:p>
    <w:p w14:paraId="5F2A0141" w14:textId="1CB2B051" w:rsidR="000A2338" w:rsidRPr="00CE3314" w:rsidRDefault="000A2338" w:rsidP="000A2338">
      <w:pPr>
        <w:pStyle w:val="EmailDiscussion2"/>
        <w:ind w:left="1619" w:firstLine="0"/>
        <w:rPr>
          <w:rStyle w:val="Doc-text2Char"/>
        </w:rPr>
      </w:pPr>
      <w:r w:rsidRPr="00CE3314">
        <w:t xml:space="preserve">Intended outcome: rapporteur's summary </w:t>
      </w:r>
      <w:r w:rsidRPr="00CE3314">
        <w:rPr>
          <w:rStyle w:val="Doc-text2Char"/>
        </w:rPr>
        <w:t>i</w:t>
      </w:r>
      <w:r w:rsidRPr="00CE3314">
        <w:t xml:space="preserve">n </w:t>
      </w:r>
      <w:hyperlink r:id="rId4237" w:history="1">
        <w:r w:rsidR="0083230C">
          <w:rPr>
            <w:rStyle w:val="Hyperlink"/>
            <w:shd w:val="clear" w:color="auto" w:fill="FFFFFF"/>
          </w:rPr>
          <w:t>R2-2102033</w:t>
        </w:r>
      </w:hyperlink>
      <w:r w:rsidRPr="00CE3314">
        <w:rPr>
          <w:shd w:val="clear" w:color="auto" w:fill="FFFFFF"/>
        </w:rPr>
        <w:t xml:space="preserve"> and corresponding CR (if agreeable) </w:t>
      </w:r>
    </w:p>
    <w:p w14:paraId="697F08E8" w14:textId="77777777" w:rsidR="000A2338" w:rsidRPr="00CE3314" w:rsidRDefault="000A2338" w:rsidP="000A2338">
      <w:pPr>
        <w:pStyle w:val="EmailDiscussion2"/>
        <w:ind w:left="1619" w:firstLine="0"/>
      </w:pPr>
      <w:r w:rsidRPr="00CE3314">
        <w:t>Deadline (for companies' feedback): Tuesday 2021-02-02 11:00 UTC</w:t>
      </w:r>
    </w:p>
    <w:p w14:paraId="49859482" w14:textId="77777777" w:rsidR="000A2338" w:rsidRPr="00CE3314" w:rsidRDefault="000A2338" w:rsidP="000A2338">
      <w:pPr>
        <w:pStyle w:val="EmailDiscussion2"/>
        <w:ind w:left="1619" w:firstLine="0"/>
      </w:pPr>
      <w:r w:rsidRPr="00CE3314">
        <w:t xml:space="preserve">Deadline (for summary and </w:t>
      </w:r>
      <w:r w:rsidRPr="00CE3314">
        <w:rPr>
          <w:rStyle w:val="Doc-text2Char"/>
        </w:rPr>
        <w:t>CRs):</w:t>
      </w:r>
      <w:r w:rsidRPr="00CE3314">
        <w:t xml:space="preserve"> Tuesday 2021-02-02 17:00 UTC</w:t>
      </w:r>
    </w:p>
    <w:p w14:paraId="249F0C1B" w14:textId="77777777" w:rsidR="000A2338" w:rsidRPr="00CE3314" w:rsidRDefault="000A2338" w:rsidP="000A2338">
      <w:pPr>
        <w:pStyle w:val="EmailDiscussion2"/>
        <w:ind w:left="1619" w:firstLine="0"/>
        <w:rPr>
          <w:rStyle w:val="Hyperlink"/>
          <w:color w:val="auto"/>
        </w:rPr>
      </w:pPr>
      <w:r w:rsidRPr="00CE3314">
        <w:t>Updated scope: Discuss a revision of the CR according to online agreements</w:t>
      </w:r>
    </w:p>
    <w:p w14:paraId="04A0293A" w14:textId="4191156D" w:rsidR="000A2338" w:rsidRPr="00CE3314" w:rsidRDefault="000A2338" w:rsidP="000A2338">
      <w:pPr>
        <w:pStyle w:val="EmailDiscussion2"/>
        <w:ind w:left="1619" w:firstLine="0"/>
        <w:rPr>
          <w:rStyle w:val="Doc-text2Char"/>
        </w:rPr>
      </w:pPr>
      <w:r w:rsidRPr="00CE3314">
        <w:t xml:space="preserve">Updated intended outcome: Agreeable CR in </w:t>
      </w:r>
      <w:hyperlink r:id="rId4238" w:history="1">
        <w:r w:rsidR="0083230C">
          <w:rPr>
            <w:rStyle w:val="Hyperlink"/>
            <w:shd w:val="clear" w:color="auto" w:fill="FFFFFF"/>
          </w:rPr>
          <w:t>R2-2102046</w:t>
        </w:r>
      </w:hyperlink>
      <w:r w:rsidRPr="00CE3314">
        <w:rPr>
          <w:shd w:val="clear" w:color="auto" w:fill="FFFFFF"/>
        </w:rPr>
        <w:t xml:space="preserve">  </w:t>
      </w:r>
    </w:p>
    <w:p w14:paraId="0F5A3924" w14:textId="77777777" w:rsidR="000A2338" w:rsidRPr="00CE3314" w:rsidRDefault="000A2338" w:rsidP="000A2338">
      <w:pPr>
        <w:pStyle w:val="EmailDiscussion2"/>
        <w:ind w:left="1619" w:firstLine="0"/>
      </w:pPr>
      <w:r w:rsidRPr="00CE3314">
        <w:t>Deadline (for companies' feedback): Friday 2021-02-05 06:00 UTC</w:t>
      </w:r>
    </w:p>
    <w:p w14:paraId="134ECDDB" w14:textId="77777777" w:rsidR="000A2338" w:rsidRPr="00CE3314" w:rsidRDefault="000A2338" w:rsidP="000A2338">
      <w:pPr>
        <w:pStyle w:val="EmailDiscussion2"/>
        <w:ind w:left="1619" w:firstLine="0"/>
      </w:pPr>
      <w:r w:rsidRPr="00CE3314">
        <w:t xml:space="preserve">Deadline (for </w:t>
      </w:r>
      <w:r w:rsidRPr="00CE3314">
        <w:rPr>
          <w:rStyle w:val="Doc-text2Char"/>
        </w:rPr>
        <w:t>CR):</w:t>
      </w:r>
      <w:r w:rsidRPr="00CE3314">
        <w:t xml:space="preserve"> Friday 2021-02-05 08:00 UTC</w:t>
      </w:r>
    </w:p>
    <w:p w14:paraId="513C11BD" w14:textId="77777777" w:rsidR="000A2338" w:rsidRPr="00CE3314" w:rsidRDefault="000A2338" w:rsidP="000A2338">
      <w:pPr>
        <w:pStyle w:val="EmailDiscussion2"/>
        <w:ind w:left="1619" w:firstLine="0"/>
      </w:pPr>
      <w:r w:rsidRPr="00CE3314">
        <w:t>Status: Closed</w:t>
      </w:r>
    </w:p>
    <w:p w14:paraId="3185B40E" w14:textId="77777777" w:rsidR="00BF7213" w:rsidRPr="00CE3314" w:rsidRDefault="00BF7213" w:rsidP="00BF7213">
      <w:pPr>
        <w:pStyle w:val="EmailDiscussion2"/>
        <w:ind w:left="1619" w:firstLine="0"/>
      </w:pPr>
    </w:p>
    <w:p w14:paraId="6889702F" w14:textId="77777777" w:rsidR="000A2338" w:rsidRPr="00CE3314" w:rsidRDefault="000A2338" w:rsidP="000A2338">
      <w:pPr>
        <w:pStyle w:val="EmailDiscussion"/>
      </w:pPr>
      <w:r w:rsidRPr="00CE3314">
        <w:t>[AT113-e][115][NTN] LSs to SA2 and SA3-LI (Thales)</w:t>
      </w:r>
    </w:p>
    <w:p w14:paraId="7BA19F1A" w14:textId="77777777" w:rsidR="000A2338" w:rsidRPr="00CE3314" w:rsidRDefault="000A2338" w:rsidP="000A2338">
      <w:pPr>
        <w:pStyle w:val="Doc-text2"/>
        <w:ind w:left="1619" w:firstLine="0"/>
      </w:pPr>
      <w:r w:rsidRPr="00CE3314">
        <w:t>Scope: Draft an LS to SA2, SA3, SA3-LI (cc: RAN3) asking the following questions (exact wording can be discussed offline. Also target groups can be further fixed)</w:t>
      </w:r>
    </w:p>
    <w:p w14:paraId="02619518" w14:textId="77777777" w:rsidR="000A2338" w:rsidRPr="00CE3314" w:rsidRDefault="000A2338" w:rsidP="000B407F">
      <w:pPr>
        <w:pStyle w:val="Doc-text2"/>
        <w:numPr>
          <w:ilvl w:val="0"/>
          <w:numId w:val="47"/>
        </w:numPr>
      </w:pPr>
      <w:r w:rsidRPr="00CE3314">
        <w:t>whether a finer granularity (than the typical size of an NTN cell) is needed about the information of UE location in a NTN (to SA2)</w:t>
      </w:r>
    </w:p>
    <w:p w14:paraId="74A17BE1" w14:textId="77777777" w:rsidR="000A2338" w:rsidRPr="00CE3314" w:rsidRDefault="000A2338" w:rsidP="000B407F">
      <w:pPr>
        <w:pStyle w:val="Doc-text2"/>
        <w:numPr>
          <w:ilvl w:val="0"/>
          <w:numId w:val="47"/>
        </w:numPr>
      </w:pPr>
      <w:r w:rsidRPr="00CE3314">
        <w:t>if so, whether a A-GNSS based UE location information can be reliable, e.g. for lawful interception (to SA3-LI)</w:t>
      </w:r>
    </w:p>
    <w:p w14:paraId="721A4F7D" w14:textId="77777777" w:rsidR="000A2338" w:rsidRPr="00CE3314" w:rsidRDefault="000A2338" w:rsidP="000A2338">
      <w:pPr>
        <w:pStyle w:val="EmailDiscussion2"/>
        <w:ind w:left="1619" w:firstLine="0"/>
      </w:pPr>
      <w:r w:rsidRPr="00CE3314">
        <w:lastRenderedPageBreak/>
        <w:t>Intended outcome: agreeable draft LS</w:t>
      </w:r>
    </w:p>
    <w:p w14:paraId="76685CC7" w14:textId="77777777" w:rsidR="000A2338" w:rsidRPr="00CE3314" w:rsidRDefault="000A2338" w:rsidP="000A2338">
      <w:pPr>
        <w:pStyle w:val="EmailDiscussion2"/>
        <w:ind w:left="1619" w:firstLine="0"/>
      </w:pPr>
      <w:r w:rsidRPr="00CE3314">
        <w:t>Deadline (for companies' feedback): Wednesday 2021-02-03 18:00 UTC</w:t>
      </w:r>
    </w:p>
    <w:p w14:paraId="1CBC2D90" w14:textId="2E2C1FB7" w:rsidR="000A2338" w:rsidRPr="00CE3314" w:rsidRDefault="000A2338" w:rsidP="000A2338">
      <w:pPr>
        <w:pStyle w:val="EmailDiscussion2"/>
        <w:ind w:left="1619" w:firstLine="0"/>
        <w:rPr>
          <w:u w:val="single"/>
        </w:rPr>
      </w:pPr>
      <w:r w:rsidRPr="00CE3314">
        <w:t xml:space="preserve">Deadline (for </w:t>
      </w:r>
      <w:r w:rsidRPr="00CE3314">
        <w:rPr>
          <w:rStyle w:val="Doc-text2Char"/>
        </w:rPr>
        <w:t xml:space="preserve">rapporteur's summary in </w:t>
      </w:r>
      <w:hyperlink r:id="rId4239" w:history="1">
        <w:r w:rsidR="0083230C">
          <w:rPr>
            <w:rStyle w:val="Hyperlink"/>
            <w:shd w:val="clear" w:color="auto" w:fill="FFFFFF"/>
          </w:rPr>
          <w:t>R2-2102036</w:t>
        </w:r>
      </w:hyperlink>
      <w:r w:rsidRPr="00CE3314">
        <w:rPr>
          <w:rStyle w:val="Doc-text2Char"/>
        </w:rPr>
        <w:t>):</w:t>
      </w:r>
      <w:r w:rsidRPr="00CE3314">
        <w:t xml:space="preserve"> Wednesday 2021-02-03 22:00 UTC</w:t>
      </w:r>
    </w:p>
    <w:p w14:paraId="7A2CBD1C" w14:textId="77777777" w:rsidR="000A2338" w:rsidRPr="00CE3314" w:rsidRDefault="000A2338" w:rsidP="000A2338">
      <w:pPr>
        <w:pStyle w:val="EmailDiscussion2"/>
        <w:ind w:left="1619" w:firstLine="0"/>
      </w:pPr>
      <w:r w:rsidRPr="00CE3314">
        <w:t>Status: Closed</w:t>
      </w:r>
    </w:p>
    <w:p w14:paraId="2A695CE0" w14:textId="5F9B500D" w:rsidR="00924E60" w:rsidRPr="00CE3314" w:rsidRDefault="00924E60" w:rsidP="00924E60">
      <w:pPr>
        <w:pStyle w:val="Doc-text2"/>
      </w:pPr>
    </w:p>
    <w:p w14:paraId="0E14033F" w14:textId="77777777" w:rsidR="00BF7213" w:rsidRPr="00CE3314" w:rsidRDefault="00BF7213" w:rsidP="00BF7213">
      <w:pPr>
        <w:spacing w:before="240" w:after="60"/>
        <w:outlineLvl w:val="8"/>
        <w:rPr>
          <w:b/>
        </w:rPr>
      </w:pPr>
      <w:bookmarkStart w:id="1141" w:name="_Hlk48551881"/>
      <w:r w:rsidRPr="00CE3314">
        <w:rPr>
          <w:b/>
        </w:rPr>
        <w:t>Organizational</w:t>
      </w:r>
    </w:p>
    <w:p w14:paraId="30CD3179" w14:textId="77777777" w:rsidR="00BF7213" w:rsidRPr="00CE3314" w:rsidRDefault="00BF7213" w:rsidP="00BF7213">
      <w:pPr>
        <w:pStyle w:val="EmailDiscussion"/>
      </w:pPr>
      <w:bookmarkStart w:id="1142" w:name="_Hlk41901868"/>
      <w:r w:rsidRPr="00CE3314">
        <w:t>[AT113-e][200] Organizational Tero – LTE legacy, Mobility, DCCA, Multi-SIM and RAN slicing</w:t>
      </w:r>
    </w:p>
    <w:p w14:paraId="4AEFC187" w14:textId="77777777" w:rsidR="00BF7213" w:rsidRPr="00CE3314" w:rsidRDefault="00BF7213" w:rsidP="00BF7213">
      <w:pPr>
        <w:pStyle w:val="EmailDiscussion2"/>
        <w:ind w:left="1619" w:firstLine="0"/>
        <w:rPr>
          <w:u w:val="single"/>
        </w:rPr>
      </w:pPr>
      <w:r w:rsidRPr="00CE3314">
        <w:rPr>
          <w:u w:val="single"/>
        </w:rPr>
        <w:t xml:space="preserve">Scope:  </w:t>
      </w:r>
    </w:p>
    <w:p w14:paraId="6AE03853" w14:textId="77777777" w:rsidR="00BF7213" w:rsidRPr="00CE3314" w:rsidRDefault="00BF7213" w:rsidP="00B67945">
      <w:pPr>
        <w:pStyle w:val="EmailDiscussion2"/>
        <w:numPr>
          <w:ilvl w:val="2"/>
          <w:numId w:val="2"/>
        </w:numPr>
      </w:pPr>
      <w:r w:rsidRPr="00CE3314">
        <w:t xml:space="preserve">Share plans for the meetings and list of ongoing email discussions for the sessions </w:t>
      </w:r>
    </w:p>
    <w:p w14:paraId="36DDB1A7" w14:textId="77777777" w:rsidR="00BF7213" w:rsidRPr="00CE3314" w:rsidRDefault="00BF7213" w:rsidP="00B67945">
      <w:pPr>
        <w:pStyle w:val="EmailDiscussion2"/>
        <w:numPr>
          <w:ilvl w:val="2"/>
          <w:numId w:val="2"/>
        </w:numPr>
        <w:tabs>
          <w:tab w:val="clear" w:pos="2160"/>
        </w:tabs>
      </w:pPr>
      <w:r w:rsidRPr="00CE3314">
        <w:t xml:space="preserve">Share meetings notes and agreements for review and endorsement </w:t>
      </w:r>
    </w:p>
    <w:p w14:paraId="71F523EA" w14:textId="77777777" w:rsidR="00BF7213" w:rsidRPr="00CE3314" w:rsidRDefault="00BF7213" w:rsidP="00B67945">
      <w:pPr>
        <w:pStyle w:val="EmailDiscussion2"/>
        <w:numPr>
          <w:ilvl w:val="2"/>
          <w:numId w:val="2"/>
        </w:numPr>
        <w:tabs>
          <w:tab w:val="clear" w:pos="2160"/>
        </w:tabs>
      </w:pPr>
      <w:r w:rsidRPr="00CE3314">
        <w:t>Flag LSs for presentation (where applicable)</w:t>
      </w:r>
    </w:p>
    <w:p w14:paraId="646FB673" w14:textId="77777777" w:rsidR="00BF7213" w:rsidRPr="00CE3314" w:rsidRDefault="00BF7213" w:rsidP="00BF7213">
      <w:pPr>
        <w:pStyle w:val="EmailDiscussion2"/>
        <w:rPr>
          <w:u w:val="single"/>
        </w:rPr>
      </w:pPr>
      <w:r w:rsidRPr="00CE3314">
        <w:tab/>
      </w:r>
      <w:r w:rsidRPr="00CE3314">
        <w:rPr>
          <w:u w:val="single"/>
        </w:rPr>
        <w:t xml:space="preserve">Intended outcome: </w:t>
      </w:r>
    </w:p>
    <w:p w14:paraId="2CB75017" w14:textId="77777777" w:rsidR="00BF7213" w:rsidRPr="00CE3314" w:rsidRDefault="00BF7213" w:rsidP="000B407F">
      <w:pPr>
        <w:pStyle w:val="EmailDiscussion2"/>
        <w:numPr>
          <w:ilvl w:val="2"/>
          <w:numId w:val="19"/>
        </w:numPr>
        <w:ind w:left="1980"/>
      </w:pPr>
      <w:r w:rsidRPr="00CE3314">
        <w:t>General information sharing about the sessions</w:t>
      </w:r>
    </w:p>
    <w:p w14:paraId="0F8854EE" w14:textId="77777777" w:rsidR="00BF7213" w:rsidRPr="00CE3314" w:rsidRDefault="00BF7213" w:rsidP="00BF7213">
      <w:pPr>
        <w:pStyle w:val="EmailDiscussion2"/>
        <w:rPr>
          <w:u w:val="single"/>
        </w:rPr>
      </w:pPr>
      <w:r w:rsidRPr="00CE3314">
        <w:tab/>
      </w:r>
      <w:r w:rsidRPr="00CE3314">
        <w:rPr>
          <w:u w:val="single"/>
        </w:rPr>
        <w:t xml:space="preserve">Deadline for providing comments:  </w:t>
      </w:r>
    </w:p>
    <w:p w14:paraId="7C2EE861" w14:textId="77777777" w:rsidR="00BF7213" w:rsidRPr="00CE3314" w:rsidRDefault="00BF7213" w:rsidP="000B407F">
      <w:pPr>
        <w:pStyle w:val="EmailDiscussion2"/>
        <w:numPr>
          <w:ilvl w:val="2"/>
          <w:numId w:val="19"/>
        </w:numPr>
        <w:ind w:left="1980"/>
      </w:pPr>
      <w:r w:rsidRPr="00CE3314">
        <w:t>Deadline: EOM</w:t>
      </w:r>
    </w:p>
    <w:p w14:paraId="71594C5B" w14:textId="77777777" w:rsidR="00BF7213" w:rsidRPr="00CE3314" w:rsidRDefault="00BF7213" w:rsidP="00BF7213">
      <w:pPr>
        <w:pStyle w:val="EmailDiscussion2"/>
        <w:ind w:left="1619" w:firstLine="0"/>
      </w:pPr>
      <w:bookmarkStart w:id="1143" w:name="_Hlk61944967"/>
      <w:bookmarkStart w:id="1144" w:name="_Hlk62458927"/>
      <w:bookmarkEnd w:id="1142"/>
    </w:p>
    <w:p w14:paraId="4129B4E9" w14:textId="77777777" w:rsidR="00BF7213" w:rsidRPr="00CE3314" w:rsidRDefault="00BF7213" w:rsidP="00BF7213">
      <w:pPr>
        <w:spacing w:before="240" w:after="60"/>
        <w:outlineLvl w:val="8"/>
        <w:rPr>
          <w:b/>
        </w:rPr>
      </w:pPr>
      <w:r w:rsidRPr="00CE3314">
        <w:rPr>
          <w:b/>
        </w:rPr>
        <w:t>Inclusive language (kicked off on 1</w:t>
      </w:r>
      <w:r w:rsidRPr="00CE3314">
        <w:rPr>
          <w:b/>
          <w:vertAlign w:val="superscript"/>
        </w:rPr>
        <w:t>st</w:t>
      </w:r>
      <w:r w:rsidRPr="00CE3314">
        <w:rPr>
          <w:b/>
        </w:rPr>
        <w:t xml:space="preserve"> meeting week Monday) </w:t>
      </w:r>
    </w:p>
    <w:p w14:paraId="780E16B9" w14:textId="77777777" w:rsidR="00BF7213" w:rsidRPr="00CE3314" w:rsidRDefault="00BF7213" w:rsidP="00BF7213">
      <w:pPr>
        <w:pStyle w:val="EmailDiscussion"/>
      </w:pPr>
      <w:r w:rsidRPr="00CE3314">
        <w:t>[AT113-e][201][Inclusive] Inclusive language CRs (Nokia)</w:t>
      </w:r>
    </w:p>
    <w:p w14:paraId="4F8AAD5E" w14:textId="77777777" w:rsidR="00BF7213" w:rsidRPr="00CE3314" w:rsidRDefault="00BF7213" w:rsidP="00BF7213">
      <w:pPr>
        <w:pStyle w:val="EmailDiscussion2"/>
        <w:ind w:left="1619" w:firstLine="0"/>
        <w:rPr>
          <w:u w:val="single"/>
        </w:rPr>
      </w:pPr>
      <w:r w:rsidRPr="00CE3314">
        <w:rPr>
          <w:u w:val="single"/>
        </w:rPr>
        <w:t xml:space="preserve">Scope: </w:t>
      </w:r>
    </w:p>
    <w:p w14:paraId="1629DA39" w14:textId="77777777" w:rsidR="00BF7213" w:rsidRPr="00CE3314" w:rsidRDefault="00BF7213" w:rsidP="000B407F">
      <w:pPr>
        <w:pStyle w:val="EmailDiscussion2"/>
        <w:numPr>
          <w:ilvl w:val="2"/>
          <w:numId w:val="19"/>
        </w:numPr>
        <w:ind w:left="1980"/>
      </w:pPr>
      <w:r w:rsidRPr="00CE3314">
        <w:t xml:space="preserve">Determine affected RAN2 specifications and decide on terminology used </w:t>
      </w:r>
    </w:p>
    <w:p w14:paraId="5EA585D6" w14:textId="77777777" w:rsidR="00BF7213" w:rsidRPr="00CE3314" w:rsidRDefault="00BF7213" w:rsidP="000B407F">
      <w:pPr>
        <w:pStyle w:val="EmailDiscussion2"/>
        <w:numPr>
          <w:ilvl w:val="2"/>
          <w:numId w:val="19"/>
        </w:numPr>
        <w:ind w:left="1980"/>
      </w:pPr>
      <w:r w:rsidRPr="00CE3314">
        <w:t>Check CRs according to agreed terminology for each required specification</w:t>
      </w:r>
    </w:p>
    <w:p w14:paraId="0F0C4760" w14:textId="77777777" w:rsidR="00BF7213" w:rsidRPr="00CE3314" w:rsidRDefault="00BF7213" w:rsidP="00BF7213">
      <w:pPr>
        <w:pStyle w:val="EmailDiscussion2"/>
        <w:rPr>
          <w:u w:val="single"/>
        </w:rPr>
      </w:pPr>
      <w:r w:rsidRPr="00CE3314">
        <w:tab/>
      </w:r>
      <w:r w:rsidRPr="00CE3314">
        <w:rPr>
          <w:u w:val="single"/>
        </w:rPr>
        <w:t xml:space="preserve">Intended outcome: </w:t>
      </w:r>
    </w:p>
    <w:p w14:paraId="651ADF2D" w14:textId="78F4AD9D" w:rsidR="00BF7213" w:rsidRPr="00CE3314" w:rsidRDefault="00BF7213" w:rsidP="000B407F">
      <w:pPr>
        <w:pStyle w:val="EmailDiscussion2"/>
        <w:numPr>
          <w:ilvl w:val="2"/>
          <w:numId w:val="19"/>
        </w:numPr>
        <w:ind w:left="1980"/>
      </w:pPr>
      <w:r w:rsidRPr="00CE3314">
        <w:t xml:space="preserve">Discussion summary in </w:t>
      </w:r>
      <w:hyperlink r:id="rId4240" w:history="1">
        <w:r w:rsidR="0083230C">
          <w:rPr>
            <w:rStyle w:val="Hyperlink"/>
          </w:rPr>
          <w:t>R2-2101961</w:t>
        </w:r>
      </w:hyperlink>
      <w:r w:rsidRPr="00CE3314">
        <w:t xml:space="preserve"> (by email rapporteur).</w:t>
      </w:r>
    </w:p>
    <w:p w14:paraId="52F0AF1E" w14:textId="77777777" w:rsidR="00BF7213" w:rsidRPr="00CE3314" w:rsidRDefault="00BF7213" w:rsidP="000B407F">
      <w:pPr>
        <w:pStyle w:val="EmailDiscussion2"/>
        <w:numPr>
          <w:ilvl w:val="2"/>
          <w:numId w:val="19"/>
        </w:numPr>
        <w:ind w:left="1980"/>
      </w:pPr>
      <w:r w:rsidRPr="00CE3314">
        <w:t>Endorsed CRs (by each affected 36.xxx/37.xxx/38.xxx specification rapporteur under RAN2 responsibility)</w:t>
      </w:r>
    </w:p>
    <w:p w14:paraId="767AEFB5" w14:textId="77777777" w:rsidR="00BF7213" w:rsidRPr="00CE3314" w:rsidRDefault="00BF7213" w:rsidP="00BF7213">
      <w:pPr>
        <w:pStyle w:val="EmailDiscussion2"/>
        <w:rPr>
          <w:u w:val="single"/>
        </w:rPr>
      </w:pPr>
      <w:r w:rsidRPr="00CE3314">
        <w:tab/>
      </w:r>
      <w:r w:rsidRPr="00CE3314">
        <w:rPr>
          <w:u w:val="single"/>
        </w:rPr>
        <w:t xml:space="preserve">Deadline for providing comments, for rapporteur inputs, conclusions and CR finalization:  </w:t>
      </w:r>
    </w:p>
    <w:p w14:paraId="654ADC7A" w14:textId="77777777" w:rsidR="00BF7213" w:rsidRPr="00CE3314" w:rsidRDefault="00BF7213" w:rsidP="000B407F">
      <w:pPr>
        <w:pStyle w:val="EmailDiscussion2"/>
        <w:numPr>
          <w:ilvl w:val="2"/>
          <w:numId w:val="19"/>
        </w:numPr>
        <w:ind w:left="1980"/>
      </w:pPr>
      <w:r w:rsidRPr="00CE3314">
        <w:t>Deadline for companies' feedback:  Thursday morning 1</w:t>
      </w:r>
      <w:r w:rsidRPr="00CE3314">
        <w:rPr>
          <w:vertAlign w:val="superscript"/>
        </w:rPr>
        <w:t>st</w:t>
      </w:r>
      <w:r w:rsidRPr="00CE3314">
        <w:t xml:space="preserve"> week </w:t>
      </w:r>
    </w:p>
    <w:p w14:paraId="03F9198D" w14:textId="77777777" w:rsidR="00BF7213" w:rsidRPr="00CE3314" w:rsidRDefault="00BF7213" w:rsidP="000B407F">
      <w:pPr>
        <w:pStyle w:val="EmailDiscussion2"/>
        <w:numPr>
          <w:ilvl w:val="2"/>
          <w:numId w:val="19"/>
        </w:numPr>
        <w:ind w:left="1980"/>
      </w:pPr>
      <w:bookmarkStart w:id="1145" w:name="_Hlk61948801"/>
      <w:r w:rsidRPr="00CE3314">
        <w:t>Deadline for rapporteur's summary: Thursday evening 1</w:t>
      </w:r>
      <w:r w:rsidRPr="00CE3314">
        <w:rPr>
          <w:vertAlign w:val="superscript"/>
        </w:rPr>
        <w:t>st</w:t>
      </w:r>
      <w:r w:rsidRPr="00CE3314">
        <w:t xml:space="preserve"> week (8h after the initial deadline)</w:t>
      </w:r>
    </w:p>
    <w:bookmarkEnd w:id="1145"/>
    <w:p w14:paraId="0655F8EA" w14:textId="77777777" w:rsidR="00BF7213" w:rsidRPr="00CE3314" w:rsidRDefault="00BF7213" w:rsidP="000B407F">
      <w:pPr>
        <w:pStyle w:val="EmailDiscussion2"/>
        <w:numPr>
          <w:ilvl w:val="2"/>
          <w:numId w:val="19"/>
        </w:numPr>
        <w:ind w:left="1980"/>
      </w:pPr>
      <w:r w:rsidRPr="00CE3314">
        <w:t>Deadline for endorsed CRs: Thursday morning 2</w:t>
      </w:r>
      <w:r w:rsidRPr="00CE3314">
        <w:rPr>
          <w:vertAlign w:val="superscript"/>
        </w:rPr>
        <w:t>nd</w:t>
      </w:r>
      <w:r w:rsidRPr="00CE3314">
        <w:t xml:space="preserve"> week</w:t>
      </w:r>
    </w:p>
    <w:p w14:paraId="09D34602" w14:textId="77777777" w:rsidR="00BF7213" w:rsidRPr="00CE3314" w:rsidRDefault="00BF7213" w:rsidP="00BF7213">
      <w:pPr>
        <w:pStyle w:val="EmailDiscussion2"/>
        <w:ind w:left="1619" w:firstLine="0"/>
      </w:pPr>
      <w:bookmarkStart w:id="1146" w:name="_Hlk38564995"/>
      <w:bookmarkStart w:id="1147" w:name="_Hlk38211617"/>
      <w:bookmarkEnd w:id="1143"/>
    </w:p>
    <w:p w14:paraId="0A35293A" w14:textId="77777777" w:rsidR="00BF7213" w:rsidRPr="00CE3314" w:rsidRDefault="00BF7213" w:rsidP="00BF7213">
      <w:pPr>
        <w:spacing w:before="240" w:after="60"/>
        <w:outlineLvl w:val="8"/>
        <w:rPr>
          <w:b/>
        </w:rPr>
      </w:pPr>
      <w:r w:rsidRPr="00CE3314">
        <w:rPr>
          <w:b/>
        </w:rPr>
        <w:t>LTE Legacy</w:t>
      </w:r>
      <w:bookmarkStart w:id="1148" w:name="_Hlk41901912"/>
      <w:bookmarkStart w:id="1149" w:name="_Hlk38212659"/>
      <w:r w:rsidRPr="00CE3314">
        <w:rPr>
          <w:b/>
        </w:rPr>
        <w:t xml:space="preserve"> (kicked off on 1</w:t>
      </w:r>
      <w:r w:rsidRPr="00CE3314">
        <w:rPr>
          <w:b/>
          <w:vertAlign w:val="superscript"/>
        </w:rPr>
        <w:t>st</w:t>
      </w:r>
      <w:r w:rsidRPr="00CE3314">
        <w:rPr>
          <w:b/>
        </w:rPr>
        <w:t xml:space="preserve"> meeting week Monday)</w:t>
      </w:r>
    </w:p>
    <w:p w14:paraId="347B3D42" w14:textId="77777777" w:rsidR="00BF7213" w:rsidRPr="00CE3314" w:rsidRDefault="00BF7213" w:rsidP="00BF7213">
      <w:pPr>
        <w:pStyle w:val="EmailDiscussion"/>
      </w:pPr>
      <w:bookmarkStart w:id="1150" w:name="_Hlk55207361"/>
      <w:r w:rsidRPr="00CE3314">
        <w:t>[AT113-e][202][LTE] LTE Miscellaneous corrections (RAN2 VC)</w:t>
      </w:r>
    </w:p>
    <w:p w14:paraId="76E9E6BD" w14:textId="77777777" w:rsidR="00BF7213" w:rsidRPr="00CE3314" w:rsidRDefault="00BF7213" w:rsidP="00BF7213">
      <w:pPr>
        <w:pStyle w:val="EmailDiscussion2"/>
        <w:ind w:left="1619" w:firstLine="0"/>
        <w:rPr>
          <w:u w:val="single"/>
        </w:rPr>
      </w:pPr>
      <w:r w:rsidRPr="00CE3314">
        <w:rPr>
          <w:u w:val="single"/>
        </w:rPr>
        <w:t xml:space="preserve">Scope: </w:t>
      </w:r>
    </w:p>
    <w:p w14:paraId="0645D1BB" w14:textId="77777777" w:rsidR="00BF7213" w:rsidRPr="00CE3314" w:rsidRDefault="00BF7213" w:rsidP="000B407F">
      <w:pPr>
        <w:pStyle w:val="EmailDiscussion2"/>
        <w:numPr>
          <w:ilvl w:val="2"/>
          <w:numId w:val="19"/>
        </w:numPr>
        <w:ind w:left="1980"/>
      </w:pPr>
      <w:r w:rsidRPr="00CE3314">
        <w:t>Discuss which CRs under AI 4.5, 7.1.X and 7.5 marked for this email discussion are agreeable</w:t>
      </w:r>
    </w:p>
    <w:p w14:paraId="3F8BAA28" w14:textId="77777777" w:rsidR="00BF7213" w:rsidRPr="00CE3314" w:rsidRDefault="00BF7213" w:rsidP="000B407F">
      <w:pPr>
        <w:pStyle w:val="EmailDiscussion2"/>
        <w:numPr>
          <w:ilvl w:val="2"/>
          <w:numId w:val="19"/>
        </w:numPr>
        <w:ind w:left="1980"/>
      </w:pPr>
      <w:r w:rsidRPr="00CE3314">
        <w:t>Provide final CRs</w:t>
      </w:r>
    </w:p>
    <w:p w14:paraId="6C0B9559" w14:textId="77777777" w:rsidR="00BF7213" w:rsidRPr="00CE3314" w:rsidRDefault="00BF7213" w:rsidP="00BF7213">
      <w:pPr>
        <w:pStyle w:val="EmailDiscussion2"/>
        <w:rPr>
          <w:u w:val="single"/>
        </w:rPr>
      </w:pPr>
      <w:r w:rsidRPr="00CE3314">
        <w:tab/>
      </w:r>
      <w:r w:rsidRPr="00CE3314">
        <w:rPr>
          <w:u w:val="single"/>
        </w:rPr>
        <w:t xml:space="preserve">Intended outcome: </w:t>
      </w:r>
    </w:p>
    <w:p w14:paraId="136D68DA" w14:textId="49F76521" w:rsidR="00BF7213" w:rsidRPr="00CE3314" w:rsidRDefault="00BF7213" w:rsidP="000B407F">
      <w:pPr>
        <w:pStyle w:val="EmailDiscussion2"/>
        <w:numPr>
          <w:ilvl w:val="2"/>
          <w:numId w:val="19"/>
        </w:numPr>
        <w:ind w:left="1980"/>
      </w:pPr>
      <w:r w:rsidRPr="00CE3314">
        <w:t xml:space="preserve">Discussion summary in </w:t>
      </w:r>
      <w:hyperlink r:id="rId4241" w:history="1">
        <w:r w:rsidR="0083230C">
          <w:rPr>
            <w:rStyle w:val="Hyperlink"/>
          </w:rPr>
          <w:t>R2-2101962</w:t>
        </w:r>
      </w:hyperlink>
      <w:r w:rsidRPr="00CE3314">
        <w:t xml:space="preserve"> (by email rapporteur)</w:t>
      </w:r>
    </w:p>
    <w:p w14:paraId="675C2DDD" w14:textId="77777777" w:rsidR="00BF7213" w:rsidRPr="00CE3314" w:rsidRDefault="00BF7213" w:rsidP="000B407F">
      <w:pPr>
        <w:pStyle w:val="EmailDiscussion2"/>
        <w:numPr>
          <w:ilvl w:val="2"/>
          <w:numId w:val="19"/>
        </w:numPr>
        <w:ind w:left="1980"/>
      </w:pPr>
      <w:r w:rsidRPr="00CE3314">
        <w:t xml:space="preserve">Agreeable CRs by proponents (if revised versions are required, proponents should obtain Tdoc numbers from session chair or RAN2 secretary to provide those) </w:t>
      </w:r>
    </w:p>
    <w:p w14:paraId="565859BD" w14:textId="77777777" w:rsidR="00BF7213" w:rsidRPr="00CE3314" w:rsidRDefault="00BF7213" w:rsidP="00BF7213">
      <w:pPr>
        <w:pStyle w:val="EmailDiscussion2"/>
        <w:rPr>
          <w:u w:val="single"/>
        </w:rPr>
      </w:pPr>
      <w:r w:rsidRPr="00CE3314">
        <w:tab/>
      </w:r>
      <w:r w:rsidRPr="00CE3314">
        <w:rPr>
          <w:u w:val="single"/>
        </w:rPr>
        <w:t xml:space="preserve">Deadline for providing comments and for rapporteur inputs:  </w:t>
      </w:r>
    </w:p>
    <w:p w14:paraId="16779B6D" w14:textId="77777777" w:rsidR="00BF7213" w:rsidRPr="00CE3314" w:rsidRDefault="00BF7213" w:rsidP="000B407F">
      <w:pPr>
        <w:pStyle w:val="EmailDiscussion2"/>
        <w:numPr>
          <w:ilvl w:val="2"/>
          <w:numId w:val="19"/>
        </w:numPr>
        <w:ind w:left="1980"/>
      </w:pPr>
      <w:r w:rsidRPr="00CE3314">
        <w:t>Initial deadline (for companies' feedback):  1</w:t>
      </w:r>
      <w:r w:rsidRPr="00CE3314">
        <w:rPr>
          <w:vertAlign w:val="superscript"/>
        </w:rPr>
        <w:t>st</w:t>
      </w:r>
      <w:r w:rsidRPr="00CE3314">
        <w:t xml:space="preserve"> week Thu, UTC 0900</w:t>
      </w:r>
    </w:p>
    <w:p w14:paraId="0592706E" w14:textId="77777777" w:rsidR="00BF7213" w:rsidRPr="00CE3314" w:rsidRDefault="00BF7213" w:rsidP="000B407F">
      <w:pPr>
        <w:pStyle w:val="EmailDiscussion2"/>
        <w:numPr>
          <w:ilvl w:val="2"/>
          <w:numId w:val="19"/>
        </w:numPr>
        <w:ind w:left="1980"/>
      </w:pPr>
      <w:r w:rsidRPr="00CE3314">
        <w:t>Initial deadline (for rapporteur's summary):  1</w:t>
      </w:r>
      <w:r w:rsidRPr="00CE3314">
        <w:rPr>
          <w:vertAlign w:val="superscript"/>
        </w:rPr>
        <w:t>st</w:t>
      </w:r>
      <w:r w:rsidRPr="00CE3314">
        <w:t xml:space="preserve"> week Fri, UTC 0900</w:t>
      </w:r>
    </w:p>
    <w:p w14:paraId="5DEFD88B" w14:textId="77777777" w:rsidR="00BF7213" w:rsidRPr="00CE3314" w:rsidRDefault="00BF7213" w:rsidP="000B407F">
      <w:pPr>
        <w:pStyle w:val="EmailDiscussion2"/>
        <w:numPr>
          <w:ilvl w:val="2"/>
          <w:numId w:val="19"/>
        </w:numPr>
        <w:ind w:left="1980"/>
      </w:pPr>
      <w:r w:rsidRPr="00CE3314">
        <w:t>Deadline for CR finalization: 2</w:t>
      </w:r>
      <w:r w:rsidRPr="00CE3314">
        <w:rPr>
          <w:vertAlign w:val="superscript"/>
        </w:rPr>
        <w:t>nd</w:t>
      </w:r>
      <w:r w:rsidRPr="00CE3314">
        <w:t xml:space="preserve"> week Thu, UTC 1000 </w:t>
      </w:r>
    </w:p>
    <w:p w14:paraId="55532942" w14:textId="77777777" w:rsidR="00BF7213" w:rsidRPr="00CE3314" w:rsidRDefault="00BF7213" w:rsidP="00BF7213">
      <w:pPr>
        <w:pStyle w:val="Doc-text2"/>
      </w:pPr>
    </w:p>
    <w:p w14:paraId="72629DDE" w14:textId="77777777" w:rsidR="00BF7213" w:rsidRPr="00CE3314" w:rsidRDefault="00BF7213" w:rsidP="00BF7213">
      <w:pPr>
        <w:pStyle w:val="EmailDiscussion"/>
      </w:pPr>
      <w:r w:rsidRPr="00CE3314">
        <w:t>[AT113-e][203][LTE] LTE RRC editorial corrections (Samsung)</w:t>
      </w:r>
    </w:p>
    <w:p w14:paraId="4C4F4622" w14:textId="77777777" w:rsidR="00BF7213" w:rsidRPr="00CE3314" w:rsidRDefault="00BF7213" w:rsidP="00BF7213">
      <w:pPr>
        <w:pStyle w:val="EmailDiscussion2"/>
        <w:ind w:left="1619" w:firstLine="0"/>
        <w:rPr>
          <w:u w:val="single"/>
        </w:rPr>
      </w:pPr>
      <w:r w:rsidRPr="00CE3314">
        <w:rPr>
          <w:u w:val="single"/>
        </w:rPr>
        <w:t xml:space="preserve">Scope: </w:t>
      </w:r>
    </w:p>
    <w:p w14:paraId="18426331" w14:textId="77777777" w:rsidR="00BF7213" w:rsidRPr="00CE3314" w:rsidRDefault="00BF7213" w:rsidP="000B407F">
      <w:pPr>
        <w:pStyle w:val="EmailDiscussion2"/>
        <w:numPr>
          <w:ilvl w:val="2"/>
          <w:numId w:val="19"/>
        </w:numPr>
        <w:ind w:left="1980"/>
      </w:pPr>
      <w:r w:rsidRPr="00CE3314">
        <w:t>Discuss the CRs under AI 4.5, 7.1.X and 7.5 marked for this email discussion. intent is to merge all CRs into one rapporteur CR.</w:t>
      </w:r>
    </w:p>
    <w:p w14:paraId="45E4044D" w14:textId="77777777" w:rsidR="00BF7213" w:rsidRPr="00CE3314" w:rsidRDefault="00BF7213" w:rsidP="00BF7213">
      <w:pPr>
        <w:pStyle w:val="EmailDiscussion2"/>
        <w:rPr>
          <w:u w:val="single"/>
        </w:rPr>
      </w:pPr>
      <w:r w:rsidRPr="00CE3314">
        <w:tab/>
      </w:r>
      <w:r w:rsidRPr="00CE3314">
        <w:rPr>
          <w:u w:val="single"/>
        </w:rPr>
        <w:t>Intended outcome:</w:t>
      </w:r>
    </w:p>
    <w:p w14:paraId="5785CBF9" w14:textId="77777777" w:rsidR="00BF7213" w:rsidRPr="00CE3314" w:rsidRDefault="00BF7213" w:rsidP="000B407F">
      <w:pPr>
        <w:pStyle w:val="EmailDiscussion2"/>
        <w:numPr>
          <w:ilvl w:val="2"/>
          <w:numId w:val="19"/>
        </w:numPr>
        <w:ind w:left="1980"/>
      </w:pPr>
      <w:r w:rsidRPr="00CE3314">
        <w:t xml:space="preserve">Agreeable CRs for 36.331 (if any) by specification rapporteurs </w:t>
      </w:r>
    </w:p>
    <w:p w14:paraId="42EEECAB" w14:textId="77777777" w:rsidR="00BF7213" w:rsidRPr="00CE3314" w:rsidRDefault="00BF7213" w:rsidP="00BF7213">
      <w:pPr>
        <w:pStyle w:val="EmailDiscussion2"/>
        <w:rPr>
          <w:u w:val="single"/>
        </w:rPr>
      </w:pPr>
      <w:r w:rsidRPr="00CE3314">
        <w:tab/>
      </w:r>
      <w:r w:rsidRPr="00CE3314">
        <w:rPr>
          <w:u w:val="single"/>
        </w:rPr>
        <w:t xml:space="preserve">Deadline for providing comments and for rapporteur inputs:  </w:t>
      </w:r>
    </w:p>
    <w:p w14:paraId="62FA3476" w14:textId="77777777" w:rsidR="00BF7213" w:rsidRPr="00CE3314" w:rsidRDefault="00BF7213" w:rsidP="000B407F">
      <w:pPr>
        <w:pStyle w:val="EmailDiscussion2"/>
        <w:numPr>
          <w:ilvl w:val="2"/>
          <w:numId w:val="19"/>
        </w:numPr>
        <w:ind w:left="1980"/>
      </w:pPr>
      <w:r w:rsidRPr="00CE3314">
        <w:t>Initial deadline (for companies' feedback):  1</w:t>
      </w:r>
      <w:r w:rsidRPr="00CE3314">
        <w:rPr>
          <w:vertAlign w:val="superscript"/>
        </w:rPr>
        <w:t>st</w:t>
      </w:r>
      <w:r w:rsidRPr="00CE3314">
        <w:t xml:space="preserve"> week Thu, UTC 0900</w:t>
      </w:r>
    </w:p>
    <w:p w14:paraId="33BB72A0" w14:textId="77777777" w:rsidR="00BF7213" w:rsidRPr="00CE3314" w:rsidRDefault="00BF7213" w:rsidP="000B407F">
      <w:pPr>
        <w:pStyle w:val="EmailDiscussion2"/>
        <w:numPr>
          <w:ilvl w:val="2"/>
          <w:numId w:val="19"/>
        </w:numPr>
        <w:ind w:left="1980"/>
      </w:pPr>
      <w:r w:rsidRPr="00CE3314">
        <w:t>Deadline for CR finalization: 2</w:t>
      </w:r>
      <w:r w:rsidRPr="00CE3314">
        <w:rPr>
          <w:vertAlign w:val="superscript"/>
        </w:rPr>
        <w:t>nd</w:t>
      </w:r>
      <w:r w:rsidRPr="00CE3314">
        <w:t xml:space="preserve"> week Wed, UTC 1000 </w:t>
      </w:r>
    </w:p>
    <w:bookmarkEnd w:id="1150"/>
    <w:p w14:paraId="09317373" w14:textId="77777777" w:rsidR="00BF7213" w:rsidRPr="00CE3314" w:rsidRDefault="00BF7213" w:rsidP="00BF7213">
      <w:pPr>
        <w:pStyle w:val="EmailDiscussion2"/>
        <w:ind w:left="1619" w:firstLine="0"/>
      </w:pPr>
    </w:p>
    <w:p w14:paraId="5F7F8327" w14:textId="77777777" w:rsidR="00BF7213" w:rsidRPr="00CE3314" w:rsidRDefault="00BF7213" w:rsidP="00BF7213">
      <w:pPr>
        <w:spacing w:before="240" w:after="60"/>
        <w:outlineLvl w:val="8"/>
        <w:rPr>
          <w:b/>
        </w:rPr>
      </w:pPr>
      <w:r w:rsidRPr="00CE3314">
        <w:rPr>
          <w:b/>
        </w:rPr>
        <w:t>LTE Legacy (kicked off on 1</w:t>
      </w:r>
      <w:r w:rsidRPr="00CE3314">
        <w:rPr>
          <w:b/>
          <w:vertAlign w:val="superscript"/>
        </w:rPr>
        <w:t>st</w:t>
      </w:r>
      <w:r w:rsidRPr="00CE3314">
        <w:rPr>
          <w:b/>
        </w:rPr>
        <w:t xml:space="preserve"> week Web Conf session)</w:t>
      </w:r>
    </w:p>
    <w:p w14:paraId="700D6C0C" w14:textId="77777777" w:rsidR="00BF7213" w:rsidRPr="00CE3314" w:rsidRDefault="00BF7213" w:rsidP="00BF7213">
      <w:pPr>
        <w:pStyle w:val="EmailDiscussion2"/>
        <w:ind w:left="1619" w:firstLine="0"/>
      </w:pPr>
      <w:bookmarkStart w:id="1151" w:name="_Hlk62629563"/>
    </w:p>
    <w:p w14:paraId="154C0A0E" w14:textId="77777777" w:rsidR="00BF7213" w:rsidRPr="00CE3314" w:rsidRDefault="00BF7213" w:rsidP="00BF7213">
      <w:pPr>
        <w:pStyle w:val="EmailDiscussion"/>
      </w:pPr>
      <w:r w:rsidRPr="00CE3314">
        <w:t>[AT113-e][204][LTE][ViLTE] Recommended bitrate query reset (Ericsson)</w:t>
      </w:r>
    </w:p>
    <w:p w14:paraId="212A6C04" w14:textId="77777777" w:rsidR="00BF7213" w:rsidRPr="00CE3314" w:rsidRDefault="00BF7213" w:rsidP="00BF7213">
      <w:pPr>
        <w:pStyle w:val="EmailDiscussion2"/>
        <w:ind w:left="1619" w:firstLine="0"/>
        <w:rPr>
          <w:u w:val="single"/>
        </w:rPr>
      </w:pPr>
      <w:r w:rsidRPr="00CE3314">
        <w:rPr>
          <w:u w:val="single"/>
        </w:rPr>
        <w:t xml:space="preserve">Scope: </w:t>
      </w:r>
    </w:p>
    <w:p w14:paraId="737EA061" w14:textId="11014CA8" w:rsidR="00BF7213" w:rsidRPr="00CE3314" w:rsidRDefault="00BF7213" w:rsidP="000B407F">
      <w:pPr>
        <w:pStyle w:val="EmailDiscussion2"/>
        <w:numPr>
          <w:ilvl w:val="2"/>
          <w:numId w:val="19"/>
        </w:numPr>
        <w:ind w:left="1980"/>
      </w:pPr>
      <w:r w:rsidRPr="00CE3314">
        <w:t xml:space="preserve">Agree to revision of CR </w:t>
      </w:r>
      <w:hyperlink r:id="rId4242" w:history="1">
        <w:r w:rsidR="0083230C">
          <w:rPr>
            <w:rStyle w:val="Hyperlink"/>
          </w:rPr>
          <w:t>R2-2101445</w:t>
        </w:r>
      </w:hyperlink>
      <w:r w:rsidRPr="00CE3314">
        <w:t xml:space="preserve"> with magic sentence (from Rel-14 onwards).</w:t>
      </w:r>
    </w:p>
    <w:p w14:paraId="5BDB9BA7" w14:textId="77777777" w:rsidR="00BF7213" w:rsidRPr="00CE3314" w:rsidRDefault="00BF7213" w:rsidP="00BF7213">
      <w:pPr>
        <w:pStyle w:val="EmailDiscussion2"/>
        <w:rPr>
          <w:u w:val="single"/>
        </w:rPr>
      </w:pPr>
      <w:r w:rsidRPr="00CE3314">
        <w:tab/>
      </w:r>
      <w:r w:rsidRPr="00CE3314">
        <w:rPr>
          <w:u w:val="single"/>
        </w:rPr>
        <w:t>Intended outcome:</w:t>
      </w:r>
    </w:p>
    <w:p w14:paraId="12EF3D99" w14:textId="2CD0FD01" w:rsidR="00BF7213" w:rsidRPr="00CE3314" w:rsidRDefault="00BF7213" w:rsidP="000B407F">
      <w:pPr>
        <w:pStyle w:val="EmailDiscussion2"/>
        <w:numPr>
          <w:ilvl w:val="2"/>
          <w:numId w:val="19"/>
        </w:numPr>
        <w:ind w:left="1980"/>
      </w:pPr>
      <w:r w:rsidRPr="00CE3314">
        <w:t xml:space="preserve">Agreeable Rel-16 CR for 36.321 in </w:t>
      </w:r>
      <w:hyperlink r:id="rId4243" w:history="1">
        <w:r w:rsidR="0083230C">
          <w:rPr>
            <w:rStyle w:val="Hyperlink"/>
          </w:rPr>
          <w:t>R2-2101984</w:t>
        </w:r>
      </w:hyperlink>
    </w:p>
    <w:p w14:paraId="7F1AC795" w14:textId="77777777" w:rsidR="00BF7213" w:rsidRPr="00CE3314" w:rsidRDefault="00BF7213" w:rsidP="00BF7213">
      <w:pPr>
        <w:pStyle w:val="EmailDiscussion2"/>
        <w:rPr>
          <w:u w:val="single"/>
        </w:rPr>
      </w:pPr>
      <w:r w:rsidRPr="00CE3314">
        <w:tab/>
      </w:r>
      <w:r w:rsidRPr="00CE3314">
        <w:rPr>
          <w:u w:val="single"/>
        </w:rPr>
        <w:t xml:space="preserve">Deadline for providing comments and for rapporteur inputs:  </w:t>
      </w:r>
    </w:p>
    <w:p w14:paraId="41679764" w14:textId="77777777" w:rsidR="00BF7213" w:rsidRPr="00CE3314" w:rsidRDefault="00BF7213" w:rsidP="000B407F">
      <w:pPr>
        <w:pStyle w:val="EmailDiscussion2"/>
        <w:numPr>
          <w:ilvl w:val="2"/>
          <w:numId w:val="19"/>
        </w:numPr>
        <w:ind w:left="1980"/>
      </w:pPr>
      <w:r w:rsidRPr="00CE3314">
        <w:t>Deadline for CR finalization: 2</w:t>
      </w:r>
      <w:r w:rsidRPr="00CE3314">
        <w:rPr>
          <w:vertAlign w:val="superscript"/>
        </w:rPr>
        <w:t>nd</w:t>
      </w:r>
      <w:r w:rsidRPr="00CE3314">
        <w:t xml:space="preserve"> week Thu, UTC 1000 </w:t>
      </w:r>
    </w:p>
    <w:p w14:paraId="15811722" w14:textId="77777777" w:rsidR="00BF7213" w:rsidRPr="00CE3314" w:rsidRDefault="00BF7213" w:rsidP="00BF7213">
      <w:pPr>
        <w:pStyle w:val="EmailDiscussion2"/>
        <w:ind w:left="1619" w:firstLine="0"/>
      </w:pPr>
    </w:p>
    <w:p w14:paraId="7169F4A8" w14:textId="77777777" w:rsidR="00BF7213" w:rsidRPr="00CE3314" w:rsidRDefault="00BF7213" w:rsidP="00BF7213">
      <w:pPr>
        <w:pStyle w:val="EmailDiscussion"/>
      </w:pPr>
      <w:r w:rsidRPr="00CE3314">
        <w:t>[AT113-e][205][LTE][UDC] BufferSize reconfiguration for UDC after RRC connection re-establishment (MediaTek)</w:t>
      </w:r>
    </w:p>
    <w:p w14:paraId="08DBB92F" w14:textId="77777777" w:rsidR="00BF7213" w:rsidRPr="00CE3314" w:rsidRDefault="00BF7213" w:rsidP="00BF7213">
      <w:pPr>
        <w:pStyle w:val="EmailDiscussion2"/>
        <w:ind w:left="1619" w:firstLine="0"/>
        <w:rPr>
          <w:u w:val="single"/>
        </w:rPr>
      </w:pPr>
      <w:r w:rsidRPr="00CE3314">
        <w:rPr>
          <w:u w:val="single"/>
        </w:rPr>
        <w:t xml:space="preserve">Scope: </w:t>
      </w:r>
    </w:p>
    <w:p w14:paraId="705C0621" w14:textId="18928C38" w:rsidR="00BF7213" w:rsidRPr="00CE3314" w:rsidRDefault="00BF7213" w:rsidP="000B407F">
      <w:pPr>
        <w:pStyle w:val="EmailDiscussion2"/>
        <w:numPr>
          <w:ilvl w:val="2"/>
          <w:numId w:val="19"/>
        </w:numPr>
        <w:ind w:left="1980"/>
      </w:pPr>
      <w:r w:rsidRPr="00CE3314">
        <w:t xml:space="preserve">Discuss the wording of CR </w:t>
      </w:r>
      <w:hyperlink r:id="rId4244" w:history="1">
        <w:r w:rsidR="0083230C">
          <w:rPr>
            <w:rStyle w:val="Hyperlink"/>
          </w:rPr>
          <w:t>R2-2100443</w:t>
        </w:r>
      </w:hyperlink>
      <w:r w:rsidRPr="00CE3314">
        <w:t xml:space="preserve"> to provide agreeable version.</w:t>
      </w:r>
    </w:p>
    <w:p w14:paraId="156419D3" w14:textId="77777777" w:rsidR="00BF7213" w:rsidRPr="00CE3314" w:rsidRDefault="00BF7213" w:rsidP="00BF7213">
      <w:pPr>
        <w:pStyle w:val="EmailDiscussion2"/>
        <w:rPr>
          <w:u w:val="single"/>
        </w:rPr>
      </w:pPr>
      <w:r w:rsidRPr="00CE3314">
        <w:tab/>
      </w:r>
      <w:r w:rsidRPr="00CE3314">
        <w:rPr>
          <w:u w:val="single"/>
        </w:rPr>
        <w:t>Intended outcome:</w:t>
      </w:r>
    </w:p>
    <w:p w14:paraId="3C3F749E" w14:textId="7805D282" w:rsidR="00BF7213" w:rsidRPr="00CE3314" w:rsidRDefault="00BF7213" w:rsidP="000B407F">
      <w:pPr>
        <w:pStyle w:val="EmailDiscussion2"/>
        <w:numPr>
          <w:ilvl w:val="2"/>
          <w:numId w:val="19"/>
        </w:numPr>
        <w:ind w:left="1980"/>
      </w:pPr>
      <w:r w:rsidRPr="00CE3314">
        <w:t xml:space="preserve">Agreeable Rel-16 CR for 36.331 in </w:t>
      </w:r>
      <w:hyperlink r:id="rId4245" w:history="1">
        <w:r w:rsidR="0083230C">
          <w:rPr>
            <w:rStyle w:val="Hyperlink"/>
          </w:rPr>
          <w:t>R2-2101985</w:t>
        </w:r>
      </w:hyperlink>
    </w:p>
    <w:p w14:paraId="69699761" w14:textId="77777777" w:rsidR="00BF7213" w:rsidRPr="00CE3314" w:rsidRDefault="00BF7213" w:rsidP="00BF7213">
      <w:pPr>
        <w:pStyle w:val="EmailDiscussion2"/>
        <w:rPr>
          <w:u w:val="single"/>
        </w:rPr>
      </w:pPr>
      <w:r w:rsidRPr="00CE3314">
        <w:tab/>
      </w:r>
      <w:r w:rsidRPr="00CE3314">
        <w:rPr>
          <w:u w:val="single"/>
        </w:rPr>
        <w:t xml:space="preserve">Deadline for providing comments and for rapporteur inputs:  </w:t>
      </w:r>
    </w:p>
    <w:p w14:paraId="12E1571B" w14:textId="77777777" w:rsidR="00BF7213" w:rsidRPr="00CE3314" w:rsidRDefault="00BF7213" w:rsidP="000B407F">
      <w:pPr>
        <w:pStyle w:val="EmailDiscussion2"/>
        <w:numPr>
          <w:ilvl w:val="2"/>
          <w:numId w:val="19"/>
        </w:numPr>
        <w:ind w:left="1980"/>
      </w:pPr>
      <w:r w:rsidRPr="00CE3314">
        <w:t>Deadline for CR finalization: 2</w:t>
      </w:r>
      <w:r w:rsidRPr="00CE3314">
        <w:rPr>
          <w:vertAlign w:val="superscript"/>
        </w:rPr>
        <w:t>nd</w:t>
      </w:r>
      <w:r w:rsidRPr="00CE3314">
        <w:t xml:space="preserve"> week Thu, UTC 1000 </w:t>
      </w:r>
    </w:p>
    <w:p w14:paraId="56E22CB1" w14:textId="77777777" w:rsidR="00BF7213" w:rsidRPr="00CE3314" w:rsidRDefault="00BF7213" w:rsidP="00BF7213">
      <w:pPr>
        <w:pStyle w:val="EmailDiscussion2"/>
        <w:ind w:left="1619" w:firstLine="0"/>
      </w:pPr>
      <w:bookmarkStart w:id="1152" w:name="_Hlk38271519"/>
      <w:bookmarkStart w:id="1153" w:name="_Hlk62045241"/>
      <w:bookmarkEnd w:id="1146"/>
      <w:bookmarkEnd w:id="1151"/>
    </w:p>
    <w:p w14:paraId="084D3610" w14:textId="77777777" w:rsidR="00BF7213" w:rsidRPr="00CE3314" w:rsidRDefault="00BF7213" w:rsidP="00BF7213">
      <w:pPr>
        <w:spacing w:before="240" w:after="60"/>
        <w:outlineLvl w:val="8"/>
        <w:rPr>
          <w:b/>
        </w:rPr>
      </w:pPr>
      <w:r w:rsidRPr="00CE3314">
        <w:rPr>
          <w:b/>
        </w:rPr>
        <w:t>LTE/NR Mobility (to be kicked off on 1</w:t>
      </w:r>
      <w:r w:rsidRPr="00CE3314">
        <w:rPr>
          <w:b/>
          <w:vertAlign w:val="superscript"/>
        </w:rPr>
        <w:t>st</w:t>
      </w:r>
      <w:r w:rsidRPr="00CE3314">
        <w:rPr>
          <w:b/>
        </w:rPr>
        <w:t xml:space="preserve"> meeting week Monday)</w:t>
      </w:r>
    </w:p>
    <w:p w14:paraId="151FB5B8" w14:textId="77777777" w:rsidR="00BF7213" w:rsidRPr="00CE3314" w:rsidRDefault="00BF7213" w:rsidP="00BF7213">
      <w:pPr>
        <w:pStyle w:val="EmailDiscussion"/>
      </w:pPr>
      <w:r w:rsidRPr="00CE3314">
        <w:t>[AT113-e][210][MOB] CHO/CPC corrections (Intel)</w:t>
      </w:r>
    </w:p>
    <w:p w14:paraId="7C8B0644" w14:textId="77777777" w:rsidR="00BF7213" w:rsidRPr="00CE3314" w:rsidRDefault="00BF7213" w:rsidP="00BF7213">
      <w:pPr>
        <w:pStyle w:val="EmailDiscussion2"/>
        <w:ind w:left="1619" w:firstLine="0"/>
        <w:rPr>
          <w:u w:val="single"/>
        </w:rPr>
      </w:pPr>
      <w:r w:rsidRPr="00CE3314">
        <w:rPr>
          <w:u w:val="single"/>
        </w:rPr>
        <w:t xml:space="preserve">Scope: </w:t>
      </w:r>
    </w:p>
    <w:p w14:paraId="7C7C6845" w14:textId="77777777" w:rsidR="00BF7213" w:rsidRPr="00CE3314" w:rsidRDefault="00BF7213" w:rsidP="000B407F">
      <w:pPr>
        <w:pStyle w:val="EmailDiscussion2"/>
        <w:numPr>
          <w:ilvl w:val="2"/>
          <w:numId w:val="19"/>
        </w:numPr>
        <w:ind w:left="1980"/>
      </w:pPr>
      <w:r w:rsidRPr="00CE3314">
        <w:t>Discuss which CHO/CPC corrections (for LTE and NR) marked for this discussion are seen agreeable</w:t>
      </w:r>
    </w:p>
    <w:p w14:paraId="4BB90BC9" w14:textId="77777777" w:rsidR="00BF7213" w:rsidRPr="00CE3314" w:rsidRDefault="00BF7213" w:rsidP="000B407F">
      <w:pPr>
        <w:pStyle w:val="EmailDiscussion2"/>
        <w:numPr>
          <w:ilvl w:val="2"/>
          <w:numId w:val="19"/>
        </w:numPr>
        <w:ind w:left="1980"/>
      </w:pPr>
      <w:r w:rsidRPr="00CE3314">
        <w:t>Some (or even all) CRs may be merged together if seen needed</w:t>
      </w:r>
    </w:p>
    <w:p w14:paraId="15060D71" w14:textId="77777777" w:rsidR="00BF7213" w:rsidRPr="00CE3314" w:rsidRDefault="00BF7213" w:rsidP="00BF7213">
      <w:pPr>
        <w:pStyle w:val="EmailDiscussion2"/>
        <w:rPr>
          <w:u w:val="single"/>
        </w:rPr>
      </w:pPr>
      <w:r w:rsidRPr="00CE3314">
        <w:tab/>
      </w:r>
      <w:r w:rsidRPr="00CE3314">
        <w:rPr>
          <w:u w:val="single"/>
        </w:rPr>
        <w:t xml:space="preserve">Intended outcome: </w:t>
      </w:r>
    </w:p>
    <w:p w14:paraId="243E5F5A" w14:textId="48FCC36A" w:rsidR="00BF7213" w:rsidRPr="00CE3314" w:rsidRDefault="00BF7213" w:rsidP="000B407F">
      <w:pPr>
        <w:pStyle w:val="EmailDiscussion2"/>
        <w:numPr>
          <w:ilvl w:val="2"/>
          <w:numId w:val="19"/>
        </w:numPr>
        <w:ind w:left="1980"/>
      </w:pPr>
      <w:r w:rsidRPr="00CE3314">
        <w:t xml:space="preserve">Discussion summary in </w:t>
      </w:r>
      <w:hyperlink r:id="rId4246" w:history="1">
        <w:r w:rsidR="0083230C">
          <w:rPr>
            <w:rStyle w:val="Hyperlink"/>
          </w:rPr>
          <w:t>R2-2101963</w:t>
        </w:r>
      </w:hyperlink>
      <w:r w:rsidRPr="00CE3314">
        <w:t xml:space="preserve"> (by email rapporteur).</w:t>
      </w:r>
    </w:p>
    <w:p w14:paraId="07DCB51F" w14:textId="77777777" w:rsidR="00BF7213" w:rsidRPr="00CE3314" w:rsidRDefault="00BF7213" w:rsidP="000B407F">
      <w:pPr>
        <w:pStyle w:val="EmailDiscussion2"/>
        <w:numPr>
          <w:ilvl w:val="2"/>
          <w:numId w:val="19"/>
        </w:numPr>
        <w:ind w:left="1980"/>
      </w:pPr>
      <w:r w:rsidRPr="00CE3314">
        <w:t>Agreeable CRs (if any)</w:t>
      </w:r>
    </w:p>
    <w:p w14:paraId="391D2D4B" w14:textId="77777777" w:rsidR="00BF7213" w:rsidRPr="00CE3314" w:rsidRDefault="00BF7213" w:rsidP="00BF7213">
      <w:pPr>
        <w:pStyle w:val="EmailDiscussion2"/>
        <w:rPr>
          <w:u w:val="single"/>
        </w:rPr>
      </w:pPr>
      <w:r w:rsidRPr="00CE3314">
        <w:tab/>
      </w:r>
      <w:r w:rsidRPr="00CE3314">
        <w:rPr>
          <w:u w:val="single"/>
        </w:rPr>
        <w:t xml:space="preserve">Deadline for providing comments, for rapporteur inputs, conclusions and CR finalization:  </w:t>
      </w:r>
    </w:p>
    <w:p w14:paraId="2F5F7794" w14:textId="77777777" w:rsidR="00BF7213" w:rsidRPr="00CE3314" w:rsidRDefault="00BF7213" w:rsidP="000B407F">
      <w:pPr>
        <w:pStyle w:val="EmailDiscussion2"/>
        <w:numPr>
          <w:ilvl w:val="2"/>
          <w:numId w:val="19"/>
        </w:numPr>
        <w:ind w:left="1980"/>
      </w:pPr>
      <w:r w:rsidRPr="00CE3314">
        <w:t>Initial deadline (for companies' feedback):  1</w:t>
      </w:r>
      <w:r w:rsidRPr="00CE3314">
        <w:rPr>
          <w:vertAlign w:val="superscript"/>
        </w:rPr>
        <w:t>st</w:t>
      </w:r>
      <w:r w:rsidRPr="00CE3314">
        <w:t xml:space="preserve"> week Thu, UTC 0900 </w:t>
      </w:r>
    </w:p>
    <w:p w14:paraId="7C7B40BA" w14:textId="77777777" w:rsidR="00BF7213" w:rsidRPr="00CE3314" w:rsidRDefault="00BF7213" w:rsidP="000B407F">
      <w:pPr>
        <w:pStyle w:val="EmailDiscussion2"/>
        <w:numPr>
          <w:ilvl w:val="2"/>
          <w:numId w:val="19"/>
        </w:numPr>
        <w:ind w:left="1980"/>
      </w:pPr>
      <w:r w:rsidRPr="00CE3314">
        <w:t>Initial deadline (for rapporteur's summary):  1</w:t>
      </w:r>
      <w:r w:rsidRPr="00CE3314">
        <w:rPr>
          <w:vertAlign w:val="superscript"/>
        </w:rPr>
        <w:t>st</w:t>
      </w:r>
      <w:r w:rsidRPr="00CE3314">
        <w:t xml:space="preserve"> week Fri, UTC 0900</w:t>
      </w:r>
    </w:p>
    <w:p w14:paraId="1F6F2937" w14:textId="77777777" w:rsidR="00BF7213" w:rsidRPr="00CE3314" w:rsidRDefault="00BF7213" w:rsidP="000B407F">
      <w:pPr>
        <w:pStyle w:val="EmailDiscussion2"/>
        <w:numPr>
          <w:ilvl w:val="2"/>
          <w:numId w:val="19"/>
        </w:numPr>
        <w:ind w:left="1980"/>
      </w:pPr>
      <w:r w:rsidRPr="00CE3314">
        <w:t>Deadline for CR finalization: 2</w:t>
      </w:r>
      <w:r w:rsidRPr="00CE3314">
        <w:rPr>
          <w:vertAlign w:val="superscript"/>
        </w:rPr>
        <w:t>nd</w:t>
      </w:r>
      <w:r w:rsidRPr="00CE3314">
        <w:t xml:space="preserve"> week Thu, UTC 1000 </w:t>
      </w:r>
    </w:p>
    <w:p w14:paraId="5AD27328" w14:textId="77777777" w:rsidR="00BF7213" w:rsidRPr="00CE3314" w:rsidRDefault="00BF7213" w:rsidP="00BF7213">
      <w:pPr>
        <w:pStyle w:val="EmailDiscussion2"/>
        <w:ind w:left="1619" w:firstLine="0"/>
      </w:pPr>
    </w:p>
    <w:p w14:paraId="4A336DE8" w14:textId="77777777" w:rsidR="00BF7213" w:rsidRPr="00CE3314" w:rsidRDefault="00BF7213" w:rsidP="00BF7213">
      <w:pPr>
        <w:pStyle w:val="EmailDiscussion"/>
      </w:pPr>
      <w:r w:rsidRPr="00CE3314">
        <w:t>[AT113-e][211][MOB] DAPS corrections (Huawei)</w:t>
      </w:r>
    </w:p>
    <w:p w14:paraId="320C3A0B" w14:textId="77777777" w:rsidR="00BF7213" w:rsidRPr="00CE3314" w:rsidRDefault="00BF7213" w:rsidP="00BF7213">
      <w:pPr>
        <w:pStyle w:val="EmailDiscussion2"/>
        <w:ind w:left="1619" w:firstLine="0"/>
        <w:rPr>
          <w:u w:val="single"/>
        </w:rPr>
      </w:pPr>
      <w:r w:rsidRPr="00CE3314">
        <w:rPr>
          <w:u w:val="single"/>
        </w:rPr>
        <w:t xml:space="preserve">Scope: </w:t>
      </w:r>
    </w:p>
    <w:p w14:paraId="1A1B8CE4" w14:textId="77777777" w:rsidR="00BF7213" w:rsidRPr="00CE3314" w:rsidRDefault="00BF7213" w:rsidP="000B407F">
      <w:pPr>
        <w:pStyle w:val="EmailDiscussion2"/>
        <w:numPr>
          <w:ilvl w:val="2"/>
          <w:numId w:val="19"/>
        </w:numPr>
        <w:ind w:left="1980"/>
      </w:pPr>
      <w:r w:rsidRPr="00CE3314">
        <w:t>Discuss which DAPS corrections (for LTE and NR) marked for this discussion are seen agreeable</w:t>
      </w:r>
    </w:p>
    <w:p w14:paraId="2DF8D8F3" w14:textId="77777777" w:rsidR="00BF7213" w:rsidRPr="00CE3314" w:rsidRDefault="00BF7213" w:rsidP="000B407F">
      <w:pPr>
        <w:pStyle w:val="EmailDiscussion2"/>
        <w:numPr>
          <w:ilvl w:val="2"/>
          <w:numId w:val="19"/>
        </w:numPr>
        <w:ind w:left="1980"/>
      </w:pPr>
      <w:r w:rsidRPr="00CE3314">
        <w:t>Some (or even all) CRs may be merged together if seen needed</w:t>
      </w:r>
    </w:p>
    <w:p w14:paraId="3EA7BF1D" w14:textId="77777777" w:rsidR="00BF7213" w:rsidRPr="00CE3314" w:rsidRDefault="00BF7213" w:rsidP="00BF7213">
      <w:pPr>
        <w:pStyle w:val="EmailDiscussion2"/>
        <w:rPr>
          <w:u w:val="single"/>
        </w:rPr>
      </w:pPr>
      <w:r w:rsidRPr="00CE3314">
        <w:tab/>
      </w:r>
      <w:r w:rsidRPr="00CE3314">
        <w:rPr>
          <w:u w:val="single"/>
        </w:rPr>
        <w:t xml:space="preserve">Intended outcome: </w:t>
      </w:r>
    </w:p>
    <w:p w14:paraId="445B9766" w14:textId="53736859" w:rsidR="00BF7213" w:rsidRPr="00CE3314" w:rsidRDefault="00BF7213" w:rsidP="000B407F">
      <w:pPr>
        <w:pStyle w:val="EmailDiscussion2"/>
        <w:numPr>
          <w:ilvl w:val="2"/>
          <w:numId w:val="19"/>
        </w:numPr>
        <w:ind w:left="1980"/>
      </w:pPr>
      <w:r w:rsidRPr="00CE3314">
        <w:t xml:space="preserve">Discussion summary in </w:t>
      </w:r>
      <w:hyperlink r:id="rId4247" w:history="1">
        <w:r w:rsidR="0083230C">
          <w:rPr>
            <w:rStyle w:val="Hyperlink"/>
          </w:rPr>
          <w:t>R2-2101964</w:t>
        </w:r>
      </w:hyperlink>
      <w:r w:rsidRPr="00CE3314">
        <w:t xml:space="preserve"> (by email rapporteur).</w:t>
      </w:r>
    </w:p>
    <w:p w14:paraId="08CBF20F" w14:textId="77777777" w:rsidR="00BF7213" w:rsidRPr="00CE3314" w:rsidRDefault="00BF7213" w:rsidP="000B407F">
      <w:pPr>
        <w:pStyle w:val="EmailDiscussion2"/>
        <w:numPr>
          <w:ilvl w:val="2"/>
          <w:numId w:val="19"/>
        </w:numPr>
        <w:ind w:left="1980"/>
      </w:pPr>
      <w:r w:rsidRPr="00CE3314">
        <w:t>Agreeable CRs (if any)</w:t>
      </w:r>
    </w:p>
    <w:p w14:paraId="1311E04D" w14:textId="77777777" w:rsidR="00BF7213" w:rsidRPr="00CE3314" w:rsidRDefault="00BF7213" w:rsidP="00BF7213">
      <w:pPr>
        <w:pStyle w:val="EmailDiscussion2"/>
        <w:rPr>
          <w:u w:val="single"/>
        </w:rPr>
      </w:pPr>
      <w:r w:rsidRPr="00CE3314">
        <w:tab/>
      </w:r>
      <w:r w:rsidRPr="00CE3314">
        <w:rPr>
          <w:u w:val="single"/>
        </w:rPr>
        <w:t xml:space="preserve">Deadline for providing comments, for rapporteur inputs, conclusions and CR finalization:  </w:t>
      </w:r>
    </w:p>
    <w:p w14:paraId="2FD69BF3" w14:textId="77777777" w:rsidR="00BF7213" w:rsidRPr="00CE3314" w:rsidRDefault="00BF7213" w:rsidP="000B407F">
      <w:pPr>
        <w:pStyle w:val="EmailDiscussion2"/>
        <w:numPr>
          <w:ilvl w:val="2"/>
          <w:numId w:val="19"/>
        </w:numPr>
        <w:ind w:left="1980"/>
      </w:pPr>
      <w:r w:rsidRPr="00CE3314">
        <w:t>Initial deadline (for companies' feedback):  1</w:t>
      </w:r>
      <w:r w:rsidRPr="00CE3314">
        <w:rPr>
          <w:vertAlign w:val="superscript"/>
        </w:rPr>
        <w:t>st</w:t>
      </w:r>
      <w:r w:rsidRPr="00CE3314">
        <w:t xml:space="preserve"> week Thu, UTC 0900 </w:t>
      </w:r>
    </w:p>
    <w:p w14:paraId="57299909" w14:textId="77777777" w:rsidR="00BF7213" w:rsidRPr="00CE3314" w:rsidRDefault="00BF7213" w:rsidP="000B407F">
      <w:pPr>
        <w:pStyle w:val="EmailDiscussion2"/>
        <w:numPr>
          <w:ilvl w:val="2"/>
          <w:numId w:val="19"/>
        </w:numPr>
        <w:ind w:left="1980"/>
      </w:pPr>
      <w:r w:rsidRPr="00CE3314">
        <w:t>Initial deadline (for rapporteur's summary):  1</w:t>
      </w:r>
      <w:r w:rsidRPr="00CE3314">
        <w:rPr>
          <w:vertAlign w:val="superscript"/>
        </w:rPr>
        <w:t>st</w:t>
      </w:r>
      <w:r w:rsidRPr="00CE3314">
        <w:t xml:space="preserve"> week Fri, UTC 0900</w:t>
      </w:r>
    </w:p>
    <w:p w14:paraId="71E0CD5A" w14:textId="77777777" w:rsidR="00BF7213" w:rsidRPr="00CE3314" w:rsidRDefault="00BF7213" w:rsidP="000B407F">
      <w:pPr>
        <w:pStyle w:val="EmailDiscussion2"/>
        <w:numPr>
          <w:ilvl w:val="2"/>
          <w:numId w:val="19"/>
        </w:numPr>
        <w:ind w:left="1980"/>
      </w:pPr>
      <w:r w:rsidRPr="00CE3314">
        <w:t>Deadline for CR finalization: 2</w:t>
      </w:r>
      <w:r w:rsidRPr="00CE3314">
        <w:rPr>
          <w:vertAlign w:val="superscript"/>
        </w:rPr>
        <w:t>nd</w:t>
      </w:r>
      <w:r w:rsidRPr="00CE3314">
        <w:t xml:space="preserve"> week Thu, UTC 1000 </w:t>
      </w:r>
    </w:p>
    <w:p w14:paraId="3AC772EC" w14:textId="77777777" w:rsidR="00BF7213" w:rsidRPr="00CE3314" w:rsidRDefault="00BF7213" w:rsidP="00BF7213">
      <w:pPr>
        <w:pStyle w:val="EmailDiscussion2"/>
        <w:ind w:left="1619" w:firstLine="0"/>
      </w:pPr>
    </w:p>
    <w:p w14:paraId="51D8F257" w14:textId="77777777" w:rsidR="00BF7213" w:rsidRPr="00CE3314" w:rsidRDefault="00BF7213" w:rsidP="00BF7213">
      <w:pPr>
        <w:pStyle w:val="EmailDiscussion"/>
      </w:pPr>
      <w:r w:rsidRPr="00CE3314">
        <w:t>[AT113-e][212][MOB] UE capability corrections for LTE and NR mobility (Nokia)</w:t>
      </w:r>
    </w:p>
    <w:p w14:paraId="0AD5D564" w14:textId="77777777" w:rsidR="00BF7213" w:rsidRPr="00CE3314" w:rsidRDefault="00BF7213" w:rsidP="00BF7213">
      <w:pPr>
        <w:pStyle w:val="EmailDiscussion2"/>
        <w:ind w:left="1619" w:firstLine="0"/>
        <w:rPr>
          <w:u w:val="single"/>
        </w:rPr>
      </w:pPr>
      <w:r w:rsidRPr="00CE3314">
        <w:rPr>
          <w:u w:val="single"/>
        </w:rPr>
        <w:t xml:space="preserve">Scope: </w:t>
      </w:r>
    </w:p>
    <w:p w14:paraId="48681261" w14:textId="77777777" w:rsidR="00BF7213" w:rsidRPr="00CE3314" w:rsidRDefault="00BF7213" w:rsidP="000B407F">
      <w:pPr>
        <w:pStyle w:val="EmailDiscussion2"/>
        <w:numPr>
          <w:ilvl w:val="2"/>
          <w:numId w:val="19"/>
        </w:numPr>
        <w:ind w:left="1980"/>
      </w:pPr>
      <w:r w:rsidRPr="00CE3314">
        <w:t>Discuss which UE capability corrections (for LTE and NR) marked for this discussion are seen agreeable</w:t>
      </w:r>
    </w:p>
    <w:p w14:paraId="5B95DDCA" w14:textId="77777777" w:rsidR="00BF7213" w:rsidRPr="00CE3314" w:rsidRDefault="00BF7213" w:rsidP="000B407F">
      <w:pPr>
        <w:pStyle w:val="EmailDiscussion2"/>
        <w:numPr>
          <w:ilvl w:val="2"/>
          <w:numId w:val="19"/>
        </w:numPr>
        <w:ind w:left="1980"/>
      </w:pPr>
      <w:r w:rsidRPr="00CE3314">
        <w:t>Some (or even all) CRs may be merged together if seen needed</w:t>
      </w:r>
    </w:p>
    <w:p w14:paraId="1F6A8452" w14:textId="77777777" w:rsidR="00BF7213" w:rsidRPr="00CE3314" w:rsidRDefault="00BF7213" w:rsidP="00BF7213">
      <w:pPr>
        <w:pStyle w:val="EmailDiscussion2"/>
        <w:rPr>
          <w:u w:val="single"/>
        </w:rPr>
      </w:pPr>
      <w:r w:rsidRPr="00CE3314">
        <w:tab/>
      </w:r>
      <w:r w:rsidRPr="00CE3314">
        <w:rPr>
          <w:u w:val="single"/>
        </w:rPr>
        <w:t xml:space="preserve">Intended outcome: </w:t>
      </w:r>
    </w:p>
    <w:p w14:paraId="546313E1" w14:textId="0E625E8F" w:rsidR="00BF7213" w:rsidRPr="00CE3314" w:rsidRDefault="00BF7213" w:rsidP="000B407F">
      <w:pPr>
        <w:pStyle w:val="EmailDiscussion2"/>
        <w:numPr>
          <w:ilvl w:val="2"/>
          <w:numId w:val="19"/>
        </w:numPr>
        <w:ind w:left="1980"/>
      </w:pPr>
      <w:r w:rsidRPr="00CE3314">
        <w:t xml:space="preserve">Discussion summary in </w:t>
      </w:r>
      <w:hyperlink r:id="rId4248" w:history="1">
        <w:r w:rsidR="0083230C">
          <w:rPr>
            <w:rStyle w:val="Hyperlink"/>
          </w:rPr>
          <w:t>R2-2101965</w:t>
        </w:r>
      </w:hyperlink>
      <w:r w:rsidRPr="00CE3314">
        <w:t xml:space="preserve"> (by email rapporteur).</w:t>
      </w:r>
    </w:p>
    <w:p w14:paraId="77FE93A0" w14:textId="77777777" w:rsidR="00BF7213" w:rsidRPr="00CE3314" w:rsidRDefault="00BF7213" w:rsidP="000B407F">
      <w:pPr>
        <w:pStyle w:val="EmailDiscussion2"/>
        <w:numPr>
          <w:ilvl w:val="2"/>
          <w:numId w:val="19"/>
        </w:numPr>
        <w:ind w:left="1980"/>
      </w:pPr>
      <w:r w:rsidRPr="00CE3314">
        <w:t>Agreeable CRs (if any)</w:t>
      </w:r>
    </w:p>
    <w:p w14:paraId="7C7248BF" w14:textId="77777777" w:rsidR="00BF7213" w:rsidRPr="00CE3314" w:rsidRDefault="00BF7213" w:rsidP="00BF7213">
      <w:pPr>
        <w:pStyle w:val="EmailDiscussion2"/>
        <w:rPr>
          <w:u w:val="single"/>
        </w:rPr>
      </w:pPr>
      <w:r w:rsidRPr="00CE3314">
        <w:tab/>
      </w:r>
      <w:r w:rsidRPr="00CE3314">
        <w:rPr>
          <w:u w:val="single"/>
        </w:rPr>
        <w:t xml:space="preserve">Deadline for providing comments, for rapporteur inputs, conclusions and CR finalization:  </w:t>
      </w:r>
    </w:p>
    <w:p w14:paraId="475DCFAE" w14:textId="77777777" w:rsidR="00BF7213" w:rsidRPr="00CE3314" w:rsidRDefault="00BF7213" w:rsidP="000B407F">
      <w:pPr>
        <w:pStyle w:val="EmailDiscussion2"/>
        <w:numPr>
          <w:ilvl w:val="2"/>
          <w:numId w:val="19"/>
        </w:numPr>
        <w:ind w:left="1980"/>
      </w:pPr>
      <w:r w:rsidRPr="00CE3314">
        <w:t>Initial deadline (for companies' feedback):  1</w:t>
      </w:r>
      <w:r w:rsidRPr="00CE3314">
        <w:rPr>
          <w:vertAlign w:val="superscript"/>
        </w:rPr>
        <w:t>st</w:t>
      </w:r>
      <w:r w:rsidRPr="00CE3314">
        <w:t xml:space="preserve"> week Thu, UTC 0900 </w:t>
      </w:r>
    </w:p>
    <w:p w14:paraId="74F52FA2" w14:textId="77777777" w:rsidR="00BF7213" w:rsidRPr="00CE3314" w:rsidRDefault="00BF7213" w:rsidP="000B407F">
      <w:pPr>
        <w:pStyle w:val="EmailDiscussion2"/>
        <w:numPr>
          <w:ilvl w:val="2"/>
          <w:numId w:val="19"/>
        </w:numPr>
        <w:ind w:left="1980"/>
      </w:pPr>
      <w:r w:rsidRPr="00CE3314">
        <w:t>Initial deadline (for rapporteur's summary):  1</w:t>
      </w:r>
      <w:r w:rsidRPr="00CE3314">
        <w:rPr>
          <w:vertAlign w:val="superscript"/>
        </w:rPr>
        <w:t>st</w:t>
      </w:r>
      <w:r w:rsidRPr="00CE3314">
        <w:t xml:space="preserve"> week Fri, UTC 0900</w:t>
      </w:r>
    </w:p>
    <w:p w14:paraId="7D31497E" w14:textId="77777777" w:rsidR="00BF7213" w:rsidRPr="00CE3314" w:rsidRDefault="00BF7213" w:rsidP="000B407F">
      <w:pPr>
        <w:pStyle w:val="EmailDiscussion2"/>
        <w:numPr>
          <w:ilvl w:val="2"/>
          <w:numId w:val="19"/>
        </w:numPr>
        <w:ind w:left="1980"/>
      </w:pPr>
      <w:r w:rsidRPr="00CE3314">
        <w:t>Deadline for CR finalization: 2</w:t>
      </w:r>
      <w:r w:rsidRPr="00CE3314">
        <w:rPr>
          <w:vertAlign w:val="superscript"/>
        </w:rPr>
        <w:t>nd</w:t>
      </w:r>
      <w:r w:rsidRPr="00CE3314">
        <w:t xml:space="preserve"> week Thu, UTC 1000 </w:t>
      </w:r>
    </w:p>
    <w:p w14:paraId="16B8DFE8" w14:textId="77777777" w:rsidR="00BF7213" w:rsidRPr="00CE3314" w:rsidRDefault="00BF7213" w:rsidP="00BF7213">
      <w:pPr>
        <w:pStyle w:val="EmailDiscussion2"/>
        <w:ind w:left="1619" w:firstLine="0"/>
      </w:pPr>
      <w:bookmarkStart w:id="1154" w:name="_Hlk34070712"/>
      <w:bookmarkStart w:id="1155" w:name="_Hlk34074454"/>
      <w:bookmarkStart w:id="1156" w:name="_Hlk41897198"/>
      <w:bookmarkEnd w:id="1148"/>
      <w:bookmarkEnd w:id="1152"/>
    </w:p>
    <w:p w14:paraId="3BB764B7" w14:textId="77777777" w:rsidR="00BF7213" w:rsidRPr="00CE3314" w:rsidRDefault="00BF7213" w:rsidP="00BF7213">
      <w:pPr>
        <w:spacing w:before="240" w:after="60"/>
        <w:outlineLvl w:val="8"/>
        <w:rPr>
          <w:b/>
        </w:rPr>
      </w:pPr>
      <w:r w:rsidRPr="00CE3314">
        <w:rPr>
          <w:b/>
        </w:rPr>
        <w:t>LTE/NR Rel-16 DCCA (to be kicked off on 1</w:t>
      </w:r>
      <w:r w:rsidRPr="00CE3314">
        <w:rPr>
          <w:b/>
          <w:vertAlign w:val="superscript"/>
        </w:rPr>
        <w:t>st</w:t>
      </w:r>
      <w:r w:rsidRPr="00CE3314">
        <w:rPr>
          <w:b/>
        </w:rPr>
        <w:t xml:space="preserve"> meeting week Monday)</w:t>
      </w:r>
    </w:p>
    <w:p w14:paraId="4D72809A" w14:textId="77777777" w:rsidR="00BF7213" w:rsidRPr="00CE3314" w:rsidRDefault="00BF7213" w:rsidP="00BF7213">
      <w:pPr>
        <w:pStyle w:val="EmailDiscussion2"/>
        <w:ind w:left="1619" w:firstLine="0"/>
      </w:pPr>
    </w:p>
    <w:p w14:paraId="55F8D895" w14:textId="77777777" w:rsidR="00BF7213" w:rsidRPr="00CE3314" w:rsidRDefault="00BF7213" w:rsidP="00BF7213">
      <w:pPr>
        <w:pStyle w:val="EmailDiscussion"/>
      </w:pPr>
      <w:r w:rsidRPr="00CE3314">
        <w:t>[AT113-e][220][DCCA] Stage-2, Fast Scell activation and early measurements (Nokia)</w:t>
      </w:r>
    </w:p>
    <w:p w14:paraId="4699AEA9" w14:textId="77777777" w:rsidR="00BF7213" w:rsidRPr="00CE3314" w:rsidRDefault="00BF7213" w:rsidP="00BF7213">
      <w:pPr>
        <w:pStyle w:val="EmailDiscussion2"/>
        <w:ind w:left="1619" w:firstLine="0"/>
        <w:rPr>
          <w:u w:val="single"/>
        </w:rPr>
      </w:pPr>
      <w:r w:rsidRPr="00CE3314">
        <w:rPr>
          <w:u w:val="single"/>
        </w:rPr>
        <w:t xml:space="preserve">Scope: </w:t>
      </w:r>
    </w:p>
    <w:p w14:paraId="10CE5DC4" w14:textId="77777777" w:rsidR="00BF7213" w:rsidRPr="00CE3314" w:rsidRDefault="00BF7213" w:rsidP="000B407F">
      <w:pPr>
        <w:pStyle w:val="EmailDiscussion2"/>
        <w:numPr>
          <w:ilvl w:val="2"/>
          <w:numId w:val="19"/>
        </w:numPr>
        <w:ind w:left="1980"/>
      </w:pPr>
      <w:r w:rsidRPr="00CE3314">
        <w:t>Discuss corrections under 6.8.x marked for this discussion to see which CRs could be agreeable</w:t>
      </w:r>
    </w:p>
    <w:p w14:paraId="57EFEFE9" w14:textId="77777777" w:rsidR="00BF7213" w:rsidRPr="00CE3314" w:rsidRDefault="00BF7213" w:rsidP="000B407F">
      <w:pPr>
        <w:pStyle w:val="EmailDiscussion2"/>
        <w:numPr>
          <w:ilvl w:val="2"/>
          <w:numId w:val="19"/>
        </w:numPr>
        <w:ind w:left="1980"/>
      </w:pPr>
      <w:r w:rsidRPr="00CE3314">
        <w:t>Some (or even all) CRs may be merged together if seen needed</w:t>
      </w:r>
    </w:p>
    <w:p w14:paraId="2AD390F7" w14:textId="77777777" w:rsidR="00BF7213" w:rsidRPr="00CE3314" w:rsidRDefault="00BF7213" w:rsidP="00BF7213">
      <w:pPr>
        <w:pStyle w:val="EmailDiscussion2"/>
        <w:rPr>
          <w:u w:val="single"/>
        </w:rPr>
      </w:pPr>
      <w:r w:rsidRPr="00CE3314">
        <w:tab/>
      </w:r>
      <w:r w:rsidRPr="00CE3314">
        <w:rPr>
          <w:u w:val="single"/>
        </w:rPr>
        <w:t xml:space="preserve">Intended outcome: </w:t>
      </w:r>
    </w:p>
    <w:p w14:paraId="116D2CF9" w14:textId="592991B5" w:rsidR="00BF7213" w:rsidRPr="00CE3314" w:rsidRDefault="00BF7213" w:rsidP="000B407F">
      <w:pPr>
        <w:pStyle w:val="EmailDiscussion2"/>
        <w:numPr>
          <w:ilvl w:val="2"/>
          <w:numId w:val="19"/>
        </w:numPr>
        <w:ind w:left="1980"/>
      </w:pPr>
      <w:r w:rsidRPr="00CE3314">
        <w:t xml:space="preserve">Discussion summary in </w:t>
      </w:r>
      <w:hyperlink r:id="rId4249" w:history="1">
        <w:r w:rsidR="0083230C">
          <w:rPr>
            <w:rStyle w:val="Hyperlink"/>
          </w:rPr>
          <w:t>R2-2101966</w:t>
        </w:r>
      </w:hyperlink>
      <w:r w:rsidRPr="00CE3314">
        <w:t xml:space="preserve"> (by email rapporteur).</w:t>
      </w:r>
    </w:p>
    <w:p w14:paraId="24630CBF" w14:textId="77777777" w:rsidR="00BF7213" w:rsidRPr="00CE3314" w:rsidRDefault="00BF7213" w:rsidP="000B407F">
      <w:pPr>
        <w:pStyle w:val="EmailDiscussion2"/>
        <w:numPr>
          <w:ilvl w:val="2"/>
          <w:numId w:val="19"/>
        </w:numPr>
        <w:ind w:left="1980"/>
      </w:pPr>
      <w:r w:rsidRPr="00CE3314">
        <w:t>Agreeable CRs (if any)</w:t>
      </w:r>
    </w:p>
    <w:p w14:paraId="06ECCF63" w14:textId="77777777" w:rsidR="00BF7213" w:rsidRPr="00CE3314" w:rsidRDefault="00BF7213" w:rsidP="00BF7213">
      <w:pPr>
        <w:pStyle w:val="EmailDiscussion2"/>
        <w:rPr>
          <w:u w:val="single"/>
        </w:rPr>
      </w:pPr>
      <w:r w:rsidRPr="00CE3314">
        <w:tab/>
      </w:r>
      <w:r w:rsidRPr="00CE3314">
        <w:rPr>
          <w:u w:val="single"/>
        </w:rPr>
        <w:t xml:space="preserve">Deadline for providing comments, for rapporteur inputs, conclusions and CR finalization:  </w:t>
      </w:r>
    </w:p>
    <w:p w14:paraId="45DCADD4" w14:textId="77777777" w:rsidR="00BF7213" w:rsidRPr="00CE3314" w:rsidRDefault="00BF7213" w:rsidP="000B407F">
      <w:pPr>
        <w:pStyle w:val="EmailDiscussion2"/>
        <w:numPr>
          <w:ilvl w:val="2"/>
          <w:numId w:val="19"/>
        </w:numPr>
        <w:ind w:left="1980"/>
      </w:pPr>
      <w:r w:rsidRPr="00CE3314">
        <w:t>Initial deadline (for companies' feedback):  1</w:t>
      </w:r>
      <w:r w:rsidRPr="00CE3314">
        <w:rPr>
          <w:vertAlign w:val="superscript"/>
        </w:rPr>
        <w:t>st</w:t>
      </w:r>
      <w:r w:rsidRPr="00CE3314">
        <w:t xml:space="preserve"> week Thu, UTC 0900 </w:t>
      </w:r>
    </w:p>
    <w:p w14:paraId="3E0585F1" w14:textId="77777777" w:rsidR="00BF7213" w:rsidRPr="00CE3314" w:rsidRDefault="00BF7213" w:rsidP="000B407F">
      <w:pPr>
        <w:pStyle w:val="EmailDiscussion2"/>
        <w:numPr>
          <w:ilvl w:val="2"/>
          <w:numId w:val="19"/>
        </w:numPr>
        <w:ind w:left="1980"/>
      </w:pPr>
      <w:r w:rsidRPr="00CE3314">
        <w:t>Initial deadline (for rapporteur's summary):  1</w:t>
      </w:r>
      <w:r w:rsidRPr="00CE3314">
        <w:rPr>
          <w:vertAlign w:val="superscript"/>
        </w:rPr>
        <w:t>st</w:t>
      </w:r>
      <w:r w:rsidRPr="00CE3314">
        <w:t xml:space="preserve"> week Fri, UTC 0900</w:t>
      </w:r>
    </w:p>
    <w:p w14:paraId="74F045EA" w14:textId="77777777" w:rsidR="00BF7213" w:rsidRPr="00CE3314" w:rsidRDefault="00BF7213" w:rsidP="000B407F">
      <w:pPr>
        <w:pStyle w:val="EmailDiscussion2"/>
        <w:numPr>
          <w:ilvl w:val="2"/>
          <w:numId w:val="19"/>
        </w:numPr>
        <w:ind w:left="1980"/>
      </w:pPr>
      <w:r w:rsidRPr="00CE3314">
        <w:t>Deadline for CR finalization: 2</w:t>
      </w:r>
      <w:r w:rsidRPr="00CE3314">
        <w:rPr>
          <w:vertAlign w:val="superscript"/>
        </w:rPr>
        <w:t>nd</w:t>
      </w:r>
      <w:r w:rsidRPr="00CE3314">
        <w:t xml:space="preserve"> week Thu, UTC 1000 </w:t>
      </w:r>
    </w:p>
    <w:p w14:paraId="238A6CAB" w14:textId="77777777" w:rsidR="00BF7213" w:rsidRPr="00CE3314" w:rsidRDefault="00BF7213" w:rsidP="00BF7213">
      <w:pPr>
        <w:pStyle w:val="EmailDiscussion2"/>
        <w:ind w:left="1619" w:firstLine="0"/>
      </w:pPr>
    </w:p>
    <w:p w14:paraId="45054EBC" w14:textId="77777777" w:rsidR="00BF7213" w:rsidRPr="00CE3314" w:rsidRDefault="00BF7213" w:rsidP="00BF7213">
      <w:pPr>
        <w:pStyle w:val="EmailDiscussion"/>
      </w:pPr>
      <w:r w:rsidRPr="00CE3314">
        <w:t>[AT113-e][221][DCCA] Other DCCA corrections (Ericsson)</w:t>
      </w:r>
    </w:p>
    <w:p w14:paraId="77AA4B0D" w14:textId="77777777" w:rsidR="00BF7213" w:rsidRPr="00CE3314" w:rsidRDefault="00BF7213" w:rsidP="00BF7213">
      <w:pPr>
        <w:pStyle w:val="EmailDiscussion2"/>
        <w:ind w:left="1619" w:firstLine="0"/>
        <w:rPr>
          <w:u w:val="single"/>
        </w:rPr>
      </w:pPr>
      <w:r w:rsidRPr="00CE3314">
        <w:rPr>
          <w:u w:val="single"/>
        </w:rPr>
        <w:t xml:space="preserve">Scope: </w:t>
      </w:r>
    </w:p>
    <w:p w14:paraId="5B0E19DF" w14:textId="77777777" w:rsidR="00BF7213" w:rsidRPr="00CE3314" w:rsidRDefault="00BF7213" w:rsidP="000B407F">
      <w:pPr>
        <w:pStyle w:val="EmailDiscussion2"/>
        <w:numPr>
          <w:ilvl w:val="2"/>
          <w:numId w:val="19"/>
        </w:numPr>
        <w:ind w:left="1980"/>
      </w:pPr>
      <w:r w:rsidRPr="00CE3314">
        <w:t>Discuss corrections under 6.8.x marked for this discussion to see which CRs could be agreeable</w:t>
      </w:r>
    </w:p>
    <w:p w14:paraId="47036C6F" w14:textId="77777777" w:rsidR="00BF7213" w:rsidRPr="00CE3314" w:rsidRDefault="00BF7213" w:rsidP="000B407F">
      <w:pPr>
        <w:pStyle w:val="EmailDiscussion2"/>
        <w:numPr>
          <w:ilvl w:val="2"/>
          <w:numId w:val="19"/>
        </w:numPr>
        <w:ind w:left="1980"/>
      </w:pPr>
      <w:r w:rsidRPr="00CE3314">
        <w:t>Some (or even all) CRs may be merged together if seen needed</w:t>
      </w:r>
    </w:p>
    <w:p w14:paraId="6963B1CB" w14:textId="77777777" w:rsidR="00BF7213" w:rsidRPr="00CE3314" w:rsidRDefault="00BF7213" w:rsidP="00BF7213">
      <w:pPr>
        <w:pStyle w:val="EmailDiscussion2"/>
        <w:rPr>
          <w:u w:val="single"/>
        </w:rPr>
      </w:pPr>
      <w:r w:rsidRPr="00CE3314">
        <w:tab/>
      </w:r>
      <w:r w:rsidRPr="00CE3314">
        <w:rPr>
          <w:u w:val="single"/>
        </w:rPr>
        <w:t xml:space="preserve">Intended outcome: </w:t>
      </w:r>
    </w:p>
    <w:p w14:paraId="30A89FEC" w14:textId="1148F97A" w:rsidR="00BF7213" w:rsidRPr="00CE3314" w:rsidRDefault="00BF7213" w:rsidP="000B407F">
      <w:pPr>
        <w:pStyle w:val="EmailDiscussion2"/>
        <w:numPr>
          <w:ilvl w:val="2"/>
          <w:numId w:val="19"/>
        </w:numPr>
        <w:ind w:left="1980"/>
      </w:pPr>
      <w:r w:rsidRPr="00CE3314">
        <w:t xml:space="preserve">Discussion summary in </w:t>
      </w:r>
      <w:hyperlink r:id="rId4250" w:history="1">
        <w:r w:rsidR="0083230C">
          <w:rPr>
            <w:rStyle w:val="Hyperlink"/>
          </w:rPr>
          <w:t>R2-2101967</w:t>
        </w:r>
      </w:hyperlink>
      <w:r w:rsidRPr="00CE3314">
        <w:t xml:space="preserve"> (by email rapporteur).</w:t>
      </w:r>
    </w:p>
    <w:p w14:paraId="500BFF25" w14:textId="77777777" w:rsidR="00BF7213" w:rsidRPr="00CE3314" w:rsidRDefault="00BF7213" w:rsidP="000B407F">
      <w:pPr>
        <w:pStyle w:val="EmailDiscussion2"/>
        <w:numPr>
          <w:ilvl w:val="2"/>
          <w:numId w:val="19"/>
        </w:numPr>
        <w:ind w:left="1980"/>
      </w:pPr>
      <w:r w:rsidRPr="00CE3314">
        <w:t>Agreeable CRs (if any)</w:t>
      </w:r>
    </w:p>
    <w:p w14:paraId="7748032F" w14:textId="1DD7216B" w:rsidR="00BF7213" w:rsidRPr="00CE3314" w:rsidRDefault="00EB61B8" w:rsidP="00BF7213">
      <w:pPr>
        <w:pStyle w:val="EmailDiscussion2"/>
        <w:rPr>
          <w:u w:val="single"/>
        </w:rPr>
      </w:pPr>
      <w:r w:rsidRPr="00CE3314">
        <w:rPr>
          <w:u w:val="single"/>
        </w:rPr>
        <w:tab/>
        <w:t>Dea</w:t>
      </w:r>
      <w:r w:rsidR="00BF7213" w:rsidRPr="00CE3314">
        <w:rPr>
          <w:u w:val="single"/>
        </w:rPr>
        <w:t>dline for providing comments, for rapporteur inputs, conclusions and CR finalization:</w:t>
      </w:r>
    </w:p>
    <w:p w14:paraId="20AF0CA0" w14:textId="77777777" w:rsidR="00BF7213" w:rsidRPr="00CE3314" w:rsidRDefault="00BF7213" w:rsidP="000B407F">
      <w:pPr>
        <w:pStyle w:val="EmailDiscussion2"/>
        <w:numPr>
          <w:ilvl w:val="2"/>
          <w:numId w:val="19"/>
        </w:numPr>
        <w:ind w:left="1980"/>
      </w:pPr>
      <w:r w:rsidRPr="00CE3314">
        <w:t>Initial deadline (for companies' feedback):  1</w:t>
      </w:r>
      <w:r w:rsidRPr="00CE3314">
        <w:rPr>
          <w:vertAlign w:val="superscript"/>
        </w:rPr>
        <w:t>st</w:t>
      </w:r>
      <w:r w:rsidRPr="00CE3314">
        <w:t xml:space="preserve"> week Thu, UTC 0900 </w:t>
      </w:r>
    </w:p>
    <w:p w14:paraId="768414FD" w14:textId="77777777" w:rsidR="00BF7213" w:rsidRPr="00CE3314" w:rsidRDefault="00BF7213" w:rsidP="000B407F">
      <w:pPr>
        <w:pStyle w:val="EmailDiscussion2"/>
        <w:numPr>
          <w:ilvl w:val="2"/>
          <w:numId w:val="19"/>
        </w:numPr>
        <w:ind w:left="1980"/>
      </w:pPr>
      <w:r w:rsidRPr="00CE3314">
        <w:t>Initial deadline (for rapporteur's summary):  1</w:t>
      </w:r>
      <w:r w:rsidRPr="00CE3314">
        <w:rPr>
          <w:vertAlign w:val="superscript"/>
        </w:rPr>
        <w:t>st</w:t>
      </w:r>
      <w:r w:rsidRPr="00CE3314">
        <w:t xml:space="preserve"> week Fri, UTC 0900</w:t>
      </w:r>
    </w:p>
    <w:p w14:paraId="442616F6" w14:textId="77777777" w:rsidR="00BF7213" w:rsidRPr="00CE3314" w:rsidRDefault="00BF7213" w:rsidP="000B407F">
      <w:pPr>
        <w:pStyle w:val="EmailDiscussion2"/>
        <w:numPr>
          <w:ilvl w:val="2"/>
          <w:numId w:val="19"/>
        </w:numPr>
        <w:ind w:left="1980"/>
      </w:pPr>
      <w:r w:rsidRPr="00CE3314">
        <w:t>Deadline for CR finalization: 2</w:t>
      </w:r>
      <w:r w:rsidRPr="00CE3314">
        <w:rPr>
          <w:vertAlign w:val="superscript"/>
        </w:rPr>
        <w:t>nd</w:t>
      </w:r>
      <w:r w:rsidRPr="00CE3314">
        <w:t xml:space="preserve"> week Thu, UTC 1000 </w:t>
      </w:r>
    </w:p>
    <w:p w14:paraId="587033DC" w14:textId="77777777" w:rsidR="00BF7213" w:rsidRPr="00CE3314" w:rsidRDefault="00BF7213" w:rsidP="00BF7213">
      <w:pPr>
        <w:pStyle w:val="EmailDiscussion2"/>
        <w:ind w:left="1619" w:firstLine="0"/>
      </w:pPr>
      <w:bookmarkStart w:id="1157" w:name="_Hlk55490623"/>
      <w:bookmarkEnd w:id="1144"/>
    </w:p>
    <w:p w14:paraId="3E49CF4B" w14:textId="77777777" w:rsidR="00BF7213" w:rsidRPr="00CE3314" w:rsidRDefault="00BF7213" w:rsidP="00BF7213">
      <w:pPr>
        <w:spacing w:before="240" w:after="60"/>
        <w:outlineLvl w:val="8"/>
        <w:rPr>
          <w:b/>
        </w:rPr>
      </w:pPr>
      <w:r w:rsidRPr="00CE3314">
        <w:rPr>
          <w:b/>
        </w:rPr>
        <w:t>LTE/NR Rel-16 DCCA (kicked off after 1</w:t>
      </w:r>
      <w:r w:rsidRPr="00CE3314">
        <w:rPr>
          <w:b/>
          <w:vertAlign w:val="superscript"/>
        </w:rPr>
        <w:t>st</w:t>
      </w:r>
      <w:r w:rsidRPr="00CE3314">
        <w:rPr>
          <w:b/>
        </w:rPr>
        <w:t xml:space="preserve"> meeting week Web Conf session)</w:t>
      </w:r>
    </w:p>
    <w:p w14:paraId="6382754F" w14:textId="77777777" w:rsidR="00BF7213" w:rsidRPr="00CE3314" w:rsidRDefault="00BF7213" w:rsidP="00BF7213">
      <w:pPr>
        <w:pStyle w:val="EmailDiscussion2"/>
        <w:ind w:left="1619" w:firstLine="0"/>
      </w:pPr>
      <w:bookmarkStart w:id="1158" w:name="_Hlk62492317"/>
    </w:p>
    <w:p w14:paraId="5D1ADE80" w14:textId="77777777" w:rsidR="00BF7213" w:rsidRPr="00CE3314" w:rsidRDefault="00BF7213" w:rsidP="00BF7213">
      <w:pPr>
        <w:pStyle w:val="EmailDiscussion"/>
      </w:pPr>
      <w:r w:rsidRPr="00CE3314">
        <w:t>[AT113-e][222][DCCA] Serving cell measurements and EMR requirements (NN)</w:t>
      </w:r>
    </w:p>
    <w:p w14:paraId="6AD6AF29" w14:textId="77777777" w:rsidR="00BF7213" w:rsidRPr="00CE3314" w:rsidRDefault="00BF7213" w:rsidP="00BF7213">
      <w:pPr>
        <w:pStyle w:val="EmailDiscussion2"/>
        <w:ind w:left="1619" w:firstLine="0"/>
        <w:rPr>
          <w:u w:val="single"/>
        </w:rPr>
      </w:pPr>
      <w:r w:rsidRPr="00CE3314">
        <w:rPr>
          <w:u w:val="single"/>
        </w:rPr>
        <w:t xml:space="preserve">Scope: </w:t>
      </w:r>
    </w:p>
    <w:p w14:paraId="490AAFDB" w14:textId="77777777" w:rsidR="00BF7213" w:rsidRPr="00CE3314" w:rsidRDefault="00BF7213" w:rsidP="000B407F">
      <w:pPr>
        <w:pStyle w:val="EmailDiscussion2"/>
        <w:numPr>
          <w:ilvl w:val="2"/>
          <w:numId w:val="19"/>
        </w:numPr>
        <w:ind w:left="1980"/>
      </w:pPr>
      <w:r w:rsidRPr="00CE3314">
        <w:t>Discuss corrections under 6.8.x marked for this discussion to see which CRs could be agreeable</w:t>
      </w:r>
    </w:p>
    <w:p w14:paraId="3A09370E" w14:textId="77777777" w:rsidR="00BF7213" w:rsidRPr="00CE3314" w:rsidRDefault="00BF7213" w:rsidP="000B407F">
      <w:pPr>
        <w:pStyle w:val="EmailDiscussion2"/>
        <w:numPr>
          <w:ilvl w:val="2"/>
          <w:numId w:val="19"/>
        </w:numPr>
        <w:ind w:left="1980"/>
      </w:pPr>
      <w:r w:rsidRPr="00CE3314">
        <w:t>Some (or even all) CRs may be merged together if seen needed</w:t>
      </w:r>
    </w:p>
    <w:p w14:paraId="0E91ED67" w14:textId="77777777" w:rsidR="00BF7213" w:rsidRPr="00CE3314" w:rsidRDefault="00BF7213" w:rsidP="00BF7213">
      <w:pPr>
        <w:pStyle w:val="EmailDiscussion2"/>
        <w:rPr>
          <w:u w:val="single"/>
        </w:rPr>
      </w:pPr>
      <w:r w:rsidRPr="00CE3314">
        <w:tab/>
      </w:r>
      <w:r w:rsidRPr="00CE3314">
        <w:rPr>
          <w:u w:val="single"/>
        </w:rPr>
        <w:t xml:space="preserve">Intended outcome: </w:t>
      </w:r>
    </w:p>
    <w:p w14:paraId="0F4D4FAE" w14:textId="38015AD8" w:rsidR="00BF7213" w:rsidRPr="00CE3314" w:rsidRDefault="00BF7213" w:rsidP="000B407F">
      <w:pPr>
        <w:pStyle w:val="EmailDiscussion2"/>
        <w:numPr>
          <w:ilvl w:val="2"/>
          <w:numId w:val="19"/>
        </w:numPr>
        <w:ind w:left="1980"/>
      </w:pPr>
      <w:r w:rsidRPr="00CE3314">
        <w:t xml:space="preserve">Discussion summary in </w:t>
      </w:r>
      <w:hyperlink r:id="rId4251" w:history="1">
        <w:r w:rsidR="0083230C">
          <w:rPr>
            <w:rStyle w:val="Hyperlink"/>
          </w:rPr>
          <w:t>R2-2101968</w:t>
        </w:r>
      </w:hyperlink>
      <w:r w:rsidRPr="00CE3314">
        <w:t xml:space="preserve"> (by email rapporteur).</w:t>
      </w:r>
    </w:p>
    <w:p w14:paraId="23F66FB9" w14:textId="77777777" w:rsidR="00BF7213" w:rsidRPr="00CE3314" w:rsidRDefault="00BF7213" w:rsidP="000B407F">
      <w:pPr>
        <w:pStyle w:val="EmailDiscussion2"/>
        <w:numPr>
          <w:ilvl w:val="2"/>
          <w:numId w:val="19"/>
        </w:numPr>
        <w:ind w:left="1980"/>
      </w:pPr>
      <w:r w:rsidRPr="00CE3314">
        <w:t>Agreeable CRs (if any)</w:t>
      </w:r>
    </w:p>
    <w:p w14:paraId="4028D7CF" w14:textId="77777777" w:rsidR="00BF7213" w:rsidRPr="00CE3314" w:rsidRDefault="00BF7213" w:rsidP="00BF7213">
      <w:pPr>
        <w:pStyle w:val="EmailDiscussion2"/>
        <w:rPr>
          <w:u w:val="single"/>
        </w:rPr>
      </w:pPr>
      <w:r w:rsidRPr="00CE3314">
        <w:tab/>
      </w:r>
      <w:r w:rsidRPr="00CE3314">
        <w:rPr>
          <w:u w:val="single"/>
        </w:rPr>
        <w:t xml:space="preserve">Deadline for providing comments, for rapporteur inputs, conclusions and CR finalization:  </w:t>
      </w:r>
    </w:p>
    <w:p w14:paraId="79EC049A" w14:textId="77777777" w:rsidR="00BF7213" w:rsidRPr="00CE3314" w:rsidRDefault="00BF7213" w:rsidP="000B407F">
      <w:pPr>
        <w:pStyle w:val="EmailDiscussion2"/>
        <w:numPr>
          <w:ilvl w:val="2"/>
          <w:numId w:val="19"/>
        </w:numPr>
        <w:ind w:left="1980"/>
      </w:pPr>
      <w:r w:rsidRPr="00CE3314">
        <w:t>Initial deadline (for companies' feedback):  1</w:t>
      </w:r>
      <w:r w:rsidRPr="00CE3314">
        <w:rPr>
          <w:vertAlign w:val="superscript"/>
        </w:rPr>
        <w:t>st</w:t>
      </w:r>
      <w:r w:rsidRPr="00CE3314">
        <w:t xml:space="preserve"> week Thu, UTC 0900 </w:t>
      </w:r>
    </w:p>
    <w:p w14:paraId="6E797111" w14:textId="77777777" w:rsidR="00BF7213" w:rsidRPr="00CE3314" w:rsidRDefault="00BF7213" w:rsidP="000B407F">
      <w:pPr>
        <w:pStyle w:val="EmailDiscussion2"/>
        <w:numPr>
          <w:ilvl w:val="2"/>
          <w:numId w:val="19"/>
        </w:numPr>
        <w:ind w:left="1980"/>
      </w:pPr>
      <w:r w:rsidRPr="00CE3314">
        <w:t>Initial deadline (for rapporteur's summary):  1</w:t>
      </w:r>
      <w:r w:rsidRPr="00CE3314">
        <w:rPr>
          <w:vertAlign w:val="superscript"/>
        </w:rPr>
        <w:t>st</w:t>
      </w:r>
      <w:r w:rsidRPr="00CE3314">
        <w:t xml:space="preserve"> week Fri, UTC 0900</w:t>
      </w:r>
    </w:p>
    <w:p w14:paraId="43F39362" w14:textId="77777777" w:rsidR="00BF7213" w:rsidRPr="00CE3314" w:rsidRDefault="00BF7213" w:rsidP="000B407F">
      <w:pPr>
        <w:pStyle w:val="EmailDiscussion2"/>
        <w:numPr>
          <w:ilvl w:val="2"/>
          <w:numId w:val="19"/>
        </w:numPr>
        <w:ind w:left="1980"/>
      </w:pPr>
      <w:r w:rsidRPr="00CE3314">
        <w:t>Deadline for CR finalization: 2</w:t>
      </w:r>
      <w:r w:rsidRPr="00CE3314">
        <w:rPr>
          <w:vertAlign w:val="superscript"/>
        </w:rPr>
        <w:t>nd</w:t>
      </w:r>
      <w:r w:rsidRPr="00CE3314">
        <w:t xml:space="preserve"> week Thu, UTC 1000 </w:t>
      </w:r>
    </w:p>
    <w:bookmarkEnd w:id="1157"/>
    <w:bookmarkEnd w:id="1158"/>
    <w:p w14:paraId="1EDB313E" w14:textId="77777777" w:rsidR="00BF7213" w:rsidRPr="00CE3314" w:rsidRDefault="00BF7213" w:rsidP="00BF7213">
      <w:pPr>
        <w:pStyle w:val="EmailDiscussion2"/>
        <w:ind w:left="1619" w:firstLine="0"/>
      </w:pPr>
    </w:p>
    <w:p w14:paraId="66B55FA6" w14:textId="77777777" w:rsidR="00BF7213" w:rsidRPr="00CE3314" w:rsidRDefault="00BF7213" w:rsidP="00BF7213">
      <w:pPr>
        <w:pStyle w:val="EmailDiscussion"/>
      </w:pPr>
      <w:r w:rsidRPr="00CE3314">
        <w:t>[AT113-e][223][DCCA] Asynchronous and synchronous NR-DC cell grouping (MediaTek)</w:t>
      </w:r>
    </w:p>
    <w:p w14:paraId="57235C50" w14:textId="77777777" w:rsidR="00BF7213" w:rsidRPr="00CE3314" w:rsidRDefault="00BF7213" w:rsidP="00BF7213">
      <w:pPr>
        <w:pStyle w:val="EmailDiscussion2"/>
        <w:ind w:left="1619" w:firstLine="0"/>
        <w:rPr>
          <w:u w:val="single"/>
        </w:rPr>
      </w:pPr>
      <w:r w:rsidRPr="00CE3314">
        <w:rPr>
          <w:u w:val="single"/>
        </w:rPr>
        <w:t xml:space="preserve">Scope: </w:t>
      </w:r>
    </w:p>
    <w:p w14:paraId="02995051" w14:textId="77777777" w:rsidR="00BF7213" w:rsidRPr="00CE3314" w:rsidRDefault="00BF7213" w:rsidP="000B407F">
      <w:pPr>
        <w:pStyle w:val="EmailDiscussion2"/>
        <w:numPr>
          <w:ilvl w:val="2"/>
          <w:numId w:val="19"/>
        </w:numPr>
        <w:ind w:left="1980"/>
      </w:pPr>
      <w:r w:rsidRPr="00CE3314">
        <w:t xml:space="preserve">Attempt to resolve NR-DC cell grouping </w:t>
      </w:r>
      <w:r w:rsidRPr="00CE3314">
        <w:rPr>
          <w:b/>
          <w:bCs/>
        </w:rPr>
        <w:t>at least</w:t>
      </w:r>
      <w:r w:rsidRPr="00CE3314">
        <w:t xml:space="preserve"> for asynchronous NR-DC. Can try also to consider the synchronous NR-DC, but if it doesn't progress well, it may be postponed to next meeting</w:t>
      </w:r>
    </w:p>
    <w:p w14:paraId="4EAAF271" w14:textId="77777777" w:rsidR="00BF7213" w:rsidRPr="00CE3314" w:rsidRDefault="00BF7213" w:rsidP="000B407F">
      <w:pPr>
        <w:pStyle w:val="EmailDiscussion2"/>
        <w:numPr>
          <w:ilvl w:val="2"/>
          <w:numId w:val="19"/>
        </w:numPr>
        <w:ind w:left="1980"/>
      </w:pPr>
      <w:r w:rsidRPr="00CE3314">
        <w:t>Discuss contributions related to all 3 alternatives.</w:t>
      </w:r>
    </w:p>
    <w:p w14:paraId="0F23A9AE" w14:textId="77777777" w:rsidR="00BF7213" w:rsidRPr="00CE3314" w:rsidRDefault="00BF7213" w:rsidP="00BF7213">
      <w:pPr>
        <w:pStyle w:val="EmailDiscussion2"/>
        <w:rPr>
          <w:u w:val="single"/>
        </w:rPr>
      </w:pPr>
      <w:r w:rsidRPr="00CE3314">
        <w:tab/>
      </w:r>
      <w:r w:rsidRPr="00CE3314">
        <w:rPr>
          <w:u w:val="single"/>
        </w:rPr>
        <w:t xml:space="preserve">Intended outcome: </w:t>
      </w:r>
    </w:p>
    <w:p w14:paraId="66312D68" w14:textId="4E88DF35" w:rsidR="00BF7213" w:rsidRPr="00CE3314" w:rsidRDefault="00BF7213" w:rsidP="000B407F">
      <w:pPr>
        <w:pStyle w:val="EmailDiscussion2"/>
        <w:numPr>
          <w:ilvl w:val="2"/>
          <w:numId w:val="19"/>
        </w:numPr>
        <w:ind w:left="1980"/>
      </w:pPr>
      <w:r w:rsidRPr="00CE3314">
        <w:t xml:space="preserve">Discussion summary in </w:t>
      </w:r>
      <w:hyperlink r:id="rId4252" w:history="1">
        <w:r w:rsidR="0083230C">
          <w:rPr>
            <w:rStyle w:val="Hyperlink"/>
          </w:rPr>
          <w:t>R2-2101980</w:t>
        </w:r>
      </w:hyperlink>
      <w:r w:rsidRPr="00CE3314">
        <w:t xml:space="preserve"> (by email rapporteur).</w:t>
      </w:r>
    </w:p>
    <w:p w14:paraId="07A7EDA3" w14:textId="77777777" w:rsidR="00BF7213" w:rsidRPr="00CE3314" w:rsidRDefault="00BF7213" w:rsidP="00BF7213">
      <w:pPr>
        <w:pStyle w:val="EmailDiscussion2"/>
        <w:rPr>
          <w:u w:val="single"/>
        </w:rPr>
      </w:pPr>
      <w:r w:rsidRPr="00CE3314">
        <w:tab/>
      </w:r>
      <w:r w:rsidRPr="00CE3314">
        <w:rPr>
          <w:u w:val="single"/>
        </w:rPr>
        <w:t xml:space="preserve">Deadline for providing comments, for rapporteur inputs, conclusions and CR finalization:  </w:t>
      </w:r>
    </w:p>
    <w:p w14:paraId="50544D8C" w14:textId="77777777" w:rsidR="00BF7213" w:rsidRPr="00CE3314" w:rsidRDefault="00BF7213" w:rsidP="000B407F">
      <w:pPr>
        <w:pStyle w:val="EmailDiscussion2"/>
        <w:numPr>
          <w:ilvl w:val="2"/>
          <w:numId w:val="19"/>
        </w:numPr>
        <w:ind w:left="1980"/>
      </w:pPr>
      <w:r w:rsidRPr="00CE3314">
        <w:t>Initial deadline (for companies' feedback):  2</w:t>
      </w:r>
      <w:r w:rsidRPr="00CE3314">
        <w:rPr>
          <w:vertAlign w:val="superscript"/>
        </w:rPr>
        <w:t>nd</w:t>
      </w:r>
      <w:r w:rsidRPr="00CE3314">
        <w:t xml:space="preserve"> week Thu, UTC 0900 </w:t>
      </w:r>
    </w:p>
    <w:p w14:paraId="4D2FCAB3" w14:textId="77777777" w:rsidR="00BF7213" w:rsidRPr="00CE3314" w:rsidRDefault="00BF7213" w:rsidP="000B407F">
      <w:pPr>
        <w:pStyle w:val="EmailDiscussion2"/>
        <w:numPr>
          <w:ilvl w:val="2"/>
          <w:numId w:val="19"/>
        </w:numPr>
        <w:ind w:left="1980"/>
      </w:pPr>
      <w:r w:rsidRPr="00CE3314">
        <w:t>Initial deadline (for rapporteur's summary): 2</w:t>
      </w:r>
      <w:r w:rsidRPr="00CE3314">
        <w:rPr>
          <w:vertAlign w:val="superscript"/>
        </w:rPr>
        <w:t>nd</w:t>
      </w:r>
      <w:r w:rsidRPr="00CE3314">
        <w:t xml:space="preserve"> week Thu, UTC 1700</w:t>
      </w:r>
    </w:p>
    <w:p w14:paraId="59FCCD52" w14:textId="77777777" w:rsidR="00BF7213" w:rsidRPr="00CE3314" w:rsidRDefault="00BF7213" w:rsidP="00BF7213">
      <w:pPr>
        <w:pStyle w:val="EmailDiscussion2"/>
        <w:ind w:left="1619" w:firstLine="0"/>
      </w:pPr>
      <w:bookmarkStart w:id="1159" w:name="_Hlk55234376"/>
      <w:bookmarkEnd w:id="1153"/>
    </w:p>
    <w:p w14:paraId="77C6A9CA" w14:textId="77777777" w:rsidR="00BF7213" w:rsidRPr="00CE3314" w:rsidRDefault="00BF7213" w:rsidP="00BF7213">
      <w:pPr>
        <w:spacing w:before="240" w:after="60"/>
        <w:outlineLvl w:val="8"/>
        <w:rPr>
          <w:b/>
        </w:rPr>
      </w:pPr>
      <w:r w:rsidRPr="00CE3314">
        <w:rPr>
          <w:b/>
        </w:rPr>
        <w:t>NR Rel-17 DCCA (kicked off after 1</w:t>
      </w:r>
      <w:r w:rsidRPr="00CE3314">
        <w:rPr>
          <w:b/>
          <w:vertAlign w:val="superscript"/>
        </w:rPr>
        <w:t>st</w:t>
      </w:r>
      <w:r w:rsidRPr="00CE3314">
        <w:rPr>
          <w:b/>
        </w:rPr>
        <w:t xml:space="preserve"> week Web Conf session)</w:t>
      </w:r>
    </w:p>
    <w:p w14:paraId="525DACA9" w14:textId="77777777" w:rsidR="00BF7213" w:rsidRPr="00CE3314" w:rsidRDefault="00BF7213" w:rsidP="00BF7213">
      <w:pPr>
        <w:pStyle w:val="EmailDiscussion2"/>
        <w:ind w:left="1619" w:firstLine="0"/>
      </w:pPr>
      <w:bookmarkStart w:id="1160" w:name="_Hlk62716283"/>
    </w:p>
    <w:p w14:paraId="2EDC9C13" w14:textId="77777777" w:rsidR="00BF7213" w:rsidRPr="00CE3314" w:rsidRDefault="00BF7213" w:rsidP="00BF7213">
      <w:pPr>
        <w:pStyle w:val="EmailDiscussion"/>
      </w:pPr>
      <w:r w:rsidRPr="00CE3314">
        <w:t>[AT113-e][230][eDCCA] Solution alternatives for SCG activation and deactivation (Huawei)</w:t>
      </w:r>
    </w:p>
    <w:p w14:paraId="605C6376" w14:textId="77777777" w:rsidR="00BF7213" w:rsidRPr="00CE3314" w:rsidRDefault="00BF7213" w:rsidP="00BF7213">
      <w:pPr>
        <w:pStyle w:val="EmailDiscussion2"/>
        <w:ind w:left="1619" w:firstLine="0"/>
        <w:rPr>
          <w:u w:val="single"/>
        </w:rPr>
      </w:pPr>
      <w:r w:rsidRPr="00CE3314">
        <w:rPr>
          <w:u w:val="single"/>
        </w:rPr>
        <w:t xml:space="preserve">Scope: </w:t>
      </w:r>
    </w:p>
    <w:p w14:paraId="5360888C" w14:textId="77777777" w:rsidR="00BF7213" w:rsidRPr="00CE3314" w:rsidRDefault="00BF7213" w:rsidP="000B407F">
      <w:pPr>
        <w:pStyle w:val="EmailDiscussion2"/>
        <w:numPr>
          <w:ilvl w:val="2"/>
          <w:numId w:val="19"/>
        </w:numPr>
        <w:ind w:left="1980"/>
      </w:pPr>
      <w:r w:rsidRPr="00CE3314">
        <w:lastRenderedPageBreak/>
        <w:t>Summarize main solution directions based on alternative approaches submitted to 8.2.2: Which combined solutions have the most support? What are the main solution approaches to consider in Rel-17?</w:t>
      </w:r>
    </w:p>
    <w:p w14:paraId="3963452B" w14:textId="77777777" w:rsidR="00BF7213" w:rsidRPr="00CE3314" w:rsidRDefault="00BF7213" w:rsidP="00BF7213">
      <w:pPr>
        <w:pStyle w:val="EmailDiscussion2"/>
        <w:rPr>
          <w:u w:val="single"/>
        </w:rPr>
      </w:pPr>
      <w:r w:rsidRPr="00CE3314">
        <w:tab/>
      </w:r>
      <w:r w:rsidRPr="00CE3314">
        <w:rPr>
          <w:u w:val="single"/>
        </w:rPr>
        <w:t xml:space="preserve">Intended outcome: </w:t>
      </w:r>
    </w:p>
    <w:p w14:paraId="30614216" w14:textId="6DCC48CB" w:rsidR="00BF7213" w:rsidRPr="00CE3314" w:rsidRDefault="00BF7213" w:rsidP="000B407F">
      <w:pPr>
        <w:pStyle w:val="EmailDiscussion2"/>
        <w:numPr>
          <w:ilvl w:val="2"/>
          <w:numId w:val="19"/>
        </w:numPr>
        <w:ind w:left="1980"/>
      </w:pPr>
      <w:r w:rsidRPr="00CE3314">
        <w:t xml:space="preserve">Discussion summary in </w:t>
      </w:r>
      <w:hyperlink r:id="rId4253" w:history="1">
        <w:r w:rsidR="0083230C">
          <w:rPr>
            <w:rStyle w:val="Hyperlink"/>
          </w:rPr>
          <w:t>R2-2101969</w:t>
        </w:r>
      </w:hyperlink>
      <w:r w:rsidRPr="00CE3314">
        <w:t xml:space="preserve"> (by email rapporteur).</w:t>
      </w:r>
    </w:p>
    <w:p w14:paraId="1E311A10" w14:textId="77777777" w:rsidR="00BF7213" w:rsidRPr="00CE3314" w:rsidRDefault="00BF7213" w:rsidP="00BF7213">
      <w:pPr>
        <w:pStyle w:val="EmailDiscussion2"/>
        <w:rPr>
          <w:u w:val="single"/>
        </w:rPr>
      </w:pPr>
      <w:r w:rsidRPr="00CE3314">
        <w:tab/>
      </w:r>
      <w:r w:rsidRPr="00CE3314">
        <w:rPr>
          <w:u w:val="single"/>
        </w:rPr>
        <w:t xml:space="preserve">Deadline for providing comments, for rapporteur inputs, conclusions and CR finalization:  </w:t>
      </w:r>
    </w:p>
    <w:p w14:paraId="5CC1AA02" w14:textId="77777777" w:rsidR="00BF7213" w:rsidRPr="00CE3314" w:rsidRDefault="00BF7213" w:rsidP="000B407F">
      <w:pPr>
        <w:pStyle w:val="EmailDiscussion2"/>
        <w:numPr>
          <w:ilvl w:val="2"/>
          <w:numId w:val="19"/>
        </w:numPr>
        <w:ind w:left="1980"/>
      </w:pPr>
      <w:r w:rsidRPr="00CE3314">
        <w:t>Initial deadline (for companies' feedback):  2</w:t>
      </w:r>
      <w:r w:rsidRPr="00CE3314">
        <w:rPr>
          <w:vertAlign w:val="superscript"/>
        </w:rPr>
        <w:t>nd</w:t>
      </w:r>
      <w:r w:rsidRPr="00CE3314">
        <w:t xml:space="preserve"> week Wed, UTC 0900 </w:t>
      </w:r>
    </w:p>
    <w:p w14:paraId="0CA3F289" w14:textId="77777777" w:rsidR="00BF7213" w:rsidRPr="00CE3314" w:rsidRDefault="00BF7213" w:rsidP="000B407F">
      <w:pPr>
        <w:pStyle w:val="EmailDiscussion2"/>
        <w:numPr>
          <w:ilvl w:val="2"/>
          <w:numId w:val="19"/>
        </w:numPr>
        <w:ind w:left="1980"/>
      </w:pPr>
      <w:r w:rsidRPr="00CE3314">
        <w:t>Initial deadline (for rapporteur's summary):  2</w:t>
      </w:r>
      <w:r w:rsidRPr="00CE3314">
        <w:rPr>
          <w:vertAlign w:val="superscript"/>
        </w:rPr>
        <w:t>nd</w:t>
      </w:r>
      <w:r w:rsidRPr="00CE3314">
        <w:t xml:space="preserve"> week Thu, UTC 1000</w:t>
      </w:r>
    </w:p>
    <w:p w14:paraId="6EB5C27B" w14:textId="77777777" w:rsidR="00BF7213" w:rsidRPr="00CE3314" w:rsidRDefault="00BF7213" w:rsidP="00BF7213">
      <w:pPr>
        <w:pStyle w:val="EmailDiscussion2"/>
        <w:ind w:left="1619" w:firstLine="0"/>
      </w:pPr>
    </w:p>
    <w:p w14:paraId="68FD372D" w14:textId="77777777" w:rsidR="00BF7213" w:rsidRPr="00CE3314" w:rsidRDefault="00BF7213" w:rsidP="00BF7213">
      <w:pPr>
        <w:pStyle w:val="EmailDiscussion"/>
      </w:pPr>
      <w:r w:rsidRPr="00CE3314">
        <w:t>[AT113-e][231][eDCCA] Solution alternatives for CPAC (CATT)</w:t>
      </w:r>
    </w:p>
    <w:p w14:paraId="553AB966" w14:textId="77777777" w:rsidR="00BF7213" w:rsidRPr="00CE3314" w:rsidRDefault="00BF7213" w:rsidP="00BF7213">
      <w:pPr>
        <w:pStyle w:val="EmailDiscussion2"/>
        <w:ind w:left="1619" w:firstLine="0"/>
        <w:rPr>
          <w:u w:val="single"/>
        </w:rPr>
      </w:pPr>
      <w:r w:rsidRPr="00CE3314">
        <w:rPr>
          <w:u w:val="single"/>
        </w:rPr>
        <w:t xml:space="preserve">Scope: </w:t>
      </w:r>
    </w:p>
    <w:p w14:paraId="48E76827" w14:textId="77777777" w:rsidR="00BF7213" w:rsidRPr="00CE3314" w:rsidRDefault="00BF7213" w:rsidP="000B407F">
      <w:pPr>
        <w:pStyle w:val="EmailDiscussion2"/>
        <w:numPr>
          <w:ilvl w:val="2"/>
          <w:numId w:val="19"/>
        </w:numPr>
        <w:ind w:left="1980"/>
      </w:pPr>
      <w:r w:rsidRPr="00CE3314">
        <w:t>Summarize main solution directions based on contributions submitted to 8.2.3. Can discuss Stage-2 signalling flows.</w:t>
      </w:r>
    </w:p>
    <w:p w14:paraId="709381CC" w14:textId="77777777" w:rsidR="00BF7213" w:rsidRPr="00CE3314" w:rsidRDefault="00BF7213" w:rsidP="000B407F">
      <w:pPr>
        <w:pStyle w:val="EmailDiscussion2"/>
        <w:numPr>
          <w:ilvl w:val="2"/>
          <w:numId w:val="19"/>
        </w:numPr>
        <w:ind w:left="1980"/>
      </w:pPr>
      <w:r w:rsidRPr="00CE3314">
        <w:t>Attempt to identify the main open issues to progress in the next meeting.</w:t>
      </w:r>
    </w:p>
    <w:p w14:paraId="65E762F2" w14:textId="77777777" w:rsidR="00BF7213" w:rsidRPr="00CE3314" w:rsidRDefault="00BF7213" w:rsidP="00BF7213">
      <w:pPr>
        <w:pStyle w:val="EmailDiscussion2"/>
        <w:rPr>
          <w:u w:val="single"/>
        </w:rPr>
      </w:pPr>
      <w:r w:rsidRPr="00CE3314">
        <w:tab/>
      </w:r>
      <w:r w:rsidRPr="00CE3314">
        <w:rPr>
          <w:u w:val="single"/>
        </w:rPr>
        <w:t xml:space="preserve">Intended outcome: </w:t>
      </w:r>
    </w:p>
    <w:p w14:paraId="78CBD738" w14:textId="3F377C8B" w:rsidR="00BF7213" w:rsidRPr="00CE3314" w:rsidRDefault="00BF7213" w:rsidP="000B407F">
      <w:pPr>
        <w:pStyle w:val="EmailDiscussion2"/>
        <w:numPr>
          <w:ilvl w:val="2"/>
          <w:numId w:val="19"/>
        </w:numPr>
        <w:ind w:left="1980"/>
      </w:pPr>
      <w:r w:rsidRPr="00CE3314">
        <w:t xml:space="preserve">Discussion summary in </w:t>
      </w:r>
      <w:hyperlink r:id="rId4254" w:history="1">
        <w:r w:rsidR="0083230C">
          <w:rPr>
            <w:rStyle w:val="Hyperlink"/>
          </w:rPr>
          <w:t>R2-2101970</w:t>
        </w:r>
      </w:hyperlink>
      <w:r w:rsidRPr="00CE3314">
        <w:t xml:space="preserve"> (by email rapporteur).</w:t>
      </w:r>
    </w:p>
    <w:p w14:paraId="3F0C8278" w14:textId="77777777" w:rsidR="00BF7213" w:rsidRPr="00CE3314" w:rsidRDefault="00BF7213" w:rsidP="00BF7213">
      <w:pPr>
        <w:pStyle w:val="EmailDiscussion2"/>
        <w:rPr>
          <w:u w:val="single"/>
        </w:rPr>
      </w:pPr>
      <w:r w:rsidRPr="00CE3314">
        <w:tab/>
      </w:r>
      <w:r w:rsidRPr="00CE3314">
        <w:rPr>
          <w:u w:val="single"/>
        </w:rPr>
        <w:t xml:space="preserve">Deadline for providing comments, for rapporteur inputs, conclusions and CR finalization:  </w:t>
      </w:r>
    </w:p>
    <w:p w14:paraId="5DF60AA3" w14:textId="77777777" w:rsidR="00BF7213" w:rsidRPr="00CE3314" w:rsidRDefault="00BF7213" w:rsidP="000B407F">
      <w:pPr>
        <w:pStyle w:val="EmailDiscussion2"/>
        <w:numPr>
          <w:ilvl w:val="2"/>
          <w:numId w:val="19"/>
        </w:numPr>
        <w:ind w:left="1980"/>
      </w:pPr>
      <w:r w:rsidRPr="00CE3314">
        <w:t>Initial deadline (for companies' feedback):  2</w:t>
      </w:r>
      <w:r w:rsidRPr="00CE3314">
        <w:rPr>
          <w:vertAlign w:val="superscript"/>
        </w:rPr>
        <w:t>nd</w:t>
      </w:r>
      <w:r w:rsidRPr="00CE3314">
        <w:t xml:space="preserve"> week Wed, UTC 0900 </w:t>
      </w:r>
    </w:p>
    <w:p w14:paraId="4302EF46" w14:textId="77777777" w:rsidR="00BF7213" w:rsidRPr="00CE3314" w:rsidRDefault="00BF7213" w:rsidP="000B407F">
      <w:pPr>
        <w:pStyle w:val="EmailDiscussion2"/>
        <w:numPr>
          <w:ilvl w:val="2"/>
          <w:numId w:val="19"/>
        </w:numPr>
        <w:ind w:left="1980"/>
      </w:pPr>
      <w:r w:rsidRPr="00CE3314">
        <w:t>Initial deadline (for rapporteur's summary):  2</w:t>
      </w:r>
      <w:r w:rsidRPr="00CE3314">
        <w:rPr>
          <w:vertAlign w:val="superscript"/>
        </w:rPr>
        <w:t>nd</w:t>
      </w:r>
      <w:r w:rsidRPr="00CE3314">
        <w:t xml:space="preserve"> week Thu, UTC 1000</w:t>
      </w:r>
    </w:p>
    <w:bookmarkEnd w:id="1159"/>
    <w:bookmarkEnd w:id="1160"/>
    <w:p w14:paraId="4DF2E8E3" w14:textId="77777777" w:rsidR="00BF7213" w:rsidRPr="00CE3314" w:rsidRDefault="00BF7213" w:rsidP="00BF7213">
      <w:pPr>
        <w:pStyle w:val="EmailDiscussion2"/>
        <w:ind w:left="1619" w:firstLine="0"/>
      </w:pPr>
    </w:p>
    <w:p w14:paraId="017333CC" w14:textId="77777777" w:rsidR="00BF7213" w:rsidRPr="00CE3314" w:rsidRDefault="00BF7213" w:rsidP="00BF7213">
      <w:pPr>
        <w:spacing w:before="240" w:after="60"/>
        <w:outlineLvl w:val="8"/>
        <w:rPr>
          <w:b/>
        </w:rPr>
      </w:pPr>
      <w:r w:rsidRPr="00CE3314">
        <w:rPr>
          <w:b/>
        </w:rPr>
        <w:t>NR Rel-17 Multi-SIM (only kicked off after 1</w:t>
      </w:r>
      <w:r w:rsidRPr="00CE3314">
        <w:rPr>
          <w:b/>
          <w:vertAlign w:val="superscript"/>
        </w:rPr>
        <w:t>st</w:t>
      </w:r>
      <w:r w:rsidRPr="00CE3314">
        <w:rPr>
          <w:b/>
        </w:rPr>
        <w:t xml:space="preserve"> meeting week online session) </w:t>
      </w:r>
    </w:p>
    <w:bookmarkEnd w:id="1141"/>
    <w:bookmarkEnd w:id="1149"/>
    <w:bookmarkEnd w:id="1154"/>
    <w:bookmarkEnd w:id="1155"/>
    <w:bookmarkEnd w:id="1156"/>
    <w:p w14:paraId="3B96B9B4" w14:textId="77777777" w:rsidR="00BF7213" w:rsidRPr="00CE3314" w:rsidRDefault="00BF7213" w:rsidP="00BF7213">
      <w:pPr>
        <w:pStyle w:val="EmailDiscussion"/>
      </w:pPr>
      <w:r w:rsidRPr="00CE3314">
        <w:t>[AT113-e][242][NR][Multi-SIM] NAS vs. RRC signalling for paging collision and network switching (vivo)</w:t>
      </w:r>
    </w:p>
    <w:p w14:paraId="205F08C2" w14:textId="77777777" w:rsidR="00BF7213" w:rsidRPr="00CE3314" w:rsidRDefault="00BF7213" w:rsidP="00BF7213">
      <w:pPr>
        <w:pStyle w:val="EmailDiscussion2"/>
        <w:ind w:left="1619" w:firstLine="0"/>
        <w:rPr>
          <w:u w:val="single"/>
        </w:rPr>
      </w:pPr>
      <w:r w:rsidRPr="00CE3314">
        <w:rPr>
          <w:u w:val="single"/>
        </w:rPr>
        <w:t xml:space="preserve">Scope: </w:t>
      </w:r>
    </w:p>
    <w:p w14:paraId="78DFBBA9" w14:textId="77777777" w:rsidR="00BF7213" w:rsidRPr="00CE3314" w:rsidRDefault="00BF7213" w:rsidP="000B407F">
      <w:pPr>
        <w:pStyle w:val="EmailDiscussion2"/>
        <w:numPr>
          <w:ilvl w:val="2"/>
          <w:numId w:val="19"/>
        </w:numPr>
        <w:ind w:left="1980"/>
      </w:pPr>
      <w:r w:rsidRPr="00CE3314">
        <w:t xml:space="preserve">Collect views which companies support NAS or RRC signalling, including technical reasons </w:t>
      </w:r>
      <w:r w:rsidRPr="00CE3314">
        <w:rPr>
          <w:b/>
          <w:bCs/>
        </w:rPr>
        <w:t xml:space="preserve">why </w:t>
      </w:r>
      <w:r w:rsidRPr="00CE3314">
        <w:t>NAS/RRC should be used. Should consider contributions submitted to this meeting to highlight technical analysis.</w:t>
      </w:r>
    </w:p>
    <w:p w14:paraId="3A2F43A6" w14:textId="77777777" w:rsidR="00BF7213" w:rsidRPr="00CE3314" w:rsidRDefault="00BF7213" w:rsidP="00BF7213">
      <w:pPr>
        <w:pStyle w:val="EmailDiscussion2"/>
        <w:rPr>
          <w:u w:val="single"/>
        </w:rPr>
      </w:pPr>
      <w:r w:rsidRPr="00CE3314">
        <w:tab/>
      </w:r>
      <w:r w:rsidRPr="00CE3314">
        <w:rPr>
          <w:u w:val="single"/>
        </w:rPr>
        <w:t xml:space="preserve">Intended outcome: </w:t>
      </w:r>
    </w:p>
    <w:p w14:paraId="4242F785" w14:textId="066F21B8" w:rsidR="00BF7213" w:rsidRPr="00CE3314" w:rsidRDefault="00BF7213" w:rsidP="000B407F">
      <w:pPr>
        <w:pStyle w:val="EmailDiscussion2"/>
        <w:numPr>
          <w:ilvl w:val="2"/>
          <w:numId w:val="19"/>
        </w:numPr>
        <w:ind w:left="1980"/>
      </w:pPr>
      <w:r w:rsidRPr="00CE3314">
        <w:t xml:space="preserve">Discussion summary in </w:t>
      </w:r>
      <w:hyperlink r:id="rId4255" w:history="1">
        <w:r w:rsidR="0083230C">
          <w:rPr>
            <w:rStyle w:val="Hyperlink"/>
          </w:rPr>
          <w:t>R2-2101981</w:t>
        </w:r>
      </w:hyperlink>
      <w:r w:rsidRPr="00CE3314">
        <w:t xml:space="preserve"> (by email rapporteur).</w:t>
      </w:r>
    </w:p>
    <w:p w14:paraId="1E1E7658" w14:textId="77777777" w:rsidR="00BF7213" w:rsidRPr="00CE3314" w:rsidRDefault="00BF7213" w:rsidP="00BF7213">
      <w:pPr>
        <w:pStyle w:val="EmailDiscussion2"/>
        <w:rPr>
          <w:u w:val="single"/>
        </w:rPr>
      </w:pPr>
      <w:r w:rsidRPr="00CE3314">
        <w:tab/>
      </w:r>
      <w:r w:rsidRPr="00CE3314">
        <w:rPr>
          <w:u w:val="single"/>
        </w:rPr>
        <w:t xml:space="preserve">Deadline for providing comments, for rapporteur inputs, conclusions and CR finalization:  </w:t>
      </w:r>
    </w:p>
    <w:p w14:paraId="11AEDD52" w14:textId="77777777" w:rsidR="00BF7213" w:rsidRPr="00CE3314" w:rsidRDefault="00BF7213" w:rsidP="000B407F">
      <w:pPr>
        <w:pStyle w:val="EmailDiscussion2"/>
        <w:numPr>
          <w:ilvl w:val="2"/>
          <w:numId w:val="19"/>
        </w:numPr>
        <w:ind w:left="1980"/>
      </w:pPr>
      <w:r w:rsidRPr="00CE3314">
        <w:t>Initial deadline (for companies' feedback):  2</w:t>
      </w:r>
      <w:r w:rsidRPr="00CE3314">
        <w:rPr>
          <w:vertAlign w:val="superscript"/>
        </w:rPr>
        <w:t>nd</w:t>
      </w:r>
      <w:r w:rsidRPr="00CE3314">
        <w:t xml:space="preserve"> week Mon, UTC 1200 </w:t>
      </w:r>
    </w:p>
    <w:p w14:paraId="7C6D53F9" w14:textId="77777777" w:rsidR="00BF7213" w:rsidRPr="00CE3314" w:rsidRDefault="00BF7213" w:rsidP="000B407F">
      <w:pPr>
        <w:pStyle w:val="EmailDiscussion2"/>
        <w:numPr>
          <w:ilvl w:val="2"/>
          <w:numId w:val="19"/>
        </w:numPr>
        <w:ind w:left="1980"/>
      </w:pPr>
      <w:r w:rsidRPr="00CE3314">
        <w:t>Initial deadline (for rapporteur's summary):  2</w:t>
      </w:r>
      <w:r w:rsidRPr="00CE3314">
        <w:rPr>
          <w:vertAlign w:val="superscript"/>
        </w:rPr>
        <w:t>nd</w:t>
      </w:r>
      <w:r w:rsidRPr="00CE3314">
        <w:t xml:space="preserve"> week Tue, UTC 1200</w:t>
      </w:r>
    </w:p>
    <w:bookmarkEnd w:id="1147"/>
    <w:p w14:paraId="7ADD1E35" w14:textId="77777777" w:rsidR="00BF7213" w:rsidRPr="00CE3314" w:rsidRDefault="00BF7213" w:rsidP="00BF7213">
      <w:pPr>
        <w:pStyle w:val="EmailDiscussion2"/>
        <w:ind w:left="1619" w:firstLine="0"/>
      </w:pPr>
    </w:p>
    <w:p w14:paraId="49929E55" w14:textId="77777777" w:rsidR="00BF7213" w:rsidRPr="00CE3314" w:rsidRDefault="00BF7213" w:rsidP="00BF7213">
      <w:pPr>
        <w:spacing w:before="240" w:after="60"/>
        <w:outlineLvl w:val="8"/>
        <w:rPr>
          <w:b/>
        </w:rPr>
      </w:pPr>
      <w:r w:rsidRPr="00CE3314">
        <w:rPr>
          <w:b/>
        </w:rPr>
        <w:t>NR Rel-17 RAN Slicing (only kicked off after 1</w:t>
      </w:r>
      <w:r w:rsidRPr="00CE3314">
        <w:rPr>
          <w:b/>
          <w:vertAlign w:val="superscript"/>
        </w:rPr>
        <w:t>st</w:t>
      </w:r>
      <w:r w:rsidRPr="00CE3314">
        <w:rPr>
          <w:b/>
        </w:rPr>
        <w:t xml:space="preserve"> online session) </w:t>
      </w:r>
    </w:p>
    <w:p w14:paraId="18D0EFE8" w14:textId="77777777" w:rsidR="00BF7213" w:rsidRPr="00CE3314" w:rsidRDefault="00BF7213" w:rsidP="00BF7213">
      <w:pPr>
        <w:pStyle w:val="EmailDiscussion"/>
      </w:pPr>
      <w:r w:rsidRPr="00CE3314">
        <w:t>[AT113-e][250][Slicing] LS replies to SA2 and RAN3 (Nokia)</w:t>
      </w:r>
    </w:p>
    <w:p w14:paraId="229066A2" w14:textId="77777777" w:rsidR="00BF7213" w:rsidRPr="00CE3314" w:rsidRDefault="00BF7213" w:rsidP="00BF7213">
      <w:pPr>
        <w:pStyle w:val="EmailDiscussion2"/>
        <w:ind w:left="1619" w:firstLine="0"/>
        <w:rPr>
          <w:u w:val="single"/>
        </w:rPr>
      </w:pPr>
      <w:r w:rsidRPr="00CE3314">
        <w:rPr>
          <w:u w:val="single"/>
        </w:rPr>
        <w:t xml:space="preserve">Scope: </w:t>
      </w:r>
    </w:p>
    <w:p w14:paraId="18BE160B" w14:textId="77777777" w:rsidR="00BF7213" w:rsidRPr="00CE3314" w:rsidRDefault="00BF7213" w:rsidP="000B407F">
      <w:pPr>
        <w:pStyle w:val="EmailDiscussion2"/>
        <w:numPr>
          <w:ilvl w:val="2"/>
          <w:numId w:val="19"/>
        </w:numPr>
        <w:ind w:left="1980"/>
      </w:pPr>
      <w:r w:rsidRPr="00CE3314">
        <w:t>Ascertain which LS replies to SA2/RAN3 are needed (based on the LSs received so far), including what to answer to each required LS</w:t>
      </w:r>
    </w:p>
    <w:p w14:paraId="4F605885" w14:textId="77777777" w:rsidR="00BF7213" w:rsidRPr="00CE3314" w:rsidRDefault="00BF7213" w:rsidP="00BF7213">
      <w:pPr>
        <w:pStyle w:val="EmailDiscussion2"/>
        <w:rPr>
          <w:u w:val="single"/>
        </w:rPr>
      </w:pPr>
      <w:r w:rsidRPr="00CE3314">
        <w:tab/>
      </w:r>
      <w:r w:rsidRPr="00CE3314">
        <w:rPr>
          <w:u w:val="single"/>
        </w:rPr>
        <w:t xml:space="preserve">Intended outcome: </w:t>
      </w:r>
    </w:p>
    <w:p w14:paraId="3E30CCD2" w14:textId="4C078BAE" w:rsidR="00BF7213" w:rsidRPr="00CE3314" w:rsidRDefault="00BF7213" w:rsidP="000B407F">
      <w:pPr>
        <w:pStyle w:val="EmailDiscussion2"/>
        <w:numPr>
          <w:ilvl w:val="2"/>
          <w:numId w:val="19"/>
        </w:numPr>
        <w:ind w:left="1980"/>
      </w:pPr>
      <w:r w:rsidRPr="00CE3314">
        <w:t xml:space="preserve">Discussion summary in </w:t>
      </w:r>
      <w:hyperlink r:id="rId4256" w:history="1">
        <w:r w:rsidR="0083230C">
          <w:rPr>
            <w:rStyle w:val="Hyperlink"/>
          </w:rPr>
          <w:t>R2-2101973</w:t>
        </w:r>
      </w:hyperlink>
      <w:r w:rsidRPr="00CE3314">
        <w:t xml:space="preserve"> (by email rapporteur).</w:t>
      </w:r>
    </w:p>
    <w:p w14:paraId="712E5A58" w14:textId="77777777" w:rsidR="00BF7213" w:rsidRPr="00CE3314" w:rsidRDefault="00BF7213" w:rsidP="00BF7213">
      <w:pPr>
        <w:pStyle w:val="EmailDiscussion2"/>
        <w:rPr>
          <w:u w:val="single"/>
        </w:rPr>
      </w:pPr>
      <w:r w:rsidRPr="00CE3314">
        <w:tab/>
      </w:r>
      <w:r w:rsidRPr="00CE3314">
        <w:rPr>
          <w:u w:val="single"/>
        </w:rPr>
        <w:t xml:space="preserve">Deadline for providing comments, for rapporteur inputs, conclusions and CR finalization:  </w:t>
      </w:r>
    </w:p>
    <w:p w14:paraId="1A4CDBCE" w14:textId="77777777" w:rsidR="00BF7213" w:rsidRPr="00CE3314" w:rsidRDefault="00BF7213" w:rsidP="000B407F">
      <w:pPr>
        <w:pStyle w:val="EmailDiscussion2"/>
        <w:numPr>
          <w:ilvl w:val="2"/>
          <w:numId w:val="19"/>
        </w:numPr>
        <w:ind w:left="1980"/>
      </w:pPr>
      <w:r w:rsidRPr="00CE3314">
        <w:t>Initial deadline (for companies' feedback):  1</w:t>
      </w:r>
      <w:r w:rsidRPr="00CE3314">
        <w:rPr>
          <w:vertAlign w:val="superscript"/>
        </w:rPr>
        <w:t>st</w:t>
      </w:r>
      <w:r w:rsidRPr="00CE3314">
        <w:t xml:space="preserve"> week Fri, UTC 0900 </w:t>
      </w:r>
    </w:p>
    <w:p w14:paraId="11992ECD" w14:textId="77777777" w:rsidR="00BF7213" w:rsidRPr="00CE3314" w:rsidRDefault="00BF7213" w:rsidP="000B407F">
      <w:pPr>
        <w:pStyle w:val="EmailDiscussion2"/>
        <w:numPr>
          <w:ilvl w:val="2"/>
          <w:numId w:val="19"/>
        </w:numPr>
        <w:ind w:left="1980"/>
      </w:pPr>
      <w:r w:rsidRPr="00CE3314">
        <w:t>Initial deadline (for rapporteur's summary):  2</w:t>
      </w:r>
      <w:r w:rsidRPr="00CE3314">
        <w:rPr>
          <w:vertAlign w:val="superscript"/>
        </w:rPr>
        <w:t>nd</w:t>
      </w:r>
      <w:r w:rsidRPr="00CE3314">
        <w:t xml:space="preserve"> week Mon, UTC 1200</w:t>
      </w:r>
    </w:p>
    <w:p w14:paraId="0FDCDDFA" w14:textId="77777777" w:rsidR="00BF7213" w:rsidRPr="00CE3314" w:rsidRDefault="00BF7213" w:rsidP="00BF7213">
      <w:pPr>
        <w:pStyle w:val="EmailDiscussion2"/>
        <w:ind w:left="1619" w:firstLine="0"/>
      </w:pPr>
      <w:bookmarkStart w:id="1161" w:name="_Hlk62586843"/>
    </w:p>
    <w:p w14:paraId="28DA3902" w14:textId="77777777" w:rsidR="00BF7213" w:rsidRPr="00CE3314" w:rsidRDefault="00BF7213" w:rsidP="00BF7213">
      <w:pPr>
        <w:pStyle w:val="EmailDiscussion"/>
      </w:pPr>
      <w:r w:rsidRPr="00CE3314">
        <w:t>[AT113-e][251][Slicing] Conclusions on slice-based cell (re)selection (Huawei)</w:t>
      </w:r>
    </w:p>
    <w:p w14:paraId="56C9C6A9" w14:textId="77777777" w:rsidR="00BF7213" w:rsidRPr="00CE3314" w:rsidRDefault="00BF7213" w:rsidP="00BF7213">
      <w:pPr>
        <w:pStyle w:val="EmailDiscussion2"/>
        <w:ind w:left="1619" w:firstLine="0"/>
        <w:rPr>
          <w:u w:val="single"/>
        </w:rPr>
      </w:pPr>
      <w:r w:rsidRPr="00CE3314">
        <w:rPr>
          <w:u w:val="single"/>
        </w:rPr>
        <w:t xml:space="preserve">Scope: </w:t>
      </w:r>
    </w:p>
    <w:p w14:paraId="15D71F6F" w14:textId="77777777" w:rsidR="00BF7213" w:rsidRPr="00CE3314" w:rsidRDefault="00BF7213" w:rsidP="000B407F">
      <w:pPr>
        <w:pStyle w:val="EmailDiscussion2"/>
        <w:numPr>
          <w:ilvl w:val="2"/>
          <w:numId w:val="19"/>
        </w:numPr>
        <w:ind w:left="1980"/>
      </w:pPr>
      <w:r w:rsidRPr="00CE3314">
        <w:t>Determine agreeable additional conclusions on slice-based cell reselection/selection for the SI, including technical justification of each and open issues not handled during the SI.</w:t>
      </w:r>
    </w:p>
    <w:p w14:paraId="78DD9739" w14:textId="77777777" w:rsidR="00BF7213" w:rsidRPr="00CE3314" w:rsidRDefault="00BF7213" w:rsidP="00BF7213">
      <w:pPr>
        <w:pStyle w:val="EmailDiscussion2"/>
        <w:rPr>
          <w:u w:val="single"/>
        </w:rPr>
      </w:pPr>
      <w:r w:rsidRPr="00CE3314">
        <w:tab/>
      </w:r>
      <w:r w:rsidRPr="00CE3314">
        <w:rPr>
          <w:u w:val="single"/>
        </w:rPr>
        <w:t xml:space="preserve">Intended outcome: </w:t>
      </w:r>
    </w:p>
    <w:p w14:paraId="67FF64DC" w14:textId="2FA2A5A3" w:rsidR="00BF7213" w:rsidRPr="00CE3314" w:rsidRDefault="00BF7213" w:rsidP="000B407F">
      <w:pPr>
        <w:pStyle w:val="EmailDiscussion2"/>
        <w:numPr>
          <w:ilvl w:val="2"/>
          <w:numId w:val="19"/>
        </w:numPr>
        <w:ind w:left="1980"/>
      </w:pPr>
      <w:r w:rsidRPr="00CE3314">
        <w:t xml:space="preserve">Discussion summary in </w:t>
      </w:r>
      <w:hyperlink r:id="rId4257" w:history="1">
        <w:r w:rsidR="0083230C">
          <w:rPr>
            <w:rStyle w:val="Hyperlink"/>
          </w:rPr>
          <w:t>R2-2101974</w:t>
        </w:r>
      </w:hyperlink>
      <w:r w:rsidRPr="00CE3314">
        <w:t xml:space="preserve"> (by email rapporteur).</w:t>
      </w:r>
    </w:p>
    <w:p w14:paraId="4BCD2F34" w14:textId="77777777" w:rsidR="00BF7213" w:rsidRPr="00CE3314" w:rsidRDefault="00BF7213" w:rsidP="00BF7213">
      <w:pPr>
        <w:pStyle w:val="EmailDiscussion2"/>
        <w:rPr>
          <w:u w:val="single"/>
        </w:rPr>
      </w:pPr>
      <w:r w:rsidRPr="00CE3314">
        <w:tab/>
      </w:r>
      <w:r w:rsidRPr="00CE3314">
        <w:rPr>
          <w:u w:val="single"/>
        </w:rPr>
        <w:t xml:space="preserve">Deadline for providing comments, for rapporteur inputs, conclusions and CR finalization:  </w:t>
      </w:r>
    </w:p>
    <w:p w14:paraId="1998AB38" w14:textId="77777777" w:rsidR="00BF7213" w:rsidRPr="00CE3314" w:rsidRDefault="00BF7213" w:rsidP="000B407F">
      <w:pPr>
        <w:pStyle w:val="EmailDiscussion2"/>
        <w:numPr>
          <w:ilvl w:val="2"/>
          <w:numId w:val="19"/>
        </w:numPr>
        <w:ind w:left="1980"/>
      </w:pPr>
      <w:r w:rsidRPr="00CE3314">
        <w:t>Initial deadline (for companies' feedback):  2</w:t>
      </w:r>
      <w:r w:rsidRPr="00CE3314">
        <w:rPr>
          <w:vertAlign w:val="superscript"/>
        </w:rPr>
        <w:t>nd</w:t>
      </w:r>
      <w:r w:rsidRPr="00CE3314">
        <w:t xml:space="preserve"> week Mon, UTC 1200 </w:t>
      </w:r>
    </w:p>
    <w:p w14:paraId="10ED4835" w14:textId="77777777" w:rsidR="00BF7213" w:rsidRPr="00CE3314" w:rsidRDefault="00BF7213" w:rsidP="000B407F">
      <w:pPr>
        <w:pStyle w:val="EmailDiscussion2"/>
        <w:numPr>
          <w:ilvl w:val="2"/>
          <w:numId w:val="19"/>
        </w:numPr>
        <w:ind w:left="1985"/>
      </w:pPr>
      <w:r w:rsidRPr="00CE3314">
        <w:t>Initial deadline (for rapporteur's summary):  2nd week Tue, UTC 1200</w:t>
      </w:r>
    </w:p>
    <w:p w14:paraId="273C8A13" w14:textId="77777777" w:rsidR="00BF7213" w:rsidRPr="00CE3314" w:rsidRDefault="00BF7213" w:rsidP="00BF7213">
      <w:pPr>
        <w:pStyle w:val="EmailDiscussion2"/>
        <w:ind w:left="1619" w:firstLine="0"/>
      </w:pPr>
    </w:p>
    <w:p w14:paraId="320B9864" w14:textId="77777777" w:rsidR="00BF7213" w:rsidRPr="00CE3314" w:rsidRDefault="00BF7213" w:rsidP="00BF7213">
      <w:pPr>
        <w:pStyle w:val="EmailDiscussion"/>
      </w:pPr>
      <w:r w:rsidRPr="00CE3314">
        <w:t>[AT113-e][252][Slicing] Conclusions on slice-based RACH configuration (CMCC)</w:t>
      </w:r>
    </w:p>
    <w:p w14:paraId="01E20CD3" w14:textId="77777777" w:rsidR="00BF7213" w:rsidRPr="00CE3314" w:rsidRDefault="00BF7213" w:rsidP="00BF7213">
      <w:pPr>
        <w:pStyle w:val="EmailDiscussion2"/>
        <w:ind w:left="1619" w:firstLine="0"/>
        <w:rPr>
          <w:u w:val="single"/>
        </w:rPr>
      </w:pPr>
      <w:r w:rsidRPr="00CE3314">
        <w:rPr>
          <w:u w:val="single"/>
        </w:rPr>
        <w:t xml:space="preserve">Scope: </w:t>
      </w:r>
    </w:p>
    <w:p w14:paraId="58129B9F" w14:textId="77777777" w:rsidR="00BF7213" w:rsidRPr="00CE3314" w:rsidRDefault="00BF7213" w:rsidP="000B407F">
      <w:pPr>
        <w:pStyle w:val="EmailDiscussion2"/>
        <w:numPr>
          <w:ilvl w:val="2"/>
          <w:numId w:val="19"/>
        </w:numPr>
        <w:ind w:left="1980"/>
      </w:pPr>
      <w:r w:rsidRPr="00CE3314">
        <w:t>Determine agreeable additional conclusions on slice-based RACH configuration for the SI, including technical justification of each and open issues not handled during the SI.</w:t>
      </w:r>
    </w:p>
    <w:p w14:paraId="5CE8F99B" w14:textId="77777777" w:rsidR="00BF7213" w:rsidRPr="00CE3314" w:rsidRDefault="00BF7213" w:rsidP="00BF7213">
      <w:pPr>
        <w:pStyle w:val="EmailDiscussion2"/>
        <w:rPr>
          <w:u w:val="single"/>
        </w:rPr>
      </w:pPr>
      <w:r w:rsidRPr="00CE3314">
        <w:tab/>
      </w:r>
      <w:r w:rsidRPr="00CE3314">
        <w:rPr>
          <w:u w:val="single"/>
        </w:rPr>
        <w:t xml:space="preserve">Intended outcome: </w:t>
      </w:r>
    </w:p>
    <w:p w14:paraId="70BC8DCA" w14:textId="6B76D5A1" w:rsidR="00BF7213" w:rsidRPr="00CE3314" w:rsidRDefault="00BF7213" w:rsidP="000B407F">
      <w:pPr>
        <w:pStyle w:val="EmailDiscussion2"/>
        <w:numPr>
          <w:ilvl w:val="2"/>
          <w:numId w:val="19"/>
        </w:numPr>
        <w:ind w:left="1980"/>
      </w:pPr>
      <w:r w:rsidRPr="00CE3314">
        <w:lastRenderedPageBreak/>
        <w:t xml:space="preserve">Discussion summary in </w:t>
      </w:r>
      <w:hyperlink r:id="rId4258" w:history="1">
        <w:r w:rsidR="0083230C">
          <w:rPr>
            <w:rStyle w:val="Hyperlink"/>
          </w:rPr>
          <w:t>R2-2101975</w:t>
        </w:r>
      </w:hyperlink>
      <w:r w:rsidRPr="00CE3314">
        <w:t xml:space="preserve"> (by email rapporteur).</w:t>
      </w:r>
    </w:p>
    <w:p w14:paraId="0C988076" w14:textId="77777777" w:rsidR="00BF7213" w:rsidRPr="00CE3314" w:rsidRDefault="00BF7213" w:rsidP="00BF7213">
      <w:pPr>
        <w:pStyle w:val="EmailDiscussion2"/>
        <w:rPr>
          <w:u w:val="single"/>
        </w:rPr>
      </w:pPr>
      <w:r w:rsidRPr="00CE3314">
        <w:tab/>
      </w:r>
      <w:r w:rsidRPr="00CE3314">
        <w:rPr>
          <w:u w:val="single"/>
        </w:rPr>
        <w:t xml:space="preserve">Deadline for providing comments, for rapporteur inputs, conclusions and CR finalization:  </w:t>
      </w:r>
    </w:p>
    <w:p w14:paraId="5184EEEE" w14:textId="77777777" w:rsidR="00BF7213" w:rsidRPr="00CE3314" w:rsidRDefault="00BF7213" w:rsidP="000B407F">
      <w:pPr>
        <w:pStyle w:val="EmailDiscussion2"/>
        <w:numPr>
          <w:ilvl w:val="2"/>
          <w:numId w:val="19"/>
        </w:numPr>
        <w:ind w:left="1980"/>
      </w:pPr>
      <w:r w:rsidRPr="00CE3314">
        <w:t>Initial deadline (for companies' feedback):  2</w:t>
      </w:r>
      <w:r w:rsidRPr="00CE3314">
        <w:rPr>
          <w:vertAlign w:val="superscript"/>
        </w:rPr>
        <w:t>nd</w:t>
      </w:r>
      <w:r w:rsidRPr="00CE3314">
        <w:t xml:space="preserve"> week Mon, UTC 1200 </w:t>
      </w:r>
    </w:p>
    <w:p w14:paraId="73CF05E9" w14:textId="77777777" w:rsidR="00BF7213" w:rsidRPr="00CE3314" w:rsidRDefault="00BF7213" w:rsidP="000B407F">
      <w:pPr>
        <w:pStyle w:val="EmailDiscussion2"/>
        <w:numPr>
          <w:ilvl w:val="2"/>
          <w:numId w:val="19"/>
        </w:numPr>
        <w:ind w:left="1980"/>
      </w:pPr>
      <w:r w:rsidRPr="00CE3314">
        <w:t>Initial deadline (for rapporteur's summary):  2</w:t>
      </w:r>
      <w:r w:rsidRPr="00CE3314">
        <w:rPr>
          <w:vertAlign w:val="superscript"/>
        </w:rPr>
        <w:t>nd</w:t>
      </w:r>
      <w:r w:rsidRPr="00CE3314">
        <w:t xml:space="preserve"> week Tue, UTC 1200</w:t>
      </w:r>
    </w:p>
    <w:bookmarkEnd w:id="1161"/>
    <w:p w14:paraId="5889D4F7" w14:textId="5B869DF6" w:rsidR="00BF7213" w:rsidRPr="00CE3314" w:rsidRDefault="00BF7213" w:rsidP="00BF7213">
      <w:pPr>
        <w:pStyle w:val="EmailDiscussion2"/>
        <w:ind w:left="1619" w:firstLine="0"/>
      </w:pPr>
    </w:p>
    <w:p w14:paraId="02779D09" w14:textId="77777777" w:rsidR="00782D3E" w:rsidRPr="00CE3314" w:rsidRDefault="00782D3E" w:rsidP="00782D3E">
      <w:pPr>
        <w:pStyle w:val="EmailDiscussion"/>
      </w:pPr>
      <w:r w:rsidRPr="00CE3314">
        <w:t>[AT112-e][300][NBIOT] Organisational (Session Chair)</w:t>
      </w:r>
    </w:p>
    <w:p w14:paraId="41D01645" w14:textId="77777777" w:rsidR="00782D3E" w:rsidRPr="00CE3314" w:rsidRDefault="00782D3E" w:rsidP="00782D3E">
      <w:pPr>
        <w:pStyle w:val="EmailDiscussion2"/>
      </w:pPr>
      <w:r w:rsidRPr="00CE3314">
        <w:tab/>
      </w:r>
      <w:r w:rsidRPr="00CE3314">
        <w:rPr>
          <w:b/>
        </w:rPr>
        <w:t>Scope:</w:t>
      </w:r>
      <w:r w:rsidRPr="00CE3314">
        <w:t xml:space="preserve"> </w:t>
      </w:r>
      <w:r w:rsidRPr="00CE3314">
        <w:rPr>
          <w:lang w:val="en-US"/>
        </w:rPr>
        <w:t>Comments to session notes. Kick-off and management of email discussions for NB-IoT session. Coordination issues. Other organisational issues and announcements.</w:t>
      </w:r>
    </w:p>
    <w:p w14:paraId="66F33127" w14:textId="57182DB9" w:rsidR="00782D3E" w:rsidRPr="00CE3314" w:rsidRDefault="00782D3E" w:rsidP="00782D3E">
      <w:pPr>
        <w:pStyle w:val="EmailDiscussion2"/>
      </w:pPr>
      <w:r w:rsidRPr="00CE3314">
        <w:tab/>
      </w:r>
      <w:r w:rsidRPr="00CE3314">
        <w:rPr>
          <w:b/>
        </w:rPr>
        <w:t>Intended outcome:</w:t>
      </w:r>
      <w:r w:rsidRPr="00CE3314">
        <w:t xml:space="preserve"> Approval of Report from NB-IoT session.</w:t>
      </w:r>
    </w:p>
    <w:p w14:paraId="559EF3D6" w14:textId="7CDDA865" w:rsidR="00782D3E" w:rsidRPr="00CE3314" w:rsidRDefault="00782D3E" w:rsidP="00782D3E">
      <w:pPr>
        <w:pStyle w:val="EmailDiscussion2"/>
      </w:pPr>
      <w:r w:rsidRPr="00CE3314">
        <w:tab/>
      </w:r>
      <w:r w:rsidRPr="00CE3314">
        <w:rPr>
          <w:b/>
          <w:bCs/>
        </w:rPr>
        <w:t>Deadline</w:t>
      </w:r>
      <w:r w:rsidRPr="00CE3314">
        <w:t>: Feb 05 1100 UTC</w:t>
      </w:r>
    </w:p>
    <w:p w14:paraId="43506766" w14:textId="77777777" w:rsidR="00782D3E" w:rsidRPr="00CE3314" w:rsidRDefault="00782D3E" w:rsidP="00782D3E">
      <w:pPr>
        <w:pStyle w:val="EmailDiscussion2"/>
        <w:ind w:left="1619" w:firstLine="0"/>
      </w:pPr>
    </w:p>
    <w:p w14:paraId="002CC8A7" w14:textId="77777777" w:rsidR="00782D3E" w:rsidRPr="00CE3314" w:rsidRDefault="00782D3E" w:rsidP="00782D3E">
      <w:pPr>
        <w:pStyle w:val="EmailDiscussion"/>
      </w:pPr>
      <w:r w:rsidRPr="00CE3314">
        <w:t>[AT113-e][301][NBIOT R15] Correction on NPRACH resources in SIB2-NB and SIB23-NB (Mediatek)</w:t>
      </w:r>
    </w:p>
    <w:p w14:paraId="511A5D6C" w14:textId="77777777" w:rsidR="00782D3E" w:rsidRPr="00CE3314" w:rsidRDefault="00782D3E" w:rsidP="00782D3E">
      <w:pPr>
        <w:pStyle w:val="EmailDiscussion2"/>
        <w:rPr>
          <w:b/>
          <w:u w:val="single"/>
        </w:rPr>
      </w:pPr>
      <w:r w:rsidRPr="00CE3314">
        <w:tab/>
      </w:r>
      <w:r w:rsidRPr="00CE3314">
        <w:rPr>
          <w:b/>
          <w:u w:val="single"/>
        </w:rPr>
        <w:t xml:space="preserve">Scope: </w:t>
      </w:r>
    </w:p>
    <w:p w14:paraId="7B7EDF42" w14:textId="77777777" w:rsidR="00782D3E" w:rsidRPr="00CE3314" w:rsidRDefault="00782D3E" w:rsidP="00782D3E">
      <w:pPr>
        <w:pStyle w:val="EmailDiscussion2"/>
      </w:pPr>
      <w:r w:rsidRPr="00CE3314">
        <w:rPr>
          <w:b/>
        </w:rPr>
        <w:tab/>
      </w:r>
      <w:r w:rsidRPr="00CE3314">
        <w:t xml:space="preserve">Week 1: Determine whether there is sufficient support in principle, collect initial comments. </w:t>
      </w:r>
    </w:p>
    <w:p w14:paraId="4D47EC33" w14:textId="77777777" w:rsidR="00782D3E" w:rsidRPr="00CE3314" w:rsidRDefault="00782D3E" w:rsidP="00782D3E">
      <w:pPr>
        <w:pStyle w:val="EmailDiscussion2"/>
      </w:pPr>
      <w:r w:rsidRPr="00CE3314">
        <w:tab/>
        <w:t>Week 2: Agree the CRs.</w:t>
      </w:r>
    </w:p>
    <w:p w14:paraId="5B3D38DE" w14:textId="77777777" w:rsidR="00782D3E" w:rsidRPr="00CE3314" w:rsidRDefault="00782D3E" w:rsidP="00782D3E">
      <w:pPr>
        <w:pStyle w:val="EmailDiscussion2"/>
        <w:rPr>
          <w:b/>
        </w:rPr>
      </w:pPr>
      <w:r w:rsidRPr="00CE3314">
        <w:tab/>
      </w:r>
      <w:r w:rsidRPr="00CE3314">
        <w:rPr>
          <w:b/>
          <w:u w:val="single"/>
        </w:rPr>
        <w:t xml:space="preserve">Intended outcome: </w:t>
      </w:r>
    </w:p>
    <w:p w14:paraId="56BB7C68" w14:textId="0270A03B" w:rsidR="00782D3E" w:rsidRPr="00CE3314" w:rsidRDefault="00782D3E" w:rsidP="00782D3E">
      <w:pPr>
        <w:pStyle w:val="EmailDiscussion2"/>
      </w:pPr>
      <w:r w:rsidRPr="00CE3314">
        <w:tab/>
        <w:t xml:space="preserve">Week 1: Report in </w:t>
      </w:r>
      <w:hyperlink r:id="rId4259" w:history="1">
        <w:r w:rsidR="0083230C">
          <w:rPr>
            <w:rStyle w:val="Hyperlink"/>
          </w:rPr>
          <w:t>R2-2102151</w:t>
        </w:r>
      </w:hyperlink>
    </w:p>
    <w:p w14:paraId="71A080DD" w14:textId="40324E8D" w:rsidR="00782D3E" w:rsidRPr="00CE3314" w:rsidRDefault="00782D3E" w:rsidP="00782D3E">
      <w:pPr>
        <w:pStyle w:val="EmailDiscussion2"/>
      </w:pPr>
      <w:r w:rsidRPr="00CE3314">
        <w:tab/>
        <w:t xml:space="preserve">Week 2: Agreed CRs in </w:t>
      </w:r>
      <w:hyperlink r:id="rId4260" w:history="1">
        <w:r w:rsidR="0083230C">
          <w:rPr>
            <w:rStyle w:val="Hyperlink"/>
          </w:rPr>
          <w:t>R2-2102157</w:t>
        </w:r>
      </w:hyperlink>
      <w:r w:rsidRPr="00CE3314">
        <w:t xml:space="preserve"> and </w:t>
      </w:r>
      <w:hyperlink r:id="rId4261" w:history="1">
        <w:r w:rsidR="0083230C">
          <w:rPr>
            <w:rStyle w:val="Hyperlink"/>
          </w:rPr>
          <w:t>R2-2102158</w:t>
        </w:r>
      </w:hyperlink>
      <w:r w:rsidRPr="00CE3314">
        <w:t>.</w:t>
      </w:r>
    </w:p>
    <w:p w14:paraId="357C8B62" w14:textId="77777777" w:rsidR="00782D3E" w:rsidRPr="00CE3314" w:rsidRDefault="00782D3E" w:rsidP="00782D3E">
      <w:pPr>
        <w:pStyle w:val="EmailDiscussion2"/>
        <w:rPr>
          <w:b/>
          <w:u w:val="single"/>
        </w:rPr>
      </w:pPr>
      <w:r w:rsidRPr="00CE3314">
        <w:rPr>
          <w:b/>
        </w:rPr>
        <w:tab/>
      </w:r>
      <w:r w:rsidRPr="00CE3314">
        <w:rPr>
          <w:b/>
          <w:u w:val="single"/>
        </w:rPr>
        <w:t>Deadline:</w:t>
      </w:r>
    </w:p>
    <w:p w14:paraId="05FBF410" w14:textId="77777777" w:rsidR="00782D3E" w:rsidRPr="00CE3314" w:rsidRDefault="00782D3E" w:rsidP="00782D3E">
      <w:pPr>
        <w:pStyle w:val="EmailDiscussion2"/>
      </w:pPr>
      <w:r w:rsidRPr="00CE3314">
        <w:tab/>
        <w:t>Week 1: Jan 27 1100 UTC</w:t>
      </w:r>
    </w:p>
    <w:p w14:paraId="2DCECBE7" w14:textId="77777777" w:rsidR="00782D3E" w:rsidRPr="00CE3314" w:rsidRDefault="00782D3E" w:rsidP="00782D3E">
      <w:pPr>
        <w:pStyle w:val="EmailDiscussion2"/>
      </w:pPr>
      <w:r w:rsidRPr="00CE3314">
        <w:tab/>
        <w:t>Week 2: Feb 04 1100 UTC</w:t>
      </w:r>
    </w:p>
    <w:p w14:paraId="5115905F" w14:textId="77777777" w:rsidR="00782D3E" w:rsidRPr="00CE3314" w:rsidRDefault="00782D3E" w:rsidP="00782D3E">
      <w:pPr>
        <w:pStyle w:val="EmailDiscussion2"/>
        <w:ind w:left="1619" w:firstLine="0"/>
      </w:pPr>
    </w:p>
    <w:p w14:paraId="1ABF76A8" w14:textId="77777777" w:rsidR="00782D3E" w:rsidRPr="00CE3314" w:rsidRDefault="00782D3E" w:rsidP="00782D3E">
      <w:pPr>
        <w:pStyle w:val="EmailDiscussion"/>
      </w:pPr>
      <w:r w:rsidRPr="00CE3314">
        <w:t>[AT113-e][302][eMTC R16] Paging narrowband selection in RRC_INACTIVE for GWUS capable UEs (ZTE)</w:t>
      </w:r>
    </w:p>
    <w:p w14:paraId="3E37D596" w14:textId="77777777" w:rsidR="00782D3E" w:rsidRPr="00CE3314" w:rsidRDefault="00782D3E" w:rsidP="00782D3E">
      <w:pPr>
        <w:pStyle w:val="EmailDiscussion2"/>
        <w:rPr>
          <w:b/>
          <w:u w:val="single"/>
        </w:rPr>
      </w:pPr>
      <w:r w:rsidRPr="00CE3314">
        <w:tab/>
      </w:r>
      <w:r w:rsidRPr="00CE3314">
        <w:rPr>
          <w:b/>
          <w:u w:val="single"/>
        </w:rPr>
        <w:t xml:space="preserve">Scope: </w:t>
      </w:r>
    </w:p>
    <w:p w14:paraId="7F09AB10" w14:textId="77777777" w:rsidR="00782D3E" w:rsidRPr="00CE3314" w:rsidRDefault="00782D3E" w:rsidP="00782D3E">
      <w:pPr>
        <w:pStyle w:val="EmailDiscussion2"/>
      </w:pPr>
      <w:r w:rsidRPr="00CE3314">
        <w:rPr>
          <w:b/>
        </w:rPr>
        <w:tab/>
      </w:r>
      <w:r w:rsidRPr="00CE3314">
        <w:t xml:space="preserve">Week 1: Try to converge on solution and agreeable proposals. </w:t>
      </w:r>
    </w:p>
    <w:p w14:paraId="30F48145" w14:textId="77777777" w:rsidR="00782D3E" w:rsidRPr="00CE3314" w:rsidRDefault="00782D3E" w:rsidP="00782D3E">
      <w:pPr>
        <w:pStyle w:val="EmailDiscussion2"/>
      </w:pPr>
      <w:r w:rsidRPr="00CE3314">
        <w:tab/>
        <w:t>Week 2: Agree the CRs / potential LS.</w:t>
      </w:r>
    </w:p>
    <w:p w14:paraId="2F1002AB" w14:textId="77777777" w:rsidR="00782D3E" w:rsidRPr="00CE3314" w:rsidRDefault="00782D3E" w:rsidP="00782D3E">
      <w:pPr>
        <w:pStyle w:val="EmailDiscussion2"/>
        <w:rPr>
          <w:b/>
        </w:rPr>
      </w:pPr>
      <w:r w:rsidRPr="00CE3314">
        <w:tab/>
      </w:r>
      <w:r w:rsidRPr="00CE3314">
        <w:rPr>
          <w:b/>
          <w:u w:val="single"/>
        </w:rPr>
        <w:t xml:space="preserve">Intended outcome: </w:t>
      </w:r>
    </w:p>
    <w:p w14:paraId="1443225B" w14:textId="252C5F8F" w:rsidR="00782D3E" w:rsidRPr="00CE3314" w:rsidRDefault="00782D3E" w:rsidP="00782D3E">
      <w:pPr>
        <w:pStyle w:val="EmailDiscussion2"/>
      </w:pPr>
      <w:r w:rsidRPr="00CE3314">
        <w:tab/>
        <w:t xml:space="preserve">Week 1: Report in </w:t>
      </w:r>
      <w:hyperlink r:id="rId4262" w:history="1">
        <w:r w:rsidR="0083230C">
          <w:rPr>
            <w:rStyle w:val="Hyperlink"/>
          </w:rPr>
          <w:t>R2-2102152</w:t>
        </w:r>
      </w:hyperlink>
    </w:p>
    <w:p w14:paraId="6E89B46E" w14:textId="5BE9D228" w:rsidR="00782D3E" w:rsidRPr="00CE3314" w:rsidRDefault="00782D3E" w:rsidP="00782D3E">
      <w:pPr>
        <w:pStyle w:val="EmailDiscussion2"/>
      </w:pPr>
      <w:r w:rsidRPr="00CE3314">
        <w:tab/>
        <w:t xml:space="preserve">Week 2: Agreed 36.331 CR in </w:t>
      </w:r>
      <w:hyperlink r:id="rId4263" w:history="1">
        <w:r w:rsidR="0083230C">
          <w:rPr>
            <w:rStyle w:val="Hyperlink"/>
          </w:rPr>
          <w:t>R2-2102159</w:t>
        </w:r>
      </w:hyperlink>
      <w:r w:rsidRPr="00CE3314">
        <w:t xml:space="preserve"> (CR based on </w:t>
      </w:r>
      <w:hyperlink r:id="rId4264" w:history="1">
        <w:r w:rsidR="0083230C">
          <w:rPr>
            <w:rStyle w:val="Hyperlink"/>
          </w:rPr>
          <w:t>R2-2101549</w:t>
        </w:r>
      </w:hyperlink>
      <w:r w:rsidRPr="00CE3314">
        <w:t>)</w:t>
      </w:r>
    </w:p>
    <w:p w14:paraId="33DBC2B8" w14:textId="77777777" w:rsidR="00782D3E" w:rsidRPr="00CE3314" w:rsidRDefault="00782D3E" w:rsidP="00782D3E">
      <w:pPr>
        <w:pStyle w:val="EmailDiscussion2"/>
        <w:rPr>
          <w:b/>
          <w:u w:val="single"/>
        </w:rPr>
      </w:pPr>
      <w:r w:rsidRPr="00CE3314">
        <w:rPr>
          <w:b/>
        </w:rPr>
        <w:tab/>
      </w:r>
      <w:r w:rsidRPr="00CE3314">
        <w:rPr>
          <w:b/>
          <w:u w:val="single"/>
        </w:rPr>
        <w:t>Deadline:</w:t>
      </w:r>
    </w:p>
    <w:p w14:paraId="10C9CFE8" w14:textId="77777777" w:rsidR="00782D3E" w:rsidRPr="00CE3314" w:rsidRDefault="00782D3E" w:rsidP="00782D3E">
      <w:pPr>
        <w:pStyle w:val="EmailDiscussion2"/>
      </w:pPr>
      <w:r w:rsidRPr="00CE3314">
        <w:tab/>
        <w:t>Week 1: Jan 27 1100 UTC</w:t>
      </w:r>
    </w:p>
    <w:p w14:paraId="2939C090" w14:textId="77777777" w:rsidR="00782D3E" w:rsidRPr="00CE3314" w:rsidRDefault="00782D3E" w:rsidP="00782D3E">
      <w:pPr>
        <w:pStyle w:val="EmailDiscussion2"/>
      </w:pPr>
      <w:r w:rsidRPr="00CE3314">
        <w:tab/>
        <w:t>Week 2: Feb 04 1100 UTC</w:t>
      </w:r>
    </w:p>
    <w:p w14:paraId="7E9B9A8E" w14:textId="77777777" w:rsidR="00782D3E" w:rsidRPr="00CE3314" w:rsidRDefault="00782D3E" w:rsidP="00782D3E">
      <w:pPr>
        <w:pStyle w:val="EmailDiscussion2"/>
        <w:ind w:left="1619" w:firstLine="0"/>
      </w:pPr>
    </w:p>
    <w:p w14:paraId="51F53760" w14:textId="77777777" w:rsidR="00782D3E" w:rsidRPr="00CE3314" w:rsidRDefault="00782D3E" w:rsidP="00782D3E">
      <w:pPr>
        <w:pStyle w:val="EmailDiscussion"/>
      </w:pPr>
      <w:r w:rsidRPr="00CE3314">
        <w:t>[AT113-e][303][NBIOT/eMTC R16] PUR corrections (Huawei)</w:t>
      </w:r>
    </w:p>
    <w:p w14:paraId="475A4C65" w14:textId="77777777" w:rsidR="00782D3E" w:rsidRPr="00CE3314" w:rsidRDefault="00782D3E" w:rsidP="00782D3E">
      <w:pPr>
        <w:pStyle w:val="EmailDiscussion2"/>
        <w:rPr>
          <w:b/>
          <w:u w:val="single"/>
        </w:rPr>
      </w:pPr>
      <w:r w:rsidRPr="00CE3314">
        <w:tab/>
      </w:r>
      <w:r w:rsidRPr="00CE3314">
        <w:rPr>
          <w:b/>
          <w:u w:val="single"/>
        </w:rPr>
        <w:t xml:space="preserve">Scope: </w:t>
      </w:r>
    </w:p>
    <w:p w14:paraId="6E319575" w14:textId="77777777" w:rsidR="00782D3E" w:rsidRPr="00CE3314" w:rsidRDefault="00782D3E" w:rsidP="00782D3E">
      <w:pPr>
        <w:pStyle w:val="EmailDiscussion2"/>
      </w:pPr>
      <w:r w:rsidRPr="00CE3314">
        <w:rPr>
          <w:b/>
        </w:rPr>
        <w:tab/>
      </w:r>
      <w:r w:rsidRPr="00CE3314">
        <w:t xml:space="preserve">Week 1: </w:t>
      </w:r>
    </w:p>
    <w:p w14:paraId="7F3F9060" w14:textId="3716569D" w:rsidR="00782D3E" w:rsidRPr="00CE3314" w:rsidRDefault="00782D3E" w:rsidP="00782D3E">
      <w:pPr>
        <w:pStyle w:val="EmailDiscussion2"/>
      </w:pPr>
      <w:r w:rsidRPr="00CE3314">
        <w:tab/>
        <w:t xml:space="preserve">1)   Try to achieve agreeable proposals based on </w:t>
      </w:r>
      <w:hyperlink r:id="rId4265" w:history="1">
        <w:r w:rsidR="0083230C">
          <w:rPr>
            <w:rStyle w:val="Hyperlink"/>
          </w:rPr>
          <w:t>R2-2101033</w:t>
        </w:r>
      </w:hyperlink>
      <w:r w:rsidRPr="00CE3314">
        <w:t xml:space="preserve">. </w:t>
      </w:r>
    </w:p>
    <w:p w14:paraId="4492C236" w14:textId="5DF13286" w:rsidR="00782D3E" w:rsidRPr="00CE3314" w:rsidRDefault="00782D3E" w:rsidP="00782D3E">
      <w:pPr>
        <w:pStyle w:val="EmailDiscussion2"/>
      </w:pPr>
      <w:r w:rsidRPr="00CE3314">
        <w:tab/>
        <w:t xml:space="preserve">2)   Check if there is sufficient support to pursue </w:t>
      </w:r>
      <w:hyperlink r:id="rId4266" w:history="1">
        <w:r w:rsidR="0083230C">
          <w:rPr>
            <w:rStyle w:val="Hyperlink"/>
          </w:rPr>
          <w:t>R2-2101085</w:t>
        </w:r>
      </w:hyperlink>
      <w:r w:rsidRPr="00CE3314">
        <w:t xml:space="preserve"> and/or </w:t>
      </w:r>
      <w:hyperlink r:id="rId4267" w:history="1">
        <w:r w:rsidR="0083230C">
          <w:rPr>
            <w:rStyle w:val="Hyperlink"/>
          </w:rPr>
          <w:t>R2-2101551</w:t>
        </w:r>
      </w:hyperlink>
      <w:r w:rsidRPr="00CE3314">
        <w:t xml:space="preserve"> and collect initial comments. </w:t>
      </w:r>
    </w:p>
    <w:p w14:paraId="4D317DE3" w14:textId="77777777" w:rsidR="00782D3E" w:rsidRPr="00CE3314" w:rsidRDefault="00782D3E" w:rsidP="00782D3E">
      <w:pPr>
        <w:pStyle w:val="EmailDiscussion2"/>
      </w:pPr>
      <w:r w:rsidRPr="00CE3314">
        <w:tab/>
        <w:t xml:space="preserve">Week 2: </w:t>
      </w:r>
    </w:p>
    <w:p w14:paraId="7EB7595C" w14:textId="77777777" w:rsidR="00782D3E" w:rsidRPr="00CE3314" w:rsidRDefault="00782D3E" w:rsidP="000B407F">
      <w:pPr>
        <w:pStyle w:val="EmailDiscussion2"/>
        <w:numPr>
          <w:ilvl w:val="0"/>
          <w:numId w:val="70"/>
        </w:numPr>
      </w:pPr>
      <w:r w:rsidRPr="00CE3314">
        <w:t xml:space="preserve">Agree the CRs. </w:t>
      </w:r>
    </w:p>
    <w:p w14:paraId="5AEC0DD7" w14:textId="5B56A742" w:rsidR="00782D3E" w:rsidRPr="00CE3314" w:rsidRDefault="00782D3E" w:rsidP="000B407F">
      <w:pPr>
        <w:pStyle w:val="EmailDiscussion2"/>
        <w:numPr>
          <w:ilvl w:val="0"/>
          <w:numId w:val="70"/>
        </w:numPr>
      </w:pPr>
      <w:r w:rsidRPr="00CE3314">
        <w:t xml:space="preserve">NOTE that the Week 2 discussion may be branched in case CRs are needed based on </w:t>
      </w:r>
      <w:hyperlink r:id="rId4268" w:history="1">
        <w:r w:rsidR="0083230C">
          <w:rPr>
            <w:rStyle w:val="Hyperlink"/>
          </w:rPr>
          <w:t>R2-2101085</w:t>
        </w:r>
      </w:hyperlink>
      <w:r w:rsidRPr="00CE3314">
        <w:t xml:space="preserve"> and </w:t>
      </w:r>
      <w:hyperlink r:id="rId4269" w:history="1">
        <w:r w:rsidR="0083230C">
          <w:rPr>
            <w:rStyle w:val="Hyperlink"/>
          </w:rPr>
          <w:t>R2-2101551</w:t>
        </w:r>
      </w:hyperlink>
      <w:r w:rsidRPr="00CE3314">
        <w:t>.</w:t>
      </w:r>
    </w:p>
    <w:p w14:paraId="2CDBCED8" w14:textId="77777777" w:rsidR="00782D3E" w:rsidRPr="00CE3314" w:rsidRDefault="00782D3E" w:rsidP="00782D3E">
      <w:pPr>
        <w:pStyle w:val="EmailDiscussion2"/>
        <w:rPr>
          <w:b/>
        </w:rPr>
      </w:pPr>
      <w:r w:rsidRPr="00CE3314">
        <w:tab/>
      </w:r>
      <w:r w:rsidRPr="00CE3314">
        <w:rPr>
          <w:b/>
          <w:u w:val="single"/>
        </w:rPr>
        <w:t xml:space="preserve">Intended outcome: </w:t>
      </w:r>
    </w:p>
    <w:p w14:paraId="079AF0DD" w14:textId="06176021" w:rsidR="00782D3E" w:rsidRPr="00CE3314" w:rsidRDefault="00782D3E" w:rsidP="00782D3E">
      <w:pPr>
        <w:pStyle w:val="EmailDiscussion2"/>
      </w:pPr>
      <w:r w:rsidRPr="00CE3314">
        <w:tab/>
        <w:t xml:space="preserve">Week 1: Report in </w:t>
      </w:r>
      <w:hyperlink r:id="rId4270" w:history="1">
        <w:r w:rsidR="0083230C">
          <w:rPr>
            <w:rStyle w:val="Hyperlink"/>
          </w:rPr>
          <w:t>R2-2102153</w:t>
        </w:r>
      </w:hyperlink>
    </w:p>
    <w:p w14:paraId="5E171132" w14:textId="5B109DA4" w:rsidR="00782D3E" w:rsidRPr="00CE3314" w:rsidRDefault="00782D3E" w:rsidP="00782D3E">
      <w:pPr>
        <w:pStyle w:val="EmailDiscussion2"/>
      </w:pPr>
      <w:r w:rsidRPr="00CE3314">
        <w:tab/>
        <w:t xml:space="preserve">Week 2: Agreed CRs in </w:t>
      </w:r>
      <w:hyperlink r:id="rId4271" w:history="1">
        <w:r w:rsidR="0083230C">
          <w:rPr>
            <w:rStyle w:val="Hyperlink"/>
          </w:rPr>
          <w:t>R2-2102160</w:t>
        </w:r>
      </w:hyperlink>
      <w:r w:rsidRPr="00CE3314">
        <w:t xml:space="preserve"> and </w:t>
      </w:r>
      <w:hyperlink r:id="rId4272" w:history="1">
        <w:r w:rsidR="0083230C">
          <w:rPr>
            <w:rStyle w:val="Hyperlink"/>
          </w:rPr>
          <w:t>R2-2102161</w:t>
        </w:r>
      </w:hyperlink>
    </w:p>
    <w:p w14:paraId="35FB8CDF" w14:textId="77777777" w:rsidR="00782D3E" w:rsidRPr="00CE3314" w:rsidRDefault="00782D3E" w:rsidP="00782D3E">
      <w:pPr>
        <w:pStyle w:val="EmailDiscussion2"/>
        <w:rPr>
          <w:b/>
          <w:u w:val="single"/>
        </w:rPr>
      </w:pPr>
      <w:r w:rsidRPr="00CE3314">
        <w:rPr>
          <w:b/>
        </w:rPr>
        <w:tab/>
      </w:r>
      <w:r w:rsidRPr="00CE3314">
        <w:rPr>
          <w:b/>
          <w:u w:val="single"/>
        </w:rPr>
        <w:t>Deadline:</w:t>
      </w:r>
    </w:p>
    <w:p w14:paraId="0E581B76" w14:textId="77777777" w:rsidR="00782D3E" w:rsidRPr="00CE3314" w:rsidRDefault="00782D3E" w:rsidP="00782D3E">
      <w:pPr>
        <w:pStyle w:val="EmailDiscussion2"/>
      </w:pPr>
      <w:r w:rsidRPr="00CE3314">
        <w:tab/>
        <w:t>Week 1: Jan 27 1100 UTC</w:t>
      </w:r>
    </w:p>
    <w:p w14:paraId="6522262D" w14:textId="77777777" w:rsidR="00782D3E" w:rsidRPr="00CE3314" w:rsidRDefault="00782D3E" w:rsidP="00782D3E">
      <w:pPr>
        <w:pStyle w:val="EmailDiscussion2"/>
      </w:pPr>
      <w:r w:rsidRPr="00CE3314">
        <w:tab/>
        <w:t>Week 2: Feb 04 1100 UTC</w:t>
      </w:r>
    </w:p>
    <w:p w14:paraId="32852602" w14:textId="77777777" w:rsidR="00782D3E" w:rsidRPr="00CE3314" w:rsidRDefault="00782D3E" w:rsidP="00782D3E">
      <w:pPr>
        <w:pStyle w:val="EmailDiscussion2"/>
        <w:ind w:left="1619" w:firstLine="0"/>
      </w:pPr>
    </w:p>
    <w:p w14:paraId="55C7A142" w14:textId="77777777" w:rsidR="00782D3E" w:rsidRPr="00CE3314" w:rsidRDefault="00782D3E" w:rsidP="00782D3E">
      <w:pPr>
        <w:pStyle w:val="EmailDiscussion"/>
      </w:pPr>
      <w:r w:rsidRPr="00CE3314">
        <w:t>[AT113-e][304][NBIOT/eMTC R17] Neighbour cell measurements before RLF (Ericsson)</w:t>
      </w:r>
    </w:p>
    <w:p w14:paraId="6682441B" w14:textId="77777777" w:rsidR="00782D3E" w:rsidRPr="00CE3314" w:rsidRDefault="00782D3E" w:rsidP="00782D3E">
      <w:pPr>
        <w:pStyle w:val="EmailDiscussion2"/>
        <w:rPr>
          <w:b/>
          <w:u w:val="single"/>
        </w:rPr>
      </w:pPr>
      <w:r w:rsidRPr="00CE3314">
        <w:tab/>
      </w:r>
      <w:r w:rsidRPr="00CE3314">
        <w:rPr>
          <w:b/>
          <w:u w:val="single"/>
        </w:rPr>
        <w:t xml:space="preserve">Scope: </w:t>
      </w:r>
    </w:p>
    <w:p w14:paraId="2E7BA590" w14:textId="77777777" w:rsidR="00782D3E" w:rsidRPr="00CE3314" w:rsidRDefault="00782D3E" w:rsidP="00782D3E">
      <w:pPr>
        <w:pStyle w:val="EmailDiscussion2"/>
      </w:pPr>
      <w:r w:rsidRPr="00CE3314">
        <w:tab/>
        <w:t>Week 1: 1) What to ask in RAN4 LS. 2) Options for how to do measurements and trigger condition.</w:t>
      </w:r>
    </w:p>
    <w:p w14:paraId="588B526A" w14:textId="77777777" w:rsidR="00782D3E" w:rsidRPr="00CE3314" w:rsidRDefault="00782D3E" w:rsidP="00782D3E">
      <w:pPr>
        <w:pStyle w:val="EmailDiscussion2"/>
      </w:pPr>
      <w:r w:rsidRPr="00CE3314">
        <w:tab/>
        <w:t>Week 2: 2) Approved LS 2) TBD online Monday 1 Feb</w:t>
      </w:r>
    </w:p>
    <w:p w14:paraId="73E582D3" w14:textId="77777777" w:rsidR="00782D3E" w:rsidRPr="00CE3314" w:rsidRDefault="00782D3E" w:rsidP="00782D3E">
      <w:pPr>
        <w:pStyle w:val="EmailDiscussion2"/>
        <w:rPr>
          <w:b/>
        </w:rPr>
      </w:pPr>
      <w:r w:rsidRPr="00CE3314">
        <w:tab/>
      </w:r>
      <w:r w:rsidRPr="00CE3314">
        <w:rPr>
          <w:b/>
          <w:u w:val="single"/>
        </w:rPr>
        <w:t xml:space="preserve">Intended outcome: </w:t>
      </w:r>
    </w:p>
    <w:p w14:paraId="46D8BC15" w14:textId="4541DF50" w:rsidR="00782D3E" w:rsidRPr="00CE3314" w:rsidRDefault="00782D3E" w:rsidP="00782D3E">
      <w:pPr>
        <w:pStyle w:val="EmailDiscussion2"/>
      </w:pPr>
      <w:r w:rsidRPr="00CE3314">
        <w:tab/>
        <w:t xml:space="preserve">Week 1: Report in </w:t>
      </w:r>
      <w:hyperlink r:id="rId4273" w:history="1">
        <w:r w:rsidR="0083230C">
          <w:rPr>
            <w:rStyle w:val="Hyperlink"/>
          </w:rPr>
          <w:t>R2-2102154</w:t>
        </w:r>
      </w:hyperlink>
      <w:r w:rsidRPr="00CE3314">
        <w:t xml:space="preserve">, draft LS in </w:t>
      </w:r>
      <w:hyperlink r:id="rId4274" w:history="1">
        <w:r w:rsidR="0083230C">
          <w:rPr>
            <w:rStyle w:val="Hyperlink"/>
          </w:rPr>
          <w:t>R2-2102156</w:t>
        </w:r>
      </w:hyperlink>
    </w:p>
    <w:p w14:paraId="03B44CF8" w14:textId="64D58749" w:rsidR="00782D3E" w:rsidRPr="00CE3314" w:rsidRDefault="00782D3E" w:rsidP="00782D3E">
      <w:pPr>
        <w:pStyle w:val="EmailDiscussion2"/>
      </w:pPr>
      <w:r w:rsidRPr="00CE3314">
        <w:tab/>
        <w:t xml:space="preserve">Week 2: Approved LS in </w:t>
      </w:r>
      <w:hyperlink r:id="rId4275" w:history="1">
        <w:r w:rsidR="0083230C">
          <w:rPr>
            <w:rStyle w:val="Hyperlink"/>
          </w:rPr>
          <w:t>R2-2102163</w:t>
        </w:r>
      </w:hyperlink>
    </w:p>
    <w:p w14:paraId="36F989AE" w14:textId="77777777" w:rsidR="00782D3E" w:rsidRPr="00CE3314" w:rsidRDefault="00782D3E" w:rsidP="00782D3E">
      <w:pPr>
        <w:pStyle w:val="EmailDiscussion2"/>
        <w:rPr>
          <w:b/>
          <w:u w:val="single"/>
        </w:rPr>
      </w:pPr>
      <w:r w:rsidRPr="00CE3314">
        <w:rPr>
          <w:b/>
        </w:rPr>
        <w:tab/>
      </w:r>
      <w:r w:rsidRPr="00CE3314">
        <w:rPr>
          <w:b/>
          <w:u w:val="single"/>
        </w:rPr>
        <w:t>Deadline:</w:t>
      </w:r>
    </w:p>
    <w:p w14:paraId="1E23ABE9" w14:textId="77777777" w:rsidR="00782D3E" w:rsidRPr="00CE3314" w:rsidRDefault="00782D3E" w:rsidP="00782D3E">
      <w:pPr>
        <w:pStyle w:val="EmailDiscussion2"/>
      </w:pPr>
      <w:r w:rsidRPr="00CE3314">
        <w:tab/>
        <w:t>Week 1: Jan 29 1100 UTC</w:t>
      </w:r>
    </w:p>
    <w:p w14:paraId="5986B8FF" w14:textId="77777777" w:rsidR="00782D3E" w:rsidRPr="00CE3314" w:rsidRDefault="00782D3E" w:rsidP="00782D3E">
      <w:pPr>
        <w:pStyle w:val="EmailDiscussion2"/>
      </w:pPr>
      <w:r w:rsidRPr="00CE3314">
        <w:lastRenderedPageBreak/>
        <w:tab/>
        <w:t>Week 2: Feb 02 1100 UTC</w:t>
      </w:r>
    </w:p>
    <w:p w14:paraId="390FEE46" w14:textId="77777777" w:rsidR="00782D3E" w:rsidRPr="00CE3314" w:rsidRDefault="00782D3E" w:rsidP="00782D3E">
      <w:pPr>
        <w:pStyle w:val="EmailDiscussion2"/>
        <w:ind w:left="1619" w:firstLine="0"/>
      </w:pPr>
    </w:p>
    <w:p w14:paraId="1E3F2D3B" w14:textId="77777777" w:rsidR="00782D3E" w:rsidRPr="00CE3314" w:rsidRDefault="00782D3E" w:rsidP="00782D3E">
      <w:pPr>
        <w:pStyle w:val="EmailDiscussion"/>
      </w:pPr>
      <w:r w:rsidRPr="00CE3314">
        <w:t>[AT113-e][305][NBIOT/eMTC R17] Paging carrier selection improvements (Huawei)</w:t>
      </w:r>
    </w:p>
    <w:p w14:paraId="78B6EA0D" w14:textId="77777777" w:rsidR="00782D3E" w:rsidRPr="00CE3314" w:rsidRDefault="00782D3E" w:rsidP="00782D3E">
      <w:pPr>
        <w:pStyle w:val="EmailDiscussion2"/>
        <w:rPr>
          <w:b/>
          <w:u w:val="single"/>
        </w:rPr>
      </w:pPr>
      <w:r w:rsidRPr="00CE3314">
        <w:tab/>
      </w:r>
      <w:r w:rsidRPr="00CE3314">
        <w:rPr>
          <w:b/>
          <w:u w:val="single"/>
        </w:rPr>
        <w:t xml:space="preserve">Scope: </w:t>
      </w:r>
    </w:p>
    <w:p w14:paraId="1C3DE8B7" w14:textId="77777777" w:rsidR="00782D3E" w:rsidRPr="00CE3314" w:rsidRDefault="00782D3E" w:rsidP="00782D3E">
      <w:pPr>
        <w:pStyle w:val="EmailDiscussion2"/>
      </w:pPr>
      <w:r w:rsidRPr="00CE3314">
        <w:tab/>
        <w:t>Week 1: Discuss the details of option 1 and 2 and try to select one</w:t>
      </w:r>
    </w:p>
    <w:p w14:paraId="0E156EDA" w14:textId="77777777" w:rsidR="00782D3E" w:rsidRPr="00CE3314" w:rsidRDefault="00782D3E" w:rsidP="00782D3E">
      <w:pPr>
        <w:pStyle w:val="EmailDiscussion2"/>
      </w:pPr>
      <w:r w:rsidRPr="00CE3314">
        <w:tab/>
        <w:t>Week 2: TBD online Monday 1 Feb</w:t>
      </w:r>
    </w:p>
    <w:p w14:paraId="674A67C7" w14:textId="77777777" w:rsidR="00782D3E" w:rsidRPr="00CE3314" w:rsidRDefault="00782D3E" w:rsidP="00782D3E">
      <w:pPr>
        <w:pStyle w:val="EmailDiscussion2"/>
        <w:rPr>
          <w:b/>
        </w:rPr>
      </w:pPr>
      <w:r w:rsidRPr="00CE3314">
        <w:tab/>
      </w:r>
      <w:r w:rsidRPr="00CE3314">
        <w:rPr>
          <w:b/>
          <w:u w:val="single"/>
        </w:rPr>
        <w:t xml:space="preserve">Intended outcome: </w:t>
      </w:r>
    </w:p>
    <w:p w14:paraId="2C7C1B2E" w14:textId="37F2CD14" w:rsidR="00782D3E" w:rsidRPr="00CE3314" w:rsidRDefault="00782D3E" w:rsidP="00782D3E">
      <w:pPr>
        <w:pStyle w:val="EmailDiscussion2"/>
      </w:pPr>
      <w:r w:rsidRPr="00CE3314">
        <w:tab/>
        <w:t xml:space="preserve">Week 1: Report in </w:t>
      </w:r>
      <w:hyperlink r:id="rId4276" w:history="1">
        <w:r w:rsidR="0083230C">
          <w:rPr>
            <w:rStyle w:val="Hyperlink"/>
          </w:rPr>
          <w:t>R2-2102155</w:t>
        </w:r>
      </w:hyperlink>
    </w:p>
    <w:p w14:paraId="302B7E0B" w14:textId="77777777" w:rsidR="00782D3E" w:rsidRPr="00CE3314" w:rsidRDefault="00782D3E" w:rsidP="00782D3E">
      <w:pPr>
        <w:pStyle w:val="EmailDiscussion2"/>
      </w:pPr>
      <w:r w:rsidRPr="00CE3314">
        <w:tab/>
        <w:t>Week 2: TBD</w:t>
      </w:r>
    </w:p>
    <w:p w14:paraId="0F8F26AB" w14:textId="77777777" w:rsidR="00782D3E" w:rsidRPr="00CE3314" w:rsidRDefault="00782D3E" w:rsidP="00782D3E">
      <w:pPr>
        <w:pStyle w:val="EmailDiscussion2"/>
        <w:rPr>
          <w:b/>
          <w:u w:val="single"/>
        </w:rPr>
      </w:pPr>
      <w:r w:rsidRPr="00CE3314">
        <w:rPr>
          <w:b/>
        </w:rPr>
        <w:tab/>
      </w:r>
      <w:r w:rsidRPr="00CE3314">
        <w:rPr>
          <w:b/>
          <w:u w:val="single"/>
        </w:rPr>
        <w:t>Deadline:</w:t>
      </w:r>
    </w:p>
    <w:p w14:paraId="01CB2A38" w14:textId="77777777" w:rsidR="00782D3E" w:rsidRPr="00CE3314" w:rsidRDefault="00782D3E" w:rsidP="00782D3E">
      <w:pPr>
        <w:pStyle w:val="EmailDiscussion2"/>
      </w:pPr>
      <w:r w:rsidRPr="00CE3314">
        <w:tab/>
        <w:t>Week 1: Jan 29 1100 UTC</w:t>
      </w:r>
    </w:p>
    <w:p w14:paraId="6A1F4D61" w14:textId="77777777" w:rsidR="00782D3E" w:rsidRPr="00CE3314" w:rsidRDefault="00782D3E" w:rsidP="00782D3E">
      <w:pPr>
        <w:pStyle w:val="EmailDiscussion2"/>
      </w:pPr>
      <w:r w:rsidRPr="00CE3314">
        <w:tab/>
        <w:t>Week 2: TBD Feb 04 1100 UTC</w:t>
      </w:r>
    </w:p>
    <w:p w14:paraId="3334BB36" w14:textId="77777777" w:rsidR="00782D3E" w:rsidRPr="00CE3314" w:rsidRDefault="00782D3E" w:rsidP="00782D3E">
      <w:pPr>
        <w:pStyle w:val="EmailDiscussion2"/>
        <w:ind w:left="1619" w:firstLine="0"/>
      </w:pPr>
    </w:p>
    <w:p w14:paraId="69C789E8" w14:textId="77777777" w:rsidR="00782D3E" w:rsidRPr="00CE3314" w:rsidRDefault="00782D3E" w:rsidP="00782D3E">
      <w:pPr>
        <w:pStyle w:val="EmailDiscussion"/>
      </w:pPr>
      <w:r w:rsidRPr="00CE3314">
        <w:t>[AT113-e][306][NBIOT/eMTC R16] Correction on Drb-ContinueROHC for UP-PUR (Vivo)</w:t>
      </w:r>
    </w:p>
    <w:p w14:paraId="27028357" w14:textId="77777777" w:rsidR="00782D3E" w:rsidRPr="00CE3314" w:rsidRDefault="00782D3E" w:rsidP="00782D3E">
      <w:pPr>
        <w:pStyle w:val="EmailDiscussion2"/>
      </w:pPr>
      <w:r w:rsidRPr="00CE3314">
        <w:tab/>
        <w:t>Scope: Agree the CR.</w:t>
      </w:r>
    </w:p>
    <w:p w14:paraId="26757653" w14:textId="13966D43" w:rsidR="00782D3E" w:rsidRPr="00CE3314" w:rsidRDefault="00782D3E" w:rsidP="00782D3E">
      <w:pPr>
        <w:pStyle w:val="EmailDiscussion2"/>
      </w:pPr>
      <w:r w:rsidRPr="00CE3314">
        <w:tab/>
        <w:t xml:space="preserve">Intended outcome: Agreed CR in </w:t>
      </w:r>
      <w:hyperlink r:id="rId4277" w:history="1">
        <w:r w:rsidR="0083230C">
          <w:rPr>
            <w:rStyle w:val="Hyperlink"/>
          </w:rPr>
          <w:t>R2-2102162</w:t>
        </w:r>
      </w:hyperlink>
    </w:p>
    <w:p w14:paraId="03492034" w14:textId="77777777" w:rsidR="00782D3E" w:rsidRPr="00CE3314" w:rsidRDefault="00782D3E" w:rsidP="00782D3E">
      <w:pPr>
        <w:pStyle w:val="EmailDiscussion2"/>
      </w:pPr>
      <w:r w:rsidRPr="00CE3314">
        <w:tab/>
        <w:t>Deadline: Feb 04 1100 UTC</w:t>
      </w:r>
    </w:p>
    <w:p w14:paraId="5666DD94" w14:textId="77777777" w:rsidR="00782D3E" w:rsidRPr="00CE3314" w:rsidRDefault="00782D3E" w:rsidP="00BF7213">
      <w:pPr>
        <w:pStyle w:val="EmailDiscussion2"/>
        <w:ind w:left="1619" w:firstLine="0"/>
      </w:pPr>
    </w:p>
    <w:p w14:paraId="7876A85B" w14:textId="77777777" w:rsidR="00EB61B8" w:rsidRPr="00CE3314" w:rsidRDefault="00EB61B8" w:rsidP="00EB61B8">
      <w:pPr>
        <w:pStyle w:val="EmailDiscussion"/>
        <w:rPr>
          <w:noProof/>
        </w:rPr>
      </w:pPr>
      <w:bookmarkStart w:id="1162" w:name="_Toc24896524"/>
      <w:bookmarkStart w:id="1163" w:name="_Toc25783673"/>
      <w:bookmarkStart w:id="1164" w:name="_Toc33399567"/>
      <w:bookmarkStart w:id="1165" w:name="_Toc35189506"/>
      <w:bookmarkStart w:id="1166" w:name="_Toc35213655"/>
      <w:bookmarkStart w:id="1167" w:name="_Toc39528410"/>
      <w:bookmarkStart w:id="1168" w:name="_Toc40051257"/>
      <w:bookmarkStart w:id="1169" w:name="_Toc41695971"/>
      <w:bookmarkStart w:id="1170" w:name="_Toc44503783"/>
      <w:bookmarkStart w:id="1171" w:name="_Toc50895425"/>
      <w:bookmarkStart w:id="1172" w:name="_Toc57284397"/>
      <w:bookmarkStart w:id="1173" w:name="_Toc57677267"/>
      <w:bookmarkStart w:id="1174" w:name="_Toc63611401"/>
      <w:bookmarkStart w:id="1175" w:name="_Toc63611651"/>
      <w:r w:rsidRPr="00CE3314">
        <w:rPr>
          <w:noProof/>
        </w:rPr>
        <w:t>[AT113-e][400][eMTC/NB-IoT] Organizational Emre’s session</w:t>
      </w:r>
    </w:p>
    <w:p w14:paraId="7B25A27E" w14:textId="77777777" w:rsidR="00EB61B8" w:rsidRPr="00CE3314" w:rsidRDefault="00EB61B8" w:rsidP="00EB61B8">
      <w:pPr>
        <w:pStyle w:val="EmailDiscussion2"/>
        <w:tabs>
          <w:tab w:val="clear" w:pos="1622"/>
        </w:tabs>
        <w:spacing w:line="276" w:lineRule="auto"/>
        <w:ind w:left="1619" w:hanging="360"/>
      </w:pPr>
      <w:r w:rsidRPr="00CE3314">
        <w:tab/>
        <w:t>Scope:</w:t>
      </w:r>
    </w:p>
    <w:p w14:paraId="6DD7AA4A" w14:textId="77777777" w:rsidR="00EB61B8" w:rsidRPr="00CE3314" w:rsidRDefault="00EB61B8" w:rsidP="000B407F">
      <w:pPr>
        <w:pStyle w:val="EmailDiscussion2"/>
        <w:numPr>
          <w:ilvl w:val="0"/>
          <w:numId w:val="21"/>
        </w:numPr>
        <w:tabs>
          <w:tab w:val="clear" w:pos="1622"/>
        </w:tabs>
        <w:spacing w:line="276" w:lineRule="auto"/>
        <w:ind w:left="1985"/>
      </w:pPr>
      <w:r w:rsidRPr="00CE3314">
        <w:t>Share plans for the e-meeting and make announcements</w:t>
      </w:r>
    </w:p>
    <w:p w14:paraId="05ACD618" w14:textId="77777777" w:rsidR="00EB61B8" w:rsidRPr="00CE3314" w:rsidRDefault="00EB61B8" w:rsidP="000B407F">
      <w:pPr>
        <w:pStyle w:val="EmailDiscussion2"/>
        <w:numPr>
          <w:ilvl w:val="0"/>
          <w:numId w:val="21"/>
        </w:numPr>
        <w:tabs>
          <w:tab w:val="clear" w:pos="1622"/>
        </w:tabs>
        <w:spacing w:line="276" w:lineRule="auto"/>
        <w:ind w:left="1985"/>
      </w:pPr>
      <w:r w:rsidRPr="00CE3314">
        <w:t>Share status of email discussions</w:t>
      </w:r>
    </w:p>
    <w:p w14:paraId="529DF7E9" w14:textId="77777777" w:rsidR="00EB61B8" w:rsidRPr="00CE3314" w:rsidRDefault="00EB61B8" w:rsidP="000B407F">
      <w:pPr>
        <w:pStyle w:val="EmailDiscussion2"/>
        <w:numPr>
          <w:ilvl w:val="0"/>
          <w:numId w:val="21"/>
        </w:numPr>
        <w:tabs>
          <w:tab w:val="clear" w:pos="1622"/>
        </w:tabs>
        <w:spacing w:line="276" w:lineRule="auto"/>
        <w:ind w:left="1985"/>
      </w:pPr>
      <w:r w:rsidRPr="00CE3314">
        <w:t>Share meeting minutes and agreements for review and endorsement</w:t>
      </w:r>
    </w:p>
    <w:p w14:paraId="113C9165" w14:textId="1DB48693" w:rsidR="00EB61B8" w:rsidRPr="00CE3314" w:rsidRDefault="00EB61B8" w:rsidP="00EB61B8">
      <w:pPr>
        <w:pStyle w:val="EmailDiscussion2"/>
        <w:tabs>
          <w:tab w:val="clear" w:pos="1622"/>
        </w:tabs>
        <w:spacing w:line="276" w:lineRule="auto"/>
        <w:ind w:left="1985" w:hanging="360"/>
      </w:pPr>
      <w:r w:rsidRPr="00CE3314">
        <w:t>Deadline: Friday, February 5</w:t>
      </w:r>
      <w:r w:rsidRPr="00CE3314">
        <w:rPr>
          <w:vertAlign w:val="superscript"/>
        </w:rPr>
        <w:t>th</w:t>
      </w:r>
      <w:r w:rsidRPr="00CE3314">
        <w:t xml:space="preserve"> 11:00 UTC</w:t>
      </w:r>
    </w:p>
    <w:p w14:paraId="5BA28ACF" w14:textId="319B8427" w:rsidR="00EB61B8" w:rsidRPr="00CE3314" w:rsidRDefault="00EB61B8" w:rsidP="00EB61B8">
      <w:pPr>
        <w:pStyle w:val="EmailDiscussion2"/>
        <w:tabs>
          <w:tab w:val="clear" w:pos="1622"/>
        </w:tabs>
        <w:spacing w:line="276" w:lineRule="auto"/>
        <w:ind w:left="1985" w:hanging="360"/>
      </w:pPr>
      <w:r w:rsidRPr="00CE3314">
        <w:t>Status: Closed</w:t>
      </w:r>
    </w:p>
    <w:p w14:paraId="6767797B" w14:textId="77777777" w:rsidR="00EB61B8" w:rsidRPr="00CE3314" w:rsidRDefault="00EB61B8" w:rsidP="00EB61B8">
      <w:pPr>
        <w:pStyle w:val="EmailDiscussion2"/>
        <w:tabs>
          <w:tab w:val="clear" w:pos="1622"/>
          <w:tab w:val="num" w:pos="1619"/>
        </w:tabs>
        <w:ind w:left="1619" w:hanging="360"/>
      </w:pPr>
    </w:p>
    <w:p w14:paraId="31E4F9B8" w14:textId="77777777" w:rsidR="00EB61B8" w:rsidRPr="00CE3314" w:rsidRDefault="00EB61B8" w:rsidP="00EB61B8">
      <w:pPr>
        <w:pStyle w:val="EmailDiscussion"/>
        <w:spacing w:line="276" w:lineRule="auto"/>
      </w:pPr>
      <w:r w:rsidRPr="00CE3314">
        <w:t>[AT113-e][401][eMTC R15] Applicability of CRS muting configuration (Huawei)</w:t>
      </w:r>
    </w:p>
    <w:p w14:paraId="384CCB0E" w14:textId="77777777" w:rsidR="00EB61B8" w:rsidRPr="00CE3314" w:rsidRDefault="00EB61B8" w:rsidP="00EB61B8">
      <w:pPr>
        <w:pStyle w:val="EmailDiscussion2"/>
        <w:tabs>
          <w:tab w:val="clear" w:pos="1622"/>
          <w:tab w:val="num" w:pos="1619"/>
        </w:tabs>
        <w:spacing w:line="276" w:lineRule="auto"/>
        <w:ind w:left="1619" w:hanging="360"/>
      </w:pPr>
      <w:r w:rsidRPr="00CE3314">
        <w:t>Status: Closed</w:t>
      </w:r>
    </w:p>
    <w:p w14:paraId="7516AF4D" w14:textId="77777777" w:rsidR="00EB61B8" w:rsidRPr="00CE3314" w:rsidRDefault="00EB61B8" w:rsidP="00EB61B8">
      <w:pPr>
        <w:tabs>
          <w:tab w:val="num" w:pos="1619"/>
        </w:tabs>
        <w:ind w:left="1619" w:hanging="360"/>
      </w:pPr>
      <w:r w:rsidRPr="00CE3314">
        <w:rPr>
          <w:b/>
          <w:bCs/>
        </w:rPr>
        <w:t>Scope:</w:t>
      </w:r>
      <w:r w:rsidRPr="00CE3314">
        <w:t xml:space="preserve"> Check whether the intention is agreeable and there is sufficient support in principle; collect initial comments.</w:t>
      </w:r>
    </w:p>
    <w:p w14:paraId="0250074D" w14:textId="520D4323" w:rsidR="00EB61B8" w:rsidRPr="00CE3314" w:rsidRDefault="00EB61B8" w:rsidP="00EB61B8">
      <w:pPr>
        <w:pStyle w:val="EmailDiscussion2"/>
        <w:tabs>
          <w:tab w:val="clear" w:pos="1622"/>
          <w:tab w:val="num" w:pos="1619"/>
        </w:tabs>
        <w:spacing w:line="276" w:lineRule="auto"/>
        <w:ind w:left="1619" w:hanging="360"/>
      </w:pPr>
      <w:r w:rsidRPr="00CE3314">
        <w:tab/>
      </w:r>
      <w:r w:rsidRPr="00CE3314">
        <w:rPr>
          <w:b/>
          <w:bCs/>
        </w:rPr>
        <w:t xml:space="preserve">Intended outcome: </w:t>
      </w:r>
      <w:r w:rsidRPr="00CE3314">
        <w:t xml:space="preserve">Report in </w:t>
      </w:r>
      <w:hyperlink r:id="rId4278" w:history="1">
        <w:r w:rsidR="0083230C">
          <w:rPr>
            <w:rStyle w:val="Hyperlink"/>
          </w:rPr>
          <w:t>R2-2102061</w:t>
        </w:r>
      </w:hyperlink>
    </w:p>
    <w:p w14:paraId="5334BEDB" w14:textId="346EE784" w:rsidR="00EB61B8" w:rsidRPr="00CE3314" w:rsidRDefault="00EB61B8" w:rsidP="00EB61B8">
      <w:pPr>
        <w:pStyle w:val="EmailDiscussion2"/>
        <w:tabs>
          <w:tab w:val="clear" w:pos="1622"/>
          <w:tab w:val="num" w:pos="1619"/>
        </w:tabs>
        <w:spacing w:line="276" w:lineRule="auto"/>
        <w:ind w:left="1619" w:hanging="360"/>
      </w:pPr>
      <w:r w:rsidRPr="00CE3314">
        <w:tab/>
      </w:r>
      <w:r w:rsidRPr="00CE3314">
        <w:rPr>
          <w:b/>
          <w:bCs/>
        </w:rPr>
        <w:t>Deadline:</w:t>
      </w:r>
      <w:r w:rsidRPr="00CE3314">
        <w:t xml:space="preserve"> Thursday 2021-01-28 11:00 UTC </w:t>
      </w:r>
    </w:p>
    <w:p w14:paraId="4BDAFB2A" w14:textId="77777777" w:rsidR="00EB61B8" w:rsidRPr="00CE3314" w:rsidRDefault="00EB61B8" w:rsidP="00EB61B8">
      <w:pPr>
        <w:pStyle w:val="EmailDiscussion2"/>
        <w:tabs>
          <w:tab w:val="clear" w:pos="1622"/>
          <w:tab w:val="num" w:pos="1619"/>
        </w:tabs>
        <w:spacing w:line="276" w:lineRule="auto"/>
        <w:ind w:left="1619" w:hanging="360"/>
        <w:jc w:val="both"/>
        <w:rPr>
          <w:sz w:val="18"/>
          <w:szCs w:val="18"/>
        </w:rPr>
      </w:pPr>
    </w:p>
    <w:p w14:paraId="2AE25C31" w14:textId="77777777" w:rsidR="00EB61B8" w:rsidRPr="00CE3314" w:rsidRDefault="00EB61B8" w:rsidP="00EB61B8">
      <w:pPr>
        <w:pStyle w:val="EmailDiscussion"/>
        <w:spacing w:line="276" w:lineRule="auto"/>
      </w:pPr>
      <w:r w:rsidRPr="00CE3314">
        <w:t>[AT113-e][402][eMTC R16] System information change notification in RRC_INACTIVE (ZTE)</w:t>
      </w:r>
    </w:p>
    <w:p w14:paraId="48F786C9" w14:textId="77777777" w:rsidR="00EB61B8" w:rsidRPr="00CE3314" w:rsidRDefault="00EB61B8" w:rsidP="00EB61B8">
      <w:pPr>
        <w:pStyle w:val="EmailDiscussion2"/>
        <w:tabs>
          <w:tab w:val="clear" w:pos="1622"/>
          <w:tab w:val="num" w:pos="1619"/>
        </w:tabs>
        <w:spacing w:line="276" w:lineRule="auto"/>
        <w:ind w:left="1619" w:hanging="360"/>
      </w:pPr>
      <w:r w:rsidRPr="00CE3314">
        <w:t>Status: Closed</w:t>
      </w:r>
    </w:p>
    <w:p w14:paraId="5AFAB5B1" w14:textId="1A3E9717" w:rsidR="00EB61B8" w:rsidRPr="00CE3314" w:rsidRDefault="00EB61B8" w:rsidP="00EB61B8">
      <w:pPr>
        <w:pStyle w:val="EmailDiscussion2"/>
        <w:tabs>
          <w:tab w:val="clear" w:pos="1622"/>
          <w:tab w:val="num" w:pos="1843"/>
        </w:tabs>
        <w:spacing w:line="276" w:lineRule="auto"/>
        <w:ind w:left="1701" w:hanging="360"/>
        <w:rPr>
          <w:b/>
          <w:bCs/>
        </w:rPr>
      </w:pPr>
      <w:r w:rsidRPr="00CE3314">
        <w:rPr>
          <w:b/>
          <w:bCs/>
        </w:rPr>
        <w:t>Scope:</w:t>
      </w:r>
    </w:p>
    <w:p w14:paraId="5F193DFC" w14:textId="10C2D6D6" w:rsidR="00EB61B8" w:rsidRPr="00CE3314" w:rsidRDefault="00EB61B8" w:rsidP="00EB61B8">
      <w:pPr>
        <w:pStyle w:val="EmailDiscussion2"/>
        <w:tabs>
          <w:tab w:val="clear" w:pos="1622"/>
          <w:tab w:val="num" w:pos="1843"/>
        </w:tabs>
        <w:spacing w:line="276" w:lineRule="auto"/>
        <w:ind w:left="1701" w:hanging="360"/>
      </w:pPr>
      <w:r w:rsidRPr="00CE3314">
        <w:tab/>
        <w:t xml:space="preserve">Week 1: Check whether the intention is agreeable and there is sufficient support in principle; collect initial comments. </w:t>
      </w:r>
    </w:p>
    <w:p w14:paraId="666BE1F5" w14:textId="1DB89341" w:rsidR="00EB61B8" w:rsidRPr="00CE3314" w:rsidRDefault="00EB61B8" w:rsidP="00EB61B8">
      <w:pPr>
        <w:pStyle w:val="EmailDiscussion2"/>
        <w:tabs>
          <w:tab w:val="clear" w:pos="1622"/>
          <w:tab w:val="num" w:pos="1843"/>
        </w:tabs>
        <w:spacing w:line="276" w:lineRule="auto"/>
        <w:ind w:left="1701" w:hanging="360"/>
      </w:pPr>
      <w:r w:rsidRPr="00CE3314">
        <w:tab/>
        <w:t>Week 2: Agreeable CR, if there is sufficient support</w:t>
      </w:r>
    </w:p>
    <w:p w14:paraId="53C8660B" w14:textId="6E370061" w:rsidR="00EB61B8" w:rsidRPr="00CE3314" w:rsidRDefault="00EB61B8" w:rsidP="00EB61B8">
      <w:pPr>
        <w:pStyle w:val="EmailDiscussion2"/>
        <w:tabs>
          <w:tab w:val="clear" w:pos="1622"/>
          <w:tab w:val="num" w:pos="1843"/>
        </w:tabs>
        <w:spacing w:line="276" w:lineRule="auto"/>
        <w:ind w:left="1701" w:hanging="360"/>
        <w:rPr>
          <w:b/>
          <w:bCs/>
        </w:rPr>
      </w:pPr>
      <w:r w:rsidRPr="00CE3314">
        <w:rPr>
          <w:b/>
          <w:bCs/>
        </w:rPr>
        <w:t>Intended outcome:</w:t>
      </w:r>
    </w:p>
    <w:p w14:paraId="49FF9F5E" w14:textId="3B40C492" w:rsidR="00EB61B8" w:rsidRPr="00CE3314" w:rsidRDefault="00EB61B8" w:rsidP="00EB61B8">
      <w:pPr>
        <w:pStyle w:val="EmailDiscussion2"/>
        <w:tabs>
          <w:tab w:val="clear" w:pos="1622"/>
          <w:tab w:val="num" w:pos="1843"/>
        </w:tabs>
        <w:spacing w:line="276" w:lineRule="auto"/>
        <w:ind w:left="1701" w:hanging="360"/>
      </w:pPr>
      <w:r w:rsidRPr="00CE3314">
        <w:tab/>
        <w:t xml:space="preserve">Week 1: Report in </w:t>
      </w:r>
      <w:hyperlink r:id="rId4279" w:history="1">
        <w:r w:rsidR="0083230C">
          <w:rPr>
            <w:rStyle w:val="Hyperlink"/>
          </w:rPr>
          <w:t>R2-2102062</w:t>
        </w:r>
      </w:hyperlink>
    </w:p>
    <w:p w14:paraId="6E91BE26" w14:textId="1B519BD8" w:rsidR="00EB61B8" w:rsidRPr="00CE3314" w:rsidRDefault="00EB61B8" w:rsidP="00EB61B8">
      <w:pPr>
        <w:pStyle w:val="EmailDiscussion2"/>
        <w:tabs>
          <w:tab w:val="clear" w:pos="1622"/>
          <w:tab w:val="num" w:pos="1843"/>
        </w:tabs>
        <w:spacing w:line="276" w:lineRule="auto"/>
        <w:ind w:left="1701" w:hanging="360"/>
      </w:pPr>
      <w:r w:rsidRPr="00CE3314">
        <w:tab/>
        <w:t xml:space="preserve">Week 2: Agreeable 36.331 CR in </w:t>
      </w:r>
      <w:hyperlink r:id="rId4280" w:history="1">
        <w:r w:rsidR="0083230C">
          <w:rPr>
            <w:rStyle w:val="Hyperlink"/>
          </w:rPr>
          <w:t>R2-2102066</w:t>
        </w:r>
      </w:hyperlink>
    </w:p>
    <w:p w14:paraId="6838B24F" w14:textId="4F167DD3" w:rsidR="00EB61B8" w:rsidRPr="00CE3314" w:rsidRDefault="00EB61B8" w:rsidP="00EB61B8">
      <w:pPr>
        <w:pStyle w:val="EmailDiscussion2"/>
        <w:tabs>
          <w:tab w:val="clear" w:pos="1622"/>
          <w:tab w:val="num" w:pos="1843"/>
        </w:tabs>
        <w:spacing w:line="276" w:lineRule="auto"/>
        <w:ind w:left="1701" w:hanging="360"/>
      </w:pPr>
      <w:r w:rsidRPr="00CE3314">
        <w:rPr>
          <w:b/>
          <w:bCs/>
        </w:rPr>
        <w:t>Deadline:</w:t>
      </w:r>
    </w:p>
    <w:p w14:paraId="621D804D" w14:textId="77777777" w:rsidR="00EB61B8" w:rsidRPr="00CE3314" w:rsidRDefault="00EB61B8" w:rsidP="00EB61B8">
      <w:pPr>
        <w:pStyle w:val="EmailDiscussion2"/>
        <w:tabs>
          <w:tab w:val="clear" w:pos="1622"/>
          <w:tab w:val="num" w:pos="1843"/>
        </w:tabs>
        <w:spacing w:line="276" w:lineRule="auto"/>
        <w:ind w:left="1701" w:hanging="360"/>
      </w:pPr>
      <w:r w:rsidRPr="00CE3314">
        <w:tab/>
        <w:t>Week 1: Thursday 2021-01-28 11:00 UTC</w:t>
      </w:r>
    </w:p>
    <w:p w14:paraId="20CFF0A0" w14:textId="77777777" w:rsidR="00EB61B8" w:rsidRPr="00CE3314" w:rsidRDefault="00EB61B8" w:rsidP="00EB61B8">
      <w:pPr>
        <w:pStyle w:val="EmailDiscussion2"/>
        <w:tabs>
          <w:tab w:val="clear" w:pos="1622"/>
          <w:tab w:val="num" w:pos="1843"/>
        </w:tabs>
        <w:spacing w:line="276" w:lineRule="auto"/>
        <w:ind w:left="1701" w:hanging="360"/>
      </w:pPr>
      <w:r w:rsidRPr="00CE3314">
        <w:tab/>
        <w:t>Week 2: Thursday 2021-02-04 11:00 UTC</w:t>
      </w:r>
    </w:p>
    <w:p w14:paraId="4577B67D" w14:textId="77777777" w:rsidR="00EB61B8" w:rsidRPr="00CE3314" w:rsidRDefault="00EB61B8" w:rsidP="00EB61B8">
      <w:pPr>
        <w:pStyle w:val="Doc-text2"/>
        <w:tabs>
          <w:tab w:val="clear" w:pos="1622"/>
          <w:tab w:val="num" w:pos="1619"/>
        </w:tabs>
        <w:spacing w:line="276" w:lineRule="auto"/>
        <w:ind w:left="1619" w:hanging="360"/>
      </w:pPr>
    </w:p>
    <w:p w14:paraId="1CA0C157" w14:textId="77777777" w:rsidR="00EB61B8" w:rsidRPr="00CE3314" w:rsidRDefault="00EB61B8" w:rsidP="00EB61B8">
      <w:pPr>
        <w:pStyle w:val="EmailDiscussion"/>
        <w:spacing w:line="276" w:lineRule="auto"/>
      </w:pPr>
      <w:r w:rsidRPr="00CE3314">
        <w:t>[AT113-e][403][eMTC/NB-IoT R16] UAC parameters acquisition (Huawei)</w:t>
      </w:r>
    </w:p>
    <w:p w14:paraId="5E25D79B" w14:textId="77777777" w:rsidR="00EB61B8" w:rsidRPr="00CE3314" w:rsidRDefault="00EB61B8" w:rsidP="00EB61B8">
      <w:pPr>
        <w:pStyle w:val="EmailDiscussion2"/>
        <w:tabs>
          <w:tab w:val="clear" w:pos="1622"/>
          <w:tab w:val="num" w:pos="1619"/>
        </w:tabs>
        <w:spacing w:line="276" w:lineRule="auto"/>
        <w:ind w:left="1619" w:hanging="360"/>
      </w:pPr>
      <w:r w:rsidRPr="00CE3314">
        <w:t>Status: Closed</w:t>
      </w:r>
    </w:p>
    <w:p w14:paraId="6CCD4D91" w14:textId="22D6EC58" w:rsidR="00EB61B8" w:rsidRPr="00CE3314" w:rsidRDefault="00EB61B8" w:rsidP="00EB61B8">
      <w:pPr>
        <w:pStyle w:val="EmailDiscussion2"/>
        <w:tabs>
          <w:tab w:val="clear" w:pos="1622"/>
          <w:tab w:val="num" w:pos="1619"/>
        </w:tabs>
        <w:spacing w:line="276" w:lineRule="auto"/>
        <w:ind w:left="1619" w:hanging="360"/>
        <w:rPr>
          <w:b/>
          <w:bCs/>
        </w:rPr>
      </w:pPr>
      <w:r w:rsidRPr="00CE3314">
        <w:rPr>
          <w:b/>
          <w:bCs/>
        </w:rPr>
        <w:t>Scope:</w:t>
      </w:r>
    </w:p>
    <w:p w14:paraId="1B25A1F9" w14:textId="2A359F99" w:rsidR="00EB61B8" w:rsidRPr="00CE3314" w:rsidRDefault="00EB61B8" w:rsidP="00EB61B8">
      <w:pPr>
        <w:pStyle w:val="EmailDiscussion2"/>
        <w:tabs>
          <w:tab w:val="clear" w:pos="1622"/>
          <w:tab w:val="num" w:pos="1619"/>
        </w:tabs>
        <w:spacing w:line="276" w:lineRule="auto"/>
        <w:ind w:left="1619" w:hanging="360"/>
      </w:pPr>
      <w:r w:rsidRPr="00CE3314">
        <w:tab/>
        <w:t xml:space="preserve">Week 1: Check whether the intention is agreeable and there is sufficient support in principle; collect initial comments. </w:t>
      </w:r>
    </w:p>
    <w:p w14:paraId="0DC38F53" w14:textId="663869D3" w:rsidR="00EB61B8" w:rsidRPr="00CE3314" w:rsidRDefault="00EB61B8" w:rsidP="00EB61B8">
      <w:pPr>
        <w:pStyle w:val="EmailDiscussion2"/>
        <w:tabs>
          <w:tab w:val="clear" w:pos="1622"/>
          <w:tab w:val="num" w:pos="1619"/>
        </w:tabs>
        <w:spacing w:line="276" w:lineRule="auto"/>
        <w:ind w:left="1619" w:hanging="360"/>
      </w:pPr>
      <w:r w:rsidRPr="00CE3314">
        <w:tab/>
        <w:t>Week 2: Agreeable CR, if there is sufficient support</w:t>
      </w:r>
    </w:p>
    <w:p w14:paraId="225E09AB" w14:textId="6DA9C99A" w:rsidR="00EB61B8" w:rsidRPr="00CE3314" w:rsidRDefault="00EB61B8" w:rsidP="00EB61B8">
      <w:pPr>
        <w:pStyle w:val="EmailDiscussion2"/>
        <w:tabs>
          <w:tab w:val="clear" w:pos="1622"/>
          <w:tab w:val="num" w:pos="1619"/>
        </w:tabs>
        <w:spacing w:line="276" w:lineRule="auto"/>
        <w:ind w:left="1619" w:hanging="360"/>
        <w:rPr>
          <w:b/>
          <w:bCs/>
        </w:rPr>
      </w:pPr>
      <w:r w:rsidRPr="00CE3314">
        <w:rPr>
          <w:b/>
          <w:bCs/>
        </w:rPr>
        <w:t>Intended outcome:</w:t>
      </w:r>
    </w:p>
    <w:p w14:paraId="0CA5A689" w14:textId="73A12A36" w:rsidR="00EB61B8" w:rsidRPr="00CE3314" w:rsidRDefault="00EB61B8" w:rsidP="00EB61B8">
      <w:pPr>
        <w:pStyle w:val="EmailDiscussion2"/>
        <w:tabs>
          <w:tab w:val="clear" w:pos="1622"/>
          <w:tab w:val="num" w:pos="1619"/>
        </w:tabs>
        <w:spacing w:line="276" w:lineRule="auto"/>
        <w:ind w:left="1619" w:hanging="360"/>
      </w:pPr>
      <w:r w:rsidRPr="00CE3314">
        <w:tab/>
        <w:t xml:space="preserve">Week 1: Report in </w:t>
      </w:r>
      <w:hyperlink r:id="rId4281" w:history="1">
        <w:r w:rsidR="0083230C">
          <w:rPr>
            <w:rStyle w:val="Hyperlink"/>
          </w:rPr>
          <w:t>R2-2102063</w:t>
        </w:r>
      </w:hyperlink>
    </w:p>
    <w:p w14:paraId="49F29F33" w14:textId="1E916ABC" w:rsidR="00EB61B8" w:rsidRPr="00CE3314" w:rsidRDefault="00EB61B8" w:rsidP="00EB61B8">
      <w:pPr>
        <w:pStyle w:val="EmailDiscussion2"/>
        <w:tabs>
          <w:tab w:val="clear" w:pos="1622"/>
          <w:tab w:val="num" w:pos="1619"/>
        </w:tabs>
        <w:spacing w:line="276" w:lineRule="auto"/>
        <w:ind w:left="1619" w:hanging="360"/>
      </w:pPr>
      <w:r w:rsidRPr="00CE3314">
        <w:tab/>
        <w:t xml:space="preserve">Week 2: Agreeable 36.331 CR in </w:t>
      </w:r>
      <w:hyperlink r:id="rId4282" w:history="1">
        <w:r w:rsidR="0083230C">
          <w:rPr>
            <w:rStyle w:val="Hyperlink"/>
          </w:rPr>
          <w:t>R2-2102068</w:t>
        </w:r>
      </w:hyperlink>
    </w:p>
    <w:p w14:paraId="7BD241AA" w14:textId="616F9CAD" w:rsidR="00EB61B8" w:rsidRPr="00CE3314" w:rsidRDefault="00EB61B8" w:rsidP="00EB61B8">
      <w:pPr>
        <w:pStyle w:val="EmailDiscussion2"/>
        <w:tabs>
          <w:tab w:val="clear" w:pos="1622"/>
          <w:tab w:val="num" w:pos="1619"/>
        </w:tabs>
        <w:spacing w:line="276" w:lineRule="auto"/>
        <w:ind w:left="1619" w:hanging="360"/>
        <w:rPr>
          <w:b/>
          <w:bCs/>
        </w:rPr>
      </w:pPr>
      <w:r w:rsidRPr="00CE3314">
        <w:rPr>
          <w:b/>
          <w:bCs/>
        </w:rPr>
        <w:lastRenderedPageBreak/>
        <w:t>Deadline:</w:t>
      </w:r>
    </w:p>
    <w:p w14:paraId="4C2E044D" w14:textId="77777777" w:rsidR="00EB61B8" w:rsidRPr="00CE3314" w:rsidRDefault="00EB61B8" w:rsidP="00EB61B8">
      <w:pPr>
        <w:pStyle w:val="EmailDiscussion2"/>
        <w:tabs>
          <w:tab w:val="clear" w:pos="1622"/>
          <w:tab w:val="num" w:pos="1619"/>
        </w:tabs>
        <w:spacing w:line="276" w:lineRule="auto"/>
        <w:ind w:left="1619" w:hanging="360"/>
      </w:pPr>
      <w:r w:rsidRPr="00CE3314">
        <w:tab/>
        <w:t>Week 1: Thursday 2021-01-28 11:00 UTC</w:t>
      </w:r>
    </w:p>
    <w:p w14:paraId="1C67ED65" w14:textId="77777777" w:rsidR="00EB61B8" w:rsidRPr="00CE3314" w:rsidRDefault="00EB61B8" w:rsidP="00EB61B8">
      <w:pPr>
        <w:pStyle w:val="EmailDiscussion2"/>
        <w:tabs>
          <w:tab w:val="clear" w:pos="1622"/>
          <w:tab w:val="num" w:pos="1619"/>
        </w:tabs>
        <w:spacing w:line="276" w:lineRule="auto"/>
        <w:ind w:left="1619" w:hanging="360"/>
      </w:pPr>
      <w:r w:rsidRPr="00CE3314">
        <w:tab/>
        <w:t>Week 2: Thursday 2021-02-04 11:00 UTC</w:t>
      </w:r>
    </w:p>
    <w:p w14:paraId="7118AFB2" w14:textId="77777777" w:rsidR="00EB61B8" w:rsidRPr="00CE3314" w:rsidRDefault="00EB61B8" w:rsidP="00EB61B8">
      <w:pPr>
        <w:pStyle w:val="Doc-text2"/>
        <w:tabs>
          <w:tab w:val="clear" w:pos="1622"/>
          <w:tab w:val="num" w:pos="1619"/>
        </w:tabs>
        <w:spacing w:line="276" w:lineRule="auto"/>
        <w:ind w:left="1619" w:hanging="360"/>
      </w:pPr>
    </w:p>
    <w:p w14:paraId="5B192D0F" w14:textId="77777777" w:rsidR="00EB61B8" w:rsidRPr="00CE3314" w:rsidRDefault="00EB61B8" w:rsidP="00EB61B8">
      <w:pPr>
        <w:pStyle w:val="EmailDiscussion"/>
        <w:spacing w:line="276" w:lineRule="auto"/>
      </w:pPr>
      <w:r w:rsidRPr="00CE3314">
        <w:t>[AT113-e][404][eMTC R16] PDCCH-based HARQ-ACK for multi-TB scheduling (Qualcomm)</w:t>
      </w:r>
    </w:p>
    <w:p w14:paraId="6FE279C7" w14:textId="77777777" w:rsidR="00EB61B8" w:rsidRPr="00CE3314" w:rsidRDefault="00EB61B8" w:rsidP="00EB61B8">
      <w:pPr>
        <w:pStyle w:val="EmailDiscussion2"/>
        <w:tabs>
          <w:tab w:val="clear" w:pos="1622"/>
          <w:tab w:val="num" w:pos="1619"/>
        </w:tabs>
        <w:spacing w:line="276" w:lineRule="auto"/>
        <w:ind w:left="1619" w:hanging="360"/>
      </w:pPr>
      <w:r w:rsidRPr="00CE3314">
        <w:t>Status: Closed</w:t>
      </w:r>
    </w:p>
    <w:p w14:paraId="5E66C59F" w14:textId="6920CA1B" w:rsidR="00EB61B8" w:rsidRPr="00CE3314" w:rsidRDefault="00EB61B8" w:rsidP="00EB61B8">
      <w:pPr>
        <w:pStyle w:val="EmailDiscussion2"/>
        <w:tabs>
          <w:tab w:val="clear" w:pos="1622"/>
          <w:tab w:val="num" w:pos="1619"/>
        </w:tabs>
        <w:spacing w:line="276" w:lineRule="auto"/>
        <w:ind w:left="1619" w:hanging="360"/>
        <w:rPr>
          <w:b/>
          <w:bCs/>
        </w:rPr>
      </w:pPr>
      <w:r w:rsidRPr="00CE3314">
        <w:rPr>
          <w:b/>
          <w:bCs/>
        </w:rPr>
        <w:t>Scope:</w:t>
      </w:r>
    </w:p>
    <w:p w14:paraId="27B84832" w14:textId="29F65C2E" w:rsidR="00EB61B8" w:rsidRPr="00CE3314" w:rsidRDefault="00EB61B8" w:rsidP="00EB61B8">
      <w:pPr>
        <w:pStyle w:val="EmailDiscussion2"/>
        <w:tabs>
          <w:tab w:val="clear" w:pos="1622"/>
          <w:tab w:val="num" w:pos="1619"/>
        </w:tabs>
        <w:spacing w:line="276" w:lineRule="auto"/>
        <w:ind w:left="1619" w:hanging="360"/>
      </w:pPr>
      <w:r w:rsidRPr="00CE3314">
        <w:tab/>
        <w:t xml:space="preserve">Week 1: Check whether the intention is agreeable and there is sufficient support in principle; collect initial comments. </w:t>
      </w:r>
    </w:p>
    <w:p w14:paraId="63B65B10" w14:textId="6B3B198A" w:rsidR="00EB61B8" w:rsidRPr="00CE3314" w:rsidRDefault="00EB61B8" w:rsidP="00EB61B8">
      <w:pPr>
        <w:pStyle w:val="EmailDiscussion2"/>
        <w:tabs>
          <w:tab w:val="clear" w:pos="1622"/>
          <w:tab w:val="num" w:pos="1619"/>
        </w:tabs>
        <w:spacing w:line="276" w:lineRule="auto"/>
        <w:ind w:left="1619" w:hanging="360"/>
      </w:pPr>
      <w:r w:rsidRPr="00CE3314">
        <w:tab/>
        <w:t>Week 2: Agreeable CR, if there is sufficient support</w:t>
      </w:r>
    </w:p>
    <w:p w14:paraId="65D057CA" w14:textId="6E35081A" w:rsidR="00EB61B8" w:rsidRPr="00CE3314" w:rsidRDefault="00EB61B8" w:rsidP="00EB61B8">
      <w:pPr>
        <w:pStyle w:val="EmailDiscussion2"/>
        <w:tabs>
          <w:tab w:val="clear" w:pos="1622"/>
          <w:tab w:val="num" w:pos="1619"/>
        </w:tabs>
        <w:spacing w:line="276" w:lineRule="auto"/>
        <w:ind w:left="1619" w:hanging="360"/>
        <w:rPr>
          <w:b/>
          <w:bCs/>
        </w:rPr>
      </w:pPr>
      <w:r w:rsidRPr="00CE3314">
        <w:rPr>
          <w:b/>
          <w:bCs/>
        </w:rPr>
        <w:t>Intended outcome:</w:t>
      </w:r>
    </w:p>
    <w:p w14:paraId="04C4DE91" w14:textId="3D95630C" w:rsidR="00EB61B8" w:rsidRPr="00CE3314" w:rsidRDefault="00EB61B8" w:rsidP="00EB61B8">
      <w:pPr>
        <w:pStyle w:val="EmailDiscussion2"/>
        <w:tabs>
          <w:tab w:val="clear" w:pos="1622"/>
          <w:tab w:val="num" w:pos="1619"/>
        </w:tabs>
        <w:spacing w:line="276" w:lineRule="auto"/>
        <w:ind w:left="1619" w:hanging="360"/>
      </w:pPr>
      <w:r w:rsidRPr="00CE3314">
        <w:tab/>
        <w:t xml:space="preserve">Week 1: Report in </w:t>
      </w:r>
      <w:hyperlink r:id="rId4283" w:history="1">
        <w:r w:rsidR="0083230C">
          <w:rPr>
            <w:rStyle w:val="Hyperlink"/>
          </w:rPr>
          <w:t>R2-2102064</w:t>
        </w:r>
      </w:hyperlink>
    </w:p>
    <w:p w14:paraId="0F9B0FA9" w14:textId="7434D01C" w:rsidR="00EB61B8" w:rsidRPr="00CE3314" w:rsidRDefault="00EB61B8" w:rsidP="00EB61B8">
      <w:pPr>
        <w:pStyle w:val="EmailDiscussion2"/>
        <w:tabs>
          <w:tab w:val="clear" w:pos="1622"/>
          <w:tab w:val="num" w:pos="1619"/>
        </w:tabs>
        <w:spacing w:line="276" w:lineRule="auto"/>
        <w:ind w:left="1619" w:hanging="360"/>
      </w:pPr>
      <w:r w:rsidRPr="00CE3314">
        <w:tab/>
        <w:t xml:space="preserve">Week 2: Agreeable 36.321 CR in </w:t>
      </w:r>
      <w:hyperlink r:id="rId4284" w:history="1">
        <w:r w:rsidR="0083230C">
          <w:rPr>
            <w:rStyle w:val="Hyperlink"/>
          </w:rPr>
          <w:t>R2-2102069</w:t>
        </w:r>
      </w:hyperlink>
    </w:p>
    <w:p w14:paraId="4AB47599" w14:textId="74A8D58C" w:rsidR="00EB61B8" w:rsidRPr="00CE3314" w:rsidRDefault="00EB61B8" w:rsidP="00EB61B8">
      <w:pPr>
        <w:pStyle w:val="EmailDiscussion2"/>
        <w:tabs>
          <w:tab w:val="clear" w:pos="1622"/>
          <w:tab w:val="num" w:pos="1619"/>
        </w:tabs>
        <w:spacing w:line="276" w:lineRule="auto"/>
        <w:ind w:left="1619" w:hanging="360"/>
      </w:pPr>
      <w:r w:rsidRPr="00CE3314">
        <w:rPr>
          <w:b/>
          <w:bCs/>
        </w:rPr>
        <w:t>Deadline:</w:t>
      </w:r>
    </w:p>
    <w:p w14:paraId="0810590F" w14:textId="77777777" w:rsidR="00EB61B8" w:rsidRPr="00CE3314" w:rsidRDefault="00EB61B8" w:rsidP="00EB61B8">
      <w:pPr>
        <w:pStyle w:val="EmailDiscussion2"/>
        <w:tabs>
          <w:tab w:val="clear" w:pos="1622"/>
          <w:tab w:val="num" w:pos="1619"/>
        </w:tabs>
        <w:spacing w:line="276" w:lineRule="auto"/>
        <w:ind w:left="1619" w:hanging="360"/>
      </w:pPr>
      <w:r w:rsidRPr="00CE3314">
        <w:tab/>
        <w:t>Week 1: Thursday 2021-01-28 11:00 UTC</w:t>
      </w:r>
    </w:p>
    <w:p w14:paraId="76354C31" w14:textId="77777777" w:rsidR="00EB61B8" w:rsidRPr="00CE3314" w:rsidRDefault="00EB61B8" w:rsidP="00EB61B8">
      <w:pPr>
        <w:pStyle w:val="EmailDiscussion2"/>
        <w:tabs>
          <w:tab w:val="clear" w:pos="1622"/>
          <w:tab w:val="num" w:pos="1619"/>
        </w:tabs>
        <w:spacing w:line="276" w:lineRule="auto"/>
        <w:ind w:left="1619" w:hanging="360"/>
      </w:pPr>
      <w:r w:rsidRPr="00CE3314">
        <w:tab/>
        <w:t>Week 2: Thursday 2021-02-04 11:00 UTC</w:t>
      </w:r>
    </w:p>
    <w:p w14:paraId="544492CC" w14:textId="77777777" w:rsidR="00EB61B8" w:rsidRPr="00CE3314" w:rsidRDefault="00EB61B8" w:rsidP="00EB61B8">
      <w:pPr>
        <w:pStyle w:val="EmailDiscussion2"/>
        <w:tabs>
          <w:tab w:val="clear" w:pos="1622"/>
          <w:tab w:val="num" w:pos="1619"/>
        </w:tabs>
        <w:spacing w:line="276" w:lineRule="auto"/>
        <w:ind w:left="1619" w:hanging="360"/>
      </w:pPr>
    </w:p>
    <w:p w14:paraId="65C086BB" w14:textId="77777777" w:rsidR="00EB61B8" w:rsidRPr="00CE3314" w:rsidRDefault="00EB61B8" w:rsidP="00EB61B8">
      <w:pPr>
        <w:pStyle w:val="EmailDiscussion"/>
        <w:spacing w:line="276" w:lineRule="auto"/>
      </w:pPr>
      <w:r w:rsidRPr="00CE3314">
        <w:t>[AT113-e][405][eMTC R16]  SIB29 acquisition (Huawei)</w:t>
      </w:r>
    </w:p>
    <w:p w14:paraId="25FD9FFB" w14:textId="77777777" w:rsidR="00EB61B8" w:rsidRPr="00CE3314" w:rsidRDefault="00EB61B8" w:rsidP="00EB61B8">
      <w:pPr>
        <w:pStyle w:val="EmailDiscussion2"/>
        <w:tabs>
          <w:tab w:val="clear" w:pos="1622"/>
          <w:tab w:val="num" w:pos="1619"/>
        </w:tabs>
        <w:spacing w:line="276" w:lineRule="auto"/>
        <w:ind w:left="1619" w:hanging="360"/>
      </w:pPr>
      <w:r w:rsidRPr="00CE3314">
        <w:t>Status: Closed</w:t>
      </w:r>
    </w:p>
    <w:p w14:paraId="0DEF372E" w14:textId="593EF2C8" w:rsidR="00EB61B8" w:rsidRPr="00CE3314" w:rsidRDefault="00EB61B8" w:rsidP="00EB61B8">
      <w:pPr>
        <w:pStyle w:val="EmailDiscussion2"/>
        <w:tabs>
          <w:tab w:val="clear" w:pos="1622"/>
          <w:tab w:val="num" w:pos="1619"/>
        </w:tabs>
        <w:spacing w:line="276" w:lineRule="auto"/>
        <w:ind w:left="1619" w:hanging="360"/>
        <w:rPr>
          <w:b/>
          <w:bCs/>
        </w:rPr>
      </w:pPr>
      <w:r w:rsidRPr="00CE3314">
        <w:rPr>
          <w:b/>
          <w:bCs/>
        </w:rPr>
        <w:t>Scope:</w:t>
      </w:r>
    </w:p>
    <w:p w14:paraId="2D248EC4" w14:textId="77777777" w:rsidR="00EB61B8" w:rsidRPr="00CE3314" w:rsidRDefault="00EB61B8" w:rsidP="00EB61B8">
      <w:pPr>
        <w:pStyle w:val="EmailDiscussion2"/>
        <w:tabs>
          <w:tab w:val="clear" w:pos="1622"/>
          <w:tab w:val="num" w:pos="1619"/>
        </w:tabs>
        <w:spacing w:line="276" w:lineRule="auto"/>
        <w:ind w:left="1619" w:hanging="360"/>
      </w:pPr>
      <w:r w:rsidRPr="00CE3314">
        <w:t>Check whether the intention is agreeable and there is sufficient support in principle; collect initial comments.</w:t>
      </w:r>
    </w:p>
    <w:p w14:paraId="6E85D1BD" w14:textId="66FCA3A7" w:rsidR="00EB61B8" w:rsidRPr="00CE3314" w:rsidRDefault="00EB61B8" w:rsidP="00EB61B8">
      <w:pPr>
        <w:pStyle w:val="EmailDiscussion2"/>
        <w:tabs>
          <w:tab w:val="clear" w:pos="1622"/>
          <w:tab w:val="num" w:pos="1619"/>
        </w:tabs>
        <w:spacing w:line="276" w:lineRule="auto"/>
        <w:ind w:left="1619" w:hanging="360"/>
        <w:rPr>
          <w:b/>
          <w:bCs/>
        </w:rPr>
      </w:pPr>
      <w:r w:rsidRPr="00CE3314">
        <w:rPr>
          <w:b/>
          <w:bCs/>
        </w:rPr>
        <w:t>Intended outcome:</w:t>
      </w:r>
    </w:p>
    <w:p w14:paraId="1ECC2604" w14:textId="1C8BC976" w:rsidR="00EB61B8" w:rsidRPr="00CE3314" w:rsidRDefault="00EB61B8" w:rsidP="00EB61B8">
      <w:pPr>
        <w:pStyle w:val="EmailDiscussion2"/>
        <w:tabs>
          <w:tab w:val="clear" w:pos="1622"/>
          <w:tab w:val="num" w:pos="1619"/>
        </w:tabs>
        <w:spacing w:line="276" w:lineRule="auto"/>
        <w:ind w:left="1619" w:hanging="360"/>
      </w:pPr>
      <w:r w:rsidRPr="00CE3314">
        <w:tab/>
        <w:t xml:space="preserve">Report in </w:t>
      </w:r>
      <w:hyperlink r:id="rId4285" w:history="1">
        <w:r w:rsidR="0083230C">
          <w:rPr>
            <w:rStyle w:val="Hyperlink"/>
          </w:rPr>
          <w:t>R2-2102065</w:t>
        </w:r>
      </w:hyperlink>
    </w:p>
    <w:p w14:paraId="18DB1FBA" w14:textId="144D4A3A" w:rsidR="00EB61B8" w:rsidRPr="00CE3314" w:rsidRDefault="00EB61B8" w:rsidP="00EB61B8">
      <w:pPr>
        <w:pStyle w:val="EmailDiscussion2"/>
        <w:tabs>
          <w:tab w:val="clear" w:pos="1622"/>
          <w:tab w:val="num" w:pos="1619"/>
        </w:tabs>
        <w:spacing w:line="276" w:lineRule="auto"/>
        <w:ind w:left="1619" w:hanging="360"/>
      </w:pPr>
      <w:r w:rsidRPr="00CE3314">
        <w:rPr>
          <w:b/>
          <w:bCs/>
        </w:rPr>
        <w:t>Deadline:</w:t>
      </w:r>
      <w:r w:rsidRPr="00CE3314">
        <w:t> Thursday 2021-01-28 11:00 UTC</w:t>
      </w:r>
    </w:p>
    <w:p w14:paraId="6BEAE0BE" w14:textId="77777777" w:rsidR="00EB61B8" w:rsidRPr="00CE3314" w:rsidRDefault="00EB61B8" w:rsidP="00EB61B8">
      <w:pPr>
        <w:pStyle w:val="EmailDiscussion2"/>
        <w:tabs>
          <w:tab w:val="clear" w:pos="1622"/>
          <w:tab w:val="num" w:pos="1619"/>
        </w:tabs>
        <w:spacing w:line="276" w:lineRule="auto"/>
        <w:ind w:left="1619" w:hanging="360"/>
      </w:pPr>
    </w:p>
    <w:p w14:paraId="2CBCBF3A" w14:textId="77777777" w:rsidR="00EB61B8" w:rsidRPr="00CE3314" w:rsidRDefault="00EB61B8" w:rsidP="00EB61B8">
      <w:pPr>
        <w:pStyle w:val="EmailDiscussion"/>
        <w:spacing w:line="276" w:lineRule="auto"/>
      </w:pPr>
      <w:r w:rsidRPr="00CE3314">
        <w:t>[AT113-e][406][eMTC R16]  Clarification to the DRX cycle in RRC_IDLE and RRC_INACTIVE (Huawei)</w:t>
      </w:r>
    </w:p>
    <w:p w14:paraId="6000E49E" w14:textId="77777777" w:rsidR="00EB61B8" w:rsidRPr="00CE3314" w:rsidRDefault="00EB61B8" w:rsidP="00EB61B8">
      <w:pPr>
        <w:pStyle w:val="EmailDiscussion2"/>
        <w:tabs>
          <w:tab w:val="clear" w:pos="1622"/>
          <w:tab w:val="num" w:pos="1619"/>
        </w:tabs>
        <w:spacing w:line="276" w:lineRule="auto"/>
        <w:ind w:left="1619" w:hanging="360"/>
      </w:pPr>
      <w:r w:rsidRPr="00CE3314">
        <w:t>Status: Closed</w:t>
      </w:r>
    </w:p>
    <w:p w14:paraId="1D4F655B" w14:textId="18E742D3" w:rsidR="00EB61B8" w:rsidRPr="00CE3314" w:rsidRDefault="00EB61B8" w:rsidP="00EB61B8">
      <w:pPr>
        <w:pStyle w:val="EmailDiscussion2"/>
        <w:tabs>
          <w:tab w:val="clear" w:pos="1622"/>
          <w:tab w:val="num" w:pos="1619"/>
        </w:tabs>
        <w:spacing w:line="276" w:lineRule="auto"/>
        <w:ind w:left="1619" w:hanging="360"/>
        <w:rPr>
          <w:b/>
          <w:bCs/>
        </w:rPr>
      </w:pPr>
      <w:r w:rsidRPr="00CE3314">
        <w:rPr>
          <w:b/>
          <w:bCs/>
        </w:rPr>
        <w:t>Scope:</w:t>
      </w:r>
    </w:p>
    <w:p w14:paraId="09F01360" w14:textId="7AFB6719" w:rsidR="00EB61B8" w:rsidRPr="00CE3314" w:rsidRDefault="00EB61B8" w:rsidP="00EB61B8">
      <w:pPr>
        <w:pStyle w:val="EmailDiscussion2"/>
        <w:tabs>
          <w:tab w:val="clear" w:pos="1622"/>
          <w:tab w:val="num" w:pos="1619"/>
        </w:tabs>
        <w:spacing w:line="276" w:lineRule="auto"/>
        <w:ind w:left="1619" w:hanging="360"/>
      </w:pPr>
      <w:r w:rsidRPr="00CE3314">
        <w:tab/>
        <w:t xml:space="preserve">Conclude the discussion considering the outcome from the session on LTE legacy. </w:t>
      </w:r>
    </w:p>
    <w:p w14:paraId="5A241002" w14:textId="345CE18A" w:rsidR="00EB61B8" w:rsidRPr="00CE3314" w:rsidRDefault="00EB61B8" w:rsidP="00EB61B8">
      <w:pPr>
        <w:pStyle w:val="EmailDiscussion2"/>
        <w:tabs>
          <w:tab w:val="clear" w:pos="1622"/>
          <w:tab w:val="num" w:pos="1619"/>
        </w:tabs>
        <w:spacing w:line="276" w:lineRule="auto"/>
        <w:ind w:left="1619" w:hanging="360"/>
        <w:rPr>
          <w:b/>
          <w:bCs/>
        </w:rPr>
      </w:pPr>
      <w:r w:rsidRPr="00CE3314">
        <w:rPr>
          <w:b/>
          <w:bCs/>
        </w:rPr>
        <w:t>Intended outcome:</w:t>
      </w:r>
    </w:p>
    <w:p w14:paraId="3486F72B" w14:textId="08B43218" w:rsidR="00EB61B8" w:rsidRPr="00CE3314" w:rsidRDefault="00EB61B8" w:rsidP="00EB61B8">
      <w:pPr>
        <w:pStyle w:val="EmailDiscussion2"/>
        <w:tabs>
          <w:tab w:val="clear" w:pos="1622"/>
          <w:tab w:val="num" w:pos="1619"/>
        </w:tabs>
        <w:spacing w:line="276" w:lineRule="auto"/>
        <w:ind w:left="1619" w:hanging="360"/>
      </w:pPr>
      <w:r w:rsidRPr="00CE3314">
        <w:tab/>
        <w:t xml:space="preserve">Agreeable 36.331 CR in </w:t>
      </w:r>
      <w:hyperlink r:id="rId4286" w:history="1">
        <w:r w:rsidR="0083230C">
          <w:rPr>
            <w:rStyle w:val="Hyperlink"/>
          </w:rPr>
          <w:t>R2-2102067</w:t>
        </w:r>
      </w:hyperlink>
    </w:p>
    <w:p w14:paraId="38C4E950" w14:textId="1052389C" w:rsidR="00EB61B8" w:rsidRPr="00CE3314" w:rsidRDefault="00EB61B8" w:rsidP="00EB61B8">
      <w:pPr>
        <w:pStyle w:val="EmailDiscussion2"/>
        <w:tabs>
          <w:tab w:val="clear" w:pos="1622"/>
          <w:tab w:val="num" w:pos="1619"/>
        </w:tabs>
        <w:spacing w:line="276" w:lineRule="auto"/>
        <w:ind w:left="1619" w:hanging="360"/>
      </w:pPr>
      <w:r w:rsidRPr="00CE3314">
        <w:rPr>
          <w:b/>
          <w:bCs/>
        </w:rPr>
        <w:t>Deadline:</w:t>
      </w:r>
      <w:r w:rsidRPr="00CE3314">
        <w:t> Thursday 2021-02-04 11:00 UTC</w:t>
      </w:r>
    </w:p>
    <w:p w14:paraId="3ABBEE4F" w14:textId="27AE8A3E" w:rsidR="00BF7213" w:rsidRPr="00CE3314" w:rsidRDefault="00BF7213" w:rsidP="00BF7213">
      <w:pPr>
        <w:pStyle w:val="EmailDiscussion2"/>
        <w:ind w:left="1619" w:firstLine="0"/>
      </w:pPr>
    </w:p>
    <w:p w14:paraId="211C6B38" w14:textId="77777777" w:rsidR="00D13E9F" w:rsidRPr="00CE3314" w:rsidRDefault="00D13E9F" w:rsidP="00D13E9F">
      <w:pPr>
        <w:pStyle w:val="EmailDiscussion"/>
      </w:pPr>
      <w:r w:rsidRPr="00CE3314">
        <w:t>[AT113-e][500] Organizational Diana – URLLC/IIoT, Small data, NR-U, 2-step RACH, Power Savings</w:t>
      </w:r>
    </w:p>
    <w:p w14:paraId="5A4A09C6" w14:textId="77777777" w:rsidR="00D13E9F" w:rsidRPr="00CE3314" w:rsidRDefault="00D13E9F" w:rsidP="00D13E9F">
      <w:pPr>
        <w:pStyle w:val="EmailDiscussion2"/>
        <w:ind w:left="1619" w:firstLine="0"/>
      </w:pPr>
      <w:r w:rsidRPr="00CE3314">
        <w:t xml:space="preserve">Scope:  </w:t>
      </w:r>
    </w:p>
    <w:p w14:paraId="6565E73D" w14:textId="77777777" w:rsidR="00D13E9F" w:rsidRPr="00CE3314" w:rsidRDefault="00D13E9F" w:rsidP="00B67945">
      <w:pPr>
        <w:pStyle w:val="EmailDiscussion2"/>
        <w:numPr>
          <w:ilvl w:val="2"/>
          <w:numId w:val="3"/>
        </w:numPr>
        <w:tabs>
          <w:tab w:val="clear" w:pos="2160"/>
        </w:tabs>
      </w:pPr>
      <w:r w:rsidRPr="00CE3314">
        <w:t xml:space="preserve">Share plans for the meetings and list of ongoing email discussions for the sessions related to URLLC/IIoT, Small data and NR-U, 2-step RACH, and power saving </w:t>
      </w:r>
    </w:p>
    <w:p w14:paraId="11650819" w14:textId="77777777" w:rsidR="00D13E9F" w:rsidRPr="00CE3314" w:rsidRDefault="00D13E9F" w:rsidP="00B67945">
      <w:pPr>
        <w:pStyle w:val="EmailDiscussion2"/>
        <w:numPr>
          <w:ilvl w:val="2"/>
          <w:numId w:val="3"/>
        </w:numPr>
        <w:tabs>
          <w:tab w:val="clear" w:pos="2160"/>
        </w:tabs>
      </w:pPr>
      <w:r w:rsidRPr="00CE3314">
        <w:t xml:space="preserve">Share meetings notes and agreements for review and endorsement </w:t>
      </w:r>
    </w:p>
    <w:p w14:paraId="1873329D" w14:textId="77777777" w:rsidR="00D13E9F" w:rsidRPr="00CE3314" w:rsidRDefault="00D13E9F" w:rsidP="00D13E9F">
      <w:pPr>
        <w:pStyle w:val="Doc-text2"/>
      </w:pPr>
    </w:p>
    <w:p w14:paraId="193A2680" w14:textId="77777777" w:rsidR="00D13E9F" w:rsidRPr="00CE3314" w:rsidRDefault="00D13E9F" w:rsidP="00D13E9F">
      <w:pPr>
        <w:pStyle w:val="EmailDiscussion"/>
      </w:pPr>
      <w:r w:rsidRPr="00CE3314">
        <w:t>[AT113-e][501][NR-U] CRs on NR-U Control Plane (Qualcomm)</w:t>
      </w:r>
    </w:p>
    <w:p w14:paraId="66E3CCBF" w14:textId="77777777" w:rsidR="00D13E9F" w:rsidRPr="00CE3314" w:rsidRDefault="00D13E9F" w:rsidP="00D13E9F">
      <w:pPr>
        <w:pStyle w:val="EmailDiscussion2"/>
        <w:ind w:left="1619" w:firstLine="0"/>
      </w:pPr>
      <w:r w:rsidRPr="00CE3314">
        <w:t xml:space="preserve">Scope: </w:t>
      </w:r>
    </w:p>
    <w:p w14:paraId="4C32A9D5" w14:textId="3D5E2018" w:rsidR="00D13E9F" w:rsidRPr="00CE3314" w:rsidRDefault="00D13E9F" w:rsidP="000B407F">
      <w:pPr>
        <w:pStyle w:val="EmailDiscussion2"/>
        <w:numPr>
          <w:ilvl w:val="2"/>
          <w:numId w:val="20"/>
        </w:numPr>
        <w:ind w:left="1980"/>
      </w:pPr>
      <w:r w:rsidRPr="00CE3314">
        <w:t>Discuss submitted CRs in the CP AI.  Rapporteur will do preliminary assessment on criticality and need to have the CRs and companies can provide their views.</w:t>
      </w:r>
    </w:p>
    <w:p w14:paraId="4EAA202D" w14:textId="77777777" w:rsidR="00D13E9F" w:rsidRPr="00CE3314" w:rsidRDefault="00D13E9F" w:rsidP="00D13E9F">
      <w:pPr>
        <w:pStyle w:val="EmailDiscussion2"/>
      </w:pPr>
      <w:r w:rsidRPr="00CE3314">
        <w:tab/>
        <w:t xml:space="preserve">Intended outcome: </w:t>
      </w:r>
    </w:p>
    <w:p w14:paraId="6FA14958" w14:textId="77777777" w:rsidR="00D13E9F" w:rsidRPr="00CE3314" w:rsidRDefault="00D13E9F" w:rsidP="000B407F">
      <w:pPr>
        <w:pStyle w:val="EmailDiscussion2"/>
        <w:numPr>
          <w:ilvl w:val="2"/>
          <w:numId w:val="20"/>
        </w:numPr>
        <w:ind w:left="1980"/>
      </w:pPr>
      <w:r w:rsidRPr="00CE3314">
        <w:t xml:space="preserve">Agreeable CRs </w:t>
      </w:r>
    </w:p>
    <w:p w14:paraId="19879D7F" w14:textId="67DC7DBF" w:rsidR="00D13E9F" w:rsidRPr="00CE3314" w:rsidRDefault="00D13E9F" w:rsidP="00D13E9F">
      <w:pPr>
        <w:pStyle w:val="EmailDiscussion2"/>
      </w:pPr>
      <w:r w:rsidRPr="00CE3314">
        <w:tab/>
        <w:t>Deadline for providing comments:</w:t>
      </w:r>
    </w:p>
    <w:p w14:paraId="02B1D39A" w14:textId="77777777" w:rsidR="00D13E9F" w:rsidRPr="00CE3314" w:rsidRDefault="00D13E9F" w:rsidP="000B407F">
      <w:pPr>
        <w:pStyle w:val="EmailDiscussion2"/>
        <w:numPr>
          <w:ilvl w:val="2"/>
          <w:numId w:val="20"/>
        </w:numPr>
        <w:ind w:left="1980"/>
      </w:pPr>
      <w:r w:rsidRPr="00CE3314">
        <w:t>Companies comments/text suggestions and on need/criticality of the CRs– Jan. 27</w:t>
      </w:r>
      <w:r w:rsidRPr="00CE3314">
        <w:rPr>
          <w:vertAlign w:val="superscript"/>
        </w:rPr>
        <w:t xml:space="preserve">th </w:t>
      </w:r>
    </w:p>
    <w:p w14:paraId="7B0F72D7" w14:textId="77777777" w:rsidR="00D13E9F" w:rsidRPr="00CE3314" w:rsidRDefault="00D13E9F" w:rsidP="000B407F">
      <w:pPr>
        <w:pStyle w:val="EmailDiscussion2"/>
        <w:numPr>
          <w:ilvl w:val="2"/>
          <w:numId w:val="20"/>
        </w:numPr>
        <w:ind w:left="1980"/>
      </w:pPr>
      <w:r w:rsidRPr="00CE3314">
        <w:t>Rapporteur to make suggestions on which CRs should be pursued further and any possible merges – Jan. 28</w:t>
      </w:r>
      <w:r w:rsidRPr="00CE3314">
        <w:rPr>
          <w:vertAlign w:val="superscript"/>
        </w:rPr>
        <w:t>st</w:t>
      </w:r>
      <w:r w:rsidRPr="00CE3314">
        <w:t xml:space="preserve"> </w:t>
      </w:r>
    </w:p>
    <w:p w14:paraId="1AB58F48" w14:textId="77777777" w:rsidR="00D13E9F" w:rsidRPr="00CE3314" w:rsidRDefault="00D13E9F" w:rsidP="000B407F">
      <w:pPr>
        <w:pStyle w:val="EmailDiscussion2"/>
        <w:numPr>
          <w:ilvl w:val="2"/>
          <w:numId w:val="20"/>
        </w:numPr>
        <w:ind w:left="1980"/>
      </w:pPr>
      <w:r w:rsidRPr="00CE3314">
        <w:t>Updated CRs (the ones agreed to be pursued) from responsible companies Jan. 29</w:t>
      </w:r>
      <w:r w:rsidRPr="00CE3314">
        <w:rPr>
          <w:vertAlign w:val="superscript"/>
        </w:rPr>
        <w:t>nd</w:t>
      </w:r>
      <w:r w:rsidRPr="00CE3314">
        <w:t xml:space="preserve"> </w:t>
      </w:r>
    </w:p>
    <w:p w14:paraId="42467A39" w14:textId="77777777" w:rsidR="00D13E9F" w:rsidRPr="00CE3314" w:rsidRDefault="00D13E9F" w:rsidP="00D13E9F">
      <w:pPr>
        <w:pStyle w:val="EmailDiscussion2"/>
        <w:ind w:left="1620" w:firstLine="0"/>
      </w:pPr>
      <w:r w:rsidRPr="00CE3314">
        <w:t>CLOSED</w:t>
      </w:r>
    </w:p>
    <w:p w14:paraId="6CCEBCC5" w14:textId="77777777" w:rsidR="00D13E9F" w:rsidRPr="00CE3314" w:rsidRDefault="00D13E9F" w:rsidP="00D13E9F">
      <w:pPr>
        <w:pStyle w:val="Doc-text2"/>
      </w:pPr>
    </w:p>
    <w:p w14:paraId="365D8813" w14:textId="77777777" w:rsidR="00D13E9F" w:rsidRPr="00CE3314" w:rsidRDefault="00D13E9F" w:rsidP="00D13E9F">
      <w:pPr>
        <w:pStyle w:val="EmailDiscussion"/>
      </w:pPr>
      <w:r w:rsidRPr="00CE3314">
        <w:t>[AT113-e][502][NR-U] CRs on NR-U User Plane (Ericsson)</w:t>
      </w:r>
    </w:p>
    <w:p w14:paraId="3D3A18B8" w14:textId="77777777" w:rsidR="00D13E9F" w:rsidRPr="00CE3314" w:rsidRDefault="00D13E9F" w:rsidP="00D13E9F">
      <w:pPr>
        <w:pStyle w:val="EmailDiscussion2"/>
        <w:ind w:left="1619" w:firstLine="0"/>
      </w:pPr>
      <w:r w:rsidRPr="00CE3314">
        <w:lastRenderedPageBreak/>
        <w:t xml:space="preserve">Scope: </w:t>
      </w:r>
    </w:p>
    <w:p w14:paraId="78D3202F" w14:textId="08C1751F" w:rsidR="00D13E9F" w:rsidRPr="00CE3314" w:rsidRDefault="00D13E9F" w:rsidP="000B407F">
      <w:pPr>
        <w:pStyle w:val="EmailDiscussion2"/>
        <w:numPr>
          <w:ilvl w:val="2"/>
          <w:numId w:val="20"/>
        </w:numPr>
        <w:ind w:left="1980"/>
      </w:pPr>
      <w:r w:rsidRPr="00CE3314">
        <w:t>Discuss submitted CRs in the UP AI.  Rapporteur will do preliminary assessment on criticality and need to have the CRs and companies can provide their views.</w:t>
      </w:r>
    </w:p>
    <w:p w14:paraId="5686A701" w14:textId="77777777" w:rsidR="00D13E9F" w:rsidRPr="00CE3314" w:rsidRDefault="00D13E9F" w:rsidP="00D13E9F">
      <w:pPr>
        <w:pStyle w:val="EmailDiscussion2"/>
      </w:pPr>
      <w:r w:rsidRPr="00CE3314">
        <w:tab/>
        <w:t xml:space="preserve">Intended outcome: </w:t>
      </w:r>
    </w:p>
    <w:p w14:paraId="06C1BBFD" w14:textId="77777777" w:rsidR="00D13E9F" w:rsidRPr="00CE3314" w:rsidRDefault="00D13E9F" w:rsidP="000B407F">
      <w:pPr>
        <w:pStyle w:val="EmailDiscussion2"/>
        <w:numPr>
          <w:ilvl w:val="2"/>
          <w:numId w:val="20"/>
        </w:numPr>
        <w:ind w:left="1980"/>
      </w:pPr>
      <w:r w:rsidRPr="00CE3314">
        <w:t xml:space="preserve">Agreeable CRs </w:t>
      </w:r>
    </w:p>
    <w:p w14:paraId="51559E98" w14:textId="6EDC3A9E" w:rsidR="00D13E9F" w:rsidRPr="00CE3314" w:rsidRDefault="00D13E9F" w:rsidP="00D13E9F">
      <w:pPr>
        <w:pStyle w:val="EmailDiscussion2"/>
      </w:pPr>
      <w:r w:rsidRPr="00CE3314">
        <w:tab/>
        <w:t>Deadline for providing comments:</w:t>
      </w:r>
    </w:p>
    <w:p w14:paraId="5CB20436" w14:textId="77777777" w:rsidR="00D13E9F" w:rsidRPr="00CE3314" w:rsidRDefault="00D13E9F" w:rsidP="000B407F">
      <w:pPr>
        <w:pStyle w:val="EmailDiscussion2"/>
        <w:numPr>
          <w:ilvl w:val="2"/>
          <w:numId w:val="20"/>
        </w:numPr>
        <w:ind w:left="1980"/>
      </w:pPr>
      <w:r w:rsidRPr="00CE3314">
        <w:t>Companies comments/text suggestions and on need/criticality of the CRs– Jan. 27</w:t>
      </w:r>
      <w:r w:rsidRPr="00CE3314">
        <w:rPr>
          <w:vertAlign w:val="superscript"/>
        </w:rPr>
        <w:t xml:space="preserve">th </w:t>
      </w:r>
    </w:p>
    <w:p w14:paraId="34586109" w14:textId="77777777" w:rsidR="00D13E9F" w:rsidRPr="00CE3314" w:rsidRDefault="00D13E9F" w:rsidP="000B407F">
      <w:pPr>
        <w:pStyle w:val="EmailDiscussion2"/>
        <w:numPr>
          <w:ilvl w:val="2"/>
          <w:numId w:val="20"/>
        </w:numPr>
        <w:ind w:left="1980"/>
      </w:pPr>
      <w:r w:rsidRPr="00CE3314">
        <w:t>Rapporteur to make suggestions on which CRs should be pursued further and any possible merges – Jan. 28</w:t>
      </w:r>
      <w:r w:rsidRPr="00CE3314">
        <w:rPr>
          <w:vertAlign w:val="superscript"/>
        </w:rPr>
        <w:t>st</w:t>
      </w:r>
      <w:r w:rsidRPr="00CE3314">
        <w:t xml:space="preserve"> </w:t>
      </w:r>
    </w:p>
    <w:p w14:paraId="3D8F72CE" w14:textId="77777777" w:rsidR="00D13E9F" w:rsidRPr="00CE3314" w:rsidRDefault="00D13E9F" w:rsidP="000B407F">
      <w:pPr>
        <w:pStyle w:val="EmailDiscussion2"/>
        <w:numPr>
          <w:ilvl w:val="2"/>
          <w:numId w:val="20"/>
        </w:numPr>
        <w:ind w:left="1980"/>
      </w:pPr>
      <w:r w:rsidRPr="00CE3314">
        <w:t>Updated CRs (the ones agreed to be pursued) from responsible companies Jan. 29</w:t>
      </w:r>
      <w:r w:rsidRPr="00CE3314">
        <w:rPr>
          <w:vertAlign w:val="superscript"/>
        </w:rPr>
        <w:t>nd</w:t>
      </w:r>
      <w:r w:rsidRPr="00CE3314">
        <w:t xml:space="preserve"> </w:t>
      </w:r>
    </w:p>
    <w:p w14:paraId="43342F30" w14:textId="77777777" w:rsidR="00D13E9F" w:rsidRPr="00CE3314" w:rsidRDefault="00D13E9F" w:rsidP="00D13E9F">
      <w:pPr>
        <w:pStyle w:val="EmailDiscussion2"/>
        <w:ind w:left="1620" w:firstLine="0"/>
      </w:pPr>
      <w:r w:rsidRPr="00CE3314">
        <w:t>CLOSED</w:t>
      </w:r>
    </w:p>
    <w:p w14:paraId="522CB6F2" w14:textId="77777777" w:rsidR="00D13E9F" w:rsidRPr="00CE3314" w:rsidRDefault="00D13E9F" w:rsidP="00D13E9F">
      <w:pPr>
        <w:pStyle w:val="Doc-text2"/>
      </w:pPr>
    </w:p>
    <w:p w14:paraId="475F9372" w14:textId="77777777" w:rsidR="00D13E9F" w:rsidRPr="00CE3314" w:rsidRDefault="00D13E9F" w:rsidP="00D13E9F">
      <w:pPr>
        <w:pStyle w:val="EmailDiscussion"/>
      </w:pPr>
      <w:r w:rsidRPr="00CE3314">
        <w:t>[AT113-e][503][2sRA] CRs on 2sRA User Plane (ZTE)</w:t>
      </w:r>
    </w:p>
    <w:p w14:paraId="38A862D8" w14:textId="77777777" w:rsidR="00D13E9F" w:rsidRPr="00CE3314" w:rsidRDefault="00D13E9F" w:rsidP="00D13E9F">
      <w:pPr>
        <w:pStyle w:val="EmailDiscussion2"/>
        <w:ind w:left="1619" w:firstLine="0"/>
      </w:pPr>
      <w:r w:rsidRPr="00CE3314">
        <w:t xml:space="preserve">Scope: </w:t>
      </w:r>
    </w:p>
    <w:p w14:paraId="2EE4B78F" w14:textId="01110697" w:rsidR="00D13E9F" w:rsidRPr="00CE3314" w:rsidRDefault="00D13E9F" w:rsidP="000B407F">
      <w:pPr>
        <w:pStyle w:val="EmailDiscussion2"/>
        <w:numPr>
          <w:ilvl w:val="2"/>
          <w:numId w:val="20"/>
        </w:numPr>
        <w:ind w:left="1980"/>
      </w:pPr>
      <w:r w:rsidRPr="00CE3314">
        <w:t>Discuss submitted CRs in the UP AI.  Rapporteur will do preliminary assessment on criticality and need to have the CRs and companies can provide their views.</w:t>
      </w:r>
    </w:p>
    <w:p w14:paraId="1762C08B" w14:textId="77777777" w:rsidR="00D13E9F" w:rsidRPr="00CE3314" w:rsidRDefault="00D13E9F" w:rsidP="00D13E9F">
      <w:pPr>
        <w:pStyle w:val="EmailDiscussion2"/>
      </w:pPr>
      <w:r w:rsidRPr="00CE3314">
        <w:tab/>
        <w:t xml:space="preserve">Intended outcome: </w:t>
      </w:r>
    </w:p>
    <w:p w14:paraId="428154EF" w14:textId="77777777" w:rsidR="00D13E9F" w:rsidRPr="00CE3314" w:rsidRDefault="00D13E9F" w:rsidP="000B407F">
      <w:pPr>
        <w:pStyle w:val="EmailDiscussion2"/>
        <w:numPr>
          <w:ilvl w:val="2"/>
          <w:numId w:val="20"/>
        </w:numPr>
        <w:ind w:left="1980"/>
      </w:pPr>
      <w:r w:rsidRPr="00CE3314">
        <w:t xml:space="preserve">Agreeable CRs </w:t>
      </w:r>
    </w:p>
    <w:p w14:paraId="76A436C1" w14:textId="17F1D8F5" w:rsidR="00D13E9F" w:rsidRPr="00CE3314" w:rsidRDefault="00D13E9F" w:rsidP="00D13E9F">
      <w:pPr>
        <w:pStyle w:val="EmailDiscussion2"/>
      </w:pPr>
      <w:r w:rsidRPr="00CE3314">
        <w:tab/>
        <w:t>Deadline for providing comments:</w:t>
      </w:r>
    </w:p>
    <w:p w14:paraId="14D57377" w14:textId="77777777" w:rsidR="00D13E9F" w:rsidRPr="00CE3314" w:rsidRDefault="00D13E9F" w:rsidP="000B407F">
      <w:pPr>
        <w:pStyle w:val="EmailDiscussion2"/>
        <w:numPr>
          <w:ilvl w:val="2"/>
          <w:numId w:val="20"/>
        </w:numPr>
        <w:ind w:left="1980"/>
      </w:pPr>
      <w:r w:rsidRPr="00CE3314">
        <w:t>Companies comments/text suggestions and on need/criticality of the CRs– Jan. 27</w:t>
      </w:r>
      <w:r w:rsidRPr="00CE3314">
        <w:rPr>
          <w:vertAlign w:val="superscript"/>
        </w:rPr>
        <w:t xml:space="preserve">th </w:t>
      </w:r>
    </w:p>
    <w:p w14:paraId="5BBB5EB1" w14:textId="77777777" w:rsidR="00D13E9F" w:rsidRPr="00CE3314" w:rsidRDefault="00D13E9F" w:rsidP="000B407F">
      <w:pPr>
        <w:pStyle w:val="EmailDiscussion2"/>
        <w:numPr>
          <w:ilvl w:val="2"/>
          <w:numId w:val="20"/>
        </w:numPr>
        <w:ind w:left="1980"/>
      </w:pPr>
      <w:r w:rsidRPr="00CE3314">
        <w:t>Rapporteur to make suggestions on which CRs should be pursued further and any possible merges – Jan. 28</w:t>
      </w:r>
      <w:r w:rsidRPr="00CE3314">
        <w:rPr>
          <w:vertAlign w:val="superscript"/>
        </w:rPr>
        <w:t>st</w:t>
      </w:r>
      <w:r w:rsidRPr="00CE3314">
        <w:t xml:space="preserve"> </w:t>
      </w:r>
    </w:p>
    <w:p w14:paraId="3E2C8A90" w14:textId="77777777" w:rsidR="00D13E9F" w:rsidRPr="00CE3314" w:rsidRDefault="00D13E9F" w:rsidP="000B407F">
      <w:pPr>
        <w:pStyle w:val="EmailDiscussion2"/>
        <w:numPr>
          <w:ilvl w:val="2"/>
          <w:numId w:val="20"/>
        </w:numPr>
        <w:ind w:left="1980"/>
      </w:pPr>
      <w:r w:rsidRPr="00CE3314">
        <w:t>Updated CRs (the ones agreed to be pursued) from responsible companies Jan. 29</w:t>
      </w:r>
      <w:r w:rsidRPr="00CE3314">
        <w:rPr>
          <w:vertAlign w:val="superscript"/>
        </w:rPr>
        <w:t>nd</w:t>
      </w:r>
      <w:r w:rsidRPr="00CE3314">
        <w:t xml:space="preserve"> </w:t>
      </w:r>
    </w:p>
    <w:p w14:paraId="4DCC7D1F" w14:textId="77777777" w:rsidR="00D13E9F" w:rsidRPr="00CE3314" w:rsidRDefault="00D13E9F" w:rsidP="00D13E9F">
      <w:pPr>
        <w:pStyle w:val="EmailDiscussion2"/>
        <w:ind w:left="1620" w:firstLine="0"/>
      </w:pPr>
      <w:r w:rsidRPr="00CE3314">
        <w:t>CLOSED</w:t>
      </w:r>
    </w:p>
    <w:p w14:paraId="38E8DAB0" w14:textId="77777777" w:rsidR="00D13E9F" w:rsidRPr="00CE3314" w:rsidRDefault="00D13E9F" w:rsidP="00D13E9F">
      <w:pPr>
        <w:pStyle w:val="Doc-text2"/>
      </w:pPr>
    </w:p>
    <w:p w14:paraId="581A7644" w14:textId="77777777" w:rsidR="00D13E9F" w:rsidRPr="00CE3314" w:rsidRDefault="00D13E9F" w:rsidP="00D13E9F">
      <w:pPr>
        <w:pStyle w:val="EmailDiscussion"/>
      </w:pPr>
      <w:r w:rsidRPr="00CE3314">
        <w:t>[AT113-e][504][2sRA] CRs on 2sRA Control Plane (Ericsson)</w:t>
      </w:r>
    </w:p>
    <w:p w14:paraId="0A37F0DD" w14:textId="77777777" w:rsidR="00D13E9F" w:rsidRPr="00CE3314" w:rsidRDefault="00D13E9F" w:rsidP="00D13E9F">
      <w:pPr>
        <w:pStyle w:val="EmailDiscussion2"/>
        <w:ind w:left="1619" w:firstLine="0"/>
      </w:pPr>
      <w:r w:rsidRPr="00CE3314">
        <w:t xml:space="preserve">Scope: </w:t>
      </w:r>
    </w:p>
    <w:p w14:paraId="1F1FFFD1" w14:textId="39BE4D4D" w:rsidR="00D13E9F" w:rsidRPr="00CE3314" w:rsidRDefault="00D13E9F" w:rsidP="000B407F">
      <w:pPr>
        <w:pStyle w:val="EmailDiscussion2"/>
        <w:numPr>
          <w:ilvl w:val="2"/>
          <w:numId w:val="20"/>
        </w:numPr>
        <w:ind w:left="1980"/>
      </w:pPr>
      <w:r w:rsidRPr="00CE3314">
        <w:t>Discuss submitted CRs in the CP AI.  Rapporteur will do preliminary assessment on criticality and need to have the CRs and companies can provide their views.</w:t>
      </w:r>
    </w:p>
    <w:p w14:paraId="29A5AAE0" w14:textId="77777777" w:rsidR="00D13E9F" w:rsidRPr="00CE3314" w:rsidRDefault="00D13E9F" w:rsidP="00D13E9F">
      <w:pPr>
        <w:pStyle w:val="EmailDiscussion2"/>
      </w:pPr>
      <w:r w:rsidRPr="00CE3314">
        <w:tab/>
        <w:t xml:space="preserve">Intended outcome: </w:t>
      </w:r>
    </w:p>
    <w:p w14:paraId="539924D2" w14:textId="77777777" w:rsidR="00D13E9F" w:rsidRPr="00CE3314" w:rsidRDefault="00D13E9F" w:rsidP="000B407F">
      <w:pPr>
        <w:pStyle w:val="EmailDiscussion2"/>
        <w:numPr>
          <w:ilvl w:val="2"/>
          <w:numId w:val="20"/>
        </w:numPr>
        <w:ind w:left="1980"/>
      </w:pPr>
      <w:r w:rsidRPr="00CE3314">
        <w:t xml:space="preserve">Agreeable CRs </w:t>
      </w:r>
    </w:p>
    <w:p w14:paraId="35267723" w14:textId="77777777" w:rsidR="00D13E9F" w:rsidRPr="00CE3314" w:rsidRDefault="00D13E9F" w:rsidP="00D13E9F">
      <w:pPr>
        <w:pStyle w:val="EmailDiscussion2"/>
      </w:pPr>
      <w:r w:rsidRPr="00CE3314">
        <w:tab/>
        <w:t xml:space="preserve">Deadline for providing comments:  </w:t>
      </w:r>
    </w:p>
    <w:p w14:paraId="1FB5544E" w14:textId="77777777" w:rsidR="00D13E9F" w:rsidRPr="00CE3314" w:rsidRDefault="00D13E9F" w:rsidP="000B407F">
      <w:pPr>
        <w:pStyle w:val="EmailDiscussion2"/>
        <w:numPr>
          <w:ilvl w:val="2"/>
          <w:numId w:val="20"/>
        </w:numPr>
        <w:ind w:left="1980"/>
      </w:pPr>
      <w:r w:rsidRPr="00CE3314">
        <w:t>Companies comments/text suggestions and on need/criticality of the CRs– Jan. 27</w:t>
      </w:r>
      <w:r w:rsidRPr="00CE3314">
        <w:rPr>
          <w:vertAlign w:val="superscript"/>
        </w:rPr>
        <w:t xml:space="preserve">th </w:t>
      </w:r>
    </w:p>
    <w:p w14:paraId="0A6FFEF8" w14:textId="77777777" w:rsidR="00D13E9F" w:rsidRPr="00CE3314" w:rsidRDefault="00D13E9F" w:rsidP="000B407F">
      <w:pPr>
        <w:pStyle w:val="EmailDiscussion2"/>
        <w:numPr>
          <w:ilvl w:val="2"/>
          <w:numId w:val="20"/>
        </w:numPr>
        <w:ind w:left="1980"/>
      </w:pPr>
      <w:r w:rsidRPr="00CE3314">
        <w:t>Rapporteur to make suggestions on which CRs should be pursued further and any possible merges – Jan. 28</w:t>
      </w:r>
      <w:r w:rsidRPr="00CE3314">
        <w:rPr>
          <w:vertAlign w:val="superscript"/>
        </w:rPr>
        <w:t>st</w:t>
      </w:r>
      <w:r w:rsidRPr="00CE3314">
        <w:t xml:space="preserve"> </w:t>
      </w:r>
    </w:p>
    <w:p w14:paraId="05952047" w14:textId="77777777" w:rsidR="00D13E9F" w:rsidRPr="00CE3314" w:rsidRDefault="00D13E9F" w:rsidP="000B407F">
      <w:pPr>
        <w:pStyle w:val="EmailDiscussion2"/>
        <w:numPr>
          <w:ilvl w:val="2"/>
          <w:numId w:val="20"/>
        </w:numPr>
        <w:ind w:left="1980"/>
      </w:pPr>
      <w:r w:rsidRPr="00CE3314">
        <w:t>Updated CRs (the ones agreed to be pursued) from responsible companies Jan. 29</w:t>
      </w:r>
      <w:r w:rsidRPr="00CE3314">
        <w:rPr>
          <w:vertAlign w:val="superscript"/>
        </w:rPr>
        <w:t>nd</w:t>
      </w:r>
      <w:r w:rsidRPr="00CE3314">
        <w:t xml:space="preserve"> </w:t>
      </w:r>
    </w:p>
    <w:p w14:paraId="4503EF67" w14:textId="77777777" w:rsidR="00D13E9F" w:rsidRPr="00CE3314" w:rsidRDefault="00D13E9F" w:rsidP="00D13E9F">
      <w:pPr>
        <w:pStyle w:val="EmailDiscussion2"/>
        <w:ind w:left="1620" w:firstLine="0"/>
      </w:pPr>
      <w:r w:rsidRPr="00CE3314">
        <w:t>CLOSED</w:t>
      </w:r>
    </w:p>
    <w:p w14:paraId="43041151" w14:textId="77777777" w:rsidR="00D13E9F" w:rsidRPr="00CE3314" w:rsidRDefault="00D13E9F" w:rsidP="00D13E9F">
      <w:pPr>
        <w:pStyle w:val="Doc-text2"/>
      </w:pPr>
    </w:p>
    <w:p w14:paraId="0E193489" w14:textId="77777777" w:rsidR="00D13E9F" w:rsidRPr="00CE3314" w:rsidRDefault="00D13E9F" w:rsidP="00D13E9F">
      <w:pPr>
        <w:pStyle w:val="EmailDiscussion"/>
      </w:pPr>
      <w:r w:rsidRPr="00CE3314">
        <w:t>[AT113-e][507][IIoT] Summary of TSN (Ericsson)</w:t>
      </w:r>
    </w:p>
    <w:p w14:paraId="780112A7" w14:textId="77777777" w:rsidR="00D13E9F" w:rsidRPr="00CE3314" w:rsidRDefault="00D13E9F" w:rsidP="00D13E9F">
      <w:pPr>
        <w:pStyle w:val="EmailDiscussion2"/>
        <w:ind w:left="1619" w:firstLine="0"/>
      </w:pPr>
      <w:r w:rsidRPr="00CE3314">
        <w:t xml:space="preserve">Scope: </w:t>
      </w:r>
    </w:p>
    <w:p w14:paraId="5C359B49" w14:textId="77777777" w:rsidR="00D13E9F" w:rsidRPr="00CE3314" w:rsidRDefault="00D13E9F" w:rsidP="000B407F">
      <w:pPr>
        <w:pStyle w:val="EmailDiscussion2"/>
        <w:numPr>
          <w:ilvl w:val="2"/>
          <w:numId w:val="20"/>
        </w:numPr>
        <w:ind w:left="1980"/>
      </w:pPr>
      <w:r w:rsidRPr="00CE3314">
        <w:t>Identify set of open issues for TSN that need to be addressed based on company contributions and identify any agreeable aspects to be discussed in the first week session</w:t>
      </w:r>
    </w:p>
    <w:p w14:paraId="0F931ADC" w14:textId="77777777" w:rsidR="00D13E9F" w:rsidRPr="00CE3314" w:rsidRDefault="00D13E9F" w:rsidP="000B407F">
      <w:pPr>
        <w:pStyle w:val="EmailDiscussion2"/>
        <w:numPr>
          <w:ilvl w:val="2"/>
          <w:numId w:val="20"/>
        </w:numPr>
        <w:ind w:left="1980"/>
      </w:pPr>
      <w:r w:rsidRPr="00CE3314">
        <w:t>Get company inputs on opens issues (to be kicked off after first session)</w:t>
      </w:r>
    </w:p>
    <w:p w14:paraId="197A2D83" w14:textId="77777777" w:rsidR="00D13E9F" w:rsidRPr="00CE3314" w:rsidRDefault="00D13E9F" w:rsidP="00D13E9F">
      <w:pPr>
        <w:pStyle w:val="EmailDiscussion2"/>
      </w:pPr>
      <w:r w:rsidRPr="00CE3314">
        <w:tab/>
        <w:t xml:space="preserve">Intended outcome: </w:t>
      </w:r>
    </w:p>
    <w:p w14:paraId="7F30A7EB" w14:textId="77777777" w:rsidR="00D13E9F" w:rsidRPr="00CE3314" w:rsidRDefault="00D13E9F" w:rsidP="000B407F">
      <w:pPr>
        <w:pStyle w:val="EmailDiscussion2"/>
        <w:numPr>
          <w:ilvl w:val="2"/>
          <w:numId w:val="20"/>
        </w:numPr>
        <w:ind w:left="1980"/>
      </w:pPr>
      <w:r w:rsidRPr="00CE3314">
        <w:t>Set of issues that should be discussed in the first session and any proposals that could be agreeable</w:t>
      </w:r>
    </w:p>
    <w:p w14:paraId="08A6DE75" w14:textId="77777777" w:rsidR="00D13E9F" w:rsidRPr="00CE3314" w:rsidRDefault="00D13E9F" w:rsidP="000B407F">
      <w:pPr>
        <w:pStyle w:val="EmailDiscussion2"/>
        <w:numPr>
          <w:ilvl w:val="2"/>
          <w:numId w:val="20"/>
        </w:numPr>
        <w:ind w:left="1980"/>
      </w:pPr>
      <w:r w:rsidRPr="00CE3314">
        <w:t xml:space="preserve">Set of additional issues that should be addressed but with lower priority  </w:t>
      </w:r>
    </w:p>
    <w:p w14:paraId="04B0DA31" w14:textId="77777777" w:rsidR="00D13E9F" w:rsidRPr="00CE3314" w:rsidRDefault="00D13E9F" w:rsidP="00D13E9F">
      <w:pPr>
        <w:pStyle w:val="EmailDiscussion2"/>
      </w:pPr>
      <w:r w:rsidRPr="00CE3314">
        <w:tab/>
        <w:t xml:space="preserve">Deadline for providing comments:  </w:t>
      </w:r>
    </w:p>
    <w:p w14:paraId="0FAF394F" w14:textId="77777777" w:rsidR="00D13E9F" w:rsidRPr="00CE3314" w:rsidRDefault="00D13E9F" w:rsidP="000B407F">
      <w:pPr>
        <w:pStyle w:val="EmailDiscussion2"/>
        <w:numPr>
          <w:ilvl w:val="2"/>
          <w:numId w:val="20"/>
        </w:numPr>
        <w:ind w:left="1980"/>
      </w:pPr>
      <w:r w:rsidRPr="00CE3314">
        <w:t>Companies comments on the summary:  January 25</w:t>
      </w:r>
      <w:r w:rsidRPr="00CE3314">
        <w:rPr>
          <w:vertAlign w:val="superscript"/>
        </w:rPr>
        <w:t>th</w:t>
      </w:r>
      <w:r w:rsidRPr="00CE3314">
        <w:t xml:space="preserve"> </w:t>
      </w:r>
    </w:p>
    <w:p w14:paraId="50364552" w14:textId="77777777" w:rsidR="00D13E9F" w:rsidRPr="00CE3314" w:rsidRDefault="00D13E9F" w:rsidP="00D13E9F">
      <w:pPr>
        <w:pStyle w:val="EmailDiscussion2"/>
        <w:ind w:left="1620" w:firstLine="0"/>
      </w:pPr>
      <w:r w:rsidRPr="00CE3314">
        <w:t>CLOSED</w:t>
      </w:r>
    </w:p>
    <w:p w14:paraId="4D0E286A" w14:textId="77777777" w:rsidR="00D13E9F" w:rsidRPr="00CE3314" w:rsidRDefault="00D13E9F" w:rsidP="00D13E9F">
      <w:pPr>
        <w:pStyle w:val="Doc-text2"/>
      </w:pPr>
    </w:p>
    <w:p w14:paraId="33314B3E" w14:textId="77777777" w:rsidR="00D13E9F" w:rsidRPr="00CE3314" w:rsidRDefault="00D13E9F" w:rsidP="00D13E9F">
      <w:pPr>
        <w:pStyle w:val="EmailDiscussion"/>
      </w:pPr>
      <w:r w:rsidRPr="00CE3314">
        <w:t>[AT113-e][505][IIoT] URLLC in unlicensed (InterDigital)</w:t>
      </w:r>
    </w:p>
    <w:p w14:paraId="0520501C" w14:textId="77777777" w:rsidR="00D13E9F" w:rsidRPr="00CE3314" w:rsidRDefault="00D13E9F" w:rsidP="00D13E9F">
      <w:pPr>
        <w:pStyle w:val="EmailDiscussion2"/>
        <w:ind w:left="1619" w:firstLine="0"/>
      </w:pPr>
      <w:r w:rsidRPr="00CE3314">
        <w:t xml:space="preserve">Scope: </w:t>
      </w:r>
    </w:p>
    <w:p w14:paraId="43ADF9B2" w14:textId="77777777" w:rsidR="00D13E9F" w:rsidRPr="00CE3314" w:rsidRDefault="00D13E9F" w:rsidP="000B407F">
      <w:pPr>
        <w:pStyle w:val="EmailDiscussion2"/>
        <w:numPr>
          <w:ilvl w:val="2"/>
          <w:numId w:val="20"/>
        </w:numPr>
        <w:ind w:left="1980"/>
      </w:pPr>
      <w:r w:rsidRPr="00CE3314">
        <w:t>Identify set of open issues for UCE that need to be addressed based on company contributions and identify any agreeable aspects to be discussed in the first week session</w:t>
      </w:r>
    </w:p>
    <w:p w14:paraId="0450EBFF" w14:textId="77777777" w:rsidR="00D13E9F" w:rsidRPr="00CE3314" w:rsidRDefault="00D13E9F" w:rsidP="000B407F">
      <w:pPr>
        <w:pStyle w:val="EmailDiscussion2"/>
        <w:numPr>
          <w:ilvl w:val="2"/>
          <w:numId w:val="20"/>
        </w:numPr>
        <w:ind w:left="1980"/>
      </w:pPr>
      <w:r w:rsidRPr="00CE3314">
        <w:t>Get company inputs on opens issues (to be kicked off after first session)</w:t>
      </w:r>
    </w:p>
    <w:p w14:paraId="2F7A504F" w14:textId="77777777" w:rsidR="00D13E9F" w:rsidRPr="00CE3314" w:rsidRDefault="00D13E9F" w:rsidP="00D13E9F">
      <w:pPr>
        <w:pStyle w:val="EmailDiscussion2"/>
      </w:pPr>
      <w:r w:rsidRPr="00CE3314">
        <w:tab/>
        <w:t xml:space="preserve">Intended outcome: </w:t>
      </w:r>
    </w:p>
    <w:p w14:paraId="0267A2CC" w14:textId="77777777" w:rsidR="00D13E9F" w:rsidRPr="00CE3314" w:rsidRDefault="00D13E9F" w:rsidP="000B407F">
      <w:pPr>
        <w:pStyle w:val="EmailDiscussion2"/>
        <w:numPr>
          <w:ilvl w:val="2"/>
          <w:numId w:val="20"/>
        </w:numPr>
        <w:ind w:left="1980"/>
      </w:pPr>
      <w:r w:rsidRPr="00CE3314">
        <w:t>Set of issues that should be discussed in the first session and any proposals that could be agreeable</w:t>
      </w:r>
    </w:p>
    <w:p w14:paraId="5CDD1325" w14:textId="77777777" w:rsidR="00D13E9F" w:rsidRPr="00CE3314" w:rsidRDefault="00D13E9F" w:rsidP="000B407F">
      <w:pPr>
        <w:pStyle w:val="EmailDiscussion2"/>
        <w:numPr>
          <w:ilvl w:val="2"/>
          <w:numId w:val="20"/>
        </w:numPr>
        <w:ind w:left="1980"/>
      </w:pPr>
      <w:r w:rsidRPr="00CE3314">
        <w:t xml:space="preserve">Set of additional issues that should be addressed but with lower priority  </w:t>
      </w:r>
    </w:p>
    <w:p w14:paraId="283464A3" w14:textId="58AFF83C" w:rsidR="00D13E9F" w:rsidRPr="00CE3314" w:rsidRDefault="00D13E9F" w:rsidP="00D13E9F">
      <w:pPr>
        <w:pStyle w:val="EmailDiscussion2"/>
      </w:pPr>
      <w:r w:rsidRPr="00CE3314">
        <w:tab/>
        <w:t>Deadline for providing comments:</w:t>
      </w:r>
    </w:p>
    <w:p w14:paraId="7D0584CC" w14:textId="77777777" w:rsidR="00D13E9F" w:rsidRPr="00CE3314" w:rsidRDefault="00D13E9F" w:rsidP="000B407F">
      <w:pPr>
        <w:pStyle w:val="EmailDiscussion2"/>
        <w:numPr>
          <w:ilvl w:val="2"/>
          <w:numId w:val="20"/>
        </w:numPr>
        <w:ind w:left="1980"/>
      </w:pPr>
      <w:r w:rsidRPr="00CE3314">
        <w:t>Companies comments on the summary:  January 25</w:t>
      </w:r>
      <w:r w:rsidRPr="00CE3314">
        <w:rPr>
          <w:vertAlign w:val="superscript"/>
        </w:rPr>
        <w:t>th</w:t>
      </w:r>
      <w:r w:rsidRPr="00CE3314">
        <w:t xml:space="preserve"> </w:t>
      </w:r>
    </w:p>
    <w:p w14:paraId="57C4802B" w14:textId="77777777" w:rsidR="00D13E9F" w:rsidRPr="00CE3314" w:rsidRDefault="00D13E9F" w:rsidP="00D13E9F">
      <w:pPr>
        <w:pStyle w:val="EmailDiscussion2"/>
        <w:ind w:left="1620" w:firstLine="0"/>
      </w:pPr>
      <w:r w:rsidRPr="00CE3314">
        <w:lastRenderedPageBreak/>
        <w:t>CLOSED</w:t>
      </w:r>
    </w:p>
    <w:p w14:paraId="2875C76A" w14:textId="77777777" w:rsidR="00D13E9F" w:rsidRPr="00CE3314" w:rsidRDefault="00D13E9F" w:rsidP="00D13E9F">
      <w:pPr>
        <w:pStyle w:val="Doc-text2"/>
      </w:pPr>
    </w:p>
    <w:p w14:paraId="49700686" w14:textId="77777777" w:rsidR="00D13E9F" w:rsidRPr="00CE3314" w:rsidRDefault="00D13E9F" w:rsidP="00D13E9F">
      <w:pPr>
        <w:pStyle w:val="EmailDiscussion"/>
      </w:pPr>
      <w:r w:rsidRPr="00CE3314">
        <w:t>[AT113-e][506][IIoT] QoS RAN enhancements (Nokia)</w:t>
      </w:r>
    </w:p>
    <w:p w14:paraId="69B7146D" w14:textId="77777777" w:rsidR="00D13E9F" w:rsidRPr="00CE3314" w:rsidRDefault="00D13E9F" w:rsidP="00D13E9F">
      <w:pPr>
        <w:pStyle w:val="EmailDiscussion2"/>
        <w:ind w:left="1619" w:firstLine="0"/>
      </w:pPr>
      <w:r w:rsidRPr="00CE3314">
        <w:t xml:space="preserve">Scope: </w:t>
      </w:r>
    </w:p>
    <w:p w14:paraId="2F9779F5" w14:textId="77777777" w:rsidR="00D13E9F" w:rsidRPr="00CE3314" w:rsidRDefault="00D13E9F" w:rsidP="000B407F">
      <w:pPr>
        <w:pStyle w:val="EmailDiscussion2"/>
        <w:numPr>
          <w:ilvl w:val="2"/>
          <w:numId w:val="20"/>
        </w:numPr>
        <w:ind w:left="1980"/>
      </w:pPr>
      <w:r w:rsidRPr="00CE3314">
        <w:t>Identify set of open issues for UCE that need to be addressed based on company contributions and identify any agreeable aspects to be discussed in the first week session</w:t>
      </w:r>
    </w:p>
    <w:p w14:paraId="612E761B" w14:textId="77777777" w:rsidR="00D13E9F" w:rsidRPr="00CE3314" w:rsidRDefault="00D13E9F" w:rsidP="000B407F">
      <w:pPr>
        <w:pStyle w:val="EmailDiscussion2"/>
        <w:numPr>
          <w:ilvl w:val="2"/>
          <w:numId w:val="20"/>
        </w:numPr>
        <w:ind w:left="1980"/>
      </w:pPr>
      <w:r w:rsidRPr="00CE3314">
        <w:t>Get company inputs on opens issues (to be kicked off after first session)</w:t>
      </w:r>
    </w:p>
    <w:p w14:paraId="4E75DC4C" w14:textId="77777777" w:rsidR="00D13E9F" w:rsidRPr="00CE3314" w:rsidRDefault="00D13E9F" w:rsidP="00D13E9F">
      <w:pPr>
        <w:pStyle w:val="EmailDiscussion2"/>
      </w:pPr>
      <w:r w:rsidRPr="00CE3314">
        <w:tab/>
        <w:t xml:space="preserve">Intended outcome: </w:t>
      </w:r>
    </w:p>
    <w:p w14:paraId="1A913E6E" w14:textId="77777777" w:rsidR="00D13E9F" w:rsidRPr="00CE3314" w:rsidRDefault="00D13E9F" w:rsidP="000B407F">
      <w:pPr>
        <w:pStyle w:val="EmailDiscussion2"/>
        <w:numPr>
          <w:ilvl w:val="2"/>
          <w:numId w:val="20"/>
        </w:numPr>
        <w:ind w:left="1980"/>
      </w:pPr>
      <w:r w:rsidRPr="00CE3314">
        <w:t>Set of issues that should be discussed in the first session and any proposals that could be agreeable</w:t>
      </w:r>
    </w:p>
    <w:p w14:paraId="5114CE3D" w14:textId="77777777" w:rsidR="00D13E9F" w:rsidRPr="00CE3314" w:rsidRDefault="00D13E9F" w:rsidP="000B407F">
      <w:pPr>
        <w:pStyle w:val="EmailDiscussion2"/>
        <w:numPr>
          <w:ilvl w:val="2"/>
          <w:numId w:val="20"/>
        </w:numPr>
        <w:ind w:left="1980"/>
      </w:pPr>
      <w:r w:rsidRPr="00CE3314">
        <w:t xml:space="preserve">Set of additional issues that should be addressed but with lower priority  </w:t>
      </w:r>
    </w:p>
    <w:p w14:paraId="2638D08E" w14:textId="77777777" w:rsidR="00D13E9F" w:rsidRPr="00CE3314" w:rsidRDefault="00D13E9F" w:rsidP="000B407F">
      <w:pPr>
        <w:pStyle w:val="EmailDiscussion2"/>
        <w:numPr>
          <w:ilvl w:val="2"/>
          <w:numId w:val="20"/>
        </w:numPr>
        <w:ind w:left="1980"/>
      </w:pPr>
      <w:r w:rsidRPr="00CE3314">
        <w:t>LS response to SA2</w:t>
      </w:r>
    </w:p>
    <w:p w14:paraId="6CA59B9E" w14:textId="77777777" w:rsidR="00D13E9F" w:rsidRPr="00CE3314" w:rsidRDefault="00D13E9F" w:rsidP="00D13E9F">
      <w:pPr>
        <w:pStyle w:val="EmailDiscussion2"/>
      </w:pPr>
      <w:r w:rsidRPr="00CE3314">
        <w:tab/>
        <w:t xml:space="preserve">Deadline for providing comments:  </w:t>
      </w:r>
    </w:p>
    <w:p w14:paraId="284FF9E8" w14:textId="77777777" w:rsidR="00D13E9F" w:rsidRPr="00CE3314" w:rsidRDefault="00D13E9F" w:rsidP="000B407F">
      <w:pPr>
        <w:pStyle w:val="EmailDiscussion2"/>
        <w:numPr>
          <w:ilvl w:val="2"/>
          <w:numId w:val="20"/>
        </w:numPr>
        <w:ind w:left="1980"/>
      </w:pPr>
      <w:r w:rsidRPr="00CE3314">
        <w:t>Companies comments on the summary:  January 25</w:t>
      </w:r>
      <w:r w:rsidRPr="00CE3314">
        <w:rPr>
          <w:vertAlign w:val="superscript"/>
        </w:rPr>
        <w:t>th</w:t>
      </w:r>
      <w:r w:rsidRPr="00CE3314">
        <w:t xml:space="preserve"> </w:t>
      </w:r>
    </w:p>
    <w:p w14:paraId="1F32F65A" w14:textId="77777777" w:rsidR="00D13E9F" w:rsidRPr="00CE3314" w:rsidRDefault="00D13E9F" w:rsidP="000B407F">
      <w:pPr>
        <w:pStyle w:val="EmailDiscussion2"/>
        <w:numPr>
          <w:ilvl w:val="2"/>
          <w:numId w:val="20"/>
        </w:numPr>
        <w:ind w:left="1980"/>
      </w:pPr>
      <w:r w:rsidRPr="00CE3314">
        <w:t>LS response to SA2 by Feb. 5</w:t>
      </w:r>
      <w:r w:rsidRPr="00CE3314">
        <w:rPr>
          <w:vertAlign w:val="superscript"/>
        </w:rPr>
        <w:t>th</w:t>
      </w:r>
      <w:r w:rsidRPr="00CE3314">
        <w:t xml:space="preserve"> </w:t>
      </w:r>
    </w:p>
    <w:p w14:paraId="01218F99" w14:textId="77777777" w:rsidR="00D13E9F" w:rsidRPr="00CE3314" w:rsidRDefault="00D13E9F" w:rsidP="00D13E9F">
      <w:pPr>
        <w:pStyle w:val="EmailDiscussion2"/>
        <w:ind w:left="1620" w:firstLine="0"/>
      </w:pPr>
      <w:r w:rsidRPr="00CE3314">
        <w:t>CLOSED</w:t>
      </w:r>
    </w:p>
    <w:p w14:paraId="39DD5AC7" w14:textId="77777777" w:rsidR="00D13E9F" w:rsidRPr="00CE3314" w:rsidRDefault="00D13E9F" w:rsidP="00D13E9F">
      <w:pPr>
        <w:pStyle w:val="Doc-text2"/>
      </w:pPr>
    </w:p>
    <w:p w14:paraId="7BF06805" w14:textId="77777777" w:rsidR="00D13E9F" w:rsidRPr="00CE3314" w:rsidRDefault="00D13E9F" w:rsidP="00D13E9F">
      <w:pPr>
        <w:pStyle w:val="Doc-text2"/>
      </w:pPr>
      <w:bookmarkStart w:id="1176" w:name="_Hlk62459027"/>
    </w:p>
    <w:p w14:paraId="0FD561DB" w14:textId="268C11E9" w:rsidR="00D13E9F" w:rsidRPr="00CE3314" w:rsidRDefault="00D13E9F" w:rsidP="00D13E9F">
      <w:pPr>
        <w:pStyle w:val="EmailDiscussion"/>
      </w:pPr>
      <w:r w:rsidRPr="00CE3314">
        <w:t xml:space="preserve">[AT113-e][508][R16-PowSav] CR </w:t>
      </w:r>
      <w:hyperlink r:id="rId4287" w:history="1">
        <w:r w:rsidR="0083230C">
          <w:rPr>
            <w:rStyle w:val="Hyperlink"/>
            <w:lang w:eastAsia="zh-CN"/>
          </w:rPr>
          <w:t>R2-2100456</w:t>
        </w:r>
      </w:hyperlink>
      <w:r w:rsidRPr="00CE3314">
        <w:rPr>
          <w:lang w:eastAsia="zh-CN"/>
        </w:rPr>
        <w:t> on 38.331</w:t>
      </w:r>
      <w:r w:rsidRPr="00CE3314">
        <w:t xml:space="preserve">  (Vivo)</w:t>
      </w:r>
    </w:p>
    <w:p w14:paraId="0817BCB8" w14:textId="77777777" w:rsidR="00D13E9F" w:rsidRPr="00CE3314" w:rsidRDefault="00D13E9F" w:rsidP="00D13E9F">
      <w:pPr>
        <w:pStyle w:val="EmailDiscussion2"/>
        <w:ind w:left="1619" w:firstLine="0"/>
      </w:pPr>
      <w:r w:rsidRPr="00CE3314">
        <w:t xml:space="preserve">Scope: </w:t>
      </w:r>
    </w:p>
    <w:p w14:paraId="11AF8E20" w14:textId="2524312B" w:rsidR="00D13E9F" w:rsidRPr="00CE3314" w:rsidRDefault="00D13E9F" w:rsidP="000B407F">
      <w:pPr>
        <w:pStyle w:val="EmailDiscussion2"/>
        <w:numPr>
          <w:ilvl w:val="2"/>
          <w:numId w:val="20"/>
        </w:numPr>
        <w:ind w:left="1980"/>
      </w:pPr>
      <w:r w:rsidRPr="00CE3314">
        <w:t xml:space="preserve">Discuss submitted CR </w:t>
      </w:r>
      <w:hyperlink r:id="rId4288" w:history="1">
        <w:r w:rsidR="0083230C">
          <w:rPr>
            <w:rStyle w:val="Hyperlink"/>
            <w:lang w:eastAsia="zh-CN"/>
          </w:rPr>
          <w:t>R2-2100456</w:t>
        </w:r>
      </w:hyperlink>
      <w:r w:rsidRPr="00CE3314">
        <w:rPr>
          <w:lang w:eastAsia="zh-CN"/>
        </w:rPr>
        <w:t xml:space="preserve">, agree on which corrections are acceptable and update CR with acceptable changes only.  </w:t>
      </w:r>
      <w:r w:rsidRPr="00CE3314">
        <w:t xml:space="preserve">  </w:t>
      </w:r>
    </w:p>
    <w:p w14:paraId="16EC2CB5" w14:textId="77777777" w:rsidR="00D13E9F" w:rsidRPr="00CE3314" w:rsidRDefault="00D13E9F" w:rsidP="00D13E9F">
      <w:pPr>
        <w:pStyle w:val="EmailDiscussion2"/>
      </w:pPr>
      <w:r w:rsidRPr="00CE3314">
        <w:tab/>
        <w:t xml:space="preserve">Intended outcome: </w:t>
      </w:r>
    </w:p>
    <w:p w14:paraId="7D7BCF60" w14:textId="77777777" w:rsidR="00D13E9F" w:rsidRPr="00CE3314" w:rsidRDefault="00D13E9F" w:rsidP="000B407F">
      <w:pPr>
        <w:pStyle w:val="EmailDiscussion2"/>
        <w:numPr>
          <w:ilvl w:val="2"/>
          <w:numId w:val="20"/>
        </w:numPr>
        <w:ind w:left="1980"/>
      </w:pPr>
      <w:r w:rsidRPr="00CE3314">
        <w:t>Agreeable CRs for email approval</w:t>
      </w:r>
    </w:p>
    <w:p w14:paraId="11CF9BDA" w14:textId="77777777" w:rsidR="00D13E9F" w:rsidRPr="00CE3314" w:rsidRDefault="00D13E9F" w:rsidP="00D13E9F">
      <w:pPr>
        <w:pStyle w:val="EmailDiscussion2"/>
      </w:pPr>
      <w:r w:rsidRPr="00CE3314">
        <w:tab/>
        <w:t xml:space="preserve">Deadline for providing comments:  </w:t>
      </w:r>
    </w:p>
    <w:p w14:paraId="649AA4FA" w14:textId="77777777" w:rsidR="00D13E9F" w:rsidRPr="00CE3314" w:rsidRDefault="00D13E9F" w:rsidP="000B407F">
      <w:pPr>
        <w:pStyle w:val="EmailDiscussion2"/>
        <w:numPr>
          <w:ilvl w:val="2"/>
          <w:numId w:val="20"/>
        </w:numPr>
        <w:ind w:left="1980"/>
      </w:pPr>
      <w:r w:rsidRPr="00CE3314">
        <w:t>Companies comments/text suggestions and on need/criticality of the CRs– Jan. 28</w:t>
      </w:r>
      <w:r w:rsidRPr="00CE3314">
        <w:rPr>
          <w:vertAlign w:val="superscript"/>
        </w:rPr>
        <w:t xml:space="preserve">th </w:t>
      </w:r>
    </w:p>
    <w:p w14:paraId="1BB80029" w14:textId="77777777" w:rsidR="00D13E9F" w:rsidRPr="00CE3314" w:rsidRDefault="00D13E9F" w:rsidP="000B407F">
      <w:pPr>
        <w:pStyle w:val="EmailDiscussion2"/>
        <w:numPr>
          <w:ilvl w:val="2"/>
          <w:numId w:val="20"/>
        </w:numPr>
        <w:ind w:left="1980"/>
      </w:pPr>
      <w:r w:rsidRPr="00CE3314">
        <w:t>Updated CRs (the ones agreed to be pursued) from responsible companies Jan. 29</w:t>
      </w:r>
      <w:r w:rsidRPr="00CE3314">
        <w:rPr>
          <w:vertAlign w:val="superscript"/>
        </w:rPr>
        <w:t>nd</w:t>
      </w:r>
      <w:r w:rsidRPr="00CE3314">
        <w:t xml:space="preserve"> </w:t>
      </w:r>
    </w:p>
    <w:bookmarkEnd w:id="1176"/>
    <w:p w14:paraId="7CEAE99A" w14:textId="77777777" w:rsidR="00D13E9F" w:rsidRPr="00CE3314" w:rsidRDefault="00D13E9F" w:rsidP="00D13E9F">
      <w:pPr>
        <w:pStyle w:val="EmailDiscussion2"/>
        <w:ind w:left="360" w:firstLine="0"/>
      </w:pPr>
      <w:r w:rsidRPr="00CE3314">
        <w:tab/>
        <w:t>CLOSED</w:t>
      </w:r>
    </w:p>
    <w:p w14:paraId="50D37EF4" w14:textId="77777777" w:rsidR="00D13E9F" w:rsidRPr="00CE3314" w:rsidRDefault="00D13E9F" w:rsidP="00D13E9F">
      <w:pPr>
        <w:pStyle w:val="Doc-text2"/>
      </w:pPr>
    </w:p>
    <w:p w14:paraId="291AB551" w14:textId="77777777" w:rsidR="00D13E9F" w:rsidRPr="00CE3314" w:rsidRDefault="00D13E9F" w:rsidP="00D13E9F">
      <w:pPr>
        <w:pStyle w:val="EmailDiscussion"/>
      </w:pPr>
      <w:r w:rsidRPr="00CE3314">
        <w:t>[AT113-e][509][SData] Control Plane and CBs  (ZTE)</w:t>
      </w:r>
    </w:p>
    <w:p w14:paraId="00AABC19" w14:textId="77777777" w:rsidR="00D13E9F" w:rsidRPr="00CE3314" w:rsidRDefault="00D13E9F" w:rsidP="00D13E9F">
      <w:pPr>
        <w:pStyle w:val="EmailDiscussion2"/>
        <w:rPr>
          <w:b/>
          <w:bCs/>
        </w:rPr>
      </w:pPr>
      <w:r w:rsidRPr="00CE3314">
        <w:rPr>
          <w:b/>
          <w:bCs/>
        </w:rPr>
        <w:t>Scope:</w:t>
      </w:r>
    </w:p>
    <w:p w14:paraId="30FEAC20" w14:textId="0BF2FF58" w:rsidR="00D13E9F" w:rsidRPr="00CE3314" w:rsidRDefault="00D13E9F" w:rsidP="000B407F">
      <w:pPr>
        <w:pStyle w:val="EmailDiscussion2"/>
        <w:numPr>
          <w:ilvl w:val="0"/>
          <w:numId w:val="60"/>
        </w:numPr>
      </w:pPr>
      <w:r w:rsidRPr="00CE3314">
        <w:t xml:space="preserve">Further discussion on pending proposals (and those marked for CB) for email discussion </w:t>
      </w:r>
      <w:hyperlink r:id="rId4289" w:history="1">
        <w:r w:rsidR="0083230C">
          <w:rPr>
            <w:rStyle w:val="Hyperlink"/>
          </w:rPr>
          <w:t>R2-2101162</w:t>
        </w:r>
      </w:hyperlink>
    </w:p>
    <w:p w14:paraId="351E2570" w14:textId="77777777" w:rsidR="00D13E9F" w:rsidRPr="00CE3314" w:rsidRDefault="00D13E9F" w:rsidP="00D13E9F">
      <w:pPr>
        <w:pStyle w:val="EmailDiscussion2"/>
      </w:pPr>
      <w:r w:rsidRPr="00CE3314">
        <w:t>Tdoc summary and identification of possible proposals to agree/discuss for these topics</w:t>
      </w:r>
    </w:p>
    <w:p w14:paraId="608F088C" w14:textId="77777777" w:rsidR="00D13E9F" w:rsidRPr="00CE3314" w:rsidRDefault="00D13E9F" w:rsidP="00D13E9F">
      <w:pPr>
        <w:pStyle w:val="EmailDiscussion2"/>
      </w:pPr>
      <w:r w:rsidRPr="00CE3314">
        <w:t xml:space="preserve">2.    Discussion on Handling of non-SDT </w:t>
      </w:r>
    </w:p>
    <w:p w14:paraId="6A47D6A9" w14:textId="77777777" w:rsidR="00D13E9F" w:rsidRPr="00CE3314" w:rsidRDefault="00D13E9F" w:rsidP="00D13E9F">
      <w:pPr>
        <w:pStyle w:val="EmailDiscussion2"/>
        <w:ind w:left="1985"/>
      </w:pPr>
      <w:r w:rsidRPr="00CE3314">
        <w:t>When non-SDT bearers are resumed</w:t>
      </w:r>
    </w:p>
    <w:p w14:paraId="6102F3D9" w14:textId="77777777" w:rsidR="00D13E9F" w:rsidRPr="00CE3314" w:rsidRDefault="00D13E9F" w:rsidP="00D13E9F">
      <w:pPr>
        <w:pStyle w:val="EmailDiscussion2"/>
        <w:ind w:left="1985"/>
      </w:pPr>
      <w:r w:rsidRPr="00CE3314">
        <w:tab/>
        <w:t>- when SDT is initiated</w:t>
      </w:r>
    </w:p>
    <w:p w14:paraId="4951BF99" w14:textId="77777777" w:rsidR="00D13E9F" w:rsidRPr="00CE3314" w:rsidRDefault="00D13E9F" w:rsidP="00D13E9F">
      <w:pPr>
        <w:pStyle w:val="EmailDiscussion2"/>
        <w:ind w:left="1985"/>
      </w:pPr>
      <w:r w:rsidRPr="00CE3314">
        <w:tab/>
        <w:t>- only upon RRC resume by UE</w:t>
      </w:r>
    </w:p>
    <w:p w14:paraId="60301C68" w14:textId="77777777" w:rsidR="00D13E9F" w:rsidRPr="00CE3314" w:rsidRDefault="00D13E9F" w:rsidP="00D13E9F">
      <w:pPr>
        <w:pStyle w:val="EmailDiscussion2"/>
        <w:ind w:left="1985"/>
      </w:pPr>
      <w:r w:rsidRPr="00CE3314">
        <w:t>What to do when non-SDT arrive and DRBs are suspended</w:t>
      </w:r>
    </w:p>
    <w:p w14:paraId="30BEBB17" w14:textId="77777777" w:rsidR="00D13E9F" w:rsidRPr="00CE3314" w:rsidRDefault="00D13E9F" w:rsidP="00D13E9F">
      <w:pPr>
        <w:pStyle w:val="EmailDiscussion2"/>
        <w:ind w:left="1985"/>
      </w:pPr>
      <w:r w:rsidRPr="00CE3314">
        <w:tab/>
        <w:t>- trigger legacy RRC resume procedure</w:t>
      </w:r>
    </w:p>
    <w:p w14:paraId="201C3E1E" w14:textId="77777777" w:rsidR="00D13E9F" w:rsidRPr="00CE3314" w:rsidRDefault="00D13E9F" w:rsidP="00D13E9F">
      <w:pPr>
        <w:pStyle w:val="EmailDiscussion2"/>
        <w:ind w:left="1985"/>
      </w:pPr>
      <w:r w:rsidRPr="00CE3314">
        <w:tab/>
        <w:t xml:space="preserve">- introduce a MAC indication to indicate non-SDT arrival  </w:t>
      </w:r>
    </w:p>
    <w:p w14:paraId="7687D9CA" w14:textId="77777777" w:rsidR="00D13E9F" w:rsidRPr="00CE3314" w:rsidRDefault="00D13E9F" w:rsidP="00D13E9F">
      <w:pPr>
        <w:pStyle w:val="EmailDiscussion2"/>
      </w:pPr>
      <w:r w:rsidRPr="00CE3314">
        <w:t>2.</w:t>
      </w:r>
      <w:r w:rsidRPr="00CE3314">
        <w:tab/>
        <w:t>Whether we use RRC Resume or new RRC message/indication of SDT?</w:t>
      </w:r>
    </w:p>
    <w:p w14:paraId="54BB12DE" w14:textId="77777777" w:rsidR="00D13E9F" w:rsidRPr="00CE3314" w:rsidRDefault="00D13E9F" w:rsidP="00D13E9F">
      <w:pPr>
        <w:pStyle w:val="EmailDiscussion2"/>
        <w:tabs>
          <w:tab w:val="clear" w:pos="1622"/>
          <w:tab w:val="left" w:pos="1260"/>
        </w:tabs>
        <w:ind w:left="1620" w:hanging="360"/>
      </w:pPr>
      <w:r w:rsidRPr="00CE3314">
        <w:t>3.</w:t>
      </w:r>
      <w:r w:rsidRPr="00CE3314">
        <w:tab/>
        <w:t>How to handle RRC release for subsequent data – sending a release before SDT phase or RRCRelease at the end of the SDT phase.</w:t>
      </w:r>
    </w:p>
    <w:p w14:paraId="27CFAB7D" w14:textId="77777777" w:rsidR="00D13E9F" w:rsidRPr="00CE3314" w:rsidRDefault="00D13E9F" w:rsidP="00D13E9F">
      <w:pPr>
        <w:pStyle w:val="EmailDiscussion2"/>
        <w:rPr>
          <w:b/>
          <w:bCs/>
        </w:rPr>
      </w:pPr>
      <w:r w:rsidRPr="00CE3314">
        <w:rPr>
          <w:b/>
          <w:bCs/>
        </w:rPr>
        <w:t xml:space="preserve">Intended outcome: </w:t>
      </w:r>
    </w:p>
    <w:p w14:paraId="64F28FE8" w14:textId="77777777" w:rsidR="00D13E9F" w:rsidRPr="00CE3314" w:rsidRDefault="00D13E9F" w:rsidP="000B407F">
      <w:pPr>
        <w:pStyle w:val="EmailDiscussion2"/>
        <w:numPr>
          <w:ilvl w:val="2"/>
          <w:numId w:val="20"/>
        </w:numPr>
        <w:ind w:left="1980"/>
      </w:pPr>
      <w:r w:rsidRPr="00CE3314">
        <w:t>Agreeable proposals</w:t>
      </w:r>
    </w:p>
    <w:p w14:paraId="4887ABA5" w14:textId="77777777" w:rsidR="00D13E9F" w:rsidRPr="00CE3314" w:rsidRDefault="00D13E9F" w:rsidP="000B407F">
      <w:pPr>
        <w:pStyle w:val="EmailDiscussion2"/>
        <w:numPr>
          <w:ilvl w:val="2"/>
          <w:numId w:val="20"/>
        </w:numPr>
        <w:ind w:left="1980"/>
      </w:pPr>
      <w:r w:rsidRPr="00CE3314">
        <w:t>LS to  SA3 from outcome of email discussion 509</w:t>
      </w:r>
    </w:p>
    <w:p w14:paraId="17D0B628" w14:textId="77777777" w:rsidR="00D13E9F" w:rsidRPr="00CE3314" w:rsidRDefault="00D13E9F" w:rsidP="000B407F">
      <w:pPr>
        <w:pStyle w:val="EmailDiscussion2"/>
        <w:numPr>
          <w:ilvl w:val="2"/>
          <w:numId w:val="20"/>
        </w:numPr>
        <w:ind w:left="1980"/>
      </w:pPr>
      <w:r w:rsidRPr="00CE3314">
        <w:t>LS to RAN1 from outcome of email discussion [POST112-e][550]</w:t>
      </w:r>
    </w:p>
    <w:p w14:paraId="3CE8CE82" w14:textId="5F7DE4D9" w:rsidR="00D13E9F" w:rsidRPr="00CE3314" w:rsidRDefault="00D13E9F" w:rsidP="008A099D">
      <w:pPr>
        <w:pStyle w:val="EmailDiscussion2"/>
      </w:pPr>
      <w:r w:rsidRPr="00CE3314">
        <w:t xml:space="preserve">Deadline for providing comments:  </w:t>
      </w:r>
    </w:p>
    <w:p w14:paraId="4A4730FC" w14:textId="77777777" w:rsidR="00D13E9F" w:rsidRPr="00CE3314" w:rsidRDefault="00D13E9F" w:rsidP="000B407F">
      <w:pPr>
        <w:pStyle w:val="EmailDiscussion2"/>
        <w:numPr>
          <w:ilvl w:val="2"/>
          <w:numId w:val="20"/>
        </w:numPr>
        <w:ind w:left="1980"/>
      </w:pPr>
      <w:r w:rsidRPr="00CE3314">
        <w:t>Companies comments/inputs – Feb. 1st</w:t>
      </w:r>
      <w:r w:rsidRPr="00CE3314">
        <w:rPr>
          <w:vertAlign w:val="superscript"/>
        </w:rPr>
        <w:t xml:space="preserve"> </w:t>
      </w:r>
    </w:p>
    <w:p w14:paraId="282F12A2" w14:textId="77777777" w:rsidR="00D13E9F" w:rsidRPr="00CE3314" w:rsidRDefault="00D13E9F" w:rsidP="000B407F">
      <w:pPr>
        <w:pStyle w:val="EmailDiscussion2"/>
        <w:numPr>
          <w:ilvl w:val="2"/>
          <w:numId w:val="20"/>
        </w:numPr>
        <w:ind w:left="1980"/>
      </w:pPr>
      <w:r w:rsidRPr="00CE3314">
        <w:t>Proposals by rapporteur – Feb. 2</w:t>
      </w:r>
      <w:r w:rsidRPr="00CE3314">
        <w:rPr>
          <w:vertAlign w:val="superscript"/>
        </w:rPr>
        <w:t>nd</w:t>
      </w:r>
    </w:p>
    <w:p w14:paraId="30EA9796" w14:textId="77777777" w:rsidR="00D13E9F" w:rsidRPr="00CE3314" w:rsidRDefault="00D13E9F" w:rsidP="000B407F">
      <w:pPr>
        <w:pStyle w:val="EmailDiscussion2"/>
        <w:numPr>
          <w:ilvl w:val="2"/>
          <w:numId w:val="20"/>
        </w:numPr>
        <w:ind w:left="1980"/>
      </w:pPr>
      <w:r w:rsidRPr="00CE3314">
        <w:t>LS to SA3 by Feb. 5</w:t>
      </w:r>
      <w:r w:rsidRPr="00CE3314">
        <w:rPr>
          <w:vertAlign w:val="superscript"/>
        </w:rPr>
        <w:t>th</w:t>
      </w:r>
      <w:r w:rsidRPr="00CE3314">
        <w:t xml:space="preserve"> </w:t>
      </w:r>
    </w:p>
    <w:p w14:paraId="32C61AF4" w14:textId="77777777" w:rsidR="00D13E9F" w:rsidRPr="00CE3314" w:rsidRDefault="00D13E9F" w:rsidP="000B407F">
      <w:pPr>
        <w:pStyle w:val="EmailDiscussion2"/>
        <w:numPr>
          <w:ilvl w:val="2"/>
          <w:numId w:val="20"/>
        </w:numPr>
        <w:ind w:left="1980"/>
      </w:pPr>
      <w:r w:rsidRPr="00CE3314">
        <w:t>LS to RAN1 by Feb. 5</w:t>
      </w:r>
      <w:r w:rsidRPr="00CE3314">
        <w:rPr>
          <w:vertAlign w:val="superscript"/>
        </w:rPr>
        <w:t>th</w:t>
      </w:r>
      <w:r w:rsidRPr="00CE3314">
        <w:t xml:space="preserve"> </w:t>
      </w:r>
    </w:p>
    <w:p w14:paraId="7504C4B9" w14:textId="77777777" w:rsidR="00D13E9F" w:rsidRPr="00CE3314" w:rsidRDefault="00D13E9F" w:rsidP="00D13E9F">
      <w:pPr>
        <w:pStyle w:val="EmailDiscussion2"/>
        <w:ind w:left="1620" w:firstLine="0"/>
      </w:pPr>
      <w:r w:rsidRPr="00CE3314">
        <w:t>CLOSED</w:t>
      </w:r>
    </w:p>
    <w:p w14:paraId="5CBA2949" w14:textId="2EE25FE7" w:rsidR="00D13E9F" w:rsidRPr="00CE3314" w:rsidRDefault="00D13E9F" w:rsidP="00D13E9F">
      <w:pPr>
        <w:pStyle w:val="Doc-text2"/>
      </w:pPr>
    </w:p>
    <w:p w14:paraId="5684A692" w14:textId="77777777" w:rsidR="008A099D" w:rsidRPr="00CE3314" w:rsidRDefault="008A099D" w:rsidP="008A099D">
      <w:pPr>
        <w:pStyle w:val="EmailDiscussion"/>
      </w:pPr>
      <w:r w:rsidRPr="00CE3314">
        <w:t>[AT113-e][600][POS][Relay] Organisational Nathan – Positioning/Relay (MediaTek)</w:t>
      </w:r>
    </w:p>
    <w:p w14:paraId="39F72115" w14:textId="77777777" w:rsidR="008A099D" w:rsidRPr="00CE3314" w:rsidRDefault="008A099D" w:rsidP="008A099D">
      <w:pPr>
        <w:pStyle w:val="EmailDiscussion2"/>
      </w:pPr>
      <w:r w:rsidRPr="00CE3314">
        <w:tab/>
        <w:t>Scope: Organisational discussions and announcements, as needed throughout the meeting weeks</w:t>
      </w:r>
    </w:p>
    <w:p w14:paraId="58BCE7A3" w14:textId="77777777" w:rsidR="008A099D" w:rsidRPr="00CE3314" w:rsidRDefault="008A099D" w:rsidP="008A099D">
      <w:pPr>
        <w:pStyle w:val="EmailDiscussion2"/>
      </w:pPr>
      <w:r w:rsidRPr="00CE3314">
        <w:tab/>
        <w:t>Intended outcome: Well-informed participants</w:t>
      </w:r>
    </w:p>
    <w:p w14:paraId="620F3D37" w14:textId="77777777" w:rsidR="008A099D" w:rsidRPr="00CE3314" w:rsidRDefault="008A099D" w:rsidP="008A099D">
      <w:pPr>
        <w:pStyle w:val="EmailDiscussion2"/>
      </w:pPr>
      <w:r w:rsidRPr="00CE3314">
        <w:tab/>
        <w:t>Deadline:  Friday 2021-02-05 1000 UTC</w:t>
      </w:r>
    </w:p>
    <w:p w14:paraId="42A9E9A4" w14:textId="77777777" w:rsidR="008A099D" w:rsidRPr="00CE3314" w:rsidRDefault="008A099D" w:rsidP="008A099D">
      <w:pPr>
        <w:pStyle w:val="Doc-text2"/>
      </w:pPr>
    </w:p>
    <w:p w14:paraId="5924D193" w14:textId="77777777" w:rsidR="008A099D" w:rsidRPr="00CE3314" w:rsidRDefault="008A099D" w:rsidP="008A099D">
      <w:pPr>
        <w:pStyle w:val="EmailDiscussion"/>
      </w:pPr>
      <w:r w:rsidRPr="00CE3314">
        <w:t>[AT113-e][601][POS] Integrity text proposal (Swift)</w:t>
      </w:r>
    </w:p>
    <w:p w14:paraId="7488D43C" w14:textId="77777777" w:rsidR="008A099D" w:rsidRPr="00CE3314" w:rsidRDefault="008A099D" w:rsidP="008A099D">
      <w:pPr>
        <w:pStyle w:val="EmailDiscussion2"/>
      </w:pPr>
      <w:r w:rsidRPr="00CE3314">
        <w:lastRenderedPageBreak/>
        <w:tab/>
        <w:t>Scope: Continue discussion of the remaining open issues on integrity, taking into account contributions to agenda items 8.11.3.1 and 8.11.3.2, and develop an agreeable text proposal</w:t>
      </w:r>
    </w:p>
    <w:p w14:paraId="4042E7D9" w14:textId="56DC4494" w:rsidR="008A099D" w:rsidRPr="00CE3314" w:rsidRDefault="008A099D" w:rsidP="008A099D">
      <w:pPr>
        <w:pStyle w:val="EmailDiscussion2"/>
      </w:pPr>
      <w:r w:rsidRPr="00CE3314">
        <w:tab/>
        <w:t xml:space="preserve">Intended outcome: Updated TP, in </w:t>
      </w:r>
      <w:hyperlink r:id="rId4290" w:history="1">
        <w:r w:rsidR="0083230C">
          <w:rPr>
            <w:rStyle w:val="Hyperlink"/>
          </w:rPr>
          <w:t>R2-2102092</w:t>
        </w:r>
      </w:hyperlink>
    </w:p>
    <w:p w14:paraId="61C558F4" w14:textId="77777777" w:rsidR="008A099D" w:rsidRPr="00CE3314" w:rsidRDefault="008A099D" w:rsidP="008A099D">
      <w:pPr>
        <w:pStyle w:val="EmailDiscussion2"/>
      </w:pPr>
      <w:r w:rsidRPr="00CE3314">
        <w:tab/>
        <w:t>Deadline:  Tuesday 2021-02-02 1200 UTC</w:t>
      </w:r>
    </w:p>
    <w:p w14:paraId="6AF282C5" w14:textId="77777777" w:rsidR="008A099D" w:rsidRPr="00CE3314" w:rsidRDefault="008A099D" w:rsidP="008A099D">
      <w:pPr>
        <w:pStyle w:val="EmailDiscussion2"/>
      </w:pPr>
    </w:p>
    <w:p w14:paraId="748FC29D" w14:textId="77777777" w:rsidR="008A099D" w:rsidRPr="00CE3314" w:rsidRDefault="008A099D" w:rsidP="008A099D">
      <w:pPr>
        <w:pStyle w:val="EmailDiscussion"/>
      </w:pPr>
      <w:r w:rsidRPr="00CE3314">
        <w:t>[AT113-e][602][POS] LTE Rel-15 positioning CRs (CATT)</w:t>
      </w:r>
    </w:p>
    <w:p w14:paraId="4A29F566" w14:textId="7C691FD3" w:rsidR="008A099D" w:rsidRPr="00CE3314" w:rsidRDefault="008A099D" w:rsidP="008A099D">
      <w:pPr>
        <w:pStyle w:val="EmailDiscussion2"/>
      </w:pPr>
      <w:r w:rsidRPr="00CE3314">
        <w:tab/>
        <w:t xml:space="preserve">Scope: Discuss and conclude on </w:t>
      </w:r>
      <w:hyperlink r:id="rId4291" w:history="1">
        <w:r w:rsidR="0083230C">
          <w:rPr>
            <w:rStyle w:val="Hyperlink"/>
          </w:rPr>
          <w:t>R2-2100391</w:t>
        </w:r>
      </w:hyperlink>
      <w:r w:rsidRPr="00CE3314">
        <w:t>/</w:t>
      </w:r>
      <w:hyperlink r:id="rId4292" w:history="1">
        <w:r w:rsidR="0083230C">
          <w:rPr>
            <w:rStyle w:val="Hyperlink"/>
          </w:rPr>
          <w:t>R2-2100392</w:t>
        </w:r>
      </w:hyperlink>
      <w:r w:rsidRPr="00CE3314">
        <w:t>/</w:t>
      </w:r>
      <w:hyperlink r:id="rId4293" w:history="1">
        <w:r w:rsidR="0083230C">
          <w:rPr>
            <w:rStyle w:val="Hyperlink"/>
          </w:rPr>
          <w:t>R2-2100393</w:t>
        </w:r>
      </w:hyperlink>
      <w:r w:rsidRPr="00CE3314">
        <w:t xml:space="preserve">, </w:t>
      </w:r>
      <w:hyperlink r:id="rId4294" w:history="1">
        <w:r w:rsidR="0083230C">
          <w:rPr>
            <w:rStyle w:val="Hyperlink"/>
          </w:rPr>
          <w:t>R2-2100394</w:t>
        </w:r>
      </w:hyperlink>
      <w:r w:rsidRPr="00CE3314">
        <w:t>/</w:t>
      </w:r>
      <w:hyperlink r:id="rId4295" w:history="1">
        <w:r w:rsidR="0083230C">
          <w:rPr>
            <w:rStyle w:val="Hyperlink"/>
          </w:rPr>
          <w:t>R2-2100395</w:t>
        </w:r>
      </w:hyperlink>
      <w:r w:rsidRPr="00CE3314">
        <w:t>/</w:t>
      </w:r>
      <w:hyperlink r:id="rId4296" w:history="1">
        <w:r w:rsidR="0083230C">
          <w:rPr>
            <w:rStyle w:val="Hyperlink"/>
          </w:rPr>
          <w:t>R2-2100396</w:t>
        </w:r>
      </w:hyperlink>
      <w:r w:rsidRPr="00CE3314">
        <w:t xml:space="preserve">, and </w:t>
      </w:r>
      <w:hyperlink r:id="rId4297" w:history="1">
        <w:r w:rsidR="0083230C">
          <w:rPr>
            <w:rStyle w:val="Hyperlink"/>
          </w:rPr>
          <w:t>R2-2101819</w:t>
        </w:r>
      </w:hyperlink>
      <w:r w:rsidRPr="00CE3314">
        <w:t>/</w:t>
      </w:r>
      <w:hyperlink r:id="rId4298" w:history="1">
        <w:r w:rsidR="0083230C">
          <w:rPr>
            <w:rStyle w:val="Hyperlink"/>
          </w:rPr>
          <w:t>R2-2101818</w:t>
        </w:r>
      </w:hyperlink>
    </w:p>
    <w:p w14:paraId="46B82757" w14:textId="3482B2A8" w:rsidR="008A099D" w:rsidRPr="00CE3314" w:rsidRDefault="008A099D" w:rsidP="008A099D">
      <w:pPr>
        <w:pStyle w:val="EmailDiscussion2"/>
      </w:pPr>
      <w:r w:rsidRPr="00CE3314">
        <w:tab/>
        <w:t xml:space="preserve">Intended outcome: Agreed CRs (+summary in </w:t>
      </w:r>
      <w:hyperlink r:id="rId4299" w:history="1">
        <w:r w:rsidR="0083230C">
          <w:rPr>
            <w:rStyle w:val="Hyperlink"/>
          </w:rPr>
          <w:t>R2-2102303</w:t>
        </w:r>
      </w:hyperlink>
      <w:r w:rsidRPr="00CE3314">
        <w:t>)</w:t>
      </w:r>
    </w:p>
    <w:p w14:paraId="21CA13EB" w14:textId="77777777" w:rsidR="008A099D" w:rsidRPr="00CE3314" w:rsidRDefault="008A099D" w:rsidP="008A099D">
      <w:pPr>
        <w:pStyle w:val="EmailDiscussion2"/>
      </w:pPr>
      <w:r w:rsidRPr="00CE3314">
        <w:tab/>
        <w:t>Deadline:  Monday 2021-02-01 1200 UTC</w:t>
      </w:r>
    </w:p>
    <w:p w14:paraId="606AD3A5" w14:textId="77777777" w:rsidR="008A099D" w:rsidRPr="00CE3314" w:rsidRDefault="008A099D" w:rsidP="008A099D">
      <w:pPr>
        <w:pStyle w:val="Doc-text2"/>
      </w:pPr>
    </w:p>
    <w:p w14:paraId="7D464066" w14:textId="77777777" w:rsidR="008A099D" w:rsidRPr="00CE3314" w:rsidRDefault="008A099D" w:rsidP="008A099D">
      <w:pPr>
        <w:pStyle w:val="EmailDiscussion"/>
      </w:pPr>
      <w:r w:rsidRPr="00CE3314">
        <w:t>[AT113-e][603][POS] NR Rel-15 positioning CRs (Qualcomm)</w:t>
      </w:r>
    </w:p>
    <w:p w14:paraId="0B2172A2" w14:textId="23610794" w:rsidR="008A099D" w:rsidRPr="00CE3314" w:rsidRDefault="008A099D" w:rsidP="008A099D">
      <w:pPr>
        <w:pStyle w:val="EmailDiscussion2"/>
      </w:pPr>
      <w:r w:rsidRPr="00CE3314">
        <w:tab/>
        <w:t xml:space="preserve">Scope: Discuss and conclude on </w:t>
      </w:r>
      <w:hyperlink r:id="rId4300" w:history="1">
        <w:r w:rsidR="0083230C">
          <w:rPr>
            <w:rStyle w:val="Hyperlink"/>
          </w:rPr>
          <w:t>R2-2101380</w:t>
        </w:r>
      </w:hyperlink>
      <w:r w:rsidRPr="00CE3314">
        <w:t>/</w:t>
      </w:r>
      <w:hyperlink r:id="rId4301" w:history="1">
        <w:r w:rsidR="0083230C">
          <w:rPr>
            <w:rStyle w:val="Hyperlink"/>
          </w:rPr>
          <w:t>R2-2101381</w:t>
        </w:r>
      </w:hyperlink>
      <w:r w:rsidRPr="00CE3314">
        <w:t xml:space="preserve">, </w:t>
      </w:r>
      <w:hyperlink r:id="rId4302" w:history="1">
        <w:r w:rsidR="0083230C">
          <w:rPr>
            <w:rStyle w:val="Hyperlink"/>
          </w:rPr>
          <w:t>R2-2101465</w:t>
        </w:r>
      </w:hyperlink>
      <w:r w:rsidRPr="00CE3314">
        <w:t xml:space="preserve">, </w:t>
      </w:r>
      <w:hyperlink r:id="rId4303" w:history="1">
        <w:r w:rsidR="0083230C">
          <w:rPr>
            <w:rStyle w:val="Hyperlink"/>
          </w:rPr>
          <w:t>R2-2101468</w:t>
        </w:r>
      </w:hyperlink>
      <w:r w:rsidRPr="00CE3314">
        <w:t xml:space="preserve">, </w:t>
      </w:r>
      <w:hyperlink r:id="rId4304" w:history="1">
        <w:r w:rsidR="0083230C">
          <w:rPr>
            <w:rStyle w:val="Hyperlink"/>
          </w:rPr>
          <w:t>R2-2100397</w:t>
        </w:r>
      </w:hyperlink>
      <w:r w:rsidRPr="00CE3314">
        <w:t xml:space="preserve">, </w:t>
      </w:r>
      <w:hyperlink r:id="rId4305" w:history="1">
        <w:r w:rsidR="0083230C">
          <w:rPr>
            <w:rStyle w:val="Hyperlink"/>
          </w:rPr>
          <w:t>R2-2100398</w:t>
        </w:r>
      </w:hyperlink>
      <w:r w:rsidRPr="00CE3314">
        <w:t>/</w:t>
      </w:r>
      <w:hyperlink r:id="rId4306" w:history="1">
        <w:r w:rsidR="0083230C">
          <w:rPr>
            <w:rStyle w:val="Hyperlink"/>
          </w:rPr>
          <w:t>R2-2100399</w:t>
        </w:r>
      </w:hyperlink>
      <w:r w:rsidRPr="00CE3314">
        <w:t xml:space="preserve">, </w:t>
      </w:r>
      <w:hyperlink r:id="rId4307" w:history="1">
        <w:r w:rsidR="0083230C">
          <w:rPr>
            <w:rStyle w:val="Hyperlink"/>
          </w:rPr>
          <w:t>R2-2100400</w:t>
        </w:r>
      </w:hyperlink>
      <w:r w:rsidRPr="00CE3314">
        <w:t>/</w:t>
      </w:r>
      <w:hyperlink r:id="rId4308" w:history="1">
        <w:r w:rsidR="0083230C">
          <w:rPr>
            <w:rStyle w:val="Hyperlink"/>
          </w:rPr>
          <w:t>R2-2100401</w:t>
        </w:r>
      </w:hyperlink>
      <w:r w:rsidRPr="00CE3314">
        <w:t xml:space="preserve">, </w:t>
      </w:r>
      <w:hyperlink r:id="rId4309" w:history="1">
        <w:r w:rsidR="0083230C">
          <w:rPr>
            <w:rStyle w:val="Hyperlink"/>
          </w:rPr>
          <w:t>R2-2101816</w:t>
        </w:r>
      </w:hyperlink>
      <w:r w:rsidRPr="00CE3314">
        <w:t>/</w:t>
      </w:r>
      <w:hyperlink r:id="rId4310" w:history="1">
        <w:r w:rsidR="0083230C">
          <w:rPr>
            <w:rStyle w:val="Hyperlink"/>
          </w:rPr>
          <w:t>R2-2101817</w:t>
        </w:r>
      </w:hyperlink>
      <w:r w:rsidRPr="00CE3314">
        <w:t xml:space="preserve">, </w:t>
      </w:r>
      <w:hyperlink r:id="rId4311" w:history="1">
        <w:r w:rsidR="0083230C">
          <w:rPr>
            <w:rStyle w:val="Hyperlink"/>
          </w:rPr>
          <w:t>R2-2101926</w:t>
        </w:r>
      </w:hyperlink>
      <w:r w:rsidRPr="00CE3314">
        <w:t>/</w:t>
      </w:r>
      <w:hyperlink r:id="rId4312" w:history="1">
        <w:r w:rsidR="0083230C">
          <w:rPr>
            <w:rStyle w:val="Hyperlink"/>
          </w:rPr>
          <w:t>R2-2101927</w:t>
        </w:r>
      </w:hyperlink>
      <w:r w:rsidRPr="00CE3314">
        <w:t xml:space="preserve">, and </w:t>
      </w:r>
      <w:hyperlink r:id="rId4313" w:history="1">
        <w:r w:rsidR="0083230C">
          <w:rPr>
            <w:rStyle w:val="Hyperlink"/>
          </w:rPr>
          <w:t>R2-2101928</w:t>
        </w:r>
      </w:hyperlink>
      <w:r w:rsidRPr="00CE3314">
        <w:t>/</w:t>
      </w:r>
      <w:hyperlink r:id="rId4314" w:history="1">
        <w:r w:rsidR="0083230C">
          <w:rPr>
            <w:rStyle w:val="Hyperlink"/>
          </w:rPr>
          <w:t>R2-2101929</w:t>
        </w:r>
      </w:hyperlink>
    </w:p>
    <w:p w14:paraId="1D3761C8" w14:textId="73CBA6D3" w:rsidR="008A099D" w:rsidRPr="00CE3314" w:rsidRDefault="008A099D" w:rsidP="008A099D">
      <w:pPr>
        <w:pStyle w:val="EmailDiscussion2"/>
      </w:pPr>
      <w:r w:rsidRPr="00CE3314">
        <w:tab/>
        <w:t xml:space="preserve">Intended outcome: Agreed CRs (+summary in </w:t>
      </w:r>
      <w:hyperlink r:id="rId4315" w:history="1">
        <w:r w:rsidR="0083230C">
          <w:rPr>
            <w:rStyle w:val="Hyperlink"/>
          </w:rPr>
          <w:t>R2-2102102</w:t>
        </w:r>
      </w:hyperlink>
      <w:r w:rsidRPr="00CE3314">
        <w:t>)</w:t>
      </w:r>
    </w:p>
    <w:p w14:paraId="70AF0095" w14:textId="77777777" w:rsidR="008A099D" w:rsidRPr="00CE3314" w:rsidRDefault="008A099D" w:rsidP="008A099D">
      <w:pPr>
        <w:pStyle w:val="EmailDiscussion2"/>
      </w:pPr>
      <w:r w:rsidRPr="00CE3314">
        <w:tab/>
        <w:t>Deadline:  Monday 2021-02-01 1200 UTC</w:t>
      </w:r>
    </w:p>
    <w:p w14:paraId="04B6468C" w14:textId="77777777" w:rsidR="008A099D" w:rsidRPr="00CE3314" w:rsidRDefault="008A099D" w:rsidP="008A099D">
      <w:pPr>
        <w:pStyle w:val="EmailDiscussion2"/>
      </w:pPr>
    </w:p>
    <w:p w14:paraId="5FBD2A6C" w14:textId="77777777" w:rsidR="008A099D" w:rsidRPr="00CE3314" w:rsidRDefault="008A099D" w:rsidP="008A099D">
      <w:pPr>
        <w:pStyle w:val="EmailDiscussion"/>
      </w:pPr>
      <w:r w:rsidRPr="00CE3314">
        <w:t>[AT113-e][604][Relay] Issues from agenda item 8.7.4 (OPPO)</w:t>
      </w:r>
    </w:p>
    <w:p w14:paraId="77114899" w14:textId="514318D6" w:rsidR="008A099D" w:rsidRPr="00CE3314" w:rsidRDefault="008A099D" w:rsidP="008A099D">
      <w:pPr>
        <w:pStyle w:val="EmailDiscussion2"/>
      </w:pPr>
      <w:r w:rsidRPr="00CE3314">
        <w:tab/>
        <w:t xml:space="preserve">Scope: Discuss the proposals from </w:t>
      </w:r>
      <w:hyperlink r:id="rId4316" w:history="1">
        <w:r w:rsidR="0083230C">
          <w:rPr>
            <w:rStyle w:val="Hyperlink"/>
          </w:rPr>
          <w:t>R2-2102239</w:t>
        </w:r>
      </w:hyperlink>
      <w:r w:rsidRPr="00CE3314">
        <w:t>, determine what needs to be resolved in the study item phase, and converge on the critical proposals</w:t>
      </w:r>
    </w:p>
    <w:p w14:paraId="6D1B0DD7" w14:textId="75B73260" w:rsidR="008A099D" w:rsidRPr="00CE3314" w:rsidRDefault="008A099D" w:rsidP="008A099D">
      <w:pPr>
        <w:pStyle w:val="EmailDiscussion2"/>
      </w:pPr>
      <w:r w:rsidRPr="00CE3314">
        <w:tab/>
        <w:t xml:space="preserve">Intended outcome: Summary to be discussed in online session, in </w:t>
      </w:r>
      <w:hyperlink r:id="rId4317" w:history="1">
        <w:r w:rsidR="0083230C">
          <w:rPr>
            <w:rStyle w:val="Hyperlink"/>
          </w:rPr>
          <w:t>R2-2102093</w:t>
        </w:r>
      </w:hyperlink>
      <w:r w:rsidRPr="00CE3314">
        <w:t xml:space="preserve">; summary of extension in </w:t>
      </w:r>
      <w:hyperlink r:id="rId4318" w:history="1">
        <w:r w:rsidR="0083230C">
          <w:rPr>
            <w:rStyle w:val="Hyperlink"/>
          </w:rPr>
          <w:t>R2-2102119</w:t>
        </w:r>
      </w:hyperlink>
    </w:p>
    <w:p w14:paraId="41EEDF7A" w14:textId="77777777" w:rsidR="008A099D" w:rsidRPr="00CE3314" w:rsidRDefault="008A099D" w:rsidP="008A099D">
      <w:pPr>
        <w:pStyle w:val="EmailDiscussion2"/>
      </w:pPr>
      <w:r w:rsidRPr="00CE3314">
        <w:tab/>
        <w:t>Deadline:  Tuesday 2021-02-02 1200 UTC—extended to Thursday 2021-02-04 0200 UTC for discussion on P5; either we capture in the TR that simultaneous connections are left for normative phase, or we do not capture anything either way.</w:t>
      </w:r>
    </w:p>
    <w:p w14:paraId="0400143B" w14:textId="77777777" w:rsidR="008A099D" w:rsidRPr="00CE3314" w:rsidRDefault="008A099D" w:rsidP="008A099D">
      <w:pPr>
        <w:pStyle w:val="EmailDiscussion2"/>
      </w:pPr>
    </w:p>
    <w:p w14:paraId="1214C4CC" w14:textId="77777777" w:rsidR="008A099D" w:rsidRPr="00CE3314" w:rsidRDefault="008A099D" w:rsidP="008A099D">
      <w:pPr>
        <w:pStyle w:val="EmailDiscussion"/>
      </w:pPr>
      <w:r w:rsidRPr="00CE3314">
        <w:t>[AT113-e][605][Relay] Continuation of L2 architecture issues (InterDigital)</w:t>
      </w:r>
    </w:p>
    <w:p w14:paraId="41CE83C7" w14:textId="5468AF03" w:rsidR="008A099D" w:rsidRPr="00CE3314" w:rsidRDefault="008A099D" w:rsidP="008A099D">
      <w:pPr>
        <w:pStyle w:val="EmailDiscussion2"/>
      </w:pPr>
      <w:r w:rsidRPr="00CE3314">
        <w:tab/>
        <w:t xml:space="preserve">Scope: Discuss the priority 2 proposals P6, P15-P19 from </w:t>
      </w:r>
      <w:hyperlink r:id="rId4319" w:history="1">
        <w:r w:rsidR="0083230C">
          <w:rPr>
            <w:rStyle w:val="Hyperlink"/>
          </w:rPr>
          <w:t>R2-2102091</w:t>
        </w:r>
      </w:hyperlink>
      <w:r w:rsidRPr="00CE3314">
        <w:t xml:space="preserve"> and implement the agreements on the priority 1 proposals.  Work towards conclusions if possible.</w:t>
      </w:r>
    </w:p>
    <w:p w14:paraId="2AA22F94" w14:textId="75A1CD8C" w:rsidR="008A099D" w:rsidRPr="00CE3314" w:rsidRDefault="008A099D" w:rsidP="008A099D">
      <w:pPr>
        <w:pStyle w:val="EmailDiscussion2"/>
      </w:pPr>
      <w:r w:rsidRPr="00CE3314">
        <w:tab/>
        <w:t xml:space="preserve">Intended outcome: Endorsable TP, in </w:t>
      </w:r>
      <w:hyperlink r:id="rId4320" w:history="1">
        <w:r w:rsidR="0083230C">
          <w:rPr>
            <w:rStyle w:val="Hyperlink"/>
          </w:rPr>
          <w:t>R2-2102098</w:t>
        </w:r>
      </w:hyperlink>
      <w:r w:rsidRPr="00CE3314">
        <w:t xml:space="preserve"> (+summary in </w:t>
      </w:r>
      <w:hyperlink r:id="rId4321" w:history="1">
        <w:r w:rsidR="0083230C">
          <w:rPr>
            <w:rStyle w:val="Hyperlink"/>
          </w:rPr>
          <w:t>R2-2102110</w:t>
        </w:r>
      </w:hyperlink>
      <w:r w:rsidRPr="00CE3314">
        <w:t>)</w:t>
      </w:r>
    </w:p>
    <w:p w14:paraId="2B0802C7" w14:textId="02925E69" w:rsidR="008A099D" w:rsidRPr="00CE3314" w:rsidRDefault="008A099D" w:rsidP="008A099D">
      <w:pPr>
        <w:pStyle w:val="EmailDiscussion2"/>
      </w:pPr>
      <w:r w:rsidRPr="00CE3314">
        <w:tab/>
        <w:t xml:space="preserve">Deadline:  Tuesday 2021-02-02 1200 UTC (for TP availability) —extended to 2021-02-04 0200 UTC to finalise TP in </w:t>
      </w:r>
      <w:hyperlink r:id="rId4322" w:history="1">
        <w:r w:rsidR="0083230C">
          <w:rPr>
            <w:rStyle w:val="Hyperlink"/>
          </w:rPr>
          <w:t>R2-2102116</w:t>
        </w:r>
      </w:hyperlink>
    </w:p>
    <w:p w14:paraId="6D5F671B" w14:textId="77777777" w:rsidR="008A099D" w:rsidRPr="00CE3314" w:rsidRDefault="008A099D" w:rsidP="008A099D">
      <w:pPr>
        <w:pStyle w:val="EmailDiscussion2"/>
      </w:pPr>
    </w:p>
    <w:p w14:paraId="00035659" w14:textId="77777777" w:rsidR="008A099D" w:rsidRPr="00CE3314" w:rsidRDefault="008A099D" w:rsidP="008A099D">
      <w:pPr>
        <w:pStyle w:val="EmailDiscussion"/>
      </w:pPr>
      <w:r w:rsidRPr="00CE3314">
        <w:t>[AT113-e][606][Relay] Continuation of L3 architecture issues (Ericsson)</w:t>
      </w:r>
    </w:p>
    <w:p w14:paraId="1B14383A" w14:textId="77777777" w:rsidR="008A099D" w:rsidRPr="00CE3314" w:rsidRDefault="008A099D" w:rsidP="008A099D">
      <w:pPr>
        <w:pStyle w:val="EmailDiscussion2"/>
      </w:pPr>
      <w:r w:rsidRPr="00CE3314">
        <w:tab/>
        <w:t>Scope: Discuss the “to be discussed” proposals P2/P3/P8/P9 from the L3 summary, and implement the agreements. Work towards conclusions if possible.</w:t>
      </w:r>
    </w:p>
    <w:p w14:paraId="71BDBCC5" w14:textId="7DE8DCF0" w:rsidR="008A099D" w:rsidRPr="00CE3314" w:rsidRDefault="008A099D" w:rsidP="008A099D">
      <w:pPr>
        <w:pStyle w:val="EmailDiscussion2"/>
      </w:pPr>
      <w:r w:rsidRPr="00CE3314">
        <w:tab/>
        <w:t xml:space="preserve">Intended outcome: Endorsable TP, in </w:t>
      </w:r>
      <w:hyperlink r:id="rId4323" w:history="1">
        <w:r w:rsidR="0083230C">
          <w:rPr>
            <w:rStyle w:val="Hyperlink"/>
          </w:rPr>
          <w:t>R2-2102097</w:t>
        </w:r>
      </w:hyperlink>
      <w:r w:rsidRPr="00CE3314">
        <w:t xml:space="preserve"> (+summary in </w:t>
      </w:r>
      <w:hyperlink r:id="rId4324" w:history="1">
        <w:r w:rsidR="0083230C">
          <w:rPr>
            <w:rStyle w:val="Hyperlink"/>
          </w:rPr>
          <w:t>R2-2102101</w:t>
        </w:r>
      </w:hyperlink>
      <w:r w:rsidRPr="00CE3314">
        <w:t>)</w:t>
      </w:r>
    </w:p>
    <w:p w14:paraId="16FFC5F8" w14:textId="67339060" w:rsidR="008A099D" w:rsidRPr="00CE3314" w:rsidRDefault="008A099D" w:rsidP="008A099D">
      <w:pPr>
        <w:pStyle w:val="EmailDiscussion2"/>
      </w:pPr>
      <w:r w:rsidRPr="00CE3314">
        <w:tab/>
        <w:t xml:space="preserve">Deadline:  Tuesday 2020-02-02 1200 UTC—extended to 2021-02-04 0200 UTC to finalise TP in </w:t>
      </w:r>
      <w:hyperlink r:id="rId4325" w:history="1">
        <w:r w:rsidR="0083230C">
          <w:rPr>
            <w:rStyle w:val="Hyperlink"/>
          </w:rPr>
          <w:t>R2-2102115</w:t>
        </w:r>
      </w:hyperlink>
    </w:p>
    <w:p w14:paraId="6D5A88A4" w14:textId="77777777" w:rsidR="008A099D" w:rsidRPr="00CE3314" w:rsidRDefault="008A099D" w:rsidP="008A099D">
      <w:pPr>
        <w:pStyle w:val="EmailDiscussion2"/>
      </w:pPr>
    </w:p>
    <w:p w14:paraId="4538FBB5" w14:textId="77777777" w:rsidR="008A099D" w:rsidRPr="00CE3314" w:rsidRDefault="008A099D" w:rsidP="008A099D">
      <w:pPr>
        <w:pStyle w:val="EmailDiscussion"/>
      </w:pPr>
      <w:r w:rsidRPr="00CE3314">
        <w:t>[AT113-e][607][Relay] Continuation of discovery open issues (CATT)</w:t>
      </w:r>
    </w:p>
    <w:p w14:paraId="361D199C" w14:textId="09FE2A87" w:rsidR="008A099D" w:rsidRPr="00CE3314" w:rsidRDefault="008A099D" w:rsidP="008A099D">
      <w:pPr>
        <w:pStyle w:val="EmailDiscussion2"/>
      </w:pPr>
      <w:r w:rsidRPr="00CE3314">
        <w:tab/>
        <w:t xml:space="preserve">Scope: Continue the discussion of </w:t>
      </w:r>
      <w:hyperlink r:id="rId4326" w:history="1">
        <w:r w:rsidR="0083230C">
          <w:rPr>
            <w:rStyle w:val="Hyperlink"/>
          </w:rPr>
          <w:t>R2-2102224</w:t>
        </w:r>
      </w:hyperlink>
      <w:r w:rsidRPr="00CE3314">
        <w:t>.</w:t>
      </w:r>
    </w:p>
    <w:p w14:paraId="156C3AC2" w14:textId="4061948D" w:rsidR="008A099D" w:rsidRPr="00CE3314" w:rsidRDefault="008A099D" w:rsidP="008A099D">
      <w:pPr>
        <w:pStyle w:val="EmailDiscussion2"/>
      </w:pPr>
      <w:r w:rsidRPr="00CE3314">
        <w:tab/>
        <w:t xml:space="preserve">Intended outcome: Updated summary, in </w:t>
      </w:r>
      <w:hyperlink r:id="rId4327" w:history="1">
        <w:r w:rsidR="0083230C">
          <w:rPr>
            <w:rStyle w:val="Hyperlink"/>
          </w:rPr>
          <w:t>R2-2102099</w:t>
        </w:r>
      </w:hyperlink>
      <w:r w:rsidRPr="00CE3314">
        <w:t xml:space="preserve"> (+TP in </w:t>
      </w:r>
      <w:hyperlink r:id="rId4328" w:history="1">
        <w:r w:rsidR="0083230C">
          <w:rPr>
            <w:rStyle w:val="Hyperlink"/>
          </w:rPr>
          <w:t>R2-2102111</w:t>
        </w:r>
      </w:hyperlink>
      <w:r w:rsidRPr="00CE3314">
        <w:t>)</w:t>
      </w:r>
    </w:p>
    <w:p w14:paraId="7416EA15" w14:textId="77777777" w:rsidR="008A099D" w:rsidRPr="00CE3314" w:rsidRDefault="008A099D" w:rsidP="008A099D">
      <w:pPr>
        <w:pStyle w:val="EmailDiscussion2"/>
      </w:pPr>
      <w:r w:rsidRPr="00CE3314">
        <w:tab/>
        <w:t>Deadline:  Tuesday 2021-02-02 1200 UTC</w:t>
      </w:r>
    </w:p>
    <w:p w14:paraId="2E1F1E04" w14:textId="77777777" w:rsidR="008A099D" w:rsidRPr="00CE3314" w:rsidRDefault="008A099D" w:rsidP="008A099D">
      <w:pPr>
        <w:pStyle w:val="EmailDiscussion2"/>
      </w:pPr>
    </w:p>
    <w:p w14:paraId="7ACF58FD" w14:textId="77777777" w:rsidR="008A099D" w:rsidRPr="00CE3314" w:rsidRDefault="008A099D" w:rsidP="008A099D">
      <w:pPr>
        <w:pStyle w:val="EmailDiscussion"/>
      </w:pPr>
      <w:r w:rsidRPr="00CE3314">
        <w:t>[AT113-e][608][POS] Continue discussion of latency enhancements (CATT)</w:t>
      </w:r>
    </w:p>
    <w:p w14:paraId="7F95E46F" w14:textId="074E691F" w:rsidR="008A099D" w:rsidRPr="00CE3314" w:rsidRDefault="008A099D" w:rsidP="008A099D">
      <w:pPr>
        <w:pStyle w:val="EmailDiscussion2"/>
      </w:pPr>
      <w:r w:rsidRPr="00CE3314">
        <w:tab/>
        <w:t xml:space="preserve">Scope: Discuss the proposals in </w:t>
      </w:r>
      <w:hyperlink r:id="rId4329" w:history="1">
        <w:r w:rsidR="0083230C">
          <w:rPr>
            <w:rStyle w:val="Hyperlink"/>
          </w:rPr>
          <w:t>R2-2100407</w:t>
        </w:r>
      </w:hyperlink>
      <w:r w:rsidRPr="00CE3314">
        <w:t xml:space="preserve"> and </w:t>
      </w:r>
      <w:hyperlink r:id="rId4330" w:history="1">
        <w:r w:rsidR="0083230C">
          <w:rPr>
            <w:rStyle w:val="Hyperlink"/>
          </w:rPr>
          <w:t>R2-2101950</w:t>
        </w:r>
      </w:hyperlink>
      <w:r w:rsidRPr="00CE3314">
        <w:t xml:space="preserve"> and converge to an agreeable TP.  Additional latency enhancements from the previous email discussion can be captured if they have a clear consensus.  Recommendations from RAN2 perspective should be clarified.</w:t>
      </w:r>
    </w:p>
    <w:p w14:paraId="34696059" w14:textId="7827AD88" w:rsidR="008A099D" w:rsidRPr="00CE3314" w:rsidRDefault="008A099D" w:rsidP="008A099D">
      <w:pPr>
        <w:pStyle w:val="EmailDiscussion2"/>
      </w:pPr>
      <w:r w:rsidRPr="00CE3314">
        <w:tab/>
        <w:t xml:space="preserve">Intended outcome: Endorsable TP, in </w:t>
      </w:r>
      <w:hyperlink r:id="rId4331" w:history="1">
        <w:r w:rsidR="0083230C">
          <w:rPr>
            <w:rStyle w:val="Hyperlink"/>
          </w:rPr>
          <w:t>R2-2102305</w:t>
        </w:r>
      </w:hyperlink>
      <w:r w:rsidRPr="00CE3314">
        <w:t xml:space="preserve"> (+summary in </w:t>
      </w:r>
      <w:hyperlink r:id="rId4332" w:history="1">
        <w:r w:rsidR="0083230C">
          <w:rPr>
            <w:rStyle w:val="Hyperlink"/>
          </w:rPr>
          <w:t>R2-2102304</w:t>
        </w:r>
      </w:hyperlink>
      <w:r w:rsidRPr="00CE3314">
        <w:t xml:space="preserve">); summary of extension in </w:t>
      </w:r>
      <w:hyperlink r:id="rId4333" w:history="1">
        <w:r w:rsidR="0083230C">
          <w:rPr>
            <w:rStyle w:val="Hyperlink"/>
          </w:rPr>
          <w:t>R2-2102117</w:t>
        </w:r>
      </w:hyperlink>
    </w:p>
    <w:p w14:paraId="49A21112" w14:textId="4128890D" w:rsidR="008A099D" w:rsidRPr="00CE3314" w:rsidRDefault="008A099D" w:rsidP="008A099D">
      <w:pPr>
        <w:pStyle w:val="EmailDiscussion2"/>
      </w:pPr>
      <w:r w:rsidRPr="00CE3314">
        <w:tab/>
        <w:t xml:space="preserve">Deadline:  Tuesday 2021-02-02 1200 UTC – extended to Thursday 2021-02-04 0200 UTC to discuss whether to send an LS to SA2 in relation to P4 of </w:t>
      </w:r>
      <w:hyperlink r:id="rId4334" w:history="1">
        <w:r w:rsidR="0083230C">
          <w:rPr>
            <w:rStyle w:val="Hyperlink"/>
          </w:rPr>
          <w:t>R2-2102304</w:t>
        </w:r>
      </w:hyperlink>
      <w:r w:rsidRPr="00CE3314">
        <w:t>, and determine if one of the TPs in P4 is agreeable.</w:t>
      </w:r>
    </w:p>
    <w:p w14:paraId="6975B81A" w14:textId="77777777" w:rsidR="008A099D" w:rsidRPr="00CE3314" w:rsidRDefault="008A099D" w:rsidP="008A099D">
      <w:pPr>
        <w:pStyle w:val="EmailDiscussion2"/>
      </w:pPr>
    </w:p>
    <w:p w14:paraId="6424B21B" w14:textId="77777777" w:rsidR="008A099D" w:rsidRPr="00CE3314" w:rsidRDefault="008A099D" w:rsidP="008A099D">
      <w:pPr>
        <w:pStyle w:val="EmailDiscussion"/>
      </w:pPr>
      <w:r w:rsidRPr="00CE3314">
        <w:t>[AT113-e][609][POS] Continued discussion of positioning in idle/inactive (Huawei)</w:t>
      </w:r>
    </w:p>
    <w:p w14:paraId="6ED1AEE4" w14:textId="363F13D0" w:rsidR="008A099D" w:rsidRPr="00CE3314" w:rsidRDefault="008A099D" w:rsidP="008A099D">
      <w:pPr>
        <w:pStyle w:val="EmailDiscussion2"/>
      </w:pPr>
      <w:r w:rsidRPr="00CE3314">
        <w:tab/>
        <w:t xml:space="preserve">Scope: Continue discussion of the issues from </w:t>
      </w:r>
      <w:hyperlink r:id="rId4335" w:history="1">
        <w:r w:rsidR="0083230C">
          <w:rPr>
            <w:rStyle w:val="Hyperlink"/>
          </w:rPr>
          <w:t>R2-2101230</w:t>
        </w:r>
      </w:hyperlink>
      <w:r w:rsidRPr="00CE3314">
        <w:t xml:space="preserve">, and converge to an agreeable TP, taking as a baseline the principle that positioning in inactive is supported as recommended by RAN1.  </w:t>
      </w:r>
      <w:hyperlink r:id="rId4336" w:history="1">
        <w:r w:rsidR="0083230C">
          <w:rPr>
            <w:rStyle w:val="Hyperlink"/>
          </w:rPr>
          <w:t>R2-2101229</w:t>
        </w:r>
      </w:hyperlink>
      <w:r w:rsidRPr="00CE3314">
        <w:t xml:space="preserve"> to be taken into account.</w:t>
      </w:r>
    </w:p>
    <w:p w14:paraId="7D2F4F0B" w14:textId="2C435E66" w:rsidR="008A099D" w:rsidRPr="00CE3314" w:rsidRDefault="008A099D" w:rsidP="008A099D">
      <w:pPr>
        <w:pStyle w:val="EmailDiscussion2"/>
      </w:pPr>
      <w:r w:rsidRPr="00CE3314">
        <w:tab/>
        <w:t xml:space="preserve">Intended outcome: Endorsable TP, in </w:t>
      </w:r>
      <w:hyperlink r:id="rId4337" w:history="1">
        <w:r w:rsidR="0083230C">
          <w:rPr>
            <w:rStyle w:val="Hyperlink"/>
          </w:rPr>
          <w:t>R2-2102100</w:t>
        </w:r>
      </w:hyperlink>
      <w:r w:rsidRPr="00CE3314">
        <w:t xml:space="preserve">; revised TP in </w:t>
      </w:r>
      <w:hyperlink r:id="rId4338" w:history="1">
        <w:r w:rsidR="0083230C">
          <w:rPr>
            <w:rStyle w:val="Hyperlink"/>
          </w:rPr>
          <w:t>R2-2102121</w:t>
        </w:r>
      </w:hyperlink>
    </w:p>
    <w:p w14:paraId="1AF860B2" w14:textId="77777777" w:rsidR="008A099D" w:rsidRPr="00CE3314" w:rsidRDefault="008A099D" w:rsidP="008A099D">
      <w:pPr>
        <w:pStyle w:val="EmailDiscussion2"/>
      </w:pPr>
      <w:r w:rsidRPr="00CE3314">
        <w:lastRenderedPageBreak/>
        <w:tab/>
        <w:t>Deadline:  Tuesday 2021-02-02 1200UTC – extended to 2021-02-04 0200 UTC to finalise the TP</w:t>
      </w:r>
    </w:p>
    <w:p w14:paraId="45A23E57" w14:textId="77777777" w:rsidR="008A099D" w:rsidRPr="00CE3314" w:rsidRDefault="008A099D" w:rsidP="008A099D">
      <w:pPr>
        <w:pStyle w:val="EmailDiscussion2"/>
      </w:pPr>
    </w:p>
    <w:p w14:paraId="7C3E79DA" w14:textId="77777777" w:rsidR="008A099D" w:rsidRPr="00CE3314" w:rsidRDefault="008A099D" w:rsidP="008A099D">
      <w:pPr>
        <w:pStyle w:val="EmailDiscussion"/>
      </w:pPr>
      <w:r w:rsidRPr="00CE3314">
        <w:t>[AT113-e][610][POS] Continue discussion of on-demand PRS (Ericsson)</w:t>
      </w:r>
    </w:p>
    <w:p w14:paraId="03D58FC4" w14:textId="3FF3D08B" w:rsidR="008A099D" w:rsidRPr="00CE3314" w:rsidRDefault="008A099D" w:rsidP="008A099D">
      <w:pPr>
        <w:pStyle w:val="EmailDiscussion2"/>
      </w:pPr>
      <w:r w:rsidRPr="00CE3314">
        <w:tab/>
        <w:t xml:space="preserve">Scope: Continue the discussion of </w:t>
      </w:r>
      <w:hyperlink r:id="rId4339" w:history="1">
        <w:r w:rsidR="0083230C">
          <w:rPr>
            <w:rStyle w:val="Hyperlink"/>
          </w:rPr>
          <w:t>R2-2101389</w:t>
        </w:r>
      </w:hyperlink>
      <w:r w:rsidRPr="00CE3314">
        <w:t xml:space="preserve"> and converge to an agreeable TP.</w:t>
      </w:r>
    </w:p>
    <w:p w14:paraId="32F91783" w14:textId="0F1CF92C" w:rsidR="008A099D" w:rsidRPr="00CE3314" w:rsidRDefault="008A099D" w:rsidP="008A099D">
      <w:pPr>
        <w:pStyle w:val="EmailDiscussion2"/>
      </w:pPr>
      <w:r w:rsidRPr="00CE3314">
        <w:tab/>
        <w:t xml:space="preserve">Intended outcome: Endorsable TP, in </w:t>
      </w:r>
      <w:hyperlink r:id="rId4340" w:history="1">
        <w:r w:rsidR="0083230C">
          <w:rPr>
            <w:rStyle w:val="Hyperlink"/>
          </w:rPr>
          <w:t>R2-2102096</w:t>
        </w:r>
      </w:hyperlink>
      <w:r w:rsidRPr="00CE3314">
        <w:t xml:space="preserve"> (+summary in </w:t>
      </w:r>
      <w:hyperlink r:id="rId4341" w:history="1">
        <w:r w:rsidR="0083230C">
          <w:rPr>
            <w:rStyle w:val="Hyperlink"/>
          </w:rPr>
          <w:t>R2-2102369</w:t>
        </w:r>
      </w:hyperlink>
      <w:r w:rsidRPr="00CE3314">
        <w:t>)</w:t>
      </w:r>
    </w:p>
    <w:p w14:paraId="1907D71B" w14:textId="77777777" w:rsidR="008A099D" w:rsidRPr="00CE3314" w:rsidRDefault="008A099D" w:rsidP="008A099D">
      <w:pPr>
        <w:pStyle w:val="EmailDiscussion2"/>
      </w:pPr>
      <w:r w:rsidRPr="00CE3314">
        <w:tab/>
        <w:t>Deadline:  Tuesday 2021-02-02 1200 UTC</w:t>
      </w:r>
    </w:p>
    <w:p w14:paraId="5CD3EA78" w14:textId="77777777" w:rsidR="008A099D" w:rsidRPr="00CE3314" w:rsidRDefault="008A099D" w:rsidP="008A099D">
      <w:pPr>
        <w:pStyle w:val="EmailDiscussion2"/>
      </w:pPr>
    </w:p>
    <w:p w14:paraId="48D6D842" w14:textId="77777777" w:rsidR="008A099D" w:rsidRPr="00CE3314" w:rsidRDefault="008A099D" w:rsidP="008A099D">
      <w:pPr>
        <w:pStyle w:val="EmailDiscussion"/>
      </w:pPr>
      <w:r w:rsidRPr="00CE3314">
        <w:t>[AT113-e][611][POS] LS to RAN3 on E-CID LTE measurements in Rel-15 (Huawei)</w:t>
      </w:r>
    </w:p>
    <w:p w14:paraId="75332D92" w14:textId="77777777" w:rsidR="008A099D" w:rsidRPr="00CE3314" w:rsidRDefault="008A099D" w:rsidP="008A099D">
      <w:pPr>
        <w:pStyle w:val="EmailDiscussion2"/>
      </w:pPr>
      <w:r w:rsidRPr="00CE3314">
        <w:tab/>
        <w:t>Scope: Draft an LS to RAN3 asking for clarification of the intended support of LTE measurements sent from the gNB to LMF in Rel-15.</w:t>
      </w:r>
    </w:p>
    <w:p w14:paraId="476832D3" w14:textId="62156121" w:rsidR="008A099D" w:rsidRPr="00CE3314" w:rsidRDefault="008A099D" w:rsidP="008A099D">
      <w:pPr>
        <w:pStyle w:val="EmailDiscussion2"/>
      </w:pPr>
      <w:r w:rsidRPr="00CE3314">
        <w:tab/>
        <w:t xml:space="preserve">Intended outcome: Approvable LS in </w:t>
      </w:r>
      <w:hyperlink r:id="rId4342" w:history="1">
        <w:r w:rsidR="0083230C">
          <w:rPr>
            <w:rStyle w:val="Hyperlink"/>
          </w:rPr>
          <w:t>R2-2102104</w:t>
        </w:r>
      </w:hyperlink>
    </w:p>
    <w:p w14:paraId="03729B01" w14:textId="77777777" w:rsidR="008A099D" w:rsidRPr="00CE3314" w:rsidRDefault="008A099D" w:rsidP="008A099D">
      <w:pPr>
        <w:pStyle w:val="EmailDiscussion2"/>
      </w:pPr>
      <w:r w:rsidRPr="00CE3314">
        <w:tab/>
        <w:t>Deadline:  Thursday 2021-02-04 0200 UTC</w:t>
      </w:r>
    </w:p>
    <w:p w14:paraId="5EB11A60" w14:textId="77777777" w:rsidR="008A099D" w:rsidRPr="00CE3314" w:rsidRDefault="008A099D" w:rsidP="008A099D">
      <w:pPr>
        <w:pStyle w:val="EmailDiscussion2"/>
      </w:pPr>
    </w:p>
    <w:p w14:paraId="4B4DCABD" w14:textId="77777777" w:rsidR="008A099D" w:rsidRPr="00CE3314" w:rsidRDefault="008A099D" w:rsidP="008A099D">
      <w:pPr>
        <w:pStyle w:val="EmailDiscussion"/>
      </w:pPr>
      <w:r w:rsidRPr="00CE3314">
        <w:t>[AT113-e][612][POS] LPP proposals (Nokia)</w:t>
      </w:r>
    </w:p>
    <w:p w14:paraId="026783CA" w14:textId="6BE2EAC5" w:rsidR="008A099D" w:rsidRPr="00CE3314" w:rsidRDefault="008A099D" w:rsidP="008A099D">
      <w:pPr>
        <w:pStyle w:val="EmailDiscussion2"/>
      </w:pPr>
      <w:r w:rsidRPr="00CE3314">
        <w:tab/>
        <w:t xml:space="preserve">Scope: Discuss P1-P7 of </w:t>
      </w:r>
      <w:hyperlink r:id="rId4343" w:history="1">
        <w:r w:rsidR="0083230C">
          <w:rPr>
            <w:rStyle w:val="Hyperlink"/>
          </w:rPr>
          <w:t>R2-2101889</w:t>
        </w:r>
      </w:hyperlink>
      <w:r w:rsidRPr="00CE3314">
        <w:t xml:space="preserve"> and determine which CRs are agreeable.</w:t>
      </w:r>
    </w:p>
    <w:p w14:paraId="583788AA" w14:textId="4A72FB38" w:rsidR="008A099D" w:rsidRPr="00CE3314" w:rsidRDefault="008A099D" w:rsidP="008A099D">
      <w:pPr>
        <w:pStyle w:val="EmailDiscussion2"/>
      </w:pPr>
      <w:r w:rsidRPr="00CE3314">
        <w:tab/>
        <w:t xml:space="preserve">Intended outcome: Summary in </w:t>
      </w:r>
      <w:hyperlink r:id="rId4344" w:history="1">
        <w:r w:rsidR="0083230C">
          <w:rPr>
            <w:rStyle w:val="Hyperlink"/>
          </w:rPr>
          <w:t>R2-2102105</w:t>
        </w:r>
      </w:hyperlink>
    </w:p>
    <w:p w14:paraId="6582C902" w14:textId="77777777" w:rsidR="008A099D" w:rsidRPr="00CE3314" w:rsidRDefault="008A099D" w:rsidP="008A099D">
      <w:pPr>
        <w:pStyle w:val="EmailDiscussion2"/>
      </w:pPr>
      <w:r w:rsidRPr="00CE3314">
        <w:tab/>
        <w:t>Deadline:  Thursday 2021-02-04 0200 UTC</w:t>
      </w:r>
    </w:p>
    <w:p w14:paraId="65664E1B" w14:textId="77777777" w:rsidR="008A099D" w:rsidRPr="00CE3314" w:rsidRDefault="008A099D" w:rsidP="008A099D">
      <w:pPr>
        <w:pStyle w:val="EmailDiscussion2"/>
      </w:pPr>
    </w:p>
    <w:p w14:paraId="20CF4FBB" w14:textId="77777777" w:rsidR="008A099D" w:rsidRPr="00CE3314" w:rsidRDefault="008A099D" w:rsidP="008A099D">
      <w:pPr>
        <w:pStyle w:val="EmailDiscussion"/>
      </w:pPr>
      <w:r w:rsidRPr="00CE3314">
        <w:t>[AT113-e][613][POS] LS to RAN3 on activation time for periodic SRS (Huawei)</w:t>
      </w:r>
    </w:p>
    <w:p w14:paraId="4C327E51" w14:textId="66CB0263" w:rsidR="008A099D" w:rsidRPr="00CE3314" w:rsidRDefault="008A099D" w:rsidP="008A099D">
      <w:pPr>
        <w:pStyle w:val="EmailDiscussion2"/>
      </w:pPr>
      <w:r w:rsidRPr="00CE3314">
        <w:tab/>
        <w:t xml:space="preserve">Scope: Revise </w:t>
      </w:r>
      <w:hyperlink r:id="rId4345" w:history="1">
        <w:r w:rsidR="0083230C">
          <w:rPr>
            <w:rStyle w:val="Hyperlink"/>
          </w:rPr>
          <w:t>R2-2101830</w:t>
        </w:r>
      </w:hyperlink>
      <w:r w:rsidRPr="00CE3314">
        <w:t xml:space="preserve"> to reflect agreements from the discussion of P4 in </w:t>
      </w:r>
      <w:hyperlink r:id="rId4346" w:history="1">
        <w:r w:rsidR="0083230C">
          <w:rPr>
            <w:rStyle w:val="Hyperlink"/>
          </w:rPr>
          <w:t>R2-2102226</w:t>
        </w:r>
      </w:hyperlink>
      <w:r w:rsidRPr="00CE3314">
        <w:t>.</w:t>
      </w:r>
    </w:p>
    <w:p w14:paraId="4824CAE8" w14:textId="20E3EBC0" w:rsidR="008A099D" w:rsidRPr="00CE3314" w:rsidRDefault="008A099D" w:rsidP="008A099D">
      <w:pPr>
        <w:pStyle w:val="EmailDiscussion2"/>
      </w:pPr>
      <w:r w:rsidRPr="00CE3314">
        <w:tab/>
        <w:t xml:space="preserve">Intended outcome: Approvable LS in </w:t>
      </w:r>
      <w:hyperlink r:id="rId4347" w:history="1">
        <w:r w:rsidR="0083230C">
          <w:rPr>
            <w:rStyle w:val="Hyperlink"/>
          </w:rPr>
          <w:t>R2-2102109</w:t>
        </w:r>
      </w:hyperlink>
    </w:p>
    <w:p w14:paraId="46890C2F" w14:textId="77777777" w:rsidR="008A099D" w:rsidRPr="00CE3314" w:rsidRDefault="008A099D" w:rsidP="008A099D">
      <w:pPr>
        <w:pStyle w:val="EmailDiscussion2"/>
      </w:pPr>
      <w:r w:rsidRPr="00CE3314">
        <w:tab/>
        <w:t>Deadline:  Thursday 2021-02-04 0200 UTC</w:t>
      </w:r>
    </w:p>
    <w:p w14:paraId="3D85F13E" w14:textId="24C8AF0E" w:rsidR="008A099D" w:rsidRPr="00CE3314" w:rsidRDefault="008A099D" w:rsidP="00D13E9F">
      <w:pPr>
        <w:pStyle w:val="Doc-text2"/>
      </w:pPr>
    </w:p>
    <w:p w14:paraId="416BBC7F" w14:textId="77777777" w:rsidR="005D39A2" w:rsidRPr="00CE3314" w:rsidRDefault="005D39A2" w:rsidP="005D39A2">
      <w:pPr>
        <w:pStyle w:val="EmailDiscussion"/>
      </w:pPr>
      <w:r w:rsidRPr="00CE3314">
        <w:t>[AT113-e][700][V2X/SL] Organisational (Session Chair)</w:t>
      </w:r>
    </w:p>
    <w:p w14:paraId="5D2B2F53" w14:textId="77777777" w:rsidR="005D39A2" w:rsidRPr="00CE3314" w:rsidRDefault="005D39A2" w:rsidP="005D39A2">
      <w:pPr>
        <w:pStyle w:val="EmailDiscussion2"/>
      </w:pPr>
      <w:r w:rsidRPr="00CE3314">
        <w:tab/>
      </w:r>
      <w:r w:rsidRPr="00CE3314">
        <w:rPr>
          <w:b/>
        </w:rPr>
        <w:t>Scope:</w:t>
      </w:r>
      <w:r w:rsidRPr="00CE3314">
        <w:t xml:space="preserve"> </w:t>
      </w:r>
      <w:r w:rsidRPr="00CE3314">
        <w:rPr>
          <w:lang w:val="en-US"/>
        </w:rPr>
        <w:t>Comments to session notes. Kick-off and management of email discussions for V2X/SL session. Coordination issues. Other organizational issues and announcements.</w:t>
      </w:r>
    </w:p>
    <w:p w14:paraId="5CC35F2A" w14:textId="6ACCF39E" w:rsidR="005D39A2" w:rsidRPr="00CE3314" w:rsidRDefault="005D39A2" w:rsidP="005D39A2">
      <w:pPr>
        <w:pStyle w:val="EmailDiscussion2"/>
      </w:pPr>
      <w:r w:rsidRPr="00CE3314">
        <w:tab/>
      </w:r>
      <w:r w:rsidRPr="00CE3314">
        <w:rPr>
          <w:b/>
        </w:rPr>
        <w:t>Intended outcome:</w:t>
      </w:r>
      <w:r w:rsidRPr="00CE3314">
        <w:t xml:space="preserve"> Approval of Report from V2X/SL session.</w:t>
      </w:r>
    </w:p>
    <w:p w14:paraId="53AAEB89" w14:textId="2E172B4E" w:rsidR="005D39A2" w:rsidRPr="00CE3314" w:rsidRDefault="005D39A2" w:rsidP="005D39A2">
      <w:pPr>
        <w:pStyle w:val="EmailDiscussion2"/>
      </w:pPr>
      <w:r w:rsidRPr="00CE3314">
        <w:rPr>
          <w:b/>
        </w:rPr>
        <w:tab/>
        <w:t xml:space="preserve">Deadline: </w:t>
      </w:r>
      <w:r w:rsidRPr="00CE3314">
        <w:t>Feb 05 1100 UTC</w:t>
      </w:r>
    </w:p>
    <w:p w14:paraId="47BA1908" w14:textId="77777777" w:rsidR="005D39A2" w:rsidRPr="00CE3314" w:rsidRDefault="005D39A2" w:rsidP="005D39A2">
      <w:pPr>
        <w:pStyle w:val="Doc-text2"/>
      </w:pPr>
    </w:p>
    <w:p w14:paraId="33A39271" w14:textId="77777777" w:rsidR="005D39A2" w:rsidRPr="00CE3314" w:rsidRDefault="005D39A2" w:rsidP="005D39A2">
      <w:pPr>
        <w:pStyle w:val="EmailDiscussion"/>
      </w:pPr>
      <w:r w:rsidRPr="00CE3314">
        <w:t>[AT113-e][701][V2X/SL] Miscellaneous corrections (Huawei)</w:t>
      </w:r>
    </w:p>
    <w:p w14:paraId="2535D1C5" w14:textId="1950861A" w:rsidR="005D39A2" w:rsidRPr="00CE3314" w:rsidRDefault="005D39A2" w:rsidP="005D39A2">
      <w:pPr>
        <w:pStyle w:val="EmailDiscussion2"/>
      </w:pPr>
      <w:r w:rsidRPr="00CE3314">
        <w:tab/>
      </w:r>
      <w:r w:rsidRPr="00CE3314">
        <w:rPr>
          <w:b/>
        </w:rPr>
        <w:t>Scope:</w:t>
      </w:r>
      <w:r w:rsidRPr="00CE3314">
        <w:t xml:space="preserve"> Discuss the need of changes and detailed wordings on the corrections in </w:t>
      </w:r>
      <w:hyperlink r:id="rId4348" w:history="1">
        <w:r w:rsidR="0083230C">
          <w:rPr>
            <w:rStyle w:val="Hyperlink"/>
          </w:rPr>
          <w:t>R2-2100786</w:t>
        </w:r>
      </w:hyperlink>
      <w:r w:rsidRPr="00CE3314">
        <w:t xml:space="preserve">, </w:t>
      </w:r>
      <w:hyperlink r:id="rId4349" w:history="1">
        <w:r w:rsidR="0083230C">
          <w:rPr>
            <w:rStyle w:val="Hyperlink"/>
          </w:rPr>
          <w:t>R2-2100210</w:t>
        </w:r>
      </w:hyperlink>
      <w:r w:rsidRPr="00CE3314">
        <w:t xml:space="preserve">, </w:t>
      </w:r>
      <w:hyperlink r:id="rId4350" w:history="1">
        <w:r w:rsidR="0083230C">
          <w:rPr>
            <w:rStyle w:val="Hyperlink"/>
          </w:rPr>
          <w:t>R2-2100231</w:t>
        </w:r>
      </w:hyperlink>
      <w:r w:rsidRPr="00CE3314">
        <w:t xml:space="preserve">, </w:t>
      </w:r>
      <w:hyperlink r:id="rId4351" w:history="1">
        <w:r w:rsidR="0083230C">
          <w:rPr>
            <w:rStyle w:val="Hyperlink"/>
          </w:rPr>
          <w:t>R2-2100500</w:t>
        </w:r>
      </w:hyperlink>
      <w:r w:rsidRPr="00CE3314">
        <w:t xml:space="preserve">, </w:t>
      </w:r>
      <w:hyperlink r:id="rId4352" w:history="1">
        <w:r w:rsidR="0083230C">
          <w:rPr>
            <w:rStyle w:val="Hyperlink"/>
          </w:rPr>
          <w:t>R2-2100502</w:t>
        </w:r>
      </w:hyperlink>
      <w:r w:rsidRPr="00CE3314">
        <w:t xml:space="preserve">, </w:t>
      </w:r>
      <w:hyperlink r:id="rId4353" w:history="1">
        <w:r w:rsidR="0083230C">
          <w:rPr>
            <w:rStyle w:val="Hyperlink"/>
          </w:rPr>
          <w:t>R2-2101596</w:t>
        </w:r>
      </w:hyperlink>
      <w:r w:rsidRPr="00CE3314">
        <w:t xml:space="preserve">, </w:t>
      </w:r>
      <w:hyperlink r:id="rId4354" w:history="1">
        <w:r w:rsidR="0083230C">
          <w:rPr>
            <w:rStyle w:val="Hyperlink"/>
          </w:rPr>
          <w:t>R2-2100919</w:t>
        </w:r>
      </w:hyperlink>
      <w:r w:rsidRPr="00CE3314">
        <w:t xml:space="preserve">, </w:t>
      </w:r>
      <w:hyperlink r:id="rId4355" w:history="1">
        <w:r w:rsidR="0083230C">
          <w:rPr>
            <w:rStyle w:val="Hyperlink"/>
          </w:rPr>
          <w:t>R2-2100230</w:t>
        </w:r>
      </w:hyperlink>
      <w:r w:rsidRPr="00CE3314">
        <w:t xml:space="preserve">, </w:t>
      </w:r>
      <w:hyperlink r:id="rId4356" w:history="1">
        <w:r w:rsidR="0083230C">
          <w:rPr>
            <w:rStyle w:val="Hyperlink"/>
          </w:rPr>
          <w:t>R2-2101767</w:t>
        </w:r>
      </w:hyperlink>
      <w:r w:rsidRPr="00CE3314">
        <w:t xml:space="preserve">, </w:t>
      </w:r>
      <w:hyperlink r:id="rId4357" w:history="1">
        <w:r w:rsidR="0083230C">
          <w:rPr>
            <w:rStyle w:val="Hyperlink"/>
          </w:rPr>
          <w:t>R2-2101940</w:t>
        </w:r>
      </w:hyperlink>
      <w:r w:rsidRPr="00CE3314">
        <w:t xml:space="preserve">, </w:t>
      </w:r>
      <w:hyperlink r:id="rId4358" w:history="1">
        <w:r w:rsidR="0083230C">
          <w:rPr>
            <w:rStyle w:val="Hyperlink"/>
          </w:rPr>
          <w:t>R2-2101655</w:t>
        </w:r>
      </w:hyperlink>
      <w:r w:rsidRPr="00CE3314">
        <w:t xml:space="preserve">, </w:t>
      </w:r>
      <w:hyperlink r:id="rId4359" w:history="1">
        <w:r w:rsidR="0083230C">
          <w:rPr>
            <w:rStyle w:val="Hyperlink"/>
          </w:rPr>
          <w:t>R2-2100501</w:t>
        </w:r>
      </w:hyperlink>
      <w:r w:rsidRPr="00CE3314">
        <w:t xml:space="preserve">, </w:t>
      </w:r>
      <w:hyperlink r:id="rId4360" w:history="1">
        <w:r w:rsidR="0083230C">
          <w:rPr>
            <w:rStyle w:val="Hyperlink"/>
          </w:rPr>
          <w:t>R2-2100785</w:t>
        </w:r>
      </w:hyperlink>
      <w:r w:rsidRPr="00CE3314">
        <w:t xml:space="preserve">, and </w:t>
      </w:r>
      <w:hyperlink r:id="rId4361" w:history="1">
        <w:r w:rsidR="0083230C">
          <w:rPr>
            <w:rStyle w:val="Hyperlink"/>
          </w:rPr>
          <w:t>R2-2100923</w:t>
        </w:r>
      </w:hyperlink>
      <w:r w:rsidRPr="00CE3314">
        <w:t xml:space="preserve">. Merge changes and prepare the agreeable CRs. Note for the changes which considered as non-backward compatible, we can prepare a separate CR (e.g. </w:t>
      </w:r>
      <w:hyperlink r:id="rId4362" w:history="1">
        <w:r w:rsidR="0083230C">
          <w:rPr>
            <w:rStyle w:val="Hyperlink"/>
          </w:rPr>
          <w:t>R2-2100230</w:t>
        </w:r>
      </w:hyperlink>
      <w:r w:rsidRPr="00CE3314">
        <w:t>).</w:t>
      </w:r>
    </w:p>
    <w:p w14:paraId="1CBD2871" w14:textId="35B76A2F" w:rsidR="005D39A2" w:rsidRPr="00CE3314" w:rsidRDefault="005D39A2" w:rsidP="005D39A2">
      <w:pPr>
        <w:pStyle w:val="EmailDiscussion2"/>
      </w:pPr>
      <w:r w:rsidRPr="00CE3314">
        <w:tab/>
      </w:r>
      <w:r w:rsidRPr="00CE3314">
        <w:rPr>
          <w:b/>
        </w:rPr>
        <w:t>Intended outcome:</w:t>
      </w:r>
      <w:r w:rsidRPr="00CE3314">
        <w:t xml:space="preserve"> Agreeable 38.331 CR in </w:t>
      </w:r>
      <w:hyperlink r:id="rId4363" w:history="1">
        <w:r w:rsidR="0083230C">
          <w:rPr>
            <w:rStyle w:val="Hyperlink"/>
          </w:rPr>
          <w:t>R2-2102171</w:t>
        </w:r>
      </w:hyperlink>
      <w:r w:rsidRPr="00CE3314">
        <w:t xml:space="preserve">, </w:t>
      </w:r>
      <w:hyperlink r:id="rId4364" w:history="1">
        <w:r w:rsidR="0083230C">
          <w:rPr>
            <w:rStyle w:val="Hyperlink"/>
          </w:rPr>
          <w:t>R2-2102172</w:t>
        </w:r>
      </w:hyperlink>
      <w:r w:rsidRPr="00CE3314">
        <w:t xml:space="preserve"> (if a separate CR is needed) and 36.331 CR in </w:t>
      </w:r>
      <w:hyperlink r:id="rId4365" w:history="1">
        <w:r w:rsidR="0083230C">
          <w:rPr>
            <w:rStyle w:val="Hyperlink"/>
          </w:rPr>
          <w:t>R2-2102173</w:t>
        </w:r>
      </w:hyperlink>
      <w:r w:rsidRPr="00CE3314">
        <w:t xml:space="preserve">. Discussion summary in </w:t>
      </w:r>
      <w:hyperlink r:id="rId4366" w:history="1">
        <w:r w:rsidR="0083230C">
          <w:rPr>
            <w:rStyle w:val="Hyperlink"/>
          </w:rPr>
          <w:t>R2-2102174</w:t>
        </w:r>
      </w:hyperlink>
      <w:r w:rsidRPr="00CE3314">
        <w:t xml:space="preserve"> (if needed). CRs will be approved by email.</w:t>
      </w:r>
    </w:p>
    <w:p w14:paraId="149DEC7E" w14:textId="5A51EAA7" w:rsidR="005D39A2" w:rsidRPr="00CE3314" w:rsidRDefault="005D39A2" w:rsidP="005D39A2">
      <w:pPr>
        <w:pStyle w:val="EmailDiscussion2"/>
      </w:pPr>
      <w:r w:rsidRPr="00CE3314">
        <w:rPr>
          <w:b/>
        </w:rPr>
        <w:tab/>
        <w:t xml:space="preserve">Deadline: </w:t>
      </w:r>
      <w:r w:rsidRPr="00CE3314">
        <w:t>Feb 04 0430 (UTC</w:t>
      </w:r>
    </w:p>
    <w:p w14:paraId="495F203F" w14:textId="77777777" w:rsidR="005D39A2" w:rsidRPr="00CE3314" w:rsidRDefault="005D39A2" w:rsidP="005D39A2">
      <w:pPr>
        <w:pStyle w:val="Doc-text2"/>
      </w:pPr>
    </w:p>
    <w:p w14:paraId="7432984D" w14:textId="77777777" w:rsidR="005D39A2" w:rsidRPr="00CE3314" w:rsidRDefault="005D39A2" w:rsidP="005D39A2">
      <w:pPr>
        <w:pStyle w:val="EmailDiscussion"/>
      </w:pPr>
      <w:r w:rsidRPr="00CE3314">
        <w:t xml:space="preserve">[AT113-e][702][V2X/SL] T400 expiry in timer table and protection of RRC messages (Vivo) </w:t>
      </w:r>
    </w:p>
    <w:p w14:paraId="5409B67C" w14:textId="6C7C21AB" w:rsidR="005D39A2" w:rsidRPr="00CE3314" w:rsidRDefault="005D39A2" w:rsidP="005D39A2">
      <w:pPr>
        <w:pStyle w:val="EmailDiscussion2"/>
      </w:pPr>
      <w:r w:rsidRPr="00CE3314">
        <w:tab/>
      </w:r>
      <w:r w:rsidRPr="00CE3314">
        <w:rPr>
          <w:b/>
        </w:rPr>
        <w:t>Scope:</w:t>
      </w:r>
      <w:r w:rsidRPr="00CE3314">
        <w:t xml:space="preserve"> Discuss the corrections in R2-101761, </w:t>
      </w:r>
      <w:hyperlink r:id="rId4367" w:history="1">
        <w:r w:rsidR="0083230C">
          <w:rPr>
            <w:rStyle w:val="Hyperlink"/>
          </w:rPr>
          <w:t>R2-2100788</w:t>
        </w:r>
      </w:hyperlink>
      <w:r w:rsidRPr="00CE3314">
        <w:t xml:space="preserve">, </w:t>
      </w:r>
      <w:hyperlink r:id="rId4368" w:history="1">
        <w:r w:rsidR="0083230C">
          <w:rPr>
            <w:rStyle w:val="Hyperlink"/>
          </w:rPr>
          <w:t>R2-2100978</w:t>
        </w:r>
      </w:hyperlink>
      <w:r w:rsidRPr="00CE3314">
        <w:t xml:space="preserve">, </w:t>
      </w:r>
      <w:hyperlink r:id="rId4369" w:history="1">
        <w:r w:rsidR="0083230C">
          <w:rPr>
            <w:rStyle w:val="Hyperlink"/>
          </w:rPr>
          <w:t>R2-2100790</w:t>
        </w:r>
      </w:hyperlink>
      <w:r w:rsidRPr="00CE3314">
        <w:t xml:space="preserve">, </w:t>
      </w:r>
      <w:hyperlink r:id="rId4370" w:history="1">
        <w:r w:rsidR="0083230C">
          <w:rPr>
            <w:rStyle w:val="Hyperlink"/>
          </w:rPr>
          <w:t>R2-2100976</w:t>
        </w:r>
      </w:hyperlink>
      <w:r w:rsidRPr="00CE3314">
        <w:t xml:space="preserve">, </w:t>
      </w:r>
      <w:hyperlink r:id="rId4371" w:history="1">
        <w:r w:rsidR="0083230C">
          <w:rPr>
            <w:rStyle w:val="Hyperlink"/>
          </w:rPr>
          <w:t>R2-2101760</w:t>
        </w:r>
      </w:hyperlink>
      <w:r w:rsidRPr="00CE3314">
        <w:t xml:space="preserve">, and </w:t>
      </w:r>
      <w:hyperlink r:id="rId4372" w:history="1">
        <w:r w:rsidR="0083230C">
          <w:rPr>
            <w:rStyle w:val="Hyperlink"/>
          </w:rPr>
          <w:t>R2-2100977</w:t>
        </w:r>
      </w:hyperlink>
      <w:r w:rsidRPr="00CE3314">
        <w:t>. Normative text may also need to be updated if adds some additional/different UE behaviour at T400 expiry. Merge changes and prepare the agreeable CR.</w:t>
      </w:r>
    </w:p>
    <w:p w14:paraId="13AA9E46" w14:textId="4BC0EF31" w:rsidR="005D39A2" w:rsidRPr="00CE3314" w:rsidRDefault="005D39A2" w:rsidP="005D39A2">
      <w:pPr>
        <w:pStyle w:val="EmailDiscussion2"/>
      </w:pPr>
      <w:r w:rsidRPr="00CE3314">
        <w:tab/>
      </w:r>
      <w:r w:rsidRPr="00CE3314">
        <w:rPr>
          <w:b/>
        </w:rPr>
        <w:t>Intended outcome:</w:t>
      </w:r>
      <w:r w:rsidRPr="00CE3314">
        <w:t xml:space="preserve"> Agreeable 38.331 CR in </w:t>
      </w:r>
      <w:hyperlink r:id="rId4373" w:history="1">
        <w:r w:rsidR="0083230C">
          <w:rPr>
            <w:rStyle w:val="Hyperlink"/>
          </w:rPr>
          <w:t>R2-2102175</w:t>
        </w:r>
      </w:hyperlink>
      <w:r w:rsidRPr="00CE3314">
        <w:t xml:space="preserve">, 36.331 CR in </w:t>
      </w:r>
      <w:hyperlink r:id="rId4374" w:history="1">
        <w:r w:rsidR="0083230C">
          <w:rPr>
            <w:rStyle w:val="Hyperlink"/>
          </w:rPr>
          <w:t>R2-2102188</w:t>
        </w:r>
      </w:hyperlink>
      <w:r w:rsidRPr="00CE3314">
        <w:t xml:space="preserve">, and discussion summary in </w:t>
      </w:r>
      <w:hyperlink r:id="rId4375" w:history="1">
        <w:r w:rsidR="0083230C">
          <w:rPr>
            <w:rStyle w:val="Hyperlink"/>
          </w:rPr>
          <w:t>R2-2102176</w:t>
        </w:r>
      </w:hyperlink>
      <w:r w:rsidRPr="00CE3314">
        <w:t xml:space="preserve"> (if needed). CRs will be approved by email.</w:t>
      </w:r>
    </w:p>
    <w:p w14:paraId="1A51EAB2" w14:textId="243B3992" w:rsidR="005D39A2" w:rsidRPr="00CE3314" w:rsidRDefault="005D39A2" w:rsidP="005D39A2">
      <w:pPr>
        <w:pStyle w:val="EmailDiscussion2"/>
      </w:pPr>
      <w:r w:rsidRPr="00CE3314">
        <w:rPr>
          <w:b/>
        </w:rPr>
        <w:tab/>
        <w:t xml:space="preserve">Deadline: </w:t>
      </w:r>
      <w:r w:rsidRPr="00CE3314">
        <w:t>Feb 04 0430 (UTC)</w:t>
      </w:r>
    </w:p>
    <w:p w14:paraId="6164F0A5" w14:textId="77777777" w:rsidR="005D39A2" w:rsidRPr="00CE3314" w:rsidRDefault="005D39A2" w:rsidP="005D39A2">
      <w:pPr>
        <w:pStyle w:val="Doc-text2"/>
      </w:pPr>
    </w:p>
    <w:p w14:paraId="36D50314" w14:textId="77777777" w:rsidR="005D39A2" w:rsidRPr="00CE3314" w:rsidRDefault="005D39A2" w:rsidP="005D39A2">
      <w:pPr>
        <w:pStyle w:val="EmailDiscussion"/>
      </w:pPr>
      <w:r w:rsidRPr="00CE3314">
        <w:t>[AT113-e][703][V2X/SL] Discussion on detailed wording for a note (OPPO)</w:t>
      </w:r>
    </w:p>
    <w:p w14:paraId="24E3D6A2" w14:textId="3F59A665" w:rsidR="005D39A2" w:rsidRPr="00CE3314" w:rsidRDefault="005D39A2" w:rsidP="005D39A2">
      <w:pPr>
        <w:pStyle w:val="EmailDiscussion2"/>
      </w:pPr>
      <w:r w:rsidRPr="00CE3314">
        <w:tab/>
      </w:r>
      <w:r w:rsidRPr="00CE3314">
        <w:rPr>
          <w:b/>
        </w:rPr>
        <w:t>Scope:</w:t>
      </w:r>
      <w:r w:rsidRPr="00CE3314">
        <w:t xml:space="preserve"> Discuss detailed wordings for a note to clarify inter-frequency operation and prepare the agreeable CR.</w:t>
      </w:r>
    </w:p>
    <w:p w14:paraId="53ADB973" w14:textId="12AE8433" w:rsidR="005D39A2" w:rsidRPr="00CE3314" w:rsidRDefault="005D39A2" w:rsidP="005D39A2">
      <w:pPr>
        <w:pStyle w:val="EmailDiscussion2"/>
      </w:pPr>
      <w:r w:rsidRPr="00CE3314">
        <w:tab/>
      </w:r>
      <w:r w:rsidRPr="00CE3314">
        <w:rPr>
          <w:b/>
        </w:rPr>
        <w:t>Intended outcome:</w:t>
      </w:r>
      <w:r w:rsidRPr="00CE3314">
        <w:t xml:space="preserve"> Agreeable 38.331 CR in </w:t>
      </w:r>
      <w:hyperlink r:id="rId4376" w:history="1">
        <w:r w:rsidR="0083230C">
          <w:rPr>
            <w:rStyle w:val="Hyperlink"/>
          </w:rPr>
          <w:t>R2-2102177</w:t>
        </w:r>
      </w:hyperlink>
      <w:r w:rsidRPr="00CE3314">
        <w:t>. CR will be approved by email.</w:t>
      </w:r>
    </w:p>
    <w:p w14:paraId="11C03F99" w14:textId="002E5D99" w:rsidR="005D39A2" w:rsidRPr="00CE3314" w:rsidRDefault="005D39A2" w:rsidP="005D39A2">
      <w:pPr>
        <w:pStyle w:val="EmailDiscussion2"/>
      </w:pPr>
      <w:r w:rsidRPr="00CE3314">
        <w:rPr>
          <w:b/>
        </w:rPr>
        <w:tab/>
        <w:t xml:space="preserve">Deadline: </w:t>
      </w:r>
      <w:r w:rsidRPr="00CE3314">
        <w:t>Feb 04 0430 (UTC)</w:t>
      </w:r>
    </w:p>
    <w:p w14:paraId="7870C906" w14:textId="77777777" w:rsidR="005D39A2" w:rsidRPr="00CE3314" w:rsidRDefault="005D39A2" w:rsidP="005D39A2">
      <w:pPr>
        <w:pStyle w:val="Doc-text2"/>
      </w:pPr>
    </w:p>
    <w:p w14:paraId="3F482848" w14:textId="77777777" w:rsidR="005D39A2" w:rsidRPr="00CE3314" w:rsidRDefault="005D39A2" w:rsidP="005D39A2">
      <w:pPr>
        <w:pStyle w:val="EmailDiscussion"/>
      </w:pPr>
      <w:r w:rsidRPr="00CE3314">
        <w:t>[AT113-e][704][V2X/SL] Left issue on reset configuration (OPPO)</w:t>
      </w:r>
    </w:p>
    <w:p w14:paraId="4E3E35E3" w14:textId="6D51485B" w:rsidR="005D39A2" w:rsidRPr="00CE3314" w:rsidRDefault="005D39A2" w:rsidP="005D39A2">
      <w:pPr>
        <w:pStyle w:val="EmailDiscussion2"/>
      </w:pPr>
      <w:r w:rsidRPr="00CE3314">
        <w:tab/>
      </w:r>
      <w:r w:rsidRPr="00CE3314">
        <w:rPr>
          <w:b/>
        </w:rPr>
        <w:t>Scope:</w:t>
      </w:r>
      <w:r w:rsidRPr="00CE3314">
        <w:t xml:space="preserve"> Discuss if there is real problem with the current specification and what the best option is to solve it (if problem is justified). Prepare the agreeable CR (if needed).</w:t>
      </w:r>
    </w:p>
    <w:p w14:paraId="43A6163D" w14:textId="195345DA" w:rsidR="005D39A2" w:rsidRPr="00CE3314" w:rsidRDefault="005D39A2" w:rsidP="005D39A2">
      <w:pPr>
        <w:pStyle w:val="EmailDiscussion2"/>
      </w:pPr>
      <w:r w:rsidRPr="00CE3314">
        <w:tab/>
      </w:r>
      <w:r w:rsidRPr="00CE3314">
        <w:rPr>
          <w:b/>
        </w:rPr>
        <w:t>Intended outcome:</w:t>
      </w:r>
      <w:r w:rsidRPr="00CE3314">
        <w:t xml:space="preserve"> Agreeable 38.331 CR in </w:t>
      </w:r>
      <w:hyperlink r:id="rId4377" w:history="1">
        <w:r w:rsidR="0083230C">
          <w:rPr>
            <w:rStyle w:val="Hyperlink"/>
          </w:rPr>
          <w:t>R2-2102178</w:t>
        </w:r>
      </w:hyperlink>
      <w:r w:rsidRPr="00CE3314">
        <w:t xml:space="preserve"> and discussion summary in </w:t>
      </w:r>
      <w:hyperlink r:id="rId4378" w:history="1">
        <w:r w:rsidR="0083230C">
          <w:rPr>
            <w:rStyle w:val="Hyperlink"/>
          </w:rPr>
          <w:t>R2-2102179</w:t>
        </w:r>
      </w:hyperlink>
      <w:r w:rsidRPr="00CE3314">
        <w:t xml:space="preserve"> (if needed). CR will be approved by email (if needed).</w:t>
      </w:r>
    </w:p>
    <w:p w14:paraId="742C7AE6" w14:textId="00F179B3" w:rsidR="005D39A2" w:rsidRPr="00CE3314" w:rsidRDefault="005D39A2" w:rsidP="005D39A2">
      <w:pPr>
        <w:pStyle w:val="EmailDiscussion2"/>
      </w:pPr>
      <w:r w:rsidRPr="00CE3314">
        <w:rPr>
          <w:b/>
        </w:rPr>
        <w:lastRenderedPageBreak/>
        <w:tab/>
        <w:t xml:space="preserve">Deadline: </w:t>
      </w:r>
      <w:r w:rsidRPr="00CE3314">
        <w:t>Feb 04 0430 (UTC)</w:t>
      </w:r>
    </w:p>
    <w:p w14:paraId="19DCD847" w14:textId="77777777" w:rsidR="005D39A2" w:rsidRPr="00CE3314" w:rsidRDefault="005D39A2" w:rsidP="005D39A2">
      <w:pPr>
        <w:pStyle w:val="Doc-text2"/>
      </w:pPr>
    </w:p>
    <w:p w14:paraId="5718DF96" w14:textId="77777777" w:rsidR="005D39A2" w:rsidRPr="00CE3314" w:rsidRDefault="005D39A2" w:rsidP="005D39A2">
      <w:pPr>
        <w:pStyle w:val="EmailDiscussion"/>
      </w:pPr>
      <w:r w:rsidRPr="00CE3314">
        <w:t>[AT113-e][705][V2X/SL] RLC Re-establishment (Vivo)</w:t>
      </w:r>
    </w:p>
    <w:p w14:paraId="704673BA" w14:textId="77777777" w:rsidR="005D39A2" w:rsidRPr="00CE3314" w:rsidRDefault="005D39A2" w:rsidP="005D39A2">
      <w:pPr>
        <w:pStyle w:val="EmailDiscussion2"/>
      </w:pPr>
      <w:r w:rsidRPr="00CE3314">
        <w:tab/>
      </w:r>
      <w:r w:rsidRPr="00CE3314">
        <w:rPr>
          <w:b/>
        </w:rPr>
        <w:t>Scope:</w:t>
      </w:r>
      <w:r w:rsidRPr="00CE3314">
        <w:t xml:space="preserve"> Discuss the need of RLC re-establishment. Prepare agreeable CR (if needed). </w:t>
      </w:r>
    </w:p>
    <w:p w14:paraId="59D29889" w14:textId="35B018BA" w:rsidR="005D39A2" w:rsidRPr="00CE3314" w:rsidRDefault="005D39A2" w:rsidP="005D39A2">
      <w:pPr>
        <w:pStyle w:val="EmailDiscussion2"/>
      </w:pPr>
      <w:r w:rsidRPr="00CE3314">
        <w:tab/>
      </w:r>
      <w:r w:rsidRPr="00CE3314">
        <w:rPr>
          <w:b/>
        </w:rPr>
        <w:t>Intended outcome:</w:t>
      </w:r>
      <w:r w:rsidRPr="00CE3314">
        <w:t xml:space="preserve"> Agreeable 38.331 CR in </w:t>
      </w:r>
      <w:hyperlink r:id="rId4379" w:history="1">
        <w:r w:rsidR="0083230C">
          <w:rPr>
            <w:rStyle w:val="Hyperlink"/>
          </w:rPr>
          <w:t>R2-2102180</w:t>
        </w:r>
      </w:hyperlink>
      <w:r w:rsidRPr="00CE3314">
        <w:t xml:space="preserve"> and discussion summary in </w:t>
      </w:r>
      <w:hyperlink r:id="rId4380" w:history="1">
        <w:r w:rsidR="0083230C">
          <w:rPr>
            <w:rStyle w:val="Hyperlink"/>
          </w:rPr>
          <w:t>R2-2102181</w:t>
        </w:r>
      </w:hyperlink>
      <w:r w:rsidRPr="00CE3314">
        <w:t xml:space="preserve"> (if needed). CR will be approved by email (if needed).</w:t>
      </w:r>
    </w:p>
    <w:p w14:paraId="448090D4" w14:textId="0E182197" w:rsidR="005D39A2" w:rsidRPr="00CE3314" w:rsidRDefault="005D39A2" w:rsidP="005D39A2">
      <w:pPr>
        <w:pStyle w:val="EmailDiscussion2"/>
      </w:pPr>
      <w:r w:rsidRPr="00CE3314">
        <w:rPr>
          <w:b/>
        </w:rPr>
        <w:tab/>
        <w:t xml:space="preserve">Deadline: </w:t>
      </w:r>
      <w:r w:rsidRPr="00CE3314">
        <w:t>Feb 04 0430 (UTC)</w:t>
      </w:r>
    </w:p>
    <w:p w14:paraId="4861E140" w14:textId="77777777" w:rsidR="005D39A2" w:rsidRPr="00CE3314" w:rsidRDefault="005D39A2" w:rsidP="005D39A2">
      <w:pPr>
        <w:pStyle w:val="Doc-text2"/>
      </w:pPr>
    </w:p>
    <w:p w14:paraId="626A10D5" w14:textId="77777777" w:rsidR="005D39A2" w:rsidRPr="00CE3314" w:rsidRDefault="005D39A2" w:rsidP="005D39A2">
      <w:pPr>
        <w:pStyle w:val="EmailDiscussion"/>
      </w:pPr>
      <w:r w:rsidRPr="00CE3314">
        <w:t>[AT113-e][706][V2X/SL] Response LS to SA2 (LG)</w:t>
      </w:r>
    </w:p>
    <w:p w14:paraId="1A149871" w14:textId="1B9191F1" w:rsidR="005D39A2" w:rsidRPr="00CE3314" w:rsidRDefault="005D39A2" w:rsidP="005D39A2">
      <w:pPr>
        <w:pStyle w:val="EmailDiscussion2"/>
      </w:pPr>
      <w:r w:rsidRPr="00CE3314">
        <w:tab/>
      </w:r>
      <w:r w:rsidRPr="00CE3314">
        <w:rPr>
          <w:b/>
        </w:rPr>
        <w:t>Scope:</w:t>
      </w:r>
      <w:r w:rsidRPr="00CE3314">
        <w:t xml:space="preserve"> Discuss detailed wordings and prepare the LS to be approved.</w:t>
      </w:r>
    </w:p>
    <w:p w14:paraId="2328F175" w14:textId="04C8535D" w:rsidR="005D39A2" w:rsidRPr="00CE3314" w:rsidRDefault="005D39A2" w:rsidP="005D39A2">
      <w:pPr>
        <w:pStyle w:val="EmailDiscussion2"/>
      </w:pPr>
      <w:r w:rsidRPr="00CE3314">
        <w:tab/>
      </w:r>
      <w:r w:rsidRPr="00CE3314">
        <w:rPr>
          <w:b/>
        </w:rPr>
        <w:t>Intended outcome:</w:t>
      </w:r>
      <w:r w:rsidRPr="00CE3314">
        <w:t xml:space="preserve"> Approvable response LS in </w:t>
      </w:r>
      <w:hyperlink r:id="rId4381" w:history="1">
        <w:r w:rsidR="0083230C">
          <w:rPr>
            <w:rStyle w:val="Hyperlink"/>
          </w:rPr>
          <w:t>R2-2102182</w:t>
        </w:r>
      </w:hyperlink>
      <w:r w:rsidRPr="00CE3314">
        <w:t>. LS will be approved by email.</w:t>
      </w:r>
    </w:p>
    <w:p w14:paraId="16B48E44" w14:textId="0A7F584B" w:rsidR="005D39A2" w:rsidRPr="00CE3314" w:rsidRDefault="005D39A2" w:rsidP="005D39A2">
      <w:pPr>
        <w:pStyle w:val="EmailDiscussion2"/>
      </w:pPr>
      <w:r w:rsidRPr="00CE3314">
        <w:rPr>
          <w:b/>
        </w:rPr>
        <w:tab/>
        <w:t xml:space="preserve">Deadline: </w:t>
      </w:r>
      <w:r w:rsidRPr="00CE3314">
        <w:t>Feb 02 1245 (UTC) =&gt; Done (LS was approved)</w:t>
      </w:r>
    </w:p>
    <w:p w14:paraId="6E0B3CB3" w14:textId="77777777" w:rsidR="005D39A2" w:rsidRPr="00CE3314" w:rsidRDefault="005D39A2" w:rsidP="005D39A2">
      <w:pPr>
        <w:pStyle w:val="Doc-text2"/>
      </w:pPr>
    </w:p>
    <w:p w14:paraId="532FD65C" w14:textId="77777777" w:rsidR="005D39A2" w:rsidRPr="00CE3314" w:rsidRDefault="005D39A2" w:rsidP="005D39A2">
      <w:pPr>
        <w:pStyle w:val="EmailDiscussion"/>
      </w:pPr>
      <w:r w:rsidRPr="00CE3314">
        <w:t>[AT113-e][707][V2X/SL] Who will decide SL DRX pattern? (OPPO)</w:t>
      </w:r>
    </w:p>
    <w:p w14:paraId="6D3F56B2" w14:textId="68D474ED" w:rsidR="005D39A2" w:rsidRPr="00CE3314" w:rsidRDefault="005D39A2" w:rsidP="005D39A2">
      <w:pPr>
        <w:pStyle w:val="EmailDiscussion2"/>
      </w:pPr>
      <w:r w:rsidRPr="00CE3314">
        <w:tab/>
      </w:r>
      <w:r w:rsidRPr="00CE3314">
        <w:rPr>
          <w:b/>
        </w:rPr>
        <w:t>Scope:</w:t>
      </w:r>
      <w:r w:rsidRPr="00CE3314">
        <w:t xml:space="preserve"> Discuss who (TX UE, RX UE or gNB) will decide SL DRX pattern or configuration in various scenarios (scenario by scenario) considering whether SL DRX is for SL unicast, groupcast or broadcast, TX and RX UEs’ RRC state (including OOC), and whether TX and RX UE’s in the same or different serving cells (including IC and OOC).</w:t>
      </w:r>
    </w:p>
    <w:p w14:paraId="31EDCB3F" w14:textId="2B886E4A" w:rsidR="005D39A2" w:rsidRPr="00CE3314" w:rsidRDefault="005D39A2" w:rsidP="005D39A2">
      <w:pPr>
        <w:pStyle w:val="EmailDiscussion2"/>
      </w:pPr>
      <w:r w:rsidRPr="00CE3314">
        <w:tab/>
      </w:r>
      <w:r w:rsidRPr="00CE3314">
        <w:rPr>
          <w:b/>
        </w:rPr>
        <w:t>Intended outcome:</w:t>
      </w:r>
      <w:r w:rsidRPr="00CE3314">
        <w:t xml:space="preserve"> Discussion summary and proposals in </w:t>
      </w:r>
      <w:hyperlink r:id="rId4382" w:history="1">
        <w:r w:rsidR="0083230C">
          <w:rPr>
            <w:rStyle w:val="Hyperlink"/>
          </w:rPr>
          <w:t>R2-2102183</w:t>
        </w:r>
      </w:hyperlink>
      <w:r w:rsidRPr="00CE3314">
        <w:t>.</w:t>
      </w:r>
    </w:p>
    <w:p w14:paraId="77EE61AD" w14:textId="744E6FE5" w:rsidR="005D39A2" w:rsidRPr="00CE3314" w:rsidRDefault="005D39A2" w:rsidP="005D39A2">
      <w:pPr>
        <w:pStyle w:val="EmailDiscussion2"/>
      </w:pPr>
      <w:r w:rsidRPr="00CE3314">
        <w:rPr>
          <w:b/>
        </w:rPr>
        <w:tab/>
        <w:t xml:space="preserve">Deadline: </w:t>
      </w:r>
      <w:r w:rsidRPr="00CE3314">
        <w:t>Feb 02 1245 (UTC) =&gt; Done (summary was handled in the session)</w:t>
      </w:r>
    </w:p>
    <w:p w14:paraId="402480CF" w14:textId="77777777" w:rsidR="005D39A2" w:rsidRPr="00CE3314" w:rsidRDefault="005D39A2" w:rsidP="005D39A2">
      <w:pPr>
        <w:pStyle w:val="Doc-text2"/>
      </w:pPr>
    </w:p>
    <w:p w14:paraId="2AC47643" w14:textId="77777777" w:rsidR="005D39A2" w:rsidRPr="00CE3314" w:rsidRDefault="005D39A2" w:rsidP="005D39A2">
      <w:pPr>
        <w:pStyle w:val="EmailDiscussion"/>
      </w:pPr>
      <w:r w:rsidRPr="00CE3314">
        <w:t>[AT113-e][708][V2X/SL] Granularity of SL DRX operation for groupcast/broadcast (Lenovo)</w:t>
      </w:r>
    </w:p>
    <w:p w14:paraId="4DF9AA80" w14:textId="77777777" w:rsidR="005D39A2" w:rsidRPr="00CE3314" w:rsidRDefault="005D39A2" w:rsidP="005D39A2">
      <w:pPr>
        <w:pStyle w:val="EmailDiscussion2"/>
      </w:pPr>
      <w:r w:rsidRPr="00CE3314">
        <w:tab/>
      </w:r>
      <w:r w:rsidRPr="00CE3314">
        <w:rPr>
          <w:b/>
        </w:rPr>
        <w:t>Scope:</w:t>
      </w:r>
      <w:r w:rsidRPr="00CE3314">
        <w:t xml:space="preserve"> Discuss options identified above (including some level of understanding on how it works, e.g. what information can represent QoS level to differentiate SL DRX operation, how geo-location can work, etc., challenges, pros, and cons for each option) and check companies’ views. Note companies can add additional option if the option proposed in the contribution was missed. </w:t>
      </w:r>
    </w:p>
    <w:p w14:paraId="7E0ED93F" w14:textId="4A474646" w:rsidR="005D39A2" w:rsidRPr="00CE3314" w:rsidRDefault="005D39A2" w:rsidP="005D39A2">
      <w:pPr>
        <w:pStyle w:val="EmailDiscussion2"/>
      </w:pPr>
      <w:r w:rsidRPr="00CE3314">
        <w:tab/>
      </w:r>
      <w:r w:rsidRPr="00CE3314">
        <w:rPr>
          <w:b/>
        </w:rPr>
        <w:t>Intended outcome:</w:t>
      </w:r>
      <w:r w:rsidRPr="00CE3314">
        <w:t xml:space="preserve"> Discussion summary and proposals in </w:t>
      </w:r>
      <w:hyperlink r:id="rId4383" w:history="1">
        <w:r w:rsidR="0083230C">
          <w:rPr>
            <w:rStyle w:val="Hyperlink"/>
          </w:rPr>
          <w:t>R2-2102184</w:t>
        </w:r>
      </w:hyperlink>
      <w:r w:rsidRPr="00CE3314">
        <w:t>.</w:t>
      </w:r>
    </w:p>
    <w:p w14:paraId="3585E54F" w14:textId="4C50412E" w:rsidR="005D39A2" w:rsidRPr="00CE3314" w:rsidRDefault="005D39A2" w:rsidP="005D39A2">
      <w:pPr>
        <w:pStyle w:val="EmailDiscussion2"/>
      </w:pPr>
      <w:r w:rsidRPr="00CE3314">
        <w:rPr>
          <w:b/>
        </w:rPr>
        <w:tab/>
        <w:t xml:space="preserve">Deadline: </w:t>
      </w:r>
      <w:r w:rsidRPr="00CE3314">
        <w:t>Feb 02 1245 (UTC) =&gt; Done (summary was handled in the session)</w:t>
      </w:r>
    </w:p>
    <w:p w14:paraId="536E60B0" w14:textId="77777777" w:rsidR="005D39A2" w:rsidRPr="00CE3314" w:rsidRDefault="005D39A2" w:rsidP="005D39A2">
      <w:pPr>
        <w:pStyle w:val="Doc-text2"/>
      </w:pPr>
    </w:p>
    <w:p w14:paraId="44955F85" w14:textId="77777777" w:rsidR="005D39A2" w:rsidRPr="00CE3314" w:rsidRDefault="005D39A2" w:rsidP="005D39A2">
      <w:pPr>
        <w:pStyle w:val="EmailDiscussion"/>
      </w:pPr>
      <w:r w:rsidRPr="00CE3314">
        <w:t>[AT113-e][709][V2X/SL] Mode 2 resource (re)selection (OPPO)</w:t>
      </w:r>
    </w:p>
    <w:p w14:paraId="317E550C" w14:textId="1702B933" w:rsidR="005D39A2" w:rsidRPr="00CE3314" w:rsidRDefault="005D39A2" w:rsidP="005D39A2">
      <w:pPr>
        <w:pStyle w:val="EmailDiscussion2"/>
      </w:pPr>
      <w:r w:rsidRPr="00CE3314">
        <w:tab/>
      </w:r>
      <w:r w:rsidRPr="00CE3314">
        <w:rPr>
          <w:b/>
        </w:rPr>
        <w:t>Scope:</w:t>
      </w:r>
      <w:r w:rsidRPr="00CE3314">
        <w:t xml:space="preserve"> Discuss </w:t>
      </w:r>
      <w:hyperlink r:id="rId4384" w:history="1">
        <w:r w:rsidR="0083230C">
          <w:rPr>
            <w:rStyle w:val="Hyperlink"/>
          </w:rPr>
          <w:t>R2-2100099</w:t>
        </w:r>
      </w:hyperlink>
      <w:r w:rsidRPr="00CE3314">
        <w:t xml:space="preserve"> based on the agreements from [POST112-e][701][V2X] and prepare agreeable 38.321 CR. Note this CR covers only mode 2 resource (re)selection related decisions.  </w:t>
      </w:r>
    </w:p>
    <w:p w14:paraId="56917E22" w14:textId="0C4E0261" w:rsidR="005D39A2" w:rsidRPr="00CE3314" w:rsidRDefault="005D39A2" w:rsidP="005D39A2">
      <w:pPr>
        <w:pStyle w:val="EmailDiscussion2"/>
      </w:pPr>
      <w:r w:rsidRPr="00CE3314">
        <w:tab/>
      </w:r>
      <w:r w:rsidRPr="00CE3314">
        <w:rPr>
          <w:b/>
        </w:rPr>
        <w:t>Intended outcome:</w:t>
      </w:r>
      <w:r w:rsidRPr="00CE3314">
        <w:t xml:space="preserve"> Agreeable 38.321 CR in </w:t>
      </w:r>
      <w:hyperlink r:id="rId4385" w:history="1">
        <w:r w:rsidR="0083230C">
          <w:rPr>
            <w:rStyle w:val="Hyperlink"/>
          </w:rPr>
          <w:t>R2-2102186</w:t>
        </w:r>
      </w:hyperlink>
      <w:r w:rsidRPr="00CE3314">
        <w:t xml:space="preserve">, discussion summary in </w:t>
      </w:r>
      <w:hyperlink r:id="rId4386" w:history="1">
        <w:r w:rsidR="0083230C">
          <w:rPr>
            <w:rStyle w:val="Hyperlink"/>
          </w:rPr>
          <w:t>R2-2102187</w:t>
        </w:r>
      </w:hyperlink>
      <w:r w:rsidRPr="00CE3314">
        <w:t xml:space="preserve"> (if needed). CR will be approved by email.</w:t>
      </w:r>
    </w:p>
    <w:p w14:paraId="70885211" w14:textId="6243B492" w:rsidR="005D39A2" w:rsidRPr="00CE3314" w:rsidRDefault="005D39A2" w:rsidP="005D39A2">
      <w:pPr>
        <w:pStyle w:val="EmailDiscussion2"/>
      </w:pPr>
      <w:r w:rsidRPr="00CE3314">
        <w:rPr>
          <w:b/>
        </w:rPr>
        <w:tab/>
        <w:t xml:space="preserve">Deadline: </w:t>
      </w:r>
      <w:r w:rsidRPr="00CE3314">
        <w:t>Feb 04 0430 (UTC)</w:t>
      </w:r>
    </w:p>
    <w:p w14:paraId="4C801176" w14:textId="77777777" w:rsidR="005D39A2" w:rsidRPr="00CE3314" w:rsidRDefault="005D39A2" w:rsidP="005D39A2">
      <w:pPr>
        <w:pStyle w:val="Doc-text2"/>
      </w:pPr>
    </w:p>
    <w:p w14:paraId="7C9BCF0F" w14:textId="77777777" w:rsidR="005D39A2" w:rsidRPr="00CE3314" w:rsidRDefault="005D39A2" w:rsidP="005D39A2">
      <w:pPr>
        <w:pStyle w:val="EmailDiscussion"/>
      </w:pPr>
      <w:r w:rsidRPr="00CE3314">
        <w:t>[AT113-e][710][V2X/SL] Miscellaneous MAC corrections (LG)</w:t>
      </w:r>
    </w:p>
    <w:p w14:paraId="006368C4" w14:textId="3912F6FC" w:rsidR="005D39A2" w:rsidRPr="00CE3314" w:rsidRDefault="005D39A2" w:rsidP="005D39A2">
      <w:pPr>
        <w:pStyle w:val="Doc-text2"/>
        <w:ind w:left="1619" w:firstLine="0"/>
      </w:pPr>
      <w:r w:rsidRPr="00CE3314">
        <w:tab/>
      </w:r>
      <w:r w:rsidRPr="00CE3314">
        <w:rPr>
          <w:b/>
        </w:rPr>
        <w:t>Scope:</w:t>
      </w:r>
      <w:r w:rsidRPr="00CE3314">
        <w:t xml:space="preserve"> Discuss rapporteur’s suggestions in Table 1 for </w:t>
      </w:r>
      <w:hyperlink r:id="rId4387" w:history="1">
        <w:r w:rsidR="0083230C">
          <w:rPr>
            <w:rStyle w:val="Hyperlink"/>
          </w:rPr>
          <w:t>R2-2100212</w:t>
        </w:r>
      </w:hyperlink>
      <w:r w:rsidRPr="00CE3314">
        <w:t xml:space="preserve">, </w:t>
      </w:r>
      <w:hyperlink r:id="rId4388" w:history="1">
        <w:r w:rsidR="0083230C">
          <w:rPr>
            <w:rStyle w:val="Hyperlink"/>
          </w:rPr>
          <w:t>R2-2100213</w:t>
        </w:r>
      </w:hyperlink>
      <w:r w:rsidRPr="00CE3314">
        <w:t xml:space="preserve">, </w:t>
      </w:r>
      <w:hyperlink r:id="rId4389" w:history="1">
        <w:r w:rsidR="0083230C">
          <w:rPr>
            <w:rStyle w:val="Hyperlink"/>
          </w:rPr>
          <w:t>R2-2101741</w:t>
        </w:r>
      </w:hyperlink>
      <w:r w:rsidRPr="00CE3314">
        <w:t xml:space="preserve">, and </w:t>
      </w:r>
      <w:hyperlink r:id="rId4390" w:history="1">
        <w:r w:rsidR="0083230C">
          <w:rPr>
            <w:rStyle w:val="Hyperlink"/>
          </w:rPr>
          <w:t>R2-2100503</w:t>
        </w:r>
      </w:hyperlink>
      <w:r w:rsidRPr="00CE3314">
        <w:t xml:space="preserve">, and in Table 3 for </w:t>
      </w:r>
      <w:hyperlink r:id="rId4391" w:history="1">
        <w:r w:rsidR="0083230C">
          <w:rPr>
            <w:rStyle w:val="Hyperlink"/>
          </w:rPr>
          <w:t>R2-2100504</w:t>
        </w:r>
      </w:hyperlink>
      <w:r w:rsidRPr="00CE3314">
        <w:t xml:space="preserve">, </w:t>
      </w:r>
      <w:hyperlink r:id="rId4392" w:history="1">
        <w:r w:rsidR="0083230C">
          <w:rPr>
            <w:rStyle w:val="Hyperlink"/>
          </w:rPr>
          <w:t>R2-2101068</w:t>
        </w:r>
      </w:hyperlink>
      <w:r w:rsidRPr="00CE3314">
        <w:t xml:space="preserve">, </w:t>
      </w:r>
      <w:hyperlink r:id="rId4393" w:history="1">
        <w:r w:rsidR="0083230C">
          <w:rPr>
            <w:rStyle w:val="Hyperlink"/>
          </w:rPr>
          <w:t>R2-2101149</w:t>
        </w:r>
      </w:hyperlink>
      <w:r w:rsidRPr="00CE3314">
        <w:t xml:space="preserve">, </w:t>
      </w:r>
      <w:hyperlink r:id="rId4394" w:history="1">
        <w:r w:rsidR="0083230C">
          <w:rPr>
            <w:rStyle w:val="Hyperlink"/>
          </w:rPr>
          <w:t>R2-2100323</w:t>
        </w:r>
      </w:hyperlink>
      <w:r w:rsidRPr="00CE3314">
        <w:t xml:space="preserve">, </w:t>
      </w:r>
      <w:hyperlink r:id="rId4395" w:history="1">
        <w:r w:rsidR="0083230C">
          <w:rPr>
            <w:rStyle w:val="Hyperlink"/>
          </w:rPr>
          <w:t>R2-2101742</w:t>
        </w:r>
      </w:hyperlink>
      <w:r w:rsidRPr="00CE3314">
        <w:t xml:space="preserve">, </w:t>
      </w:r>
      <w:hyperlink r:id="rId4396" w:history="1">
        <w:r w:rsidR="0083230C">
          <w:rPr>
            <w:rStyle w:val="Hyperlink"/>
          </w:rPr>
          <w:t>R2-2100861</w:t>
        </w:r>
      </w:hyperlink>
      <w:r w:rsidRPr="00CE3314">
        <w:t xml:space="preserve">, </w:t>
      </w:r>
      <w:hyperlink r:id="rId4397" w:history="1">
        <w:r w:rsidR="0083230C">
          <w:rPr>
            <w:rStyle w:val="Hyperlink"/>
          </w:rPr>
          <w:t>R2-2100119</w:t>
        </w:r>
      </w:hyperlink>
      <w:r w:rsidRPr="00CE3314">
        <w:t xml:space="preserve">, and </w:t>
      </w:r>
      <w:hyperlink r:id="rId4398" w:history="1">
        <w:r w:rsidR="0083230C">
          <w:rPr>
            <w:rStyle w:val="Hyperlink"/>
          </w:rPr>
          <w:t>R2-2100211</w:t>
        </w:r>
      </w:hyperlink>
      <w:r w:rsidRPr="00CE3314">
        <w:t>. If changes are agreeable, merge them into a rapporteur’s miscellaneous corrections CR. Detailed wording can be further discussed.</w:t>
      </w:r>
    </w:p>
    <w:p w14:paraId="00B6D37D" w14:textId="78697EE9" w:rsidR="005D39A2" w:rsidRPr="00CE3314" w:rsidRDefault="005D39A2" w:rsidP="005D39A2">
      <w:pPr>
        <w:pStyle w:val="EmailDiscussion2"/>
      </w:pPr>
      <w:r w:rsidRPr="00CE3314">
        <w:tab/>
      </w:r>
      <w:r w:rsidRPr="00CE3314">
        <w:rPr>
          <w:b/>
        </w:rPr>
        <w:t>Intended outcome:</w:t>
      </w:r>
      <w:r w:rsidRPr="00CE3314">
        <w:t xml:space="preserve"> Agreeable 38.321 CR in </w:t>
      </w:r>
      <w:hyperlink r:id="rId4399" w:history="1">
        <w:r w:rsidR="0083230C">
          <w:rPr>
            <w:rStyle w:val="Hyperlink"/>
          </w:rPr>
          <w:t>R2-2102189</w:t>
        </w:r>
      </w:hyperlink>
      <w:r w:rsidRPr="00CE3314">
        <w:t xml:space="preserve">, discussion summary in </w:t>
      </w:r>
      <w:hyperlink r:id="rId4400" w:history="1">
        <w:r w:rsidR="0083230C">
          <w:rPr>
            <w:rStyle w:val="Hyperlink"/>
          </w:rPr>
          <w:t>R2-2102194</w:t>
        </w:r>
      </w:hyperlink>
      <w:r w:rsidRPr="00CE3314">
        <w:t xml:space="preserve"> (if needed). CR will be approved by email.</w:t>
      </w:r>
    </w:p>
    <w:p w14:paraId="621F3F42" w14:textId="093CC397" w:rsidR="005D39A2" w:rsidRPr="00CE3314" w:rsidRDefault="005D39A2" w:rsidP="005D39A2">
      <w:pPr>
        <w:pStyle w:val="EmailDiscussion2"/>
      </w:pPr>
      <w:r w:rsidRPr="00CE3314">
        <w:rPr>
          <w:b/>
        </w:rPr>
        <w:tab/>
        <w:t xml:space="preserve">Deadline: </w:t>
      </w:r>
      <w:r w:rsidRPr="00CE3314">
        <w:t>Feb 04 0430 (UTC)</w:t>
      </w:r>
    </w:p>
    <w:p w14:paraId="682AA751" w14:textId="77777777" w:rsidR="005D39A2" w:rsidRPr="00CE3314" w:rsidRDefault="005D39A2" w:rsidP="005D39A2">
      <w:pPr>
        <w:pStyle w:val="Doc-text2"/>
      </w:pPr>
    </w:p>
    <w:p w14:paraId="5F8AC639" w14:textId="77777777" w:rsidR="005D39A2" w:rsidRPr="00CE3314" w:rsidRDefault="005D39A2" w:rsidP="005D39A2">
      <w:pPr>
        <w:pStyle w:val="EmailDiscussion"/>
      </w:pPr>
      <w:r w:rsidRPr="00CE3314">
        <w:t>[AT113-e][711][V2X/SL] SL CG related issues (OPPO)</w:t>
      </w:r>
    </w:p>
    <w:p w14:paraId="6497E9FD" w14:textId="03B9C72B" w:rsidR="005D39A2" w:rsidRPr="00CE3314" w:rsidRDefault="005D39A2" w:rsidP="005D39A2">
      <w:pPr>
        <w:pStyle w:val="EmailDiscussion2"/>
      </w:pPr>
      <w:r w:rsidRPr="00CE3314">
        <w:tab/>
      </w:r>
      <w:r w:rsidRPr="00CE3314">
        <w:rPr>
          <w:b/>
        </w:rPr>
        <w:t>Scope:</w:t>
      </w:r>
      <w:r w:rsidRPr="00CE3314">
        <w:t xml:space="preserve"> Discuss SL CG related issues with details and attempt to make conclusions.</w:t>
      </w:r>
    </w:p>
    <w:p w14:paraId="558B80DC" w14:textId="7E9795F3" w:rsidR="005D39A2" w:rsidRPr="00CE3314" w:rsidRDefault="005D39A2" w:rsidP="005D39A2">
      <w:pPr>
        <w:pStyle w:val="EmailDiscussion2"/>
      </w:pPr>
      <w:r w:rsidRPr="00CE3314">
        <w:tab/>
      </w:r>
      <w:r w:rsidRPr="00CE3314">
        <w:rPr>
          <w:b/>
        </w:rPr>
        <w:t xml:space="preserve">Intended outcome: </w:t>
      </w:r>
      <w:r w:rsidRPr="00CE3314">
        <w:t xml:space="preserve">Discussion summary in </w:t>
      </w:r>
      <w:hyperlink r:id="rId4401" w:history="1">
        <w:r w:rsidR="0083230C">
          <w:rPr>
            <w:rStyle w:val="Hyperlink"/>
          </w:rPr>
          <w:t>R2-2102190</w:t>
        </w:r>
      </w:hyperlink>
      <w:r w:rsidRPr="00CE3314">
        <w:t>. If we have consensus, we can do email approval otherwise it will come-back next week.</w:t>
      </w:r>
    </w:p>
    <w:p w14:paraId="25B4AE2D" w14:textId="365902A6" w:rsidR="005D39A2" w:rsidRPr="00CE3314" w:rsidRDefault="005D39A2" w:rsidP="005D39A2">
      <w:pPr>
        <w:pStyle w:val="EmailDiscussion2"/>
      </w:pPr>
      <w:r w:rsidRPr="00CE3314">
        <w:rPr>
          <w:b/>
        </w:rPr>
        <w:tab/>
        <w:t xml:space="preserve">Deadline: </w:t>
      </w:r>
      <w:r w:rsidRPr="00CE3314">
        <w:t>Feb 04 0430 (UTC)</w:t>
      </w:r>
    </w:p>
    <w:p w14:paraId="4761CB42" w14:textId="77777777" w:rsidR="005D39A2" w:rsidRPr="00CE3314" w:rsidRDefault="005D39A2" w:rsidP="005D39A2">
      <w:pPr>
        <w:pStyle w:val="Doc-text2"/>
      </w:pPr>
    </w:p>
    <w:p w14:paraId="7F5E2920" w14:textId="77777777" w:rsidR="005D39A2" w:rsidRPr="00CE3314" w:rsidRDefault="005D39A2" w:rsidP="005D39A2">
      <w:pPr>
        <w:pStyle w:val="EmailDiscussion"/>
      </w:pPr>
      <w:r w:rsidRPr="00CE3314">
        <w:t>[AT113-e][712][V2X/SL] LS to RAN1 (OPPO)</w:t>
      </w:r>
    </w:p>
    <w:p w14:paraId="5A5CA6EF" w14:textId="77777777" w:rsidR="005D39A2" w:rsidRPr="00CE3314" w:rsidRDefault="005D39A2" w:rsidP="005D39A2">
      <w:pPr>
        <w:pStyle w:val="EmailDiscussion2"/>
      </w:pPr>
      <w:r w:rsidRPr="00CE3314">
        <w:tab/>
      </w:r>
      <w:r w:rsidRPr="00CE3314">
        <w:rPr>
          <w:b/>
        </w:rPr>
        <w:t>Scope:</w:t>
      </w:r>
      <w:r w:rsidRPr="00CE3314">
        <w:t xml:space="preserve"> Discuss and prepare the approvable LS (including the discussion on detailed wordings).</w:t>
      </w:r>
    </w:p>
    <w:p w14:paraId="2F7D17D6" w14:textId="7D0B6DC2" w:rsidR="005D39A2" w:rsidRPr="00CE3314" w:rsidRDefault="005D39A2" w:rsidP="005D39A2">
      <w:pPr>
        <w:pStyle w:val="EmailDiscussion2"/>
      </w:pPr>
      <w:r w:rsidRPr="00CE3314">
        <w:tab/>
      </w:r>
      <w:r w:rsidRPr="00CE3314">
        <w:rPr>
          <w:b/>
        </w:rPr>
        <w:t>Intended outcome:</w:t>
      </w:r>
      <w:r w:rsidRPr="00CE3314">
        <w:t xml:space="preserve"> Approvable LS in </w:t>
      </w:r>
      <w:hyperlink r:id="rId4402" w:history="1">
        <w:r w:rsidR="0083230C">
          <w:rPr>
            <w:rStyle w:val="Hyperlink"/>
          </w:rPr>
          <w:t>R2-2102191</w:t>
        </w:r>
      </w:hyperlink>
      <w:r w:rsidRPr="00CE3314">
        <w:t>. LS will be approved by email.</w:t>
      </w:r>
    </w:p>
    <w:p w14:paraId="4CC7DE54" w14:textId="66FA6DF2" w:rsidR="005D39A2" w:rsidRPr="00CE3314" w:rsidRDefault="005D39A2" w:rsidP="005D39A2">
      <w:pPr>
        <w:pStyle w:val="EmailDiscussion2"/>
      </w:pPr>
      <w:r w:rsidRPr="00CE3314">
        <w:rPr>
          <w:b/>
        </w:rPr>
        <w:tab/>
        <w:t xml:space="preserve">Deadline: </w:t>
      </w:r>
      <w:r w:rsidRPr="00CE3314">
        <w:t>Feb 04 0430 (UTC) =&gt; Suspended (comeback the issue online)</w:t>
      </w:r>
    </w:p>
    <w:p w14:paraId="0DBF6DFC" w14:textId="77777777" w:rsidR="005D39A2" w:rsidRPr="00CE3314" w:rsidRDefault="005D39A2" w:rsidP="005D39A2">
      <w:pPr>
        <w:pStyle w:val="Doc-text2"/>
      </w:pPr>
    </w:p>
    <w:p w14:paraId="2E033B59" w14:textId="77777777" w:rsidR="005D39A2" w:rsidRPr="00CE3314" w:rsidRDefault="005D39A2" w:rsidP="005D39A2">
      <w:pPr>
        <w:pStyle w:val="EmailDiscussion"/>
      </w:pPr>
      <w:r w:rsidRPr="00CE3314">
        <w:t>[AT113-e][713][V2X/SL] TX resource (re)selection w/ HARQ feedback consideration (Vivo)</w:t>
      </w:r>
    </w:p>
    <w:p w14:paraId="4D0890EF" w14:textId="31B4561E" w:rsidR="005D39A2" w:rsidRPr="00CE3314" w:rsidRDefault="005D39A2" w:rsidP="005D39A2">
      <w:pPr>
        <w:pStyle w:val="EmailDiscussion2"/>
      </w:pPr>
      <w:r w:rsidRPr="00CE3314">
        <w:tab/>
      </w:r>
      <w:r w:rsidRPr="00CE3314">
        <w:rPr>
          <w:b/>
        </w:rPr>
        <w:t>Scope:</w:t>
      </w:r>
      <w:r w:rsidRPr="00CE3314">
        <w:t xml:space="preserve"> Discuss what the problem is to reflect RAN1 decision and how to specify it (if no problem). Includes both single-shot case and multi-shots case. </w:t>
      </w:r>
      <w:hyperlink r:id="rId4403" w:history="1">
        <w:r w:rsidR="0083230C">
          <w:rPr>
            <w:rStyle w:val="Hyperlink"/>
          </w:rPr>
          <w:t>R2-2102260</w:t>
        </w:r>
      </w:hyperlink>
      <w:r w:rsidRPr="00CE3314">
        <w:t xml:space="preserve"> CR can be baseline.</w:t>
      </w:r>
    </w:p>
    <w:p w14:paraId="5CAD053A" w14:textId="412C5402" w:rsidR="005D39A2" w:rsidRPr="00CE3314" w:rsidRDefault="005D39A2" w:rsidP="005D39A2">
      <w:pPr>
        <w:pStyle w:val="EmailDiscussion2"/>
      </w:pPr>
      <w:r w:rsidRPr="00CE3314">
        <w:lastRenderedPageBreak/>
        <w:tab/>
      </w:r>
      <w:r w:rsidRPr="00CE3314">
        <w:rPr>
          <w:b/>
        </w:rPr>
        <w:t>Intended outcome:</w:t>
      </w:r>
      <w:r w:rsidRPr="00CE3314">
        <w:t xml:space="preserve"> Agreeable 38.321 CR in </w:t>
      </w:r>
      <w:hyperlink r:id="rId4404" w:history="1">
        <w:r w:rsidR="0083230C">
          <w:rPr>
            <w:rStyle w:val="Hyperlink"/>
          </w:rPr>
          <w:t>R2-2102192</w:t>
        </w:r>
      </w:hyperlink>
      <w:r w:rsidRPr="00CE3314">
        <w:t xml:space="preserve"> and discussion summary in </w:t>
      </w:r>
      <w:hyperlink r:id="rId4405" w:history="1">
        <w:r w:rsidR="0083230C">
          <w:rPr>
            <w:rStyle w:val="Hyperlink"/>
          </w:rPr>
          <w:t>R2-2102193</w:t>
        </w:r>
      </w:hyperlink>
      <w:r w:rsidRPr="00CE3314">
        <w:t xml:space="preserve"> (if needed). CR will be approved by email.</w:t>
      </w:r>
    </w:p>
    <w:p w14:paraId="72859F0E" w14:textId="25411F3B" w:rsidR="005D39A2" w:rsidRPr="00CE3314" w:rsidRDefault="005D39A2" w:rsidP="005D39A2">
      <w:pPr>
        <w:pStyle w:val="EmailDiscussion2"/>
      </w:pPr>
      <w:r w:rsidRPr="00CE3314">
        <w:rPr>
          <w:b/>
        </w:rPr>
        <w:tab/>
        <w:t xml:space="preserve">Deadline: </w:t>
      </w:r>
      <w:r w:rsidRPr="00CE3314">
        <w:t>Feb 04 0430 (UTC)</w:t>
      </w:r>
    </w:p>
    <w:p w14:paraId="41F07956" w14:textId="77777777" w:rsidR="005D39A2" w:rsidRPr="00CE3314" w:rsidRDefault="005D39A2" w:rsidP="00D13E9F">
      <w:pPr>
        <w:pStyle w:val="Doc-text2"/>
      </w:pPr>
    </w:p>
    <w:p w14:paraId="3BFD082D" w14:textId="77777777" w:rsidR="00782D3E" w:rsidRPr="00CE3314" w:rsidRDefault="00782D3E" w:rsidP="00782D3E">
      <w:pPr>
        <w:pStyle w:val="EmailDiscussion"/>
        <w:spacing w:before="0"/>
      </w:pPr>
      <w:bookmarkStart w:id="1177" w:name="OLE_LINK3"/>
      <w:bookmarkStart w:id="1178" w:name="OLE_LINK4"/>
      <w:r w:rsidRPr="00CE3314">
        <w:t>[AT113][800][SON/MDT] Organizational Hu</w:t>
      </w:r>
    </w:p>
    <w:bookmarkEnd w:id="1177"/>
    <w:bookmarkEnd w:id="1178"/>
    <w:p w14:paraId="752F74CB" w14:textId="77777777" w:rsidR="00782D3E" w:rsidRPr="00CE3314" w:rsidRDefault="00782D3E" w:rsidP="00782D3E">
      <w:pPr>
        <w:pStyle w:val="EmailDiscussion2"/>
        <w:ind w:left="1619" w:firstLine="0"/>
      </w:pPr>
      <w:r w:rsidRPr="00CE3314">
        <w:t>Scope:</w:t>
      </w:r>
    </w:p>
    <w:p w14:paraId="38A096C5" w14:textId="77777777" w:rsidR="00782D3E" w:rsidRPr="00CE3314" w:rsidRDefault="00782D3E" w:rsidP="00B67945">
      <w:pPr>
        <w:pStyle w:val="EmailDiscussion2"/>
        <w:numPr>
          <w:ilvl w:val="2"/>
          <w:numId w:val="3"/>
        </w:numPr>
        <w:tabs>
          <w:tab w:val="clear" w:pos="2160"/>
        </w:tabs>
      </w:pPr>
      <w:r w:rsidRPr="00CE3314">
        <w:t xml:space="preserve">Share plans for the meetings and list of ongoing email discussions for the sessions related to SON/MDT </w:t>
      </w:r>
    </w:p>
    <w:p w14:paraId="03C4C356" w14:textId="77777777" w:rsidR="00782D3E" w:rsidRPr="00CE3314" w:rsidRDefault="00782D3E" w:rsidP="00B67945">
      <w:pPr>
        <w:pStyle w:val="EmailDiscussion2"/>
        <w:numPr>
          <w:ilvl w:val="2"/>
          <w:numId w:val="3"/>
        </w:numPr>
        <w:tabs>
          <w:tab w:val="clear" w:pos="2160"/>
        </w:tabs>
      </w:pPr>
      <w:r w:rsidRPr="00CE3314">
        <w:t>Share meetings notes and agreements for review and endorsement</w:t>
      </w:r>
    </w:p>
    <w:p w14:paraId="73BC3994" w14:textId="461BD129" w:rsidR="00782D3E" w:rsidRPr="00CE3314" w:rsidRDefault="005D39A2" w:rsidP="00782D3E">
      <w:pPr>
        <w:pStyle w:val="Doc-text2"/>
      </w:pPr>
      <w:r w:rsidRPr="00CE3314">
        <w:tab/>
      </w:r>
      <w:r w:rsidR="00782D3E" w:rsidRPr="00CE3314">
        <w:t>=&gt;</w:t>
      </w:r>
      <w:r w:rsidR="00782D3E" w:rsidRPr="00CE3314">
        <w:tab/>
        <w:t>All the LS related issues are discussed in email #800.</w:t>
      </w:r>
    </w:p>
    <w:p w14:paraId="16F9C812" w14:textId="77777777" w:rsidR="00782D3E" w:rsidRPr="00CE3314" w:rsidRDefault="00782D3E" w:rsidP="00782D3E">
      <w:pPr>
        <w:pStyle w:val="Doc-text2"/>
      </w:pPr>
    </w:p>
    <w:p w14:paraId="077D2433" w14:textId="77777777" w:rsidR="00782D3E" w:rsidRPr="00CE3314" w:rsidRDefault="00782D3E" w:rsidP="00782D3E">
      <w:pPr>
        <w:pStyle w:val="EmailDiscussion"/>
        <w:spacing w:before="0"/>
      </w:pPr>
      <w:r w:rsidRPr="00CE3314">
        <w:t xml:space="preserve">[AT113-e][801][NR/R16 SON/MDT] </w:t>
      </w:r>
      <w:r w:rsidRPr="00CE3314">
        <w:rPr>
          <w:bCs/>
        </w:rPr>
        <w:t> Merged 38.331 CR (Huawei, Ericsson)</w:t>
      </w:r>
    </w:p>
    <w:p w14:paraId="66E25AD8" w14:textId="0FF469D0" w:rsidR="00782D3E" w:rsidRPr="00CE3314" w:rsidRDefault="00782D3E" w:rsidP="00782D3E">
      <w:pPr>
        <w:pStyle w:val="EmailDiscussion2"/>
      </w:pPr>
      <w:r w:rsidRPr="00CE3314">
        <w:t>-</w:t>
      </w:r>
      <w:r w:rsidRPr="00CE3314">
        <w:tab/>
        <w:t xml:space="preserve">The discussion including </w:t>
      </w:r>
      <w:hyperlink r:id="rId4406" w:history="1">
        <w:r w:rsidR="0083230C">
          <w:rPr>
            <w:rStyle w:val="Hyperlink"/>
          </w:rPr>
          <w:t>R2-2100184</w:t>
        </w:r>
      </w:hyperlink>
      <w:r w:rsidRPr="00CE3314">
        <w:t xml:space="preserve">, </w:t>
      </w:r>
      <w:hyperlink r:id="rId4407" w:history="1">
        <w:r w:rsidR="0083230C">
          <w:rPr>
            <w:rStyle w:val="Hyperlink"/>
          </w:rPr>
          <w:t>R2-2100185</w:t>
        </w:r>
      </w:hyperlink>
      <w:r w:rsidRPr="00CE3314">
        <w:t xml:space="preserve">, </w:t>
      </w:r>
      <w:hyperlink r:id="rId4408" w:history="1">
        <w:r w:rsidR="0083230C">
          <w:rPr>
            <w:rStyle w:val="Hyperlink"/>
          </w:rPr>
          <w:t>R2-2100187</w:t>
        </w:r>
      </w:hyperlink>
      <w:r w:rsidRPr="00CE3314">
        <w:t xml:space="preserve">, </w:t>
      </w:r>
      <w:hyperlink r:id="rId4409" w:history="1">
        <w:r w:rsidR="0083230C">
          <w:rPr>
            <w:rStyle w:val="Hyperlink"/>
          </w:rPr>
          <w:t>R2-2100197</w:t>
        </w:r>
      </w:hyperlink>
      <w:r w:rsidRPr="00CE3314">
        <w:t xml:space="preserve">, </w:t>
      </w:r>
      <w:hyperlink r:id="rId4410" w:history="1">
        <w:r w:rsidR="0083230C">
          <w:rPr>
            <w:rStyle w:val="Hyperlink"/>
          </w:rPr>
          <w:t>R2-2101099</w:t>
        </w:r>
      </w:hyperlink>
      <w:r w:rsidRPr="00CE3314">
        <w:t xml:space="preserve">, </w:t>
      </w:r>
      <w:hyperlink r:id="rId4411" w:history="1">
        <w:r w:rsidR="0083230C">
          <w:rPr>
            <w:rStyle w:val="Hyperlink"/>
          </w:rPr>
          <w:t>R2-2101688</w:t>
        </w:r>
      </w:hyperlink>
      <w:r w:rsidRPr="00CE3314">
        <w:t xml:space="preserve">, </w:t>
      </w:r>
      <w:hyperlink r:id="rId4412" w:history="1">
        <w:r w:rsidR="0083230C">
          <w:rPr>
            <w:rStyle w:val="Hyperlink"/>
          </w:rPr>
          <w:t>R2-2101846</w:t>
        </w:r>
      </w:hyperlink>
      <w:r w:rsidRPr="00CE3314">
        <w:t xml:space="preserve">. </w:t>
      </w:r>
    </w:p>
    <w:p w14:paraId="14C3F1A7" w14:textId="77777777" w:rsidR="00782D3E" w:rsidRPr="00CE3314" w:rsidRDefault="00782D3E" w:rsidP="00782D3E">
      <w:pPr>
        <w:pStyle w:val="EmailDiscussion2"/>
      </w:pPr>
      <w:r w:rsidRPr="00CE3314">
        <w:t>-</w:t>
      </w:r>
      <w:r w:rsidRPr="00CE3314">
        <w:tab/>
        <w:t>Every change in these documents should be addressed with clear conclusion (i.e., either agreed or not pursued)</w:t>
      </w:r>
    </w:p>
    <w:p w14:paraId="3C1A5DB3" w14:textId="77777777" w:rsidR="00782D3E" w:rsidRPr="00CE3314" w:rsidRDefault="00782D3E" w:rsidP="00782D3E">
      <w:pPr>
        <w:pStyle w:val="EmailDiscussion2"/>
      </w:pPr>
      <w:r w:rsidRPr="00CE3314">
        <w:t>-</w:t>
      </w:r>
      <w:r w:rsidRPr="00CE3314">
        <w:tab/>
        <w:t>All the agreed changes will be merged into one CR.</w:t>
      </w:r>
    </w:p>
    <w:p w14:paraId="5A89612F" w14:textId="70E8FDD3" w:rsidR="00782D3E" w:rsidRPr="00CE3314" w:rsidRDefault="00782D3E" w:rsidP="00782D3E">
      <w:pPr>
        <w:pStyle w:val="EmailDiscussion2"/>
      </w:pPr>
      <w:r w:rsidRPr="00CE3314">
        <w:t>Intended outcome: Agreeable CR (</w:t>
      </w:r>
      <w:hyperlink r:id="rId4413" w:history="1">
        <w:r w:rsidR="0083230C">
          <w:rPr>
            <w:rStyle w:val="Hyperlink"/>
          </w:rPr>
          <w:t>R2-2102134</w:t>
        </w:r>
      </w:hyperlink>
      <w:r w:rsidRPr="00CE3314">
        <w:t xml:space="preserve"> for the report)</w:t>
      </w:r>
    </w:p>
    <w:p w14:paraId="63623B03" w14:textId="77777777" w:rsidR="00782D3E" w:rsidRPr="00CE3314" w:rsidRDefault="00782D3E" w:rsidP="00782D3E">
      <w:pPr>
        <w:pStyle w:val="EmailDiscussion2"/>
      </w:pPr>
      <w:r w:rsidRPr="00CE3314">
        <w:t>Deadline: Thursday 28/02/2021</w:t>
      </w:r>
    </w:p>
    <w:p w14:paraId="4A7ED45B" w14:textId="77777777" w:rsidR="00782D3E" w:rsidRPr="00CE3314" w:rsidRDefault="00782D3E" w:rsidP="00782D3E">
      <w:pPr>
        <w:pStyle w:val="EmailDiscussion2"/>
      </w:pPr>
    </w:p>
    <w:p w14:paraId="7EA580F8" w14:textId="77777777" w:rsidR="00782D3E" w:rsidRPr="00CE3314" w:rsidRDefault="00782D3E" w:rsidP="00782D3E">
      <w:pPr>
        <w:pStyle w:val="EmailDiscussion"/>
        <w:spacing w:before="0"/>
      </w:pPr>
      <w:r w:rsidRPr="00CE3314">
        <w:t xml:space="preserve">[AT113-e][802][NR/R16 SON/MDT] </w:t>
      </w:r>
      <w:r w:rsidRPr="00CE3314">
        <w:rPr>
          <w:bCs/>
        </w:rPr>
        <w:t> Merged 36.331 CR (Huawei, Ericsson)</w:t>
      </w:r>
    </w:p>
    <w:p w14:paraId="2E51A919" w14:textId="5DFEEC01" w:rsidR="00782D3E" w:rsidRPr="00CE3314" w:rsidRDefault="00782D3E" w:rsidP="00782D3E">
      <w:pPr>
        <w:pStyle w:val="EmailDiscussion2"/>
      </w:pPr>
      <w:r w:rsidRPr="00CE3314">
        <w:t>-</w:t>
      </w:r>
      <w:r w:rsidRPr="00CE3314">
        <w:tab/>
        <w:t xml:space="preserve">The discussion including </w:t>
      </w:r>
      <w:hyperlink r:id="rId4414" w:history="1">
        <w:r w:rsidR="0083230C">
          <w:rPr>
            <w:rStyle w:val="Hyperlink"/>
          </w:rPr>
          <w:t>R2-2100088</w:t>
        </w:r>
      </w:hyperlink>
      <w:r w:rsidRPr="00CE3314">
        <w:t xml:space="preserve">, </w:t>
      </w:r>
      <w:hyperlink r:id="rId4415" w:history="1">
        <w:r w:rsidR="0083230C">
          <w:rPr>
            <w:rStyle w:val="Hyperlink"/>
          </w:rPr>
          <w:t>R2-2100089</w:t>
        </w:r>
      </w:hyperlink>
      <w:r w:rsidRPr="00CE3314">
        <w:t xml:space="preserve"> </w:t>
      </w:r>
      <w:hyperlink r:id="rId4416" w:history="1">
        <w:r w:rsidR="0083230C">
          <w:rPr>
            <w:rStyle w:val="Hyperlink"/>
          </w:rPr>
          <w:t>R2-2100189</w:t>
        </w:r>
      </w:hyperlink>
      <w:r w:rsidRPr="00CE3314">
        <w:t xml:space="preserve">, </w:t>
      </w:r>
      <w:hyperlink r:id="rId4417" w:history="1">
        <w:r w:rsidR="0083230C">
          <w:rPr>
            <w:rStyle w:val="Hyperlink"/>
          </w:rPr>
          <w:t>R2-2100199</w:t>
        </w:r>
      </w:hyperlink>
      <w:r w:rsidRPr="00CE3314">
        <w:t xml:space="preserve">, </w:t>
      </w:r>
      <w:hyperlink r:id="rId4418" w:history="1">
        <w:r w:rsidR="0083230C">
          <w:rPr>
            <w:rStyle w:val="Hyperlink"/>
          </w:rPr>
          <w:t>R2-2100859</w:t>
        </w:r>
      </w:hyperlink>
      <w:r w:rsidRPr="00CE3314">
        <w:t xml:space="preserve">, </w:t>
      </w:r>
      <w:hyperlink r:id="rId4419" w:history="1">
        <w:r w:rsidR="0083230C">
          <w:rPr>
            <w:rStyle w:val="Hyperlink"/>
          </w:rPr>
          <w:t>R2-2101689</w:t>
        </w:r>
      </w:hyperlink>
      <w:r w:rsidRPr="00CE3314">
        <w:t xml:space="preserve">, </w:t>
      </w:r>
      <w:hyperlink r:id="rId4420" w:history="1">
        <w:r w:rsidR="0083230C">
          <w:rPr>
            <w:rStyle w:val="Hyperlink"/>
          </w:rPr>
          <w:t>R2-2101714</w:t>
        </w:r>
      </w:hyperlink>
      <w:r w:rsidRPr="00CE3314">
        <w:t xml:space="preserve">. </w:t>
      </w:r>
    </w:p>
    <w:p w14:paraId="0DD0F96E" w14:textId="77777777" w:rsidR="00782D3E" w:rsidRPr="00CE3314" w:rsidRDefault="00782D3E" w:rsidP="00782D3E">
      <w:pPr>
        <w:pStyle w:val="EmailDiscussion2"/>
      </w:pPr>
      <w:r w:rsidRPr="00CE3314">
        <w:t>-</w:t>
      </w:r>
      <w:r w:rsidRPr="00CE3314">
        <w:tab/>
        <w:t>Every change in these documents should be addressed with clear conclusion (i.e., either agreed or not pursued)</w:t>
      </w:r>
    </w:p>
    <w:p w14:paraId="24FDA02B" w14:textId="77777777" w:rsidR="00782D3E" w:rsidRPr="00CE3314" w:rsidRDefault="00782D3E" w:rsidP="00782D3E">
      <w:pPr>
        <w:pStyle w:val="EmailDiscussion2"/>
      </w:pPr>
      <w:r w:rsidRPr="00CE3314">
        <w:t>-</w:t>
      </w:r>
      <w:r w:rsidRPr="00CE3314">
        <w:tab/>
        <w:t>All the agreed changes will be merged into one CR.</w:t>
      </w:r>
    </w:p>
    <w:p w14:paraId="30F655BB" w14:textId="48B2A741" w:rsidR="00782D3E" w:rsidRPr="00CE3314" w:rsidRDefault="00782D3E" w:rsidP="00782D3E">
      <w:pPr>
        <w:pStyle w:val="EmailDiscussion2"/>
      </w:pPr>
      <w:r w:rsidRPr="00CE3314">
        <w:t>Intended outcome: Agreeable CR (</w:t>
      </w:r>
      <w:hyperlink r:id="rId4421" w:history="1">
        <w:r w:rsidR="0083230C">
          <w:rPr>
            <w:rStyle w:val="Hyperlink"/>
          </w:rPr>
          <w:t>R2-2102135</w:t>
        </w:r>
      </w:hyperlink>
      <w:r w:rsidRPr="00CE3314">
        <w:t xml:space="preserve"> for the CR and </w:t>
      </w:r>
      <w:hyperlink r:id="rId4422" w:history="1">
        <w:r w:rsidR="0083230C">
          <w:rPr>
            <w:rStyle w:val="Hyperlink"/>
          </w:rPr>
          <w:t>R2-2102136</w:t>
        </w:r>
      </w:hyperlink>
      <w:r w:rsidRPr="00CE3314">
        <w:t xml:space="preserve"> for the report)</w:t>
      </w:r>
    </w:p>
    <w:p w14:paraId="7543C50A" w14:textId="77777777" w:rsidR="00782D3E" w:rsidRPr="00CE3314" w:rsidRDefault="00782D3E" w:rsidP="00782D3E">
      <w:pPr>
        <w:pStyle w:val="EmailDiscussion2"/>
      </w:pPr>
      <w:r w:rsidRPr="00CE3314">
        <w:t>Deadline: Thursday 28/01/2021</w:t>
      </w:r>
    </w:p>
    <w:p w14:paraId="43EB163B" w14:textId="77777777" w:rsidR="00782D3E" w:rsidRPr="00CE3314" w:rsidRDefault="00782D3E" w:rsidP="00782D3E">
      <w:pPr>
        <w:pStyle w:val="Doc-text2"/>
      </w:pPr>
    </w:p>
    <w:p w14:paraId="2CC0AA2E" w14:textId="77777777" w:rsidR="00782D3E" w:rsidRPr="00CE3314" w:rsidRDefault="00782D3E" w:rsidP="00782D3E">
      <w:pPr>
        <w:pStyle w:val="EmailDiscussion"/>
        <w:spacing w:before="0"/>
      </w:pPr>
      <w:r w:rsidRPr="00CE3314">
        <w:t>[AT113-e][</w:t>
      </w:r>
      <w:r w:rsidRPr="00CE3314">
        <w:rPr>
          <w:bCs/>
        </w:rPr>
        <w:t>803</w:t>
      </w:r>
      <w:r w:rsidRPr="00CE3314">
        <w:t>][NR/R16 SON/MDT]  Editorial corrections of 38.331and 36.331 CR (CATT)</w:t>
      </w:r>
    </w:p>
    <w:p w14:paraId="764D6AE5" w14:textId="44D19D3D" w:rsidR="00782D3E" w:rsidRPr="00CE3314" w:rsidRDefault="00782D3E" w:rsidP="00782D3E">
      <w:pPr>
        <w:pStyle w:val="Doc-text2"/>
      </w:pPr>
      <w:r w:rsidRPr="00CE3314">
        <w:t>-</w:t>
      </w:r>
      <w:r w:rsidRPr="00CE3314">
        <w:tab/>
        <w:t xml:space="preserve">The discussion including </w:t>
      </w:r>
      <w:hyperlink r:id="rId4423" w:history="1">
        <w:r w:rsidR="0083230C">
          <w:rPr>
            <w:rStyle w:val="Hyperlink"/>
          </w:rPr>
          <w:t>R2-2100186</w:t>
        </w:r>
      </w:hyperlink>
      <w:r w:rsidRPr="00CE3314">
        <w:t xml:space="preserve">, </w:t>
      </w:r>
      <w:hyperlink r:id="rId4424" w:history="1">
        <w:r w:rsidR="0083230C">
          <w:rPr>
            <w:rStyle w:val="Hyperlink"/>
          </w:rPr>
          <w:t>R2-2100188</w:t>
        </w:r>
      </w:hyperlink>
      <w:r w:rsidRPr="00CE3314">
        <w:t xml:space="preserve">, </w:t>
      </w:r>
      <w:hyperlink r:id="rId4425" w:history="1">
        <w:r w:rsidR="0083230C">
          <w:rPr>
            <w:rStyle w:val="Hyperlink"/>
          </w:rPr>
          <w:t>R2-2100190</w:t>
        </w:r>
      </w:hyperlink>
      <w:r w:rsidRPr="00CE3314">
        <w:t xml:space="preserve">, </w:t>
      </w:r>
      <w:hyperlink r:id="rId4426" w:history="1">
        <w:r w:rsidR="0083230C">
          <w:rPr>
            <w:rStyle w:val="Hyperlink"/>
          </w:rPr>
          <w:t>R2-2101847</w:t>
        </w:r>
      </w:hyperlink>
      <w:r w:rsidRPr="00CE3314">
        <w:t xml:space="preserve">, </w:t>
      </w:r>
      <w:hyperlink r:id="rId4427" w:history="1">
        <w:r w:rsidR="0083230C">
          <w:rPr>
            <w:rStyle w:val="Hyperlink"/>
          </w:rPr>
          <w:t>R2-2101848</w:t>
        </w:r>
      </w:hyperlink>
      <w:r w:rsidRPr="00CE3314">
        <w:t xml:space="preserve">, </w:t>
      </w:r>
      <w:hyperlink r:id="rId4428" w:history="1">
        <w:r w:rsidR="0083230C">
          <w:rPr>
            <w:rStyle w:val="Hyperlink"/>
          </w:rPr>
          <w:t>R2-2101938</w:t>
        </w:r>
      </w:hyperlink>
      <w:r w:rsidRPr="00CE3314">
        <w:t>,</w:t>
      </w:r>
      <w:hyperlink r:id="rId4429" w:history="1">
        <w:r w:rsidR="0083230C">
          <w:rPr>
            <w:rStyle w:val="Hyperlink"/>
          </w:rPr>
          <w:t>R2-2101939</w:t>
        </w:r>
      </w:hyperlink>
      <w:r w:rsidRPr="00CE3314">
        <w:t>. </w:t>
      </w:r>
    </w:p>
    <w:p w14:paraId="130AB846" w14:textId="77777777" w:rsidR="00782D3E" w:rsidRPr="00CE3314" w:rsidRDefault="00782D3E" w:rsidP="00782D3E">
      <w:pPr>
        <w:pStyle w:val="Doc-text2"/>
      </w:pPr>
      <w:r w:rsidRPr="00CE3314">
        <w:t>-</w:t>
      </w:r>
      <w:r w:rsidRPr="00CE3314">
        <w:tab/>
        <w:t>Every change in these documents should be addressed with clear conclusion (i.e., either agreed or not pursued)</w:t>
      </w:r>
    </w:p>
    <w:p w14:paraId="1D4C0A42" w14:textId="77777777" w:rsidR="00782D3E" w:rsidRPr="00CE3314" w:rsidRDefault="00782D3E" w:rsidP="00782D3E">
      <w:pPr>
        <w:pStyle w:val="Doc-text2"/>
      </w:pPr>
      <w:r w:rsidRPr="00CE3314">
        <w:t>-</w:t>
      </w:r>
      <w:r w:rsidRPr="00CE3314">
        <w:tab/>
        <w:t>All the agreed changes will be merged into one CR.</w:t>
      </w:r>
    </w:p>
    <w:p w14:paraId="09323BA1" w14:textId="2EA0C957" w:rsidR="00782D3E" w:rsidRPr="00CE3314" w:rsidRDefault="00782D3E" w:rsidP="00782D3E">
      <w:pPr>
        <w:pStyle w:val="EmailDiscussion2"/>
      </w:pPr>
      <w:r w:rsidRPr="00CE3314">
        <w:t>Intended outcome: Agreeable CR (</w:t>
      </w:r>
      <w:hyperlink r:id="rId4430" w:history="1">
        <w:r w:rsidR="0083230C">
          <w:rPr>
            <w:rStyle w:val="Hyperlink"/>
          </w:rPr>
          <w:t>R2-2102137</w:t>
        </w:r>
      </w:hyperlink>
      <w:r w:rsidRPr="00CE3314">
        <w:t xml:space="preserve"> for the CR and </w:t>
      </w:r>
      <w:hyperlink r:id="rId4431" w:history="1">
        <w:r w:rsidR="0083230C">
          <w:rPr>
            <w:rStyle w:val="Hyperlink"/>
          </w:rPr>
          <w:t>R2-2102138</w:t>
        </w:r>
      </w:hyperlink>
      <w:r w:rsidRPr="00CE3314">
        <w:t xml:space="preserve"> for the report)</w:t>
      </w:r>
    </w:p>
    <w:p w14:paraId="6726450F" w14:textId="77777777" w:rsidR="00782D3E" w:rsidRPr="00CE3314" w:rsidRDefault="00782D3E" w:rsidP="00782D3E">
      <w:pPr>
        <w:pStyle w:val="Doc-text2"/>
      </w:pPr>
      <w:r w:rsidRPr="00CE3314">
        <w:t>Deadline: Thursday 28/01/2021</w:t>
      </w:r>
    </w:p>
    <w:p w14:paraId="42344BC8" w14:textId="77777777" w:rsidR="00782D3E" w:rsidRPr="00CE3314" w:rsidRDefault="00782D3E" w:rsidP="00782D3E">
      <w:pPr>
        <w:pStyle w:val="Doc-text2"/>
      </w:pPr>
    </w:p>
    <w:p w14:paraId="6B4C10BE" w14:textId="77777777" w:rsidR="00782D3E" w:rsidRPr="00CE3314" w:rsidRDefault="00782D3E" w:rsidP="00782D3E">
      <w:pPr>
        <w:pStyle w:val="EmailDiscussion"/>
        <w:spacing w:before="0"/>
      </w:pPr>
      <w:r w:rsidRPr="00CE3314">
        <w:t>[AT113-e][804][NR/R17 SON/MDT]  Stage-2 corrections (CMCC, Nokia)</w:t>
      </w:r>
    </w:p>
    <w:p w14:paraId="602B481A" w14:textId="668E455C" w:rsidR="00782D3E" w:rsidRPr="00CE3314" w:rsidRDefault="00782D3E" w:rsidP="00782D3E">
      <w:pPr>
        <w:pStyle w:val="Doc-text2"/>
      </w:pPr>
      <w:r w:rsidRPr="00CE3314">
        <w:t>-</w:t>
      </w:r>
      <w:r w:rsidRPr="00CE3314">
        <w:tab/>
        <w:t xml:space="preserve">The discussion including </w:t>
      </w:r>
      <w:hyperlink r:id="rId4432" w:history="1">
        <w:r w:rsidR="0083230C">
          <w:rPr>
            <w:rStyle w:val="Hyperlink"/>
          </w:rPr>
          <w:t>R2-2100692</w:t>
        </w:r>
      </w:hyperlink>
      <w:r w:rsidRPr="00CE3314">
        <w:t xml:space="preserve">, </w:t>
      </w:r>
      <w:hyperlink r:id="rId4433" w:history="1">
        <w:r w:rsidR="0083230C">
          <w:rPr>
            <w:rStyle w:val="Hyperlink"/>
          </w:rPr>
          <w:t>R2-2100693</w:t>
        </w:r>
      </w:hyperlink>
      <w:r w:rsidRPr="00CE3314">
        <w:t xml:space="preserve">, </w:t>
      </w:r>
      <w:hyperlink r:id="rId4434" w:history="1">
        <w:r w:rsidR="0083230C">
          <w:rPr>
            <w:rStyle w:val="Hyperlink"/>
          </w:rPr>
          <w:t>R2-2101416</w:t>
        </w:r>
      </w:hyperlink>
      <w:r w:rsidRPr="00CE3314">
        <w:t xml:space="preserve">, </w:t>
      </w:r>
      <w:hyperlink r:id="rId4435" w:history="1">
        <w:r w:rsidR="0083230C">
          <w:rPr>
            <w:rStyle w:val="Hyperlink"/>
          </w:rPr>
          <w:t>R2-2101592</w:t>
        </w:r>
      </w:hyperlink>
      <w:r w:rsidRPr="00CE3314">
        <w:t xml:space="preserve">, </w:t>
      </w:r>
      <w:hyperlink r:id="rId4436" w:history="1">
        <w:r w:rsidR="0083230C">
          <w:rPr>
            <w:rStyle w:val="Hyperlink"/>
          </w:rPr>
          <w:t>R2-2101651</w:t>
        </w:r>
      </w:hyperlink>
      <w:r w:rsidRPr="00CE3314">
        <w:t>. </w:t>
      </w:r>
    </w:p>
    <w:p w14:paraId="7779E9AE" w14:textId="77777777" w:rsidR="00782D3E" w:rsidRPr="00CE3314" w:rsidRDefault="00782D3E" w:rsidP="00782D3E">
      <w:pPr>
        <w:pStyle w:val="Doc-text2"/>
      </w:pPr>
      <w:r w:rsidRPr="00CE3314">
        <w:t>-</w:t>
      </w:r>
      <w:r w:rsidRPr="00CE3314">
        <w:tab/>
        <w:t>Every change in these documents should be addressed with clear conclusion (i.e., either agreed or not pursued)</w:t>
      </w:r>
    </w:p>
    <w:p w14:paraId="1B06A90E" w14:textId="6129CD2E" w:rsidR="00782D3E" w:rsidRPr="00CE3314" w:rsidRDefault="00782D3E" w:rsidP="00782D3E">
      <w:pPr>
        <w:pStyle w:val="Doc-text2"/>
      </w:pPr>
      <w:r w:rsidRPr="00CE3314">
        <w:t>-</w:t>
      </w:r>
      <w:r w:rsidRPr="00CE3314">
        <w:tab/>
        <w:t>All the agreed changes will be merged into one CR (</w:t>
      </w:r>
      <w:hyperlink r:id="rId4437" w:history="1">
        <w:r w:rsidR="0083230C">
          <w:rPr>
            <w:rStyle w:val="Hyperlink"/>
          </w:rPr>
          <w:t>R2-2102131</w:t>
        </w:r>
      </w:hyperlink>
      <w:r w:rsidRPr="00CE3314">
        <w:t>).  </w:t>
      </w:r>
    </w:p>
    <w:p w14:paraId="699046D7" w14:textId="77777777" w:rsidR="00782D3E" w:rsidRPr="00CE3314" w:rsidRDefault="00782D3E" w:rsidP="00782D3E">
      <w:pPr>
        <w:pStyle w:val="Doc-text2"/>
      </w:pPr>
      <w:r w:rsidRPr="00CE3314">
        <w:t>-</w:t>
      </w:r>
      <w:r w:rsidRPr="00CE3314">
        <w:tab/>
        <w:t>The email discussion will be started at Thursday 28/01/2021</w:t>
      </w:r>
    </w:p>
    <w:p w14:paraId="5EFA8E41" w14:textId="57EDBF63" w:rsidR="00782D3E" w:rsidRPr="00CE3314" w:rsidRDefault="00782D3E" w:rsidP="00782D3E">
      <w:pPr>
        <w:pStyle w:val="Doc-text2"/>
      </w:pPr>
      <w:r w:rsidRPr="00CE3314">
        <w:t>Intended outcome: Agreeable CR and report (</w:t>
      </w:r>
      <w:hyperlink r:id="rId4438" w:history="1">
        <w:r w:rsidR="0083230C">
          <w:rPr>
            <w:rStyle w:val="Hyperlink"/>
          </w:rPr>
          <w:t>R2-2102141</w:t>
        </w:r>
      </w:hyperlink>
      <w:r w:rsidRPr="00CE3314">
        <w:t>)</w:t>
      </w:r>
    </w:p>
    <w:p w14:paraId="4D303FE2" w14:textId="77777777" w:rsidR="00782D3E" w:rsidRPr="00CE3314" w:rsidRDefault="00782D3E" w:rsidP="00782D3E">
      <w:pPr>
        <w:pStyle w:val="Doc-text2"/>
      </w:pPr>
      <w:r w:rsidRPr="00CE3314">
        <w:t>Deadline: Thursday 01/02/2021</w:t>
      </w:r>
    </w:p>
    <w:p w14:paraId="4F0FACFF" w14:textId="77777777" w:rsidR="00782D3E" w:rsidRPr="00CE3314" w:rsidRDefault="00782D3E" w:rsidP="00782D3E">
      <w:pPr>
        <w:pStyle w:val="Doc-text2"/>
      </w:pPr>
    </w:p>
    <w:p w14:paraId="276CA20F" w14:textId="77777777" w:rsidR="00782D3E" w:rsidRPr="00CE3314" w:rsidRDefault="00782D3E" w:rsidP="00782D3E">
      <w:pPr>
        <w:pStyle w:val="EmailDiscussion"/>
        <w:spacing w:before="0"/>
      </w:pPr>
      <w:r w:rsidRPr="00CE3314">
        <w:t>[AT113-e][805][NR/R17 SON/MDT]  L2 measurements (vivo, CMCC)</w:t>
      </w:r>
    </w:p>
    <w:p w14:paraId="0D91D0C0" w14:textId="1CD8127D" w:rsidR="00782D3E" w:rsidRPr="00CE3314" w:rsidRDefault="00782D3E" w:rsidP="00782D3E">
      <w:pPr>
        <w:pStyle w:val="Doc-text2"/>
      </w:pPr>
      <w:r w:rsidRPr="00CE3314">
        <w:t>-</w:t>
      </w:r>
      <w:r w:rsidRPr="00CE3314">
        <w:tab/>
        <w:t xml:space="preserve">The discussion including </w:t>
      </w:r>
      <w:hyperlink r:id="rId4439" w:history="1">
        <w:r w:rsidR="0083230C">
          <w:rPr>
            <w:rStyle w:val="Hyperlink"/>
          </w:rPr>
          <w:t>R2-2100694</w:t>
        </w:r>
      </w:hyperlink>
      <w:r w:rsidRPr="00CE3314">
        <w:t>. </w:t>
      </w:r>
    </w:p>
    <w:p w14:paraId="2E020B2D" w14:textId="77777777" w:rsidR="00782D3E" w:rsidRPr="00CE3314" w:rsidRDefault="00782D3E" w:rsidP="00782D3E">
      <w:pPr>
        <w:pStyle w:val="Doc-text2"/>
      </w:pPr>
      <w:r w:rsidRPr="00CE3314">
        <w:t>-</w:t>
      </w:r>
      <w:r w:rsidRPr="00CE3314">
        <w:tab/>
        <w:t>Every change in these documents should be addressed with clear conclusion (i.e., either agreed or not pursued)</w:t>
      </w:r>
    </w:p>
    <w:p w14:paraId="1F738462" w14:textId="77777777" w:rsidR="00782D3E" w:rsidRPr="00CE3314" w:rsidRDefault="00782D3E" w:rsidP="00782D3E">
      <w:pPr>
        <w:pStyle w:val="Doc-text2"/>
      </w:pPr>
      <w:r w:rsidRPr="00CE3314">
        <w:t>-</w:t>
      </w:r>
      <w:r w:rsidRPr="00CE3314">
        <w:tab/>
        <w:t>All the agreed changes will be merged into one CR.  </w:t>
      </w:r>
    </w:p>
    <w:p w14:paraId="2DAA5E92" w14:textId="77777777" w:rsidR="00782D3E" w:rsidRPr="00CE3314" w:rsidRDefault="00782D3E" w:rsidP="00782D3E">
      <w:pPr>
        <w:pStyle w:val="Doc-text2"/>
      </w:pPr>
      <w:r w:rsidRPr="00CE3314">
        <w:t>-</w:t>
      </w:r>
      <w:r w:rsidRPr="00CE3314">
        <w:tab/>
        <w:t>The email discussion will be started at Thursday 28/01/2021</w:t>
      </w:r>
    </w:p>
    <w:p w14:paraId="7BFADF00" w14:textId="74BC3C77" w:rsidR="00782D3E" w:rsidRPr="00CE3314" w:rsidRDefault="00782D3E" w:rsidP="00782D3E">
      <w:pPr>
        <w:pStyle w:val="Doc-text2"/>
      </w:pPr>
      <w:r w:rsidRPr="00CE3314">
        <w:t>Intended outcome: Agreed CR (</w:t>
      </w:r>
      <w:hyperlink r:id="rId4440" w:history="1">
        <w:r w:rsidR="0083230C">
          <w:rPr>
            <w:rStyle w:val="Hyperlink"/>
          </w:rPr>
          <w:t>R2-2102132</w:t>
        </w:r>
      </w:hyperlink>
      <w:r w:rsidRPr="00CE3314">
        <w:t>)</w:t>
      </w:r>
    </w:p>
    <w:p w14:paraId="624A0CA4" w14:textId="77777777" w:rsidR="00782D3E" w:rsidRPr="00CE3314" w:rsidRDefault="00782D3E" w:rsidP="00782D3E">
      <w:pPr>
        <w:pStyle w:val="Doc-text2"/>
      </w:pPr>
      <w:r w:rsidRPr="00CE3314">
        <w:t>Deadline: Thursday 01/02/2021</w:t>
      </w:r>
    </w:p>
    <w:p w14:paraId="4DD3E358" w14:textId="77777777" w:rsidR="00782D3E" w:rsidRPr="00CE3314" w:rsidRDefault="00782D3E" w:rsidP="00782D3E">
      <w:pPr>
        <w:pStyle w:val="Doc-text2"/>
      </w:pPr>
    </w:p>
    <w:p w14:paraId="54C572CC" w14:textId="77777777" w:rsidR="00782D3E" w:rsidRPr="00CE3314" w:rsidRDefault="00782D3E" w:rsidP="00782D3E">
      <w:pPr>
        <w:pStyle w:val="EmailDiscussion"/>
        <w:spacing w:before="0"/>
      </w:pPr>
      <w:r w:rsidRPr="00CE3314">
        <w:t xml:space="preserve">[AT113-e][808][NR/R16 SON/MDT] </w:t>
      </w:r>
      <w:r w:rsidRPr="00CE3314">
        <w:rPr>
          <w:bCs/>
        </w:rPr>
        <w:t> Controversial corrections of 38.331(Ericsson)</w:t>
      </w:r>
    </w:p>
    <w:p w14:paraId="35D1CF0E" w14:textId="13C13505" w:rsidR="00782D3E" w:rsidRPr="00CE3314" w:rsidRDefault="00782D3E" w:rsidP="00782D3E">
      <w:pPr>
        <w:pStyle w:val="EmailDiscussion2"/>
      </w:pPr>
      <w:r w:rsidRPr="00CE3314">
        <w:t>-</w:t>
      </w:r>
      <w:r w:rsidRPr="00CE3314">
        <w:tab/>
        <w:t xml:space="preserve">The discussion including </w:t>
      </w:r>
      <w:hyperlink r:id="rId4441" w:history="1">
        <w:r w:rsidR="0083230C">
          <w:rPr>
            <w:rStyle w:val="Hyperlink"/>
          </w:rPr>
          <w:t>R2-2100873</w:t>
        </w:r>
      </w:hyperlink>
      <w:r w:rsidRPr="00CE3314">
        <w:t xml:space="preserve">, </w:t>
      </w:r>
      <w:hyperlink r:id="rId4442" w:history="1">
        <w:r w:rsidR="0083230C">
          <w:rPr>
            <w:rStyle w:val="Hyperlink"/>
          </w:rPr>
          <w:t>R2-2101420</w:t>
        </w:r>
      </w:hyperlink>
      <w:r w:rsidRPr="00CE3314">
        <w:t xml:space="preserve">,  </w:t>
      </w:r>
      <w:hyperlink r:id="rId4443" w:history="1">
        <w:r w:rsidR="0083230C">
          <w:rPr>
            <w:rStyle w:val="Hyperlink"/>
          </w:rPr>
          <w:t>R2-2101421</w:t>
        </w:r>
      </w:hyperlink>
      <w:r w:rsidRPr="00CE3314">
        <w:t xml:space="preserve">, </w:t>
      </w:r>
      <w:hyperlink r:id="rId4444" w:history="1">
        <w:r w:rsidR="0083230C">
          <w:rPr>
            <w:rStyle w:val="Hyperlink"/>
          </w:rPr>
          <w:t>R2-2101425</w:t>
        </w:r>
      </w:hyperlink>
      <w:r w:rsidRPr="00CE3314">
        <w:t xml:space="preserve">, </w:t>
      </w:r>
      <w:hyperlink r:id="rId4445" w:history="1">
        <w:r w:rsidR="0083230C">
          <w:rPr>
            <w:rStyle w:val="Hyperlink"/>
          </w:rPr>
          <w:t>R2-2101943</w:t>
        </w:r>
      </w:hyperlink>
      <w:r w:rsidRPr="00CE3314">
        <w:t xml:space="preserve">, </w:t>
      </w:r>
      <w:hyperlink r:id="rId4446" w:history="1">
        <w:r w:rsidR="0083230C">
          <w:rPr>
            <w:rStyle w:val="Hyperlink"/>
          </w:rPr>
          <w:t>R2-2101419</w:t>
        </w:r>
      </w:hyperlink>
      <w:r w:rsidRPr="00CE3314">
        <w:t xml:space="preserve"> (only issue 2 ), </w:t>
      </w:r>
      <w:hyperlink r:id="rId4447" w:history="1">
        <w:r w:rsidR="0083230C">
          <w:rPr>
            <w:rStyle w:val="Hyperlink"/>
          </w:rPr>
          <w:t>R2-2101690</w:t>
        </w:r>
      </w:hyperlink>
      <w:r w:rsidRPr="00CE3314">
        <w:t xml:space="preserve">, </w:t>
      </w:r>
      <w:hyperlink r:id="rId4448" w:history="1">
        <w:r w:rsidR="0083230C">
          <w:rPr>
            <w:rStyle w:val="Hyperlink"/>
          </w:rPr>
          <w:t>R2-2100448</w:t>
        </w:r>
      </w:hyperlink>
      <w:r w:rsidRPr="00CE3314">
        <w:t xml:space="preserve">, </w:t>
      </w:r>
      <w:hyperlink r:id="rId4449" w:history="1">
        <w:r w:rsidR="0083230C">
          <w:rPr>
            <w:rStyle w:val="Hyperlink"/>
          </w:rPr>
          <w:t>R2-2100583</w:t>
        </w:r>
      </w:hyperlink>
      <w:r w:rsidRPr="00CE3314">
        <w:t xml:space="preserve">. </w:t>
      </w:r>
    </w:p>
    <w:p w14:paraId="4D0128D9" w14:textId="77777777" w:rsidR="00782D3E" w:rsidRPr="00CE3314" w:rsidRDefault="00782D3E" w:rsidP="00782D3E">
      <w:pPr>
        <w:pStyle w:val="EmailDiscussion2"/>
      </w:pPr>
      <w:r w:rsidRPr="00CE3314">
        <w:t>-</w:t>
      </w:r>
      <w:r w:rsidRPr="00CE3314">
        <w:tab/>
        <w:t>Every change in these documents should be addressed with clear conclusion (i.e., either agreed or not pursued)</w:t>
      </w:r>
    </w:p>
    <w:p w14:paraId="4088E1BA" w14:textId="77777777" w:rsidR="00782D3E" w:rsidRPr="00CE3314" w:rsidRDefault="00782D3E" w:rsidP="00782D3E">
      <w:pPr>
        <w:pStyle w:val="EmailDiscussion2"/>
      </w:pPr>
      <w:r w:rsidRPr="00CE3314">
        <w:t>-</w:t>
      </w:r>
      <w:r w:rsidRPr="00CE3314">
        <w:tab/>
        <w:t>All the agreed changes will be merged into one CR.</w:t>
      </w:r>
    </w:p>
    <w:p w14:paraId="5E486EB1" w14:textId="6975E95A" w:rsidR="00782D3E" w:rsidRPr="00CE3314" w:rsidRDefault="00782D3E" w:rsidP="00782D3E">
      <w:pPr>
        <w:pStyle w:val="EmailDiscussion2"/>
      </w:pPr>
      <w:r w:rsidRPr="00CE3314">
        <w:t>Intended outcome: Agreeable CR (</w:t>
      </w:r>
      <w:hyperlink r:id="rId4450" w:history="1">
        <w:r w:rsidR="0083230C">
          <w:rPr>
            <w:rStyle w:val="Hyperlink"/>
          </w:rPr>
          <w:t>R2-2102139</w:t>
        </w:r>
      </w:hyperlink>
      <w:r w:rsidRPr="00CE3314">
        <w:t xml:space="preserve"> for the CR and </w:t>
      </w:r>
      <w:hyperlink r:id="rId4451" w:history="1">
        <w:r w:rsidR="0083230C">
          <w:rPr>
            <w:rStyle w:val="Hyperlink"/>
          </w:rPr>
          <w:t>R2-2102140</w:t>
        </w:r>
      </w:hyperlink>
      <w:r w:rsidRPr="00CE3314">
        <w:t xml:space="preserve"> for the report)</w:t>
      </w:r>
    </w:p>
    <w:p w14:paraId="1BCB5924" w14:textId="77777777" w:rsidR="00782D3E" w:rsidRPr="00CE3314" w:rsidRDefault="00782D3E" w:rsidP="00782D3E">
      <w:pPr>
        <w:pStyle w:val="EmailDiscussion2"/>
      </w:pPr>
      <w:r w:rsidRPr="00CE3314">
        <w:lastRenderedPageBreak/>
        <w:t>Deadline: Thursday 04/02/2021</w:t>
      </w:r>
    </w:p>
    <w:p w14:paraId="63276F93" w14:textId="77777777" w:rsidR="00782D3E" w:rsidRPr="00CE3314" w:rsidRDefault="00782D3E" w:rsidP="00782D3E">
      <w:pPr>
        <w:pStyle w:val="Doc-text2"/>
      </w:pPr>
    </w:p>
    <w:p w14:paraId="7AF04EC3" w14:textId="77777777" w:rsidR="00782D3E" w:rsidRPr="00CE3314" w:rsidRDefault="00782D3E" w:rsidP="00782D3E">
      <w:pPr>
        <w:pStyle w:val="EmailDiscussion"/>
        <w:spacing w:before="0"/>
      </w:pPr>
      <w:r w:rsidRPr="00CE3314">
        <w:t xml:space="preserve">[AT113-e][822][NR/R17 SON/MDT] </w:t>
      </w:r>
      <w:r w:rsidRPr="00CE3314">
        <w:rPr>
          <w:bCs/>
        </w:rPr>
        <w:t> M6 (vivo)</w:t>
      </w:r>
    </w:p>
    <w:p w14:paraId="700A9269" w14:textId="77777777" w:rsidR="00782D3E" w:rsidRPr="00CE3314" w:rsidRDefault="00782D3E" w:rsidP="00782D3E">
      <w:pPr>
        <w:pStyle w:val="Doc-text2"/>
      </w:pPr>
      <w:r w:rsidRPr="00CE3314">
        <w:tab/>
        <w:t>For QoS monitoring related delay reporting to CN, RAN2 to choose one of the following options for the total delay measurement M6 over MCG/SCG for split bearers WITHOUT PDCP duplication.</w:t>
      </w:r>
    </w:p>
    <w:p w14:paraId="609FC4D9" w14:textId="77777777" w:rsidR="00782D3E" w:rsidRPr="00CE3314" w:rsidRDefault="00782D3E" w:rsidP="00782D3E">
      <w:pPr>
        <w:pStyle w:val="Doc-text2"/>
      </w:pPr>
      <w:r w:rsidRPr="00CE3314">
        <w:tab/>
        <w:t>Option a: the maximum value between two legs;</w:t>
      </w:r>
    </w:p>
    <w:p w14:paraId="6C4F98AA" w14:textId="77777777" w:rsidR="00782D3E" w:rsidRPr="00CE3314" w:rsidRDefault="00782D3E" w:rsidP="00782D3E">
      <w:pPr>
        <w:pStyle w:val="Doc-text2"/>
      </w:pPr>
      <w:r w:rsidRPr="00CE3314">
        <w:tab/>
        <w:t>Option b: weighte average (consider the number of packets) over MN and SN;</w:t>
      </w:r>
    </w:p>
    <w:p w14:paraId="44A097CF" w14:textId="77777777" w:rsidR="00782D3E" w:rsidRPr="00CE3314" w:rsidRDefault="00782D3E" w:rsidP="00782D3E">
      <w:pPr>
        <w:pStyle w:val="Doc-text2"/>
      </w:pPr>
      <w:r w:rsidRPr="00CE3314">
        <w:tab/>
        <w:t>Option c: simply by average the values of M6 from MN and M6 from SN;</w:t>
      </w:r>
    </w:p>
    <w:p w14:paraId="5FECC952" w14:textId="77777777" w:rsidR="00782D3E" w:rsidRPr="00CE3314" w:rsidRDefault="00782D3E" w:rsidP="00782D3E">
      <w:pPr>
        <w:pStyle w:val="Doc-text2"/>
      </w:pPr>
      <w:r w:rsidRPr="00CE3314">
        <w:tab/>
        <w:t>Option d: raw data (separate delay in MN and SN);</w:t>
      </w:r>
    </w:p>
    <w:p w14:paraId="19F448ED" w14:textId="77777777" w:rsidR="00782D3E" w:rsidRPr="00CE3314" w:rsidRDefault="00782D3E" w:rsidP="00782D3E">
      <w:pPr>
        <w:pStyle w:val="Doc-text2"/>
      </w:pPr>
      <w:r w:rsidRPr="00CE3314">
        <w:tab/>
        <w:t>Option e: no differentiation</w:t>
      </w:r>
    </w:p>
    <w:p w14:paraId="4B9E626C" w14:textId="0682BD91" w:rsidR="00782D3E" w:rsidRPr="00CE3314" w:rsidRDefault="00782D3E" w:rsidP="00782D3E">
      <w:pPr>
        <w:pStyle w:val="EmailDiscussion2"/>
      </w:pPr>
      <w:r w:rsidRPr="00CE3314">
        <w:tab/>
        <w:t>Intended outcome: Agreeable WF (</w:t>
      </w:r>
      <w:hyperlink r:id="rId4452" w:history="1">
        <w:r w:rsidR="0083230C">
          <w:rPr>
            <w:rStyle w:val="Hyperlink"/>
          </w:rPr>
          <w:t>R2-2102147</w:t>
        </w:r>
      </w:hyperlink>
      <w:r w:rsidRPr="00CE3314">
        <w:t>)</w:t>
      </w:r>
    </w:p>
    <w:p w14:paraId="1632972A" w14:textId="77777777" w:rsidR="00782D3E" w:rsidRPr="00CE3314" w:rsidRDefault="00782D3E" w:rsidP="00782D3E">
      <w:pPr>
        <w:pStyle w:val="EmailDiscussion2"/>
      </w:pPr>
      <w:r w:rsidRPr="00CE3314">
        <w:tab/>
        <w:t>Deadline: Thursday 04/02/2021</w:t>
      </w:r>
    </w:p>
    <w:p w14:paraId="2DDDD623" w14:textId="77777777" w:rsidR="00782D3E" w:rsidRPr="00CE3314" w:rsidRDefault="00782D3E" w:rsidP="00782D3E">
      <w:pPr>
        <w:pStyle w:val="Doc-text2"/>
      </w:pPr>
    </w:p>
    <w:p w14:paraId="326CD92D" w14:textId="77777777" w:rsidR="00782D3E" w:rsidRPr="00CE3314" w:rsidRDefault="00782D3E" w:rsidP="00782D3E">
      <w:pPr>
        <w:pStyle w:val="EmailDiscussion"/>
        <w:spacing w:before="0"/>
      </w:pPr>
      <w:r w:rsidRPr="00CE3314">
        <w:t xml:space="preserve">[AT113-e][844][NR/R17 SON/MDT] </w:t>
      </w:r>
      <w:r w:rsidRPr="00CE3314">
        <w:rPr>
          <w:bCs/>
        </w:rPr>
        <w:t> Logged MDT part I (Huawei)</w:t>
      </w:r>
    </w:p>
    <w:p w14:paraId="14D472BC" w14:textId="188498BD" w:rsidR="00782D3E" w:rsidRPr="00CE3314" w:rsidRDefault="00782D3E" w:rsidP="00782D3E">
      <w:pPr>
        <w:pStyle w:val="EmailDiscussion2"/>
      </w:pPr>
      <w:r w:rsidRPr="00CE3314">
        <w:t>-</w:t>
      </w:r>
      <w:r w:rsidRPr="00CE3314">
        <w:tab/>
        <w:t xml:space="preserve">Discussion on 2.3.1 of </w:t>
      </w:r>
      <w:hyperlink r:id="rId4453" w:history="1">
        <w:r w:rsidR="0083230C">
          <w:rPr>
            <w:rStyle w:val="Hyperlink"/>
          </w:rPr>
          <w:t>R2-2102250</w:t>
        </w:r>
      </w:hyperlink>
    </w:p>
    <w:p w14:paraId="3542528A" w14:textId="65A42072" w:rsidR="00782D3E" w:rsidRPr="00CE3314" w:rsidRDefault="00782D3E" w:rsidP="00782D3E">
      <w:pPr>
        <w:pStyle w:val="EmailDiscussion2"/>
      </w:pPr>
      <w:r w:rsidRPr="00CE3314">
        <w:tab/>
        <w:t>Intended outcome: Agreeable WF (</w:t>
      </w:r>
      <w:hyperlink r:id="rId4454" w:history="1">
        <w:r w:rsidR="0083230C">
          <w:rPr>
            <w:rStyle w:val="Hyperlink"/>
          </w:rPr>
          <w:t>R2-2102143</w:t>
        </w:r>
      </w:hyperlink>
      <w:r w:rsidRPr="00CE3314">
        <w:t>)</w:t>
      </w:r>
    </w:p>
    <w:p w14:paraId="4C655378" w14:textId="77777777" w:rsidR="00782D3E" w:rsidRPr="00CE3314" w:rsidRDefault="00782D3E" w:rsidP="00782D3E">
      <w:pPr>
        <w:pStyle w:val="EmailDiscussion2"/>
      </w:pPr>
      <w:r w:rsidRPr="00CE3314">
        <w:tab/>
        <w:t>Deadline: Thursday 04/02/2021</w:t>
      </w:r>
    </w:p>
    <w:p w14:paraId="66400C8A" w14:textId="77777777" w:rsidR="00782D3E" w:rsidRPr="00CE3314" w:rsidRDefault="00782D3E" w:rsidP="00782D3E">
      <w:pPr>
        <w:pStyle w:val="Doc-text2"/>
      </w:pPr>
    </w:p>
    <w:p w14:paraId="422E0431" w14:textId="77777777" w:rsidR="00782D3E" w:rsidRPr="00CE3314" w:rsidRDefault="00782D3E" w:rsidP="00782D3E">
      <w:pPr>
        <w:pStyle w:val="EmailDiscussion"/>
        <w:spacing w:before="0"/>
      </w:pPr>
      <w:r w:rsidRPr="00CE3314">
        <w:t xml:space="preserve">[AT113-e][845][NR/R17 SON/MDT] </w:t>
      </w:r>
      <w:r w:rsidRPr="00CE3314">
        <w:rPr>
          <w:bCs/>
        </w:rPr>
        <w:t> Logged MDT part II (CMCC)</w:t>
      </w:r>
    </w:p>
    <w:p w14:paraId="7A63A184" w14:textId="0004A0C0" w:rsidR="00782D3E" w:rsidRPr="00CE3314" w:rsidRDefault="00782D3E" w:rsidP="00782D3E">
      <w:pPr>
        <w:pStyle w:val="EmailDiscussion2"/>
      </w:pPr>
      <w:r w:rsidRPr="00CE3314">
        <w:t>-</w:t>
      </w:r>
      <w:r w:rsidRPr="00CE3314">
        <w:tab/>
        <w:t xml:space="preserve">Discussion on 2.3.2 of </w:t>
      </w:r>
      <w:hyperlink r:id="rId4455" w:history="1">
        <w:r w:rsidR="0083230C">
          <w:rPr>
            <w:rStyle w:val="Hyperlink"/>
          </w:rPr>
          <w:t>R2-2102250</w:t>
        </w:r>
      </w:hyperlink>
    </w:p>
    <w:p w14:paraId="5B383D5D" w14:textId="49E83DE3" w:rsidR="00782D3E" w:rsidRPr="00CE3314" w:rsidRDefault="00782D3E" w:rsidP="00782D3E">
      <w:pPr>
        <w:pStyle w:val="EmailDiscussion2"/>
      </w:pPr>
      <w:r w:rsidRPr="00CE3314">
        <w:tab/>
        <w:t>Intended outcome: Agreeable WF (</w:t>
      </w:r>
      <w:hyperlink r:id="rId4456" w:history="1">
        <w:r w:rsidR="0083230C">
          <w:rPr>
            <w:rStyle w:val="Hyperlink"/>
          </w:rPr>
          <w:t>R2-2102142</w:t>
        </w:r>
      </w:hyperlink>
      <w:r w:rsidRPr="00CE3314">
        <w:t>)</w:t>
      </w:r>
    </w:p>
    <w:p w14:paraId="1796EEBB" w14:textId="77777777" w:rsidR="00782D3E" w:rsidRPr="00CE3314" w:rsidRDefault="00782D3E" w:rsidP="00782D3E">
      <w:pPr>
        <w:pStyle w:val="EmailDiscussion2"/>
      </w:pPr>
      <w:r w:rsidRPr="00CE3314">
        <w:tab/>
        <w:t>Deadline: Thursday 04/02/2021</w:t>
      </w:r>
    </w:p>
    <w:p w14:paraId="14513C86" w14:textId="77777777" w:rsidR="00782D3E" w:rsidRPr="00CE3314" w:rsidRDefault="00782D3E" w:rsidP="00782D3E">
      <w:pPr>
        <w:pStyle w:val="Doc-text2"/>
      </w:pPr>
    </w:p>
    <w:p w14:paraId="0B8BAA30" w14:textId="77777777" w:rsidR="00782D3E" w:rsidRPr="00CE3314" w:rsidRDefault="00782D3E" w:rsidP="00782D3E">
      <w:pPr>
        <w:pStyle w:val="EmailDiscussion"/>
        <w:spacing w:before="0"/>
      </w:pPr>
      <w:r w:rsidRPr="00CE3314">
        <w:t xml:space="preserve">[AT113-e][886][NR/R17 SON/MDT] </w:t>
      </w:r>
      <w:r w:rsidRPr="00CE3314">
        <w:rPr>
          <w:bCs/>
        </w:rPr>
        <w:t> How to address time information (Qualcomm)</w:t>
      </w:r>
    </w:p>
    <w:p w14:paraId="080CAE2F" w14:textId="77777777" w:rsidR="00782D3E" w:rsidRPr="00CE3314" w:rsidRDefault="00782D3E" w:rsidP="00782D3E">
      <w:pPr>
        <w:pStyle w:val="EmailDiscussion2"/>
      </w:pPr>
      <w:r w:rsidRPr="00CE3314">
        <w:t>-</w:t>
      </w:r>
      <w:r w:rsidRPr="00CE3314">
        <w:tab/>
        <w:t>Based on the agreements that “Include in the RLF report the “Time elapsed since CHO execution until connection failure”.</w:t>
      </w:r>
    </w:p>
    <w:p w14:paraId="69830422" w14:textId="77777777" w:rsidR="00782D3E" w:rsidRPr="00CE3314" w:rsidRDefault="00782D3E" w:rsidP="00782D3E">
      <w:pPr>
        <w:pStyle w:val="EmailDiscussion2"/>
      </w:pPr>
      <w:r w:rsidRPr="00CE3314">
        <w:t>-</w:t>
      </w:r>
      <w:r w:rsidRPr="00CE3314">
        <w:tab/>
        <w:t>Figure out how to convey this information.</w:t>
      </w:r>
    </w:p>
    <w:p w14:paraId="62427BFE" w14:textId="4103310B" w:rsidR="00782D3E" w:rsidRPr="00CE3314" w:rsidRDefault="00782D3E" w:rsidP="00782D3E">
      <w:pPr>
        <w:pStyle w:val="EmailDiscussion2"/>
      </w:pPr>
      <w:r w:rsidRPr="00CE3314">
        <w:t>Intended outcome: Agreeable WF (</w:t>
      </w:r>
      <w:hyperlink r:id="rId4457" w:history="1">
        <w:r w:rsidR="0083230C">
          <w:rPr>
            <w:rStyle w:val="Hyperlink"/>
          </w:rPr>
          <w:t>R2-2102146</w:t>
        </w:r>
      </w:hyperlink>
      <w:r w:rsidRPr="00CE3314">
        <w:t>)</w:t>
      </w:r>
    </w:p>
    <w:p w14:paraId="2B9BB1D7" w14:textId="77777777" w:rsidR="00782D3E" w:rsidRPr="00CE3314" w:rsidRDefault="00782D3E" w:rsidP="00782D3E">
      <w:pPr>
        <w:pStyle w:val="EmailDiscussion2"/>
      </w:pPr>
      <w:r w:rsidRPr="00CE3314">
        <w:t>Deadline: Thursday 04/02/2021</w:t>
      </w:r>
    </w:p>
    <w:p w14:paraId="0F025488" w14:textId="77777777" w:rsidR="00782D3E" w:rsidRPr="00CE3314" w:rsidRDefault="00782D3E" w:rsidP="00782D3E">
      <w:pPr>
        <w:pStyle w:val="EmailDiscussion2"/>
      </w:pPr>
    </w:p>
    <w:p w14:paraId="6771AD8F" w14:textId="77777777" w:rsidR="00782D3E" w:rsidRPr="00CE3314" w:rsidRDefault="00782D3E" w:rsidP="00782D3E">
      <w:pPr>
        <w:pStyle w:val="EmailDiscussion"/>
        <w:spacing w:before="0"/>
      </w:pPr>
      <w:r w:rsidRPr="00CE3314">
        <w:t xml:space="preserve">[AT113-e][887][NR/R17 SON/MDT] </w:t>
      </w:r>
      <w:r w:rsidRPr="00CE3314">
        <w:rPr>
          <w:bCs/>
        </w:rPr>
        <w:t> Indication of candidate target cell (Ericsson)</w:t>
      </w:r>
    </w:p>
    <w:p w14:paraId="0F1C4415" w14:textId="77777777" w:rsidR="00782D3E" w:rsidRPr="00CE3314" w:rsidRDefault="00782D3E" w:rsidP="00782D3E">
      <w:pPr>
        <w:pStyle w:val="EmailDiscussion2"/>
      </w:pPr>
      <w:r w:rsidRPr="00CE3314">
        <w:t>-</w:t>
      </w:r>
      <w:r w:rsidRPr="00CE3314">
        <w:tab/>
        <w:t>Based on the agreements that “In the RLF report for CHO, the UE includes of the latest radio measurement results. FFS: to indicate whether or not it is candidate target cell.”.</w:t>
      </w:r>
    </w:p>
    <w:p w14:paraId="4A6C9A24" w14:textId="77777777" w:rsidR="00782D3E" w:rsidRPr="00CE3314" w:rsidRDefault="00782D3E" w:rsidP="00782D3E">
      <w:pPr>
        <w:pStyle w:val="EmailDiscussion2"/>
      </w:pPr>
      <w:r w:rsidRPr="00CE3314">
        <w:t>-</w:t>
      </w:r>
      <w:r w:rsidRPr="00CE3314">
        <w:tab/>
        <w:t>Figure out the necessity of introducing the indication.</w:t>
      </w:r>
    </w:p>
    <w:p w14:paraId="43623FFA" w14:textId="4CF859B4" w:rsidR="00782D3E" w:rsidRPr="00CE3314" w:rsidRDefault="00782D3E" w:rsidP="00782D3E">
      <w:pPr>
        <w:pStyle w:val="EmailDiscussion2"/>
      </w:pPr>
      <w:r w:rsidRPr="00CE3314">
        <w:t>Intended outcome: Agreeable WF (</w:t>
      </w:r>
      <w:hyperlink r:id="rId4458" w:history="1">
        <w:r w:rsidR="0083230C">
          <w:rPr>
            <w:rStyle w:val="Hyperlink"/>
          </w:rPr>
          <w:t>R2-2102145</w:t>
        </w:r>
      </w:hyperlink>
      <w:r w:rsidRPr="00CE3314">
        <w:t>)</w:t>
      </w:r>
    </w:p>
    <w:p w14:paraId="2B3D3F0D" w14:textId="77777777" w:rsidR="00782D3E" w:rsidRPr="00CE3314" w:rsidRDefault="00782D3E" w:rsidP="00782D3E">
      <w:pPr>
        <w:pStyle w:val="EmailDiscussion2"/>
      </w:pPr>
      <w:r w:rsidRPr="00CE3314">
        <w:t>Deadline: Thursday 04/02/2021</w:t>
      </w:r>
    </w:p>
    <w:p w14:paraId="67A89868" w14:textId="77777777" w:rsidR="00782D3E" w:rsidRPr="00CE3314" w:rsidRDefault="00782D3E" w:rsidP="00782D3E">
      <w:pPr>
        <w:pStyle w:val="EmailDiscussion2"/>
      </w:pPr>
    </w:p>
    <w:p w14:paraId="49EBC0F2" w14:textId="3B2B50EE" w:rsidR="00782D3E" w:rsidRPr="00CE3314" w:rsidRDefault="00782D3E" w:rsidP="00782D3E">
      <w:pPr>
        <w:pStyle w:val="EmailDiscussion"/>
        <w:spacing w:before="0"/>
      </w:pPr>
      <w:r w:rsidRPr="00CE3314">
        <w:t xml:space="preserve">[AT113-e][888][NR/R17 SON/MDT] </w:t>
      </w:r>
      <w:r w:rsidR="00C467F7" w:rsidRPr="00CE3314">
        <w:rPr>
          <w:bCs/>
        </w:rPr>
        <w:t xml:space="preserve"> </w:t>
      </w:r>
      <w:r w:rsidRPr="00CE3314">
        <w:rPr>
          <w:bCs/>
        </w:rPr>
        <w:t>Indication for 2-step RACH (ZTE)</w:t>
      </w:r>
    </w:p>
    <w:p w14:paraId="7455E4B8" w14:textId="77777777" w:rsidR="00782D3E" w:rsidRPr="00CE3314" w:rsidRDefault="00782D3E" w:rsidP="00782D3E">
      <w:pPr>
        <w:pStyle w:val="EmailDiscussion2"/>
      </w:pPr>
      <w:r w:rsidRPr="00CE3314">
        <w:t>-</w:t>
      </w:r>
      <w:r w:rsidRPr="00CE3314">
        <w:tab/>
        <w:t>Working on the FFS part that “</w:t>
      </w:r>
      <w:r w:rsidRPr="00CE3314">
        <w:rPr>
          <w:lang w:val="sv-SE"/>
        </w:rPr>
        <w:t>The RA report includes as indication of whether the DL beam quality, associated to the used 2 step RA resource, is above or below the msgA-RSRP-Threshold.</w:t>
      </w:r>
    </w:p>
    <w:p w14:paraId="1E345AC3" w14:textId="4AA584B5" w:rsidR="00782D3E" w:rsidRPr="00CE3314" w:rsidRDefault="00782D3E" w:rsidP="00782D3E">
      <w:pPr>
        <w:pStyle w:val="EmailDiscussion2"/>
      </w:pPr>
      <w:r w:rsidRPr="00CE3314">
        <w:t>Intended outcome: Agreeable WF (</w:t>
      </w:r>
      <w:hyperlink r:id="rId4459" w:history="1">
        <w:r w:rsidR="0083230C">
          <w:rPr>
            <w:rStyle w:val="Hyperlink"/>
          </w:rPr>
          <w:t>R2-2102447</w:t>
        </w:r>
      </w:hyperlink>
      <w:r w:rsidRPr="00CE3314">
        <w:t>)</w:t>
      </w:r>
    </w:p>
    <w:p w14:paraId="598A9E50" w14:textId="77777777" w:rsidR="00782D3E" w:rsidRPr="00CE3314" w:rsidRDefault="00782D3E" w:rsidP="00782D3E">
      <w:pPr>
        <w:pStyle w:val="EmailDiscussion2"/>
      </w:pPr>
      <w:r w:rsidRPr="00CE3314">
        <w:t>Deadline: Thursday 04/02/2021</w:t>
      </w:r>
    </w:p>
    <w:p w14:paraId="35E85B19" w14:textId="77777777" w:rsidR="00782D3E" w:rsidRPr="00CE3314" w:rsidRDefault="00782D3E" w:rsidP="00782D3E">
      <w:pPr>
        <w:pStyle w:val="Doc-text2"/>
      </w:pPr>
    </w:p>
    <w:p w14:paraId="2DFBA779" w14:textId="302AD302" w:rsidR="00782D3E" w:rsidRPr="00CE3314" w:rsidRDefault="00782D3E" w:rsidP="00782D3E">
      <w:pPr>
        <w:pStyle w:val="EmailDiscussion"/>
        <w:spacing w:before="0"/>
      </w:pPr>
      <w:r w:rsidRPr="00CE3314">
        <w:t xml:space="preserve">[AT113-e][899][NR/R17 SON/MDT] </w:t>
      </w:r>
      <w:r w:rsidR="00C467F7" w:rsidRPr="00CE3314">
        <w:t xml:space="preserve"> </w:t>
      </w:r>
      <w:r w:rsidRPr="00CE3314">
        <w:rPr>
          <w:bCs/>
        </w:rPr>
        <w:t>LS on UE context handling for CHO (Ericsson)</w:t>
      </w:r>
    </w:p>
    <w:p w14:paraId="2A549B2F" w14:textId="77777777" w:rsidR="00782D3E" w:rsidRPr="00CE3314" w:rsidRDefault="00782D3E" w:rsidP="00782D3E">
      <w:pPr>
        <w:pStyle w:val="EmailDiscussion2"/>
      </w:pPr>
      <w:r w:rsidRPr="00CE3314">
        <w:t>-</w:t>
      </w:r>
      <w:r w:rsidRPr="00CE3314">
        <w:tab/>
        <w:t xml:space="preserve">Ask RAN3 </w:t>
      </w:r>
      <w:r w:rsidRPr="00CE3314">
        <w:rPr>
          <w:lang w:val="sv-SE"/>
        </w:rPr>
        <w:t>whether the source cell can keep the UE context, at least up to the point the RLF-report is received by the source cell.</w:t>
      </w:r>
    </w:p>
    <w:p w14:paraId="0AD225D5" w14:textId="0397A5AF" w:rsidR="00782D3E" w:rsidRPr="00CE3314" w:rsidRDefault="00782D3E" w:rsidP="00782D3E">
      <w:pPr>
        <w:pStyle w:val="EmailDiscussion2"/>
      </w:pPr>
      <w:r w:rsidRPr="00CE3314">
        <w:t>Intended outcome: Approved LS (</w:t>
      </w:r>
      <w:hyperlink r:id="rId4460" w:history="1">
        <w:r w:rsidR="0083230C">
          <w:rPr>
            <w:rStyle w:val="Hyperlink"/>
          </w:rPr>
          <w:t>R2-2102149</w:t>
        </w:r>
      </w:hyperlink>
      <w:r w:rsidRPr="00CE3314">
        <w:t>)</w:t>
      </w:r>
    </w:p>
    <w:p w14:paraId="3B0201FE" w14:textId="77777777" w:rsidR="00782D3E" w:rsidRPr="00CE3314" w:rsidRDefault="00782D3E" w:rsidP="00782D3E">
      <w:pPr>
        <w:pStyle w:val="EmailDiscussion2"/>
      </w:pPr>
      <w:r w:rsidRPr="00CE3314">
        <w:t>Deadline: 05/02/2021</w:t>
      </w:r>
    </w:p>
    <w:p w14:paraId="11671E2B" w14:textId="77777777" w:rsidR="00782D3E" w:rsidRPr="00CE3314" w:rsidRDefault="00782D3E" w:rsidP="00D13E9F">
      <w:pPr>
        <w:pStyle w:val="Doc-text2"/>
      </w:pPr>
    </w:p>
    <w:p w14:paraId="384C49B0" w14:textId="77777777" w:rsidR="00924E60" w:rsidRPr="00CE3314" w:rsidRDefault="00924E60" w:rsidP="00924E60">
      <w:pPr>
        <w:pStyle w:val="Heading1"/>
      </w:pPr>
      <w:bookmarkStart w:id="1179" w:name="_Toc63704842"/>
      <w:bookmarkStart w:id="1180" w:name="_Toc64749668"/>
      <w:bookmarkStart w:id="1181" w:name="_Toc68990865"/>
      <w:r w:rsidRPr="00CE3314">
        <w:t xml:space="preserve">Annex G: Post-meeting email </w:t>
      </w:r>
      <w:bookmarkEnd w:id="1162"/>
      <w:bookmarkEnd w:id="1163"/>
      <w:bookmarkEnd w:id="1164"/>
      <w:bookmarkEnd w:id="1165"/>
      <w:bookmarkEnd w:id="1166"/>
      <w:bookmarkEnd w:id="1167"/>
      <w:r w:rsidRPr="00CE3314">
        <w:t>discussions</w:t>
      </w:r>
      <w:bookmarkEnd w:id="1168"/>
      <w:bookmarkEnd w:id="1169"/>
      <w:bookmarkEnd w:id="1170"/>
      <w:bookmarkEnd w:id="1171"/>
      <w:bookmarkEnd w:id="1172"/>
      <w:bookmarkEnd w:id="1173"/>
      <w:bookmarkEnd w:id="1174"/>
      <w:bookmarkEnd w:id="1175"/>
      <w:bookmarkEnd w:id="1179"/>
      <w:bookmarkEnd w:id="1180"/>
      <w:bookmarkEnd w:id="1181"/>
    </w:p>
    <w:p w14:paraId="44DEFE91" w14:textId="77777777" w:rsidR="00CA3A4B" w:rsidRPr="00CE3314" w:rsidRDefault="00CA3A4B" w:rsidP="00CA3A4B">
      <w:pPr>
        <w:pStyle w:val="Heading1"/>
      </w:pPr>
      <w:bookmarkStart w:id="1182" w:name="returnpoint"/>
      <w:bookmarkStart w:id="1183" w:name="_Toc40051258"/>
      <w:bookmarkStart w:id="1184" w:name="_Toc41695972"/>
      <w:bookmarkStart w:id="1185" w:name="_Hlk22621076"/>
      <w:bookmarkStart w:id="1186" w:name="_Toc24896525"/>
      <w:bookmarkStart w:id="1187" w:name="_Toc68990866"/>
      <w:bookmarkEnd w:id="1182"/>
      <w:r w:rsidRPr="00CE3314">
        <w:t>3GPP Inactive Period, March 29 - April 5</w:t>
      </w:r>
      <w:bookmarkEnd w:id="1187"/>
    </w:p>
    <w:p w14:paraId="39D8E920" w14:textId="77777777" w:rsidR="00CA3A4B" w:rsidRPr="00CE3314" w:rsidRDefault="00CA3A4B" w:rsidP="00CA3A4B">
      <w:r w:rsidRPr="00CE3314">
        <w:t xml:space="preserve">Email discussions are not expected during this period. No deadlines during the inactive period, nor during the weekend March 27-28. Rapporteurs shall not announce any new outcomes during the inactive period. Emails that require no reply during inactive period are discouraged but can be allowed. </w:t>
      </w:r>
    </w:p>
    <w:p w14:paraId="51745268" w14:textId="77777777" w:rsidR="00CA3A4B" w:rsidRPr="00CE3314" w:rsidRDefault="00CA3A4B" w:rsidP="00CA3A4B">
      <w:r w:rsidRPr="00CE3314">
        <w:t xml:space="preserve">Note that due to the Inactive period, the RAN2 submission deadline is delayed until April 6. </w:t>
      </w:r>
    </w:p>
    <w:p w14:paraId="768A3B31" w14:textId="77777777" w:rsidR="00CA3A4B" w:rsidRPr="00CE3314" w:rsidRDefault="00CA3A4B" w:rsidP="00CA3A4B"/>
    <w:p w14:paraId="300DB7B8" w14:textId="77777777" w:rsidR="00CA3A4B" w:rsidRPr="00CE3314" w:rsidRDefault="00CA3A4B" w:rsidP="00CA3A4B">
      <w:pPr>
        <w:pStyle w:val="Heading1"/>
      </w:pPr>
      <w:bookmarkStart w:id="1188" w:name="_Toc68990867"/>
      <w:r w:rsidRPr="00CE3314">
        <w:t>Short email discussions after R2-113-e, Deadline Tuesday March 2 1100 UTC, if not otherwise stated</w:t>
      </w:r>
      <w:bookmarkEnd w:id="1188"/>
    </w:p>
    <w:p w14:paraId="194DDD7F" w14:textId="77777777" w:rsidR="00CA3A4B" w:rsidRPr="00CE3314" w:rsidRDefault="00CA3A4B" w:rsidP="00CA3A4B">
      <w:pPr>
        <w:rPr>
          <w:b/>
          <w:bCs/>
        </w:rPr>
      </w:pPr>
      <w:r w:rsidRPr="00CE3314">
        <w:rPr>
          <w:b/>
          <w:bCs/>
        </w:rPr>
        <w:t xml:space="preserve">Please request TDoc numbers for the following email discussions from MCC if not already allocated </w:t>
      </w:r>
    </w:p>
    <w:p w14:paraId="5B3707D5" w14:textId="4840C0A6" w:rsidR="00CA3A4B" w:rsidRPr="00CE3314" w:rsidRDefault="00CA3A4B" w:rsidP="00CA3A4B">
      <w:pPr>
        <w:rPr>
          <w:rFonts w:ascii="Calibri" w:eastAsiaTheme="minorEastAsia" w:hAnsi="Calibri"/>
          <w:szCs w:val="22"/>
          <w:lang w:val="en-US" w:eastAsia="zh-TW"/>
        </w:rPr>
      </w:pPr>
      <w:r w:rsidRPr="00CE3314">
        <w:t>Approval will be declared at or shortly after the deadline.</w:t>
      </w:r>
    </w:p>
    <w:p w14:paraId="69346725" w14:textId="77777777" w:rsidR="00CA3A4B" w:rsidRPr="00CE3314" w:rsidRDefault="00CA3A4B" w:rsidP="00CA3A4B">
      <w:pPr>
        <w:pStyle w:val="Doc-text2"/>
        <w:rPr>
          <w:lang w:val="en-US"/>
        </w:rPr>
      </w:pPr>
    </w:p>
    <w:p w14:paraId="1A65DE72" w14:textId="77777777" w:rsidR="00CA3A4B" w:rsidRPr="00CE3314" w:rsidRDefault="00CA3A4B" w:rsidP="00CA3A4B">
      <w:pPr>
        <w:pStyle w:val="BoldComments"/>
        <w:rPr>
          <w:lang w:val="en-US"/>
        </w:rPr>
      </w:pPr>
      <w:r w:rsidRPr="00CE3314">
        <w:rPr>
          <w:lang w:val="en-US"/>
        </w:rPr>
        <w:t>Very Short</w:t>
      </w:r>
    </w:p>
    <w:p w14:paraId="51137363" w14:textId="77777777" w:rsidR="00CA3A4B" w:rsidRPr="00CE3314" w:rsidRDefault="00CA3A4B" w:rsidP="00CA3A4B">
      <w:pPr>
        <w:pStyle w:val="EmailDiscussion"/>
        <w:overflowPunct/>
        <w:autoSpaceDE/>
        <w:autoSpaceDN/>
        <w:adjustRightInd/>
        <w:ind w:left="1619" w:hanging="360"/>
        <w:textAlignment w:val="auto"/>
      </w:pPr>
      <w:r w:rsidRPr="00CE3314">
        <w:t>[Post113-e][116][REDCAP] TP finalization (Ericsson)</w:t>
      </w:r>
    </w:p>
    <w:p w14:paraId="723E6ABD" w14:textId="77777777" w:rsidR="00CA3A4B" w:rsidRPr="00CE3314" w:rsidRDefault="00CA3A4B" w:rsidP="00CA3A4B">
      <w:pPr>
        <w:pStyle w:val="EmailDiscussion2"/>
      </w:pPr>
      <w:r w:rsidRPr="00CE3314">
        <w:tab/>
        <w:t xml:space="preserve">Scope: merge all the agreed TP (with necessary fine tuning for editorials/clarifications) and review of the final recommendations. More recommendations can be added (e.g. on number of RedCap UE types, on UAC and on RRM relaxation) if that is possible </w:t>
      </w:r>
    </w:p>
    <w:p w14:paraId="5F91C354" w14:textId="50CA4856" w:rsidR="00CA3A4B" w:rsidRPr="00CE3314" w:rsidRDefault="00CA3A4B" w:rsidP="00CA3A4B">
      <w:pPr>
        <w:pStyle w:val="EmailDiscussion2"/>
      </w:pPr>
      <w:r w:rsidRPr="00CE3314">
        <w:tab/>
        <w:t xml:space="preserve">Intended outcome: Endorsed TP in </w:t>
      </w:r>
      <w:hyperlink r:id="rId4461" w:history="1">
        <w:r w:rsidR="0083230C">
          <w:rPr>
            <w:rStyle w:val="Hyperlink"/>
            <w:shd w:val="clear" w:color="auto" w:fill="FFFFFF"/>
          </w:rPr>
          <w:t>R2-2102056</w:t>
        </w:r>
      </w:hyperlink>
    </w:p>
    <w:p w14:paraId="75FF524B" w14:textId="3BAF1358" w:rsidR="00CA3A4B" w:rsidRPr="00CE3314" w:rsidRDefault="00CA3A4B" w:rsidP="00CA3A4B">
      <w:pPr>
        <w:pStyle w:val="EmailDiscussion2"/>
      </w:pPr>
      <w:r w:rsidRPr="00CE3314">
        <w:tab/>
        <w:t>Deadline: Feb 26</w:t>
      </w:r>
      <w:r w:rsidRPr="00CE3314">
        <w:rPr>
          <w:vertAlign w:val="superscript"/>
        </w:rPr>
        <w:t>th</w:t>
      </w:r>
      <w:r w:rsidRPr="00CE3314">
        <w:t xml:space="preserve"> (Deadline set in order for R1 to finally agree the complete TR for RP). </w:t>
      </w:r>
    </w:p>
    <w:p w14:paraId="4685F288" w14:textId="6948929D" w:rsidR="00365410" w:rsidRPr="00CE3314" w:rsidRDefault="00365410" w:rsidP="00CA3A4B">
      <w:pPr>
        <w:pStyle w:val="EmailDiscussion2"/>
      </w:pPr>
      <w:r w:rsidRPr="00CE3314">
        <w:t xml:space="preserve">=&gt; Endorsed in </w:t>
      </w:r>
      <w:hyperlink r:id="rId4462" w:history="1">
        <w:r w:rsidR="0083230C">
          <w:rPr>
            <w:rStyle w:val="Hyperlink"/>
          </w:rPr>
          <w:t>R2-2102056</w:t>
        </w:r>
      </w:hyperlink>
    </w:p>
    <w:p w14:paraId="5F04ECD9" w14:textId="77777777" w:rsidR="00CA3A4B" w:rsidRPr="00CE3314" w:rsidRDefault="00CA3A4B" w:rsidP="00CA3A4B">
      <w:pPr>
        <w:pStyle w:val="BoldComments"/>
        <w:rPr>
          <w:lang w:val="en-US"/>
        </w:rPr>
      </w:pPr>
      <w:r w:rsidRPr="00CE3314">
        <w:rPr>
          <w:lang w:val="en-US"/>
        </w:rPr>
        <w:t>Short</w:t>
      </w:r>
    </w:p>
    <w:p w14:paraId="5AFF265C" w14:textId="77777777" w:rsidR="00CA3A4B" w:rsidRPr="00CE3314" w:rsidRDefault="00CA3A4B" w:rsidP="00CA3A4B">
      <w:pPr>
        <w:pStyle w:val="EmailDiscussion"/>
        <w:overflowPunct/>
        <w:autoSpaceDE/>
        <w:autoSpaceDN/>
        <w:adjustRightInd/>
        <w:ind w:left="1619" w:hanging="360"/>
        <w:textAlignment w:val="auto"/>
      </w:pPr>
      <w:r w:rsidRPr="00CE3314">
        <w:t>[Post113-e][000] (Chairman, editors of corrected CRs)</w:t>
      </w:r>
    </w:p>
    <w:p w14:paraId="096F75FC" w14:textId="77777777" w:rsidR="00CA3A4B" w:rsidRPr="00CE3314" w:rsidRDefault="00CA3A4B" w:rsidP="00CA3A4B">
      <w:pPr>
        <w:pStyle w:val="EmailDiscussion2"/>
      </w:pPr>
      <w:r w:rsidRPr="00CE3314">
        <w:tab/>
        <w:t>Scope: Corrections to outcomes of R2 113-e (any kind of correction, please bring to this email discussion). Email approval of Session Reports, Misc planning.</w:t>
      </w:r>
    </w:p>
    <w:p w14:paraId="140E00DE" w14:textId="14920B8C" w:rsidR="00CA3A4B" w:rsidRPr="00CE3314" w:rsidRDefault="00CA3A4B" w:rsidP="00CA3A4B">
      <w:pPr>
        <w:pStyle w:val="EmailDiscussion2"/>
      </w:pPr>
      <w:r w:rsidRPr="00CE3314">
        <w:tab/>
        <w:t xml:space="preserve">Revision of </w:t>
      </w:r>
      <w:hyperlink r:id="rId4463" w:history="1">
        <w:r w:rsidR="0083230C">
          <w:rPr>
            <w:rStyle w:val="Hyperlink"/>
          </w:rPr>
          <w:t>R2-2102442</w:t>
        </w:r>
      </w:hyperlink>
      <w:r w:rsidRPr="00CE3314">
        <w:t xml:space="preserve"> (38.331) Nokia, was previously agreed, but problem was found. </w:t>
      </w:r>
    </w:p>
    <w:p w14:paraId="78440097" w14:textId="399E5992" w:rsidR="00CA3A4B" w:rsidRPr="00CE3314" w:rsidRDefault="00CA3A4B" w:rsidP="00CA3A4B">
      <w:pPr>
        <w:pStyle w:val="EmailDiscussion2"/>
      </w:pPr>
      <w:r w:rsidRPr="00CE3314">
        <w:tab/>
        <w:t xml:space="preserve">Revision of </w:t>
      </w:r>
      <w:hyperlink r:id="rId4464" w:history="1">
        <w:r w:rsidR="0083230C">
          <w:rPr>
            <w:rStyle w:val="Hyperlink"/>
          </w:rPr>
          <w:t>R2-2102331</w:t>
        </w:r>
      </w:hyperlink>
      <w:r w:rsidRPr="00CE3314">
        <w:t xml:space="preserve"> (36.331) Ericsson, was previously agreed, but problem was found.</w:t>
      </w:r>
    </w:p>
    <w:p w14:paraId="63D786AE" w14:textId="77777777" w:rsidR="00CA3A4B" w:rsidRPr="00CE3314" w:rsidRDefault="00CA3A4B" w:rsidP="00CA3A4B">
      <w:pPr>
        <w:pStyle w:val="EmailDiscussion2"/>
      </w:pPr>
      <w:r w:rsidRPr="00CE3314">
        <w:tab/>
        <w:t xml:space="preserve">Intended Outcome: Approved Session Reports, Agreed revisions. </w:t>
      </w:r>
    </w:p>
    <w:p w14:paraId="5E56BBB8" w14:textId="6C4C5B72" w:rsidR="00CA3A4B" w:rsidRPr="00CE3314" w:rsidRDefault="00CA3A4B" w:rsidP="00CA3A4B">
      <w:pPr>
        <w:pStyle w:val="EmailDiscussion2"/>
      </w:pPr>
      <w:r w:rsidRPr="00CE3314">
        <w:tab/>
        <w:t xml:space="preserve">Deadline: Short (CRs For RP)  </w:t>
      </w:r>
    </w:p>
    <w:p w14:paraId="7D13B792" w14:textId="22EBF2AC" w:rsidR="00A717E8" w:rsidRPr="00CE3314" w:rsidRDefault="00A717E8" w:rsidP="00A717E8">
      <w:pPr>
        <w:pStyle w:val="EmailDiscussion2"/>
      </w:pPr>
      <w:r w:rsidRPr="00CE3314">
        <w:t xml:space="preserve">=&gt; </w:t>
      </w:r>
      <w:hyperlink r:id="rId4465" w:history="1">
        <w:r w:rsidR="0083230C">
          <w:rPr>
            <w:rStyle w:val="Hyperlink"/>
          </w:rPr>
          <w:t>R2-2102442</w:t>
        </w:r>
      </w:hyperlink>
      <w:r w:rsidRPr="00CE3314">
        <w:t xml:space="preserve"> is revised </w:t>
      </w:r>
      <w:r w:rsidR="00C12F59" w:rsidRPr="00CE3314">
        <w:t xml:space="preserve">and agreed </w:t>
      </w:r>
      <w:r w:rsidRPr="00CE3314">
        <w:t xml:space="preserve">in </w:t>
      </w:r>
      <w:hyperlink r:id="rId4466" w:history="1">
        <w:r w:rsidR="0083230C">
          <w:rPr>
            <w:rStyle w:val="Hyperlink"/>
          </w:rPr>
          <w:t>R2-2102496</w:t>
        </w:r>
      </w:hyperlink>
      <w:r w:rsidRPr="00CE3314">
        <w:t xml:space="preserve"> (38.331 CR)</w:t>
      </w:r>
    </w:p>
    <w:p w14:paraId="3A2877C3" w14:textId="0EE84D50" w:rsidR="00AD48F3" w:rsidRPr="00CE3314" w:rsidRDefault="00AD48F3" w:rsidP="00CA3A4B">
      <w:pPr>
        <w:pStyle w:val="EmailDiscussion2"/>
      </w:pPr>
      <w:r w:rsidRPr="00CE3314">
        <w:t xml:space="preserve">=&gt; </w:t>
      </w:r>
      <w:hyperlink r:id="rId4467" w:history="1">
        <w:r w:rsidR="0083230C">
          <w:rPr>
            <w:rStyle w:val="Hyperlink"/>
          </w:rPr>
          <w:t>R2-2102331</w:t>
        </w:r>
      </w:hyperlink>
      <w:r w:rsidRPr="00CE3314">
        <w:t xml:space="preserve"> is revised </w:t>
      </w:r>
      <w:r w:rsidR="00C12F59" w:rsidRPr="00CE3314">
        <w:t xml:space="preserve">and agreed </w:t>
      </w:r>
      <w:r w:rsidRPr="00CE3314">
        <w:t xml:space="preserve">in </w:t>
      </w:r>
      <w:hyperlink r:id="rId4468" w:history="1">
        <w:r w:rsidR="0083230C">
          <w:rPr>
            <w:rStyle w:val="Hyperlink"/>
          </w:rPr>
          <w:t>R2-2102348</w:t>
        </w:r>
      </w:hyperlink>
      <w:r w:rsidR="00C12F59" w:rsidRPr="00CE3314">
        <w:t xml:space="preserve"> (36.331 CR)</w:t>
      </w:r>
    </w:p>
    <w:p w14:paraId="593D9965" w14:textId="591B9344" w:rsidR="00F416D3" w:rsidRPr="00CE3314" w:rsidRDefault="00F416D3" w:rsidP="00CA3A4B">
      <w:pPr>
        <w:pStyle w:val="EmailDiscussion2"/>
      </w:pPr>
      <w:r w:rsidRPr="00CE3314">
        <w:t xml:space="preserve">=&gt; </w:t>
      </w:r>
      <w:hyperlink r:id="rId4469" w:history="1">
        <w:r w:rsidR="0083230C">
          <w:rPr>
            <w:rStyle w:val="Hyperlink"/>
          </w:rPr>
          <w:t>R2-2102316</w:t>
        </w:r>
      </w:hyperlink>
      <w:r w:rsidRPr="00CE3314">
        <w:t xml:space="preserve"> is revised and agreed in </w:t>
      </w:r>
      <w:hyperlink r:id="rId4470" w:history="1">
        <w:r w:rsidR="0083230C">
          <w:rPr>
            <w:rStyle w:val="Hyperlink"/>
          </w:rPr>
          <w:t>R2-2102350</w:t>
        </w:r>
      </w:hyperlink>
      <w:r w:rsidRPr="00CE3314">
        <w:t xml:space="preserve"> (38.331 CR)”</w:t>
      </w:r>
    </w:p>
    <w:p w14:paraId="406C5B02" w14:textId="77777777" w:rsidR="00CA3A4B" w:rsidRPr="00CE3314" w:rsidRDefault="00CA3A4B" w:rsidP="00CA3A4B">
      <w:pPr>
        <w:pStyle w:val="EmailDiscussion2"/>
      </w:pPr>
    </w:p>
    <w:p w14:paraId="17EC3B6A" w14:textId="77777777" w:rsidR="00CA3A4B" w:rsidRPr="00CE3314" w:rsidRDefault="00CA3A4B" w:rsidP="00CA3A4B">
      <w:pPr>
        <w:pStyle w:val="EmailDiscussion"/>
        <w:overflowPunct/>
        <w:autoSpaceDE/>
        <w:autoSpaceDN/>
        <w:adjustRightInd/>
        <w:ind w:left="1619" w:hanging="360"/>
        <w:textAlignment w:val="auto"/>
      </w:pPr>
      <w:r w:rsidRPr="00CE3314">
        <w:t>[Post113-e][009][NR15] EN-DC BCS (Nokia)</w:t>
      </w:r>
    </w:p>
    <w:p w14:paraId="5CB00342" w14:textId="6CAE8C6D" w:rsidR="00CA3A4B" w:rsidRPr="00CE3314" w:rsidRDefault="00CA3A4B" w:rsidP="00CA3A4B">
      <w:pPr>
        <w:pStyle w:val="EmailDiscussion2"/>
      </w:pPr>
      <w:r w:rsidRPr="00CE3314">
        <w:tab/>
        <w:t xml:space="preserve">Scope: Take into account R4 LS in </w:t>
      </w:r>
      <w:hyperlink r:id="rId4471" w:history="1">
        <w:r w:rsidR="0083230C">
          <w:rPr>
            <w:rStyle w:val="Hyperlink"/>
          </w:rPr>
          <w:t>R2-2102403</w:t>
        </w:r>
      </w:hyperlink>
      <w:r w:rsidRPr="00CE3314">
        <w:t xml:space="preserve">. Identify related R2 issues and the R2 related solutions, if applicable. If found possible / useful, develop R2 CRs for RP. Use tdocs provided to R2 113-e if/when useful. Can also determine whether there is a need for a LS asking more questions. </w:t>
      </w:r>
    </w:p>
    <w:p w14:paraId="6779EC31" w14:textId="77777777" w:rsidR="00CA3A4B" w:rsidRPr="00CE3314" w:rsidRDefault="00CA3A4B" w:rsidP="00CA3A4B">
      <w:pPr>
        <w:pStyle w:val="EmailDiscussion2"/>
      </w:pPr>
      <w:r w:rsidRPr="00CE3314">
        <w:tab/>
        <w:t xml:space="preserve">Intended outcome: Report and Agreed CRs. </w:t>
      </w:r>
    </w:p>
    <w:p w14:paraId="4B66FF3F" w14:textId="77777777" w:rsidR="00CA3A4B" w:rsidRPr="00CE3314" w:rsidRDefault="00CA3A4B" w:rsidP="00CA3A4B">
      <w:pPr>
        <w:pStyle w:val="EmailDiscussion2"/>
      </w:pPr>
      <w:r w:rsidRPr="00CE3314">
        <w:tab/>
        <w:t xml:space="preserve">Deadline: Short (For RP)  </w:t>
      </w:r>
    </w:p>
    <w:p w14:paraId="5D601E61" w14:textId="35864D49" w:rsidR="00973BE8" w:rsidRPr="00CE3314" w:rsidRDefault="00973BE8" w:rsidP="00973BE8">
      <w:pPr>
        <w:pStyle w:val="EmailDiscussion2"/>
      </w:pPr>
      <w:r w:rsidRPr="00CE3314">
        <w:t xml:space="preserve">=&gt; Noted in </w:t>
      </w:r>
      <w:hyperlink r:id="rId4472" w:history="1">
        <w:r w:rsidR="0083230C">
          <w:rPr>
            <w:rStyle w:val="Hyperlink"/>
          </w:rPr>
          <w:t>R2-2102215</w:t>
        </w:r>
      </w:hyperlink>
      <w:r w:rsidRPr="00CE3314">
        <w:t xml:space="preserve"> (summary)</w:t>
      </w:r>
    </w:p>
    <w:p w14:paraId="6BCCE57B" w14:textId="77777777" w:rsidR="00973BE8" w:rsidRPr="00CE3314" w:rsidRDefault="00973BE8" w:rsidP="00973BE8">
      <w:pPr>
        <w:pStyle w:val="EmailDiscussion2"/>
      </w:pPr>
      <w:r w:rsidRPr="00CE3314">
        <w:t>=&gt; Agreed in:</w:t>
      </w:r>
    </w:p>
    <w:p w14:paraId="4B7A68C6" w14:textId="2D6B1BDD" w:rsidR="00973BE8" w:rsidRPr="00CE3314" w:rsidRDefault="00973BE8" w:rsidP="00973BE8">
      <w:pPr>
        <w:pStyle w:val="EmailDiscussion2"/>
      </w:pPr>
      <w:r w:rsidRPr="00CE3314">
        <w:tab/>
      </w:r>
      <w:hyperlink r:id="rId4473" w:history="1">
        <w:r w:rsidR="0083230C">
          <w:rPr>
            <w:rStyle w:val="Hyperlink"/>
          </w:rPr>
          <w:t>R2-2102216</w:t>
        </w:r>
      </w:hyperlink>
      <w:r w:rsidRPr="00CE3314">
        <w:t xml:space="preserve"> (38.306 Rel-15)</w:t>
      </w:r>
    </w:p>
    <w:p w14:paraId="32123F3C" w14:textId="03E0A62E" w:rsidR="00973BE8" w:rsidRPr="00CE3314" w:rsidRDefault="00973BE8" w:rsidP="00973BE8">
      <w:pPr>
        <w:pStyle w:val="EmailDiscussion2"/>
      </w:pPr>
      <w:r w:rsidRPr="00CE3314">
        <w:tab/>
      </w:r>
      <w:hyperlink r:id="rId4474" w:history="1">
        <w:r w:rsidR="0083230C">
          <w:rPr>
            <w:rStyle w:val="Hyperlink"/>
          </w:rPr>
          <w:t>R2-2102217</w:t>
        </w:r>
      </w:hyperlink>
      <w:r w:rsidRPr="00CE3314">
        <w:t xml:space="preserve"> (38.306 Rel-16)</w:t>
      </w:r>
    </w:p>
    <w:p w14:paraId="495AFFDC" w14:textId="77777777" w:rsidR="00CA3A4B" w:rsidRPr="00CE3314" w:rsidRDefault="00CA3A4B" w:rsidP="00CA3A4B">
      <w:pPr>
        <w:pStyle w:val="Doc-text2"/>
      </w:pPr>
    </w:p>
    <w:p w14:paraId="43166AF2" w14:textId="77777777" w:rsidR="00CA3A4B" w:rsidRPr="00CE3314" w:rsidRDefault="00CA3A4B" w:rsidP="00CA3A4B">
      <w:pPr>
        <w:pStyle w:val="EmailDiscussion"/>
        <w:overflowPunct/>
        <w:autoSpaceDE/>
        <w:autoSpaceDN/>
        <w:adjustRightInd/>
        <w:ind w:left="1619" w:hanging="360"/>
        <w:textAlignment w:val="auto"/>
      </w:pPr>
      <w:r w:rsidRPr="00CE3314">
        <w:t>[Post113-e][014][NR16] RRC (Ericsson)</w:t>
      </w:r>
    </w:p>
    <w:p w14:paraId="4E119F74" w14:textId="77777777" w:rsidR="00CA3A4B" w:rsidRPr="00CE3314" w:rsidRDefault="00CA3A4B" w:rsidP="00CA3A4B">
      <w:pPr>
        <w:pStyle w:val="EmailDiscussion2"/>
      </w:pPr>
      <w:r w:rsidRPr="00CE3314">
        <w:tab/>
        <w:t>Scope: Miscellaneous Corrections CR</w:t>
      </w:r>
    </w:p>
    <w:p w14:paraId="151F014E" w14:textId="48ABBC0A" w:rsidR="00CA3A4B" w:rsidRPr="00CE3314" w:rsidRDefault="00CA3A4B" w:rsidP="00CA3A4B">
      <w:pPr>
        <w:pStyle w:val="EmailDiscussion2"/>
      </w:pPr>
      <w:r w:rsidRPr="00CE3314">
        <w:tab/>
        <w:t>Intended outcome: Agreed CR.</w:t>
      </w:r>
    </w:p>
    <w:p w14:paraId="6181D0D8" w14:textId="7F59B175" w:rsidR="00CA3A4B" w:rsidRPr="00CE3314" w:rsidRDefault="00CA3A4B" w:rsidP="00CA3A4B">
      <w:pPr>
        <w:pStyle w:val="EmailDiscussion2"/>
      </w:pPr>
      <w:r w:rsidRPr="00CE3314">
        <w:tab/>
        <w:t>Deadline: Short (For RP)</w:t>
      </w:r>
    </w:p>
    <w:p w14:paraId="372092D3" w14:textId="37800467" w:rsidR="00C12F59" w:rsidRPr="00CE3314" w:rsidRDefault="00C12F59" w:rsidP="00CA3A4B">
      <w:pPr>
        <w:pStyle w:val="EmailDiscussion2"/>
      </w:pPr>
      <w:r w:rsidRPr="00CE3314">
        <w:t xml:space="preserve">=&gt; Agreed in </w:t>
      </w:r>
      <w:hyperlink r:id="rId4475" w:history="1">
        <w:r w:rsidR="0083230C">
          <w:rPr>
            <w:rStyle w:val="Hyperlink"/>
          </w:rPr>
          <w:t>R2-2102381</w:t>
        </w:r>
      </w:hyperlink>
    </w:p>
    <w:p w14:paraId="4C35E18F" w14:textId="77777777" w:rsidR="00CA3A4B" w:rsidRPr="00CE3314" w:rsidRDefault="00CA3A4B" w:rsidP="00CA3A4B">
      <w:pPr>
        <w:pStyle w:val="EmailDiscussion2"/>
      </w:pPr>
    </w:p>
    <w:p w14:paraId="4A1B04CA" w14:textId="77777777" w:rsidR="00CA3A4B" w:rsidRPr="00CE3314" w:rsidRDefault="00CA3A4B" w:rsidP="00CA3A4B">
      <w:pPr>
        <w:pStyle w:val="EmailDiscussion"/>
        <w:overflowPunct/>
        <w:autoSpaceDE/>
        <w:autoSpaceDN/>
        <w:adjustRightInd/>
        <w:ind w:left="1619" w:hanging="360"/>
        <w:textAlignment w:val="auto"/>
      </w:pPr>
      <w:r w:rsidRPr="00CE3314">
        <w:t>[Post113-e][026][R4 Other] DC location Reporting (Apple)</w:t>
      </w:r>
    </w:p>
    <w:p w14:paraId="09938B0F" w14:textId="77777777" w:rsidR="00CA3A4B" w:rsidRPr="00CE3314" w:rsidRDefault="00CA3A4B" w:rsidP="00CA3A4B">
      <w:pPr>
        <w:pStyle w:val="EmailDiscussion2"/>
      </w:pPr>
      <w:r w:rsidRPr="00CE3314">
        <w:tab/>
        <w:t>Scope: CRs and LS out (to R4)</w:t>
      </w:r>
    </w:p>
    <w:p w14:paraId="7C4A7179" w14:textId="77777777" w:rsidR="00CA3A4B" w:rsidRPr="00CE3314" w:rsidRDefault="00CA3A4B" w:rsidP="00CA3A4B">
      <w:pPr>
        <w:pStyle w:val="EmailDiscussion2"/>
      </w:pPr>
      <w:r w:rsidRPr="00CE3314">
        <w:tab/>
        <w:t xml:space="preserve">Intended outcome: Agreed CRs for RP, Approved LS out.  </w:t>
      </w:r>
    </w:p>
    <w:p w14:paraId="4EF0238B" w14:textId="2EF9CFF0" w:rsidR="00CA3A4B" w:rsidRPr="00CE3314" w:rsidRDefault="00CA3A4B" w:rsidP="00CA3A4B">
      <w:pPr>
        <w:pStyle w:val="EmailDiscussion2"/>
      </w:pPr>
      <w:r w:rsidRPr="00CE3314">
        <w:tab/>
        <w:t>Deadline: Short (For RP)</w:t>
      </w:r>
    </w:p>
    <w:p w14:paraId="070F021C" w14:textId="32C67331" w:rsidR="00C12F59" w:rsidRPr="00CE3314" w:rsidRDefault="00C12F59" w:rsidP="00CA3A4B">
      <w:pPr>
        <w:pStyle w:val="EmailDiscussion2"/>
      </w:pPr>
      <w:bookmarkStart w:id="1189" w:name="_Hlk65700278"/>
      <w:r w:rsidRPr="00CE3314">
        <w:t xml:space="preserve">=&gt; Agreed CRs in </w:t>
      </w:r>
      <w:hyperlink r:id="rId4476" w:history="1">
        <w:r w:rsidR="0083230C">
          <w:rPr>
            <w:rStyle w:val="Hyperlink"/>
          </w:rPr>
          <w:t>R2-2102207</w:t>
        </w:r>
      </w:hyperlink>
      <w:r w:rsidRPr="00CE3314">
        <w:t xml:space="preserve"> (38.331) and </w:t>
      </w:r>
      <w:hyperlink r:id="rId4477" w:history="1">
        <w:r w:rsidR="0083230C">
          <w:rPr>
            <w:rStyle w:val="Hyperlink"/>
          </w:rPr>
          <w:t>R2-2102208</w:t>
        </w:r>
      </w:hyperlink>
      <w:r w:rsidRPr="00CE3314">
        <w:t xml:space="preserve"> (38.306)</w:t>
      </w:r>
    </w:p>
    <w:p w14:paraId="3810B073" w14:textId="1AAF9ED9" w:rsidR="00C12F59" w:rsidRPr="00CE3314" w:rsidRDefault="00C12F59" w:rsidP="00CA3A4B">
      <w:pPr>
        <w:pStyle w:val="EmailDiscussion2"/>
      </w:pPr>
      <w:r w:rsidRPr="00CE3314">
        <w:t xml:space="preserve">=&gt; Approved LS in </w:t>
      </w:r>
      <w:hyperlink r:id="rId4478" w:history="1">
        <w:r w:rsidR="0083230C">
          <w:rPr>
            <w:rStyle w:val="Hyperlink"/>
          </w:rPr>
          <w:t>R2-2102209</w:t>
        </w:r>
      </w:hyperlink>
    </w:p>
    <w:bookmarkEnd w:id="1189"/>
    <w:p w14:paraId="6D907D9C" w14:textId="77777777" w:rsidR="00CA3A4B" w:rsidRPr="00CE3314" w:rsidRDefault="00CA3A4B" w:rsidP="00CA3A4B">
      <w:pPr>
        <w:pStyle w:val="EmailDiscussion2"/>
      </w:pPr>
    </w:p>
    <w:p w14:paraId="5B2FBC03" w14:textId="77777777" w:rsidR="00CA3A4B" w:rsidRPr="00CE3314" w:rsidRDefault="00CA3A4B" w:rsidP="00CA3A4B">
      <w:pPr>
        <w:pStyle w:val="EmailDiscussion"/>
        <w:overflowPunct/>
        <w:autoSpaceDE/>
        <w:autoSpaceDN/>
        <w:adjustRightInd/>
        <w:ind w:left="1619" w:hanging="360"/>
        <w:textAlignment w:val="auto"/>
      </w:pPr>
      <w:r w:rsidRPr="00CE3314">
        <w:t>[Post113-e][035][IoT NTN] Text proposal update (Eutelsat)</w:t>
      </w:r>
    </w:p>
    <w:p w14:paraId="514CA01F" w14:textId="77777777" w:rsidR="00CA3A4B" w:rsidRPr="00CE3314" w:rsidRDefault="00CA3A4B" w:rsidP="00CA3A4B">
      <w:pPr>
        <w:pStyle w:val="EmailDiscussion2"/>
        <w:ind w:left="1619" w:firstLine="0"/>
      </w:pPr>
      <w:r w:rsidRPr="00CE3314">
        <w:t xml:space="preserve">Scope: Update the TP to include progress from current meeting </w:t>
      </w:r>
    </w:p>
    <w:p w14:paraId="03A7A7B9" w14:textId="77777777" w:rsidR="00CA3A4B" w:rsidRPr="00CE3314" w:rsidRDefault="00CA3A4B" w:rsidP="00CA3A4B">
      <w:pPr>
        <w:pStyle w:val="EmailDiscussion2"/>
      </w:pPr>
      <w:r w:rsidRPr="00CE3314">
        <w:tab/>
        <w:t xml:space="preserve">Intended outcome: Endorsed TP  </w:t>
      </w:r>
    </w:p>
    <w:p w14:paraId="51DA0B3E" w14:textId="77777777" w:rsidR="00CA3A4B" w:rsidRPr="00CE3314" w:rsidRDefault="00CA3A4B" w:rsidP="00CA3A4B">
      <w:pPr>
        <w:pStyle w:val="EmailDiscussion2"/>
      </w:pPr>
      <w:r w:rsidRPr="00CE3314">
        <w:tab/>
        <w:t>Deadline: Short</w:t>
      </w:r>
    </w:p>
    <w:p w14:paraId="3D3C0017" w14:textId="47EE120C" w:rsidR="00973BE8" w:rsidRPr="00CE3314" w:rsidRDefault="00973BE8" w:rsidP="00973BE8">
      <w:pPr>
        <w:pStyle w:val="EmailDiscussion2"/>
      </w:pPr>
      <w:r w:rsidRPr="00CE3314">
        <w:lastRenderedPageBreak/>
        <w:t xml:space="preserve">=&gt; Endorsed in </w:t>
      </w:r>
      <w:hyperlink r:id="rId4479" w:history="1">
        <w:r w:rsidR="0083230C">
          <w:rPr>
            <w:rStyle w:val="Hyperlink"/>
          </w:rPr>
          <w:t>R2-2102502</w:t>
        </w:r>
      </w:hyperlink>
    </w:p>
    <w:p w14:paraId="34EE3BB7" w14:textId="77777777" w:rsidR="00CA3A4B" w:rsidRPr="00CE3314" w:rsidRDefault="00CA3A4B" w:rsidP="00CA3A4B">
      <w:pPr>
        <w:pStyle w:val="EmailDiscussion2"/>
      </w:pPr>
    </w:p>
    <w:p w14:paraId="3275AE6D" w14:textId="77777777" w:rsidR="00CA3A4B" w:rsidRPr="00CE3314" w:rsidRDefault="00CA3A4B" w:rsidP="00CA3A4B">
      <w:pPr>
        <w:pStyle w:val="EmailDiscussion"/>
        <w:overflowPunct/>
        <w:autoSpaceDE/>
        <w:autoSpaceDN/>
        <w:adjustRightInd/>
        <w:ind w:left="1619" w:hanging="360"/>
        <w:textAlignment w:val="auto"/>
      </w:pPr>
      <w:r w:rsidRPr="00CE3314">
        <w:t>[Post113-e][050][NR16] UE capabilities (Intel)</w:t>
      </w:r>
    </w:p>
    <w:p w14:paraId="67B1685B" w14:textId="715CCF30" w:rsidR="00CA3A4B" w:rsidRPr="00CE3314" w:rsidRDefault="00CA3A4B" w:rsidP="00CA3A4B">
      <w:pPr>
        <w:pStyle w:val="EmailDiscussion2"/>
      </w:pPr>
      <w:r w:rsidRPr="00CE3314">
        <w:tab/>
        <w:t xml:space="preserve">Scope: Take into account R1 updated feature list (RAN1 LS R1-2102007), </w:t>
      </w:r>
      <w:r w:rsidR="007A79A4" w:rsidRPr="00CE3314">
        <w:t xml:space="preserve">remaining parts of the latest R4 feature list (R4-2103367), </w:t>
      </w:r>
      <w:r w:rsidRPr="00CE3314">
        <w:t xml:space="preserve">and </w:t>
      </w:r>
      <w:hyperlink r:id="rId4480" w:history="1">
        <w:r w:rsidR="0083230C">
          <w:rPr>
            <w:rStyle w:val="Hyperlink"/>
          </w:rPr>
          <w:t>R2-2101020</w:t>
        </w:r>
      </w:hyperlink>
      <w:r w:rsidRPr="00CE3314">
        <w:t>. Create Corresponding R2 UE cap CRs, to the extent possible/reasonable. Case by case judgement what can be included vs not.</w:t>
      </w:r>
    </w:p>
    <w:p w14:paraId="1BFD6651" w14:textId="77777777" w:rsidR="00CA3A4B" w:rsidRPr="00CE3314" w:rsidRDefault="00CA3A4B" w:rsidP="00CA3A4B">
      <w:pPr>
        <w:pStyle w:val="EmailDiscussion2"/>
      </w:pPr>
      <w:r w:rsidRPr="00CE3314">
        <w:tab/>
        <w:t>Intended outcome: Agreed CRs</w:t>
      </w:r>
    </w:p>
    <w:p w14:paraId="634B038C" w14:textId="7ACF8479" w:rsidR="00CA3A4B" w:rsidRPr="00CE3314" w:rsidRDefault="00CA3A4B" w:rsidP="00CA3A4B">
      <w:pPr>
        <w:pStyle w:val="EmailDiscussion2"/>
      </w:pPr>
      <w:r w:rsidRPr="00CE3314">
        <w:tab/>
        <w:t>Deadline: Short (For RP)</w:t>
      </w:r>
    </w:p>
    <w:p w14:paraId="061A0E5F" w14:textId="4E795F80" w:rsidR="00767872" w:rsidRPr="00CE3314" w:rsidRDefault="00767872" w:rsidP="00CA3A4B">
      <w:pPr>
        <w:pStyle w:val="EmailDiscussion2"/>
      </w:pPr>
      <w:r w:rsidRPr="00CE3314">
        <w:t xml:space="preserve">=&gt; Agreed in </w:t>
      </w:r>
      <w:hyperlink r:id="rId4481" w:history="1">
        <w:r w:rsidR="0083230C">
          <w:rPr>
            <w:rStyle w:val="Hyperlink"/>
          </w:rPr>
          <w:t>R2-2102129</w:t>
        </w:r>
      </w:hyperlink>
      <w:r w:rsidRPr="00CE3314">
        <w:t xml:space="preserve"> (38.331) and </w:t>
      </w:r>
      <w:hyperlink r:id="rId4482" w:history="1">
        <w:r w:rsidR="0083230C">
          <w:rPr>
            <w:rStyle w:val="Hyperlink"/>
          </w:rPr>
          <w:t>R2-2102130</w:t>
        </w:r>
      </w:hyperlink>
      <w:r w:rsidRPr="00CE3314">
        <w:t xml:space="preserve"> (38.306)</w:t>
      </w:r>
    </w:p>
    <w:p w14:paraId="4FD3EEB2" w14:textId="248528A3" w:rsidR="00CA3A4B" w:rsidRPr="00CE3314" w:rsidRDefault="00CA3A4B" w:rsidP="00CA3A4B">
      <w:pPr>
        <w:pStyle w:val="EmailDiscussion2"/>
      </w:pPr>
    </w:p>
    <w:p w14:paraId="4E4196EB" w14:textId="77777777" w:rsidR="00442246" w:rsidRPr="00CE3314" w:rsidRDefault="00442246" w:rsidP="00442246">
      <w:pPr>
        <w:pStyle w:val="EmailDiscussion"/>
        <w:overflowPunct/>
        <w:autoSpaceDE/>
        <w:autoSpaceDN/>
        <w:adjustRightInd/>
        <w:ind w:left="1619" w:hanging="360"/>
        <w:textAlignment w:val="auto"/>
      </w:pPr>
      <w:r w:rsidRPr="00CE3314">
        <w:t>[Post113-e][056][MBS] Running Stage-2 CR (CMCC)</w:t>
      </w:r>
    </w:p>
    <w:p w14:paraId="4547A131" w14:textId="655F96A8" w:rsidR="00442246" w:rsidRPr="00CE3314" w:rsidRDefault="00442246" w:rsidP="00442246">
      <w:pPr>
        <w:pStyle w:val="EmailDiscussion2"/>
        <w:ind w:left="1619" w:firstLine="0"/>
      </w:pPr>
      <w:r w:rsidRPr="00CE3314">
        <w:t>Scope: Update the 36300 draft running CR to cover agreements in R2-113-e.</w:t>
      </w:r>
    </w:p>
    <w:p w14:paraId="67FFBD40" w14:textId="77777777" w:rsidR="00442246" w:rsidRPr="00CE3314" w:rsidRDefault="00442246" w:rsidP="00442246">
      <w:pPr>
        <w:pStyle w:val="EmailDiscussion2"/>
      </w:pPr>
      <w:r w:rsidRPr="00CE3314">
        <w:tab/>
        <w:t xml:space="preserve">Intended outcome: Endorsed Running CR </w:t>
      </w:r>
    </w:p>
    <w:p w14:paraId="590C2208" w14:textId="77777777" w:rsidR="00442246" w:rsidRPr="00CE3314" w:rsidRDefault="00442246" w:rsidP="00442246">
      <w:pPr>
        <w:pStyle w:val="EmailDiscussion2"/>
      </w:pPr>
      <w:r w:rsidRPr="00CE3314">
        <w:tab/>
        <w:t>Deadline: Short</w:t>
      </w:r>
    </w:p>
    <w:p w14:paraId="41826852" w14:textId="7386A327" w:rsidR="00442246" w:rsidRPr="00CE3314" w:rsidRDefault="00442246" w:rsidP="00442246">
      <w:pPr>
        <w:pStyle w:val="EmailDiscussion2"/>
      </w:pPr>
      <w:r w:rsidRPr="00CE3314">
        <w:t xml:space="preserve">=&gt; </w:t>
      </w:r>
      <w:r w:rsidR="00973BE8" w:rsidRPr="00CE3314">
        <w:t>Endorsed</w:t>
      </w:r>
      <w:r w:rsidRPr="00CE3314">
        <w:t xml:space="preserve"> in </w:t>
      </w:r>
      <w:hyperlink r:id="rId4483" w:history="1">
        <w:r w:rsidR="0083230C">
          <w:rPr>
            <w:rStyle w:val="Hyperlink"/>
          </w:rPr>
          <w:t>R2-2102503</w:t>
        </w:r>
      </w:hyperlink>
    </w:p>
    <w:p w14:paraId="2374ADF0" w14:textId="77777777" w:rsidR="00442246" w:rsidRPr="00CE3314" w:rsidRDefault="00442246" w:rsidP="00CA3A4B">
      <w:pPr>
        <w:pStyle w:val="EmailDiscussion2"/>
      </w:pPr>
    </w:p>
    <w:p w14:paraId="1078FE88" w14:textId="77777777" w:rsidR="00CA3A4B" w:rsidRPr="00CE3314" w:rsidRDefault="00CA3A4B" w:rsidP="00CA3A4B">
      <w:pPr>
        <w:pStyle w:val="EmailDiscussion"/>
        <w:overflowPunct/>
        <w:autoSpaceDE/>
        <w:autoSpaceDN/>
        <w:adjustRightInd/>
        <w:ind w:left="1619" w:hanging="360"/>
        <w:textAlignment w:val="auto"/>
      </w:pPr>
      <w:r w:rsidRPr="00CE3314">
        <w:t>[POST113-e][101][PRN] UAC parameters selection (Nokia)</w:t>
      </w:r>
    </w:p>
    <w:p w14:paraId="0CC94F0C" w14:textId="4464C98B" w:rsidR="00CA3A4B" w:rsidRPr="00CE3314" w:rsidRDefault="00CA3A4B" w:rsidP="00CA3A4B">
      <w:pPr>
        <w:pStyle w:val="EmailDiscussion2"/>
      </w:pPr>
      <w:r w:rsidRPr="00CE3314">
        <w:tab/>
        <w:t xml:space="preserve">Scope: Continue the discussion on a revision of </w:t>
      </w:r>
      <w:hyperlink r:id="rId4484" w:history="1">
        <w:r w:rsidR="0083230C">
          <w:rPr>
            <w:rStyle w:val="Hyperlink"/>
          </w:rPr>
          <w:t>R2-2101557</w:t>
        </w:r>
      </w:hyperlink>
    </w:p>
    <w:p w14:paraId="21EA3636" w14:textId="64FF76AF" w:rsidR="00CA3A4B" w:rsidRPr="00CE3314" w:rsidRDefault="00CA3A4B" w:rsidP="00CA3A4B">
      <w:pPr>
        <w:pStyle w:val="EmailDiscussion2"/>
      </w:pPr>
      <w:r w:rsidRPr="00CE3314">
        <w:tab/>
        <w:t xml:space="preserve">Intended outcome: Agreed CR in </w:t>
      </w:r>
      <w:hyperlink r:id="rId4485" w:history="1">
        <w:r w:rsidR="0083230C">
          <w:rPr>
            <w:rStyle w:val="Hyperlink"/>
            <w:shd w:val="clear" w:color="auto" w:fill="FFFFFF"/>
          </w:rPr>
          <w:t>R2-2102022</w:t>
        </w:r>
      </w:hyperlink>
    </w:p>
    <w:p w14:paraId="312E6798" w14:textId="094BA183" w:rsidR="00CA3A4B" w:rsidRPr="00CE3314" w:rsidRDefault="00CA3A4B" w:rsidP="00CA3A4B">
      <w:pPr>
        <w:pStyle w:val="EmailDiscussion2"/>
      </w:pPr>
      <w:r w:rsidRPr="00CE3314">
        <w:tab/>
        <w:t>Deadline: Short (For RP)</w:t>
      </w:r>
    </w:p>
    <w:p w14:paraId="3C41680E" w14:textId="77777777" w:rsidR="00442246" w:rsidRPr="00CE3314" w:rsidRDefault="00442246" w:rsidP="00442246">
      <w:pPr>
        <w:pStyle w:val="EmailDiscussion2"/>
      </w:pPr>
      <w:r w:rsidRPr="00CE3314">
        <w:t>=&gt; Postponed</w:t>
      </w:r>
    </w:p>
    <w:p w14:paraId="5C4911FA" w14:textId="77777777" w:rsidR="00CA3A4B" w:rsidRPr="00CE3314" w:rsidRDefault="00CA3A4B" w:rsidP="00CA3A4B">
      <w:pPr>
        <w:pStyle w:val="EmailDiscussion2"/>
      </w:pPr>
    </w:p>
    <w:p w14:paraId="7A4382E7" w14:textId="77777777" w:rsidR="00CA3A4B" w:rsidRPr="00CE3314" w:rsidRDefault="00CA3A4B" w:rsidP="00CA3A4B">
      <w:pPr>
        <w:pStyle w:val="EmailDiscussion"/>
        <w:overflowPunct/>
        <w:autoSpaceDE/>
        <w:autoSpaceDN/>
        <w:adjustRightInd/>
        <w:ind w:left="1619" w:hanging="360"/>
        <w:textAlignment w:val="auto"/>
      </w:pPr>
      <w:r w:rsidRPr="00CE3314">
        <w:t>[POST113-e][102][NTN] Stage 2 running CR (Thales)</w:t>
      </w:r>
    </w:p>
    <w:p w14:paraId="0B01C504" w14:textId="77777777" w:rsidR="00CA3A4B" w:rsidRPr="00CE3314" w:rsidRDefault="00CA3A4B" w:rsidP="00CA3A4B">
      <w:pPr>
        <w:pStyle w:val="EmailDiscussion2"/>
      </w:pPr>
      <w:r w:rsidRPr="00CE3314">
        <w:tab/>
        <w:t>Scope: Continue the discussion on the Stage 2 running CR also reflecting new meeting agreements (and latest RAN3 status)</w:t>
      </w:r>
    </w:p>
    <w:p w14:paraId="5DEFEFE9" w14:textId="0EFDD314" w:rsidR="00CA3A4B" w:rsidRPr="00CE3314" w:rsidRDefault="00CA3A4B" w:rsidP="00CA3A4B">
      <w:pPr>
        <w:pStyle w:val="EmailDiscussion2"/>
      </w:pPr>
      <w:r w:rsidRPr="00CE3314">
        <w:tab/>
        <w:t xml:space="preserve">Intended outcome: endorsed Stage 2 running CR in </w:t>
      </w:r>
      <w:hyperlink r:id="rId4486" w:history="1">
        <w:r w:rsidR="0083230C">
          <w:rPr>
            <w:rStyle w:val="Hyperlink"/>
            <w:shd w:val="clear" w:color="auto" w:fill="FFFFFF"/>
          </w:rPr>
          <w:t>R2-2102049</w:t>
        </w:r>
      </w:hyperlink>
    </w:p>
    <w:p w14:paraId="58D3A618" w14:textId="526562C6" w:rsidR="00CA3A4B" w:rsidRPr="00CE3314" w:rsidRDefault="00CA3A4B" w:rsidP="00CA3A4B">
      <w:pPr>
        <w:pStyle w:val="EmailDiscussion2"/>
      </w:pPr>
      <w:r w:rsidRPr="00CE3314">
        <w:tab/>
        <w:t>Deadline: Short</w:t>
      </w:r>
    </w:p>
    <w:p w14:paraId="100DAC0F" w14:textId="7D558313" w:rsidR="002434CC" w:rsidRPr="00CE3314" w:rsidRDefault="002434CC" w:rsidP="002434CC">
      <w:pPr>
        <w:pStyle w:val="EmailDiscussion2"/>
      </w:pPr>
      <w:r w:rsidRPr="00CE3314">
        <w:t xml:space="preserve">=&gt; Endorsed in </w:t>
      </w:r>
      <w:hyperlink r:id="rId4487" w:history="1">
        <w:r w:rsidR="0083230C">
          <w:rPr>
            <w:rStyle w:val="Hyperlink"/>
          </w:rPr>
          <w:t>R2-2102049</w:t>
        </w:r>
      </w:hyperlink>
      <w:r w:rsidRPr="00CE3314">
        <w:t>.</w:t>
      </w:r>
    </w:p>
    <w:p w14:paraId="168B33DA" w14:textId="77777777" w:rsidR="00CA3A4B" w:rsidRPr="00CE3314" w:rsidRDefault="00CA3A4B" w:rsidP="00CA3A4B">
      <w:pPr>
        <w:pStyle w:val="EmailDiscussion2"/>
      </w:pPr>
    </w:p>
    <w:p w14:paraId="3BF3B1EA" w14:textId="77777777" w:rsidR="00CA3A4B" w:rsidRPr="00CE3314" w:rsidRDefault="00CA3A4B" w:rsidP="00CA3A4B">
      <w:pPr>
        <w:pStyle w:val="EmailDiscussion"/>
        <w:overflowPunct/>
        <w:autoSpaceDE/>
        <w:autoSpaceDN/>
        <w:adjustRightInd/>
        <w:ind w:left="1619" w:hanging="360"/>
        <w:textAlignment w:val="auto"/>
      </w:pPr>
      <w:r w:rsidRPr="00CE3314">
        <w:t>[POST113-e][103][NTN] RRC running CR (Ericsson)</w:t>
      </w:r>
    </w:p>
    <w:p w14:paraId="0EFD2891" w14:textId="77777777" w:rsidR="00CA3A4B" w:rsidRPr="00CE3314" w:rsidRDefault="00CA3A4B" w:rsidP="00CA3A4B">
      <w:pPr>
        <w:pStyle w:val="EmailDiscussion2"/>
      </w:pPr>
      <w:r w:rsidRPr="00CE3314">
        <w:tab/>
        <w:t>Scope: Continue the discussion on the RRC running CR also reflecting new meeting agreements</w:t>
      </w:r>
    </w:p>
    <w:p w14:paraId="2109EBE3" w14:textId="5B2D94C4" w:rsidR="00CA3A4B" w:rsidRPr="00CE3314" w:rsidRDefault="00CA3A4B" w:rsidP="00CA3A4B">
      <w:pPr>
        <w:pStyle w:val="EmailDiscussion2"/>
      </w:pPr>
      <w:r w:rsidRPr="00CE3314">
        <w:tab/>
        <w:t xml:space="preserve">Intended outcome: endorsed RRC running CR in </w:t>
      </w:r>
      <w:hyperlink r:id="rId4488" w:history="1">
        <w:r w:rsidR="0083230C">
          <w:rPr>
            <w:rStyle w:val="Hyperlink"/>
            <w:shd w:val="clear" w:color="auto" w:fill="FFFFFF"/>
          </w:rPr>
          <w:t>R2-2102050</w:t>
        </w:r>
      </w:hyperlink>
    </w:p>
    <w:p w14:paraId="14AB398F" w14:textId="7550F793" w:rsidR="00CA3A4B" w:rsidRPr="00CE3314" w:rsidRDefault="00CA3A4B" w:rsidP="00CA3A4B">
      <w:pPr>
        <w:pStyle w:val="EmailDiscussion2"/>
      </w:pPr>
      <w:r w:rsidRPr="00CE3314">
        <w:tab/>
        <w:t>Deadline: Short</w:t>
      </w:r>
    </w:p>
    <w:p w14:paraId="2C0E5ED8" w14:textId="0333984C" w:rsidR="0099762D" w:rsidRPr="00CE3314" w:rsidRDefault="0099762D" w:rsidP="0099762D">
      <w:pPr>
        <w:pStyle w:val="EmailDiscussion2"/>
      </w:pPr>
      <w:r w:rsidRPr="00CE3314">
        <w:t xml:space="preserve">=&gt; Endorsed in </w:t>
      </w:r>
      <w:hyperlink r:id="rId4489" w:history="1">
        <w:r w:rsidR="0083230C">
          <w:rPr>
            <w:rStyle w:val="Hyperlink"/>
          </w:rPr>
          <w:t>R2-2102050</w:t>
        </w:r>
      </w:hyperlink>
    </w:p>
    <w:p w14:paraId="3E36CA3F" w14:textId="77777777" w:rsidR="00CA3A4B" w:rsidRPr="00CE3314" w:rsidRDefault="00CA3A4B" w:rsidP="00CA3A4B">
      <w:pPr>
        <w:pStyle w:val="EmailDiscussion2"/>
      </w:pPr>
    </w:p>
    <w:p w14:paraId="35FB9695" w14:textId="77777777" w:rsidR="00CA3A4B" w:rsidRPr="00CE3314" w:rsidRDefault="00CA3A4B" w:rsidP="00CA3A4B">
      <w:pPr>
        <w:pStyle w:val="EmailDiscussion"/>
        <w:overflowPunct/>
        <w:autoSpaceDE/>
        <w:autoSpaceDN/>
        <w:adjustRightInd/>
        <w:ind w:left="1619" w:hanging="360"/>
        <w:textAlignment w:val="auto"/>
      </w:pPr>
      <w:r w:rsidRPr="00CE3314">
        <w:t>[POST113-e][104][NTN] 304 running CR (ZTE)</w:t>
      </w:r>
    </w:p>
    <w:p w14:paraId="0FCCB3FD" w14:textId="77777777" w:rsidR="00CA3A4B" w:rsidRPr="00CE3314" w:rsidRDefault="00CA3A4B" w:rsidP="00CA3A4B">
      <w:pPr>
        <w:pStyle w:val="EmailDiscussion2"/>
      </w:pPr>
      <w:r w:rsidRPr="00CE3314">
        <w:tab/>
        <w:t>Scope: Continue the discussion on the 304 running CR also reflecting new meeting agreements</w:t>
      </w:r>
    </w:p>
    <w:p w14:paraId="3B21ACEE" w14:textId="0B8EFC68" w:rsidR="00CA3A4B" w:rsidRPr="00CE3314" w:rsidRDefault="00CA3A4B" w:rsidP="00CA3A4B">
      <w:pPr>
        <w:pStyle w:val="EmailDiscussion2"/>
      </w:pPr>
      <w:r w:rsidRPr="00CE3314">
        <w:tab/>
        <w:t xml:space="preserve">Intended outcome: endorsed 304 running CR in </w:t>
      </w:r>
      <w:hyperlink r:id="rId4490" w:history="1">
        <w:r w:rsidR="0083230C">
          <w:rPr>
            <w:rStyle w:val="Hyperlink"/>
            <w:shd w:val="clear" w:color="auto" w:fill="FFFFFF"/>
          </w:rPr>
          <w:t>R2-2102051</w:t>
        </w:r>
      </w:hyperlink>
    </w:p>
    <w:p w14:paraId="15F3ECE5" w14:textId="56F9B8DD" w:rsidR="00CA3A4B" w:rsidRPr="00CE3314" w:rsidRDefault="00CA3A4B" w:rsidP="00CA3A4B">
      <w:pPr>
        <w:pStyle w:val="EmailDiscussion2"/>
      </w:pPr>
      <w:r w:rsidRPr="00CE3314">
        <w:tab/>
        <w:t>Deadline: Short</w:t>
      </w:r>
    </w:p>
    <w:p w14:paraId="6BCDAE34" w14:textId="48D5A12F" w:rsidR="00E07DA5" w:rsidRPr="00CE3314" w:rsidRDefault="00E07DA5" w:rsidP="00E07DA5">
      <w:pPr>
        <w:pStyle w:val="EmailDiscussion2"/>
      </w:pPr>
      <w:r w:rsidRPr="00CE3314">
        <w:t xml:space="preserve">=&gt; Endorsed in </w:t>
      </w:r>
      <w:hyperlink r:id="rId4491" w:history="1">
        <w:r w:rsidR="0083230C">
          <w:rPr>
            <w:rStyle w:val="Hyperlink"/>
          </w:rPr>
          <w:t>R2-2102051</w:t>
        </w:r>
      </w:hyperlink>
    </w:p>
    <w:p w14:paraId="4535D84B" w14:textId="77777777" w:rsidR="00CA3A4B" w:rsidRPr="00CE3314" w:rsidRDefault="00CA3A4B" w:rsidP="00CA3A4B">
      <w:pPr>
        <w:pStyle w:val="EmailDiscussion2"/>
      </w:pPr>
    </w:p>
    <w:p w14:paraId="5FD780A6" w14:textId="77777777" w:rsidR="00CA3A4B" w:rsidRPr="00CE3314" w:rsidRDefault="00CA3A4B" w:rsidP="00CA3A4B">
      <w:pPr>
        <w:pStyle w:val="EmailDiscussion"/>
        <w:overflowPunct/>
        <w:autoSpaceDE/>
        <w:autoSpaceDN/>
        <w:adjustRightInd/>
        <w:ind w:left="1619" w:hanging="360"/>
        <w:textAlignment w:val="auto"/>
      </w:pPr>
      <w:r w:rsidRPr="00CE3314">
        <w:t>[POST113-e][105][NTN] MAC running CR (Interdigital)</w:t>
      </w:r>
    </w:p>
    <w:p w14:paraId="696F4096" w14:textId="77777777" w:rsidR="00CA3A4B" w:rsidRPr="00CE3314" w:rsidRDefault="00CA3A4B" w:rsidP="00CA3A4B">
      <w:pPr>
        <w:pStyle w:val="EmailDiscussion2"/>
      </w:pPr>
      <w:r w:rsidRPr="00CE3314">
        <w:tab/>
        <w:t>Scope: Continue the discussion on the MAC running CR also reflecting new meeting agreements</w:t>
      </w:r>
    </w:p>
    <w:p w14:paraId="6C0DA3FD" w14:textId="24DF7F8D" w:rsidR="00CA3A4B" w:rsidRPr="00CE3314" w:rsidRDefault="00CA3A4B" w:rsidP="00CA3A4B">
      <w:pPr>
        <w:pStyle w:val="EmailDiscussion2"/>
      </w:pPr>
      <w:r w:rsidRPr="00CE3314">
        <w:tab/>
        <w:t xml:space="preserve">Intended outcome: endorsed MAC running CR in </w:t>
      </w:r>
      <w:hyperlink r:id="rId4492" w:history="1">
        <w:r w:rsidR="0083230C">
          <w:rPr>
            <w:rStyle w:val="Hyperlink"/>
            <w:shd w:val="clear" w:color="auto" w:fill="FFFFFF"/>
          </w:rPr>
          <w:t>R2-2102052</w:t>
        </w:r>
      </w:hyperlink>
    </w:p>
    <w:p w14:paraId="62591785" w14:textId="3099C04C" w:rsidR="00CA3A4B" w:rsidRPr="00CE3314" w:rsidRDefault="00CA3A4B" w:rsidP="00CA3A4B">
      <w:pPr>
        <w:pStyle w:val="EmailDiscussion2"/>
      </w:pPr>
      <w:r w:rsidRPr="00CE3314">
        <w:tab/>
        <w:t>Deadline: Short</w:t>
      </w:r>
    </w:p>
    <w:p w14:paraId="1572E22D" w14:textId="7304A4FA" w:rsidR="00F811B1" w:rsidRPr="00CE3314" w:rsidRDefault="00F811B1" w:rsidP="00CA3A4B">
      <w:pPr>
        <w:pStyle w:val="EmailDiscussion2"/>
      </w:pPr>
      <w:bookmarkStart w:id="1190" w:name="_Hlk65608118"/>
      <w:r w:rsidRPr="00CE3314">
        <w:t xml:space="preserve">=&gt; Endorsed in </w:t>
      </w:r>
      <w:hyperlink r:id="rId4493" w:history="1">
        <w:r w:rsidR="0083230C">
          <w:rPr>
            <w:rStyle w:val="Hyperlink"/>
          </w:rPr>
          <w:t>R2-2102052</w:t>
        </w:r>
      </w:hyperlink>
    </w:p>
    <w:bookmarkEnd w:id="1190"/>
    <w:p w14:paraId="0EE837D7" w14:textId="77777777" w:rsidR="00CA3A4B" w:rsidRPr="00CE3314" w:rsidRDefault="00CA3A4B" w:rsidP="00CA3A4B">
      <w:pPr>
        <w:pStyle w:val="EmailDiscussion2"/>
      </w:pPr>
    </w:p>
    <w:p w14:paraId="7DB2E381" w14:textId="77777777" w:rsidR="00CA3A4B" w:rsidRPr="00CE3314" w:rsidRDefault="00CA3A4B" w:rsidP="00CA3A4B">
      <w:pPr>
        <w:pStyle w:val="EmailDiscussion"/>
        <w:overflowPunct/>
        <w:autoSpaceDE/>
        <w:autoSpaceDN/>
        <w:adjustRightInd/>
        <w:ind w:left="1619" w:hanging="360"/>
        <w:textAlignment w:val="auto"/>
      </w:pPr>
      <w:r w:rsidRPr="00CE3314">
        <w:t>[POST113-e][115][NTN] LS on UE location aspects (Thales)</w:t>
      </w:r>
    </w:p>
    <w:p w14:paraId="52CED91A" w14:textId="4CD7A584" w:rsidR="00CA3A4B" w:rsidRPr="00CE3314" w:rsidRDefault="00CA3A4B" w:rsidP="00CA3A4B">
      <w:pPr>
        <w:pStyle w:val="EmailDiscussion2"/>
      </w:pPr>
      <w:r w:rsidRPr="00CE3314">
        <w:tab/>
        <w:t xml:space="preserve">Scope: revise </w:t>
      </w:r>
      <w:hyperlink r:id="rId4494" w:history="1">
        <w:r w:rsidR="0083230C">
          <w:rPr>
            <w:rStyle w:val="Hyperlink"/>
          </w:rPr>
          <w:t>R2-2102036</w:t>
        </w:r>
      </w:hyperlink>
      <w:r w:rsidRPr="00CE3314">
        <w:t xml:space="preserve"> also clarifying the target use cases</w:t>
      </w:r>
    </w:p>
    <w:p w14:paraId="646BA36B" w14:textId="69275340" w:rsidR="00CA3A4B" w:rsidRPr="00CE3314" w:rsidRDefault="00CA3A4B" w:rsidP="00CA3A4B">
      <w:pPr>
        <w:pStyle w:val="EmailDiscussion2"/>
      </w:pPr>
      <w:r w:rsidRPr="00CE3314">
        <w:tab/>
        <w:t xml:space="preserve">Intended outcome: Approved LS in </w:t>
      </w:r>
      <w:hyperlink r:id="rId4495" w:history="1">
        <w:r w:rsidR="0083230C">
          <w:rPr>
            <w:rStyle w:val="Hyperlink"/>
            <w:shd w:val="clear" w:color="auto" w:fill="FFFFFF"/>
          </w:rPr>
          <w:t>R2-2102055</w:t>
        </w:r>
      </w:hyperlink>
    </w:p>
    <w:p w14:paraId="10692C12" w14:textId="3DB77F33" w:rsidR="00CA3A4B" w:rsidRPr="00CE3314" w:rsidRDefault="00CA3A4B" w:rsidP="00CA3A4B">
      <w:pPr>
        <w:pStyle w:val="EmailDiscussion2"/>
      </w:pPr>
      <w:bookmarkStart w:id="1191" w:name="_Toc198546514"/>
      <w:bookmarkStart w:id="1192" w:name="_Hlk34385859"/>
      <w:r w:rsidRPr="00CE3314">
        <w:tab/>
        <w:t>Deadline: Short</w:t>
      </w:r>
    </w:p>
    <w:p w14:paraId="7E55D60E" w14:textId="7D2AF200" w:rsidR="002434CC" w:rsidRPr="00CE3314" w:rsidRDefault="002434CC" w:rsidP="002434CC">
      <w:pPr>
        <w:pStyle w:val="EmailDiscussion2"/>
      </w:pPr>
      <w:r w:rsidRPr="00CE3314">
        <w:t xml:space="preserve">=&gt; Approved in </w:t>
      </w:r>
      <w:hyperlink r:id="rId4496" w:history="1">
        <w:r w:rsidR="0083230C">
          <w:rPr>
            <w:rStyle w:val="Hyperlink"/>
          </w:rPr>
          <w:t>R2-2102055</w:t>
        </w:r>
      </w:hyperlink>
    </w:p>
    <w:p w14:paraId="4397AC15" w14:textId="77777777" w:rsidR="00CA3A4B" w:rsidRPr="00CE3314" w:rsidRDefault="00CA3A4B" w:rsidP="00CA3A4B">
      <w:pPr>
        <w:pStyle w:val="EmailDiscussion2"/>
      </w:pPr>
    </w:p>
    <w:p w14:paraId="168271FD" w14:textId="77777777" w:rsidR="00CA3A4B" w:rsidRPr="00CE3314" w:rsidRDefault="00CA3A4B" w:rsidP="00CA3A4B">
      <w:pPr>
        <w:pStyle w:val="EmailDiscussion"/>
        <w:overflowPunct/>
        <w:autoSpaceDE/>
        <w:autoSpaceDN/>
        <w:adjustRightInd/>
        <w:ind w:left="1619" w:hanging="360"/>
        <w:textAlignment w:val="auto"/>
      </w:pPr>
      <w:r w:rsidRPr="00CE3314">
        <w:t>[Post113-e][213][CHO] Inability to comply with conditional reconfiguration (Ericsson)</w:t>
      </w:r>
    </w:p>
    <w:p w14:paraId="255BADD6" w14:textId="44DB516C" w:rsidR="00CA3A4B" w:rsidRPr="00CE3314" w:rsidRDefault="00CA3A4B" w:rsidP="00CA3A4B">
      <w:pPr>
        <w:pStyle w:val="EmailDiscussion2"/>
      </w:pPr>
      <w:r w:rsidRPr="00CE3314">
        <w:tab/>
        <w:t xml:space="preserve">Scope: Attempt to provide agreeable CR based on </w:t>
      </w:r>
      <w:hyperlink r:id="rId4497" w:history="1">
        <w:r w:rsidR="0083230C">
          <w:rPr>
            <w:rStyle w:val="Hyperlink"/>
          </w:rPr>
          <w:t>R2-2101996</w:t>
        </w:r>
      </w:hyperlink>
    </w:p>
    <w:p w14:paraId="4928A3B0" w14:textId="77777777" w:rsidR="00CA3A4B" w:rsidRPr="00CE3314" w:rsidRDefault="00CA3A4B" w:rsidP="00CA3A4B">
      <w:pPr>
        <w:pStyle w:val="EmailDiscussion2"/>
      </w:pPr>
      <w:r w:rsidRPr="00CE3314">
        <w:tab/>
        <w:t>Intended outcome: Agreed CR</w:t>
      </w:r>
    </w:p>
    <w:p w14:paraId="371C7293" w14:textId="2CB17254" w:rsidR="00CA3A4B" w:rsidRPr="00CE3314" w:rsidRDefault="00CA3A4B" w:rsidP="00CA3A4B">
      <w:pPr>
        <w:pStyle w:val="EmailDiscussion2"/>
      </w:pPr>
      <w:r w:rsidRPr="00CE3314">
        <w:tab/>
        <w:t>Deadline:  Short (for RP)</w:t>
      </w:r>
    </w:p>
    <w:p w14:paraId="0B97B637" w14:textId="1359F16F" w:rsidR="00F811B1" w:rsidRPr="00CE3314" w:rsidRDefault="00F811B1" w:rsidP="00F811B1">
      <w:pPr>
        <w:pStyle w:val="EmailDiscussion2"/>
      </w:pPr>
      <w:r w:rsidRPr="00CE3314">
        <w:t xml:space="preserve">=&gt; Agreed in </w:t>
      </w:r>
      <w:hyperlink r:id="rId4498" w:history="1">
        <w:r w:rsidR="0083230C">
          <w:rPr>
            <w:rStyle w:val="Hyperlink"/>
          </w:rPr>
          <w:t>R2-2102169</w:t>
        </w:r>
      </w:hyperlink>
    </w:p>
    <w:p w14:paraId="2E7BCC0B" w14:textId="77777777" w:rsidR="00CA3A4B" w:rsidRPr="00CE3314" w:rsidRDefault="00CA3A4B" w:rsidP="00CA3A4B">
      <w:pPr>
        <w:pStyle w:val="EmailDiscussion2"/>
      </w:pPr>
    </w:p>
    <w:p w14:paraId="787EF17E" w14:textId="77777777" w:rsidR="00CA3A4B" w:rsidRPr="00CE3314" w:rsidRDefault="00CA3A4B" w:rsidP="00CA3A4B">
      <w:pPr>
        <w:pStyle w:val="EmailDiscussion"/>
        <w:overflowPunct/>
        <w:autoSpaceDE/>
        <w:autoSpaceDN/>
        <w:adjustRightInd/>
        <w:ind w:left="1619" w:hanging="360"/>
        <w:textAlignment w:val="auto"/>
      </w:pPr>
      <w:r w:rsidRPr="00CE3314">
        <w:t xml:space="preserve">[Post113-e][214][DAPS] </w:t>
      </w:r>
      <w:r w:rsidRPr="00CE3314">
        <w:rPr>
          <w:lang w:val="en-US" w:eastAsia="zh-CN"/>
        </w:rPr>
        <w:t>Correction on inter-node signalling for DAPS UE capability coordination</w:t>
      </w:r>
      <w:r w:rsidRPr="00CE3314">
        <w:t xml:space="preserve"> (Huawei)</w:t>
      </w:r>
    </w:p>
    <w:p w14:paraId="39036C5B" w14:textId="63AB2743" w:rsidR="00CA3A4B" w:rsidRPr="00CE3314" w:rsidRDefault="00CA3A4B" w:rsidP="00CA3A4B">
      <w:pPr>
        <w:pStyle w:val="EmailDiscussion2"/>
      </w:pPr>
      <w:r w:rsidRPr="00CE3314">
        <w:lastRenderedPageBreak/>
        <w:tab/>
        <w:t xml:space="preserve">Scope: Try to agree to the CR based on </w:t>
      </w:r>
      <w:hyperlink r:id="rId4499" w:history="1">
        <w:r w:rsidR="0083230C">
          <w:rPr>
            <w:rStyle w:val="Hyperlink"/>
          </w:rPr>
          <w:t>R2-2102347</w:t>
        </w:r>
      </w:hyperlink>
      <w:r w:rsidRPr="00CE3314">
        <w:t xml:space="preserve"> and clarify technical issues raised. If no technical issues are identified, provide agreed CR.</w:t>
      </w:r>
    </w:p>
    <w:p w14:paraId="5360A305" w14:textId="77777777" w:rsidR="00CA3A4B" w:rsidRPr="00CE3314" w:rsidRDefault="00CA3A4B" w:rsidP="00CA3A4B">
      <w:pPr>
        <w:pStyle w:val="EmailDiscussion2"/>
      </w:pPr>
      <w:r w:rsidRPr="00CE3314">
        <w:tab/>
        <w:t xml:space="preserve">Intended outcome: Agreed CR (if possible) </w:t>
      </w:r>
    </w:p>
    <w:p w14:paraId="3D5AC6FD" w14:textId="5E4F9F6E" w:rsidR="00CA3A4B" w:rsidRPr="00CE3314" w:rsidRDefault="00CA3A4B" w:rsidP="00CA3A4B">
      <w:pPr>
        <w:pStyle w:val="EmailDiscussion2"/>
      </w:pPr>
      <w:r w:rsidRPr="00CE3314">
        <w:tab/>
        <w:t>Deadline:  Short (for RP)</w:t>
      </w:r>
    </w:p>
    <w:p w14:paraId="19E5D048" w14:textId="1E86DF69" w:rsidR="00E07DA5" w:rsidRPr="00CE3314" w:rsidRDefault="00E07DA5" w:rsidP="00E07DA5">
      <w:pPr>
        <w:pStyle w:val="EmailDiscussion2"/>
      </w:pPr>
      <w:r w:rsidRPr="00CE3314">
        <w:t xml:space="preserve">=&gt; Agreed in </w:t>
      </w:r>
      <w:hyperlink r:id="rId4500" w:history="1">
        <w:r w:rsidR="0083230C">
          <w:rPr>
            <w:rStyle w:val="Hyperlink"/>
          </w:rPr>
          <w:t>R2-2102349</w:t>
        </w:r>
      </w:hyperlink>
    </w:p>
    <w:p w14:paraId="2FA42C35" w14:textId="77777777" w:rsidR="00CA3A4B" w:rsidRPr="00CE3314" w:rsidRDefault="00CA3A4B" w:rsidP="00CA3A4B">
      <w:pPr>
        <w:pStyle w:val="EmailDiscussion2"/>
      </w:pPr>
    </w:p>
    <w:p w14:paraId="720B0CE2" w14:textId="77777777" w:rsidR="00CA3A4B" w:rsidRPr="00CE3314" w:rsidRDefault="00CA3A4B" w:rsidP="00CA3A4B">
      <w:pPr>
        <w:pStyle w:val="EmailDiscussion"/>
        <w:overflowPunct/>
        <w:autoSpaceDE/>
        <w:autoSpaceDN/>
        <w:adjustRightInd/>
        <w:ind w:left="1619" w:hanging="360"/>
        <w:textAlignment w:val="auto"/>
      </w:pPr>
      <w:r w:rsidRPr="00CE3314">
        <w:t>[Post113-e][225][DCCA] Asynchronous and synchronous NR-DC cell grouping (Qualcomm)</w:t>
      </w:r>
    </w:p>
    <w:p w14:paraId="2CFA24BA" w14:textId="77777777" w:rsidR="00CA3A4B" w:rsidRPr="00CE3314" w:rsidRDefault="00CA3A4B" w:rsidP="00CA3A4B">
      <w:pPr>
        <w:pStyle w:val="EmailDiscussion2"/>
      </w:pPr>
      <w:r w:rsidRPr="00CE3314">
        <w:tab/>
        <w:t>Scope: Try to technically endorse a CR (for sync and async) illustrating how the signalling could work. Send LS to RAN4 to ask about the band entry vs. frequency band.</w:t>
      </w:r>
    </w:p>
    <w:p w14:paraId="135FB955" w14:textId="77777777" w:rsidR="00CA3A4B" w:rsidRPr="00CE3314" w:rsidRDefault="00CA3A4B" w:rsidP="00CA3A4B">
      <w:pPr>
        <w:pStyle w:val="EmailDiscussion2"/>
      </w:pPr>
      <w:r w:rsidRPr="00CE3314">
        <w:tab/>
        <w:t>Intended outcome: LS to RAN4 and technically endorsed CRs on NR-DC cell grouping (38.331, 38.306)</w:t>
      </w:r>
    </w:p>
    <w:p w14:paraId="5A55A979" w14:textId="1FB47FA5" w:rsidR="00CA3A4B" w:rsidRPr="00CE3314" w:rsidRDefault="00CA3A4B" w:rsidP="00CA3A4B">
      <w:pPr>
        <w:pStyle w:val="EmailDiscussion2"/>
      </w:pPr>
      <w:r w:rsidRPr="00CE3314">
        <w:tab/>
        <w:t>Deadline: Short</w:t>
      </w:r>
    </w:p>
    <w:p w14:paraId="10AF2732" w14:textId="7E57EFFC" w:rsidR="00FA29A1" w:rsidRPr="00CE3314" w:rsidRDefault="00FA29A1" w:rsidP="00CA3A4B">
      <w:pPr>
        <w:pStyle w:val="EmailDiscussion2"/>
      </w:pPr>
      <w:bookmarkStart w:id="1193" w:name="_Hlk65749804"/>
      <w:r w:rsidRPr="00CE3314">
        <w:t xml:space="preserve">=&gt; </w:t>
      </w:r>
      <w:r w:rsidR="00973BE8" w:rsidRPr="00CE3314">
        <w:t>Endorsed</w:t>
      </w:r>
      <w:r w:rsidRPr="00CE3314">
        <w:t xml:space="preserve"> in:</w:t>
      </w:r>
    </w:p>
    <w:p w14:paraId="6A91AE9C" w14:textId="5F07F378" w:rsidR="00FA29A1" w:rsidRPr="00CE3314" w:rsidRDefault="00FA29A1" w:rsidP="00CA3A4B">
      <w:pPr>
        <w:pStyle w:val="EmailDiscussion2"/>
      </w:pPr>
      <w:r w:rsidRPr="00CE3314">
        <w:tab/>
      </w:r>
      <w:hyperlink r:id="rId4501" w:history="1">
        <w:r w:rsidR="0083230C">
          <w:rPr>
            <w:rStyle w:val="Hyperlink"/>
          </w:rPr>
          <w:t>R2-2102210</w:t>
        </w:r>
      </w:hyperlink>
      <w:r w:rsidRPr="00CE3314">
        <w:t xml:space="preserve"> (38.331)</w:t>
      </w:r>
    </w:p>
    <w:p w14:paraId="6783A554" w14:textId="27395C24" w:rsidR="00FA29A1" w:rsidRPr="00CE3314" w:rsidRDefault="00FA29A1" w:rsidP="00CA3A4B">
      <w:pPr>
        <w:pStyle w:val="EmailDiscussion2"/>
      </w:pPr>
      <w:r w:rsidRPr="00CE3314">
        <w:tab/>
      </w:r>
      <w:hyperlink r:id="rId4502" w:history="1">
        <w:r w:rsidR="0083230C">
          <w:rPr>
            <w:rStyle w:val="Hyperlink"/>
          </w:rPr>
          <w:t>R2-2102211</w:t>
        </w:r>
      </w:hyperlink>
      <w:r w:rsidRPr="00CE3314">
        <w:t xml:space="preserve"> (38.306)</w:t>
      </w:r>
    </w:p>
    <w:p w14:paraId="1274F559" w14:textId="1CC9D99A" w:rsidR="00FA29A1" w:rsidRPr="00CE3314" w:rsidRDefault="00973BE8" w:rsidP="00CA3A4B">
      <w:pPr>
        <w:pStyle w:val="EmailDiscussion2"/>
      </w:pPr>
      <w:r w:rsidRPr="00CE3314">
        <w:t xml:space="preserve">=&gt; Approved in </w:t>
      </w:r>
      <w:hyperlink r:id="rId4503" w:history="1">
        <w:r w:rsidR="0083230C">
          <w:rPr>
            <w:rStyle w:val="Hyperlink"/>
          </w:rPr>
          <w:t>R2-2102212</w:t>
        </w:r>
      </w:hyperlink>
      <w:r w:rsidR="00FA29A1" w:rsidRPr="00CE3314">
        <w:t xml:space="preserve"> (LSout)</w:t>
      </w:r>
    </w:p>
    <w:bookmarkEnd w:id="1193"/>
    <w:p w14:paraId="62996B1D" w14:textId="77777777" w:rsidR="00CA3A4B" w:rsidRPr="00CE3314" w:rsidRDefault="00CA3A4B" w:rsidP="00CA3A4B">
      <w:pPr>
        <w:pStyle w:val="EmailDiscussion2"/>
      </w:pPr>
    </w:p>
    <w:p w14:paraId="552D504F" w14:textId="77777777" w:rsidR="00CA3A4B" w:rsidRPr="00CE3314" w:rsidRDefault="00CA3A4B" w:rsidP="00CA3A4B">
      <w:pPr>
        <w:pStyle w:val="EmailDiscussion"/>
        <w:overflowPunct/>
        <w:autoSpaceDE/>
        <w:autoSpaceDN/>
        <w:adjustRightInd/>
        <w:ind w:left="1619" w:hanging="360"/>
        <w:textAlignment w:val="auto"/>
      </w:pPr>
      <w:r w:rsidRPr="00CE3314">
        <w:t>[Post113-e][232][eDCCA] LS to RAN3 on RAN2 agreements on CPAC (CATT)</w:t>
      </w:r>
    </w:p>
    <w:p w14:paraId="466EC988" w14:textId="77777777" w:rsidR="00CA3A4B" w:rsidRPr="00CE3314" w:rsidRDefault="00CA3A4B" w:rsidP="00CA3A4B">
      <w:pPr>
        <w:pStyle w:val="EmailDiscussion2"/>
        <w:ind w:left="1619" w:firstLine="0"/>
      </w:pPr>
      <w:r w:rsidRPr="00CE3314">
        <w:t>Scope: Agree on LS to RAN3 containing latest RAN2 agreements on CPAC</w:t>
      </w:r>
    </w:p>
    <w:p w14:paraId="2336304A" w14:textId="77777777" w:rsidR="00CA3A4B" w:rsidRPr="00CE3314" w:rsidRDefault="00CA3A4B" w:rsidP="00CA3A4B">
      <w:pPr>
        <w:pStyle w:val="EmailDiscussion2"/>
      </w:pPr>
      <w:r w:rsidRPr="00CE3314">
        <w:tab/>
        <w:t>Intended outcome: Approved LS to RAN3</w:t>
      </w:r>
    </w:p>
    <w:p w14:paraId="70E73E1A" w14:textId="32AF24B5" w:rsidR="00CA3A4B" w:rsidRPr="00CE3314" w:rsidRDefault="00CA3A4B" w:rsidP="00CA3A4B">
      <w:pPr>
        <w:pStyle w:val="EmailDiscussion2"/>
      </w:pPr>
      <w:r w:rsidRPr="00CE3314">
        <w:tab/>
        <w:t>Deadline: Short</w:t>
      </w:r>
    </w:p>
    <w:p w14:paraId="074D2DE7" w14:textId="0EE1B0F7" w:rsidR="00E07DA5" w:rsidRPr="00CE3314" w:rsidRDefault="00E07DA5" w:rsidP="00E07DA5">
      <w:pPr>
        <w:pStyle w:val="EmailDiscussion2"/>
      </w:pPr>
      <w:r w:rsidRPr="00CE3314">
        <w:t xml:space="preserve">=&gt; Approved in </w:t>
      </w:r>
      <w:hyperlink r:id="rId4504" w:history="1">
        <w:r w:rsidR="0083230C">
          <w:rPr>
            <w:rStyle w:val="Hyperlink"/>
          </w:rPr>
          <w:t>R2-2102170</w:t>
        </w:r>
      </w:hyperlink>
    </w:p>
    <w:p w14:paraId="0420002F" w14:textId="77777777" w:rsidR="00CA3A4B" w:rsidRPr="00CE3314" w:rsidRDefault="00CA3A4B" w:rsidP="00CA3A4B">
      <w:pPr>
        <w:pStyle w:val="EmailDiscussion2"/>
      </w:pPr>
    </w:p>
    <w:p w14:paraId="11DBF9A5" w14:textId="77777777" w:rsidR="00CA3A4B" w:rsidRPr="00CE3314" w:rsidRDefault="00CA3A4B" w:rsidP="00CA3A4B">
      <w:pPr>
        <w:pStyle w:val="EmailDiscussion"/>
        <w:overflowPunct/>
        <w:autoSpaceDE/>
        <w:autoSpaceDN/>
        <w:adjustRightInd/>
        <w:ind w:left="1619" w:hanging="360"/>
        <w:textAlignment w:val="auto"/>
      </w:pPr>
      <w:r w:rsidRPr="00CE3314">
        <w:t>[Post113-e][243][Multi-SIM] Stage-2 running CRs (vivo)</w:t>
      </w:r>
    </w:p>
    <w:p w14:paraId="3F04E99C" w14:textId="77777777" w:rsidR="00CA3A4B" w:rsidRPr="00CE3314" w:rsidRDefault="00CA3A4B" w:rsidP="00CA3A4B">
      <w:pPr>
        <w:pStyle w:val="EmailDiscussion2"/>
        <w:ind w:left="1619" w:firstLine="0"/>
      </w:pPr>
      <w:r w:rsidRPr="00CE3314">
        <w:t>Scope: Capture meeting agreements in running Stage-2 CRs (at least for NR - if needed also LTE)</w:t>
      </w:r>
    </w:p>
    <w:p w14:paraId="3A82E821" w14:textId="77777777" w:rsidR="00CA3A4B" w:rsidRPr="00CE3314" w:rsidRDefault="00CA3A4B" w:rsidP="00CA3A4B">
      <w:pPr>
        <w:pStyle w:val="EmailDiscussion2"/>
      </w:pPr>
      <w:r w:rsidRPr="00CE3314">
        <w:tab/>
        <w:t>Intended outcome: Running Stage-2 CRs for multi-SIM</w:t>
      </w:r>
    </w:p>
    <w:p w14:paraId="4B100764" w14:textId="52348173" w:rsidR="00CA3A4B" w:rsidRPr="00CE3314" w:rsidRDefault="00CA3A4B" w:rsidP="00CA3A4B">
      <w:pPr>
        <w:pStyle w:val="EmailDiscussion2"/>
      </w:pPr>
      <w:r w:rsidRPr="00CE3314">
        <w:tab/>
        <w:t>Deadline: Short</w:t>
      </w:r>
    </w:p>
    <w:p w14:paraId="7185AF0F" w14:textId="28043EA7" w:rsidR="00F811B1" w:rsidRPr="00CE3314" w:rsidRDefault="00F811B1" w:rsidP="00F811B1">
      <w:pPr>
        <w:pStyle w:val="EmailDiscussion2"/>
      </w:pPr>
      <w:r w:rsidRPr="00CE3314">
        <w:t xml:space="preserve">=&gt; Endorsed in </w:t>
      </w:r>
      <w:hyperlink r:id="rId4505" w:history="1">
        <w:r w:rsidR="0083230C">
          <w:rPr>
            <w:rStyle w:val="Hyperlink"/>
          </w:rPr>
          <w:t>R2-2102213</w:t>
        </w:r>
      </w:hyperlink>
      <w:r w:rsidRPr="00CE3314">
        <w:t xml:space="preserve"> (36.300) and </w:t>
      </w:r>
      <w:hyperlink r:id="rId4506" w:history="1">
        <w:r w:rsidR="0083230C">
          <w:rPr>
            <w:rStyle w:val="Hyperlink"/>
          </w:rPr>
          <w:t>R2-2102214</w:t>
        </w:r>
      </w:hyperlink>
      <w:r w:rsidRPr="00CE3314">
        <w:t xml:space="preserve"> (38.300)</w:t>
      </w:r>
    </w:p>
    <w:p w14:paraId="4356F11E" w14:textId="77777777" w:rsidR="00CA3A4B" w:rsidRPr="00CE3314" w:rsidRDefault="00CA3A4B" w:rsidP="00CA3A4B">
      <w:pPr>
        <w:pStyle w:val="EmailDiscussion2"/>
      </w:pPr>
    </w:p>
    <w:p w14:paraId="119AF87B" w14:textId="77777777" w:rsidR="00CA3A4B" w:rsidRPr="00CE3314" w:rsidRDefault="00CA3A4B" w:rsidP="00CA3A4B">
      <w:pPr>
        <w:pStyle w:val="EmailDiscussion"/>
        <w:overflowPunct/>
        <w:autoSpaceDE/>
        <w:autoSpaceDN/>
        <w:adjustRightInd/>
        <w:ind w:left="1619" w:hanging="360"/>
        <w:textAlignment w:val="auto"/>
      </w:pPr>
      <w:r w:rsidRPr="00CE3314">
        <w:t>[Post113-e][253][Slicing] Updated TR 38.832 (CMCC)</w:t>
      </w:r>
    </w:p>
    <w:p w14:paraId="013B3D16" w14:textId="77777777" w:rsidR="00CA3A4B" w:rsidRPr="00CE3314" w:rsidRDefault="00CA3A4B" w:rsidP="00CA3A4B">
      <w:pPr>
        <w:pStyle w:val="EmailDiscussion2"/>
        <w:ind w:left="1619" w:firstLine="0"/>
      </w:pPr>
      <w:r w:rsidRPr="00CE3314">
        <w:t>Scope: Provide agreed TR 38.832 according to SI conclusions for submission to RANP</w:t>
      </w:r>
    </w:p>
    <w:p w14:paraId="58A32385" w14:textId="77777777" w:rsidR="00CA3A4B" w:rsidRPr="00CE3314" w:rsidRDefault="00CA3A4B" w:rsidP="00CA3A4B">
      <w:pPr>
        <w:pStyle w:val="EmailDiscussion2"/>
      </w:pPr>
      <w:r w:rsidRPr="00CE3314">
        <w:tab/>
        <w:t xml:space="preserve">Intended outcome: Agreed / Endorsed TR 38.832 </w:t>
      </w:r>
    </w:p>
    <w:p w14:paraId="05969DCE" w14:textId="77777777" w:rsidR="00CA3A4B" w:rsidRPr="00CE3314" w:rsidRDefault="00CA3A4B" w:rsidP="00CA3A4B">
      <w:pPr>
        <w:pStyle w:val="EmailDiscussion2"/>
      </w:pPr>
      <w:r w:rsidRPr="00CE3314">
        <w:tab/>
        <w:t xml:space="preserve">Deadline:  </w:t>
      </w:r>
      <w:bookmarkEnd w:id="1191"/>
      <w:bookmarkEnd w:id="1192"/>
      <w:r w:rsidRPr="00CE3314">
        <w:t>Short (for RP)</w:t>
      </w:r>
    </w:p>
    <w:p w14:paraId="752A8C85" w14:textId="4EE5E470" w:rsidR="00F811B1" w:rsidRPr="00CE3314" w:rsidRDefault="00F811B1" w:rsidP="00F811B1">
      <w:pPr>
        <w:pStyle w:val="EmailDiscussion2"/>
      </w:pPr>
      <w:r w:rsidRPr="00CE3314">
        <w:t xml:space="preserve">=&gt; </w:t>
      </w:r>
      <w:r w:rsidR="00822788" w:rsidRPr="00CE3314">
        <w:t>Endorsed</w:t>
      </w:r>
      <w:r w:rsidRPr="00CE3314">
        <w:t xml:space="preserve"> in </w:t>
      </w:r>
      <w:hyperlink r:id="rId4507" w:history="1">
        <w:r w:rsidR="0083230C">
          <w:rPr>
            <w:rStyle w:val="Hyperlink"/>
          </w:rPr>
          <w:t>R2-2102059</w:t>
        </w:r>
      </w:hyperlink>
    </w:p>
    <w:p w14:paraId="7E30A9C5" w14:textId="77777777" w:rsidR="00CA3A4B" w:rsidRPr="00CE3314" w:rsidRDefault="00CA3A4B" w:rsidP="00CA3A4B">
      <w:pPr>
        <w:pStyle w:val="EmailDiscussion2"/>
      </w:pPr>
    </w:p>
    <w:p w14:paraId="2BEDE4C7" w14:textId="77777777" w:rsidR="00CA3A4B" w:rsidRPr="00CE3314" w:rsidRDefault="00CA3A4B" w:rsidP="00CA3A4B">
      <w:pPr>
        <w:pStyle w:val="EmailDiscussion"/>
        <w:overflowPunct/>
        <w:autoSpaceDE/>
        <w:autoSpaceDN/>
        <w:adjustRightInd/>
        <w:ind w:left="1619" w:hanging="360"/>
        <w:textAlignment w:val="auto"/>
      </w:pPr>
      <w:r w:rsidRPr="00CE3314">
        <w:t>[Post113-e][350][NBIOT/eMTC R17] Capture the agreements (Ericsson)</w:t>
      </w:r>
    </w:p>
    <w:p w14:paraId="606E63A8" w14:textId="77777777" w:rsidR="00CA3A4B" w:rsidRPr="00CE3314" w:rsidRDefault="00CA3A4B" w:rsidP="00CA3A4B">
      <w:pPr>
        <w:pStyle w:val="EmailDiscussion2"/>
      </w:pPr>
      <w:r w:rsidRPr="00CE3314">
        <w:tab/>
        <w:t>Scope: Update the agreements document</w:t>
      </w:r>
    </w:p>
    <w:p w14:paraId="05F21B2C" w14:textId="3B68A66E" w:rsidR="00CA3A4B" w:rsidRPr="00CE3314" w:rsidRDefault="00CA3A4B" w:rsidP="00CA3A4B">
      <w:pPr>
        <w:pStyle w:val="EmailDiscussion2"/>
      </w:pPr>
      <w:r w:rsidRPr="00CE3314">
        <w:tab/>
        <w:t xml:space="preserve">Intended outcome: Endorsed Report in </w:t>
      </w:r>
      <w:hyperlink r:id="rId4508" w:history="1">
        <w:r w:rsidR="0083230C">
          <w:rPr>
            <w:rStyle w:val="Hyperlink"/>
          </w:rPr>
          <w:t>R2-2102164</w:t>
        </w:r>
      </w:hyperlink>
    </w:p>
    <w:p w14:paraId="3409131E" w14:textId="3E116685" w:rsidR="00CA3A4B" w:rsidRPr="00CE3314" w:rsidRDefault="00CA3A4B" w:rsidP="00CA3A4B">
      <w:pPr>
        <w:pStyle w:val="EmailDiscussion2"/>
      </w:pPr>
      <w:r w:rsidRPr="00CE3314">
        <w:tab/>
        <w:t>Deadline: Short</w:t>
      </w:r>
    </w:p>
    <w:p w14:paraId="3C96D242" w14:textId="6CC2CC22" w:rsidR="00365410" w:rsidRPr="00CE3314" w:rsidRDefault="00365410" w:rsidP="00CA3A4B">
      <w:pPr>
        <w:pStyle w:val="EmailDiscussion2"/>
      </w:pPr>
      <w:bookmarkStart w:id="1194" w:name="_Hlk65705946"/>
      <w:r w:rsidRPr="00CE3314">
        <w:t xml:space="preserve">=&gt; Endorsed in </w:t>
      </w:r>
      <w:hyperlink r:id="rId4509" w:history="1">
        <w:r w:rsidR="0083230C">
          <w:rPr>
            <w:rStyle w:val="Hyperlink"/>
          </w:rPr>
          <w:t>R2-2102164</w:t>
        </w:r>
      </w:hyperlink>
    </w:p>
    <w:bookmarkEnd w:id="1194"/>
    <w:p w14:paraId="3E3466CA" w14:textId="77777777" w:rsidR="00CA3A4B" w:rsidRPr="00CE3314" w:rsidRDefault="00CA3A4B" w:rsidP="00CA3A4B">
      <w:pPr>
        <w:pStyle w:val="EmailDiscussion2"/>
      </w:pPr>
    </w:p>
    <w:p w14:paraId="3E98E83D" w14:textId="77777777" w:rsidR="00CA3A4B" w:rsidRPr="00CE3314" w:rsidRDefault="00CA3A4B" w:rsidP="00CA3A4B">
      <w:pPr>
        <w:pStyle w:val="EmailDiscussion"/>
        <w:overflowPunct/>
        <w:autoSpaceDE/>
        <w:autoSpaceDN/>
        <w:adjustRightInd/>
        <w:ind w:left="1619" w:hanging="360"/>
        <w:textAlignment w:val="auto"/>
      </w:pPr>
      <w:r w:rsidRPr="00CE3314">
        <w:t>[Post113-e][601][Relay] Implementation of endorsed TPs (OPPO)</w:t>
      </w:r>
    </w:p>
    <w:p w14:paraId="0B123C0A" w14:textId="77777777" w:rsidR="00CA3A4B" w:rsidRPr="00CE3314" w:rsidRDefault="00CA3A4B" w:rsidP="00CA3A4B">
      <w:pPr>
        <w:pStyle w:val="EmailDiscussion2"/>
      </w:pPr>
      <w:r w:rsidRPr="00CE3314">
        <w:tab/>
        <w:t>Scope: Implement the TPs and finalise the TR.  Common section uses the L2 TP as baseline with the addition of the sentence on spec impact that was agreed under the L3 discussion.</w:t>
      </w:r>
    </w:p>
    <w:p w14:paraId="5595F0DF" w14:textId="77777777" w:rsidR="00CA3A4B" w:rsidRPr="00CE3314" w:rsidRDefault="00CA3A4B" w:rsidP="00CA3A4B">
      <w:pPr>
        <w:pStyle w:val="EmailDiscussion2"/>
      </w:pPr>
      <w:r w:rsidRPr="00CE3314">
        <w:tab/>
        <w:t>Intended outcome: Endorsed TR</w:t>
      </w:r>
    </w:p>
    <w:p w14:paraId="74467F6A" w14:textId="3AEDCF75" w:rsidR="00CA3A4B" w:rsidRPr="00CE3314" w:rsidRDefault="00CA3A4B" w:rsidP="00CA3A4B">
      <w:pPr>
        <w:pStyle w:val="EmailDiscussion2"/>
      </w:pPr>
      <w:r w:rsidRPr="00CE3314">
        <w:tab/>
        <w:t>Deadline:  Short (for RP)</w:t>
      </w:r>
    </w:p>
    <w:p w14:paraId="503C974A" w14:textId="571DA22B" w:rsidR="00C12F59" w:rsidRPr="00CE3314" w:rsidRDefault="00C12F59" w:rsidP="00CA3A4B">
      <w:pPr>
        <w:pStyle w:val="EmailDiscussion2"/>
        <w:rPr>
          <w:rFonts w:eastAsiaTheme="minorEastAsia"/>
        </w:rPr>
      </w:pPr>
      <w:bookmarkStart w:id="1195" w:name="_Hlk65695005"/>
      <w:r w:rsidRPr="00CE3314">
        <w:rPr>
          <w:rFonts w:eastAsiaTheme="minorEastAsia"/>
        </w:rPr>
        <w:t xml:space="preserve">=&gt; Agreed in </w:t>
      </w:r>
      <w:hyperlink r:id="rId4510" w:history="1">
        <w:r w:rsidR="0083230C">
          <w:rPr>
            <w:rStyle w:val="Hyperlink"/>
            <w:rFonts w:eastAsiaTheme="minorEastAsia"/>
          </w:rPr>
          <w:t>R2-2102060</w:t>
        </w:r>
      </w:hyperlink>
    </w:p>
    <w:bookmarkEnd w:id="1195"/>
    <w:p w14:paraId="0080F8BF" w14:textId="77777777" w:rsidR="00CA3A4B" w:rsidRPr="00CE3314" w:rsidRDefault="00CA3A4B" w:rsidP="00CA3A4B">
      <w:pPr>
        <w:pStyle w:val="EmailDiscussion2"/>
      </w:pPr>
    </w:p>
    <w:p w14:paraId="52D990B2" w14:textId="09067EDC" w:rsidR="00CA3A4B" w:rsidRPr="00CE3314" w:rsidRDefault="00CA3A4B" w:rsidP="00CA3A4B">
      <w:pPr>
        <w:pStyle w:val="EmailDiscussion"/>
        <w:overflowPunct/>
        <w:autoSpaceDE/>
        <w:autoSpaceDN/>
        <w:adjustRightInd/>
        <w:ind w:left="1619" w:hanging="360"/>
        <w:textAlignment w:val="auto"/>
      </w:pPr>
      <w:r w:rsidRPr="00CE3314">
        <w:t>[POST113-e][701][V2X/SL] Response LS to RAN1 LS (</w:t>
      </w:r>
      <w:hyperlink r:id="rId4511" w:history="1">
        <w:r w:rsidR="0083230C">
          <w:rPr>
            <w:rStyle w:val="Hyperlink"/>
          </w:rPr>
          <w:t>R2-2102328</w:t>
        </w:r>
      </w:hyperlink>
      <w:r w:rsidRPr="00CE3314">
        <w:t>) (LG)</w:t>
      </w:r>
    </w:p>
    <w:p w14:paraId="7F90E051" w14:textId="6E1B6584" w:rsidR="00CA3A4B" w:rsidRPr="00CE3314" w:rsidRDefault="00CA3A4B" w:rsidP="00CA3A4B">
      <w:pPr>
        <w:pStyle w:val="EmailDiscussion2"/>
      </w:pPr>
      <w:r w:rsidRPr="00CE3314">
        <w:tab/>
      </w:r>
      <w:r w:rsidRPr="00CE3314">
        <w:rPr>
          <w:b/>
        </w:rPr>
        <w:t>Scope:</w:t>
      </w:r>
      <w:r w:rsidRPr="00CE3314">
        <w:t xml:space="preserve"> Prepare response LS to RAN1 based on the agreement made in the discussion of </w:t>
      </w:r>
      <w:hyperlink r:id="rId4512" w:history="1">
        <w:r w:rsidR="0083230C">
          <w:rPr>
            <w:rStyle w:val="Hyperlink"/>
          </w:rPr>
          <w:t>R2-2102190</w:t>
        </w:r>
      </w:hyperlink>
      <w:r w:rsidRPr="00CE3314">
        <w:t xml:space="preserve">. We can confirm RAN2 can do the necessary spec update and indicate RAN2 will let RAN1 updated once spec update is completed.  </w:t>
      </w:r>
    </w:p>
    <w:p w14:paraId="73FA7397" w14:textId="6E325A2F" w:rsidR="00CA3A4B" w:rsidRPr="00CE3314" w:rsidRDefault="00CA3A4B" w:rsidP="00CA3A4B">
      <w:pPr>
        <w:pStyle w:val="EmailDiscussion2"/>
      </w:pPr>
      <w:r w:rsidRPr="00CE3314">
        <w:tab/>
      </w:r>
      <w:r w:rsidRPr="00CE3314">
        <w:rPr>
          <w:b/>
        </w:rPr>
        <w:t>Intended outcome:</w:t>
      </w:r>
      <w:r w:rsidRPr="00CE3314">
        <w:t xml:space="preserve"> Approved LS in </w:t>
      </w:r>
      <w:hyperlink r:id="rId4513" w:history="1">
        <w:r w:rsidR="0083230C">
          <w:rPr>
            <w:rStyle w:val="Hyperlink"/>
          </w:rPr>
          <w:t>R2-2102196</w:t>
        </w:r>
      </w:hyperlink>
    </w:p>
    <w:p w14:paraId="2208B4C7" w14:textId="6ED36278" w:rsidR="00CA3A4B" w:rsidRPr="00CE3314" w:rsidRDefault="00CA3A4B" w:rsidP="00CA3A4B">
      <w:pPr>
        <w:pStyle w:val="EmailDiscussion2"/>
      </w:pPr>
      <w:r w:rsidRPr="00CE3314">
        <w:tab/>
      </w:r>
      <w:r w:rsidRPr="00CE3314">
        <w:rPr>
          <w:b/>
        </w:rPr>
        <w:t xml:space="preserve">Deadline: </w:t>
      </w:r>
      <w:r w:rsidRPr="00CE3314">
        <w:t>Short</w:t>
      </w:r>
    </w:p>
    <w:p w14:paraId="08F5FA50" w14:textId="5C874E97" w:rsidR="00713C02" w:rsidRPr="00CE3314" w:rsidRDefault="00713C02" w:rsidP="00713C02">
      <w:pPr>
        <w:pStyle w:val="EmailDiscussion2"/>
      </w:pPr>
      <w:r w:rsidRPr="00CE3314">
        <w:t xml:space="preserve">=&gt; Approved in </w:t>
      </w:r>
      <w:hyperlink r:id="rId4514" w:history="1">
        <w:r w:rsidR="0083230C">
          <w:rPr>
            <w:rStyle w:val="Hyperlink"/>
          </w:rPr>
          <w:t>R2-2102196</w:t>
        </w:r>
      </w:hyperlink>
    </w:p>
    <w:p w14:paraId="3E758071" w14:textId="77777777" w:rsidR="00CA3A4B" w:rsidRPr="00CE3314" w:rsidRDefault="00CA3A4B" w:rsidP="00CA3A4B">
      <w:pPr>
        <w:pStyle w:val="EmailDiscussion2"/>
      </w:pPr>
    </w:p>
    <w:p w14:paraId="0718D41E" w14:textId="1787E198" w:rsidR="00CA3A4B" w:rsidRPr="00CE3314" w:rsidRDefault="00CA3A4B" w:rsidP="00CA3A4B">
      <w:pPr>
        <w:pStyle w:val="EmailDiscussion"/>
        <w:overflowPunct/>
        <w:autoSpaceDE/>
        <w:autoSpaceDN/>
        <w:adjustRightInd/>
        <w:ind w:left="1619" w:hanging="360"/>
        <w:textAlignment w:val="auto"/>
      </w:pPr>
      <w:r w:rsidRPr="00CE3314">
        <w:t>[POST113-e][702][V2X/SL] Update of MAC CR (</w:t>
      </w:r>
      <w:hyperlink r:id="rId4515" w:history="1">
        <w:r w:rsidR="0083230C">
          <w:rPr>
            <w:rStyle w:val="Hyperlink"/>
          </w:rPr>
          <w:t>R2-2102186</w:t>
        </w:r>
      </w:hyperlink>
      <w:r w:rsidRPr="00CE3314">
        <w:t>) (OPPO)</w:t>
      </w:r>
    </w:p>
    <w:p w14:paraId="5E8E3D44" w14:textId="6E83FD73" w:rsidR="00CA3A4B" w:rsidRPr="00CE3314" w:rsidRDefault="00CA3A4B" w:rsidP="00CA3A4B">
      <w:pPr>
        <w:pStyle w:val="EmailDiscussion2"/>
      </w:pPr>
      <w:r w:rsidRPr="00CE3314">
        <w:tab/>
      </w:r>
      <w:r w:rsidRPr="00CE3314">
        <w:rPr>
          <w:b/>
        </w:rPr>
        <w:t>Scope:</w:t>
      </w:r>
      <w:r w:rsidRPr="00CE3314">
        <w:t xml:space="preserve"> Update of MAC CR (</w:t>
      </w:r>
      <w:hyperlink r:id="rId4516" w:history="1">
        <w:r w:rsidR="0083230C">
          <w:rPr>
            <w:rStyle w:val="Hyperlink"/>
          </w:rPr>
          <w:t>R2-2102186</w:t>
        </w:r>
      </w:hyperlink>
      <w:r w:rsidRPr="00CE3314">
        <w:t xml:space="preserve">)   </w:t>
      </w:r>
    </w:p>
    <w:p w14:paraId="11D146A7" w14:textId="563049B0" w:rsidR="00CA3A4B" w:rsidRPr="00CE3314" w:rsidRDefault="00CA3A4B" w:rsidP="00CA3A4B">
      <w:pPr>
        <w:pStyle w:val="EmailDiscussion2"/>
      </w:pPr>
      <w:r w:rsidRPr="00CE3314">
        <w:tab/>
      </w:r>
      <w:r w:rsidRPr="00CE3314">
        <w:rPr>
          <w:b/>
        </w:rPr>
        <w:t>Intended outcome:</w:t>
      </w:r>
      <w:r w:rsidRPr="00CE3314">
        <w:t xml:space="preserve"> Agreeable MAC CR in </w:t>
      </w:r>
      <w:hyperlink r:id="rId4517" w:history="1">
        <w:r w:rsidR="0083230C">
          <w:rPr>
            <w:rStyle w:val="Hyperlink"/>
          </w:rPr>
          <w:t>R2-2102198</w:t>
        </w:r>
      </w:hyperlink>
    </w:p>
    <w:p w14:paraId="24902C31" w14:textId="085B50FF" w:rsidR="00CA3A4B" w:rsidRPr="00CE3314" w:rsidRDefault="00CA3A4B" w:rsidP="00CA3A4B">
      <w:pPr>
        <w:pStyle w:val="EmailDiscussion2"/>
      </w:pPr>
      <w:r w:rsidRPr="00CE3314">
        <w:lastRenderedPageBreak/>
        <w:tab/>
      </w:r>
      <w:r w:rsidRPr="00CE3314">
        <w:rPr>
          <w:b/>
        </w:rPr>
        <w:t xml:space="preserve">Deadline: </w:t>
      </w:r>
      <w:r w:rsidRPr="00CE3314">
        <w:t>Short (for RP)</w:t>
      </w:r>
    </w:p>
    <w:p w14:paraId="323EF192" w14:textId="5A2963BE" w:rsidR="00AD48F3" w:rsidRPr="00CE3314" w:rsidRDefault="00AD48F3" w:rsidP="00CA3A4B">
      <w:pPr>
        <w:pStyle w:val="EmailDiscussion2"/>
      </w:pPr>
      <w:r w:rsidRPr="00CE3314">
        <w:t xml:space="preserve">=&gt; Agreed in </w:t>
      </w:r>
      <w:hyperlink r:id="rId4518" w:history="1">
        <w:r w:rsidR="0083230C">
          <w:rPr>
            <w:rStyle w:val="Hyperlink"/>
          </w:rPr>
          <w:t>R2-2102198</w:t>
        </w:r>
      </w:hyperlink>
    </w:p>
    <w:p w14:paraId="024B6728" w14:textId="3F4595E9" w:rsidR="00924E60" w:rsidRPr="00CE3314" w:rsidRDefault="00924E60" w:rsidP="00924E60">
      <w:pPr>
        <w:pStyle w:val="Doc-text2"/>
        <w:ind w:left="0" w:firstLine="0"/>
      </w:pPr>
    </w:p>
    <w:p w14:paraId="42137715" w14:textId="77777777" w:rsidR="00CA3A4B" w:rsidRPr="00CE3314" w:rsidRDefault="00CA3A4B" w:rsidP="00CA3A4B">
      <w:pPr>
        <w:pStyle w:val="Heading1"/>
      </w:pPr>
      <w:bookmarkStart w:id="1196" w:name="_Toc24896528"/>
      <w:bookmarkStart w:id="1197" w:name="_Toc25783678"/>
      <w:bookmarkStart w:id="1198" w:name="_Toc33399577"/>
      <w:bookmarkStart w:id="1199" w:name="_Toc35189510"/>
      <w:bookmarkStart w:id="1200" w:name="_Toc35213659"/>
      <w:bookmarkStart w:id="1201" w:name="_Toc39528414"/>
      <w:bookmarkStart w:id="1202" w:name="_Toc40051261"/>
      <w:bookmarkStart w:id="1203" w:name="_Toc41695975"/>
      <w:bookmarkStart w:id="1204" w:name="_Toc44503787"/>
      <w:bookmarkStart w:id="1205" w:name="_Toc50895428"/>
      <w:bookmarkStart w:id="1206" w:name="_Toc57284400"/>
      <w:bookmarkStart w:id="1207" w:name="_Toc57677270"/>
      <w:bookmarkStart w:id="1208" w:name="_Toc63611404"/>
      <w:bookmarkStart w:id="1209" w:name="_Toc63611654"/>
      <w:bookmarkStart w:id="1210" w:name="_Toc63704845"/>
      <w:bookmarkStart w:id="1211" w:name="_Toc68990868"/>
      <w:bookmarkEnd w:id="1183"/>
      <w:bookmarkEnd w:id="1184"/>
      <w:bookmarkEnd w:id="1185"/>
      <w:bookmarkEnd w:id="1186"/>
      <w:r w:rsidRPr="00CE3314">
        <w:t>Long email discussions after R2-113-e, Deadline Tuesday March 26 1100 UTC, if not otherwise stated</w:t>
      </w:r>
      <w:bookmarkEnd w:id="1211"/>
    </w:p>
    <w:p w14:paraId="7FCC275C" w14:textId="77777777" w:rsidR="00CA3A4B" w:rsidRPr="00CE3314" w:rsidRDefault="00CA3A4B" w:rsidP="00CA3A4B">
      <w:pPr>
        <w:pStyle w:val="Doc-text2"/>
        <w:ind w:left="0" w:firstLine="0"/>
      </w:pPr>
    </w:p>
    <w:p w14:paraId="560EE03E" w14:textId="77777777" w:rsidR="00CA3A4B" w:rsidRPr="00CE3314" w:rsidRDefault="00CA3A4B" w:rsidP="00CA3A4B">
      <w:pPr>
        <w:pStyle w:val="EmailDiscussion"/>
        <w:overflowPunct/>
        <w:autoSpaceDE/>
        <w:autoSpaceDN/>
        <w:adjustRightInd/>
        <w:ind w:left="1619" w:hanging="360"/>
        <w:textAlignment w:val="auto"/>
      </w:pPr>
      <w:r w:rsidRPr="00CE3314">
        <w:t>[Post113-e][008][NR15] 4-layer MIMO in EN-DC for Cat5 UEs (Nokia)</w:t>
      </w:r>
    </w:p>
    <w:p w14:paraId="13BD930D" w14:textId="7E3ACC11" w:rsidR="00CA3A4B" w:rsidRPr="00CE3314" w:rsidRDefault="00CA3A4B" w:rsidP="00CA3A4B">
      <w:pPr>
        <w:pStyle w:val="EmailDiscussion2"/>
      </w:pPr>
      <w:r w:rsidRPr="00CE3314">
        <w:tab/>
        <w:t xml:space="preserve">Scope: Handling of 4-layer MIMO in EN-DC for Cat5 UEs, baseline is [AT113-e][008] </w:t>
      </w:r>
      <w:hyperlink r:id="rId4519" w:history="1">
        <w:r w:rsidR="0083230C">
          <w:rPr>
            <w:rStyle w:val="Hyperlink"/>
          </w:rPr>
          <w:t>R2-2100946</w:t>
        </w:r>
      </w:hyperlink>
      <w:r w:rsidRPr="00CE3314">
        <w:t xml:space="preserve">, collect opinions to decide way forward. Can also discuss </w:t>
      </w:r>
    </w:p>
    <w:p w14:paraId="6ABF1C1B" w14:textId="77777777" w:rsidR="00CA3A4B" w:rsidRPr="00CE3314" w:rsidRDefault="00CA3A4B" w:rsidP="00CA3A4B">
      <w:pPr>
        <w:pStyle w:val="EmailDiscussion2"/>
      </w:pPr>
      <w:r w:rsidRPr="00CE3314">
        <w:tab/>
        <w:t xml:space="preserve">Intended outcome: Report </w:t>
      </w:r>
    </w:p>
    <w:p w14:paraId="40A63577" w14:textId="77777777" w:rsidR="00CA3A4B" w:rsidRPr="00CE3314" w:rsidRDefault="00CA3A4B" w:rsidP="00CA3A4B">
      <w:pPr>
        <w:pStyle w:val="EmailDiscussion2"/>
      </w:pPr>
      <w:r w:rsidRPr="00CE3314">
        <w:tab/>
        <w:t>Deadline: Long</w:t>
      </w:r>
    </w:p>
    <w:p w14:paraId="435DE129" w14:textId="77777777" w:rsidR="00CA3A4B" w:rsidRPr="00CE3314" w:rsidRDefault="00CA3A4B" w:rsidP="00CA3A4B">
      <w:pPr>
        <w:pStyle w:val="EmailDiscussion2"/>
      </w:pPr>
    </w:p>
    <w:p w14:paraId="0393ADF3" w14:textId="77777777" w:rsidR="00CA3A4B" w:rsidRPr="00CE3314" w:rsidRDefault="00CA3A4B" w:rsidP="00CA3A4B">
      <w:pPr>
        <w:pStyle w:val="EmailDiscussion"/>
        <w:overflowPunct/>
        <w:autoSpaceDE/>
        <w:autoSpaceDN/>
        <w:adjustRightInd/>
        <w:ind w:left="1619" w:hanging="360"/>
        <w:textAlignment w:val="auto"/>
        <w:rPr>
          <w:lang w:eastAsia="zh-CN"/>
        </w:rPr>
      </w:pPr>
      <w:r w:rsidRPr="00CE3314">
        <w:rPr>
          <w:lang w:eastAsia="zh-CN"/>
        </w:rPr>
        <w:t xml:space="preserve">[Post113-e][051][NR15] </w:t>
      </w:r>
      <w:r w:rsidRPr="00CE3314">
        <w:t>DL scheduling slot offset</w:t>
      </w:r>
      <w:r w:rsidRPr="00CE3314">
        <w:rPr>
          <w:lang w:eastAsia="zh-CN"/>
        </w:rPr>
        <w:t xml:space="preserve"> (Ericsson)</w:t>
      </w:r>
    </w:p>
    <w:p w14:paraId="538504C4" w14:textId="7DF4F71D" w:rsidR="00CA3A4B" w:rsidRPr="00CE3314" w:rsidRDefault="00CA3A4B" w:rsidP="00CA3A4B">
      <w:pPr>
        <w:pStyle w:val="EmailDiscussion2"/>
        <w:rPr>
          <w:lang w:eastAsia="zh-CN"/>
        </w:rPr>
      </w:pPr>
      <w:r w:rsidRPr="00CE3314">
        <w:rPr>
          <w:lang w:eastAsia="zh-CN"/>
        </w:rPr>
        <w:tab/>
        <w:t xml:space="preserve">Scope: Continue discussion from [AT113-e][012] </w:t>
      </w:r>
      <w:hyperlink r:id="rId4520" w:history="1">
        <w:r w:rsidR="0083230C">
          <w:rPr>
            <w:rStyle w:val="Hyperlink"/>
            <w:lang w:eastAsia="zh-CN"/>
          </w:rPr>
          <w:t>R2-2101731</w:t>
        </w:r>
      </w:hyperlink>
    </w:p>
    <w:p w14:paraId="3114A39A" w14:textId="77777777" w:rsidR="00CA3A4B" w:rsidRPr="00CE3314" w:rsidRDefault="00CA3A4B" w:rsidP="00CA3A4B">
      <w:pPr>
        <w:pStyle w:val="EmailDiscussion2"/>
        <w:rPr>
          <w:lang w:eastAsia="zh-CN"/>
        </w:rPr>
      </w:pPr>
      <w:r w:rsidRPr="00CE3314">
        <w:rPr>
          <w:lang w:eastAsia="zh-CN"/>
        </w:rPr>
        <w:tab/>
        <w:t>Intended outcome: Report with Agreeable proposals</w:t>
      </w:r>
    </w:p>
    <w:p w14:paraId="7FD520F6" w14:textId="77777777" w:rsidR="00CA3A4B" w:rsidRPr="00CE3314" w:rsidRDefault="00CA3A4B" w:rsidP="00CA3A4B">
      <w:pPr>
        <w:pStyle w:val="EmailDiscussion2"/>
        <w:rPr>
          <w:lang w:eastAsia="zh-CN"/>
        </w:rPr>
      </w:pPr>
      <w:r w:rsidRPr="00CE3314">
        <w:rPr>
          <w:lang w:eastAsia="zh-CN"/>
        </w:rPr>
        <w:tab/>
        <w:t>Deadline: Long</w:t>
      </w:r>
    </w:p>
    <w:p w14:paraId="2E5E6B4A" w14:textId="77777777" w:rsidR="00CA3A4B" w:rsidRPr="00CE3314" w:rsidRDefault="00CA3A4B" w:rsidP="00CA3A4B">
      <w:pPr>
        <w:pStyle w:val="EmailDiscussion2"/>
        <w:rPr>
          <w:b/>
        </w:rPr>
      </w:pPr>
    </w:p>
    <w:p w14:paraId="7746BB57" w14:textId="77777777" w:rsidR="00CA3A4B" w:rsidRPr="00CE3314" w:rsidRDefault="00CA3A4B" w:rsidP="00CA3A4B">
      <w:pPr>
        <w:pStyle w:val="EmailDiscussion"/>
        <w:overflowPunct/>
        <w:autoSpaceDE/>
        <w:autoSpaceDN/>
        <w:adjustRightInd/>
        <w:ind w:left="1619" w:hanging="360"/>
        <w:textAlignment w:val="auto"/>
      </w:pPr>
      <w:r w:rsidRPr="00CE3314">
        <w:t>[Post113-e][052][NR16] cgRetxTimer (Qualcomm)</w:t>
      </w:r>
    </w:p>
    <w:p w14:paraId="6F8DE10E" w14:textId="491876F0" w:rsidR="00CA3A4B" w:rsidRPr="00CE3314" w:rsidRDefault="00CA3A4B" w:rsidP="00CA3A4B">
      <w:pPr>
        <w:pStyle w:val="EmailDiscussion2"/>
      </w:pPr>
      <w:r w:rsidRPr="00CE3314">
        <w:tab/>
        <w:t xml:space="preserve">Scope: Discuss P1 from </w:t>
      </w:r>
      <w:hyperlink r:id="rId4521" w:history="1">
        <w:r w:rsidR="0083230C">
          <w:rPr>
            <w:rStyle w:val="Hyperlink"/>
          </w:rPr>
          <w:t>R2-2109887</w:t>
        </w:r>
      </w:hyperlink>
      <w:r w:rsidRPr="00CE3314">
        <w:t xml:space="preserve">, </w:t>
      </w:r>
      <w:hyperlink r:id="rId4522" w:history="1">
        <w:r w:rsidR="0083230C">
          <w:rPr>
            <w:rStyle w:val="Hyperlink"/>
          </w:rPr>
          <w:t>R2-2100712</w:t>
        </w:r>
      </w:hyperlink>
    </w:p>
    <w:p w14:paraId="30FFB805" w14:textId="77777777" w:rsidR="00CA3A4B" w:rsidRPr="00CE3314" w:rsidRDefault="00CA3A4B" w:rsidP="00CA3A4B">
      <w:pPr>
        <w:pStyle w:val="EmailDiscussion2"/>
      </w:pPr>
      <w:r w:rsidRPr="00CE3314">
        <w:tab/>
        <w:t>Intended outcome: Report, Clarify what are the issues, if any</w:t>
      </w:r>
    </w:p>
    <w:p w14:paraId="5D435AE0" w14:textId="77777777" w:rsidR="00CA3A4B" w:rsidRPr="00CE3314" w:rsidRDefault="00CA3A4B" w:rsidP="00CA3A4B">
      <w:pPr>
        <w:pStyle w:val="EmailDiscussion2"/>
      </w:pPr>
      <w:r w:rsidRPr="00CE3314">
        <w:tab/>
        <w:t>Deadline: Long</w:t>
      </w:r>
    </w:p>
    <w:p w14:paraId="7C023304" w14:textId="77777777" w:rsidR="00CA3A4B" w:rsidRPr="00CE3314" w:rsidRDefault="00CA3A4B" w:rsidP="00CA3A4B">
      <w:pPr>
        <w:pStyle w:val="EmailDiscussion2"/>
        <w:rPr>
          <w:b/>
        </w:rPr>
      </w:pPr>
    </w:p>
    <w:p w14:paraId="7B6C1304" w14:textId="77777777" w:rsidR="00CA3A4B" w:rsidRPr="00CE3314" w:rsidRDefault="00CA3A4B" w:rsidP="00CA3A4B">
      <w:pPr>
        <w:pStyle w:val="EmailDiscussion"/>
        <w:overflowPunct/>
        <w:autoSpaceDE/>
        <w:autoSpaceDN/>
        <w:adjustRightInd/>
        <w:ind w:left="1619" w:hanging="360"/>
        <w:textAlignment w:val="auto"/>
      </w:pPr>
      <w:r w:rsidRPr="00CE3314">
        <w:t>[Post113-e][053][MBS17] MCCH scheduling and MCCH change notification (Huawei)</w:t>
      </w:r>
    </w:p>
    <w:p w14:paraId="7C227650" w14:textId="2257990D" w:rsidR="00CA3A4B" w:rsidRPr="00CE3314" w:rsidRDefault="00CA3A4B" w:rsidP="00CA3A4B">
      <w:pPr>
        <w:pStyle w:val="EmailDiscussion2"/>
      </w:pPr>
      <w:r w:rsidRPr="00CE3314">
        <w:tab/>
        <w:t>Scope: Address: 1) how MCCH is transmitted in NR. 2) Options for MCCH change notification, including identification of potential R1 impacts.</w:t>
      </w:r>
    </w:p>
    <w:p w14:paraId="5121D0A0" w14:textId="77777777" w:rsidR="00CA3A4B" w:rsidRPr="00CE3314" w:rsidRDefault="00CA3A4B" w:rsidP="00CA3A4B">
      <w:pPr>
        <w:pStyle w:val="EmailDiscussion2"/>
      </w:pPr>
      <w:r w:rsidRPr="00CE3314">
        <w:tab/>
        <w:t>Intended outcome: Report</w:t>
      </w:r>
    </w:p>
    <w:p w14:paraId="194D63D1" w14:textId="77777777" w:rsidR="00CA3A4B" w:rsidRPr="00CE3314" w:rsidRDefault="00CA3A4B" w:rsidP="00CA3A4B">
      <w:pPr>
        <w:pStyle w:val="EmailDiscussion2"/>
      </w:pPr>
      <w:r w:rsidRPr="00CE3314">
        <w:tab/>
        <w:t>Deadline: Long</w:t>
      </w:r>
    </w:p>
    <w:p w14:paraId="48FB0CA9" w14:textId="77777777" w:rsidR="00CA3A4B" w:rsidRPr="00CE3314" w:rsidRDefault="00CA3A4B" w:rsidP="00CA3A4B">
      <w:pPr>
        <w:pStyle w:val="EmailDiscussion2"/>
      </w:pPr>
    </w:p>
    <w:p w14:paraId="62219106" w14:textId="77777777" w:rsidR="00CA3A4B" w:rsidRPr="00CE3314" w:rsidRDefault="00CA3A4B" w:rsidP="00CA3A4B">
      <w:pPr>
        <w:pStyle w:val="EmailDiscussion"/>
        <w:overflowPunct/>
        <w:autoSpaceDE/>
        <w:autoSpaceDN/>
        <w:adjustRightInd/>
        <w:ind w:left="1619" w:hanging="360"/>
        <w:textAlignment w:val="auto"/>
      </w:pPr>
      <w:r w:rsidRPr="00CE3314">
        <w:t>[Post113-e][054][MBS17] PTP/PTM dynamic switch and MRB type change (Ericsson)</w:t>
      </w:r>
    </w:p>
    <w:p w14:paraId="3CC58705" w14:textId="77777777" w:rsidR="00CA3A4B" w:rsidRPr="00CE3314" w:rsidRDefault="00CA3A4B" w:rsidP="00CA3A4B">
      <w:pPr>
        <w:pStyle w:val="EmailDiscussion2"/>
      </w:pPr>
      <w:r w:rsidRPr="00CE3314">
        <w:tab/>
        <w:t xml:space="preserve">Scope: Based on the agreed architecture (only), discuss issues related to PTP/PTM switch. Discuss MRB type change (i.e. change between PTP+PTM, PTM and PTP), including the signalling needed for such switch/change, whether to / how to avoid packet loss during such switch/change. This discussion may include both non-HO and handover cases. </w:t>
      </w:r>
    </w:p>
    <w:p w14:paraId="00D99D9E" w14:textId="77777777" w:rsidR="00CA3A4B" w:rsidRPr="00CE3314" w:rsidRDefault="00CA3A4B" w:rsidP="00CA3A4B">
      <w:pPr>
        <w:pStyle w:val="EmailDiscussion2"/>
      </w:pPr>
      <w:r w:rsidRPr="00CE3314">
        <w:tab/>
        <w:t>Intended outcome: Report</w:t>
      </w:r>
    </w:p>
    <w:p w14:paraId="37805EDC" w14:textId="77777777" w:rsidR="00CA3A4B" w:rsidRPr="00CE3314" w:rsidRDefault="00CA3A4B" w:rsidP="00CA3A4B">
      <w:pPr>
        <w:pStyle w:val="EmailDiscussion2"/>
      </w:pPr>
      <w:r w:rsidRPr="00CE3314">
        <w:tab/>
        <w:t>Deadline: Long</w:t>
      </w:r>
    </w:p>
    <w:p w14:paraId="52C3FB0F" w14:textId="77777777" w:rsidR="00CA3A4B" w:rsidRPr="00CE3314" w:rsidRDefault="00CA3A4B" w:rsidP="00CA3A4B">
      <w:pPr>
        <w:pStyle w:val="EmailDiscussion2"/>
      </w:pPr>
    </w:p>
    <w:p w14:paraId="43834B49" w14:textId="77777777" w:rsidR="00CA3A4B" w:rsidRPr="00CE3314" w:rsidRDefault="00CA3A4B" w:rsidP="00CA3A4B">
      <w:pPr>
        <w:pStyle w:val="EmailDiscussion"/>
        <w:overflowPunct/>
        <w:autoSpaceDE/>
        <w:autoSpaceDN/>
        <w:adjustRightInd/>
        <w:ind w:left="1619" w:hanging="360"/>
        <w:textAlignment w:val="auto"/>
      </w:pPr>
      <w:r w:rsidRPr="00CE3314">
        <w:t>[Post113-e][055][IoT NTN] TBD (TBD)</w:t>
      </w:r>
    </w:p>
    <w:p w14:paraId="1EEC0B62" w14:textId="77777777" w:rsidR="00CA3A4B" w:rsidRPr="00CE3314" w:rsidRDefault="00CA3A4B" w:rsidP="00CA3A4B">
      <w:pPr>
        <w:pStyle w:val="EmailDiscussion2"/>
      </w:pPr>
      <w:r w:rsidRPr="00CE3314">
        <w:tab/>
        <w:t>Scope: Performance evaluation, paging and connection density. To be updated</w:t>
      </w:r>
    </w:p>
    <w:p w14:paraId="607D7C9A" w14:textId="77777777" w:rsidR="00CA3A4B" w:rsidRPr="00CE3314" w:rsidRDefault="00CA3A4B" w:rsidP="00CA3A4B">
      <w:pPr>
        <w:pStyle w:val="EmailDiscussion2"/>
      </w:pPr>
      <w:r w:rsidRPr="00CE3314">
        <w:tab/>
        <w:t>Intended outcome: Report</w:t>
      </w:r>
    </w:p>
    <w:p w14:paraId="4921FD28" w14:textId="77777777" w:rsidR="00CA3A4B" w:rsidRPr="00CE3314" w:rsidRDefault="00CA3A4B" w:rsidP="00CA3A4B">
      <w:pPr>
        <w:pStyle w:val="EmailDiscussion2"/>
      </w:pPr>
      <w:r w:rsidRPr="00CE3314">
        <w:tab/>
        <w:t>Deadline: Long</w:t>
      </w:r>
    </w:p>
    <w:p w14:paraId="37F9BFDF" w14:textId="77777777" w:rsidR="00CA3A4B" w:rsidRPr="00CE3314" w:rsidRDefault="00CA3A4B" w:rsidP="00CA3A4B">
      <w:pPr>
        <w:pStyle w:val="EmailDiscussion2"/>
        <w:rPr>
          <w:b/>
        </w:rPr>
      </w:pPr>
    </w:p>
    <w:p w14:paraId="0342ADC6" w14:textId="77777777" w:rsidR="00CA3A4B" w:rsidRPr="00CE3314" w:rsidRDefault="00CA3A4B" w:rsidP="00CA3A4B">
      <w:pPr>
        <w:pStyle w:val="EmailDiscussion"/>
        <w:overflowPunct/>
        <w:autoSpaceDE/>
        <w:autoSpaceDN/>
        <w:adjustRightInd/>
        <w:ind w:left="1619" w:hanging="360"/>
        <w:textAlignment w:val="auto"/>
      </w:pPr>
      <w:r w:rsidRPr="00CE3314">
        <w:t>[POST113-e][106][NTN] MAC aspects (Huawei)</w:t>
      </w:r>
    </w:p>
    <w:p w14:paraId="30113DA7" w14:textId="77777777" w:rsidR="00CA3A4B" w:rsidRPr="00CE3314" w:rsidRDefault="00CA3A4B" w:rsidP="00CA3A4B">
      <w:pPr>
        <w:pStyle w:val="EmailDiscussion2"/>
      </w:pPr>
      <w:r w:rsidRPr="00CE3314">
        <w:tab/>
        <w:t>Scope: Based on RAN2#113-e contributions, discuss:</w:t>
      </w:r>
      <w:r w:rsidRPr="00CE3314">
        <w:tab/>
      </w:r>
    </w:p>
    <w:p w14:paraId="2076F668" w14:textId="77777777" w:rsidR="00CA3A4B" w:rsidRPr="00CE3314" w:rsidRDefault="00CA3A4B" w:rsidP="000B407F">
      <w:pPr>
        <w:pStyle w:val="EmailDiscussion2"/>
        <w:numPr>
          <w:ilvl w:val="1"/>
          <w:numId w:val="27"/>
        </w:numPr>
        <w:overflowPunct/>
        <w:autoSpaceDE/>
        <w:autoSpaceDN/>
        <w:adjustRightInd/>
        <w:textAlignment w:val="auto"/>
      </w:pPr>
      <w:r w:rsidRPr="00CE3314">
        <w:t>RA type selection</w:t>
      </w:r>
    </w:p>
    <w:p w14:paraId="0ED7A9E2" w14:textId="77777777" w:rsidR="00CA3A4B" w:rsidRPr="00CE3314" w:rsidRDefault="00CA3A4B" w:rsidP="000B407F">
      <w:pPr>
        <w:pStyle w:val="EmailDiscussion2"/>
        <w:numPr>
          <w:ilvl w:val="1"/>
          <w:numId w:val="27"/>
        </w:numPr>
        <w:overflowPunct/>
        <w:autoSpaceDE/>
        <w:autoSpaceDN/>
        <w:adjustRightInd/>
        <w:textAlignment w:val="auto"/>
      </w:pPr>
      <w:r w:rsidRPr="00CE3314">
        <w:t>TA report</w:t>
      </w:r>
    </w:p>
    <w:p w14:paraId="029CFC20" w14:textId="77777777" w:rsidR="00CA3A4B" w:rsidRPr="00CE3314" w:rsidRDefault="00CA3A4B" w:rsidP="000B407F">
      <w:pPr>
        <w:pStyle w:val="EmailDiscussion2"/>
        <w:numPr>
          <w:ilvl w:val="1"/>
          <w:numId w:val="27"/>
        </w:numPr>
        <w:overflowPunct/>
        <w:autoSpaceDE/>
        <w:autoSpaceDN/>
        <w:adjustRightInd/>
        <w:textAlignment w:val="auto"/>
      </w:pPr>
      <w:r w:rsidRPr="00CE3314">
        <w:t>sr-ProhibitTimer</w:t>
      </w:r>
    </w:p>
    <w:p w14:paraId="5B8113DE" w14:textId="77777777" w:rsidR="00CA3A4B" w:rsidRPr="00CE3314" w:rsidRDefault="00CA3A4B" w:rsidP="00CA3A4B">
      <w:pPr>
        <w:pStyle w:val="EmailDiscussion2"/>
      </w:pPr>
      <w:r w:rsidRPr="00CE3314">
        <w:tab/>
        <w:t>Intended outcome: Report</w:t>
      </w:r>
    </w:p>
    <w:p w14:paraId="01E406FE" w14:textId="1D049CF4" w:rsidR="00CA3A4B" w:rsidRPr="00CE3314" w:rsidRDefault="00CA3A4B" w:rsidP="00CA3A4B">
      <w:pPr>
        <w:pStyle w:val="EmailDiscussion2"/>
      </w:pPr>
      <w:r w:rsidRPr="00CE3314">
        <w:tab/>
        <w:t>Deadline: Long</w:t>
      </w:r>
    </w:p>
    <w:p w14:paraId="5505F104" w14:textId="77777777" w:rsidR="00CA3A4B" w:rsidRPr="00CE3314" w:rsidRDefault="00CA3A4B" w:rsidP="00CA3A4B">
      <w:pPr>
        <w:pStyle w:val="EmailDiscussion2"/>
      </w:pPr>
    </w:p>
    <w:p w14:paraId="541FE321" w14:textId="77777777" w:rsidR="00CA3A4B" w:rsidRPr="00CE3314" w:rsidRDefault="00CA3A4B" w:rsidP="00CA3A4B">
      <w:pPr>
        <w:pStyle w:val="EmailDiscussion"/>
        <w:overflowPunct/>
        <w:autoSpaceDE/>
        <w:autoSpaceDN/>
        <w:adjustRightInd/>
        <w:ind w:left="1619" w:hanging="360"/>
        <w:textAlignment w:val="auto"/>
      </w:pPr>
      <w:r w:rsidRPr="00CE3314">
        <w:t>[POST113-e][107][NTN] RLC and PDCP aspects (Samsung)</w:t>
      </w:r>
    </w:p>
    <w:p w14:paraId="66595688" w14:textId="77777777" w:rsidR="00CA3A4B" w:rsidRPr="00CE3314" w:rsidRDefault="00CA3A4B" w:rsidP="00CA3A4B">
      <w:pPr>
        <w:pStyle w:val="EmailDiscussion2"/>
      </w:pPr>
      <w:r w:rsidRPr="00CE3314">
        <w:tab/>
        <w:t>Scope: Based on RAN2#113-e contributions, discuss RLC and PDCP aspects</w:t>
      </w:r>
      <w:r w:rsidRPr="00CE3314">
        <w:tab/>
      </w:r>
    </w:p>
    <w:p w14:paraId="0C598EAE" w14:textId="77777777" w:rsidR="00CA3A4B" w:rsidRPr="00CE3314" w:rsidRDefault="00CA3A4B" w:rsidP="00CA3A4B">
      <w:pPr>
        <w:pStyle w:val="EmailDiscussion2"/>
      </w:pPr>
      <w:r w:rsidRPr="00CE3314">
        <w:tab/>
        <w:t>Intended outcome: Report</w:t>
      </w:r>
    </w:p>
    <w:p w14:paraId="62C35292" w14:textId="5FFBFF04" w:rsidR="00CA3A4B" w:rsidRPr="00CE3314" w:rsidRDefault="00CA3A4B" w:rsidP="00CA3A4B">
      <w:pPr>
        <w:pStyle w:val="EmailDiscussion2"/>
      </w:pPr>
      <w:r w:rsidRPr="00CE3314">
        <w:tab/>
        <w:t>Deadline: Long</w:t>
      </w:r>
    </w:p>
    <w:p w14:paraId="6173311D" w14:textId="77777777" w:rsidR="00CA3A4B" w:rsidRPr="00CE3314" w:rsidRDefault="00CA3A4B" w:rsidP="00CA3A4B">
      <w:pPr>
        <w:pStyle w:val="EmailDiscussion2"/>
      </w:pPr>
    </w:p>
    <w:p w14:paraId="0CD46BD3" w14:textId="77777777" w:rsidR="00CA3A4B" w:rsidRPr="00CE3314" w:rsidRDefault="00CA3A4B" w:rsidP="00CA3A4B">
      <w:pPr>
        <w:pStyle w:val="EmailDiscussion"/>
        <w:overflowPunct/>
        <w:autoSpaceDE/>
        <w:autoSpaceDN/>
        <w:adjustRightInd/>
        <w:ind w:left="1619" w:hanging="360"/>
        <w:textAlignment w:val="auto"/>
      </w:pPr>
      <w:r w:rsidRPr="00CE3314">
        <w:t>[POST113-e][108][NTN] SMTC and measurement gaps (Intel)</w:t>
      </w:r>
    </w:p>
    <w:p w14:paraId="4C393FD0" w14:textId="77777777" w:rsidR="00CA3A4B" w:rsidRPr="00CE3314" w:rsidRDefault="00CA3A4B" w:rsidP="00CA3A4B">
      <w:pPr>
        <w:pStyle w:val="EmailDiscussion2"/>
      </w:pPr>
      <w:r w:rsidRPr="00CE3314">
        <w:tab/>
        <w:t>Scope: Based on RAN2#113-e contributions, discuss measurement framework, SMTC and measurement gaps</w:t>
      </w:r>
      <w:r w:rsidRPr="00CE3314">
        <w:tab/>
      </w:r>
    </w:p>
    <w:p w14:paraId="4B51F750" w14:textId="77777777" w:rsidR="00CA3A4B" w:rsidRPr="00CE3314" w:rsidRDefault="00CA3A4B" w:rsidP="00CA3A4B">
      <w:pPr>
        <w:pStyle w:val="EmailDiscussion2"/>
      </w:pPr>
      <w:r w:rsidRPr="00CE3314">
        <w:lastRenderedPageBreak/>
        <w:tab/>
        <w:t>Intended outcome: Report</w:t>
      </w:r>
    </w:p>
    <w:p w14:paraId="22898F5B" w14:textId="77777777" w:rsidR="00CA3A4B" w:rsidRPr="00CE3314" w:rsidRDefault="00CA3A4B" w:rsidP="00CA3A4B">
      <w:pPr>
        <w:pStyle w:val="EmailDiscussion2"/>
      </w:pPr>
      <w:r w:rsidRPr="00CE3314">
        <w:tab/>
        <w:t>Deadline: Long</w:t>
      </w:r>
    </w:p>
    <w:p w14:paraId="124D60FD" w14:textId="77777777" w:rsidR="00CA3A4B" w:rsidRPr="00CE3314" w:rsidRDefault="00CA3A4B" w:rsidP="00CA3A4B">
      <w:pPr>
        <w:pStyle w:val="EmailDiscussion2"/>
        <w:rPr>
          <w:b/>
        </w:rPr>
      </w:pPr>
    </w:p>
    <w:p w14:paraId="3D8E95F6" w14:textId="77777777" w:rsidR="00CA3A4B" w:rsidRPr="00CE3314" w:rsidRDefault="00CA3A4B" w:rsidP="00CA3A4B">
      <w:pPr>
        <w:pStyle w:val="EmailDiscussion"/>
        <w:overflowPunct/>
        <w:autoSpaceDE/>
        <w:autoSpaceDN/>
        <w:adjustRightInd/>
        <w:ind w:left="1619" w:hanging="360"/>
        <w:textAlignment w:val="auto"/>
      </w:pPr>
      <w:r w:rsidRPr="00CE3314">
        <w:t>[Post113-e][206][LTE] Clarification to Fallback band combination definition (Nokia)</w:t>
      </w:r>
    </w:p>
    <w:p w14:paraId="221BE638" w14:textId="77777777" w:rsidR="00CA3A4B" w:rsidRPr="00CE3314" w:rsidRDefault="00CA3A4B" w:rsidP="00CA3A4B">
      <w:pPr>
        <w:pStyle w:val="EmailDiscussion2"/>
        <w:ind w:left="1619" w:firstLine="0"/>
      </w:pPr>
      <w:r w:rsidRPr="00CE3314">
        <w:t xml:space="preserve">Scope: Clarify what is the right interpretation of fallbacks in RAN2. Should clarify if this can impact also NR. </w:t>
      </w:r>
    </w:p>
    <w:p w14:paraId="235BC2BE" w14:textId="77777777" w:rsidR="00CA3A4B" w:rsidRPr="00CE3314" w:rsidRDefault="00CA3A4B" w:rsidP="00CA3A4B">
      <w:pPr>
        <w:pStyle w:val="EmailDiscussion2"/>
      </w:pPr>
      <w:r w:rsidRPr="00CE3314">
        <w:tab/>
        <w:t>Intended outcome: Discussion report + agreeable LTE CRs (if any)</w:t>
      </w:r>
    </w:p>
    <w:p w14:paraId="124AC90B" w14:textId="1B301E9F" w:rsidR="00CA3A4B" w:rsidRPr="00CE3314" w:rsidRDefault="00CA3A4B" w:rsidP="00CA3A4B">
      <w:pPr>
        <w:pStyle w:val="EmailDiscussion2"/>
      </w:pPr>
      <w:r w:rsidRPr="00CE3314">
        <w:tab/>
        <w:t>Deadline:  Long</w:t>
      </w:r>
    </w:p>
    <w:p w14:paraId="2013819F" w14:textId="77777777" w:rsidR="00CA3A4B" w:rsidRPr="00CE3314" w:rsidRDefault="00CA3A4B" w:rsidP="00CA3A4B">
      <w:pPr>
        <w:pStyle w:val="EmailDiscussion2"/>
      </w:pPr>
    </w:p>
    <w:p w14:paraId="1DAA76F9" w14:textId="77777777" w:rsidR="00CA3A4B" w:rsidRPr="00CE3314" w:rsidRDefault="00CA3A4B" w:rsidP="00CA3A4B">
      <w:pPr>
        <w:pStyle w:val="EmailDiscussion"/>
        <w:overflowPunct/>
        <w:autoSpaceDE/>
        <w:autoSpaceDN/>
        <w:adjustRightInd/>
        <w:ind w:left="1619" w:hanging="360"/>
        <w:textAlignment w:val="auto"/>
      </w:pPr>
      <w:r w:rsidRPr="00CE3314">
        <w:t>[Post113-e][224][DCCA] TCI state indication at direct SCell activation (MediaTek)</w:t>
      </w:r>
    </w:p>
    <w:p w14:paraId="2FA2E994" w14:textId="77777777" w:rsidR="00CA3A4B" w:rsidRPr="00CE3314" w:rsidRDefault="00CA3A4B" w:rsidP="00CA3A4B">
      <w:pPr>
        <w:pStyle w:val="EmailDiscussion2"/>
      </w:pPr>
      <w:r w:rsidRPr="00CE3314">
        <w:tab/>
        <w:t>Scope: Discuss what is needed in RAN2 for TCI state indication at direct SCell activation based on latest RAN1 LS (should consider also earlier RAN2 meeting discussion).</w:t>
      </w:r>
    </w:p>
    <w:p w14:paraId="17E7924F" w14:textId="77777777" w:rsidR="00CA3A4B" w:rsidRPr="00CE3314" w:rsidRDefault="00CA3A4B" w:rsidP="00CA3A4B">
      <w:pPr>
        <w:pStyle w:val="EmailDiscussion2"/>
      </w:pPr>
      <w:r w:rsidRPr="00CE3314">
        <w:tab/>
        <w:t>Intended outcome: Discussion report and agreeable CR (if needed)</w:t>
      </w:r>
    </w:p>
    <w:p w14:paraId="29E49560" w14:textId="27606BA8" w:rsidR="00CA3A4B" w:rsidRPr="00CE3314" w:rsidRDefault="00CA3A4B" w:rsidP="00CA3A4B">
      <w:pPr>
        <w:pStyle w:val="EmailDiscussion2"/>
      </w:pPr>
      <w:r w:rsidRPr="00CE3314">
        <w:tab/>
        <w:t>Deadline:  Long</w:t>
      </w:r>
    </w:p>
    <w:p w14:paraId="390EDD08" w14:textId="77777777" w:rsidR="00CA3A4B" w:rsidRPr="00CE3314" w:rsidRDefault="00CA3A4B" w:rsidP="00CA3A4B">
      <w:pPr>
        <w:pStyle w:val="EmailDiscussion2"/>
      </w:pPr>
    </w:p>
    <w:p w14:paraId="4EABBB75" w14:textId="77777777" w:rsidR="00CA3A4B" w:rsidRPr="00CE3314" w:rsidRDefault="00CA3A4B" w:rsidP="00CA3A4B">
      <w:pPr>
        <w:pStyle w:val="EmailDiscussion"/>
        <w:overflowPunct/>
        <w:autoSpaceDE/>
        <w:autoSpaceDN/>
        <w:adjustRightInd/>
        <w:ind w:left="1619" w:hanging="360"/>
        <w:textAlignment w:val="auto"/>
      </w:pPr>
      <w:r w:rsidRPr="00CE3314">
        <w:t>[Post113-e][233][eDCCA] Running Stage-2 CR on eDCCA (Huawei)</w:t>
      </w:r>
    </w:p>
    <w:p w14:paraId="2D434BBA" w14:textId="77777777" w:rsidR="00CA3A4B" w:rsidRPr="00CE3314" w:rsidRDefault="00CA3A4B" w:rsidP="00CA3A4B">
      <w:pPr>
        <w:pStyle w:val="EmailDiscussion2"/>
        <w:ind w:left="1619" w:firstLine="0"/>
      </w:pPr>
      <w:r w:rsidRPr="00CE3314">
        <w:t xml:space="preserve">Scope: Endorsable running Stage-2 CR(s) (38.300 and/or 37.340) for the WI </w:t>
      </w:r>
    </w:p>
    <w:p w14:paraId="09BCD858" w14:textId="77777777" w:rsidR="00CA3A4B" w:rsidRPr="00CE3314" w:rsidRDefault="00CA3A4B" w:rsidP="00CA3A4B">
      <w:pPr>
        <w:pStyle w:val="EmailDiscussion2"/>
      </w:pPr>
      <w:r w:rsidRPr="00CE3314">
        <w:tab/>
        <w:t>Intended outcome: Endorsable Stage-2 CRs (38.300 and/or 37.340)</w:t>
      </w:r>
    </w:p>
    <w:p w14:paraId="2CC45D2B" w14:textId="0A423CF3" w:rsidR="00CA3A4B" w:rsidRPr="00CE3314" w:rsidRDefault="00CA3A4B" w:rsidP="00CA3A4B">
      <w:pPr>
        <w:pStyle w:val="EmailDiscussion2"/>
      </w:pPr>
      <w:r w:rsidRPr="00CE3314">
        <w:tab/>
        <w:t>Deadline:  Long</w:t>
      </w:r>
    </w:p>
    <w:p w14:paraId="2A28DCDE" w14:textId="77777777" w:rsidR="00CA3A4B" w:rsidRPr="00CE3314" w:rsidRDefault="00CA3A4B" w:rsidP="00CA3A4B">
      <w:pPr>
        <w:pStyle w:val="EmailDiscussion2"/>
      </w:pPr>
    </w:p>
    <w:p w14:paraId="4FE506DE" w14:textId="77777777" w:rsidR="00CA3A4B" w:rsidRPr="00CE3314" w:rsidRDefault="00CA3A4B" w:rsidP="00CA3A4B">
      <w:pPr>
        <w:pStyle w:val="EmailDiscussion"/>
        <w:overflowPunct/>
        <w:autoSpaceDE/>
        <w:autoSpaceDN/>
        <w:adjustRightInd/>
        <w:ind w:left="1619" w:hanging="360"/>
        <w:textAlignment w:val="auto"/>
      </w:pPr>
      <w:r w:rsidRPr="00CE3314">
        <w:t>[Post113-e][234][eDCCA] CPAC procedures (CATT)</w:t>
      </w:r>
    </w:p>
    <w:p w14:paraId="2045497E" w14:textId="13775209" w:rsidR="00CA3A4B" w:rsidRPr="00CE3314" w:rsidRDefault="00CA3A4B" w:rsidP="00CA3A4B">
      <w:pPr>
        <w:pStyle w:val="EmailDiscussion2"/>
        <w:ind w:left="1619" w:firstLine="0"/>
      </w:pPr>
      <w:r w:rsidRPr="00CE3314">
        <w:t xml:space="preserve">Scope: Continue discussion on CPAC procedures, including P1-4 from </w:t>
      </w:r>
      <w:hyperlink r:id="rId4523" w:history="1">
        <w:r w:rsidR="0083230C">
          <w:rPr>
            <w:rStyle w:val="Hyperlink"/>
          </w:rPr>
          <w:t>R2-2101970</w:t>
        </w:r>
      </w:hyperlink>
      <w:r w:rsidRPr="00CE3314">
        <w:t xml:space="preserve"> and CPAC/CHO coexistence. Attempt to provide Stage-2 signalling flows for CPAC procedures.</w:t>
      </w:r>
    </w:p>
    <w:p w14:paraId="1D212E42" w14:textId="77777777" w:rsidR="00CA3A4B" w:rsidRPr="00CE3314" w:rsidRDefault="00CA3A4B" w:rsidP="00CA3A4B">
      <w:pPr>
        <w:pStyle w:val="EmailDiscussion2"/>
      </w:pPr>
      <w:r w:rsidRPr="00CE3314">
        <w:tab/>
        <w:t>Intended outcome: Discussion report + Stage-2 TP</w:t>
      </w:r>
    </w:p>
    <w:p w14:paraId="1CF85865" w14:textId="77777777" w:rsidR="00CA3A4B" w:rsidRPr="00CE3314" w:rsidRDefault="00CA3A4B" w:rsidP="00CA3A4B">
      <w:pPr>
        <w:pStyle w:val="EmailDiscussion2"/>
      </w:pPr>
      <w:r w:rsidRPr="00CE3314">
        <w:tab/>
        <w:t>Deadline:  Long</w:t>
      </w:r>
    </w:p>
    <w:p w14:paraId="7E63D9ED" w14:textId="77777777" w:rsidR="00CA3A4B" w:rsidRPr="00CE3314" w:rsidRDefault="00CA3A4B" w:rsidP="00CA3A4B">
      <w:pPr>
        <w:pStyle w:val="EmailDiscussion2"/>
      </w:pPr>
    </w:p>
    <w:p w14:paraId="57AC64FD" w14:textId="77777777" w:rsidR="00CA3A4B" w:rsidRPr="00CE3314" w:rsidRDefault="00CA3A4B" w:rsidP="00CA3A4B">
      <w:pPr>
        <w:pStyle w:val="EmailDiscussion"/>
        <w:overflowPunct/>
        <w:autoSpaceDE/>
        <w:autoSpaceDN/>
        <w:adjustRightInd/>
        <w:ind w:left="1619" w:hanging="360"/>
        <w:textAlignment w:val="auto"/>
      </w:pPr>
      <w:r w:rsidRPr="00CE3314">
        <w:t>[Post113-e][351][NBIOT/eMTC R17] Paging carrier selection (Huawei)</w:t>
      </w:r>
    </w:p>
    <w:p w14:paraId="0BAB1C8C" w14:textId="77777777" w:rsidR="00CA3A4B" w:rsidRPr="00CE3314" w:rsidRDefault="00CA3A4B" w:rsidP="00CA3A4B">
      <w:pPr>
        <w:pStyle w:val="EmailDiscussion2"/>
      </w:pPr>
      <w:r w:rsidRPr="00CE3314">
        <w:tab/>
        <w:t>Scope: Details and pros and cons of the 2 options.</w:t>
      </w:r>
    </w:p>
    <w:p w14:paraId="3E72EA25" w14:textId="77777777" w:rsidR="00CA3A4B" w:rsidRPr="00CE3314" w:rsidRDefault="00CA3A4B" w:rsidP="00CA3A4B">
      <w:pPr>
        <w:pStyle w:val="EmailDiscussion2"/>
      </w:pPr>
      <w:r w:rsidRPr="00CE3314">
        <w:tab/>
        <w:t>Intended outcome: Report to the next meeting.</w:t>
      </w:r>
    </w:p>
    <w:p w14:paraId="598D6BA0" w14:textId="38A7BF9E" w:rsidR="00CA3A4B" w:rsidRPr="00CE3314" w:rsidRDefault="00CA3A4B" w:rsidP="00CA3A4B">
      <w:pPr>
        <w:pStyle w:val="EmailDiscussion2"/>
      </w:pPr>
      <w:r w:rsidRPr="00CE3314">
        <w:tab/>
        <w:t xml:space="preserve">Deadline: </w:t>
      </w:r>
      <w:r w:rsidR="00280ACE" w:rsidRPr="00CE3314">
        <w:t>L</w:t>
      </w:r>
      <w:r w:rsidRPr="00CE3314">
        <w:t>ong</w:t>
      </w:r>
    </w:p>
    <w:p w14:paraId="39376D37" w14:textId="21134BC1" w:rsidR="00CA3A4B" w:rsidRPr="00CE3314" w:rsidRDefault="00CA3A4B" w:rsidP="00CA3A4B">
      <w:pPr>
        <w:pStyle w:val="EmailDiscussion2"/>
      </w:pPr>
    </w:p>
    <w:p w14:paraId="54D0DC76" w14:textId="77777777" w:rsidR="00442246" w:rsidRPr="00CE3314" w:rsidRDefault="00442246" w:rsidP="00442246">
      <w:pPr>
        <w:pStyle w:val="EmailDiscussion"/>
        <w:overflowPunct/>
        <w:autoSpaceDE/>
        <w:autoSpaceDN/>
        <w:adjustRightInd/>
        <w:ind w:left="1619" w:hanging="360"/>
        <w:textAlignment w:val="auto"/>
      </w:pPr>
      <w:r w:rsidRPr="00CE3314">
        <w:t>[Post113-e][501][SDT]  Selection criteria and overall Procedure (Samsung)</w:t>
      </w:r>
    </w:p>
    <w:p w14:paraId="6BA68EC7" w14:textId="77777777" w:rsidR="00442246" w:rsidRPr="00CE3314" w:rsidRDefault="00442246" w:rsidP="00442246">
      <w:pPr>
        <w:pStyle w:val="EmailDiscussion2"/>
        <w:rPr>
          <w:lang w:val="en-US"/>
        </w:rPr>
      </w:pPr>
      <w:r w:rsidRPr="00CE3314">
        <w:tab/>
        <w:t>Scope:  Discussion on overall procedure, including: 1) Threshold handling for CG/RA before and during SDT ((and other FFS points from last meeting for overall procedure), 2) Order of selection, 3) Switching between CG/RA (whether to support it and other details)</w:t>
      </w:r>
    </w:p>
    <w:p w14:paraId="6FC0686B" w14:textId="77777777" w:rsidR="00442246" w:rsidRPr="00CE3314" w:rsidRDefault="00442246" w:rsidP="00442246">
      <w:pPr>
        <w:pStyle w:val="EmailDiscussion2"/>
      </w:pPr>
      <w:r w:rsidRPr="00CE3314">
        <w:tab/>
        <w:t>Intended outcome: Report to the next meeting.</w:t>
      </w:r>
    </w:p>
    <w:p w14:paraId="4372C216" w14:textId="77777777" w:rsidR="00442246" w:rsidRPr="00CE3314" w:rsidRDefault="00442246" w:rsidP="00442246">
      <w:pPr>
        <w:pStyle w:val="EmailDiscussion2"/>
      </w:pPr>
      <w:r w:rsidRPr="00CE3314">
        <w:tab/>
        <w:t>Deadline: long</w:t>
      </w:r>
    </w:p>
    <w:p w14:paraId="248CB184" w14:textId="77777777" w:rsidR="00442246" w:rsidRPr="00CE3314" w:rsidRDefault="00442246" w:rsidP="00442246">
      <w:pPr>
        <w:pStyle w:val="EmailDiscussion2"/>
      </w:pPr>
    </w:p>
    <w:p w14:paraId="4482E188" w14:textId="77777777" w:rsidR="00442246" w:rsidRPr="00CE3314" w:rsidRDefault="00442246" w:rsidP="00442246">
      <w:pPr>
        <w:pStyle w:val="EmailDiscussion"/>
        <w:overflowPunct/>
        <w:autoSpaceDE/>
        <w:autoSpaceDN/>
        <w:adjustRightInd/>
        <w:ind w:left="1619" w:hanging="360"/>
        <w:textAlignment w:val="auto"/>
      </w:pPr>
      <w:r w:rsidRPr="00CE3314">
        <w:t>[Post113-e][502][SDT]  General/Other CP issues  (ZTE)</w:t>
      </w:r>
    </w:p>
    <w:p w14:paraId="6C12EA4E" w14:textId="77777777" w:rsidR="00442246" w:rsidRPr="00CE3314" w:rsidRDefault="00442246" w:rsidP="00442246">
      <w:pPr>
        <w:pStyle w:val="EmailDiscussion2"/>
        <w:rPr>
          <w:lang w:val="en-US"/>
        </w:rPr>
      </w:pPr>
      <w:r w:rsidRPr="00CE3314">
        <w:tab/>
        <w:t xml:space="preserve">Scope:  1) Non-SDT data handling (including three options), 2) Subsequent data transmission issues (e.g. BSR triggers, etc).  3) Other remaining issues </w:t>
      </w:r>
    </w:p>
    <w:p w14:paraId="2CB3B29D" w14:textId="77777777" w:rsidR="00442246" w:rsidRPr="00CE3314" w:rsidRDefault="00442246" w:rsidP="00442246">
      <w:pPr>
        <w:pStyle w:val="EmailDiscussion2"/>
      </w:pPr>
      <w:r w:rsidRPr="00CE3314">
        <w:tab/>
        <w:t>Intended outcome: Report to the next meeting.</w:t>
      </w:r>
    </w:p>
    <w:p w14:paraId="04D809AE" w14:textId="5735ACDF" w:rsidR="00442246" w:rsidRPr="00CE3314" w:rsidRDefault="00442246" w:rsidP="00442246">
      <w:pPr>
        <w:pStyle w:val="EmailDiscussion2"/>
      </w:pPr>
      <w:r w:rsidRPr="00CE3314">
        <w:tab/>
        <w:t>Deadline: long</w:t>
      </w:r>
    </w:p>
    <w:p w14:paraId="4135CE6A" w14:textId="77777777" w:rsidR="001B528E" w:rsidRPr="00CE3314" w:rsidRDefault="001B528E" w:rsidP="00442246">
      <w:pPr>
        <w:pStyle w:val="EmailDiscussion2"/>
      </w:pPr>
    </w:p>
    <w:p w14:paraId="6EF8071D" w14:textId="77777777" w:rsidR="00442246" w:rsidRPr="00CE3314" w:rsidRDefault="00442246" w:rsidP="00442246">
      <w:pPr>
        <w:pStyle w:val="EmailDiscussion"/>
        <w:overflowPunct/>
        <w:autoSpaceDE/>
        <w:autoSpaceDN/>
        <w:adjustRightInd/>
        <w:ind w:left="1619" w:hanging="360"/>
        <w:textAlignment w:val="auto"/>
      </w:pPr>
      <w:r w:rsidRPr="00CE3314">
        <w:t>[Post113-e][503][SDT]  T319, cell reselection and re-establishment (InterDigital)</w:t>
      </w:r>
    </w:p>
    <w:p w14:paraId="3C35D880" w14:textId="77777777" w:rsidR="00442246" w:rsidRPr="00CE3314" w:rsidRDefault="00442246" w:rsidP="00442246">
      <w:pPr>
        <w:pStyle w:val="EmailDiscussion2"/>
      </w:pPr>
      <w:r w:rsidRPr="00CE3314">
        <w:tab/>
        <w:t xml:space="preserve">Scope:   1) Extended T319 timer/new handling (option on how to start/maintain timer) 2) how to deal with timer expiry, 3) Cell reselection handling and related security aspects </w:t>
      </w:r>
    </w:p>
    <w:p w14:paraId="78BF6ECD" w14:textId="77777777" w:rsidR="00442246" w:rsidRPr="00CE3314" w:rsidRDefault="00442246" w:rsidP="00442246">
      <w:pPr>
        <w:pStyle w:val="EmailDiscussion2"/>
      </w:pPr>
      <w:r w:rsidRPr="00CE3314">
        <w:tab/>
        <w:t>Intended outcome: Report to the next meeting.</w:t>
      </w:r>
    </w:p>
    <w:p w14:paraId="630AB98A" w14:textId="77777777" w:rsidR="00442246" w:rsidRPr="00CE3314" w:rsidRDefault="00442246" w:rsidP="00442246">
      <w:pPr>
        <w:pStyle w:val="EmailDiscussion2"/>
      </w:pPr>
      <w:r w:rsidRPr="00CE3314">
        <w:tab/>
        <w:t>Deadline: long</w:t>
      </w:r>
    </w:p>
    <w:p w14:paraId="2D7CC1C5" w14:textId="77777777" w:rsidR="00442246" w:rsidRPr="00CE3314" w:rsidRDefault="00442246" w:rsidP="00442246">
      <w:pPr>
        <w:pStyle w:val="EmailDiscussion2"/>
      </w:pPr>
    </w:p>
    <w:p w14:paraId="262265DB" w14:textId="77777777" w:rsidR="00442246" w:rsidRPr="00CE3314" w:rsidRDefault="00442246" w:rsidP="00442246">
      <w:pPr>
        <w:pStyle w:val="EmailDiscussion"/>
        <w:overflowPunct/>
        <w:autoSpaceDE/>
        <w:autoSpaceDN/>
        <w:adjustRightInd/>
        <w:ind w:left="1619" w:hanging="360"/>
        <w:textAlignment w:val="auto"/>
      </w:pPr>
      <w:r w:rsidRPr="00CE3314">
        <w:t>[Post113-e][504][SDT]  CG open issues  (Huawei)</w:t>
      </w:r>
    </w:p>
    <w:p w14:paraId="10AA3A62" w14:textId="77777777" w:rsidR="00442246" w:rsidRPr="00CE3314" w:rsidRDefault="00442246" w:rsidP="00442246">
      <w:pPr>
        <w:pStyle w:val="EmailDiscussion2"/>
      </w:pPr>
      <w:r w:rsidRPr="00CE3314">
        <w:tab/>
        <w:t>Scope:   1) FFS points from CG agreements  2) Validity aspects, RAN2 aspects of beam selection, CG resource configuration and retransmissions for CG</w:t>
      </w:r>
    </w:p>
    <w:p w14:paraId="6D8E8170" w14:textId="77777777" w:rsidR="00442246" w:rsidRPr="00CE3314" w:rsidRDefault="00442246" w:rsidP="00442246">
      <w:pPr>
        <w:pStyle w:val="EmailDiscussion2"/>
      </w:pPr>
      <w:r w:rsidRPr="00CE3314">
        <w:tab/>
        <w:t>Intended outcome: Report to the next meeting.</w:t>
      </w:r>
    </w:p>
    <w:p w14:paraId="0F089C9A" w14:textId="77777777" w:rsidR="00442246" w:rsidRPr="00CE3314" w:rsidRDefault="00442246" w:rsidP="00442246">
      <w:pPr>
        <w:pStyle w:val="EmailDiscussion2"/>
      </w:pPr>
      <w:r w:rsidRPr="00CE3314">
        <w:tab/>
        <w:t>Deadline: long</w:t>
      </w:r>
    </w:p>
    <w:p w14:paraId="7C4DEED8" w14:textId="77777777" w:rsidR="00442246" w:rsidRPr="00CE3314" w:rsidRDefault="00442246" w:rsidP="00CA3A4B">
      <w:pPr>
        <w:pStyle w:val="EmailDiscussion2"/>
      </w:pPr>
    </w:p>
    <w:p w14:paraId="7DC6CA0F" w14:textId="77777777" w:rsidR="00CA3A4B" w:rsidRPr="00CE3314" w:rsidRDefault="00CA3A4B" w:rsidP="00CA3A4B">
      <w:pPr>
        <w:pStyle w:val="EmailDiscussion"/>
        <w:overflowPunct/>
        <w:autoSpaceDE/>
        <w:autoSpaceDN/>
        <w:adjustRightInd/>
        <w:ind w:left="1619" w:hanging="360"/>
        <w:textAlignment w:val="auto"/>
      </w:pPr>
      <w:r w:rsidRPr="00CE3314">
        <w:t>[POST113-e][703][V2X/SL] Details of timers (InterDigital)</w:t>
      </w:r>
    </w:p>
    <w:p w14:paraId="4E42ABC4" w14:textId="1E65B192" w:rsidR="00CA3A4B" w:rsidRPr="00CE3314" w:rsidRDefault="00CA3A4B" w:rsidP="00CA3A4B">
      <w:pPr>
        <w:pStyle w:val="EmailDiscussion2"/>
      </w:pPr>
      <w:r w:rsidRPr="00CE3314">
        <w:tab/>
      </w:r>
      <w:r w:rsidRPr="00CE3314">
        <w:rPr>
          <w:b/>
        </w:rPr>
        <w:t>Scope:</w:t>
      </w:r>
      <w:r w:rsidRPr="00CE3314">
        <w:t xml:space="preserve"> Discuss details of how to maintain the agreed timers (including exact definition of timers, how to set the timers, when to start/restart/stop the timers, additional consideration due to SL characteristics, considerations of both RX UE and its peer TX UE sides) and FFS parts related to timer operations.</w:t>
      </w:r>
    </w:p>
    <w:p w14:paraId="6EC46407" w14:textId="47556E4C" w:rsidR="00CA3A4B" w:rsidRPr="00CE3314" w:rsidRDefault="00CA3A4B" w:rsidP="00CA3A4B">
      <w:pPr>
        <w:pStyle w:val="EmailDiscussion2"/>
      </w:pPr>
      <w:r w:rsidRPr="00CE3314">
        <w:lastRenderedPageBreak/>
        <w:tab/>
      </w:r>
      <w:r w:rsidRPr="00CE3314">
        <w:rPr>
          <w:b/>
        </w:rPr>
        <w:t>Intended outcome:</w:t>
      </w:r>
      <w:r w:rsidRPr="00CE3314">
        <w:t xml:space="preserve"> Report</w:t>
      </w:r>
    </w:p>
    <w:p w14:paraId="7F3E5AF9" w14:textId="3F2D8E0D" w:rsidR="00CA3A4B" w:rsidRPr="00CE3314" w:rsidRDefault="00CA3A4B" w:rsidP="00CA3A4B">
      <w:pPr>
        <w:pStyle w:val="EmailDiscussion2"/>
      </w:pPr>
      <w:r w:rsidRPr="00CE3314">
        <w:tab/>
      </w:r>
      <w:r w:rsidRPr="00CE3314">
        <w:rPr>
          <w:b/>
        </w:rPr>
        <w:t xml:space="preserve">Deadline: </w:t>
      </w:r>
      <w:r w:rsidRPr="00CE3314">
        <w:t>Long</w:t>
      </w:r>
    </w:p>
    <w:p w14:paraId="51AF70A6" w14:textId="77777777" w:rsidR="00CA3A4B" w:rsidRPr="00CE3314" w:rsidRDefault="00CA3A4B" w:rsidP="00CA3A4B">
      <w:pPr>
        <w:pStyle w:val="EmailDiscussion2"/>
      </w:pPr>
    </w:p>
    <w:p w14:paraId="09946C14" w14:textId="77777777" w:rsidR="00CA3A4B" w:rsidRPr="00CE3314" w:rsidRDefault="00CA3A4B" w:rsidP="00CA3A4B">
      <w:pPr>
        <w:pStyle w:val="EmailDiscussion"/>
        <w:overflowPunct/>
        <w:autoSpaceDE/>
        <w:autoSpaceDN/>
        <w:adjustRightInd/>
        <w:ind w:left="1619" w:hanging="360"/>
        <w:textAlignment w:val="auto"/>
      </w:pPr>
      <w:r w:rsidRPr="00CE3314">
        <w:t>[POST113-e][704][V2X/SL] TX UE centric or RX UE centric DRX configuration determination (OPPO)</w:t>
      </w:r>
    </w:p>
    <w:p w14:paraId="1E02EB5F" w14:textId="77777777" w:rsidR="00CA3A4B" w:rsidRPr="00CE3314" w:rsidRDefault="00CA3A4B" w:rsidP="00CA3A4B">
      <w:pPr>
        <w:pStyle w:val="EmailDiscussion2"/>
      </w:pPr>
      <w:r w:rsidRPr="00CE3314">
        <w:tab/>
      </w:r>
      <w:r w:rsidRPr="00CE3314">
        <w:rPr>
          <w:b/>
        </w:rPr>
        <w:t>Scope:</w:t>
      </w:r>
      <w:r w:rsidRPr="00CE3314">
        <w:t xml:space="preserve"> Continue the discussion the remained issues regarding who will determine DRX configurations (including TX UE centric vs RX UE centric DRX configuration determination), covering both in and out of coverage scenario. </w:t>
      </w:r>
    </w:p>
    <w:p w14:paraId="710C6683" w14:textId="528167AC" w:rsidR="00CA3A4B" w:rsidRPr="00CE3314" w:rsidRDefault="00CA3A4B" w:rsidP="00CA3A4B">
      <w:pPr>
        <w:pStyle w:val="EmailDiscussion2"/>
      </w:pPr>
      <w:r w:rsidRPr="00CE3314">
        <w:tab/>
      </w:r>
      <w:r w:rsidRPr="00CE3314">
        <w:rPr>
          <w:b/>
        </w:rPr>
        <w:t>Intended outcome:</w:t>
      </w:r>
      <w:r w:rsidRPr="00CE3314">
        <w:t xml:space="preserve"> Report</w:t>
      </w:r>
    </w:p>
    <w:p w14:paraId="03C5A8FA" w14:textId="6EA2F842" w:rsidR="00CA3A4B" w:rsidRPr="00CE3314" w:rsidRDefault="00CA3A4B" w:rsidP="00CA3A4B">
      <w:pPr>
        <w:pStyle w:val="EmailDiscussion2"/>
      </w:pPr>
      <w:r w:rsidRPr="00CE3314">
        <w:tab/>
      </w:r>
      <w:r w:rsidRPr="00CE3314">
        <w:rPr>
          <w:b/>
        </w:rPr>
        <w:t xml:space="preserve">Deadline: </w:t>
      </w:r>
      <w:r w:rsidRPr="00CE3314">
        <w:t>Long</w:t>
      </w:r>
    </w:p>
    <w:p w14:paraId="7D1AFBE0" w14:textId="77777777" w:rsidR="00CA3A4B" w:rsidRPr="00CE3314" w:rsidRDefault="00CA3A4B" w:rsidP="00CA3A4B">
      <w:pPr>
        <w:pStyle w:val="EmailDiscussion2"/>
      </w:pPr>
    </w:p>
    <w:p w14:paraId="2B41CE36" w14:textId="77777777" w:rsidR="00CA3A4B" w:rsidRPr="00CE3314" w:rsidRDefault="00CA3A4B" w:rsidP="00CA3A4B">
      <w:pPr>
        <w:pStyle w:val="EmailDiscussion"/>
        <w:overflowPunct/>
        <w:autoSpaceDE/>
        <w:autoSpaceDN/>
        <w:adjustRightInd/>
        <w:ind w:left="1619" w:hanging="360"/>
        <w:textAlignment w:val="auto"/>
      </w:pPr>
      <w:r w:rsidRPr="00CE3314">
        <w:t>[POST113-e][705][V2X/SL] MAC impacts from the latest RAN1 decisions (LG)</w:t>
      </w:r>
    </w:p>
    <w:p w14:paraId="1690C01E" w14:textId="77777777" w:rsidR="00CA3A4B" w:rsidRPr="00CE3314" w:rsidRDefault="00CA3A4B" w:rsidP="00CA3A4B">
      <w:pPr>
        <w:pStyle w:val="EmailDiscussion2"/>
      </w:pPr>
      <w:r w:rsidRPr="00CE3314">
        <w:tab/>
      </w:r>
      <w:r w:rsidRPr="00CE3314">
        <w:rPr>
          <w:b/>
        </w:rPr>
        <w:t>Scope:</w:t>
      </w:r>
      <w:r w:rsidRPr="00CE3314">
        <w:t xml:space="preserve"> Discuss MAC impacts from the latest RAN1 decisions. </w:t>
      </w:r>
    </w:p>
    <w:p w14:paraId="4A26F1D9" w14:textId="4F6DBB60" w:rsidR="00CA3A4B" w:rsidRPr="00CE3314" w:rsidRDefault="00CA3A4B" w:rsidP="00CA3A4B">
      <w:pPr>
        <w:pStyle w:val="EmailDiscussion2"/>
      </w:pPr>
      <w:r w:rsidRPr="00CE3314">
        <w:tab/>
      </w:r>
      <w:r w:rsidRPr="00CE3314">
        <w:rPr>
          <w:b/>
        </w:rPr>
        <w:t>Intended outcome:</w:t>
      </w:r>
      <w:r w:rsidRPr="00CE3314">
        <w:t xml:space="preserve"> Report, agreeable corresponding CRs and response LS (if needed)</w:t>
      </w:r>
    </w:p>
    <w:p w14:paraId="5D75CB36" w14:textId="77777777" w:rsidR="00CA3A4B" w:rsidRPr="00CE3314" w:rsidRDefault="00CA3A4B" w:rsidP="00CA3A4B">
      <w:pPr>
        <w:pStyle w:val="EmailDiscussion2"/>
      </w:pPr>
      <w:r w:rsidRPr="00CE3314">
        <w:tab/>
      </w:r>
      <w:r w:rsidRPr="00CE3314">
        <w:rPr>
          <w:b/>
        </w:rPr>
        <w:t xml:space="preserve">Deadline: </w:t>
      </w:r>
      <w:r w:rsidRPr="00CE3314">
        <w:t>Long</w:t>
      </w:r>
    </w:p>
    <w:p w14:paraId="010CD505" w14:textId="5C6DB812" w:rsidR="00CA3A4B" w:rsidRPr="00CE3314" w:rsidRDefault="00CA3A4B" w:rsidP="00CA3A4B">
      <w:pPr>
        <w:pStyle w:val="EmailDiscussion2"/>
      </w:pPr>
    </w:p>
    <w:p w14:paraId="6454C60E" w14:textId="77777777" w:rsidR="00CA3A4B" w:rsidRPr="00CE3314" w:rsidRDefault="00CA3A4B" w:rsidP="00CA3A4B">
      <w:pPr>
        <w:pStyle w:val="EmailDiscussion"/>
        <w:overflowPunct/>
        <w:autoSpaceDE/>
        <w:autoSpaceDN/>
        <w:adjustRightInd/>
        <w:ind w:left="1619" w:hanging="360"/>
        <w:textAlignment w:val="auto"/>
      </w:pPr>
      <w:r w:rsidRPr="00CE3314">
        <w:t>[POST113-e][706][V2X/SL] RRC impacts from the latest RAN1 decisions (Huawei)</w:t>
      </w:r>
    </w:p>
    <w:p w14:paraId="233EEB7E" w14:textId="77777777" w:rsidR="00CA3A4B" w:rsidRPr="00CE3314" w:rsidRDefault="00CA3A4B" w:rsidP="00CA3A4B">
      <w:pPr>
        <w:pStyle w:val="EmailDiscussion2"/>
      </w:pPr>
      <w:r w:rsidRPr="00CE3314">
        <w:tab/>
      </w:r>
      <w:r w:rsidRPr="00CE3314">
        <w:rPr>
          <w:b/>
        </w:rPr>
        <w:t>Scope:</w:t>
      </w:r>
      <w:r w:rsidRPr="00CE3314">
        <w:t xml:space="preserve"> Discuss RRC impacts from the latest RAN1 decisions. </w:t>
      </w:r>
    </w:p>
    <w:p w14:paraId="3FDD0F00" w14:textId="193BF246" w:rsidR="00CA3A4B" w:rsidRPr="00CE3314" w:rsidRDefault="00CA3A4B" w:rsidP="00CA3A4B">
      <w:pPr>
        <w:pStyle w:val="EmailDiscussion2"/>
      </w:pPr>
      <w:r w:rsidRPr="00CE3314">
        <w:tab/>
      </w:r>
      <w:r w:rsidRPr="00CE3314">
        <w:rPr>
          <w:b/>
        </w:rPr>
        <w:t>Intended outcome:</w:t>
      </w:r>
      <w:r w:rsidRPr="00CE3314">
        <w:t xml:space="preserve"> Report, agreeable corresponding CRs and response LS (if needed)</w:t>
      </w:r>
    </w:p>
    <w:p w14:paraId="1E953EC1" w14:textId="152EB620" w:rsidR="00CA3A4B" w:rsidRPr="00CE3314" w:rsidRDefault="00CA3A4B" w:rsidP="00CA3A4B">
      <w:pPr>
        <w:pStyle w:val="EmailDiscussion2"/>
      </w:pPr>
      <w:r w:rsidRPr="00CE3314">
        <w:tab/>
      </w:r>
      <w:r w:rsidRPr="00CE3314">
        <w:rPr>
          <w:b/>
        </w:rPr>
        <w:t xml:space="preserve">Deadline: </w:t>
      </w:r>
      <w:r w:rsidRPr="00CE3314">
        <w:t>Long</w:t>
      </w:r>
    </w:p>
    <w:p w14:paraId="3C0D9E74" w14:textId="77777777" w:rsidR="00CA3A4B" w:rsidRPr="00CE3314" w:rsidRDefault="00CA3A4B" w:rsidP="00CA3A4B">
      <w:pPr>
        <w:pStyle w:val="EmailDiscussion2"/>
      </w:pPr>
    </w:p>
    <w:p w14:paraId="1E7BD93D" w14:textId="77777777" w:rsidR="00CA3A4B" w:rsidRPr="00CE3314" w:rsidRDefault="00CA3A4B" w:rsidP="00CA3A4B">
      <w:pPr>
        <w:pStyle w:val="EmailDiscussion"/>
        <w:overflowPunct/>
        <w:autoSpaceDE/>
        <w:autoSpaceDN/>
        <w:adjustRightInd/>
        <w:ind w:left="1619" w:hanging="360"/>
        <w:textAlignment w:val="auto"/>
      </w:pPr>
      <w:r w:rsidRPr="00CE3314">
        <w:t>[POST113-e][707][V2X/SL] Spec update to level 3 logical slots (OPPO)</w:t>
      </w:r>
    </w:p>
    <w:p w14:paraId="1049CDAF" w14:textId="064D029F" w:rsidR="00CA3A4B" w:rsidRPr="00CE3314" w:rsidRDefault="00CA3A4B" w:rsidP="00CA3A4B">
      <w:pPr>
        <w:pStyle w:val="EmailDiscussion2"/>
      </w:pPr>
      <w:r w:rsidRPr="00CE3314">
        <w:tab/>
      </w:r>
      <w:r w:rsidRPr="00CE3314">
        <w:rPr>
          <w:b/>
        </w:rPr>
        <w:t>Scope:</w:t>
      </w:r>
      <w:r w:rsidRPr="00CE3314">
        <w:t xml:space="preserve"> Discuss the update of CG equation and other spec changes according to level 3 logical slots (i.e. logical slots within a resource pool).</w:t>
      </w:r>
    </w:p>
    <w:p w14:paraId="7A6461DA" w14:textId="2DC0198F" w:rsidR="00CA3A4B" w:rsidRPr="00CE3314" w:rsidRDefault="00CA3A4B" w:rsidP="00CA3A4B">
      <w:pPr>
        <w:pStyle w:val="EmailDiscussion2"/>
      </w:pPr>
      <w:r w:rsidRPr="00CE3314">
        <w:tab/>
      </w:r>
      <w:r w:rsidRPr="00CE3314">
        <w:rPr>
          <w:b/>
        </w:rPr>
        <w:t>Intended outcome:</w:t>
      </w:r>
      <w:r w:rsidRPr="00CE3314">
        <w:t xml:space="preserve"> Report and the agreeable corresponding CRs</w:t>
      </w:r>
    </w:p>
    <w:p w14:paraId="780AD9A2" w14:textId="151733D4" w:rsidR="00CA3A4B" w:rsidRPr="00CE3314" w:rsidRDefault="00CA3A4B" w:rsidP="00CA3A4B">
      <w:pPr>
        <w:pStyle w:val="EmailDiscussion2"/>
      </w:pPr>
      <w:r w:rsidRPr="00CE3314">
        <w:tab/>
      </w:r>
      <w:r w:rsidRPr="00CE3314">
        <w:rPr>
          <w:b/>
        </w:rPr>
        <w:t xml:space="preserve">Deadline: </w:t>
      </w:r>
      <w:r w:rsidRPr="00CE3314">
        <w:t>Long</w:t>
      </w:r>
    </w:p>
    <w:p w14:paraId="362BF946" w14:textId="77777777" w:rsidR="00CA3A4B" w:rsidRPr="00CE3314" w:rsidRDefault="00CA3A4B" w:rsidP="00CA3A4B">
      <w:pPr>
        <w:pStyle w:val="EmailDiscussion2"/>
      </w:pPr>
    </w:p>
    <w:p w14:paraId="29E89651" w14:textId="77777777" w:rsidR="00CA3A4B" w:rsidRPr="00CE3314" w:rsidRDefault="00CA3A4B" w:rsidP="00CA3A4B">
      <w:pPr>
        <w:pStyle w:val="EmailDiscussion"/>
        <w:overflowPunct/>
        <w:autoSpaceDE/>
        <w:autoSpaceDN/>
        <w:adjustRightInd/>
        <w:ind w:left="1619" w:hanging="360"/>
        <w:textAlignment w:val="auto"/>
      </w:pPr>
      <w:r w:rsidRPr="00CE3314">
        <w:t>[POST113-e][708][V2X/SL] How to handle DG for retransmissions? (OPPO)</w:t>
      </w:r>
    </w:p>
    <w:p w14:paraId="5ADB714C" w14:textId="77777777" w:rsidR="00CA3A4B" w:rsidRPr="00CE3314" w:rsidRDefault="00CA3A4B" w:rsidP="00CA3A4B">
      <w:pPr>
        <w:pStyle w:val="EmailDiscussion2"/>
      </w:pPr>
      <w:r w:rsidRPr="00CE3314">
        <w:tab/>
      </w:r>
      <w:r w:rsidRPr="00CE3314">
        <w:rPr>
          <w:b/>
        </w:rPr>
        <w:t>Scope:</w:t>
      </w:r>
      <w:r w:rsidRPr="00CE3314">
        <w:t xml:space="preserve"> Discuss option 1 (supported by the current spec) and option 2 (change of UE’s buffer flush behaviour). </w:t>
      </w:r>
    </w:p>
    <w:p w14:paraId="66A5C2F0" w14:textId="77777777" w:rsidR="00CA3A4B" w:rsidRPr="00CE3314" w:rsidRDefault="00CA3A4B" w:rsidP="00CA3A4B">
      <w:pPr>
        <w:pStyle w:val="EmailDiscussion2"/>
      </w:pPr>
      <w:r w:rsidRPr="00CE3314">
        <w:tab/>
      </w:r>
      <w:r w:rsidRPr="00CE3314">
        <w:rPr>
          <w:b/>
        </w:rPr>
        <w:t>Intended outcome:</w:t>
      </w:r>
      <w:r w:rsidRPr="00CE3314">
        <w:t xml:space="preserve"> Report and agreeable CR (if needed)</w:t>
      </w:r>
    </w:p>
    <w:p w14:paraId="375085CF" w14:textId="0A7688C7" w:rsidR="00CA3A4B" w:rsidRPr="00CE3314" w:rsidRDefault="00CA3A4B" w:rsidP="00CA3A4B">
      <w:pPr>
        <w:pStyle w:val="EmailDiscussion2"/>
      </w:pPr>
      <w:r w:rsidRPr="00CE3314">
        <w:tab/>
      </w:r>
      <w:r w:rsidRPr="00CE3314">
        <w:rPr>
          <w:b/>
        </w:rPr>
        <w:t xml:space="preserve">Deadline: </w:t>
      </w:r>
      <w:r w:rsidRPr="00CE3314">
        <w:t>Long</w:t>
      </w:r>
    </w:p>
    <w:p w14:paraId="0069FE42" w14:textId="77777777" w:rsidR="00CA3A4B" w:rsidRPr="00CE3314" w:rsidRDefault="00CA3A4B" w:rsidP="00CA3A4B">
      <w:pPr>
        <w:pStyle w:val="EmailDiscussion2"/>
      </w:pPr>
    </w:p>
    <w:p w14:paraId="150C6924" w14:textId="77777777" w:rsidR="00CA3A4B" w:rsidRPr="00CE3314" w:rsidRDefault="00CA3A4B" w:rsidP="00CA3A4B">
      <w:pPr>
        <w:pStyle w:val="EmailDiscussion"/>
        <w:overflowPunct/>
        <w:autoSpaceDE/>
        <w:autoSpaceDN/>
        <w:adjustRightInd/>
        <w:spacing w:before="0"/>
        <w:ind w:left="1619" w:hanging="360"/>
        <w:textAlignment w:val="auto"/>
      </w:pPr>
      <w:r w:rsidRPr="00CE3314">
        <w:t xml:space="preserve">[Post113-e][850][NR16 SON/MDT] </w:t>
      </w:r>
      <w:r w:rsidRPr="00CE3314">
        <w:rPr>
          <w:bCs/>
        </w:rPr>
        <w:t> Timestamp of event triggered MDT (Ericsson)</w:t>
      </w:r>
    </w:p>
    <w:p w14:paraId="182A4067" w14:textId="2E7F6A3D" w:rsidR="00CA3A4B" w:rsidRPr="00CE3314" w:rsidRDefault="00CA3A4B" w:rsidP="00CA3A4B">
      <w:pPr>
        <w:pStyle w:val="EmailDiscussion2"/>
      </w:pPr>
      <w:r w:rsidRPr="00CE3314">
        <w:t>-</w:t>
      </w:r>
      <w:r w:rsidRPr="00CE3314">
        <w:tab/>
        <w:t xml:space="preserve">Focus on the issue “Timestamp of event triggered logged MDT” in </w:t>
      </w:r>
      <w:hyperlink r:id="rId4524" w:history="1">
        <w:r w:rsidR="0083230C">
          <w:rPr>
            <w:rStyle w:val="Hyperlink"/>
          </w:rPr>
          <w:t>R2-2102141</w:t>
        </w:r>
      </w:hyperlink>
      <w:r w:rsidRPr="00CE3314">
        <w:t>.</w:t>
      </w:r>
    </w:p>
    <w:p w14:paraId="27F57D58" w14:textId="77777777" w:rsidR="00CA3A4B" w:rsidRPr="00CE3314" w:rsidRDefault="00CA3A4B" w:rsidP="00CA3A4B">
      <w:pPr>
        <w:pStyle w:val="EmailDiscussion2"/>
      </w:pPr>
      <w:r w:rsidRPr="00CE3314">
        <w:t>-</w:t>
      </w:r>
      <w:r w:rsidRPr="00CE3314">
        <w:tab/>
        <w:t>Figure out the UE behavior</w:t>
      </w:r>
    </w:p>
    <w:p w14:paraId="0FD66F37" w14:textId="77777777" w:rsidR="00CA3A4B" w:rsidRPr="00CE3314" w:rsidRDefault="00CA3A4B" w:rsidP="00CA3A4B">
      <w:pPr>
        <w:pStyle w:val="EmailDiscussion2"/>
      </w:pPr>
      <w:r w:rsidRPr="00CE3314">
        <w:tab/>
        <w:t>Intended outcome: Report</w:t>
      </w:r>
    </w:p>
    <w:p w14:paraId="30754714" w14:textId="77777777" w:rsidR="00CA3A4B" w:rsidRPr="00CE3314" w:rsidRDefault="00CA3A4B" w:rsidP="00CA3A4B">
      <w:pPr>
        <w:pStyle w:val="EmailDiscussion2"/>
      </w:pPr>
      <w:r w:rsidRPr="00CE3314">
        <w:tab/>
        <w:t>Deadline: Long</w:t>
      </w:r>
    </w:p>
    <w:p w14:paraId="1E34A9A7" w14:textId="77777777" w:rsidR="00CA3A4B" w:rsidRPr="00CE3314" w:rsidRDefault="00CA3A4B" w:rsidP="00CA3A4B">
      <w:pPr>
        <w:pStyle w:val="EmailDiscussion2"/>
      </w:pPr>
    </w:p>
    <w:p w14:paraId="655D27E9" w14:textId="77777777" w:rsidR="00CA3A4B" w:rsidRPr="00CE3314" w:rsidRDefault="00CA3A4B" w:rsidP="00CA3A4B">
      <w:pPr>
        <w:pStyle w:val="EmailDiscussion"/>
        <w:overflowPunct/>
        <w:autoSpaceDE/>
        <w:autoSpaceDN/>
        <w:adjustRightInd/>
        <w:spacing w:before="0"/>
        <w:ind w:left="1619" w:hanging="360"/>
        <w:textAlignment w:val="auto"/>
      </w:pPr>
      <w:r w:rsidRPr="00CE3314">
        <w:t xml:space="preserve">[Post113-e][851][NR17 SON/MDT] </w:t>
      </w:r>
      <w:r w:rsidRPr="00CE3314">
        <w:rPr>
          <w:bCs/>
        </w:rPr>
        <w:t> HO related SON changes (Ericsson)</w:t>
      </w:r>
    </w:p>
    <w:p w14:paraId="41D0F0FB" w14:textId="77777777" w:rsidR="00CA3A4B" w:rsidRPr="00CE3314" w:rsidRDefault="00CA3A4B" w:rsidP="00CA3A4B">
      <w:pPr>
        <w:pStyle w:val="EmailDiscussion2"/>
      </w:pPr>
      <w:r w:rsidRPr="00CE3314">
        <w:t>-</w:t>
      </w:r>
      <w:r w:rsidRPr="00CE3314">
        <w:tab/>
        <w:t>Scope:</w:t>
      </w:r>
    </w:p>
    <w:p w14:paraId="07B9B723" w14:textId="77777777" w:rsidR="00CA3A4B" w:rsidRPr="00CE3314" w:rsidRDefault="00CA3A4B" w:rsidP="00CA3A4B">
      <w:pPr>
        <w:pStyle w:val="EmailDiscussion2"/>
      </w:pPr>
      <w:r w:rsidRPr="00CE3314">
        <w:tab/>
        <w:t>impacts of CHO failure on RLF report</w:t>
      </w:r>
    </w:p>
    <w:p w14:paraId="7AB3670B" w14:textId="77777777" w:rsidR="00CA3A4B" w:rsidRPr="00CE3314" w:rsidRDefault="00CA3A4B" w:rsidP="00CA3A4B">
      <w:pPr>
        <w:pStyle w:val="EmailDiscussion2"/>
      </w:pPr>
      <w:r w:rsidRPr="00CE3314">
        <w:tab/>
        <w:t>impacts of DAPS HO failure on RLF report</w:t>
      </w:r>
    </w:p>
    <w:p w14:paraId="4F850D14" w14:textId="77777777" w:rsidR="00CA3A4B" w:rsidRPr="00CE3314" w:rsidRDefault="00CA3A4B" w:rsidP="00CA3A4B">
      <w:pPr>
        <w:pStyle w:val="EmailDiscussion2"/>
      </w:pPr>
      <w:r w:rsidRPr="00CE3314">
        <w:tab/>
        <w:t>the successful HO report</w:t>
      </w:r>
    </w:p>
    <w:p w14:paraId="3E538A50" w14:textId="64BFE95C" w:rsidR="00CA3A4B" w:rsidRPr="00CE3314" w:rsidRDefault="00CA3A4B" w:rsidP="00CA3A4B">
      <w:pPr>
        <w:pStyle w:val="EmailDiscussion2"/>
      </w:pPr>
      <w:r w:rsidRPr="00CE3314">
        <w:t>-</w:t>
      </w:r>
      <w:r w:rsidRPr="00CE3314">
        <w:tab/>
        <w:t xml:space="preserve">All the not-treated cat-a and cat-b proposals in 2.1.1, 2.1.2 and 2.31 of </w:t>
      </w:r>
      <w:hyperlink r:id="rId4525" w:history="1">
        <w:r w:rsidR="0083230C">
          <w:rPr>
            <w:rStyle w:val="Hyperlink"/>
          </w:rPr>
          <w:t>R2-2102265</w:t>
        </w:r>
      </w:hyperlink>
      <w:r w:rsidRPr="00CE3314">
        <w:t xml:space="preserve"> should be taken into account</w:t>
      </w:r>
    </w:p>
    <w:p w14:paraId="25EDF4EF" w14:textId="77777777" w:rsidR="00CA3A4B" w:rsidRPr="00CE3314" w:rsidRDefault="00CA3A4B" w:rsidP="00CA3A4B">
      <w:pPr>
        <w:pStyle w:val="EmailDiscussion2"/>
      </w:pPr>
      <w:r w:rsidRPr="00CE3314">
        <w:tab/>
        <w:t>Intended outcome: Report</w:t>
      </w:r>
    </w:p>
    <w:p w14:paraId="34DA2E72" w14:textId="77777777" w:rsidR="00CA3A4B" w:rsidRPr="00CE3314" w:rsidRDefault="00CA3A4B" w:rsidP="00CA3A4B">
      <w:pPr>
        <w:pStyle w:val="EmailDiscussion2"/>
      </w:pPr>
      <w:r w:rsidRPr="00CE3314">
        <w:tab/>
        <w:t>Deadline: Long</w:t>
      </w:r>
    </w:p>
    <w:p w14:paraId="3134990A" w14:textId="77777777" w:rsidR="00CA3A4B" w:rsidRPr="00CE3314" w:rsidRDefault="00CA3A4B" w:rsidP="00CA3A4B">
      <w:pPr>
        <w:pStyle w:val="EmailDiscussion2"/>
      </w:pPr>
    </w:p>
    <w:p w14:paraId="49DFF55D" w14:textId="77777777" w:rsidR="00CA3A4B" w:rsidRPr="00CE3314" w:rsidRDefault="00CA3A4B" w:rsidP="00CA3A4B">
      <w:pPr>
        <w:pStyle w:val="EmailDiscussion"/>
        <w:overflowPunct/>
        <w:autoSpaceDE/>
        <w:autoSpaceDN/>
        <w:adjustRightInd/>
        <w:spacing w:before="0"/>
        <w:ind w:left="1619" w:hanging="360"/>
        <w:textAlignment w:val="auto"/>
      </w:pPr>
      <w:r w:rsidRPr="00CE3314">
        <w:t xml:space="preserve">[Post113-e][852][NR17 SON/MDT] </w:t>
      </w:r>
      <w:r w:rsidRPr="00CE3314">
        <w:rPr>
          <w:bCs/>
        </w:rPr>
        <w:t> 2 step RA and other SON changes (CATT)</w:t>
      </w:r>
    </w:p>
    <w:p w14:paraId="2FD4DDBB" w14:textId="77777777" w:rsidR="00CA3A4B" w:rsidRPr="00CE3314" w:rsidRDefault="00CA3A4B" w:rsidP="00CA3A4B">
      <w:pPr>
        <w:pStyle w:val="EmailDiscussion2"/>
      </w:pPr>
      <w:r w:rsidRPr="00CE3314">
        <w:t>-</w:t>
      </w:r>
      <w:r w:rsidRPr="00CE3314">
        <w:tab/>
        <w:t>Scope:</w:t>
      </w:r>
    </w:p>
    <w:p w14:paraId="144B2CD2" w14:textId="77777777" w:rsidR="00CA3A4B" w:rsidRPr="00CE3314" w:rsidRDefault="00CA3A4B" w:rsidP="00CA3A4B">
      <w:pPr>
        <w:pStyle w:val="EmailDiscussion2"/>
      </w:pPr>
      <w:r w:rsidRPr="00CE3314">
        <w:tab/>
        <w:t>2 step RA report enhancements (also potentially reply to RAN3 LS in R2-2008731)</w:t>
      </w:r>
    </w:p>
    <w:p w14:paraId="23033E9F" w14:textId="77777777" w:rsidR="00CA3A4B" w:rsidRPr="00CE3314" w:rsidRDefault="00CA3A4B" w:rsidP="00CA3A4B">
      <w:pPr>
        <w:pStyle w:val="EmailDiscussion2"/>
      </w:pPr>
      <w:r w:rsidRPr="00CE3314">
        <w:tab/>
        <w:t>Mobility history information enhancements</w:t>
      </w:r>
    </w:p>
    <w:p w14:paraId="4E86146E" w14:textId="77777777" w:rsidR="00CA3A4B" w:rsidRPr="00CE3314" w:rsidRDefault="00CA3A4B" w:rsidP="00CA3A4B">
      <w:pPr>
        <w:pStyle w:val="EmailDiscussion2"/>
      </w:pPr>
      <w:r w:rsidRPr="00CE3314">
        <w:tab/>
        <w:t>RA report related enhancements (from RAN2#113 contributions and RAN3 LS R2-2008723)</w:t>
      </w:r>
    </w:p>
    <w:p w14:paraId="08CAA26C" w14:textId="77777777" w:rsidR="00CA3A4B" w:rsidRPr="00CE3314" w:rsidRDefault="00CA3A4B" w:rsidP="00CA3A4B">
      <w:pPr>
        <w:pStyle w:val="EmailDiscussion2"/>
      </w:pPr>
      <w:r w:rsidRPr="00CE3314">
        <w:tab/>
        <w:t>Other SON functions as proposed by companies for RAN2#113 meeting</w:t>
      </w:r>
    </w:p>
    <w:p w14:paraId="60C5B045" w14:textId="77777777" w:rsidR="00CA3A4B" w:rsidRPr="00CE3314" w:rsidRDefault="00CA3A4B" w:rsidP="00CA3A4B">
      <w:pPr>
        <w:pStyle w:val="EmailDiscussion2"/>
      </w:pPr>
      <w:r w:rsidRPr="00CE3314">
        <w:tab/>
        <w:t>Intended outcome: Report</w:t>
      </w:r>
    </w:p>
    <w:p w14:paraId="1B083942" w14:textId="77777777" w:rsidR="00CA3A4B" w:rsidRPr="00CE3314" w:rsidRDefault="00CA3A4B" w:rsidP="00CA3A4B">
      <w:pPr>
        <w:pStyle w:val="EmailDiscussion2"/>
      </w:pPr>
      <w:r w:rsidRPr="00CE3314">
        <w:tab/>
        <w:t>Deadline: Long</w:t>
      </w:r>
    </w:p>
    <w:p w14:paraId="25896BED" w14:textId="77777777" w:rsidR="00CA3A4B" w:rsidRPr="00CE3314" w:rsidRDefault="00CA3A4B" w:rsidP="00CA3A4B">
      <w:pPr>
        <w:pStyle w:val="EmailDiscussion2"/>
      </w:pPr>
    </w:p>
    <w:p w14:paraId="23FE197F" w14:textId="77777777" w:rsidR="00CA3A4B" w:rsidRPr="00CE3314" w:rsidRDefault="00CA3A4B" w:rsidP="00CA3A4B">
      <w:pPr>
        <w:pStyle w:val="EmailDiscussion"/>
        <w:overflowPunct/>
        <w:autoSpaceDE/>
        <w:autoSpaceDN/>
        <w:adjustRightInd/>
        <w:spacing w:before="0"/>
        <w:ind w:left="1619" w:hanging="360"/>
        <w:textAlignment w:val="auto"/>
      </w:pPr>
      <w:r w:rsidRPr="00CE3314">
        <w:t xml:space="preserve">[Post113-e][853][NR17 SON/MDT] </w:t>
      </w:r>
      <w:r w:rsidRPr="00CE3314">
        <w:rPr>
          <w:bCs/>
        </w:rPr>
        <w:t> IMM MDT (Huawei)</w:t>
      </w:r>
    </w:p>
    <w:p w14:paraId="6624F207" w14:textId="77777777" w:rsidR="00CA3A4B" w:rsidRPr="00CE3314" w:rsidRDefault="00CA3A4B" w:rsidP="00CA3A4B">
      <w:pPr>
        <w:pStyle w:val="EmailDiscussion2"/>
      </w:pPr>
      <w:r w:rsidRPr="00CE3314">
        <w:t>-</w:t>
      </w:r>
      <w:r w:rsidRPr="00CE3314">
        <w:tab/>
        <w:t>Scope:</w:t>
      </w:r>
    </w:p>
    <w:p w14:paraId="3265EF07" w14:textId="5AE92957" w:rsidR="00CA3A4B" w:rsidRPr="00CE3314" w:rsidRDefault="00CA3A4B" w:rsidP="00CA3A4B">
      <w:pPr>
        <w:pStyle w:val="EmailDiscussion2"/>
      </w:pPr>
      <w:r w:rsidRPr="00CE3314">
        <w:tab/>
        <w:t xml:space="preserve">In </w:t>
      </w:r>
      <w:hyperlink r:id="rId4526" w:history="1">
        <w:r w:rsidR="0083230C">
          <w:rPr>
            <w:rStyle w:val="Hyperlink"/>
          </w:rPr>
          <w:t>R2-2102250</w:t>
        </w:r>
      </w:hyperlink>
      <w:r w:rsidRPr="00CE3314">
        <w:t xml:space="preserve"> (MDT summary), cat (b) proposals on M6/M5/M7 should be progressed. Identify the candidate solutions and figure out pros/cons respectively</w:t>
      </w:r>
    </w:p>
    <w:p w14:paraId="0B8FBC62" w14:textId="77777777" w:rsidR="00CA3A4B" w:rsidRPr="00CE3314" w:rsidRDefault="00CA3A4B" w:rsidP="00CA3A4B">
      <w:pPr>
        <w:pStyle w:val="EmailDiscussion2"/>
      </w:pPr>
      <w:r w:rsidRPr="00CE3314">
        <w:lastRenderedPageBreak/>
        <w:tab/>
        <w:t>Intended outcome: Report</w:t>
      </w:r>
    </w:p>
    <w:p w14:paraId="243AB11A" w14:textId="77777777" w:rsidR="00CA3A4B" w:rsidRPr="00CE3314" w:rsidRDefault="00CA3A4B" w:rsidP="00CA3A4B">
      <w:pPr>
        <w:pStyle w:val="EmailDiscussion2"/>
      </w:pPr>
      <w:r w:rsidRPr="00CE3314">
        <w:tab/>
        <w:t>Deadline: Long</w:t>
      </w:r>
    </w:p>
    <w:p w14:paraId="7AA90071" w14:textId="77777777" w:rsidR="00CA3A4B" w:rsidRPr="00CE3314" w:rsidRDefault="00CA3A4B" w:rsidP="00CA3A4B">
      <w:pPr>
        <w:pStyle w:val="EmailDiscussion2"/>
      </w:pPr>
    </w:p>
    <w:p w14:paraId="4082F2A0" w14:textId="77777777" w:rsidR="00CA3A4B" w:rsidRPr="00CE3314" w:rsidRDefault="00CA3A4B" w:rsidP="00CA3A4B">
      <w:pPr>
        <w:pStyle w:val="EmailDiscussion"/>
        <w:overflowPunct/>
        <w:autoSpaceDE/>
        <w:autoSpaceDN/>
        <w:adjustRightInd/>
        <w:spacing w:before="0"/>
        <w:ind w:left="1619" w:hanging="360"/>
        <w:textAlignment w:val="auto"/>
      </w:pPr>
      <w:r w:rsidRPr="00CE3314">
        <w:t xml:space="preserve">[Post113-e][854][NR17 SON/MDT] </w:t>
      </w:r>
      <w:r w:rsidRPr="00CE3314">
        <w:rPr>
          <w:bCs/>
        </w:rPr>
        <w:t> Logged MDT (CMCC)</w:t>
      </w:r>
    </w:p>
    <w:p w14:paraId="7AA2BC76" w14:textId="52E8E2FF" w:rsidR="00CA3A4B" w:rsidRPr="00CE3314" w:rsidRDefault="00CA3A4B" w:rsidP="00CA3A4B">
      <w:pPr>
        <w:pStyle w:val="EmailDiscussion2"/>
      </w:pPr>
      <w:r w:rsidRPr="00CE3314">
        <w:t>-</w:t>
      </w:r>
      <w:r w:rsidRPr="00CE3314">
        <w:tab/>
        <w:t xml:space="preserve">Scope, In </w:t>
      </w:r>
      <w:bookmarkStart w:id="1212" w:name="OLE_LINK11"/>
      <w:bookmarkStart w:id="1213" w:name="OLE_LINK12"/>
      <w:r w:rsidR="0083230C">
        <w:fldChar w:fldCharType="begin"/>
      </w:r>
      <w:r w:rsidR="0083230C">
        <w:instrText xml:space="preserve"> HYPERLINK "http://www.3gpp.org/ftp/tsg_ran/WG2_RL2/TSGR2_113-e/Docs/R2-2102250.zip" </w:instrText>
      </w:r>
      <w:r w:rsidR="0083230C">
        <w:fldChar w:fldCharType="separate"/>
      </w:r>
      <w:r w:rsidR="0083230C">
        <w:rPr>
          <w:rStyle w:val="Hyperlink"/>
        </w:rPr>
        <w:t>R2-2102</w:t>
      </w:r>
      <w:r w:rsidR="0083230C">
        <w:rPr>
          <w:rStyle w:val="Hyperlink"/>
        </w:rPr>
        <w:t>2</w:t>
      </w:r>
      <w:r w:rsidR="0083230C">
        <w:rPr>
          <w:rStyle w:val="Hyperlink"/>
        </w:rPr>
        <w:t>50</w:t>
      </w:r>
      <w:r w:rsidR="0083230C">
        <w:fldChar w:fldCharType="end"/>
      </w:r>
      <w:r w:rsidRPr="00CE3314">
        <w:t xml:space="preserve"> </w:t>
      </w:r>
      <w:bookmarkEnd w:id="1212"/>
      <w:bookmarkEnd w:id="1213"/>
      <w:r w:rsidRPr="00CE3314">
        <w:t>(MDT summary), cat (b) proposals in 2.3 should be progressed.</w:t>
      </w:r>
    </w:p>
    <w:p w14:paraId="502500FD" w14:textId="77777777" w:rsidR="00CA3A4B" w:rsidRPr="00CE3314" w:rsidRDefault="00CA3A4B" w:rsidP="00CA3A4B">
      <w:pPr>
        <w:pStyle w:val="EmailDiscussion2"/>
      </w:pPr>
      <w:r w:rsidRPr="00CE3314">
        <w:tab/>
        <w:t>Intended outcome: Report</w:t>
      </w:r>
    </w:p>
    <w:p w14:paraId="36A3C925" w14:textId="4468651C" w:rsidR="00CA3A4B" w:rsidRPr="00CE3314" w:rsidRDefault="00CA3A4B" w:rsidP="00CA3A4B">
      <w:pPr>
        <w:pStyle w:val="EmailDiscussion2"/>
      </w:pPr>
      <w:r w:rsidRPr="00CE3314">
        <w:tab/>
        <w:t>Deadline: Long</w:t>
      </w:r>
    </w:p>
    <w:p w14:paraId="73FBC6C0" w14:textId="77777777" w:rsidR="00CA3A4B" w:rsidRPr="00CE3314" w:rsidRDefault="00CA3A4B" w:rsidP="00CA3A4B">
      <w:pPr>
        <w:pStyle w:val="EmailDiscussion2"/>
      </w:pPr>
    </w:p>
    <w:p w14:paraId="48B605FB" w14:textId="77777777" w:rsidR="000A188D" w:rsidRPr="00CE3314" w:rsidRDefault="000A188D">
      <w:pPr>
        <w:spacing w:before="0"/>
        <w:rPr>
          <w:b/>
          <w:bCs/>
          <w:kern w:val="32"/>
          <w:sz w:val="32"/>
          <w:szCs w:val="32"/>
        </w:rPr>
      </w:pPr>
      <w:r w:rsidRPr="00CE3314">
        <w:br w:type="page"/>
      </w:r>
    </w:p>
    <w:p w14:paraId="62DCBA12" w14:textId="13914FFB" w:rsidR="00924E60" w:rsidRPr="00CE3314" w:rsidRDefault="00924E60" w:rsidP="00AB00E1">
      <w:pPr>
        <w:pStyle w:val="Heading1"/>
      </w:pPr>
      <w:bookmarkStart w:id="1214" w:name="_Toc64749671"/>
      <w:bookmarkStart w:id="1215" w:name="_Toc68990869"/>
      <w:r w:rsidRPr="00CE3314">
        <w:lastRenderedPageBreak/>
        <w:t>Annex H: History</w:t>
      </w:r>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4"/>
      <w:bookmarkEnd w:id="121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134"/>
        <w:gridCol w:w="1701"/>
        <w:gridCol w:w="6521"/>
      </w:tblGrid>
      <w:tr w:rsidR="00924E60" w:rsidRPr="00CE3314" w14:paraId="1B094B51" w14:textId="77777777" w:rsidTr="00647095">
        <w:trPr>
          <w:cantSplit/>
        </w:trPr>
        <w:tc>
          <w:tcPr>
            <w:tcW w:w="9356" w:type="dxa"/>
            <w:gridSpan w:val="3"/>
            <w:tcBorders>
              <w:bottom w:val="nil"/>
            </w:tcBorders>
            <w:shd w:val="solid" w:color="FFFFFF" w:fill="auto"/>
          </w:tcPr>
          <w:p w14:paraId="48DB2AE4" w14:textId="77777777" w:rsidR="00924E60" w:rsidRPr="00CE3314" w:rsidRDefault="00924E60" w:rsidP="00647095">
            <w:pPr>
              <w:pStyle w:val="TAL"/>
              <w:spacing w:before="120" w:after="120"/>
              <w:jc w:val="center"/>
              <w:rPr>
                <w:b/>
                <w:sz w:val="16"/>
              </w:rPr>
            </w:pPr>
            <w:r w:rsidRPr="00CE3314">
              <w:rPr>
                <w:b/>
              </w:rPr>
              <w:t>Document history</w:t>
            </w:r>
          </w:p>
        </w:tc>
      </w:tr>
      <w:tr w:rsidR="00924E60" w:rsidRPr="00CE3314" w14:paraId="3C29F62E" w14:textId="77777777" w:rsidTr="00647095">
        <w:trPr>
          <w:cantSplit/>
        </w:trPr>
        <w:tc>
          <w:tcPr>
            <w:tcW w:w="1134" w:type="dxa"/>
            <w:shd w:val="pct10" w:color="auto" w:fill="FFFFFF"/>
          </w:tcPr>
          <w:p w14:paraId="4E9B17C6" w14:textId="77777777" w:rsidR="00924E60" w:rsidRPr="00CE3314" w:rsidRDefault="00924E60" w:rsidP="00647095">
            <w:pPr>
              <w:pStyle w:val="TAL"/>
              <w:spacing w:before="120" w:after="120"/>
              <w:jc w:val="center"/>
              <w:rPr>
                <w:b/>
                <w:sz w:val="16"/>
              </w:rPr>
            </w:pPr>
            <w:r w:rsidRPr="00CE3314">
              <w:rPr>
                <w:b/>
                <w:sz w:val="16"/>
              </w:rPr>
              <w:t>Date</w:t>
            </w:r>
          </w:p>
        </w:tc>
        <w:tc>
          <w:tcPr>
            <w:tcW w:w="1701" w:type="dxa"/>
            <w:shd w:val="pct10" w:color="auto" w:fill="FFFFFF"/>
          </w:tcPr>
          <w:p w14:paraId="2EEBED5C" w14:textId="77777777" w:rsidR="00924E60" w:rsidRPr="00CE3314" w:rsidRDefault="00924E60" w:rsidP="00647095">
            <w:pPr>
              <w:pStyle w:val="TAL"/>
              <w:spacing w:before="120" w:after="120"/>
              <w:jc w:val="center"/>
              <w:rPr>
                <w:b/>
                <w:sz w:val="16"/>
              </w:rPr>
            </w:pPr>
            <w:r w:rsidRPr="00CE3314">
              <w:rPr>
                <w:b/>
                <w:sz w:val="16"/>
              </w:rPr>
              <w:t>TSG RAN WG2 Tdoc</w:t>
            </w:r>
          </w:p>
        </w:tc>
        <w:tc>
          <w:tcPr>
            <w:tcW w:w="6521" w:type="dxa"/>
            <w:shd w:val="pct10" w:color="auto" w:fill="FFFFFF"/>
          </w:tcPr>
          <w:p w14:paraId="2BFDA183" w14:textId="77777777" w:rsidR="00924E60" w:rsidRPr="00CE3314" w:rsidRDefault="00924E60" w:rsidP="00647095">
            <w:pPr>
              <w:pStyle w:val="TAL"/>
              <w:spacing w:before="120" w:after="120"/>
              <w:jc w:val="center"/>
              <w:rPr>
                <w:b/>
                <w:sz w:val="16"/>
              </w:rPr>
            </w:pPr>
            <w:r w:rsidRPr="00CE3314">
              <w:rPr>
                <w:b/>
                <w:sz w:val="16"/>
              </w:rPr>
              <w:t>Subject</w:t>
            </w:r>
          </w:p>
        </w:tc>
      </w:tr>
      <w:tr w:rsidR="00924E60" w:rsidRPr="00CE3314" w14:paraId="6F73256E" w14:textId="77777777" w:rsidTr="00647095">
        <w:trPr>
          <w:cantSplit/>
        </w:trPr>
        <w:tc>
          <w:tcPr>
            <w:tcW w:w="1134" w:type="dxa"/>
            <w:shd w:val="solid" w:color="FFFFFF" w:fill="auto"/>
          </w:tcPr>
          <w:p w14:paraId="30D62984" w14:textId="4D7218E6" w:rsidR="00924E60" w:rsidRPr="00CE3314" w:rsidRDefault="00CA3A4B" w:rsidP="00647095">
            <w:pPr>
              <w:pStyle w:val="TAL"/>
              <w:spacing w:before="60" w:after="60"/>
              <w:jc w:val="center"/>
            </w:pPr>
            <w:r w:rsidRPr="00CE3314">
              <w:t>21.02.2021</w:t>
            </w:r>
          </w:p>
        </w:tc>
        <w:tc>
          <w:tcPr>
            <w:tcW w:w="1701" w:type="dxa"/>
            <w:shd w:val="solid" w:color="FFFFFF" w:fill="auto"/>
          </w:tcPr>
          <w:p w14:paraId="23036886" w14:textId="77777777" w:rsidR="00924E60" w:rsidRPr="00CE3314" w:rsidRDefault="00924E60" w:rsidP="00647095">
            <w:pPr>
              <w:pStyle w:val="TAL"/>
              <w:spacing w:before="60" w:after="60"/>
              <w:jc w:val="center"/>
            </w:pPr>
          </w:p>
        </w:tc>
        <w:tc>
          <w:tcPr>
            <w:tcW w:w="6521" w:type="dxa"/>
            <w:shd w:val="solid" w:color="FFFFFF" w:fill="auto"/>
          </w:tcPr>
          <w:p w14:paraId="54CD9FAA" w14:textId="6F16299A" w:rsidR="00924E60" w:rsidRPr="00CE3314" w:rsidRDefault="00CA3A4B" w:rsidP="00647095">
            <w:pPr>
              <w:pStyle w:val="TAL"/>
              <w:spacing w:before="60" w:after="60"/>
            </w:pPr>
            <w:r w:rsidRPr="00CE3314">
              <w:t>First draft version</w:t>
            </w:r>
          </w:p>
        </w:tc>
      </w:tr>
      <w:tr w:rsidR="00314D89" w:rsidRPr="00CE3314" w14:paraId="34345425" w14:textId="77777777" w:rsidTr="00292BD7">
        <w:trPr>
          <w:cantSplit/>
        </w:trPr>
        <w:tc>
          <w:tcPr>
            <w:tcW w:w="1134" w:type="dxa"/>
            <w:shd w:val="solid" w:color="FFFFFF" w:fill="auto"/>
          </w:tcPr>
          <w:p w14:paraId="5B65D841" w14:textId="28F24515" w:rsidR="00314D89" w:rsidRPr="00CE3314" w:rsidRDefault="00314D89" w:rsidP="00292BD7">
            <w:pPr>
              <w:pStyle w:val="TAL"/>
              <w:spacing w:before="60" w:after="60"/>
              <w:jc w:val="center"/>
            </w:pPr>
            <w:r w:rsidRPr="00CE3314">
              <w:t>0</w:t>
            </w:r>
            <w:r w:rsidR="00327F29" w:rsidRPr="00CE3314">
              <w:t>8</w:t>
            </w:r>
            <w:r w:rsidRPr="00CE3314">
              <w:t>.04.2021</w:t>
            </w:r>
          </w:p>
        </w:tc>
        <w:tc>
          <w:tcPr>
            <w:tcW w:w="1701" w:type="dxa"/>
            <w:shd w:val="solid" w:color="FFFFFF" w:fill="auto"/>
          </w:tcPr>
          <w:p w14:paraId="6D261DC3" w14:textId="77777777" w:rsidR="00314D89" w:rsidRPr="00CE3314" w:rsidRDefault="00314D89" w:rsidP="00292BD7">
            <w:pPr>
              <w:pStyle w:val="TAL"/>
              <w:spacing w:before="60" w:after="60"/>
              <w:jc w:val="center"/>
            </w:pPr>
          </w:p>
        </w:tc>
        <w:tc>
          <w:tcPr>
            <w:tcW w:w="6521" w:type="dxa"/>
            <w:shd w:val="solid" w:color="FFFFFF" w:fill="auto"/>
          </w:tcPr>
          <w:p w14:paraId="6A50AE1C" w14:textId="77777777" w:rsidR="00314D89" w:rsidRPr="00CE3314" w:rsidRDefault="00314D89" w:rsidP="00292BD7">
            <w:pPr>
              <w:pStyle w:val="TAL"/>
              <w:spacing w:before="60" w:after="60"/>
            </w:pPr>
            <w:r w:rsidRPr="00CE3314">
              <w:t>Second draft version (includes short email results)</w:t>
            </w:r>
          </w:p>
        </w:tc>
      </w:tr>
      <w:tr w:rsidR="00924E60" w:rsidRPr="00CE3314" w14:paraId="3EAA829E" w14:textId="77777777" w:rsidTr="00647095">
        <w:trPr>
          <w:cantSplit/>
        </w:trPr>
        <w:tc>
          <w:tcPr>
            <w:tcW w:w="1134" w:type="dxa"/>
            <w:shd w:val="solid" w:color="FFFFFF" w:fill="auto"/>
          </w:tcPr>
          <w:p w14:paraId="77F637F6" w14:textId="568E8577" w:rsidR="00924E60" w:rsidRPr="00CE3314" w:rsidRDefault="00822788" w:rsidP="00647095">
            <w:pPr>
              <w:pStyle w:val="TAL"/>
              <w:spacing w:before="60" w:after="60"/>
              <w:jc w:val="center"/>
            </w:pPr>
            <w:r w:rsidRPr="00CE3314">
              <w:t>10.04.2021</w:t>
            </w:r>
          </w:p>
        </w:tc>
        <w:tc>
          <w:tcPr>
            <w:tcW w:w="1701" w:type="dxa"/>
            <w:shd w:val="solid" w:color="FFFFFF" w:fill="auto"/>
          </w:tcPr>
          <w:p w14:paraId="3BCDC1CB" w14:textId="4FB7F6FD" w:rsidR="00924E60" w:rsidRPr="00CE3314" w:rsidRDefault="00924E60" w:rsidP="00647095">
            <w:pPr>
              <w:pStyle w:val="TAL"/>
              <w:spacing w:before="60" w:after="60"/>
              <w:jc w:val="center"/>
            </w:pPr>
          </w:p>
        </w:tc>
        <w:tc>
          <w:tcPr>
            <w:tcW w:w="6521" w:type="dxa"/>
            <w:shd w:val="solid" w:color="FFFFFF" w:fill="auto"/>
          </w:tcPr>
          <w:p w14:paraId="5F905219" w14:textId="77ACB8F1" w:rsidR="00924E60" w:rsidRPr="00CE3314" w:rsidRDefault="00822788" w:rsidP="00647095">
            <w:pPr>
              <w:pStyle w:val="TAL"/>
              <w:spacing w:before="60" w:after="60"/>
            </w:pPr>
            <w:r w:rsidRPr="00CE3314">
              <w:t>Third draft (minor corrections)</w:t>
            </w:r>
          </w:p>
        </w:tc>
      </w:tr>
      <w:tr w:rsidR="0083230C" w:rsidRPr="00CE3314" w14:paraId="6FB28CC4" w14:textId="77777777" w:rsidTr="00647095">
        <w:trPr>
          <w:cantSplit/>
        </w:trPr>
        <w:tc>
          <w:tcPr>
            <w:tcW w:w="1134" w:type="dxa"/>
            <w:shd w:val="solid" w:color="FFFFFF" w:fill="auto"/>
          </w:tcPr>
          <w:p w14:paraId="14F98E29" w14:textId="19DE396A" w:rsidR="0083230C" w:rsidRPr="00CE3314" w:rsidRDefault="0083230C" w:rsidP="00647095">
            <w:pPr>
              <w:pStyle w:val="TAL"/>
              <w:spacing w:before="60" w:after="60"/>
              <w:jc w:val="center"/>
            </w:pPr>
            <w:r>
              <w:t>11.04.2021</w:t>
            </w:r>
          </w:p>
        </w:tc>
        <w:tc>
          <w:tcPr>
            <w:tcW w:w="1701" w:type="dxa"/>
            <w:shd w:val="solid" w:color="FFFFFF" w:fill="auto"/>
          </w:tcPr>
          <w:p w14:paraId="44CF7FFA" w14:textId="58E07D1F" w:rsidR="0083230C" w:rsidRPr="00CE3314" w:rsidRDefault="0083230C" w:rsidP="00647095">
            <w:pPr>
              <w:pStyle w:val="TAL"/>
              <w:spacing w:before="60" w:after="60"/>
              <w:jc w:val="center"/>
            </w:pPr>
            <w:r>
              <w:t>R2-2102601</w:t>
            </w:r>
          </w:p>
        </w:tc>
        <w:tc>
          <w:tcPr>
            <w:tcW w:w="6521" w:type="dxa"/>
            <w:shd w:val="solid" w:color="FFFFFF" w:fill="auto"/>
          </w:tcPr>
          <w:p w14:paraId="676D85CA" w14:textId="23AF02F0" w:rsidR="0083230C" w:rsidRPr="00CE3314" w:rsidRDefault="0083230C" w:rsidP="00647095">
            <w:pPr>
              <w:pStyle w:val="TAL"/>
              <w:spacing w:before="60" w:after="60"/>
            </w:pPr>
            <w:r>
              <w:t>Version submitted for approval in RAN2#113bis-e</w:t>
            </w:r>
          </w:p>
        </w:tc>
      </w:tr>
      <w:tr w:rsidR="00924E60" w:rsidRPr="00CE3314" w14:paraId="75116BEB" w14:textId="77777777" w:rsidTr="006470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570"/>
        </w:trPr>
        <w:tc>
          <w:tcPr>
            <w:tcW w:w="9356" w:type="dxa"/>
            <w:gridSpan w:val="3"/>
            <w:tcBorders>
              <w:top w:val="single" w:sz="6" w:space="0" w:color="auto"/>
              <w:left w:val="single" w:sz="6" w:space="0" w:color="auto"/>
              <w:bottom w:val="single" w:sz="6" w:space="0" w:color="auto"/>
              <w:right w:val="single" w:sz="6" w:space="0" w:color="auto"/>
            </w:tcBorders>
            <w:shd w:val="solid" w:color="FFFFFF" w:fill="auto"/>
          </w:tcPr>
          <w:p w14:paraId="2E61B2B4" w14:textId="77777777" w:rsidR="00924E60" w:rsidRPr="00CE3314" w:rsidRDefault="00924E60" w:rsidP="00647095">
            <w:pPr>
              <w:pStyle w:val="TAL"/>
              <w:spacing w:before="240" w:after="240"/>
              <w:ind w:left="2795"/>
              <w:rPr>
                <w:snapToGrid w:val="0"/>
                <w:sz w:val="16"/>
                <w:lang w:val="en-AU"/>
              </w:rPr>
            </w:pPr>
            <w:r w:rsidRPr="00CE3314">
              <w:rPr>
                <w:snapToGrid w:val="0"/>
                <w:sz w:val="16"/>
                <w:lang w:val="en-AU"/>
              </w:rPr>
              <w:t>Author:</w:t>
            </w:r>
            <w:r w:rsidRPr="00CE3314">
              <w:rPr>
                <w:snapToGrid w:val="0"/>
                <w:sz w:val="16"/>
                <w:lang w:val="en-AU"/>
              </w:rPr>
              <w:tab/>
            </w:r>
            <w:r w:rsidRPr="00CE3314">
              <w:rPr>
                <w:b/>
                <w:bCs/>
                <w:snapToGrid w:val="0"/>
                <w:sz w:val="16"/>
                <w:lang w:val="en-AU"/>
              </w:rPr>
              <w:t>Dr. Juha Korhonen</w:t>
            </w:r>
            <w:r w:rsidRPr="00CE3314">
              <w:rPr>
                <w:snapToGrid w:val="0"/>
                <w:sz w:val="16"/>
                <w:lang w:val="en-AU"/>
              </w:rPr>
              <w:br/>
            </w:r>
            <w:r w:rsidRPr="00CE3314">
              <w:rPr>
                <w:snapToGrid w:val="0"/>
                <w:sz w:val="16"/>
                <w:lang w:val="en-AU"/>
              </w:rPr>
              <w:tab/>
            </w:r>
            <w:r w:rsidRPr="00CE3314">
              <w:rPr>
                <w:snapToGrid w:val="0"/>
                <w:sz w:val="16"/>
                <w:lang w:val="en-AU"/>
              </w:rPr>
              <w:tab/>
              <w:t>ETSI Mobile Competence Centre (MCC)</w:t>
            </w:r>
            <w:r w:rsidRPr="00CE3314">
              <w:rPr>
                <w:snapToGrid w:val="0"/>
                <w:sz w:val="16"/>
                <w:lang w:val="en-AU"/>
              </w:rPr>
              <w:br/>
            </w:r>
            <w:r w:rsidRPr="00CE3314">
              <w:rPr>
                <w:snapToGrid w:val="0"/>
                <w:sz w:val="16"/>
                <w:lang w:val="en-AU"/>
              </w:rPr>
              <w:tab/>
            </w:r>
            <w:r w:rsidRPr="00CE3314">
              <w:rPr>
                <w:snapToGrid w:val="0"/>
                <w:sz w:val="16"/>
                <w:lang w:val="en-AU"/>
              </w:rPr>
              <w:tab/>
              <w:t>Tel.</w:t>
            </w:r>
            <w:r w:rsidRPr="00CE3314">
              <w:rPr>
                <w:snapToGrid w:val="0"/>
                <w:sz w:val="16"/>
                <w:lang w:val="en-AU"/>
              </w:rPr>
              <w:tab/>
              <w:t>+33 (0)4 92 94 42 00</w:t>
            </w:r>
            <w:r w:rsidRPr="00CE3314">
              <w:rPr>
                <w:snapToGrid w:val="0"/>
                <w:sz w:val="16"/>
                <w:lang w:val="en-AU"/>
              </w:rPr>
              <w:br/>
            </w:r>
            <w:r w:rsidRPr="00CE3314">
              <w:rPr>
                <w:snapToGrid w:val="0"/>
                <w:sz w:val="16"/>
                <w:lang w:val="en-AU"/>
              </w:rPr>
              <w:tab/>
            </w:r>
            <w:r w:rsidRPr="00CE3314">
              <w:rPr>
                <w:snapToGrid w:val="0"/>
                <w:sz w:val="16"/>
                <w:lang w:val="en-AU"/>
              </w:rPr>
              <w:tab/>
              <w:t>email:</w:t>
            </w:r>
            <w:r w:rsidRPr="00CE3314">
              <w:rPr>
                <w:snapToGrid w:val="0"/>
                <w:sz w:val="16"/>
                <w:lang w:val="en-AU"/>
              </w:rPr>
              <w:tab/>
              <w:t>Juha.Korhonen@etsi.org</w:t>
            </w:r>
          </w:p>
        </w:tc>
      </w:tr>
    </w:tbl>
    <w:p w14:paraId="5292A3A5" w14:textId="77777777" w:rsidR="00FD4135" w:rsidRPr="00CE3314" w:rsidRDefault="00FD4135" w:rsidP="00FD4135"/>
    <w:sectPr w:rsidR="00FD4135" w:rsidRPr="00CE3314" w:rsidSect="006D4187">
      <w:footerReference w:type="default" r:id="rId4527"/>
      <w:pgSz w:w="11906" w:h="16838" w:code="9"/>
      <w:pgMar w:top="1134" w:right="851" w:bottom="567" w:left="85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0EE6B34" w14:textId="77777777" w:rsidR="00A5172A" w:rsidRDefault="00A5172A">
      <w:r>
        <w:separator/>
      </w:r>
    </w:p>
    <w:p w14:paraId="65938B85" w14:textId="77777777" w:rsidR="00A5172A" w:rsidRDefault="00A5172A"/>
  </w:endnote>
  <w:endnote w:type="continuationSeparator" w:id="0">
    <w:p w14:paraId="3B080E54" w14:textId="77777777" w:rsidR="00A5172A" w:rsidRDefault="00A5172A">
      <w:r>
        <w:continuationSeparator/>
      </w:r>
    </w:p>
    <w:p w14:paraId="3F1A7B57" w14:textId="77777777" w:rsidR="00A5172A" w:rsidRDefault="00A5172A"/>
  </w:endnote>
  <w:endnote w:type="continuationNotice" w:id="1">
    <w:p w14:paraId="294F6B66" w14:textId="77777777" w:rsidR="00A5172A" w:rsidRDefault="00A5172A">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A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00000287" w:usb1="09060000" w:usb2="0000001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3F15EF6" w14:textId="77777777" w:rsidR="009C6722" w:rsidRDefault="009C6722">
    <w:pPr>
      <w:pStyle w:val="Footer"/>
    </w:pPr>
    <w:r>
      <w:rPr>
        <w:rStyle w:val="PageNumber"/>
        <w:snapToGrid w:val="0"/>
      </w:rPr>
      <w:t xml:space="preserve">Page </w:t>
    </w:r>
    <w:r>
      <w:rPr>
        <w:rStyle w:val="PageNumber"/>
        <w:snapToGrid w:val="0"/>
      </w:rPr>
      <w:fldChar w:fldCharType="begin"/>
    </w:r>
    <w:r>
      <w:rPr>
        <w:rStyle w:val="PageNumber"/>
        <w:snapToGrid w:val="0"/>
      </w:rPr>
      <w:instrText xml:space="preserve"> PAGE </w:instrText>
    </w:r>
    <w:r>
      <w:rPr>
        <w:rStyle w:val="PageNumber"/>
        <w:snapToGrid w:val="0"/>
      </w:rPr>
      <w:fldChar w:fldCharType="separate"/>
    </w:r>
    <w:r>
      <w:rPr>
        <w:rStyle w:val="PageNumber"/>
        <w:snapToGrid w:val="0"/>
      </w:rPr>
      <w:t>8</w:t>
    </w:r>
    <w:r>
      <w:rPr>
        <w:rStyle w:val="PageNumber"/>
        <w:snapToGrid w:val="0"/>
      </w:rPr>
      <w:fldChar w:fldCharType="end"/>
    </w:r>
    <w:r>
      <w:rPr>
        <w:rStyle w:val="PageNumber"/>
        <w:snapToGrid w:val="0"/>
      </w:rPr>
      <w:t xml:space="preserve"> of </w:t>
    </w:r>
    <w:r>
      <w:rPr>
        <w:rStyle w:val="PageNumber"/>
        <w:snapToGrid w:val="0"/>
      </w:rPr>
      <w:fldChar w:fldCharType="begin"/>
    </w:r>
    <w:r>
      <w:rPr>
        <w:rStyle w:val="PageNumber"/>
        <w:snapToGrid w:val="0"/>
      </w:rPr>
      <w:instrText xml:space="preserve"> NUMPAGES </w:instrText>
    </w:r>
    <w:r>
      <w:rPr>
        <w:rStyle w:val="PageNumber"/>
        <w:snapToGrid w:val="0"/>
      </w:rPr>
      <w:fldChar w:fldCharType="separate"/>
    </w:r>
    <w:r>
      <w:rPr>
        <w:rStyle w:val="PageNumber"/>
        <w:snapToGrid w:val="0"/>
      </w:rPr>
      <w:t>283</w:t>
    </w:r>
    <w:r>
      <w:rPr>
        <w:rStyle w:val="PageNumber"/>
        <w:snapToGrid w:val="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039934B" w14:textId="77777777" w:rsidR="009C6722" w:rsidRDefault="009C6722" w:rsidP="006B7DEB">
    <w:pPr>
      <w:pStyle w:val="Footer"/>
    </w:pPr>
    <w:r>
      <w:rPr>
        <w:rStyle w:val="PageNumber"/>
      </w:rPr>
      <w:fldChar w:fldCharType="begin"/>
    </w:r>
    <w:r>
      <w:rPr>
        <w:rStyle w:val="PageNumber"/>
      </w:rPr>
      <w:instrText xml:space="preserve"> PAGE </w:instrText>
    </w:r>
    <w:r>
      <w:rPr>
        <w:rStyle w:val="PageNumber"/>
      </w:rPr>
      <w:fldChar w:fldCharType="separate"/>
    </w:r>
    <w:r>
      <w:rPr>
        <w:rStyle w:val="PageNumber"/>
      </w:rPr>
      <w:t>28</w:t>
    </w:r>
    <w:r>
      <w:rPr>
        <w:rStyle w:val="PageNumber"/>
      </w:rPr>
      <w:fldChar w:fldCharType="end"/>
    </w:r>
    <w:r>
      <w:rPr>
        <w:rStyle w:val="PageNumber"/>
      </w:rPr>
      <w:t xml:space="preserve"> / </w:t>
    </w:r>
    <w:r>
      <w:rPr>
        <w:rStyle w:val="PageNumber"/>
      </w:rPr>
      <w:fldChar w:fldCharType="begin"/>
    </w:r>
    <w:r>
      <w:rPr>
        <w:rStyle w:val="PageNumber"/>
      </w:rPr>
      <w:instrText xml:space="preserve"> NUMPAGES </w:instrText>
    </w:r>
    <w:r>
      <w:rPr>
        <w:rStyle w:val="PageNumber"/>
      </w:rPr>
      <w:fldChar w:fldCharType="separate"/>
    </w:r>
    <w:r>
      <w:rPr>
        <w:rStyle w:val="PageNumber"/>
      </w:rPr>
      <w:t>144</w:t>
    </w:r>
    <w:r>
      <w:rPr>
        <w:rStyle w:val="PageNumber"/>
      </w:rPr>
      <w:fldChar w:fldCharType="end"/>
    </w:r>
  </w:p>
  <w:p w14:paraId="5BD4552C" w14:textId="77777777" w:rsidR="009C6722" w:rsidRDefault="009C672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8DAFC17" w14:textId="77777777" w:rsidR="00A5172A" w:rsidRDefault="00A5172A">
      <w:r>
        <w:separator/>
      </w:r>
    </w:p>
    <w:p w14:paraId="1405E430" w14:textId="77777777" w:rsidR="00A5172A" w:rsidRDefault="00A5172A"/>
  </w:footnote>
  <w:footnote w:type="continuationSeparator" w:id="0">
    <w:p w14:paraId="125864A4" w14:textId="77777777" w:rsidR="00A5172A" w:rsidRDefault="00A5172A">
      <w:r>
        <w:continuationSeparator/>
      </w:r>
    </w:p>
    <w:p w14:paraId="6419A504" w14:textId="77777777" w:rsidR="00A5172A" w:rsidRDefault="00A5172A"/>
  </w:footnote>
  <w:footnote w:type="continuationNotice" w:id="1">
    <w:p w14:paraId="156FA454" w14:textId="77777777" w:rsidR="00A5172A" w:rsidRDefault="00A5172A">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32FA76" w14:textId="77777777" w:rsidR="009C6722" w:rsidRDefault="009C6722" w:rsidP="00647095">
    <w:pPr>
      <w:pStyle w:val="Header"/>
      <w:framePr w:w="7834" w:wrap="around" w:vAnchor="text" w:hAnchor="margin" w:xAlign="center" w:y="3"/>
      <w:widowControl/>
      <w:jc w:val="center"/>
    </w:pPr>
    <w:r>
      <w:rPr>
        <w:b w:val="0"/>
        <w:bCs/>
      </w:rPr>
      <w:t>R</w:t>
    </w:r>
    <w:r>
      <w:rPr>
        <w:b w:val="0"/>
        <w:bCs/>
        <w:lang w:val="en-US"/>
      </w:rPr>
      <w:t>eport of 3GPP TSG RAN2#112-e, Online, 02.11 - 13.11, 2020</w:t>
    </w:r>
  </w:p>
  <w:p w14:paraId="58BF67BE" w14:textId="77777777" w:rsidR="009C6722" w:rsidRDefault="009C672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E4868884"/>
    <w:lvl w:ilvl="0">
      <w:start w:val="1"/>
      <w:numFmt w:val="decimal"/>
      <w:pStyle w:val="Index4"/>
      <w:lvlText w:val="%1."/>
      <w:lvlJc w:val="left"/>
      <w:pPr>
        <w:tabs>
          <w:tab w:val="num" w:pos="1492"/>
        </w:tabs>
        <w:ind w:left="1492" w:hanging="360"/>
      </w:pPr>
    </w:lvl>
  </w:abstractNum>
  <w:abstractNum w:abstractNumId="1" w15:restartNumberingAfterBreak="0">
    <w:nsid w:val="FFFFFF7D"/>
    <w:multiLevelType w:val="singleLevel"/>
    <w:tmpl w:val="855C9916"/>
    <w:lvl w:ilvl="0">
      <w:start w:val="1"/>
      <w:numFmt w:val="decimal"/>
      <w:pStyle w:val="ListNumber5"/>
      <w:lvlText w:val="%1."/>
      <w:lvlJc w:val="left"/>
      <w:pPr>
        <w:tabs>
          <w:tab w:val="num" w:pos="1209"/>
        </w:tabs>
        <w:ind w:left="1209" w:hanging="360"/>
      </w:pPr>
    </w:lvl>
  </w:abstractNum>
  <w:abstractNum w:abstractNumId="2" w15:restartNumberingAfterBreak="0">
    <w:nsid w:val="FFFFFF7E"/>
    <w:multiLevelType w:val="singleLevel"/>
    <w:tmpl w:val="C562F4D2"/>
    <w:lvl w:ilvl="0">
      <w:start w:val="1"/>
      <w:numFmt w:val="decimal"/>
      <w:pStyle w:val="EndnoteText"/>
      <w:lvlText w:val="%1."/>
      <w:lvlJc w:val="left"/>
      <w:pPr>
        <w:tabs>
          <w:tab w:val="num" w:pos="926"/>
        </w:tabs>
        <w:ind w:left="926" w:hanging="360"/>
      </w:pPr>
    </w:lvl>
  </w:abstractNum>
  <w:abstractNum w:abstractNumId="3" w15:restartNumberingAfterBreak="0">
    <w:nsid w:val="028270BE"/>
    <w:multiLevelType w:val="hybridMultilevel"/>
    <w:tmpl w:val="EB9A25FA"/>
    <w:lvl w:ilvl="0" w:tplc="4C0AA180">
      <w:start w:val="9"/>
      <w:numFmt w:val="bullet"/>
      <w:lvlText w:val="-"/>
      <w:lvlJc w:val="left"/>
      <w:pPr>
        <w:ind w:left="720" w:hanging="360"/>
      </w:pPr>
      <w:rPr>
        <w:rFonts w:ascii="Arial" w:eastAsia="MS Mincho"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3044E86"/>
    <w:multiLevelType w:val="hybridMultilevel"/>
    <w:tmpl w:val="EBD8823E"/>
    <w:lvl w:ilvl="0" w:tplc="446C4F3A">
      <w:start w:val="1"/>
      <w:numFmt w:val="bullet"/>
      <w:lvlText w:val="-"/>
      <w:lvlJc w:val="left"/>
      <w:pPr>
        <w:ind w:left="1619" w:hanging="360"/>
      </w:pPr>
      <w:rPr>
        <w:rFonts w:ascii="Arial" w:eastAsia="MS Mincho" w:hAnsi="Arial" w:cs="Arial" w:hint="default"/>
      </w:rPr>
    </w:lvl>
    <w:lvl w:ilvl="1" w:tplc="04090003">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5" w15:restartNumberingAfterBreak="0">
    <w:nsid w:val="05D02727"/>
    <w:multiLevelType w:val="hybridMultilevel"/>
    <w:tmpl w:val="75C22CE0"/>
    <w:lvl w:ilvl="0" w:tplc="A47A76FE">
      <w:start w:val="1"/>
      <w:numFmt w:val="decimal"/>
      <w:lvlText w:val="%1."/>
      <w:lvlJc w:val="left"/>
      <w:pPr>
        <w:ind w:left="1979" w:hanging="36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6" w15:restartNumberingAfterBreak="0">
    <w:nsid w:val="06837FBB"/>
    <w:multiLevelType w:val="hybridMultilevel"/>
    <w:tmpl w:val="DFD8E34E"/>
    <w:lvl w:ilvl="0" w:tplc="04090001">
      <w:start w:val="1"/>
      <w:numFmt w:val="bullet"/>
      <w:lvlText w:val=""/>
      <w:lvlJc w:val="left"/>
      <w:pPr>
        <w:ind w:left="1619" w:hanging="360"/>
      </w:pPr>
      <w:rPr>
        <w:rFonts w:ascii="Symbol" w:hAnsi="Symbol" w:hint="default"/>
      </w:rPr>
    </w:lvl>
    <w:lvl w:ilvl="1" w:tplc="04090019">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7" w15:restartNumberingAfterBreak="0">
    <w:nsid w:val="094B3E9C"/>
    <w:multiLevelType w:val="hybridMultilevel"/>
    <w:tmpl w:val="52A62BCE"/>
    <w:lvl w:ilvl="0" w:tplc="8CB81106">
      <w:start w:val="5"/>
      <w:numFmt w:val="bullet"/>
      <w:lvlText w:val=""/>
      <w:lvlJc w:val="left"/>
      <w:pPr>
        <w:ind w:left="1619" w:hanging="360"/>
      </w:pPr>
      <w:rPr>
        <w:rFonts w:ascii="Wingdings" w:eastAsia="MS Mincho" w:hAnsi="Wingdings" w:cs="Times New Roman" w:hint="default"/>
      </w:rPr>
    </w:lvl>
    <w:lvl w:ilvl="1" w:tplc="08090003" w:tentative="1">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8" w15:restartNumberingAfterBreak="0">
    <w:nsid w:val="0A9514C1"/>
    <w:multiLevelType w:val="hybridMultilevel"/>
    <w:tmpl w:val="25BE30E2"/>
    <w:lvl w:ilvl="0" w:tplc="E980953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9" w15:restartNumberingAfterBreak="0">
    <w:nsid w:val="0AB61204"/>
    <w:multiLevelType w:val="hybridMultilevel"/>
    <w:tmpl w:val="6A96871A"/>
    <w:lvl w:ilvl="0" w:tplc="7F6860D6">
      <w:start w:val="1"/>
      <w:numFmt w:val="decimal"/>
      <w:lvlText w:val="%1."/>
      <w:lvlJc w:val="left"/>
      <w:pPr>
        <w:ind w:left="1979" w:hanging="36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10" w15:restartNumberingAfterBreak="0">
    <w:nsid w:val="0AB6203F"/>
    <w:multiLevelType w:val="hybridMultilevel"/>
    <w:tmpl w:val="1236018C"/>
    <w:lvl w:ilvl="0" w:tplc="9CC241A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1" w15:restartNumberingAfterBreak="0">
    <w:nsid w:val="0BDB7D9E"/>
    <w:multiLevelType w:val="multilevel"/>
    <w:tmpl w:val="0BDB7D9E"/>
    <w:lvl w:ilvl="0">
      <w:start w:val="1"/>
      <w:numFmt w:val="bullet"/>
      <w:lvlText w:val=""/>
      <w:lvlJc w:val="left"/>
      <w:pPr>
        <w:ind w:left="360" w:hanging="360"/>
      </w:pPr>
      <w:rPr>
        <w:rFonts w:ascii="Symbol" w:hAnsi="Symbol" w:hint="default"/>
      </w:rPr>
    </w:lvl>
    <w:lvl w:ilvl="1">
      <w:start w:val="1"/>
      <w:numFmt w:val="bullet"/>
      <w:pStyle w:val="Body-1"/>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0F84660C"/>
    <w:multiLevelType w:val="hybridMultilevel"/>
    <w:tmpl w:val="078E48AE"/>
    <w:lvl w:ilvl="0" w:tplc="48D4799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3" w15:restartNumberingAfterBreak="0">
    <w:nsid w:val="1738648C"/>
    <w:multiLevelType w:val="hybridMultilevel"/>
    <w:tmpl w:val="D5B87AF8"/>
    <w:lvl w:ilvl="0" w:tplc="CC9E6F2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4" w15:restartNumberingAfterBreak="0">
    <w:nsid w:val="198B1AC5"/>
    <w:multiLevelType w:val="hybridMultilevel"/>
    <w:tmpl w:val="8682C9AC"/>
    <w:lvl w:ilvl="0" w:tplc="63148FD2">
      <w:start w:val="1"/>
      <w:numFmt w:val="decimal"/>
      <w:pStyle w:val="Confirmation"/>
      <w:lvlText w:val="Confirmation %1:"/>
      <w:lvlJc w:val="left"/>
      <w:pPr>
        <w:ind w:left="420" w:hanging="420"/>
      </w:pPr>
      <w:rPr>
        <w:rFonts w:ascii="Arial" w:eastAsia="MS Mincho" w:hAnsi="Arial" w:hint="default"/>
        <w:b/>
        <w:i w:val="0"/>
        <w:sz w:val="20"/>
        <w:u w:val="none"/>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5" w15:restartNumberingAfterBreak="0">
    <w:nsid w:val="199F0B7E"/>
    <w:multiLevelType w:val="hybridMultilevel"/>
    <w:tmpl w:val="4AC82EF8"/>
    <w:lvl w:ilvl="0" w:tplc="CAF233E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6" w15:restartNumberingAfterBreak="0">
    <w:nsid w:val="19FC0E32"/>
    <w:multiLevelType w:val="hybridMultilevel"/>
    <w:tmpl w:val="A7969832"/>
    <w:lvl w:ilvl="0" w:tplc="10090001">
      <w:start w:val="1"/>
      <w:numFmt w:val="bullet"/>
      <w:lvlText w:val=""/>
      <w:lvlJc w:val="left"/>
      <w:pPr>
        <w:ind w:left="2342" w:hanging="360"/>
      </w:pPr>
      <w:rPr>
        <w:rFonts w:ascii="Symbol" w:hAnsi="Symbol" w:hint="default"/>
      </w:rPr>
    </w:lvl>
    <w:lvl w:ilvl="1" w:tplc="08090003" w:tentative="1">
      <w:start w:val="1"/>
      <w:numFmt w:val="bullet"/>
      <w:lvlText w:val="o"/>
      <w:lvlJc w:val="left"/>
      <w:pPr>
        <w:ind w:left="3062" w:hanging="360"/>
      </w:pPr>
      <w:rPr>
        <w:rFonts w:ascii="Courier New" w:hAnsi="Courier New" w:cs="Courier New" w:hint="default"/>
      </w:rPr>
    </w:lvl>
    <w:lvl w:ilvl="2" w:tplc="08090005" w:tentative="1">
      <w:start w:val="1"/>
      <w:numFmt w:val="bullet"/>
      <w:lvlText w:val=""/>
      <w:lvlJc w:val="left"/>
      <w:pPr>
        <w:ind w:left="3782" w:hanging="360"/>
      </w:pPr>
      <w:rPr>
        <w:rFonts w:ascii="Wingdings" w:hAnsi="Wingdings" w:hint="default"/>
      </w:rPr>
    </w:lvl>
    <w:lvl w:ilvl="3" w:tplc="08090001" w:tentative="1">
      <w:start w:val="1"/>
      <w:numFmt w:val="bullet"/>
      <w:lvlText w:val=""/>
      <w:lvlJc w:val="left"/>
      <w:pPr>
        <w:ind w:left="4502" w:hanging="360"/>
      </w:pPr>
      <w:rPr>
        <w:rFonts w:ascii="Symbol" w:hAnsi="Symbol" w:hint="default"/>
      </w:rPr>
    </w:lvl>
    <w:lvl w:ilvl="4" w:tplc="08090003" w:tentative="1">
      <w:start w:val="1"/>
      <w:numFmt w:val="bullet"/>
      <w:lvlText w:val="o"/>
      <w:lvlJc w:val="left"/>
      <w:pPr>
        <w:ind w:left="5222" w:hanging="360"/>
      </w:pPr>
      <w:rPr>
        <w:rFonts w:ascii="Courier New" w:hAnsi="Courier New" w:cs="Courier New" w:hint="default"/>
      </w:rPr>
    </w:lvl>
    <w:lvl w:ilvl="5" w:tplc="08090005" w:tentative="1">
      <w:start w:val="1"/>
      <w:numFmt w:val="bullet"/>
      <w:lvlText w:val=""/>
      <w:lvlJc w:val="left"/>
      <w:pPr>
        <w:ind w:left="5942" w:hanging="360"/>
      </w:pPr>
      <w:rPr>
        <w:rFonts w:ascii="Wingdings" w:hAnsi="Wingdings" w:hint="default"/>
      </w:rPr>
    </w:lvl>
    <w:lvl w:ilvl="6" w:tplc="08090001" w:tentative="1">
      <w:start w:val="1"/>
      <w:numFmt w:val="bullet"/>
      <w:lvlText w:val=""/>
      <w:lvlJc w:val="left"/>
      <w:pPr>
        <w:ind w:left="6662" w:hanging="360"/>
      </w:pPr>
      <w:rPr>
        <w:rFonts w:ascii="Symbol" w:hAnsi="Symbol" w:hint="default"/>
      </w:rPr>
    </w:lvl>
    <w:lvl w:ilvl="7" w:tplc="08090003" w:tentative="1">
      <w:start w:val="1"/>
      <w:numFmt w:val="bullet"/>
      <w:lvlText w:val="o"/>
      <w:lvlJc w:val="left"/>
      <w:pPr>
        <w:ind w:left="7382" w:hanging="360"/>
      </w:pPr>
      <w:rPr>
        <w:rFonts w:ascii="Courier New" w:hAnsi="Courier New" w:cs="Courier New" w:hint="default"/>
      </w:rPr>
    </w:lvl>
    <w:lvl w:ilvl="8" w:tplc="08090005" w:tentative="1">
      <w:start w:val="1"/>
      <w:numFmt w:val="bullet"/>
      <w:lvlText w:val=""/>
      <w:lvlJc w:val="left"/>
      <w:pPr>
        <w:ind w:left="8102" w:hanging="360"/>
      </w:pPr>
      <w:rPr>
        <w:rFonts w:ascii="Wingdings" w:hAnsi="Wingdings" w:hint="default"/>
      </w:rPr>
    </w:lvl>
  </w:abstractNum>
  <w:abstractNum w:abstractNumId="17" w15:restartNumberingAfterBreak="0">
    <w:nsid w:val="1AD45D6E"/>
    <w:multiLevelType w:val="hybridMultilevel"/>
    <w:tmpl w:val="38580734"/>
    <w:lvl w:ilvl="0" w:tplc="6488258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8" w15:restartNumberingAfterBreak="0">
    <w:nsid w:val="1BDD1285"/>
    <w:multiLevelType w:val="hybridMultilevel"/>
    <w:tmpl w:val="7F067182"/>
    <w:lvl w:ilvl="0" w:tplc="AC4ED3E4">
      <w:start w:val="8"/>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19" w15:restartNumberingAfterBreak="0">
    <w:nsid w:val="1C923D0E"/>
    <w:multiLevelType w:val="hybridMultilevel"/>
    <w:tmpl w:val="B40E0356"/>
    <w:lvl w:ilvl="0" w:tplc="96B2C89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0" w15:restartNumberingAfterBreak="0">
    <w:nsid w:val="1D561D62"/>
    <w:multiLevelType w:val="hybridMultilevel"/>
    <w:tmpl w:val="DF020896"/>
    <w:lvl w:ilvl="0" w:tplc="9970E32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1" w15:restartNumberingAfterBreak="0">
    <w:nsid w:val="1EDE5E51"/>
    <w:multiLevelType w:val="hybridMultilevel"/>
    <w:tmpl w:val="4600FF8E"/>
    <w:lvl w:ilvl="0" w:tplc="F8848860">
      <w:start w:val="129"/>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F1407B4"/>
    <w:multiLevelType w:val="hybridMultilevel"/>
    <w:tmpl w:val="E74E624E"/>
    <w:lvl w:ilvl="0" w:tplc="4C0AA180">
      <w:start w:val="9"/>
      <w:numFmt w:val="bullet"/>
      <w:lvlText w:val="-"/>
      <w:lvlJc w:val="left"/>
      <w:pPr>
        <w:ind w:left="720" w:hanging="360"/>
      </w:pPr>
      <w:rPr>
        <w:rFonts w:ascii="Arial" w:eastAsia="MS Mincho"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0050FAF"/>
    <w:multiLevelType w:val="hybridMultilevel"/>
    <w:tmpl w:val="EF2858A4"/>
    <w:lvl w:ilvl="0" w:tplc="8FD41CB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4" w15:restartNumberingAfterBreak="0">
    <w:nsid w:val="21F57577"/>
    <w:multiLevelType w:val="hybridMultilevel"/>
    <w:tmpl w:val="6A96871A"/>
    <w:lvl w:ilvl="0" w:tplc="7F6860D6">
      <w:start w:val="1"/>
      <w:numFmt w:val="decimal"/>
      <w:lvlText w:val="%1."/>
      <w:lvlJc w:val="left"/>
      <w:pPr>
        <w:ind w:left="1979" w:hanging="36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25" w15:restartNumberingAfterBreak="0">
    <w:nsid w:val="22677FA3"/>
    <w:multiLevelType w:val="hybridMultilevel"/>
    <w:tmpl w:val="6CB83420"/>
    <w:lvl w:ilvl="0" w:tplc="F946A2C8">
      <w:start w:val="1"/>
      <w:numFmt w:val="decimal"/>
      <w:lvlText w:val="%1."/>
      <w:lvlJc w:val="left"/>
      <w:pPr>
        <w:ind w:left="1619" w:hanging="360"/>
      </w:pPr>
      <w:rPr>
        <w:rFonts w:hint="default"/>
      </w:rPr>
    </w:lvl>
    <w:lvl w:ilvl="1" w:tplc="04090019">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6"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275B1102"/>
    <w:multiLevelType w:val="hybridMultilevel"/>
    <w:tmpl w:val="69B00CFC"/>
    <w:lvl w:ilvl="0" w:tplc="4FC0DCD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8" w15:restartNumberingAfterBreak="0">
    <w:nsid w:val="2C3D5238"/>
    <w:multiLevelType w:val="hybridMultilevel"/>
    <w:tmpl w:val="C1FC981A"/>
    <w:lvl w:ilvl="0" w:tplc="91DAD7D0">
      <w:start w:val="6"/>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29" w15:restartNumberingAfterBreak="0">
    <w:nsid w:val="2FBE4CAF"/>
    <w:multiLevelType w:val="hybridMultilevel"/>
    <w:tmpl w:val="AB045D2C"/>
    <w:lvl w:ilvl="0" w:tplc="7F6860D6">
      <w:start w:val="1"/>
      <w:numFmt w:val="decimal"/>
      <w:lvlText w:val="%1."/>
      <w:lvlJc w:val="left"/>
      <w:pPr>
        <w:ind w:left="1979" w:hanging="36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30" w15:restartNumberingAfterBreak="0">
    <w:nsid w:val="311106AA"/>
    <w:multiLevelType w:val="hybridMultilevel"/>
    <w:tmpl w:val="B252815A"/>
    <w:lvl w:ilvl="0" w:tplc="F028C45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1" w15:restartNumberingAfterBreak="0">
    <w:nsid w:val="316A7992"/>
    <w:multiLevelType w:val="hybridMultilevel"/>
    <w:tmpl w:val="A9500F56"/>
    <w:lvl w:ilvl="0" w:tplc="91CCE52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2" w15:restartNumberingAfterBreak="0">
    <w:nsid w:val="34F5495C"/>
    <w:multiLevelType w:val="hybridMultilevel"/>
    <w:tmpl w:val="6B061DA4"/>
    <w:lvl w:ilvl="0" w:tplc="7BA03D7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3" w15:restartNumberingAfterBreak="0">
    <w:nsid w:val="39B81662"/>
    <w:multiLevelType w:val="hybridMultilevel"/>
    <w:tmpl w:val="8C0C4DA2"/>
    <w:lvl w:ilvl="0" w:tplc="55E80DA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4" w15:restartNumberingAfterBreak="0">
    <w:nsid w:val="3AA46647"/>
    <w:multiLevelType w:val="hybridMultilevel"/>
    <w:tmpl w:val="6846DE36"/>
    <w:lvl w:ilvl="0" w:tplc="4B8833C2">
      <w:start w:val="1"/>
      <w:numFmt w:val="decimal"/>
      <w:pStyle w:val="Proposal"/>
      <w:lvlText w:val="Proposal %1"/>
      <w:lvlJc w:val="left"/>
      <w:pPr>
        <w:tabs>
          <w:tab w:val="num" w:pos="1304"/>
        </w:tabs>
        <w:ind w:left="1304" w:hanging="1304"/>
      </w:pPr>
      <w:rPr>
        <w:rFonts w:hint="default"/>
        <w:lang w:val="en-GB"/>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3B7834C6"/>
    <w:multiLevelType w:val="hybridMultilevel"/>
    <w:tmpl w:val="ECB20CE2"/>
    <w:lvl w:ilvl="0" w:tplc="627204A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6" w15:restartNumberingAfterBreak="0">
    <w:nsid w:val="3BD06B41"/>
    <w:multiLevelType w:val="hybridMultilevel"/>
    <w:tmpl w:val="D71CF5B6"/>
    <w:lvl w:ilvl="0" w:tplc="04090001">
      <w:start w:val="1"/>
      <w:numFmt w:val="bullet"/>
      <w:lvlText w:val=""/>
      <w:lvlJc w:val="left"/>
      <w:pPr>
        <w:ind w:left="1619" w:hanging="360"/>
      </w:pPr>
      <w:rPr>
        <w:rFonts w:ascii="Symbol" w:hAnsi="Symbol" w:hint="default"/>
      </w:rPr>
    </w:lvl>
    <w:lvl w:ilvl="1" w:tplc="04090003">
      <w:start w:val="1"/>
      <w:numFmt w:val="bullet"/>
      <w:lvlText w:val="o"/>
      <w:lvlJc w:val="left"/>
      <w:pPr>
        <w:ind w:left="2339" w:hanging="360"/>
      </w:pPr>
      <w:rPr>
        <w:rFonts w:ascii="Courier New" w:hAnsi="Courier New" w:cs="Courier New" w:hint="default"/>
      </w:rPr>
    </w:lvl>
    <w:lvl w:ilvl="2" w:tplc="04090005">
      <w:start w:val="1"/>
      <w:numFmt w:val="bullet"/>
      <w:lvlText w:val=""/>
      <w:lvlJc w:val="left"/>
      <w:pPr>
        <w:ind w:left="3059" w:hanging="360"/>
      </w:pPr>
      <w:rPr>
        <w:rFonts w:ascii="Wingdings" w:hAnsi="Wingdings" w:hint="default"/>
      </w:rPr>
    </w:lvl>
    <w:lvl w:ilvl="3" w:tplc="0409000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37" w15:restartNumberingAfterBreak="0">
    <w:nsid w:val="3D1E63E9"/>
    <w:multiLevelType w:val="hybridMultilevel"/>
    <w:tmpl w:val="006A24CE"/>
    <w:lvl w:ilvl="0" w:tplc="7F6860D6">
      <w:start w:val="1"/>
      <w:numFmt w:val="decimal"/>
      <w:lvlText w:val="%1."/>
      <w:lvlJc w:val="left"/>
      <w:pPr>
        <w:ind w:left="1979" w:hanging="36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38" w15:restartNumberingAfterBreak="0">
    <w:nsid w:val="3DC1485E"/>
    <w:multiLevelType w:val="hybridMultilevel"/>
    <w:tmpl w:val="700C1C38"/>
    <w:lvl w:ilvl="0" w:tplc="2358398E">
      <w:numFmt w:val="bullet"/>
      <w:lvlText w:val="-"/>
      <w:lvlJc w:val="left"/>
      <w:pPr>
        <w:ind w:left="720" w:hanging="360"/>
      </w:pPr>
      <w:rPr>
        <w:rFonts w:ascii="Arial" w:eastAsia="MS Mincho"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3DFC25CE"/>
    <w:multiLevelType w:val="hybridMultilevel"/>
    <w:tmpl w:val="083C68DC"/>
    <w:lvl w:ilvl="0" w:tplc="C572591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0" w15:restartNumberingAfterBreak="0">
    <w:nsid w:val="3E8C3982"/>
    <w:multiLevelType w:val="hybridMultilevel"/>
    <w:tmpl w:val="982AF970"/>
    <w:lvl w:ilvl="0" w:tplc="05BC3BE2">
      <w:start w:val="1"/>
      <w:numFmt w:val="decimal"/>
      <w:lvlText w:val="%1)"/>
      <w:lvlJc w:val="left"/>
      <w:pPr>
        <w:ind w:left="1979" w:hanging="360"/>
      </w:pPr>
      <w:rPr>
        <w:rFonts w:hint="default"/>
      </w:rPr>
    </w:lvl>
    <w:lvl w:ilvl="1" w:tplc="08090019" w:tentative="1">
      <w:start w:val="1"/>
      <w:numFmt w:val="lowerLetter"/>
      <w:lvlText w:val="%2."/>
      <w:lvlJc w:val="left"/>
      <w:pPr>
        <w:ind w:left="2699" w:hanging="360"/>
      </w:pPr>
    </w:lvl>
    <w:lvl w:ilvl="2" w:tplc="0809001B" w:tentative="1">
      <w:start w:val="1"/>
      <w:numFmt w:val="lowerRoman"/>
      <w:lvlText w:val="%3."/>
      <w:lvlJc w:val="right"/>
      <w:pPr>
        <w:ind w:left="3419" w:hanging="180"/>
      </w:pPr>
    </w:lvl>
    <w:lvl w:ilvl="3" w:tplc="0809000F" w:tentative="1">
      <w:start w:val="1"/>
      <w:numFmt w:val="decimal"/>
      <w:lvlText w:val="%4."/>
      <w:lvlJc w:val="left"/>
      <w:pPr>
        <w:ind w:left="4139" w:hanging="360"/>
      </w:pPr>
    </w:lvl>
    <w:lvl w:ilvl="4" w:tplc="08090019" w:tentative="1">
      <w:start w:val="1"/>
      <w:numFmt w:val="lowerLetter"/>
      <w:lvlText w:val="%5."/>
      <w:lvlJc w:val="left"/>
      <w:pPr>
        <w:ind w:left="4859" w:hanging="360"/>
      </w:pPr>
    </w:lvl>
    <w:lvl w:ilvl="5" w:tplc="0809001B" w:tentative="1">
      <w:start w:val="1"/>
      <w:numFmt w:val="lowerRoman"/>
      <w:lvlText w:val="%6."/>
      <w:lvlJc w:val="right"/>
      <w:pPr>
        <w:ind w:left="5579" w:hanging="180"/>
      </w:pPr>
    </w:lvl>
    <w:lvl w:ilvl="6" w:tplc="0809000F" w:tentative="1">
      <w:start w:val="1"/>
      <w:numFmt w:val="decimal"/>
      <w:lvlText w:val="%7."/>
      <w:lvlJc w:val="left"/>
      <w:pPr>
        <w:ind w:left="6299" w:hanging="360"/>
      </w:pPr>
    </w:lvl>
    <w:lvl w:ilvl="7" w:tplc="08090019" w:tentative="1">
      <w:start w:val="1"/>
      <w:numFmt w:val="lowerLetter"/>
      <w:lvlText w:val="%8."/>
      <w:lvlJc w:val="left"/>
      <w:pPr>
        <w:ind w:left="7019" w:hanging="360"/>
      </w:pPr>
    </w:lvl>
    <w:lvl w:ilvl="8" w:tplc="0809001B" w:tentative="1">
      <w:start w:val="1"/>
      <w:numFmt w:val="lowerRoman"/>
      <w:lvlText w:val="%9."/>
      <w:lvlJc w:val="right"/>
      <w:pPr>
        <w:ind w:left="7739" w:hanging="180"/>
      </w:pPr>
    </w:lvl>
  </w:abstractNum>
  <w:abstractNum w:abstractNumId="41" w15:restartNumberingAfterBreak="0">
    <w:nsid w:val="40B051B4"/>
    <w:multiLevelType w:val="hybridMultilevel"/>
    <w:tmpl w:val="653C1D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43" w15:restartNumberingAfterBreak="0">
    <w:nsid w:val="479027A5"/>
    <w:multiLevelType w:val="hybridMultilevel"/>
    <w:tmpl w:val="914C88BC"/>
    <w:lvl w:ilvl="0" w:tplc="639015C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4" w15:restartNumberingAfterBreak="0">
    <w:nsid w:val="47F8435C"/>
    <w:multiLevelType w:val="hybridMultilevel"/>
    <w:tmpl w:val="0556211E"/>
    <w:lvl w:ilvl="0" w:tplc="BC3CE6C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5" w15:restartNumberingAfterBreak="0">
    <w:nsid w:val="487A3C33"/>
    <w:multiLevelType w:val="hybridMultilevel"/>
    <w:tmpl w:val="A6664734"/>
    <w:lvl w:ilvl="0" w:tplc="6222074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6" w15:restartNumberingAfterBreak="0">
    <w:nsid w:val="496C6C02"/>
    <w:multiLevelType w:val="hybridMultilevel"/>
    <w:tmpl w:val="7FA8E366"/>
    <w:lvl w:ilvl="0" w:tplc="E78EBBC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48" w15:restartNumberingAfterBreak="0">
    <w:nsid w:val="4C581793"/>
    <w:multiLevelType w:val="hybridMultilevel"/>
    <w:tmpl w:val="3F4A61EC"/>
    <w:lvl w:ilvl="0" w:tplc="D6A62FDA">
      <w:numFmt w:val="bullet"/>
      <w:lvlText w:val="-"/>
      <w:lvlJc w:val="left"/>
      <w:pPr>
        <w:ind w:left="1619" w:hanging="360"/>
      </w:pPr>
      <w:rPr>
        <w:rFonts w:ascii="Arial" w:eastAsia="MS Mincho" w:hAnsi="Arial" w:cs="Arial" w:hint="default"/>
      </w:rPr>
    </w:lvl>
    <w:lvl w:ilvl="1" w:tplc="08090003" w:tentative="1">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49" w15:restartNumberingAfterBreak="0">
    <w:nsid w:val="5101505E"/>
    <w:multiLevelType w:val="multilevel"/>
    <w:tmpl w:val="CFBC1A46"/>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0" w15:restartNumberingAfterBreak="0">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2426B29"/>
    <w:multiLevelType w:val="hybridMultilevel"/>
    <w:tmpl w:val="4336F374"/>
    <w:lvl w:ilvl="0" w:tplc="78A864BC">
      <w:start w:val="1"/>
      <w:numFmt w:val="decimal"/>
      <w:pStyle w:val="Prop"/>
      <w:lvlText w:val="Proposal %1:"/>
      <w:lvlJc w:val="left"/>
      <w:pPr>
        <w:ind w:left="360" w:hanging="360"/>
      </w:pPr>
      <w:rPr>
        <w:rFonts w:ascii="Arial" w:hAnsi="Arial" w:cs="Arial" w:hint="default"/>
        <w:b w:val="0"/>
        <w:bCs w:val="0"/>
        <w:i w:val="0"/>
        <w:iCs w:val="0"/>
        <w:caps w:val="0"/>
        <w:smallCaps w:val="0"/>
        <w:strike w:val="0"/>
        <w:dstrike w:val="0"/>
        <w:outline w:val="0"/>
        <w:shadow w:val="0"/>
        <w:emboss w:val="0"/>
        <w:imprint w:val="0"/>
        <w:noProof w:val="0"/>
        <w:vanish w:val="0"/>
        <w:spacing w:val="0"/>
        <w:kern w:val="0"/>
        <w:position w:val="0"/>
        <w:u w:val="singl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2" w15:restartNumberingAfterBreak="0">
    <w:nsid w:val="53B800F3"/>
    <w:multiLevelType w:val="hybridMultilevel"/>
    <w:tmpl w:val="EB723BDE"/>
    <w:lvl w:ilvl="0" w:tplc="7F6860D6">
      <w:start w:val="1"/>
      <w:numFmt w:val="decimal"/>
      <w:lvlText w:val="%1."/>
      <w:lvlJc w:val="left"/>
      <w:pPr>
        <w:ind w:left="1979" w:hanging="36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53"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54" w15:restartNumberingAfterBreak="0">
    <w:nsid w:val="5645574E"/>
    <w:multiLevelType w:val="hybridMultilevel"/>
    <w:tmpl w:val="FC98D9F8"/>
    <w:lvl w:ilvl="0" w:tplc="3AD8D4D2">
      <w:start w:val="3"/>
      <w:numFmt w:val="bullet"/>
      <w:lvlText w:val=""/>
      <w:lvlJc w:val="left"/>
      <w:pPr>
        <w:ind w:left="1619" w:hanging="360"/>
      </w:pPr>
      <w:rPr>
        <w:rFonts w:ascii="Wingdings" w:eastAsia="MS Mincho" w:hAnsi="Wingdings" w:cs="Times New Roman" w:hint="default"/>
      </w:rPr>
    </w:lvl>
    <w:lvl w:ilvl="1" w:tplc="08090003" w:tentative="1">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55" w15:restartNumberingAfterBreak="0">
    <w:nsid w:val="5D640D22"/>
    <w:multiLevelType w:val="hybridMultilevel"/>
    <w:tmpl w:val="132E0A76"/>
    <w:lvl w:ilvl="0" w:tplc="8D1CD042">
      <w:numFmt w:val="bullet"/>
      <w:lvlText w:val="-"/>
      <w:lvlJc w:val="left"/>
      <w:pPr>
        <w:ind w:left="420" w:hanging="360"/>
      </w:pPr>
      <w:rPr>
        <w:rFonts w:ascii="Arial" w:eastAsia="MS Mincho" w:hAnsi="Arial" w:cs="Arial" w:hint="default"/>
      </w:rPr>
    </w:lvl>
    <w:lvl w:ilvl="1" w:tplc="04090003">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56"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605B58FA"/>
    <w:multiLevelType w:val="hybridMultilevel"/>
    <w:tmpl w:val="AB045D2C"/>
    <w:lvl w:ilvl="0" w:tplc="7F6860D6">
      <w:start w:val="1"/>
      <w:numFmt w:val="decimal"/>
      <w:lvlText w:val="%1."/>
      <w:lvlJc w:val="left"/>
      <w:pPr>
        <w:ind w:left="1979" w:hanging="36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58" w15:restartNumberingAfterBreak="0">
    <w:nsid w:val="61996947"/>
    <w:multiLevelType w:val="hybridMultilevel"/>
    <w:tmpl w:val="311C4B10"/>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Wingdings"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Wingdings"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Wingdings"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649610B1"/>
    <w:multiLevelType w:val="hybridMultilevel"/>
    <w:tmpl w:val="DE18BA1C"/>
    <w:lvl w:ilvl="0" w:tplc="71C888F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60" w15:restartNumberingAfterBreak="0">
    <w:nsid w:val="675B53F5"/>
    <w:multiLevelType w:val="hybridMultilevel"/>
    <w:tmpl w:val="6A7EC74C"/>
    <w:lvl w:ilvl="0" w:tplc="6A6E7F62">
      <w:start w:val="3"/>
      <w:numFmt w:val="bullet"/>
      <w:lvlText w:val=""/>
      <w:lvlJc w:val="left"/>
      <w:pPr>
        <w:ind w:left="1619" w:hanging="360"/>
      </w:pPr>
      <w:rPr>
        <w:rFonts w:ascii="Wingdings" w:eastAsia="MS Mincho" w:hAnsi="Wingdings" w:cs="Times New Roman" w:hint="default"/>
      </w:rPr>
    </w:lvl>
    <w:lvl w:ilvl="1" w:tplc="04090003">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61" w15:restartNumberingAfterBreak="0">
    <w:nsid w:val="67980BF4"/>
    <w:multiLevelType w:val="hybridMultilevel"/>
    <w:tmpl w:val="51582354"/>
    <w:lvl w:ilvl="0" w:tplc="1660B04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62" w15:restartNumberingAfterBreak="0">
    <w:nsid w:val="6AF0568E"/>
    <w:multiLevelType w:val="hybridMultilevel"/>
    <w:tmpl w:val="6C78A78C"/>
    <w:lvl w:ilvl="0" w:tplc="5502C65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63" w15:restartNumberingAfterBreak="0">
    <w:nsid w:val="6E3D5A97"/>
    <w:multiLevelType w:val="hybridMultilevel"/>
    <w:tmpl w:val="06E843B0"/>
    <w:lvl w:ilvl="0" w:tplc="E88AB444">
      <w:start w:val="5"/>
      <w:numFmt w:val="bullet"/>
      <w:lvlText w:val=""/>
      <w:lvlJc w:val="left"/>
      <w:pPr>
        <w:ind w:left="1619" w:hanging="360"/>
      </w:pPr>
      <w:rPr>
        <w:rFonts w:ascii="Wingdings" w:eastAsia="MS Mincho" w:hAnsi="Wingdings" w:cs="Times New Roman" w:hint="default"/>
      </w:rPr>
    </w:lvl>
    <w:lvl w:ilvl="1" w:tplc="08090003" w:tentative="1">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64" w15:restartNumberingAfterBreak="0">
    <w:nsid w:val="70146DC0"/>
    <w:multiLevelType w:val="hybridMultilevel"/>
    <w:tmpl w:val="9BC21240"/>
    <w:lvl w:ilvl="0" w:tplc="409A9E3A">
      <w:start w:val="1"/>
      <w:numFmt w:val="bullet"/>
      <w:pStyle w:val="Agreement"/>
      <w:lvlText w:val=""/>
      <w:lvlJc w:val="left"/>
      <w:pPr>
        <w:tabs>
          <w:tab w:val="num" w:pos="9990"/>
        </w:tabs>
        <w:ind w:left="999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7266168A"/>
    <w:multiLevelType w:val="hybridMultilevel"/>
    <w:tmpl w:val="DDDA8016"/>
    <w:lvl w:ilvl="0" w:tplc="15D88724">
      <w:start w:val="6"/>
      <w:numFmt w:val="bullet"/>
      <w:lvlText w:val=""/>
      <w:lvlJc w:val="left"/>
      <w:pPr>
        <w:ind w:left="1619" w:hanging="360"/>
      </w:pPr>
      <w:rPr>
        <w:rFonts w:ascii="Wingdings" w:eastAsia="MS Mincho" w:hAnsi="Wingdings" w:cs="Times New Roman" w:hint="default"/>
      </w:rPr>
    </w:lvl>
    <w:lvl w:ilvl="1" w:tplc="04090003">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66" w15:restartNumberingAfterBreak="0">
    <w:nsid w:val="7657317B"/>
    <w:multiLevelType w:val="hybridMultilevel"/>
    <w:tmpl w:val="5F16573E"/>
    <w:lvl w:ilvl="0" w:tplc="5F104C16">
      <w:start w:val="1"/>
      <w:numFmt w:val="decimal"/>
      <w:lvlText w:val="%1."/>
      <w:lvlJc w:val="left"/>
      <w:pPr>
        <w:ind w:left="1619" w:hanging="360"/>
      </w:pPr>
      <w:rPr>
        <w:rFonts w:hint="default"/>
      </w:rPr>
    </w:lvl>
    <w:lvl w:ilvl="1" w:tplc="04090019">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67" w15:restartNumberingAfterBreak="0">
    <w:nsid w:val="773F78D7"/>
    <w:multiLevelType w:val="hybridMultilevel"/>
    <w:tmpl w:val="6A96871A"/>
    <w:lvl w:ilvl="0" w:tplc="7F6860D6">
      <w:start w:val="1"/>
      <w:numFmt w:val="decimal"/>
      <w:lvlText w:val="%1."/>
      <w:lvlJc w:val="left"/>
      <w:pPr>
        <w:ind w:left="1979" w:hanging="36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68" w15:restartNumberingAfterBreak="0">
    <w:nsid w:val="7A3F1513"/>
    <w:multiLevelType w:val="hybridMultilevel"/>
    <w:tmpl w:val="A2CE5A58"/>
    <w:lvl w:ilvl="0" w:tplc="4E769390">
      <w:numFmt w:val="bullet"/>
      <w:lvlText w:val="-"/>
      <w:lvlJc w:val="left"/>
      <w:pPr>
        <w:ind w:left="1860" w:hanging="360"/>
      </w:pPr>
      <w:rPr>
        <w:rFonts w:ascii="Arial" w:eastAsia="MS Mincho" w:hAnsi="Arial" w:cs="Arial" w:hint="default"/>
      </w:rPr>
    </w:lvl>
    <w:lvl w:ilvl="1" w:tplc="04090003" w:tentative="1">
      <w:start w:val="1"/>
      <w:numFmt w:val="bullet"/>
      <w:lvlText w:val="o"/>
      <w:lvlJc w:val="left"/>
      <w:pPr>
        <w:ind w:left="2580" w:hanging="360"/>
      </w:pPr>
      <w:rPr>
        <w:rFonts w:ascii="Courier New" w:hAnsi="Courier New" w:cs="Courier New" w:hint="default"/>
      </w:rPr>
    </w:lvl>
    <w:lvl w:ilvl="2" w:tplc="04090005" w:tentative="1">
      <w:start w:val="1"/>
      <w:numFmt w:val="bullet"/>
      <w:lvlText w:val=""/>
      <w:lvlJc w:val="left"/>
      <w:pPr>
        <w:ind w:left="3300" w:hanging="360"/>
      </w:pPr>
      <w:rPr>
        <w:rFonts w:ascii="Wingdings" w:hAnsi="Wingdings" w:hint="default"/>
      </w:rPr>
    </w:lvl>
    <w:lvl w:ilvl="3" w:tplc="04090001" w:tentative="1">
      <w:start w:val="1"/>
      <w:numFmt w:val="bullet"/>
      <w:lvlText w:val=""/>
      <w:lvlJc w:val="left"/>
      <w:pPr>
        <w:ind w:left="4020" w:hanging="360"/>
      </w:pPr>
      <w:rPr>
        <w:rFonts w:ascii="Symbol" w:hAnsi="Symbol" w:hint="default"/>
      </w:rPr>
    </w:lvl>
    <w:lvl w:ilvl="4" w:tplc="04090003" w:tentative="1">
      <w:start w:val="1"/>
      <w:numFmt w:val="bullet"/>
      <w:lvlText w:val="o"/>
      <w:lvlJc w:val="left"/>
      <w:pPr>
        <w:ind w:left="4740" w:hanging="360"/>
      </w:pPr>
      <w:rPr>
        <w:rFonts w:ascii="Courier New" w:hAnsi="Courier New" w:cs="Courier New" w:hint="default"/>
      </w:rPr>
    </w:lvl>
    <w:lvl w:ilvl="5" w:tplc="04090005" w:tentative="1">
      <w:start w:val="1"/>
      <w:numFmt w:val="bullet"/>
      <w:lvlText w:val=""/>
      <w:lvlJc w:val="left"/>
      <w:pPr>
        <w:ind w:left="5460" w:hanging="360"/>
      </w:pPr>
      <w:rPr>
        <w:rFonts w:ascii="Wingdings" w:hAnsi="Wingdings" w:hint="default"/>
      </w:rPr>
    </w:lvl>
    <w:lvl w:ilvl="6" w:tplc="04090001" w:tentative="1">
      <w:start w:val="1"/>
      <w:numFmt w:val="bullet"/>
      <w:lvlText w:val=""/>
      <w:lvlJc w:val="left"/>
      <w:pPr>
        <w:ind w:left="6180" w:hanging="360"/>
      </w:pPr>
      <w:rPr>
        <w:rFonts w:ascii="Symbol" w:hAnsi="Symbol" w:hint="default"/>
      </w:rPr>
    </w:lvl>
    <w:lvl w:ilvl="7" w:tplc="04090003" w:tentative="1">
      <w:start w:val="1"/>
      <w:numFmt w:val="bullet"/>
      <w:lvlText w:val="o"/>
      <w:lvlJc w:val="left"/>
      <w:pPr>
        <w:ind w:left="6900" w:hanging="360"/>
      </w:pPr>
      <w:rPr>
        <w:rFonts w:ascii="Courier New" w:hAnsi="Courier New" w:cs="Courier New" w:hint="default"/>
      </w:rPr>
    </w:lvl>
    <w:lvl w:ilvl="8" w:tplc="04090005" w:tentative="1">
      <w:start w:val="1"/>
      <w:numFmt w:val="bullet"/>
      <w:lvlText w:val=""/>
      <w:lvlJc w:val="left"/>
      <w:pPr>
        <w:ind w:left="7620" w:hanging="360"/>
      </w:pPr>
      <w:rPr>
        <w:rFonts w:ascii="Wingdings" w:hAnsi="Wingdings" w:hint="default"/>
      </w:rPr>
    </w:lvl>
  </w:abstractNum>
  <w:abstractNum w:abstractNumId="69" w15:restartNumberingAfterBreak="0">
    <w:nsid w:val="7A474860"/>
    <w:multiLevelType w:val="hybridMultilevel"/>
    <w:tmpl w:val="A40008DA"/>
    <w:lvl w:ilvl="0" w:tplc="89DC33E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70" w15:restartNumberingAfterBreak="0">
    <w:nsid w:val="7C0C2F50"/>
    <w:multiLevelType w:val="hybridMultilevel"/>
    <w:tmpl w:val="7474E29E"/>
    <w:lvl w:ilvl="0" w:tplc="1AAEDC34">
      <w:start w:val="2"/>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71" w15:restartNumberingAfterBreak="0">
    <w:nsid w:val="7D493F96"/>
    <w:multiLevelType w:val="hybridMultilevel"/>
    <w:tmpl w:val="FC862504"/>
    <w:lvl w:ilvl="0" w:tplc="CD0A74CA">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72" w15:restartNumberingAfterBreak="0">
    <w:nsid w:val="7E3C1D6E"/>
    <w:multiLevelType w:val="hybridMultilevel"/>
    <w:tmpl w:val="35A8D792"/>
    <w:lvl w:ilvl="0" w:tplc="8744CDBC">
      <w:start w:val="4"/>
      <w:numFmt w:val="bullet"/>
      <w:lvlText w:val=""/>
      <w:lvlJc w:val="left"/>
      <w:pPr>
        <w:ind w:left="2159" w:hanging="540"/>
      </w:pPr>
      <w:rPr>
        <w:rFonts w:ascii="Symbol" w:eastAsia="MS Mincho" w:hAnsi="Symbol" w:cs="Times New Roman" w:hint="default"/>
      </w:rPr>
    </w:lvl>
    <w:lvl w:ilvl="1" w:tplc="08090003" w:tentative="1">
      <w:start w:val="1"/>
      <w:numFmt w:val="bullet"/>
      <w:lvlText w:val="o"/>
      <w:lvlJc w:val="left"/>
      <w:pPr>
        <w:ind w:left="2699" w:hanging="360"/>
      </w:pPr>
      <w:rPr>
        <w:rFonts w:ascii="Courier New" w:hAnsi="Courier New" w:cs="Courier New" w:hint="default"/>
      </w:rPr>
    </w:lvl>
    <w:lvl w:ilvl="2" w:tplc="08090005" w:tentative="1">
      <w:start w:val="1"/>
      <w:numFmt w:val="bullet"/>
      <w:lvlText w:val=""/>
      <w:lvlJc w:val="left"/>
      <w:pPr>
        <w:ind w:left="3419" w:hanging="360"/>
      </w:pPr>
      <w:rPr>
        <w:rFonts w:ascii="Wingdings" w:hAnsi="Wingdings" w:hint="default"/>
      </w:rPr>
    </w:lvl>
    <w:lvl w:ilvl="3" w:tplc="08090001" w:tentative="1">
      <w:start w:val="1"/>
      <w:numFmt w:val="bullet"/>
      <w:lvlText w:val=""/>
      <w:lvlJc w:val="left"/>
      <w:pPr>
        <w:ind w:left="4139" w:hanging="360"/>
      </w:pPr>
      <w:rPr>
        <w:rFonts w:ascii="Symbol" w:hAnsi="Symbol" w:hint="default"/>
      </w:rPr>
    </w:lvl>
    <w:lvl w:ilvl="4" w:tplc="08090003" w:tentative="1">
      <w:start w:val="1"/>
      <w:numFmt w:val="bullet"/>
      <w:lvlText w:val="o"/>
      <w:lvlJc w:val="left"/>
      <w:pPr>
        <w:ind w:left="4859" w:hanging="360"/>
      </w:pPr>
      <w:rPr>
        <w:rFonts w:ascii="Courier New" w:hAnsi="Courier New" w:cs="Courier New" w:hint="default"/>
      </w:rPr>
    </w:lvl>
    <w:lvl w:ilvl="5" w:tplc="08090005" w:tentative="1">
      <w:start w:val="1"/>
      <w:numFmt w:val="bullet"/>
      <w:lvlText w:val=""/>
      <w:lvlJc w:val="left"/>
      <w:pPr>
        <w:ind w:left="5579" w:hanging="360"/>
      </w:pPr>
      <w:rPr>
        <w:rFonts w:ascii="Wingdings" w:hAnsi="Wingdings" w:hint="default"/>
      </w:rPr>
    </w:lvl>
    <w:lvl w:ilvl="6" w:tplc="08090001" w:tentative="1">
      <w:start w:val="1"/>
      <w:numFmt w:val="bullet"/>
      <w:lvlText w:val=""/>
      <w:lvlJc w:val="left"/>
      <w:pPr>
        <w:ind w:left="6299" w:hanging="360"/>
      </w:pPr>
      <w:rPr>
        <w:rFonts w:ascii="Symbol" w:hAnsi="Symbol" w:hint="default"/>
      </w:rPr>
    </w:lvl>
    <w:lvl w:ilvl="7" w:tplc="08090003" w:tentative="1">
      <w:start w:val="1"/>
      <w:numFmt w:val="bullet"/>
      <w:lvlText w:val="o"/>
      <w:lvlJc w:val="left"/>
      <w:pPr>
        <w:ind w:left="7019" w:hanging="360"/>
      </w:pPr>
      <w:rPr>
        <w:rFonts w:ascii="Courier New" w:hAnsi="Courier New" w:cs="Courier New" w:hint="default"/>
      </w:rPr>
    </w:lvl>
    <w:lvl w:ilvl="8" w:tplc="08090005" w:tentative="1">
      <w:start w:val="1"/>
      <w:numFmt w:val="bullet"/>
      <w:lvlText w:val=""/>
      <w:lvlJc w:val="left"/>
      <w:pPr>
        <w:ind w:left="7739" w:hanging="360"/>
      </w:pPr>
      <w:rPr>
        <w:rFonts w:ascii="Wingdings" w:hAnsi="Wingdings" w:hint="default"/>
      </w:rPr>
    </w:lvl>
  </w:abstractNum>
  <w:num w:numId="1">
    <w:abstractNumId w:val="26"/>
  </w:num>
  <w:num w:numId="2">
    <w:abstractNumId w:val="64"/>
  </w:num>
  <w:num w:numId="3">
    <w:abstractNumId w:val="50"/>
  </w:num>
  <w:num w:numId="4">
    <w:abstractNumId w:val="53"/>
  </w:num>
  <w:num w:numId="5">
    <w:abstractNumId w:val="34"/>
  </w:num>
  <w:num w:numId="6">
    <w:abstractNumId w:val="58"/>
  </w:num>
  <w:num w:numId="7">
    <w:abstractNumId w:val="50"/>
  </w:num>
  <w:num w:numId="8">
    <w:abstractNumId w:val="49"/>
  </w:num>
  <w:num w:numId="9">
    <w:abstractNumId w:val="64"/>
  </w:num>
  <w:num w:numId="10">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64"/>
  </w:num>
  <w:num w:numId="12">
    <w:abstractNumId w:val="14"/>
  </w:num>
  <w:num w:numId="13">
    <w:abstractNumId w:val="2"/>
  </w:num>
  <w:num w:numId="14">
    <w:abstractNumId w:val="1"/>
  </w:num>
  <w:num w:numId="15">
    <w:abstractNumId w:val="0"/>
  </w:num>
  <w:num w:numId="16">
    <w:abstractNumId w:val="51"/>
  </w:num>
  <w:num w:numId="17">
    <w:abstractNumId w:val="42"/>
  </w:num>
  <w:num w:numId="18">
    <w:abstractNumId w:val="56"/>
  </w:num>
  <w:num w:numId="19">
    <w:abstractNumId w:val="21"/>
  </w:num>
  <w:num w:numId="20">
    <w:abstractNumId w:val="41"/>
  </w:num>
  <w:num w:numId="21">
    <w:abstractNumId w:val="16"/>
  </w:num>
  <w:num w:numId="22">
    <w:abstractNumId w:val="60"/>
  </w:num>
  <w:num w:numId="23">
    <w:abstractNumId w:val="11"/>
  </w:num>
  <w:num w:numId="24">
    <w:abstractNumId w:val="65"/>
  </w:num>
  <w:num w:numId="25">
    <w:abstractNumId w:val="28"/>
  </w:num>
  <w:num w:numId="26">
    <w:abstractNumId w:val="5"/>
  </w:num>
  <w:num w:numId="27">
    <w:abstractNumId w:val="4"/>
  </w:num>
  <w:num w:numId="28">
    <w:abstractNumId w:val="8"/>
  </w:num>
  <w:num w:numId="29">
    <w:abstractNumId w:val="35"/>
  </w:num>
  <w:num w:numId="30">
    <w:abstractNumId w:val="15"/>
  </w:num>
  <w:num w:numId="31">
    <w:abstractNumId w:val="66"/>
  </w:num>
  <w:num w:numId="32">
    <w:abstractNumId w:val="36"/>
  </w:num>
  <w:num w:numId="33">
    <w:abstractNumId w:val="6"/>
  </w:num>
  <w:num w:numId="34">
    <w:abstractNumId w:val="57"/>
  </w:num>
  <w:num w:numId="35">
    <w:abstractNumId w:val="37"/>
  </w:num>
  <w:num w:numId="36">
    <w:abstractNumId w:val="70"/>
  </w:num>
  <w:num w:numId="37">
    <w:abstractNumId w:val="19"/>
  </w:num>
  <w:num w:numId="38">
    <w:abstractNumId w:val="59"/>
  </w:num>
  <w:num w:numId="39">
    <w:abstractNumId w:val="23"/>
  </w:num>
  <w:num w:numId="40">
    <w:abstractNumId w:val="12"/>
  </w:num>
  <w:num w:numId="41">
    <w:abstractNumId w:val="31"/>
  </w:num>
  <w:num w:numId="42">
    <w:abstractNumId w:val="30"/>
  </w:num>
  <w:num w:numId="43">
    <w:abstractNumId w:val="46"/>
  </w:num>
  <w:num w:numId="44">
    <w:abstractNumId w:val="43"/>
  </w:num>
  <w:num w:numId="45">
    <w:abstractNumId w:val="27"/>
  </w:num>
  <w:num w:numId="46">
    <w:abstractNumId w:val="67"/>
  </w:num>
  <w:num w:numId="47">
    <w:abstractNumId w:val="24"/>
  </w:num>
  <w:num w:numId="48">
    <w:abstractNumId w:val="44"/>
  </w:num>
  <w:num w:numId="49">
    <w:abstractNumId w:val="9"/>
  </w:num>
  <w:num w:numId="50">
    <w:abstractNumId w:val="32"/>
  </w:num>
  <w:num w:numId="51">
    <w:abstractNumId w:val="61"/>
  </w:num>
  <w:num w:numId="52">
    <w:abstractNumId w:val="20"/>
  </w:num>
  <w:num w:numId="53">
    <w:abstractNumId w:val="52"/>
  </w:num>
  <w:num w:numId="54">
    <w:abstractNumId w:val="69"/>
  </w:num>
  <w:num w:numId="55">
    <w:abstractNumId w:val="71"/>
  </w:num>
  <w:num w:numId="56">
    <w:abstractNumId w:val="62"/>
  </w:num>
  <w:num w:numId="57">
    <w:abstractNumId w:val="13"/>
  </w:num>
  <w:num w:numId="58">
    <w:abstractNumId w:val="29"/>
  </w:num>
  <w:num w:numId="59">
    <w:abstractNumId w:val="48"/>
  </w:num>
  <w:num w:numId="60">
    <w:abstractNumId w:val="45"/>
  </w:num>
  <w:num w:numId="61">
    <w:abstractNumId w:val="17"/>
  </w:num>
  <w:num w:numId="62">
    <w:abstractNumId w:val="10"/>
  </w:num>
  <w:num w:numId="63">
    <w:abstractNumId w:val="33"/>
  </w:num>
  <w:num w:numId="64">
    <w:abstractNumId w:val="39"/>
  </w:num>
  <w:num w:numId="65">
    <w:abstractNumId w:val="25"/>
  </w:num>
  <w:num w:numId="66">
    <w:abstractNumId w:val="7"/>
  </w:num>
  <w:num w:numId="67">
    <w:abstractNumId w:val="63"/>
  </w:num>
  <w:num w:numId="68">
    <w:abstractNumId w:val="54"/>
  </w:num>
  <w:num w:numId="69">
    <w:abstractNumId w:val="72"/>
  </w:num>
  <w:num w:numId="70">
    <w:abstractNumId w:val="40"/>
  </w:num>
  <w:num w:numId="71">
    <w:abstractNumId w:val="38"/>
  </w:num>
  <w:num w:numId="72">
    <w:abstractNumId w:val="22"/>
  </w:num>
  <w:num w:numId="73">
    <w:abstractNumId w:val="3"/>
  </w:num>
  <w:num w:numId="74">
    <w:abstractNumId w:val="18"/>
  </w:num>
  <w:num w:numId="75">
    <w:abstractNumId w:val="55"/>
  </w:num>
  <w:num w:numId="76">
    <w:abstractNumId w:val="68"/>
  </w:num>
  <w:num w:numId="77">
    <w:abstractNumId w:val="64"/>
  </w:num>
  <w:numIdMacAtCleanup w:val="7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Skeleton report v1+">
    <w15:presenceInfo w15:providerId="None" w15:userId="Skeleton report v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removeDateAndTime/>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CA" w:vendorID="64" w:dllVersion="6" w:nlCheck="1" w:checkStyle="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hyphenationZone w:val="283"/>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A0F75"/>
    <w:rsid w:val="00000026"/>
    <w:rsid w:val="00000058"/>
    <w:rsid w:val="000000A5"/>
    <w:rsid w:val="000001C2"/>
    <w:rsid w:val="000001D1"/>
    <w:rsid w:val="0000027F"/>
    <w:rsid w:val="00000293"/>
    <w:rsid w:val="000002C3"/>
    <w:rsid w:val="000002C8"/>
    <w:rsid w:val="000002FC"/>
    <w:rsid w:val="00000328"/>
    <w:rsid w:val="00000345"/>
    <w:rsid w:val="0000039C"/>
    <w:rsid w:val="0000044B"/>
    <w:rsid w:val="00000534"/>
    <w:rsid w:val="0000059F"/>
    <w:rsid w:val="000005A2"/>
    <w:rsid w:val="000005B5"/>
    <w:rsid w:val="0000067D"/>
    <w:rsid w:val="0000070C"/>
    <w:rsid w:val="000007BA"/>
    <w:rsid w:val="000007C9"/>
    <w:rsid w:val="00000893"/>
    <w:rsid w:val="00000903"/>
    <w:rsid w:val="00000934"/>
    <w:rsid w:val="000009F1"/>
    <w:rsid w:val="00000C12"/>
    <w:rsid w:val="00000CC7"/>
    <w:rsid w:val="00000CE4"/>
    <w:rsid w:val="00000D17"/>
    <w:rsid w:val="00000DB6"/>
    <w:rsid w:val="00000E11"/>
    <w:rsid w:val="00000FDD"/>
    <w:rsid w:val="000010AD"/>
    <w:rsid w:val="00001100"/>
    <w:rsid w:val="00001252"/>
    <w:rsid w:val="000012A3"/>
    <w:rsid w:val="00001306"/>
    <w:rsid w:val="000013FB"/>
    <w:rsid w:val="00001543"/>
    <w:rsid w:val="000015AE"/>
    <w:rsid w:val="000015E2"/>
    <w:rsid w:val="00001633"/>
    <w:rsid w:val="00001B2B"/>
    <w:rsid w:val="00001B30"/>
    <w:rsid w:val="00001BC6"/>
    <w:rsid w:val="00001BEB"/>
    <w:rsid w:val="00001C3E"/>
    <w:rsid w:val="00001C9F"/>
    <w:rsid w:val="00001D74"/>
    <w:rsid w:val="00001FA7"/>
    <w:rsid w:val="00001FC9"/>
    <w:rsid w:val="0000209F"/>
    <w:rsid w:val="00002169"/>
    <w:rsid w:val="00002312"/>
    <w:rsid w:val="0000256D"/>
    <w:rsid w:val="0000256F"/>
    <w:rsid w:val="0000257E"/>
    <w:rsid w:val="00002595"/>
    <w:rsid w:val="000025F7"/>
    <w:rsid w:val="000027E6"/>
    <w:rsid w:val="0000280E"/>
    <w:rsid w:val="000028D8"/>
    <w:rsid w:val="00002A46"/>
    <w:rsid w:val="00002AFE"/>
    <w:rsid w:val="00002B2A"/>
    <w:rsid w:val="00002BB7"/>
    <w:rsid w:val="00002BFA"/>
    <w:rsid w:val="00002C15"/>
    <w:rsid w:val="00002CBB"/>
    <w:rsid w:val="00002D05"/>
    <w:rsid w:val="00002D20"/>
    <w:rsid w:val="00002D68"/>
    <w:rsid w:val="00002E5B"/>
    <w:rsid w:val="00002F18"/>
    <w:rsid w:val="00002F8E"/>
    <w:rsid w:val="00003033"/>
    <w:rsid w:val="00003077"/>
    <w:rsid w:val="00003179"/>
    <w:rsid w:val="00003261"/>
    <w:rsid w:val="0000332C"/>
    <w:rsid w:val="000033A4"/>
    <w:rsid w:val="000033E1"/>
    <w:rsid w:val="00003457"/>
    <w:rsid w:val="000034EA"/>
    <w:rsid w:val="000036BE"/>
    <w:rsid w:val="000037A1"/>
    <w:rsid w:val="000037BE"/>
    <w:rsid w:val="000037CC"/>
    <w:rsid w:val="0000382E"/>
    <w:rsid w:val="00003955"/>
    <w:rsid w:val="00003964"/>
    <w:rsid w:val="000039DD"/>
    <w:rsid w:val="00003A3D"/>
    <w:rsid w:val="00003B74"/>
    <w:rsid w:val="00003BA1"/>
    <w:rsid w:val="00003C22"/>
    <w:rsid w:val="00003C37"/>
    <w:rsid w:val="00003C41"/>
    <w:rsid w:val="00003C76"/>
    <w:rsid w:val="00003C7B"/>
    <w:rsid w:val="00003CC3"/>
    <w:rsid w:val="00003E35"/>
    <w:rsid w:val="00003E4D"/>
    <w:rsid w:val="00003E79"/>
    <w:rsid w:val="00003F67"/>
    <w:rsid w:val="00004047"/>
    <w:rsid w:val="00004067"/>
    <w:rsid w:val="000040B6"/>
    <w:rsid w:val="000040F9"/>
    <w:rsid w:val="000041CB"/>
    <w:rsid w:val="000042E0"/>
    <w:rsid w:val="000043A4"/>
    <w:rsid w:val="00004427"/>
    <w:rsid w:val="000044A8"/>
    <w:rsid w:val="00004517"/>
    <w:rsid w:val="0000453B"/>
    <w:rsid w:val="00004679"/>
    <w:rsid w:val="000047A3"/>
    <w:rsid w:val="000047C2"/>
    <w:rsid w:val="00004817"/>
    <w:rsid w:val="00004922"/>
    <w:rsid w:val="00004941"/>
    <w:rsid w:val="00004A58"/>
    <w:rsid w:val="00004A89"/>
    <w:rsid w:val="00004AD8"/>
    <w:rsid w:val="00004B03"/>
    <w:rsid w:val="00004BF6"/>
    <w:rsid w:val="00004C0F"/>
    <w:rsid w:val="00004C39"/>
    <w:rsid w:val="00004C76"/>
    <w:rsid w:val="00004C7B"/>
    <w:rsid w:val="00004C7D"/>
    <w:rsid w:val="00004CEF"/>
    <w:rsid w:val="00004E17"/>
    <w:rsid w:val="00004E6D"/>
    <w:rsid w:val="00004F13"/>
    <w:rsid w:val="00004FA1"/>
    <w:rsid w:val="00004FDE"/>
    <w:rsid w:val="00005100"/>
    <w:rsid w:val="00005145"/>
    <w:rsid w:val="000051A3"/>
    <w:rsid w:val="000051B8"/>
    <w:rsid w:val="00005230"/>
    <w:rsid w:val="00005256"/>
    <w:rsid w:val="00005293"/>
    <w:rsid w:val="00005416"/>
    <w:rsid w:val="000055D0"/>
    <w:rsid w:val="000055EC"/>
    <w:rsid w:val="00005695"/>
    <w:rsid w:val="000056B0"/>
    <w:rsid w:val="00005757"/>
    <w:rsid w:val="00005782"/>
    <w:rsid w:val="000057B4"/>
    <w:rsid w:val="0000581D"/>
    <w:rsid w:val="000059F6"/>
    <w:rsid w:val="000059FF"/>
    <w:rsid w:val="00005A13"/>
    <w:rsid w:val="00005A85"/>
    <w:rsid w:val="00005AC2"/>
    <w:rsid w:val="00005B66"/>
    <w:rsid w:val="00005B95"/>
    <w:rsid w:val="00005BBB"/>
    <w:rsid w:val="00005C5E"/>
    <w:rsid w:val="00005D15"/>
    <w:rsid w:val="00005E38"/>
    <w:rsid w:val="00005EF9"/>
    <w:rsid w:val="00005F49"/>
    <w:rsid w:val="00005F50"/>
    <w:rsid w:val="000061A3"/>
    <w:rsid w:val="00006291"/>
    <w:rsid w:val="0000630F"/>
    <w:rsid w:val="00006346"/>
    <w:rsid w:val="00006377"/>
    <w:rsid w:val="00006422"/>
    <w:rsid w:val="0000655F"/>
    <w:rsid w:val="0000661E"/>
    <w:rsid w:val="00006637"/>
    <w:rsid w:val="0000665F"/>
    <w:rsid w:val="00006669"/>
    <w:rsid w:val="000066F3"/>
    <w:rsid w:val="00006721"/>
    <w:rsid w:val="000067A5"/>
    <w:rsid w:val="0000681A"/>
    <w:rsid w:val="000068BE"/>
    <w:rsid w:val="00006A0F"/>
    <w:rsid w:val="00006A74"/>
    <w:rsid w:val="00006A88"/>
    <w:rsid w:val="00006AEF"/>
    <w:rsid w:val="00006BDD"/>
    <w:rsid w:val="00006C14"/>
    <w:rsid w:val="00006C39"/>
    <w:rsid w:val="00006C7F"/>
    <w:rsid w:val="00006CFB"/>
    <w:rsid w:val="00006D1E"/>
    <w:rsid w:val="00006D6C"/>
    <w:rsid w:val="00006E25"/>
    <w:rsid w:val="00006E54"/>
    <w:rsid w:val="00006EBF"/>
    <w:rsid w:val="00006EE6"/>
    <w:rsid w:val="00006EFF"/>
    <w:rsid w:val="00006F36"/>
    <w:rsid w:val="00006F4D"/>
    <w:rsid w:val="0000704B"/>
    <w:rsid w:val="0000704C"/>
    <w:rsid w:val="00007065"/>
    <w:rsid w:val="000070DE"/>
    <w:rsid w:val="0000711C"/>
    <w:rsid w:val="00007178"/>
    <w:rsid w:val="00007226"/>
    <w:rsid w:val="000072B2"/>
    <w:rsid w:val="00007372"/>
    <w:rsid w:val="000074AC"/>
    <w:rsid w:val="00007529"/>
    <w:rsid w:val="000075AF"/>
    <w:rsid w:val="000075B6"/>
    <w:rsid w:val="000075F1"/>
    <w:rsid w:val="000075F9"/>
    <w:rsid w:val="00007642"/>
    <w:rsid w:val="000076A6"/>
    <w:rsid w:val="00007707"/>
    <w:rsid w:val="0000772C"/>
    <w:rsid w:val="00007797"/>
    <w:rsid w:val="000077C9"/>
    <w:rsid w:val="000078DD"/>
    <w:rsid w:val="00007947"/>
    <w:rsid w:val="00007A2F"/>
    <w:rsid w:val="00007B28"/>
    <w:rsid w:val="00007B47"/>
    <w:rsid w:val="00007CFB"/>
    <w:rsid w:val="00007DD1"/>
    <w:rsid w:val="00007E0E"/>
    <w:rsid w:val="00007E9F"/>
    <w:rsid w:val="00007FCE"/>
    <w:rsid w:val="000101C9"/>
    <w:rsid w:val="00010318"/>
    <w:rsid w:val="000104D4"/>
    <w:rsid w:val="00010582"/>
    <w:rsid w:val="00010700"/>
    <w:rsid w:val="000109D4"/>
    <w:rsid w:val="00010B1A"/>
    <w:rsid w:val="00010B3E"/>
    <w:rsid w:val="00010BC3"/>
    <w:rsid w:val="00010BCD"/>
    <w:rsid w:val="00010BE5"/>
    <w:rsid w:val="00010C18"/>
    <w:rsid w:val="00010CF7"/>
    <w:rsid w:val="00010D84"/>
    <w:rsid w:val="00010FA6"/>
    <w:rsid w:val="000110A9"/>
    <w:rsid w:val="000110C2"/>
    <w:rsid w:val="000110EB"/>
    <w:rsid w:val="00011301"/>
    <w:rsid w:val="00011307"/>
    <w:rsid w:val="000113E6"/>
    <w:rsid w:val="000115B4"/>
    <w:rsid w:val="000115EA"/>
    <w:rsid w:val="0001162C"/>
    <w:rsid w:val="000116DD"/>
    <w:rsid w:val="0001172E"/>
    <w:rsid w:val="00011776"/>
    <w:rsid w:val="0001182D"/>
    <w:rsid w:val="00011948"/>
    <w:rsid w:val="000119A1"/>
    <w:rsid w:val="000119B3"/>
    <w:rsid w:val="00011A1D"/>
    <w:rsid w:val="00011A57"/>
    <w:rsid w:val="00011AD9"/>
    <w:rsid w:val="00011ADF"/>
    <w:rsid w:val="00011C6B"/>
    <w:rsid w:val="00011C7F"/>
    <w:rsid w:val="00011D95"/>
    <w:rsid w:val="00011DD9"/>
    <w:rsid w:val="00011E5D"/>
    <w:rsid w:val="00011E99"/>
    <w:rsid w:val="00011F27"/>
    <w:rsid w:val="00011F95"/>
    <w:rsid w:val="00011FC1"/>
    <w:rsid w:val="00012003"/>
    <w:rsid w:val="000120A5"/>
    <w:rsid w:val="000120AC"/>
    <w:rsid w:val="000120B1"/>
    <w:rsid w:val="00012240"/>
    <w:rsid w:val="000122C9"/>
    <w:rsid w:val="000123BF"/>
    <w:rsid w:val="0001241B"/>
    <w:rsid w:val="0001246B"/>
    <w:rsid w:val="0001257A"/>
    <w:rsid w:val="00012649"/>
    <w:rsid w:val="0001278C"/>
    <w:rsid w:val="0001298A"/>
    <w:rsid w:val="000129BB"/>
    <w:rsid w:val="00012A07"/>
    <w:rsid w:val="00012A93"/>
    <w:rsid w:val="00012B0C"/>
    <w:rsid w:val="00012B0D"/>
    <w:rsid w:val="00012B9F"/>
    <w:rsid w:val="00012BF2"/>
    <w:rsid w:val="00012CC2"/>
    <w:rsid w:val="00012DD8"/>
    <w:rsid w:val="00012DED"/>
    <w:rsid w:val="00012E29"/>
    <w:rsid w:val="00012ED6"/>
    <w:rsid w:val="00012EE0"/>
    <w:rsid w:val="00012F6B"/>
    <w:rsid w:val="00012FC6"/>
    <w:rsid w:val="00013067"/>
    <w:rsid w:val="0001355D"/>
    <w:rsid w:val="000135BB"/>
    <w:rsid w:val="000135C9"/>
    <w:rsid w:val="000135DB"/>
    <w:rsid w:val="00013735"/>
    <w:rsid w:val="00013769"/>
    <w:rsid w:val="00013860"/>
    <w:rsid w:val="00013897"/>
    <w:rsid w:val="00013A23"/>
    <w:rsid w:val="00013BD6"/>
    <w:rsid w:val="00013C69"/>
    <w:rsid w:val="00013C8E"/>
    <w:rsid w:val="00013D5F"/>
    <w:rsid w:val="00013DEE"/>
    <w:rsid w:val="00013DFD"/>
    <w:rsid w:val="00013E19"/>
    <w:rsid w:val="00013EEF"/>
    <w:rsid w:val="00013F1A"/>
    <w:rsid w:val="00013F60"/>
    <w:rsid w:val="0001427C"/>
    <w:rsid w:val="00014311"/>
    <w:rsid w:val="000143AE"/>
    <w:rsid w:val="00014415"/>
    <w:rsid w:val="00014438"/>
    <w:rsid w:val="00014462"/>
    <w:rsid w:val="00014576"/>
    <w:rsid w:val="00014590"/>
    <w:rsid w:val="000145DA"/>
    <w:rsid w:val="000145F2"/>
    <w:rsid w:val="000146A5"/>
    <w:rsid w:val="000146EB"/>
    <w:rsid w:val="00014703"/>
    <w:rsid w:val="0001478A"/>
    <w:rsid w:val="000147E9"/>
    <w:rsid w:val="000147F1"/>
    <w:rsid w:val="000148AF"/>
    <w:rsid w:val="00014B4E"/>
    <w:rsid w:val="00014BE7"/>
    <w:rsid w:val="00014C54"/>
    <w:rsid w:val="00014C6C"/>
    <w:rsid w:val="00014CE6"/>
    <w:rsid w:val="00014E5A"/>
    <w:rsid w:val="00014EA2"/>
    <w:rsid w:val="00014F28"/>
    <w:rsid w:val="00014FC6"/>
    <w:rsid w:val="00014FF3"/>
    <w:rsid w:val="00015060"/>
    <w:rsid w:val="000150E4"/>
    <w:rsid w:val="0001519D"/>
    <w:rsid w:val="00015200"/>
    <w:rsid w:val="00015253"/>
    <w:rsid w:val="000152C8"/>
    <w:rsid w:val="00015337"/>
    <w:rsid w:val="000153D1"/>
    <w:rsid w:val="00015405"/>
    <w:rsid w:val="0001545A"/>
    <w:rsid w:val="0001545C"/>
    <w:rsid w:val="00015498"/>
    <w:rsid w:val="000154C5"/>
    <w:rsid w:val="000155B5"/>
    <w:rsid w:val="000156BC"/>
    <w:rsid w:val="00015700"/>
    <w:rsid w:val="00015746"/>
    <w:rsid w:val="000157A0"/>
    <w:rsid w:val="00015831"/>
    <w:rsid w:val="000159F8"/>
    <w:rsid w:val="00015AED"/>
    <w:rsid w:val="00015C3B"/>
    <w:rsid w:val="00015C9B"/>
    <w:rsid w:val="00015CB2"/>
    <w:rsid w:val="00015EBF"/>
    <w:rsid w:val="00015F1D"/>
    <w:rsid w:val="00015FA9"/>
    <w:rsid w:val="00016005"/>
    <w:rsid w:val="0001605B"/>
    <w:rsid w:val="00016067"/>
    <w:rsid w:val="000160EA"/>
    <w:rsid w:val="000160EE"/>
    <w:rsid w:val="0001619F"/>
    <w:rsid w:val="00016200"/>
    <w:rsid w:val="0001621F"/>
    <w:rsid w:val="0001622E"/>
    <w:rsid w:val="00016273"/>
    <w:rsid w:val="000162A3"/>
    <w:rsid w:val="000162CC"/>
    <w:rsid w:val="000162CF"/>
    <w:rsid w:val="0001656E"/>
    <w:rsid w:val="00016580"/>
    <w:rsid w:val="00016673"/>
    <w:rsid w:val="00016692"/>
    <w:rsid w:val="000167B0"/>
    <w:rsid w:val="000167C0"/>
    <w:rsid w:val="000168F3"/>
    <w:rsid w:val="000169CE"/>
    <w:rsid w:val="00016A6F"/>
    <w:rsid w:val="00016A87"/>
    <w:rsid w:val="00016B35"/>
    <w:rsid w:val="00016B6B"/>
    <w:rsid w:val="00016B95"/>
    <w:rsid w:val="00016CCC"/>
    <w:rsid w:val="00016CE6"/>
    <w:rsid w:val="00016D65"/>
    <w:rsid w:val="00016D78"/>
    <w:rsid w:val="00016DC8"/>
    <w:rsid w:val="00016F05"/>
    <w:rsid w:val="00016F89"/>
    <w:rsid w:val="00016FC6"/>
    <w:rsid w:val="000170B3"/>
    <w:rsid w:val="0001716B"/>
    <w:rsid w:val="000171B1"/>
    <w:rsid w:val="00017240"/>
    <w:rsid w:val="0001745C"/>
    <w:rsid w:val="0001755F"/>
    <w:rsid w:val="0001760F"/>
    <w:rsid w:val="0001762C"/>
    <w:rsid w:val="00017691"/>
    <w:rsid w:val="000176F4"/>
    <w:rsid w:val="00017724"/>
    <w:rsid w:val="000177C9"/>
    <w:rsid w:val="000178E4"/>
    <w:rsid w:val="00017923"/>
    <w:rsid w:val="000179B2"/>
    <w:rsid w:val="000179D6"/>
    <w:rsid w:val="00017AD2"/>
    <w:rsid w:val="00017B36"/>
    <w:rsid w:val="00017BEB"/>
    <w:rsid w:val="00017CD9"/>
    <w:rsid w:val="00017DF6"/>
    <w:rsid w:val="00017F02"/>
    <w:rsid w:val="00020011"/>
    <w:rsid w:val="00020141"/>
    <w:rsid w:val="00020190"/>
    <w:rsid w:val="000202B3"/>
    <w:rsid w:val="000203BC"/>
    <w:rsid w:val="000203EA"/>
    <w:rsid w:val="000204F9"/>
    <w:rsid w:val="00020503"/>
    <w:rsid w:val="00020563"/>
    <w:rsid w:val="000205FD"/>
    <w:rsid w:val="00020632"/>
    <w:rsid w:val="0002064D"/>
    <w:rsid w:val="0002075B"/>
    <w:rsid w:val="00020A30"/>
    <w:rsid w:val="00020AFA"/>
    <w:rsid w:val="00020B27"/>
    <w:rsid w:val="00020BC7"/>
    <w:rsid w:val="00020D9E"/>
    <w:rsid w:val="00020EB3"/>
    <w:rsid w:val="00020F79"/>
    <w:rsid w:val="000210EB"/>
    <w:rsid w:val="000210EC"/>
    <w:rsid w:val="00021193"/>
    <w:rsid w:val="000212C6"/>
    <w:rsid w:val="000213B7"/>
    <w:rsid w:val="000213D3"/>
    <w:rsid w:val="00021438"/>
    <w:rsid w:val="00021442"/>
    <w:rsid w:val="000214B2"/>
    <w:rsid w:val="000217A2"/>
    <w:rsid w:val="000218EA"/>
    <w:rsid w:val="00021946"/>
    <w:rsid w:val="000219F6"/>
    <w:rsid w:val="00021A85"/>
    <w:rsid w:val="00021AAC"/>
    <w:rsid w:val="00021B58"/>
    <w:rsid w:val="00021D5D"/>
    <w:rsid w:val="00021FD8"/>
    <w:rsid w:val="00021FFE"/>
    <w:rsid w:val="00022027"/>
    <w:rsid w:val="0002204A"/>
    <w:rsid w:val="000222C9"/>
    <w:rsid w:val="000222EF"/>
    <w:rsid w:val="000222F1"/>
    <w:rsid w:val="000223B8"/>
    <w:rsid w:val="00022485"/>
    <w:rsid w:val="000224CD"/>
    <w:rsid w:val="000224D6"/>
    <w:rsid w:val="000225B2"/>
    <w:rsid w:val="0002261F"/>
    <w:rsid w:val="0002272D"/>
    <w:rsid w:val="000227C1"/>
    <w:rsid w:val="000227D1"/>
    <w:rsid w:val="0002293A"/>
    <w:rsid w:val="00022AB2"/>
    <w:rsid w:val="00022CB0"/>
    <w:rsid w:val="00022CC2"/>
    <w:rsid w:val="00022E11"/>
    <w:rsid w:val="00022F4E"/>
    <w:rsid w:val="00022F4F"/>
    <w:rsid w:val="00022F60"/>
    <w:rsid w:val="00022F69"/>
    <w:rsid w:val="00022F71"/>
    <w:rsid w:val="00022F8A"/>
    <w:rsid w:val="00022FBF"/>
    <w:rsid w:val="00022FD4"/>
    <w:rsid w:val="0002301E"/>
    <w:rsid w:val="00023090"/>
    <w:rsid w:val="000231EC"/>
    <w:rsid w:val="00023205"/>
    <w:rsid w:val="000232C6"/>
    <w:rsid w:val="000232E5"/>
    <w:rsid w:val="0002333F"/>
    <w:rsid w:val="000233BB"/>
    <w:rsid w:val="000233F2"/>
    <w:rsid w:val="00023529"/>
    <w:rsid w:val="00023576"/>
    <w:rsid w:val="0002359E"/>
    <w:rsid w:val="000235E9"/>
    <w:rsid w:val="0002378A"/>
    <w:rsid w:val="000238C5"/>
    <w:rsid w:val="000238ED"/>
    <w:rsid w:val="00023978"/>
    <w:rsid w:val="000239DD"/>
    <w:rsid w:val="00023A26"/>
    <w:rsid w:val="00023B3E"/>
    <w:rsid w:val="00023C06"/>
    <w:rsid w:val="00023C46"/>
    <w:rsid w:val="00023DFD"/>
    <w:rsid w:val="00023EBC"/>
    <w:rsid w:val="00023F0B"/>
    <w:rsid w:val="00023F32"/>
    <w:rsid w:val="00023F64"/>
    <w:rsid w:val="00023F80"/>
    <w:rsid w:val="00023F8B"/>
    <w:rsid w:val="0002401E"/>
    <w:rsid w:val="000240AA"/>
    <w:rsid w:val="000240D3"/>
    <w:rsid w:val="000240E9"/>
    <w:rsid w:val="0002414A"/>
    <w:rsid w:val="00024213"/>
    <w:rsid w:val="00024219"/>
    <w:rsid w:val="00024236"/>
    <w:rsid w:val="000242AA"/>
    <w:rsid w:val="00024336"/>
    <w:rsid w:val="00024343"/>
    <w:rsid w:val="00024372"/>
    <w:rsid w:val="00024413"/>
    <w:rsid w:val="00024416"/>
    <w:rsid w:val="00024450"/>
    <w:rsid w:val="00024501"/>
    <w:rsid w:val="00024509"/>
    <w:rsid w:val="000245B8"/>
    <w:rsid w:val="0002464A"/>
    <w:rsid w:val="000247AF"/>
    <w:rsid w:val="000247E0"/>
    <w:rsid w:val="00024819"/>
    <w:rsid w:val="00024934"/>
    <w:rsid w:val="00024960"/>
    <w:rsid w:val="00024A4C"/>
    <w:rsid w:val="00024A70"/>
    <w:rsid w:val="00024A8F"/>
    <w:rsid w:val="00024AB7"/>
    <w:rsid w:val="00024B6B"/>
    <w:rsid w:val="00024C2C"/>
    <w:rsid w:val="00024C69"/>
    <w:rsid w:val="00024CCC"/>
    <w:rsid w:val="00024D6A"/>
    <w:rsid w:val="00024DC2"/>
    <w:rsid w:val="00024DC9"/>
    <w:rsid w:val="00024E75"/>
    <w:rsid w:val="00024EC7"/>
    <w:rsid w:val="00024EF2"/>
    <w:rsid w:val="00025043"/>
    <w:rsid w:val="000250D4"/>
    <w:rsid w:val="00025117"/>
    <w:rsid w:val="00025134"/>
    <w:rsid w:val="00025182"/>
    <w:rsid w:val="0002519D"/>
    <w:rsid w:val="0002519E"/>
    <w:rsid w:val="000251CD"/>
    <w:rsid w:val="000252E9"/>
    <w:rsid w:val="00025322"/>
    <w:rsid w:val="00025430"/>
    <w:rsid w:val="00025455"/>
    <w:rsid w:val="000254ED"/>
    <w:rsid w:val="00025539"/>
    <w:rsid w:val="000255C8"/>
    <w:rsid w:val="00025720"/>
    <w:rsid w:val="00025849"/>
    <w:rsid w:val="0002584E"/>
    <w:rsid w:val="0002589C"/>
    <w:rsid w:val="000259C0"/>
    <w:rsid w:val="000259E8"/>
    <w:rsid w:val="00025A06"/>
    <w:rsid w:val="00025B0A"/>
    <w:rsid w:val="00025B76"/>
    <w:rsid w:val="00025C8B"/>
    <w:rsid w:val="00025DD5"/>
    <w:rsid w:val="00025E1D"/>
    <w:rsid w:val="00025E24"/>
    <w:rsid w:val="00025E6A"/>
    <w:rsid w:val="00025ECE"/>
    <w:rsid w:val="00025F34"/>
    <w:rsid w:val="00025F5F"/>
    <w:rsid w:val="00026016"/>
    <w:rsid w:val="00026056"/>
    <w:rsid w:val="00026065"/>
    <w:rsid w:val="00026170"/>
    <w:rsid w:val="000261E5"/>
    <w:rsid w:val="000261FE"/>
    <w:rsid w:val="000262C2"/>
    <w:rsid w:val="000262E7"/>
    <w:rsid w:val="000262EC"/>
    <w:rsid w:val="00026364"/>
    <w:rsid w:val="00026374"/>
    <w:rsid w:val="000263D2"/>
    <w:rsid w:val="00026436"/>
    <w:rsid w:val="000265C7"/>
    <w:rsid w:val="000268AF"/>
    <w:rsid w:val="00026994"/>
    <w:rsid w:val="00026998"/>
    <w:rsid w:val="000269C1"/>
    <w:rsid w:val="00026A2D"/>
    <w:rsid w:val="00026A93"/>
    <w:rsid w:val="00026AE6"/>
    <w:rsid w:val="00026B1D"/>
    <w:rsid w:val="00026CB7"/>
    <w:rsid w:val="00026CE6"/>
    <w:rsid w:val="00026CF6"/>
    <w:rsid w:val="00026DBC"/>
    <w:rsid w:val="00026E50"/>
    <w:rsid w:val="00026EAD"/>
    <w:rsid w:val="00026ED0"/>
    <w:rsid w:val="00026F24"/>
    <w:rsid w:val="00026F2F"/>
    <w:rsid w:val="00027000"/>
    <w:rsid w:val="00027001"/>
    <w:rsid w:val="00027047"/>
    <w:rsid w:val="0002709C"/>
    <w:rsid w:val="000270C0"/>
    <w:rsid w:val="000270C4"/>
    <w:rsid w:val="000270E7"/>
    <w:rsid w:val="00027198"/>
    <w:rsid w:val="000271AE"/>
    <w:rsid w:val="000271CB"/>
    <w:rsid w:val="00027283"/>
    <w:rsid w:val="000272A1"/>
    <w:rsid w:val="000272B3"/>
    <w:rsid w:val="0002732B"/>
    <w:rsid w:val="00027474"/>
    <w:rsid w:val="00027487"/>
    <w:rsid w:val="00027542"/>
    <w:rsid w:val="000275ED"/>
    <w:rsid w:val="000276AB"/>
    <w:rsid w:val="00027876"/>
    <w:rsid w:val="00027882"/>
    <w:rsid w:val="00027959"/>
    <w:rsid w:val="000279D8"/>
    <w:rsid w:val="00027AFD"/>
    <w:rsid w:val="00027B9C"/>
    <w:rsid w:val="00027C18"/>
    <w:rsid w:val="00027C6E"/>
    <w:rsid w:val="00027CA0"/>
    <w:rsid w:val="00027CB5"/>
    <w:rsid w:val="00027D5D"/>
    <w:rsid w:val="00027E09"/>
    <w:rsid w:val="00027E5B"/>
    <w:rsid w:val="00027FE6"/>
    <w:rsid w:val="000300A7"/>
    <w:rsid w:val="000300D7"/>
    <w:rsid w:val="000301F3"/>
    <w:rsid w:val="0003022D"/>
    <w:rsid w:val="00030239"/>
    <w:rsid w:val="0003034B"/>
    <w:rsid w:val="0003038E"/>
    <w:rsid w:val="0003039C"/>
    <w:rsid w:val="00030412"/>
    <w:rsid w:val="00030436"/>
    <w:rsid w:val="0003048F"/>
    <w:rsid w:val="000304B1"/>
    <w:rsid w:val="000304D5"/>
    <w:rsid w:val="00030510"/>
    <w:rsid w:val="0003051D"/>
    <w:rsid w:val="00030529"/>
    <w:rsid w:val="00030552"/>
    <w:rsid w:val="0003074C"/>
    <w:rsid w:val="00030927"/>
    <w:rsid w:val="000309AB"/>
    <w:rsid w:val="00030A41"/>
    <w:rsid w:val="00030AA2"/>
    <w:rsid w:val="00030B20"/>
    <w:rsid w:val="00030B25"/>
    <w:rsid w:val="00030B64"/>
    <w:rsid w:val="00030BC3"/>
    <w:rsid w:val="00030BD6"/>
    <w:rsid w:val="00030CD4"/>
    <w:rsid w:val="00030D02"/>
    <w:rsid w:val="00030DA3"/>
    <w:rsid w:val="00030DD6"/>
    <w:rsid w:val="00030E03"/>
    <w:rsid w:val="00030E65"/>
    <w:rsid w:val="00030EB5"/>
    <w:rsid w:val="00030F05"/>
    <w:rsid w:val="00030F79"/>
    <w:rsid w:val="00030FF6"/>
    <w:rsid w:val="0003109D"/>
    <w:rsid w:val="00031100"/>
    <w:rsid w:val="0003113A"/>
    <w:rsid w:val="0003115E"/>
    <w:rsid w:val="000311E5"/>
    <w:rsid w:val="000312C4"/>
    <w:rsid w:val="00031576"/>
    <w:rsid w:val="000315A5"/>
    <w:rsid w:val="00031731"/>
    <w:rsid w:val="000317B4"/>
    <w:rsid w:val="000317D6"/>
    <w:rsid w:val="000317FE"/>
    <w:rsid w:val="00031830"/>
    <w:rsid w:val="0003187C"/>
    <w:rsid w:val="000318A3"/>
    <w:rsid w:val="0003195C"/>
    <w:rsid w:val="000319A6"/>
    <w:rsid w:val="00031AD9"/>
    <w:rsid w:val="00031B0E"/>
    <w:rsid w:val="00031C1C"/>
    <w:rsid w:val="00031CA9"/>
    <w:rsid w:val="00031D14"/>
    <w:rsid w:val="00031F51"/>
    <w:rsid w:val="00031F89"/>
    <w:rsid w:val="00031FA2"/>
    <w:rsid w:val="00031FF1"/>
    <w:rsid w:val="0003231B"/>
    <w:rsid w:val="0003233D"/>
    <w:rsid w:val="0003234C"/>
    <w:rsid w:val="000323A1"/>
    <w:rsid w:val="000323F0"/>
    <w:rsid w:val="0003256C"/>
    <w:rsid w:val="000326BD"/>
    <w:rsid w:val="00032777"/>
    <w:rsid w:val="00032865"/>
    <w:rsid w:val="0003289D"/>
    <w:rsid w:val="0003291C"/>
    <w:rsid w:val="000329C8"/>
    <w:rsid w:val="000329F2"/>
    <w:rsid w:val="000329F7"/>
    <w:rsid w:val="00032B7C"/>
    <w:rsid w:val="00032BCB"/>
    <w:rsid w:val="00032E2C"/>
    <w:rsid w:val="00032E38"/>
    <w:rsid w:val="00032E6F"/>
    <w:rsid w:val="00032EA7"/>
    <w:rsid w:val="00032F8F"/>
    <w:rsid w:val="00033080"/>
    <w:rsid w:val="0003312C"/>
    <w:rsid w:val="000331FE"/>
    <w:rsid w:val="00033214"/>
    <w:rsid w:val="0003321F"/>
    <w:rsid w:val="000332A8"/>
    <w:rsid w:val="0003345F"/>
    <w:rsid w:val="0003348E"/>
    <w:rsid w:val="000334E5"/>
    <w:rsid w:val="00033598"/>
    <w:rsid w:val="000335B2"/>
    <w:rsid w:val="000336CE"/>
    <w:rsid w:val="000336F0"/>
    <w:rsid w:val="000337BA"/>
    <w:rsid w:val="000337F5"/>
    <w:rsid w:val="00033820"/>
    <w:rsid w:val="00033856"/>
    <w:rsid w:val="00033878"/>
    <w:rsid w:val="0003389E"/>
    <w:rsid w:val="0003391A"/>
    <w:rsid w:val="00033924"/>
    <w:rsid w:val="00033AF2"/>
    <w:rsid w:val="00033C3F"/>
    <w:rsid w:val="00033C61"/>
    <w:rsid w:val="00033C65"/>
    <w:rsid w:val="00033CCE"/>
    <w:rsid w:val="00033D34"/>
    <w:rsid w:val="00033D86"/>
    <w:rsid w:val="00033E05"/>
    <w:rsid w:val="00033E07"/>
    <w:rsid w:val="00033E2B"/>
    <w:rsid w:val="00033E30"/>
    <w:rsid w:val="00033E34"/>
    <w:rsid w:val="00033E41"/>
    <w:rsid w:val="00033E9A"/>
    <w:rsid w:val="00033F39"/>
    <w:rsid w:val="00033F52"/>
    <w:rsid w:val="00033FDB"/>
    <w:rsid w:val="0003402C"/>
    <w:rsid w:val="000340D7"/>
    <w:rsid w:val="0003413B"/>
    <w:rsid w:val="00034147"/>
    <w:rsid w:val="000341DE"/>
    <w:rsid w:val="00034201"/>
    <w:rsid w:val="0003437F"/>
    <w:rsid w:val="00034417"/>
    <w:rsid w:val="00034555"/>
    <w:rsid w:val="0003457B"/>
    <w:rsid w:val="00034591"/>
    <w:rsid w:val="000345C4"/>
    <w:rsid w:val="000345C9"/>
    <w:rsid w:val="000345D7"/>
    <w:rsid w:val="000345E9"/>
    <w:rsid w:val="00034603"/>
    <w:rsid w:val="00034739"/>
    <w:rsid w:val="0003478A"/>
    <w:rsid w:val="00034799"/>
    <w:rsid w:val="000347B0"/>
    <w:rsid w:val="000347B2"/>
    <w:rsid w:val="000347B7"/>
    <w:rsid w:val="000348C4"/>
    <w:rsid w:val="00034AE3"/>
    <w:rsid w:val="00034B42"/>
    <w:rsid w:val="00034B93"/>
    <w:rsid w:val="00034CC7"/>
    <w:rsid w:val="00034D33"/>
    <w:rsid w:val="00034D38"/>
    <w:rsid w:val="00034D57"/>
    <w:rsid w:val="00034D7E"/>
    <w:rsid w:val="00034D8B"/>
    <w:rsid w:val="00034DBA"/>
    <w:rsid w:val="00034DBE"/>
    <w:rsid w:val="00034DC3"/>
    <w:rsid w:val="00034E8B"/>
    <w:rsid w:val="00034F73"/>
    <w:rsid w:val="00034F7B"/>
    <w:rsid w:val="00034FA9"/>
    <w:rsid w:val="000350C2"/>
    <w:rsid w:val="000350D4"/>
    <w:rsid w:val="00035228"/>
    <w:rsid w:val="00035245"/>
    <w:rsid w:val="000352AB"/>
    <w:rsid w:val="0003531E"/>
    <w:rsid w:val="0003543B"/>
    <w:rsid w:val="00035450"/>
    <w:rsid w:val="000355E6"/>
    <w:rsid w:val="00035632"/>
    <w:rsid w:val="00035654"/>
    <w:rsid w:val="000358AB"/>
    <w:rsid w:val="0003597E"/>
    <w:rsid w:val="0003599B"/>
    <w:rsid w:val="000359B0"/>
    <w:rsid w:val="000359D6"/>
    <w:rsid w:val="00035AAA"/>
    <w:rsid w:val="00035BCD"/>
    <w:rsid w:val="00035C84"/>
    <w:rsid w:val="00035ED4"/>
    <w:rsid w:val="00035F5A"/>
    <w:rsid w:val="00035F63"/>
    <w:rsid w:val="00035FB7"/>
    <w:rsid w:val="00035FB9"/>
    <w:rsid w:val="00036068"/>
    <w:rsid w:val="000360AC"/>
    <w:rsid w:val="000360B2"/>
    <w:rsid w:val="00036396"/>
    <w:rsid w:val="000363D0"/>
    <w:rsid w:val="000363DC"/>
    <w:rsid w:val="000363F7"/>
    <w:rsid w:val="00036454"/>
    <w:rsid w:val="00036487"/>
    <w:rsid w:val="00036497"/>
    <w:rsid w:val="0003649F"/>
    <w:rsid w:val="000364F9"/>
    <w:rsid w:val="00036533"/>
    <w:rsid w:val="000365AA"/>
    <w:rsid w:val="000365DA"/>
    <w:rsid w:val="00036618"/>
    <w:rsid w:val="00036688"/>
    <w:rsid w:val="00036723"/>
    <w:rsid w:val="000367DC"/>
    <w:rsid w:val="000367F0"/>
    <w:rsid w:val="0003687A"/>
    <w:rsid w:val="00036985"/>
    <w:rsid w:val="00036A44"/>
    <w:rsid w:val="00036AF8"/>
    <w:rsid w:val="00036C7A"/>
    <w:rsid w:val="00036CE3"/>
    <w:rsid w:val="00036D91"/>
    <w:rsid w:val="00036FDD"/>
    <w:rsid w:val="00037311"/>
    <w:rsid w:val="00037335"/>
    <w:rsid w:val="0003734F"/>
    <w:rsid w:val="000373C0"/>
    <w:rsid w:val="00037479"/>
    <w:rsid w:val="000374A0"/>
    <w:rsid w:val="000375AD"/>
    <w:rsid w:val="000375BF"/>
    <w:rsid w:val="0003765B"/>
    <w:rsid w:val="000376AF"/>
    <w:rsid w:val="0003772A"/>
    <w:rsid w:val="0003776F"/>
    <w:rsid w:val="000377D7"/>
    <w:rsid w:val="000378F9"/>
    <w:rsid w:val="00037A58"/>
    <w:rsid w:val="00037A75"/>
    <w:rsid w:val="00037A8A"/>
    <w:rsid w:val="00037B45"/>
    <w:rsid w:val="00037B75"/>
    <w:rsid w:val="00037BE7"/>
    <w:rsid w:val="00037CDB"/>
    <w:rsid w:val="00037D64"/>
    <w:rsid w:val="00037F20"/>
    <w:rsid w:val="00037F22"/>
    <w:rsid w:val="00037F61"/>
    <w:rsid w:val="00037F83"/>
    <w:rsid w:val="00040017"/>
    <w:rsid w:val="000400BD"/>
    <w:rsid w:val="0004011C"/>
    <w:rsid w:val="0004017B"/>
    <w:rsid w:val="00040260"/>
    <w:rsid w:val="0004026D"/>
    <w:rsid w:val="000402AB"/>
    <w:rsid w:val="000402EC"/>
    <w:rsid w:val="000403A2"/>
    <w:rsid w:val="00040460"/>
    <w:rsid w:val="000404F5"/>
    <w:rsid w:val="00040575"/>
    <w:rsid w:val="00040749"/>
    <w:rsid w:val="00040773"/>
    <w:rsid w:val="0004078E"/>
    <w:rsid w:val="00040AA9"/>
    <w:rsid w:val="00040B37"/>
    <w:rsid w:val="00040C02"/>
    <w:rsid w:val="00040CAA"/>
    <w:rsid w:val="00040CAB"/>
    <w:rsid w:val="00040CCF"/>
    <w:rsid w:val="00040CF6"/>
    <w:rsid w:val="00040D11"/>
    <w:rsid w:val="00040D3E"/>
    <w:rsid w:val="00040D90"/>
    <w:rsid w:val="00040D95"/>
    <w:rsid w:val="00040E42"/>
    <w:rsid w:val="00040E74"/>
    <w:rsid w:val="0004105A"/>
    <w:rsid w:val="00041093"/>
    <w:rsid w:val="000411C5"/>
    <w:rsid w:val="0004145A"/>
    <w:rsid w:val="0004154E"/>
    <w:rsid w:val="000415A9"/>
    <w:rsid w:val="00041712"/>
    <w:rsid w:val="00041775"/>
    <w:rsid w:val="000417FA"/>
    <w:rsid w:val="0004180A"/>
    <w:rsid w:val="0004189D"/>
    <w:rsid w:val="000418A1"/>
    <w:rsid w:val="000418E4"/>
    <w:rsid w:val="00041944"/>
    <w:rsid w:val="000419A0"/>
    <w:rsid w:val="00041A0A"/>
    <w:rsid w:val="00041B73"/>
    <w:rsid w:val="00041C14"/>
    <w:rsid w:val="00041C53"/>
    <w:rsid w:val="00041C6A"/>
    <w:rsid w:val="00041DB1"/>
    <w:rsid w:val="00041DB7"/>
    <w:rsid w:val="00041E4C"/>
    <w:rsid w:val="00041F04"/>
    <w:rsid w:val="00041F0C"/>
    <w:rsid w:val="00041F44"/>
    <w:rsid w:val="00041F5D"/>
    <w:rsid w:val="0004202F"/>
    <w:rsid w:val="00042052"/>
    <w:rsid w:val="00042067"/>
    <w:rsid w:val="000420A0"/>
    <w:rsid w:val="00042171"/>
    <w:rsid w:val="000421C8"/>
    <w:rsid w:val="000421F7"/>
    <w:rsid w:val="000421FD"/>
    <w:rsid w:val="0004220E"/>
    <w:rsid w:val="0004228A"/>
    <w:rsid w:val="000422B9"/>
    <w:rsid w:val="000423EE"/>
    <w:rsid w:val="00042477"/>
    <w:rsid w:val="00042486"/>
    <w:rsid w:val="00042611"/>
    <w:rsid w:val="0004277D"/>
    <w:rsid w:val="000427C3"/>
    <w:rsid w:val="00042871"/>
    <w:rsid w:val="00042877"/>
    <w:rsid w:val="0004287C"/>
    <w:rsid w:val="00042898"/>
    <w:rsid w:val="000428DA"/>
    <w:rsid w:val="0004290F"/>
    <w:rsid w:val="0004296B"/>
    <w:rsid w:val="00042B75"/>
    <w:rsid w:val="00042C6D"/>
    <w:rsid w:val="00042D01"/>
    <w:rsid w:val="00042D1A"/>
    <w:rsid w:val="00042D85"/>
    <w:rsid w:val="00042DC0"/>
    <w:rsid w:val="00042DD1"/>
    <w:rsid w:val="00042E12"/>
    <w:rsid w:val="00042E88"/>
    <w:rsid w:val="00042ECD"/>
    <w:rsid w:val="00042FEB"/>
    <w:rsid w:val="00043017"/>
    <w:rsid w:val="00043084"/>
    <w:rsid w:val="00043085"/>
    <w:rsid w:val="000430B7"/>
    <w:rsid w:val="000430C0"/>
    <w:rsid w:val="0004313C"/>
    <w:rsid w:val="0004321E"/>
    <w:rsid w:val="00043328"/>
    <w:rsid w:val="000433B0"/>
    <w:rsid w:val="00043450"/>
    <w:rsid w:val="00043487"/>
    <w:rsid w:val="0004354B"/>
    <w:rsid w:val="0004374B"/>
    <w:rsid w:val="000437D6"/>
    <w:rsid w:val="000437FB"/>
    <w:rsid w:val="00043865"/>
    <w:rsid w:val="000439BD"/>
    <w:rsid w:val="000439F7"/>
    <w:rsid w:val="00043A18"/>
    <w:rsid w:val="00043A2C"/>
    <w:rsid w:val="00043A5F"/>
    <w:rsid w:val="00043A8C"/>
    <w:rsid w:val="00043A95"/>
    <w:rsid w:val="00043AB0"/>
    <w:rsid w:val="00043ABC"/>
    <w:rsid w:val="00043B98"/>
    <w:rsid w:val="00043C22"/>
    <w:rsid w:val="00043C35"/>
    <w:rsid w:val="00043D61"/>
    <w:rsid w:val="00043DDC"/>
    <w:rsid w:val="00043E13"/>
    <w:rsid w:val="00043EA0"/>
    <w:rsid w:val="00043F3B"/>
    <w:rsid w:val="0004403A"/>
    <w:rsid w:val="0004405B"/>
    <w:rsid w:val="0004411C"/>
    <w:rsid w:val="0004413C"/>
    <w:rsid w:val="00044147"/>
    <w:rsid w:val="000441AE"/>
    <w:rsid w:val="00044215"/>
    <w:rsid w:val="00044280"/>
    <w:rsid w:val="00044336"/>
    <w:rsid w:val="00044451"/>
    <w:rsid w:val="0004448D"/>
    <w:rsid w:val="000444FD"/>
    <w:rsid w:val="00044693"/>
    <w:rsid w:val="0004476D"/>
    <w:rsid w:val="0004486E"/>
    <w:rsid w:val="00044923"/>
    <w:rsid w:val="0004495A"/>
    <w:rsid w:val="00044986"/>
    <w:rsid w:val="00044A9E"/>
    <w:rsid w:val="00044AA3"/>
    <w:rsid w:val="00044B03"/>
    <w:rsid w:val="00044C2C"/>
    <w:rsid w:val="00044CD6"/>
    <w:rsid w:val="00044E1A"/>
    <w:rsid w:val="00044F1B"/>
    <w:rsid w:val="0004509C"/>
    <w:rsid w:val="0004510C"/>
    <w:rsid w:val="00045124"/>
    <w:rsid w:val="00045166"/>
    <w:rsid w:val="00045175"/>
    <w:rsid w:val="0004518B"/>
    <w:rsid w:val="00045276"/>
    <w:rsid w:val="000452B0"/>
    <w:rsid w:val="0004532F"/>
    <w:rsid w:val="00045383"/>
    <w:rsid w:val="00045449"/>
    <w:rsid w:val="000454E6"/>
    <w:rsid w:val="000454F8"/>
    <w:rsid w:val="00045527"/>
    <w:rsid w:val="00045562"/>
    <w:rsid w:val="000455B3"/>
    <w:rsid w:val="0004561E"/>
    <w:rsid w:val="0004564A"/>
    <w:rsid w:val="00045671"/>
    <w:rsid w:val="000456A4"/>
    <w:rsid w:val="00045805"/>
    <w:rsid w:val="00045866"/>
    <w:rsid w:val="000458A0"/>
    <w:rsid w:val="0004595D"/>
    <w:rsid w:val="00045991"/>
    <w:rsid w:val="00045A40"/>
    <w:rsid w:val="00045A69"/>
    <w:rsid w:val="00045A8F"/>
    <w:rsid w:val="00045AA4"/>
    <w:rsid w:val="00045AB0"/>
    <w:rsid w:val="00045AFF"/>
    <w:rsid w:val="00045B82"/>
    <w:rsid w:val="00045CCA"/>
    <w:rsid w:val="00045D45"/>
    <w:rsid w:val="00045DA4"/>
    <w:rsid w:val="00045DB8"/>
    <w:rsid w:val="00045E58"/>
    <w:rsid w:val="00045EFE"/>
    <w:rsid w:val="00045F2D"/>
    <w:rsid w:val="000460CB"/>
    <w:rsid w:val="00046132"/>
    <w:rsid w:val="00046205"/>
    <w:rsid w:val="00046233"/>
    <w:rsid w:val="00046398"/>
    <w:rsid w:val="0004646B"/>
    <w:rsid w:val="000464AD"/>
    <w:rsid w:val="0004651D"/>
    <w:rsid w:val="00046529"/>
    <w:rsid w:val="00046565"/>
    <w:rsid w:val="000465DD"/>
    <w:rsid w:val="0004661D"/>
    <w:rsid w:val="00046646"/>
    <w:rsid w:val="0004674D"/>
    <w:rsid w:val="00046813"/>
    <w:rsid w:val="00046900"/>
    <w:rsid w:val="0004690D"/>
    <w:rsid w:val="000469A9"/>
    <w:rsid w:val="000469E2"/>
    <w:rsid w:val="00046A79"/>
    <w:rsid w:val="00046A9B"/>
    <w:rsid w:val="00046AAE"/>
    <w:rsid w:val="00046B98"/>
    <w:rsid w:val="00046C02"/>
    <w:rsid w:val="00046C42"/>
    <w:rsid w:val="00046CF3"/>
    <w:rsid w:val="00046D6B"/>
    <w:rsid w:val="00046E22"/>
    <w:rsid w:val="00046EDA"/>
    <w:rsid w:val="00046FFB"/>
    <w:rsid w:val="00047011"/>
    <w:rsid w:val="00047055"/>
    <w:rsid w:val="000470DB"/>
    <w:rsid w:val="000470E6"/>
    <w:rsid w:val="00047200"/>
    <w:rsid w:val="00047262"/>
    <w:rsid w:val="000472A6"/>
    <w:rsid w:val="000472B2"/>
    <w:rsid w:val="0004730D"/>
    <w:rsid w:val="00047348"/>
    <w:rsid w:val="00047406"/>
    <w:rsid w:val="0004740F"/>
    <w:rsid w:val="000474A2"/>
    <w:rsid w:val="000474CC"/>
    <w:rsid w:val="00047532"/>
    <w:rsid w:val="000475E3"/>
    <w:rsid w:val="00047612"/>
    <w:rsid w:val="00047798"/>
    <w:rsid w:val="000477B1"/>
    <w:rsid w:val="000477F6"/>
    <w:rsid w:val="00047822"/>
    <w:rsid w:val="000478BD"/>
    <w:rsid w:val="000479B6"/>
    <w:rsid w:val="00047A01"/>
    <w:rsid w:val="00047A8F"/>
    <w:rsid w:val="00047B90"/>
    <w:rsid w:val="00047BA5"/>
    <w:rsid w:val="00047C8D"/>
    <w:rsid w:val="00047D7E"/>
    <w:rsid w:val="00047D80"/>
    <w:rsid w:val="00047F06"/>
    <w:rsid w:val="00047FD3"/>
    <w:rsid w:val="00050007"/>
    <w:rsid w:val="00050032"/>
    <w:rsid w:val="00050038"/>
    <w:rsid w:val="0005004F"/>
    <w:rsid w:val="0005005F"/>
    <w:rsid w:val="00050062"/>
    <w:rsid w:val="00050078"/>
    <w:rsid w:val="00050098"/>
    <w:rsid w:val="000500B8"/>
    <w:rsid w:val="00050110"/>
    <w:rsid w:val="00050183"/>
    <w:rsid w:val="0005018B"/>
    <w:rsid w:val="00050226"/>
    <w:rsid w:val="00050383"/>
    <w:rsid w:val="0005044C"/>
    <w:rsid w:val="000504C3"/>
    <w:rsid w:val="000504DF"/>
    <w:rsid w:val="000505C6"/>
    <w:rsid w:val="000505EA"/>
    <w:rsid w:val="00050653"/>
    <w:rsid w:val="0005070D"/>
    <w:rsid w:val="00050873"/>
    <w:rsid w:val="00050875"/>
    <w:rsid w:val="00050880"/>
    <w:rsid w:val="0005092C"/>
    <w:rsid w:val="000509FA"/>
    <w:rsid w:val="00050B0A"/>
    <w:rsid w:val="00050BA5"/>
    <w:rsid w:val="00050BA9"/>
    <w:rsid w:val="00050CEE"/>
    <w:rsid w:val="00050D10"/>
    <w:rsid w:val="00050D26"/>
    <w:rsid w:val="00050DD0"/>
    <w:rsid w:val="00050E9D"/>
    <w:rsid w:val="00050ED5"/>
    <w:rsid w:val="00050FF3"/>
    <w:rsid w:val="00051100"/>
    <w:rsid w:val="00051178"/>
    <w:rsid w:val="00051206"/>
    <w:rsid w:val="00051239"/>
    <w:rsid w:val="0005147A"/>
    <w:rsid w:val="00051523"/>
    <w:rsid w:val="000515F0"/>
    <w:rsid w:val="000517F6"/>
    <w:rsid w:val="00051941"/>
    <w:rsid w:val="00051981"/>
    <w:rsid w:val="000519F4"/>
    <w:rsid w:val="00051A12"/>
    <w:rsid w:val="00051AAC"/>
    <w:rsid w:val="00051B55"/>
    <w:rsid w:val="00051C36"/>
    <w:rsid w:val="00051CB1"/>
    <w:rsid w:val="00051CF2"/>
    <w:rsid w:val="00051D19"/>
    <w:rsid w:val="00051D5D"/>
    <w:rsid w:val="00051E48"/>
    <w:rsid w:val="00051F62"/>
    <w:rsid w:val="00051FB2"/>
    <w:rsid w:val="000521E5"/>
    <w:rsid w:val="0005222D"/>
    <w:rsid w:val="000522FC"/>
    <w:rsid w:val="00052327"/>
    <w:rsid w:val="00052374"/>
    <w:rsid w:val="000525D8"/>
    <w:rsid w:val="000525E9"/>
    <w:rsid w:val="00052630"/>
    <w:rsid w:val="00052698"/>
    <w:rsid w:val="000526FA"/>
    <w:rsid w:val="000527A7"/>
    <w:rsid w:val="00052949"/>
    <w:rsid w:val="00052975"/>
    <w:rsid w:val="000529BA"/>
    <w:rsid w:val="00052A2C"/>
    <w:rsid w:val="00052A71"/>
    <w:rsid w:val="00052B00"/>
    <w:rsid w:val="00052B43"/>
    <w:rsid w:val="00052B53"/>
    <w:rsid w:val="00052B73"/>
    <w:rsid w:val="00052C4E"/>
    <w:rsid w:val="00052CC5"/>
    <w:rsid w:val="00052D43"/>
    <w:rsid w:val="00052D74"/>
    <w:rsid w:val="00052F74"/>
    <w:rsid w:val="00052FD3"/>
    <w:rsid w:val="0005302B"/>
    <w:rsid w:val="00053179"/>
    <w:rsid w:val="00053189"/>
    <w:rsid w:val="0005318F"/>
    <w:rsid w:val="0005326D"/>
    <w:rsid w:val="00053379"/>
    <w:rsid w:val="0005341B"/>
    <w:rsid w:val="00053446"/>
    <w:rsid w:val="00053462"/>
    <w:rsid w:val="00053519"/>
    <w:rsid w:val="0005354D"/>
    <w:rsid w:val="000535A9"/>
    <w:rsid w:val="0005360A"/>
    <w:rsid w:val="000536FE"/>
    <w:rsid w:val="00053750"/>
    <w:rsid w:val="000537AA"/>
    <w:rsid w:val="000538C2"/>
    <w:rsid w:val="0005390D"/>
    <w:rsid w:val="000539D7"/>
    <w:rsid w:val="00053AF2"/>
    <w:rsid w:val="00053B4C"/>
    <w:rsid w:val="00053C1A"/>
    <w:rsid w:val="00053CBF"/>
    <w:rsid w:val="00053CF1"/>
    <w:rsid w:val="00053E58"/>
    <w:rsid w:val="00053E66"/>
    <w:rsid w:val="00053E6B"/>
    <w:rsid w:val="00053E9D"/>
    <w:rsid w:val="00053FAA"/>
    <w:rsid w:val="0005406E"/>
    <w:rsid w:val="000540BB"/>
    <w:rsid w:val="000540BE"/>
    <w:rsid w:val="00054175"/>
    <w:rsid w:val="000541AA"/>
    <w:rsid w:val="000541C7"/>
    <w:rsid w:val="000541F3"/>
    <w:rsid w:val="0005432F"/>
    <w:rsid w:val="0005433A"/>
    <w:rsid w:val="000544DC"/>
    <w:rsid w:val="000544E9"/>
    <w:rsid w:val="000544F0"/>
    <w:rsid w:val="000545F8"/>
    <w:rsid w:val="00054739"/>
    <w:rsid w:val="00054881"/>
    <w:rsid w:val="00054923"/>
    <w:rsid w:val="00054A8B"/>
    <w:rsid w:val="00054BDF"/>
    <w:rsid w:val="00054BF2"/>
    <w:rsid w:val="00054C1C"/>
    <w:rsid w:val="00054C2A"/>
    <w:rsid w:val="00054C31"/>
    <w:rsid w:val="00054C6B"/>
    <w:rsid w:val="00054CA2"/>
    <w:rsid w:val="00054CAB"/>
    <w:rsid w:val="00054DE2"/>
    <w:rsid w:val="00054E42"/>
    <w:rsid w:val="00054E8A"/>
    <w:rsid w:val="00054E90"/>
    <w:rsid w:val="00054EAC"/>
    <w:rsid w:val="00055089"/>
    <w:rsid w:val="000550D1"/>
    <w:rsid w:val="0005511C"/>
    <w:rsid w:val="00055203"/>
    <w:rsid w:val="00055443"/>
    <w:rsid w:val="0005546B"/>
    <w:rsid w:val="000554EF"/>
    <w:rsid w:val="00055521"/>
    <w:rsid w:val="0005562A"/>
    <w:rsid w:val="000556C0"/>
    <w:rsid w:val="00055763"/>
    <w:rsid w:val="000557BE"/>
    <w:rsid w:val="000557D1"/>
    <w:rsid w:val="00055992"/>
    <w:rsid w:val="00055A38"/>
    <w:rsid w:val="00055A7D"/>
    <w:rsid w:val="00055A82"/>
    <w:rsid w:val="00055B1F"/>
    <w:rsid w:val="00055B20"/>
    <w:rsid w:val="00055B80"/>
    <w:rsid w:val="00055B8E"/>
    <w:rsid w:val="00055BC0"/>
    <w:rsid w:val="00055C21"/>
    <w:rsid w:val="00055C6E"/>
    <w:rsid w:val="00055CC2"/>
    <w:rsid w:val="00055D4E"/>
    <w:rsid w:val="00055D5B"/>
    <w:rsid w:val="00055E41"/>
    <w:rsid w:val="00055F06"/>
    <w:rsid w:val="00055F25"/>
    <w:rsid w:val="00055F3F"/>
    <w:rsid w:val="0005601B"/>
    <w:rsid w:val="00056061"/>
    <w:rsid w:val="000560DC"/>
    <w:rsid w:val="000561CB"/>
    <w:rsid w:val="000561FB"/>
    <w:rsid w:val="00056270"/>
    <w:rsid w:val="000562CB"/>
    <w:rsid w:val="000562E7"/>
    <w:rsid w:val="0005646B"/>
    <w:rsid w:val="00056539"/>
    <w:rsid w:val="00056565"/>
    <w:rsid w:val="00056604"/>
    <w:rsid w:val="0005661D"/>
    <w:rsid w:val="000566D3"/>
    <w:rsid w:val="000566E5"/>
    <w:rsid w:val="000567A4"/>
    <w:rsid w:val="00056820"/>
    <w:rsid w:val="00056844"/>
    <w:rsid w:val="0005688F"/>
    <w:rsid w:val="000568EC"/>
    <w:rsid w:val="00056943"/>
    <w:rsid w:val="000569AC"/>
    <w:rsid w:val="000569E7"/>
    <w:rsid w:val="000569EA"/>
    <w:rsid w:val="00056A0C"/>
    <w:rsid w:val="00056ABA"/>
    <w:rsid w:val="00056AC6"/>
    <w:rsid w:val="00056B26"/>
    <w:rsid w:val="00056CE6"/>
    <w:rsid w:val="00056CF0"/>
    <w:rsid w:val="00056D23"/>
    <w:rsid w:val="00056D46"/>
    <w:rsid w:val="00056D60"/>
    <w:rsid w:val="00056D8F"/>
    <w:rsid w:val="00056F88"/>
    <w:rsid w:val="0005705A"/>
    <w:rsid w:val="00057092"/>
    <w:rsid w:val="00057094"/>
    <w:rsid w:val="00057161"/>
    <w:rsid w:val="00057260"/>
    <w:rsid w:val="00057270"/>
    <w:rsid w:val="0005727B"/>
    <w:rsid w:val="00057310"/>
    <w:rsid w:val="0005745A"/>
    <w:rsid w:val="0005763F"/>
    <w:rsid w:val="000576AA"/>
    <w:rsid w:val="000576B7"/>
    <w:rsid w:val="00057716"/>
    <w:rsid w:val="00057732"/>
    <w:rsid w:val="000577CC"/>
    <w:rsid w:val="000577F6"/>
    <w:rsid w:val="00057832"/>
    <w:rsid w:val="00057911"/>
    <w:rsid w:val="000579EE"/>
    <w:rsid w:val="00057A32"/>
    <w:rsid w:val="00057A75"/>
    <w:rsid w:val="00057BCB"/>
    <w:rsid w:val="00057C5A"/>
    <w:rsid w:val="00057CFE"/>
    <w:rsid w:val="00057D9C"/>
    <w:rsid w:val="00057DC9"/>
    <w:rsid w:val="00057E59"/>
    <w:rsid w:val="00057F71"/>
    <w:rsid w:val="00057F84"/>
    <w:rsid w:val="00060061"/>
    <w:rsid w:val="00060177"/>
    <w:rsid w:val="0006026B"/>
    <w:rsid w:val="0006028D"/>
    <w:rsid w:val="000602AD"/>
    <w:rsid w:val="00060306"/>
    <w:rsid w:val="00060326"/>
    <w:rsid w:val="0006032F"/>
    <w:rsid w:val="0006035D"/>
    <w:rsid w:val="00060408"/>
    <w:rsid w:val="00060441"/>
    <w:rsid w:val="000604CA"/>
    <w:rsid w:val="000604F0"/>
    <w:rsid w:val="00060505"/>
    <w:rsid w:val="0006056D"/>
    <w:rsid w:val="0006064E"/>
    <w:rsid w:val="0006066C"/>
    <w:rsid w:val="000606C2"/>
    <w:rsid w:val="00060705"/>
    <w:rsid w:val="0006075B"/>
    <w:rsid w:val="000607C2"/>
    <w:rsid w:val="000607C7"/>
    <w:rsid w:val="00060837"/>
    <w:rsid w:val="00060A18"/>
    <w:rsid w:val="00060A46"/>
    <w:rsid w:val="00060ABE"/>
    <w:rsid w:val="00060B0A"/>
    <w:rsid w:val="00060CF8"/>
    <w:rsid w:val="00060E0C"/>
    <w:rsid w:val="00060E0F"/>
    <w:rsid w:val="00060F44"/>
    <w:rsid w:val="00060FB2"/>
    <w:rsid w:val="00060FC8"/>
    <w:rsid w:val="00061033"/>
    <w:rsid w:val="0006104E"/>
    <w:rsid w:val="00061085"/>
    <w:rsid w:val="00061095"/>
    <w:rsid w:val="0006118F"/>
    <w:rsid w:val="000611B0"/>
    <w:rsid w:val="000611E6"/>
    <w:rsid w:val="0006130A"/>
    <w:rsid w:val="00061476"/>
    <w:rsid w:val="000615FC"/>
    <w:rsid w:val="0006161B"/>
    <w:rsid w:val="00061839"/>
    <w:rsid w:val="0006183E"/>
    <w:rsid w:val="00061846"/>
    <w:rsid w:val="0006188D"/>
    <w:rsid w:val="000618B4"/>
    <w:rsid w:val="000618C2"/>
    <w:rsid w:val="00061974"/>
    <w:rsid w:val="0006198E"/>
    <w:rsid w:val="000619A0"/>
    <w:rsid w:val="00061A58"/>
    <w:rsid w:val="00061AF5"/>
    <w:rsid w:val="00061B15"/>
    <w:rsid w:val="00061B36"/>
    <w:rsid w:val="00061B8C"/>
    <w:rsid w:val="00061B9F"/>
    <w:rsid w:val="00061C07"/>
    <w:rsid w:val="00061CB5"/>
    <w:rsid w:val="00061D45"/>
    <w:rsid w:val="00061D6E"/>
    <w:rsid w:val="00061E00"/>
    <w:rsid w:val="00061F00"/>
    <w:rsid w:val="00061F45"/>
    <w:rsid w:val="00061FC0"/>
    <w:rsid w:val="00062003"/>
    <w:rsid w:val="00062004"/>
    <w:rsid w:val="000621B7"/>
    <w:rsid w:val="000621F7"/>
    <w:rsid w:val="00062202"/>
    <w:rsid w:val="00062271"/>
    <w:rsid w:val="00062285"/>
    <w:rsid w:val="000622B9"/>
    <w:rsid w:val="000622D8"/>
    <w:rsid w:val="0006235E"/>
    <w:rsid w:val="00062373"/>
    <w:rsid w:val="00062376"/>
    <w:rsid w:val="0006238D"/>
    <w:rsid w:val="0006239E"/>
    <w:rsid w:val="0006246F"/>
    <w:rsid w:val="000624CD"/>
    <w:rsid w:val="00062626"/>
    <w:rsid w:val="0006264F"/>
    <w:rsid w:val="00062696"/>
    <w:rsid w:val="000626DE"/>
    <w:rsid w:val="000626FD"/>
    <w:rsid w:val="000627AE"/>
    <w:rsid w:val="000627B7"/>
    <w:rsid w:val="0006280E"/>
    <w:rsid w:val="0006280F"/>
    <w:rsid w:val="000629A4"/>
    <w:rsid w:val="000629C9"/>
    <w:rsid w:val="00062A56"/>
    <w:rsid w:val="00062A8B"/>
    <w:rsid w:val="00062ABE"/>
    <w:rsid w:val="00062C7D"/>
    <w:rsid w:val="00062CC7"/>
    <w:rsid w:val="00062E4D"/>
    <w:rsid w:val="00062F67"/>
    <w:rsid w:val="00062F87"/>
    <w:rsid w:val="00063031"/>
    <w:rsid w:val="00063099"/>
    <w:rsid w:val="000630FA"/>
    <w:rsid w:val="00063126"/>
    <w:rsid w:val="000631F1"/>
    <w:rsid w:val="0006323D"/>
    <w:rsid w:val="0006324B"/>
    <w:rsid w:val="00063257"/>
    <w:rsid w:val="000632A8"/>
    <w:rsid w:val="000632FD"/>
    <w:rsid w:val="00063312"/>
    <w:rsid w:val="00063393"/>
    <w:rsid w:val="000633C6"/>
    <w:rsid w:val="00063454"/>
    <w:rsid w:val="0006357D"/>
    <w:rsid w:val="000635B4"/>
    <w:rsid w:val="000635DB"/>
    <w:rsid w:val="00063616"/>
    <w:rsid w:val="0006362D"/>
    <w:rsid w:val="000636E3"/>
    <w:rsid w:val="0006381A"/>
    <w:rsid w:val="0006384B"/>
    <w:rsid w:val="000639C5"/>
    <w:rsid w:val="000639FF"/>
    <w:rsid w:val="00063A28"/>
    <w:rsid w:val="00063A77"/>
    <w:rsid w:val="00063AB0"/>
    <w:rsid w:val="00063AC4"/>
    <w:rsid w:val="00063B70"/>
    <w:rsid w:val="00063BDD"/>
    <w:rsid w:val="00063C20"/>
    <w:rsid w:val="00063C6E"/>
    <w:rsid w:val="00063CAB"/>
    <w:rsid w:val="00063D23"/>
    <w:rsid w:val="00063D84"/>
    <w:rsid w:val="00063EB3"/>
    <w:rsid w:val="00063EB6"/>
    <w:rsid w:val="00063F2C"/>
    <w:rsid w:val="00063F73"/>
    <w:rsid w:val="00063FB9"/>
    <w:rsid w:val="00064026"/>
    <w:rsid w:val="000640F0"/>
    <w:rsid w:val="00064137"/>
    <w:rsid w:val="00064139"/>
    <w:rsid w:val="0006414C"/>
    <w:rsid w:val="0006415F"/>
    <w:rsid w:val="00064234"/>
    <w:rsid w:val="00064246"/>
    <w:rsid w:val="000642FD"/>
    <w:rsid w:val="00064481"/>
    <w:rsid w:val="000644EC"/>
    <w:rsid w:val="0006451A"/>
    <w:rsid w:val="0006460C"/>
    <w:rsid w:val="000646B1"/>
    <w:rsid w:val="000646E7"/>
    <w:rsid w:val="000646FC"/>
    <w:rsid w:val="00064735"/>
    <w:rsid w:val="00064797"/>
    <w:rsid w:val="000647E5"/>
    <w:rsid w:val="000648D1"/>
    <w:rsid w:val="00064970"/>
    <w:rsid w:val="00064983"/>
    <w:rsid w:val="00064985"/>
    <w:rsid w:val="000649B8"/>
    <w:rsid w:val="000649B9"/>
    <w:rsid w:val="00064A84"/>
    <w:rsid w:val="00064AF0"/>
    <w:rsid w:val="00064BB1"/>
    <w:rsid w:val="00064D2D"/>
    <w:rsid w:val="00064D56"/>
    <w:rsid w:val="00064E23"/>
    <w:rsid w:val="00064E93"/>
    <w:rsid w:val="00064ECE"/>
    <w:rsid w:val="00064F81"/>
    <w:rsid w:val="000650A0"/>
    <w:rsid w:val="00065107"/>
    <w:rsid w:val="0006514E"/>
    <w:rsid w:val="00065165"/>
    <w:rsid w:val="000651E2"/>
    <w:rsid w:val="00065231"/>
    <w:rsid w:val="0006529A"/>
    <w:rsid w:val="00065367"/>
    <w:rsid w:val="00065393"/>
    <w:rsid w:val="000653AB"/>
    <w:rsid w:val="000653BE"/>
    <w:rsid w:val="00065474"/>
    <w:rsid w:val="0006547B"/>
    <w:rsid w:val="0006549F"/>
    <w:rsid w:val="00065540"/>
    <w:rsid w:val="00065549"/>
    <w:rsid w:val="0006558A"/>
    <w:rsid w:val="000655D8"/>
    <w:rsid w:val="00065619"/>
    <w:rsid w:val="0006561E"/>
    <w:rsid w:val="00065749"/>
    <w:rsid w:val="000657D7"/>
    <w:rsid w:val="0006580E"/>
    <w:rsid w:val="00065860"/>
    <w:rsid w:val="000658DE"/>
    <w:rsid w:val="000658E0"/>
    <w:rsid w:val="00065917"/>
    <w:rsid w:val="000659AA"/>
    <w:rsid w:val="00065A02"/>
    <w:rsid w:val="00065AFF"/>
    <w:rsid w:val="00065B4F"/>
    <w:rsid w:val="00065B5B"/>
    <w:rsid w:val="00065B84"/>
    <w:rsid w:val="00065BB5"/>
    <w:rsid w:val="00065C03"/>
    <w:rsid w:val="00065D3E"/>
    <w:rsid w:val="00065D6A"/>
    <w:rsid w:val="00065D70"/>
    <w:rsid w:val="00065E0D"/>
    <w:rsid w:val="00065E46"/>
    <w:rsid w:val="00065ECD"/>
    <w:rsid w:val="00065F59"/>
    <w:rsid w:val="00066002"/>
    <w:rsid w:val="00066032"/>
    <w:rsid w:val="0006605C"/>
    <w:rsid w:val="0006627B"/>
    <w:rsid w:val="00066306"/>
    <w:rsid w:val="00066339"/>
    <w:rsid w:val="0006634A"/>
    <w:rsid w:val="00066410"/>
    <w:rsid w:val="0006644B"/>
    <w:rsid w:val="000664D3"/>
    <w:rsid w:val="00066543"/>
    <w:rsid w:val="00066567"/>
    <w:rsid w:val="00066568"/>
    <w:rsid w:val="000666C9"/>
    <w:rsid w:val="00066704"/>
    <w:rsid w:val="0006685B"/>
    <w:rsid w:val="000669D1"/>
    <w:rsid w:val="00066B5C"/>
    <w:rsid w:val="00066DB2"/>
    <w:rsid w:val="00066E08"/>
    <w:rsid w:val="00066E97"/>
    <w:rsid w:val="00066FED"/>
    <w:rsid w:val="00067006"/>
    <w:rsid w:val="00067108"/>
    <w:rsid w:val="00067180"/>
    <w:rsid w:val="00067267"/>
    <w:rsid w:val="000672B7"/>
    <w:rsid w:val="00067361"/>
    <w:rsid w:val="000673BF"/>
    <w:rsid w:val="000673DB"/>
    <w:rsid w:val="000675AF"/>
    <w:rsid w:val="00067603"/>
    <w:rsid w:val="000676BD"/>
    <w:rsid w:val="00067707"/>
    <w:rsid w:val="00067708"/>
    <w:rsid w:val="00067712"/>
    <w:rsid w:val="00067724"/>
    <w:rsid w:val="00067747"/>
    <w:rsid w:val="00067847"/>
    <w:rsid w:val="00067873"/>
    <w:rsid w:val="00067880"/>
    <w:rsid w:val="0006792A"/>
    <w:rsid w:val="00067A86"/>
    <w:rsid w:val="00067AD7"/>
    <w:rsid w:val="00067BB9"/>
    <w:rsid w:val="00067BDF"/>
    <w:rsid w:val="00067CC0"/>
    <w:rsid w:val="00067CE3"/>
    <w:rsid w:val="00067CF2"/>
    <w:rsid w:val="00067DB9"/>
    <w:rsid w:val="00067DF3"/>
    <w:rsid w:val="0007010B"/>
    <w:rsid w:val="00070120"/>
    <w:rsid w:val="0007014F"/>
    <w:rsid w:val="000701AB"/>
    <w:rsid w:val="000701DE"/>
    <w:rsid w:val="0007026F"/>
    <w:rsid w:val="00070366"/>
    <w:rsid w:val="000703DB"/>
    <w:rsid w:val="00070418"/>
    <w:rsid w:val="000704E8"/>
    <w:rsid w:val="00070586"/>
    <w:rsid w:val="0007064D"/>
    <w:rsid w:val="000706FB"/>
    <w:rsid w:val="0007085F"/>
    <w:rsid w:val="00070881"/>
    <w:rsid w:val="000708B8"/>
    <w:rsid w:val="000709A8"/>
    <w:rsid w:val="000709EA"/>
    <w:rsid w:val="00070A74"/>
    <w:rsid w:val="00070A98"/>
    <w:rsid w:val="00070B12"/>
    <w:rsid w:val="00070B15"/>
    <w:rsid w:val="00070B75"/>
    <w:rsid w:val="00070BA6"/>
    <w:rsid w:val="00070C21"/>
    <w:rsid w:val="00070C86"/>
    <w:rsid w:val="00070D4A"/>
    <w:rsid w:val="00070D86"/>
    <w:rsid w:val="00070DF1"/>
    <w:rsid w:val="00070E6D"/>
    <w:rsid w:val="00070E7D"/>
    <w:rsid w:val="00070E91"/>
    <w:rsid w:val="00070FC0"/>
    <w:rsid w:val="0007100C"/>
    <w:rsid w:val="00071100"/>
    <w:rsid w:val="0007111D"/>
    <w:rsid w:val="000711B8"/>
    <w:rsid w:val="0007127D"/>
    <w:rsid w:val="000712EC"/>
    <w:rsid w:val="00071353"/>
    <w:rsid w:val="000713AB"/>
    <w:rsid w:val="00071408"/>
    <w:rsid w:val="00071437"/>
    <w:rsid w:val="0007144A"/>
    <w:rsid w:val="00071451"/>
    <w:rsid w:val="0007148F"/>
    <w:rsid w:val="00071508"/>
    <w:rsid w:val="00071540"/>
    <w:rsid w:val="00071573"/>
    <w:rsid w:val="00071583"/>
    <w:rsid w:val="000715B2"/>
    <w:rsid w:val="000716E5"/>
    <w:rsid w:val="0007170F"/>
    <w:rsid w:val="00071757"/>
    <w:rsid w:val="000717A7"/>
    <w:rsid w:val="00071963"/>
    <w:rsid w:val="000719E4"/>
    <w:rsid w:val="00071A60"/>
    <w:rsid w:val="00071A64"/>
    <w:rsid w:val="00071C15"/>
    <w:rsid w:val="00071D21"/>
    <w:rsid w:val="00071D5C"/>
    <w:rsid w:val="00071D8F"/>
    <w:rsid w:val="00071E1F"/>
    <w:rsid w:val="00071E59"/>
    <w:rsid w:val="00071E75"/>
    <w:rsid w:val="00071E77"/>
    <w:rsid w:val="00071EEA"/>
    <w:rsid w:val="00071F31"/>
    <w:rsid w:val="000720BB"/>
    <w:rsid w:val="000720C5"/>
    <w:rsid w:val="00072184"/>
    <w:rsid w:val="00072206"/>
    <w:rsid w:val="000723D5"/>
    <w:rsid w:val="00072441"/>
    <w:rsid w:val="0007249A"/>
    <w:rsid w:val="000724B9"/>
    <w:rsid w:val="000725D6"/>
    <w:rsid w:val="00072610"/>
    <w:rsid w:val="0007267D"/>
    <w:rsid w:val="000726E6"/>
    <w:rsid w:val="00072869"/>
    <w:rsid w:val="00072921"/>
    <w:rsid w:val="00072BFB"/>
    <w:rsid w:val="00072D75"/>
    <w:rsid w:val="00072DD2"/>
    <w:rsid w:val="00072DDF"/>
    <w:rsid w:val="00072E87"/>
    <w:rsid w:val="00072EEE"/>
    <w:rsid w:val="00072F62"/>
    <w:rsid w:val="00072FE3"/>
    <w:rsid w:val="0007305B"/>
    <w:rsid w:val="0007307C"/>
    <w:rsid w:val="00073089"/>
    <w:rsid w:val="000730A2"/>
    <w:rsid w:val="0007319C"/>
    <w:rsid w:val="000731D5"/>
    <w:rsid w:val="000732A6"/>
    <w:rsid w:val="000732B0"/>
    <w:rsid w:val="0007334C"/>
    <w:rsid w:val="000734EB"/>
    <w:rsid w:val="000736B0"/>
    <w:rsid w:val="000736EF"/>
    <w:rsid w:val="00073767"/>
    <w:rsid w:val="00073782"/>
    <w:rsid w:val="0007385F"/>
    <w:rsid w:val="000738A9"/>
    <w:rsid w:val="00073B17"/>
    <w:rsid w:val="00073B55"/>
    <w:rsid w:val="00073BAA"/>
    <w:rsid w:val="00073BCF"/>
    <w:rsid w:val="00073C47"/>
    <w:rsid w:val="00073C9D"/>
    <w:rsid w:val="00073CDD"/>
    <w:rsid w:val="00073D44"/>
    <w:rsid w:val="00073ED9"/>
    <w:rsid w:val="00074042"/>
    <w:rsid w:val="00074052"/>
    <w:rsid w:val="000740F0"/>
    <w:rsid w:val="00074287"/>
    <w:rsid w:val="000742CC"/>
    <w:rsid w:val="0007433E"/>
    <w:rsid w:val="00074350"/>
    <w:rsid w:val="00074546"/>
    <w:rsid w:val="0007458E"/>
    <w:rsid w:val="000745B7"/>
    <w:rsid w:val="000745F7"/>
    <w:rsid w:val="000746E2"/>
    <w:rsid w:val="0007476A"/>
    <w:rsid w:val="0007489D"/>
    <w:rsid w:val="000748C1"/>
    <w:rsid w:val="000748DF"/>
    <w:rsid w:val="000748E6"/>
    <w:rsid w:val="00074A14"/>
    <w:rsid w:val="00074B63"/>
    <w:rsid w:val="00074BBE"/>
    <w:rsid w:val="00074BC8"/>
    <w:rsid w:val="00074C1A"/>
    <w:rsid w:val="00074C5B"/>
    <w:rsid w:val="00074C94"/>
    <w:rsid w:val="00074DC7"/>
    <w:rsid w:val="00074E5D"/>
    <w:rsid w:val="00074EFE"/>
    <w:rsid w:val="00074F36"/>
    <w:rsid w:val="00074FC8"/>
    <w:rsid w:val="00074FE1"/>
    <w:rsid w:val="00075006"/>
    <w:rsid w:val="00075045"/>
    <w:rsid w:val="00075074"/>
    <w:rsid w:val="0007508B"/>
    <w:rsid w:val="0007512B"/>
    <w:rsid w:val="000751B2"/>
    <w:rsid w:val="000751F7"/>
    <w:rsid w:val="00075265"/>
    <w:rsid w:val="00075284"/>
    <w:rsid w:val="00075354"/>
    <w:rsid w:val="000753A0"/>
    <w:rsid w:val="000753F5"/>
    <w:rsid w:val="00075417"/>
    <w:rsid w:val="0007545F"/>
    <w:rsid w:val="00075475"/>
    <w:rsid w:val="00075530"/>
    <w:rsid w:val="000755B9"/>
    <w:rsid w:val="000755F9"/>
    <w:rsid w:val="0007567C"/>
    <w:rsid w:val="000757AD"/>
    <w:rsid w:val="000757C5"/>
    <w:rsid w:val="0007589D"/>
    <w:rsid w:val="000758B6"/>
    <w:rsid w:val="00075914"/>
    <w:rsid w:val="0007591C"/>
    <w:rsid w:val="000759D0"/>
    <w:rsid w:val="00075A0C"/>
    <w:rsid w:val="00075A3C"/>
    <w:rsid w:val="00075B48"/>
    <w:rsid w:val="00075B83"/>
    <w:rsid w:val="00075BDA"/>
    <w:rsid w:val="00075C9D"/>
    <w:rsid w:val="00075F29"/>
    <w:rsid w:val="0007600C"/>
    <w:rsid w:val="00076018"/>
    <w:rsid w:val="00076101"/>
    <w:rsid w:val="000761DA"/>
    <w:rsid w:val="000761FC"/>
    <w:rsid w:val="00076252"/>
    <w:rsid w:val="000762B2"/>
    <w:rsid w:val="000763BA"/>
    <w:rsid w:val="000763C3"/>
    <w:rsid w:val="000763C9"/>
    <w:rsid w:val="00076434"/>
    <w:rsid w:val="00076437"/>
    <w:rsid w:val="0007643F"/>
    <w:rsid w:val="000764EA"/>
    <w:rsid w:val="000764EC"/>
    <w:rsid w:val="00076506"/>
    <w:rsid w:val="00076507"/>
    <w:rsid w:val="00076830"/>
    <w:rsid w:val="00076881"/>
    <w:rsid w:val="000769E4"/>
    <w:rsid w:val="000769EC"/>
    <w:rsid w:val="000769F1"/>
    <w:rsid w:val="00076A18"/>
    <w:rsid w:val="00076A53"/>
    <w:rsid w:val="00076C94"/>
    <w:rsid w:val="00076ECD"/>
    <w:rsid w:val="00077049"/>
    <w:rsid w:val="00077153"/>
    <w:rsid w:val="00077224"/>
    <w:rsid w:val="0007723F"/>
    <w:rsid w:val="000773ED"/>
    <w:rsid w:val="000773FE"/>
    <w:rsid w:val="00077743"/>
    <w:rsid w:val="00077746"/>
    <w:rsid w:val="000777DE"/>
    <w:rsid w:val="000777FC"/>
    <w:rsid w:val="00077810"/>
    <w:rsid w:val="0007783A"/>
    <w:rsid w:val="00077A62"/>
    <w:rsid w:val="00077B14"/>
    <w:rsid w:val="00077B20"/>
    <w:rsid w:val="00077B70"/>
    <w:rsid w:val="00077C83"/>
    <w:rsid w:val="00077CEC"/>
    <w:rsid w:val="00077D32"/>
    <w:rsid w:val="00077D79"/>
    <w:rsid w:val="00077E42"/>
    <w:rsid w:val="00077F05"/>
    <w:rsid w:val="00077F6C"/>
    <w:rsid w:val="00077F7F"/>
    <w:rsid w:val="000800A8"/>
    <w:rsid w:val="00080127"/>
    <w:rsid w:val="0008014F"/>
    <w:rsid w:val="00080156"/>
    <w:rsid w:val="000801DA"/>
    <w:rsid w:val="0008021D"/>
    <w:rsid w:val="000802A1"/>
    <w:rsid w:val="00080368"/>
    <w:rsid w:val="0008038C"/>
    <w:rsid w:val="000803CC"/>
    <w:rsid w:val="000803E7"/>
    <w:rsid w:val="00080476"/>
    <w:rsid w:val="000804B7"/>
    <w:rsid w:val="0008052D"/>
    <w:rsid w:val="000805A1"/>
    <w:rsid w:val="000805BC"/>
    <w:rsid w:val="000805D1"/>
    <w:rsid w:val="000805F0"/>
    <w:rsid w:val="0008068C"/>
    <w:rsid w:val="0008074F"/>
    <w:rsid w:val="000807A4"/>
    <w:rsid w:val="00080836"/>
    <w:rsid w:val="00080909"/>
    <w:rsid w:val="00080918"/>
    <w:rsid w:val="00080984"/>
    <w:rsid w:val="00080A78"/>
    <w:rsid w:val="00080A8B"/>
    <w:rsid w:val="00080B0C"/>
    <w:rsid w:val="00080B14"/>
    <w:rsid w:val="00080B23"/>
    <w:rsid w:val="00080B97"/>
    <w:rsid w:val="00080BC4"/>
    <w:rsid w:val="00080C2E"/>
    <w:rsid w:val="00080C53"/>
    <w:rsid w:val="00080D53"/>
    <w:rsid w:val="00080DAE"/>
    <w:rsid w:val="00080EE0"/>
    <w:rsid w:val="00080FBD"/>
    <w:rsid w:val="00080FC2"/>
    <w:rsid w:val="00081097"/>
    <w:rsid w:val="000810EA"/>
    <w:rsid w:val="00081111"/>
    <w:rsid w:val="00081120"/>
    <w:rsid w:val="00081208"/>
    <w:rsid w:val="00081212"/>
    <w:rsid w:val="00081234"/>
    <w:rsid w:val="0008130C"/>
    <w:rsid w:val="00081332"/>
    <w:rsid w:val="00081347"/>
    <w:rsid w:val="00081490"/>
    <w:rsid w:val="000814CB"/>
    <w:rsid w:val="000815D7"/>
    <w:rsid w:val="0008163F"/>
    <w:rsid w:val="000817D9"/>
    <w:rsid w:val="000817EC"/>
    <w:rsid w:val="000817F1"/>
    <w:rsid w:val="000817F3"/>
    <w:rsid w:val="000817F6"/>
    <w:rsid w:val="00081813"/>
    <w:rsid w:val="00081832"/>
    <w:rsid w:val="00081911"/>
    <w:rsid w:val="0008192D"/>
    <w:rsid w:val="0008196F"/>
    <w:rsid w:val="0008198B"/>
    <w:rsid w:val="00081A85"/>
    <w:rsid w:val="00081A94"/>
    <w:rsid w:val="00081A9E"/>
    <w:rsid w:val="00081BA4"/>
    <w:rsid w:val="00081C18"/>
    <w:rsid w:val="00081C4F"/>
    <w:rsid w:val="00081C87"/>
    <w:rsid w:val="00081C95"/>
    <w:rsid w:val="00081CA8"/>
    <w:rsid w:val="00081DA0"/>
    <w:rsid w:val="00081E01"/>
    <w:rsid w:val="00081E49"/>
    <w:rsid w:val="00081EC7"/>
    <w:rsid w:val="00081FDF"/>
    <w:rsid w:val="000820D9"/>
    <w:rsid w:val="00082175"/>
    <w:rsid w:val="0008219A"/>
    <w:rsid w:val="000821AC"/>
    <w:rsid w:val="000822A2"/>
    <w:rsid w:val="000822A5"/>
    <w:rsid w:val="0008231E"/>
    <w:rsid w:val="000823D9"/>
    <w:rsid w:val="000823E2"/>
    <w:rsid w:val="000825AD"/>
    <w:rsid w:val="00082613"/>
    <w:rsid w:val="00082615"/>
    <w:rsid w:val="000828A9"/>
    <w:rsid w:val="000828CF"/>
    <w:rsid w:val="000828F1"/>
    <w:rsid w:val="000828F6"/>
    <w:rsid w:val="000829B0"/>
    <w:rsid w:val="00082A51"/>
    <w:rsid w:val="00082BE9"/>
    <w:rsid w:val="00082C0C"/>
    <w:rsid w:val="00082C14"/>
    <w:rsid w:val="00082C59"/>
    <w:rsid w:val="00082C72"/>
    <w:rsid w:val="00082CBB"/>
    <w:rsid w:val="00082CCD"/>
    <w:rsid w:val="00082CFC"/>
    <w:rsid w:val="00082D0E"/>
    <w:rsid w:val="00082D6B"/>
    <w:rsid w:val="00082DCD"/>
    <w:rsid w:val="00082EAB"/>
    <w:rsid w:val="00082FD0"/>
    <w:rsid w:val="00082FF3"/>
    <w:rsid w:val="00083012"/>
    <w:rsid w:val="00083020"/>
    <w:rsid w:val="00083040"/>
    <w:rsid w:val="00083083"/>
    <w:rsid w:val="0008308B"/>
    <w:rsid w:val="00083274"/>
    <w:rsid w:val="00083311"/>
    <w:rsid w:val="00083376"/>
    <w:rsid w:val="000833AD"/>
    <w:rsid w:val="000833CC"/>
    <w:rsid w:val="00083411"/>
    <w:rsid w:val="00083421"/>
    <w:rsid w:val="000834E1"/>
    <w:rsid w:val="000835F7"/>
    <w:rsid w:val="00083660"/>
    <w:rsid w:val="0008368F"/>
    <w:rsid w:val="000837A7"/>
    <w:rsid w:val="000838AB"/>
    <w:rsid w:val="00083911"/>
    <w:rsid w:val="00083A12"/>
    <w:rsid w:val="00083A91"/>
    <w:rsid w:val="00083AB4"/>
    <w:rsid w:val="00083C12"/>
    <w:rsid w:val="00083D6D"/>
    <w:rsid w:val="00083D76"/>
    <w:rsid w:val="00083DE8"/>
    <w:rsid w:val="00083EAD"/>
    <w:rsid w:val="00083F91"/>
    <w:rsid w:val="000842C4"/>
    <w:rsid w:val="000842E1"/>
    <w:rsid w:val="000843D9"/>
    <w:rsid w:val="00084406"/>
    <w:rsid w:val="00084522"/>
    <w:rsid w:val="0008457A"/>
    <w:rsid w:val="0008457B"/>
    <w:rsid w:val="00084627"/>
    <w:rsid w:val="0008462E"/>
    <w:rsid w:val="00084727"/>
    <w:rsid w:val="00084863"/>
    <w:rsid w:val="000849AD"/>
    <w:rsid w:val="000849BA"/>
    <w:rsid w:val="00084AA9"/>
    <w:rsid w:val="00084B08"/>
    <w:rsid w:val="00084B10"/>
    <w:rsid w:val="00084B34"/>
    <w:rsid w:val="00084B46"/>
    <w:rsid w:val="00084C1C"/>
    <w:rsid w:val="00084C34"/>
    <w:rsid w:val="00084C6E"/>
    <w:rsid w:val="00084C80"/>
    <w:rsid w:val="00084CBD"/>
    <w:rsid w:val="00084D23"/>
    <w:rsid w:val="00084ED9"/>
    <w:rsid w:val="00084EE7"/>
    <w:rsid w:val="00084EE8"/>
    <w:rsid w:val="0008503A"/>
    <w:rsid w:val="0008508B"/>
    <w:rsid w:val="000850A9"/>
    <w:rsid w:val="00085107"/>
    <w:rsid w:val="0008514F"/>
    <w:rsid w:val="00085162"/>
    <w:rsid w:val="00085301"/>
    <w:rsid w:val="0008534D"/>
    <w:rsid w:val="0008536F"/>
    <w:rsid w:val="00085578"/>
    <w:rsid w:val="000855A4"/>
    <w:rsid w:val="000856A8"/>
    <w:rsid w:val="000856DC"/>
    <w:rsid w:val="000856F4"/>
    <w:rsid w:val="00085708"/>
    <w:rsid w:val="000857A2"/>
    <w:rsid w:val="000857D3"/>
    <w:rsid w:val="00085890"/>
    <w:rsid w:val="000858D2"/>
    <w:rsid w:val="0008593C"/>
    <w:rsid w:val="0008598E"/>
    <w:rsid w:val="000859D0"/>
    <w:rsid w:val="000859FC"/>
    <w:rsid w:val="00085A3A"/>
    <w:rsid w:val="00085A56"/>
    <w:rsid w:val="00085A6A"/>
    <w:rsid w:val="00085A8B"/>
    <w:rsid w:val="00085ACE"/>
    <w:rsid w:val="00085B12"/>
    <w:rsid w:val="00085B65"/>
    <w:rsid w:val="00085C27"/>
    <w:rsid w:val="00085C34"/>
    <w:rsid w:val="00085CDA"/>
    <w:rsid w:val="00085D80"/>
    <w:rsid w:val="00085D91"/>
    <w:rsid w:val="00085DBE"/>
    <w:rsid w:val="00085E44"/>
    <w:rsid w:val="00085EB8"/>
    <w:rsid w:val="000860B9"/>
    <w:rsid w:val="00086269"/>
    <w:rsid w:val="000862A9"/>
    <w:rsid w:val="000862FF"/>
    <w:rsid w:val="0008635D"/>
    <w:rsid w:val="00086369"/>
    <w:rsid w:val="000863FB"/>
    <w:rsid w:val="000864B7"/>
    <w:rsid w:val="000864C3"/>
    <w:rsid w:val="000864ED"/>
    <w:rsid w:val="00086596"/>
    <w:rsid w:val="00086652"/>
    <w:rsid w:val="00086730"/>
    <w:rsid w:val="00086918"/>
    <w:rsid w:val="0008697E"/>
    <w:rsid w:val="0008698F"/>
    <w:rsid w:val="00086A0E"/>
    <w:rsid w:val="00086B20"/>
    <w:rsid w:val="00086B37"/>
    <w:rsid w:val="00086B44"/>
    <w:rsid w:val="00086BAC"/>
    <w:rsid w:val="00086CDA"/>
    <w:rsid w:val="00086D1C"/>
    <w:rsid w:val="00086D34"/>
    <w:rsid w:val="00086DFA"/>
    <w:rsid w:val="00086E81"/>
    <w:rsid w:val="00086ECA"/>
    <w:rsid w:val="00086F1C"/>
    <w:rsid w:val="00086FDA"/>
    <w:rsid w:val="0008706B"/>
    <w:rsid w:val="00087121"/>
    <w:rsid w:val="00087123"/>
    <w:rsid w:val="00087132"/>
    <w:rsid w:val="00087150"/>
    <w:rsid w:val="00087155"/>
    <w:rsid w:val="00087161"/>
    <w:rsid w:val="00087170"/>
    <w:rsid w:val="000871A0"/>
    <w:rsid w:val="000871F2"/>
    <w:rsid w:val="0008725A"/>
    <w:rsid w:val="0008726B"/>
    <w:rsid w:val="00087281"/>
    <w:rsid w:val="000872AD"/>
    <w:rsid w:val="000872C2"/>
    <w:rsid w:val="000872CA"/>
    <w:rsid w:val="0008737D"/>
    <w:rsid w:val="000874F0"/>
    <w:rsid w:val="00087524"/>
    <w:rsid w:val="00087531"/>
    <w:rsid w:val="00087544"/>
    <w:rsid w:val="0008756A"/>
    <w:rsid w:val="0008761D"/>
    <w:rsid w:val="00087714"/>
    <w:rsid w:val="00087726"/>
    <w:rsid w:val="0008781E"/>
    <w:rsid w:val="000878D7"/>
    <w:rsid w:val="0008797F"/>
    <w:rsid w:val="00087A1E"/>
    <w:rsid w:val="00087A79"/>
    <w:rsid w:val="00087A99"/>
    <w:rsid w:val="00087B07"/>
    <w:rsid w:val="00087B27"/>
    <w:rsid w:val="00087BC4"/>
    <w:rsid w:val="00087C3D"/>
    <w:rsid w:val="00087C94"/>
    <w:rsid w:val="00087D79"/>
    <w:rsid w:val="00087E7C"/>
    <w:rsid w:val="00087E7F"/>
    <w:rsid w:val="00087F0A"/>
    <w:rsid w:val="00087F44"/>
    <w:rsid w:val="00087F90"/>
    <w:rsid w:val="0009015C"/>
    <w:rsid w:val="00090166"/>
    <w:rsid w:val="000902B6"/>
    <w:rsid w:val="000902C9"/>
    <w:rsid w:val="0009038C"/>
    <w:rsid w:val="000903AE"/>
    <w:rsid w:val="000903FA"/>
    <w:rsid w:val="0009041A"/>
    <w:rsid w:val="00090603"/>
    <w:rsid w:val="000906D3"/>
    <w:rsid w:val="000906E7"/>
    <w:rsid w:val="000908F4"/>
    <w:rsid w:val="00090B85"/>
    <w:rsid w:val="00090BF5"/>
    <w:rsid w:val="00090C34"/>
    <w:rsid w:val="00090C39"/>
    <w:rsid w:val="00090D11"/>
    <w:rsid w:val="00090D53"/>
    <w:rsid w:val="00090DE0"/>
    <w:rsid w:val="00090E3F"/>
    <w:rsid w:val="00090EAA"/>
    <w:rsid w:val="00090FFB"/>
    <w:rsid w:val="00091030"/>
    <w:rsid w:val="00091105"/>
    <w:rsid w:val="00091200"/>
    <w:rsid w:val="00091211"/>
    <w:rsid w:val="00091216"/>
    <w:rsid w:val="000912C1"/>
    <w:rsid w:val="000913B3"/>
    <w:rsid w:val="000913DB"/>
    <w:rsid w:val="000913E8"/>
    <w:rsid w:val="000913FC"/>
    <w:rsid w:val="00091462"/>
    <w:rsid w:val="00091588"/>
    <w:rsid w:val="00091712"/>
    <w:rsid w:val="00091755"/>
    <w:rsid w:val="00091803"/>
    <w:rsid w:val="0009185D"/>
    <w:rsid w:val="000918C9"/>
    <w:rsid w:val="0009191F"/>
    <w:rsid w:val="00091936"/>
    <w:rsid w:val="00091951"/>
    <w:rsid w:val="00091959"/>
    <w:rsid w:val="000919F8"/>
    <w:rsid w:val="00091AFE"/>
    <w:rsid w:val="00091B7D"/>
    <w:rsid w:val="00091B7F"/>
    <w:rsid w:val="00091BE2"/>
    <w:rsid w:val="00091BF5"/>
    <w:rsid w:val="00091CA9"/>
    <w:rsid w:val="00091CE1"/>
    <w:rsid w:val="00091D33"/>
    <w:rsid w:val="00091D76"/>
    <w:rsid w:val="00091DA7"/>
    <w:rsid w:val="00091E03"/>
    <w:rsid w:val="00091E33"/>
    <w:rsid w:val="00091E87"/>
    <w:rsid w:val="00091F56"/>
    <w:rsid w:val="00091F6C"/>
    <w:rsid w:val="0009200C"/>
    <w:rsid w:val="0009201F"/>
    <w:rsid w:val="00092289"/>
    <w:rsid w:val="00092293"/>
    <w:rsid w:val="000922FA"/>
    <w:rsid w:val="0009234A"/>
    <w:rsid w:val="0009239A"/>
    <w:rsid w:val="000923B7"/>
    <w:rsid w:val="0009263F"/>
    <w:rsid w:val="000926AF"/>
    <w:rsid w:val="000926BC"/>
    <w:rsid w:val="00092806"/>
    <w:rsid w:val="00092848"/>
    <w:rsid w:val="00092921"/>
    <w:rsid w:val="0009295D"/>
    <w:rsid w:val="00092984"/>
    <w:rsid w:val="000929BB"/>
    <w:rsid w:val="000929DD"/>
    <w:rsid w:val="000929DF"/>
    <w:rsid w:val="00092C47"/>
    <w:rsid w:val="00092C4A"/>
    <w:rsid w:val="00092C76"/>
    <w:rsid w:val="00092CAF"/>
    <w:rsid w:val="00092D2D"/>
    <w:rsid w:val="00092D3D"/>
    <w:rsid w:val="00092DD2"/>
    <w:rsid w:val="00092E4B"/>
    <w:rsid w:val="00092EC9"/>
    <w:rsid w:val="00092F0C"/>
    <w:rsid w:val="00092F2F"/>
    <w:rsid w:val="00092FDA"/>
    <w:rsid w:val="00093097"/>
    <w:rsid w:val="000930CF"/>
    <w:rsid w:val="00093247"/>
    <w:rsid w:val="00093258"/>
    <w:rsid w:val="0009325F"/>
    <w:rsid w:val="000932F6"/>
    <w:rsid w:val="00093391"/>
    <w:rsid w:val="000933E9"/>
    <w:rsid w:val="00093633"/>
    <w:rsid w:val="000936F2"/>
    <w:rsid w:val="00093897"/>
    <w:rsid w:val="000938BC"/>
    <w:rsid w:val="00093924"/>
    <w:rsid w:val="0009393A"/>
    <w:rsid w:val="00093984"/>
    <w:rsid w:val="00093B8B"/>
    <w:rsid w:val="00093CC9"/>
    <w:rsid w:val="00093CE0"/>
    <w:rsid w:val="00093D84"/>
    <w:rsid w:val="00093E21"/>
    <w:rsid w:val="00093E41"/>
    <w:rsid w:val="00093E4A"/>
    <w:rsid w:val="00093E83"/>
    <w:rsid w:val="00093F86"/>
    <w:rsid w:val="00093F90"/>
    <w:rsid w:val="00094086"/>
    <w:rsid w:val="000940AE"/>
    <w:rsid w:val="000941B0"/>
    <w:rsid w:val="000941F4"/>
    <w:rsid w:val="00094356"/>
    <w:rsid w:val="00094412"/>
    <w:rsid w:val="00094418"/>
    <w:rsid w:val="000944DF"/>
    <w:rsid w:val="00094567"/>
    <w:rsid w:val="000945A9"/>
    <w:rsid w:val="000945C1"/>
    <w:rsid w:val="000945F9"/>
    <w:rsid w:val="0009469B"/>
    <w:rsid w:val="0009471D"/>
    <w:rsid w:val="00094751"/>
    <w:rsid w:val="0009486B"/>
    <w:rsid w:val="00094884"/>
    <w:rsid w:val="0009493D"/>
    <w:rsid w:val="00094A3D"/>
    <w:rsid w:val="00094B5F"/>
    <w:rsid w:val="00094B7C"/>
    <w:rsid w:val="00094B97"/>
    <w:rsid w:val="00094C1C"/>
    <w:rsid w:val="00094C5A"/>
    <w:rsid w:val="00094D52"/>
    <w:rsid w:val="00094D90"/>
    <w:rsid w:val="00094F01"/>
    <w:rsid w:val="00094F02"/>
    <w:rsid w:val="00094F07"/>
    <w:rsid w:val="00095001"/>
    <w:rsid w:val="0009505D"/>
    <w:rsid w:val="000951D6"/>
    <w:rsid w:val="00095232"/>
    <w:rsid w:val="00095276"/>
    <w:rsid w:val="000952B0"/>
    <w:rsid w:val="00095581"/>
    <w:rsid w:val="000955D4"/>
    <w:rsid w:val="0009566D"/>
    <w:rsid w:val="000956BF"/>
    <w:rsid w:val="000956DC"/>
    <w:rsid w:val="00095762"/>
    <w:rsid w:val="00095773"/>
    <w:rsid w:val="000957C2"/>
    <w:rsid w:val="00095862"/>
    <w:rsid w:val="000958C1"/>
    <w:rsid w:val="000958D0"/>
    <w:rsid w:val="000958D2"/>
    <w:rsid w:val="000958E3"/>
    <w:rsid w:val="000958F5"/>
    <w:rsid w:val="00095946"/>
    <w:rsid w:val="00095A16"/>
    <w:rsid w:val="00095A84"/>
    <w:rsid w:val="00095AFC"/>
    <w:rsid w:val="00095B18"/>
    <w:rsid w:val="00095B4C"/>
    <w:rsid w:val="00095C99"/>
    <w:rsid w:val="00095D23"/>
    <w:rsid w:val="00095D4D"/>
    <w:rsid w:val="00095D5C"/>
    <w:rsid w:val="00095DF6"/>
    <w:rsid w:val="00095E13"/>
    <w:rsid w:val="00095E9B"/>
    <w:rsid w:val="00095F16"/>
    <w:rsid w:val="00095FA3"/>
    <w:rsid w:val="00095FEE"/>
    <w:rsid w:val="00096078"/>
    <w:rsid w:val="000960AF"/>
    <w:rsid w:val="00096132"/>
    <w:rsid w:val="00096152"/>
    <w:rsid w:val="00096295"/>
    <w:rsid w:val="00096437"/>
    <w:rsid w:val="0009643A"/>
    <w:rsid w:val="00096443"/>
    <w:rsid w:val="000964E7"/>
    <w:rsid w:val="000965D3"/>
    <w:rsid w:val="0009661B"/>
    <w:rsid w:val="00096769"/>
    <w:rsid w:val="000967AC"/>
    <w:rsid w:val="000967F2"/>
    <w:rsid w:val="00096843"/>
    <w:rsid w:val="0009687F"/>
    <w:rsid w:val="000968AA"/>
    <w:rsid w:val="000968DC"/>
    <w:rsid w:val="000969C3"/>
    <w:rsid w:val="000969F3"/>
    <w:rsid w:val="00096B43"/>
    <w:rsid w:val="00096D2C"/>
    <w:rsid w:val="00096D56"/>
    <w:rsid w:val="00096E07"/>
    <w:rsid w:val="00096EEF"/>
    <w:rsid w:val="00096F10"/>
    <w:rsid w:val="00097069"/>
    <w:rsid w:val="0009710C"/>
    <w:rsid w:val="0009714E"/>
    <w:rsid w:val="000971C6"/>
    <w:rsid w:val="0009721B"/>
    <w:rsid w:val="0009724D"/>
    <w:rsid w:val="0009725E"/>
    <w:rsid w:val="000972CB"/>
    <w:rsid w:val="00097376"/>
    <w:rsid w:val="000973A6"/>
    <w:rsid w:val="000973C5"/>
    <w:rsid w:val="00097503"/>
    <w:rsid w:val="0009758E"/>
    <w:rsid w:val="000975BB"/>
    <w:rsid w:val="000975D8"/>
    <w:rsid w:val="0009761F"/>
    <w:rsid w:val="0009768A"/>
    <w:rsid w:val="000976D5"/>
    <w:rsid w:val="00097747"/>
    <w:rsid w:val="00097857"/>
    <w:rsid w:val="000978F4"/>
    <w:rsid w:val="00097900"/>
    <w:rsid w:val="00097932"/>
    <w:rsid w:val="00097981"/>
    <w:rsid w:val="00097A8D"/>
    <w:rsid w:val="00097ADE"/>
    <w:rsid w:val="00097B12"/>
    <w:rsid w:val="00097C94"/>
    <w:rsid w:val="00097D5D"/>
    <w:rsid w:val="00097E11"/>
    <w:rsid w:val="00097E36"/>
    <w:rsid w:val="00097EB7"/>
    <w:rsid w:val="00097ED6"/>
    <w:rsid w:val="00097F09"/>
    <w:rsid w:val="00097F91"/>
    <w:rsid w:val="000A0024"/>
    <w:rsid w:val="000A0046"/>
    <w:rsid w:val="000A00E2"/>
    <w:rsid w:val="000A0292"/>
    <w:rsid w:val="000A034E"/>
    <w:rsid w:val="000A03BD"/>
    <w:rsid w:val="000A04CF"/>
    <w:rsid w:val="000A053B"/>
    <w:rsid w:val="000A05AD"/>
    <w:rsid w:val="000A062A"/>
    <w:rsid w:val="000A0664"/>
    <w:rsid w:val="000A06BD"/>
    <w:rsid w:val="000A0762"/>
    <w:rsid w:val="000A07E0"/>
    <w:rsid w:val="000A084B"/>
    <w:rsid w:val="000A09E4"/>
    <w:rsid w:val="000A0A82"/>
    <w:rsid w:val="000A0B20"/>
    <w:rsid w:val="000A0B47"/>
    <w:rsid w:val="000A0B94"/>
    <w:rsid w:val="000A0BBE"/>
    <w:rsid w:val="000A0C21"/>
    <w:rsid w:val="000A0D22"/>
    <w:rsid w:val="000A0D58"/>
    <w:rsid w:val="000A0F9A"/>
    <w:rsid w:val="000A1053"/>
    <w:rsid w:val="000A10A4"/>
    <w:rsid w:val="000A10D3"/>
    <w:rsid w:val="000A10D5"/>
    <w:rsid w:val="000A1131"/>
    <w:rsid w:val="000A1391"/>
    <w:rsid w:val="000A1441"/>
    <w:rsid w:val="000A1490"/>
    <w:rsid w:val="000A1526"/>
    <w:rsid w:val="000A1816"/>
    <w:rsid w:val="000A183F"/>
    <w:rsid w:val="000A1868"/>
    <w:rsid w:val="000A188D"/>
    <w:rsid w:val="000A18F3"/>
    <w:rsid w:val="000A1A2D"/>
    <w:rsid w:val="000A1AA1"/>
    <w:rsid w:val="000A1B5D"/>
    <w:rsid w:val="000A1C63"/>
    <w:rsid w:val="000A1D98"/>
    <w:rsid w:val="000A1EEF"/>
    <w:rsid w:val="000A2018"/>
    <w:rsid w:val="000A212C"/>
    <w:rsid w:val="000A214D"/>
    <w:rsid w:val="000A2173"/>
    <w:rsid w:val="000A22AF"/>
    <w:rsid w:val="000A2338"/>
    <w:rsid w:val="000A233F"/>
    <w:rsid w:val="000A2464"/>
    <w:rsid w:val="000A253C"/>
    <w:rsid w:val="000A2551"/>
    <w:rsid w:val="000A25D0"/>
    <w:rsid w:val="000A2659"/>
    <w:rsid w:val="000A26A8"/>
    <w:rsid w:val="000A2843"/>
    <w:rsid w:val="000A288E"/>
    <w:rsid w:val="000A2936"/>
    <w:rsid w:val="000A29D9"/>
    <w:rsid w:val="000A2BC6"/>
    <w:rsid w:val="000A2C0C"/>
    <w:rsid w:val="000A2C9C"/>
    <w:rsid w:val="000A2D65"/>
    <w:rsid w:val="000A2D95"/>
    <w:rsid w:val="000A2F20"/>
    <w:rsid w:val="000A2F33"/>
    <w:rsid w:val="000A2F65"/>
    <w:rsid w:val="000A2F7C"/>
    <w:rsid w:val="000A300C"/>
    <w:rsid w:val="000A30D7"/>
    <w:rsid w:val="000A3101"/>
    <w:rsid w:val="000A3191"/>
    <w:rsid w:val="000A33BE"/>
    <w:rsid w:val="000A33C0"/>
    <w:rsid w:val="000A3527"/>
    <w:rsid w:val="000A352E"/>
    <w:rsid w:val="000A3577"/>
    <w:rsid w:val="000A36C4"/>
    <w:rsid w:val="000A3706"/>
    <w:rsid w:val="000A3772"/>
    <w:rsid w:val="000A379D"/>
    <w:rsid w:val="000A388D"/>
    <w:rsid w:val="000A39EC"/>
    <w:rsid w:val="000A3A55"/>
    <w:rsid w:val="000A3D45"/>
    <w:rsid w:val="000A3DFB"/>
    <w:rsid w:val="000A3E1E"/>
    <w:rsid w:val="000A3EDD"/>
    <w:rsid w:val="000A3EEF"/>
    <w:rsid w:val="000A3F22"/>
    <w:rsid w:val="000A3F65"/>
    <w:rsid w:val="000A3FA8"/>
    <w:rsid w:val="000A4031"/>
    <w:rsid w:val="000A4071"/>
    <w:rsid w:val="000A40E9"/>
    <w:rsid w:val="000A4131"/>
    <w:rsid w:val="000A415E"/>
    <w:rsid w:val="000A4207"/>
    <w:rsid w:val="000A4307"/>
    <w:rsid w:val="000A4356"/>
    <w:rsid w:val="000A4386"/>
    <w:rsid w:val="000A43A6"/>
    <w:rsid w:val="000A43A8"/>
    <w:rsid w:val="000A4425"/>
    <w:rsid w:val="000A44B4"/>
    <w:rsid w:val="000A44C1"/>
    <w:rsid w:val="000A44E3"/>
    <w:rsid w:val="000A454B"/>
    <w:rsid w:val="000A468D"/>
    <w:rsid w:val="000A4692"/>
    <w:rsid w:val="000A46A9"/>
    <w:rsid w:val="000A483E"/>
    <w:rsid w:val="000A490C"/>
    <w:rsid w:val="000A4961"/>
    <w:rsid w:val="000A4A28"/>
    <w:rsid w:val="000A4AA6"/>
    <w:rsid w:val="000A4B02"/>
    <w:rsid w:val="000A4BEE"/>
    <w:rsid w:val="000A4C9C"/>
    <w:rsid w:val="000A4E35"/>
    <w:rsid w:val="000A4E95"/>
    <w:rsid w:val="000A4EB0"/>
    <w:rsid w:val="000A4F6B"/>
    <w:rsid w:val="000A4FAA"/>
    <w:rsid w:val="000A50C3"/>
    <w:rsid w:val="000A5137"/>
    <w:rsid w:val="000A5298"/>
    <w:rsid w:val="000A53BE"/>
    <w:rsid w:val="000A550E"/>
    <w:rsid w:val="000A55CF"/>
    <w:rsid w:val="000A5645"/>
    <w:rsid w:val="000A564C"/>
    <w:rsid w:val="000A56F6"/>
    <w:rsid w:val="000A5771"/>
    <w:rsid w:val="000A57E4"/>
    <w:rsid w:val="000A5848"/>
    <w:rsid w:val="000A588B"/>
    <w:rsid w:val="000A58D1"/>
    <w:rsid w:val="000A5997"/>
    <w:rsid w:val="000A59A3"/>
    <w:rsid w:val="000A5A23"/>
    <w:rsid w:val="000A5B7C"/>
    <w:rsid w:val="000A5BEE"/>
    <w:rsid w:val="000A5C2A"/>
    <w:rsid w:val="000A5CFE"/>
    <w:rsid w:val="000A5D65"/>
    <w:rsid w:val="000A5E13"/>
    <w:rsid w:val="000A5E61"/>
    <w:rsid w:val="000A5EEA"/>
    <w:rsid w:val="000A5EF0"/>
    <w:rsid w:val="000A5FA5"/>
    <w:rsid w:val="000A60CF"/>
    <w:rsid w:val="000A61DB"/>
    <w:rsid w:val="000A62B6"/>
    <w:rsid w:val="000A62D7"/>
    <w:rsid w:val="000A6401"/>
    <w:rsid w:val="000A640C"/>
    <w:rsid w:val="000A64AB"/>
    <w:rsid w:val="000A655F"/>
    <w:rsid w:val="000A681F"/>
    <w:rsid w:val="000A6841"/>
    <w:rsid w:val="000A689C"/>
    <w:rsid w:val="000A68FD"/>
    <w:rsid w:val="000A68FF"/>
    <w:rsid w:val="000A6A76"/>
    <w:rsid w:val="000A6BDB"/>
    <w:rsid w:val="000A6C16"/>
    <w:rsid w:val="000A6C2F"/>
    <w:rsid w:val="000A6C53"/>
    <w:rsid w:val="000A6C71"/>
    <w:rsid w:val="000A6D2D"/>
    <w:rsid w:val="000A6D3B"/>
    <w:rsid w:val="000A6D3D"/>
    <w:rsid w:val="000A6DBD"/>
    <w:rsid w:val="000A6E07"/>
    <w:rsid w:val="000A6F57"/>
    <w:rsid w:val="000A6F99"/>
    <w:rsid w:val="000A6FCA"/>
    <w:rsid w:val="000A7087"/>
    <w:rsid w:val="000A7197"/>
    <w:rsid w:val="000A723E"/>
    <w:rsid w:val="000A7313"/>
    <w:rsid w:val="000A7315"/>
    <w:rsid w:val="000A733E"/>
    <w:rsid w:val="000A74A4"/>
    <w:rsid w:val="000A74FF"/>
    <w:rsid w:val="000A755B"/>
    <w:rsid w:val="000A761F"/>
    <w:rsid w:val="000A76F3"/>
    <w:rsid w:val="000A78A2"/>
    <w:rsid w:val="000A7AE4"/>
    <w:rsid w:val="000A7D0D"/>
    <w:rsid w:val="000A7D29"/>
    <w:rsid w:val="000A7D6E"/>
    <w:rsid w:val="000A7DC2"/>
    <w:rsid w:val="000A7E6D"/>
    <w:rsid w:val="000A7F40"/>
    <w:rsid w:val="000A7F9E"/>
    <w:rsid w:val="000A7FC6"/>
    <w:rsid w:val="000B00C5"/>
    <w:rsid w:val="000B010B"/>
    <w:rsid w:val="000B011D"/>
    <w:rsid w:val="000B0247"/>
    <w:rsid w:val="000B03A6"/>
    <w:rsid w:val="000B052F"/>
    <w:rsid w:val="000B056F"/>
    <w:rsid w:val="000B0599"/>
    <w:rsid w:val="000B05AB"/>
    <w:rsid w:val="000B05BD"/>
    <w:rsid w:val="000B05FB"/>
    <w:rsid w:val="000B069D"/>
    <w:rsid w:val="000B06DC"/>
    <w:rsid w:val="000B0820"/>
    <w:rsid w:val="000B0847"/>
    <w:rsid w:val="000B08F7"/>
    <w:rsid w:val="000B08FF"/>
    <w:rsid w:val="000B0A71"/>
    <w:rsid w:val="000B0B32"/>
    <w:rsid w:val="000B0BBD"/>
    <w:rsid w:val="000B0C87"/>
    <w:rsid w:val="000B0D1C"/>
    <w:rsid w:val="000B0D5B"/>
    <w:rsid w:val="000B0E52"/>
    <w:rsid w:val="000B0EB8"/>
    <w:rsid w:val="000B0F8D"/>
    <w:rsid w:val="000B1133"/>
    <w:rsid w:val="000B114D"/>
    <w:rsid w:val="000B11A7"/>
    <w:rsid w:val="000B11DD"/>
    <w:rsid w:val="000B1283"/>
    <w:rsid w:val="000B134E"/>
    <w:rsid w:val="000B13D4"/>
    <w:rsid w:val="000B1466"/>
    <w:rsid w:val="000B147F"/>
    <w:rsid w:val="000B149F"/>
    <w:rsid w:val="000B1522"/>
    <w:rsid w:val="000B177F"/>
    <w:rsid w:val="000B1862"/>
    <w:rsid w:val="000B18F9"/>
    <w:rsid w:val="000B192F"/>
    <w:rsid w:val="000B1AEF"/>
    <w:rsid w:val="000B1B0A"/>
    <w:rsid w:val="000B1B9B"/>
    <w:rsid w:val="000B1BCA"/>
    <w:rsid w:val="000B1C6C"/>
    <w:rsid w:val="000B1F46"/>
    <w:rsid w:val="000B1F91"/>
    <w:rsid w:val="000B1FAB"/>
    <w:rsid w:val="000B2068"/>
    <w:rsid w:val="000B2123"/>
    <w:rsid w:val="000B2125"/>
    <w:rsid w:val="000B2203"/>
    <w:rsid w:val="000B2270"/>
    <w:rsid w:val="000B22C4"/>
    <w:rsid w:val="000B2304"/>
    <w:rsid w:val="000B2305"/>
    <w:rsid w:val="000B2341"/>
    <w:rsid w:val="000B2420"/>
    <w:rsid w:val="000B244B"/>
    <w:rsid w:val="000B25E7"/>
    <w:rsid w:val="000B267F"/>
    <w:rsid w:val="000B2680"/>
    <w:rsid w:val="000B268C"/>
    <w:rsid w:val="000B2698"/>
    <w:rsid w:val="000B26AF"/>
    <w:rsid w:val="000B26C7"/>
    <w:rsid w:val="000B26F3"/>
    <w:rsid w:val="000B28CB"/>
    <w:rsid w:val="000B28F1"/>
    <w:rsid w:val="000B29F8"/>
    <w:rsid w:val="000B2A4F"/>
    <w:rsid w:val="000B2AA0"/>
    <w:rsid w:val="000B2B57"/>
    <w:rsid w:val="000B2BAE"/>
    <w:rsid w:val="000B2BC7"/>
    <w:rsid w:val="000B2C06"/>
    <w:rsid w:val="000B2C9C"/>
    <w:rsid w:val="000B2D5A"/>
    <w:rsid w:val="000B2D87"/>
    <w:rsid w:val="000B2D93"/>
    <w:rsid w:val="000B2EF9"/>
    <w:rsid w:val="000B2F18"/>
    <w:rsid w:val="000B2F50"/>
    <w:rsid w:val="000B2FEC"/>
    <w:rsid w:val="000B30C9"/>
    <w:rsid w:val="000B30E0"/>
    <w:rsid w:val="000B3110"/>
    <w:rsid w:val="000B3170"/>
    <w:rsid w:val="000B3176"/>
    <w:rsid w:val="000B31F0"/>
    <w:rsid w:val="000B3255"/>
    <w:rsid w:val="000B329C"/>
    <w:rsid w:val="000B32B5"/>
    <w:rsid w:val="000B32D6"/>
    <w:rsid w:val="000B32FE"/>
    <w:rsid w:val="000B3312"/>
    <w:rsid w:val="000B3317"/>
    <w:rsid w:val="000B3464"/>
    <w:rsid w:val="000B3562"/>
    <w:rsid w:val="000B35E6"/>
    <w:rsid w:val="000B3677"/>
    <w:rsid w:val="000B36AE"/>
    <w:rsid w:val="000B371E"/>
    <w:rsid w:val="000B3773"/>
    <w:rsid w:val="000B3781"/>
    <w:rsid w:val="000B37F3"/>
    <w:rsid w:val="000B37F8"/>
    <w:rsid w:val="000B3832"/>
    <w:rsid w:val="000B384D"/>
    <w:rsid w:val="000B3988"/>
    <w:rsid w:val="000B3A3F"/>
    <w:rsid w:val="000B3A71"/>
    <w:rsid w:val="000B3B0E"/>
    <w:rsid w:val="000B3C28"/>
    <w:rsid w:val="000B3CC8"/>
    <w:rsid w:val="000B3CDD"/>
    <w:rsid w:val="000B3D8F"/>
    <w:rsid w:val="000B3D9C"/>
    <w:rsid w:val="000B3DDA"/>
    <w:rsid w:val="000B3EA6"/>
    <w:rsid w:val="000B3ECB"/>
    <w:rsid w:val="000B3ED7"/>
    <w:rsid w:val="000B3F11"/>
    <w:rsid w:val="000B403C"/>
    <w:rsid w:val="000B407F"/>
    <w:rsid w:val="000B4080"/>
    <w:rsid w:val="000B41E5"/>
    <w:rsid w:val="000B43F0"/>
    <w:rsid w:val="000B442A"/>
    <w:rsid w:val="000B4464"/>
    <w:rsid w:val="000B44BB"/>
    <w:rsid w:val="000B45D1"/>
    <w:rsid w:val="000B45E0"/>
    <w:rsid w:val="000B4618"/>
    <w:rsid w:val="000B4864"/>
    <w:rsid w:val="000B488C"/>
    <w:rsid w:val="000B48E1"/>
    <w:rsid w:val="000B494F"/>
    <w:rsid w:val="000B4959"/>
    <w:rsid w:val="000B4973"/>
    <w:rsid w:val="000B49A5"/>
    <w:rsid w:val="000B4A1E"/>
    <w:rsid w:val="000B4A3F"/>
    <w:rsid w:val="000B4B19"/>
    <w:rsid w:val="000B4B61"/>
    <w:rsid w:val="000B4BF9"/>
    <w:rsid w:val="000B4C13"/>
    <w:rsid w:val="000B4C38"/>
    <w:rsid w:val="000B4C74"/>
    <w:rsid w:val="000B4C95"/>
    <w:rsid w:val="000B4CCD"/>
    <w:rsid w:val="000B4CD1"/>
    <w:rsid w:val="000B4CEA"/>
    <w:rsid w:val="000B4D62"/>
    <w:rsid w:val="000B4E05"/>
    <w:rsid w:val="000B4E50"/>
    <w:rsid w:val="000B4E98"/>
    <w:rsid w:val="000B4EF9"/>
    <w:rsid w:val="000B4F4C"/>
    <w:rsid w:val="000B5001"/>
    <w:rsid w:val="000B503A"/>
    <w:rsid w:val="000B5144"/>
    <w:rsid w:val="000B51DC"/>
    <w:rsid w:val="000B51F1"/>
    <w:rsid w:val="000B52BC"/>
    <w:rsid w:val="000B52EA"/>
    <w:rsid w:val="000B5366"/>
    <w:rsid w:val="000B53D3"/>
    <w:rsid w:val="000B5432"/>
    <w:rsid w:val="000B549B"/>
    <w:rsid w:val="000B5599"/>
    <w:rsid w:val="000B569F"/>
    <w:rsid w:val="000B5724"/>
    <w:rsid w:val="000B5772"/>
    <w:rsid w:val="000B57A5"/>
    <w:rsid w:val="000B57A9"/>
    <w:rsid w:val="000B5885"/>
    <w:rsid w:val="000B58A0"/>
    <w:rsid w:val="000B58EE"/>
    <w:rsid w:val="000B5A17"/>
    <w:rsid w:val="000B5B89"/>
    <w:rsid w:val="000B5D59"/>
    <w:rsid w:val="000B5DDA"/>
    <w:rsid w:val="000B5F43"/>
    <w:rsid w:val="000B5FBF"/>
    <w:rsid w:val="000B606D"/>
    <w:rsid w:val="000B60C5"/>
    <w:rsid w:val="000B6180"/>
    <w:rsid w:val="000B622A"/>
    <w:rsid w:val="000B6242"/>
    <w:rsid w:val="000B6351"/>
    <w:rsid w:val="000B639E"/>
    <w:rsid w:val="000B649F"/>
    <w:rsid w:val="000B64A3"/>
    <w:rsid w:val="000B64DA"/>
    <w:rsid w:val="000B66B3"/>
    <w:rsid w:val="000B66C3"/>
    <w:rsid w:val="000B67D8"/>
    <w:rsid w:val="000B682F"/>
    <w:rsid w:val="000B688F"/>
    <w:rsid w:val="000B6A37"/>
    <w:rsid w:val="000B6B34"/>
    <w:rsid w:val="000B6B91"/>
    <w:rsid w:val="000B6BAC"/>
    <w:rsid w:val="000B6C1B"/>
    <w:rsid w:val="000B6C31"/>
    <w:rsid w:val="000B6C9A"/>
    <w:rsid w:val="000B6CBC"/>
    <w:rsid w:val="000B6D1C"/>
    <w:rsid w:val="000B6D7D"/>
    <w:rsid w:val="000B6E0E"/>
    <w:rsid w:val="000B6EB0"/>
    <w:rsid w:val="000B6F78"/>
    <w:rsid w:val="000B6FF3"/>
    <w:rsid w:val="000B70E6"/>
    <w:rsid w:val="000B7221"/>
    <w:rsid w:val="000B7311"/>
    <w:rsid w:val="000B73CB"/>
    <w:rsid w:val="000B741F"/>
    <w:rsid w:val="000B748E"/>
    <w:rsid w:val="000B7544"/>
    <w:rsid w:val="000B7593"/>
    <w:rsid w:val="000B7618"/>
    <w:rsid w:val="000B76F2"/>
    <w:rsid w:val="000B778B"/>
    <w:rsid w:val="000B77B2"/>
    <w:rsid w:val="000B7806"/>
    <w:rsid w:val="000B798B"/>
    <w:rsid w:val="000B79D6"/>
    <w:rsid w:val="000B7B0A"/>
    <w:rsid w:val="000B7BAD"/>
    <w:rsid w:val="000B7C6E"/>
    <w:rsid w:val="000B7D44"/>
    <w:rsid w:val="000B7E12"/>
    <w:rsid w:val="000B7E3D"/>
    <w:rsid w:val="000B7E52"/>
    <w:rsid w:val="000B7FC5"/>
    <w:rsid w:val="000B7FCA"/>
    <w:rsid w:val="000B7FED"/>
    <w:rsid w:val="000C0006"/>
    <w:rsid w:val="000C0091"/>
    <w:rsid w:val="000C00B1"/>
    <w:rsid w:val="000C0108"/>
    <w:rsid w:val="000C0156"/>
    <w:rsid w:val="000C0157"/>
    <w:rsid w:val="000C016A"/>
    <w:rsid w:val="000C01F5"/>
    <w:rsid w:val="000C0353"/>
    <w:rsid w:val="000C035E"/>
    <w:rsid w:val="000C0411"/>
    <w:rsid w:val="000C062F"/>
    <w:rsid w:val="000C074D"/>
    <w:rsid w:val="000C077B"/>
    <w:rsid w:val="000C0783"/>
    <w:rsid w:val="000C08A8"/>
    <w:rsid w:val="000C0A0E"/>
    <w:rsid w:val="000C0A5F"/>
    <w:rsid w:val="000C0ABC"/>
    <w:rsid w:val="000C0B06"/>
    <w:rsid w:val="000C0B14"/>
    <w:rsid w:val="000C0B4C"/>
    <w:rsid w:val="000C0BB3"/>
    <w:rsid w:val="000C0C33"/>
    <w:rsid w:val="000C0CF8"/>
    <w:rsid w:val="000C0D6C"/>
    <w:rsid w:val="000C0DE9"/>
    <w:rsid w:val="000C0E78"/>
    <w:rsid w:val="000C0EC1"/>
    <w:rsid w:val="000C0EF8"/>
    <w:rsid w:val="000C0FBF"/>
    <w:rsid w:val="000C101E"/>
    <w:rsid w:val="000C10F5"/>
    <w:rsid w:val="000C1127"/>
    <w:rsid w:val="000C12D4"/>
    <w:rsid w:val="000C14B0"/>
    <w:rsid w:val="000C14BB"/>
    <w:rsid w:val="000C14BE"/>
    <w:rsid w:val="000C14CE"/>
    <w:rsid w:val="000C150E"/>
    <w:rsid w:val="000C153C"/>
    <w:rsid w:val="000C160C"/>
    <w:rsid w:val="000C1653"/>
    <w:rsid w:val="000C16BA"/>
    <w:rsid w:val="000C16D2"/>
    <w:rsid w:val="000C17DD"/>
    <w:rsid w:val="000C17F4"/>
    <w:rsid w:val="000C186B"/>
    <w:rsid w:val="000C1947"/>
    <w:rsid w:val="000C1A8D"/>
    <w:rsid w:val="000C1AED"/>
    <w:rsid w:val="000C1B4E"/>
    <w:rsid w:val="000C1C7D"/>
    <w:rsid w:val="000C1CE1"/>
    <w:rsid w:val="000C1D89"/>
    <w:rsid w:val="000C1E9C"/>
    <w:rsid w:val="000C1E9F"/>
    <w:rsid w:val="000C1ED6"/>
    <w:rsid w:val="000C1F07"/>
    <w:rsid w:val="000C1F66"/>
    <w:rsid w:val="000C1F69"/>
    <w:rsid w:val="000C1FA5"/>
    <w:rsid w:val="000C1FB8"/>
    <w:rsid w:val="000C1FC2"/>
    <w:rsid w:val="000C2011"/>
    <w:rsid w:val="000C201F"/>
    <w:rsid w:val="000C2033"/>
    <w:rsid w:val="000C2037"/>
    <w:rsid w:val="000C2097"/>
    <w:rsid w:val="000C2104"/>
    <w:rsid w:val="000C2171"/>
    <w:rsid w:val="000C21D6"/>
    <w:rsid w:val="000C21DE"/>
    <w:rsid w:val="000C221B"/>
    <w:rsid w:val="000C22A6"/>
    <w:rsid w:val="000C22C6"/>
    <w:rsid w:val="000C22D0"/>
    <w:rsid w:val="000C233E"/>
    <w:rsid w:val="000C2374"/>
    <w:rsid w:val="000C23B2"/>
    <w:rsid w:val="000C2621"/>
    <w:rsid w:val="000C263D"/>
    <w:rsid w:val="000C2760"/>
    <w:rsid w:val="000C276B"/>
    <w:rsid w:val="000C2783"/>
    <w:rsid w:val="000C2862"/>
    <w:rsid w:val="000C28AA"/>
    <w:rsid w:val="000C2930"/>
    <w:rsid w:val="000C2935"/>
    <w:rsid w:val="000C2970"/>
    <w:rsid w:val="000C29D7"/>
    <w:rsid w:val="000C2A55"/>
    <w:rsid w:val="000C2AF0"/>
    <w:rsid w:val="000C2C01"/>
    <w:rsid w:val="000C2C5D"/>
    <w:rsid w:val="000C2C6F"/>
    <w:rsid w:val="000C2D3B"/>
    <w:rsid w:val="000C2DF0"/>
    <w:rsid w:val="000C2E4A"/>
    <w:rsid w:val="000C30B5"/>
    <w:rsid w:val="000C30C3"/>
    <w:rsid w:val="000C3113"/>
    <w:rsid w:val="000C3118"/>
    <w:rsid w:val="000C32C3"/>
    <w:rsid w:val="000C3350"/>
    <w:rsid w:val="000C33D0"/>
    <w:rsid w:val="000C342B"/>
    <w:rsid w:val="000C34F5"/>
    <w:rsid w:val="000C354D"/>
    <w:rsid w:val="000C354F"/>
    <w:rsid w:val="000C3637"/>
    <w:rsid w:val="000C364C"/>
    <w:rsid w:val="000C3698"/>
    <w:rsid w:val="000C370E"/>
    <w:rsid w:val="000C3787"/>
    <w:rsid w:val="000C3796"/>
    <w:rsid w:val="000C3982"/>
    <w:rsid w:val="000C3987"/>
    <w:rsid w:val="000C39FF"/>
    <w:rsid w:val="000C3A30"/>
    <w:rsid w:val="000C3A77"/>
    <w:rsid w:val="000C3AB8"/>
    <w:rsid w:val="000C3B1B"/>
    <w:rsid w:val="000C3B5B"/>
    <w:rsid w:val="000C3B8B"/>
    <w:rsid w:val="000C3BDE"/>
    <w:rsid w:val="000C3C38"/>
    <w:rsid w:val="000C3C65"/>
    <w:rsid w:val="000C3C9F"/>
    <w:rsid w:val="000C3CDB"/>
    <w:rsid w:val="000C3E2C"/>
    <w:rsid w:val="000C3E8A"/>
    <w:rsid w:val="000C3EA5"/>
    <w:rsid w:val="000C4037"/>
    <w:rsid w:val="000C404B"/>
    <w:rsid w:val="000C405F"/>
    <w:rsid w:val="000C40CC"/>
    <w:rsid w:val="000C4136"/>
    <w:rsid w:val="000C4180"/>
    <w:rsid w:val="000C41BF"/>
    <w:rsid w:val="000C42F5"/>
    <w:rsid w:val="000C456A"/>
    <w:rsid w:val="000C4591"/>
    <w:rsid w:val="000C45D9"/>
    <w:rsid w:val="000C4605"/>
    <w:rsid w:val="000C4670"/>
    <w:rsid w:val="000C4723"/>
    <w:rsid w:val="000C4784"/>
    <w:rsid w:val="000C4830"/>
    <w:rsid w:val="000C491C"/>
    <w:rsid w:val="000C498A"/>
    <w:rsid w:val="000C4A15"/>
    <w:rsid w:val="000C4A1B"/>
    <w:rsid w:val="000C4A68"/>
    <w:rsid w:val="000C4CA1"/>
    <w:rsid w:val="000C4D19"/>
    <w:rsid w:val="000C4D35"/>
    <w:rsid w:val="000C4E88"/>
    <w:rsid w:val="000C4EB2"/>
    <w:rsid w:val="000C4F24"/>
    <w:rsid w:val="000C4F8E"/>
    <w:rsid w:val="000C4F90"/>
    <w:rsid w:val="000C4FB6"/>
    <w:rsid w:val="000C5043"/>
    <w:rsid w:val="000C50A2"/>
    <w:rsid w:val="000C5111"/>
    <w:rsid w:val="000C5134"/>
    <w:rsid w:val="000C52B1"/>
    <w:rsid w:val="000C52F7"/>
    <w:rsid w:val="000C549A"/>
    <w:rsid w:val="000C564C"/>
    <w:rsid w:val="000C56CF"/>
    <w:rsid w:val="000C583B"/>
    <w:rsid w:val="000C586F"/>
    <w:rsid w:val="000C5899"/>
    <w:rsid w:val="000C5925"/>
    <w:rsid w:val="000C5955"/>
    <w:rsid w:val="000C5A19"/>
    <w:rsid w:val="000C5A8C"/>
    <w:rsid w:val="000C5B96"/>
    <w:rsid w:val="000C5D0A"/>
    <w:rsid w:val="000C5D5B"/>
    <w:rsid w:val="000C5D9C"/>
    <w:rsid w:val="000C5DE4"/>
    <w:rsid w:val="000C5E7C"/>
    <w:rsid w:val="000C5EFF"/>
    <w:rsid w:val="000C5F66"/>
    <w:rsid w:val="000C601C"/>
    <w:rsid w:val="000C6160"/>
    <w:rsid w:val="000C61C0"/>
    <w:rsid w:val="000C62CD"/>
    <w:rsid w:val="000C62FE"/>
    <w:rsid w:val="000C6389"/>
    <w:rsid w:val="000C63A3"/>
    <w:rsid w:val="000C658A"/>
    <w:rsid w:val="000C65F1"/>
    <w:rsid w:val="000C6655"/>
    <w:rsid w:val="000C6658"/>
    <w:rsid w:val="000C6831"/>
    <w:rsid w:val="000C69AE"/>
    <w:rsid w:val="000C69EC"/>
    <w:rsid w:val="000C6B02"/>
    <w:rsid w:val="000C6B63"/>
    <w:rsid w:val="000C6BA6"/>
    <w:rsid w:val="000C6CE7"/>
    <w:rsid w:val="000C6D27"/>
    <w:rsid w:val="000C6E76"/>
    <w:rsid w:val="000C6F1D"/>
    <w:rsid w:val="000C6F9E"/>
    <w:rsid w:val="000C6FB0"/>
    <w:rsid w:val="000C6FE8"/>
    <w:rsid w:val="000C7013"/>
    <w:rsid w:val="000C7105"/>
    <w:rsid w:val="000C7120"/>
    <w:rsid w:val="000C7124"/>
    <w:rsid w:val="000C7189"/>
    <w:rsid w:val="000C719B"/>
    <w:rsid w:val="000C71B5"/>
    <w:rsid w:val="000C71B8"/>
    <w:rsid w:val="000C72B3"/>
    <w:rsid w:val="000C7313"/>
    <w:rsid w:val="000C73BA"/>
    <w:rsid w:val="000C73EF"/>
    <w:rsid w:val="000C74E3"/>
    <w:rsid w:val="000C751E"/>
    <w:rsid w:val="000C7529"/>
    <w:rsid w:val="000C752B"/>
    <w:rsid w:val="000C7541"/>
    <w:rsid w:val="000C7568"/>
    <w:rsid w:val="000C75F2"/>
    <w:rsid w:val="000C76BE"/>
    <w:rsid w:val="000C76F3"/>
    <w:rsid w:val="000C76F7"/>
    <w:rsid w:val="000C771E"/>
    <w:rsid w:val="000C77AB"/>
    <w:rsid w:val="000C77CF"/>
    <w:rsid w:val="000C7801"/>
    <w:rsid w:val="000C7817"/>
    <w:rsid w:val="000C782A"/>
    <w:rsid w:val="000C7926"/>
    <w:rsid w:val="000C7972"/>
    <w:rsid w:val="000C79C2"/>
    <w:rsid w:val="000C7A39"/>
    <w:rsid w:val="000C7B32"/>
    <w:rsid w:val="000C7B9E"/>
    <w:rsid w:val="000C7BBF"/>
    <w:rsid w:val="000C7C18"/>
    <w:rsid w:val="000C7C2A"/>
    <w:rsid w:val="000C7DFC"/>
    <w:rsid w:val="000D00D9"/>
    <w:rsid w:val="000D0172"/>
    <w:rsid w:val="000D0378"/>
    <w:rsid w:val="000D042C"/>
    <w:rsid w:val="000D04B2"/>
    <w:rsid w:val="000D05E2"/>
    <w:rsid w:val="000D062D"/>
    <w:rsid w:val="000D0693"/>
    <w:rsid w:val="000D0699"/>
    <w:rsid w:val="000D0818"/>
    <w:rsid w:val="000D08EF"/>
    <w:rsid w:val="000D0991"/>
    <w:rsid w:val="000D0996"/>
    <w:rsid w:val="000D0A63"/>
    <w:rsid w:val="000D0A86"/>
    <w:rsid w:val="000D0B7E"/>
    <w:rsid w:val="000D0BB2"/>
    <w:rsid w:val="000D0C06"/>
    <w:rsid w:val="000D0C59"/>
    <w:rsid w:val="000D0CCB"/>
    <w:rsid w:val="000D0DCA"/>
    <w:rsid w:val="000D0E65"/>
    <w:rsid w:val="000D0E81"/>
    <w:rsid w:val="000D0EC7"/>
    <w:rsid w:val="000D0EFA"/>
    <w:rsid w:val="000D0F6F"/>
    <w:rsid w:val="000D1001"/>
    <w:rsid w:val="000D1013"/>
    <w:rsid w:val="000D1073"/>
    <w:rsid w:val="000D10DA"/>
    <w:rsid w:val="000D11C1"/>
    <w:rsid w:val="000D120C"/>
    <w:rsid w:val="000D1271"/>
    <w:rsid w:val="000D13BA"/>
    <w:rsid w:val="000D147B"/>
    <w:rsid w:val="000D149E"/>
    <w:rsid w:val="000D1579"/>
    <w:rsid w:val="000D15C6"/>
    <w:rsid w:val="000D170E"/>
    <w:rsid w:val="000D175D"/>
    <w:rsid w:val="000D1834"/>
    <w:rsid w:val="000D185D"/>
    <w:rsid w:val="000D18F1"/>
    <w:rsid w:val="000D19EC"/>
    <w:rsid w:val="000D1AAA"/>
    <w:rsid w:val="000D1AC5"/>
    <w:rsid w:val="000D1B00"/>
    <w:rsid w:val="000D1B9D"/>
    <w:rsid w:val="000D1CCB"/>
    <w:rsid w:val="000D1CCD"/>
    <w:rsid w:val="000D1CEB"/>
    <w:rsid w:val="000D1CFE"/>
    <w:rsid w:val="000D1DFA"/>
    <w:rsid w:val="000D1E40"/>
    <w:rsid w:val="000D1E65"/>
    <w:rsid w:val="000D1F79"/>
    <w:rsid w:val="000D1FB1"/>
    <w:rsid w:val="000D2051"/>
    <w:rsid w:val="000D2094"/>
    <w:rsid w:val="000D2104"/>
    <w:rsid w:val="000D2175"/>
    <w:rsid w:val="000D22A3"/>
    <w:rsid w:val="000D2335"/>
    <w:rsid w:val="000D23DA"/>
    <w:rsid w:val="000D249E"/>
    <w:rsid w:val="000D24A6"/>
    <w:rsid w:val="000D2568"/>
    <w:rsid w:val="000D25A5"/>
    <w:rsid w:val="000D25DB"/>
    <w:rsid w:val="000D260F"/>
    <w:rsid w:val="000D278E"/>
    <w:rsid w:val="000D28A6"/>
    <w:rsid w:val="000D2972"/>
    <w:rsid w:val="000D29F9"/>
    <w:rsid w:val="000D2A06"/>
    <w:rsid w:val="000D2BA0"/>
    <w:rsid w:val="000D2BD5"/>
    <w:rsid w:val="000D2C1C"/>
    <w:rsid w:val="000D2D8E"/>
    <w:rsid w:val="000D2DA1"/>
    <w:rsid w:val="000D2DA6"/>
    <w:rsid w:val="000D2DB5"/>
    <w:rsid w:val="000D2E88"/>
    <w:rsid w:val="000D2ECB"/>
    <w:rsid w:val="000D2F42"/>
    <w:rsid w:val="000D2F5F"/>
    <w:rsid w:val="000D3046"/>
    <w:rsid w:val="000D30D5"/>
    <w:rsid w:val="000D3104"/>
    <w:rsid w:val="000D322E"/>
    <w:rsid w:val="000D3254"/>
    <w:rsid w:val="000D3446"/>
    <w:rsid w:val="000D344D"/>
    <w:rsid w:val="000D3495"/>
    <w:rsid w:val="000D34C8"/>
    <w:rsid w:val="000D35FA"/>
    <w:rsid w:val="000D3659"/>
    <w:rsid w:val="000D3668"/>
    <w:rsid w:val="000D37D4"/>
    <w:rsid w:val="000D38EB"/>
    <w:rsid w:val="000D3946"/>
    <w:rsid w:val="000D3978"/>
    <w:rsid w:val="000D39A3"/>
    <w:rsid w:val="000D3B2B"/>
    <w:rsid w:val="000D3B2E"/>
    <w:rsid w:val="000D3B68"/>
    <w:rsid w:val="000D3C7E"/>
    <w:rsid w:val="000D3C98"/>
    <w:rsid w:val="000D3CBB"/>
    <w:rsid w:val="000D3CD9"/>
    <w:rsid w:val="000D3D95"/>
    <w:rsid w:val="000D3DBE"/>
    <w:rsid w:val="000D3DD2"/>
    <w:rsid w:val="000D3F8B"/>
    <w:rsid w:val="000D3FB1"/>
    <w:rsid w:val="000D4023"/>
    <w:rsid w:val="000D4078"/>
    <w:rsid w:val="000D40E8"/>
    <w:rsid w:val="000D411E"/>
    <w:rsid w:val="000D41B6"/>
    <w:rsid w:val="000D41FD"/>
    <w:rsid w:val="000D41FF"/>
    <w:rsid w:val="000D4269"/>
    <w:rsid w:val="000D4305"/>
    <w:rsid w:val="000D4392"/>
    <w:rsid w:val="000D45C5"/>
    <w:rsid w:val="000D462F"/>
    <w:rsid w:val="000D467F"/>
    <w:rsid w:val="000D4692"/>
    <w:rsid w:val="000D46EF"/>
    <w:rsid w:val="000D46F6"/>
    <w:rsid w:val="000D4751"/>
    <w:rsid w:val="000D47DF"/>
    <w:rsid w:val="000D493D"/>
    <w:rsid w:val="000D4941"/>
    <w:rsid w:val="000D49A5"/>
    <w:rsid w:val="000D4A51"/>
    <w:rsid w:val="000D4B81"/>
    <w:rsid w:val="000D4B8A"/>
    <w:rsid w:val="000D4C48"/>
    <w:rsid w:val="000D4CBB"/>
    <w:rsid w:val="000D4CF8"/>
    <w:rsid w:val="000D4D0E"/>
    <w:rsid w:val="000D4D81"/>
    <w:rsid w:val="000D4D90"/>
    <w:rsid w:val="000D4DAB"/>
    <w:rsid w:val="000D4E09"/>
    <w:rsid w:val="000D4FD0"/>
    <w:rsid w:val="000D4FD2"/>
    <w:rsid w:val="000D4FF8"/>
    <w:rsid w:val="000D514B"/>
    <w:rsid w:val="000D51B9"/>
    <w:rsid w:val="000D51EE"/>
    <w:rsid w:val="000D5227"/>
    <w:rsid w:val="000D539E"/>
    <w:rsid w:val="000D53F0"/>
    <w:rsid w:val="000D544B"/>
    <w:rsid w:val="000D54A3"/>
    <w:rsid w:val="000D54D0"/>
    <w:rsid w:val="000D5522"/>
    <w:rsid w:val="000D561E"/>
    <w:rsid w:val="000D5655"/>
    <w:rsid w:val="000D56BA"/>
    <w:rsid w:val="000D5703"/>
    <w:rsid w:val="000D57F6"/>
    <w:rsid w:val="000D58A4"/>
    <w:rsid w:val="000D58CF"/>
    <w:rsid w:val="000D5955"/>
    <w:rsid w:val="000D5972"/>
    <w:rsid w:val="000D5A6D"/>
    <w:rsid w:val="000D5AAD"/>
    <w:rsid w:val="000D5AC0"/>
    <w:rsid w:val="000D5AF7"/>
    <w:rsid w:val="000D5CDC"/>
    <w:rsid w:val="000D5D04"/>
    <w:rsid w:val="000D5D53"/>
    <w:rsid w:val="000D5DEC"/>
    <w:rsid w:val="000D5E2A"/>
    <w:rsid w:val="000D5EDF"/>
    <w:rsid w:val="000D5F9E"/>
    <w:rsid w:val="000D6007"/>
    <w:rsid w:val="000D6015"/>
    <w:rsid w:val="000D6137"/>
    <w:rsid w:val="000D6190"/>
    <w:rsid w:val="000D61B4"/>
    <w:rsid w:val="000D6315"/>
    <w:rsid w:val="000D6327"/>
    <w:rsid w:val="000D63A3"/>
    <w:rsid w:val="000D63AD"/>
    <w:rsid w:val="000D63C3"/>
    <w:rsid w:val="000D648B"/>
    <w:rsid w:val="000D6570"/>
    <w:rsid w:val="000D660B"/>
    <w:rsid w:val="000D6693"/>
    <w:rsid w:val="000D67D8"/>
    <w:rsid w:val="000D67FE"/>
    <w:rsid w:val="000D6844"/>
    <w:rsid w:val="000D6891"/>
    <w:rsid w:val="000D68F2"/>
    <w:rsid w:val="000D6956"/>
    <w:rsid w:val="000D69A2"/>
    <w:rsid w:val="000D6A4D"/>
    <w:rsid w:val="000D6AAC"/>
    <w:rsid w:val="000D6BEC"/>
    <w:rsid w:val="000D6C4F"/>
    <w:rsid w:val="000D6CBE"/>
    <w:rsid w:val="000D6D5D"/>
    <w:rsid w:val="000D6DE8"/>
    <w:rsid w:val="000D6F1D"/>
    <w:rsid w:val="000D6F62"/>
    <w:rsid w:val="000D704B"/>
    <w:rsid w:val="000D70FF"/>
    <w:rsid w:val="000D710A"/>
    <w:rsid w:val="000D710F"/>
    <w:rsid w:val="000D7162"/>
    <w:rsid w:val="000D726B"/>
    <w:rsid w:val="000D72FA"/>
    <w:rsid w:val="000D7346"/>
    <w:rsid w:val="000D737B"/>
    <w:rsid w:val="000D7381"/>
    <w:rsid w:val="000D7550"/>
    <w:rsid w:val="000D7558"/>
    <w:rsid w:val="000D75DF"/>
    <w:rsid w:val="000D76C6"/>
    <w:rsid w:val="000D774E"/>
    <w:rsid w:val="000D7754"/>
    <w:rsid w:val="000D7777"/>
    <w:rsid w:val="000D778A"/>
    <w:rsid w:val="000D7800"/>
    <w:rsid w:val="000D7803"/>
    <w:rsid w:val="000D7838"/>
    <w:rsid w:val="000D78A1"/>
    <w:rsid w:val="000D78C4"/>
    <w:rsid w:val="000D79B3"/>
    <w:rsid w:val="000D79F0"/>
    <w:rsid w:val="000D7A07"/>
    <w:rsid w:val="000D7A09"/>
    <w:rsid w:val="000D7A5F"/>
    <w:rsid w:val="000D7AE3"/>
    <w:rsid w:val="000D7BEE"/>
    <w:rsid w:val="000D7BF5"/>
    <w:rsid w:val="000D7C3D"/>
    <w:rsid w:val="000D7C89"/>
    <w:rsid w:val="000D7D21"/>
    <w:rsid w:val="000D7DF2"/>
    <w:rsid w:val="000D7E8A"/>
    <w:rsid w:val="000D7EA6"/>
    <w:rsid w:val="000D7EBD"/>
    <w:rsid w:val="000D7ECD"/>
    <w:rsid w:val="000D7F95"/>
    <w:rsid w:val="000E00EF"/>
    <w:rsid w:val="000E018D"/>
    <w:rsid w:val="000E01AC"/>
    <w:rsid w:val="000E01B2"/>
    <w:rsid w:val="000E01CC"/>
    <w:rsid w:val="000E01F7"/>
    <w:rsid w:val="000E0205"/>
    <w:rsid w:val="000E0302"/>
    <w:rsid w:val="000E0350"/>
    <w:rsid w:val="000E0439"/>
    <w:rsid w:val="000E0514"/>
    <w:rsid w:val="000E0754"/>
    <w:rsid w:val="000E0793"/>
    <w:rsid w:val="000E07BC"/>
    <w:rsid w:val="000E0820"/>
    <w:rsid w:val="000E08C8"/>
    <w:rsid w:val="000E08EC"/>
    <w:rsid w:val="000E08FA"/>
    <w:rsid w:val="000E095A"/>
    <w:rsid w:val="000E0993"/>
    <w:rsid w:val="000E0AB1"/>
    <w:rsid w:val="000E0ABF"/>
    <w:rsid w:val="000E0ADA"/>
    <w:rsid w:val="000E0BF3"/>
    <w:rsid w:val="000E0C8E"/>
    <w:rsid w:val="000E0DD8"/>
    <w:rsid w:val="000E103D"/>
    <w:rsid w:val="000E10BA"/>
    <w:rsid w:val="000E10C2"/>
    <w:rsid w:val="000E1128"/>
    <w:rsid w:val="000E11DF"/>
    <w:rsid w:val="000E12AC"/>
    <w:rsid w:val="000E1617"/>
    <w:rsid w:val="000E1639"/>
    <w:rsid w:val="000E1648"/>
    <w:rsid w:val="000E1698"/>
    <w:rsid w:val="000E16AD"/>
    <w:rsid w:val="000E16D8"/>
    <w:rsid w:val="000E16DC"/>
    <w:rsid w:val="000E16F9"/>
    <w:rsid w:val="000E17B5"/>
    <w:rsid w:val="000E1845"/>
    <w:rsid w:val="000E1864"/>
    <w:rsid w:val="000E18FA"/>
    <w:rsid w:val="000E19FA"/>
    <w:rsid w:val="000E1A8C"/>
    <w:rsid w:val="000E1ACA"/>
    <w:rsid w:val="000E1AD0"/>
    <w:rsid w:val="000E1AD4"/>
    <w:rsid w:val="000E1B69"/>
    <w:rsid w:val="000E1BEB"/>
    <w:rsid w:val="000E1C02"/>
    <w:rsid w:val="000E1C5E"/>
    <w:rsid w:val="000E1C94"/>
    <w:rsid w:val="000E1D3A"/>
    <w:rsid w:val="000E1DD2"/>
    <w:rsid w:val="000E1E56"/>
    <w:rsid w:val="000E1EB8"/>
    <w:rsid w:val="000E1F46"/>
    <w:rsid w:val="000E20A7"/>
    <w:rsid w:val="000E20C4"/>
    <w:rsid w:val="000E2137"/>
    <w:rsid w:val="000E2382"/>
    <w:rsid w:val="000E23A5"/>
    <w:rsid w:val="000E23BD"/>
    <w:rsid w:val="000E241D"/>
    <w:rsid w:val="000E2420"/>
    <w:rsid w:val="000E24AA"/>
    <w:rsid w:val="000E24B9"/>
    <w:rsid w:val="000E24C1"/>
    <w:rsid w:val="000E24D5"/>
    <w:rsid w:val="000E252E"/>
    <w:rsid w:val="000E2635"/>
    <w:rsid w:val="000E2693"/>
    <w:rsid w:val="000E2881"/>
    <w:rsid w:val="000E28B4"/>
    <w:rsid w:val="000E2903"/>
    <w:rsid w:val="000E29FE"/>
    <w:rsid w:val="000E2A14"/>
    <w:rsid w:val="000E2A5C"/>
    <w:rsid w:val="000E2AF1"/>
    <w:rsid w:val="000E2B9E"/>
    <w:rsid w:val="000E2BAA"/>
    <w:rsid w:val="000E2D4D"/>
    <w:rsid w:val="000E2E42"/>
    <w:rsid w:val="000E2EA5"/>
    <w:rsid w:val="000E2FC9"/>
    <w:rsid w:val="000E3024"/>
    <w:rsid w:val="000E3072"/>
    <w:rsid w:val="000E313E"/>
    <w:rsid w:val="000E31CA"/>
    <w:rsid w:val="000E31CF"/>
    <w:rsid w:val="000E32F7"/>
    <w:rsid w:val="000E333F"/>
    <w:rsid w:val="000E3402"/>
    <w:rsid w:val="000E34E2"/>
    <w:rsid w:val="000E3594"/>
    <w:rsid w:val="000E3673"/>
    <w:rsid w:val="000E36C5"/>
    <w:rsid w:val="000E36D5"/>
    <w:rsid w:val="000E37CE"/>
    <w:rsid w:val="000E3844"/>
    <w:rsid w:val="000E384F"/>
    <w:rsid w:val="000E3858"/>
    <w:rsid w:val="000E386C"/>
    <w:rsid w:val="000E38AA"/>
    <w:rsid w:val="000E390C"/>
    <w:rsid w:val="000E3A2A"/>
    <w:rsid w:val="000E3B42"/>
    <w:rsid w:val="000E3B8F"/>
    <w:rsid w:val="000E3C08"/>
    <w:rsid w:val="000E3CA4"/>
    <w:rsid w:val="000E3D36"/>
    <w:rsid w:val="000E3D46"/>
    <w:rsid w:val="000E3D5D"/>
    <w:rsid w:val="000E3DC5"/>
    <w:rsid w:val="000E3E40"/>
    <w:rsid w:val="000E3E74"/>
    <w:rsid w:val="000E3F52"/>
    <w:rsid w:val="000E3F63"/>
    <w:rsid w:val="000E3F90"/>
    <w:rsid w:val="000E407B"/>
    <w:rsid w:val="000E40D7"/>
    <w:rsid w:val="000E41FD"/>
    <w:rsid w:val="000E4276"/>
    <w:rsid w:val="000E42BA"/>
    <w:rsid w:val="000E42F3"/>
    <w:rsid w:val="000E43D6"/>
    <w:rsid w:val="000E43F7"/>
    <w:rsid w:val="000E449C"/>
    <w:rsid w:val="000E44D1"/>
    <w:rsid w:val="000E45F4"/>
    <w:rsid w:val="000E4683"/>
    <w:rsid w:val="000E46C0"/>
    <w:rsid w:val="000E47B9"/>
    <w:rsid w:val="000E47E5"/>
    <w:rsid w:val="000E48E6"/>
    <w:rsid w:val="000E49C4"/>
    <w:rsid w:val="000E4AD7"/>
    <w:rsid w:val="000E4C71"/>
    <w:rsid w:val="000E4C94"/>
    <w:rsid w:val="000E4D52"/>
    <w:rsid w:val="000E4EE0"/>
    <w:rsid w:val="000E4F15"/>
    <w:rsid w:val="000E4F30"/>
    <w:rsid w:val="000E5047"/>
    <w:rsid w:val="000E5062"/>
    <w:rsid w:val="000E5067"/>
    <w:rsid w:val="000E5084"/>
    <w:rsid w:val="000E50BA"/>
    <w:rsid w:val="000E50E6"/>
    <w:rsid w:val="000E529D"/>
    <w:rsid w:val="000E53AB"/>
    <w:rsid w:val="000E53DB"/>
    <w:rsid w:val="000E54EA"/>
    <w:rsid w:val="000E5511"/>
    <w:rsid w:val="000E5588"/>
    <w:rsid w:val="000E5A28"/>
    <w:rsid w:val="000E5AAC"/>
    <w:rsid w:val="000E5AC4"/>
    <w:rsid w:val="000E5B70"/>
    <w:rsid w:val="000E5C0B"/>
    <w:rsid w:val="000E5C71"/>
    <w:rsid w:val="000E5D09"/>
    <w:rsid w:val="000E5D2A"/>
    <w:rsid w:val="000E5D92"/>
    <w:rsid w:val="000E5E83"/>
    <w:rsid w:val="000E5EF8"/>
    <w:rsid w:val="000E5EFE"/>
    <w:rsid w:val="000E5F67"/>
    <w:rsid w:val="000E5FB4"/>
    <w:rsid w:val="000E5FEB"/>
    <w:rsid w:val="000E6014"/>
    <w:rsid w:val="000E6054"/>
    <w:rsid w:val="000E6072"/>
    <w:rsid w:val="000E611D"/>
    <w:rsid w:val="000E621E"/>
    <w:rsid w:val="000E63A4"/>
    <w:rsid w:val="000E63A9"/>
    <w:rsid w:val="000E654A"/>
    <w:rsid w:val="000E6569"/>
    <w:rsid w:val="000E65F7"/>
    <w:rsid w:val="000E6744"/>
    <w:rsid w:val="000E6757"/>
    <w:rsid w:val="000E6795"/>
    <w:rsid w:val="000E69A6"/>
    <w:rsid w:val="000E6A08"/>
    <w:rsid w:val="000E6AB3"/>
    <w:rsid w:val="000E6B7D"/>
    <w:rsid w:val="000E6B90"/>
    <w:rsid w:val="000E6C5C"/>
    <w:rsid w:val="000E6C7F"/>
    <w:rsid w:val="000E6E51"/>
    <w:rsid w:val="000E6F0C"/>
    <w:rsid w:val="000E6F7C"/>
    <w:rsid w:val="000E6FAD"/>
    <w:rsid w:val="000E7123"/>
    <w:rsid w:val="000E712B"/>
    <w:rsid w:val="000E713A"/>
    <w:rsid w:val="000E7192"/>
    <w:rsid w:val="000E71A2"/>
    <w:rsid w:val="000E7216"/>
    <w:rsid w:val="000E7253"/>
    <w:rsid w:val="000E7275"/>
    <w:rsid w:val="000E72CF"/>
    <w:rsid w:val="000E7417"/>
    <w:rsid w:val="000E746B"/>
    <w:rsid w:val="000E75F8"/>
    <w:rsid w:val="000E764C"/>
    <w:rsid w:val="000E7657"/>
    <w:rsid w:val="000E76B5"/>
    <w:rsid w:val="000E78AA"/>
    <w:rsid w:val="000E78DF"/>
    <w:rsid w:val="000E7A16"/>
    <w:rsid w:val="000E7AB3"/>
    <w:rsid w:val="000E7B62"/>
    <w:rsid w:val="000E7D5F"/>
    <w:rsid w:val="000E7E0F"/>
    <w:rsid w:val="000E7E9E"/>
    <w:rsid w:val="000E7EB6"/>
    <w:rsid w:val="000E7EEC"/>
    <w:rsid w:val="000E7F0A"/>
    <w:rsid w:val="000F0032"/>
    <w:rsid w:val="000F003C"/>
    <w:rsid w:val="000F008C"/>
    <w:rsid w:val="000F00BD"/>
    <w:rsid w:val="000F01E2"/>
    <w:rsid w:val="000F025B"/>
    <w:rsid w:val="000F02C0"/>
    <w:rsid w:val="000F03F0"/>
    <w:rsid w:val="000F0490"/>
    <w:rsid w:val="000F04E1"/>
    <w:rsid w:val="000F04EA"/>
    <w:rsid w:val="000F04FB"/>
    <w:rsid w:val="000F059F"/>
    <w:rsid w:val="000F05EC"/>
    <w:rsid w:val="000F060D"/>
    <w:rsid w:val="000F068F"/>
    <w:rsid w:val="000F06D6"/>
    <w:rsid w:val="000F06DC"/>
    <w:rsid w:val="000F0741"/>
    <w:rsid w:val="000F07BE"/>
    <w:rsid w:val="000F07ED"/>
    <w:rsid w:val="000F081C"/>
    <w:rsid w:val="000F0856"/>
    <w:rsid w:val="000F08AD"/>
    <w:rsid w:val="000F08FD"/>
    <w:rsid w:val="000F091E"/>
    <w:rsid w:val="000F0923"/>
    <w:rsid w:val="000F0962"/>
    <w:rsid w:val="000F0985"/>
    <w:rsid w:val="000F09F7"/>
    <w:rsid w:val="000F0A05"/>
    <w:rsid w:val="000F0A20"/>
    <w:rsid w:val="000F0A36"/>
    <w:rsid w:val="000F0B32"/>
    <w:rsid w:val="000F0B4F"/>
    <w:rsid w:val="000F0BF6"/>
    <w:rsid w:val="000F0BFA"/>
    <w:rsid w:val="000F0D76"/>
    <w:rsid w:val="000F0DDF"/>
    <w:rsid w:val="000F0E6B"/>
    <w:rsid w:val="000F0EFB"/>
    <w:rsid w:val="000F0F77"/>
    <w:rsid w:val="000F1001"/>
    <w:rsid w:val="000F1076"/>
    <w:rsid w:val="000F10AF"/>
    <w:rsid w:val="000F10B1"/>
    <w:rsid w:val="000F1156"/>
    <w:rsid w:val="000F1176"/>
    <w:rsid w:val="000F118A"/>
    <w:rsid w:val="000F11F0"/>
    <w:rsid w:val="000F12E0"/>
    <w:rsid w:val="000F1469"/>
    <w:rsid w:val="000F15A4"/>
    <w:rsid w:val="000F15C1"/>
    <w:rsid w:val="000F1666"/>
    <w:rsid w:val="000F1679"/>
    <w:rsid w:val="000F17D1"/>
    <w:rsid w:val="000F17D6"/>
    <w:rsid w:val="000F17E3"/>
    <w:rsid w:val="000F1800"/>
    <w:rsid w:val="000F18D8"/>
    <w:rsid w:val="000F18DC"/>
    <w:rsid w:val="000F195D"/>
    <w:rsid w:val="000F19D0"/>
    <w:rsid w:val="000F1A83"/>
    <w:rsid w:val="000F1AA0"/>
    <w:rsid w:val="000F1AC7"/>
    <w:rsid w:val="000F1BB8"/>
    <w:rsid w:val="000F1C89"/>
    <w:rsid w:val="000F1D73"/>
    <w:rsid w:val="000F1DA7"/>
    <w:rsid w:val="000F1DC5"/>
    <w:rsid w:val="000F1E24"/>
    <w:rsid w:val="000F1E5A"/>
    <w:rsid w:val="000F1E5B"/>
    <w:rsid w:val="000F1E7B"/>
    <w:rsid w:val="000F1F65"/>
    <w:rsid w:val="000F1F87"/>
    <w:rsid w:val="000F1FA9"/>
    <w:rsid w:val="000F1FF0"/>
    <w:rsid w:val="000F2057"/>
    <w:rsid w:val="000F20CA"/>
    <w:rsid w:val="000F20CB"/>
    <w:rsid w:val="000F2134"/>
    <w:rsid w:val="000F216F"/>
    <w:rsid w:val="000F219F"/>
    <w:rsid w:val="000F2205"/>
    <w:rsid w:val="000F2243"/>
    <w:rsid w:val="000F22A4"/>
    <w:rsid w:val="000F235A"/>
    <w:rsid w:val="000F240B"/>
    <w:rsid w:val="000F247D"/>
    <w:rsid w:val="000F2612"/>
    <w:rsid w:val="000F26B1"/>
    <w:rsid w:val="000F2852"/>
    <w:rsid w:val="000F286F"/>
    <w:rsid w:val="000F2872"/>
    <w:rsid w:val="000F29E1"/>
    <w:rsid w:val="000F2AC9"/>
    <w:rsid w:val="000F2AE2"/>
    <w:rsid w:val="000F2BED"/>
    <w:rsid w:val="000F2C12"/>
    <w:rsid w:val="000F2D01"/>
    <w:rsid w:val="000F2D45"/>
    <w:rsid w:val="000F2D51"/>
    <w:rsid w:val="000F2EB6"/>
    <w:rsid w:val="000F2EB9"/>
    <w:rsid w:val="000F2F03"/>
    <w:rsid w:val="000F2F25"/>
    <w:rsid w:val="000F2F9D"/>
    <w:rsid w:val="000F30C9"/>
    <w:rsid w:val="000F30D3"/>
    <w:rsid w:val="000F312E"/>
    <w:rsid w:val="000F320C"/>
    <w:rsid w:val="000F3246"/>
    <w:rsid w:val="000F3366"/>
    <w:rsid w:val="000F338E"/>
    <w:rsid w:val="000F339C"/>
    <w:rsid w:val="000F34B5"/>
    <w:rsid w:val="000F3593"/>
    <w:rsid w:val="000F359F"/>
    <w:rsid w:val="000F35A4"/>
    <w:rsid w:val="000F35BD"/>
    <w:rsid w:val="000F37A7"/>
    <w:rsid w:val="000F37B2"/>
    <w:rsid w:val="000F37B9"/>
    <w:rsid w:val="000F380B"/>
    <w:rsid w:val="000F38BA"/>
    <w:rsid w:val="000F38BB"/>
    <w:rsid w:val="000F38EE"/>
    <w:rsid w:val="000F3902"/>
    <w:rsid w:val="000F39AA"/>
    <w:rsid w:val="000F3A03"/>
    <w:rsid w:val="000F3A2A"/>
    <w:rsid w:val="000F3ADF"/>
    <w:rsid w:val="000F3C93"/>
    <w:rsid w:val="000F3CA4"/>
    <w:rsid w:val="000F3CB0"/>
    <w:rsid w:val="000F3CC1"/>
    <w:rsid w:val="000F3D4A"/>
    <w:rsid w:val="000F3D60"/>
    <w:rsid w:val="000F3DEA"/>
    <w:rsid w:val="000F3E24"/>
    <w:rsid w:val="000F3E9D"/>
    <w:rsid w:val="000F3EC6"/>
    <w:rsid w:val="000F3F09"/>
    <w:rsid w:val="000F3FE8"/>
    <w:rsid w:val="000F40F8"/>
    <w:rsid w:val="000F4181"/>
    <w:rsid w:val="000F41C8"/>
    <w:rsid w:val="000F4219"/>
    <w:rsid w:val="000F42F5"/>
    <w:rsid w:val="000F4339"/>
    <w:rsid w:val="000F4424"/>
    <w:rsid w:val="000F4430"/>
    <w:rsid w:val="000F449D"/>
    <w:rsid w:val="000F44A0"/>
    <w:rsid w:val="000F44AB"/>
    <w:rsid w:val="000F4517"/>
    <w:rsid w:val="000F452E"/>
    <w:rsid w:val="000F4596"/>
    <w:rsid w:val="000F4678"/>
    <w:rsid w:val="000F46CE"/>
    <w:rsid w:val="000F47B4"/>
    <w:rsid w:val="000F47E4"/>
    <w:rsid w:val="000F4897"/>
    <w:rsid w:val="000F48C8"/>
    <w:rsid w:val="000F48FC"/>
    <w:rsid w:val="000F493E"/>
    <w:rsid w:val="000F493F"/>
    <w:rsid w:val="000F4A0A"/>
    <w:rsid w:val="000F4A28"/>
    <w:rsid w:val="000F4B00"/>
    <w:rsid w:val="000F4BBC"/>
    <w:rsid w:val="000F4BF6"/>
    <w:rsid w:val="000F4CBC"/>
    <w:rsid w:val="000F4D1D"/>
    <w:rsid w:val="000F4D4A"/>
    <w:rsid w:val="000F4EE7"/>
    <w:rsid w:val="000F4F14"/>
    <w:rsid w:val="000F4F29"/>
    <w:rsid w:val="000F4F4F"/>
    <w:rsid w:val="000F5031"/>
    <w:rsid w:val="000F5124"/>
    <w:rsid w:val="000F52C3"/>
    <w:rsid w:val="000F5326"/>
    <w:rsid w:val="000F537D"/>
    <w:rsid w:val="000F53A6"/>
    <w:rsid w:val="000F5414"/>
    <w:rsid w:val="000F5427"/>
    <w:rsid w:val="000F5470"/>
    <w:rsid w:val="000F54EB"/>
    <w:rsid w:val="000F55AF"/>
    <w:rsid w:val="000F55DB"/>
    <w:rsid w:val="000F57B2"/>
    <w:rsid w:val="000F58B6"/>
    <w:rsid w:val="000F5941"/>
    <w:rsid w:val="000F5989"/>
    <w:rsid w:val="000F5B9B"/>
    <w:rsid w:val="000F5C20"/>
    <w:rsid w:val="000F5C8B"/>
    <w:rsid w:val="000F5D31"/>
    <w:rsid w:val="000F5ECB"/>
    <w:rsid w:val="000F60DE"/>
    <w:rsid w:val="000F60EA"/>
    <w:rsid w:val="000F61B7"/>
    <w:rsid w:val="000F62A4"/>
    <w:rsid w:val="000F62AB"/>
    <w:rsid w:val="000F6377"/>
    <w:rsid w:val="000F6379"/>
    <w:rsid w:val="000F63CD"/>
    <w:rsid w:val="000F6472"/>
    <w:rsid w:val="000F64CF"/>
    <w:rsid w:val="000F65A2"/>
    <w:rsid w:val="000F65EF"/>
    <w:rsid w:val="000F6621"/>
    <w:rsid w:val="000F6657"/>
    <w:rsid w:val="000F66D5"/>
    <w:rsid w:val="000F6764"/>
    <w:rsid w:val="000F67CF"/>
    <w:rsid w:val="000F67F2"/>
    <w:rsid w:val="000F682E"/>
    <w:rsid w:val="000F688E"/>
    <w:rsid w:val="000F68D9"/>
    <w:rsid w:val="000F68F4"/>
    <w:rsid w:val="000F6959"/>
    <w:rsid w:val="000F6991"/>
    <w:rsid w:val="000F69E2"/>
    <w:rsid w:val="000F6A14"/>
    <w:rsid w:val="000F6A1D"/>
    <w:rsid w:val="000F6A97"/>
    <w:rsid w:val="000F6AC8"/>
    <w:rsid w:val="000F6AF5"/>
    <w:rsid w:val="000F6B3A"/>
    <w:rsid w:val="000F6B78"/>
    <w:rsid w:val="000F6BA4"/>
    <w:rsid w:val="000F6C37"/>
    <w:rsid w:val="000F6C7E"/>
    <w:rsid w:val="000F6C84"/>
    <w:rsid w:val="000F6D2D"/>
    <w:rsid w:val="000F6E10"/>
    <w:rsid w:val="000F6FD0"/>
    <w:rsid w:val="000F701B"/>
    <w:rsid w:val="000F711C"/>
    <w:rsid w:val="000F71FD"/>
    <w:rsid w:val="000F7231"/>
    <w:rsid w:val="000F729C"/>
    <w:rsid w:val="000F72D3"/>
    <w:rsid w:val="000F7329"/>
    <w:rsid w:val="000F7347"/>
    <w:rsid w:val="000F7380"/>
    <w:rsid w:val="000F73A3"/>
    <w:rsid w:val="000F73BF"/>
    <w:rsid w:val="000F74BD"/>
    <w:rsid w:val="000F74E8"/>
    <w:rsid w:val="000F752C"/>
    <w:rsid w:val="000F757A"/>
    <w:rsid w:val="000F7692"/>
    <w:rsid w:val="000F76E0"/>
    <w:rsid w:val="000F7772"/>
    <w:rsid w:val="000F77BC"/>
    <w:rsid w:val="000F78EC"/>
    <w:rsid w:val="000F79A2"/>
    <w:rsid w:val="000F79A7"/>
    <w:rsid w:val="000F79DF"/>
    <w:rsid w:val="000F7B75"/>
    <w:rsid w:val="000F7DEF"/>
    <w:rsid w:val="000F7E69"/>
    <w:rsid w:val="000F7E7C"/>
    <w:rsid w:val="000F7FC1"/>
    <w:rsid w:val="000F7FC8"/>
    <w:rsid w:val="000F7FCD"/>
    <w:rsid w:val="001000B6"/>
    <w:rsid w:val="00100111"/>
    <w:rsid w:val="0010014E"/>
    <w:rsid w:val="00100159"/>
    <w:rsid w:val="00100165"/>
    <w:rsid w:val="00100171"/>
    <w:rsid w:val="00100279"/>
    <w:rsid w:val="001002C2"/>
    <w:rsid w:val="0010035B"/>
    <w:rsid w:val="0010036B"/>
    <w:rsid w:val="00100379"/>
    <w:rsid w:val="0010045A"/>
    <w:rsid w:val="001004C8"/>
    <w:rsid w:val="0010056B"/>
    <w:rsid w:val="00100762"/>
    <w:rsid w:val="0010090F"/>
    <w:rsid w:val="0010092B"/>
    <w:rsid w:val="0010092D"/>
    <w:rsid w:val="0010096A"/>
    <w:rsid w:val="001009FD"/>
    <w:rsid w:val="00100A86"/>
    <w:rsid w:val="00100A8D"/>
    <w:rsid w:val="00100B48"/>
    <w:rsid w:val="00100B9F"/>
    <w:rsid w:val="00100C1D"/>
    <w:rsid w:val="00100E1C"/>
    <w:rsid w:val="00100E50"/>
    <w:rsid w:val="00100E5B"/>
    <w:rsid w:val="00100E6E"/>
    <w:rsid w:val="00100E7C"/>
    <w:rsid w:val="00100E85"/>
    <w:rsid w:val="00100EA0"/>
    <w:rsid w:val="00100EE5"/>
    <w:rsid w:val="00101029"/>
    <w:rsid w:val="0010104B"/>
    <w:rsid w:val="001011B2"/>
    <w:rsid w:val="00101217"/>
    <w:rsid w:val="0010121C"/>
    <w:rsid w:val="0010147D"/>
    <w:rsid w:val="001014C3"/>
    <w:rsid w:val="0010154A"/>
    <w:rsid w:val="001015A3"/>
    <w:rsid w:val="001015D4"/>
    <w:rsid w:val="0010162C"/>
    <w:rsid w:val="001016AB"/>
    <w:rsid w:val="001016EB"/>
    <w:rsid w:val="0010172C"/>
    <w:rsid w:val="0010189B"/>
    <w:rsid w:val="001019CF"/>
    <w:rsid w:val="001019D6"/>
    <w:rsid w:val="00101A0A"/>
    <w:rsid w:val="00101A0B"/>
    <w:rsid w:val="00101A54"/>
    <w:rsid w:val="00101AEF"/>
    <w:rsid w:val="00101B69"/>
    <w:rsid w:val="00101C4A"/>
    <w:rsid w:val="00101D71"/>
    <w:rsid w:val="00101DA3"/>
    <w:rsid w:val="00101E67"/>
    <w:rsid w:val="00101F8B"/>
    <w:rsid w:val="00101FA0"/>
    <w:rsid w:val="00102004"/>
    <w:rsid w:val="00102062"/>
    <w:rsid w:val="0010219A"/>
    <w:rsid w:val="001022C2"/>
    <w:rsid w:val="001022E0"/>
    <w:rsid w:val="0010237A"/>
    <w:rsid w:val="001024AB"/>
    <w:rsid w:val="00102571"/>
    <w:rsid w:val="0010271B"/>
    <w:rsid w:val="001027F9"/>
    <w:rsid w:val="0010289F"/>
    <w:rsid w:val="0010293A"/>
    <w:rsid w:val="00102A66"/>
    <w:rsid w:val="00102AB1"/>
    <w:rsid w:val="00102C9A"/>
    <w:rsid w:val="00102CC8"/>
    <w:rsid w:val="00102CCE"/>
    <w:rsid w:val="00102CF5"/>
    <w:rsid w:val="00102D21"/>
    <w:rsid w:val="00102D3B"/>
    <w:rsid w:val="00102D4A"/>
    <w:rsid w:val="00102D6F"/>
    <w:rsid w:val="00102E3A"/>
    <w:rsid w:val="00102FF1"/>
    <w:rsid w:val="00102FFF"/>
    <w:rsid w:val="0010308A"/>
    <w:rsid w:val="00103131"/>
    <w:rsid w:val="00103187"/>
    <w:rsid w:val="001031EB"/>
    <w:rsid w:val="0010321E"/>
    <w:rsid w:val="00103288"/>
    <w:rsid w:val="001032D3"/>
    <w:rsid w:val="00103326"/>
    <w:rsid w:val="001033A7"/>
    <w:rsid w:val="0010343E"/>
    <w:rsid w:val="0010346A"/>
    <w:rsid w:val="00103512"/>
    <w:rsid w:val="001035ED"/>
    <w:rsid w:val="0010371D"/>
    <w:rsid w:val="001037AC"/>
    <w:rsid w:val="001037F3"/>
    <w:rsid w:val="00103955"/>
    <w:rsid w:val="00103A4F"/>
    <w:rsid w:val="00103A9A"/>
    <w:rsid w:val="00103B5E"/>
    <w:rsid w:val="00103BB0"/>
    <w:rsid w:val="00103D52"/>
    <w:rsid w:val="00103DBF"/>
    <w:rsid w:val="00103E64"/>
    <w:rsid w:val="00103EE8"/>
    <w:rsid w:val="00103F21"/>
    <w:rsid w:val="00103F89"/>
    <w:rsid w:val="00103FDA"/>
    <w:rsid w:val="0010401E"/>
    <w:rsid w:val="00104199"/>
    <w:rsid w:val="001041DA"/>
    <w:rsid w:val="00104237"/>
    <w:rsid w:val="0010428C"/>
    <w:rsid w:val="00104343"/>
    <w:rsid w:val="0010437D"/>
    <w:rsid w:val="0010437F"/>
    <w:rsid w:val="001044C6"/>
    <w:rsid w:val="001045B4"/>
    <w:rsid w:val="001045D2"/>
    <w:rsid w:val="00104612"/>
    <w:rsid w:val="0010465F"/>
    <w:rsid w:val="00104777"/>
    <w:rsid w:val="001047D0"/>
    <w:rsid w:val="00104803"/>
    <w:rsid w:val="00104850"/>
    <w:rsid w:val="00104915"/>
    <w:rsid w:val="0010491B"/>
    <w:rsid w:val="00104D47"/>
    <w:rsid w:val="00104D6F"/>
    <w:rsid w:val="00104E50"/>
    <w:rsid w:val="00104EE1"/>
    <w:rsid w:val="00104F67"/>
    <w:rsid w:val="00104F7B"/>
    <w:rsid w:val="0010510A"/>
    <w:rsid w:val="00105150"/>
    <w:rsid w:val="001051AF"/>
    <w:rsid w:val="00105201"/>
    <w:rsid w:val="0010521E"/>
    <w:rsid w:val="00105247"/>
    <w:rsid w:val="00105310"/>
    <w:rsid w:val="00105506"/>
    <w:rsid w:val="00105538"/>
    <w:rsid w:val="001055D0"/>
    <w:rsid w:val="001056D7"/>
    <w:rsid w:val="001057EE"/>
    <w:rsid w:val="001057F7"/>
    <w:rsid w:val="0010588B"/>
    <w:rsid w:val="001059B5"/>
    <w:rsid w:val="001059D8"/>
    <w:rsid w:val="001059F4"/>
    <w:rsid w:val="00105A50"/>
    <w:rsid w:val="00105ABA"/>
    <w:rsid w:val="00105AC9"/>
    <w:rsid w:val="00105ADD"/>
    <w:rsid w:val="00105B1B"/>
    <w:rsid w:val="00105B5F"/>
    <w:rsid w:val="00105B98"/>
    <w:rsid w:val="00105CBB"/>
    <w:rsid w:val="00105D7B"/>
    <w:rsid w:val="00105DC5"/>
    <w:rsid w:val="00105DEB"/>
    <w:rsid w:val="00105E06"/>
    <w:rsid w:val="00105E19"/>
    <w:rsid w:val="00105E37"/>
    <w:rsid w:val="00105F88"/>
    <w:rsid w:val="00106025"/>
    <w:rsid w:val="0010609D"/>
    <w:rsid w:val="001062FE"/>
    <w:rsid w:val="0010633B"/>
    <w:rsid w:val="0010633C"/>
    <w:rsid w:val="001063C5"/>
    <w:rsid w:val="0010645B"/>
    <w:rsid w:val="001064E1"/>
    <w:rsid w:val="0010651A"/>
    <w:rsid w:val="001066A4"/>
    <w:rsid w:val="0010674A"/>
    <w:rsid w:val="00106987"/>
    <w:rsid w:val="001069B1"/>
    <w:rsid w:val="00106A2C"/>
    <w:rsid w:val="00106AD5"/>
    <w:rsid w:val="00106B2A"/>
    <w:rsid w:val="00106B5C"/>
    <w:rsid w:val="00106B61"/>
    <w:rsid w:val="00106BBE"/>
    <w:rsid w:val="00106BD9"/>
    <w:rsid w:val="00106C06"/>
    <w:rsid w:val="00106C96"/>
    <w:rsid w:val="00106CA7"/>
    <w:rsid w:val="00106CCF"/>
    <w:rsid w:val="00106CE4"/>
    <w:rsid w:val="00106E05"/>
    <w:rsid w:val="00106E5B"/>
    <w:rsid w:val="00106F2E"/>
    <w:rsid w:val="00106FAB"/>
    <w:rsid w:val="00106FE8"/>
    <w:rsid w:val="0010705A"/>
    <w:rsid w:val="0010708F"/>
    <w:rsid w:val="00107129"/>
    <w:rsid w:val="0010723D"/>
    <w:rsid w:val="001072EC"/>
    <w:rsid w:val="001074B1"/>
    <w:rsid w:val="001074D8"/>
    <w:rsid w:val="001074EE"/>
    <w:rsid w:val="00107518"/>
    <w:rsid w:val="0010754D"/>
    <w:rsid w:val="001075F9"/>
    <w:rsid w:val="00107661"/>
    <w:rsid w:val="001076F6"/>
    <w:rsid w:val="00107762"/>
    <w:rsid w:val="0010779E"/>
    <w:rsid w:val="001078BA"/>
    <w:rsid w:val="001078DC"/>
    <w:rsid w:val="00107911"/>
    <w:rsid w:val="00107981"/>
    <w:rsid w:val="001079C4"/>
    <w:rsid w:val="001079F6"/>
    <w:rsid w:val="00107A9E"/>
    <w:rsid w:val="00107B38"/>
    <w:rsid w:val="00107BC8"/>
    <w:rsid w:val="00107DBA"/>
    <w:rsid w:val="00107E26"/>
    <w:rsid w:val="00107EDC"/>
    <w:rsid w:val="00107F48"/>
    <w:rsid w:val="00107F7E"/>
    <w:rsid w:val="001100DA"/>
    <w:rsid w:val="001100E2"/>
    <w:rsid w:val="00110155"/>
    <w:rsid w:val="00110163"/>
    <w:rsid w:val="001101AB"/>
    <w:rsid w:val="001101B5"/>
    <w:rsid w:val="001101C1"/>
    <w:rsid w:val="001101FF"/>
    <w:rsid w:val="0011025F"/>
    <w:rsid w:val="00110291"/>
    <w:rsid w:val="001102A3"/>
    <w:rsid w:val="001102F4"/>
    <w:rsid w:val="0011032B"/>
    <w:rsid w:val="00110393"/>
    <w:rsid w:val="001103AD"/>
    <w:rsid w:val="00110456"/>
    <w:rsid w:val="001104C0"/>
    <w:rsid w:val="0011053B"/>
    <w:rsid w:val="0011054A"/>
    <w:rsid w:val="001106AC"/>
    <w:rsid w:val="001106EB"/>
    <w:rsid w:val="00110704"/>
    <w:rsid w:val="00110847"/>
    <w:rsid w:val="00110875"/>
    <w:rsid w:val="00110888"/>
    <w:rsid w:val="001109EF"/>
    <w:rsid w:val="00110B0F"/>
    <w:rsid w:val="00110B55"/>
    <w:rsid w:val="00110BE8"/>
    <w:rsid w:val="00110CCB"/>
    <w:rsid w:val="00110D6C"/>
    <w:rsid w:val="00110D86"/>
    <w:rsid w:val="00110E9E"/>
    <w:rsid w:val="00110EDD"/>
    <w:rsid w:val="00110FB5"/>
    <w:rsid w:val="00111059"/>
    <w:rsid w:val="0011106A"/>
    <w:rsid w:val="0011110C"/>
    <w:rsid w:val="001111A6"/>
    <w:rsid w:val="001111A7"/>
    <w:rsid w:val="001111BD"/>
    <w:rsid w:val="001112D3"/>
    <w:rsid w:val="001113B7"/>
    <w:rsid w:val="00111451"/>
    <w:rsid w:val="001114EE"/>
    <w:rsid w:val="00111532"/>
    <w:rsid w:val="00111571"/>
    <w:rsid w:val="0011164A"/>
    <w:rsid w:val="001117B6"/>
    <w:rsid w:val="001117D1"/>
    <w:rsid w:val="00111862"/>
    <w:rsid w:val="001118A1"/>
    <w:rsid w:val="00111964"/>
    <w:rsid w:val="00111AAA"/>
    <w:rsid w:val="00111BB2"/>
    <w:rsid w:val="00111C1C"/>
    <w:rsid w:val="00111C42"/>
    <w:rsid w:val="00111C48"/>
    <w:rsid w:val="00111C74"/>
    <w:rsid w:val="00111C86"/>
    <w:rsid w:val="00111D6B"/>
    <w:rsid w:val="00111ED7"/>
    <w:rsid w:val="00111F8A"/>
    <w:rsid w:val="00112040"/>
    <w:rsid w:val="0011209D"/>
    <w:rsid w:val="001121A6"/>
    <w:rsid w:val="001121C1"/>
    <w:rsid w:val="00112230"/>
    <w:rsid w:val="00112251"/>
    <w:rsid w:val="00112276"/>
    <w:rsid w:val="001122AD"/>
    <w:rsid w:val="001122E4"/>
    <w:rsid w:val="00112349"/>
    <w:rsid w:val="00112356"/>
    <w:rsid w:val="001123A5"/>
    <w:rsid w:val="001123CA"/>
    <w:rsid w:val="00112429"/>
    <w:rsid w:val="00112454"/>
    <w:rsid w:val="001125A8"/>
    <w:rsid w:val="00112603"/>
    <w:rsid w:val="001126C2"/>
    <w:rsid w:val="0011276D"/>
    <w:rsid w:val="001127FC"/>
    <w:rsid w:val="001129A3"/>
    <w:rsid w:val="001129B7"/>
    <w:rsid w:val="00112A0F"/>
    <w:rsid w:val="00112A5C"/>
    <w:rsid w:val="00112AC1"/>
    <w:rsid w:val="00112B8F"/>
    <w:rsid w:val="00112BD9"/>
    <w:rsid w:val="00112C4C"/>
    <w:rsid w:val="00112D1F"/>
    <w:rsid w:val="00112E13"/>
    <w:rsid w:val="00112E43"/>
    <w:rsid w:val="00112EB9"/>
    <w:rsid w:val="00112EE6"/>
    <w:rsid w:val="00112FF2"/>
    <w:rsid w:val="001130C8"/>
    <w:rsid w:val="00113102"/>
    <w:rsid w:val="001131DA"/>
    <w:rsid w:val="00113219"/>
    <w:rsid w:val="001133E6"/>
    <w:rsid w:val="001134A9"/>
    <w:rsid w:val="001134B5"/>
    <w:rsid w:val="001134FB"/>
    <w:rsid w:val="00113513"/>
    <w:rsid w:val="0011352B"/>
    <w:rsid w:val="0011356C"/>
    <w:rsid w:val="0011359A"/>
    <w:rsid w:val="001136AA"/>
    <w:rsid w:val="001136AD"/>
    <w:rsid w:val="001136DA"/>
    <w:rsid w:val="001136F8"/>
    <w:rsid w:val="00113722"/>
    <w:rsid w:val="00113768"/>
    <w:rsid w:val="001137C0"/>
    <w:rsid w:val="00113887"/>
    <w:rsid w:val="0011388E"/>
    <w:rsid w:val="001138EE"/>
    <w:rsid w:val="0011393B"/>
    <w:rsid w:val="00113A6D"/>
    <w:rsid w:val="00113C52"/>
    <w:rsid w:val="00113CEE"/>
    <w:rsid w:val="00113CF8"/>
    <w:rsid w:val="00113D24"/>
    <w:rsid w:val="00113D25"/>
    <w:rsid w:val="00113DE9"/>
    <w:rsid w:val="00113E53"/>
    <w:rsid w:val="00113E75"/>
    <w:rsid w:val="00113EFF"/>
    <w:rsid w:val="00113F69"/>
    <w:rsid w:val="001140C7"/>
    <w:rsid w:val="001140D2"/>
    <w:rsid w:val="001140E1"/>
    <w:rsid w:val="0011416D"/>
    <w:rsid w:val="001141B5"/>
    <w:rsid w:val="00114208"/>
    <w:rsid w:val="0011423F"/>
    <w:rsid w:val="00114265"/>
    <w:rsid w:val="00114408"/>
    <w:rsid w:val="00114472"/>
    <w:rsid w:val="0011449F"/>
    <w:rsid w:val="0011457D"/>
    <w:rsid w:val="00114597"/>
    <w:rsid w:val="00114673"/>
    <w:rsid w:val="001146A5"/>
    <w:rsid w:val="001146B0"/>
    <w:rsid w:val="00114705"/>
    <w:rsid w:val="001147AF"/>
    <w:rsid w:val="00114933"/>
    <w:rsid w:val="001149BC"/>
    <w:rsid w:val="00114AEE"/>
    <w:rsid w:val="00114B98"/>
    <w:rsid w:val="00114B99"/>
    <w:rsid w:val="00114C52"/>
    <w:rsid w:val="00114CDD"/>
    <w:rsid w:val="00114D17"/>
    <w:rsid w:val="00114E11"/>
    <w:rsid w:val="00114E21"/>
    <w:rsid w:val="00114E37"/>
    <w:rsid w:val="00114F5E"/>
    <w:rsid w:val="00114F78"/>
    <w:rsid w:val="00114F7D"/>
    <w:rsid w:val="001150D9"/>
    <w:rsid w:val="00115176"/>
    <w:rsid w:val="0011517B"/>
    <w:rsid w:val="0011519C"/>
    <w:rsid w:val="00115229"/>
    <w:rsid w:val="00115241"/>
    <w:rsid w:val="00115274"/>
    <w:rsid w:val="0011532B"/>
    <w:rsid w:val="00115332"/>
    <w:rsid w:val="001153BD"/>
    <w:rsid w:val="00115466"/>
    <w:rsid w:val="00115519"/>
    <w:rsid w:val="001155A1"/>
    <w:rsid w:val="001155AD"/>
    <w:rsid w:val="001155B1"/>
    <w:rsid w:val="00115617"/>
    <w:rsid w:val="00115647"/>
    <w:rsid w:val="00115651"/>
    <w:rsid w:val="0011569C"/>
    <w:rsid w:val="001157C4"/>
    <w:rsid w:val="00115860"/>
    <w:rsid w:val="00115999"/>
    <w:rsid w:val="001159A5"/>
    <w:rsid w:val="001159E2"/>
    <w:rsid w:val="00115B2F"/>
    <w:rsid w:val="00115B9C"/>
    <w:rsid w:val="00115B9F"/>
    <w:rsid w:val="00115CA1"/>
    <w:rsid w:val="00115CF5"/>
    <w:rsid w:val="00115DA3"/>
    <w:rsid w:val="00115DDA"/>
    <w:rsid w:val="00115E82"/>
    <w:rsid w:val="00115F16"/>
    <w:rsid w:val="00115F58"/>
    <w:rsid w:val="00115FD7"/>
    <w:rsid w:val="0011601B"/>
    <w:rsid w:val="001160EA"/>
    <w:rsid w:val="00116179"/>
    <w:rsid w:val="00116195"/>
    <w:rsid w:val="001161A8"/>
    <w:rsid w:val="001161C5"/>
    <w:rsid w:val="001161CD"/>
    <w:rsid w:val="001162A3"/>
    <w:rsid w:val="0011636F"/>
    <w:rsid w:val="001163A7"/>
    <w:rsid w:val="00116491"/>
    <w:rsid w:val="00116528"/>
    <w:rsid w:val="001165F8"/>
    <w:rsid w:val="001167A5"/>
    <w:rsid w:val="001167B1"/>
    <w:rsid w:val="00116803"/>
    <w:rsid w:val="0011692B"/>
    <w:rsid w:val="001169FC"/>
    <w:rsid w:val="00116A39"/>
    <w:rsid w:val="00116ABC"/>
    <w:rsid w:val="00116C92"/>
    <w:rsid w:val="00116CD3"/>
    <w:rsid w:val="00116CD7"/>
    <w:rsid w:val="00116CD9"/>
    <w:rsid w:val="00116CDC"/>
    <w:rsid w:val="00116F2F"/>
    <w:rsid w:val="00116FF9"/>
    <w:rsid w:val="0011700B"/>
    <w:rsid w:val="0011709D"/>
    <w:rsid w:val="001170DB"/>
    <w:rsid w:val="00117128"/>
    <w:rsid w:val="00117201"/>
    <w:rsid w:val="001172AB"/>
    <w:rsid w:val="001174D1"/>
    <w:rsid w:val="001175C6"/>
    <w:rsid w:val="0011765C"/>
    <w:rsid w:val="0011765F"/>
    <w:rsid w:val="001176E8"/>
    <w:rsid w:val="001176FD"/>
    <w:rsid w:val="001177AB"/>
    <w:rsid w:val="001177DF"/>
    <w:rsid w:val="00117848"/>
    <w:rsid w:val="0011784D"/>
    <w:rsid w:val="001178D5"/>
    <w:rsid w:val="001178E2"/>
    <w:rsid w:val="00117990"/>
    <w:rsid w:val="0011799C"/>
    <w:rsid w:val="001179C4"/>
    <w:rsid w:val="00117A10"/>
    <w:rsid w:val="00117B05"/>
    <w:rsid w:val="00117BA1"/>
    <w:rsid w:val="00117C54"/>
    <w:rsid w:val="00117CC1"/>
    <w:rsid w:val="00117D07"/>
    <w:rsid w:val="00117EA6"/>
    <w:rsid w:val="00117EE5"/>
    <w:rsid w:val="00117F82"/>
    <w:rsid w:val="00117FC7"/>
    <w:rsid w:val="00120043"/>
    <w:rsid w:val="001200B0"/>
    <w:rsid w:val="0012016A"/>
    <w:rsid w:val="00120198"/>
    <w:rsid w:val="0012019E"/>
    <w:rsid w:val="00120214"/>
    <w:rsid w:val="001202D7"/>
    <w:rsid w:val="001203CC"/>
    <w:rsid w:val="0012040A"/>
    <w:rsid w:val="00120473"/>
    <w:rsid w:val="0012055A"/>
    <w:rsid w:val="00120582"/>
    <w:rsid w:val="00120595"/>
    <w:rsid w:val="001206FE"/>
    <w:rsid w:val="00120738"/>
    <w:rsid w:val="0012077E"/>
    <w:rsid w:val="0012080C"/>
    <w:rsid w:val="0012081D"/>
    <w:rsid w:val="00120941"/>
    <w:rsid w:val="00120946"/>
    <w:rsid w:val="001209E5"/>
    <w:rsid w:val="00120AD1"/>
    <w:rsid w:val="00120AD3"/>
    <w:rsid w:val="00120B4F"/>
    <w:rsid w:val="00120B64"/>
    <w:rsid w:val="00120C24"/>
    <w:rsid w:val="00120D92"/>
    <w:rsid w:val="00120DC2"/>
    <w:rsid w:val="00120E94"/>
    <w:rsid w:val="00120F91"/>
    <w:rsid w:val="00120FC1"/>
    <w:rsid w:val="00120FE2"/>
    <w:rsid w:val="0012100B"/>
    <w:rsid w:val="00121185"/>
    <w:rsid w:val="001211AD"/>
    <w:rsid w:val="0012122C"/>
    <w:rsid w:val="00121255"/>
    <w:rsid w:val="0012128D"/>
    <w:rsid w:val="0012131E"/>
    <w:rsid w:val="00121392"/>
    <w:rsid w:val="00121418"/>
    <w:rsid w:val="001214E3"/>
    <w:rsid w:val="001215B5"/>
    <w:rsid w:val="00121628"/>
    <w:rsid w:val="0012164E"/>
    <w:rsid w:val="001216FB"/>
    <w:rsid w:val="0012171B"/>
    <w:rsid w:val="001217C5"/>
    <w:rsid w:val="0012181C"/>
    <w:rsid w:val="001218DA"/>
    <w:rsid w:val="00121AAB"/>
    <w:rsid w:val="00121AF0"/>
    <w:rsid w:val="00121B2C"/>
    <w:rsid w:val="00121BB6"/>
    <w:rsid w:val="00121C2A"/>
    <w:rsid w:val="00121C7D"/>
    <w:rsid w:val="00121D28"/>
    <w:rsid w:val="00121E2B"/>
    <w:rsid w:val="00121E41"/>
    <w:rsid w:val="00121E68"/>
    <w:rsid w:val="00121F09"/>
    <w:rsid w:val="00121F17"/>
    <w:rsid w:val="00121F51"/>
    <w:rsid w:val="00121F55"/>
    <w:rsid w:val="00121F9B"/>
    <w:rsid w:val="00121FB0"/>
    <w:rsid w:val="00121FD5"/>
    <w:rsid w:val="0012203A"/>
    <w:rsid w:val="0012203B"/>
    <w:rsid w:val="00122049"/>
    <w:rsid w:val="0012208F"/>
    <w:rsid w:val="001220A8"/>
    <w:rsid w:val="00122262"/>
    <w:rsid w:val="0012229E"/>
    <w:rsid w:val="001223D4"/>
    <w:rsid w:val="001224E0"/>
    <w:rsid w:val="00122699"/>
    <w:rsid w:val="001226F8"/>
    <w:rsid w:val="0012275C"/>
    <w:rsid w:val="0012278F"/>
    <w:rsid w:val="001227CD"/>
    <w:rsid w:val="00122953"/>
    <w:rsid w:val="00122A32"/>
    <w:rsid w:val="00122D33"/>
    <w:rsid w:val="00122D41"/>
    <w:rsid w:val="00122D54"/>
    <w:rsid w:val="00122DEA"/>
    <w:rsid w:val="00122DF7"/>
    <w:rsid w:val="00122E0F"/>
    <w:rsid w:val="00122E24"/>
    <w:rsid w:val="00122E54"/>
    <w:rsid w:val="00122E69"/>
    <w:rsid w:val="00122EDE"/>
    <w:rsid w:val="00122F76"/>
    <w:rsid w:val="001230F3"/>
    <w:rsid w:val="0012317F"/>
    <w:rsid w:val="001231C8"/>
    <w:rsid w:val="001231DF"/>
    <w:rsid w:val="0012328D"/>
    <w:rsid w:val="00123292"/>
    <w:rsid w:val="001232DB"/>
    <w:rsid w:val="00123306"/>
    <w:rsid w:val="001233BE"/>
    <w:rsid w:val="001233F9"/>
    <w:rsid w:val="00123432"/>
    <w:rsid w:val="00123457"/>
    <w:rsid w:val="0012349F"/>
    <w:rsid w:val="001234F4"/>
    <w:rsid w:val="00123567"/>
    <w:rsid w:val="0012356E"/>
    <w:rsid w:val="00123586"/>
    <w:rsid w:val="00123603"/>
    <w:rsid w:val="00123663"/>
    <w:rsid w:val="00123726"/>
    <w:rsid w:val="0012373A"/>
    <w:rsid w:val="00123797"/>
    <w:rsid w:val="0012392E"/>
    <w:rsid w:val="00123958"/>
    <w:rsid w:val="001239A4"/>
    <w:rsid w:val="001239D2"/>
    <w:rsid w:val="001239EB"/>
    <w:rsid w:val="00123A21"/>
    <w:rsid w:val="00123A4F"/>
    <w:rsid w:val="00123A91"/>
    <w:rsid w:val="00123CC5"/>
    <w:rsid w:val="00123D24"/>
    <w:rsid w:val="00123DD3"/>
    <w:rsid w:val="00123E3B"/>
    <w:rsid w:val="00123E70"/>
    <w:rsid w:val="00123E71"/>
    <w:rsid w:val="00123F1D"/>
    <w:rsid w:val="00123FDE"/>
    <w:rsid w:val="001240BA"/>
    <w:rsid w:val="0012410E"/>
    <w:rsid w:val="0012416C"/>
    <w:rsid w:val="00124261"/>
    <w:rsid w:val="00124296"/>
    <w:rsid w:val="00124298"/>
    <w:rsid w:val="001242AF"/>
    <w:rsid w:val="0012436D"/>
    <w:rsid w:val="00124411"/>
    <w:rsid w:val="0012446D"/>
    <w:rsid w:val="001244D7"/>
    <w:rsid w:val="00124589"/>
    <w:rsid w:val="001245AC"/>
    <w:rsid w:val="00124677"/>
    <w:rsid w:val="0012473C"/>
    <w:rsid w:val="001247BB"/>
    <w:rsid w:val="001247ED"/>
    <w:rsid w:val="00124827"/>
    <w:rsid w:val="001248C1"/>
    <w:rsid w:val="001248E2"/>
    <w:rsid w:val="00124904"/>
    <w:rsid w:val="00124975"/>
    <w:rsid w:val="001249BE"/>
    <w:rsid w:val="00124A5C"/>
    <w:rsid w:val="00124A81"/>
    <w:rsid w:val="00124ACC"/>
    <w:rsid w:val="00124B49"/>
    <w:rsid w:val="00124C4E"/>
    <w:rsid w:val="00124CA0"/>
    <w:rsid w:val="00124D49"/>
    <w:rsid w:val="00124D70"/>
    <w:rsid w:val="00124E05"/>
    <w:rsid w:val="00124E0C"/>
    <w:rsid w:val="00124E49"/>
    <w:rsid w:val="00124F99"/>
    <w:rsid w:val="00124FAD"/>
    <w:rsid w:val="00125035"/>
    <w:rsid w:val="0012504D"/>
    <w:rsid w:val="00125061"/>
    <w:rsid w:val="001250DE"/>
    <w:rsid w:val="00125129"/>
    <w:rsid w:val="001251AB"/>
    <w:rsid w:val="001251BC"/>
    <w:rsid w:val="00125366"/>
    <w:rsid w:val="0012538C"/>
    <w:rsid w:val="001253E0"/>
    <w:rsid w:val="00125432"/>
    <w:rsid w:val="001254A5"/>
    <w:rsid w:val="0012559B"/>
    <w:rsid w:val="001255B6"/>
    <w:rsid w:val="001255EE"/>
    <w:rsid w:val="00125699"/>
    <w:rsid w:val="00125713"/>
    <w:rsid w:val="001257B8"/>
    <w:rsid w:val="001257F8"/>
    <w:rsid w:val="00125874"/>
    <w:rsid w:val="00125913"/>
    <w:rsid w:val="0012595B"/>
    <w:rsid w:val="00125A64"/>
    <w:rsid w:val="00125CD7"/>
    <w:rsid w:val="00125D0D"/>
    <w:rsid w:val="00125D23"/>
    <w:rsid w:val="00125D55"/>
    <w:rsid w:val="00125D9D"/>
    <w:rsid w:val="00125F41"/>
    <w:rsid w:val="00126067"/>
    <w:rsid w:val="001261AE"/>
    <w:rsid w:val="00126265"/>
    <w:rsid w:val="0012629B"/>
    <w:rsid w:val="00126303"/>
    <w:rsid w:val="001263BD"/>
    <w:rsid w:val="00126437"/>
    <w:rsid w:val="0012648C"/>
    <w:rsid w:val="00126697"/>
    <w:rsid w:val="001267E6"/>
    <w:rsid w:val="0012685A"/>
    <w:rsid w:val="0012686A"/>
    <w:rsid w:val="00126890"/>
    <w:rsid w:val="001269A2"/>
    <w:rsid w:val="001269CB"/>
    <w:rsid w:val="001269D4"/>
    <w:rsid w:val="00126A42"/>
    <w:rsid w:val="00126A6A"/>
    <w:rsid w:val="00126AD8"/>
    <w:rsid w:val="00126B41"/>
    <w:rsid w:val="00126C2D"/>
    <w:rsid w:val="00126D31"/>
    <w:rsid w:val="00126DE9"/>
    <w:rsid w:val="00126E00"/>
    <w:rsid w:val="00126E83"/>
    <w:rsid w:val="00126EA0"/>
    <w:rsid w:val="00126F1B"/>
    <w:rsid w:val="00126F22"/>
    <w:rsid w:val="00127073"/>
    <w:rsid w:val="0012708A"/>
    <w:rsid w:val="00127123"/>
    <w:rsid w:val="0012714F"/>
    <w:rsid w:val="001272DF"/>
    <w:rsid w:val="00127442"/>
    <w:rsid w:val="001275D5"/>
    <w:rsid w:val="00127623"/>
    <w:rsid w:val="00127661"/>
    <w:rsid w:val="001276D4"/>
    <w:rsid w:val="00127814"/>
    <w:rsid w:val="00127877"/>
    <w:rsid w:val="0012793D"/>
    <w:rsid w:val="00127958"/>
    <w:rsid w:val="001279C2"/>
    <w:rsid w:val="001279FB"/>
    <w:rsid w:val="00127A64"/>
    <w:rsid w:val="00127ACF"/>
    <w:rsid w:val="00127B6F"/>
    <w:rsid w:val="00127C57"/>
    <w:rsid w:val="00127C9B"/>
    <w:rsid w:val="00127CA8"/>
    <w:rsid w:val="00127D06"/>
    <w:rsid w:val="00127D2C"/>
    <w:rsid w:val="00127D61"/>
    <w:rsid w:val="00127EA6"/>
    <w:rsid w:val="00127F12"/>
    <w:rsid w:val="00127F1B"/>
    <w:rsid w:val="00127F24"/>
    <w:rsid w:val="00127FB0"/>
    <w:rsid w:val="0013001F"/>
    <w:rsid w:val="001301E8"/>
    <w:rsid w:val="00130201"/>
    <w:rsid w:val="001302F4"/>
    <w:rsid w:val="00130346"/>
    <w:rsid w:val="001304E0"/>
    <w:rsid w:val="0013053C"/>
    <w:rsid w:val="00130559"/>
    <w:rsid w:val="001305B9"/>
    <w:rsid w:val="0013066C"/>
    <w:rsid w:val="0013083E"/>
    <w:rsid w:val="001308BB"/>
    <w:rsid w:val="001309D3"/>
    <w:rsid w:val="00130A4B"/>
    <w:rsid w:val="00130A4D"/>
    <w:rsid w:val="00130BA7"/>
    <w:rsid w:val="00130BE9"/>
    <w:rsid w:val="00130C1A"/>
    <w:rsid w:val="00130C2C"/>
    <w:rsid w:val="00130C30"/>
    <w:rsid w:val="00130C90"/>
    <w:rsid w:val="00130DCE"/>
    <w:rsid w:val="00130E97"/>
    <w:rsid w:val="00130F09"/>
    <w:rsid w:val="00130FF8"/>
    <w:rsid w:val="00130FF9"/>
    <w:rsid w:val="001310AF"/>
    <w:rsid w:val="001310B8"/>
    <w:rsid w:val="00131164"/>
    <w:rsid w:val="001311B6"/>
    <w:rsid w:val="001311C7"/>
    <w:rsid w:val="001312C6"/>
    <w:rsid w:val="001312D7"/>
    <w:rsid w:val="00131326"/>
    <w:rsid w:val="00131382"/>
    <w:rsid w:val="00131398"/>
    <w:rsid w:val="001313A2"/>
    <w:rsid w:val="001313F9"/>
    <w:rsid w:val="00131407"/>
    <w:rsid w:val="0013149F"/>
    <w:rsid w:val="001314BF"/>
    <w:rsid w:val="00131665"/>
    <w:rsid w:val="00131683"/>
    <w:rsid w:val="001316D4"/>
    <w:rsid w:val="00131712"/>
    <w:rsid w:val="0013176D"/>
    <w:rsid w:val="001317BC"/>
    <w:rsid w:val="00131864"/>
    <w:rsid w:val="001318F7"/>
    <w:rsid w:val="0013194E"/>
    <w:rsid w:val="0013198C"/>
    <w:rsid w:val="0013198E"/>
    <w:rsid w:val="001319B0"/>
    <w:rsid w:val="001319BC"/>
    <w:rsid w:val="001319C7"/>
    <w:rsid w:val="00131AF8"/>
    <w:rsid w:val="00131B2C"/>
    <w:rsid w:val="00131D0B"/>
    <w:rsid w:val="00131D9C"/>
    <w:rsid w:val="00131E0B"/>
    <w:rsid w:val="00131EF6"/>
    <w:rsid w:val="0013207B"/>
    <w:rsid w:val="0013211E"/>
    <w:rsid w:val="0013213A"/>
    <w:rsid w:val="00132231"/>
    <w:rsid w:val="001322ED"/>
    <w:rsid w:val="0013232B"/>
    <w:rsid w:val="0013247C"/>
    <w:rsid w:val="00132490"/>
    <w:rsid w:val="001324E1"/>
    <w:rsid w:val="0013251C"/>
    <w:rsid w:val="00132596"/>
    <w:rsid w:val="001325F9"/>
    <w:rsid w:val="00132675"/>
    <w:rsid w:val="001326EB"/>
    <w:rsid w:val="0013271F"/>
    <w:rsid w:val="00132720"/>
    <w:rsid w:val="001327A9"/>
    <w:rsid w:val="00132875"/>
    <w:rsid w:val="00132885"/>
    <w:rsid w:val="001328BA"/>
    <w:rsid w:val="0013297E"/>
    <w:rsid w:val="00132A08"/>
    <w:rsid w:val="00132A23"/>
    <w:rsid w:val="00132B5F"/>
    <w:rsid w:val="00132BC3"/>
    <w:rsid w:val="00132DC5"/>
    <w:rsid w:val="00132E59"/>
    <w:rsid w:val="00132E5F"/>
    <w:rsid w:val="00132E8A"/>
    <w:rsid w:val="00132F59"/>
    <w:rsid w:val="00132F6D"/>
    <w:rsid w:val="00133091"/>
    <w:rsid w:val="001330A2"/>
    <w:rsid w:val="00133188"/>
    <w:rsid w:val="00133262"/>
    <w:rsid w:val="001332C9"/>
    <w:rsid w:val="001332EE"/>
    <w:rsid w:val="00133356"/>
    <w:rsid w:val="0013338B"/>
    <w:rsid w:val="0013346B"/>
    <w:rsid w:val="00133549"/>
    <w:rsid w:val="001335B1"/>
    <w:rsid w:val="00133667"/>
    <w:rsid w:val="001337F2"/>
    <w:rsid w:val="0013391B"/>
    <w:rsid w:val="00133B0B"/>
    <w:rsid w:val="00133B39"/>
    <w:rsid w:val="00133D50"/>
    <w:rsid w:val="00133D79"/>
    <w:rsid w:val="00133D84"/>
    <w:rsid w:val="00133DEC"/>
    <w:rsid w:val="00133E2B"/>
    <w:rsid w:val="00133EE9"/>
    <w:rsid w:val="00133EF0"/>
    <w:rsid w:val="00133FAF"/>
    <w:rsid w:val="00133FB1"/>
    <w:rsid w:val="00134000"/>
    <w:rsid w:val="0013402A"/>
    <w:rsid w:val="00134137"/>
    <w:rsid w:val="001341D9"/>
    <w:rsid w:val="00134246"/>
    <w:rsid w:val="00134255"/>
    <w:rsid w:val="001343CD"/>
    <w:rsid w:val="00134695"/>
    <w:rsid w:val="001347B8"/>
    <w:rsid w:val="00134A4E"/>
    <w:rsid w:val="00134A9A"/>
    <w:rsid w:val="00134B65"/>
    <w:rsid w:val="00134D44"/>
    <w:rsid w:val="00134D7D"/>
    <w:rsid w:val="00134EF4"/>
    <w:rsid w:val="00134F30"/>
    <w:rsid w:val="0013502D"/>
    <w:rsid w:val="00135073"/>
    <w:rsid w:val="001350AF"/>
    <w:rsid w:val="0013519E"/>
    <w:rsid w:val="001351CC"/>
    <w:rsid w:val="001352F0"/>
    <w:rsid w:val="00135331"/>
    <w:rsid w:val="00135525"/>
    <w:rsid w:val="0013575B"/>
    <w:rsid w:val="00135910"/>
    <w:rsid w:val="00135966"/>
    <w:rsid w:val="00135991"/>
    <w:rsid w:val="00135A01"/>
    <w:rsid w:val="00135A47"/>
    <w:rsid w:val="00135B47"/>
    <w:rsid w:val="00135B6B"/>
    <w:rsid w:val="00135BD3"/>
    <w:rsid w:val="00135C1B"/>
    <w:rsid w:val="00135CDB"/>
    <w:rsid w:val="00135D40"/>
    <w:rsid w:val="00135DBE"/>
    <w:rsid w:val="00135E21"/>
    <w:rsid w:val="00135FAA"/>
    <w:rsid w:val="00135FEF"/>
    <w:rsid w:val="0013605F"/>
    <w:rsid w:val="001360A7"/>
    <w:rsid w:val="001360FD"/>
    <w:rsid w:val="0013610E"/>
    <w:rsid w:val="0013617A"/>
    <w:rsid w:val="0013619E"/>
    <w:rsid w:val="001361D2"/>
    <w:rsid w:val="00136274"/>
    <w:rsid w:val="001362A6"/>
    <w:rsid w:val="001362FD"/>
    <w:rsid w:val="00136466"/>
    <w:rsid w:val="00136476"/>
    <w:rsid w:val="00136487"/>
    <w:rsid w:val="001364EF"/>
    <w:rsid w:val="0013665F"/>
    <w:rsid w:val="0013668A"/>
    <w:rsid w:val="001366B7"/>
    <w:rsid w:val="0013685E"/>
    <w:rsid w:val="0013695D"/>
    <w:rsid w:val="001369AB"/>
    <w:rsid w:val="00136AA9"/>
    <w:rsid w:val="00136AB3"/>
    <w:rsid w:val="00136ABA"/>
    <w:rsid w:val="00136BDD"/>
    <w:rsid w:val="00136C1E"/>
    <w:rsid w:val="00136CFE"/>
    <w:rsid w:val="00136DBC"/>
    <w:rsid w:val="00136DEC"/>
    <w:rsid w:val="00136F1A"/>
    <w:rsid w:val="00136F99"/>
    <w:rsid w:val="00136FAD"/>
    <w:rsid w:val="00137135"/>
    <w:rsid w:val="00137141"/>
    <w:rsid w:val="00137163"/>
    <w:rsid w:val="001371FB"/>
    <w:rsid w:val="0013727B"/>
    <w:rsid w:val="0013727D"/>
    <w:rsid w:val="0013736D"/>
    <w:rsid w:val="0013741F"/>
    <w:rsid w:val="00137463"/>
    <w:rsid w:val="00137514"/>
    <w:rsid w:val="0013752B"/>
    <w:rsid w:val="00137587"/>
    <w:rsid w:val="001375C9"/>
    <w:rsid w:val="001375F8"/>
    <w:rsid w:val="0013760C"/>
    <w:rsid w:val="00137614"/>
    <w:rsid w:val="00137616"/>
    <w:rsid w:val="0013785B"/>
    <w:rsid w:val="00137905"/>
    <w:rsid w:val="00137919"/>
    <w:rsid w:val="00137970"/>
    <w:rsid w:val="00137A89"/>
    <w:rsid w:val="00137ADD"/>
    <w:rsid w:val="00137AE2"/>
    <w:rsid w:val="00137B02"/>
    <w:rsid w:val="00137B5C"/>
    <w:rsid w:val="00137B5E"/>
    <w:rsid w:val="00137B7D"/>
    <w:rsid w:val="00137BB0"/>
    <w:rsid w:val="00137BC2"/>
    <w:rsid w:val="00137BEB"/>
    <w:rsid w:val="00137BF2"/>
    <w:rsid w:val="00137C1F"/>
    <w:rsid w:val="00137C5B"/>
    <w:rsid w:val="00137D6E"/>
    <w:rsid w:val="00137DAA"/>
    <w:rsid w:val="00137EB0"/>
    <w:rsid w:val="00137F69"/>
    <w:rsid w:val="00137FD8"/>
    <w:rsid w:val="0014001F"/>
    <w:rsid w:val="00140020"/>
    <w:rsid w:val="001400A5"/>
    <w:rsid w:val="001400AF"/>
    <w:rsid w:val="001401B5"/>
    <w:rsid w:val="0014026E"/>
    <w:rsid w:val="001402C2"/>
    <w:rsid w:val="001402FD"/>
    <w:rsid w:val="00140363"/>
    <w:rsid w:val="001403EE"/>
    <w:rsid w:val="0014061D"/>
    <w:rsid w:val="00140735"/>
    <w:rsid w:val="00140794"/>
    <w:rsid w:val="001407F7"/>
    <w:rsid w:val="00140832"/>
    <w:rsid w:val="0014083D"/>
    <w:rsid w:val="0014086A"/>
    <w:rsid w:val="00140992"/>
    <w:rsid w:val="0014099E"/>
    <w:rsid w:val="001409AF"/>
    <w:rsid w:val="00140B1F"/>
    <w:rsid w:val="00140B49"/>
    <w:rsid w:val="00140B9C"/>
    <w:rsid w:val="00140BE5"/>
    <w:rsid w:val="00140C40"/>
    <w:rsid w:val="00140CB9"/>
    <w:rsid w:val="00140CFE"/>
    <w:rsid w:val="00140D2C"/>
    <w:rsid w:val="00140D72"/>
    <w:rsid w:val="00140D78"/>
    <w:rsid w:val="00140F26"/>
    <w:rsid w:val="00140F6A"/>
    <w:rsid w:val="00140FFB"/>
    <w:rsid w:val="00141096"/>
    <w:rsid w:val="00141151"/>
    <w:rsid w:val="001412DE"/>
    <w:rsid w:val="001412ED"/>
    <w:rsid w:val="00141305"/>
    <w:rsid w:val="001413D3"/>
    <w:rsid w:val="001413F3"/>
    <w:rsid w:val="001414C7"/>
    <w:rsid w:val="00141514"/>
    <w:rsid w:val="00141581"/>
    <w:rsid w:val="00141585"/>
    <w:rsid w:val="00141607"/>
    <w:rsid w:val="00141674"/>
    <w:rsid w:val="00141693"/>
    <w:rsid w:val="001416F0"/>
    <w:rsid w:val="00141778"/>
    <w:rsid w:val="001417BF"/>
    <w:rsid w:val="001418AE"/>
    <w:rsid w:val="001418F6"/>
    <w:rsid w:val="001419ED"/>
    <w:rsid w:val="00141A1E"/>
    <w:rsid w:val="00141A6D"/>
    <w:rsid w:val="00141B38"/>
    <w:rsid w:val="00141B6E"/>
    <w:rsid w:val="00141B92"/>
    <w:rsid w:val="00141CB4"/>
    <w:rsid w:val="00141CD6"/>
    <w:rsid w:val="00141CF3"/>
    <w:rsid w:val="00141D1C"/>
    <w:rsid w:val="00141D3A"/>
    <w:rsid w:val="00141D48"/>
    <w:rsid w:val="00141DF5"/>
    <w:rsid w:val="00141F4D"/>
    <w:rsid w:val="00141F82"/>
    <w:rsid w:val="00141FAB"/>
    <w:rsid w:val="00142029"/>
    <w:rsid w:val="0014202B"/>
    <w:rsid w:val="0014203C"/>
    <w:rsid w:val="001420A5"/>
    <w:rsid w:val="001420C3"/>
    <w:rsid w:val="0014220A"/>
    <w:rsid w:val="00142246"/>
    <w:rsid w:val="00142476"/>
    <w:rsid w:val="001424DC"/>
    <w:rsid w:val="001425B1"/>
    <w:rsid w:val="001425FC"/>
    <w:rsid w:val="001426C8"/>
    <w:rsid w:val="00142770"/>
    <w:rsid w:val="001427A3"/>
    <w:rsid w:val="00142856"/>
    <w:rsid w:val="00142918"/>
    <w:rsid w:val="00142B29"/>
    <w:rsid w:val="00142BAF"/>
    <w:rsid w:val="00142BF7"/>
    <w:rsid w:val="00142C0A"/>
    <w:rsid w:val="00142CF1"/>
    <w:rsid w:val="00142DD9"/>
    <w:rsid w:val="00142DF4"/>
    <w:rsid w:val="00142EE0"/>
    <w:rsid w:val="00142F10"/>
    <w:rsid w:val="00142FD9"/>
    <w:rsid w:val="00142FEA"/>
    <w:rsid w:val="00143006"/>
    <w:rsid w:val="00143071"/>
    <w:rsid w:val="0014307B"/>
    <w:rsid w:val="0014308A"/>
    <w:rsid w:val="00143156"/>
    <w:rsid w:val="00143179"/>
    <w:rsid w:val="0014318A"/>
    <w:rsid w:val="001431AB"/>
    <w:rsid w:val="00143212"/>
    <w:rsid w:val="00143246"/>
    <w:rsid w:val="00143337"/>
    <w:rsid w:val="0014334A"/>
    <w:rsid w:val="00143360"/>
    <w:rsid w:val="00143366"/>
    <w:rsid w:val="00143409"/>
    <w:rsid w:val="00143429"/>
    <w:rsid w:val="00143436"/>
    <w:rsid w:val="001435D3"/>
    <w:rsid w:val="00143677"/>
    <w:rsid w:val="001436A3"/>
    <w:rsid w:val="001436E7"/>
    <w:rsid w:val="00143745"/>
    <w:rsid w:val="0014374E"/>
    <w:rsid w:val="001437C9"/>
    <w:rsid w:val="001437DA"/>
    <w:rsid w:val="00143847"/>
    <w:rsid w:val="00143862"/>
    <w:rsid w:val="00143910"/>
    <w:rsid w:val="00143927"/>
    <w:rsid w:val="00143A57"/>
    <w:rsid w:val="00143AE8"/>
    <w:rsid w:val="00143B31"/>
    <w:rsid w:val="00143C61"/>
    <w:rsid w:val="00143C90"/>
    <w:rsid w:val="00143DBA"/>
    <w:rsid w:val="00143E1F"/>
    <w:rsid w:val="00143F62"/>
    <w:rsid w:val="00143F8E"/>
    <w:rsid w:val="00143F98"/>
    <w:rsid w:val="00143FD8"/>
    <w:rsid w:val="00143FDB"/>
    <w:rsid w:val="0014405E"/>
    <w:rsid w:val="001440A0"/>
    <w:rsid w:val="001440AD"/>
    <w:rsid w:val="001440D2"/>
    <w:rsid w:val="001440F4"/>
    <w:rsid w:val="0014410B"/>
    <w:rsid w:val="00144138"/>
    <w:rsid w:val="0014416A"/>
    <w:rsid w:val="0014424B"/>
    <w:rsid w:val="001442B2"/>
    <w:rsid w:val="001442F0"/>
    <w:rsid w:val="00144324"/>
    <w:rsid w:val="00144363"/>
    <w:rsid w:val="001443BE"/>
    <w:rsid w:val="00144526"/>
    <w:rsid w:val="001445E4"/>
    <w:rsid w:val="001446A4"/>
    <w:rsid w:val="001446FC"/>
    <w:rsid w:val="00144788"/>
    <w:rsid w:val="0014484C"/>
    <w:rsid w:val="00144926"/>
    <w:rsid w:val="00144A1C"/>
    <w:rsid w:val="00144A63"/>
    <w:rsid w:val="00144B9F"/>
    <w:rsid w:val="00144C15"/>
    <w:rsid w:val="00144C25"/>
    <w:rsid w:val="00144C44"/>
    <w:rsid w:val="00144CDF"/>
    <w:rsid w:val="00144D25"/>
    <w:rsid w:val="00144D32"/>
    <w:rsid w:val="00144D3F"/>
    <w:rsid w:val="00144DDF"/>
    <w:rsid w:val="00144E40"/>
    <w:rsid w:val="00144E4A"/>
    <w:rsid w:val="00144E56"/>
    <w:rsid w:val="00144E9E"/>
    <w:rsid w:val="00144EEC"/>
    <w:rsid w:val="00144FAC"/>
    <w:rsid w:val="00145020"/>
    <w:rsid w:val="001450CC"/>
    <w:rsid w:val="00145109"/>
    <w:rsid w:val="001451FB"/>
    <w:rsid w:val="0014526F"/>
    <w:rsid w:val="00145287"/>
    <w:rsid w:val="0014529F"/>
    <w:rsid w:val="001452B1"/>
    <w:rsid w:val="00145392"/>
    <w:rsid w:val="00145491"/>
    <w:rsid w:val="001454FD"/>
    <w:rsid w:val="0014550D"/>
    <w:rsid w:val="001455D6"/>
    <w:rsid w:val="0014565B"/>
    <w:rsid w:val="00145676"/>
    <w:rsid w:val="00145681"/>
    <w:rsid w:val="001456D4"/>
    <w:rsid w:val="0014574D"/>
    <w:rsid w:val="001458C6"/>
    <w:rsid w:val="001459EB"/>
    <w:rsid w:val="00145A98"/>
    <w:rsid w:val="00145B08"/>
    <w:rsid w:val="00145B31"/>
    <w:rsid w:val="00145B9B"/>
    <w:rsid w:val="00145BD1"/>
    <w:rsid w:val="00145BD3"/>
    <w:rsid w:val="00145C6A"/>
    <w:rsid w:val="00145CB4"/>
    <w:rsid w:val="00145CD5"/>
    <w:rsid w:val="00145CF7"/>
    <w:rsid w:val="00145D51"/>
    <w:rsid w:val="00145DF4"/>
    <w:rsid w:val="00145E10"/>
    <w:rsid w:val="00145E5F"/>
    <w:rsid w:val="00145F09"/>
    <w:rsid w:val="00146080"/>
    <w:rsid w:val="00146112"/>
    <w:rsid w:val="00146162"/>
    <w:rsid w:val="00146164"/>
    <w:rsid w:val="001462E6"/>
    <w:rsid w:val="001462F3"/>
    <w:rsid w:val="00146375"/>
    <w:rsid w:val="00146394"/>
    <w:rsid w:val="00146551"/>
    <w:rsid w:val="00146568"/>
    <w:rsid w:val="0014659A"/>
    <w:rsid w:val="00146600"/>
    <w:rsid w:val="0014665C"/>
    <w:rsid w:val="0014667F"/>
    <w:rsid w:val="001467DE"/>
    <w:rsid w:val="00146850"/>
    <w:rsid w:val="00146857"/>
    <w:rsid w:val="00146918"/>
    <w:rsid w:val="00146A13"/>
    <w:rsid w:val="00146A93"/>
    <w:rsid w:val="00146B2A"/>
    <w:rsid w:val="00146B90"/>
    <w:rsid w:val="00146BBB"/>
    <w:rsid w:val="00146C17"/>
    <w:rsid w:val="00146C6D"/>
    <w:rsid w:val="00146CB5"/>
    <w:rsid w:val="00146CF1"/>
    <w:rsid w:val="00146CFE"/>
    <w:rsid w:val="00146D9F"/>
    <w:rsid w:val="00146E11"/>
    <w:rsid w:val="00146E3B"/>
    <w:rsid w:val="00146E94"/>
    <w:rsid w:val="00146EAA"/>
    <w:rsid w:val="00146EAE"/>
    <w:rsid w:val="001470FA"/>
    <w:rsid w:val="0014717E"/>
    <w:rsid w:val="0014726E"/>
    <w:rsid w:val="00147354"/>
    <w:rsid w:val="00147375"/>
    <w:rsid w:val="00147383"/>
    <w:rsid w:val="001473DE"/>
    <w:rsid w:val="00147405"/>
    <w:rsid w:val="0014755A"/>
    <w:rsid w:val="001475C2"/>
    <w:rsid w:val="001476C6"/>
    <w:rsid w:val="001476F2"/>
    <w:rsid w:val="0014782B"/>
    <w:rsid w:val="00147894"/>
    <w:rsid w:val="0014789F"/>
    <w:rsid w:val="00147965"/>
    <w:rsid w:val="001479DA"/>
    <w:rsid w:val="00147AAD"/>
    <w:rsid w:val="00147AC9"/>
    <w:rsid w:val="00147ACC"/>
    <w:rsid w:val="00147B29"/>
    <w:rsid w:val="00147BDC"/>
    <w:rsid w:val="00147C89"/>
    <w:rsid w:val="00147CDB"/>
    <w:rsid w:val="00147DC5"/>
    <w:rsid w:val="00147E6F"/>
    <w:rsid w:val="00147ED0"/>
    <w:rsid w:val="00147F1A"/>
    <w:rsid w:val="00147F2A"/>
    <w:rsid w:val="00147F78"/>
    <w:rsid w:val="00147F98"/>
    <w:rsid w:val="00147FD1"/>
    <w:rsid w:val="00150314"/>
    <w:rsid w:val="0015039E"/>
    <w:rsid w:val="001503DD"/>
    <w:rsid w:val="001503F5"/>
    <w:rsid w:val="0015043D"/>
    <w:rsid w:val="00150482"/>
    <w:rsid w:val="0015048D"/>
    <w:rsid w:val="00150509"/>
    <w:rsid w:val="001505AD"/>
    <w:rsid w:val="00150683"/>
    <w:rsid w:val="001506A4"/>
    <w:rsid w:val="001508BF"/>
    <w:rsid w:val="001508EE"/>
    <w:rsid w:val="0015091C"/>
    <w:rsid w:val="00150921"/>
    <w:rsid w:val="00150935"/>
    <w:rsid w:val="00150970"/>
    <w:rsid w:val="00150B0D"/>
    <w:rsid w:val="00150C7E"/>
    <w:rsid w:val="00150CB7"/>
    <w:rsid w:val="00150CD5"/>
    <w:rsid w:val="00150D21"/>
    <w:rsid w:val="00150E5A"/>
    <w:rsid w:val="00150E64"/>
    <w:rsid w:val="00150F29"/>
    <w:rsid w:val="0015100A"/>
    <w:rsid w:val="0015100F"/>
    <w:rsid w:val="00151033"/>
    <w:rsid w:val="0015103C"/>
    <w:rsid w:val="00151082"/>
    <w:rsid w:val="001511B6"/>
    <w:rsid w:val="00151232"/>
    <w:rsid w:val="00151240"/>
    <w:rsid w:val="001512C1"/>
    <w:rsid w:val="0015132F"/>
    <w:rsid w:val="0015139A"/>
    <w:rsid w:val="0015146A"/>
    <w:rsid w:val="00151515"/>
    <w:rsid w:val="001515E3"/>
    <w:rsid w:val="00151834"/>
    <w:rsid w:val="0015187D"/>
    <w:rsid w:val="001518B9"/>
    <w:rsid w:val="0015192D"/>
    <w:rsid w:val="001519CB"/>
    <w:rsid w:val="00151B01"/>
    <w:rsid w:val="00151B53"/>
    <w:rsid w:val="00151C4A"/>
    <w:rsid w:val="00151D33"/>
    <w:rsid w:val="00151DAE"/>
    <w:rsid w:val="00151E8E"/>
    <w:rsid w:val="00151FA4"/>
    <w:rsid w:val="00151FC4"/>
    <w:rsid w:val="00151FE3"/>
    <w:rsid w:val="00152007"/>
    <w:rsid w:val="00152083"/>
    <w:rsid w:val="001520CF"/>
    <w:rsid w:val="0015214B"/>
    <w:rsid w:val="001521B5"/>
    <w:rsid w:val="0015222A"/>
    <w:rsid w:val="0015224E"/>
    <w:rsid w:val="001522A7"/>
    <w:rsid w:val="001522D8"/>
    <w:rsid w:val="001522DF"/>
    <w:rsid w:val="001522F0"/>
    <w:rsid w:val="001523BF"/>
    <w:rsid w:val="00152474"/>
    <w:rsid w:val="00152556"/>
    <w:rsid w:val="001525C5"/>
    <w:rsid w:val="0015260E"/>
    <w:rsid w:val="0015262C"/>
    <w:rsid w:val="0015269C"/>
    <w:rsid w:val="00152706"/>
    <w:rsid w:val="00152762"/>
    <w:rsid w:val="0015277C"/>
    <w:rsid w:val="001527A5"/>
    <w:rsid w:val="0015285F"/>
    <w:rsid w:val="0015288E"/>
    <w:rsid w:val="00152947"/>
    <w:rsid w:val="0015298D"/>
    <w:rsid w:val="00152A67"/>
    <w:rsid w:val="00152AC7"/>
    <w:rsid w:val="00152B11"/>
    <w:rsid w:val="00152B67"/>
    <w:rsid w:val="00152B81"/>
    <w:rsid w:val="00152B88"/>
    <w:rsid w:val="00152BA8"/>
    <w:rsid w:val="00152D70"/>
    <w:rsid w:val="00152D80"/>
    <w:rsid w:val="00152DFD"/>
    <w:rsid w:val="00152EBC"/>
    <w:rsid w:val="00152F82"/>
    <w:rsid w:val="00153006"/>
    <w:rsid w:val="00153103"/>
    <w:rsid w:val="00153139"/>
    <w:rsid w:val="00153159"/>
    <w:rsid w:val="00153174"/>
    <w:rsid w:val="001531BF"/>
    <w:rsid w:val="00153380"/>
    <w:rsid w:val="001533C9"/>
    <w:rsid w:val="00153458"/>
    <w:rsid w:val="00153500"/>
    <w:rsid w:val="00153586"/>
    <w:rsid w:val="00153595"/>
    <w:rsid w:val="00153637"/>
    <w:rsid w:val="00153686"/>
    <w:rsid w:val="0015381E"/>
    <w:rsid w:val="00153935"/>
    <w:rsid w:val="00153A41"/>
    <w:rsid w:val="00153A9E"/>
    <w:rsid w:val="00153BB5"/>
    <w:rsid w:val="00153C91"/>
    <w:rsid w:val="00153F5A"/>
    <w:rsid w:val="0015403A"/>
    <w:rsid w:val="00154074"/>
    <w:rsid w:val="0015413A"/>
    <w:rsid w:val="0015416E"/>
    <w:rsid w:val="0015423A"/>
    <w:rsid w:val="0015425E"/>
    <w:rsid w:val="0015438A"/>
    <w:rsid w:val="001543A1"/>
    <w:rsid w:val="001543DB"/>
    <w:rsid w:val="001543DE"/>
    <w:rsid w:val="00154462"/>
    <w:rsid w:val="00154470"/>
    <w:rsid w:val="001545CD"/>
    <w:rsid w:val="001545F4"/>
    <w:rsid w:val="00154642"/>
    <w:rsid w:val="00154821"/>
    <w:rsid w:val="00154830"/>
    <w:rsid w:val="001548AA"/>
    <w:rsid w:val="001548FC"/>
    <w:rsid w:val="00154A35"/>
    <w:rsid w:val="00154C6F"/>
    <w:rsid w:val="00154CAE"/>
    <w:rsid w:val="00154CF5"/>
    <w:rsid w:val="00154D8F"/>
    <w:rsid w:val="00154DBB"/>
    <w:rsid w:val="00154E71"/>
    <w:rsid w:val="00154ED5"/>
    <w:rsid w:val="00154F0A"/>
    <w:rsid w:val="00154FE0"/>
    <w:rsid w:val="0015505E"/>
    <w:rsid w:val="001550E2"/>
    <w:rsid w:val="001551C4"/>
    <w:rsid w:val="00155282"/>
    <w:rsid w:val="0015538F"/>
    <w:rsid w:val="00155587"/>
    <w:rsid w:val="001555E1"/>
    <w:rsid w:val="0015567B"/>
    <w:rsid w:val="0015567C"/>
    <w:rsid w:val="001557EF"/>
    <w:rsid w:val="00155812"/>
    <w:rsid w:val="001558B6"/>
    <w:rsid w:val="00155A23"/>
    <w:rsid w:val="00155A44"/>
    <w:rsid w:val="00155A58"/>
    <w:rsid w:val="00155AF4"/>
    <w:rsid w:val="00155BFF"/>
    <w:rsid w:val="00155C6F"/>
    <w:rsid w:val="00155D3D"/>
    <w:rsid w:val="00155D5D"/>
    <w:rsid w:val="00155E02"/>
    <w:rsid w:val="00155E0B"/>
    <w:rsid w:val="00155F55"/>
    <w:rsid w:val="00155FB9"/>
    <w:rsid w:val="0015603A"/>
    <w:rsid w:val="001560B6"/>
    <w:rsid w:val="00156105"/>
    <w:rsid w:val="001561AF"/>
    <w:rsid w:val="001561F5"/>
    <w:rsid w:val="001561F6"/>
    <w:rsid w:val="0015622B"/>
    <w:rsid w:val="001562E2"/>
    <w:rsid w:val="00156471"/>
    <w:rsid w:val="00156551"/>
    <w:rsid w:val="0015666C"/>
    <w:rsid w:val="001568BA"/>
    <w:rsid w:val="00156A47"/>
    <w:rsid w:val="00156ACE"/>
    <w:rsid w:val="00156B46"/>
    <w:rsid w:val="00156BD2"/>
    <w:rsid w:val="00156BEE"/>
    <w:rsid w:val="00156D6C"/>
    <w:rsid w:val="00156DE5"/>
    <w:rsid w:val="00156E4B"/>
    <w:rsid w:val="00156E77"/>
    <w:rsid w:val="00156EEC"/>
    <w:rsid w:val="00156F41"/>
    <w:rsid w:val="00156F77"/>
    <w:rsid w:val="00156FBD"/>
    <w:rsid w:val="0015703E"/>
    <w:rsid w:val="00157053"/>
    <w:rsid w:val="0015710D"/>
    <w:rsid w:val="00157126"/>
    <w:rsid w:val="001571EE"/>
    <w:rsid w:val="001571FA"/>
    <w:rsid w:val="0015725F"/>
    <w:rsid w:val="001573B0"/>
    <w:rsid w:val="00157486"/>
    <w:rsid w:val="001574BE"/>
    <w:rsid w:val="0015754C"/>
    <w:rsid w:val="001575DE"/>
    <w:rsid w:val="001576C5"/>
    <w:rsid w:val="001577D2"/>
    <w:rsid w:val="00157A7E"/>
    <w:rsid w:val="00157ADD"/>
    <w:rsid w:val="00157BC8"/>
    <w:rsid w:val="00157C41"/>
    <w:rsid w:val="00157C89"/>
    <w:rsid w:val="00157D37"/>
    <w:rsid w:val="00157D93"/>
    <w:rsid w:val="00157E17"/>
    <w:rsid w:val="00160019"/>
    <w:rsid w:val="001600E8"/>
    <w:rsid w:val="00160175"/>
    <w:rsid w:val="0016017D"/>
    <w:rsid w:val="0016025D"/>
    <w:rsid w:val="0016034E"/>
    <w:rsid w:val="0016034F"/>
    <w:rsid w:val="001603DF"/>
    <w:rsid w:val="0016061F"/>
    <w:rsid w:val="0016065C"/>
    <w:rsid w:val="00160660"/>
    <w:rsid w:val="001606C7"/>
    <w:rsid w:val="00160806"/>
    <w:rsid w:val="0016081D"/>
    <w:rsid w:val="00160828"/>
    <w:rsid w:val="0016084B"/>
    <w:rsid w:val="001608B6"/>
    <w:rsid w:val="001608E3"/>
    <w:rsid w:val="001608F7"/>
    <w:rsid w:val="0016090D"/>
    <w:rsid w:val="001609E3"/>
    <w:rsid w:val="00160A02"/>
    <w:rsid w:val="00160B21"/>
    <w:rsid w:val="00160D7C"/>
    <w:rsid w:val="00160D81"/>
    <w:rsid w:val="00160DE0"/>
    <w:rsid w:val="00160E0E"/>
    <w:rsid w:val="00160E17"/>
    <w:rsid w:val="00160E5C"/>
    <w:rsid w:val="00160FD1"/>
    <w:rsid w:val="00160FEB"/>
    <w:rsid w:val="00160FF6"/>
    <w:rsid w:val="00161097"/>
    <w:rsid w:val="0016109D"/>
    <w:rsid w:val="00161116"/>
    <w:rsid w:val="00161242"/>
    <w:rsid w:val="001612A4"/>
    <w:rsid w:val="00161328"/>
    <w:rsid w:val="00161434"/>
    <w:rsid w:val="001615C6"/>
    <w:rsid w:val="001615D5"/>
    <w:rsid w:val="001616AB"/>
    <w:rsid w:val="00161767"/>
    <w:rsid w:val="00161784"/>
    <w:rsid w:val="001618A0"/>
    <w:rsid w:val="0016197C"/>
    <w:rsid w:val="001619DA"/>
    <w:rsid w:val="001619FB"/>
    <w:rsid w:val="00161A88"/>
    <w:rsid w:val="00161B05"/>
    <w:rsid w:val="00161B07"/>
    <w:rsid w:val="00161B24"/>
    <w:rsid w:val="00161CBD"/>
    <w:rsid w:val="00161D69"/>
    <w:rsid w:val="00161DA7"/>
    <w:rsid w:val="00161E02"/>
    <w:rsid w:val="00161F1E"/>
    <w:rsid w:val="00161F23"/>
    <w:rsid w:val="00161FCD"/>
    <w:rsid w:val="00162000"/>
    <w:rsid w:val="0016218B"/>
    <w:rsid w:val="001621E5"/>
    <w:rsid w:val="00162256"/>
    <w:rsid w:val="001622DB"/>
    <w:rsid w:val="001622EF"/>
    <w:rsid w:val="00162368"/>
    <w:rsid w:val="001623D0"/>
    <w:rsid w:val="001623E2"/>
    <w:rsid w:val="00162408"/>
    <w:rsid w:val="00162494"/>
    <w:rsid w:val="001625D2"/>
    <w:rsid w:val="001625E4"/>
    <w:rsid w:val="0016273C"/>
    <w:rsid w:val="00162863"/>
    <w:rsid w:val="001628CE"/>
    <w:rsid w:val="0016291F"/>
    <w:rsid w:val="0016297C"/>
    <w:rsid w:val="001629C8"/>
    <w:rsid w:val="00162B22"/>
    <w:rsid w:val="00162BC4"/>
    <w:rsid w:val="00162C31"/>
    <w:rsid w:val="00162CF9"/>
    <w:rsid w:val="00162D10"/>
    <w:rsid w:val="00162D47"/>
    <w:rsid w:val="00162E01"/>
    <w:rsid w:val="00162EBF"/>
    <w:rsid w:val="00162F3B"/>
    <w:rsid w:val="00162F41"/>
    <w:rsid w:val="0016315F"/>
    <w:rsid w:val="001631E9"/>
    <w:rsid w:val="00163242"/>
    <w:rsid w:val="001632A8"/>
    <w:rsid w:val="0016334A"/>
    <w:rsid w:val="00163350"/>
    <w:rsid w:val="001633A4"/>
    <w:rsid w:val="001633BE"/>
    <w:rsid w:val="00163426"/>
    <w:rsid w:val="00163464"/>
    <w:rsid w:val="0016347F"/>
    <w:rsid w:val="001634FF"/>
    <w:rsid w:val="00163534"/>
    <w:rsid w:val="001635DA"/>
    <w:rsid w:val="001636A8"/>
    <w:rsid w:val="001636BE"/>
    <w:rsid w:val="001636E6"/>
    <w:rsid w:val="0016384B"/>
    <w:rsid w:val="001638EC"/>
    <w:rsid w:val="001638EF"/>
    <w:rsid w:val="00163943"/>
    <w:rsid w:val="00163A0B"/>
    <w:rsid w:val="00163AEA"/>
    <w:rsid w:val="00163B6D"/>
    <w:rsid w:val="00163CE4"/>
    <w:rsid w:val="00163D92"/>
    <w:rsid w:val="00163E05"/>
    <w:rsid w:val="00163F9D"/>
    <w:rsid w:val="00163FF0"/>
    <w:rsid w:val="00163FF8"/>
    <w:rsid w:val="00164385"/>
    <w:rsid w:val="0016454A"/>
    <w:rsid w:val="00164593"/>
    <w:rsid w:val="00164737"/>
    <w:rsid w:val="00164740"/>
    <w:rsid w:val="00164748"/>
    <w:rsid w:val="00164826"/>
    <w:rsid w:val="00164958"/>
    <w:rsid w:val="001649B7"/>
    <w:rsid w:val="00164A79"/>
    <w:rsid w:val="00164AEC"/>
    <w:rsid w:val="00164C57"/>
    <w:rsid w:val="00164CC4"/>
    <w:rsid w:val="00164CCD"/>
    <w:rsid w:val="00164CCF"/>
    <w:rsid w:val="00164D57"/>
    <w:rsid w:val="00164D58"/>
    <w:rsid w:val="00164D5A"/>
    <w:rsid w:val="00164DB3"/>
    <w:rsid w:val="00164DCB"/>
    <w:rsid w:val="00164DE5"/>
    <w:rsid w:val="00164E5D"/>
    <w:rsid w:val="00164EAB"/>
    <w:rsid w:val="00164EAC"/>
    <w:rsid w:val="00164EE1"/>
    <w:rsid w:val="00164F32"/>
    <w:rsid w:val="00164F79"/>
    <w:rsid w:val="001650A6"/>
    <w:rsid w:val="001652C1"/>
    <w:rsid w:val="00165308"/>
    <w:rsid w:val="0016535B"/>
    <w:rsid w:val="00165398"/>
    <w:rsid w:val="00165491"/>
    <w:rsid w:val="00165619"/>
    <w:rsid w:val="0016561E"/>
    <w:rsid w:val="001656C8"/>
    <w:rsid w:val="0016576D"/>
    <w:rsid w:val="001657BF"/>
    <w:rsid w:val="001657C4"/>
    <w:rsid w:val="001657E2"/>
    <w:rsid w:val="00165802"/>
    <w:rsid w:val="0016582B"/>
    <w:rsid w:val="0016589E"/>
    <w:rsid w:val="001659F2"/>
    <w:rsid w:val="00165A70"/>
    <w:rsid w:val="00165B37"/>
    <w:rsid w:val="00165B7E"/>
    <w:rsid w:val="00165DFC"/>
    <w:rsid w:val="00165E05"/>
    <w:rsid w:val="00165E09"/>
    <w:rsid w:val="00165E19"/>
    <w:rsid w:val="00165E2F"/>
    <w:rsid w:val="00165F92"/>
    <w:rsid w:val="00165FDD"/>
    <w:rsid w:val="00166079"/>
    <w:rsid w:val="001661AA"/>
    <w:rsid w:val="001661D5"/>
    <w:rsid w:val="001661E5"/>
    <w:rsid w:val="0016625F"/>
    <w:rsid w:val="0016627C"/>
    <w:rsid w:val="00166303"/>
    <w:rsid w:val="00166311"/>
    <w:rsid w:val="00166461"/>
    <w:rsid w:val="00166478"/>
    <w:rsid w:val="00166482"/>
    <w:rsid w:val="001664DD"/>
    <w:rsid w:val="001664ED"/>
    <w:rsid w:val="0016658E"/>
    <w:rsid w:val="001665A6"/>
    <w:rsid w:val="00166638"/>
    <w:rsid w:val="0016668C"/>
    <w:rsid w:val="00166737"/>
    <w:rsid w:val="001667E1"/>
    <w:rsid w:val="00166930"/>
    <w:rsid w:val="0016696A"/>
    <w:rsid w:val="001669FB"/>
    <w:rsid w:val="00166A9C"/>
    <w:rsid w:val="00166B12"/>
    <w:rsid w:val="00166B92"/>
    <w:rsid w:val="00166BDE"/>
    <w:rsid w:val="00166CE3"/>
    <w:rsid w:val="00166D12"/>
    <w:rsid w:val="00166DC0"/>
    <w:rsid w:val="00166DDE"/>
    <w:rsid w:val="00166E2E"/>
    <w:rsid w:val="00166E56"/>
    <w:rsid w:val="00166F0C"/>
    <w:rsid w:val="00166F21"/>
    <w:rsid w:val="00166F80"/>
    <w:rsid w:val="00167033"/>
    <w:rsid w:val="001670FD"/>
    <w:rsid w:val="00167159"/>
    <w:rsid w:val="00167237"/>
    <w:rsid w:val="00167270"/>
    <w:rsid w:val="00167397"/>
    <w:rsid w:val="001673B1"/>
    <w:rsid w:val="00167485"/>
    <w:rsid w:val="001674FF"/>
    <w:rsid w:val="00167502"/>
    <w:rsid w:val="00167552"/>
    <w:rsid w:val="00167559"/>
    <w:rsid w:val="001675B6"/>
    <w:rsid w:val="0016776C"/>
    <w:rsid w:val="001677AB"/>
    <w:rsid w:val="001677D4"/>
    <w:rsid w:val="0016792F"/>
    <w:rsid w:val="001679DD"/>
    <w:rsid w:val="00167A59"/>
    <w:rsid w:val="00167A8A"/>
    <w:rsid w:val="00167A98"/>
    <w:rsid w:val="00167B95"/>
    <w:rsid w:val="00167B97"/>
    <w:rsid w:val="00167BA7"/>
    <w:rsid w:val="00167BCA"/>
    <w:rsid w:val="00167BEF"/>
    <w:rsid w:val="00167C0C"/>
    <w:rsid w:val="00167C7B"/>
    <w:rsid w:val="00167D3F"/>
    <w:rsid w:val="00167D62"/>
    <w:rsid w:val="00167EEE"/>
    <w:rsid w:val="00167FA2"/>
    <w:rsid w:val="00167FF3"/>
    <w:rsid w:val="00170004"/>
    <w:rsid w:val="0017006B"/>
    <w:rsid w:val="001700FC"/>
    <w:rsid w:val="001701C3"/>
    <w:rsid w:val="00170228"/>
    <w:rsid w:val="00170232"/>
    <w:rsid w:val="00170294"/>
    <w:rsid w:val="001702D5"/>
    <w:rsid w:val="001702E7"/>
    <w:rsid w:val="001703BD"/>
    <w:rsid w:val="001703E1"/>
    <w:rsid w:val="001703F0"/>
    <w:rsid w:val="00170536"/>
    <w:rsid w:val="0017058B"/>
    <w:rsid w:val="001705C7"/>
    <w:rsid w:val="001705FD"/>
    <w:rsid w:val="0017066A"/>
    <w:rsid w:val="00170682"/>
    <w:rsid w:val="00170719"/>
    <w:rsid w:val="0017073E"/>
    <w:rsid w:val="00170768"/>
    <w:rsid w:val="00170786"/>
    <w:rsid w:val="001708DF"/>
    <w:rsid w:val="00170922"/>
    <w:rsid w:val="001709CA"/>
    <w:rsid w:val="001709D9"/>
    <w:rsid w:val="00170A5C"/>
    <w:rsid w:val="00170B2A"/>
    <w:rsid w:val="00170BC6"/>
    <w:rsid w:val="00170BFC"/>
    <w:rsid w:val="00170C13"/>
    <w:rsid w:val="00170C64"/>
    <w:rsid w:val="00170EC6"/>
    <w:rsid w:val="00170F88"/>
    <w:rsid w:val="00170FA6"/>
    <w:rsid w:val="00170FF5"/>
    <w:rsid w:val="00171010"/>
    <w:rsid w:val="0017117A"/>
    <w:rsid w:val="00171236"/>
    <w:rsid w:val="00171267"/>
    <w:rsid w:val="001712DD"/>
    <w:rsid w:val="001712E1"/>
    <w:rsid w:val="0017134A"/>
    <w:rsid w:val="00171488"/>
    <w:rsid w:val="001714C9"/>
    <w:rsid w:val="00171514"/>
    <w:rsid w:val="0017160C"/>
    <w:rsid w:val="0017161C"/>
    <w:rsid w:val="0017165B"/>
    <w:rsid w:val="0017178D"/>
    <w:rsid w:val="001717FB"/>
    <w:rsid w:val="00171810"/>
    <w:rsid w:val="00171897"/>
    <w:rsid w:val="001718ED"/>
    <w:rsid w:val="001718FB"/>
    <w:rsid w:val="00171904"/>
    <w:rsid w:val="001719A9"/>
    <w:rsid w:val="001719AE"/>
    <w:rsid w:val="001719BB"/>
    <w:rsid w:val="00171A26"/>
    <w:rsid w:val="00171C23"/>
    <w:rsid w:val="00171C2D"/>
    <w:rsid w:val="00171D4C"/>
    <w:rsid w:val="00171D99"/>
    <w:rsid w:val="00171DE5"/>
    <w:rsid w:val="00171DF1"/>
    <w:rsid w:val="00171E0B"/>
    <w:rsid w:val="00171F26"/>
    <w:rsid w:val="00171F72"/>
    <w:rsid w:val="00171FAA"/>
    <w:rsid w:val="00172155"/>
    <w:rsid w:val="0017226E"/>
    <w:rsid w:val="001723CA"/>
    <w:rsid w:val="00172436"/>
    <w:rsid w:val="0017245E"/>
    <w:rsid w:val="00172491"/>
    <w:rsid w:val="00172683"/>
    <w:rsid w:val="001726F1"/>
    <w:rsid w:val="00172727"/>
    <w:rsid w:val="00172821"/>
    <w:rsid w:val="00172836"/>
    <w:rsid w:val="0017284E"/>
    <w:rsid w:val="0017285B"/>
    <w:rsid w:val="001728CB"/>
    <w:rsid w:val="001729DC"/>
    <w:rsid w:val="00172A4E"/>
    <w:rsid w:val="00172A9A"/>
    <w:rsid w:val="00172BDF"/>
    <w:rsid w:val="00172D4C"/>
    <w:rsid w:val="00172E80"/>
    <w:rsid w:val="00172F5B"/>
    <w:rsid w:val="00172FC6"/>
    <w:rsid w:val="0017307D"/>
    <w:rsid w:val="001730B0"/>
    <w:rsid w:val="001730B7"/>
    <w:rsid w:val="0017319B"/>
    <w:rsid w:val="001731CD"/>
    <w:rsid w:val="0017327F"/>
    <w:rsid w:val="00173285"/>
    <w:rsid w:val="00173299"/>
    <w:rsid w:val="001732C8"/>
    <w:rsid w:val="00173394"/>
    <w:rsid w:val="001733AF"/>
    <w:rsid w:val="00173432"/>
    <w:rsid w:val="00173461"/>
    <w:rsid w:val="001734B0"/>
    <w:rsid w:val="0017362A"/>
    <w:rsid w:val="0017365A"/>
    <w:rsid w:val="00173954"/>
    <w:rsid w:val="0017398D"/>
    <w:rsid w:val="001739B7"/>
    <w:rsid w:val="00173A1E"/>
    <w:rsid w:val="00173BCC"/>
    <w:rsid w:val="00173BD8"/>
    <w:rsid w:val="00173BF8"/>
    <w:rsid w:val="00173C00"/>
    <w:rsid w:val="00173C06"/>
    <w:rsid w:val="00173C34"/>
    <w:rsid w:val="00173C5B"/>
    <w:rsid w:val="00173C88"/>
    <w:rsid w:val="00173CFA"/>
    <w:rsid w:val="00173D33"/>
    <w:rsid w:val="00173D3D"/>
    <w:rsid w:val="00173D51"/>
    <w:rsid w:val="00173D99"/>
    <w:rsid w:val="00173E58"/>
    <w:rsid w:val="00173EA6"/>
    <w:rsid w:val="00173F16"/>
    <w:rsid w:val="00174000"/>
    <w:rsid w:val="00174031"/>
    <w:rsid w:val="0017414C"/>
    <w:rsid w:val="0017415E"/>
    <w:rsid w:val="00174215"/>
    <w:rsid w:val="0017436C"/>
    <w:rsid w:val="0017436E"/>
    <w:rsid w:val="001743B6"/>
    <w:rsid w:val="001743DA"/>
    <w:rsid w:val="0017456F"/>
    <w:rsid w:val="00174597"/>
    <w:rsid w:val="001745C2"/>
    <w:rsid w:val="001746E1"/>
    <w:rsid w:val="001746E5"/>
    <w:rsid w:val="001747FF"/>
    <w:rsid w:val="0017480D"/>
    <w:rsid w:val="00174848"/>
    <w:rsid w:val="00174A0A"/>
    <w:rsid w:val="00174A91"/>
    <w:rsid w:val="00174AD2"/>
    <w:rsid w:val="00174B7F"/>
    <w:rsid w:val="00174C19"/>
    <w:rsid w:val="00174D9C"/>
    <w:rsid w:val="0017504F"/>
    <w:rsid w:val="0017510A"/>
    <w:rsid w:val="001751FF"/>
    <w:rsid w:val="0017525D"/>
    <w:rsid w:val="001752BC"/>
    <w:rsid w:val="001752F2"/>
    <w:rsid w:val="0017532D"/>
    <w:rsid w:val="00175388"/>
    <w:rsid w:val="001753BE"/>
    <w:rsid w:val="0017544E"/>
    <w:rsid w:val="001754C6"/>
    <w:rsid w:val="001754D7"/>
    <w:rsid w:val="00175513"/>
    <w:rsid w:val="0017553B"/>
    <w:rsid w:val="00175641"/>
    <w:rsid w:val="00175702"/>
    <w:rsid w:val="00175747"/>
    <w:rsid w:val="00175961"/>
    <w:rsid w:val="00175988"/>
    <w:rsid w:val="001759E1"/>
    <w:rsid w:val="00175B1D"/>
    <w:rsid w:val="00175BA1"/>
    <w:rsid w:val="00175D8D"/>
    <w:rsid w:val="00175E1F"/>
    <w:rsid w:val="00175E81"/>
    <w:rsid w:val="00175ED1"/>
    <w:rsid w:val="00175F9F"/>
    <w:rsid w:val="00175FBF"/>
    <w:rsid w:val="00176041"/>
    <w:rsid w:val="001760BE"/>
    <w:rsid w:val="00176193"/>
    <w:rsid w:val="0017621F"/>
    <w:rsid w:val="0017622E"/>
    <w:rsid w:val="0017626F"/>
    <w:rsid w:val="00176427"/>
    <w:rsid w:val="001764AF"/>
    <w:rsid w:val="0017655E"/>
    <w:rsid w:val="00176609"/>
    <w:rsid w:val="001766F4"/>
    <w:rsid w:val="00176795"/>
    <w:rsid w:val="00176845"/>
    <w:rsid w:val="0017686F"/>
    <w:rsid w:val="00176983"/>
    <w:rsid w:val="001769C5"/>
    <w:rsid w:val="00176A1C"/>
    <w:rsid w:val="00176A1E"/>
    <w:rsid w:val="00176A84"/>
    <w:rsid w:val="00176ABC"/>
    <w:rsid w:val="00176B4B"/>
    <w:rsid w:val="00176B63"/>
    <w:rsid w:val="00176B85"/>
    <w:rsid w:val="00176BC0"/>
    <w:rsid w:val="00176D63"/>
    <w:rsid w:val="00176D7A"/>
    <w:rsid w:val="00176D93"/>
    <w:rsid w:val="00176DA4"/>
    <w:rsid w:val="00176EA6"/>
    <w:rsid w:val="00176EC9"/>
    <w:rsid w:val="00176F59"/>
    <w:rsid w:val="00176F97"/>
    <w:rsid w:val="00177070"/>
    <w:rsid w:val="0017716D"/>
    <w:rsid w:val="00177182"/>
    <w:rsid w:val="0017723E"/>
    <w:rsid w:val="0017729C"/>
    <w:rsid w:val="001772CD"/>
    <w:rsid w:val="00177425"/>
    <w:rsid w:val="0017743F"/>
    <w:rsid w:val="00177442"/>
    <w:rsid w:val="00177443"/>
    <w:rsid w:val="0017746C"/>
    <w:rsid w:val="00177485"/>
    <w:rsid w:val="00177495"/>
    <w:rsid w:val="001774F4"/>
    <w:rsid w:val="00177697"/>
    <w:rsid w:val="001776CC"/>
    <w:rsid w:val="0017771F"/>
    <w:rsid w:val="001777CC"/>
    <w:rsid w:val="00177916"/>
    <w:rsid w:val="001779BF"/>
    <w:rsid w:val="00177A68"/>
    <w:rsid w:val="00177ADD"/>
    <w:rsid w:val="00177B12"/>
    <w:rsid w:val="00177B76"/>
    <w:rsid w:val="00177BB9"/>
    <w:rsid w:val="00177BEC"/>
    <w:rsid w:val="00177CB0"/>
    <w:rsid w:val="00177DB9"/>
    <w:rsid w:val="00177DD5"/>
    <w:rsid w:val="00177E44"/>
    <w:rsid w:val="00177EC7"/>
    <w:rsid w:val="00177F9F"/>
    <w:rsid w:val="00177FC9"/>
    <w:rsid w:val="00177FDC"/>
    <w:rsid w:val="00180015"/>
    <w:rsid w:val="001800BC"/>
    <w:rsid w:val="001800C1"/>
    <w:rsid w:val="001801A5"/>
    <w:rsid w:val="0018026F"/>
    <w:rsid w:val="0018032B"/>
    <w:rsid w:val="001803AB"/>
    <w:rsid w:val="00180576"/>
    <w:rsid w:val="001805F9"/>
    <w:rsid w:val="0018069E"/>
    <w:rsid w:val="001806C3"/>
    <w:rsid w:val="001806E3"/>
    <w:rsid w:val="00180709"/>
    <w:rsid w:val="001807A2"/>
    <w:rsid w:val="001807C8"/>
    <w:rsid w:val="001807D5"/>
    <w:rsid w:val="001807DB"/>
    <w:rsid w:val="001807DD"/>
    <w:rsid w:val="001808F8"/>
    <w:rsid w:val="00180953"/>
    <w:rsid w:val="00180A27"/>
    <w:rsid w:val="00180BB2"/>
    <w:rsid w:val="00180C51"/>
    <w:rsid w:val="00180CE4"/>
    <w:rsid w:val="00180D27"/>
    <w:rsid w:val="00180E52"/>
    <w:rsid w:val="00180E55"/>
    <w:rsid w:val="00180E86"/>
    <w:rsid w:val="00180EAA"/>
    <w:rsid w:val="0018111D"/>
    <w:rsid w:val="0018122F"/>
    <w:rsid w:val="00181233"/>
    <w:rsid w:val="0018129B"/>
    <w:rsid w:val="0018132A"/>
    <w:rsid w:val="0018136C"/>
    <w:rsid w:val="0018144A"/>
    <w:rsid w:val="00181530"/>
    <w:rsid w:val="001815C2"/>
    <w:rsid w:val="001815F1"/>
    <w:rsid w:val="0018167F"/>
    <w:rsid w:val="00181704"/>
    <w:rsid w:val="00181766"/>
    <w:rsid w:val="00181770"/>
    <w:rsid w:val="00181797"/>
    <w:rsid w:val="001818D0"/>
    <w:rsid w:val="001818F1"/>
    <w:rsid w:val="00181994"/>
    <w:rsid w:val="001819B3"/>
    <w:rsid w:val="00181B4D"/>
    <w:rsid w:val="00181BC3"/>
    <w:rsid w:val="00181BF1"/>
    <w:rsid w:val="00181C44"/>
    <w:rsid w:val="00181CF3"/>
    <w:rsid w:val="00181D5E"/>
    <w:rsid w:val="00181D79"/>
    <w:rsid w:val="00181E89"/>
    <w:rsid w:val="00181FEA"/>
    <w:rsid w:val="00182177"/>
    <w:rsid w:val="00182180"/>
    <w:rsid w:val="001821F0"/>
    <w:rsid w:val="00182250"/>
    <w:rsid w:val="001823A1"/>
    <w:rsid w:val="001824EA"/>
    <w:rsid w:val="00182571"/>
    <w:rsid w:val="001826BF"/>
    <w:rsid w:val="001826E3"/>
    <w:rsid w:val="001827BC"/>
    <w:rsid w:val="001827DC"/>
    <w:rsid w:val="001828A8"/>
    <w:rsid w:val="001828DA"/>
    <w:rsid w:val="00182911"/>
    <w:rsid w:val="00182990"/>
    <w:rsid w:val="001829F2"/>
    <w:rsid w:val="00182A37"/>
    <w:rsid w:val="00182AA3"/>
    <w:rsid w:val="00182AD2"/>
    <w:rsid w:val="00182B51"/>
    <w:rsid w:val="00182B7E"/>
    <w:rsid w:val="00182B9D"/>
    <w:rsid w:val="00182C2E"/>
    <w:rsid w:val="00182C48"/>
    <w:rsid w:val="00182C6F"/>
    <w:rsid w:val="00182CB4"/>
    <w:rsid w:val="00182D50"/>
    <w:rsid w:val="00182D5A"/>
    <w:rsid w:val="00182DC6"/>
    <w:rsid w:val="00182DCF"/>
    <w:rsid w:val="00182E8B"/>
    <w:rsid w:val="00182EA2"/>
    <w:rsid w:val="00182ED0"/>
    <w:rsid w:val="00182F09"/>
    <w:rsid w:val="00182FB9"/>
    <w:rsid w:val="00182FF9"/>
    <w:rsid w:val="00183033"/>
    <w:rsid w:val="001831C9"/>
    <w:rsid w:val="001831D8"/>
    <w:rsid w:val="001832A0"/>
    <w:rsid w:val="001832CE"/>
    <w:rsid w:val="001834D1"/>
    <w:rsid w:val="00183505"/>
    <w:rsid w:val="0018355A"/>
    <w:rsid w:val="0018369C"/>
    <w:rsid w:val="001837D2"/>
    <w:rsid w:val="001837F2"/>
    <w:rsid w:val="00183834"/>
    <w:rsid w:val="00183895"/>
    <w:rsid w:val="00183A19"/>
    <w:rsid w:val="00183A63"/>
    <w:rsid w:val="00183AD8"/>
    <w:rsid w:val="00183B78"/>
    <w:rsid w:val="00183C90"/>
    <w:rsid w:val="00183C93"/>
    <w:rsid w:val="00183C98"/>
    <w:rsid w:val="00183D40"/>
    <w:rsid w:val="00183E24"/>
    <w:rsid w:val="00183EB1"/>
    <w:rsid w:val="00183F13"/>
    <w:rsid w:val="00183F20"/>
    <w:rsid w:val="0018401E"/>
    <w:rsid w:val="00184066"/>
    <w:rsid w:val="001840B3"/>
    <w:rsid w:val="001840D3"/>
    <w:rsid w:val="00184231"/>
    <w:rsid w:val="001842AF"/>
    <w:rsid w:val="001842C7"/>
    <w:rsid w:val="00184336"/>
    <w:rsid w:val="00184396"/>
    <w:rsid w:val="001843F1"/>
    <w:rsid w:val="00184400"/>
    <w:rsid w:val="0018444B"/>
    <w:rsid w:val="00184497"/>
    <w:rsid w:val="001844C6"/>
    <w:rsid w:val="0018456B"/>
    <w:rsid w:val="001846A1"/>
    <w:rsid w:val="00184764"/>
    <w:rsid w:val="001847A6"/>
    <w:rsid w:val="001848FB"/>
    <w:rsid w:val="001849D0"/>
    <w:rsid w:val="001849D4"/>
    <w:rsid w:val="001849E7"/>
    <w:rsid w:val="00184A16"/>
    <w:rsid w:val="00184A5E"/>
    <w:rsid w:val="00184AE1"/>
    <w:rsid w:val="00184BAC"/>
    <w:rsid w:val="00184BBA"/>
    <w:rsid w:val="00184C2B"/>
    <w:rsid w:val="00184C6E"/>
    <w:rsid w:val="00184CD9"/>
    <w:rsid w:val="00184DB7"/>
    <w:rsid w:val="00184DBE"/>
    <w:rsid w:val="00184EB3"/>
    <w:rsid w:val="00184EDF"/>
    <w:rsid w:val="00185198"/>
    <w:rsid w:val="00185297"/>
    <w:rsid w:val="001853B6"/>
    <w:rsid w:val="00185416"/>
    <w:rsid w:val="001854BA"/>
    <w:rsid w:val="00185509"/>
    <w:rsid w:val="0018563F"/>
    <w:rsid w:val="00185688"/>
    <w:rsid w:val="0018572D"/>
    <w:rsid w:val="001857B1"/>
    <w:rsid w:val="001858FD"/>
    <w:rsid w:val="001859DA"/>
    <w:rsid w:val="00185B25"/>
    <w:rsid w:val="00185BC3"/>
    <w:rsid w:val="00185D0B"/>
    <w:rsid w:val="00185D58"/>
    <w:rsid w:val="00185E9C"/>
    <w:rsid w:val="001860D1"/>
    <w:rsid w:val="00186154"/>
    <w:rsid w:val="001861AD"/>
    <w:rsid w:val="001861BE"/>
    <w:rsid w:val="00186235"/>
    <w:rsid w:val="0018628E"/>
    <w:rsid w:val="0018631E"/>
    <w:rsid w:val="0018636B"/>
    <w:rsid w:val="0018644D"/>
    <w:rsid w:val="00186484"/>
    <w:rsid w:val="00186495"/>
    <w:rsid w:val="00186520"/>
    <w:rsid w:val="00186617"/>
    <w:rsid w:val="0018664D"/>
    <w:rsid w:val="001866BF"/>
    <w:rsid w:val="0018675E"/>
    <w:rsid w:val="001867F2"/>
    <w:rsid w:val="0018685D"/>
    <w:rsid w:val="00186878"/>
    <w:rsid w:val="0018689D"/>
    <w:rsid w:val="0018695B"/>
    <w:rsid w:val="00186980"/>
    <w:rsid w:val="00186A00"/>
    <w:rsid w:val="00186A72"/>
    <w:rsid w:val="00186BC4"/>
    <w:rsid w:val="00186C1E"/>
    <w:rsid w:val="00186C36"/>
    <w:rsid w:val="00186C91"/>
    <w:rsid w:val="00186E9A"/>
    <w:rsid w:val="00186EEF"/>
    <w:rsid w:val="00186EF6"/>
    <w:rsid w:val="00186F5F"/>
    <w:rsid w:val="0018701F"/>
    <w:rsid w:val="00187099"/>
    <w:rsid w:val="001870DD"/>
    <w:rsid w:val="001870DF"/>
    <w:rsid w:val="0018722E"/>
    <w:rsid w:val="00187264"/>
    <w:rsid w:val="0018749A"/>
    <w:rsid w:val="00187505"/>
    <w:rsid w:val="0018753B"/>
    <w:rsid w:val="00187565"/>
    <w:rsid w:val="001875B8"/>
    <w:rsid w:val="001875F9"/>
    <w:rsid w:val="00187635"/>
    <w:rsid w:val="0018780C"/>
    <w:rsid w:val="001878B8"/>
    <w:rsid w:val="001878EE"/>
    <w:rsid w:val="00187909"/>
    <w:rsid w:val="00187AB1"/>
    <w:rsid w:val="00187AE7"/>
    <w:rsid w:val="00187B22"/>
    <w:rsid w:val="00187CB5"/>
    <w:rsid w:val="00187D07"/>
    <w:rsid w:val="00187D19"/>
    <w:rsid w:val="00187D47"/>
    <w:rsid w:val="00187D86"/>
    <w:rsid w:val="00187DAE"/>
    <w:rsid w:val="00187E2B"/>
    <w:rsid w:val="00187E37"/>
    <w:rsid w:val="00187F39"/>
    <w:rsid w:val="00187F9D"/>
    <w:rsid w:val="00187FEE"/>
    <w:rsid w:val="0019006B"/>
    <w:rsid w:val="001900E4"/>
    <w:rsid w:val="00190267"/>
    <w:rsid w:val="0019042D"/>
    <w:rsid w:val="00190468"/>
    <w:rsid w:val="0019046B"/>
    <w:rsid w:val="00190631"/>
    <w:rsid w:val="00190664"/>
    <w:rsid w:val="0019090A"/>
    <w:rsid w:val="00190A48"/>
    <w:rsid w:val="00190B91"/>
    <w:rsid w:val="00190E4E"/>
    <w:rsid w:val="00190EDC"/>
    <w:rsid w:val="00190EE2"/>
    <w:rsid w:val="00191061"/>
    <w:rsid w:val="001910AD"/>
    <w:rsid w:val="001910E9"/>
    <w:rsid w:val="00191146"/>
    <w:rsid w:val="00191201"/>
    <w:rsid w:val="001912AE"/>
    <w:rsid w:val="00191343"/>
    <w:rsid w:val="00191404"/>
    <w:rsid w:val="00191417"/>
    <w:rsid w:val="00191537"/>
    <w:rsid w:val="001915FC"/>
    <w:rsid w:val="001916B0"/>
    <w:rsid w:val="00191714"/>
    <w:rsid w:val="00191785"/>
    <w:rsid w:val="001917A0"/>
    <w:rsid w:val="001919B1"/>
    <w:rsid w:val="001919DC"/>
    <w:rsid w:val="001919E5"/>
    <w:rsid w:val="00191A17"/>
    <w:rsid w:val="00191ABA"/>
    <w:rsid w:val="00191ADA"/>
    <w:rsid w:val="00191BA2"/>
    <w:rsid w:val="00191BC0"/>
    <w:rsid w:val="00191BF2"/>
    <w:rsid w:val="00191C09"/>
    <w:rsid w:val="00191C2C"/>
    <w:rsid w:val="00191D68"/>
    <w:rsid w:val="00191DD9"/>
    <w:rsid w:val="00191ECB"/>
    <w:rsid w:val="00191F6E"/>
    <w:rsid w:val="0019207D"/>
    <w:rsid w:val="00192106"/>
    <w:rsid w:val="00192214"/>
    <w:rsid w:val="001922AA"/>
    <w:rsid w:val="00192313"/>
    <w:rsid w:val="00192381"/>
    <w:rsid w:val="001923C6"/>
    <w:rsid w:val="0019247D"/>
    <w:rsid w:val="001924E6"/>
    <w:rsid w:val="00192537"/>
    <w:rsid w:val="001925DD"/>
    <w:rsid w:val="00192645"/>
    <w:rsid w:val="0019265C"/>
    <w:rsid w:val="00192662"/>
    <w:rsid w:val="001926C9"/>
    <w:rsid w:val="00192709"/>
    <w:rsid w:val="00192718"/>
    <w:rsid w:val="00192730"/>
    <w:rsid w:val="0019276C"/>
    <w:rsid w:val="00192783"/>
    <w:rsid w:val="00192806"/>
    <w:rsid w:val="001928E9"/>
    <w:rsid w:val="00192929"/>
    <w:rsid w:val="00192943"/>
    <w:rsid w:val="001929C7"/>
    <w:rsid w:val="00192A85"/>
    <w:rsid w:val="00192AE3"/>
    <w:rsid w:val="00192B09"/>
    <w:rsid w:val="00192B42"/>
    <w:rsid w:val="00192B55"/>
    <w:rsid w:val="00192B83"/>
    <w:rsid w:val="00192BB9"/>
    <w:rsid w:val="00192C58"/>
    <w:rsid w:val="00192C9B"/>
    <w:rsid w:val="00192D2F"/>
    <w:rsid w:val="00192D4C"/>
    <w:rsid w:val="00192DC5"/>
    <w:rsid w:val="00192DE6"/>
    <w:rsid w:val="00192FB5"/>
    <w:rsid w:val="00193023"/>
    <w:rsid w:val="00193078"/>
    <w:rsid w:val="001930F5"/>
    <w:rsid w:val="00193128"/>
    <w:rsid w:val="00193198"/>
    <w:rsid w:val="001931B3"/>
    <w:rsid w:val="001931F0"/>
    <w:rsid w:val="00193329"/>
    <w:rsid w:val="00193331"/>
    <w:rsid w:val="001933E3"/>
    <w:rsid w:val="001934C7"/>
    <w:rsid w:val="001935E4"/>
    <w:rsid w:val="00193651"/>
    <w:rsid w:val="00193793"/>
    <w:rsid w:val="0019380B"/>
    <w:rsid w:val="00193827"/>
    <w:rsid w:val="0019386F"/>
    <w:rsid w:val="001938E3"/>
    <w:rsid w:val="001938F5"/>
    <w:rsid w:val="00193906"/>
    <w:rsid w:val="00193ADF"/>
    <w:rsid w:val="00193B04"/>
    <w:rsid w:val="00193BC3"/>
    <w:rsid w:val="00193BC6"/>
    <w:rsid w:val="00193C25"/>
    <w:rsid w:val="00193C48"/>
    <w:rsid w:val="00193C62"/>
    <w:rsid w:val="00193CE4"/>
    <w:rsid w:val="00193D0F"/>
    <w:rsid w:val="00193D5A"/>
    <w:rsid w:val="00193DEB"/>
    <w:rsid w:val="00193E3A"/>
    <w:rsid w:val="00193E46"/>
    <w:rsid w:val="00193E5D"/>
    <w:rsid w:val="00193F60"/>
    <w:rsid w:val="00193FA5"/>
    <w:rsid w:val="0019415E"/>
    <w:rsid w:val="001941B1"/>
    <w:rsid w:val="001941B8"/>
    <w:rsid w:val="00194203"/>
    <w:rsid w:val="00194220"/>
    <w:rsid w:val="001942ED"/>
    <w:rsid w:val="0019442D"/>
    <w:rsid w:val="00194468"/>
    <w:rsid w:val="001944D4"/>
    <w:rsid w:val="001944EE"/>
    <w:rsid w:val="00194583"/>
    <w:rsid w:val="00194605"/>
    <w:rsid w:val="001946C3"/>
    <w:rsid w:val="001946DA"/>
    <w:rsid w:val="001946F0"/>
    <w:rsid w:val="001947B0"/>
    <w:rsid w:val="00194818"/>
    <w:rsid w:val="00194833"/>
    <w:rsid w:val="0019487D"/>
    <w:rsid w:val="00194983"/>
    <w:rsid w:val="0019498C"/>
    <w:rsid w:val="00194A12"/>
    <w:rsid w:val="00194BBF"/>
    <w:rsid w:val="00194C22"/>
    <w:rsid w:val="00194C6E"/>
    <w:rsid w:val="00194C76"/>
    <w:rsid w:val="00194CB1"/>
    <w:rsid w:val="00194CD9"/>
    <w:rsid w:val="00194D04"/>
    <w:rsid w:val="00194DEC"/>
    <w:rsid w:val="00194E40"/>
    <w:rsid w:val="00194F15"/>
    <w:rsid w:val="00194F6D"/>
    <w:rsid w:val="00194F9D"/>
    <w:rsid w:val="00194FA2"/>
    <w:rsid w:val="00194FC7"/>
    <w:rsid w:val="00195037"/>
    <w:rsid w:val="00195053"/>
    <w:rsid w:val="0019508A"/>
    <w:rsid w:val="0019510E"/>
    <w:rsid w:val="001951EF"/>
    <w:rsid w:val="001952ED"/>
    <w:rsid w:val="0019537E"/>
    <w:rsid w:val="00195431"/>
    <w:rsid w:val="00195452"/>
    <w:rsid w:val="00195454"/>
    <w:rsid w:val="00195457"/>
    <w:rsid w:val="001954C6"/>
    <w:rsid w:val="00195895"/>
    <w:rsid w:val="001958D5"/>
    <w:rsid w:val="001958FA"/>
    <w:rsid w:val="0019591D"/>
    <w:rsid w:val="00195939"/>
    <w:rsid w:val="001959B8"/>
    <w:rsid w:val="001959C4"/>
    <w:rsid w:val="00195B23"/>
    <w:rsid w:val="00195BC6"/>
    <w:rsid w:val="00195CB8"/>
    <w:rsid w:val="00195CCF"/>
    <w:rsid w:val="00195CF2"/>
    <w:rsid w:val="00195D9D"/>
    <w:rsid w:val="00195E71"/>
    <w:rsid w:val="00195E8E"/>
    <w:rsid w:val="00195EAE"/>
    <w:rsid w:val="00195F32"/>
    <w:rsid w:val="00195FE0"/>
    <w:rsid w:val="00196007"/>
    <w:rsid w:val="0019613E"/>
    <w:rsid w:val="00196229"/>
    <w:rsid w:val="00196254"/>
    <w:rsid w:val="00196294"/>
    <w:rsid w:val="0019632D"/>
    <w:rsid w:val="0019635B"/>
    <w:rsid w:val="001963E2"/>
    <w:rsid w:val="00196450"/>
    <w:rsid w:val="001964B3"/>
    <w:rsid w:val="0019651C"/>
    <w:rsid w:val="00196575"/>
    <w:rsid w:val="001967F4"/>
    <w:rsid w:val="00196888"/>
    <w:rsid w:val="00196889"/>
    <w:rsid w:val="00196B5A"/>
    <w:rsid w:val="00196B88"/>
    <w:rsid w:val="00196BEB"/>
    <w:rsid w:val="00196BEE"/>
    <w:rsid w:val="00196BF8"/>
    <w:rsid w:val="00196CAD"/>
    <w:rsid w:val="00196CD5"/>
    <w:rsid w:val="00196D25"/>
    <w:rsid w:val="00196D59"/>
    <w:rsid w:val="00196DCB"/>
    <w:rsid w:val="00196F5E"/>
    <w:rsid w:val="00196F69"/>
    <w:rsid w:val="00197021"/>
    <w:rsid w:val="0019707B"/>
    <w:rsid w:val="00197246"/>
    <w:rsid w:val="001972A0"/>
    <w:rsid w:val="001972A4"/>
    <w:rsid w:val="001972B2"/>
    <w:rsid w:val="0019731C"/>
    <w:rsid w:val="0019732F"/>
    <w:rsid w:val="00197342"/>
    <w:rsid w:val="00197422"/>
    <w:rsid w:val="00197435"/>
    <w:rsid w:val="00197541"/>
    <w:rsid w:val="0019759A"/>
    <w:rsid w:val="0019759D"/>
    <w:rsid w:val="001975EE"/>
    <w:rsid w:val="001977B6"/>
    <w:rsid w:val="00197A9B"/>
    <w:rsid w:val="00197AA4"/>
    <w:rsid w:val="00197AA9"/>
    <w:rsid w:val="00197B2B"/>
    <w:rsid w:val="00197CED"/>
    <w:rsid w:val="00197D83"/>
    <w:rsid w:val="00197D8B"/>
    <w:rsid w:val="00197D92"/>
    <w:rsid w:val="00197DCB"/>
    <w:rsid w:val="00197E49"/>
    <w:rsid w:val="00197EAD"/>
    <w:rsid w:val="00197EB2"/>
    <w:rsid w:val="00197FF7"/>
    <w:rsid w:val="001A001E"/>
    <w:rsid w:val="001A0068"/>
    <w:rsid w:val="001A00B9"/>
    <w:rsid w:val="001A0294"/>
    <w:rsid w:val="001A038B"/>
    <w:rsid w:val="001A03B6"/>
    <w:rsid w:val="001A041D"/>
    <w:rsid w:val="001A04D2"/>
    <w:rsid w:val="001A04F3"/>
    <w:rsid w:val="001A050E"/>
    <w:rsid w:val="001A0559"/>
    <w:rsid w:val="001A05DA"/>
    <w:rsid w:val="001A06A2"/>
    <w:rsid w:val="001A06DB"/>
    <w:rsid w:val="001A071A"/>
    <w:rsid w:val="001A072E"/>
    <w:rsid w:val="001A076C"/>
    <w:rsid w:val="001A095B"/>
    <w:rsid w:val="001A09AA"/>
    <w:rsid w:val="001A09EC"/>
    <w:rsid w:val="001A0A59"/>
    <w:rsid w:val="001A0A5A"/>
    <w:rsid w:val="001A0A99"/>
    <w:rsid w:val="001A0ADF"/>
    <w:rsid w:val="001A0B34"/>
    <w:rsid w:val="001A0BAA"/>
    <w:rsid w:val="001A0BCB"/>
    <w:rsid w:val="001A0EA3"/>
    <w:rsid w:val="001A0ED1"/>
    <w:rsid w:val="001A0EF6"/>
    <w:rsid w:val="001A10C1"/>
    <w:rsid w:val="001A10C7"/>
    <w:rsid w:val="001A1210"/>
    <w:rsid w:val="001A12EA"/>
    <w:rsid w:val="001A12EF"/>
    <w:rsid w:val="001A131B"/>
    <w:rsid w:val="001A1357"/>
    <w:rsid w:val="001A1427"/>
    <w:rsid w:val="001A146B"/>
    <w:rsid w:val="001A154A"/>
    <w:rsid w:val="001A160A"/>
    <w:rsid w:val="001A161B"/>
    <w:rsid w:val="001A165C"/>
    <w:rsid w:val="001A167A"/>
    <w:rsid w:val="001A172F"/>
    <w:rsid w:val="001A1796"/>
    <w:rsid w:val="001A17E3"/>
    <w:rsid w:val="001A18A1"/>
    <w:rsid w:val="001A18B4"/>
    <w:rsid w:val="001A1902"/>
    <w:rsid w:val="001A196C"/>
    <w:rsid w:val="001A1BCA"/>
    <w:rsid w:val="001A1C6F"/>
    <w:rsid w:val="001A1C9D"/>
    <w:rsid w:val="001A1CC1"/>
    <w:rsid w:val="001A1CC4"/>
    <w:rsid w:val="001A1D34"/>
    <w:rsid w:val="001A1E1D"/>
    <w:rsid w:val="001A1EF2"/>
    <w:rsid w:val="001A1F42"/>
    <w:rsid w:val="001A1F66"/>
    <w:rsid w:val="001A1FE8"/>
    <w:rsid w:val="001A2014"/>
    <w:rsid w:val="001A204F"/>
    <w:rsid w:val="001A20EE"/>
    <w:rsid w:val="001A2152"/>
    <w:rsid w:val="001A2168"/>
    <w:rsid w:val="001A21F4"/>
    <w:rsid w:val="001A22FD"/>
    <w:rsid w:val="001A2342"/>
    <w:rsid w:val="001A23C0"/>
    <w:rsid w:val="001A244A"/>
    <w:rsid w:val="001A2558"/>
    <w:rsid w:val="001A25C5"/>
    <w:rsid w:val="001A2645"/>
    <w:rsid w:val="001A2672"/>
    <w:rsid w:val="001A27FB"/>
    <w:rsid w:val="001A27FE"/>
    <w:rsid w:val="001A28AC"/>
    <w:rsid w:val="001A28D3"/>
    <w:rsid w:val="001A28E6"/>
    <w:rsid w:val="001A2931"/>
    <w:rsid w:val="001A295A"/>
    <w:rsid w:val="001A2A81"/>
    <w:rsid w:val="001A2A96"/>
    <w:rsid w:val="001A2B86"/>
    <w:rsid w:val="001A2B9D"/>
    <w:rsid w:val="001A2D02"/>
    <w:rsid w:val="001A2DBF"/>
    <w:rsid w:val="001A2DC2"/>
    <w:rsid w:val="001A2DFC"/>
    <w:rsid w:val="001A2E28"/>
    <w:rsid w:val="001A2F5C"/>
    <w:rsid w:val="001A3019"/>
    <w:rsid w:val="001A3043"/>
    <w:rsid w:val="001A30A6"/>
    <w:rsid w:val="001A30B3"/>
    <w:rsid w:val="001A3137"/>
    <w:rsid w:val="001A320E"/>
    <w:rsid w:val="001A32AC"/>
    <w:rsid w:val="001A32DB"/>
    <w:rsid w:val="001A32F5"/>
    <w:rsid w:val="001A33B8"/>
    <w:rsid w:val="001A3419"/>
    <w:rsid w:val="001A34B7"/>
    <w:rsid w:val="001A34C9"/>
    <w:rsid w:val="001A34FD"/>
    <w:rsid w:val="001A3614"/>
    <w:rsid w:val="001A370B"/>
    <w:rsid w:val="001A3710"/>
    <w:rsid w:val="001A373D"/>
    <w:rsid w:val="001A37B2"/>
    <w:rsid w:val="001A389F"/>
    <w:rsid w:val="001A395C"/>
    <w:rsid w:val="001A39C7"/>
    <w:rsid w:val="001A3A74"/>
    <w:rsid w:val="001A3BB7"/>
    <w:rsid w:val="001A3BCD"/>
    <w:rsid w:val="001A3C0D"/>
    <w:rsid w:val="001A3C33"/>
    <w:rsid w:val="001A3C71"/>
    <w:rsid w:val="001A3CBB"/>
    <w:rsid w:val="001A3D57"/>
    <w:rsid w:val="001A3DA7"/>
    <w:rsid w:val="001A3EAB"/>
    <w:rsid w:val="001A3F2C"/>
    <w:rsid w:val="001A4057"/>
    <w:rsid w:val="001A4094"/>
    <w:rsid w:val="001A41BC"/>
    <w:rsid w:val="001A41E7"/>
    <w:rsid w:val="001A4338"/>
    <w:rsid w:val="001A433D"/>
    <w:rsid w:val="001A4345"/>
    <w:rsid w:val="001A4362"/>
    <w:rsid w:val="001A445F"/>
    <w:rsid w:val="001A452E"/>
    <w:rsid w:val="001A4584"/>
    <w:rsid w:val="001A467B"/>
    <w:rsid w:val="001A46D0"/>
    <w:rsid w:val="001A46FD"/>
    <w:rsid w:val="001A47EE"/>
    <w:rsid w:val="001A4935"/>
    <w:rsid w:val="001A493A"/>
    <w:rsid w:val="001A4995"/>
    <w:rsid w:val="001A4A2C"/>
    <w:rsid w:val="001A4B4A"/>
    <w:rsid w:val="001A4B70"/>
    <w:rsid w:val="001A4B9C"/>
    <w:rsid w:val="001A4BD9"/>
    <w:rsid w:val="001A4DAA"/>
    <w:rsid w:val="001A4E8F"/>
    <w:rsid w:val="001A4F3B"/>
    <w:rsid w:val="001A5056"/>
    <w:rsid w:val="001A50A6"/>
    <w:rsid w:val="001A50FB"/>
    <w:rsid w:val="001A5142"/>
    <w:rsid w:val="001A5214"/>
    <w:rsid w:val="001A527B"/>
    <w:rsid w:val="001A53DD"/>
    <w:rsid w:val="001A53E2"/>
    <w:rsid w:val="001A5528"/>
    <w:rsid w:val="001A564D"/>
    <w:rsid w:val="001A568B"/>
    <w:rsid w:val="001A578A"/>
    <w:rsid w:val="001A583A"/>
    <w:rsid w:val="001A5858"/>
    <w:rsid w:val="001A58CE"/>
    <w:rsid w:val="001A58E0"/>
    <w:rsid w:val="001A5939"/>
    <w:rsid w:val="001A5A2B"/>
    <w:rsid w:val="001A5A7F"/>
    <w:rsid w:val="001A5ABE"/>
    <w:rsid w:val="001A5CE9"/>
    <w:rsid w:val="001A5D13"/>
    <w:rsid w:val="001A5DA5"/>
    <w:rsid w:val="001A5F2F"/>
    <w:rsid w:val="001A5F6F"/>
    <w:rsid w:val="001A60CA"/>
    <w:rsid w:val="001A60ED"/>
    <w:rsid w:val="001A623A"/>
    <w:rsid w:val="001A644B"/>
    <w:rsid w:val="001A644E"/>
    <w:rsid w:val="001A646B"/>
    <w:rsid w:val="001A64DC"/>
    <w:rsid w:val="001A67F1"/>
    <w:rsid w:val="001A681C"/>
    <w:rsid w:val="001A681E"/>
    <w:rsid w:val="001A6881"/>
    <w:rsid w:val="001A6AFE"/>
    <w:rsid w:val="001A6B84"/>
    <w:rsid w:val="001A6BC4"/>
    <w:rsid w:val="001A6CFE"/>
    <w:rsid w:val="001A6E32"/>
    <w:rsid w:val="001A7041"/>
    <w:rsid w:val="001A70C8"/>
    <w:rsid w:val="001A715C"/>
    <w:rsid w:val="001A7187"/>
    <w:rsid w:val="001A71EB"/>
    <w:rsid w:val="001A7205"/>
    <w:rsid w:val="001A72B2"/>
    <w:rsid w:val="001A7522"/>
    <w:rsid w:val="001A7588"/>
    <w:rsid w:val="001A7811"/>
    <w:rsid w:val="001A7854"/>
    <w:rsid w:val="001A786B"/>
    <w:rsid w:val="001A79AC"/>
    <w:rsid w:val="001A7A38"/>
    <w:rsid w:val="001A7A94"/>
    <w:rsid w:val="001A7C20"/>
    <w:rsid w:val="001A7CB3"/>
    <w:rsid w:val="001A7CF0"/>
    <w:rsid w:val="001A7DE8"/>
    <w:rsid w:val="001A7E05"/>
    <w:rsid w:val="001A7EA6"/>
    <w:rsid w:val="001A7F89"/>
    <w:rsid w:val="001B0158"/>
    <w:rsid w:val="001B0196"/>
    <w:rsid w:val="001B0199"/>
    <w:rsid w:val="001B0286"/>
    <w:rsid w:val="001B0294"/>
    <w:rsid w:val="001B02C7"/>
    <w:rsid w:val="001B02EE"/>
    <w:rsid w:val="001B0366"/>
    <w:rsid w:val="001B04B1"/>
    <w:rsid w:val="001B04C2"/>
    <w:rsid w:val="001B04F1"/>
    <w:rsid w:val="001B0515"/>
    <w:rsid w:val="001B059D"/>
    <w:rsid w:val="001B06C6"/>
    <w:rsid w:val="001B07A2"/>
    <w:rsid w:val="001B080B"/>
    <w:rsid w:val="001B080D"/>
    <w:rsid w:val="001B089D"/>
    <w:rsid w:val="001B0900"/>
    <w:rsid w:val="001B0954"/>
    <w:rsid w:val="001B09A7"/>
    <w:rsid w:val="001B09CB"/>
    <w:rsid w:val="001B09CD"/>
    <w:rsid w:val="001B0A30"/>
    <w:rsid w:val="001B0A48"/>
    <w:rsid w:val="001B0A4B"/>
    <w:rsid w:val="001B0B30"/>
    <w:rsid w:val="001B0B37"/>
    <w:rsid w:val="001B0B56"/>
    <w:rsid w:val="001B0BD9"/>
    <w:rsid w:val="001B0CA4"/>
    <w:rsid w:val="001B0E7A"/>
    <w:rsid w:val="001B11CA"/>
    <w:rsid w:val="001B123B"/>
    <w:rsid w:val="001B1289"/>
    <w:rsid w:val="001B129D"/>
    <w:rsid w:val="001B12D6"/>
    <w:rsid w:val="001B12E5"/>
    <w:rsid w:val="001B142B"/>
    <w:rsid w:val="001B148D"/>
    <w:rsid w:val="001B14E1"/>
    <w:rsid w:val="001B1569"/>
    <w:rsid w:val="001B157A"/>
    <w:rsid w:val="001B169E"/>
    <w:rsid w:val="001B16CD"/>
    <w:rsid w:val="001B1709"/>
    <w:rsid w:val="001B1782"/>
    <w:rsid w:val="001B1862"/>
    <w:rsid w:val="001B1874"/>
    <w:rsid w:val="001B18D7"/>
    <w:rsid w:val="001B1918"/>
    <w:rsid w:val="001B195D"/>
    <w:rsid w:val="001B1A80"/>
    <w:rsid w:val="001B1B47"/>
    <w:rsid w:val="001B1C28"/>
    <w:rsid w:val="001B1C2C"/>
    <w:rsid w:val="001B1C58"/>
    <w:rsid w:val="001B1D31"/>
    <w:rsid w:val="001B1D4F"/>
    <w:rsid w:val="001B1DF5"/>
    <w:rsid w:val="001B1E67"/>
    <w:rsid w:val="001B1F35"/>
    <w:rsid w:val="001B1FD4"/>
    <w:rsid w:val="001B1FDB"/>
    <w:rsid w:val="001B20AE"/>
    <w:rsid w:val="001B20E9"/>
    <w:rsid w:val="001B21B4"/>
    <w:rsid w:val="001B220F"/>
    <w:rsid w:val="001B222F"/>
    <w:rsid w:val="001B227A"/>
    <w:rsid w:val="001B2287"/>
    <w:rsid w:val="001B22B3"/>
    <w:rsid w:val="001B22EF"/>
    <w:rsid w:val="001B236B"/>
    <w:rsid w:val="001B23AF"/>
    <w:rsid w:val="001B2445"/>
    <w:rsid w:val="001B248F"/>
    <w:rsid w:val="001B24DD"/>
    <w:rsid w:val="001B2516"/>
    <w:rsid w:val="001B25D0"/>
    <w:rsid w:val="001B25E0"/>
    <w:rsid w:val="001B260E"/>
    <w:rsid w:val="001B268D"/>
    <w:rsid w:val="001B26D3"/>
    <w:rsid w:val="001B272F"/>
    <w:rsid w:val="001B2730"/>
    <w:rsid w:val="001B273F"/>
    <w:rsid w:val="001B27D9"/>
    <w:rsid w:val="001B282F"/>
    <w:rsid w:val="001B292A"/>
    <w:rsid w:val="001B2993"/>
    <w:rsid w:val="001B2B2D"/>
    <w:rsid w:val="001B2BD3"/>
    <w:rsid w:val="001B2CA7"/>
    <w:rsid w:val="001B2CB5"/>
    <w:rsid w:val="001B2CE8"/>
    <w:rsid w:val="001B2D40"/>
    <w:rsid w:val="001B2E67"/>
    <w:rsid w:val="001B2E6F"/>
    <w:rsid w:val="001B2F49"/>
    <w:rsid w:val="001B2F63"/>
    <w:rsid w:val="001B2F8E"/>
    <w:rsid w:val="001B2FD6"/>
    <w:rsid w:val="001B303A"/>
    <w:rsid w:val="001B3171"/>
    <w:rsid w:val="001B330A"/>
    <w:rsid w:val="001B3334"/>
    <w:rsid w:val="001B3344"/>
    <w:rsid w:val="001B33B5"/>
    <w:rsid w:val="001B3407"/>
    <w:rsid w:val="001B3417"/>
    <w:rsid w:val="001B3537"/>
    <w:rsid w:val="001B35B3"/>
    <w:rsid w:val="001B35CA"/>
    <w:rsid w:val="001B37F4"/>
    <w:rsid w:val="001B3822"/>
    <w:rsid w:val="001B3834"/>
    <w:rsid w:val="001B38C4"/>
    <w:rsid w:val="001B3931"/>
    <w:rsid w:val="001B393B"/>
    <w:rsid w:val="001B3A26"/>
    <w:rsid w:val="001B3A57"/>
    <w:rsid w:val="001B3A63"/>
    <w:rsid w:val="001B3AD6"/>
    <w:rsid w:val="001B3B8B"/>
    <w:rsid w:val="001B3BE0"/>
    <w:rsid w:val="001B3BF7"/>
    <w:rsid w:val="001B3C19"/>
    <w:rsid w:val="001B3C1B"/>
    <w:rsid w:val="001B3C37"/>
    <w:rsid w:val="001B3C42"/>
    <w:rsid w:val="001B3C45"/>
    <w:rsid w:val="001B3CDF"/>
    <w:rsid w:val="001B3D6A"/>
    <w:rsid w:val="001B3EA4"/>
    <w:rsid w:val="001B3EA8"/>
    <w:rsid w:val="001B3F82"/>
    <w:rsid w:val="001B3F91"/>
    <w:rsid w:val="001B3FB3"/>
    <w:rsid w:val="001B4049"/>
    <w:rsid w:val="001B40A9"/>
    <w:rsid w:val="001B4143"/>
    <w:rsid w:val="001B41D9"/>
    <w:rsid w:val="001B421B"/>
    <w:rsid w:val="001B429A"/>
    <w:rsid w:val="001B42B6"/>
    <w:rsid w:val="001B4312"/>
    <w:rsid w:val="001B4348"/>
    <w:rsid w:val="001B436D"/>
    <w:rsid w:val="001B43B9"/>
    <w:rsid w:val="001B43D5"/>
    <w:rsid w:val="001B44A7"/>
    <w:rsid w:val="001B4590"/>
    <w:rsid w:val="001B45B0"/>
    <w:rsid w:val="001B45B1"/>
    <w:rsid w:val="001B4625"/>
    <w:rsid w:val="001B4668"/>
    <w:rsid w:val="001B4674"/>
    <w:rsid w:val="001B4688"/>
    <w:rsid w:val="001B46B1"/>
    <w:rsid w:val="001B46B6"/>
    <w:rsid w:val="001B46BF"/>
    <w:rsid w:val="001B471A"/>
    <w:rsid w:val="001B4796"/>
    <w:rsid w:val="001B47F2"/>
    <w:rsid w:val="001B47F6"/>
    <w:rsid w:val="001B480B"/>
    <w:rsid w:val="001B4820"/>
    <w:rsid w:val="001B4826"/>
    <w:rsid w:val="001B48D0"/>
    <w:rsid w:val="001B48DD"/>
    <w:rsid w:val="001B4923"/>
    <w:rsid w:val="001B496E"/>
    <w:rsid w:val="001B4AAA"/>
    <w:rsid w:val="001B4AF7"/>
    <w:rsid w:val="001B4B14"/>
    <w:rsid w:val="001B4B3E"/>
    <w:rsid w:val="001B4B6B"/>
    <w:rsid w:val="001B4C49"/>
    <w:rsid w:val="001B4CA3"/>
    <w:rsid w:val="001B4CD4"/>
    <w:rsid w:val="001B4CD9"/>
    <w:rsid w:val="001B4CF4"/>
    <w:rsid w:val="001B4CFE"/>
    <w:rsid w:val="001B4D2F"/>
    <w:rsid w:val="001B4DF4"/>
    <w:rsid w:val="001B4EA5"/>
    <w:rsid w:val="001B4F16"/>
    <w:rsid w:val="001B4F2A"/>
    <w:rsid w:val="001B4F38"/>
    <w:rsid w:val="001B4F61"/>
    <w:rsid w:val="001B4F64"/>
    <w:rsid w:val="001B5131"/>
    <w:rsid w:val="001B528E"/>
    <w:rsid w:val="001B5343"/>
    <w:rsid w:val="001B536F"/>
    <w:rsid w:val="001B5491"/>
    <w:rsid w:val="001B54E6"/>
    <w:rsid w:val="001B555C"/>
    <w:rsid w:val="001B5572"/>
    <w:rsid w:val="001B5594"/>
    <w:rsid w:val="001B55F6"/>
    <w:rsid w:val="001B560C"/>
    <w:rsid w:val="001B57F5"/>
    <w:rsid w:val="001B5868"/>
    <w:rsid w:val="001B58EC"/>
    <w:rsid w:val="001B595C"/>
    <w:rsid w:val="001B5963"/>
    <w:rsid w:val="001B59CF"/>
    <w:rsid w:val="001B59D4"/>
    <w:rsid w:val="001B59DE"/>
    <w:rsid w:val="001B5A86"/>
    <w:rsid w:val="001B5AA3"/>
    <w:rsid w:val="001B5B0E"/>
    <w:rsid w:val="001B5B48"/>
    <w:rsid w:val="001B5B8F"/>
    <w:rsid w:val="001B5CB7"/>
    <w:rsid w:val="001B5DC4"/>
    <w:rsid w:val="001B5E5E"/>
    <w:rsid w:val="001B5FBC"/>
    <w:rsid w:val="001B5FC4"/>
    <w:rsid w:val="001B60EF"/>
    <w:rsid w:val="001B6148"/>
    <w:rsid w:val="001B61EC"/>
    <w:rsid w:val="001B6290"/>
    <w:rsid w:val="001B64A1"/>
    <w:rsid w:val="001B6532"/>
    <w:rsid w:val="001B6790"/>
    <w:rsid w:val="001B687B"/>
    <w:rsid w:val="001B696D"/>
    <w:rsid w:val="001B69AA"/>
    <w:rsid w:val="001B69E6"/>
    <w:rsid w:val="001B69E9"/>
    <w:rsid w:val="001B6A0E"/>
    <w:rsid w:val="001B6B52"/>
    <w:rsid w:val="001B6C6E"/>
    <w:rsid w:val="001B6C93"/>
    <w:rsid w:val="001B6CE8"/>
    <w:rsid w:val="001B6DFF"/>
    <w:rsid w:val="001B6EBA"/>
    <w:rsid w:val="001B6F2A"/>
    <w:rsid w:val="001B6F38"/>
    <w:rsid w:val="001B6F58"/>
    <w:rsid w:val="001B6F5B"/>
    <w:rsid w:val="001B7066"/>
    <w:rsid w:val="001B71BE"/>
    <w:rsid w:val="001B71E2"/>
    <w:rsid w:val="001B726C"/>
    <w:rsid w:val="001B7297"/>
    <w:rsid w:val="001B736B"/>
    <w:rsid w:val="001B7514"/>
    <w:rsid w:val="001B76E0"/>
    <w:rsid w:val="001B7721"/>
    <w:rsid w:val="001B7891"/>
    <w:rsid w:val="001B78A4"/>
    <w:rsid w:val="001B78BB"/>
    <w:rsid w:val="001B793D"/>
    <w:rsid w:val="001B799C"/>
    <w:rsid w:val="001B7AF9"/>
    <w:rsid w:val="001B7D89"/>
    <w:rsid w:val="001B7EA6"/>
    <w:rsid w:val="001B7EFB"/>
    <w:rsid w:val="001B7F41"/>
    <w:rsid w:val="001B7FA3"/>
    <w:rsid w:val="001C0037"/>
    <w:rsid w:val="001C008A"/>
    <w:rsid w:val="001C01D2"/>
    <w:rsid w:val="001C0205"/>
    <w:rsid w:val="001C02B8"/>
    <w:rsid w:val="001C034E"/>
    <w:rsid w:val="001C040C"/>
    <w:rsid w:val="001C046B"/>
    <w:rsid w:val="001C04B7"/>
    <w:rsid w:val="001C04E2"/>
    <w:rsid w:val="001C0514"/>
    <w:rsid w:val="001C053B"/>
    <w:rsid w:val="001C0553"/>
    <w:rsid w:val="001C057A"/>
    <w:rsid w:val="001C068C"/>
    <w:rsid w:val="001C07F2"/>
    <w:rsid w:val="001C088D"/>
    <w:rsid w:val="001C08A7"/>
    <w:rsid w:val="001C08AF"/>
    <w:rsid w:val="001C0A28"/>
    <w:rsid w:val="001C0AAD"/>
    <w:rsid w:val="001C0AEB"/>
    <w:rsid w:val="001C0B06"/>
    <w:rsid w:val="001C0B5C"/>
    <w:rsid w:val="001C0B98"/>
    <w:rsid w:val="001C0D1A"/>
    <w:rsid w:val="001C0E46"/>
    <w:rsid w:val="001C0EAE"/>
    <w:rsid w:val="001C0EDD"/>
    <w:rsid w:val="001C0EDE"/>
    <w:rsid w:val="001C10BD"/>
    <w:rsid w:val="001C115F"/>
    <w:rsid w:val="001C142F"/>
    <w:rsid w:val="001C1445"/>
    <w:rsid w:val="001C144C"/>
    <w:rsid w:val="001C1538"/>
    <w:rsid w:val="001C1593"/>
    <w:rsid w:val="001C15AB"/>
    <w:rsid w:val="001C164B"/>
    <w:rsid w:val="001C16EE"/>
    <w:rsid w:val="001C1703"/>
    <w:rsid w:val="001C18DB"/>
    <w:rsid w:val="001C1984"/>
    <w:rsid w:val="001C1A4E"/>
    <w:rsid w:val="001C1B2F"/>
    <w:rsid w:val="001C1DC0"/>
    <w:rsid w:val="001C1E6A"/>
    <w:rsid w:val="001C1F54"/>
    <w:rsid w:val="001C1FD7"/>
    <w:rsid w:val="001C2014"/>
    <w:rsid w:val="001C2021"/>
    <w:rsid w:val="001C20CD"/>
    <w:rsid w:val="001C220C"/>
    <w:rsid w:val="001C229A"/>
    <w:rsid w:val="001C22A4"/>
    <w:rsid w:val="001C2328"/>
    <w:rsid w:val="001C23CB"/>
    <w:rsid w:val="001C2401"/>
    <w:rsid w:val="001C240E"/>
    <w:rsid w:val="001C2462"/>
    <w:rsid w:val="001C24EA"/>
    <w:rsid w:val="001C25BB"/>
    <w:rsid w:val="001C2667"/>
    <w:rsid w:val="001C271C"/>
    <w:rsid w:val="001C27A9"/>
    <w:rsid w:val="001C27CA"/>
    <w:rsid w:val="001C28BC"/>
    <w:rsid w:val="001C29CA"/>
    <w:rsid w:val="001C2A27"/>
    <w:rsid w:val="001C2A6B"/>
    <w:rsid w:val="001C2AA4"/>
    <w:rsid w:val="001C2AF2"/>
    <w:rsid w:val="001C2C10"/>
    <w:rsid w:val="001C2DD5"/>
    <w:rsid w:val="001C2E97"/>
    <w:rsid w:val="001C2FAB"/>
    <w:rsid w:val="001C2FAC"/>
    <w:rsid w:val="001C2FC7"/>
    <w:rsid w:val="001C2FCB"/>
    <w:rsid w:val="001C3080"/>
    <w:rsid w:val="001C30C4"/>
    <w:rsid w:val="001C3106"/>
    <w:rsid w:val="001C3297"/>
    <w:rsid w:val="001C32F3"/>
    <w:rsid w:val="001C330E"/>
    <w:rsid w:val="001C3353"/>
    <w:rsid w:val="001C344F"/>
    <w:rsid w:val="001C34EA"/>
    <w:rsid w:val="001C3503"/>
    <w:rsid w:val="001C351C"/>
    <w:rsid w:val="001C3534"/>
    <w:rsid w:val="001C354B"/>
    <w:rsid w:val="001C35A8"/>
    <w:rsid w:val="001C3605"/>
    <w:rsid w:val="001C361E"/>
    <w:rsid w:val="001C3706"/>
    <w:rsid w:val="001C374D"/>
    <w:rsid w:val="001C3788"/>
    <w:rsid w:val="001C3855"/>
    <w:rsid w:val="001C385F"/>
    <w:rsid w:val="001C394A"/>
    <w:rsid w:val="001C3957"/>
    <w:rsid w:val="001C3982"/>
    <w:rsid w:val="001C39D7"/>
    <w:rsid w:val="001C3A0D"/>
    <w:rsid w:val="001C3A37"/>
    <w:rsid w:val="001C3A3F"/>
    <w:rsid w:val="001C3B7E"/>
    <w:rsid w:val="001C3C6E"/>
    <w:rsid w:val="001C3C8C"/>
    <w:rsid w:val="001C3CCD"/>
    <w:rsid w:val="001C3D73"/>
    <w:rsid w:val="001C3DA4"/>
    <w:rsid w:val="001C3E3D"/>
    <w:rsid w:val="001C3F2B"/>
    <w:rsid w:val="001C3F37"/>
    <w:rsid w:val="001C3F91"/>
    <w:rsid w:val="001C3FB0"/>
    <w:rsid w:val="001C3FD9"/>
    <w:rsid w:val="001C3FF4"/>
    <w:rsid w:val="001C41AC"/>
    <w:rsid w:val="001C4282"/>
    <w:rsid w:val="001C4290"/>
    <w:rsid w:val="001C4298"/>
    <w:rsid w:val="001C4316"/>
    <w:rsid w:val="001C435B"/>
    <w:rsid w:val="001C43BD"/>
    <w:rsid w:val="001C4546"/>
    <w:rsid w:val="001C4666"/>
    <w:rsid w:val="001C466E"/>
    <w:rsid w:val="001C46AF"/>
    <w:rsid w:val="001C474F"/>
    <w:rsid w:val="001C48E0"/>
    <w:rsid w:val="001C4AC7"/>
    <w:rsid w:val="001C4AEE"/>
    <w:rsid w:val="001C4B97"/>
    <w:rsid w:val="001C4CAA"/>
    <w:rsid w:val="001C4D1C"/>
    <w:rsid w:val="001C4D53"/>
    <w:rsid w:val="001C4D6B"/>
    <w:rsid w:val="001C4E3D"/>
    <w:rsid w:val="001C4E78"/>
    <w:rsid w:val="001C4F1D"/>
    <w:rsid w:val="001C4F91"/>
    <w:rsid w:val="001C4FCF"/>
    <w:rsid w:val="001C5058"/>
    <w:rsid w:val="001C509C"/>
    <w:rsid w:val="001C50A9"/>
    <w:rsid w:val="001C5142"/>
    <w:rsid w:val="001C518E"/>
    <w:rsid w:val="001C51B0"/>
    <w:rsid w:val="001C5212"/>
    <w:rsid w:val="001C527D"/>
    <w:rsid w:val="001C52ED"/>
    <w:rsid w:val="001C530F"/>
    <w:rsid w:val="001C53C7"/>
    <w:rsid w:val="001C543A"/>
    <w:rsid w:val="001C5507"/>
    <w:rsid w:val="001C5539"/>
    <w:rsid w:val="001C5559"/>
    <w:rsid w:val="001C5580"/>
    <w:rsid w:val="001C55EA"/>
    <w:rsid w:val="001C573C"/>
    <w:rsid w:val="001C5749"/>
    <w:rsid w:val="001C57BF"/>
    <w:rsid w:val="001C57F6"/>
    <w:rsid w:val="001C584B"/>
    <w:rsid w:val="001C5871"/>
    <w:rsid w:val="001C58AE"/>
    <w:rsid w:val="001C5B0A"/>
    <w:rsid w:val="001C5B4B"/>
    <w:rsid w:val="001C5B8B"/>
    <w:rsid w:val="001C5BFB"/>
    <w:rsid w:val="001C5C19"/>
    <w:rsid w:val="001C5C96"/>
    <w:rsid w:val="001C5CC3"/>
    <w:rsid w:val="001C5D06"/>
    <w:rsid w:val="001C5D13"/>
    <w:rsid w:val="001C5DAD"/>
    <w:rsid w:val="001C5E50"/>
    <w:rsid w:val="001C5E5C"/>
    <w:rsid w:val="001C5FAB"/>
    <w:rsid w:val="001C6149"/>
    <w:rsid w:val="001C6226"/>
    <w:rsid w:val="001C6232"/>
    <w:rsid w:val="001C624A"/>
    <w:rsid w:val="001C629B"/>
    <w:rsid w:val="001C62AC"/>
    <w:rsid w:val="001C6333"/>
    <w:rsid w:val="001C64B5"/>
    <w:rsid w:val="001C6529"/>
    <w:rsid w:val="001C657A"/>
    <w:rsid w:val="001C6812"/>
    <w:rsid w:val="001C683E"/>
    <w:rsid w:val="001C689A"/>
    <w:rsid w:val="001C68BC"/>
    <w:rsid w:val="001C6930"/>
    <w:rsid w:val="001C697B"/>
    <w:rsid w:val="001C6982"/>
    <w:rsid w:val="001C6994"/>
    <w:rsid w:val="001C69A4"/>
    <w:rsid w:val="001C69AF"/>
    <w:rsid w:val="001C6A13"/>
    <w:rsid w:val="001C6A3B"/>
    <w:rsid w:val="001C6A3C"/>
    <w:rsid w:val="001C6A73"/>
    <w:rsid w:val="001C6B08"/>
    <w:rsid w:val="001C6B1E"/>
    <w:rsid w:val="001C6C57"/>
    <w:rsid w:val="001C6C7C"/>
    <w:rsid w:val="001C6D88"/>
    <w:rsid w:val="001C6DAB"/>
    <w:rsid w:val="001C6DF4"/>
    <w:rsid w:val="001C6EF7"/>
    <w:rsid w:val="001C6FA1"/>
    <w:rsid w:val="001C7014"/>
    <w:rsid w:val="001C70C0"/>
    <w:rsid w:val="001C715D"/>
    <w:rsid w:val="001C738D"/>
    <w:rsid w:val="001C7406"/>
    <w:rsid w:val="001C741B"/>
    <w:rsid w:val="001C7460"/>
    <w:rsid w:val="001C74DF"/>
    <w:rsid w:val="001C7648"/>
    <w:rsid w:val="001C764C"/>
    <w:rsid w:val="001C76A8"/>
    <w:rsid w:val="001C787E"/>
    <w:rsid w:val="001C7935"/>
    <w:rsid w:val="001C7975"/>
    <w:rsid w:val="001C7AA1"/>
    <w:rsid w:val="001C7AB6"/>
    <w:rsid w:val="001C7D17"/>
    <w:rsid w:val="001C7E92"/>
    <w:rsid w:val="001C7F60"/>
    <w:rsid w:val="001C7FF1"/>
    <w:rsid w:val="001D0075"/>
    <w:rsid w:val="001D0217"/>
    <w:rsid w:val="001D02CD"/>
    <w:rsid w:val="001D02E5"/>
    <w:rsid w:val="001D02F6"/>
    <w:rsid w:val="001D02FD"/>
    <w:rsid w:val="001D0318"/>
    <w:rsid w:val="001D033F"/>
    <w:rsid w:val="001D04E3"/>
    <w:rsid w:val="001D05E7"/>
    <w:rsid w:val="001D0609"/>
    <w:rsid w:val="001D068B"/>
    <w:rsid w:val="001D0693"/>
    <w:rsid w:val="001D0744"/>
    <w:rsid w:val="001D0851"/>
    <w:rsid w:val="001D089E"/>
    <w:rsid w:val="001D094F"/>
    <w:rsid w:val="001D0B16"/>
    <w:rsid w:val="001D0B5A"/>
    <w:rsid w:val="001D0E20"/>
    <w:rsid w:val="001D0EE0"/>
    <w:rsid w:val="001D0F31"/>
    <w:rsid w:val="001D0F36"/>
    <w:rsid w:val="001D0F4A"/>
    <w:rsid w:val="001D0FB6"/>
    <w:rsid w:val="001D0FE0"/>
    <w:rsid w:val="001D10F3"/>
    <w:rsid w:val="001D112B"/>
    <w:rsid w:val="001D1189"/>
    <w:rsid w:val="001D11D0"/>
    <w:rsid w:val="001D1210"/>
    <w:rsid w:val="001D1214"/>
    <w:rsid w:val="001D129C"/>
    <w:rsid w:val="001D12B6"/>
    <w:rsid w:val="001D1351"/>
    <w:rsid w:val="001D13C2"/>
    <w:rsid w:val="001D13ED"/>
    <w:rsid w:val="001D147F"/>
    <w:rsid w:val="001D1547"/>
    <w:rsid w:val="001D156C"/>
    <w:rsid w:val="001D1615"/>
    <w:rsid w:val="001D1666"/>
    <w:rsid w:val="001D175D"/>
    <w:rsid w:val="001D17A5"/>
    <w:rsid w:val="001D17AB"/>
    <w:rsid w:val="001D17D6"/>
    <w:rsid w:val="001D18AC"/>
    <w:rsid w:val="001D18F0"/>
    <w:rsid w:val="001D1A16"/>
    <w:rsid w:val="001D1A58"/>
    <w:rsid w:val="001D1A89"/>
    <w:rsid w:val="001D1AD1"/>
    <w:rsid w:val="001D1BBD"/>
    <w:rsid w:val="001D1BF3"/>
    <w:rsid w:val="001D1C74"/>
    <w:rsid w:val="001D1CD9"/>
    <w:rsid w:val="001D1CEA"/>
    <w:rsid w:val="001D1D35"/>
    <w:rsid w:val="001D1D6E"/>
    <w:rsid w:val="001D1D89"/>
    <w:rsid w:val="001D1DE8"/>
    <w:rsid w:val="001D1FA7"/>
    <w:rsid w:val="001D2052"/>
    <w:rsid w:val="001D20F1"/>
    <w:rsid w:val="001D219B"/>
    <w:rsid w:val="001D21A3"/>
    <w:rsid w:val="001D21AB"/>
    <w:rsid w:val="001D2207"/>
    <w:rsid w:val="001D22E7"/>
    <w:rsid w:val="001D239F"/>
    <w:rsid w:val="001D24F7"/>
    <w:rsid w:val="001D25EA"/>
    <w:rsid w:val="001D2627"/>
    <w:rsid w:val="001D26BC"/>
    <w:rsid w:val="001D26CE"/>
    <w:rsid w:val="001D2719"/>
    <w:rsid w:val="001D281C"/>
    <w:rsid w:val="001D28B6"/>
    <w:rsid w:val="001D28C4"/>
    <w:rsid w:val="001D2A02"/>
    <w:rsid w:val="001D2BD4"/>
    <w:rsid w:val="001D2C8A"/>
    <w:rsid w:val="001D2CEA"/>
    <w:rsid w:val="001D2D60"/>
    <w:rsid w:val="001D2E65"/>
    <w:rsid w:val="001D2E8E"/>
    <w:rsid w:val="001D2F2A"/>
    <w:rsid w:val="001D3035"/>
    <w:rsid w:val="001D30D4"/>
    <w:rsid w:val="001D311C"/>
    <w:rsid w:val="001D3153"/>
    <w:rsid w:val="001D3158"/>
    <w:rsid w:val="001D3179"/>
    <w:rsid w:val="001D3257"/>
    <w:rsid w:val="001D32B7"/>
    <w:rsid w:val="001D32E4"/>
    <w:rsid w:val="001D3471"/>
    <w:rsid w:val="001D34CE"/>
    <w:rsid w:val="001D34E4"/>
    <w:rsid w:val="001D350C"/>
    <w:rsid w:val="001D35AB"/>
    <w:rsid w:val="001D363A"/>
    <w:rsid w:val="001D36AD"/>
    <w:rsid w:val="001D36C4"/>
    <w:rsid w:val="001D36C6"/>
    <w:rsid w:val="001D36DB"/>
    <w:rsid w:val="001D3774"/>
    <w:rsid w:val="001D3787"/>
    <w:rsid w:val="001D3798"/>
    <w:rsid w:val="001D3880"/>
    <w:rsid w:val="001D38F0"/>
    <w:rsid w:val="001D39E1"/>
    <w:rsid w:val="001D3A24"/>
    <w:rsid w:val="001D3ABB"/>
    <w:rsid w:val="001D3B3C"/>
    <w:rsid w:val="001D3B5D"/>
    <w:rsid w:val="001D3C25"/>
    <w:rsid w:val="001D3D39"/>
    <w:rsid w:val="001D3D83"/>
    <w:rsid w:val="001D3E05"/>
    <w:rsid w:val="001D3EBF"/>
    <w:rsid w:val="001D3EC9"/>
    <w:rsid w:val="001D3F2D"/>
    <w:rsid w:val="001D3FA5"/>
    <w:rsid w:val="001D406C"/>
    <w:rsid w:val="001D40CB"/>
    <w:rsid w:val="001D4192"/>
    <w:rsid w:val="001D41C6"/>
    <w:rsid w:val="001D41E3"/>
    <w:rsid w:val="001D4208"/>
    <w:rsid w:val="001D4238"/>
    <w:rsid w:val="001D4253"/>
    <w:rsid w:val="001D425F"/>
    <w:rsid w:val="001D4265"/>
    <w:rsid w:val="001D42F9"/>
    <w:rsid w:val="001D4403"/>
    <w:rsid w:val="001D44B7"/>
    <w:rsid w:val="001D44EF"/>
    <w:rsid w:val="001D45DD"/>
    <w:rsid w:val="001D4665"/>
    <w:rsid w:val="001D46D2"/>
    <w:rsid w:val="001D4704"/>
    <w:rsid w:val="001D4715"/>
    <w:rsid w:val="001D47E6"/>
    <w:rsid w:val="001D4892"/>
    <w:rsid w:val="001D48D8"/>
    <w:rsid w:val="001D4918"/>
    <w:rsid w:val="001D495B"/>
    <w:rsid w:val="001D49E0"/>
    <w:rsid w:val="001D4A57"/>
    <w:rsid w:val="001D4A90"/>
    <w:rsid w:val="001D4AC0"/>
    <w:rsid w:val="001D4ACF"/>
    <w:rsid w:val="001D4AF6"/>
    <w:rsid w:val="001D4AF7"/>
    <w:rsid w:val="001D4B39"/>
    <w:rsid w:val="001D4BC8"/>
    <w:rsid w:val="001D4C55"/>
    <w:rsid w:val="001D4C64"/>
    <w:rsid w:val="001D4CC4"/>
    <w:rsid w:val="001D4CE7"/>
    <w:rsid w:val="001D4E4F"/>
    <w:rsid w:val="001D4E89"/>
    <w:rsid w:val="001D4E96"/>
    <w:rsid w:val="001D4F35"/>
    <w:rsid w:val="001D4F4D"/>
    <w:rsid w:val="001D5015"/>
    <w:rsid w:val="001D5028"/>
    <w:rsid w:val="001D5114"/>
    <w:rsid w:val="001D5243"/>
    <w:rsid w:val="001D5300"/>
    <w:rsid w:val="001D5333"/>
    <w:rsid w:val="001D5369"/>
    <w:rsid w:val="001D5384"/>
    <w:rsid w:val="001D53BF"/>
    <w:rsid w:val="001D540D"/>
    <w:rsid w:val="001D548B"/>
    <w:rsid w:val="001D54F9"/>
    <w:rsid w:val="001D550E"/>
    <w:rsid w:val="001D5561"/>
    <w:rsid w:val="001D5569"/>
    <w:rsid w:val="001D55C8"/>
    <w:rsid w:val="001D57FB"/>
    <w:rsid w:val="001D5802"/>
    <w:rsid w:val="001D5A0C"/>
    <w:rsid w:val="001D5A40"/>
    <w:rsid w:val="001D5ABA"/>
    <w:rsid w:val="001D5B2C"/>
    <w:rsid w:val="001D5B96"/>
    <w:rsid w:val="001D5BA4"/>
    <w:rsid w:val="001D5BAF"/>
    <w:rsid w:val="001D5BC6"/>
    <w:rsid w:val="001D5C8E"/>
    <w:rsid w:val="001D5D2E"/>
    <w:rsid w:val="001D5D4E"/>
    <w:rsid w:val="001D5E13"/>
    <w:rsid w:val="001D5ED1"/>
    <w:rsid w:val="001D600E"/>
    <w:rsid w:val="001D6060"/>
    <w:rsid w:val="001D606B"/>
    <w:rsid w:val="001D6155"/>
    <w:rsid w:val="001D6216"/>
    <w:rsid w:val="001D6293"/>
    <w:rsid w:val="001D62B2"/>
    <w:rsid w:val="001D62D7"/>
    <w:rsid w:val="001D6361"/>
    <w:rsid w:val="001D63BA"/>
    <w:rsid w:val="001D63FA"/>
    <w:rsid w:val="001D6404"/>
    <w:rsid w:val="001D6444"/>
    <w:rsid w:val="001D64CB"/>
    <w:rsid w:val="001D6547"/>
    <w:rsid w:val="001D6550"/>
    <w:rsid w:val="001D6586"/>
    <w:rsid w:val="001D65A7"/>
    <w:rsid w:val="001D67A5"/>
    <w:rsid w:val="001D67CF"/>
    <w:rsid w:val="001D68E3"/>
    <w:rsid w:val="001D68EB"/>
    <w:rsid w:val="001D6915"/>
    <w:rsid w:val="001D6941"/>
    <w:rsid w:val="001D6A5C"/>
    <w:rsid w:val="001D6A63"/>
    <w:rsid w:val="001D6AC9"/>
    <w:rsid w:val="001D6B3D"/>
    <w:rsid w:val="001D6BB1"/>
    <w:rsid w:val="001D6BED"/>
    <w:rsid w:val="001D6CAB"/>
    <w:rsid w:val="001D6D26"/>
    <w:rsid w:val="001D6D5B"/>
    <w:rsid w:val="001D6DD2"/>
    <w:rsid w:val="001D6E8E"/>
    <w:rsid w:val="001D6FB4"/>
    <w:rsid w:val="001D702D"/>
    <w:rsid w:val="001D7061"/>
    <w:rsid w:val="001D71AE"/>
    <w:rsid w:val="001D720B"/>
    <w:rsid w:val="001D72ED"/>
    <w:rsid w:val="001D72F4"/>
    <w:rsid w:val="001D72FC"/>
    <w:rsid w:val="001D7325"/>
    <w:rsid w:val="001D73EE"/>
    <w:rsid w:val="001D7464"/>
    <w:rsid w:val="001D746F"/>
    <w:rsid w:val="001D7498"/>
    <w:rsid w:val="001D7499"/>
    <w:rsid w:val="001D7577"/>
    <w:rsid w:val="001D7602"/>
    <w:rsid w:val="001D76A2"/>
    <w:rsid w:val="001D76E9"/>
    <w:rsid w:val="001D771F"/>
    <w:rsid w:val="001D77DE"/>
    <w:rsid w:val="001D7835"/>
    <w:rsid w:val="001D7A16"/>
    <w:rsid w:val="001D7B22"/>
    <w:rsid w:val="001D7B2A"/>
    <w:rsid w:val="001D7BA0"/>
    <w:rsid w:val="001D7C68"/>
    <w:rsid w:val="001D7CFB"/>
    <w:rsid w:val="001E002E"/>
    <w:rsid w:val="001E00BA"/>
    <w:rsid w:val="001E0140"/>
    <w:rsid w:val="001E01D8"/>
    <w:rsid w:val="001E01E0"/>
    <w:rsid w:val="001E03FD"/>
    <w:rsid w:val="001E044F"/>
    <w:rsid w:val="001E0450"/>
    <w:rsid w:val="001E047F"/>
    <w:rsid w:val="001E04F6"/>
    <w:rsid w:val="001E053D"/>
    <w:rsid w:val="001E0554"/>
    <w:rsid w:val="001E0665"/>
    <w:rsid w:val="001E067B"/>
    <w:rsid w:val="001E06DD"/>
    <w:rsid w:val="001E06E7"/>
    <w:rsid w:val="001E07FA"/>
    <w:rsid w:val="001E082A"/>
    <w:rsid w:val="001E0833"/>
    <w:rsid w:val="001E0863"/>
    <w:rsid w:val="001E09D8"/>
    <w:rsid w:val="001E09FA"/>
    <w:rsid w:val="001E0AD4"/>
    <w:rsid w:val="001E0B0E"/>
    <w:rsid w:val="001E0B41"/>
    <w:rsid w:val="001E0C0C"/>
    <w:rsid w:val="001E0C98"/>
    <w:rsid w:val="001E0CA4"/>
    <w:rsid w:val="001E0D73"/>
    <w:rsid w:val="001E0E1D"/>
    <w:rsid w:val="001E0F92"/>
    <w:rsid w:val="001E0FA6"/>
    <w:rsid w:val="001E0FBA"/>
    <w:rsid w:val="001E1031"/>
    <w:rsid w:val="001E10D8"/>
    <w:rsid w:val="001E10DA"/>
    <w:rsid w:val="001E112E"/>
    <w:rsid w:val="001E120B"/>
    <w:rsid w:val="001E1236"/>
    <w:rsid w:val="001E1302"/>
    <w:rsid w:val="001E1371"/>
    <w:rsid w:val="001E141E"/>
    <w:rsid w:val="001E142E"/>
    <w:rsid w:val="001E14A2"/>
    <w:rsid w:val="001E14F0"/>
    <w:rsid w:val="001E14F9"/>
    <w:rsid w:val="001E1755"/>
    <w:rsid w:val="001E178D"/>
    <w:rsid w:val="001E188E"/>
    <w:rsid w:val="001E18CF"/>
    <w:rsid w:val="001E18E1"/>
    <w:rsid w:val="001E18F7"/>
    <w:rsid w:val="001E1919"/>
    <w:rsid w:val="001E198C"/>
    <w:rsid w:val="001E19E7"/>
    <w:rsid w:val="001E1A8E"/>
    <w:rsid w:val="001E1AC0"/>
    <w:rsid w:val="001E1C30"/>
    <w:rsid w:val="001E1CA5"/>
    <w:rsid w:val="001E1CD0"/>
    <w:rsid w:val="001E1CDB"/>
    <w:rsid w:val="001E1D1A"/>
    <w:rsid w:val="001E1D3E"/>
    <w:rsid w:val="001E1D56"/>
    <w:rsid w:val="001E1D87"/>
    <w:rsid w:val="001E1DB8"/>
    <w:rsid w:val="001E1E00"/>
    <w:rsid w:val="001E1E39"/>
    <w:rsid w:val="001E1E47"/>
    <w:rsid w:val="001E1EB0"/>
    <w:rsid w:val="001E1F06"/>
    <w:rsid w:val="001E20AB"/>
    <w:rsid w:val="001E2143"/>
    <w:rsid w:val="001E216E"/>
    <w:rsid w:val="001E21B7"/>
    <w:rsid w:val="001E22B2"/>
    <w:rsid w:val="001E232B"/>
    <w:rsid w:val="001E236F"/>
    <w:rsid w:val="001E23BB"/>
    <w:rsid w:val="001E23D2"/>
    <w:rsid w:val="001E23DF"/>
    <w:rsid w:val="001E2424"/>
    <w:rsid w:val="001E242A"/>
    <w:rsid w:val="001E243A"/>
    <w:rsid w:val="001E247D"/>
    <w:rsid w:val="001E2539"/>
    <w:rsid w:val="001E25D4"/>
    <w:rsid w:val="001E266A"/>
    <w:rsid w:val="001E26A6"/>
    <w:rsid w:val="001E272F"/>
    <w:rsid w:val="001E27AB"/>
    <w:rsid w:val="001E27E8"/>
    <w:rsid w:val="001E28A0"/>
    <w:rsid w:val="001E29F3"/>
    <w:rsid w:val="001E29FA"/>
    <w:rsid w:val="001E2A0C"/>
    <w:rsid w:val="001E2A89"/>
    <w:rsid w:val="001E2AAF"/>
    <w:rsid w:val="001E2ACD"/>
    <w:rsid w:val="001E2B35"/>
    <w:rsid w:val="001E2BC4"/>
    <w:rsid w:val="001E2BD8"/>
    <w:rsid w:val="001E2CB7"/>
    <w:rsid w:val="001E2E00"/>
    <w:rsid w:val="001E2E39"/>
    <w:rsid w:val="001E2E3C"/>
    <w:rsid w:val="001E2FAE"/>
    <w:rsid w:val="001E2FE5"/>
    <w:rsid w:val="001E308A"/>
    <w:rsid w:val="001E30FB"/>
    <w:rsid w:val="001E3199"/>
    <w:rsid w:val="001E324C"/>
    <w:rsid w:val="001E3363"/>
    <w:rsid w:val="001E341B"/>
    <w:rsid w:val="001E3454"/>
    <w:rsid w:val="001E349C"/>
    <w:rsid w:val="001E34E5"/>
    <w:rsid w:val="001E35B8"/>
    <w:rsid w:val="001E35F3"/>
    <w:rsid w:val="001E3603"/>
    <w:rsid w:val="001E36ED"/>
    <w:rsid w:val="001E381A"/>
    <w:rsid w:val="001E3892"/>
    <w:rsid w:val="001E38E6"/>
    <w:rsid w:val="001E39A4"/>
    <w:rsid w:val="001E39F6"/>
    <w:rsid w:val="001E3A06"/>
    <w:rsid w:val="001E3A43"/>
    <w:rsid w:val="001E3A61"/>
    <w:rsid w:val="001E3A80"/>
    <w:rsid w:val="001E3B8C"/>
    <w:rsid w:val="001E3BDD"/>
    <w:rsid w:val="001E3C17"/>
    <w:rsid w:val="001E3C1C"/>
    <w:rsid w:val="001E3C3B"/>
    <w:rsid w:val="001E3C8D"/>
    <w:rsid w:val="001E3CB9"/>
    <w:rsid w:val="001E3E20"/>
    <w:rsid w:val="001E3E41"/>
    <w:rsid w:val="001E3E47"/>
    <w:rsid w:val="001E3E8C"/>
    <w:rsid w:val="001E3E9C"/>
    <w:rsid w:val="001E4002"/>
    <w:rsid w:val="001E4051"/>
    <w:rsid w:val="001E4052"/>
    <w:rsid w:val="001E417B"/>
    <w:rsid w:val="001E41A1"/>
    <w:rsid w:val="001E433D"/>
    <w:rsid w:val="001E440D"/>
    <w:rsid w:val="001E44AC"/>
    <w:rsid w:val="001E450F"/>
    <w:rsid w:val="001E465A"/>
    <w:rsid w:val="001E4677"/>
    <w:rsid w:val="001E486A"/>
    <w:rsid w:val="001E48B6"/>
    <w:rsid w:val="001E49B0"/>
    <w:rsid w:val="001E4A1C"/>
    <w:rsid w:val="001E4A34"/>
    <w:rsid w:val="001E4A9F"/>
    <w:rsid w:val="001E4AC5"/>
    <w:rsid w:val="001E4BDE"/>
    <w:rsid w:val="001E4BE1"/>
    <w:rsid w:val="001E4CB5"/>
    <w:rsid w:val="001E4D4A"/>
    <w:rsid w:val="001E4E3E"/>
    <w:rsid w:val="001E4ECD"/>
    <w:rsid w:val="001E4FFC"/>
    <w:rsid w:val="001E5043"/>
    <w:rsid w:val="001E508B"/>
    <w:rsid w:val="001E517D"/>
    <w:rsid w:val="001E541D"/>
    <w:rsid w:val="001E5427"/>
    <w:rsid w:val="001E5454"/>
    <w:rsid w:val="001E5604"/>
    <w:rsid w:val="001E5610"/>
    <w:rsid w:val="001E561F"/>
    <w:rsid w:val="001E5620"/>
    <w:rsid w:val="001E566B"/>
    <w:rsid w:val="001E567B"/>
    <w:rsid w:val="001E5691"/>
    <w:rsid w:val="001E56AB"/>
    <w:rsid w:val="001E585F"/>
    <w:rsid w:val="001E5874"/>
    <w:rsid w:val="001E5906"/>
    <w:rsid w:val="001E590A"/>
    <w:rsid w:val="001E594E"/>
    <w:rsid w:val="001E5990"/>
    <w:rsid w:val="001E59F7"/>
    <w:rsid w:val="001E5AC9"/>
    <w:rsid w:val="001E5AFF"/>
    <w:rsid w:val="001E5B31"/>
    <w:rsid w:val="001E5C56"/>
    <w:rsid w:val="001E5D8D"/>
    <w:rsid w:val="001E5DE3"/>
    <w:rsid w:val="001E5E03"/>
    <w:rsid w:val="001E5E0F"/>
    <w:rsid w:val="001E5E6A"/>
    <w:rsid w:val="001E5EC0"/>
    <w:rsid w:val="001E5FD7"/>
    <w:rsid w:val="001E6042"/>
    <w:rsid w:val="001E60C3"/>
    <w:rsid w:val="001E61BE"/>
    <w:rsid w:val="001E630A"/>
    <w:rsid w:val="001E6409"/>
    <w:rsid w:val="001E6440"/>
    <w:rsid w:val="001E64B8"/>
    <w:rsid w:val="001E6503"/>
    <w:rsid w:val="001E657A"/>
    <w:rsid w:val="001E65F3"/>
    <w:rsid w:val="001E6642"/>
    <w:rsid w:val="001E6643"/>
    <w:rsid w:val="001E6672"/>
    <w:rsid w:val="001E66A0"/>
    <w:rsid w:val="001E66DF"/>
    <w:rsid w:val="001E678F"/>
    <w:rsid w:val="001E67B1"/>
    <w:rsid w:val="001E6835"/>
    <w:rsid w:val="001E6916"/>
    <w:rsid w:val="001E692A"/>
    <w:rsid w:val="001E6943"/>
    <w:rsid w:val="001E6A33"/>
    <w:rsid w:val="001E6B96"/>
    <w:rsid w:val="001E6BB6"/>
    <w:rsid w:val="001E6C74"/>
    <w:rsid w:val="001E6C7F"/>
    <w:rsid w:val="001E6D34"/>
    <w:rsid w:val="001E6DDE"/>
    <w:rsid w:val="001E6E3B"/>
    <w:rsid w:val="001E6E64"/>
    <w:rsid w:val="001E6E78"/>
    <w:rsid w:val="001E6EB0"/>
    <w:rsid w:val="001E6F54"/>
    <w:rsid w:val="001E6F62"/>
    <w:rsid w:val="001E7027"/>
    <w:rsid w:val="001E7050"/>
    <w:rsid w:val="001E7056"/>
    <w:rsid w:val="001E7084"/>
    <w:rsid w:val="001E70F5"/>
    <w:rsid w:val="001E723B"/>
    <w:rsid w:val="001E7253"/>
    <w:rsid w:val="001E7263"/>
    <w:rsid w:val="001E726D"/>
    <w:rsid w:val="001E7275"/>
    <w:rsid w:val="001E730E"/>
    <w:rsid w:val="001E7360"/>
    <w:rsid w:val="001E738A"/>
    <w:rsid w:val="001E7393"/>
    <w:rsid w:val="001E73CB"/>
    <w:rsid w:val="001E742F"/>
    <w:rsid w:val="001E747A"/>
    <w:rsid w:val="001E750E"/>
    <w:rsid w:val="001E75DD"/>
    <w:rsid w:val="001E75F8"/>
    <w:rsid w:val="001E7613"/>
    <w:rsid w:val="001E7629"/>
    <w:rsid w:val="001E7679"/>
    <w:rsid w:val="001E77A3"/>
    <w:rsid w:val="001E77AA"/>
    <w:rsid w:val="001E7859"/>
    <w:rsid w:val="001E78B6"/>
    <w:rsid w:val="001E7947"/>
    <w:rsid w:val="001E7970"/>
    <w:rsid w:val="001E79BC"/>
    <w:rsid w:val="001E7A0C"/>
    <w:rsid w:val="001E7A26"/>
    <w:rsid w:val="001E7AA8"/>
    <w:rsid w:val="001E7B36"/>
    <w:rsid w:val="001E7BC0"/>
    <w:rsid w:val="001E7C87"/>
    <w:rsid w:val="001E7CE7"/>
    <w:rsid w:val="001E7CED"/>
    <w:rsid w:val="001E7D42"/>
    <w:rsid w:val="001E7E0A"/>
    <w:rsid w:val="001E7E91"/>
    <w:rsid w:val="001E7FC0"/>
    <w:rsid w:val="001F002B"/>
    <w:rsid w:val="001F0033"/>
    <w:rsid w:val="001F005D"/>
    <w:rsid w:val="001F015E"/>
    <w:rsid w:val="001F01E5"/>
    <w:rsid w:val="001F01FB"/>
    <w:rsid w:val="001F0229"/>
    <w:rsid w:val="001F02C6"/>
    <w:rsid w:val="001F02F0"/>
    <w:rsid w:val="001F03CE"/>
    <w:rsid w:val="001F0494"/>
    <w:rsid w:val="001F049F"/>
    <w:rsid w:val="001F05D9"/>
    <w:rsid w:val="001F067F"/>
    <w:rsid w:val="001F06B0"/>
    <w:rsid w:val="001F06F3"/>
    <w:rsid w:val="001F06F9"/>
    <w:rsid w:val="001F079D"/>
    <w:rsid w:val="001F07A7"/>
    <w:rsid w:val="001F0892"/>
    <w:rsid w:val="001F090F"/>
    <w:rsid w:val="001F0A05"/>
    <w:rsid w:val="001F0A0C"/>
    <w:rsid w:val="001F0A0D"/>
    <w:rsid w:val="001F0AA3"/>
    <w:rsid w:val="001F0AAA"/>
    <w:rsid w:val="001F0B01"/>
    <w:rsid w:val="001F0B99"/>
    <w:rsid w:val="001F0BAA"/>
    <w:rsid w:val="001F0BB8"/>
    <w:rsid w:val="001F0D45"/>
    <w:rsid w:val="001F0D85"/>
    <w:rsid w:val="001F0E3F"/>
    <w:rsid w:val="001F0F08"/>
    <w:rsid w:val="001F0F65"/>
    <w:rsid w:val="001F10B6"/>
    <w:rsid w:val="001F10DC"/>
    <w:rsid w:val="001F1188"/>
    <w:rsid w:val="001F1267"/>
    <w:rsid w:val="001F1301"/>
    <w:rsid w:val="001F16C9"/>
    <w:rsid w:val="001F1715"/>
    <w:rsid w:val="001F183F"/>
    <w:rsid w:val="001F1874"/>
    <w:rsid w:val="001F18EC"/>
    <w:rsid w:val="001F194D"/>
    <w:rsid w:val="001F1960"/>
    <w:rsid w:val="001F1992"/>
    <w:rsid w:val="001F19F6"/>
    <w:rsid w:val="001F1AF0"/>
    <w:rsid w:val="001F1AF6"/>
    <w:rsid w:val="001F1B1F"/>
    <w:rsid w:val="001F1B73"/>
    <w:rsid w:val="001F1BC0"/>
    <w:rsid w:val="001F1BD2"/>
    <w:rsid w:val="001F1C44"/>
    <w:rsid w:val="001F1C88"/>
    <w:rsid w:val="001F1CD0"/>
    <w:rsid w:val="001F1D38"/>
    <w:rsid w:val="001F1D9E"/>
    <w:rsid w:val="001F1E1A"/>
    <w:rsid w:val="001F1F08"/>
    <w:rsid w:val="001F1F33"/>
    <w:rsid w:val="001F1F54"/>
    <w:rsid w:val="001F2165"/>
    <w:rsid w:val="001F23A0"/>
    <w:rsid w:val="001F23C9"/>
    <w:rsid w:val="001F23DB"/>
    <w:rsid w:val="001F240B"/>
    <w:rsid w:val="001F24CB"/>
    <w:rsid w:val="001F2512"/>
    <w:rsid w:val="001F2519"/>
    <w:rsid w:val="001F25D1"/>
    <w:rsid w:val="001F270F"/>
    <w:rsid w:val="001F2712"/>
    <w:rsid w:val="001F272E"/>
    <w:rsid w:val="001F2799"/>
    <w:rsid w:val="001F2808"/>
    <w:rsid w:val="001F2856"/>
    <w:rsid w:val="001F2996"/>
    <w:rsid w:val="001F2AA8"/>
    <w:rsid w:val="001F2B11"/>
    <w:rsid w:val="001F2B31"/>
    <w:rsid w:val="001F2B39"/>
    <w:rsid w:val="001F2B80"/>
    <w:rsid w:val="001F2B83"/>
    <w:rsid w:val="001F2C3F"/>
    <w:rsid w:val="001F2D2B"/>
    <w:rsid w:val="001F2DAB"/>
    <w:rsid w:val="001F2DD1"/>
    <w:rsid w:val="001F2ED4"/>
    <w:rsid w:val="001F2F00"/>
    <w:rsid w:val="001F305E"/>
    <w:rsid w:val="001F3091"/>
    <w:rsid w:val="001F30B4"/>
    <w:rsid w:val="001F3167"/>
    <w:rsid w:val="001F31A0"/>
    <w:rsid w:val="001F31DB"/>
    <w:rsid w:val="001F332A"/>
    <w:rsid w:val="001F34C0"/>
    <w:rsid w:val="001F3510"/>
    <w:rsid w:val="001F35D9"/>
    <w:rsid w:val="001F3646"/>
    <w:rsid w:val="001F36CF"/>
    <w:rsid w:val="001F3713"/>
    <w:rsid w:val="001F3768"/>
    <w:rsid w:val="001F3778"/>
    <w:rsid w:val="001F379C"/>
    <w:rsid w:val="001F38AB"/>
    <w:rsid w:val="001F38BE"/>
    <w:rsid w:val="001F38CA"/>
    <w:rsid w:val="001F38E8"/>
    <w:rsid w:val="001F39C7"/>
    <w:rsid w:val="001F3A3D"/>
    <w:rsid w:val="001F3A5D"/>
    <w:rsid w:val="001F3A60"/>
    <w:rsid w:val="001F3AF8"/>
    <w:rsid w:val="001F3B16"/>
    <w:rsid w:val="001F3C43"/>
    <w:rsid w:val="001F3C9C"/>
    <w:rsid w:val="001F3DAB"/>
    <w:rsid w:val="001F3E8F"/>
    <w:rsid w:val="001F3F46"/>
    <w:rsid w:val="001F3F86"/>
    <w:rsid w:val="001F3FAE"/>
    <w:rsid w:val="001F40C9"/>
    <w:rsid w:val="001F40F3"/>
    <w:rsid w:val="001F4199"/>
    <w:rsid w:val="001F41BE"/>
    <w:rsid w:val="001F42EC"/>
    <w:rsid w:val="001F4339"/>
    <w:rsid w:val="001F4355"/>
    <w:rsid w:val="001F43DC"/>
    <w:rsid w:val="001F445E"/>
    <w:rsid w:val="001F449A"/>
    <w:rsid w:val="001F44D7"/>
    <w:rsid w:val="001F4635"/>
    <w:rsid w:val="001F4668"/>
    <w:rsid w:val="001F46DD"/>
    <w:rsid w:val="001F46ED"/>
    <w:rsid w:val="001F4750"/>
    <w:rsid w:val="001F47CB"/>
    <w:rsid w:val="001F47E1"/>
    <w:rsid w:val="001F482C"/>
    <w:rsid w:val="001F4840"/>
    <w:rsid w:val="001F49ED"/>
    <w:rsid w:val="001F4A3B"/>
    <w:rsid w:val="001F4A5E"/>
    <w:rsid w:val="001F4A66"/>
    <w:rsid w:val="001F4CDC"/>
    <w:rsid w:val="001F4D87"/>
    <w:rsid w:val="001F4F07"/>
    <w:rsid w:val="001F4F29"/>
    <w:rsid w:val="001F4F2A"/>
    <w:rsid w:val="001F4FB9"/>
    <w:rsid w:val="001F50BE"/>
    <w:rsid w:val="001F5176"/>
    <w:rsid w:val="001F51EE"/>
    <w:rsid w:val="001F5217"/>
    <w:rsid w:val="001F524D"/>
    <w:rsid w:val="001F52F3"/>
    <w:rsid w:val="001F5506"/>
    <w:rsid w:val="001F5520"/>
    <w:rsid w:val="001F579C"/>
    <w:rsid w:val="001F583D"/>
    <w:rsid w:val="001F588D"/>
    <w:rsid w:val="001F58E8"/>
    <w:rsid w:val="001F5A3F"/>
    <w:rsid w:val="001F5ACA"/>
    <w:rsid w:val="001F5B1F"/>
    <w:rsid w:val="001F5DFD"/>
    <w:rsid w:val="001F5ED5"/>
    <w:rsid w:val="001F5FFF"/>
    <w:rsid w:val="001F60F3"/>
    <w:rsid w:val="001F6102"/>
    <w:rsid w:val="001F61C9"/>
    <w:rsid w:val="001F6229"/>
    <w:rsid w:val="001F6252"/>
    <w:rsid w:val="001F62B5"/>
    <w:rsid w:val="001F639E"/>
    <w:rsid w:val="001F63B4"/>
    <w:rsid w:val="001F653F"/>
    <w:rsid w:val="001F654C"/>
    <w:rsid w:val="001F6558"/>
    <w:rsid w:val="001F655B"/>
    <w:rsid w:val="001F65F7"/>
    <w:rsid w:val="001F661E"/>
    <w:rsid w:val="001F6638"/>
    <w:rsid w:val="001F6736"/>
    <w:rsid w:val="001F688E"/>
    <w:rsid w:val="001F68D8"/>
    <w:rsid w:val="001F68FA"/>
    <w:rsid w:val="001F6A32"/>
    <w:rsid w:val="001F6B16"/>
    <w:rsid w:val="001F6DB9"/>
    <w:rsid w:val="001F6DFC"/>
    <w:rsid w:val="001F701D"/>
    <w:rsid w:val="001F70D3"/>
    <w:rsid w:val="001F719C"/>
    <w:rsid w:val="001F71CE"/>
    <w:rsid w:val="001F7227"/>
    <w:rsid w:val="001F7250"/>
    <w:rsid w:val="001F7261"/>
    <w:rsid w:val="001F728F"/>
    <w:rsid w:val="001F72CF"/>
    <w:rsid w:val="001F73C5"/>
    <w:rsid w:val="001F766C"/>
    <w:rsid w:val="001F77AD"/>
    <w:rsid w:val="001F783D"/>
    <w:rsid w:val="001F7868"/>
    <w:rsid w:val="001F7878"/>
    <w:rsid w:val="001F78C8"/>
    <w:rsid w:val="001F792D"/>
    <w:rsid w:val="001F7A8A"/>
    <w:rsid w:val="001F7AE4"/>
    <w:rsid w:val="001F7AF9"/>
    <w:rsid w:val="001F7B1C"/>
    <w:rsid w:val="001F7B64"/>
    <w:rsid w:val="001F7CAD"/>
    <w:rsid w:val="001F7E3B"/>
    <w:rsid w:val="001F7EBF"/>
    <w:rsid w:val="001F7F2B"/>
    <w:rsid w:val="001F7F6F"/>
    <w:rsid w:val="001F7FFB"/>
    <w:rsid w:val="00200011"/>
    <w:rsid w:val="002000EC"/>
    <w:rsid w:val="00200203"/>
    <w:rsid w:val="00200272"/>
    <w:rsid w:val="002002A2"/>
    <w:rsid w:val="00200312"/>
    <w:rsid w:val="0020034B"/>
    <w:rsid w:val="00200353"/>
    <w:rsid w:val="002003B0"/>
    <w:rsid w:val="002003EA"/>
    <w:rsid w:val="002003EF"/>
    <w:rsid w:val="0020044E"/>
    <w:rsid w:val="002004A5"/>
    <w:rsid w:val="002004B8"/>
    <w:rsid w:val="002008C5"/>
    <w:rsid w:val="00200967"/>
    <w:rsid w:val="00200983"/>
    <w:rsid w:val="002009B0"/>
    <w:rsid w:val="00200A32"/>
    <w:rsid w:val="00200A88"/>
    <w:rsid w:val="00200AC4"/>
    <w:rsid w:val="00200AC9"/>
    <w:rsid w:val="00200B7D"/>
    <w:rsid w:val="00200BC6"/>
    <w:rsid w:val="00200C1B"/>
    <w:rsid w:val="00200C66"/>
    <w:rsid w:val="00200D28"/>
    <w:rsid w:val="00200D34"/>
    <w:rsid w:val="00200D67"/>
    <w:rsid w:val="00200D82"/>
    <w:rsid w:val="00200DD6"/>
    <w:rsid w:val="00200DF1"/>
    <w:rsid w:val="00200E0D"/>
    <w:rsid w:val="00200ED5"/>
    <w:rsid w:val="00200ED6"/>
    <w:rsid w:val="00200F23"/>
    <w:rsid w:val="00200F64"/>
    <w:rsid w:val="0020105B"/>
    <w:rsid w:val="00201119"/>
    <w:rsid w:val="00201120"/>
    <w:rsid w:val="00201202"/>
    <w:rsid w:val="0020121F"/>
    <w:rsid w:val="00201347"/>
    <w:rsid w:val="002013A6"/>
    <w:rsid w:val="0020146F"/>
    <w:rsid w:val="002014DD"/>
    <w:rsid w:val="00201589"/>
    <w:rsid w:val="002015A3"/>
    <w:rsid w:val="00201684"/>
    <w:rsid w:val="00201764"/>
    <w:rsid w:val="00201811"/>
    <w:rsid w:val="0020184F"/>
    <w:rsid w:val="00201858"/>
    <w:rsid w:val="002019BC"/>
    <w:rsid w:val="00201A88"/>
    <w:rsid w:val="00201BAC"/>
    <w:rsid w:val="00201D1A"/>
    <w:rsid w:val="00201DDB"/>
    <w:rsid w:val="00201F02"/>
    <w:rsid w:val="00202172"/>
    <w:rsid w:val="00202175"/>
    <w:rsid w:val="00202358"/>
    <w:rsid w:val="0020241B"/>
    <w:rsid w:val="0020243C"/>
    <w:rsid w:val="00202452"/>
    <w:rsid w:val="002024A8"/>
    <w:rsid w:val="002024B3"/>
    <w:rsid w:val="00202526"/>
    <w:rsid w:val="00202592"/>
    <w:rsid w:val="002025BF"/>
    <w:rsid w:val="002025CD"/>
    <w:rsid w:val="0020263A"/>
    <w:rsid w:val="00202648"/>
    <w:rsid w:val="002026BD"/>
    <w:rsid w:val="00202706"/>
    <w:rsid w:val="00202740"/>
    <w:rsid w:val="0020281A"/>
    <w:rsid w:val="002028DD"/>
    <w:rsid w:val="00202989"/>
    <w:rsid w:val="00202A9B"/>
    <w:rsid w:val="00202AF9"/>
    <w:rsid w:val="00202B8E"/>
    <w:rsid w:val="00202BA0"/>
    <w:rsid w:val="00202C73"/>
    <w:rsid w:val="00202D2B"/>
    <w:rsid w:val="00202D48"/>
    <w:rsid w:val="00202E7E"/>
    <w:rsid w:val="00202F44"/>
    <w:rsid w:val="00202F4C"/>
    <w:rsid w:val="0020307B"/>
    <w:rsid w:val="00203114"/>
    <w:rsid w:val="00203117"/>
    <w:rsid w:val="002031CF"/>
    <w:rsid w:val="00203207"/>
    <w:rsid w:val="00203221"/>
    <w:rsid w:val="00203358"/>
    <w:rsid w:val="0020337D"/>
    <w:rsid w:val="002033A1"/>
    <w:rsid w:val="002033CD"/>
    <w:rsid w:val="002034EE"/>
    <w:rsid w:val="0020367C"/>
    <w:rsid w:val="0020370B"/>
    <w:rsid w:val="00203748"/>
    <w:rsid w:val="00203841"/>
    <w:rsid w:val="0020390A"/>
    <w:rsid w:val="002039A0"/>
    <w:rsid w:val="00203B93"/>
    <w:rsid w:val="00203E13"/>
    <w:rsid w:val="00203E3E"/>
    <w:rsid w:val="00203EB6"/>
    <w:rsid w:val="00203F07"/>
    <w:rsid w:val="00203F0D"/>
    <w:rsid w:val="00203F6B"/>
    <w:rsid w:val="0020400E"/>
    <w:rsid w:val="002040AB"/>
    <w:rsid w:val="0020420F"/>
    <w:rsid w:val="00204372"/>
    <w:rsid w:val="002043DF"/>
    <w:rsid w:val="00204457"/>
    <w:rsid w:val="00204530"/>
    <w:rsid w:val="0020459E"/>
    <w:rsid w:val="002046E9"/>
    <w:rsid w:val="002046F1"/>
    <w:rsid w:val="002046F6"/>
    <w:rsid w:val="0020473E"/>
    <w:rsid w:val="00204835"/>
    <w:rsid w:val="002048BD"/>
    <w:rsid w:val="00204A6E"/>
    <w:rsid w:val="00204C15"/>
    <w:rsid w:val="00204C7E"/>
    <w:rsid w:val="00204C94"/>
    <w:rsid w:val="00204DDD"/>
    <w:rsid w:val="00204E98"/>
    <w:rsid w:val="00204EF1"/>
    <w:rsid w:val="00204FC6"/>
    <w:rsid w:val="00204FF9"/>
    <w:rsid w:val="0020517A"/>
    <w:rsid w:val="002051BA"/>
    <w:rsid w:val="00205214"/>
    <w:rsid w:val="0020539E"/>
    <w:rsid w:val="002053A6"/>
    <w:rsid w:val="002053DC"/>
    <w:rsid w:val="00205415"/>
    <w:rsid w:val="002054FA"/>
    <w:rsid w:val="00205754"/>
    <w:rsid w:val="00205794"/>
    <w:rsid w:val="0020584B"/>
    <w:rsid w:val="002058B6"/>
    <w:rsid w:val="00205AFC"/>
    <w:rsid w:val="00205B92"/>
    <w:rsid w:val="00205BEE"/>
    <w:rsid w:val="00205C54"/>
    <w:rsid w:val="00205C59"/>
    <w:rsid w:val="00205C6E"/>
    <w:rsid w:val="00205C93"/>
    <w:rsid w:val="00205D8E"/>
    <w:rsid w:val="00205E5E"/>
    <w:rsid w:val="00205F37"/>
    <w:rsid w:val="00205FC1"/>
    <w:rsid w:val="00206125"/>
    <w:rsid w:val="002061E3"/>
    <w:rsid w:val="002061F1"/>
    <w:rsid w:val="00206236"/>
    <w:rsid w:val="00206266"/>
    <w:rsid w:val="002062A3"/>
    <w:rsid w:val="002062F6"/>
    <w:rsid w:val="002063A9"/>
    <w:rsid w:val="002063F5"/>
    <w:rsid w:val="00206420"/>
    <w:rsid w:val="0020644B"/>
    <w:rsid w:val="002064A7"/>
    <w:rsid w:val="002064BF"/>
    <w:rsid w:val="002064EB"/>
    <w:rsid w:val="002065E9"/>
    <w:rsid w:val="0020669D"/>
    <w:rsid w:val="002066C4"/>
    <w:rsid w:val="0020672C"/>
    <w:rsid w:val="002067C6"/>
    <w:rsid w:val="002068BF"/>
    <w:rsid w:val="002069E6"/>
    <w:rsid w:val="00206A3D"/>
    <w:rsid w:val="00206A45"/>
    <w:rsid w:val="00206AE9"/>
    <w:rsid w:val="00206B3C"/>
    <w:rsid w:val="00206B7D"/>
    <w:rsid w:val="00206B8E"/>
    <w:rsid w:val="00206BD6"/>
    <w:rsid w:val="00206C73"/>
    <w:rsid w:val="00206C98"/>
    <w:rsid w:val="00206D01"/>
    <w:rsid w:val="00206E40"/>
    <w:rsid w:val="00206EA0"/>
    <w:rsid w:val="00207133"/>
    <w:rsid w:val="00207163"/>
    <w:rsid w:val="00207270"/>
    <w:rsid w:val="0020729A"/>
    <w:rsid w:val="0020737D"/>
    <w:rsid w:val="00207385"/>
    <w:rsid w:val="002074A7"/>
    <w:rsid w:val="00207715"/>
    <w:rsid w:val="0020771B"/>
    <w:rsid w:val="002078E9"/>
    <w:rsid w:val="0020794D"/>
    <w:rsid w:val="0020795F"/>
    <w:rsid w:val="002079DA"/>
    <w:rsid w:val="00207A77"/>
    <w:rsid w:val="00207AD6"/>
    <w:rsid w:val="00207AF1"/>
    <w:rsid w:val="00207BD4"/>
    <w:rsid w:val="00207DC7"/>
    <w:rsid w:val="00207E16"/>
    <w:rsid w:val="00207F27"/>
    <w:rsid w:val="00207F8D"/>
    <w:rsid w:val="00207FD3"/>
    <w:rsid w:val="00207FDB"/>
    <w:rsid w:val="00207FDF"/>
    <w:rsid w:val="00207FE5"/>
    <w:rsid w:val="00210053"/>
    <w:rsid w:val="0021006A"/>
    <w:rsid w:val="0021017B"/>
    <w:rsid w:val="002101AE"/>
    <w:rsid w:val="002101DB"/>
    <w:rsid w:val="002101DC"/>
    <w:rsid w:val="00210211"/>
    <w:rsid w:val="002102DA"/>
    <w:rsid w:val="002103C0"/>
    <w:rsid w:val="002103F9"/>
    <w:rsid w:val="00210468"/>
    <w:rsid w:val="002104E1"/>
    <w:rsid w:val="0021053A"/>
    <w:rsid w:val="00210604"/>
    <w:rsid w:val="00210672"/>
    <w:rsid w:val="0021067D"/>
    <w:rsid w:val="002107D1"/>
    <w:rsid w:val="002107F0"/>
    <w:rsid w:val="00210837"/>
    <w:rsid w:val="0021083C"/>
    <w:rsid w:val="00210940"/>
    <w:rsid w:val="00210951"/>
    <w:rsid w:val="00210A6F"/>
    <w:rsid w:val="00210ACE"/>
    <w:rsid w:val="00210B80"/>
    <w:rsid w:val="00210B9F"/>
    <w:rsid w:val="00210C62"/>
    <w:rsid w:val="00210CF6"/>
    <w:rsid w:val="00210E32"/>
    <w:rsid w:val="00210E9A"/>
    <w:rsid w:val="00210F31"/>
    <w:rsid w:val="00210F3D"/>
    <w:rsid w:val="00210F98"/>
    <w:rsid w:val="00210FA1"/>
    <w:rsid w:val="002110DD"/>
    <w:rsid w:val="002110E0"/>
    <w:rsid w:val="00211175"/>
    <w:rsid w:val="002111FE"/>
    <w:rsid w:val="0021127C"/>
    <w:rsid w:val="002112C9"/>
    <w:rsid w:val="0021131B"/>
    <w:rsid w:val="00211378"/>
    <w:rsid w:val="002113E4"/>
    <w:rsid w:val="00211544"/>
    <w:rsid w:val="00211575"/>
    <w:rsid w:val="002115AB"/>
    <w:rsid w:val="00211939"/>
    <w:rsid w:val="00211988"/>
    <w:rsid w:val="00211BC9"/>
    <w:rsid w:val="00211BE3"/>
    <w:rsid w:val="00211BED"/>
    <w:rsid w:val="00211D0B"/>
    <w:rsid w:val="00211D13"/>
    <w:rsid w:val="00211D68"/>
    <w:rsid w:val="00211D75"/>
    <w:rsid w:val="00211DB3"/>
    <w:rsid w:val="00211DC9"/>
    <w:rsid w:val="00211F42"/>
    <w:rsid w:val="00211F75"/>
    <w:rsid w:val="00211F88"/>
    <w:rsid w:val="0021205B"/>
    <w:rsid w:val="002120DD"/>
    <w:rsid w:val="0021217C"/>
    <w:rsid w:val="00212307"/>
    <w:rsid w:val="002123E1"/>
    <w:rsid w:val="002123F3"/>
    <w:rsid w:val="00212455"/>
    <w:rsid w:val="00212483"/>
    <w:rsid w:val="002124EF"/>
    <w:rsid w:val="002125B0"/>
    <w:rsid w:val="0021276C"/>
    <w:rsid w:val="0021288C"/>
    <w:rsid w:val="002128DA"/>
    <w:rsid w:val="00212ACF"/>
    <w:rsid w:val="00212B64"/>
    <w:rsid w:val="00212BF2"/>
    <w:rsid w:val="00212C53"/>
    <w:rsid w:val="00212CAF"/>
    <w:rsid w:val="00212D2F"/>
    <w:rsid w:val="00212D9C"/>
    <w:rsid w:val="00212E49"/>
    <w:rsid w:val="00212F6E"/>
    <w:rsid w:val="00212FC3"/>
    <w:rsid w:val="00212FE4"/>
    <w:rsid w:val="00212FEF"/>
    <w:rsid w:val="00213086"/>
    <w:rsid w:val="00213111"/>
    <w:rsid w:val="00213163"/>
    <w:rsid w:val="00213176"/>
    <w:rsid w:val="002131CB"/>
    <w:rsid w:val="002132CF"/>
    <w:rsid w:val="002133C6"/>
    <w:rsid w:val="00213479"/>
    <w:rsid w:val="00213494"/>
    <w:rsid w:val="00213533"/>
    <w:rsid w:val="00213670"/>
    <w:rsid w:val="002136C5"/>
    <w:rsid w:val="00213715"/>
    <w:rsid w:val="00213729"/>
    <w:rsid w:val="0021375C"/>
    <w:rsid w:val="00213863"/>
    <w:rsid w:val="002138FE"/>
    <w:rsid w:val="00213906"/>
    <w:rsid w:val="0021394D"/>
    <w:rsid w:val="002139D0"/>
    <w:rsid w:val="002139D3"/>
    <w:rsid w:val="00213A04"/>
    <w:rsid w:val="00213A2E"/>
    <w:rsid w:val="00213A59"/>
    <w:rsid w:val="00213AD1"/>
    <w:rsid w:val="00213B7A"/>
    <w:rsid w:val="00213BE1"/>
    <w:rsid w:val="00213C18"/>
    <w:rsid w:val="00213D1E"/>
    <w:rsid w:val="00213D24"/>
    <w:rsid w:val="00213D2B"/>
    <w:rsid w:val="00213D6D"/>
    <w:rsid w:val="00213DF8"/>
    <w:rsid w:val="00213E6E"/>
    <w:rsid w:val="00213F57"/>
    <w:rsid w:val="00213F96"/>
    <w:rsid w:val="00214038"/>
    <w:rsid w:val="002140D4"/>
    <w:rsid w:val="00214176"/>
    <w:rsid w:val="0021422D"/>
    <w:rsid w:val="00214291"/>
    <w:rsid w:val="002142E0"/>
    <w:rsid w:val="00214308"/>
    <w:rsid w:val="00214397"/>
    <w:rsid w:val="002143CD"/>
    <w:rsid w:val="002143D6"/>
    <w:rsid w:val="0021443A"/>
    <w:rsid w:val="00214594"/>
    <w:rsid w:val="002145A4"/>
    <w:rsid w:val="002145B7"/>
    <w:rsid w:val="002146FE"/>
    <w:rsid w:val="00214802"/>
    <w:rsid w:val="0021491C"/>
    <w:rsid w:val="002149E6"/>
    <w:rsid w:val="00214A31"/>
    <w:rsid w:val="00214B53"/>
    <w:rsid w:val="00214BA4"/>
    <w:rsid w:val="00214BB8"/>
    <w:rsid w:val="00214BF0"/>
    <w:rsid w:val="00214C83"/>
    <w:rsid w:val="00214EBB"/>
    <w:rsid w:val="00214EF0"/>
    <w:rsid w:val="00214F20"/>
    <w:rsid w:val="00214FFA"/>
    <w:rsid w:val="00215134"/>
    <w:rsid w:val="0021514E"/>
    <w:rsid w:val="002151F5"/>
    <w:rsid w:val="00215372"/>
    <w:rsid w:val="002153AF"/>
    <w:rsid w:val="002153E6"/>
    <w:rsid w:val="002153F6"/>
    <w:rsid w:val="0021540A"/>
    <w:rsid w:val="00215655"/>
    <w:rsid w:val="002156E7"/>
    <w:rsid w:val="0021570F"/>
    <w:rsid w:val="0021574C"/>
    <w:rsid w:val="002157C1"/>
    <w:rsid w:val="002157C2"/>
    <w:rsid w:val="00215865"/>
    <w:rsid w:val="0021587C"/>
    <w:rsid w:val="002159CC"/>
    <w:rsid w:val="002159F4"/>
    <w:rsid w:val="00215A6B"/>
    <w:rsid w:val="00215A9A"/>
    <w:rsid w:val="00215AF1"/>
    <w:rsid w:val="00215B6E"/>
    <w:rsid w:val="00215B76"/>
    <w:rsid w:val="00215C71"/>
    <w:rsid w:val="00215CB2"/>
    <w:rsid w:val="00215D92"/>
    <w:rsid w:val="00215DBB"/>
    <w:rsid w:val="00215DD7"/>
    <w:rsid w:val="00215DEE"/>
    <w:rsid w:val="00215E9A"/>
    <w:rsid w:val="00215EB1"/>
    <w:rsid w:val="00215EED"/>
    <w:rsid w:val="00215F13"/>
    <w:rsid w:val="00215F4F"/>
    <w:rsid w:val="00216004"/>
    <w:rsid w:val="002160F0"/>
    <w:rsid w:val="0021611D"/>
    <w:rsid w:val="00216177"/>
    <w:rsid w:val="0021618B"/>
    <w:rsid w:val="002161BB"/>
    <w:rsid w:val="0021627E"/>
    <w:rsid w:val="00216289"/>
    <w:rsid w:val="002162D1"/>
    <w:rsid w:val="002162F8"/>
    <w:rsid w:val="00216323"/>
    <w:rsid w:val="00216326"/>
    <w:rsid w:val="002163D0"/>
    <w:rsid w:val="002163D9"/>
    <w:rsid w:val="002163F5"/>
    <w:rsid w:val="002165B1"/>
    <w:rsid w:val="00216635"/>
    <w:rsid w:val="00216657"/>
    <w:rsid w:val="00216675"/>
    <w:rsid w:val="002166A7"/>
    <w:rsid w:val="00216710"/>
    <w:rsid w:val="00216761"/>
    <w:rsid w:val="0021677D"/>
    <w:rsid w:val="0021690D"/>
    <w:rsid w:val="00216977"/>
    <w:rsid w:val="00216A0D"/>
    <w:rsid w:val="00216B96"/>
    <w:rsid w:val="00216C2B"/>
    <w:rsid w:val="00216CF7"/>
    <w:rsid w:val="00216D2C"/>
    <w:rsid w:val="00216EE2"/>
    <w:rsid w:val="00216F74"/>
    <w:rsid w:val="00216FE3"/>
    <w:rsid w:val="00217015"/>
    <w:rsid w:val="00217064"/>
    <w:rsid w:val="002171F8"/>
    <w:rsid w:val="00217264"/>
    <w:rsid w:val="00217288"/>
    <w:rsid w:val="002172BF"/>
    <w:rsid w:val="00217371"/>
    <w:rsid w:val="00217393"/>
    <w:rsid w:val="00217589"/>
    <w:rsid w:val="002175F6"/>
    <w:rsid w:val="0021766E"/>
    <w:rsid w:val="002176F5"/>
    <w:rsid w:val="00217720"/>
    <w:rsid w:val="0021777F"/>
    <w:rsid w:val="002177F7"/>
    <w:rsid w:val="0021791E"/>
    <w:rsid w:val="0021796C"/>
    <w:rsid w:val="0021797F"/>
    <w:rsid w:val="00217AAC"/>
    <w:rsid w:val="00217AAF"/>
    <w:rsid w:val="00217AF7"/>
    <w:rsid w:val="00217BC3"/>
    <w:rsid w:val="00217BE1"/>
    <w:rsid w:val="00217BFC"/>
    <w:rsid w:val="00217E34"/>
    <w:rsid w:val="00217E36"/>
    <w:rsid w:val="00217E52"/>
    <w:rsid w:val="00217ECB"/>
    <w:rsid w:val="00217F3F"/>
    <w:rsid w:val="002200D1"/>
    <w:rsid w:val="002200F0"/>
    <w:rsid w:val="0022026C"/>
    <w:rsid w:val="002203A8"/>
    <w:rsid w:val="0022042E"/>
    <w:rsid w:val="00220529"/>
    <w:rsid w:val="00220619"/>
    <w:rsid w:val="00220665"/>
    <w:rsid w:val="0022067F"/>
    <w:rsid w:val="002206C7"/>
    <w:rsid w:val="00220721"/>
    <w:rsid w:val="002207DB"/>
    <w:rsid w:val="002207F5"/>
    <w:rsid w:val="00220801"/>
    <w:rsid w:val="00220858"/>
    <w:rsid w:val="0022089A"/>
    <w:rsid w:val="002208B5"/>
    <w:rsid w:val="002208BA"/>
    <w:rsid w:val="00220917"/>
    <w:rsid w:val="0022096E"/>
    <w:rsid w:val="0022099A"/>
    <w:rsid w:val="002209AC"/>
    <w:rsid w:val="002209D2"/>
    <w:rsid w:val="00220A23"/>
    <w:rsid w:val="00220A8F"/>
    <w:rsid w:val="00220BBA"/>
    <w:rsid w:val="00220BC7"/>
    <w:rsid w:val="00220CB8"/>
    <w:rsid w:val="00220D46"/>
    <w:rsid w:val="00220DB8"/>
    <w:rsid w:val="00220DEB"/>
    <w:rsid w:val="00220DF3"/>
    <w:rsid w:val="00220F74"/>
    <w:rsid w:val="00220FE5"/>
    <w:rsid w:val="0022100F"/>
    <w:rsid w:val="0022116D"/>
    <w:rsid w:val="002211A1"/>
    <w:rsid w:val="002211C1"/>
    <w:rsid w:val="002211E6"/>
    <w:rsid w:val="00221244"/>
    <w:rsid w:val="0022124A"/>
    <w:rsid w:val="00221298"/>
    <w:rsid w:val="002212D6"/>
    <w:rsid w:val="002213A1"/>
    <w:rsid w:val="00221423"/>
    <w:rsid w:val="0022145D"/>
    <w:rsid w:val="00221473"/>
    <w:rsid w:val="002214EA"/>
    <w:rsid w:val="002215B4"/>
    <w:rsid w:val="002215E8"/>
    <w:rsid w:val="002216E6"/>
    <w:rsid w:val="002217E1"/>
    <w:rsid w:val="002217EA"/>
    <w:rsid w:val="0022180B"/>
    <w:rsid w:val="0022185B"/>
    <w:rsid w:val="002218A3"/>
    <w:rsid w:val="002218E9"/>
    <w:rsid w:val="002218F0"/>
    <w:rsid w:val="002219CB"/>
    <w:rsid w:val="00221AB8"/>
    <w:rsid w:val="00221BEF"/>
    <w:rsid w:val="00221D3A"/>
    <w:rsid w:val="00221D73"/>
    <w:rsid w:val="00221E33"/>
    <w:rsid w:val="00221EDE"/>
    <w:rsid w:val="00221F04"/>
    <w:rsid w:val="00221F24"/>
    <w:rsid w:val="00221F38"/>
    <w:rsid w:val="00221F7A"/>
    <w:rsid w:val="002220E6"/>
    <w:rsid w:val="00222100"/>
    <w:rsid w:val="0022231B"/>
    <w:rsid w:val="0022255C"/>
    <w:rsid w:val="0022259D"/>
    <w:rsid w:val="002225AD"/>
    <w:rsid w:val="002225CC"/>
    <w:rsid w:val="002226B4"/>
    <w:rsid w:val="002226EA"/>
    <w:rsid w:val="00222768"/>
    <w:rsid w:val="0022276F"/>
    <w:rsid w:val="002227D4"/>
    <w:rsid w:val="002227EA"/>
    <w:rsid w:val="00222826"/>
    <w:rsid w:val="002228D5"/>
    <w:rsid w:val="0022293A"/>
    <w:rsid w:val="002229BF"/>
    <w:rsid w:val="00222A7B"/>
    <w:rsid w:val="00222AD2"/>
    <w:rsid w:val="00222AD6"/>
    <w:rsid w:val="00222C19"/>
    <w:rsid w:val="00222E61"/>
    <w:rsid w:val="00222EDF"/>
    <w:rsid w:val="00222F91"/>
    <w:rsid w:val="0022306E"/>
    <w:rsid w:val="0022312A"/>
    <w:rsid w:val="0022317D"/>
    <w:rsid w:val="00223195"/>
    <w:rsid w:val="002231C7"/>
    <w:rsid w:val="002231FC"/>
    <w:rsid w:val="00223215"/>
    <w:rsid w:val="00223422"/>
    <w:rsid w:val="00223462"/>
    <w:rsid w:val="002235FA"/>
    <w:rsid w:val="00223661"/>
    <w:rsid w:val="002236AA"/>
    <w:rsid w:val="00223727"/>
    <w:rsid w:val="0022387D"/>
    <w:rsid w:val="002238A4"/>
    <w:rsid w:val="00223965"/>
    <w:rsid w:val="0022396D"/>
    <w:rsid w:val="00223A42"/>
    <w:rsid w:val="00223B84"/>
    <w:rsid w:val="00223C5F"/>
    <w:rsid w:val="00223C67"/>
    <w:rsid w:val="00223CE2"/>
    <w:rsid w:val="00223E1A"/>
    <w:rsid w:val="00223E8C"/>
    <w:rsid w:val="00223F86"/>
    <w:rsid w:val="0022424D"/>
    <w:rsid w:val="0022428F"/>
    <w:rsid w:val="00224340"/>
    <w:rsid w:val="00224404"/>
    <w:rsid w:val="0022445A"/>
    <w:rsid w:val="00224568"/>
    <w:rsid w:val="00224693"/>
    <w:rsid w:val="002247F3"/>
    <w:rsid w:val="002248A5"/>
    <w:rsid w:val="00224908"/>
    <w:rsid w:val="00224913"/>
    <w:rsid w:val="00224AEE"/>
    <w:rsid w:val="00224B75"/>
    <w:rsid w:val="00224C1E"/>
    <w:rsid w:val="00224C55"/>
    <w:rsid w:val="00224CCA"/>
    <w:rsid w:val="00224CCD"/>
    <w:rsid w:val="00224D51"/>
    <w:rsid w:val="00224D85"/>
    <w:rsid w:val="00224E0D"/>
    <w:rsid w:val="00224E58"/>
    <w:rsid w:val="00224EC2"/>
    <w:rsid w:val="00224EDF"/>
    <w:rsid w:val="00225027"/>
    <w:rsid w:val="00225136"/>
    <w:rsid w:val="0022519A"/>
    <w:rsid w:val="00225218"/>
    <w:rsid w:val="002252D6"/>
    <w:rsid w:val="0022531F"/>
    <w:rsid w:val="002254BA"/>
    <w:rsid w:val="002254C1"/>
    <w:rsid w:val="002254D9"/>
    <w:rsid w:val="002254EE"/>
    <w:rsid w:val="002254F3"/>
    <w:rsid w:val="0022560B"/>
    <w:rsid w:val="002256DA"/>
    <w:rsid w:val="002256FC"/>
    <w:rsid w:val="0022573E"/>
    <w:rsid w:val="0022588A"/>
    <w:rsid w:val="0022599F"/>
    <w:rsid w:val="002259F8"/>
    <w:rsid w:val="00225A35"/>
    <w:rsid w:val="00225C50"/>
    <w:rsid w:val="00225DA3"/>
    <w:rsid w:val="00225DBA"/>
    <w:rsid w:val="00225DE4"/>
    <w:rsid w:val="00225DF9"/>
    <w:rsid w:val="00225E7C"/>
    <w:rsid w:val="00225F73"/>
    <w:rsid w:val="0022600F"/>
    <w:rsid w:val="0022603A"/>
    <w:rsid w:val="002261AC"/>
    <w:rsid w:val="002261B8"/>
    <w:rsid w:val="002263A5"/>
    <w:rsid w:val="002263CD"/>
    <w:rsid w:val="00226411"/>
    <w:rsid w:val="00226461"/>
    <w:rsid w:val="0022647A"/>
    <w:rsid w:val="00226491"/>
    <w:rsid w:val="00226535"/>
    <w:rsid w:val="0022655F"/>
    <w:rsid w:val="002265CE"/>
    <w:rsid w:val="00226610"/>
    <w:rsid w:val="00226625"/>
    <w:rsid w:val="002266CE"/>
    <w:rsid w:val="002266DA"/>
    <w:rsid w:val="00226713"/>
    <w:rsid w:val="00226732"/>
    <w:rsid w:val="00226807"/>
    <w:rsid w:val="00226812"/>
    <w:rsid w:val="00226822"/>
    <w:rsid w:val="00226965"/>
    <w:rsid w:val="002269A8"/>
    <w:rsid w:val="00226A29"/>
    <w:rsid w:val="00226AE4"/>
    <w:rsid w:val="00226AF1"/>
    <w:rsid w:val="00226AFD"/>
    <w:rsid w:val="00226B05"/>
    <w:rsid w:val="00226B90"/>
    <w:rsid w:val="00226BCB"/>
    <w:rsid w:val="00226C1E"/>
    <w:rsid w:val="00226C88"/>
    <w:rsid w:val="00226D60"/>
    <w:rsid w:val="00226DBA"/>
    <w:rsid w:val="00226EBD"/>
    <w:rsid w:val="00226EFE"/>
    <w:rsid w:val="00226F28"/>
    <w:rsid w:val="00226F4C"/>
    <w:rsid w:val="00226F8E"/>
    <w:rsid w:val="00226FF1"/>
    <w:rsid w:val="0022708B"/>
    <w:rsid w:val="00227240"/>
    <w:rsid w:val="0022730D"/>
    <w:rsid w:val="00227351"/>
    <w:rsid w:val="002273A9"/>
    <w:rsid w:val="002273BE"/>
    <w:rsid w:val="00227408"/>
    <w:rsid w:val="00227446"/>
    <w:rsid w:val="002274AE"/>
    <w:rsid w:val="002274BA"/>
    <w:rsid w:val="0022756E"/>
    <w:rsid w:val="00227607"/>
    <w:rsid w:val="00227627"/>
    <w:rsid w:val="00227724"/>
    <w:rsid w:val="00227739"/>
    <w:rsid w:val="0022774A"/>
    <w:rsid w:val="0022785B"/>
    <w:rsid w:val="00227896"/>
    <w:rsid w:val="002278EA"/>
    <w:rsid w:val="0022797D"/>
    <w:rsid w:val="002279B0"/>
    <w:rsid w:val="00227AD5"/>
    <w:rsid w:val="00227AFE"/>
    <w:rsid w:val="00227B11"/>
    <w:rsid w:val="00227B64"/>
    <w:rsid w:val="00227E2A"/>
    <w:rsid w:val="00227EC7"/>
    <w:rsid w:val="0023006B"/>
    <w:rsid w:val="00230235"/>
    <w:rsid w:val="00230270"/>
    <w:rsid w:val="002302F4"/>
    <w:rsid w:val="002303C1"/>
    <w:rsid w:val="0023040B"/>
    <w:rsid w:val="00230464"/>
    <w:rsid w:val="00230478"/>
    <w:rsid w:val="002304C9"/>
    <w:rsid w:val="00230640"/>
    <w:rsid w:val="0023072A"/>
    <w:rsid w:val="002307CC"/>
    <w:rsid w:val="002308C4"/>
    <w:rsid w:val="00230903"/>
    <w:rsid w:val="00230918"/>
    <w:rsid w:val="00230AB2"/>
    <w:rsid w:val="00230B06"/>
    <w:rsid w:val="00230BBF"/>
    <w:rsid w:val="00230CED"/>
    <w:rsid w:val="00230D2E"/>
    <w:rsid w:val="00230D35"/>
    <w:rsid w:val="00230E00"/>
    <w:rsid w:val="00230E04"/>
    <w:rsid w:val="00230E75"/>
    <w:rsid w:val="00230F0E"/>
    <w:rsid w:val="00230FC4"/>
    <w:rsid w:val="0023102D"/>
    <w:rsid w:val="0023111A"/>
    <w:rsid w:val="00231177"/>
    <w:rsid w:val="00231195"/>
    <w:rsid w:val="002311FA"/>
    <w:rsid w:val="0023120B"/>
    <w:rsid w:val="0023135A"/>
    <w:rsid w:val="002313B3"/>
    <w:rsid w:val="002313E2"/>
    <w:rsid w:val="0023142C"/>
    <w:rsid w:val="00231537"/>
    <w:rsid w:val="002315F0"/>
    <w:rsid w:val="00231673"/>
    <w:rsid w:val="002316AA"/>
    <w:rsid w:val="002317F9"/>
    <w:rsid w:val="00231802"/>
    <w:rsid w:val="00231842"/>
    <w:rsid w:val="00231877"/>
    <w:rsid w:val="00231887"/>
    <w:rsid w:val="002318A7"/>
    <w:rsid w:val="002318A8"/>
    <w:rsid w:val="0023192C"/>
    <w:rsid w:val="002319BD"/>
    <w:rsid w:val="002319EE"/>
    <w:rsid w:val="00231A2C"/>
    <w:rsid w:val="00231A35"/>
    <w:rsid w:val="00231AAB"/>
    <w:rsid w:val="00231B2B"/>
    <w:rsid w:val="00231C05"/>
    <w:rsid w:val="00231C65"/>
    <w:rsid w:val="00231CB9"/>
    <w:rsid w:val="00231CCD"/>
    <w:rsid w:val="00231D44"/>
    <w:rsid w:val="00231D5B"/>
    <w:rsid w:val="00231D7A"/>
    <w:rsid w:val="00231D8E"/>
    <w:rsid w:val="00231F0B"/>
    <w:rsid w:val="00231F2F"/>
    <w:rsid w:val="00231FB9"/>
    <w:rsid w:val="0023202E"/>
    <w:rsid w:val="002320BB"/>
    <w:rsid w:val="002320FD"/>
    <w:rsid w:val="00232116"/>
    <w:rsid w:val="00232162"/>
    <w:rsid w:val="002322A6"/>
    <w:rsid w:val="0023237B"/>
    <w:rsid w:val="002323F0"/>
    <w:rsid w:val="00232406"/>
    <w:rsid w:val="0023241D"/>
    <w:rsid w:val="0023243D"/>
    <w:rsid w:val="00232499"/>
    <w:rsid w:val="002324FD"/>
    <w:rsid w:val="00232571"/>
    <w:rsid w:val="00232575"/>
    <w:rsid w:val="002325DE"/>
    <w:rsid w:val="002328A8"/>
    <w:rsid w:val="002328DE"/>
    <w:rsid w:val="00232911"/>
    <w:rsid w:val="00232A76"/>
    <w:rsid w:val="00232B19"/>
    <w:rsid w:val="00232B57"/>
    <w:rsid w:val="00232C18"/>
    <w:rsid w:val="00232D08"/>
    <w:rsid w:val="00232D18"/>
    <w:rsid w:val="00232D4D"/>
    <w:rsid w:val="00232E26"/>
    <w:rsid w:val="00232E4B"/>
    <w:rsid w:val="00232E5A"/>
    <w:rsid w:val="00232E9B"/>
    <w:rsid w:val="00232F11"/>
    <w:rsid w:val="00232F81"/>
    <w:rsid w:val="00232FE6"/>
    <w:rsid w:val="00232FFD"/>
    <w:rsid w:val="0023311B"/>
    <w:rsid w:val="00233249"/>
    <w:rsid w:val="0023327E"/>
    <w:rsid w:val="00233281"/>
    <w:rsid w:val="002332D1"/>
    <w:rsid w:val="002333E7"/>
    <w:rsid w:val="0023346E"/>
    <w:rsid w:val="00233501"/>
    <w:rsid w:val="0023354B"/>
    <w:rsid w:val="00233573"/>
    <w:rsid w:val="0023359F"/>
    <w:rsid w:val="002335C8"/>
    <w:rsid w:val="002336DF"/>
    <w:rsid w:val="0023370B"/>
    <w:rsid w:val="00233738"/>
    <w:rsid w:val="00233768"/>
    <w:rsid w:val="0023383B"/>
    <w:rsid w:val="002338C5"/>
    <w:rsid w:val="0023390F"/>
    <w:rsid w:val="00233915"/>
    <w:rsid w:val="00233961"/>
    <w:rsid w:val="002339FE"/>
    <w:rsid w:val="00233A16"/>
    <w:rsid w:val="00233A65"/>
    <w:rsid w:val="00233A83"/>
    <w:rsid w:val="00233A92"/>
    <w:rsid w:val="00233B35"/>
    <w:rsid w:val="00233C54"/>
    <w:rsid w:val="00233CA3"/>
    <w:rsid w:val="00233D89"/>
    <w:rsid w:val="00233DDB"/>
    <w:rsid w:val="00233EB4"/>
    <w:rsid w:val="00233EEA"/>
    <w:rsid w:val="00233FC7"/>
    <w:rsid w:val="00233FDC"/>
    <w:rsid w:val="002340EA"/>
    <w:rsid w:val="002341FE"/>
    <w:rsid w:val="0023421A"/>
    <w:rsid w:val="00234321"/>
    <w:rsid w:val="0023456B"/>
    <w:rsid w:val="002345AC"/>
    <w:rsid w:val="002345B1"/>
    <w:rsid w:val="00234660"/>
    <w:rsid w:val="002346ED"/>
    <w:rsid w:val="00234806"/>
    <w:rsid w:val="002348AD"/>
    <w:rsid w:val="00234A6A"/>
    <w:rsid w:val="00234AA8"/>
    <w:rsid w:val="00234AA9"/>
    <w:rsid w:val="00234AB7"/>
    <w:rsid w:val="00234C47"/>
    <w:rsid w:val="00234C7A"/>
    <w:rsid w:val="00234C8D"/>
    <w:rsid w:val="00234CA4"/>
    <w:rsid w:val="00234CDF"/>
    <w:rsid w:val="00234D52"/>
    <w:rsid w:val="00234DAE"/>
    <w:rsid w:val="00234E25"/>
    <w:rsid w:val="00234EBC"/>
    <w:rsid w:val="00234EC6"/>
    <w:rsid w:val="00234EE2"/>
    <w:rsid w:val="00235076"/>
    <w:rsid w:val="00235092"/>
    <w:rsid w:val="002351AA"/>
    <w:rsid w:val="0023527D"/>
    <w:rsid w:val="00235285"/>
    <w:rsid w:val="002352A2"/>
    <w:rsid w:val="002352EC"/>
    <w:rsid w:val="00235386"/>
    <w:rsid w:val="002354B3"/>
    <w:rsid w:val="0023550C"/>
    <w:rsid w:val="0023560D"/>
    <w:rsid w:val="002356FC"/>
    <w:rsid w:val="002357EB"/>
    <w:rsid w:val="002358A4"/>
    <w:rsid w:val="002358A5"/>
    <w:rsid w:val="00235A44"/>
    <w:rsid w:val="00235BE4"/>
    <w:rsid w:val="00235C30"/>
    <w:rsid w:val="00235C46"/>
    <w:rsid w:val="00235D1E"/>
    <w:rsid w:val="00235DA0"/>
    <w:rsid w:val="00235E85"/>
    <w:rsid w:val="00235E8D"/>
    <w:rsid w:val="00235EC1"/>
    <w:rsid w:val="00235F94"/>
    <w:rsid w:val="0023610B"/>
    <w:rsid w:val="002361D5"/>
    <w:rsid w:val="00236241"/>
    <w:rsid w:val="0023625A"/>
    <w:rsid w:val="002362BE"/>
    <w:rsid w:val="00236376"/>
    <w:rsid w:val="00236448"/>
    <w:rsid w:val="00236532"/>
    <w:rsid w:val="002365E6"/>
    <w:rsid w:val="002365EC"/>
    <w:rsid w:val="0023681E"/>
    <w:rsid w:val="00236876"/>
    <w:rsid w:val="002368D1"/>
    <w:rsid w:val="00236936"/>
    <w:rsid w:val="0023693E"/>
    <w:rsid w:val="00236A72"/>
    <w:rsid w:val="00236B38"/>
    <w:rsid w:val="00236B85"/>
    <w:rsid w:val="00236BA8"/>
    <w:rsid w:val="00236C17"/>
    <w:rsid w:val="00236C3D"/>
    <w:rsid w:val="00236CE3"/>
    <w:rsid w:val="00236D36"/>
    <w:rsid w:val="00236DFA"/>
    <w:rsid w:val="00236E1D"/>
    <w:rsid w:val="00236EE6"/>
    <w:rsid w:val="00236EF1"/>
    <w:rsid w:val="00236EFE"/>
    <w:rsid w:val="00237157"/>
    <w:rsid w:val="00237395"/>
    <w:rsid w:val="002374AD"/>
    <w:rsid w:val="002374B5"/>
    <w:rsid w:val="002374CE"/>
    <w:rsid w:val="002375D8"/>
    <w:rsid w:val="002376A4"/>
    <w:rsid w:val="0023776A"/>
    <w:rsid w:val="002377B3"/>
    <w:rsid w:val="0023780C"/>
    <w:rsid w:val="00237834"/>
    <w:rsid w:val="00237922"/>
    <w:rsid w:val="0023799D"/>
    <w:rsid w:val="00237B29"/>
    <w:rsid w:val="00237B43"/>
    <w:rsid w:val="00237B6B"/>
    <w:rsid w:val="00237B8A"/>
    <w:rsid w:val="00237BB2"/>
    <w:rsid w:val="00237BC5"/>
    <w:rsid w:val="00237C09"/>
    <w:rsid w:val="00237C62"/>
    <w:rsid w:val="00237C8C"/>
    <w:rsid w:val="00237CA3"/>
    <w:rsid w:val="00237CBB"/>
    <w:rsid w:val="00237E64"/>
    <w:rsid w:val="00237E9D"/>
    <w:rsid w:val="00237EB9"/>
    <w:rsid w:val="00237F45"/>
    <w:rsid w:val="00237F57"/>
    <w:rsid w:val="00237FA8"/>
    <w:rsid w:val="0024001F"/>
    <w:rsid w:val="002400D2"/>
    <w:rsid w:val="0024011E"/>
    <w:rsid w:val="00240174"/>
    <w:rsid w:val="002401A4"/>
    <w:rsid w:val="002401D6"/>
    <w:rsid w:val="00240268"/>
    <w:rsid w:val="0024047A"/>
    <w:rsid w:val="002405B1"/>
    <w:rsid w:val="00240633"/>
    <w:rsid w:val="00240652"/>
    <w:rsid w:val="00240678"/>
    <w:rsid w:val="002406DB"/>
    <w:rsid w:val="00240731"/>
    <w:rsid w:val="0024078C"/>
    <w:rsid w:val="002407B7"/>
    <w:rsid w:val="002407CA"/>
    <w:rsid w:val="00240A29"/>
    <w:rsid w:val="00240A99"/>
    <w:rsid w:val="00240B30"/>
    <w:rsid w:val="00240BA0"/>
    <w:rsid w:val="00240BDA"/>
    <w:rsid w:val="00240CE8"/>
    <w:rsid w:val="00240D13"/>
    <w:rsid w:val="00240D87"/>
    <w:rsid w:val="00240D91"/>
    <w:rsid w:val="00240E46"/>
    <w:rsid w:val="00240E97"/>
    <w:rsid w:val="00240EDB"/>
    <w:rsid w:val="00240EEB"/>
    <w:rsid w:val="00240FB2"/>
    <w:rsid w:val="00240FD9"/>
    <w:rsid w:val="00241042"/>
    <w:rsid w:val="0024121E"/>
    <w:rsid w:val="0024123C"/>
    <w:rsid w:val="0024123D"/>
    <w:rsid w:val="0024129F"/>
    <w:rsid w:val="002414E0"/>
    <w:rsid w:val="002416DC"/>
    <w:rsid w:val="002417FF"/>
    <w:rsid w:val="0024183E"/>
    <w:rsid w:val="0024197B"/>
    <w:rsid w:val="002419EC"/>
    <w:rsid w:val="00241A19"/>
    <w:rsid w:val="00241C12"/>
    <w:rsid w:val="00241CF4"/>
    <w:rsid w:val="00241D71"/>
    <w:rsid w:val="002420B8"/>
    <w:rsid w:val="002420F1"/>
    <w:rsid w:val="002421A3"/>
    <w:rsid w:val="002422B4"/>
    <w:rsid w:val="00242325"/>
    <w:rsid w:val="0024242C"/>
    <w:rsid w:val="0024253E"/>
    <w:rsid w:val="002425C5"/>
    <w:rsid w:val="0024260F"/>
    <w:rsid w:val="00242666"/>
    <w:rsid w:val="002426D7"/>
    <w:rsid w:val="00242813"/>
    <w:rsid w:val="00242825"/>
    <w:rsid w:val="00242881"/>
    <w:rsid w:val="002428B0"/>
    <w:rsid w:val="00242B0A"/>
    <w:rsid w:val="00242B0F"/>
    <w:rsid w:val="00242B82"/>
    <w:rsid w:val="00242C44"/>
    <w:rsid w:val="00242CD4"/>
    <w:rsid w:val="00242CF9"/>
    <w:rsid w:val="00242D55"/>
    <w:rsid w:val="00242D82"/>
    <w:rsid w:val="00242E20"/>
    <w:rsid w:val="00242E94"/>
    <w:rsid w:val="00242FAD"/>
    <w:rsid w:val="00242FBE"/>
    <w:rsid w:val="00243039"/>
    <w:rsid w:val="00243143"/>
    <w:rsid w:val="0024321F"/>
    <w:rsid w:val="00243233"/>
    <w:rsid w:val="0024328A"/>
    <w:rsid w:val="00243294"/>
    <w:rsid w:val="002434CC"/>
    <w:rsid w:val="002434E0"/>
    <w:rsid w:val="00243611"/>
    <w:rsid w:val="002437B6"/>
    <w:rsid w:val="00243926"/>
    <w:rsid w:val="002439DA"/>
    <w:rsid w:val="00243A3F"/>
    <w:rsid w:val="00243AD3"/>
    <w:rsid w:val="00243BBD"/>
    <w:rsid w:val="00243BF5"/>
    <w:rsid w:val="00243CF9"/>
    <w:rsid w:val="00243D2D"/>
    <w:rsid w:val="00243D43"/>
    <w:rsid w:val="00243DF3"/>
    <w:rsid w:val="00243E45"/>
    <w:rsid w:val="00243F23"/>
    <w:rsid w:val="00243FDD"/>
    <w:rsid w:val="00244073"/>
    <w:rsid w:val="002440E9"/>
    <w:rsid w:val="002440F5"/>
    <w:rsid w:val="00244104"/>
    <w:rsid w:val="00244116"/>
    <w:rsid w:val="0024411F"/>
    <w:rsid w:val="002441EA"/>
    <w:rsid w:val="0024425B"/>
    <w:rsid w:val="00244260"/>
    <w:rsid w:val="002442FF"/>
    <w:rsid w:val="002443EF"/>
    <w:rsid w:val="0024442B"/>
    <w:rsid w:val="00244451"/>
    <w:rsid w:val="00244457"/>
    <w:rsid w:val="00244486"/>
    <w:rsid w:val="00244569"/>
    <w:rsid w:val="002445B3"/>
    <w:rsid w:val="002445BC"/>
    <w:rsid w:val="0024461E"/>
    <w:rsid w:val="002447E0"/>
    <w:rsid w:val="0024481A"/>
    <w:rsid w:val="00244988"/>
    <w:rsid w:val="00244A2A"/>
    <w:rsid w:val="00244A5F"/>
    <w:rsid w:val="00244A87"/>
    <w:rsid w:val="00244ACF"/>
    <w:rsid w:val="00244B17"/>
    <w:rsid w:val="00244B2B"/>
    <w:rsid w:val="00244B52"/>
    <w:rsid w:val="00244BC3"/>
    <w:rsid w:val="00244C42"/>
    <w:rsid w:val="00244C5B"/>
    <w:rsid w:val="00244CCF"/>
    <w:rsid w:val="00244D3E"/>
    <w:rsid w:val="00244D5D"/>
    <w:rsid w:val="00244D95"/>
    <w:rsid w:val="00244D98"/>
    <w:rsid w:val="00244DC3"/>
    <w:rsid w:val="00244E64"/>
    <w:rsid w:val="002451B7"/>
    <w:rsid w:val="002451E9"/>
    <w:rsid w:val="002451F1"/>
    <w:rsid w:val="002452E6"/>
    <w:rsid w:val="00245499"/>
    <w:rsid w:val="002455A1"/>
    <w:rsid w:val="002455BA"/>
    <w:rsid w:val="00245756"/>
    <w:rsid w:val="002457AD"/>
    <w:rsid w:val="00245889"/>
    <w:rsid w:val="002458E2"/>
    <w:rsid w:val="0024592E"/>
    <w:rsid w:val="00245A5B"/>
    <w:rsid w:val="00245BCA"/>
    <w:rsid w:val="00245BF7"/>
    <w:rsid w:val="00245FB2"/>
    <w:rsid w:val="00246079"/>
    <w:rsid w:val="002460AE"/>
    <w:rsid w:val="00246191"/>
    <w:rsid w:val="002461E1"/>
    <w:rsid w:val="00246307"/>
    <w:rsid w:val="0024634E"/>
    <w:rsid w:val="00246429"/>
    <w:rsid w:val="0024651C"/>
    <w:rsid w:val="00246634"/>
    <w:rsid w:val="00246682"/>
    <w:rsid w:val="002466D5"/>
    <w:rsid w:val="002466EF"/>
    <w:rsid w:val="002469C3"/>
    <w:rsid w:val="002469CD"/>
    <w:rsid w:val="00246B1E"/>
    <w:rsid w:val="00246B48"/>
    <w:rsid w:val="00246B61"/>
    <w:rsid w:val="00246B70"/>
    <w:rsid w:val="00246BBA"/>
    <w:rsid w:val="00246BC6"/>
    <w:rsid w:val="00246BC9"/>
    <w:rsid w:val="00246BE6"/>
    <w:rsid w:val="00246C2B"/>
    <w:rsid w:val="00246C3A"/>
    <w:rsid w:val="00246C96"/>
    <w:rsid w:val="00246D0E"/>
    <w:rsid w:val="00246EB2"/>
    <w:rsid w:val="00246F03"/>
    <w:rsid w:val="00246F33"/>
    <w:rsid w:val="00246F96"/>
    <w:rsid w:val="00246FC7"/>
    <w:rsid w:val="002470C4"/>
    <w:rsid w:val="002470CC"/>
    <w:rsid w:val="00247174"/>
    <w:rsid w:val="0024721A"/>
    <w:rsid w:val="00247294"/>
    <w:rsid w:val="00247435"/>
    <w:rsid w:val="00247467"/>
    <w:rsid w:val="0024757B"/>
    <w:rsid w:val="002475F1"/>
    <w:rsid w:val="0024774F"/>
    <w:rsid w:val="0024775C"/>
    <w:rsid w:val="002477AA"/>
    <w:rsid w:val="002478DB"/>
    <w:rsid w:val="002478EA"/>
    <w:rsid w:val="00247929"/>
    <w:rsid w:val="00247A8C"/>
    <w:rsid w:val="00247BD0"/>
    <w:rsid w:val="00247C1E"/>
    <w:rsid w:val="00247D26"/>
    <w:rsid w:val="00247E13"/>
    <w:rsid w:val="00247E7D"/>
    <w:rsid w:val="00247E8E"/>
    <w:rsid w:val="00247ECE"/>
    <w:rsid w:val="00247EF0"/>
    <w:rsid w:val="00250048"/>
    <w:rsid w:val="0025006E"/>
    <w:rsid w:val="00250089"/>
    <w:rsid w:val="002500D1"/>
    <w:rsid w:val="002500DF"/>
    <w:rsid w:val="00250139"/>
    <w:rsid w:val="00250293"/>
    <w:rsid w:val="0025037E"/>
    <w:rsid w:val="00250448"/>
    <w:rsid w:val="002504D5"/>
    <w:rsid w:val="002504E9"/>
    <w:rsid w:val="00250539"/>
    <w:rsid w:val="00250564"/>
    <w:rsid w:val="0025056E"/>
    <w:rsid w:val="00250616"/>
    <w:rsid w:val="00250800"/>
    <w:rsid w:val="0025092D"/>
    <w:rsid w:val="002509F7"/>
    <w:rsid w:val="00250A1D"/>
    <w:rsid w:val="00250A20"/>
    <w:rsid w:val="00250A97"/>
    <w:rsid w:val="00250AC6"/>
    <w:rsid w:val="00250AD5"/>
    <w:rsid w:val="00250B03"/>
    <w:rsid w:val="00250B1B"/>
    <w:rsid w:val="00250C40"/>
    <w:rsid w:val="00250CCB"/>
    <w:rsid w:val="00250CE4"/>
    <w:rsid w:val="00250D8C"/>
    <w:rsid w:val="00250E29"/>
    <w:rsid w:val="00250E53"/>
    <w:rsid w:val="00250E97"/>
    <w:rsid w:val="00250FCA"/>
    <w:rsid w:val="00251156"/>
    <w:rsid w:val="002511AC"/>
    <w:rsid w:val="00251330"/>
    <w:rsid w:val="002514AF"/>
    <w:rsid w:val="002515DA"/>
    <w:rsid w:val="00251627"/>
    <w:rsid w:val="00251688"/>
    <w:rsid w:val="002516A4"/>
    <w:rsid w:val="00251730"/>
    <w:rsid w:val="002517B8"/>
    <w:rsid w:val="00251809"/>
    <w:rsid w:val="00251827"/>
    <w:rsid w:val="00251925"/>
    <w:rsid w:val="00251A75"/>
    <w:rsid w:val="00251A9A"/>
    <w:rsid w:val="00251BB9"/>
    <w:rsid w:val="00251BC3"/>
    <w:rsid w:val="00251BF7"/>
    <w:rsid w:val="00251BFD"/>
    <w:rsid w:val="00251C41"/>
    <w:rsid w:val="00251DA5"/>
    <w:rsid w:val="00251E21"/>
    <w:rsid w:val="00251ED3"/>
    <w:rsid w:val="00251F59"/>
    <w:rsid w:val="0025207B"/>
    <w:rsid w:val="002520A7"/>
    <w:rsid w:val="002520B7"/>
    <w:rsid w:val="0025221E"/>
    <w:rsid w:val="0025226C"/>
    <w:rsid w:val="002522AF"/>
    <w:rsid w:val="002524B5"/>
    <w:rsid w:val="002524B9"/>
    <w:rsid w:val="0025251E"/>
    <w:rsid w:val="0025266B"/>
    <w:rsid w:val="00252788"/>
    <w:rsid w:val="002527B2"/>
    <w:rsid w:val="002527B8"/>
    <w:rsid w:val="002527CE"/>
    <w:rsid w:val="002527D3"/>
    <w:rsid w:val="00252886"/>
    <w:rsid w:val="002528BF"/>
    <w:rsid w:val="002528F4"/>
    <w:rsid w:val="00252931"/>
    <w:rsid w:val="00252937"/>
    <w:rsid w:val="0025294B"/>
    <w:rsid w:val="0025296E"/>
    <w:rsid w:val="00252AE8"/>
    <w:rsid w:val="00252B3B"/>
    <w:rsid w:val="00252B71"/>
    <w:rsid w:val="00252BAE"/>
    <w:rsid w:val="00252C9F"/>
    <w:rsid w:val="00252DCD"/>
    <w:rsid w:val="00252F4E"/>
    <w:rsid w:val="00252F77"/>
    <w:rsid w:val="0025300D"/>
    <w:rsid w:val="002530C4"/>
    <w:rsid w:val="00253267"/>
    <w:rsid w:val="002532B3"/>
    <w:rsid w:val="0025340A"/>
    <w:rsid w:val="00253529"/>
    <w:rsid w:val="0025355C"/>
    <w:rsid w:val="00253588"/>
    <w:rsid w:val="002535BD"/>
    <w:rsid w:val="002535C5"/>
    <w:rsid w:val="002536AE"/>
    <w:rsid w:val="002536D7"/>
    <w:rsid w:val="002536F9"/>
    <w:rsid w:val="002537D6"/>
    <w:rsid w:val="002538F4"/>
    <w:rsid w:val="00253969"/>
    <w:rsid w:val="002539F1"/>
    <w:rsid w:val="00253A72"/>
    <w:rsid w:val="00253AA3"/>
    <w:rsid w:val="00253B50"/>
    <w:rsid w:val="00253B79"/>
    <w:rsid w:val="00253DE1"/>
    <w:rsid w:val="00253EEF"/>
    <w:rsid w:val="00253FBC"/>
    <w:rsid w:val="00253FD7"/>
    <w:rsid w:val="002540F2"/>
    <w:rsid w:val="0025412E"/>
    <w:rsid w:val="00254338"/>
    <w:rsid w:val="00254381"/>
    <w:rsid w:val="0025442A"/>
    <w:rsid w:val="00254557"/>
    <w:rsid w:val="002545A0"/>
    <w:rsid w:val="002546C8"/>
    <w:rsid w:val="002546ED"/>
    <w:rsid w:val="00254718"/>
    <w:rsid w:val="0025477C"/>
    <w:rsid w:val="002547B6"/>
    <w:rsid w:val="00254837"/>
    <w:rsid w:val="0025483B"/>
    <w:rsid w:val="0025485A"/>
    <w:rsid w:val="002548B7"/>
    <w:rsid w:val="00254962"/>
    <w:rsid w:val="00254976"/>
    <w:rsid w:val="002549FD"/>
    <w:rsid w:val="00254ABC"/>
    <w:rsid w:val="00254C44"/>
    <w:rsid w:val="00254D76"/>
    <w:rsid w:val="00254E26"/>
    <w:rsid w:val="00254F11"/>
    <w:rsid w:val="00254F51"/>
    <w:rsid w:val="00255077"/>
    <w:rsid w:val="00255082"/>
    <w:rsid w:val="002550D6"/>
    <w:rsid w:val="00255246"/>
    <w:rsid w:val="002552E3"/>
    <w:rsid w:val="002552FE"/>
    <w:rsid w:val="002553D7"/>
    <w:rsid w:val="00255499"/>
    <w:rsid w:val="002555BD"/>
    <w:rsid w:val="002556C6"/>
    <w:rsid w:val="00255702"/>
    <w:rsid w:val="0025572B"/>
    <w:rsid w:val="002557B7"/>
    <w:rsid w:val="002557E6"/>
    <w:rsid w:val="002558AD"/>
    <w:rsid w:val="002558EB"/>
    <w:rsid w:val="00255A64"/>
    <w:rsid w:val="00255BB0"/>
    <w:rsid w:val="00255BC3"/>
    <w:rsid w:val="00255C02"/>
    <w:rsid w:val="00255D03"/>
    <w:rsid w:val="00255F38"/>
    <w:rsid w:val="00256115"/>
    <w:rsid w:val="0025611C"/>
    <w:rsid w:val="0025617C"/>
    <w:rsid w:val="00256351"/>
    <w:rsid w:val="00256391"/>
    <w:rsid w:val="00256576"/>
    <w:rsid w:val="0025670D"/>
    <w:rsid w:val="002567CD"/>
    <w:rsid w:val="002569B6"/>
    <w:rsid w:val="00256A04"/>
    <w:rsid w:val="00256A3F"/>
    <w:rsid w:val="00256ABA"/>
    <w:rsid w:val="00256B3C"/>
    <w:rsid w:val="00256BCB"/>
    <w:rsid w:val="00256CE4"/>
    <w:rsid w:val="00256E63"/>
    <w:rsid w:val="00256EAC"/>
    <w:rsid w:val="00256EBC"/>
    <w:rsid w:val="00256F1A"/>
    <w:rsid w:val="00256FA0"/>
    <w:rsid w:val="0025702F"/>
    <w:rsid w:val="00257060"/>
    <w:rsid w:val="00257165"/>
    <w:rsid w:val="0025717B"/>
    <w:rsid w:val="00257257"/>
    <w:rsid w:val="00257389"/>
    <w:rsid w:val="002573FB"/>
    <w:rsid w:val="00257444"/>
    <w:rsid w:val="0025744E"/>
    <w:rsid w:val="002574CB"/>
    <w:rsid w:val="002574DA"/>
    <w:rsid w:val="0025753A"/>
    <w:rsid w:val="00257582"/>
    <w:rsid w:val="002575F6"/>
    <w:rsid w:val="0025763C"/>
    <w:rsid w:val="002576E9"/>
    <w:rsid w:val="0025770C"/>
    <w:rsid w:val="0025774C"/>
    <w:rsid w:val="00257796"/>
    <w:rsid w:val="00257848"/>
    <w:rsid w:val="00257934"/>
    <w:rsid w:val="00257AD2"/>
    <w:rsid w:val="00257BA9"/>
    <w:rsid w:val="00257C9A"/>
    <w:rsid w:val="00257D23"/>
    <w:rsid w:val="00257D31"/>
    <w:rsid w:val="00257D9F"/>
    <w:rsid w:val="00257DF8"/>
    <w:rsid w:val="00257E65"/>
    <w:rsid w:val="0026001D"/>
    <w:rsid w:val="00260020"/>
    <w:rsid w:val="00260098"/>
    <w:rsid w:val="002600FC"/>
    <w:rsid w:val="00260107"/>
    <w:rsid w:val="002601B2"/>
    <w:rsid w:val="0026037F"/>
    <w:rsid w:val="00260380"/>
    <w:rsid w:val="002603DF"/>
    <w:rsid w:val="002604A2"/>
    <w:rsid w:val="00260580"/>
    <w:rsid w:val="00260615"/>
    <w:rsid w:val="00260681"/>
    <w:rsid w:val="002606B4"/>
    <w:rsid w:val="00260773"/>
    <w:rsid w:val="00260786"/>
    <w:rsid w:val="00260835"/>
    <w:rsid w:val="002608DB"/>
    <w:rsid w:val="0026097D"/>
    <w:rsid w:val="002609F2"/>
    <w:rsid w:val="002609FA"/>
    <w:rsid w:val="00260BB5"/>
    <w:rsid w:val="00260CC4"/>
    <w:rsid w:val="00260ED1"/>
    <w:rsid w:val="00260F00"/>
    <w:rsid w:val="00260FC6"/>
    <w:rsid w:val="00261046"/>
    <w:rsid w:val="0026104C"/>
    <w:rsid w:val="0026113A"/>
    <w:rsid w:val="0026114C"/>
    <w:rsid w:val="00261152"/>
    <w:rsid w:val="002611A4"/>
    <w:rsid w:val="002611A6"/>
    <w:rsid w:val="002611D7"/>
    <w:rsid w:val="002612B4"/>
    <w:rsid w:val="00261323"/>
    <w:rsid w:val="0026135D"/>
    <w:rsid w:val="00261546"/>
    <w:rsid w:val="0026155D"/>
    <w:rsid w:val="002615A3"/>
    <w:rsid w:val="0026161E"/>
    <w:rsid w:val="00261654"/>
    <w:rsid w:val="0026174D"/>
    <w:rsid w:val="0026187D"/>
    <w:rsid w:val="00261935"/>
    <w:rsid w:val="002619EA"/>
    <w:rsid w:val="00261A79"/>
    <w:rsid w:val="00261AA9"/>
    <w:rsid w:val="00261C60"/>
    <w:rsid w:val="00261CE7"/>
    <w:rsid w:val="00261D30"/>
    <w:rsid w:val="00261D41"/>
    <w:rsid w:val="00261D84"/>
    <w:rsid w:val="00261EDD"/>
    <w:rsid w:val="00261F28"/>
    <w:rsid w:val="00261FBD"/>
    <w:rsid w:val="00262065"/>
    <w:rsid w:val="00262073"/>
    <w:rsid w:val="00262139"/>
    <w:rsid w:val="00262154"/>
    <w:rsid w:val="00262218"/>
    <w:rsid w:val="002622CB"/>
    <w:rsid w:val="0026231E"/>
    <w:rsid w:val="00262396"/>
    <w:rsid w:val="002623DA"/>
    <w:rsid w:val="002623E7"/>
    <w:rsid w:val="002623F5"/>
    <w:rsid w:val="0026248A"/>
    <w:rsid w:val="0026248E"/>
    <w:rsid w:val="00262499"/>
    <w:rsid w:val="0026252D"/>
    <w:rsid w:val="00262534"/>
    <w:rsid w:val="0026258D"/>
    <w:rsid w:val="0026262D"/>
    <w:rsid w:val="0026268C"/>
    <w:rsid w:val="0026282C"/>
    <w:rsid w:val="00262862"/>
    <w:rsid w:val="0026288B"/>
    <w:rsid w:val="002628A7"/>
    <w:rsid w:val="002628B9"/>
    <w:rsid w:val="00262961"/>
    <w:rsid w:val="002629AB"/>
    <w:rsid w:val="00262BE1"/>
    <w:rsid w:val="00262BE3"/>
    <w:rsid w:val="00262C09"/>
    <w:rsid w:val="00262CAF"/>
    <w:rsid w:val="00262CDE"/>
    <w:rsid w:val="00262DB1"/>
    <w:rsid w:val="00262DE4"/>
    <w:rsid w:val="00262E29"/>
    <w:rsid w:val="00262E54"/>
    <w:rsid w:val="00262EE2"/>
    <w:rsid w:val="00262F75"/>
    <w:rsid w:val="00262FD1"/>
    <w:rsid w:val="00262FDE"/>
    <w:rsid w:val="00263083"/>
    <w:rsid w:val="00263088"/>
    <w:rsid w:val="002630F9"/>
    <w:rsid w:val="0026313B"/>
    <w:rsid w:val="00263147"/>
    <w:rsid w:val="002631AE"/>
    <w:rsid w:val="0026320A"/>
    <w:rsid w:val="002636CD"/>
    <w:rsid w:val="0026377F"/>
    <w:rsid w:val="002637BA"/>
    <w:rsid w:val="00263850"/>
    <w:rsid w:val="0026386E"/>
    <w:rsid w:val="002638C0"/>
    <w:rsid w:val="002638DF"/>
    <w:rsid w:val="00263920"/>
    <w:rsid w:val="00263982"/>
    <w:rsid w:val="00263A19"/>
    <w:rsid w:val="00263AD1"/>
    <w:rsid w:val="00263AF9"/>
    <w:rsid w:val="00263BC2"/>
    <w:rsid w:val="00263C9F"/>
    <w:rsid w:val="00263DAE"/>
    <w:rsid w:val="00263DFE"/>
    <w:rsid w:val="00263ED8"/>
    <w:rsid w:val="00263EF6"/>
    <w:rsid w:val="00264037"/>
    <w:rsid w:val="00264066"/>
    <w:rsid w:val="00264094"/>
    <w:rsid w:val="002640B8"/>
    <w:rsid w:val="00264119"/>
    <w:rsid w:val="00264184"/>
    <w:rsid w:val="002641A4"/>
    <w:rsid w:val="00264228"/>
    <w:rsid w:val="0026425E"/>
    <w:rsid w:val="00264267"/>
    <w:rsid w:val="00264323"/>
    <w:rsid w:val="0026432F"/>
    <w:rsid w:val="0026440B"/>
    <w:rsid w:val="00264419"/>
    <w:rsid w:val="0026443E"/>
    <w:rsid w:val="002644EC"/>
    <w:rsid w:val="0026458A"/>
    <w:rsid w:val="002645F0"/>
    <w:rsid w:val="00264701"/>
    <w:rsid w:val="0026481B"/>
    <w:rsid w:val="002648B2"/>
    <w:rsid w:val="0026491B"/>
    <w:rsid w:val="00264ACA"/>
    <w:rsid w:val="00264B2B"/>
    <w:rsid w:val="00264BD4"/>
    <w:rsid w:val="00264C80"/>
    <w:rsid w:val="00264CAF"/>
    <w:rsid w:val="00264D54"/>
    <w:rsid w:val="00264DE9"/>
    <w:rsid w:val="00264E0E"/>
    <w:rsid w:val="00264E19"/>
    <w:rsid w:val="00264E5A"/>
    <w:rsid w:val="00264E6A"/>
    <w:rsid w:val="00264E71"/>
    <w:rsid w:val="00264E7B"/>
    <w:rsid w:val="00264EAE"/>
    <w:rsid w:val="00264EC7"/>
    <w:rsid w:val="00264F82"/>
    <w:rsid w:val="00264FA1"/>
    <w:rsid w:val="00265020"/>
    <w:rsid w:val="002651B9"/>
    <w:rsid w:val="002651DA"/>
    <w:rsid w:val="002651DE"/>
    <w:rsid w:val="002652B3"/>
    <w:rsid w:val="0026533B"/>
    <w:rsid w:val="00265348"/>
    <w:rsid w:val="0026545F"/>
    <w:rsid w:val="002654A7"/>
    <w:rsid w:val="00265556"/>
    <w:rsid w:val="002655B1"/>
    <w:rsid w:val="00265693"/>
    <w:rsid w:val="0026584C"/>
    <w:rsid w:val="002658EC"/>
    <w:rsid w:val="002659AF"/>
    <w:rsid w:val="00265B0F"/>
    <w:rsid w:val="00265C43"/>
    <w:rsid w:val="00265CC4"/>
    <w:rsid w:val="00265CFC"/>
    <w:rsid w:val="00265E2C"/>
    <w:rsid w:val="00265E43"/>
    <w:rsid w:val="00266017"/>
    <w:rsid w:val="00266023"/>
    <w:rsid w:val="0026608D"/>
    <w:rsid w:val="002660E0"/>
    <w:rsid w:val="00266116"/>
    <w:rsid w:val="0026619D"/>
    <w:rsid w:val="002662D1"/>
    <w:rsid w:val="002663FD"/>
    <w:rsid w:val="0026653A"/>
    <w:rsid w:val="00266659"/>
    <w:rsid w:val="002667AB"/>
    <w:rsid w:val="00266939"/>
    <w:rsid w:val="00266989"/>
    <w:rsid w:val="002669E1"/>
    <w:rsid w:val="00266A7E"/>
    <w:rsid w:val="00266A89"/>
    <w:rsid w:val="00266B04"/>
    <w:rsid w:val="00266C8A"/>
    <w:rsid w:val="00266CCE"/>
    <w:rsid w:val="00266DEF"/>
    <w:rsid w:val="00266E74"/>
    <w:rsid w:val="00266F30"/>
    <w:rsid w:val="00266F47"/>
    <w:rsid w:val="00266F58"/>
    <w:rsid w:val="00266F76"/>
    <w:rsid w:val="00266FD1"/>
    <w:rsid w:val="00266FFE"/>
    <w:rsid w:val="00267005"/>
    <w:rsid w:val="00267012"/>
    <w:rsid w:val="0026702D"/>
    <w:rsid w:val="002670B9"/>
    <w:rsid w:val="00267102"/>
    <w:rsid w:val="0026710B"/>
    <w:rsid w:val="0026714D"/>
    <w:rsid w:val="00267161"/>
    <w:rsid w:val="00267169"/>
    <w:rsid w:val="0026718E"/>
    <w:rsid w:val="00267220"/>
    <w:rsid w:val="0026731A"/>
    <w:rsid w:val="0026732B"/>
    <w:rsid w:val="0026736D"/>
    <w:rsid w:val="0026743D"/>
    <w:rsid w:val="002674B2"/>
    <w:rsid w:val="002674DF"/>
    <w:rsid w:val="002676F6"/>
    <w:rsid w:val="0026777F"/>
    <w:rsid w:val="002677FC"/>
    <w:rsid w:val="00267883"/>
    <w:rsid w:val="0026789F"/>
    <w:rsid w:val="00267906"/>
    <w:rsid w:val="00267A2F"/>
    <w:rsid w:val="00267B3F"/>
    <w:rsid w:val="00267B4D"/>
    <w:rsid w:val="00267BB4"/>
    <w:rsid w:val="00267BF7"/>
    <w:rsid w:val="00267C10"/>
    <w:rsid w:val="00267C41"/>
    <w:rsid w:val="00267CEA"/>
    <w:rsid w:val="00267D60"/>
    <w:rsid w:val="00267DE4"/>
    <w:rsid w:val="00267EE2"/>
    <w:rsid w:val="00267EE6"/>
    <w:rsid w:val="00267F04"/>
    <w:rsid w:val="00267FFB"/>
    <w:rsid w:val="00270020"/>
    <w:rsid w:val="00270043"/>
    <w:rsid w:val="00270076"/>
    <w:rsid w:val="0027008A"/>
    <w:rsid w:val="002700C9"/>
    <w:rsid w:val="0027010B"/>
    <w:rsid w:val="002701D6"/>
    <w:rsid w:val="00270204"/>
    <w:rsid w:val="0027020B"/>
    <w:rsid w:val="0027021D"/>
    <w:rsid w:val="0027028F"/>
    <w:rsid w:val="00270396"/>
    <w:rsid w:val="002703FF"/>
    <w:rsid w:val="00270506"/>
    <w:rsid w:val="00270575"/>
    <w:rsid w:val="00270602"/>
    <w:rsid w:val="00270679"/>
    <w:rsid w:val="002706B7"/>
    <w:rsid w:val="0027075F"/>
    <w:rsid w:val="0027077B"/>
    <w:rsid w:val="00270837"/>
    <w:rsid w:val="0027086B"/>
    <w:rsid w:val="002708CF"/>
    <w:rsid w:val="0027098F"/>
    <w:rsid w:val="00270A2C"/>
    <w:rsid w:val="00270A32"/>
    <w:rsid w:val="00270B08"/>
    <w:rsid w:val="00270B43"/>
    <w:rsid w:val="00270B44"/>
    <w:rsid w:val="00270BCF"/>
    <w:rsid w:val="00270CA5"/>
    <w:rsid w:val="00270CB6"/>
    <w:rsid w:val="00270CB9"/>
    <w:rsid w:val="00270D59"/>
    <w:rsid w:val="00270E3E"/>
    <w:rsid w:val="00270E7B"/>
    <w:rsid w:val="00270E8B"/>
    <w:rsid w:val="00270EC6"/>
    <w:rsid w:val="00270EFD"/>
    <w:rsid w:val="00270F5B"/>
    <w:rsid w:val="00270F7B"/>
    <w:rsid w:val="00270F92"/>
    <w:rsid w:val="00270FDB"/>
    <w:rsid w:val="0027105D"/>
    <w:rsid w:val="00271107"/>
    <w:rsid w:val="002711A0"/>
    <w:rsid w:val="002711E9"/>
    <w:rsid w:val="00271284"/>
    <w:rsid w:val="002712CF"/>
    <w:rsid w:val="00271334"/>
    <w:rsid w:val="00271396"/>
    <w:rsid w:val="0027141D"/>
    <w:rsid w:val="0027147D"/>
    <w:rsid w:val="0027156A"/>
    <w:rsid w:val="00271694"/>
    <w:rsid w:val="0027169D"/>
    <w:rsid w:val="0027173C"/>
    <w:rsid w:val="00271753"/>
    <w:rsid w:val="002718C7"/>
    <w:rsid w:val="002719D5"/>
    <w:rsid w:val="00271B05"/>
    <w:rsid w:val="00271B43"/>
    <w:rsid w:val="00271B5F"/>
    <w:rsid w:val="00271CBA"/>
    <w:rsid w:val="00271D01"/>
    <w:rsid w:val="00271DB3"/>
    <w:rsid w:val="00271E79"/>
    <w:rsid w:val="00271E87"/>
    <w:rsid w:val="00271E91"/>
    <w:rsid w:val="00271F4C"/>
    <w:rsid w:val="00271F93"/>
    <w:rsid w:val="00271FAE"/>
    <w:rsid w:val="00271FF9"/>
    <w:rsid w:val="00272009"/>
    <w:rsid w:val="00272050"/>
    <w:rsid w:val="0027217A"/>
    <w:rsid w:val="00272181"/>
    <w:rsid w:val="0027228D"/>
    <w:rsid w:val="002722DB"/>
    <w:rsid w:val="002723AC"/>
    <w:rsid w:val="002723C0"/>
    <w:rsid w:val="00272510"/>
    <w:rsid w:val="002725A5"/>
    <w:rsid w:val="002725EB"/>
    <w:rsid w:val="00272613"/>
    <w:rsid w:val="00272642"/>
    <w:rsid w:val="002726A2"/>
    <w:rsid w:val="0027285B"/>
    <w:rsid w:val="0027289C"/>
    <w:rsid w:val="002728B7"/>
    <w:rsid w:val="0027295D"/>
    <w:rsid w:val="00272A0C"/>
    <w:rsid w:val="00272C00"/>
    <w:rsid w:val="00272C48"/>
    <w:rsid w:val="00272D1D"/>
    <w:rsid w:val="00272DDC"/>
    <w:rsid w:val="00272DF7"/>
    <w:rsid w:val="00272E6A"/>
    <w:rsid w:val="00272E7D"/>
    <w:rsid w:val="00272E80"/>
    <w:rsid w:val="00272E8F"/>
    <w:rsid w:val="00272F31"/>
    <w:rsid w:val="0027304A"/>
    <w:rsid w:val="00273072"/>
    <w:rsid w:val="002730F9"/>
    <w:rsid w:val="002731F4"/>
    <w:rsid w:val="00273277"/>
    <w:rsid w:val="002732D5"/>
    <w:rsid w:val="00273348"/>
    <w:rsid w:val="00273351"/>
    <w:rsid w:val="00273372"/>
    <w:rsid w:val="002733A8"/>
    <w:rsid w:val="002736DB"/>
    <w:rsid w:val="002737D7"/>
    <w:rsid w:val="0027385E"/>
    <w:rsid w:val="00273865"/>
    <w:rsid w:val="00273947"/>
    <w:rsid w:val="002739A4"/>
    <w:rsid w:val="002739E4"/>
    <w:rsid w:val="00273A89"/>
    <w:rsid w:val="00273AA4"/>
    <w:rsid w:val="00273B1B"/>
    <w:rsid w:val="00273BD5"/>
    <w:rsid w:val="00273BD8"/>
    <w:rsid w:val="00273C75"/>
    <w:rsid w:val="00273CA0"/>
    <w:rsid w:val="00273CE0"/>
    <w:rsid w:val="00273D3C"/>
    <w:rsid w:val="00273D7E"/>
    <w:rsid w:val="00273DFD"/>
    <w:rsid w:val="00273DFE"/>
    <w:rsid w:val="00273E1B"/>
    <w:rsid w:val="00273EA1"/>
    <w:rsid w:val="00273F24"/>
    <w:rsid w:val="00273FAF"/>
    <w:rsid w:val="00273FC4"/>
    <w:rsid w:val="0027407B"/>
    <w:rsid w:val="002741E6"/>
    <w:rsid w:val="002742A8"/>
    <w:rsid w:val="002742E5"/>
    <w:rsid w:val="0027442C"/>
    <w:rsid w:val="00274495"/>
    <w:rsid w:val="002744D8"/>
    <w:rsid w:val="00274503"/>
    <w:rsid w:val="002745F1"/>
    <w:rsid w:val="002746D8"/>
    <w:rsid w:val="00274721"/>
    <w:rsid w:val="0027479D"/>
    <w:rsid w:val="002748EB"/>
    <w:rsid w:val="002749A6"/>
    <w:rsid w:val="00274A11"/>
    <w:rsid w:val="00274A6E"/>
    <w:rsid w:val="00274B8A"/>
    <w:rsid w:val="00274B9A"/>
    <w:rsid w:val="00274BFC"/>
    <w:rsid w:val="00274C03"/>
    <w:rsid w:val="00274C4C"/>
    <w:rsid w:val="00274C98"/>
    <w:rsid w:val="00274D54"/>
    <w:rsid w:val="00274DD6"/>
    <w:rsid w:val="00274E18"/>
    <w:rsid w:val="00274E93"/>
    <w:rsid w:val="00274EF4"/>
    <w:rsid w:val="00274FDC"/>
    <w:rsid w:val="002750F5"/>
    <w:rsid w:val="00275105"/>
    <w:rsid w:val="002751CE"/>
    <w:rsid w:val="0027520C"/>
    <w:rsid w:val="0027537A"/>
    <w:rsid w:val="002754FE"/>
    <w:rsid w:val="00275630"/>
    <w:rsid w:val="00275725"/>
    <w:rsid w:val="00275840"/>
    <w:rsid w:val="00275878"/>
    <w:rsid w:val="00275953"/>
    <w:rsid w:val="002759D1"/>
    <w:rsid w:val="00275A3B"/>
    <w:rsid w:val="00275A79"/>
    <w:rsid w:val="00275B51"/>
    <w:rsid w:val="00275BC6"/>
    <w:rsid w:val="00275C3D"/>
    <w:rsid w:val="00275C63"/>
    <w:rsid w:val="00275DD1"/>
    <w:rsid w:val="00275EC8"/>
    <w:rsid w:val="00275ED9"/>
    <w:rsid w:val="00275F01"/>
    <w:rsid w:val="00276034"/>
    <w:rsid w:val="0027609A"/>
    <w:rsid w:val="002760DE"/>
    <w:rsid w:val="002762D6"/>
    <w:rsid w:val="002763F3"/>
    <w:rsid w:val="00276416"/>
    <w:rsid w:val="002764AA"/>
    <w:rsid w:val="002764E3"/>
    <w:rsid w:val="00276548"/>
    <w:rsid w:val="00276595"/>
    <w:rsid w:val="002765A3"/>
    <w:rsid w:val="00276649"/>
    <w:rsid w:val="00276670"/>
    <w:rsid w:val="00276697"/>
    <w:rsid w:val="0027686E"/>
    <w:rsid w:val="00276933"/>
    <w:rsid w:val="002769F4"/>
    <w:rsid w:val="00276A65"/>
    <w:rsid w:val="00276AAE"/>
    <w:rsid w:val="00276AC8"/>
    <w:rsid w:val="00276B4A"/>
    <w:rsid w:val="00276B4E"/>
    <w:rsid w:val="00276B98"/>
    <w:rsid w:val="00276D0C"/>
    <w:rsid w:val="00276D87"/>
    <w:rsid w:val="00276D92"/>
    <w:rsid w:val="00276E00"/>
    <w:rsid w:val="00276E38"/>
    <w:rsid w:val="00276F01"/>
    <w:rsid w:val="0027701A"/>
    <w:rsid w:val="00277081"/>
    <w:rsid w:val="00277146"/>
    <w:rsid w:val="002771CB"/>
    <w:rsid w:val="002772E9"/>
    <w:rsid w:val="00277327"/>
    <w:rsid w:val="00277391"/>
    <w:rsid w:val="002773B3"/>
    <w:rsid w:val="002773BE"/>
    <w:rsid w:val="002773E1"/>
    <w:rsid w:val="0027754E"/>
    <w:rsid w:val="0027759F"/>
    <w:rsid w:val="002775D3"/>
    <w:rsid w:val="00277694"/>
    <w:rsid w:val="00277733"/>
    <w:rsid w:val="00277765"/>
    <w:rsid w:val="002777BD"/>
    <w:rsid w:val="002777E1"/>
    <w:rsid w:val="0027782B"/>
    <w:rsid w:val="00277910"/>
    <w:rsid w:val="0027794E"/>
    <w:rsid w:val="0027795A"/>
    <w:rsid w:val="0027795E"/>
    <w:rsid w:val="0027799E"/>
    <w:rsid w:val="002779EC"/>
    <w:rsid w:val="00277A87"/>
    <w:rsid w:val="00277BAA"/>
    <w:rsid w:val="00277D0F"/>
    <w:rsid w:val="00277DCA"/>
    <w:rsid w:val="00277DE1"/>
    <w:rsid w:val="00277E5C"/>
    <w:rsid w:val="00277E64"/>
    <w:rsid w:val="00277EE4"/>
    <w:rsid w:val="00277EF5"/>
    <w:rsid w:val="00277FAB"/>
    <w:rsid w:val="00277FF7"/>
    <w:rsid w:val="00277FFE"/>
    <w:rsid w:val="00280123"/>
    <w:rsid w:val="00280166"/>
    <w:rsid w:val="002801BD"/>
    <w:rsid w:val="002801E6"/>
    <w:rsid w:val="00280275"/>
    <w:rsid w:val="00280356"/>
    <w:rsid w:val="002804C1"/>
    <w:rsid w:val="002804D2"/>
    <w:rsid w:val="0028053E"/>
    <w:rsid w:val="002805C5"/>
    <w:rsid w:val="002805DE"/>
    <w:rsid w:val="002806AB"/>
    <w:rsid w:val="002806D0"/>
    <w:rsid w:val="00280744"/>
    <w:rsid w:val="00280787"/>
    <w:rsid w:val="0028082D"/>
    <w:rsid w:val="00280848"/>
    <w:rsid w:val="0028094C"/>
    <w:rsid w:val="00280ACE"/>
    <w:rsid w:val="00280AEE"/>
    <w:rsid w:val="00280B13"/>
    <w:rsid w:val="00280B8D"/>
    <w:rsid w:val="00280BB8"/>
    <w:rsid w:val="00280BCC"/>
    <w:rsid w:val="00280BF3"/>
    <w:rsid w:val="00280CB7"/>
    <w:rsid w:val="00280E51"/>
    <w:rsid w:val="00280F1A"/>
    <w:rsid w:val="00280F93"/>
    <w:rsid w:val="00280FB3"/>
    <w:rsid w:val="0028119E"/>
    <w:rsid w:val="00281253"/>
    <w:rsid w:val="00281265"/>
    <w:rsid w:val="002812E2"/>
    <w:rsid w:val="002812FC"/>
    <w:rsid w:val="0028138B"/>
    <w:rsid w:val="002813FA"/>
    <w:rsid w:val="00281442"/>
    <w:rsid w:val="0028165C"/>
    <w:rsid w:val="00281686"/>
    <w:rsid w:val="002818AB"/>
    <w:rsid w:val="002818AC"/>
    <w:rsid w:val="002818E2"/>
    <w:rsid w:val="00281925"/>
    <w:rsid w:val="00281998"/>
    <w:rsid w:val="002819BA"/>
    <w:rsid w:val="00281A1F"/>
    <w:rsid w:val="00281A43"/>
    <w:rsid w:val="00281A54"/>
    <w:rsid w:val="00281AB0"/>
    <w:rsid w:val="00281C9A"/>
    <w:rsid w:val="00281D12"/>
    <w:rsid w:val="00281DBC"/>
    <w:rsid w:val="00281DE5"/>
    <w:rsid w:val="00281E26"/>
    <w:rsid w:val="00281F8A"/>
    <w:rsid w:val="002820C1"/>
    <w:rsid w:val="002820CD"/>
    <w:rsid w:val="00282185"/>
    <w:rsid w:val="00282196"/>
    <w:rsid w:val="0028226B"/>
    <w:rsid w:val="002824CB"/>
    <w:rsid w:val="00282519"/>
    <w:rsid w:val="00282526"/>
    <w:rsid w:val="00282534"/>
    <w:rsid w:val="0028254A"/>
    <w:rsid w:val="002826EA"/>
    <w:rsid w:val="00282709"/>
    <w:rsid w:val="00282AE1"/>
    <w:rsid w:val="00282C99"/>
    <w:rsid w:val="00282DCF"/>
    <w:rsid w:val="00282E7C"/>
    <w:rsid w:val="00282EE7"/>
    <w:rsid w:val="00282EFB"/>
    <w:rsid w:val="00282F56"/>
    <w:rsid w:val="0028304F"/>
    <w:rsid w:val="002830AD"/>
    <w:rsid w:val="00283125"/>
    <w:rsid w:val="0028316B"/>
    <w:rsid w:val="0028316D"/>
    <w:rsid w:val="00283175"/>
    <w:rsid w:val="00283197"/>
    <w:rsid w:val="002831C4"/>
    <w:rsid w:val="002831EC"/>
    <w:rsid w:val="00283216"/>
    <w:rsid w:val="00283266"/>
    <w:rsid w:val="002834BD"/>
    <w:rsid w:val="0028354C"/>
    <w:rsid w:val="00283709"/>
    <w:rsid w:val="0028376D"/>
    <w:rsid w:val="00283837"/>
    <w:rsid w:val="00283860"/>
    <w:rsid w:val="00283880"/>
    <w:rsid w:val="0028391F"/>
    <w:rsid w:val="00283998"/>
    <w:rsid w:val="00283A21"/>
    <w:rsid w:val="00283A5A"/>
    <w:rsid w:val="00283A96"/>
    <w:rsid w:val="00283B1A"/>
    <w:rsid w:val="00283B74"/>
    <w:rsid w:val="00283B88"/>
    <w:rsid w:val="00283BC9"/>
    <w:rsid w:val="00283C85"/>
    <w:rsid w:val="00283CCF"/>
    <w:rsid w:val="00283E90"/>
    <w:rsid w:val="00283F84"/>
    <w:rsid w:val="00283F90"/>
    <w:rsid w:val="00283FDE"/>
    <w:rsid w:val="0028405F"/>
    <w:rsid w:val="00284109"/>
    <w:rsid w:val="0028418F"/>
    <w:rsid w:val="0028425C"/>
    <w:rsid w:val="00284293"/>
    <w:rsid w:val="0028434F"/>
    <w:rsid w:val="00284411"/>
    <w:rsid w:val="00284493"/>
    <w:rsid w:val="002844A0"/>
    <w:rsid w:val="002844AA"/>
    <w:rsid w:val="002844CA"/>
    <w:rsid w:val="0028452F"/>
    <w:rsid w:val="00284536"/>
    <w:rsid w:val="002845BB"/>
    <w:rsid w:val="002845FE"/>
    <w:rsid w:val="002846AB"/>
    <w:rsid w:val="002847E1"/>
    <w:rsid w:val="00284881"/>
    <w:rsid w:val="00284898"/>
    <w:rsid w:val="002848BB"/>
    <w:rsid w:val="00284A26"/>
    <w:rsid w:val="00284B60"/>
    <w:rsid w:val="00284C26"/>
    <w:rsid w:val="00284CB0"/>
    <w:rsid w:val="00284D37"/>
    <w:rsid w:val="00284DC9"/>
    <w:rsid w:val="002851FA"/>
    <w:rsid w:val="00285316"/>
    <w:rsid w:val="0028533F"/>
    <w:rsid w:val="002853EF"/>
    <w:rsid w:val="00285480"/>
    <w:rsid w:val="00285490"/>
    <w:rsid w:val="0028556C"/>
    <w:rsid w:val="002857E5"/>
    <w:rsid w:val="0028586F"/>
    <w:rsid w:val="002858E7"/>
    <w:rsid w:val="00285972"/>
    <w:rsid w:val="002859C4"/>
    <w:rsid w:val="002859C7"/>
    <w:rsid w:val="00285A55"/>
    <w:rsid w:val="00285A9B"/>
    <w:rsid w:val="00285DF6"/>
    <w:rsid w:val="00285E7B"/>
    <w:rsid w:val="00285E7F"/>
    <w:rsid w:val="00285ED1"/>
    <w:rsid w:val="00285F9A"/>
    <w:rsid w:val="00285FED"/>
    <w:rsid w:val="002860B3"/>
    <w:rsid w:val="002861AF"/>
    <w:rsid w:val="00286255"/>
    <w:rsid w:val="002863B4"/>
    <w:rsid w:val="00286405"/>
    <w:rsid w:val="002864D8"/>
    <w:rsid w:val="00286553"/>
    <w:rsid w:val="002865E5"/>
    <w:rsid w:val="00286617"/>
    <w:rsid w:val="002866CF"/>
    <w:rsid w:val="002868B2"/>
    <w:rsid w:val="002868FC"/>
    <w:rsid w:val="00286B0B"/>
    <w:rsid w:val="00286B46"/>
    <w:rsid w:val="00286C33"/>
    <w:rsid w:val="00286C89"/>
    <w:rsid w:val="00286CDD"/>
    <w:rsid w:val="00286D36"/>
    <w:rsid w:val="00286D97"/>
    <w:rsid w:val="00286DA1"/>
    <w:rsid w:val="00286E42"/>
    <w:rsid w:val="00286EA6"/>
    <w:rsid w:val="00286EFD"/>
    <w:rsid w:val="00286F05"/>
    <w:rsid w:val="00286F53"/>
    <w:rsid w:val="00286FB3"/>
    <w:rsid w:val="002870CB"/>
    <w:rsid w:val="0028711D"/>
    <w:rsid w:val="002871AD"/>
    <w:rsid w:val="00287237"/>
    <w:rsid w:val="0028723E"/>
    <w:rsid w:val="0028730D"/>
    <w:rsid w:val="0028730F"/>
    <w:rsid w:val="00287461"/>
    <w:rsid w:val="002875CC"/>
    <w:rsid w:val="002875E4"/>
    <w:rsid w:val="00287613"/>
    <w:rsid w:val="002876D0"/>
    <w:rsid w:val="002877D1"/>
    <w:rsid w:val="0028788A"/>
    <w:rsid w:val="002878F8"/>
    <w:rsid w:val="002879A7"/>
    <w:rsid w:val="00287A1A"/>
    <w:rsid w:val="00287A37"/>
    <w:rsid w:val="00287AEE"/>
    <w:rsid w:val="00287B2D"/>
    <w:rsid w:val="00287C96"/>
    <w:rsid w:val="00287CA3"/>
    <w:rsid w:val="00287D18"/>
    <w:rsid w:val="00287D79"/>
    <w:rsid w:val="00287DBC"/>
    <w:rsid w:val="00287E7D"/>
    <w:rsid w:val="00287F77"/>
    <w:rsid w:val="0029008E"/>
    <w:rsid w:val="002900B0"/>
    <w:rsid w:val="002900EC"/>
    <w:rsid w:val="0029022B"/>
    <w:rsid w:val="002902CD"/>
    <w:rsid w:val="002902CF"/>
    <w:rsid w:val="002902FC"/>
    <w:rsid w:val="002903F7"/>
    <w:rsid w:val="0029048B"/>
    <w:rsid w:val="00290591"/>
    <w:rsid w:val="0029064A"/>
    <w:rsid w:val="0029066C"/>
    <w:rsid w:val="00290983"/>
    <w:rsid w:val="00290A11"/>
    <w:rsid w:val="00290A24"/>
    <w:rsid w:val="00290A3F"/>
    <w:rsid w:val="00290A8B"/>
    <w:rsid w:val="00290B12"/>
    <w:rsid w:val="00290B3B"/>
    <w:rsid w:val="00290BA0"/>
    <w:rsid w:val="00290BCC"/>
    <w:rsid w:val="00290CE8"/>
    <w:rsid w:val="00290E74"/>
    <w:rsid w:val="00290EF8"/>
    <w:rsid w:val="00290F73"/>
    <w:rsid w:val="00290FE9"/>
    <w:rsid w:val="00291025"/>
    <w:rsid w:val="0029114C"/>
    <w:rsid w:val="00291165"/>
    <w:rsid w:val="002911C1"/>
    <w:rsid w:val="00291272"/>
    <w:rsid w:val="002912B8"/>
    <w:rsid w:val="00291362"/>
    <w:rsid w:val="002914AA"/>
    <w:rsid w:val="00291521"/>
    <w:rsid w:val="0029156B"/>
    <w:rsid w:val="0029160A"/>
    <w:rsid w:val="002916AA"/>
    <w:rsid w:val="002916F5"/>
    <w:rsid w:val="0029179A"/>
    <w:rsid w:val="00291850"/>
    <w:rsid w:val="002918AE"/>
    <w:rsid w:val="00291928"/>
    <w:rsid w:val="00291A0E"/>
    <w:rsid w:val="00291A88"/>
    <w:rsid w:val="00291BA9"/>
    <w:rsid w:val="00291BCA"/>
    <w:rsid w:val="00291C67"/>
    <w:rsid w:val="00291C78"/>
    <w:rsid w:val="00291D49"/>
    <w:rsid w:val="00291D8D"/>
    <w:rsid w:val="00291DF9"/>
    <w:rsid w:val="00291E07"/>
    <w:rsid w:val="00291FA4"/>
    <w:rsid w:val="00291FD4"/>
    <w:rsid w:val="00292119"/>
    <w:rsid w:val="00292162"/>
    <w:rsid w:val="00292374"/>
    <w:rsid w:val="00292477"/>
    <w:rsid w:val="00292500"/>
    <w:rsid w:val="002925A8"/>
    <w:rsid w:val="0029262B"/>
    <w:rsid w:val="002926B7"/>
    <w:rsid w:val="002926BF"/>
    <w:rsid w:val="00292703"/>
    <w:rsid w:val="00292710"/>
    <w:rsid w:val="00292716"/>
    <w:rsid w:val="00292759"/>
    <w:rsid w:val="002927A1"/>
    <w:rsid w:val="00292854"/>
    <w:rsid w:val="00292AFD"/>
    <w:rsid w:val="00292B38"/>
    <w:rsid w:val="00292B5A"/>
    <w:rsid w:val="00292BA3"/>
    <w:rsid w:val="00292BD7"/>
    <w:rsid w:val="00292BDF"/>
    <w:rsid w:val="00292C9D"/>
    <w:rsid w:val="00292D04"/>
    <w:rsid w:val="00292D4A"/>
    <w:rsid w:val="00292E32"/>
    <w:rsid w:val="00292E3C"/>
    <w:rsid w:val="00292EB4"/>
    <w:rsid w:val="00292ECF"/>
    <w:rsid w:val="00292EFA"/>
    <w:rsid w:val="00292F1A"/>
    <w:rsid w:val="00292F4F"/>
    <w:rsid w:val="0029310B"/>
    <w:rsid w:val="0029314D"/>
    <w:rsid w:val="0029321A"/>
    <w:rsid w:val="00293221"/>
    <w:rsid w:val="0029323B"/>
    <w:rsid w:val="00293304"/>
    <w:rsid w:val="002933F6"/>
    <w:rsid w:val="002933FD"/>
    <w:rsid w:val="002934B8"/>
    <w:rsid w:val="002936BA"/>
    <w:rsid w:val="002936E4"/>
    <w:rsid w:val="00293703"/>
    <w:rsid w:val="0029372C"/>
    <w:rsid w:val="002937AA"/>
    <w:rsid w:val="0029383D"/>
    <w:rsid w:val="0029394E"/>
    <w:rsid w:val="00293959"/>
    <w:rsid w:val="0029397B"/>
    <w:rsid w:val="002939C5"/>
    <w:rsid w:val="002939E4"/>
    <w:rsid w:val="00293B42"/>
    <w:rsid w:val="00293B55"/>
    <w:rsid w:val="00293BC2"/>
    <w:rsid w:val="00293D4B"/>
    <w:rsid w:val="00293D70"/>
    <w:rsid w:val="00293DC6"/>
    <w:rsid w:val="00293DCB"/>
    <w:rsid w:val="00293DCD"/>
    <w:rsid w:val="00293E46"/>
    <w:rsid w:val="00293F4D"/>
    <w:rsid w:val="00293F89"/>
    <w:rsid w:val="00293F96"/>
    <w:rsid w:val="002940C4"/>
    <w:rsid w:val="0029423B"/>
    <w:rsid w:val="002942F8"/>
    <w:rsid w:val="00294416"/>
    <w:rsid w:val="0029443F"/>
    <w:rsid w:val="002944A6"/>
    <w:rsid w:val="00294515"/>
    <w:rsid w:val="00294537"/>
    <w:rsid w:val="002945E5"/>
    <w:rsid w:val="0029485A"/>
    <w:rsid w:val="0029496A"/>
    <w:rsid w:val="00294987"/>
    <w:rsid w:val="00294A6D"/>
    <w:rsid w:val="00294AE7"/>
    <w:rsid w:val="00294CA8"/>
    <w:rsid w:val="00294E0D"/>
    <w:rsid w:val="00294EF7"/>
    <w:rsid w:val="00294F2B"/>
    <w:rsid w:val="00294F6A"/>
    <w:rsid w:val="00294FF3"/>
    <w:rsid w:val="00295058"/>
    <w:rsid w:val="0029509E"/>
    <w:rsid w:val="002950E4"/>
    <w:rsid w:val="0029520F"/>
    <w:rsid w:val="00295220"/>
    <w:rsid w:val="0029542F"/>
    <w:rsid w:val="0029544A"/>
    <w:rsid w:val="00295450"/>
    <w:rsid w:val="002954C5"/>
    <w:rsid w:val="002955AC"/>
    <w:rsid w:val="002955E2"/>
    <w:rsid w:val="0029574A"/>
    <w:rsid w:val="002957D8"/>
    <w:rsid w:val="002957EE"/>
    <w:rsid w:val="0029588E"/>
    <w:rsid w:val="00295974"/>
    <w:rsid w:val="002959FD"/>
    <w:rsid w:val="00295A0A"/>
    <w:rsid w:val="00295A38"/>
    <w:rsid w:val="00295AD3"/>
    <w:rsid w:val="00295AEF"/>
    <w:rsid w:val="00295B9A"/>
    <w:rsid w:val="00295C5E"/>
    <w:rsid w:val="00295C6F"/>
    <w:rsid w:val="00295CB5"/>
    <w:rsid w:val="00295CE1"/>
    <w:rsid w:val="00295D93"/>
    <w:rsid w:val="00295DB4"/>
    <w:rsid w:val="00295E3C"/>
    <w:rsid w:val="00295E7E"/>
    <w:rsid w:val="00295EE9"/>
    <w:rsid w:val="00295F5A"/>
    <w:rsid w:val="002960A1"/>
    <w:rsid w:val="002960FB"/>
    <w:rsid w:val="0029619A"/>
    <w:rsid w:val="002961BD"/>
    <w:rsid w:val="0029621F"/>
    <w:rsid w:val="00296254"/>
    <w:rsid w:val="002962A0"/>
    <w:rsid w:val="002962CA"/>
    <w:rsid w:val="0029636A"/>
    <w:rsid w:val="00296399"/>
    <w:rsid w:val="00296467"/>
    <w:rsid w:val="002964DD"/>
    <w:rsid w:val="00296512"/>
    <w:rsid w:val="0029651A"/>
    <w:rsid w:val="00296548"/>
    <w:rsid w:val="002965DB"/>
    <w:rsid w:val="00296669"/>
    <w:rsid w:val="002966F1"/>
    <w:rsid w:val="00296852"/>
    <w:rsid w:val="0029696D"/>
    <w:rsid w:val="00296A72"/>
    <w:rsid w:val="00296AD8"/>
    <w:rsid w:val="00296ADE"/>
    <w:rsid w:val="00296B77"/>
    <w:rsid w:val="00296B8E"/>
    <w:rsid w:val="00296BD0"/>
    <w:rsid w:val="00296C89"/>
    <w:rsid w:val="00296C9F"/>
    <w:rsid w:val="00296CDC"/>
    <w:rsid w:val="00296CF0"/>
    <w:rsid w:val="00296E16"/>
    <w:rsid w:val="00296F03"/>
    <w:rsid w:val="0029712E"/>
    <w:rsid w:val="002971D3"/>
    <w:rsid w:val="002971F8"/>
    <w:rsid w:val="0029735A"/>
    <w:rsid w:val="0029748E"/>
    <w:rsid w:val="00297501"/>
    <w:rsid w:val="00297505"/>
    <w:rsid w:val="00297524"/>
    <w:rsid w:val="0029752C"/>
    <w:rsid w:val="002975C0"/>
    <w:rsid w:val="002975E4"/>
    <w:rsid w:val="00297687"/>
    <w:rsid w:val="002976AD"/>
    <w:rsid w:val="002976E6"/>
    <w:rsid w:val="00297706"/>
    <w:rsid w:val="0029772E"/>
    <w:rsid w:val="002977F5"/>
    <w:rsid w:val="00297838"/>
    <w:rsid w:val="0029798F"/>
    <w:rsid w:val="00297A5C"/>
    <w:rsid w:val="00297ADD"/>
    <w:rsid w:val="00297B11"/>
    <w:rsid w:val="00297BA2"/>
    <w:rsid w:val="00297BDD"/>
    <w:rsid w:val="00297C4B"/>
    <w:rsid w:val="00297C8B"/>
    <w:rsid w:val="00297E25"/>
    <w:rsid w:val="00297F08"/>
    <w:rsid w:val="00297F9E"/>
    <w:rsid w:val="002A008F"/>
    <w:rsid w:val="002A0090"/>
    <w:rsid w:val="002A00F1"/>
    <w:rsid w:val="002A00FC"/>
    <w:rsid w:val="002A0193"/>
    <w:rsid w:val="002A01B6"/>
    <w:rsid w:val="002A0417"/>
    <w:rsid w:val="002A058B"/>
    <w:rsid w:val="002A05C1"/>
    <w:rsid w:val="002A05D0"/>
    <w:rsid w:val="002A05EE"/>
    <w:rsid w:val="002A05F7"/>
    <w:rsid w:val="002A060C"/>
    <w:rsid w:val="002A0675"/>
    <w:rsid w:val="002A0745"/>
    <w:rsid w:val="002A07F6"/>
    <w:rsid w:val="002A08A4"/>
    <w:rsid w:val="002A08B3"/>
    <w:rsid w:val="002A08E2"/>
    <w:rsid w:val="002A0916"/>
    <w:rsid w:val="002A0A18"/>
    <w:rsid w:val="002A0AFE"/>
    <w:rsid w:val="002A0B7A"/>
    <w:rsid w:val="002A0BF5"/>
    <w:rsid w:val="002A0BF7"/>
    <w:rsid w:val="002A0C73"/>
    <w:rsid w:val="002A0D52"/>
    <w:rsid w:val="002A0DF8"/>
    <w:rsid w:val="002A0F7F"/>
    <w:rsid w:val="002A1009"/>
    <w:rsid w:val="002A1028"/>
    <w:rsid w:val="002A1062"/>
    <w:rsid w:val="002A10BD"/>
    <w:rsid w:val="002A10ED"/>
    <w:rsid w:val="002A10F5"/>
    <w:rsid w:val="002A1113"/>
    <w:rsid w:val="002A1208"/>
    <w:rsid w:val="002A122E"/>
    <w:rsid w:val="002A1359"/>
    <w:rsid w:val="002A13C9"/>
    <w:rsid w:val="002A150E"/>
    <w:rsid w:val="002A15EE"/>
    <w:rsid w:val="002A16EB"/>
    <w:rsid w:val="002A1794"/>
    <w:rsid w:val="002A182A"/>
    <w:rsid w:val="002A18AE"/>
    <w:rsid w:val="002A18CE"/>
    <w:rsid w:val="002A1C62"/>
    <w:rsid w:val="002A1CC3"/>
    <w:rsid w:val="002A1D59"/>
    <w:rsid w:val="002A1E8D"/>
    <w:rsid w:val="002A1EAD"/>
    <w:rsid w:val="002A1EC4"/>
    <w:rsid w:val="002A1F86"/>
    <w:rsid w:val="002A1FB4"/>
    <w:rsid w:val="002A2010"/>
    <w:rsid w:val="002A2043"/>
    <w:rsid w:val="002A204F"/>
    <w:rsid w:val="002A21BB"/>
    <w:rsid w:val="002A21FC"/>
    <w:rsid w:val="002A228F"/>
    <w:rsid w:val="002A2303"/>
    <w:rsid w:val="002A23AB"/>
    <w:rsid w:val="002A24AB"/>
    <w:rsid w:val="002A2573"/>
    <w:rsid w:val="002A25AE"/>
    <w:rsid w:val="002A25B6"/>
    <w:rsid w:val="002A26A4"/>
    <w:rsid w:val="002A2762"/>
    <w:rsid w:val="002A2802"/>
    <w:rsid w:val="002A2812"/>
    <w:rsid w:val="002A2919"/>
    <w:rsid w:val="002A29B5"/>
    <w:rsid w:val="002A2C47"/>
    <w:rsid w:val="002A2C81"/>
    <w:rsid w:val="002A2CE6"/>
    <w:rsid w:val="002A2F37"/>
    <w:rsid w:val="002A2F65"/>
    <w:rsid w:val="002A3021"/>
    <w:rsid w:val="002A309E"/>
    <w:rsid w:val="002A30CC"/>
    <w:rsid w:val="002A30CD"/>
    <w:rsid w:val="002A3182"/>
    <w:rsid w:val="002A3350"/>
    <w:rsid w:val="002A3365"/>
    <w:rsid w:val="002A3376"/>
    <w:rsid w:val="002A345B"/>
    <w:rsid w:val="002A347B"/>
    <w:rsid w:val="002A34C3"/>
    <w:rsid w:val="002A34FD"/>
    <w:rsid w:val="002A3501"/>
    <w:rsid w:val="002A3589"/>
    <w:rsid w:val="002A36A1"/>
    <w:rsid w:val="002A3771"/>
    <w:rsid w:val="002A37C6"/>
    <w:rsid w:val="002A3823"/>
    <w:rsid w:val="002A38EA"/>
    <w:rsid w:val="002A3991"/>
    <w:rsid w:val="002A39CB"/>
    <w:rsid w:val="002A39DC"/>
    <w:rsid w:val="002A3B24"/>
    <w:rsid w:val="002A3B4C"/>
    <w:rsid w:val="002A3C09"/>
    <w:rsid w:val="002A3C1B"/>
    <w:rsid w:val="002A3D47"/>
    <w:rsid w:val="002A3D4E"/>
    <w:rsid w:val="002A3EFA"/>
    <w:rsid w:val="002A3F19"/>
    <w:rsid w:val="002A3F27"/>
    <w:rsid w:val="002A3F73"/>
    <w:rsid w:val="002A4001"/>
    <w:rsid w:val="002A40F2"/>
    <w:rsid w:val="002A426D"/>
    <w:rsid w:val="002A42D2"/>
    <w:rsid w:val="002A430A"/>
    <w:rsid w:val="002A4340"/>
    <w:rsid w:val="002A4364"/>
    <w:rsid w:val="002A43B3"/>
    <w:rsid w:val="002A4585"/>
    <w:rsid w:val="002A459C"/>
    <w:rsid w:val="002A45A0"/>
    <w:rsid w:val="002A4632"/>
    <w:rsid w:val="002A4728"/>
    <w:rsid w:val="002A479C"/>
    <w:rsid w:val="002A47A2"/>
    <w:rsid w:val="002A4821"/>
    <w:rsid w:val="002A497B"/>
    <w:rsid w:val="002A4AA3"/>
    <w:rsid w:val="002A4B15"/>
    <w:rsid w:val="002A4B9B"/>
    <w:rsid w:val="002A4BC8"/>
    <w:rsid w:val="002A4C06"/>
    <w:rsid w:val="002A4C28"/>
    <w:rsid w:val="002A4C30"/>
    <w:rsid w:val="002A4D5B"/>
    <w:rsid w:val="002A4F40"/>
    <w:rsid w:val="002A4F60"/>
    <w:rsid w:val="002A4F6B"/>
    <w:rsid w:val="002A4FBD"/>
    <w:rsid w:val="002A5024"/>
    <w:rsid w:val="002A5169"/>
    <w:rsid w:val="002A5170"/>
    <w:rsid w:val="002A518D"/>
    <w:rsid w:val="002A520E"/>
    <w:rsid w:val="002A524E"/>
    <w:rsid w:val="002A52B3"/>
    <w:rsid w:val="002A530C"/>
    <w:rsid w:val="002A538D"/>
    <w:rsid w:val="002A54F7"/>
    <w:rsid w:val="002A553B"/>
    <w:rsid w:val="002A5568"/>
    <w:rsid w:val="002A5667"/>
    <w:rsid w:val="002A5669"/>
    <w:rsid w:val="002A5730"/>
    <w:rsid w:val="002A584D"/>
    <w:rsid w:val="002A5927"/>
    <w:rsid w:val="002A592D"/>
    <w:rsid w:val="002A597A"/>
    <w:rsid w:val="002A597D"/>
    <w:rsid w:val="002A5AA2"/>
    <w:rsid w:val="002A5AD9"/>
    <w:rsid w:val="002A5B7E"/>
    <w:rsid w:val="002A5CA1"/>
    <w:rsid w:val="002A5E77"/>
    <w:rsid w:val="002A5FDA"/>
    <w:rsid w:val="002A5FF0"/>
    <w:rsid w:val="002A60B7"/>
    <w:rsid w:val="002A60D9"/>
    <w:rsid w:val="002A6149"/>
    <w:rsid w:val="002A6185"/>
    <w:rsid w:val="002A61EC"/>
    <w:rsid w:val="002A62AC"/>
    <w:rsid w:val="002A6312"/>
    <w:rsid w:val="002A6359"/>
    <w:rsid w:val="002A635E"/>
    <w:rsid w:val="002A6419"/>
    <w:rsid w:val="002A64F4"/>
    <w:rsid w:val="002A6577"/>
    <w:rsid w:val="002A670F"/>
    <w:rsid w:val="002A676A"/>
    <w:rsid w:val="002A678D"/>
    <w:rsid w:val="002A67D0"/>
    <w:rsid w:val="002A67FD"/>
    <w:rsid w:val="002A68F5"/>
    <w:rsid w:val="002A6980"/>
    <w:rsid w:val="002A6A13"/>
    <w:rsid w:val="002A6A54"/>
    <w:rsid w:val="002A6AAE"/>
    <w:rsid w:val="002A6AD8"/>
    <w:rsid w:val="002A6B05"/>
    <w:rsid w:val="002A6B06"/>
    <w:rsid w:val="002A6B73"/>
    <w:rsid w:val="002A6C93"/>
    <w:rsid w:val="002A6CAF"/>
    <w:rsid w:val="002A6CCE"/>
    <w:rsid w:val="002A6CE0"/>
    <w:rsid w:val="002A6D39"/>
    <w:rsid w:val="002A6D4F"/>
    <w:rsid w:val="002A6F78"/>
    <w:rsid w:val="002A6FB2"/>
    <w:rsid w:val="002A7081"/>
    <w:rsid w:val="002A70DB"/>
    <w:rsid w:val="002A715E"/>
    <w:rsid w:val="002A7162"/>
    <w:rsid w:val="002A725D"/>
    <w:rsid w:val="002A72B9"/>
    <w:rsid w:val="002A7383"/>
    <w:rsid w:val="002A73D7"/>
    <w:rsid w:val="002A75B5"/>
    <w:rsid w:val="002A7710"/>
    <w:rsid w:val="002A777A"/>
    <w:rsid w:val="002A77EF"/>
    <w:rsid w:val="002A78A1"/>
    <w:rsid w:val="002A794E"/>
    <w:rsid w:val="002A79D6"/>
    <w:rsid w:val="002A79ED"/>
    <w:rsid w:val="002A7A6C"/>
    <w:rsid w:val="002A7B18"/>
    <w:rsid w:val="002A7B49"/>
    <w:rsid w:val="002A7B9D"/>
    <w:rsid w:val="002A7BF4"/>
    <w:rsid w:val="002A7CA9"/>
    <w:rsid w:val="002A7D8D"/>
    <w:rsid w:val="002A7DF6"/>
    <w:rsid w:val="002B00F7"/>
    <w:rsid w:val="002B0141"/>
    <w:rsid w:val="002B023A"/>
    <w:rsid w:val="002B02EF"/>
    <w:rsid w:val="002B0343"/>
    <w:rsid w:val="002B04EA"/>
    <w:rsid w:val="002B05F3"/>
    <w:rsid w:val="002B06F7"/>
    <w:rsid w:val="002B0749"/>
    <w:rsid w:val="002B0886"/>
    <w:rsid w:val="002B08E9"/>
    <w:rsid w:val="002B0914"/>
    <w:rsid w:val="002B09D9"/>
    <w:rsid w:val="002B0A48"/>
    <w:rsid w:val="002B0AE1"/>
    <w:rsid w:val="002B0B15"/>
    <w:rsid w:val="002B0CD6"/>
    <w:rsid w:val="002B0D53"/>
    <w:rsid w:val="002B0DB2"/>
    <w:rsid w:val="002B0DDB"/>
    <w:rsid w:val="002B0E7B"/>
    <w:rsid w:val="002B0FB0"/>
    <w:rsid w:val="002B0FFC"/>
    <w:rsid w:val="002B1037"/>
    <w:rsid w:val="002B126A"/>
    <w:rsid w:val="002B1295"/>
    <w:rsid w:val="002B1315"/>
    <w:rsid w:val="002B132A"/>
    <w:rsid w:val="002B1359"/>
    <w:rsid w:val="002B137A"/>
    <w:rsid w:val="002B148C"/>
    <w:rsid w:val="002B14B9"/>
    <w:rsid w:val="002B1513"/>
    <w:rsid w:val="002B1548"/>
    <w:rsid w:val="002B159C"/>
    <w:rsid w:val="002B163D"/>
    <w:rsid w:val="002B1649"/>
    <w:rsid w:val="002B16C2"/>
    <w:rsid w:val="002B16D2"/>
    <w:rsid w:val="002B17F2"/>
    <w:rsid w:val="002B1825"/>
    <w:rsid w:val="002B184C"/>
    <w:rsid w:val="002B184F"/>
    <w:rsid w:val="002B18A7"/>
    <w:rsid w:val="002B1A64"/>
    <w:rsid w:val="002B1A71"/>
    <w:rsid w:val="002B1B0A"/>
    <w:rsid w:val="002B1C1C"/>
    <w:rsid w:val="002B1C5A"/>
    <w:rsid w:val="002B1C63"/>
    <w:rsid w:val="002B1CAB"/>
    <w:rsid w:val="002B1CF2"/>
    <w:rsid w:val="002B1D64"/>
    <w:rsid w:val="002B1D72"/>
    <w:rsid w:val="002B1F27"/>
    <w:rsid w:val="002B204F"/>
    <w:rsid w:val="002B20A4"/>
    <w:rsid w:val="002B20F0"/>
    <w:rsid w:val="002B20FD"/>
    <w:rsid w:val="002B2157"/>
    <w:rsid w:val="002B229B"/>
    <w:rsid w:val="002B231A"/>
    <w:rsid w:val="002B2372"/>
    <w:rsid w:val="002B239F"/>
    <w:rsid w:val="002B23B0"/>
    <w:rsid w:val="002B23C8"/>
    <w:rsid w:val="002B23DE"/>
    <w:rsid w:val="002B245A"/>
    <w:rsid w:val="002B2514"/>
    <w:rsid w:val="002B2517"/>
    <w:rsid w:val="002B255E"/>
    <w:rsid w:val="002B259F"/>
    <w:rsid w:val="002B25C4"/>
    <w:rsid w:val="002B25CF"/>
    <w:rsid w:val="002B26F4"/>
    <w:rsid w:val="002B2724"/>
    <w:rsid w:val="002B2766"/>
    <w:rsid w:val="002B27C3"/>
    <w:rsid w:val="002B2872"/>
    <w:rsid w:val="002B287B"/>
    <w:rsid w:val="002B28B9"/>
    <w:rsid w:val="002B28BB"/>
    <w:rsid w:val="002B28C8"/>
    <w:rsid w:val="002B2935"/>
    <w:rsid w:val="002B296A"/>
    <w:rsid w:val="002B2A66"/>
    <w:rsid w:val="002B2A92"/>
    <w:rsid w:val="002B2AFC"/>
    <w:rsid w:val="002B2BC0"/>
    <w:rsid w:val="002B2C39"/>
    <w:rsid w:val="002B2C3A"/>
    <w:rsid w:val="002B2C3B"/>
    <w:rsid w:val="002B2C4C"/>
    <w:rsid w:val="002B2CEA"/>
    <w:rsid w:val="002B2D7F"/>
    <w:rsid w:val="002B2DBD"/>
    <w:rsid w:val="002B2DFF"/>
    <w:rsid w:val="002B2EAA"/>
    <w:rsid w:val="002B2EB3"/>
    <w:rsid w:val="002B2EDB"/>
    <w:rsid w:val="002B2FBC"/>
    <w:rsid w:val="002B3069"/>
    <w:rsid w:val="002B3122"/>
    <w:rsid w:val="002B31C0"/>
    <w:rsid w:val="002B3247"/>
    <w:rsid w:val="002B326F"/>
    <w:rsid w:val="002B3276"/>
    <w:rsid w:val="002B33D4"/>
    <w:rsid w:val="002B33E9"/>
    <w:rsid w:val="002B33EB"/>
    <w:rsid w:val="002B3566"/>
    <w:rsid w:val="002B3570"/>
    <w:rsid w:val="002B3593"/>
    <w:rsid w:val="002B359E"/>
    <w:rsid w:val="002B3650"/>
    <w:rsid w:val="002B3679"/>
    <w:rsid w:val="002B374E"/>
    <w:rsid w:val="002B37F2"/>
    <w:rsid w:val="002B3883"/>
    <w:rsid w:val="002B388F"/>
    <w:rsid w:val="002B3897"/>
    <w:rsid w:val="002B38B8"/>
    <w:rsid w:val="002B390E"/>
    <w:rsid w:val="002B3A66"/>
    <w:rsid w:val="002B3D00"/>
    <w:rsid w:val="002B3D28"/>
    <w:rsid w:val="002B3D7C"/>
    <w:rsid w:val="002B3E36"/>
    <w:rsid w:val="002B3E4F"/>
    <w:rsid w:val="002B3ECF"/>
    <w:rsid w:val="002B403D"/>
    <w:rsid w:val="002B4107"/>
    <w:rsid w:val="002B41F9"/>
    <w:rsid w:val="002B4298"/>
    <w:rsid w:val="002B4497"/>
    <w:rsid w:val="002B460E"/>
    <w:rsid w:val="002B4748"/>
    <w:rsid w:val="002B474D"/>
    <w:rsid w:val="002B47BC"/>
    <w:rsid w:val="002B48F7"/>
    <w:rsid w:val="002B4B7B"/>
    <w:rsid w:val="002B4B8C"/>
    <w:rsid w:val="002B4C3A"/>
    <w:rsid w:val="002B4D76"/>
    <w:rsid w:val="002B4D99"/>
    <w:rsid w:val="002B4E57"/>
    <w:rsid w:val="002B4E6E"/>
    <w:rsid w:val="002B4E96"/>
    <w:rsid w:val="002B4EE7"/>
    <w:rsid w:val="002B4EFF"/>
    <w:rsid w:val="002B4F8C"/>
    <w:rsid w:val="002B4FDC"/>
    <w:rsid w:val="002B5028"/>
    <w:rsid w:val="002B509D"/>
    <w:rsid w:val="002B50DC"/>
    <w:rsid w:val="002B51B5"/>
    <w:rsid w:val="002B526D"/>
    <w:rsid w:val="002B5296"/>
    <w:rsid w:val="002B53E0"/>
    <w:rsid w:val="002B545F"/>
    <w:rsid w:val="002B54BF"/>
    <w:rsid w:val="002B54F5"/>
    <w:rsid w:val="002B5506"/>
    <w:rsid w:val="002B5517"/>
    <w:rsid w:val="002B5570"/>
    <w:rsid w:val="002B5586"/>
    <w:rsid w:val="002B559C"/>
    <w:rsid w:val="002B5617"/>
    <w:rsid w:val="002B56D2"/>
    <w:rsid w:val="002B57E3"/>
    <w:rsid w:val="002B58CD"/>
    <w:rsid w:val="002B5996"/>
    <w:rsid w:val="002B59B3"/>
    <w:rsid w:val="002B5A0E"/>
    <w:rsid w:val="002B5A4D"/>
    <w:rsid w:val="002B5A50"/>
    <w:rsid w:val="002B5A74"/>
    <w:rsid w:val="002B5B50"/>
    <w:rsid w:val="002B5BF0"/>
    <w:rsid w:val="002B5C2A"/>
    <w:rsid w:val="002B5C4A"/>
    <w:rsid w:val="002B5C69"/>
    <w:rsid w:val="002B5C83"/>
    <w:rsid w:val="002B5E79"/>
    <w:rsid w:val="002B5EC3"/>
    <w:rsid w:val="002B5ECD"/>
    <w:rsid w:val="002B5F74"/>
    <w:rsid w:val="002B5FC2"/>
    <w:rsid w:val="002B5FF2"/>
    <w:rsid w:val="002B60B3"/>
    <w:rsid w:val="002B60E9"/>
    <w:rsid w:val="002B60F0"/>
    <w:rsid w:val="002B61B7"/>
    <w:rsid w:val="002B62FC"/>
    <w:rsid w:val="002B6356"/>
    <w:rsid w:val="002B635F"/>
    <w:rsid w:val="002B6360"/>
    <w:rsid w:val="002B638C"/>
    <w:rsid w:val="002B646E"/>
    <w:rsid w:val="002B6478"/>
    <w:rsid w:val="002B6483"/>
    <w:rsid w:val="002B648A"/>
    <w:rsid w:val="002B6647"/>
    <w:rsid w:val="002B6683"/>
    <w:rsid w:val="002B6739"/>
    <w:rsid w:val="002B6860"/>
    <w:rsid w:val="002B6A3F"/>
    <w:rsid w:val="002B6A69"/>
    <w:rsid w:val="002B6A9D"/>
    <w:rsid w:val="002B6AFB"/>
    <w:rsid w:val="002B6BA4"/>
    <w:rsid w:val="002B6C1C"/>
    <w:rsid w:val="002B6C34"/>
    <w:rsid w:val="002B6E36"/>
    <w:rsid w:val="002B6F1B"/>
    <w:rsid w:val="002B6F84"/>
    <w:rsid w:val="002B7042"/>
    <w:rsid w:val="002B706F"/>
    <w:rsid w:val="002B70D4"/>
    <w:rsid w:val="002B7114"/>
    <w:rsid w:val="002B7171"/>
    <w:rsid w:val="002B72AB"/>
    <w:rsid w:val="002B73BB"/>
    <w:rsid w:val="002B73C5"/>
    <w:rsid w:val="002B73C9"/>
    <w:rsid w:val="002B73EB"/>
    <w:rsid w:val="002B75D0"/>
    <w:rsid w:val="002B760E"/>
    <w:rsid w:val="002B7737"/>
    <w:rsid w:val="002B7837"/>
    <w:rsid w:val="002B78A9"/>
    <w:rsid w:val="002B7924"/>
    <w:rsid w:val="002B7967"/>
    <w:rsid w:val="002B79DE"/>
    <w:rsid w:val="002B7A9F"/>
    <w:rsid w:val="002B7B29"/>
    <w:rsid w:val="002B7B71"/>
    <w:rsid w:val="002B7C24"/>
    <w:rsid w:val="002B7C46"/>
    <w:rsid w:val="002B7C4F"/>
    <w:rsid w:val="002B7C80"/>
    <w:rsid w:val="002B7C96"/>
    <w:rsid w:val="002B7D0C"/>
    <w:rsid w:val="002B7DCE"/>
    <w:rsid w:val="002B7DDF"/>
    <w:rsid w:val="002B7E8D"/>
    <w:rsid w:val="002B7EE1"/>
    <w:rsid w:val="002C00E8"/>
    <w:rsid w:val="002C01D3"/>
    <w:rsid w:val="002C03AE"/>
    <w:rsid w:val="002C03C4"/>
    <w:rsid w:val="002C03CC"/>
    <w:rsid w:val="002C0462"/>
    <w:rsid w:val="002C04C6"/>
    <w:rsid w:val="002C04D0"/>
    <w:rsid w:val="002C0629"/>
    <w:rsid w:val="002C06A6"/>
    <w:rsid w:val="002C06D0"/>
    <w:rsid w:val="002C0707"/>
    <w:rsid w:val="002C085D"/>
    <w:rsid w:val="002C0A49"/>
    <w:rsid w:val="002C0B5D"/>
    <w:rsid w:val="002C0B64"/>
    <w:rsid w:val="002C0C78"/>
    <w:rsid w:val="002C0CB7"/>
    <w:rsid w:val="002C0CDC"/>
    <w:rsid w:val="002C0D05"/>
    <w:rsid w:val="002C0DAC"/>
    <w:rsid w:val="002C0E80"/>
    <w:rsid w:val="002C0EA1"/>
    <w:rsid w:val="002C0ED7"/>
    <w:rsid w:val="002C0F93"/>
    <w:rsid w:val="002C0FCE"/>
    <w:rsid w:val="002C101D"/>
    <w:rsid w:val="002C102D"/>
    <w:rsid w:val="002C10AD"/>
    <w:rsid w:val="002C10DE"/>
    <w:rsid w:val="002C1220"/>
    <w:rsid w:val="002C1257"/>
    <w:rsid w:val="002C12C2"/>
    <w:rsid w:val="002C12C6"/>
    <w:rsid w:val="002C12D8"/>
    <w:rsid w:val="002C132A"/>
    <w:rsid w:val="002C1382"/>
    <w:rsid w:val="002C13C0"/>
    <w:rsid w:val="002C1482"/>
    <w:rsid w:val="002C149F"/>
    <w:rsid w:val="002C14ED"/>
    <w:rsid w:val="002C15B0"/>
    <w:rsid w:val="002C162D"/>
    <w:rsid w:val="002C1667"/>
    <w:rsid w:val="002C16E9"/>
    <w:rsid w:val="002C16FC"/>
    <w:rsid w:val="002C1720"/>
    <w:rsid w:val="002C1792"/>
    <w:rsid w:val="002C17E6"/>
    <w:rsid w:val="002C1820"/>
    <w:rsid w:val="002C195D"/>
    <w:rsid w:val="002C19F1"/>
    <w:rsid w:val="002C19FC"/>
    <w:rsid w:val="002C19FD"/>
    <w:rsid w:val="002C1AF4"/>
    <w:rsid w:val="002C1B4F"/>
    <w:rsid w:val="002C1BE7"/>
    <w:rsid w:val="002C1C22"/>
    <w:rsid w:val="002C1D1B"/>
    <w:rsid w:val="002C1DF8"/>
    <w:rsid w:val="002C1E15"/>
    <w:rsid w:val="002C1E3F"/>
    <w:rsid w:val="002C1E70"/>
    <w:rsid w:val="002C1EA5"/>
    <w:rsid w:val="002C1EBD"/>
    <w:rsid w:val="002C1FF1"/>
    <w:rsid w:val="002C203C"/>
    <w:rsid w:val="002C207D"/>
    <w:rsid w:val="002C20F4"/>
    <w:rsid w:val="002C20FD"/>
    <w:rsid w:val="002C218B"/>
    <w:rsid w:val="002C2261"/>
    <w:rsid w:val="002C2298"/>
    <w:rsid w:val="002C2354"/>
    <w:rsid w:val="002C23E1"/>
    <w:rsid w:val="002C241A"/>
    <w:rsid w:val="002C24E2"/>
    <w:rsid w:val="002C254A"/>
    <w:rsid w:val="002C25D4"/>
    <w:rsid w:val="002C25EB"/>
    <w:rsid w:val="002C25ED"/>
    <w:rsid w:val="002C2620"/>
    <w:rsid w:val="002C2635"/>
    <w:rsid w:val="002C2696"/>
    <w:rsid w:val="002C270E"/>
    <w:rsid w:val="002C28AF"/>
    <w:rsid w:val="002C28F1"/>
    <w:rsid w:val="002C2903"/>
    <w:rsid w:val="002C295B"/>
    <w:rsid w:val="002C29E5"/>
    <w:rsid w:val="002C2AF6"/>
    <w:rsid w:val="002C2B1F"/>
    <w:rsid w:val="002C2C2E"/>
    <w:rsid w:val="002C2CC0"/>
    <w:rsid w:val="002C2CCE"/>
    <w:rsid w:val="002C2CEA"/>
    <w:rsid w:val="002C2D48"/>
    <w:rsid w:val="002C2E47"/>
    <w:rsid w:val="002C2F5B"/>
    <w:rsid w:val="002C2FB2"/>
    <w:rsid w:val="002C2FBD"/>
    <w:rsid w:val="002C2FD0"/>
    <w:rsid w:val="002C2FEA"/>
    <w:rsid w:val="002C3056"/>
    <w:rsid w:val="002C30BE"/>
    <w:rsid w:val="002C3225"/>
    <w:rsid w:val="002C332E"/>
    <w:rsid w:val="002C3331"/>
    <w:rsid w:val="002C33BB"/>
    <w:rsid w:val="002C368D"/>
    <w:rsid w:val="002C36DB"/>
    <w:rsid w:val="002C373F"/>
    <w:rsid w:val="002C3754"/>
    <w:rsid w:val="002C3856"/>
    <w:rsid w:val="002C389D"/>
    <w:rsid w:val="002C398A"/>
    <w:rsid w:val="002C3ABD"/>
    <w:rsid w:val="002C3BE9"/>
    <w:rsid w:val="002C3BFB"/>
    <w:rsid w:val="002C3C19"/>
    <w:rsid w:val="002C3C54"/>
    <w:rsid w:val="002C3CBE"/>
    <w:rsid w:val="002C3CFD"/>
    <w:rsid w:val="002C3DC1"/>
    <w:rsid w:val="002C3EB8"/>
    <w:rsid w:val="002C401C"/>
    <w:rsid w:val="002C4027"/>
    <w:rsid w:val="002C41F4"/>
    <w:rsid w:val="002C4241"/>
    <w:rsid w:val="002C429D"/>
    <w:rsid w:val="002C42C6"/>
    <w:rsid w:val="002C42FC"/>
    <w:rsid w:val="002C431A"/>
    <w:rsid w:val="002C4375"/>
    <w:rsid w:val="002C43A3"/>
    <w:rsid w:val="002C4401"/>
    <w:rsid w:val="002C4436"/>
    <w:rsid w:val="002C4486"/>
    <w:rsid w:val="002C44AC"/>
    <w:rsid w:val="002C44EA"/>
    <w:rsid w:val="002C4559"/>
    <w:rsid w:val="002C455B"/>
    <w:rsid w:val="002C4561"/>
    <w:rsid w:val="002C4566"/>
    <w:rsid w:val="002C4604"/>
    <w:rsid w:val="002C4668"/>
    <w:rsid w:val="002C4671"/>
    <w:rsid w:val="002C473C"/>
    <w:rsid w:val="002C487C"/>
    <w:rsid w:val="002C48DC"/>
    <w:rsid w:val="002C48ED"/>
    <w:rsid w:val="002C490D"/>
    <w:rsid w:val="002C493B"/>
    <w:rsid w:val="002C4947"/>
    <w:rsid w:val="002C495F"/>
    <w:rsid w:val="002C4A33"/>
    <w:rsid w:val="002C4A40"/>
    <w:rsid w:val="002C4A9B"/>
    <w:rsid w:val="002C4AA7"/>
    <w:rsid w:val="002C4B71"/>
    <w:rsid w:val="002C4BC1"/>
    <w:rsid w:val="002C4CFA"/>
    <w:rsid w:val="002C4DAE"/>
    <w:rsid w:val="002C4DD3"/>
    <w:rsid w:val="002C4DD8"/>
    <w:rsid w:val="002C4E37"/>
    <w:rsid w:val="002C4F72"/>
    <w:rsid w:val="002C4FA7"/>
    <w:rsid w:val="002C502B"/>
    <w:rsid w:val="002C5193"/>
    <w:rsid w:val="002C51E2"/>
    <w:rsid w:val="002C52DE"/>
    <w:rsid w:val="002C531E"/>
    <w:rsid w:val="002C53F9"/>
    <w:rsid w:val="002C541D"/>
    <w:rsid w:val="002C5587"/>
    <w:rsid w:val="002C55F8"/>
    <w:rsid w:val="002C5680"/>
    <w:rsid w:val="002C5744"/>
    <w:rsid w:val="002C576F"/>
    <w:rsid w:val="002C57BE"/>
    <w:rsid w:val="002C57F0"/>
    <w:rsid w:val="002C584B"/>
    <w:rsid w:val="002C586B"/>
    <w:rsid w:val="002C586E"/>
    <w:rsid w:val="002C5939"/>
    <w:rsid w:val="002C59CD"/>
    <w:rsid w:val="002C5A23"/>
    <w:rsid w:val="002C5A2D"/>
    <w:rsid w:val="002C5A2E"/>
    <w:rsid w:val="002C5A75"/>
    <w:rsid w:val="002C5AA0"/>
    <w:rsid w:val="002C5AEF"/>
    <w:rsid w:val="002C5B67"/>
    <w:rsid w:val="002C5B83"/>
    <w:rsid w:val="002C5BF5"/>
    <w:rsid w:val="002C5DBB"/>
    <w:rsid w:val="002C5E9A"/>
    <w:rsid w:val="002C5EAC"/>
    <w:rsid w:val="002C5F08"/>
    <w:rsid w:val="002C5F7B"/>
    <w:rsid w:val="002C600D"/>
    <w:rsid w:val="002C60DD"/>
    <w:rsid w:val="002C6271"/>
    <w:rsid w:val="002C62FF"/>
    <w:rsid w:val="002C64A7"/>
    <w:rsid w:val="002C6501"/>
    <w:rsid w:val="002C6523"/>
    <w:rsid w:val="002C6568"/>
    <w:rsid w:val="002C65B9"/>
    <w:rsid w:val="002C66CD"/>
    <w:rsid w:val="002C66E0"/>
    <w:rsid w:val="002C67BB"/>
    <w:rsid w:val="002C67F5"/>
    <w:rsid w:val="002C687C"/>
    <w:rsid w:val="002C6880"/>
    <w:rsid w:val="002C68AA"/>
    <w:rsid w:val="002C6967"/>
    <w:rsid w:val="002C6E33"/>
    <w:rsid w:val="002C6E4D"/>
    <w:rsid w:val="002C6ED6"/>
    <w:rsid w:val="002C6F25"/>
    <w:rsid w:val="002C703F"/>
    <w:rsid w:val="002C70E5"/>
    <w:rsid w:val="002C7124"/>
    <w:rsid w:val="002C717A"/>
    <w:rsid w:val="002C718F"/>
    <w:rsid w:val="002C71C3"/>
    <w:rsid w:val="002C724A"/>
    <w:rsid w:val="002C72DC"/>
    <w:rsid w:val="002C7303"/>
    <w:rsid w:val="002C734D"/>
    <w:rsid w:val="002C74A0"/>
    <w:rsid w:val="002C757F"/>
    <w:rsid w:val="002C7658"/>
    <w:rsid w:val="002C7720"/>
    <w:rsid w:val="002C7824"/>
    <w:rsid w:val="002C78D4"/>
    <w:rsid w:val="002C78F2"/>
    <w:rsid w:val="002C7920"/>
    <w:rsid w:val="002C7975"/>
    <w:rsid w:val="002C79AD"/>
    <w:rsid w:val="002C79EE"/>
    <w:rsid w:val="002C7AEC"/>
    <w:rsid w:val="002C7B61"/>
    <w:rsid w:val="002C7C57"/>
    <w:rsid w:val="002C7D2D"/>
    <w:rsid w:val="002C7DFF"/>
    <w:rsid w:val="002C7F76"/>
    <w:rsid w:val="002D00A5"/>
    <w:rsid w:val="002D00F8"/>
    <w:rsid w:val="002D0144"/>
    <w:rsid w:val="002D01CD"/>
    <w:rsid w:val="002D021B"/>
    <w:rsid w:val="002D02F7"/>
    <w:rsid w:val="002D0388"/>
    <w:rsid w:val="002D039F"/>
    <w:rsid w:val="002D0438"/>
    <w:rsid w:val="002D04B8"/>
    <w:rsid w:val="002D04C7"/>
    <w:rsid w:val="002D04CD"/>
    <w:rsid w:val="002D04EF"/>
    <w:rsid w:val="002D053E"/>
    <w:rsid w:val="002D05D8"/>
    <w:rsid w:val="002D0726"/>
    <w:rsid w:val="002D0760"/>
    <w:rsid w:val="002D0786"/>
    <w:rsid w:val="002D07A6"/>
    <w:rsid w:val="002D0939"/>
    <w:rsid w:val="002D09F8"/>
    <w:rsid w:val="002D0A4C"/>
    <w:rsid w:val="002D0B88"/>
    <w:rsid w:val="002D0C2A"/>
    <w:rsid w:val="002D0C51"/>
    <w:rsid w:val="002D0CE8"/>
    <w:rsid w:val="002D0D37"/>
    <w:rsid w:val="002D0D4D"/>
    <w:rsid w:val="002D0D8B"/>
    <w:rsid w:val="002D0E53"/>
    <w:rsid w:val="002D1013"/>
    <w:rsid w:val="002D1132"/>
    <w:rsid w:val="002D120A"/>
    <w:rsid w:val="002D121A"/>
    <w:rsid w:val="002D12B9"/>
    <w:rsid w:val="002D1377"/>
    <w:rsid w:val="002D13C4"/>
    <w:rsid w:val="002D13DD"/>
    <w:rsid w:val="002D1414"/>
    <w:rsid w:val="002D1494"/>
    <w:rsid w:val="002D14E1"/>
    <w:rsid w:val="002D1506"/>
    <w:rsid w:val="002D151C"/>
    <w:rsid w:val="002D154F"/>
    <w:rsid w:val="002D1775"/>
    <w:rsid w:val="002D178E"/>
    <w:rsid w:val="002D17EE"/>
    <w:rsid w:val="002D1825"/>
    <w:rsid w:val="002D1891"/>
    <w:rsid w:val="002D1955"/>
    <w:rsid w:val="002D1959"/>
    <w:rsid w:val="002D196E"/>
    <w:rsid w:val="002D19B2"/>
    <w:rsid w:val="002D1A14"/>
    <w:rsid w:val="002D1A16"/>
    <w:rsid w:val="002D1A3D"/>
    <w:rsid w:val="002D1A7E"/>
    <w:rsid w:val="002D1B18"/>
    <w:rsid w:val="002D1B48"/>
    <w:rsid w:val="002D1BC3"/>
    <w:rsid w:val="002D1DC9"/>
    <w:rsid w:val="002D1FDA"/>
    <w:rsid w:val="002D206F"/>
    <w:rsid w:val="002D2371"/>
    <w:rsid w:val="002D23E2"/>
    <w:rsid w:val="002D24BA"/>
    <w:rsid w:val="002D24F9"/>
    <w:rsid w:val="002D25DE"/>
    <w:rsid w:val="002D266D"/>
    <w:rsid w:val="002D2722"/>
    <w:rsid w:val="002D2775"/>
    <w:rsid w:val="002D28DB"/>
    <w:rsid w:val="002D29D2"/>
    <w:rsid w:val="002D29EC"/>
    <w:rsid w:val="002D2A55"/>
    <w:rsid w:val="002D2A67"/>
    <w:rsid w:val="002D2C8A"/>
    <w:rsid w:val="002D2C94"/>
    <w:rsid w:val="002D2D41"/>
    <w:rsid w:val="002D2E50"/>
    <w:rsid w:val="002D2ED7"/>
    <w:rsid w:val="002D2F26"/>
    <w:rsid w:val="002D2F34"/>
    <w:rsid w:val="002D2F7F"/>
    <w:rsid w:val="002D304F"/>
    <w:rsid w:val="002D30E3"/>
    <w:rsid w:val="002D310B"/>
    <w:rsid w:val="002D315E"/>
    <w:rsid w:val="002D3186"/>
    <w:rsid w:val="002D3222"/>
    <w:rsid w:val="002D3225"/>
    <w:rsid w:val="002D3229"/>
    <w:rsid w:val="002D3361"/>
    <w:rsid w:val="002D33B0"/>
    <w:rsid w:val="002D33D7"/>
    <w:rsid w:val="002D33F5"/>
    <w:rsid w:val="002D3441"/>
    <w:rsid w:val="002D3461"/>
    <w:rsid w:val="002D34DB"/>
    <w:rsid w:val="002D34E8"/>
    <w:rsid w:val="002D352A"/>
    <w:rsid w:val="002D3542"/>
    <w:rsid w:val="002D3571"/>
    <w:rsid w:val="002D3697"/>
    <w:rsid w:val="002D369E"/>
    <w:rsid w:val="002D3760"/>
    <w:rsid w:val="002D37D9"/>
    <w:rsid w:val="002D37FE"/>
    <w:rsid w:val="002D3805"/>
    <w:rsid w:val="002D3843"/>
    <w:rsid w:val="002D3A60"/>
    <w:rsid w:val="002D3B10"/>
    <w:rsid w:val="002D3B6D"/>
    <w:rsid w:val="002D3BB1"/>
    <w:rsid w:val="002D3C22"/>
    <w:rsid w:val="002D3CCB"/>
    <w:rsid w:val="002D3D4A"/>
    <w:rsid w:val="002D3DF8"/>
    <w:rsid w:val="002D3E85"/>
    <w:rsid w:val="002D3F59"/>
    <w:rsid w:val="002D3FF2"/>
    <w:rsid w:val="002D40B0"/>
    <w:rsid w:val="002D40C7"/>
    <w:rsid w:val="002D4138"/>
    <w:rsid w:val="002D4141"/>
    <w:rsid w:val="002D4183"/>
    <w:rsid w:val="002D41AA"/>
    <w:rsid w:val="002D41BB"/>
    <w:rsid w:val="002D4608"/>
    <w:rsid w:val="002D4669"/>
    <w:rsid w:val="002D46E8"/>
    <w:rsid w:val="002D4730"/>
    <w:rsid w:val="002D47E9"/>
    <w:rsid w:val="002D4846"/>
    <w:rsid w:val="002D4869"/>
    <w:rsid w:val="002D487E"/>
    <w:rsid w:val="002D4922"/>
    <w:rsid w:val="002D493C"/>
    <w:rsid w:val="002D4AFE"/>
    <w:rsid w:val="002D4B20"/>
    <w:rsid w:val="002D4B37"/>
    <w:rsid w:val="002D4B62"/>
    <w:rsid w:val="002D4BEF"/>
    <w:rsid w:val="002D4C35"/>
    <w:rsid w:val="002D4CE6"/>
    <w:rsid w:val="002D4D3B"/>
    <w:rsid w:val="002D4D47"/>
    <w:rsid w:val="002D4E60"/>
    <w:rsid w:val="002D4F06"/>
    <w:rsid w:val="002D4F7C"/>
    <w:rsid w:val="002D5057"/>
    <w:rsid w:val="002D5112"/>
    <w:rsid w:val="002D5207"/>
    <w:rsid w:val="002D52F7"/>
    <w:rsid w:val="002D5315"/>
    <w:rsid w:val="002D5343"/>
    <w:rsid w:val="002D5390"/>
    <w:rsid w:val="002D539E"/>
    <w:rsid w:val="002D5473"/>
    <w:rsid w:val="002D552D"/>
    <w:rsid w:val="002D5681"/>
    <w:rsid w:val="002D56A4"/>
    <w:rsid w:val="002D57E0"/>
    <w:rsid w:val="002D58B9"/>
    <w:rsid w:val="002D58DE"/>
    <w:rsid w:val="002D593F"/>
    <w:rsid w:val="002D597B"/>
    <w:rsid w:val="002D5A17"/>
    <w:rsid w:val="002D5BA4"/>
    <w:rsid w:val="002D5C1C"/>
    <w:rsid w:val="002D5C2A"/>
    <w:rsid w:val="002D5CB0"/>
    <w:rsid w:val="002D5D54"/>
    <w:rsid w:val="002D5D60"/>
    <w:rsid w:val="002D5D84"/>
    <w:rsid w:val="002D5E69"/>
    <w:rsid w:val="002D5E95"/>
    <w:rsid w:val="002D5F24"/>
    <w:rsid w:val="002D60F4"/>
    <w:rsid w:val="002D60FB"/>
    <w:rsid w:val="002D615F"/>
    <w:rsid w:val="002D62A3"/>
    <w:rsid w:val="002D632E"/>
    <w:rsid w:val="002D6388"/>
    <w:rsid w:val="002D63EE"/>
    <w:rsid w:val="002D6554"/>
    <w:rsid w:val="002D6573"/>
    <w:rsid w:val="002D6584"/>
    <w:rsid w:val="002D658C"/>
    <w:rsid w:val="002D6611"/>
    <w:rsid w:val="002D6630"/>
    <w:rsid w:val="002D6637"/>
    <w:rsid w:val="002D6701"/>
    <w:rsid w:val="002D6702"/>
    <w:rsid w:val="002D67CD"/>
    <w:rsid w:val="002D683B"/>
    <w:rsid w:val="002D685F"/>
    <w:rsid w:val="002D6896"/>
    <w:rsid w:val="002D6960"/>
    <w:rsid w:val="002D698C"/>
    <w:rsid w:val="002D6A04"/>
    <w:rsid w:val="002D6A1F"/>
    <w:rsid w:val="002D6A30"/>
    <w:rsid w:val="002D6B36"/>
    <w:rsid w:val="002D6C1C"/>
    <w:rsid w:val="002D6C24"/>
    <w:rsid w:val="002D6C67"/>
    <w:rsid w:val="002D6CCA"/>
    <w:rsid w:val="002D6CF4"/>
    <w:rsid w:val="002D6DCF"/>
    <w:rsid w:val="002D6E27"/>
    <w:rsid w:val="002D6E44"/>
    <w:rsid w:val="002D6EB1"/>
    <w:rsid w:val="002D6EB9"/>
    <w:rsid w:val="002D6F44"/>
    <w:rsid w:val="002D6FB2"/>
    <w:rsid w:val="002D6FBB"/>
    <w:rsid w:val="002D6FEA"/>
    <w:rsid w:val="002D70B6"/>
    <w:rsid w:val="002D71A6"/>
    <w:rsid w:val="002D72A1"/>
    <w:rsid w:val="002D734B"/>
    <w:rsid w:val="002D7432"/>
    <w:rsid w:val="002D74E3"/>
    <w:rsid w:val="002D7532"/>
    <w:rsid w:val="002D7656"/>
    <w:rsid w:val="002D76B5"/>
    <w:rsid w:val="002D7777"/>
    <w:rsid w:val="002D793A"/>
    <w:rsid w:val="002D798D"/>
    <w:rsid w:val="002D79A4"/>
    <w:rsid w:val="002D7BAA"/>
    <w:rsid w:val="002D7C2F"/>
    <w:rsid w:val="002D7CA9"/>
    <w:rsid w:val="002D7D19"/>
    <w:rsid w:val="002D7DFD"/>
    <w:rsid w:val="002D7E1E"/>
    <w:rsid w:val="002D7FDD"/>
    <w:rsid w:val="002E0068"/>
    <w:rsid w:val="002E00A4"/>
    <w:rsid w:val="002E00FA"/>
    <w:rsid w:val="002E011E"/>
    <w:rsid w:val="002E0208"/>
    <w:rsid w:val="002E021D"/>
    <w:rsid w:val="002E02E0"/>
    <w:rsid w:val="002E03DA"/>
    <w:rsid w:val="002E05A2"/>
    <w:rsid w:val="002E0714"/>
    <w:rsid w:val="002E075F"/>
    <w:rsid w:val="002E0881"/>
    <w:rsid w:val="002E0899"/>
    <w:rsid w:val="002E08C5"/>
    <w:rsid w:val="002E0923"/>
    <w:rsid w:val="002E0953"/>
    <w:rsid w:val="002E0989"/>
    <w:rsid w:val="002E09EC"/>
    <w:rsid w:val="002E0B69"/>
    <w:rsid w:val="002E0B80"/>
    <w:rsid w:val="002E0B86"/>
    <w:rsid w:val="002E0BD8"/>
    <w:rsid w:val="002E0C47"/>
    <w:rsid w:val="002E0C70"/>
    <w:rsid w:val="002E0C90"/>
    <w:rsid w:val="002E0CD6"/>
    <w:rsid w:val="002E0D03"/>
    <w:rsid w:val="002E0D49"/>
    <w:rsid w:val="002E0D86"/>
    <w:rsid w:val="002E0D9D"/>
    <w:rsid w:val="002E0DB1"/>
    <w:rsid w:val="002E0DCF"/>
    <w:rsid w:val="002E0E60"/>
    <w:rsid w:val="002E0E86"/>
    <w:rsid w:val="002E0F7C"/>
    <w:rsid w:val="002E0F9D"/>
    <w:rsid w:val="002E1066"/>
    <w:rsid w:val="002E108C"/>
    <w:rsid w:val="002E1116"/>
    <w:rsid w:val="002E12D6"/>
    <w:rsid w:val="002E1328"/>
    <w:rsid w:val="002E133C"/>
    <w:rsid w:val="002E13B3"/>
    <w:rsid w:val="002E13ED"/>
    <w:rsid w:val="002E14D0"/>
    <w:rsid w:val="002E152C"/>
    <w:rsid w:val="002E184B"/>
    <w:rsid w:val="002E1861"/>
    <w:rsid w:val="002E189F"/>
    <w:rsid w:val="002E1986"/>
    <w:rsid w:val="002E19DF"/>
    <w:rsid w:val="002E1A62"/>
    <w:rsid w:val="002E1A99"/>
    <w:rsid w:val="002E1A9B"/>
    <w:rsid w:val="002E1AEC"/>
    <w:rsid w:val="002E1B29"/>
    <w:rsid w:val="002E1B40"/>
    <w:rsid w:val="002E1B4F"/>
    <w:rsid w:val="002E1B76"/>
    <w:rsid w:val="002E1C17"/>
    <w:rsid w:val="002E1CE7"/>
    <w:rsid w:val="002E1CFA"/>
    <w:rsid w:val="002E1D22"/>
    <w:rsid w:val="002E1D48"/>
    <w:rsid w:val="002E1E3B"/>
    <w:rsid w:val="002E1E6E"/>
    <w:rsid w:val="002E1E86"/>
    <w:rsid w:val="002E204C"/>
    <w:rsid w:val="002E20FD"/>
    <w:rsid w:val="002E2101"/>
    <w:rsid w:val="002E210A"/>
    <w:rsid w:val="002E2176"/>
    <w:rsid w:val="002E222A"/>
    <w:rsid w:val="002E22E8"/>
    <w:rsid w:val="002E232E"/>
    <w:rsid w:val="002E2351"/>
    <w:rsid w:val="002E238B"/>
    <w:rsid w:val="002E2460"/>
    <w:rsid w:val="002E2465"/>
    <w:rsid w:val="002E2469"/>
    <w:rsid w:val="002E24E4"/>
    <w:rsid w:val="002E255E"/>
    <w:rsid w:val="002E2669"/>
    <w:rsid w:val="002E2731"/>
    <w:rsid w:val="002E2789"/>
    <w:rsid w:val="002E279E"/>
    <w:rsid w:val="002E27F1"/>
    <w:rsid w:val="002E2828"/>
    <w:rsid w:val="002E289F"/>
    <w:rsid w:val="002E28DF"/>
    <w:rsid w:val="002E28FB"/>
    <w:rsid w:val="002E295D"/>
    <w:rsid w:val="002E2969"/>
    <w:rsid w:val="002E29C0"/>
    <w:rsid w:val="002E2A27"/>
    <w:rsid w:val="002E2AB3"/>
    <w:rsid w:val="002E2B4D"/>
    <w:rsid w:val="002E2C84"/>
    <w:rsid w:val="002E2D00"/>
    <w:rsid w:val="002E2D70"/>
    <w:rsid w:val="002E2E16"/>
    <w:rsid w:val="002E2E86"/>
    <w:rsid w:val="002E31A6"/>
    <w:rsid w:val="002E3229"/>
    <w:rsid w:val="002E3287"/>
    <w:rsid w:val="002E32C8"/>
    <w:rsid w:val="002E33A9"/>
    <w:rsid w:val="002E34B4"/>
    <w:rsid w:val="002E34C2"/>
    <w:rsid w:val="002E34CE"/>
    <w:rsid w:val="002E3513"/>
    <w:rsid w:val="002E36B3"/>
    <w:rsid w:val="002E3810"/>
    <w:rsid w:val="002E3814"/>
    <w:rsid w:val="002E3850"/>
    <w:rsid w:val="002E386F"/>
    <w:rsid w:val="002E3877"/>
    <w:rsid w:val="002E38DF"/>
    <w:rsid w:val="002E3995"/>
    <w:rsid w:val="002E39E3"/>
    <w:rsid w:val="002E3A14"/>
    <w:rsid w:val="002E3B34"/>
    <w:rsid w:val="002E3B4C"/>
    <w:rsid w:val="002E3B69"/>
    <w:rsid w:val="002E3C35"/>
    <w:rsid w:val="002E3C95"/>
    <w:rsid w:val="002E3CDD"/>
    <w:rsid w:val="002E3CFD"/>
    <w:rsid w:val="002E3D6D"/>
    <w:rsid w:val="002E3D88"/>
    <w:rsid w:val="002E3DA4"/>
    <w:rsid w:val="002E3E05"/>
    <w:rsid w:val="002E3E52"/>
    <w:rsid w:val="002E3E5E"/>
    <w:rsid w:val="002E3E65"/>
    <w:rsid w:val="002E3FF0"/>
    <w:rsid w:val="002E4004"/>
    <w:rsid w:val="002E40E2"/>
    <w:rsid w:val="002E40F3"/>
    <w:rsid w:val="002E411C"/>
    <w:rsid w:val="002E413F"/>
    <w:rsid w:val="002E430E"/>
    <w:rsid w:val="002E4342"/>
    <w:rsid w:val="002E446D"/>
    <w:rsid w:val="002E45FB"/>
    <w:rsid w:val="002E460D"/>
    <w:rsid w:val="002E461F"/>
    <w:rsid w:val="002E4624"/>
    <w:rsid w:val="002E46C2"/>
    <w:rsid w:val="002E46C4"/>
    <w:rsid w:val="002E479F"/>
    <w:rsid w:val="002E4977"/>
    <w:rsid w:val="002E497E"/>
    <w:rsid w:val="002E4992"/>
    <w:rsid w:val="002E4A5B"/>
    <w:rsid w:val="002E4A89"/>
    <w:rsid w:val="002E4B65"/>
    <w:rsid w:val="002E4BC5"/>
    <w:rsid w:val="002E4D16"/>
    <w:rsid w:val="002E4D77"/>
    <w:rsid w:val="002E4E60"/>
    <w:rsid w:val="002E4F42"/>
    <w:rsid w:val="002E4F49"/>
    <w:rsid w:val="002E4F4C"/>
    <w:rsid w:val="002E4F9F"/>
    <w:rsid w:val="002E4FC1"/>
    <w:rsid w:val="002E5072"/>
    <w:rsid w:val="002E5113"/>
    <w:rsid w:val="002E517B"/>
    <w:rsid w:val="002E5291"/>
    <w:rsid w:val="002E52AB"/>
    <w:rsid w:val="002E52CD"/>
    <w:rsid w:val="002E5328"/>
    <w:rsid w:val="002E5344"/>
    <w:rsid w:val="002E5403"/>
    <w:rsid w:val="002E5420"/>
    <w:rsid w:val="002E554B"/>
    <w:rsid w:val="002E55BF"/>
    <w:rsid w:val="002E5650"/>
    <w:rsid w:val="002E569A"/>
    <w:rsid w:val="002E595E"/>
    <w:rsid w:val="002E5A11"/>
    <w:rsid w:val="002E5ADE"/>
    <w:rsid w:val="002E5CB7"/>
    <w:rsid w:val="002E5CC7"/>
    <w:rsid w:val="002E5CE4"/>
    <w:rsid w:val="002E5E87"/>
    <w:rsid w:val="002E5EA4"/>
    <w:rsid w:val="002E5F57"/>
    <w:rsid w:val="002E5FA6"/>
    <w:rsid w:val="002E601C"/>
    <w:rsid w:val="002E6075"/>
    <w:rsid w:val="002E60BA"/>
    <w:rsid w:val="002E60E3"/>
    <w:rsid w:val="002E61D0"/>
    <w:rsid w:val="002E621D"/>
    <w:rsid w:val="002E63E4"/>
    <w:rsid w:val="002E63F7"/>
    <w:rsid w:val="002E6605"/>
    <w:rsid w:val="002E66CA"/>
    <w:rsid w:val="002E6765"/>
    <w:rsid w:val="002E6781"/>
    <w:rsid w:val="002E67A0"/>
    <w:rsid w:val="002E67C2"/>
    <w:rsid w:val="002E680E"/>
    <w:rsid w:val="002E6849"/>
    <w:rsid w:val="002E68C8"/>
    <w:rsid w:val="002E68D1"/>
    <w:rsid w:val="002E68ED"/>
    <w:rsid w:val="002E6918"/>
    <w:rsid w:val="002E697A"/>
    <w:rsid w:val="002E69CA"/>
    <w:rsid w:val="002E69F0"/>
    <w:rsid w:val="002E6A6B"/>
    <w:rsid w:val="002E6A8C"/>
    <w:rsid w:val="002E6B35"/>
    <w:rsid w:val="002E6C0A"/>
    <w:rsid w:val="002E6C78"/>
    <w:rsid w:val="002E6C80"/>
    <w:rsid w:val="002E6CAA"/>
    <w:rsid w:val="002E6CF6"/>
    <w:rsid w:val="002E6D1A"/>
    <w:rsid w:val="002E6D1C"/>
    <w:rsid w:val="002E6EBC"/>
    <w:rsid w:val="002E6ED7"/>
    <w:rsid w:val="002E6F8F"/>
    <w:rsid w:val="002E6FD1"/>
    <w:rsid w:val="002E707B"/>
    <w:rsid w:val="002E71FE"/>
    <w:rsid w:val="002E72CE"/>
    <w:rsid w:val="002E72E3"/>
    <w:rsid w:val="002E744F"/>
    <w:rsid w:val="002E745B"/>
    <w:rsid w:val="002E747D"/>
    <w:rsid w:val="002E751C"/>
    <w:rsid w:val="002E759F"/>
    <w:rsid w:val="002E75DF"/>
    <w:rsid w:val="002E760A"/>
    <w:rsid w:val="002E7638"/>
    <w:rsid w:val="002E7647"/>
    <w:rsid w:val="002E7650"/>
    <w:rsid w:val="002E765E"/>
    <w:rsid w:val="002E77ED"/>
    <w:rsid w:val="002E7819"/>
    <w:rsid w:val="002E792B"/>
    <w:rsid w:val="002E793D"/>
    <w:rsid w:val="002E7997"/>
    <w:rsid w:val="002E79D5"/>
    <w:rsid w:val="002E7B1F"/>
    <w:rsid w:val="002E7B2C"/>
    <w:rsid w:val="002E7B52"/>
    <w:rsid w:val="002E7D0E"/>
    <w:rsid w:val="002E7DD3"/>
    <w:rsid w:val="002E7DED"/>
    <w:rsid w:val="002E7E40"/>
    <w:rsid w:val="002E7E95"/>
    <w:rsid w:val="002E7EFA"/>
    <w:rsid w:val="002E7F96"/>
    <w:rsid w:val="002F009F"/>
    <w:rsid w:val="002F00D7"/>
    <w:rsid w:val="002F01DA"/>
    <w:rsid w:val="002F01F9"/>
    <w:rsid w:val="002F0203"/>
    <w:rsid w:val="002F02AD"/>
    <w:rsid w:val="002F02E7"/>
    <w:rsid w:val="002F030D"/>
    <w:rsid w:val="002F03D5"/>
    <w:rsid w:val="002F050E"/>
    <w:rsid w:val="002F0700"/>
    <w:rsid w:val="002F0773"/>
    <w:rsid w:val="002F0809"/>
    <w:rsid w:val="002F087E"/>
    <w:rsid w:val="002F0919"/>
    <w:rsid w:val="002F0994"/>
    <w:rsid w:val="002F0ABA"/>
    <w:rsid w:val="002F0ADB"/>
    <w:rsid w:val="002F0B33"/>
    <w:rsid w:val="002F0B35"/>
    <w:rsid w:val="002F0B3C"/>
    <w:rsid w:val="002F0B74"/>
    <w:rsid w:val="002F0B82"/>
    <w:rsid w:val="002F0C15"/>
    <w:rsid w:val="002F0C41"/>
    <w:rsid w:val="002F0CBB"/>
    <w:rsid w:val="002F0CDD"/>
    <w:rsid w:val="002F0CE6"/>
    <w:rsid w:val="002F0DA7"/>
    <w:rsid w:val="002F0DFB"/>
    <w:rsid w:val="002F0E0E"/>
    <w:rsid w:val="002F0E25"/>
    <w:rsid w:val="002F0EBA"/>
    <w:rsid w:val="002F0F49"/>
    <w:rsid w:val="002F0F50"/>
    <w:rsid w:val="002F0FA0"/>
    <w:rsid w:val="002F0FB4"/>
    <w:rsid w:val="002F0FB5"/>
    <w:rsid w:val="002F0FDF"/>
    <w:rsid w:val="002F101F"/>
    <w:rsid w:val="002F1257"/>
    <w:rsid w:val="002F127B"/>
    <w:rsid w:val="002F12B0"/>
    <w:rsid w:val="002F133C"/>
    <w:rsid w:val="002F137A"/>
    <w:rsid w:val="002F13AD"/>
    <w:rsid w:val="002F13E1"/>
    <w:rsid w:val="002F141A"/>
    <w:rsid w:val="002F1488"/>
    <w:rsid w:val="002F1532"/>
    <w:rsid w:val="002F15B9"/>
    <w:rsid w:val="002F1646"/>
    <w:rsid w:val="002F1670"/>
    <w:rsid w:val="002F16A1"/>
    <w:rsid w:val="002F16AA"/>
    <w:rsid w:val="002F16B1"/>
    <w:rsid w:val="002F16FD"/>
    <w:rsid w:val="002F17D3"/>
    <w:rsid w:val="002F17F8"/>
    <w:rsid w:val="002F1815"/>
    <w:rsid w:val="002F1924"/>
    <w:rsid w:val="002F1B32"/>
    <w:rsid w:val="002F1C12"/>
    <w:rsid w:val="002F1C40"/>
    <w:rsid w:val="002F1CF2"/>
    <w:rsid w:val="002F1D88"/>
    <w:rsid w:val="002F1DC5"/>
    <w:rsid w:val="002F1DE8"/>
    <w:rsid w:val="002F1EAE"/>
    <w:rsid w:val="002F1F23"/>
    <w:rsid w:val="002F2001"/>
    <w:rsid w:val="002F211F"/>
    <w:rsid w:val="002F224E"/>
    <w:rsid w:val="002F2284"/>
    <w:rsid w:val="002F2327"/>
    <w:rsid w:val="002F23BC"/>
    <w:rsid w:val="002F23D5"/>
    <w:rsid w:val="002F2438"/>
    <w:rsid w:val="002F24E1"/>
    <w:rsid w:val="002F24FB"/>
    <w:rsid w:val="002F256D"/>
    <w:rsid w:val="002F25A3"/>
    <w:rsid w:val="002F26EC"/>
    <w:rsid w:val="002F2727"/>
    <w:rsid w:val="002F27D3"/>
    <w:rsid w:val="002F2845"/>
    <w:rsid w:val="002F28FE"/>
    <w:rsid w:val="002F296D"/>
    <w:rsid w:val="002F29E5"/>
    <w:rsid w:val="002F2A80"/>
    <w:rsid w:val="002F2AB2"/>
    <w:rsid w:val="002F2B10"/>
    <w:rsid w:val="002F2CE2"/>
    <w:rsid w:val="002F2D0A"/>
    <w:rsid w:val="002F2D43"/>
    <w:rsid w:val="002F2E21"/>
    <w:rsid w:val="002F2E8C"/>
    <w:rsid w:val="002F2EB6"/>
    <w:rsid w:val="002F2EFD"/>
    <w:rsid w:val="002F2F40"/>
    <w:rsid w:val="002F2F5B"/>
    <w:rsid w:val="002F2F69"/>
    <w:rsid w:val="002F2FD8"/>
    <w:rsid w:val="002F3075"/>
    <w:rsid w:val="002F3161"/>
    <w:rsid w:val="002F3175"/>
    <w:rsid w:val="002F325B"/>
    <w:rsid w:val="002F3297"/>
    <w:rsid w:val="002F3432"/>
    <w:rsid w:val="002F3525"/>
    <w:rsid w:val="002F3554"/>
    <w:rsid w:val="002F357E"/>
    <w:rsid w:val="002F358D"/>
    <w:rsid w:val="002F35A1"/>
    <w:rsid w:val="002F3679"/>
    <w:rsid w:val="002F36B7"/>
    <w:rsid w:val="002F36C4"/>
    <w:rsid w:val="002F3759"/>
    <w:rsid w:val="002F38DC"/>
    <w:rsid w:val="002F3909"/>
    <w:rsid w:val="002F3B75"/>
    <w:rsid w:val="002F3B79"/>
    <w:rsid w:val="002F3BB4"/>
    <w:rsid w:val="002F3C0A"/>
    <w:rsid w:val="002F3C3B"/>
    <w:rsid w:val="002F3CCD"/>
    <w:rsid w:val="002F3D77"/>
    <w:rsid w:val="002F3E1B"/>
    <w:rsid w:val="002F3EDA"/>
    <w:rsid w:val="002F3F95"/>
    <w:rsid w:val="002F4047"/>
    <w:rsid w:val="002F4096"/>
    <w:rsid w:val="002F409F"/>
    <w:rsid w:val="002F4112"/>
    <w:rsid w:val="002F4245"/>
    <w:rsid w:val="002F42DB"/>
    <w:rsid w:val="002F433C"/>
    <w:rsid w:val="002F43A7"/>
    <w:rsid w:val="002F4405"/>
    <w:rsid w:val="002F44D6"/>
    <w:rsid w:val="002F450F"/>
    <w:rsid w:val="002F451B"/>
    <w:rsid w:val="002F4582"/>
    <w:rsid w:val="002F4640"/>
    <w:rsid w:val="002F4763"/>
    <w:rsid w:val="002F4881"/>
    <w:rsid w:val="002F48AB"/>
    <w:rsid w:val="002F491D"/>
    <w:rsid w:val="002F49DB"/>
    <w:rsid w:val="002F4B3E"/>
    <w:rsid w:val="002F4C6A"/>
    <w:rsid w:val="002F4CAD"/>
    <w:rsid w:val="002F4CC3"/>
    <w:rsid w:val="002F4CE9"/>
    <w:rsid w:val="002F4E52"/>
    <w:rsid w:val="002F4E64"/>
    <w:rsid w:val="002F4E81"/>
    <w:rsid w:val="002F4E95"/>
    <w:rsid w:val="002F4EE9"/>
    <w:rsid w:val="002F4F19"/>
    <w:rsid w:val="002F4F8B"/>
    <w:rsid w:val="002F50FC"/>
    <w:rsid w:val="002F51F4"/>
    <w:rsid w:val="002F51FD"/>
    <w:rsid w:val="002F5233"/>
    <w:rsid w:val="002F5293"/>
    <w:rsid w:val="002F5303"/>
    <w:rsid w:val="002F531E"/>
    <w:rsid w:val="002F549D"/>
    <w:rsid w:val="002F54C6"/>
    <w:rsid w:val="002F54D0"/>
    <w:rsid w:val="002F551F"/>
    <w:rsid w:val="002F5585"/>
    <w:rsid w:val="002F5705"/>
    <w:rsid w:val="002F5782"/>
    <w:rsid w:val="002F5785"/>
    <w:rsid w:val="002F57C3"/>
    <w:rsid w:val="002F57CE"/>
    <w:rsid w:val="002F599E"/>
    <w:rsid w:val="002F5A52"/>
    <w:rsid w:val="002F5A9C"/>
    <w:rsid w:val="002F5B56"/>
    <w:rsid w:val="002F5B72"/>
    <w:rsid w:val="002F5B80"/>
    <w:rsid w:val="002F5CA9"/>
    <w:rsid w:val="002F5DB1"/>
    <w:rsid w:val="002F5DB8"/>
    <w:rsid w:val="002F5E3E"/>
    <w:rsid w:val="002F5EDE"/>
    <w:rsid w:val="002F5EE8"/>
    <w:rsid w:val="002F5F06"/>
    <w:rsid w:val="002F5F5D"/>
    <w:rsid w:val="002F5FE9"/>
    <w:rsid w:val="002F603A"/>
    <w:rsid w:val="002F607E"/>
    <w:rsid w:val="002F6115"/>
    <w:rsid w:val="002F6184"/>
    <w:rsid w:val="002F621E"/>
    <w:rsid w:val="002F63C9"/>
    <w:rsid w:val="002F64C2"/>
    <w:rsid w:val="002F64D2"/>
    <w:rsid w:val="002F64E9"/>
    <w:rsid w:val="002F650F"/>
    <w:rsid w:val="002F65C8"/>
    <w:rsid w:val="002F65FE"/>
    <w:rsid w:val="002F662C"/>
    <w:rsid w:val="002F6678"/>
    <w:rsid w:val="002F6692"/>
    <w:rsid w:val="002F66F3"/>
    <w:rsid w:val="002F672B"/>
    <w:rsid w:val="002F67C7"/>
    <w:rsid w:val="002F682F"/>
    <w:rsid w:val="002F68CB"/>
    <w:rsid w:val="002F6943"/>
    <w:rsid w:val="002F69B7"/>
    <w:rsid w:val="002F69CE"/>
    <w:rsid w:val="002F6A3C"/>
    <w:rsid w:val="002F6A77"/>
    <w:rsid w:val="002F6A90"/>
    <w:rsid w:val="002F6AAA"/>
    <w:rsid w:val="002F6AB3"/>
    <w:rsid w:val="002F6B96"/>
    <w:rsid w:val="002F6BC6"/>
    <w:rsid w:val="002F6C74"/>
    <w:rsid w:val="002F6C90"/>
    <w:rsid w:val="002F6CCC"/>
    <w:rsid w:val="002F6D82"/>
    <w:rsid w:val="002F6D87"/>
    <w:rsid w:val="002F6D8B"/>
    <w:rsid w:val="002F6E10"/>
    <w:rsid w:val="002F6F89"/>
    <w:rsid w:val="002F704E"/>
    <w:rsid w:val="002F70B2"/>
    <w:rsid w:val="002F712F"/>
    <w:rsid w:val="002F7166"/>
    <w:rsid w:val="002F7187"/>
    <w:rsid w:val="002F71F2"/>
    <w:rsid w:val="002F7212"/>
    <w:rsid w:val="002F7361"/>
    <w:rsid w:val="002F740E"/>
    <w:rsid w:val="002F744B"/>
    <w:rsid w:val="002F750A"/>
    <w:rsid w:val="002F759B"/>
    <w:rsid w:val="002F75CC"/>
    <w:rsid w:val="002F75F3"/>
    <w:rsid w:val="002F769E"/>
    <w:rsid w:val="002F7752"/>
    <w:rsid w:val="002F77ED"/>
    <w:rsid w:val="002F782A"/>
    <w:rsid w:val="002F7845"/>
    <w:rsid w:val="002F78D5"/>
    <w:rsid w:val="002F78D9"/>
    <w:rsid w:val="002F7916"/>
    <w:rsid w:val="002F794C"/>
    <w:rsid w:val="002F7998"/>
    <w:rsid w:val="002F7A38"/>
    <w:rsid w:val="002F7A9E"/>
    <w:rsid w:val="002F7ADA"/>
    <w:rsid w:val="002F7B8A"/>
    <w:rsid w:val="002F7BD3"/>
    <w:rsid w:val="002F7BFD"/>
    <w:rsid w:val="002F7C2F"/>
    <w:rsid w:val="002F7CAC"/>
    <w:rsid w:val="002F7CB0"/>
    <w:rsid w:val="002F7D76"/>
    <w:rsid w:val="002F7DB1"/>
    <w:rsid w:val="002F7DBF"/>
    <w:rsid w:val="002F7F71"/>
    <w:rsid w:val="002F7F72"/>
    <w:rsid w:val="0030000F"/>
    <w:rsid w:val="0030001D"/>
    <w:rsid w:val="00300040"/>
    <w:rsid w:val="0030005D"/>
    <w:rsid w:val="00300091"/>
    <w:rsid w:val="0030017E"/>
    <w:rsid w:val="00300184"/>
    <w:rsid w:val="003001AD"/>
    <w:rsid w:val="003001B7"/>
    <w:rsid w:val="00300321"/>
    <w:rsid w:val="0030034E"/>
    <w:rsid w:val="00300363"/>
    <w:rsid w:val="003004DE"/>
    <w:rsid w:val="003005C9"/>
    <w:rsid w:val="00300610"/>
    <w:rsid w:val="0030061B"/>
    <w:rsid w:val="0030063F"/>
    <w:rsid w:val="00300684"/>
    <w:rsid w:val="00300693"/>
    <w:rsid w:val="0030085D"/>
    <w:rsid w:val="003008F5"/>
    <w:rsid w:val="0030097E"/>
    <w:rsid w:val="00300A42"/>
    <w:rsid w:val="00300AE5"/>
    <w:rsid w:val="00300D81"/>
    <w:rsid w:val="00300E4D"/>
    <w:rsid w:val="00300ECC"/>
    <w:rsid w:val="00300F24"/>
    <w:rsid w:val="00300F53"/>
    <w:rsid w:val="00300F71"/>
    <w:rsid w:val="00301022"/>
    <w:rsid w:val="00301071"/>
    <w:rsid w:val="003011C6"/>
    <w:rsid w:val="00301294"/>
    <w:rsid w:val="00301302"/>
    <w:rsid w:val="00301331"/>
    <w:rsid w:val="00301374"/>
    <w:rsid w:val="0030138F"/>
    <w:rsid w:val="003013E0"/>
    <w:rsid w:val="003013E2"/>
    <w:rsid w:val="0030141F"/>
    <w:rsid w:val="0030149B"/>
    <w:rsid w:val="00301530"/>
    <w:rsid w:val="00301562"/>
    <w:rsid w:val="003015CD"/>
    <w:rsid w:val="0030161C"/>
    <w:rsid w:val="0030193F"/>
    <w:rsid w:val="0030195B"/>
    <w:rsid w:val="003019BC"/>
    <w:rsid w:val="003019C3"/>
    <w:rsid w:val="003019E7"/>
    <w:rsid w:val="00301A62"/>
    <w:rsid w:val="00301A80"/>
    <w:rsid w:val="00301AD7"/>
    <w:rsid w:val="00301B58"/>
    <w:rsid w:val="00301B6C"/>
    <w:rsid w:val="00301BBB"/>
    <w:rsid w:val="00301BE9"/>
    <w:rsid w:val="00301C71"/>
    <w:rsid w:val="00301D39"/>
    <w:rsid w:val="00301E25"/>
    <w:rsid w:val="00301EC6"/>
    <w:rsid w:val="00301EEA"/>
    <w:rsid w:val="0030208D"/>
    <w:rsid w:val="0030209A"/>
    <w:rsid w:val="00302126"/>
    <w:rsid w:val="003021B4"/>
    <w:rsid w:val="00302213"/>
    <w:rsid w:val="0030221B"/>
    <w:rsid w:val="00302284"/>
    <w:rsid w:val="003022A4"/>
    <w:rsid w:val="003022DF"/>
    <w:rsid w:val="00302328"/>
    <w:rsid w:val="00302380"/>
    <w:rsid w:val="00302410"/>
    <w:rsid w:val="00302438"/>
    <w:rsid w:val="00302484"/>
    <w:rsid w:val="0030258D"/>
    <w:rsid w:val="003025E6"/>
    <w:rsid w:val="00302645"/>
    <w:rsid w:val="00302688"/>
    <w:rsid w:val="00302983"/>
    <w:rsid w:val="003029A3"/>
    <w:rsid w:val="00302A2F"/>
    <w:rsid w:val="00302AA2"/>
    <w:rsid w:val="00302AF9"/>
    <w:rsid w:val="00302C48"/>
    <w:rsid w:val="00302D25"/>
    <w:rsid w:val="00302D3F"/>
    <w:rsid w:val="00302E06"/>
    <w:rsid w:val="00302F85"/>
    <w:rsid w:val="00302F8E"/>
    <w:rsid w:val="00302F9A"/>
    <w:rsid w:val="003030E3"/>
    <w:rsid w:val="003031EB"/>
    <w:rsid w:val="00303276"/>
    <w:rsid w:val="00303278"/>
    <w:rsid w:val="00303558"/>
    <w:rsid w:val="00303569"/>
    <w:rsid w:val="003035E2"/>
    <w:rsid w:val="003036EF"/>
    <w:rsid w:val="00303781"/>
    <w:rsid w:val="00303793"/>
    <w:rsid w:val="003037E8"/>
    <w:rsid w:val="00303808"/>
    <w:rsid w:val="00303898"/>
    <w:rsid w:val="003038FB"/>
    <w:rsid w:val="003039DE"/>
    <w:rsid w:val="003039E6"/>
    <w:rsid w:val="00303B9F"/>
    <w:rsid w:val="00303BB7"/>
    <w:rsid w:val="00303D08"/>
    <w:rsid w:val="00303EE3"/>
    <w:rsid w:val="00303F95"/>
    <w:rsid w:val="00304154"/>
    <w:rsid w:val="003041DA"/>
    <w:rsid w:val="003042BE"/>
    <w:rsid w:val="003042F8"/>
    <w:rsid w:val="003043B3"/>
    <w:rsid w:val="003043EC"/>
    <w:rsid w:val="00304400"/>
    <w:rsid w:val="0030448F"/>
    <w:rsid w:val="003045A4"/>
    <w:rsid w:val="003045C4"/>
    <w:rsid w:val="003045D9"/>
    <w:rsid w:val="0030467E"/>
    <w:rsid w:val="00304686"/>
    <w:rsid w:val="003046AE"/>
    <w:rsid w:val="003046DC"/>
    <w:rsid w:val="00304701"/>
    <w:rsid w:val="0030478A"/>
    <w:rsid w:val="003047DC"/>
    <w:rsid w:val="003048B2"/>
    <w:rsid w:val="00304943"/>
    <w:rsid w:val="003049B0"/>
    <w:rsid w:val="003049D3"/>
    <w:rsid w:val="00304A39"/>
    <w:rsid w:val="00304A9F"/>
    <w:rsid w:val="00304AC2"/>
    <w:rsid w:val="00304B91"/>
    <w:rsid w:val="00304E0D"/>
    <w:rsid w:val="00304E59"/>
    <w:rsid w:val="00304F08"/>
    <w:rsid w:val="00304F42"/>
    <w:rsid w:val="00304F6B"/>
    <w:rsid w:val="00304FED"/>
    <w:rsid w:val="0030502B"/>
    <w:rsid w:val="00305154"/>
    <w:rsid w:val="0030516C"/>
    <w:rsid w:val="00305192"/>
    <w:rsid w:val="003051A7"/>
    <w:rsid w:val="00305221"/>
    <w:rsid w:val="00305231"/>
    <w:rsid w:val="0030525B"/>
    <w:rsid w:val="003052C5"/>
    <w:rsid w:val="00305343"/>
    <w:rsid w:val="0030545D"/>
    <w:rsid w:val="003054D2"/>
    <w:rsid w:val="00305512"/>
    <w:rsid w:val="00305567"/>
    <w:rsid w:val="003055A1"/>
    <w:rsid w:val="003055FF"/>
    <w:rsid w:val="00305649"/>
    <w:rsid w:val="00305699"/>
    <w:rsid w:val="003057CE"/>
    <w:rsid w:val="00305803"/>
    <w:rsid w:val="003058C2"/>
    <w:rsid w:val="00305918"/>
    <w:rsid w:val="00305AB3"/>
    <w:rsid w:val="00305C11"/>
    <w:rsid w:val="00305C73"/>
    <w:rsid w:val="00305CA3"/>
    <w:rsid w:val="00305CCC"/>
    <w:rsid w:val="00305D24"/>
    <w:rsid w:val="00305D5E"/>
    <w:rsid w:val="00305DE4"/>
    <w:rsid w:val="00305E66"/>
    <w:rsid w:val="00305F36"/>
    <w:rsid w:val="00306219"/>
    <w:rsid w:val="00306222"/>
    <w:rsid w:val="0030626C"/>
    <w:rsid w:val="003062B4"/>
    <w:rsid w:val="0030631A"/>
    <w:rsid w:val="00306326"/>
    <w:rsid w:val="00306372"/>
    <w:rsid w:val="003063A2"/>
    <w:rsid w:val="003063EC"/>
    <w:rsid w:val="00306486"/>
    <w:rsid w:val="0030655B"/>
    <w:rsid w:val="003065B8"/>
    <w:rsid w:val="00306616"/>
    <w:rsid w:val="0030662D"/>
    <w:rsid w:val="003067D0"/>
    <w:rsid w:val="003067E7"/>
    <w:rsid w:val="00306840"/>
    <w:rsid w:val="003068AD"/>
    <w:rsid w:val="003068C7"/>
    <w:rsid w:val="00306907"/>
    <w:rsid w:val="0030693F"/>
    <w:rsid w:val="0030698E"/>
    <w:rsid w:val="00306993"/>
    <w:rsid w:val="003069A7"/>
    <w:rsid w:val="00306A56"/>
    <w:rsid w:val="00306BB0"/>
    <w:rsid w:val="00306D82"/>
    <w:rsid w:val="00306DF8"/>
    <w:rsid w:val="00306E92"/>
    <w:rsid w:val="00306F2B"/>
    <w:rsid w:val="00306FD3"/>
    <w:rsid w:val="003071AE"/>
    <w:rsid w:val="003071D6"/>
    <w:rsid w:val="00307264"/>
    <w:rsid w:val="003073B8"/>
    <w:rsid w:val="003073CD"/>
    <w:rsid w:val="00307513"/>
    <w:rsid w:val="00307730"/>
    <w:rsid w:val="00307797"/>
    <w:rsid w:val="00307805"/>
    <w:rsid w:val="00307841"/>
    <w:rsid w:val="003079E5"/>
    <w:rsid w:val="003079ED"/>
    <w:rsid w:val="00307A1C"/>
    <w:rsid w:val="00307A45"/>
    <w:rsid w:val="00307A9D"/>
    <w:rsid w:val="00307AC1"/>
    <w:rsid w:val="00307ADB"/>
    <w:rsid w:val="00307ADD"/>
    <w:rsid w:val="00307B31"/>
    <w:rsid w:val="00307BA0"/>
    <w:rsid w:val="00307C34"/>
    <w:rsid w:val="00307CBD"/>
    <w:rsid w:val="00307E6E"/>
    <w:rsid w:val="00307E75"/>
    <w:rsid w:val="00307EE4"/>
    <w:rsid w:val="00310042"/>
    <w:rsid w:val="00310109"/>
    <w:rsid w:val="00310150"/>
    <w:rsid w:val="003101C9"/>
    <w:rsid w:val="0031032C"/>
    <w:rsid w:val="003104A9"/>
    <w:rsid w:val="0031052B"/>
    <w:rsid w:val="00310598"/>
    <w:rsid w:val="003106E4"/>
    <w:rsid w:val="00310736"/>
    <w:rsid w:val="00310765"/>
    <w:rsid w:val="003107AC"/>
    <w:rsid w:val="003108FB"/>
    <w:rsid w:val="003109A9"/>
    <w:rsid w:val="003109F8"/>
    <w:rsid w:val="00310A67"/>
    <w:rsid w:val="00310A6A"/>
    <w:rsid w:val="00310A76"/>
    <w:rsid w:val="00310B2E"/>
    <w:rsid w:val="00310B47"/>
    <w:rsid w:val="00310BA8"/>
    <w:rsid w:val="00310D25"/>
    <w:rsid w:val="00310DB4"/>
    <w:rsid w:val="00310DC1"/>
    <w:rsid w:val="00310E65"/>
    <w:rsid w:val="00310F21"/>
    <w:rsid w:val="00310F9C"/>
    <w:rsid w:val="00310FD0"/>
    <w:rsid w:val="0031100C"/>
    <w:rsid w:val="003110FD"/>
    <w:rsid w:val="0031110D"/>
    <w:rsid w:val="0031116D"/>
    <w:rsid w:val="00311202"/>
    <w:rsid w:val="0031120C"/>
    <w:rsid w:val="00311248"/>
    <w:rsid w:val="003112CF"/>
    <w:rsid w:val="0031139C"/>
    <w:rsid w:val="00311433"/>
    <w:rsid w:val="0031146A"/>
    <w:rsid w:val="0031151A"/>
    <w:rsid w:val="00311551"/>
    <w:rsid w:val="003115E9"/>
    <w:rsid w:val="00311601"/>
    <w:rsid w:val="00311706"/>
    <w:rsid w:val="003117A5"/>
    <w:rsid w:val="003117AA"/>
    <w:rsid w:val="003117D5"/>
    <w:rsid w:val="003118B6"/>
    <w:rsid w:val="003118FC"/>
    <w:rsid w:val="00311914"/>
    <w:rsid w:val="00311935"/>
    <w:rsid w:val="00311A35"/>
    <w:rsid w:val="00311A4E"/>
    <w:rsid w:val="00311A5A"/>
    <w:rsid w:val="00311AC4"/>
    <w:rsid w:val="00311AFA"/>
    <w:rsid w:val="00311B6F"/>
    <w:rsid w:val="00311B9A"/>
    <w:rsid w:val="00311C01"/>
    <w:rsid w:val="00311D06"/>
    <w:rsid w:val="00311E18"/>
    <w:rsid w:val="00311ED6"/>
    <w:rsid w:val="0031211D"/>
    <w:rsid w:val="003121A8"/>
    <w:rsid w:val="0031236B"/>
    <w:rsid w:val="00312419"/>
    <w:rsid w:val="003124B7"/>
    <w:rsid w:val="00312664"/>
    <w:rsid w:val="00312840"/>
    <w:rsid w:val="00312874"/>
    <w:rsid w:val="00312A33"/>
    <w:rsid w:val="00312AE8"/>
    <w:rsid w:val="00312B71"/>
    <w:rsid w:val="00312B87"/>
    <w:rsid w:val="00312BAC"/>
    <w:rsid w:val="00312BD0"/>
    <w:rsid w:val="00312C88"/>
    <w:rsid w:val="00312CB3"/>
    <w:rsid w:val="00312D15"/>
    <w:rsid w:val="00312D48"/>
    <w:rsid w:val="00312D61"/>
    <w:rsid w:val="00312DBC"/>
    <w:rsid w:val="00312E2A"/>
    <w:rsid w:val="00312E37"/>
    <w:rsid w:val="003130A3"/>
    <w:rsid w:val="00313156"/>
    <w:rsid w:val="003131D4"/>
    <w:rsid w:val="00313226"/>
    <w:rsid w:val="003132DA"/>
    <w:rsid w:val="003132E8"/>
    <w:rsid w:val="0031333A"/>
    <w:rsid w:val="003133DA"/>
    <w:rsid w:val="003133DF"/>
    <w:rsid w:val="0031342E"/>
    <w:rsid w:val="0031347C"/>
    <w:rsid w:val="003134B0"/>
    <w:rsid w:val="00313532"/>
    <w:rsid w:val="00313581"/>
    <w:rsid w:val="0031366C"/>
    <w:rsid w:val="00313824"/>
    <w:rsid w:val="0031382A"/>
    <w:rsid w:val="00313834"/>
    <w:rsid w:val="003138F2"/>
    <w:rsid w:val="0031396A"/>
    <w:rsid w:val="003139CC"/>
    <w:rsid w:val="00313AF2"/>
    <w:rsid w:val="00313B24"/>
    <w:rsid w:val="00313B25"/>
    <w:rsid w:val="00313BC7"/>
    <w:rsid w:val="00313BEB"/>
    <w:rsid w:val="00313CA8"/>
    <w:rsid w:val="00313D3F"/>
    <w:rsid w:val="00313E15"/>
    <w:rsid w:val="00313E7B"/>
    <w:rsid w:val="00313ED9"/>
    <w:rsid w:val="00313F3A"/>
    <w:rsid w:val="00313F44"/>
    <w:rsid w:val="0031402A"/>
    <w:rsid w:val="003140C6"/>
    <w:rsid w:val="00314187"/>
    <w:rsid w:val="0031418F"/>
    <w:rsid w:val="00314271"/>
    <w:rsid w:val="003142B0"/>
    <w:rsid w:val="00314404"/>
    <w:rsid w:val="00314483"/>
    <w:rsid w:val="00314567"/>
    <w:rsid w:val="00314590"/>
    <w:rsid w:val="003145E4"/>
    <w:rsid w:val="00314684"/>
    <w:rsid w:val="003146A8"/>
    <w:rsid w:val="0031473E"/>
    <w:rsid w:val="00314753"/>
    <w:rsid w:val="00314769"/>
    <w:rsid w:val="003147AC"/>
    <w:rsid w:val="003147D0"/>
    <w:rsid w:val="003147FA"/>
    <w:rsid w:val="0031481D"/>
    <w:rsid w:val="00314866"/>
    <w:rsid w:val="003148A6"/>
    <w:rsid w:val="003148C8"/>
    <w:rsid w:val="00314A3A"/>
    <w:rsid w:val="00314A6F"/>
    <w:rsid w:val="00314B99"/>
    <w:rsid w:val="00314BD4"/>
    <w:rsid w:val="00314CC2"/>
    <w:rsid w:val="00314D89"/>
    <w:rsid w:val="00314E69"/>
    <w:rsid w:val="00314E7F"/>
    <w:rsid w:val="00314F46"/>
    <w:rsid w:val="00314F84"/>
    <w:rsid w:val="00314FD8"/>
    <w:rsid w:val="0031507C"/>
    <w:rsid w:val="003150C4"/>
    <w:rsid w:val="003150F8"/>
    <w:rsid w:val="0031514C"/>
    <w:rsid w:val="003151B0"/>
    <w:rsid w:val="003152EA"/>
    <w:rsid w:val="0031532E"/>
    <w:rsid w:val="003153C2"/>
    <w:rsid w:val="003153D9"/>
    <w:rsid w:val="0031544A"/>
    <w:rsid w:val="0031548B"/>
    <w:rsid w:val="003154A5"/>
    <w:rsid w:val="003154AB"/>
    <w:rsid w:val="003154CE"/>
    <w:rsid w:val="003154F3"/>
    <w:rsid w:val="003154F9"/>
    <w:rsid w:val="00315502"/>
    <w:rsid w:val="0031554B"/>
    <w:rsid w:val="00315562"/>
    <w:rsid w:val="0031561E"/>
    <w:rsid w:val="0031563C"/>
    <w:rsid w:val="00315703"/>
    <w:rsid w:val="00315707"/>
    <w:rsid w:val="00315763"/>
    <w:rsid w:val="0031591F"/>
    <w:rsid w:val="00315946"/>
    <w:rsid w:val="003159B8"/>
    <w:rsid w:val="00315A47"/>
    <w:rsid w:val="00315AE9"/>
    <w:rsid w:val="00315B0A"/>
    <w:rsid w:val="00315B0E"/>
    <w:rsid w:val="00315E43"/>
    <w:rsid w:val="00315EB1"/>
    <w:rsid w:val="00315FAC"/>
    <w:rsid w:val="00316000"/>
    <w:rsid w:val="0031603D"/>
    <w:rsid w:val="00316051"/>
    <w:rsid w:val="003160F0"/>
    <w:rsid w:val="00316105"/>
    <w:rsid w:val="00316114"/>
    <w:rsid w:val="0031613C"/>
    <w:rsid w:val="00316154"/>
    <w:rsid w:val="0031615B"/>
    <w:rsid w:val="003161AA"/>
    <w:rsid w:val="003161B5"/>
    <w:rsid w:val="003162EC"/>
    <w:rsid w:val="00316362"/>
    <w:rsid w:val="003163D2"/>
    <w:rsid w:val="0031641D"/>
    <w:rsid w:val="00316456"/>
    <w:rsid w:val="0031669B"/>
    <w:rsid w:val="003166B6"/>
    <w:rsid w:val="003166C2"/>
    <w:rsid w:val="003167FF"/>
    <w:rsid w:val="003168BA"/>
    <w:rsid w:val="003168CA"/>
    <w:rsid w:val="003168FA"/>
    <w:rsid w:val="00316906"/>
    <w:rsid w:val="0031691D"/>
    <w:rsid w:val="00316948"/>
    <w:rsid w:val="00316965"/>
    <w:rsid w:val="00316985"/>
    <w:rsid w:val="003169AD"/>
    <w:rsid w:val="00316B3D"/>
    <w:rsid w:val="00316D15"/>
    <w:rsid w:val="00316E5A"/>
    <w:rsid w:val="00316E65"/>
    <w:rsid w:val="00316FC2"/>
    <w:rsid w:val="00317008"/>
    <w:rsid w:val="0031703D"/>
    <w:rsid w:val="00317043"/>
    <w:rsid w:val="003170FD"/>
    <w:rsid w:val="00317127"/>
    <w:rsid w:val="003171E0"/>
    <w:rsid w:val="00317323"/>
    <w:rsid w:val="003173F0"/>
    <w:rsid w:val="0031750B"/>
    <w:rsid w:val="003175BA"/>
    <w:rsid w:val="00317645"/>
    <w:rsid w:val="00317658"/>
    <w:rsid w:val="0031768C"/>
    <w:rsid w:val="003176F2"/>
    <w:rsid w:val="0031775C"/>
    <w:rsid w:val="0031779D"/>
    <w:rsid w:val="0031784E"/>
    <w:rsid w:val="003178EB"/>
    <w:rsid w:val="003178F1"/>
    <w:rsid w:val="00317904"/>
    <w:rsid w:val="00317966"/>
    <w:rsid w:val="003179E6"/>
    <w:rsid w:val="00317B00"/>
    <w:rsid w:val="00317B7B"/>
    <w:rsid w:val="00317B9E"/>
    <w:rsid w:val="00317C53"/>
    <w:rsid w:val="00317D0A"/>
    <w:rsid w:val="00317DC6"/>
    <w:rsid w:val="00317E0A"/>
    <w:rsid w:val="00317E2D"/>
    <w:rsid w:val="00317EFC"/>
    <w:rsid w:val="00317FA7"/>
    <w:rsid w:val="00317FDE"/>
    <w:rsid w:val="003200BF"/>
    <w:rsid w:val="003200F8"/>
    <w:rsid w:val="0032010E"/>
    <w:rsid w:val="003201DB"/>
    <w:rsid w:val="003201E8"/>
    <w:rsid w:val="00320243"/>
    <w:rsid w:val="003202CD"/>
    <w:rsid w:val="00320396"/>
    <w:rsid w:val="00320416"/>
    <w:rsid w:val="00320480"/>
    <w:rsid w:val="003204FA"/>
    <w:rsid w:val="0032059B"/>
    <w:rsid w:val="003205B9"/>
    <w:rsid w:val="003205F6"/>
    <w:rsid w:val="00320652"/>
    <w:rsid w:val="003206AB"/>
    <w:rsid w:val="003207F0"/>
    <w:rsid w:val="00320A5D"/>
    <w:rsid w:val="00320B1B"/>
    <w:rsid w:val="00320CDB"/>
    <w:rsid w:val="00320D0E"/>
    <w:rsid w:val="00320D6B"/>
    <w:rsid w:val="00320E8E"/>
    <w:rsid w:val="00320EE0"/>
    <w:rsid w:val="00320F3C"/>
    <w:rsid w:val="00321040"/>
    <w:rsid w:val="0032105D"/>
    <w:rsid w:val="00321101"/>
    <w:rsid w:val="00321109"/>
    <w:rsid w:val="003211AD"/>
    <w:rsid w:val="0032120D"/>
    <w:rsid w:val="00321223"/>
    <w:rsid w:val="00321254"/>
    <w:rsid w:val="0032125A"/>
    <w:rsid w:val="003212B9"/>
    <w:rsid w:val="003212F3"/>
    <w:rsid w:val="00321469"/>
    <w:rsid w:val="00321562"/>
    <w:rsid w:val="003215FC"/>
    <w:rsid w:val="003216FC"/>
    <w:rsid w:val="0032172E"/>
    <w:rsid w:val="00321836"/>
    <w:rsid w:val="00321851"/>
    <w:rsid w:val="00321930"/>
    <w:rsid w:val="0032197A"/>
    <w:rsid w:val="00321A36"/>
    <w:rsid w:val="00321A48"/>
    <w:rsid w:val="00321AB0"/>
    <w:rsid w:val="00321B0A"/>
    <w:rsid w:val="00321BB9"/>
    <w:rsid w:val="00321BD4"/>
    <w:rsid w:val="00321BE1"/>
    <w:rsid w:val="00321C22"/>
    <w:rsid w:val="00321C2E"/>
    <w:rsid w:val="00321CC4"/>
    <w:rsid w:val="00321EFA"/>
    <w:rsid w:val="00322111"/>
    <w:rsid w:val="003222A6"/>
    <w:rsid w:val="003222D9"/>
    <w:rsid w:val="0032236B"/>
    <w:rsid w:val="00322386"/>
    <w:rsid w:val="003223D8"/>
    <w:rsid w:val="00322415"/>
    <w:rsid w:val="003224DB"/>
    <w:rsid w:val="00322515"/>
    <w:rsid w:val="00322583"/>
    <w:rsid w:val="00322601"/>
    <w:rsid w:val="00322654"/>
    <w:rsid w:val="00322658"/>
    <w:rsid w:val="00322671"/>
    <w:rsid w:val="003227AF"/>
    <w:rsid w:val="0032280F"/>
    <w:rsid w:val="00322840"/>
    <w:rsid w:val="0032299B"/>
    <w:rsid w:val="003229A4"/>
    <w:rsid w:val="00322A6F"/>
    <w:rsid w:val="00322B1F"/>
    <w:rsid w:val="00322B4E"/>
    <w:rsid w:val="00322BE2"/>
    <w:rsid w:val="00322C1D"/>
    <w:rsid w:val="00322C66"/>
    <w:rsid w:val="00322CF7"/>
    <w:rsid w:val="00322DD5"/>
    <w:rsid w:val="00322DED"/>
    <w:rsid w:val="00322EB3"/>
    <w:rsid w:val="00322F3A"/>
    <w:rsid w:val="003230FB"/>
    <w:rsid w:val="003231F0"/>
    <w:rsid w:val="003231F1"/>
    <w:rsid w:val="0032323B"/>
    <w:rsid w:val="0032337F"/>
    <w:rsid w:val="0032343F"/>
    <w:rsid w:val="00323442"/>
    <w:rsid w:val="0032347F"/>
    <w:rsid w:val="003234C1"/>
    <w:rsid w:val="00323544"/>
    <w:rsid w:val="0032359D"/>
    <w:rsid w:val="00323641"/>
    <w:rsid w:val="00323677"/>
    <w:rsid w:val="003236B1"/>
    <w:rsid w:val="00323837"/>
    <w:rsid w:val="003239B7"/>
    <w:rsid w:val="00323A4C"/>
    <w:rsid w:val="00323A6E"/>
    <w:rsid w:val="00323A78"/>
    <w:rsid w:val="00323A8B"/>
    <w:rsid w:val="00323B33"/>
    <w:rsid w:val="00323B34"/>
    <w:rsid w:val="00323BAB"/>
    <w:rsid w:val="00323BDE"/>
    <w:rsid w:val="00323C12"/>
    <w:rsid w:val="00323C2C"/>
    <w:rsid w:val="00323C6D"/>
    <w:rsid w:val="00323CA1"/>
    <w:rsid w:val="00323CF1"/>
    <w:rsid w:val="00323D2B"/>
    <w:rsid w:val="00323DC5"/>
    <w:rsid w:val="00323DE9"/>
    <w:rsid w:val="00323EDD"/>
    <w:rsid w:val="00323F23"/>
    <w:rsid w:val="003240F1"/>
    <w:rsid w:val="00324104"/>
    <w:rsid w:val="00324146"/>
    <w:rsid w:val="00324247"/>
    <w:rsid w:val="00324250"/>
    <w:rsid w:val="003243A3"/>
    <w:rsid w:val="003244DD"/>
    <w:rsid w:val="003245BF"/>
    <w:rsid w:val="0032464B"/>
    <w:rsid w:val="003246F4"/>
    <w:rsid w:val="0032479F"/>
    <w:rsid w:val="003247C0"/>
    <w:rsid w:val="0032488C"/>
    <w:rsid w:val="003248B1"/>
    <w:rsid w:val="003249B9"/>
    <w:rsid w:val="003249F8"/>
    <w:rsid w:val="00324A3F"/>
    <w:rsid w:val="00324A96"/>
    <w:rsid w:val="00324AE5"/>
    <w:rsid w:val="00324B0D"/>
    <w:rsid w:val="00324B7D"/>
    <w:rsid w:val="00324C19"/>
    <w:rsid w:val="00324CEB"/>
    <w:rsid w:val="00324E02"/>
    <w:rsid w:val="00324E26"/>
    <w:rsid w:val="00324EAA"/>
    <w:rsid w:val="00324F3E"/>
    <w:rsid w:val="003250D7"/>
    <w:rsid w:val="0032519B"/>
    <w:rsid w:val="00325292"/>
    <w:rsid w:val="00325309"/>
    <w:rsid w:val="0032533A"/>
    <w:rsid w:val="0032540C"/>
    <w:rsid w:val="0032551A"/>
    <w:rsid w:val="00325530"/>
    <w:rsid w:val="0032558E"/>
    <w:rsid w:val="003255C6"/>
    <w:rsid w:val="003256B0"/>
    <w:rsid w:val="003257CB"/>
    <w:rsid w:val="00325809"/>
    <w:rsid w:val="00325841"/>
    <w:rsid w:val="0032594B"/>
    <w:rsid w:val="00325A3B"/>
    <w:rsid w:val="00325A4E"/>
    <w:rsid w:val="00325AF4"/>
    <w:rsid w:val="00325C95"/>
    <w:rsid w:val="00325F96"/>
    <w:rsid w:val="00325FFB"/>
    <w:rsid w:val="00326068"/>
    <w:rsid w:val="003260A2"/>
    <w:rsid w:val="00326142"/>
    <w:rsid w:val="003262B8"/>
    <w:rsid w:val="00326364"/>
    <w:rsid w:val="003263E8"/>
    <w:rsid w:val="003263F5"/>
    <w:rsid w:val="00326408"/>
    <w:rsid w:val="00326447"/>
    <w:rsid w:val="00326480"/>
    <w:rsid w:val="003264E8"/>
    <w:rsid w:val="00326561"/>
    <w:rsid w:val="003265FF"/>
    <w:rsid w:val="00326626"/>
    <w:rsid w:val="00326690"/>
    <w:rsid w:val="003266AA"/>
    <w:rsid w:val="003266C3"/>
    <w:rsid w:val="0032672F"/>
    <w:rsid w:val="0032676F"/>
    <w:rsid w:val="0032685E"/>
    <w:rsid w:val="00326A19"/>
    <w:rsid w:val="00326ACA"/>
    <w:rsid w:val="00326AD3"/>
    <w:rsid w:val="00326AF7"/>
    <w:rsid w:val="00326B06"/>
    <w:rsid w:val="00326B5B"/>
    <w:rsid w:val="00326B67"/>
    <w:rsid w:val="00326C28"/>
    <w:rsid w:val="00326C86"/>
    <w:rsid w:val="00326C90"/>
    <w:rsid w:val="00326CAF"/>
    <w:rsid w:val="00326E93"/>
    <w:rsid w:val="00326EB9"/>
    <w:rsid w:val="00326FF7"/>
    <w:rsid w:val="0032704A"/>
    <w:rsid w:val="00327182"/>
    <w:rsid w:val="00327262"/>
    <w:rsid w:val="0032726F"/>
    <w:rsid w:val="00327282"/>
    <w:rsid w:val="003272C2"/>
    <w:rsid w:val="00327307"/>
    <w:rsid w:val="00327370"/>
    <w:rsid w:val="003273E6"/>
    <w:rsid w:val="0032744C"/>
    <w:rsid w:val="00327492"/>
    <w:rsid w:val="0032749E"/>
    <w:rsid w:val="003275AF"/>
    <w:rsid w:val="003275DE"/>
    <w:rsid w:val="003276A7"/>
    <w:rsid w:val="003276AA"/>
    <w:rsid w:val="003276BD"/>
    <w:rsid w:val="0032786F"/>
    <w:rsid w:val="00327966"/>
    <w:rsid w:val="003279EC"/>
    <w:rsid w:val="00327A21"/>
    <w:rsid w:val="00327B36"/>
    <w:rsid w:val="00327B7E"/>
    <w:rsid w:val="00327BAC"/>
    <w:rsid w:val="00327BB9"/>
    <w:rsid w:val="00327CF2"/>
    <w:rsid w:val="00327CF9"/>
    <w:rsid w:val="00327D04"/>
    <w:rsid w:val="00327D18"/>
    <w:rsid w:val="00327D67"/>
    <w:rsid w:val="00327D6B"/>
    <w:rsid w:val="00327DAA"/>
    <w:rsid w:val="00327E5B"/>
    <w:rsid w:val="00327F29"/>
    <w:rsid w:val="00327F61"/>
    <w:rsid w:val="003301D5"/>
    <w:rsid w:val="003301FC"/>
    <w:rsid w:val="00330230"/>
    <w:rsid w:val="00330242"/>
    <w:rsid w:val="003302A7"/>
    <w:rsid w:val="00330338"/>
    <w:rsid w:val="00330352"/>
    <w:rsid w:val="003303CD"/>
    <w:rsid w:val="003303FA"/>
    <w:rsid w:val="003304E2"/>
    <w:rsid w:val="0033051D"/>
    <w:rsid w:val="00330533"/>
    <w:rsid w:val="0033061C"/>
    <w:rsid w:val="0033063B"/>
    <w:rsid w:val="0033064E"/>
    <w:rsid w:val="00330680"/>
    <w:rsid w:val="003306B5"/>
    <w:rsid w:val="0033085A"/>
    <w:rsid w:val="00330901"/>
    <w:rsid w:val="00330957"/>
    <w:rsid w:val="00330A21"/>
    <w:rsid w:val="00330B46"/>
    <w:rsid w:val="00330BCA"/>
    <w:rsid w:val="00330BF3"/>
    <w:rsid w:val="00330C2D"/>
    <w:rsid w:val="00330D29"/>
    <w:rsid w:val="00330E4F"/>
    <w:rsid w:val="00330F21"/>
    <w:rsid w:val="00330F7B"/>
    <w:rsid w:val="00330F93"/>
    <w:rsid w:val="00330FAB"/>
    <w:rsid w:val="00330FF5"/>
    <w:rsid w:val="00330FFA"/>
    <w:rsid w:val="0033113F"/>
    <w:rsid w:val="00331145"/>
    <w:rsid w:val="003311F7"/>
    <w:rsid w:val="0033135D"/>
    <w:rsid w:val="003313B4"/>
    <w:rsid w:val="00331591"/>
    <w:rsid w:val="003315C9"/>
    <w:rsid w:val="00331601"/>
    <w:rsid w:val="0033161D"/>
    <w:rsid w:val="003317B3"/>
    <w:rsid w:val="00331927"/>
    <w:rsid w:val="00331A06"/>
    <w:rsid w:val="00331B6A"/>
    <w:rsid w:val="00331B8D"/>
    <w:rsid w:val="00331BAA"/>
    <w:rsid w:val="00331C91"/>
    <w:rsid w:val="00331CEB"/>
    <w:rsid w:val="00331D1B"/>
    <w:rsid w:val="00331D2A"/>
    <w:rsid w:val="00331D7F"/>
    <w:rsid w:val="00331DAF"/>
    <w:rsid w:val="00331E90"/>
    <w:rsid w:val="00331EE4"/>
    <w:rsid w:val="00331EED"/>
    <w:rsid w:val="00331F0D"/>
    <w:rsid w:val="00332073"/>
    <w:rsid w:val="003320A9"/>
    <w:rsid w:val="003320FC"/>
    <w:rsid w:val="00332148"/>
    <w:rsid w:val="00332153"/>
    <w:rsid w:val="00332204"/>
    <w:rsid w:val="0033228B"/>
    <w:rsid w:val="0033246A"/>
    <w:rsid w:val="0033248D"/>
    <w:rsid w:val="003324A4"/>
    <w:rsid w:val="003325DC"/>
    <w:rsid w:val="003325E1"/>
    <w:rsid w:val="003326CF"/>
    <w:rsid w:val="003327C3"/>
    <w:rsid w:val="003328A3"/>
    <w:rsid w:val="0033291B"/>
    <w:rsid w:val="00332995"/>
    <w:rsid w:val="003329D3"/>
    <w:rsid w:val="003329E8"/>
    <w:rsid w:val="00332A53"/>
    <w:rsid w:val="00332AB7"/>
    <w:rsid w:val="00332B2B"/>
    <w:rsid w:val="00332BE8"/>
    <w:rsid w:val="00332C2F"/>
    <w:rsid w:val="00332CFB"/>
    <w:rsid w:val="00332D7D"/>
    <w:rsid w:val="00332DB8"/>
    <w:rsid w:val="00332E03"/>
    <w:rsid w:val="00332E60"/>
    <w:rsid w:val="00332E8D"/>
    <w:rsid w:val="00332EBE"/>
    <w:rsid w:val="00332F67"/>
    <w:rsid w:val="00332F77"/>
    <w:rsid w:val="00332FFF"/>
    <w:rsid w:val="003330CF"/>
    <w:rsid w:val="003331F1"/>
    <w:rsid w:val="003331FA"/>
    <w:rsid w:val="0033320E"/>
    <w:rsid w:val="0033321E"/>
    <w:rsid w:val="00333226"/>
    <w:rsid w:val="0033323D"/>
    <w:rsid w:val="00333250"/>
    <w:rsid w:val="003332F3"/>
    <w:rsid w:val="0033331D"/>
    <w:rsid w:val="003333BC"/>
    <w:rsid w:val="0033344D"/>
    <w:rsid w:val="0033345D"/>
    <w:rsid w:val="003334DF"/>
    <w:rsid w:val="0033350F"/>
    <w:rsid w:val="0033358A"/>
    <w:rsid w:val="003336DD"/>
    <w:rsid w:val="003336E1"/>
    <w:rsid w:val="00333752"/>
    <w:rsid w:val="003337D4"/>
    <w:rsid w:val="003337EE"/>
    <w:rsid w:val="003338A3"/>
    <w:rsid w:val="003338B5"/>
    <w:rsid w:val="003338F1"/>
    <w:rsid w:val="0033391C"/>
    <w:rsid w:val="003339A0"/>
    <w:rsid w:val="003339EB"/>
    <w:rsid w:val="00333A28"/>
    <w:rsid w:val="00333A4C"/>
    <w:rsid w:val="00333DC8"/>
    <w:rsid w:val="00333DF3"/>
    <w:rsid w:val="00333E40"/>
    <w:rsid w:val="00333EAB"/>
    <w:rsid w:val="00333F0D"/>
    <w:rsid w:val="00334188"/>
    <w:rsid w:val="003341CC"/>
    <w:rsid w:val="0033422E"/>
    <w:rsid w:val="00334257"/>
    <w:rsid w:val="00334258"/>
    <w:rsid w:val="00334275"/>
    <w:rsid w:val="003343A7"/>
    <w:rsid w:val="00334436"/>
    <w:rsid w:val="00334453"/>
    <w:rsid w:val="003345B4"/>
    <w:rsid w:val="003345DE"/>
    <w:rsid w:val="00334701"/>
    <w:rsid w:val="003347EB"/>
    <w:rsid w:val="00334827"/>
    <w:rsid w:val="00334860"/>
    <w:rsid w:val="003348F6"/>
    <w:rsid w:val="0033491F"/>
    <w:rsid w:val="00334A2D"/>
    <w:rsid w:val="00334AC0"/>
    <w:rsid w:val="00334C95"/>
    <w:rsid w:val="00334D24"/>
    <w:rsid w:val="00334D47"/>
    <w:rsid w:val="00334D4E"/>
    <w:rsid w:val="00334DE3"/>
    <w:rsid w:val="00334E69"/>
    <w:rsid w:val="00334F22"/>
    <w:rsid w:val="003350BD"/>
    <w:rsid w:val="00335162"/>
    <w:rsid w:val="00335196"/>
    <w:rsid w:val="00335274"/>
    <w:rsid w:val="003352CA"/>
    <w:rsid w:val="00335340"/>
    <w:rsid w:val="00335373"/>
    <w:rsid w:val="00335598"/>
    <w:rsid w:val="003355D4"/>
    <w:rsid w:val="0033565D"/>
    <w:rsid w:val="00335661"/>
    <w:rsid w:val="003356A4"/>
    <w:rsid w:val="00335738"/>
    <w:rsid w:val="0033576E"/>
    <w:rsid w:val="00335774"/>
    <w:rsid w:val="003357DB"/>
    <w:rsid w:val="00335827"/>
    <w:rsid w:val="00335896"/>
    <w:rsid w:val="003358EE"/>
    <w:rsid w:val="00335908"/>
    <w:rsid w:val="00335972"/>
    <w:rsid w:val="00335BCB"/>
    <w:rsid w:val="00335BE3"/>
    <w:rsid w:val="00335C3A"/>
    <w:rsid w:val="00335C63"/>
    <w:rsid w:val="00335D2A"/>
    <w:rsid w:val="00335DF9"/>
    <w:rsid w:val="00335E2F"/>
    <w:rsid w:val="00335EF5"/>
    <w:rsid w:val="00335F2E"/>
    <w:rsid w:val="00335F33"/>
    <w:rsid w:val="00335F8E"/>
    <w:rsid w:val="0033605D"/>
    <w:rsid w:val="00336068"/>
    <w:rsid w:val="00336069"/>
    <w:rsid w:val="00336080"/>
    <w:rsid w:val="003360B8"/>
    <w:rsid w:val="003361CC"/>
    <w:rsid w:val="00336250"/>
    <w:rsid w:val="0033631D"/>
    <w:rsid w:val="00336397"/>
    <w:rsid w:val="003363E2"/>
    <w:rsid w:val="003364C9"/>
    <w:rsid w:val="00336522"/>
    <w:rsid w:val="0033657B"/>
    <w:rsid w:val="003365A5"/>
    <w:rsid w:val="003365E7"/>
    <w:rsid w:val="00336625"/>
    <w:rsid w:val="003366ED"/>
    <w:rsid w:val="003366F7"/>
    <w:rsid w:val="0033682B"/>
    <w:rsid w:val="0033686E"/>
    <w:rsid w:val="00336945"/>
    <w:rsid w:val="00336A84"/>
    <w:rsid w:val="00336C77"/>
    <w:rsid w:val="00336D30"/>
    <w:rsid w:val="00336D31"/>
    <w:rsid w:val="00336DE4"/>
    <w:rsid w:val="00336E14"/>
    <w:rsid w:val="00336E6F"/>
    <w:rsid w:val="00336ED9"/>
    <w:rsid w:val="00336F0C"/>
    <w:rsid w:val="00336F30"/>
    <w:rsid w:val="00336F6F"/>
    <w:rsid w:val="00337044"/>
    <w:rsid w:val="00337157"/>
    <w:rsid w:val="003371E4"/>
    <w:rsid w:val="003372D2"/>
    <w:rsid w:val="003375AA"/>
    <w:rsid w:val="0033773E"/>
    <w:rsid w:val="0033779A"/>
    <w:rsid w:val="0033788A"/>
    <w:rsid w:val="00337973"/>
    <w:rsid w:val="0033797B"/>
    <w:rsid w:val="003379EE"/>
    <w:rsid w:val="00337BB2"/>
    <w:rsid w:val="00337C1E"/>
    <w:rsid w:val="00337CFE"/>
    <w:rsid w:val="00337E09"/>
    <w:rsid w:val="00337E9C"/>
    <w:rsid w:val="00337F47"/>
    <w:rsid w:val="00337FE0"/>
    <w:rsid w:val="003400D2"/>
    <w:rsid w:val="00340116"/>
    <w:rsid w:val="00340197"/>
    <w:rsid w:val="003401F6"/>
    <w:rsid w:val="00340346"/>
    <w:rsid w:val="0034035F"/>
    <w:rsid w:val="003404D9"/>
    <w:rsid w:val="003404FA"/>
    <w:rsid w:val="003405F7"/>
    <w:rsid w:val="00340611"/>
    <w:rsid w:val="00340696"/>
    <w:rsid w:val="003406B0"/>
    <w:rsid w:val="00340786"/>
    <w:rsid w:val="0034082A"/>
    <w:rsid w:val="00340865"/>
    <w:rsid w:val="00340883"/>
    <w:rsid w:val="003408AF"/>
    <w:rsid w:val="003408F1"/>
    <w:rsid w:val="003408F5"/>
    <w:rsid w:val="003408F7"/>
    <w:rsid w:val="00340969"/>
    <w:rsid w:val="003409D0"/>
    <w:rsid w:val="00340A92"/>
    <w:rsid w:val="00340AE2"/>
    <w:rsid w:val="00340AFB"/>
    <w:rsid w:val="00340B7A"/>
    <w:rsid w:val="00340C13"/>
    <w:rsid w:val="00340C78"/>
    <w:rsid w:val="00340CBA"/>
    <w:rsid w:val="00340D50"/>
    <w:rsid w:val="00340DA5"/>
    <w:rsid w:val="00340DE1"/>
    <w:rsid w:val="00340E2E"/>
    <w:rsid w:val="00340E49"/>
    <w:rsid w:val="00341082"/>
    <w:rsid w:val="003410C5"/>
    <w:rsid w:val="00341187"/>
    <w:rsid w:val="003411D2"/>
    <w:rsid w:val="003412C7"/>
    <w:rsid w:val="00341360"/>
    <w:rsid w:val="0034137C"/>
    <w:rsid w:val="0034139C"/>
    <w:rsid w:val="003415D8"/>
    <w:rsid w:val="00341627"/>
    <w:rsid w:val="003416DD"/>
    <w:rsid w:val="0034171E"/>
    <w:rsid w:val="003417D6"/>
    <w:rsid w:val="003418D6"/>
    <w:rsid w:val="003418F9"/>
    <w:rsid w:val="00341969"/>
    <w:rsid w:val="00341A3B"/>
    <w:rsid w:val="00341A4B"/>
    <w:rsid w:val="00341A85"/>
    <w:rsid w:val="00341B97"/>
    <w:rsid w:val="00341B9B"/>
    <w:rsid w:val="00341C04"/>
    <w:rsid w:val="00341C5A"/>
    <w:rsid w:val="00341CBD"/>
    <w:rsid w:val="00341E80"/>
    <w:rsid w:val="00341E83"/>
    <w:rsid w:val="00341EC9"/>
    <w:rsid w:val="00341ECF"/>
    <w:rsid w:val="00341F69"/>
    <w:rsid w:val="00341F9E"/>
    <w:rsid w:val="00341FEC"/>
    <w:rsid w:val="00342013"/>
    <w:rsid w:val="003420EE"/>
    <w:rsid w:val="0034212D"/>
    <w:rsid w:val="0034219A"/>
    <w:rsid w:val="00342202"/>
    <w:rsid w:val="00342229"/>
    <w:rsid w:val="00342266"/>
    <w:rsid w:val="0034227B"/>
    <w:rsid w:val="003422BE"/>
    <w:rsid w:val="003422CD"/>
    <w:rsid w:val="00342305"/>
    <w:rsid w:val="00342347"/>
    <w:rsid w:val="0034234E"/>
    <w:rsid w:val="003423A3"/>
    <w:rsid w:val="003423EF"/>
    <w:rsid w:val="0034247B"/>
    <w:rsid w:val="0034255E"/>
    <w:rsid w:val="00342582"/>
    <w:rsid w:val="003425D4"/>
    <w:rsid w:val="00342634"/>
    <w:rsid w:val="003426C8"/>
    <w:rsid w:val="00342727"/>
    <w:rsid w:val="003427B6"/>
    <w:rsid w:val="00342816"/>
    <w:rsid w:val="0034286B"/>
    <w:rsid w:val="0034293E"/>
    <w:rsid w:val="003429E2"/>
    <w:rsid w:val="00342A42"/>
    <w:rsid w:val="00342A68"/>
    <w:rsid w:val="00342B72"/>
    <w:rsid w:val="00342C43"/>
    <w:rsid w:val="00342D0E"/>
    <w:rsid w:val="00342DB0"/>
    <w:rsid w:val="00342DB2"/>
    <w:rsid w:val="00342DDE"/>
    <w:rsid w:val="00342E4C"/>
    <w:rsid w:val="00342EB3"/>
    <w:rsid w:val="00342F23"/>
    <w:rsid w:val="00342FEF"/>
    <w:rsid w:val="00342FFE"/>
    <w:rsid w:val="0034304F"/>
    <w:rsid w:val="0034307A"/>
    <w:rsid w:val="00343155"/>
    <w:rsid w:val="003432A1"/>
    <w:rsid w:val="003432B4"/>
    <w:rsid w:val="00343309"/>
    <w:rsid w:val="003434BF"/>
    <w:rsid w:val="003435C9"/>
    <w:rsid w:val="003435D9"/>
    <w:rsid w:val="0034368A"/>
    <w:rsid w:val="00343702"/>
    <w:rsid w:val="0034378D"/>
    <w:rsid w:val="00343819"/>
    <w:rsid w:val="00343827"/>
    <w:rsid w:val="00343839"/>
    <w:rsid w:val="003438C1"/>
    <w:rsid w:val="0034396C"/>
    <w:rsid w:val="00343A3A"/>
    <w:rsid w:val="00343B1B"/>
    <w:rsid w:val="00343CC8"/>
    <w:rsid w:val="00343D79"/>
    <w:rsid w:val="00343E2F"/>
    <w:rsid w:val="00343EA4"/>
    <w:rsid w:val="003441E0"/>
    <w:rsid w:val="00344211"/>
    <w:rsid w:val="00344246"/>
    <w:rsid w:val="0034429A"/>
    <w:rsid w:val="003442D0"/>
    <w:rsid w:val="00344552"/>
    <w:rsid w:val="003445BE"/>
    <w:rsid w:val="0034469D"/>
    <w:rsid w:val="00344736"/>
    <w:rsid w:val="0034477B"/>
    <w:rsid w:val="003447CB"/>
    <w:rsid w:val="0034497B"/>
    <w:rsid w:val="00344B95"/>
    <w:rsid w:val="00344C8A"/>
    <w:rsid w:val="00344D28"/>
    <w:rsid w:val="00344D2F"/>
    <w:rsid w:val="00344E70"/>
    <w:rsid w:val="00344F21"/>
    <w:rsid w:val="00344F31"/>
    <w:rsid w:val="00344F3A"/>
    <w:rsid w:val="00344F4A"/>
    <w:rsid w:val="00344F6A"/>
    <w:rsid w:val="0034517D"/>
    <w:rsid w:val="0034518E"/>
    <w:rsid w:val="003451B2"/>
    <w:rsid w:val="00345255"/>
    <w:rsid w:val="003452A6"/>
    <w:rsid w:val="003452DD"/>
    <w:rsid w:val="0034531D"/>
    <w:rsid w:val="0034532A"/>
    <w:rsid w:val="00345405"/>
    <w:rsid w:val="00345487"/>
    <w:rsid w:val="003454CD"/>
    <w:rsid w:val="003454D4"/>
    <w:rsid w:val="00345515"/>
    <w:rsid w:val="00345517"/>
    <w:rsid w:val="00345525"/>
    <w:rsid w:val="0034555A"/>
    <w:rsid w:val="0034571D"/>
    <w:rsid w:val="00345742"/>
    <w:rsid w:val="0034585C"/>
    <w:rsid w:val="0034594E"/>
    <w:rsid w:val="003459A2"/>
    <w:rsid w:val="003459C6"/>
    <w:rsid w:val="00345AF4"/>
    <w:rsid w:val="00345BB2"/>
    <w:rsid w:val="00345BD4"/>
    <w:rsid w:val="00345C19"/>
    <w:rsid w:val="00345C79"/>
    <w:rsid w:val="00345D0A"/>
    <w:rsid w:val="00345D50"/>
    <w:rsid w:val="00345E08"/>
    <w:rsid w:val="00345E29"/>
    <w:rsid w:val="00345E84"/>
    <w:rsid w:val="003460FC"/>
    <w:rsid w:val="00346115"/>
    <w:rsid w:val="0034613B"/>
    <w:rsid w:val="003461AD"/>
    <w:rsid w:val="003461C4"/>
    <w:rsid w:val="00346230"/>
    <w:rsid w:val="00346384"/>
    <w:rsid w:val="00346475"/>
    <w:rsid w:val="0034651C"/>
    <w:rsid w:val="00346545"/>
    <w:rsid w:val="003465CB"/>
    <w:rsid w:val="00346611"/>
    <w:rsid w:val="0034664D"/>
    <w:rsid w:val="003466E0"/>
    <w:rsid w:val="00346784"/>
    <w:rsid w:val="0034682D"/>
    <w:rsid w:val="00346895"/>
    <w:rsid w:val="003468DD"/>
    <w:rsid w:val="003468DE"/>
    <w:rsid w:val="00346A5D"/>
    <w:rsid w:val="00346A62"/>
    <w:rsid w:val="00346AF9"/>
    <w:rsid w:val="00346B06"/>
    <w:rsid w:val="00346B0F"/>
    <w:rsid w:val="00346B9B"/>
    <w:rsid w:val="00346BF5"/>
    <w:rsid w:val="00346C2C"/>
    <w:rsid w:val="00346D36"/>
    <w:rsid w:val="00346D82"/>
    <w:rsid w:val="00346D9E"/>
    <w:rsid w:val="00346E4B"/>
    <w:rsid w:val="00346E83"/>
    <w:rsid w:val="00346EDB"/>
    <w:rsid w:val="00346F04"/>
    <w:rsid w:val="00347061"/>
    <w:rsid w:val="003470AF"/>
    <w:rsid w:val="003470C3"/>
    <w:rsid w:val="00347132"/>
    <w:rsid w:val="0034728A"/>
    <w:rsid w:val="003472D1"/>
    <w:rsid w:val="003472ED"/>
    <w:rsid w:val="003472FF"/>
    <w:rsid w:val="00347387"/>
    <w:rsid w:val="0034739F"/>
    <w:rsid w:val="003473F8"/>
    <w:rsid w:val="0034754A"/>
    <w:rsid w:val="0034754C"/>
    <w:rsid w:val="00347552"/>
    <w:rsid w:val="00347598"/>
    <w:rsid w:val="003475E6"/>
    <w:rsid w:val="00347625"/>
    <w:rsid w:val="0034771F"/>
    <w:rsid w:val="00347731"/>
    <w:rsid w:val="0034780D"/>
    <w:rsid w:val="00347857"/>
    <w:rsid w:val="00347911"/>
    <w:rsid w:val="0034799F"/>
    <w:rsid w:val="003479DB"/>
    <w:rsid w:val="003479DC"/>
    <w:rsid w:val="00347A09"/>
    <w:rsid w:val="00347A27"/>
    <w:rsid w:val="00347CA8"/>
    <w:rsid w:val="00347D79"/>
    <w:rsid w:val="00347DDD"/>
    <w:rsid w:val="00347E74"/>
    <w:rsid w:val="00347EA8"/>
    <w:rsid w:val="00347EAB"/>
    <w:rsid w:val="00347EE8"/>
    <w:rsid w:val="00347F6C"/>
    <w:rsid w:val="00347F79"/>
    <w:rsid w:val="00350065"/>
    <w:rsid w:val="00350083"/>
    <w:rsid w:val="0035008E"/>
    <w:rsid w:val="003500BA"/>
    <w:rsid w:val="003501A7"/>
    <w:rsid w:val="003501F8"/>
    <w:rsid w:val="00350228"/>
    <w:rsid w:val="00350257"/>
    <w:rsid w:val="0035028E"/>
    <w:rsid w:val="003502E4"/>
    <w:rsid w:val="00350309"/>
    <w:rsid w:val="00350342"/>
    <w:rsid w:val="00350377"/>
    <w:rsid w:val="003503DD"/>
    <w:rsid w:val="0035050A"/>
    <w:rsid w:val="00350554"/>
    <w:rsid w:val="0035058A"/>
    <w:rsid w:val="00350640"/>
    <w:rsid w:val="00350708"/>
    <w:rsid w:val="00350736"/>
    <w:rsid w:val="0035074D"/>
    <w:rsid w:val="0035087C"/>
    <w:rsid w:val="003508D0"/>
    <w:rsid w:val="00350968"/>
    <w:rsid w:val="0035096A"/>
    <w:rsid w:val="00350AB8"/>
    <w:rsid w:val="00350BDA"/>
    <w:rsid w:val="00350C49"/>
    <w:rsid w:val="00350C5A"/>
    <w:rsid w:val="00350CF1"/>
    <w:rsid w:val="00350D1D"/>
    <w:rsid w:val="00350D68"/>
    <w:rsid w:val="00350E20"/>
    <w:rsid w:val="00350E97"/>
    <w:rsid w:val="00350FD7"/>
    <w:rsid w:val="00350FF8"/>
    <w:rsid w:val="003510D1"/>
    <w:rsid w:val="0035117C"/>
    <w:rsid w:val="0035118E"/>
    <w:rsid w:val="0035120F"/>
    <w:rsid w:val="0035139E"/>
    <w:rsid w:val="00351567"/>
    <w:rsid w:val="00351603"/>
    <w:rsid w:val="00351671"/>
    <w:rsid w:val="00351682"/>
    <w:rsid w:val="0035177E"/>
    <w:rsid w:val="0035180A"/>
    <w:rsid w:val="00351817"/>
    <w:rsid w:val="00351831"/>
    <w:rsid w:val="0035186D"/>
    <w:rsid w:val="0035194E"/>
    <w:rsid w:val="00351955"/>
    <w:rsid w:val="003519E8"/>
    <w:rsid w:val="00351A25"/>
    <w:rsid w:val="00351B77"/>
    <w:rsid w:val="00351BEE"/>
    <w:rsid w:val="00351CA5"/>
    <w:rsid w:val="00351CD6"/>
    <w:rsid w:val="00351D42"/>
    <w:rsid w:val="00351D45"/>
    <w:rsid w:val="00351DC8"/>
    <w:rsid w:val="00351E2D"/>
    <w:rsid w:val="00351F61"/>
    <w:rsid w:val="003520E0"/>
    <w:rsid w:val="003520F2"/>
    <w:rsid w:val="00352109"/>
    <w:rsid w:val="00352112"/>
    <w:rsid w:val="0035213C"/>
    <w:rsid w:val="00352174"/>
    <w:rsid w:val="0035218B"/>
    <w:rsid w:val="003521C5"/>
    <w:rsid w:val="0035222C"/>
    <w:rsid w:val="003522AE"/>
    <w:rsid w:val="003523BA"/>
    <w:rsid w:val="003523BC"/>
    <w:rsid w:val="003523DD"/>
    <w:rsid w:val="003524B5"/>
    <w:rsid w:val="0035255E"/>
    <w:rsid w:val="003525AD"/>
    <w:rsid w:val="003525C6"/>
    <w:rsid w:val="003525E9"/>
    <w:rsid w:val="00352627"/>
    <w:rsid w:val="003526AE"/>
    <w:rsid w:val="00352717"/>
    <w:rsid w:val="0035279C"/>
    <w:rsid w:val="0035283D"/>
    <w:rsid w:val="00352964"/>
    <w:rsid w:val="00352991"/>
    <w:rsid w:val="0035299E"/>
    <w:rsid w:val="00352A42"/>
    <w:rsid w:val="00352A5E"/>
    <w:rsid w:val="00352AC4"/>
    <w:rsid w:val="00352B68"/>
    <w:rsid w:val="00352C19"/>
    <w:rsid w:val="00352C3A"/>
    <w:rsid w:val="00352D98"/>
    <w:rsid w:val="00352DF7"/>
    <w:rsid w:val="00352E2D"/>
    <w:rsid w:val="00352E98"/>
    <w:rsid w:val="00352EC9"/>
    <w:rsid w:val="00352EED"/>
    <w:rsid w:val="00352F09"/>
    <w:rsid w:val="00352F64"/>
    <w:rsid w:val="00352FB3"/>
    <w:rsid w:val="00353042"/>
    <w:rsid w:val="003530B2"/>
    <w:rsid w:val="00353120"/>
    <w:rsid w:val="003531D9"/>
    <w:rsid w:val="003532EB"/>
    <w:rsid w:val="003533AD"/>
    <w:rsid w:val="003533C6"/>
    <w:rsid w:val="003533DA"/>
    <w:rsid w:val="003533E2"/>
    <w:rsid w:val="003533E4"/>
    <w:rsid w:val="00353512"/>
    <w:rsid w:val="0035354A"/>
    <w:rsid w:val="0035355A"/>
    <w:rsid w:val="003536AD"/>
    <w:rsid w:val="00353704"/>
    <w:rsid w:val="00353713"/>
    <w:rsid w:val="00353719"/>
    <w:rsid w:val="003537AD"/>
    <w:rsid w:val="00353904"/>
    <w:rsid w:val="00353961"/>
    <w:rsid w:val="00353971"/>
    <w:rsid w:val="003539AF"/>
    <w:rsid w:val="00353B26"/>
    <w:rsid w:val="00353BF1"/>
    <w:rsid w:val="00353BF6"/>
    <w:rsid w:val="00353CC3"/>
    <w:rsid w:val="00353D95"/>
    <w:rsid w:val="00353DE5"/>
    <w:rsid w:val="00353F15"/>
    <w:rsid w:val="00353F40"/>
    <w:rsid w:val="00354102"/>
    <w:rsid w:val="0035428A"/>
    <w:rsid w:val="003542A0"/>
    <w:rsid w:val="0035441F"/>
    <w:rsid w:val="00354500"/>
    <w:rsid w:val="00354566"/>
    <w:rsid w:val="003545A2"/>
    <w:rsid w:val="003545CC"/>
    <w:rsid w:val="00354635"/>
    <w:rsid w:val="00354667"/>
    <w:rsid w:val="003546D8"/>
    <w:rsid w:val="00354740"/>
    <w:rsid w:val="0035485C"/>
    <w:rsid w:val="003548EB"/>
    <w:rsid w:val="003549B7"/>
    <w:rsid w:val="00354A3E"/>
    <w:rsid w:val="00354A44"/>
    <w:rsid w:val="00354AEE"/>
    <w:rsid w:val="00354B5B"/>
    <w:rsid w:val="00354B63"/>
    <w:rsid w:val="00354BA3"/>
    <w:rsid w:val="00354DC9"/>
    <w:rsid w:val="00354DD3"/>
    <w:rsid w:val="00354E07"/>
    <w:rsid w:val="00354E78"/>
    <w:rsid w:val="00354E90"/>
    <w:rsid w:val="00354F14"/>
    <w:rsid w:val="00354F59"/>
    <w:rsid w:val="0035500E"/>
    <w:rsid w:val="00355067"/>
    <w:rsid w:val="003550C9"/>
    <w:rsid w:val="003550DE"/>
    <w:rsid w:val="0035518A"/>
    <w:rsid w:val="003551C4"/>
    <w:rsid w:val="00355217"/>
    <w:rsid w:val="00355224"/>
    <w:rsid w:val="003552BD"/>
    <w:rsid w:val="003552C5"/>
    <w:rsid w:val="003552F8"/>
    <w:rsid w:val="00355357"/>
    <w:rsid w:val="003554B5"/>
    <w:rsid w:val="003554DD"/>
    <w:rsid w:val="003554FB"/>
    <w:rsid w:val="00355512"/>
    <w:rsid w:val="00355587"/>
    <w:rsid w:val="00355650"/>
    <w:rsid w:val="00355682"/>
    <w:rsid w:val="003556D1"/>
    <w:rsid w:val="00355794"/>
    <w:rsid w:val="00355852"/>
    <w:rsid w:val="00355859"/>
    <w:rsid w:val="0035585D"/>
    <w:rsid w:val="0035586C"/>
    <w:rsid w:val="00355879"/>
    <w:rsid w:val="00355911"/>
    <w:rsid w:val="0035591D"/>
    <w:rsid w:val="00355A3E"/>
    <w:rsid w:val="00355A51"/>
    <w:rsid w:val="00355A5E"/>
    <w:rsid w:val="00355A79"/>
    <w:rsid w:val="00355B7F"/>
    <w:rsid w:val="00355B8A"/>
    <w:rsid w:val="00355C87"/>
    <w:rsid w:val="00355CA5"/>
    <w:rsid w:val="00355EC6"/>
    <w:rsid w:val="00355F4E"/>
    <w:rsid w:val="00355F58"/>
    <w:rsid w:val="003560CC"/>
    <w:rsid w:val="00356143"/>
    <w:rsid w:val="003561B1"/>
    <w:rsid w:val="00356243"/>
    <w:rsid w:val="00356343"/>
    <w:rsid w:val="003563B9"/>
    <w:rsid w:val="003563D8"/>
    <w:rsid w:val="003563F8"/>
    <w:rsid w:val="003564C7"/>
    <w:rsid w:val="00356528"/>
    <w:rsid w:val="00356548"/>
    <w:rsid w:val="0035659C"/>
    <w:rsid w:val="003565D9"/>
    <w:rsid w:val="00356627"/>
    <w:rsid w:val="00356687"/>
    <w:rsid w:val="003566DD"/>
    <w:rsid w:val="00356701"/>
    <w:rsid w:val="00356718"/>
    <w:rsid w:val="00356732"/>
    <w:rsid w:val="00356745"/>
    <w:rsid w:val="00356785"/>
    <w:rsid w:val="003567DB"/>
    <w:rsid w:val="00356812"/>
    <w:rsid w:val="003568C0"/>
    <w:rsid w:val="003568CA"/>
    <w:rsid w:val="00356933"/>
    <w:rsid w:val="00356A3C"/>
    <w:rsid w:val="00356AB8"/>
    <w:rsid w:val="00356AD1"/>
    <w:rsid w:val="00356AEE"/>
    <w:rsid w:val="00356B80"/>
    <w:rsid w:val="00356BC2"/>
    <w:rsid w:val="00356BDD"/>
    <w:rsid w:val="00356C19"/>
    <w:rsid w:val="00356C27"/>
    <w:rsid w:val="00356CC5"/>
    <w:rsid w:val="00356CC7"/>
    <w:rsid w:val="00356D28"/>
    <w:rsid w:val="00356E6A"/>
    <w:rsid w:val="00356EAC"/>
    <w:rsid w:val="00356EDA"/>
    <w:rsid w:val="0035707D"/>
    <w:rsid w:val="003570B3"/>
    <w:rsid w:val="003570DA"/>
    <w:rsid w:val="00357121"/>
    <w:rsid w:val="00357323"/>
    <w:rsid w:val="003574A0"/>
    <w:rsid w:val="003574BB"/>
    <w:rsid w:val="00357543"/>
    <w:rsid w:val="00357728"/>
    <w:rsid w:val="0035776C"/>
    <w:rsid w:val="003577BB"/>
    <w:rsid w:val="00357894"/>
    <w:rsid w:val="0035789C"/>
    <w:rsid w:val="003578D1"/>
    <w:rsid w:val="003578DD"/>
    <w:rsid w:val="003578F2"/>
    <w:rsid w:val="0035790A"/>
    <w:rsid w:val="00357A27"/>
    <w:rsid w:val="00357A4D"/>
    <w:rsid w:val="00357B92"/>
    <w:rsid w:val="00357C3D"/>
    <w:rsid w:val="00357C40"/>
    <w:rsid w:val="00357D21"/>
    <w:rsid w:val="00357DE7"/>
    <w:rsid w:val="00357F29"/>
    <w:rsid w:val="00357F66"/>
    <w:rsid w:val="00357FC2"/>
    <w:rsid w:val="003600CE"/>
    <w:rsid w:val="0036012F"/>
    <w:rsid w:val="00360179"/>
    <w:rsid w:val="0036019C"/>
    <w:rsid w:val="003601A5"/>
    <w:rsid w:val="003603CF"/>
    <w:rsid w:val="00360445"/>
    <w:rsid w:val="00360450"/>
    <w:rsid w:val="0036050A"/>
    <w:rsid w:val="003605C2"/>
    <w:rsid w:val="0036061B"/>
    <w:rsid w:val="00360793"/>
    <w:rsid w:val="00360A78"/>
    <w:rsid w:val="00360AB5"/>
    <w:rsid w:val="00360B58"/>
    <w:rsid w:val="00360C84"/>
    <w:rsid w:val="00360C8E"/>
    <w:rsid w:val="00360CB6"/>
    <w:rsid w:val="00360DBA"/>
    <w:rsid w:val="00360DBC"/>
    <w:rsid w:val="00360EC1"/>
    <w:rsid w:val="00360EC3"/>
    <w:rsid w:val="00360F1E"/>
    <w:rsid w:val="00360F6B"/>
    <w:rsid w:val="00361045"/>
    <w:rsid w:val="0036106B"/>
    <w:rsid w:val="00361094"/>
    <w:rsid w:val="003610E5"/>
    <w:rsid w:val="003611EF"/>
    <w:rsid w:val="00361208"/>
    <w:rsid w:val="0036123B"/>
    <w:rsid w:val="003612AF"/>
    <w:rsid w:val="003612CB"/>
    <w:rsid w:val="00361339"/>
    <w:rsid w:val="00361361"/>
    <w:rsid w:val="00361439"/>
    <w:rsid w:val="00361452"/>
    <w:rsid w:val="00361461"/>
    <w:rsid w:val="0036148C"/>
    <w:rsid w:val="003614B7"/>
    <w:rsid w:val="003614BB"/>
    <w:rsid w:val="003615B8"/>
    <w:rsid w:val="003615F7"/>
    <w:rsid w:val="0036160D"/>
    <w:rsid w:val="0036164E"/>
    <w:rsid w:val="00361736"/>
    <w:rsid w:val="00361787"/>
    <w:rsid w:val="003617A5"/>
    <w:rsid w:val="003617EC"/>
    <w:rsid w:val="00361846"/>
    <w:rsid w:val="003619C5"/>
    <w:rsid w:val="00361B09"/>
    <w:rsid w:val="00361C7E"/>
    <w:rsid w:val="00361D0D"/>
    <w:rsid w:val="00361E4C"/>
    <w:rsid w:val="00361E68"/>
    <w:rsid w:val="00361ECD"/>
    <w:rsid w:val="00361F4B"/>
    <w:rsid w:val="00361F9F"/>
    <w:rsid w:val="00361FF2"/>
    <w:rsid w:val="00362039"/>
    <w:rsid w:val="003620CC"/>
    <w:rsid w:val="003620EC"/>
    <w:rsid w:val="0036210F"/>
    <w:rsid w:val="0036211E"/>
    <w:rsid w:val="0036215F"/>
    <w:rsid w:val="0036218F"/>
    <w:rsid w:val="0036220C"/>
    <w:rsid w:val="00362219"/>
    <w:rsid w:val="00362246"/>
    <w:rsid w:val="00362261"/>
    <w:rsid w:val="0036228A"/>
    <w:rsid w:val="00362412"/>
    <w:rsid w:val="003624E1"/>
    <w:rsid w:val="00362532"/>
    <w:rsid w:val="0036253A"/>
    <w:rsid w:val="0036253E"/>
    <w:rsid w:val="00362541"/>
    <w:rsid w:val="00362595"/>
    <w:rsid w:val="003625AA"/>
    <w:rsid w:val="003625B5"/>
    <w:rsid w:val="003626A0"/>
    <w:rsid w:val="003626AD"/>
    <w:rsid w:val="003627C7"/>
    <w:rsid w:val="0036296E"/>
    <w:rsid w:val="00362AE3"/>
    <w:rsid w:val="00362AF3"/>
    <w:rsid w:val="00362B19"/>
    <w:rsid w:val="00362B1B"/>
    <w:rsid w:val="00362B48"/>
    <w:rsid w:val="00362B52"/>
    <w:rsid w:val="00362C0C"/>
    <w:rsid w:val="00362C2F"/>
    <w:rsid w:val="00362D95"/>
    <w:rsid w:val="00362DFE"/>
    <w:rsid w:val="00362E24"/>
    <w:rsid w:val="00362E2B"/>
    <w:rsid w:val="00362E52"/>
    <w:rsid w:val="00362E88"/>
    <w:rsid w:val="00362FA1"/>
    <w:rsid w:val="00362FB4"/>
    <w:rsid w:val="00362FC9"/>
    <w:rsid w:val="00362FCF"/>
    <w:rsid w:val="0036303F"/>
    <w:rsid w:val="00363047"/>
    <w:rsid w:val="00363054"/>
    <w:rsid w:val="0036321B"/>
    <w:rsid w:val="003632C6"/>
    <w:rsid w:val="003633D6"/>
    <w:rsid w:val="0036341D"/>
    <w:rsid w:val="003634EA"/>
    <w:rsid w:val="0036352F"/>
    <w:rsid w:val="0036355C"/>
    <w:rsid w:val="00363677"/>
    <w:rsid w:val="003636C5"/>
    <w:rsid w:val="00363709"/>
    <w:rsid w:val="003638D8"/>
    <w:rsid w:val="003638DB"/>
    <w:rsid w:val="003639D3"/>
    <w:rsid w:val="003639E6"/>
    <w:rsid w:val="00363A43"/>
    <w:rsid w:val="00363AE6"/>
    <w:rsid w:val="00363AEC"/>
    <w:rsid w:val="00363B1D"/>
    <w:rsid w:val="00363C06"/>
    <w:rsid w:val="00363C3E"/>
    <w:rsid w:val="00363DE9"/>
    <w:rsid w:val="00363E22"/>
    <w:rsid w:val="00363E2A"/>
    <w:rsid w:val="00363E4D"/>
    <w:rsid w:val="00363E62"/>
    <w:rsid w:val="00364120"/>
    <w:rsid w:val="00364169"/>
    <w:rsid w:val="0036422B"/>
    <w:rsid w:val="00364234"/>
    <w:rsid w:val="0036430F"/>
    <w:rsid w:val="0036436E"/>
    <w:rsid w:val="0036439A"/>
    <w:rsid w:val="00364476"/>
    <w:rsid w:val="0036456C"/>
    <w:rsid w:val="00364573"/>
    <w:rsid w:val="00364653"/>
    <w:rsid w:val="0036475A"/>
    <w:rsid w:val="003647C0"/>
    <w:rsid w:val="0036482E"/>
    <w:rsid w:val="0036484E"/>
    <w:rsid w:val="003649F9"/>
    <w:rsid w:val="00364B14"/>
    <w:rsid w:val="00364C7B"/>
    <w:rsid w:val="00364C88"/>
    <w:rsid w:val="00364D51"/>
    <w:rsid w:val="00364D5C"/>
    <w:rsid w:val="00364D8A"/>
    <w:rsid w:val="00364E10"/>
    <w:rsid w:val="00364E34"/>
    <w:rsid w:val="00364EF1"/>
    <w:rsid w:val="00364F1C"/>
    <w:rsid w:val="00364F9C"/>
    <w:rsid w:val="00364FC8"/>
    <w:rsid w:val="00364FFF"/>
    <w:rsid w:val="0036518D"/>
    <w:rsid w:val="003651BC"/>
    <w:rsid w:val="003651EF"/>
    <w:rsid w:val="003651F1"/>
    <w:rsid w:val="00365320"/>
    <w:rsid w:val="00365377"/>
    <w:rsid w:val="00365410"/>
    <w:rsid w:val="0036545A"/>
    <w:rsid w:val="00365461"/>
    <w:rsid w:val="003654EA"/>
    <w:rsid w:val="0036561C"/>
    <w:rsid w:val="00365631"/>
    <w:rsid w:val="00365686"/>
    <w:rsid w:val="003656D3"/>
    <w:rsid w:val="00365712"/>
    <w:rsid w:val="003658CE"/>
    <w:rsid w:val="003658F3"/>
    <w:rsid w:val="00365A67"/>
    <w:rsid w:val="00365A9D"/>
    <w:rsid w:val="00365ADC"/>
    <w:rsid w:val="00365BED"/>
    <w:rsid w:val="00365C74"/>
    <w:rsid w:val="00365DDF"/>
    <w:rsid w:val="00366078"/>
    <w:rsid w:val="003661B8"/>
    <w:rsid w:val="003661BE"/>
    <w:rsid w:val="0036620A"/>
    <w:rsid w:val="00366385"/>
    <w:rsid w:val="003663BB"/>
    <w:rsid w:val="0036648E"/>
    <w:rsid w:val="003664B2"/>
    <w:rsid w:val="0036650F"/>
    <w:rsid w:val="0036655A"/>
    <w:rsid w:val="003665B7"/>
    <w:rsid w:val="003666C7"/>
    <w:rsid w:val="00366815"/>
    <w:rsid w:val="00366831"/>
    <w:rsid w:val="0036683E"/>
    <w:rsid w:val="003669AE"/>
    <w:rsid w:val="00366A35"/>
    <w:rsid w:val="00366A40"/>
    <w:rsid w:val="00366AAB"/>
    <w:rsid w:val="00366ABE"/>
    <w:rsid w:val="00366BF8"/>
    <w:rsid w:val="00366C8E"/>
    <w:rsid w:val="00366CBE"/>
    <w:rsid w:val="00366D86"/>
    <w:rsid w:val="00366E3F"/>
    <w:rsid w:val="00366FAA"/>
    <w:rsid w:val="00366FEF"/>
    <w:rsid w:val="00367169"/>
    <w:rsid w:val="0036722A"/>
    <w:rsid w:val="00367269"/>
    <w:rsid w:val="003673CC"/>
    <w:rsid w:val="003673E7"/>
    <w:rsid w:val="003674FF"/>
    <w:rsid w:val="0036750A"/>
    <w:rsid w:val="00367646"/>
    <w:rsid w:val="00367846"/>
    <w:rsid w:val="003678EB"/>
    <w:rsid w:val="00367920"/>
    <w:rsid w:val="00367A07"/>
    <w:rsid w:val="00367A65"/>
    <w:rsid w:val="00367A71"/>
    <w:rsid w:val="00367A7C"/>
    <w:rsid w:val="00367A94"/>
    <w:rsid w:val="00367BB3"/>
    <w:rsid w:val="00367BC8"/>
    <w:rsid w:val="00367C1D"/>
    <w:rsid w:val="00367C24"/>
    <w:rsid w:val="00367C31"/>
    <w:rsid w:val="00367CB1"/>
    <w:rsid w:val="00367E0C"/>
    <w:rsid w:val="00367EDF"/>
    <w:rsid w:val="00367F6E"/>
    <w:rsid w:val="00367F94"/>
    <w:rsid w:val="0037003F"/>
    <w:rsid w:val="00370149"/>
    <w:rsid w:val="00370194"/>
    <w:rsid w:val="0037034A"/>
    <w:rsid w:val="003703FE"/>
    <w:rsid w:val="003705F7"/>
    <w:rsid w:val="00370693"/>
    <w:rsid w:val="00370741"/>
    <w:rsid w:val="0037076F"/>
    <w:rsid w:val="0037093F"/>
    <w:rsid w:val="003709E0"/>
    <w:rsid w:val="00370A36"/>
    <w:rsid w:val="00370B74"/>
    <w:rsid w:val="00370BB3"/>
    <w:rsid w:val="00370BD6"/>
    <w:rsid w:val="00370C36"/>
    <w:rsid w:val="00370CFC"/>
    <w:rsid w:val="00370D07"/>
    <w:rsid w:val="00370D40"/>
    <w:rsid w:val="00370D91"/>
    <w:rsid w:val="00370D98"/>
    <w:rsid w:val="00370DB4"/>
    <w:rsid w:val="00370DCE"/>
    <w:rsid w:val="00370DD2"/>
    <w:rsid w:val="00370DD8"/>
    <w:rsid w:val="00370DE8"/>
    <w:rsid w:val="00370E0C"/>
    <w:rsid w:val="00370E5C"/>
    <w:rsid w:val="00370E7B"/>
    <w:rsid w:val="00370E9A"/>
    <w:rsid w:val="00370E9D"/>
    <w:rsid w:val="00370EF2"/>
    <w:rsid w:val="00370F03"/>
    <w:rsid w:val="00370F08"/>
    <w:rsid w:val="00370F47"/>
    <w:rsid w:val="00370FEF"/>
    <w:rsid w:val="00371002"/>
    <w:rsid w:val="003710F2"/>
    <w:rsid w:val="00371317"/>
    <w:rsid w:val="003713BA"/>
    <w:rsid w:val="0037141B"/>
    <w:rsid w:val="0037141E"/>
    <w:rsid w:val="003714FC"/>
    <w:rsid w:val="0037158C"/>
    <w:rsid w:val="00371616"/>
    <w:rsid w:val="003717B6"/>
    <w:rsid w:val="00371816"/>
    <w:rsid w:val="0037195E"/>
    <w:rsid w:val="00371976"/>
    <w:rsid w:val="00371A79"/>
    <w:rsid w:val="00371AC6"/>
    <w:rsid w:val="00371B73"/>
    <w:rsid w:val="00371C37"/>
    <w:rsid w:val="00371C8E"/>
    <w:rsid w:val="00371C99"/>
    <w:rsid w:val="00371D6F"/>
    <w:rsid w:val="00371D7F"/>
    <w:rsid w:val="00371D80"/>
    <w:rsid w:val="00371E6B"/>
    <w:rsid w:val="00371ECD"/>
    <w:rsid w:val="00371F7F"/>
    <w:rsid w:val="00371FBD"/>
    <w:rsid w:val="00371FEB"/>
    <w:rsid w:val="003720E1"/>
    <w:rsid w:val="003720EC"/>
    <w:rsid w:val="00372173"/>
    <w:rsid w:val="0037221D"/>
    <w:rsid w:val="00372308"/>
    <w:rsid w:val="0037248F"/>
    <w:rsid w:val="003724B2"/>
    <w:rsid w:val="00372568"/>
    <w:rsid w:val="003726A4"/>
    <w:rsid w:val="00372729"/>
    <w:rsid w:val="00372739"/>
    <w:rsid w:val="0037274F"/>
    <w:rsid w:val="00372766"/>
    <w:rsid w:val="003727A1"/>
    <w:rsid w:val="003727DB"/>
    <w:rsid w:val="003727FF"/>
    <w:rsid w:val="00372958"/>
    <w:rsid w:val="003729B0"/>
    <w:rsid w:val="00372A26"/>
    <w:rsid w:val="00372AB9"/>
    <w:rsid w:val="00372B28"/>
    <w:rsid w:val="00372B5C"/>
    <w:rsid w:val="00372C9A"/>
    <w:rsid w:val="00372D22"/>
    <w:rsid w:val="00372D56"/>
    <w:rsid w:val="00372D66"/>
    <w:rsid w:val="00372DD3"/>
    <w:rsid w:val="00372DF2"/>
    <w:rsid w:val="00372EE7"/>
    <w:rsid w:val="00372F7C"/>
    <w:rsid w:val="00372FF6"/>
    <w:rsid w:val="0037310F"/>
    <w:rsid w:val="00373159"/>
    <w:rsid w:val="00373169"/>
    <w:rsid w:val="00373216"/>
    <w:rsid w:val="0037333E"/>
    <w:rsid w:val="00373349"/>
    <w:rsid w:val="003733ED"/>
    <w:rsid w:val="0037340C"/>
    <w:rsid w:val="003734B4"/>
    <w:rsid w:val="00373516"/>
    <w:rsid w:val="00373615"/>
    <w:rsid w:val="003736B7"/>
    <w:rsid w:val="003736C5"/>
    <w:rsid w:val="003736DC"/>
    <w:rsid w:val="003737C1"/>
    <w:rsid w:val="00373803"/>
    <w:rsid w:val="0037382A"/>
    <w:rsid w:val="003738E9"/>
    <w:rsid w:val="00373916"/>
    <w:rsid w:val="00373970"/>
    <w:rsid w:val="003739FD"/>
    <w:rsid w:val="00373B75"/>
    <w:rsid w:val="00373B94"/>
    <w:rsid w:val="00373BD5"/>
    <w:rsid w:val="00373E2E"/>
    <w:rsid w:val="00373F04"/>
    <w:rsid w:val="00373F1F"/>
    <w:rsid w:val="00373FA1"/>
    <w:rsid w:val="00373FB4"/>
    <w:rsid w:val="00374041"/>
    <w:rsid w:val="003740A2"/>
    <w:rsid w:val="00374298"/>
    <w:rsid w:val="003742BD"/>
    <w:rsid w:val="00374468"/>
    <w:rsid w:val="00374493"/>
    <w:rsid w:val="003744F5"/>
    <w:rsid w:val="00374508"/>
    <w:rsid w:val="00374864"/>
    <w:rsid w:val="00374939"/>
    <w:rsid w:val="003749BC"/>
    <w:rsid w:val="00374A09"/>
    <w:rsid w:val="00374AA7"/>
    <w:rsid w:val="00374AB1"/>
    <w:rsid w:val="00374AB6"/>
    <w:rsid w:val="00374AFC"/>
    <w:rsid w:val="00374BC8"/>
    <w:rsid w:val="00374BE9"/>
    <w:rsid w:val="00374C10"/>
    <w:rsid w:val="00374CD7"/>
    <w:rsid w:val="00374CDC"/>
    <w:rsid w:val="00374CEF"/>
    <w:rsid w:val="00374DF2"/>
    <w:rsid w:val="00374ED3"/>
    <w:rsid w:val="00374FA1"/>
    <w:rsid w:val="00375045"/>
    <w:rsid w:val="00375149"/>
    <w:rsid w:val="0037518B"/>
    <w:rsid w:val="003751A5"/>
    <w:rsid w:val="00375355"/>
    <w:rsid w:val="0037537D"/>
    <w:rsid w:val="003753EE"/>
    <w:rsid w:val="00375421"/>
    <w:rsid w:val="00375499"/>
    <w:rsid w:val="00375549"/>
    <w:rsid w:val="00375670"/>
    <w:rsid w:val="003757C1"/>
    <w:rsid w:val="0037590F"/>
    <w:rsid w:val="00375962"/>
    <w:rsid w:val="003759D5"/>
    <w:rsid w:val="00375A09"/>
    <w:rsid w:val="00375B49"/>
    <w:rsid w:val="00375CD3"/>
    <w:rsid w:val="00375CE6"/>
    <w:rsid w:val="00375CEF"/>
    <w:rsid w:val="00375D10"/>
    <w:rsid w:val="00375D3B"/>
    <w:rsid w:val="00375D8D"/>
    <w:rsid w:val="00375DDF"/>
    <w:rsid w:val="00375E1F"/>
    <w:rsid w:val="00375E6E"/>
    <w:rsid w:val="00375E80"/>
    <w:rsid w:val="00375F2D"/>
    <w:rsid w:val="00375F34"/>
    <w:rsid w:val="00375F78"/>
    <w:rsid w:val="00375F88"/>
    <w:rsid w:val="00375F9E"/>
    <w:rsid w:val="00375FE4"/>
    <w:rsid w:val="0037602B"/>
    <w:rsid w:val="003761F0"/>
    <w:rsid w:val="003762C6"/>
    <w:rsid w:val="00376438"/>
    <w:rsid w:val="0037643A"/>
    <w:rsid w:val="003764B7"/>
    <w:rsid w:val="00376517"/>
    <w:rsid w:val="003765F4"/>
    <w:rsid w:val="0037665A"/>
    <w:rsid w:val="00376661"/>
    <w:rsid w:val="00376692"/>
    <w:rsid w:val="00376737"/>
    <w:rsid w:val="0037686D"/>
    <w:rsid w:val="0037690A"/>
    <w:rsid w:val="003769BC"/>
    <w:rsid w:val="00376A6F"/>
    <w:rsid w:val="00376AB1"/>
    <w:rsid w:val="00376BE2"/>
    <w:rsid w:val="00376BF6"/>
    <w:rsid w:val="00376BF9"/>
    <w:rsid w:val="00376C03"/>
    <w:rsid w:val="00376C50"/>
    <w:rsid w:val="00376D15"/>
    <w:rsid w:val="00376D45"/>
    <w:rsid w:val="00376E24"/>
    <w:rsid w:val="00376E7C"/>
    <w:rsid w:val="00376ECA"/>
    <w:rsid w:val="0037706B"/>
    <w:rsid w:val="003770EB"/>
    <w:rsid w:val="0037720B"/>
    <w:rsid w:val="00377265"/>
    <w:rsid w:val="00377317"/>
    <w:rsid w:val="0037733D"/>
    <w:rsid w:val="00377340"/>
    <w:rsid w:val="00377384"/>
    <w:rsid w:val="0037741C"/>
    <w:rsid w:val="00377482"/>
    <w:rsid w:val="003774C1"/>
    <w:rsid w:val="00377547"/>
    <w:rsid w:val="0037756E"/>
    <w:rsid w:val="0037767E"/>
    <w:rsid w:val="003776E4"/>
    <w:rsid w:val="00377789"/>
    <w:rsid w:val="003777AC"/>
    <w:rsid w:val="003777BA"/>
    <w:rsid w:val="003777FF"/>
    <w:rsid w:val="0037783D"/>
    <w:rsid w:val="0037794B"/>
    <w:rsid w:val="00377971"/>
    <w:rsid w:val="00377AA1"/>
    <w:rsid w:val="00377AA4"/>
    <w:rsid w:val="00377AAC"/>
    <w:rsid w:val="00377ABF"/>
    <w:rsid w:val="00377B82"/>
    <w:rsid w:val="00377C0B"/>
    <w:rsid w:val="00377DB2"/>
    <w:rsid w:val="00377E1A"/>
    <w:rsid w:val="00377EAF"/>
    <w:rsid w:val="00377EE6"/>
    <w:rsid w:val="00377F21"/>
    <w:rsid w:val="00377F4E"/>
    <w:rsid w:val="00377FEB"/>
    <w:rsid w:val="0038002B"/>
    <w:rsid w:val="003800D3"/>
    <w:rsid w:val="00380105"/>
    <w:rsid w:val="0038016F"/>
    <w:rsid w:val="0038017D"/>
    <w:rsid w:val="00380181"/>
    <w:rsid w:val="003801EF"/>
    <w:rsid w:val="00380240"/>
    <w:rsid w:val="003802FC"/>
    <w:rsid w:val="00380317"/>
    <w:rsid w:val="00380381"/>
    <w:rsid w:val="003803AE"/>
    <w:rsid w:val="00380464"/>
    <w:rsid w:val="0038046D"/>
    <w:rsid w:val="003804E5"/>
    <w:rsid w:val="00380566"/>
    <w:rsid w:val="00380593"/>
    <w:rsid w:val="0038061E"/>
    <w:rsid w:val="00380636"/>
    <w:rsid w:val="00380723"/>
    <w:rsid w:val="0038073A"/>
    <w:rsid w:val="0038078D"/>
    <w:rsid w:val="003807B3"/>
    <w:rsid w:val="00380841"/>
    <w:rsid w:val="00380855"/>
    <w:rsid w:val="00380926"/>
    <w:rsid w:val="00380927"/>
    <w:rsid w:val="0038092B"/>
    <w:rsid w:val="00380989"/>
    <w:rsid w:val="003809EF"/>
    <w:rsid w:val="00380A06"/>
    <w:rsid w:val="00380A69"/>
    <w:rsid w:val="00380ADB"/>
    <w:rsid w:val="00380AF5"/>
    <w:rsid w:val="00380B3B"/>
    <w:rsid w:val="00380B6E"/>
    <w:rsid w:val="00380BDB"/>
    <w:rsid w:val="00380C16"/>
    <w:rsid w:val="00380C2B"/>
    <w:rsid w:val="00380C44"/>
    <w:rsid w:val="00380C77"/>
    <w:rsid w:val="00380C9A"/>
    <w:rsid w:val="00380E48"/>
    <w:rsid w:val="00380E6D"/>
    <w:rsid w:val="00380E89"/>
    <w:rsid w:val="00380FAB"/>
    <w:rsid w:val="0038101A"/>
    <w:rsid w:val="0038103A"/>
    <w:rsid w:val="003810BC"/>
    <w:rsid w:val="00381163"/>
    <w:rsid w:val="0038117C"/>
    <w:rsid w:val="00381272"/>
    <w:rsid w:val="0038145C"/>
    <w:rsid w:val="00381461"/>
    <w:rsid w:val="003814AD"/>
    <w:rsid w:val="003814E1"/>
    <w:rsid w:val="00381502"/>
    <w:rsid w:val="00381540"/>
    <w:rsid w:val="0038156F"/>
    <w:rsid w:val="00381664"/>
    <w:rsid w:val="00381693"/>
    <w:rsid w:val="003816FA"/>
    <w:rsid w:val="003818DD"/>
    <w:rsid w:val="0038196B"/>
    <w:rsid w:val="00381999"/>
    <w:rsid w:val="00381B62"/>
    <w:rsid w:val="00381C3E"/>
    <w:rsid w:val="00381C9C"/>
    <w:rsid w:val="00381EAC"/>
    <w:rsid w:val="00381EB1"/>
    <w:rsid w:val="00381F99"/>
    <w:rsid w:val="00382047"/>
    <w:rsid w:val="0038204D"/>
    <w:rsid w:val="0038210B"/>
    <w:rsid w:val="003821C7"/>
    <w:rsid w:val="003821DD"/>
    <w:rsid w:val="0038222F"/>
    <w:rsid w:val="00382235"/>
    <w:rsid w:val="0038227E"/>
    <w:rsid w:val="003822CA"/>
    <w:rsid w:val="00382348"/>
    <w:rsid w:val="00382432"/>
    <w:rsid w:val="003824FD"/>
    <w:rsid w:val="003825F4"/>
    <w:rsid w:val="00382636"/>
    <w:rsid w:val="003826A6"/>
    <w:rsid w:val="00382791"/>
    <w:rsid w:val="003827E1"/>
    <w:rsid w:val="003827EE"/>
    <w:rsid w:val="003827FF"/>
    <w:rsid w:val="00382892"/>
    <w:rsid w:val="003828DC"/>
    <w:rsid w:val="003828DE"/>
    <w:rsid w:val="003828E1"/>
    <w:rsid w:val="0038291B"/>
    <w:rsid w:val="00382AE0"/>
    <w:rsid w:val="00382B20"/>
    <w:rsid w:val="00382BFD"/>
    <w:rsid w:val="00382C63"/>
    <w:rsid w:val="00382CBB"/>
    <w:rsid w:val="00382D2C"/>
    <w:rsid w:val="00382D31"/>
    <w:rsid w:val="00382D38"/>
    <w:rsid w:val="00382DB1"/>
    <w:rsid w:val="00382E9F"/>
    <w:rsid w:val="00382ED7"/>
    <w:rsid w:val="00382EFA"/>
    <w:rsid w:val="00382FB5"/>
    <w:rsid w:val="00383010"/>
    <w:rsid w:val="003831CE"/>
    <w:rsid w:val="00383260"/>
    <w:rsid w:val="00383279"/>
    <w:rsid w:val="0038327E"/>
    <w:rsid w:val="003832DC"/>
    <w:rsid w:val="00383326"/>
    <w:rsid w:val="0038333F"/>
    <w:rsid w:val="003833E4"/>
    <w:rsid w:val="00383434"/>
    <w:rsid w:val="00383457"/>
    <w:rsid w:val="003834D2"/>
    <w:rsid w:val="003835F9"/>
    <w:rsid w:val="00383647"/>
    <w:rsid w:val="003836F5"/>
    <w:rsid w:val="0038370E"/>
    <w:rsid w:val="0038371D"/>
    <w:rsid w:val="003837CC"/>
    <w:rsid w:val="003837FE"/>
    <w:rsid w:val="0038389B"/>
    <w:rsid w:val="003838AC"/>
    <w:rsid w:val="0038394A"/>
    <w:rsid w:val="00383995"/>
    <w:rsid w:val="003839BD"/>
    <w:rsid w:val="003839F8"/>
    <w:rsid w:val="00383B1E"/>
    <w:rsid w:val="00383B3C"/>
    <w:rsid w:val="00383BBF"/>
    <w:rsid w:val="00383BC6"/>
    <w:rsid w:val="00383C49"/>
    <w:rsid w:val="00383D16"/>
    <w:rsid w:val="00383D31"/>
    <w:rsid w:val="00383D84"/>
    <w:rsid w:val="00383DB3"/>
    <w:rsid w:val="00383F8B"/>
    <w:rsid w:val="00383FC1"/>
    <w:rsid w:val="003840CC"/>
    <w:rsid w:val="003840D7"/>
    <w:rsid w:val="003840F2"/>
    <w:rsid w:val="00384165"/>
    <w:rsid w:val="00384178"/>
    <w:rsid w:val="0038420B"/>
    <w:rsid w:val="0038425F"/>
    <w:rsid w:val="00384267"/>
    <w:rsid w:val="00384294"/>
    <w:rsid w:val="00384328"/>
    <w:rsid w:val="0038432B"/>
    <w:rsid w:val="00384449"/>
    <w:rsid w:val="00384458"/>
    <w:rsid w:val="0038447D"/>
    <w:rsid w:val="003844C7"/>
    <w:rsid w:val="0038450A"/>
    <w:rsid w:val="00384516"/>
    <w:rsid w:val="00384533"/>
    <w:rsid w:val="0038458E"/>
    <w:rsid w:val="003845C0"/>
    <w:rsid w:val="003845F1"/>
    <w:rsid w:val="0038461D"/>
    <w:rsid w:val="00384693"/>
    <w:rsid w:val="003846BC"/>
    <w:rsid w:val="003847DB"/>
    <w:rsid w:val="00384850"/>
    <w:rsid w:val="00384888"/>
    <w:rsid w:val="003848EF"/>
    <w:rsid w:val="00384900"/>
    <w:rsid w:val="003849E8"/>
    <w:rsid w:val="00384A2C"/>
    <w:rsid w:val="00384AFE"/>
    <w:rsid w:val="00384B59"/>
    <w:rsid w:val="00384CE4"/>
    <w:rsid w:val="00384E6E"/>
    <w:rsid w:val="00384E87"/>
    <w:rsid w:val="00384EEC"/>
    <w:rsid w:val="0038510A"/>
    <w:rsid w:val="0038518E"/>
    <w:rsid w:val="003851E0"/>
    <w:rsid w:val="0038527D"/>
    <w:rsid w:val="00385295"/>
    <w:rsid w:val="003852C1"/>
    <w:rsid w:val="0038531D"/>
    <w:rsid w:val="00385493"/>
    <w:rsid w:val="0038550B"/>
    <w:rsid w:val="00385528"/>
    <w:rsid w:val="00385533"/>
    <w:rsid w:val="00385572"/>
    <w:rsid w:val="00385574"/>
    <w:rsid w:val="0038559F"/>
    <w:rsid w:val="003855A8"/>
    <w:rsid w:val="0038569F"/>
    <w:rsid w:val="003856EB"/>
    <w:rsid w:val="00385718"/>
    <w:rsid w:val="00385803"/>
    <w:rsid w:val="003858CC"/>
    <w:rsid w:val="003858FF"/>
    <w:rsid w:val="00385911"/>
    <w:rsid w:val="00385920"/>
    <w:rsid w:val="0038594C"/>
    <w:rsid w:val="003859FD"/>
    <w:rsid w:val="00385A41"/>
    <w:rsid w:val="00385A85"/>
    <w:rsid w:val="00385AC5"/>
    <w:rsid w:val="00385C9A"/>
    <w:rsid w:val="00385DAA"/>
    <w:rsid w:val="00385DD3"/>
    <w:rsid w:val="00385E69"/>
    <w:rsid w:val="00385ECC"/>
    <w:rsid w:val="00385F03"/>
    <w:rsid w:val="00385FCD"/>
    <w:rsid w:val="00386080"/>
    <w:rsid w:val="0038611C"/>
    <w:rsid w:val="00386214"/>
    <w:rsid w:val="00386229"/>
    <w:rsid w:val="003863C0"/>
    <w:rsid w:val="003863F1"/>
    <w:rsid w:val="003865EE"/>
    <w:rsid w:val="00386712"/>
    <w:rsid w:val="00386819"/>
    <w:rsid w:val="0038681A"/>
    <w:rsid w:val="00386838"/>
    <w:rsid w:val="003868B7"/>
    <w:rsid w:val="00386995"/>
    <w:rsid w:val="003869A3"/>
    <w:rsid w:val="00386A18"/>
    <w:rsid w:val="00386A7A"/>
    <w:rsid w:val="00386A7E"/>
    <w:rsid w:val="00386AAB"/>
    <w:rsid w:val="00386AD7"/>
    <w:rsid w:val="00386B48"/>
    <w:rsid w:val="00386C05"/>
    <w:rsid w:val="00386C3F"/>
    <w:rsid w:val="00386CA9"/>
    <w:rsid w:val="00386CD6"/>
    <w:rsid w:val="00386CD7"/>
    <w:rsid w:val="00386CDF"/>
    <w:rsid w:val="00386CE4"/>
    <w:rsid w:val="00386E61"/>
    <w:rsid w:val="00386E63"/>
    <w:rsid w:val="00386E70"/>
    <w:rsid w:val="00386E76"/>
    <w:rsid w:val="00386F8C"/>
    <w:rsid w:val="00386FC9"/>
    <w:rsid w:val="00386FFF"/>
    <w:rsid w:val="003870AB"/>
    <w:rsid w:val="003870C5"/>
    <w:rsid w:val="003871DA"/>
    <w:rsid w:val="003872A4"/>
    <w:rsid w:val="003872D0"/>
    <w:rsid w:val="003874B6"/>
    <w:rsid w:val="00387607"/>
    <w:rsid w:val="0038761C"/>
    <w:rsid w:val="003876C3"/>
    <w:rsid w:val="00387752"/>
    <w:rsid w:val="003877C4"/>
    <w:rsid w:val="003877E5"/>
    <w:rsid w:val="00387844"/>
    <w:rsid w:val="003879F9"/>
    <w:rsid w:val="00387A1B"/>
    <w:rsid w:val="00387A2A"/>
    <w:rsid w:val="00387A57"/>
    <w:rsid w:val="00387A72"/>
    <w:rsid w:val="00387A98"/>
    <w:rsid w:val="00387B41"/>
    <w:rsid w:val="00387CB2"/>
    <w:rsid w:val="00387CC7"/>
    <w:rsid w:val="00387FAE"/>
    <w:rsid w:val="003900B9"/>
    <w:rsid w:val="003900CB"/>
    <w:rsid w:val="003900CC"/>
    <w:rsid w:val="0039011D"/>
    <w:rsid w:val="003901A2"/>
    <w:rsid w:val="003901FE"/>
    <w:rsid w:val="00390291"/>
    <w:rsid w:val="0039033D"/>
    <w:rsid w:val="00390344"/>
    <w:rsid w:val="0039038D"/>
    <w:rsid w:val="003903A5"/>
    <w:rsid w:val="00390477"/>
    <w:rsid w:val="003904BC"/>
    <w:rsid w:val="003904CA"/>
    <w:rsid w:val="0039055B"/>
    <w:rsid w:val="00390640"/>
    <w:rsid w:val="0039088B"/>
    <w:rsid w:val="00390938"/>
    <w:rsid w:val="00390A2B"/>
    <w:rsid w:val="00390AAF"/>
    <w:rsid w:val="00390BD5"/>
    <w:rsid w:val="00390BEB"/>
    <w:rsid w:val="00390C53"/>
    <w:rsid w:val="00390CF7"/>
    <w:rsid w:val="00390CFD"/>
    <w:rsid w:val="00390DC9"/>
    <w:rsid w:val="00390DD9"/>
    <w:rsid w:val="00390EE3"/>
    <w:rsid w:val="00390EFB"/>
    <w:rsid w:val="00390EFF"/>
    <w:rsid w:val="00391076"/>
    <w:rsid w:val="00391192"/>
    <w:rsid w:val="00391259"/>
    <w:rsid w:val="0039149D"/>
    <w:rsid w:val="0039153F"/>
    <w:rsid w:val="00391540"/>
    <w:rsid w:val="00391589"/>
    <w:rsid w:val="00391608"/>
    <w:rsid w:val="003916B9"/>
    <w:rsid w:val="003916DA"/>
    <w:rsid w:val="00391762"/>
    <w:rsid w:val="00391774"/>
    <w:rsid w:val="00391950"/>
    <w:rsid w:val="00391983"/>
    <w:rsid w:val="00391A11"/>
    <w:rsid w:val="00391B24"/>
    <w:rsid w:val="00391B92"/>
    <w:rsid w:val="00391B9D"/>
    <w:rsid w:val="00391CF8"/>
    <w:rsid w:val="00391D44"/>
    <w:rsid w:val="00391EBF"/>
    <w:rsid w:val="00392021"/>
    <w:rsid w:val="0039203E"/>
    <w:rsid w:val="003920B7"/>
    <w:rsid w:val="00392203"/>
    <w:rsid w:val="00392214"/>
    <w:rsid w:val="00392279"/>
    <w:rsid w:val="0039237C"/>
    <w:rsid w:val="00392456"/>
    <w:rsid w:val="0039252F"/>
    <w:rsid w:val="003925FB"/>
    <w:rsid w:val="00392686"/>
    <w:rsid w:val="003926D8"/>
    <w:rsid w:val="00392792"/>
    <w:rsid w:val="00392868"/>
    <w:rsid w:val="003928A3"/>
    <w:rsid w:val="003928F8"/>
    <w:rsid w:val="0039291E"/>
    <w:rsid w:val="003929AE"/>
    <w:rsid w:val="003929B6"/>
    <w:rsid w:val="003929BF"/>
    <w:rsid w:val="003929C9"/>
    <w:rsid w:val="003929D4"/>
    <w:rsid w:val="00392ACD"/>
    <w:rsid w:val="00392ADF"/>
    <w:rsid w:val="00392BA7"/>
    <w:rsid w:val="00392BB0"/>
    <w:rsid w:val="00392BF2"/>
    <w:rsid w:val="00392CA6"/>
    <w:rsid w:val="00392F08"/>
    <w:rsid w:val="00392F82"/>
    <w:rsid w:val="00392FD5"/>
    <w:rsid w:val="00393041"/>
    <w:rsid w:val="00393107"/>
    <w:rsid w:val="00393125"/>
    <w:rsid w:val="0039312D"/>
    <w:rsid w:val="00393226"/>
    <w:rsid w:val="00393238"/>
    <w:rsid w:val="00393264"/>
    <w:rsid w:val="00393286"/>
    <w:rsid w:val="003932B9"/>
    <w:rsid w:val="003932DB"/>
    <w:rsid w:val="003932F9"/>
    <w:rsid w:val="003933AE"/>
    <w:rsid w:val="003933D7"/>
    <w:rsid w:val="003933F7"/>
    <w:rsid w:val="0039345C"/>
    <w:rsid w:val="00393480"/>
    <w:rsid w:val="003934C9"/>
    <w:rsid w:val="003934F4"/>
    <w:rsid w:val="00393505"/>
    <w:rsid w:val="003935DA"/>
    <w:rsid w:val="003935F1"/>
    <w:rsid w:val="003936D2"/>
    <w:rsid w:val="00393717"/>
    <w:rsid w:val="003938C1"/>
    <w:rsid w:val="003939F0"/>
    <w:rsid w:val="00393AD6"/>
    <w:rsid w:val="00393B03"/>
    <w:rsid w:val="00393B50"/>
    <w:rsid w:val="00393BED"/>
    <w:rsid w:val="00393C90"/>
    <w:rsid w:val="00393CB7"/>
    <w:rsid w:val="00393E1B"/>
    <w:rsid w:val="00393E5F"/>
    <w:rsid w:val="00393F37"/>
    <w:rsid w:val="00394014"/>
    <w:rsid w:val="003940D3"/>
    <w:rsid w:val="00394126"/>
    <w:rsid w:val="00394128"/>
    <w:rsid w:val="00394227"/>
    <w:rsid w:val="0039435B"/>
    <w:rsid w:val="003943F1"/>
    <w:rsid w:val="00394453"/>
    <w:rsid w:val="00394649"/>
    <w:rsid w:val="003946A7"/>
    <w:rsid w:val="003946E3"/>
    <w:rsid w:val="003946E9"/>
    <w:rsid w:val="0039471C"/>
    <w:rsid w:val="0039483C"/>
    <w:rsid w:val="003948AB"/>
    <w:rsid w:val="003949FB"/>
    <w:rsid w:val="00394A8F"/>
    <w:rsid w:val="00394CA2"/>
    <w:rsid w:val="00394CAC"/>
    <w:rsid w:val="00394CEF"/>
    <w:rsid w:val="00394D59"/>
    <w:rsid w:val="00394E19"/>
    <w:rsid w:val="00394E5E"/>
    <w:rsid w:val="00394EFA"/>
    <w:rsid w:val="00394F37"/>
    <w:rsid w:val="00394F47"/>
    <w:rsid w:val="00395027"/>
    <w:rsid w:val="00395229"/>
    <w:rsid w:val="003952A0"/>
    <w:rsid w:val="003952EC"/>
    <w:rsid w:val="00395424"/>
    <w:rsid w:val="0039542B"/>
    <w:rsid w:val="00395446"/>
    <w:rsid w:val="00395465"/>
    <w:rsid w:val="003954BE"/>
    <w:rsid w:val="003954C5"/>
    <w:rsid w:val="00395555"/>
    <w:rsid w:val="003955C4"/>
    <w:rsid w:val="0039561C"/>
    <w:rsid w:val="003956E3"/>
    <w:rsid w:val="003956F6"/>
    <w:rsid w:val="003957AF"/>
    <w:rsid w:val="003957C1"/>
    <w:rsid w:val="00395887"/>
    <w:rsid w:val="003959AE"/>
    <w:rsid w:val="00395A0D"/>
    <w:rsid w:val="00395A54"/>
    <w:rsid w:val="00395B94"/>
    <w:rsid w:val="00395BEC"/>
    <w:rsid w:val="00395C9F"/>
    <w:rsid w:val="00395D2A"/>
    <w:rsid w:val="00396012"/>
    <w:rsid w:val="00396203"/>
    <w:rsid w:val="003962EA"/>
    <w:rsid w:val="003963A5"/>
    <w:rsid w:val="003963F7"/>
    <w:rsid w:val="003964FA"/>
    <w:rsid w:val="0039651D"/>
    <w:rsid w:val="00396566"/>
    <w:rsid w:val="00396571"/>
    <w:rsid w:val="00396615"/>
    <w:rsid w:val="0039663F"/>
    <w:rsid w:val="0039666C"/>
    <w:rsid w:val="00396744"/>
    <w:rsid w:val="00396813"/>
    <w:rsid w:val="00396822"/>
    <w:rsid w:val="00396877"/>
    <w:rsid w:val="00396925"/>
    <w:rsid w:val="0039694B"/>
    <w:rsid w:val="00396967"/>
    <w:rsid w:val="003969FD"/>
    <w:rsid w:val="00396A3B"/>
    <w:rsid w:val="00396A87"/>
    <w:rsid w:val="00396B87"/>
    <w:rsid w:val="00396BBD"/>
    <w:rsid w:val="00396C07"/>
    <w:rsid w:val="00396E7A"/>
    <w:rsid w:val="00396FC6"/>
    <w:rsid w:val="00396FCF"/>
    <w:rsid w:val="00396FDD"/>
    <w:rsid w:val="00396FEB"/>
    <w:rsid w:val="003970F3"/>
    <w:rsid w:val="00397262"/>
    <w:rsid w:val="00397274"/>
    <w:rsid w:val="00397582"/>
    <w:rsid w:val="00397657"/>
    <w:rsid w:val="003976EE"/>
    <w:rsid w:val="003976F1"/>
    <w:rsid w:val="003978BE"/>
    <w:rsid w:val="003978EC"/>
    <w:rsid w:val="00397910"/>
    <w:rsid w:val="0039797B"/>
    <w:rsid w:val="003979FF"/>
    <w:rsid w:val="00397A2C"/>
    <w:rsid w:val="00397AEA"/>
    <w:rsid w:val="00397BDB"/>
    <w:rsid w:val="00397C0D"/>
    <w:rsid w:val="00397C34"/>
    <w:rsid w:val="00397C53"/>
    <w:rsid w:val="00397E52"/>
    <w:rsid w:val="00397EAF"/>
    <w:rsid w:val="00397EBC"/>
    <w:rsid w:val="00397EDC"/>
    <w:rsid w:val="00397F7C"/>
    <w:rsid w:val="00397FD9"/>
    <w:rsid w:val="003A0044"/>
    <w:rsid w:val="003A00FA"/>
    <w:rsid w:val="003A011B"/>
    <w:rsid w:val="003A0231"/>
    <w:rsid w:val="003A0289"/>
    <w:rsid w:val="003A0385"/>
    <w:rsid w:val="003A03C0"/>
    <w:rsid w:val="003A043B"/>
    <w:rsid w:val="003A044D"/>
    <w:rsid w:val="003A04AB"/>
    <w:rsid w:val="003A0605"/>
    <w:rsid w:val="003A069B"/>
    <w:rsid w:val="003A0706"/>
    <w:rsid w:val="003A0870"/>
    <w:rsid w:val="003A0882"/>
    <w:rsid w:val="003A0915"/>
    <w:rsid w:val="003A0918"/>
    <w:rsid w:val="003A0966"/>
    <w:rsid w:val="003A09D7"/>
    <w:rsid w:val="003A0A11"/>
    <w:rsid w:val="003A0AEE"/>
    <w:rsid w:val="003A0C13"/>
    <w:rsid w:val="003A0C51"/>
    <w:rsid w:val="003A0D02"/>
    <w:rsid w:val="003A0D71"/>
    <w:rsid w:val="003A0E4D"/>
    <w:rsid w:val="003A0E96"/>
    <w:rsid w:val="003A0F09"/>
    <w:rsid w:val="003A0F9D"/>
    <w:rsid w:val="003A0FC1"/>
    <w:rsid w:val="003A1078"/>
    <w:rsid w:val="003A1129"/>
    <w:rsid w:val="003A1193"/>
    <w:rsid w:val="003A11F4"/>
    <w:rsid w:val="003A133C"/>
    <w:rsid w:val="003A1355"/>
    <w:rsid w:val="003A13A9"/>
    <w:rsid w:val="003A13FA"/>
    <w:rsid w:val="003A1513"/>
    <w:rsid w:val="003A151F"/>
    <w:rsid w:val="003A1549"/>
    <w:rsid w:val="003A15F1"/>
    <w:rsid w:val="003A160A"/>
    <w:rsid w:val="003A16D6"/>
    <w:rsid w:val="003A1774"/>
    <w:rsid w:val="003A1777"/>
    <w:rsid w:val="003A179F"/>
    <w:rsid w:val="003A1818"/>
    <w:rsid w:val="003A18F9"/>
    <w:rsid w:val="003A191E"/>
    <w:rsid w:val="003A1A3C"/>
    <w:rsid w:val="003A1A66"/>
    <w:rsid w:val="003A1AEE"/>
    <w:rsid w:val="003A1B24"/>
    <w:rsid w:val="003A1B26"/>
    <w:rsid w:val="003A1B39"/>
    <w:rsid w:val="003A1B4A"/>
    <w:rsid w:val="003A1BF7"/>
    <w:rsid w:val="003A1C1D"/>
    <w:rsid w:val="003A1C26"/>
    <w:rsid w:val="003A1C32"/>
    <w:rsid w:val="003A1C63"/>
    <w:rsid w:val="003A1CCF"/>
    <w:rsid w:val="003A1D0E"/>
    <w:rsid w:val="003A1D14"/>
    <w:rsid w:val="003A1DB2"/>
    <w:rsid w:val="003A1DF0"/>
    <w:rsid w:val="003A1E93"/>
    <w:rsid w:val="003A1FCF"/>
    <w:rsid w:val="003A204D"/>
    <w:rsid w:val="003A209E"/>
    <w:rsid w:val="003A215E"/>
    <w:rsid w:val="003A2178"/>
    <w:rsid w:val="003A226A"/>
    <w:rsid w:val="003A2349"/>
    <w:rsid w:val="003A234E"/>
    <w:rsid w:val="003A23CD"/>
    <w:rsid w:val="003A23D6"/>
    <w:rsid w:val="003A2422"/>
    <w:rsid w:val="003A2444"/>
    <w:rsid w:val="003A248C"/>
    <w:rsid w:val="003A2491"/>
    <w:rsid w:val="003A2584"/>
    <w:rsid w:val="003A25B7"/>
    <w:rsid w:val="003A25C4"/>
    <w:rsid w:val="003A25ED"/>
    <w:rsid w:val="003A2650"/>
    <w:rsid w:val="003A2810"/>
    <w:rsid w:val="003A2939"/>
    <w:rsid w:val="003A2A30"/>
    <w:rsid w:val="003A2A97"/>
    <w:rsid w:val="003A2ABB"/>
    <w:rsid w:val="003A2B01"/>
    <w:rsid w:val="003A2BCC"/>
    <w:rsid w:val="003A2BE4"/>
    <w:rsid w:val="003A2C38"/>
    <w:rsid w:val="003A2C65"/>
    <w:rsid w:val="003A2D3C"/>
    <w:rsid w:val="003A2D78"/>
    <w:rsid w:val="003A2E55"/>
    <w:rsid w:val="003A2ECD"/>
    <w:rsid w:val="003A2F52"/>
    <w:rsid w:val="003A2F73"/>
    <w:rsid w:val="003A2FAB"/>
    <w:rsid w:val="003A310C"/>
    <w:rsid w:val="003A3136"/>
    <w:rsid w:val="003A3160"/>
    <w:rsid w:val="003A3275"/>
    <w:rsid w:val="003A3277"/>
    <w:rsid w:val="003A32EF"/>
    <w:rsid w:val="003A334A"/>
    <w:rsid w:val="003A349D"/>
    <w:rsid w:val="003A34F6"/>
    <w:rsid w:val="003A3547"/>
    <w:rsid w:val="003A35CF"/>
    <w:rsid w:val="003A35D1"/>
    <w:rsid w:val="003A35E8"/>
    <w:rsid w:val="003A366A"/>
    <w:rsid w:val="003A368B"/>
    <w:rsid w:val="003A37D1"/>
    <w:rsid w:val="003A3805"/>
    <w:rsid w:val="003A3952"/>
    <w:rsid w:val="003A3A09"/>
    <w:rsid w:val="003A3A93"/>
    <w:rsid w:val="003A3AE2"/>
    <w:rsid w:val="003A3BE6"/>
    <w:rsid w:val="003A3E2E"/>
    <w:rsid w:val="003A3E6B"/>
    <w:rsid w:val="003A3EFE"/>
    <w:rsid w:val="003A4066"/>
    <w:rsid w:val="003A4074"/>
    <w:rsid w:val="003A4096"/>
    <w:rsid w:val="003A4116"/>
    <w:rsid w:val="003A4125"/>
    <w:rsid w:val="003A413E"/>
    <w:rsid w:val="003A41D8"/>
    <w:rsid w:val="003A4242"/>
    <w:rsid w:val="003A42F9"/>
    <w:rsid w:val="003A430D"/>
    <w:rsid w:val="003A4347"/>
    <w:rsid w:val="003A4390"/>
    <w:rsid w:val="003A4421"/>
    <w:rsid w:val="003A4495"/>
    <w:rsid w:val="003A44A7"/>
    <w:rsid w:val="003A44E3"/>
    <w:rsid w:val="003A460E"/>
    <w:rsid w:val="003A4838"/>
    <w:rsid w:val="003A4859"/>
    <w:rsid w:val="003A4A21"/>
    <w:rsid w:val="003A4AC0"/>
    <w:rsid w:val="003A4B4E"/>
    <w:rsid w:val="003A4B61"/>
    <w:rsid w:val="003A4BA1"/>
    <w:rsid w:val="003A4CA0"/>
    <w:rsid w:val="003A4CD3"/>
    <w:rsid w:val="003A4DB3"/>
    <w:rsid w:val="003A4E36"/>
    <w:rsid w:val="003A4EF8"/>
    <w:rsid w:val="003A4F3D"/>
    <w:rsid w:val="003A4FAE"/>
    <w:rsid w:val="003A503F"/>
    <w:rsid w:val="003A508C"/>
    <w:rsid w:val="003A50EC"/>
    <w:rsid w:val="003A50FF"/>
    <w:rsid w:val="003A5130"/>
    <w:rsid w:val="003A5171"/>
    <w:rsid w:val="003A51FF"/>
    <w:rsid w:val="003A5204"/>
    <w:rsid w:val="003A5217"/>
    <w:rsid w:val="003A52DF"/>
    <w:rsid w:val="003A52ED"/>
    <w:rsid w:val="003A5318"/>
    <w:rsid w:val="003A5377"/>
    <w:rsid w:val="003A54B3"/>
    <w:rsid w:val="003A54C6"/>
    <w:rsid w:val="003A5596"/>
    <w:rsid w:val="003A55F1"/>
    <w:rsid w:val="003A5649"/>
    <w:rsid w:val="003A5775"/>
    <w:rsid w:val="003A5865"/>
    <w:rsid w:val="003A594E"/>
    <w:rsid w:val="003A59EC"/>
    <w:rsid w:val="003A5A04"/>
    <w:rsid w:val="003A5B29"/>
    <w:rsid w:val="003A5CB3"/>
    <w:rsid w:val="003A5CD8"/>
    <w:rsid w:val="003A5D0E"/>
    <w:rsid w:val="003A5D88"/>
    <w:rsid w:val="003A6027"/>
    <w:rsid w:val="003A607D"/>
    <w:rsid w:val="003A6223"/>
    <w:rsid w:val="003A6316"/>
    <w:rsid w:val="003A633B"/>
    <w:rsid w:val="003A63EC"/>
    <w:rsid w:val="003A63FE"/>
    <w:rsid w:val="003A6402"/>
    <w:rsid w:val="003A644A"/>
    <w:rsid w:val="003A64F5"/>
    <w:rsid w:val="003A669F"/>
    <w:rsid w:val="003A66BD"/>
    <w:rsid w:val="003A66BE"/>
    <w:rsid w:val="003A66E6"/>
    <w:rsid w:val="003A66F1"/>
    <w:rsid w:val="003A688E"/>
    <w:rsid w:val="003A68BE"/>
    <w:rsid w:val="003A68C2"/>
    <w:rsid w:val="003A68DB"/>
    <w:rsid w:val="003A6929"/>
    <w:rsid w:val="003A693D"/>
    <w:rsid w:val="003A6980"/>
    <w:rsid w:val="003A69F4"/>
    <w:rsid w:val="003A6A54"/>
    <w:rsid w:val="003A6AB6"/>
    <w:rsid w:val="003A6B18"/>
    <w:rsid w:val="003A6B7F"/>
    <w:rsid w:val="003A6C1C"/>
    <w:rsid w:val="003A6C1D"/>
    <w:rsid w:val="003A6C23"/>
    <w:rsid w:val="003A6C9B"/>
    <w:rsid w:val="003A6CA9"/>
    <w:rsid w:val="003A6E7D"/>
    <w:rsid w:val="003A6E97"/>
    <w:rsid w:val="003A6EAF"/>
    <w:rsid w:val="003A6EF4"/>
    <w:rsid w:val="003A6F11"/>
    <w:rsid w:val="003A70CE"/>
    <w:rsid w:val="003A70F5"/>
    <w:rsid w:val="003A7122"/>
    <w:rsid w:val="003A750C"/>
    <w:rsid w:val="003A75A9"/>
    <w:rsid w:val="003A7690"/>
    <w:rsid w:val="003A77DD"/>
    <w:rsid w:val="003A7848"/>
    <w:rsid w:val="003A7887"/>
    <w:rsid w:val="003A7902"/>
    <w:rsid w:val="003A7B06"/>
    <w:rsid w:val="003A7BB5"/>
    <w:rsid w:val="003A7CEC"/>
    <w:rsid w:val="003A7D5A"/>
    <w:rsid w:val="003A7ED7"/>
    <w:rsid w:val="003A7F2D"/>
    <w:rsid w:val="003A7F94"/>
    <w:rsid w:val="003A7F95"/>
    <w:rsid w:val="003B0007"/>
    <w:rsid w:val="003B0023"/>
    <w:rsid w:val="003B0092"/>
    <w:rsid w:val="003B00B2"/>
    <w:rsid w:val="003B0109"/>
    <w:rsid w:val="003B01B9"/>
    <w:rsid w:val="003B01E5"/>
    <w:rsid w:val="003B02BD"/>
    <w:rsid w:val="003B02D0"/>
    <w:rsid w:val="003B031B"/>
    <w:rsid w:val="003B031E"/>
    <w:rsid w:val="003B03CF"/>
    <w:rsid w:val="003B0431"/>
    <w:rsid w:val="003B052B"/>
    <w:rsid w:val="003B0542"/>
    <w:rsid w:val="003B05F7"/>
    <w:rsid w:val="003B0639"/>
    <w:rsid w:val="003B06A7"/>
    <w:rsid w:val="003B06EB"/>
    <w:rsid w:val="003B07C5"/>
    <w:rsid w:val="003B0849"/>
    <w:rsid w:val="003B085D"/>
    <w:rsid w:val="003B0A40"/>
    <w:rsid w:val="003B0B45"/>
    <w:rsid w:val="003B0C1B"/>
    <w:rsid w:val="003B0C23"/>
    <w:rsid w:val="003B0C4B"/>
    <w:rsid w:val="003B0CCE"/>
    <w:rsid w:val="003B0D8C"/>
    <w:rsid w:val="003B0EA9"/>
    <w:rsid w:val="003B0F6B"/>
    <w:rsid w:val="003B1027"/>
    <w:rsid w:val="003B105D"/>
    <w:rsid w:val="003B1098"/>
    <w:rsid w:val="003B112B"/>
    <w:rsid w:val="003B12D8"/>
    <w:rsid w:val="003B13E0"/>
    <w:rsid w:val="003B1429"/>
    <w:rsid w:val="003B145C"/>
    <w:rsid w:val="003B152B"/>
    <w:rsid w:val="003B1674"/>
    <w:rsid w:val="003B16B8"/>
    <w:rsid w:val="003B16BC"/>
    <w:rsid w:val="003B1776"/>
    <w:rsid w:val="003B188A"/>
    <w:rsid w:val="003B1990"/>
    <w:rsid w:val="003B1AD3"/>
    <w:rsid w:val="003B1B01"/>
    <w:rsid w:val="003B1B20"/>
    <w:rsid w:val="003B1BBD"/>
    <w:rsid w:val="003B1C7D"/>
    <w:rsid w:val="003B1CF3"/>
    <w:rsid w:val="003B1E76"/>
    <w:rsid w:val="003B1EC1"/>
    <w:rsid w:val="003B1ECF"/>
    <w:rsid w:val="003B1F35"/>
    <w:rsid w:val="003B2001"/>
    <w:rsid w:val="003B20BB"/>
    <w:rsid w:val="003B21AB"/>
    <w:rsid w:val="003B224F"/>
    <w:rsid w:val="003B229B"/>
    <w:rsid w:val="003B22A9"/>
    <w:rsid w:val="003B2313"/>
    <w:rsid w:val="003B2346"/>
    <w:rsid w:val="003B253C"/>
    <w:rsid w:val="003B25DC"/>
    <w:rsid w:val="003B265E"/>
    <w:rsid w:val="003B26B9"/>
    <w:rsid w:val="003B27E3"/>
    <w:rsid w:val="003B2914"/>
    <w:rsid w:val="003B2923"/>
    <w:rsid w:val="003B29CA"/>
    <w:rsid w:val="003B2A4D"/>
    <w:rsid w:val="003B2AB3"/>
    <w:rsid w:val="003B2BB1"/>
    <w:rsid w:val="003B2C44"/>
    <w:rsid w:val="003B2CC4"/>
    <w:rsid w:val="003B2CDD"/>
    <w:rsid w:val="003B2E78"/>
    <w:rsid w:val="003B2E9C"/>
    <w:rsid w:val="003B2F63"/>
    <w:rsid w:val="003B2FAC"/>
    <w:rsid w:val="003B2FF0"/>
    <w:rsid w:val="003B3080"/>
    <w:rsid w:val="003B313F"/>
    <w:rsid w:val="003B3165"/>
    <w:rsid w:val="003B31A0"/>
    <w:rsid w:val="003B3271"/>
    <w:rsid w:val="003B3292"/>
    <w:rsid w:val="003B33A8"/>
    <w:rsid w:val="003B33E0"/>
    <w:rsid w:val="003B347F"/>
    <w:rsid w:val="003B3483"/>
    <w:rsid w:val="003B3531"/>
    <w:rsid w:val="003B353A"/>
    <w:rsid w:val="003B362B"/>
    <w:rsid w:val="003B36B8"/>
    <w:rsid w:val="003B38BA"/>
    <w:rsid w:val="003B38C5"/>
    <w:rsid w:val="003B38DF"/>
    <w:rsid w:val="003B3A2D"/>
    <w:rsid w:val="003B3A9C"/>
    <w:rsid w:val="003B3B90"/>
    <w:rsid w:val="003B3CB9"/>
    <w:rsid w:val="003B3D8C"/>
    <w:rsid w:val="003B3F72"/>
    <w:rsid w:val="003B3F7B"/>
    <w:rsid w:val="003B419A"/>
    <w:rsid w:val="003B419E"/>
    <w:rsid w:val="003B421D"/>
    <w:rsid w:val="003B4221"/>
    <w:rsid w:val="003B4229"/>
    <w:rsid w:val="003B4284"/>
    <w:rsid w:val="003B4297"/>
    <w:rsid w:val="003B43DD"/>
    <w:rsid w:val="003B43EA"/>
    <w:rsid w:val="003B4400"/>
    <w:rsid w:val="003B4401"/>
    <w:rsid w:val="003B44A6"/>
    <w:rsid w:val="003B44AD"/>
    <w:rsid w:val="003B44C8"/>
    <w:rsid w:val="003B44D0"/>
    <w:rsid w:val="003B4510"/>
    <w:rsid w:val="003B4569"/>
    <w:rsid w:val="003B45BA"/>
    <w:rsid w:val="003B45C8"/>
    <w:rsid w:val="003B45CC"/>
    <w:rsid w:val="003B4630"/>
    <w:rsid w:val="003B4637"/>
    <w:rsid w:val="003B477A"/>
    <w:rsid w:val="003B4860"/>
    <w:rsid w:val="003B4930"/>
    <w:rsid w:val="003B49FD"/>
    <w:rsid w:val="003B4A8B"/>
    <w:rsid w:val="003B4B53"/>
    <w:rsid w:val="003B4BE7"/>
    <w:rsid w:val="003B4BF0"/>
    <w:rsid w:val="003B4F2F"/>
    <w:rsid w:val="003B520D"/>
    <w:rsid w:val="003B5210"/>
    <w:rsid w:val="003B5271"/>
    <w:rsid w:val="003B5398"/>
    <w:rsid w:val="003B5416"/>
    <w:rsid w:val="003B54B6"/>
    <w:rsid w:val="003B551D"/>
    <w:rsid w:val="003B57E9"/>
    <w:rsid w:val="003B57F9"/>
    <w:rsid w:val="003B5875"/>
    <w:rsid w:val="003B589A"/>
    <w:rsid w:val="003B5A5D"/>
    <w:rsid w:val="003B5AEA"/>
    <w:rsid w:val="003B5B83"/>
    <w:rsid w:val="003B5BFC"/>
    <w:rsid w:val="003B5C42"/>
    <w:rsid w:val="003B5C94"/>
    <w:rsid w:val="003B5CCC"/>
    <w:rsid w:val="003B5DEC"/>
    <w:rsid w:val="003B5DF3"/>
    <w:rsid w:val="003B5DF7"/>
    <w:rsid w:val="003B5E07"/>
    <w:rsid w:val="003B5EDF"/>
    <w:rsid w:val="003B5EE9"/>
    <w:rsid w:val="003B5F05"/>
    <w:rsid w:val="003B5F3A"/>
    <w:rsid w:val="003B6002"/>
    <w:rsid w:val="003B60FA"/>
    <w:rsid w:val="003B6150"/>
    <w:rsid w:val="003B616B"/>
    <w:rsid w:val="003B6192"/>
    <w:rsid w:val="003B61B7"/>
    <w:rsid w:val="003B61D4"/>
    <w:rsid w:val="003B6229"/>
    <w:rsid w:val="003B628F"/>
    <w:rsid w:val="003B62D6"/>
    <w:rsid w:val="003B631C"/>
    <w:rsid w:val="003B6372"/>
    <w:rsid w:val="003B6383"/>
    <w:rsid w:val="003B6397"/>
    <w:rsid w:val="003B63D1"/>
    <w:rsid w:val="003B6400"/>
    <w:rsid w:val="003B6430"/>
    <w:rsid w:val="003B6508"/>
    <w:rsid w:val="003B6558"/>
    <w:rsid w:val="003B6566"/>
    <w:rsid w:val="003B657A"/>
    <w:rsid w:val="003B671E"/>
    <w:rsid w:val="003B67C3"/>
    <w:rsid w:val="003B67C6"/>
    <w:rsid w:val="003B6814"/>
    <w:rsid w:val="003B6820"/>
    <w:rsid w:val="003B6980"/>
    <w:rsid w:val="003B69B3"/>
    <w:rsid w:val="003B6A19"/>
    <w:rsid w:val="003B6AD3"/>
    <w:rsid w:val="003B6C6E"/>
    <w:rsid w:val="003B6D01"/>
    <w:rsid w:val="003B6DD6"/>
    <w:rsid w:val="003B6E59"/>
    <w:rsid w:val="003B6E88"/>
    <w:rsid w:val="003B6F40"/>
    <w:rsid w:val="003B6F59"/>
    <w:rsid w:val="003B7015"/>
    <w:rsid w:val="003B70A8"/>
    <w:rsid w:val="003B716B"/>
    <w:rsid w:val="003B7177"/>
    <w:rsid w:val="003B7199"/>
    <w:rsid w:val="003B7248"/>
    <w:rsid w:val="003B724F"/>
    <w:rsid w:val="003B742E"/>
    <w:rsid w:val="003B7439"/>
    <w:rsid w:val="003B7473"/>
    <w:rsid w:val="003B74B4"/>
    <w:rsid w:val="003B7566"/>
    <w:rsid w:val="003B77C8"/>
    <w:rsid w:val="003B78E9"/>
    <w:rsid w:val="003B78EB"/>
    <w:rsid w:val="003B7918"/>
    <w:rsid w:val="003B7BFF"/>
    <w:rsid w:val="003B7C65"/>
    <w:rsid w:val="003B7C89"/>
    <w:rsid w:val="003B7D2B"/>
    <w:rsid w:val="003B7D35"/>
    <w:rsid w:val="003B7D99"/>
    <w:rsid w:val="003B7E08"/>
    <w:rsid w:val="003B7E2D"/>
    <w:rsid w:val="003B7E7E"/>
    <w:rsid w:val="003B7EE2"/>
    <w:rsid w:val="003B7F33"/>
    <w:rsid w:val="003C00BB"/>
    <w:rsid w:val="003C00FF"/>
    <w:rsid w:val="003C013F"/>
    <w:rsid w:val="003C044D"/>
    <w:rsid w:val="003C0499"/>
    <w:rsid w:val="003C0552"/>
    <w:rsid w:val="003C0595"/>
    <w:rsid w:val="003C05A4"/>
    <w:rsid w:val="003C0612"/>
    <w:rsid w:val="003C073F"/>
    <w:rsid w:val="003C080A"/>
    <w:rsid w:val="003C081B"/>
    <w:rsid w:val="003C0851"/>
    <w:rsid w:val="003C09AC"/>
    <w:rsid w:val="003C0A46"/>
    <w:rsid w:val="003C0AAA"/>
    <w:rsid w:val="003C0B71"/>
    <w:rsid w:val="003C0D78"/>
    <w:rsid w:val="003C0D7F"/>
    <w:rsid w:val="003C0E53"/>
    <w:rsid w:val="003C0EB8"/>
    <w:rsid w:val="003C0F87"/>
    <w:rsid w:val="003C0FE1"/>
    <w:rsid w:val="003C0FED"/>
    <w:rsid w:val="003C10C6"/>
    <w:rsid w:val="003C11D9"/>
    <w:rsid w:val="003C11EA"/>
    <w:rsid w:val="003C1229"/>
    <w:rsid w:val="003C1252"/>
    <w:rsid w:val="003C129E"/>
    <w:rsid w:val="003C12A0"/>
    <w:rsid w:val="003C1430"/>
    <w:rsid w:val="003C143B"/>
    <w:rsid w:val="003C14BC"/>
    <w:rsid w:val="003C14C2"/>
    <w:rsid w:val="003C14FB"/>
    <w:rsid w:val="003C1524"/>
    <w:rsid w:val="003C15BE"/>
    <w:rsid w:val="003C1628"/>
    <w:rsid w:val="003C1687"/>
    <w:rsid w:val="003C16D4"/>
    <w:rsid w:val="003C1874"/>
    <w:rsid w:val="003C1951"/>
    <w:rsid w:val="003C1995"/>
    <w:rsid w:val="003C19E6"/>
    <w:rsid w:val="003C1B01"/>
    <w:rsid w:val="003C1C6A"/>
    <w:rsid w:val="003C1C76"/>
    <w:rsid w:val="003C1CAE"/>
    <w:rsid w:val="003C1CB4"/>
    <w:rsid w:val="003C1CBE"/>
    <w:rsid w:val="003C1CCA"/>
    <w:rsid w:val="003C1D21"/>
    <w:rsid w:val="003C1DA6"/>
    <w:rsid w:val="003C1E76"/>
    <w:rsid w:val="003C1EB8"/>
    <w:rsid w:val="003C1EF8"/>
    <w:rsid w:val="003C1F69"/>
    <w:rsid w:val="003C1F7D"/>
    <w:rsid w:val="003C1FB0"/>
    <w:rsid w:val="003C2005"/>
    <w:rsid w:val="003C202C"/>
    <w:rsid w:val="003C2110"/>
    <w:rsid w:val="003C21BC"/>
    <w:rsid w:val="003C22B6"/>
    <w:rsid w:val="003C22CE"/>
    <w:rsid w:val="003C2312"/>
    <w:rsid w:val="003C234D"/>
    <w:rsid w:val="003C237C"/>
    <w:rsid w:val="003C23F3"/>
    <w:rsid w:val="003C2432"/>
    <w:rsid w:val="003C244A"/>
    <w:rsid w:val="003C247A"/>
    <w:rsid w:val="003C24B5"/>
    <w:rsid w:val="003C2769"/>
    <w:rsid w:val="003C2804"/>
    <w:rsid w:val="003C2A9A"/>
    <w:rsid w:val="003C2B64"/>
    <w:rsid w:val="003C2C7B"/>
    <w:rsid w:val="003C2CB6"/>
    <w:rsid w:val="003C2F12"/>
    <w:rsid w:val="003C3128"/>
    <w:rsid w:val="003C3164"/>
    <w:rsid w:val="003C31A8"/>
    <w:rsid w:val="003C3485"/>
    <w:rsid w:val="003C3538"/>
    <w:rsid w:val="003C3562"/>
    <w:rsid w:val="003C3598"/>
    <w:rsid w:val="003C359F"/>
    <w:rsid w:val="003C3655"/>
    <w:rsid w:val="003C3664"/>
    <w:rsid w:val="003C36F6"/>
    <w:rsid w:val="003C3701"/>
    <w:rsid w:val="003C3757"/>
    <w:rsid w:val="003C37C2"/>
    <w:rsid w:val="003C3858"/>
    <w:rsid w:val="003C385B"/>
    <w:rsid w:val="003C385C"/>
    <w:rsid w:val="003C38AF"/>
    <w:rsid w:val="003C3944"/>
    <w:rsid w:val="003C3A13"/>
    <w:rsid w:val="003C3B02"/>
    <w:rsid w:val="003C3B06"/>
    <w:rsid w:val="003C3BD3"/>
    <w:rsid w:val="003C3C02"/>
    <w:rsid w:val="003C3C33"/>
    <w:rsid w:val="003C3C84"/>
    <w:rsid w:val="003C3CD0"/>
    <w:rsid w:val="003C3E30"/>
    <w:rsid w:val="003C3E82"/>
    <w:rsid w:val="003C3E8B"/>
    <w:rsid w:val="003C3EFF"/>
    <w:rsid w:val="003C4027"/>
    <w:rsid w:val="003C404A"/>
    <w:rsid w:val="003C4077"/>
    <w:rsid w:val="003C40C7"/>
    <w:rsid w:val="003C41B6"/>
    <w:rsid w:val="003C42CB"/>
    <w:rsid w:val="003C42FF"/>
    <w:rsid w:val="003C431B"/>
    <w:rsid w:val="003C4378"/>
    <w:rsid w:val="003C4401"/>
    <w:rsid w:val="003C44B9"/>
    <w:rsid w:val="003C45DC"/>
    <w:rsid w:val="003C45E9"/>
    <w:rsid w:val="003C4600"/>
    <w:rsid w:val="003C4739"/>
    <w:rsid w:val="003C474A"/>
    <w:rsid w:val="003C47C3"/>
    <w:rsid w:val="003C48B5"/>
    <w:rsid w:val="003C48CD"/>
    <w:rsid w:val="003C491F"/>
    <w:rsid w:val="003C4920"/>
    <w:rsid w:val="003C4A5E"/>
    <w:rsid w:val="003C4B33"/>
    <w:rsid w:val="003C4B50"/>
    <w:rsid w:val="003C4C3F"/>
    <w:rsid w:val="003C4C97"/>
    <w:rsid w:val="003C4E10"/>
    <w:rsid w:val="003C4E82"/>
    <w:rsid w:val="003C4EB7"/>
    <w:rsid w:val="003C4FBA"/>
    <w:rsid w:val="003C4FBE"/>
    <w:rsid w:val="003C5014"/>
    <w:rsid w:val="003C5061"/>
    <w:rsid w:val="003C5082"/>
    <w:rsid w:val="003C508A"/>
    <w:rsid w:val="003C51BF"/>
    <w:rsid w:val="003C5322"/>
    <w:rsid w:val="003C534A"/>
    <w:rsid w:val="003C53D1"/>
    <w:rsid w:val="003C5540"/>
    <w:rsid w:val="003C556A"/>
    <w:rsid w:val="003C559E"/>
    <w:rsid w:val="003C55C7"/>
    <w:rsid w:val="003C55E6"/>
    <w:rsid w:val="003C55F2"/>
    <w:rsid w:val="003C5648"/>
    <w:rsid w:val="003C56E2"/>
    <w:rsid w:val="003C56EF"/>
    <w:rsid w:val="003C5709"/>
    <w:rsid w:val="003C574A"/>
    <w:rsid w:val="003C582A"/>
    <w:rsid w:val="003C58F2"/>
    <w:rsid w:val="003C5908"/>
    <w:rsid w:val="003C5924"/>
    <w:rsid w:val="003C5A63"/>
    <w:rsid w:val="003C5BCE"/>
    <w:rsid w:val="003C5C60"/>
    <w:rsid w:val="003C5D49"/>
    <w:rsid w:val="003C5DE5"/>
    <w:rsid w:val="003C5E3E"/>
    <w:rsid w:val="003C5E51"/>
    <w:rsid w:val="003C5E6A"/>
    <w:rsid w:val="003C5ED3"/>
    <w:rsid w:val="003C5FC0"/>
    <w:rsid w:val="003C604E"/>
    <w:rsid w:val="003C60A8"/>
    <w:rsid w:val="003C60FA"/>
    <w:rsid w:val="003C61AF"/>
    <w:rsid w:val="003C6297"/>
    <w:rsid w:val="003C62AC"/>
    <w:rsid w:val="003C6379"/>
    <w:rsid w:val="003C63B8"/>
    <w:rsid w:val="003C6468"/>
    <w:rsid w:val="003C64C3"/>
    <w:rsid w:val="003C64F2"/>
    <w:rsid w:val="003C655A"/>
    <w:rsid w:val="003C6576"/>
    <w:rsid w:val="003C657C"/>
    <w:rsid w:val="003C6750"/>
    <w:rsid w:val="003C6766"/>
    <w:rsid w:val="003C67AB"/>
    <w:rsid w:val="003C6848"/>
    <w:rsid w:val="003C694D"/>
    <w:rsid w:val="003C69FC"/>
    <w:rsid w:val="003C6A35"/>
    <w:rsid w:val="003C6A58"/>
    <w:rsid w:val="003C6A9A"/>
    <w:rsid w:val="003C6B42"/>
    <w:rsid w:val="003C6BCC"/>
    <w:rsid w:val="003C6C75"/>
    <w:rsid w:val="003C6CB3"/>
    <w:rsid w:val="003C6E6D"/>
    <w:rsid w:val="003C6EE4"/>
    <w:rsid w:val="003C6EFB"/>
    <w:rsid w:val="003C7059"/>
    <w:rsid w:val="003C70C1"/>
    <w:rsid w:val="003C70EF"/>
    <w:rsid w:val="003C711D"/>
    <w:rsid w:val="003C72B3"/>
    <w:rsid w:val="003C7342"/>
    <w:rsid w:val="003C7350"/>
    <w:rsid w:val="003C7392"/>
    <w:rsid w:val="003C743F"/>
    <w:rsid w:val="003C744C"/>
    <w:rsid w:val="003C7576"/>
    <w:rsid w:val="003C7589"/>
    <w:rsid w:val="003C75C0"/>
    <w:rsid w:val="003C75F0"/>
    <w:rsid w:val="003C7613"/>
    <w:rsid w:val="003C76CE"/>
    <w:rsid w:val="003C76E8"/>
    <w:rsid w:val="003C7720"/>
    <w:rsid w:val="003C77CC"/>
    <w:rsid w:val="003C79CD"/>
    <w:rsid w:val="003C7A7B"/>
    <w:rsid w:val="003C7B6F"/>
    <w:rsid w:val="003C7C45"/>
    <w:rsid w:val="003C7DC9"/>
    <w:rsid w:val="003C7E46"/>
    <w:rsid w:val="003C7F42"/>
    <w:rsid w:val="003D003D"/>
    <w:rsid w:val="003D0041"/>
    <w:rsid w:val="003D007F"/>
    <w:rsid w:val="003D008B"/>
    <w:rsid w:val="003D00F6"/>
    <w:rsid w:val="003D00FE"/>
    <w:rsid w:val="003D01CC"/>
    <w:rsid w:val="003D01D0"/>
    <w:rsid w:val="003D01DE"/>
    <w:rsid w:val="003D01F6"/>
    <w:rsid w:val="003D0254"/>
    <w:rsid w:val="003D061B"/>
    <w:rsid w:val="003D065B"/>
    <w:rsid w:val="003D0672"/>
    <w:rsid w:val="003D06B8"/>
    <w:rsid w:val="003D0709"/>
    <w:rsid w:val="003D0835"/>
    <w:rsid w:val="003D08C2"/>
    <w:rsid w:val="003D0912"/>
    <w:rsid w:val="003D09C1"/>
    <w:rsid w:val="003D0A92"/>
    <w:rsid w:val="003D0A9D"/>
    <w:rsid w:val="003D0AE2"/>
    <w:rsid w:val="003D0B3C"/>
    <w:rsid w:val="003D0DEF"/>
    <w:rsid w:val="003D0E22"/>
    <w:rsid w:val="003D0E45"/>
    <w:rsid w:val="003D0E81"/>
    <w:rsid w:val="003D0F0C"/>
    <w:rsid w:val="003D104F"/>
    <w:rsid w:val="003D112A"/>
    <w:rsid w:val="003D115E"/>
    <w:rsid w:val="003D11D9"/>
    <w:rsid w:val="003D13AB"/>
    <w:rsid w:val="003D140B"/>
    <w:rsid w:val="003D14D9"/>
    <w:rsid w:val="003D14E7"/>
    <w:rsid w:val="003D1526"/>
    <w:rsid w:val="003D15A0"/>
    <w:rsid w:val="003D1652"/>
    <w:rsid w:val="003D1690"/>
    <w:rsid w:val="003D16A0"/>
    <w:rsid w:val="003D1A31"/>
    <w:rsid w:val="003D1B9D"/>
    <w:rsid w:val="003D1C62"/>
    <w:rsid w:val="003D1D14"/>
    <w:rsid w:val="003D1D94"/>
    <w:rsid w:val="003D1DCB"/>
    <w:rsid w:val="003D1E71"/>
    <w:rsid w:val="003D1E7D"/>
    <w:rsid w:val="003D1EA8"/>
    <w:rsid w:val="003D1EB9"/>
    <w:rsid w:val="003D1EBA"/>
    <w:rsid w:val="003D1ED7"/>
    <w:rsid w:val="003D1EF2"/>
    <w:rsid w:val="003D1EF3"/>
    <w:rsid w:val="003D1F42"/>
    <w:rsid w:val="003D1F61"/>
    <w:rsid w:val="003D2188"/>
    <w:rsid w:val="003D219D"/>
    <w:rsid w:val="003D21C8"/>
    <w:rsid w:val="003D2206"/>
    <w:rsid w:val="003D2279"/>
    <w:rsid w:val="003D22B7"/>
    <w:rsid w:val="003D22CA"/>
    <w:rsid w:val="003D2319"/>
    <w:rsid w:val="003D2372"/>
    <w:rsid w:val="003D261F"/>
    <w:rsid w:val="003D2668"/>
    <w:rsid w:val="003D2695"/>
    <w:rsid w:val="003D275E"/>
    <w:rsid w:val="003D27F7"/>
    <w:rsid w:val="003D286C"/>
    <w:rsid w:val="003D28A6"/>
    <w:rsid w:val="003D28F3"/>
    <w:rsid w:val="003D295E"/>
    <w:rsid w:val="003D2B00"/>
    <w:rsid w:val="003D2B7A"/>
    <w:rsid w:val="003D2BBC"/>
    <w:rsid w:val="003D2BF3"/>
    <w:rsid w:val="003D2CC7"/>
    <w:rsid w:val="003D2DE6"/>
    <w:rsid w:val="003D2E3E"/>
    <w:rsid w:val="003D2F6F"/>
    <w:rsid w:val="003D2F75"/>
    <w:rsid w:val="003D308B"/>
    <w:rsid w:val="003D326D"/>
    <w:rsid w:val="003D32E4"/>
    <w:rsid w:val="003D3399"/>
    <w:rsid w:val="003D33B9"/>
    <w:rsid w:val="003D355D"/>
    <w:rsid w:val="003D3577"/>
    <w:rsid w:val="003D367F"/>
    <w:rsid w:val="003D368E"/>
    <w:rsid w:val="003D36A1"/>
    <w:rsid w:val="003D373E"/>
    <w:rsid w:val="003D3762"/>
    <w:rsid w:val="003D385A"/>
    <w:rsid w:val="003D3949"/>
    <w:rsid w:val="003D399D"/>
    <w:rsid w:val="003D3B0B"/>
    <w:rsid w:val="003D3D21"/>
    <w:rsid w:val="003D3D5F"/>
    <w:rsid w:val="003D3D84"/>
    <w:rsid w:val="003D3DD0"/>
    <w:rsid w:val="003D3E00"/>
    <w:rsid w:val="003D3E02"/>
    <w:rsid w:val="003D3EB9"/>
    <w:rsid w:val="003D3F58"/>
    <w:rsid w:val="003D3FC9"/>
    <w:rsid w:val="003D4031"/>
    <w:rsid w:val="003D4044"/>
    <w:rsid w:val="003D407B"/>
    <w:rsid w:val="003D408E"/>
    <w:rsid w:val="003D416F"/>
    <w:rsid w:val="003D417D"/>
    <w:rsid w:val="003D41ED"/>
    <w:rsid w:val="003D4278"/>
    <w:rsid w:val="003D4337"/>
    <w:rsid w:val="003D4443"/>
    <w:rsid w:val="003D4580"/>
    <w:rsid w:val="003D462F"/>
    <w:rsid w:val="003D466D"/>
    <w:rsid w:val="003D46C3"/>
    <w:rsid w:val="003D4721"/>
    <w:rsid w:val="003D4739"/>
    <w:rsid w:val="003D4751"/>
    <w:rsid w:val="003D47E9"/>
    <w:rsid w:val="003D4836"/>
    <w:rsid w:val="003D491F"/>
    <w:rsid w:val="003D49C3"/>
    <w:rsid w:val="003D49F5"/>
    <w:rsid w:val="003D4A12"/>
    <w:rsid w:val="003D4A4B"/>
    <w:rsid w:val="003D4AAD"/>
    <w:rsid w:val="003D4AE9"/>
    <w:rsid w:val="003D4B98"/>
    <w:rsid w:val="003D4BF8"/>
    <w:rsid w:val="003D4C76"/>
    <w:rsid w:val="003D4CD8"/>
    <w:rsid w:val="003D4CEF"/>
    <w:rsid w:val="003D4D1E"/>
    <w:rsid w:val="003D4D59"/>
    <w:rsid w:val="003D4DC5"/>
    <w:rsid w:val="003D4DE2"/>
    <w:rsid w:val="003D4E4B"/>
    <w:rsid w:val="003D4EAF"/>
    <w:rsid w:val="003D4FAB"/>
    <w:rsid w:val="003D4FB7"/>
    <w:rsid w:val="003D5001"/>
    <w:rsid w:val="003D5069"/>
    <w:rsid w:val="003D50EA"/>
    <w:rsid w:val="003D5134"/>
    <w:rsid w:val="003D51FB"/>
    <w:rsid w:val="003D526F"/>
    <w:rsid w:val="003D52BF"/>
    <w:rsid w:val="003D52C6"/>
    <w:rsid w:val="003D538E"/>
    <w:rsid w:val="003D53FB"/>
    <w:rsid w:val="003D5410"/>
    <w:rsid w:val="003D54D8"/>
    <w:rsid w:val="003D5514"/>
    <w:rsid w:val="003D5519"/>
    <w:rsid w:val="003D5590"/>
    <w:rsid w:val="003D560F"/>
    <w:rsid w:val="003D5631"/>
    <w:rsid w:val="003D5696"/>
    <w:rsid w:val="003D5709"/>
    <w:rsid w:val="003D576F"/>
    <w:rsid w:val="003D5771"/>
    <w:rsid w:val="003D5777"/>
    <w:rsid w:val="003D579D"/>
    <w:rsid w:val="003D57D8"/>
    <w:rsid w:val="003D58F4"/>
    <w:rsid w:val="003D59B9"/>
    <w:rsid w:val="003D5B8A"/>
    <w:rsid w:val="003D5BAA"/>
    <w:rsid w:val="003D5C9B"/>
    <w:rsid w:val="003D5DEF"/>
    <w:rsid w:val="003D5F0B"/>
    <w:rsid w:val="003D601A"/>
    <w:rsid w:val="003D60A2"/>
    <w:rsid w:val="003D6131"/>
    <w:rsid w:val="003D61E5"/>
    <w:rsid w:val="003D6226"/>
    <w:rsid w:val="003D629C"/>
    <w:rsid w:val="003D62B0"/>
    <w:rsid w:val="003D62C9"/>
    <w:rsid w:val="003D62DB"/>
    <w:rsid w:val="003D63B4"/>
    <w:rsid w:val="003D63BA"/>
    <w:rsid w:val="003D6497"/>
    <w:rsid w:val="003D65A4"/>
    <w:rsid w:val="003D663F"/>
    <w:rsid w:val="003D6719"/>
    <w:rsid w:val="003D681F"/>
    <w:rsid w:val="003D6858"/>
    <w:rsid w:val="003D68A7"/>
    <w:rsid w:val="003D68D3"/>
    <w:rsid w:val="003D695F"/>
    <w:rsid w:val="003D697D"/>
    <w:rsid w:val="003D69E6"/>
    <w:rsid w:val="003D6A4F"/>
    <w:rsid w:val="003D6A65"/>
    <w:rsid w:val="003D6A7E"/>
    <w:rsid w:val="003D6B9A"/>
    <w:rsid w:val="003D6D26"/>
    <w:rsid w:val="003D6DE9"/>
    <w:rsid w:val="003D6E3C"/>
    <w:rsid w:val="003D6E5A"/>
    <w:rsid w:val="003D6EB7"/>
    <w:rsid w:val="003D6EE2"/>
    <w:rsid w:val="003D6FCB"/>
    <w:rsid w:val="003D7016"/>
    <w:rsid w:val="003D7155"/>
    <w:rsid w:val="003D716C"/>
    <w:rsid w:val="003D7314"/>
    <w:rsid w:val="003D7373"/>
    <w:rsid w:val="003D73F1"/>
    <w:rsid w:val="003D73F7"/>
    <w:rsid w:val="003D7420"/>
    <w:rsid w:val="003D74DA"/>
    <w:rsid w:val="003D75D4"/>
    <w:rsid w:val="003D75DE"/>
    <w:rsid w:val="003D7611"/>
    <w:rsid w:val="003D7613"/>
    <w:rsid w:val="003D7619"/>
    <w:rsid w:val="003D766D"/>
    <w:rsid w:val="003D7740"/>
    <w:rsid w:val="003D7784"/>
    <w:rsid w:val="003D77B8"/>
    <w:rsid w:val="003D77E7"/>
    <w:rsid w:val="003D7857"/>
    <w:rsid w:val="003D78D5"/>
    <w:rsid w:val="003D794B"/>
    <w:rsid w:val="003D7959"/>
    <w:rsid w:val="003D7997"/>
    <w:rsid w:val="003D79CD"/>
    <w:rsid w:val="003D7A64"/>
    <w:rsid w:val="003D7A69"/>
    <w:rsid w:val="003D7AF0"/>
    <w:rsid w:val="003D7B69"/>
    <w:rsid w:val="003D7CD0"/>
    <w:rsid w:val="003D7CF3"/>
    <w:rsid w:val="003D7D4D"/>
    <w:rsid w:val="003D7D65"/>
    <w:rsid w:val="003D7DC2"/>
    <w:rsid w:val="003D7F80"/>
    <w:rsid w:val="003E00ED"/>
    <w:rsid w:val="003E00F0"/>
    <w:rsid w:val="003E00F1"/>
    <w:rsid w:val="003E01DB"/>
    <w:rsid w:val="003E0215"/>
    <w:rsid w:val="003E0234"/>
    <w:rsid w:val="003E0286"/>
    <w:rsid w:val="003E02B7"/>
    <w:rsid w:val="003E0477"/>
    <w:rsid w:val="003E04CE"/>
    <w:rsid w:val="003E0534"/>
    <w:rsid w:val="003E05DA"/>
    <w:rsid w:val="003E0648"/>
    <w:rsid w:val="003E078C"/>
    <w:rsid w:val="003E082B"/>
    <w:rsid w:val="003E0955"/>
    <w:rsid w:val="003E0A43"/>
    <w:rsid w:val="003E0AE0"/>
    <w:rsid w:val="003E0BE9"/>
    <w:rsid w:val="003E0C41"/>
    <w:rsid w:val="003E0C4A"/>
    <w:rsid w:val="003E0C86"/>
    <w:rsid w:val="003E0CF5"/>
    <w:rsid w:val="003E0D52"/>
    <w:rsid w:val="003E0F30"/>
    <w:rsid w:val="003E0F77"/>
    <w:rsid w:val="003E0F8B"/>
    <w:rsid w:val="003E0FA1"/>
    <w:rsid w:val="003E0FB9"/>
    <w:rsid w:val="003E108F"/>
    <w:rsid w:val="003E111B"/>
    <w:rsid w:val="003E11CC"/>
    <w:rsid w:val="003E11CF"/>
    <w:rsid w:val="003E1281"/>
    <w:rsid w:val="003E12DE"/>
    <w:rsid w:val="003E12ED"/>
    <w:rsid w:val="003E138A"/>
    <w:rsid w:val="003E1461"/>
    <w:rsid w:val="003E14E2"/>
    <w:rsid w:val="003E1655"/>
    <w:rsid w:val="003E16A1"/>
    <w:rsid w:val="003E16AF"/>
    <w:rsid w:val="003E1805"/>
    <w:rsid w:val="003E182E"/>
    <w:rsid w:val="003E188C"/>
    <w:rsid w:val="003E18CC"/>
    <w:rsid w:val="003E1932"/>
    <w:rsid w:val="003E19DF"/>
    <w:rsid w:val="003E19E0"/>
    <w:rsid w:val="003E19E1"/>
    <w:rsid w:val="003E1A43"/>
    <w:rsid w:val="003E1A98"/>
    <w:rsid w:val="003E1AB2"/>
    <w:rsid w:val="003E1B81"/>
    <w:rsid w:val="003E1BF6"/>
    <w:rsid w:val="003E1BFF"/>
    <w:rsid w:val="003E1E34"/>
    <w:rsid w:val="003E1E4D"/>
    <w:rsid w:val="003E1F3B"/>
    <w:rsid w:val="003E20A9"/>
    <w:rsid w:val="003E2142"/>
    <w:rsid w:val="003E217A"/>
    <w:rsid w:val="003E2333"/>
    <w:rsid w:val="003E23B8"/>
    <w:rsid w:val="003E24CB"/>
    <w:rsid w:val="003E2520"/>
    <w:rsid w:val="003E252A"/>
    <w:rsid w:val="003E252B"/>
    <w:rsid w:val="003E266C"/>
    <w:rsid w:val="003E2792"/>
    <w:rsid w:val="003E2864"/>
    <w:rsid w:val="003E28C7"/>
    <w:rsid w:val="003E28E5"/>
    <w:rsid w:val="003E28FB"/>
    <w:rsid w:val="003E294E"/>
    <w:rsid w:val="003E29DE"/>
    <w:rsid w:val="003E2AEA"/>
    <w:rsid w:val="003E2BB9"/>
    <w:rsid w:val="003E2F0C"/>
    <w:rsid w:val="003E2F40"/>
    <w:rsid w:val="003E3020"/>
    <w:rsid w:val="003E30BB"/>
    <w:rsid w:val="003E31BD"/>
    <w:rsid w:val="003E3285"/>
    <w:rsid w:val="003E328F"/>
    <w:rsid w:val="003E33DC"/>
    <w:rsid w:val="003E3582"/>
    <w:rsid w:val="003E35E9"/>
    <w:rsid w:val="003E35F8"/>
    <w:rsid w:val="003E36DE"/>
    <w:rsid w:val="003E3710"/>
    <w:rsid w:val="003E373D"/>
    <w:rsid w:val="003E37E1"/>
    <w:rsid w:val="003E37E6"/>
    <w:rsid w:val="003E3808"/>
    <w:rsid w:val="003E3824"/>
    <w:rsid w:val="003E3A5D"/>
    <w:rsid w:val="003E3AE5"/>
    <w:rsid w:val="003E3AF5"/>
    <w:rsid w:val="003E3B08"/>
    <w:rsid w:val="003E3BB8"/>
    <w:rsid w:val="003E3C5E"/>
    <w:rsid w:val="003E3C86"/>
    <w:rsid w:val="003E3CB4"/>
    <w:rsid w:val="003E3CE4"/>
    <w:rsid w:val="003E3E79"/>
    <w:rsid w:val="003E3F13"/>
    <w:rsid w:val="003E3F99"/>
    <w:rsid w:val="003E3FD0"/>
    <w:rsid w:val="003E40AB"/>
    <w:rsid w:val="003E411A"/>
    <w:rsid w:val="003E418B"/>
    <w:rsid w:val="003E4197"/>
    <w:rsid w:val="003E4220"/>
    <w:rsid w:val="003E428B"/>
    <w:rsid w:val="003E42F6"/>
    <w:rsid w:val="003E4377"/>
    <w:rsid w:val="003E43CC"/>
    <w:rsid w:val="003E4411"/>
    <w:rsid w:val="003E4430"/>
    <w:rsid w:val="003E4437"/>
    <w:rsid w:val="003E44AA"/>
    <w:rsid w:val="003E45D2"/>
    <w:rsid w:val="003E4682"/>
    <w:rsid w:val="003E4731"/>
    <w:rsid w:val="003E47B4"/>
    <w:rsid w:val="003E4823"/>
    <w:rsid w:val="003E4996"/>
    <w:rsid w:val="003E49DE"/>
    <w:rsid w:val="003E4A03"/>
    <w:rsid w:val="003E4B03"/>
    <w:rsid w:val="003E4B91"/>
    <w:rsid w:val="003E4BE9"/>
    <w:rsid w:val="003E4C21"/>
    <w:rsid w:val="003E4C24"/>
    <w:rsid w:val="003E4C48"/>
    <w:rsid w:val="003E4D14"/>
    <w:rsid w:val="003E4D7B"/>
    <w:rsid w:val="003E4D7E"/>
    <w:rsid w:val="003E4DEB"/>
    <w:rsid w:val="003E4E1A"/>
    <w:rsid w:val="003E4E8E"/>
    <w:rsid w:val="003E4ECB"/>
    <w:rsid w:val="003E4F62"/>
    <w:rsid w:val="003E4F70"/>
    <w:rsid w:val="003E50BC"/>
    <w:rsid w:val="003E510E"/>
    <w:rsid w:val="003E5171"/>
    <w:rsid w:val="003E528B"/>
    <w:rsid w:val="003E52F8"/>
    <w:rsid w:val="003E5338"/>
    <w:rsid w:val="003E5380"/>
    <w:rsid w:val="003E53A8"/>
    <w:rsid w:val="003E5403"/>
    <w:rsid w:val="003E5443"/>
    <w:rsid w:val="003E5445"/>
    <w:rsid w:val="003E54C4"/>
    <w:rsid w:val="003E54D4"/>
    <w:rsid w:val="003E5573"/>
    <w:rsid w:val="003E55C1"/>
    <w:rsid w:val="003E562F"/>
    <w:rsid w:val="003E570C"/>
    <w:rsid w:val="003E5798"/>
    <w:rsid w:val="003E5840"/>
    <w:rsid w:val="003E5902"/>
    <w:rsid w:val="003E5936"/>
    <w:rsid w:val="003E5977"/>
    <w:rsid w:val="003E5A06"/>
    <w:rsid w:val="003E5C24"/>
    <w:rsid w:val="003E5C78"/>
    <w:rsid w:val="003E5C9C"/>
    <w:rsid w:val="003E5D15"/>
    <w:rsid w:val="003E5D16"/>
    <w:rsid w:val="003E5D17"/>
    <w:rsid w:val="003E5DEE"/>
    <w:rsid w:val="003E5E27"/>
    <w:rsid w:val="003E5F08"/>
    <w:rsid w:val="003E5F98"/>
    <w:rsid w:val="003E5FC6"/>
    <w:rsid w:val="003E5FE0"/>
    <w:rsid w:val="003E6067"/>
    <w:rsid w:val="003E606F"/>
    <w:rsid w:val="003E60C0"/>
    <w:rsid w:val="003E60C4"/>
    <w:rsid w:val="003E6132"/>
    <w:rsid w:val="003E61A9"/>
    <w:rsid w:val="003E61B5"/>
    <w:rsid w:val="003E61E2"/>
    <w:rsid w:val="003E6201"/>
    <w:rsid w:val="003E6253"/>
    <w:rsid w:val="003E6289"/>
    <w:rsid w:val="003E63E1"/>
    <w:rsid w:val="003E6471"/>
    <w:rsid w:val="003E655F"/>
    <w:rsid w:val="003E6579"/>
    <w:rsid w:val="003E65BA"/>
    <w:rsid w:val="003E6642"/>
    <w:rsid w:val="003E666F"/>
    <w:rsid w:val="003E66E7"/>
    <w:rsid w:val="003E67E6"/>
    <w:rsid w:val="003E690E"/>
    <w:rsid w:val="003E69F2"/>
    <w:rsid w:val="003E6AA3"/>
    <w:rsid w:val="003E6B00"/>
    <w:rsid w:val="003E6BFA"/>
    <w:rsid w:val="003E6C2E"/>
    <w:rsid w:val="003E6DA3"/>
    <w:rsid w:val="003E6DA9"/>
    <w:rsid w:val="003E6E9E"/>
    <w:rsid w:val="003E6EFF"/>
    <w:rsid w:val="003E6F33"/>
    <w:rsid w:val="003E6F8D"/>
    <w:rsid w:val="003E70BB"/>
    <w:rsid w:val="003E70D1"/>
    <w:rsid w:val="003E72EF"/>
    <w:rsid w:val="003E7300"/>
    <w:rsid w:val="003E733E"/>
    <w:rsid w:val="003E7343"/>
    <w:rsid w:val="003E738E"/>
    <w:rsid w:val="003E73CD"/>
    <w:rsid w:val="003E743F"/>
    <w:rsid w:val="003E747F"/>
    <w:rsid w:val="003E748B"/>
    <w:rsid w:val="003E74AB"/>
    <w:rsid w:val="003E7620"/>
    <w:rsid w:val="003E76A1"/>
    <w:rsid w:val="003E7738"/>
    <w:rsid w:val="003E7818"/>
    <w:rsid w:val="003E7842"/>
    <w:rsid w:val="003E7849"/>
    <w:rsid w:val="003E784E"/>
    <w:rsid w:val="003E787A"/>
    <w:rsid w:val="003E788E"/>
    <w:rsid w:val="003E78FC"/>
    <w:rsid w:val="003E799D"/>
    <w:rsid w:val="003E79CB"/>
    <w:rsid w:val="003E7A1B"/>
    <w:rsid w:val="003E7A2C"/>
    <w:rsid w:val="003E7A71"/>
    <w:rsid w:val="003E7BB2"/>
    <w:rsid w:val="003E7C2A"/>
    <w:rsid w:val="003E7C72"/>
    <w:rsid w:val="003E7CF3"/>
    <w:rsid w:val="003E7D3B"/>
    <w:rsid w:val="003E7D66"/>
    <w:rsid w:val="003E7D8B"/>
    <w:rsid w:val="003E7DB5"/>
    <w:rsid w:val="003E7DEA"/>
    <w:rsid w:val="003E7E0D"/>
    <w:rsid w:val="003E7F2B"/>
    <w:rsid w:val="003E7F49"/>
    <w:rsid w:val="003E7F58"/>
    <w:rsid w:val="003E7F9F"/>
    <w:rsid w:val="003E7FD5"/>
    <w:rsid w:val="003F0108"/>
    <w:rsid w:val="003F01A1"/>
    <w:rsid w:val="003F01CF"/>
    <w:rsid w:val="003F01D2"/>
    <w:rsid w:val="003F0257"/>
    <w:rsid w:val="003F029C"/>
    <w:rsid w:val="003F0354"/>
    <w:rsid w:val="003F0370"/>
    <w:rsid w:val="003F03E2"/>
    <w:rsid w:val="003F046B"/>
    <w:rsid w:val="003F04CE"/>
    <w:rsid w:val="003F059A"/>
    <w:rsid w:val="003F06AD"/>
    <w:rsid w:val="003F097D"/>
    <w:rsid w:val="003F09C4"/>
    <w:rsid w:val="003F0A3E"/>
    <w:rsid w:val="003F0A82"/>
    <w:rsid w:val="003F0B86"/>
    <w:rsid w:val="003F0B8C"/>
    <w:rsid w:val="003F0C28"/>
    <w:rsid w:val="003F0CFA"/>
    <w:rsid w:val="003F0DF9"/>
    <w:rsid w:val="003F0E5A"/>
    <w:rsid w:val="003F0E6A"/>
    <w:rsid w:val="003F1033"/>
    <w:rsid w:val="003F1066"/>
    <w:rsid w:val="003F10FE"/>
    <w:rsid w:val="003F113D"/>
    <w:rsid w:val="003F11D8"/>
    <w:rsid w:val="003F11E0"/>
    <w:rsid w:val="003F1387"/>
    <w:rsid w:val="003F144A"/>
    <w:rsid w:val="003F153F"/>
    <w:rsid w:val="003F15DD"/>
    <w:rsid w:val="003F1618"/>
    <w:rsid w:val="003F1651"/>
    <w:rsid w:val="003F1658"/>
    <w:rsid w:val="003F168A"/>
    <w:rsid w:val="003F1740"/>
    <w:rsid w:val="003F1766"/>
    <w:rsid w:val="003F17C1"/>
    <w:rsid w:val="003F1803"/>
    <w:rsid w:val="003F18EC"/>
    <w:rsid w:val="003F1AD0"/>
    <w:rsid w:val="003F1C6A"/>
    <w:rsid w:val="003F1CCC"/>
    <w:rsid w:val="003F1D31"/>
    <w:rsid w:val="003F1DF6"/>
    <w:rsid w:val="003F1E0B"/>
    <w:rsid w:val="003F1E34"/>
    <w:rsid w:val="003F1E44"/>
    <w:rsid w:val="003F1EBE"/>
    <w:rsid w:val="003F2089"/>
    <w:rsid w:val="003F2192"/>
    <w:rsid w:val="003F22D1"/>
    <w:rsid w:val="003F2325"/>
    <w:rsid w:val="003F2338"/>
    <w:rsid w:val="003F233A"/>
    <w:rsid w:val="003F233E"/>
    <w:rsid w:val="003F2343"/>
    <w:rsid w:val="003F23EB"/>
    <w:rsid w:val="003F243B"/>
    <w:rsid w:val="003F2442"/>
    <w:rsid w:val="003F2464"/>
    <w:rsid w:val="003F24D0"/>
    <w:rsid w:val="003F258C"/>
    <w:rsid w:val="003F2593"/>
    <w:rsid w:val="003F267B"/>
    <w:rsid w:val="003F269F"/>
    <w:rsid w:val="003F26A5"/>
    <w:rsid w:val="003F2895"/>
    <w:rsid w:val="003F296E"/>
    <w:rsid w:val="003F29A3"/>
    <w:rsid w:val="003F29FE"/>
    <w:rsid w:val="003F2A19"/>
    <w:rsid w:val="003F2BA8"/>
    <w:rsid w:val="003F2D3A"/>
    <w:rsid w:val="003F2DDE"/>
    <w:rsid w:val="003F2DE4"/>
    <w:rsid w:val="003F2EB0"/>
    <w:rsid w:val="003F2F48"/>
    <w:rsid w:val="003F306D"/>
    <w:rsid w:val="003F30EE"/>
    <w:rsid w:val="003F3153"/>
    <w:rsid w:val="003F317F"/>
    <w:rsid w:val="003F31EA"/>
    <w:rsid w:val="003F31F8"/>
    <w:rsid w:val="003F3265"/>
    <w:rsid w:val="003F3417"/>
    <w:rsid w:val="003F3440"/>
    <w:rsid w:val="003F3455"/>
    <w:rsid w:val="003F3472"/>
    <w:rsid w:val="003F348F"/>
    <w:rsid w:val="003F3491"/>
    <w:rsid w:val="003F34C3"/>
    <w:rsid w:val="003F3500"/>
    <w:rsid w:val="003F35BA"/>
    <w:rsid w:val="003F3634"/>
    <w:rsid w:val="003F3691"/>
    <w:rsid w:val="003F3692"/>
    <w:rsid w:val="003F36E2"/>
    <w:rsid w:val="003F37D0"/>
    <w:rsid w:val="003F3929"/>
    <w:rsid w:val="003F3A4B"/>
    <w:rsid w:val="003F3AA2"/>
    <w:rsid w:val="003F3AE9"/>
    <w:rsid w:val="003F3B5C"/>
    <w:rsid w:val="003F3B60"/>
    <w:rsid w:val="003F3B9A"/>
    <w:rsid w:val="003F3BAF"/>
    <w:rsid w:val="003F3CAA"/>
    <w:rsid w:val="003F3DDB"/>
    <w:rsid w:val="003F3DE4"/>
    <w:rsid w:val="003F3E9F"/>
    <w:rsid w:val="003F3EF0"/>
    <w:rsid w:val="003F3F48"/>
    <w:rsid w:val="003F3FA1"/>
    <w:rsid w:val="003F3FE8"/>
    <w:rsid w:val="003F3FFD"/>
    <w:rsid w:val="003F3FFF"/>
    <w:rsid w:val="003F4059"/>
    <w:rsid w:val="003F428E"/>
    <w:rsid w:val="003F42BC"/>
    <w:rsid w:val="003F431B"/>
    <w:rsid w:val="003F4350"/>
    <w:rsid w:val="003F4423"/>
    <w:rsid w:val="003F4434"/>
    <w:rsid w:val="003F448E"/>
    <w:rsid w:val="003F4532"/>
    <w:rsid w:val="003F455F"/>
    <w:rsid w:val="003F457A"/>
    <w:rsid w:val="003F45FB"/>
    <w:rsid w:val="003F489D"/>
    <w:rsid w:val="003F48B5"/>
    <w:rsid w:val="003F494F"/>
    <w:rsid w:val="003F49DC"/>
    <w:rsid w:val="003F4A4F"/>
    <w:rsid w:val="003F4AD5"/>
    <w:rsid w:val="003F4ADB"/>
    <w:rsid w:val="003F4B55"/>
    <w:rsid w:val="003F4D38"/>
    <w:rsid w:val="003F4D39"/>
    <w:rsid w:val="003F4D88"/>
    <w:rsid w:val="003F4E10"/>
    <w:rsid w:val="003F4E7C"/>
    <w:rsid w:val="003F4E98"/>
    <w:rsid w:val="003F4FD5"/>
    <w:rsid w:val="003F50BC"/>
    <w:rsid w:val="003F51D8"/>
    <w:rsid w:val="003F540E"/>
    <w:rsid w:val="003F541C"/>
    <w:rsid w:val="003F549A"/>
    <w:rsid w:val="003F54D4"/>
    <w:rsid w:val="003F54E6"/>
    <w:rsid w:val="003F5557"/>
    <w:rsid w:val="003F556A"/>
    <w:rsid w:val="003F55C9"/>
    <w:rsid w:val="003F5627"/>
    <w:rsid w:val="003F56D7"/>
    <w:rsid w:val="003F56DF"/>
    <w:rsid w:val="003F58B6"/>
    <w:rsid w:val="003F58CD"/>
    <w:rsid w:val="003F591F"/>
    <w:rsid w:val="003F5B79"/>
    <w:rsid w:val="003F5BE6"/>
    <w:rsid w:val="003F5C59"/>
    <w:rsid w:val="003F5D6B"/>
    <w:rsid w:val="003F5D80"/>
    <w:rsid w:val="003F5D85"/>
    <w:rsid w:val="003F5F9E"/>
    <w:rsid w:val="003F5FE7"/>
    <w:rsid w:val="003F6027"/>
    <w:rsid w:val="003F6054"/>
    <w:rsid w:val="003F6058"/>
    <w:rsid w:val="003F6194"/>
    <w:rsid w:val="003F61CA"/>
    <w:rsid w:val="003F61D8"/>
    <w:rsid w:val="003F61E3"/>
    <w:rsid w:val="003F6388"/>
    <w:rsid w:val="003F63EF"/>
    <w:rsid w:val="003F6487"/>
    <w:rsid w:val="003F64F6"/>
    <w:rsid w:val="003F6507"/>
    <w:rsid w:val="003F650E"/>
    <w:rsid w:val="003F6535"/>
    <w:rsid w:val="003F663A"/>
    <w:rsid w:val="003F6667"/>
    <w:rsid w:val="003F6700"/>
    <w:rsid w:val="003F6723"/>
    <w:rsid w:val="003F6730"/>
    <w:rsid w:val="003F67F1"/>
    <w:rsid w:val="003F689F"/>
    <w:rsid w:val="003F68CC"/>
    <w:rsid w:val="003F69C8"/>
    <w:rsid w:val="003F69E6"/>
    <w:rsid w:val="003F6B0A"/>
    <w:rsid w:val="003F6B55"/>
    <w:rsid w:val="003F6C56"/>
    <w:rsid w:val="003F6CB1"/>
    <w:rsid w:val="003F6CCC"/>
    <w:rsid w:val="003F6CF4"/>
    <w:rsid w:val="003F6D61"/>
    <w:rsid w:val="003F6E83"/>
    <w:rsid w:val="003F6F7D"/>
    <w:rsid w:val="003F7062"/>
    <w:rsid w:val="003F7102"/>
    <w:rsid w:val="003F710E"/>
    <w:rsid w:val="003F7114"/>
    <w:rsid w:val="003F71AE"/>
    <w:rsid w:val="003F726B"/>
    <w:rsid w:val="003F734A"/>
    <w:rsid w:val="003F73DF"/>
    <w:rsid w:val="003F744F"/>
    <w:rsid w:val="003F751B"/>
    <w:rsid w:val="003F7532"/>
    <w:rsid w:val="003F7568"/>
    <w:rsid w:val="003F7625"/>
    <w:rsid w:val="003F76C7"/>
    <w:rsid w:val="003F7809"/>
    <w:rsid w:val="003F7882"/>
    <w:rsid w:val="003F7A59"/>
    <w:rsid w:val="003F7BB7"/>
    <w:rsid w:val="003F7BCB"/>
    <w:rsid w:val="003F7CE5"/>
    <w:rsid w:val="003F7D1E"/>
    <w:rsid w:val="003F7D7B"/>
    <w:rsid w:val="003F7E23"/>
    <w:rsid w:val="003F7E56"/>
    <w:rsid w:val="003F7EB6"/>
    <w:rsid w:val="003F7F28"/>
    <w:rsid w:val="003F7F2A"/>
    <w:rsid w:val="003F7F67"/>
    <w:rsid w:val="003F7F82"/>
    <w:rsid w:val="003F7F8B"/>
    <w:rsid w:val="003F7FDC"/>
    <w:rsid w:val="00400041"/>
    <w:rsid w:val="00400069"/>
    <w:rsid w:val="00400072"/>
    <w:rsid w:val="0040008D"/>
    <w:rsid w:val="004001C9"/>
    <w:rsid w:val="0040020F"/>
    <w:rsid w:val="004002F0"/>
    <w:rsid w:val="00400390"/>
    <w:rsid w:val="00400396"/>
    <w:rsid w:val="004004D3"/>
    <w:rsid w:val="004006CB"/>
    <w:rsid w:val="0040071C"/>
    <w:rsid w:val="00400766"/>
    <w:rsid w:val="0040078F"/>
    <w:rsid w:val="004007A5"/>
    <w:rsid w:val="00400834"/>
    <w:rsid w:val="00400A1C"/>
    <w:rsid w:val="00400C4F"/>
    <w:rsid w:val="00400CDF"/>
    <w:rsid w:val="00400D11"/>
    <w:rsid w:val="00400D4C"/>
    <w:rsid w:val="00400E3B"/>
    <w:rsid w:val="00400FB3"/>
    <w:rsid w:val="00400FCA"/>
    <w:rsid w:val="004010DF"/>
    <w:rsid w:val="0040125E"/>
    <w:rsid w:val="004012D6"/>
    <w:rsid w:val="004013A5"/>
    <w:rsid w:val="004013C4"/>
    <w:rsid w:val="0040157C"/>
    <w:rsid w:val="0040169E"/>
    <w:rsid w:val="00401727"/>
    <w:rsid w:val="00401787"/>
    <w:rsid w:val="004017A1"/>
    <w:rsid w:val="004017BA"/>
    <w:rsid w:val="00401910"/>
    <w:rsid w:val="00401932"/>
    <w:rsid w:val="0040194F"/>
    <w:rsid w:val="004019A7"/>
    <w:rsid w:val="00401A6F"/>
    <w:rsid w:val="00401B32"/>
    <w:rsid w:val="00401BD2"/>
    <w:rsid w:val="00401C0B"/>
    <w:rsid w:val="00401C46"/>
    <w:rsid w:val="00401CF2"/>
    <w:rsid w:val="00401D56"/>
    <w:rsid w:val="00401DF4"/>
    <w:rsid w:val="00401E5C"/>
    <w:rsid w:val="00401EC7"/>
    <w:rsid w:val="00401F29"/>
    <w:rsid w:val="00401FFE"/>
    <w:rsid w:val="0040201C"/>
    <w:rsid w:val="00402022"/>
    <w:rsid w:val="004020D9"/>
    <w:rsid w:val="00402127"/>
    <w:rsid w:val="00402190"/>
    <w:rsid w:val="004021F1"/>
    <w:rsid w:val="0040229A"/>
    <w:rsid w:val="00402401"/>
    <w:rsid w:val="0040265B"/>
    <w:rsid w:val="004026C0"/>
    <w:rsid w:val="00402720"/>
    <w:rsid w:val="00402780"/>
    <w:rsid w:val="004027C3"/>
    <w:rsid w:val="004028A3"/>
    <w:rsid w:val="0040295D"/>
    <w:rsid w:val="0040295E"/>
    <w:rsid w:val="004029C2"/>
    <w:rsid w:val="004029FB"/>
    <w:rsid w:val="00402AE2"/>
    <w:rsid w:val="00402B9B"/>
    <w:rsid w:val="00402C0B"/>
    <w:rsid w:val="00402C8D"/>
    <w:rsid w:val="00402D8A"/>
    <w:rsid w:val="00402DD3"/>
    <w:rsid w:val="00402F0D"/>
    <w:rsid w:val="00402FBD"/>
    <w:rsid w:val="00402FD0"/>
    <w:rsid w:val="0040302B"/>
    <w:rsid w:val="0040313A"/>
    <w:rsid w:val="00403248"/>
    <w:rsid w:val="004032A1"/>
    <w:rsid w:val="004032A4"/>
    <w:rsid w:val="004033CE"/>
    <w:rsid w:val="00403407"/>
    <w:rsid w:val="0040345D"/>
    <w:rsid w:val="004034AA"/>
    <w:rsid w:val="004034C7"/>
    <w:rsid w:val="0040356A"/>
    <w:rsid w:val="00403586"/>
    <w:rsid w:val="0040358B"/>
    <w:rsid w:val="00403603"/>
    <w:rsid w:val="00403608"/>
    <w:rsid w:val="0040367F"/>
    <w:rsid w:val="00403690"/>
    <w:rsid w:val="004036AA"/>
    <w:rsid w:val="00403704"/>
    <w:rsid w:val="004037AD"/>
    <w:rsid w:val="004037B0"/>
    <w:rsid w:val="00403836"/>
    <w:rsid w:val="0040388F"/>
    <w:rsid w:val="00403A10"/>
    <w:rsid w:val="00403AFD"/>
    <w:rsid w:val="00403B65"/>
    <w:rsid w:val="00403BF1"/>
    <w:rsid w:val="00403C45"/>
    <w:rsid w:val="00403C71"/>
    <w:rsid w:val="00403D39"/>
    <w:rsid w:val="00403D59"/>
    <w:rsid w:val="00403D68"/>
    <w:rsid w:val="00403DCA"/>
    <w:rsid w:val="00403E3C"/>
    <w:rsid w:val="00403E7B"/>
    <w:rsid w:val="00403EAC"/>
    <w:rsid w:val="00403F5D"/>
    <w:rsid w:val="00403F76"/>
    <w:rsid w:val="00403FB1"/>
    <w:rsid w:val="00403FBD"/>
    <w:rsid w:val="00404039"/>
    <w:rsid w:val="00404146"/>
    <w:rsid w:val="00404212"/>
    <w:rsid w:val="004043A0"/>
    <w:rsid w:val="0040454E"/>
    <w:rsid w:val="004045ED"/>
    <w:rsid w:val="00404638"/>
    <w:rsid w:val="004046AF"/>
    <w:rsid w:val="00404926"/>
    <w:rsid w:val="00404A0D"/>
    <w:rsid w:val="00404A4A"/>
    <w:rsid w:val="00404A8A"/>
    <w:rsid w:val="00404AB0"/>
    <w:rsid w:val="00404B7F"/>
    <w:rsid w:val="00404BA6"/>
    <w:rsid w:val="00404C45"/>
    <w:rsid w:val="00404DC2"/>
    <w:rsid w:val="00404DDE"/>
    <w:rsid w:val="00404E6A"/>
    <w:rsid w:val="00405079"/>
    <w:rsid w:val="00405174"/>
    <w:rsid w:val="00405191"/>
    <w:rsid w:val="004051A9"/>
    <w:rsid w:val="004051B3"/>
    <w:rsid w:val="004051B6"/>
    <w:rsid w:val="00405222"/>
    <w:rsid w:val="00405285"/>
    <w:rsid w:val="004052FC"/>
    <w:rsid w:val="0040532C"/>
    <w:rsid w:val="00405364"/>
    <w:rsid w:val="0040538D"/>
    <w:rsid w:val="004053BE"/>
    <w:rsid w:val="0040553D"/>
    <w:rsid w:val="004055A8"/>
    <w:rsid w:val="00405749"/>
    <w:rsid w:val="0040576A"/>
    <w:rsid w:val="00405873"/>
    <w:rsid w:val="004059AE"/>
    <w:rsid w:val="00405A14"/>
    <w:rsid w:val="00405AFB"/>
    <w:rsid w:val="00405B01"/>
    <w:rsid w:val="00405B98"/>
    <w:rsid w:val="00405C57"/>
    <w:rsid w:val="00405CE9"/>
    <w:rsid w:val="00405CFA"/>
    <w:rsid w:val="00405DB5"/>
    <w:rsid w:val="00405E2A"/>
    <w:rsid w:val="00405E80"/>
    <w:rsid w:val="0040609B"/>
    <w:rsid w:val="00406195"/>
    <w:rsid w:val="004061FD"/>
    <w:rsid w:val="0040626A"/>
    <w:rsid w:val="004062B0"/>
    <w:rsid w:val="00406331"/>
    <w:rsid w:val="0040641A"/>
    <w:rsid w:val="0040642B"/>
    <w:rsid w:val="00406648"/>
    <w:rsid w:val="00406653"/>
    <w:rsid w:val="00406860"/>
    <w:rsid w:val="004068A3"/>
    <w:rsid w:val="004068D3"/>
    <w:rsid w:val="00406905"/>
    <w:rsid w:val="0040698E"/>
    <w:rsid w:val="00406A0D"/>
    <w:rsid w:val="00406A3F"/>
    <w:rsid w:val="00406AE8"/>
    <w:rsid w:val="00406D84"/>
    <w:rsid w:val="00406D91"/>
    <w:rsid w:val="00406E30"/>
    <w:rsid w:val="00406EC0"/>
    <w:rsid w:val="00406F61"/>
    <w:rsid w:val="00406FD4"/>
    <w:rsid w:val="0040704B"/>
    <w:rsid w:val="00407127"/>
    <w:rsid w:val="00407171"/>
    <w:rsid w:val="00407198"/>
    <w:rsid w:val="0040724B"/>
    <w:rsid w:val="0040727D"/>
    <w:rsid w:val="00407481"/>
    <w:rsid w:val="00407537"/>
    <w:rsid w:val="004075B3"/>
    <w:rsid w:val="0040767A"/>
    <w:rsid w:val="004076DA"/>
    <w:rsid w:val="004077E6"/>
    <w:rsid w:val="00407802"/>
    <w:rsid w:val="00407888"/>
    <w:rsid w:val="00407892"/>
    <w:rsid w:val="00407AA4"/>
    <w:rsid w:val="00407BE0"/>
    <w:rsid w:val="00407C83"/>
    <w:rsid w:val="00407E94"/>
    <w:rsid w:val="00407F36"/>
    <w:rsid w:val="00407F63"/>
    <w:rsid w:val="00407FC1"/>
    <w:rsid w:val="00410037"/>
    <w:rsid w:val="00410076"/>
    <w:rsid w:val="00410147"/>
    <w:rsid w:val="00410151"/>
    <w:rsid w:val="0041020D"/>
    <w:rsid w:val="00410247"/>
    <w:rsid w:val="00410254"/>
    <w:rsid w:val="004102E8"/>
    <w:rsid w:val="004102F8"/>
    <w:rsid w:val="0041033B"/>
    <w:rsid w:val="00410346"/>
    <w:rsid w:val="00410347"/>
    <w:rsid w:val="00410366"/>
    <w:rsid w:val="004103C6"/>
    <w:rsid w:val="004103E3"/>
    <w:rsid w:val="00410433"/>
    <w:rsid w:val="004104ED"/>
    <w:rsid w:val="00410505"/>
    <w:rsid w:val="0041056E"/>
    <w:rsid w:val="004105B5"/>
    <w:rsid w:val="004106D4"/>
    <w:rsid w:val="004106E0"/>
    <w:rsid w:val="00410731"/>
    <w:rsid w:val="00410876"/>
    <w:rsid w:val="004108C7"/>
    <w:rsid w:val="00410987"/>
    <w:rsid w:val="004109B3"/>
    <w:rsid w:val="004109B9"/>
    <w:rsid w:val="00410A6A"/>
    <w:rsid w:val="00410A9A"/>
    <w:rsid w:val="00410AFB"/>
    <w:rsid w:val="00410B17"/>
    <w:rsid w:val="00410B56"/>
    <w:rsid w:val="00410BC1"/>
    <w:rsid w:val="00410C0C"/>
    <w:rsid w:val="00410CB8"/>
    <w:rsid w:val="00410E2E"/>
    <w:rsid w:val="00410FEF"/>
    <w:rsid w:val="00411076"/>
    <w:rsid w:val="0041125B"/>
    <w:rsid w:val="0041147C"/>
    <w:rsid w:val="004114EE"/>
    <w:rsid w:val="004114F4"/>
    <w:rsid w:val="0041155D"/>
    <w:rsid w:val="00411630"/>
    <w:rsid w:val="0041165A"/>
    <w:rsid w:val="00411756"/>
    <w:rsid w:val="0041177B"/>
    <w:rsid w:val="004117A8"/>
    <w:rsid w:val="004117AA"/>
    <w:rsid w:val="00411858"/>
    <w:rsid w:val="004119D1"/>
    <w:rsid w:val="004119D3"/>
    <w:rsid w:val="004119EF"/>
    <w:rsid w:val="00411A8C"/>
    <w:rsid w:val="00411B37"/>
    <w:rsid w:val="00411C07"/>
    <w:rsid w:val="00411C25"/>
    <w:rsid w:val="00411C5E"/>
    <w:rsid w:val="00411E4B"/>
    <w:rsid w:val="00411EB1"/>
    <w:rsid w:val="00411F33"/>
    <w:rsid w:val="00411FB8"/>
    <w:rsid w:val="00411FC9"/>
    <w:rsid w:val="00411FED"/>
    <w:rsid w:val="00412015"/>
    <w:rsid w:val="00412028"/>
    <w:rsid w:val="00412039"/>
    <w:rsid w:val="00412082"/>
    <w:rsid w:val="0041216E"/>
    <w:rsid w:val="0041226A"/>
    <w:rsid w:val="004123D2"/>
    <w:rsid w:val="004123D4"/>
    <w:rsid w:val="004123DE"/>
    <w:rsid w:val="004123FF"/>
    <w:rsid w:val="00412416"/>
    <w:rsid w:val="0041248C"/>
    <w:rsid w:val="0041249C"/>
    <w:rsid w:val="0041251E"/>
    <w:rsid w:val="0041258C"/>
    <w:rsid w:val="004125AE"/>
    <w:rsid w:val="00412659"/>
    <w:rsid w:val="0041273A"/>
    <w:rsid w:val="004127EC"/>
    <w:rsid w:val="00412931"/>
    <w:rsid w:val="00412997"/>
    <w:rsid w:val="004129DA"/>
    <w:rsid w:val="00412A12"/>
    <w:rsid w:val="00412AE5"/>
    <w:rsid w:val="00412B78"/>
    <w:rsid w:val="00412B9E"/>
    <w:rsid w:val="00412BDC"/>
    <w:rsid w:val="00412C4D"/>
    <w:rsid w:val="00412C98"/>
    <w:rsid w:val="00412C9A"/>
    <w:rsid w:val="00412CD1"/>
    <w:rsid w:val="00412D29"/>
    <w:rsid w:val="00412DE5"/>
    <w:rsid w:val="00412E51"/>
    <w:rsid w:val="00412F20"/>
    <w:rsid w:val="00412F9D"/>
    <w:rsid w:val="004130B3"/>
    <w:rsid w:val="0041316E"/>
    <w:rsid w:val="00413172"/>
    <w:rsid w:val="00413207"/>
    <w:rsid w:val="0041324B"/>
    <w:rsid w:val="00413276"/>
    <w:rsid w:val="0041346C"/>
    <w:rsid w:val="0041347B"/>
    <w:rsid w:val="004134BE"/>
    <w:rsid w:val="00413521"/>
    <w:rsid w:val="004135F8"/>
    <w:rsid w:val="00413609"/>
    <w:rsid w:val="00413641"/>
    <w:rsid w:val="00413772"/>
    <w:rsid w:val="00413818"/>
    <w:rsid w:val="00413833"/>
    <w:rsid w:val="00413837"/>
    <w:rsid w:val="00413873"/>
    <w:rsid w:val="004138FB"/>
    <w:rsid w:val="004139FA"/>
    <w:rsid w:val="00413A86"/>
    <w:rsid w:val="00413ADE"/>
    <w:rsid w:val="00413BE9"/>
    <w:rsid w:val="00413C70"/>
    <w:rsid w:val="00413D27"/>
    <w:rsid w:val="00413D88"/>
    <w:rsid w:val="00413DCB"/>
    <w:rsid w:val="00413DEE"/>
    <w:rsid w:val="00413FBC"/>
    <w:rsid w:val="00413FCB"/>
    <w:rsid w:val="00414175"/>
    <w:rsid w:val="00414181"/>
    <w:rsid w:val="004141A0"/>
    <w:rsid w:val="00414238"/>
    <w:rsid w:val="004142C6"/>
    <w:rsid w:val="004142FD"/>
    <w:rsid w:val="0041439A"/>
    <w:rsid w:val="00414479"/>
    <w:rsid w:val="004144C5"/>
    <w:rsid w:val="0041455E"/>
    <w:rsid w:val="00414572"/>
    <w:rsid w:val="00414582"/>
    <w:rsid w:val="004145E9"/>
    <w:rsid w:val="0041463F"/>
    <w:rsid w:val="00414748"/>
    <w:rsid w:val="004147A8"/>
    <w:rsid w:val="00414805"/>
    <w:rsid w:val="0041486F"/>
    <w:rsid w:val="0041496F"/>
    <w:rsid w:val="004149E0"/>
    <w:rsid w:val="00414A40"/>
    <w:rsid w:val="00414AED"/>
    <w:rsid w:val="00414BC1"/>
    <w:rsid w:val="00414C08"/>
    <w:rsid w:val="00414C88"/>
    <w:rsid w:val="00414C8B"/>
    <w:rsid w:val="00414C90"/>
    <w:rsid w:val="00414C92"/>
    <w:rsid w:val="00414CFB"/>
    <w:rsid w:val="00414D09"/>
    <w:rsid w:val="00414E42"/>
    <w:rsid w:val="00414F9B"/>
    <w:rsid w:val="00415079"/>
    <w:rsid w:val="00415137"/>
    <w:rsid w:val="004151F5"/>
    <w:rsid w:val="004151F9"/>
    <w:rsid w:val="00415210"/>
    <w:rsid w:val="00415352"/>
    <w:rsid w:val="00415386"/>
    <w:rsid w:val="00415583"/>
    <w:rsid w:val="004155C2"/>
    <w:rsid w:val="0041565C"/>
    <w:rsid w:val="004156A7"/>
    <w:rsid w:val="004156F7"/>
    <w:rsid w:val="00415789"/>
    <w:rsid w:val="004157DD"/>
    <w:rsid w:val="004158E0"/>
    <w:rsid w:val="0041593F"/>
    <w:rsid w:val="00415A5A"/>
    <w:rsid w:val="00415AFB"/>
    <w:rsid w:val="00415C0B"/>
    <w:rsid w:val="00415CCF"/>
    <w:rsid w:val="00415D69"/>
    <w:rsid w:val="00415DD9"/>
    <w:rsid w:val="00415E3D"/>
    <w:rsid w:val="00415E78"/>
    <w:rsid w:val="00415F41"/>
    <w:rsid w:val="0041602A"/>
    <w:rsid w:val="0041605B"/>
    <w:rsid w:val="00416079"/>
    <w:rsid w:val="00416187"/>
    <w:rsid w:val="00416353"/>
    <w:rsid w:val="00416355"/>
    <w:rsid w:val="004163AB"/>
    <w:rsid w:val="00416608"/>
    <w:rsid w:val="0041678A"/>
    <w:rsid w:val="004167E4"/>
    <w:rsid w:val="004167E6"/>
    <w:rsid w:val="00416848"/>
    <w:rsid w:val="00416897"/>
    <w:rsid w:val="004168E0"/>
    <w:rsid w:val="0041693A"/>
    <w:rsid w:val="00416A7A"/>
    <w:rsid w:val="00416AAB"/>
    <w:rsid w:val="00416B51"/>
    <w:rsid w:val="00416B79"/>
    <w:rsid w:val="00416B8E"/>
    <w:rsid w:val="00416B90"/>
    <w:rsid w:val="00416BEB"/>
    <w:rsid w:val="00416C7C"/>
    <w:rsid w:val="00416CF4"/>
    <w:rsid w:val="00416DFC"/>
    <w:rsid w:val="00416E40"/>
    <w:rsid w:val="00416F66"/>
    <w:rsid w:val="00416F70"/>
    <w:rsid w:val="00416F77"/>
    <w:rsid w:val="00416F84"/>
    <w:rsid w:val="00416FF8"/>
    <w:rsid w:val="00417003"/>
    <w:rsid w:val="004170BB"/>
    <w:rsid w:val="004171CA"/>
    <w:rsid w:val="0041738F"/>
    <w:rsid w:val="0041741E"/>
    <w:rsid w:val="0041743C"/>
    <w:rsid w:val="0041749B"/>
    <w:rsid w:val="004174C8"/>
    <w:rsid w:val="00417536"/>
    <w:rsid w:val="004177EE"/>
    <w:rsid w:val="00417899"/>
    <w:rsid w:val="00417980"/>
    <w:rsid w:val="00417A85"/>
    <w:rsid w:val="00417B05"/>
    <w:rsid w:val="00417C10"/>
    <w:rsid w:val="00417C2A"/>
    <w:rsid w:val="00417CF2"/>
    <w:rsid w:val="00417DAD"/>
    <w:rsid w:val="00417E30"/>
    <w:rsid w:val="00417F42"/>
    <w:rsid w:val="00417F93"/>
    <w:rsid w:val="00417FCE"/>
    <w:rsid w:val="00420038"/>
    <w:rsid w:val="00420132"/>
    <w:rsid w:val="004202C7"/>
    <w:rsid w:val="00420300"/>
    <w:rsid w:val="0042032E"/>
    <w:rsid w:val="004203E3"/>
    <w:rsid w:val="00420427"/>
    <w:rsid w:val="0042043C"/>
    <w:rsid w:val="00420483"/>
    <w:rsid w:val="0042058D"/>
    <w:rsid w:val="00420635"/>
    <w:rsid w:val="00420752"/>
    <w:rsid w:val="0042075C"/>
    <w:rsid w:val="00420788"/>
    <w:rsid w:val="00420798"/>
    <w:rsid w:val="004207AB"/>
    <w:rsid w:val="0042089A"/>
    <w:rsid w:val="0042092C"/>
    <w:rsid w:val="004209D1"/>
    <w:rsid w:val="00420BA0"/>
    <w:rsid w:val="00420C31"/>
    <w:rsid w:val="00420C41"/>
    <w:rsid w:val="00420C5F"/>
    <w:rsid w:val="00420C71"/>
    <w:rsid w:val="00420C8F"/>
    <w:rsid w:val="00420D2A"/>
    <w:rsid w:val="00420DF3"/>
    <w:rsid w:val="00420E1F"/>
    <w:rsid w:val="00420EA0"/>
    <w:rsid w:val="00420EA6"/>
    <w:rsid w:val="00420EC4"/>
    <w:rsid w:val="00420F45"/>
    <w:rsid w:val="00421022"/>
    <w:rsid w:val="00421063"/>
    <w:rsid w:val="004210A7"/>
    <w:rsid w:val="00421130"/>
    <w:rsid w:val="00421156"/>
    <w:rsid w:val="0042120C"/>
    <w:rsid w:val="004212AF"/>
    <w:rsid w:val="00421320"/>
    <w:rsid w:val="00421389"/>
    <w:rsid w:val="00421491"/>
    <w:rsid w:val="004214AE"/>
    <w:rsid w:val="0042150E"/>
    <w:rsid w:val="00421524"/>
    <w:rsid w:val="0042156F"/>
    <w:rsid w:val="004215DD"/>
    <w:rsid w:val="004215F0"/>
    <w:rsid w:val="0042163D"/>
    <w:rsid w:val="0042167F"/>
    <w:rsid w:val="004216BA"/>
    <w:rsid w:val="00421722"/>
    <w:rsid w:val="00421787"/>
    <w:rsid w:val="004218A1"/>
    <w:rsid w:val="00421984"/>
    <w:rsid w:val="004219B3"/>
    <w:rsid w:val="004219DD"/>
    <w:rsid w:val="00421A64"/>
    <w:rsid w:val="00421A6B"/>
    <w:rsid w:val="00421C6F"/>
    <w:rsid w:val="00421EA6"/>
    <w:rsid w:val="00421F1D"/>
    <w:rsid w:val="00421F37"/>
    <w:rsid w:val="00421FA1"/>
    <w:rsid w:val="004220AE"/>
    <w:rsid w:val="00422114"/>
    <w:rsid w:val="00422163"/>
    <w:rsid w:val="00422181"/>
    <w:rsid w:val="00422253"/>
    <w:rsid w:val="0042228C"/>
    <w:rsid w:val="004222BB"/>
    <w:rsid w:val="004223A5"/>
    <w:rsid w:val="004223F8"/>
    <w:rsid w:val="0042243F"/>
    <w:rsid w:val="0042245D"/>
    <w:rsid w:val="00422511"/>
    <w:rsid w:val="00422645"/>
    <w:rsid w:val="004226B9"/>
    <w:rsid w:val="004226CF"/>
    <w:rsid w:val="004227E0"/>
    <w:rsid w:val="0042280B"/>
    <w:rsid w:val="00422851"/>
    <w:rsid w:val="00422929"/>
    <w:rsid w:val="0042292D"/>
    <w:rsid w:val="00422A1D"/>
    <w:rsid w:val="00422B0E"/>
    <w:rsid w:val="00422B39"/>
    <w:rsid w:val="00422C4F"/>
    <w:rsid w:val="00422CAF"/>
    <w:rsid w:val="00422D09"/>
    <w:rsid w:val="00422DC9"/>
    <w:rsid w:val="00422E0E"/>
    <w:rsid w:val="00422E5E"/>
    <w:rsid w:val="00422E68"/>
    <w:rsid w:val="00422E91"/>
    <w:rsid w:val="00422F07"/>
    <w:rsid w:val="004230A7"/>
    <w:rsid w:val="00423108"/>
    <w:rsid w:val="004232F3"/>
    <w:rsid w:val="00423377"/>
    <w:rsid w:val="004234D3"/>
    <w:rsid w:val="00423539"/>
    <w:rsid w:val="00423566"/>
    <w:rsid w:val="00423578"/>
    <w:rsid w:val="00423718"/>
    <w:rsid w:val="00423787"/>
    <w:rsid w:val="004238A2"/>
    <w:rsid w:val="004238B0"/>
    <w:rsid w:val="00423A09"/>
    <w:rsid w:val="00423A77"/>
    <w:rsid w:val="00423A85"/>
    <w:rsid w:val="00423B59"/>
    <w:rsid w:val="00423B62"/>
    <w:rsid w:val="00423BC0"/>
    <w:rsid w:val="00423BDF"/>
    <w:rsid w:val="00423C19"/>
    <w:rsid w:val="00423C7B"/>
    <w:rsid w:val="00423D3C"/>
    <w:rsid w:val="00423DA4"/>
    <w:rsid w:val="00423DAF"/>
    <w:rsid w:val="00423E11"/>
    <w:rsid w:val="00423F15"/>
    <w:rsid w:val="00423F9F"/>
    <w:rsid w:val="00423FA6"/>
    <w:rsid w:val="00423FC3"/>
    <w:rsid w:val="00423FD4"/>
    <w:rsid w:val="00423FD9"/>
    <w:rsid w:val="0042407D"/>
    <w:rsid w:val="004240BE"/>
    <w:rsid w:val="0042411B"/>
    <w:rsid w:val="004242A4"/>
    <w:rsid w:val="004242BD"/>
    <w:rsid w:val="004243BD"/>
    <w:rsid w:val="004243D3"/>
    <w:rsid w:val="004243FD"/>
    <w:rsid w:val="00424482"/>
    <w:rsid w:val="004244FA"/>
    <w:rsid w:val="004246CE"/>
    <w:rsid w:val="004246D4"/>
    <w:rsid w:val="004246D8"/>
    <w:rsid w:val="00424774"/>
    <w:rsid w:val="0042481B"/>
    <w:rsid w:val="004248AE"/>
    <w:rsid w:val="004248B5"/>
    <w:rsid w:val="00424A7E"/>
    <w:rsid w:val="00424AA9"/>
    <w:rsid w:val="00424B20"/>
    <w:rsid w:val="00424B92"/>
    <w:rsid w:val="00424CB8"/>
    <w:rsid w:val="00424DEA"/>
    <w:rsid w:val="00424E61"/>
    <w:rsid w:val="00424F1A"/>
    <w:rsid w:val="00424FFC"/>
    <w:rsid w:val="0042501A"/>
    <w:rsid w:val="004250FA"/>
    <w:rsid w:val="0042510D"/>
    <w:rsid w:val="004251F5"/>
    <w:rsid w:val="00425246"/>
    <w:rsid w:val="00425297"/>
    <w:rsid w:val="0042532F"/>
    <w:rsid w:val="004254A4"/>
    <w:rsid w:val="0042555D"/>
    <w:rsid w:val="00425691"/>
    <w:rsid w:val="004256AA"/>
    <w:rsid w:val="00425733"/>
    <w:rsid w:val="00425760"/>
    <w:rsid w:val="004257D4"/>
    <w:rsid w:val="004257D6"/>
    <w:rsid w:val="0042592C"/>
    <w:rsid w:val="0042593C"/>
    <w:rsid w:val="0042594B"/>
    <w:rsid w:val="00425AA5"/>
    <w:rsid w:val="00425ADB"/>
    <w:rsid w:val="00425B3A"/>
    <w:rsid w:val="00425B45"/>
    <w:rsid w:val="00425C05"/>
    <w:rsid w:val="00425C72"/>
    <w:rsid w:val="00425CF8"/>
    <w:rsid w:val="00425D5D"/>
    <w:rsid w:val="00425D81"/>
    <w:rsid w:val="00425E51"/>
    <w:rsid w:val="00425FA1"/>
    <w:rsid w:val="004260DE"/>
    <w:rsid w:val="0042612D"/>
    <w:rsid w:val="0042617B"/>
    <w:rsid w:val="0042618B"/>
    <w:rsid w:val="0042618C"/>
    <w:rsid w:val="004261D8"/>
    <w:rsid w:val="0042620C"/>
    <w:rsid w:val="00426218"/>
    <w:rsid w:val="00426257"/>
    <w:rsid w:val="00426328"/>
    <w:rsid w:val="00426337"/>
    <w:rsid w:val="00426350"/>
    <w:rsid w:val="00426395"/>
    <w:rsid w:val="004263F0"/>
    <w:rsid w:val="00426480"/>
    <w:rsid w:val="004264C2"/>
    <w:rsid w:val="0042664D"/>
    <w:rsid w:val="004266EA"/>
    <w:rsid w:val="00426733"/>
    <w:rsid w:val="0042687C"/>
    <w:rsid w:val="00426919"/>
    <w:rsid w:val="00426996"/>
    <w:rsid w:val="004269B3"/>
    <w:rsid w:val="004269DA"/>
    <w:rsid w:val="004269E6"/>
    <w:rsid w:val="00426ABE"/>
    <w:rsid w:val="00426BA3"/>
    <w:rsid w:val="00426BD3"/>
    <w:rsid w:val="00426C6E"/>
    <w:rsid w:val="00426CB6"/>
    <w:rsid w:val="00426CD2"/>
    <w:rsid w:val="00426DB3"/>
    <w:rsid w:val="00426DE0"/>
    <w:rsid w:val="00426ED1"/>
    <w:rsid w:val="00426EEF"/>
    <w:rsid w:val="0042704E"/>
    <w:rsid w:val="004270C5"/>
    <w:rsid w:val="004270FD"/>
    <w:rsid w:val="00427116"/>
    <w:rsid w:val="0042711F"/>
    <w:rsid w:val="0042728E"/>
    <w:rsid w:val="004272D4"/>
    <w:rsid w:val="0042735A"/>
    <w:rsid w:val="00427414"/>
    <w:rsid w:val="0042742F"/>
    <w:rsid w:val="00427474"/>
    <w:rsid w:val="00427622"/>
    <w:rsid w:val="004276AD"/>
    <w:rsid w:val="004276ED"/>
    <w:rsid w:val="00427704"/>
    <w:rsid w:val="0042776E"/>
    <w:rsid w:val="0042777F"/>
    <w:rsid w:val="00427AB6"/>
    <w:rsid w:val="00427ABE"/>
    <w:rsid w:val="00427AF3"/>
    <w:rsid w:val="00427BBE"/>
    <w:rsid w:val="00427C66"/>
    <w:rsid w:val="00427E2C"/>
    <w:rsid w:val="00427E66"/>
    <w:rsid w:val="00427E85"/>
    <w:rsid w:val="00427ED6"/>
    <w:rsid w:val="00427F05"/>
    <w:rsid w:val="00427F83"/>
    <w:rsid w:val="00427F87"/>
    <w:rsid w:val="00430052"/>
    <w:rsid w:val="00430081"/>
    <w:rsid w:val="004300F5"/>
    <w:rsid w:val="00430192"/>
    <w:rsid w:val="004301A1"/>
    <w:rsid w:val="0043021A"/>
    <w:rsid w:val="0043022E"/>
    <w:rsid w:val="00430295"/>
    <w:rsid w:val="004302A7"/>
    <w:rsid w:val="0043035D"/>
    <w:rsid w:val="004303D8"/>
    <w:rsid w:val="00430425"/>
    <w:rsid w:val="0043042C"/>
    <w:rsid w:val="00430490"/>
    <w:rsid w:val="004304B1"/>
    <w:rsid w:val="004305B9"/>
    <w:rsid w:val="004305EA"/>
    <w:rsid w:val="00430660"/>
    <w:rsid w:val="00430737"/>
    <w:rsid w:val="00430776"/>
    <w:rsid w:val="004307F6"/>
    <w:rsid w:val="00430815"/>
    <w:rsid w:val="00430875"/>
    <w:rsid w:val="004308C2"/>
    <w:rsid w:val="00430921"/>
    <w:rsid w:val="00430A27"/>
    <w:rsid w:val="00430A83"/>
    <w:rsid w:val="00430CBC"/>
    <w:rsid w:val="00430CD0"/>
    <w:rsid w:val="00430CF2"/>
    <w:rsid w:val="00430CFB"/>
    <w:rsid w:val="00430D45"/>
    <w:rsid w:val="00430DE5"/>
    <w:rsid w:val="00430E6C"/>
    <w:rsid w:val="00430EE8"/>
    <w:rsid w:val="00430F1E"/>
    <w:rsid w:val="00430F33"/>
    <w:rsid w:val="0043102E"/>
    <w:rsid w:val="004310A3"/>
    <w:rsid w:val="004311CA"/>
    <w:rsid w:val="00431221"/>
    <w:rsid w:val="00431232"/>
    <w:rsid w:val="0043124A"/>
    <w:rsid w:val="004312D2"/>
    <w:rsid w:val="004312D9"/>
    <w:rsid w:val="004312EE"/>
    <w:rsid w:val="004314C3"/>
    <w:rsid w:val="00431579"/>
    <w:rsid w:val="00431580"/>
    <w:rsid w:val="00431616"/>
    <w:rsid w:val="0043167D"/>
    <w:rsid w:val="0043167F"/>
    <w:rsid w:val="004317A2"/>
    <w:rsid w:val="00431805"/>
    <w:rsid w:val="00431927"/>
    <w:rsid w:val="004319F2"/>
    <w:rsid w:val="00431AFC"/>
    <w:rsid w:val="00431B24"/>
    <w:rsid w:val="00431BC2"/>
    <w:rsid w:val="00431CA6"/>
    <w:rsid w:val="00431CB5"/>
    <w:rsid w:val="00431D62"/>
    <w:rsid w:val="00431DE4"/>
    <w:rsid w:val="00431E1E"/>
    <w:rsid w:val="00431EB1"/>
    <w:rsid w:val="00431ECB"/>
    <w:rsid w:val="00432027"/>
    <w:rsid w:val="00432042"/>
    <w:rsid w:val="00432045"/>
    <w:rsid w:val="0043207C"/>
    <w:rsid w:val="004320A9"/>
    <w:rsid w:val="004320C5"/>
    <w:rsid w:val="0043210F"/>
    <w:rsid w:val="0043217C"/>
    <w:rsid w:val="0043219A"/>
    <w:rsid w:val="0043222E"/>
    <w:rsid w:val="0043226F"/>
    <w:rsid w:val="00432341"/>
    <w:rsid w:val="00432553"/>
    <w:rsid w:val="004325BF"/>
    <w:rsid w:val="004325FC"/>
    <w:rsid w:val="0043264C"/>
    <w:rsid w:val="0043264F"/>
    <w:rsid w:val="00432777"/>
    <w:rsid w:val="004327CD"/>
    <w:rsid w:val="0043281D"/>
    <w:rsid w:val="00432892"/>
    <w:rsid w:val="004328A4"/>
    <w:rsid w:val="004329CB"/>
    <w:rsid w:val="004329D9"/>
    <w:rsid w:val="00432AC8"/>
    <w:rsid w:val="00432AEF"/>
    <w:rsid w:val="00432B1F"/>
    <w:rsid w:val="00432B23"/>
    <w:rsid w:val="00432D13"/>
    <w:rsid w:val="00432D58"/>
    <w:rsid w:val="00432D6A"/>
    <w:rsid w:val="00432DA7"/>
    <w:rsid w:val="00432E32"/>
    <w:rsid w:val="00432E92"/>
    <w:rsid w:val="00432EBD"/>
    <w:rsid w:val="00432EEB"/>
    <w:rsid w:val="00432FCF"/>
    <w:rsid w:val="00433107"/>
    <w:rsid w:val="00433113"/>
    <w:rsid w:val="00433275"/>
    <w:rsid w:val="00433291"/>
    <w:rsid w:val="00433293"/>
    <w:rsid w:val="0043331B"/>
    <w:rsid w:val="0043332B"/>
    <w:rsid w:val="00433341"/>
    <w:rsid w:val="0043337D"/>
    <w:rsid w:val="0043341C"/>
    <w:rsid w:val="00433484"/>
    <w:rsid w:val="0043358B"/>
    <w:rsid w:val="00433635"/>
    <w:rsid w:val="0043364E"/>
    <w:rsid w:val="004336D3"/>
    <w:rsid w:val="004336E6"/>
    <w:rsid w:val="004337E1"/>
    <w:rsid w:val="0043385D"/>
    <w:rsid w:val="004338A9"/>
    <w:rsid w:val="00433B04"/>
    <w:rsid w:val="00433BA8"/>
    <w:rsid w:val="00433BD4"/>
    <w:rsid w:val="00433C1E"/>
    <w:rsid w:val="00433C61"/>
    <w:rsid w:val="00433D44"/>
    <w:rsid w:val="00433DC4"/>
    <w:rsid w:val="00433EB6"/>
    <w:rsid w:val="00433F33"/>
    <w:rsid w:val="00433FC0"/>
    <w:rsid w:val="004340B5"/>
    <w:rsid w:val="004340B7"/>
    <w:rsid w:val="00434104"/>
    <w:rsid w:val="0043410C"/>
    <w:rsid w:val="0043431D"/>
    <w:rsid w:val="00434436"/>
    <w:rsid w:val="00434439"/>
    <w:rsid w:val="004344A9"/>
    <w:rsid w:val="00434520"/>
    <w:rsid w:val="00434542"/>
    <w:rsid w:val="0043459B"/>
    <w:rsid w:val="004345D1"/>
    <w:rsid w:val="004345EE"/>
    <w:rsid w:val="00434614"/>
    <w:rsid w:val="00434639"/>
    <w:rsid w:val="004347E0"/>
    <w:rsid w:val="00434855"/>
    <w:rsid w:val="0043491F"/>
    <w:rsid w:val="00434AA6"/>
    <w:rsid w:val="00434AD4"/>
    <w:rsid w:val="00434BAA"/>
    <w:rsid w:val="00434BCE"/>
    <w:rsid w:val="00434CE3"/>
    <w:rsid w:val="00434D54"/>
    <w:rsid w:val="00434DE4"/>
    <w:rsid w:val="00434E6D"/>
    <w:rsid w:val="00434EE8"/>
    <w:rsid w:val="00434FA8"/>
    <w:rsid w:val="00434FCB"/>
    <w:rsid w:val="00435014"/>
    <w:rsid w:val="00435073"/>
    <w:rsid w:val="0043510C"/>
    <w:rsid w:val="0043513C"/>
    <w:rsid w:val="0043518B"/>
    <w:rsid w:val="004352D8"/>
    <w:rsid w:val="00435368"/>
    <w:rsid w:val="00435390"/>
    <w:rsid w:val="004353BF"/>
    <w:rsid w:val="004353C4"/>
    <w:rsid w:val="004353D4"/>
    <w:rsid w:val="004353E0"/>
    <w:rsid w:val="0043548A"/>
    <w:rsid w:val="004354FA"/>
    <w:rsid w:val="0043554A"/>
    <w:rsid w:val="0043556B"/>
    <w:rsid w:val="00435576"/>
    <w:rsid w:val="004355EC"/>
    <w:rsid w:val="0043568F"/>
    <w:rsid w:val="00435780"/>
    <w:rsid w:val="004357D5"/>
    <w:rsid w:val="00435865"/>
    <w:rsid w:val="004358B8"/>
    <w:rsid w:val="00435980"/>
    <w:rsid w:val="004359FA"/>
    <w:rsid w:val="00435A01"/>
    <w:rsid w:val="00435AE1"/>
    <w:rsid w:val="00435B5E"/>
    <w:rsid w:val="00435BE9"/>
    <w:rsid w:val="00435C1B"/>
    <w:rsid w:val="00435CC1"/>
    <w:rsid w:val="00435D13"/>
    <w:rsid w:val="00435D56"/>
    <w:rsid w:val="00435F1E"/>
    <w:rsid w:val="00435F36"/>
    <w:rsid w:val="00435F8C"/>
    <w:rsid w:val="00435FAA"/>
    <w:rsid w:val="00436069"/>
    <w:rsid w:val="00436077"/>
    <w:rsid w:val="00436103"/>
    <w:rsid w:val="004362F4"/>
    <w:rsid w:val="0043633F"/>
    <w:rsid w:val="004363BE"/>
    <w:rsid w:val="00436545"/>
    <w:rsid w:val="0043661C"/>
    <w:rsid w:val="0043668F"/>
    <w:rsid w:val="004366A3"/>
    <w:rsid w:val="004366C5"/>
    <w:rsid w:val="0043677E"/>
    <w:rsid w:val="0043689B"/>
    <w:rsid w:val="004368B7"/>
    <w:rsid w:val="00436932"/>
    <w:rsid w:val="00436964"/>
    <w:rsid w:val="00436A10"/>
    <w:rsid w:val="00436A14"/>
    <w:rsid w:val="00436A26"/>
    <w:rsid w:val="00436AC3"/>
    <w:rsid w:val="00436B28"/>
    <w:rsid w:val="00436BE7"/>
    <w:rsid w:val="00436BEE"/>
    <w:rsid w:val="00436C12"/>
    <w:rsid w:val="00436C62"/>
    <w:rsid w:val="00436C7C"/>
    <w:rsid w:val="00436D64"/>
    <w:rsid w:val="00436E3B"/>
    <w:rsid w:val="00436E7D"/>
    <w:rsid w:val="00436EA5"/>
    <w:rsid w:val="00436EE0"/>
    <w:rsid w:val="00436F63"/>
    <w:rsid w:val="0043705F"/>
    <w:rsid w:val="0043718E"/>
    <w:rsid w:val="00437200"/>
    <w:rsid w:val="004372B2"/>
    <w:rsid w:val="004372C1"/>
    <w:rsid w:val="00437338"/>
    <w:rsid w:val="00437556"/>
    <w:rsid w:val="00437609"/>
    <w:rsid w:val="004376A6"/>
    <w:rsid w:val="004376AC"/>
    <w:rsid w:val="004376FE"/>
    <w:rsid w:val="00437731"/>
    <w:rsid w:val="00437783"/>
    <w:rsid w:val="0043782E"/>
    <w:rsid w:val="00437914"/>
    <w:rsid w:val="00437975"/>
    <w:rsid w:val="00437BB4"/>
    <w:rsid w:val="00437CD1"/>
    <w:rsid w:val="00437D70"/>
    <w:rsid w:val="00437D8C"/>
    <w:rsid w:val="00437DD7"/>
    <w:rsid w:val="00437EBA"/>
    <w:rsid w:val="00437F93"/>
    <w:rsid w:val="00440015"/>
    <w:rsid w:val="004400EC"/>
    <w:rsid w:val="0044011B"/>
    <w:rsid w:val="00440137"/>
    <w:rsid w:val="0044017E"/>
    <w:rsid w:val="00440191"/>
    <w:rsid w:val="00440226"/>
    <w:rsid w:val="00440255"/>
    <w:rsid w:val="00440285"/>
    <w:rsid w:val="00440338"/>
    <w:rsid w:val="0044034F"/>
    <w:rsid w:val="00440388"/>
    <w:rsid w:val="00440391"/>
    <w:rsid w:val="00440463"/>
    <w:rsid w:val="00440560"/>
    <w:rsid w:val="00440567"/>
    <w:rsid w:val="0044059E"/>
    <w:rsid w:val="00440662"/>
    <w:rsid w:val="004406A4"/>
    <w:rsid w:val="004406C1"/>
    <w:rsid w:val="0044085E"/>
    <w:rsid w:val="004408F5"/>
    <w:rsid w:val="0044092C"/>
    <w:rsid w:val="004409DA"/>
    <w:rsid w:val="00440A11"/>
    <w:rsid w:val="00440A20"/>
    <w:rsid w:val="00440AA1"/>
    <w:rsid w:val="00440B29"/>
    <w:rsid w:val="00440CB2"/>
    <w:rsid w:val="00440CDA"/>
    <w:rsid w:val="00440CFD"/>
    <w:rsid w:val="00440D11"/>
    <w:rsid w:val="00440D15"/>
    <w:rsid w:val="00440E59"/>
    <w:rsid w:val="00440F91"/>
    <w:rsid w:val="00440FAF"/>
    <w:rsid w:val="0044100B"/>
    <w:rsid w:val="00441089"/>
    <w:rsid w:val="00441091"/>
    <w:rsid w:val="00441179"/>
    <w:rsid w:val="00441189"/>
    <w:rsid w:val="004412BC"/>
    <w:rsid w:val="004412ED"/>
    <w:rsid w:val="00441451"/>
    <w:rsid w:val="0044145A"/>
    <w:rsid w:val="0044145B"/>
    <w:rsid w:val="0044147D"/>
    <w:rsid w:val="004414A7"/>
    <w:rsid w:val="0044157C"/>
    <w:rsid w:val="00441630"/>
    <w:rsid w:val="0044167B"/>
    <w:rsid w:val="004417DB"/>
    <w:rsid w:val="0044182F"/>
    <w:rsid w:val="004418D5"/>
    <w:rsid w:val="004418EF"/>
    <w:rsid w:val="004419A0"/>
    <w:rsid w:val="00441A2C"/>
    <w:rsid w:val="00441B62"/>
    <w:rsid w:val="00441CAE"/>
    <w:rsid w:val="00441D67"/>
    <w:rsid w:val="00441DE6"/>
    <w:rsid w:val="00441EA8"/>
    <w:rsid w:val="00441F2C"/>
    <w:rsid w:val="00441F3A"/>
    <w:rsid w:val="00441F8B"/>
    <w:rsid w:val="0044200C"/>
    <w:rsid w:val="00442069"/>
    <w:rsid w:val="004421A1"/>
    <w:rsid w:val="004421BC"/>
    <w:rsid w:val="00442246"/>
    <w:rsid w:val="00442274"/>
    <w:rsid w:val="004422F6"/>
    <w:rsid w:val="00442393"/>
    <w:rsid w:val="004423C7"/>
    <w:rsid w:val="004423C8"/>
    <w:rsid w:val="004423DC"/>
    <w:rsid w:val="004424AF"/>
    <w:rsid w:val="004425AD"/>
    <w:rsid w:val="00442636"/>
    <w:rsid w:val="004429CD"/>
    <w:rsid w:val="00442A44"/>
    <w:rsid w:val="00442A48"/>
    <w:rsid w:val="00442AE2"/>
    <w:rsid w:val="00442C2F"/>
    <w:rsid w:val="00442C81"/>
    <w:rsid w:val="00442D64"/>
    <w:rsid w:val="00442DBF"/>
    <w:rsid w:val="00442DCF"/>
    <w:rsid w:val="00442E7D"/>
    <w:rsid w:val="00442F25"/>
    <w:rsid w:val="004432E9"/>
    <w:rsid w:val="004433A2"/>
    <w:rsid w:val="004435BE"/>
    <w:rsid w:val="00443654"/>
    <w:rsid w:val="004437D7"/>
    <w:rsid w:val="004437E9"/>
    <w:rsid w:val="0044380C"/>
    <w:rsid w:val="00443953"/>
    <w:rsid w:val="004439A9"/>
    <w:rsid w:val="00443A1A"/>
    <w:rsid w:val="00443A56"/>
    <w:rsid w:val="00443AA5"/>
    <w:rsid w:val="00443BC2"/>
    <w:rsid w:val="00443BC3"/>
    <w:rsid w:val="00443C23"/>
    <w:rsid w:val="00443C3F"/>
    <w:rsid w:val="00443D81"/>
    <w:rsid w:val="00443DA5"/>
    <w:rsid w:val="00443DBB"/>
    <w:rsid w:val="00443DD9"/>
    <w:rsid w:val="00443DF1"/>
    <w:rsid w:val="00443E51"/>
    <w:rsid w:val="00443EE9"/>
    <w:rsid w:val="00444053"/>
    <w:rsid w:val="0044425D"/>
    <w:rsid w:val="004442E4"/>
    <w:rsid w:val="0044440F"/>
    <w:rsid w:val="00444435"/>
    <w:rsid w:val="00444485"/>
    <w:rsid w:val="00444492"/>
    <w:rsid w:val="00444540"/>
    <w:rsid w:val="004445DA"/>
    <w:rsid w:val="00444600"/>
    <w:rsid w:val="0044462B"/>
    <w:rsid w:val="0044483A"/>
    <w:rsid w:val="004448A7"/>
    <w:rsid w:val="004448CD"/>
    <w:rsid w:val="00444901"/>
    <w:rsid w:val="00444974"/>
    <w:rsid w:val="00444A57"/>
    <w:rsid w:val="00444C0A"/>
    <w:rsid w:val="00444CFD"/>
    <w:rsid w:val="00444D4D"/>
    <w:rsid w:val="00444D85"/>
    <w:rsid w:val="00444E78"/>
    <w:rsid w:val="00444EAD"/>
    <w:rsid w:val="00444FE9"/>
    <w:rsid w:val="00445044"/>
    <w:rsid w:val="00445258"/>
    <w:rsid w:val="00445294"/>
    <w:rsid w:val="0044530A"/>
    <w:rsid w:val="0044538B"/>
    <w:rsid w:val="004453ED"/>
    <w:rsid w:val="0044568D"/>
    <w:rsid w:val="00445721"/>
    <w:rsid w:val="004457E6"/>
    <w:rsid w:val="004457F7"/>
    <w:rsid w:val="004458C0"/>
    <w:rsid w:val="0044598A"/>
    <w:rsid w:val="004459BF"/>
    <w:rsid w:val="004459DC"/>
    <w:rsid w:val="004459FC"/>
    <w:rsid w:val="00445AD4"/>
    <w:rsid w:val="00445B19"/>
    <w:rsid w:val="00445B1F"/>
    <w:rsid w:val="00445C12"/>
    <w:rsid w:val="00445CC0"/>
    <w:rsid w:val="00445E18"/>
    <w:rsid w:val="00445E63"/>
    <w:rsid w:val="00446099"/>
    <w:rsid w:val="004460C0"/>
    <w:rsid w:val="0044619F"/>
    <w:rsid w:val="0044620A"/>
    <w:rsid w:val="0044628B"/>
    <w:rsid w:val="00446299"/>
    <w:rsid w:val="0044629F"/>
    <w:rsid w:val="0044641C"/>
    <w:rsid w:val="004464BC"/>
    <w:rsid w:val="004464BE"/>
    <w:rsid w:val="004464F8"/>
    <w:rsid w:val="00446584"/>
    <w:rsid w:val="004465F9"/>
    <w:rsid w:val="00446617"/>
    <w:rsid w:val="004467BD"/>
    <w:rsid w:val="004467D3"/>
    <w:rsid w:val="0044685E"/>
    <w:rsid w:val="00446880"/>
    <w:rsid w:val="004468FC"/>
    <w:rsid w:val="0044691C"/>
    <w:rsid w:val="00446A3A"/>
    <w:rsid w:val="00446AEB"/>
    <w:rsid w:val="00446B0E"/>
    <w:rsid w:val="00446B92"/>
    <w:rsid w:val="00446C3B"/>
    <w:rsid w:val="00446C4E"/>
    <w:rsid w:val="00446C82"/>
    <w:rsid w:val="00446C98"/>
    <w:rsid w:val="00446CDE"/>
    <w:rsid w:val="00446DBA"/>
    <w:rsid w:val="00446DD7"/>
    <w:rsid w:val="00446DEE"/>
    <w:rsid w:val="00446E14"/>
    <w:rsid w:val="00446E45"/>
    <w:rsid w:val="00446E93"/>
    <w:rsid w:val="00446E9B"/>
    <w:rsid w:val="00446F2E"/>
    <w:rsid w:val="00446F66"/>
    <w:rsid w:val="00446F74"/>
    <w:rsid w:val="00447017"/>
    <w:rsid w:val="004470BD"/>
    <w:rsid w:val="00447112"/>
    <w:rsid w:val="004471C3"/>
    <w:rsid w:val="004472D0"/>
    <w:rsid w:val="00447366"/>
    <w:rsid w:val="00447397"/>
    <w:rsid w:val="0044739D"/>
    <w:rsid w:val="00447439"/>
    <w:rsid w:val="00447448"/>
    <w:rsid w:val="004474EF"/>
    <w:rsid w:val="004475E4"/>
    <w:rsid w:val="00447623"/>
    <w:rsid w:val="0044762C"/>
    <w:rsid w:val="004476C7"/>
    <w:rsid w:val="0044770E"/>
    <w:rsid w:val="0044789A"/>
    <w:rsid w:val="0044789D"/>
    <w:rsid w:val="004478AD"/>
    <w:rsid w:val="0044795B"/>
    <w:rsid w:val="00447A87"/>
    <w:rsid w:val="00447A97"/>
    <w:rsid w:val="00447AA9"/>
    <w:rsid w:val="00447BAC"/>
    <w:rsid w:val="00447BCA"/>
    <w:rsid w:val="00447BFC"/>
    <w:rsid w:val="00447C20"/>
    <w:rsid w:val="00447DCC"/>
    <w:rsid w:val="00447E49"/>
    <w:rsid w:val="00447F6C"/>
    <w:rsid w:val="00450081"/>
    <w:rsid w:val="0045008A"/>
    <w:rsid w:val="004500BC"/>
    <w:rsid w:val="004503DD"/>
    <w:rsid w:val="00450414"/>
    <w:rsid w:val="00450443"/>
    <w:rsid w:val="0045044F"/>
    <w:rsid w:val="004504BD"/>
    <w:rsid w:val="004505B2"/>
    <w:rsid w:val="00450682"/>
    <w:rsid w:val="00450683"/>
    <w:rsid w:val="00450750"/>
    <w:rsid w:val="00450780"/>
    <w:rsid w:val="0045078C"/>
    <w:rsid w:val="004507ED"/>
    <w:rsid w:val="00450868"/>
    <w:rsid w:val="004508CA"/>
    <w:rsid w:val="00450A1A"/>
    <w:rsid w:val="00450A35"/>
    <w:rsid w:val="00450AAD"/>
    <w:rsid w:val="00450B05"/>
    <w:rsid w:val="00450C16"/>
    <w:rsid w:val="00450CB5"/>
    <w:rsid w:val="00450CD1"/>
    <w:rsid w:val="00450DAA"/>
    <w:rsid w:val="00450DC0"/>
    <w:rsid w:val="00450E82"/>
    <w:rsid w:val="00450EB9"/>
    <w:rsid w:val="00450F6E"/>
    <w:rsid w:val="00450FB8"/>
    <w:rsid w:val="00450FB9"/>
    <w:rsid w:val="004510D7"/>
    <w:rsid w:val="004510FF"/>
    <w:rsid w:val="0045114F"/>
    <w:rsid w:val="00451195"/>
    <w:rsid w:val="004511D5"/>
    <w:rsid w:val="00451233"/>
    <w:rsid w:val="0045126B"/>
    <w:rsid w:val="0045137D"/>
    <w:rsid w:val="004513EE"/>
    <w:rsid w:val="00451486"/>
    <w:rsid w:val="004514AA"/>
    <w:rsid w:val="004515D4"/>
    <w:rsid w:val="004515F6"/>
    <w:rsid w:val="004516D9"/>
    <w:rsid w:val="004516E2"/>
    <w:rsid w:val="0045186F"/>
    <w:rsid w:val="004519C9"/>
    <w:rsid w:val="004519DD"/>
    <w:rsid w:val="00451A54"/>
    <w:rsid w:val="00451A5A"/>
    <w:rsid w:val="00451AF1"/>
    <w:rsid w:val="00451AF8"/>
    <w:rsid w:val="00451B2E"/>
    <w:rsid w:val="00451C37"/>
    <w:rsid w:val="00451D3A"/>
    <w:rsid w:val="00451E68"/>
    <w:rsid w:val="00451F63"/>
    <w:rsid w:val="00451F9F"/>
    <w:rsid w:val="00451FE1"/>
    <w:rsid w:val="00451FF6"/>
    <w:rsid w:val="00452064"/>
    <w:rsid w:val="004520E5"/>
    <w:rsid w:val="00452120"/>
    <w:rsid w:val="0045219E"/>
    <w:rsid w:val="004521AF"/>
    <w:rsid w:val="00452250"/>
    <w:rsid w:val="004522BA"/>
    <w:rsid w:val="004522F7"/>
    <w:rsid w:val="00452327"/>
    <w:rsid w:val="00452376"/>
    <w:rsid w:val="00452398"/>
    <w:rsid w:val="004523AD"/>
    <w:rsid w:val="004523CF"/>
    <w:rsid w:val="00452416"/>
    <w:rsid w:val="004524A7"/>
    <w:rsid w:val="004524E5"/>
    <w:rsid w:val="00452570"/>
    <w:rsid w:val="00452611"/>
    <w:rsid w:val="0045264D"/>
    <w:rsid w:val="0045266A"/>
    <w:rsid w:val="004527C6"/>
    <w:rsid w:val="004527F3"/>
    <w:rsid w:val="0045284D"/>
    <w:rsid w:val="00452A44"/>
    <w:rsid w:val="00452A95"/>
    <w:rsid w:val="00452ADF"/>
    <w:rsid w:val="00452AF5"/>
    <w:rsid w:val="00452B54"/>
    <w:rsid w:val="00452C51"/>
    <w:rsid w:val="00452CED"/>
    <w:rsid w:val="00452CEE"/>
    <w:rsid w:val="00452D1D"/>
    <w:rsid w:val="00452E08"/>
    <w:rsid w:val="00452E0A"/>
    <w:rsid w:val="00452E2F"/>
    <w:rsid w:val="00452F97"/>
    <w:rsid w:val="00453021"/>
    <w:rsid w:val="0045310B"/>
    <w:rsid w:val="00453117"/>
    <w:rsid w:val="0045311B"/>
    <w:rsid w:val="00453172"/>
    <w:rsid w:val="00453256"/>
    <w:rsid w:val="00453257"/>
    <w:rsid w:val="00453267"/>
    <w:rsid w:val="0045328C"/>
    <w:rsid w:val="00453329"/>
    <w:rsid w:val="00453355"/>
    <w:rsid w:val="004533DD"/>
    <w:rsid w:val="004533EB"/>
    <w:rsid w:val="0045342C"/>
    <w:rsid w:val="004534A4"/>
    <w:rsid w:val="004534CA"/>
    <w:rsid w:val="004534CC"/>
    <w:rsid w:val="004534FC"/>
    <w:rsid w:val="0045359B"/>
    <w:rsid w:val="0045362F"/>
    <w:rsid w:val="00453681"/>
    <w:rsid w:val="004537D9"/>
    <w:rsid w:val="00453886"/>
    <w:rsid w:val="004538F7"/>
    <w:rsid w:val="00453996"/>
    <w:rsid w:val="004539C8"/>
    <w:rsid w:val="00453A05"/>
    <w:rsid w:val="00453A27"/>
    <w:rsid w:val="00453AC0"/>
    <w:rsid w:val="00453AEF"/>
    <w:rsid w:val="00453B5C"/>
    <w:rsid w:val="00453BD3"/>
    <w:rsid w:val="00453C3E"/>
    <w:rsid w:val="00453D48"/>
    <w:rsid w:val="00453D8F"/>
    <w:rsid w:val="00453DAB"/>
    <w:rsid w:val="00453DBF"/>
    <w:rsid w:val="00453DEE"/>
    <w:rsid w:val="00453E48"/>
    <w:rsid w:val="00453E5D"/>
    <w:rsid w:val="00454106"/>
    <w:rsid w:val="004542DB"/>
    <w:rsid w:val="004542F4"/>
    <w:rsid w:val="004543D0"/>
    <w:rsid w:val="0045443D"/>
    <w:rsid w:val="0045443F"/>
    <w:rsid w:val="0045446B"/>
    <w:rsid w:val="004544CC"/>
    <w:rsid w:val="004544D6"/>
    <w:rsid w:val="004544DE"/>
    <w:rsid w:val="0045452A"/>
    <w:rsid w:val="00454582"/>
    <w:rsid w:val="00454603"/>
    <w:rsid w:val="0045470B"/>
    <w:rsid w:val="004547F0"/>
    <w:rsid w:val="00454811"/>
    <w:rsid w:val="0045482D"/>
    <w:rsid w:val="0045484F"/>
    <w:rsid w:val="00454876"/>
    <w:rsid w:val="004548CA"/>
    <w:rsid w:val="004549AB"/>
    <w:rsid w:val="00454BBF"/>
    <w:rsid w:val="00454C1C"/>
    <w:rsid w:val="00454C72"/>
    <w:rsid w:val="00454CCF"/>
    <w:rsid w:val="00454D0B"/>
    <w:rsid w:val="00454D13"/>
    <w:rsid w:val="00454D95"/>
    <w:rsid w:val="00454DA3"/>
    <w:rsid w:val="00454DEE"/>
    <w:rsid w:val="00454EFB"/>
    <w:rsid w:val="00454EFE"/>
    <w:rsid w:val="00454F45"/>
    <w:rsid w:val="00454F64"/>
    <w:rsid w:val="00454F67"/>
    <w:rsid w:val="00454FBA"/>
    <w:rsid w:val="00454FF3"/>
    <w:rsid w:val="00454FFE"/>
    <w:rsid w:val="00455039"/>
    <w:rsid w:val="004550AD"/>
    <w:rsid w:val="004550B0"/>
    <w:rsid w:val="004551A5"/>
    <w:rsid w:val="00455302"/>
    <w:rsid w:val="0045532F"/>
    <w:rsid w:val="004553A4"/>
    <w:rsid w:val="0045549C"/>
    <w:rsid w:val="004554AE"/>
    <w:rsid w:val="0045560C"/>
    <w:rsid w:val="004556C1"/>
    <w:rsid w:val="004557AB"/>
    <w:rsid w:val="0045585D"/>
    <w:rsid w:val="00455A15"/>
    <w:rsid w:val="00455A70"/>
    <w:rsid w:val="00455A86"/>
    <w:rsid w:val="00455B3B"/>
    <w:rsid w:val="00455BB9"/>
    <w:rsid w:val="00455BEE"/>
    <w:rsid w:val="00455BF5"/>
    <w:rsid w:val="00455C91"/>
    <w:rsid w:val="00455D96"/>
    <w:rsid w:val="00455DD9"/>
    <w:rsid w:val="00455F0F"/>
    <w:rsid w:val="00455F62"/>
    <w:rsid w:val="0045600D"/>
    <w:rsid w:val="004560CC"/>
    <w:rsid w:val="0045610A"/>
    <w:rsid w:val="00456148"/>
    <w:rsid w:val="00456189"/>
    <w:rsid w:val="00456334"/>
    <w:rsid w:val="004563E2"/>
    <w:rsid w:val="004564F4"/>
    <w:rsid w:val="00456600"/>
    <w:rsid w:val="00456665"/>
    <w:rsid w:val="0045666C"/>
    <w:rsid w:val="00456697"/>
    <w:rsid w:val="00456888"/>
    <w:rsid w:val="004568AC"/>
    <w:rsid w:val="00456A32"/>
    <w:rsid w:val="00456B6F"/>
    <w:rsid w:val="00456B7A"/>
    <w:rsid w:val="00456BA6"/>
    <w:rsid w:val="00456C5D"/>
    <w:rsid w:val="00456CA8"/>
    <w:rsid w:val="00456CBE"/>
    <w:rsid w:val="00456CE0"/>
    <w:rsid w:val="00456D77"/>
    <w:rsid w:val="00456D82"/>
    <w:rsid w:val="00456D9E"/>
    <w:rsid w:val="00456DC5"/>
    <w:rsid w:val="00456E63"/>
    <w:rsid w:val="00456F24"/>
    <w:rsid w:val="00456FC1"/>
    <w:rsid w:val="00457114"/>
    <w:rsid w:val="00457169"/>
    <w:rsid w:val="004571E1"/>
    <w:rsid w:val="00457235"/>
    <w:rsid w:val="00457274"/>
    <w:rsid w:val="004573D3"/>
    <w:rsid w:val="004574C8"/>
    <w:rsid w:val="0045773F"/>
    <w:rsid w:val="004577A3"/>
    <w:rsid w:val="004577C3"/>
    <w:rsid w:val="00457879"/>
    <w:rsid w:val="004579E9"/>
    <w:rsid w:val="00457B55"/>
    <w:rsid w:val="00457BCB"/>
    <w:rsid w:val="00457D06"/>
    <w:rsid w:val="00457D26"/>
    <w:rsid w:val="00457E0A"/>
    <w:rsid w:val="00457E8C"/>
    <w:rsid w:val="00457EC2"/>
    <w:rsid w:val="00457EF0"/>
    <w:rsid w:val="004600D4"/>
    <w:rsid w:val="00460162"/>
    <w:rsid w:val="00460171"/>
    <w:rsid w:val="00460193"/>
    <w:rsid w:val="004601D7"/>
    <w:rsid w:val="00460213"/>
    <w:rsid w:val="0046026E"/>
    <w:rsid w:val="0046028C"/>
    <w:rsid w:val="00460300"/>
    <w:rsid w:val="00460416"/>
    <w:rsid w:val="00460445"/>
    <w:rsid w:val="00460551"/>
    <w:rsid w:val="00460552"/>
    <w:rsid w:val="004605C0"/>
    <w:rsid w:val="004605E7"/>
    <w:rsid w:val="0046078A"/>
    <w:rsid w:val="0046078C"/>
    <w:rsid w:val="00460792"/>
    <w:rsid w:val="004607F7"/>
    <w:rsid w:val="004609CD"/>
    <w:rsid w:val="004609F5"/>
    <w:rsid w:val="00460A3D"/>
    <w:rsid w:val="00460AB3"/>
    <w:rsid w:val="00460BA4"/>
    <w:rsid w:val="0046100D"/>
    <w:rsid w:val="00461042"/>
    <w:rsid w:val="00461175"/>
    <w:rsid w:val="00461225"/>
    <w:rsid w:val="0046122A"/>
    <w:rsid w:val="00461285"/>
    <w:rsid w:val="0046135D"/>
    <w:rsid w:val="0046142E"/>
    <w:rsid w:val="00461584"/>
    <w:rsid w:val="004615A6"/>
    <w:rsid w:val="004615B0"/>
    <w:rsid w:val="004615F6"/>
    <w:rsid w:val="00461736"/>
    <w:rsid w:val="004617F6"/>
    <w:rsid w:val="004617FC"/>
    <w:rsid w:val="0046181D"/>
    <w:rsid w:val="004618FF"/>
    <w:rsid w:val="00461A76"/>
    <w:rsid w:val="00461A85"/>
    <w:rsid w:val="00461AC0"/>
    <w:rsid w:val="00461B07"/>
    <w:rsid w:val="00461B52"/>
    <w:rsid w:val="00461B59"/>
    <w:rsid w:val="00461C05"/>
    <w:rsid w:val="00461C79"/>
    <w:rsid w:val="00461E12"/>
    <w:rsid w:val="00461EC2"/>
    <w:rsid w:val="00461EE5"/>
    <w:rsid w:val="00461F54"/>
    <w:rsid w:val="00462048"/>
    <w:rsid w:val="004620A0"/>
    <w:rsid w:val="0046215C"/>
    <w:rsid w:val="0046216F"/>
    <w:rsid w:val="00462294"/>
    <w:rsid w:val="004622B2"/>
    <w:rsid w:val="004622E1"/>
    <w:rsid w:val="004623FB"/>
    <w:rsid w:val="0046244E"/>
    <w:rsid w:val="00462476"/>
    <w:rsid w:val="00462504"/>
    <w:rsid w:val="00462508"/>
    <w:rsid w:val="00462541"/>
    <w:rsid w:val="00462570"/>
    <w:rsid w:val="004625C0"/>
    <w:rsid w:val="004625EC"/>
    <w:rsid w:val="00462624"/>
    <w:rsid w:val="00462654"/>
    <w:rsid w:val="004626E0"/>
    <w:rsid w:val="00462744"/>
    <w:rsid w:val="00462762"/>
    <w:rsid w:val="004627CB"/>
    <w:rsid w:val="004628B4"/>
    <w:rsid w:val="00462A8A"/>
    <w:rsid w:val="00462ABE"/>
    <w:rsid w:val="00462B87"/>
    <w:rsid w:val="00462BE7"/>
    <w:rsid w:val="00462C16"/>
    <w:rsid w:val="00462C5D"/>
    <w:rsid w:val="00462C7F"/>
    <w:rsid w:val="00462D64"/>
    <w:rsid w:val="00462E1B"/>
    <w:rsid w:val="00462E45"/>
    <w:rsid w:val="00463043"/>
    <w:rsid w:val="004630D2"/>
    <w:rsid w:val="00463146"/>
    <w:rsid w:val="0046320C"/>
    <w:rsid w:val="0046322F"/>
    <w:rsid w:val="004632CC"/>
    <w:rsid w:val="00463362"/>
    <w:rsid w:val="0046341C"/>
    <w:rsid w:val="00463459"/>
    <w:rsid w:val="004634BF"/>
    <w:rsid w:val="00463589"/>
    <w:rsid w:val="004635B6"/>
    <w:rsid w:val="004635F2"/>
    <w:rsid w:val="00463620"/>
    <w:rsid w:val="0046366D"/>
    <w:rsid w:val="004636AF"/>
    <w:rsid w:val="00463835"/>
    <w:rsid w:val="0046386C"/>
    <w:rsid w:val="0046388F"/>
    <w:rsid w:val="00463890"/>
    <w:rsid w:val="004638CC"/>
    <w:rsid w:val="00463903"/>
    <w:rsid w:val="004639A6"/>
    <w:rsid w:val="00463A92"/>
    <w:rsid w:val="00463DB0"/>
    <w:rsid w:val="00463EAF"/>
    <w:rsid w:val="00463ED0"/>
    <w:rsid w:val="004640BE"/>
    <w:rsid w:val="004641C6"/>
    <w:rsid w:val="0046422D"/>
    <w:rsid w:val="00464259"/>
    <w:rsid w:val="00464270"/>
    <w:rsid w:val="0046428B"/>
    <w:rsid w:val="00464341"/>
    <w:rsid w:val="004643F4"/>
    <w:rsid w:val="00464573"/>
    <w:rsid w:val="00464623"/>
    <w:rsid w:val="00464718"/>
    <w:rsid w:val="004647E7"/>
    <w:rsid w:val="00464876"/>
    <w:rsid w:val="004648C0"/>
    <w:rsid w:val="004648CA"/>
    <w:rsid w:val="004648EA"/>
    <w:rsid w:val="0046499A"/>
    <w:rsid w:val="00464AEF"/>
    <w:rsid w:val="00464BFB"/>
    <w:rsid w:val="00464CED"/>
    <w:rsid w:val="00464D1B"/>
    <w:rsid w:val="00464D25"/>
    <w:rsid w:val="00464D2D"/>
    <w:rsid w:val="00464D32"/>
    <w:rsid w:val="00464DC7"/>
    <w:rsid w:val="00464DD2"/>
    <w:rsid w:val="00464E1F"/>
    <w:rsid w:val="00464E2E"/>
    <w:rsid w:val="00464E67"/>
    <w:rsid w:val="00464ECB"/>
    <w:rsid w:val="00464F01"/>
    <w:rsid w:val="00464FA0"/>
    <w:rsid w:val="00465080"/>
    <w:rsid w:val="0046508A"/>
    <w:rsid w:val="004650F9"/>
    <w:rsid w:val="004651F9"/>
    <w:rsid w:val="0046529F"/>
    <w:rsid w:val="0046532D"/>
    <w:rsid w:val="004653CC"/>
    <w:rsid w:val="004654CC"/>
    <w:rsid w:val="00465584"/>
    <w:rsid w:val="004655BA"/>
    <w:rsid w:val="00465750"/>
    <w:rsid w:val="00465877"/>
    <w:rsid w:val="004658E3"/>
    <w:rsid w:val="004658E7"/>
    <w:rsid w:val="00465CA8"/>
    <w:rsid w:val="00465D39"/>
    <w:rsid w:val="00465E2F"/>
    <w:rsid w:val="00466056"/>
    <w:rsid w:val="0046619C"/>
    <w:rsid w:val="004661E2"/>
    <w:rsid w:val="00466263"/>
    <w:rsid w:val="0046648F"/>
    <w:rsid w:val="004664AE"/>
    <w:rsid w:val="00466559"/>
    <w:rsid w:val="00466613"/>
    <w:rsid w:val="00466661"/>
    <w:rsid w:val="004666B1"/>
    <w:rsid w:val="00466710"/>
    <w:rsid w:val="00466751"/>
    <w:rsid w:val="0046675C"/>
    <w:rsid w:val="00466804"/>
    <w:rsid w:val="00466907"/>
    <w:rsid w:val="0046693D"/>
    <w:rsid w:val="00466971"/>
    <w:rsid w:val="00466A6F"/>
    <w:rsid w:val="00466BE9"/>
    <w:rsid w:val="00466C2C"/>
    <w:rsid w:val="00466C3A"/>
    <w:rsid w:val="00466D5F"/>
    <w:rsid w:val="00466D67"/>
    <w:rsid w:val="00466D79"/>
    <w:rsid w:val="00466DBD"/>
    <w:rsid w:val="00466DD6"/>
    <w:rsid w:val="00466E33"/>
    <w:rsid w:val="00466FBE"/>
    <w:rsid w:val="0046716F"/>
    <w:rsid w:val="00467180"/>
    <w:rsid w:val="004671A9"/>
    <w:rsid w:val="0046722E"/>
    <w:rsid w:val="0046722F"/>
    <w:rsid w:val="004672B0"/>
    <w:rsid w:val="004673CF"/>
    <w:rsid w:val="004673D3"/>
    <w:rsid w:val="00467401"/>
    <w:rsid w:val="004674A4"/>
    <w:rsid w:val="004674C9"/>
    <w:rsid w:val="004675AD"/>
    <w:rsid w:val="004675C7"/>
    <w:rsid w:val="004675DF"/>
    <w:rsid w:val="004676A3"/>
    <w:rsid w:val="004676C7"/>
    <w:rsid w:val="004677AA"/>
    <w:rsid w:val="00467838"/>
    <w:rsid w:val="00467860"/>
    <w:rsid w:val="004678BD"/>
    <w:rsid w:val="004678C0"/>
    <w:rsid w:val="00467960"/>
    <w:rsid w:val="00467A3C"/>
    <w:rsid w:val="00467A7F"/>
    <w:rsid w:val="00467AAF"/>
    <w:rsid w:val="00467B2F"/>
    <w:rsid w:val="00467B67"/>
    <w:rsid w:val="00467BB4"/>
    <w:rsid w:val="00467BF4"/>
    <w:rsid w:val="00467C12"/>
    <w:rsid w:val="00467C6A"/>
    <w:rsid w:val="00467CFD"/>
    <w:rsid w:val="00467D28"/>
    <w:rsid w:val="00467F01"/>
    <w:rsid w:val="0047005D"/>
    <w:rsid w:val="00470074"/>
    <w:rsid w:val="00470161"/>
    <w:rsid w:val="00470278"/>
    <w:rsid w:val="0047028B"/>
    <w:rsid w:val="004702A7"/>
    <w:rsid w:val="00470384"/>
    <w:rsid w:val="004704CA"/>
    <w:rsid w:val="00470531"/>
    <w:rsid w:val="004705CC"/>
    <w:rsid w:val="0047068C"/>
    <w:rsid w:val="00470759"/>
    <w:rsid w:val="00470792"/>
    <w:rsid w:val="004707FB"/>
    <w:rsid w:val="00470872"/>
    <w:rsid w:val="004708B2"/>
    <w:rsid w:val="00470919"/>
    <w:rsid w:val="004709DF"/>
    <w:rsid w:val="00470A06"/>
    <w:rsid w:val="00470A74"/>
    <w:rsid w:val="00470A8D"/>
    <w:rsid w:val="00470B71"/>
    <w:rsid w:val="00470BC1"/>
    <w:rsid w:val="00470D4D"/>
    <w:rsid w:val="00470D5E"/>
    <w:rsid w:val="00470D8E"/>
    <w:rsid w:val="00470DAA"/>
    <w:rsid w:val="00470DF1"/>
    <w:rsid w:val="00470E25"/>
    <w:rsid w:val="00470EEF"/>
    <w:rsid w:val="00470F1D"/>
    <w:rsid w:val="00470FED"/>
    <w:rsid w:val="0047100A"/>
    <w:rsid w:val="00471045"/>
    <w:rsid w:val="00471049"/>
    <w:rsid w:val="00471088"/>
    <w:rsid w:val="004710F6"/>
    <w:rsid w:val="00471150"/>
    <w:rsid w:val="004711C4"/>
    <w:rsid w:val="0047120C"/>
    <w:rsid w:val="004712AB"/>
    <w:rsid w:val="004712DB"/>
    <w:rsid w:val="004712FE"/>
    <w:rsid w:val="0047130F"/>
    <w:rsid w:val="0047137A"/>
    <w:rsid w:val="0047137D"/>
    <w:rsid w:val="004713D0"/>
    <w:rsid w:val="004713D1"/>
    <w:rsid w:val="00471407"/>
    <w:rsid w:val="00471410"/>
    <w:rsid w:val="00471429"/>
    <w:rsid w:val="00471552"/>
    <w:rsid w:val="004715F1"/>
    <w:rsid w:val="00471608"/>
    <w:rsid w:val="00471622"/>
    <w:rsid w:val="0047165E"/>
    <w:rsid w:val="00471696"/>
    <w:rsid w:val="004718D2"/>
    <w:rsid w:val="00471AB8"/>
    <w:rsid w:val="00471B08"/>
    <w:rsid w:val="00471B45"/>
    <w:rsid w:val="00471B8E"/>
    <w:rsid w:val="00471BB1"/>
    <w:rsid w:val="00471BCE"/>
    <w:rsid w:val="00471CD7"/>
    <w:rsid w:val="00471D64"/>
    <w:rsid w:val="00471D6B"/>
    <w:rsid w:val="00471D94"/>
    <w:rsid w:val="00471EE0"/>
    <w:rsid w:val="00471F20"/>
    <w:rsid w:val="004721AA"/>
    <w:rsid w:val="004721C3"/>
    <w:rsid w:val="004721EE"/>
    <w:rsid w:val="004722C2"/>
    <w:rsid w:val="004722D4"/>
    <w:rsid w:val="004722DD"/>
    <w:rsid w:val="00472350"/>
    <w:rsid w:val="004723F9"/>
    <w:rsid w:val="0047254D"/>
    <w:rsid w:val="00472577"/>
    <w:rsid w:val="0047258C"/>
    <w:rsid w:val="00472631"/>
    <w:rsid w:val="00472697"/>
    <w:rsid w:val="004726C0"/>
    <w:rsid w:val="00472778"/>
    <w:rsid w:val="0047288E"/>
    <w:rsid w:val="004728D5"/>
    <w:rsid w:val="004729B2"/>
    <w:rsid w:val="00472A2B"/>
    <w:rsid w:val="00472A43"/>
    <w:rsid w:val="00472A55"/>
    <w:rsid w:val="00472A66"/>
    <w:rsid w:val="00472B0D"/>
    <w:rsid w:val="00472B39"/>
    <w:rsid w:val="00472BD5"/>
    <w:rsid w:val="00472CAD"/>
    <w:rsid w:val="00472CB1"/>
    <w:rsid w:val="00472CC4"/>
    <w:rsid w:val="00472D27"/>
    <w:rsid w:val="00472DBB"/>
    <w:rsid w:val="00472E16"/>
    <w:rsid w:val="00472EA7"/>
    <w:rsid w:val="00472EA9"/>
    <w:rsid w:val="00472F06"/>
    <w:rsid w:val="00472FA2"/>
    <w:rsid w:val="00472FAB"/>
    <w:rsid w:val="004730FD"/>
    <w:rsid w:val="00473130"/>
    <w:rsid w:val="00473137"/>
    <w:rsid w:val="004731C8"/>
    <w:rsid w:val="004731F2"/>
    <w:rsid w:val="00473244"/>
    <w:rsid w:val="00473255"/>
    <w:rsid w:val="0047340E"/>
    <w:rsid w:val="004734CE"/>
    <w:rsid w:val="0047354C"/>
    <w:rsid w:val="00473597"/>
    <w:rsid w:val="0047360E"/>
    <w:rsid w:val="00473792"/>
    <w:rsid w:val="004737DC"/>
    <w:rsid w:val="004737E9"/>
    <w:rsid w:val="004738D1"/>
    <w:rsid w:val="00473911"/>
    <w:rsid w:val="00473932"/>
    <w:rsid w:val="004739E5"/>
    <w:rsid w:val="00473A85"/>
    <w:rsid w:val="00473AB7"/>
    <w:rsid w:val="00473D61"/>
    <w:rsid w:val="00473D87"/>
    <w:rsid w:val="00473E88"/>
    <w:rsid w:val="00473E8D"/>
    <w:rsid w:val="00473F49"/>
    <w:rsid w:val="00473FCE"/>
    <w:rsid w:val="00473FDB"/>
    <w:rsid w:val="0047402A"/>
    <w:rsid w:val="004740F6"/>
    <w:rsid w:val="0047410D"/>
    <w:rsid w:val="00474310"/>
    <w:rsid w:val="00474448"/>
    <w:rsid w:val="0047444B"/>
    <w:rsid w:val="004744D7"/>
    <w:rsid w:val="00474630"/>
    <w:rsid w:val="0047474E"/>
    <w:rsid w:val="00474775"/>
    <w:rsid w:val="004747C0"/>
    <w:rsid w:val="004748D4"/>
    <w:rsid w:val="00474930"/>
    <w:rsid w:val="00474994"/>
    <w:rsid w:val="00474A10"/>
    <w:rsid w:val="00474AAB"/>
    <w:rsid w:val="00474AD1"/>
    <w:rsid w:val="00474BB0"/>
    <w:rsid w:val="00474CA0"/>
    <w:rsid w:val="00474E23"/>
    <w:rsid w:val="00474E8D"/>
    <w:rsid w:val="00474F0B"/>
    <w:rsid w:val="00474F4A"/>
    <w:rsid w:val="00474FE0"/>
    <w:rsid w:val="004751E9"/>
    <w:rsid w:val="00475365"/>
    <w:rsid w:val="00475451"/>
    <w:rsid w:val="004754B6"/>
    <w:rsid w:val="004754B8"/>
    <w:rsid w:val="0047556F"/>
    <w:rsid w:val="00475599"/>
    <w:rsid w:val="00475678"/>
    <w:rsid w:val="00475745"/>
    <w:rsid w:val="00475764"/>
    <w:rsid w:val="004757DF"/>
    <w:rsid w:val="004757F1"/>
    <w:rsid w:val="00475821"/>
    <w:rsid w:val="0047590B"/>
    <w:rsid w:val="00475957"/>
    <w:rsid w:val="0047599C"/>
    <w:rsid w:val="004759BC"/>
    <w:rsid w:val="00475A2A"/>
    <w:rsid w:val="00475A5F"/>
    <w:rsid w:val="00475AF8"/>
    <w:rsid w:val="00475B26"/>
    <w:rsid w:val="00475D1C"/>
    <w:rsid w:val="00475D52"/>
    <w:rsid w:val="00475D77"/>
    <w:rsid w:val="00475D8B"/>
    <w:rsid w:val="00475F2A"/>
    <w:rsid w:val="0047603A"/>
    <w:rsid w:val="00476072"/>
    <w:rsid w:val="00476172"/>
    <w:rsid w:val="004761B4"/>
    <w:rsid w:val="00476274"/>
    <w:rsid w:val="004762B2"/>
    <w:rsid w:val="0047631F"/>
    <w:rsid w:val="00476326"/>
    <w:rsid w:val="00476347"/>
    <w:rsid w:val="004764EF"/>
    <w:rsid w:val="004764FD"/>
    <w:rsid w:val="0047652D"/>
    <w:rsid w:val="0047656D"/>
    <w:rsid w:val="00476578"/>
    <w:rsid w:val="0047658D"/>
    <w:rsid w:val="00476604"/>
    <w:rsid w:val="00476764"/>
    <w:rsid w:val="004767A5"/>
    <w:rsid w:val="004768B6"/>
    <w:rsid w:val="004768D8"/>
    <w:rsid w:val="00476A36"/>
    <w:rsid w:val="00476AA6"/>
    <w:rsid w:val="00476BBA"/>
    <w:rsid w:val="00476BC6"/>
    <w:rsid w:val="00476BD8"/>
    <w:rsid w:val="00476BE8"/>
    <w:rsid w:val="00476C31"/>
    <w:rsid w:val="00476C50"/>
    <w:rsid w:val="00476C7E"/>
    <w:rsid w:val="00476CE4"/>
    <w:rsid w:val="00476CE8"/>
    <w:rsid w:val="00476E44"/>
    <w:rsid w:val="00476E53"/>
    <w:rsid w:val="00476EE3"/>
    <w:rsid w:val="00476F12"/>
    <w:rsid w:val="00476FD8"/>
    <w:rsid w:val="004770ED"/>
    <w:rsid w:val="00477123"/>
    <w:rsid w:val="004771A6"/>
    <w:rsid w:val="00477225"/>
    <w:rsid w:val="004772DB"/>
    <w:rsid w:val="004772F1"/>
    <w:rsid w:val="00477310"/>
    <w:rsid w:val="00477333"/>
    <w:rsid w:val="0047737A"/>
    <w:rsid w:val="00477387"/>
    <w:rsid w:val="004773D7"/>
    <w:rsid w:val="0047749F"/>
    <w:rsid w:val="004774EC"/>
    <w:rsid w:val="00477522"/>
    <w:rsid w:val="0047760A"/>
    <w:rsid w:val="0047769F"/>
    <w:rsid w:val="0047773F"/>
    <w:rsid w:val="00477762"/>
    <w:rsid w:val="004777A8"/>
    <w:rsid w:val="004778D9"/>
    <w:rsid w:val="0047798B"/>
    <w:rsid w:val="00477A0D"/>
    <w:rsid w:val="00477A55"/>
    <w:rsid w:val="00477AA1"/>
    <w:rsid w:val="00477B09"/>
    <w:rsid w:val="00477CAD"/>
    <w:rsid w:val="00477DC9"/>
    <w:rsid w:val="00477EB8"/>
    <w:rsid w:val="00477F45"/>
    <w:rsid w:val="00480062"/>
    <w:rsid w:val="004800B2"/>
    <w:rsid w:val="004800F2"/>
    <w:rsid w:val="00480188"/>
    <w:rsid w:val="004801AF"/>
    <w:rsid w:val="0048022B"/>
    <w:rsid w:val="00480293"/>
    <w:rsid w:val="004802F5"/>
    <w:rsid w:val="0048033F"/>
    <w:rsid w:val="00480527"/>
    <w:rsid w:val="0048052E"/>
    <w:rsid w:val="00480546"/>
    <w:rsid w:val="004805BD"/>
    <w:rsid w:val="004805DA"/>
    <w:rsid w:val="00480696"/>
    <w:rsid w:val="004806AF"/>
    <w:rsid w:val="004806B6"/>
    <w:rsid w:val="004806E0"/>
    <w:rsid w:val="00480759"/>
    <w:rsid w:val="004807A0"/>
    <w:rsid w:val="004807F3"/>
    <w:rsid w:val="00480898"/>
    <w:rsid w:val="004808DE"/>
    <w:rsid w:val="004808E0"/>
    <w:rsid w:val="0048096B"/>
    <w:rsid w:val="00480A79"/>
    <w:rsid w:val="00480B3A"/>
    <w:rsid w:val="00480B6B"/>
    <w:rsid w:val="00480C4D"/>
    <w:rsid w:val="00480D61"/>
    <w:rsid w:val="00480DFD"/>
    <w:rsid w:val="00480E3A"/>
    <w:rsid w:val="00480E76"/>
    <w:rsid w:val="00480EF3"/>
    <w:rsid w:val="00480F2F"/>
    <w:rsid w:val="00480F8C"/>
    <w:rsid w:val="00480FCB"/>
    <w:rsid w:val="0048101A"/>
    <w:rsid w:val="0048102A"/>
    <w:rsid w:val="0048103C"/>
    <w:rsid w:val="00481084"/>
    <w:rsid w:val="004810BE"/>
    <w:rsid w:val="004810FF"/>
    <w:rsid w:val="0048131B"/>
    <w:rsid w:val="00481640"/>
    <w:rsid w:val="0048167E"/>
    <w:rsid w:val="00481873"/>
    <w:rsid w:val="00481997"/>
    <w:rsid w:val="004819A5"/>
    <w:rsid w:val="004819C6"/>
    <w:rsid w:val="00481A2E"/>
    <w:rsid w:val="00481A8A"/>
    <w:rsid w:val="00481AA8"/>
    <w:rsid w:val="00481AF7"/>
    <w:rsid w:val="00481C18"/>
    <w:rsid w:val="00481C1D"/>
    <w:rsid w:val="00481C53"/>
    <w:rsid w:val="00481D37"/>
    <w:rsid w:val="00481DAC"/>
    <w:rsid w:val="00481DB2"/>
    <w:rsid w:val="00481E74"/>
    <w:rsid w:val="00481E7B"/>
    <w:rsid w:val="00481EB3"/>
    <w:rsid w:val="004820A2"/>
    <w:rsid w:val="004820B8"/>
    <w:rsid w:val="0048221F"/>
    <w:rsid w:val="0048232B"/>
    <w:rsid w:val="0048233B"/>
    <w:rsid w:val="0048237F"/>
    <w:rsid w:val="004823C1"/>
    <w:rsid w:val="00482429"/>
    <w:rsid w:val="0048257A"/>
    <w:rsid w:val="0048257B"/>
    <w:rsid w:val="00482650"/>
    <w:rsid w:val="0048267B"/>
    <w:rsid w:val="0048275E"/>
    <w:rsid w:val="0048279E"/>
    <w:rsid w:val="004828F2"/>
    <w:rsid w:val="00482905"/>
    <w:rsid w:val="0048296A"/>
    <w:rsid w:val="004829AB"/>
    <w:rsid w:val="00482B9C"/>
    <w:rsid w:val="00482BF2"/>
    <w:rsid w:val="00482D24"/>
    <w:rsid w:val="00482D83"/>
    <w:rsid w:val="00482F73"/>
    <w:rsid w:val="00482F76"/>
    <w:rsid w:val="00482FF7"/>
    <w:rsid w:val="00483056"/>
    <w:rsid w:val="0048305D"/>
    <w:rsid w:val="004831E4"/>
    <w:rsid w:val="004831F4"/>
    <w:rsid w:val="0048322F"/>
    <w:rsid w:val="00483241"/>
    <w:rsid w:val="00483285"/>
    <w:rsid w:val="004832C1"/>
    <w:rsid w:val="004832F7"/>
    <w:rsid w:val="0048331B"/>
    <w:rsid w:val="00483361"/>
    <w:rsid w:val="0048342D"/>
    <w:rsid w:val="00483447"/>
    <w:rsid w:val="00483486"/>
    <w:rsid w:val="004834FB"/>
    <w:rsid w:val="0048352C"/>
    <w:rsid w:val="00483707"/>
    <w:rsid w:val="00483872"/>
    <w:rsid w:val="004839EA"/>
    <w:rsid w:val="00483A0D"/>
    <w:rsid w:val="00483B0A"/>
    <w:rsid w:val="00483BFA"/>
    <w:rsid w:val="00483C20"/>
    <w:rsid w:val="00483CD7"/>
    <w:rsid w:val="00483D4A"/>
    <w:rsid w:val="00483D60"/>
    <w:rsid w:val="00483E1F"/>
    <w:rsid w:val="00483EC1"/>
    <w:rsid w:val="00483EF3"/>
    <w:rsid w:val="00483F10"/>
    <w:rsid w:val="00483F34"/>
    <w:rsid w:val="00483F54"/>
    <w:rsid w:val="00484153"/>
    <w:rsid w:val="00484196"/>
    <w:rsid w:val="004841F6"/>
    <w:rsid w:val="0048433B"/>
    <w:rsid w:val="00484381"/>
    <w:rsid w:val="004844EA"/>
    <w:rsid w:val="0048450F"/>
    <w:rsid w:val="00484524"/>
    <w:rsid w:val="00484560"/>
    <w:rsid w:val="004845BC"/>
    <w:rsid w:val="004845E5"/>
    <w:rsid w:val="00484616"/>
    <w:rsid w:val="00484639"/>
    <w:rsid w:val="00484658"/>
    <w:rsid w:val="004847A1"/>
    <w:rsid w:val="004847B2"/>
    <w:rsid w:val="0048485E"/>
    <w:rsid w:val="00484872"/>
    <w:rsid w:val="00484880"/>
    <w:rsid w:val="00484916"/>
    <w:rsid w:val="004849D7"/>
    <w:rsid w:val="00484A3E"/>
    <w:rsid w:val="00484B2D"/>
    <w:rsid w:val="00484B42"/>
    <w:rsid w:val="00484B60"/>
    <w:rsid w:val="00484E05"/>
    <w:rsid w:val="00484E0F"/>
    <w:rsid w:val="00484F32"/>
    <w:rsid w:val="00484F57"/>
    <w:rsid w:val="00485035"/>
    <w:rsid w:val="0048507E"/>
    <w:rsid w:val="00485098"/>
    <w:rsid w:val="004850E8"/>
    <w:rsid w:val="0048515B"/>
    <w:rsid w:val="004851B8"/>
    <w:rsid w:val="004851C4"/>
    <w:rsid w:val="00485213"/>
    <w:rsid w:val="0048528E"/>
    <w:rsid w:val="0048539B"/>
    <w:rsid w:val="0048546C"/>
    <w:rsid w:val="00485487"/>
    <w:rsid w:val="0048551D"/>
    <w:rsid w:val="00485527"/>
    <w:rsid w:val="0048553B"/>
    <w:rsid w:val="00485579"/>
    <w:rsid w:val="0048560B"/>
    <w:rsid w:val="00485616"/>
    <w:rsid w:val="00485638"/>
    <w:rsid w:val="00485738"/>
    <w:rsid w:val="004857B7"/>
    <w:rsid w:val="0048585E"/>
    <w:rsid w:val="0048588C"/>
    <w:rsid w:val="00485B22"/>
    <w:rsid w:val="00485B3C"/>
    <w:rsid w:val="00485B96"/>
    <w:rsid w:val="00485C33"/>
    <w:rsid w:val="00485D30"/>
    <w:rsid w:val="00485D51"/>
    <w:rsid w:val="00485DB2"/>
    <w:rsid w:val="00485EF8"/>
    <w:rsid w:val="004860BC"/>
    <w:rsid w:val="0048624B"/>
    <w:rsid w:val="00486257"/>
    <w:rsid w:val="00486263"/>
    <w:rsid w:val="004862C3"/>
    <w:rsid w:val="0048635E"/>
    <w:rsid w:val="0048638A"/>
    <w:rsid w:val="004863AC"/>
    <w:rsid w:val="004863B3"/>
    <w:rsid w:val="004863B9"/>
    <w:rsid w:val="004863CC"/>
    <w:rsid w:val="0048650C"/>
    <w:rsid w:val="00486543"/>
    <w:rsid w:val="00486559"/>
    <w:rsid w:val="00486585"/>
    <w:rsid w:val="00486586"/>
    <w:rsid w:val="00486609"/>
    <w:rsid w:val="00486616"/>
    <w:rsid w:val="0048661A"/>
    <w:rsid w:val="0048664C"/>
    <w:rsid w:val="0048664E"/>
    <w:rsid w:val="0048666A"/>
    <w:rsid w:val="004866C6"/>
    <w:rsid w:val="004866D1"/>
    <w:rsid w:val="00486750"/>
    <w:rsid w:val="004867B8"/>
    <w:rsid w:val="00486818"/>
    <w:rsid w:val="00486836"/>
    <w:rsid w:val="00486B43"/>
    <w:rsid w:val="00486B73"/>
    <w:rsid w:val="00486B74"/>
    <w:rsid w:val="00486B8F"/>
    <w:rsid w:val="00486DEE"/>
    <w:rsid w:val="00486DFA"/>
    <w:rsid w:val="00486EE5"/>
    <w:rsid w:val="00486F11"/>
    <w:rsid w:val="00487071"/>
    <w:rsid w:val="004872D0"/>
    <w:rsid w:val="00487307"/>
    <w:rsid w:val="00487355"/>
    <w:rsid w:val="00487365"/>
    <w:rsid w:val="0048741B"/>
    <w:rsid w:val="004874B8"/>
    <w:rsid w:val="0048750D"/>
    <w:rsid w:val="00487552"/>
    <w:rsid w:val="00487771"/>
    <w:rsid w:val="004877EC"/>
    <w:rsid w:val="0048782F"/>
    <w:rsid w:val="00487847"/>
    <w:rsid w:val="0048798D"/>
    <w:rsid w:val="00487A13"/>
    <w:rsid w:val="00487A2B"/>
    <w:rsid w:val="00487C3B"/>
    <w:rsid w:val="00487C45"/>
    <w:rsid w:val="00487C6A"/>
    <w:rsid w:val="00487C8E"/>
    <w:rsid w:val="00487CAA"/>
    <w:rsid w:val="00487CC6"/>
    <w:rsid w:val="00487D42"/>
    <w:rsid w:val="00487D57"/>
    <w:rsid w:val="00487DAB"/>
    <w:rsid w:val="00487DBD"/>
    <w:rsid w:val="00487ED2"/>
    <w:rsid w:val="0049003C"/>
    <w:rsid w:val="004900DC"/>
    <w:rsid w:val="00490170"/>
    <w:rsid w:val="004901EA"/>
    <w:rsid w:val="00490377"/>
    <w:rsid w:val="004903C0"/>
    <w:rsid w:val="0049042D"/>
    <w:rsid w:val="0049045A"/>
    <w:rsid w:val="00490512"/>
    <w:rsid w:val="0049064F"/>
    <w:rsid w:val="004907A6"/>
    <w:rsid w:val="004907D9"/>
    <w:rsid w:val="004908C7"/>
    <w:rsid w:val="00490986"/>
    <w:rsid w:val="004909CA"/>
    <w:rsid w:val="00490A9E"/>
    <w:rsid w:val="00490AFE"/>
    <w:rsid w:val="00490B82"/>
    <w:rsid w:val="00490BCC"/>
    <w:rsid w:val="00490BD2"/>
    <w:rsid w:val="00490BF8"/>
    <w:rsid w:val="00490C85"/>
    <w:rsid w:val="00490CA5"/>
    <w:rsid w:val="00490CC7"/>
    <w:rsid w:val="00490D4A"/>
    <w:rsid w:val="00490E20"/>
    <w:rsid w:val="00490E43"/>
    <w:rsid w:val="0049101C"/>
    <w:rsid w:val="00491050"/>
    <w:rsid w:val="004910CD"/>
    <w:rsid w:val="0049119B"/>
    <w:rsid w:val="0049137A"/>
    <w:rsid w:val="0049142E"/>
    <w:rsid w:val="00491436"/>
    <w:rsid w:val="0049153A"/>
    <w:rsid w:val="00491574"/>
    <w:rsid w:val="00491687"/>
    <w:rsid w:val="004916D5"/>
    <w:rsid w:val="00491744"/>
    <w:rsid w:val="00491782"/>
    <w:rsid w:val="004918A1"/>
    <w:rsid w:val="0049194B"/>
    <w:rsid w:val="00491999"/>
    <w:rsid w:val="00491A7E"/>
    <w:rsid w:val="00491AC3"/>
    <w:rsid w:val="00491C45"/>
    <w:rsid w:val="00491CAD"/>
    <w:rsid w:val="00491CFA"/>
    <w:rsid w:val="00491D21"/>
    <w:rsid w:val="00491EFA"/>
    <w:rsid w:val="00492005"/>
    <w:rsid w:val="0049214F"/>
    <w:rsid w:val="00492181"/>
    <w:rsid w:val="0049219F"/>
    <w:rsid w:val="004922A2"/>
    <w:rsid w:val="00492346"/>
    <w:rsid w:val="0049237C"/>
    <w:rsid w:val="00492422"/>
    <w:rsid w:val="004924EA"/>
    <w:rsid w:val="00492525"/>
    <w:rsid w:val="0049256D"/>
    <w:rsid w:val="0049256F"/>
    <w:rsid w:val="004925E4"/>
    <w:rsid w:val="004925F5"/>
    <w:rsid w:val="00492631"/>
    <w:rsid w:val="004926DA"/>
    <w:rsid w:val="00492750"/>
    <w:rsid w:val="00492782"/>
    <w:rsid w:val="004927B4"/>
    <w:rsid w:val="00492854"/>
    <w:rsid w:val="00492891"/>
    <w:rsid w:val="004928E8"/>
    <w:rsid w:val="00492941"/>
    <w:rsid w:val="00492AA2"/>
    <w:rsid w:val="00492BDD"/>
    <w:rsid w:val="00492C0B"/>
    <w:rsid w:val="00492D1B"/>
    <w:rsid w:val="00492F52"/>
    <w:rsid w:val="00492FBE"/>
    <w:rsid w:val="004930D6"/>
    <w:rsid w:val="0049310B"/>
    <w:rsid w:val="00493326"/>
    <w:rsid w:val="0049339C"/>
    <w:rsid w:val="00493423"/>
    <w:rsid w:val="0049345A"/>
    <w:rsid w:val="00493514"/>
    <w:rsid w:val="00493564"/>
    <w:rsid w:val="004935BF"/>
    <w:rsid w:val="004936C2"/>
    <w:rsid w:val="00493753"/>
    <w:rsid w:val="004937A7"/>
    <w:rsid w:val="004937EA"/>
    <w:rsid w:val="00493803"/>
    <w:rsid w:val="00493841"/>
    <w:rsid w:val="00493906"/>
    <w:rsid w:val="00493986"/>
    <w:rsid w:val="00493BC1"/>
    <w:rsid w:val="00493BE9"/>
    <w:rsid w:val="00493C1F"/>
    <w:rsid w:val="00493C2C"/>
    <w:rsid w:val="00493C51"/>
    <w:rsid w:val="00493C59"/>
    <w:rsid w:val="00493D0A"/>
    <w:rsid w:val="00493D72"/>
    <w:rsid w:val="00493D7A"/>
    <w:rsid w:val="00493DCB"/>
    <w:rsid w:val="00493E45"/>
    <w:rsid w:val="00493ED3"/>
    <w:rsid w:val="00493F40"/>
    <w:rsid w:val="00493F4D"/>
    <w:rsid w:val="00493F6D"/>
    <w:rsid w:val="00493F75"/>
    <w:rsid w:val="00493FD7"/>
    <w:rsid w:val="00494116"/>
    <w:rsid w:val="0049417F"/>
    <w:rsid w:val="004941E1"/>
    <w:rsid w:val="00494374"/>
    <w:rsid w:val="00494485"/>
    <w:rsid w:val="004945B3"/>
    <w:rsid w:val="00494924"/>
    <w:rsid w:val="004949FD"/>
    <w:rsid w:val="00494A41"/>
    <w:rsid w:val="00494A46"/>
    <w:rsid w:val="00494A62"/>
    <w:rsid w:val="00494A99"/>
    <w:rsid w:val="00494AB0"/>
    <w:rsid w:val="00494ACE"/>
    <w:rsid w:val="00494B40"/>
    <w:rsid w:val="00494B56"/>
    <w:rsid w:val="00494BD2"/>
    <w:rsid w:val="00494C55"/>
    <w:rsid w:val="00494CD2"/>
    <w:rsid w:val="00494D95"/>
    <w:rsid w:val="00494E5F"/>
    <w:rsid w:val="00494EE4"/>
    <w:rsid w:val="00494EE5"/>
    <w:rsid w:val="00494F1B"/>
    <w:rsid w:val="00494FCC"/>
    <w:rsid w:val="0049500D"/>
    <w:rsid w:val="004950C7"/>
    <w:rsid w:val="004950DC"/>
    <w:rsid w:val="004950E5"/>
    <w:rsid w:val="004950E9"/>
    <w:rsid w:val="004951DC"/>
    <w:rsid w:val="0049524D"/>
    <w:rsid w:val="00495268"/>
    <w:rsid w:val="00495322"/>
    <w:rsid w:val="00495368"/>
    <w:rsid w:val="0049537B"/>
    <w:rsid w:val="0049552A"/>
    <w:rsid w:val="0049552B"/>
    <w:rsid w:val="0049559A"/>
    <w:rsid w:val="004955DB"/>
    <w:rsid w:val="00495679"/>
    <w:rsid w:val="00495781"/>
    <w:rsid w:val="004957A3"/>
    <w:rsid w:val="004957C9"/>
    <w:rsid w:val="00495819"/>
    <w:rsid w:val="00495899"/>
    <w:rsid w:val="004959E5"/>
    <w:rsid w:val="004959E9"/>
    <w:rsid w:val="00495A36"/>
    <w:rsid w:val="00495A40"/>
    <w:rsid w:val="00495A70"/>
    <w:rsid w:val="00495ADB"/>
    <w:rsid w:val="00495B42"/>
    <w:rsid w:val="00495B9F"/>
    <w:rsid w:val="00495CF1"/>
    <w:rsid w:val="00495CFC"/>
    <w:rsid w:val="00495D41"/>
    <w:rsid w:val="00495DC8"/>
    <w:rsid w:val="00495E01"/>
    <w:rsid w:val="00495E74"/>
    <w:rsid w:val="00495F02"/>
    <w:rsid w:val="00495F5A"/>
    <w:rsid w:val="004960BE"/>
    <w:rsid w:val="004960C6"/>
    <w:rsid w:val="004960E0"/>
    <w:rsid w:val="00496304"/>
    <w:rsid w:val="0049632A"/>
    <w:rsid w:val="004963CA"/>
    <w:rsid w:val="0049641B"/>
    <w:rsid w:val="00496439"/>
    <w:rsid w:val="0049643C"/>
    <w:rsid w:val="00496493"/>
    <w:rsid w:val="0049667E"/>
    <w:rsid w:val="00496727"/>
    <w:rsid w:val="00496745"/>
    <w:rsid w:val="0049674E"/>
    <w:rsid w:val="00496760"/>
    <w:rsid w:val="0049683A"/>
    <w:rsid w:val="00496874"/>
    <w:rsid w:val="00496898"/>
    <w:rsid w:val="004968F9"/>
    <w:rsid w:val="00496985"/>
    <w:rsid w:val="004969A4"/>
    <w:rsid w:val="00496A98"/>
    <w:rsid w:val="00496AAF"/>
    <w:rsid w:val="00496C40"/>
    <w:rsid w:val="00496CC4"/>
    <w:rsid w:val="00496D40"/>
    <w:rsid w:val="00496E50"/>
    <w:rsid w:val="00496EBE"/>
    <w:rsid w:val="00496F45"/>
    <w:rsid w:val="00496FC7"/>
    <w:rsid w:val="0049700E"/>
    <w:rsid w:val="00497023"/>
    <w:rsid w:val="0049712D"/>
    <w:rsid w:val="00497131"/>
    <w:rsid w:val="004971A2"/>
    <w:rsid w:val="0049727C"/>
    <w:rsid w:val="0049727F"/>
    <w:rsid w:val="00497387"/>
    <w:rsid w:val="00497645"/>
    <w:rsid w:val="00497669"/>
    <w:rsid w:val="004976A3"/>
    <w:rsid w:val="004977B5"/>
    <w:rsid w:val="004977BE"/>
    <w:rsid w:val="00497811"/>
    <w:rsid w:val="00497890"/>
    <w:rsid w:val="0049792A"/>
    <w:rsid w:val="00497A14"/>
    <w:rsid w:val="00497B25"/>
    <w:rsid w:val="00497BFB"/>
    <w:rsid w:val="00497C04"/>
    <w:rsid w:val="00497CE6"/>
    <w:rsid w:val="00497CF8"/>
    <w:rsid w:val="00497D6C"/>
    <w:rsid w:val="00497D7A"/>
    <w:rsid w:val="00497DA9"/>
    <w:rsid w:val="00497EA0"/>
    <w:rsid w:val="00497EB3"/>
    <w:rsid w:val="004A00DA"/>
    <w:rsid w:val="004A0112"/>
    <w:rsid w:val="004A0181"/>
    <w:rsid w:val="004A01BC"/>
    <w:rsid w:val="004A01F8"/>
    <w:rsid w:val="004A02B9"/>
    <w:rsid w:val="004A0307"/>
    <w:rsid w:val="004A0308"/>
    <w:rsid w:val="004A0326"/>
    <w:rsid w:val="004A033F"/>
    <w:rsid w:val="004A041F"/>
    <w:rsid w:val="004A0446"/>
    <w:rsid w:val="004A0457"/>
    <w:rsid w:val="004A04BA"/>
    <w:rsid w:val="004A0511"/>
    <w:rsid w:val="004A0520"/>
    <w:rsid w:val="004A0666"/>
    <w:rsid w:val="004A069E"/>
    <w:rsid w:val="004A06D7"/>
    <w:rsid w:val="004A077B"/>
    <w:rsid w:val="004A07A8"/>
    <w:rsid w:val="004A0806"/>
    <w:rsid w:val="004A082C"/>
    <w:rsid w:val="004A084D"/>
    <w:rsid w:val="004A09EA"/>
    <w:rsid w:val="004A0A34"/>
    <w:rsid w:val="004A0B24"/>
    <w:rsid w:val="004A0C4C"/>
    <w:rsid w:val="004A0EBD"/>
    <w:rsid w:val="004A0F10"/>
    <w:rsid w:val="004A0FC9"/>
    <w:rsid w:val="004A0FF2"/>
    <w:rsid w:val="004A11D0"/>
    <w:rsid w:val="004A1226"/>
    <w:rsid w:val="004A1277"/>
    <w:rsid w:val="004A12DF"/>
    <w:rsid w:val="004A1387"/>
    <w:rsid w:val="004A13F4"/>
    <w:rsid w:val="004A14AA"/>
    <w:rsid w:val="004A1554"/>
    <w:rsid w:val="004A155D"/>
    <w:rsid w:val="004A1605"/>
    <w:rsid w:val="004A1625"/>
    <w:rsid w:val="004A1696"/>
    <w:rsid w:val="004A188B"/>
    <w:rsid w:val="004A18D7"/>
    <w:rsid w:val="004A18F6"/>
    <w:rsid w:val="004A19A7"/>
    <w:rsid w:val="004A19C0"/>
    <w:rsid w:val="004A19EB"/>
    <w:rsid w:val="004A1A57"/>
    <w:rsid w:val="004A1B70"/>
    <w:rsid w:val="004A1C12"/>
    <w:rsid w:val="004A1C34"/>
    <w:rsid w:val="004A1ECF"/>
    <w:rsid w:val="004A1EE0"/>
    <w:rsid w:val="004A1EE4"/>
    <w:rsid w:val="004A1FAF"/>
    <w:rsid w:val="004A1FB7"/>
    <w:rsid w:val="004A208C"/>
    <w:rsid w:val="004A2109"/>
    <w:rsid w:val="004A2168"/>
    <w:rsid w:val="004A21A1"/>
    <w:rsid w:val="004A237F"/>
    <w:rsid w:val="004A23CD"/>
    <w:rsid w:val="004A2412"/>
    <w:rsid w:val="004A2482"/>
    <w:rsid w:val="004A24A4"/>
    <w:rsid w:val="004A2509"/>
    <w:rsid w:val="004A2534"/>
    <w:rsid w:val="004A260D"/>
    <w:rsid w:val="004A262A"/>
    <w:rsid w:val="004A2674"/>
    <w:rsid w:val="004A269D"/>
    <w:rsid w:val="004A26A5"/>
    <w:rsid w:val="004A27D5"/>
    <w:rsid w:val="004A28DE"/>
    <w:rsid w:val="004A2907"/>
    <w:rsid w:val="004A2ACD"/>
    <w:rsid w:val="004A2BFF"/>
    <w:rsid w:val="004A2CA3"/>
    <w:rsid w:val="004A2CD5"/>
    <w:rsid w:val="004A2D3E"/>
    <w:rsid w:val="004A2D69"/>
    <w:rsid w:val="004A2D70"/>
    <w:rsid w:val="004A2DF7"/>
    <w:rsid w:val="004A2E54"/>
    <w:rsid w:val="004A2F18"/>
    <w:rsid w:val="004A2F9D"/>
    <w:rsid w:val="004A3102"/>
    <w:rsid w:val="004A311B"/>
    <w:rsid w:val="004A3189"/>
    <w:rsid w:val="004A31DA"/>
    <w:rsid w:val="004A31DE"/>
    <w:rsid w:val="004A3207"/>
    <w:rsid w:val="004A3468"/>
    <w:rsid w:val="004A35B4"/>
    <w:rsid w:val="004A35C4"/>
    <w:rsid w:val="004A3695"/>
    <w:rsid w:val="004A3818"/>
    <w:rsid w:val="004A384C"/>
    <w:rsid w:val="004A3889"/>
    <w:rsid w:val="004A392E"/>
    <w:rsid w:val="004A39B6"/>
    <w:rsid w:val="004A3A07"/>
    <w:rsid w:val="004A3A39"/>
    <w:rsid w:val="004A3C41"/>
    <w:rsid w:val="004A3DDD"/>
    <w:rsid w:val="004A3E52"/>
    <w:rsid w:val="004A3F6C"/>
    <w:rsid w:val="004A3F8C"/>
    <w:rsid w:val="004A3FFA"/>
    <w:rsid w:val="004A4043"/>
    <w:rsid w:val="004A40C5"/>
    <w:rsid w:val="004A4162"/>
    <w:rsid w:val="004A419B"/>
    <w:rsid w:val="004A41A1"/>
    <w:rsid w:val="004A41BE"/>
    <w:rsid w:val="004A41EF"/>
    <w:rsid w:val="004A4211"/>
    <w:rsid w:val="004A42A2"/>
    <w:rsid w:val="004A43E0"/>
    <w:rsid w:val="004A44EA"/>
    <w:rsid w:val="004A453D"/>
    <w:rsid w:val="004A4739"/>
    <w:rsid w:val="004A4775"/>
    <w:rsid w:val="004A47B4"/>
    <w:rsid w:val="004A483D"/>
    <w:rsid w:val="004A4900"/>
    <w:rsid w:val="004A49F0"/>
    <w:rsid w:val="004A4A54"/>
    <w:rsid w:val="004A4C17"/>
    <w:rsid w:val="004A4C7B"/>
    <w:rsid w:val="004A4EB3"/>
    <w:rsid w:val="004A4EBF"/>
    <w:rsid w:val="004A4ECF"/>
    <w:rsid w:val="004A4FA6"/>
    <w:rsid w:val="004A4FEC"/>
    <w:rsid w:val="004A4FFB"/>
    <w:rsid w:val="004A5015"/>
    <w:rsid w:val="004A50FD"/>
    <w:rsid w:val="004A5178"/>
    <w:rsid w:val="004A5242"/>
    <w:rsid w:val="004A5274"/>
    <w:rsid w:val="004A52F4"/>
    <w:rsid w:val="004A5301"/>
    <w:rsid w:val="004A535E"/>
    <w:rsid w:val="004A5375"/>
    <w:rsid w:val="004A5423"/>
    <w:rsid w:val="004A544D"/>
    <w:rsid w:val="004A5494"/>
    <w:rsid w:val="004A54D9"/>
    <w:rsid w:val="004A54F6"/>
    <w:rsid w:val="004A55EA"/>
    <w:rsid w:val="004A5604"/>
    <w:rsid w:val="004A5647"/>
    <w:rsid w:val="004A56C3"/>
    <w:rsid w:val="004A57F9"/>
    <w:rsid w:val="004A591A"/>
    <w:rsid w:val="004A591C"/>
    <w:rsid w:val="004A59CA"/>
    <w:rsid w:val="004A5A02"/>
    <w:rsid w:val="004A5A7D"/>
    <w:rsid w:val="004A5B1A"/>
    <w:rsid w:val="004A5B56"/>
    <w:rsid w:val="004A5B69"/>
    <w:rsid w:val="004A5BC9"/>
    <w:rsid w:val="004A5D18"/>
    <w:rsid w:val="004A5E81"/>
    <w:rsid w:val="004A5EA6"/>
    <w:rsid w:val="004A5F01"/>
    <w:rsid w:val="004A6090"/>
    <w:rsid w:val="004A60DC"/>
    <w:rsid w:val="004A61FF"/>
    <w:rsid w:val="004A623B"/>
    <w:rsid w:val="004A6254"/>
    <w:rsid w:val="004A62DC"/>
    <w:rsid w:val="004A62EF"/>
    <w:rsid w:val="004A6320"/>
    <w:rsid w:val="004A6345"/>
    <w:rsid w:val="004A6382"/>
    <w:rsid w:val="004A64AE"/>
    <w:rsid w:val="004A64DE"/>
    <w:rsid w:val="004A6530"/>
    <w:rsid w:val="004A6558"/>
    <w:rsid w:val="004A65AB"/>
    <w:rsid w:val="004A65DF"/>
    <w:rsid w:val="004A66F3"/>
    <w:rsid w:val="004A686E"/>
    <w:rsid w:val="004A687E"/>
    <w:rsid w:val="004A6935"/>
    <w:rsid w:val="004A6999"/>
    <w:rsid w:val="004A69CF"/>
    <w:rsid w:val="004A6A3C"/>
    <w:rsid w:val="004A6A87"/>
    <w:rsid w:val="004A6B3F"/>
    <w:rsid w:val="004A6B83"/>
    <w:rsid w:val="004A6CDC"/>
    <w:rsid w:val="004A6D24"/>
    <w:rsid w:val="004A6DA1"/>
    <w:rsid w:val="004A6E38"/>
    <w:rsid w:val="004A6EA0"/>
    <w:rsid w:val="004A6EF5"/>
    <w:rsid w:val="004A6F77"/>
    <w:rsid w:val="004A6F84"/>
    <w:rsid w:val="004A70D1"/>
    <w:rsid w:val="004A7144"/>
    <w:rsid w:val="004A71C5"/>
    <w:rsid w:val="004A71D3"/>
    <w:rsid w:val="004A725A"/>
    <w:rsid w:val="004A7334"/>
    <w:rsid w:val="004A745F"/>
    <w:rsid w:val="004A74C1"/>
    <w:rsid w:val="004A74D4"/>
    <w:rsid w:val="004A7521"/>
    <w:rsid w:val="004A7631"/>
    <w:rsid w:val="004A775C"/>
    <w:rsid w:val="004A78BA"/>
    <w:rsid w:val="004A7900"/>
    <w:rsid w:val="004A7965"/>
    <w:rsid w:val="004A7A76"/>
    <w:rsid w:val="004A7AAF"/>
    <w:rsid w:val="004A7ACF"/>
    <w:rsid w:val="004A7B42"/>
    <w:rsid w:val="004A7B80"/>
    <w:rsid w:val="004A7B96"/>
    <w:rsid w:val="004A7C25"/>
    <w:rsid w:val="004A7CB2"/>
    <w:rsid w:val="004A7CC9"/>
    <w:rsid w:val="004A7D46"/>
    <w:rsid w:val="004A7DF0"/>
    <w:rsid w:val="004A7E05"/>
    <w:rsid w:val="004A7E54"/>
    <w:rsid w:val="004A7F0D"/>
    <w:rsid w:val="004B00DE"/>
    <w:rsid w:val="004B01AC"/>
    <w:rsid w:val="004B037E"/>
    <w:rsid w:val="004B0402"/>
    <w:rsid w:val="004B050E"/>
    <w:rsid w:val="004B05CD"/>
    <w:rsid w:val="004B05EC"/>
    <w:rsid w:val="004B0619"/>
    <w:rsid w:val="004B068B"/>
    <w:rsid w:val="004B06E6"/>
    <w:rsid w:val="004B0744"/>
    <w:rsid w:val="004B0755"/>
    <w:rsid w:val="004B081A"/>
    <w:rsid w:val="004B082C"/>
    <w:rsid w:val="004B0844"/>
    <w:rsid w:val="004B091D"/>
    <w:rsid w:val="004B0962"/>
    <w:rsid w:val="004B09B8"/>
    <w:rsid w:val="004B09D0"/>
    <w:rsid w:val="004B09F3"/>
    <w:rsid w:val="004B0A5D"/>
    <w:rsid w:val="004B0D43"/>
    <w:rsid w:val="004B0D99"/>
    <w:rsid w:val="004B0E98"/>
    <w:rsid w:val="004B0EB4"/>
    <w:rsid w:val="004B0F32"/>
    <w:rsid w:val="004B1050"/>
    <w:rsid w:val="004B1085"/>
    <w:rsid w:val="004B112A"/>
    <w:rsid w:val="004B125E"/>
    <w:rsid w:val="004B12B2"/>
    <w:rsid w:val="004B12FD"/>
    <w:rsid w:val="004B1457"/>
    <w:rsid w:val="004B1737"/>
    <w:rsid w:val="004B1744"/>
    <w:rsid w:val="004B179C"/>
    <w:rsid w:val="004B183C"/>
    <w:rsid w:val="004B19FB"/>
    <w:rsid w:val="004B1AC3"/>
    <w:rsid w:val="004B1C55"/>
    <w:rsid w:val="004B1C79"/>
    <w:rsid w:val="004B1C7F"/>
    <w:rsid w:val="004B1D20"/>
    <w:rsid w:val="004B1D38"/>
    <w:rsid w:val="004B1D3A"/>
    <w:rsid w:val="004B1D3B"/>
    <w:rsid w:val="004B1D3D"/>
    <w:rsid w:val="004B1DF5"/>
    <w:rsid w:val="004B1E21"/>
    <w:rsid w:val="004B1E37"/>
    <w:rsid w:val="004B1E50"/>
    <w:rsid w:val="004B1EAC"/>
    <w:rsid w:val="004B1F29"/>
    <w:rsid w:val="004B1FEB"/>
    <w:rsid w:val="004B2014"/>
    <w:rsid w:val="004B2133"/>
    <w:rsid w:val="004B21C1"/>
    <w:rsid w:val="004B2342"/>
    <w:rsid w:val="004B23BC"/>
    <w:rsid w:val="004B2487"/>
    <w:rsid w:val="004B24E4"/>
    <w:rsid w:val="004B257C"/>
    <w:rsid w:val="004B25F7"/>
    <w:rsid w:val="004B272E"/>
    <w:rsid w:val="004B2776"/>
    <w:rsid w:val="004B28A3"/>
    <w:rsid w:val="004B28D0"/>
    <w:rsid w:val="004B2922"/>
    <w:rsid w:val="004B2940"/>
    <w:rsid w:val="004B2980"/>
    <w:rsid w:val="004B29B1"/>
    <w:rsid w:val="004B2A4D"/>
    <w:rsid w:val="004B2AE0"/>
    <w:rsid w:val="004B2B1D"/>
    <w:rsid w:val="004B2CA2"/>
    <w:rsid w:val="004B2D2D"/>
    <w:rsid w:val="004B2D34"/>
    <w:rsid w:val="004B2D4A"/>
    <w:rsid w:val="004B2D6B"/>
    <w:rsid w:val="004B2D73"/>
    <w:rsid w:val="004B2EAB"/>
    <w:rsid w:val="004B2FB2"/>
    <w:rsid w:val="004B2FBF"/>
    <w:rsid w:val="004B300E"/>
    <w:rsid w:val="004B30E7"/>
    <w:rsid w:val="004B325F"/>
    <w:rsid w:val="004B3275"/>
    <w:rsid w:val="004B33AF"/>
    <w:rsid w:val="004B33E6"/>
    <w:rsid w:val="004B3432"/>
    <w:rsid w:val="004B3444"/>
    <w:rsid w:val="004B347A"/>
    <w:rsid w:val="004B359C"/>
    <w:rsid w:val="004B35B3"/>
    <w:rsid w:val="004B35B6"/>
    <w:rsid w:val="004B36A8"/>
    <w:rsid w:val="004B37BA"/>
    <w:rsid w:val="004B37CC"/>
    <w:rsid w:val="004B37F2"/>
    <w:rsid w:val="004B3829"/>
    <w:rsid w:val="004B386D"/>
    <w:rsid w:val="004B389C"/>
    <w:rsid w:val="004B3976"/>
    <w:rsid w:val="004B39A0"/>
    <w:rsid w:val="004B3A0C"/>
    <w:rsid w:val="004B3A0D"/>
    <w:rsid w:val="004B3A61"/>
    <w:rsid w:val="004B3AF3"/>
    <w:rsid w:val="004B3B16"/>
    <w:rsid w:val="004B3CB5"/>
    <w:rsid w:val="004B3D09"/>
    <w:rsid w:val="004B3DAF"/>
    <w:rsid w:val="004B3DD7"/>
    <w:rsid w:val="004B3E18"/>
    <w:rsid w:val="004B3EAA"/>
    <w:rsid w:val="004B3F51"/>
    <w:rsid w:val="004B3FC7"/>
    <w:rsid w:val="004B3FE6"/>
    <w:rsid w:val="004B40FE"/>
    <w:rsid w:val="004B4137"/>
    <w:rsid w:val="004B417F"/>
    <w:rsid w:val="004B42AB"/>
    <w:rsid w:val="004B4440"/>
    <w:rsid w:val="004B44CA"/>
    <w:rsid w:val="004B466A"/>
    <w:rsid w:val="004B46E3"/>
    <w:rsid w:val="004B476E"/>
    <w:rsid w:val="004B4786"/>
    <w:rsid w:val="004B48DB"/>
    <w:rsid w:val="004B49C3"/>
    <w:rsid w:val="004B49E6"/>
    <w:rsid w:val="004B4A8D"/>
    <w:rsid w:val="004B4AF3"/>
    <w:rsid w:val="004B4C60"/>
    <w:rsid w:val="004B4CDE"/>
    <w:rsid w:val="004B4D9F"/>
    <w:rsid w:val="004B4DC0"/>
    <w:rsid w:val="004B4DC2"/>
    <w:rsid w:val="004B4E66"/>
    <w:rsid w:val="004B4EA8"/>
    <w:rsid w:val="004B4F7C"/>
    <w:rsid w:val="004B4FA8"/>
    <w:rsid w:val="004B5345"/>
    <w:rsid w:val="004B542C"/>
    <w:rsid w:val="004B54C3"/>
    <w:rsid w:val="004B54EC"/>
    <w:rsid w:val="004B54F8"/>
    <w:rsid w:val="004B5552"/>
    <w:rsid w:val="004B5562"/>
    <w:rsid w:val="004B55D1"/>
    <w:rsid w:val="004B561F"/>
    <w:rsid w:val="004B56AB"/>
    <w:rsid w:val="004B5786"/>
    <w:rsid w:val="004B5799"/>
    <w:rsid w:val="004B57B1"/>
    <w:rsid w:val="004B585C"/>
    <w:rsid w:val="004B5885"/>
    <w:rsid w:val="004B5890"/>
    <w:rsid w:val="004B5946"/>
    <w:rsid w:val="004B59DF"/>
    <w:rsid w:val="004B5A5F"/>
    <w:rsid w:val="004B5AD4"/>
    <w:rsid w:val="004B5C4C"/>
    <w:rsid w:val="004B5C7E"/>
    <w:rsid w:val="004B5C82"/>
    <w:rsid w:val="004B5CA4"/>
    <w:rsid w:val="004B5CFA"/>
    <w:rsid w:val="004B5D20"/>
    <w:rsid w:val="004B5D6A"/>
    <w:rsid w:val="004B5D73"/>
    <w:rsid w:val="004B5ECF"/>
    <w:rsid w:val="004B6082"/>
    <w:rsid w:val="004B6090"/>
    <w:rsid w:val="004B622B"/>
    <w:rsid w:val="004B625F"/>
    <w:rsid w:val="004B628D"/>
    <w:rsid w:val="004B6311"/>
    <w:rsid w:val="004B631C"/>
    <w:rsid w:val="004B6324"/>
    <w:rsid w:val="004B648A"/>
    <w:rsid w:val="004B65F2"/>
    <w:rsid w:val="004B662F"/>
    <w:rsid w:val="004B669E"/>
    <w:rsid w:val="004B66BB"/>
    <w:rsid w:val="004B670B"/>
    <w:rsid w:val="004B676A"/>
    <w:rsid w:val="004B6777"/>
    <w:rsid w:val="004B68D2"/>
    <w:rsid w:val="004B6928"/>
    <w:rsid w:val="004B6B40"/>
    <w:rsid w:val="004B6C19"/>
    <w:rsid w:val="004B6D1E"/>
    <w:rsid w:val="004B6D31"/>
    <w:rsid w:val="004B6EE3"/>
    <w:rsid w:val="004B7005"/>
    <w:rsid w:val="004B704D"/>
    <w:rsid w:val="004B70CC"/>
    <w:rsid w:val="004B7127"/>
    <w:rsid w:val="004B71C8"/>
    <w:rsid w:val="004B7349"/>
    <w:rsid w:val="004B73AC"/>
    <w:rsid w:val="004B73F8"/>
    <w:rsid w:val="004B74C2"/>
    <w:rsid w:val="004B750A"/>
    <w:rsid w:val="004B7551"/>
    <w:rsid w:val="004B7572"/>
    <w:rsid w:val="004B765E"/>
    <w:rsid w:val="004B76CF"/>
    <w:rsid w:val="004B76F2"/>
    <w:rsid w:val="004B76FA"/>
    <w:rsid w:val="004B7789"/>
    <w:rsid w:val="004B77DA"/>
    <w:rsid w:val="004B7887"/>
    <w:rsid w:val="004B7898"/>
    <w:rsid w:val="004B79B2"/>
    <w:rsid w:val="004B7A09"/>
    <w:rsid w:val="004B7A52"/>
    <w:rsid w:val="004B7A7B"/>
    <w:rsid w:val="004B7B8E"/>
    <w:rsid w:val="004B7C4F"/>
    <w:rsid w:val="004B7C5F"/>
    <w:rsid w:val="004B7C75"/>
    <w:rsid w:val="004B7C7C"/>
    <w:rsid w:val="004B7C7D"/>
    <w:rsid w:val="004B7CDF"/>
    <w:rsid w:val="004B7D9D"/>
    <w:rsid w:val="004B7DB9"/>
    <w:rsid w:val="004B7E18"/>
    <w:rsid w:val="004B7E1A"/>
    <w:rsid w:val="004B7EE6"/>
    <w:rsid w:val="004B7EF7"/>
    <w:rsid w:val="004B7F15"/>
    <w:rsid w:val="004B7F43"/>
    <w:rsid w:val="004C008E"/>
    <w:rsid w:val="004C0091"/>
    <w:rsid w:val="004C0187"/>
    <w:rsid w:val="004C01C2"/>
    <w:rsid w:val="004C01F7"/>
    <w:rsid w:val="004C025B"/>
    <w:rsid w:val="004C02AC"/>
    <w:rsid w:val="004C043A"/>
    <w:rsid w:val="004C0634"/>
    <w:rsid w:val="004C0640"/>
    <w:rsid w:val="004C07D1"/>
    <w:rsid w:val="004C0955"/>
    <w:rsid w:val="004C0A31"/>
    <w:rsid w:val="004C0AD6"/>
    <w:rsid w:val="004C0AD7"/>
    <w:rsid w:val="004C0B32"/>
    <w:rsid w:val="004C0BFE"/>
    <w:rsid w:val="004C0C4C"/>
    <w:rsid w:val="004C0D1F"/>
    <w:rsid w:val="004C0D30"/>
    <w:rsid w:val="004C0DC9"/>
    <w:rsid w:val="004C0DD6"/>
    <w:rsid w:val="004C0DE4"/>
    <w:rsid w:val="004C0E58"/>
    <w:rsid w:val="004C0F7F"/>
    <w:rsid w:val="004C0FA7"/>
    <w:rsid w:val="004C1105"/>
    <w:rsid w:val="004C11E3"/>
    <w:rsid w:val="004C120B"/>
    <w:rsid w:val="004C1219"/>
    <w:rsid w:val="004C127D"/>
    <w:rsid w:val="004C12BB"/>
    <w:rsid w:val="004C1399"/>
    <w:rsid w:val="004C1407"/>
    <w:rsid w:val="004C168F"/>
    <w:rsid w:val="004C1702"/>
    <w:rsid w:val="004C1737"/>
    <w:rsid w:val="004C1746"/>
    <w:rsid w:val="004C1753"/>
    <w:rsid w:val="004C1A24"/>
    <w:rsid w:val="004C1AAC"/>
    <w:rsid w:val="004C1B33"/>
    <w:rsid w:val="004C1B47"/>
    <w:rsid w:val="004C1B5F"/>
    <w:rsid w:val="004C1B9C"/>
    <w:rsid w:val="004C1BD3"/>
    <w:rsid w:val="004C1BFB"/>
    <w:rsid w:val="004C1CFE"/>
    <w:rsid w:val="004C1D3C"/>
    <w:rsid w:val="004C1E26"/>
    <w:rsid w:val="004C1EEA"/>
    <w:rsid w:val="004C1F3B"/>
    <w:rsid w:val="004C20B4"/>
    <w:rsid w:val="004C217B"/>
    <w:rsid w:val="004C2181"/>
    <w:rsid w:val="004C2443"/>
    <w:rsid w:val="004C24BF"/>
    <w:rsid w:val="004C25FA"/>
    <w:rsid w:val="004C2628"/>
    <w:rsid w:val="004C27BC"/>
    <w:rsid w:val="004C2811"/>
    <w:rsid w:val="004C28B0"/>
    <w:rsid w:val="004C293D"/>
    <w:rsid w:val="004C2983"/>
    <w:rsid w:val="004C2A2C"/>
    <w:rsid w:val="004C2BDA"/>
    <w:rsid w:val="004C2C8B"/>
    <w:rsid w:val="004C2D38"/>
    <w:rsid w:val="004C2DD2"/>
    <w:rsid w:val="004C2DF6"/>
    <w:rsid w:val="004C2EC8"/>
    <w:rsid w:val="004C2F15"/>
    <w:rsid w:val="004C2F20"/>
    <w:rsid w:val="004C2F5E"/>
    <w:rsid w:val="004C3069"/>
    <w:rsid w:val="004C3099"/>
    <w:rsid w:val="004C309E"/>
    <w:rsid w:val="004C30A9"/>
    <w:rsid w:val="004C3166"/>
    <w:rsid w:val="004C318E"/>
    <w:rsid w:val="004C3231"/>
    <w:rsid w:val="004C3327"/>
    <w:rsid w:val="004C3357"/>
    <w:rsid w:val="004C33CF"/>
    <w:rsid w:val="004C34E9"/>
    <w:rsid w:val="004C34F3"/>
    <w:rsid w:val="004C362A"/>
    <w:rsid w:val="004C3634"/>
    <w:rsid w:val="004C3760"/>
    <w:rsid w:val="004C37A0"/>
    <w:rsid w:val="004C37B7"/>
    <w:rsid w:val="004C37C4"/>
    <w:rsid w:val="004C3A2F"/>
    <w:rsid w:val="004C3A5C"/>
    <w:rsid w:val="004C3A5F"/>
    <w:rsid w:val="004C3AE8"/>
    <w:rsid w:val="004C3B56"/>
    <w:rsid w:val="004C3C44"/>
    <w:rsid w:val="004C3CA3"/>
    <w:rsid w:val="004C3CB1"/>
    <w:rsid w:val="004C3CB7"/>
    <w:rsid w:val="004C3CCD"/>
    <w:rsid w:val="004C3CE3"/>
    <w:rsid w:val="004C3DA2"/>
    <w:rsid w:val="004C3E47"/>
    <w:rsid w:val="004C3E49"/>
    <w:rsid w:val="004C3E84"/>
    <w:rsid w:val="004C3F89"/>
    <w:rsid w:val="004C3F9B"/>
    <w:rsid w:val="004C411E"/>
    <w:rsid w:val="004C41FA"/>
    <w:rsid w:val="004C420C"/>
    <w:rsid w:val="004C4322"/>
    <w:rsid w:val="004C4345"/>
    <w:rsid w:val="004C43E1"/>
    <w:rsid w:val="004C4512"/>
    <w:rsid w:val="004C453E"/>
    <w:rsid w:val="004C4544"/>
    <w:rsid w:val="004C4746"/>
    <w:rsid w:val="004C4778"/>
    <w:rsid w:val="004C485A"/>
    <w:rsid w:val="004C4867"/>
    <w:rsid w:val="004C4AC7"/>
    <w:rsid w:val="004C4AE9"/>
    <w:rsid w:val="004C4AFB"/>
    <w:rsid w:val="004C4B35"/>
    <w:rsid w:val="004C4C77"/>
    <w:rsid w:val="004C4CB1"/>
    <w:rsid w:val="004C4DF3"/>
    <w:rsid w:val="004C4DF5"/>
    <w:rsid w:val="004C4E8E"/>
    <w:rsid w:val="004C4EA8"/>
    <w:rsid w:val="004C4EB2"/>
    <w:rsid w:val="004C5043"/>
    <w:rsid w:val="004C5094"/>
    <w:rsid w:val="004C5127"/>
    <w:rsid w:val="004C5199"/>
    <w:rsid w:val="004C51A4"/>
    <w:rsid w:val="004C523D"/>
    <w:rsid w:val="004C5254"/>
    <w:rsid w:val="004C52BF"/>
    <w:rsid w:val="004C52CE"/>
    <w:rsid w:val="004C530A"/>
    <w:rsid w:val="004C5329"/>
    <w:rsid w:val="004C5368"/>
    <w:rsid w:val="004C5415"/>
    <w:rsid w:val="004C544E"/>
    <w:rsid w:val="004C5473"/>
    <w:rsid w:val="004C54B0"/>
    <w:rsid w:val="004C5573"/>
    <w:rsid w:val="004C5579"/>
    <w:rsid w:val="004C5633"/>
    <w:rsid w:val="004C56D3"/>
    <w:rsid w:val="004C5706"/>
    <w:rsid w:val="004C57D7"/>
    <w:rsid w:val="004C5878"/>
    <w:rsid w:val="004C5885"/>
    <w:rsid w:val="004C58BC"/>
    <w:rsid w:val="004C58D8"/>
    <w:rsid w:val="004C59EA"/>
    <w:rsid w:val="004C5A00"/>
    <w:rsid w:val="004C5A40"/>
    <w:rsid w:val="004C5C22"/>
    <w:rsid w:val="004C5C30"/>
    <w:rsid w:val="004C5C5F"/>
    <w:rsid w:val="004C5C9B"/>
    <w:rsid w:val="004C5D13"/>
    <w:rsid w:val="004C5D53"/>
    <w:rsid w:val="004C5E5F"/>
    <w:rsid w:val="004C5F87"/>
    <w:rsid w:val="004C6031"/>
    <w:rsid w:val="004C60C4"/>
    <w:rsid w:val="004C61AD"/>
    <w:rsid w:val="004C61C4"/>
    <w:rsid w:val="004C61EE"/>
    <w:rsid w:val="004C6273"/>
    <w:rsid w:val="004C640A"/>
    <w:rsid w:val="004C649B"/>
    <w:rsid w:val="004C64F0"/>
    <w:rsid w:val="004C6578"/>
    <w:rsid w:val="004C660E"/>
    <w:rsid w:val="004C6682"/>
    <w:rsid w:val="004C66C2"/>
    <w:rsid w:val="004C6712"/>
    <w:rsid w:val="004C672E"/>
    <w:rsid w:val="004C68D2"/>
    <w:rsid w:val="004C6920"/>
    <w:rsid w:val="004C6A5B"/>
    <w:rsid w:val="004C6AAF"/>
    <w:rsid w:val="004C6AB4"/>
    <w:rsid w:val="004C6AFD"/>
    <w:rsid w:val="004C6DB5"/>
    <w:rsid w:val="004C6E3D"/>
    <w:rsid w:val="004C6F03"/>
    <w:rsid w:val="004C6F7B"/>
    <w:rsid w:val="004C6F9E"/>
    <w:rsid w:val="004C700C"/>
    <w:rsid w:val="004C7134"/>
    <w:rsid w:val="004C71A3"/>
    <w:rsid w:val="004C72F9"/>
    <w:rsid w:val="004C733A"/>
    <w:rsid w:val="004C7459"/>
    <w:rsid w:val="004C75D5"/>
    <w:rsid w:val="004C7640"/>
    <w:rsid w:val="004C76B7"/>
    <w:rsid w:val="004C77F9"/>
    <w:rsid w:val="004C793F"/>
    <w:rsid w:val="004C795D"/>
    <w:rsid w:val="004C79A3"/>
    <w:rsid w:val="004C7B0C"/>
    <w:rsid w:val="004C7B6B"/>
    <w:rsid w:val="004C7D80"/>
    <w:rsid w:val="004C7DB8"/>
    <w:rsid w:val="004C7DF5"/>
    <w:rsid w:val="004C7E57"/>
    <w:rsid w:val="004C7EF5"/>
    <w:rsid w:val="004C7F1D"/>
    <w:rsid w:val="004D007A"/>
    <w:rsid w:val="004D0116"/>
    <w:rsid w:val="004D015D"/>
    <w:rsid w:val="004D0176"/>
    <w:rsid w:val="004D01B8"/>
    <w:rsid w:val="004D0222"/>
    <w:rsid w:val="004D0466"/>
    <w:rsid w:val="004D04A7"/>
    <w:rsid w:val="004D0505"/>
    <w:rsid w:val="004D0508"/>
    <w:rsid w:val="004D050E"/>
    <w:rsid w:val="004D0622"/>
    <w:rsid w:val="004D074D"/>
    <w:rsid w:val="004D08A6"/>
    <w:rsid w:val="004D09E4"/>
    <w:rsid w:val="004D0A99"/>
    <w:rsid w:val="004D0B19"/>
    <w:rsid w:val="004D0B5C"/>
    <w:rsid w:val="004D0BBD"/>
    <w:rsid w:val="004D0CC1"/>
    <w:rsid w:val="004D0CCE"/>
    <w:rsid w:val="004D0E5E"/>
    <w:rsid w:val="004D0EA1"/>
    <w:rsid w:val="004D0EA8"/>
    <w:rsid w:val="004D0EAA"/>
    <w:rsid w:val="004D0EB4"/>
    <w:rsid w:val="004D0EDA"/>
    <w:rsid w:val="004D0EE4"/>
    <w:rsid w:val="004D0F00"/>
    <w:rsid w:val="004D0F97"/>
    <w:rsid w:val="004D0F9D"/>
    <w:rsid w:val="004D1037"/>
    <w:rsid w:val="004D1184"/>
    <w:rsid w:val="004D11E8"/>
    <w:rsid w:val="004D11F4"/>
    <w:rsid w:val="004D1208"/>
    <w:rsid w:val="004D127C"/>
    <w:rsid w:val="004D134A"/>
    <w:rsid w:val="004D1351"/>
    <w:rsid w:val="004D1380"/>
    <w:rsid w:val="004D13AF"/>
    <w:rsid w:val="004D13EE"/>
    <w:rsid w:val="004D141F"/>
    <w:rsid w:val="004D142A"/>
    <w:rsid w:val="004D1487"/>
    <w:rsid w:val="004D14BA"/>
    <w:rsid w:val="004D1534"/>
    <w:rsid w:val="004D16BF"/>
    <w:rsid w:val="004D170D"/>
    <w:rsid w:val="004D189B"/>
    <w:rsid w:val="004D18A4"/>
    <w:rsid w:val="004D18C2"/>
    <w:rsid w:val="004D190B"/>
    <w:rsid w:val="004D194C"/>
    <w:rsid w:val="004D1965"/>
    <w:rsid w:val="004D1A19"/>
    <w:rsid w:val="004D1A97"/>
    <w:rsid w:val="004D1AAC"/>
    <w:rsid w:val="004D1B8D"/>
    <w:rsid w:val="004D1BFD"/>
    <w:rsid w:val="004D1C0D"/>
    <w:rsid w:val="004D1CB8"/>
    <w:rsid w:val="004D1D05"/>
    <w:rsid w:val="004D1F2C"/>
    <w:rsid w:val="004D1FA1"/>
    <w:rsid w:val="004D2068"/>
    <w:rsid w:val="004D214F"/>
    <w:rsid w:val="004D21DD"/>
    <w:rsid w:val="004D2254"/>
    <w:rsid w:val="004D2351"/>
    <w:rsid w:val="004D2379"/>
    <w:rsid w:val="004D2426"/>
    <w:rsid w:val="004D248F"/>
    <w:rsid w:val="004D259C"/>
    <w:rsid w:val="004D265A"/>
    <w:rsid w:val="004D2724"/>
    <w:rsid w:val="004D279F"/>
    <w:rsid w:val="004D27EE"/>
    <w:rsid w:val="004D2841"/>
    <w:rsid w:val="004D2924"/>
    <w:rsid w:val="004D2935"/>
    <w:rsid w:val="004D293B"/>
    <w:rsid w:val="004D29B7"/>
    <w:rsid w:val="004D2A5C"/>
    <w:rsid w:val="004D2ABD"/>
    <w:rsid w:val="004D2AC8"/>
    <w:rsid w:val="004D2D28"/>
    <w:rsid w:val="004D2D64"/>
    <w:rsid w:val="004D2E47"/>
    <w:rsid w:val="004D2F45"/>
    <w:rsid w:val="004D2F9E"/>
    <w:rsid w:val="004D304B"/>
    <w:rsid w:val="004D30A6"/>
    <w:rsid w:val="004D30D2"/>
    <w:rsid w:val="004D3100"/>
    <w:rsid w:val="004D314E"/>
    <w:rsid w:val="004D31F7"/>
    <w:rsid w:val="004D3287"/>
    <w:rsid w:val="004D32D1"/>
    <w:rsid w:val="004D3364"/>
    <w:rsid w:val="004D33D9"/>
    <w:rsid w:val="004D33E0"/>
    <w:rsid w:val="004D3491"/>
    <w:rsid w:val="004D34FA"/>
    <w:rsid w:val="004D3506"/>
    <w:rsid w:val="004D355D"/>
    <w:rsid w:val="004D3640"/>
    <w:rsid w:val="004D3710"/>
    <w:rsid w:val="004D379D"/>
    <w:rsid w:val="004D37E8"/>
    <w:rsid w:val="004D3820"/>
    <w:rsid w:val="004D3834"/>
    <w:rsid w:val="004D38BB"/>
    <w:rsid w:val="004D391F"/>
    <w:rsid w:val="004D3A51"/>
    <w:rsid w:val="004D3B7B"/>
    <w:rsid w:val="004D3B80"/>
    <w:rsid w:val="004D3B8A"/>
    <w:rsid w:val="004D3D92"/>
    <w:rsid w:val="004D3E2B"/>
    <w:rsid w:val="004D3E35"/>
    <w:rsid w:val="004D3EB5"/>
    <w:rsid w:val="004D3F95"/>
    <w:rsid w:val="004D3FD2"/>
    <w:rsid w:val="004D3FDA"/>
    <w:rsid w:val="004D40AD"/>
    <w:rsid w:val="004D40F0"/>
    <w:rsid w:val="004D4113"/>
    <w:rsid w:val="004D4281"/>
    <w:rsid w:val="004D43B0"/>
    <w:rsid w:val="004D44A2"/>
    <w:rsid w:val="004D44A9"/>
    <w:rsid w:val="004D44C3"/>
    <w:rsid w:val="004D44FB"/>
    <w:rsid w:val="004D4565"/>
    <w:rsid w:val="004D4675"/>
    <w:rsid w:val="004D46A7"/>
    <w:rsid w:val="004D47D1"/>
    <w:rsid w:val="004D47F1"/>
    <w:rsid w:val="004D48CB"/>
    <w:rsid w:val="004D49B4"/>
    <w:rsid w:val="004D4BE7"/>
    <w:rsid w:val="004D4D35"/>
    <w:rsid w:val="004D4D89"/>
    <w:rsid w:val="004D4D90"/>
    <w:rsid w:val="004D4DFE"/>
    <w:rsid w:val="004D4E2A"/>
    <w:rsid w:val="004D4E93"/>
    <w:rsid w:val="004D500F"/>
    <w:rsid w:val="004D50CB"/>
    <w:rsid w:val="004D50E1"/>
    <w:rsid w:val="004D5123"/>
    <w:rsid w:val="004D512C"/>
    <w:rsid w:val="004D531A"/>
    <w:rsid w:val="004D5374"/>
    <w:rsid w:val="004D537B"/>
    <w:rsid w:val="004D53A8"/>
    <w:rsid w:val="004D544D"/>
    <w:rsid w:val="004D5553"/>
    <w:rsid w:val="004D562B"/>
    <w:rsid w:val="004D5641"/>
    <w:rsid w:val="004D564B"/>
    <w:rsid w:val="004D56B5"/>
    <w:rsid w:val="004D5769"/>
    <w:rsid w:val="004D5773"/>
    <w:rsid w:val="004D5A13"/>
    <w:rsid w:val="004D5A7B"/>
    <w:rsid w:val="004D5B20"/>
    <w:rsid w:val="004D5CCB"/>
    <w:rsid w:val="004D5D91"/>
    <w:rsid w:val="004D5DBD"/>
    <w:rsid w:val="004D5E6D"/>
    <w:rsid w:val="004D5EA5"/>
    <w:rsid w:val="004D5EAA"/>
    <w:rsid w:val="004D5EC1"/>
    <w:rsid w:val="004D5ED7"/>
    <w:rsid w:val="004D5EE8"/>
    <w:rsid w:val="004D5F20"/>
    <w:rsid w:val="004D5FB3"/>
    <w:rsid w:val="004D601F"/>
    <w:rsid w:val="004D605B"/>
    <w:rsid w:val="004D60C2"/>
    <w:rsid w:val="004D61E1"/>
    <w:rsid w:val="004D6212"/>
    <w:rsid w:val="004D6232"/>
    <w:rsid w:val="004D630B"/>
    <w:rsid w:val="004D6487"/>
    <w:rsid w:val="004D648C"/>
    <w:rsid w:val="004D6553"/>
    <w:rsid w:val="004D6568"/>
    <w:rsid w:val="004D661C"/>
    <w:rsid w:val="004D66E7"/>
    <w:rsid w:val="004D6775"/>
    <w:rsid w:val="004D681D"/>
    <w:rsid w:val="004D68AE"/>
    <w:rsid w:val="004D69BC"/>
    <w:rsid w:val="004D6AC0"/>
    <w:rsid w:val="004D6E2D"/>
    <w:rsid w:val="004D7003"/>
    <w:rsid w:val="004D7011"/>
    <w:rsid w:val="004D70D1"/>
    <w:rsid w:val="004D7113"/>
    <w:rsid w:val="004D7128"/>
    <w:rsid w:val="004D722C"/>
    <w:rsid w:val="004D7246"/>
    <w:rsid w:val="004D72A3"/>
    <w:rsid w:val="004D73AA"/>
    <w:rsid w:val="004D7426"/>
    <w:rsid w:val="004D759C"/>
    <w:rsid w:val="004D79F1"/>
    <w:rsid w:val="004D7A27"/>
    <w:rsid w:val="004D7ABD"/>
    <w:rsid w:val="004D7AE5"/>
    <w:rsid w:val="004D7B05"/>
    <w:rsid w:val="004D7BAB"/>
    <w:rsid w:val="004D7C2D"/>
    <w:rsid w:val="004D7C33"/>
    <w:rsid w:val="004D7CF6"/>
    <w:rsid w:val="004D7EC1"/>
    <w:rsid w:val="004D7F7C"/>
    <w:rsid w:val="004D7FA9"/>
    <w:rsid w:val="004D7FAB"/>
    <w:rsid w:val="004E0043"/>
    <w:rsid w:val="004E0061"/>
    <w:rsid w:val="004E0090"/>
    <w:rsid w:val="004E00FF"/>
    <w:rsid w:val="004E01AF"/>
    <w:rsid w:val="004E01B6"/>
    <w:rsid w:val="004E02DF"/>
    <w:rsid w:val="004E02E6"/>
    <w:rsid w:val="004E0395"/>
    <w:rsid w:val="004E0407"/>
    <w:rsid w:val="004E04AC"/>
    <w:rsid w:val="004E04ED"/>
    <w:rsid w:val="004E0665"/>
    <w:rsid w:val="004E0674"/>
    <w:rsid w:val="004E0707"/>
    <w:rsid w:val="004E08B4"/>
    <w:rsid w:val="004E09C8"/>
    <w:rsid w:val="004E0A64"/>
    <w:rsid w:val="004E0B55"/>
    <w:rsid w:val="004E0C6A"/>
    <w:rsid w:val="004E0D6F"/>
    <w:rsid w:val="004E0DA2"/>
    <w:rsid w:val="004E0E15"/>
    <w:rsid w:val="004E0F35"/>
    <w:rsid w:val="004E0F47"/>
    <w:rsid w:val="004E101C"/>
    <w:rsid w:val="004E10A6"/>
    <w:rsid w:val="004E10D5"/>
    <w:rsid w:val="004E10E6"/>
    <w:rsid w:val="004E11AE"/>
    <w:rsid w:val="004E11C6"/>
    <w:rsid w:val="004E1294"/>
    <w:rsid w:val="004E12AD"/>
    <w:rsid w:val="004E1325"/>
    <w:rsid w:val="004E1348"/>
    <w:rsid w:val="004E13DF"/>
    <w:rsid w:val="004E143B"/>
    <w:rsid w:val="004E147E"/>
    <w:rsid w:val="004E155A"/>
    <w:rsid w:val="004E15E0"/>
    <w:rsid w:val="004E1627"/>
    <w:rsid w:val="004E1664"/>
    <w:rsid w:val="004E169B"/>
    <w:rsid w:val="004E1720"/>
    <w:rsid w:val="004E1724"/>
    <w:rsid w:val="004E17A9"/>
    <w:rsid w:val="004E17B2"/>
    <w:rsid w:val="004E189A"/>
    <w:rsid w:val="004E18C6"/>
    <w:rsid w:val="004E191C"/>
    <w:rsid w:val="004E1A4D"/>
    <w:rsid w:val="004E1ACB"/>
    <w:rsid w:val="004E1AFE"/>
    <w:rsid w:val="004E1B8B"/>
    <w:rsid w:val="004E1B98"/>
    <w:rsid w:val="004E1BB8"/>
    <w:rsid w:val="004E1C2E"/>
    <w:rsid w:val="004E1C81"/>
    <w:rsid w:val="004E1E5E"/>
    <w:rsid w:val="004E1F89"/>
    <w:rsid w:val="004E1FB7"/>
    <w:rsid w:val="004E202B"/>
    <w:rsid w:val="004E2052"/>
    <w:rsid w:val="004E21A6"/>
    <w:rsid w:val="004E21AF"/>
    <w:rsid w:val="004E21F8"/>
    <w:rsid w:val="004E220A"/>
    <w:rsid w:val="004E223D"/>
    <w:rsid w:val="004E22DD"/>
    <w:rsid w:val="004E2318"/>
    <w:rsid w:val="004E238F"/>
    <w:rsid w:val="004E24C3"/>
    <w:rsid w:val="004E254D"/>
    <w:rsid w:val="004E2552"/>
    <w:rsid w:val="004E258E"/>
    <w:rsid w:val="004E259A"/>
    <w:rsid w:val="004E259C"/>
    <w:rsid w:val="004E25A2"/>
    <w:rsid w:val="004E2609"/>
    <w:rsid w:val="004E2653"/>
    <w:rsid w:val="004E265B"/>
    <w:rsid w:val="004E2680"/>
    <w:rsid w:val="004E27C8"/>
    <w:rsid w:val="004E27D5"/>
    <w:rsid w:val="004E2801"/>
    <w:rsid w:val="004E2878"/>
    <w:rsid w:val="004E29A8"/>
    <w:rsid w:val="004E29F1"/>
    <w:rsid w:val="004E2A62"/>
    <w:rsid w:val="004E2A7D"/>
    <w:rsid w:val="004E2B09"/>
    <w:rsid w:val="004E2B65"/>
    <w:rsid w:val="004E2B88"/>
    <w:rsid w:val="004E2C54"/>
    <w:rsid w:val="004E2D08"/>
    <w:rsid w:val="004E2D1E"/>
    <w:rsid w:val="004E2D6A"/>
    <w:rsid w:val="004E2E5C"/>
    <w:rsid w:val="004E2E99"/>
    <w:rsid w:val="004E2EA9"/>
    <w:rsid w:val="004E2F21"/>
    <w:rsid w:val="004E2F68"/>
    <w:rsid w:val="004E302C"/>
    <w:rsid w:val="004E3058"/>
    <w:rsid w:val="004E30E0"/>
    <w:rsid w:val="004E3104"/>
    <w:rsid w:val="004E322E"/>
    <w:rsid w:val="004E345B"/>
    <w:rsid w:val="004E35BE"/>
    <w:rsid w:val="004E35E5"/>
    <w:rsid w:val="004E3669"/>
    <w:rsid w:val="004E3798"/>
    <w:rsid w:val="004E37AF"/>
    <w:rsid w:val="004E37B3"/>
    <w:rsid w:val="004E37B6"/>
    <w:rsid w:val="004E38FB"/>
    <w:rsid w:val="004E391B"/>
    <w:rsid w:val="004E3BAC"/>
    <w:rsid w:val="004E3C0D"/>
    <w:rsid w:val="004E3CA9"/>
    <w:rsid w:val="004E3CAE"/>
    <w:rsid w:val="004E3CFE"/>
    <w:rsid w:val="004E3D39"/>
    <w:rsid w:val="004E3D3A"/>
    <w:rsid w:val="004E3DA7"/>
    <w:rsid w:val="004E3E7E"/>
    <w:rsid w:val="004E3EC8"/>
    <w:rsid w:val="004E3F2C"/>
    <w:rsid w:val="004E3FB2"/>
    <w:rsid w:val="004E4029"/>
    <w:rsid w:val="004E412D"/>
    <w:rsid w:val="004E41AE"/>
    <w:rsid w:val="004E4408"/>
    <w:rsid w:val="004E4458"/>
    <w:rsid w:val="004E445C"/>
    <w:rsid w:val="004E447C"/>
    <w:rsid w:val="004E44A1"/>
    <w:rsid w:val="004E4525"/>
    <w:rsid w:val="004E47FC"/>
    <w:rsid w:val="004E4858"/>
    <w:rsid w:val="004E4869"/>
    <w:rsid w:val="004E4A1B"/>
    <w:rsid w:val="004E4B78"/>
    <w:rsid w:val="004E4D40"/>
    <w:rsid w:val="004E4D83"/>
    <w:rsid w:val="004E4DA5"/>
    <w:rsid w:val="004E4DD7"/>
    <w:rsid w:val="004E4DF1"/>
    <w:rsid w:val="004E4F71"/>
    <w:rsid w:val="004E4FA5"/>
    <w:rsid w:val="004E4FE8"/>
    <w:rsid w:val="004E5036"/>
    <w:rsid w:val="004E509D"/>
    <w:rsid w:val="004E525E"/>
    <w:rsid w:val="004E527A"/>
    <w:rsid w:val="004E5287"/>
    <w:rsid w:val="004E53FA"/>
    <w:rsid w:val="004E543C"/>
    <w:rsid w:val="004E54A9"/>
    <w:rsid w:val="004E54B2"/>
    <w:rsid w:val="004E54B4"/>
    <w:rsid w:val="004E54D2"/>
    <w:rsid w:val="004E56FD"/>
    <w:rsid w:val="004E5770"/>
    <w:rsid w:val="004E57C9"/>
    <w:rsid w:val="004E5876"/>
    <w:rsid w:val="004E5989"/>
    <w:rsid w:val="004E5A47"/>
    <w:rsid w:val="004E5A74"/>
    <w:rsid w:val="004E5B00"/>
    <w:rsid w:val="004E5B44"/>
    <w:rsid w:val="004E5B85"/>
    <w:rsid w:val="004E5BF0"/>
    <w:rsid w:val="004E5C48"/>
    <w:rsid w:val="004E5C50"/>
    <w:rsid w:val="004E5C66"/>
    <w:rsid w:val="004E5C92"/>
    <w:rsid w:val="004E5D3C"/>
    <w:rsid w:val="004E5D52"/>
    <w:rsid w:val="004E5E47"/>
    <w:rsid w:val="004E5E4A"/>
    <w:rsid w:val="004E5E99"/>
    <w:rsid w:val="004E5EC4"/>
    <w:rsid w:val="004E6084"/>
    <w:rsid w:val="004E6098"/>
    <w:rsid w:val="004E60B2"/>
    <w:rsid w:val="004E6104"/>
    <w:rsid w:val="004E61EE"/>
    <w:rsid w:val="004E6238"/>
    <w:rsid w:val="004E6243"/>
    <w:rsid w:val="004E62F4"/>
    <w:rsid w:val="004E636E"/>
    <w:rsid w:val="004E64B4"/>
    <w:rsid w:val="004E64CC"/>
    <w:rsid w:val="004E6538"/>
    <w:rsid w:val="004E6551"/>
    <w:rsid w:val="004E663A"/>
    <w:rsid w:val="004E6789"/>
    <w:rsid w:val="004E6872"/>
    <w:rsid w:val="004E695C"/>
    <w:rsid w:val="004E69F0"/>
    <w:rsid w:val="004E6A15"/>
    <w:rsid w:val="004E6B98"/>
    <w:rsid w:val="004E6D47"/>
    <w:rsid w:val="004E6D84"/>
    <w:rsid w:val="004E6E23"/>
    <w:rsid w:val="004E6E92"/>
    <w:rsid w:val="004E6F72"/>
    <w:rsid w:val="004E6FE7"/>
    <w:rsid w:val="004E7043"/>
    <w:rsid w:val="004E70AD"/>
    <w:rsid w:val="004E714A"/>
    <w:rsid w:val="004E7232"/>
    <w:rsid w:val="004E725C"/>
    <w:rsid w:val="004E727C"/>
    <w:rsid w:val="004E745D"/>
    <w:rsid w:val="004E7463"/>
    <w:rsid w:val="004E75B7"/>
    <w:rsid w:val="004E781C"/>
    <w:rsid w:val="004E7889"/>
    <w:rsid w:val="004E796E"/>
    <w:rsid w:val="004E79BB"/>
    <w:rsid w:val="004E7A3B"/>
    <w:rsid w:val="004E7B41"/>
    <w:rsid w:val="004E7B59"/>
    <w:rsid w:val="004E7B70"/>
    <w:rsid w:val="004E7BDC"/>
    <w:rsid w:val="004E7D5A"/>
    <w:rsid w:val="004E7DA0"/>
    <w:rsid w:val="004E7DA5"/>
    <w:rsid w:val="004E7E37"/>
    <w:rsid w:val="004E7EC7"/>
    <w:rsid w:val="004E7F4C"/>
    <w:rsid w:val="004E7F5C"/>
    <w:rsid w:val="004E7FF6"/>
    <w:rsid w:val="004F0068"/>
    <w:rsid w:val="004F00FF"/>
    <w:rsid w:val="004F0154"/>
    <w:rsid w:val="004F0185"/>
    <w:rsid w:val="004F0194"/>
    <w:rsid w:val="004F01F5"/>
    <w:rsid w:val="004F0224"/>
    <w:rsid w:val="004F0225"/>
    <w:rsid w:val="004F022B"/>
    <w:rsid w:val="004F034D"/>
    <w:rsid w:val="004F0397"/>
    <w:rsid w:val="004F03C0"/>
    <w:rsid w:val="004F03D3"/>
    <w:rsid w:val="004F0458"/>
    <w:rsid w:val="004F04AD"/>
    <w:rsid w:val="004F04E8"/>
    <w:rsid w:val="004F04FF"/>
    <w:rsid w:val="004F0523"/>
    <w:rsid w:val="004F0531"/>
    <w:rsid w:val="004F0567"/>
    <w:rsid w:val="004F056B"/>
    <w:rsid w:val="004F0573"/>
    <w:rsid w:val="004F0585"/>
    <w:rsid w:val="004F05A3"/>
    <w:rsid w:val="004F05DA"/>
    <w:rsid w:val="004F0639"/>
    <w:rsid w:val="004F0722"/>
    <w:rsid w:val="004F0728"/>
    <w:rsid w:val="004F079F"/>
    <w:rsid w:val="004F084A"/>
    <w:rsid w:val="004F088C"/>
    <w:rsid w:val="004F0899"/>
    <w:rsid w:val="004F08BD"/>
    <w:rsid w:val="004F09F4"/>
    <w:rsid w:val="004F0A46"/>
    <w:rsid w:val="004F0AC0"/>
    <w:rsid w:val="004F0B81"/>
    <w:rsid w:val="004F0B87"/>
    <w:rsid w:val="004F0CBA"/>
    <w:rsid w:val="004F0F83"/>
    <w:rsid w:val="004F0FCA"/>
    <w:rsid w:val="004F0FCF"/>
    <w:rsid w:val="004F1181"/>
    <w:rsid w:val="004F11AB"/>
    <w:rsid w:val="004F11DF"/>
    <w:rsid w:val="004F126F"/>
    <w:rsid w:val="004F1298"/>
    <w:rsid w:val="004F12DA"/>
    <w:rsid w:val="004F13B2"/>
    <w:rsid w:val="004F13E1"/>
    <w:rsid w:val="004F142D"/>
    <w:rsid w:val="004F1570"/>
    <w:rsid w:val="004F15F9"/>
    <w:rsid w:val="004F1600"/>
    <w:rsid w:val="004F165A"/>
    <w:rsid w:val="004F167F"/>
    <w:rsid w:val="004F16B0"/>
    <w:rsid w:val="004F16BD"/>
    <w:rsid w:val="004F16F4"/>
    <w:rsid w:val="004F1706"/>
    <w:rsid w:val="004F1848"/>
    <w:rsid w:val="004F18F7"/>
    <w:rsid w:val="004F1910"/>
    <w:rsid w:val="004F1933"/>
    <w:rsid w:val="004F1A4E"/>
    <w:rsid w:val="004F1B7F"/>
    <w:rsid w:val="004F1BC9"/>
    <w:rsid w:val="004F1BEA"/>
    <w:rsid w:val="004F1C25"/>
    <w:rsid w:val="004F1CA5"/>
    <w:rsid w:val="004F1D40"/>
    <w:rsid w:val="004F1D80"/>
    <w:rsid w:val="004F1EAE"/>
    <w:rsid w:val="004F1F13"/>
    <w:rsid w:val="004F1F47"/>
    <w:rsid w:val="004F1F4C"/>
    <w:rsid w:val="004F2025"/>
    <w:rsid w:val="004F2069"/>
    <w:rsid w:val="004F20A2"/>
    <w:rsid w:val="004F20BC"/>
    <w:rsid w:val="004F2246"/>
    <w:rsid w:val="004F226E"/>
    <w:rsid w:val="004F2293"/>
    <w:rsid w:val="004F22CF"/>
    <w:rsid w:val="004F22D3"/>
    <w:rsid w:val="004F22EA"/>
    <w:rsid w:val="004F237A"/>
    <w:rsid w:val="004F23A3"/>
    <w:rsid w:val="004F24BD"/>
    <w:rsid w:val="004F24C5"/>
    <w:rsid w:val="004F2573"/>
    <w:rsid w:val="004F259A"/>
    <w:rsid w:val="004F262A"/>
    <w:rsid w:val="004F2678"/>
    <w:rsid w:val="004F26B1"/>
    <w:rsid w:val="004F2795"/>
    <w:rsid w:val="004F27A9"/>
    <w:rsid w:val="004F28CF"/>
    <w:rsid w:val="004F2972"/>
    <w:rsid w:val="004F2A0E"/>
    <w:rsid w:val="004F2A49"/>
    <w:rsid w:val="004F2C0B"/>
    <w:rsid w:val="004F2D26"/>
    <w:rsid w:val="004F2D6F"/>
    <w:rsid w:val="004F2D75"/>
    <w:rsid w:val="004F2DFC"/>
    <w:rsid w:val="004F2F3B"/>
    <w:rsid w:val="004F2F73"/>
    <w:rsid w:val="004F2FC6"/>
    <w:rsid w:val="004F3005"/>
    <w:rsid w:val="004F31F3"/>
    <w:rsid w:val="004F32D0"/>
    <w:rsid w:val="004F33AB"/>
    <w:rsid w:val="004F340E"/>
    <w:rsid w:val="004F34A4"/>
    <w:rsid w:val="004F3565"/>
    <w:rsid w:val="004F36FD"/>
    <w:rsid w:val="004F378F"/>
    <w:rsid w:val="004F37ED"/>
    <w:rsid w:val="004F37F3"/>
    <w:rsid w:val="004F3803"/>
    <w:rsid w:val="004F3848"/>
    <w:rsid w:val="004F387E"/>
    <w:rsid w:val="004F3906"/>
    <w:rsid w:val="004F3A5B"/>
    <w:rsid w:val="004F3BAB"/>
    <w:rsid w:val="004F3C0C"/>
    <w:rsid w:val="004F3C76"/>
    <w:rsid w:val="004F3D9E"/>
    <w:rsid w:val="004F3E5D"/>
    <w:rsid w:val="004F3EEC"/>
    <w:rsid w:val="004F411B"/>
    <w:rsid w:val="004F4179"/>
    <w:rsid w:val="004F417B"/>
    <w:rsid w:val="004F420C"/>
    <w:rsid w:val="004F4318"/>
    <w:rsid w:val="004F431B"/>
    <w:rsid w:val="004F4337"/>
    <w:rsid w:val="004F434A"/>
    <w:rsid w:val="004F4385"/>
    <w:rsid w:val="004F43D6"/>
    <w:rsid w:val="004F4425"/>
    <w:rsid w:val="004F4483"/>
    <w:rsid w:val="004F44CF"/>
    <w:rsid w:val="004F453A"/>
    <w:rsid w:val="004F4549"/>
    <w:rsid w:val="004F45A3"/>
    <w:rsid w:val="004F45B7"/>
    <w:rsid w:val="004F47EC"/>
    <w:rsid w:val="004F4861"/>
    <w:rsid w:val="004F48C5"/>
    <w:rsid w:val="004F48CE"/>
    <w:rsid w:val="004F49AA"/>
    <w:rsid w:val="004F49C1"/>
    <w:rsid w:val="004F4A0B"/>
    <w:rsid w:val="004F4AF1"/>
    <w:rsid w:val="004F4CAC"/>
    <w:rsid w:val="004F4CCD"/>
    <w:rsid w:val="004F4D0D"/>
    <w:rsid w:val="004F4E14"/>
    <w:rsid w:val="004F4E49"/>
    <w:rsid w:val="004F4F04"/>
    <w:rsid w:val="004F4F42"/>
    <w:rsid w:val="004F518C"/>
    <w:rsid w:val="004F51C8"/>
    <w:rsid w:val="004F51F6"/>
    <w:rsid w:val="004F524A"/>
    <w:rsid w:val="004F525E"/>
    <w:rsid w:val="004F5260"/>
    <w:rsid w:val="004F528F"/>
    <w:rsid w:val="004F52A3"/>
    <w:rsid w:val="004F5477"/>
    <w:rsid w:val="004F54F7"/>
    <w:rsid w:val="004F5572"/>
    <w:rsid w:val="004F5575"/>
    <w:rsid w:val="004F5596"/>
    <w:rsid w:val="004F55FD"/>
    <w:rsid w:val="004F57A9"/>
    <w:rsid w:val="004F582E"/>
    <w:rsid w:val="004F5848"/>
    <w:rsid w:val="004F589C"/>
    <w:rsid w:val="004F58B8"/>
    <w:rsid w:val="004F5911"/>
    <w:rsid w:val="004F5970"/>
    <w:rsid w:val="004F5A29"/>
    <w:rsid w:val="004F5A34"/>
    <w:rsid w:val="004F5B2C"/>
    <w:rsid w:val="004F5B83"/>
    <w:rsid w:val="004F5BCD"/>
    <w:rsid w:val="004F5CFA"/>
    <w:rsid w:val="004F5D6F"/>
    <w:rsid w:val="004F5D8F"/>
    <w:rsid w:val="004F5EFE"/>
    <w:rsid w:val="004F5FD0"/>
    <w:rsid w:val="004F6144"/>
    <w:rsid w:val="004F6156"/>
    <w:rsid w:val="004F6217"/>
    <w:rsid w:val="004F6314"/>
    <w:rsid w:val="004F6335"/>
    <w:rsid w:val="004F6380"/>
    <w:rsid w:val="004F63B0"/>
    <w:rsid w:val="004F63FF"/>
    <w:rsid w:val="004F6441"/>
    <w:rsid w:val="004F6526"/>
    <w:rsid w:val="004F6557"/>
    <w:rsid w:val="004F65FB"/>
    <w:rsid w:val="004F66B3"/>
    <w:rsid w:val="004F6713"/>
    <w:rsid w:val="004F67A6"/>
    <w:rsid w:val="004F67F2"/>
    <w:rsid w:val="004F6867"/>
    <w:rsid w:val="004F689C"/>
    <w:rsid w:val="004F68BC"/>
    <w:rsid w:val="004F69D3"/>
    <w:rsid w:val="004F6A2C"/>
    <w:rsid w:val="004F6A76"/>
    <w:rsid w:val="004F6BB7"/>
    <w:rsid w:val="004F6BD0"/>
    <w:rsid w:val="004F6D20"/>
    <w:rsid w:val="004F6D26"/>
    <w:rsid w:val="004F6D87"/>
    <w:rsid w:val="004F6D96"/>
    <w:rsid w:val="004F6DA6"/>
    <w:rsid w:val="004F6DAF"/>
    <w:rsid w:val="004F6E4F"/>
    <w:rsid w:val="004F6EA4"/>
    <w:rsid w:val="004F6F1F"/>
    <w:rsid w:val="004F705F"/>
    <w:rsid w:val="004F708C"/>
    <w:rsid w:val="004F70A2"/>
    <w:rsid w:val="004F70B2"/>
    <w:rsid w:val="004F7254"/>
    <w:rsid w:val="004F73F5"/>
    <w:rsid w:val="004F73F9"/>
    <w:rsid w:val="004F73FD"/>
    <w:rsid w:val="004F7416"/>
    <w:rsid w:val="004F7483"/>
    <w:rsid w:val="004F7484"/>
    <w:rsid w:val="004F752A"/>
    <w:rsid w:val="004F757F"/>
    <w:rsid w:val="004F759B"/>
    <w:rsid w:val="004F75AB"/>
    <w:rsid w:val="004F75C7"/>
    <w:rsid w:val="004F760A"/>
    <w:rsid w:val="004F763F"/>
    <w:rsid w:val="004F769F"/>
    <w:rsid w:val="004F76C3"/>
    <w:rsid w:val="004F779A"/>
    <w:rsid w:val="004F7850"/>
    <w:rsid w:val="004F7857"/>
    <w:rsid w:val="004F78DD"/>
    <w:rsid w:val="004F797F"/>
    <w:rsid w:val="004F799E"/>
    <w:rsid w:val="004F7A11"/>
    <w:rsid w:val="004F7A54"/>
    <w:rsid w:val="004F7A5F"/>
    <w:rsid w:val="004F7A8B"/>
    <w:rsid w:val="004F7BCA"/>
    <w:rsid w:val="004F7C90"/>
    <w:rsid w:val="004F7CE5"/>
    <w:rsid w:val="004F7E28"/>
    <w:rsid w:val="004F7EC7"/>
    <w:rsid w:val="004F7F1B"/>
    <w:rsid w:val="004F7F55"/>
    <w:rsid w:val="004F7F69"/>
    <w:rsid w:val="004F7FA8"/>
    <w:rsid w:val="00500124"/>
    <w:rsid w:val="005001EE"/>
    <w:rsid w:val="0050020A"/>
    <w:rsid w:val="0050026F"/>
    <w:rsid w:val="00500300"/>
    <w:rsid w:val="005003BA"/>
    <w:rsid w:val="005003FF"/>
    <w:rsid w:val="0050040D"/>
    <w:rsid w:val="00500592"/>
    <w:rsid w:val="0050062F"/>
    <w:rsid w:val="00500664"/>
    <w:rsid w:val="00500736"/>
    <w:rsid w:val="00500751"/>
    <w:rsid w:val="00500882"/>
    <w:rsid w:val="005009C8"/>
    <w:rsid w:val="00500A3C"/>
    <w:rsid w:val="00500C63"/>
    <w:rsid w:val="00500D0B"/>
    <w:rsid w:val="00500D89"/>
    <w:rsid w:val="00500DA7"/>
    <w:rsid w:val="00500DBB"/>
    <w:rsid w:val="00500E49"/>
    <w:rsid w:val="00500EA3"/>
    <w:rsid w:val="00500EA6"/>
    <w:rsid w:val="00500F6C"/>
    <w:rsid w:val="00500FEA"/>
    <w:rsid w:val="0050107C"/>
    <w:rsid w:val="005010A7"/>
    <w:rsid w:val="005010C0"/>
    <w:rsid w:val="00501206"/>
    <w:rsid w:val="00501258"/>
    <w:rsid w:val="005014BF"/>
    <w:rsid w:val="00501517"/>
    <w:rsid w:val="0050154C"/>
    <w:rsid w:val="00501556"/>
    <w:rsid w:val="00501621"/>
    <w:rsid w:val="0050166F"/>
    <w:rsid w:val="005017A6"/>
    <w:rsid w:val="005017E1"/>
    <w:rsid w:val="00501AFE"/>
    <w:rsid w:val="00501BE8"/>
    <w:rsid w:val="00501C4E"/>
    <w:rsid w:val="00501C64"/>
    <w:rsid w:val="00501C6F"/>
    <w:rsid w:val="00501D0F"/>
    <w:rsid w:val="00501E08"/>
    <w:rsid w:val="00501E0B"/>
    <w:rsid w:val="00501F1B"/>
    <w:rsid w:val="00501F27"/>
    <w:rsid w:val="00501FAD"/>
    <w:rsid w:val="00501FCD"/>
    <w:rsid w:val="00502003"/>
    <w:rsid w:val="005020AB"/>
    <w:rsid w:val="005021C3"/>
    <w:rsid w:val="00502231"/>
    <w:rsid w:val="00502284"/>
    <w:rsid w:val="005022C1"/>
    <w:rsid w:val="00502331"/>
    <w:rsid w:val="00502347"/>
    <w:rsid w:val="0050244F"/>
    <w:rsid w:val="00502462"/>
    <w:rsid w:val="0050252B"/>
    <w:rsid w:val="00502583"/>
    <w:rsid w:val="00502635"/>
    <w:rsid w:val="0050266D"/>
    <w:rsid w:val="00502780"/>
    <w:rsid w:val="00502860"/>
    <w:rsid w:val="0050288A"/>
    <w:rsid w:val="005028EE"/>
    <w:rsid w:val="00502921"/>
    <w:rsid w:val="00502988"/>
    <w:rsid w:val="005029C7"/>
    <w:rsid w:val="00502A92"/>
    <w:rsid w:val="00502AF0"/>
    <w:rsid w:val="00502AFC"/>
    <w:rsid w:val="00502B82"/>
    <w:rsid w:val="00502C4A"/>
    <w:rsid w:val="00502CCC"/>
    <w:rsid w:val="00502CE8"/>
    <w:rsid w:val="00502DA1"/>
    <w:rsid w:val="00502E2C"/>
    <w:rsid w:val="00502E9D"/>
    <w:rsid w:val="00502F13"/>
    <w:rsid w:val="00503056"/>
    <w:rsid w:val="00503079"/>
    <w:rsid w:val="0050308D"/>
    <w:rsid w:val="005030F1"/>
    <w:rsid w:val="00503142"/>
    <w:rsid w:val="005031BD"/>
    <w:rsid w:val="005031C4"/>
    <w:rsid w:val="005031CC"/>
    <w:rsid w:val="005032EA"/>
    <w:rsid w:val="005032FB"/>
    <w:rsid w:val="005034DD"/>
    <w:rsid w:val="00503530"/>
    <w:rsid w:val="00503570"/>
    <w:rsid w:val="005035A5"/>
    <w:rsid w:val="005036F9"/>
    <w:rsid w:val="00503756"/>
    <w:rsid w:val="005037B4"/>
    <w:rsid w:val="00503801"/>
    <w:rsid w:val="0050386A"/>
    <w:rsid w:val="005038DB"/>
    <w:rsid w:val="0050391F"/>
    <w:rsid w:val="005039C8"/>
    <w:rsid w:val="005039DB"/>
    <w:rsid w:val="00503A33"/>
    <w:rsid w:val="00503B44"/>
    <w:rsid w:val="00503B71"/>
    <w:rsid w:val="00503BE3"/>
    <w:rsid w:val="00503C06"/>
    <w:rsid w:val="00503C23"/>
    <w:rsid w:val="00503D98"/>
    <w:rsid w:val="00503DFA"/>
    <w:rsid w:val="00503FD9"/>
    <w:rsid w:val="0050403E"/>
    <w:rsid w:val="00504043"/>
    <w:rsid w:val="005040EB"/>
    <w:rsid w:val="0050412F"/>
    <w:rsid w:val="005041AF"/>
    <w:rsid w:val="005041F1"/>
    <w:rsid w:val="00504212"/>
    <w:rsid w:val="005042DC"/>
    <w:rsid w:val="005043EB"/>
    <w:rsid w:val="0050441C"/>
    <w:rsid w:val="00504443"/>
    <w:rsid w:val="005045A7"/>
    <w:rsid w:val="00504682"/>
    <w:rsid w:val="005046BD"/>
    <w:rsid w:val="005046BF"/>
    <w:rsid w:val="0050471C"/>
    <w:rsid w:val="00504765"/>
    <w:rsid w:val="00504956"/>
    <w:rsid w:val="00504973"/>
    <w:rsid w:val="005049A1"/>
    <w:rsid w:val="005049CC"/>
    <w:rsid w:val="00504A6E"/>
    <w:rsid w:val="00504B62"/>
    <w:rsid w:val="00504BCD"/>
    <w:rsid w:val="00504C34"/>
    <w:rsid w:val="00504CB6"/>
    <w:rsid w:val="00504E02"/>
    <w:rsid w:val="00504E53"/>
    <w:rsid w:val="00504F80"/>
    <w:rsid w:val="0050500B"/>
    <w:rsid w:val="0050502A"/>
    <w:rsid w:val="00505199"/>
    <w:rsid w:val="0050526B"/>
    <w:rsid w:val="005052C6"/>
    <w:rsid w:val="005053D5"/>
    <w:rsid w:val="005054CF"/>
    <w:rsid w:val="0050555F"/>
    <w:rsid w:val="005055B5"/>
    <w:rsid w:val="00505609"/>
    <w:rsid w:val="00505772"/>
    <w:rsid w:val="00505788"/>
    <w:rsid w:val="0050579B"/>
    <w:rsid w:val="0050584F"/>
    <w:rsid w:val="00505927"/>
    <w:rsid w:val="0050598C"/>
    <w:rsid w:val="005059A8"/>
    <w:rsid w:val="005059B9"/>
    <w:rsid w:val="00505AE8"/>
    <w:rsid w:val="00505C79"/>
    <w:rsid w:val="00505C84"/>
    <w:rsid w:val="00505D1F"/>
    <w:rsid w:val="00505E01"/>
    <w:rsid w:val="00505E5D"/>
    <w:rsid w:val="00505E61"/>
    <w:rsid w:val="00505FF7"/>
    <w:rsid w:val="0050602A"/>
    <w:rsid w:val="00506049"/>
    <w:rsid w:val="0050606F"/>
    <w:rsid w:val="00506092"/>
    <w:rsid w:val="005060B1"/>
    <w:rsid w:val="005061A2"/>
    <w:rsid w:val="005061D3"/>
    <w:rsid w:val="0050622B"/>
    <w:rsid w:val="005062A2"/>
    <w:rsid w:val="005062D1"/>
    <w:rsid w:val="00506320"/>
    <w:rsid w:val="00506365"/>
    <w:rsid w:val="005063AE"/>
    <w:rsid w:val="005063CF"/>
    <w:rsid w:val="0050650F"/>
    <w:rsid w:val="005065E8"/>
    <w:rsid w:val="005065F5"/>
    <w:rsid w:val="00506638"/>
    <w:rsid w:val="0050675F"/>
    <w:rsid w:val="00506761"/>
    <w:rsid w:val="005067A4"/>
    <w:rsid w:val="005067C1"/>
    <w:rsid w:val="00506895"/>
    <w:rsid w:val="0050696F"/>
    <w:rsid w:val="00506A22"/>
    <w:rsid w:val="00506A59"/>
    <w:rsid w:val="00506A62"/>
    <w:rsid w:val="00506ABE"/>
    <w:rsid w:val="00506AC0"/>
    <w:rsid w:val="00506B31"/>
    <w:rsid w:val="00506C50"/>
    <w:rsid w:val="00506C6E"/>
    <w:rsid w:val="00506D0A"/>
    <w:rsid w:val="00506D46"/>
    <w:rsid w:val="00506D85"/>
    <w:rsid w:val="00506DC3"/>
    <w:rsid w:val="00506DC5"/>
    <w:rsid w:val="0050703D"/>
    <w:rsid w:val="00507048"/>
    <w:rsid w:val="00507239"/>
    <w:rsid w:val="005072E3"/>
    <w:rsid w:val="0050740F"/>
    <w:rsid w:val="00507415"/>
    <w:rsid w:val="0050769B"/>
    <w:rsid w:val="005076DF"/>
    <w:rsid w:val="005076FE"/>
    <w:rsid w:val="00507770"/>
    <w:rsid w:val="005077F8"/>
    <w:rsid w:val="005078D4"/>
    <w:rsid w:val="005078ED"/>
    <w:rsid w:val="005079D7"/>
    <w:rsid w:val="00507A16"/>
    <w:rsid w:val="00507A4A"/>
    <w:rsid w:val="00507A57"/>
    <w:rsid w:val="00507AE2"/>
    <w:rsid w:val="00507B34"/>
    <w:rsid w:val="00507BB4"/>
    <w:rsid w:val="00507D38"/>
    <w:rsid w:val="00507DA4"/>
    <w:rsid w:val="00507DAF"/>
    <w:rsid w:val="00507DD1"/>
    <w:rsid w:val="00507E0C"/>
    <w:rsid w:val="00507E4B"/>
    <w:rsid w:val="00507E7C"/>
    <w:rsid w:val="00507EFC"/>
    <w:rsid w:val="00507F1F"/>
    <w:rsid w:val="00507F31"/>
    <w:rsid w:val="00507F7C"/>
    <w:rsid w:val="0051001D"/>
    <w:rsid w:val="0051007E"/>
    <w:rsid w:val="00510105"/>
    <w:rsid w:val="005101DA"/>
    <w:rsid w:val="00510223"/>
    <w:rsid w:val="00510275"/>
    <w:rsid w:val="005102B3"/>
    <w:rsid w:val="00510316"/>
    <w:rsid w:val="005104A7"/>
    <w:rsid w:val="005104D1"/>
    <w:rsid w:val="00510520"/>
    <w:rsid w:val="00510596"/>
    <w:rsid w:val="005105E4"/>
    <w:rsid w:val="00510720"/>
    <w:rsid w:val="005107DD"/>
    <w:rsid w:val="005107E4"/>
    <w:rsid w:val="005108D0"/>
    <w:rsid w:val="00510952"/>
    <w:rsid w:val="00510B14"/>
    <w:rsid w:val="00510B29"/>
    <w:rsid w:val="00510BA6"/>
    <w:rsid w:val="00510BFB"/>
    <w:rsid w:val="00510C1E"/>
    <w:rsid w:val="00510CAB"/>
    <w:rsid w:val="00510CC5"/>
    <w:rsid w:val="00510CE1"/>
    <w:rsid w:val="00510CE6"/>
    <w:rsid w:val="00510D81"/>
    <w:rsid w:val="00510DC9"/>
    <w:rsid w:val="00510DF2"/>
    <w:rsid w:val="00510F18"/>
    <w:rsid w:val="0051100A"/>
    <w:rsid w:val="00511027"/>
    <w:rsid w:val="0051108E"/>
    <w:rsid w:val="005110C8"/>
    <w:rsid w:val="00511113"/>
    <w:rsid w:val="0051111D"/>
    <w:rsid w:val="005111D4"/>
    <w:rsid w:val="005111E4"/>
    <w:rsid w:val="005112BB"/>
    <w:rsid w:val="005112FF"/>
    <w:rsid w:val="0051132F"/>
    <w:rsid w:val="0051137E"/>
    <w:rsid w:val="005113D5"/>
    <w:rsid w:val="0051142B"/>
    <w:rsid w:val="00511491"/>
    <w:rsid w:val="00511539"/>
    <w:rsid w:val="005115CE"/>
    <w:rsid w:val="00511686"/>
    <w:rsid w:val="005116E3"/>
    <w:rsid w:val="005116FF"/>
    <w:rsid w:val="00511803"/>
    <w:rsid w:val="00511857"/>
    <w:rsid w:val="00511B2B"/>
    <w:rsid w:val="00511B52"/>
    <w:rsid w:val="00511C38"/>
    <w:rsid w:val="00511CD4"/>
    <w:rsid w:val="00511CFD"/>
    <w:rsid w:val="00511D45"/>
    <w:rsid w:val="00511DD7"/>
    <w:rsid w:val="00511E6B"/>
    <w:rsid w:val="00511E96"/>
    <w:rsid w:val="00511EB4"/>
    <w:rsid w:val="00511F0B"/>
    <w:rsid w:val="0051202E"/>
    <w:rsid w:val="0051209F"/>
    <w:rsid w:val="005120BA"/>
    <w:rsid w:val="00512171"/>
    <w:rsid w:val="00512285"/>
    <w:rsid w:val="005122D4"/>
    <w:rsid w:val="005123FF"/>
    <w:rsid w:val="0051256B"/>
    <w:rsid w:val="005125A2"/>
    <w:rsid w:val="005125A7"/>
    <w:rsid w:val="0051266A"/>
    <w:rsid w:val="005126BB"/>
    <w:rsid w:val="00512714"/>
    <w:rsid w:val="00512774"/>
    <w:rsid w:val="005127E1"/>
    <w:rsid w:val="0051283B"/>
    <w:rsid w:val="00512853"/>
    <w:rsid w:val="00512904"/>
    <w:rsid w:val="005129E6"/>
    <w:rsid w:val="00512A14"/>
    <w:rsid w:val="00512A5F"/>
    <w:rsid w:val="00512A80"/>
    <w:rsid w:val="00512AAB"/>
    <w:rsid w:val="00512B69"/>
    <w:rsid w:val="00512C0B"/>
    <w:rsid w:val="00512C72"/>
    <w:rsid w:val="00512D00"/>
    <w:rsid w:val="00512D15"/>
    <w:rsid w:val="00512F3E"/>
    <w:rsid w:val="0051301A"/>
    <w:rsid w:val="0051306A"/>
    <w:rsid w:val="00513093"/>
    <w:rsid w:val="00513125"/>
    <w:rsid w:val="00513141"/>
    <w:rsid w:val="00513236"/>
    <w:rsid w:val="0051325C"/>
    <w:rsid w:val="005132F7"/>
    <w:rsid w:val="005133A7"/>
    <w:rsid w:val="005134E1"/>
    <w:rsid w:val="0051350C"/>
    <w:rsid w:val="0051359D"/>
    <w:rsid w:val="0051370E"/>
    <w:rsid w:val="0051383D"/>
    <w:rsid w:val="005138CB"/>
    <w:rsid w:val="005138DC"/>
    <w:rsid w:val="0051396F"/>
    <w:rsid w:val="00513984"/>
    <w:rsid w:val="00513A38"/>
    <w:rsid w:val="00513A98"/>
    <w:rsid w:val="00513AFF"/>
    <w:rsid w:val="00513BD1"/>
    <w:rsid w:val="00513D07"/>
    <w:rsid w:val="00513D1D"/>
    <w:rsid w:val="00513D53"/>
    <w:rsid w:val="00513DF6"/>
    <w:rsid w:val="00513E74"/>
    <w:rsid w:val="00514028"/>
    <w:rsid w:val="00514069"/>
    <w:rsid w:val="005140DF"/>
    <w:rsid w:val="0051416A"/>
    <w:rsid w:val="00514232"/>
    <w:rsid w:val="005142B8"/>
    <w:rsid w:val="005142F0"/>
    <w:rsid w:val="00514311"/>
    <w:rsid w:val="005143D5"/>
    <w:rsid w:val="00514408"/>
    <w:rsid w:val="0051442D"/>
    <w:rsid w:val="00514554"/>
    <w:rsid w:val="005145A2"/>
    <w:rsid w:val="00514641"/>
    <w:rsid w:val="00514653"/>
    <w:rsid w:val="005146C0"/>
    <w:rsid w:val="00514797"/>
    <w:rsid w:val="005148C7"/>
    <w:rsid w:val="005149D9"/>
    <w:rsid w:val="00514A21"/>
    <w:rsid w:val="00514A6B"/>
    <w:rsid w:val="00514A6D"/>
    <w:rsid w:val="00514A81"/>
    <w:rsid w:val="00514B98"/>
    <w:rsid w:val="00514BE4"/>
    <w:rsid w:val="00514BED"/>
    <w:rsid w:val="00514F74"/>
    <w:rsid w:val="00514F84"/>
    <w:rsid w:val="00515006"/>
    <w:rsid w:val="00515128"/>
    <w:rsid w:val="005151CD"/>
    <w:rsid w:val="005151FE"/>
    <w:rsid w:val="005152B3"/>
    <w:rsid w:val="005152BA"/>
    <w:rsid w:val="0051531F"/>
    <w:rsid w:val="00515392"/>
    <w:rsid w:val="005154A9"/>
    <w:rsid w:val="0051557B"/>
    <w:rsid w:val="005155DD"/>
    <w:rsid w:val="00515645"/>
    <w:rsid w:val="0051574B"/>
    <w:rsid w:val="00515806"/>
    <w:rsid w:val="0051585D"/>
    <w:rsid w:val="00515898"/>
    <w:rsid w:val="005158A7"/>
    <w:rsid w:val="00515916"/>
    <w:rsid w:val="005159E0"/>
    <w:rsid w:val="00515B62"/>
    <w:rsid w:val="00515C06"/>
    <w:rsid w:val="00515C39"/>
    <w:rsid w:val="00515CE9"/>
    <w:rsid w:val="00515D4C"/>
    <w:rsid w:val="00515ED2"/>
    <w:rsid w:val="00515EED"/>
    <w:rsid w:val="00515EF2"/>
    <w:rsid w:val="00515FB9"/>
    <w:rsid w:val="00515FCB"/>
    <w:rsid w:val="0051616A"/>
    <w:rsid w:val="00516170"/>
    <w:rsid w:val="005161D7"/>
    <w:rsid w:val="00516283"/>
    <w:rsid w:val="005162CB"/>
    <w:rsid w:val="00516430"/>
    <w:rsid w:val="0051643C"/>
    <w:rsid w:val="00516441"/>
    <w:rsid w:val="0051653D"/>
    <w:rsid w:val="0051654F"/>
    <w:rsid w:val="005165B6"/>
    <w:rsid w:val="005165EF"/>
    <w:rsid w:val="005166C1"/>
    <w:rsid w:val="005166CE"/>
    <w:rsid w:val="00516707"/>
    <w:rsid w:val="0051673A"/>
    <w:rsid w:val="0051675F"/>
    <w:rsid w:val="00516770"/>
    <w:rsid w:val="00516883"/>
    <w:rsid w:val="005169D7"/>
    <w:rsid w:val="00516A16"/>
    <w:rsid w:val="00516A2D"/>
    <w:rsid w:val="00516A34"/>
    <w:rsid w:val="00516B69"/>
    <w:rsid w:val="00516C88"/>
    <w:rsid w:val="00516ECA"/>
    <w:rsid w:val="00516ECB"/>
    <w:rsid w:val="00516F3B"/>
    <w:rsid w:val="00517023"/>
    <w:rsid w:val="00517048"/>
    <w:rsid w:val="0051715A"/>
    <w:rsid w:val="0051717D"/>
    <w:rsid w:val="0051719E"/>
    <w:rsid w:val="005171D6"/>
    <w:rsid w:val="00517263"/>
    <w:rsid w:val="00517411"/>
    <w:rsid w:val="00517536"/>
    <w:rsid w:val="0051770C"/>
    <w:rsid w:val="00517710"/>
    <w:rsid w:val="00517715"/>
    <w:rsid w:val="00517721"/>
    <w:rsid w:val="00517788"/>
    <w:rsid w:val="005177C7"/>
    <w:rsid w:val="00517BDD"/>
    <w:rsid w:val="00517C55"/>
    <w:rsid w:val="00517C5C"/>
    <w:rsid w:val="00517CD0"/>
    <w:rsid w:val="00517D0E"/>
    <w:rsid w:val="00517DD6"/>
    <w:rsid w:val="00517EC7"/>
    <w:rsid w:val="00517F4E"/>
    <w:rsid w:val="00520054"/>
    <w:rsid w:val="00520077"/>
    <w:rsid w:val="005200D4"/>
    <w:rsid w:val="005200FA"/>
    <w:rsid w:val="00520132"/>
    <w:rsid w:val="00520143"/>
    <w:rsid w:val="00520174"/>
    <w:rsid w:val="00520248"/>
    <w:rsid w:val="00520337"/>
    <w:rsid w:val="0052035F"/>
    <w:rsid w:val="005204E6"/>
    <w:rsid w:val="005206C2"/>
    <w:rsid w:val="005206F8"/>
    <w:rsid w:val="00520715"/>
    <w:rsid w:val="0052074B"/>
    <w:rsid w:val="0052077B"/>
    <w:rsid w:val="00520784"/>
    <w:rsid w:val="0052087F"/>
    <w:rsid w:val="005208EC"/>
    <w:rsid w:val="005209CC"/>
    <w:rsid w:val="00520A22"/>
    <w:rsid w:val="00520A4C"/>
    <w:rsid w:val="00520A52"/>
    <w:rsid w:val="00520AB3"/>
    <w:rsid w:val="00520AC6"/>
    <w:rsid w:val="00520AEB"/>
    <w:rsid w:val="00520B28"/>
    <w:rsid w:val="00520B2E"/>
    <w:rsid w:val="00520B52"/>
    <w:rsid w:val="00520B72"/>
    <w:rsid w:val="00520BED"/>
    <w:rsid w:val="00520D74"/>
    <w:rsid w:val="00520DB7"/>
    <w:rsid w:val="00520F1B"/>
    <w:rsid w:val="00520F23"/>
    <w:rsid w:val="00520F28"/>
    <w:rsid w:val="00520FE2"/>
    <w:rsid w:val="00521095"/>
    <w:rsid w:val="005210F0"/>
    <w:rsid w:val="0052112B"/>
    <w:rsid w:val="0052114E"/>
    <w:rsid w:val="0052123D"/>
    <w:rsid w:val="005213D3"/>
    <w:rsid w:val="005213F6"/>
    <w:rsid w:val="0052148E"/>
    <w:rsid w:val="00521520"/>
    <w:rsid w:val="00521549"/>
    <w:rsid w:val="005215A7"/>
    <w:rsid w:val="005215D0"/>
    <w:rsid w:val="00521610"/>
    <w:rsid w:val="00521686"/>
    <w:rsid w:val="005216B2"/>
    <w:rsid w:val="00521751"/>
    <w:rsid w:val="00521789"/>
    <w:rsid w:val="00521854"/>
    <w:rsid w:val="005219F0"/>
    <w:rsid w:val="00521B44"/>
    <w:rsid w:val="00521BEC"/>
    <w:rsid w:val="00521CF8"/>
    <w:rsid w:val="00521D4B"/>
    <w:rsid w:val="00521DBF"/>
    <w:rsid w:val="00521E35"/>
    <w:rsid w:val="00521F1E"/>
    <w:rsid w:val="00521F46"/>
    <w:rsid w:val="00521F73"/>
    <w:rsid w:val="00521FCB"/>
    <w:rsid w:val="00522415"/>
    <w:rsid w:val="00522432"/>
    <w:rsid w:val="00522577"/>
    <w:rsid w:val="00522611"/>
    <w:rsid w:val="005226FF"/>
    <w:rsid w:val="00522727"/>
    <w:rsid w:val="0052272C"/>
    <w:rsid w:val="00522872"/>
    <w:rsid w:val="005228D8"/>
    <w:rsid w:val="005228FA"/>
    <w:rsid w:val="00522955"/>
    <w:rsid w:val="00522958"/>
    <w:rsid w:val="005229D4"/>
    <w:rsid w:val="00522A4A"/>
    <w:rsid w:val="00522A60"/>
    <w:rsid w:val="00522A79"/>
    <w:rsid w:val="00522AF6"/>
    <w:rsid w:val="00522AFD"/>
    <w:rsid w:val="00522BCB"/>
    <w:rsid w:val="00522D13"/>
    <w:rsid w:val="00522E27"/>
    <w:rsid w:val="00522EA0"/>
    <w:rsid w:val="00522EB0"/>
    <w:rsid w:val="00522F69"/>
    <w:rsid w:val="00522FFC"/>
    <w:rsid w:val="0052301B"/>
    <w:rsid w:val="0052302E"/>
    <w:rsid w:val="00523115"/>
    <w:rsid w:val="00523187"/>
    <w:rsid w:val="005232CC"/>
    <w:rsid w:val="005232ED"/>
    <w:rsid w:val="00523396"/>
    <w:rsid w:val="005234A0"/>
    <w:rsid w:val="005234B3"/>
    <w:rsid w:val="0052350E"/>
    <w:rsid w:val="00523524"/>
    <w:rsid w:val="0052359F"/>
    <w:rsid w:val="00523621"/>
    <w:rsid w:val="0052363B"/>
    <w:rsid w:val="0052365B"/>
    <w:rsid w:val="00523665"/>
    <w:rsid w:val="005236DF"/>
    <w:rsid w:val="00523723"/>
    <w:rsid w:val="0052378D"/>
    <w:rsid w:val="005238FB"/>
    <w:rsid w:val="00523921"/>
    <w:rsid w:val="00523B14"/>
    <w:rsid w:val="00523B56"/>
    <w:rsid w:val="00523BD2"/>
    <w:rsid w:val="00523C93"/>
    <w:rsid w:val="00523D10"/>
    <w:rsid w:val="00523D45"/>
    <w:rsid w:val="00523E05"/>
    <w:rsid w:val="00523E16"/>
    <w:rsid w:val="00523E3C"/>
    <w:rsid w:val="00523F0B"/>
    <w:rsid w:val="00523FF0"/>
    <w:rsid w:val="0052406C"/>
    <w:rsid w:val="00524093"/>
    <w:rsid w:val="0052411A"/>
    <w:rsid w:val="00524202"/>
    <w:rsid w:val="0052422A"/>
    <w:rsid w:val="00524269"/>
    <w:rsid w:val="00524288"/>
    <w:rsid w:val="00524381"/>
    <w:rsid w:val="00524423"/>
    <w:rsid w:val="00524445"/>
    <w:rsid w:val="00524468"/>
    <w:rsid w:val="0052469D"/>
    <w:rsid w:val="00524728"/>
    <w:rsid w:val="005247AB"/>
    <w:rsid w:val="0052494E"/>
    <w:rsid w:val="00524956"/>
    <w:rsid w:val="005249C8"/>
    <w:rsid w:val="00524B56"/>
    <w:rsid w:val="00524C6B"/>
    <w:rsid w:val="00524D6A"/>
    <w:rsid w:val="00524DBC"/>
    <w:rsid w:val="00524E25"/>
    <w:rsid w:val="00524E36"/>
    <w:rsid w:val="00524F17"/>
    <w:rsid w:val="00524F89"/>
    <w:rsid w:val="00524F90"/>
    <w:rsid w:val="00524FFD"/>
    <w:rsid w:val="00525046"/>
    <w:rsid w:val="0052507A"/>
    <w:rsid w:val="005250D5"/>
    <w:rsid w:val="00525118"/>
    <w:rsid w:val="00525171"/>
    <w:rsid w:val="005251AD"/>
    <w:rsid w:val="005251B0"/>
    <w:rsid w:val="005251C7"/>
    <w:rsid w:val="00525226"/>
    <w:rsid w:val="0052540C"/>
    <w:rsid w:val="005255B3"/>
    <w:rsid w:val="00525687"/>
    <w:rsid w:val="0052574F"/>
    <w:rsid w:val="00525812"/>
    <w:rsid w:val="005258D1"/>
    <w:rsid w:val="00525A36"/>
    <w:rsid w:val="00525B19"/>
    <w:rsid w:val="00525C51"/>
    <w:rsid w:val="00525C59"/>
    <w:rsid w:val="00525CDF"/>
    <w:rsid w:val="00525CEC"/>
    <w:rsid w:val="00525CF6"/>
    <w:rsid w:val="00525D13"/>
    <w:rsid w:val="00525D1A"/>
    <w:rsid w:val="00525D6F"/>
    <w:rsid w:val="00525DD9"/>
    <w:rsid w:val="00525DDE"/>
    <w:rsid w:val="00525E43"/>
    <w:rsid w:val="00525E97"/>
    <w:rsid w:val="00525F54"/>
    <w:rsid w:val="00525F58"/>
    <w:rsid w:val="00526033"/>
    <w:rsid w:val="0052603C"/>
    <w:rsid w:val="00526061"/>
    <w:rsid w:val="005261D6"/>
    <w:rsid w:val="0052637A"/>
    <w:rsid w:val="005263D7"/>
    <w:rsid w:val="005265B1"/>
    <w:rsid w:val="00526643"/>
    <w:rsid w:val="00526653"/>
    <w:rsid w:val="00526738"/>
    <w:rsid w:val="00526780"/>
    <w:rsid w:val="005267D4"/>
    <w:rsid w:val="005267E2"/>
    <w:rsid w:val="00526993"/>
    <w:rsid w:val="005269F4"/>
    <w:rsid w:val="00526A21"/>
    <w:rsid w:val="00526AE5"/>
    <w:rsid w:val="00526AF6"/>
    <w:rsid w:val="00526CFE"/>
    <w:rsid w:val="00526D57"/>
    <w:rsid w:val="00526E19"/>
    <w:rsid w:val="00526ED5"/>
    <w:rsid w:val="00526F3C"/>
    <w:rsid w:val="00526F5B"/>
    <w:rsid w:val="0052702C"/>
    <w:rsid w:val="00527127"/>
    <w:rsid w:val="00527177"/>
    <w:rsid w:val="005271F6"/>
    <w:rsid w:val="005271F7"/>
    <w:rsid w:val="0052729B"/>
    <w:rsid w:val="005272AA"/>
    <w:rsid w:val="005272EC"/>
    <w:rsid w:val="0052736E"/>
    <w:rsid w:val="005273E7"/>
    <w:rsid w:val="005273EC"/>
    <w:rsid w:val="005274F0"/>
    <w:rsid w:val="005275F4"/>
    <w:rsid w:val="00527639"/>
    <w:rsid w:val="0052770E"/>
    <w:rsid w:val="00527739"/>
    <w:rsid w:val="005277C5"/>
    <w:rsid w:val="005277DB"/>
    <w:rsid w:val="005279BE"/>
    <w:rsid w:val="00527A46"/>
    <w:rsid w:val="00527AA8"/>
    <w:rsid w:val="00527AE9"/>
    <w:rsid w:val="00527B69"/>
    <w:rsid w:val="00527C1C"/>
    <w:rsid w:val="00527C63"/>
    <w:rsid w:val="00527C75"/>
    <w:rsid w:val="00527C7C"/>
    <w:rsid w:val="00527DDE"/>
    <w:rsid w:val="00527E22"/>
    <w:rsid w:val="00527E90"/>
    <w:rsid w:val="00527EA9"/>
    <w:rsid w:val="00527F43"/>
    <w:rsid w:val="00527F7B"/>
    <w:rsid w:val="00530120"/>
    <w:rsid w:val="00530167"/>
    <w:rsid w:val="00530179"/>
    <w:rsid w:val="00530204"/>
    <w:rsid w:val="0053020A"/>
    <w:rsid w:val="0053027B"/>
    <w:rsid w:val="005302C2"/>
    <w:rsid w:val="00530371"/>
    <w:rsid w:val="0053038E"/>
    <w:rsid w:val="005303EC"/>
    <w:rsid w:val="0053040F"/>
    <w:rsid w:val="005304BF"/>
    <w:rsid w:val="0053051A"/>
    <w:rsid w:val="0053066F"/>
    <w:rsid w:val="005306AF"/>
    <w:rsid w:val="0053076A"/>
    <w:rsid w:val="00530849"/>
    <w:rsid w:val="00530957"/>
    <w:rsid w:val="005309B2"/>
    <w:rsid w:val="00530A1A"/>
    <w:rsid w:val="00530A47"/>
    <w:rsid w:val="00530A78"/>
    <w:rsid w:val="00530AA9"/>
    <w:rsid w:val="00530B09"/>
    <w:rsid w:val="00530B1C"/>
    <w:rsid w:val="00530BD3"/>
    <w:rsid w:val="00530BF4"/>
    <w:rsid w:val="00530C2D"/>
    <w:rsid w:val="00530C76"/>
    <w:rsid w:val="00530DEB"/>
    <w:rsid w:val="00530F39"/>
    <w:rsid w:val="005310F2"/>
    <w:rsid w:val="00531108"/>
    <w:rsid w:val="00531136"/>
    <w:rsid w:val="00531316"/>
    <w:rsid w:val="005313DC"/>
    <w:rsid w:val="005313F4"/>
    <w:rsid w:val="005313F5"/>
    <w:rsid w:val="005314EF"/>
    <w:rsid w:val="00531588"/>
    <w:rsid w:val="005315F2"/>
    <w:rsid w:val="005316E6"/>
    <w:rsid w:val="005316EE"/>
    <w:rsid w:val="005318A7"/>
    <w:rsid w:val="0053199C"/>
    <w:rsid w:val="00531A3E"/>
    <w:rsid w:val="00531B64"/>
    <w:rsid w:val="00531BDC"/>
    <w:rsid w:val="00531CA3"/>
    <w:rsid w:val="00531CD1"/>
    <w:rsid w:val="00531DF7"/>
    <w:rsid w:val="00531E1E"/>
    <w:rsid w:val="00531E2E"/>
    <w:rsid w:val="00531F2C"/>
    <w:rsid w:val="00531F6C"/>
    <w:rsid w:val="00531F91"/>
    <w:rsid w:val="00532196"/>
    <w:rsid w:val="005321A4"/>
    <w:rsid w:val="005321BC"/>
    <w:rsid w:val="00532249"/>
    <w:rsid w:val="00532273"/>
    <w:rsid w:val="0053228A"/>
    <w:rsid w:val="005322B8"/>
    <w:rsid w:val="005322CC"/>
    <w:rsid w:val="005322F0"/>
    <w:rsid w:val="005324A8"/>
    <w:rsid w:val="005324AA"/>
    <w:rsid w:val="00532524"/>
    <w:rsid w:val="0053256D"/>
    <w:rsid w:val="005328C5"/>
    <w:rsid w:val="0053298A"/>
    <w:rsid w:val="00532AFA"/>
    <w:rsid w:val="00532BB8"/>
    <w:rsid w:val="00532C3A"/>
    <w:rsid w:val="00532CA8"/>
    <w:rsid w:val="00532CCC"/>
    <w:rsid w:val="00532D27"/>
    <w:rsid w:val="00532D64"/>
    <w:rsid w:val="00532E1E"/>
    <w:rsid w:val="00532E57"/>
    <w:rsid w:val="00532E66"/>
    <w:rsid w:val="00532F35"/>
    <w:rsid w:val="00532F95"/>
    <w:rsid w:val="0053309E"/>
    <w:rsid w:val="005330E0"/>
    <w:rsid w:val="0053314A"/>
    <w:rsid w:val="0053324C"/>
    <w:rsid w:val="005332F5"/>
    <w:rsid w:val="005333B7"/>
    <w:rsid w:val="005333D9"/>
    <w:rsid w:val="005333DD"/>
    <w:rsid w:val="00533426"/>
    <w:rsid w:val="0053354E"/>
    <w:rsid w:val="005335C3"/>
    <w:rsid w:val="0053363C"/>
    <w:rsid w:val="00533709"/>
    <w:rsid w:val="005338E7"/>
    <w:rsid w:val="0053392B"/>
    <w:rsid w:val="00533995"/>
    <w:rsid w:val="00533A43"/>
    <w:rsid w:val="00533A69"/>
    <w:rsid w:val="00533A7F"/>
    <w:rsid w:val="00533AA9"/>
    <w:rsid w:val="00533BBD"/>
    <w:rsid w:val="00533CD4"/>
    <w:rsid w:val="00533CDF"/>
    <w:rsid w:val="00533DC4"/>
    <w:rsid w:val="00533DD5"/>
    <w:rsid w:val="00533E60"/>
    <w:rsid w:val="00533EA6"/>
    <w:rsid w:val="00533F18"/>
    <w:rsid w:val="00533F47"/>
    <w:rsid w:val="00533FA6"/>
    <w:rsid w:val="005341DA"/>
    <w:rsid w:val="005341F0"/>
    <w:rsid w:val="00534241"/>
    <w:rsid w:val="00534358"/>
    <w:rsid w:val="005344A4"/>
    <w:rsid w:val="005344F4"/>
    <w:rsid w:val="0053453D"/>
    <w:rsid w:val="00534636"/>
    <w:rsid w:val="005346A7"/>
    <w:rsid w:val="005346C9"/>
    <w:rsid w:val="0053491A"/>
    <w:rsid w:val="005349B5"/>
    <w:rsid w:val="005349B8"/>
    <w:rsid w:val="00534A80"/>
    <w:rsid w:val="00534A9E"/>
    <w:rsid w:val="00534AA0"/>
    <w:rsid w:val="00534BFF"/>
    <w:rsid w:val="00534C2B"/>
    <w:rsid w:val="00534C3E"/>
    <w:rsid w:val="00534C6B"/>
    <w:rsid w:val="00534DB1"/>
    <w:rsid w:val="00534F2D"/>
    <w:rsid w:val="0053508F"/>
    <w:rsid w:val="005350A3"/>
    <w:rsid w:val="005350F6"/>
    <w:rsid w:val="005351DF"/>
    <w:rsid w:val="0053523C"/>
    <w:rsid w:val="005352E4"/>
    <w:rsid w:val="00535468"/>
    <w:rsid w:val="00535562"/>
    <w:rsid w:val="005355A4"/>
    <w:rsid w:val="005355F6"/>
    <w:rsid w:val="00535720"/>
    <w:rsid w:val="00535742"/>
    <w:rsid w:val="00535A64"/>
    <w:rsid w:val="00535A70"/>
    <w:rsid w:val="00535A9B"/>
    <w:rsid w:val="00535AF0"/>
    <w:rsid w:val="00535B3D"/>
    <w:rsid w:val="00535BCA"/>
    <w:rsid w:val="00535BFC"/>
    <w:rsid w:val="00535C3E"/>
    <w:rsid w:val="00535C58"/>
    <w:rsid w:val="00535C76"/>
    <w:rsid w:val="00535D76"/>
    <w:rsid w:val="00535D87"/>
    <w:rsid w:val="00535D93"/>
    <w:rsid w:val="00535E14"/>
    <w:rsid w:val="00535E63"/>
    <w:rsid w:val="00535EEB"/>
    <w:rsid w:val="00535F0F"/>
    <w:rsid w:val="00535F20"/>
    <w:rsid w:val="00535F36"/>
    <w:rsid w:val="00535F60"/>
    <w:rsid w:val="00535F80"/>
    <w:rsid w:val="00535FFF"/>
    <w:rsid w:val="0053607F"/>
    <w:rsid w:val="00536124"/>
    <w:rsid w:val="0053612B"/>
    <w:rsid w:val="0053616A"/>
    <w:rsid w:val="005361FD"/>
    <w:rsid w:val="0053620A"/>
    <w:rsid w:val="00536226"/>
    <w:rsid w:val="0053627C"/>
    <w:rsid w:val="0053627E"/>
    <w:rsid w:val="005362A0"/>
    <w:rsid w:val="005362AE"/>
    <w:rsid w:val="005362C2"/>
    <w:rsid w:val="005362DD"/>
    <w:rsid w:val="00536359"/>
    <w:rsid w:val="005363B9"/>
    <w:rsid w:val="0053642F"/>
    <w:rsid w:val="005364F5"/>
    <w:rsid w:val="005364FA"/>
    <w:rsid w:val="00536516"/>
    <w:rsid w:val="00536555"/>
    <w:rsid w:val="0053656B"/>
    <w:rsid w:val="00536575"/>
    <w:rsid w:val="00536587"/>
    <w:rsid w:val="005365F7"/>
    <w:rsid w:val="0053660B"/>
    <w:rsid w:val="0053674A"/>
    <w:rsid w:val="005367B4"/>
    <w:rsid w:val="005367DD"/>
    <w:rsid w:val="00536812"/>
    <w:rsid w:val="0053686D"/>
    <w:rsid w:val="005368E2"/>
    <w:rsid w:val="00536921"/>
    <w:rsid w:val="0053696C"/>
    <w:rsid w:val="00536A11"/>
    <w:rsid w:val="00536A13"/>
    <w:rsid w:val="00536B46"/>
    <w:rsid w:val="00536BA1"/>
    <w:rsid w:val="00536BF8"/>
    <w:rsid w:val="00536C4C"/>
    <w:rsid w:val="00536C52"/>
    <w:rsid w:val="00536C70"/>
    <w:rsid w:val="00536CF6"/>
    <w:rsid w:val="00536E17"/>
    <w:rsid w:val="00536E40"/>
    <w:rsid w:val="00536F3F"/>
    <w:rsid w:val="00536F85"/>
    <w:rsid w:val="0053702E"/>
    <w:rsid w:val="00537041"/>
    <w:rsid w:val="0053714B"/>
    <w:rsid w:val="00537171"/>
    <w:rsid w:val="0053722F"/>
    <w:rsid w:val="005372D1"/>
    <w:rsid w:val="005372F1"/>
    <w:rsid w:val="005372FB"/>
    <w:rsid w:val="0053732B"/>
    <w:rsid w:val="005373BF"/>
    <w:rsid w:val="005373EE"/>
    <w:rsid w:val="00537421"/>
    <w:rsid w:val="005374FC"/>
    <w:rsid w:val="00537512"/>
    <w:rsid w:val="005376E9"/>
    <w:rsid w:val="00537744"/>
    <w:rsid w:val="0053774D"/>
    <w:rsid w:val="00537756"/>
    <w:rsid w:val="005377FE"/>
    <w:rsid w:val="0053782D"/>
    <w:rsid w:val="0053790E"/>
    <w:rsid w:val="00537961"/>
    <w:rsid w:val="00537968"/>
    <w:rsid w:val="005379A9"/>
    <w:rsid w:val="005379B5"/>
    <w:rsid w:val="00537A14"/>
    <w:rsid w:val="00537AC7"/>
    <w:rsid w:val="00537B27"/>
    <w:rsid w:val="00537B50"/>
    <w:rsid w:val="00537C06"/>
    <w:rsid w:val="00537CA3"/>
    <w:rsid w:val="00537CBF"/>
    <w:rsid w:val="00537CFD"/>
    <w:rsid w:val="00537D19"/>
    <w:rsid w:val="00537D2D"/>
    <w:rsid w:val="00537E6F"/>
    <w:rsid w:val="00537EAB"/>
    <w:rsid w:val="00537F63"/>
    <w:rsid w:val="00537FBD"/>
    <w:rsid w:val="00537FD6"/>
    <w:rsid w:val="00537FF1"/>
    <w:rsid w:val="0054000C"/>
    <w:rsid w:val="0054013F"/>
    <w:rsid w:val="00540199"/>
    <w:rsid w:val="005401B7"/>
    <w:rsid w:val="005402E7"/>
    <w:rsid w:val="00540300"/>
    <w:rsid w:val="00540333"/>
    <w:rsid w:val="00540366"/>
    <w:rsid w:val="0054040A"/>
    <w:rsid w:val="00540440"/>
    <w:rsid w:val="005404CE"/>
    <w:rsid w:val="005404E5"/>
    <w:rsid w:val="0054050B"/>
    <w:rsid w:val="005405A1"/>
    <w:rsid w:val="005405E6"/>
    <w:rsid w:val="00540608"/>
    <w:rsid w:val="005406F7"/>
    <w:rsid w:val="005407C9"/>
    <w:rsid w:val="00540836"/>
    <w:rsid w:val="00540866"/>
    <w:rsid w:val="00540974"/>
    <w:rsid w:val="00540A25"/>
    <w:rsid w:val="00540AB7"/>
    <w:rsid w:val="00540AE4"/>
    <w:rsid w:val="00540CE1"/>
    <w:rsid w:val="00540D51"/>
    <w:rsid w:val="00540D6D"/>
    <w:rsid w:val="00540D7C"/>
    <w:rsid w:val="00540DE8"/>
    <w:rsid w:val="00540F12"/>
    <w:rsid w:val="00540F58"/>
    <w:rsid w:val="005410A1"/>
    <w:rsid w:val="00541199"/>
    <w:rsid w:val="00541202"/>
    <w:rsid w:val="00541259"/>
    <w:rsid w:val="005412E0"/>
    <w:rsid w:val="00541352"/>
    <w:rsid w:val="00541479"/>
    <w:rsid w:val="00541494"/>
    <w:rsid w:val="0054153F"/>
    <w:rsid w:val="00541596"/>
    <w:rsid w:val="005415DB"/>
    <w:rsid w:val="005416BC"/>
    <w:rsid w:val="005416DA"/>
    <w:rsid w:val="0054171F"/>
    <w:rsid w:val="00541747"/>
    <w:rsid w:val="00541831"/>
    <w:rsid w:val="00541832"/>
    <w:rsid w:val="005418AC"/>
    <w:rsid w:val="005418CC"/>
    <w:rsid w:val="005418DD"/>
    <w:rsid w:val="00541901"/>
    <w:rsid w:val="00541921"/>
    <w:rsid w:val="00541972"/>
    <w:rsid w:val="005419D3"/>
    <w:rsid w:val="00541A25"/>
    <w:rsid w:val="00541A5C"/>
    <w:rsid w:val="00541AF7"/>
    <w:rsid w:val="00541B03"/>
    <w:rsid w:val="00541BCB"/>
    <w:rsid w:val="00541BE3"/>
    <w:rsid w:val="00541C1F"/>
    <w:rsid w:val="00541C5F"/>
    <w:rsid w:val="00541CB3"/>
    <w:rsid w:val="00541EB8"/>
    <w:rsid w:val="00542067"/>
    <w:rsid w:val="005420A1"/>
    <w:rsid w:val="005420F4"/>
    <w:rsid w:val="0054210A"/>
    <w:rsid w:val="00542118"/>
    <w:rsid w:val="0054228A"/>
    <w:rsid w:val="00542294"/>
    <w:rsid w:val="005422C7"/>
    <w:rsid w:val="00542342"/>
    <w:rsid w:val="00542386"/>
    <w:rsid w:val="005423B1"/>
    <w:rsid w:val="005423C0"/>
    <w:rsid w:val="005423D9"/>
    <w:rsid w:val="005423F8"/>
    <w:rsid w:val="00542415"/>
    <w:rsid w:val="00542514"/>
    <w:rsid w:val="005425BF"/>
    <w:rsid w:val="005425DF"/>
    <w:rsid w:val="0054268B"/>
    <w:rsid w:val="005426CE"/>
    <w:rsid w:val="00542705"/>
    <w:rsid w:val="00542722"/>
    <w:rsid w:val="0054274E"/>
    <w:rsid w:val="0054275A"/>
    <w:rsid w:val="005427B2"/>
    <w:rsid w:val="00542962"/>
    <w:rsid w:val="00542985"/>
    <w:rsid w:val="0054298C"/>
    <w:rsid w:val="005429B3"/>
    <w:rsid w:val="005429F4"/>
    <w:rsid w:val="00542B26"/>
    <w:rsid w:val="00542B9B"/>
    <w:rsid w:val="00542C26"/>
    <w:rsid w:val="00542CEF"/>
    <w:rsid w:val="00542DC0"/>
    <w:rsid w:val="00542E8A"/>
    <w:rsid w:val="00542EC2"/>
    <w:rsid w:val="00542EC3"/>
    <w:rsid w:val="00542F1D"/>
    <w:rsid w:val="00542F7E"/>
    <w:rsid w:val="00542FEA"/>
    <w:rsid w:val="005430F2"/>
    <w:rsid w:val="005431CF"/>
    <w:rsid w:val="00543249"/>
    <w:rsid w:val="00543268"/>
    <w:rsid w:val="00543374"/>
    <w:rsid w:val="005433B7"/>
    <w:rsid w:val="00543405"/>
    <w:rsid w:val="005435E3"/>
    <w:rsid w:val="0054360E"/>
    <w:rsid w:val="0054361C"/>
    <w:rsid w:val="00543645"/>
    <w:rsid w:val="005436A5"/>
    <w:rsid w:val="005436CE"/>
    <w:rsid w:val="005437E6"/>
    <w:rsid w:val="005439A7"/>
    <w:rsid w:val="00543A72"/>
    <w:rsid w:val="00543A9A"/>
    <w:rsid w:val="00543B6D"/>
    <w:rsid w:val="00543BFC"/>
    <w:rsid w:val="00543C40"/>
    <w:rsid w:val="00543C41"/>
    <w:rsid w:val="00543CD6"/>
    <w:rsid w:val="00543DA5"/>
    <w:rsid w:val="0054409E"/>
    <w:rsid w:val="00544288"/>
    <w:rsid w:val="00544355"/>
    <w:rsid w:val="00544403"/>
    <w:rsid w:val="0054440D"/>
    <w:rsid w:val="0054451D"/>
    <w:rsid w:val="00544576"/>
    <w:rsid w:val="0054458A"/>
    <w:rsid w:val="0054461F"/>
    <w:rsid w:val="005446AE"/>
    <w:rsid w:val="005446B9"/>
    <w:rsid w:val="005446BA"/>
    <w:rsid w:val="00544712"/>
    <w:rsid w:val="0054484B"/>
    <w:rsid w:val="0054499C"/>
    <w:rsid w:val="00544A4F"/>
    <w:rsid w:val="00544AAC"/>
    <w:rsid w:val="00544B08"/>
    <w:rsid w:val="00544B18"/>
    <w:rsid w:val="00544B7E"/>
    <w:rsid w:val="00544BE4"/>
    <w:rsid w:val="00544DE8"/>
    <w:rsid w:val="00544EDD"/>
    <w:rsid w:val="00544F5B"/>
    <w:rsid w:val="00544F81"/>
    <w:rsid w:val="0054507A"/>
    <w:rsid w:val="00545082"/>
    <w:rsid w:val="005450EE"/>
    <w:rsid w:val="00545205"/>
    <w:rsid w:val="005452AA"/>
    <w:rsid w:val="00545351"/>
    <w:rsid w:val="00545398"/>
    <w:rsid w:val="00545402"/>
    <w:rsid w:val="00545403"/>
    <w:rsid w:val="005455AE"/>
    <w:rsid w:val="005455AF"/>
    <w:rsid w:val="005455B2"/>
    <w:rsid w:val="005455D6"/>
    <w:rsid w:val="005455EC"/>
    <w:rsid w:val="005455F6"/>
    <w:rsid w:val="0054566D"/>
    <w:rsid w:val="00545677"/>
    <w:rsid w:val="005456CC"/>
    <w:rsid w:val="005457A3"/>
    <w:rsid w:val="005457C3"/>
    <w:rsid w:val="005457D7"/>
    <w:rsid w:val="005457DB"/>
    <w:rsid w:val="0054583D"/>
    <w:rsid w:val="00545868"/>
    <w:rsid w:val="005458DB"/>
    <w:rsid w:val="005459B5"/>
    <w:rsid w:val="00545A02"/>
    <w:rsid w:val="00545A61"/>
    <w:rsid w:val="00545AAE"/>
    <w:rsid w:val="00545ABD"/>
    <w:rsid w:val="00545ADD"/>
    <w:rsid w:val="00545B26"/>
    <w:rsid w:val="00545B6E"/>
    <w:rsid w:val="00545CF6"/>
    <w:rsid w:val="00545E2D"/>
    <w:rsid w:val="00545E47"/>
    <w:rsid w:val="00545F1D"/>
    <w:rsid w:val="00545FAD"/>
    <w:rsid w:val="00545FC8"/>
    <w:rsid w:val="0054604B"/>
    <w:rsid w:val="005463D3"/>
    <w:rsid w:val="00546433"/>
    <w:rsid w:val="00546440"/>
    <w:rsid w:val="0054646A"/>
    <w:rsid w:val="005464CC"/>
    <w:rsid w:val="005465CF"/>
    <w:rsid w:val="00546758"/>
    <w:rsid w:val="005467A0"/>
    <w:rsid w:val="005467B4"/>
    <w:rsid w:val="005468AA"/>
    <w:rsid w:val="00546974"/>
    <w:rsid w:val="00546977"/>
    <w:rsid w:val="0054697D"/>
    <w:rsid w:val="00546A00"/>
    <w:rsid w:val="00546A3B"/>
    <w:rsid w:val="00546B30"/>
    <w:rsid w:val="00546B9E"/>
    <w:rsid w:val="00546C41"/>
    <w:rsid w:val="00546C6C"/>
    <w:rsid w:val="00546CCE"/>
    <w:rsid w:val="00546E20"/>
    <w:rsid w:val="00546E3C"/>
    <w:rsid w:val="00546EA8"/>
    <w:rsid w:val="00546FFA"/>
    <w:rsid w:val="0054707D"/>
    <w:rsid w:val="0054713F"/>
    <w:rsid w:val="00547194"/>
    <w:rsid w:val="0054719F"/>
    <w:rsid w:val="005471AD"/>
    <w:rsid w:val="0054732F"/>
    <w:rsid w:val="0054733E"/>
    <w:rsid w:val="005473CE"/>
    <w:rsid w:val="0054749D"/>
    <w:rsid w:val="005474C6"/>
    <w:rsid w:val="00547726"/>
    <w:rsid w:val="00547735"/>
    <w:rsid w:val="005478CD"/>
    <w:rsid w:val="005478D3"/>
    <w:rsid w:val="00547A07"/>
    <w:rsid w:val="00547BBC"/>
    <w:rsid w:val="00547C58"/>
    <w:rsid w:val="00547C69"/>
    <w:rsid w:val="00547DEC"/>
    <w:rsid w:val="00547E69"/>
    <w:rsid w:val="00547E6F"/>
    <w:rsid w:val="00547F6E"/>
    <w:rsid w:val="00550006"/>
    <w:rsid w:val="00550034"/>
    <w:rsid w:val="0055009C"/>
    <w:rsid w:val="0055009E"/>
    <w:rsid w:val="00550108"/>
    <w:rsid w:val="00550157"/>
    <w:rsid w:val="005501C8"/>
    <w:rsid w:val="005501CE"/>
    <w:rsid w:val="005502B0"/>
    <w:rsid w:val="005502FE"/>
    <w:rsid w:val="00550335"/>
    <w:rsid w:val="00550346"/>
    <w:rsid w:val="00550396"/>
    <w:rsid w:val="005503C3"/>
    <w:rsid w:val="005503F1"/>
    <w:rsid w:val="00550500"/>
    <w:rsid w:val="00550558"/>
    <w:rsid w:val="00550606"/>
    <w:rsid w:val="005506E0"/>
    <w:rsid w:val="005506FB"/>
    <w:rsid w:val="00550773"/>
    <w:rsid w:val="00550803"/>
    <w:rsid w:val="00550816"/>
    <w:rsid w:val="0055085C"/>
    <w:rsid w:val="00550891"/>
    <w:rsid w:val="005508AC"/>
    <w:rsid w:val="00550912"/>
    <w:rsid w:val="00550A40"/>
    <w:rsid w:val="00550A57"/>
    <w:rsid w:val="00550AE7"/>
    <w:rsid w:val="00550B0C"/>
    <w:rsid w:val="00550BF4"/>
    <w:rsid w:val="00550E45"/>
    <w:rsid w:val="00550EE8"/>
    <w:rsid w:val="00550F0F"/>
    <w:rsid w:val="00550F47"/>
    <w:rsid w:val="00550FBA"/>
    <w:rsid w:val="00551065"/>
    <w:rsid w:val="0055113A"/>
    <w:rsid w:val="005511B6"/>
    <w:rsid w:val="005511F7"/>
    <w:rsid w:val="00551225"/>
    <w:rsid w:val="00551295"/>
    <w:rsid w:val="0055129B"/>
    <w:rsid w:val="005512BC"/>
    <w:rsid w:val="0055130C"/>
    <w:rsid w:val="005513AA"/>
    <w:rsid w:val="005513BD"/>
    <w:rsid w:val="0055142C"/>
    <w:rsid w:val="0055143E"/>
    <w:rsid w:val="00551457"/>
    <w:rsid w:val="0055151B"/>
    <w:rsid w:val="00551596"/>
    <w:rsid w:val="0055167B"/>
    <w:rsid w:val="005516DE"/>
    <w:rsid w:val="00551737"/>
    <w:rsid w:val="00551800"/>
    <w:rsid w:val="00551808"/>
    <w:rsid w:val="005518B3"/>
    <w:rsid w:val="00551941"/>
    <w:rsid w:val="0055198E"/>
    <w:rsid w:val="005519B9"/>
    <w:rsid w:val="00551A23"/>
    <w:rsid w:val="00551A5A"/>
    <w:rsid w:val="00551A68"/>
    <w:rsid w:val="00551B24"/>
    <w:rsid w:val="00551B9D"/>
    <w:rsid w:val="00551BD1"/>
    <w:rsid w:val="00551C81"/>
    <w:rsid w:val="00551C9C"/>
    <w:rsid w:val="00551D8E"/>
    <w:rsid w:val="00551F26"/>
    <w:rsid w:val="00551F2D"/>
    <w:rsid w:val="00551F6F"/>
    <w:rsid w:val="00551F7D"/>
    <w:rsid w:val="00551F99"/>
    <w:rsid w:val="005521E9"/>
    <w:rsid w:val="0055222C"/>
    <w:rsid w:val="0055224B"/>
    <w:rsid w:val="00552257"/>
    <w:rsid w:val="00552296"/>
    <w:rsid w:val="005522CC"/>
    <w:rsid w:val="005523CB"/>
    <w:rsid w:val="0055250F"/>
    <w:rsid w:val="0055252B"/>
    <w:rsid w:val="005525DA"/>
    <w:rsid w:val="005525EB"/>
    <w:rsid w:val="00552630"/>
    <w:rsid w:val="005526A6"/>
    <w:rsid w:val="005526D6"/>
    <w:rsid w:val="005527EA"/>
    <w:rsid w:val="0055284D"/>
    <w:rsid w:val="00552858"/>
    <w:rsid w:val="0055287F"/>
    <w:rsid w:val="0055292A"/>
    <w:rsid w:val="00552A28"/>
    <w:rsid w:val="00552B18"/>
    <w:rsid w:val="00552B71"/>
    <w:rsid w:val="00552BAE"/>
    <w:rsid w:val="00552BDF"/>
    <w:rsid w:val="00552C37"/>
    <w:rsid w:val="00552CBF"/>
    <w:rsid w:val="00552FD0"/>
    <w:rsid w:val="00552FEF"/>
    <w:rsid w:val="00553010"/>
    <w:rsid w:val="00553031"/>
    <w:rsid w:val="005531FB"/>
    <w:rsid w:val="00553219"/>
    <w:rsid w:val="00553236"/>
    <w:rsid w:val="0055326A"/>
    <w:rsid w:val="00553401"/>
    <w:rsid w:val="005534AE"/>
    <w:rsid w:val="00553527"/>
    <w:rsid w:val="0055355B"/>
    <w:rsid w:val="00553628"/>
    <w:rsid w:val="0055362C"/>
    <w:rsid w:val="00553678"/>
    <w:rsid w:val="00553691"/>
    <w:rsid w:val="00553745"/>
    <w:rsid w:val="00553845"/>
    <w:rsid w:val="00553863"/>
    <w:rsid w:val="00553897"/>
    <w:rsid w:val="005538E7"/>
    <w:rsid w:val="00553A4E"/>
    <w:rsid w:val="00553A9F"/>
    <w:rsid w:val="00553B10"/>
    <w:rsid w:val="00553BE3"/>
    <w:rsid w:val="00553C73"/>
    <w:rsid w:val="00553C92"/>
    <w:rsid w:val="00553D4B"/>
    <w:rsid w:val="00553D6F"/>
    <w:rsid w:val="00553DCD"/>
    <w:rsid w:val="00553EA2"/>
    <w:rsid w:val="00553F4F"/>
    <w:rsid w:val="00553FCB"/>
    <w:rsid w:val="00554147"/>
    <w:rsid w:val="00554152"/>
    <w:rsid w:val="0055422F"/>
    <w:rsid w:val="0055427B"/>
    <w:rsid w:val="00554296"/>
    <w:rsid w:val="00554332"/>
    <w:rsid w:val="0055445E"/>
    <w:rsid w:val="00554486"/>
    <w:rsid w:val="00554544"/>
    <w:rsid w:val="00554613"/>
    <w:rsid w:val="00554628"/>
    <w:rsid w:val="0055467C"/>
    <w:rsid w:val="00554701"/>
    <w:rsid w:val="00554764"/>
    <w:rsid w:val="00554777"/>
    <w:rsid w:val="005547C9"/>
    <w:rsid w:val="0055487F"/>
    <w:rsid w:val="00554929"/>
    <w:rsid w:val="00554A26"/>
    <w:rsid w:val="00554AC5"/>
    <w:rsid w:val="00554B59"/>
    <w:rsid w:val="00554B61"/>
    <w:rsid w:val="00554BB2"/>
    <w:rsid w:val="00554BE3"/>
    <w:rsid w:val="00554C23"/>
    <w:rsid w:val="00554CFE"/>
    <w:rsid w:val="00554D22"/>
    <w:rsid w:val="00554D50"/>
    <w:rsid w:val="00554DC9"/>
    <w:rsid w:val="00554E48"/>
    <w:rsid w:val="00554EFD"/>
    <w:rsid w:val="00554FE5"/>
    <w:rsid w:val="005551AF"/>
    <w:rsid w:val="005551DE"/>
    <w:rsid w:val="0055528C"/>
    <w:rsid w:val="005552F1"/>
    <w:rsid w:val="00555392"/>
    <w:rsid w:val="005553C1"/>
    <w:rsid w:val="0055543A"/>
    <w:rsid w:val="005554C5"/>
    <w:rsid w:val="0055552F"/>
    <w:rsid w:val="005555F1"/>
    <w:rsid w:val="005555F8"/>
    <w:rsid w:val="0055564E"/>
    <w:rsid w:val="0055579D"/>
    <w:rsid w:val="005559AD"/>
    <w:rsid w:val="005559B8"/>
    <w:rsid w:val="005559E4"/>
    <w:rsid w:val="00555A28"/>
    <w:rsid w:val="00555A2B"/>
    <w:rsid w:val="00555A47"/>
    <w:rsid w:val="00555A5C"/>
    <w:rsid w:val="00555BEE"/>
    <w:rsid w:val="00555C23"/>
    <w:rsid w:val="00555CD0"/>
    <w:rsid w:val="00555E88"/>
    <w:rsid w:val="00555ED6"/>
    <w:rsid w:val="00555FD6"/>
    <w:rsid w:val="00555FD7"/>
    <w:rsid w:val="00555FDB"/>
    <w:rsid w:val="00556073"/>
    <w:rsid w:val="005561B9"/>
    <w:rsid w:val="00556227"/>
    <w:rsid w:val="0055623F"/>
    <w:rsid w:val="00556245"/>
    <w:rsid w:val="005562FC"/>
    <w:rsid w:val="00556303"/>
    <w:rsid w:val="00556339"/>
    <w:rsid w:val="005563E3"/>
    <w:rsid w:val="0055643A"/>
    <w:rsid w:val="00556532"/>
    <w:rsid w:val="005565A7"/>
    <w:rsid w:val="005565EB"/>
    <w:rsid w:val="005567F1"/>
    <w:rsid w:val="0055694C"/>
    <w:rsid w:val="00556A0A"/>
    <w:rsid w:val="00556A15"/>
    <w:rsid w:val="00556A49"/>
    <w:rsid w:val="00556AB0"/>
    <w:rsid w:val="00556B28"/>
    <w:rsid w:val="00556B7F"/>
    <w:rsid w:val="00556B96"/>
    <w:rsid w:val="00556BA0"/>
    <w:rsid w:val="00556BD0"/>
    <w:rsid w:val="00556BF4"/>
    <w:rsid w:val="00556C0E"/>
    <w:rsid w:val="00556C1A"/>
    <w:rsid w:val="00556C8B"/>
    <w:rsid w:val="00556CAF"/>
    <w:rsid w:val="00556CBC"/>
    <w:rsid w:val="00556DD5"/>
    <w:rsid w:val="00556DFE"/>
    <w:rsid w:val="00556FFE"/>
    <w:rsid w:val="00557143"/>
    <w:rsid w:val="005571F8"/>
    <w:rsid w:val="00557242"/>
    <w:rsid w:val="005572A8"/>
    <w:rsid w:val="005572BC"/>
    <w:rsid w:val="00557379"/>
    <w:rsid w:val="005573AA"/>
    <w:rsid w:val="0055745C"/>
    <w:rsid w:val="00557478"/>
    <w:rsid w:val="0055748B"/>
    <w:rsid w:val="005575A5"/>
    <w:rsid w:val="00557605"/>
    <w:rsid w:val="0055769F"/>
    <w:rsid w:val="005576B2"/>
    <w:rsid w:val="0055776E"/>
    <w:rsid w:val="005577C0"/>
    <w:rsid w:val="005577F4"/>
    <w:rsid w:val="0055781C"/>
    <w:rsid w:val="005578A8"/>
    <w:rsid w:val="005578C5"/>
    <w:rsid w:val="005578E1"/>
    <w:rsid w:val="00557922"/>
    <w:rsid w:val="00557950"/>
    <w:rsid w:val="00557973"/>
    <w:rsid w:val="005579CA"/>
    <w:rsid w:val="005579CC"/>
    <w:rsid w:val="005579E4"/>
    <w:rsid w:val="005579F1"/>
    <w:rsid w:val="00557AF1"/>
    <w:rsid w:val="00557B2E"/>
    <w:rsid w:val="00557BA6"/>
    <w:rsid w:val="00557C10"/>
    <w:rsid w:val="00557CAA"/>
    <w:rsid w:val="00557E58"/>
    <w:rsid w:val="00557EEE"/>
    <w:rsid w:val="00557FAE"/>
    <w:rsid w:val="00560031"/>
    <w:rsid w:val="00560069"/>
    <w:rsid w:val="00560132"/>
    <w:rsid w:val="005601D8"/>
    <w:rsid w:val="005602CF"/>
    <w:rsid w:val="00560360"/>
    <w:rsid w:val="005603DC"/>
    <w:rsid w:val="005604C3"/>
    <w:rsid w:val="0056059C"/>
    <w:rsid w:val="005605E0"/>
    <w:rsid w:val="0056065D"/>
    <w:rsid w:val="00560719"/>
    <w:rsid w:val="005608D7"/>
    <w:rsid w:val="00560959"/>
    <w:rsid w:val="005609E0"/>
    <w:rsid w:val="00560C5C"/>
    <w:rsid w:val="00560CD8"/>
    <w:rsid w:val="00560D38"/>
    <w:rsid w:val="00560E35"/>
    <w:rsid w:val="00560E95"/>
    <w:rsid w:val="00560F02"/>
    <w:rsid w:val="00560F50"/>
    <w:rsid w:val="00560FC2"/>
    <w:rsid w:val="00560FD2"/>
    <w:rsid w:val="00560FD5"/>
    <w:rsid w:val="0056125C"/>
    <w:rsid w:val="0056129A"/>
    <w:rsid w:val="005612D8"/>
    <w:rsid w:val="0056137A"/>
    <w:rsid w:val="005616AB"/>
    <w:rsid w:val="005616DE"/>
    <w:rsid w:val="0056172F"/>
    <w:rsid w:val="0056196E"/>
    <w:rsid w:val="00561974"/>
    <w:rsid w:val="00561AAF"/>
    <w:rsid w:val="00561AC0"/>
    <w:rsid w:val="00561D43"/>
    <w:rsid w:val="00561D82"/>
    <w:rsid w:val="00561E41"/>
    <w:rsid w:val="00561E4F"/>
    <w:rsid w:val="00561E84"/>
    <w:rsid w:val="00561FA3"/>
    <w:rsid w:val="0056203E"/>
    <w:rsid w:val="00562173"/>
    <w:rsid w:val="0056221C"/>
    <w:rsid w:val="00562265"/>
    <w:rsid w:val="0056228A"/>
    <w:rsid w:val="005622B7"/>
    <w:rsid w:val="0056233B"/>
    <w:rsid w:val="0056242B"/>
    <w:rsid w:val="00562436"/>
    <w:rsid w:val="005624BF"/>
    <w:rsid w:val="005624FD"/>
    <w:rsid w:val="005625B4"/>
    <w:rsid w:val="00562681"/>
    <w:rsid w:val="0056269C"/>
    <w:rsid w:val="005626A6"/>
    <w:rsid w:val="0056270E"/>
    <w:rsid w:val="0056278A"/>
    <w:rsid w:val="005628C6"/>
    <w:rsid w:val="005628F7"/>
    <w:rsid w:val="00562970"/>
    <w:rsid w:val="00562A09"/>
    <w:rsid w:val="00562A1E"/>
    <w:rsid w:val="00562ABB"/>
    <w:rsid w:val="00562B07"/>
    <w:rsid w:val="00562BC3"/>
    <w:rsid w:val="00562C14"/>
    <w:rsid w:val="00562CA3"/>
    <w:rsid w:val="00562DAD"/>
    <w:rsid w:val="00562DDD"/>
    <w:rsid w:val="00562E5D"/>
    <w:rsid w:val="00562F6C"/>
    <w:rsid w:val="005630EE"/>
    <w:rsid w:val="0056316F"/>
    <w:rsid w:val="00563179"/>
    <w:rsid w:val="00563270"/>
    <w:rsid w:val="00563289"/>
    <w:rsid w:val="005632FE"/>
    <w:rsid w:val="00563353"/>
    <w:rsid w:val="005633CD"/>
    <w:rsid w:val="005634A7"/>
    <w:rsid w:val="00563620"/>
    <w:rsid w:val="00563630"/>
    <w:rsid w:val="00563680"/>
    <w:rsid w:val="005636A9"/>
    <w:rsid w:val="005636B2"/>
    <w:rsid w:val="0056370B"/>
    <w:rsid w:val="0056384B"/>
    <w:rsid w:val="00563942"/>
    <w:rsid w:val="0056399B"/>
    <w:rsid w:val="005639AB"/>
    <w:rsid w:val="005639AF"/>
    <w:rsid w:val="005639D9"/>
    <w:rsid w:val="00563B08"/>
    <w:rsid w:val="00563BC2"/>
    <w:rsid w:val="00563C72"/>
    <w:rsid w:val="00563D0B"/>
    <w:rsid w:val="00563D20"/>
    <w:rsid w:val="00563D5D"/>
    <w:rsid w:val="00563EBA"/>
    <w:rsid w:val="00563F09"/>
    <w:rsid w:val="00563F1A"/>
    <w:rsid w:val="00563F4F"/>
    <w:rsid w:val="00563F5B"/>
    <w:rsid w:val="00563F9E"/>
    <w:rsid w:val="0056409A"/>
    <w:rsid w:val="005640CC"/>
    <w:rsid w:val="00564105"/>
    <w:rsid w:val="00564235"/>
    <w:rsid w:val="00564287"/>
    <w:rsid w:val="00564343"/>
    <w:rsid w:val="00564487"/>
    <w:rsid w:val="00564613"/>
    <w:rsid w:val="0056485B"/>
    <w:rsid w:val="00564A7E"/>
    <w:rsid w:val="00564B52"/>
    <w:rsid w:val="00564C10"/>
    <w:rsid w:val="00564C29"/>
    <w:rsid w:val="00564C45"/>
    <w:rsid w:val="00564D1B"/>
    <w:rsid w:val="00564E1D"/>
    <w:rsid w:val="00564F22"/>
    <w:rsid w:val="00564F3F"/>
    <w:rsid w:val="00564F72"/>
    <w:rsid w:val="00564FD1"/>
    <w:rsid w:val="00564FFE"/>
    <w:rsid w:val="00565005"/>
    <w:rsid w:val="00565080"/>
    <w:rsid w:val="005651CD"/>
    <w:rsid w:val="005651D1"/>
    <w:rsid w:val="0056522B"/>
    <w:rsid w:val="0056525F"/>
    <w:rsid w:val="00565262"/>
    <w:rsid w:val="00565272"/>
    <w:rsid w:val="005652A5"/>
    <w:rsid w:val="005652A8"/>
    <w:rsid w:val="005653CE"/>
    <w:rsid w:val="005653DD"/>
    <w:rsid w:val="005654A5"/>
    <w:rsid w:val="0056563B"/>
    <w:rsid w:val="0056577A"/>
    <w:rsid w:val="0056578B"/>
    <w:rsid w:val="00565877"/>
    <w:rsid w:val="00565893"/>
    <w:rsid w:val="00565910"/>
    <w:rsid w:val="00565943"/>
    <w:rsid w:val="00565983"/>
    <w:rsid w:val="00565A27"/>
    <w:rsid w:val="00565A75"/>
    <w:rsid w:val="00565A83"/>
    <w:rsid w:val="00565A97"/>
    <w:rsid w:val="00565AED"/>
    <w:rsid w:val="00565B2D"/>
    <w:rsid w:val="00565B74"/>
    <w:rsid w:val="00565C01"/>
    <w:rsid w:val="00565C96"/>
    <w:rsid w:val="00565CB3"/>
    <w:rsid w:val="00565CBD"/>
    <w:rsid w:val="00565CFF"/>
    <w:rsid w:val="00565D11"/>
    <w:rsid w:val="00565D7D"/>
    <w:rsid w:val="00565EB8"/>
    <w:rsid w:val="00566025"/>
    <w:rsid w:val="00566045"/>
    <w:rsid w:val="00566269"/>
    <w:rsid w:val="00566277"/>
    <w:rsid w:val="005662CB"/>
    <w:rsid w:val="00566443"/>
    <w:rsid w:val="00566469"/>
    <w:rsid w:val="00566530"/>
    <w:rsid w:val="0056653D"/>
    <w:rsid w:val="005665BA"/>
    <w:rsid w:val="00566643"/>
    <w:rsid w:val="00566660"/>
    <w:rsid w:val="0056666E"/>
    <w:rsid w:val="005666C4"/>
    <w:rsid w:val="005666EF"/>
    <w:rsid w:val="0056672A"/>
    <w:rsid w:val="00566735"/>
    <w:rsid w:val="005667D2"/>
    <w:rsid w:val="005668AD"/>
    <w:rsid w:val="00566A60"/>
    <w:rsid w:val="00566B20"/>
    <w:rsid w:val="00566CB8"/>
    <w:rsid w:val="00566CC1"/>
    <w:rsid w:val="00566D87"/>
    <w:rsid w:val="00566D9B"/>
    <w:rsid w:val="00566DAB"/>
    <w:rsid w:val="00566E16"/>
    <w:rsid w:val="00566E29"/>
    <w:rsid w:val="00566EBC"/>
    <w:rsid w:val="00566ED8"/>
    <w:rsid w:val="00566EF7"/>
    <w:rsid w:val="00566F14"/>
    <w:rsid w:val="00566F3F"/>
    <w:rsid w:val="00566F78"/>
    <w:rsid w:val="00566F9A"/>
    <w:rsid w:val="00567107"/>
    <w:rsid w:val="0056711B"/>
    <w:rsid w:val="00567127"/>
    <w:rsid w:val="00567258"/>
    <w:rsid w:val="00567393"/>
    <w:rsid w:val="005673F8"/>
    <w:rsid w:val="005674CC"/>
    <w:rsid w:val="005674DD"/>
    <w:rsid w:val="005674EB"/>
    <w:rsid w:val="005674EC"/>
    <w:rsid w:val="005675B1"/>
    <w:rsid w:val="005676F0"/>
    <w:rsid w:val="00567749"/>
    <w:rsid w:val="0056774D"/>
    <w:rsid w:val="005677CA"/>
    <w:rsid w:val="005677F2"/>
    <w:rsid w:val="0056789A"/>
    <w:rsid w:val="0056793A"/>
    <w:rsid w:val="00567A4D"/>
    <w:rsid w:val="00567B06"/>
    <w:rsid w:val="00567BC0"/>
    <w:rsid w:val="00567BC4"/>
    <w:rsid w:val="00567BE2"/>
    <w:rsid w:val="00567CEF"/>
    <w:rsid w:val="00567D34"/>
    <w:rsid w:val="00567D70"/>
    <w:rsid w:val="00567DE6"/>
    <w:rsid w:val="00567F19"/>
    <w:rsid w:val="00567F45"/>
    <w:rsid w:val="00567F87"/>
    <w:rsid w:val="0057015B"/>
    <w:rsid w:val="0057017F"/>
    <w:rsid w:val="0057020D"/>
    <w:rsid w:val="00570312"/>
    <w:rsid w:val="00570333"/>
    <w:rsid w:val="00570528"/>
    <w:rsid w:val="0057055B"/>
    <w:rsid w:val="005705D8"/>
    <w:rsid w:val="005705D9"/>
    <w:rsid w:val="00570670"/>
    <w:rsid w:val="00570677"/>
    <w:rsid w:val="00570678"/>
    <w:rsid w:val="005706E0"/>
    <w:rsid w:val="0057072B"/>
    <w:rsid w:val="00570737"/>
    <w:rsid w:val="005707CB"/>
    <w:rsid w:val="00570962"/>
    <w:rsid w:val="00570995"/>
    <w:rsid w:val="005709D8"/>
    <w:rsid w:val="00570A88"/>
    <w:rsid w:val="00570A94"/>
    <w:rsid w:val="00570B32"/>
    <w:rsid w:val="00570B69"/>
    <w:rsid w:val="00570B74"/>
    <w:rsid w:val="00570BA3"/>
    <w:rsid w:val="00570C5C"/>
    <w:rsid w:val="00570C6F"/>
    <w:rsid w:val="00570CD2"/>
    <w:rsid w:val="00570D68"/>
    <w:rsid w:val="00570DEC"/>
    <w:rsid w:val="00570DFB"/>
    <w:rsid w:val="00570E4D"/>
    <w:rsid w:val="00570F0D"/>
    <w:rsid w:val="00570F3B"/>
    <w:rsid w:val="00571055"/>
    <w:rsid w:val="005711C2"/>
    <w:rsid w:val="005712BE"/>
    <w:rsid w:val="005712C6"/>
    <w:rsid w:val="005712F6"/>
    <w:rsid w:val="0057131E"/>
    <w:rsid w:val="0057135C"/>
    <w:rsid w:val="00571434"/>
    <w:rsid w:val="00571497"/>
    <w:rsid w:val="005714CF"/>
    <w:rsid w:val="00571551"/>
    <w:rsid w:val="0057160D"/>
    <w:rsid w:val="0057170B"/>
    <w:rsid w:val="00571723"/>
    <w:rsid w:val="00571815"/>
    <w:rsid w:val="00571858"/>
    <w:rsid w:val="00571887"/>
    <w:rsid w:val="005718B6"/>
    <w:rsid w:val="005718F4"/>
    <w:rsid w:val="00571903"/>
    <w:rsid w:val="0057192C"/>
    <w:rsid w:val="00571A18"/>
    <w:rsid w:val="00571A66"/>
    <w:rsid w:val="00571A88"/>
    <w:rsid w:val="00571AE1"/>
    <w:rsid w:val="00571C68"/>
    <w:rsid w:val="00571C85"/>
    <w:rsid w:val="00571C9E"/>
    <w:rsid w:val="00571CCD"/>
    <w:rsid w:val="00571D17"/>
    <w:rsid w:val="00571D88"/>
    <w:rsid w:val="00571E46"/>
    <w:rsid w:val="00571F48"/>
    <w:rsid w:val="00571F87"/>
    <w:rsid w:val="00571FF4"/>
    <w:rsid w:val="00571FF6"/>
    <w:rsid w:val="00572079"/>
    <w:rsid w:val="005720B1"/>
    <w:rsid w:val="005720CD"/>
    <w:rsid w:val="00572198"/>
    <w:rsid w:val="005721F1"/>
    <w:rsid w:val="00572247"/>
    <w:rsid w:val="005722B8"/>
    <w:rsid w:val="005722BD"/>
    <w:rsid w:val="00572317"/>
    <w:rsid w:val="005723B0"/>
    <w:rsid w:val="005724E5"/>
    <w:rsid w:val="00572578"/>
    <w:rsid w:val="005725A1"/>
    <w:rsid w:val="005725C3"/>
    <w:rsid w:val="0057262A"/>
    <w:rsid w:val="00572695"/>
    <w:rsid w:val="005727D2"/>
    <w:rsid w:val="005727E8"/>
    <w:rsid w:val="00572964"/>
    <w:rsid w:val="00572A43"/>
    <w:rsid w:val="00572A4D"/>
    <w:rsid w:val="00572A79"/>
    <w:rsid w:val="00572AC6"/>
    <w:rsid w:val="00572B66"/>
    <w:rsid w:val="00572B71"/>
    <w:rsid w:val="00572BDD"/>
    <w:rsid w:val="00572D54"/>
    <w:rsid w:val="00572EEE"/>
    <w:rsid w:val="00572F3A"/>
    <w:rsid w:val="00572F80"/>
    <w:rsid w:val="00573264"/>
    <w:rsid w:val="005732A3"/>
    <w:rsid w:val="00573348"/>
    <w:rsid w:val="00573429"/>
    <w:rsid w:val="00573445"/>
    <w:rsid w:val="0057345B"/>
    <w:rsid w:val="00573486"/>
    <w:rsid w:val="005734B5"/>
    <w:rsid w:val="0057351E"/>
    <w:rsid w:val="005735AA"/>
    <w:rsid w:val="005735F5"/>
    <w:rsid w:val="00573610"/>
    <w:rsid w:val="00573620"/>
    <w:rsid w:val="00573622"/>
    <w:rsid w:val="00573674"/>
    <w:rsid w:val="0057369B"/>
    <w:rsid w:val="00573759"/>
    <w:rsid w:val="0057389E"/>
    <w:rsid w:val="005738DE"/>
    <w:rsid w:val="00573955"/>
    <w:rsid w:val="00573958"/>
    <w:rsid w:val="0057396B"/>
    <w:rsid w:val="005739B3"/>
    <w:rsid w:val="00573A40"/>
    <w:rsid w:val="00573B24"/>
    <w:rsid w:val="00573B53"/>
    <w:rsid w:val="00573BA8"/>
    <w:rsid w:val="00573BD6"/>
    <w:rsid w:val="00573C5D"/>
    <w:rsid w:val="00573E31"/>
    <w:rsid w:val="00573E95"/>
    <w:rsid w:val="00573FC3"/>
    <w:rsid w:val="00573FE2"/>
    <w:rsid w:val="0057409D"/>
    <w:rsid w:val="00574140"/>
    <w:rsid w:val="00574164"/>
    <w:rsid w:val="00574239"/>
    <w:rsid w:val="00574282"/>
    <w:rsid w:val="0057428C"/>
    <w:rsid w:val="005742D6"/>
    <w:rsid w:val="00574363"/>
    <w:rsid w:val="0057440D"/>
    <w:rsid w:val="0057445F"/>
    <w:rsid w:val="00574489"/>
    <w:rsid w:val="00574524"/>
    <w:rsid w:val="00574559"/>
    <w:rsid w:val="0057460B"/>
    <w:rsid w:val="00574634"/>
    <w:rsid w:val="0057470A"/>
    <w:rsid w:val="005747A3"/>
    <w:rsid w:val="0057481E"/>
    <w:rsid w:val="00574864"/>
    <w:rsid w:val="0057494C"/>
    <w:rsid w:val="00574A8F"/>
    <w:rsid w:val="00574B23"/>
    <w:rsid w:val="00574BDD"/>
    <w:rsid w:val="00574C75"/>
    <w:rsid w:val="00574CBA"/>
    <w:rsid w:val="00574DBB"/>
    <w:rsid w:val="00574DCD"/>
    <w:rsid w:val="00574DF3"/>
    <w:rsid w:val="00575038"/>
    <w:rsid w:val="005750EE"/>
    <w:rsid w:val="00575103"/>
    <w:rsid w:val="0057514E"/>
    <w:rsid w:val="00575255"/>
    <w:rsid w:val="00575363"/>
    <w:rsid w:val="005753C8"/>
    <w:rsid w:val="005753E9"/>
    <w:rsid w:val="00575482"/>
    <w:rsid w:val="00575863"/>
    <w:rsid w:val="00575893"/>
    <w:rsid w:val="00575A25"/>
    <w:rsid w:val="00575A31"/>
    <w:rsid w:val="00575A43"/>
    <w:rsid w:val="00575AFA"/>
    <w:rsid w:val="00575B0C"/>
    <w:rsid w:val="00575BA8"/>
    <w:rsid w:val="00575BD5"/>
    <w:rsid w:val="00575C45"/>
    <w:rsid w:val="00575C5B"/>
    <w:rsid w:val="00575CCB"/>
    <w:rsid w:val="00575CD6"/>
    <w:rsid w:val="00575CE5"/>
    <w:rsid w:val="00575D0D"/>
    <w:rsid w:val="00575D68"/>
    <w:rsid w:val="00575DA6"/>
    <w:rsid w:val="00575DC8"/>
    <w:rsid w:val="00575DF0"/>
    <w:rsid w:val="00575E83"/>
    <w:rsid w:val="0057602D"/>
    <w:rsid w:val="005760B7"/>
    <w:rsid w:val="005761CF"/>
    <w:rsid w:val="00576268"/>
    <w:rsid w:val="005762C4"/>
    <w:rsid w:val="00576382"/>
    <w:rsid w:val="0057640B"/>
    <w:rsid w:val="005764D9"/>
    <w:rsid w:val="005767C8"/>
    <w:rsid w:val="005767CB"/>
    <w:rsid w:val="00576848"/>
    <w:rsid w:val="00576917"/>
    <w:rsid w:val="00576AA2"/>
    <w:rsid w:val="00576B6D"/>
    <w:rsid w:val="00576BEA"/>
    <w:rsid w:val="00576C85"/>
    <w:rsid w:val="00576C92"/>
    <w:rsid w:val="00576C99"/>
    <w:rsid w:val="00576EE6"/>
    <w:rsid w:val="00576F5B"/>
    <w:rsid w:val="00576F90"/>
    <w:rsid w:val="00577025"/>
    <w:rsid w:val="00577053"/>
    <w:rsid w:val="005770D1"/>
    <w:rsid w:val="0057711E"/>
    <w:rsid w:val="00577156"/>
    <w:rsid w:val="00577163"/>
    <w:rsid w:val="00577186"/>
    <w:rsid w:val="0057731F"/>
    <w:rsid w:val="00577346"/>
    <w:rsid w:val="005774BA"/>
    <w:rsid w:val="005774EA"/>
    <w:rsid w:val="00577597"/>
    <w:rsid w:val="005775E4"/>
    <w:rsid w:val="00577697"/>
    <w:rsid w:val="00577785"/>
    <w:rsid w:val="0057778B"/>
    <w:rsid w:val="00577852"/>
    <w:rsid w:val="005778B4"/>
    <w:rsid w:val="00577948"/>
    <w:rsid w:val="00577A1A"/>
    <w:rsid w:val="00577A58"/>
    <w:rsid w:val="00577A8D"/>
    <w:rsid w:val="00577A90"/>
    <w:rsid w:val="00577AA6"/>
    <w:rsid w:val="00577B4E"/>
    <w:rsid w:val="00577BC1"/>
    <w:rsid w:val="00577C40"/>
    <w:rsid w:val="00577C60"/>
    <w:rsid w:val="00577C6A"/>
    <w:rsid w:val="00577D2A"/>
    <w:rsid w:val="00577D8F"/>
    <w:rsid w:val="00577DE9"/>
    <w:rsid w:val="00577E4F"/>
    <w:rsid w:val="00577E96"/>
    <w:rsid w:val="00577EA1"/>
    <w:rsid w:val="00577EA4"/>
    <w:rsid w:val="00577EF4"/>
    <w:rsid w:val="00577F0A"/>
    <w:rsid w:val="00577F28"/>
    <w:rsid w:val="00577F41"/>
    <w:rsid w:val="00577F76"/>
    <w:rsid w:val="00577F8D"/>
    <w:rsid w:val="0058014A"/>
    <w:rsid w:val="0058024B"/>
    <w:rsid w:val="005802E4"/>
    <w:rsid w:val="005802E7"/>
    <w:rsid w:val="00580310"/>
    <w:rsid w:val="005803EB"/>
    <w:rsid w:val="005804C3"/>
    <w:rsid w:val="005804CB"/>
    <w:rsid w:val="00580518"/>
    <w:rsid w:val="0058059C"/>
    <w:rsid w:val="00580615"/>
    <w:rsid w:val="00580619"/>
    <w:rsid w:val="005806A3"/>
    <w:rsid w:val="005806AC"/>
    <w:rsid w:val="0058076D"/>
    <w:rsid w:val="00580827"/>
    <w:rsid w:val="00580834"/>
    <w:rsid w:val="0058089D"/>
    <w:rsid w:val="005808A8"/>
    <w:rsid w:val="005808B5"/>
    <w:rsid w:val="00580930"/>
    <w:rsid w:val="00580953"/>
    <w:rsid w:val="0058095E"/>
    <w:rsid w:val="0058096C"/>
    <w:rsid w:val="00580AD3"/>
    <w:rsid w:val="00580B75"/>
    <w:rsid w:val="00580BA9"/>
    <w:rsid w:val="00580BAC"/>
    <w:rsid w:val="00580D54"/>
    <w:rsid w:val="00580D7A"/>
    <w:rsid w:val="00580D9A"/>
    <w:rsid w:val="00580E62"/>
    <w:rsid w:val="00580E7A"/>
    <w:rsid w:val="00580EA6"/>
    <w:rsid w:val="00580EDC"/>
    <w:rsid w:val="00580F77"/>
    <w:rsid w:val="0058105F"/>
    <w:rsid w:val="0058106F"/>
    <w:rsid w:val="00581112"/>
    <w:rsid w:val="0058115D"/>
    <w:rsid w:val="0058120A"/>
    <w:rsid w:val="0058125C"/>
    <w:rsid w:val="00581334"/>
    <w:rsid w:val="0058134A"/>
    <w:rsid w:val="00581380"/>
    <w:rsid w:val="0058142B"/>
    <w:rsid w:val="00581439"/>
    <w:rsid w:val="0058143C"/>
    <w:rsid w:val="0058143E"/>
    <w:rsid w:val="00581448"/>
    <w:rsid w:val="0058152B"/>
    <w:rsid w:val="00581573"/>
    <w:rsid w:val="00581603"/>
    <w:rsid w:val="00581636"/>
    <w:rsid w:val="00581643"/>
    <w:rsid w:val="00581645"/>
    <w:rsid w:val="005816C1"/>
    <w:rsid w:val="0058171E"/>
    <w:rsid w:val="0058176F"/>
    <w:rsid w:val="0058184B"/>
    <w:rsid w:val="005818BA"/>
    <w:rsid w:val="0058191E"/>
    <w:rsid w:val="0058196D"/>
    <w:rsid w:val="00581A06"/>
    <w:rsid w:val="00581A26"/>
    <w:rsid w:val="00581A49"/>
    <w:rsid w:val="00581A8F"/>
    <w:rsid w:val="00581C7F"/>
    <w:rsid w:val="00581D0E"/>
    <w:rsid w:val="00581E34"/>
    <w:rsid w:val="00581F46"/>
    <w:rsid w:val="00581F4C"/>
    <w:rsid w:val="00581F70"/>
    <w:rsid w:val="00582054"/>
    <w:rsid w:val="0058215F"/>
    <w:rsid w:val="0058219C"/>
    <w:rsid w:val="005821AD"/>
    <w:rsid w:val="0058221B"/>
    <w:rsid w:val="0058227A"/>
    <w:rsid w:val="005822A9"/>
    <w:rsid w:val="005823AF"/>
    <w:rsid w:val="00582407"/>
    <w:rsid w:val="005824B3"/>
    <w:rsid w:val="005824CB"/>
    <w:rsid w:val="005824E3"/>
    <w:rsid w:val="005825ED"/>
    <w:rsid w:val="0058261B"/>
    <w:rsid w:val="005826B2"/>
    <w:rsid w:val="005826DE"/>
    <w:rsid w:val="005826EA"/>
    <w:rsid w:val="005828A5"/>
    <w:rsid w:val="0058292D"/>
    <w:rsid w:val="0058296F"/>
    <w:rsid w:val="00582AFE"/>
    <w:rsid w:val="00582B46"/>
    <w:rsid w:val="00582BAF"/>
    <w:rsid w:val="00582CC6"/>
    <w:rsid w:val="00582D6B"/>
    <w:rsid w:val="00582DCA"/>
    <w:rsid w:val="00582E6E"/>
    <w:rsid w:val="00582E99"/>
    <w:rsid w:val="00582FB7"/>
    <w:rsid w:val="00583025"/>
    <w:rsid w:val="0058308E"/>
    <w:rsid w:val="00583116"/>
    <w:rsid w:val="005831C3"/>
    <w:rsid w:val="00583230"/>
    <w:rsid w:val="00583242"/>
    <w:rsid w:val="00583272"/>
    <w:rsid w:val="005832E9"/>
    <w:rsid w:val="00583335"/>
    <w:rsid w:val="005833CF"/>
    <w:rsid w:val="005834E4"/>
    <w:rsid w:val="0058355E"/>
    <w:rsid w:val="00583573"/>
    <w:rsid w:val="00583582"/>
    <w:rsid w:val="0058360B"/>
    <w:rsid w:val="00583790"/>
    <w:rsid w:val="005837F8"/>
    <w:rsid w:val="00583865"/>
    <w:rsid w:val="0058388B"/>
    <w:rsid w:val="00583945"/>
    <w:rsid w:val="0058395C"/>
    <w:rsid w:val="0058397F"/>
    <w:rsid w:val="00583A06"/>
    <w:rsid w:val="00583A6A"/>
    <w:rsid w:val="00583AB6"/>
    <w:rsid w:val="00583AE7"/>
    <w:rsid w:val="00583D17"/>
    <w:rsid w:val="00583DCA"/>
    <w:rsid w:val="00583DD2"/>
    <w:rsid w:val="00583EEB"/>
    <w:rsid w:val="00583F0E"/>
    <w:rsid w:val="00584089"/>
    <w:rsid w:val="0058408F"/>
    <w:rsid w:val="0058410A"/>
    <w:rsid w:val="00584174"/>
    <w:rsid w:val="00584227"/>
    <w:rsid w:val="00584295"/>
    <w:rsid w:val="00584299"/>
    <w:rsid w:val="005842E8"/>
    <w:rsid w:val="00584317"/>
    <w:rsid w:val="00584331"/>
    <w:rsid w:val="0058436B"/>
    <w:rsid w:val="00584393"/>
    <w:rsid w:val="00584477"/>
    <w:rsid w:val="00584485"/>
    <w:rsid w:val="005844B0"/>
    <w:rsid w:val="005844EC"/>
    <w:rsid w:val="00584506"/>
    <w:rsid w:val="005845C1"/>
    <w:rsid w:val="005846BC"/>
    <w:rsid w:val="005846E9"/>
    <w:rsid w:val="00584743"/>
    <w:rsid w:val="0058487C"/>
    <w:rsid w:val="00584AA5"/>
    <w:rsid w:val="00584ABD"/>
    <w:rsid w:val="00584C48"/>
    <w:rsid w:val="00584C64"/>
    <w:rsid w:val="00584C7A"/>
    <w:rsid w:val="00584C7C"/>
    <w:rsid w:val="00584C9A"/>
    <w:rsid w:val="00584CF9"/>
    <w:rsid w:val="00584D55"/>
    <w:rsid w:val="00584DEF"/>
    <w:rsid w:val="00584F50"/>
    <w:rsid w:val="00584F75"/>
    <w:rsid w:val="005850C1"/>
    <w:rsid w:val="005850CB"/>
    <w:rsid w:val="00585102"/>
    <w:rsid w:val="0058514A"/>
    <w:rsid w:val="00585175"/>
    <w:rsid w:val="005851F1"/>
    <w:rsid w:val="005852C9"/>
    <w:rsid w:val="005852F6"/>
    <w:rsid w:val="00585465"/>
    <w:rsid w:val="005856F0"/>
    <w:rsid w:val="00585833"/>
    <w:rsid w:val="0058589D"/>
    <w:rsid w:val="0058590A"/>
    <w:rsid w:val="005859D7"/>
    <w:rsid w:val="00585ACD"/>
    <w:rsid w:val="00585DD6"/>
    <w:rsid w:val="00585E5A"/>
    <w:rsid w:val="00585E8D"/>
    <w:rsid w:val="00585F9C"/>
    <w:rsid w:val="00586131"/>
    <w:rsid w:val="005862D0"/>
    <w:rsid w:val="005862EC"/>
    <w:rsid w:val="0058652F"/>
    <w:rsid w:val="00586698"/>
    <w:rsid w:val="00586746"/>
    <w:rsid w:val="00586798"/>
    <w:rsid w:val="005867A2"/>
    <w:rsid w:val="005867EA"/>
    <w:rsid w:val="00586813"/>
    <w:rsid w:val="00586861"/>
    <w:rsid w:val="00586911"/>
    <w:rsid w:val="00586A4D"/>
    <w:rsid w:val="00586A76"/>
    <w:rsid w:val="00586AF8"/>
    <w:rsid w:val="00586B07"/>
    <w:rsid w:val="00586B2E"/>
    <w:rsid w:val="00586B47"/>
    <w:rsid w:val="00586B69"/>
    <w:rsid w:val="00586BB2"/>
    <w:rsid w:val="00586CC9"/>
    <w:rsid w:val="00586CD2"/>
    <w:rsid w:val="00586D90"/>
    <w:rsid w:val="00586FC5"/>
    <w:rsid w:val="0058704E"/>
    <w:rsid w:val="0058710B"/>
    <w:rsid w:val="0058711A"/>
    <w:rsid w:val="0058711C"/>
    <w:rsid w:val="0058729C"/>
    <w:rsid w:val="005872D1"/>
    <w:rsid w:val="00587369"/>
    <w:rsid w:val="0058739C"/>
    <w:rsid w:val="005873B0"/>
    <w:rsid w:val="0058740E"/>
    <w:rsid w:val="00587603"/>
    <w:rsid w:val="005876E1"/>
    <w:rsid w:val="00587767"/>
    <w:rsid w:val="00587768"/>
    <w:rsid w:val="005877C4"/>
    <w:rsid w:val="005879BB"/>
    <w:rsid w:val="00587A13"/>
    <w:rsid w:val="00587A9E"/>
    <w:rsid w:val="00587AA9"/>
    <w:rsid w:val="00587B3A"/>
    <w:rsid w:val="00587B55"/>
    <w:rsid w:val="00587CC5"/>
    <w:rsid w:val="00587CCB"/>
    <w:rsid w:val="00587D25"/>
    <w:rsid w:val="00587DB3"/>
    <w:rsid w:val="00587E7E"/>
    <w:rsid w:val="00587E7F"/>
    <w:rsid w:val="00587FB5"/>
    <w:rsid w:val="00590036"/>
    <w:rsid w:val="0059003B"/>
    <w:rsid w:val="00590109"/>
    <w:rsid w:val="00590176"/>
    <w:rsid w:val="0059019D"/>
    <w:rsid w:val="0059027D"/>
    <w:rsid w:val="005902B1"/>
    <w:rsid w:val="00590412"/>
    <w:rsid w:val="0059066E"/>
    <w:rsid w:val="005907D9"/>
    <w:rsid w:val="005907F6"/>
    <w:rsid w:val="0059085F"/>
    <w:rsid w:val="0059088F"/>
    <w:rsid w:val="005908A6"/>
    <w:rsid w:val="005908D0"/>
    <w:rsid w:val="00590970"/>
    <w:rsid w:val="005909D3"/>
    <w:rsid w:val="00590A9B"/>
    <w:rsid w:val="00590B20"/>
    <w:rsid w:val="00590B5C"/>
    <w:rsid w:val="00590B61"/>
    <w:rsid w:val="00590CED"/>
    <w:rsid w:val="00590CFB"/>
    <w:rsid w:val="00590DAC"/>
    <w:rsid w:val="00590E00"/>
    <w:rsid w:val="00590E54"/>
    <w:rsid w:val="00590ECB"/>
    <w:rsid w:val="00590F03"/>
    <w:rsid w:val="00590F6C"/>
    <w:rsid w:val="00590FB0"/>
    <w:rsid w:val="0059105D"/>
    <w:rsid w:val="00591068"/>
    <w:rsid w:val="0059110F"/>
    <w:rsid w:val="0059120F"/>
    <w:rsid w:val="00591276"/>
    <w:rsid w:val="005912CE"/>
    <w:rsid w:val="005913B3"/>
    <w:rsid w:val="005914BF"/>
    <w:rsid w:val="00591511"/>
    <w:rsid w:val="00591549"/>
    <w:rsid w:val="005915A6"/>
    <w:rsid w:val="00591664"/>
    <w:rsid w:val="0059169A"/>
    <w:rsid w:val="005918AC"/>
    <w:rsid w:val="005919FE"/>
    <w:rsid w:val="00591AE4"/>
    <w:rsid w:val="00591B53"/>
    <w:rsid w:val="00591BB1"/>
    <w:rsid w:val="00591C47"/>
    <w:rsid w:val="00591D7B"/>
    <w:rsid w:val="00591DF0"/>
    <w:rsid w:val="00591E00"/>
    <w:rsid w:val="00591E35"/>
    <w:rsid w:val="00591EBC"/>
    <w:rsid w:val="00591FE7"/>
    <w:rsid w:val="005920AA"/>
    <w:rsid w:val="005920CC"/>
    <w:rsid w:val="005920FA"/>
    <w:rsid w:val="005922B2"/>
    <w:rsid w:val="00592353"/>
    <w:rsid w:val="0059248F"/>
    <w:rsid w:val="005924AA"/>
    <w:rsid w:val="005925E1"/>
    <w:rsid w:val="0059261A"/>
    <w:rsid w:val="00592631"/>
    <w:rsid w:val="00592664"/>
    <w:rsid w:val="0059273C"/>
    <w:rsid w:val="00592751"/>
    <w:rsid w:val="0059281C"/>
    <w:rsid w:val="00592905"/>
    <w:rsid w:val="00592A86"/>
    <w:rsid w:val="00592AF0"/>
    <w:rsid w:val="00592B12"/>
    <w:rsid w:val="00592B5D"/>
    <w:rsid w:val="00592B66"/>
    <w:rsid w:val="00592B87"/>
    <w:rsid w:val="00592C7A"/>
    <w:rsid w:val="00592C81"/>
    <w:rsid w:val="00592DD4"/>
    <w:rsid w:val="00592E0E"/>
    <w:rsid w:val="00592E68"/>
    <w:rsid w:val="00592F5D"/>
    <w:rsid w:val="00592FA0"/>
    <w:rsid w:val="00593014"/>
    <w:rsid w:val="00593114"/>
    <w:rsid w:val="00593286"/>
    <w:rsid w:val="0059336D"/>
    <w:rsid w:val="00593380"/>
    <w:rsid w:val="00593450"/>
    <w:rsid w:val="00593537"/>
    <w:rsid w:val="00593568"/>
    <w:rsid w:val="00593599"/>
    <w:rsid w:val="00593673"/>
    <w:rsid w:val="005936D4"/>
    <w:rsid w:val="005936DD"/>
    <w:rsid w:val="005937A6"/>
    <w:rsid w:val="0059380C"/>
    <w:rsid w:val="0059388C"/>
    <w:rsid w:val="005938EC"/>
    <w:rsid w:val="00593937"/>
    <w:rsid w:val="0059399D"/>
    <w:rsid w:val="005939A0"/>
    <w:rsid w:val="005939D0"/>
    <w:rsid w:val="00593AA0"/>
    <w:rsid w:val="00593B01"/>
    <w:rsid w:val="00593BE4"/>
    <w:rsid w:val="00593BF7"/>
    <w:rsid w:val="00593C75"/>
    <w:rsid w:val="00593CD4"/>
    <w:rsid w:val="00593D12"/>
    <w:rsid w:val="00593D72"/>
    <w:rsid w:val="00593F06"/>
    <w:rsid w:val="0059406B"/>
    <w:rsid w:val="005940D6"/>
    <w:rsid w:val="005940DB"/>
    <w:rsid w:val="005941EB"/>
    <w:rsid w:val="005941FD"/>
    <w:rsid w:val="00594343"/>
    <w:rsid w:val="00594371"/>
    <w:rsid w:val="00594389"/>
    <w:rsid w:val="005943B4"/>
    <w:rsid w:val="005943C2"/>
    <w:rsid w:val="00594433"/>
    <w:rsid w:val="0059444B"/>
    <w:rsid w:val="00594461"/>
    <w:rsid w:val="00594582"/>
    <w:rsid w:val="00594591"/>
    <w:rsid w:val="00594656"/>
    <w:rsid w:val="00594683"/>
    <w:rsid w:val="00594694"/>
    <w:rsid w:val="0059469D"/>
    <w:rsid w:val="005946A2"/>
    <w:rsid w:val="0059474D"/>
    <w:rsid w:val="00594795"/>
    <w:rsid w:val="005947C8"/>
    <w:rsid w:val="005947E7"/>
    <w:rsid w:val="005947F5"/>
    <w:rsid w:val="0059484F"/>
    <w:rsid w:val="0059485A"/>
    <w:rsid w:val="005948B2"/>
    <w:rsid w:val="00594A20"/>
    <w:rsid w:val="00594A84"/>
    <w:rsid w:val="00594AE6"/>
    <w:rsid w:val="00594B53"/>
    <w:rsid w:val="00594C0A"/>
    <w:rsid w:val="00594D01"/>
    <w:rsid w:val="00594D35"/>
    <w:rsid w:val="00594DB4"/>
    <w:rsid w:val="00594EC0"/>
    <w:rsid w:val="00594ECB"/>
    <w:rsid w:val="00595086"/>
    <w:rsid w:val="00595113"/>
    <w:rsid w:val="00595185"/>
    <w:rsid w:val="005951DB"/>
    <w:rsid w:val="005951ED"/>
    <w:rsid w:val="0059522F"/>
    <w:rsid w:val="00595270"/>
    <w:rsid w:val="005952BC"/>
    <w:rsid w:val="005952D6"/>
    <w:rsid w:val="00595317"/>
    <w:rsid w:val="0059532E"/>
    <w:rsid w:val="0059533D"/>
    <w:rsid w:val="00595417"/>
    <w:rsid w:val="005954F9"/>
    <w:rsid w:val="00595590"/>
    <w:rsid w:val="005955B9"/>
    <w:rsid w:val="00595658"/>
    <w:rsid w:val="005956AE"/>
    <w:rsid w:val="005957DC"/>
    <w:rsid w:val="00595860"/>
    <w:rsid w:val="00595940"/>
    <w:rsid w:val="00595959"/>
    <w:rsid w:val="00595972"/>
    <w:rsid w:val="005959CA"/>
    <w:rsid w:val="00595A1F"/>
    <w:rsid w:val="00595BED"/>
    <w:rsid w:val="00595C41"/>
    <w:rsid w:val="00595DD0"/>
    <w:rsid w:val="00595E2A"/>
    <w:rsid w:val="00595E69"/>
    <w:rsid w:val="00595EA6"/>
    <w:rsid w:val="00595EAA"/>
    <w:rsid w:val="00595F44"/>
    <w:rsid w:val="00595F50"/>
    <w:rsid w:val="00595F5D"/>
    <w:rsid w:val="00596019"/>
    <w:rsid w:val="00596027"/>
    <w:rsid w:val="00596066"/>
    <w:rsid w:val="005960DA"/>
    <w:rsid w:val="0059612A"/>
    <w:rsid w:val="00596158"/>
    <w:rsid w:val="00596260"/>
    <w:rsid w:val="005964B8"/>
    <w:rsid w:val="005964D5"/>
    <w:rsid w:val="005964F6"/>
    <w:rsid w:val="0059652F"/>
    <w:rsid w:val="00596555"/>
    <w:rsid w:val="005965EE"/>
    <w:rsid w:val="00596690"/>
    <w:rsid w:val="00596736"/>
    <w:rsid w:val="0059673B"/>
    <w:rsid w:val="00596861"/>
    <w:rsid w:val="0059694C"/>
    <w:rsid w:val="00596992"/>
    <w:rsid w:val="005969A6"/>
    <w:rsid w:val="005969C2"/>
    <w:rsid w:val="00596A19"/>
    <w:rsid w:val="00596A22"/>
    <w:rsid w:val="00596B32"/>
    <w:rsid w:val="00596B90"/>
    <w:rsid w:val="00596C2C"/>
    <w:rsid w:val="00596CD8"/>
    <w:rsid w:val="00596E04"/>
    <w:rsid w:val="00596EA2"/>
    <w:rsid w:val="00596F46"/>
    <w:rsid w:val="00596FCC"/>
    <w:rsid w:val="00596FEB"/>
    <w:rsid w:val="00597128"/>
    <w:rsid w:val="0059719A"/>
    <w:rsid w:val="005971AD"/>
    <w:rsid w:val="00597219"/>
    <w:rsid w:val="005972D3"/>
    <w:rsid w:val="0059731D"/>
    <w:rsid w:val="00597369"/>
    <w:rsid w:val="0059739D"/>
    <w:rsid w:val="005973E7"/>
    <w:rsid w:val="0059756F"/>
    <w:rsid w:val="005975AA"/>
    <w:rsid w:val="00597602"/>
    <w:rsid w:val="0059760B"/>
    <w:rsid w:val="00597694"/>
    <w:rsid w:val="005977E3"/>
    <w:rsid w:val="005978BF"/>
    <w:rsid w:val="005978C4"/>
    <w:rsid w:val="0059798F"/>
    <w:rsid w:val="00597990"/>
    <w:rsid w:val="00597A3C"/>
    <w:rsid w:val="00597B0A"/>
    <w:rsid w:val="00597C26"/>
    <w:rsid w:val="00597DAD"/>
    <w:rsid w:val="00597DC8"/>
    <w:rsid w:val="00597E71"/>
    <w:rsid w:val="005A0072"/>
    <w:rsid w:val="005A01EE"/>
    <w:rsid w:val="005A03D0"/>
    <w:rsid w:val="005A040D"/>
    <w:rsid w:val="005A045B"/>
    <w:rsid w:val="005A048E"/>
    <w:rsid w:val="005A04D7"/>
    <w:rsid w:val="005A057B"/>
    <w:rsid w:val="005A0586"/>
    <w:rsid w:val="005A05EC"/>
    <w:rsid w:val="005A0745"/>
    <w:rsid w:val="005A077D"/>
    <w:rsid w:val="005A07BB"/>
    <w:rsid w:val="005A07DC"/>
    <w:rsid w:val="005A07EF"/>
    <w:rsid w:val="005A07FD"/>
    <w:rsid w:val="005A080B"/>
    <w:rsid w:val="005A082D"/>
    <w:rsid w:val="005A0999"/>
    <w:rsid w:val="005A0A28"/>
    <w:rsid w:val="005A0A55"/>
    <w:rsid w:val="005A0A85"/>
    <w:rsid w:val="005A0BC6"/>
    <w:rsid w:val="005A0D51"/>
    <w:rsid w:val="005A0D53"/>
    <w:rsid w:val="005A0DA4"/>
    <w:rsid w:val="005A0DBE"/>
    <w:rsid w:val="005A0E15"/>
    <w:rsid w:val="005A0E1F"/>
    <w:rsid w:val="005A0F5F"/>
    <w:rsid w:val="005A0F75"/>
    <w:rsid w:val="005A107C"/>
    <w:rsid w:val="005A1167"/>
    <w:rsid w:val="005A11F8"/>
    <w:rsid w:val="005A135A"/>
    <w:rsid w:val="005A1364"/>
    <w:rsid w:val="005A13EC"/>
    <w:rsid w:val="005A1463"/>
    <w:rsid w:val="005A146A"/>
    <w:rsid w:val="005A14DF"/>
    <w:rsid w:val="005A1582"/>
    <w:rsid w:val="005A168D"/>
    <w:rsid w:val="005A16EB"/>
    <w:rsid w:val="005A1730"/>
    <w:rsid w:val="005A1750"/>
    <w:rsid w:val="005A17BD"/>
    <w:rsid w:val="005A17D9"/>
    <w:rsid w:val="005A17E6"/>
    <w:rsid w:val="005A1914"/>
    <w:rsid w:val="005A1915"/>
    <w:rsid w:val="005A19CA"/>
    <w:rsid w:val="005A1A7B"/>
    <w:rsid w:val="005A1AAB"/>
    <w:rsid w:val="005A1AD5"/>
    <w:rsid w:val="005A1B36"/>
    <w:rsid w:val="005A1B4D"/>
    <w:rsid w:val="005A1BFE"/>
    <w:rsid w:val="005A1C92"/>
    <w:rsid w:val="005A1CA6"/>
    <w:rsid w:val="005A1D29"/>
    <w:rsid w:val="005A1D4C"/>
    <w:rsid w:val="005A1E55"/>
    <w:rsid w:val="005A1EDD"/>
    <w:rsid w:val="005A1EF0"/>
    <w:rsid w:val="005A1F59"/>
    <w:rsid w:val="005A1F90"/>
    <w:rsid w:val="005A2283"/>
    <w:rsid w:val="005A2374"/>
    <w:rsid w:val="005A2647"/>
    <w:rsid w:val="005A276F"/>
    <w:rsid w:val="005A2888"/>
    <w:rsid w:val="005A2928"/>
    <w:rsid w:val="005A2996"/>
    <w:rsid w:val="005A2B18"/>
    <w:rsid w:val="005A2B8E"/>
    <w:rsid w:val="005A2CF3"/>
    <w:rsid w:val="005A2D7E"/>
    <w:rsid w:val="005A2DA8"/>
    <w:rsid w:val="005A2DD6"/>
    <w:rsid w:val="005A2E03"/>
    <w:rsid w:val="005A2E70"/>
    <w:rsid w:val="005A2EFD"/>
    <w:rsid w:val="005A2F89"/>
    <w:rsid w:val="005A2F8E"/>
    <w:rsid w:val="005A2FA3"/>
    <w:rsid w:val="005A2FD4"/>
    <w:rsid w:val="005A3025"/>
    <w:rsid w:val="005A302A"/>
    <w:rsid w:val="005A309B"/>
    <w:rsid w:val="005A30AD"/>
    <w:rsid w:val="005A3171"/>
    <w:rsid w:val="005A31A3"/>
    <w:rsid w:val="005A31D8"/>
    <w:rsid w:val="005A3223"/>
    <w:rsid w:val="005A3265"/>
    <w:rsid w:val="005A329D"/>
    <w:rsid w:val="005A32C3"/>
    <w:rsid w:val="005A3317"/>
    <w:rsid w:val="005A336D"/>
    <w:rsid w:val="005A3463"/>
    <w:rsid w:val="005A3556"/>
    <w:rsid w:val="005A358B"/>
    <w:rsid w:val="005A37FE"/>
    <w:rsid w:val="005A3913"/>
    <w:rsid w:val="005A3923"/>
    <w:rsid w:val="005A3982"/>
    <w:rsid w:val="005A3ABB"/>
    <w:rsid w:val="005A3C70"/>
    <w:rsid w:val="005A3CE0"/>
    <w:rsid w:val="005A3DD7"/>
    <w:rsid w:val="005A3DEB"/>
    <w:rsid w:val="005A3E33"/>
    <w:rsid w:val="005A3F35"/>
    <w:rsid w:val="005A3F41"/>
    <w:rsid w:val="005A40D1"/>
    <w:rsid w:val="005A40DC"/>
    <w:rsid w:val="005A42CE"/>
    <w:rsid w:val="005A43C4"/>
    <w:rsid w:val="005A43FA"/>
    <w:rsid w:val="005A4433"/>
    <w:rsid w:val="005A44A8"/>
    <w:rsid w:val="005A44E0"/>
    <w:rsid w:val="005A4522"/>
    <w:rsid w:val="005A46C9"/>
    <w:rsid w:val="005A46CE"/>
    <w:rsid w:val="005A4766"/>
    <w:rsid w:val="005A47D5"/>
    <w:rsid w:val="005A47E3"/>
    <w:rsid w:val="005A4984"/>
    <w:rsid w:val="005A4A17"/>
    <w:rsid w:val="005A4A39"/>
    <w:rsid w:val="005A4A99"/>
    <w:rsid w:val="005A4AB3"/>
    <w:rsid w:val="005A4BC2"/>
    <w:rsid w:val="005A4C12"/>
    <w:rsid w:val="005A4CD0"/>
    <w:rsid w:val="005A4CDB"/>
    <w:rsid w:val="005A4CEE"/>
    <w:rsid w:val="005A4ECC"/>
    <w:rsid w:val="005A4F7E"/>
    <w:rsid w:val="005A4F85"/>
    <w:rsid w:val="005A4FA6"/>
    <w:rsid w:val="005A5076"/>
    <w:rsid w:val="005A51EF"/>
    <w:rsid w:val="005A52A7"/>
    <w:rsid w:val="005A531A"/>
    <w:rsid w:val="005A542F"/>
    <w:rsid w:val="005A54C1"/>
    <w:rsid w:val="005A54D4"/>
    <w:rsid w:val="005A568E"/>
    <w:rsid w:val="005A5711"/>
    <w:rsid w:val="005A5790"/>
    <w:rsid w:val="005A5891"/>
    <w:rsid w:val="005A58C8"/>
    <w:rsid w:val="005A5ADB"/>
    <w:rsid w:val="005A5B31"/>
    <w:rsid w:val="005A5C11"/>
    <w:rsid w:val="005A5E09"/>
    <w:rsid w:val="005A5E4E"/>
    <w:rsid w:val="005A5EA8"/>
    <w:rsid w:val="005A5FCF"/>
    <w:rsid w:val="005A5FDF"/>
    <w:rsid w:val="005A6090"/>
    <w:rsid w:val="005A60F5"/>
    <w:rsid w:val="005A61FD"/>
    <w:rsid w:val="005A6399"/>
    <w:rsid w:val="005A63DA"/>
    <w:rsid w:val="005A6469"/>
    <w:rsid w:val="005A647A"/>
    <w:rsid w:val="005A65ED"/>
    <w:rsid w:val="005A6830"/>
    <w:rsid w:val="005A6834"/>
    <w:rsid w:val="005A68AA"/>
    <w:rsid w:val="005A691F"/>
    <w:rsid w:val="005A6946"/>
    <w:rsid w:val="005A6B23"/>
    <w:rsid w:val="005A6B40"/>
    <w:rsid w:val="005A6BCD"/>
    <w:rsid w:val="005A6BF6"/>
    <w:rsid w:val="005A6CC1"/>
    <w:rsid w:val="005A6E0D"/>
    <w:rsid w:val="005A6E7D"/>
    <w:rsid w:val="005A6F02"/>
    <w:rsid w:val="005A6F1F"/>
    <w:rsid w:val="005A6F69"/>
    <w:rsid w:val="005A6FF1"/>
    <w:rsid w:val="005A7105"/>
    <w:rsid w:val="005A7247"/>
    <w:rsid w:val="005A7298"/>
    <w:rsid w:val="005A72C4"/>
    <w:rsid w:val="005A7317"/>
    <w:rsid w:val="005A7381"/>
    <w:rsid w:val="005A73D0"/>
    <w:rsid w:val="005A73F0"/>
    <w:rsid w:val="005A742A"/>
    <w:rsid w:val="005A7450"/>
    <w:rsid w:val="005A7479"/>
    <w:rsid w:val="005A74C5"/>
    <w:rsid w:val="005A7513"/>
    <w:rsid w:val="005A7534"/>
    <w:rsid w:val="005A7593"/>
    <w:rsid w:val="005A7597"/>
    <w:rsid w:val="005A75F2"/>
    <w:rsid w:val="005A7663"/>
    <w:rsid w:val="005A7723"/>
    <w:rsid w:val="005A773D"/>
    <w:rsid w:val="005A777E"/>
    <w:rsid w:val="005A77B1"/>
    <w:rsid w:val="005A784F"/>
    <w:rsid w:val="005A787E"/>
    <w:rsid w:val="005A7922"/>
    <w:rsid w:val="005A7AB9"/>
    <w:rsid w:val="005A7B39"/>
    <w:rsid w:val="005A7B4C"/>
    <w:rsid w:val="005A7BCE"/>
    <w:rsid w:val="005A7BF9"/>
    <w:rsid w:val="005A7CEF"/>
    <w:rsid w:val="005A7D92"/>
    <w:rsid w:val="005A7EC3"/>
    <w:rsid w:val="005B0081"/>
    <w:rsid w:val="005B0082"/>
    <w:rsid w:val="005B00A6"/>
    <w:rsid w:val="005B00D9"/>
    <w:rsid w:val="005B00FE"/>
    <w:rsid w:val="005B014C"/>
    <w:rsid w:val="005B0156"/>
    <w:rsid w:val="005B01A8"/>
    <w:rsid w:val="005B01C9"/>
    <w:rsid w:val="005B0282"/>
    <w:rsid w:val="005B0318"/>
    <w:rsid w:val="005B03CD"/>
    <w:rsid w:val="005B040F"/>
    <w:rsid w:val="005B041C"/>
    <w:rsid w:val="005B048E"/>
    <w:rsid w:val="005B04C1"/>
    <w:rsid w:val="005B0573"/>
    <w:rsid w:val="005B0599"/>
    <w:rsid w:val="005B07B8"/>
    <w:rsid w:val="005B07BE"/>
    <w:rsid w:val="005B087C"/>
    <w:rsid w:val="005B08BC"/>
    <w:rsid w:val="005B08BD"/>
    <w:rsid w:val="005B08C4"/>
    <w:rsid w:val="005B08EE"/>
    <w:rsid w:val="005B093A"/>
    <w:rsid w:val="005B0956"/>
    <w:rsid w:val="005B0ABD"/>
    <w:rsid w:val="005B0B46"/>
    <w:rsid w:val="005B0BAA"/>
    <w:rsid w:val="005B0BB4"/>
    <w:rsid w:val="005B0D0C"/>
    <w:rsid w:val="005B0DA9"/>
    <w:rsid w:val="005B0DDC"/>
    <w:rsid w:val="005B0F29"/>
    <w:rsid w:val="005B1002"/>
    <w:rsid w:val="005B1084"/>
    <w:rsid w:val="005B1092"/>
    <w:rsid w:val="005B1103"/>
    <w:rsid w:val="005B1113"/>
    <w:rsid w:val="005B11A1"/>
    <w:rsid w:val="005B11E8"/>
    <w:rsid w:val="005B1290"/>
    <w:rsid w:val="005B12A9"/>
    <w:rsid w:val="005B1354"/>
    <w:rsid w:val="005B139F"/>
    <w:rsid w:val="005B13F3"/>
    <w:rsid w:val="005B146C"/>
    <w:rsid w:val="005B15F9"/>
    <w:rsid w:val="005B1659"/>
    <w:rsid w:val="005B1758"/>
    <w:rsid w:val="005B17E5"/>
    <w:rsid w:val="005B17E6"/>
    <w:rsid w:val="005B17F9"/>
    <w:rsid w:val="005B1817"/>
    <w:rsid w:val="005B1867"/>
    <w:rsid w:val="005B18C5"/>
    <w:rsid w:val="005B18ED"/>
    <w:rsid w:val="005B1A1C"/>
    <w:rsid w:val="005B1A46"/>
    <w:rsid w:val="005B1A68"/>
    <w:rsid w:val="005B1AB1"/>
    <w:rsid w:val="005B1C9A"/>
    <w:rsid w:val="005B1CF2"/>
    <w:rsid w:val="005B1D82"/>
    <w:rsid w:val="005B1D88"/>
    <w:rsid w:val="005B1D95"/>
    <w:rsid w:val="005B1E44"/>
    <w:rsid w:val="005B1ED3"/>
    <w:rsid w:val="005B1EE7"/>
    <w:rsid w:val="005B1F6A"/>
    <w:rsid w:val="005B2034"/>
    <w:rsid w:val="005B2093"/>
    <w:rsid w:val="005B20AE"/>
    <w:rsid w:val="005B218F"/>
    <w:rsid w:val="005B21E2"/>
    <w:rsid w:val="005B224B"/>
    <w:rsid w:val="005B2345"/>
    <w:rsid w:val="005B239B"/>
    <w:rsid w:val="005B2454"/>
    <w:rsid w:val="005B2519"/>
    <w:rsid w:val="005B2525"/>
    <w:rsid w:val="005B259C"/>
    <w:rsid w:val="005B283C"/>
    <w:rsid w:val="005B2B33"/>
    <w:rsid w:val="005B2B53"/>
    <w:rsid w:val="005B2BD0"/>
    <w:rsid w:val="005B2C16"/>
    <w:rsid w:val="005B2C82"/>
    <w:rsid w:val="005B2CE4"/>
    <w:rsid w:val="005B2D95"/>
    <w:rsid w:val="005B2E18"/>
    <w:rsid w:val="005B2E94"/>
    <w:rsid w:val="005B2FA2"/>
    <w:rsid w:val="005B30AB"/>
    <w:rsid w:val="005B3125"/>
    <w:rsid w:val="005B31BA"/>
    <w:rsid w:val="005B3200"/>
    <w:rsid w:val="005B3288"/>
    <w:rsid w:val="005B3379"/>
    <w:rsid w:val="005B33A3"/>
    <w:rsid w:val="005B33D1"/>
    <w:rsid w:val="005B3406"/>
    <w:rsid w:val="005B3430"/>
    <w:rsid w:val="005B346D"/>
    <w:rsid w:val="005B347C"/>
    <w:rsid w:val="005B3480"/>
    <w:rsid w:val="005B34FF"/>
    <w:rsid w:val="005B3544"/>
    <w:rsid w:val="005B3597"/>
    <w:rsid w:val="005B3609"/>
    <w:rsid w:val="005B361F"/>
    <w:rsid w:val="005B362F"/>
    <w:rsid w:val="005B3654"/>
    <w:rsid w:val="005B36B6"/>
    <w:rsid w:val="005B36D8"/>
    <w:rsid w:val="005B3745"/>
    <w:rsid w:val="005B379B"/>
    <w:rsid w:val="005B384F"/>
    <w:rsid w:val="005B3944"/>
    <w:rsid w:val="005B39D8"/>
    <w:rsid w:val="005B3B91"/>
    <w:rsid w:val="005B3BDD"/>
    <w:rsid w:val="005B3C87"/>
    <w:rsid w:val="005B3CA0"/>
    <w:rsid w:val="005B3CF9"/>
    <w:rsid w:val="005B3D33"/>
    <w:rsid w:val="005B3E1E"/>
    <w:rsid w:val="005B3E26"/>
    <w:rsid w:val="005B3E47"/>
    <w:rsid w:val="005B3E7B"/>
    <w:rsid w:val="005B4032"/>
    <w:rsid w:val="005B404D"/>
    <w:rsid w:val="005B408D"/>
    <w:rsid w:val="005B415E"/>
    <w:rsid w:val="005B4274"/>
    <w:rsid w:val="005B43B9"/>
    <w:rsid w:val="005B43ED"/>
    <w:rsid w:val="005B443B"/>
    <w:rsid w:val="005B4767"/>
    <w:rsid w:val="005B4832"/>
    <w:rsid w:val="005B48C1"/>
    <w:rsid w:val="005B48E1"/>
    <w:rsid w:val="005B48ED"/>
    <w:rsid w:val="005B4ABF"/>
    <w:rsid w:val="005B4B16"/>
    <w:rsid w:val="005B4CC3"/>
    <w:rsid w:val="005B4D5C"/>
    <w:rsid w:val="005B4DE3"/>
    <w:rsid w:val="005B4DFB"/>
    <w:rsid w:val="005B4E5E"/>
    <w:rsid w:val="005B4F18"/>
    <w:rsid w:val="005B4FDF"/>
    <w:rsid w:val="005B507D"/>
    <w:rsid w:val="005B50D9"/>
    <w:rsid w:val="005B50F0"/>
    <w:rsid w:val="005B513C"/>
    <w:rsid w:val="005B5153"/>
    <w:rsid w:val="005B51F8"/>
    <w:rsid w:val="005B53B3"/>
    <w:rsid w:val="005B53F3"/>
    <w:rsid w:val="005B53F4"/>
    <w:rsid w:val="005B5406"/>
    <w:rsid w:val="005B5494"/>
    <w:rsid w:val="005B54DE"/>
    <w:rsid w:val="005B556D"/>
    <w:rsid w:val="005B5654"/>
    <w:rsid w:val="005B56EF"/>
    <w:rsid w:val="005B58BD"/>
    <w:rsid w:val="005B595E"/>
    <w:rsid w:val="005B5977"/>
    <w:rsid w:val="005B59A7"/>
    <w:rsid w:val="005B5AF4"/>
    <w:rsid w:val="005B5B7C"/>
    <w:rsid w:val="005B5BDB"/>
    <w:rsid w:val="005B5C0F"/>
    <w:rsid w:val="005B5C20"/>
    <w:rsid w:val="005B5C99"/>
    <w:rsid w:val="005B5CB8"/>
    <w:rsid w:val="005B5D29"/>
    <w:rsid w:val="005B5DD3"/>
    <w:rsid w:val="005B5E50"/>
    <w:rsid w:val="005B5E88"/>
    <w:rsid w:val="005B5EAC"/>
    <w:rsid w:val="005B601F"/>
    <w:rsid w:val="005B6073"/>
    <w:rsid w:val="005B60A3"/>
    <w:rsid w:val="005B60A9"/>
    <w:rsid w:val="005B61E2"/>
    <w:rsid w:val="005B6303"/>
    <w:rsid w:val="005B632D"/>
    <w:rsid w:val="005B6337"/>
    <w:rsid w:val="005B6431"/>
    <w:rsid w:val="005B6527"/>
    <w:rsid w:val="005B65FF"/>
    <w:rsid w:val="005B6636"/>
    <w:rsid w:val="005B66E6"/>
    <w:rsid w:val="005B6705"/>
    <w:rsid w:val="005B6736"/>
    <w:rsid w:val="005B6818"/>
    <w:rsid w:val="005B682D"/>
    <w:rsid w:val="005B685E"/>
    <w:rsid w:val="005B68C3"/>
    <w:rsid w:val="005B68D1"/>
    <w:rsid w:val="005B6925"/>
    <w:rsid w:val="005B695D"/>
    <w:rsid w:val="005B696C"/>
    <w:rsid w:val="005B698B"/>
    <w:rsid w:val="005B6A40"/>
    <w:rsid w:val="005B6BFB"/>
    <w:rsid w:val="005B6C55"/>
    <w:rsid w:val="005B6C76"/>
    <w:rsid w:val="005B6C7A"/>
    <w:rsid w:val="005B6CCC"/>
    <w:rsid w:val="005B6CDD"/>
    <w:rsid w:val="005B6D41"/>
    <w:rsid w:val="005B6D67"/>
    <w:rsid w:val="005B6D73"/>
    <w:rsid w:val="005B6D82"/>
    <w:rsid w:val="005B6DD2"/>
    <w:rsid w:val="005B6E8A"/>
    <w:rsid w:val="005B6EC9"/>
    <w:rsid w:val="005B6ECC"/>
    <w:rsid w:val="005B704F"/>
    <w:rsid w:val="005B70AA"/>
    <w:rsid w:val="005B70DE"/>
    <w:rsid w:val="005B7241"/>
    <w:rsid w:val="005B7276"/>
    <w:rsid w:val="005B73C6"/>
    <w:rsid w:val="005B761D"/>
    <w:rsid w:val="005B765E"/>
    <w:rsid w:val="005B7676"/>
    <w:rsid w:val="005B7700"/>
    <w:rsid w:val="005B7774"/>
    <w:rsid w:val="005B77F0"/>
    <w:rsid w:val="005B7830"/>
    <w:rsid w:val="005B795A"/>
    <w:rsid w:val="005B7B08"/>
    <w:rsid w:val="005B7B32"/>
    <w:rsid w:val="005B7CB7"/>
    <w:rsid w:val="005B7DD7"/>
    <w:rsid w:val="005B7E10"/>
    <w:rsid w:val="005B7E35"/>
    <w:rsid w:val="005B7E71"/>
    <w:rsid w:val="005C0051"/>
    <w:rsid w:val="005C00E9"/>
    <w:rsid w:val="005C0286"/>
    <w:rsid w:val="005C02DD"/>
    <w:rsid w:val="005C02F7"/>
    <w:rsid w:val="005C032A"/>
    <w:rsid w:val="005C03E1"/>
    <w:rsid w:val="005C0414"/>
    <w:rsid w:val="005C04E1"/>
    <w:rsid w:val="005C0522"/>
    <w:rsid w:val="005C05A0"/>
    <w:rsid w:val="005C05E8"/>
    <w:rsid w:val="005C0681"/>
    <w:rsid w:val="005C06BB"/>
    <w:rsid w:val="005C0727"/>
    <w:rsid w:val="005C0768"/>
    <w:rsid w:val="005C083D"/>
    <w:rsid w:val="005C0868"/>
    <w:rsid w:val="005C08A0"/>
    <w:rsid w:val="005C08DD"/>
    <w:rsid w:val="005C096B"/>
    <w:rsid w:val="005C0983"/>
    <w:rsid w:val="005C0996"/>
    <w:rsid w:val="005C0A3B"/>
    <w:rsid w:val="005C0A63"/>
    <w:rsid w:val="005C0AA4"/>
    <w:rsid w:val="005C0AE1"/>
    <w:rsid w:val="005C0C06"/>
    <w:rsid w:val="005C0C58"/>
    <w:rsid w:val="005C0C6F"/>
    <w:rsid w:val="005C0CAA"/>
    <w:rsid w:val="005C0CF5"/>
    <w:rsid w:val="005C0DA7"/>
    <w:rsid w:val="005C0EF4"/>
    <w:rsid w:val="005C101F"/>
    <w:rsid w:val="005C1072"/>
    <w:rsid w:val="005C11D2"/>
    <w:rsid w:val="005C12D4"/>
    <w:rsid w:val="005C134F"/>
    <w:rsid w:val="005C1369"/>
    <w:rsid w:val="005C1418"/>
    <w:rsid w:val="005C1487"/>
    <w:rsid w:val="005C14AA"/>
    <w:rsid w:val="005C15CF"/>
    <w:rsid w:val="005C1691"/>
    <w:rsid w:val="005C16CF"/>
    <w:rsid w:val="005C1730"/>
    <w:rsid w:val="005C18CA"/>
    <w:rsid w:val="005C18ED"/>
    <w:rsid w:val="005C1A2B"/>
    <w:rsid w:val="005C1A80"/>
    <w:rsid w:val="005C1B15"/>
    <w:rsid w:val="005C1BB4"/>
    <w:rsid w:val="005C1C47"/>
    <w:rsid w:val="005C1DC7"/>
    <w:rsid w:val="005C1DEE"/>
    <w:rsid w:val="005C1E3D"/>
    <w:rsid w:val="005C1E45"/>
    <w:rsid w:val="005C1F1B"/>
    <w:rsid w:val="005C20B6"/>
    <w:rsid w:val="005C20BD"/>
    <w:rsid w:val="005C212F"/>
    <w:rsid w:val="005C217B"/>
    <w:rsid w:val="005C21F1"/>
    <w:rsid w:val="005C21F7"/>
    <w:rsid w:val="005C22FD"/>
    <w:rsid w:val="005C2361"/>
    <w:rsid w:val="005C23CE"/>
    <w:rsid w:val="005C23EF"/>
    <w:rsid w:val="005C2427"/>
    <w:rsid w:val="005C2540"/>
    <w:rsid w:val="005C2544"/>
    <w:rsid w:val="005C261D"/>
    <w:rsid w:val="005C263C"/>
    <w:rsid w:val="005C2648"/>
    <w:rsid w:val="005C26D0"/>
    <w:rsid w:val="005C26E1"/>
    <w:rsid w:val="005C26E3"/>
    <w:rsid w:val="005C2944"/>
    <w:rsid w:val="005C29E3"/>
    <w:rsid w:val="005C2A2F"/>
    <w:rsid w:val="005C2A61"/>
    <w:rsid w:val="005C2B5B"/>
    <w:rsid w:val="005C2B85"/>
    <w:rsid w:val="005C2C6E"/>
    <w:rsid w:val="005C2C79"/>
    <w:rsid w:val="005C2CB6"/>
    <w:rsid w:val="005C2D28"/>
    <w:rsid w:val="005C2DAC"/>
    <w:rsid w:val="005C2DC5"/>
    <w:rsid w:val="005C2E6B"/>
    <w:rsid w:val="005C2E6C"/>
    <w:rsid w:val="005C2EA8"/>
    <w:rsid w:val="005C2F7E"/>
    <w:rsid w:val="005C2F8E"/>
    <w:rsid w:val="005C3006"/>
    <w:rsid w:val="005C3035"/>
    <w:rsid w:val="005C3037"/>
    <w:rsid w:val="005C3058"/>
    <w:rsid w:val="005C309A"/>
    <w:rsid w:val="005C30BC"/>
    <w:rsid w:val="005C31BD"/>
    <w:rsid w:val="005C31EC"/>
    <w:rsid w:val="005C3231"/>
    <w:rsid w:val="005C327F"/>
    <w:rsid w:val="005C33D8"/>
    <w:rsid w:val="005C343A"/>
    <w:rsid w:val="005C345C"/>
    <w:rsid w:val="005C34FF"/>
    <w:rsid w:val="005C3888"/>
    <w:rsid w:val="005C3968"/>
    <w:rsid w:val="005C39A4"/>
    <w:rsid w:val="005C3B0D"/>
    <w:rsid w:val="005C3B26"/>
    <w:rsid w:val="005C3B31"/>
    <w:rsid w:val="005C3BE1"/>
    <w:rsid w:val="005C3BEA"/>
    <w:rsid w:val="005C3C62"/>
    <w:rsid w:val="005C3E0A"/>
    <w:rsid w:val="005C3E3D"/>
    <w:rsid w:val="005C3E82"/>
    <w:rsid w:val="005C3F5F"/>
    <w:rsid w:val="005C3FCE"/>
    <w:rsid w:val="005C404D"/>
    <w:rsid w:val="005C40CE"/>
    <w:rsid w:val="005C4170"/>
    <w:rsid w:val="005C420A"/>
    <w:rsid w:val="005C421C"/>
    <w:rsid w:val="005C422B"/>
    <w:rsid w:val="005C4277"/>
    <w:rsid w:val="005C4317"/>
    <w:rsid w:val="005C4357"/>
    <w:rsid w:val="005C438B"/>
    <w:rsid w:val="005C43F6"/>
    <w:rsid w:val="005C445D"/>
    <w:rsid w:val="005C44FC"/>
    <w:rsid w:val="005C4551"/>
    <w:rsid w:val="005C45CD"/>
    <w:rsid w:val="005C460B"/>
    <w:rsid w:val="005C463E"/>
    <w:rsid w:val="005C46DD"/>
    <w:rsid w:val="005C4712"/>
    <w:rsid w:val="005C4723"/>
    <w:rsid w:val="005C4755"/>
    <w:rsid w:val="005C47D4"/>
    <w:rsid w:val="005C47D7"/>
    <w:rsid w:val="005C4814"/>
    <w:rsid w:val="005C482A"/>
    <w:rsid w:val="005C4851"/>
    <w:rsid w:val="005C4873"/>
    <w:rsid w:val="005C49A3"/>
    <w:rsid w:val="005C4A57"/>
    <w:rsid w:val="005C4AFC"/>
    <w:rsid w:val="005C4B38"/>
    <w:rsid w:val="005C4BB4"/>
    <w:rsid w:val="005C4BCB"/>
    <w:rsid w:val="005C4BE7"/>
    <w:rsid w:val="005C4C1A"/>
    <w:rsid w:val="005C4C3F"/>
    <w:rsid w:val="005C4C82"/>
    <w:rsid w:val="005C4D07"/>
    <w:rsid w:val="005C4D35"/>
    <w:rsid w:val="005C4D6D"/>
    <w:rsid w:val="005C4D70"/>
    <w:rsid w:val="005C4DD9"/>
    <w:rsid w:val="005C4F7B"/>
    <w:rsid w:val="005C4FDC"/>
    <w:rsid w:val="005C4FFF"/>
    <w:rsid w:val="005C5020"/>
    <w:rsid w:val="005C5025"/>
    <w:rsid w:val="005C5029"/>
    <w:rsid w:val="005C5055"/>
    <w:rsid w:val="005C513D"/>
    <w:rsid w:val="005C5166"/>
    <w:rsid w:val="005C531E"/>
    <w:rsid w:val="005C5395"/>
    <w:rsid w:val="005C55A6"/>
    <w:rsid w:val="005C5655"/>
    <w:rsid w:val="005C56E7"/>
    <w:rsid w:val="005C5822"/>
    <w:rsid w:val="005C5871"/>
    <w:rsid w:val="005C58CD"/>
    <w:rsid w:val="005C58EA"/>
    <w:rsid w:val="005C5972"/>
    <w:rsid w:val="005C5B04"/>
    <w:rsid w:val="005C5C0B"/>
    <w:rsid w:val="005C5C3C"/>
    <w:rsid w:val="005C5CB9"/>
    <w:rsid w:val="005C5CD5"/>
    <w:rsid w:val="005C5D82"/>
    <w:rsid w:val="005C5E3C"/>
    <w:rsid w:val="005C5E8B"/>
    <w:rsid w:val="005C5EF5"/>
    <w:rsid w:val="005C5F3A"/>
    <w:rsid w:val="005C5FDF"/>
    <w:rsid w:val="005C603F"/>
    <w:rsid w:val="005C613C"/>
    <w:rsid w:val="005C614A"/>
    <w:rsid w:val="005C6234"/>
    <w:rsid w:val="005C62AA"/>
    <w:rsid w:val="005C637C"/>
    <w:rsid w:val="005C638C"/>
    <w:rsid w:val="005C63AA"/>
    <w:rsid w:val="005C647D"/>
    <w:rsid w:val="005C6547"/>
    <w:rsid w:val="005C6585"/>
    <w:rsid w:val="005C65B3"/>
    <w:rsid w:val="005C65BA"/>
    <w:rsid w:val="005C6665"/>
    <w:rsid w:val="005C66AD"/>
    <w:rsid w:val="005C6793"/>
    <w:rsid w:val="005C67AB"/>
    <w:rsid w:val="005C67C5"/>
    <w:rsid w:val="005C684C"/>
    <w:rsid w:val="005C68C3"/>
    <w:rsid w:val="005C6905"/>
    <w:rsid w:val="005C6922"/>
    <w:rsid w:val="005C6963"/>
    <w:rsid w:val="005C697F"/>
    <w:rsid w:val="005C69F9"/>
    <w:rsid w:val="005C6B0E"/>
    <w:rsid w:val="005C6C36"/>
    <w:rsid w:val="005C6D11"/>
    <w:rsid w:val="005C6E17"/>
    <w:rsid w:val="005C6E5B"/>
    <w:rsid w:val="005C6EE6"/>
    <w:rsid w:val="005C6FC7"/>
    <w:rsid w:val="005C6FC9"/>
    <w:rsid w:val="005C700E"/>
    <w:rsid w:val="005C7077"/>
    <w:rsid w:val="005C7079"/>
    <w:rsid w:val="005C708A"/>
    <w:rsid w:val="005C7091"/>
    <w:rsid w:val="005C70FE"/>
    <w:rsid w:val="005C71AC"/>
    <w:rsid w:val="005C72D6"/>
    <w:rsid w:val="005C7301"/>
    <w:rsid w:val="005C7364"/>
    <w:rsid w:val="005C73ED"/>
    <w:rsid w:val="005C74ED"/>
    <w:rsid w:val="005C7503"/>
    <w:rsid w:val="005C7758"/>
    <w:rsid w:val="005C77AA"/>
    <w:rsid w:val="005C77DF"/>
    <w:rsid w:val="005C7805"/>
    <w:rsid w:val="005C796A"/>
    <w:rsid w:val="005C79A2"/>
    <w:rsid w:val="005C7A6A"/>
    <w:rsid w:val="005C7ABE"/>
    <w:rsid w:val="005C7AE5"/>
    <w:rsid w:val="005C7BBC"/>
    <w:rsid w:val="005C7C6D"/>
    <w:rsid w:val="005C7CEC"/>
    <w:rsid w:val="005C7D38"/>
    <w:rsid w:val="005C7DA3"/>
    <w:rsid w:val="005C7E5B"/>
    <w:rsid w:val="005D008A"/>
    <w:rsid w:val="005D017F"/>
    <w:rsid w:val="005D01BE"/>
    <w:rsid w:val="005D0237"/>
    <w:rsid w:val="005D0261"/>
    <w:rsid w:val="005D02AF"/>
    <w:rsid w:val="005D030E"/>
    <w:rsid w:val="005D03CC"/>
    <w:rsid w:val="005D03DB"/>
    <w:rsid w:val="005D04FE"/>
    <w:rsid w:val="005D0514"/>
    <w:rsid w:val="005D05C0"/>
    <w:rsid w:val="005D062C"/>
    <w:rsid w:val="005D0676"/>
    <w:rsid w:val="005D0702"/>
    <w:rsid w:val="005D070E"/>
    <w:rsid w:val="005D07B8"/>
    <w:rsid w:val="005D07FF"/>
    <w:rsid w:val="005D0919"/>
    <w:rsid w:val="005D0A91"/>
    <w:rsid w:val="005D0AB9"/>
    <w:rsid w:val="005D0ADD"/>
    <w:rsid w:val="005D0B56"/>
    <w:rsid w:val="005D0C69"/>
    <w:rsid w:val="005D0E4D"/>
    <w:rsid w:val="005D0E8E"/>
    <w:rsid w:val="005D0F0C"/>
    <w:rsid w:val="005D0F41"/>
    <w:rsid w:val="005D0F8F"/>
    <w:rsid w:val="005D0FE8"/>
    <w:rsid w:val="005D10E3"/>
    <w:rsid w:val="005D115E"/>
    <w:rsid w:val="005D11A9"/>
    <w:rsid w:val="005D123F"/>
    <w:rsid w:val="005D12C5"/>
    <w:rsid w:val="005D1364"/>
    <w:rsid w:val="005D1406"/>
    <w:rsid w:val="005D1527"/>
    <w:rsid w:val="005D161C"/>
    <w:rsid w:val="005D162C"/>
    <w:rsid w:val="005D168B"/>
    <w:rsid w:val="005D16F5"/>
    <w:rsid w:val="005D17BC"/>
    <w:rsid w:val="005D1835"/>
    <w:rsid w:val="005D1931"/>
    <w:rsid w:val="005D1974"/>
    <w:rsid w:val="005D19B3"/>
    <w:rsid w:val="005D1A73"/>
    <w:rsid w:val="005D1A74"/>
    <w:rsid w:val="005D1B4D"/>
    <w:rsid w:val="005D1C13"/>
    <w:rsid w:val="005D1C4E"/>
    <w:rsid w:val="005D1D25"/>
    <w:rsid w:val="005D1E6B"/>
    <w:rsid w:val="005D2187"/>
    <w:rsid w:val="005D21EB"/>
    <w:rsid w:val="005D2240"/>
    <w:rsid w:val="005D22BA"/>
    <w:rsid w:val="005D2321"/>
    <w:rsid w:val="005D234C"/>
    <w:rsid w:val="005D2358"/>
    <w:rsid w:val="005D2500"/>
    <w:rsid w:val="005D2545"/>
    <w:rsid w:val="005D25A8"/>
    <w:rsid w:val="005D25A9"/>
    <w:rsid w:val="005D27FF"/>
    <w:rsid w:val="005D291E"/>
    <w:rsid w:val="005D29AE"/>
    <w:rsid w:val="005D2A0E"/>
    <w:rsid w:val="005D2A77"/>
    <w:rsid w:val="005D2AA7"/>
    <w:rsid w:val="005D2C1B"/>
    <w:rsid w:val="005D2C34"/>
    <w:rsid w:val="005D2D98"/>
    <w:rsid w:val="005D2DAD"/>
    <w:rsid w:val="005D2DDC"/>
    <w:rsid w:val="005D2F8A"/>
    <w:rsid w:val="005D2FAC"/>
    <w:rsid w:val="005D305E"/>
    <w:rsid w:val="005D30AF"/>
    <w:rsid w:val="005D3145"/>
    <w:rsid w:val="005D329C"/>
    <w:rsid w:val="005D329E"/>
    <w:rsid w:val="005D3335"/>
    <w:rsid w:val="005D3344"/>
    <w:rsid w:val="005D337E"/>
    <w:rsid w:val="005D338A"/>
    <w:rsid w:val="005D33EC"/>
    <w:rsid w:val="005D345B"/>
    <w:rsid w:val="005D3460"/>
    <w:rsid w:val="005D3461"/>
    <w:rsid w:val="005D34C6"/>
    <w:rsid w:val="005D3567"/>
    <w:rsid w:val="005D3571"/>
    <w:rsid w:val="005D3660"/>
    <w:rsid w:val="005D3694"/>
    <w:rsid w:val="005D37C3"/>
    <w:rsid w:val="005D37C4"/>
    <w:rsid w:val="005D3821"/>
    <w:rsid w:val="005D3839"/>
    <w:rsid w:val="005D38AE"/>
    <w:rsid w:val="005D38D1"/>
    <w:rsid w:val="005D398D"/>
    <w:rsid w:val="005D39A2"/>
    <w:rsid w:val="005D3A61"/>
    <w:rsid w:val="005D3A68"/>
    <w:rsid w:val="005D3A99"/>
    <w:rsid w:val="005D3C85"/>
    <w:rsid w:val="005D3D6D"/>
    <w:rsid w:val="005D3E1D"/>
    <w:rsid w:val="005D3EBF"/>
    <w:rsid w:val="005D3ECC"/>
    <w:rsid w:val="005D3F0C"/>
    <w:rsid w:val="005D3F63"/>
    <w:rsid w:val="005D3F9C"/>
    <w:rsid w:val="005D4012"/>
    <w:rsid w:val="005D41C7"/>
    <w:rsid w:val="005D41EB"/>
    <w:rsid w:val="005D42D5"/>
    <w:rsid w:val="005D4304"/>
    <w:rsid w:val="005D435D"/>
    <w:rsid w:val="005D439B"/>
    <w:rsid w:val="005D43C3"/>
    <w:rsid w:val="005D43E7"/>
    <w:rsid w:val="005D44B9"/>
    <w:rsid w:val="005D44E7"/>
    <w:rsid w:val="005D4508"/>
    <w:rsid w:val="005D4664"/>
    <w:rsid w:val="005D4747"/>
    <w:rsid w:val="005D47BF"/>
    <w:rsid w:val="005D4800"/>
    <w:rsid w:val="005D4801"/>
    <w:rsid w:val="005D485C"/>
    <w:rsid w:val="005D48B1"/>
    <w:rsid w:val="005D48F4"/>
    <w:rsid w:val="005D4A26"/>
    <w:rsid w:val="005D4A30"/>
    <w:rsid w:val="005D4A5E"/>
    <w:rsid w:val="005D4B9A"/>
    <w:rsid w:val="005D4C7C"/>
    <w:rsid w:val="005D4CAE"/>
    <w:rsid w:val="005D4CF9"/>
    <w:rsid w:val="005D4DBA"/>
    <w:rsid w:val="005D4E93"/>
    <w:rsid w:val="005D4E99"/>
    <w:rsid w:val="005D4EC1"/>
    <w:rsid w:val="005D4F13"/>
    <w:rsid w:val="005D4F95"/>
    <w:rsid w:val="005D50F1"/>
    <w:rsid w:val="005D5259"/>
    <w:rsid w:val="005D526F"/>
    <w:rsid w:val="005D52A1"/>
    <w:rsid w:val="005D52E1"/>
    <w:rsid w:val="005D52FC"/>
    <w:rsid w:val="005D531D"/>
    <w:rsid w:val="005D5857"/>
    <w:rsid w:val="005D585E"/>
    <w:rsid w:val="005D590F"/>
    <w:rsid w:val="005D5980"/>
    <w:rsid w:val="005D5AE9"/>
    <w:rsid w:val="005D5AFB"/>
    <w:rsid w:val="005D5B51"/>
    <w:rsid w:val="005D5B54"/>
    <w:rsid w:val="005D5C03"/>
    <w:rsid w:val="005D5CFE"/>
    <w:rsid w:val="005D5D29"/>
    <w:rsid w:val="005D5ED3"/>
    <w:rsid w:val="005D5F3C"/>
    <w:rsid w:val="005D5F86"/>
    <w:rsid w:val="005D5FBE"/>
    <w:rsid w:val="005D6034"/>
    <w:rsid w:val="005D6083"/>
    <w:rsid w:val="005D60A3"/>
    <w:rsid w:val="005D60EB"/>
    <w:rsid w:val="005D60F9"/>
    <w:rsid w:val="005D613A"/>
    <w:rsid w:val="005D615F"/>
    <w:rsid w:val="005D618F"/>
    <w:rsid w:val="005D61C8"/>
    <w:rsid w:val="005D62BC"/>
    <w:rsid w:val="005D62C6"/>
    <w:rsid w:val="005D62DC"/>
    <w:rsid w:val="005D62FC"/>
    <w:rsid w:val="005D6325"/>
    <w:rsid w:val="005D6365"/>
    <w:rsid w:val="005D64AB"/>
    <w:rsid w:val="005D655B"/>
    <w:rsid w:val="005D65DE"/>
    <w:rsid w:val="005D6660"/>
    <w:rsid w:val="005D66BC"/>
    <w:rsid w:val="005D6793"/>
    <w:rsid w:val="005D67C6"/>
    <w:rsid w:val="005D67D5"/>
    <w:rsid w:val="005D67E5"/>
    <w:rsid w:val="005D682F"/>
    <w:rsid w:val="005D6843"/>
    <w:rsid w:val="005D6977"/>
    <w:rsid w:val="005D6A6F"/>
    <w:rsid w:val="005D6B49"/>
    <w:rsid w:val="005D6BA6"/>
    <w:rsid w:val="005D6BFD"/>
    <w:rsid w:val="005D6DB0"/>
    <w:rsid w:val="005D6E37"/>
    <w:rsid w:val="005D6E6D"/>
    <w:rsid w:val="005D6EA0"/>
    <w:rsid w:val="005D6EC1"/>
    <w:rsid w:val="005D6ED5"/>
    <w:rsid w:val="005D6EEA"/>
    <w:rsid w:val="005D6F3D"/>
    <w:rsid w:val="005D6F63"/>
    <w:rsid w:val="005D6FE8"/>
    <w:rsid w:val="005D70D1"/>
    <w:rsid w:val="005D712C"/>
    <w:rsid w:val="005D71E3"/>
    <w:rsid w:val="005D73DF"/>
    <w:rsid w:val="005D73F8"/>
    <w:rsid w:val="005D751A"/>
    <w:rsid w:val="005D7584"/>
    <w:rsid w:val="005D764B"/>
    <w:rsid w:val="005D767C"/>
    <w:rsid w:val="005D768A"/>
    <w:rsid w:val="005D76AF"/>
    <w:rsid w:val="005D7777"/>
    <w:rsid w:val="005D78C5"/>
    <w:rsid w:val="005D791D"/>
    <w:rsid w:val="005D7951"/>
    <w:rsid w:val="005D79DC"/>
    <w:rsid w:val="005D7A2F"/>
    <w:rsid w:val="005D7A73"/>
    <w:rsid w:val="005D7AB3"/>
    <w:rsid w:val="005D7B97"/>
    <w:rsid w:val="005D7C20"/>
    <w:rsid w:val="005D7D13"/>
    <w:rsid w:val="005D7E03"/>
    <w:rsid w:val="005D7EB5"/>
    <w:rsid w:val="005D7EC5"/>
    <w:rsid w:val="005E0188"/>
    <w:rsid w:val="005E01BF"/>
    <w:rsid w:val="005E01D4"/>
    <w:rsid w:val="005E01EF"/>
    <w:rsid w:val="005E0384"/>
    <w:rsid w:val="005E047F"/>
    <w:rsid w:val="005E05A3"/>
    <w:rsid w:val="005E0600"/>
    <w:rsid w:val="005E0608"/>
    <w:rsid w:val="005E06D1"/>
    <w:rsid w:val="005E0717"/>
    <w:rsid w:val="005E08D3"/>
    <w:rsid w:val="005E0A11"/>
    <w:rsid w:val="005E0B32"/>
    <w:rsid w:val="005E0D13"/>
    <w:rsid w:val="005E0D6E"/>
    <w:rsid w:val="005E0E34"/>
    <w:rsid w:val="005E0E4C"/>
    <w:rsid w:val="005E0E51"/>
    <w:rsid w:val="005E0E6F"/>
    <w:rsid w:val="005E0E7F"/>
    <w:rsid w:val="005E0EF9"/>
    <w:rsid w:val="005E0F55"/>
    <w:rsid w:val="005E102C"/>
    <w:rsid w:val="005E103C"/>
    <w:rsid w:val="005E108C"/>
    <w:rsid w:val="005E108D"/>
    <w:rsid w:val="005E1130"/>
    <w:rsid w:val="005E11D3"/>
    <w:rsid w:val="005E11DA"/>
    <w:rsid w:val="005E12AA"/>
    <w:rsid w:val="005E136A"/>
    <w:rsid w:val="005E1394"/>
    <w:rsid w:val="005E13B8"/>
    <w:rsid w:val="005E1479"/>
    <w:rsid w:val="005E14F9"/>
    <w:rsid w:val="005E1595"/>
    <w:rsid w:val="005E170D"/>
    <w:rsid w:val="005E1766"/>
    <w:rsid w:val="005E177C"/>
    <w:rsid w:val="005E17C6"/>
    <w:rsid w:val="005E1800"/>
    <w:rsid w:val="005E1873"/>
    <w:rsid w:val="005E18F5"/>
    <w:rsid w:val="005E190C"/>
    <w:rsid w:val="005E199A"/>
    <w:rsid w:val="005E19C5"/>
    <w:rsid w:val="005E19DD"/>
    <w:rsid w:val="005E1A72"/>
    <w:rsid w:val="005E1A8B"/>
    <w:rsid w:val="005E1AB7"/>
    <w:rsid w:val="005E1ADE"/>
    <w:rsid w:val="005E1AED"/>
    <w:rsid w:val="005E1B75"/>
    <w:rsid w:val="005E1CFA"/>
    <w:rsid w:val="005E1D55"/>
    <w:rsid w:val="005E1DDA"/>
    <w:rsid w:val="005E1EDB"/>
    <w:rsid w:val="005E1F5E"/>
    <w:rsid w:val="005E1FFA"/>
    <w:rsid w:val="005E20A7"/>
    <w:rsid w:val="005E210C"/>
    <w:rsid w:val="005E21FF"/>
    <w:rsid w:val="005E2211"/>
    <w:rsid w:val="005E2266"/>
    <w:rsid w:val="005E2273"/>
    <w:rsid w:val="005E22B7"/>
    <w:rsid w:val="005E23BC"/>
    <w:rsid w:val="005E23C6"/>
    <w:rsid w:val="005E23E4"/>
    <w:rsid w:val="005E243E"/>
    <w:rsid w:val="005E244B"/>
    <w:rsid w:val="005E2450"/>
    <w:rsid w:val="005E24C4"/>
    <w:rsid w:val="005E2513"/>
    <w:rsid w:val="005E2569"/>
    <w:rsid w:val="005E26BA"/>
    <w:rsid w:val="005E2763"/>
    <w:rsid w:val="005E2770"/>
    <w:rsid w:val="005E280D"/>
    <w:rsid w:val="005E2874"/>
    <w:rsid w:val="005E2990"/>
    <w:rsid w:val="005E2AAF"/>
    <w:rsid w:val="005E2AC1"/>
    <w:rsid w:val="005E2AFD"/>
    <w:rsid w:val="005E2B2A"/>
    <w:rsid w:val="005E2B34"/>
    <w:rsid w:val="005E2CD5"/>
    <w:rsid w:val="005E2D66"/>
    <w:rsid w:val="005E2D92"/>
    <w:rsid w:val="005E2E0C"/>
    <w:rsid w:val="005E2ED8"/>
    <w:rsid w:val="005E2EFA"/>
    <w:rsid w:val="005E309C"/>
    <w:rsid w:val="005E30AB"/>
    <w:rsid w:val="005E30E7"/>
    <w:rsid w:val="005E3168"/>
    <w:rsid w:val="005E322D"/>
    <w:rsid w:val="005E3232"/>
    <w:rsid w:val="005E3256"/>
    <w:rsid w:val="005E3318"/>
    <w:rsid w:val="005E3447"/>
    <w:rsid w:val="005E3491"/>
    <w:rsid w:val="005E349C"/>
    <w:rsid w:val="005E34CA"/>
    <w:rsid w:val="005E351A"/>
    <w:rsid w:val="005E3530"/>
    <w:rsid w:val="005E35A9"/>
    <w:rsid w:val="005E36B1"/>
    <w:rsid w:val="005E3747"/>
    <w:rsid w:val="005E37E7"/>
    <w:rsid w:val="005E38B1"/>
    <w:rsid w:val="005E38B5"/>
    <w:rsid w:val="005E39F4"/>
    <w:rsid w:val="005E3C44"/>
    <w:rsid w:val="005E40BF"/>
    <w:rsid w:val="005E40CF"/>
    <w:rsid w:val="005E421A"/>
    <w:rsid w:val="005E4349"/>
    <w:rsid w:val="005E4446"/>
    <w:rsid w:val="005E45F5"/>
    <w:rsid w:val="005E4694"/>
    <w:rsid w:val="005E46F9"/>
    <w:rsid w:val="005E4718"/>
    <w:rsid w:val="005E481E"/>
    <w:rsid w:val="005E4875"/>
    <w:rsid w:val="005E48D6"/>
    <w:rsid w:val="005E48E3"/>
    <w:rsid w:val="005E48FD"/>
    <w:rsid w:val="005E495A"/>
    <w:rsid w:val="005E49AE"/>
    <w:rsid w:val="005E4AB9"/>
    <w:rsid w:val="005E4BB3"/>
    <w:rsid w:val="005E4C59"/>
    <w:rsid w:val="005E4CAC"/>
    <w:rsid w:val="005E4CF0"/>
    <w:rsid w:val="005E4E1D"/>
    <w:rsid w:val="005E4F34"/>
    <w:rsid w:val="005E4FBD"/>
    <w:rsid w:val="005E50E8"/>
    <w:rsid w:val="005E51D3"/>
    <w:rsid w:val="005E527C"/>
    <w:rsid w:val="005E527E"/>
    <w:rsid w:val="005E5295"/>
    <w:rsid w:val="005E536A"/>
    <w:rsid w:val="005E53CB"/>
    <w:rsid w:val="005E5423"/>
    <w:rsid w:val="005E5519"/>
    <w:rsid w:val="005E557C"/>
    <w:rsid w:val="005E5638"/>
    <w:rsid w:val="005E569F"/>
    <w:rsid w:val="005E5703"/>
    <w:rsid w:val="005E57B2"/>
    <w:rsid w:val="005E57D7"/>
    <w:rsid w:val="005E5804"/>
    <w:rsid w:val="005E589F"/>
    <w:rsid w:val="005E58A1"/>
    <w:rsid w:val="005E58F8"/>
    <w:rsid w:val="005E5946"/>
    <w:rsid w:val="005E5972"/>
    <w:rsid w:val="005E59CF"/>
    <w:rsid w:val="005E59FE"/>
    <w:rsid w:val="005E5B49"/>
    <w:rsid w:val="005E5BE0"/>
    <w:rsid w:val="005E5BFC"/>
    <w:rsid w:val="005E5C5D"/>
    <w:rsid w:val="005E5CD9"/>
    <w:rsid w:val="005E5CDB"/>
    <w:rsid w:val="005E5D0A"/>
    <w:rsid w:val="005E5DFD"/>
    <w:rsid w:val="005E5E5C"/>
    <w:rsid w:val="005E5ECF"/>
    <w:rsid w:val="005E5F1B"/>
    <w:rsid w:val="005E5F2D"/>
    <w:rsid w:val="005E5F3E"/>
    <w:rsid w:val="005E5F4A"/>
    <w:rsid w:val="005E60BD"/>
    <w:rsid w:val="005E60E0"/>
    <w:rsid w:val="005E6107"/>
    <w:rsid w:val="005E6135"/>
    <w:rsid w:val="005E6172"/>
    <w:rsid w:val="005E61AD"/>
    <w:rsid w:val="005E625F"/>
    <w:rsid w:val="005E62A8"/>
    <w:rsid w:val="005E6370"/>
    <w:rsid w:val="005E6377"/>
    <w:rsid w:val="005E63C8"/>
    <w:rsid w:val="005E6495"/>
    <w:rsid w:val="005E655A"/>
    <w:rsid w:val="005E66E3"/>
    <w:rsid w:val="005E6751"/>
    <w:rsid w:val="005E67F4"/>
    <w:rsid w:val="005E6805"/>
    <w:rsid w:val="005E6822"/>
    <w:rsid w:val="005E696A"/>
    <w:rsid w:val="005E69A6"/>
    <w:rsid w:val="005E6AE3"/>
    <w:rsid w:val="005E6BD5"/>
    <w:rsid w:val="005E6CDB"/>
    <w:rsid w:val="005E6E8B"/>
    <w:rsid w:val="005E6F07"/>
    <w:rsid w:val="005E6F73"/>
    <w:rsid w:val="005E6FD4"/>
    <w:rsid w:val="005E7008"/>
    <w:rsid w:val="005E7017"/>
    <w:rsid w:val="005E7074"/>
    <w:rsid w:val="005E7079"/>
    <w:rsid w:val="005E70C4"/>
    <w:rsid w:val="005E7130"/>
    <w:rsid w:val="005E7180"/>
    <w:rsid w:val="005E7235"/>
    <w:rsid w:val="005E7239"/>
    <w:rsid w:val="005E727B"/>
    <w:rsid w:val="005E7292"/>
    <w:rsid w:val="005E73B4"/>
    <w:rsid w:val="005E73D9"/>
    <w:rsid w:val="005E74AA"/>
    <w:rsid w:val="005E76CA"/>
    <w:rsid w:val="005E777E"/>
    <w:rsid w:val="005E78C9"/>
    <w:rsid w:val="005E78E4"/>
    <w:rsid w:val="005E7A82"/>
    <w:rsid w:val="005E7AB4"/>
    <w:rsid w:val="005E7B41"/>
    <w:rsid w:val="005E7B79"/>
    <w:rsid w:val="005E7BF4"/>
    <w:rsid w:val="005E7C5D"/>
    <w:rsid w:val="005E7EDE"/>
    <w:rsid w:val="005E7EF4"/>
    <w:rsid w:val="005E7FE0"/>
    <w:rsid w:val="005F00E9"/>
    <w:rsid w:val="005F00F4"/>
    <w:rsid w:val="005F0180"/>
    <w:rsid w:val="005F019F"/>
    <w:rsid w:val="005F01AE"/>
    <w:rsid w:val="005F051B"/>
    <w:rsid w:val="005F069F"/>
    <w:rsid w:val="005F070B"/>
    <w:rsid w:val="005F0764"/>
    <w:rsid w:val="005F07A4"/>
    <w:rsid w:val="005F07AA"/>
    <w:rsid w:val="005F0887"/>
    <w:rsid w:val="005F090C"/>
    <w:rsid w:val="005F092D"/>
    <w:rsid w:val="005F0957"/>
    <w:rsid w:val="005F0A92"/>
    <w:rsid w:val="005F0AC8"/>
    <w:rsid w:val="005F0D70"/>
    <w:rsid w:val="005F0EB8"/>
    <w:rsid w:val="005F0F0B"/>
    <w:rsid w:val="005F0F53"/>
    <w:rsid w:val="005F0F83"/>
    <w:rsid w:val="005F0FCA"/>
    <w:rsid w:val="005F10B8"/>
    <w:rsid w:val="005F10E6"/>
    <w:rsid w:val="005F1122"/>
    <w:rsid w:val="005F1157"/>
    <w:rsid w:val="005F116E"/>
    <w:rsid w:val="005F1180"/>
    <w:rsid w:val="005F1199"/>
    <w:rsid w:val="005F1229"/>
    <w:rsid w:val="005F123C"/>
    <w:rsid w:val="005F1270"/>
    <w:rsid w:val="005F133A"/>
    <w:rsid w:val="005F1426"/>
    <w:rsid w:val="005F148D"/>
    <w:rsid w:val="005F14BA"/>
    <w:rsid w:val="005F14E5"/>
    <w:rsid w:val="005F14F6"/>
    <w:rsid w:val="005F14F9"/>
    <w:rsid w:val="005F1939"/>
    <w:rsid w:val="005F19BD"/>
    <w:rsid w:val="005F1A28"/>
    <w:rsid w:val="005F1A3E"/>
    <w:rsid w:val="005F1A87"/>
    <w:rsid w:val="005F1AAA"/>
    <w:rsid w:val="005F1C11"/>
    <w:rsid w:val="005F1D5E"/>
    <w:rsid w:val="005F1DAF"/>
    <w:rsid w:val="005F1E47"/>
    <w:rsid w:val="005F1F18"/>
    <w:rsid w:val="005F1F7F"/>
    <w:rsid w:val="005F1FE8"/>
    <w:rsid w:val="005F2040"/>
    <w:rsid w:val="005F20A9"/>
    <w:rsid w:val="005F21C6"/>
    <w:rsid w:val="005F2217"/>
    <w:rsid w:val="005F2229"/>
    <w:rsid w:val="005F2274"/>
    <w:rsid w:val="005F22C6"/>
    <w:rsid w:val="005F22D6"/>
    <w:rsid w:val="005F23E9"/>
    <w:rsid w:val="005F248D"/>
    <w:rsid w:val="005F24AE"/>
    <w:rsid w:val="005F2545"/>
    <w:rsid w:val="005F25EC"/>
    <w:rsid w:val="005F2780"/>
    <w:rsid w:val="005F27D2"/>
    <w:rsid w:val="005F2846"/>
    <w:rsid w:val="005F288F"/>
    <w:rsid w:val="005F28EE"/>
    <w:rsid w:val="005F294E"/>
    <w:rsid w:val="005F29D8"/>
    <w:rsid w:val="005F2A22"/>
    <w:rsid w:val="005F2A7F"/>
    <w:rsid w:val="005F2AD8"/>
    <w:rsid w:val="005F2B86"/>
    <w:rsid w:val="005F2BDF"/>
    <w:rsid w:val="005F2C87"/>
    <w:rsid w:val="005F2C88"/>
    <w:rsid w:val="005F2CD0"/>
    <w:rsid w:val="005F2CF8"/>
    <w:rsid w:val="005F2D42"/>
    <w:rsid w:val="005F2D7D"/>
    <w:rsid w:val="005F2D85"/>
    <w:rsid w:val="005F2E16"/>
    <w:rsid w:val="005F2E56"/>
    <w:rsid w:val="005F2E81"/>
    <w:rsid w:val="005F2EED"/>
    <w:rsid w:val="005F302A"/>
    <w:rsid w:val="005F31F4"/>
    <w:rsid w:val="005F3280"/>
    <w:rsid w:val="005F32A8"/>
    <w:rsid w:val="005F3314"/>
    <w:rsid w:val="005F336D"/>
    <w:rsid w:val="005F336F"/>
    <w:rsid w:val="005F340A"/>
    <w:rsid w:val="005F36A4"/>
    <w:rsid w:val="005F3736"/>
    <w:rsid w:val="005F37EB"/>
    <w:rsid w:val="005F3849"/>
    <w:rsid w:val="005F3A40"/>
    <w:rsid w:val="005F3B06"/>
    <w:rsid w:val="005F3C27"/>
    <w:rsid w:val="005F3C5A"/>
    <w:rsid w:val="005F3CA3"/>
    <w:rsid w:val="005F3CF1"/>
    <w:rsid w:val="005F3DA9"/>
    <w:rsid w:val="005F3E18"/>
    <w:rsid w:val="005F3E43"/>
    <w:rsid w:val="005F3EBF"/>
    <w:rsid w:val="005F3ECB"/>
    <w:rsid w:val="005F3ED8"/>
    <w:rsid w:val="005F3F28"/>
    <w:rsid w:val="005F3F41"/>
    <w:rsid w:val="005F406F"/>
    <w:rsid w:val="005F40DD"/>
    <w:rsid w:val="005F416E"/>
    <w:rsid w:val="005F41D5"/>
    <w:rsid w:val="005F439C"/>
    <w:rsid w:val="005F43CC"/>
    <w:rsid w:val="005F4586"/>
    <w:rsid w:val="005F4587"/>
    <w:rsid w:val="005F466A"/>
    <w:rsid w:val="005F472A"/>
    <w:rsid w:val="005F4734"/>
    <w:rsid w:val="005F47F8"/>
    <w:rsid w:val="005F4830"/>
    <w:rsid w:val="005F48F5"/>
    <w:rsid w:val="005F491C"/>
    <w:rsid w:val="005F495E"/>
    <w:rsid w:val="005F49A6"/>
    <w:rsid w:val="005F49F4"/>
    <w:rsid w:val="005F4A7F"/>
    <w:rsid w:val="005F4B0B"/>
    <w:rsid w:val="005F4D56"/>
    <w:rsid w:val="005F4EFB"/>
    <w:rsid w:val="005F4F21"/>
    <w:rsid w:val="005F4F30"/>
    <w:rsid w:val="005F4F45"/>
    <w:rsid w:val="005F4FC1"/>
    <w:rsid w:val="005F510B"/>
    <w:rsid w:val="005F510C"/>
    <w:rsid w:val="005F5111"/>
    <w:rsid w:val="005F5123"/>
    <w:rsid w:val="005F5128"/>
    <w:rsid w:val="005F5184"/>
    <w:rsid w:val="005F519E"/>
    <w:rsid w:val="005F51F3"/>
    <w:rsid w:val="005F521D"/>
    <w:rsid w:val="005F5292"/>
    <w:rsid w:val="005F5364"/>
    <w:rsid w:val="005F5387"/>
    <w:rsid w:val="005F53D2"/>
    <w:rsid w:val="005F53E2"/>
    <w:rsid w:val="005F53E6"/>
    <w:rsid w:val="005F53FD"/>
    <w:rsid w:val="005F54E7"/>
    <w:rsid w:val="005F5603"/>
    <w:rsid w:val="005F56C5"/>
    <w:rsid w:val="005F56CB"/>
    <w:rsid w:val="005F5796"/>
    <w:rsid w:val="005F57D6"/>
    <w:rsid w:val="005F5802"/>
    <w:rsid w:val="005F5817"/>
    <w:rsid w:val="005F5838"/>
    <w:rsid w:val="005F586B"/>
    <w:rsid w:val="005F5BA1"/>
    <w:rsid w:val="005F5CAE"/>
    <w:rsid w:val="005F5CB8"/>
    <w:rsid w:val="005F5E3E"/>
    <w:rsid w:val="005F5E58"/>
    <w:rsid w:val="005F6022"/>
    <w:rsid w:val="005F605E"/>
    <w:rsid w:val="005F606F"/>
    <w:rsid w:val="005F60B6"/>
    <w:rsid w:val="005F61DC"/>
    <w:rsid w:val="005F626D"/>
    <w:rsid w:val="005F6299"/>
    <w:rsid w:val="005F62D2"/>
    <w:rsid w:val="005F63C0"/>
    <w:rsid w:val="005F63F5"/>
    <w:rsid w:val="005F6589"/>
    <w:rsid w:val="005F666D"/>
    <w:rsid w:val="005F6675"/>
    <w:rsid w:val="005F66D8"/>
    <w:rsid w:val="005F66F5"/>
    <w:rsid w:val="005F66FB"/>
    <w:rsid w:val="005F67C3"/>
    <w:rsid w:val="005F6830"/>
    <w:rsid w:val="005F6832"/>
    <w:rsid w:val="005F6898"/>
    <w:rsid w:val="005F6915"/>
    <w:rsid w:val="005F693D"/>
    <w:rsid w:val="005F6A2C"/>
    <w:rsid w:val="005F6A8A"/>
    <w:rsid w:val="005F6AC9"/>
    <w:rsid w:val="005F6AF1"/>
    <w:rsid w:val="005F6B29"/>
    <w:rsid w:val="005F6D45"/>
    <w:rsid w:val="005F6D81"/>
    <w:rsid w:val="005F6E6F"/>
    <w:rsid w:val="005F6E8F"/>
    <w:rsid w:val="005F6EF8"/>
    <w:rsid w:val="005F6FA9"/>
    <w:rsid w:val="005F7051"/>
    <w:rsid w:val="005F7092"/>
    <w:rsid w:val="005F70A8"/>
    <w:rsid w:val="005F7111"/>
    <w:rsid w:val="005F7181"/>
    <w:rsid w:val="005F7201"/>
    <w:rsid w:val="005F7247"/>
    <w:rsid w:val="005F72B3"/>
    <w:rsid w:val="005F738B"/>
    <w:rsid w:val="005F749C"/>
    <w:rsid w:val="005F767E"/>
    <w:rsid w:val="005F772D"/>
    <w:rsid w:val="005F776F"/>
    <w:rsid w:val="005F777D"/>
    <w:rsid w:val="005F786B"/>
    <w:rsid w:val="005F78CF"/>
    <w:rsid w:val="005F7953"/>
    <w:rsid w:val="005F798C"/>
    <w:rsid w:val="005F7A2C"/>
    <w:rsid w:val="005F7A68"/>
    <w:rsid w:val="005F7AFD"/>
    <w:rsid w:val="005F7B07"/>
    <w:rsid w:val="005F7B4E"/>
    <w:rsid w:val="005F7D4A"/>
    <w:rsid w:val="005F7DC3"/>
    <w:rsid w:val="005F7DF2"/>
    <w:rsid w:val="005F7E31"/>
    <w:rsid w:val="00600002"/>
    <w:rsid w:val="00600062"/>
    <w:rsid w:val="0060008B"/>
    <w:rsid w:val="00600111"/>
    <w:rsid w:val="00600224"/>
    <w:rsid w:val="00600233"/>
    <w:rsid w:val="00600380"/>
    <w:rsid w:val="00600383"/>
    <w:rsid w:val="0060042E"/>
    <w:rsid w:val="006004B3"/>
    <w:rsid w:val="0060065E"/>
    <w:rsid w:val="006006BE"/>
    <w:rsid w:val="0060070A"/>
    <w:rsid w:val="0060072A"/>
    <w:rsid w:val="00600734"/>
    <w:rsid w:val="006007FE"/>
    <w:rsid w:val="0060086B"/>
    <w:rsid w:val="006009C0"/>
    <w:rsid w:val="00600A04"/>
    <w:rsid w:val="00600A93"/>
    <w:rsid w:val="00600A9E"/>
    <w:rsid w:val="00600AAE"/>
    <w:rsid w:val="00600ADF"/>
    <w:rsid w:val="00600B10"/>
    <w:rsid w:val="00600B3A"/>
    <w:rsid w:val="00600B6B"/>
    <w:rsid w:val="00600C00"/>
    <w:rsid w:val="00600C79"/>
    <w:rsid w:val="00600DF4"/>
    <w:rsid w:val="00600E46"/>
    <w:rsid w:val="00600ECE"/>
    <w:rsid w:val="00600F0B"/>
    <w:rsid w:val="00600FEA"/>
    <w:rsid w:val="0060115F"/>
    <w:rsid w:val="006011BA"/>
    <w:rsid w:val="00601329"/>
    <w:rsid w:val="0060139D"/>
    <w:rsid w:val="00601447"/>
    <w:rsid w:val="006014FB"/>
    <w:rsid w:val="006015DA"/>
    <w:rsid w:val="00601602"/>
    <w:rsid w:val="006016D4"/>
    <w:rsid w:val="0060176D"/>
    <w:rsid w:val="0060190D"/>
    <w:rsid w:val="0060195A"/>
    <w:rsid w:val="006019B2"/>
    <w:rsid w:val="006019E0"/>
    <w:rsid w:val="00601A12"/>
    <w:rsid w:val="00601A4E"/>
    <w:rsid w:val="00601A6F"/>
    <w:rsid w:val="00601AB9"/>
    <w:rsid w:val="00601B43"/>
    <w:rsid w:val="00601BB6"/>
    <w:rsid w:val="00601CA9"/>
    <w:rsid w:val="00601CD9"/>
    <w:rsid w:val="00601D2F"/>
    <w:rsid w:val="00601E07"/>
    <w:rsid w:val="00601E2A"/>
    <w:rsid w:val="00601F8C"/>
    <w:rsid w:val="00602274"/>
    <w:rsid w:val="00602284"/>
    <w:rsid w:val="00602401"/>
    <w:rsid w:val="00602442"/>
    <w:rsid w:val="006024B9"/>
    <w:rsid w:val="0060251A"/>
    <w:rsid w:val="0060265C"/>
    <w:rsid w:val="006026A6"/>
    <w:rsid w:val="0060276A"/>
    <w:rsid w:val="0060279F"/>
    <w:rsid w:val="006027AD"/>
    <w:rsid w:val="00602975"/>
    <w:rsid w:val="006029B9"/>
    <w:rsid w:val="006029D1"/>
    <w:rsid w:val="006029E7"/>
    <w:rsid w:val="00602BC0"/>
    <w:rsid w:val="00602BD1"/>
    <w:rsid w:val="00602C04"/>
    <w:rsid w:val="00602D32"/>
    <w:rsid w:val="00602D37"/>
    <w:rsid w:val="00602D58"/>
    <w:rsid w:val="00602E60"/>
    <w:rsid w:val="00602F53"/>
    <w:rsid w:val="00602FBB"/>
    <w:rsid w:val="00603000"/>
    <w:rsid w:val="0060301C"/>
    <w:rsid w:val="006030A8"/>
    <w:rsid w:val="00603128"/>
    <w:rsid w:val="006031EB"/>
    <w:rsid w:val="00603294"/>
    <w:rsid w:val="00603362"/>
    <w:rsid w:val="006033F5"/>
    <w:rsid w:val="00603422"/>
    <w:rsid w:val="0060345D"/>
    <w:rsid w:val="00603460"/>
    <w:rsid w:val="0060355B"/>
    <w:rsid w:val="006035EE"/>
    <w:rsid w:val="006036DD"/>
    <w:rsid w:val="006036E7"/>
    <w:rsid w:val="00603757"/>
    <w:rsid w:val="00603795"/>
    <w:rsid w:val="006037F6"/>
    <w:rsid w:val="00603802"/>
    <w:rsid w:val="006038C3"/>
    <w:rsid w:val="006038D2"/>
    <w:rsid w:val="006038FA"/>
    <w:rsid w:val="0060396C"/>
    <w:rsid w:val="0060396F"/>
    <w:rsid w:val="0060398E"/>
    <w:rsid w:val="00603A5B"/>
    <w:rsid w:val="00603A6B"/>
    <w:rsid w:val="00603AC0"/>
    <w:rsid w:val="00603AE7"/>
    <w:rsid w:val="00603AE9"/>
    <w:rsid w:val="00603B51"/>
    <w:rsid w:val="00603C40"/>
    <w:rsid w:val="00603C74"/>
    <w:rsid w:val="00603C9D"/>
    <w:rsid w:val="00603D88"/>
    <w:rsid w:val="00603E14"/>
    <w:rsid w:val="00603E46"/>
    <w:rsid w:val="00603E9B"/>
    <w:rsid w:val="00603F92"/>
    <w:rsid w:val="00604027"/>
    <w:rsid w:val="006040BD"/>
    <w:rsid w:val="0060412C"/>
    <w:rsid w:val="00604172"/>
    <w:rsid w:val="00604184"/>
    <w:rsid w:val="00604294"/>
    <w:rsid w:val="006042A0"/>
    <w:rsid w:val="00604305"/>
    <w:rsid w:val="006043F1"/>
    <w:rsid w:val="006044DF"/>
    <w:rsid w:val="00604520"/>
    <w:rsid w:val="0060457A"/>
    <w:rsid w:val="006045F9"/>
    <w:rsid w:val="00604637"/>
    <w:rsid w:val="00604695"/>
    <w:rsid w:val="0060478D"/>
    <w:rsid w:val="00604808"/>
    <w:rsid w:val="0060483C"/>
    <w:rsid w:val="006048C8"/>
    <w:rsid w:val="006048EC"/>
    <w:rsid w:val="0060492D"/>
    <w:rsid w:val="00604A2B"/>
    <w:rsid w:val="00604A90"/>
    <w:rsid w:val="00604AEA"/>
    <w:rsid w:val="00604B73"/>
    <w:rsid w:val="00604BE7"/>
    <w:rsid w:val="00604CBD"/>
    <w:rsid w:val="00604CFF"/>
    <w:rsid w:val="00604E3B"/>
    <w:rsid w:val="00604EEF"/>
    <w:rsid w:val="00604F55"/>
    <w:rsid w:val="00604FB1"/>
    <w:rsid w:val="00604FDF"/>
    <w:rsid w:val="00604FE8"/>
    <w:rsid w:val="00604FFD"/>
    <w:rsid w:val="00605031"/>
    <w:rsid w:val="006050F9"/>
    <w:rsid w:val="006050FD"/>
    <w:rsid w:val="006051B2"/>
    <w:rsid w:val="006051BF"/>
    <w:rsid w:val="00605202"/>
    <w:rsid w:val="0060524D"/>
    <w:rsid w:val="0060528A"/>
    <w:rsid w:val="0060529F"/>
    <w:rsid w:val="006052A7"/>
    <w:rsid w:val="00605547"/>
    <w:rsid w:val="00605555"/>
    <w:rsid w:val="006055FF"/>
    <w:rsid w:val="006056DE"/>
    <w:rsid w:val="006057B0"/>
    <w:rsid w:val="00605851"/>
    <w:rsid w:val="006058D2"/>
    <w:rsid w:val="0060590D"/>
    <w:rsid w:val="0060593E"/>
    <w:rsid w:val="00605984"/>
    <w:rsid w:val="006059C9"/>
    <w:rsid w:val="00605ACC"/>
    <w:rsid w:val="00605B03"/>
    <w:rsid w:val="00605BD3"/>
    <w:rsid w:val="00605C55"/>
    <w:rsid w:val="00605C80"/>
    <w:rsid w:val="00605CE6"/>
    <w:rsid w:val="00605D48"/>
    <w:rsid w:val="00605DF9"/>
    <w:rsid w:val="00605E50"/>
    <w:rsid w:val="00605E69"/>
    <w:rsid w:val="00605E84"/>
    <w:rsid w:val="00605FC3"/>
    <w:rsid w:val="00605FFA"/>
    <w:rsid w:val="0060603E"/>
    <w:rsid w:val="0060604E"/>
    <w:rsid w:val="006060CB"/>
    <w:rsid w:val="00606142"/>
    <w:rsid w:val="0060619C"/>
    <w:rsid w:val="006061EA"/>
    <w:rsid w:val="0060626F"/>
    <w:rsid w:val="00606302"/>
    <w:rsid w:val="0060634A"/>
    <w:rsid w:val="00606504"/>
    <w:rsid w:val="006065D1"/>
    <w:rsid w:val="00606609"/>
    <w:rsid w:val="0060668D"/>
    <w:rsid w:val="0060683A"/>
    <w:rsid w:val="0060685E"/>
    <w:rsid w:val="006068B0"/>
    <w:rsid w:val="006069C9"/>
    <w:rsid w:val="00606B44"/>
    <w:rsid w:val="00606B6F"/>
    <w:rsid w:val="00606BA0"/>
    <w:rsid w:val="00606C25"/>
    <w:rsid w:val="00606CF9"/>
    <w:rsid w:val="00606D5A"/>
    <w:rsid w:val="00606E1B"/>
    <w:rsid w:val="00606E1E"/>
    <w:rsid w:val="00606E27"/>
    <w:rsid w:val="00606EF3"/>
    <w:rsid w:val="006070A3"/>
    <w:rsid w:val="0060724B"/>
    <w:rsid w:val="0060726F"/>
    <w:rsid w:val="0060729B"/>
    <w:rsid w:val="006072C0"/>
    <w:rsid w:val="006072F9"/>
    <w:rsid w:val="00607347"/>
    <w:rsid w:val="0060737C"/>
    <w:rsid w:val="0060738B"/>
    <w:rsid w:val="0060739A"/>
    <w:rsid w:val="00607434"/>
    <w:rsid w:val="00607562"/>
    <w:rsid w:val="00607575"/>
    <w:rsid w:val="00607758"/>
    <w:rsid w:val="006077D9"/>
    <w:rsid w:val="006077ED"/>
    <w:rsid w:val="00607A49"/>
    <w:rsid w:val="00607A63"/>
    <w:rsid w:val="00607A67"/>
    <w:rsid w:val="00607BF6"/>
    <w:rsid w:val="00607BF8"/>
    <w:rsid w:val="00607C48"/>
    <w:rsid w:val="00607C98"/>
    <w:rsid w:val="00607D5B"/>
    <w:rsid w:val="00607F64"/>
    <w:rsid w:val="00610025"/>
    <w:rsid w:val="00610033"/>
    <w:rsid w:val="0061005B"/>
    <w:rsid w:val="006100CE"/>
    <w:rsid w:val="006100F1"/>
    <w:rsid w:val="00610134"/>
    <w:rsid w:val="0061014F"/>
    <w:rsid w:val="00610192"/>
    <w:rsid w:val="00610212"/>
    <w:rsid w:val="0061025D"/>
    <w:rsid w:val="006102C9"/>
    <w:rsid w:val="0061046A"/>
    <w:rsid w:val="00610503"/>
    <w:rsid w:val="0061052A"/>
    <w:rsid w:val="00610555"/>
    <w:rsid w:val="00610608"/>
    <w:rsid w:val="0061067B"/>
    <w:rsid w:val="0061072A"/>
    <w:rsid w:val="0061073E"/>
    <w:rsid w:val="00610831"/>
    <w:rsid w:val="006108D2"/>
    <w:rsid w:val="0061093E"/>
    <w:rsid w:val="00610978"/>
    <w:rsid w:val="00610A1B"/>
    <w:rsid w:val="00610A3A"/>
    <w:rsid w:val="00610A4C"/>
    <w:rsid w:val="00610A72"/>
    <w:rsid w:val="00610AA2"/>
    <w:rsid w:val="00610B28"/>
    <w:rsid w:val="00610BF7"/>
    <w:rsid w:val="00610C09"/>
    <w:rsid w:val="00610C6B"/>
    <w:rsid w:val="00610D4B"/>
    <w:rsid w:val="00610EBD"/>
    <w:rsid w:val="00610EDF"/>
    <w:rsid w:val="00610F5C"/>
    <w:rsid w:val="00610F8C"/>
    <w:rsid w:val="00610FA8"/>
    <w:rsid w:val="00611092"/>
    <w:rsid w:val="006110AE"/>
    <w:rsid w:val="006110EC"/>
    <w:rsid w:val="006111CD"/>
    <w:rsid w:val="0061124F"/>
    <w:rsid w:val="00611291"/>
    <w:rsid w:val="00611319"/>
    <w:rsid w:val="0061135D"/>
    <w:rsid w:val="0061135F"/>
    <w:rsid w:val="0061148D"/>
    <w:rsid w:val="006115B9"/>
    <w:rsid w:val="006117DA"/>
    <w:rsid w:val="0061180C"/>
    <w:rsid w:val="0061181C"/>
    <w:rsid w:val="00611847"/>
    <w:rsid w:val="00611869"/>
    <w:rsid w:val="006118B7"/>
    <w:rsid w:val="0061190C"/>
    <w:rsid w:val="00611952"/>
    <w:rsid w:val="0061198F"/>
    <w:rsid w:val="006119A5"/>
    <w:rsid w:val="00611AD0"/>
    <w:rsid w:val="00611B29"/>
    <w:rsid w:val="00611C67"/>
    <w:rsid w:val="00611D25"/>
    <w:rsid w:val="00611D73"/>
    <w:rsid w:val="00611EE2"/>
    <w:rsid w:val="00612064"/>
    <w:rsid w:val="00612154"/>
    <w:rsid w:val="0061221B"/>
    <w:rsid w:val="0061244D"/>
    <w:rsid w:val="0061258F"/>
    <w:rsid w:val="00612650"/>
    <w:rsid w:val="00612687"/>
    <w:rsid w:val="006126F2"/>
    <w:rsid w:val="00612736"/>
    <w:rsid w:val="00612738"/>
    <w:rsid w:val="00612808"/>
    <w:rsid w:val="00612A30"/>
    <w:rsid w:val="00612B48"/>
    <w:rsid w:val="00612B6A"/>
    <w:rsid w:val="00612C0E"/>
    <w:rsid w:val="00612C2C"/>
    <w:rsid w:val="00612C38"/>
    <w:rsid w:val="00612C40"/>
    <w:rsid w:val="00612D18"/>
    <w:rsid w:val="00612D89"/>
    <w:rsid w:val="00612DA4"/>
    <w:rsid w:val="00612E2F"/>
    <w:rsid w:val="00612E53"/>
    <w:rsid w:val="00612E93"/>
    <w:rsid w:val="00612F10"/>
    <w:rsid w:val="00612F16"/>
    <w:rsid w:val="00612F51"/>
    <w:rsid w:val="00612FB8"/>
    <w:rsid w:val="00612FFF"/>
    <w:rsid w:val="00613029"/>
    <w:rsid w:val="00613046"/>
    <w:rsid w:val="006130EA"/>
    <w:rsid w:val="006131B6"/>
    <w:rsid w:val="006131CB"/>
    <w:rsid w:val="00613391"/>
    <w:rsid w:val="0061341D"/>
    <w:rsid w:val="006135B2"/>
    <w:rsid w:val="006135CA"/>
    <w:rsid w:val="00613632"/>
    <w:rsid w:val="0061368F"/>
    <w:rsid w:val="006137E0"/>
    <w:rsid w:val="00613881"/>
    <w:rsid w:val="0061398E"/>
    <w:rsid w:val="006139C0"/>
    <w:rsid w:val="00613C32"/>
    <w:rsid w:val="00613CB1"/>
    <w:rsid w:val="00613CFA"/>
    <w:rsid w:val="00613D91"/>
    <w:rsid w:val="00613E70"/>
    <w:rsid w:val="00613EEC"/>
    <w:rsid w:val="00613F7A"/>
    <w:rsid w:val="00613FC2"/>
    <w:rsid w:val="006140CF"/>
    <w:rsid w:val="00614137"/>
    <w:rsid w:val="00614279"/>
    <w:rsid w:val="0061431D"/>
    <w:rsid w:val="00614353"/>
    <w:rsid w:val="00614398"/>
    <w:rsid w:val="006143B0"/>
    <w:rsid w:val="00614417"/>
    <w:rsid w:val="00614443"/>
    <w:rsid w:val="006144C5"/>
    <w:rsid w:val="00614534"/>
    <w:rsid w:val="00614578"/>
    <w:rsid w:val="006145BD"/>
    <w:rsid w:val="006145DD"/>
    <w:rsid w:val="00614638"/>
    <w:rsid w:val="00614718"/>
    <w:rsid w:val="0061471C"/>
    <w:rsid w:val="00614786"/>
    <w:rsid w:val="006147E8"/>
    <w:rsid w:val="006147FB"/>
    <w:rsid w:val="0061484E"/>
    <w:rsid w:val="00614871"/>
    <w:rsid w:val="0061489D"/>
    <w:rsid w:val="00614908"/>
    <w:rsid w:val="00614A3A"/>
    <w:rsid w:val="00614A94"/>
    <w:rsid w:val="00614B5F"/>
    <w:rsid w:val="00614B71"/>
    <w:rsid w:val="00614BC0"/>
    <w:rsid w:val="00614CAF"/>
    <w:rsid w:val="00614CF4"/>
    <w:rsid w:val="00614D6A"/>
    <w:rsid w:val="00614E8F"/>
    <w:rsid w:val="006150E5"/>
    <w:rsid w:val="00615183"/>
    <w:rsid w:val="006151B5"/>
    <w:rsid w:val="00615221"/>
    <w:rsid w:val="00615325"/>
    <w:rsid w:val="0061539C"/>
    <w:rsid w:val="006153AA"/>
    <w:rsid w:val="006153CF"/>
    <w:rsid w:val="006153F0"/>
    <w:rsid w:val="006153FB"/>
    <w:rsid w:val="006154EF"/>
    <w:rsid w:val="0061551A"/>
    <w:rsid w:val="0061558F"/>
    <w:rsid w:val="006155B1"/>
    <w:rsid w:val="006157F0"/>
    <w:rsid w:val="00615823"/>
    <w:rsid w:val="006158DD"/>
    <w:rsid w:val="006158E3"/>
    <w:rsid w:val="00615953"/>
    <w:rsid w:val="006159F9"/>
    <w:rsid w:val="00615BFE"/>
    <w:rsid w:val="00615C49"/>
    <w:rsid w:val="00615DE0"/>
    <w:rsid w:val="00615F3D"/>
    <w:rsid w:val="00615F71"/>
    <w:rsid w:val="0061602A"/>
    <w:rsid w:val="0061609C"/>
    <w:rsid w:val="0061610B"/>
    <w:rsid w:val="006161CD"/>
    <w:rsid w:val="00616244"/>
    <w:rsid w:val="00616305"/>
    <w:rsid w:val="0061636E"/>
    <w:rsid w:val="00616407"/>
    <w:rsid w:val="00616411"/>
    <w:rsid w:val="00616476"/>
    <w:rsid w:val="00616544"/>
    <w:rsid w:val="006165A0"/>
    <w:rsid w:val="006165E4"/>
    <w:rsid w:val="0061665A"/>
    <w:rsid w:val="006166BD"/>
    <w:rsid w:val="00616704"/>
    <w:rsid w:val="00616850"/>
    <w:rsid w:val="00616874"/>
    <w:rsid w:val="006168B4"/>
    <w:rsid w:val="006168F0"/>
    <w:rsid w:val="00616922"/>
    <w:rsid w:val="006169DD"/>
    <w:rsid w:val="00616ADE"/>
    <w:rsid w:val="00616BEE"/>
    <w:rsid w:val="00616D03"/>
    <w:rsid w:val="00616D07"/>
    <w:rsid w:val="00616D26"/>
    <w:rsid w:val="00616DD9"/>
    <w:rsid w:val="00616E03"/>
    <w:rsid w:val="00616E44"/>
    <w:rsid w:val="00616F81"/>
    <w:rsid w:val="00616F91"/>
    <w:rsid w:val="0061701E"/>
    <w:rsid w:val="006170B3"/>
    <w:rsid w:val="00617231"/>
    <w:rsid w:val="006172E9"/>
    <w:rsid w:val="00617350"/>
    <w:rsid w:val="00617474"/>
    <w:rsid w:val="0061770D"/>
    <w:rsid w:val="00617735"/>
    <w:rsid w:val="0061773A"/>
    <w:rsid w:val="0061778C"/>
    <w:rsid w:val="0061783F"/>
    <w:rsid w:val="006178E5"/>
    <w:rsid w:val="00617909"/>
    <w:rsid w:val="00617923"/>
    <w:rsid w:val="00617A9D"/>
    <w:rsid w:val="00617B70"/>
    <w:rsid w:val="00617B81"/>
    <w:rsid w:val="00617C1D"/>
    <w:rsid w:val="00617C3B"/>
    <w:rsid w:val="00617D36"/>
    <w:rsid w:val="00617D9B"/>
    <w:rsid w:val="00617DB9"/>
    <w:rsid w:val="00617F97"/>
    <w:rsid w:val="00620029"/>
    <w:rsid w:val="00620070"/>
    <w:rsid w:val="006200A1"/>
    <w:rsid w:val="006200D5"/>
    <w:rsid w:val="00620190"/>
    <w:rsid w:val="00620277"/>
    <w:rsid w:val="006202D6"/>
    <w:rsid w:val="006202EF"/>
    <w:rsid w:val="00620357"/>
    <w:rsid w:val="00620393"/>
    <w:rsid w:val="006203E0"/>
    <w:rsid w:val="00620467"/>
    <w:rsid w:val="0062048D"/>
    <w:rsid w:val="00620619"/>
    <w:rsid w:val="00620722"/>
    <w:rsid w:val="00620860"/>
    <w:rsid w:val="006208E6"/>
    <w:rsid w:val="00620A55"/>
    <w:rsid w:val="00620A59"/>
    <w:rsid w:val="00620A8A"/>
    <w:rsid w:val="00620AAD"/>
    <w:rsid w:val="00620AC9"/>
    <w:rsid w:val="00620AF5"/>
    <w:rsid w:val="00620BDE"/>
    <w:rsid w:val="00620C5B"/>
    <w:rsid w:val="00620CE7"/>
    <w:rsid w:val="00620D9C"/>
    <w:rsid w:val="00620DB6"/>
    <w:rsid w:val="00620E6D"/>
    <w:rsid w:val="00620E74"/>
    <w:rsid w:val="00620FB1"/>
    <w:rsid w:val="00620FFC"/>
    <w:rsid w:val="00621001"/>
    <w:rsid w:val="00621008"/>
    <w:rsid w:val="00621156"/>
    <w:rsid w:val="0062123B"/>
    <w:rsid w:val="0062123F"/>
    <w:rsid w:val="006212B7"/>
    <w:rsid w:val="0062136F"/>
    <w:rsid w:val="006213E6"/>
    <w:rsid w:val="006213E7"/>
    <w:rsid w:val="0062140F"/>
    <w:rsid w:val="0062142F"/>
    <w:rsid w:val="006214AB"/>
    <w:rsid w:val="006215F8"/>
    <w:rsid w:val="006215FA"/>
    <w:rsid w:val="00621618"/>
    <w:rsid w:val="0062166B"/>
    <w:rsid w:val="00621674"/>
    <w:rsid w:val="00621765"/>
    <w:rsid w:val="006218CE"/>
    <w:rsid w:val="00621A33"/>
    <w:rsid w:val="00621BFF"/>
    <w:rsid w:val="00621C12"/>
    <w:rsid w:val="00621C1B"/>
    <w:rsid w:val="00621C6B"/>
    <w:rsid w:val="00621E4D"/>
    <w:rsid w:val="00621F37"/>
    <w:rsid w:val="00621F3E"/>
    <w:rsid w:val="00621F7A"/>
    <w:rsid w:val="00621F92"/>
    <w:rsid w:val="00621F9B"/>
    <w:rsid w:val="00622041"/>
    <w:rsid w:val="00622066"/>
    <w:rsid w:val="0062212D"/>
    <w:rsid w:val="00622159"/>
    <w:rsid w:val="006221CB"/>
    <w:rsid w:val="00622295"/>
    <w:rsid w:val="0062229E"/>
    <w:rsid w:val="0062238F"/>
    <w:rsid w:val="006223E7"/>
    <w:rsid w:val="00622511"/>
    <w:rsid w:val="00622536"/>
    <w:rsid w:val="00622557"/>
    <w:rsid w:val="006225A8"/>
    <w:rsid w:val="006225DB"/>
    <w:rsid w:val="00622614"/>
    <w:rsid w:val="0062269E"/>
    <w:rsid w:val="006226A9"/>
    <w:rsid w:val="00622738"/>
    <w:rsid w:val="0062274D"/>
    <w:rsid w:val="0062293B"/>
    <w:rsid w:val="00622950"/>
    <w:rsid w:val="0062297F"/>
    <w:rsid w:val="0062298D"/>
    <w:rsid w:val="006229AB"/>
    <w:rsid w:val="00622A45"/>
    <w:rsid w:val="00622AB2"/>
    <w:rsid w:val="00622BB7"/>
    <w:rsid w:val="00622BD2"/>
    <w:rsid w:val="00622BDF"/>
    <w:rsid w:val="00622C6B"/>
    <w:rsid w:val="00622CD0"/>
    <w:rsid w:val="00622D3C"/>
    <w:rsid w:val="00622D56"/>
    <w:rsid w:val="00622D8F"/>
    <w:rsid w:val="00622DA9"/>
    <w:rsid w:val="00622DE6"/>
    <w:rsid w:val="00622E07"/>
    <w:rsid w:val="00623085"/>
    <w:rsid w:val="0062311A"/>
    <w:rsid w:val="0062312E"/>
    <w:rsid w:val="00623159"/>
    <w:rsid w:val="00623296"/>
    <w:rsid w:val="006232D0"/>
    <w:rsid w:val="006232FC"/>
    <w:rsid w:val="0062345D"/>
    <w:rsid w:val="006234CA"/>
    <w:rsid w:val="00623649"/>
    <w:rsid w:val="00623678"/>
    <w:rsid w:val="0062374C"/>
    <w:rsid w:val="00623943"/>
    <w:rsid w:val="00623B79"/>
    <w:rsid w:val="00623B93"/>
    <w:rsid w:val="00623BA1"/>
    <w:rsid w:val="00623BF3"/>
    <w:rsid w:val="00623CED"/>
    <w:rsid w:val="00623EA7"/>
    <w:rsid w:val="00623ED0"/>
    <w:rsid w:val="006240C9"/>
    <w:rsid w:val="00624233"/>
    <w:rsid w:val="0062426C"/>
    <w:rsid w:val="0062428E"/>
    <w:rsid w:val="00624293"/>
    <w:rsid w:val="0062440D"/>
    <w:rsid w:val="0062447D"/>
    <w:rsid w:val="0062459B"/>
    <w:rsid w:val="006245AB"/>
    <w:rsid w:val="00624636"/>
    <w:rsid w:val="0062467C"/>
    <w:rsid w:val="006246CA"/>
    <w:rsid w:val="0062471C"/>
    <w:rsid w:val="0062476E"/>
    <w:rsid w:val="006247A6"/>
    <w:rsid w:val="006247FA"/>
    <w:rsid w:val="0062481D"/>
    <w:rsid w:val="006248EB"/>
    <w:rsid w:val="006248FD"/>
    <w:rsid w:val="00624918"/>
    <w:rsid w:val="00624A32"/>
    <w:rsid w:val="00624A8B"/>
    <w:rsid w:val="00624BBD"/>
    <w:rsid w:val="00624C11"/>
    <w:rsid w:val="00624C30"/>
    <w:rsid w:val="00624C32"/>
    <w:rsid w:val="00624C59"/>
    <w:rsid w:val="00624E45"/>
    <w:rsid w:val="00625040"/>
    <w:rsid w:val="00625165"/>
    <w:rsid w:val="006251C8"/>
    <w:rsid w:val="00625287"/>
    <w:rsid w:val="006252C2"/>
    <w:rsid w:val="00625366"/>
    <w:rsid w:val="006253A0"/>
    <w:rsid w:val="006253C0"/>
    <w:rsid w:val="00625473"/>
    <w:rsid w:val="00625521"/>
    <w:rsid w:val="00625556"/>
    <w:rsid w:val="006256DE"/>
    <w:rsid w:val="006257B8"/>
    <w:rsid w:val="0062581F"/>
    <w:rsid w:val="00625894"/>
    <w:rsid w:val="006258B4"/>
    <w:rsid w:val="006259AE"/>
    <w:rsid w:val="006259CD"/>
    <w:rsid w:val="00625A16"/>
    <w:rsid w:val="00625A7A"/>
    <w:rsid w:val="00625ACB"/>
    <w:rsid w:val="00625B42"/>
    <w:rsid w:val="00625BA7"/>
    <w:rsid w:val="00625BCF"/>
    <w:rsid w:val="00625CAE"/>
    <w:rsid w:val="00625CB2"/>
    <w:rsid w:val="00625E97"/>
    <w:rsid w:val="00625EDF"/>
    <w:rsid w:val="00625F16"/>
    <w:rsid w:val="0062604E"/>
    <w:rsid w:val="00626072"/>
    <w:rsid w:val="006260B7"/>
    <w:rsid w:val="00626154"/>
    <w:rsid w:val="0062619F"/>
    <w:rsid w:val="006262AD"/>
    <w:rsid w:val="006262B1"/>
    <w:rsid w:val="0062630A"/>
    <w:rsid w:val="0062631D"/>
    <w:rsid w:val="00626372"/>
    <w:rsid w:val="00626409"/>
    <w:rsid w:val="00626481"/>
    <w:rsid w:val="00626591"/>
    <w:rsid w:val="006266D9"/>
    <w:rsid w:val="006268F0"/>
    <w:rsid w:val="006269FB"/>
    <w:rsid w:val="00626A29"/>
    <w:rsid w:val="00626AE6"/>
    <w:rsid w:val="00626B5B"/>
    <w:rsid w:val="00626CC1"/>
    <w:rsid w:val="00626CEB"/>
    <w:rsid w:val="00626D21"/>
    <w:rsid w:val="00626E63"/>
    <w:rsid w:val="00626ED1"/>
    <w:rsid w:val="00626EFA"/>
    <w:rsid w:val="00626F0E"/>
    <w:rsid w:val="00626F62"/>
    <w:rsid w:val="00626FCB"/>
    <w:rsid w:val="00627061"/>
    <w:rsid w:val="006270F3"/>
    <w:rsid w:val="006270F4"/>
    <w:rsid w:val="00627100"/>
    <w:rsid w:val="006271A5"/>
    <w:rsid w:val="006272F5"/>
    <w:rsid w:val="00627305"/>
    <w:rsid w:val="006274BB"/>
    <w:rsid w:val="00627504"/>
    <w:rsid w:val="00627515"/>
    <w:rsid w:val="006275DF"/>
    <w:rsid w:val="006275F3"/>
    <w:rsid w:val="00627703"/>
    <w:rsid w:val="0062777F"/>
    <w:rsid w:val="006277A4"/>
    <w:rsid w:val="006277C4"/>
    <w:rsid w:val="006277EC"/>
    <w:rsid w:val="00627954"/>
    <w:rsid w:val="006279A8"/>
    <w:rsid w:val="006279FB"/>
    <w:rsid w:val="00627A0C"/>
    <w:rsid w:val="00627A30"/>
    <w:rsid w:val="00627AC4"/>
    <w:rsid w:val="00627B7B"/>
    <w:rsid w:val="00627D91"/>
    <w:rsid w:val="00627DA3"/>
    <w:rsid w:val="00627E40"/>
    <w:rsid w:val="00627F06"/>
    <w:rsid w:val="00627F76"/>
    <w:rsid w:val="00627FEA"/>
    <w:rsid w:val="00630013"/>
    <w:rsid w:val="00630038"/>
    <w:rsid w:val="00630053"/>
    <w:rsid w:val="00630094"/>
    <w:rsid w:val="006300DA"/>
    <w:rsid w:val="00630207"/>
    <w:rsid w:val="00630226"/>
    <w:rsid w:val="00630329"/>
    <w:rsid w:val="006303B9"/>
    <w:rsid w:val="00630409"/>
    <w:rsid w:val="00630538"/>
    <w:rsid w:val="00630590"/>
    <w:rsid w:val="0063059A"/>
    <w:rsid w:val="006305B4"/>
    <w:rsid w:val="006305D2"/>
    <w:rsid w:val="006306DC"/>
    <w:rsid w:val="00630721"/>
    <w:rsid w:val="006308A2"/>
    <w:rsid w:val="00630943"/>
    <w:rsid w:val="006309C2"/>
    <w:rsid w:val="00630AC9"/>
    <w:rsid w:val="00630AE4"/>
    <w:rsid w:val="00630B3C"/>
    <w:rsid w:val="00630B95"/>
    <w:rsid w:val="00630C1C"/>
    <w:rsid w:val="00630D55"/>
    <w:rsid w:val="00630DC2"/>
    <w:rsid w:val="00630E92"/>
    <w:rsid w:val="00631021"/>
    <w:rsid w:val="00631024"/>
    <w:rsid w:val="006310A0"/>
    <w:rsid w:val="00631279"/>
    <w:rsid w:val="00631439"/>
    <w:rsid w:val="006314B0"/>
    <w:rsid w:val="006314C8"/>
    <w:rsid w:val="006314CE"/>
    <w:rsid w:val="006314E7"/>
    <w:rsid w:val="006315C5"/>
    <w:rsid w:val="0063162E"/>
    <w:rsid w:val="006316A5"/>
    <w:rsid w:val="00631747"/>
    <w:rsid w:val="0063179C"/>
    <w:rsid w:val="006317B5"/>
    <w:rsid w:val="00631889"/>
    <w:rsid w:val="006318C9"/>
    <w:rsid w:val="006318D1"/>
    <w:rsid w:val="0063197D"/>
    <w:rsid w:val="00631992"/>
    <w:rsid w:val="00631A09"/>
    <w:rsid w:val="00631B60"/>
    <w:rsid w:val="00631BB9"/>
    <w:rsid w:val="00631BEB"/>
    <w:rsid w:val="00631C01"/>
    <w:rsid w:val="00631C7C"/>
    <w:rsid w:val="00631CD4"/>
    <w:rsid w:val="00631D5E"/>
    <w:rsid w:val="00631DB3"/>
    <w:rsid w:val="00631DE2"/>
    <w:rsid w:val="00632131"/>
    <w:rsid w:val="00632180"/>
    <w:rsid w:val="00632247"/>
    <w:rsid w:val="006322A7"/>
    <w:rsid w:val="00632310"/>
    <w:rsid w:val="00632342"/>
    <w:rsid w:val="00632404"/>
    <w:rsid w:val="00632460"/>
    <w:rsid w:val="00632507"/>
    <w:rsid w:val="00632514"/>
    <w:rsid w:val="006325BA"/>
    <w:rsid w:val="006325D5"/>
    <w:rsid w:val="0063262E"/>
    <w:rsid w:val="0063273A"/>
    <w:rsid w:val="006327C8"/>
    <w:rsid w:val="006327EA"/>
    <w:rsid w:val="0063280B"/>
    <w:rsid w:val="0063283B"/>
    <w:rsid w:val="00632896"/>
    <w:rsid w:val="006328D8"/>
    <w:rsid w:val="006329A3"/>
    <w:rsid w:val="00632A15"/>
    <w:rsid w:val="00632AFD"/>
    <w:rsid w:val="00632C7D"/>
    <w:rsid w:val="00632DB9"/>
    <w:rsid w:val="00632E15"/>
    <w:rsid w:val="00632EB2"/>
    <w:rsid w:val="00632F13"/>
    <w:rsid w:val="00632FFF"/>
    <w:rsid w:val="0063303A"/>
    <w:rsid w:val="00633064"/>
    <w:rsid w:val="00633077"/>
    <w:rsid w:val="006330AF"/>
    <w:rsid w:val="006333BF"/>
    <w:rsid w:val="0063366F"/>
    <w:rsid w:val="00633748"/>
    <w:rsid w:val="0063378B"/>
    <w:rsid w:val="006337D6"/>
    <w:rsid w:val="006337DC"/>
    <w:rsid w:val="00633838"/>
    <w:rsid w:val="0063386A"/>
    <w:rsid w:val="006338B8"/>
    <w:rsid w:val="00633A02"/>
    <w:rsid w:val="00633A6C"/>
    <w:rsid w:val="00633B1E"/>
    <w:rsid w:val="00633B25"/>
    <w:rsid w:val="00633C8C"/>
    <w:rsid w:val="00633CF2"/>
    <w:rsid w:val="00633D37"/>
    <w:rsid w:val="00633D56"/>
    <w:rsid w:val="00633E0C"/>
    <w:rsid w:val="00633ED2"/>
    <w:rsid w:val="00633F49"/>
    <w:rsid w:val="00633F69"/>
    <w:rsid w:val="00633FB3"/>
    <w:rsid w:val="00633FC1"/>
    <w:rsid w:val="00633FDB"/>
    <w:rsid w:val="006340C6"/>
    <w:rsid w:val="00634243"/>
    <w:rsid w:val="006342C7"/>
    <w:rsid w:val="00634341"/>
    <w:rsid w:val="0063439B"/>
    <w:rsid w:val="006343A6"/>
    <w:rsid w:val="0063445D"/>
    <w:rsid w:val="0063445E"/>
    <w:rsid w:val="0063456E"/>
    <w:rsid w:val="00634597"/>
    <w:rsid w:val="0063459A"/>
    <w:rsid w:val="006345A6"/>
    <w:rsid w:val="0063461C"/>
    <w:rsid w:val="0063467D"/>
    <w:rsid w:val="00634685"/>
    <w:rsid w:val="00634750"/>
    <w:rsid w:val="00634762"/>
    <w:rsid w:val="0063489B"/>
    <w:rsid w:val="00634914"/>
    <w:rsid w:val="00634927"/>
    <w:rsid w:val="0063495D"/>
    <w:rsid w:val="00634B94"/>
    <w:rsid w:val="00634BBC"/>
    <w:rsid w:val="00634BE1"/>
    <w:rsid w:val="00634C08"/>
    <w:rsid w:val="00634C26"/>
    <w:rsid w:val="00634C83"/>
    <w:rsid w:val="00634CAD"/>
    <w:rsid w:val="00634CCF"/>
    <w:rsid w:val="00634CD7"/>
    <w:rsid w:val="00634D69"/>
    <w:rsid w:val="00634DEB"/>
    <w:rsid w:val="00634E19"/>
    <w:rsid w:val="00634EC2"/>
    <w:rsid w:val="00634F26"/>
    <w:rsid w:val="00634F5C"/>
    <w:rsid w:val="00634FB0"/>
    <w:rsid w:val="00635067"/>
    <w:rsid w:val="006351B0"/>
    <w:rsid w:val="006351D1"/>
    <w:rsid w:val="0063521A"/>
    <w:rsid w:val="00635310"/>
    <w:rsid w:val="00635328"/>
    <w:rsid w:val="0063532E"/>
    <w:rsid w:val="00635343"/>
    <w:rsid w:val="00635346"/>
    <w:rsid w:val="00635361"/>
    <w:rsid w:val="00635390"/>
    <w:rsid w:val="00635418"/>
    <w:rsid w:val="0063548D"/>
    <w:rsid w:val="00635521"/>
    <w:rsid w:val="00635599"/>
    <w:rsid w:val="006355D7"/>
    <w:rsid w:val="00635764"/>
    <w:rsid w:val="006357C9"/>
    <w:rsid w:val="00635826"/>
    <w:rsid w:val="00635935"/>
    <w:rsid w:val="00635965"/>
    <w:rsid w:val="00635A41"/>
    <w:rsid w:val="00635B06"/>
    <w:rsid w:val="00635B8D"/>
    <w:rsid w:val="00635B8F"/>
    <w:rsid w:val="00635CCF"/>
    <w:rsid w:val="00635D0B"/>
    <w:rsid w:val="00635D33"/>
    <w:rsid w:val="00635D56"/>
    <w:rsid w:val="00635F3E"/>
    <w:rsid w:val="00635FD3"/>
    <w:rsid w:val="00635FEA"/>
    <w:rsid w:val="006360EE"/>
    <w:rsid w:val="0063614B"/>
    <w:rsid w:val="006361D5"/>
    <w:rsid w:val="0063620E"/>
    <w:rsid w:val="0063628B"/>
    <w:rsid w:val="006362BA"/>
    <w:rsid w:val="00636423"/>
    <w:rsid w:val="0063645E"/>
    <w:rsid w:val="0063651C"/>
    <w:rsid w:val="00636524"/>
    <w:rsid w:val="0063655A"/>
    <w:rsid w:val="006366B9"/>
    <w:rsid w:val="00636766"/>
    <w:rsid w:val="006367CE"/>
    <w:rsid w:val="006367FF"/>
    <w:rsid w:val="0063680D"/>
    <w:rsid w:val="006368B8"/>
    <w:rsid w:val="006369C4"/>
    <w:rsid w:val="00636A48"/>
    <w:rsid w:val="00636A7F"/>
    <w:rsid w:val="00636AC1"/>
    <w:rsid w:val="00636AFC"/>
    <w:rsid w:val="00636B4A"/>
    <w:rsid w:val="00636B98"/>
    <w:rsid w:val="00636C9C"/>
    <w:rsid w:val="00636E16"/>
    <w:rsid w:val="00636E41"/>
    <w:rsid w:val="00636FC9"/>
    <w:rsid w:val="006370F8"/>
    <w:rsid w:val="00637125"/>
    <w:rsid w:val="006371A8"/>
    <w:rsid w:val="006373B5"/>
    <w:rsid w:val="0063751B"/>
    <w:rsid w:val="006375C5"/>
    <w:rsid w:val="0063764A"/>
    <w:rsid w:val="0063764D"/>
    <w:rsid w:val="006376E3"/>
    <w:rsid w:val="006377C0"/>
    <w:rsid w:val="006377CA"/>
    <w:rsid w:val="006377DB"/>
    <w:rsid w:val="00637813"/>
    <w:rsid w:val="0063782F"/>
    <w:rsid w:val="006378E3"/>
    <w:rsid w:val="0063794C"/>
    <w:rsid w:val="00637962"/>
    <w:rsid w:val="006379A2"/>
    <w:rsid w:val="00637A4C"/>
    <w:rsid w:val="00637A4E"/>
    <w:rsid w:val="00637A56"/>
    <w:rsid w:val="00637AE7"/>
    <w:rsid w:val="00637AEF"/>
    <w:rsid w:val="00637C5B"/>
    <w:rsid w:val="00637CC7"/>
    <w:rsid w:val="00637D0A"/>
    <w:rsid w:val="00637D3C"/>
    <w:rsid w:val="00637D5D"/>
    <w:rsid w:val="00637DA8"/>
    <w:rsid w:val="00637DCE"/>
    <w:rsid w:val="00637EFA"/>
    <w:rsid w:val="00637F45"/>
    <w:rsid w:val="00637F6D"/>
    <w:rsid w:val="00637FB7"/>
    <w:rsid w:val="0064005D"/>
    <w:rsid w:val="006400AE"/>
    <w:rsid w:val="006400AF"/>
    <w:rsid w:val="00640106"/>
    <w:rsid w:val="0064019A"/>
    <w:rsid w:val="006401B4"/>
    <w:rsid w:val="006401C9"/>
    <w:rsid w:val="0064022C"/>
    <w:rsid w:val="0064023B"/>
    <w:rsid w:val="00640251"/>
    <w:rsid w:val="00640268"/>
    <w:rsid w:val="00640277"/>
    <w:rsid w:val="00640295"/>
    <w:rsid w:val="006402A0"/>
    <w:rsid w:val="006402F5"/>
    <w:rsid w:val="00640357"/>
    <w:rsid w:val="00640383"/>
    <w:rsid w:val="006403DD"/>
    <w:rsid w:val="0064051B"/>
    <w:rsid w:val="00640553"/>
    <w:rsid w:val="006405BC"/>
    <w:rsid w:val="0064087B"/>
    <w:rsid w:val="00640992"/>
    <w:rsid w:val="006409CF"/>
    <w:rsid w:val="00640A21"/>
    <w:rsid w:val="00640AE1"/>
    <w:rsid w:val="00640AEC"/>
    <w:rsid w:val="00640AEE"/>
    <w:rsid w:val="00640B5C"/>
    <w:rsid w:val="00640BDF"/>
    <w:rsid w:val="00640C22"/>
    <w:rsid w:val="00640C92"/>
    <w:rsid w:val="00640CA7"/>
    <w:rsid w:val="00640CE6"/>
    <w:rsid w:val="00640D3A"/>
    <w:rsid w:val="00640D53"/>
    <w:rsid w:val="00640E02"/>
    <w:rsid w:val="00640E7A"/>
    <w:rsid w:val="00640EA2"/>
    <w:rsid w:val="00640EFA"/>
    <w:rsid w:val="00640F36"/>
    <w:rsid w:val="00640FF5"/>
    <w:rsid w:val="00641059"/>
    <w:rsid w:val="0064107B"/>
    <w:rsid w:val="00641155"/>
    <w:rsid w:val="0064123A"/>
    <w:rsid w:val="00641250"/>
    <w:rsid w:val="00641279"/>
    <w:rsid w:val="00641299"/>
    <w:rsid w:val="006412C0"/>
    <w:rsid w:val="0064132C"/>
    <w:rsid w:val="0064145D"/>
    <w:rsid w:val="006414FF"/>
    <w:rsid w:val="0064156B"/>
    <w:rsid w:val="00641765"/>
    <w:rsid w:val="006417C0"/>
    <w:rsid w:val="00641801"/>
    <w:rsid w:val="00641953"/>
    <w:rsid w:val="00641A2F"/>
    <w:rsid w:val="00641AEA"/>
    <w:rsid w:val="00641B57"/>
    <w:rsid w:val="00641C30"/>
    <w:rsid w:val="00641CBB"/>
    <w:rsid w:val="00641DA8"/>
    <w:rsid w:val="00641E18"/>
    <w:rsid w:val="00641E19"/>
    <w:rsid w:val="00641E61"/>
    <w:rsid w:val="00641EB0"/>
    <w:rsid w:val="00641F40"/>
    <w:rsid w:val="00642040"/>
    <w:rsid w:val="00642051"/>
    <w:rsid w:val="0064213E"/>
    <w:rsid w:val="006421D4"/>
    <w:rsid w:val="006421F6"/>
    <w:rsid w:val="00642264"/>
    <w:rsid w:val="006422DD"/>
    <w:rsid w:val="00642321"/>
    <w:rsid w:val="0064238A"/>
    <w:rsid w:val="006423BB"/>
    <w:rsid w:val="00642401"/>
    <w:rsid w:val="00642540"/>
    <w:rsid w:val="006425B7"/>
    <w:rsid w:val="0064270F"/>
    <w:rsid w:val="00642773"/>
    <w:rsid w:val="006427D5"/>
    <w:rsid w:val="00642833"/>
    <w:rsid w:val="0064284C"/>
    <w:rsid w:val="006428A3"/>
    <w:rsid w:val="006428C2"/>
    <w:rsid w:val="006428D1"/>
    <w:rsid w:val="006428FF"/>
    <w:rsid w:val="0064291C"/>
    <w:rsid w:val="00642932"/>
    <w:rsid w:val="006429A0"/>
    <w:rsid w:val="00642A0D"/>
    <w:rsid w:val="00642A15"/>
    <w:rsid w:val="00642AAE"/>
    <w:rsid w:val="00642B5C"/>
    <w:rsid w:val="00642B90"/>
    <w:rsid w:val="00642BDA"/>
    <w:rsid w:val="00642C12"/>
    <w:rsid w:val="00642CBF"/>
    <w:rsid w:val="00642E33"/>
    <w:rsid w:val="00642E70"/>
    <w:rsid w:val="00642EBA"/>
    <w:rsid w:val="00642F3B"/>
    <w:rsid w:val="00642F7E"/>
    <w:rsid w:val="00642FD8"/>
    <w:rsid w:val="006430D2"/>
    <w:rsid w:val="0064313E"/>
    <w:rsid w:val="00643166"/>
    <w:rsid w:val="006431E6"/>
    <w:rsid w:val="0064342E"/>
    <w:rsid w:val="0064345D"/>
    <w:rsid w:val="006437CF"/>
    <w:rsid w:val="0064382C"/>
    <w:rsid w:val="00643A2E"/>
    <w:rsid w:val="00643A62"/>
    <w:rsid w:val="00643AD9"/>
    <w:rsid w:val="00643B72"/>
    <w:rsid w:val="00643C28"/>
    <w:rsid w:val="00643D16"/>
    <w:rsid w:val="00643D23"/>
    <w:rsid w:val="00643D2A"/>
    <w:rsid w:val="00643DD1"/>
    <w:rsid w:val="00643E63"/>
    <w:rsid w:val="00643ED1"/>
    <w:rsid w:val="00643F86"/>
    <w:rsid w:val="00643F93"/>
    <w:rsid w:val="006441AE"/>
    <w:rsid w:val="006441E7"/>
    <w:rsid w:val="00644210"/>
    <w:rsid w:val="00644397"/>
    <w:rsid w:val="00644417"/>
    <w:rsid w:val="00644445"/>
    <w:rsid w:val="006444D7"/>
    <w:rsid w:val="006444F9"/>
    <w:rsid w:val="006445BA"/>
    <w:rsid w:val="006445CD"/>
    <w:rsid w:val="00644602"/>
    <w:rsid w:val="00644642"/>
    <w:rsid w:val="00644660"/>
    <w:rsid w:val="006446BB"/>
    <w:rsid w:val="00644705"/>
    <w:rsid w:val="00644766"/>
    <w:rsid w:val="006447E0"/>
    <w:rsid w:val="006448D2"/>
    <w:rsid w:val="0064496C"/>
    <w:rsid w:val="00644A03"/>
    <w:rsid w:val="00644A3F"/>
    <w:rsid w:val="00644ACF"/>
    <w:rsid w:val="00644B53"/>
    <w:rsid w:val="00644BF9"/>
    <w:rsid w:val="00644C02"/>
    <w:rsid w:val="00644C7A"/>
    <w:rsid w:val="00644CCC"/>
    <w:rsid w:val="00644E19"/>
    <w:rsid w:val="00644EDC"/>
    <w:rsid w:val="00645020"/>
    <w:rsid w:val="00645103"/>
    <w:rsid w:val="0064521A"/>
    <w:rsid w:val="0064521E"/>
    <w:rsid w:val="00645241"/>
    <w:rsid w:val="00645248"/>
    <w:rsid w:val="0064530E"/>
    <w:rsid w:val="0064536E"/>
    <w:rsid w:val="006453EB"/>
    <w:rsid w:val="00645536"/>
    <w:rsid w:val="00645540"/>
    <w:rsid w:val="0064555D"/>
    <w:rsid w:val="00645595"/>
    <w:rsid w:val="0064569B"/>
    <w:rsid w:val="006457FA"/>
    <w:rsid w:val="00645889"/>
    <w:rsid w:val="00645897"/>
    <w:rsid w:val="0064590F"/>
    <w:rsid w:val="0064597D"/>
    <w:rsid w:val="006459ED"/>
    <w:rsid w:val="00645A1A"/>
    <w:rsid w:val="00645A73"/>
    <w:rsid w:val="00645AA0"/>
    <w:rsid w:val="00645B9A"/>
    <w:rsid w:val="00645DBB"/>
    <w:rsid w:val="00645DC8"/>
    <w:rsid w:val="00645E2B"/>
    <w:rsid w:val="00645E7D"/>
    <w:rsid w:val="00645ECA"/>
    <w:rsid w:val="00645F11"/>
    <w:rsid w:val="00645F6E"/>
    <w:rsid w:val="00645F7F"/>
    <w:rsid w:val="00645FB4"/>
    <w:rsid w:val="00646018"/>
    <w:rsid w:val="0064606C"/>
    <w:rsid w:val="006460FC"/>
    <w:rsid w:val="00646143"/>
    <w:rsid w:val="00646167"/>
    <w:rsid w:val="00646180"/>
    <w:rsid w:val="006461C5"/>
    <w:rsid w:val="00646224"/>
    <w:rsid w:val="00646270"/>
    <w:rsid w:val="00646418"/>
    <w:rsid w:val="006464C4"/>
    <w:rsid w:val="006464D9"/>
    <w:rsid w:val="00646684"/>
    <w:rsid w:val="0064669E"/>
    <w:rsid w:val="006466E0"/>
    <w:rsid w:val="006467D7"/>
    <w:rsid w:val="00646A1C"/>
    <w:rsid w:val="00646A51"/>
    <w:rsid w:val="00646AED"/>
    <w:rsid w:val="00646D5E"/>
    <w:rsid w:val="00646E75"/>
    <w:rsid w:val="00646ED6"/>
    <w:rsid w:val="00646F3B"/>
    <w:rsid w:val="00646F4B"/>
    <w:rsid w:val="00646FDB"/>
    <w:rsid w:val="00647095"/>
    <w:rsid w:val="00647294"/>
    <w:rsid w:val="006472B3"/>
    <w:rsid w:val="006472C5"/>
    <w:rsid w:val="006472CD"/>
    <w:rsid w:val="0064736E"/>
    <w:rsid w:val="006473E5"/>
    <w:rsid w:val="006473F4"/>
    <w:rsid w:val="006473FE"/>
    <w:rsid w:val="0064740D"/>
    <w:rsid w:val="006474EE"/>
    <w:rsid w:val="0064750D"/>
    <w:rsid w:val="0064755F"/>
    <w:rsid w:val="006475C9"/>
    <w:rsid w:val="00647663"/>
    <w:rsid w:val="00647781"/>
    <w:rsid w:val="006477F8"/>
    <w:rsid w:val="00647823"/>
    <w:rsid w:val="00647907"/>
    <w:rsid w:val="00647937"/>
    <w:rsid w:val="00647A32"/>
    <w:rsid w:val="00647A91"/>
    <w:rsid w:val="00647AF7"/>
    <w:rsid w:val="00647BB2"/>
    <w:rsid w:val="00647BC0"/>
    <w:rsid w:val="00647BC9"/>
    <w:rsid w:val="00647BD3"/>
    <w:rsid w:val="00647CCA"/>
    <w:rsid w:val="00647CD9"/>
    <w:rsid w:val="00647CEA"/>
    <w:rsid w:val="00647DC1"/>
    <w:rsid w:val="00647E12"/>
    <w:rsid w:val="00647ECC"/>
    <w:rsid w:val="00647F2A"/>
    <w:rsid w:val="00647F77"/>
    <w:rsid w:val="00650127"/>
    <w:rsid w:val="00650137"/>
    <w:rsid w:val="00650157"/>
    <w:rsid w:val="00650270"/>
    <w:rsid w:val="00650294"/>
    <w:rsid w:val="006502B4"/>
    <w:rsid w:val="00650314"/>
    <w:rsid w:val="00650415"/>
    <w:rsid w:val="00650430"/>
    <w:rsid w:val="00650464"/>
    <w:rsid w:val="0065054F"/>
    <w:rsid w:val="0065057C"/>
    <w:rsid w:val="006505C2"/>
    <w:rsid w:val="006507C6"/>
    <w:rsid w:val="006507D4"/>
    <w:rsid w:val="006508C0"/>
    <w:rsid w:val="00650932"/>
    <w:rsid w:val="006509FE"/>
    <w:rsid w:val="00650A5F"/>
    <w:rsid w:val="00650AC0"/>
    <w:rsid w:val="00650AC9"/>
    <w:rsid w:val="00650ACD"/>
    <w:rsid w:val="00650B1B"/>
    <w:rsid w:val="00650B92"/>
    <w:rsid w:val="00650BE8"/>
    <w:rsid w:val="00650C99"/>
    <w:rsid w:val="00650CB6"/>
    <w:rsid w:val="00650D70"/>
    <w:rsid w:val="00650E7C"/>
    <w:rsid w:val="00650F17"/>
    <w:rsid w:val="00650F46"/>
    <w:rsid w:val="00650F74"/>
    <w:rsid w:val="00650FB3"/>
    <w:rsid w:val="00650FCF"/>
    <w:rsid w:val="0065102F"/>
    <w:rsid w:val="00651060"/>
    <w:rsid w:val="006510EF"/>
    <w:rsid w:val="00651137"/>
    <w:rsid w:val="006511F3"/>
    <w:rsid w:val="006511F4"/>
    <w:rsid w:val="0065122B"/>
    <w:rsid w:val="006513CA"/>
    <w:rsid w:val="0065142F"/>
    <w:rsid w:val="0065151F"/>
    <w:rsid w:val="006516F6"/>
    <w:rsid w:val="006517C7"/>
    <w:rsid w:val="00651854"/>
    <w:rsid w:val="00651939"/>
    <w:rsid w:val="00651978"/>
    <w:rsid w:val="00651A1C"/>
    <w:rsid w:val="00651B8E"/>
    <w:rsid w:val="00651BDA"/>
    <w:rsid w:val="00651C04"/>
    <w:rsid w:val="00651D75"/>
    <w:rsid w:val="00651F02"/>
    <w:rsid w:val="00652025"/>
    <w:rsid w:val="00652097"/>
    <w:rsid w:val="006520C2"/>
    <w:rsid w:val="006520C3"/>
    <w:rsid w:val="00652122"/>
    <w:rsid w:val="00652170"/>
    <w:rsid w:val="006522F9"/>
    <w:rsid w:val="00652305"/>
    <w:rsid w:val="00652311"/>
    <w:rsid w:val="00652312"/>
    <w:rsid w:val="00652322"/>
    <w:rsid w:val="00652407"/>
    <w:rsid w:val="006524EF"/>
    <w:rsid w:val="00652578"/>
    <w:rsid w:val="006525B8"/>
    <w:rsid w:val="00652665"/>
    <w:rsid w:val="0065267C"/>
    <w:rsid w:val="006526BE"/>
    <w:rsid w:val="00652786"/>
    <w:rsid w:val="00652812"/>
    <w:rsid w:val="006528A5"/>
    <w:rsid w:val="006529BF"/>
    <w:rsid w:val="00652A69"/>
    <w:rsid w:val="00652B51"/>
    <w:rsid w:val="00652B66"/>
    <w:rsid w:val="00652BC1"/>
    <w:rsid w:val="00652BED"/>
    <w:rsid w:val="00652CDF"/>
    <w:rsid w:val="00652D1F"/>
    <w:rsid w:val="00652DBD"/>
    <w:rsid w:val="00652E20"/>
    <w:rsid w:val="00652EEF"/>
    <w:rsid w:val="00652FA4"/>
    <w:rsid w:val="00653118"/>
    <w:rsid w:val="0065322E"/>
    <w:rsid w:val="00653295"/>
    <w:rsid w:val="00653380"/>
    <w:rsid w:val="006533CC"/>
    <w:rsid w:val="006534A3"/>
    <w:rsid w:val="006534A6"/>
    <w:rsid w:val="006534F1"/>
    <w:rsid w:val="00653518"/>
    <w:rsid w:val="006535FC"/>
    <w:rsid w:val="006536D0"/>
    <w:rsid w:val="006536F2"/>
    <w:rsid w:val="0065379A"/>
    <w:rsid w:val="006537D2"/>
    <w:rsid w:val="006538DB"/>
    <w:rsid w:val="00653942"/>
    <w:rsid w:val="006539A5"/>
    <w:rsid w:val="006539CB"/>
    <w:rsid w:val="00653AB9"/>
    <w:rsid w:val="00653B08"/>
    <w:rsid w:val="00653B54"/>
    <w:rsid w:val="00653B77"/>
    <w:rsid w:val="00653C4A"/>
    <w:rsid w:val="00653CC3"/>
    <w:rsid w:val="00653CCA"/>
    <w:rsid w:val="00653D32"/>
    <w:rsid w:val="00653D41"/>
    <w:rsid w:val="00653DAA"/>
    <w:rsid w:val="00653DB4"/>
    <w:rsid w:val="00653FBC"/>
    <w:rsid w:val="00653FF2"/>
    <w:rsid w:val="00654006"/>
    <w:rsid w:val="0065400F"/>
    <w:rsid w:val="0065408D"/>
    <w:rsid w:val="00654247"/>
    <w:rsid w:val="006542A3"/>
    <w:rsid w:val="006542BD"/>
    <w:rsid w:val="006542CA"/>
    <w:rsid w:val="006542E1"/>
    <w:rsid w:val="006542FE"/>
    <w:rsid w:val="0065440E"/>
    <w:rsid w:val="00654464"/>
    <w:rsid w:val="006545DD"/>
    <w:rsid w:val="006545FC"/>
    <w:rsid w:val="00654648"/>
    <w:rsid w:val="00654781"/>
    <w:rsid w:val="00654857"/>
    <w:rsid w:val="0065487F"/>
    <w:rsid w:val="00654A95"/>
    <w:rsid w:val="00654B6D"/>
    <w:rsid w:val="00654C2F"/>
    <w:rsid w:val="00654C50"/>
    <w:rsid w:val="00654C7D"/>
    <w:rsid w:val="00654DA1"/>
    <w:rsid w:val="00654DFB"/>
    <w:rsid w:val="00654EE3"/>
    <w:rsid w:val="00654EEB"/>
    <w:rsid w:val="00654F46"/>
    <w:rsid w:val="00654F4D"/>
    <w:rsid w:val="00655003"/>
    <w:rsid w:val="00655038"/>
    <w:rsid w:val="00655052"/>
    <w:rsid w:val="006550A8"/>
    <w:rsid w:val="006550BB"/>
    <w:rsid w:val="0065512A"/>
    <w:rsid w:val="0065517C"/>
    <w:rsid w:val="006551A5"/>
    <w:rsid w:val="00655273"/>
    <w:rsid w:val="00655388"/>
    <w:rsid w:val="00655440"/>
    <w:rsid w:val="00655525"/>
    <w:rsid w:val="0065557A"/>
    <w:rsid w:val="0065570A"/>
    <w:rsid w:val="006557AE"/>
    <w:rsid w:val="006557D5"/>
    <w:rsid w:val="006557E0"/>
    <w:rsid w:val="00655886"/>
    <w:rsid w:val="00655916"/>
    <w:rsid w:val="0065599E"/>
    <w:rsid w:val="006559A9"/>
    <w:rsid w:val="006559FF"/>
    <w:rsid w:val="00655B34"/>
    <w:rsid w:val="00655B80"/>
    <w:rsid w:val="00655C62"/>
    <w:rsid w:val="00655CD0"/>
    <w:rsid w:val="00655D35"/>
    <w:rsid w:val="00655D4F"/>
    <w:rsid w:val="00655DA3"/>
    <w:rsid w:val="00655DFC"/>
    <w:rsid w:val="00655E2D"/>
    <w:rsid w:val="00655FC0"/>
    <w:rsid w:val="00656020"/>
    <w:rsid w:val="00656046"/>
    <w:rsid w:val="006560AA"/>
    <w:rsid w:val="006560B4"/>
    <w:rsid w:val="006560C6"/>
    <w:rsid w:val="006560DC"/>
    <w:rsid w:val="00656141"/>
    <w:rsid w:val="00656160"/>
    <w:rsid w:val="00656184"/>
    <w:rsid w:val="006561BF"/>
    <w:rsid w:val="006561E7"/>
    <w:rsid w:val="006563A9"/>
    <w:rsid w:val="00656475"/>
    <w:rsid w:val="006564AC"/>
    <w:rsid w:val="006564C3"/>
    <w:rsid w:val="006564E9"/>
    <w:rsid w:val="0065679C"/>
    <w:rsid w:val="00656811"/>
    <w:rsid w:val="00656894"/>
    <w:rsid w:val="006568A0"/>
    <w:rsid w:val="0065695E"/>
    <w:rsid w:val="006569BB"/>
    <w:rsid w:val="006569D7"/>
    <w:rsid w:val="00656B2D"/>
    <w:rsid w:val="00656C01"/>
    <w:rsid w:val="00656C37"/>
    <w:rsid w:val="00656C4F"/>
    <w:rsid w:val="00656CC7"/>
    <w:rsid w:val="00656E56"/>
    <w:rsid w:val="00656F0A"/>
    <w:rsid w:val="00656F87"/>
    <w:rsid w:val="00656F9F"/>
    <w:rsid w:val="006570EE"/>
    <w:rsid w:val="00657102"/>
    <w:rsid w:val="00657144"/>
    <w:rsid w:val="006571DC"/>
    <w:rsid w:val="00657249"/>
    <w:rsid w:val="0065727E"/>
    <w:rsid w:val="00657294"/>
    <w:rsid w:val="00657359"/>
    <w:rsid w:val="0065742C"/>
    <w:rsid w:val="006574BC"/>
    <w:rsid w:val="00657580"/>
    <w:rsid w:val="006575E0"/>
    <w:rsid w:val="00657620"/>
    <w:rsid w:val="00657624"/>
    <w:rsid w:val="0065765C"/>
    <w:rsid w:val="00657677"/>
    <w:rsid w:val="00657782"/>
    <w:rsid w:val="00657811"/>
    <w:rsid w:val="006578E7"/>
    <w:rsid w:val="0065797A"/>
    <w:rsid w:val="00657A1A"/>
    <w:rsid w:val="00657A2D"/>
    <w:rsid w:val="00657A9B"/>
    <w:rsid w:val="00657AE5"/>
    <w:rsid w:val="00657AF7"/>
    <w:rsid w:val="00657B24"/>
    <w:rsid w:val="00657B73"/>
    <w:rsid w:val="00657B9B"/>
    <w:rsid w:val="00657BD4"/>
    <w:rsid w:val="00657BDA"/>
    <w:rsid w:val="00657C10"/>
    <w:rsid w:val="00657C95"/>
    <w:rsid w:val="00657CEF"/>
    <w:rsid w:val="00657CFC"/>
    <w:rsid w:val="00657E2B"/>
    <w:rsid w:val="00657EBC"/>
    <w:rsid w:val="00657F2B"/>
    <w:rsid w:val="00660055"/>
    <w:rsid w:val="006600F9"/>
    <w:rsid w:val="00660138"/>
    <w:rsid w:val="00660147"/>
    <w:rsid w:val="0066020A"/>
    <w:rsid w:val="00660244"/>
    <w:rsid w:val="0066040B"/>
    <w:rsid w:val="00660552"/>
    <w:rsid w:val="00660598"/>
    <w:rsid w:val="0066059A"/>
    <w:rsid w:val="006605D9"/>
    <w:rsid w:val="00660646"/>
    <w:rsid w:val="00660750"/>
    <w:rsid w:val="0066075B"/>
    <w:rsid w:val="00660821"/>
    <w:rsid w:val="00660828"/>
    <w:rsid w:val="0066094F"/>
    <w:rsid w:val="00660AA4"/>
    <w:rsid w:val="00660B42"/>
    <w:rsid w:val="00660B58"/>
    <w:rsid w:val="00660B64"/>
    <w:rsid w:val="00660BB7"/>
    <w:rsid w:val="00660BB9"/>
    <w:rsid w:val="00660BC8"/>
    <w:rsid w:val="00660C69"/>
    <w:rsid w:val="00660C9E"/>
    <w:rsid w:val="00660CEB"/>
    <w:rsid w:val="00660D52"/>
    <w:rsid w:val="00660E50"/>
    <w:rsid w:val="00660E6E"/>
    <w:rsid w:val="00660F21"/>
    <w:rsid w:val="00660FBB"/>
    <w:rsid w:val="00660FF8"/>
    <w:rsid w:val="0066100C"/>
    <w:rsid w:val="0066102F"/>
    <w:rsid w:val="0066108A"/>
    <w:rsid w:val="006610A1"/>
    <w:rsid w:val="006611BB"/>
    <w:rsid w:val="006611F0"/>
    <w:rsid w:val="00661229"/>
    <w:rsid w:val="006612BD"/>
    <w:rsid w:val="00661385"/>
    <w:rsid w:val="006613E8"/>
    <w:rsid w:val="0066140D"/>
    <w:rsid w:val="00661534"/>
    <w:rsid w:val="00661550"/>
    <w:rsid w:val="00661609"/>
    <w:rsid w:val="00661614"/>
    <w:rsid w:val="00661682"/>
    <w:rsid w:val="00661707"/>
    <w:rsid w:val="00661729"/>
    <w:rsid w:val="00661765"/>
    <w:rsid w:val="00661814"/>
    <w:rsid w:val="0066191B"/>
    <w:rsid w:val="00661AD5"/>
    <w:rsid w:val="00661B2E"/>
    <w:rsid w:val="00661BF3"/>
    <w:rsid w:val="00661C1E"/>
    <w:rsid w:val="00661C89"/>
    <w:rsid w:val="00661D5F"/>
    <w:rsid w:val="00661E69"/>
    <w:rsid w:val="00661F49"/>
    <w:rsid w:val="00661FA8"/>
    <w:rsid w:val="006620B9"/>
    <w:rsid w:val="00662130"/>
    <w:rsid w:val="00662167"/>
    <w:rsid w:val="00662202"/>
    <w:rsid w:val="00662229"/>
    <w:rsid w:val="00662334"/>
    <w:rsid w:val="006623E4"/>
    <w:rsid w:val="00662425"/>
    <w:rsid w:val="00662569"/>
    <w:rsid w:val="00662577"/>
    <w:rsid w:val="00662583"/>
    <w:rsid w:val="006626E2"/>
    <w:rsid w:val="006626FF"/>
    <w:rsid w:val="00662715"/>
    <w:rsid w:val="006628A9"/>
    <w:rsid w:val="006628C2"/>
    <w:rsid w:val="00662958"/>
    <w:rsid w:val="0066298B"/>
    <w:rsid w:val="00662A09"/>
    <w:rsid w:val="00662A6B"/>
    <w:rsid w:val="00662B49"/>
    <w:rsid w:val="00662BCE"/>
    <w:rsid w:val="00662C67"/>
    <w:rsid w:val="00662C92"/>
    <w:rsid w:val="00662CAB"/>
    <w:rsid w:val="00662CBB"/>
    <w:rsid w:val="00662D05"/>
    <w:rsid w:val="00662DA0"/>
    <w:rsid w:val="00662DA3"/>
    <w:rsid w:val="00662DCF"/>
    <w:rsid w:val="00662DD4"/>
    <w:rsid w:val="00662E68"/>
    <w:rsid w:val="00662F08"/>
    <w:rsid w:val="00662F2C"/>
    <w:rsid w:val="00662F75"/>
    <w:rsid w:val="00662FEA"/>
    <w:rsid w:val="00662FF4"/>
    <w:rsid w:val="00663014"/>
    <w:rsid w:val="006630CC"/>
    <w:rsid w:val="00663126"/>
    <w:rsid w:val="0066323B"/>
    <w:rsid w:val="00663320"/>
    <w:rsid w:val="0066335B"/>
    <w:rsid w:val="0066336E"/>
    <w:rsid w:val="006633FD"/>
    <w:rsid w:val="0066340E"/>
    <w:rsid w:val="006634B0"/>
    <w:rsid w:val="00663565"/>
    <w:rsid w:val="006635BA"/>
    <w:rsid w:val="00663615"/>
    <w:rsid w:val="0066361F"/>
    <w:rsid w:val="0066362B"/>
    <w:rsid w:val="0066368A"/>
    <w:rsid w:val="006636F6"/>
    <w:rsid w:val="00663849"/>
    <w:rsid w:val="0066389E"/>
    <w:rsid w:val="006638B7"/>
    <w:rsid w:val="006638BD"/>
    <w:rsid w:val="00663945"/>
    <w:rsid w:val="00663948"/>
    <w:rsid w:val="006639D9"/>
    <w:rsid w:val="00663A3F"/>
    <w:rsid w:val="00663A40"/>
    <w:rsid w:val="00663A91"/>
    <w:rsid w:val="00663C40"/>
    <w:rsid w:val="00663D63"/>
    <w:rsid w:val="00663D85"/>
    <w:rsid w:val="00663DE4"/>
    <w:rsid w:val="00663EB5"/>
    <w:rsid w:val="0066400D"/>
    <w:rsid w:val="0066408F"/>
    <w:rsid w:val="006640AC"/>
    <w:rsid w:val="006640BB"/>
    <w:rsid w:val="006640CE"/>
    <w:rsid w:val="00664194"/>
    <w:rsid w:val="00664282"/>
    <w:rsid w:val="0066429F"/>
    <w:rsid w:val="006642FD"/>
    <w:rsid w:val="0066430E"/>
    <w:rsid w:val="006643B4"/>
    <w:rsid w:val="0066442D"/>
    <w:rsid w:val="006644D1"/>
    <w:rsid w:val="006646AB"/>
    <w:rsid w:val="006647F7"/>
    <w:rsid w:val="006647FB"/>
    <w:rsid w:val="0066482C"/>
    <w:rsid w:val="0066493A"/>
    <w:rsid w:val="00664959"/>
    <w:rsid w:val="0066498E"/>
    <w:rsid w:val="006649A5"/>
    <w:rsid w:val="006649C0"/>
    <w:rsid w:val="006649E1"/>
    <w:rsid w:val="00664ACC"/>
    <w:rsid w:val="00664AD8"/>
    <w:rsid w:val="00664B14"/>
    <w:rsid w:val="00664BE7"/>
    <w:rsid w:val="00664C06"/>
    <w:rsid w:val="00664C10"/>
    <w:rsid w:val="00664C7B"/>
    <w:rsid w:val="00664CFF"/>
    <w:rsid w:val="00664F99"/>
    <w:rsid w:val="00664FE7"/>
    <w:rsid w:val="00665035"/>
    <w:rsid w:val="006650D3"/>
    <w:rsid w:val="00665139"/>
    <w:rsid w:val="006651B9"/>
    <w:rsid w:val="00665215"/>
    <w:rsid w:val="00665274"/>
    <w:rsid w:val="00665337"/>
    <w:rsid w:val="0066534C"/>
    <w:rsid w:val="0066535A"/>
    <w:rsid w:val="006653EA"/>
    <w:rsid w:val="006654AB"/>
    <w:rsid w:val="006654FE"/>
    <w:rsid w:val="0066551A"/>
    <w:rsid w:val="006655AD"/>
    <w:rsid w:val="0066566A"/>
    <w:rsid w:val="00665710"/>
    <w:rsid w:val="00665853"/>
    <w:rsid w:val="0066588B"/>
    <w:rsid w:val="006658BA"/>
    <w:rsid w:val="006658C2"/>
    <w:rsid w:val="0066591A"/>
    <w:rsid w:val="0066591C"/>
    <w:rsid w:val="0066592B"/>
    <w:rsid w:val="00665970"/>
    <w:rsid w:val="006659A8"/>
    <w:rsid w:val="00665A68"/>
    <w:rsid w:val="00665ADB"/>
    <w:rsid w:val="00665BB3"/>
    <w:rsid w:val="00665C6B"/>
    <w:rsid w:val="00665C9A"/>
    <w:rsid w:val="00665D20"/>
    <w:rsid w:val="00665DC2"/>
    <w:rsid w:val="00665F4E"/>
    <w:rsid w:val="00666009"/>
    <w:rsid w:val="00666083"/>
    <w:rsid w:val="006660B1"/>
    <w:rsid w:val="006660B8"/>
    <w:rsid w:val="006660C5"/>
    <w:rsid w:val="00666192"/>
    <w:rsid w:val="006661CE"/>
    <w:rsid w:val="006662A8"/>
    <w:rsid w:val="006662B6"/>
    <w:rsid w:val="00666363"/>
    <w:rsid w:val="0066649F"/>
    <w:rsid w:val="0066658D"/>
    <w:rsid w:val="00666653"/>
    <w:rsid w:val="00666678"/>
    <w:rsid w:val="006666BF"/>
    <w:rsid w:val="00666797"/>
    <w:rsid w:val="0066688D"/>
    <w:rsid w:val="006668FB"/>
    <w:rsid w:val="00666986"/>
    <w:rsid w:val="00666AF3"/>
    <w:rsid w:val="00666B31"/>
    <w:rsid w:val="00666B34"/>
    <w:rsid w:val="00666B94"/>
    <w:rsid w:val="00666C4A"/>
    <w:rsid w:val="00666DD6"/>
    <w:rsid w:val="00666E55"/>
    <w:rsid w:val="00666EA0"/>
    <w:rsid w:val="00666F0A"/>
    <w:rsid w:val="00666F5F"/>
    <w:rsid w:val="00666FA0"/>
    <w:rsid w:val="00666FC8"/>
    <w:rsid w:val="00666FD3"/>
    <w:rsid w:val="00667138"/>
    <w:rsid w:val="00667177"/>
    <w:rsid w:val="006671FF"/>
    <w:rsid w:val="00667211"/>
    <w:rsid w:val="0066721C"/>
    <w:rsid w:val="00667292"/>
    <w:rsid w:val="00667391"/>
    <w:rsid w:val="006673AB"/>
    <w:rsid w:val="0066740F"/>
    <w:rsid w:val="00667475"/>
    <w:rsid w:val="006674BF"/>
    <w:rsid w:val="00667509"/>
    <w:rsid w:val="00667564"/>
    <w:rsid w:val="006675B3"/>
    <w:rsid w:val="00667605"/>
    <w:rsid w:val="00667632"/>
    <w:rsid w:val="00667654"/>
    <w:rsid w:val="0066768C"/>
    <w:rsid w:val="006676D1"/>
    <w:rsid w:val="00667715"/>
    <w:rsid w:val="00667764"/>
    <w:rsid w:val="0066776E"/>
    <w:rsid w:val="00667806"/>
    <w:rsid w:val="0066782F"/>
    <w:rsid w:val="0066787F"/>
    <w:rsid w:val="006678C1"/>
    <w:rsid w:val="0066790F"/>
    <w:rsid w:val="00667932"/>
    <w:rsid w:val="00667955"/>
    <w:rsid w:val="00667976"/>
    <w:rsid w:val="00667A5F"/>
    <w:rsid w:val="00667B5B"/>
    <w:rsid w:val="00667BCE"/>
    <w:rsid w:val="00667DB5"/>
    <w:rsid w:val="00667E0F"/>
    <w:rsid w:val="00667E76"/>
    <w:rsid w:val="00667ED6"/>
    <w:rsid w:val="00667F22"/>
    <w:rsid w:val="00667FE8"/>
    <w:rsid w:val="00670051"/>
    <w:rsid w:val="00670094"/>
    <w:rsid w:val="00670227"/>
    <w:rsid w:val="0067031F"/>
    <w:rsid w:val="00670438"/>
    <w:rsid w:val="00670602"/>
    <w:rsid w:val="00670664"/>
    <w:rsid w:val="00670693"/>
    <w:rsid w:val="006707B6"/>
    <w:rsid w:val="006707EA"/>
    <w:rsid w:val="0067087B"/>
    <w:rsid w:val="006708C4"/>
    <w:rsid w:val="0067097D"/>
    <w:rsid w:val="00670990"/>
    <w:rsid w:val="00670993"/>
    <w:rsid w:val="00670B21"/>
    <w:rsid w:val="00670B48"/>
    <w:rsid w:val="00670C31"/>
    <w:rsid w:val="00670C4D"/>
    <w:rsid w:val="00670CFC"/>
    <w:rsid w:val="00670D32"/>
    <w:rsid w:val="00670F14"/>
    <w:rsid w:val="00670F76"/>
    <w:rsid w:val="00671086"/>
    <w:rsid w:val="006710A8"/>
    <w:rsid w:val="006710C4"/>
    <w:rsid w:val="0067113E"/>
    <w:rsid w:val="006712A8"/>
    <w:rsid w:val="00671592"/>
    <w:rsid w:val="00671727"/>
    <w:rsid w:val="006717A1"/>
    <w:rsid w:val="0067186A"/>
    <w:rsid w:val="0067187E"/>
    <w:rsid w:val="006718A8"/>
    <w:rsid w:val="006718C2"/>
    <w:rsid w:val="00671A27"/>
    <w:rsid w:val="00671A8F"/>
    <w:rsid w:val="00671AEE"/>
    <w:rsid w:val="00671BBF"/>
    <w:rsid w:val="00671C5A"/>
    <w:rsid w:val="00671C6C"/>
    <w:rsid w:val="00671CB0"/>
    <w:rsid w:val="00671D29"/>
    <w:rsid w:val="00671E62"/>
    <w:rsid w:val="00671EBE"/>
    <w:rsid w:val="00671F0B"/>
    <w:rsid w:val="00671F65"/>
    <w:rsid w:val="00671FF5"/>
    <w:rsid w:val="0067204B"/>
    <w:rsid w:val="00672086"/>
    <w:rsid w:val="006720B8"/>
    <w:rsid w:val="006722ED"/>
    <w:rsid w:val="00672300"/>
    <w:rsid w:val="00672316"/>
    <w:rsid w:val="0067231D"/>
    <w:rsid w:val="006723F5"/>
    <w:rsid w:val="00672484"/>
    <w:rsid w:val="00672565"/>
    <w:rsid w:val="00672625"/>
    <w:rsid w:val="0067267B"/>
    <w:rsid w:val="006726F7"/>
    <w:rsid w:val="0067271C"/>
    <w:rsid w:val="0067279E"/>
    <w:rsid w:val="00672829"/>
    <w:rsid w:val="00672862"/>
    <w:rsid w:val="006728AA"/>
    <w:rsid w:val="006728E0"/>
    <w:rsid w:val="00672ABF"/>
    <w:rsid w:val="00672AED"/>
    <w:rsid w:val="00672AFA"/>
    <w:rsid w:val="00672B2F"/>
    <w:rsid w:val="00672B79"/>
    <w:rsid w:val="00672B9D"/>
    <w:rsid w:val="00672BA2"/>
    <w:rsid w:val="00672D3A"/>
    <w:rsid w:val="00672D87"/>
    <w:rsid w:val="00672D8E"/>
    <w:rsid w:val="00672E0B"/>
    <w:rsid w:val="00672F91"/>
    <w:rsid w:val="00672FB2"/>
    <w:rsid w:val="0067311E"/>
    <w:rsid w:val="00673126"/>
    <w:rsid w:val="00673203"/>
    <w:rsid w:val="00673349"/>
    <w:rsid w:val="0067335F"/>
    <w:rsid w:val="00673690"/>
    <w:rsid w:val="00673727"/>
    <w:rsid w:val="00673785"/>
    <w:rsid w:val="006737AA"/>
    <w:rsid w:val="006738FB"/>
    <w:rsid w:val="00673942"/>
    <w:rsid w:val="00673986"/>
    <w:rsid w:val="00673AAE"/>
    <w:rsid w:val="00673AD3"/>
    <w:rsid w:val="00673B90"/>
    <w:rsid w:val="00673C7F"/>
    <w:rsid w:val="00673C81"/>
    <w:rsid w:val="00673C91"/>
    <w:rsid w:val="00673D06"/>
    <w:rsid w:val="00673D3E"/>
    <w:rsid w:val="00673D9A"/>
    <w:rsid w:val="00673EEA"/>
    <w:rsid w:val="00673F8C"/>
    <w:rsid w:val="00673F98"/>
    <w:rsid w:val="00673FD5"/>
    <w:rsid w:val="00673FDA"/>
    <w:rsid w:val="00673FEF"/>
    <w:rsid w:val="0067414D"/>
    <w:rsid w:val="006742D9"/>
    <w:rsid w:val="006742E5"/>
    <w:rsid w:val="006743B3"/>
    <w:rsid w:val="00674489"/>
    <w:rsid w:val="006744E4"/>
    <w:rsid w:val="006745F0"/>
    <w:rsid w:val="0067460F"/>
    <w:rsid w:val="00674722"/>
    <w:rsid w:val="0067478B"/>
    <w:rsid w:val="00674791"/>
    <w:rsid w:val="00674847"/>
    <w:rsid w:val="00674948"/>
    <w:rsid w:val="0067496E"/>
    <w:rsid w:val="00674984"/>
    <w:rsid w:val="00674AF4"/>
    <w:rsid w:val="00674C07"/>
    <w:rsid w:val="00674C74"/>
    <w:rsid w:val="00674C75"/>
    <w:rsid w:val="00674C98"/>
    <w:rsid w:val="00674D49"/>
    <w:rsid w:val="00674D7B"/>
    <w:rsid w:val="00674DDB"/>
    <w:rsid w:val="00674DE2"/>
    <w:rsid w:val="00674E95"/>
    <w:rsid w:val="00674F8C"/>
    <w:rsid w:val="00675009"/>
    <w:rsid w:val="00675017"/>
    <w:rsid w:val="0067501A"/>
    <w:rsid w:val="0067509E"/>
    <w:rsid w:val="00675193"/>
    <w:rsid w:val="006752F9"/>
    <w:rsid w:val="00675333"/>
    <w:rsid w:val="006753AE"/>
    <w:rsid w:val="006753B6"/>
    <w:rsid w:val="006753D3"/>
    <w:rsid w:val="00675424"/>
    <w:rsid w:val="0067543D"/>
    <w:rsid w:val="00675459"/>
    <w:rsid w:val="00675558"/>
    <w:rsid w:val="006755A8"/>
    <w:rsid w:val="006755AA"/>
    <w:rsid w:val="00675647"/>
    <w:rsid w:val="0067570F"/>
    <w:rsid w:val="00675721"/>
    <w:rsid w:val="0067573A"/>
    <w:rsid w:val="006758AC"/>
    <w:rsid w:val="006758B4"/>
    <w:rsid w:val="006758DB"/>
    <w:rsid w:val="006759D4"/>
    <w:rsid w:val="00675A18"/>
    <w:rsid w:val="00675A25"/>
    <w:rsid w:val="00675A4C"/>
    <w:rsid w:val="00675A6A"/>
    <w:rsid w:val="00675AC1"/>
    <w:rsid w:val="00675C96"/>
    <w:rsid w:val="00675DDD"/>
    <w:rsid w:val="00675E51"/>
    <w:rsid w:val="00675ED9"/>
    <w:rsid w:val="00675F1D"/>
    <w:rsid w:val="00675F51"/>
    <w:rsid w:val="00675F65"/>
    <w:rsid w:val="00675F66"/>
    <w:rsid w:val="00676042"/>
    <w:rsid w:val="006760C1"/>
    <w:rsid w:val="00676122"/>
    <w:rsid w:val="0067618F"/>
    <w:rsid w:val="006761EF"/>
    <w:rsid w:val="00676436"/>
    <w:rsid w:val="00676495"/>
    <w:rsid w:val="00676532"/>
    <w:rsid w:val="00676543"/>
    <w:rsid w:val="0067659D"/>
    <w:rsid w:val="0067661C"/>
    <w:rsid w:val="00676640"/>
    <w:rsid w:val="00676695"/>
    <w:rsid w:val="00676778"/>
    <w:rsid w:val="00676780"/>
    <w:rsid w:val="006767BC"/>
    <w:rsid w:val="006767D3"/>
    <w:rsid w:val="006767F6"/>
    <w:rsid w:val="006768DD"/>
    <w:rsid w:val="006768ED"/>
    <w:rsid w:val="0067695D"/>
    <w:rsid w:val="00676972"/>
    <w:rsid w:val="00676A44"/>
    <w:rsid w:val="00676A87"/>
    <w:rsid w:val="00676AA0"/>
    <w:rsid w:val="00676B12"/>
    <w:rsid w:val="00676B8C"/>
    <w:rsid w:val="00676C3A"/>
    <w:rsid w:val="00676D45"/>
    <w:rsid w:val="00676DCC"/>
    <w:rsid w:val="00676DD9"/>
    <w:rsid w:val="00676ED9"/>
    <w:rsid w:val="00676FD1"/>
    <w:rsid w:val="00676FD6"/>
    <w:rsid w:val="00677082"/>
    <w:rsid w:val="006770B6"/>
    <w:rsid w:val="006770BD"/>
    <w:rsid w:val="00677114"/>
    <w:rsid w:val="00677189"/>
    <w:rsid w:val="006771D2"/>
    <w:rsid w:val="00677295"/>
    <w:rsid w:val="006772E0"/>
    <w:rsid w:val="0067735C"/>
    <w:rsid w:val="00677380"/>
    <w:rsid w:val="00677428"/>
    <w:rsid w:val="00677528"/>
    <w:rsid w:val="0067761C"/>
    <w:rsid w:val="00677625"/>
    <w:rsid w:val="0067767B"/>
    <w:rsid w:val="00677767"/>
    <w:rsid w:val="00677783"/>
    <w:rsid w:val="0067779B"/>
    <w:rsid w:val="006777FC"/>
    <w:rsid w:val="00677800"/>
    <w:rsid w:val="006778B4"/>
    <w:rsid w:val="00677AA7"/>
    <w:rsid w:val="00677C81"/>
    <w:rsid w:val="00677DD6"/>
    <w:rsid w:val="006800BB"/>
    <w:rsid w:val="00680357"/>
    <w:rsid w:val="0068049A"/>
    <w:rsid w:val="00680568"/>
    <w:rsid w:val="006806A1"/>
    <w:rsid w:val="006807C1"/>
    <w:rsid w:val="006807C3"/>
    <w:rsid w:val="00680881"/>
    <w:rsid w:val="006808BA"/>
    <w:rsid w:val="00680929"/>
    <w:rsid w:val="00680971"/>
    <w:rsid w:val="006809AE"/>
    <w:rsid w:val="00680A1D"/>
    <w:rsid w:val="00680A9E"/>
    <w:rsid w:val="00680AC6"/>
    <w:rsid w:val="00680B26"/>
    <w:rsid w:val="00680D51"/>
    <w:rsid w:val="00680D89"/>
    <w:rsid w:val="00680D92"/>
    <w:rsid w:val="00680DD2"/>
    <w:rsid w:val="00680E31"/>
    <w:rsid w:val="00680E5F"/>
    <w:rsid w:val="00680EA9"/>
    <w:rsid w:val="00680EEE"/>
    <w:rsid w:val="00680EF5"/>
    <w:rsid w:val="00680F80"/>
    <w:rsid w:val="00681086"/>
    <w:rsid w:val="0068109F"/>
    <w:rsid w:val="006810E9"/>
    <w:rsid w:val="006810FD"/>
    <w:rsid w:val="0068110A"/>
    <w:rsid w:val="00681173"/>
    <w:rsid w:val="006812B4"/>
    <w:rsid w:val="0068136E"/>
    <w:rsid w:val="00681392"/>
    <w:rsid w:val="00681395"/>
    <w:rsid w:val="0068140C"/>
    <w:rsid w:val="0068146B"/>
    <w:rsid w:val="00681489"/>
    <w:rsid w:val="006814E3"/>
    <w:rsid w:val="006814F9"/>
    <w:rsid w:val="00681600"/>
    <w:rsid w:val="006818EC"/>
    <w:rsid w:val="00681C12"/>
    <w:rsid w:val="00681C36"/>
    <w:rsid w:val="00681D65"/>
    <w:rsid w:val="00681DA6"/>
    <w:rsid w:val="00681F60"/>
    <w:rsid w:val="00681F74"/>
    <w:rsid w:val="00681F90"/>
    <w:rsid w:val="00681FE7"/>
    <w:rsid w:val="00682154"/>
    <w:rsid w:val="0068215F"/>
    <w:rsid w:val="006821C5"/>
    <w:rsid w:val="006821F4"/>
    <w:rsid w:val="00682245"/>
    <w:rsid w:val="0068237B"/>
    <w:rsid w:val="006824ED"/>
    <w:rsid w:val="006824F3"/>
    <w:rsid w:val="00682514"/>
    <w:rsid w:val="0068255F"/>
    <w:rsid w:val="006825A3"/>
    <w:rsid w:val="00682637"/>
    <w:rsid w:val="006826BB"/>
    <w:rsid w:val="0068276C"/>
    <w:rsid w:val="006827CC"/>
    <w:rsid w:val="006828D3"/>
    <w:rsid w:val="006828D7"/>
    <w:rsid w:val="00682903"/>
    <w:rsid w:val="0068293D"/>
    <w:rsid w:val="00682A05"/>
    <w:rsid w:val="00682A34"/>
    <w:rsid w:val="00682BDA"/>
    <w:rsid w:val="00682BF2"/>
    <w:rsid w:val="00682CAB"/>
    <w:rsid w:val="00682D91"/>
    <w:rsid w:val="00682DC9"/>
    <w:rsid w:val="00682DEE"/>
    <w:rsid w:val="00682E23"/>
    <w:rsid w:val="00682E41"/>
    <w:rsid w:val="00682E9E"/>
    <w:rsid w:val="00682EBC"/>
    <w:rsid w:val="0068302D"/>
    <w:rsid w:val="006832B7"/>
    <w:rsid w:val="006832D7"/>
    <w:rsid w:val="006832F0"/>
    <w:rsid w:val="0068334C"/>
    <w:rsid w:val="006836E7"/>
    <w:rsid w:val="00683703"/>
    <w:rsid w:val="006837D8"/>
    <w:rsid w:val="006837EE"/>
    <w:rsid w:val="00683945"/>
    <w:rsid w:val="00683A84"/>
    <w:rsid w:val="00683AA2"/>
    <w:rsid w:val="00683AA8"/>
    <w:rsid w:val="00683B2A"/>
    <w:rsid w:val="00683B3D"/>
    <w:rsid w:val="00683BB5"/>
    <w:rsid w:val="00683BC7"/>
    <w:rsid w:val="00683BDD"/>
    <w:rsid w:val="00683C3C"/>
    <w:rsid w:val="00683D3B"/>
    <w:rsid w:val="00683D4F"/>
    <w:rsid w:val="00683E25"/>
    <w:rsid w:val="00683E29"/>
    <w:rsid w:val="00683E48"/>
    <w:rsid w:val="00683E7C"/>
    <w:rsid w:val="00683EE2"/>
    <w:rsid w:val="00683F97"/>
    <w:rsid w:val="0068407F"/>
    <w:rsid w:val="006840E4"/>
    <w:rsid w:val="0068417B"/>
    <w:rsid w:val="006841B6"/>
    <w:rsid w:val="006842B0"/>
    <w:rsid w:val="00684324"/>
    <w:rsid w:val="006843BC"/>
    <w:rsid w:val="006845A1"/>
    <w:rsid w:val="006845DB"/>
    <w:rsid w:val="006846FA"/>
    <w:rsid w:val="00684711"/>
    <w:rsid w:val="0068471D"/>
    <w:rsid w:val="0068474A"/>
    <w:rsid w:val="00684755"/>
    <w:rsid w:val="00684842"/>
    <w:rsid w:val="0068484C"/>
    <w:rsid w:val="00684890"/>
    <w:rsid w:val="00684898"/>
    <w:rsid w:val="00684B21"/>
    <w:rsid w:val="00684B4B"/>
    <w:rsid w:val="00684BF5"/>
    <w:rsid w:val="00684C96"/>
    <w:rsid w:val="00684CAB"/>
    <w:rsid w:val="00684DA7"/>
    <w:rsid w:val="00684DAF"/>
    <w:rsid w:val="00684E80"/>
    <w:rsid w:val="00684F6C"/>
    <w:rsid w:val="00684F97"/>
    <w:rsid w:val="00684F9E"/>
    <w:rsid w:val="00685004"/>
    <w:rsid w:val="0068500E"/>
    <w:rsid w:val="0068501D"/>
    <w:rsid w:val="0068502F"/>
    <w:rsid w:val="00685178"/>
    <w:rsid w:val="00685198"/>
    <w:rsid w:val="0068521F"/>
    <w:rsid w:val="00685289"/>
    <w:rsid w:val="00685335"/>
    <w:rsid w:val="00685533"/>
    <w:rsid w:val="00685668"/>
    <w:rsid w:val="00685703"/>
    <w:rsid w:val="006857D7"/>
    <w:rsid w:val="006858A1"/>
    <w:rsid w:val="006858F3"/>
    <w:rsid w:val="0068590E"/>
    <w:rsid w:val="0068596F"/>
    <w:rsid w:val="006859FE"/>
    <w:rsid w:val="00685A05"/>
    <w:rsid w:val="00685A2D"/>
    <w:rsid w:val="00685A66"/>
    <w:rsid w:val="00685AB7"/>
    <w:rsid w:val="00685B59"/>
    <w:rsid w:val="00685B95"/>
    <w:rsid w:val="00685C38"/>
    <w:rsid w:val="00685D5C"/>
    <w:rsid w:val="00685D67"/>
    <w:rsid w:val="00685E0D"/>
    <w:rsid w:val="00685E2F"/>
    <w:rsid w:val="00685EC5"/>
    <w:rsid w:val="00685EDD"/>
    <w:rsid w:val="00685F10"/>
    <w:rsid w:val="00685F1E"/>
    <w:rsid w:val="00685F2E"/>
    <w:rsid w:val="00685F4C"/>
    <w:rsid w:val="0068613E"/>
    <w:rsid w:val="0068614D"/>
    <w:rsid w:val="00686177"/>
    <w:rsid w:val="0068617F"/>
    <w:rsid w:val="006861AB"/>
    <w:rsid w:val="006861FB"/>
    <w:rsid w:val="00686219"/>
    <w:rsid w:val="00686271"/>
    <w:rsid w:val="006863D3"/>
    <w:rsid w:val="00686414"/>
    <w:rsid w:val="00686491"/>
    <w:rsid w:val="0068651D"/>
    <w:rsid w:val="00686551"/>
    <w:rsid w:val="006865E0"/>
    <w:rsid w:val="00686752"/>
    <w:rsid w:val="0068684C"/>
    <w:rsid w:val="0068690B"/>
    <w:rsid w:val="006869A2"/>
    <w:rsid w:val="00686B5E"/>
    <w:rsid w:val="00686C7B"/>
    <w:rsid w:val="00686D1F"/>
    <w:rsid w:val="00686D5B"/>
    <w:rsid w:val="00686D61"/>
    <w:rsid w:val="00686EE2"/>
    <w:rsid w:val="00686F9E"/>
    <w:rsid w:val="00687025"/>
    <w:rsid w:val="006870A8"/>
    <w:rsid w:val="006870F4"/>
    <w:rsid w:val="00687181"/>
    <w:rsid w:val="006871BA"/>
    <w:rsid w:val="00687281"/>
    <w:rsid w:val="006872A4"/>
    <w:rsid w:val="006874B3"/>
    <w:rsid w:val="006874CD"/>
    <w:rsid w:val="00687610"/>
    <w:rsid w:val="00687635"/>
    <w:rsid w:val="00687686"/>
    <w:rsid w:val="006876F5"/>
    <w:rsid w:val="00687730"/>
    <w:rsid w:val="0068775C"/>
    <w:rsid w:val="00687781"/>
    <w:rsid w:val="00687879"/>
    <w:rsid w:val="0068787F"/>
    <w:rsid w:val="0068792C"/>
    <w:rsid w:val="00687A31"/>
    <w:rsid w:val="00687B28"/>
    <w:rsid w:val="00687B61"/>
    <w:rsid w:val="00687B79"/>
    <w:rsid w:val="00687B9A"/>
    <w:rsid w:val="00687BBA"/>
    <w:rsid w:val="00687C8A"/>
    <w:rsid w:val="00687D3C"/>
    <w:rsid w:val="00687E72"/>
    <w:rsid w:val="00687E86"/>
    <w:rsid w:val="00687F73"/>
    <w:rsid w:val="00687F8D"/>
    <w:rsid w:val="00687FF9"/>
    <w:rsid w:val="00690067"/>
    <w:rsid w:val="006900A8"/>
    <w:rsid w:val="00690390"/>
    <w:rsid w:val="006903B7"/>
    <w:rsid w:val="00690445"/>
    <w:rsid w:val="006904F6"/>
    <w:rsid w:val="0069050E"/>
    <w:rsid w:val="006905B7"/>
    <w:rsid w:val="00690663"/>
    <w:rsid w:val="0069073F"/>
    <w:rsid w:val="00690746"/>
    <w:rsid w:val="006907B5"/>
    <w:rsid w:val="006908C1"/>
    <w:rsid w:val="006908F4"/>
    <w:rsid w:val="00690A01"/>
    <w:rsid w:val="00690AE0"/>
    <w:rsid w:val="00690B80"/>
    <w:rsid w:val="00690BBD"/>
    <w:rsid w:val="00690BE0"/>
    <w:rsid w:val="00690E12"/>
    <w:rsid w:val="00690E14"/>
    <w:rsid w:val="00690E8C"/>
    <w:rsid w:val="00690F14"/>
    <w:rsid w:val="00690F2C"/>
    <w:rsid w:val="00690F91"/>
    <w:rsid w:val="00690FE5"/>
    <w:rsid w:val="00690FFA"/>
    <w:rsid w:val="00691025"/>
    <w:rsid w:val="00691028"/>
    <w:rsid w:val="00691102"/>
    <w:rsid w:val="006911B9"/>
    <w:rsid w:val="006911E5"/>
    <w:rsid w:val="00691273"/>
    <w:rsid w:val="006912CB"/>
    <w:rsid w:val="006912F3"/>
    <w:rsid w:val="006912F4"/>
    <w:rsid w:val="00691423"/>
    <w:rsid w:val="0069146C"/>
    <w:rsid w:val="006914C5"/>
    <w:rsid w:val="006914D2"/>
    <w:rsid w:val="00691563"/>
    <w:rsid w:val="006915CF"/>
    <w:rsid w:val="006916ED"/>
    <w:rsid w:val="006917A0"/>
    <w:rsid w:val="006917E5"/>
    <w:rsid w:val="00691838"/>
    <w:rsid w:val="006918CC"/>
    <w:rsid w:val="00691901"/>
    <w:rsid w:val="006919EF"/>
    <w:rsid w:val="006919F8"/>
    <w:rsid w:val="00691A4F"/>
    <w:rsid w:val="00691A8E"/>
    <w:rsid w:val="00691A9E"/>
    <w:rsid w:val="00691BBF"/>
    <w:rsid w:val="00691C03"/>
    <w:rsid w:val="00691C0F"/>
    <w:rsid w:val="00691C13"/>
    <w:rsid w:val="00691C47"/>
    <w:rsid w:val="00691D0C"/>
    <w:rsid w:val="00691D5A"/>
    <w:rsid w:val="00691F3C"/>
    <w:rsid w:val="00691F98"/>
    <w:rsid w:val="00691FE4"/>
    <w:rsid w:val="00692046"/>
    <w:rsid w:val="00692060"/>
    <w:rsid w:val="006920F7"/>
    <w:rsid w:val="0069216A"/>
    <w:rsid w:val="0069216C"/>
    <w:rsid w:val="006921C8"/>
    <w:rsid w:val="0069227C"/>
    <w:rsid w:val="006922A9"/>
    <w:rsid w:val="006923B2"/>
    <w:rsid w:val="00692458"/>
    <w:rsid w:val="006924A5"/>
    <w:rsid w:val="00692562"/>
    <w:rsid w:val="0069257F"/>
    <w:rsid w:val="0069259B"/>
    <w:rsid w:val="0069259E"/>
    <w:rsid w:val="006925BE"/>
    <w:rsid w:val="006925DD"/>
    <w:rsid w:val="0069260A"/>
    <w:rsid w:val="0069265C"/>
    <w:rsid w:val="0069274A"/>
    <w:rsid w:val="00692776"/>
    <w:rsid w:val="00692897"/>
    <w:rsid w:val="006928AC"/>
    <w:rsid w:val="0069290F"/>
    <w:rsid w:val="006929AB"/>
    <w:rsid w:val="00692A71"/>
    <w:rsid w:val="00692ADE"/>
    <w:rsid w:val="00692B17"/>
    <w:rsid w:val="00692B2F"/>
    <w:rsid w:val="00692BB4"/>
    <w:rsid w:val="00692C0C"/>
    <w:rsid w:val="00692CCC"/>
    <w:rsid w:val="00692CE1"/>
    <w:rsid w:val="00692CF8"/>
    <w:rsid w:val="00692CFC"/>
    <w:rsid w:val="00692D46"/>
    <w:rsid w:val="00692DB4"/>
    <w:rsid w:val="00692EB1"/>
    <w:rsid w:val="00692F81"/>
    <w:rsid w:val="00693113"/>
    <w:rsid w:val="006931BD"/>
    <w:rsid w:val="0069320A"/>
    <w:rsid w:val="00693239"/>
    <w:rsid w:val="006932A7"/>
    <w:rsid w:val="00693314"/>
    <w:rsid w:val="006934B8"/>
    <w:rsid w:val="0069353E"/>
    <w:rsid w:val="006935A0"/>
    <w:rsid w:val="0069367A"/>
    <w:rsid w:val="00693719"/>
    <w:rsid w:val="00693882"/>
    <w:rsid w:val="00693889"/>
    <w:rsid w:val="006938D4"/>
    <w:rsid w:val="006938D6"/>
    <w:rsid w:val="00693934"/>
    <w:rsid w:val="00693ACF"/>
    <w:rsid w:val="00693AD9"/>
    <w:rsid w:val="00693C60"/>
    <w:rsid w:val="00693CA7"/>
    <w:rsid w:val="00693CB7"/>
    <w:rsid w:val="00693D53"/>
    <w:rsid w:val="00693DCC"/>
    <w:rsid w:val="00693DF4"/>
    <w:rsid w:val="00693E65"/>
    <w:rsid w:val="00693E81"/>
    <w:rsid w:val="00693FC9"/>
    <w:rsid w:val="00693FF7"/>
    <w:rsid w:val="0069411C"/>
    <w:rsid w:val="006941E5"/>
    <w:rsid w:val="006941ED"/>
    <w:rsid w:val="00694296"/>
    <w:rsid w:val="0069436E"/>
    <w:rsid w:val="00694455"/>
    <w:rsid w:val="00694472"/>
    <w:rsid w:val="006944F1"/>
    <w:rsid w:val="00694577"/>
    <w:rsid w:val="0069459C"/>
    <w:rsid w:val="00694674"/>
    <w:rsid w:val="00694749"/>
    <w:rsid w:val="00694812"/>
    <w:rsid w:val="0069483C"/>
    <w:rsid w:val="00694856"/>
    <w:rsid w:val="00694862"/>
    <w:rsid w:val="006948B4"/>
    <w:rsid w:val="006948F2"/>
    <w:rsid w:val="006949C7"/>
    <w:rsid w:val="00694ABA"/>
    <w:rsid w:val="00694BD1"/>
    <w:rsid w:val="00694CBD"/>
    <w:rsid w:val="00694DAC"/>
    <w:rsid w:val="00694DE4"/>
    <w:rsid w:val="00694E09"/>
    <w:rsid w:val="00694E30"/>
    <w:rsid w:val="00694E5B"/>
    <w:rsid w:val="00694F57"/>
    <w:rsid w:val="00694F8A"/>
    <w:rsid w:val="00695024"/>
    <w:rsid w:val="0069517D"/>
    <w:rsid w:val="006951B8"/>
    <w:rsid w:val="00695257"/>
    <w:rsid w:val="00695342"/>
    <w:rsid w:val="006953AB"/>
    <w:rsid w:val="00695484"/>
    <w:rsid w:val="006955BB"/>
    <w:rsid w:val="00695601"/>
    <w:rsid w:val="0069563F"/>
    <w:rsid w:val="006957FB"/>
    <w:rsid w:val="006958A8"/>
    <w:rsid w:val="006958BA"/>
    <w:rsid w:val="00695934"/>
    <w:rsid w:val="006959C2"/>
    <w:rsid w:val="00695AC3"/>
    <w:rsid w:val="00695B35"/>
    <w:rsid w:val="00695BDB"/>
    <w:rsid w:val="00695C59"/>
    <w:rsid w:val="00695C66"/>
    <w:rsid w:val="00695CD5"/>
    <w:rsid w:val="00695DB9"/>
    <w:rsid w:val="00695DC6"/>
    <w:rsid w:val="00695E6E"/>
    <w:rsid w:val="00695EC5"/>
    <w:rsid w:val="00695ECD"/>
    <w:rsid w:val="006961B0"/>
    <w:rsid w:val="0069641E"/>
    <w:rsid w:val="00696559"/>
    <w:rsid w:val="00696685"/>
    <w:rsid w:val="00696743"/>
    <w:rsid w:val="006967ED"/>
    <w:rsid w:val="006968F5"/>
    <w:rsid w:val="0069693A"/>
    <w:rsid w:val="0069699E"/>
    <w:rsid w:val="00696A0A"/>
    <w:rsid w:val="00696A24"/>
    <w:rsid w:val="00696A28"/>
    <w:rsid w:val="00696A53"/>
    <w:rsid w:val="00696C88"/>
    <w:rsid w:val="00696F28"/>
    <w:rsid w:val="00696F9C"/>
    <w:rsid w:val="006970AC"/>
    <w:rsid w:val="006970F4"/>
    <w:rsid w:val="0069716F"/>
    <w:rsid w:val="006971D6"/>
    <w:rsid w:val="00697203"/>
    <w:rsid w:val="00697281"/>
    <w:rsid w:val="006972E7"/>
    <w:rsid w:val="00697345"/>
    <w:rsid w:val="00697362"/>
    <w:rsid w:val="006973AC"/>
    <w:rsid w:val="006973DC"/>
    <w:rsid w:val="0069744E"/>
    <w:rsid w:val="0069748A"/>
    <w:rsid w:val="0069776F"/>
    <w:rsid w:val="00697B3B"/>
    <w:rsid w:val="00697B90"/>
    <w:rsid w:val="00697C20"/>
    <w:rsid w:val="00697C6A"/>
    <w:rsid w:val="00697E67"/>
    <w:rsid w:val="00697F3B"/>
    <w:rsid w:val="006A000A"/>
    <w:rsid w:val="006A005E"/>
    <w:rsid w:val="006A00A6"/>
    <w:rsid w:val="006A012E"/>
    <w:rsid w:val="006A01B5"/>
    <w:rsid w:val="006A022D"/>
    <w:rsid w:val="006A03B9"/>
    <w:rsid w:val="006A03D2"/>
    <w:rsid w:val="006A0548"/>
    <w:rsid w:val="006A056B"/>
    <w:rsid w:val="006A05C4"/>
    <w:rsid w:val="006A0678"/>
    <w:rsid w:val="006A0793"/>
    <w:rsid w:val="006A07C5"/>
    <w:rsid w:val="006A08B4"/>
    <w:rsid w:val="006A0937"/>
    <w:rsid w:val="006A09D0"/>
    <w:rsid w:val="006A09EC"/>
    <w:rsid w:val="006A0A0A"/>
    <w:rsid w:val="006A0B2B"/>
    <w:rsid w:val="006A0BB1"/>
    <w:rsid w:val="006A0C58"/>
    <w:rsid w:val="006A0CF2"/>
    <w:rsid w:val="006A0E95"/>
    <w:rsid w:val="006A0EB8"/>
    <w:rsid w:val="006A0F15"/>
    <w:rsid w:val="006A1021"/>
    <w:rsid w:val="006A11CB"/>
    <w:rsid w:val="006A122A"/>
    <w:rsid w:val="006A1253"/>
    <w:rsid w:val="006A1292"/>
    <w:rsid w:val="006A12D2"/>
    <w:rsid w:val="006A1332"/>
    <w:rsid w:val="006A1349"/>
    <w:rsid w:val="006A1612"/>
    <w:rsid w:val="006A1622"/>
    <w:rsid w:val="006A1657"/>
    <w:rsid w:val="006A17DA"/>
    <w:rsid w:val="006A1839"/>
    <w:rsid w:val="006A1966"/>
    <w:rsid w:val="006A1A76"/>
    <w:rsid w:val="006A1A8B"/>
    <w:rsid w:val="006A1A9C"/>
    <w:rsid w:val="006A1BB1"/>
    <w:rsid w:val="006A1C53"/>
    <w:rsid w:val="006A1CFC"/>
    <w:rsid w:val="006A1D46"/>
    <w:rsid w:val="006A1DBD"/>
    <w:rsid w:val="006A1DF9"/>
    <w:rsid w:val="006A1E43"/>
    <w:rsid w:val="006A1F37"/>
    <w:rsid w:val="006A1FF7"/>
    <w:rsid w:val="006A2054"/>
    <w:rsid w:val="006A2210"/>
    <w:rsid w:val="006A2356"/>
    <w:rsid w:val="006A2399"/>
    <w:rsid w:val="006A2435"/>
    <w:rsid w:val="006A26AC"/>
    <w:rsid w:val="006A27EA"/>
    <w:rsid w:val="006A28DB"/>
    <w:rsid w:val="006A29D4"/>
    <w:rsid w:val="006A2B4E"/>
    <w:rsid w:val="006A2B83"/>
    <w:rsid w:val="006A2BA2"/>
    <w:rsid w:val="006A2C1A"/>
    <w:rsid w:val="006A2C6F"/>
    <w:rsid w:val="006A2C94"/>
    <w:rsid w:val="006A2C9E"/>
    <w:rsid w:val="006A2DDA"/>
    <w:rsid w:val="006A2E35"/>
    <w:rsid w:val="006A2E7F"/>
    <w:rsid w:val="006A2E80"/>
    <w:rsid w:val="006A2EF7"/>
    <w:rsid w:val="006A2F11"/>
    <w:rsid w:val="006A2F8B"/>
    <w:rsid w:val="006A2F96"/>
    <w:rsid w:val="006A3041"/>
    <w:rsid w:val="006A31DE"/>
    <w:rsid w:val="006A32C3"/>
    <w:rsid w:val="006A3327"/>
    <w:rsid w:val="006A34C7"/>
    <w:rsid w:val="006A35E6"/>
    <w:rsid w:val="006A3668"/>
    <w:rsid w:val="006A36F5"/>
    <w:rsid w:val="006A375A"/>
    <w:rsid w:val="006A37F5"/>
    <w:rsid w:val="006A380D"/>
    <w:rsid w:val="006A3880"/>
    <w:rsid w:val="006A390D"/>
    <w:rsid w:val="006A390E"/>
    <w:rsid w:val="006A391B"/>
    <w:rsid w:val="006A39E7"/>
    <w:rsid w:val="006A3A99"/>
    <w:rsid w:val="006A3AE3"/>
    <w:rsid w:val="006A3B6C"/>
    <w:rsid w:val="006A3B77"/>
    <w:rsid w:val="006A3B8F"/>
    <w:rsid w:val="006A3EAC"/>
    <w:rsid w:val="006A3FE3"/>
    <w:rsid w:val="006A4006"/>
    <w:rsid w:val="006A4129"/>
    <w:rsid w:val="006A412F"/>
    <w:rsid w:val="006A4148"/>
    <w:rsid w:val="006A419B"/>
    <w:rsid w:val="006A4238"/>
    <w:rsid w:val="006A42F6"/>
    <w:rsid w:val="006A434F"/>
    <w:rsid w:val="006A446D"/>
    <w:rsid w:val="006A44BB"/>
    <w:rsid w:val="006A4570"/>
    <w:rsid w:val="006A46FB"/>
    <w:rsid w:val="006A483C"/>
    <w:rsid w:val="006A4879"/>
    <w:rsid w:val="006A487D"/>
    <w:rsid w:val="006A4890"/>
    <w:rsid w:val="006A48B5"/>
    <w:rsid w:val="006A48C4"/>
    <w:rsid w:val="006A490B"/>
    <w:rsid w:val="006A491C"/>
    <w:rsid w:val="006A49A7"/>
    <w:rsid w:val="006A4A18"/>
    <w:rsid w:val="006A4A54"/>
    <w:rsid w:val="006A4A6D"/>
    <w:rsid w:val="006A4B7F"/>
    <w:rsid w:val="006A4BBB"/>
    <w:rsid w:val="006A4C2E"/>
    <w:rsid w:val="006A4C5F"/>
    <w:rsid w:val="006A4C65"/>
    <w:rsid w:val="006A4D85"/>
    <w:rsid w:val="006A4D87"/>
    <w:rsid w:val="006A4E64"/>
    <w:rsid w:val="006A4E98"/>
    <w:rsid w:val="006A4EB6"/>
    <w:rsid w:val="006A4EF3"/>
    <w:rsid w:val="006A4EF9"/>
    <w:rsid w:val="006A4EFC"/>
    <w:rsid w:val="006A4F26"/>
    <w:rsid w:val="006A4FB8"/>
    <w:rsid w:val="006A4FBD"/>
    <w:rsid w:val="006A4FCA"/>
    <w:rsid w:val="006A4FDC"/>
    <w:rsid w:val="006A50AB"/>
    <w:rsid w:val="006A5114"/>
    <w:rsid w:val="006A5160"/>
    <w:rsid w:val="006A5203"/>
    <w:rsid w:val="006A5230"/>
    <w:rsid w:val="006A5411"/>
    <w:rsid w:val="006A54CA"/>
    <w:rsid w:val="006A54FB"/>
    <w:rsid w:val="006A5588"/>
    <w:rsid w:val="006A55C2"/>
    <w:rsid w:val="006A564D"/>
    <w:rsid w:val="006A5692"/>
    <w:rsid w:val="006A56E2"/>
    <w:rsid w:val="006A5790"/>
    <w:rsid w:val="006A57A3"/>
    <w:rsid w:val="006A57AF"/>
    <w:rsid w:val="006A57BB"/>
    <w:rsid w:val="006A57E8"/>
    <w:rsid w:val="006A59AB"/>
    <w:rsid w:val="006A5AFB"/>
    <w:rsid w:val="006A5B14"/>
    <w:rsid w:val="006A5BA6"/>
    <w:rsid w:val="006A5C2F"/>
    <w:rsid w:val="006A5CB0"/>
    <w:rsid w:val="006A5CE7"/>
    <w:rsid w:val="006A5E32"/>
    <w:rsid w:val="006A5EF4"/>
    <w:rsid w:val="006A5F4D"/>
    <w:rsid w:val="006A6196"/>
    <w:rsid w:val="006A61F6"/>
    <w:rsid w:val="006A625C"/>
    <w:rsid w:val="006A6290"/>
    <w:rsid w:val="006A6366"/>
    <w:rsid w:val="006A63A9"/>
    <w:rsid w:val="006A64D4"/>
    <w:rsid w:val="006A64F3"/>
    <w:rsid w:val="006A65D8"/>
    <w:rsid w:val="006A65F8"/>
    <w:rsid w:val="006A6635"/>
    <w:rsid w:val="006A66B0"/>
    <w:rsid w:val="006A66BF"/>
    <w:rsid w:val="006A66CE"/>
    <w:rsid w:val="006A673F"/>
    <w:rsid w:val="006A6785"/>
    <w:rsid w:val="006A679E"/>
    <w:rsid w:val="006A67BB"/>
    <w:rsid w:val="006A69CC"/>
    <w:rsid w:val="006A69E5"/>
    <w:rsid w:val="006A6C1E"/>
    <w:rsid w:val="006A6C60"/>
    <w:rsid w:val="006A6C85"/>
    <w:rsid w:val="006A6DDF"/>
    <w:rsid w:val="006A6E3F"/>
    <w:rsid w:val="006A7158"/>
    <w:rsid w:val="006A7259"/>
    <w:rsid w:val="006A7340"/>
    <w:rsid w:val="006A7423"/>
    <w:rsid w:val="006A749C"/>
    <w:rsid w:val="006A74AD"/>
    <w:rsid w:val="006A74F4"/>
    <w:rsid w:val="006A7633"/>
    <w:rsid w:val="006A7759"/>
    <w:rsid w:val="006A777F"/>
    <w:rsid w:val="006A7781"/>
    <w:rsid w:val="006A7898"/>
    <w:rsid w:val="006A78ED"/>
    <w:rsid w:val="006A79BB"/>
    <w:rsid w:val="006A79DC"/>
    <w:rsid w:val="006A7A30"/>
    <w:rsid w:val="006A7A55"/>
    <w:rsid w:val="006A7AD4"/>
    <w:rsid w:val="006A7B06"/>
    <w:rsid w:val="006A7B17"/>
    <w:rsid w:val="006A7D25"/>
    <w:rsid w:val="006A7D2E"/>
    <w:rsid w:val="006A7D40"/>
    <w:rsid w:val="006A7D56"/>
    <w:rsid w:val="006A7D78"/>
    <w:rsid w:val="006A7DB4"/>
    <w:rsid w:val="006A7EDE"/>
    <w:rsid w:val="006A7FED"/>
    <w:rsid w:val="006B0045"/>
    <w:rsid w:val="006B01AC"/>
    <w:rsid w:val="006B0232"/>
    <w:rsid w:val="006B0233"/>
    <w:rsid w:val="006B0298"/>
    <w:rsid w:val="006B02C6"/>
    <w:rsid w:val="006B02D5"/>
    <w:rsid w:val="006B02EC"/>
    <w:rsid w:val="006B02ED"/>
    <w:rsid w:val="006B034C"/>
    <w:rsid w:val="006B036C"/>
    <w:rsid w:val="006B039C"/>
    <w:rsid w:val="006B03AC"/>
    <w:rsid w:val="006B03D9"/>
    <w:rsid w:val="006B03EC"/>
    <w:rsid w:val="006B0416"/>
    <w:rsid w:val="006B0466"/>
    <w:rsid w:val="006B0634"/>
    <w:rsid w:val="006B0722"/>
    <w:rsid w:val="006B075F"/>
    <w:rsid w:val="006B0772"/>
    <w:rsid w:val="006B07AA"/>
    <w:rsid w:val="006B087F"/>
    <w:rsid w:val="006B09BB"/>
    <w:rsid w:val="006B0A42"/>
    <w:rsid w:val="006B0B66"/>
    <w:rsid w:val="006B0BB9"/>
    <w:rsid w:val="006B0C0F"/>
    <w:rsid w:val="006B0C66"/>
    <w:rsid w:val="006B0D09"/>
    <w:rsid w:val="006B0D2F"/>
    <w:rsid w:val="006B0D58"/>
    <w:rsid w:val="006B0E0C"/>
    <w:rsid w:val="006B0E13"/>
    <w:rsid w:val="006B0F62"/>
    <w:rsid w:val="006B0F76"/>
    <w:rsid w:val="006B0F92"/>
    <w:rsid w:val="006B0FB2"/>
    <w:rsid w:val="006B1004"/>
    <w:rsid w:val="006B1057"/>
    <w:rsid w:val="006B10AC"/>
    <w:rsid w:val="006B10B1"/>
    <w:rsid w:val="006B10B8"/>
    <w:rsid w:val="006B12A5"/>
    <w:rsid w:val="006B12AF"/>
    <w:rsid w:val="006B13D6"/>
    <w:rsid w:val="006B13D7"/>
    <w:rsid w:val="006B140C"/>
    <w:rsid w:val="006B1482"/>
    <w:rsid w:val="006B14A9"/>
    <w:rsid w:val="006B14FD"/>
    <w:rsid w:val="006B15B1"/>
    <w:rsid w:val="006B1665"/>
    <w:rsid w:val="006B166B"/>
    <w:rsid w:val="006B16AA"/>
    <w:rsid w:val="006B178A"/>
    <w:rsid w:val="006B183A"/>
    <w:rsid w:val="006B1850"/>
    <w:rsid w:val="006B1A06"/>
    <w:rsid w:val="006B1B60"/>
    <w:rsid w:val="006B1B75"/>
    <w:rsid w:val="006B1BE7"/>
    <w:rsid w:val="006B1C36"/>
    <w:rsid w:val="006B1CE2"/>
    <w:rsid w:val="006B1D7C"/>
    <w:rsid w:val="006B1E05"/>
    <w:rsid w:val="006B1F50"/>
    <w:rsid w:val="006B1F5E"/>
    <w:rsid w:val="006B20A1"/>
    <w:rsid w:val="006B20E4"/>
    <w:rsid w:val="006B2183"/>
    <w:rsid w:val="006B21E0"/>
    <w:rsid w:val="006B2388"/>
    <w:rsid w:val="006B23ED"/>
    <w:rsid w:val="006B2407"/>
    <w:rsid w:val="006B24F3"/>
    <w:rsid w:val="006B24F5"/>
    <w:rsid w:val="006B255F"/>
    <w:rsid w:val="006B257B"/>
    <w:rsid w:val="006B25EE"/>
    <w:rsid w:val="006B2684"/>
    <w:rsid w:val="006B2749"/>
    <w:rsid w:val="006B2780"/>
    <w:rsid w:val="006B29D5"/>
    <w:rsid w:val="006B2A39"/>
    <w:rsid w:val="006B2A7D"/>
    <w:rsid w:val="006B2AF3"/>
    <w:rsid w:val="006B2BB9"/>
    <w:rsid w:val="006B2BEB"/>
    <w:rsid w:val="006B2C34"/>
    <w:rsid w:val="006B2C6C"/>
    <w:rsid w:val="006B2C7E"/>
    <w:rsid w:val="006B2C83"/>
    <w:rsid w:val="006B2C87"/>
    <w:rsid w:val="006B2CD6"/>
    <w:rsid w:val="006B2D6B"/>
    <w:rsid w:val="006B2D84"/>
    <w:rsid w:val="006B2DD2"/>
    <w:rsid w:val="006B2E09"/>
    <w:rsid w:val="006B2E5D"/>
    <w:rsid w:val="006B2F80"/>
    <w:rsid w:val="006B3093"/>
    <w:rsid w:val="006B3116"/>
    <w:rsid w:val="006B3188"/>
    <w:rsid w:val="006B3278"/>
    <w:rsid w:val="006B3307"/>
    <w:rsid w:val="006B3317"/>
    <w:rsid w:val="006B358E"/>
    <w:rsid w:val="006B36AA"/>
    <w:rsid w:val="006B375B"/>
    <w:rsid w:val="006B3911"/>
    <w:rsid w:val="006B3937"/>
    <w:rsid w:val="006B3940"/>
    <w:rsid w:val="006B39B4"/>
    <w:rsid w:val="006B3A02"/>
    <w:rsid w:val="006B3A34"/>
    <w:rsid w:val="006B3ADE"/>
    <w:rsid w:val="006B3BD6"/>
    <w:rsid w:val="006B3D19"/>
    <w:rsid w:val="006B3D58"/>
    <w:rsid w:val="006B3EDD"/>
    <w:rsid w:val="006B3F29"/>
    <w:rsid w:val="006B3F5F"/>
    <w:rsid w:val="006B41D3"/>
    <w:rsid w:val="006B41D4"/>
    <w:rsid w:val="006B42B2"/>
    <w:rsid w:val="006B42D9"/>
    <w:rsid w:val="006B438E"/>
    <w:rsid w:val="006B44CE"/>
    <w:rsid w:val="006B4527"/>
    <w:rsid w:val="006B452D"/>
    <w:rsid w:val="006B4572"/>
    <w:rsid w:val="006B45DE"/>
    <w:rsid w:val="006B469F"/>
    <w:rsid w:val="006B46E8"/>
    <w:rsid w:val="006B47C8"/>
    <w:rsid w:val="006B4829"/>
    <w:rsid w:val="006B488C"/>
    <w:rsid w:val="006B48AF"/>
    <w:rsid w:val="006B492E"/>
    <w:rsid w:val="006B4AA1"/>
    <w:rsid w:val="006B4BAA"/>
    <w:rsid w:val="006B4CBD"/>
    <w:rsid w:val="006B4CEC"/>
    <w:rsid w:val="006B4CEE"/>
    <w:rsid w:val="006B4D28"/>
    <w:rsid w:val="006B4E98"/>
    <w:rsid w:val="006B4EB7"/>
    <w:rsid w:val="006B4EED"/>
    <w:rsid w:val="006B4EEF"/>
    <w:rsid w:val="006B4F1F"/>
    <w:rsid w:val="006B4F60"/>
    <w:rsid w:val="006B50CC"/>
    <w:rsid w:val="006B50E3"/>
    <w:rsid w:val="006B5240"/>
    <w:rsid w:val="006B52A4"/>
    <w:rsid w:val="006B532F"/>
    <w:rsid w:val="006B533E"/>
    <w:rsid w:val="006B5443"/>
    <w:rsid w:val="006B5498"/>
    <w:rsid w:val="006B54CB"/>
    <w:rsid w:val="006B54E5"/>
    <w:rsid w:val="006B563E"/>
    <w:rsid w:val="006B565F"/>
    <w:rsid w:val="006B56E1"/>
    <w:rsid w:val="006B5722"/>
    <w:rsid w:val="006B5851"/>
    <w:rsid w:val="006B5942"/>
    <w:rsid w:val="006B5947"/>
    <w:rsid w:val="006B5B8B"/>
    <w:rsid w:val="006B5C7A"/>
    <w:rsid w:val="006B5DF7"/>
    <w:rsid w:val="006B5E76"/>
    <w:rsid w:val="006B5EA9"/>
    <w:rsid w:val="006B5F75"/>
    <w:rsid w:val="006B6004"/>
    <w:rsid w:val="006B6018"/>
    <w:rsid w:val="006B60DB"/>
    <w:rsid w:val="006B6118"/>
    <w:rsid w:val="006B6226"/>
    <w:rsid w:val="006B62D1"/>
    <w:rsid w:val="006B64DC"/>
    <w:rsid w:val="006B660A"/>
    <w:rsid w:val="006B6650"/>
    <w:rsid w:val="006B66CE"/>
    <w:rsid w:val="006B66E6"/>
    <w:rsid w:val="006B68AD"/>
    <w:rsid w:val="006B69DA"/>
    <w:rsid w:val="006B6A9C"/>
    <w:rsid w:val="006B6AB7"/>
    <w:rsid w:val="006B6AB8"/>
    <w:rsid w:val="006B6B12"/>
    <w:rsid w:val="006B6BF8"/>
    <w:rsid w:val="006B6CBA"/>
    <w:rsid w:val="006B6CD7"/>
    <w:rsid w:val="006B6EF3"/>
    <w:rsid w:val="006B6FAA"/>
    <w:rsid w:val="006B704C"/>
    <w:rsid w:val="006B7063"/>
    <w:rsid w:val="006B706A"/>
    <w:rsid w:val="006B71D4"/>
    <w:rsid w:val="006B71F5"/>
    <w:rsid w:val="006B7239"/>
    <w:rsid w:val="006B724A"/>
    <w:rsid w:val="006B72A4"/>
    <w:rsid w:val="006B7383"/>
    <w:rsid w:val="006B7391"/>
    <w:rsid w:val="006B7394"/>
    <w:rsid w:val="006B7448"/>
    <w:rsid w:val="006B7539"/>
    <w:rsid w:val="006B767F"/>
    <w:rsid w:val="006B76FD"/>
    <w:rsid w:val="006B770F"/>
    <w:rsid w:val="006B773C"/>
    <w:rsid w:val="006B785A"/>
    <w:rsid w:val="006B7919"/>
    <w:rsid w:val="006B7996"/>
    <w:rsid w:val="006B79B6"/>
    <w:rsid w:val="006B7AFB"/>
    <w:rsid w:val="006B7AFC"/>
    <w:rsid w:val="006B7D51"/>
    <w:rsid w:val="006B7DE0"/>
    <w:rsid w:val="006B7DEB"/>
    <w:rsid w:val="006B7E26"/>
    <w:rsid w:val="006B7E2A"/>
    <w:rsid w:val="006B7EAB"/>
    <w:rsid w:val="006B7ED2"/>
    <w:rsid w:val="006B7F9F"/>
    <w:rsid w:val="006B7FA3"/>
    <w:rsid w:val="006C0058"/>
    <w:rsid w:val="006C00C4"/>
    <w:rsid w:val="006C019B"/>
    <w:rsid w:val="006C01CF"/>
    <w:rsid w:val="006C01E2"/>
    <w:rsid w:val="006C0214"/>
    <w:rsid w:val="006C0233"/>
    <w:rsid w:val="006C0275"/>
    <w:rsid w:val="006C02C7"/>
    <w:rsid w:val="006C02E0"/>
    <w:rsid w:val="006C0339"/>
    <w:rsid w:val="006C0372"/>
    <w:rsid w:val="006C03AF"/>
    <w:rsid w:val="006C0426"/>
    <w:rsid w:val="006C049A"/>
    <w:rsid w:val="006C04AA"/>
    <w:rsid w:val="006C04AE"/>
    <w:rsid w:val="006C050F"/>
    <w:rsid w:val="006C05AC"/>
    <w:rsid w:val="006C0681"/>
    <w:rsid w:val="006C06C7"/>
    <w:rsid w:val="006C0821"/>
    <w:rsid w:val="006C08F9"/>
    <w:rsid w:val="006C0972"/>
    <w:rsid w:val="006C0A4F"/>
    <w:rsid w:val="006C0A62"/>
    <w:rsid w:val="006C0A99"/>
    <w:rsid w:val="006C0B2E"/>
    <w:rsid w:val="006C0CC4"/>
    <w:rsid w:val="006C0CC8"/>
    <w:rsid w:val="006C0D74"/>
    <w:rsid w:val="006C0D9A"/>
    <w:rsid w:val="006C0DA0"/>
    <w:rsid w:val="006C0DCD"/>
    <w:rsid w:val="006C0E36"/>
    <w:rsid w:val="006C0ED0"/>
    <w:rsid w:val="006C0F31"/>
    <w:rsid w:val="006C0F9F"/>
    <w:rsid w:val="006C0FB5"/>
    <w:rsid w:val="006C0FDE"/>
    <w:rsid w:val="006C103B"/>
    <w:rsid w:val="006C10A3"/>
    <w:rsid w:val="006C11B5"/>
    <w:rsid w:val="006C11C6"/>
    <w:rsid w:val="006C126D"/>
    <w:rsid w:val="006C12BC"/>
    <w:rsid w:val="006C133D"/>
    <w:rsid w:val="006C134A"/>
    <w:rsid w:val="006C136A"/>
    <w:rsid w:val="006C13B4"/>
    <w:rsid w:val="006C13BD"/>
    <w:rsid w:val="006C14A7"/>
    <w:rsid w:val="006C14B8"/>
    <w:rsid w:val="006C1526"/>
    <w:rsid w:val="006C1581"/>
    <w:rsid w:val="006C15CC"/>
    <w:rsid w:val="006C161C"/>
    <w:rsid w:val="006C167F"/>
    <w:rsid w:val="006C16AC"/>
    <w:rsid w:val="006C17D3"/>
    <w:rsid w:val="006C17FC"/>
    <w:rsid w:val="006C1862"/>
    <w:rsid w:val="006C18B0"/>
    <w:rsid w:val="006C1925"/>
    <w:rsid w:val="006C196B"/>
    <w:rsid w:val="006C19BA"/>
    <w:rsid w:val="006C1A50"/>
    <w:rsid w:val="006C1AC9"/>
    <w:rsid w:val="006C1AE3"/>
    <w:rsid w:val="006C1B5C"/>
    <w:rsid w:val="006C1C16"/>
    <w:rsid w:val="006C1D07"/>
    <w:rsid w:val="006C1D78"/>
    <w:rsid w:val="006C1DAE"/>
    <w:rsid w:val="006C1EB5"/>
    <w:rsid w:val="006C1F9A"/>
    <w:rsid w:val="006C1FB1"/>
    <w:rsid w:val="006C205D"/>
    <w:rsid w:val="006C227C"/>
    <w:rsid w:val="006C2309"/>
    <w:rsid w:val="006C2387"/>
    <w:rsid w:val="006C24BB"/>
    <w:rsid w:val="006C2560"/>
    <w:rsid w:val="006C26D0"/>
    <w:rsid w:val="006C2727"/>
    <w:rsid w:val="006C2784"/>
    <w:rsid w:val="006C279E"/>
    <w:rsid w:val="006C27A0"/>
    <w:rsid w:val="006C283E"/>
    <w:rsid w:val="006C2857"/>
    <w:rsid w:val="006C2890"/>
    <w:rsid w:val="006C28B9"/>
    <w:rsid w:val="006C2954"/>
    <w:rsid w:val="006C29CC"/>
    <w:rsid w:val="006C2C5D"/>
    <w:rsid w:val="006C2C9F"/>
    <w:rsid w:val="006C2D2B"/>
    <w:rsid w:val="006C2D9D"/>
    <w:rsid w:val="006C2DA3"/>
    <w:rsid w:val="006C2DE7"/>
    <w:rsid w:val="006C2DF2"/>
    <w:rsid w:val="006C2DF4"/>
    <w:rsid w:val="006C2DF7"/>
    <w:rsid w:val="006C2E96"/>
    <w:rsid w:val="006C2F10"/>
    <w:rsid w:val="006C2F9E"/>
    <w:rsid w:val="006C2FBD"/>
    <w:rsid w:val="006C3025"/>
    <w:rsid w:val="006C30D1"/>
    <w:rsid w:val="006C31C0"/>
    <w:rsid w:val="006C31C2"/>
    <w:rsid w:val="006C31DA"/>
    <w:rsid w:val="006C31DE"/>
    <w:rsid w:val="006C35A7"/>
    <w:rsid w:val="006C35CB"/>
    <w:rsid w:val="006C35F0"/>
    <w:rsid w:val="006C362B"/>
    <w:rsid w:val="006C366E"/>
    <w:rsid w:val="006C3792"/>
    <w:rsid w:val="006C37C9"/>
    <w:rsid w:val="006C3807"/>
    <w:rsid w:val="006C384D"/>
    <w:rsid w:val="006C390F"/>
    <w:rsid w:val="006C39EA"/>
    <w:rsid w:val="006C3B0E"/>
    <w:rsid w:val="006C3C30"/>
    <w:rsid w:val="006C3C32"/>
    <w:rsid w:val="006C3CB8"/>
    <w:rsid w:val="006C3D75"/>
    <w:rsid w:val="006C3D7F"/>
    <w:rsid w:val="006C3D82"/>
    <w:rsid w:val="006C3DC7"/>
    <w:rsid w:val="006C3F4B"/>
    <w:rsid w:val="006C3FFB"/>
    <w:rsid w:val="006C40CD"/>
    <w:rsid w:val="006C416F"/>
    <w:rsid w:val="006C42D4"/>
    <w:rsid w:val="006C4398"/>
    <w:rsid w:val="006C4418"/>
    <w:rsid w:val="006C449B"/>
    <w:rsid w:val="006C44DA"/>
    <w:rsid w:val="006C4507"/>
    <w:rsid w:val="006C4577"/>
    <w:rsid w:val="006C45A9"/>
    <w:rsid w:val="006C467D"/>
    <w:rsid w:val="006C4807"/>
    <w:rsid w:val="006C4844"/>
    <w:rsid w:val="006C4ABD"/>
    <w:rsid w:val="006C4B5A"/>
    <w:rsid w:val="006C4C0D"/>
    <w:rsid w:val="006C4C24"/>
    <w:rsid w:val="006C4C54"/>
    <w:rsid w:val="006C4CC8"/>
    <w:rsid w:val="006C4D0B"/>
    <w:rsid w:val="006C4D22"/>
    <w:rsid w:val="006C4E52"/>
    <w:rsid w:val="006C4EE8"/>
    <w:rsid w:val="006C500A"/>
    <w:rsid w:val="006C50A2"/>
    <w:rsid w:val="006C5138"/>
    <w:rsid w:val="006C5161"/>
    <w:rsid w:val="006C5194"/>
    <w:rsid w:val="006C51FD"/>
    <w:rsid w:val="006C5230"/>
    <w:rsid w:val="006C52CC"/>
    <w:rsid w:val="006C5336"/>
    <w:rsid w:val="006C5358"/>
    <w:rsid w:val="006C53D6"/>
    <w:rsid w:val="006C53EC"/>
    <w:rsid w:val="006C546D"/>
    <w:rsid w:val="006C54A7"/>
    <w:rsid w:val="006C54F9"/>
    <w:rsid w:val="006C5532"/>
    <w:rsid w:val="006C5581"/>
    <w:rsid w:val="006C5594"/>
    <w:rsid w:val="006C55BD"/>
    <w:rsid w:val="006C55FF"/>
    <w:rsid w:val="006C5624"/>
    <w:rsid w:val="006C5645"/>
    <w:rsid w:val="006C5649"/>
    <w:rsid w:val="006C5650"/>
    <w:rsid w:val="006C566E"/>
    <w:rsid w:val="006C569A"/>
    <w:rsid w:val="006C56D5"/>
    <w:rsid w:val="006C573E"/>
    <w:rsid w:val="006C5818"/>
    <w:rsid w:val="006C582E"/>
    <w:rsid w:val="006C593E"/>
    <w:rsid w:val="006C5967"/>
    <w:rsid w:val="006C59F8"/>
    <w:rsid w:val="006C59FD"/>
    <w:rsid w:val="006C5A7A"/>
    <w:rsid w:val="006C5B1E"/>
    <w:rsid w:val="006C5B8E"/>
    <w:rsid w:val="006C5BFF"/>
    <w:rsid w:val="006C5C19"/>
    <w:rsid w:val="006C5CF6"/>
    <w:rsid w:val="006C5D24"/>
    <w:rsid w:val="006C5D88"/>
    <w:rsid w:val="006C5DB8"/>
    <w:rsid w:val="006C5E34"/>
    <w:rsid w:val="006C5FE5"/>
    <w:rsid w:val="006C60FA"/>
    <w:rsid w:val="006C6107"/>
    <w:rsid w:val="006C61E7"/>
    <w:rsid w:val="006C61F4"/>
    <w:rsid w:val="006C6249"/>
    <w:rsid w:val="006C6253"/>
    <w:rsid w:val="006C6254"/>
    <w:rsid w:val="006C6265"/>
    <w:rsid w:val="006C626F"/>
    <w:rsid w:val="006C6292"/>
    <w:rsid w:val="006C637D"/>
    <w:rsid w:val="006C63AB"/>
    <w:rsid w:val="006C63C9"/>
    <w:rsid w:val="006C64E7"/>
    <w:rsid w:val="006C6511"/>
    <w:rsid w:val="006C6556"/>
    <w:rsid w:val="006C65A2"/>
    <w:rsid w:val="006C65C2"/>
    <w:rsid w:val="006C675F"/>
    <w:rsid w:val="006C692F"/>
    <w:rsid w:val="006C6A4C"/>
    <w:rsid w:val="006C6B0D"/>
    <w:rsid w:val="006C6DA6"/>
    <w:rsid w:val="006C6DDD"/>
    <w:rsid w:val="006C6E6F"/>
    <w:rsid w:val="006C6E78"/>
    <w:rsid w:val="006C6ECA"/>
    <w:rsid w:val="006C6F10"/>
    <w:rsid w:val="006C7227"/>
    <w:rsid w:val="006C7239"/>
    <w:rsid w:val="006C727F"/>
    <w:rsid w:val="006C72DB"/>
    <w:rsid w:val="006C72DD"/>
    <w:rsid w:val="006C734E"/>
    <w:rsid w:val="006C7448"/>
    <w:rsid w:val="006C7608"/>
    <w:rsid w:val="006C7655"/>
    <w:rsid w:val="006C768E"/>
    <w:rsid w:val="006C7723"/>
    <w:rsid w:val="006C778E"/>
    <w:rsid w:val="006C7845"/>
    <w:rsid w:val="006C7933"/>
    <w:rsid w:val="006C7947"/>
    <w:rsid w:val="006C7A23"/>
    <w:rsid w:val="006C7AC6"/>
    <w:rsid w:val="006C7AD8"/>
    <w:rsid w:val="006C7BE0"/>
    <w:rsid w:val="006C7C27"/>
    <w:rsid w:val="006C7C73"/>
    <w:rsid w:val="006C7E8C"/>
    <w:rsid w:val="006C7EE7"/>
    <w:rsid w:val="006C7F3E"/>
    <w:rsid w:val="006C7FA1"/>
    <w:rsid w:val="006C7FB4"/>
    <w:rsid w:val="006C7FBE"/>
    <w:rsid w:val="006C7FC7"/>
    <w:rsid w:val="006D0099"/>
    <w:rsid w:val="006D01CE"/>
    <w:rsid w:val="006D0205"/>
    <w:rsid w:val="006D02BD"/>
    <w:rsid w:val="006D03A3"/>
    <w:rsid w:val="006D03D3"/>
    <w:rsid w:val="006D03FF"/>
    <w:rsid w:val="006D043D"/>
    <w:rsid w:val="006D04C7"/>
    <w:rsid w:val="006D0604"/>
    <w:rsid w:val="006D065A"/>
    <w:rsid w:val="006D06B8"/>
    <w:rsid w:val="006D071C"/>
    <w:rsid w:val="006D0789"/>
    <w:rsid w:val="006D0945"/>
    <w:rsid w:val="006D09AF"/>
    <w:rsid w:val="006D09D0"/>
    <w:rsid w:val="006D0A50"/>
    <w:rsid w:val="006D0AC6"/>
    <w:rsid w:val="006D0C30"/>
    <w:rsid w:val="006D0C94"/>
    <w:rsid w:val="006D0CE4"/>
    <w:rsid w:val="006D0D1E"/>
    <w:rsid w:val="006D0D6A"/>
    <w:rsid w:val="006D0E29"/>
    <w:rsid w:val="006D0E3A"/>
    <w:rsid w:val="006D0EA3"/>
    <w:rsid w:val="006D0EB0"/>
    <w:rsid w:val="006D0EC0"/>
    <w:rsid w:val="006D0EC6"/>
    <w:rsid w:val="006D0F59"/>
    <w:rsid w:val="006D107A"/>
    <w:rsid w:val="006D11E4"/>
    <w:rsid w:val="006D1244"/>
    <w:rsid w:val="006D124A"/>
    <w:rsid w:val="006D1323"/>
    <w:rsid w:val="006D133B"/>
    <w:rsid w:val="006D1526"/>
    <w:rsid w:val="006D1568"/>
    <w:rsid w:val="006D175D"/>
    <w:rsid w:val="006D17BF"/>
    <w:rsid w:val="006D189D"/>
    <w:rsid w:val="006D18E8"/>
    <w:rsid w:val="006D1B53"/>
    <w:rsid w:val="006D1B71"/>
    <w:rsid w:val="006D1B89"/>
    <w:rsid w:val="006D1BDA"/>
    <w:rsid w:val="006D1C6A"/>
    <w:rsid w:val="006D1C8B"/>
    <w:rsid w:val="006D1CDC"/>
    <w:rsid w:val="006D1CEB"/>
    <w:rsid w:val="006D1D08"/>
    <w:rsid w:val="006D1DE6"/>
    <w:rsid w:val="006D1EFF"/>
    <w:rsid w:val="006D1F10"/>
    <w:rsid w:val="006D1F9B"/>
    <w:rsid w:val="006D1FB5"/>
    <w:rsid w:val="006D1FD1"/>
    <w:rsid w:val="006D201D"/>
    <w:rsid w:val="006D2054"/>
    <w:rsid w:val="006D2089"/>
    <w:rsid w:val="006D20A4"/>
    <w:rsid w:val="006D2153"/>
    <w:rsid w:val="006D2188"/>
    <w:rsid w:val="006D218E"/>
    <w:rsid w:val="006D21C5"/>
    <w:rsid w:val="006D21DF"/>
    <w:rsid w:val="006D2382"/>
    <w:rsid w:val="006D23C2"/>
    <w:rsid w:val="006D2462"/>
    <w:rsid w:val="006D2563"/>
    <w:rsid w:val="006D2578"/>
    <w:rsid w:val="006D2613"/>
    <w:rsid w:val="006D2750"/>
    <w:rsid w:val="006D27E3"/>
    <w:rsid w:val="006D2877"/>
    <w:rsid w:val="006D2911"/>
    <w:rsid w:val="006D2982"/>
    <w:rsid w:val="006D2993"/>
    <w:rsid w:val="006D2CCB"/>
    <w:rsid w:val="006D2D88"/>
    <w:rsid w:val="006D2E3C"/>
    <w:rsid w:val="006D2EEF"/>
    <w:rsid w:val="006D2FBE"/>
    <w:rsid w:val="006D3015"/>
    <w:rsid w:val="006D3035"/>
    <w:rsid w:val="006D30D0"/>
    <w:rsid w:val="006D3116"/>
    <w:rsid w:val="006D31E5"/>
    <w:rsid w:val="006D32E2"/>
    <w:rsid w:val="006D32E3"/>
    <w:rsid w:val="006D34BC"/>
    <w:rsid w:val="006D35EE"/>
    <w:rsid w:val="006D35F9"/>
    <w:rsid w:val="006D3645"/>
    <w:rsid w:val="006D3696"/>
    <w:rsid w:val="006D373C"/>
    <w:rsid w:val="006D374B"/>
    <w:rsid w:val="006D3767"/>
    <w:rsid w:val="006D3797"/>
    <w:rsid w:val="006D38B7"/>
    <w:rsid w:val="006D392A"/>
    <w:rsid w:val="006D39DF"/>
    <w:rsid w:val="006D3C11"/>
    <w:rsid w:val="006D3D01"/>
    <w:rsid w:val="006D3D2B"/>
    <w:rsid w:val="006D3D52"/>
    <w:rsid w:val="006D3DFC"/>
    <w:rsid w:val="006D3EA3"/>
    <w:rsid w:val="006D3F2B"/>
    <w:rsid w:val="006D404C"/>
    <w:rsid w:val="006D408C"/>
    <w:rsid w:val="006D40ED"/>
    <w:rsid w:val="006D414E"/>
    <w:rsid w:val="006D4187"/>
    <w:rsid w:val="006D4189"/>
    <w:rsid w:val="006D419E"/>
    <w:rsid w:val="006D421C"/>
    <w:rsid w:val="006D4287"/>
    <w:rsid w:val="006D42B0"/>
    <w:rsid w:val="006D42ED"/>
    <w:rsid w:val="006D42F0"/>
    <w:rsid w:val="006D4355"/>
    <w:rsid w:val="006D437E"/>
    <w:rsid w:val="006D43A8"/>
    <w:rsid w:val="006D43E4"/>
    <w:rsid w:val="006D44AB"/>
    <w:rsid w:val="006D44CA"/>
    <w:rsid w:val="006D4551"/>
    <w:rsid w:val="006D458A"/>
    <w:rsid w:val="006D45C1"/>
    <w:rsid w:val="006D463C"/>
    <w:rsid w:val="006D467E"/>
    <w:rsid w:val="006D467F"/>
    <w:rsid w:val="006D4690"/>
    <w:rsid w:val="006D46C9"/>
    <w:rsid w:val="006D4764"/>
    <w:rsid w:val="006D47B4"/>
    <w:rsid w:val="006D48C6"/>
    <w:rsid w:val="006D48D2"/>
    <w:rsid w:val="006D4999"/>
    <w:rsid w:val="006D4A27"/>
    <w:rsid w:val="006D4AE6"/>
    <w:rsid w:val="006D4C38"/>
    <w:rsid w:val="006D4C8F"/>
    <w:rsid w:val="006D4E8A"/>
    <w:rsid w:val="006D4F7B"/>
    <w:rsid w:val="006D4FB3"/>
    <w:rsid w:val="006D5022"/>
    <w:rsid w:val="006D50E4"/>
    <w:rsid w:val="006D51E2"/>
    <w:rsid w:val="006D5277"/>
    <w:rsid w:val="006D5286"/>
    <w:rsid w:val="006D5289"/>
    <w:rsid w:val="006D5299"/>
    <w:rsid w:val="006D52F1"/>
    <w:rsid w:val="006D533B"/>
    <w:rsid w:val="006D5347"/>
    <w:rsid w:val="006D5361"/>
    <w:rsid w:val="006D53F4"/>
    <w:rsid w:val="006D540D"/>
    <w:rsid w:val="006D541D"/>
    <w:rsid w:val="006D5477"/>
    <w:rsid w:val="006D5479"/>
    <w:rsid w:val="006D557C"/>
    <w:rsid w:val="006D5610"/>
    <w:rsid w:val="006D5624"/>
    <w:rsid w:val="006D5703"/>
    <w:rsid w:val="006D57D0"/>
    <w:rsid w:val="006D5805"/>
    <w:rsid w:val="006D581C"/>
    <w:rsid w:val="006D5829"/>
    <w:rsid w:val="006D582A"/>
    <w:rsid w:val="006D58C7"/>
    <w:rsid w:val="006D58CF"/>
    <w:rsid w:val="006D59F2"/>
    <w:rsid w:val="006D59FD"/>
    <w:rsid w:val="006D5A46"/>
    <w:rsid w:val="006D5BF9"/>
    <w:rsid w:val="006D5D20"/>
    <w:rsid w:val="006D5D27"/>
    <w:rsid w:val="006D5D49"/>
    <w:rsid w:val="006D5D63"/>
    <w:rsid w:val="006D5DCA"/>
    <w:rsid w:val="006D5E55"/>
    <w:rsid w:val="006D5EEE"/>
    <w:rsid w:val="006D6164"/>
    <w:rsid w:val="006D61B7"/>
    <w:rsid w:val="006D621C"/>
    <w:rsid w:val="006D6262"/>
    <w:rsid w:val="006D62F2"/>
    <w:rsid w:val="006D63DF"/>
    <w:rsid w:val="006D63E2"/>
    <w:rsid w:val="006D646F"/>
    <w:rsid w:val="006D649C"/>
    <w:rsid w:val="006D64EA"/>
    <w:rsid w:val="006D65E8"/>
    <w:rsid w:val="006D67F4"/>
    <w:rsid w:val="006D6808"/>
    <w:rsid w:val="006D68EA"/>
    <w:rsid w:val="006D69B9"/>
    <w:rsid w:val="006D6A72"/>
    <w:rsid w:val="006D6AB9"/>
    <w:rsid w:val="006D6BC4"/>
    <w:rsid w:val="006D6C16"/>
    <w:rsid w:val="006D6C6A"/>
    <w:rsid w:val="006D6C9D"/>
    <w:rsid w:val="006D6D22"/>
    <w:rsid w:val="006D6D9E"/>
    <w:rsid w:val="006D6E2E"/>
    <w:rsid w:val="006D6E8D"/>
    <w:rsid w:val="006D6EA9"/>
    <w:rsid w:val="006D6EE0"/>
    <w:rsid w:val="006D70AD"/>
    <w:rsid w:val="006D7166"/>
    <w:rsid w:val="006D71A2"/>
    <w:rsid w:val="006D71E5"/>
    <w:rsid w:val="006D71F2"/>
    <w:rsid w:val="006D7215"/>
    <w:rsid w:val="006D728A"/>
    <w:rsid w:val="006D7293"/>
    <w:rsid w:val="006D72BD"/>
    <w:rsid w:val="006D7354"/>
    <w:rsid w:val="006D7473"/>
    <w:rsid w:val="006D74B7"/>
    <w:rsid w:val="006D75A2"/>
    <w:rsid w:val="006D7617"/>
    <w:rsid w:val="006D76DF"/>
    <w:rsid w:val="006D76F1"/>
    <w:rsid w:val="006D771B"/>
    <w:rsid w:val="006D7755"/>
    <w:rsid w:val="006D78BA"/>
    <w:rsid w:val="006D78C6"/>
    <w:rsid w:val="006D7977"/>
    <w:rsid w:val="006D79B8"/>
    <w:rsid w:val="006D7B99"/>
    <w:rsid w:val="006D7C66"/>
    <w:rsid w:val="006D7E2D"/>
    <w:rsid w:val="006D7E30"/>
    <w:rsid w:val="006D7E44"/>
    <w:rsid w:val="006D7EA6"/>
    <w:rsid w:val="006D7EAC"/>
    <w:rsid w:val="006D7F01"/>
    <w:rsid w:val="006D7F9B"/>
    <w:rsid w:val="006D7FAA"/>
    <w:rsid w:val="006E00F8"/>
    <w:rsid w:val="006E017A"/>
    <w:rsid w:val="006E025B"/>
    <w:rsid w:val="006E02C3"/>
    <w:rsid w:val="006E0342"/>
    <w:rsid w:val="006E038E"/>
    <w:rsid w:val="006E0507"/>
    <w:rsid w:val="006E054B"/>
    <w:rsid w:val="006E0692"/>
    <w:rsid w:val="006E069D"/>
    <w:rsid w:val="006E06D6"/>
    <w:rsid w:val="006E0739"/>
    <w:rsid w:val="006E07E8"/>
    <w:rsid w:val="006E09DB"/>
    <w:rsid w:val="006E09DC"/>
    <w:rsid w:val="006E09E1"/>
    <w:rsid w:val="006E0A10"/>
    <w:rsid w:val="006E0A28"/>
    <w:rsid w:val="006E0A3F"/>
    <w:rsid w:val="006E0B0D"/>
    <w:rsid w:val="006E0BAE"/>
    <w:rsid w:val="006E0BEB"/>
    <w:rsid w:val="006E0C5E"/>
    <w:rsid w:val="006E0ECE"/>
    <w:rsid w:val="006E0F4A"/>
    <w:rsid w:val="006E0FC2"/>
    <w:rsid w:val="006E0FD4"/>
    <w:rsid w:val="006E107E"/>
    <w:rsid w:val="006E1239"/>
    <w:rsid w:val="006E13D0"/>
    <w:rsid w:val="006E15BF"/>
    <w:rsid w:val="006E15F4"/>
    <w:rsid w:val="006E1642"/>
    <w:rsid w:val="006E1659"/>
    <w:rsid w:val="006E16D6"/>
    <w:rsid w:val="006E17BB"/>
    <w:rsid w:val="006E18AF"/>
    <w:rsid w:val="006E18D4"/>
    <w:rsid w:val="006E190F"/>
    <w:rsid w:val="006E1938"/>
    <w:rsid w:val="006E1979"/>
    <w:rsid w:val="006E1A64"/>
    <w:rsid w:val="006E1A84"/>
    <w:rsid w:val="006E1B08"/>
    <w:rsid w:val="006E1B0D"/>
    <w:rsid w:val="006E1B38"/>
    <w:rsid w:val="006E1B62"/>
    <w:rsid w:val="006E1BDF"/>
    <w:rsid w:val="006E1D55"/>
    <w:rsid w:val="006E1DA1"/>
    <w:rsid w:val="006E1DC4"/>
    <w:rsid w:val="006E1E2B"/>
    <w:rsid w:val="006E1E33"/>
    <w:rsid w:val="006E1F81"/>
    <w:rsid w:val="006E1FED"/>
    <w:rsid w:val="006E1FFB"/>
    <w:rsid w:val="006E20C0"/>
    <w:rsid w:val="006E20DA"/>
    <w:rsid w:val="006E2114"/>
    <w:rsid w:val="006E2176"/>
    <w:rsid w:val="006E22ED"/>
    <w:rsid w:val="006E2306"/>
    <w:rsid w:val="006E23D2"/>
    <w:rsid w:val="006E240A"/>
    <w:rsid w:val="006E2486"/>
    <w:rsid w:val="006E24A1"/>
    <w:rsid w:val="006E251B"/>
    <w:rsid w:val="006E2576"/>
    <w:rsid w:val="006E257B"/>
    <w:rsid w:val="006E25BC"/>
    <w:rsid w:val="006E25C3"/>
    <w:rsid w:val="006E25D5"/>
    <w:rsid w:val="006E263D"/>
    <w:rsid w:val="006E2817"/>
    <w:rsid w:val="006E2885"/>
    <w:rsid w:val="006E2899"/>
    <w:rsid w:val="006E28AD"/>
    <w:rsid w:val="006E28EF"/>
    <w:rsid w:val="006E2A2A"/>
    <w:rsid w:val="006E2ACD"/>
    <w:rsid w:val="006E2AFE"/>
    <w:rsid w:val="006E2CA5"/>
    <w:rsid w:val="006E2CFC"/>
    <w:rsid w:val="006E2D55"/>
    <w:rsid w:val="006E2D72"/>
    <w:rsid w:val="006E2DD5"/>
    <w:rsid w:val="006E2DE1"/>
    <w:rsid w:val="006E2E3F"/>
    <w:rsid w:val="006E2E71"/>
    <w:rsid w:val="006E2F82"/>
    <w:rsid w:val="006E3018"/>
    <w:rsid w:val="006E317C"/>
    <w:rsid w:val="006E3216"/>
    <w:rsid w:val="006E322A"/>
    <w:rsid w:val="006E3352"/>
    <w:rsid w:val="006E33B6"/>
    <w:rsid w:val="006E33C8"/>
    <w:rsid w:val="006E3429"/>
    <w:rsid w:val="006E3437"/>
    <w:rsid w:val="006E3451"/>
    <w:rsid w:val="006E3544"/>
    <w:rsid w:val="006E354B"/>
    <w:rsid w:val="006E358B"/>
    <w:rsid w:val="006E3653"/>
    <w:rsid w:val="006E3658"/>
    <w:rsid w:val="006E393D"/>
    <w:rsid w:val="006E39DF"/>
    <w:rsid w:val="006E3AD0"/>
    <w:rsid w:val="006E3C74"/>
    <w:rsid w:val="006E3C7F"/>
    <w:rsid w:val="006E3CD3"/>
    <w:rsid w:val="006E3DEF"/>
    <w:rsid w:val="006E3DF4"/>
    <w:rsid w:val="006E3DF5"/>
    <w:rsid w:val="006E3FA3"/>
    <w:rsid w:val="006E3FEB"/>
    <w:rsid w:val="006E405B"/>
    <w:rsid w:val="006E4106"/>
    <w:rsid w:val="006E4112"/>
    <w:rsid w:val="006E4204"/>
    <w:rsid w:val="006E421B"/>
    <w:rsid w:val="006E441D"/>
    <w:rsid w:val="006E443C"/>
    <w:rsid w:val="006E4586"/>
    <w:rsid w:val="006E477B"/>
    <w:rsid w:val="006E478A"/>
    <w:rsid w:val="006E47CD"/>
    <w:rsid w:val="006E48CA"/>
    <w:rsid w:val="006E48F2"/>
    <w:rsid w:val="006E494D"/>
    <w:rsid w:val="006E495D"/>
    <w:rsid w:val="006E49FF"/>
    <w:rsid w:val="006E4B61"/>
    <w:rsid w:val="006E4DF0"/>
    <w:rsid w:val="006E4E53"/>
    <w:rsid w:val="006E4E77"/>
    <w:rsid w:val="006E4F25"/>
    <w:rsid w:val="006E4F4D"/>
    <w:rsid w:val="006E4F5A"/>
    <w:rsid w:val="006E5112"/>
    <w:rsid w:val="006E5194"/>
    <w:rsid w:val="006E5210"/>
    <w:rsid w:val="006E5237"/>
    <w:rsid w:val="006E5358"/>
    <w:rsid w:val="006E53AD"/>
    <w:rsid w:val="006E5462"/>
    <w:rsid w:val="006E54B5"/>
    <w:rsid w:val="006E5592"/>
    <w:rsid w:val="006E55AF"/>
    <w:rsid w:val="006E55D5"/>
    <w:rsid w:val="006E5633"/>
    <w:rsid w:val="006E5698"/>
    <w:rsid w:val="006E56B0"/>
    <w:rsid w:val="006E56D7"/>
    <w:rsid w:val="006E57EF"/>
    <w:rsid w:val="006E58D8"/>
    <w:rsid w:val="006E58F1"/>
    <w:rsid w:val="006E5A13"/>
    <w:rsid w:val="006E5A66"/>
    <w:rsid w:val="006E5CA1"/>
    <w:rsid w:val="006E5CE8"/>
    <w:rsid w:val="006E5D31"/>
    <w:rsid w:val="006E5DFC"/>
    <w:rsid w:val="006E5EB1"/>
    <w:rsid w:val="006E5F7D"/>
    <w:rsid w:val="006E6019"/>
    <w:rsid w:val="006E61AF"/>
    <w:rsid w:val="006E6214"/>
    <w:rsid w:val="006E62EC"/>
    <w:rsid w:val="006E63CE"/>
    <w:rsid w:val="006E647F"/>
    <w:rsid w:val="006E6514"/>
    <w:rsid w:val="006E6590"/>
    <w:rsid w:val="006E6661"/>
    <w:rsid w:val="006E68FD"/>
    <w:rsid w:val="006E699A"/>
    <w:rsid w:val="006E6A06"/>
    <w:rsid w:val="006E6A5E"/>
    <w:rsid w:val="006E6A84"/>
    <w:rsid w:val="006E6C09"/>
    <w:rsid w:val="006E6D1B"/>
    <w:rsid w:val="006E6DA1"/>
    <w:rsid w:val="006E6E17"/>
    <w:rsid w:val="006E6E2E"/>
    <w:rsid w:val="006E6E73"/>
    <w:rsid w:val="006E6E7F"/>
    <w:rsid w:val="006E6EE4"/>
    <w:rsid w:val="006E6F18"/>
    <w:rsid w:val="006E6F4B"/>
    <w:rsid w:val="006E6F6B"/>
    <w:rsid w:val="006E6F98"/>
    <w:rsid w:val="006E70A4"/>
    <w:rsid w:val="006E710E"/>
    <w:rsid w:val="006E713E"/>
    <w:rsid w:val="006E71A4"/>
    <w:rsid w:val="006E71AA"/>
    <w:rsid w:val="006E71C8"/>
    <w:rsid w:val="006E728E"/>
    <w:rsid w:val="006E729C"/>
    <w:rsid w:val="006E72C2"/>
    <w:rsid w:val="006E72F6"/>
    <w:rsid w:val="006E7348"/>
    <w:rsid w:val="006E7356"/>
    <w:rsid w:val="006E7731"/>
    <w:rsid w:val="006E779E"/>
    <w:rsid w:val="006E79D1"/>
    <w:rsid w:val="006E7B99"/>
    <w:rsid w:val="006E7BF4"/>
    <w:rsid w:val="006E7C6F"/>
    <w:rsid w:val="006E7C74"/>
    <w:rsid w:val="006E7CB3"/>
    <w:rsid w:val="006E7E53"/>
    <w:rsid w:val="006F0015"/>
    <w:rsid w:val="006F0103"/>
    <w:rsid w:val="006F0183"/>
    <w:rsid w:val="006F0190"/>
    <w:rsid w:val="006F0208"/>
    <w:rsid w:val="006F0218"/>
    <w:rsid w:val="006F0249"/>
    <w:rsid w:val="006F02EC"/>
    <w:rsid w:val="006F03BA"/>
    <w:rsid w:val="006F03F6"/>
    <w:rsid w:val="006F0454"/>
    <w:rsid w:val="006F049B"/>
    <w:rsid w:val="006F053D"/>
    <w:rsid w:val="006F0581"/>
    <w:rsid w:val="006F05CF"/>
    <w:rsid w:val="006F05DF"/>
    <w:rsid w:val="006F0687"/>
    <w:rsid w:val="006F069A"/>
    <w:rsid w:val="006F06E7"/>
    <w:rsid w:val="006F070C"/>
    <w:rsid w:val="006F0721"/>
    <w:rsid w:val="006F07D3"/>
    <w:rsid w:val="006F08FA"/>
    <w:rsid w:val="006F095C"/>
    <w:rsid w:val="006F0992"/>
    <w:rsid w:val="006F0AB9"/>
    <w:rsid w:val="006F0AFC"/>
    <w:rsid w:val="006F0BD2"/>
    <w:rsid w:val="006F0C44"/>
    <w:rsid w:val="006F0C47"/>
    <w:rsid w:val="006F0C94"/>
    <w:rsid w:val="006F0CA8"/>
    <w:rsid w:val="006F0D99"/>
    <w:rsid w:val="006F0DD8"/>
    <w:rsid w:val="006F0E35"/>
    <w:rsid w:val="006F0E97"/>
    <w:rsid w:val="006F0E9C"/>
    <w:rsid w:val="006F0F91"/>
    <w:rsid w:val="006F10C7"/>
    <w:rsid w:val="006F114D"/>
    <w:rsid w:val="006F11C0"/>
    <w:rsid w:val="006F126C"/>
    <w:rsid w:val="006F1290"/>
    <w:rsid w:val="006F1375"/>
    <w:rsid w:val="006F1457"/>
    <w:rsid w:val="006F145F"/>
    <w:rsid w:val="006F151F"/>
    <w:rsid w:val="006F1629"/>
    <w:rsid w:val="006F167B"/>
    <w:rsid w:val="006F1682"/>
    <w:rsid w:val="006F1803"/>
    <w:rsid w:val="006F180D"/>
    <w:rsid w:val="006F1869"/>
    <w:rsid w:val="006F19A7"/>
    <w:rsid w:val="006F19C0"/>
    <w:rsid w:val="006F1BC2"/>
    <w:rsid w:val="006F1C19"/>
    <w:rsid w:val="006F1E4C"/>
    <w:rsid w:val="006F1E5A"/>
    <w:rsid w:val="006F1E75"/>
    <w:rsid w:val="006F1E7D"/>
    <w:rsid w:val="006F1F3F"/>
    <w:rsid w:val="006F1F66"/>
    <w:rsid w:val="006F1F6D"/>
    <w:rsid w:val="006F1F76"/>
    <w:rsid w:val="006F1F89"/>
    <w:rsid w:val="006F1FAD"/>
    <w:rsid w:val="006F203C"/>
    <w:rsid w:val="006F20A6"/>
    <w:rsid w:val="006F222E"/>
    <w:rsid w:val="006F2234"/>
    <w:rsid w:val="006F2253"/>
    <w:rsid w:val="006F226B"/>
    <w:rsid w:val="006F2329"/>
    <w:rsid w:val="006F23A7"/>
    <w:rsid w:val="006F2417"/>
    <w:rsid w:val="006F24BC"/>
    <w:rsid w:val="006F254B"/>
    <w:rsid w:val="006F2587"/>
    <w:rsid w:val="006F25C4"/>
    <w:rsid w:val="006F25F3"/>
    <w:rsid w:val="006F2617"/>
    <w:rsid w:val="006F275B"/>
    <w:rsid w:val="006F295F"/>
    <w:rsid w:val="006F29AF"/>
    <w:rsid w:val="006F2A5B"/>
    <w:rsid w:val="006F2ACA"/>
    <w:rsid w:val="006F2ADC"/>
    <w:rsid w:val="006F2B87"/>
    <w:rsid w:val="006F2B89"/>
    <w:rsid w:val="006F2BA7"/>
    <w:rsid w:val="006F2C80"/>
    <w:rsid w:val="006F2D30"/>
    <w:rsid w:val="006F2D45"/>
    <w:rsid w:val="006F2F31"/>
    <w:rsid w:val="006F303E"/>
    <w:rsid w:val="006F304B"/>
    <w:rsid w:val="006F305B"/>
    <w:rsid w:val="006F3131"/>
    <w:rsid w:val="006F31F1"/>
    <w:rsid w:val="006F3407"/>
    <w:rsid w:val="006F3777"/>
    <w:rsid w:val="006F38FF"/>
    <w:rsid w:val="006F39A4"/>
    <w:rsid w:val="006F3A02"/>
    <w:rsid w:val="006F3A57"/>
    <w:rsid w:val="006F3B2B"/>
    <w:rsid w:val="006F3B34"/>
    <w:rsid w:val="006F3C13"/>
    <w:rsid w:val="006F3CAE"/>
    <w:rsid w:val="006F3D06"/>
    <w:rsid w:val="006F3E17"/>
    <w:rsid w:val="006F3F05"/>
    <w:rsid w:val="006F3F19"/>
    <w:rsid w:val="006F3F40"/>
    <w:rsid w:val="006F4038"/>
    <w:rsid w:val="006F4146"/>
    <w:rsid w:val="006F421C"/>
    <w:rsid w:val="006F4324"/>
    <w:rsid w:val="006F434E"/>
    <w:rsid w:val="006F436E"/>
    <w:rsid w:val="006F43B5"/>
    <w:rsid w:val="006F43C8"/>
    <w:rsid w:val="006F4473"/>
    <w:rsid w:val="006F458C"/>
    <w:rsid w:val="006F460F"/>
    <w:rsid w:val="006F4648"/>
    <w:rsid w:val="006F46A6"/>
    <w:rsid w:val="006F4716"/>
    <w:rsid w:val="006F4956"/>
    <w:rsid w:val="006F49D6"/>
    <w:rsid w:val="006F4A2F"/>
    <w:rsid w:val="006F4BC9"/>
    <w:rsid w:val="006F4C13"/>
    <w:rsid w:val="006F4C92"/>
    <w:rsid w:val="006F4CF0"/>
    <w:rsid w:val="006F4CFF"/>
    <w:rsid w:val="006F4D64"/>
    <w:rsid w:val="006F4DD1"/>
    <w:rsid w:val="006F4E06"/>
    <w:rsid w:val="006F4E0B"/>
    <w:rsid w:val="006F4E13"/>
    <w:rsid w:val="006F4E17"/>
    <w:rsid w:val="006F4EA0"/>
    <w:rsid w:val="006F4F4F"/>
    <w:rsid w:val="006F4F5C"/>
    <w:rsid w:val="006F500F"/>
    <w:rsid w:val="006F5014"/>
    <w:rsid w:val="006F50AA"/>
    <w:rsid w:val="006F5139"/>
    <w:rsid w:val="006F516D"/>
    <w:rsid w:val="006F517E"/>
    <w:rsid w:val="006F51E6"/>
    <w:rsid w:val="006F524F"/>
    <w:rsid w:val="006F52B6"/>
    <w:rsid w:val="006F52F2"/>
    <w:rsid w:val="006F5375"/>
    <w:rsid w:val="006F53BF"/>
    <w:rsid w:val="006F53FE"/>
    <w:rsid w:val="006F546E"/>
    <w:rsid w:val="006F55A7"/>
    <w:rsid w:val="006F55C6"/>
    <w:rsid w:val="006F55CD"/>
    <w:rsid w:val="006F561A"/>
    <w:rsid w:val="006F569F"/>
    <w:rsid w:val="006F56DA"/>
    <w:rsid w:val="006F56ED"/>
    <w:rsid w:val="006F5759"/>
    <w:rsid w:val="006F57E8"/>
    <w:rsid w:val="006F58AC"/>
    <w:rsid w:val="006F58DC"/>
    <w:rsid w:val="006F5A2E"/>
    <w:rsid w:val="006F5A3C"/>
    <w:rsid w:val="006F5B06"/>
    <w:rsid w:val="006F5B95"/>
    <w:rsid w:val="006F5C6C"/>
    <w:rsid w:val="006F5D08"/>
    <w:rsid w:val="006F5D6F"/>
    <w:rsid w:val="006F5D73"/>
    <w:rsid w:val="006F5DF6"/>
    <w:rsid w:val="006F5F0E"/>
    <w:rsid w:val="006F5F10"/>
    <w:rsid w:val="006F5F44"/>
    <w:rsid w:val="006F5F4A"/>
    <w:rsid w:val="006F5F5B"/>
    <w:rsid w:val="006F5FA1"/>
    <w:rsid w:val="006F5FB6"/>
    <w:rsid w:val="006F6029"/>
    <w:rsid w:val="006F607C"/>
    <w:rsid w:val="006F60BE"/>
    <w:rsid w:val="006F617D"/>
    <w:rsid w:val="006F618F"/>
    <w:rsid w:val="006F61AE"/>
    <w:rsid w:val="006F629A"/>
    <w:rsid w:val="006F636B"/>
    <w:rsid w:val="006F6386"/>
    <w:rsid w:val="006F639C"/>
    <w:rsid w:val="006F64A6"/>
    <w:rsid w:val="006F64B3"/>
    <w:rsid w:val="006F6532"/>
    <w:rsid w:val="006F654F"/>
    <w:rsid w:val="006F65F9"/>
    <w:rsid w:val="006F6618"/>
    <w:rsid w:val="006F6652"/>
    <w:rsid w:val="006F6670"/>
    <w:rsid w:val="006F667E"/>
    <w:rsid w:val="006F6701"/>
    <w:rsid w:val="006F673C"/>
    <w:rsid w:val="006F676C"/>
    <w:rsid w:val="006F677B"/>
    <w:rsid w:val="006F6814"/>
    <w:rsid w:val="006F6817"/>
    <w:rsid w:val="006F68F0"/>
    <w:rsid w:val="006F695F"/>
    <w:rsid w:val="006F6996"/>
    <w:rsid w:val="006F69F9"/>
    <w:rsid w:val="006F6A02"/>
    <w:rsid w:val="006F6B8F"/>
    <w:rsid w:val="006F6C1D"/>
    <w:rsid w:val="006F6C37"/>
    <w:rsid w:val="006F6C41"/>
    <w:rsid w:val="006F6C91"/>
    <w:rsid w:val="006F6DD3"/>
    <w:rsid w:val="006F6DD4"/>
    <w:rsid w:val="006F6E46"/>
    <w:rsid w:val="006F6E59"/>
    <w:rsid w:val="006F6E67"/>
    <w:rsid w:val="006F6E7B"/>
    <w:rsid w:val="006F6E8B"/>
    <w:rsid w:val="006F6EEB"/>
    <w:rsid w:val="006F7015"/>
    <w:rsid w:val="006F7029"/>
    <w:rsid w:val="006F72F1"/>
    <w:rsid w:val="006F736F"/>
    <w:rsid w:val="006F74FC"/>
    <w:rsid w:val="006F7549"/>
    <w:rsid w:val="006F766E"/>
    <w:rsid w:val="006F76DA"/>
    <w:rsid w:val="006F77C3"/>
    <w:rsid w:val="006F7818"/>
    <w:rsid w:val="006F78ED"/>
    <w:rsid w:val="006F78F0"/>
    <w:rsid w:val="006F7984"/>
    <w:rsid w:val="006F79A6"/>
    <w:rsid w:val="006F7A51"/>
    <w:rsid w:val="006F7C95"/>
    <w:rsid w:val="006F7CC1"/>
    <w:rsid w:val="006F7D31"/>
    <w:rsid w:val="006F7DAF"/>
    <w:rsid w:val="006F7E99"/>
    <w:rsid w:val="006F7EA7"/>
    <w:rsid w:val="006F7EBA"/>
    <w:rsid w:val="006F7FB8"/>
    <w:rsid w:val="00700009"/>
    <w:rsid w:val="007000FB"/>
    <w:rsid w:val="00700115"/>
    <w:rsid w:val="00700126"/>
    <w:rsid w:val="007001B0"/>
    <w:rsid w:val="007002E0"/>
    <w:rsid w:val="007003B6"/>
    <w:rsid w:val="007004E5"/>
    <w:rsid w:val="00700511"/>
    <w:rsid w:val="00700528"/>
    <w:rsid w:val="0070056C"/>
    <w:rsid w:val="0070057C"/>
    <w:rsid w:val="007005AA"/>
    <w:rsid w:val="007006DE"/>
    <w:rsid w:val="007006F6"/>
    <w:rsid w:val="007007BE"/>
    <w:rsid w:val="007007E1"/>
    <w:rsid w:val="007007EA"/>
    <w:rsid w:val="00700820"/>
    <w:rsid w:val="00700A64"/>
    <w:rsid w:val="00700BC9"/>
    <w:rsid w:val="00700C01"/>
    <w:rsid w:val="00700C0B"/>
    <w:rsid w:val="00700DD4"/>
    <w:rsid w:val="00700DF2"/>
    <w:rsid w:val="00700E7C"/>
    <w:rsid w:val="00700EC6"/>
    <w:rsid w:val="00700F12"/>
    <w:rsid w:val="00700F34"/>
    <w:rsid w:val="0070103F"/>
    <w:rsid w:val="0070107A"/>
    <w:rsid w:val="00701089"/>
    <w:rsid w:val="007010A9"/>
    <w:rsid w:val="007011BB"/>
    <w:rsid w:val="007011E4"/>
    <w:rsid w:val="00701231"/>
    <w:rsid w:val="00701298"/>
    <w:rsid w:val="007012BE"/>
    <w:rsid w:val="00701316"/>
    <w:rsid w:val="00701356"/>
    <w:rsid w:val="00701364"/>
    <w:rsid w:val="007013E5"/>
    <w:rsid w:val="00701414"/>
    <w:rsid w:val="00701463"/>
    <w:rsid w:val="00701468"/>
    <w:rsid w:val="0070159D"/>
    <w:rsid w:val="00701686"/>
    <w:rsid w:val="0070178E"/>
    <w:rsid w:val="0070199B"/>
    <w:rsid w:val="00701AAC"/>
    <w:rsid w:val="00701B5A"/>
    <w:rsid w:val="00701BD4"/>
    <w:rsid w:val="00701C0E"/>
    <w:rsid w:val="00701C5E"/>
    <w:rsid w:val="00701D57"/>
    <w:rsid w:val="00701DD6"/>
    <w:rsid w:val="00701DE8"/>
    <w:rsid w:val="00701DF8"/>
    <w:rsid w:val="00701F16"/>
    <w:rsid w:val="00701F24"/>
    <w:rsid w:val="00701F79"/>
    <w:rsid w:val="0070206C"/>
    <w:rsid w:val="0070214F"/>
    <w:rsid w:val="00702183"/>
    <w:rsid w:val="0070232A"/>
    <w:rsid w:val="00702377"/>
    <w:rsid w:val="0070240F"/>
    <w:rsid w:val="00702584"/>
    <w:rsid w:val="007025CF"/>
    <w:rsid w:val="007025D9"/>
    <w:rsid w:val="00702628"/>
    <w:rsid w:val="007027A0"/>
    <w:rsid w:val="00702994"/>
    <w:rsid w:val="00702A66"/>
    <w:rsid w:val="00702BD2"/>
    <w:rsid w:val="00702CAD"/>
    <w:rsid w:val="00702CDC"/>
    <w:rsid w:val="00702E22"/>
    <w:rsid w:val="00702EB0"/>
    <w:rsid w:val="007030AF"/>
    <w:rsid w:val="007030C2"/>
    <w:rsid w:val="0070319A"/>
    <w:rsid w:val="0070324B"/>
    <w:rsid w:val="00703485"/>
    <w:rsid w:val="007036E7"/>
    <w:rsid w:val="0070377E"/>
    <w:rsid w:val="007037EC"/>
    <w:rsid w:val="007038A4"/>
    <w:rsid w:val="00703D6D"/>
    <w:rsid w:val="00703DE1"/>
    <w:rsid w:val="00703E99"/>
    <w:rsid w:val="00703F4C"/>
    <w:rsid w:val="00704045"/>
    <w:rsid w:val="00704088"/>
    <w:rsid w:val="007040A1"/>
    <w:rsid w:val="007040E1"/>
    <w:rsid w:val="00704255"/>
    <w:rsid w:val="00704332"/>
    <w:rsid w:val="00704358"/>
    <w:rsid w:val="007043BF"/>
    <w:rsid w:val="00704418"/>
    <w:rsid w:val="00704424"/>
    <w:rsid w:val="00704537"/>
    <w:rsid w:val="007047EC"/>
    <w:rsid w:val="007048F3"/>
    <w:rsid w:val="00704910"/>
    <w:rsid w:val="00704919"/>
    <w:rsid w:val="0070491D"/>
    <w:rsid w:val="00704997"/>
    <w:rsid w:val="00704B11"/>
    <w:rsid w:val="00704BD1"/>
    <w:rsid w:val="00704C44"/>
    <w:rsid w:val="00704C79"/>
    <w:rsid w:val="00704C9A"/>
    <w:rsid w:val="00704D88"/>
    <w:rsid w:val="00704DB6"/>
    <w:rsid w:val="00704F71"/>
    <w:rsid w:val="00704FD0"/>
    <w:rsid w:val="00704FD8"/>
    <w:rsid w:val="00705092"/>
    <w:rsid w:val="0070509C"/>
    <w:rsid w:val="007051E1"/>
    <w:rsid w:val="00705244"/>
    <w:rsid w:val="007052B3"/>
    <w:rsid w:val="007052E1"/>
    <w:rsid w:val="007053A7"/>
    <w:rsid w:val="007053DB"/>
    <w:rsid w:val="007053EF"/>
    <w:rsid w:val="0070542E"/>
    <w:rsid w:val="0070546A"/>
    <w:rsid w:val="00705527"/>
    <w:rsid w:val="0070563E"/>
    <w:rsid w:val="0070569B"/>
    <w:rsid w:val="007056CC"/>
    <w:rsid w:val="007057C8"/>
    <w:rsid w:val="00705818"/>
    <w:rsid w:val="0070587C"/>
    <w:rsid w:val="007058B0"/>
    <w:rsid w:val="00705974"/>
    <w:rsid w:val="00705ACB"/>
    <w:rsid w:val="00705B0E"/>
    <w:rsid w:val="00705B45"/>
    <w:rsid w:val="00705C1D"/>
    <w:rsid w:val="00705E20"/>
    <w:rsid w:val="00705FCD"/>
    <w:rsid w:val="00705FFE"/>
    <w:rsid w:val="00706073"/>
    <w:rsid w:val="00706148"/>
    <w:rsid w:val="00706170"/>
    <w:rsid w:val="00706174"/>
    <w:rsid w:val="0070617A"/>
    <w:rsid w:val="007061C1"/>
    <w:rsid w:val="00706298"/>
    <w:rsid w:val="007062A1"/>
    <w:rsid w:val="007062E1"/>
    <w:rsid w:val="007063CA"/>
    <w:rsid w:val="00706433"/>
    <w:rsid w:val="00706441"/>
    <w:rsid w:val="007064A8"/>
    <w:rsid w:val="00706584"/>
    <w:rsid w:val="007065A2"/>
    <w:rsid w:val="0070667D"/>
    <w:rsid w:val="007066E7"/>
    <w:rsid w:val="00706811"/>
    <w:rsid w:val="0070683C"/>
    <w:rsid w:val="00706868"/>
    <w:rsid w:val="007068BC"/>
    <w:rsid w:val="00706918"/>
    <w:rsid w:val="007069D4"/>
    <w:rsid w:val="007069E0"/>
    <w:rsid w:val="00706A4A"/>
    <w:rsid w:val="00706AD1"/>
    <w:rsid w:val="00706AF5"/>
    <w:rsid w:val="00706BBD"/>
    <w:rsid w:val="00706C34"/>
    <w:rsid w:val="00706E91"/>
    <w:rsid w:val="00706FAB"/>
    <w:rsid w:val="00706FC8"/>
    <w:rsid w:val="00707023"/>
    <w:rsid w:val="0070708F"/>
    <w:rsid w:val="007070BC"/>
    <w:rsid w:val="0070710A"/>
    <w:rsid w:val="007071DF"/>
    <w:rsid w:val="00707228"/>
    <w:rsid w:val="00707269"/>
    <w:rsid w:val="007073E2"/>
    <w:rsid w:val="0070740C"/>
    <w:rsid w:val="00707587"/>
    <w:rsid w:val="007075F7"/>
    <w:rsid w:val="0070763D"/>
    <w:rsid w:val="007076DE"/>
    <w:rsid w:val="00707812"/>
    <w:rsid w:val="00707872"/>
    <w:rsid w:val="00707A43"/>
    <w:rsid w:val="00707B3E"/>
    <w:rsid w:val="00707B45"/>
    <w:rsid w:val="00707B67"/>
    <w:rsid w:val="00707D6B"/>
    <w:rsid w:val="00707DAB"/>
    <w:rsid w:val="00707DE7"/>
    <w:rsid w:val="00707DEC"/>
    <w:rsid w:val="00707E59"/>
    <w:rsid w:val="00707E9A"/>
    <w:rsid w:val="00707EAF"/>
    <w:rsid w:val="00707EFB"/>
    <w:rsid w:val="00710028"/>
    <w:rsid w:val="00710059"/>
    <w:rsid w:val="007100F8"/>
    <w:rsid w:val="007101F4"/>
    <w:rsid w:val="0071026D"/>
    <w:rsid w:val="007102C1"/>
    <w:rsid w:val="007102D9"/>
    <w:rsid w:val="007102E6"/>
    <w:rsid w:val="0071035C"/>
    <w:rsid w:val="0071036A"/>
    <w:rsid w:val="00710407"/>
    <w:rsid w:val="00710564"/>
    <w:rsid w:val="007105CB"/>
    <w:rsid w:val="0071062C"/>
    <w:rsid w:val="007106AE"/>
    <w:rsid w:val="007106D5"/>
    <w:rsid w:val="00710778"/>
    <w:rsid w:val="00710799"/>
    <w:rsid w:val="007107B4"/>
    <w:rsid w:val="007107B5"/>
    <w:rsid w:val="007107FE"/>
    <w:rsid w:val="007108D2"/>
    <w:rsid w:val="00710922"/>
    <w:rsid w:val="00710925"/>
    <w:rsid w:val="00710978"/>
    <w:rsid w:val="00710C35"/>
    <w:rsid w:val="00710CA5"/>
    <w:rsid w:val="00710CB8"/>
    <w:rsid w:val="00710D0E"/>
    <w:rsid w:val="00710D3E"/>
    <w:rsid w:val="00710D86"/>
    <w:rsid w:val="00710DD0"/>
    <w:rsid w:val="00710E5B"/>
    <w:rsid w:val="00710F77"/>
    <w:rsid w:val="007110BD"/>
    <w:rsid w:val="007110D7"/>
    <w:rsid w:val="007110DF"/>
    <w:rsid w:val="007110F9"/>
    <w:rsid w:val="00711153"/>
    <w:rsid w:val="007111F9"/>
    <w:rsid w:val="0071129D"/>
    <w:rsid w:val="007112A7"/>
    <w:rsid w:val="00711321"/>
    <w:rsid w:val="0071133E"/>
    <w:rsid w:val="00711343"/>
    <w:rsid w:val="0071137B"/>
    <w:rsid w:val="00711382"/>
    <w:rsid w:val="00711424"/>
    <w:rsid w:val="0071149D"/>
    <w:rsid w:val="00711655"/>
    <w:rsid w:val="0071167C"/>
    <w:rsid w:val="00711690"/>
    <w:rsid w:val="007116FE"/>
    <w:rsid w:val="0071174F"/>
    <w:rsid w:val="007117B7"/>
    <w:rsid w:val="007117EA"/>
    <w:rsid w:val="00711833"/>
    <w:rsid w:val="00711851"/>
    <w:rsid w:val="00711AA3"/>
    <w:rsid w:val="00711AE3"/>
    <w:rsid w:val="00711BE5"/>
    <w:rsid w:val="00711BF8"/>
    <w:rsid w:val="00711C76"/>
    <w:rsid w:val="00711CED"/>
    <w:rsid w:val="00711D75"/>
    <w:rsid w:val="00711E8A"/>
    <w:rsid w:val="00711ECD"/>
    <w:rsid w:val="00711F4C"/>
    <w:rsid w:val="00712099"/>
    <w:rsid w:val="007121D2"/>
    <w:rsid w:val="00712201"/>
    <w:rsid w:val="00712221"/>
    <w:rsid w:val="00712296"/>
    <w:rsid w:val="0071236F"/>
    <w:rsid w:val="0071241F"/>
    <w:rsid w:val="00712456"/>
    <w:rsid w:val="00712541"/>
    <w:rsid w:val="0071259B"/>
    <w:rsid w:val="00712678"/>
    <w:rsid w:val="00712718"/>
    <w:rsid w:val="00712779"/>
    <w:rsid w:val="007127BB"/>
    <w:rsid w:val="007127DE"/>
    <w:rsid w:val="00712806"/>
    <w:rsid w:val="00712823"/>
    <w:rsid w:val="007129EF"/>
    <w:rsid w:val="00712A2E"/>
    <w:rsid w:val="00712A45"/>
    <w:rsid w:val="00712ACB"/>
    <w:rsid w:val="00712B9F"/>
    <w:rsid w:val="00712BD4"/>
    <w:rsid w:val="00712C07"/>
    <w:rsid w:val="00712C5F"/>
    <w:rsid w:val="00712C8A"/>
    <w:rsid w:val="00712DB0"/>
    <w:rsid w:val="00712F83"/>
    <w:rsid w:val="0071308D"/>
    <w:rsid w:val="007130A6"/>
    <w:rsid w:val="007130D0"/>
    <w:rsid w:val="00713180"/>
    <w:rsid w:val="007131F1"/>
    <w:rsid w:val="00713209"/>
    <w:rsid w:val="0071327A"/>
    <w:rsid w:val="007132CB"/>
    <w:rsid w:val="00713437"/>
    <w:rsid w:val="0071348D"/>
    <w:rsid w:val="007134E4"/>
    <w:rsid w:val="00713503"/>
    <w:rsid w:val="00713794"/>
    <w:rsid w:val="007137A0"/>
    <w:rsid w:val="007137F0"/>
    <w:rsid w:val="00713879"/>
    <w:rsid w:val="007138C4"/>
    <w:rsid w:val="007138E0"/>
    <w:rsid w:val="00713A07"/>
    <w:rsid w:val="00713AD5"/>
    <w:rsid w:val="00713B35"/>
    <w:rsid w:val="00713B4A"/>
    <w:rsid w:val="00713B99"/>
    <w:rsid w:val="00713C02"/>
    <w:rsid w:val="00713C95"/>
    <w:rsid w:val="00713CB4"/>
    <w:rsid w:val="00713DCA"/>
    <w:rsid w:val="00713EF5"/>
    <w:rsid w:val="00713F2D"/>
    <w:rsid w:val="00713F97"/>
    <w:rsid w:val="0071400C"/>
    <w:rsid w:val="00714016"/>
    <w:rsid w:val="00714022"/>
    <w:rsid w:val="00714055"/>
    <w:rsid w:val="007140BD"/>
    <w:rsid w:val="007141C2"/>
    <w:rsid w:val="0071422F"/>
    <w:rsid w:val="007142F2"/>
    <w:rsid w:val="007143AB"/>
    <w:rsid w:val="007143DF"/>
    <w:rsid w:val="007144FA"/>
    <w:rsid w:val="007146FD"/>
    <w:rsid w:val="007147EB"/>
    <w:rsid w:val="0071481E"/>
    <w:rsid w:val="00714892"/>
    <w:rsid w:val="0071491C"/>
    <w:rsid w:val="00714A82"/>
    <w:rsid w:val="00714AAF"/>
    <w:rsid w:val="00714AD0"/>
    <w:rsid w:val="00714C54"/>
    <w:rsid w:val="00714C6D"/>
    <w:rsid w:val="00714CB8"/>
    <w:rsid w:val="00714F48"/>
    <w:rsid w:val="00714F98"/>
    <w:rsid w:val="00715134"/>
    <w:rsid w:val="0071519D"/>
    <w:rsid w:val="007151AE"/>
    <w:rsid w:val="0071523E"/>
    <w:rsid w:val="00715325"/>
    <w:rsid w:val="007154C1"/>
    <w:rsid w:val="007154CE"/>
    <w:rsid w:val="007154CF"/>
    <w:rsid w:val="00715561"/>
    <w:rsid w:val="007156AD"/>
    <w:rsid w:val="0071583F"/>
    <w:rsid w:val="0071586A"/>
    <w:rsid w:val="00715949"/>
    <w:rsid w:val="007159B5"/>
    <w:rsid w:val="00715A03"/>
    <w:rsid w:val="00715AA0"/>
    <w:rsid w:val="00715ACA"/>
    <w:rsid w:val="00715B16"/>
    <w:rsid w:val="00715B8C"/>
    <w:rsid w:val="00715B94"/>
    <w:rsid w:val="00715BC3"/>
    <w:rsid w:val="00715BF9"/>
    <w:rsid w:val="00715C10"/>
    <w:rsid w:val="00715C8A"/>
    <w:rsid w:val="00715D03"/>
    <w:rsid w:val="00715D08"/>
    <w:rsid w:val="00715D9C"/>
    <w:rsid w:val="00715DF0"/>
    <w:rsid w:val="00715E86"/>
    <w:rsid w:val="00715EB3"/>
    <w:rsid w:val="00715ECF"/>
    <w:rsid w:val="00715FCA"/>
    <w:rsid w:val="00716083"/>
    <w:rsid w:val="00716123"/>
    <w:rsid w:val="007161D7"/>
    <w:rsid w:val="00716271"/>
    <w:rsid w:val="00716455"/>
    <w:rsid w:val="00716470"/>
    <w:rsid w:val="007164B4"/>
    <w:rsid w:val="007164DC"/>
    <w:rsid w:val="0071653D"/>
    <w:rsid w:val="00716549"/>
    <w:rsid w:val="00716730"/>
    <w:rsid w:val="00716732"/>
    <w:rsid w:val="00716745"/>
    <w:rsid w:val="0071678C"/>
    <w:rsid w:val="0071693D"/>
    <w:rsid w:val="00716975"/>
    <w:rsid w:val="00716A1E"/>
    <w:rsid w:val="00716A50"/>
    <w:rsid w:val="00716A87"/>
    <w:rsid w:val="00716AC0"/>
    <w:rsid w:val="00716B41"/>
    <w:rsid w:val="00716B6A"/>
    <w:rsid w:val="00716DAC"/>
    <w:rsid w:val="00716E05"/>
    <w:rsid w:val="00716F31"/>
    <w:rsid w:val="00716F33"/>
    <w:rsid w:val="007170A6"/>
    <w:rsid w:val="007170F6"/>
    <w:rsid w:val="00717126"/>
    <w:rsid w:val="007171C0"/>
    <w:rsid w:val="0071729F"/>
    <w:rsid w:val="007172A9"/>
    <w:rsid w:val="007172C8"/>
    <w:rsid w:val="0071734C"/>
    <w:rsid w:val="0071735D"/>
    <w:rsid w:val="00717392"/>
    <w:rsid w:val="0071740A"/>
    <w:rsid w:val="007174E6"/>
    <w:rsid w:val="0071753B"/>
    <w:rsid w:val="007175D1"/>
    <w:rsid w:val="0071761F"/>
    <w:rsid w:val="00717620"/>
    <w:rsid w:val="00717648"/>
    <w:rsid w:val="0071767E"/>
    <w:rsid w:val="007176E5"/>
    <w:rsid w:val="00717775"/>
    <w:rsid w:val="00717867"/>
    <w:rsid w:val="00717932"/>
    <w:rsid w:val="007179D8"/>
    <w:rsid w:val="00717A58"/>
    <w:rsid w:val="00717A90"/>
    <w:rsid w:val="00717ABD"/>
    <w:rsid w:val="00717B8C"/>
    <w:rsid w:val="00717BFF"/>
    <w:rsid w:val="00717C26"/>
    <w:rsid w:val="00717CAE"/>
    <w:rsid w:val="00717D21"/>
    <w:rsid w:val="00717D6B"/>
    <w:rsid w:val="00717F47"/>
    <w:rsid w:val="00717FBB"/>
    <w:rsid w:val="00720024"/>
    <w:rsid w:val="00720192"/>
    <w:rsid w:val="007201F4"/>
    <w:rsid w:val="007201FA"/>
    <w:rsid w:val="0072024D"/>
    <w:rsid w:val="007202A4"/>
    <w:rsid w:val="007202F1"/>
    <w:rsid w:val="00720313"/>
    <w:rsid w:val="007203CA"/>
    <w:rsid w:val="007203DB"/>
    <w:rsid w:val="0072044C"/>
    <w:rsid w:val="00720499"/>
    <w:rsid w:val="007204D0"/>
    <w:rsid w:val="00720546"/>
    <w:rsid w:val="007205C7"/>
    <w:rsid w:val="007206E4"/>
    <w:rsid w:val="007206EF"/>
    <w:rsid w:val="00720783"/>
    <w:rsid w:val="007207E9"/>
    <w:rsid w:val="00720814"/>
    <w:rsid w:val="00720848"/>
    <w:rsid w:val="007208B2"/>
    <w:rsid w:val="007208DE"/>
    <w:rsid w:val="00720959"/>
    <w:rsid w:val="0072097D"/>
    <w:rsid w:val="007209BD"/>
    <w:rsid w:val="007209C3"/>
    <w:rsid w:val="00720A8F"/>
    <w:rsid w:val="00720AD1"/>
    <w:rsid w:val="00720AFA"/>
    <w:rsid w:val="00720B53"/>
    <w:rsid w:val="00720BD4"/>
    <w:rsid w:val="00720C46"/>
    <w:rsid w:val="00720C61"/>
    <w:rsid w:val="00720C89"/>
    <w:rsid w:val="00720CE4"/>
    <w:rsid w:val="00720CFF"/>
    <w:rsid w:val="00720D41"/>
    <w:rsid w:val="00720EA6"/>
    <w:rsid w:val="0072107E"/>
    <w:rsid w:val="00721080"/>
    <w:rsid w:val="00721217"/>
    <w:rsid w:val="007212D4"/>
    <w:rsid w:val="0072133E"/>
    <w:rsid w:val="0072133F"/>
    <w:rsid w:val="0072137D"/>
    <w:rsid w:val="007213AF"/>
    <w:rsid w:val="007213C9"/>
    <w:rsid w:val="00721459"/>
    <w:rsid w:val="007214B8"/>
    <w:rsid w:val="00721557"/>
    <w:rsid w:val="00721624"/>
    <w:rsid w:val="00721625"/>
    <w:rsid w:val="007216B8"/>
    <w:rsid w:val="007216F9"/>
    <w:rsid w:val="00721790"/>
    <w:rsid w:val="007217D2"/>
    <w:rsid w:val="00721977"/>
    <w:rsid w:val="00721990"/>
    <w:rsid w:val="007219B0"/>
    <w:rsid w:val="00721A21"/>
    <w:rsid w:val="00721B4A"/>
    <w:rsid w:val="00721B6D"/>
    <w:rsid w:val="00721C0E"/>
    <w:rsid w:val="00721DD5"/>
    <w:rsid w:val="00721EE5"/>
    <w:rsid w:val="00721F13"/>
    <w:rsid w:val="00721F1A"/>
    <w:rsid w:val="00721FB0"/>
    <w:rsid w:val="00721FF3"/>
    <w:rsid w:val="0072200C"/>
    <w:rsid w:val="00722011"/>
    <w:rsid w:val="0072205E"/>
    <w:rsid w:val="00722259"/>
    <w:rsid w:val="007222DD"/>
    <w:rsid w:val="007223BA"/>
    <w:rsid w:val="00722452"/>
    <w:rsid w:val="0072247A"/>
    <w:rsid w:val="00722569"/>
    <w:rsid w:val="00722592"/>
    <w:rsid w:val="00722604"/>
    <w:rsid w:val="0072276E"/>
    <w:rsid w:val="00722998"/>
    <w:rsid w:val="00722A63"/>
    <w:rsid w:val="00722A81"/>
    <w:rsid w:val="00722ACF"/>
    <w:rsid w:val="00722B9A"/>
    <w:rsid w:val="00722C33"/>
    <w:rsid w:val="00722C5D"/>
    <w:rsid w:val="00722CA1"/>
    <w:rsid w:val="00722CFB"/>
    <w:rsid w:val="00722D61"/>
    <w:rsid w:val="00722D86"/>
    <w:rsid w:val="00722E03"/>
    <w:rsid w:val="00722F2E"/>
    <w:rsid w:val="00722F85"/>
    <w:rsid w:val="007230B2"/>
    <w:rsid w:val="00723141"/>
    <w:rsid w:val="0072326A"/>
    <w:rsid w:val="00723299"/>
    <w:rsid w:val="00723446"/>
    <w:rsid w:val="007234DE"/>
    <w:rsid w:val="007234EE"/>
    <w:rsid w:val="0072350D"/>
    <w:rsid w:val="0072365C"/>
    <w:rsid w:val="007236A8"/>
    <w:rsid w:val="0072379B"/>
    <w:rsid w:val="00723806"/>
    <w:rsid w:val="00723820"/>
    <w:rsid w:val="007238FB"/>
    <w:rsid w:val="007239C1"/>
    <w:rsid w:val="00723A7F"/>
    <w:rsid w:val="00723B46"/>
    <w:rsid w:val="00723BC8"/>
    <w:rsid w:val="00723C67"/>
    <w:rsid w:val="00723CB8"/>
    <w:rsid w:val="00723CCD"/>
    <w:rsid w:val="00723D80"/>
    <w:rsid w:val="00723F1B"/>
    <w:rsid w:val="00723F65"/>
    <w:rsid w:val="00723F8F"/>
    <w:rsid w:val="00723FA0"/>
    <w:rsid w:val="00724064"/>
    <w:rsid w:val="007240B5"/>
    <w:rsid w:val="007241D9"/>
    <w:rsid w:val="007241E4"/>
    <w:rsid w:val="007242DE"/>
    <w:rsid w:val="0072435A"/>
    <w:rsid w:val="00724378"/>
    <w:rsid w:val="00724438"/>
    <w:rsid w:val="0072444C"/>
    <w:rsid w:val="0072469A"/>
    <w:rsid w:val="0072476D"/>
    <w:rsid w:val="007247D9"/>
    <w:rsid w:val="0072480D"/>
    <w:rsid w:val="0072488A"/>
    <w:rsid w:val="007248AE"/>
    <w:rsid w:val="007248E1"/>
    <w:rsid w:val="00724A6E"/>
    <w:rsid w:val="00724C61"/>
    <w:rsid w:val="00724CB5"/>
    <w:rsid w:val="00724D24"/>
    <w:rsid w:val="00724D3A"/>
    <w:rsid w:val="00724DB2"/>
    <w:rsid w:val="00724EE7"/>
    <w:rsid w:val="00725166"/>
    <w:rsid w:val="00725416"/>
    <w:rsid w:val="0072554F"/>
    <w:rsid w:val="007255DD"/>
    <w:rsid w:val="00725616"/>
    <w:rsid w:val="007256C7"/>
    <w:rsid w:val="00725A0E"/>
    <w:rsid w:val="00725ABF"/>
    <w:rsid w:val="00725B01"/>
    <w:rsid w:val="00725B67"/>
    <w:rsid w:val="00725BAF"/>
    <w:rsid w:val="00725BB8"/>
    <w:rsid w:val="00725C0D"/>
    <w:rsid w:val="00725C6F"/>
    <w:rsid w:val="00725C78"/>
    <w:rsid w:val="00725CD2"/>
    <w:rsid w:val="00725D0A"/>
    <w:rsid w:val="00725E1C"/>
    <w:rsid w:val="00725F0D"/>
    <w:rsid w:val="00725FF3"/>
    <w:rsid w:val="00726069"/>
    <w:rsid w:val="00726189"/>
    <w:rsid w:val="007261A3"/>
    <w:rsid w:val="007261AA"/>
    <w:rsid w:val="007261BB"/>
    <w:rsid w:val="00726237"/>
    <w:rsid w:val="007262F8"/>
    <w:rsid w:val="0072638D"/>
    <w:rsid w:val="007263CF"/>
    <w:rsid w:val="007264E2"/>
    <w:rsid w:val="007265B3"/>
    <w:rsid w:val="007265CE"/>
    <w:rsid w:val="007265F9"/>
    <w:rsid w:val="00726624"/>
    <w:rsid w:val="00726628"/>
    <w:rsid w:val="0072684C"/>
    <w:rsid w:val="007268F8"/>
    <w:rsid w:val="00726936"/>
    <w:rsid w:val="00726C1C"/>
    <w:rsid w:val="00726C25"/>
    <w:rsid w:val="00726D11"/>
    <w:rsid w:val="00726DF1"/>
    <w:rsid w:val="00726F16"/>
    <w:rsid w:val="00726F3E"/>
    <w:rsid w:val="0072708A"/>
    <w:rsid w:val="007270BC"/>
    <w:rsid w:val="00727113"/>
    <w:rsid w:val="0072713B"/>
    <w:rsid w:val="007272C6"/>
    <w:rsid w:val="00727339"/>
    <w:rsid w:val="007273DD"/>
    <w:rsid w:val="007273F9"/>
    <w:rsid w:val="00727450"/>
    <w:rsid w:val="0072745B"/>
    <w:rsid w:val="0072761B"/>
    <w:rsid w:val="0072764A"/>
    <w:rsid w:val="00727702"/>
    <w:rsid w:val="00727728"/>
    <w:rsid w:val="0072776B"/>
    <w:rsid w:val="00727781"/>
    <w:rsid w:val="007277B7"/>
    <w:rsid w:val="007277BC"/>
    <w:rsid w:val="00727882"/>
    <w:rsid w:val="00727943"/>
    <w:rsid w:val="00727A01"/>
    <w:rsid w:val="00727AA6"/>
    <w:rsid w:val="00727AF6"/>
    <w:rsid w:val="00727B3D"/>
    <w:rsid w:val="00727BA1"/>
    <w:rsid w:val="00727BD4"/>
    <w:rsid w:val="00727C4F"/>
    <w:rsid w:val="00727CBC"/>
    <w:rsid w:val="00727D0A"/>
    <w:rsid w:val="00727D23"/>
    <w:rsid w:val="00727D91"/>
    <w:rsid w:val="00727DEA"/>
    <w:rsid w:val="00727E7B"/>
    <w:rsid w:val="00730044"/>
    <w:rsid w:val="007300DD"/>
    <w:rsid w:val="007304C2"/>
    <w:rsid w:val="00730501"/>
    <w:rsid w:val="007305B4"/>
    <w:rsid w:val="0073064D"/>
    <w:rsid w:val="007306CF"/>
    <w:rsid w:val="00730788"/>
    <w:rsid w:val="00730816"/>
    <w:rsid w:val="007308C7"/>
    <w:rsid w:val="0073090B"/>
    <w:rsid w:val="00730928"/>
    <w:rsid w:val="00730965"/>
    <w:rsid w:val="00730998"/>
    <w:rsid w:val="007309FE"/>
    <w:rsid w:val="00730B44"/>
    <w:rsid w:val="00730B82"/>
    <w:rsid w:val="00730CCF"/>
    <w:rsid w:val="00730CD5"/>
    <w:rsid w:val="00730E5F"/>
    <w:rsid w:val="00730F11"/>
    <w:rsid w:val="00730F83"/>
    <w:rsid w:val="00730FC1"/>
    <w:rsid w:val="00731001"/>
    <w:rsid w:val="00731097"/>
    <w:rsid w:val="007310DC"/>
    <w:rsid w:val="00731144"/>
    <w:rsid w:val="007311E4"/>
    <w:rsid w:val="007312D8"/>
    <w:rsid w:val="00731378"/>
    <w:rsid w:val="007313F9"/>
    <w:rsid w:val="007315B5"/>
    <w:rsid w:val="00731654"/>
    <w:rsid w:val="0073168E"/>
    <w:rsid w:val="007316FB"/>
    <w:rsid w:val="0073170D"/>
    <w:rsid w:val="00731759"/>
    <w:rsid w:val="007317F7"/>
    <w:rsid w:val="00731810"/>
    <w:rsid w:val="0073181F"/>
    <w:rsid w:val="007318A7"/>
    <w:rsid w:val="0073193F"/>
    <w:rsid w:val="007319E6"/>
    <w:rsid w:val="00731A2C"/>
    <w:rsid w:val="00731AB3"/>
    <w:rsid w:val="00731ACE"/>
    <w:rsid w:val="00731B1C"/>
    <w:rsid w:val="00731B36"/>
    <w:rsid w:val="00731B55"/>
    <w:rsid w:val="00731B7B"/>
    <w:rsid w:val="00731BBF"/>
    <w:rsid w:val="00731C02"/>
    <w:rsid w:val="00731C12"/>
    <w:rsid w:val="00731C2C"/>
    <w:rsid w:val="00731CA3"/>
    <w:rsid w:val="00731D07"/>
    <w:rsid w:val="00731E02"/>
    <w:rsid w:val="00731E2F"/>
    <w:rsid w:val="00731E94"/>
    <w:rsid w:val="0073201D"/>
    <w:rsid w:val="007320B3"/>
    <w:rsid w:val="0073218E"/>
    <w:rsid w:val="007321E0"/>
    <w:rsid w:val="007321E6"/>
    <w:rsid w:val="00732317"/>
    <w:rsid w:val="00732398"/>
    <w:rsid w:val="00732474"/>
    <w:rsid w:val="0073247C"/>
    <w:rsid w:val="0073248D"/>
    <w:rsid w:val="007324E4"/>
    <w:rsid w:val="007325FE"/>
    <w:rsid w:val="00732658"/>
    <w:rsid w:val="00732695"/>
    <w:rsid w:val="00732749"/>
    <w:rsid w:val="00732760"/>
    <w:rsid w:val="0073276D"/>
    <w:rsid w:val="007328AF"/>
    <w:rsid w:val="007328E6"/>
    <w:rsid w:val="007328FC"/>
    <w:rsid w:val="0073291C"/>
    <w:rsid w:val="00732970"/>
    <w:rsid w:val="007329B8"/>
    <w:rsid w:val="007329D4"/>
    <w:rsid w:val="00732A1B"/>
    <w:rsid w:val="00732A27"/>
    <w:rsid w:val="00732A34"/>
    <w:rsid w:val="00732A3C"/>
    <w:rsid w:val="00732B83"/>
    <w:rsid w:val="00732D44"/>
    <w:rsid w:val="00732D7C"/>
    <w:rsid w:val="00732D99"/>
    <w:rsid w:val="00732F03"/>
    <w:rsid w:val="00733042"/>
    <w:rsid w:val="0073305B"/>
    <w:rsid w:val="007331A2"/>
    <w:rsid w:val="0073327C"/>
    <w:rsid w:val="007332FA"/>
    <w:rsid w:val="00733312"/>
    <w:rsid w:val="007333DD"/>
    <w:rsid w:val="00733476"/>
    <w:rsid w:val="007334F8"/>
    <w:rsid w:val="007336EE"/>
    <w:rsid w:val="007337D3"/>
    <w:rsid w:val="00733841"/>
    <w:rsid w:val="007339A8"/>
    <w:rsid w:val="007339AE"/>
    <w:rsid w:val="007339B3"/>
    <w:rsid w:val="00733A1B"/>
    <w:rsid w:val="00733A6E"/>
    <w:rsid w:val="00733A75"/>
    <w:rsid w:val="00733AD0"/>
    <w:rsid w:val="00733B8F"/>
    <w:rsid w:val="00733BBB"/>
    <w:rsid w:val="00733BF9"/>
    <w:rsid w:val="00733C0C"/>
    <w:rsid w:val="00733C1C"/>
    <w:rsid w:val="00733C60"/>
    <w:rsid w:val="00733CEB"/>
    <w:rsid w:val="00733D4A"/>
    <w:rsid w:val="00733E59"/>
    <w:rsid w:val="00733EE5"/>
    <w:rsid w:val="00733F74"/>
    <w:rsid w:val="00733FA7"/>
    <w:rsid w:val="00733FC9"/>
    <w:rsid w:val="00733FCC"/>
    <w:rsid w:val="0073407A"/>
    <w:rsid w:val="00734103"/>
    <w:rsid w:val="00734176"/>
    <w:rsid w:val="007342C2"/>
    <w:rsid w:val="00734355"/>
    <w:rsid w:val="0073445F"/>
    <w:rsid w:val="007344E1"/>
    <w:rsid w:val="00734526"/>
    <w:rsid w:val="007345F6"/>
    <w:rsid w:val="007345F7"/>
    <w:rsid w:val="0073465C"/>
    <w:rsid w:val="0073468C"/>
    <w:rsid w:val="007347E2"/>
    <w:rsid w:val="0073484F"/>
    <w:rsid w:val="00734850"/>
    <w:rsid w:val="00734885"/>
    <w:rsid w:val="00734A5E"/>
    <w:rsid w:val="00734B79"/>
    <w:rsid w:val="00734BE0"/>
    <w:rsid w:val="00734C0E"/>
    <w:rsid w:val="00734D13"/>
    <w:rsid w:val="00734DAB"/>
    <w:rsid w:val="00734DCF"/>
    <w:rsid w:val="00734F61"/>
    <w:rsid w:val="00734F6C"/>
    <w:rsid w:val="00734FDE"/>
    <w:rsid w:val="0073500D"/>
    <w:rsid w:val="00735021"/>
    <w:rsid w:val="0073504F"/>
    <w:rsid w:val="007351B2"/>
    <w:rsid w:val="00735235"/>
    <w:rsid w:val="00735280"/>
    <w:rsid w:val="00735309"/>
    <w:rsid w:val="0073544E"/>
    <w:rsid w:val="00735462"/>
    <w:rsid w:val="007354B6"/>
    <w:rsid w:val="0073552E"/>
    <w:rsid w:val="00735606"/>
    <w:rsid w:val="00735641"/>
    <w:rsid w:val="00735770"/>
    <w:rsid w:val="0073578E"/>
    <w:rsid w:val="0073582E"/>
    <w:rsid w:val="00735888"/>
    <w:rsid w:val="007358E3"/>
    <w:rsid w:val="00735977"/>
    <w:rsid w:val="00735988"/>
    <w:rsid w:val="007359DB"/>
    <w:rsid w:val="007359FC"/>
    <w:rsid w:val="00735A85"/>
    <w:rsid w:val="00735B52"/>
    <w:rsid w:val="00735B97"/>
    <w:rsid w:val="00735BA8"/>
    <w:rsid w:val="00735BB8"/>
    <w:rsid w:val="00735BDB"/>
    <w:rsid w:val="00735C26"/>
    <w:rsid w:val="00735C7D"/>
    <w:rsid w:val="00735DB2"/>
    <w:rsid w:val="00735E6F"/>
    <w:rsid w:val="00735E93"/>
    <w:rsid w:val="00736017"/>
    <w:rsid w:val="007362ED"/>
    <w:rsid w:val="00736440"/>
    <w:rsid w:val="0073651E"/>
    <w:rsid w:val="0073651F"/>
    <w:rsid w:val="007365A4"/>
    <w:rsid w:val="007365D9"/>
    <w:rsid w:val="00736608"/>
    <w:rsid w:val="00736609"/>
    <w:rsid w:val="0073670F"/>
    <w:rsid w:val="007368E9"/>
    <w:rsid w:val="00736B3A"/>
    <w:rsid w:val="00736B4E"/>
    <w:rsid w:val="00736B5F"/>
    <w:rsid w:val="00736C5A"/>
    <w:rsid w:val="00736E46"/>
    <w:rsid w:val="00736EE6"/>
    <w:rsid w:val="00737024"/>
    <w:rsid w:val="007370C9"/>
    <w:rsid w:val="007370EB"/>
    <w:rsid w:val="007371C1"/>
    <w:rsid w:val="007371C2"/>
    <w:rsid w:val="007371EA"/>
    <w:rsid w:val="007372E5"/>
    <w:rsid w:val="007372EA"/>
    <w:rsid w:val="0073739D"/>
    <w:rsid w:val="00737504"/>
    <w:rsid w:val="00737567"/>
    <w:rsid w:val="00737576"/>
    <w:rsid w:val="007376EB"/>
    <w:rsid w:val="00737794"/>
    <w:rsid w:val="007377E5"/>
    <w:rsid w:val="007377EB"/>
    <w:rsid w:val="007377F2"/>
    <w:rsid w:val="00737832"/>
    <w:rsid w:val="00737838"/>
    <w:rsid w:val="007378C9"/>
    <w:rsid w:val="007379EE"/>
    <w:rsid w:val="00737A03"/>
    <w:rsid w:val="00737B1F"/>
    <w:rsid w:val="00737B81"/>
    <w:rsid w:val="00737C2C"/>
    <w:rsid w:val="00737CE7"/>
    <w:rsid w:val="00737D1B"/>
    <w:rsid w:val="00737D55"/>
    <w:rsid w:val="00737E23"/>
    <w:rsid w:val="00737E57"/>
    <w:rsid w:val="00737F9F"/>
    <w:rsid w:val="007400C2"/>
    <w:rsid w:val="00740137"/>
    <w:rsid w:val="00740197"/>
    <w:rsid w:val="007401B5"/>
    <w:rsid w:val="007401D6"/>
    <w:rsid w:val="00740316"/>
    <w:rsid w:val="0074036D"/>
    <w:rsid w:val="0074036E"/>
    <w:rsid w:val="0074049C"/>
    <w:rsid w:val="007404CF"/>
    <w:rsid w:val="007404DC"/>
    <w:rsid w:val="00740546"/>
    <w:rsid w:val="007405A1"/>
    <w:rsid w:val="007405A7"/>
    <w:rsid w:val="00740759"/>
    <w:rsid w:val="00740799"/>
    <w:rsid w:val="00740988"/>
    <w:rsid w:val="007409D9"/>
    <w:rsid w:val="00740A4C"/>
    <w:rsid w:val="00740ADC"/>
    <w:rsid w:val="00740B13"/>
    <w:rsid w:val="00740B5E"/>
    <w:rsid w:val="00740B63"/>
    <w:rsid w:val="00740B96"/>
    <w:rsid w:val="00740C2F"/>
    <w:rsid w:val="00740CA0"/>
    <w:rsid w:val="00740CF6"/>
    <w:rsid w:val="00740D31"/>
    <w:rsid w:val="00740E22"/>
    <w:rsid w:val="00740E6F"/>
    <w:rsid w:val="00740EA5"/>
    <w:rsid w:val="00740F28"/>
    <w:rsid w:val="00740F87"/>
    <w:rsid w:val="0074103F"/>
    <w:rsid w:val="00741091"/>
    <w:rsid w:val="007410FC"/>
    <w:rsid w:val="00741108"/>
    <w:rsid w:val="0074112A"/>
    <w:rsid w:val="0074115B"/>
    <w:rsid w:val="007412B3"/>
    <w:rsid w:val="0074146B"/>
    <w:rsid w:val="00741569"/>
    <w:rsid w:val="0074160E"/>
    <w:rsid w:val="0074163D"/>
    <w:rsid w:val="00741750"/>
    <w:rsid w:val="00741795"/>
    <w:rsid w:val="007417C4"/>
    <w:rsid w:val="0074181A"/>
    <w:rsid w:val="00741860"/>
    <w:rsid w:val="007418B7"/>
    <w:rsid w:val="00741A8B"/>
    <w:rsid w:val="00741B27"/>
    <w:rsid w:val="00741B2F"/>
    <w:rsid w:val="00741C79"/>
    <w:rsid w:val="00741C89"/>
    <w:rsid w:val="00741D59"/>
    <w:rsid w:val="00741E51"/>
    <w:rsid w:val="00741EAA"/>
    <w:rsid w:val="00741EEF"/>
    <w:rsid w:val="00741F25"/>
    <w:rsid w:val="00741F5E"/>
    <w:rsid w:val="007420FF"/>
    <w:rsid w:val="00742110"/>
    <w:rsid w:val="00742123"/>
    <w:rsid w:val="0074214A"/>
    <w:rsid w:val="0074218E"/>
    <w:rsid w:val="007421DD"/>
    <w:rsid w:val="00742200"/>
    <w:rsid w:val="0074220C"/>
    <w:rsid w:val="0074238A"/>
    <w:rsid w:val="0074264F"/>
    <w:rsid w:val="007426CC"/>
    <w:rsid w:val="007426D4"/>
    <w:rsid w:val="0074284E"/>
    <w:rsid w:val="007429A2"/>
    <w:rsid w:val="007429BA"/>
    <w:rsid w:val="007429EF"/>
    <w:rsid w:val="00742A17"/>
    <w:rsid w:val="00742A60"/>
    <w:rsid w:val="00742B08"/>
    <w:rsid w:val="00742B4F"/>
    <w:rsid w:val="00742B9C"/>
    <w:rsid w:val="00742BDC"/>
    <w:rsid w:val="00742DA0"/>
    <w:rsid w:val="00742DFF"/>
    <w:rsid w:val="00742E50"/>
    <w:rsid w:val="00742E9C"/>
    <w:rsid w:val="00742F78"/>
    <w:rsid w:val="00742FF3"/>
    <w:rsid w:val="0074301D"/>
    <w:rsid w:val="007430FA"/>
    <w:rsid w:val="007432BB"/>
    <w:rsid w:val="0074330B"/>
    <w:rsid w:val="0074335F"/>
    <w:rsid w:val="007433F6"/>
    <w:rsid w:val="00743478"/>
    <w:rsid w:val="0074351E"/>
    <w:rsid w:val="0074353A"/>
    <w:rsid w:val="0074356D"/>
    <w:rsid w:val="00743600"/>
    <w:rsid w:val="0074363E"/>
    <w:rsid w:val="007436CB"/>
    <w:rsid w:val="007436D8"/>
    <w:rsid w:val="007437EC"/>
    <w:rsid w:val="007438BB"/>
    <w:rsid w:val="007439D5"/>
    <w:rsid w:val="00743A83"/>
    <w:rsid w:val="00743AE4"/>
    <w:rsid w:val="00743B6F"/>
    <w:rsid w:val="00743BC0"/>
    <w:rsid w:val="00743BDF"/>
    <w:rsid w:val="00743E61"/>
    <w:rsid w:val="00743F65"/>
    <w:rsid w:val="00743FD4"/>
    <w:rsid w:val="00743FDF"/>
    <w:rsid w:val="0074402D"/>
    <w:rsid w:val="007440FE"/>
    <w:rsid w:val="0074423C"/>
    <w:rsid w:val="00744306"/>
    <w:rsid w:val="007443CC"/>
    <w:rsid w:val="007443F5"/>
    <w:rsid w:val="0074449A"/>
    <w:rsid w:val="007444C2"/>
    <w:rsid w:val="00744550"/>
    <w:rsid w:val="007445C3"/>
    <w:rsid w:val="007445E8"/>
    <w:rsid w:val="007445F9"/>
    <w:rsid w:val="00744649"/>
    <w:rsid w:val="0074469B"/>
    <w:rsid w:val="007446D5"/>
    <w:rsid w:val="00744783"/>
    <w:rsid w:val="007447E4"/>
    <w:rsid w:val="00744853"/>
    <w:rsid w:val="007448A2"/>
    <w:rsid w:val="007448DB"/>
    <w:rsid w:val="00744977"/>
    <w:rsid w:val="0074497E"/>
    <w:rsid w:val="00744981"/>
    <w:rsid w:val="007449AD"/>
    <w:rsid w:val="007449E9"/>
    <w:rsid w:val="00744A77"/>
    <w:rsid w:val="00744A93"/>
    <w:rsid w:val="00744ABF"/>
    <w:rsid w:val="00744AFB"/>
    <w:rsid w:val="00744C24"/>
    <w:rsid w:val="00744C85"/>
    <w:rsid w:val="00744DAF"/>
    <w:rsid w:val="00745016"/>
    <w:rsid w:val="007450E0"/>
    <w:rsid w:val="00745115"/>
    <w:rsid w:val="00745215"/>
    <w:rsid w:val="0074523B"/>
    <w:rsid w:val="00745273"/>
    <w:rsid w:val="00745278"/>
    <w:rsid w:val="007452AD"/>
    <w:rsid w:val="0074532A"/>
    <w:rsid w:val="007453DF"/>
    <w:rsid w:val="007454F7"/>
    <w:rsid w:val="007455EC"/>
    <w:rsid w:val="007457F4"/>
    <w:rsid w:val="00745819"/>
    <w:rsid w:val="00745889"/>
    <w:rsid w:val="007458BD"/>
    <w:rsid w:val="007458BF"/>
    <w:rsid w:val="007458E6"/>
    <w:rsid w:val="007459D5"/>
    <w:rsid w:val="00745A06"/>
    <w:rsid w:val="00745A0B"/>
    <w:rsid w:val="00745A1C"/>
    <w:rsid w:val="00745AE0"/>
    <w:rsid w:val="00745AEB"/>
    <w:rsid w:val="00745BC0"/>
    <w:rsid w:val="00745BE7"/>
    <w:rsid w:val="00745BF2"/>
    <w:rsid w:val="00745CE5"/>
    <w:rsid w:val="00745CEC"/>
    <w:rsid w:val="00745CF7"/>
    <w:rsid w:val="00745EB3"/>
    <w:rsid w:val="00746053"/>
    <w:rsid w:val="007460B4"/>
    <w:rsid w:val="0074616B"/>
    <w:rsid w:val="0074618A"/>
    <w:rsid w:val="00746237"/>
    <w:rsid w:val="00746243"/>
    <w:rsid w:val="0074626B"/>
    <w:rsid w:val="0074626E"/>
    <w:rsid w:val="00746282"/>
    <w:rsid w:val="007463BB"/>
    <w:rsid w:val="00746404"/>
    <w:rsid w:val="0074644A"/>
    <w:rsid w:val="0074647C"/>
    <w:rsid w:val="0074669B"/>
    <w:rsid w:val="00746735"/>
    <w:rsid w:val="0074697A"/>
    <w:rsid w:val="007469D7"/>
    <w:rsid w:val="00746AF1"/>
    <w:rsid w:val="00746B37"/>
    <w:rsid w:val="00746B6D"/>
    <w:rsid w:val="00746C14"/>
    <w:rsid w:val="00746C24"/>
    <w:rsid w:val="00746C8E"/>
    <w:rsid w:val="00746CB5"/>
    <w:rsid w:val="00746D24"/>
    <w:rsid w:val="00746D3D"/>
    <w:rsid w:val="00746DBC"/>
    <w:rsid w:val="00746E55"/>
    <w:rsid w:val="00746EA5"/>
    <w:rsid w:val="00746EEB"/>
    <w:rsid w:val="00746F4E"/>
    <w:rsid w:val="00746F67"/>
    <w:rsid w:val="00747030"/>
    <w:rsid w:val="00747116"/>
    <w:rsid w:val="0074722F"/>
    <w:rsid w:val="007472CD"/>
    <w:rsid w:val="00747303"/>
    <w:rsid w:val="007474EE"/>
    <w:rsid w:val="00747529"/>
    <w:rsid w:val="0074755A"/>
    <w:rsid w:val="007475C0"/>
    <w:rsid w:val="007475E8"/>
    <w:rsid w:val="007475E9"/>
    <w:rsid w:val="00747645"/>
    <w:rsid w:val="00747663"/>
    <w:rsid w:val="0074766B"/>
    <w:rsid w:val="0074769A"/>
    <w:rsid w:val="007476D6"/>
    <w:rsid w:val="00747809"/>
    <w:rsid w:val="0074788E"/>
    <w:rsid w:val="007478EA"/>
    <w:rsid w:val="007478EC"/>
    <w:rsid w:val="0074793D"/>
    <w:rsid w:val="00747A44"/>
    <w:rsid w:val="00747B4E"/>
    <w:rsid w:val="00747C49"/>
    <w:rsid w:val="00747C5F"/>
    <w:rsid w:val="00747CA6"/>
    <w:rsid w:val="00750122"/>
    <w:rsid w:val="00750193"/>
    <w:rsid w:val="007501D8"/>
    <w:rsid w:val="007501F1"/>
    <w:rsid w:val="007502F0"/>
    <w:rsid w:val="00750378"/>
    <w:rsid w:val="007503C0"/>
    <w:rsid w:val="00750535"/>
    <w:rsid w:val="00750571"/>
    <w:rsid w:val="007505FB"/>
    <w:rsid w:val="00750627"/>
    <w:rsid w:val="00750660"/>
    <w:rsid w:val="00750719"/>
    <w:rsid w:val="00750787"/>
    <w:rsid w:val="007507DA"/>
    <w:rsid w:val="007507F3"/>
    <w:rsid w:val="00750864"/>
    <w:rsid w:val="00750876"/>
    <w:rsid w:val="007508B5"/>
    <w:rsid w:val="007508F9"/>
    <w:rsid w:val="0075093B"/>
    <w:rsid w:val="00750987"/>
    <w:rsid w:val="00750A1D"/>
    <w:rsid w:val="00750A2C"/>
    <w:rsid w:val="00750B46"/>
    <w:rsid w:val="00750B69"/>
    <w:rsid w:val="00750C57"/>
    <w:rsid w:val="00750CCB"/>
    <w:rsid w:val="00750D27"/>
    <w:rsid w:val="00750E37"/>
    <w:rsid w:val="00750E9F"/>
    <w:rsid w:val="00750F04"/>
    <w:rsid w:val="00750F8A"/>
    <w:rsid w:val="0075103B"/>
    <w:rsid w:val="007510D6"/>
    <w:rsid w:val="0075114F"/>
    <w:rsid w:val="007511DD"/>
    <w:rsid w:val="007511F1"/>
    <w:rsid w:val="00751266"/>
    <w:rsid w:val="007512B6"/>
    <w:rsid w:val="007512B8"/>
    <w:rsid w:val="00751402"/>
    <w:rsid w:val="0075142B"/>
    <w:rsid w:val="00751434"/>
    <w:rsid w:val="00751437"/>
    <w:rsid w:val="007514F5"/>
    <w:rsid w:val="007515D1"/>
    <w:rsid w:val="00751687"/>
    <w:rsid w:val="007516BD"/>
    <w:rsid w:val="007517F7"/>
    <w:rsid w:val="00751924"/>
    <w:rsid w:val="00751BBD"/>
    <w:rsid w:val="00751BBF"/>
    <w:rsid w:val="00751C17"/>
    <w:rsid w:val="00751D19"/>
    <w:rsid w:val="00751D62"/>
    <w:rsid w:val="00751DB7"/>
    <w:rsid w:val="00751DF2"/>
    <w:rsid w:val="00751E43"/>
    <w:rsid w:val="00751EF7"/>
    <w:rsid w:val="00751F8B"/>
    <w:rsid w:val="00751FA3"/>
    <w:rsid w:val="00751FDA"/>
    <w:rsid w:val="00752024"/>
    <w:rsid w:val="0075204B"/>
    <w:rsid w:val="0075213D"/>
    <w:rsid w:val="00752216"/>
    <w:rsid w:val="0075228F"/>
    <w:rsid w:val="00752483"/>
    <w:rsid w:val="007524DF"/>
    <w:rsid w:val="0075252D"/>
    <w:rsid w:val="00752582"/>
    <w:rsid w:val="0075258E"/>
    <w:rsid w:val="00752603"/>
    <w:rsid w:val="00752705"/>
    <w:rsid w:val="00752727"/>
    <w:rsid w:val="0075278B"/>
    <w:rsid w:val="007527B8"/>
    <w:rsid w:val="00752876"/>
    <w:rsid w:val="007528C9"/>
    <w:rsid w:val="0075291E"/>
    <w:rsid w:val="0075298C"/>
    <w:rsid w:val="00752AF1"/>
    <w:rsid w:val="00752B0E"/>
    <w:rsid w:val="00752B1C"/>
    <w:rsid w:val="00752B2E"/>
    <w:rsid w:val="00752B7D"/>
    <w:rsid w:val="00752C30"/>
    <w:rsid w:val="00752C33"/>
    <w:rsid w:val="00752CC5"/>
    <w:rsid w:val="00752CDD"/>
    <w:rsid w:val="00752D04"/>
    <w:rsid w:val="00752D37"/>
    <w:rsid w:val="00752E5D"/>
    <w:rsid w:val="00752EDE"/>
    <w:rsid w:val="00753081"/>
    <w:rsid w:val="00753133"/>
    <w:rsid w:val="007531BF"/>
    <w:rsid w:val="00753314"/>
    <w:rsid w:val="007533EA"/>
    <w:rsid w:val="00753470"/>
    <w:rsid w:val="007534B3"/>
    <w:rsid w:val="007534C5"/>
    <w:rsid w:val="007534CB"/>
    <w:rsid w:val="007534E6"/>
    <w:rsid w:val="0075354A"/>
    <w:rsid w:val="00753569"/>
    <w:rsid w:val="00753635"/>
    <w:rsid w:val="00753693"/>
    <w:rsid w:val="007536AA"/>
    <w:rsid w:val="007536BB"/>
    <w:rsid w:val="007536DB"/>
    <w:rsid w:val="00753779"/>
    <w:rsid w:val="007537EC"/>
    <w:rsid w:val="007538BF"/>
    <w:rsid w:val="00753966"/>
    <w:rsid w:val="0075396A"/>
    <w:rsid w:val="0075399B"/>
    <w:rsid w:val="00753B41"/>
    <w:rsid w:val="00753BB5"/>
    <w:rsid w:val="00753D0A"/>
    <w:rsid w:val="00753E8F"/>
    <w:rsid w:val="00753F47"/>
    <w:rsid w:val="00754037"/>
    <w:rsid w:val="0075411F"/>
    <w:rsid w:val="007541AA"/>
    <w:rsid w:val="00754212"/>
    <w:rsid w:val="007543CE"/>
    <w:rsid w:val="00754527"/>
    <w:rsid w:val="00754607"/>
    <w:rsid w:val="007546C3"/>
    <w:rsid w:val="0075478D"/>
    <w:rsid w:val="0075487A"/>
    <w:rsid w:val="00754891"/>
    <w:rsid w:val="007548C3"/>
    <w:rsid w:val="007548E9"/>
    <w:rsid w:val="007548EB"/>
    <w:rsid w:val="007549B8"/>
    <w:rsid w:val="00754A3E"/>
    <w:rsid w:val="00754A9B"/>
    <w:rsid w:val="00754B06"/>
    <w:rsid w:val="00754BF4"/>
    <w:rsid w:val="00754CDE"/>
    <w:rsid w:val="00754CF7"/>
    <w:rsid w:val="00754D24"/>
    <w:rsid w:val="00754EBA"/>
    <w:rsid w:val="00754F6A"/>
    <w:rsid w:val="00754F8C"/>
    <w:rsid w:val="00755005"/>
    <w:rsid w:val="0075500F"/>
    <w:rsid w:val="007550B2"/>
    <w:rsid w:val="007550E9"/>
    <w:rsid w:val="0075525A"/>
    <w:rsid w:val="0075527A"/>
    <w:rsid w:val="00755299"/>
    <w:rsid w:val="00755350"/>
    <w:rsid w:val="0075549D"/>
    <w:rsid w:val="007554D9"/>
    <w:rsid w:val="007554F3"/>
    <w:rsid w:val="00755519"/>
    <w:rsid w:val="007555DC"/>
    <w:rsid w:val="00755733"/>
    <w:rsid w:val="00755C48"/>
    <w:rsid w:val="00755C5C"/>
    <w:rsid w:val="00755CA4"/>
    <w:rsid w:val="00755D14"/>
    <w:rsid w:val="00755D23"/>
    <w:rsid w:val="00755D36"/>
    <w:rsid w:val="00755E3E"/>
    <w:rsid w:val="00755E6B"/>
    <w:rsid w:val="00755EE1"/>
    <w:rsid w:val="00755FB9"/>
    <w:rsid w:val="0075606E"/>
    <w:rsid w:val="007560D9"/>
    <w:rsid w:val="00756135"/>
    <w:rsid w:val="0075624A"/>
    <w:rsid w:val="0075626A"/>
    <w:rsid w:val="0075636D"/>
    <w:rsid w:val="007563AA"/>
    <w:rsid w:val="007563DB"/>
    <w:rsid w:val="007564FA"/>
    <w:rsid w:val="007565F2"/>
    <w:rsid w:val="007566EA"/>
    <w:rsid w:val="007567B1"/>
    <w:rsid w:val="007567DB"/>
    <w:rsid w:val="0075685E"/>
    <w:rsid w:val="00756888"/>
    <w:rsid w:val="00756920"/>
    <w:rsid w:val="00756A16"/>
    <w:rsid w:val="00756AC3"/>
    <w:rsid w:val="00756B48"/>
    <w:rsid w:val="00756B8C"/>
    <w:rsid w:val="00756C46"/>
    <w:rsid w:val="00756C82"/>
    <w:rsid w:val="00756CEB"/>
    <w:rsid w:val="00756D90"/>
    <w:rsid w:val="00756DDF"/>
    <w:rsid w:val="00756E0A"/>
    <w:rsid w:val="00756EEC"/>
    <w:rsid w:val="00756F49"/>
    <w:rsid w:val="007570C4"/>
    <w:rsid w:val="007570CA"/>
    <w:rsid w:val="007570DB"/>
    <w:rsid w:val="00757364"/>
    <w:rsid w:val="00757424"/>
    <w:rsid w:val="0075744E"/>
    <w:rsid w:val="007574F3"/>
    <w:rsid w:val="007575EE"/>
    <w:rsid w:val="0075763A"/>
    <w:rsid w:val="007576DA"/>
    <w:rsid w:val="0075781A"/>
    <w:rsid w:val="007578D9"/>
    <w:rsid w:val="007579CD"/>
    <w:rsid w:val="00757A86"/>
    <w:rsid w:val="00757B11"/>
    <w:rsid w:val="00757B1F"/>
    <w:rsid w:val="00757B39"/>
    <w:rsid w:val="00757C05"/>
    <w:rsid w:val="00757D2A"/>
    <w:rsid w:val="00757E12"/>
    <w:rsid w:val="00757E17"/>
    <w:rsid w:val="00757E2F"/>
    <w:rsid w:val="00757EB3"/>
    <w:rsid w:val="00757FD5"/>
    <w:rsid w:val="00757FFB"/>
    <w:rsid w:val="0076013A"/>
    <w:rsid w:val="00760177"/>
    <w:rsid w:val="007601E0"/>
    <w:rsid w:val="00760246"/>
    <w:rsid w:val="0076056D"/>
    <w:rsid w:val="007605CF"/>
    <w:rsid w:val="007606A1"/>
    <w:rsid w:val="007606AE"/>
    <w:rsid w:val="0076075F"/>
    <w:rsid w:val="007607C3"/>
    <w:rsid w:val="007607DA"/>
    <w:rsid w:val="007608A5"/>
    <w:rsid w:val="007608DD"/>
    <w:rsid w:val="007608F3"/>
    <w:rsid w:val="0076090D"/>
    <w:rsid w:val="0076093E"/>
    <w:rsid w:val="00760974"/>
    <w:rsid w:val="00760A15"/>
    <w:rsid w:val="00760AD2"/>
    <w:rsid w:val="00760BD1"/>
    <w:rsid w:val="00760BE8"/>
    <w:rsid w:val="00760C03"/>
    <w:rsid w:val="00760C55"/>
    <w:rsid w:val="00760C8C"/>
    <w:rsid w:val="00760D10"/>
    <w:rsid w:val="00760DE2"/>
    <w:rsid w:val="00760E2F"/>
    <w:rsid w:val="00760E4F"/>
    <w:rsid w:val="00760EC1"/>
    <w:rsid w:val="00760F09"/>
    <w:rsid w:val="00761073"/>
    <w:rsid w:val="0076111B"/>
    <w:rsid w:val="00761141"/>
    <w:rsid w:val="007611A5"/>
    <w:rsid w:val="0076124A"/>
    <w:rsid w:val="00761376"/>
    <w:rsid w:val="0076149D"/>
    <w:rsid w:val="007614AA"/>
    <w:rsid w:val="007614D5"/>
    <w:rsid w:val="00761594"/>
    <w:rsid w:val="00761609"/>
    <w:rsid w:val="0076161B"/>
    <w:rsid w:val="007616B1"/>
    <w:rsid w:val="007616BE"/>
    <w:rsid w:val="0076183E"/>
    <w:rsid w:val="007618B9"/>
    <w:rsid w:val="00761904"/>
    <w:rsid w:val="0076196C"/>
    <w:rsid w:val="007619D4"/>
    <w:rsid w:val="00761A90"/>
    <w:rsid w:val="00761ACF"/>
    <w:rsid w:val="00761B43"/>
    <w:rsid w:val="00761C0E"/>
    <w:rsid w:val="00761C12"/>
    <w:rsid w:val="00761C56"/>
    <w:rsid w:val="00761D01"/>
    <w:rsid w:val="00761D2E"/>
    <w:rsid w:val="00761DD2"/>
    <w:rsid w:val="00761F95"/>
    <w:rsid w:val="00761F96"/>
    <w:rsid w:val="00761FF1"/>
    <w:rsid w:val="007621F8"/>
    <w:rsid w:val="00762206"/>
    <w:rsid w:val="00762209"/>
    <w:rsid w:val="00762240"/>
    <w:rsid w:val="00762419"/>
    <w:rsid w:val="00762462"/>
    <w:rsid w:val="0076252B"/>
    <w:rsid w:val="00762544"/>
    <w:rsid w:val="00762563"/>
    <w:rsid w:val="00762578"/>
    <w:rsid w:val="00762637"/>
    <w:rsid w:val="00762640"/>
    <w:rsid w:val="00762764"/>
    <w:rsid w:val="007628B1"/>
    <w:rsid w:val="007629C0"/>
    <w:rsid w:val="007629CC"/>
    <w:rsid w:val="00762A39"/>
    <w:rsid w:val="00762AC3"/>
    <w:rsid w:val="00762AD6"/>
    <w:rsid w:val="00762B1D"/>
    <w:rsid w:val="00762B2F"/>
    <w:rsid w:val="00762B61"/>
    <w:rsid w:val="00762CDF"/>
    <w:rsid w:val="00762E5D"/>
    <w:rsid w:val="00762ED8"/>
    <w:rsid w:val="00762F08"/>
    <w:rsid w:val="00762FEF"/>
    <w:rsid w:val="0076303D"/>
    <w:rsid w:val="00763126"/>
    <w:rsid w:val="00763165"/>
    <w:rsid w:val="007631DD"/>
    <w:rsid w:val="00763245"/>
    <w:rsid w:val="0076326E"/>
    <w:rsid w:val="007632BA"/>
    <w:rsid w:val="00763362"/>
    <w:rsid w:val="0076346B"/>
    <w:rsid w:val="0076350B"/>
    <w:rsid w:val="007636F3"/>
    <w:rsid w:val="00763820"/>
    <w:rsid w:val="00763908"/>
    <w:rsid w:val="00763919"/>
    <w:rsid w:val="0076392D"/>
    <w:rsid w:val="00763981"/>
    <w:rsid w:val="00763C07"/>
    <w:rsid w:val="00763CE2"/>
    <w:rsid w:val="00763E74"/>
    <w:rsid w:val="0076411B"/>
    <w:rsid w:val="0076419E"/>
    <w:rsid w:val="007642DC"/>
    <w:rsid w:val="007642F2"/>
    <w:rsid w:val="00764424"/>
    <w:rsid w:val="0076449F"/>
    <w:rsid w:val="00764563"/>
    <w:rsid w:val="007645E8"/>
    <w:rsid w:val="007645F9"/>
    <w:rsid w:val="00764610"/>
    <w:rsid w:val="00764836"/>
    <w:rsid w:val="00764951"/>
    <w:rsid w:val="00764A67"/>
    <w:rsid w:val="00764ACD"/>
    <w:rsid w:val="00764C6B"/>
    <w:rsid w:val="00764C8C"/>
    <w:rsid w:val="00764D88"/>
    <w:rsid w:val="00764E0F"/>
    <w:rsid w:val="00764F01"/>
    <w:rsid w:val="00764F16"/>
    <w:rsid w:val="00764FC6"/>
    <w:rsid w:val="0076501F"/>
    <w:rsid w:val="00765025"/>
    <w:rsid w:val="00765097"/>
    <w:rsid w:val="00765368"/>
    <w:rsid w:val="00765414"/>
    <w:rsid w:val="00765455"/>
    <w:rsid w:val="00765647"/>
    <w:rsid w:val="00765723"/>
    <w:rsid w:val="0076578A"/>
    <w:rsid w:val="007657C9"/>
    <w:rsid w:val="007658EA"/>
    <w:rsid w:val="00765A46"/>
    <w:rsid w:val="00765A89"/>
    <w:rsid w:val="00765BB4"/>
    <w:rsid w:val="00765C34"/>
    <w:rsid w:val="00765C38"/>
    <w:rsid w:val="00765DA8"/>
    <w:rsid w:val="00765DD6"/>
    <w:rsid w:val="00765E43"/>
    <w:rsid w:val="00765E5A"/>
    <w:rsid w:val="00765EFF"/>
    <w:rsid w:val="00765F81"/>
    <w:rsid w:val="00766019"/>
    <w:rsid w:val="0076602C"/>
    <w:rsid w:val="00766084"/>
    <w:rsid w:val="00766192"/>
    <w:rsid w:val="007661B7"/>
    <w:rsid w:val="007661BF"/>
    <w:rsid w:val="00766301"/>
    <w:rsid w:val="0076632E"/>
    <w:rsid w:val="00766409"/>
    <w:rsid w:val="0076644C"/>
    <w:rsid w:val="00766462"/>
    <w:rsid w:val="00766522"/>
    <w:rsid w:val="007665C1"/>
    <w:rsid w:val="007665EC"/>
    <w:rsid w:val="00766678"/>
    <w:rsid w:val="007666BB"/>
    <w:rsid w:val="0076673B"/>
    <w:rsid w:val="007667BB"/>
    <w:rsid w:val="007667F1"/>
    <w:rsid w:val="0076681D"/>
    <w:rsid w:val="00766AD3"/>
    <w:rsid w:val="00766B79"/>
    <w:rsid w:val="00766B80"/>
    <w:rsid w:val="00766B9F"/>
    <w:rsid w:val="00766E21"/>
    <w:rsid w:val="00766EB4"/>
    <w:rsid w:val="00766F0B"/>
    <w:rsid w:val="00766F58"/>
    <w:rsid w:val="00766FB9"/>
    <w:rsid w:val="0076708C"/>
    <w:rsid w:val="00767196"/>
    <w:rsid w:val="007672F2"/>
    <w:rsid w:val="00767338"/>
    <w:rsid w:val="00767451"/>
    <w:rsid w:val="00767486"/>
    <w:rsid w:val="007674AD"/>
    <w:rsid w:val="007676F6"/>
    <w:rsid w:val="0076774D"/>
    <w:rsid w:val="00767755"/>
    <w:rsid w:val="007677CE"/>
    <w:rsid w:val="007677E2"/>
    <w:rsid w:val="00767829"/>
    <w:rsid w:val="00767836"/>
    <w:rsid w:val="00767872"/>
    <w:rsid w:val="00767891"/>
    <w:rsid w:val="007679BB"/>
    <w:rsid w:val="00767A7C"/>
    <w:rsid w:val="00767A7D"/>
    <w:rsid w:val="00767BBA"/>
    <w:rsid w:val="00767C15"/>
    <w:rsid w:val="00767CB7"/>
    <w:rsid w:val="00767D0A"/>
    <w:rsid w:val="00767D3F"/>
    <w:rsid w:val="00767D47"/>
    <w:rsid w:val="00767DE0"/>
    <w:rsid w:val="00767E63"/>
    <w:rsid w:val="00767E9C"/>
    <w:rsid w:val="00767EDA"/>
    <w:rsid w:val="00767F57"/>
    <w:rsid w:val="00770031"/>
    <w:rsid w:val="0077008A"/>
    <w:rsid w:val="007700AB"/>
    <w:rsid w:val="007700F3"/>
    <w:rsid w:val="00770243"/>
    <w:rsid w:val="007702A8"/>
    <w:rsid w:val="007703F1"/>
    <w:rsid w:val="007704C9"/>
    <w:rsid w:val="007704CC"/>
    <w:rsid w:val="00770654"/>
    <w:rsid w:val="007706E8"/>
    <w:rsid w:val="00770700"/>
    <w:rsid w:val="00770701"/>
    <w:rsid w:val="0077073F"/>
    <w:rsid w:val="00770816"/>
    <w:rsid w:val="0077097B"/>
    <w:rsid w:val="0077098C"/>
    <w:rsid w:val="007709D3"/>
    <w:rsid w:val="007709F5"/>
    <w:rsid w:val="00770AAD"/>
    <w:rsid w:val="00770AD0"/>
    <w:rsid w:val="00770B40"/>
    <w:rsid w:val="00770BA1"/>
    <w:rsid w:val="00770BD2"/>
    <w:rsid w:val="00770BFB"/>
    <w:rsid w:val="00770E00"/>
    <w:rsid w:val="00770E26"/>
    <w:rsid w:val="00770E46"/>
    <w:rsid w:val="00771026"/>
    <w:rsid w:val="0077104B"/>
    <w:rsid w:val="0077113B"/>
    <w:rsid w:val="00771193"/>
    <w:rsid w:val="00771247"/>
    <w:rsid w:val="007712B5"/>
    <w:rsid w:val="00771331"/>
    <w:rsid w:val="007714B5"/>
    <w:rsid w:val="007715A5"/>
    <w:rsid w:val="007715E9"/>
    <w:rsid w:val="00771619"/>
    <w:rsid w:val="0077169F"/>
    <w:rsid w:val="007716EC"/>
    <w:rsid w:val="00771781"/>
    <w:rsid w:val="00771949"/>
    <w:rsid w:val="0077198B"/>
    <w:rsid w:val="007719DE"/>
    <w:rsid w:val="00771A1E"/>
    <w:rsid w:val="00771A37"/>
    <w:rsid w:val="00771A58"/>
    <w:rsid w:val="00771A9D"/>
    <w:rsid w:val="00771B68"/>
    <w:rsid w:val="00771B87"/>
    <w:rsid w:val="00771CDB"/>
    <w:rsid w:val="00771E35"/>
    <w:rsid w:val="00771E92"/>
    <w:rsid w:val="00771F2E"/>
    <w:rsid w:val="00771FAA"/>
    <w:rsid w:val="00771FDA"/>
    <w:rsid w:val="0077205A"/>
    <w:rsid w:val="007720AB"/>
    <w:rsid w:val="00772153"/>
    <w:rsid w:val="007721A1"/>
    <w:rsid w:val="0077224D"/>
    <w:rsid w:val="0077245B"/>
    <w:rsid w:val="0077272A"/>
    <w:rsid w:val="00772748"/>
    <w:rsid w:val="007727B1"/>
    <w:rsid w:val="00772910"/>
    <w:rsid w:val="00772935"/>
    <w:rsid w:val="00772AB6"/>
    <w:rsid w:val="00772B93"/>
    <w:rsid w:val="00772BD9"/>
    <w:rsid w:val="00772E0C"/>
    <w:rsid w:val="00772E83"/>
    <w:rsid w:val="00772E9A"/>
    <w:rsid w:val="00772EAA"/>
    <w:rsid w:val="00772F84"/>
    <w:rsid w:val="007730A3"/>
    <w:rsid w:val="007730B2"/>
    <w:rsid w:val="0077322A"/>
    <w:rsid w:val="0077325C"/>
    <w:rsid w:val="00773280"/>
    <w:rsid w:val="00773366"/>
    <w:rsid w:val="00773398"/>
    <w:rsid w:val="00773446"/>
    <w:rsid w:val="0077348F"/>
    <w:rsid w:val="0077356C"/>
    <w:rsid w:val="00773615"/>
    <w:rsid w:val="0077367C"/>
    <w:rsid w:val="00773718"/>
    <w:rsid w:val="0077378D"/>
    <w:rsid w:val="007737B6"/>
    <w:rsid w:val="007737BF"/>
    <w:rsid w:val="0077380A"/>
    <w:rsid w:val="007738EF"/>
    <w:rsid w:val="0077390B"/>
    <w:rsid w:val="007739E6"/>
    <w:rsid w:val="007739F2"/>
    <w:rsid w:val="00773A78"/>
    <w:rsid w:val="00773B4D"/>
    <w:rsid w:val="00773BBA"/>
    <w:rsid w:val="00773C1C"/>
    <w:rsid w:val="00773C9D"/>
    <w:rsid w:val="00773CD0"/>
    <w:rsid w:val="00773D38"/>
    <w:rsid w:val="00773D84"/>
    <w:rsid w:val="00773DD1"/>
    <w:rsid w:val="00773E72"/>
    <w:rsid w:val="00773EF4"/>
    <w:rsid w:val="00773F00"/>
    <w:rsid w:val="00773F36"/>
    <w:rsid w:val="00773FB6"/>
    <w:rsid w:val="0077413A"/>
    <w:rsid w:val="00774141"/>
    <w:rsid w:val="00774162"/>
    <w:rsid w:val="0077418B"/>
    <w:rsid w:val="0077418C"/>
    <w:rsid w:val="00774251"/>
    <w:rsid w:val="00774265"/>
    <w:rsid w:val="007742AE"/>
    <w:rsid w:val="007742F1"/>
    <w:rsid w:val="00774300"/>
    <w:rsid w:val="00774342"/>
    <w:rsid w:val="007743E3"/>
    <w:rsid w:val="0077452B"/>
    <w:rsid w:val="00774548"/>
    <w:rsid w:val="007745AF"/>
    <w:rsid w:val="00774612"/>
    <w:rsid w:val="00774752"/>
    <w:rsid w:val="00774773"/>
    <w:rsid w:val="007747C0"/>
    <w:rsid w:val="0077481C"/>
    <w:rsid w:val="007748B9"/>
    <w:rsid w:val="007748CF"/>
    <w:rsid w:val="00774968"/>
    <w:rsid w:val="0077498C"/>
    <w:rsid w:val="00774990"/>
    <w:rsid w:val="0077499D"/>
    <w:rsid w:val="00774A16"/>
    <w:rsid w:val="00774A2E"/>
    <w:rsid w:val="00774A87"/>
    <w:rsid w:val="00774B09"/>
    <w:rsid w:val="00774D1B"/>
    <w:rsid w:val="00774D8A"/>
    <w:rsid w:val="00774E22"/>
    <w:rsid w:val="00774E79"/>
    <w:rsid w:val="00774E8F"/>
    <w:rsid w:val="00774F72"/>
    <w:rsid w:val="0077502E"/>
    <w:rsid w:val="00775185"/>
    <w:rsid w:val="00775233"/>
    <w:rsid w:val="0077524A"/>
    <w:rsid w:val="0077526C"/>
    <w:rsid w:val="00775280"/>
    <w:rsid w:val="0077529C"/>
    <w:rsid w:val="0077536D"/>
    <w:rsid w:val="0077537F"/>
    <w:rsid w:val="007753B1"/>
    <w:rsid w:val="0077542E"/>
    <w:rsid w:val="00775463"/>
    <w:rsid w:val="007755BB"/>
    <w:rsid w:val="007755CE"/>
    <w:rsid w:val="00775603"/>
    <w:rsid w:val="0077561F"/>
    <w:rsid w:val="00775657"/>
    <w:rsid w:val="007756AF"/>
    <w:rsid w:val="007756E1"/>
    <w:rsid w:val="00775771"/>
    <w:rsid w:val="00775784"/>
    <w:rsid w:val="00775810"/>
    <w:rsid w:val="007758A2"/>
    <w:rsid w:val="0077593B"/>
    <w:rsid w:val="0077596E"/>
    <w:rsid w:val="007759E9"/>
    <w:rsid w:val="00775A09"/>
    <w:rsid w:val="00775A10"/>
    <w:rsid w:val="00775A2C"/>
    <w:rsid w:val="00775A87"/>
    <w:rsid w:val="00775AC8"/>
    <w:rsid w:val="00775C51"/>
    <w:rsid w:val="00775CF2"/>
    <w:rsid w:val="00775DED"/>
    <w:rsid w:val="00775EDC"/>
    <w:rsid w:val="00775F50"/>
    <w:rsid w:val="00775F73"/>
    <w:rsid w:val="00775FA2"/>
    <w:rsid w:val="00776004"/>
    <w:rsid w:val="007760B0"/>
    <w:rsid w:val="00776134"/>
    <w:rsid w:val="00776182"/>
    <w:rsid w:val="007761C7"/>
    <w:rsid w:val="007761FB"/>
    <w:rsid w:val="0077621B"/>
    <w:rsid w:val="00776226"/>
    <w:rsid w:val="00776237"/>
    <w:rsid w:val="00776277"/>
    <w:rsid w:val="00776367"/>
    <w:rsid w:val="007763F3"/>
    <w:rsid w:val="0077640D"/>
    <w:rsid w:val="00776524"/>
    <w:rsid w:val="007766B6"/>
    <w:rsid w:val="007766DA"/>
    <w:rsid w:val="00776708"/>
    <w:rsid w:val="00776878"/>
    <w:rsid w:val="007768F0"/>
    <w:rsid w:val="007768F6"/>
    <w:rsid w:val="00776A5D"/>
    <w:rsid w:val="00776AE0"/>
    <w:rsid w:val="00776C9C"/>
    <w:rsid w:val="00776D09"/>
    <w:rsid w:val="00776DA5"/>
    <w:rsid w:val="00776DE5"/>
    <w:rsid w:val="00776E34"/>
    <w:rsid w:val="00776EBB"/>
    <w:rsid w:val="00776F19"/>
    <w:rsid w:val="0077702D"/>
    <w:rsid w:val="0077710D"/>
    <w:rsid w:val="00777116"/>
    <w:rsid w:val="00777174"/>
    <w:rsid w:val="0077724E"/>
    <w:rsid w:val="00777274"/>
    <w:rsid w:val="007772A9"/>
    <w:rsid w:val="007772DC"/>
    <w:rsid w:val="007772EF"/>
    <w:rsid w:val="00777338"/>
    <w:rsid w:val="0077734C"/>
    <w:rsid w:val="00777370"/>
    <w:rsid w:val="00777376"/>
    <w:rsid w:val="00777389"/>
    <w:rsid w:val="007773AB"/>
    <w:rsid w:val="00777459"/>
    <w:rsid w:val="0077749F"/>
    <w:rsid w:val="007775C9"/>
    <w:rsid w:val="007775E5"/>
    <w:rsid w:val="007775F5"/>
    <w:rsid w:val="00777615"/>
    <w:rsid w:val="00777626"/>
    <w:rsid w:val="00777629"/>
    <w:rsid w:val="0077766E"/>
    <w:rsid w:val="0077768B"/>
    <w:rsid w:val="007776A2"/>
    <w:rsid w:val="0077771B"/>
    <w:rsid w:val="0077776B"/>
    <w:rsid w:val="00777800"/>
    <w:rsid w:val="0077786A"/>
    <w:rsid w:val="00777895"/>
    <w:rsid w:val="007779E2"/>
    <w:rsid w:val="00777A41"/>
    <w:rsid w:val="00777A8A"/>
    <w:rsid w:val="00777A8E"/>
    <w:rsid w:val="00777B5D"/>
    <w:rsid w:val="00777BF5"/>
    <w:rsid w:val="00777C0C"/>
    <w:rsid w:val="00777C37"/>
    <w:rsid w:val="00777C5F"/>
    <w:rsid w:val="00777CFF"/>
    <w:rsid w:val="00777D00"/>
    <w:rsid w:val="00777D95"/>
    <w:rsid w:val="00777E1B"/>
    <w:rsid w:val="00777EB2"/>
    <w:rsid w:val="00777EEF"/>
    <w:rsid w:val="00777F2E"/>
    <w:rsid w:val="00777FD4"/>
    <w:rsid w:val="00777FD7"/>
    <w:rsid w:val="00780029"/>
    <w:rsid w:val="0078005C"/>
    <w:rsid w:val="007800F7"/>
    <w:rsid w:val="007800FB"/>
    <w:rsid w:val="0078011F"/>
    <w:rsid w:val="00780233"/>
    <w:rsid w:val="0078042E"/>
    <w:rsid w:val="00780488"/>
    <w:rsid w:val="00780502"/>
    <w:rsid w:val="00780531"/>
    <w:rsid w:val="00780672"/>
    <w:rsid w:val="00780924"/>
    <w:rsid w:val="00780986"/>
    <w:rsid w:val="00780994"/>
    <w:rsid w:val="007809D8"/>
    <w:rsid w:val="00780A57"/>
    <w:rsid w:val="00780A87"/>
    <w:rsid w:val="00780A88"/>
    <w:rsid w:val="00780A99"/>
    <w:rsid w:val="00780B0F"/>
    <w:rsid w:val="00780B4A"/>
    <w:rsid w:val="00780B5A"/>
    <w:rsid w:val="00780B6A"/>
    <w:rsid w:val="00780CA7"/>
    <w:rsid w:val="00780CB7"/>
    <w:rsid w:val="00780CE9"/>
    <w:rsid w:val="00780CFA"/>
    <w:rsid w:val="00780DCE"/>
    <w:rsid w:val="00780DD9"/>
    <w:rsid w:val="00780DE7"/>
    <w:rsid w:val="00780DFF"/>
    <w:rsid w:val="00780EFA"/>
    <w:rsid w:val="00780F85"/>
    <w:rsid w:val="00780F88"/>
    <w:rsid w:val="00780FA7"/>
    <w:rsid w:val="00780FA9"/>
    <w:rsid w:val="00780FC1"/>
    <w:rsid w:val="00781046"/>
    <w:rsid w:val="007810DD"/>
    <w:rsid w:val="0078117F"/>
    <w:rsid w:val="0078119D"/>
    <w:rsid w:val="007811B2"/>
    <w:rsid w:val="0078121D"/>
    <w:rsid w:val="007812C2"/>
    <w:rsid w:val="0078131E"/>
    <w:rsid w:val="0078133F"/>
    <w:rsid w:val="007813FA"/>
    <w:rsid w:val="00781430"/>
    <w:rsid w:val="00781432"/>
    <w:rsid w:val="007814FB"/>
    <w:rsid w:val="00781526"/>
    <w:rsid w:val="00781552"/>
    <w:rsid w:val="0078159C"/>
    <w:rsid w:val="007815C2"/>
    <w:rsid w:val="007815C8"/>
    <w:rsid w:val="00781614"/>
    <w:rsid w:val="0078164B"/>
    <w:rsid w:val="00781692"/>
    <w:rsid w:val="007817C3"/>
    <w:rsid w:val="007817CB"/>
    <w:rsid w:val="007817CE"/>
    <w:rsid w:val="007817EC"/>
    <w:rsid w:val="0078194B"/>
    <w:rsid w:val="007819DA"/>
    <w:rsid w:val="00781B2B"/>
    <w:rsid w:val="00781D41"/>
    <w:rsid w:val="00781DC3"/>
    <w:rsid w:val="00781E22"/>
    <w:rsid w:val="0078208C"/>
    <w:rsid w:val="007820C4"/>
    <w:rsid w:val="007821BF"/>
    <w:rsid w:val="0078233F"/>
    <w:rsid w:val="00782483"/>
    <w:rsid w:val="007825D6"/>
    <w:rsid w:val="00782634"/>
    <w:rsid w:val="00782713"/>
    <w:rsid w:val="007827A1"/>
    <w:rsid w:val="007828E0"/>
    <w:rsid w:val="00782A70"/>
    <w:rsid w:val="00782B40"/>
    <w:rsid w:val="00782B51"/>
    <w:rsid w:val="00782B57"/>
    <w:rsid w:val="00782B5F"/>
    <w:rsid w:val="00782BD3"/>
    <w:rsid w:val="00782CC0"/>
    <w:rsid w:val="00782D0A"/>
    <w:rsid w:val="00782D3E"/>
    <w:rsid w:val="00782D7D"/>
    <w:rsid w:val="00782E62"/>
    <w:rsid w:val="00782E81"/>
    <w:rsid w:val="00782EA5"/>
    <w:rsid w:val="00782F10"/>
    <w:rsid w:val="00782F98"/>
    <w:rsid w:val="00783138"/>
    <w:rsid w:val="007833E0"/>
    <w:rsid w:val="00783447"/>
    <w:rsid w:val="0078354C"/>
    <w:rsid w:val="007837E3"/>
    <w:rsid w:val="00783887"/>
    <w:rsid w:val="007838CA"/>
    <w:rsid w:val="00783955"/>
    <w:rsid w:val="0078399F"/>
    <w:rsid w:val="007839A3"/>
    <w:rsid w:val="00783ABF"/>
    <w:rsid w:val="00783AC4"/>
    <w:rsid w:val="00783BDE"/>
    <w:rsid w:val="00783C94"/>
    <w:rsid w:val="00783CA9"/>
    <w:rsid w:val="00783CD1"/>
    <w:rsid w:val="00783D68"/>
    <w:rsid w:val="00783DF5"/>
    <w:rsid w:val="00783E4A"/>
    <w:rsid w:val="00783FAC"/>
    <w:rsid w:val="007841A3"/>
    <w:rsid w:val="00784294"/>
    <w:rsid w:val="007842B5"/>
    <w:rsid w:val="007842C6"/>
    <w:rsid w:val="0078434E"/>
    <w:rsid w:val="0078437A"/>
    <w:rsid w:val="00784510"/>
    <w:rsid w:val="00784597"/>
    <w:rsid w:val="0078459D"/>
    <w:rsid w:val="007845D6"/>
    <w:rsid w:val="00784709"/>
    <w:rsid w:val="0078470F"/>
    <w:rsid w:val="00784747"/>
    <w:rsid w:val="0078496C"/>
    <w:rsid w:val="007849A5"/>
    <w:rsid w:val="007849E7"/>
    <w:rsid w:val="007849F6"/>
    <w:rsid w:val="00784A1C"/>
    <w:rsid w:val="00784A97"/>
    <w:rsid w:val="00784BA0"/>
    <w:rsid w:val="00784BD6"/>
    <w:rsid w:val="00784D2D"/>
    <w:rsid w:val="00784D61"/>
    <w:rsid w:val="00784DE4"/>
    <w:rsid w:val="00784E1F"/>
    <w:rsid w:val="00784F74"/>
    <w:rsid w:val="0078507A"/>
    <w:rsid w:val="007850AC"/>
    <w:rsid w:val="007851BE"/>
    <w:rsid w:val="0078523B"/>
    <w:rsid w:val="007852DD"/>
    <w:rsid w:val="00785307"/>
    <w:rsid w:val="0078567A"/>
    <w:rsid w:val="007856A5"/>
    <w:rsid w:val="007856D8"/>
    <w:rsid w:val="00785711"/>
    <w:rsid w:val="00785763"/>
    <w:rsid w:val="007857AF"/>
    <w:rsid w:val="0078597F"/>
    <w:rsid w:val="007859F5"/>
    <w:rsid w:val="00785A06"/>
    <w:rsid w:val="00785A66"/>
    <w:rsid w:val="00785ABE"/>
    <w:rsid w:val="00785B5A"/>
    <w:rsid w:val="00785D1C"/>
    <w:rsid w:val="00785DE0"/>
    <w:rsid w:val="00785DE4"/>
    <w:rsid w:val="00785F70"/>
    <w:rsid w:val="00785FFE"/>
    <w:rsid w:val="007860D3"/>
    <w:rsid w:val="00786198"/>
    <w:rsid w:val="00786263"/>
    <w:rsid w:val="00786355"/>
    <w:rsid w:val="007863D2"/>
    <w:rsid w:val="00786430"/>
    <w:rsid w:val="0078644B"/>
    <w:rsid w:val="0078646B"/>
    <w:rsid w:val="007864CB"/>
    <w:rsid w:val="00786509"/>
    <w:rsid w:val="00786538"/>
    <w:rsid w:val="0078656C"/>
    <w:rsid w:val="007865BE"/>
    <w:rsid w:val="00786627"/>
    <w:rsid w:val="007867AD"/>
    <w:rsid w:val="007867B5"/>
    <w:rsid w:val="007868A4"/>
    <w:rsid w:val="00786904"/>
    <w:rsid w:val="00786B22"/>
    <w:rsid w:val="00786B41"/>
    <w:rsid w:val="00786BF4"/>
    <w:rsid w:val="00786BF8"/>
    <w:rsid w:val="00786D56"/>
    <w:rsid w:val="00786E13"/>
    <w:rsid w:val="00786E8F"/>
    <w:rsid w:val="00786F1B"/>
    <w:rsid w:val="00786F40"/>
    <w:rsid w:val="00786F8F"/>
    <w:rsid w:val="0078704C"/>
    <w:rsid w:val="007871AF"/>
    <w:rsid w:val="007871D8"/>
    <w:rsid w:val="0078725F"/>
    <w:rsid w:val="0078729F"/>
    <w:rsid w:val="007872AE"/>
    <w:rsid w:val="007872E9"/>
    <w:rsid w:val="007872FB"/>
    <w:rsid w:val="007873AC"/>
    <w:rsid w:val="00787591"/>
    <w:rsid w:val="00787634"/>
    <w:rsid w:val="00787700"/>
    <w:rsid w:val="00787797"/>
    <w:rsid w:val="007877A1"/>
    <w:rsid w:val="0078795C"/>
    <w:rsid w:val="007879E1"/>
    <w:rsid w:val="00787A66"/>
    <w:rsid w:val="00787AE6"/>
    <w:rsid w:val="00787BD2"/>
    <w:rsid w:val="00787C80"/>
    <w:rsid w:val="00787C9B"/>
    <w:rsid w:val="00787CDB"/>
    <w:rsid w:val="00787D7A"/>
    <w:rsid w:val="00787DD6"/>
    <w:rsid w:val="00787DE5"/>
    <w:rsid w:val="00787F08"/>
    <w:rsid w:val="00787F94"/>
    <w:rsid w:val="00790020"/>
    <w:rsid w:val="0079007A"/>
    <w:rsid w:val="00790095"/>
    <w:rsid w:val="007900BB"/>
    <w:rsid w:val="007900E9"/>
    <w:rsid w:val="00790190"/>
    <w:rsid w:val="00790217"/>
    <w:rsid w:val="007902C3"/>
    <w:rsid w:val="00790333"/>
    <w:rsid w:val="00790379"/>
    <w:rsid w:val="00790499"/>
    <w:rsid w:val="007904B3"/>
    <w:rsid w:val="00790596"/>
    <w:rsid w:val="00790599"/>
    <w:rsid w:val="007905CA"/>
    <w:rsid w:val="007905CB"/>
    <w:rsid w:val="007905F9"/>
    <w:rsid w:val="00790638"/>
    <w:rsid w:val="007906E2"/>
    <w:rsid w:val="00790738"/>
    <w:rsid w:val="00790895"/>
    <w:rsid w:val="00790993"/>
    <w:rsid w:val="00790B0D"/>
    <w:rsid w:val="00790BAA"/>
    <w:rsid w:val="00790CD8"/>
    <w:rsid w:val="00790DA0"/>
    <w:rsid w:val="00790F23"/>
    <w:rsid w:val="00790FA6"/>
    <w:rsid w:val="00790FA8"/>
    <w:rsid w:val="0079100E"/>
    <w:rsid w:val="00791042"/>
    <w:rsid w:val="00791058"/>
    <w:rsid w:val="00791154"/>
    <w:rsid w:val="007911BE"/>
    <w:rsid w:val="007911C2"/>
    <w:rsid w:val="007911CD"/>
    <w:rsid w:val="0079129F"/>
    <w:rsid w:val="00791319"/>
    <w:rsid w:val="0079132F"/>
    <w:rsid w:val="007913B7"/>
    <w:rsid w:val="007913DD"/>
    <w:rsid w:val="007914BB"/>
    <w:rsid w:val="007914C0"/>
    <w:rsid w:val="00791566"/>
    <w:rsid w:val="00791670"/>
    <w:rsid w:val="007916F8"/>
    <w:rsid w:val="00791736"/>
    <w:rsid w:val="00791749"/>
    <w:rsid w:val="00791760"/>
    <w:rsid w:val="00791794"/>
    <w:rsid w:val="00791916"/>
    <w:rsid w:val="00791A96"/>
    <w:rsid w:val="00791BC2"/>
    <w:rsid w:val="00791BCD"/>
    <w:rsid w:val="00791BD9"/>
    <w:rsid w:val="00791BF5"/>
    <w:rsid w:val="00791C94"/>
    <w:rsid w:val="00791D1E"/>
    <w:rsid w:val="00791D4C"/>
    <w:rsid w:val="00791F4B"/>
    <w:rsid w:val="00791FD2"/>
    <w:rsid w:val="00792059"/>
    <w:rsid w:val="00792162"/>
    <w:rsid w:val="007921E0"/>
    <w:rsid w:val="00792267"/>
    <w:rsid w:val="00792457"/>
    <w:rsid w:val="00792500"/>
    <w:rsid w:val="00792509"/>
    <w:rsid w:val="00792554"/>
    <w:rsid w:val="00792578"/>
    <w:rsid w:val="007925BE"/>
    <w:rsid w:val="007925C4"/>
    <w:rsid w:val="00792680"/>
    <w:rsid w:val="0079277F"/>
    <w:rsid w:val="00792818"/>
    <w:rsid w:val="007928BE"/>
    <w:rsid w:val="00792935"/>
    <w:rsid w:val="0079293E"/>
    <w:rsid w:val="00792A53"/>
    <w:rsid w:val="00792ADD"/>
    <w:rsid w:val="00792BC8"/>
    <w:rsid w:val="00792C03"/>
    <w:rsid w:val="00792D1D"/>
    <w:rsid w:val="00792D75"/>
    <w:rsid w:val="00792F3A"/>
    <w:rsid w:val="00792F67"/>
    <w:rsid w:val="00792F78"/>
    <w:rsid w:val="00792F96"/>
    <w:rsid w:val="00792FE0"/>
    <w:rsid w:val="00792FEA"/>
    <w:rsid w:val="0079301A"/>
    <w:rsid w:val="007932A1"/>
    <w:rsid w:val="007933A2"/>
    <w:rsid w:val="007933C7"/>
    <w:rsid w:val="0079341B"/>
    <w:rsid w:val="0079341E"/>
    <w:rsid w:val="00793477"/>
    <w:rsid w:val="00793573"/>
    <w:rsid w:val="007935CF"/>
    <w:rsid w:val="00793692"/>
    <w:rsid w:val="007936C0"/>
    <w:rsid w:val="007937FF"/>
    <w:rsid w:val="0079382A"/>
    <w:rsid w:val="00793B6F"/>
    <w:rsid w:val="00793BB9"/>
    <w:rsid w:val="00793CD2"/>
    <w:rsid w:val="00793CDC"/>
    <w:rsid w:val="00793CF8"/>
    <w:rsid w:val="00793E33"/>
    <w:rsid w:val="00793EEC"/>
    <w:rsid w:val="00793EF1"/>
    <w:rsid w:val="00793F23"/>
    <w:rsid w:val="00793FA8"/>
    <w:rsid w:val="00794001"/>
    <w:rsid w:val="007940B1"/>
    <w:rsid w:val="00794233"/>
    <w:rsid w:val="0079425D"/>
    <w:rsid w:val="00794278"/>
    <w:rsid w:val="00794394"/>
    <w:rsid w:val="00794580"/>
    <w:rsid w:val="00794684"/>
    <w:rsid w:val="007946F0"/>
    <w:rsid w:val="00794766"/>
    <w:rsid w:val="0079476F"/>
    <w:rsid w:val="00794792"/>
    <w:rsid w:val="00794844"/>
    <w:rsid w:val="00794846"/>
    <w:rsid w:val="00794865"/>
    <w:rsid w:val="007948B1"/>
    <w:rsid w:val="007948B4"/>
    <w:rsid w:val="007948CA"/>
    <w:rsid w:val="00794993"/>
    <w:rsid w:val="007949C9"/>
    <w:rsid w:val="00794A55"/>
    <w:rsid w:val="00794B6E"/>
    <w:rsid w:val="00794BBC"/>
    <w:rsid w:val="00794CC3"/>
    <w:rsid w:val="00794DB9"/>
    <w:rsid w:val="00794E2A"/>
    <w:rsid w:val="00794FF5"/>
    <w:rsid w:val="00795033"/>
    <w:rsid w:val="0079503D"/>
    <w:rsid w:val="0079508E"/>
    <w:rsid w:val="00795116"/>
    <w:rsid w:val="0079518D"/>
    <w:rsid w:val="007952CA"/>
    <w:rsid w:val="007953B8"/>
    <w:rsid w:val="007953FF"/>
    <w:rsid w:val="007954D2"/>
    <w:rsid w:val="00795506"/>
    <w:rsid w:val="00795531"/>
    <w:rsid w:val="00795532"/>
    <w:rsid w:val="00795543"/>
    <w:rsid w:val="0079564E"/>
    <w:rsid w:val="00795684"/>
    <w:rsid w:val="007956F6"/>
    <w:rsid w:val="0079579C"/>
    <w:rsid w:val="0079583B"/>
    <w:rsid w:val="00795863"/>
    <w:rsid w:val="007958C7"/>
    <w:rsid w:val="00795922"/>
    <w:rsid w:val="007959C2"/>
    <w:rsid w:val="00795A16"/>
    <w:rsid w:val="00795A31"/>
    <w:rsid w:val="00795A4F"/>
    <w:rsid w:val="00795B94"/>
    <w:rsid w:val="00795DFA"/>
    <w:rsid w:val="00795E12"/>
    <w:rsid w:val="00795E9F"/>
    <w:rsid w:val="00795F30"/>
    <w:rsid w:val="00796037"/>
    <w:rsid w:val="007960F3"/>
    <w:rsid w:val="00796160"/>
    <w:rsid w:val="00796171"/>
    <w:rsid w:val="00796210"/>
    <w:rsid w:val="0079621D"/>
    <w:rsid w:val="007963B4"/>
    <w:rsid w:val="00796457"/>
    <w:rsid w:val="00796567"/>
    <w:rsid w:val="007965A6"/>
    <w:rsid w:val="007965D6"/>
    <w:rsid w:val="007965FE"/>
    <w:rsid w:val="00796699"/>
    <w:rsid w:val="007966D5"/>
    <w:rsid w:val="0079671D"/>
    <w:rsid w:val="007968BB"/>
    <w:rsid w:val="007968D9"/>
    <w:rsid w:val="00796978"/>
    <w:rsid w:val="007969C5"/>
    <w:rsid w:val="00796A37"/>
    <w:rsid w:val="00796A3E"/>
    <w:rsid w:val="00796ACE"/>
    <w:rsid w:val="00796AD3"/>
    <w:rsid w:val="00796AED"/>
    <w:rsid w:val="00796B0F"/>
    <w:rsid w:val="00796B53"/>
    <w:rsid w:val="00796C10"/>
    <w:rsid w:val="00796D5B"/>
    <w:rsid w:val="00796D62"/>
    <w:rsid w:val="00796D8F"/>
    <w:rsid w:val="00796DBC"/>
    <w:rsid w:val="00796E25"/>
    <w:rsid w:val="00796F47"/>
    <w:rsid w:val="00796F84"/>
    <w:rsid w:val="00796FC2"/>
    <w:rsid w:val="0079708D"/>
    <w:rsid w:val="00797198"/>
    <w:rsid w:val="007971F1"/>
    <w:rsid w:val="007971F3"/>
    <w:rsid w:val="007973A0"/>
    <w:rsid w:val="007973D4"/>
    <w:rsid w:val="00797417"/>
    <w:rsid w:val="00797433"/>
    <w:rsid w:val="00797437"/>
    <w:rsid w:val="00797447"/>
    <w:rsid w:val="007974F1"/>
    <w:rsid w:val="0079756C"/>
    <w:rsid w:val="007975AE"/>
    <w:rsid w:val="0079761F"/>
    <w:rsid w:val="00797707"/>
    <w:rsid w:val="00797715"/>
    <w:rsid w:val="00797728"/>
    <w:rsid w:val="0079775D"/>
    <w:rsid w:val="007977E1"/>
    <w:rsid w:val="00797866"/>
    <w:rsid w:val="007979AA"/>
    <w:rsid w:val="00797A4E"/>
    <w:rsid w:val="00797A54"/>
    <w:rsid w:val="00797CBD"/>
    <w:rsid w:val="00797CD4"/>
    <w:rsid w:val="00797CF2"/>
    <w:rsid w:val="00797D01"/>
    <w:rsid w:val="00797DED"/>
    <w:rsid w:val="00797E6C"/>
    <w:rsid w:val="00797EC7"/>
    <w:rsid w:val="00797F84"/>
    <w:rsid w:val="00797F93"/>
    <w:rsid w:val="007A0109"/>
    <w:rsid w:val="007A0145"/>
    <w:rsid w:val="007A0236"/>
    <w:rsid w:val="007A02B1"/>
    <w:rsid w:val="007A0326"/>
    <w:rsid w:val="007A03BF"/>
    <w:rsid w:val="007A04E4"/>
    <w:rsid w:val="007A059B"/>
    <w:rsid w:val="007A05AD"/>
    <w:rsid w:val="007A05EF"/>
    <w:rsid w:val="007A0604"/>
    <w:rsid w:val="007A0755"/>
    <w:rsid w:val="007A075D"/>
    <w:rsid w:val="007A078A"/>
    <w:rsid w:val="007A07A6"/>
    <w:rsid w:val="007A0851"/>
    <w:rsid w:val="007A08F4"/>
    <w:rsid w:val="007A0995"/>
    <w:rsid w:val="007A0B2C"/>
    <w:rsid w:val="007A0DF0"/>
    <w:rsid w:val="007A0E8F"/>
    <w:rsid w:val="007A0E94"/>
    <w:rsid w:val="007A0F1F"/>
    <w:rsid w:val="007A102F"/>
    <w:rsid w:val="007A1041"/>
    <w:rsid w:val="007A1047"/>
    <w:rsid w:val="007A1080"/>
    <w:rsid w:val="007A1114"/>
    <w:rsid w:val="007A11B3"/>
    <w:rsid w:val="007A126C"/>
    <w:rsid w:val="007A1288"/>
    <w:rsid w:val="007A12E3"/>
    <w:rsid w:val="007A1329"/>
    <w:rsid w:val="007A1338"/>
    <w:rsid w:val="007A13A4"/>
    <w:rsid w:val="007A13DE"/>
    <w:rsid w:val="007A1400"/>
    <w:rsid w:val="007A14DE"/>
    <w:rsid w:val="007A1798"/>
    <w:rsid w:val="007A185D"/>
    <w:rsid w:val="007A18C2"/>
    <w:rsid w:val="007A191B"/>
    <w:rsid w:val="007A19F8"/>
    <w:rsid w:val="007A1AEF"/>
    <w:rsid w:val="007A1B25"/>
    <w:rsid w:val="007A1BB5"/>
    <w:rsid w:val="007A1C16"/>
    <w:rsid w:val="007A1D29"/>
    <w:rsid w:val="007A1D6D"/>
    <w:rsid w:val="007A1DF2"/>
    <w:rsid w:val="007A1F20"/>
    <w:rsid w:val="007A1F25"/>
    <w:rsid w:val="007A1F72"/>
    <w:rsid w:val="007A1FBB"/>
    <w:rsid w:val="007A1FC6"/>
    <w:rsid w:val="007A1FD9"/>
    <w:rsid w:val="007A2137"/>
    <w:rsid w:val="007A216A"/>
    <w:rsid w:val="007A2197"/>
    <w:rsid w:val="007A2199"/>
    <w:rsid w:val="007A21AC"/>
    <w:rsid w:val="007A21CD"/>
    <w:rsid w:val="007A2267"/>
    <w:rsid w:val="007A22CB"/>
    <w:rsid w:val="007A23E9"/>
    <w:rsid w:val="007A25B0"/>
    <w:rsid w:val="007A25DE"/>
    <w:rsid w:val="007A262B"/>
    <w:rsid w:val="007A262C"/>
    <w:rsid w:val="007A27A2"/>
    <w:rsid w:val="007A27DE"/>
    <w:rsid w:val="007A2852"/>
    <w:rsid w:val="007A2936"/>
    <w:rsid w:val="007A2953"/>
    <w:rsid w:val="007A2999"/>
    <w:rsid w:val="007A29FF"/>
    <w:rsid w:val="007A2B5E"/>
    <w:rsid w:val="007A2BFC"/>
    <w:rsid w:val="007A2E83"/>
    <w:rsid w:val="007A2F70"/>
    <w:rsid w:val="007A301A"/>
    <w:rsid w:val="007A3027"/>
    <w:rsid w:val="007A3238"/>
    <w:rsid w:val="007A326A"/>
    <w:rsid w:val="007A3355"/>
    <w:rsid w:val="007A33E5"/>
    <w:rsid w:val="007A3449"/>
    <w:rsid w:val="007A34A5"/>
    <w:rsid w:val="007A3644"/>
    <w:rsid w:val="007A36C0"/>
    <w:rsid w:val="007A3774"/>
    <w:rsid w:val="007A3833"/>
    <w:rsid w:val="007A388D"/>
    <w:rsid w:val="007A38D2"/>
    <w:rsid w:val="007A3938"/>
    <w:rsid w:val="007A393E"/>
    <w:rsid w:val="007A3943"/>
    <w:rsid w:val="007A396D"/>
    <w:rsid w:val="007A39F6"/>
    <w:rsid w:val="007A39FD"/>
    <w:rsid w:val="007A3A51"/>
    <w:rsid w:val="007A3B05"/>
    <w:rsid w:val="007A3B13"/>
    <w:rsid w:val="007A3BDE"/>
    <w:rsid w:val="007A3C64"/>
    <w:rsid w:val="007A3C7A"/>
    <w:rsid w:val="007A3CE0"/>
    <w:rsid w:val="007A3D57"/>
    <w:rsid w:val="007A3D59"/>
    <w:rsid w:val="007A3EA2"/>
    <w:rsid w:val="007A3ED2"/>
    <w:rsid w:val="007A400F"/>
    <w:rsid w:val="007A40D6"/>
    <w:rsid w:val="007A4168"/>
    <w:rsid w:val="007A4183"/>
    <w:rsid w:val="007A418A"/>
    <w:rsid w:val="007A423E"/>
    <w:rsid w:val="007A42DE"/>
    <w:rsid w:val="007A438C"/>
    <w:rsid w:val="007A4394"/>
    <w:rsid w:val="007A43C7"/>
    <w:rsid w:val="007A43E0"/>
    <w:rsid w:val="007A4442"/>
    <w:rsid w:val="007A447C"/>
    <w:rsid w:val="007A45C6"/>
    <w:rsid w:val="007A46B6"/>
    <w:rsid w:val="007A4707"/>
    <w:rsid w:val="007A474D"/>
    <w:rsid w:val="007A475C"/>
    <w:rsid w:val="007A4897"/>
    <w:rsid w:val="007A48D0"/>
    <w:rsid w:val="007A48D7"/>
    <w:rsid w:val="007A490F"/>
    <w:rsid w:val="007A4917"/>
    <w:rsid w:val="007A4963"/>
    <w:rsid w:val="007A4A14"/>
    <w:rsid w:val="007A4A4F"/>
    <w:rsid w:val="007A4B1A"/>
    <w:rsid w:val="007A4B33"/>
    <w:rsid w:val="007A4B69"/>
    <w:rsid w:val="007A4D21"/>
    <w:rsid w:val="007A4E0D"/>
    <w:rsid w:val="007A4E3B"/>
    <w:rsid w:val="007A4E92"/>
    <w:rsid w:val="007A4EFE"/>
    <w:rsid w:val="007A4F05"/>
    <w:rsid w:val="007A4F5B"/>
    <w:rsid w:val="007A4F9A"/>
    <w:rsid w:val="007A5204"/>
    <w:rsid w:val="007A521D"/>
    <w:rsid w:val="007A5342"/>
    <w:rsid w:val="007A53B3"/>
    <w:rsid w:val="007A53CD"/>
    <w:rsid w:val="007A5404"/>
    <w:rsid w:val="007A5471"/>
    <w:rsid w:val="007A5482"/>
    <w:rsid w:val="007A54A6"/>
    <w:rsid w:val="007A5522"/>
    <w:rsid w:val="007A5544"/>
    <w:rsid w:val="007A554F"/>
    <w:rsid w:val="007A5590"/>
    <w:rsid w:val="007A55B1"/>
    <w:rsid w:val="007A5646"/>
    <w:rsid w:val="007A5795"/>
    <w:rsid w:val="007A585C"/>
    <w:rsid w:val="007A5862"/>
    <w:rsid w:val="007A59B2"/>
    <w:rsid w:val="007A59BA"/>
    <w:rsid w:val="007A59F5"/>
    <w:rsid w:val="007A5A64"/>
    <w:rsid w:val="007A5B18"/>
    <w:rsid w:val="007A5B62"/>
    <w:rsid w:val="007A5C02"/>
    <w:rsid w:val="007A5D4E"/>
    <w:rsid w:val="007A5F49"/>
    <w:rsid w:val="007A5FCF"/>
    <w:rsid w:val="007A6069"/>
    <w:rsid w:val="007A612D"/>
    <w:rsid w:val="007A6164"/>
    <w:rsid w:val="007A6241"/>
    <w:rsid w:val="007A630F"/>
    <w:rsid w:val="007A63AB"/>
    <w:rsid w:val="007A63EE"/>
    <w:rsid w:val="007A64ED"/>
    <w:rsid w:val="007A65AA"/>
    <w:rsid w:val="007A65F2"/>
    <w:rsid w:val="007A6644"/>
    <w:rsid w:val="007A664E"/>
    <w:rsid w:val="007A6681"/>
    <w:rsid w:val="007A66D5"/>
    <w:rsid w:val="007A66FF"/>
    <w:rsid w:val="007A67AF"/>
    <w:rsid w:val="007A6852"/>
    <w:rsid w:val="007A6880"/>
    <w:rsid w:val="007A68BC"/>
    <w:rsid w:val="007A68FC"/>
    <w:rsid w:val="007A6931"/>
    <w:rsid w:val="007A6A66"/>
    <w:rsid w:val="007A6A91"/>
    <w:rsid w:val="007A6B88"/>
    <w:rsid w:val="007A6C8E"/>
    <w:rsid w:val="007A6DBD"/>
    <w:rsid w:val="007A6DC9"/>
    <w:rsid w:val="007A6E01"/>
    <w:rsid w:val="007A6FB6"/>
    <w:rsid w:val="007A6FFC"/>
    <w:rsid w:val="007A7056"/>
    <w:rsid w:val="007A7254"/>
    <w:rsid w:val="007A72D0"/>
    <w:rsid w:val="007A7313"/>
    <w:rsid w:val="007A74AA"/>
    <w:rsid w:val="007A74C3"/>
    <w:rsid w:val="007A74F5"/>
    <w:rsid w:val="007A7509"/>
    <w:rsid w:val="007A756F"/>
    <w:rsid w:val="007A7570"/>
    <w:rsid w:val="007A7612"/>
    <w:rsid w:val="007A7664"/>
    <w:rsid w:val="007A76BF"/>
    <w:rsid w:val="007A7700"/>
    <w:rsid w:val="007A7703"/>
    <w:rsid w:val="007A780F"/>
    <w:rsid w:val="007A78A9"/>
    <w:rsid w:val="007A78CE"/>
    <w:rsid w:val="007A79A4"/>
    <w:rsid w:val="007A7BCC"/>
    <w:rsid w:val="007A7CC4"/>
    <w:rsid w:val="007A7D5A"/>
    <w:rsid w:val="007A7D5B"/>
    <w:rsid w:val="007A7D5D"/>
    <w:rsid w:val="007A7E07"/>
    <w:rsid w:val="007A7E13"/>
    <w:rsid w:val="007A7E4F"/>
    <w:rsid w:val="007A7E72"/>
    <w:rsid w:val="007A7F9C"/>
    <w:rsid w:val="007B000B"/>
    <w:rsid w:val="007B0024"/>
    <w:rsid w:val="007B00D0"/>
    <w:rsid w:val="007B010B"/>
    <w:rsid w:val="007B0139"/>
    <w:rsid w:val="007B038E"/>
    <w:rsid w:val="007B0461"/>
    <w:rsid w:val="007B0505"/>
    <w:rsid w:val="007B053F"/>
    <w:rsid w:val="007B058A"/>
    <w:rsid w:val="007B05C3"/>
    <w:rsid w:val="007B065A"/>
    <w:rsid w:val="007B06CD"/>
    <w:rsid w:val="007B06DA"/>
    <w:rsid w:val="007B070C"/>
    <w:rsid w:val="007B071E"/>
    <w:rsid w:val="007B0774"/>
    <w:rsid w:val="007B0804"/>
    <w:rsid w:val="007B082A"/>
    <w:rsid w:val="007B089D"/>
    <w:rsid w:val="007B090E"/>
    <w:rsid w:val="007B0A99"/>
    <w:rsid w:val="007B0AA7"/>
    <w:rsid w:val="007B0AFD"/>
    <w:rsid w:val="007B0B52"/>
    <w:rsid w:val="007B0BD1"/>
    <w:rsid w:val="007B0C8A"/>
    <w:rsid w:val="007B0CD4"/>
    <w:rsid w:val="007B0CEB"/>
    <w:rsid w:val="007B0D0C"/>
    <w:rsid w:val="007B0D1B"/>
    <w:rsid w:val="007B0D3B"/>
    <w:rsid w:val="007B0E22"/>
    <w:rsid w:val="007B0EF3"/>
    <w:rsid w:val="007B0F70"/>
    <w:rsid w:val="007B0F76"/>
    <w:rsid w:val="007B1007"/>
    <w:rsid w:val="007B1065"/>
    <w:rsid w:val="007B10E3"/>
    <w:rsid w:val="007B10EA"/>
    <w:rsid w:val="007B119F"/>
    <w:rsid w:val="007B121B"/>
    <w:rsid w:val="007B122D"/>
    <w:rsid w:val="007B12CA"/>
    <w:rsid w:val="007B134A"/>
    <w:rsid w:val="007B13A7"/>
    <w:rsid w:val="007B1431"/>
    <w:rsid w:val="007B1484"/>
    <w:rsid w:val="007B14CB"/>
    <w:rsid w:val="007B15AF"/>
    <w:rsid w:val="007B15D7"/>
    <w:rsid w:val="007B15FB"/>
    <w:rsid w:val="007B1616"/>
    <w:rsid w:val="007B161E"/>
    <w:rsid w:val="007B1683"/>
    <w:rsid w:val="007B16C1"/>
    <w:rsid w:val="007B178E"/>
    <w:rsid w:val="007B17E4"/>
    <w:rsid w:val="007B1810"/>
    <w:rsid w:val="007B190F"/>
    <w:rsid w:val="007B1ACB"/>
    <w:rsid w:val="007B1B82"/>
    <w:rsid w:val="007B1BA0"/>
    <w:rsid w:val="007B1BE7"/>
    <w:rsid w:val="007B1C5D"/>
    <w:rsid w:val="007B1CBA"/>
    <w:rsid w:val="007B1CE1"/>
    <w:rsid w:val="007B1DCE"/>
    <w:rsid w:val="007B1DD6"/>
    <w:rsid w:val="007B1E94"/>
    <w:rsid w:val="007B1EC1"/>
    <w:rsid w:val="007B1ED3"/>
    <w:rsid w:val="007B1EEA"/>
    <w:rsid w:val="007B1FFB"/>
    <w:rsid w:val="007B2081"/>
    <w:rsid w:val="007B20B6"/>
    <w:rsid w:val="007B224C"/>
    <w:rsid w:val="007B22EB"/>
    <w:rsid w:val="007B2354"/>
    <w:rsid w:val="007B2356"/>
    <w:rsid w:val="007B23EC"/>
    <w:rsid w:val="007B23F7"/>
    <w:rsid w:val="007B2454"/>
    <w:rsid w:val="007B2488"/>
    <w:rsid w:val="007B24AF"/>
    <w:rsid w:val="007B24DD"/>
    <w:rsid w:val="007B250E"/>
    <w:rsid w:val="007B26F5"/>
    <w:rsid w:val="007B275F"/>
    <w:rsid w:val="007B278C"/>
    <w:rsid w:val="007B2948"/>
    <w:rsid w:val="007B2963"/>
    <w:rsid w:val="007B2986"/>
    <w:rsid w:val="007B29B1"/>
    <w:rsid w:val="007B29EC"/>
    <w:rsid w:val="007B2A63"/>
    <w:rsid w:val="007B2AB0"/>
    <w:rsid w:val="007B2B56"/>
    <w:rsid w:val="007B2BD9"/>
    <w:rsid w:val="007B2BFE"/>
    <w:rsid w:val="007B2C12"/>
    <w:rsid w:val="007B2C24"/>
    <w:rsid w:val="007B2C44"/>
    <w:rsid w:val="007B2CD8"/>
    <w:rsid w:val="007B2D79"/>
    <w:rsid w:val="007B2E52"/>
    <w:rsid w:val="007B2EE2"/>
    <w:rsid w:val="007B2F6A"/>
    <w:rsid w:val="007B2F9F"/>
    <w:rsid w:val="007B30FA"/>
    <w:rsid w:val="007B3169"/>
    <w:rsid w:val="007B319E"/>
    <w:rsid w:val="007B31E0"/>
    <w:rsid w:val="007B3376"/>
    <w:rsid w:val="007B338B"/>
    <w:rsid w:val="007B3393"/>
    <w:rsid w:val="007B34DD"/>
    <w:rsid w:val="007B37F0"/>
    <w:rsid w:val="007B3955"/>
    <w:rsid w:val="007B395B"/>
    <w:rsid w:val="007B39EF"/>
    <w:rsid w:val="007B3BE5"/>
    <w:rsid w:val="007B3C8B"/>
    <w:rsid w:val="007B3D9A"/>
    <w:rsid w:val="007B3DEC"/>
    <w:rsid w:val="007B3F27"/>
    <w:rsid w:val="007B405B"/>
    <w:rsid w:val="007B406E"/>
    <w:rsid w:val="007B409C"/>
    <w:rsid w:val="007B40F7"/>
    <w:rsid w:val="007B4112"/>
    <w:rsid w:val="007B4236"/>
    <w:rsid w:val="007B424A"/>
    <w:rsid w:val="007B4288"/>
    <w:rsid w:val="007B4340"/>
    <w:rsid w:val="007B436D"/>
    <w:rsid w:val="007B43E3"/>
    <w:rsid w:val="007B4414"/>
    <w:rsid w:val="007B4591"/>
    <w:rsid w:val="007B465B"/>
    <w:rsid w:val="007B46AD"/>
    <w:rsid w:val="007B46C5"/>
    <w:rsid w:val="007B470F"/>
    <w:rsid w:val="007B4718"/>
    <w:rsid w:val="007B47BD"/>
    <w:rsid w:val="007B4911"/>
    <w:rsid w:val="007B4937"/>
    <w:rsid w:val="007B498B"/>
    <w:rsid w:val="007B4A20"/>
    <w:rsid w:val="007B4A50"/>
    <w:rsid w:val="007B4AB6"/>
    <w:rsid w:val="007B4B0A"/>
    <w:rsid w:val="007B4B5A"/>
    <w:rsid w:val="007B4B84"/>
    <w:rsid w:val="007B4C1F"/>
    <w:rsid w:val="007B4CBE"/>
    <w:rsid w:val="007B4DEB"/>
    <w:rsid w:val="007B4E71"/>
    <w:rsid w:val="007B4EE7"/>
    <w:rsid w:val="007B4F00"/>
    <w:rsid w:val="007B4F47"/>
    <w:rsid w:val="007B5074"/>
    <w:rsid w:val="007B5094"/>
    <w:rsid w:val="007B520E"/>
    <w:rsid w:val="007B528D"/>
    <w:rsid w:val="007B5295"/>
    <w:rsid w:val="007B5378"/>
    <w:rsid w:val="007B546A"/>
    <w:rsid w:val="007B54A4"/>
    <w:rsid w:val="007B56A2"/>
    <w:rsid w:val="007B56F4"/>
    <w:rsid w:val="007B572E"/>
    <w:rsid w:val="007B5754"/>
    <w:rsid w:val="007B57AA"/>
    <w:rsid w:val="007B583C"/>
    <w:rsid w:val="007B58B6"/>
    <w:rsid w:val="007B58E1"/>
    <w:rsid w:val="007B597D"/>
    <w:rsid w:val="007B5AF4"/>
    <w:rsid w:val="007B5B42"/>
    <w:rsid w:val="007B5C1C"/>
    <w:rsid w:val="007B5CF6"/>
    <w:rsid w:val="007B5D8E"/>
    <w:rsid w:val="007B5E4C"/>
    <w:rsid w:val="007B5FA9"/>
    <w:rsid w:val="007B6055"/>
    <w:rsid w:val="007B6069"/>
    <w:rsid w:val="007B608B"/>
    <w:rsid w:val="007B6107"/>
    <w:rsid w:val="007B6140"/>
    <w:rsid w:val="007B61A6"/>
    <w:rsid w:val="007B61A8"/>
    <w:rsid w:val="007B61C8"/>
    <w:rsid w:val="007B628A"/>
    <w:rsid w:val="007B6290"/>
    <w:rsid w:val="007B639C"/>
    <w:rsid w:val="007B6419"/>
    <w:rsid w:val="007B64E0"/>
    <w:rsid w:val="007B657F"/>
    <w:rsid w:val="007B66A8"/>
    <w:rsid w:val="007B6912"/>
    <w:rsid w:val="007B6A19"/>
    <w:rsid w:val="007B6A58"/>
    <w:rsid w:val="007B6A70"/>
    <w:rsid w:val="007B6C6B"/>
    <w:rsid w:val="007B6CD3"/>
    <w:rsid w:val="007B6D9D"/>
    <w:rsid w:val="007B6E10"/>
    <w:rsid w:val="007B6E15"/>
    <w:rsid w:val="007B6E41"/>
    <w:rsid w:val="007B6E99"/>
    <w:rsid w:val="007B6EB7"/>
    <w:rsid w:val="007B6F67"/>
    <w:rsid w:val="007B6F78"/>
    <w:rsid w:val="007B6F9A"/>
    <w:rsid w:val="007B704B"/>
    <w:rsid w:val="007B70E2"/>
    <w:rsid w:val="007B718B"/>
    <w:rsid w:val="007B7230"/>
    <w:rsid w:val="007B72C4"/>
    <w:rsid w:val="007B741F"/>
    <w:rsid w:val="007B751C"/>
    <w:rsid w:val="007B7574"/>
    <w:rsid w:val="007B75A1"/>
    <w:rsid w:val="007B761D"/>
    <w:rsid w:val="007B7622"/>
    <w:rsid w:val="007B7657"/>
    <w:rsid w:val="007B7659"/>
    <w:rsid w:val="007B767C"/>
    <w:rsid w:val="007B7717"/>
    <w:rsid w:val="007B7726"/>
    <w:rsid w:val="007B7745"/>
    <w:rsid w:val="007B77C5"/>
    <w:rsid w:val="007B7844"/>
    <w:rsid w:val="007B7890"/>
    <w:rsid w:val="007B78C7"/>
    <w:rsid w:val="007B78E0"/>
    <w:rsid w:val="007B78E5"/>
    <w:rsid w:val="007B78EF"/>
    <w:rsid w:val="007B7966"/>
    <w:rsid w:val="007B7A4A"/>
    <w:rsid w:val="007B7A64"/>
    <w:rsid w:val="007B7AAF"/>
    <w:rsid w:val="007B7AD1"/>
    <w:rsid w:val="007B7BD3"/>
    <w:rsid w:val="007B7D08"/>
    <w:rsid w:val="007B7E17"/>
    <w:rsid w:val="007B7E4F"/>
    <w:rsid w:val="007C0023"/>
    <w:rsid w:val="007C002D"/>
    <w:rsid w:val="007C005D"/>
    <w:rsid w:val="007C014A"/>
    <w:rsid w:val="007C027E"/>
    <w:rsid w:val="007C0305"/>
    <w:rsid w:val="007C0408"/>
    <w:rsid w:val="007C0465"/>
    <w:rsid w:val="007C04C7"/>
    <w:rsid w:val="007C04F6"/>
    <w:rsid w:val="007C0501"/>
    <w:rsid w:val="007C056E"/>
    <w:rsid w:val="007C05EF"/>
    <w:rsid w:val="007C069E"/>
    <w:rsid w:val="007C06BB"/>
    <w:rsid w:val="007C0781"/>
    <w:rsid w:val="007C082A"/>
    <w:rsid w:val="007C0879"/>
    <w:rsid w:val="007C08B4"/>
    <w:rsid w:val="007C0919"/>
    <w:rsid w:val="007C0984"/>
    <w:rsid w:val="007C0ABF"/>
    <w:rsid w:val="007C0B08"/>
    <w:rsid w:val="007C0B41"/>
    <w:rsid w:val="007C0C56"/>
    <w:rsid w:val="007C0C70"/>
    <w:rsid w:val="007C0D70"/>
    <w:rsid w:val="007C0F36"/>
    <w:rsid w:val="007C0F97"/>
    <w:rsid w:val="007C11BC"/>
    <w:rsid w:val="007C11C1"/>
    <w:rsid w:val="007C11E7"/>
    <w:rsid w:val="007C1232"/>
    <w:rsid w:val="007C1278"/>
    <w:rsid w:val="007C1433"/>
    <w:rsid w:val="007C14C9"/>
    <w:rsid w:val="007C14E8"/>
    <w:rsid w:val="007C14F3"/>
    <w:rsid w:val="007C15C0"/>
    <w:rsid w:val="007C161E"/>
    <w:rsid w:val="007C163A"/>
    <w:rsid w:val="007C165B"/>
    <w:rsid w:val="007C167E"/>
    <w:rsid w:val="007C1711"/>
    <w:rsid w:val="007C174F"/>
    <w:rsid w:val="007C182A"/>
    <w:rsid w:val="007C18A9"/>
    <w:rsid w:val="007C195B"/>
    <w:rsid w:val="007C1969"/>
    <w:rsid w:val="007C1986"/>
    <w:rsid w:val="007C19D4"/>
    <w:rsid w:val="007C19E9"/>
    <w:rsid w:val="007C1A87"/>
    <w:rsid w:val="007C1ADB"/>
    <w:rsid w:val="007C1B7F"/>
    <w:rsid w:val="007C1D95"/>
    <w:rsid w:val="007C1DD2"/>
    <w:rsid w:val="007C1E07"/>
    <w:rsid w:val="007C1E4D"/>
    <w:rsid w:val="007C1E53"/>
    <w:rsid w:val="007C1E58"/>
    <w:rsid w:val="007C1E98"/>
    <w:rsid w:val="007C1EA9"/>
    <w:rsid w:val="007C1F05"/>
    <w:rsid w:val="007C1F76"/>
    <w:rsid w:val="007C1F7C"/>
    <w:rsid w:val="007C1FD8"/>
    <w:rsid w:val="007C2034"/>
    <w:rsid w:val="007C203C"/>
    <w:rsid w:val="007C204B"/>
    <w:rsid w:val="007C20B8"/>
    <w:rsid w:val="007C20C4"/>
    <w:rsid w:val="007C20D2"/>
    <w:rsid w:val="007C214F"/>
    <w:rsid w:val="007C2191"/>
    <w:rsid w:val="007C2196"/>
    <w:rsid w:val="007C22F9"/>
    <w:rsid w:val="007C2376"/>
    <w:rsid w:val="007C24F9"/>
    <w:rsid w:val="007C258A"/>
    <w:rsid w:val="007C26A5"/>
    <w:rsid w:val="007C2733"/>
    <w:rsid w:val="007C2743"/>
    <w:rsid w:val="007C286F"/>
    <w:rsid w:val="007C28E3"/>
    <w:rsid w:val="007C2971"/>
    <w:rsid w:val="007C29C1"/>
    <w:rsid w:val="007C2AF8"/>
    <w:rsid w:val="007C2BCD"/>
    <w:rsid w:val="007C2C86"/>
    <w:rsid w:val="007C2D02"/>
    <w:rsid w:val="007C2D1C"/>
    <w:rsid w:val="007C2D20"/>
    <w:rsid w:val="007C2D2D"/>
    <w:rsid w:val="007C2D71"/>
    <w:rsid w:val="007C2DFD"/>
    <w:rsid w:val="007C2ECE"/>
    <w:rsid w:val="007C2EE8"/>
    <w:rsid w:val="007C2F0B"/>
    <w:rsid w:val="007C2F1C"/>
    <w:rsid w:val="007C300D"/>
    <w:rsid w:val="007C3205"/>
    <w:rsid w:val="007C3227"/>
    <w:rsid w:val="007C3272"/>
    <w:rsid w:val="007C32A2"/>
    <w:rsid w:val="007C3426"/>
    <w:rsid w:val="007C3477"/>
    <w:rsid w:val="007C3589"/>
    <w:rsid w:val="007C358F"/>
    <w:rsid w:val="007C35B8"/>
    <w:rsid w:val="007C36C7"/>
    <w:rsid w:val="007C36F7"/>
    <w:rsid w:val="007C37A2"/>
    <w:rsid w:val="007C3813"/>
    <w:rsid w:val="007C386E"/>
    <w:rsid w:val="007C391B"/>
    <w:rsid w:val="007C3A74"/>
    <w:rsid w:val="007C3A97"/>
    <w:rsid w:val="007C3BCE"/>
    <w:rsid w:val="007C3C13"/>
    <w:rsid w:val="007C3C89"/>
    <w:rsid w:val="007C3CDE"/>
    <w:rsid w:val="007C3D38"/>
    <w:rsid w:val="007C3D96"/>
    <w:rsid w:val="007C3DEB"/>
    <w:rsid w:val="007C3FA2"/>
    <w:rsid w:val="007C4170"/>
    <w:rsid w:val="007C421F"/>
    <w:rsid w:val="007C42DA"/>
    <w:rsid w:val="007C4388"/>
    <w:rsid w:val="007C43A8"/>
    <w:rsid w:val="007C43AE"/>
    <w:rsid w:val="007C43BE"/>
    <w:rsid w:val="007C43DD"/>
    <w:rsid w:val="007C43F8"/>
    <w:rsid w:val="007C444B"/>
    <w:rsid w:val="007C4569"/>
    <w:rsid w:val="007C4632"/>
    <w:rsid w:val="007C482B"/>
    <w:rsid w:val="007C4930"/>
    <w:rsid w:val="007C4931"/>
    <w:rsid w:val="007C4960"/>
    <w:rsid w:val="007C49F0"/>
    <w:rsid w:val="007C4A16"/>
    <w:rsid w:val="007C4A27"/>
    <w:rsid w:val="007C4A98"/>
    <w:rsid w:val="007C4AA9"/>
    <w:rsid w:val="007C4B49"/>
    <w:rsid w:val="007C4C9C"/>
    <w:rsid w:val="007C4CD7"/>
    <w:rsid w:val="007C4D1D"/>
    <w:rsid w:val="007C4D2C"/>
    <w:rsid w:val="007C4E16"/>
    <w:rsid w:val="007C4E26"/>
    <w:rsid w:val="007C4EF3"/>
    <w:rsid w:val="007C4F8F"/>
    <w:rsid w:val="007C5016"/>
    <w:rsid w:val="007C5045"/>
    <w:rsid w:val="007C505F"/>
    <w:rsid w:val="007C50AA"/>
    <w:rsid w:val="007C51E4"/>
    <w:rsid w:val="007C522B"/>
    <w:rsid w:val="007C5246"/>
    <w:rsid w:val="007C5285"/>
    <w:rsid w:val="007C52C6"/>
    <w:rsid w:val="007C53A7"/>
    <w:rsid w:val="007C5429"/>
    <w:rsid w:val="007C546F"/>
    <w:rsid w:val="007C554A"/>
    <w:rsid w:val="007C560E"/>
    <w:rsid w:val="007C57AE"/>
    <w:rsid w:val="007C58D0"/>
    <w:rsid w:val="007C5909"/>
    <w:rsid w:val="007C59AF"/>
    <w:rsid w:val="007C59CF"/>
    <w:rsid w:val="007C5A7F"/>
    <w:rsid w:val="007C5B25"/>
    <w:rsid w:val="007C5C23"/>
    <w:rsid w:val="007C5C8A"/>
    <w:rsid w:val="007C5D3B"/>
    <w:rsid w:val="007C5D48"/>
    <w:rsid w:val="007C5D5E"/>
    <w:rsid w:val="007C5D71"/>
    <w:rsid w:val="007C6028"/>
    <w:rsid w:val="007C60F1"/>
    <w:rsid w:val="007C60F2"/>
    <w:rsid w:val="007C61EA"/>
    <w:rsid w:val="007C61FB"/>
    <w:rsid w:val="007C625E"/>
    <w:rsid w:val="007C6306"/>
    <w:rsid w:val="007C6348"/>
    <w:rsid w:val="007C63A6"/>
    <w:rsid w:val="007C644A"/>
    <w:rsid w:val="007C66DD"/>
    <w:rsid w:val="007C6764"/>
    <w:rsid w:val="007C676F"/>
    <w:rsid w:val="007C67A4"/>
    <w:rsid w:val="007C67DC"/>
    <w:rsid w:val="007C6970"/>
    <w:rsid w:val="007C6A25"/>
    <w:rsid w:val="007C6BB0"/>
    <w:rsid w:val="007C6BE5"/>
    <w:rsid w:val="007C6C54"/>
    <w:rsid w:val="007C6DBE"/>
    <w:rsid w:val="007C6FFF"/>
    <w:rsid w:val="007C701D"/>
    <w:rsid w:val="007C746B"/>
    <w:rsid w:val="007C746D"/>
    <w:rsid w:val="007C74CD"/>
    <w:rsid w:val="007C74E9"/>
    <w:rsid w:val="007C74EF"/>
    <w:rsid w:val="007C7592"/>
    <w:rsid w:val="007C761E"/>
    <w:rsid w:val="007C763D"/>
    <w:rsid w:val="007C76AF"/>
    <w:rsid w:val="007C7725"/>
    <w:rsid w:val="007C7827"/>
    <w:rsid w:val="007C7836"/>
    <w:rsid w:val="007C78B9"/>
    <w:rsid w:val="007C78C0"/>
    <w:rsid w:val="007C7912"/>
    <w:rsid w:val="007C7968"/>
    <w:rsid w:val="007C798D"/>
    <w:rsid w:val="007C7996"/>
    <w:rsid w:val="007C7B0E"/>
    <w:rsid w:val="007C7B4D"/>
    <w:rsid w:val="007C7BDC"/>
    <w:rsid w:val="007C7C2B"/>
    <w:rsid w:val="007C7DA6"/>
    <w:rsid w:val="007C7DA8"/>
    <w:rsid w:val="007C7E3A"/>
    <w:rsid w:val="007C7EA9"/>
    <w:rsid w:val="007C7F4F"/>
    <w:rsid w:val="007C7F78"/>
    <w:rsid w:val="007C7FB7"/>
    <w:rsid w:val="007D0020"/>
    <w:rsid w:val="007D008A"/>
    <w:rsid w:val="007D00AE"/>
    <w:rsid w:val="007D0153"/>
    <w:rsid w:val="007D01D2"/>
    <w:rsid w:val="007D01F9"/>
    <w:rsid w:val="007D0218"/>
    <w:rsid w:val="007D026B"/>
    <w:rsid w:val="007D03DB"/>
    <w:rsid w:val="007D047B"/>
    <w:rsid w:val="007D04A2"/>
    <w:rsid w:val="007D04AE"/>
    <w:rsid w:val="007D04B9"/>
    <w:rsid w:val="007D04BF"/>
    <w:rsid w:val="007D04EC"/>
    <w:rsid w:val="007D0549"/>
    <w:rsid w:val="007D0599"/>
    <w:rsid w:val="007D07CB"/>
    <w:rsid w:val="007D0814"/>
    <w:rsid w:val="007D0844"/>
    <w:rsid w:val="007D086E"/>
    <w:rsid w:val="007D08E1"/>
    <w:rsid w:val="007D09A8"/>
    <w:rsid w:val="007D09CE"/>
    <w:rsid w:val="007D0A1F"/>
    <w:rsid w:val="007D0A7C"/>
    <w:rsid w:val="007D0ABC"/>
    <w:rsid w:val="007D0AEC"/>
    <w:rsid w:val="007D0B2A"/>
    <w:rsid w:val="007D0C79"/>
    <w:rsid w:val="007D0CE5"/>
    <w:rsid w:val="007D0DCB"/>
    <w:rsid w:val="007D0E89"/>
    <w:rsid w:val="007D0E9D"/>
    <w:rsid w:val="007D0EC4"/>
    <w:rsid w:val="007D0FCC"/>
    <w:rsid w:val="007D0FFE"/>
    <w:rsid w:val="007D1060"/>
    <w:rsid w:val="007D11B6"/>
    <w:rsid w:val="007D1466"/>
    <w:rsid w:val="007D146E"/>
    <w:rsid w:val="007D148F"/>
    <w:rsid w:val="007D162E"/>
    <w:rsid w:val="007D1677"/>
    <w:rsid w:val="007D168C"/>
    <w:rsid w:val="007D16AB"/>
    <w:rsid w:val="007D16C7"/>
    <w:rsid w:val="007D180A"/>
    <w:rsid w:val="007D1895"/>
    <w:rsid w:val="007D1900"/>
    <w:rsid w:val="007D1998"/>
    <w:rsid w:val="007D19CA"/>
    <w:rsid w:val="007D1B3C"/>
    <w:rsid w:val="007D1BE1"/>
    <w:rsid w:val="007D1BEF"/>
    <w:rsid w:val="007D1C06"/>
    <w:rsid w:val="007D1CC7"/>
    <w:rsid w:val="007D1D02"/>
    <w:rsid w:val="007D1D15"/>
    <w:rsid w:val="007D1D1C"/>
    <w:rsid w:val="007D1D26"/>
    <w:rsid w:val="007D1F83"/>
    <w:rsid w:val="007D206F"/>
    <w:rsid w:val="007D2077"/>
    <w:rsid w:val="007D2079"/>
    <w:rsid w:val="007D2088"/>
    <w:rsid w:val="007D2115"/>
    <w:rsid w:val="007D2128"/>
    <w:rsid w:val="007D21F7"/>
    <w:rsid w:val="007D2212"/>
    <w:rsid w:val="007D22B9"/>
    <w:rsid w:val="007D22CF"/>
    <w:rsid w:val="007D243F"/>
    <w:rsid w:val="007D2489"/>
    <w:rsid w:val="007D2609"/>
    <w:rsid w:val="007D2652"/>
    <w:rsid w:val="007D27C4"/>
    <w:rsid w:val="007D2835"/>
    <w:rsid w:val="007D2862"/>
    <w:rsid w:val="007D29DC"/>
    <w:rsid w:val="007D2A0E"/>
    <w:rsid w:val="007D2A17"/>
    <w:rsid w:val="007D2A19"/>
    <w:rsid w:val="007D2A9B"/>
    <w:rsid w:val="007D2AF2"/>
    <w:rsid w:val="007D2AF4"/>
    <w:rsid w:val="007D2AFD"/>
    <w:rsid w:val="007D2B4D"/>
    <w:rsid w:val="007D2B7E"/>
    <w:rsid w:val="007D2BB8"/>
    <w:rsid w:val="007D2BD5"/>
    <w:rsid w:val="007D2CD1"/>
    <w:rsid w:val="007D2D68"/>
    <w:rsid w:val="007D2DD0"/>
    <w:rsid w:val="007D2F53"/>
    <w:rsid w:val="007D2FF7"/>
    <w:rsid w:val="007D30A2"/>
    <w:rsid w:val="007D3157"/>
    <w:rsid w:val="007D316F"/>
    <w:rsid w:val="007D31D0"/>
    <w:rsid w:val="007D3209"/>
    <w:rsid w:val="007D3280"/>
    <w:rsid w:val="007D32BC"/>
    <w:rsid w:val="007D32C8"/>
    <w:rsid w:val="007D33C8"/>
    <w:rsid w:val="007D341D"/>
    <w:rsid w:val="007D3605"/>
    <w:rsid w:val="007D36B0"/>
    <w:rsid w:val="007D36DD"/>
    <w:rsid w:val="007D36E6"/>
    <w:rsid w:val="007D3794"/>
    <w:rsid w:val="007D37BB"/>
    <w:rsid w:val="007D38F4"/>
    <w:rsid w:val="007D392B"/>
    <w:rsid w:val="007D3965"/>
    <w:rsid w:val="007D3A4F"/>
    <w:rsid w:val="007D3AE2"/>
    <w:rsid w:val="007D3B21"/>
    <w:rsid w:val="007D3BB3"/>
    <w:rsid w:val="007D3CC6"/>
    <w:rsid w:val="007D3DD8"/>
    <w:rsid w:val="007D3E59"/>
    <w:rsid w:val="007D3E9B"/>
    <w:rsid w:val="007D3EDB"/>
    <w:rsid w:val="007D3F0B"/>
    <w:rsid w:val="007D3FFB"/>
    <w:rsid w:val="007D413D"/>
    <w:rsid w:val="007D415A"/>
    <w:rsid w:val="007D4161"/>
    <w:rsid w:val="007D41F0"/>
    <w:rsid w:val="007D421F"/>
    <w:rsid w:val="007D425F"/>
    <w:rsid w:val="007D42A9"/>
    <w:rsid w:val="007D42D5"/>
    <w:rsid w:val="007D42FE"/>
    <w:rsid w:val="007D4305"/>
    <w:rsid w:val="007D4349"/>
    <w:rsid w:val="007D43AE"/>
    <w:rsid w:val="007D451C"/>
    <w:rsid w:val="007D46D1"/>
    <w:rsid w:val="007D46FC"/>
    <w:rsid w:val="007D4708"/>
    <w:rsid w:val="007D4786"/>
    <w:rsid w:val="007D47C8"/>
    <w:rsid w:val="007D489A"/>
    <w:rsid w:val="007D48A9"/>
    <w:rsid w:val="007D495B"/>
    <w:rsid w:val="007D498E"/>
    <w:rsid w:val="007D4A23"/>
    <w:rsid w:val="007D4AA1"/>
    <w:rsid w:val="007D4B10"/>
    <w:rsid w:val="007D4BAC"/>
    <w:rsid w:val="007D4C92"/>
    <w:rsid w:val="007D4CA8"/>
    <w:rsid w:val="007D4CD8"/>
    <w:rsid w:val="007D4D3F"/>
    <w:rsid w:val="007D4DB2"/>
    <w:rsid w:val="007D4DF1"/>
    <w:rsid w:val="007D4E93"/>
    <w:rsid w:val="007D4EE5"/>
    <w:rsid w:val="007D4F0C"/>
    <w:rsid w:val="007D4F2C"/>
    <w:rsid w:val="007D4F8F"/>
    <w:rsid w:val="007D4FCB"/>
    <w:rsid w:val="007D50CA"/>
    <w:rsid w:val="007D5129"/>
    <w:rsid w:val="007D51A7"/>
    <w:rsid w:val="007D5366"/>
    <w:rsid w:val="007D5370"/>
    <w:rsid w:val="007D538D"/>
    <w:rsid w:val="007D53DB"/>
    <w:rsid w:val="007D559B"/>
    <w:rsid w:val="007D5603"/>
    <w:rsid w:val="007D5616"/>
    <w:rsid w:val="007D5653"/>
    <w:rsid w:val="007D56EE"/>
    <w:rsid w:val="007D57AB"/>
    <w:rsid w:val="007D57BE"/>
    <w:rsid w:val="007D5849"/>
    <w:rsid w:val="007D58FA"/>
    <w:rsid w:val="007D59CB"/>
    <w:rsid w:val="007D5A5B"/>
    <w:rsid w:val="007D5A5C"/>
    <w:rsid w:val="007D5B55"/>
    <w:rsid w:val="007D5B66"/>
    <w:rsid w:val="007D5BC2"/>
    <w:rsid w:val="007D5CDD"/>
    <w:rsid w:val="007D5D45"/>
    <w:rsid w:val="007D5E62"/>
    <w:rsid w:val="007D5EB7"/>
    <w:rsid w:val="007D5FF4"/>
    <w:rsid w:val="007D6013"/>
    <w:rsid w:val="007D60D3"/>
    <w:rsid w:val="007D61A4"/>
    <w:rsid w:val="007D637A"/>
    <w:rsid w:val="007D63AB"/>
    <w:rsid w:val="007D6407"/>
    <w:rsid w:val="007D643A"/>
    <w:rsid w:val="007D6516"/>
    <w:rsid w:val="007D6589"/>
    <w:rsid w:val="007D65E0"/>
    <w:rsid w:val="007D65FF"/>
    <w:rsid w:val="007D660F"/>
    <w:rsid w:val="007D664F"/>
    <w:rsid w:val="007D66C6"/>
    <w:rsid w:val="007D67A5"/>
    <w:rsid w:val="007D6859"/>
    <w:rsid w:val="007D6868"/>
    <w:rsid w:val="007D68CC"/>
    <w:rsid w:val="007D69E9"/>
    <w:rsid w:val="007D6A2B"/>
    <w:rsid w:val="007D6AB7"/>
    <w:rsid w:val="007D6ABB"/>
    <w:rsid w:val="007D6B21"/>
    <w:rsid w:val="007D6B51"/>
    <w:rsid w:val="007D6B90"/>
    <w:rsid w:val="007D6D1F"/>
    <w:rsid w:val="007D6DB0"/>
    <w:rsid w:val="007D6E0D"/>
    <w:rsid w:val="007D6FDF"/>
    <w:rsid w:val="007D702E"/>
    <w:rsid w:val="007D70C8"/>
    <w:rsid w:val="007D7154"/>
    <w:rsid w:val="007D71E4"/>
    <w:rsid w:val="007D733D"/>
    <w:rsid w:val="007D73CD"/>
    <w:rsid w:val="007D73E9"/>
    <w:rsid w:val="007D73F1"/>
    <w:rsid w:val="007D7417"/>
    <w:rsid w:val="007D7424"/>
    <w:rsid w:val="007D758C"/>
    <w:rsid w:val="007D75E3"/>
    <w:rsid w:val="007D75F4"/>
    <w:rsid w:val="007D766D"/>
    <w:rsid w:val="007D76AA"/>
    <w:rsid w:val="007D7706"/>
    <w:rsid w:val="007D788A"/>
    <w:rsid w:val="007D793B"/>
    <w:rsid w:val="007D7958"/>
    <w:rsid w:val="007D79FA"/>
    <w:rsid w:val="007D7ABF"/>
    <w:rsid w:val="007D7CD9"/>
    <w:rsid w:val="007D7DB4"/>
    <w:rsid w:val="007D7EC8"/>
    <w:rsid w:val="007D7F97"/>
    <w:rsid w:val="007E0006"/>
    <w:rsid w:val="007E004C"/>
    <w:rsid w:val="007E015C"/>
    <w:rsid w:val="007E0166"/>
    <w:rsid w:val="007E021D"/>
    <w:rsid w:val="007E024B"/>
    <w:rsid w:val="007E0298"/>
    <w:rsid w:val="007E0307"/>
    <w:rsid w:val="007E0331"/>
    <w:rsid w:val="007E04AB"/>
    <w:rsid w:val="007E0501"/>
    <w:rsid w:val="007E059D"/>
    <w:rsid w:val="007E05A8"/>
    <w:rsid w:val="007E05B9"/>
    <w:rsid w:val="007E0695"/>
    <w:rsid w:val="007E080F"/>
    <w:rsid w:val="007E0831"/>
    <w:rsid w:val="007E097A"/>
    <w:rsid w:val="007E0A0E"/>
    <w:rsid w:val="007E0B3E"/>
    <w:rsid w:val="007E0C61"/>
    <w:rsid w:val="007E0DAE"/>
    <w:rsid w:val="007E0E86"/>
    <w:rsid w:val="007E0EA2"/>
    <w:rsid w:val="007E0EA6"/>
    <w:rsid w:val="007E0ED1"/>
    <w:rsid w:val="007E0EDF"/>
    <w:rsid w:val="007E0EF2"/>
    <w:rsid w:val="007E0FB0"/>
    <w:rsid w:val="007E0FEE"/>
    <w:rsid w:val="007E1166"/>
    <w:rsid w:val="007E11F9"/>
    <w:rsid w:val="007E128A"/>
    <w:rsid w:val="007E1358"/>
    <w:rsid w:val="007E137F"/>
    <w:rsid w:val="007E13B0"/>
    <w:rsid w:val="007E13FF"/>
    <w:rsid w:val="007E15C2"/>
    <w:rsid w:val="007E15DF"/>
    <w:rsid w:val="007E1613"/>
    <w:rsid w:val="007E1614"/>
    <w:rsid w:val="007E17E1"/>
    <w:rsid w:val="007E1A31"/>
    <w:rsid w:val="007E1A47"/>
    <w:rsid w:val="007E1D1A"/>
    <w:rsid w:val="007E1D61"/>
    <w:rsid w:val="007E1E3E"/>
    <w:rsid w:val="007E1F40"/>
    <w:rsid w:val="007E1F6B"/>
    <w:rsid w:val="007E1FB6"/>
    <w:rsid w:val="007E2009"/>
    <w:rsid w:val="007E21F0"/>
    <w:rsid w:val="007E2223"/>
    <w:rsid w:val="007E2251"/>
    <w:rsid w:val="007E22CC"/>
    <w:rsid w:val="007E23D7"/>
    <w:rsid w:val="007E23D8"/>
    <w:rsid w:val="007E248D"/>
    <w:rsid w:val="007E24E0"/>
    <w:rsid w:val="007E2508"/>
    <w:rsid w:val="007E250D"/>
    <w:rsid w:val="007E2552"/>
    <w:rsid w:val="007E266F"/>
    <w:rsid w:val="007E2753"/>
    <w:rsid w:val="007E2862"/>
    <w:rsid w:val="007E2933"/>
    <w:rsid w:val="007E2964"/>
    <w:rsid w:val="007E2A79"/>
    <w:rsid w:val="007E2ADC"/>
    <w:rsid w:val="007E2B20"/>
    <w:rsid w:val="007E2B3A"/>
    <w:rsid w:val="007E2B5B"/>
    <w:rsid w:val="007E2C97"/>
    <w:rsid w:val="007E2D1D"/>
    <w:rsid w:val="007E2D71"/>
    <w:rsid w:val="007E2DA9"/>
    <w:rsid w:val="007E2F6A"/>
    <w:rsid w:val="007E2FC4"/>
    <w:rsid w:val="007E3067"/>
    <w:rsid w:val="007E318C"/>
    <w:rsid w:val="007E31C9"/>
    <w:rsid w:val="007E3206"/>
    <w:rsid w:val="007E32A5"/>
    <w:rsid w:val="007E32A6"/>
    <w:rsid w:val="007E331E"/>
    <w:rsid w:val="007E3359"/>
    <w:rsid w:val="007E3374"/>
    <w:rsid w:val="007E34C4"/>
    <w:rsid w:val="007E3533"/>
    <w:rsid w:val="007E3549"/>
    <w:rsid w:val="007E3582"/>
    <w:rsid w:val="007E3585"/>
    <w:rsid w:val="007E377E"/>
    <w:rsid w:val="007E3829"/>
    <w:rsid w:val="007E3953"/>
    <w:rsid w:val="007E3983"/>
    <w:rsid w:val="007E3B39"/>
    <w:rsid w:val="007E3B5D"/>
    <w:rsid w:val="007E3B9B"/>
    <w:rsid w:val="007E3CD4"/>
    <w:rsid w:val="007E3CD8"/>
    <w:rsid w:val="007E3DA6"/>
    <w:rsid w:val="007E3DCC"/>
    <w:rsid w:val="007E3E09"/>
    <w:rsid w:val="007E3E91"/>
    <w:rsid w:val="007E3ED5"/>
    <w:rsid w:val="007E3F98"/>
    <w:rsid w:val="007E3FCD"/>
    <w:rsid w:val="007E3FF2"/>
    <w:rsid w:val="007E407E"/>
    <w:rsid w:val="007E40A6"/>
    <w:rsid w:val="007E4140"/>
    <w:rsid w:val="007E41E1"/>
    <w:rsid w:val="007E428A"/>
    <w:rsid w:val="007E42AA"/>
    <w:rsid w:val="007E4318"/>
    <w:rsid w:val="007E433C"/>
    <w:rsid w:val="007E4372"/>
    <w:rsid w:val="007E441D"/>
    <w:rsid w:val="007E4434"/>
    <w:rsid w:val="007E44A9"/>
    <w:rsid w:val="007E452F"/>
    <w:rsid w:val="007E45D3"/>
    <w:rsid w:val="007E461F"/>
    <w:rsid w:val="007E4678"/>
    <w:rsid w:val="007E4708"/>
    <w:rsid w:val="007E4810"/>
    <w:rsid w:val="007E4856"/>
    <w:rsid w:val="007E48BE"/>
    <w:rsid w:val="007E48C3"/>
    <w:rsid w:val="007E48DB"/>
    <w:rsid w:val="007E490C"/>
    <w:rsid w:val="007E4A00"/>
    <w:rsid w:val="007E4A02"/>
    <w:rsid w:val="007E4A2D"/>
    <w:rsid w:val="007E4A3C"/>
    <w:rsid w:val="007E4B7F"/>
    <w:rsid w:val="007E4C6F"/>
    <w:rsid w:val="007E4C7A"/>
    <w:rsid w:val="007E4CF2"/>
    <w:rsid w:val="007E4DFC"/>
    <w:rsid w:val="007E4E54"/>
    <w:rsid w:val="007E4E9B"/>
    <w:rsid w:val="007E4F27"/>
    <w:rsid w:val="007E4F9F"/>
    <w:rsid w:val="007E5016"/>
    <w:rsid w:val="007E506D"/>
    <w:rsid w:val="007E50E1"/>
    <w:rsid w:val="007E50E9"/>
    <w:rsid w:val="007E50F9"/>
    <w:rsid w:val="007E53DF"/>
    <w:rsid w:val="007E53F1"/>
    <w:rsid w:val="007E5513"/>
    <w:rsid w:val="007E55AC"/>
    <w:rsid w:val="007E55BC"/>
    <w:rsid w:val="007E55E5"/>
    <w:rsid w:val="007E5652"/>
    <w:rsid w:val="007E5733"/>
    <w:rsid w:val="007E5790"/>
    <w:rsid w:val="007E5809"/>
    <w:rsid w:val="007E594C"/>
    <w:rsid w:val="007E5A11"/>
    <w:rsid w:val="007E5A48"/>
    <w:rsid w:val="007E5B39"/>
    <w:rsid w:val="007E5B69"/>
    <w:rsid w:val="007E5B84"/>
    <w:rsid w:val="007E5CC9"/>
    <w:rsid w:val="007E5CD0"/>
    <w:rsid w:val="007E5D53"/>
    <w:rsid w:val="007E5D58"/>
    <w:rsid w:val="007E5D60"/>
    <w:rsid w:val="007E5D95"/>
    <w:rsid w:val="007E5E3E"/>
    <w:rsid w:val="007E5EDE"/>
    <w:rsid w:val="007E5F09"/>
    <w:rsid w:val="007E5F24"/>
    <w:rsid w:val="007E5F31"/>
    <w:rsid w:val="007E5F91"/>
    <w:rsid w:val="007E60AD"/>
    <w:rsid w:val="007E60FA"/>
    <w:rsid w:val="007E6109"/>
    <w:rsid w:val="007E619D"/>
    <w:rsid w:val="007E6207"/>
    <w:rsid w:val="007E62DD"/>
    <w:rsid w:val="007E6358"/>
    <w:rsid w:val="007E63DE"/>
    <w:rsid w:val="007E63EC"/>
    <w:rsid w:val="007E649A"/>
    <w:rsid w:val="007E64F2"/>
    <w:rsid w:val="007E6518"/>
    <w:rsid w:val="007E651A"/>
    <w:rsid w:val="007E668E"/>
    <w:rsid w:val="007E66A7"/>
    <w:rsid w:val="007E6798"/>
    <w:rsid w:val="007E67D2"/>
    <w:rsid w:val="007E688C"/>
    <w:rsid w:val="007E6951"/>
    <w:rsid w:val="007E6970"/>
    <w:rsid w:val="007E6A49"/>
    <w:rsid w:val="007E6A80"/>
    <w:rsid w:val="007E6AB3"/>
    <w:rsid w:val="007E6B08"/>
    <w:rsid w:val="007E6BC9"/>
    <w:rsid w:val="007E6C7B"/>
    <w:rsid w:val="007E6CE7"/>
    <w:rsid w:val="007E6CF9"/>
    <w:rsid w:val="007E6DDD"/>
    <w:rsid w:val="007E6F5F"/>
    <w:rsid w:val="007E7123"/>
    <w:rsid w:val="007E716D"/>
    <w:rsid w:val="007E71DB"/>
    <w:rsid w:val="007E7252"/>
    <w:rsid w:val="007E7304"/>
    <w:rsid w:val="007E7309"/>
    <w:rsid w:val="007E7426"/>
    <w:rsid w:val="007E76BD"/>
    <w:rsid w:val="007E7733"/>
    <w:rsid w:val="007E7842"/>
    <w:rsid w:val="007E7950"/>
    <w:rsid w:val="007E7A47"/>
    <w:rsid w:val="007E7A80"/>
    <w:rsid w:val="007E7ACD"/>
    <w:rsid w:val="007E7BCF"/>
    <w:rsid w:val="007E7C7C"/>
    <w:rsid w:val="007E7DF4"/>
    <w:rsid w:val="007E7E3F"/>
    <w:rsid w:val="007E7E4E"/>
    <w:rsid w:val="007E7F16"/>
    <w:rsid w:val="007E7F18"/>
    <w:rsid w:val="007E7F2A"/>
    <w:rsid w:val="007E7F39"/>
    <w:rsid w:val="007E7F5D"/>
    <w:rsid w:val="007E7F96"/>
    <w:rsid w:val="007E7FC0"/>
    <w:rsid w:val="007F0054"/>
    <w:rsid w:val="007F00A4"/>
    <w:rsid w:val="007F01DD"/>
    <w:rsid w:val="007F038E"/>
    <w:rsid w:val="007F0441"/>
    <w:rsid w:val="007F0491"/>
    <w:rsid w:val="007F0580"/>
    <w:rsid w:val="007F058B"/>
    <w:rsid w:val="007F05BF"/>
    <w:rsid w:val="007F0600"/>
    <w:rsid w:val="007F060C"/>
    <w:rsid w:val="007F070E"/>
    <w:rsid w:val="007F0765"/>
    <w:rsid w:val="007F07C9"/>
    <w:rsid w:val="007F082B"/>
    <w:rsid w:val="007F0961"/>
    <w:rsid w:val="007F09C6"/>
    <w:rsid w:val="007F09C7"/>
    <w:rsid w:val="007F09D5"/>
    <w:rsid w:val="007F0A6F"/>
    <w:rsid w:val="007F0BB5"/>
    <w:rsid w:val="007F0BDD"/>
    <w:rsid w:val="007F0C50"/>
    <w:rsid w:val="007F0CE0"/>
    <w:rsid w:val="007F0DB1"/>
    <w:rsid w:val="007F0EE9"/>
    <w:rsid w:val="007F0F88"/>
    <w:rsid w:val="007F0FB0"/>
    <w:rsid w:val="007F1002"/>
    <w:rsid w:val="007F10C0"/>
    <w:rsid w:val="007F10F6"/>
    <w:rsid w:val="007F1118"/>
    <w:rsid w:val="007F1166"/>
    <w:rsid w:val="007F1205"/>
    <w:rsid w:val="007F126B"/>
    <w:rsid w:val="007F1291"/>
    <w:rsid w:val="007F12B4"/>
    <w:rsid w:val="007F12E3"/>
    <w:rsid w:val="007F1490"/>
    <w:rsid w:val="007F155B"/>
    <w:rsid w:val="007F15ED"/>
    <w:rsid w:val="007F1661"/>
    <w:rsid w:val="007F1696"/>
    <w:rsid w:val="007F16FE"/>
    <w:rsid w:val="007F174E"/>
    <w:rsid w:val="007F1763"/>
    <w:rsid w:val="007F192A"/>
    <w:rsid w:val="007F1949"/>
    <w:rsid w:val="007F19F2"/>
    <w:rsid w:val="007F1AD3"/>
    <w:rsid w:val="007F1C1C"/>
    <w:rsid w:val="007F1CAF"/>
    <w:rsid w:val="007F1DA0"/>
    <w:rsid w:val="007F1DE5"/>
    <w:rsid w:val="007F1E4E"/>
    <w:rsid w:val="007F1E7E"/>
    <w:rsid w:val="007F1E8B"/>
    <w:rsid w:val="007F1EC2"/>
    <w:rsid w:val="007F1EDE"/>
    <w:rsid w:val="007F1EEC"/>
    <w:rsid w:val="007F20C7"/>
    <w:rsid w:val="007F20F5"/>
    <w:rsid w:val="007F20FE"/>
    <w:rsid w:val="007F2117"/>
    <w:rsid w:val="007F214A"/>
    <w:rsid w:val="007F21A1"/>
    <w:rsid w:val="007F2221"/>
    <w:rsid w:val="007F22F2"/>
    <w:rsid w:val="007F22FC"/>
    <w:rsid w:val="007F2318"/>
    <w:rsid w:val="007F231B"/>
    <w:rsid w:val="007F2342"/>
    <w:rsid w:val="007F25A0"/>
    <w:rsid w:val="007F268C"/>
    <w:rsid w:val="007F26F7"/>
    <w:rsid w:val="007F282D"/>
    <w:rsid w:val="007F2858"/>
    <w:rsid w:val="007F296A"/>
    <w:rsid w:val="007F29CF"/>
    <w:rsid w:val="007F2AFA"/>
    <w:rsid w:val="007F2B3D"/>
    <w:rsid w:val="007F2C08"/>
    <w:rsid w:val="007F2C8A"/>
    <w:rsid w:val="007F2CCD"/>
    <w:rsid w:val="007F2D38"/>
    <w:rsid w:val="007F2D3F"/>
    <w:rsid w:val="007F2D4E"/>
    <w:rsid w:val="007F2DB9"/>
    <w:rsid w:val="007F2F34"/>
    <w:rsid w:val="007F2F7E"/>
    <w:rsid w:val="007F32D0"/>
    <w:rsid w:val="007F3354"/>
    <w:rsid w:val="007F33DF"/>
    <w:rsid w:val="007F3422"/>
    <w:rsid w:val="007F34FE"/>
    <w:rsid w:val="007F3572"/>
    <w:rsid w:val="007F35A1"/>
    <w:rsid w:val="007F35D1"/>
    <w:rsid w:val="007F3632"/>
    <w:rsid w:val="007F3798"/>
    <w:rsid w:val="007F379D"/>
    <w:rsid w:val="007F391F"/>
    <w:rsid w:val="007F3A03"/>
    <w:rsid w:val="007F3A72"/>
    <w:rsid w:val="007F3AE2"/>
    <w:rsid w:val="007F3C1C"/>
    <w:rsid w:val="007F3C92"/>
    <w:rsid w:val="007F3CA3"/>
    <w:rsid w:val="007F3CFC"/>
    <w:rsid w:val="007F3E3A"/>
    <w:rsid w:val="007F3E48"/>
    <w:rsid w:val="007F3E9F"/>
    <w:rsid w:val="007F3EC4"/>
    <w:rsid w:val="007F40CF"/>
    <w:rsid w:val="007F419C"/>
    <w:rsid w:val="007F41BE"/>
    <w:rsid w:val="007F4220"/>
    <w:rsid w:val="007F423E"/>
    <w:rsid w:val="007F4388"/>
    <w:rsid w:val="007F43B1"/>
    <w:rsid w:val="007F43ED"/>
    <w:rsid w:val="007F4419"/>
    <w:rsid w:val="007F4425"/>
    <w:rsid w:val="007F4474"/>
    <w:rsid w:val="007F44A2"/>
    <w:rsid w:val="007F44BC"/>
    <w:rsid w:val="007F4508"/>
    <w:rsid w:val="007F460C"/>
    <w:rsid w:val="007F4682"/>
    <w:rsid w:val="007F46AB"/>
    <w:rsid w:val="007F4708"/>
    <w:rsid w:val="007F49A7"/>
    <w:rsid w:val="007F4A23"/>
    <w:rsid w:val="007F4A3A"/>
    <w:rsid w:val="007F4A6A"/>
    <w:rsid w:val="007F4AE4"/>
    <w:rsid w:val="007F4AEB"/>
    <w:rsid w:val="007F4AFF"/>
    <w:rsid w:val="007F4BFE"/>
    <w:rsid w:val="007F4D64"/>
    <w:rsid w:val="007F4D76"/>
    <w:rsid w:val="007F4DBD"/>
    <w:rsid w:val="007F4E71"/>
    <w:rsid w:val="007F4E93"/>
    <w:rsid w:val="007F4F14"/>
    <w:rsid w:val="007F4F44"/>
    <w:rsid w:val="007F4F53"/>
    <w:rsid w:val="007F4F9F"/>
    <w:rsid w:val="007F5026"/>
    <w:rsid w:val="007F504A"/>
    <w:rsid w:val="007F50C8"/>
    <w:rsid w:val="007F5158"/>
    <w:rsid w:val="007F526F"/>
    <w:rsid w:val="007F52E3"/>
    <w:rsid w:val="007F5351"/>
    <w:rsid w:val="007F539E"/>
    <w:rsid w:val="007F54BC"/>
    <w:rsid w:val="007F55FA"/>
    <w:rsid w:val="007F56BE"/>
    <w:rsid w:val="007F5729"/>
    <w:rsid w:val="007F58C3"/>
    <w:rsid w:val="007F593E"/>
    <w:rsid w:val="007F595F"/>
    <w:rsid w:val="007F5A00"/>
    <w:rsid w:val="007F5A78"/>
    <w:rsid w:val="007F5AF9"/>
    <w:rsid w:val="007F5B4F"/>
    <w:rsid w:val="007F5B65"/>
    <w:rsid w:val="007F5B8B"/>
    <w:rsid w:val="007F5BAC"/>
    <w:rsid w:val="007F5D1F"/>
    <w:rsid w:val="007F5DB4"/>
    <w:rsid w:val="007F5E70"/>
    <w:rsid w:val="007F5E7D"/>
    <w:rsid w:val="007F5F01"/>
    <w:rsid w:val="007F5F0E"/>
    <w:rsid w:val="007F5F6D"/>
    <w:rsid w:val="007F5F95"/>
    <w:rsid w:val="007F5FD0"/>
    <w:rsid w:val="007F604C"/>
    <w:rsid w:val="007F6108"/>
    <w:rsid w:val="007F635A"/>
    <w:rsid w:val="007F64C5"/>
    <w:rsid w:val="007F64C7"/>
    <w:rsid w:val="007F6526"/>
    <w:rsid w:val="007F662C"/>
    <w:rsid w:val="007F6681"/>
    <w:rsid w:val="007F6820"/>
    <w:rsid w:val="007F695A"/>
    <w:rsid w:val="007F6A66"/>
    <w:rsid w:val="007F6BB9"/>
    <w:rsid w:val="007F6CF8"/>
    <w:rsid w:val="007F6D3F"/>
    <w:rsid w:val="007F6E71"/>
    <w:rsid w:val="007F6F4E"/>
    <w:rsid w:val="007F6F8D"/>
    <w:rsid w:val="007F701A"/>
    <w:rsid w:val="007F70E1"/>
    <w:rsid w:val="007F70FF"/>
    <w:rsid w:val="007F7106"/>
    <w:rsid w:val="007F7107"/>
    <w:rsid w:val="007F7128"/>
    <w:rsid w:val="007F7138"/>
    <w:rsid w:val="007F714F"/>
    <w:rsid w:val="007F71A9"/>
    <w:rsid w:val="007F72AA"/>
    <w:rsid w:val="007F72E2"/>
    <w:rsid w:val="007F731D"/>
    <w:rsid w:val="007F73B0"/>
    <w:rsid w:val="007F73BF"/>
    <w:rsid w:val="007F7549"/>
    <w:rsid w:val="007F75C5"/>
    <w:rsid w:val="007F7698"/>
    <w:rsid w:val="007F772F"/>
    <w:rsid w:val="007F778C"/>
    <w:rsid w:val="007F77A1"/>
    <w:rsid w:val="007F783D"/>
    <w:rsid w:val="007F7850"/>
    <w:rsid w:val="007F7B29"/>
    <w:rsid w:val="007F7C49"/>
    <w:rsid w:val="007F7CDE"/>
    <w:rsid w:val="007F7D99"/>
    <w:rsid w:val="007F7E0C"/>
    <w:rsid w:val="007F7E1A"/>
    <w:rsid w:val="007F7F3F"/>
    <w:rsid w:val="007F7FD1"/>
    <w:rsid w:val="007F7FEA"/>
    <w:rsid w:val="00800023"/>
    <w:rsid w:val="008001C0"/>
    <w:rsid w:val="00800251"/>
    <w:rsid w:val="0080029A"/>
    <w:rsid w:val="0080049A"/>
    <w:rsid w:val="008004C2"/>
    <w:rsid w:val="008004FB"/>
    <w:rsid w:val="0080052E"/>
    <w:rsid w:val="00800773"/>
    <w:rsid w:val="0080078D"/>
    <w:rsid w:val="008007F9"/>
    <w:rsid w:val="0080080E"/>
    <w:rsid w:val="00800888"/>
    <w:rsid w:val="00800AE2"/>
    <w:rsid w:val="00800BD8"/>
    <w:rsid w:val="00800C03"/>
    <w:rsid w:val="00800C6F"/>
    <w:rsid w:val="00800DB3"/>
    <w:rsid w:val="00800DFA"/>
    <w:rsid w:val="00800E2D"/>
    <w:rsid w:val="00800E86"/>
    <w:rsid w:val="00800EE8"/>
    <w:rsid w:val="008010C1"/>
    <w:rsid w:val="008010FF"/>
    <w:rsid w:val="0080115C"/>
    <w:rsid w:val="0080127F"/>
    <w:rsid w:val="008012ED"/>
    <w:rsid w:val="0080134B"/>
    <w:rsid w:val="00801381"/>
    <w:rsid w:val="00801418"/>
    <w:rsid w:val="0080145C"/>
    <w:rsid w:val="0080148F"/>
    <w:rsid w:val="00801575"/>
    <w:rsid w:val="0080163E"/>
    <w:rsid w:val="00801814"/>
    <w:rsid w:val="00801867"/>
    <w:rsid w:val="008019B3"/>
    <w:rsid w:val="00801A75"/>
    <w:rsid w:val="00801A95"/>
    <w:rsid w:val="00801B03"/>
    <w:rsid w:val="00801BB9"/>
    <w:rsid w:val="00801C98"/>
    <w:rsid w:val="00801E2B"/>
    <w:rsid w:val="00801EEF"/>
    <w:rsid w:val="00801F4C"/>
    <w:rsid w:val="00801F4E"/>
    <w:rsid w:val="00801F6B"/>
    <w:rsid w:val="00802046"/>
    <w:rsid w:val="00802052"/>
    <w:rsid w:val="00802113"/>
    <w:rsid w:val="008021A3"/>
    <w:rsid w:val="008021F9"/>
    <w:rsid w:val="0080224E"/>
    <w:rsid w:val="00802258"/>
    <w:rsid w:val="00802271"/>
    <w:rsid w:val="00802358"/>
    <w:rsid w:val="008023B5"/>
    <w:rsid w:val="0080240B"/>
    <w:rsid w:val="0080259A"/>
    <w:rsid w:val="00802609"/>
    <w:rsid w:val="0080260F"/>
    <w:rsid w:val="0080265B"/>
    <w:rsid w:val="00802673"/>
    <w:rsid w:val="008026A2"/>
    <w:rsid w:val="008026B1"/>
    <w:rsid w:val="008027C6"/>
    <w:rsid w:val="008027D4"/>
    <w:rsid w:val="00802827"/>
    <w:rsid w:val="00802852"/>
    <w:rsid w:val="00802949"/>
    <w:rsid w:val="00802A95"/>
    <w:rsid w:val="00802ACA"/>
    <w:rsid w:val="00802B22"/>
    <w:rsid w:val="00802BA6"/>
    <w:rsid w:val="00802C08"/>
    <w:rsid w:val="00802CF8"/>
    <w:rsid w:val="00802DCB"/>
    <w:rsid w:val="00802E13"/>
    <w:rsid w:val="00802F1A"/>
    <w:rsid w:val="00802F51"/>
    <w:rsid w:val="00802FAF"/>
    <w:rsid w:val="00802FE0"/>
    <w:rsid w:val="008030CB"/>
    <w:rsid w:val="00803195"/>
    <w:rsid w:val="00803245"/>
    <w:rsid w:val="008032D5"/>
    <w:rsid w:val="00803303"/>
    <w:rsid w:val="00803352"/>
    <w:rsid w:val="00803384"/>
    <w:rsid w:val="008033A4"/>
    <w:rsid w:val="008034BB"/>
    <w:rsid w:val="0080363A"/>
    <w:rsid w:val="00803678"/>
    <w:rsid w:val="00803762"/>
    <w:rsid w:val="0080385F"/>
    <w:rsid w:val="008038DB"/>
    <w:rsid w:val="0080397F"/>
    <w:rsid w:val="00803B74"/>
    <w:rsid w:val="00803B86"/>
    <w:rsid w:val="00803BCC"/>
    <w:rsid w:val="00803C0D"/>
    <w:rsid w:val="00803CAA"/>
    <w:rsid w:val="00803CCB"/>
    <w:rsid w:val="00803CDC"/>
    <w:rsid w:val="00803CEC"/>
    <w:rsid w:val="00803D4A"/>
    <w:rsid w:val="00803E3F"/>
    <w:rsid w:val="00803EBD"/>
    <w:rsid w:val="00803FA8"/>
    <w:rsid w:val="00803FB7"/>
    <w:rsid w:val="00803FE2"/>
    <w:rsid w:val="00804041"/>
    <w:rsid w:val="00804043"/>
    <w:rsid w:val="0080409E"/>
    <w:rsid w:val="0080419E"/>
    <w:rsid w:val="0080421C"/>
    <w:rsid w:val="0080425C"/>
    <w:rsid w:val="008042E7"/>
    <w:rsid w:val="00804447"/>
    <w:rsid w:val="008044F0"/>
    <w:rsid w:val="00804562"/>
    <w:rsid w:val="00804590"/>
    <w:rsid w:val="008045FF"/>
    <w:rsid w:val="0080467B"/>
    <w:rsid w:val="0080477F"/>
    <w:rsid w:val="00804840"/>
    <w:rsid w:val="00804875"/>
    <w:rsid w:val="008048DC"/>
    <w:rsid w:val="0080491F"/>
    <w:rsid w:val="00804986"/>
    <w:rsid w:val="00804AE6"/>
    <w:rsid w:val="00804B1A"/>
    <w:rsid w:val="00804BF2"/>
    <w:rsid w:val="00804C58"/>
    <w:rsid w:val="00804C8A"/>
    <w:rsid w:val="00804D08"/>
    <w:rsid w:val="00804D0B"/>
    <w:rsid w:val="00804D25"/>
    <w:rsid w:val="00804D32"/>
    <w:rsid w:val="00804D59"/>
    <w:rsid w:val="00804F12"/>
    <w:rsid w:val="00804F1A"/>
    <w:rsid w:val="00805023"/>
    <w:rsid w:val="0080528A"/>
    <w:rsid w:val="008052FF"/>
    <w:rsid w:val="0080531C"/>
    <w:rsid w:val="0080536C"/>
    <w:rsid w:val="008053C7"/>
    <w:rsid w:val="008053D1"/>
    <w:rsid w:val="00805427"/>
    <w:rsid w:val="0080560D"/>
    <w:rsid w:val="008056C0"/>
    <w:rsid w:val="008058A8"/>
    <w:rsid w:val="00805916"/>
    <w:rsid w:val="0080594A"/>
    <w:rsid w:val="008059CF"/>
    <w:rsid w:val="00805A07"/>
    <w:rsid w:val="00805A49"/>
    <w:rsid w:val="00805A5B"/>
    <w:rsid w:val="00805A8C"/>
    <w:rsid w:val="00805A9A"/>
    <w:rsid w:val="00805C62"/>
    <w:rsid w:val="00805D44"/>
    <w:rsid w:val="00805DD3"/>
    <w:rsid w:val="00805DD5"/>
    <w:rsid w:val="00805EDB"/>
    <w:rsid w:val="00805F38"/>
    <w:rsid w:val="0080618B"/>
    <w:rsid w:val="008061C5"/>
    <w:rsid w:val="008061EF"/>
    <w:rsid w:val="0080623D"/>
    <w:rsid w:val="00806277"/>
    <w:rsid w:val="0080632E"/>
    <w:rsid w:val="0080636E"/>
    <w:rsid w:val="008063F9"/>
    <w:rsid w:val="0080659F"/>
    <w:rsid w:val="0080666D"/>
    <w:rsid w:val="008066E6"/>
    <w:rsid w:val="008067BC"/>
    <w:rsid w:val="008067D0"/>
    <w:rsid w:val="008067DF"/>
    <w:rsid w:val="008067EA"/>
    <w:rsid w:val="008067FA"/>
    <w:rsid w:val="00806812"/>
    <w:rsid w:val="0080681B"/>
    <w:rsid w:val="008068CA"/>
    <w:rsid w:val="008068DA"/>
    <w:rsid w:val="00806907"/>
    <w:rsid w:val="00806965"/>
    <w:rsid w:val="00806981"/>
    <w:rsid w:val="008069B0"/>
    <w:rsid w:val="008069BF"/>
    <w:rsid w:val="00806ACC"/>
    <w:rsid w:val="00806B67"/>
    <w:rsid w:val="00806C03"/>
    <w:rsid w:val="00806CCD"/>
    <w:rsid w:val="00806E35"/>
    <w:rsid w:val="00806E3C"/>
    <w:rsid w:val="00806EE5"/>
    <w:rsid w:val="00806F18"/>
    <w:rsid w:val="00806F49"/>
    <w:rsid w:val="00806FCA"/>
    <w:rsid w:val="00807039"/>
    <w:rsid w:val="00807070"/>
    <w:rsid w:val="008070D6"/>
    <w:rsid w:val="008070F4"/>
    <w:rsid w:val="00807138"/>
    <w:rsid w:val="00807152"/>
    <w:rsid w:val="008071BE"/>
    <w:rsid w:val="008071D6"/>
    <w:rsid w:val="0080720C"/>
    <w:rsid w:val="0080727B"/>
    <w:rsid w:val="008072DD"/>
    <w:rsid w:val="0080731F"/>
    <w:rsid w:val="008073A6"/>
    <w:rsid w:val="008074A3"/>
    <w:rsid w:val="008074A6"/>
    <w:rsid w:val="00807635"/>
    <w:rsid w:val="00807763"/>
    <w:rsid w:val="0080779A"/>
    <w:rsid w:val="008077C5"/>
    <w:rsid w:val="008077E4"/>
    <w:rsid w:val="008078EB"/>
    <w:rsid w:val="0080790F"/>
    <w:rsid w:val="00807949"/>
    <w:rsid w:val="008079BF"/>
    <w:rsid w:val="008079D3"/>
    <w:rsid w:val="00807A7E"/>
    <w:rsid w:val="00807AD7"/>
    <w:rsid w:val="00807AF7"/>
    <w:rsid w:val="00807B26"/>
    <w:rsid w:val="00807B53"/>
    <w:rsid w:val="00807B97"/>
    <w:rsid w:val="00807BB4"/>
    <w:rsid w:val="00807C38"/>
    <w:rsid w:val="00807D7F"/>
    <w:rsid w:val="00807E63"/>
    <w:rsid w:val="00807ECD"/>
    <w:rsid w:val="00807F65"/>
    <w:rsid w:val="00807F95"/>
    <w:rsid w:val="008100AD"/>
    <w:rsid w:val="008100C7"/>
    <w:rsid w:val="008100DC"/>
    <w:rsid w:val="00810230"/>
    <w:rsid w:val="00810279"/>
    <w:rsid w:val="00810335"/>
    <w:rsid w:val="008103E5"/>
    <w:rsid w:val="0081040D"/>
    <w:rsid w:val="0081041F"/>
    <w:rsid w:val="00810464"/>
    <w:rsid w:val="008104C0"/>
    <w:rsid w:val="00810549"/>
    <w:rsid w:val="0081057A"/>
    <w:rsid w:val="008105F1"/>
    <w:rsid w:val="00810604"/>
    <w:rsid w:val="0081062A"/>
    <w:rsid w:val="008107CE"/>
    <w:rsid w:val="00810839"/>
    <w:rsid w:val="008108BD"/>
    <w:rsid w:val="008108D4"/>
    <w:rsid w:val="0081091B"/>
    <w:rsid w:val="00810AD2"/>
    <w:rsid w:val="00810B67"/>
    <w:rsid w:val="00810B85"/>
    <w:rsid w:val="00810CCF"/>
    <w:rsid w:val="00811076"/>
    <w:rsid w:val="008110CD"/>
    <w:rsid w:val="00811103"/>
    <w:rsid w:val="0081112C"/>
    <w:rsid w:val="00811161"/>
    <w:rsid w:val="0081116B"/>
    <w:rsid w:val="0081120B"/>
    <w:rsid w:val="00811250"/>
    <w:rsid w:val="00811253"/>
    <w:rsid w:val="00811315"/>
    <w:rsid w:val="008116D6"/>
    <w:rsid w:val="008116D9"/>
    <w:rsid w:val="0081170D"/>
    <w:rsid w:val="00811774"/>
    <w:rsid w:val="00811782"/>
    <w:rsid w:val="00811820"/>
    <w:rsid w:val="0081182A"/>
    <w:rsid w:val="008118D0"/>
    <w:rsid w:val="00811921"/>
    <w:rsid w:val="00811935"/>
    <w:rsid w:val="0081195B"/>
    <w:rsid w:val="008119E8"/>
    <w:rsid w:val="00811A1E"/>
    <w:rsid w:val="00811A28"/>
    <w:rsid w:val="00811A83"/>
    <w:rsid w:val="00811AB9"/>
    <w:rsid w:val="00811AC1"/>
    <w:rsid w:val="00811ACB"/>
    <w:rsid w:val="00811B01"/>
    <w:rsid w:val="00811B22"/>
    <w:rsid w:val="00811B33"/>
    <w:rsid w:val="00811BF4"/>
    <w:rsid w:val="00811CB8"/>
    <w:rsid w:val="00811CF0"/>
    <w:rsid w:val="00811D54"/>
    <w:rsid w:val="00811D70"/>
    <w:rsid w:val="00811D80"/>
    <w:rsid w:val="00811FA3"/>
    <w:rsid w:val="00811FEE"/>
    <w:rsid w:val="008120AD"/>
    <w:rsid w:val="008120B3"/>
    <w:rsid w:val="008120CB"/>
    <w:rsid w:val="008120E1"/>
    <w:rsid w:val="008120ED"/>
    <w:rsid w:val="008122F4"/>
    <w:rsid w:val="0081236F"/>
    <w:rsid w:val="00812428"/>
    <w:rsid w:val="00812478"/>
    <w:rsid w:val="00812598"/>
    <w:rsid w:val="00812888"/>
    <w:rsid w:val="008128E5"/>
    <w:rsid w:val="00812ACF"/>
    <w:rsid w:val="00812B60"/>
    <w:rsid w:val="00812C27"/>
    <w:rsid w:val="00812D76"/>
    <w:rsid w:val="00812DAC"/>
    <w:rsid w:val="00812E57"/>
    <w:rsid w:val="00812E67"/>
    <w:rsid w:val="00812EB3"/>
    <w:rsid w:val="00812EBA"/>
    <w:rsid w:val="00812EBD"/>
    <w:rsid w:val="00812EFF"/>
    <w:rsid w:val="00812F40"/>
    <w:rsid w:val="00812FD0"/>
    <w:rsid w:val="00813095"/>
    <w:rsid w:val="0081309F"/>
    <w:rsid w:val="008131A9"/>
    <w:rsid w:val="00813200"/>
    <w:rsid w:val="0081328B"/>
    <w:rsid w:val="0081335C"/>
    <w:rsid w:val="008133E8"/>
    <w:rsid w:val="0081348D"/>
    <w:rsid w:val="008134A2"/>
    <w:rsid w:val="0081362B"/>
    <w:rsid w:val="00813699"/>
    <w:rsid w:val="008136B7"/>
    <w:rsid w:val="008137CD"/>
    <w:rsid w:val="00813847"/>
    <w:rsid w:val="00813879"/>
    <w:rsid w:val="008138A4"/>
    <w:rsid w:val="008139F2"/>
    <w:rsid w:val="00813A19"/>
    <w:rsid w:val="00813A53"/>
    <w:rsid w:val="00813AB0"/>
    <w:rsid w:val="00813B1C"/>
    <w:rsid w:val="00813C43"/>
    <w:rsid w:val="00813C4A"/>
    <w:rsid w:val="00813C89"/>
    <w:rsid w:val="00813CBD"/>
    <w:rsid w:val="00813D8B"/>
    <w:rsid w:val="00813DD3"/>
    <w:rsid w:val="00813DE5"/>
    <w:rsid w:val="00813E8A"/>
    <w:rsid w:val="00813EB5"/>
    <w:rsid w:val="00813EB6"/>
    <w:rsid w:val="00813F94"/>
    <w:rsid w:val="00813F9A"/>
    <w:rsid w:val="00814027"/>
    <w:rsid w:val="00814199"/>
    <w:rsid w:val="008141DF"/>
    <w:rsid w:val="008141E5"/>
    <w:rsid w:val="0081433C"/>
    <w:rsid w:val="008143D9"/>
    <w:rsid w:val="0081449A"/>
    <w:rsid w:val="0081449F"/>
    <w:rsid w:val="0081468A"/>
    <w:rsid w:val="008146D2"/>
    <w:rsid w:val="0081479E"/>
    <w:rsid w:val="00814908"/>
    <w:rsid w:val="00814909"/>
    <w:rsid w:val="00814AB8"/>
    <w:rsid w:val="00814ACD"/>
    <w:rsid w:val="00814B33"/>
    <w:rsid w:val="00814B56"/>
    <w:rsid w:val="00814B9E"/>
    <w:rsid w:val="00814BDA"/>
    <w:rsid w:val="00814C2B"/>
    <w:rsid w:val="00814D06"/>
    <w:rsid w:val="00814D38"/>
    <w:rsid w:val="00814D7B"/>
    <w:rsid w:val="00814D88"/>
    <w:rsid w:val="00814DC3"/>
    <w:rsid w:val="00814DCB"/>
    <w:rsid w:val="00814E3C"/>
    <w:rsid w:val="00814E54"/>
    <w:rsid w:val="00814EEF"/>
    <w:rsid w:val="00814FC5"/>
    <w:rsid w:val="00814FE7"/>
    <w:rsid w:val="00815202"/>
    <w:rsid w:val="00815248"/>
    <w:rsid w:val="0081528F"/>
    <w:rsid w:val="008152D3"/>
    <w:rsid w:val="008153A1"/>
    <w:rsid w:val="00815574"/>
    <w:rsid w:val="0081557B"/>
    <w:rsid w:val="008155B5"/>
    <w:rsid w:val="008155F6"/>
    <w:rsid w:val="0081563F"/>
    <w:rsid w:val="00815847"/>
    <w:rsid w:val="00815854"/>
    <w:rsid w:val="0081590E"/>
    <w:rsid w:val="00815933"/>
    <w:rsid w:val="00815A95"/>
    <w:rsid w:val="00815BBE"/>
    <w:rsid w:val="00815C0B"/>
    <w:rsid w:val="00815C0D"/>
    <w:rsid w:val="00815C13"/>
    <w:rsid w:val="00815C56"/>
    <w:rsid w:val="00815CB6"/>
    <w:rsid w:val="00815D72"/>
    <w:rsid w:val="00815DBD"/>
    <w:rsid w:val="00815DEC"/>
    <w:rsid w:val="00815E4C"/>
    <w:rsid w:val="00815E80"/>
    <w:rsid w:val="00815F37"/>
    <w:rsid w:val="00815FBA"/>
    <w:rsid w:val="00815FD3"/>
    <w:rsid w:val="0081618D"/>
    <w:rsid w:val="0081620E"/>
    <w:rsid w:val="008162BF"/>
    <w:rsid w:val="008162DA"/>
    <w:rsid w:val="00816323"/>
    <w:rsid w:val="00816331"/>
    <w:rsid w:val="00816476"/>
    <w:rsid w:val="0081654D"/>
    <w:rsid w:val="008165D8"/>
    <w:rsid w:val="008166E6"/>
    <w:rsid w:val="0081670E"/>
    <w:rsid w:val="008167E3"/>
    <w:rsid w:val="00816809"/>
    <w:rsid w:val="00816870"/>
    <w:rsid w:val="00816975"/>
    <w:rsid w:val="0081697C"/>
    <w:rsid w:val="0081698B"/>
    <w:rsid w:val="00816ADD"/>
    <w:rsid w:val="00816B95"/>
    <w:rsid w:val="00816BBE"/>
    <w:rsid w:val="00816C3B"/>
    <w:rsid w:val="00816CDC"/>
    <w:rsid w:val="00816D06"/>
    <w:rsid w:val="00816DD5"/>
    <w:rsid w:val="00816FED"/>
    <w:rsid w:val="00817006"/>
    <w:rsid w:val="00817028"/>
    <w:rsid w:val="0081703A"/>
    <w:rsid w:val="0081704B"/>
    <w:rsid w:val="0081708C"/>
    <w:rsid w:val="008170C2"/>
    <w:rsid w:val="00817114"/>
    <w:rsid w:val="008171C4"/>
    <w:rsid w:val="008171F9"/>
    <w:rsid w:val="008171FA"/>
    <w:rsid w:val="0081730D"/>
    <w:rsid w:val="0081733E"/>
    <w:rsid w:val="00817342"/>
    <w:rsid w:val="00817407"/>
    <w:rsid w:val="00817411"/>
    <w:rsid w:val="00817479"/>
    <w:rsid w:val="00817482"/>
    <w:rsid w:val="008174D8"/>
    <w:rsid w:val="00817572"/>
    <w:rsid w:val="0081757E"/>
    <w:rsid w:val="008175FD"/>
    <w:rsid w:val="0081761A"/>
    <w:rsid w:val="00817639"/>
    <w:rsid w:val="008176FB"/>
    <w:rsid w:val="0081771E"/>
    <w:rsid w:val="008177A5"/>
    <w:rsid w:val="008177E6"/>
    <w:rsid w:val="00817839"/>
    <w:rsid w:val="008178B8"/>
    <w:rsid w:val="00817917"/>
    <w:rsid w:val="0081794E"/>
    <w:rsid w:val="008179C6"/>
    <w:rsid w:val="008179EF"/>
    <w:rsid w:val="00817A04"/>
    <w:rsid w:val="00817C2E"/>
    <w:rsid w:val="00817DA6"/>
    <w:rsid w:val="00817E0F"/>
    <w:rsid w:val="00817EED"/>
    <w:rsid w:val="00817EFF"/>
    <w:rsid w:val="00817F87"/>
    <w:rsid w:val="00817FEB"/>
    <w:rsid w:val="00820019"/>
    <w:rsid w:val="0082002E"/>
    <w:rsid w:val="008200CE"/>
    <w:rsid w:val="00820115"/>
    <w:rsid w:val="00820135"/>
    <w:rsid w:val="00820233"/>
    <w:rsid w:val="00820250"/>
    <w:rsid w:val="008203DF"/>
    <w:rsid w:val="008203E8"/>
    <w:rsid w:val="008203FF"/>
    <w:rsid w:val="00820400"/>
    <w:rsid w:val="008204C3"/>
    <w:rsid w:val="008205AE"/>
    <w:rsid w:val="008205DB"/>
    <w:rsid w:val="0082062F"/>
    <w:rsid w:val="00820642"/>
    <w:rsid w:val="00820647"/>
    <w:rsid w:val="008206BA"/>
    <w:rsid w:val="008206CF"/>
    <w:rsid w:val="00820837"/>
    <w:rsid w:val="008208D8"/>
    <w:rsid w:val="0082090E"/>
    <w:rsid w:val="00820ABD"/>
    <w:rsid w:val="00820AE6"/>
    <w:rsid w:val="00820C00"/>
    <w:rsid w:val="00820CAD"/>
    <w:rsid w:val="00820DCD"/>
    <w:rsid w:val="00820E02"/>
    <w:rsid w:val="00820E04"/>
    <w:rsid w:val="00820E28"/>
    <w:rsid w:val="00820E92"/>
    <w:rsid w:val="00820EE9"/>
    <w:rsid w:val="00820F7F"/>
    <w:rsid w:val="0082113A"/>
    <w:rsid w:val="008211B4"/>
    <w:rsid w:val="008211FD"/>
    <w:rsid w:val="00821227"/>
    <w:rsid w:val="0082123E"/>
    <w:rsid w:val="00821321"/>
    <w:rsid w:val="0082139C"/>
    <w:rsid w:val="0082150C"/>
    <w:rsid w:val="0082155F"/>
    <w:rsid w:val="008215AC"/>
    <w:rsid w:val="0082162A"/>
    <w:rsid w:val="00821643"/>
    <w:rsid w:val="0082164A"/>
    <w:rsid w:val="00821863"/>
    <w:rsid w:val="008218AB"/>
    <w:rsid w:val="00821970"/>
    <w:rsid w:val="008219B4"/>
    <w:rsid w:val="00821A06"/>
    <w:rsid w:val="00821B01"/>
    <w:rsid w:val="00821B1F"/>
    <w:rsid w:val="00821C35"/>
    <w:rsid w:val="00821CAE"/>
    <w:rsid w:val="00821CAF"/>
    <w:rsid w:val="00821CD6"/>
    <w:rsid w:val="00821D1C"/>
    <w:rsid w:val="00821DA0"/>
    <w:rsid w:val="00821DD8"/>
    <w:rsid w:val="00821EE7"/>
    <w:rsid w:val="00821F03"/>
    <w:rsid w:val="00821F20"/>
    <w:rsid w:val="00821F6C"/>
    <w:rsid w:val="00822080"/>
    <w:rsid w:val="008220A1"/>
    <w:rsid w:val="008220C1"/>
    <w:rsid w:val="0082217B"/>
    <w:rsid w:val="008221D9"/>
    <w:rsid w:val="00822255"/>
    <w:rsid w:val="008222AE"/>
    <w:rsid w:val="0082234D"/>
    <w:rsid w:val="008224A1"/>
    <w:rsid w:val="00822579"/>
    <w:rsid w:val="008226A1"/>
    <w:rsid w:val="00822788"/>
    <w:rsid w:val="008227BF"/>
    <w:rsid w:val="00822802"/>
    <w:rsid w:val="00822827"/>
    <w:rsid w:val="00822898"/>
    <w:rsid w:val="008228AE"/>
    <w:rsid w:val="008229F9"/>
    <w:rsid w:val="00822AE3"/>
    <w:rsid w:val="00822BA3"/>
    <w:rsid w:val="00822BB7"/>
    <w:rsid w:val="00822C3E"/>
    <w:rsid w:val="00822C68"/>
    <w:rsid w:val="00822CCA"/>
    <w:rsid w:val="00822D6D"/>
    <w:rsid w:val="00822DC7"/>
    <w:rsid w:val="00822E9A"/>
    <w:rsid w:val="00822EC3"/>
    <w:rsid w:val="00822F8B"/>
    <w:rsid w:val="00822FB8"/>
    <w:rsid w:val="00822FF3"/>
    <w:rsid w:val="00823006"/>
    <w:rsid w:val="0082302F"/>
    <w:rsid w:val="008231FC"/>
    <w:rsid w:val="008232C7"/>
    <w:rsid w:val="00823323"/>
    <w:rsid w:val="008233B3"/>
    <w:rsid w:val="0082344C"/>
    <w:rsid w:val="00823462"/>
    <w:rsid w:val="00823479"/>
    <w:rsid w:val="00823495"/>
    <w:rsid w:val="008234B2"/>
    <w:rsid w:val="008234C2"/>
    <w:rsid w:val="008235D2"/>
    <w:rsid w:val="00823873"/>
    <w:rsid w:val="00823964"/>
    <w:rsid w:val="00823A9E"/>
    <w:rsid w:val="00823AA8"/>
    <w:rsid w:val="00823B04"/>
    <w:rsid w:val="00823B79"/>
    <w:rsid w:val="00823B93"/>
    <w:rsid w:val="00823C64"/>
    <w:rsid w:val="00823CF0"/>
    <w:rsid w:val="00823CFD"/>
    <w:rsid w:val="00823DB1"/>
    <w:rsid w:val="00823DF4"/>
    <w:rsid w:val="00823E22"/>
    <w:rsid w:val="00823F7F"/>
    <w:rsid w:val="00823FB4"/>
    <w:rsid w:val="008241D3"/>
    <w:rsid w:val="008241F0"/>
    <w:rsid w:val="008242E5"/>
    <w:rsid w:val="00824399"/>
    <w:rsid w:val="008243B8"/>
    <w:rsid w:val="00824482"/>
    <w:rsid w:val="0082454F"/>
    <w:rsid w:val="00824612"/>
    <w:rsid w:val="00824667"/>
    <w:rsid w:val="0082473E"/>
    <w:rsid w:val="00824894"/>
    <w:rsid w:val="008248AC"/>
    <w:rsid w:val="008248C8"/>
    <w:rsid w:val="0082494F"/>
    <w:rsid w:val="00824969"/>
    <w:rsid w:val="008249B5"/>
    <w:rsid w:val="00824A15"/>
    <w:rsid w:val="00824A51"/>
    <w:rsid w:val="00824A68"/>
    <w:rsid w:val="00824A87"/>
    <w:rsid w:val="00824AEB"/>
    <w:rsid w:val="00824B45"/>
    <w:rsid w:val="00824BAE"/>
    <w:rsid w:val="00824CD8"/>
    <w:rsid w:val="00824CE0"/>
    <w:rsid w:val="00824F67"/>
    <w:rsid w:val="0082505B"/>
    <w:rsid w:val="008250A4"/>
    <w:rsid w:val="0082512C"/>
    <w:rsid w:val="00825163"/>
    <w:rsid w:val="008251FC"/>
    <w:rsid w:val="008252AA"/>
    <w:rsid w:val="008252D5"/>
    <w:rsid w:val="008254C5"/>
    <w:rsid w:val="008255F3"/>
    <w:rsid w:val="00825855"/>
    <w:rsid w:val="0082586E"/>
    <w:rsid w:val="00825A2D"/>
    <w:rsid w:val="00825A5B"/>
    <w:rsid w:val="00825B3F"/>
    <w:rsid w:val="00825B43"/>
    <w:rsid w:val="00825B92"/>
    <w:rsid w:val="00825BFB"/>
    <w:rsid w:val="00825CA2"/>
    <w:rsid w:val="00825CE8"/>
    <w:rsid w:val="00825D35"/>
    <w:rsid w:val="00825D98"/>
    <w:rsid w:val="00825E05"/>
    <w:rsid w:val="00825F6A"/>
    <w:rsid w:val="008260C6"/>
    <w:rsid w:val="0082617E"/>
    <w:rsid w:val="0082626A"/>
    <w:rsid w:val="008262D0"/>
    <w:rsid w:val="008262EC"/>
    <w:rsid w:val="00826375"/>
    <w:rsid w:val="00826425"/>
    <w:rsid w:val="0082644B"/>
    <w:rsid w:val="008264D0"/>
    <w:rsid w:val="008264D4"/>
    <w:rsid w:val="0082650A"/>
    <w:rsid w:val="008265D7"/>
    <w:rsid w:val="0082667A"/>
    <w:rsid w:val="008266C3"/>
    <w:rsid w:val="008266EA"/>
    <w:rsid w:val="0082671C"/>
    <w:rsid w:val="0082683A"/>
    <w:rsid w:val="008269A3"/>
    <w:rsid w:val="008269E8"/>
    <w:rsid w:val="00826A1B"/>
    <w:rsid w:val="00826A64"/>
    <w:rsid w:val="00826A93"/>
    <w:rsid w:val="00826B2A"/>
    <w:rsid w:val="00826C42"/>
    <w:rsid w:val="00826C6D"/>
    <w:rsid w:val="00826D0D"/>
    <w:rsid w:val="00826DB6"/>
    <w:rsid w:val="00826DC8"/>
    <w:rsid w:val="00826DE7"/>
    <w:rsid w:val="00826E8E"/>
    <w:rsid w:val="00826F95"/>
    <w:rsid w:val="00827070"/>
    <w:rsid w:val="0082715C"/>
    <w:rsid w:val="00827192"/>
    <w:rsid w:val="008271AF"/>
    <w:rsid w:val="00827244"/>
    <w:rsid w:val="00827257"/>
    <w:rsid w:val="008272BA"/>
    <w:rsid w:val="008272FF"/>
    <w:rsid w:val="0082733D"/>
    <w:rsid w:val="008273CF"/>
    <w:rsid w:val="00827407"/>
    <w:rsid w:val="0082740A"/>
    <w:rsid w:val="008274C0"/>
    <w:rsid w:val="008274E0"/>
    <w:rsid w:val="008275C3"/>
    <w:rsid w:val="00827747"/>
    <w:rsid w:val="0082779E"/>
    <w:rsid w:val="008278FD"/>
    <w:rsid w:val="00827968"/>
    <w:rsid w:val="008279B5"/>
    <w:rsid w:val="00827A43"/>
    <w:rsid w:val="00827A98"/>
    <w:rsid w:val="00827B90"/>
    <w:rsid w:val="00827BA4"/>
    <w:rsid w:val="00827BA7"/>
    <w:rsid w:val="00827CCB"/>
    <w:rsid w:val="00827D9B"/>
    <w:rsid w:val="00827E7B"/>
    <w:rsid w:val="00827EC1"/>
    <w:rsid w:val="00830065"/>
    <w:rsid w:val="008300D2"/>
    <w:rsid w:val="0083010B"/>
    <w:rsid w:val="0083022E"/>
    <w:rsid w:val="0083024F"/>
    <w:rsid w:val="0083025E"/>
    <w:rsid w:val="00830419"/>
    <w:rsid w:val="0083055A"/>
    <w:rsid w:val="00830572"/>
    <w:rsid w:val="0083059B"/>
    <w:rsid w:val="008305EA"/>
    <w:rsid w:val="00830607"/>
    <w:rsid w:val="00830635"/>
    <w:rsid w:val="00830681"/>
    <w:rsid w:val="008306AA"/>
    <w:rsid w:val="008306FD"/>
    <w:rsid w:val="0083078A"/>
    <w:rsid w:val="0083080D"/>
    <w:rsid w:val="0083084C"/>
    <w:rsid w:val="00830887"/>
    <w:rsid w:val="0083088F"/>
    <w:rsid w:val="00830891"/>
    <w:rsid w:val="008308B1"/>
    <w:rsid w:val="008308E1"/>
    <w:rsid w:val="008309E9"/>
    <w:rsid w:val="00830A67"/>
    <w:rsid w:val="00830ACD"/>
    <w:rsid w:val="00830AEE"/>
    <w:rsid w:val="00830B1D"/>
    <w:rsid w:val="00830B60"/>
    <w:rsid w:val="00830C6B"/>
    <w:rsid w:val="00830CE1"/>
    <w:rsid w:val="00830CF0"/>
    <w:rsid w:val="00830D7F"/>
    <w:rsid w:val="00830EB6"/>
    <w:rsid w:val="00830EDA"/>
    <w:rsid w:val="00830F33"/>
    <w:rsid w:val="00830F6B"/>
    <w:rsid w:val="00830FFB"/>
    <w:rsid w:val="008311F8"/>
    <w:rsid w:val="008312BD"/>
    <w:rsid w:val="008312F5"/>
    <w:rsid w:val="008313A1"/>
    <w:rsid w:val="00831447"/>
    <w:rsid w:val="00831466"/>
    <w:rsid w:val="008314AC"/>
    <w:rsid w:val="00831556"/>
    <w:rsid w:val="008315A7"/>
    <w:rsid w:val="008315AC"/>
    <w:rsid w:val="008315E7"/>
    <w:rsid w:val="008315F0"/>
    <w:rsid w:val="0083160C"/>
    <w:rsid w:val="008316DC"/>
    <w:rsid w:val="00831737"/>
    <w:rsid w:val="00831759"/>
    <w:rsid w:val="00831931"/>
    <w:rsid w:val="00831943"/>
    <w:rsid w:val="008319A8"/>
    <w:rsid w:val="008319E6"/>
    <w:rsid w:val="00831A45"/>
    <w:rsid w:val="00831AC5"/>
    <w:rsid w:val="00831AE8"/>
    <w:rsid w:val="00831B31"/>
    <w:rsid w:val="00831B80"/>
    <w:rsid w:val="00831BE7"/>
    <w:rsid w:val="00831D4A"/>
    <w:rsid w:val="00831D54"/>
    <w:rsid w:val="00831D7F"/>
    <w:rsid w:val="00831DC0"/>
    <w:rsid w:val="00831E24"/>
    <w:rsid w:val="00831E27"/>
    <w:rsid w:val="00831E69"/>
    <w:rsid w:val="00831E93"/>
    <w:rsid w:val="00831EDC"/>
    <w:rsid w:val="00831F19"/>
    <w:rsid w:val="00831F4B"/>
    <w:rsid w:val="00831F67"/>
    <w:rsid w:val="00831FFB"/>
    <w:rsid w:val="00832059"/>
    <w:rsid w:val="0083205A"/>
    <w:rsid w:val="008320F2"/>
    <w:rsid w:val="00832184"/>
    <w:rsid w:val="0083230C"/>
    <w:rsid w:val="008323A5"/>
    <w:rsid w:val="00832426"/>
    <w:rsid w:val="00832472"/>
    <w:rsid w:val="008324B2"/>
    <w:rsid w:val="008324CC"/>
    <w:rsid w:val="00832545"/>
    <w:rsid w:val="0083257D"/>
    <w:rsid w:val="008325B3"/>
    <w:rsid w:val="0083276A"/>
    <w:rsid w:val="008327F6"/>
    <w:rsid w:val="008328A1"/>
    <w:rsid w:val="008328F5"/>
    <w:rsid w:val="00832941"/>
    <w:rsid w:val="00832A8C"/>
    <w:rsid w:val="00832AD1"/>
    <w:rsid w:val="00832B0D"/>
    <w:rsid w:val="00832B90"/>
    <w:rsid w:val="00832BB7"/>
    <w:rsid w:val="00832C44"/>
    <w:rsid w:val="00832D4C"/>
    <w:rsid w:val="00832DA5"/>
    <w:rsid w:val="00832E1F"/>
    <w:rsid w:val="00832EC7"/>
    <w:rsid w:val="00832EE6"/>
    <w:rsid w:val="00832F27"/>
    <w:rsid w:val="00832F99"/>
    <w:rsid w:val="0083312D"/>
    <w:rsid w:val="0083318C"/>
    <w:rsid w:val="0083325D"/>
    <w:rsid w:val="00833270"/>
    <w:rsid w:val="0083340C"/>
    <w:rsid w:val="00833472"/>
    <w:rsid w:val="008335A5"/>
    <w:rsid w:val="008335B8"/>
    <w:rsid w:val="00833613"/>
    <w:rsid w:val="00833683"/>
    <w:rsid w:val="008336A3"/>
    <w:rsid w:val="008336AC"/>
    <w:rsid w:val="008336C1"/>
    <w:rsid w:val="00833714"/>
    <w:rsid w:val="00833718"/>
    <w:rsid w:val="00833992"/>
    <w:rsid w:val="00833A11"/>
    <w:rsid w:val="00833A20"/>
    <w:rsid w:val="00833A40"/>
    <w:rsid w:val="00833ABA"/>
    <w:rsid w:val="00833AF5"/>
    <w:rsid w:val="00833B5E"/>
    <w:rsid w:val="00833B74"/>
    <w:rsid w:val="00833BA1"/>
    <w:rsid w:val="00833BC6"/>
    <w:rsid w:val="00833CE0"/>
    <w:rsid w:val="00833D14"/>
    <w:rsid w:val="00833E0D"/>
    <w:rsid w:val="00833EF3"/>
    <w:rsid w:val="00833FCA"/>
    <w:rsid w:val="00834108"/>
    <w:rsid w:val="00834120"/>
    <w:rsid w:val="00834146"/>
    <w:rsid w:val="0083425D"/>
    <w:rsid w:val="008342C4"/>
    <w:rsid w:val="00834319"/>
    <w:rsid w:val="0083431B"/>
    <w:rsid w:val="00834517"/>
    <w:rsid w:val="008345C0"/>
    <w:rsid w:val="008345F5"/>
    <w:rsid w:val="00834702"/>
    <w:rsid w:val="008347F5"/>
    <w:rsid w:val="00834818"/>
    <w:rsid w:val="00834834"/>
    <w:rsid w:val="00834915"/>
    <w:rsid w:val="00834952"/>
    <w:rsid w:val="00834A4B"/>
    <w:rsid w:val="00834ABD"/>
    <w:rsid w:val="00834ACD"/>
    <w:rsid w:val="00834B1C"/>
    <w:rsid w:val="00834C30"/>
    <w:rsid w:val="00834D78"/>
    <w:rsid w:val="00834E76"/>
    <w:rsid w:val="00834ED8"/>
    <w:rsid w:val="00834F6C"/>
    <w:rsid w:val="00834F81"/>
    <w:rsid w:val="00834FB0"/>
    <w:rsid w:val="008350E4"/>
    <w:rsid w:val="008350EF"/>
    <w:rsid w:val="008351C4"/>
    <w:rsid w:val="00835368"/>
    <w:rsid w:val="00835482"/>
    <w:rsid w:val="0083550B"/>
    <w:rsid w:val="008355DC"/>
    <w:rsid w:val="00835618"/>
    <w:rsid w:val="0083581E"/>
    <w:rsid w:val="00835843"/>
    <w:rsid w:val="008358A6"/>
    <w:rsid w:val="00835922"/>
    <w:rsid w:val="0083592D"/>
    <w:rsid w:val="00835973"/>
    <w:rsid w:val="00835976"/>
    <w:rsid w:val="008359B5"/>
    <w:rsid w:val="008359C9"/>
    <w:rsid w:val="008359DD"/>
    <w:rsid w:val="00835B29"/>
    <w:rsid w:val="00835B58"/>
    <w:rsid w:val="00835C58"/>
    <w:rsid w:val="00835C6E"/>
    <w:rsid w:val="00835C87"/>
    <w:rsid w:val="00835C92"/>
    <w:rsid w:val="00835D2B"/>
    <w:rsid w:val="00835E5B"/>
    <w:rsid w:val="00835F7A"/>
    <w:rsid w:val="00835FF4"/>
    <w:rsid w:val="008360BF"/>
    <w:rsid w:val="008361AE"/>
    <w:rsid w:val="008361FF"/>
    <w:rsid w:val="008362DF"/>
    <w:rsid w:val="0083630E"/>
    <w:rsid w:val="00836345"/>
    <w:rsid w:val="00836396"/>
    <w:rsid w:val="008363B3"/>
    <w:rsid w:val="00836467"/>
    <w:rsid w:val="00836578"/>
    <w:rsid w:val="00836597"/>
    <w:rsid w:val="0083665F"/>
    <w:rsid w:val="00836670"/>
    <w:rsid w:val="00836691"/>
    <w:rsid w:val="00836798"/>
    <w:rsid w:val="008367F7"/>
    <w:rsid w:val="00836806"/>
    <w:rsid w:val="00836878"/>
    <w:rsid w:val="00836895"/>
    <w:rsid w:val="00836A36"/>
    <w:rsid w:val="00836B3E"/>
    <w:rsid w:val="00836B86"/>
    <w:rsid w:val="00836B8E"/>
    <w:rsid w:val="00836C89"/>
    <w:rsid w:val="00836CA0"/>
    <w:rsid w:val="00836CDF"/>
    <w:rsid w:val="00836D89"/>
    <w:rsid w:val="00836D98"/>
    <w:rsid w:val="00836E21"/>
    <w:rsid w:val="00836F57"/>
    <w:rsid w:val="00836F6D"/>
    <w:rsid w:val="00836FE0"/>
    <w:rsid w:val="00837058"/>
    <w:rsid w:val="008370C3"/>
    <w:rsid w:val="0083713F"/>
    <w:rsid w:val="0083714D"/>
    <w:rsid w:val="00837152"/>
    <w:rsid w:val="00837194"/>
    <w:rsid w:val="008372C1"/>
    <w:rsid w:val="0083740D"/>
    <w:rsid w:val="0083745E"/>
    <w:rsid w:val="008374F5"/>
    <w:rsid w:val="008374F6"/>
    <w:rsid w:val="00837574"/>
    <w:rsid w:val="008375D9"/>
    <w:rsid w:val="00837608"/>
    <w:rsid w:val="00837624"/>
    <w:rsid w:val="00837709"/>
    <w:rsid w:val="008377C6"/>
    <w:rsid w:val="0083785C"/>
    <w:rsid w:val="00837877"/>
    <w:rsid w:val="0083790F"/>
    <w:rsid w:val="00837AA1"/>
    <w:rsid w:val="00837AE5"/>
    <w:rsid w:val="00837AF7"/>
    <w:rsid w:val="00837BC6"/>
    <w:rsid w:val="00837BE8"/>
    <w:rsid w:val="00837D7D"/>
    <w:rsid w:val="00837E29"/>
    <w:rsid w:val="00837FB8"/>
    <w:rsid w:val="00837FD2"/>
    <w:rsid w:val="00837FF3"/>
    <w:rsid w:val="00837FFD"/>
    <w:rsid w:val="0084000D"/>
    <w:rsid w:val="0084007F"/>
    <w:rsid w:val="008400A0"/>
    <w:rsid w:val="00840139"/>
    <w:rsid w:val="00840152"/>
    <w:rsid w:val="008402E1"/>
    <w:rsid w:val="00840423"/>
    <w:rsid w:val="0084046D"/>
    <w:rsid w:val="008404E6"/>
    <w:rsid w:val="008405CE"/>
    <w:rsid w:val="008405D5"/>
    <w:rsid w:val="008405F2"/>
    <w:rsid w:val="00840739"/>
    <w:rsid w:val="0084082E"/>
    <w:rsid w:val="00840860"/>
    <w:rsid w:val="008409D0"/>
    <w:rsid w:val="00840A74"/>
    <w:rsid w:val="00840ABA"/>
    <w:rsid w:val="00840AC7"/>
    <w:rsid w:val="00840AC9"/>
    <w:rsid w:val="00840AEB"/>
    <w:rsid w:val="00840B0A"/>
    <w:rsid w:val="00840B6C"/>
    <w:rsid w:val="00840BA1"/>
    <w:rsid w:val="00840C0D"/>
    <w:rsid w:val="00840C48"/>
    <w:rsid w:val="00840CA9"/>
    <w:rsid w:val="00840CDB"/>
    <w:rsid w:val="00840D2A"/>
    <w:rsid w:val="00840D90"/>
    <w:rsid w:val="00840DDA"/>
    <w:rsid w:val="00840EF2"/>
    <w:rsid w:val="00840F36"/>
    <w:rsid w:val="00840FB6"/>
    <w:rsid w:val="00840FC8"/>
    <w:rsid w:val="00840FEA"/>
    <w:rsid w:val="00840FFE"/>
    <w:rsid w:val="00841030"/>
    <w:rsid w:val="0084103B"/>
    <w:rsid w:val="00841112"/>
    <w:rsid w:val="00841152"/>
    <w:rsid w:val="00841166"/>
    <w:rsid w:val="008411B8"/>
    <w:rsid w:val="00841258"/>
    <w:rsid w:val="0084128F"/>
    <w:rsid w:val="00841619"/>
    <w:rsid w:val="0084165B"/>
    <w:rsid w:val="0084168E"/>
    <w:rsid w:val="00841692"/>
    <w:rsid w:val="008416DA"/>
    <w:rsid w:val="0084185D"/>
    <w:rsid w:val="00841947"/>
    <w:rsid w:val="00841972"/>
    <w:rsid w:val="00841A8B"/>
    <w:rsid w:val="00841AD3"/>
    <w:rsid w:val="00841B91"/>
    <w:rsid w:val="00841C28"/>
    <w:rsid w:val="00841C2D"/>
    <w:rsid w:val="00841CCA"/>
    <w:rsid w:val="00841E45"/>
    <w:rsid w:val="00841EBD"/>
    <w:rsid w:val="00841F08"/>
    <w:rsid w:val="00841F16"/>
    <w:rsid w:val="00841F9E"/>
    <w:rsid w:val="00841FC2"/>
    <w:rsid w:val="008420F8"/>
    <w:rsid w:val="00842206"/>
    <w:rsid w:val="00842213"/>
    <w:rsid w:val="008422CD"/>
    <w:rsid w:val="0084231F"/>
    <w:rsid w:val="008423B1"/>
    <w:rsid w:val="008423FC"/>
    <w:rsid w:val="008424AA"/>
    <w:rsid w:val="008425C7"/>
    <w:rsid w:val="008425FE"/>
    <w:rsid w:val="00842687"/>
    <w:rsid w:val="00842821"/>
    <w:rsid w:val="008428DB"/>
    <w:rsid w:val="008428EF"/>
    <w:rsid w:val="008428F4"/>
    <w:rsid w:val="00842921"/>
    <w:rsid w:val="00842955"/>
    <w:rsid w:val="00842AC6"/>
    <w:rsid w:val="00842B02"/>
    <w:rsid w:val="00842B91"/>
    <w:rsid w:val="00842BD1"/>
    <w:rsid w:val="00842C5D"/>
    <w:rsid w:val="00842CD9"/>
    <w:rsid w:val="00842E0F"/>
    <w:rsid w:val="00842E1D"/>
    <w:rsid w:val="00842EB5"/>
    <w:rsid w:val="00842EBC"/>
    <w:rsid w:val="00842F3E"/>
    <w:rsid w:val="00842F61"/>
    <w:rsid w:val="00842FF2"/>
    <w:rsid w:val="00843018"/>
    <w:rsid w:val="0084321D"/>
    <w:rsid w:val="008432E3"/>
    <w:rsid w:val="00843434"/>
    <w:rsid w:val="008434D5"/>
    <w:rsid w:val="00843530"/>
    <w:rsid w:val="00843548"/>
    <w:rsid w:val="00843653"/>
    <w:rsid w:val="008436B6"/>
    <w:rsid w:val="008436BC"/>
    <w:rsid w:val="0084372A"/>
    <w:rsid w:val="00843744"/>
    <w:rsid w:val="008437C7"/>
    <w:rsid w:val="0084385D"/>
    <w:rsid w:val="008438AF"/>
    <w:rsid w:val="008438F8"/>
    <w:rsid w:val="00843ABF"/>
    <w:rsid w:val="00843ACA"/>
    <w:rsid w:val="00843BFA"/>
    <w:rsid w:val="00843C2C"/>
    <w:rsid w:val="00843CEC"/>
    <w:rsid w:val="00843D1B"/>
    <w:rsid w:val="00843D2C"/>
    <w:rsid w:val="00843D2F"/>
    <w:rsid w:val="00843DD6"/>
    <w:rsid w:val="00843DEB"/>
    <w:rsid w:val="00843DED"/>
    <w:rsid w:val="00843E42"/>
    <w:rsid w:val="00843E89"/>
    <w:rsid w:val="00843E94"/>
    <w:rsid w:val="00843EFF"/>
    <w:rsid w:val="00843F90"/>
    <w:rsid w:val="00843FCA"/>
    <w:rsid w:val="008441DE"/>
    <w:rsid w:val="00844325"/>
    <w:rsid w:val="008443F3"/>
    <w:rsid w:val="00844434"/>
    <w:rsid w:val="0084448E"/>
    <w:rsid w:val="008444CB"/>
    <w:rsid w:val="008444FA"/>
    <w:rsid w:val="008446A2"/>
    <w:rsid w:val="008446AE"/>
    <w:rsid w:val="0084478F"/>
    <w:rsid w:val="00844873"/>
    <w:rsid w:val="0084497D"/>
    <w:rsid w:val="008449CC"/>
    <w:rsid w:val="00844A22"/>
    <w:rsid w:val="00844A84"/>
    <w:rsid w:val="00844A96"/>
    <w:rsid w:val="00844D87"/>
    <w:rsid w:val="00844DEB"/>
    <w:rsid w:val="00844E89"/>
    <w:rsid w:val="00844EE1"/>
    <w:rsid w:val="00844F70"/>
    <w:rsid w:val="00845003"/>
    <w:rsid w:val="00845019"/>
    <w:rsid w:val="00845028"/>
    <w:rsid w:val="0084512E"/>
    <w:rsid w:val="0084514C"/>
    <w:rsid w:val="0084518C"/>
    <w:rsid w:val="00845224"/>
    <w:rsid w:val="0084536C"/>
    <w:rsid w:val="00845398"/>
    <w:rsid w:val="008453B4"/>
    <w:rsid w:val="008453CF"/>
    <w:rsid w:val="008456BB"/>
    <w:rsid w:val="0084571E"/>
    <w:rsid w:val="00845726"/>
    <w:rsid w:val="00845735"/>
    <w:rsid w:val="00845775"/>
    <w:rsid w:val="008457CB"/>
    <w:rsid w:val="00845903"/>
    <w:rsid w:val="00845944"/>
    <w:rsid w:val="008459EE"/>
    <w:rsid w:val="00845A67"/>
    <w:rsid w:val="00845B25"/>
    <w:rsid w:val="00845CB0"/>
    <w:rsid w:val="00845D24"/>
    <w:rsid w:val="00845D56"/>
    <w:rsid w:val="00845DBC"/>
    <w:rsid w:val="00845DED"/>
    <w:rsid w:val="00845E50"/>
    <w:rsid w:val="00845F12"/>
    <w:rsid w:val="00846007"/>
    <w:rsid w:val="00846076"/>
    <w:rsid w:val="008460A7"/>
    <w:rsid w:val="008462DB"/>
    <w:rsid w:val="008463EC"/>
    <w:rsid w:val="00846438"/>
    <w:rsid w:val="008464C8"/>
    <w:rsid w:val="008464DE"/>
    <w:rsid w:val="008464EA"/>
    <w:rsid w:val="008464EE"/>
    <w:rsid w:val="00846691"/>
    <w:rsid w:val="008466B8"/>
    <w:rsid w:val="008467D6"/>
    <w:rsid w:val="00846956"/>
    <w:rsid w:val="008469BB"/>
    <w:rsid w:val="00846BFD"/>
    <w:rsid w:val="00846BFE"/>
    <w:rsid w:val="00846C1F"/>
    <w:rsid w:val="00846CE8"/>
    <w:rsid w:val="00846D1B"/>
    <w:rsid w:val="00846D9C"/>
    <w:rsid w:val="00846E27"/>
    <w:rsid w:val="00846E82"/>
    <w:rsid w:val="00846EA3"/>
    <w:rsid w:val="00846FC3"/>
    <w:rsid w:val="008470E7"/>
    <w:rsid w:val="00847298"/>
    <w:rsid w:val="008472DE"/>
    <w:rsid w:val="0084736A"/>
    <w:rsid w:val="00847434"/>
    <w:rsid w:val="00847448"/>
    <w:rsid w:val="00847467"/>
    <w:rsid w:val="008477C0"/>
    <w:rsid w:val="008477FD"/>
    <w:rsid w:val="0084781B"/>
    <w:rsid w:val="0084791E"/>
    <w:rsid w:val="0084793F"/>
    <w:rsid w:val="00847971"/>
    <w:rsid w:val="008479BD"/>
    <w:rsid w:val="008479DC"/>
    <w:rsid w:val="00847A23"/>
    <w:rsid w:val="00847AF1"/>
    <w:rsid w:val="00847B56"/>
    <w:rsid w:val="00847B75"/>
    <w:rsid w:val="00847B7D"/>
    <w:rsid w:val="00847C36"/>
    <w:rsid w:val="00847C4D"/>
    <w:rsid w:val="00847D06"/>
    <w:rsid w:val="00847DC2"/>
    <w:rsid w:val="00847EFB"/>
    <w:rsid w:val="00847F7C"/>
    <w:rsid w:val="00847FA0"/>
    <w:rsid w:val="00850100"/>
    <w:rsid w:val="00850113"/>
    <w:rsid w:val="00850175"/>
    <w:rsid w:val="008502FD"/>
    <w:rsid w:val="008503AC"/>
    <w:rsid w:val="00850410"/>
    <w:rsid w:val="0085044B"/>
    <w:rsid w:val="00850457"/>
    <w:rsid w:val="0085064D"/>
    <w:rsid w:val="00850672"/>
    <w:rsid w:val="00850692"/>
    <w:rsid w:val="00850747"/>
    <w:rsid w:val="0085074B"/>
    <w:rsid w:val="0085077A"/>
    <w:rsid w:val="008507FF"/>
    <w:rsid w:val="008508FD"/>
    <w:rsid w:val="00850917"/>
    <w:rsid w:val="008509E2"/>
    <w:rsid w:val="00850A82"/>
    <w:rsid w:val="00850BE0"/>
    <w:rsid w:val="00850BE7"/>
    <w:rsid w:val="00850C16"/>
    <w:rsid w:val="00850C48"/>
    <w:rsid w:val="00850CC9"/>
    <w:rsid w:val="00850D40"/>
    <w:rsid w:val="00850D47"/>
    <w:rsid w:val="00850D69"/>
    <w:rsid w:val="00850DBB"/>
    <w:rsid w:val="00850E0B"/>
    <w:rsid w:val="00850F41"/>
    <w:rsid w:val="00850FCA"/>
    <w:rsid w:val="00850FE5"/>
    <w:rsid w:val="00850FFA"/>
    <w:rsid w:val="0085101B"/>
    <w:rsid w:val="0085101D"/>
    <w:rsid w:val="0085113B"/>
    <w:rsid w:val="00851297"/>
    <w:rsid w:val="00851392"/>
    <w:rsid w:val="008514F4"/>
    <w:rsid w:val="00851513"/>
    <w:rsid w:val="00851592"/>
    <w:rsid w:val="008516AF"/>
    <w:rsid w:val="008516ED"/>
    <w:rsid w:val="008517AD"/>
    <w:rsid w:val="008517BD"/>
    <w:rsid w:val="00851936"/>
    <w:rsid w:val="0085197E"/>
    <w:rsid w:val="00851A18"/>
    <w:rsid w:val="00851A3A"/>
    <w:rsid w:val="00851A93"/>
    <w:rsid w:val="00851AAE"/>
    <w:rsid w:val="00851B7B"/>
    <w:rsid w:val="00851C51"/>
    <w:rsid w:val="00851D3D"/>
    <w:rsid w:val="00851E11"/>
    <w:rsid w:val="00851E9E"/>
    <w:rsid w:val="00851F11"/>
    <w:rsid w:val="00852053"/>
    <w:rsid w:val="008520B5"/>
    <w:rsid w:val="0085219C"/>
    <w:rsid w:val="008521D4"/>
    <w:rsid w:val="008522B6"/>
    <w:rsid w:val="00852309"/>
    <w:rsid w:val="00852366"/>
    <w:rsid w:val="00852379"/>
    <w:rsid w:val="008523AB"/>
    <w:rsid w:val="00852403"/>
    <w:rsid w:val="00852442"/>
    <w:rsid w:val="00852472"/>
    <w:rsid w:val="00852529"/>
    <w:rsid w:val="0085253B"/>
    <w:rsid w:val="008525B7"/>
    <w:rsid w:val="008525E5"/>
    <w:rsid w:val="008525FE"/>
    <w:rsid w:val="00852601"/>
    <w:rsid w:val="00852651"/>
    <w:rsid w:val="00852658"/>
    <w:rsid w:val="00852701"/>
    <w:rsid w:val="008527FC"/>
    <w:rsid w:val="008528F6"/>
    <w:rsid w:val="008528F9"/>
    <w:rsid w:val="00852923"/>
    <w:rsid w:val="008529A2"/>
    <w:rsid w:val="008529D0"/>
    <w:rsid w:val="00852A2A"/>
    <w:rsid w:val="00852ABA"/>
    <w:rsid w:val="00852AC8"/>
    <w:rsid w:val="00852B06"/>
    <w:rsid w:val="00852B10"/>
    <w:rsid w:val="00852B1F"/>
    <w:rsid w:val="00852B30"/>
    <w:rsid w:val="00852C6F"/>
    <w:rsid w:val="00852D17"/>
    <w:rsid w:val="00852E2C"/>
    <w:rsid w:val="00852E75"/>
    <w:rsid w:val="00852F56"/>
    <w:rsid w:val="00852F7E"/>
    <w:rsid w:val="00852FAC"/>
    <w:rsid w:val="00853071"/>
    <w:rsid w:val="00853091"/>
    <w:rsid w:val="008530CC"/>
    <w:rsid w:val="0085310F"/>
    <w:rsid w:val="00853259"/>
    <w:rsid w:val="0085342B"/>
    <w:rsid w:val="0085344C"/>
    <w:rsid w:val="00853507"/>
    <w:rsid w:val="008535CE"/>
    <w:rsid w:val="0085366B"/>
    <w:rsid w:val="00853716"/>
    <w:rsid w:val="008537DD"/>
    <w:rsid w:val="0085383A"/>
    <w:rsid w:val="0085384F"/>
    <w:rsid w:val="008538EB"/>
    <w:rsid w:val="00853903"/>
    <w:rsid w:val="00853906"/>
    <w:rsid w:val="00853B10"/>
    <w:rsid w:val="00853B16"/>
    <w:rsid w:val="00853B3F"/>
    <w:rsid w:val="00853BC9"/>
    <w:rsid w:val="00853C84"/>
    <w:rsid w:val="00853E4F"/>
    <w:rsid w:val="00853E93"/>
    <w:rsid w:val="00853EFF"/>
    <w:rsid w:val="00853F13"/>
    <w:rsid w:val="00853F15"/>
    <w:rsid w:val="00853FEE"/>
    <w:rsid w:val="00854039"/>
    <w:rsid w:val="0085419D"/>
    <w:rsid w:val="00854291"/>
    <w:rsid w:val="008542CA"/>
    <w:rsid w:val="0085431D"/>
    <w:rsid w:val="0085453A"/>
    <w:rsid w:val="0085477D"/>
    <w:rsid w:val="008548EA"/>
    <w:rsid w:val="00854A13"/>
    <w:rsid w:val="00854C6C"/>
    <w:rsid w:val="00854D05"/>
    <w:rsid w:val="00854DA2"/>
    <w:rsid w:val="00854E04"/>
    <w:rsid w:val="00854E06"/>
    <w:rsid w:val="00854E43"/>
    <w:rsid w:val="00854E81"/>
    <w:rsid w:val="00854EC7"/>
    <w:rsid w:val="00854F89"/>
    <w:rsid w:val="00854FD4"/>
    <w:rsid w:val="00855127"/>
    <w:rsid w:val="0085512D"/>
    <w:rsid w:val="00855205"/>
    <w:rsid w:val="00855213"/>
    <w:rsid w:val="0085531D"/>
    <w:rsid w:val="008553C7"/>
    <w:rsid w:val="0085541C"/>
    <w:rsid w:val="00855473"/>
    <w:rsid w:val="008554E7"/>
    <w:rsid w:val="008555C0"/>
    <w:rsid w:val="00855679"/>
    <w:rsid w:val="0085573D"/>
    <w:rsid w:val="0085575C"/>
    <w:rsid w:val="008557C1"/>
    <w:rsid w:val="008557DD"/>
    <w:rsid w:val="008558E2"/>
    <w:rsid w:val="00855AB2"/>
    <w:rsid w:val="00855B9C"/>
    <w:rsid w:val="00855C90"/>
    <w:rsid w:val="00855CC1"/>
    <w:rsid w:val="00855D19"/>
    <w:rsid w:val="00855D6A"/>
    <w:rsid w:val="00855D98"/>
    <w:rsid w:val="00855DD2"/>
    <w:rsid w:val="00855E30"/>
    <w:rsid w:val="00855E63"/>
    <w:rsid w:val="00855E94"/>
    <w:rsid w:val="00855FDC"/>
    <w:rsid w:val="00855FEB"/>
    <w:rsid w:val="00856061"/>
    <w:rsid w:val="0085607F"/>
    <w:rsid w:val="008560AE"/>
    <w:rsid w:val="0085616E"/>
    <w:rsid w:val="0085631E"/>
    <w:rsid w:val="00856476"/>
    <w:rsid w:val="0085651B"/>
    <w:rsid w:val="008566EF"/>
    <w:rsid w:val="00856758"/>
    <w:rsid w:val="00856770"/>
    <w:rsid w:val="00856972"/>
    <w:rsid w:val="00856A9D"/>
    <w:rsid w:val="00856AD3"/>
    <w:rsid w:val="00856B3F"/>
    <w:rsid w:val="00856B51"/>
    <w:rsid w:val="00856C35"/>
    <w:rsid w:val="00856CC4"/>
    <w:rsid w:val="00856CDB"/>
    <w:rsid w:val="00856D67"/>
    <w:rsid w:val="00856DB8"/>
    <w:rsid w:val="00856E5B"/>
    <w:rsid w:val="00856EB5"/>
    <w:rsid w:val="00856EEC"/>
    <w:rsid w:val="008570CF"/>
    <w:rsid w:val="0085716F"/>
    <w:rsid w:val="0085719D"/>
    <w:rsid w:val="008571A0"/>
    <w:rsid w:val="00857203"/>
    <w:rsid w:val="00857371"/>
    <w:rsid w:val="00857383"/>
    <w:rsid w:val="008573C6"/>
    <w:rsid w:val="0085744B"/>
    <w:rsid w:val="00857525"/>
    <w:rsid w:val="008575C4"/>
    <w:rsid w:val="008575E1"/>
    <w:rsid w:val="00857627"/>
    <w:rsid w:val="00857640"/>
    <w:rsid w:val="00857678"/>
    <w:rsid w:val="00857781"/>
    <w:rsid w:val="008577F2"/>
    <w:rsid w:val="00857826"/>
    <w:rsid w:val="008578F3"/>
    <w:rsid w:val="00857905"/>
    <w:rsid w:val="008579A8"/>
    <w:rsid w:val="008579DF"/>
    <w:rsid w:val="00857AD1"/>
    <w:rsid w:val="00857AF4"/>
    <w:rsid w:val="00857AFE"/>
    <w:rsid w:val="00857C10"/>
    <w:rsid w:val="00857C49"/>
    <w:rsid w:val="00857D9E"/>
    <w:rsid w:val="00857E07"/>
    <w:rsid w:val="00857E26"/>
    <w:rsid w:val="00857EA7"/>
    <w:rsid w:val="00857F00"/>
    <w:rsid w:val="00857FAD"/>
    <w:rsid w:val="00860198"/>
    <w:rsid w:val="0086024E"/>
    <w:rsid w:val="0086030E"/>
    <w:rsid w:val="0086031B"/>
    <w:rsid w:val="0086031F"/>
    <w:rsid w:val="0086033D"/>
    <w:rsid w:val="0086039F"/>
    <w:rsid w:val="008603A0"/>
    <w:rsid w:val="008603A3"/>
    <w:rsid w:val="0086042B"/>
    <w:rsid w:val="0086049E"/>
    <w:rsid w:val="008604C1"/>
    <w:rsid w:val="008604F5"/>
    <w:rsid w:val="0086058E"/>
    <w:rsid w:val="00860596"/>
    <w:rsid w:val="0086077F"/>
    <w:rsid w:val="00860936"/>
    <w:rsid w:val="00860960"/>
    <w:rsid w:val="0086098A"/>
    <w:rsid w:val="00860A41"/>
    <w:rsid w:val="00860AA9"/>
    <w:rsid w:val="00860AEB"/>
    <w:rsid w:val="00860BE1"/>
    <w:rsid w:val="00860BE2"/>
    <w:rsid w:val="00860BEE"/>
    <w:rsid w:val="00860C20"/>
    <w:rsid w:val="00860E87"/>
    <w:rsid w:val="00860FD9"/>
    <w:rsid w:val="00861074"/>
    <w:rsid w:val="008610EF"/>
    <w:rsid w:val="00861106"/>
    <w:rsid w:val="008611EF"/>
    <w:rsid w:val="00861236"/>
    <w:rsid w:val="0086123E"/>
    <w:rsid w:val="00861241"/>
    <w:rsid w:val="008615E4"/>
    <w:rsid w:val="00861675"/>
    <w:rsid w:val="0086181F"/>
    <w:rsid w:val="00861873"/>
    <w:rsid w:val="00861979"/>
    <w:rsid w:val="00861A07"/>
    <w:rsid w:val="00861A6D"/>
    <w:rsid w:val="00861AA3"/>
    <w:rsid w:val="00861B39"/>
    <w:rsid w:val="00861BCF"/>
    <w:rsid w:val="00861C08"/>
    <w:rsid w:val="00861C50"/>
    <w:rsid w:val="00861CB9"/>
    <w:rsid w:val="00861D1B"/>
    <w:rsid w:val="00861D33"/>
    <w:rsid w:val="00861E05"/>
    <w:rsid w:val="00861E06"/>
    <w:rsid w:val="00861E45"/>
    <w:rsid w:val="00861EC5"/>
    <w:rsid w:val="00861ECD"/>
    <w:rsid w:val="00861EF2"/>
    <w:rsid w:val="00861FC7"/>
    <w:rsid w:val="00862027"/>
    <w:rsid w:val="00862147"/>
    <w:rsid w:val="008621EE"/>
    <w:rsid w:val="008622F2"/>
    <w:rsid w:val="008623E0"/>
    <w:rsid w:val="008625A0"/>
    <w:rsid w:val="0086264F"/>
    <w:rsid w:val="0086265B"/>
    <w:rsid w:val="0086265D"/>
    <w:rsid w:val="008626B3"/>
    <w:rsid w:val="008626D9"/>
    <w:rsid w:val="0086270B"/>
    <w:rsid w:val="0086271A"/>
    <w:rsid w:val="00862750"/>
    <w:rsid w:val="00862878"/>
    <w:rsid w:val="008628C3"/>
    <w:rsid w:val="008628FE"/>
    <w:rsid w:val="0086294F"/>
    <w:rsid w:val="00862A25"/>
    <w:rsid w:val="00862AC6"/>
    <w:rsid w:val="00862B38"/>
    <w:rsid w:val="00862B3D"/>
    <w:rsid w:val="00862B5C"/>
    <w:rsid w:val="00862C66"/>
    <w:rsid w:val="00862CA5"/>
    <w:rsid w:val="00862CEC"/>
    <w:rsid w:val="00862D49"/>
    <w:rsid w:val="00862E55"/>
    <w:rsid w:val="00862F34"/>
    <w:rsid w:val="00863012"/>
    <w:rsid w:val="008630BC"/>
    <w:rsid w:val="00863109"/>
    <w:rsid w:val="0086311D"/>
    <w:rsid w:val="00863123"/>
    <w:rsid w:val="00863337"/>
    <w:rsid w:val="0086338E"/>
    <w:rsid w:val="0086349A"/>
    <w:rsid w:val="008634E1"/>
    <w:rsid w:val="0086353B"/>
    <w:rsid w:val="008635D1"/>
    <w:rsid w:val="0086366A"/>
    <w:rsid w:val="0086368C"/>
    <w:rsid w:val="008636EC"/>
    <w:rsid w:val="008636F3"/>
    <w:rsid w:val="00863728"/>
    <w:rsid w:val="00863741"/>
    <w:rsid w:val="00863752"/>
    <w:rsid w:val="0086377E"/>
    <w:rsid w:val="00863799"/>
    <w:rsid w:val="008637B3"/>
    <w:rsid w:val="008637B7"/>
    <w:rsid w:val="008637BF"/>
    <w:rsid w:val="00863831"/>
    <w:rsid w:val="0086386B"/>
    <w:rsid w:val="008638EF"/>
    <w:rsid w:val="00863969"/>
    <w:rsid w:val="00863A27"/>
    <w:rsid w:val="00863A4D"/>
    <w:rsid w:val="00863CE1"/>
    <w:rsid w:val="00863D1B"/>
    <w:rsid w:val="00863D37"/>
    <w:rsid w:val="00863D79"/>
    <w:rsid w:val="00863D97"/>
    <w:rsid w:val="00863F76"/>
    <w:rsid w:val="00863FE0"/>
    <w:rsid w:val="00864029"/>
    <w:rsid w:val="0086404B"/>
    <w:rsid w:val="008640E7"/>
    <w:rsid w:val="008641BD"/>
    <w:rsid w:val="008642BF"/>
    <w:rsid w:val="008642DC"/>
    <w:rsid w:val="00864315"/>
    <w:rsid w:val="00864343"/>
    <w:rsid w:val="00864369"/>
    <w:rsid w:val="008643D6"/>
    <w:rsid w:val="0086445A"/>
    <w:rsid w:val="0086446E"/>
    <w:rsid w:val="00864653"/>
    <w:rsid w:val="008646CD"/>
    <w:rsid w:val="00864707"/>
    <w:rsid w:val="008649D9"/>
    <w:rsid w:val="00864A07"/>
    <w:rsid w:val="00864A2F"/>
    <w:rsid w:val="00864BEC"/>
    <w:rsid w:val="00864C95"/>
    <w:rsid w:val="00864CBE"/>
    <w:rsid w:val="00864DDA"/>
    <w:rsid w:val="00864E50"/>
    <w:rsid w:val="00864E73"/>
    <w:rsid w:val="00864EAE"/>
    <w:rsid w:val="00864EBA"/>
    <w:rsid w:val="00864F27"/>
    <w:rsid w:val="00864FB3"/>
    <w:rsid w:val="00865131"/>
    <w:rsid w:val="00865156"/>
    <w:rsid w:val="008651AB"/>
    <w:rsid w:val="0086537E"/>
    <w:rsid w:val="0086538D"/>
    <w:rsid w:val="008653F9"/>
    <w:rsid w:val="00865423"/>
    <w:rsid w:val="0086549D"/>
    <w:rsid w:val="008654D4"/>
    <w:rsid w:val="0086555C"/>
    <w:rsid w:val="008655FB"/>
    <w:rsid w:val="00865675"/>
    <w:rsid w:val="0086567C"/>
    <w:rsid w:val="00865735"/>
    <w:rsid w:val="0086581D"/>
    <w:rsid w:val="008658B3"/>
    <w:rsid w:val="008658C3"/>
    <w:rsid w:val="008659B8"/>
    <w:rsid w:val="00865AD1"/>
    <w:rsid w:val="00865AE2"/>
    <w:rsid w:val="00865C7F"/>
    <w:rsid w:val="00865C8B"/>
    <w:rsid w:val="00865CD8"/>
    <w:rsid w:val="00865D2A"/>
    <w:rsid w:val="00865D42"/>
    <w:rsid w:val="00865D56"/>
    <w:rsid w:val="00865E0B"/>
    <w:rsid w:val="00865F18"/>
    <w:rsid w:val="00865F6B"/>
    <w:rsid w:val="00865F9E"/>
    <w:rsid w:val="00866162"/>
    <w:rsid w:val="00866172"/>
    <w:rsid w:val="008661A5"/>
    <w:rsid w:val="008661AA"/>
    <w:rsid w:val="008661EB"/>
    <w:rsid w:val="008662F6"/>
    <w:rsid w:val="00866344"/>
    <w:rsid w:val="008663BE"/>
    <w:rsid w:val="008663C3"/>
    <w:rsid w:val="00866430"/>
    <w:rsid w:val="00866490"/>
    <w:rsid w:val="008665A3"/>
    <w:rsid w:val="0086661F"/>
    <w:rsid w:val="00866653"/>
    <w:rsid w:val="008667C9"/>
    <w:rsid w:val="008667E2"/>
    <w:rsid w:val="008667F0"/>
    <w:rsid w:val="008667F8"/>
    <w:rsid w:val="00866895"/>
    <w:rsid w:val="008668D3"/>
    <w:rsid w:val="00866957"/>
    <w:rsid w:val="00866A43"/>
    <w:rsid w:val="00866C40"/>
    <w:rsid w:val="00866CAB"/>
    <w:rsid w:val="00866CDE"/>
    <w:rsid w:val="00866D19"/>
    <w:rsid w:val="00866D7F"/>
    <w:rsid w:val="00866D86"/>
    <w:rsid w:val="00866DCB"/>
    <w:rsid w:val="00866E18"/>
    <w:rsid w:val="00866E22"/>
    <w:rsid w:val="00866E7B"/>
    <w:rsid w:val="00866EDA"/>
    <w:rsid w:val="0086710B"/>
    <w:rsid w:val="008671FD"/>
    <w:rsid w:val="00867275"/>
    <w:rsid w:val="008672F2"/>
    <w:rsid w:val="0086739A"/>
    <w:rsid w:val="008673C5"/>
    <w:rsid w:val="008673F0"/>
    <w:rsid w:val="0086745E"/>
    <w:rsid w:val="008674B4"/>
    <w:rsid w:val="008675CE"/>
    <w:rsid w:val="00867749"/>
    <w:rsid w:val="00867812"/>
    <w:rsid w:val="00867965"/>
    <w:rsid w:val="00867A74"/>
    <w:rsid w:val="00867BCE"/>
    <w:rsid w:val="00867BE7"/>
    <w:rsid w:val="00867C82"/>
    <w:rsid w:val="00867CFD"/>
    <w:rsid w:val="00867E68"/>
    <w:rsid w:val="00867E78"/>
    <w:rsid w:val="00867E92"/>
    <w:rsid w:val="00867EF6"/>
    <w:rsid w:val="00867F55"/>
    <w:rsid w:val="00867F6B"/>
    <w:rsid w:val="00867F7C"/>
    <w:rsid w:val="00870021"/>
    <w:rsid w:val="00870085"/>
    <w:rsid w:val="00870105"/>
    <w:rsid w:val="0087014B"/>
    <w:rsid w:val="0087017E"/>
    <w:rsid w:val="008701F5"/>
    <w:rsid w:val="00870273"/>
    <w:rsid w:val="008702C2"/>
    <w:rsid w:val="00870304"/>
    <w:rsid w:val="0087037A"/>
    <w:rsid w:val="008704AD"/>
    <w:rsid w:val="00870534"/>
    <w:rsid w:val="00870587"/>
    <w:rsid w:val="0087071B"/>
    <w:rsid w:val="00870777"/>
    <w:rsid w:val="00870779"/>
    <w:rsid w:val="0087088D"/>
    <w:rsid w:val="0087093B"/>
    <w:rsid w:val="00870A2A"/>
    <w:rsid w:val="00870AB5"/>
    <w:rsid w:val="00870AC8"/>
    <w:rsid w:val="00870AD4"/>
    <w:rsid w:val="00870B3D"/>
    <w:rsid w:val="00870BC1"/>
    <w:rsid w:val="00870C01"/>
    <w:rsid w:val="00870C66"/>
    <w:rsid w:val="00870DF7"/>
    <w:rsid w:val="00870F0C"/>
    <w:rsid w:val="00871061"/>
    <w:rsid w:val="0087110A"/>
    <w:rsid w:val="008712A0"/>
    <w:rsid w:val="008712C7"/>
    <w:rsid w:val="008712D5"/>
    <w:rsid w:val="00871442"/>
    <w:rsid w:val="008714A4"/>
    <w:rsid w:val="008715B3"/>
    <w:rsid w:val="008715C2"/>
    <w:rsid w:val="008715F9"/>
    <w:rsid w:val="0087169D"/>
    <w:rsid w:val="008716A1"/>
    <w:rsid w:val="008718F9"/>
    <w:rsid w:val="00871904"/>
    <w:rsid w:val="0087191D"/>
    <w:rsid w:val="0087196B"/>
    <w:rsid w:val="00871976"/>
    <w:rsid w:val="00871986"/>
    <w:rsid w:val="0087199C"/>
    <w:rsid w:val="0087199F"/>
    <w:rsid w:val="00871B18"/>
    <w:rsid w:val="00871B25"/>
    <w:rsid w:val="00871C36"/>
    <w:rsid w:val="00871C6E"/>
    <w:rsid w:val="00871CC7"/>
    <w:rsid w:val="00871D3B"/>
    <w:rsid w:val="00871E87"/>
    <w:rsid w:val="00871E89"/>
    <w:rsid w:val="00871F50"/>
    <w:rsid w:val="00871F96"/>
    <w:rsid w:val="00872008"/>
    <w:rsid w:val="0087203A"/>
    <w:rsid w:val="00872048"/>
    <w:rsid w:val="00872050"/>
    <w:rsid w:val="008722AE"/>
    <w:rsid w:val="00872317"/>
    <w:rsid w:val="008723A8"/>
    <w:rsid w:val="00872579"/>
    <w:rsid w:val="008725B4"/>
    <w:rsid w:val="008725E6"/>
    <w:rsid w:val="008726AF"/>
    <w:rsid w:val="008726FB"/>
    <w:rsid w:val="00872737"/>
    <w:rsid w:val="0087274F"/>
    <w:rsid w:val="008727EB"/>
    <w:rsid w:val="00872A0B"/>
    <w:rsid w:val="00872A2D"/>
    <w:rsid w:val="00872AB4"/>
    <w:rsid w:val="00872AC4"/>
    <w:rsid w:val="00872B52"/>
    <w:rsid w:val="00872D47"/>
    <w:rsid w:val="00872DE4"/>
    <w:rsid w:val="00872F21"/>
    <w:rsid w:val="00873239"/>
    <w:rsid w:val="008733DA"/>
    <w:rsid w:val="0087340E"/>
    <w:rsid w:val="0087344C"/>
    <w:rsid w:val="00873568"/>
    <w:rsid w:val="008736A7"/>
    <w:rsid w:val="008737EC"/>
    <w:rsid w:val="008738C1"/>
    <w:rsid w:val="00873935"/>
    <w:rsid w:val="00873982"/>
    <w:rsid w:val="008739A9"/>
    <w:rsid w:val="00873A3D"/>
    <w:rsid w:val="00873A52"/>
    <w:rsid w:val="00873A8C"/>
    <w:rsid w:val="00873AFE"/>
    <w:rsid w:val="00873BDC"/>
    <w:rsid w:val="00873C15"/>
    <w:rsid w:val="00873C1C"/>
    <w:rsid w:val="00873C38"/>
    <w:rsid w:val="00873C3E"/>
    <w:rsid w:val="00873D0D"/>
    <w:rsid w:val="00873E3A"/>
    <w:rsid w:val="00873F18"/>
    <w:rsid w:val="00873FC2"/>
    <w:rsid w:val="00873FD4"/>
    <w:rsid w:val="0087408F"/>
    <w:rsid w:val="008740C0"/>
    <w:rsid w:val="0087417D"/>
    <w:rsid w:val="008741B5"/>
    <w:rsid w:val="0087424E"/>
    <w:rsid w:val="00874295"/>
    <w:rsid w:val="0087429C"/>
    <w:rsid w:val="008743D6"/>
    <w:rsid w:val="008746A4"/>
    <w:rsid w:val="00874728"/>
    <w:rsid w:val="008747C1"/>
    <w:rsid w:val="008748E6"/>
    <w:rsid w:val="00874937"/>
    <w:rsid w:val="00874952"/>
    <w:rsid w:val="00874A1C"/>
    <w:rsid w:val="00874AA7"/>
    <w:rsid w:val="00874ACE"/>
    <w:rsid w:val="00874D21"/>
    <w:rsid w:val="00874DD9"/>
    <w:rsid w:val="00874DDE"/>
    <w:rsid w:val="00874E03"/>
    <w:rsid w:val="00874E30"/>
    <w:rsid w:val="00874E41"/>
    <w:rsid w:val="00874EAA"/>
    <w:rsid w:val="00874F81"/>
    <w:rsid w:val="0087501A"/>
    <w:rsid w:val="008750A6"/>
    <w:rsid w:val="0087510D"/>
    <w:rsid w:val="00875169"/>
    <w:rsid w:val="0087516E"/>
    <w:rsid w:val="00875218"/>
    <w:rsid w:val="0087522E"/>
    <w:rsid w:val="00875285"/>
    <w:rsid w:val="008752C3"/>
    <w:rsid w:val="0087533E"/>
    <w:rsid w:val="0087540C"/>
    <w:rsid w:val="0087547D"/>
    <w:rsid w:val="00875500"/>
    <w:rsid w:val="00875567"/>
    <w:rsid w:val="008755BF"/>
    <w:rsid w:val="00875639"/>
    <w:rsid w:val="00875657"/>
    <w:rsid w:val="0087570F"/>
    <w:rsid w:val="0087573F"/>
    <w:rsid w:val="0087579B"/>
    <w:rsid w:val="008757DE"/>
    <w:rsid w:val="0087582C"/>
    <w:rsid w:val="0087585E"/>
    <w:rsid w:val="008759DF"/>
    <w:rsid w:val="00875AD8"/>
    <w:rsid w:val="00875B25"/>
    <w:rsid w:val="00875C16"/>
    <w:rsid w:val="00875C8D"/>
    <w:rsid w:val="00875CAE"/>
    <w:rsid w:val="00875E6E"/>
    <w:rsid w:val="00875F0E"/>
    <w:rsid w:val="00875F59"/>
    <w:rsid w:val="00875F81"/>
    <w:rsid w:val="00875FA3"/>
    <w:rsid w:val="00876040"/>
    <w:rsid w:val="0087606E"/>
    <w:rsid w:val="008760FD"/>
    <w:rsid w:val="00876145"/>
    <w:rsid w:val="00876181"/>
    <w:rsid w:val="00876236"/>
    <w:rsid w:val="0087623D"/>
    <w:rsid w:val="00876244"/>
    <w:rsid w:val="00876261"/>
    <w:rsid w:val="008764AE"/>
    <w:rsid w:val="008764BC"/>
    <w:rsid w:val="0087658B"/>
    <w:rsid w:val="00876604"/>
    <w:rsid w:val="00876793"/>
    <w:rsid w:val="0087692C"/>
    <w:rsid w:val="0087697F"/>
    <w:rsid w:val="00876980"/>
    <w:rsid w:val="008769AD"/>
    <w:rsid w:val="008769E2"/>
    <w:rsid w:val="00876A45"/>
    <w:rsid w:val="00876AA6"/>
    <w:rsid w:val="00876AAD"/>
    <w:rsid w:val="00876AF1"/>
    <w:rsid w:val="00876B01"/>
    <w:rsid w:val="00876B50"/>
    <w:rsid w:val="00876BE6"/>
    <w:rsid w:val="00876BFD"/>
    <w:rsid w:val="00876D32"/>
    <w:rsid w:val="00876E1B"/>
    <w:rsid w:val="00876E7A"/>
    <w:rsid w:val="00876EA6"/>
    <w:rsid w:val="00876F92"/>
    <w:rsid w:val="0087704F"/>
    <w:rsid w:val="00877077"/>
    <w:rsid w:val="00877089"/>
    <w:rsid w:val="0087710B"/>
    <w:rsid w:val="00877139"/>
    <w:rsid w:val="0087719B"/>
    <w:rsid w:val="00877342"/>
    <w:rsid w:val="00877459"/>
    <w:rsid w:val="008774A0"/>
    <w:rsid w:val="00877577"/>
    <w:rsid w:val="008776C6"/>
    <w:rsid w:val="008776C8"/>
    <w:rsid w:val="00877771"/>
    <w:rsid w:val="008777C8"/>
    <w:rsid w:val="008777CF"/>
    <w:rsid w:val="008777D2"/>
    <w:rsid w:val="00877805"/>
    <w:rsid w:val="0087788B"/>
    <w:rsid w:val="008778B1"/>
    <w:rsid w:val="00877B7A"/>
    <w:rsid w:val="00877CCE"/>
    <w:rsid w:val="00877DA1"/>
    <w:rsid w:val="00877E13"/>
    <w:rsid w:val="00877ED0"/>
    <w:rsid w:val="00877F0E"/>
    <w:rsid w:val="00877F52"/>
    <w:rsid w:val="00877FFA"/>
    <w:rsid w:val="00880062"/>
    <w:rsid w:val="0088007E"/>
    <w:rsid w:val="008800E6"/>
    <w:rsid w:val="00880280"/>
    <w:rsid w:val="00880377"/>
    <w:rsid w:val="008804CA"/>
    <w:rsid w:val="008804F0"/>
    <w:rsid w:val="00880584"/>
    <w:rsid w:val="008805FD"/>
    <w:rsid w:val="008806C9"/>
    <w:rsid w:val="0088082C"/>
    <w:rsid w:val="00880957"/>
    <w:rsid w:val="0088098F"/>
    <w:rsid w:val="008809B5"/>
    <w:rsid w:val="008809D3"/>
    <w:rsid w:val="00880BA6"/>
    <w:rsid w:val="00880C26"/>
    <w:rsid w:val="00880C62"/>
    <w:rsid w:val="00880CC6"/>
    <w:rsid w:val="00880D25"/>
    <w:rsid w:val="00880E83"/>
    <w:rsid w:val="00880EEE"/>
    <w:rsid w:val="00880F83"/>
    <w:rsid w:val="00880F84"/>
    <w:rsid w:val="00880FFC"/>
    <w:rsid w:val="0088102A"/>
    <w:rsid w:val="0088114F"/>
    <w:rsid w:val="00881173"/>
    <w:rsid w:val="00881179"/>
    <w:rsid w:val="0088119C"/>
    <w:rsid w:val="00881320"/>
    <w:rsid w:val="00881551"/>
    <w:rsid w:val="0088155D"/>
    <w:rsid w:val="0088157C"/>
    <w:rsid w:val="008815F8"/>
    <w:rsid w:val="00881691"/>
    <w:rsid w:val="008817DA"/>
    <w:rsid w:val="00881818"/>
    <w:rsid w:val="008818C7"/>
    <w:rsid w:val="0088195D"/>
    <w:rsid w:val="008819C6"/>
    <w:rsid w:val="008819EB"/>
    <w:rsid w:val="00881ACB"/>
    <w:rsid w:val="00881B8B"/>
    <w:rsid w:val="00881C67"/>
    <w:rsid w:val="00881D6E"/>
    <w:rsid w:val="00881DB3"/>
    <w:rsid w:val="00881DDB"/>
    <w:rsid w:val="00881E03"/>
    <w:rsid w:val="00881E9C"/>
    <w:rsid w:val="00881F9C"/>
    <w:rsid w:val="00882075"/>
    <w:rsid w:val="008821C5"/>
    <w:rsid w:val="00882273"/>
    <w:rsid w:val="00882408"/>
    <w:rsid w:val="008826F5"/>
    <w:rsid w:val="008827B8"/>
    <w:rsid w:val="008827CF"/>
    <w:rsid w:val="0088285A"/>
    <w:rsid w:val="008828AD"/>
    <w:rsid w:val="0088290D"/>
    <w:rsid w:val="00882929"/>
    <w:rsid w:val="0088293E"/>
    <w:rsid w:val="0088298C"/>
    <w:rsid w:val="00882ABD"/>
    <w:rsid w:val="00882B55"/>
    <w:rsid w:val="00882B8D"/>
    <w:rsid w:val="00882BE7"/>
    <w:rsid w:val="00882CF7"/>
    <w:rsid w:val="00882D97"/>
    <w:rsid w:val="00882E83"/>
    <w:rsid w:val="00882EC0"/>
    <w:rsid w:val="00882F31"/>
    <w:rsid w:val="0088304B"/>
    <w:rsid w:val="0088307B"/>
    <w:rsid w:val="00883114"/>
    <w:rsid w:val="00883179"/>
    <w:rsid w:val="00883376"/>
    <w:rsid w:val="0088346F"/>
    <w:rsid w:val="008834AD"/>
    <w:rsid w:val="008834F5"/>
    <w:rsid w:val="00883545"/>
    <w:rsid w:val="00883557"/>
    <w:rsid w:val="0088359F"/>
    <w:rsid w:val="00883734"/>
    <w:rsid w:val="008837E2"/>
    <w:rsid w:val="008837ED"/>
    <w:rsid w:val="00883917"/>
    <w:rsid w:val="00883A95"/>
    <w:rsid w:val="00883B50"/>
    <w:rsid w:val="00883B65"/>
    <w:rsid w:val="00883B6A"/>
    <w:rsid w:val="00883B7F"/>
    <w:rsid w:val="00883BDE"/>
    <w:rsid w:val="00883C28"/>
    <w:rsid w:val="00883C2A"/>
    <w:rsid w:val="00883D35"/>
    <w:rsid w:val="00883DD1"/>
    <w:rsid w:val="00883EB5"/>
    <w:rsid w:val="00883F5A"/>
    <w:rsid w:val="00883F96"/>
    <w:rsid w:val="00884070"/>
    <w:rsid w:val="0088409B"/>
    <w:rsid w:val="008840C4"/>
    <w:rsid w:val="00884156"/>
    <w:rsid w:val="00884239"/>
    <w:rsid w:val="00884244"/>
    <w:rsid w:val="008842D3"/>
    <w:rsid w:val="00884362"/>
    <w:rsid w:val="008843EE"/>
    <w:rsid w:val="00884475"/>
    <w:rsid w:val="008844D1"/>
    <w:rsid w:val="00884512"/>
    <w:rsid w:val="00884551"/>
    <w:rsid w:val="008845D6"/>
    <w:rsid w:val="008846B9"/>
    <w:rsid w:val="00884702"/>
    <w:rsid w:val="0088472C"/>
    <w:rsid w:val="00884787"/>
    <w:rsid w:val="008848A9"/>
    <w:rsid w:val="00884985"/>
    <w:rsid w:val="008849C6"/>
    <w:rsid w:val="00884BA7"/>
    <w:rsid w:val="00884BFA"/>
    <w:rsid w:val="00884C42"/>
    <w:rsid w:val="00884C70"/>
    <w:rsid w:val="00884D1A"/>
    <w:rsid w:val="00884D42"/>
    <w:rsid w:val="00884E88"/>
    <w:rsid w:val="00884F31"/>
    <w:rsid w:val="00885093"/>
    <w:rsid w:val="00885097"/>
    <w:rsid w:val="00885099"/>
    <w:rsid w:val="008850BB"/>
    <w:rsid w:val="0088515C"/>
    <w:rsid w:val="008851FD"/>
    <w:rsid w:val="00885232"/>
    <w:rsid w:val="0088527C"/>
    <w:rsid w:val="008852E4"/>
    <w:rsid w:val="00885431"/>
    <w:rsid w:val="008855DE"/>
    <w:rsid w:val="0088565F"/>
    <w:rsid w:val="0088575D"/>
    <w:rsid w:val="00885782"/>
    <w:rsid w:val="00885833"/>
    <w:rsid w:val="008858F2"/>
    <w:rsid w:val="00885953"/>
    <w:rsid w:val="008859B0"/>
    <w:rsid w:val="00885BC6"/>
    <w:rsid w:val="00885C1C"/>
    <w:rsid w:val="00885C8B"/>
    <w:rsid w:val="00885D1D"/>
    <w:rsid w:val="00885D2B"/>
    <w:rsid w:val="00885D6C"/>
    <w:rsid w:val="00885DAE"/>
    <w:rsid w:val="00885EF6"/>
    <w:rsid w:val="00885F88"/>
    <w:rsid w:val="00885FF0"/>
    <w:rsid w:val="0088606F"/>
    <w:rsid w:val="00886072"/>
    <w:rsid w:val="008860DA"/>
    <w:rsid w:val="0088615D"/>
    <w:rsid w:val="008861CC"/>
    <w:rsid w:val="00886287"/>
    <w:rsid w:val="008862D9"/>
    <w:rsid w:val="008862FD"/>
    <w:rsid w:val="00886325"/>
    <w:rsid w:val="00886357"/>
    <w:rsid w:val="0088652A"/>
    <w:rsid w:val="0088654B"/>
    <w:rsid w:val="00886593"/>
    <w:rsid w:val="008865A6"/>
    <w:rsid w:val="008865EC"/>
    <w:rsid w:val="00886661"/>
    <w:rsid w:val="008866C0"/>
    <w:rsid w:val="008866C6"/>
    <w:rsid w:val="00886719"/>
    <w:rsid w:val="00886767"/>
    <w:rsid w:val="00886876"/>
    <w:rsid w:val="00886883"/>
    <w:rsid w:val="008869C9"/>
    <w:rsid w:val="00886AE2"/>
    <w:rsid w:val="00886B21"/>
    <w:rsid w:val="00886B90"/>
    <w:rsid w:val="00886BB9"/>
    <w:rsid w:val="00886C28"/>
    <w:rsid w:val="00886CD6"/>
    <w:rsid w:val="00886CEC"/>
    <w:rsid w:val="00886EA3"/>
    <w:rsid w:val="00886EB5"/>
    <w:rsid w:val="00886EC2"/>
    <w:rsid w:val="00886F0A"/>
    <w:rsid w:val="00886F35"/>
    <w:rsid w:val="0088708F"/>
    <w:rsid w:val="008870C3"/>
    <w:rsid w:val="00887158"/>
    <w:rsid w:val="008872B4"/>
    <w:rsid w:val="0088732A"/>
    <w:rsid w:val="00887368"/>
    <w:rsid w:val="0088739F"/>
    <w:rsid w:val="00887424"/>
    <w:rsid w:val="008874A0"/>
    <w:rsid w:val="008874D2"/>
    <w:rsid w:val="0088755E"/>
    <w:rsid w:val="0088756C"/>
    <w:rsid w:val="00887605"/>
    <w:rsid w:val="00887664"/>
    <w:rsid w:val="008876E8"/>
    <w:rsid w:val="00887706"/>
    <w:rsid w:val="00887756"/>
    <w:rsid w:val="00887766"/>
    <w:rsid w:val="00887843"/>
    <w:rsid w:val="008878F7"/>
    <w:rsid w:val="00887984"/>
    <w:rsid w:val="0088798E"/>
    <w:rsid w:val="008879E7"/>
    <w:rsid w:val="008879F5"/>
    <w:rsid w:val="00887A44"/>
    <w:rsid w:val="00887A55"/>
    <w:rsid w:val="00887A89"/>
    <w:rsid w:val="00887B96"/>
    <w:rsid w:val="00887BDC"/>
    <w:rsid w:val="00887CF9"/>
    <w:rsid w:val="00887D3B"/>
    <w:rsid w:val="00887D3F"/>
    <w:rsid w:val="00887E10"/>
    <w:rsid w:val="00887E96"/>
    <w:rsid w:val="00887ED9"/>
    <w:rsid w:val="00887F5F"/>
    <w:rsid w:val="0089006F"/>
    <w:rsid w:val="0089030F"/>
    <w:rsid w:val="008903C9"/>
    <w:rsid w:val="00890492"/>
    <w:rsid w:val="008904E1"/>
    <w:rsid w:val="0089060D"/>
    <w:rsid w:val="0089060E"/>
    <w:rsid w:val="008906E5"/>
    <w:rsid w:val="00890705"/>
    <w:rsid w:val="0089071B"/>
    <w:rsid w:val="00890749"/>
    <w:rsid w:val="00890864"/>
    <w:rsid w:val="008908B4"/>
    <w:rsid w:val="00890994"/>
    <w:rsid w:val="00890C75"/>
    <w:rsid w:val="00890C76"/>
    <w:rsid w:val="00890C9D"/>
    <w:rsid w:val="00890CB6"/>
    <w:rsid w:val="00890D30"/>
    <w:rsid w:val="00890E4F"/>
    <w:rsid w:val="00890E75"/>
    <w:rsid w:val="00890F20"/>
    <w:rsid w:val="00890F39"/>
    <w:rsid w:val="00890F4B"/>
    <w:rsid w:val="0089109C"/>
    <w:rsid w:val="008910C3"/>
    <w:rsid w:val="0089129F"/>
    <w:rsid w:val="00891470"/>
    <w:rsid w:val="008914D4"/>
    <w:rsid w:val="00891503"/>
    <w:rsid w:val="0089154F"/>
    <w:rsid w:val="00891589"/>
    <w:rsid w:val="00891742"/>
    <w:rsid w:val="00891769"/>
    <w:rsid w:val="0089188F"/>
    <w:rsid w:val="00891985"/>
    <w:rsid w:val="00891A04"/>
    <w:rsid w:val="00891A1F"/>
    <w:rsid w:val="00891A4E"/>
    <w:rsid w:val="00891A86"/>
    <w:rsid w:val="00891B62"/>
    <w:rsid w:val="00891B78"/>
    <w:rsid w:val="00891BAC"/>
    <w:rsid w:val="00891BD1"/>
    <w:rsid w:val="00891BF5"/>
    <w:rsid w:val="00891D68"/>
    <w:rsid w:val="00891DB5"/>
    <w:rsid w:val="00891F48"/>
    <w:rsid w:val="00891F63"/>
    <w:rsid w:val="00891FAC"/>
    <w:rsid w:val="0089202D"/>
    <w:rsid w:val="00892085"/>
    <w:rsid w:val="0089221F"/>
    <w:rsid w:val="00892265"/>
    <w:rsid w:val="00892345"/>
    <w:rsid w:val="00892395"/>
    <w:rsid w:val="00892439"/>
    <w:rsid w:val="00892442"/>
    <w:rsid w:val="00892467"/>
    <w:rsid w:val="008924EA"/>
    <w:rsid w:val="00892595"/>
    <w:rsid w:val="0089260C"/>
    <w:rsid w:val="00892719"/>
    <w:rsid w:val="00892727"/>
    <w:rsid w:val="0089272C"/>
    <w:rsid w:val="008927EB"/>
    <w:rsid w:val="00892920"/>
    <w:rsid w:val="008929BE"/>
    <w:rsid w:val="008929BF"/>
    <w:rsid w:val="008929C3"/>
    <w:rsid w:val="008929C9"/>
    <w:rsid w:val="00892AFC"/>
    <w:rsid w:val="00892B3D"/>
    <w:rsid w:val="00892B41"/>
    <w:rsid w:val="00892B50"/>
    <w:rsid w:val="00892B5F"/>
    <w:rsid w:val="00892BAD"/>
    <w:rsid w:val="00892CE6"/>
    <w:rsid w:val="00892DDD"/>
    <w:rsid w:val="00892E41"/>
    <w:rsid w:val="00892E73"/>
    <w:rsid w:val="00892EF7"/>
    <w:rsid w:val="00892FFA"/>
    <w:rsid w:val="0089311B"/>
    <w:rsid w:val="008931C4"/>
    <w:rsid w:val="008933C4"/>
    <w:rsid w:val="0089346A"/>
    <w:rsid w:val="008934CF"/>
    <w:rsid w:val="00893572"/>
    <w:rsid w:val="0089365B"/>
    <w:rsid w:val="00893760"/>
    <w:rsid w:val="00893774"/>
    <w:rsid w:val="0089378C"/>
    <w:rsid w:val="008938A9"/>
    <w:rsid w:val="0089395B"/>
    <w:rsid w:val="00893B42"/>
    <w:rsid w:val="00893BAE"/>
    <w:rsid w:val="00893D2D"/>
    <w:rsid w:val="00893D86"/>
    <w:rsid w:val="00893DE4"/>
    <w:rsid w:val="00893F0D"/>
    <w:rsid w:val="008940A8"/>
    <w:rsid w:val="008940AF"/>
    <w:rsid w:val="0089431B"/>
    <w:rsid w:val="0089437D"/>
    <w:rsid w:val="008943D9"/>
    <w:rsid w:val="008943E3"/>
    <w:rsid w:val="0089445A"/>
    <w:rsid w:val="00894727"/>
    <w:rsid w:val="0089484B"/>
    <w:rsid w:val="00894A3C"/>
    <w:rsid w:val="00894A70"/>
    <w:rsid w:val="00894AD6"/>
    <w:rsid w:val="00894BD6"/>
    <w:rsid w:val="00894C39"/>
    <w:rsid w:val="00894CA5"/>
    <w:rsid w:val="00894D9C"/>
    <w:rsid w:val="00894E95"/>
    <w:rsid w:val="00894F88"/>
    <w:rsid w:val="00894FE8"/>
    <w:rsid w:val="00895062"/>
    <w:rsid w:val="00895089"/>
    <w:rsid w:val="008950B7"/>
    <w:rsid w:val="00895283"/>
    <w:rsid w:val="008952B2"/>
    <w:rsid w:val="00895328"/>
    <w:rsid w:val="008954E3"/>
    <w:rsid w:val="0089552F"/>
    <w:rsid w:val="0089560D"/>
    <w:rsid w:val="00895621"/>
    <w:rsid w:val="008956DC"/>
    <w:rsid w:val="008956DF"/>
    <w:rsid w:val="008956E9"/>
    <w:rsid w:val="008956F5"/>
    <w:rsid w:val="0089578B"/>
    <w:rsid w:val="008957B4"/>
    <w:rsid w:val="008957E3"/>
    <w:rsid w:val="00895802"/>
    <w:rsid w:val="00895861"/>
    <w:rsid w:val="00895962"/>
    <w:rsid w:val="0089596C"/>
    <w:rsid w:val="008959C6"/>
    <w:rsid w:val="00895BFE"/>
    <w:rsid w:val="00895E37"/>
    <w:rsid w:val="00895E92"/>
    <w:rsid w:val="00895F25"/>
    <w:rsid w:val="00895F59"/>
    <w:rsid w:val="00895FBF"/>
    <w:rsid w:val="00896192"/>
    <w:rsid w:val="008961FE"/>
    <w:rsid w:val="0089629D"/>
    <w:rsid w:val="008962E7"/>
    <w:rsid w:val="008962FA"/>
    <w:rsid w:val="008963C8"/>
    <w:rsid w:val="0089649F"/>
    <w:rsid w:val="0089651B"/>
    <w:rsid w:val="008965B2"/>
    <w:rsid w:val="0089666A"/>
    <w:rsid w:val="00896716"/>
    <w:rsid w:val="0089675C"/>
    <w:rsid w:val="008967A4"/>
    <w:rsid w:val="008967A7"/>
    <w:rsid w:val="008967D6"/>
    <w:rsid w:val="008968B9"/>
    <w:rsid w:val="0089691E"/>
    <w:rsid w:val="00896A4D"/>
    <w:rsid w:val="00896AB4"/>
    <w:rsid w:val="00896AC0"/>
    <w:rsid w:val="00896B58"/>
    <w:rsid w:val="00896C47"/>
    <w:rsid w:val="00896D5E"/>
    <w:rsid w:val="00896E0A"/>
    <w:rsid w:val="00896EAC"/>
    <w:rsid w:val="00896ED9"/>
    <w:rsid w:val="00896F49"/>
    <w:rsid w:val="00896F90"/>
    <w:rsid w:val="00896FBD"/>
    <w:rsid w:val="0089714A"/>
    <w:rsid w:val="00897267"/>
    <w:rsid w:val="008972CA"/>
    <w:rsid w:val="008972DE"/>
    <w:rsid w:val="008972E1"/>
    <w:rsid w:val="008973B2"/>
    <w:rsid w:val="008973E5"/>
    <w:rsid w:val="00897473"/>
    <w:rsid w:val="0089747E"/>
    <w:rsid w:val="008974CD"/>
    <w:rsid w:val="00897505"/>
    <w:rsid w:val="00897523"/>
    <w:rsid w:val="00897604"/>
    <w:rsid w:val="00897686"/>
    <w:rsid w:val="008976BE"/>
    <w:rsid w:val="00897753"/>
    <w:rsid w:val="0089780C"/>
    <w:rsid w:val="00897894"/>
    <w:rsid w:val="00897933"/>
    <w:rsid w:val="00897951"/>
    <w:rsid w:val="0089796D"/>
    <w:rsid w:val="008979E5"/>
    <w:rsid w:val="008979F1"/>
    <w:rsid w:val="008979FC"/>
    <w:rsid w:val="00897A9F"/>
    <w:rsid w:val="00897AE7"/>
    <w:rsid w:val="00897AF8"/>
    <w:rsid w:val="00897B2E"/>
    <w:rsid w:val="00897B6C"/>
    <w:rsid w:val="00897CC4"/>
    <w:rsid w:val="00897D27"/>
    <w:rsid w:val="00897D5D"/>
    <w:rsid w:val="00897DC0"/>
    <w:rsid w:val="00897E05"/>
    <w:rsid w:val="00897F7F"/>
    <w:rsid w:val="00897FCE"/>
    <w:rsid w:val="008A0056"/>
    <w:rsid w:val="008A00EE"/>
    <w:rsid w:val="008A0106"/>
    <w:rsid w:val="008A011E"/>
    <w:rsid w:val="008A01D8"/>
    <w:rsid w:val="008A026E"/>
    <w:rsid w:val="008A0312"/>
    <w:rsid w:val="008A033E"/>
    <w:rsid w:val="008A03D5"/>
    <w:rsid w:val="008A0423"/>
    <w:rsid w:val="008A0447"/>
    <w:rsid w:val="008A0450"/>
    <w:rsid w:val="008A0508"/>
    <w:rsid w:val="008A0676"/>
    <w:rsid w:val="008A06D4"/>
    <w:rsid w:val="008A06ED"/>
    <w:rsid w:val="008A0728"/>
    <w:rsid w:val="008A0770"/>
    <w:rsid w:val="008A0826"/>
    <w:rsid w:val="008A0843"/>
    <w:rsid w:val="008A0929"/>
    <w:rsid w:val="008A0983"/>
    <w:rsid w:val="008A099D"/>
    <w:rsid w:val="008A09A4"/>
    <w:rsid w:val="008A09D7"/>
    <w:rsid w:val="008A0A18"/>
    <w:rsid w:val="008A0A57"/>
    <w:rsid w:val="008A0AC4"/>
    <w:rsid w:val="008A0BD5"/>
    <w:rsid w:val="008A0D59"/>
    <w:rsid w:val="008A10D2"/>
    <w:rsid w:val="008A1105"/>
    <w:rsid w:val="008A1135"/>
    <w:rsid w:val="008A11BE"/>
    <w:rsid w:val="008A11EC"/>
    <w:rsid w:val="008A11F0"/>
    <w:rsid w:val="008A1233"/>
    <w:rsid w:val="008A1357"/>
    <w:rsid w:val="008A140F"/>
    <w:rsid w:val="008A14BE"/>
    <w:rsid w:val="008A172B"/>
    <w:rsid w:val="008A1869"/>
    <w:rsid w:val="008A1873"/>
    <w:rsid w:val="008A1939"/>
    <w:rsid w:val="008A19F4"/>
    <w:rsid w:val="008A19F5"/>
    <w:rsid w:val="008A1A11"/>
    <w:rsid w:val="008A1A13"/>
    <w:rsid w:val="008A1B9D"/>
    <w:rsid w:val="008A1C05"/>
    <w:rsid w:val="008A1C1D"/>
    <w:rsid w:val="008A1CA4"/>
    <w:rsid w:val="008A1D01"/>
    <w:rsid w:val="008A1D90"/>
    <w:rsid w:val="008A1E2E"/>
    <w:rsid w:val="008A1E3C"/>
    <w:rsid w:val="008A1EB0"/>
    <w:rsid w:val="008A1F04"/>
    <w:rsid w:val="008A1F13"/>
    <w:rsid w:val="008A1F56"/>
    <w:rsid w:val="008A1FCE"/>
    <w:rsid w:val="008A2043"/>
    <w:rsid w:val="008A2298"/>
    <w:rsid w:val="008A23D2"/>
    <w:rsid w:val="008A23D7"/>
    <w:rsid w:val="008A24B5"/>
    <w:rsid w:val="008A24D1"/>
    <w:rsid w:val="008A253B"/>
    <w:rsid w:val="008A264D"/>
    <w:rsid w:val="008A26F8"/>
    <w:rsid w:val="008A27F2"/>
    <w:rsid w:val="008A285A"/>
    <w:rsid w:val="008A2886"/>
    <w:rsid w:val="008A28B0"/>
    <w:rsid w:val="008A292C"/>
    <w:rsid w:val="008A2966"/>
    <w:rsid w:val="008A296A"/>
    <w:rsid w:val="008A2989"/>
    <w:rsid w:val="008A29D7"/>
    <w:rsid w:val="008A29F2"/>
    <w:rsid w:val="008A2ADA"/>
    <w:rsid w:val="008A2C4C"/>
    <w:rsid w:val="008A2CAF"/>
    <w:rsid w:val="008A2D26"/>
    <w:rsid w:val="008A2DF5"/>
    <w:rsid w:val="008A2E73"/>
    <w:rsid w:val="008A2E9D"/>
    <w:rsid w:val="008A2EEE"/>
    <w:rsid w:val="008A30E4"/>
    <w:rsid w:val="008A3139"/>
    <w:rsid w:val="008A3161"/>
    <w:rsid w:val="008A3173"/>
    <w:rsid w:val="008A31DC"/>
    <w:rsid w:val="008A31E9"/>
    <w:rsid w:val="008A31F4"/>
    <w:rsid w:val="008A329B"/>
    <w:rsid w:val="008A32F5"/>
    <w:rsid w:val="008A32F6"/>
    <w:rsid w:val="008A3417"/>
    <w:rsid w:val="008A3433"/>
    <w:rsid w:val="008A3458"/>
    <w:rsid w:val="008A34D1"/>
    <w:rsid w:val="008A34D6"/>
    <w:rsid w:val="008A36B6"/>
    <w:rsid w:val="008A3733"/>
    <w:rsid w:val="008A386F"/>
    <w:rsid w:val="008A395A"/>
    <w:rsid w:val="008A39B3"/>
    <w:rsid w:val="008A3A00"/>
    <w:rsid w:val="008A3AA6"/>
    <w:rsid w:val="008A3AC1"/>
    <w:rsid w:val="008A3AC4"/>
    <w:rsid w:val="008A3B40"/>
    <w:rsid w:val="008A3B61"/>
    <w:rsid w:val="008A3C31"/>
    <w:rsid w:val="008A3C52"/>
    <w:rsid w:val="008A3CFA"/>
    <w:rsid w:val="008A3DA4"/>
    <w:rsid w:val="008A3F0A"/>
    <w:rsid w:val="008A3FC7"/>
    <w:rsid w:val="008A407A"/>
    <w:rsid w:val="008A40FD"/>
    <w:rsid w:val="008A4102"/>
    <w:rsid w:val="008A41CB"/>
    <w:rsid w:val="008A4245"/>
    <w:rsid w:val="008A45AA"/>
    <w:rsid w:val="008A45F8"/>
    <w:rsid w:val="008A4631"/>
    <w:rsid w:val="008A4641"/>
    <w:rsid w:val="008A465F"/>
    <w:rsid w:val="008A46EA"/>
    <w:rsid w:val="008A4722"/>
    <w:rsid w:val="008A4806"/>
    <w:rsid w:val="008A48D5"/>
    <w:rsid w:val="008A4948"/>
    <w:rsid w:val="008A4951"/>
    <w:rsid w:val="008A49AF"/>
    <w:rsid w:val="008A49ED"/>
    <w:rsid w:val="008A4AAC"/>
    <w:rsid w:val="008A4B65"/>
    <w:rsid w:val="008A4B9B"/>
    <w:rsid w:val="008A4BC4"/>
    <w:rsid w:val="008A4BD7"/>
    <w:rsid w:val="008A4C02"/>
    <w:rsid w:val="008A4D0F"/>
    <w:rsid w:val="008A4DA8"/>
    <w:rsid w:val="008A4DB3"/>
    <w:rsid w:val="008A4EC9"/>
    <w:rsid w:val="008A4F3B"/>
    <w:rsid w:val="008A5017"/>
    <w:rsid w:val="008A5121"/>
    <w:rsid w:val="008A524C"/>
    <w:rsid w:val="008A5299"/>
    <w:rsid w:val="008A52A7"/>
    <w:rsid w:val="008A52C9"/>
    <w:rsid w:val="008A52CA"/>
    <w:rsid w:val="008A52E9"/>
    <w:rsid w:val="008A52F4"/>
    <w:rsid w:val="008A533F"/>
    <w:rsid w:val="008A53A0"/>
    <w:rsid w:val="008A53B7"/>
    <w:rsid w:val="008A546D"/>
    <w:rsid w:val="008A5487"/>
    <w:rsid w:val="008A54C8"/>
    <w:rsid w:val="008A554E"/>
    <w:rsid w:val="008A55C2"/>
    <w:rsid w:val="008A55EB"/>
    <w:rsid w:val="008A5620"/>
    <w:rsid w:val="008A56D2"/>
    <w:rsid w:val="008A570C"/>
    <w:rsid w:val="008A577A"/>
    <w:rsid w:val="008A5814"/>
    <w:rsid w:val="008A5829"/>
    <w:rsid w:val="008A58E0"/>
    <w:rsid w:val="008A5915"/>
    <w:rsid w:val="008A599F"/>
    <w:rsid w:val="008A5BAA"/>
    <w:rsid w:val="008A5C2C"/>
    <w:rsid w:val="008A5C84"/>
    <w:rsid w:val="008A5C8A"/>
    <w:rsid w:val="008A5C9E"/>
    <w:rsid w:val="008A5CB5"/>
    <w:rsid w:val="008A5D16"/>
    <w:rsid w:val="008A5DF2"/>
    <w:rsid w:val="008A5E3B"/>
    <w:rsid w:val="008A5E41"/>
    <w:rsid w:val="008A5E5C"/>
    <w:rsid w:val="008A5EB8"/>
    <w:rsid w:val="008A5EDD"/>
    <w:rsid w:val="008A5EF7"/>
    <w:rsid w:val="008A5F83"/>
    <w:rsid w:val="008A6056"/>
    <w:rsid w:val="008A60E0"/>
    <w:rsid w:val="008A6124"/>
    <w:rsid w:val="008A616F"/>
    <w:rsid w:val="008A627B"/>
    <w:rsid w:val="008A6333"/>
    <w:rsid w:val="008A6427"/>
    <w:rsid w:val="008A6607"/>
    <w:rsid w:val="008A6688"/>
    <w:rsid w:val="008A66AE"/>
    <w:rsid w:val="008A675B"/>
    <w:rsid w:val="008A6841"/>
    <w:rsid w:val="008A68A2"/>
    <w:rsid w:val="008A68BC"/>
    <w:rsid w:val="008A6A13"/>
    <w:rsid w:val="008A6A33"/>
    <w:rsid w:val="008A6A7D"/>
    <w:rsid w:val="008A6B4C"/>
    <w:rsid w:val="008A6B8D"/>
    <w:rsid w:val="008A6BF2"/>
    <w:rsid w:val="008A6C07"/>
    <w:rsid w:val="008A6C44"/>
    <w:rsid w:val="008A6C70"/>
    <w:rsid w:val="008A6C89"/>
    <w:rsid w:val="008A6CE0"/>
    <w:rsid w:val="008A6EB6"/>
    <w:rsid w:val="008A6F5C"/>
    <w:rsid w:val="008A7130"/>
    <w:rsid w:val="008A7284"/>
    <w:rsid w:val="008A7333"/>
    <w:rsid w:val="008A7385"/>
    <w:rsid w:val="008A74D7"/>
    <w:rsid w:val="008A754E"/>
    <w:rsid w:val="008A7575"/>
    <w:rsid w:val="008A7583"/>
    <w:rsid w:val="008A75A3"/>
    <w:rsid w:val="008A75A5"/>
    <w:rsid w:val="008A7605"/>
    <w:rsid w:val="008A7659"/>
    <w:rsid w:val="008A7660"/>
    <w:rsid w:val="008A76A5"/>
    <w:rsid w:val="008A76E1"/>
    <w:rsid w:val="008A76FC"/>
    <w:rsid w:val="008A77E1"/>
    <w:rsid w:val="008A780C"/>
    <w:rsid w:val="008A7848"/>
    <w:rsid w:val="008A7856"/>
    <w:rsid w:val="008A7897"/>
    <w:rsid w:val="008A79B3"/>
    <w:rsid w:val="008A79C6"/>
    <w:rsid w:val="008A7A35"/>
    <w:rsid w:val="008A7A54"/>
    <w:rsid w:val="008A7AA1"/>
    <w:rsid w:val="008A7ABF"/>
    <w:rsid w:val="008A7B18"/>
    <w:rsid w:val="008A7BB5"/>
    <w:rsid w:val="008A7BBC"/>
    <w:rsid w:val="008A7C43"/>
    <w:rsid w:val="008A7E2D"/>
    <w:rsid w:val="008A7F2E"/>
    <w:rsid w:val="008A7F7C"/>
    <w:rsid w:val="008A7FE1"/>
    <w:rsid w:val="008B00B0"/>
    <w:rsid w:val="008B00CC"/>
    <w:rsid w:val="008B01D7"/>
    <w:rsid w:val="008B01E1"/>
    <w:rsid w:val="008B02B6"/>
    <w:rsid w:val="008B035C"/>
    <w:rsid w:val="008B0373"/>
    <w:rsid w:val="008B0397"/>
    <w:rsid w:val="008B03B4"/>
    <w:rsid w:val="008B03B6"/>
    <w:rsid w:val="008B0437"/>
    <w:rsid w:val="008B0674"/>
    <w:rsid w:val="008B0679"/>
    <w:rsid w:val="008B078B"/>
    <w:rsid w:val="008B07AE"/>
    <w:rsid w:val="008B07F5"/>
    <w:rsid w:val="008B085E"/>
    <w:rsid w:val="008B0880"/>
    <w:rsid w:val="008B0AF8"/>
    <w:rsid w:val="008B0B8A"/>
    <w:rsid w:val="008B0BF7"/>
    <w:rsid w:val="008B0CB5"/>
    <w:rsid w:val="008B0DA1"/>
    <w:rsid w:val="008B0ECB"/>
    <w:rsid w:val="008B0FFC"/>
    <w:rsid w:val="008B1011"/>
    <w:rsid w:val="008B1076"/>
    <w:rsid w:val="008B1243"/>
    <w:rsid w:val="008B12B5"/>
    <w:rsid w:val="008B12E6"/>
    <w:rsid w:val="008B12FF"/>
    <w:rsid w:val="008B1397"/>
    <w:rsid w:val="008B13C8"/>
    <w:rsid w:val="008B1406"/>
    <w:rsid w:val="008B1421"/>
    <w:rsid w:val="008B14BF"/>
    <w:rsid w:val="008B14F8"/>
    <w:rsid w:val="008B151C"/>
    <w:rsid w:val="008B15B3"/>
    <w:rsid w:val="008B1647"/>
    <w:rsid w:val="008B1680"/>
    <w:rsid w:val="008B16FA"/>
    <w:rsid w:val="008B174A"/>
    <w:rsid w:val="008B177B"/>
    <w:rsid w:val="008B17DD"/>
    <w:rsid w:val="008B188A"/>
    <w:rsid w:val="008B18FD"/>
    <w:rsid w:val="008B18FE"/>
    <w:rsid w:val="008B1942"/>
    <w:rsid w:val="008B19A4"/>
    <w:rsid w:val="008B19D0"/>
    <w:rsid w:val="008B19E3"/>
    <w:rsid w:val="008B19FD"/>
    <w:rsid w:val="008B1A34"/>
    <w:rsid w:val="008B1B43"/>
    <w:rsid w:val="008B1B6D"/>
    <w:rsid w:val="008B1BEC"/>
    <w:rsid w:val="008B1C13"/>
    <w:rsid w:val="008B1C35"/>
    <w:rsid w:val="008B1C50"/>
    <w:rsid w:val="008B1EB3"/>
    <w:rsid w:val="008B1EE9"/>
    <w:rsid w:val="008B20AF"/>
    <w:rsid w:val="008B2180"/>
    <w:rsid w:val="008B21FF"/>
    <w:rsid w:val="008B2230"/>
    <w:rsid w:val="008B22B3"/>
    <w:rsid w:val="008B23D7"/>
    <w:rsid w:val="008B2458"/>
    <w:rsid w:val="008B247A"/>
    <w:rsid w:val="008B24E0"/>
    <w:rsid w:val="008B262E"/>
    <w:rsid w:val="008B2661"/>
    <w:rsid w:val="008B26C5"/>
    <w:rsid w:val="008B27A3"/>
    <w:rsid w:val="008B2802"/>
    <w:rsid w:val="008B2918"/>
    <w:rsid w:val="008B293A"/>
    <w:rsid w:val="008B294C"/>
    <w:rsid w:val="008B29A1"/>
    <w:rsid w:val="008B29B8"/>
    <w:rsid w:val="008B2A4B"/>
    <w:rsid w:val="008B2B47"/>
    <w:rsid w:val="008B2C5C"/>
    <w:rsid w:val="008B2CED"/>
    <w:rsid w:val="008B2DE8"/>
    <w:rsid w:val="008B2EA7"/>
    <w:rsid w:val="008B2F8A"/>
    <w:rsid w:val="008B2F8E"/>
    <w:rsid w:val="008B30B6"/>
    <w:rsid w:val="008B3254"/>
    <w:rsid w:val="008B32DB"/>
    <w:rsid w:val="008B3388"/>
    <w:rsid w:val="008B33DE"/>
    <w:rsid w:val="008B33E3"/>
    <w:rsid w:val="008B3446"/>
    <w:rsid w:val="008B3486"/>
    <w:rsid w:val="008B34DD"/>
    <w:rsid w:val="008B3569"/>
    <w:rsid w:val="008B357F"/>
    <w:rsid w:val="008B3665"/>
    <w:rsid w:val="008B36F9"/>
    <w:rsid w:val="008B37FD"/>
    <w:rsid w:val="008B381F"/>
    <w:rsid w:val="008B38F4"/>
    <w:rsid w:val="008B3924"/>
    <w:rsid w:val="008B3A38"/>
    <w:rsid w:val="008B3A79"/>
    <w:rsid w:val="008B3AB1"/>
    <w:rsid w:val="008B3B4C"/>
    <w:rsid w:val="008B3B5E"/>
    <w:rsid w:val="008B3C06"/>
    <w:rsid w:val="008B3C6C"/>
    <w:rsid w:val="008B3CA3"/>
    <w:rsid w:val="008B3D63"/>
    <w:rsid w:val="008B3DB6"/>
    <w:rsid w:val="008B3DBE"/>
    <w:rsid w:val="008B3E34"/>
    <w:rsid w:val="008B3EC3"/>
    <w:rsid w:val="008B3EEA"/>
    <w:rsid w:val="008B3F1C"/>
    <w:rsid w:val="008B3F20"/>
    <w:rsid w:val="008B412F"/>
    <w:rsid w:val="008B417E"/>
    <w:rsid w:val="008B419D"/>
    <w:rsid w:val="008B421D"/>
    <w:rsid w:val="008B427A"/>
    <w:rsid w:val="008B4307"/>
    <w:rsid w:val="008B4422"/>
    <w:rsid w:val="008B44CC"/>
    <w:rsid w:val="008B44F9"/>
    <w:rsid w:val="008B4549"/>
    <w:rsid w:val="008B45C7"/>
    <w:rsid w:val="008B45E2"/>
    <w:rsid w:val="008B4724"/>
    <w:rsid w:val="008B4790"/>
    <w:rsid w:val="008B47B6"/>
    <w:rsid w:val="008B4817"/>
    <w:rsid w:val="008B4935"/>
    <w:rsid w:val="008B4ACF"/>
    <w:rsid w:val="008B4B72"/>
    <w:rsid w:val="008B4CE9"/>
    <w:rsid w:val="008B4FCD"/>
    <w:rsid w:val="008B5021"/>
    <w:rsid w:val="008B50AD"/>
    <w:rsid w:val="008B50B2"/>
    <w:rsid w:val="008B520F"/>
    <w:rsid w:val="008B5272"/>
    <w:rsid w:val="008B52B9"/>
    <w:rsid w:val="008B54DA"/>
    <w:rsid w:val="008B54E2"/>
    <w:rsid w:val="008B55BF"/>
    <w:rsid w:val="008B55F7"/>
    <w:rsid w:val="008B56F8"/>
    <w:rsid w:val="008B5717"/>
    <w:rsid w:val="008B580F"/>
    <w:rsid w:val="008B5A1B"/>
    <w:rsid w:val="008B5B65"/>
    <w:rsid w:val="008B5C02"/>
    <w:rsid w:val="008B5C1B"/>
    <w:rsid w:val="008B5CE1"/>
    <w:rsid w:val="008B5D07"/>
    <w:rsid w:val="008B5D3F"/>
    <w:rsid w:val="008B5E39"/>
    <w:rsid w:val="008B5EE9"/>
    <w:rsid w:val="008B5F94"/>
    <w:rsid w:val="008B604E"/>
    <w:rsid w:val="008B611B"/>
    <w:rsid w:val="008B615B"/>
    <w:rsid w:val="008B61DA"/>
    <w:rsid w:val="008B61F4"/>
    <w:rsid w:val="008B627C"/>
    <w:rsid w:val="008B62C4"/>
    <w:rsid w:val="008B63E1"/>
    <w:rsid w:val="008B6443"/>
    <w:rsid w:val="008B6466"/>
    <w:rsid w:val="008B65C0"/>
    <w:rsid w:val="008B6614"/>
    <w:rsid w:val="008B6624"/>
    <w:rsid w:val="008B667F"/>
    <w:rsid w:val="008B6778"/>
    <w:rsid w:val="008B67F3"/>
    <w:rsid w:val="008B6825"/>
    <w:rsid w:val="008B6838"/>
    <w:rsid w:val="008B6871"/>
    <w:rsid w:val="008B68A3"/>
    <w:rsid w:val="008B69AA"/>
    <w:rsid w:val="008B6A1B"/>
    <w:rsid w:val="008B6C53"/>
    <w:rsid w:val="008B6D03"/>
    <w:rsid w:val="008B6D61"/>
    <w:rsid w:val="008B6DA3"/>
    <w:rsid w:val="008B6DBD"/>
    <w:rsid w:val="008B6F48"/>
    <w:rsid w:val="008B6FDC"/>
    <w:rsid w:val="008B70AC"/>
    <w:rsid w:val="008B7163"/>
    <w:rsid w:val="008B716F"/>
    <w:rsid w:val="008B72A8"/>
    <w:rsid w:val="008B72E3"/>
    <w:rsid w:val="008B73A8"/>
    <w:rsid w:val="008B73EE"/>
    <w:rsid w:val="008B7471"/>
    <w:rsid w:val="008B748B"/>
    <w:rsid w:val="008B753B"/>
    <w:rsid w:val="008B77A8"/>
    <w:rsid w:val="008B77BB"/>
    <w:rsid w:val="008B7861"/>
    <w:rsid w:val="008B79C3"/>
    <w:rsid w:val="008B79C6"/>
    <w:rsid w:val="008B7A23"/>
    <w:rsid w:val="008B7A3E"/>
    <w:rsid w:val="008B7B04"/>
    <w:rsid w:val="008B7CB9"/>
    <w:rsid w:val="008B7DA6"/>
    <w:rsid w:val="008B7DAF"/>
    <w:rsid w:val="008B7E2F"/>
    <w:rsid w:val="008B7F6C"/>
    <w:rsid w:val="008B7FC6"/>
    <w:rsid w:val="008C00C2"/>
    <w:rsid w:val="008C0102"/>
    <w:rsid w:val="008C014D"/>
    <w:rsid w:val="008C01CA"/>
    <w:rsid w:val="008C035E"/>
    <w:rsid w:val="008C03A3"/>
    <w:rsid w:val="008C03A6"/>
    <w:rsid w:val="008C03D6"/>
    <w:rsid w:val="008C04B2"/>
    <w:rsid w:val="008C0537"/>
    <w:rsid w:val="008C054D"/>
    <w:rsid w:val="008C057F"/>
    <w:rsid w:val="008C059D"/>
    <w:rsid w:val="008C05A7"/>
    <w:rsid w:val="008C05FB"/>
    <w:rsid w:val="008C0686"/>
    <w:rsid w:val="008C068F"/>
    <w:rsid w:val="008C06FA"/>
    <w:rsid w:val="008C0704"/>
    <w:rsid w:val="008C0713"/>
    <w:rsid w:val="008C074A"/>
    <w:rsid w:val="008C0824"/>
    <w:rsid w:val="008C087F"/>
    <w:rsid w:val="008C08D7"/>
    <w:rsid w:val="008C08EB"/>
    <w:rsid w:val="008C0921"/>
    <w:rsid w:val="008C096A"/>
    <w:rsid w:val="008C09FF"/>
    <w:rsid w:val="008C0A6B"/>
    <w:rsid w:val="008C0AB6"/>
    <w:rsid w:val="008C0B02"/>
    <w:rsid w:val="008C0C21"/>
    <w:rsid w:val="008C0C31"/>
    <w:rsid w:val="008C0C5B"/>
    <w:rsid w:val="008C0CA4"/>
    <w:rsid w:val="008C0D40"/>
    <w:rsid w:val="008C0EC1"/>
    <w:rsid w:val="008C0EC5"/>
    <w:rsid w:val="008C0F15"/>
    <w:rsid w:val="008C0F17"/>
    <w:rsid w:val="008C10B2"/>
    <w:rsid w:val="008C113F"/>
    <w:rsid w:val="008C1214"/>
    <w:rsid w:val="008C1298"/>
    <w:rsid w:val="008C12A8"/>
    <w:rsid w:val="008C1346"/>
    <w:rsid w:val="008C137C"/>
    <w:rsid w:val="008C1398"/>
    <w:rsid w:val="008C1408"/>
    <w:rsid w:val="008C144B"/>
    <w:rsid w:val="008C14B5"/>
    <w:rsid w:val="008C151C"/>
    <w:rsid w:val="008C1528"/>
    <w:rsid w:val="008C15A3"/>
    <w:rsid w:val="008C1709"/>
    <w:rsid w:val="008C173E"/>
    <w:rsid w:val="008C17DD"/>
    <w:rsid w:val="008C17FB"/>
    <w:rsid w:val="008C1802"/>
    <w:rsid w:val="008C1810"/>
    <w:rsid w:val="008C1825"/>
    <w:rsid w:val="008C18F5"/>
    <w:rsid w:val="008C18FE"/>
    <w:rsid w:val="008C1910"/>
    <w:rsid w:val="008C1938"/>
    <w:rsid w:val="008C1A00"/>
    <w:rsid w:val="008C1A3E"/>
    <w:rsid w:val="008C1A76"/>
    <w:rsid w:val="008C1B3B"/>
    <w:rsid w:val="008C1B56"/>
    <w:rsid w:val="008C1BB5"/>
    <w:rsid w:val="008C1E2F"/>
    <w:rsid w:val="008C1EDF"/>
    <w:rsid w:val="008C1FC9"/>
    <w:rsid w:val="008C21A6"/>
    <w:rsid w:val="008C2316"/>
    <w:rsid w:val="008C232F"/>
    <w:rsid w:val="008C242A"/>
    <w:rsid w:val="008C2435"/>
    <w:rsid w:val="008C24C4"/>
    <w:rsid w:val="008C274B"/>
    <w:rsid w:val="008C27AC"/>
    <w:rsid w:val="008C284E"/>
    <w:rsid w:val="008C288A"/>
    <w:rsid w:val="008C28E7"/>
    <w:rsid w:val="008C2917"/>
    <w:rsid w:val="008C29DC"/>
    <w:rsid w:val="008C2A02"/>
    <w:rsid w:val="008C2A7F"/>
    <w:rsid w:val="008C2AED"/>
    <w:rsid w:val="008C2B85"/>
    <w:rsid w:val="008C2B90"/>
    <w:rsid w:val="008C2BC6"/>
    <w:rsid w:val="008C2BD2"/>
    <w:rsid w:val="008C2BDA"/>
    <w:rsid w:val="008C2BEB"/>
    <w:rsid w:val="008C2C40"/>
    <w:rsid w:val="008C2C51"/>
    <w:rsid w:val="008C2CDB"/>
    <w:rsid w:val="008C2CEA"/>
    <w:rsid w:val="008C2E33"/>
    <w:rsid w:val="008C2E42"/>
    <w:rsid w:val="008C2EAF"/>
    <w:rsid w:val="008C2ECA"/>
    <w:rsid w:val="008C2EFF"/>
    <w:rsid w:val="008C2F6C"/>
    <w:rsid w:val="008C308C"/>
    <w:rsid w:val="008C32B7"/>
    <w:rsid w:val="008C32E3"/>
    <w:rsid w:val="008C332B"/>
    <w:rsid w:val="008C340A"/>
    <w:rsid w:val="008C3416"/>
    <w:rsid w:val="008C341C"/>
    <w:rsid w:val="008C348B"/>
    <w:rsid w:val="008C34A8"/>
    <w:rsid w:val="008C3502"/>
    <w:rsid w:val="008C3529"/>
    <w:rsid w:val="008C3537"/>
    <w:rsid w:val="008C35FB"/>
    <w:rsid w:val="008C3665"/>
    <w:rsid w:val="008C36F1"/>
    <w:rsid w:val="008C374A"/>
    <w:rsid w:val="008C3763"/>
    <w:rsid w:val="008C37FC"/>
    <w:rsid w:val="008C38C4"/>
    <w:rsid w:val="008C3920"/>
    <w:rsid w:val="008C3960"/>
    <w:rsid w:val="008C397D"/>
    <w:rsid w:val="008C39A0"/>
    <w:rsid w:val="008C39D3"/>
    <w:rsid w:val="008C3A51"/>
    <w:rsid w:val="008C3A63"/>
    <w:rsid w:val="008C3E42"/>
    <w:rsid w:val="008C3E51"/>
    <w:rsid w:val="008C3E66"/>
    <w:rsid w:val="008C3EA9"/>
    <w:rsid w:val="008C3EDA"/>
    <w:rsid w:val="008C3EE3"/>
    <w:rsid w:val="008C3FEB"/>
    <w:rsid w:val="008C40DE"/>
    <w:rsid w:val="008C411C"/>
    <w:rsid w:val="008C418B"/>
    <w:rsid w:val="008C42D5"/>
    <w:rsid w:val="008C4351"/>
    <w:rsid w:val="008C4383"/>
    <w:rsid w:val="008C45D1"/>
    <w:rsid w:val="008C45DA"/>
    <w:rsid w:val="008C464C"/>
    <w:rsid w:val="008C4668"/>
    <w:rsid w:val="008C46DD"/>
    <w:rsid w:val="008C4717"/>
    <w:rsid w:val="008C4885"/>
    <w:rsid w:val="008C48FC"/>
    <w:rsid w:val="008C492F"/>
    <w:rsid w:val="008C4A64"/>
    <w:rsid w:val="008C4A67"/>
    <w:rsid w:val="008C4AF0"/>
    <w:rsid w:val="008C4AF5"/>
    <w:rsid w:val="008C4C3D"/>
    <w:rsid w:val="008C4C87"/>
    <w:rsid w:val="008C4D71"/>
    <w:rsid w:val="008C4DD1"/>
    <w:rsid w:val="008C4DE4"/>
    <w:rsid w:val="008C4E00"/>
    <w:rsid w:val="008C4E10"/>
    <w:rsid w:val="008C4E58"/>
    <w:rsid w:val="008C4FE3"/>
    <w:rsid w:val="008C5093"/>
    <w:rsid w:val="008C515C"/>
    <w:rsid w:val="008C54DD"/>
    <w:rsid w:val="008C553E"/>
    <w:rsid w:val="008C5549"/>
    <w:rsid w:val="008C554E"/>
    <w:rsid w:val="008C555B"/>
    <w:rsid w:val="008C5571"/>
    <w:rsid w:val="008C55C9"/>
    <w:rsid w:val="008C5691"/>
    <w:rsid w:val="008C56DE"/>
    <w:rsid w:val="008C5738"/>
    <w:rsid w:val="008C595E"/>
    <w:rsid w:val="008C5ADB"/>
    <w:rsid w:val="008C5AF5"/>
    <w:rsid w:val="008C5C88"/>
    <w:rsid w:val="008C5D4F"/>
    <w:rsid w:val="008C5EE5"/>
    <w:rsid w:val="008C5F8C"/>
    <w:rsid w:val="008C60E0"/>
    <w:rsid w:val="008C60E4"/>
    <w:rsid w:val="008C6114"/>
    <w:rsid w:val="008C616C"/>
    <w:rsid w:val="008C619D"/>
    <w:rsid w:val="008C61AF"/>
    <w:rsid w:val="008C61E4"/>
    <w:rsid w:val="008C61FB"/>
    <w:rsid w:val="008C6247"/>
    <w:rsid w:val="008C626C"/>
    <w:rsid w:val="008C6581"/>
    <w:rsid w:val="008C65E9"/>
    <w:rsid w:val="008C661B"/>
    <w:rsid w:val="008C67B3"/>
    <w:rsid w:val="008C6943"/>
    <w:rsid w:val="008C6A45"/>
    <w:rsid w:val="008C6A58"/>
    <w:rsid w:val="008C6B35"/>
    <w:rsid w:val="008C6B60"/>
    <w:rsid w:val="008C6B65"/>
    <w:rsid w:val="008C6CB2"/>
    <w:rsid w:val="008C6D78"/>
    <w:rsid w:val="008C6E1A"/>
    <w:rsid w:val="008C6E47"/>
    <w:rsid w:val="008C6ED5"/>
    <w:rsid w:val="008C6F58"/>
    <w:rsid w:val="008C7000"/>
    <w:rsid w:val="008C7111"/>
    <w:rsid w:val="008C7119"/>
    <w:rsid w:val="008C7128"/>
    <w:rsid w:val="008C71ED"/>
    <w:rsid w:val="008C720F"/>
    <w:rsid w:val="008C7243"/>
    <w:rsid w:val="008C727A"/>
    <w:rsid w:val="008C72AF"/>
    <w:rsid w:val="008C72BA"/>
    <w:rsid w:val="008C72BE"/>
    <w:rsid w:val="008C72E8"/>
    <w:rsid w:val="008C72F3"/>
    <w:rsid w:val="008C734E"/>
    <w:rsid w:val="008C73B5"/>
    <w:rsid w:val="008C7488"/>
    <w:rsid w:val="008C74C8"/>
    <w:rsid w:val="008C7519"/>
    <w:rsid w:val="008C756B"/>
    <w:rsid w:val="008C7743"/>
    <w:rsid w:val="008C77B6"/>
    <w:rsid w:val="008C78E9"/>
    <w:rsid w:val="008C7923"/>
    <w:rsid w:val="008C79A7"/>
    <w:rsid w:val="008C79D0"/>
    <w:rsid w:val="008C7B01"/>
    <w:rsid w:val="008C7C65"/>
    <w:rsid w:val="008C7CB9"/>
    <w:rsid w:val="008C7CBF"/>
    <w:rsid w:val="008C7D26"/>
    <w:rsid w:val="008C7DA0"/>
    <w:rsid w:val="008C7DA5"/>
    <w:rsid w:val="008C7DA7"/>
    <w:rsid w:val="008C7E0E"/>
    <w:rsid w:val="008C7F9B"/>
    <w:rsid w:val="008D000E"/>
    <w:rsid w:val="008D0049"/>
    <w:rsid w:val="008D008A"/>
    <w:rsid w:val="008D00B0"/>
    <w:rsid w:val="008D0120"/>
    <w:rsid w:val="008D018C"/>
    <w:rsid w:val="008D0203"/>
    <w:rsid w:val="008D020A"/>
    <w:rsid w:val="008D0213"/>
    <w:rsid w:val="008D0258"/>
    <w:rsid w:val="008D0264"/>
    <w:rsid w:val="008D02C6"/>
    <w:rsid w:val="008D0441"/>
    <w:rsid w:val="008D04BE"/>
    <w:rsid w:val="008D056D"/>
    <w:rsid w:val="008D061D"/>
    <w:rsid w:val="008D0655"/>
    <w:rsid w:val="008D06D5"/>
    <w:rsid w:val="008D0751"/>
    <w:rsid w:val="008D075B"/>
    <w:rsid w:val="008D07E3"/>
    <w:rsid w:val="008D087D"/>
    <w:rsid w:val="008D08D9"/>
    <w:rsid w:val="008D09C9"/>
    <w:rsid w:val="008D09F0"/>
    <w:rsid w:val="008D0B4A"/>
    <w:rsid w:val="008D0CE9"/>
    <w:rsid w:val="008D0CFB"/>
    <w:rsid w:val="008D0D66"/>
    <w:rsid w:val="008D0DAD"/>
    <w:rsid w:val="008D0DCC"/>
    <w:rsid w:val="008D0F26"/>
    <w:rsid w:val="008D0F6B"/>
    <w:rsid w:val="008D0F98"/>
    <w:rsid w:val="008D102C"/>
    <w:rsid w:val="008D108E"/>
    <w:rsid w:val="008D1140"/>
    <w:rsid w:val="008D132E"/>
    <w:rsid w:val="008D14D8"/>
    <w:rsid w:val="008D152B"/>
    <w:rsid w:val="008D1580"/>
    <w:rsid w:val="008D1679"/>
    <w:rsid w:val="008D16AF"/>
    <w:rsid w:val="008D17E9"/>
    <w:rsid w:val="008D1843"/>
    <w:rsid w:val="008D184F"/>
    <w:rsid w:val="008D18C5"/>
    <w:rsid w:val="008D18CB"/>
    <w:rsid w:val="008D18FB"/>
    <w:rsid w:val="008D1931"/>
    <w:rsid w:val="008D19FE"/>
    <w:rsid w:val="008D1A46"/>
    <w:rsid w:val="008D1B3C"/>
    <w:rsid w:val="008D1D7B"/>
    <w:rsid w:val="008D1D92"/>
    <w:rsid w:val="008D1DBF"/>
    <w:rsid w:val="008D1DF1"/>
    <w:rsid w:val="008D1EDA"/>
    <w:rsid w:val="008D1F40"/>
    <w:rsid w:val="008D1F88"/>
    <w:rsid w:val="008D1FCA"/>
    <w:rsid w:val="008D1FF4"/>
    <w:rsid w:val="008D20F7"/>
    <w:rsid w:val="008D2113"/>
    <w:rsid w:val="008D211B"/>
    <w:rsid w:val="008D2143"/>
    <w:rsid w:val="008D21F0"/>
    <w:rsid w:val="008D2235"/>
    <w:rsid w:val="008D229E"/>
    <w:rsid w:val="008D22C6"/>
    <w:rsid w:val="008D233E"/>
    <w:rsid w:val="008D2358"/>
    <w:rsid w:val="008D2387"/>
    <w:rsid w:val="008D239B"/>
    <w:rsid w:val="008D23D1"/>
    <w:rsid w:val="008D244A"/>
    <w:rsid w:val="008D248D"/>
    <w:rsid w:val="008D24C4"/>
    <w:rsid w:val="008D2575"/>
    <w:rsid w:val="008D2607"/>
    <w:rsid w:val="008D260D"/>
    <w:rsid w:val="008D261E"/>
    <w:rsid w:val="008D2622"/>
    <w:rsid w:val="008D268F"/>
    <w:rsid w:val="008D26F4"/>
    <w:rsid w:val="008D274D"/>
    <w:rsid w:val="008D27C5"/>
    <w:rsid w:val="008D285A"/>
    <w:rsid w:val="008D2885"/>
    <w:rsid w:val="008D28D2"/>
    <w:rsid w:val="008D28ED"/>
    <w:rsid w:val="008D2906"/>
    <w:rsid w:val="008D29E5"/>
    <w:rsid w:val="008D29F0"/>
    <w:rsid w:val="008D2A0A"/>
    <w:rsid w:val="008D2B42"/>
    <w:rsid w:val="008D2BF2"/>
    <w:rsid w:val="008D2BFB"/>
    <w:rsid w:val="008D2CBB"/>
    <w:rsid w:val="008D2CE4"/>
    <w:rsid w:val="008D2CF2"/>
    <w:rsid w:val="008D2D06"/>
    <w:rsid w:val="008D2D5B"/>
    <w:rsid w:val="008D2D8D"/>
    <w:rsid w:val="008D2DC7"/>
    <w:rsid w:val="008D2E26"/>
    <w:rsid w:val="008D2E43"/>
    <w:rsid w:val="008D2E7D"/>
    <w:rsid w:val="008D2F44"/>
    <w:rsid w:val="008D2FE5"/>
    <w:rsid w:val="008D3062"/>
    <w:rsid w:val="008D307A"/>
    <w:rsid w:val="008D30A4"/>
    <w:rsid w:val="008D31DD"/>
    <w:rsid w:val="008D31E8"/>
    <w:rsid w:val="008D320E"/>
    <w:rsid w:val="008D333C"/>
    <w:rsid w:val="008D338E"/>
    <w:rsid w:val="008D3445"/>
    <w:rsid w:val="008D3599"/>
    <w:rsid w:val="008D3631"/>
    <w:rsid w:val="008D36B2"/>
    <w:rsid w:val="008D3789"/>
    <w:rsid w:val="008D37A3"/>
    <w:rsid w:val="008D37C1"/>
    <w:rsid w:val="008D3883"/>
    <w:rsid w:val="008D3906"/>
    <w:rsid w:val="008D3961"/>
    <w:rsid w:val="008D39DC"/>
    <w:rsid w:val="008D3A53"/>
    <w:rsid w:val="008D3A89"/>
    <w:rsid w:val="008D3A92"/>
    <w:rsid w:val="008D3AD2"/>
    <w:rsid w:val="008D3B56"/>
    <w:rsid w:val="008D3C63"/>
    <w:rsid w:val="008D3D2A"/>
    <w:rsid w:val="008D3D3C"/>
    <w:rsid w:val="008D3DAA"/>
    <w:rsid w:val="008D3FB4"/>
    <w:rsid w:val="008D4030"/>
    <w:rsid w:val="008D4260"/>
    <w:rsid w:val="008D4270"/>
    <w:rsid w:val="008D438E"/>
    <w:rsid w:val="008D43D2"/>
    <w:rsid w:val="008D441B"/>
    <w:rsid w:val="008D44E9"/>
    <w:rsid w:val="008D44ED"/>
    <w:rsid w:val="008D463C"/>
    <w:rsid w:val="008D465A"/>
    <w:rsid w:val="008D46EB"/>
    <w:rsid w:val="008D4857"/>
    <w:rsid w:val="008D489B"/>
    <w:rsid w:val="008D48FF"/>
    <w:rsid w:val="008D4930"/>
    <w:rsid w:val="008D4A0D"/>
    <w:rsid w:val="008D4ACB"/>
    <w:rsid w:val="008D4B4B"/>
    <w:rsid w:val="008D4BA6"/>
    <w:rsid w:val="008D4C02"/>
    <w:rsid w:val="008D4C17"/>
    <w:rsid w:val="008D4C24"/>
    <w:rsid w:val="008D4C3A"/>
    <w:rsid w:val="008D4C6B"/>
    <w:rsid w:val="008D4D8A"/>
    <w:rsid w:val="008D4D8D"/>
    <w:rsid w:val="008D4E0E"/>
    <w:rsid w:val="008D4E56"/>
    <w:rsid w:val="008D4EEF"/>
    <w:rsid w:val="008D4F27"/>
    <w:rsid w:val="008D5017"/>
    <w:rsid w:val="008D501D"/>
    <w:rsid w:val="008D5045"/>
    <w:rsid w:val="008D51E3"/>
    <w:rsid w:val="008D53B0"/>
    <w:rsid w:val="008D53C8"/>
    <w:rsid w:val="008D5452"/>
    <w:rsid w:val="008D5501"/>
    <w:rsid w:val="008D5566"/>
    <w:rsid w:val="008D55D2"/>
    <w:rsid w:val="008D560B"/>
    <w:rsid w:val="008D5622"/>
    <w:rsid w:val="008D56A7"/>
    <w:rsid w:val="008D56C9"/>
    <w:rsid w:val="008D57D1"/>
    <w:rsid w:val="008D581C"/>
    <w:rsid w:val="008D590F"/>
    <w:rsid w:val="008D59AF"/>
    <w:rsid w:val="008D5A3E"/>
    <w:rsid w:val="008D5AD6"/>
    <w:rsid w:val="008D5ADD"/>
    <w:rsid w:val="008D5AFB"/>
    <w:rsid w:val="008D5B07"/>
    <w:rsid w:val="008D5B32"/>
    <w:rsid w:val="008D5B44"/>
    <w:rsid w:val="008D5BC6"/>
    <w:rsid w:val="008D5C13"/>
    <w:rsid w:val="008D5C2E"/>
    <w:rsid w:val="008D5C39"/>
    <w:rsid w:val="008D5C76"/>
    <w:rsid w:val="008D5CF3"/>
    <w:rsid w:val="008D5E01"/>
    <w:rsid w:val="008D5FC3"/>
    <w:rsid w:val="008D6063"/>
    <w:rsid w:val="008D6099"/>
    <w:rsid w:val="008D60D2"/>
    <w:rsid w:val="008D6195"/>
    <w:rsid w:val="008D629E"/>
    <w:rsid w:val="008D63B3"/>
    <w:rsid w:val="008D641A"/>
    <w:rsid w:val="008D643E"/>
    <w:rsid w:val="008D64A7"/>
    <w:rsid w:val="008D64E0"/>
    <w:rsid w:val="008D64E5"/>
    <w:rsid w:val="008D6531"/>
    <w:rsid w:val="008D6553"/>
    <w:rsid w:val="008D65ED"/>
    <w:rsid w:val="008D6645"/>
    <w:rsid w:val="008D665F"/>
    <w:rsid w:val="008D6688"/>
    <w:rsid w:val="008D6717"/>
    <w:rsid w:val="008D6803"/>
    <w:rsid w:val="008D6815"/>
    <w:rsid w:val="008D6830"/>
    <w:rsid w:val="008D6963"/>
    <w:rsid w:val="008D6A3C"/>
    <w:rsid w:val="008D6A55"/>
    <w:rsid w:val="008D6CBA"/>
    <w:rsid w:val="008D6D18"/>
    <w:rsid w:val="008D6D32"/>
    <w:rsid w:val="008D6D3A"/>
    <w:rsid w:val="008D6D48"/>
    <w:rsid w:val="008D6D97"/>
    <w:rsid w:val="008D6DE1"/>
    <w:rsid w:val="008D6EB0"/>
    <w:rsid w:val="008D6F00"/>
    <w:rsid w:val="008D70A4"/>
    <w:rsid w:val="008D70AB"/>
    <w:rsid w:val="008D7187"/>
    <w:rsid w:val="008D71B8"/>
    <w:rsid w:val="008D71C2"/>
    <w:rsid w:val="008D727D"/>
    <w:rsid w:val="008D729B"/>
    <w:rsid w:val="008D740D"/>
    <w:rsid w:val="008D7414"/>
    <w:rsid w:val="008D7427"/>
    <w:rsid w:val="008D75EF"/>
    <w:rsid w:val="008D7670"/>
    <w:rsid w:val="008D7743"/>
    <w:rsid w:val="008D777A"/>
    <w:rsid w:val="008D78D4"/>
    <w:rsid w:val="008D78FD"/>
    <w:rsid w:val="008D79A2"/>
    <w:rsid w:val="008D7A04"/>
    <w:rsid w:val="008D7A4A"/>
    <w:rsid w:val="008D7B0B"/>
    <w:rsid w:val="008D7D11"/>
    <w:rsid w:val="008D7F2E"/>
    <w:rsid w:val="008D7FEA"/>
    <w:rsid w:val="008E008A"/>
    <w:rsid w:val="008E008C"/>
    <w:rsid w:val="008E00BA"/>
    <w:rsid w:val="008E025A"/>
    <w:rsid w:val="008E029B"/>
    <w:rsid w:val="008E03F0"/>
    <w:rsid w:val="008E0495"/>
    <w:rsid w:val="008E0567"/>
    <w:rsid w:val="008E05BA"/>
    <w:rsid w:val="008E0606"/>
    <w:rsid w:val="008E0637"/>
    <w:rsid w:val="008E0706"/>
    <w:rsid w:val="008E07E5"/>
    <w:rsid w:val="008E0806"/>
    <w:rsid w:val="008E084C"/>
    <w:rsid w:val="008E0917"/>
    <w:rsid w:val="008E09E0"/>
    <w:rsid w:val="008E0A6A"/>
    <w:rsid w:val="008E0A83"/>
    <w:rsid w:val="008E0AA8"/>
    <w:rsid w:val="008E0B8E"/>
    <w:rsid w:val="008E0C50"/>
    <w:rsid w:val="008E0CDE"/>
    <w:rsid w:val="008E0D31"/>
    <w:rsid w:val="008E0D94"/>
    <w:rsid w:val="008E0DA1"/>
    <w:rsid w:val="008E0DB7"/>
    <w:rsid w:val="008E0DF1"/>
    <w:rsid w:val="008E0EF2"/>
    <w:rsid w:val="008E0F32"/>
    <w:rsid w:val="008E106F"/>
    <w:rsid w:val="008E1306"/>
    <w:rsid w:val="008E1336"/>
    <w:rsid w:val="008E1427"/>
    <w:rsid w:val="008E1428"/>
    <w:rsid w:val="008E1551"/>
    <w:rsid w:val="008E1602"/>
    <w:rsid w:val="008E16E5"/>
    <w:rsid w:val="008E16E7"/>
    <w:rsid w:val="008E175C"/>
    <w:rsid w:val="008E17D6"/>
    <w:rsid w:val="008E1840"/>
    <w:rsid w:val="008E19B3"/>
    <w:rsid w:val="008E1AC9"/>
    <w:rsid w:val="008E1ADD"/>
    <w:rsid w:val="008E1C19"/>
    <w:rsid w:val="008E1CD1"/>
    <w:rsid w:val="008E1D03"/>
    <w:rsid w:val="008E1D67"/>
    <w:rsid w:val="008E1DF2"/>
    <w:rsid w:val="008E1E3E"/>
    <w:rsid w:val="008E1E73"/>
    <w:rsid w:val="008E20F2"/>
    <w:rsid w:val="008E218D"/>
    <w:rsid w:val="008E21E0"/>
    <w:rsid w:val="008E2268"/>
    <w:rsid w:val="008E22AB"/>
    <w:rsid w:val="008E22DB"/>
    <w:rsid w:val="008E2337"/>
    <w:rsid w:val="008E23F9"/>
    <w:rsid w:val="008E240F"/>
    <w:rsid w:val="008E24BB"/>
    <w:rsid w:val="008E2571"/>
    <w:rsid w:val="008E25CA"/>
    <w:rsid w:val="008E264B"/>
    <w:rsid w:val="008E2680"/>
    <w:rsid w:val="008E26EC"/>
    <w:rsid w:val="008E287C"/>
    <w:rsid w:val="008E28B4"/>
    <w:rsid w:val="008E28DE"/>
    <w:rsid w:val="008E292E"/>
    <w:rsid w:val="008E2935"/>
    <w:rsid w:val="008E2AFA"/>
    <w:rsid w:val="008E2C18"/>
    <w:rsid w:val="008E2C36"/>
    <w:rsid w:val="008E2C93"/>
    <w:rsid w:val="008E2D17"/>
    <w:rsid w:val="008E2DA9"/>
    <w:rsid w:val="008E2E82"/>
    <w:rsid w:val="008E2EB9"/>
    <w:rsid w:val="008E2F56"/>
    <w:rsid w:val="008E3015"/>
    <w:rsid w:val="008E31D7"/>
    <w:rsid w:val="008E3316"/>
    <w:rsid w:val="008E33FD"/>
    <w:rsid w:val="008E3405"/>
    <w:rsid w:val="008E3475"/>
    <w:rsid w:val="008E3526"/>
    <w:rsid w:val="008E3542"/>
    <w:rsid w:val="008E3543"/>
    <w:rsid w:val="008E356B"/>
    <w:rsid w:val="008E3622"/>
    <w:rsid w:val="008E36A0"/>
    <w:rsid w:val="008E36B1"/>
    <w:rsid w:val="008E3747"/>
    <w:rsid w:val="008E375B"/>
    <w:rsid w:val="008E3797"/>
    <w:rsid w:val="008E37C2"/>
    <w:rsid w:val="008E3801"/>
    <w:rsid w:val="008E381F"/>
    <w:rsid w:val="008E38C8"/>
    <w:rsid w:val="008E38CB"/>
    <w:rsid w:val="008E393E"/>
    <w:rsid w:val="008E395A"/>
    <w:rsid w:val="008E39CB"/>
    <w:rsid w:val="008E39D9"/>
    <w:rsid w:val="008E39E8"/>
    <w:rsid w:val="008E3A53"/>
    <w:rsid w:val="008E3AC1"/>
    <w:rsid w:val="008E3AF5"/>
    <w:rsid w:val="008E3B79"/>
    <w:rsid w:val="008E3BC7"/>
    <w:rsid w:val="008E3C06"/>
    <w:rsid w:val="008E3CAE"/>
    <w:rsid w:val="008E3D3A"/>
    <w:rsid w:val="008E3EDA"/>
    <w:rsid w:val="008E3F9F"/>
    <w:rsid w:val="008E3FA9"/>
    <w:rsid w:val="008E4055"/>
    <w:rsid w:val="008E40A7"/>
    <w:rsid w:val="008E40ED"/>
    <w:rsid w:val="008E429A"/>
    <w:rsid w:val="008E4320"/>
    <w:rsid w:val="008E44F5"/>
    <w:rsid w:val="008E461A"/>
    <w:rsid w:val="008E4633"/>
    <w:rsid w:val="008E4699"/>
    <w:rsid w:val="008E46D4"/>
    <w:rsid w:val="008E4732"/>
    <w:rsid w:val="008E47B2"/>
    <w:rsid w:val="008E480E"/>
    <w:rsid w:val="008E48B2"/>
    <w:rsid w:val="008E48B6"/>
    <w:rsid w:val="008E498A"/>
    <w:rsid w:val="008E49AB"/>
    <w:rsid w:val="008E4A6E"/>
    <w:rsid w:val="008E4AC8"/>
    <w:rsid w:val="008E4AE0"/>
    <w:rsid w:val="008E4B40"/>
    <w:rsid w:val="008E4BA0"/>
    <w:rsid w:val="008E4CD6"/>
    <w:rsid w:val="008E4CFE"/>
    <w:rsid w:val="008E4D81"/>
    <w:rsid w:val="008E4E0F"/>
    <w:rsid w:val="008E4E3F"/>
    <w:rsid w:val="008E4E6B"/>
    <w:rsid w:val="008E4E99"/>
    <w:rsid w:val="008E4F62"/>
    <w:rsid w:val="008E4F67"/>
    <w:rsid w:val="008E5023"/>
    <w:rsid w:val="008E5062"/>
    <w:rsid w:val="008E527C"/>
    <w:rsid w:val="008E533B"/>
    <w:rsid w:val="008E5392"/>
    <w:rsid w:val="008E53F4"/>
    <w:rsid w:val="008E54C5"/>
    <w:rsid w:val="008E54E2"/>
    <w:rsid w:val="008E5575"/>
    <w:rsid w:val="008E5596"/>
    <w:rsid w:val="008E55A5"/>
    <w:rsid w:val="008E55AF"/>
    <w:rsid w:val="008E5687"/>
    <w:rsid w:val="008E5693"/>
    <w:rsid w:val="008E56AA"/>
    <w:rsid w:val="008E572A"/>
    <w:rsid w:val="008E58A9"/>
    <w:rsid w:val="008E5947"/>
    <w:rsid w:val="008E5963"/>
    <w:rsid w:val="008E5989"/>
    <w:rsid w:val="008E598C"/>
    <w:rsid w:val="008E5A62"/>
    <w:rsid w:val="008E5A9A"/>
    <w:rsid w:val="008E5AD0"/>
    <w:rsid w:val="008E5AD1"/>
    <w:rsid w:val="008E5B62"/>
    <w:rsid w:val="008E5B69"/>
    <w:rsid w:val="008E5BDE"/>
    <w:rsid w:val="008E5CBD"/>
    <w:rsid w:val="008E5D12"/>
    <w:rsid w:val="008E5D30"/>
    <w:rsid w:val="008E5D50"/>
    <w:rsid w:val="008E5DAC"/>
    <w:rsid w:val="008E5DB9"/>
    <w:rsid w:val="008E5E48"/>
    <w:rsid w:val="008E5EAB"/>
    <w:rsid w:val="008E5EE1"/>
    <w:rsid w:val="008E5F22"/>
    <w:rsid w:val="008E5FB6"/>
    <w:rsid w:val="008E5FE9"/>
    <w:rsid w:val="008E6088"/>
    <w:rsid w:val="008E610E"/>
    <w:rsid w:val="008E611B"/>
    <w:rsid w:val="008E617D"/>
    <w:rsid w:val="008E61B8"/>
    <w:rsid w:val="008E6203"/>
    <w:rsid w:val="008E6331"/>
    <w:rsid w:val="008E64F6"/>
    <w:rsid w:val="008E6583"/>
    <w:rsid w:val="008E6596"/>
    <w:rsid w:val="008E669F"/>
    <w:rsid w:val="008E67B8"/>
    <w:rsid w:val="008E687B"/>
    <w:rsid w:val="008E68A4"/>
    <w:rsid w:val="008E69B7"/>
    <w:rsid w:val="008E69B8"/>
    <w:rsid w:val="008E69F2"/>
    <w:rsid w:val="008E6A03"/>
    <w:rsid w:val="008E6A57"/>
    <w:rsid w:val="008E6B35"/>
    <w:rsid w:val="008E6C0D"/>
    <w:rsid w:val="008E6CC1"/>
    <w:rsid w:val="008E6CD7"/>
    <w:rsid w:val="008E6D18"/>
    <w:rsid w:val="008E6E43"/>
    <w:rsid w:val="008E6EA8"/>
    <w:rsid w:val="008E6FA1"/>
    <w:rsid w:val="008E7002"/>
    <w:rsid w:val="008E7013"/>
    <w:rsid w:val="008E702E"/>
    <w:rsid w:val="008E71A0"/>
    <w:rsid w:val="008E7359"/>
    <w:rsid w:val="008E736C"/>
    <w:rsid w:val="008E737A"/>
    <w:rsid w:val="008E7390"/>
    <w:rsid w:val="008E73F3"/>
    <w:rsid w:val="008E755C"/>
    <w:rsid w:val="008E7598"/>
    <w:rsid w:val="008E7691"/>
    <w:rsid w:val="008E76A5"/>
    <w:rsid w:val="008E7703"/>
    <w:rsid w:val="008E773F"/>
    <w:rsid w:val="008E778E"/>
    <w:rsid w:val="008E7876"/>
    <w:rsid w:val="008E795B"/>
    <w:rsid w:val="008E7A7A"/>
    <w:rsid w:val="008E7A8D"/>
    <w:rsid w:val="008E7B73"/>
    <w:rsid w:val="008E7C17"/>
    <w:rsid w:val="008E7C3E"/>
    <w:rsid w:val="008E7C58"/>
    <w:rsid w:val="008E7D53"/>
    <w:rsid w:val="008E7DA5"/>
    <w:rsid w:val="008E7ED7"/>
    <w:rsid w:val="008E7EE6"/>
    <w:rsid w:val="008E7F70"/>
    <w:rsid w:val="008F0019"/>
    <w:rsid w:val="008F0127"/>
    <w:rsid w:val="008F024B"/>
    <w:rsid w:val="008F027D"/>
    <w:rsid w:val="008F02D2"/>
    <w:rsid w:val="008F02D6"/>
    <w:rsid w:val="008F0317"/>
    <w:rsid w:val="008F0356"/>
    <w:rsid w:val="008F04BC"/>
    <w:rsid w:val="008F0504"/>
    <w:rsid w:val="008F0512"/>
    <w:rsid w:val="008F05A5"/>
    <w:rsid w:val="008F05AC"/>
    <w:rsid w:val="008F05D0"/>
    <w:rsid w:val="008F05ED"/>
    <w:rsid w:val="008F0646"/>
    <w:rsid w:val="008F0781"/>
    <w:rsid w:val="008F07FB"/>
    <w:rsid w:val="008F0812"/>
    <w:rsid w:val="008F082C"/>
    <w:rsid w:val="008F086F"/>
    <w:rsid w:val="008F08FE"/>
    <w:rsid w:val="008F099D"/>
    <w:rsid w:val="008F09FC"/>
    <w:rsid w:val="008F0A21"/>
    <w:rsid w:val="008F0C4B"/>
    <w:rsid w:val="008F0CF4"/>
    <w:rsid w:val="008F0D8B"/>
    <w:rsid w:val="008F0E15"/>
    <w:rsid w:val="008F0E34"/>
    <w:rsid w:val="008F0EB2"/>
    <w:rsid w:val="008F0EC6"/>
    <w:rsid w:val="008F0EFC"/>
    <w:rsid w:val="008F0F57"/>
    <w:rsid w:val="008F1000"/>
    <w:rsid w:val="008F1166"/>
    <w:rsid w:val="008F11EC"/>
    <w:rsid w:val="008F12C2"/>
    <w:rsid w:val="008F1300"/>
    <w:rsid w:val="008F140B"/>
    <w:rsid w:val="008F145E"/>
    <w:rsid w:val="008F1493"/>
    <w:rsid w:val="008F1511"/>
    <w:rsid w:val="008F1515"/>
    <w:rsid w:val="008F15CF"/>
    <w:rsid w:val="008F161E"/>
    <w:rsid w:val="008F1668"/>
    <w:rsid w:val="008F167F"/>
    <w:rsid w:val="008F16D3"/>
    <w:rsid w:val="008F16FE"/>
    <w:rsid w:val="008F1733"/>
    <w:rsid w:val="008F17B3"/>
    <w:rsid w:val="008F182C"/>
    <w:rsid w:val="008F193F"/>
    <w:rsid w:val="008F19B9"/>
    <w:rsid w:val="008F19DB"/>
    <w:rsid w:val="008F1BC5"/>
    <w:rsid w:val="008F1C7D"/>
    <w:rsid w:val="008F1DB8"/>
    <w:rsid w:val="008F1F19"/>
    <w:rsid w:val="008F1F34"/>
    <w:rsid w:val="008F1F44"/>
    <w:rsid w:val="008F2070"/>
    <w:rsid w:val="008F2127"/>
    <w:rsid w:val="008F21D6"/>
    <w:rsid w:val="008F2329"/>
    <w:rsid w:val="008F23D0"/>
    <w:rsid w:val="008F23E8"/>
    <w:rsid w:val="008F2466"/>
    <w:rsid w:val="008F256F"/>
    <w:rsid w:val="008F25C1"/>
    <w:rsid w:val="008F25C4"/>
    <w:rsid w:val="008F2664"/>
    <w:rsid w:val="008F2711"/>
    <w:rsid w:val="008F2782"/>
    <w:rsid w:val="008F2826"/>
    <w:rsid w:val="008F288D"/>
    <w:rsid w:val="008F28EE"/>
    <w:rsid w:val="008F29C8"/>
    <w:rsid w:val="008F2B53"/>
    <w:rsid w:val="008F2BC3"/>
    <w:rsid w:val="008F2C79"/>
    <w:rsid w:val="008F2D7E"/>
    <w:rsid w:val="008F2E11"/>
    <w:rsid w:val="008F2E28"/>
    <w:rsid w:val="008F2EBF"/>
    <w:rsid w:val="008F2F0D"/>
    <w:rsid w:val="008F2F14"/>
    <w:rsid w:val="008F2F17"/>
    <w:rsid w:val="008F2F42"/>
    <w:rsid w:val="008F2FEA"/>
    <w:rsid w:val="008F3003"/>
    <w:rsid w:val="008F304C"/>
    <w:rsid w:val="008F3196"/>
    <w:rsid w:val="008F31F8"/>
    <w:rsid w:val="008F3276"/>
    <w:rsid w:val="008F32BC"/>
    <w:rsid w:val="008F32C0"/>
    <w:rsid w:val="008F32FD"/>
    <w:rsid w:val="008F330E"/>
    <w:rsid w:val="008F3343"/>
    <w:rsid w:val="008F3369"/>
    <w:rsid w:val="008F33C0"/>
    <w:rsid w:val="008F3423"/>
    <w:rsid w:val="008F349D"/>
    <w:rsid w:val="008F3519"/>
    <w:rsid w:val="008F373D"/>
    <w:rsid w:val="008F3753"/>
    <w:rsid w:val="008F376C"/>
    <w:rsid w:val="008F382C"/>
    <w:rsid w:val="008F3853"/>
    <w:rsid w:val="008F3873"/>
    <w:rsid w:val="008F38A4"/>
    <w:rsid w:val="008F38CB"/>
    <w:rsid w:val="008F38D6"/>
    <w:rsid w:val="008F3986"/>
    <w:rsid w:val="008F3A08"/>
    <w:rsid w:val="008F3A1A"/>
    <w:rsid w:val="008F3AE5"/>
    <w:rsid w:val="008F3C63"/>
    <w:rsid w:val="008F3D47"/>
    <w:rsid w:val="008F3D6B"/>
    <w:rsid w:val="008F3D9D"/>
    <w:rsid w:val="008F3DA6"/>
    <w:rsid w:val="008F3DC6"/>
    <w:rsid w:val="008F3E72"/>
    <w:rsid w:val="008F401D"/>
    <w:rsid w:val="008F4087"/>
    <w:rsid w:val="008F40A6"/>
    <w:rsid w:val="008F40CF"/>
    <w:rsid w:val="008F4101"/>
    <w:rsid w:val="008F4135"/>
    <w:rsid w:val="008F41B9"/>
    <w:rsid w:val="008F425E"/>
    <w:rsid w:val="008F4263"/>
    <w:rsid w:val="008F42E5"/>
    <w:rsid w:val="008F42F6"/>
    <w:rsid w:val="008F43B5"/>
    <w:rsid w:val="008F43CC"/>
    <w:rsid w:val="008F4450"/>
    <w:rsid w:val="008F447B"/>
    <w:rsid w:val="008F44B1"/>
    <w:rsid w:val="008F4553"/>
    <w:rsid w:val="008F4587"/>
    <w:rsid w:val="008F45C7"/>
    <w:rsid w:val="008F45E2"/>
    <w:rsid w:val="008F4631"/>
    <w:rsid w:val="008F4640"/>
    <w:rsid w:val="008F4645"/>
    <w:rsid w:val="008F464E"/>
    <w:rsid w:val="008F4657"/>
    <w:rsid w:val="008F46FF"/>
    <w:rsid w:val="008F47DA"/>
    <w:rsid w:val="008F4874"/>
    <w:rsid w:val="008F4883"/>
    <w:rsid w:val="008F48F2"/>
    <w:rsid w:val="008F49A9"/>
    <w:rsid w:val="008F49C9"/>
    <w:rsid w:val="008F4A50"/>
    <w:rsid w:val="008F4C1D"/>
    <w:rsid w:val="008F4C58"/>
    <w:rsid w:val="008F4CF9"/>
    <w:rsid w:val="008F4D41"/>
    <w:rsid w:val="008F4D7D"/>
    <w:rsid w:val="008F4DB1"/>
    <w:rsid w:val="008F5072"/>
    <w:rsid w:val="008F508A"/>
    <w:rsid w:val="008F518A"/>
    <w:rsid w:val="008F51D6"/>
    <w:rsid w:val="008F530F"/>
    <w:rsid w:val="008F5447"/>
    <w:rsid w:val="008F548B"/>
    <w:rsid w:val="008F54A1"/>
    <w:rsid w:val="008F5518"/>
    <w:rsid w:val="008F5531"/>
    <w:rsid w:val="008F5550"/>
    <w:rsid w:val="008F55E0"/>
    <w:rsid w:val="008F5603"/>
    <w:rsid w:val="008F560D"/>
    <w:rsid w:val="008F5621"/>
    <w:rsid w:val="008F568A"/>
    <w:rsid w:val="008F56D1"/>
    <w:rsid w:val="008F57F9"/>
    <w:rsid w:val="008F5853"/>
    <w:rsid w:val="008F595D"/>
    <w:rsid w:val="008F5AEE"/>
    <w:rsid w:val="008F5BAA"/>
    <w:rsid w:val="008F5BCF"/>
    <w:rsid w:val="008F5BE3"/>
    <w:rsid w:val="008F5C28"/>
    <w:rsid w:val="008F5C48"/>
    <w:rsid w:val="008F5D1E"/>
    <w:rsid w:val="008F5D60"/>
    <w:rsid w:val="008F5F1D"/>
    <w:rsid w:val="008F5F3B"/>
    <w:rsid w:val="008F60D9"/>
    <w:rsid w:val="008F6173"/>
    <w:rsid w:val="008F6174"/>
    <w:rsid w:val="008F61AE"/>
    <w:rsid w:val="008F61EA"/>
    <w:rsid w:val="008F637B"/>
    <w:rsid w:val="008F63BD"/>
    <w:rsid w:val="008F63EA"/>
    <w:rsid w:val="008F65E0"/>
    <w:rsid w:val="008F66BB"/>
    <w:rsid w:val="008F66EE"/>
    <w:rsid w:val="008F6710"/>
    <w:rsid w:val="008F67A3"/>
    <w:rsid w:val="008F67AA"/>
    <w:rsid w:val="008F684F"/>
    <w:rsid w:val="008F685B"/>
    <w:rsid w:val="008F686D"/>
    <w:rsid w:val="008F69BA"/>
    <w:rsid w:val="008F6A06"/>
    <w:rsid w:val="008F6A49"/>
    <w:rsid w:val="008F6AA8"/>
    <w:rsid w:val="008F6AC9"/>
    <w:rsid w:val="008F6BB8"/>
    <w:rsid w:val="008F6CBA"/>
    <w:rsid w:val="008F6D3C"/>
    <w:rsid w:val="008F6D89"/>
    <w:rsid w:val="008F6DC5"/>
    <w:rsid w:val="008F6E15"/>
    <w:rsid w:val="008F6EE0"/>
    <w:rsid w:val="008F6EEA"/>
    <w:rsid w:val="008F6F1E"/>
    <w:rsid w:val="008F6F37"/>
    <w:rsid w:val="008F6F43"/>
    <w:rsid w:val="008F6F8E"/>
    <w:rsid w:val="008F6FD9"/>
    <w:rsid w:val="008F701C"/>
    <w:rsid w:val="008F7084"/>
    <w:rsid w:val="008F7085"/>
    <w:rsid w:val="008F7105"/>
    <w:rsid w:val="008F7187"/>
    <w:rsid w:val="008F721B"/>
    <w:rsid w:val="008F72B0"/>
    <w:rsid w:val="008F731A"/>
    <w:rsid w:val="008F731B"/>
    <w:rsid w:val="008F73AD"/>
    <w:rsid w:val="008F749A"/>
    <w:rsid w:val="008F758A"/>
    <w:rsid w:val="008F7640"/>
    <w:rsid w:val="008F778D"/>
    <w:rsid w:val="008F7842"/>
    <w:rsid w:val="008F7861"/>
    <w:rsid w:val="008F78BB"/>
    <w:rsid w:val="008F78CD"/>
    <w:rsid w:val="008F78FF"/>
    <w:rsid w:val="008F7931"/>
    <w:rsid w:val="008F7945"/>
    <w:rsid w:val="008F797C"/>
    <w:rsid w:val="008F7981"/>
    <w:rsid w:val="008F79CA"/>
    <w:rsid w:val="008F7A4C"/>
    <w:rsid w:val="008F7A72"/>
    <w:rsid w:val="008F7BAC"/>
    <w:rsid w:val="008F7D39"/>
    <w:rsid w:val="008F7DB3"/>
    <w:rsid w:val="008F7E1A"/>
    <w:rsid w:val="008F7EF9"/>
    <w:rsid w:val="008F7F75"/>
    <w:rsid w:val="008F7F8C"/>
    <w:rsid w:val="009000EE"/>
    <w:rsid w:val="00900345"/>
    <w:rsid w:val="00900363"/>
    <w:rsid w:val="00900487"/>
    <w:rsid w:val="00900508"/>
    <w:rsid w:val="009005C8"/>
    <w:rsid w:val="009006EA"/>
    <w:rsid w:val="00900868"/>
    <w:rsid w:val="00900885"/>
    <w:rsid w:val="009008B0"/>
    <w:rsid w:val="009008F6"/>
    <w:rsid w:val="009009F5"/>
    <w:rsid w:val="00900A45"/>
    <w:rsid w:val="00900ADF"/>
    <w:rsid w:val="00900B18"/>
    <w:rsid w:val="00900B6D"/>
    <w:rsid w:val="00900D34"/>
    <w:rsid w:val="00900D4E"/>
    <w:rsid w:val="00900D87"/>
    <w:rsid w:val="00900D99"/>
    <w:rsid w:val="00900E0A"/>
    <w:rsid w:val="00900F7F"/>
    <w:rsid w:val="00900FA7"/>
    <w:rsid w:val="00900FD0"/>
    <w:rsid w:val="00901051"/>
    <w:rsid w:val="0090125B"/>
    <w:rsid w:val="009012BF"/>
    <w:rsid w:val="009012C3"/>
    <w:rsid w:val="009012D2"/>
    <w:rsid w:val="0090135A"/>
    <w:rsid w:val="0090139A"/>
    <w:rsid w:val="009013BD"/>
    <w:rsid w:val="00901414"/>
    <w:rsid w:val="009014D5"/>
    <w:rsid w:val="009014D6"/>
    <w:rsid w:val="00901615"/>
    <w:rsid w:val="0090165D"/>
    <w:rsid w:val="0090167E"/>
    <w:rsid w:val="00901696"/>
    <w:rsid w:val="009016AD"/>
    <w:rsid w:val="00901725"/>
    <w:rsid w:val="00901889"/>
    <w:rsid w:val="0090198B"/>
    <w:rsid w:val="009019A2"/>
    <w:rsid w:val="00901A10"/>
    <w:rsid w:val="00901A26"/>
    <w:rsid w:val="00901A54"/>
    <w:rsid w:val="00901A58"/>
    <w:rsid w:val="00901BC3"/>
    <w:rsid w:val="00901C28"/>
    <w:rsid w:val="00901D79"/>
    <w:rsid w:val="00901E14"/>
    <w:rsid w:val="00901E90"/>
    <w:rsid w:val="00901EB5"/>
    <w:rsid w:val="00901EB6"/>
    <w:rsid w:val="00901ED3"/>
    <w:rsid w:val="00901EE1"/>
    <w:rsid w:val="00901F40"/>
    <w:rsid w:val="00901F91"/>
    <w:rsid w:val="00901FDC"/>
    <w:rsid w:val="00902075"/>
    <w:rsid w:val="009020B7"/>
    <w:rsid w:val="00902222"/>
    <w:rsid w:val="0090224A"/>
    <w:rsid w:val="009022ED"/>
    <w:rsid w:val="0090242E"/>
    <w:rsid w:val="0090243D"/>
    <w:rsid w:val="0090249D"/>
    <w:rsid w:val="009024C5"/>
    <w:rsid w:val="009024D8"/>
    <w:rsid w:val="009025F2"/>
    <w:rsid w:val="0090261C"/>
    <w:rsid w:val="00902696"/>
    <w:rsid w:val="009026CF"/>
    <w:rsid w:val="00902799"/>
    <w:rsid w:val="00902824"/>
    <w:rsid w:val="00902871"/>
    <w:rsid w:val="009028AE"/>
    <w:rsid w:val="009028B9"/>
    <w:rsid w:val="009028BA"/>
    <w:rsid w:val="009028F3"/>
    <w:rsid w:val="00902921"/>
    <w:rsid w:val="0090294E"/>
    <w:rsid w:val="00902A92"/>
    <w:rsid w:val="00902AFD"/>
    <w:rsid w:val="00902B03"/>
    <w:rsid w:val="00902BB1"/>
    <w:rsid w:val="00902BC3"/>
    <w:rsid w:val="00902D3D"/>
    <w:rsid w:val="00902DA1"/>
    <w:rsid w:val="00902DC0"/>
    <w:rsid w:val="00902F29"/>
    <w:rsid w:val="00902F72"/>
    <w:rsid w:val="00902F8E"/>
    <w:rsid w:val="00903093"/>
    <w:rsid w:val="0090314E"/>
    <w:rsid w:val="0090314F"/>
    <w:rsid w:val="00903287"/>
    <w:rsid w:val="009032E4"/>
    <w:rsid w:val="0090332A"/>
    <w:rsid w:val="0090332D"/>
    <w:rsid w:val="009033B2"/>
    <w:rsid w:val="0090349D"/>
    <w:rsid w:val="009034C3"/>
    <w:rsid w:val="009034F9"/>
    <w:rsid w:val="0090352C"/>
    <w:rsid w:val="00903530"/>
    <w:rsid w:val="00903605"/>
    <w:rsid w:val="00903610"/>
    <w:rsid w:val="009036DB"/>
    <w:rsid w:val="0090396F"/>
    <w:rsid w:val="009039FB"/>
    <w:rsid w:val="00903A19"/>
    <w:rsid w:val="00903A1E"/>
    <w:rsid w:val="00903B74"/>
    <w:rsid w:val="00903C12"/>
    <w:rsid w:val="00903C19"/>
    <w:rsid w:val="00903C41"/>
    <w:rsid w:val="00903CAC"/>
    <w:rsid w:val="00903CBE"/>
    <w:rsid w:val="00903D47"/>
    <w:rsid w:val="00903D67"/>
    <w:rsid w:val="00903DBE"/>
    <w:rsid w:val="00903DCC"/>
    <w:rsid w:val="00903FAD"/>
    <w:rsid w:val="00903FB7"/>
    <w:rsid w:val="00903FF5"/>
    <w:rsid w:val="0090401A"/>
    <w:rsid w:val="00904084"/>
    <w:rsid w:val="00904137"/>
    <w:rsid w:val="00904157"/>
    <w:rsid w:val="009041F5"/>
    <w:rsid w:val="00904211"/>
    <w:rsid w:val="0090422A"/>
    <w:rsid w:val="0090430A"/>
    <w:rsid w:val="00904355"/>
    <w:rsid w:val="00904391"/>
    <w:rsid w:val="009043F1"/>
    <w:rsid w:val="00904452"/>
    <w:rsid w:val="00904477"/>
    <w:rsid w:val="00904489"/>
    <w:rsid w:val="009044C2"/>
    <w:rsid w:val="00904541"/>
    <w:rsid w:val="009045A4"/>
    <w:rsid w:val="009046B2"/>
    <w:rsid w:val="009046B8"/>
    <w:rsid w:val="009047C0"/>
    <w:rsid w:val="009047EC"/>
    <w:rsid w:val="00904904"/>
    <w:rsid w:val="00904BD2"/>
    <w:rsid w:val="00904CC6"/>
    <w:rsid w:val="00904CD4"/>
    <w:rsid w:val="00904D87"/>
    <w:rsid w:val="00904EDD"/>
    <w:rsid w:val="00905070"/>
    <w:rsid w:val="0090516A"/>
    <w:rsid w:val="009051B5"/>
    <w:rsid w:val="0090521C"/>
    <w:rsid w:val="00905388"/>
    <w:rsid w:val="009053B7"/>
    <w:rsid w:val="00905521"/>
    <w:rsid w:val="0090556F"/>
    <w:rsid w:val="00905581"/>
    <w:rsid w:val="009055A8"/>
    <w:rsid w:val="0090584C"/>
    <w:rsid w:val="0090584E"/>
    <w:rsid w:val="00905976"/>
    <w:rsid w:val="00905A0D"/>
    <w:rsid w:val="00905A4D"/>
    <w:rsid w:val="00905A4F"/>
    <w:rsid w:val="00905A7F"/>
    <w:rsid w:val="00905AFF"/>
    <w:rsid w:val="00905B81"/>
    <w:rsid w:val="00905BCA"/>
    <w:rsid w:val="00905C80"/>
    <w:rsid w:val="00905ED4"/>
    <w:rsid w:val="00905F3D"/>
    <w:rsid w:val="00905F60"/>
    <w:rsid w:val="009060F0"/>
    <w:rsid w:val="0090610F"/>
    <w:rsid w:val="0090612A"/>
    <w:rsid w:val="009061E1"/>
    <w:rsid w:val="009061F8"/>
    <w:rsid w:val="0090623D"/>
    <w:rsid w:val="00906289"/>
    <w:rsid w:val="00906308"/>
    <w:rsid w:val="0090632D"/>
    <w:rsid w:val="0090641E"/>
    <w:rsid w:val="00906427"/>
    <w:rsid w:val="009065FC"/>
    <w:rsid w:val="00906604"/>
    <w:rsid w:val="00906621"/>
    <w:rsid w:val="00906739"/>
    <w:rsid w:val="0090678B"/>
    <w:rsid w:val="009067DE"/>
    <w:rsid w:val="0090689C"/>
    <w:rsid w:val="00906976"/>
    <w:rsid w:val="00906B03"/>
    <w:rsid w:val="00906B37"/>
    <w:rsid w:val="00906D34"/>
    <w:rsid w:val="00906E53"/>
    <w:rsid w:val="00906E54"/>
    <w:rsid w:val="00906F9C"/>
    <w:rsid w:val="00906FD8"/>
    <w:rsid w:val="00907064"/>
    <w:rsid w:val="009070E8"/>
    <w:rsid w:val="0090713E"/>
    <w:rsid w:val="00907149"/>
    <w:rsid w:val="009072DA"/>
    <w:rsid w:val="009073BE"/>
    <w:rsid w:val="00907442"/>
    <w:rsid w:val="0090752A"/>
    <w:rsid w:val="00907535"/>
    <w:rsid w:val="0090761B"/>
    <w:rsid w:val="00907639"/>
    <w:rsid w:val="00907652"/>
    <w:rsid w:val="009077B9"/>
    <w:rsid w:val="00907A1A"/>
    <w:rsid w:val="00907A36"/>
    <w:rsid w:val="00907ABD"/>
    <w:rsid w:val="00907B34"/>
    <w:rsid w:val="00907BB3"/>
    <w:rsid w:val="00907BB5"/>
    <w:rsid w:val="00907C2E"/>
    <w:rsid w:val="00907D1E"/>
    <w:rsid w:val="00907D58"/>
    <w:rsid w:val="00907D66"/>
    <w:rsid w:val="00907DB2"/>
    <w:rsid w:val="00907DB7"/>
    <w:rsid w:val="00907F60"/>
    <w:rsid w:val="00910017"/>
    <w:rsid w:val="00910022"/>
    <w:rsid w:val="009100A0"/>
    <w:rsid w:val="009101A9"/>
    <w:rsid w:val="00910212"/>
    <w:rsid w:val="0091029F"/>
    <w:rsid w:val="009102F0"/>
    <w:rsid w:val="00910315"/>
    <w:rsid w:val="0091042A"/>
    <w:rsid w:val="0091044E"/>
    <w:rsid w:val="009104E6"/>
    <w:rsid w:val="00910602"/>
    <w:rsid w:val="0091061E"/>
    <w:rsid w:val="00910620"/>
    <w:rsid w:val="0091069E"/>
    <w:rsid w:val="009106C0"/>
    <w:rsid w:val="0091071B"/>
    <w:rsid w:val="00910767"/>
    <w:rsid w:val="009107AD"/>
    <w:rsid w:val="009107CF"/>
    <w:rsid w:val="00910826"/>
    <w:rsid w:val="00910863"/>
    <w:rsid w:val="0091090F"/>
    <w:rsid w:val="00910910"/>
    <w:rsid w:val="0091094C"/>
    <w:rsid w:val="00910979"/>
    <w:rsid w:val="00910C7F"/>
    <w:rsid w:val="00910CCD"/>
    <w:rsid w:val="00910D8B"/>
    <w:rsid w:val="00911184"/>
    <w:rsid w:val="009111E6"/>
    <w:rsid w:val="009111F0"/>
    <w:rsid w:val="009111F8"/>
    <w:rsid w:val="0091125B"/>
    <w:rsid w:val="00911348"/>
    <w:rsid w:val="00911516"/>
    <w:rsid w:val="0091157F"/>
    <w:rsid w:val="009115AC"/>
    <w:rsid w:val="00911635"/>
    <w:rsid w:val="0091167C"/>
    <w:rsid w:val="009116A9"/>
    <w:rsid w:val="00911758"/>
    <w:rsid w:val="00911800"/>
    <w:rsid w:val="00911835"/>
    <w:rsid w:val="00911877"/>
    <w:rsid w:val="00911921"/>
    <w:rsid w:val="0091194D"/>
    <w:rsid w:val="00911B7A"/>
    <w:rsid w:val="00911BA0"/>
    <w:rsid w:val="00911BC0"/>
    <w:rsid w:val="00911BE8"/>
    <w:rsid w:val="00911C3E"/>
    <w:rsid w:val="00911CB4"/>
    <w:rsid w:val="00911D2A"/>
    <w:rsid w:val="00911D66"/>
    <w:rsid w:val="00911E25"/>
    <w:rsid w:val="00911E36"/>
    <w:rsid w:val="00911EA5"/>
    <w:rsid w:val="00911F27"/>
    <w:rsid w:val="0091204D"/>
    <w:rsid w:val="009120B9"/>
    <w:rsid w:val="009120BB"/>
    <w:rsid w:val="009120E9"/>
    <w:rsid w:val="00912120"/>
    <w:rsid w:val="009121D7"/>
    <w:rsid w:val="00912270"/>
    <w:rsid w:val="009122A2"/>
    <w:rsid w:val="00912341"/>
    <w:rsid w:val="009123F0"/>
    <w:rsid w:val="009125E0"/>
    <w:rsid w:val="00912606"/>
    <w:rsid w:val="00912618"/>
    <w:rsid w:val="00912667"/>
    <w:rsid w:val="00912670"/>
    <w:rsid w:val="00912698"/>
    <w:rsid w:val="00912704"/>
    <w:rsid w:val="0091270D"/>
    <w:rsid w:val="0091282F"/>
    <w:rsid w:val="009128B2"/>
    <w:rsid w:val="0091296E"/>
    <w:rsid w:val="00912AE0"/>
    <w:rsid w:val="00912AEE"/>
    <w:rsid w:val="00912B5C"/>
    <w:rsid w:val="00912B89"/>
    <w:rsid w:val="00912CDD"/>
    <w:rsid w:val="00912F22"/>
    <w:rsid w:val="009130A1"/>
    <w:rsid w:val="009130E4"/>
    <w:rsid w:val="009130FF"/>
    <w:rsid w:val="0091313D"/>
    <w:rsid w:val="00913181"/>
    <w:rsid w:val="009132E9"/>
    <w:rsid w:val="00913305"/>
    <w:rsid w:val="0091335D"/>
    <w:rsid w:val="009133EF"/>
    <w:rsid w:val="0091343C"/>
    <w:rsid w:val="009136D9"/>
    <w:rsid w:val="00913747"/>
    <w:rsid w:val="009137DF"/>
    <w:rsid w:val="00913815"/>
    <w:rsid w:val="00913944"/>
    <w:rsid w:val="009139E0"/>
    <w:rsid w:val="00913A17"/>
    <w:rsid w:val="00913ACD"/>
    <w:rsid w:val="00913AD7"/>
    <w:rsid w:val="00913BB2"/>
    <w:rsid w:val="00913BD5"/>
    <w:rsid w:val="00913BF2"/>
    <w:rsid w:val="00913C18"/>
    <w:rsid w:val="00913C6D"/>
    <w:rsid w:val="00913D63"/>
    <w:rsid w:val="00913D6C"/>
    <w:rsid w:val="00913DB7"/>
    <w:rsid w:val="00913DF0"/>
    <w:rsid w:val="00913E54"/>
    <w:rsid w:val="00913EA2"/>
    <w:rsid w:val="00913EC3"/>
    <w:rsid w:val="00913ECB"/>
    <w:rsid w:val="00914004"/>
    <w:rsid w:val="009140AB"/>
    <w:rsid w:val="009140D0"/>
    <w:rsid w:val="00914175"/>
    <w:rsid w:val="009141C7"/>
    <w:rsid w:val="009142DB"/>
    <w:rsid w:val="009142E0"/>
    <w:rsid w:val="009142EC"/>
    <w:rsid w:val="009144CD"/>
    <w:rsid w:val="00914560"/>
    <w:rsid w:val="0091459C"/>
    <w:rsid w:val="00914613"/>
    <w:rsid w:val="00914653"/>
    <w:rsid w:val="009146E9"/>
    <w:rsid w:val="00914839"/>
    <w:rsid w:val="0091484C"/>
    <w:rsid w:val="0091485D"/>
    <w:rsid w:val="009148DC"/>
    <w:rsid w:val="009149F7"/>
    <w:rsid w:val="00914B49"/>
    <w:rsid w:val="00914BA7"/>
    <w:rsid w:val="00914BFA"/>
    <w:rsid w:val="00914C0B"/>
    <w:rsid w:val="00914C1B"/>
    <w:rsid w:val="00914CC2"/>
    <w:rsid w:val="00914D43"/>
    <w:rsid w:val="00914D51"/>
    <w:rsid w:val="00914D5A"/>
    <w:rsid w:val="00914DD7"/>
    <w:rsid w:val="00914E61"/>
    <w:rsid w:val="00914EBB"/>
    <w:rsid w:val="00914EF6"/>
    <w:rsid w:val="00914F23"/>
    <w:rsid w:val="00914F25"/>
    <w:rsid w:val="00914F5A"/>
    <w:rsid w:val="00914FAE"/>
    <w:rsid w:val="00914FBF"/>
    <w:rsid w:val="0091502B"/>
    <w:rsid w:val="00915141"/>
    <w:rsid w:val="00915210"/>
    <w:rsid w:val="009152A3"/>
    <w:rsid w:val="009152C6"/>
    <w:rsid w:val="009152C9"/>
    <w:rsid w:val="009153BC"/>
    <w:rsid w:val="009154ED"/>
    <w:rsid w:val="00915672"/>
    <w:rsid w:val="009156CA"/>
    <w:rsid w:val="00915798"/>
    <w:rsid w:val="00915926"/>
    <w:rsid w:val="00915A3E"/>
    <w:rsid w:val="00915A57"/>
    <w:rsid w:val="00915A72"/>
    <w:rsid w:val="00915AE5"/>
    <w:rsid w:val="00915D66"/>
    <w:rsid w:val="00915DF0"/>
    <w:rsid w:val="00915FD4"/>
    <w:rsid w:val="00916069"/>
    <w:rsid w:val="00916281"/>
    <w:rsid w:val="00916285"/>
    <w:rsid w:val="009163CE"/>
    <w:rsid w:val="00916443"/>
    <w:rsid w:val="00916461"/>
    <w:rsid w:val="0091648C"/>
    <w:rsid w:val="0091650B"/>
    <w:rsid w:val="0091655D"/>
    <w:rsid w:val="00916578"/>
    <w:rsid w:val="009165C3"/>
    <w:rsid w:val="009165E2"/>
    <w:rsid w:val="009165E8"/>
    <w:rsid w:val="00916604"/>
    <w:rsid w:val="00916646"/>
    <w:rsid w:val="0091668C"/>
    <w:rsid w:val="00916691"/>
    <w:rsid w:val="009166B8"/>
    <w:rsid w:val="009167AE"/>
    <w:rsid w:val="009167D2"/>
    <w:rsid w:val="0091681E"/>
    <w:rsid w:val="0091688E"/>
    <w:rsid w:val="009168D2"/>
    <w:rsid w:val="0091690D"/>
    <w:rsid w:val="00916A00"/>
    <w:rsid w:val="00916A52"/>
    <w:rsid w:val="00916AEA"/>
    <w:rsid w:val="00916BA8"/>
    <w:rsid w:val="00916BCC"/>
    <w:rsid w:val="00916C1A"/>
    <w:rsid w:val="00916CD3"/>
    <w:rsid w:val="00916E33"/>
    <w:rsid w:val="0091717B"/>
    <w:rsid w:val="009171CE"/>
    <w:rsid w:val="009172AE"/>
    <w:rsid w:val="009172F8"/>
    <w:rsid w:val="00917302"/>
    <w:rsid w:val="00917395"/>
    <w:rsid w:val="009173B8"/>
    <w:rsid w:val="00917424"/>
    <w:rsid w:val="00917431"/>
    <w:rsid w:val="009175B7"/>
    <w:rsid w:val="00917605"/>
    <w:rsid w:val="00917663"/>
    <w:rsid w:val="009176A0"/>
    <w:rsid w:val="00917775"/>
    <w:rsid w:val="009177A1"/>
    <w:rsid w:val="009177D3"/>
    <w:rsid w:val="0091781D"/>
    <w:rsid w:val="009178AB"/>
    <w:rsid w:val="00917913"/>
    <w:rsid w:val="0091794A"/>
    <w:rsid w:val="00917950"/>
    <w:rsid w:val="009179CC"/>
    <w:rsid w:val="00917A0B"/>
    <w:rsid w:val="00917AAD"/>
    <w:rsid w:val="00917BF7"/>
    <w:rsid w:val="00917C01"/>
    <w:rsid w:val="00917DAB"/>
    <w:rsid w:val="00917F23"/>
    <w:rsid w:val="00917F60"/>
    <w:rsid w:val="00920041"/>
    <w:rsid w:val="009201BD"/>
    <w:rsid w:val="0092021F"/>
    <w:rsid w:val="0092022E"/>
    <w:rsid w:val="00920241"/>
    <w:rsid w:val="0092024B"/>
    <w:rsid w:val="0092025B"/>
    <w:rsid w:val="009202E6"/>
    <w:rsid w:val="009203B2"/>
    <w:rsid w:val="009204E1"/>
    <w:rsid w:val="009205B7"/>
    <w:rsid w:val="009205D5"/>
    <w:rsid w:val="00920750"/>
    <w:rsid w:val="00920753"/>
    <w:rsid w:val="0092075F"/>
    <w:rsid w:val="0092095F"/>
    <w:rsid w:val="0092096C"/>
    <w:rsid w:val="009209BD"/>
    <w:rsid w:val="00920A37"/>
    <w:rsid w:val="00920BE0"/>
    <w:rsid w:val="00920C43"/>
    <w:rsid w:val="00920CAC"/>
    <w:rsid w:val="00920CBC"/>
    <w:rsid w:val="00920CDA"/>
    <w:rsid w:val="00920CFD"/>
    <w:rsid w:val="00920CFF"/>
    <w:rsid w:val="00920DB2"/>
    <w:rsid w:val="00920E0D"/>
    <w:rsid w:val="00920ECA"/>
    <w:rsid w:val="00920EE0"/>
    <w:rsid w:val="00920EEF"/>
    <w:rsid w:val="00920F8A"/>
    <w:rsid w:val="00920FB9"/>
    <w:rsid w:val="00921030"/>
    <w:rsid w:val="00921079"/>
    <w:rsid w:val="009210BF"/>
    <w:rsid w:val="0092117C"/>
    <w:rsid w:val="00921231"/>
    <w:rsid w:val="0092124E"/>
    <w:rsid w:val="00921253"/>
    <w:rsid w:val="00921280"/>
    <w:rsid w:val="0092129D"/>
    <w:rsid w:val="009212BC"/>
    <w:rsid w:val="0092142B"/>
    <w:rsid w:val="009214BE"/>
    <w:rsid w:val="009214E4"/>
    <w:rsid w:val="009214F5"/>
    <w:rsid w:val="00921530"/>
    <w:rsid w:val="0092155A"/>
    <w:rsid w:val="00921599"/>
    <w:rsid w:val="009215C6"/>
    <w:rsid w:val="009215D4"/>
    <w:rsid w:val="00921619"/>
    <w:rsid w:val="009216BC"/>
    <w:rsid w:val="009216BD"/>
    <w:rsid w:val="009217B9"/>
    <w:rsid w:val="0092181F"/>
    <w:rsid w:val="00921964"/>
    <w:rsid w:val="00921970"/>
    <w:rsid w:val="00921B32"/>
    <w:rsid w:val="00921BD1"/>
    <w:rsid w:val="00921C2A"/>
    <w:rsid w:val="00921C9C"/>
    <w:rsid w:val="00921CD0"/>
    <w:rsid w:val="00921CFD"/>
    <w:rsid w:val="00921D48"/>
    <w:rsid w:val="00921D73"/>
    <w:rsid w:val="00921F89"/>
    <w:rsid w:val="00921FED"/>
    <w:rsid w:val="00922072"/>
    <w:rsid w:val="00922076"/>
    <w:rsid w:val="009220EB"/>
    <w:rsid w:val="00922171"/>
    <w:rsid w:val="009221FA"/>
    <w:rsid w:val="00922394"/>
    <w:rsid w:val="009223D1"/>
    <w:rsid w:val="0092259A"/>
    <w:rsid w:val="009225FE"/>
    <w:rsid w:val="009226C0"/>
    <w:rsid w:val="0092273E"/>
    <w:rsid w:val="00922761"/>
    <w:rsid w:val="009227D0"/>
    <w:rsid w:val="00922800"/>
    <w:rsid w:val="0092282C"/>
    <w:rsid w:val="00922883"/>
    <w:rsid w:val="009229DF"/>
    <w:rsid w:val="00922AD0"/>
    <w:rsid w:val="00922ADC"/>
    <w:rsid w:val="00922BDB"/>
    <w:rsid w:val="00922C86"/>
    <w:rsid w:val="00922D9F"/>
    <w:rsid w:val="00922E88"/>
    <w:rsid w:val="00922EFE"/>
    <w:rsid w:val="0092309C"/>
    <w:rsid w:val="00923177"/>
    <w:rsid w:val="009231A5"/>
    <w:rsid w:val="009231B9"/>
    <w:rsid w:val="0092320B"/>
    <w:rsid w:val="0092323C"/>
    <w:rsid w:val="00923290"/>
    <w:rsid w:val="009232CC"/>
    <w:rsid w:val="00923347"/>
    <w:rsid w:val="009233AE"/>
    <w:rsid w:val="009235BA"/>
    <w:rsid w:val="009235FB"/>
    <w:rsid w:val="0092363A"/>
    <w:rsid w:val="0092368A"/>
    <w:rsid w:val="00923695"/>
    <w:rsid w:val="0092369A"/>
    <w:rsid w:val="0092386E"/>
    <w:rsid w:val="009238DC"/>
    <w:rsid w:val="0092398E"/>
    <w:rsid w:val="009239F7"/>
    <w:rsid w:val="00923A2D"/>
    <w:rsid w:val="00923B2E"/>
    <w:rsid w:val="00923B9E"/>
    <w:rsid w:val="00923C3E"/>
    <w:rsid w:val="00923C8B"/>
    <w:rsid w:val="00923D5B"/>
    <w:rsid w:val="00923D85"/>
    <w:rsid w:val="00923E4A"/>
    <w:rsid w:val="00923E74"/>
    <w:rsid w:val="00923ECD"/>
    <w:rsid w:val="00923EEA"/>
    <w:rsid w:val="00923F69"/>
    <w:rsid w:val="00923FBD"/>
    <w:rsid w:val="00924137"/>
    <w:rsid w:val="00924274"/>
    <w:rsid w:val="009242C5"/>
    <w:rsid w:val="009242D7"/>
    <w:rsid w:val="0092432C"/>
    <w:rsid w:val="00924380"/>
    <w:rsid w:val="0092440D"/>
    <w:rsid w:val="009245A7"/>
    <w:rsid w:val="009245DA"/>
    <w:rsid w:val="009245F4"/>
    <w:rsid w:val="00924680"/>
    <w:rsid w:val="009246F9"/>
    <w:rsid w:val="009247A1"/>
    <w:rsid w:val="00924818"/>
    <w:rsid w:val="00924832"/>
    <w:rsid w:val="00924839"/>
    <w:rsid w:val="00924858"/>
    <w:rsid w:val="009248D0"/>
    <w:rsid w:val="009248D5"/>
    <w:rsid w:val="00924956"/>
    <w:rsid w:val="00924B2A"/>
    <w:rsid w:val="00924B32"/>
    <w:rsid w:val="00924BA0"/>
    <w:rsid w:val="00924C11"/>
    <w:rsid w:val="00924C34"/>
    <w:rsid w:val="00924C56"/>
    <w:rsid w:val="00924C98"/>
    <w:rsid w:val="00924D3C"/>
    <w:rsid w:val="00924E60"/>
    <w:rsid w:val="00924EBA"/>
    <w:rsid w:val="00924EDC"/>
    <w:rsid w:val="00924F92"/>
    <w:rsid w:val="00924FF2"/>
    <w:rsid w:val="00924FF5"/>
    <w:rsid w:val="00925055"/>
    <w:rsid w:val="00925144"/>
    <w:rsid w:val="009251A3"/>
    <w:rsid w:val="0092524A"/>
    <w:rsid w:val="00925254"/>
    <w:rsid w:val="00925358"/>
    <w:rsid w:val="0092536F"/>
    <w:rsid w:val="009253F0"/>
    <w:rsid w:val="00925415"/>
    <w:rsid w:val="0092548F"/>
    <w:rsid w:val="009254C1"/>
    <w:rsid w:val="0092553B"/>
    <w:rsid w:val="0092563F"/>
    <w:rsid w:val="0092568A"/>
    <w:rsid w:val="00925842"/>
    <w:rsid w:val="00925873"/>
    <w:rsid w:val="00925878"/>
    <w:rsid w:val="009258A3"/>
    <w:rsid w:val="009258DA"/>
    <w:rsid w:val="009259FB"/>
    <w:rsid w:val="00925AC0"/>
    <w:rsid w:val="00925ACA"/>
    <w:rsid w:val="00925C69"/>
    <w:rsid w:val="00925CC2"/>
    <w:rsid w:val="00925CEA"/>
    <w:rsid w:val="00925DDC"/>
    <w:rsid w:val="00925E5E"/>
    <w:rsid w:val="00925F17"/>
    <w:rsid w:val="00925F43"/>
    <w:rsid w:val="00926052"/>
    <w:rsid w:val="00926086"/>
    <w:rsid w:val="0092608E"/>
    <w:rsid w:val="0092609E"/>
    <w:rsid w:val="009260D8"/>
    <w:rsid w:val="0092614D"/>
    <w:rsid w:val="0092615D"/>
    <w:rsid w:val="00926189"/>
    <w:rsid w:val="009261FD"/>
    <w:rsid w:val="009262E4"/>
    <w:rsid w:val="009263C8"/>
    <w:rsid w:val="0092640C"/>
    <w:rsid w:val="00926527"/>
    <w:rsid w:val="0092657F"/>
    <w:rsid w:val="00926593"/>
    <w:rsid w:val="0092660D"/>
    <w:rsid w:val="0092662B"/>
    <w:rsid w:val="00926640"/>
    <w:rsid w:val="0092664B"/>
    <w:rsid w:val="0092674F"/>
    <w:rsid w:val="0092677E"/>
    <w:rsid w:val="0092679B"/>
    <w:rsid w:val="009267EF"/>
    <w:rsid w:val="0092683A"/>
    <w:rsid w:val="00926843"/>
    <w:rsid w:val="0092685D"/>
    <w:rsid w:val="009268B1"/>
    <w:rsid w:val="00926A88"/>
    <w:rsid w:val="00926AC3"/>
    <w:rsid w:val="00926AF3"/>
    <w:rsid w:val="00926B0F"/>
    <w:rsid w:val="00926B2D"/>
    <w:rsid w:val="00926BE2"/>
    <w:rsid w:val="00926BFF"/>
    <w:rsid w:val="00926C3D"/>
    <w:rsid w:val="00926C95"/>
    <w:rsid w:val="00926CD9"/>
    <w:rsid w:val="00926D80"/>
    <w:rsid w:val="00926D8A"/>
    <w:rsid w:val="00926D9F"/>
    <w:rsid w:val="00926DCD"/>
    <w:rsid w:val="00926E35"/>
    <w:rsid w:val="00926E57"/>
    <w:rsid w:val="00926E94"/>
    <w:rsid w:val="00926E99"/>
    <w:rsid w:val="00926EF4"/>
    <w:rsid w:val="00926FEE"/>
    <w:rsid w:val="0092705D"/>
    <w:rsid w:val="0092706E"/>
    <w:rsid w:val="009270D7"/>
    <w:rsid w:val="00927264"/>
    <w:rsid w:val="00927285"/>
    <w:rsid w:val="00927286"/>
    <w:rsid w:val="0092739F"/>
    <w:rsid w:val="00927414"/>
    <w:rsid w:val="009274D9"/>
    <w:rsid w:val="009274FB"/>
    <w:rsid w:val="009274FE"/>
    <w:rsid w:val="00927590"/>
    <w:rsid w:val="009275DA"/>
    <w:rsid w:val="0092761C"/>
    <w:rsid w:val="00927657"/>
    <w:rsid w:val="009276FD"/>
    <w:rsid w:val="009277C2"/>
    <w:rsid w:val="009277C5"/>
    <w:rsid w:val="00927834"/>
    <w:rsid w:val="00927871"/>
    <w:rsid w:val="0092790E"/>
    <w:rsid w:val="0092794B"/>
    <w:rsid w:val="009279E9"/>
    <w:rsid w:val="00927A27"/>
    <w:rsid w:val="00927CD9"/>
    <w:rsid w:val="00927D8B"/>
    <w:rsid w:val="00927EC8"/>
    <w:rsid w:val="00927F03"/>
    <w:rsid w:val="00927F8D"/>
    <w:rsid w:val="00930014"/>
    <w:rsid w:val="00930022"/>
    <w:rsid w:val="00930066"/>
    <w:rsid w:val="009301E0"/>
    <w:rsid w:val="00930277"/>
    <w:rsid w:val="00930299"/>
    <w:rsid w:val="009302ED"/>
    <w:rsid w:val="009303BD"/>
    <w:rsid w:val="00930598"/>
    <w:rsid w:val="009305DC"/>
    <w:rsid w:val="00930618"/>
    <w:rsid w:val="0093065A"/>
    <w:rsid w:val="00930670"/>
    <w:rsid w:val="0093070F"/>
    <w:rsid w:val="00930726"/>
    <w:rsid w:val="009307E9"/>
    <w:rsid w:val="00930822"/>
    <w:rsid w:val="00930877"/>
    <w:rsid w:val="009309D8"/>
    <w:rsid w:val="009309F5"/>
    <w:rsid w:val="00930AC3"/>
    <w:rsid w:val="00930C7D"/>
    <w:rsid w:val="00930C86"/>
    <w:rsid w:val="00930D2E"/>
    <w:rsid w:val="00930E31"/>
    <w:rsid w:val="00930E49"/>
    <w:rsid w:val="00930E5F"/>
    <w:rsid w:val="00930E68"/>
    <w:rsid w:val="00930E6B"/>
    <w:rsid w:val="00930E96"/>
    <w:rsid w:val="00930FBD"/>
    <w:rsid w:val="0093108F"/>
    <w:rsid w:val="009311FB"/>
    <w:rsid w:val="0093122F"/>
    <w:rsid w:val="0093125E"/>
    <w:rsid w:val="0093128B"/>
    <w:rsid w:val="009312CE"/>
    <w:rsid w:val="009312ED"/>
    <w:rsid w:val="00931417"/>
    <w:rsid w:val="00931438"/>
    <w:rsid w:val="0093146B"/>
    <w:rsid w:val="00931476"/>
    <w:rsid w:val="00931512"/>
    <w:rsid w:val="0093151B"/>
    <w:rsid w:val="0093168A"/>
    <w:rsid w:val="009316CB"/>
    <w:rsid w:val="00931869"/>
    <w:rsid w:val="009318B9"/>
    <w:rsid w:val="009318BE"/>
    <w:rsid w:val="009318F1"/>
    <w:rsid w:val="009319CC"/>
    <w:rsid w:val="00931A9F"/>
    <w:rsid w:val="00931AC7"/>
    <w:rsid w:val="00931BF8"/>
    <w:rsid w:val="00931C38"/>
    <w:rsid w:val="00931C50"/>
    <w:rsid w:val="00931C6E"/>
    <w:rsid w:val="00931C98"/>
    <w:rsid w:val="00931CF2"/>
    <w:rsid w:val="00931CFA"/>
    <w:rsid w:val="00931D36"/>
    <w:rsid w:val="00931DC6"/>
    <w:rsid w:val="00931F14"/>
    <w:rsid w:val="00931F79"/>
    <w:rsid w:val="00931FAD"/>
    <w:rsid w:val="0093206E"/>
    <w:rsid w:val="009320C3"/>
    <w:rsid w:val="009320F1"/>
    <w:rsid w:val="00932206"/>
    <w:rsid w:val="00932379"/>
    <w:rsid w:val="009323EF"/>
    <w:rsid w:val="00932421"/>
    <w:rsid w:val="0093243B"/>
    <w:rsid w:val="0093254C"/>
    <w:rsid w:val="00932578"/>
    <w:rsid w:val="0093267C"/>
    <w:rsid w:val="00932781"/>
    <w:rsid w:val="009327F1"/>
    <w:rsid w:val="009327F7"/>
    <w:rsid w:val="00932839"/>
    <w:rsid w:val="009328D9"/>
    <w:rsid w:val="009329B3"/>
    <w:rsid w:val="00932A27"/>
    <w:rsid w:val="00932A33"/>
    <w:rsid w:val="00932BE6"/>
    <w:rsid w:val="00932BF8"/>
    <w:rsid w:val="00932C19"/>
    <w:rsid w:val="00932C89"/>
    <w:rsid w:val="00932C9E"/>
    <w:rsid w:val="00932CEB"/>
    <w:rsid w:val="00932CF5"/>
    <w:rsid w:val="00932E5B"/>
    <w:rsid w:val="00932F5C"/>
    <w:rsid w:val="0093302F"/>
    <w:rsid w:val="009330D8"/>
    <w:rsid w:val="00933155"/>
    <w:rsid w:val="00933194"/>
    <w:rsid w:val="00933408"/>
    <w:rsid w:val="0093347A"/>
    <w:rsid w:val="00933487"/>
    <w:rsid w:val="009334E3"/>
    <w:rsid w:val="009335D8"/>
    <w:rsid w:val="0093360A"/>
    <w:rsid w:val="00933630"/>
    <w:rsid w:val="009336A3"/>
    <w:rsid w:val="0093370E"/>
    <w:rsid w:val="00933972"/>
    <w:rsid w:val="0093397C"/>
    <w:rsid w:val="0093398C"/>
    <w:rsid w:val="009339DE"/>
    <w:rsid w:val="009339F3"/>
    <w:rsid w:val="00933BD8"/>
    <w:rsid w:val="00933C05"/>
    <w:rsid w:val="00933DEA"/>
    <w:rsid w:val="00933E75"/>
    <w:rsid w:val="00933EFE"/>
    <w:rsid w:val="00933F9C"/>
    <w:rsid w:val="00933FAA"/>
    <w:rsid w:val="0093414D"/>
    <w:rsid w:val="009341CD"/>
    <w:rsid w:val="009341E6"/>
    <w:rsid w:val="00934295"/>
    <w:rsid w:val="00934448"/>
    <w:rsid w:val="0093445E"/>
    <w:rsid w:val="00934476"/>
    <w:rsid w:val="009344D1"/>
    <w:rsid w:val="0093454B"/>
    <w:rsid w:val="0093456C"/>
    <w:rsid w:val="00934592"/>
    <w:rsid w:val="009345AD"/>
    <w:rsid w:val="00934628"/>
    <w:rsid w:val="0093463D"/>
    <w:rsid w:val="00934667"/>
    <w:rsid w:val="00934894"/>
    <w:rsid w:val="0093492D"/>
    <w:rsid w:val="00934AA9"/>
    <w:rsid w:val="00934B0E"/>
    <w:rsid w:val="00934B28"/>
    <w:rsid w:val="00934B4F"/>
    <w:rsid w:val="00934C1C"/>
    <w:rsid w:val="00934C1E"/>
    <w:rsid w:val="00934D04"/>
    <w:rsid w:val="00934D9A"/>
    <w:rsid w:val="00934EA4"/>
    <w:rsid w:val="00934EE4"/>
    <w:rsid w:val="00934FDB"/>
    <w:rsid w:val="00935040"/>
    <w:rsid w:val="0093506A"/>
    <w:rsid w:val="00935159"/>
    <w:rsid w:val="009351A4"/>
    <w:rsid w:val="00935272"/>
    <w:rsid w:val="00935283"/>
    <w:rsid w:val="00935290"/>
    <w:rsid w:val="009352D1"/>
    <w:rsid w:val="009353B7"/>
    <w:rsid w:val="009354D7"/>
    <w:rsid w:val="00935559"/>
    <w:rsid w:val="009355A6"/>
    <w:rsid w:val="009355BA"/>
    <w:rsid w:val="009355BD"/>
    <w:rsid w:val="0093565F"/>
    <w:rsid w:val="009357D1"/>
    <w:rsid w:val="009357DB"/>
    <w:rsid w:val="00935923"/>
    <w:rsid w:val="00935978"/>
    <w:rsid w:val="009359BF"/>
    <w:rsid w:val="00935AD3"/>
    <w:rsid w:val="00935B6E"/>
    <w:rsid w:val="00935BA4"/>
    <w:rsid w:val="00935C08"/>
    <w:rsid w:val="00935C37"/>
    <w:rsid w:val="00935C70"/>
    <w:rsid w:val="00935C99"/>
    <w:rsid w:val="00935D30"/>
    <w:rsid w:val="00935D38"/>
    <w:rsid w:val="00935E79"/>
    <w:rsid w:val="00935EE0"/>
    <w:rsid w:val="00935EEA"/>
    <w:rsid w:val="00935F28"/>
    <w:rsid w:val="00935F76"/>
    <w:rsid w:val="00935FA0"/>
    <w:rsid w:val="00935FAF"/>
    <w:rsid w:val="00935FD2"/>
    <w:rsid w:val="00935FEA"/>
    <w:rsid w:val="009360C6"/>
    <w:rsid w:val="00936128"/>
    <w:rsid w:val="00936168"/>
    <w:rsid w:val="009361BD"/>
    <w:rsid w:val="009361F5"/>
    <w:rsid w:val="009363A6"/>
    <w:rsid w:val="009363E2"/>
    <w:rsid w:val="00936487"/>
    <w:rsid w:val="00936596"/>
    <w:rsid w:val="0093659C"/>
    <w:rsid w:val="009365FA"/>
    <w:rsid w:val="00936631"/>
    <w:rsid w:val="009366E3"/>
    <w:rsid w:val="00936750"/>
    <w:rsid w:val="0093678F"/>
    <w:rsid w:val="009367A4"/>
    <w:rsid w:val="00936838"/>
    <w:rsid w:val="00936849"/>
    <w:rsid w:val="00936C24"/>
    <w:rsid w:val="00936C85"/>
    <w:rsid w:val="00936CC5"/>
    <w:rsid w:val="00936CDD"/>
    <w:rsid w:val="00936D59"/>
    <w:rsid w:val="00936DA3"/>
    <w:rsid w:val="00936E23"/>
    <w:rsid w:val="00936E30"/>
    <w:rsid w:val="00936F00"/>
    <w:rsid w:val="00936F33"/>
    <w:rsid w:val="00936F75"/>
    <w:rsid w:val="00936FC1"/>
    <w:rsid w:val="00936FDC"/>
    <w:rsid w:val="009372D7"/>
    <w:rsid w:val="009372DC"/>
    <w:rsid w:val="00937353"/>
    <w:rsid w:val="00937377"/>
    <w:rsid w:val="009374F6"/>
    <w:rsid w:val="0093751F"/>
    <w:rsid w:val="00937732"/>
    <w:rsid w:val="0093773F"/>
    <w:rsid w:val="00937756"/>
    <w:rsid w:val="00937856"/>
    <w:rsid w:val="0093787C"/>
    <w:rsid w:val="009379D4"/>
    <w:rsid w:val="00937A11"/>
    <w:rsid w:val="00937AE5"/>
    <w:rsid w:val="00937C92"/>
    <w:rsid w:val="00937D40"/>
    <w:rsid w:val="00937E1F"/>
    <w:rsid w:val="00937E65"/>
    <w:rsid w:val="00937EA2"/>
    <w:rsid w:val="00937EDA"/>
    <w:rsid w:val="00937F1A"/>
    <w:rsid w:val="00937F35"/>
    <w:rsid w:val="00940015"/>
    <w:rsid w:val="00940090"/>
    <w:rsid w:val="00940208"/>
    <w:rsid w:val="009403F4"/>
    <w:rsid w:val="00940536"/>
    <w:rsid w:val="009405BB"/>
    <w:rsid w:val="009405E2"/>
    <w:rsid w:val="00940732"/>
    <w:rsid w:val="00940856"/>
    <w:rsid w:val="009409ED"/>
    <w:rsid w:val="00940A2E"/>
    <w:rsid w:val="00940B30"/>
    <w:rsid w:val="00940B60"/>
    <w:rsid w:val="00940BC2"/>
    <w:rsid w:val="00940BFD"/>
    <w:rsid w:val="00940D55"/>
    <w:rsid w:val="00940DAF"/>
    <w:rsid w:val="00940DD1"/>
    <w:rsid w:val="00940F7D"/>
    <w:rsid w:val="00940F97"/>
    <w:rsid w:val="00941166"/>
    <w:rsid w:val="009411A0"/>
    <w:rsid w:val="009411D0"/>
    <w:rsid w:val="009411FA"/>
    <w:rsid w:val="0094129F"/>
    <w:rsid w:val="009412A3"/>
    <w:rsid w:val="009412B8"/>
    <w:rsid w:val="009413B0"/>
    <w:rsid w:val="009413B9"/>
    <w:rsid w:val="009413E7"/>
    <w:rsid w:val="0094140E"/>
    <w:rsid w:val="00941453"/>
    <w:rsid w:val="0094161C"/>
    <w:rsid w:val="00941704"/>
    <w:rsid w:val="00941741"/>
    <w:rsid w:val="0094181E"/>
    <w:rsid w:val="00941919"/>
    <w:rsid w:val="0094191A"/>
    <w:rsid w:val="00941969"/>
    <w:rsid w:val="00941A48"/>
    <w:rsid w:val="00941A50"/>
    <w:rsid w:val="00941A69"/>
    <w:rsid w:val="00941A99"/>
    <w:rsid w:val="00941AA0"/>
    <w:rsid w:val="00941AA2"/>
    <w:rsid w:val="00941AB3"/>
    <w:rsid w:val="00941B22"/>
    <w:rsid w:val="00941D01"/>
    <w:rsid w:val="00941D18"/>
    <w:rsid w:val="00941DE5"/>
    <w:rsid w:val="00941E1A"/>
    <w:rsid w:val="00941E95"/>
    <w:rsid w:val="00941F02"/>
    <w:rsid w:val="00941F33"/>
    <w:rsid w:val="00941F70"/>
    <w:rsid w:val="00941FE2"/>
    <w:rsid w:val="00942013"/>
    <w:rsid w:val="00942061"/>
    <w:rsid w:val="009421F0"/>
    <w:rsid w:val="0094220D"/>
    <w:rsid w:val="009423BB"/>
    <w:rsid w:val="009423C2"/>
    <w:rsid w:val="0094269E"/>
    <w:rsid w:val="009427CE"/>
    <w:rsid w:val="00942910"/>
    <w:rsid w:val="00942917"/>
    <w:rsid w:val="0094293B"/>
    <w:rsid w:val="009429BD"/>
    <w:rsid w:val="00942A3E"/>
    <w:rsid w:val="00942B54"/>
    <w:rsid w:val="00942B85"/>
    <w:rsid w:val="00942BBC"/>
    <w:rsid w:val="00942C10"/>
    <w:rsid w:val="00942C30"/>
    <w:rsid w:val="00942C61"/>
    <w:rsid w:val="00942CE9"/>
    <w:rsid w:val="00942D7E"/>
    <w:rsid w:val="00942E15"/>
    <w:rsid w:val="00942E4C"/>
    <w:rsid w:val="00942EE5"/>
    <w:rsid w:val="00942F80"/>
    <w:rsid w:val="009430A3"/>
    <w:rsid w:val="00943191"/>
    <w:rsid w:val="009431D6"/>
    <w:rsid w:val="009431E5"/>
    <w:rsid w:val="0094333A"/>
    <w:rsid w:val="0094343A"/>
    <w:rsid w:val="009434B6"/>
    <w:rsid w:val="00943550"/>
    <w:rsid w:val="00943572"/>
    <w:rsid w:val="009435E8"/>
    <w:rsid w:val="0094369D"/>
    <w:rsid w:val="009436BE"/>
    <w:rsid w:val="00943753"/>
    <w:rsid w:val="00943758"/>
    <w:rsid w:val="00943767"/>
    <w:rsid w:val="0094393A"/>
    <w:rsid w:val="009439B7"/>
    <w:rsid w:val="00943A60"/>
    <w:rsid w:val="00943AE4"/>
    <w:rsid w:val="00943B0B"/>
    <w:rsid w:val="00943C91"/>
    <w:rsid w:val="00943D81"/>
    <w:rsid w:val="00943DAD"/>
    <w:rsid w:val="00943DBF"/>
    <w:rsid w:val="00943E9C"/>
    <w:rsid w:val="00943FBA"/>
    <w:rsid w:val="00943FCF"/>
    <w:rsid w:val="00943FDE"/>
    <w:rsid w:val="00944015"/>
    <w:rsid w:val="00944035"/>
    <w:rsid w:val="0094405C"/>
    <w:rsid w:val="00944143"/>
    <w:rsid w:val="009441DB"/>
    <w:rsid w:val="0094420C"/>
    <w:rsid w:val="0094429E"/>
    <w:rsid w:val="00944599"/>
    <w:rsid w:val="009445E5"/>
    <w:rsid w:val="0094474D"/>
    <w:rsid w:val="009447E3"/>
    <w:rsid w:val="00944A3A"/>
    <w:rsid w:val="00944ABF"/>
    <w:rsid w:val="00944AF0"/>
    <w:rsid w:val="00944B25"/>
    <w:rsid w:val="00944B2D"/>
    <w:rsid w:val="00944BB3"/>
    <w:rsid w:val="00944BD0"/>
    <w:rsid w:val="00944C8D"/>
    <w:rsid w:val="00944D86"/>
    <w:rsid w:val="00944DBA"/>
    <w:rsid w:val="00944DCA"/>
    <w:rsid w:val="00944DFE"/>
    <w:rsid w:val="00944E83"/>
    <w:rsid w:val="0094518A"/>
    <w:rsid w:val="00945204"/>
    <w:rsid w:val="0094527A"/>
    <w:rsid w:val="009452EC"/>
    <w:rsid w:val="00945344"/>
    <w:rsid w:val="009453C5"/>
    <w:rsid w:val="009453EA"/>
    <w:rsid w:val="0094550A"/>
    <w:rsid w:val="009455D0"/>
    <w:rsid w:val="0094560F"/>
    <w:rsid w:val="00945732"/>
    <w:rsid w:val="0094579A"/>
    <w:rsid w:val="009458B3"/>
    <w:rsid w:val="0094596D"/>
    <w:rsid w:val="009459B3"/>
    <w:rsid w:val="00945A54"/>
    <w:rsid w:val="00945B97"/>
    <w:rsid w:val="00945B9F"/>
    <w:rsid w:val="00945CC4"/>
    <w:rsid w:val="00945FA4"/>
    <w:rsid w:val="00945FF2"/>
    <w:rsid w:val="00945FFA"/>
    <w:rsid w:val="0094601A"/>
    <w:rsid w:val="0094602B"/>
    <w:rsid w:val="00946046"/>
    <w:rsid w:val="00946054"/>
    <w:rsid w:val="00946070"/>
    <w:rsid w:val="0094608A"/>
    <w:rsid w:val="00946094"/>
    <w:rsid w:val="0094618B"/>
    <w:rsid w:val="0094624E"/>
    <w:rsid w:val="00946577"/>
    <w:rsid w:val="009465EE"/>
    <w:rsid w:val="0094667E"/>
    <w:rsid w:val="009466A6"/>
    <w:rsid w:val="009467BA"/>
    <w:rsid w:val="00946832"/>
    <w:rsid w:val="0094693C"/>
    <w:rsid w:val="0094696E"/>
    <w:rsid w:val="009469A8"/>
    <w:rsid w:val="00946A43"/>
    <w:rsid w:val="00946A53"/>
    <w:rsid w:val="00946B4D"/>
    <w:rsid w:val="00946B8C"/>
    <w:rsid w:val="00946D29"/>
    <w:rsid w:val="00946D5C"/>
    <w:rsid w:val="00946D82"/>
    <w:rsid w:val="00946E1D"/>
    <w:rsid w:val="00946E59"/>
    <w:rsid w:val="00946EC6"/>
    <w:rsid w:val="00946F08"/>
    <w:rsid w:val="00946FB1"/>
    <w:rsid w:val="00947097"/>
    <w:rsid w:val="009470A0"/>
    <w:rsid w:val="009470AD"/>
    <w:rsid w:val="009470DD"/>
    <w:rsid w:val="00947116"/>
    <w:rsid w:val="0094715F"/>
    <w:rsid w:val="0094717A"/>
    <w:rsid w:val="0094727B"/>
    <w:rsid w:val="00947407"/>
    <w:rsid w:val="009474B7"/>
    <w:rsid w:val="00947526"/>
    <w:rsid w:val="0094752A"/>
    <w:rsid w:val="00947629"/>
    <w:rsid w:val="009476C7"/>
    <w:rsid w:val="00947787"/>
    <w:rsid w:val="009477B0"/>
    <w:rsid w:val="009477B5"/>
    <w:rsid w:val="00947852"/>
    <w:rsid w:val="00947893"/>
    <w:rsid w:val="0094790A"/>
    <w:rsid w:val="00947939"/>
    <w:rsid w:val="009479AB"/>
    <w:rsid w:val="00947A41"/>
    <w:rsid w:val="00947A86"/>
    <w:rsid w:val="00947AA0"/>
    <w:rsid w:val="00947AB2"/>
    <w:rsid w:val="00947B48"/>
    <w:rsid w:val="00947B6F"/>
    <w:rsid w:val="00947B99"/>
    <w:rsid w:val="00947BB5"/>
    <w:rsid w:val="00947BC7"/>
    <w:rsid w:val="00947CAE"/>
    <w:rsid w:val="00947D93"/>
    <w:rsid w:val="00947EAE"/>
    <w:rsid w:val="00947F44"/>
    <w:rsid w:val="009500E3"/>
    <w:rsid w:val="009500EA"/>
    <w:rsid w:val="00950266"/>
    <w:rsid w:val="009502BC"/>
    <w:rsid w:val="009503D8"/>
    <w:rsid w:val="00950478"/>
    <w:rsid w:val="00950495"/>
    <w:rsid w:val="009504F2"/>
    <w:rsid w:val="009504F6"/>
    <w:rsid w:val="0095054E"/>
    <w:rsid w:val="009506E1"/>
    <w:rsid w:val="00950760"/>
    <w:rsid w:val="00950762"/>
    <w:rsid w:val="0095076A"/>
    <w:rsid w:val="00950829"/>
    <w:rsid w:val="009508B9"/>
    <w:rsid w:val="009508FA"/>
    <w:rsid w:val="00950906"/>
    <w:rsid w:val="0095091B"/>
    <w:rsid w:val="00950A32"/>
    <w:rsid w:val="00950C29"/>
    <w:rsid w:val="00950CA1"/>
    <w:rsid w:val="00950D0E"/>
    <w:rsid w:val="00950D1F"/>
    <w:rsid w:val="00950D64"/>
    <w:rsid w:val="00950DD9"/>
    <w:rsid w:val="00950E34"/>
    <w:rsid w:val="00950E3C"/>
    <w:rsid w:val="00950E57"/>
    <w:rsid w:val="00950E6A"/>
    <w:rsid w:val="00950ED9"/>
    <w:rsid w:val="00950F61"/>
    <w:rsid w:val="00951011"/>
    <w:rsid w:val="00951019"/>
    <w:rsid w:val="0095102F"/>
    <w:rsid w:val="0095103C"/>
    <w:rsid w:val="00951093"/>
    <w:rsid w:val="009510EA"/>
    <w:rsid w:val="00951127"/>
    <w:rsid w:val="0095123C"/>
    <w:rsid w:val="00951242"/>
    <w:rsid w:val="00951266"/>
    <w:rsid w:val="009512EC"/>
    <w:rsid w:val="009512F0"/>
    <w:rsid w:val="009512F9"/>
    <w:rsid w:val="009513A6"/>
    <w:rsid w:val="0095142D"/>
    <w:rsid w:val="009514FA"/>
    <w:rsid w:val="009514FD"/>
    <w:rsid w:val="00951548"/>
    <w:rsid w:val="00951549"/>
    <w:rsid w:val="00951637"/>
    <w:rsid w:val="009516CA"/>
    <w:rsid w:val="0095176C"/>
    <w:rsid w:val="00951837"/>
    <w:rsid w:val="009518CA"/>
    <w:rsid w:val="009518D1"/>
    <w:rsid w:val="0095197E"/>
    <w:rsid w:val="00951996"/>
    <w:rsid w:val="009519D8"/>
    <w:rsid w:val="00951ADF"/>
    <w:rsid w:val="00951C9E"/>
    <w:rsid w:val="00951CB3"/>
    <w:rsid w:val="00951D72"/>
    <w:rsid w:val="00951F76"/>
    <w:rsid w:val="00951F7C"/>
    <w:rsid w:val="00951FAC"/>
    <w:rsid w:val="00951FB0"/>
    <w:rsid w:val="00951FF0"/>
    <w:rsid w:val="0095201F"/>
    <w:rsid w:val="009521C4"/>
    <w:rsid w:val="00952270"/>
    <w:rsid w:val="00952441"/>
    <w:rsid w:val="009524A9"/>
    <w:rsid w:val="009524FA"/>
    <w:rsid w:val="009525F7"/>
    <w:rsid w:val="009526E6"/>
    <w:rsid w:val="009526F0"/>
    <w:rsid w:val="00952731"/>
    <w:rsid w:val="0095276F"/>
    <w:rsid w:val="009527DC"/>
    <w:rsid w:val="00952864"/>
    <w:rsid w:val="0095289C"/>
    <w:rsid w:val="00952953"/>
    <w:rsid w:val="00952996"/>
    <w:rsid w:val="00952A19"/>
    <w:rsid w:val="00952AD7"/>
    <w:rsid w:val="00952B39"/>
    <w:rsid w:val="00952B45"/>
    <w:rsid w:val="00952B9C"/>
    <w:rsid w:val="00952BE0"/>
    <w:rsid w:val="00952C04"/>
    <w:rsid w:val="00952C1F"/>
    <w:rsid w:val="00952C2B"/>
    <w:rsid w:val="00952C63"/>
    <w:rsid w:val="00952CB4"/>
    <w:rsid w:val="00952CC5"/>
    <w:rsid w:val="00952D8B"/>
    <w:rsid w:val="00952EA3"/>
    <w:rsid w:val="00952EF0"/>
    <w:rsid w:val="00952FEF"/>
    <w:rsid w:val="009530BC"/>
    <w:rsid w:val="00953174"/>
    <w:rsid w:val="00953263"/>
    <w:rsid w:val="00953386"/>
    <w:rsid w:val="009533C1"/>
    <w:rsid w:val="00953409"/>
    <w:rsid w:val="00953488"/>
    <w:rsid w:val="0095351E"/>
    <w:rsid w:val="0095358C"/>
    <w:rsid w:val="009535E5"/>
    <w:rsid w:val="00953613"/>
    <w:rsid w:val="00953691"/>
    <w:rsid w:val="00953768"/>
    <w:rsid w:val="00953862"/>
    <w:rsid w:val="009538AC"/>
    <w:rsid w:val="00953923"/>
    <w:rsid w:val="0095398C"/>
    <w:rsid w:val="00953AB3"/>
    <w:rsid w:val="00953BD0"/>
    <w:rsid w:val="00953CA3"/>
    <w:rsid w:val="00953CBD"/>
    <w:rsid w:val="00953CC2"/>
    <w:rsid w:val="00953D20"/>
    <w:rsid w:val="00953DB4"/>
    <w:rsid w:val="00953E0E"/>
    <w:rsid w:val="00953E1B"/>
    <w:rsid w:val="00953ED0"/>
    <w:rsid w:val="00953F3D"/>
    <w:rsid w:val="00953FF9"/>
    <w:rsid w:val="0095408B"/>
    <w:rsid w:val="009540C9"/>
    <w:rsid w:val="00954157"/>
    <w:rsid w:val="0095418D"/>
    <w:rsid w:val="00954279"/>
    <w:rsid w:val="009542BF"/>
    <w:rsid w:val="00954346"/>
    <w:rsid w:val="00954348"/>
    <w:rsid w:val="00954379"/>
    <w:rsid w:val="00954450"/>
    <w:rsid w:val="0095446F"/>
    <w:rsid w:val="0095449D"/>
    <w:rsid w:val="009544A6"/>
    <w:rsid w:val="0095474E"/>
    <w:rsid w:val="009547EC"/>
    <w:rsid w:val="00954821"/>
    <w:rsid w:val="0095489B"/>
    <w:rsid w:val="00954900"/>
    <w:rsid w:val="0095490A"/>
    <w:rsid w:val="00954960"/>
    <w:rsid w:val="00954970"/>
    <w:rsid w:val="00954A19"/>
    <w:rsid w:val="00954A87"/>
    <w:rsid w:val="00954A9D"/>
    <w:rsid w:val="00954B08"/>
    <w:rsid w:val="00954B5C"/>
    <w:rsid w:val="00954B98"/>
    <w:rsid w:val="00954C5D"/>
    <w:rsid w:val="00954D7C"/>
    <w:rsid w:val="00954DF1"/>
    <w:rsid w:val="0095504B"/>
    <w:rsid w:val="0095523C"/>
    <w:rsid w:val="00955322"/>
    <w:rsid w:val="00955366"/>
    <w:rsid w:val="009553BE"/>
    <w:rsid w:val="0095545D"/>
    <w:rsid w:val="009554A0"/>
    <w:rsid w:val="009554D4"/>
    <w:rsid w:val="009554D7"/>
    <w:rsid w:val="0095552E"/>
    <w:rsid w:val="0095553A"/>
    <w:rsid w:val="00955542"/>
    <w:rsid w:val="0095556E"/>
    <w:rsid w:val="00955578"/>
    <w:rsid w:val="00955636"/>
    <w:rsid w:val="00955640"/>
    <w:rsid w:val="0095566F"/>
    <w:rsid w:val="0095573A"/>
    <w:rsid w:val="009559DD"/>
    <w:rsid w:val="009559E2"/>
    <w:rsid w:val="00955A23"/>
    <w:rsid w:val="00955A27"/>
    <w:rsid w:val="00955A39"/>
    <w:rsid w:val="00955B4F"/>
    <w:rsid w:val="00955B56"/>
    <w:rsid w:val="00955B99"/>
    <w:rsid w:val="00955C98"/>
    <w:rsid w:val="00955D04"/>
    <w:rsid w:val="00955D83"/>
    <w:rsid w:val="00955DAB"/>
    <w:rsid w:val="00955E5A"/>
    <w:rsid w:val="00955FEE"/>
    <w:rsid w:val="0095604B"/>
    <w:rsid w:val="009560C2"/>
    <w:rsid w:val="0095613E"/>
    <w:rsid w:val="00956150"/>
    <w:rsid w:val="009561E2"/>
    <w:rsid w:val="009561EC"/>
    <w:rsid w:val="00956319"/>
    <w:rsid w:val="00956346"/>
    <w:rsid w:val="00956383"/>
    <w:rsid w:val="009563CA"/>
    <w:rsid w:val="00956405"/>
    <w:rsid w:val="009565A0"/>
    <w:rsid w:val="009565B8"/>
    <w:rsid w:val="0095664E"/>
    <w:rsid w:val="009566CC"/>
    <w:rsid w:val="009566FE"/>
    <w:rsid w:val="00956750"/>
    <w:rsid w:val="009567A8"/>
    <w:rsid w:val="00956887"/>
    <w:rsid w:val="009568E6"/>
    <w:rsid w:val="00956A56"/>
    <w:rsid w:val="00956A5E"/>
    <w:rsid w:val="00956A82"/>
    <w:rsid w:val="00956B99"/>
    <w:rsid w:val="00956C62"/>
    <w:rsid w:val="00956CB0"/>
    <w:rsid w:val="00956D0E"/>
    <w:rsid w:val="00956E74"/>
    <w:rsid w:val="00956EAF"/>
    <w:rsid w:val="00956EF3"/>
    <w:rsid w:val="00957006"/>
    <w:rsid w:val="00957046"/>
    <w:rsid w:val="00957088"/>
    <w:rsid w:val="00957104"/>
    <w:rsid w:val="0095724F"/>
    <w:rsid w:val="00957335"/>
    <w:rsid w:val="0095733B"/>
    <w:rsid w:val="0095738A"/>
    <w:rsid w:val="00957442"/>
    <w:rsid w:val="00957548"/>
    <w:rsid w:val="0095756C"/>
    <w:rsid w:val="00957572"/>
    <w:rsid w:val="00957688"/>
    <w:rsid w:val="0095774F"/>
    <w:rsid w:val="00957794"/>
    <w:rsid w:val="009577FE"/>
    <w:rsid w:val="00957822"/>
    <w:rsid w:val="0095792B"/>
    <w:rsid w:val="0095795C"/>
    <w:rsid w:val="0095795D"/>
    <w:rsid w:val="009579C9"/>
    <w:rsid w:val="00957A7E"/>
    <w:rsid w:val="00957A8E"/>
    <w:rsid w:val="00957A9D"/>
    <w:rsid w:val="00957B54"/>
    <w:rsid w:val="00957C70"/>
    <w:rsid w:val="00957C75"/>
    <w:rsid w:val="00957C83"/>
    <w:rsid w:val="00957D93"/>
    <w:rsid w:val="00957E21"/>
    <w:rsid w:val="00957EA3"/>
    <w:rsid w:val="00957EA5"/>
    <w:rsid w:val="00957ECB"/>
    <w:rsid w:val="00957F15"/>
    <w:rsid w:val="009600ED"/>
    <w:rsid w:val="009601DF"/>
    <w:rsid w:val="00960218"/>
    <w:rsid w:val="009602BA"/>
    <w:rsid w:val="00960329"/>
    <w:rsid w:val="00960362"/>
    <w:rsid w:val="009603F7"/>
    <w:rsid w:val="0096046C"/>
    <w:rsid w:val="00960489"/>
    <w:rsid w:val="009606EC"/>
    <w:rsid w:val="0096075F"/>
    <w:rsid w:val="009607CE"/>
    <w:rsid w:val="00960822"/>
    <w:rsid w:val="009608C8"/>
    <w:rsid w:val="009609D5"/>
    <w:rsid w:val="009609F1"/>
    <w:rsid w:val="00960A59"/>
    <w:rsid w:val="00960AD4"/>
    <w:rsid w:val="00960B15"/>
    <w:rsid w:val="00960B32"/>
    <w:rsid w:val="00960CF1"/>
    <w:rsid w:val="00960D1E"/>
    <w:rsid w:val="00960E7F"/>
    <w:rsid w:val="00960EF0"/>
    <w:rsid w:val="00960F1F"/>
    <w:rsid w:val="00960FF9"/>
    <w:rsid w:val="00961006"/>
    <w:rsid w:val="0096100B"/>
    <w:rsid w:val="0096104D"/>
    <w:rsid w:val="00961085"/>
    <w:rsid w:val="009610C6"/>
    <w:rsid w:val="009611A5"/>
    <w:rsid w:val="009611E9"/>
    <w:rsid w:val="00961239"/>
    <w:rsid w:val="00961340"/>
    <w:rsid w:val="0096134F"/>
    <w:rsid w:val="0096135D"/>
    <w:rsid w:val="0096149D"/>
    <w:rsid w:val="0096152C"/>
    <w:rsid w:val="00961608"/>
    <w:rsid w:val="00961617"/>
    <w:rsid w:val="0096161B"/>
    <w:rsid w:val="00961665"/>
    <w:rsid w:val="00961684"/>
    <w:rsid w:val="00961697"/>
    <w:rsid w:val="009616BB"/>
    <w:rsid w:val="009616D2"/>
    <w:rsid w:val="00961772"/>
    <w:rsid w:val="00961775"/>
    <w:rsid w:val="00961946"/>
    <w:rsid w:val="00961956"/>
    <w:rsid w:val="00961976"/>
    <w:rsid w:val="009619AD"/>
    <w:rsid w:val="009619BE"/>
    <w:rsid w:val="00961A71"/>
    <w:rsid w:val="00961B30"/>
    <w:rsid w:val="00961B70"/>
    <w:rsid w:val="00961C32"/>
    <w:rsid w:val="00961C9B"/>
    <w:rsid w:val="00961E17"/>
    <w:rsid w:val="00961E40"/>
    <w:rsid w:val="00961F0F"/>
    <w:rsid w:val="00961FAA"/>
    <w:rsid w:val="00962093"/>
    <w:rsid w:val="009621BC"/>
    <w:rsid w:val="0096225B"/>
    <w:rsid w:val="009622E6"/>
    <w:rsid w:val="00962319"/>
    <w:rsid w:val="0096243C"/>
    <w:rsid w:val="009624B4"/>
    <w:rsid w:val="0096255E"/>
    <w:rsid w:val="009625A0"/>
    <w:rsid w:val="009625D2"/>
    <w:rsid w:val="00962634"/>
    <w:rsid w:val="00962636"/>
    <w:rsid w:val="009626A3"/>
    <w:rsid w:val="0096282E"/>
    <w:rsid w:val="00962833"/>
    <w:rsid w:val="00962879"/>
    <w:rsid w:val="0096289A"/>
    <w:rsid w:val="00962936"/>
    <w:rsid w:val="0096296B"/>
    <w:rsid w:val="009629DC"/>
    <w:rsid w:val="00962A0B"/>
    <w:rsid w:val="00962A17"/>
    <w:rsid w:val="00962A29"/>
    <w:rsid w:val="00962A9A"/>
    <w:rsid w:val="00962ACC"/>
    <w:rsid w:val="00962B96"/>
    <w:rsid w:val="00962DE1"/>
    <w:rsid w:val="00962EE5"/>
    <w:rsid w:val="00963092"/>
    <w:rsid w:val="009630DD"/>
    <w:rsid w:val="0096312F"/>
    <w:rsid w:val="00963151"/>
    <w:rsid w:val="009631BB"/>
    <w:rsid w:val="00963401"/>
    <w:rsid w:val="009634EF"/>
    <w:rsid w:val="00963531"/>
    <w:rsid w:val="009635AA"/>
    <w:rsid w:val="009636D0"/>
    <w:rsid w:val="0096377A"/>
    <w:rsid w:val="0096388D"/>
    <w:rsid w:val="0096399D"/>
    <w:rsid w:val="00963A02"/>
    <w:rsid w:val="00963A1F"/>
    <w:rsid w:val="00963A25"/>
    <w:rsid w:val="00963B85"/>
    <w:rsid w:val="00963C5E"/>
    <w:rsid w:val="00963D06"/>
    <w:rsid w:val="00963D5F"/>
    <w:rsid w:val="00963DCD"/>
    <w:rsid w:val="00963E42"/>
    <w:rsid w:val="00963F89"/>
    <w:rsid w:val="0096417D"/>
    <w:rsid w:val="009641DE"/>
    <w:rsid w:val="009641F6"/>
    <w:rsid w:val="00964202"/>
    <w:rsid w:val="00964266"/>
    <w:rsid w:val="00964318"/>
    <w:rsid w:val="009643CA"/>
    <w:rsid w:val="0096447B"/>
    <w:rsid w:val="0096449B"/>
    <w:rsid w:val="0096450B"/>
    <w:rsid w:val="009646D1"/>
    <w:rsid w:val="009647CF"/>
    <w:rsid w:val="00964803"/>
    <w:rsid w:val="0096481A"/>
    <w:rsid w:val="00964902"/>
    <w:rsid w:val="00964A08"/>
    <w:rsid w:val="00964A67"/>
    <w:rsid w:val="00964AE6"/>
    <w:rsid w:val="00964C8C"/>
    <w:rsid w:val="00964E51"/>
    <w:rsid w:val="00964F64"/>
    <w:rsid w:val="00964FFC"/>
    <w:rsid w:val="00965083"/>
    <w:rsid w:val="009651BC"/>
    <w:rsid w:val="009651F7"/>
    <w:rsid w:val="00965221"/>
    <w:rsid w:val="00965402"/>
    <w:rsid w:val="009654A3"/>
    <w:rsid w:val="0096555D"/>
    <w:rsid w:val="0096562A"/>
    <w:rsid w:val="0096568E"/>
    <w:rsid w:val="0096571E"/>
    <w:rsid w:val="00965726"/>
    <w:rsid w:val="0096580B"/>
    <w:rsid w:val="00965846"/>
    <w:rsid w:val="009658F9"/>
    <w:rsid w:val="00965972"/>
    <w:rsid w:val="00965978"/>
    <w:rsid w:val="009659FF"/>
    <w:rsid w:val="00965A97"/>
    <w:rsid w:val="00965B18"/>
    <w:rsid w:val="00965B46"/>
    <w:rsid w:val="00965BAF"/>
    <w:rsid w:val="00965BDA"/>
    <w:rsid w:val="00965BF0"/>
    <w:rsid w:val="00965E05"/>
    <w:rsid w:val="00965EA9"/>
    <w:rsid w:val="00966132"/>
    <w:rsid w:val="00966224"/>
    <w:rsid w:val="0096627C"/>
    <w:rsid w:val="00966347"/>
    <w:rsid w:val="009663A3"/>
    <w:rsid w:val="009663D4"/>
    <w:rsid w:val="0096643E"/>
    <w:rsid w:val="00966488"/>
    <w:rsid w:val="009664EE"/>
    <w:rsid w:val="00966572"/>
    <w:rsid w:val="009666C1"/>
    <w:rsid w:val="0096673C"/>
    <w:rsid w:val="0096677B"/>
    <w:rsid w:val="009667B8"/>
    <w:rsid w:val="0096691A"/>
    <w:rsid w:val="00966B3A"/>
    <w:rsid w:val="00966B4C"/>
    <w:rsid w:val="00966B6A"/>
    <w:rsid w:val="00966BB4"/>
    <w:rsid w:val="00966DA8"/>
    <w:rsid w:val="00966DE0"/>
    <w:rsid w:val="00966E12"/>
    <w:rsid w:val="00966E28"/>
    <w:rsid w:val="00966E95"/>
    <w:rsid w:val="009670F3"/>
    <w:rsid w:val="00967113"/>
    <w:rsid w:val="009671C2"/>
    <w:rsid w:val="0096722E"/>
    <w:rsid w:val="0096723E"/>
    <w:rsid w:val="0096725A"/>
    <w:rsid w:val="00967272"/>
    <w:rsid w:val="00967407"/>
    <w:rsid w:val="00967447"/>
    <w:rsid w:val="00967448"/>
    <w:rsid w:val="00967549"/>
    <w:rsid w:val="0096759A"/>
    <w:rsid w:val="00967667"/>
    <w:rsid w:val="00967690"/>
    <w:rsid w:val="009676BB"/>
    <w:rsid w:val="00967827"/>
    <w:rsid w:val="0096785E"/>
    <w:rsid w:val="00967863"/>
    <w:rsid w:val="0096796F"/>
    <w:rsid w:val="009679D0"/>
    <w:rsid w:val="009679F0"/>
    <w:rsid w:val="00967A44"/>
    <w:rsid w:val="00967A74"/>
    <w:rsid w:val="00967B6F"/>
    <w:rsid w:val="00967B8A"/>
    <w:rsid w:val="00967C2C"/>
    <w:rsid w:val="00967C93"/>
    <w:rsid w:val="00967C9E"/>
    <w:rsid w:val="00967CD7"/>
    <w:rsid w:val="00967D61"/>
    <w:rsid w:val="00967DA5"/>
    <w:rsid w:val="00967DB4"/>
    <w:rsid w:val="00967DD9"/>
    <w:rsid w:val="00967DDB"/>
    <w:rsid w:val="00967EB1"/>
    <w:rsid w:val="00967F71"/>
    <w:rsid w:val="00970075"/>
    <w:rsid w:val="0097010F"/>
    <w:rsid w:val="00970121"/>
    <w:rsid w:val="00970206"/>
    <w:rsid w:val="00970538"/>
    <w:rsid w:val="009705B9"/>
    <w:rsid w:val="009705D9"/>
    <w:rsid w:val="00970641"/>
    <w:rsid w:val="0097065C"/>
    <w:rsid w:val="00970679"/>
    <w:rsid w:val="009706C6"/>
    <w:rsid w:val="00970704"/>
    <w:rsid w:val="00970710"/>
    <w:rsid w:val="0097074E"/>
    <w:rsid w:val="009707E2"/>
    <w:rsid w:val="0097080F"/>
    <w:rsid w:val="00970897"/>
    <w:rsid w:val="009709BB"/>
    <w:rsid w:val="009709C8"/>
    <w:rsid w:val="009709F9"/>
    <w:rsid w:val="00970A95"/>
    <w:rsid w:val="00970BE6"/>
    <w:rsid w:val="00970CC5"/>
    <w:rsid w:val="00970D2B"/>
    <w:rsid w:val="00970DE5"/>
    <w:rsid w:val="00970E8A"/>
    <w:rsid w:val="00970ED7"/>
    <w:rsid w:val="00970F35"/>
    <w:rsid w:val="0097108B"/>
    <w:rsid w:val="009711C1"/>
    <w:rsid w:val="009711DB"/>
    <w:rsid w:val="009711EB"/>
    <w:rsid w:val="00971270"/>
    <w:rsid w:val="009712B2"/>
    <w:rsid w:val="009713E2"/>
    <w:rsid w:val="00971443"/>
    <w:rsid w:val="00971499"/>
    <w:rsid w:val="00971541"/>
    <w:rsid w:val="00971550"/>
    <w:rsid w:val="00971572"/>
    <w:rsid w:val="0097158D"/>
    <w:rsid w:val="0097163C"/>
    <w:rsid w:val="00971643"/>
    <w:rsid w:val="00971747"/>
    <w:rsid w:val="009717A7"/>
    <w:rsid w:val="00971862"/>
    <w:rsid w:val="00971A5A"/>
    <w:rsid w:val="00971A76"/>
    <w:rsid w:val="00971AB2"/>
    <w:rsid w:val="00971AE0"/>
    <w:rsid w:val="00971B44"/>
    <w:rsid w:val="00971BBF"/>
    <w:rsid w:val="00971C4C"/>
    <w:rsid w:val="00971C57"/>
    <w:rsid w:val="00971C9A"/>
    <w:rsid w:val="00971CF6"/>
    <w:rsid w:val="00971DDA"/>
    <w:rsid w:val="00971EEF"/>
    <w:rsid w:val="00971F44"/>
    <w:rsid w:val="0097207B"/>
    <w:rsid w:val="009720A3"/>
    <w:rsid w:val="009720FB"/>
    <w:rsid w:val="009720FD"/>
    <w:rsid w:val="0097216C"/>
    <w:rsid w:val="009722EF"/>
    <w:rsid w:val="0097241E"/>
    <w:rsid w:val="009724BE"/>
    <w:rsid w:val="009724D3"/>
    <w:rsid w:val="009725B1"/>
    <w:rsid w:val="00972715"/>
    <w:rsid w:val="00972750"/>
    <w:rsid w:val="0097275C"/>
    <w:rsid w:val="00972820"/>
    <w:rsid w:val="00972876"/>
    <w:rsid w:val="0097287C"/>
    <w:rsid w:val="00972897"/>
    <w:rsid w:val="009728D3"/>
    <w:rsid w:val="009728F4"/>
    <w:rsid w:val="00972998"/>
    <w:rsid w:val="00972B44"/>
    <w:rsid w:val="00972BA0"/>
    <w:rsid w:val="00972BE6"/>
    <w:rsid w:val="00972C10"/>
    <w:rsid w:val="00972C36"/>
    <w:rsid w:val="00972E27"/>
    <w:rsid w:val="00972E50"/>
    <w:rsid w:val="00972EC5"/>
    <w:rsid w:val="00972F17"/>
    <w:rsid w:val="009730B2"/>
    <w:rsid w:val="009731D0"/>
    <w:rsid w:val="009732E1"/>
    <w:rsid w:val="0097330C"/>
    <w:rsid w:val="00973340"/>
    <w:rsid w:val="0097343C"/>
    <w:rsid w:val="0097358B"/>
    <w:rsid w:val="009735FE"/>
    <w:rsid w:val="00973639"/>
    <w:rsid w:val="00973670"/>
    <w:rsid w:val="00973721"/>
    <w:rsid w:val="00973772"/>
    <w:rsid w:val="009738D9"/>
    <w:rsid w:val="009738F1"/>
    <w:rsid w:val="0097394B"/>
    <w:rsid w:val="00973BA2"/>
    <w:rsid w:val="00973BE8"/>
    <w:rsid w:val="00973C44"/>
    <w:rsid w:val="00973D0C"/>
    <w:rsid w:val="00973D2A"/>
    <w:rsid w:val="00973DC5"/>
    <w:rsid w:val="00973DD0"/>
    <w:rsid w:val="00973DD5"/>
    <w:rsid w:val="00973E22"/>
    <w:rsid w:val="00973F32"/>
    <w:rsid w:val="00973FFD"/>
    <w:rsid w:val="0097402F"/>
    <w:rsid w:val="0097404A"/>
    <w:rsid w:val="0097407C"/>
    <w:rsid w:val="00974089"/>
    <w:rsid w:val="00974095"/>
    <w:rsid w:val="009740ED"/>
    <w:rsid w:val="0097415F"/>
    <w:rsid w:val="009741B3"/>
    <w:rsid w:val="009741D7"/>
    <w:rsid w:val="00974276"/>
    <w:rsid w:val="009743F7"/>
    <w:rsid w:val="0097445A"/>
    <w:rsid w:val="00974481"/>
    <w:rsid w:val="0097450F"/>
    <w:rsid w:val="00974554"/>
    <w:rsid w:val="00974573"/>
    <w:rsid w:val="009745E8"/>
    <w:rsid w:val="00974619"/>
    <w:rsid w:val="0097463B"/>
    <w:rsid w:val="00974837"/>
    <w:rsid w:val="0097490A"/>
    <w:rsid w:val="009749CA"/>
    <w:rsid w:val="009749FE"/>
    <w:rsid w:val="00974AA1"/>
    <w:rsid w:val="00974BF9"/>
    <w:rsid w:val="00974C0A"/>
    <w:rsid w:val="00974C0C"/>
    <w:rsid w:val="00974C79"/>
    <w:rsid w:val="00974CA7"/>
    <w:rsid w:val="00974CD9"/>
    <w:rsid w:val="00974CFE"/>
    <w:rsid w:val="00974D2A"/>
    <w:rsid w:val="00974D6A"/>
    <w:rsid w:val="00974DBC"/>
    <w:rsid w:val="00974DE4"/>
    <w:rsid w:val="00974E26"/>
    <w:rsid w:val="00974F39"/>
    <w:rsid w:val="00975092"/>
    <w:rsid w:val="00975166"/>
    <w:rsid w:val="0097519B"/>
    <w:rsid w:val="009751A2"/>
    <w:rsid w:val="0097524E"/>
    <w:rsid w:val="0097527F"/>
    <w:rsid w:val="009752BD"/>
    <w:rsid w:val="009752F2"/>
    <w:rsid w:val="00975329"/>
    <w:rsid w:val="00975408"/>
    <w:rsid w:val="0097540D"/>
    <w:rsid w:val="0097541C"/>
    <w:rsid w:val="0097544D"/>
    <w:rsid w:val="0097561C"/>
    <w:rsid w:val="00975630"/>
    <w:rsid w:val="00975631"/>
    <w:rsid w:val="00975640"/>
    <w:rsid w:val="0097573E"/>
    <w:rsid w:val="0097576A"/>
    <w:rsid w:val="009757EC"/>
    <w:rsid w:val="0097596E"/>
    <w:rsid w:val="009759CE"/>
    <w:rsid w:val="00975A1D"/>
    <w:rsid w:val="00975A48"/>
    <w:rsid w:val="00975BED"/>
    <w:rsid w:val="00975C45"/>
    <w:rsid w:val="00975D3F"/>
    <w:rsid w:val="00975D62"/>
    <w:rsid w:val="00975F70"/>
    <w:rsid w:val="00975FDC"/>
    <w:rsid w:val="0097602F"/>
    <w:rsid w:val="00976139"/>
    <w:rsid w:val="009761F3"/>
    <w:rsid w:val="00976277"/>
    <w:rsid w:val="0097629B"/>
    <w:rsid w:val="00976569"/>
    <w:rsid w:val="00976662"/>
    <w:rsid w:val="0097667B"/>
    <w:rsid w:val="00976683"/>
    <w:rsid w:val="009766A2"/>
    <w:rsid w:val="009766B7"/>
    <w:rsid w:val="009766CA"/>
    <w:rsid w:val="0097678A"/>
    <w:rsid w:val="009767F2"/>
    <w:rsid w:val="009768C6"/>
    <w:rsid w:val="0097696E"/>
    <w:rsid w:val="00976970"/>
    <w:rsid w:val="00976999"/>
    <w:rsid w:val="0097699B"/>
    <w:rsid w:val="00976A4B"/>
    <w:rsid w:val="00976C4E"/>
    <w:rsid w:val="00976CB3"/>
    <w:rsid w:val="00976DCD"/>
    <w:rsid w:val="00976DF3"/>
    <w:rsid w:val="00976E19"/>
    <w:rsid w:val="00976E33"/>
    <w:rsid w:val="00976ECE"/>
    <w:rsid w:val="00976F88"/>
    <w:rsid w:val="00976FFD"/>
    <w:rsid w:val="0097702D"/>
    <w:rsid w:val="0097706C"/>
    <w:rsid w:val="009770A3"/>
    <w:rsid w:val="009770D1"/>
    <w:rsid w:val="009771A7"/>
    <w:rsid w:val="009771BF"/>
    <w:rsid w:val="009772A2"/>
    <w:rsid w:val="0097769B"/>
    <w:rsid w:val="00977783"/>
    <w:rsid w:val="009777A9"/>
    <w:rsid w:val="0097783C"/>
    <w:rsid w:val="009779CB"/>
    <w:rsid w:val="009779E1"/>
    <w:rsid w:val="00977A97"/>
    <w:rsid w:val="00977AE8"/>
    <w:rsid w:val="00977B0D"/>
    <w:rsid w:val="00977C10"/>
    <w:rsid w:val="00977CFB"/>
    <w:rsid w:val="00977EDC"/>
    <w:rsid w:val="00977F4F"/>
    <w:rsid w:val="00980013"/>
    <w:rsid w:val="0098004D"/>
    <w:rsid w:val="00980053"/>
    <w:rsid w:val="00980059"/>
    <w:rsid w:val="009801E9"/>
    <w:rsid w:val="00980244"/>
    <w:rsid w:val="0098024B"/>
    <w:rsid w:val="009802AA"/>
    <w:rsid w:val="009803AF"/>
    <w:rsid w:val="009803E2"/>
    <w:rsid w:val="0098048B"/>
    <w:rsid w:val="009804BA"/>
    <w:rsid w:val="009804F8"/>
    <w:rsid w:val="00980501"/>
    <w:rsid w:val="00980571"/>
    <w:rsid w:val="0098057C"/>
    <w:rsid w:val="0098059A"/>
    <w:rsid w:val="009805E2"/>
    <w:rsid w:val="00980672"/>
    <w:rsid w:val="0098074B"/>
    <w:rsid w:val="00980770"/>
    <w:rsid w:val="009807ED"/>
    <w:rsid w:val="009807F6"/>
    <w:rsid w:val="009808EB"/>
    <w:rsid w:val="00980928"/>
    <w:rsid w:val="009809B8"/>
    <w:rsid w:val="00980A22"/>
    <w:rsid w:val="00980B0F"/>
    <w:rsid w:val="00980B1F"/>
    <w:rsid w:val="00980BEB"/>
    <w:rsid w:val="00980C59"/>
    <w:rsid w:val="00980C70"/>
    <w:rsid w:val="00980CE1"/>
    <w:rsid w:val="00980D74"/>
    <w:rsid w:val="00980D9F"/>
    <w:rsid w:val="00980DA7"/>
    <w:rsid w:val="00980E20"/>
    <w:rsid w:val="00980E44"/>
    <w:rsid w:val="00980FA7"/>
    <w:rsid w:val="00980FC9"/>
    <w:rsid w:val="00980FCA"/>
    <w:rsid w:val="009810D2"/>
    <w:rsid w:val="00981115"/>
    <w:rsid w:val="009811C8"/>
    <w:rsid w:val="009811E2"/>
    <w:rsid w:val="00981217"/>
    <w:rsid w:val="00981263"/>
    <w:rsid w:val="00981335"/>
    <w:rsid w:val="00981546"/>
    <w:rsid w:val="0098157B"/>
    <w:rsid w:val="009815E9"/>
    <w:rsid w:val="00981675"/>
    <w:rsid w:val="0098169D"/>
    <w:rsid w:val="009816F3"/>
    <w:rsid w:val="00981773"/>
    <w:rsid w:val="009818C2"/>
    <w:rsid w:val="00981960"/>
    <w:rsid w:val="0098196C"/>
    <w:rsid w:val="00981B15"/>
    <w:rsid w:val="00981B4A"/>
    <w:rsid w:val="00981BAF"/>
    <w:rsid w:val="00981BDA"/>
    <w:rsid w:val="00981C2E"/>
    <w:rsid w:val="00981D50"/>
    <w:rsid w:val="00981DC3"/>
    <w:rsid w:val="00981DD9"/>
    <w:rsid w:val="00981F89"/>
    <w:rsid w:val="00982002"/>
    <w:rsid w:val="00982039"/>
    <w:rsid w:val="00982079"/>
    <w:rsid w:val="009820A8"/>
    <w:rsid w:val="00982161"/>
    <w:rsid w:val="00982164"/>
    <w:rsid w:val="009821B6"/>
    <w:rsid w:val="009821C8"/>
    <w:rsid w:val="0098220C"/>
    <w:rsid w:val="009823D2"/>
    <w:rsid w:val="00982404"/>
    <w:rsid w:val="009824AF"/>
    <w:rsid w:val="00982508"/>
    <w:rsid w:val="009825AB"/>
    <w:rsid w:val="00982688"/>
    <w:rsid w:val="00982748"/>
    <w:rsid w:val="00982778"/>
    <w:rsid w:val="00982784"/>
    <w:rsid w:val="00982880"/>
    <w:rsid w:val="009828F9"/>
    <w:rsid w:val="00982917"/>
    <w:rsid w:val="00982A22"/>
    <w:rsid w:val="00982A78"/>
    <w:rsid w:val="00982AAC"/>
    <w:rsid w:val="00982B70"/>
    <w:rsid w:val="00982C9B"/>
    <w:rsid w:val="00982D94"/>
    <w:rsid w:val="00982ECD"/>
    <w:rsid w:val="00982F49"/>
    <w:rsid w:val="00982F50"/>
    <w:rsid w:val="00982F55"/>
    <w:rsid w:val="00982F92"/>
    <w:rsid w:val="00983068"/>
    <w:rsid w:val="00983069"/>
    <w:rsid w:val="0098307F"/>
    <w:rsid w:val="009831E5"/>
    <w:rsid w:val="009832E0"/>
    <w:rsid w:val="00983328"/>
    <w:rsid w:val="00983339"/>
    <w:rsid w:val="009833A0"/>
    <w:rsid w:val="0098343E"/>
    <w:rsid w:val="00983491"/>
    <w:rsid w:val="009834ED"/>
    <w:rsid w:val="0098354B"/>
    <w:rsid w:val="0098354F"/>
    <w:rsid w:val="00983585"/>
    <w:rsid w:val="0098367C"/>
    <w:rsid w:val="00983708"/>
    <w:rsid w:val="00983744"/>
    <w:rsid w:val="009837E1"/>
    <w:rsid w:val="00983825"/>
    <w:rsid w:val="00983875"/>
    <w:rsid w:val="009838EA"/>
    <w:rsid w:val="009838F5"/>
    <w:rsid w:val="00983A57"/>
    <w:rsid w:val="00983A5B"/>
    <w:rsid w:val="00983A67"/>
    <w:rsid w:val="00983B1E"/>
    <w:rsid w:val="00983BEC"/>
    <w:rsid w:val="00983C70"/>
    <w:rsid w:val="00983C87"/>
    <w:rsid w:val="00983C8F"/>
    <w:rsid w:val="00983E0A"/>
    <w:rsid w:val="00983EC3"/>
    <w:rsid w:val="00983F04"/>
    <w:rsid w:val="00983F94"/>
    <w:rsid w:val="00983F96"/>
    <w:rsid w:val="00984017"/>
    <w:rsid w:val="0098403A"/>
    <w:rsid w:val="00984127"/>
    <w:rsid w:val="009842B2"/>
    <w:rsid w:val="0098434E"/>
    <w:rsid w:val="00984406"/>
    <w:rsid w:val="009846DA"/>
    <w:rsid w:val="00984828"/>
    <w:rsid w:val="00984829"/>
    <w:rsid w:val="00984838"/>
    <w:rsid w:val="009848B3"/>
    <w:rsid w:val="009848E9"/>
    <w:rsid w:val="009849A2"/>
    <w:rsid w:val="009849C4"/>
    <w:rsid w:val="009849D5"/>
    <w:rsid w:val="00984B8B"/>
    <w:rsid w:val="00984CFC"/>
    <w:rsid w:val="00984D67"/>
    <w:rsid w:val="00984D88"/>
    <w:rsid w:val="00984E9D"/>
    <w:rsid w:val="00985046"/>
    <w:rsid w:val="009850FC"/>
    <w:rsid w:val="0098521F"/>
    <w:rsid w:val="009852AA"/>
    <w:rsid w:val="00985302"/>
    <w:rsid w:val="00985312"/>
    <w:rsid w:val="0098549D"/>
    <w:rsid w:val="0098549F"/>
    <w:rsid w:val="0098551F"/>
    <w:rsid w:val="00985535"/>
    <w:rsid w:val="009855B6"/>
    <w:rsid w:val="0098563F"/>
    <w:rsid w:val="0098568A"/>
    <w:rsid w:val="009857A4"/>
    <w:rsid w:val="009857B9"/>
    <w:rsid w:val="009857C6"/>
    <w:rsid w:val="009857F0"/>
    <w:rsid w:val="0098581E"/>
    <w:rsid w:val="00985864"/>
    <w:rsid w:val="0098586A"/>
    <w:rsid w:val="009858DA"/>
    <w:rsid w:val="009859F3"/>
    <w:rsid w:val="00985AFE"/>
    <w:rsid w:val="00985B7C"/>
    <w:rsid w:val="00985C65"/>
    <w:rsid w:val="00985C85"/>
    <w:rsid w:val="00985CCA"/>
    <w:rsid w:val="00985CDF"/>
    <w:rsid w:val="00985D5B"/>
    <w:rsid w:val="00985DA8"/>
    <w:rsid w:val="00985DBF"/>
    <w:rsid w:val="00985E1C"/>
    <w:rsid w:val="00985F49"/>
    <w:rsid w:val="00986022"/>
    <w:rsid w:val="0098608C"/>
    <w:rsid w:val="009861B8"/>
    <w:rsid w:val="009862CD"/>
    <w:rsid w:val="0098634B"/>
    <w:rsid w:val="00986387"/>
    <w:rsid w:val="0098639A"/>
    <w:rsid w:val="00986421"/>
    <w:rsid w:val="00986430"/>
    <w:rsid w:val="009864B7"/>
    <w:rsid w:val="0098650F"/>
    <w:rsid w:val="009865D3"/>
    <w:rsid w:val="009865DD"/>
    <w:rsid w:val="0098660A"/>
    <w:rsid w:val="0098663B"/>
    <w:rsid w:val="009866AC"/>
    <w:rsid w:val="009866EB"/>
    <w:rsid w:val="00986710"/>
    <w:rsid w:val="009867B7"/>
    <w:rsid w:val="009867B9"/>
    <w:rsid w:val="009867D9"/>
    <w:rsid w:val="00986814"/>
    <w:rsid w:val="009868A8"/>
    <w:rsid w:val="00986907"/>
    <w:rsid w:val="0098697E"/>
    <w:rsid w:val="00986991"/>
    <w:rsid w:val="00986A60"/>
    <w:rsid w:val="00986BC5"/>
    <w:rsid w:val="00986BCB"/>
    <w:rsid w:val="00986D79"/>
    <w:rsid w:val="00986D96"/>
    <w:rsid w:val="00986DD5"/>
    <w:rsid w:val="00986EA3"/>
    <w:rsid w:val="00986EB0"/>
    <w:rsid w:val="00986F97"/>
    <w:rsid w:val="0098702F"/>
    <w:rsid w:val="00987080"/>
    <w:rsid w:val="00987083"/>
    <w:rsid w:val="009870C7"/>
    <w:rsid w:val="009870E0"/>
    <w:rsid w:val="009870FA"/>
    <w:rsid w:val="00987141"/>
    <w:rsid w:val="00987170"/>
    <w:rsid w:val="0098719D"/>
    <w:rsid w:val="009871F9"/>
    <w:rsid w:val="0098720C"/>
    <w:rsid w:val="00987239"/>
    <w:rsid w:val="0098723C"/>
    <w:rsid w:val="009872F1"/>
    <w:rsid w:val="00987322"/>
    <w:rsid w:val="0098742F"/>
    <w:rsid w:val="00987443"/>
    <w:rsid w:val="0098746B"/>
    <w:rsid w:val="0098753E"/>
    <w:rsid w:val="0098754C"/>
    <w:rsid w:val="00987662"/>
    <w:rsid w:val="0098766F"/>
    <w:rsid w:val="0098771C"/>
    <w:rsid w:val="00987802"/>
    <w:rsid w:val="0098781E"/>
    <w:rsid w:val="00987899"/>
    <w:rsid w:val="00987917"/>
    <w:rsid w:val="00987AC7"/>
    <w:rsid w:val="00987B6C"/>
    <w:rsid w:val="00987BC0"/>
    <w:rsid w:val="00987BE7"/>
    <w:rsid w:val="00987DC6"/>
    <w:rsid w:val="00987ECB"/>
    <w:rsid w:val="00987EF4"/>
    <w:rsid w:val="00987FC9"/>
    <w:rsid w:val="00987FDF"/>
    <w:rsid w:val="00987FF7"/>
    <w:rsid w:val="00990064"/>
    <w:rsid w:val="0099011D"/>
    <w:rsid w:val="00990190"/>
    <w:rsid w:val="009901CF"/>
    <w:rsid w:val="00990263"/>
    <w:rsid w:val="009902AB"/>
    <w:rsid w:val="009903CF"/>
    <w:rsid w:val="00990540"/>
    <w:rsid w:val="00990559"/>
    <w:rsid w:val="0099059C"/>
    <w:rsid w:val="009905FA"/>
    <w:rsid w:val="0099063C"/>
    <w:rsid w:val="00990688"/>
    <w:rsid w:val="0099074E"/>
    <w:rsid w:val="009907E4"/>
    <w:rsid w:val="009907EF"/>
    <w:rsid w:val="00990833"/>
    <w:rsid w:val="009908A1"/>
    <w:rsid w:val="00990971"/>
    <w:rsid w:val="00990989"/>
    <w:rsid w:val="00990A23"/>
    <w:rsid w:val="00990D01"/>
    <w:rsid w:val="00990D5A"/>
    <w:rsid w:val="00990D77"/>
    <w:rsid w:val="00990E15"/>
    <w:rsid w:val="00990E38"/>
    <w:rsid w:val="00990EB6"/>
    <w:rsid w:val="00990F0A"/>
    <w:rsid w:val="00990F25"/>
    <w:rsid w:val="00990F33"/>
    <w:rsid w:val="00990F56"/>
    <w:rsid w:val="00991116"/>
    <w:rsid w:val="00991118"/>
    <w:rsid w:val="0099111A"/>
    <w:rsid w:val="00991144"/>
    <w:rsid w:val="00991220"/>
    <w:rsid w:val="0099135D"/>
    <w:rsid w:val="0099135F"/>
    <w:rsid w:val="009913C6"/>
    <w:rsid w:val="0099150F"/>
    <w:rsid w:val="009915C6"/>
    <w:rsid w:val="00991604"/>
    <w:rsid w:val="00991607"/>
    <w:rsid w:val="00991617"/>
    <w:rsid w:val="0099164E"/>
    <w:rsid w:val="0099165D"/>
    <w:rsid w:val="00991671"/>
    <w:rsid w:val="00991733"/>
    <w:rsid w:val="00991791"/>
    <w:rsid w:val="00991922"/>
    <w:rsid w:val="0099194F"/>
    <w:rsid w:val="00991AD3"/>
    <w:rsid w:val="00991BBB"/>
    <w:rsid w:val="00991BBE"/>
    <w:rsid w:val="00991C5D"/>
    <w:rsid w:val="00991CB9"/>
    <w:rsid w:val="00991DC9"/>
    <w:rsid w:val="00991F49"/>
    <w:rsid w:val="00992001"/>
    <w:rsid w:val="0099200B"/>
    <w:rsid w:val="00992088"/>
    <w:rsid w:val="00992449"/>
    <w:rsid w:val="009924C8"/>
    <w:rsid w:val="0099250B"/>
    <w:rsid w:val="0099250C"/>
    <w:rsid w:val="00992550"/>
    <w:rsid w:val="0099274A"/>
    <w:rsid w:val="009927B9"/>
    <w:rsid w:val="009927D8"/>
    <w:rsid w:val="0099283D"/>
    <w:rsid w:val="009928F0"/>
    <w:rsid w:val="0099291C"/>
    <w:rsid w:val="0099291F"/>
    <w:rsid w:val="00992AC3"/>
    <w:rsid w:val="00992B5E"/>
    <w:rsid w:val="00992B68"/>
    <w:rsid w:val="00992BEC"/>
    <w:rsid w:val="00992C55"/>
    <w:rsid w:val="00992CFB"/>
    <w:rsid w:val="00992D34"/>
    <w:rsid w:val="00992DCF"/>
    <w:rsid w:val="00992E11"/>
    <w:rsid w:val="00992E5E"/>
    <w:rsid w:val="0099316C"/>
    <w:rsid w:val="00993257"/>
    <w:rsid w:val="00993387"/>
    <w:rsid w:val="009934DD"/>
    <w:rsid w:val="0099352D"/>
    <w:rsid w:val="00993560"/>
    <w:rsid w:val="00993579"/>
    <w:rsid w:val="009935D8"/>
    <w:rsid w:val="00993756"/>
    <w:rsid w:val="0099379A"/>
    <w:rsid w:val="009937F4"/>
    <w:rsid w:val="00993845"/>
    <w:rsid w:val="009938C7"/>
    <w:rsid w:val="00993994"/>
    <w:rsid w:val="00993A26"/>
    <w:rsid w:val="00993A4B"/>
    <w:rsid w:val="00993AEB"/>
    <w:rsid w:val="00993B66"/>
    <w:rsid w:val="00993C0A"/>
    <w:rsid w:val="00993CD8"/>
    <w:rsid w:val="00993E42"/>
    <w:rsid w:val="00993E76"/>
    <w:rsid w:val="00993E80"/>
    <w:rsid w:val="00993ECB"/>
    <w:rsid w:val="00993ECF"/>
    <w:rsid w:val="00993F22"/>
    <w:rsid w:val="0099404C"/>
    <w:rsid w:val="0099409C"/>
    <w:rsid w:val="00994112"/>
    <w:rsid w:val="009941D7"/>
    <w:rsid w:val="009942A3"/>
    <w:rsid w:val="009942C1"/>
    <w:rsid w:val="009942F0"/>
    <w:rsid w:val="009943F1"/>
    <w:rsid w:val="00994416"/>
    <w:rsid w:val="00994441"/>
    <w:rsid w:val="009944CB"/>
    <w:rsid w:val="009944D9"/>
    <w:rsid w:val="00994516"/>
    <w:rsid w:val="0099451F"/>
    <w:rsid w:val="009945CA"/>
    <w:rsid w:val="00994620"/>
    <w:rsid w:val="00994778"/>
    <w:rsid w:val="00994791"/>
    <w:rsid w:val="009947B0"/>
    <w:rsid w:val="009947B2"/>
    <w:rsid w:val="0099484B"/>
    <w:rsid w:val="0099491C"/>
    <w:rsid w:val="0099494A"/>
    <w:rsid w:val="00994A6C"/>
    <w:rsid w:val="00994AE8"/>
    <w:rsid w:val="00994C2D"/>
    <w:rsid w:val="00994C59"/>
    <w:rsid w:val="00994F0F"/>
    <w:rsid w:val="00994F94"/>
    <w:rsid w:val="00994F9C"/>
    <w:rsid w:val="00994FC3"/>
    <w:rsid w:val="009950F9"/>
    <w:rsid w:val="0099513D"/>
    <w:rsid w:val="0099529B"/>
    <w:rsid w:val="009952C9"/>
    <w:rsid w:val="00995482"/>
    <w:rsid w:val="0099556E"/>
    <w:rsid w:val="009955E5"/>
    <w:rsid w:val="00995761"/>
    <w:rsid w:val="0099579D"/>
    <w:rsid w:val="00995877"/>
    <w:rsid w:val="0099587F"/>
    <w:rsid w:val="0099589D"/>
    <w:rsid w:val="009958C8"/>
    <w:rsid w:val="00995A20"/>
    <w:rsid w:val="00995AA7"/>
    <w:rsid w:val="00995AC9"/>
    <w:rsid w:val="00995BAF"/>
    <w:rsid w:val="00995CEE"/>
    <w:rsid w:val="00995DF1"/>
    <w:rsid w:val="00995E7F"/>
    <w:rsid w:val="00995EF4"/>
    <w:rsid w:val="00995F31"/>
    <w:rsid w:val="00995F49"/>
    <w:rsid w:val="00995F71"/>
    <w:rsid w:val="0099601B"/>
    <w:rsid w:val="0099607B"/>
    <w:rsid w:val="009960C4"/>
    <w:rsid w:val="0099611B"/>
    <w:rsid w:val="0099620B"/>
    <w:rsid w:val="00996241"/>
    <w:rsid w:val="00996320"/>
    <w:rsid w:val="009963A9"/>
    <w:rsid w:val="009963B5"/>
    <w:rsid w:val="009963EE"/>
    <w:rsid w:val="00996400"/>
    <w:rsid w:val="00996431"/>
    <w:rsid w:val="009964ED"/>
    <w:rsid w:val="0099662D"/>
    <w:rsid w:val="009966AE"/>
    <w:rsid w:val="00996735"/>
    <w:rsid w:val="0099677B"/>
    <w:rsid w:val="009967C1"/>
    <w:rsid w:val="0099680C"/>
    <w:rsid w:val="00996833"/>
    <w:rsid w:val="00996868"/>
    <w:rsid w:val="009969BE"/>
    <w:rsid w:val="009969C0"/>
    <w:rsid w:val="00996A0D"/>
    <w:rsid w:val="00996A48"/>
    <w:rsid w:val="00996A98"/>
    <w:rsid w:val="00996C6F"/>
    <w:rsid w:val="00996C9B"/>
    <w:rsid w:val="00996CA0"/>
    <w:rsid w:val="00996CD5"/>
    <w:rsid w:val="00996D6A"/>
    <w:rsid w:val="00996D8C"/>
    <w:rsid w:val="00996EB1"/>
    <w:rsid w:val="00996EBE"/>
    <w:rsid w:val="00996EFD"/>
    <w:rsid w:val="00996F69"/>
    <w:rsid w:val="00997057"/>
    <w:rsid w:val="00997197"/>
    <w:rsid w:val="0099728E"/>
    <w:rsid w:val="009972E8"/>
    <w:rsid w:val="00997484"/>
    <w:rsid w:val="00997583"/>
    <w:rsid w:val="0099762D"/>
    <w:rsid w:val="009976AE"/>
    <w:rsid w:val="009976B9"/>
    <w:rsid w:val="00997716"/>
    <w:rsid w:val="00997756"/>
    <w:rsid w:val="00997789"/>
    <w:rsid w:val="009977FC"/>
    <w:rsid w:val="0099781F"/>
    <w:rsid w:val="00997B6E"/>
    <w:rsid w:val="00997BBF"/>
    <w:rsid w:val="00997C35"/>
    <w:rsid w:val="00997D86"/>
    <w:rsid w:val="00997DC7"/>
    <w:rsid w:val="00997DE2"/>
    <w:rsid w:val="00997E00"/>
    <w:rsid w:val="00997E1C"/>
    <w:rsid w:val="00997ED3"/>
    <w:rsid w:val="00997F37"/>
    <w:rsid w:val="00997FA1"/>
    <w:rsid w:val="009A00C5"/>
    <w:rsid w:val="009A0165"/>
    <w:rsid w:val="009A0179"/>
    <w:rsid w:val="009A01A4"/>
    <w:rsid w:val="009A01BD"/>
    <w:rsid w:val="009A01C8"/>
    <w:rsid w:val="009A01FB"/>
    <w:rsid w:val="009A022A"/>
    <w:rsid w:val="009A0324"/>
    <w:rsid w:val="009A03F0"/>
    <w:rsid w:val="009A0406"/>
    <w:rsid w:val="009A05EC"/>
    <w:rsid w:val="009A064F"/>
    <w:rsid w:val="009A0682"/>
    <w:rsid w:val="009A0792"/>
    <w:rsid w:val="009A07B0"/>
    <w:rsid w:val="009A08E1"/>
    <w:rsid w:val="009A0914"/>
    <w:rsid w:val="009A09A3"/>
    <w:rsid w:val="009A09B3"/>
    <w:rsid w:val="009A0A75"/>
    <w:rsid w:val="009A0AC7"/>
    <w:rsid w:val="009A0B2F"/>
    <w:rsid w:val="009A0B57"/>
    <w:rsid w:val="009A0C10"/>
    <w:rsid w:val="009A0C53"/>
    <w:rsid w:val="009A0C6A"/>
    <w:rsid w:val="009A0CAA"/>
    <w:rsid w:val="009A0D19"/>
    <w:rsid w:val="009A0DBD"/>
    <w:rsid w:val="009A0E3E"/>
    <w:rsid w:val="009A0E5F"/>
    <w:rsid w:val="009A0E84"/>
    <w:rsid w:val="009A0F26"/>
    <w:rsid w:val="009A0F5A"/>
    <w:rsid w:val="009A100C"/>
    <w:rsid w:val="009A10BF"/>
    <w:rsid w:val="009A1155"/>
    <w:rsid w:val="009A11B7"/>
    <w:rsid w:val="009A11D5"/>
    <w:rsid w:val="009A11FA"/>
    <w:rsid w:val="009A133B"/>
    <w:rsid w:val="009A136D"/>
    <w:rsid w:val="009A13A2"/>
    <w:rsid w:val="009A13E7"/>
    <w:rsid w:val="009A1423"/>
    <w:rsid w:val="009A145A"/>
    <w:rsid w:val="009A1593"/>
    <w:rsid w:val="009A1649"/>
    <w:rsid w:val="009A1654"/>
    <w:rsid w:val="009A16C2"/>
    <w:rsid w:val="009A16E3"/>
    <w:rsid w:val="009A176C"/>
    <w:rsid w:val="009A1782"/>
    <w:rsid w:val="009A17A5"/>
    <w:rsid w:val="009A17B8"/>
    <w:rsid w:val="009A180D"/>
    <w:rsid w:val="009A1838"/>
    <w:rsid w:val="009A1A0B"/>
    <w:rsid w:val="009A1A1A"/>
    <w:rsid w:val="009A1A74"/>
    <w:rsid w:val="009A1ACA"/>
    <w:rsid w:val="009A1CD1"/>
    <w:rsid w:val="009A1CFA"/>
    <w:rsid w:val="009A1E21"/>
    <w:rsid w:val="009A1E47"/>
    <w:rsid w:val="009A1F28"/>
    <w:rsid w:val="009A203D"/>
    <w:rsid w:val="009A227F"/>
    <w:rsid w:val="009A2460"/>
    <w:rsid w:val="009A24A5"/>
    <w:rsid w:val="009A24C9"/>
    <w:rsid w:val="009A256A"/>
    <w:rsid w:val="009A2661"/>
    <w:rsid w:val="009A26FB"/>
    <w:rsid w:val="009A273B"/>
    <w:rsid w:val="009A2772"/>
    <w:rsid w:val="009A27E6"/>
    <w:rsid w:val="009A2885"/>
    <w:rsid w:val="009A28DC"/>
    <w:rsid w:val="009A2982"/>
    <w:rsid w:val="009A2A51"/>
    <w:rsid w:val="009A2A85"/>
    <w:rsid w:val="009A2A8C"/>
    <w:rsid w:val="009A2AA3"/>
    <w:rsid w:val="009A2B61"/>
    <w:rsid w:val="009A2B7F"/>
    <w:rsid w:val="009A2B8C"/>
    <w:rsid w:val="009A2C0F"/>
    <w:rsid w:val="009A2D3C"/>
    <w:rsid w:val="009A2D76"/>
    <w:rsid w:val="009A2D9C"/>
    <w:rsid w:val="009A2E18"/>
    <w:rsid w:val="009A2F87"/>
    <w:rsid w:val="009A2F95"/>
    <w:rsid w:val="009A303A"/>
    <w:rsid w:val="009A3095"/>
    <w:rsid w:val="009A30F4"/>
    <w:rsid w:val="009A30F9"/>
    <w:rsid w:val="009A3235"/>
    <w:rsid w:val="009A32C2"/>
    <w:rsid w:val="009A3328"/>
    <w:rsid w:val="009A33D1"/>
    <w:rsid w:val="009A34B6"/>
    <w:rsid w:val="009A357D"/>
    <w:rsid w:val="009A35B9"/>
    <w:rsid w:val="009A35D7"/>
    <w:rsid w:val="009A360D"/>
    <w:rsid w:val="009A36BA"/>
    <w:rsid w:val="009A3794"/>
    <w:rsid w:val="009A37D1"/>
    <w:rsid w:val="009A392A"/>
    <w:rsid w:val="009A3968"/>
    <w:rsid w:val="009A3AC8"/>
    <w:rsid w:val="009A3BDE"/>
    <w:rsid w:val="009A3DDC"/>
    <w:rsid w:val="009A3F35"/>
    <w:rsid w:val="009A3FFB"/>
    <w:rsid w:val="009A401E"/>
    <w:rsid w:val="009A409D"/>
    <w:rsid w:val="009A417D"/>
    <w:rsid w:val="009A4234"/>
    <w:rsid w:val="009A4461"/>
    <w:rsid w:val="009A45F5"/>
    <w:rsid w:val="009A465E"/>
    <w:rsid w:val="009A46BB"/>
    <w:rsid w:val="009A4764"/>
    <w:rsid w:val="009A48F0"/>
    <w:rsid w:val="009A4956"/>
    <w:rsid w:val="009A4960"/>
    <w:rsid w:val="009A49AE"/>
    <w:rsid w:val="009A49BD"/>
    <w:rsid w:val="009A4A1E"/>
    <w:rsid w:val="009A4B8B"/>
    <w:rsid w:val="009A4BD6"/>
    <w:rsid w:val="009A4C0C"/>
    <w:rsid w:val="009A4C20"/>
    <w:rsid w:val="009A4C3E"/>
    <w:rsid w:val="009A4CE8"/>
    <w:rsid w:val="009A4D57"/>
    <w:rsid w:val="009A4D74"/>
    <w:rsid w:val="009A4E8F"/>
    <w:rsid w:val="009A4E98"/>
    <w:rsid w:val="009A4EEE"/>
    <w:rsid w:val="009A4EF5"/>
    <w:rsid w:val="009A4F0C"/>
    <w:rsid w:val="009A4F3C"/>
    <w:rsid w:val="009A4F56"/>
    <w:rsid w:val="009A512C"/>
    <w:rsid w:val="009A51FC"/>
    <w:rsid w:val="009A5222"/>
    <w:rsid w:val="009A5297"/>
    <w:rsid w:val="009A5411"/>
    <w:rsid w:val="009A545F"/>
    <w:rsid w:val="009A54DF"/>
    <w:rsid w:val="009A553D"/>
    <w:rsid w:val="009A55D0"/>
    <w:rsid w:val="009A568D"/>
    <w:rsid w:val="009A56D0"/>
    <w:rsid w:val="009A580E"/>
    <w:rsid w:val="009A5850"/>
    <w:rsid w:val="009A5A00"/>
    <w:rsid w:val="009A5A06"/>
    <w:rsid w:val="009A5A51"/>
    <w:rsid w:val="009A5AB0"/>
    <w:rsid w:val="009A5AB9"/>
    <w:rsid w:val="009A5B34"/>
    <w:rsid w:val="009A5B49"/>
    <w:rsid w:val="009A5B54"/>
    <w:rsid w:val="009A5B77"/>
    <w:rsid w:val="009A5B91"/>
    <w:rsid w:val="009A5C3B"/>
    <w:rsid w:val="009A5CE0"/>
    <w:rsid w:val="009A5D85"/>
    <w:rsid w:val="009A5E29"/>
    <w:rsid w:val="009A5E8D"/>
    <w:rsid w:val="009A5EF2"/>
    <w:rsid w:val="009A5F47"/>
    <w:rsid w:val="009A5F54"/>
    <w:rsid w:val="009A5FA5"/>
    <w:rsid w:val="009A5FC6"/>
    <w:rsid w:val="009A606B"/>
    <w:rsid w:val="009A611A"/>
    <w:rsid w:val="009A61D9"/>
    <w:rsid w:val="009A62C1"/>
    <w:rsid w:val="009A633B"/>
    <w:rsid w:val="009A648A"/>
    <w:rsid w:val="009A651B"/>
    <w:rsid w:val="009A6524"/>
    <w:rsid w:val="009A659F"/>
    <w:rsid w:val="009A66B5"/>
    <w:rsid w:val="009A66E9"/>
    <w:rsid w:val="009A671D"/>
    <w:rsid w:val="009A6861"/>
    <w:rsid w:val="009A6878"/>
    <w:rsid w:val="009A68E6"/>
    <w:rsid w:val="009A69A0"/>
    <w:rsid w:val="009A6C01"/>
    <w:rsid w:val="009A6C0D"/>
    <w:rsid w:val="009A6C55"/>
    <w:rsid w:val="009A6C8C"/>
    <w:rsid w:val="009A6CF8"/>
    <w:rsid w:val="009A6E41"/>
    <w:rsid w:val="009A6E9C"/>
    <w:rsid w:val="009A6EF1"/>
    <w:rsid w:val="009A6F30"/>
    <w:rsid w:val="009A72B1"/>
    <w:rsid w:val="009A72B2"/>
    <w:rsid w:val="009A750C"/>
    <w:rsid w:val="009A7520"/>
    <w:rsid w:val="009A7578"/>
    <w:rsid w:val="009A76BA"/>
    <w:rsid w:val="009A771A"/>
    <w:rsid w:val="009A7736"/>
    <w:rsid w:val="009A775D"/>
    <w:rsid w:val="009A77E1"/>
    <w:rsid w:val="009A77FF"/>
    <w:rsid w:val="009A7807"/>
    <w:rsid w:val="009A780C"/>
    <w:rsid w:val="009A787A"/>
    <w:rsid w:val="009A78DE"/>
    <w:rsid w:val="009A793F"/>
    <w:rsid w:val="009A7948"/>
    <w:rsid w:val="009A7A0E"/>
    <w:rsid w:val="009A7AAA"/>
    <w:rsid w:val="009A7AE9"/>
    <w:rsid w:val="009A7B8A"/>
    <w:rsid w:val="009A7C4A"/>
    <w:rsid w:val="009A7C5E"/>
    <w:rsid w:val="009A7C9B"/>
    <w:rsid w:val="009A7CD2"/>
    <w:rsid w:val="009A7D28"/>
    <w:rsid w:val="009A7DF4"/>
    <w:rsid w:val="009A7E64"/>
    <w:rsid w:val="009A7E6F"/>
    <w:rsid w:val="009A7E70"/>
    <w:rsid w:val="009A7EB0"/>
    <w:rsid w:val="009A7ED9"/>
    <w:rsid w:val="009B008B"/>
    <w:rsid w:val="009B00A9"/>
    <w:rsid w:val="009B00B0"/>
    <w:rsid w:val="009B0146"/>
    <w:rsid w:val="009B0169"/>
    <w:rsid w:val="009B01B4"/>
    <w:rsid w:val="009B0248"/>
    <w:rsid w:val="009B0361"/>
    <w:rsid w:val="009B0394"/>
    <w:rsid w:val="009B03A6"/>
    <w:rsid w:val="009B03EB"/>
    <w:rsid w:val="009B0468"/>
    <w:rsid w:val="009B0563"/>
    <w:rsid w:val="009B0573"/>
    <w:rsid w:val="009B05DE"/>
    <w:rsid w:val="009B0650"/>
    <w:rsid w:val="009B0762"/>
    <w:rsid w:val="009B08CB"/>
    <w:rsid w:val="009B08D4"/>
    <w:rsid w:val="009B0907"/>
    <w:rsid w:val="009B0926"/>
    <w:rsid w:val="009B0959"/>
    <w:rsid w:val="009B09D4"/>
    <w:rsid w:val="009B0A18"/>
    <w:rsid w:val="009B0A1F"/>
    <w:rsid w:val="009B0A57"/>
    <w:rsid w:val="009B0A7B"/>
    <w:rsid w:val="009B0AB3"/>
    <w:rsid w:val="009B0BA2"/>
    <w:rsid w:val="009B0C5C"/>
    <w:rsid w:val="009B0E26"/>
    <w:rsid w:val="009B0E78"/>
    <w:rsid w:val="009B111A"/>
    <w:rsid w:val="009B11B5"/>
    <w:rsid w:val="009B1251"/>
    <w:rsid w:val="009B1294"/>
    <w:rsid w:val="009B12F9"/>
    <w:rsid w:val="009B1389"/>
    <w:rsid w:val="009B13DD"/>
    <w:rsid w:val="009B14A1"/>
    <w:rsid w:val="009B14B4"/>
    <w:rsid w:val="009B163B"/>
    <w:rsid w:val="009B1672"/>
    <w:rsid w:val="009B17B0"/>
    <w:rsid w:val="009B17D5"/>
    <w:rsid w:val="009B17FE"/>
    <w:rsid w:val="009B1848"/>
    <w:rsid w:val="009B18A2"/>
    <w:rsid w:val="009B1903"/>
    <w:rsid w:val="009B1962"/>
    <w:rsid w:val="009B19AB"/>
    <w:rsid w:val="009B19D2"/>
    <w:rsid w:val="009B1A6B"/>
    <w:rsid w:val="009B1B3E"/>
    <w:rsid w:val="009B1BD5"/>
    <w:rsid w:val="009B1C2B"/>
    <w:rsid w:val="009B1C72"/>
    <w:rsid w:val="009B1C7D"/>
    <w:rsid w:val="009B1D78"/>
    <w:rsid w:val="009B1DCD"/>
    <w:rsid w:val="009B1E8E"/>
    <w:rsid w:val="009B2032"/>
    <w:rsid w:val="009B2042"/>
    <w:rsid w:val="009B20DC"/>
    <w:rsid w:val="009B20F8"/>
    <w:rsid w:val="009B21B6"/>
    <w:rsid w:val="009B23A6"/>
    <w:rsid w:val="009B23C0"/>
    <w:rsid w:val="009B23C9"/>
    <w:rsid w:val="009B23FA"/>
    <w:rsid w:val="009B248B"/>
    <w:rsid w:val="009B251E"/>
    <w:rsid w:val="009B2573"/>
    <w:rsid w:val="009B2575"/>
    <w:rsid w:val="009B25C5"/>
    <w:rsid w:val="009B25EA"/>
    <w:rsid w:val="009B2609"/>
    <w:rsid w:val="009B2657"/>
    <w:rsid w:val="009B26A8"/>
    <w:rsid w:val="009B271A"/>
    <w:rsid w:val="009B272B"/>
    <w:rsid w:val="009B2780"/>
    <w:rsid w:val="009B27AF"/>
    <w:rsid w:val="009B27E0"/>
    <w:rsid w:val="009B28CF"/>
    <w:rsid w:val="009B28DA"/>
    <w:rsid w:val="009B297E"/>
    <w:rsid w:val="009B29B0"/>
    <w:rsid w:val="009B29F5"/>
    <w:rsid w:val="009B2A19"/>
    <w:rsid w:val="009B2A62"/>
    <w:rsid w:val="009B2A83"/>
    <w:rsid w:val="009B2B47"/>
    <w:rsid w:val="009B2BD4"/>
    <w:rsid w:val="009B2C6D"/>
    <w:rsid w:val="009B2D32"/>
    <w:rsid w:val="009B2DCC"/>
    <w:rsid w:val="009B2DEC"/>
    <w:rsid w:val="009B2FA0"/>
    <w:rsid w:val="009B308C"/>
    <w:rsid w:val="009B30DE"/>
    <w:rsid w:val="009B3168"/>
    <w:rsid w:val="009B3456"/>
    <w:rsid w:val="009B347A"/>
    <w:rsid w:val="009B34AF"/>
    <w:rsid w:val="009B3540"/>
    <w:rsid w:val="009B3638"/>
    <w:rsid w:val="009B37A4"/>
    <w:rsid w:val="009B383C"/>
    <w:rsid w:val="009B38C6"/>
    <w:rsid w:val="009B3A24"/>
    <w:rsid w:val="009B3A64"/>
    <w:rsid w:val="009B3A70"/>
    <w:rsid w:val="009B3AEB"/>
    <w:rsid w:val="009B3B39"/>
    <w:rsid w:val="009B3BD7"/>
    <w:rsid w:val="009B3BFE"/>
    <w:rsid w:val="009B3C8B"/>
    <w:rsid w:val="009B3DC5"/>
    <w:rsid w:val="009B3E4C"/>
    <w:rsid w:val="009B3E7F"/>
    <w:rsid w:val="009B3EE8"/>
    <w:rsid w:val="009B3EEB"/>
    <w:rsid w:val="009B3F7A"/>
    <w:rsid w:val="009B3F7F"/>
    <w:rsid w:val="009B4099"/>
    <w:rsid w:val="009B4137"/>
    <w:rsid w:val="009B413C"/>
    <w:rsid w:val="009B41F1"/>
    <w:rsid w:val="009B41FB"/>
    <w:rsid w:val="009B4252"/>
    <w:rsid w:val="009B4264"/>
    <w:rsid w:val="009B440D"/>
    <w:rsid w:val="009B4441"/>
    <w:rsid w:val="009B444F"/>
    <w:rsid w:val="009B449A"/>
    <w:rsid w:val="009B44C4"/>
    <w:rsid w:val="009B4523"/>
    <w:rsid w:val="009B4567"/>
    <w:rsid w:val="009B4599"/>
    <w:rsid w:val="009B45BC"/>
    <w:rsid w:val="009B45BE"/>
    <w:rsid w:val="009B45F0"/>
    <w:rsid w:val="009B468A"/>
    <w:rsid w:val="009B46C8"/>
    <w:rsid w:val="009B476B"/>
    <w:rsid w:val="009B47C5"/>
    <w:rsid w:val="009B49B3"/>
    <w:rsid w:val="009B49B6"/>
    <w:rsid w:val="009B4A0C"/>
    <w:rsid w:val="009B4AE7"/>
    <w:rsid w:val="009B4B04"/>
    <w:rsid w:val="009B4B40"/>
    <w:rsid w:val="009B4CDA"/>
    <w:rsid w:val="009B4DCA"/>
    <w:rsid w:val="009B4E67"/>
    <w:rsid w:val="009B4E72"/>
    <w:rsid w:val="009B4EB3"/>
    <w:rsid w:val="009B4F5B"/>
    <w:rsid w:val="009B4F69"/>
    <w:rsid w:val="009B4FB3"/>
    <w:rsid w:val="009B5002"/>
    <w:rsid w:val="009B5244"/>
    <w:rsid w:val="009B5266"/>
    <w:rsid w:val="009B52DE"/>
    <w:rsid w:val="009B53D8"/>
    <w:rsid w:val="009B541A"/>
    <w:rsid w:val="009B5441"/>
    <w:rsid w:val="009B5443"/>
    <w:rsid w:val="009B5449"/>
    <w:rsid w:val="009B5476"/>
    <w:rsid w:val="009B54AA"/>
    <w:rsid w:val="009B54EE"/>
    <w:rsid w:val="009B5507"/>
    <w:rsid w:val="009B5524"/>
    <w:rsid w:val="009B5571"/>
    <w:rsid w:val="009B55E0"/>
    <w:rsid w:val="009B56C5"/>
    <w:rsid w:val="009B5725"/>
    <w:rsid w:val="009B572D"/>
    <w:rsid w:val="009B5784"/>
    <w:rsid w:val="009B579D"/>
    <w:rsid w:val="009B5889"/>
    <w:rsid w:val="009B589F"/>
    <w:rsid w:val="009B59AF"/>
    <w:rsid w:val="009B59F1"/>
    <w:rsid w:val="009B59F5"/>
    <w:rsid w:val="009B5A34"/>
    <w:rsid w:val="009B5A7E"/>
    <w:rsid w:val="009B5BA2"/>
    <w:rsid w:val="009B5C14"/>
    <w:rsid w:val="009B5C51"/>
    <w:rsid w:val="009B5DB4"/>
    <w:rsid w:val="009B5E73"/>
    <w:rsid w:val="009B5F92"/>
    <w:rsid w:val="009B5FE5"/>
    <w:rsid w:val="009B6020"/>
    <w:rsid w:val="009B6022"/>
    <w:rsid w:val="009B60DC"/>
    <w:rsid w:val="009B614D"/>
    <w:rsid w:val="009B637C"/>
    <w:rsid w:val="009B6385"/>
    <w:rsid w:val="009B6415"/>
    <w:rsid w:val="009B647C"/>
    <w:rsid w:val="009B6584"/>
    <w:rsid w:val="009B65B4"/>
    <w:rsid w:val="009B65D3"/>
    <w:rsid w:val="009B669A"/>
    <w:rsid w:val="009B6727"/>
    <w:rsid w:val="009B6897"/>
    <w:rsid w:val="009B694C"/>
    <w:rsid w:val="009B6A97"/>
    <w:rsid w:val="009B6B70"/>
    <w:rsid w:val="009B6B82"/>
    <w:rsid w:val="009B6B93"/>
    <w:rsid w:val="009B6CAE"/>
    <w:rsid w:val="009B6D94"/>
    <w:rsid w:val="009B6DDF"/>
    <w:rsid w:val="009B6E8B"/>
    <w:rsid w:val="009B7029"/>
    <w:rsid w:val="009B70A0"/>
    <w:rsid w:val="009B70CC"/>
    <w:rsid w:val="009B711B"/>
    <w:rsid w:val="009B724F"/>
    <w:rsid w:val="009B728A"/>
    <w:rsid w:val="009B7379"/>
    <w:rsid w:val="009B7433"/>
    <w:rsid w:val="009B75C1"/>
    <w:rsid w:val="009B765D"/>
    <w:rsid w:val="009B7756"/>
    <w:rsid w:val="009B77BD"/>
    <w:rsid w:val="009B78A9"/>
    <w:rsid w:val="009B79B2"/>
    <w:rsid w:val="009B7A5C"/>
    <w:rsid w:val="009B7A6A"/>
    <w:rsid w:val="009B7A84"/>
    <w:rsid w:val="009B7C75"/>
    <w:rsid w:val="009B7C86"/>
    <w:rsid w:val="009B7F74"/>
    <w:rsid w:val="009B7FC1"/>
    <w:rsid w:val="009C0016"/>
    <w:rsid w:val="009C00A0"/>
    <w:rsid w:val="009C0112"/>
    <w:rsid w:val="009C012A"/>
    <w:rsid w:val="009C01F2"/>
    <w:rsid w:val="009C029A"/>
    <w:rsid w:val="009C0310"/>
    <w:rsid w:val="009C0377"/>
    <w:rsid w:val="009C03E4"/>
    <w:rsid w:val="009C04C2"/>
    <w:rsid w:val="009C04D3"/>
    <w:rsid w:val="009C04EE"/>
    <w:rsid w:val="009C04FE"/>
    <w:rsid w:val="009C05B9"/>
    <w:rsid w:val="009C063F"/>
    <w:rsid w:val="009C0865"/>
    <w:rsid w:val="009C0A4C"/>
    <w:rsid w:val="009C0C16"/>
    <w:rsid w:val="009C0C63"/>
    <w:rsid w:val="009C0C65"/>
    <w:rsid w:val="009C0C97"/>
    <w:rsid w:val="009C0D23"/>
    <w:rsid w:val="009C0DF5"/>
    <w:rsid w:val="009C0E57"/>
    <w:rsid w:val="009C0EC0"/>
    <w:rsid w:val="009C0F03"/>
    <w:rsid w:val="009C0FDC"/>
    <w:rsid w:val="009C0FE2"/>
    <w:rsid w:val="009C0FFF"/>
    <w:rsid w:val="009C1078"/>
    <w:rsid w:val="009C10AA"/>
    <w:rsid w:val="009C10C1"/>
    <w:rsid w:val="009C11E7"/>
    <w:rsid w:val="009C12F5"/>
    <w:rsid w:val="009C133F"/>
    <w:rsid w:val="009C13A6"/>
    <w:rsid w:val="009C14D5"/>
    <w:rsid w:val="009C15B6"/>
    <w:rsid w:val="009C168C"/>
    <w:rsid w:val="009C16EC"/>
    <w:rsid w:val="009C16FE"/>
    <w:rsid w:val="009C171E"/>
    <w:rsid w:val="009C174D"/>
    <w:rsid w:val="009C1758"/>
    <w:rsid w:val="009C17EF"/>
    <w:rsid w:val="009C190F"/>
    <w:rsid w:val="009C1A86"/>
    <w:rsid w:val="009C1A8D"/>
    <w:rsid w:val="009C1B97"/>
    <w:rsid w:val="009C1BD9"/>
    <w:rsid w:val="009C1C04"/>
    <w:rsid w:val="009C1C70"/>
    <w:rsid w:val="009C1D63"/>
    <w:rsid w:val="009C1DB8"/>
    <w:rsid w:val="009C1DC7"/>
    <w:rsid w:val="009C1E34"/>
    <w:rsid w:val="009C1E3D"/>
    <w:rsid w:val="009C1E66"/>
    <w:rsid w:val="009C1E9C"/>
    <w:rsid w:val="009C1F5A"/>
    <w:rsid w:val="009C1F99"/>
    <w:rsid w:val="009C1FC1"/>
    <w:rsid w:val="009C2018"/>
    <w:rsid w:val="009C205D"/>
    <w:rsid w:val="009C20A5"/>
    <w:rsid w:val="009C20C3"/>
    <w:rsid w:val="009C20EE"/>
    <w:rsid w:val="009C2109"/>
    <w:rsid w:val="009C21C5"/>
    <w:rsid w:val="009C222B"/>
    <w:rsid w:val="009C22C9"/>
    <w:rsid w:val="009C22DA"/>
    <w:rsid w:val="009C22DB"/>
    <w:rsid w:val="009C232A"/>
    <w:rsid w:val="009C237D"/>
    <w:rsid w:val="009C23A4"/>
    <w:rsid w:val="009C23B4"/>
    <w:rsid w:val="009C24A8"/>
    <w:rsid w:val="009C24B0"/>
    <w:rsid w:val="009C251E"/>
    <w:rsid w:val="009C2557"/>
    <w:rsid w:val="009C2584"/>
    <w:rsid w:val="009C25EA"/>
    <w:rsid w:val="009C273A"/>
    <w:rsid w:val="009C2891"/>
    <w:rsid w:val="009C294D"/>
    <w:rsid w:val="009C29A3"/>
    <w:rsid w:val="009C29EE"/>
    <w:rsid w:val="009C2B07"/>
    <w:rsid w:val="009C2B87"/>
    <w:rsid w:val="009C2BB7"/>
    <w:rsid w:val="009C2CE5"/>
    <w:rsid w:val="009C2CF7"/>
    <w:rsid w:val="009C2D49"/>
    <w:rsid w:val="009C2E41"/>
    <w:rsid w:val="009C2EB8"/>
    <w:rsid w:val="009C2F8F"/>
    <w:rsid w:val="009C2FFB"/>
    <w:rsid w:val="009C2FFF"/>
    <w:rsid w:val="009C305C"/>
    <w:rsid w:val="009C30B1"/>
    <w:rsid w:val="009C312C"/>
    <w:rsid w:val="009C3145"/>
    <w:rsid w:val="009C31A1"/>
    <w:rsid w:val="009C31A9"/>
    <w:rsid w:val="009C327C"/>
    <w:rsid w:val="009C32F9"/>
    <w:rsid w:val="009C3393"/>
    <w:rsid w:val="009C3528"/>
    <w:rsid w:val="009C35DB"/>
    <w:rsid w:val="009C35F8"/>
    <w:rsid w:val="009C361B"/>
    <w:rsid w:val="009C36E8"/>
    <w:rsid w:val="009C36FD"/>
    <w:rsid w:val="009C3789"/>
    <w:rsid w:val="009C389B"/>
    <w:rsid w:val="009C38CA"/>
    <w:rsid w:val="009C394A"/>
    <w:rsid w:val="009C39C3"/>
    <w:rsid w:val="009C3A32"/>
    <w:rsid w:val="009C3A61"/>
    <w:rsid w:val="009C3ABE"/>
    <w:rsid w:val="009C3D48"/>
    <w:rsid w:val="009C3E18"/>
    <w:rsid w:val="009C3E42"/>
    <w:rsid w:val="009C3E6D"/>
    <w:rsid w:val="009C3E7D"/>
    <w:rsid w:val="009C3FB9"/>
    <w:rsid w:val="009C3FD4"/>
    <w:rsid w:val="009C406D"/>
    <w:rsid w:val="009C40C5"/>
    <w:rsid w:val="009C41C7"/>
    <w:rsid w:val="009C4208"/>
    <w:rsid w:val="009C42C2"/>
    <w:rsid w:val="009C42F6"/>
    <w:rsid w:val="009C43DA"/>
    <w:rsid w:val="009C4433"/>
    <w:rsid w:val="009C463C"/>
    <w:rsid w:val="009C4651"/>
    <w:rsid w:val="009C469D"/>
    <w:rsid w:val="009C47CF"/>
    <w:rsid w:val="009C47D4"/>
    <w:rsid w:val="009C47E1"/>
    <w:rsid w:val="009C47F9"/>
    <w:rsid w:val="009C488D"/>
    <w:rsid w:val="009C48BE"/>
    <w:rsid w:val="009C4933"/>
    <w:rsid w:val="009C4990"/>
    <w:rsid w:val="009C4993"/>
    <w:rsid w:val="009C4B53"/>
    <w:rsid w:val="009C4B55"/>
    <w:rsid w:val="009C4BE8"/>
    <w:rsid w:val="009C4C79"/>
    <w:rsid w:val="009C4CA8"/>
    <w:rsid w:val="009C4CDF"/>
    <w:rsid w:val="009C4D1E"/>
    <w:rsid w:val="009C4D42"/>
    <w:rsid w:val="009C4D8A"/>
    <w:rsid w:val="009C4D9C"/>
    <w:rsid w:val="009C4DED"/>
    <w:rsid w:val="009C4E21"/>
    <w:rsid w:val="009C4E5C"/>
    <w:rsid w:val="009C4EC5"/>
    <w:rsid w:val="009C4F80"/>
    <w:rsid w:val="009C4F85"/>
    <w:rsid w:val="009C4FEB"/>
    <w:rsid w:val="009C50E9"/>
    <w:rsid w:val="009C516D"/>
    <w:rsid w:val="009C51BD"/>
    <w:rsid w:val="009C5262"/>
    <w:rsid w:val="009C52A3"/>
    <w:rsid w:val="009C5341"/>
    <w:rsid w:val="009C5391"/>
    <w:rsid w:val="009C53BB"/>
    <w:rsid w:val="009C5507"/>
    <w:rsid w:val="009C558B"/>
    <w:rsid w:val="009C5704"/>
    <w:rsid w:val="009C581D"/>
    <w:rsid w:val="009C582A"/>
    <w:rsid w:val="009C5876"/>
    <w:rsid w:val="009C58FF"/>
    <w:rsid w:val="009C59D3"/>
    <w:rsid w:val="009C5A08"/>
    <w:rsid w:val="009C5A19"/>
    <w:rsid w:val="009C5A39"/>
    <w:rsid w:val="009C5A58"/>
    <w:rsid w:val="009C5AF4"/>
    <w:rsid w:val="009C5C58"/>
    <w:rsid w:val="009C5D37"/>
    <w:rsid w:val="009C5D3E"/>
    <w:rsid w:val="009C5D97"/>
    <w:rsid w:val="009C5E59"/>
    <w:rsid w:val="009C5E92"/>
    <w:rsid w:val="009C5EF5"/>
    <w:rsid w:val="009C5F88"/>
    <w:rsid w:val="009C6092"/>
    <w:rsid w:val="009C60A0"/>
    <w:rsid w:val="009C60B3"/>
    <w:rsid w:val="009C615B"/>
    <w:rsid w:val="009C62B1"/>
    <w:rsid w:val="009C62D9"/>
    <w:rsid w:val="009C6496"/>
    <w:rsid w:val="009C660C"/>
    <w:rsid w:val="009C6653"/>
    <w:rsid w:val="009C6674"/>
    <w:rsid w:val="009C6722"/>
    <w:rsid w:val="009C6731"/>
    <w:rsid w:val="009C6753"/>
    <w:rsid w:val="009C6754"/>
    <w:rsid w:val="009C6799"/>
    <w:rsid w:val="009C683C"/>
    <w:rsid w:val="009C68C0"/>
    <w:rsid w:val="009C6911"/>
    <w:rsid w:val="009C69E5"/>
    <w:rsid w:val="009C6A62"/>
    <w:rsid w:val="009C6AD2"/>
    <w:rsid w:val="009C6BB8"/>
    <w:rsid w:val="009C6BE9"/>
    <w:rsid w:val="009C6C4C"/>
    <w:rsid w:val="009C6CD6"/>
    <w:rsid w:val="009C6E2C"/>
    <w:rsid w:val="009C6E8F"/>
    <w:rsid w:val="009C6EB5"/>
    <w:rsid w:val="009C711F"/>
    <w:rsid w:val="009C718E"/>
    <w:rsid w:val="009C71DA"/>
    <w:rsid w:val="009C7274"/>
    <w:rsid w:val="009C728A"/>
    <w:rsid w:val="009C728B"/>
    <w:rsid w:val="009C728C"/>
    <w:rsid w:val="009C72EB"/>
    <w:rsid w:val="009C7303"/>
    <w:rsid w:val="009C7415"/>
    <w:rsid w:val="009C742B"/>
    <w:rsid w:val="009C74F4"/>
    <w:rsid w:val="009C7524"/>
    <w:rsid w:val="009C752A"/>
    <w:rsid w:val="009C7582"/>
    <w:rsid w:val="009C7672"/>
    <w:rsid w:val="009C769C"/>
    <w:rsid w:val="009C771D"/>
    <w:rsid w:val="009C798A"/>
    <w:rsid w:val="009C79DD"/>
    <w:rsid w:val="009C7A33"/>
    <w:rsid w:val="009C7ADF"/>
    <w:rsid w:val="009C7AE6"/>
    <w:rsid w:val="009C7B59"/>
    <w:rsid w:val="009C7BF6"/>
    <w:rsid w:val="009C7CCD"/>
    <w:rsid w:val="009C7D4F"/>
    <w:rsid w:val="009C7D80"/>
    <w:rsid w:val="009C7DA9"/>
    <w:rsid w:val="009C7DDB"/>
    <w:rsid w:val="009C7F20"/>
    <w:rsid w:val="009C7FA2"/>
    <w:rsid w:val="009D0037"/>
    <w:rsid w:val="009D006B"/>
    <w:rsid w:val="009D0175"/>
    <w:rsid w:val="009D020B"/>
    <w:rsid w:val="009D021B"/>
    <w:rsid w:val="009D0268"/>
    <w:rsid w:val="009D0520"/>
    <w:rsid w:val="009D056A"/>
    <w:rsid w:val="009D062D"/>
    <w:rsid w:val="009D0692"/>
    <w:rsid w:val="009D06E0"/>
    <w:rsid w:val="009D06E2"/>
    <w:rsid w:val="009D06E3"/>
    <w:rsid w:val="009D0795"/>
    <w:rsid w:val="009D079B"/>
    <w:rsid w:val="009D081C"/>
    <w:rsid w:val="009D09D8"/>
    <w:rsid w:val="009D0B35"/>
    <w:rsid w:val="009D0BAD"/>
    <w:rsid w:val="009D0BEE"/>
    <w:rsid w:val="009D0CA9"/>
    <w:rsid w:val="009D0CAB"/>
    <w:rsid w:val="009D0CCD"/>
    <w:rsid w:val="009D0E9D"/>
    <w:rsid w:val="009D0EC4"/>
    <w:rsid w:val="009D0EDB"/>
    <w:rsid w:val="009D0EED"/>
    <w:rsid w:val="009D10C6"/>
    <w:rsid w:val="009D1198"/>
    <w:rsid w:val="009D121D"/>
    <w:rsid w:val="009D12DA"/>
    <w:rsid w:val="009D12ED"/>
    <w:rsid w:val="009D13A4"/>
    <w:rsid w:val="009D13B7"/>
    <w:rsid w:val="009D14E7"/>
    <w:rsid w:val="009D155F"/>
    <w:rsid w:val="009D1605"/>
    <w:rsid w:val="009D1639"/>
    <w:rsid w:val="009D16B9"/>
    <w:rsid w:val="009D16E4"/>
    <w:rsid w:val="009D17B8"/>
    <w:rsid w:val="009D17D7"/>
    <w:rsid w:val="009D17F5"/>
    <w:rsid w:val="009D183B"/>
    <w:rsid w:val="009D1921"/>
    <w:rsid w:val="009D1923"/>
    <w:rsid w:val="009D1AC7"/>
    <w:rsid w:val="009D1C45"/>
    <w:rsid w:val="009D1C67"/>
    <w:rsid w:val="009D1C7A"/>
    <w:rsid w:val="009D1CE7"/>
    <w:rsid w:val="009D1D48"/>
    <w:rsid w:val="009D1D97"/>
    <w:rsid w:val="009D1E06"/>
    <w:rsid w:val="009D1F19"/>
    <w:rsid w:val="009D1FE9"/>
    <w:rsid w:val="009D2018"/>
    <w:rsid w:val="009D2084"/>
    <w:rsid w:val="009D2127"/>
    <w:rsid w:val="009D21A0"/>
    <w:rsid w:val="009D21E5"/>
    <w:rsid w:val="009D2206"/>
    <w:rsid w:val="009D2229"/>
    <w:rsid w:val="009D2235"/>
    <w:rsid w:val="009D227C"/>
    <w:rsid w:val="009D2379"/>
    <w:rsid w:val="009D23A7"/>
    <w:rsid w:val="009D23C6"/>
    <w:rsid w:val="009D2428"/>
    <w:rsid w:val="009D24DF"/>
    <w:rsid w:val="009D2542"/>
    <w:rsid w:val="009D2553"/>
    <w:rsid w:val="009D25C7"/>
    <w:rsid w:val="009D260A"/>
    <w:rsid w:val="009D2619"/>
    <w:rsid w:val="009D2621"/>
    <w:rsid w:val="009D262D"/>
    <w:rsid w:val="009D270D"/>
    <w:rsid w:val="009D2850"/>
    <w:rsid w:val="009D28F7"/>
    <w:rsid w:val="009D299A"/>
    <w:rsid w:val="009D29E7"/>
    <w:rsid w:val="009D2A0F"/>
    <w:rsid w:val="009D2A2A"/>
    <w:rsid w:val="009D2AF4"/>
    <w:rsid w:val="009D2B16"/>
    <w:rsid w:val="009D2B2A"/>
    <w:rsid w:val="009D2C3A"/>
    <w:rsid w:val="009D2CD4"/>
    <w:rsid w:val="009D2D50"/>
    <w:rsid w:val="009D2DF2"/>
    <w:rsid w:val="009D2DF9"/>
    <w:rsid w:val="009D2F01"/>
    <w:rsid w:val="009D2F13"/>
    <w:rsid w:val="009D2F48"/>
    <w:rsid w:val="009D2F91"/>
    <w:rsid w:val="009D2FC8"/>
    <w:rsid w:val="009D30C8"/>
    <w:rsid w:val="009D3203"/>
    <w:rsid w:val="009D3250"/>
    <w:rsid w:val="009D33B5"/>
    <w:rsid w:val="009D3510"/>
    <w:rsid w:val="009D3546"/>
    <w:rsid w:val="009D3567"/>
    <w:rsid w:val="009D35C2"/>
    <w:rsid w:val="009D36F2"/>
    <w:rsid w:val="009D3789"/>
    <w:rsid w:val="009D3791"/>
    <w:rsid w:val="009D3805"/>
    <w:rsid w:val="009D393F"/>
    <w:rsid w:val="009D3973"/>
    <w:rsid w:val="009D3982"/>
    <w:rsid w:val="009D39F9"/>
    <w:rsid w:val="009D3A8D"/>
    <w:rsid w:val="009D3AE5"/>
    <w:rsid w:val="009D3B7F"/>
    <w:rsid w:val="009D3B9F"/>
    <w:rsid w:val="009D3BA8"/>
    <w:rsid w:val="009D3BCB"/>
    <w:rsid w:val="009D3C4A"/>
    <w:rsid w:val="009D3CC6"/>
    <w:rsid w:val="009D3F15"/>
    <w:rsid w:val="009D3F2F"/>
    <w:rsid w:val="009D3F44"/>
    <w:rsid w:val="009D3FEE"/>
    <w:rsid w:val="009D4020"/>
    <w:rsid w:val="009D4069"/>
    <w:rsid w:val="009D40DC"/>
    <w:rsid w:val="009D40F2"/>
    <w:rsid w:val="009D4134"/>
    <w:rsid w:val="009D4154"/>
    <w:rsid w:val="009D416E"/>
    <w:rsid w:val="009D42A4"/>
    <w:rsid w:val="009D42A9"/>
    <w:rsid w:val="009D4313"/>
    <w:rsid w:val="009D438C"/>
    <w:rsid w:val="009D43BD"/>
    <w:rsid w:val="009D4497"/>
    <w:rsid w:val="009D45E5"/>
    <w:rsid w:val="009D46AA"/>
    <w:rsid w:val="009D46C7"/>
    <w:rsid w:val="009D46F4"/>
    <w:rsid w:val="009D4830"/>
    <w:rsid w:val="009D491A"/>
    <w:rsid w:val="009D499B"/>
    <w:rsid w:val="009D4A04"/>
    <w:rsid w:val="009D4AA0"/>
    <w:rsid w:val="009D4B03"/>
    <w:rsid w:val="009D4B3A"/>
    <w:rsid w:val="009D4C4A"/>
    <w:rsid w:val="009D4C58"/>
    <w:rsid w:val="009D4D4F"/>
    <w:rsid w:val="009D4E6D"/>
    <w:rsid w:val="009D504D"/>
    <w:rsid w:val="009D508C"/>
    <w:rsid w:val="009D50A8"/>
    <w:rsid w:val="009D5139"/>
    <w:rsid w:val="009D51A3"/>
    <w:rsid w:val="009D51C8"/>
    <w:rsid w:val="009D521A"/>
    <w:rsid w:val="009D52B4"/>
    <w:rsid w:val="009D52FD"/>
    <w:rsid w:val="009D535A"/>
    <w:rsid w:val="009D539E"/>
    <w:rsid w:val="009D54B3"/>
    <w:rsid w:val="009D5591"/>
    <w:rsid w:val="009D5613"/>
    <w:rsid w:val="009D5777"/>
    <w:rsid w:val="009D57B9"/>
    <w:rsid w:val="009D588C"/>
    <w:rsid w:val="009D595A"/>
    <w:rsid w:val="009D5A5A"/>
    <w:rsid w:val="009D5CB1"/>
    <w:rsid w:val="009D5E0A"/>
    <w:rsid w:val="009D5E3B"/>
    <w:rsid w:val="009D5E7E"/>
    <w:rsid w:val="009D5F8C"/>
    <w:rsid w:val="009D60B2"/>
    <w:rsid w:val="009D6167"/>
    <w:rsid w:val="009D62A4"/>
    <w:rsid w:val="009D62C2"/>
    <w:rsid w:val="009D632F"/>
    <w:rsid w:val="009D63D2"/>
    <w:rsid w:val="009D6400"/>
    <w:rsid w:val="009D64C9"/>
    <w:rsid w:val="009D6625"/>
    <w:rsid w:val="009D6752"/>
    <w:rsid w:val="009D676C"/>
    <w:rsid w:val="009D67DB"/>
    <w:rsid w:val="009D67E4"/>
    <w:rsid w:val="009D69BD"/>
    <w:rsid w:val="009D6A6C"/>
    <w:rsid w:val="009D6AD9"/>
    <w:rsid w:val="009D6B39"/>
    <w:rsid w:val="009D6B41"/>
    <w:rsid w:val="009D6C22"/>
    <w:rsid w:val="009D6C4B"/>
    <w:rsid w:val="009D6C75"/>
    <w:rsid w:val="009D6C8D"/>
    <w:rsid w:val="009D6D84"/>
    <w:rsid w:val="009D6DD7"/>
    <w:rsid w:val="009D6F85"/>
    <w:rsid w:val="009D6F8E"/>
    <w:rsid w:val="009D6FED"/>
    <w:rsid w:val="009D711A"/>
    <w:rsid w:val="009D71B9"/>
    <w:rsid w:val="009D71EF"/>
    <w:rsid w:val="009D72C5"/>
    <w:rsid w:val="009D7342"/>
    <w:rsid w:val="009D736F"/>
    <w:rsid w:val="009D73B3"/>
    <w:rsid w:val="009D744E"/>
    <w:rsid w:val="009D74CF"/>
    <w:rsid w:val="009D74D2"/>
    <w:rsid w:val="009D74E9"/>
    <w:rsid w:val="009D7506"/>
    <w:rsid w:val="009D7651"/>
    <w:rsid w:val="009D76A6"/>
    <w:rsid w:val="009D76BF"/>
    <w:rsid w:val="009D76EA"/>
    <w:rsid w:val="009D76FA"/>
    <w:rsid w:val="009D7741"/>
    <w:rsid w:val="009D7A16"/>
    <w:rsid w:val="009D7A38"/>
    <w:rsid w:val="009D7A5E"/>
    <w:rsid w:val="009D7C18"/>
    <w:rsid w:val="009D7CB3"/>
    <w:rsid w:val="009D7D15"/>
    <w:rsid w:val="009D7DC4"/>
    <w:rsid w:val="009D7DF0"/>
    <w:rsid w:val="009D7E9C"/>
    <w:rsid w:val="009E0032"/>
    <w:rsid w:val="009E0061"/>
    <w:rsid w:val="009E00BC"/>
    <w:rsid w:val="009E00D8"/>
    <w:rsid w:val="009E02A5"/>
    <w:rsid w:val="009E02B1"/>
    <w:rsid w:val="009E02DF"/>
    <w:rsid w:val="009E033A"/>
    <w:rsid w:val="009E0349"/>
    <w:rsid w:val="009E03BA"/>
    <w:rsid w:val="009E03E2"/>
    <w:rsid w:val="009E03E8"/>
    <w:rsid w:val="009E03ED"/>
    <w:rsid w:val="009E0468"/>
    <w:rsid w:val="009E0517"/>
    <w:rsid w:val="009E0595"/>
    <w:rsid w:val="009E05BF"/>
    <w:rsid w:val="009E0615"/>
    <w:rsid w:val="009E06A3"/>
    <w:rsid w:val="009E06B0"/>
    <w:rsid w:val="009E06B5"/>
    <w:rsid w:val="009E06F3"/>
    <w:rsid w:val="009E0742"/>
    <w:rsid w:val="009E075B"/>
    <w:rsid w:val="009E0773"/>
    <w:rsid w:val="009E0779"/>
    <w:rsid w:val="009E07CC"/>
    <w:rsid w:val="009E07EB"/>
    <w:rsid w:val="009E081B"/>
    <w:rsid w:val="009E081F"/>
    <w:rsid w:val="009E087D"/>
    <w:rsid w:val="009E0887"/>
    <w:rsid w:val="009E08CF"/>
    <w:rsid w:val="009E08DB"/>
    <w:rsid w:val="009E0901"/>
    <w:rsid w:val="009E094F"/>
    <w:rsid w:val="009E0989"/>
    <w:rsid w:val="009E0A06"/>
    <w:rsid w:val="009E0B18"/>
    <w:rsid w:val="009E0B73"/>
    <w:rsid w:val="009E0B8E"/>
    <w:rsid w:val="009E0B9E"/>
    <w:rsid w:val="009E0BA5"/>
    <w:rsid w:val="009E0BB1"/>
    <w:rsid w:val="009E0BEE"/>
    <w:rsid w:val="009E0D01"/>
    <w:rsid w:val="009E0E68"/>
    <w:rsid w:val="009E0F18"/>
    <w:rsid w:val="009E0F73"/>
    <w:rsid w:val="009E10F8"/>
    <w:rsid w:val="009E1157"/>
    <w:rsid w:val="009E11F6"/>
    <w:rsid w:val="009E123B"/>
    <w:rsid w:val="009E123C"/>
    <w:rsid w:val="009E129A"/>
    <w:rsid w:val="009E12FD"/>
    <w:rsid w:val="009E1349"/>
    <w:rsid w:val="009E1390"/>
    <w:rsid w:val="009E13AC"/>
    <w:rsid w:val="009E13EF"/>
    <w:rsid w:val="009E144C"/>
    <w:rsid w:val="009E14A0"/>
    <w:rsid w:val="009E14C1"/>
    <w:rsid w:val="009E14DD"/>
    <w:rsid w:val="009E14E1"/>
    <w:rsid w:val="009E1596"/>
    <w:rsid w:val="009E15C3"/>
    <w:rsid w:val="009E15F4"/>
    <w:rsid w:val="009E1629"/>
    <w:rsid w:val="009E164F"/>
    <w:rsid w:val="009E16BE"/>
    <w:rsid w:val="009E16C5"/>
    <w:rsid w:val="009E16D9"/>
    <w:rsid w:val="009E1837"/>
    <w:rsid w:val="009E18C6"/>
    <w:rsid w:val="009E1901"/>
    <w:rsid w:val="009E190D"/>
    <w:rsid w:val="009E193D"/>
    <w:rsid w:val="009E1985"/>
    <w:rsid w:val="009E1A18"/>
    <w:rsid w:val="009E1A3B"/>
    <w:rsid w:val="009E1A5F"/>
    <w:rsid w:val="009E1A98"/>
    <w:rsid w:val="009E1AB0"/>
    <w:rsid w:val="009E1B81"/>
    <w:rsid w:val="009E1BBC"/>
    <w:rsid w:val="009E1BFD"/>
    <w:rsid w:val="009E1CA7"/>
    <w:rsid w:val="009E1D5D"/>
    <w:rsid w:val="009E1E7A"/>
    <w:rsid w:val="009E1E8F"/>
    <w:rsid w:val="009E1F4B"/>
    <w:rsid w:val="009E1FB0"/>
    <w:rsid w:val="009E1FDF"/>
    <w:rsid w:val="009E2000"/>
    <w:rsid w:val="009E20D9"/>
    <w:rsid w:val="009E2179"/>
    <w:rsid w:val="009E217D"/>
    <w:rsid w:val="009E21E9"/>
    <w:rsid w:val="009E234E"/>
    <w:rsid w:val="009E23CD"/>
    <w:rsid w:val="009E23ED"/>
    <w:rsid w:val="009E24C5"/>
    <w:rsid w:val="009E262C"/>
    <w:rsid w:val="009E276E"/>
    <w:rsid w:val="009E27C6"/>
    <w:rsid w:val="009E27F9"/>
    <w:rsid w:val="009E29C0"/>
    <w:rsid w:val="009E2A34"/>
    <w:rsid w:val="009E2A82"/>
    <w:rsid w:val="009E2AAA"/>
    <w:rsid w:val="009E2B3D"/>
    <w:rsid w:val="009E2B9C"/>
    <w:rsid w:val="009E2BDE"/>
    <w:rsid w:val="009E2C86"/>
    <w:rsid w:val="009E2CA4"/>
    <w:rsid w:val="009E2CAB"/>
    <w:rsid w:val="009E2CF0"/>
    <w:rsid w:val="009E2DAB"/>
    <w:rsid w:val="009E2F15"/>
    <w:rsid w:val="009E2F4A"/>
    <w:rsid w:val="009E2F92"/>
    <w:rsid w:val="009E2FC1"/>
    <w:rsid w:val="009E3176"/>
    <w:rsid w:val="009E3187"/>
    <w:rsid w:val="009E31B7"/>
    <w:rsid w:val="009E31C5"/>
    <w:rsid w:val="009E32F2"/>
    <w:rsid w:val="009E32FC"/>
    <w:rsid w:val="009E3332"/>
    <w:rsid w:val="009E33B2"/>
    <w:rsid w:val="009E33E0"/>
    <w:rsid w:val="009E347C"/>
    <w:rsid w:val="009E34C3"/>
    <w:rsid w:val="009E35C9"/>
    <w:rsid w:val="009E361B"/>
    <w:rsid w:val="009E36DB"/>
    <w:rsid w:val="009E36E7"/>
    <w:rsid w:val="009E3889"/>
    <w:rsid w:val="009E3A19"/>
    <w:rsid w:val="009E3A6C"/>
    <w:rsid w:val="009E3A9F"/>
    <w:rsid w:val="009E3B74"/>
    <w:rsid w:val="009E3BA1"/>
    <w:rsid w:val="009E3BD7"/>
    <w:rsid w:val="009E3C41"/>
    <w:rsid w:val="009E3CFB"/>
    <w:rsid w:val="009E3E54"/>
    <w:rsid w:val="009E3E55"/>
    <w:rsid w:val="009E3EDE"/>
    <w:rsid w:val="009E4041"/>
    <w:rsid w:val="009E4164"/>
    <w:rsid w:val="009E41F2"/>
    <w:rsid w:val="009E42C1"/>
    <w:rsid w:val="009E43E1"/>
    <w:rsid w:val="009E43F2"/>
    <w:rsid w:val="009E446A"/>
    <w:rsid w:val="009E449B"/>
    <w:rsid w:val="009E44F0"/>
    <w:rsid w:val="009E4552"/>
    <w:rsid w:val="009E4576"/>
    <w:rsid w:val="009E458A"/>
    <w:rsid w:val="009E45CC"/>
    <w:rsid w:val="009E46E0"/>
    <w:rsid w:val="009E46ED"/>
    <w:rsid w:val="009E4809"/>
    <w:rsid w:val="009E497E"/>
    <w:rsid w:val="009E49C9"/>
    <w:rsid w:val="009E4A15"/>
    <w:rsid w:val="009E4A4E"/>
    <w:rsid w:val="009E4A6D"/>
    <w:rsid w:val="009E4B35"/>
    <w:rsid w:val="009E4B64"/>
    <w:rsid w:val="009E4BAC"/>
    <w:rsid w:val="009E4BCD"/>
    <w:rsid w:val="009E4BEE"/>
    <w:rsid w:val="009E4C95"/>
    <w:rsid w:val="009E4D30"/>
    <w:rsid w:val="009E4DF5"/>
    <w:rsid w:val="009E4E00"/>
    <w:rsid w:val="009E4E39"/>
    <w:rsid w:val="009E4F42"/>
    <w:rsid w:val="009E4F53"/>
    <w:rsid w:val="009E4FB4"/>
    <w:rsid w:val="009E501B"/>
    <w:rsid w:val="009E503D"/>
    <w:rsid w:val="009E5098"/>
    <w:rsid w:val="009E50B2"/>
    <w:rsid w:val="009E50F7"/>
    <w:rsid w:val="009E51DB"/>
    <w:rsid w:val="009E5265"/>
    <w:rsid w:val="009E53DC"/>
    <w:rsid w:val="009E53E6"/>
    <w:rsid w:val="009E54E0"/>
    <w:rsid w:val="009E557F"/>
    <w:rsid w:val="009E55BB"/>
    <w:rsid w:val="009E574C"/>
    <w:rsid w:val="009E575F"/>
    <w:rsid w:val="009E576E"/>
    <w:rsid w:val="009E57EB"/>
    <w:rsid w:val="009E5865"/>
    <w:rsid w:val="009E58D2"/>
    <w:rsid w:val="009E5AB8"/>
    <w:rsid w:val="009E5AC9"/>
    <w:rsid w:val="009E5AF5"/>
    <w:rsid w:val="009E5B10"/>
    <w:rsid w:val="009E5BC0"/>
    <w:rsid w:val="009E5C7D"/>
    <w:rsid w:val="009E5C94"/>
    <w:rsid w:val="009E5D98"/>
    <w:rsid w:val="009E5E12"/>
    <w:rsid w:val="009E5E33"/>
    <w:rsid w:val="009E5E44"/>
    <w:rsid w:val="009E5E97"/>
    <w:rsid w:val="009E5EC1"/>
    <w:rsid w:val="009E5F94"/>
    <w:rsid w:val="009E600E"/>
    <w:rsid w:val="009E6018"/>
    <w:rsid w:val="009E60C6"/>
    <w:rsid w:val="009E6168"/>
    <w:rsid w:val="009E61E9"/>
    <w:rsid w:val="009E621D"/>
    <w:rsid w:val="009E62C5"/>
    <w:rsid w:val="009E62F6"/>
    <w:rsid w:val="009E6301"/>
    <w:rsid w:val="009E631F"/>
    <w:rsid w:val="009E63C5"/>
    <w:rsid w:val="009E63D2"/>
    <w:rsid w:val="009E63FF"/>
    <w:rsid w:val="009E655B"/>
    <w:rsid w:val="009E6591"/>
    <w:rsid w:val="009E6610"/>
    <w:rsid w:val="009E6628"/>
    <w:rsid w:val="009E662F"/>
    <w:rsid w:val="009E6755"/>
    <w:rsid w:val="009E6780"/>
    <w:rsid w:val="009E678F"/>
    <w:rsid w:val="009E6815"/>
    <w:rsid w:val="009E68C2"/>
    <w:rsid w:val="009E6965"/>
    <w:rsid w:val="009E6AD3"/>
    <w:rsid w:val="009E6AD5"/>
    <w:rsid w:val="009E6B17"/>
    <w:rsid w:val="009E6C89"/>
    <w:rsid w:val="009E6D06"/>
    <w:rsid w:val="009E6D59"/>
    <w:rsid w:val="009E6F05"/>
    <w:rsid w:val="009E6F90"/>
    <w:rsid w:val="009E7077"/>
    <w:rsid w:val="009E7291"/>
    <w:rsid w:val="009E7297"/>
    <w:rsid w:val="009E72C4"/>
    <w:rsid w:val="009E72CA"/>
    <w:rsid w:val="009E758E"/>
    <w:rsid w:val="009E75D7"/>
    <w:rsid w:val="009E7601"/>
    <w:rsid w:val="009E76CD"/>
    <w:rsid w:val="009E76E2"/>
    <w:rsid w:val="009E76E5"/>
    <w:rsid w:val="009E76F3"/>
    <w:rsid w:val="009E77FC"/>
    <w:rsid w:val="009E7821"/>
    <w:rsid w:val="009E7855"/>
    <w:rsid w:val="009E78E6"/>
    <w:rsid w:val="009E7907"/>
    <w:rsid w:val="009E79B0"/>
    <w:rsid w:val="009E79BF"/>
    <w:rsid w:val="009E79E7"/>
    <w:rsid w:val="009E7A25"/>
    <w:rsid w:val="009E7ADC"/>
    <w:rsid w:val="009E7ADE"/>
    <w:rsid w:val="009E7AEA"/>
    <w:rsid w:val="009E7B63"/>
    <w:rsid w:val="009E7B72"/>
    <w:rsid w:val="009E7B75"/>
    <w:rsid w:val="009E7C2B"/>
    <w:rsid w:val="009E7CC7"/>
    <w:rsid w:val="009E7D2D"/>
    <w:rsid w:val="009E7D83"/>
    <w:rsid w:val="009E7FC1"/>
    <w:rsid w:val="009E7FF4"/>
    <w:rsid w:val="009F00E4"/>
    <w:rsid w:val="009F032B"/>
    <w:rsid w:val="009F038F"/>
    <w:rsid w:val="009F045F"/>
    <w:rsid w:val="009F04A2"/>
    <w:rsid w:val="009F0506"/>
    <w:rsid w:val="009F050F"/>
    <w:rsid w:val="009F051E"/>
    <w:rsid w:val="009F0525"/>
    <w:rsid w:val="009F061E"/>
    <w:rsid w:val="009F0644"/>
    <w:rsid w:val="009F06BD"/>
    <w:rsid w:val="009F06CD"/>
    <w:rsid w:val="009F0836"/>
    <w:rsid w:val="009F08E0"/>
    <w:rsid w:val="009F0912"/>
    <w:rsid w:val="009F0932"/>
    <w:rsid w:val="009F0960"/>
    <w:rsid w:val="009F09C9"/>
    <w:rsid w:val="009F09FD"/>
    <w:rsid w:val="009F0A01"/>
    <w:rsid w:val="009F0A78"/>
    <w:rsid w:val="009F0AA8"/>
    <w:rsid w:val="009F0BC4"/>
    <w:rsid w:val="009F0C4A"/>
    <w:rsid w:val="009F0C83"/>
    <w:rsid w:val="009F0CEF"/>
    <w:rsid w:val="009F0D03"/>
    <w:rsid w:val="009F0DED"/>
    <w:rsid w:val="009F0E02"/>
    <w:rsid w:val="009F0E53"/>
    <w:rsid w:val="009F0E83"/>
    <w:rsid w:val="009F0F2E"/>
    <w:rsid w:val="009F0F38"/>
    <w:rsid w:val="009F0FB2"/>
    <w:rsid w:val="009F103C"/>
    <w:rsid w:val="009F10EC"/>
    <w:rsid w:val="009F1128"/>
    <w:rsid w:val="009F112A"/>
    <w:rsid w:val="009F1184"/>
    <w:rsid w:val="009F12A6"/>
    <w:rsid w:val="009F132E"/>
    <w:rsid w:val="009F13C4"/>
    <w:rsid w:val="009F1435"/>
    <w:rsid w:val="009F14AD"/>
    <w:rsid w:val="009F152E"/>
    <w:rsid w:val="009F1551"/>
    <w:rsid w:val="009F1557"/>
    <w:rsid w:val="009F15C4"/>
    <w:rsid w:val="009F1777"/>
    <w:rsid w:val="009F1859"/>
    <w:rsid w:val="009F1866"/>
    <w:rsid w:val="009F1891"/>
    <w:rsid w:val="009F18DE"/>
    <w:rsid w:val="009F1939"/>
    <w:rsid w:val="009F1970"/>
    <w:rsid w:val="009F19E4"/>
    <w:rsid w:val="009F1A3C"/>
    <w:rsid w:val="009F1A69"/>
    <w:rsid w:val="009F1ACE"/>
    <w:rsid w:val="009F1CE9"/>
    <w:rsid w:val="009F1D00"/>
    <w:rsid w:val="009F1D2B"/>
    <w:rsid w:val="009F1E21"/>
    <w:rsid w:val="009F1E38"/>
    <w:rsid w:val="009F1E44"/>
    <w:rsid w:val="009F1E5F"/>
    <w:rsid w:val="009F1EF0"/>
    <w:rsid w:val="009F1F70"/>
    <w:rsid w:val="009F2091"/>
    <w:rsid w:val="009F20BA"/>
    <w:rsid w:val="009F21EA"/>
    <w:rsid w:val="009F2276"/>
    <w:rsid w:val="009F23C8"/>
    <w:rsid w:val="009F2524"/>
    <w:rsid w:val="009F269D"/>
    <w:rsid w:val="009F26B6"/>
    <w:rsid w:val="009F274E"/>
    <w:rsid w:val="009F2777"/>
    <w:rsid w:val="009F27E9"/>
    <w:rsid w:val="009F284A"/>
    <w:rsid w:val="009F2877"/>
    <w:rsid w:val="009F2889"/>
    <w:rsid w:val="009F2907"/>
    <w:rsid w:val="009F295A"/>
    <w:rsid w:val="009F2B03"/>
    <w:rsid w:val="009F2B66"/>
    <w:rsid w:val="009F2B91"/>
    <w:rsid w:val="009F2BB6"/>
    <w:rsid w:val="009F2CC3"/>
    <w:rsid w:val="009F2E88"/>
    <w:rsid w:val="009F2F18"/>
    <w:rsid w:val="009F2F35"/>
    <w:rsid w:val="009F2FA0"/>
    <w:rsid w:val="009F315D"/>
    <w:rsid w:val="009F31BA"/>
    <w:rsid w:val="009F3241"/>
    <w:rsid w:val="009F3262"/>
    <w:rsid w:val="009F32B0"/>
    <w:rsid w:val="009F32CE"/>
    <w:rsid w:val="009F32F0"/>
    <w:rsid w:val="009F3467"/>
    <w:rsid w:val="009F3593"/>
    <w:rsid w:val="009F35F3"/>
    <w:rsid w:val="009F37D2"/>
    <w:rsid w:val="009F38C7"/>
    <w:rsid w:val="009F3902"/>
    <w:rsid w:val="009F3A26"/>
    <w:rsid w:val="009F3BAA"/>
    <w:rsid w:val="009F3CE2"/>
    <w:rsid w:val="009F3CF8"/>
    <w:rsid w:val="009F3D84"/>
    <w:rsid w:val="009F3E0D"/>
    <w:rsid w:val="009F3EB1"/>
    <w:rsid w:val="009F3F50"/>
    <w:rsid w:val="009F3FAC"/>
    <w:rsid w:val="009F4018"/>
    <w:rsid w:val="009F40C1"/>
    <w:rsid w:val="009F40FB"/>
    <w:rsid w:val="009F420F"/>
    <w:rsid w:val="009F4230"/>
    <w:rsid w:val="009F434A"/>
    <w:rsid w:val="009F4378"/>
    <w:rsid w:val="009F441A"/>
    <w:rsid w:val="009F44CF"/>
    <w:rsid w:val="009F4503"/>
    <w:rsid w:val="009F4566"/>
    <w:rsid w:val="009F45D7"/>
    <w:rsid w:val="009F4655"/>
    <w:rsid w:val="009F4658"/>
    <w:rsid w:val="009F4684"/>
    <w:rsid w:val="009F4687"/>
    <w:rsid w:val="009F4710"/>
    <w:rsid w:val="009F4735"/>
    <w:rsid w:val="009F477A"/>
    <w:rsid w:val="009F47BE"/>
    <w:rsid w:val="009F47DB"/>
    <w:rsid w:val="009F4808"/>
    <w:rsid w:val="009F4913"/>
    <w:rsid w:val="009F4A72"/>
    <w:rsid w:val="009F4B63"/>
    <w:rsid w:val="009F4BCB"/>
    <w:rsid w:val="009F4CE1"/>
    <w:rsid w:val="009F4D69"/>
    <w:rsid w:val="009F4E35"/>
    <w:rsid w:val="009F4E74"/>
    <w:rsid w:val="009F4FBF"/>
    <w:rsid w:val="009F4FEF"/>
    <w:rsid w:val="009F5071"/>
    <w:rsid w:val="009F5125"/>
    <w:rsid w:val="009F5153"/>
    <w:rsid w:val="009F525B"/>
    <w:rsid w:val="009F5305"/>
    <w:rsid w:val="009F5389"/>
    <w:rsid w:val="009F538B"/>
    <w:rsid w:val="009F5444"/>
    <w:rsid w:val="009F55B5"/>
    <w:rsid w:val="009F5736"/>
    <w:rsid w:val="009F575F"/>
    <w:rsid w:val="009F5786"/>
    <w:rsid w:val="009F57F5"/>
    <w:rsid w:val="009F5821"/>
    <w:rsid w:val="009F58C4"/>
    <w:rsid w:val="009F58F0"/>
    <w:rsid w:val="009F5915"/>
    <w:rsid w:val="009F5940"/>
    <w:rsid w:val="009F59F2"/>
    <w:rsid w:val="009F5AB2"/>
    <w:rsid w:val="009F5ADD"/>
    <w:rsid w:val="009F5C08"/>
    <w:rsid w:val="009F5C89"/>
    <w:rsid w:val="009F5CFF"/>
    <w:rsid w:val="009F5DFB"/>
    <w:rsid w:val="009F5E54"/>
    <w:rsid w:val="009F5E96"/>
    <w:rsid w:val="009F5EBC"/>
    <w:rsid w:val="009F5F4F"/>
    <w:rsid w:val="009F5F74"/>
    <w:rsid w:val="009F5F8E"/>
    <w:rsid w:val="009F5FB4"/>
    <w:rsid w:val="009F6027"/>
    <w:rsid w:val="009F60E4"/>
    <w:rsid w:val="009F6172"/>
    <w:rsid w:val="009F6181"/>
    <w:rsid w:val="009F6281"/>
    <w:rsid w:val="009F6518"/>
    <w:rsid w:val="009F6535"/>
    <w:rsid w:val="009F66C6"/>
    <w:rsid w:val="009F678C"/>
    <w:rsid w:val="009F679C"/>
    <w:rsid w:val="009F67AA"/>
    <w:rsid w:val="009F6849"/>
    <w:rsid w:val="009F684E"/>
    <w:rsid w:val="009F689E"/>
    <w:rsid w:val="009F6942"/>
    <w:rsid w:val="009F6968"/>
    <w:rsid w:val="009F69B1"/>
    <w:rsid w:val="009F6B01"/>
    <w:rsid w:val="009F6C5E"/>
    <w:rsid w:val="009F6D2E"/>
    <w:rsid w:val="009F6DB4"/>
    <w:rsid w:val="009F6E44"/>
    <w:rsid w:val="009F6E94"/>
    <w:rsid w:val="009F6F4E"/>
    <w:rsid w:val="009F707C"/>
    <w:rsid w:val="009F716A"/>
    <w:rsid w:val="009F7177"/>
    <w:rsid w:val="009F71E4"/>
    <w:rsid w:val="009F71F2"/>
    <w:rsid w:val="009F7258"/>
    <w:rsid w:val="009F734D"/>
    <w:rsid w:val="009F7396"/>
    <w:rsid w:val="009F73DF"/>
    <w:rsid w:val="009F7476"/>
    <w:rsid w:val="009F7552"/>
    <w:rsid w:val="009F757A"/>
    <w:rsid w:val="009F7590"/>
    <w:rsid w:val="009F76AB"/>
    <w:rsid w:val="009F76DC"/>
    <w:rsid w:val="009F76E3"/>
    <w:rsid w:val="009F76E9"/>
    <w:rsid w:val="009F7744"/>
    <w:rsid w:val="009F7752"/>
    <w:rsid w:val="009F779B"/>
    <w:rsid w:val="009F7803"/>
    <w:rsid w:val="009F780F"/>
    <w:rsid w:val="009F7896"/>
    <w:rsid w:val="009F78A4"/>
    <w:rsid w:val="009F7A05"/>
    <w:rsid w:val="009F7A4B"/>
    <w:rsid w:val="009F7A83"/>
    <w:rsid w:val="009F7A8A"/>
    <w:rsid w:val="009F7A97"/>
    <w:rsid w:val="009F7BE6"/>
    <w:rsid w:val="009F7D4C"/>
    <w:rsid w:val="009F7D62"/>
    <w:rsid w:val="009F7D7B"/>
    <w:rsid w:val="009F7D8F"/>
    <w:rsid w:val="009F7DD9"/>
    <w:rsid w:val="009F7E22"/>
    <w:rsid w:val="009F7EAE"/>
    <w:rsid w:val="009F7EE1"/>
    <w:rsid w:val="009F7F40"/>
    <w:rsid w:val="009F7F6C"/>
    <w:rsid w:val="009F7F71"/>
    <w:rsid w:val="009F7F81"/>
    <w:rsid w:val="00A00013"/>
    <w:rsid w:val="00A0008E"/>
    <w:rsid w:val="00A000AA"/>
    <w:rsid w:val="00A001DE"/>
    <w:rsid w:val="00A0029F"/>
    <w:rsid w:val="00A00431"/>
    <w:rsid w:val="00A0043B"/>
    <w:rsid w:val="00A00469"/>
    <w:rsid w:val="00A005A4"/>
    <w:rsid w:val="00A005D2"/>
    <w:rsid w:val="00A005E1"/>
    <w:rsid w:val="00A006AA"/>
    <w:rsid w:val="00A006C7"/>
    <w:rsid w:val="00A006D4"/>
    <w:rsid w:val="00A0079F"/>
    <w:rsid w:val="00A007EE"/>
    <w:rsid w:val="00A0080A"/>
    <w:rsid w:val="00A00823"/>
    <w:rsid w:val="00A00888"/>
    <w:rsid w:val="00A008AE"/>
    <w:rsid w:val="00A008D9"/>
    <w:rsid w:val="00A008F3"/>
    <w:rsid w:val="00A00A50"/>
    <w:rsid w:val="00A00A5F"/>
    <w:rsid w:val="00A00AE2"/>
    <w:rsid w:val="00A00BCA"/>
    <w:rsid w:val="00A00CC8"/>
    <w:rsid w:val="00A00D86"/>
    <w:rsid w:val="00A00EE0"/>
    <w:rsid w:val="00A00EE7"/>
    <w:rsid w:val="00A00FFF"/>
    <w:rsid w:val="00A01012"/>
    <w:rsid w:val="00A01042"/>
    <w:rsid w:val="00A010FF"/>
    <w:rsid w:val="00A0111F"/>
    <w:rsid w:val="00A0115B"/>
    <w:rsid w:val="00A0119F"/>
    <w:rsid w:val="00A01225"/>
    <w:rsid w:val="00A01275"/>
    <w:rsid w:val="00A012BB"/>
    <w:rsid w:val="00A013A3"/>
    <w:rsid w:val="00A01436"/>
    <w:rsid w:val="00A0149D"/>
    <w:rsid w:val="00A014BF"/>
    <w:rsid w:val="00A01515"/>
    <w:rsid w:val="00A0151B"/>
    <w:rsid w:val="00A0155F"/>
    <w:rsid w:val="00A015E9"/>
    <w:rsid w:val="00A0163F"/>
    <w:rsid w:val="00A016CB"/>
    <w:rsid w:val="00A0189B"/>
    <w:rsid w:val="00A018F0"/>
    <w:rsid w:val="00A01A5D"/>
    <w:rsid w:val="00A01BAE"/>
    <w:rsid w:val="00A01C2D"/>
    <w:rsid w:val="00A01CD4"/>
    <w:rsid w:val="00A01D40"/>
    <w:rsid w:val="00A01D67"/>
    <w:rsid w:val="00A01DEB"/>
    <w:rsid w:val="00A01DED"/>
    <w:rsid w:val="00A01DF1"/>
    <w:rsid w:val="00A01E8B"/>
    <w:rsid w:val="00A01FC7"/>
    <w:rsid w:val="00A01FC9"/>
    <w:rsid w:val="00A02011"/>
    <w:rsid w:val="00A02086"/>
    <w:rsid w:val="00A0213B"/>
    <w:rsid w:val="00A02143"/>
    <w:rsid w:val="00A021DF"/>
    <w:rsid w:val="00A022DF"/>
    <w:rsid w:val="00A022ED"/>
    <w:rsid w:val="00A02380"/>
    <w:rsid w:val="00A023F6"/>
    <w:rsid w:val="00A024B6"/>
    <w:rsid w:val="00A024C5"/>
    <w:rsid w:val="00A024E4"/>
    <w:rsid w:val="00A02512"/>
    <w:rsid w:val="00A0253E"/>
    <w:rsid w:val="00A025D8"/>
    <w:rsid w:val="00A0266E"/>
    <w:rsid w:val="00A0267E"/>
    <w:rsid w:val="00A0269F"/>
    <w:rsid w:val="00A0274E"/>
    <w:rsid w:val="00A02763"/>
    <w:rsid w:val="00A02773"/>
    <w:rsid w:val="00A02808"/>
    <w:rsid w:val="00A02896"/>
    <w:rsid w:val="00A02899"/>
    <w:rsid w:val="00A02A3E"/>
    <w:rsid w:val="00A02AE0"/>
    <w:rsid w:val="00A02B5D"/>
    <w:rsid w:val="00A02C15"/>
    <w:rsid w:val="00A02C66"/>
    <w:rsid w:val="00A02C78"/>
    <w:rsid w:val="00A02CFE"/>
    <w:rsid w:val="00A02E00"/>
    <w:rsid w:val="00A02F1E"/>
    <w:rsid w:val="00A02F44"/>
    <w:rsid w:val="00A02F49"/>
    <w:rsid w:val="00A0302A"/>
    <w:rsid w:val="00A0313A"/>
    <w:rsid w:val="00A03198"/>
    <w:rsid w:val="00A031DE"/>
    <w:rsid w:val="00A031E7"/>
    <w:rsid w:val="00A03258"/>
    <w:rsid w:val="00A03354"/>
    <w:rsid w:val="00A0351E"/>
    <w:rsid w:val="00A035D1"/>
    <w:rsid w:val="00A036C5"/>
    <w:rsid w:val="00A037A2"/>
    <w:rsid w:val="00A0384A"/>
    <w:rsid w:val="00A0390F"/>
    <w:rsid w:val="00A03957"/>
    <w:rsid w:val="00A0395F"/>
    <w:rsid w:val="00A03998"/>
    <w:rsid w:val="00A039A1"/>
    <w:rsid w:val="00A039B2"/>
    <w:rsid w:val="00A039D1"/>
    <w:rsid w:val="00A039F3"/>
    <w:rsid w:val="00A03BF6"/>
    <w:rsid w:val="00A03CCC"/>
    <w:rsid w:val="00A03D18"/>
    <w:rsid w:val="00A03D5B"/>
    <w:rsid w:val="00A03D6A"/>
    <w:rsid w:val="00A03E91"/>
    <w:rsid w:val="00A03F81"/>
    <w:rsid w:val="00A03FDA"/>
    <w:rsid w:val="00A04028"/>
    <w:rsid w:val="00A04067"/>
    <w:rsid w:val="00A042B5"/>
    <w:rsid w:val="00A042CD"/>
    <w:rsid w:val="00A04391"/>
    <w:rsid w:val="00A043CE"/>
    <w:rsid w:val="00A04409"/>
    <w:rsid w:val="00A04492"/>
    <w:rsid w:val="00A0450C"/>
    <w:rsid w:val="00A045BB"/>
    <w:rsid w:val="00A045D1"/>
    <w:rsid w:val="00A047B2"/>
    <w:rsid w:val="00A047C1"/>
    <w:rsid w:val="00A047EA"/>
    <w:rsid w:val="00A04AE7"/>
    <w:rsid w:val="00A04B3E"/>
    <w:rsid w:val="00A04B76"/>
    <w:rsid w:val="00A04BE4"/>
    <w:rsid w:val="00A04C19"/>
    <w:rsid w:val="00A04CC1"/>
    <w:rsid w:val="00A04D4C"/>
    <w:rsid w:val="00A04DBB"/>
    <w:rsid w:val="00A04DCE"/>
    <w:rsid w:val="00A04E28"/>
    <w:rsid w:val="00A04F5A"/>
    <w:rsid w:val="00A04FB4"/>
    <w:rsid w:val="00A050C6"/>
    <w:rsid w:val="00A05192"/>
    <w:rsid w:val="00A05195"/>
    <w:rsid w:val="00A051C4"/>
    <w:rsid w:val="00A052DB"/>
    <w:rsid w:val="00A0538B"/>
    <w:rsid w:val="00A053C1"/>
    <w:rsid w:val="00A0547F"/>
    <w:rsid w:val="00A054BC"/>
    <w:rsid w:val="00A05578"/>
    <w:rsid w:val="00A05583"/>
    <w:rsid w:val="00A055A6"/>
    <w:rsid w:val="00A056C5"/>
    <w:rsid w:val="00A057D0"/>
    <w:rsid w:val="00A057D2"/>
    <w:rsid w:val="00A05845"/>
    <w:rsid w:val="00A05850"/>
    <w:rsid w:val="00A0587E"/>
    <w:rsid w:val="00A058A1"/>
    <w:rsid w:val="00A05983"/>
    <w:rsid w:val="00A05AAD"/>
    <w:rsid w:val="00A05B3B"/>
    <w:rsid w:val="00A05B78"/>
    <w:rsid w:val="00A05B7F"/>
    <w:rsid w:val="00A05C43"/>
    <w:rsid w:val="00A05C58"/>
    <w:rsid w:val="00A05C72"/>
    <w:rsid w:val="00A05C79"/>
    <w:rsid w:val="00A05CC5"/>
    <w:rsid w:val="00A05DFA"/>
    <w:rsid w:val="00A05F14"/>
    <w:rsid w:val="00A0608B"/>
    <w:rsid w:val="00A0610F"/>
    <w:rsid w:val="00A0615A"/>
    <w:rsid w:val="00A06246"/>
    <w:rsid w:val="00A062D9"/>
    <w:rsid w:val="00A062FD"/>
    <w:rsid w:val="00A06318"/>
    <w:rsid w:val="00A063AD"/>
    <w:rsid w:val="00A06426"/>
    <w:rsid w:val="00A0649C"/>
    <w:rsid w:val="00A065D0"/>
    <w:rsid w:val="00A067A4"/>
    <w:rsid w:val="00A06825"/>
    <w:rsid w:val="00A068A8"/>
    <w:rsid w:val="00A069E5"/>
    <w:rsid w:val="00A06A13"/>
    <w:rsid w:val="00A06A61"/>
    <w:rsid w:val="00A06B9F"/>
    <w:rsid w:val="00A06C53"/>
    <w:rsid w:val="00A06C57"/>
    <w:rsid w:val="00A06D0B"/>
    <w:rsid w:val="00A06DC6"/>
    <w:rsid w:val="00A06E08"/>
    <w:rsid w:val="00A06F2C"/>
    <w:rsid w:val="00A07058"/>
    <w:rsid w:val="00A070B2"/>
    <w:rsid w:val="00A072A3"/>
    <w:rsid w:val="00A072E5"/>
    <w:rsid w:val="00A072EF"/>
    <w:rsid w:val="00A072F0"/>
    <w:rsid w:val="00A0739A"/>
    <w:rsid w:val="00A073B7"/>
    <w:rsid w:val="00A073D8"/>
    <w:rsid w:val="00A0743B"/>
    <w:rsid w:val="00A07450"/>
    <w:rsid w:val="00A0746E"/>
    <w:rsid w:val="00A07504"/>
    <w:rsid w:val="00A07518"/>
    <w:rsid w:val="00A075BC"/>
    <w:rsid w:val="00A07623"/>
    <w:rsid w:val="00A076F4"/>
    <w:rsid w:val="00A07743"/>
    <w:rsid w:val="00A077F6"/>
    <w:rsid w:val="00A078A0"/>
    <w:rsid w:val="00A0798D"/>
    <w:rsid w:val="00A07A8B"/>
    <w:rsid w:val="00A07AAE"/>
    <w:rsid w:val="00A07AC7"/>
    <w:rsid w:val="00A07BC5"/>
    <w:rsid w:val="00A07C3B"/>
    <w:rsid w:val="00A07C6F"/>
    <w:rsid w:val="00A07C9D"/>
    <w:rsid w:val="00A07CB1"/>
    <w:rsid w:val="00A07CDD"/>
    <w:rsid w:val="00A07CE5"/>
    <w:rsid w:val="00A07D4C"/>
    <w:rsid w:val="00A07DEC"/>
    <w:rsid w:val="00A07E09"/>
    <w:rsid w:val="00A07EA6"/>
    <w:rsid w:val="00A07FD4"/>
    <w:rsid w:val="00A10062"/>
    <w:rsid w:val="00A10077"/>
    <w:rsid w:val="00A100BF"/>
    <w:rsid w:val="00A101EC"/>
    <w:rsid w:val="00A1033A"/>
    <w:rsid w:val="00A1036F"/>
    <w:rsid w:val="00A103A3"/>
    <w:rsid w:val="00A103C6"/>
    <w:rsid w:val="00A103D1"/>
    <w:rsid w:val="00A103E8"/>
    <w:rsid w:val="00A104FE"/>
    <w:rsid w:val="00A10529"/>
    <w:rsid w:val="00A10550"/>
    <w:rsid w:val="00A10723"/>
    <w:rsid w:val="00A107F4"/>
    <w:rsid w:val="00A108DB"/>
    <w:rsid w:val="00A108F8"/>
    <w:rsid w:val="00A10923"/>
    <w:rsid w:val="00A10999"/>
    <w:rsid w:val="00A109CF"/>
    <w:rsid w:val="00A10A01"/>
    <w:rsid w:val="00A10A77"/>
    <w:rsid w:val="00A10AFB"/>
    <w:rsid w:val="00A10B83"/>
    <w:rsid w:val="00A10C97"/>
    <w:rsid w:val="00A10CDF"/>
    <w:rsid w:val="00A10CE7"/>
    <w:rsid w:val="00A10D57"/>
    <w:rsid w:val="00A10DFB"/>
    <w:rsid w:val="00A10E9E"/>
    <w:rsid w:val="00A10F2B"/>
    <w:rsid w:val="00A10FB2"/>
    <w:rsid w:val="00A110D9"/>
    <w:rsid w:val="00A11193"/>
    <w:rsid w:val="00A11196"/>
    <w:rsid w:val="00A111E1"/>
    <w:rsid w:val="00A11224"/>
    <w:rsid w:val="00A112AB"/>
    <w:rsid w:val="00A1130D"/>
    <w:rsid w:val="00A11361"/>
    <w:rsid w:val="00A11381"/>
    <w:rsid w:val="00A11385"/>
    <w:rsid w:val="00A113C3"/>
    <w:rsid w:val="00A11427"/>
    <w:rsid w:val="00A114FB"/>
    <w:rsid w:val="00A11513"/>
    <w:rsid w:val="00A11656"/>
    <w:rsid w:val="00A11773"/>
    <w:rsid w:val="00A1189B"/>
    <w:rsid w:val="00A118A6"/>
    <w:rsid w:val="00A119C5"/>
    <w:rsid w:val="00A119E8"/>
    <w:rsid w:val="00A11A09"/>
    <w:rsid w:val="00A11AC7"/>
    <w:rsid w:val="00A11AF7"/>
    <w:rsid w:val="00A11AFC"/>
    <w:rsid w:val="00A11B29"/>
    <w:rsid w:val="00A11BB9"/>
    <w:rsid w:val="00A11BBA"/>
    <w:rsid w:val="00A11C25"/>
    <w:rsid w:val="00A11CCF"/>
    <w:rsid w:val="00A11CDC"/>
    <w:rsid w:val="00A11DE9"/>
    <w:rsid w:val="00A11EC1"/>
    <w:rsid w:val="00A11EC2"/>
    <w:rsid w:val="00A11F6D"/>
    <w:rsid w:val="00A11FD0"/>
    <w:rsid w:val="00A1206D"/>
    <w:rsid w:val="00A1206E"/>
    <w:rsid w:val="00A1212C"/>
    <w:rsid w:val="00A12153"/>
    <w:rsid w:val="00A121D7"/>
    <w:rsid w:val="00A1234E"/>
    <w:rsid w:val="00A12365"/>
    <w:rsid w:val="00A12390"/>
    <w:rsid w:val="00A123C9"/>
    <w:rsid w:val="00A1241B"/>
    <w:rsid w:val="00A1245A"/>
    <w:rsid w:val="00A1245E"/>
    <w:rsid w:val="00A12465"/>
    <w:rsid w:val="00A12583"/>
    <w:rsid w:val="00A12637"/>
    <w:rsid w:val="00A126A1"/>
    <w:rsid w:val="00A126B1"/>
    <w:rsid w:val="00A12792"/>
    <w:rsid w:val="00A127B8"/>
    <w:rsid w:val="00A1286E"/>
    <w:rsid w:val="00A128F7"/>
    <w:rsid w:val="00A12958"/>
    <w:rsid w:val="00A12A32"/>
    <w:rsid w:val="00A12A42"/>
    <w:rsid w:val="00A12A72"/>
    <w:rsid w:val="00A12AC5"/>
    <w:rsid w:val="00A12AF7"/>
    <w:rsid w:val="00A12B8C"/>
    <w:rsid w:val="00A12BE5"/>
    <w:rsid w:val="00A12C2D"/>
    <w:rsid w:val="00A12C7E"/>
    <w:rsid w:val="00A12D98"/>
    <w:rsid w:val="00A12DED"/>
    <w:rsid w:val="00A12F02"/>
    <w:rsid w:val="00A12F9E"/>
    <w:rsid w:val="00A12FD4"/>
    <w:rsid w:val="00A13052"/>
    <w:rsid w:val="00A13171"/>
    <w:rsid w:val="00A13200"/>
    <w:rsid w:val="00A13218"/>
    <w:rsid w:val="00A13291"/>
    <w:rsid w:val="00A133EC"/>
    <w:rsid w:val="00A13429"/>
    <w:rsid w:val="00A13479"/>
    <w:rsid w:val="00A13491"/>
    <w:rsid w:val="00A134F1"/>
    <w:rsid w:val="00A13606"/>
    <w:rsid w:val="00A13668"/>
    <w:rsid w:val="00A136A9"/>
    <w:rsid w:val="00A136C8"/>
    <w:rsid w:val="00A136F3"/>
    <w:rsid w:val="00A136F9"/>
    <w:rsid w:val="00A13798"/>
    <w:rsid w:val="00A1379A"/>
    <w:rsid w:val="00A13887"/>
    <w:rsid w:val="00A138A9"/>
    <w:rsid w:val="00A13940"/>
    <w:rsid w:val="00A1397B"/>
    <w:rsid w:val="00A139BD"/>
    <w:rsid w:val="00A13BEF"/>
    <w:rsid w:val="00A13C13"/>
    <w:rsid w:val="00A13C1A"/>
    <w:rsid w:val="00A13C75"/>
    <w:rsid w:val="00A13CB7"/>
    <w:rsid w:val="00A13D4C"/>
    <w:rsid w:val="00A13D67"/>
    <w:rsid w:val="00A13E0F"/>
    <w:rsid w:val="00A13E9E"/>
    <w:rsid w:val="00A13F1F"/>
    <w:rsid w:val="00A13F46"/>
    <w:rsid w:val="00A14058"/>
    <w:rsid w:val="00A14075"/>
    <w:rsid w:val="00A14093"/>
    <w:rsid w:val="00A14159"/>
    <w:rsid w:val="00A14190"/>
    <w:rsid w:val="00A141A6"/>
    <w:rsid w:val="00A141B9"/>
    <w:rsid w:val="00A142BD"/>
    <w:rsid w:val="00A142E9"/>
    <w:rsid w:val="00A1444F"/>
    <w:rsid w:val="00A1445D"/>
    <w:rsid w:val="00A14473"/>
    <w:rsid w:val="00A14509"/>
    <w:rsid w:val="00A14534"/>
    <w:rsid w:val="00A14642"/>
    <w:rsid w:val="00A146C9"/>
    <w:rsid w:val="00A14739"/>
    <w:rsid w:val="00A1478F"/>
    <w:rsid w:val="00A148B4"/>
    <w:rsid w:val="00A14905"/>
    <w:rsid w:val="00A149AA"/>
    <w:rsid w:val="00A14A01"/>
    <w:rsid w:val="00A14A96"/>
    <w:rsid w:val="00A14B04"/>
    <w:rsid w:val="00A14B65"/>
    <w:rsid w:val="00A14B95"/>
    <w:rsid w:val="00A14C12"/>
    <w:rsid w:val="00A14D5E"/>
    <w:rsid w:val="00A14D76"/>
    <w:rsid w:val="00A14DB2"/>
    <w:rsid w:val="00A14DE3"/>
    <w:rsid w:val="00A150EF"/>
    <w:rsid w:val="00A1511F"/>
    <w:rsid w:val="00A151AE"/>
    <w:rsid w:val="00A151D3"/>
    <w:rsid w:val="00A1520A"/>
    <w:rsid w:val="00A15212"/>
    <w:rsid w:val="00A1528B"/>
    <w:rsid w:val="00A153AC"/>
    <w:rsid w:val="00A15410"/>
    <w:rsid w:val="00A15449"/>
    <w:rsid w:val="00A15456"/>
    <w:rsid w:val="00A154CB"/>
    <w:rsid w:val="00A154D9"/>
    <w:rsid w:val="00A154DA"/>
    <w:rsid w:val="00A15509"/>
    <w:rsid w:val="00A15516"/>
    <w:rsid w:val="00A1552D"/>
    <w:rsid w:val="00A15533"/>
    <w:rsid w:val="00A1553A"/>
    <w:rsid w:val="00A15677"/>
    <w:rsid w:val="00A15773"/>
    <w:rsid w:val="00A1579D"/>
    <w:rsid w:val="00A1579E"/>
    <w:rsid w:val="00A1581A"/>
    <w:rsid w:val="00A158AA"/>
    <w:rsid w:val="00A158CC"/>
    <w:rsid w:val="00A1595C"/>
    <w:rsid w:val="00A15968"/>
    <w:rsid w:val="00A1596C"/>
    <w:rsid w:val="00A15A73"/>
    <w:rsid w:val="00A15ACC"/>
    <w:rsid w:val="00A15B00"/>
    <w:rsid w:val="00A15B23"/>
    <w:rsid w:val="00A15BDE"/>
    <w:rsid w:val="00A15C38"/>
    <w:rsid w:val="00A15C79"/>
    <w:rsid w:val="00A15CED"/>
    <w:rsid w:val="00A15D05"/>
    <w:rsid w:val="00A15D2F"/>
    <w:rsid w:val="00A15E17"/>
    <w:rsid w:val="00A16264"/>
    <w:rsid w:val="00A16302"/>
    <w:rsid w:val="00A1646B"/>
    <w:rsid w:val="00A1648E"/>
    <w:rsid w:val="00A1654A"/>
    <w:rsid w:val="00A1654E"/>
    <w:rsid w:val="00A165E8"/>
    <w:rsid w:val="00A1669C"/>
    <w:rsid w:val="00A1675B"/>
    <w:rsid w:val="00A16780"/>
    <w:rsid w:val="00A167E8"/>
    <w:rsid w:val="00A16837"/>
    <w:rsid w:val="00A168CB"/>
    <w:rsid w:val="00A16926"/>
    <w:rsid w:val="00A16AF4"/>
    <w:rsid w:val="00A16BC0"/>
    <w:rsid w:val="00A16BC9"/>
    <w:rsid w:val="00A16C90"/>
    <w:rsid w:val="00A16D87"/>
    <w:rsid w:val="00A16DB5"/>
    <w:rsid w:val="00A16E11"/>
    <w:rsid w:val="00A16E4C"/>
    <w:rsid w:val="00A16EBD"/>
    <w:rsid w:val="00A16F6C"/>
    <w:rsid w:val="00A1700F"/>
    <w:rsid w:val="00A170DA"/>
    <w:rsid w:val="00A172F4"/>
    <w:rsid w:val="00A17332"/>
    <w:rsid w:val="00A17402"/>
    <w:rsid w:val="00A17543"/>
    <w:rsid w:val="00A17557"/>
    <w:rsid w:val="00A1761B"/>
    <w:rsid w:val="00A17651"/>
    <w:rsid w:val="00A1765A"/>
    <w:rsid w:val="00A1766C"/>
    <w:rsid w:val="00A17695"/>
    <w:rsid w:val="00A176B5"/>
    <w:rsid w:val="00A176BA"/>
    <w:rsid w:val="00A176CC"/>
    <w:rsid w:val="00A176ED"/>
    <w:rsid w:val="00A1780D"/>
    <w:rsid w:val="00A178E6"/>
    <w:rsid w:val="00A179AA"/>
    <w:rsid w:val="00A17B8C"/>
    <w:rsid w:val="00A17BDA"/>
    <w:rsid w:val="00A17C08"/>
    <w:rsid w:val="00A17E25"/>
    <w:rsid w:val="00A17E75"/>
    <w:rsid w:val="00A17F0C"/>
    <w:rsid w:val="00A17FBD"/>
    <w:rsid w:val="00A20033"/>
    <w:rsid w:val="00A200CD"/>
    <w:rsid w:val="00A200D9"/>
    <w:rsid w:val="00A20124"/>
    <w:rsid w:val="00A2018A"/>
    <w:rsid w:val="00A20206"/>
    <w:rsid w:val="00A20227"/>
    <w:rsid w:val="00A2026C"/>
    <w:rsid w:val="00A20439"/>
    <w:rsid w:val="00A204C8"/>
    <w:rsid w:val="00A20511"/>
    <w:rsid w:val="00A20529"/>
    <w:rsid w:val="00A205D3"/>
    <w:rsid w:val="00A20643"/>
    <w:rsid w:val="00A206E9"/>
    <w:rsid w:val="00A20769"/>
    <w:rsid w:val="00A2085B"/>
    <w:rsid w:val="00A208B5"/>
    <w:rsid w:val="00A20948"/>
    <w:rsid w:val="00A20A46"/>
    <w:rsid w:val="00A20A58"/>
    <w:rsid w:val="00A20A79"/>
    <w:rsid w:val="00A20AB3"/>
    <w:rsid w:val="00A20BFE"/>
    <w:rsid w:val="00A20C5C"/>
    <w:rsid w:val="00A20C84"/>
    <w:rsid w:val="00A20D14"/>
    <w:rsid w:val="00A20D7D"/>
    <w:rsid w:val="00A20E77"/>
    <w:rsid w:val="00A20EC0"/>
    <w:rsid w:val="00A21038"/>
    <w:rsid w:val="00A2105D"/>
    <w:rsid w:val="00A21119"/>
    <w:rsid w:val="00A211DA"/>
    <w:rsid w:val="00A21319"/>
    <w:rsid w:val="00A213AF"/>
    <w:rsid w:val="00A213EF"/>
    <w:rsid w:val="00A21468"/>
    <w:rsid w:val="00A21575"/>
    <w:rsid w:val="00A215B2"/>
    <w:rsid w:val="00A215C8"/>
    <w:rsid w:val="00A216C8"/>
    <w:rsid w:val="00A21731"/>
    <w:rsid w:val="00A2185E"/>
    <w:rsid w:val="00A21872"/>
    <w:rsid w:val="00A218F7"/>
    <w:rsid w:val="00A219D8"/>
    <w:rsid w:val="00A219FA"/>
    <w:rsid w:val="00A21A3B"/>
    <w:rsid w:val="00A21A3C"/>
    <w:rsid w:val="00A21AA3"/>
    <w:rsid w:val="00A21AF7"/>
    <w:rsid w:val="00A21B77"/>
    <w:rsid w:val="00A21BAF"/>
    <w:rsid w:val="00A21C67"/>
    <w:rsid w:val="00A21C7C"/>
    <w:rsid w:val="00A21CD7"/>
    <w:rsid w:val="00A21D12"/>
    <w:rsid w:val="00A21D97"/>
    <w:rsid w:val="00A21DC0"/>
    <w:rsid w:val="00A21DD4"/>
    <w:rsid w:val="00A21E95"/>
    <w:rsid w:val="00A21F12"/>
    <w:rsid w:val="00A21F20"/>
    <w:rsid w:val="00A21F5F"/>
    <w:rsid w:val="00A22074"/>
    <w:rsid w:val="00A2217C"/>
    <w:rsid w:val="00A221A3"/>
    <w:rsid w:val="00A2246B"/>
    <w:rsid w:val="00A2257B"/>
    <w:rsid w:val="00A225A1"/>
    <w:rsid w:val="00A225F9"/>
    <w:rsid w:val="00A22634"/>
    <w:rsid w:val="00A22827"/>
    <w:rsid w:val="00A22856"/>
    <w:rsid w:val="00A22956"/>
    <w:rsid w:val="00A22AB7"/>
    <w:rsid w:val="00A22BD6"/>
    <w:rsid w:val="00A22BEE"/>
    <w:rsid w:val="00A22C65"/>
    <w:rsid w:val="00A22CBA"/>
    <w:rsid w:val="00A22E3F"/>
    <w:rsid w:val="00A22E5B"/>
    <w:rsid w:val="00A22E96"/>
    <w:rsid w:val="00A22ECD"/>
    <w:rsid w:val="00A22FA9"/>
    <w:rsid w:val="00A22FF0"/>
    <w:rsid w:val="00A230C1"/>
    <w:rsid w:val="00A230F2"/>
    <w:rsid w:val="00A231E6"/>
    <w:rsid w:val="00A231F5"/>
    <w:rsid w:val="00A232CC"/>
    <w:rsid w:val="00A23361"/>
    <w:rsid w:val="00A23378"/>
    <w:rsid w:val="00A23386"/>
    <w:rsid w:val="00A2340F"/>
    <w:rsid w:val="00A234A5"/>
    <w:rsid w:val="00A2355E"/>
    <w:rsid w:val="00A235EE"/>
    <w:rsid w:val="00A2367C"/>
    <w:rsid w:val="00A2375D"/>
    <w:rsid w:val="00A2378B"/>
    <w:rsid w:val="00A2378E"/>
    <w:rsid w:val="00A23829"/>
    <w:rsid w:val="00A23852"/>
    <w:rsid w:val="00A238E5"/>
    <w:rsid w:val="00A2390D"/>
    <w:rsid w:val="00A23968"/>
    <w:rsid w:val="00A23981"/>
    <w:rsid w:val="00A23A99"/>
    <w:rsid w:val="00A23AC2"/>
    <w:rsid w:val="00A23AFA"/>
    <w:rsid w:val="00A23B5D"/>
    <w:rsid w:val="00A23BF3"/>
    <w:rsid w:val="00A23C45"/>
    <w:rsid w:val="00A23D5E"/>
    <w:rsid w:val="00A23E42"/>
    <w:rsid w:val="00A23EB5"/>
    <w:rsid w:val="00A23F8C"/>
    <w:rsid w:val="00A23FF6"/>
    <w:rsid w:val="00A240A2"/>
    <w:rsid w:val="00A240D7"/>
    <w:rsid w:val="00A2411F"/>
    <w:rsid w:val="00A241A5"/>
    <w:rsid w:val="00A24202"/>
    <w:rsid w:val="00A24287"/>
    <w:rsid w:val="00A242B3"/>
    <w:rsid w:val="00A242E2"/>
    <w:rsid w:val="00A2431E"/>
    <w:rsid w:val="00A24374"/>
    <w:rsid w:val="00A24426"/>
    <w:rsid w:val="00A244B4"/>
    <w:rsid w:val="00A24516"/>
    <w:rsid w:val="00A2453C"/>
    <w:rsid w:val="00A24594"/>
    <w:rsid w:val="00A245BE"/>
    <w:rsid w:val="00A245EC"/>
    <w:rsid w:val="00A2462A"/>
    <w:rsid w:val="00A2463A"/>
    <w:rsid w:val="00A246E9"/>
    <w:rsid w:val="00A246F5"/>
    <w:rsid w:val="00A24841"/>
    <w:rsid w:val="00A248EA"/>
    <w:rsid w:val="00A24930"/>
    <w:rsid w:val="00A2497E"/>
    <w:rsid w:val="00A24A75"/>
    <w:rsid w:val="00A24A7A"/>
    <w:rsid w:val="00A24C3F"/>
    <w:rsid w:val="00A24C4F"/>
    <w:rsid w:val="00A24CF8"/>
    <w:rsid w:val="00A24CF9"/>
    <w:rsid w:val="00A24E87"/>
    <w:rsid w:val="00A24FE7"/>
    <w:rsid w:val="00A2506A"/>
    <w:rsid w:val="00A251BC"/>
    <w:rsid w:val="00A2520B"/>
    <w:rsid w:val="00A25342"/>
    <w:rsid w:val="00A25345"/>
    <w:rsid w:val="00A253B6"/>
    <w:rsid w:val="00A2541A"/>
    <w:rsid w:val="00A25440"/>
    <w:rsid w:val="00A25485"/>
    <w:rsid w:val="00A2550B"/>
    <w:rsid w:val="00A255CC"/>
    <w:rsid w:val="00A255F4"/>
    <w:rsid w:val="00A2560D"/>
    <w:rsid w:val="00A256F8"/>
    <w:rsid w:val="00A25758"/>
    <w:rsid w:val="00A25780"/>
    <w:rsid w:val="00A25783"/>
    <w:rsid w:val="00A25859"/>
    <w:rsid w:val="00A25860"/>
    <w:rsid w:val="00A258AD"/>
    <w:rsid w:val="00A25917"/>
    <w:rsid w:val="00A25A99"/>
    <w:rsid w:val="00A25BBB"/>
    <w:rsid w:val="00A25C88"/>
    <w:rsid w:val="00A25CB4"/>
    <w:rsid w:val="00A25D1A"/>
    <w:rsid w:val="00A25D83"/>
    <w:rsid w:val="00A25D87"/>
    <w:rsid w:val="00A25DFB"/>
    <w:rsid w:val="00A25DFC"/>
    <w:rsid w:val="00A25EF7"/>
    <w:rsid w:val="00A25F07"/>
    <w:rsid w:val="00A25F67"/>
    <w:rsid w:val="00A25F90"/>
    <w:rsid w:val="00A25FE0"/>
    <w:rsid w:val="00A26096"/>
    <w:rsid w:val="00A260B3"/>
    <w:rsid w:val="00A260F1"/>
    <w:rsid w:val="00A2612C"/>
    <w:rsid w:val="00A26143"/>
    <w:rsid w:val="00A261F7"/>
    <w:rsid w:val="00A261FD"/>
    <w:rsid w:val="00A26216"/>
    <w:rsid w:val="00A26258"/>
    <w:rsid w:val="00A26384"/>
    <w:rsid w:val="00A26392"/>
    <w:rsid w:val="00A263AA"/>
    <w:rsid w:val="00A26442"/>
    <w:rsid w:val="00A265A6"/>
    <w:rsid w:val="00A265E8"/>
    <w:rsid w:val="00A267AD"/>
    <w:rsid w:val="00A267C8"/>
    <w:rsid w:val="00A267CC"/>
    <w:rsid w:val="00A26815"/>
    <w:rsid w:val="00A268CC"/>
    <w:rsid w:val="00A26986"/>
    <w:rsid w:val="00A26B10"/>
    <w:rsid w:val="00A26B32"/>
    <w:rsid w:val="00A26CDC"/>
    <w:rsid w:val="00A26DE9"/>
    <w:rsid w:val="00A26EB2"/>
    <w:rsid w:val="00A26F6C"/>
    <w:rsid w:val="00A27010"/>
    <w:rsid w:val="00A27031"/>
    <w:rsid w:val="00A270DF"/>
    <w:rsid w:val="00A2714E"/>
    <w:rsid w:val="00A2715F"/>
    <w:rsid w:val="00A271CD"/>
    <w:rsid w:val="00A271FB"/>
    <w:rsid w:val="00A2727D"/>
    <w:rsid w:val="00A272E1"/>
    <w:rsid w:val="00A27306"/>
    <w:rsid w:val="00A2731C"/>
    <w:rsid w:val="00A273C7"/>
    <w:rsid w:val="00A27472"/>
    <w:rsid w:val="00A27485"/>
    <w:rsid w:val="00A274AF"/>
    <w:rsid w:val="00A27514"/>
    <w:rsid w:val="00A27559"/>
    <w:rsid w:val="00A275E9"/>
    <w:rsid w:val="00A2760C"/>
    <w:rsid w:val="00A2774E"/>
    <w:rsid w:val="00A277B4"/>
    <w:rsid w:val="00A278E9"/>
    <w:rsid w:val="00A278F5"/>
    <w:rsid w:val="00A2791F"/>
    <w:rsid w:val="00A27A26"/>
    <w:rsid w:val="00A27A59"/>
    <w:rsid w:val="00A27C80"/>
    <w:rsid w:val="00A27D35"/>
    <w:rsid w:val="00A27D41"/>
    <w:rsid w:val="00A27EC6"/>
    <w:rsid w:val="00A27EC9"/>
    <w:rsid w:val="00A30034"/>
    <w:rsid w:val="00A30080"/>
    <w:rsid w:val="00A3009E"/>
    <w:rsid w:val="00A30140"/>
    <w:rsid w:val="00A30188"/>
    <w:rsid w:val="00A301E6"/>
    <w:rsid w:val="00A302C2"/>
    <w:rsid w:val="00A3047A"/>
    <w:rsid w:val="00A30569"/>
    <w:rsid w:val="00A30572"/>
    <w:rsid w:val="00A30576"/>
    <w:rsid w:val="00A305AB"/>
    <w:rsid w:val="00A307D5"/>
    <w:rsid w:val="00A3080B"/>
    <w:rsid w:val="00A308DE"/>
    <w:rsid w:val="00A30943"/>
    <w:rsid w:val="00A30993"/>
    <w:rsid w:val="00A30A85"/>
    <w:rsid w:val="00A30A8B"/>
    <w:rsid w:val="00A30BCD"/>
    <w:rsid w:val="00A30C00"/>
    <w:rsid w:val="00A30C25"/>
    <w:rsid w:val="00A30CC8"/>
    <w:rsid w:val="00A30DB8"/>
    <w:rsid w:val="00A30F0C"/>
    <w:rsid w:val="00A30F8E"/>
    <w:rsid w:val="00A31063"/>
    <w:rsid w:val="00A31073"/>
    <w:rsid w:val="00A31431"/>
    <w:rsid w:val="00A3154B"/>
    <w:rsid w:val="00A316A7"/>
    <w:rsid w:val="00A316BC"/>
    <w:rsid w:val="00A3170A"/>
    <w:rsid w:val="00A31732"/>
    <w:rsid w:val="00A31777"/>
    <w:rsid w:val="00A317BE"/>
    <w:rsid w:val="00A317C3"/>
    <w:rsid w:val="00A317C9"/>
    <w:rsid w:val="00A318A1"/>
    <w:rsid w:val="00A318E7"/>
    <w:rsid w:val="00A319A5"/>
    <w:rsid w:val="00A319E5"/>
    <w:rsid w:val="00A31B55"/>
    <w:rsid w:val="00A31C0E"/>
    <w:rsid w:val="00A31C9A"/>
    <w:rsid w:val="00A31CCD"/>
    <w:rsid w:val="00A31DB9"/>
    <w:rsid w:val="00A31DE6"/>
    <w:rsid w:val="00A31E41"/>
    <w:rsid w:val="00A31FBD"/>
    <w:rsid w:val="00A32056"/>
    <w:rsid w:val="00A3207A"/>
    <w:rsid w:val="00A3208C"/>
    <w:rsid w:val="00A320D8"/>
    <w:rsid w:val="00A32149"/>
    <w:rsid w:val="00A321BC"/>
    <w:rsid w:val="00A321F6"/>
    <w:rsid w:val="00A32200"/>
    <w:rsid w:val="00A32281"/>
    <w:rsid w:val="00A322FE"/>
    <w:rsid w:val="00A32448"/>
    <w:rsid w:val="00A3249B"/>
    <w:rsid w:val="00A32504"/>
    <w:rsid w:val="00A325CE"/>
    <w:rsid w:val="00A327F4"/>
    <w:rsid w:val="00A3283A"/>
    <w:rsid w:val="00A3296A"/>
    <w:rsid w:val="00A329AA"/>
    <w:rsid w:val="00A329E6"/>
    <w:rsid w:val="00A32A18"/>
    <w:rsid w:val="00A32A54"/>
    <w:rsid w:val="00A32BD1"/>
    <w:rsid w:val="00A32C8E"/>
    <w:rsid w:val="00A32C9C"/>
    <w:rsid w:val="00A32D0B"/>
    <w:rsid w:val="00A32DE4"/>
    <w:rsid w:val="00A32E3F"/>
    <w:rsid w:val="00A32E65"/>
    <w:rsid w:val="00A32E8E"/>
    <w:rsid w:val="00A32EDD"/>
    <w:rsid w:val="00A32EF7"/>
    <w:rsid w:val="00A32F90"/>
    <w:rsid w:val="00A32FBD"/>
    <w:rsid w:val="00A33179"/>
    <w:rsid w:val="00A3317B"/>
    <w:rsid w:val="00A33193"/>
    <w:rsid w:val="00A3319F"/>
    <w:rsid w:val="00A331AD"/>
    <w:rsid w:val="00A332A3"/>
    <w:rsid w:val="00A33343"/>
    <w:rsid w:val="00A333E0"/>
    <w:rsid w:val="00A336E8"/>
    <w:rsid w:val="00A33733"/>
    <w:rsid w:val="00A33849"/>
    <w:rsid w:val="00A3395B"/>
    <w:rsid w:val="00A33B84"/>
    <w:rsid w:val="00A33C39"/>
    <w:rsid w:val="00A33C4E"/>
    <w:rsid w:val="00A33CDD"/>
    <w:rsid w:val="00A33CE3"/>
    <w:rsid w:val="00A33E3B"/>
    <w:rsid w:val="00A33EF6"/>
    <w:rsid w:val="00A34104"/>
    <w:rsid w:val="00A34328"/>
    <w:rsid w:val="00A34751"/>
    <w:rsid w:val="00A3476D"/>
    <w:rsid w:val="00A3479D"/>
    <w:rsid w:val="00A3483D"/>
    <w:rsid w:val="00A3495D"/>
    <w:rsid w:val="00A349A6"/>
    <w:rsid w:val="00A34A4A"/>
    <w:rsid w:val="00A34A66"/>
    <w:rsid w:val="00A34A8C"/>
    <w:rsid w:val="00A34B60"/>
    <w:rsid w:val="00A34CB8"/>
    <w:rsid w:val="00A34DBA"/>
    <w:rsid w:val="00A34E23"/>
    <w:rsid w:val="00A34E4C"/>
    <w:rsid w:val="00A34E71"/>
    <w:rsid w:val="00A34ED9"/>
    <w:rsid w:val="00A34F86"/>
    <w:rsid w:val="00A35037"/>
    <w:rsid w:val="00A3509E"/>
    <w:rsid w:val="00A350FC"/>
    <w:rsid w:val="00A35113"/>
    <w:rsid w:val="00A35206"/>
    <w:rsid w:val="00A35248"/>
    <w:rsid w:val="00A35256"/>
    <w:rsid w:val="00A35466"/>
    <w:rsid w:val="00A35485"/>
    <w:rsid w:val="00A3550D"/>
    <w:rsid w:val="00A355E5"/>
    <w:rsid w:val="00A35668"/>
    <w:rsid w:val="00A357B4"/>
    <w:rsid w:val="00A35860"/>
    <w:rsid w:val="00A358F4"/>
    <w:rsid w:val="00A35949"/>
    <w:rsid w:val="00A35A25"/>
    <w:rsid w:val="00A35AD0"/>
    <w:rsid w:val="00A35AE3"/>
    <w:rsid w:val="00A35B56"/>
    <w:rsid w:val="00A35B90"/>
    <w:rsid w:val="00A35BFD"/>
    <w:rsid w:val="00A35CA9"/>
    <w:rsid w:val="00A35EFE"/>
    <w:rsid w:val="00A36108"/>
    <w:rsid w:val="00A36167"/>
    <w:rsid w:val="00A363CF"/>
    <w:rsid w:val="00A365ED"/>
    <w:rsid w:val="00A3660A"/>
    <w:rsid w:val="00A36640"/>
    <w:rsid w:val="00A366F2"/>
    <w:rsid w:val="00A36829"/>
    <w:rsid w:val="00A36897"/>
    <w:rsid w:val="00A368B0"/>
    <w:rsid w:val="00A36A4D"/>
    <w:rsid w:val="00A36A6B"/>
    <w:rsid w:val="00A36A7E"/>
    <w:rsid w:val="00A36AE6"/>
    <w:rsid w:val="00A36B0B"/>
    <w:rsid w:val="00A36B53"/>
    <w:rsid w:val="00A36BBC"/>
    <w:rsid w:val="00A36BE0"/>
    <w:rsid w:val="00A36ED7"/>
    <w:rsid w:val="00A3704F"/>
    <w:rsid w:val="00A370B2"/>
    <w:rsid w:val="00A370BE"/>
    <w:rsid w:val="00A371C8"/>
    <w:rsid w:val="00A371F2"/>
    <w:rsid w:val="00A3720E"/>
    <w:rsid w:val="00A37212"/>
    <w:rsid w:val="00A3726F"/>
    <w:rsid w:val="00A37367"/>
    <w:rsid w:val="00A37368"/>
    <w:rsid w:val="00A37383"/>
    <w:rsid w:val="00A373C7"/>
    <w:rsid w:val="00A37453"/>
    <w:rsid w:val="00A3751B"/>
    <w:rsid w:val="00A37771"/>
    <w:rsid w:val="00A37797"/>
    <w:rsid w:val="00A377BE"/>
    <w:rsid w:val="00A377FF"/>
    <w:rsid w:val="00A3782F"/>
    <w:rsid w:val="00A37899"/>
    <w:rsid w:val="00A378B5"/>
    <w:rsid w:val="00A378F5"/>
    <w:rsid w:val="00A37973"/>
    <w:rsid w:val="00A37A65"/>
    <w:rsid w:val="00A37AD7"/>
    <w:rsid w:val="00A37B3A"/>
    <w:rsid w:val="00A37CF9"/>
    <w:rsid w:val="00A37DB7"/>
    <w:rsid w:val="00A37DE8"/>
    <w:rsid w:val="00A37E0A"/>
    <w:rsid w:val="00A37E37"/>
    <w:rsid w:val="00A37E75"/>
    <w:rsid w:val="00A37F69"/>
    <w:rsid w:val="00A4010B"/>
    <w:rsid w:val="00A401BC"/>
    <w:rsid w:val="00A401DE"/>
    <w:rsid w:val="00A402E9"/>
    <w:rsid w:val="00A40439"/>
    <w:rsid w:val="00A404C8"/>
    <w:rsid w:val="00A40538"/>
    <w:rsid w:val="00A40585"/>
    <w:rsid w:val="00A4070B"/>
    <w:rsid w:val="00A4072D"/>
    <w:rsid w:val="00A407EA"/>
    <w:rsid w:val="00A407F7"/>
    <w:rsid w:val="00A40814"/>
    <w:rsid w:val="00A408E5"/>
    <w:rsid w:val="00A40922"/>
    <w:rsid w:val="00A4097F"/>
    <w:rsid w:val="00A40B3A"/>
    <w:rsid w:val="00A40BF6"/>
    <w:rsid w:val="00A40CD1"/>
    <w:rsid w:val="00A40CE9"/>
    <w:rsid w:val="00A40D75"/>
    <w:rsid w:val="00A40E2D"/>
    <w:rsid w:val="00A40E3A"/>
    <w:rsid w:val="00A40EA5"/>
    <w:rsid w:val="00A40FC3"/>
    <w:rsid w:val="00A4110D"/>
    <w:rsid w:val="00A411CF"/>
    <w:rsid w:val="00A4124B"/>
    <w:rsid w:val="00A4126C"/>
    <w:rsid w:val="00A412A4"/>
    <w:rsid w:val="00A412B0"/>
    <w:rsid w:val="00A4139C"/>
    <w:rsid w:val="00A41429"/>
    <w:rsid w:val="00A414F0"/>
    <w:rsid w:val="00A41540"/>
    <w:rsid w:val="00A4154E"/>
    <w:rsid w:val="00A41552"/>
    <w:rsid w:val="00A415B5"/>
    <w:rsid w:val="00A415CC"/>
    <w:rsid w:val="00A41685"/>
    <w:rsid w:val="00A416C7"/>
    <w:rsid w:val="00A416CD"/>
    <w:rsid w:val="00A41775"/>
    <w:rsid w:val="00A417B8"/>
    <w:rsid w:val="00A41885"/>
    <w:rsid w:val="00A41914"/>
    <w:rsid w:val="00A419CC"/>
    <w:rsid w:val="00A41A2E"/>
    <w:rsid w:val="00A41B6F"/>
    <w:rsid w:val="00A41BA3"/>
    <w:rsid w:val="00A41BC0"/>
    <w:rsid w:val="00A41BD3"/>
    <w:rsid w:val="00A41BEA"/>
    <w:rsid w:val="00A41C87"/>
    <w:rsid w:val="00A41C8E"/>
    <w:rsid w:val="00A41CA2"/>
    <w:rsid w:val="00A41CA8"/>
    <w:rsid w:val="00A41D55"/>
    <w:rsid w:val="00A41D65"/>
    <w:rsid w:val="00A41FC8"/>
    <w:rsid w:val="00A42075"/>
    <w:rsid w:val="00A421B1"/>
    <w:rsid w:val="00A421BD"/>
    <w:rsid w:val="00A421D3"/>
    <w:rsid w:val="00A422B1"/>
    <w:rsid w:val="00A42314"/>
    <w:rsid w:val="00A423CB"/>
    <w:rsid w:val="00A423EA"/>
    <w:rsid w:val="00A42437"/>
    <w:rsid w:val="00A4244A"/>
    <w:rsid w:val="00A424F1"/>
    <w:rsid w:val="00A42529"/>
    <w:rsid w:val="00A42595"/>
    <w:rsid w:val="00A425A6"/>
    <w:rsid w:val="00A425E7"/>
    <w:rsid w:val="00A42660"/>
    <w:rsid w:val="00A4267B"/>
    <w:rsid w:val="00A426D9"/>
    <w:rsid w:val="00A4279F"/>
    <w:rsid w:val="00A428D5"/>
    <w:rsid w:val="00A42ACB"/>
    <w:rsid w:val="00A42AEA"/>
    <w:rsid w:val="00A42B67"/>
    <w:rsid w:val="00A42CF6"/>
    <w:rsid w:val="00A42D17"/>
    <w:rsid w:val="00A42E24"/>
    <w:rsid w:val="00A4301D"/>
    <w:rsid w:val="00A43039"/>
    <w:rsid w:val="00A430EC"/>
    <w:rsid w:val="00A4313E"/>
    <w:rsid w:val="00A4317D"/>
    <w:rsid w:val="00A43316"/>
    <w:rsid w:val="00A433CC"/>
    <w:rsid w:val="00A4348D"/>
    <w:rsid w:val="00A435F6"/>
    <w:rsid w:val="00A436EA"/>
    <w:rsid w:val="00A4372B"/>
    <w:rsid w:val="00A43794"/>
    <w:rsid w:val="00A437C3"/>
    <w:rsid w:val="00A437D9"/>
    <w:rsid w:val="00A43948"/>
    <w:rsid w:val="00A43954"/>
    <w:rsid w:val="00A4395A"/>
    <w:rsid w:val="00A43979"/>
    <w:rsid w:val="00A43AF3"/>
    <w:rsid w:val="00A43B8A"/>
    <w:rsid w:val="00A43B98"/>
    <w:rsid w:val="00A43B9E"/>
    <w:rsid w:val="00A43BA5"/>
    <w:rsid w:val="00A43BCD"/>
    <w:rsid w:val="00A43D13"/>
    <w:rsid w:val="00A43D17"/>
    <w:rsid w:val="00A43D71"/>
    <w:rsid w:val="00A43DCA"/>
    <w:rsid w:val="00A43E2C"/>
    <w:rsid w:val="00A43F09"/>
    <w:rsid w:val="00A43F5C"/>
    <w:rsid w:val="00A4402A"/>
    <w:rsid w:val="00A4406A"/>
    <w:rsid w:val="00A440D7"/>
    <w:rsid w:val="00A441BA"/>
    <w:rsid w:val="00A44216"/>
    <w:rsid w:val="00A44244"/>
    <w:rsid w:val="00A442AE"/>
    <w:rsid w:val="00A4431E"/>
    <w:rsid w:val="00A44329"/>
    <w:rsid w:val="00A44419"/>
    <w:rsid w:val="00A44488"/>
    <w:rsid w:val="00A444EF"/>
    <w:rsid w:val="00A445B7"/>
    <w:rsid w:val="00A445E1"/>
    <w:rsid w:val="00A445F2"/>
    <w:rsid w:val="00A446A7"/>
    <w:rsid w:val="00A44717"/>
    <w:rsid w:val="00A44828"/>
    <w:rsid w:val="00A44A95"/>
    <w:rsid w:val="00A44ABB"/>
    <w:rsid w:val="00A44ACA"/>
    <w:rsid w:val="00A44B1D"/>
    <w:rsid w:val="00A44BBA"/>
    <w:rsid w:val="00A44BCF"/>
    <w:rsid w:val="00A44C05"/>
    <w:rsid w:val="00A44C72"/>
    <w:rsid w:val="00A44C7A"/>
    <w:rsid w:val="00A44CD9"/>
    <w:rsid w:val="00A44CDE"/>
    <w:rsid w:val="00A44CFB"/>
    <w:rsid w:val="00A44D31"/>
    <w:rsid w:val="00A44D33"/>
    <w:rsid w:val="00A44DD0"/>
    <w:rsid w:val="00A44EB6"/>
    <w:rsid w:val="00A44FC4"/>
    <w:rsid w:val="00A4515A"/>
    <w:rsid w:val="00A45172"/>
    <w:rsid w:val="00A4522A"/>
    <w:rsid w:val="00A45365"/>
    <w:rsid w:val="00A45401"/>
    <w:rsid w:val="00A45473"/>
    <w:rsid w:val="00A454D8"/>
    <w:rsid w:val="00A454E2"/>
    <w:rsid w:val="00A454FB"/>
    <w:rsid w:val="00A4552D"/>
    <w:rsid w:val="00A45623"/>
    <w:rsid w:val="00A45632"/>
    <w:rsid w:val="00A4567E"/>
    <w:rsid w:val="00A456E0"/>
    <w:rsid w:val="00A4573C"/>
    <w:rsid w:val="00A45753"/>
    <w:rsid w:val="00A45792"/>
    <w:rsid w:val="00A458DA"/>
    <w:rsid w:val="00A4598F"/>
    <w:rsid w:val="00A45A2B"/>
    <w:rsid w:val="00A45A73"/>
    <w:rsid w:val="00A45AA7"/>
    <w:rsid w:val="00A45AF4"/>
    <w:rsid w:val="00A45B38"/>
    <w:rsid w:val="00A45BBF"/>
    <w:rsid w:val="00A45C41"/>
    <w:rsid w:val="00A45C5E"/>
    <w:rsid w:val="00A45E59"/>
    <w:rsid w:val="00A45E98"/>
    <w:rsid w:val="00A45EAB"/>
    <w:rsid w:val="00A4601F"/>
    <w:rsid w:val="00A4606A"/>
    <w:rsid w:val="00A46156"/>
    <w:rsid w:val="00A46189"/>
    <w:rsid w:val="00A461E4"/>
    <w:rsid w:val="00A462B9"/>
    <w:rsid w:val="00A462C5"/>
    <w:rsid w:val="00A462CA"/>
    <w:rsid w:val="00A46398"/>
    <w:rsid w:val="00A46421"/>
    <w:rsid w:val="00A464E4"/>
    <w:rsid w:val="00A4666D"/>
    <w:rsid w:val="00A46692"/>
    <w:rsid w:val="00A46835"/>
    <w:rsid w:val="00A4691D"/>
    <w:rsid w:val="00A4696C"/>
    <w:rsid w:val="00A4698C"/>
    <w:rsid w:val="00A469EE"/>
    <w:rsid w:val="00A469FF"/>
    <w:rsid w:val="00A46A0D"/>
    <w:rsid w:val="00A46A0F"/>
    <w:rsid w:val="00A46A5B"/>
    <w:rsid w:val="00A46B9A"/>
    <w:rsid w:val="00A46C3F"/>
    <w:rsid w:val="00A46C8B"/>
    <w:rsid w:val="00A46F1D"/>
    <w:rsid w:val="00A46FCC"/>
    <w:rsid w:val="00A47258"/>
    <w:rsid w:val="00A4736D"/>
    <w:rsid w:val="00A4737A"/>
    <w:rsid w:val="00A47482"/>
    <w:rsid w:val="00A47596"/>
    <w:rsid w:val="00A47604"/>
    <w:rsid w:val="00A47611"/>
    <w:rsid w:val="00A47728"/>
    <w:rsid w:val="00A4785F"/>
    <w:rsid w:val="00A4787B"/>
    <w:rsid w:val="00A47887"/>
    <w:rsid w:val="00A478F1"/>
    <w:rsid w:val="00A47906"/>
    <w:rsid w:val="00A47A00"/>
    <w:rsid w:val="00A47A1D"/>
    <w:rsid w:val="00A47A47"/>
    <w:rsid w:val="00A47C0C"/>
    <w:rsid w:val="00A47C5A"/>
    <w:rsid w:val="00A47CFF"/>
    <w:rsid w:val="00A47DC9"/>
    <w:rsid w:val="00A47DFE"/>
    <w:rsid w:val="00A47E52"/>
    <w:rsid w:val="00A47E72"/>
    <w:rsid w:val="00A47F30"/>
    <w:rsid w:val="00A50033"/>
    <w:rsid w:val="00A50141"/>
    <w:rsid w:val="00A50181"/>
    <w:rsid w:val="00A501D6"/>
    <w:rsid w:val="00A5022E"/>
    <w:rsid w:val="00A50372"/>
    <w:rsid w:val="00A503AC"/>
    <w:rsid w:val="00A5054D"/>
    <w:rsid w:val="00A505A5"/>
    <w:rsid w:val="00A50652"/>
    <w:rsid w:val="00A5065C"/>
    <w:rsid w:val="00A506CC"/>
    <w:rsid w:val="00A5078D"/>
    <w:rsid w:val="00A50792"/>
    <w:rsid w:val="00A507A4"/>
    <w:rsid w:val="00A5087A"/>
    <w:rsid w:val="00A508C1"/>
    <w:rsid w:val="00A508D2"/>
    <w:rsid w:val="00A5091B"/>
    <w:rsid w:val="00A50965"/>
    <w:rsid w:val="00A5098A"/>
    <w:rsid w:val="00A509B0"/>
    <w:rsid w:val="00A509B5"/>
    <w:rsid w:val="00A509CB"/>
    <w:rsid w:val="00A50B24"/>
    <w:rsid w:val="00A50B32"/>
    <w:rsid w:val="00A50BBE"/>
    <w:rsid w:val="00A50BF7"/>
    <w:rsid w:val="00A50CB6"/>
    <w:rsid w:val="00A50D29"/>
    <w:rsid w:val="00A50F04"/>
    <w:rsid w:val="00A50FF3"/>
    <w:rsid w:val="00A51008"/>
    <w:rsid w:val="00A51017"/>
    <w:rsid w:val="00A5106B"/>
    <w:rsid w:val="00A51080"/>
    <w:rsid w:val="00A5109F"/>
    <w:rsid w:val="00A51233"/>
    <w:rsid w:val="00A5124C"/>
    <w:rsid w:val="00A512F4"/>
    <w:rsid w:val="00A51333"/>
    <w:rsid w:val="00A5144E"/>
    <w:rsid w:val="00A51483"/>
    <w:rsid w:val="00A51495"/>
    <w:rsid w:val="00A51639"/>
    <w:rsid w:val="00A51698"/>
    <w:rsid w:val="00A516F0"/>
    <w:rsid w:val="00A5172A"/>
    <w:rsid w:val="00A51794"/>
    <w:rsid w:val="00A51801"/>
    <w:rsid w:val="00A518F5"/>
    <w:rsid w:val="00A51AB8"/>
    <w:rsid w:val="00A51AD1"/>
    <w:rsid w:val="00A51C91"/>
    <w:rsid w:val="00A51D22"/>
    <w:rsid w:val="00A51D5A"/>
    <w:rsid w:val="00A51DA0"/>
    <w:rsid w:val="00A51DF7"/>
    <w:rsid w:val="00A51E03"/>
    <w:rsid w:val="00A51E34"/>
    <w:rsid w:val="00A51E45"/>
    <w:rsid w:val="00A51FDA"/>
    <w:rsid w:val="00A52062"/>
    <w:rsid w:val="00A520B2"/>
    <w:rsid w:val="00A520E1"/>
    <w:rsid w:val="00A52183"/>
    <w:rsid w:val="00A52208"/>
    <w:rsid w:val="00A5220F"/>
    <w:rsid w:val="00A5228B"/>
    <w:rsid w:val="00A5231F"/>
    <w:rsid w:val="00A52333"/>
    <w:rsid w:val="00A52345"/>
    <w:rsid w:val="00A5236B"/>
    <w:rsid w:val="00A524BE"/>
    <w:rsid w:val="00A524E4"/>
    <w:rsid w:val="00A52500"/>
    <w:rsid w:val="00A525D9"/>
    <w:rsid w:val="00A525FF"/>
    <w:rsid w:val="00A52629"/>
    <w:rsid w:val="00A52650"/>
    <w:rsid w:val="00A526A3"/>
    <w:rsid w:val="00A52707"/>
    <w:rsid w:val="00A52738"/>
    <w:rsid w:val="00A5277F"/>
    <w:rsid w:val="00A52793"/>
    <w:rsid w:val="00A52A0D"/>
    <w:rsid w:val="00A52B05"/>
    <w:rsid w:val="00A52E79"/>
    <w:rsid w:val="00A52EA4"/>
    <w:rsid w:val="00A52FF3"/>
    <w:rsid w:val="00A5307A"/>
    <w:rsid w:val="00A53104"/>
    <w:rsid w:val="00A533CF"/>
    <w:rsid w:val="00A5340C"/>
    <w:rsid w:val="00A5341D"/>
    <w:rsid w:val="00A53489"/>
    <w:rsid w:val="00A5348F"/>
    <w:rsid w:val="00A534C3"/>
    <w:rsid w:val="00A5351B"/>
    <w:rsid w:val="00A53582"/>
    <w:rsid w:val="00A535DC"/>
    <w:rsid w:val="00A53652"/>
    <w:rsid w:val="00A53667"/>
    <w:rsid w:val="00A5393F"/>
    <w:rsid w:val="00A539CF"/>
    <w:rsid w:val="00A53BAE"/>
    <w:rsid w:val="00A53C13"/>
    <w:rsid w:val="00A53D66"/>
    <w:rsid w:val="00A53D9D"/>
    <w:rsid w:val="00A53EB0"/>
    <w:rsid w:val="00A53F3F"/>
    <w:rsid w:val="00A53F51"/>
    <w:rsid w:val="00A53FD2"/>
    <w:rsid w:val="00A5402A"/>
    <w:rsid w:val="00A54048"/>
    <w:rsid w:val="00A540C4"/>
    <w:rsid w:val="00A54105"/>
    <w:rsid w:val="00A5419B"/>
    <w:rsid w:val="00A54227"/>
    <w:rsid w:val="00A542D7"/>
    <w:rsid w:val="00A54328"/>
    <w:rsid w:val="00A54612"/>
    <w:rsid w:val="00A5462B"/>
    <w:rsid w:val="00A54755"/>
    <w:rsid w:val="00A54756"/>
    <w:rsid w:val="00A547FD"/>
    <w:rsid w:val="00A548B3"/>
    <w:rsid w:val="00A54A21"/>
    <w:rsid w:val="00A54A6B"/>
    <w:rsid w:val="00A54A70"/>
    <w:rsid w:val="00A54AAB"/>
    <w:rsid w:val="00A54C36"/>
    <w:rsid w:val="00A54D0E"/>
    <w:rsid w:val="00A54D29"/>
    <w:rsid w:val="00A54E1A"/>
    <w:rsid w:val="00A54EA4"/>
    <w:rsid w:val="00A54EE5"/>
    <w:rsid w:val="00A54F78"/>
    <w:rsid w:val="00A55140"/>
    <w:rsid w:val="00A551BE"/>
    <w:rsid w:val="00A5520C"/>
    <w:rsid w:val="00A55215"/>
    <w:rsid w:val="00A55312"/>
    <w:rsid w:val="00A5534D"/>
    <w:rsid w:val="00A553BE"/>
    <w:rsid w:val="00A55492"/>
    <w:rsid w:val="00A554AF"/>
    <w:rsid w:val="00A554D1"/>
    <w:rsid w:val="00A555CA"/>
    <w:rsid w:val="00A555DE"/>
    <w:rsid w:val="00A55655"/>
    <w:rsid w:val="00A557B4"/>
    <w:rsid w:val="00A558AD"/>
    <w:rsid w:val="00A558B6"/>
    <w:rsid w:val="00A55994"/>
    <w:rsid w:val="00A55B20"/>
    <w:rsid w:val="00A55B5E"/>
    <w:rsid w:val="00A55BBA"/>
    <w:rsid w:val="00A55C55"/>
    <w:rsid w:val="00A55CA9"/>
    <w:rsid w:val="00A55D0E"/>
    <w:rsid w:val="00A55D38"/>
    <w:rsid w:val="00A55DE3"/>
    <w:rsid w:val="00A55E16"/>
    <w:rsid w:val="00A55F4A"/>
    <w:rsid w:val="00A55F65"/>
    <w:rsid w:val="00A5609E"/>
    <w:rsid w:val="00A5615D"/>
    <w:rsid w:val="00A562B2"/>
    <w:rsid w:val="00A562C5"/>
    <w:rsid w:val="00A562E0"/>
    <w:rsid w:val="00A563C4"/>
    <w:rsid w:val="00A563CD"/>
    <w:rsid w:val="00A563FC"/>
    <w:rsid w:val="00A56446"/>
    <w:rsid w:val="00A5653B"/>
    <w:rsid w:val="00A56564"/>
    <w:rsid w:val="00A56611"/>
    <w:rsid w:val="00A56641"/>
    <w:rsid w:val="00A56671"/>
    <w:rsid w:val="00A566C4"/>
    <w:rsid w:val="00A566CF"/>
    <w:rsid w:val="00A56912"/>
    <w:rsid w:val="00A569A1"/>
    <w:rsid w:val="00A56A50"/>
    <w:rsid w:val="00A56AE6"/>
    <w:rsid w:val="00A56B10"/>
    <w:rsid w:val="00A56B45"/>
    <w:rsid w:val="00A56BD5"/>
    <w:rsid w:val="00A56C4B"/>
    <w:rsid w:val="00A56D08"/>
    <w:rsid w:val="00A56E6B"/>
    <w:rsid w:val="00A56ED9"/>
    <w:rsid w:val="00A56F6E"/>
    <w:rsid w:val="00A57044"/>
    <w:rsid w:val="00A5708E"/>
    <w:rsid w:val="00A57190"/>
    <w:rsid w:val="00A57196"/>
    <w:rsid w:val="00A571EE"/>
    <w:rsid w:val="00A572CE"/>
    <w:rsid w:val="00A572CF"/>
    <w:rsid w:val="00A572E9"/>
    <w:rsid w:val="00A57378"/>
    <w:rsid w:val="00A57412"/>
    <w:rsid w:val="00A57417"/>
    <w:rsid w:val="00A57553"/>
    <w:rsid w:val="00A576D8"/>
    <w:rsid w:val="00A57705"/>
    <w:rsid w:val="00A5770B"/>
    <w:rsid w:val="00A577E6"/>
    <w:rsid w:val="00A579AA"/>
    <w:rsid w:val="00A57A50"/>
    <w:rsid w:val="00A57ADE"/>
    <w:rsid w:val="00A57B77"/>
    <w:rsid w:val="00A57C53"/>
    <w:rsid w:val="00A57D1D"/>
    <w:rsid w:val="00A57E54"/>
    <w:rsid w:val="00A60032"/>
    <w:rsid w:val="00A6014F"/>
    <w:rsid w:val="00A601E3"/>
    <w:rsid w:val="00A603E9"/>
    <w:rsid w:val="00A60429"/>
    <w:rsid w:val="00A6044A"/>
    <w:rsid w:val="00A604CF"/>
    <w:rsid w:val="00A60503"/>
    <w:rsid w:val="00A60585"/>
    <w:rsid w:val="00A60728"/>
    <w:rsid w:val="00A607A3"/>
    <w:rsid w:val="00A608B8"/>
    <w:rsid w:val="00A60963"/>
    <w:rsid w:val="00A60974"/>
    <w:rsid w:val="00A60997"/>
    <w:rsid w:val="00A60A19"/>
    <w:rsid w:val="00A60A26"/>
    <w:rsid w:val="00A60AC8"/>
    <w:rsid w:val="00A60B18"/>
    <w:rsid w:val="00A60DBF"/>
    <w:rsid w:val="00A60E69"/>
    <w:rsid w:val="00A61068"/>
    <w:rsid w:val="00A6106B"/>
    <w:rsid w:val="00A610CE"/>
    <w:rsid w:val="00A61140"/>
    <w:rsid w:val="00A61168"/>
    <w:rsid w:val="00A6116C"/>
    <w:rsid w:val="00A611CB"/>
    <w:rsid w:val="00A611F3"/>
    <w:rsid w:val="00A612A6"/>
    <w:rsid w:val="00A612E8"/>
    <w:rsid w:val="00A6130C"/>
    <w:rsid w:val="00A61314"/>
    <w:rsid w:val="00A6138E"/>
    <w:rsid w:val="00A614F7"/>
    <w:rsid w:val="00A615BB"/>
    <w:rsid w:val="00A615E9"/>
    <w:rsid w:val="00A6165D"/>
    <w:rsid w:val="00A616DE"/>
    <w:rsid w:val="00A617BB"/>
    <w:rsid w:val="00A618A7"/>
    <w:rsid w:val="00A61944"/>
    <w:rsid w:val="00A6199E"/>
    <w:rsid w:val="00A619F9"/>
    <w:rsid w:val="00A61BF1"/>
    <w:rsid w:val="00A61CBF"/>
    <w:rsid w:val="00A61D13"/>
    <w:rsid w:val="00A61F0C"/>
    <w:rsid w:val="00A62013"/>
    <w:rsid w:val="00A620E2"/>
    <w:rsid w:val="00A620F7"/>
    <w:rsid w:val="00A6210A"/>
    <w:rsid w:val="00A62117"/>
    <w:rsid w:val="00A6214A"/>
    <w:rsid w:val="00A62177"/>
    <w:rsid w:val="00A6217B"/>
    <w:rsid w:val="00A6225E"/>
    <w:rsid w:val="00A622BD"/>
    <w:rsid w:val="00A6230D"/>
    <w:rsid w:val="00A62314"/>
    <w:rsid w:val="00A6235E"/>
    <w:rsid w:val="00A62425"/>
    <w:rsid w:val="00A624AC"/>
    <w:rsid w:val="00A62534"/>
    <w:rsid w:val="00A62587"/>
    <w:rsid w:val="00A62669"/>
    <w:rsid w:val="00A6267C"/>
    <w:rsid w:val="00A627B6"/>
    <w:rsid w:val="00A6281E"/>
    <w:rsid w:val="00A6287B"/>
    <w:rsid w:val="00A62882"/>
    <w:rsid w:val="00A629EA"/>
    <w:rsid w:val="00A62D02"/>
    <w:rsid w:val="00A62D7B"/>
    <w:rsid w:val="00A62D9B"/>
    <w:rsid w:val="00A62DA1"/>
    <w:rsid w:val="00A62E10"/>
    <w:rsid w:val="00A62E7D"/>
    <w:rsid w:val="00A62EBA"/>
    <w:rsid w:val="00A62FD9"/>
    <w:rsid w:val="00A62FDC"/>
    <w:rsid w:val="00A62FE8"/>
    <w:rsid w:val="00A63149"/>
    <w:rsid w:val="00A631CE"/>
    <w:rsid w:val="00A6321D"/>
    <w:rsid w:val="00A632FC"/>
    <w:rsid w:val="00A633E2"/>
    <w:rsid w:val="00A6341A"/>
    <w:rsid w:val="00A63487"/>
    <w:rsid w:val="00A634D0"/>
    <w:rsid w:val="00A634DB"/>
    <w:rsid w:val="00A6352E"/>
    <w:rsid w:val="00A635AB"/>
    <w:rsid w:val="00A636E7"/>
    <w:rsid w:val="00A6379C"/>
    <w:rsid w:val="00A6383E"/>
    <w:rsid w:val="00A639F3"/>
    <w:rsid w:val="00A63BDD"/>
    <w:rsid w:val="00A63CB3"/>
    <w:rsid w:val="00A63D6C"/>
    <w:rsid w:val="00A63D79"/>
    <w:rsid w:val="00A63DEA"/>
    <w:rsid w:val="00A63E78"/>
    <w:rsid w:val="00A63EB1"/>
    <w:rsid w:val="00A63F64"/>
    <w:rsid w:val="00A63FA5"/>
    <w:rsid w:val="00A63FC0"/>
    <w:rsid w:val="00A64097"/>
    <w:rsid w:val="00A64126"/>
    <w:rsid w:val="00A64137"/>
    <w:rsid w:val="00A641F1"/>
    <w:rsid w:val="00A642DD"/>
    <w:rsid w:val="00A642E8"/>
    <w:rsid w:val="00A64431"/>
    <w:rsid w:val="00A64449"/>
    <w:rsid w:val="00A6447D"/>
    <w:rsid w:val="00A645E7"/>
    <w:rsid w:val="00A64672"/>
    <w:rsid w:val="00A646BE"/>
    <w:rsid w:val="00A64775"/>
    <w:rsid w:val="00A647F2"/>
    <w:rsid w:val="00A64815"/>
    <w:rsid w:val="00A648E8"/>
    <w:rsid w:val="00A6490F"/>
    <w:rsid w:val="00A64A14"/>
    <w:rsid w:val="00A64A4D"/>
    <w:rsid w:val="00A64A58"/>
    <w:rsid w:val="00A64C31"/>
    <w:rsid w:val="00A64D35"/>
    <w:rsid w:val="00A64DD2"/>
    <w:rsid w:val="00A64E95"/>
    <w:rsid w:val="00A65073"/>
    <w:rsid w:val="00A650E4"/>
    <w:rsid w:val="00A651BB"/>
    <w:rsid w:val="00A651E0"/>
    <w:rsid w:val="00A652F0"/>
    <w:rsid w:val="00A65342"/>
    <w:rsid w:val="00A65347"/>
    <w:rsid w:val="00A654ED"/>
    <w:rsid w:val="00A65568"/>
    <w:rsid w:val="00A65763"/>
    <w:rsid w:val="00A65766"/>
    <w:rsid w:val="00A65899"/>
    <w:rsid w:val="00A658D3"/>
    <w:rsid w:val="00A658E2"/>
    <w:rsid w:val="00A659B6"/>
    <w:rsid w:val="00A65A02"/>
    <w:rsid w:val="00A65AEE"/>
    <w:rsid w:val="00A65B15"/>
    <w:rsid w:val="00A65B19"/>
    <w:rsid w:val="00A65C08"/>
    <w:rsid w:val="00A65C70"/>
    <w:rsid w:val="00A65CDB"/>
    <w:rsid w:val="00A65D64"/>
    <w:rsid w:val="00A65D67"/>
    <w:rsid w:val="00A65E6B"/>
    <w:rsid w:val="00A65E77"/>
    <w:rsid w:val="00A65F3F"/>
    <w:rsid w:val="00A66060"/>
    <w:rsid w:val="00A66232"/>
    <w:rsid w:val="00A66250"/>
    <w:rsid w:val="00A66268"/>
    <w:rsid w:val="00A66293"/>
    <w:rsid w:val="00A662F6"/>
    <w:rsid w:val="00A66315"/>
    <w:rsid w:val="00A6633F"/>
    <w:rsid w:val="00A663FB"/>
    <w:rsid w:val="00A66430"/>
    <w:rsid w:val="00A664F0"/>
    <w:rsid w:val="00A664F1"/>
    <w:rsid w:val="00A666ED"/>
    <w:rsid w:val="00A66811"/>
    <w:rsid w:val="00A66822"/>
    <w:rsid w:val="00A668A7"/>
    <w:rsid w:val="00A66AF9"/>
    <w:rsid w:val="00A66BF7"/>
    <w:rsid w:val="00A66C34"/>
    <w:rsid w:val="00A66C50"/>
    <w:rsid w:val="00A66C67"/>
    <w:rsid w:val="00A66EDA"/>
    <w:rsid w:val="00A66F8B"/>
    <w:rsid w:val="00A67024"/>
    <w:rsid w:val="00A67050"/>
    <w:rsid w:val="00A67082"/>
    <w:rsid w:val="00A671C1"/>
    <w:rsid w:val="00A671F1"/>
    <w:rsid w:val="00A6725E"/>
    <w:rsid w:val="00A672D7"/>
    <w:rsid w:val="00A673DA"/>
    <w:rsid w:val="00A673F5"/>
    <w:rsid w:val="00A674BA"/>
    <w:rsid w:val="00A674DF"/>
    <w:rsid w:val="00A67506"/>
    <w:rsid w:val="00A6750F"/>
    <w:rsid w:val="00A675A4"/>
    <w:rsid w:val="00A67605"/>
    <w:rsid w:val="00A67646"/>
    <w:rsid w:val="00A6764E"/>
    <w:rsid w:val="00A67655"/>
    <w:rsid w:val="00A6766D"/>
    <w:rsid w:val="00A6768C"/>
    <w:rsid w:val="00A67697"/>
    <w:rsid w:val="00A67798"/>
    <w:rsid w:val="00A67862"/>
    <w:rsid w:val="00A678C4"/>
    <w:rsid w:val="00A67AD8"/>
    <w:rsid w:val="00A67BE3"/>
    <w:rsid w:val="00A67C0A"/>
    <w:rsid w:val="00A67CAF"/>
    <w:rsid w:val="00A67CC3"/>
    <w:rsid w:val="00A67CFC"/>
    <w:rsid w:val="00A67D58"/>
    <w:rsid w:val="00A67DC7"/>
    <w:rsid w:val="00A67EB1"/>
    <w:rsid w:val="00A67EB5"/>
    <w:rsid w:val="00A67FD1"/>
    <w:rsid w:val="00A7002B"/>
    <w:rsid w:val="00A70075"/>
    <w:rsid w:val="00A700B2"/>
    <w:rsid w:val="00A700D5"/>
    <w:rsid w:val="00A700E2"/>
    <w:rsid w:val="00A701C0"/>
    <w:rsid w:val="00A7027A"/>
    <w:rsid w:val="00A70347"/>
    <w:rsid w:val="00A703E3"/>
    <w:rsid w:val="00A7043E"/>
    <w:rsid w:val="00A70450"/>
    <w:rsid w:val="00A7046C"/>
    <w:rsid w:val="00A70481"/>
    <w:rsid w:val="00A704AF"/>
    <w:rsid w:val="00A704BB"/>
    <w:rsid w:val="00A7056C"/>
    <w:rsid w:val="00A70601"/>
    <w:rsid w:val="00A70635"/>
    <w:rsid w:val="00A706A5"/>
    <w:rsid w:val="00A707BB"/>
    <w:rsid w:val="00A707C2"/>
    <w:rsid w:val="00A70801"/>
    <w:rsid w:val="00A70844"/>
    <w:rsid w:val="00A7089B"/>
    <w:rsid w:val="00A70944"/>
    <w:rsid w:val="00A70950"/>
    <w:rsid w:val="00A70998"/>
    <w:rsid w:val="00A70A0E"/>
    <w:rsid w:val="00A70A4E"/>
    <w:rsid w:val="00A70A64"/>
    <w:rsid w:val="00A70BDA"/>
    <w:rsid w:val="00A70C42"/>
    <w:rsid w:val="00A70C73"/>
    <w:rsid w:val="00A70CFB"/>
    <w:rsid w:val="00A70D0E"/>
    <w:rsid w:val="00A70D63"/>
    <w:rsid w:val="00A70DDA"/>
    <w:rsid w:val="00A70E20"/>
    <w:rsid w:val="00A70EC8"/>
    <w:rsid w:val="00A70F72"/>
    <w:rsid w:val="00A7103A"/>
    <w:rsid w:val="00A712F0"/>
    <w:rsid w:val="00A7133C"/>
    <w:rsid w:val="00A713D0"/>
    <w:rsid w:val="00A71418"/>
    <w:rsid w:val="00A71472"/>
    <w:rsid w:val="00A71506"/>
    <w:rsid w:val="00A7169A"/>
    <w:rsid w:val="00A716A4"/>
    <w:rsid w:val="00A716B7"/>
    <w:rsid w:val="00A7175A"/>
    <w:rsid w:val="00A717E8"/>
    <w:rsid w:val="00A71902"/>
    <w:rsid w:val="00A71912"/>
    <w:rsid w:val="00A71A77"/>
    <w:rsid w:val="00A71AA1"/>
    <w:rsid w:val="00A71B7F"/>
    <w:rsid w:val="00A71B92"/>
    <w:rsid w:val="00A71BA5"/>
    <w:rsid w:val="00A71BAE"/>
    <w:rsid w:val="00A71C58"/>
    <w:rsid w:val="00A71C7F"/>
    <w:rsid w:val="00A71D38"/>
    <w:rsid w:val="00A71DC5"/>
    <w:rsid w:val="00A71E04"/>
    <w:rsid w:val="00A71E68"/>
    <w:rsid w:val="00A71EDA"/>
    <w:rsid w:val="00A71F2F"/>
    <w:rsid w:val="00A71F75"/>
    <w:rsid w:val="00A72057"/>
    <w:rsid w:val="00A720B3"/>
    <w:rsid w:val="00A7210E"/>
    <w:rsid w:val="00A72125"/>
    <w:rsid w:val="00A72172"/>
    <w:rsid w:val="00A721E6"/>
    <w:rsid w:val="00A72237"/>
    <w:rsid w:val="00A7225F"/>
    <w:rsid w:val="00A722DB"/>
    <w:rsid w:val="00A72355"/>
    <w:rsid w:val="00A723CD"/>
    <w:rsid w:val="00A7252C"/>
    <w:rsid w:val="00A72600"/>
    <w:rsid w:val="00A72751"/>
    <w:rsid w:val="00A727DE"/>
    <w:rsid w:val="00A72816"/>
    <w:rsid w:val="00A72886"/>
    <w:rsid w:val="00A72A21"/>
    <w:rsid w:val="00A72B31"/>
    <w:rsid w:val="00A72C37"/>
    <w:rsid w:val="00A72CE4"/>
    <w:rsid w:val="00A72D90"/>
    <w:rsid w:val="00A72E05"/>
    <w:rsid w:val="00A72F36"/>
    <w:rsid w:val="00A72F5D"/>
    <w:rsid w:val="00A72FCB"/>
    <w:rsid w:val="00A73048"/>
    <w:rsid w:val="00A7308D"/>
    <w:rsid w:val="00A73192"/>
    <w:rsid w:val="00A731F5"/>
    <w:rsid w:val="00A73254"/>
    <w:rsid w:val="00A73263"/>
    <w:rsid w:val="00A732E0"/>
    <w:rsid w:val="00A733F1"/>
    <w:rsid w:val="00A73451"/>
    <w:rsid w:val="00A7353F"/>
    <w:rsid w:val="00A735FC"/>
    <w:rsid w:val="00A73692"/>
    <w:rsid w:val="00A737A2"/>
    <w:rsid w:val="00A73824"/>
    <w:rsid w:val="00A7384B"/>
    <w:rsid w:val="00A7395E"/>
    <w:rsid w:val="00A739F3"/>
    <w:rsid w:val="00A73B28"/>
    <w:rsid w:val="00A73B76"/>
    <w:rsid w:val="00A73B82"/>
    <w:rsid w:val="00A73BA4"/>
    <w:rsid w:val="00A73CED"/>
    <w:rsid w:val="00A73E19"/>
    <w:rsid w:val="00A73E37"/>
    <w:rsid w:val="00A73FF6"/>
    <w:rsid w:val="00A740B9"/>
    <w:rsid w:val="00A740D3"/>
    <w:rsid w:val="00A7419E"/>
    <w:rsid w:val="00A741A7"/>
    <w:rsid w:val="00A741C5"/>
    <w:rsid w:val="00A74282"/>
    <w:rsid w:val="00A74397"/>
    <w:rsid w:val="00A743DE"/>
    <w:rsid w:val="00A744C0"/>
    <w:rsid w:val="00A74513"/>
    <w:rsid w:val="00A74564"/>
    <w:rsid w:val="00A745B1"/>
    <w:rsid w:val="00A74604"/>
    <w:rsid w:val="00A7462B"/>
    <w:rsid w:val="00A74631"/>
    <w:rsid w:val="00A7463C"/>
    <w:rsid w:val="00A7468F"/>
    <w:rsid w:val="00A746E2"/>
    <w:rsid w:val="00A747EA"/>
    <w:rsid w:val="00A74805"/>
    <w:rsid w:val="00A748CD"/>
    <w:rsid w:val="00A74932"/>
    <w:rsid w:val="00A749AE"/>
    <w:rsid w:val="00A74ABD"/>
    <w:rsid w:val="00A74B3F"/>
    <w:rsid w:val="00A74BD4"/>
    <w:rsid w:val="00A74C09"/>
    <w:rsid w:val="00A74C15"/>
    <w:rsid w:val="00A74C40"/>
    <w:rsid w:val="00A74C69"/>
    <w:rsid w:val="00A74CB5"/>
    <w:rsid w:val="00A74CFA"/>
    <w:rsid w:val="00A74E40"/>
    <w:rsid w:val="00A74E62"/>
    <w:rsid w:val="00A74EA4"/>
    <w:rsid w:val="00A74EB3"/>
    <w:rsid w:val="00A74EC4"/>
    <w:rsid w:val="00A74F21"/>
    <w:rsid w:val="00A74F98"/>
    <w:rsid w:val="00A74FA1"/>
    <w:rsid w:val="00A74FC2"/>
    <w:rsid w:val="00A74FCA"/>
    <w:rsid w:val="00A75001"/>
    <w:rsid w:val="00A7505C"/>
    <w:rsid w:val="00A75063"/>
    <w:rsid w:val="00A7510D"/>
    <w:rsid w:val="00A75157"/>
    <w:rsid w:val="00A751EE"/>
    <w:rsid w:val="00A7524A"/>
    <w:rsid w:val="00A752C9"/>
    <w:rsid w:val="00A75337"/>
    <w:rsid w:val="00A75352"/>
    <w:rsid w:val="00A75474"/>
    <w:rsid w:val="00A75627"/>
    <w:rsid w:val="00A7563A"/>
    <w:rsid w:val="00A75648"/>
    <w:rsid w:val="00A7570D"/>
    <w:rsid w:val="00A757AB"/>
    <w:rsid w:val="00A757CA"/>
    <w:rsid w:val="00A757F9"/>
    <w:rsid w:val="00A75840"/>
    <w:rsid w:val="00A758D2"/>
    <w:rsid w:val="00A75903"/>
    <w:rsid w:val="00A7591E"/>
    <w:rsid w:val="00A75966"/>
    <w:rsid w:val="00A75970"/>
    <w:rsid w:val="00A759C3"/>
    <w:rsid w:val="00A75A11"/>
    <w:rsid w:val="00A75B24"/>
    <w:rsid w:val="00A75C02"/>
    <w:rsid w:val="00A75CBB"/>
    <w:rsid w:val="00A75CBF"/>
    <w:rsid w:val="00A75E1E"/>
    <w:rsid w:val="00A75E89"/>
    <w:rsid w:val="00A75EB0"/>
    <w:rsid w:val="00A75EB2"/>
    <w:rsid w:val="00A75F0E"/>
    <w:rsid w:val="00A75F22"/>
    <w:rsid w:val="00A76033"/>
    <w:rsid w:val="00A76142"/>
    <w:rsid w:val="00A761DC"/>
    <w:rsid w:val="00A76214"/>
    <w:rsid w:val="00A76349"/>
    <w:rsid w:val="00A7640D"/>
    <w:rsid w:val="00A76416"/>
    <w:rsid w:val="00A76443"/>
    <w:rsid w:val="00A764CB"/>
    <w:rsid w:val="00A76576"/>
    <w:rsid w:val="00A765C5"/>
    <w:rsid w:val="00A766BD"/>
    <w:rsid w:val="00A7670A"/>
    <w:rsid w:val="00A768D4"/>
    <w:rsid w:val="00A76A21"/>
    <w:rsid w:val="00A76BA7"/>
    <w:rsid w:val="00A76D08"/>
    <w:rsid w:val="00A76D78"/>
    <w:rsid w:val="00A76D82"/>
    <w:rsid w:val="00A76D84"/>
    <w:rsid w:val="00A76EAA"/>
    <w:rsid w:val="00A76EB4"/>
    <w:rsid w:val="00A76EED"/>
    <w:rsid w:val="00A7709C"/>
    <w:rsid w:val="00A770E8"/>
    <w:rsid w:val="00A770F3"/>
    <w:rsid w:val="00A7715D"/>
    <w:rsid w:val="00A772E7"/>
    <w:rsid w:val="00A7732D"/>
    <w:rsid w:val="00A77395"/>
    <w:rsid w:val="00A773FF"/>
    <w:rsid w:val="00A77506"/>
    <w:rsid w:val="00A77605"/>
    <w:rsid w:val="00A77704"/>
    <w:rsid w:val="00A777AF"/>
    <w:rsid w:val="00A7786F"/>
    <w:rsid w:val="00A7789B"/>
    <w:rsid w:val="00A778F8"/>
    <w:rsid w:val="00A779A7"/>
    <w:rsid w:val="00A77A40"/>
    <w:rsid w:val="00A77A68"/>
    <w:rsid w:val="00A77AB2"/>
    <w:rsid w:val="00A77B15"/>
    <w:rsid w:val="00A77BC0"/>
    <w:rsid w:val="00A77BF0"/>
    <w:rsid w:val="00A77C6E"/>
    <w:rsid w:val="00A77C87"/>
    <w:rsid w:val="00A77CFC"/>
    <w:rsid w:val="00A77DAF"/>
    <w:rsid w:val="00A77E04"/>
    <w:rsid w:val="00A77E4F"/>
    <w:rsid w:val="00A77EA0"/>
    <w:rsid w:val="00A77F05"/>
    <w:rsid w:val="00A77F97"/>
    <w:rsid w:val="00A77FB6"/>
    <w:rsid w:val="00A80039"/>
    <w:rsid w:val="00A80065"/>
    <w:rsid w:val="00A8006A"/>
    <w:rsid w:val="00A801F4"/>
    <w:rsid w:val="00A8035D"/>
    <w:rsid w:val="00A80371"/>
    <w:rsid w:val="00A80489"/>
    <w:rsid w:val="00A80521"/>
    <w:rsid w:val="00A80759"/>
    <w:rsid w:val="00A80784"/>
    <w:rsid w:val="00A807C0"/>
    <w:rsid w:val="00A807CB"/>
    <w:rsid w:val="00A807ED"/>
    <w:rsid w:val="00A80887"/>
    <w:rsid w:val="00A80A22"/>
    <w:rsid w:val="00A80A3F"/>
    <w:rsid w:val="00A80A48"/>
    <w:rsid w:val="00A80AF8"/>
    <w:rsid w:val="00A80B35"/>
    <w:rsid w:val="00A80B89"/>
    <w:rsid w:val="00A80CB1"/>
    <w:rsid w:val="00A80D10"/>
    <w:rsid w:val="00A80D54"/>
    <w:rsid w:val="00A80D57"/>
    <w:rsid w:val="00A80E67"/>
    <w:rsid w:val="00A80E94"/>
    <w:rsid w:val="00A80F00"/>
    <w:rsid w:val="00A80F2B"/>
    <w:rsid w:val="00A80F81"/>
    <w:rsid w:val="00A80FEB"/>
    <w:rsid w:val="00A811A8"/>
    <w:rsid w:val="00A812F6"/>
    <w:rsid w:val="00A81305"/>
    <w:rsid w:val="00A81337"/>
    <w:rsid w:val="00A81372"/>
    <w:rsid w:val="00A8179A"/>
    <w:rsid w:val="00A817DA"/>
    <w:rsid w:val="00A817F0"/>
    <w:rsid w:val="00A818D1"/>
    <w:rsid w:val="00A81905"/>
    <w:rsid w:val="00A819A0"/>
    <w:rsid w:val="00A81A4D"/>
    <w:rsid w:val="00A81B52"/>
    <w:rsid w:val="00A81B78"/>
    <w:rsid w:val="00A81BC2"/>
    <w:rsid w:val="00A81BEB"/>
    <w:rsid w:val="00A81C1B"/>
    <w:rsid w:val="00A81C71"/>
    <w:rsid w:val="00A81C8D"/>
    <w:rsid w:val="00A81CB9"/>
    <w:rsid w:val="00A81CDE"/>
    <w:rsid w:val="00A81CEE"/>
    <w:rsid w:val="00A81D8A"/>
    <w:rsid w:val="00A81DD8"/>
    <w:rsid w:val="00A81E34"/>
    <w:rsid w:val="00A81ED1"/>
    <w:rsid w:val="00A81F3A"/>
    <w:rsid w:val="00A81F4F"/>
    <w:rsid w:val="00A81F56"/>
    <w:rsid w:val="00A81F73"/>
    <w:rsid w:val="00A81F89"/>
    <w:rsid w:val="00A8203D"/>
    <w:rsid w:val="00A820C3"/>
    <w:rsid w:val="00A8215F"/>
    <w:rsid w:val="00A821C0"/>
    <w:rsid w:val="00A821F5"/>
    <w:rsid w:val="00A82298"/>
    <w:rsid w:val="00A82322"/>
    <w:rsid w:val="00A82417"/>
    <w:rsid w:val="00A8251F"/>
    <w:rsid w:val="00A8259F"/>
    <w:rsid w:val="00A825B3"/>
    <w:rsid w:val="00A8265D"/>
    <w:rsid w:val="00A8266B"/>
    <w:rsid w:val="00A82689"/>
    <w:rsid w:val="00A82767"/>
    <w:rsid w:val="00A827C1"/>
    <w:rsid w:val="00A827D5"/>
    <w:rsid w:val="00A82892"/>
    <w:rsid w:val="00A828B7"/>
    <w:rsid w:val="00A8295E"/>
    <w:rsid w:val="00A82997"/>
    <w:rsid w:val="00A82A8E"/>
    <w:rsid w:val="00A82B46"/>
    <w:rsid w:val="00A82BBA"/>
    <w:rsid w:val="00A82CE1"/>
    <w:rsid w:val="00A82CF3"/>
    <w:rsid w:val="00A82D23"/>
    <w:rsid w:val="00A82D7A"/>
    <w:rsid w:val="00A82E17"/>
    <w:rsid w:val="00A82EF9"/>
    <w:rsid w:val="00A82F6A"/>
    <w:rsid w:val="00A8302B"/>
    <w:rsid w:val="00A83053"/>
    <w:rsid w:val="00A83055"/>
    <w:rsid w:val="00A83224"/>
    <w:rsid w:val="00A832E7"/>
    <w:rsid w:val="00A833F0"/>
    <w:rsid w:val="00A8354F"/>
    <w:rsid w:val="00A83604"/>
    <w:rsid w:val="00A8372F"/>
    <w:rsid w:val="00A83742"/>
    <w:rsid w:val="00A83761"/>
    <w:rsid w:val="00A837CC"/>
    <w:rsid w:val="00A837CE"/>
    <w:rsid w:val="00A837DE"/>
    <w:rsid w:val="00A8380F"/>
    <w:rsid w:val="00A8385A"/>
    <w:rsid w:val="00A83878"/>
    <w:rsid w:val="00A838B1"/>
    <w:rsid w:val="00A838D1"/>
    <w:rsid w:val="00A839E4"/>
    <w:rsid w:val="00A83A24"/>
    <w:rsid w:val="00A83A4E"/>
    <w:rsid w:val="00A83AA4"/>
    <w:rsid w:val="00A83B08"/>
    <w:rsid w:val="00A83B15"/>
    <w:rsid w:val="00A83C3F"/>
    <w:rsid w:val="00A83CA7"/>
    <w:rsid w:val="00A83D2D"/>
    <w:rsid w:val="00A83D9F"/>
    <w:rsid w:val="00A83E0A"/>
    <w:rsid w:val="00A83FE6"/>
    <w:rsid w:val="00A83FF8"/>
    <w:rsid w:val="00A8402E"/>
    <w:rsid w:val="00A8403D"/>
    <w:rsid w:val="00A84081"/>
    <w:rsid w:val="00A84121"/>
    <w:rsid w:val="00A84173"/>
    <w:rsid w:val="00A841AF"/>
    <w:rsid w:val="00A843C8"/>
    <w:rsid w:val="00A84450"/>
    <w:rsid w:val="00A844DA"/>
    <w:rsid w:val="00A8456E"/>
    <w:rsid w:val="00A845C4"/>
    <w:rsid w:val="00A846C5"/>
    <w:rsid w:val="00A847E6"/>
    <w:rsid w:val="00A848FF"/>
    <w:rsid w:val="00A8492D"/>
    <w:rsid w:val="00A84938"/>
    <w:rsid w:val="00A849F9"/>
    <w:rsid w:val="00A84A49"/>
    <w:rsid w:val="00A84AA7"/>
    <w:rsid w:val="00A84AEF"/>
    <w:rsid w:val="00A84B62"/>
    <w:rsid w:val="00A84BA2"/>
    <w:rsid w:val="00A84C06"/>
    <w:rsid w:val="00A84D63"/>
    <w:rsid w:val="00A84EA9"/>
    <w:rsid w:val="00A84F72"/>
    <w:rsid w:val="00A84FFE"/>
    <w:rsid w:val="00A85018"/>
    <w:rsid w:val="00A852F2"/>
    <w:rsid w:val="00A85338"/>
    <w:rsid w:val="00A853A0"/>
    <w:rsid w:val="00A8559C"/>
    <w:rsid w:val="00A855FD"/>
    <w:rsid w:val="00A8561E"/>
    <w:rsid w:val="00A85881"/>
    <w:rsid w:val="00A8591E"/>
    <w:rsid w:val="00A8595B"/>
    <w:rsid w:val="00A85989"/>
    <w:rsid w:val="00A859A3"/>
    <w:rsid w:val="00A859BE"/>
    <w:rsid w:val="00A85A25"/>
    <w:rsid w:val="00A85A7D"/>
    <w:rsid w:val="00A85AFA"/>
    <w:rsid w:val="00A85B7B"/>
    <w:rsid w:val="00A85C95"/>
    <w:rsid w:val="00A85CB0"/>
    <w:rsid w:val="00A85CCC"/>
    <w:rsid w:val="00A85E11"/>
    <w:rsid w:val="00A85E23"/>
    <w:rsid w:val="00A85EE7"/>
    <w:rsid w:val="00A85F89"/>
    <w:rsid w:val="00A85FA6"/>
    <w:rsid w:val="00A85FE9"/>
    <w:rsid w:val="00A86027"/>
    <w:rsid w:val="00A8602B"/>
    <w:rsid w:val="00A861D6"/>
    <w:rsid w:val="00A86291"/>
    <w:rsid w:val="00A86388"/>
    <w:rsid w:val="00A863F3"/>
    <w:rsid w:val="00A8644F"/>
    <w:rsid w:val="00A86503"/>
    <w:rsid w:val="00A865A7"/>
    <w:rsid w:val="00A865BD"/>
    <w:rsid w:val="00A865F4"/>
    <w:rsid w:val="00A8663B"/>
    <w:rsid w:val="00A866D6"/>
    <w:rsid w:val="00A866E6"/>
    <w:rsid w:val="00A8674B"/>
    <w:rsid w:val="00A868B3"/>
    <w:rsid w:val="00A86933"/>
    <w:rsid w:val="00A86A42"/>
    <w:rsid w:val="00A86B75"/>
    <w:rsid w:val="00A86BBD"/>
    <w:rsid w:val="00A86BCB"/>
    <w:rsid w:val="00A86C6F"/>
    <w:rsid w:val="00A86CB5"/>
    <w:rsid w:val="00A86CDB"/>
    <w:rsid w:val="00A86D9E"/>
    <w:rsid w:val="00A86DDC"/>
    <w:rsid w:val="00A86E03"/>
    <w:rsid w:val="00A86E7E"/>
    <w:rsid w:val="00A86F1A"/>
    <w:rsid w:val="00A8712C"/>
    <w:rsid w:val="00A87152"/>
    <w:rsid w:val="00A87222"/>
    <w:rsid w:val="00A87247"/>
    <w:rsid w:val="00A8727B"/>
    <w:rsid w:val="00A8731E"/>
    <w:rsid w:val="00A873D4"/>
    <w:rsid w:val="00A8740E"/>
    <w:rsid w:val="00A87412"/>
    <w:rsid w:val="00A874F7"/>
    <w:rsid w:val="00A8755F"/>
    <w:rsid w:val="00A87655"/>
    <w:rsid w:val="00A87753"/>
    <w:rsid w:val="00A87779"/>
    <w:rsid w:val="00A87842"/>
    <w:rsid w:val="00A878A2"/>
    <w:rsid w:val="00A8791C"/>
    <w:rsid w:val="00A87950"/>
    <w:rsid w:val="00A8799D"/>
    <w:rsid w:val="00A879D6"/>
    <w:rsid w:val="00A87A70"/>
    <w:rsid w:val="00A87A88"/>
    <w:rsid w:val="00A87AAB"/>
    <w:rsid w:val="00A87AE6"/>
    <w:rsid w:val="00A87B8E"/>
    <w:rsid w:val="00A87B9F"/>
    <w:rsid w:val="00A87C2B"/>
    <w:rsid w:val="00A87D2E"/>
    <w:rsid w:val="00A87E4F"/>
    <w:rsid w:val="00A87E74"/>
    <w:rsid w:val="00A87ED8"/>
    <w:rsid w:val="00A87F3D"/>
    <w:rsid w:val="00A87F95"/>
    <w:rsid w:val="00A87F98"/>
    <w:rsid w:val="00A9009F"/>
    <w:rsid w:val="00A90204"/>
    <w:rsid w:val="00A9035F"/>
    <w:rsid w:val="00A904BB"/>
    <w:rsid w:val="00A9058F"/>
    <w:rsid w:val="00A905B8"/>
    <w:rsid w:val="00A90649"/>
    <w:rsid w:val="00A9069A"/>
    <w:rsid w:val="00A906C4"/>
    <w:rsid w:val="00A9074D"/>
    <w:rsid w:val="00A9091D"/>
    <w:rsid w:val="00A9096A"/>
    <w:rsid w:val="00A90975"/>
    <w:rsid w:val="00A90999"/>
    <w:rsid w:val="00A90A9B"/>
    <w:rsid w:val="00A90B0F"/>
    <w:rsid w:val="00A90B80"/>
    <w:rsid w:val="00A90BED"/>
    <w:rsid w:val="00A90BFA"/>
    <w:rsid w:val="00A90C73"/>
    <w:rsid w:val="00A90D35"/>
    <w:rsid w:val="00A90DD5"/>
    <w:rsid w:val="00A90EC3"/>
    <w:rsid w:val="00A90F09"/>
    <w:rsid w:val="00A90F5B"/>
    <w:rsid w:val="00A90FB0"/>
    <w:rsid w:val="00A90FFC"/>
    <w:rsid w:val="00A91134"/>
    <w:rsid w:val="00A911A0"/>
    <w:rsid w:val="00A912F1"/>
    <w:rsid w:val="00A9139A"/>
    <w:rsid w:val="00A913B1"/>
    <w:rsid w:val="00A914B3"/>
    <w:rsid w:val="00A91536"/>
    <w:rsid w:val="00A915CF"/>
    <w:rsid w:val="00A915D8"/>
    <w:rsid w:val="00A91605"/>
    <w:rsid w:val="00A9163F"/>
    <w:rsid w:val="00A91694"/>
    <w:rsid w:val="00A9169C"/>
    <w:rsid w:val="00A9172F"/>
    <w:rsid w:val="00A91781"/>
    <w:rsid w:val="00A91993"/>
    <w:rsid w:val="00A91A0C"/>
    <w:rsid w:val="00A91A80"/>
    <w:rsid w:val="00A91B1F"/>
    <w:rsid w:val="00A91B6C"/>
    <w:rsid w:val="00A91BFF"/>
    <w:rsid w:val="00A91C16"/>
    <w:rsid w:val="00A91D29"/>
    <w:rsid w:val="00A91D67"/>
    <w:rsid w:val="00A91E84"/>
    <w:rsid w:val="00A91F9B"/>
    <w:rsid w:val="00A91FAC"/>
    <w:rsid w:val="00A91FDF"/>
    <w:rsid w:val="00A92031"/>
    <w:rsid w:val="00A92092"/>
    <w:rsid w:val="00A920C3"/>
    <w:rsid w:val="00A920CE"/>
    <w:rsid w:val="00A9218B"/>
    <w:rsid w:val="00A9220D"/>
    <w:rsid w:val="00A92265"/>
    <w:rsid w:val="00A922C1"/>
    <w:rsid w:val="00A922EA"/>
    <w:rsid w:val="00A92435"/>
    <w:rsid w:val="00A924D2"/>
    <w:rsid w:val="00A92551"/>
    <w:rsid w:val="00A9257A"/>
    <w:rsid w:val="00A925D0"/>
    <w:rsid w:val="00A9261F"/>
    <w:rsid w:val="00A926BA"/>
    <w:rsid w:val="00A926BE"/>
    <w:rsid w:val="00A92781"/>
    <w:rsid w:val="00A927E9"/>
    <w:rsid w:val="00A929DA"/>
    <w:rsid w:val="00A92A4A"/>
    <w:rsid w:val="00A92BCA"/>
    <w:rsid w:val="00A92C78"/>
    <w:rsid w:val="00A92CA8"/>
    <w:rsid w:val="00A92D4C"/>
    <w:rsid w:val="00A92DB3"/>
    <w:rsid w:val="00A92E2B"/>
    <w:rsid w:val="00A92E41"/>
    <w:rsid w:val="00A92F0E"/>
    <w:rsid w:val="00A92FD6"/>
    <w:rsid w:val="00A9300C"/>
    <w:rsid w:val="00A9301B"/>
    <w:rsid w:val="00A93066"/>
    <w:rsid w:val="00A9310A"/>
    <w:rsid w:val="00A9320E"/>
    <w:rsid w:val="00A93221"/>
    <w:rsid w:val="00A9332E"/>
    <w:rsid w:val="00A9334A"/>
    <w:rsid w:val="00A934A2"/>
    <w:rsid w:val="00A9359A"/>
    <w:rsid w:val="00A935A4"/>
    <w:rsid w:val="00A935F0"/>
    <w:rsid w:val="00A93705"/>
    <w:rsid w:val="00A9374A"/>
    <w:rsid w:val="00A9375B"/>
    <w:rsid w:val="00A937B8"/>
    <w:rsid w:val="00A9381F"/>
    <w:rsid w:val="00A93827"/>
    <w:rsid w:val="00A93951"/>
    <w:rsid w:val="00A93A27"/>
    <w:rsid w:val="00A93A67"/>
    <w:rsid w:val="00A93B2A"/>
    <w:rsid w:val="00A93B88"/>
    <w:rsid w:val="00A93BBC"/>
    <w:rsid w:val="00A93C47"/>
    <w:rsid w:val="00A93CE0"/>
    <w:rsid w:val="00A93D16"/>
    <w:rsid w:val="00A93DCA"/>
    <w:rsid w:val="00A93E10"/>
    <w:rsid w:val="00A93E24"/>
    <w:rsid w:val="00A93F35"/>
    <w:rsid w:val="00A940EC"/>
    <w:rsid w:val="00A94140"/>
    <w:rsid w:val="00A9419A"/>
    <w:rsid w:val="00A941C1"/>
    <w:rsid w:val="00A941E1"/>
    <w:rsid w:val="00A94263"/>
    <w:rsid w:val="00A942BC"/>
    <w:rsid w:val="00A943D3"/>
    <w:rsid w:val="00A9441D"/>
    <w:rsid w:val="00A9446B"/>
    <w:rsid w:val="00A9446F"/>
    <w:rsid w:val="00A94477"/>
    <w:rsid w:val="00A944FA"/>
    <w:rsid w:val="00A94551"/>
    <w:rsid w:val="00A94564"/>
    <w:rsid w:val="00A945B7"/>
    <w:rsid w:val="00A945BB"/>
    <w:rsid w:val="00A945E8"/>
    <w:rsid w:val="00A946C0"/>
    <w:rsid w:val="00A94873"/>
    <w:rsid w:val="00A94903"/>
    <w:rsid w:val="00A94AA9"/>
    <w:rsid w:val="00A94B0A"/>
    <w:rsid w:val="00A94C1A"/>
    <w:rsid w:val="00A94D3C"/>
    <w:rsid w:val="00A94E26"/>
    <w:rsid w:val="00A94E52"/>
    <w:rsid w:val="00A94E97"/>
    <w:rsid w:val="00A94EB9"/>
    <w:rsid w:val="00A95262"/>
    <w:rsid w:val="00A952EC"/>
    <w:rsid w:val="00A953B3"/>
    <w:rsid w:val="00A9540B"/>
    <w:rsid w:val="00A95725"/>
    <w:rsid w:val="00A9577C"/>
    <w:rsid w:val="00A9588A"/>
    <w:rsid w:val="00A958DB"/>
    <w:rsid w:val="00A9592A"/>
    <w:rsid w:val="00A95A1B"/>
    <w:rsid w:val="00A95A7A"/>
    <w:rsid w:val="00A95AAD"/>
    <w:rsid w:val="00A95B13"/>
    <w:rsid w:val="00A95B20"/>
    <w:rsid w:val="00A95B24"/>
    <w:rsid w:val="00A95B26"/>
    <w:rsid w:val="00A95BD3"/>
    <w:rsid w:val="00A95C59"/>
    <w:rsid w:val="00A95CFB"/>
    <w:rsid w:val="00A95D42"/>
    <w:rsid w:val="00A95E8D"/>
    <w:rsid w:val="00A95F1D"/>
    <w:rsid w:val="00A95F81"/>
    <w:rsid w:val="00A96045"/>
    <w:rsid w:val="00A96157"/>
    <w:rsid w:val="00A96200"/>
    <w:rsid w:val="00A96227"/>
    <w:rsid w:val="00A962A0"/>
    <w:rsid w:val="00A9637B"/>
    <w:rsid w:val="00A963FE"/>
    <w:rsid w:val="00A9644B"/>
    <w:rsid w:val="00A96462"/>
    <w:rsid w:val="00A9656F"/>
    <w:rsid w:val="00A965A1"/>
    <w:rsid w:val="00A966B0"/>
    <w:rsid w:val="00A966EA"/>
    <w:rsid w:val="00A9673C"/>
    <w:rsid w:val="00A967C4"/>
    <w:rsid w:val="00A967ED"/>
    <w:rsid w:val="00A9684D"/>
    <w:rsid w:val="00A968A1"/>
    <w:rsid w:val="00A968CF"/>
    <w:rsid w:val="00A968D9"/>
    <w:rsid w:val="00A96953"/>
    <w:rsid w:val="00A96972"/>
    <w:rsid w:val="00A9697D"/>
    <w:rsid w:val="00A96A4B"/>
    <w:rsid w:val="00A96A5E"/>
    <w:rsid w:val="00A96A7A"/>
    <w:rsid w:val="00A96B34"/>
    <w:rsid w:val="00A96C1F"/>
    <w:rsid w:val="00A96CB5"/>
    <w:rsid w:val="00A96D04"/>
    <w:rsid w:val="00A96F34"/>
    <w:rsid w:val="00A97033"/>
    <w:rsid w:val="00A97061"/>
    <w:rsid w:val="00A97065"/>
    <w:rsid w:val="00A970A2"/>
    <w:rsid w:val="00A9717B"/>
    <w:rsid w:val="00A9719C"/>
    <w:rsid w:val="00A971DA"/>
    <w:rsid w:val="00A971FC"/>
    <w:rsid w:val="00A9722B"/>
    <w:rsid w:val="00A97241"/>
    <w:rsid w:val="00A97262"/>
    <w:rsid w:val="00A97274"/>
    <w:rsid w:val="00A97482"/>
    <w:rsid w:val="00A97497"/>
    <w:rsid w:val="00A974D7"/>
    <w:rsid w:val="00A975B3"/>
    <w:rsid w:val="00A97605"/>
    <w:rsid w:val="00A97619"/>
    <w:rsid w:val="00A9771C"/>
    <w:rsid w:val="00A977B2"/>
    <w:rsid w:val="00A97841"/>
    <w:rsid w:val="00A9787E"/>
    <w:rsid w:val="00A9789C"/>
    <w:rsid w:val="00A979A0"/>
    <w:rsid w:val="00A979A4"/>
    <w:rsid w:val="00A979DE"/>
    <w:rsid w:val="00A97A02"/>
    <w:rsid w:val="00A97A19"/>
    <w:rsid w:val="00A97AB2"/>
    <w:rsid w:val="00A97AC6"/>
    <w:rsid w:val="00A97BB5"/>
    <w:rsid w:val="00A97BC8"/>
    <w:rsid w:val="00A97C9E"/>
    <w:rsid w:val="00A97CBC"/>
    <w:rsid w:val="00A97CE4"/>
    <w:rsid w:val="00A97EE5"/>
    <w:rsid w:val="00A97F1B"/>
    <w:rsid w:val="00A97F8E"/>
    <w:rsid w:val="00A97F98"/>
    <w:rsid w:val="00A97FE8"/>
    <w:rsid w:val="00AA0104"/>
    <w:rsid w:val="00AA0175"/>
    <w:rsid w:val="00AA0180"/>
    <w:rsid w:val="00AA01AF"/>
    <w:rsid w:val="00AA01E3"/>
    <w:rsid w:val="00AA0217"/>
    <w:rsid w:val="00AA02B1"/>
    <w:rsid w:val="00AA04C1"/>
    <w:rsid w:val="00AA04DB"/>
    <w:rsid w:val="00AA063D"/>
    <w:rsid w:val="00AA0798"/>
    <w:rsid w:val="00AA09F2"/>
    <w:rsid w:val="00AA0A71"/>
    <w:rsid w:val="00AA0AD1"/>
    <w:rsid w:val="00AA0C86"/>
    <w:rsid w:val="00AA0CA2"/>
    <w:rsid w:val="00AA0D90"/>
    <w:rsid w:val="00AA0E18"/>
    <w:rsid w:val="00AA0E2A"/>
    <w:rsid w:val="00AA1051"/>
    <w:rsid w:val="00AA10EA"/>
    <w:rsid w:val="00AA1214"/>
    <w:rsid w:val="00AA1237"/>
    <w:rsid w:val="00AA1243"/>
    <w:rsid w:val="00AA138F"/>
    <w:rsid w:val="00AA13AA"/>
    <w:rsid w:val="00AA141D"/>
    <w:rsid w:val="00AA148D"/>
    <w:rsid w:val="00AA153D"/>
    <w:rsid w:val="00AA1594"/>
    <w:rsid w:val="00AA165B"/>
    <w:rsid w:val="00AA1726"/>
    <w:rsid w:val="00AA1728"/>
    <w:rsid w:val="00AA19A7"/>
    <w:rsid w:val="00AA19B0"/>
    <w:rsid w:val="00AA19FE"/>
    <w:rsid w:val="00AA1AA2"/>
    <w:rsid w:val="00AA1AE8"/>
    <w:rsid w:val="00AA1BC0"/>
    <w:rsid w:val="00AA1BF7"/>
    <w:rsid w:val="00AA1C8A"/>
    <w:rsid w:val="00AA1CB4"/>
    <w:rsid w:val="00AA1D14"/>
    <w:rsid w:val="00AA1D58"/>
    <w:rsid w:val="00AA1DEA"/>
    <w:rsid w:val="00AA1E00"/>
    <w:rsid w:val="00AA1E29"/>
    <w:rsid w:val="00AA1E74"/>
    <w:rsid w:val="00AA1EE6"/>
    <w:rsid w:val="00AA1F2D"/>
    <w:rsid w:val="00AA1FA4"/>
    <w:rsid w:val="00AA1FD7"/>
    <w:rsid w:val="00AA213C"/>
    <w:rsid w:val="00AA21FC"/>
    <w:rsid w:val="00AA224E"/>
    <w:rsid w:val="00AA2294"/>
    <w:rsid w:val="00AA2466"/>
    <w:rsid w:val="00AA2494"/>
    <w:rsid w:val="00AA25CE"/>
    <w:rsid w:val="00AA25D7"/>
    <w:rsid w:val="00AA2680"/>
    <w:rsid w:val="00AA2760"/>
    <w:rsid w:val="00AA2783"/>
    <w:rsid w:val="00AA278D"/>
    <w:rsid w:val="00AA279B"/>
    <w:rsid w:val="00AA28C3"/>
    <w:rsid w:val="00AA2935"/>
    <w:rsid w:val="00AA29AA"/>
    <w:rsid w:val="00AA29E2"/>
    <w:rsid w:val="00AA2A1B"/>
    <w:rsid w:val="00AA2A79"/>
    <w:rsid w:val="00AA2B9E"/>
    <w:rsid w:val="00AA2C31"/>
    <w:rsid w:val="00AA2C5C"/>
    <w:rsid w:val="00AA2C99"/>
    <w:rsid w:val="00AA2D1E"/>
    <w:rsid w:val="00AA2D6C"/>
    <w:rsid w:val="00AA2ECB"/>
    <w:rsid w:val="00AA2F8B"/>
    <w:rsid w:val="00AA3060"/>
    <w:rsid w:val="00AA3125"/>
    <w:rsid w:val="00AA3219"/>
    <w:rsid w:val="00AA3263"/>
    <w:rsid w:val="00AA32E1"/>
    <w:rsid w:val="00AA3509"/>
    <w:rsid w:val="00AA3562"/>
    <w:rsid w:val="00AA368C"/>
    <w:rsid w:val="00AA3705"/>
    <w:rsid w:val="00AA3804"/>
    <w:rsid w:val="00AA3823"/>
    <w:rsid w:val="00AA3836"/>
    <w:rsid w:val="00AA3949"/>
    <w:rsid w:val="00AA396E"/>
    <w:rsid w:val="00AA3A20"/>
    <w:rsid w:val="00AA3BB1"/>
    <w:rsid w:val="00AA3BB7"/>
    <w:rsid w:val="00AA3BEC"/>
    <w:rsid w:val="00AA3C88"/>
    <w:rsid w:val="00AA3CE2"/>
    <w:rsid w:val="00AA3DE9"/>
    <w:rsid w:val="00AA3E0A"/>
    <w:rsid w:val="00AA3EF3"/>
    <w:rsid w:val="00AA3F06"/>
    <w:rsid w:val="00AA406B"/>
    <w:rsid w:val="00AA40B4"/>
    <w:rsid w:val="00AA40E7"/>
    <w:rsid w:val="00AA4196"/>
    <w:rsid w:val="00AA43BF"/>
    <w:rsid w:val="00AA4400"/>
    <w:rsid w:val="00AA4499"/>
    <w:rsid w:val="00AA4641"/>
    <w:rsid w:val="00AA4699"/>
    <w:rsid w:val="00AA4706"/>
    <w:rsid w:val="00AA4736"/>
    <w:rsid w:val="00AA4769"/>
    <w:rsid w:val="00AA485B"/>
    <w:rsid w:val="00AA4A5D"/>
    <w:rsid w:val="00AA4A65"/>
    <w:rsid w:val="00AA4AED"/>
    <w:rsid w:val="00AA4BAA"/>
    <w:rsid w:val="00AA4BE5"/>
    <w:rsid w:val="00AA4C01"/>
    <w:rsid w:val="00AA4C66"/>
    <w:rsid w:val="00AA4D14"/>
    <w:rsid w:val="00AA4D15"/>
    <w:rsid w:val="00AA4D8F"/>
    <w:rsid w:val="00AA4DDB"/>
    <w:rsid w:val="00AA4DE0"/>
    <w:rsid w:val="00AA4E02"/>
    <w:rsid w:val="00AA4F7C"/>
    <w:rsid w:val="00AA503E"/>
    <w:rsid w:val="00AA5072"/>
    <w:rsid w:val="00AA5090"/>
    <w:rsid w:val="00AA5130"/>
    <w:rsid w:val="00AA5141"/>
    <w:rsid w:val="00AA516C"/>
    <w:rsid w:val="00AA5201"/>
    <w:rsid w:val="00AA524B"/>
    <w:rsid w:val="00AA5257"/>
    <w:rsid w:val="00AA52AE"/>
    <w:rsid w:val="00AA53CF"/>
    <w:rsid w:val="00AA54A1"/>
    <w:rsid w:val="00AA555E"/>
    <w:rsid w:val="00AA56FA"/>
    <w:rsid w:val="00AA5754"/>
    <w:rsid w:val="00AA5AE1"/>
    <w:rsid w:val="00AA5B35"/>
    <w:rsid w:val="00AA5B47"/>
    <w:rsid w:val="00AA5B51"/>
    <w:rsid w:val="00AA5B82"/>
    <w:rsid w:val="00AA5BB8"/>
    <w:rsid w:val="00AA5C0A"/>
    <w:rsid w:val="00AA5C3E"/>
    <w:rsid w:val="00AA5C9F"/>
    <w:rsid w:val="00AA5CA1"/>
    <w:rsid w:val="00AA5CD9"/>
    <w:rsid w:val="00AA5D73"/>
    <w:rsid w:val="00AA5DF2"/>
    <w:rsid w:val="00AA5EC3"/>
    <w:rsid w:val="00AA6136"/>
    <w:rsid w:val="00AA6182"/>
    <w:rsid w:val="00AA61C2"/>
    <w:rsid w:val="00AA61EE"/>
    <w:rsid w:val="00AA6233"/>
    <w:rsid w:val="00AA629B"/>
    <w:rsid w:val="00AA632B"/>
    <w:rsid w:val="00AA645E"/>
    <w:rsid w:val="00AA64F3"/>
    <w:rsid w:val="00AA65E7"/>
    <w:rsid w:val="00AA66C7"/>
    <w:rsid w:val="00AA66D4"/>
    <w:rsid w:val="00AA6821"/>
    <w:rsid w:val="00AA6836"/>
    <w:rsid w:val="00AA685D"/>
    <w:rsid w:val="00AA68A6"/>
    <w:rsid w:val="00AA68CA"/>
    <w:rsid w:val="00AA68F0"/>
    <w:rsid w:val="00AA6961"/>
    <w:rsid w:val="00AA6AC8"/>
    <w:rsid w:val="00AA6AE0"/>
    <w:rsid w:val="00AA6B4A"/>
    <w:rsid w:val="00AA6B6B"/>
    <w:rsid w:val="00AA6D88"/>
    <w:rsid w:val="00AA6DDC"/>
    <w:rsid w:val="00AA6E51"/>
    <w:rsid w:val="00AA6E8A"/>
    <w:rsid w:val="00AA6F3D"/>
    <w:rsid w:val="00AA6F4C"/>
    <w:rsid w:val="00AA6F90"/>
    <w:rsid w:val="00AA7051"/>
    <w:rsid w:val="00AA7052"/>
    <w:rsid w:val="00AA70BE"/>
    <w:rsid w:val="00AA70E3"/>
    <w:rsid w:val="00AA711E"/>
    <w:rsid w:val="00AA7143"/>
    <w:rsid w:val="00AA7262"/>
    <w:rsid w:val="00AA72AE"/>
    <w:rsid w:val="00AA73F9"/>
    <w:rsid w:val="00AA7438"/>
    <w:rsid w:val="00AA743B"/>
    <w:rsid w:val="00AA7452"/>
    <w:rsid w:val="00AA7499"/>
    <w:rsid w:val="00AA74D7"/>
    <w:rsid w:val="00AA7502"/>
    <w:rsid w:val="00AA7531"/>
    <w:rsid w:val="00AA7623"/>
    <w:rsid w:val="00AA78B2"/>
    <w:rsid w:val="00AA7940"/>
    <w:rsid w:val="00AA7946"/>
    <w:rsid w:val="00AA7978"/>
    <w:rsid w:val="00AA7984"/>
    <w:rsid w:val="00AA7999"/>
    <w:rsid w:val="00AA7ACF"/>
    <w:rsid w:val="00AA7B89"/>
    <w:rsid w:val="00AA7C2E"/>
    <w:rsid w:val="00AA7C91"/>
    <w:rsid w:val="00AA7CDE"/>
    <w:rsid w:val="00AA7DA6"/>
    <w:rsid w:val="00AA7E3C"/>
    <w:rsid w:val="00AA7EF2"/>
    <w:rsid w:val="00AA7F02"/>
    <w:rsid w:val="00AA7FDD"/>
    <w:rsid w:val="00AB001A"/>
    <w:rsid w:val="00AB0030"/>
    <w:rsid w:val="00AB00E1"/>
    <w:rsid w:val="00AB0143"/>
    <w:rsid w:val="00AB0236"/>
    <w:rsid w:val="00AB0262"/>
    <w:rsid w:val="00AB02B2"/>
    <w:rsid w:val="00AB0356"/>
    <w:rsid w:val="00AB03E8"/>
    <w:rsid w:val="00AB05D1"/>
    <w:rsid w:val="00AB0633"/>
    <w:rsid w:val="00AB0667"/>
    <w:rsid w:val="00AB0685"/>
    <w:rsid w:val="00AB06BA"/>
    <w:rsid w:val="00AB06DA"/>
    <w:rsid w:val="00AB079F"/>
    <w:rsid w:val="00AB07B0"/>
    <w:rsid w:val="00AB07B1"/>
    <w:rsid w:val="00AB07BA"/>
    <w:rsid w:val="00AB0889"/>
    <w:rsid w:val="00AB0960"/>
    <w:rsid w:val="00AB09AB"/>
    <w:rsid w:val="00AB09D2"/>
    <w:rsid w:val="00AB0AC6"/>
    <w:rsid w:val="00AB0B95"/>
    <w:rsid w:val="00AB0C45"/>
    <w:rsid w:val="00AB0CC2"/>
    <w:rsid w:val="00AB0D1C"/>
    <w:rsid w:val="00AB0D7B"/>
    <w:rsid w:val="00AB0D7F"/>
    <w:rsid w:val="00AB0D84"/>
    <w:rsid w:val="00AB0D8A"/>
    <w:rsid w:val="00AB0E53"/>
    <w:rsid w:val="00AB0EAD"/>
    <w:rsid w:val="00AB0EC2"/>
    <w:rsid w:val="00AB0EE4"/>
    <w:rsid w:val="00AB0F55"/>
    <w:rsid w:val="00AB0F60"/>
    <w:rsid w:val="00AB0FB7"/>
    <w:rsid w:val="00AB0FDF"/>
    <w:rsid w:val="00AB114E"/>
    <w:rsid w:val="00AB11EF"/>
    <w:rsid w:val="00AB12B1"/>
    <w:rsid w:val="00AB12C8"/>
    <w:rsid w:val="00AB12DF"/>
    <w:rsid w:val="00AB1360"/>
    <w:rsid w:val="00AB144A"/>
    <w:rsid w:val="00AB149F"/>
    <w:rsid w:val="00AB1503"/>
    <w:rsid w:val="00AB17BE"/>
    <w:rsid w:val="00AB180A"/>
    <w:rsid w:val="00AB1817"/>
    <w:rsid w:val="00AB18BA"/>
    <w:rsid w:val="00AB18DB"/>
    <w:rsid w:val="00AB18EB"/>
    <w:rsid w:val="00AB1931"/>
    <w:rsid w:val="00AB1AA1"/>
    <w:rsid w:val="00AB1B0F"/>
    <w:rsid w:val="00AB1B7E"/>
    <w:rsid w:val="00AB1B8F"/>
    <w:rsid w:val="00AB1BE4"/>
    <w:rsid w:val="00AB1C46"/>
    <w:rsid w:val="00AB1C4A"/>
    <w:rsid w:val="00AB1C97"/>
    <w:rsid w:val="00AB1CD9"/>
    <w:rsid w:val="00AB1E13"/>
    <w:rsid w:val="00AB1EAE"/>
    <w:rsid w:val="00AB1EE0"/>
    <w:rsid w:val="00AB1F2D"/>
    <w:rsid w:val="00AB2008"/>
    <w:rsid w:val="00AB20E5"/>
    <w:rsid w:val="00AB2170"/>
    <w:rsid w:val="00AB2198"/>
    <w:rsid w:val="00AB2240"/>
    <w:rsid w:val="00AB2381"/>
    <w:rsid w:val="00AB238D"/>
    <w:rsid w:val="00AB23D7"/>
    <w:rsid w:val="00AB240C"/>
    <w:rsid w:val="00AB240E"/>
    <w:rsid w:val="00AB250A"/>
    <w:rsid w:val="00AB252A"/>
    <w:rsid w:val="00AB2697"/>
    <w:rsid w:val="00AB26B5"/>
    <w:rsid w:val="00AB26F7"/>
    <w:rsid w:val="00AB2754"/>
    <w:rsid w:val="00AB2798"/>
    <w:rsid w:val="00AB2805"/>
    <w:rsid w:val="00AB2865"/>
    <w:rsid w:val="00AB28D9"/>
    <w:rsid w:val="00AB294F"/>
    <w:rsid w:val="00AB2B85"/>
    <w:rsid w:val="00AB2CA0"/>
    <w:rsid w:val="00AB2D23"/>
    <w:rsid w:val="00AB2E10"/>
    <w:rsid w:val="00AB2FA0"/>
    <w:rsid w:val="00AB304B"/>
    <w:rsid w:val="00AB309B"/>
    <w:rsid w:val="00AB3143"/>
    <w:rsid w:val="00AB31B8"/>
    <w:rsid w:val="00AB3248"/>
    <w:rsid w:val="00AB3306"/>
    <w:rsid w:val="00AB341A"/>
    <w:rsid w:val="00AB344B"/>
    <w:rsid w:val="00AB3451"/>
    <w:rsid w:val="00AB346E"/>
    <w:rsid w:val="00AB34E1"/>
    <w:rsid w:val="00AB35C3"/>
    <w:rsid w:val="00AB365D"/>
    <w:rsid w:val="00AB3747"/>
    <w:rsid w:val="00AB37DC"/>
    <w:rsid w:val="00AB3818"/>
    <w:rsid w:val="00AB38C7"/>
    <w:rsid w:val="00AB3956"/>
    <w:rsid w:val="00AB3999"/>
    <w:rsid w:val="00AB3BA3"/>
    <w:rsid w:val="00AB3BAC"/>
    <w:rsid w:val="00AB3BAD"/>
    <w:rsid w:val="00AB3BAE"/>
    <w:rsid w:val="00AB3BDE"/>
    <w:rsid w:val="00AB3BEE"/>
    <w:rsid w:val="00AB3C1D"/>
    <w:rsid w:val="00AB3C90"/>
    <w:rsid w:val="00AB3D6E"/>
    <w:rsid w:val="00AB3DDA"/>
    <w:rsid w:val="00AB3E04"/>
    <w:rsid w:val="00AB3EE6"/>
    <w:rsid w:val="00AB40B5"/>
    <w:rsid w:val="00AB41EE"/>
    <w:rsid w:val="00AB4210"/>
    <w:rsid w:val="00AB424E"/>
    <w:rsid w:val="00AB4403"/>
    <w:rsid w:val="00AB44D5"/>
    <w:rsid w:val="00AB4579"/>
    <w:rsid w:val="00AB45F6"/>
    <w:rsid w:val="00AB470C"/>
    <w:rsid w:val="00AB4734"/>
    <w:rsid w:val="00AB479A"/>
    <w:rsid w:val="00AB4821"/>
    <w:rsid w:val="00AB493B"/>
    <w:rsid w:val="00AB49DC"/>
    <w:rsid w:val="00AB4A67"/>
    <w:rsid w:val="00AB4A86"/>
    <w:rsid w:val="00AB4ADD"/>
    <w:rsid w:val="00AB4B55"/>
    <w:rsid w:val="00AB4B6C"/>
    <w:rsid w:val="00AB4B78"/>
    <w:rsid w:val="00AB4BD2"/>
    <w:rsid w:val="00AB4C9D"/>
    <w:rsid w:val="00AB4CE1"/>
    <w:rsid w:val="00AB4CE2"/>
    <w:rsid w:val="00AB4CE4"/>
    <w:rsid w:val="00AB4D05"/>
    <w:rsid w:val="00AB4D69"/>
    <w:rsid w:val="00AB4D95"/>
    <w:rsid w:val="00AB4D98"/>
    <w:rsid w:val="00AB4DBA"/>
    <w:rsid w:val="00AB4DE4"/>
    <w:rsid w:val="00AB4E41"/>
    <w:rsid w:val="00AB4F7F"/>
    <w:rsid w:val="00AB4FE5"/>
    <w:rsid w:val="00AB51E5"/>
    <w:rsid w:val="00AB53EE"/>
    <w:rsid w:val="00AB5442"/>
    <w:rsid w:val="00AB5470"/>
    <w:rsid w:val="00AB550B"/>
    <w:rsid w:val="00AB553D"/>
    <w:rsid w:val="00AB554C"/>
    <w:rsid w:val="00AB5622"/>
    <w:rsid w:val="00AB5663"/>
    <w:rsid w:val="00AB5760"/>
    <w:rsid w:val="00AB57C1"/>
    <w:rsid w:val="00AB581B"/>
    <w:rsid w:val="00AB58A4"/>
    <w:rsid w:val="00AB58B6"/>
    <w:rsid w:val="00AB5935"/>
    <w:rsid w:val="00AB5B65"/>
    <w:rsid w:val="00AB5B8C"/>
    <w:rsid w:val="00AB5BE8"/>
    <w:rsid w:val="00AB5CA2"/>
    <w:rsid w:val="00AB5D1A"/>
    <w:rsid w:val="00AB5E81"/>
    <w:rsid w:val="00AB5EB3"/>
    <w:rsid w:val="00AB5ED8"/>
    <w:rsid w:val="00AB604A"/>
    <w:rsid w:val="00AB61BF"/>
    <w:rsid w:val="00AB6344"/>
    <w:rsid w:val="00AB6391"/>
    <w:rsid w:val="00AB64A6"/>
    <w:rsid w:val="00AB64CB"/>
    <w:rsid w:val="00AB6551"/>
    <w:rsid w:val="00AB65B5"/>
    <w:rsid w:val="00AB6654"/>
    <w:rsid w:val="00AB6708"/>
    <w:rsid w:val="00AB67A8"/>
    <w:rsid w:val="00AB67CC"/>
    <w:rsid w:val="00AB681D"/>
    <w:rsid w:val="00AB6876"/>
    <w:rsid w:val="00AB68C5"/>
    <w:rsid w:val="00AB6969"/>
    <w:rsid w:val="00AB696B"/>
    <w:rsid w:val="00AB6AE4"/>
    <w:rsid w:val="00AB6CEE"/>
    <w:rsid w:val="00AB6DED"/>
    <w:rsid w:val="00AB6E0E"/>
    <w:rsid w:val="00AB6E15"/>
    <w:rsid w:val="00AB6F12"/>
    <w:rsid w:val="00AB6F1C"/>
    <w:rsid w:val="00AB6F76"/>
    <w:rsid w:val="00AB6FA4"/>
    <w:rsid w:val="00AB70CD"/>
    <w:rsid w:val="00AB7131"/>
    <w:rsid w:val="00AB7132"/>
    <w:rsid w:val="00AB7162"/>
    <w:rsid w:val="00AB71F6"/>
    <w:rsid w:val="00AB723F"/>
    <w:rsid w:val="00AB72F9"/>
    <w:rsid w:val="00AB7367"/>
    <w:rsid w:val="00AB73C3"/>
    <w:rsid w:val="00AB753F"/>
    <w:rsid w:val="00AB7600"/>
    <w:rsid w:val="00AB7654"/>
    <w:rsid w:val="00AB7655"/>
    <w:rsid w:val="00AB773C"/>
    <w:rsid w:val="00AB7788"/>
    <w:rsid w:val="00AB78BE"/>
    <w:rsid w:val="00AB794F"/>
    <w:rsid w:val="00AB7962"/>
    <w:rsid w:val="00AB79A4"/>
    <w:rsid w:val="00AB79F0"/>
    <w:rsid w:val="00AB7AC8"/>
    <w:rsid w:val="00AB7AE4"/>
    <w:rsid w:val="00AB7BC8"/>
    <w:rsid w:val="00AB7BF7"/>
    <w:rsid w:val="00AB7C14"/>
    <w:rsid w:val="00AB7CF4"/>
    <w:rsid w:val="00AB7D18"/>
    <w:rsid w:val="00AB7D56"/>
    <w:rsid w:val="00AB7DB2"/>
    <w:rsid w:val="00AB7DCF"/>
    <w:rsid w:val="00AB7DDE"/>
    <w:rsid w:val="00AB7F07"/>
    <w:rsid w:val="00AB7F20"/>
    <w:rsid w:val="00AB7F41"/>
    <w:rsid w:val="00AB7FDE"/>
    <w:rsid w:val="00AC00BA"/>
    <w:rsid w:val="00AC01C2"/>
    <w:rsid w:val="00AC020C"/>
    <w:rsid w:val="00AC025E"/>
    <w:rsid w:val="00AC02B3"/>
    <w:rsid w:val="00AC02C7"/>
    <w:rsid w:val="00AC0373"/>
    <w:rsid w:val="00AC03A2"/>
    <w:rsid w:val="00AC0481"/>
    <w:rsid w:val="00AC0498"/>
    <w:rsid w:val="00AC04AA"/>
    <w:rsid w:val="00AC059E"/>
    <w:rsid w:val="00AC05DE"/>
    <w:rsid w:val="00AC06F4"/>
    <w:rsid w:val="00AC06FB"/>
    <w:rsid w:val="00AC079C"/>
    <w:rsid w:val="00AC0822"/>
    <w:rsid w:val="00AC082D"/>
    <w:rsid w:val="00AC08A6"/>
    <w:rsid w:val="00AC09EC"/>
    <w:rsid w:val="00AC0A05"/>
    <w:rsid w:val="00AC0A6D"/>
    <w:rsid w:val="00AC0C49"/>
    <w:rsid w:val="00AC0C9A"/>
    <w:rsid w:val="00AC0CE3"/>
    <w:rsid w:val="00AC0D2F"/>
    <w:rsid w:val="00AC0EF5"/>
    <w:rsid w:val="00AC0FFC"/>
    <w:rsid w:val="00AC1023"/>
    <w:rsid w:val="00AC1032"/>
    <w:rsid w:val="00AC1043"/>
    <w:rsid w:val="00AC10D7"/>
    <w:rsid w:val="00AC1150"/>
    <w:rsid w:val="00AC11D9"/>
    <w:rsid w:val="00AC123C"/>
    <w:rsid w:val="00AC13CC"/>
    <w:rsid w:val="00AC1409"/>
    <w:rsid w:val="00AC14FE"/>
    <w:rsid w:val="00AC15C3"/>
    <w:rsid w:val="00AC15EF"/>
    <w:rsid w:val="00AC16EB"/>
    <w:rsid w:val="00AC1704"/>
    <w:rsid w:val="00AC1761"/>
    <w:rsid w:val="00AC1804"/>
    <w:rsid w:val="00AC1847"/>
    <w:rsid w:val="00AC18B9"/>
    <w:rsid w:val="00AC18DE"/>
    <w:rsid w:val="00AC1A3D"/>
    <w:rsid w:val="00AC1A41"/>
    <w:rsid w:val="00AC1A73"/>
    <w:rsid w:val="00AC1B51"/>
    <w:rsid w:val="00AC1B9F"/>
    <w:rsid w:val="00AC1BF2"/>
    <w:rsid w:val="00AC1C39"/>
    <w:rsid w:val="00AC1C6E"/>
    <w:rsid w:val="00AC1CE3"/>
    <w:rsid w:val="00AC1CED"/>
    <w:rsid w:val="00AC1D67"/>
    <w:rsid w:val="00AC1D77"/>
    <w:rsid w:val="00AC1D7E"/>
    <w:rsid w:val="00AC1DF7"/>
    <w:rsid w:val="00AC1E16"/>
    <w:rsid w:val="00AC1E9B"/>
    <w:rsid w:val="00AC1F0C"/>
    <w:rsid w:val="00AC1F18"/>
    <w:rsid w:val="00AC1F70"/>
    <w:rsid w:val="00AC1FE4"/>
    <w:rsid w:val="00AC1FF7"/>
    <w:rsid w:val="00AC2094"/>
    <w:rsid w:val="00AC220C"/>
    <w:rsid w:val="00AC229A"/>
    <w:rsid w:val="00AC2343"/>
    <w:rsid w:val="00AC23A5"/>
    <w:rsid w:val="00AC2418"/>
    <w:rsid w:val="00AC243B"/>
    <w:rsid w:val="00AC24A0"/>
    <w:rsid w:val="00AC24A3"/>
    <w:rsid w:val="00AC24F1"/>
    <w:rsid w:val="00AC257D"/>
    <w:rsid w:val="00AC264E"/>
    <w:rsid w:val="00AC287E"/>
    <w:rsid w:val="00AC28CA"/>
    <w:rsid w:val="00AC2907"/>
    <w:rsid w:val="00AC290C"/>
    <w:rsid w:val="00AC2975"/>
    <w:rsid w:val="00AC29DE"/>
    <w:rsid w:val="00AC29F1"/>
    <w:rsid w:val="00AC2B42"/>
    <w:rsid w:val="00AC2BB3"/>
    <w:rsid w:val="00AC2CD7"/>
    <w:rsid w:val="00AC2D71"/>
    <w:rsid w:val="00AC2F53"/>
    <w:rsid w:val="00AC2F6A"/>
    <w:rsid w:val="00AC2FA4"/>
    <w:rsid w:val="00AC308E"/>
    <w:rsid w:val="00AC30FE"/>
    <w:rsid w:val="00AC31E7"/>
    <w:rsid w:val="00AC31EF"/>
    <w:rsid w:val="00AC3396"/>
    <w:rsid w:val="00AC34A5"/>
    <w:rsid w:val="00AC3533"/>
    <w:rsid w:val="00AC353C"/>
    <w:rsid w:val="00AC3560"/>
    <w:rsid w:val="00AC35EC"/>
    <w:rsid w:val="00AC363F"/>
    <w:rsid w:val="00AC3648"/>
    <w:rsid w:val="00AC369D"/>
    <w:rsid w:val="00AC36FE"/>
    <w:rsid w:val="00AC3736"/>
    <w:rsid w:val="00AC386E"/>
    <w:rsid w:val="00AC38D0"/>
    <w:rsid w:val="00AC395A"/>
    <w:rsid w:val="00AC3983"/>
    <w:rsid w:val="00AC3A77"/>
    <w:rsid w:val="00AC3AC4"/>
    <w:rsid w:val="00AC3B1B"/>
    <w:rsid w:val="00AC3B28"/>
    <w:rsid w:val="00AC3B99"/>
    <w:rsid w:val="00AC3BA9"/>
    <w:rsid w:val="00AC3BD8"/>
    <w:rsid w:val="00AC3D0D"/>
    <w:rsid w:val="00AC3D16"/>
    <w:rsid w:val="00AC3D39"/>
    <w:rsid w:val="00AC3DED"/>
    <w:rsid w:val="00AC3ECE"/>
    <w:rsid w:val="00AC3FAF"/>
    <w:rsid w:val="00AC3FC4"/>
    <w:rsid w:val="00AC3FE6"/>
    <w:rsid w:val="00AC4072"/>
    <w:rsid w:val="00AC4090"/>
    <w:rsid w:val="00AC40A9"/>
    <w:rsid w:val="00AC40C2"/>
    <w:rsid w:val="00AC40F6"/>
    <w:rsid w:val="00AC410E"/>
    <w:rsid w:val="00AC414B"/>
    <w:rsid w:val="00AC4163"/>
    <w:rsid w:val="00AC41DE"/>
    <w:rsid w:val="00AC4288"/>
    <w:rsid w:val="00AC439C"/>
    <w:rsid w:val="00AC4432"/>
    <w:rsid w:val="00AC4434"/>
    <w:rsid w:val="00AC44E4"/>
    <w:rsid w:val="00AC4660"/>
    <w:rsid w:val="00AC467F"/>
    <w:rsid w:val="00AC46E3"/>
    <w:rsid w:val="00AC47B9"/>
    <w:rsid w:val="00AC47D8"/>
    <w:rsid w:val="00AC47F3"/>
    <w:rsid w:val="00AC481A"/>
    <w:rsid w:val="00AC4999"/>
    <w:rsid w:val="00AC4ABF"/>
    <w:rsid w:val="00AC4B33"/>
    <w:rsid w:val="00AC4B65"/>
    <w:rsid w:val="00AC4CA1"/>
    <w:rsid w:val="00AC4D12"/>
    <w:rsid w:val="00AC4DC2"/>
    <w:rsid w:val="00AC508D"/>
    <w:rsid w:val="00AC51FC"/>
    <w:rsid w:val="00AC527B"/>
    <w:rsid w:val="00AC5384"/>
    <w:rsid w:val="00AC53EC"/>
    <w:rsid w:val="00AC53EF"/>
    <w:rsid w:val="00AC5410"/>
    <w:rsid w:val="00AC5633"/>
    <w:rsid w:val="00AC5682"/>
    <w:rsid w:val="00AC58F1"/>
    <w:rsid w:val="00AC5941"/>
    <w:rsid w:val="00AC59C5"/>
    <w:rsid w:val="00AC5B3E"/>
    <w:rsid w:val="00AC5BCD"/>
    <w:rsid w:val="00AC5C45"/>
    <w:rsid w:val="00AC5D17"/>
    <w:rsid w:val="00AC5D98"/>
    <w:rsid w:val="00AC5DA1"/>
    <w:rsid w:val="00AC5DC1"/>
    <w:rsid w:val="00AC5E74"/>
    <w:rsid w:val="00AC5E86"/>
    <w:rsid w:val="00AC5F3F"/>
    <w:rsid w:val="00AC5F4E"/>
    <w:rsid w:val="00AC606E"/>
    <w:rsid w:val="00AC6105"/>
    <w:rsid w:val="00AC6139"/>
    <w:rsid w:val="00AC61AD"/>
    <w:rsid w:val="00AC61DE"/>
    <w:rsid w:val="00AC61FF"/>
    <w:rsid w:val="00AC63B9"/>
    <w:rsid w:val="00AC64D4"/>
    <w:rsid w:val="00AC6636"/>
    <w:rsid w:val="00AC6670"/>
    <w:rsid w:val="00AC67CE"/>
    <w:rsid w:val="00AC6865"/>
    <w:rsid w:val="00AC68AB"/>
    <w:rsid w:val="00AC6A3A"/>
    <w:rsid w:val="00AC6CC6"/>
    <w:rsid w:val="00AC6E54"/>
    <w:rsid w:val="00AC6F56"/>
    <w:rsid w:val="00AC6F7D"/>
    <w:rsid w:val="00AC6FD4"/>
    <w:rsid w:val="00AC6FDE"/>
    <w:rsid w:val="00AC7168"/>
    <w:rsid w:val="00AC71DD"/>
    <w:rsid w:val="00AC72A6"/>
    <w:rsid w:val="00AC743B"/>
    <w:rsid w:val="00AC74FC"/>
    <w:rsid w:val="00AC751E"/>
    <w:rsid w:val="00AC7544"/>
    <w:rsid w:val="00AC7555"/>
    <w:rsid w:val="00AC75C4"/>
    <w:rsid w:val="00AC7663"/>
    <w:rsid w:val="00AC767C"/>
    <w:rsid w:val="00AC76F5"/>
    <w:rsid w:val="00AC77D0"/>
    <w:rsid w:val="00AC7902"/>
    <w:rsid w:val="00AC7960"/>
    <w:rsid w:val="00AC7A03"/>
    <w:rsid w:val="00AC7A65"/>
    <w:rsid w:val="00AC7AA6"/>
    <w:rsid w:val="00AC7BA1"/>
    <w:rsid w:val="00AC7C1A"/>
    <w:rsid w:val="00AC7DDA"/>
    <w:rsid w:val="00AC7E28"/>
    <w:rsid w:val="00AC7E43"/>
    <w:rsid w:val="00AC7E44"/>
    <w:rsid w:val="00AC7E59"/>
    <w:rsid w:val="00AC7E7E"/>
    <w:rsid w:val="00AC7ED3"/>
    <w:rsid w:val="00AC7F23"/>
    <w:rsid w:val="00AC7FED"/>
    <w:rsid w:val="00AD0027"/>
    <w:rsid w:val="00AD00AF"/>
    <w:rsid w:val="00AD029C"/>
    <w:rsid w:val="00AD02C6"/>
    <w:rsid w:val="00AD03D1"/>
    <w:rsid w:val="00AD04ED"/>
    <w:rsid w:val="00AD0553"/>
    <w:rsid w:val="00AD05A8"/>
    <w:rsid w:val="00AD05D2"/>
    <w:rsid w:val="00AD0646"/>
    <w:rsid w:val="00AD06CF"/>
    <w:rsid w:val="00AD06E6"/>
    <w:rsid w:val="00AD06EB"/>
    <w:rsid w:val="00AD075F"/>
    <w:rsid w:val="00AD07DD"/>
    <w:rsid w:val="00AD08A1"/>
    <w:rsid w:val="00AD0998"/>
    <w:rsid w:val="00AD0A16"/>
    <w:rsid w:val="00AD0B19"/>
    <w:rsid w:val="00AD0B42"/>
    <w:rsid w:val="00AD0B63"/>
    <w:rsid w:val="00AD0B6F"/>
    <w:rsid w:val="00AD0B7F"/>
    <w:rsid w:val="00AD0BD4"/>
    <w:rsid w:val="00AD0CEE"/>
    <w:rsid w:val="00AD0D79"/>
    <w:rsid w:val="00AD0D7D"/>
    <w:rsid w:val="00AD0D80"/>
    <w:rsid w:val="00AD0DA5"/>
    <w:rsid w:val="00AD0DB9"/>
    <w:rsid w:val="00AD0E0F"/>
    <w:rsid w:val="00AD0E5D"/>
    <w:rsid w:val="00AD0F7D"/>
    <w:rsid w:val="00AD0F7E"/>
    <w:rsid w:val="00AD0FC7"/>
    <w:rsid w:val="00AD0FE6"/>
    <w:rsid w:val="00AD102E"/>
    <w:rsid w:val="00AD1133"/>
    <w:rsid w:val="00AD117D"/>
    <w:rsid w:val="00AD1257"/>
    <w:rsid w:val="00AD125E"/>
    <w:rsid w:val="00AD128D"/>
    <w:rsid w:val="00AD129E"/>
    <w:rsid w:val="00AD12DE"/>
    <w:rsid w:val="00AD1323"/>
    <w:rsid w:val="00AD1617"/>
    <w:rsid w:val="00AD162E"/>
    <w:rsid w:val="00AD1734"/>
    <w:rsid w:val="00AD1766"/>
    <w:rsid w:val="00AD1820"/>
    <w:rsid w:val="00AD183A"/>
    <w:rsid w:val="00AD188B"/>
    <w:rsid w:val="00AD18EF"/>
    <w:rsid w:val="00AD1938"/>
    <w:rsid w:val="00AD1988"/>
    <w:rsid w:val="00AD198E"/>
    <w:rsid w:val="00AD19D2"/>
    <w:rsid w:val="00AD1A3B"/>
    <w:rsid w:val="00AD1A7B"/>
    <w:rsid w:val="00AD1BCC"/>
    <w:rsid w:val="00AD1BF1"/>
    <w:rsid w:val="00AD1D3A"/>
    <w:rsid w:val="00AD1D60"/>
    <w:rsid w:val="00AD1DA6"/>
    <w:rsid w:val="00AD1DAC"/>
    <w:rsid w:val="00AD1DCC"/>
    <w:rsid w:val="00AD1E35"/>
    <w:rsid w:val="00AD1EA6"/>
    <w:rsid w:val="00AD1FF5"/>
    <w:rsid w:val="00AD1FFE"/>
    <w:rsid w:val="00AD204A"/>
    <w:rsid w:val="00AD209D"/>
    <w:rsid w:val="00AD21DC"/>
    <w:rsid w:val="00AD2217"/>
    <w:rsid w:val="00AD223A"/>
    <w:rsid w:val="00AD2274"/>
    <w:rsid w:val="00AD22A1"/>
    <w:rsid w:val="00AD231A"/>
    <w:rsid w:val="00AD242D"/>
    <w:rsid w:val="00AD247A"/>
    <w:rsid w:val="00AD25BD"/>
    <w:rsid w:val="00AD26DF"/>
    <w:rsid w:val="00AD27B8"/>
    <w:rsid w:val="00AD2806"/>
    <w:rsid w:val="00AD2807"/>
    <w:rsid w:val="00AD28D8"/>
    <w:rsid w:val="00AD2976"/>
    <w:rsid w:val="00AD29C6"/>
    <w:rsid w:val="00AD2A60"/>
    <w:rsid w:val="00AD2A7A"/>
    <w:rsid w:val="00AD2AED"/>
    <w:rsid w:val="00AD2B95"/>
    <w:rsid w:val="00AD2B99"/>
    <w:rsid w:val="00AD2BB3"/>
    <w:rsid w:val="00AD2EE5"/>
    <w:rsid w:val="00AD301F"/>
    <w:rsid w:val="00AD302B"/>
    <w:rsid w:val="00AD3171"/>
    <w:rsid w:val="00AD3193"/>
    <w:rsid w:val="00AD3247"/>
    <w:rsid w:val="00AD3329"/>
    <w:rsid w:val="00AD3363"/>
    <w:rsid w:val="00AD3390"/>
    <w:rsid w:val="00AD339E"/>
    <w:rsid w:val="00AD33BB"/>
    <w:rsid w:val="00AD3466"/>
    <w:rsid w:val="00AD3596"/>
    <w:rsid w:val="00AD3646"/>
    <w:rsid w:val="00AD36F0"/>
    <w:rsid w:val="00AD36FD"/>
    <w:rsid w:val="00AD3814"/>
    <w:rsid w:val="00AD3871"/>
    <w:rsid w:val="00AD3872"/>
    <w:rsid w:val="00AD38CA"/>
    <w:rsid w:val="00AD3941"/>
    <w:rsid w:val="00AD3980"/>
    <w:rsid w:val="00AD39DE"/>
    <w:rsid w:val="00AD39F8"/>
    <w:rsid w:val="00AD3A19"/>
    <w:rsid w:val="00AD3A4F"/>
    <w:rsid w:val="00AD3AB4"/>
    <w:rsid w:val="00AD3AFF"/>
    <w:rsid w:val="00AD3B36"/>
    <w:rsid w:val="00AD3B69"/>
    <w:rsid w:val="00AD3B6E"/>
    <w:rsid w:val="00AD3BA4"/>
    <w:rsid w:val="00AD3BE3"/>
    <w:rsid w:val="00AD3BF2"/>
    <w:rsid w:val="00AD3C64"/>
    <w:rsid w:val="00AD3C7C"/>
    <w:rsid w:val="00AD3CA4"/>
    <w:rsid w:val="00AD3EB9"/>
    <w:rsid w:val="00AD3EBB"/>
    <w:rsid w:val="00AD3EFE"/>
    <w:rsid w:val="00AD3F15"/>
    <w:rsid w:val="00AD419A"/>
    <w:rsid w:val="00AD42D4"/>
    <w:rsid w:val="00AD43B2"/>
    <w:rsid w:val="00AD442E"/>
    <w:rsid w:val="00AD4583"/>
    <w:rsid w:val="00AD458D"/>
    <w:rsid w:val="00AD4629"/>
    <w:rsid w:val="00AD46DC"/>
    <w:rsid w:val="00AD47F2"/>
    <w:rsid w:val="00AD484D"/>
    <w:rsid w:val="00AD48F3"/>
    <w:rsid w:val="00AD4919"/>
    <w:rsid w:val="00AD4973"/>
    <w:rsid w:val="00AD49DE"/>
    <w:rsid w:val="00AD4B72"/>
    <w:rsid w:val="00AD4C0D"/>
    <w:rsid w:val="00AD4C66"/>
    <w:rsid w:val="00AD4C6B"/>
    <w:rsid w:val="00AD4C7B"/>
    <w:rsid w:val="00AD4CF6"/>
    <w:rsid w:val="00AD4CF7"/>
    <w:rsid w:val="00AD4D55"/>
    <w:rsid w:val="00AD4D8D"/>
    <w:rsid w:val="00AD4DFC"/>
    <w:rsid w:val="00AD4E22"/>
    <w:rsid w:val="00AD4E44"/>
    <w:rsid w:val="00AD4E8B"/>
    <w:rsid w:val="00AD5022"/>
    <w:rsid w:val="00AD503B"/>
    <w:rsid w:val="00AD5230"/>
    <w:rsid w:val="00AD52C2"/>
    <w:rsid w:val="00AD52E2"/>
    <w:rsid w:val="00AD52ED"/>
    <w:rsid w:val="00AD537D"/>
    <w:rsid w:val="00AD54C2"/>
    <w:rsid w:val="00AD55F0"/>
    <w:rsid w:val="00AD563E"/>
    <w:rsid w:val="00AD5718"/>
    <w:rsid w:val="00AD575D"/>
    <w:rsid w:val="00AD577A"/>
    <w:rsid w:val="00AD57E3"/>
    <w:rsid w:val="00AD57FE"/>
    <w:rsid w:val="00AD5845"/>
    <w:rsid w:val="00AD58BF"/>
    <w:rsid w:val="00AD5905"/>
    <w:rsid w:val="00AD592A"/>
    <w:rsid w:val="00AD5A8A"/>
    <w:rsid w:val="00AD5B0C"/>
    <w:rsid w:val="00AD5B9F"/>
    <w:rsid w:val="00AD5BB8"/>
    <w:rsid w:val="00AD5BC1"/>
    <w:rsid w:val="00AD5C81"/>
    <w:rsid w:val="00AD5D4D"/>
    <w:rsid w:val="00AD5ED8"/>
    <w:rsid w:val="00AD5EEB"/>
    <w:rsid w:val="00AD5F56"/>
    <w:rsid w:val="00AD5F61"/>
    <w:rsid w:val="00AD5F72"/>
    <w:rsid w:val="00AD5F7D"/>
    <w:rsid w:val="00AD5FDA"/>
    <w:rsid w:val="00AD603E"/>
    <w:rsid w:val="00AD60E9"/>
    <w:rsid w:val="00AD6130"/>
    <w:rsid w:val="00AD61C7"/>
    <w:rsid w:val="00AD61D6"/>
    <w:rsid w:val="00AD6252"/>
    <w:rsid w:val="00AD62FD"/>
    <w:rsid w:val="00AD6379"/>
    <w:rsid w:val="00AD63AA"/>
    <w:rsid w:val="00AD63E6"/>
    <w:rsid w:val="00AD64A1"/>
    <w:rsid w:val="00AD6639"/>
    <w:rsid w:val="00AD695B"/>
    <w:rsid w:val="00AD6A73"/>
    <w:rsid w:val="00AD6B57"/>
    <w:rsid w:val="00AD6BC9"/>
    <w:rsid w:val="00AD6C3E"/>
    <w:rsid w:val="00AD6CD9"/>
    <w:rsid w:val="00AD6ED9"/>
    <w:rsid w:val="00AD6EF5"/>
    <w:rsid w:val="00AD6F07"/>
    <w:rsid w:val="00AD709E"/>
    <w:rsid w:val="00AD70DF"/>
    <w:rsid w:val="00AD70FA"/>
    <w:rsid w:val="00AD7162"/>
    <w:rsid w:val="00AD723A"/>
    <w:rsid w:val="00AD7246"/>
    <w:rsid w:val="00AD72CB"/>
    <w:rsid w:val="00AD73B1"/>
    <w:rsid w:val="00AD7495"/>
    <w:rsid w:val="00AD74CD"/>
    <w:rsid w:val="00AD74F1"/>
    <w:rsid w:val="00AD75ED"/>
    <w:rsid w:val="00AD76BD"/>
    <w:rsid w:val="00AD76DB"/>
    <w:rsid w:val="00AD77AE"/>
    <w:rsid w:val="00AD7900"/>
    <w:rsid w:val="00AD7963"/>
    <w:rsid w:val="00AD79F6"/>
    <w:rsid w:val="00AD7A03"/>
    <w:rsid w:val="00AD7A05"/>
    <w:rsid w:val="00AD7A3A"/>
    <w:rsid w:val="00AD7A45"/>
    <w:rsid w:val="00AD7A60"/>
    <w:rsid w:val="00AD7A75"/>
    <w:rsid w:val="00AD7AB1"/>
    <w:rsid w:val="00AD7AFB"/>
    <w:rsid w:val="00AD7B79"/>
    <w:rsid w:val="00AD7C3E"/>
    <w:rsid w:val="00AD7C5D"/>
    <w:rsid w:val="00AD7C75"/>
    <w:rsid w:val="00AD7D0C"/>
    <w:rsid w:val="00AD7D13"/>
    <w:rsid w:val="00AD7D50"/>
    <w:rsid w:val="00AD7DD4"/>
    <w:rsid w:val="00AD7DE2"/>
    <w:rsid w:val="00AD7DE5"/>
    <w:rsid w:val="00AD7DFE"/>
    <w:rsid w:val="00AE0093"/>
    <w:rsid w:val="00AE009B"/>
    <w:rsid w:val="00AE0242"/>
    <w:rsid w:val="00AE0253"/>
    <w:rsid w:val="00AE02DF"/>
    <w:rsid w:val="00AE034D"/>
    <w:rsid w:val="00AE0362"/>
    <w:rsid w:val="00AE04E6"/>
    <w:rsid w:val="00AE05C4"/>
    <w:rsid w:val="00AE06C0"/>
    <w:rsid w:val="00AE073B"/>
    <w:rsid w:val="00AE0778"/>
    <w:rsid w:val="00AE078D"/>
    <w:rsid w:val="00AE087F"/>
    <w:rsid w:val="00AE09BA"/>
    <w:rsid w:val="00AE0A1C"/>
    <w:rsid w:val="00AE0A95"/>
    <w:rsid w:val="00AE0A9E"/>
    <w:rsid w:val="00AE0ACD"/>
    <w:rsid w:val="00AE0B42"/>
    <w:rsid w:val="00AE0B5C"/>
    <w:rsid w:val="00AE0B9B"/>
    <w:rsid w:val="00AE0BBF"/>
    <w:rsid w:val="00AE0C76"/>
    <w:rsid w:val="00AE0C7E"/>
    <w:rsid w:val="00AE0CFE"/>
    <w:rsid w:val="00AE0D16"/>
    <w:rsid w:val="00AE0D7B"/>
    <w:rsid w:val="00AE0DA8"/>
    <w:rsid w:val="00AE0DF2"/>
    <w:rsid w:val="00AE0E3F"/>
    <w:rsid w:val="00AE0EE5"/>
    <w:rsid w:val="00AE0EEF"/>
    <w:rsid w:val="00AE0EF6"/>
    <w:rsid w:val="00AE0F33"/>
    <w:rsid w:val="00AE0F37"/>
    <w:rsid w:val="00AE0FC2"/>
    <w:rsid w:val="00AE1070"/>
    <w:rsid w:val="00AE108D"/>
    <w:rsid w:val="00AE1099"/>
    <w:rsid w:val="00AE10A9"/>
    <w:rsid w:val="00AE10D8"/>
    <w:rsid w:val="00AE11B6"/>
    <w:rsid w:val="00AE1271"/>
    <w:rsid w:val="00AE12A4"/>
    <w:rsid w:val="00AE1310"/>
    <w:rsid w:val="00AE1323"/>
    <w:rsid w:val="00AE1340"/>
    <w:rsid w:val="00AE1383"/>
    <w:rsid w:val="00AE13D3"/>
    <w:rsid w:val="00AE142B"/>
    <w:rsid w:val="00AE146B"/>
    <w:rsid w:val="00AE15A9"/>
    <w:rsid w:val="00AE15DF"/>
    <w:rsid w:val="00AE1621"/>
    <w:rsid w:val="00AE165D"/>
    <w:rsid w:val="00AE169D"/>
    <w:rsid w:val="00AE16A1"/>
    <w:rsid w:val="00AE1760"/>
    <w:rsid w:val="00AE1804"/>
    <w:rsid w:val="00AE1995"/>
    <w:rsid w:val="00AE1996"/>
    <w:rsid w:val="00AE19B8"/>
    <w:rsid w:val="00AE1BB2"/>
    <w:rsid w:val="00AE1BDA"/>
    <w:rsid w:val="00AE1CF1"/>
    <w:rsid w:val="00AE1DCF"/>
    <w:rsid w:val="00AE1E89"/>
    <w:rsid w:val="00AE1EE3"/>
    <w:rsid w:val="00AE202D"/>
    <w:rsid w:val="00AE209B"/>
    <w:rsid w:val="00AE2136"/>
    <w:rsid w:val="00AE214D"/>
    <w:rsid w:val="00AE2170"/>
    <w:rsid w:val="00AE2225"/>
    <w:rsid w:val="00AE231D"/>
    <w:rsid w:val="00AE2368"/>
    <w:rsid w:val="00AE23D9"/>
    <w:rsid w:val="00AE24C0"/>
    <w:rsid w:val="00AE25E7"/>
    <w:rsid w:val="00AE2648"/>
    <w:rsid w:val="00AE2664"/>
    <w:rsid w:val="00AE274E"/>
    <w:rsid w:val="00AE28A0"/>
    <w:rsid w:val="00AE2954"/>
    <w:rsid w:val="00AE295D"/>
    <w:rsid w:val="00AE29AC"/>
    <w:rsid w:val="00AE2A10"/>
    <w:rsid w:val="00AE2AF2"/>
    <w:rsid w:val="00AE2B2B"/>
    <w:rsid w:val="00AE2BC7"/>
    <w:rsid w:val="00AE2BD9"/>
    <w:rsid w:val="00AE2D0E"/>
    <w:rsid w:val="00AE2D33"/>
    <w:rsid w:val="00AE2E05"/>
    <w:rsid w:val="00AE2E30"/>
    <w:rsid w:val="00AE2E5B"/>
    <w:rsid w:val="00AE2E81"/>
    <w:rsid w:val="00AE2F4B"/>
    <w:rsid w:val="00AE2F55"/>
    <w:rsid w:val="00AE2F57"/>
    <w:rsid w:val="00AE2F61"/>
    <w:rsid w:val="00AE2F7A"/>
    <w:rsid w:val="00AE2FA4"/>
    <w:rsid w:val="00AE2FC6"/>
    <w:rsid w:val="00AE3049"/>
    <w:rsid w:val="00AE3055"/>
    <w:rsid w:val="00AE3093"/>
    <w:rsid w:val="00AE32CE"/>
    <w:rsid w:val="00AE32ED"/>
    <w:rsid w:val="00AE3304"/>
    <w:rsid w:val="00AE3394"/>
    <w:rsid w:val="00AE3431"/>
    <w:rsid w:val="00AE354C"/>
    <w:rsid w:val="00AE35AE"/>
    <w:rsid w:val="00AE35D6"/>
    <w:rsid w:val="00AE35DE"/>
    <w:rsid w:val="00AE3704"/>
    <w:rsid w:val="00AE3747"/>
    <w:rsid w:val="00AE37E5"/>
    <w:rsid w:val="00AE38C9"/>
    <w:rsid w:val="00AE3913"/>
    <w:rsid w:val="00AE3922"/>
    <w:rsid w:val="00AE3A2C"/>
    <w:rsid w:val="00AE3AAE"/>
    <w:rsid w:val="00AE3C96"/>
    <w:rsid w:val="00AE3CB5"/>
    <w:rsid w:val="00AE3DBD"/>
    <w:rsid w:val="00AE3E15"/>
    <w:rsid w:val="00AE3E75"/>
    <w:rsid w:val="00AE3F65"/>
    <w:rsid w:val="00AE40CA"/>
    <w:rsid w:val="00AE4132"/>
    <w:rsid w:val="00AE4167"/>
    <w:rsid w:val="00AE4185"/>
    <w:rsid w:val="00AE41B9"/>
    <w:rsid w:val="00AE429E"/>
    <w:rsid w:val="00AE4321"/>
    <w:rsid w:val="00AE43D6"/>
    <w:rsid w:val="00AE475C"/>
    <w:rsid w:val="00AE47B2"/>
    <w:rsid w:val="00AE4811"/>
    <w:rsid w:val="00AE48D9"/>
    <w:rsid w:val="00AE48E2"/>
    <w:rsid w:val="00AE4913"/>
    <w:rsid w:val="00AE491A"/>
    <w:rsid w:val="00AE4957"/>
    <w:rsid w:val="00AE49B3"/>
    <w:rsid w:val="00AE4B17"/>
    <w:rsid w:val="00AE4BAE"/>
    <w:rsid w:val="00AE4DF3"/>
    <w:rsid w:val="00AE4E57"/>
    <w:rsid w:val="00AE4F66"/>
    <w:rsid w:val="00AE4F71"/>
    <w:rsid w:val="00AE502D"/>
    <w:rsid w:val="00AE5123"/>
    <w:rsid w:val="00AE5125"/>
    <w:rsid w:val="00AE5133"/>
    <w:rsid w:val="00AE5161"/>
    <w:rsid w:val="00AE522E"/>
    <w:rsid w:val="00AE5349"/>
    <w:rsid w:val="00AE5416"/>
    <w:rsid w:val="00AE5489"/>
    <w:rsid w:val="00AE54D3"/>
    <w:rsid w:val="00AE56BD"/>
    <w:rsid w:val="00AE57A5"/>
    <w:rsid w:val="00AE57E5"/>
    <w:rsid w:val="00AE59CE"/>
    <w:rsid w:val="00AE5A66"/>
    <w:rsid w:val="00AE5B22"/>
    <w:rsid w:val="00AE5C81"/>
    <w:rsid w:val="00AE5E01"/>
    <w:rsid w:val="00AE5E49"/>
    <w:rsid w:val="00AE5E52"/>
    <w:rsid w:val="00AE5EAD"/>
    <w:rsid w:val="00AE5F54"/>
    <w:rsid w:val="00AE5F76"/>
    <w:rsid w:val="00AE602C"/>
    <w:rsid w:val="00AE6064"/>
    <w:rsid w:val="00AE610F"/>
    <w:rsid w:val="00AE6182"/>
    <w:rsid w:val="00AE62BB"/>
    <w:rsid w:val="00AE630A"/>
    <w:rsid w:val="00AE6396"/>
    <w:rsid w:val="00AE64C2"/>
    <w:rsid w:val="00AE65BB"/>
    <w:rsid w:val="00AE66C9"/>
    <w:rsid w:val="00AE670D"/>
    <w:rsid w:val="00AE6745"/>
    <w:rsid w:val="00AE67DC"/>
    <w:rsid w:val="00AE680D"/>
    <w:rsid w:val="00AE6818"/>
    <w:rsid w:val="00AE68AE"/>
    <w:rsid w:val="00AE6AC2"/>
    <w:rsid w:val="00AE6B12"/>
    <w:rsid w:val="00AE6B15"/>
    <w:rsid w:val="00AE6B3F"/>
    <w:rsid w:val="00AE6BB0"/>
    <w:rsid w:val="00AE6BC4"/>
    <w:rsid w:val="00AE6C12"/>
    <w:rsid w:val="00AE6C28"/>
    <w:rsid w:val="00AE6D35"/>
    <w:rsid w:val="00AE7037"/>
    <w:rsid w:val="00AE7088"/>
    <w:rsid w:val="00AE71C9"/>
    <w:rsid w:val="00AE7316"/>
    <w:rsid w:val="00AE736B"/>
    <w:rsid w:val="00AE7382"/>
    <w:rsid w:val="00AE73DB"/>
    <w:rsid w:val="00AE741C"/>
    <w:rsid w:val="00AE749A"/>
    <w:rsid w:val="00AE7748"/>
    <w:rsid w:val="00AE7751"/>
    <w:rsid w:val="00AE779D"/>
    <w:rsid w:val="00AE7827"/>
    <w:rsid w:val="00AE7917"/>
    <w:rsid w:val="00AE792A"/>
    <w:rsid w:val="00AE79A8"/>
    <w:rsid w:val="00AE7D72"/>
    <w:rsid w:val="00AE7E76"/>
    <w:rsid w:val="00AE7E95"/>
    <w:rsid w:val="00AE7F8A"/>
    <w:rsid w:val="00AE7F91"/>
    <w:rsid w:val="00AE7F9D"/>
    <w:rsid w:val="00AF00EB"/>
    <w:rsid w:val="00AF00FB"/>
    <w:rsid w:val="00AF0146"/>
    <w:rsid w:val="00AF014C"/>
    <w:rsid w:val="00AF016C"/>
    <w:rsid w:val="00AF02E8"/>
    <w:rsid w:val="00AF034F"/>
    <w:rsid w:val="00AF0380"/>
    <w:rsid w:val="00AF038E"/>
    <w:rsid w:val="00AF03EE"/>
    <w:rsid w:val="00AF03F4"/>
    <w:rsid w:val="00AF0405"/>
    <w:rsid w:val="00AF04FF"/>
    <w:rsid w:val="00AF054E"/>
    <w:rsid w:val="00AF0572"/>
    <w:rsid w:val="00AF075F"/>
    <w:rsid w:val="00AF0773"/>
    <w:rsid w:val="00AF07E6"/>
    <w:rsid w:val="00AF08A2"/>
    <w:rsid w:val="00AF08C3"/>
    <w:rsid w:val="00AF08E9"/>
    <w:rsid w:val="00AF096A"/>
    <w:rsid w:val="00AF09F9"/>
    <w:rsid w:val="00AF09FD"/>
    <w:rsid w:val="00AF0A12"/>
    <w:rsid w:val="00AF0AA2"/>
    <w:rsid w:val="00AF0BA3"/>
    <w:rsid w:val="00AF0BAA"/>
    <w:rsid w:val="00AF0BCD"/>
    <w:rsid w:val="00AF0C9B"/>
    <w:rsid w:val="00AF0DAE"/>
    <w:rsid w:val="00AF0E32"/>
    <w:rsid w:val="00AF0ED7"/>
    <w:rsid w:val="00AF0F69"/>
    <w:rsid w:val="00AF1057"/>
    <w:rsid w:val="00AF110C"/>
    <w:rsid w:val="00AF112F"/>
    <w:rsid w:val="00AF12A0"/>
    <w:rsid w:val="00AF13EC"/>
    <w:rsid w:val="00AF143C"/>
    <w:rsid w:val="00AF143F"/>
    <w:rsid w:val="00AF14C9"/>
    <w:rsid w:val="00AF14F9"/>
    <w:rsid w:val="00AF153D"/>
    <w:rsid w:val="00AF161D"/>
    <w:rsid w:val="00AF1686"/>
    <w:rsid w:val="00AF171E"/>
    <w:rsid w:val="00AF1873"/>
    <w:rsid w:val="00AF1A0D"/>
    <w:rsid w:val="00AF1AAD"/>
    <w:rsid w:val="00AF1B3A"/>
    <w:rsid w:val="00AF1BCB"/>
    <w:rsid w:val="00AF1C27"/>
    <w:rsid w:val="00AF1C4F"/>
    <w:rsid w:val="00AF1C74"/>
    <w:rsid w:val="00AF1D19"/>
    <w:rsid w:val="00AF1D39"/>
    <w:rsid w:val="00AF1E0F"/>
    <w:rsid w:val="00AF1E4C"/>
    <w:rsid w:val="00AF1E62"/>
    <w:rsid w:val="00AF1E8D"/>
    <w:rsid w:val="00AF1EE4"/>
    <w:rsid w:val="00AF1EF3"/>
    <w:rsid w:val="00AF1F49"/>
    <w:rsid w:val="00AF1F62"/>
    <w:rsid w:val="00AF1FF5"/>
    <w:rsid w:val="00AF21ED"/>
    <w:rsid w:val="00AF2254"/>
    <w:rsid w:val="00AF2297"/>
    <w:rsid w:val="00AF22B4"/>
    <w:rsid w:val="00AF24D1"/>
    <w:rsid w:val="00AF25AD"/>
    <w:rsid w:val="00AF25EC"/>
    <w:rsid w:val="00AF26C1"/>
    <w:rsid w:val="00AF2743"/>
    <w:rsid w:val="00AF2759"/>
    <w:rsid w:val="00AF27B8"/>
    <w:rsid w:val="00AF27DB"/>
    <w:rsid w:val="00AF2900"/>
    <w:rsid w:val="00AF2A95"/>
    <w:rsid w:val="00AF2B00"/>
    <w:rsid w:val="00AF2B61"/>
    <w:rsid w:val="00AF2C20"/>
    <w:rsid w:val="00AF2C8D"/>
    <w:rsid w:val="00AF2CDF"/>
    <w:rsid w:val="00AF2CEF"/>
    <w:rsid w:val="00AF2D2A"/>
    <w:rsid w:val="00AF2DC8"/>
    <w:rsid w:val="00AF2F3D"/>
    <w:rsid w:val="00AF2F3E"/>
    <w:rsid w:val="00AF2F9E"/>
    <w:rsid w:val="00AF2FAB"/>
    <w:rsid w:val="00AF2FCF"/>
    <w:rsid w:val="00AF2FE2"/>
    <w:rsid w:val="00AF2FFC"/>
    <w:rsid w:val="00AF2FFF"/>
    <w:rsid w:val="00AF3048"/>
    <w:rsid w:val="00AF3073"/>
    <w:rsid w:val="00AF30DB"/>
    <w:rsid w:val="00AF30FE"/>
    <w:rsid w:val="00AF310A"/>
    <w:rsid w:val="00AF3138"/>
    <w:rsid w:val="00AF318E"/>
    <w:rsid w:val="00AF319E"/>
    <w:rsid w:val="00AF31CA"/>
    <w:rsid w:val="00AF321E"/>
    <w:rsid w:val="00AF329B"/>
    <w:rsid w:val="00AF32A1"/>
    <w:rsid w:val="00AF3343"/>
    <w:rsid w:val="00AF338E"/>
    <w:rsid w:val="00AF3391"/>
    <w:rsid w:val="00AF340A"/>
    <w:rsid w:val="00AF341E"/>
    <w:rsid w:val="00AF3420"/>
    <w:rsid w:val="00AF343D"/>
    <w:rsid w:val="00AF3470"/>
    <w:rsid w:val="00AF34AB"/>
    <w:rsid w:val="00AF3533"/>
    <w:rsid w:val="00AF354C"/>
    <w:rsid w:val="00AF35BC"/>
    <w:rsid w:val="00AF3606"/>
    <w:rsid w:val="00AF360A"/>
    <w:rsid w:val="00AF3742"/>
    <w:rsid w:val="00AF37D0"/>
    <w:rsid w:val="00AF3919"/>
    <w:rsid w:val="00AF3951"/>
    <w:rsid w:val="00AF3B31"/>
    <w:rsid w:val="00AF3B92"/>
    <w:rsid w:val="00AF3BD1"/>
    <w:rsid w:val="00AF3C52"/>
    <w:rsid w:val="00AF3CD6"/>
    <w:rsid w:val="00AF3D5B"/>
    <w:rsid w:val="00AF3D99"/>
    <w:rsid w:val="00AF3DED"/>
    <w:rsid w:val="00AF3E0E"/>
    <w:rsid w:val="00AF3ECB"/>
    <w:rsid w:val="00AF400C"/>
    <w:rsid w:val="00AF412F"/>
    <w:rsid w:val="00AF419B"/>
    <w:rsid w:val="00AF41AB"/>
    <w:rsid w:val="00AF432C"/>
    <w:rsid w:val="00AF43A1"/>
    <w:rsid w:val="00AF450B"/>
    <w:rsid w:val="00AF45CA"/>
    <w:rsid w:val="00AF464C"/>
    <w:rsid w:val="00AF4696"/>
    <w:rsid w:val="00AF46BA"/>
    <w:rsid w:val="00AF4704"/>
    <w:rsid w:val="00AF4736"/>
    <w:rsid w:val="00AF4785"/>
    <w:rsid w:val="00AF47A4"/>
    <w:rsid w:val="00AF4836"/>
    <w:rsid w:val="00AF48A8"/>
    <w:rsid w:val="00AF48F9"/>
    <w:rsid w:val="00AF4904"/>
    <w:rsid w:val="00AF492C"/>
    <w:rsid w:val="00AF4945"/>
    <w:rsid w:val="00AF495B"/>
    <w:rsid w:val="00AF4974"/>
    <w:rsid w:val="00AF4A10"/>
    <w:rsid w:val="00AF4AF3"/>
    <w:rsid w:val="00AF4B77"/>
    <w:rsid w:val="00AF4C94"/>
    <w:rsid w:val="00AF4CF7"/>
    <w:rsid w:val="00AF4E74"/>
    <w:rsid w:val="00AF4ED9"/>
    <w:rsid w:val="00AF4EDE"/>
    <w:rsid w:val="00AF4EEB"/>
    <w:rsid w:val="00AF4EFF"/>
    <w:rsid w:val="00AF501E"/>
    <w:rsid w:val="00AF5117"/>
    <w:rsid w:val="00AF51B4"/>
    <w:rsid w:val="00AF5246"/>
    <w:rsid w:val="00AF52B4"/>
    <w:rsid w:val="00AF5384"/>
    <w:rsid w:val="00AF53F0"/>
    <w:rsid w:val="00AF54C9"/>
    <w:rsid w:val="00AF556E"/>
    <w:rsid w:val="00AF5578"/>
    <w:rsid w:val="00AF5664"/>
    <w:rsid w:val="00AF5667"/>
    <w:rsid w:val="00AF56A4"/>
    <w:rsid w:val="00AF56B8"/>
    <w:rsid w:val="00AF56D9"/>
    <w:rsid w:val="00AF58E0"/>
    <w:rsid w:val="00AF58F6"/>
    <w:rsid w:val="00AF5AAE"/>
    <w:rsid w:val="00AF5AEB"/>
    <w:rsid w:val="00AF5C35"/>
    <w:rsid w:val="00AF5C8D"/>
    <w:rsid w:val="00AF5DC7"/>
    <w:rsid w:val="00AF5DCD"/>
    <w:rsid w:val="00AF5FF2"/>
    <w:rsid w:val="00AF60B2"/>
    <w:rsid w:val="00AF60FF"/>
    <w:rsid w:val="00AF6141"/>
    <w:rsid w:val="00AF6149"/>
    <w:rsid w:val="00AF6181"/>
    <w:rsid w:val="00AF61F3"/>
    <w:rsid w:val="00AF62F4"/>
    <w:rsid w:val="00AF633F"/>
    <w:rsid w:val="00AF6393"/>
    <w:rsid w:val="00AF63A6"/>
    <w:rsid w:val="00AF63A8"/>
    <w:rsid w:val="00AF63F1"/>
    <w:rsid w:val="00AF6413"/>
    <w:rsid w:val="00AF649B"/>
    <w:rsid w:val="00AF64C7"/>
    <w:rsid w:val="00AF6525"/>
    <w:rsid w:val="00AF65DA"/>
    <w:rsid w:val="00AF6670"/>
    <w:rsid w:val="00AF66C6"/>
    <w:rsid w:val="00AF66D7"/>
    <w:rsid w:val="00AF67FF"/>
    <w:rsid w:val="00AF6910"/>
    <w:rsid w:val="00AF6959"/>
    <w:rsid w:val="00AF6969"/>
    <w:rsid w:val="00AF6A32"/>
    <w:rsid w:val="00AF6A7D"/>
    <w:rsid w:val="00AF6AA8"/>
    <w:rsid w:val="00AF6B11"/>
    <w:rsid w:val="00AF6B91"/>
    <w:rsid w:val="00AF6BA5"/>
    <w:rsid w:val="00AF6C4F"/>
    <w:rsid w:val="00AF6C79"/>
    <w:rsid w:val="00AF6E13"/>
    <w:rsid w:val="00AF6E6B"/>
    <w:rsid w:val="00AF6F14"/>
    <w:rsid w:val="00AF7050"/>
    <w:rsid w:val="00AF7068"/>
    <w:rsid w:val="00AF7079"/>
    <w:rsid w:val="00AF71E1"/>
    <w:rsid w:val="00AF73A0"/>
    <w:rsid w:val="00AF73C1"/>
    <w:rsid w:val="00AF74B5"/>
    <w:rsid w:val="00AF7628"/>
    <w:rsid w:val="00AF7674"/>
    <w:rsid w:val="00AF7694"/>
    <w:rsid w:val="00AF76E1"/>
    <w:rsid w:val="00AF76EC"/>
    <w:rsid w:val="00AF77B4"/>
    <w:rsid w:val="00AF77EB"/>
    <w:rsid w:val="00AF78DF"/>
    <w:rsid w:val="00AF794E"/>
    <w:rsid w:val="00AF79CB"/>
    <w:rsid w:val="00AF7A6C"/>
    <w:rsid w:val="00AF7BBE"/>
    <w:rsid w:val="00AF7BEC"/>
    <w:rsid w:val="00AF7D31"/>
    <w:rsid w:val="00AF7D46"/>
    <w:rsid w:val="00AF7D4F"/>
    <w:rsid w:val="00AF7D95"/>
    <w:rsid w:val="00AF7D98"/>
    <w:rsid w:val="00AF7DE6"/>
    <w:rsid w:val="00AF7DEF"/>
    <w:rsid w:val="00AF7E3C"/>
    <w:rsid w:val="00AF7E80"/>
    <w:rsid w:val="00AF7F76"/>
    <w:rsid w:val="00B000E1"/>
    <w:rsid w:val="00B00158"/>
    <w:rsid w:val="00B0021E"/>
    <w:rsid w:val="00B002F0"/>
    <w:rsid w:val="00B00322"/>
    <w:rsid w:val="00B003DE"/>
    <w:rsid w:val="00B003EA"/>
    <w:rsid w:val="00B0045E"/>
    <w:rsid w:val="00B00478"/>
    <w:rsid w:val="00B00496"/>
    <w:rsid w:val="00B004D5"/>
    <w:rsid w:val="00B00534"/>
    <w:rsid w:val="00B0065B"/>
    <w:rsid w:val="00B0088E"/>
    <w:rsid w:val="00B00905"/>
    <w:rsid w:val="00B00B02"/>
    <w:rsid w:val="00B00BBE"/>
    <w:rsid w:val="00B00BED"/>
    <w:rsid w:val="00B00C63"/>
    <w:rsid w:val="00B00C67"/>
    <w:rsid w:val="00B00CC6"/>
    <w:rsid w:val="00B00D72"/>
    <w:rsid w:val="00B00E64"/>
    <w:rsid w:val="00B00E85"/>
    <w:rsid w:val="00B00EA5"/>
    <w:rsid w:val="00B00F2F"/>
    <w:rsid w:val="00B00F38"/>
    <w:rsid w:val="00B00F42"/>
    <w:rsid w:val="00B00F47"/>
    <w:rsid w:val="00B00F61"/>
    <w:rsid w:val="00B0100B"/>
    <w:rsid w:val="00B0101E"/>
    <w:rsid w:val="00B01308"/>
    <w:rsid w:val="00B013B4"/>
    <w:rsid w:val="00B013E3"/>
    <w:rsid w:val="00B0147E"/>
    <w:rsid w:val="00B0148A"/>
    <w:rsid w:val="00B014D9"/>
    <w:rsid w:val="00B0152B"/>
    <w:rsid w:val="00B01534"/>
    <w:rsid w:val="00B01584"/>
    <w:rsid w:val="00B01671"/>
    <w:rsid w:val="00B01675"/>
    <w:rsid w:val="00B0179F"/>
    <w:rsid w:val="00B017AA"/>
    <w:rsid w:val="00B0197B"/>
    <w:rsid w:val="00B01985"/>
    <w:rsid w:val="00B0199E"/>
    <w:rsid w:val="00B019AC"/>
    <w:rsid w:val="00B019CC"/>
    <w:rsid w:val="00B019E5"/>
    <w:rsid w:val="00B01AAD"/>
    <w:rsid w:val="00B01ABE"/>
    <w:rsid w:val="00B01B28"/>
    <w:rsid w:val="00B01B71"/>
    <w:rsid w:val="00B01BB6"/>
    <w:rsid w:val="00B01BD5"/>
    <w:rsid w:val="00B01C5F"/>
    <w:rsid w:val="00B01CB2"/>
    <w:rsid w:val="00B01CBB"/>
    <w:rsid w:val="00B01D03"/>
    <w:rsid w:val="00B01D2B"/>
    <w:rsid w:val="00B01DAC"/>
    <w:rsid w:val="00B01DD3"/>
    <w:rsid w:val="00B01DF8"/>
    <w:rsid w:val="00B01E16"/>
    <w:rsid w:val="00B01F32"/>
    <w:rsid w:val="00B01F35"/>
    <w:rsid w:val="00B0213F"/>
    <w:rsid w:val="00B0216B"/>
    <w:rsid w:val="00B021D7"/>
    <w:rsid w:val="00B022CF"/>
    <w:rsid w:val="00B02419"/>
    <w:rsid w:val="00B0253B"/>
    <w:rsid w:val="00B02684"/>
    <w:rsid w:val="00B02729"/>
    <w:rsid w:val="00B02731"/>
    <w:rsid w:val="00B02767"/>
    <w:rsid w:val="00B02869"/>
    <w:rsid w:val="00B028B4"/>
    <w:rsid w:val="00B02916"/>
    <w:rsid w:val="00B02987"/>
    <w:rsid w:val="00B0298E"/>
    <w:rsid w:val="00B029CF"/>
    <w:rsid w:val="00B02A44"/>
    <w:rsid w:val="00B02ABD"/>
    <w:rsid w:val="00B02BBE"/>
    <w:rsid w:val="00B02CB5"/>
    <w:rsid w:val="00B02D1D"/>
    <w:rsid w:val="00B02E47"/>
    <w:rsid w:val="00B02F34"/>
    <w:rsid w:val="00B02F74"/>
    <w:rsid w:val="00B02F8D"/>
    <w:rsid w:val="00B03067"/>
    <w:rsid w:val="00B030DA"/>
    <w:rsid w:val="00B030FD"/>
    <w:rsid w:val="00B03109"/>
    <w:rsid w:val="00B031B9"/>
    <w:rsid w:val="00B03227"/>
    <w:rsid w:val="00B032D8"/>
    <w:rsid w:val="00B03322"/>
    <w:rsid w:val="00B0333E"/>
    <w:rsid w:val="00B033A7"/>
    <w:rsid w:val="00B0347A"/>
    <w:rsid w:val="00B0353A"/>
    <w:rsid w:val="00B03601"/>
    <w:rsid w:val="00B03624"/>
    <w:rsid w:val="00B03652"/>
    <w:rsid w:val="00B036DF"/>
    <w:rsid w:val="00B036F2"/>
    <w:rsid w:val="00B0371F"/>
    <w:rsid w:val="00B0373D"/>
    <w:rsid w:val="00B037BE"/>
    <w:rsid w:val="00B03A84"/>
    <w:rsid w:val="00B03A96"/>
    <w:rsid w:val="00B03AA5"/>
    <w:rsid w:val="00B03B78"/>
    <w:rsid w:val="00B03B88"/>
    <w:rsid w:val="00B03CCC"/>
    <w:rsid w:val="00B03D14"/>
    <w:rsid w:val="00B03D21"/>
    <w:rsid w:val="00B03E23"/>
    <w:rsid w:val="00B03EDB"/>
    <w:rsid w:val="00B03F24"/>
    <w:rsid w:val="00B0401E"/>
    <w:rsid w:val="00B040B9"/>
    <w:rsid w:val="00B04105"/>
    <w:rsid w:val="00B04119"/>
    <w:rsid w:val="00B04192"/>
    <w:rsid w:val="00B042B2"/>
    <w:rsid w:val="00B04399"/>
    <w:rsid w:val="00B043B7"/>
    <w:rsid w:val="00B04435"/>
    <w:rsid w:val="00B04531"/>
    <w:rsid w:val="00B04600"/>
    <w:rsid w:val="00B046DA"/>
    <w:rsid w:val="00B047E6"/>
    <w:rsid w:val="00B04952"/>
    <w:rsid w:val="00B049A1"/>
    <w:rsid w:val="00B049BF"/>
    <w:rsid w:val="00B04AC9"/>
    <w:rsid w:val="00B04B2F"/>
    <w:rsid w:val="00B04B63"/>
    <w:rsid w:val="00B04B97"/>
    <w:rsid w:val="00B04C06"/>
    <w:rsid w:val="00B04C91"/>
    <w:rsid w:val="00B04CA6"/>
    <w:rsid w:val="00B04CEF"/>
    <w:rsid w:val="00B04DD6"/>
    <w:rsid w:val="00B04E00"/>
    <w:rsid w:val="00B04E44"/>
    <w:rsid w:val="00B05041"/>
    <w:rsid w:val="00B05098"/>
    <w:rsid w:val="00B050F1"/>
    <w:rsid w:val="00B0529A"/>
    <w:rsid w:val="00B052B4"/>
    <w:rsid w:val="00B052E3"/>
    <w:rsid w:val="00B0530C"/>
    <w:rsid w:val="00B0535B"/>
    <w:rsid w:val="00B053CD"/>
    <w:rsid w:val="00B053F8"/>
    <w:rsid w:val="00B055D2"/>
    <w:rsid w:val="00B055F8"/>
    <w:rsid w:val="00B05720"/>
    <w:rsid w:val="00B057F8"/>
    <w:rsid w:val="00B05834"/>
    <w:rsid w:val="00B05855"/>
    <w:rsid w:val="00B05958"/>
    <w:rsid w:val="00B05A02"/>
    <w:rsid w:val="00B05B56"/>
    <w:rsid w:val="00B05D23"/>
    <w:rsid w:val="00B05D73"/>
    <w:rsid w:val="00B05DD7"/>
    <w:rsid w:val="00B05E24"/>
    <w:rsid w:val="00B05E26"/>
    <w:rsid w:val="00B05E3C"/>
    <w:rsid w:val="00B05F02"/>
    <w:rsid w:val="00B05F73"/>
    <w:rsid w:val="00B0607E"/>
    <w:rsid w:val="00B060E8"/>
    <w:rsid w:val="00B06136"/>
    <w:rsid w:val="00B0615C"/>
    <w:rsid w:val="00B061BB"/>
    <w:rsid w:val="00B061CD"/>
    <w:rsid w:val="00B061E0"/>
    <w:rsid w:val="00B0620D"/>
    <w:rsid w:val="00B0624C"/>
    <w:rsid w:val="00B0625A"/>
    <w:rsid w:val="00B062DC"/>
    <w:rsid w:val="00B06302"/>
    <w:rsid w:val="00B0631B"/>
    <w:rsid w:val="00B063CF"/>
    <w:rsid w:val="00B0644C"/>
    <w:rsid w:val="00B0652D"/>
    <w:rsid w:val="00B06599"/>
    <w:rsid w:val="00B0664B"/>
    <w:rsid w:val="00B06672"/>
    <w:rsid w:val="00B0671C"/>
    <w:rsid w:val="00B06780"/>
    <w:rsid w:val="00B06805"/>
    <w:rsid w:val="00B068B1"/>
    <w:rsid w:val="00B068BE"/>
    <w:rsid w:val="00B069A9"/>
    <w:rsid w:val="00B069D0"/>
    <w:rsid w:val="00B06A16"/>
    <w:rsid w:val="00B06AE0"/>
    <w:rsid w:val="00B06B29"/>
    <w:rsid w:val="00B06B56"/>
    <w:rsid w:val="00B06B5E"/>
    <w:rsid w:val="00B06BA2"/>
    <w:rsid w:val="00B06C03"/>
    <w:rsid w:val="00B06C0F"/>
    <w:rsid w:val="00B06C40"/>
    <w:rsid w:val="00B06CE0"/>
    <w:rsid w:val="00B06D11"/>
    <w:rsid w:val="00B06D47"/>
    <w:rsid w:val="00B06DB5"/>
    <w:rsid w:val="00B06F83"/>
    <w:rsid w:val="00B06FBF"/>
    <w:rsid w:val="00B07158"/>
    <w:rsid w:val="00B0722A"/>
    <w:rsid w:val="00B07338"/>
    <w:rsid w:val="00B073E8"/>
    <w:rsid w:val="00B07458"/>
    <w:rsid w:val="00B0749F"/>
    <w:rsid w:val="00B074AE"/>
    <w:rsid w:val="00B0756A"/>
    <w:rsid w:val="00B07715"/>
    <w:rsid w:val="00B07738"/>
    <w:rsid w:val="00B07766"/>
    <w:rsid w:val="00B0787E"/>
    <w:rsid w:val="00B07AF3"/>
    <w:rsid w:val="00B07C88"/>
    <w:rsid w:val="00B07C8B"/>
    <w:rsid w:val="00B07D10"/>
    <w:rsid w:val="00B07E55"/>
    <w:rsid w:val="00B07EB5"/>
    <w:rsid w:val="00B07EFD"/>
    <w:rsid w:val="00B07F0B"/>
    <w:rsid w:val="00B07F8B"/>
    <w:rsid w:val="00B07F93"/>
    <w:rsid w:val="00B10052"/>
    <w:rsid w:val="00B10095"/>
    <w:rsid w:val="00B10167"/>
    <w:rsid w:val="00B10203"/>
    <w:rsid w:val="00B1021F"/>
    <w:rsid w:val="00B1029D"/>
    <w:rsid w:val="00B102A7"/>
    <w:rsid w:val="00B102F6"/>
    <w:rsid w:val="00B10337"/>
    <w:rsid w:val="00B10396"/>
    <w:rsid w:val="00B103D3"/>
    <w:rsid w:val="00B104BC"/>
    <w:rsid w:val="00B104CD"/>
    <w:rsid w:val="00B1050C"/>
    <w:rsid w:val="00B10586"/>
    <w:rsid w:val="00B105ED"/>
    <w:rsid w:val="00B10729"/>
    <w:rsid w:val="00B1077F"/>
    <w:rsid w:val="00B109A5"/>
    <w:rsid w:val="00B10A99"/>
    <w:rsid w:val="00B10AAE"/>
    <w:rsid w:val="00B10B19"/>
    <w:rsid w:val="00B10C02"/>
    <w:rsid w:val="00B10C29"/>
    <w:rsid w:val="00B10C51"/>
    <w:rsid w:val="00B10ED3"/>
    <w:rsid w:val="00B11030"/>
    <w:rsid w:val="00B110CA"/>
    <w:rsid w:val="00B11132"/>
    <w:rsid w:val="00B111FC"/>
    <w:rsid w:val="00B11230"/>
    <w:rsid w:val="00B11270"/>
    <w:rsid w:val="00B1128F"/>
    <w:rsid w:val="00B11307"/>
    <w:rsid w:val="00B1134C"/>
    <w:rsid w:val="00B11380"/>
    <w:rsid w:val="00B1138F"/>
    <w:rsid w:val="00B113B4"/>
    <w:rsid w:val="00B114FE"/>
    <w:rsid w:val="00B11520"/>
    <w:rsid w:val="00B115D8"/>
    <w:rsid w:val="00B11682"/>
    <w:rsid w:val="00B1173A"/>
    <w:rsid w:val="00B11746"/>
    <w:rsid w:val="00B117F7"/>
    <w:rsid w:val="00B1186F"/>
    <w:rsid w:val="00B11948"/>
    <w:rsid w:val="00B1195C"/>
    <w:rsid w:val="00B11A32"/>
    <w:rsid w:val="00B11A99"/>
    <w:rsid w:val="00B11B04"/>
    <w:rsid w:val="00B11BA5"/>
    <w:rsid w:val="00B11BC9"/>
    <w:rsid w:val="00B11BE3"/>
    <w:rsid w:val="00B11D7E"/>
    <w:rsid w:val="00B11D8A"/>
    <w:rsid w:val="00B11DC6"/>
    <w:rsid w:val="00B11EC1"/>
    <w:rsid w:val="00B11F0B"/>
    <w:rsid w:val="00B12071"/>
    <w:rsid w:val="00B120FB"/>
    <w:rsid w:val="00B12170"/>
    <w:rsid w:val="00B121BD"/>
    <w:rsid w:val="00B121E5"/>
    <w:rsid w:val="00B12268"/>
    <w:rsid w:val="00B1232E"/>
    <w:rsid w:val="00B12335"/>
    <w:rsid w:val="00B1234E"/>
    <w:rsid w:val="00B123CC"/>
    <w:rsid w:val="00B12457"/>
    <w:rsid w:val="00B12589"/>
    <w:rsid w:val="00B12686"/>
    <w:rsid w:val="00B127B1"/>
    <w:rsid w:val="00B1282A"/>
    <w:rsid w:val="00B12855"/>
    <w:rsid w:val="00B1290D"/>
    <w:rsid w:val="00B1292B"/>
    <w:rsid w:val="00B129D8"/>
    <w:rsid w:val="00B12A31"/>
    <w:rsid w:val="00B12A33"/>
    <w:rsid w:val="00B12B7C"/>
    <w:rsid w:val="00B12CC5"/>
    <w:rsid w:val="00B12E2E"/>
    <w:rsid w:val="00B12E3A"/>
    <w:rsid w:val="00B12E80"/>
    <w:rsid w:val="00B12EED"/>
    <w:rsid w:val="00B12F0E"/>
    <w:rsid w:val="00B12FB3"/>
    <w:rsid w:val="00B12FBA"/>
    <w:rsid w:val="00B13017"/>
    <w:rsid w:val="00B130AE"/>
    <w:rsid w:val="00B13124"/>
    <w:rsid w:val="00B13127"/>
    <w:rsid w:val="00B13137"/>
    <w:rsid w:val="00B131CB"/>
    <w:rsid w:val="00B1329D"/>
    <w:rsid w:val="00B1331B"/>
    <w:rsid w:val="00B133A7"/>
    <w:rsid w:val="00B134AC"/>
    <w:rsid w:val="00B13525"/>
    <w:rsid w:val="00B1352B"/>
    <w:rsid w:val="00B1352D"/>
    <w:rsid w:val="00B137DC"/>
    <w:rsid w:val="00B137ED"/>
    <w:rsid w:val="00B138D8"/>
    <w:rsid w:val="00B1390F"/>
    <w:rsid w:val="00B1394E"/>
    <w:rsid w:val="00B13A81"/>
    <w:rsid w:val="00B13B15"/>
    <w:rsid w:val="00B13B5A"/>
    <w:rsid w:val="00B13BCA"/>
    <w:rsid w:val="00B13BFE"/>
    <w:rsid w:val="00B13C6F"/>
    <w:rsid w:val="00B13D90"/>
    <w:rsid w:val="00B13DA9"/>
    <w:rsid w:val="00B13E53"/>
    <w:rsid w:val="00B13E5A"/>
    <w:rsid w:val="00B13EAE"/>
    <w:rsid w:val="00B13EC6"/>
    <w:rsid w:val="00B13EDE"/>
    <w:rsid w:val="00B13F24"/>
    <w:rsid w:val="00B1408A"/>
    <w:rsid w:val="00B14117"/>
    <w:rsid w:val="00B14142"/>
    <w:rsid w:val="00B1418B"/>
    <w:rsid w:val="00B141DE"/>
    <w:rsid w:val="00B14207"/>
    <w:rsid w:val="00B14229"/>
    <w:rsid w:val="00B1425A"/>
    <w:rsid w:val="00B14368"/>
    <w:rsid w:val="00B1439B"/>
    <w:rsid w:val="00B1440C"/>
    <w:rsid w:val="00B14480"/>
    <w:rsid w:val="00B14485"/>
    <w:rsid w:val="00B145DD"/>
    <w:rsid w:val="00B1460E"/>
    <w:rsid w:val="00B146FE"/>
    <w:rsid w:val="00B147CB"/>
    <w:rsid w:val="00B147D8"/>
    <w:rsid w:val="00B14808"/>
    <w:rsid w:val="00B148B0"/>
    <w:rsid w:val="00B14C9E"/>
    <w:rsid w:val="00B14D2B"/>
    <w:rsid w:val="00B14D57"/>
    <w:rsid w:val="00B14F35"/>
    <w:rsid w:val="00B14F38"/>
    <w:rsid w:val="00B14F5F"/>
    <w:rsid w:val="00B15000"/>
    <w:rsid w:val="00B15118"/>
    <w:rsid w:val="00B152DF"/>
    <w:rsid w:val="00B15302"/>
    <w:rsid w:val="00B15466"/>
    <w:rsid w:val="00B154DE"/>
    <w:rsid w:val="00B154E0"/>
    <w:rsid w:val="00B15576"/>
    <w:rsid w:val="00B155BA"/>
    <w:rsid w:val="00B15638"/>
    <w:rsid w:val="00B156C9"/>
    <w:rsid w:val="00B157E6"/>
    <w:rsid w:val="00B15878"/>
    <w:rsid w:val="00B158EB"/>
    <w:rsid w:val="00B1590E"/>
    <w:rsid w:val="00B15A5C"/>
    <w:rsid w:val="00B15B19"/>
    <w:rsid w:val="00B15BA5"/>
    <w:rsid w:val="00B15C16"/>
    <w:rsid w:val="00B15CEC"/>
    <w:rsid w:val="00B1601A"/>
    <w:rsid w:val="00B160F0"/>
    <w:rsid w:val="00B1617E"/>
    <w:rsid w:val="00B161CC"/>
    <w:rsid w:val="00B16367"/>
    <w:rsid w:val="00B16433"/>
    <w:rsid w:val="00B1648B"/>
    <w:rsid w:val="00B164F5"/>
    <w:rsid w:val="00B16558"/>
    <w:rsid w:val="00B16645"/>
    <w:rsid w:val="00B16687"/>
    <w:rsid w:val="00B16693"/>
    <w:rsid w:val="00B1677C"/>
    <w:rsid w:val="00B1687C"/>
    <w:rsid w:val="00B1689E"/>
    <w:rsid w:val="00B16B2B"/>
    <w:rsid w:val="00B16C77"/>
    <w:rsid w:val="00B16E9C"/>
    <w:rsid w:val="00B16EAC"/>
    <w:rsid w:val="00B16EFB"/>
    <w:rsid w:val="00B16F61"/>
    <w:rsid w:val="00B16F6A"/>
    <w:rsid w:val="00B1707A"/>
    <w:rsid w:val="00B170D0"/>
    <w:rsid w:val="00B17108"/>
    <w:rsid w:val="00B17136"/>
    <w:rsid w:val="00B1713B"/>
    <w:rsid w:val="00B17160"/>
    <w:rsid w:val="00B17171"/>
    <w:rsid w:val="00B1719B"/>
    <w:rsid w:val="00B171D2"/>
    <w:rsid w:val="00B17230"/>
    <w:rsid w:val="00B17287"/>
    <w:rsid w:val="00B1728A"/>
    <w:rsid w:val="00B172BE"/>
    <w:rsid w:val="00B173DA"/>
    <w:rsid w:val="00B175A3"/>
    <w:rsid w:val="00B17613"/>
    <w:rsid w:val="00B1764E"/>
    <w:rsid w:val="00B176D3"/>
    <w:rsid w:val="00B176DE"/>
    <w:rsid w:val="00B17710"/>
    <w:rsid w:val="00B1772C"/>
    <w:rsid w:val="00B17767"/>
    <w:rsid w:val="00B17772"/>
    <w:rsid w:val="00B17776"/>
    <w:rsid w:val="00B17895"/>
    <w:rsid w:val="00B178F7"/>
    <w:rsid w:val="00B17938"/>
    <w:rsid w:val="00B179F2"/>
    <w:rsid w:val="00B17B78"/>
    <w:rsid w:val="00B17BAA"/>
    <w:rsid w:val="00B20131"/>
    <w:rsid w:val="00B20151"/>
    <w:rsid w:val="00B20237"/>
    <w:rsid w:val="00B202F9"/>
    <w:rsid w:val="00B2038E"/>
    <w:rsid w:val="00B203E1"/>
    <w:rsid w:val="00B2040D"/>
    <w:rsid w:val="00B20564"/>
    <w:rsid w:val="00B20582"/>
    <w:rsid w:val="00B20584"/>
    <w:rsid w:val="00B205A9"/>
    <w:rsid w:val="00B2060D"/>
    <w:rsid w:val="00B2068B"/>
    <w:rsid w:val="00B20697"/>
    <w:rsid w:val="00B206C2"/>
    <w:rsid w:val="00B206C6"/>
    <w:rsid w:val="00B20868"/>
    <w:rsid w:val="00B209B5"/>
    <w:rsid w:val="00B20A1A"/>
    <w:rsid w:val="00B20A3C"/>
    <w:rsid w:val="00B20A76"/>
    <w:rsid w:val="00B20B05"/>
    <w:rsid w:val="00B20B3E"/>
    <w:rsid w:val="00B20D32"/>
    <w:rsid w:val="00B20D9F"/>
    <w:rsid w:val="00B20DA3"/>
    <w:rsid w:val="00B20DA8"/>
    <w:rsid w:val="00B20DF6"/>
    <w:rsid w:val="00B20E07"/>
    <w:rsid w:val="00B20E39"/>
    <w:rsid w:val="00B20E3D"/>
    <w:rsid w:val="00B20E8B"/>
    <w:rsid w:val="00B20EA8"/>
    <w:rsid w:val="00B20F46"/>
    <w:rsid w:val="00B20F86"/>
    <w:rsid w:val="00B21052"/>
    <w:rsid w:val="00B21087"/>
    <w:rsid w:val="00B21204"/>
    <w:rsid w:val="00B2127A"/>
    <w:rsid w:val="00B21305"/>
    <w:rsid w:val="00B2138B"/>
    <w:rsid w:val="00B21402"/>
    <w:rsid w:val="00B2148F"/>
    <w:rsid w:val="00B214C5"/>
    <w:rsid w:val="00B2151F"/>
    <w:rsid w:val="00B215A7"/>
    <w:rsid w:val="00B215AA"/>
    <w:rsid w:val="00B215BE"/>
    <w:rsid w:val="00B21646"/>
    <w:rsid w:val="00B216E4"/>
    <w:rsid w:val="00B21717"/>
    <w:rsid w:val="00B21737"/>
    <w:rsid w:val="00B217DA"/>
    <w:rsid w:val="00B21812"/>
    <w:rsid w:val="00B21991"/>
    <w:rsid w:val="00B219AB"/>
    <w:rsid w:val="00B21BA6"/>
    <w:rsid w:val="00B21C50"/>
    <w:rsid w:val="00B21C7D"/>
    <w:rsid w:val="00B21CED"/>
    <w:rsid w:val="00B21D52"/>
    <w:rsid w:val="00B21EE3"/>
    <w:rsid w:val="00B21FF1"/>
    <w:rsid w:val="00B22093"/>
    <w:rsid w:val="00B2212D"/>
    <w:rsid w:val="00B22172"/>
    <w:rsid w:val="00B221F9"/>
    <w:rsid w:val="00B2230D"/>
    <w:rsid w:val="00B2232C"/>
    <w:rsid w:val="00B22372"/>
    <w:rsid w:val="00B2249B"/>
    <w:rsid w:val="00B224BC"/>
    <w:rsid w:val="00B2269C"/>
    <w:rsid w:val="00B226B4"/>
    <w:rsid w:val="00B226CF"/>
    <w:rsid w:val="00B22745"/>
    <w:rsid w:val="00B227D2"/>
    <w:rsid w:val="00B22804"/>
    <w:rsid w:val="00B2281A"/>
    <w:rsid w:val="00B2287F"/>
    <w:rsid w:val="00B2289F"/>
    <w:rsid w:val="00B228F2"/>
    <w:rsid w:val="00B22911"/>
    <w:rsid w:val="00B22977"/>
    <w:rsid w:val="00B22A80"/>
    <w:rsid w:val="00B22A81"/>
    <w:rsid w:val="00B22B18"/>
    <w:rsid w:val="00B22B24"/>
    <w:rsid w:val="00B22B62"/>
    <w:rsid w:val="00B22BFC"/>
    <w:rsid w:val="00B22C5B"/>
    <w:rsid w:val="00B22D45"/>
    <w:rsid w:val="00B22DB8"/>
    <w:rsid w:val="00B22DBE"/>
    <w:rsid w:val="00B22E2B"/>
    <w:rsid w:val="00B22E64"/>
    <w:rsid w:val="00B22E93"/>
    <w:rsid w:val="00B22E9F"/>
    <w:rsid w:val="00B22EAB"/>
    <w:rsid w:val="00B23128"/>
    <w:rsid w:val="00B231D9"/>
    <w:rsid w:val="00B2339C"/>
    <w:rsid w:val="00B2343B"/>
    <w:rsid w:val="00B23538"/>
    <w:rsid w:val="00B23559"/>
    <w:rsid w:val="00B235A4"/>
    <w:rsid w:val="00B23675"/>
    <w:rsid w:val="00B23676"/>
    <w:rsid w:val="00B2367D"/>
    <w:rsid w:val="00B236A8"/>
    <w:rsid w:val="00B23709"/>
    <w:rsid w:val="00B23785"/>
    <w:rsid w:val="00B237B1"/>
    <w:rsid w:val="00B23803"/>
    <w:rsid w:val="00B23914"/>
    <w:rsid w:val="00B239CF"/>
    <w:rsid w:val="00B239E5"/>
    <w:rsid w:val="00B23A44"/>
    <w:rsid w:val="00B23A76"/>
    <w:rsid w:val="00B23B70"/>
    <w:rsid w:val="00B23B89"/>
    <w:rsid w:val="00B23E1E"/>
    <w:rsid w:val="00B23F68"/>
    <w:rsid w:val="00B23F7D"/>
    <w:rsid w:val="00B23FCF"/>
    <w:rsid w:val="00B24087"/>
    <w:rsid w:val="00B240CB"/>
    <w:rsid w:val="00B2429B"/>
    <w:rsid w:val="00B2429D"/>
    <w:rsid w:val="00B242A6"/>
    <w:rsid w:val="00B242CD"/>
    <w:rsid w:val="00B24317"/>
    <w:rsid w:val="00B2442B"/>
    <w:rsid w:val="00B2446C"/>
    <w:rsid w:val="00B24470"/>
    <w:rsid w:val="00B2447A"/>
    <w:rsid w:val="00B24485"/>
    <w:rsid w:val="00B244A7"/>
    <w:rsid w:val="00B244C3"/>
    <w:rsid w:val="00B24575"/>
    <w:rsid w:val="00B24626"/>
    <w:rsid w:val="00B24656"/>
    <w:rsid w:val="00B24673"/>
    <w:rsid w:val="00B246AC"/>
    <w:rsid w:val="00B24705"/>
    <w:rsid w:val="00B247BA"/>
    <w:rsid w:val="00B2487E"/>
    <w:rsid w:val="00B248B9"/>
    <w:rsid w:val="00B248F7"/>
    <w:rsid w:val="00B24906"/>
    <w:rsid w:val="00B2490A"/>
    <w:rsid w:val="00B249AB"/>
    <w:rsid w:val="00B24A06"/>
    <w:rsid w:val="00B24A19"/>
    <w:rsid w:val="00B24A37"/>
    <w:rsid w:val="00B24A74"/>
    <w:rsid w:val="00B24A77"/>
    <w:rsid w:val="00B24B21"/>
    <w:rsid w:val="00B24C54"/>
    <w:rsid w:val="00B24C8A"/>
    <w:rsid w:val="00B24D14"/>
    <w:rsid w:val="00B24D21"/>
    <w:rsid w:val="00B24D5D"/>
    <w:rsid w:val="00B24D87"/>
    <w:rsid w:val="00B24E27"/>
    <w:rsid w:val="00B24ECF"/>
    <w:rsid w:val="00B24F0A"/>
    <w:rsid w:val="00B24F26"/>
    <w:rsid w:val="00B25043"/>
    <w:rsid w:val="00B25127"/>
    <w:rsid w:val="00B25401"/>
    <w:rsid w:val="00B25469"/>
    <w:rsid w:val="00B25472"/>
    <w:rsid w:val="00B25490"/>
    <w:rsid w:val="00B2553C"/>
    <w:rsid w:val="00B25540"/>
    <w:rsid w:val="00B255C2"/>
    <w:rsid w:val="00B2560F"/>
    <w:rsid w:val="00B25633"/>
    <w:rsid w:val="00B25648"/>
    <w:rsid w:val="00B25664"/>
    <w:rsid w:val="00B25925"/>
    <w:rsid w:val="00B2595B"/>
    <w:rsid w:val="00B25A0D"/>
    <w:rsid w:val="00B25A7D"/>
    <w:rsid w:val="00B25B03"/>
    <w:rsid w:val="00B25B20"/>
    <w:rsid w:val="00B25B55"/>
    <w:rsid w:val="00B25BDC"/>
    <w:rsid w:val="00B25C07"/>
    <w:rsid w:val="00B25C9F"/>
    <w:rsid w:val="00B25DC3"/>
    <w:rsid w:val="00B25E3E"/>
    <w:rsid w:val="00B25E53"/>
    <w:rsid w:val="00B25E5D"/>
    <w:rsid w:val="00B25ED0"/>
    <w:rsid w:val="00B25F1C"/>
    <w:rsid w:val="00B25FBD"/>
    <w:rsid w:val="00B25FC9"/>
    <w:rsid w:val="00B25FE6"/>
    <w:rsid w:val="00B26076"/>
    <w:rsid w:val="00B26185"/>
    <w:rsid w:val="00B26239"/>
    <w:rsid w:val="00B2623F"/>
    <w:rsid w:val="00B2632D"/>
    <w:rsid w:val="00B2635C"/>
    <w:rsid w:val="00B263B3"/>
    <w:rsid w:val="00B263F0"/>
    <w:rsid w:val="00B26433"/>
    <w:rsid w:val="00B265D8"/>
    <w:rsid w:val="00B2663E"/>
    <w:rsid w:val="00B2663F"/>
    <w:rsid w:val="00B26689"/>
    <w:rsid w:val="00B26691"/>
    <w:rsid w:val="00B2681A"/>
    <w:rsid w:val="00B2684B"/>
    <w:rsid w:val="00B26898"/>
    <w:rsid w:val="00B26A34"/>
    <w:rsid w:val="00B26A8A"/>
    <w:rsid w:val="00B26B54"/>
    <w:rsid w:val="00B26BDE"/>
    <w:rsid w:val="00B26C95"/>
    <w:rsid w:val="00B26CB1"/>
    <w:rsid w:val="00B26CF1"/>
    <w:rsid w:val="00B26E89"/>
    <w:rsid w:val="00B26E99"/>
    <w:rsid w:val="00B26ED1"/>
    <w:rsid w:val="00B26F15"/>
    <w:rsid w:val="00B26F53"/>
    <w:rsid w:val="00B270A9"/>
    <w:rsid w:val="00B2714C"/>
    <w:rsid w:val="00B271F6"/>
    <w:rsid w:val="00B27212"/>
    <w:rsid w:val="00B27283"/>
    <w:rsid w:val="00B27396"/>
    <w:rsid w:val="00B2739A"/>
    <w:rsid w:val="00B273BD"/>
    <w:rsid w:val="00B27461"/>
    <w:rsid w:val="00B27494"/>
    <w:rsid w:val="00B274A0"/>
    <w:rsid w:val="00B27589"/>
    <w:rsid w:val="00B275D6"/>
    <w:rsid w:val="00B2774C"/>
    <w:rsid w:val="00B27751"/>
    <w:rsid w:val="00B277FC"/>
    <w:rsid w:val="00B2791B"/>
    <w:rsid w:val="00B27944"/>
    <w:rsid w:val="00B2798F"/>
    <w:rsid w:val="00B279B8"/>
    <w:rsid w:val="00B279F6"/>
    <w:rsid w:val="00B27C0A"/>
    <w:rsid w:val="00B27D59"/>
    <w:rsid w:val="00B27D5F"/>
    <w:rsid w:val="00B27E02"/>
    <w:rsid w:val="00B27E8B"/>
    <w:rsid w:val="00B27EA3"/>
    <w:rsid w:val="00B27EAB"/>
    <w:rsid w:val="00B30084"/>
    <w:rsid w:val="00B301A8"/>
    <w:rsid w:val="00B301E3"/>
    <w:rsid w:val="00B30228"/>
    <w:rsid w:val="00B3022E"/>
    <w:rsid w:val="00B3027D"/>
    <w:rsid w:val="00B30287"/>
    <w:rsid w:val="00B303A7"/>
    <w:rsid w:val="00B30525"/>
    <w:rsid w:val="00B30593"/>
    <w:rsid w:val="00B30646"/>
    <w:rsid w:val="00B30668"/>
    <w:rsid w:val="00B30725"/>
    <w:rsid w:val="00B30737"/>
    <w:rsid w:val="00B3076D"/>
    <w:rsid w:val="00B3093A"/>
    <w:rsid w:val="00B309CC"/>
    <w:rsid w:val="00B30AA1"/>
    <w:rsid w:val="00B30B0E"/>
    <w:rsid w:val="00B30B17"/>
    <w:rsid w:val="00B30C13"/>
    <w:rsid w:val="00B30C6E"/>
    <w:rsid w:val="00B30CB5"/>
    <w:rsid w:val="00B30D41"/>
    <w:rsid w:val="00B30D88"/>
    <w:rsid w:val="00B30DCE"/>
    <w:rsid w:val="00B30FB0"/>
    <w:rsid w:val="00B31035"/>
    <w:rsid w:val="00B31059"/>
    <w:rsid w:val="00B310DD"/>
    <w:rsid w:val="00B310F3"/>
    <w:rsid w:val="00B31146"/>
    <w:rsid w:val="00B311DB"/>
    <w:rsid w:val="00B3122B"/>
    <w:rsid w:val="00B3124E"/>
    <w:rsid w:val="00B3129C"/>
    <w:rsid w:val="00B31391"/>
    <w:rsid w:val="00B31395"/>
    <w:rsid w:val="00B3139C"/>
    <w:rsid w:val="00B313BB"/>
    <w:rsid w:val="00B31478"/>
    <w:rsid w:val="00B3147C"/>
    <w:rsid w:val="00B31496"/>
    <w:rsid w:val="00B316B5"/>
    <w:rsid w:val="00B3172A"/>
    <w:rsid w:val="00B317CB"/>
    <w:rsid w:val="00B318BB"/>
    <w:rsid w:val="00B31908"/>
    <w:rsid w:val="00B31918"/>
    <w:rsid w:val="00B319CC"/>
    <w:rsid w:val="00B319EB"/>
    <w:rsid w:val="00B31A24"/>
    <w:rsid w:val="00B31A57"/>
    <w:rsid w:val="00B31A71"/>
    <w:rsid w:val="00B31B62"/>
    <w:rsid w:val="00B31C7C"/>
    <w:rsid w:val="00B31CB4"/>
    <w:rsid w:val="00B31D9D"/>
    <w:rsid w:val="00B31E6B"/>
    <w:rsid w:val="00B31E79"/>
    <w:rsid w:val="00B31E90"/>
    <w:rsid w:val="00B31EF2"/>
    <w:rsid w:val="00B31F8F"/>
    <w:rsid w:val="00B32080"/>
    <w:rsid w:val="00B32104"/>
    <w:rsid w:val="00B3217E"/>
    <w:rsid w:val="00B321BD"/>
    <w:rsid w:val="00B321E3"/>
    <w:rsid w:val="00B32216"/>
    <w:rsid w:val="00B32257"/>
    <w:rsid w:val="00B32266"/>
    <w:rsid w:val="00B32331"/>
    <w:rsid w:val="00B323B4"/>
    <w:rsid w:val="00B323F0"/>
    <w:rsid w:val="00B324BE"/>
    <w:rsid w:val="00B32529"/>
    <w:rsid w:val="00B32594"/>
    <w:rsid w:val="00B3259C"/>
    <w:rsid w:val="00B325D9"/>
    <w:rsid w:val="00B3261D"/>
    <w:rsid w:val="00B32624"/>
    <w:rsid w:val="00B32688"/>
    <w:rsid w:val="00B326B6"/>
    <w:rsid w:val="00B326C3"/>
    <w:rsid w:val="00B326E8"/>
    <w:rsid w:val="00B3272A"/>
    <w:rsid w:val="00B32734"/>
    <w:rsid w:val="00B32776"/>
    <w:rsid w:val="00B32805"/>
    <w:rsid w:val="00B32943"/>
    <w:rsid w:val="00B32B20"/>
    <w:rsid w:val="00B32B21"/>
    <w:rsid w:val="00B32C31"/>
    <w:rsid w:val="00B32C7A"/>
    <w:rsid w:val="00B32CA5"/>
    <w:rsid w:val="00B32E5F"/>
    <w:rsid w:val="00B32F0F"/>
    <w:rsid w:val="00B32F51"/>
    <w:rsid w:val="00B32F8C"/>
    <w:rsid w:val="00B32FCB"/>
    <w:rsid w:val="00B33017"/>
    <w:rsid w:val="00B3302B"/>
    <w:rsid w:val="00B330C0"/>
    <w:rsid w:val="00B330CC"/>
    <w:rsid w:val="00B3317D"/>
    <w:rsid w:val="00B3319B"/>
    <w:rsid w:val="00B3325A"/>
    <w:rsid w:val="00B3329F"/>
    <w:rsid w:val="00B333D1"/>
    <w:rsid w:val="00B33412"/>
    <w:rsid w:val="00B3342A"/>
    <w:rsid w:val="00B33473"/>
    <w:rsid w:val="00B334BB"/>
    <w:rsid w:val="00B335A8"/>
    <w:rsid w:val="00B3361E"/>
    <w:rsid w:val="00B33769"/>
    <w:rsid w:val="00B3376D"/>
    <w:rsid w:val="00B33777"/>
    <w:rsid w:val="00B337AF"/>
    <w:rsid w:val="00B337D6"/>
    <w:rsid w:val="00B33843"/>
    <w:rsid w:val="00B33883"/>
    <w:rsid w:val="00B338B4"/>
    <w:rsid w:val="00B33A0A"/>
    <w:rsid w:val="00B33AC9"/>
    <w:rsid w:val="00B33B3C"/>
    <w:rsid w:val="00B33BC6"/>
    <w:rsid w:val="00B33DB8"/>
    <w:rsid w:val="00B33DE6"/>
    <w:rsid w:val="00B33EF6"/>
    <w:rsid w:val="00B33F38"/>
    <w:rsid w:val="00B3402B"/>
    <w:rsid w:val="00B340B8"/>
    <w:rsid w:val="00B343CD"/>
    <w:rsid w:val="00B34418"/>
    <w:rsid w:val="00B3444D"/>
    <w:rsid w:val="00B34477"/>
    <w:rsid w:val="00B344E2"/>
    <w:rsid w:val="00B344FA"/>
    <w:rsid w:val="00B3452B"/>
    <w:rsid w:val="00B34573"/>
    <w:rsid w:val="00B345AC"/>
    <w:rsid w:val="00B346C7"/>
    <w:rsid w:val="00B34754"/>
    <w:rsid w:val="00B347CC"/>
    <w:rsid w:val="00B34875"/>
    <w:rsid w:val="00B348AD"/>
    <w:rsid w:val="00B348BB"/>
    <w:rsid w:val="00B348D5"/>
    <w:rsid w:val="00B348FE"/>
    <w:rsid w:val="00B3494C"/>
    <w:rsid w:val="00B3496D"/>
    <w:rsid w:val="00B34AF3"/>
    <w:rsid w:val="00B34AF6"/>
    <w:rsid w:val="00B34B97"/>
    <w:rsid w:val="00B34BDA"/>
    <w:rsid w:val="00B34C21"/>
    <w:rsid w:val="00B34CFE"/>
    <w:rsid w:val="00B34DDB"/>
    <w:rsid w:val="00B34E44"/>
    <w:rsid w:val="00B34E81"/>
    <w:rsid w:val="00B34EC0"/>
    <w:rsid w:val="00B34EEE"/>
    <w:rsid w:val="00B34F69"/>
    <w:rsid w:val="00B34FAB"/>
    <w:rsid w:val="00B34FB0"/>
    <w:rsid w:val="00B34FE7"/>
    <w:rsid w:val="00B3500B"/>
    <w:rsid w:val="00B3515E"/>
    <w:rsid w:val="00B3521E"/>
    <w:rsid w:val="00B35243"/>
    <w:rsid w:val="00B35271"/>
    <w:rsid w:val="00B352DD"/>
    <w:rsid w:val="00B352F9"/>
    <w:rsid w:val="00B353D7"/>
    <w:rsid w:val="00B3544C"/>
    <w:rsid w:val="00B3546E"/>
    <w:rsid w:val="00B35593"/>
    <w:rsid w:val="00B3562F"/>
    <w:rsid w:val="00B35666"/>
    <w:rsid w:val="00B3575A"/>
    <w:rsid w:val="00B357D0"/>
    <w:rsid w:val="00B35864"/>
    <w:rsid w:val="00B358F1"/>
    <w:rsid w:val="00B35944"/>
    <w:rsid w:val="00B35A2B"/>
    <w:rsid w:val="00B35A9F"/>
    <w:rsid w:val="00B35B45"/>
    <w:rsid w:val="00B35B7E"/>
    <w:rsid w:val="00B35C1C"/>
    <w:rsid w:val="00B35C23"/>
    <w:rsid w:val="00B35C83"/>
    <w:rsid w:val="00B35CAE"/>
    <w:rsid w:val="00B35D97"/>
    <w:rsid w:val="00B35DFB"/>
    <w:rsid w:val="00B35F14"/>
    <w:rsid w:val="00B35FA0"/>
    <w:rsid w:val="00B3601E"/>
    <w:rsid w:val="00B36093"/>
    <w:rsid w:val="00B36116"/>
    <w:rsid w:val="00B3613D"/>
    <w:rsid w:val="00B36155"/>
    <w:rsid w:val="00B361E3"/>
    <w:rsid w:val="00B362B9"/>
    <w:rsid w:val="00B36380"/>
    <w:rsid w:val="00B36396"/>
    <w:rsid w:val="00B364BB"/>
    <w:rsid w:val="00B364DB"/>
    <w:rsid w:val="00B36570"/>
    <w:rsid w:val="00B3657A"/>
    <w:rsid w:val="00B366F8"/>
    <w:rsid w:val="00B3676B"/>
    <w:rsid w:val="00B36825"/>
    <w:rsid w:val="00B368A5"/>
    <w:rsid w:val="00B368B6"/>
    <w:rsid w:val="00B36971"/>
    <w:rsid w:val="00B36A68"/>
    <w:rsid w:val="00B36AA2"/>
    <w:rsid w:val="00B36B6D"/>
    <w:rsid w:val="00B36C54"/>
    <w:rsid w:val="00B36C63"/>
    <w:rsid w:val="00B36D41"/>
    <w:rsid w:val="00B36E33"/>
    <w:rsid w:val="00B36E97"/>
    <w:rsid w:val="00B36EFB"/>
    <w:rsid w:val="00B37076"/>
    <w:rsid w:val="00B370B6"/>
    <w:rsid w:val="00B37225"/>
    <w:rsid w:val="00B372FE"/>
    <w:rsid w:val="00B3731F"/>
    <w:rsid w:val="00B37500"/>
    <w:rsid w:val="00B3757A"/>
    <w:rsid w:val="00B3763E"/>
    <w:rsid w:val="00B376E0"/>
    <w:rsid w:val="00B37765"/>
    <w:rsid w:val="00B377A1"/>
    <w:rsid w:val="00B3786A"/>
    <w:rsid w:val="00B378DE"/>
    <w:rsid w:val="00B37976"/>
    <w:rsid w:val="00B379CD"/>
    <w:rsid w:val="00B37A04"/>
    <w:rsid w:val="00B37A3B"/>
    <w:rsid w:val="00B37A52"/>
    <w:rsid w:val="00B37AE2"/>
    <w:rsid w:val="00B37B25"/>
    <w:rsid w:val="00B37B49"/>
    <w:rsid w:val="00B37C66"/>
    <w:rsid w:val="00B37C7A"/>
    <w:rsid w:val="00B37D0A"/>
    <w:rsid w:val="00B37D7E"/>
    <w:rsid w:val="00B37D95"/>
    <w:rsid w:val="00B37D9E"/>
    <w:rsid w:val="00B37E2F"/>
    <w:rsid w:val="00B37EBE"/>
    <w:rsid w:val="00B37F76"/>
    <w:rsid w:val="00B40013"/>
    <w:rsid w:val="00B4002A"/>
    <w:rsid w:val="00B40045"/>
    <w:rsid w:val="00B400E0"/>
    <w:rsid w:val="00B401A8"/>
    <w:rsid w:val="00B4020B"/>
    <w:rsid w:val="00B4022A"/>
    <w:rsid w:val="00B40239"/>
    <w:rsid w:val="00B40398"/>
    <w:rsid w:val="00B403CF"/>
    <w:rsid w:val="00B403D6"/>
    <w:rsid w:val="00B40418"/>
    <w:rsid w:val="00B40472"/>
    <w:rsid w:val="00B40535"/>
    <w:rsid w:val="00B40555"/>
    <w:rsid w:val="00B40673"/>
    <w:rsid w:val="00B4071B"/>
    <w:rsid w:val="00B40723"/>
    <w:rsid w:val="00B40730"/>
    <w:rsid w:val="00B40777"/>
    <w:rsid w:val="00B407D6"/>
    <w:rsid w:val="00B4083D"/>
    <w:rsid w:val="00B40858"/>
    <w:rsid w:val="00B40945"/>
    <w:rsid w:val="00B40961"/>
    <w:rsid w:val="00B4096E"/>
    <w:rsid w:val="00B40982"/>
    <w:rsid w:val="00B40AFC"/>
    <w:rsid w:val="00B40B3C"/>
    <w:rsid w:val="00B40D2C"/>
    <w:rsid w:val="00B40D4C"/>
    <w:rsid w:val="00B40D7B"/>
    <w:rsid w:val="00B40E45"/>
    <w:rsid w:val="00B40FDD"/>
    <w:rsid w:val="00B411D3"/>
    <w:rsid w:val="00B41263"/>
    <w:rsid w:val="00B4131E"/>
    <w:rsid w:val="00B41369"/>
    <w:rsid w:val="00B4140A"/>
    <w:rsid w:val="00B417A7"/>
    <w:rsid w:val="00B4181A"/>
    <w:rsid w:val="00B4181B"/>
    <w:rsid w:val="00B41910"/>
    <w:rsid w:val="00B4191F"/>
    <w:rsid w:val="00B4192B"/>
    <w:rsid w:val="00B41959"/>
    <w:rsid w:val="00B4197E"/>
    <w:rsid w:val="00B419C0"/>
    <w:rsid w:val="00B41B8B"/>
    <w:rsid w:val="00B41BCE"/>
    <w:rsid w:val="00B41BE7"/>
    <w:rsid w:val="00B41D5C"/>
    <w:rsid w:val="00B41D93"/>
    <w:rsid w:val="00B41E49"/>
    <w:rsid w:val="00B41EC6"/>
    <w:rsid w:val="00B41F27"/>
    <w:rsid w:val="00B41F31"/>
    <w:rsid w:val="00B41F3B"/>
    <w:rsid w:val="00B41FD5"/>
    <w:rsid w:val="00B41FDE"/>
    <w:rsid w:val="00B4213E"/>
    <w:rsid w:val="00B42200"/>
    <w:rsid w:val="00B42209"/>
    <w:rsid w:val="00B42260"/>
    <w:rsid w:val="00B42382"/>
    <w:rsid w:val="00B423AE"/>
    <w:rsid w:val="00B42433"/>
    <w:rsid w:val="00B42499"/>
    <w:rsid w:val="00B4252A"/>
    <w:rsid w:val="00B4259E"/>
    <w:rsid w:val="00B4262E"/>
    <w:rsid w:val="00B426FD"/>
    <w:rsid w:val="00B42775"/>
    <w:rsid w:val="00B4284D"/>
    <w:rsid w:val="00B42887"/>
    <w:rsid w:val="00B428C3"/>
    <w:rsid w:val="00B428F3"/>
    <w:rsid w:val="00B42ABA"/>
    <w:rsid w:val="00B42CCA"/>
    <w:rsid w:val="00B42CD0"/>
    <w:rsid w:val="00B42CD4"/>
    <w:rsid w:val="00B42D02"/>
    <w:rsid w:val="00B42E03"/>
    <w:rsid w:val="00B42E65"/>
    <w:rsid w:val="00B42E7E"/>
    <w:rsid w:val="00B42EBA"/>
    <w:rsid w:val="00B42EF7"/>
    <w:rsid w:val="00B43015"/>
    <w:rsid w:val="00B43019"/>
    <w:rsid w:val="00B43026"/>
    <w:rsid w:val="00B430D6"/>
    <w:rsid w:val="00B430FF"/>
    <w:rsid w:val="00B43140"/>
    <w:rsid w:val="00B43214"/>
    <w:rsid w:val="00B4329A"/>
    <w:rsid w:val="00B432FD"/>
    <w:rsid w:val="00B43306"/>
    <w:rsid w:val="00B433D2"/>
    <w:rsid w:val="00B43431"/>
    <w:rsid w:val="00B43484"/>
    <w:rsid w:val="00B4349A"/>
    <w:rsid w:val="00B434BA"/>
    <w:rsid w:val="00B43540"/>
    <w:rsid w:val="00B43588"/>
    <w:rsid w:val="00B43734"/>
    <w:rsid w:val="00B4391E"/>
    <w:rsid w:val="00B4398C"/>
    <w:rsid w:val="00B43A43"/>
    <w:rsid w:val="00B43B11"/>
    <w:rsid w:val="00B43BBA"/>
    <w:rsid w:val="00B43CA1"/>
    <w:rsid w:val="00B43D70"/>
    <w:rsid w:val="00B43EA7"/>
    <w:rsid w:val="00B43FBC"/>
    <w:rsid w:val="00B43FBF"/>
    <w:rsid w:val="00B43FDB"/>
    <w:rsid w:val="00B44138"/>
    <w:rsid w:val="00B4413C"/>
    <w:rsid w:val="00B441ED"/>
    <w:rsid w:val="00B4437D"/>
    <w:rsid w:val="00B44398"/>
    <w:rsid w:val="00B4439B"/>
    <w:rsid w:val="00B443FE"/>
    <w:rsid w:val="00B4444A"/>
    <w:rsid w:val="00B445A2"/>
    <w:rsid w:val="00B445BE"/>
    <w:rsid w:val="00B44607"/>
    <w:rsid w:val="00B44620"/>
    <w:rsid w:val="00B44623"/>
    <w:rsid w:val="00B44652"/>
    <w:rsid w:val="00B4466C"/>
    <w:rsid w:val="00B446C3"/>
    <w:rsid w:val="00B447EF"/>
    <w:rsid w:val="00B4488B"/>
    <w:rsid w:val="00B4491C"/>
    <w:rsid w:val="00B44A35"/>
    <w:rsid w:val="00B44B19"/>
    <w:rsid w:val="00B44B9E"/>
    <w:rsid w:val="00B44BF0"/>
    <w:rsid w:val="00B44C44"/>
    <w:rsid w:val="00B44CD7"/>
    <w:rsid w:val="00B44D6E"/>
    <w:rsid w:val="00B44D7F"/>
    <w:rsid w:val="00B44DF0"/>
    <w:rsid w:val="00B44E8A"/>
    <w:rsid w:val="00B44EB3"/>
    <w:rsid w:val="00B44F4E"/>
    <w:rsid w:val="00B4506A"/>
    <w:rsid w:val="00B45167"/>
    <w:rsid w:val="00B45221"/>
    <w:rsid w:val="00B454E3"/>
    <w:rsid w:val="00B4559F"/>
    <w:rsid w:val="00B4562D"/>
    <w:rsid w:val="00B456DB"/>
    <w:rsid w:val="00B45719"/>
    <w:rsid w:val="00B45737"/>
    <w:rsid w:val="00B4578B"/>
    <w:rsid w:val="00B45815"/>
    <w:rsid w:val="00B45875"/>
    <w:rsid w:val="00B458B2"/>
    <w:rsid w:val="00B45927"/>
    <w:rsid w:val="00B4597C"/>
    <w:rsid w:val="00B45A36"/>
    <w:rsid w:val="00B45A4C"/>
    <w:rsid w:val="00B45A8C"/>
    <w:rsid w:val="00B45AD8"/>
    <w:rsid w:val="00B45BCB"/>
    <w:rsid w:val="00B45BDB"/>
    <w:rsid w:val="00B45BE8"/>
    <w:rsid w:val="00B45C2C"/>
    <w:rsid w:val="00B45CB6"/>
    <w:rsid w:val="00B45ECD"/>
    <w:rsid w:val="00B45EDA"/>
    <w:rsid w:val="00B45FCC"/>
    <w:rsid w:val="00B460C3"/>
    <w:rsid w:val="00B462D4"/>
    <w:rsid w:val="00B46372"/>
    <w:rsid w:val="00B4642A"/>
    <w:rsid w:val="00B464BE"/>
    <w:rsid w:val="00B464D4"/>
    <w:rsid w:val="00B464FC"/>
    <w:rsid w:val="00B46568"/>
    <w:rsid w:val="00B466D4"/>
    <w:rsid w:val="00B466E8"/>
    <w:rsid w:val="00B46768"/>
    <w:rsid w:val="00B467D9"/>
    <w:rsid w:val="00B468BD"/>
    <w:rsid w:val="00B46B3B"/>
    <w:rsid w:val="00B46B67"/>
    <w:rsid w:val="00B46BCA"/>
    <w:rsid w:val="00B46C61"/>
    <w:rsid w:val="00B46C99"/>
    <w:rsid w:val="00B46EDE"/>
    <w:rsid w:val="00B46FE7"/>
    <w:rsid w:val="00B47185"/>
    <w:rsid w:val="00B471F9"/>
    <w:rsid w:val="00B4723D"/>
    <w:rsid w:val="00B47283"/>
    <w:rsid w:val="00B472D4"/>
    <w:rsid w:val="00B472D9"/>
    <w:rsid w:val="00B47425"/>
    <w:rsid w:val="00B47473"/>
    <w:rsid w:val="00B475A2"/>
    <w:rsid w:val="00B475C6"/>
    <w:rsid w:val="00B47726"/>
    <w:rsid w:val="00B478C9"/>
    <w:rsid w:val="00B479DB"/>
    <w:rsid w:val="00B479E3"/>
    <w:rsid w:val="00B47B71"/>
    <w:rsid w:val="00B47BCD"/>
    <w:rsid w:val="00B47BD2"/>
    <w:rsid w:val="00B47C11"/>
    <w:rsid w:val="00B47CBA"/>
    <w:rsid w:val="00B47CF9"/>
    <w:rsid w:val="00B47D27"/>
    <w:rsid w:val="00B47E77"/>
    <w:rsid w:val="00B47EFB"/>
    <w:rsid w:val="00B47FA2"/>
    <w:rsid w:val="00B47FDF"/>
    <w:rsid w:val="00B50157"/>
    <w:rsid w:val="00B50213"/>
    <w:rsid w:val="00B50340"/>
    <w:rsid w:val="00B50343"/>
    <w:rsid w:val="00B50460"/>
    <w:rsid w:val="00B504DD"/>
    <w:rsid w:val="00B504E8"/>
    <w:rsid w:val="00B50546"/>
    <w:rsid w:val="00B5054D"/>
    <w:rsid w:val="00B505D4"/>
    <w:rsid w:val="00B505F8"/>
    <w:rsid w:val="00B50622"/>
    <w:rsid w:val="00B50686"/>
    <w:rsid w:val="00B50720"/>
    <w:rsid w:val="00B5073E"/>
    <w:rsid w:val="00B50749"/>
    <w:rsid w:val="00B507AD"/>
    <w:rsid w:val="00B5085A"/>
    <w:rsid w:val="00B508B4"/>
    <w:rsid w:val="00B50A38"/>
    <w:rsid w:val="00B50B0F"/>
    <w:rsid w:val="00B50D89"/>
    <w:rsid w:val="00B50DF1"/>
    <w:rsid w:val="00B50FAC"/>
    <w:rsid w:val="00B50FB8"/>
    <w:rsid w:val="00B50FBD"/>
    <w:rsid w:val="00B510BD"/>
    <w:rsid w:val="00B5111B"/>
    <w:rsid w:val="00B51188"/>
    <w:rsid w:val="00B51190"/>
    <w:rsid w:val="00B511B3"/>
    <w:rsid w:val="00B512BB"/>
    <w:rsid w:val="00B51322"/>
    <w:rsid w:val="00B51403"/>
    <w:rsid w:val="00B51495"/>
    <w:rsid w:val="00B51599"/>
    <w:rsid w:val="00B51737"/>
    <w:rsid w:val="00B51804"/>
    <w:rsid w:val="00B5180A"/>
    <w:rsid w:val="00B5181B"/>
    <w:rsid w:val="00B51872"/>
    <w:rsid w:val="00B518FF"/>
    <w:rsid w:val="00B519B9"/>
    <w:rsid w:val="00B519C8"/>
    <w:rsid w:val="00B519EF"/>
    <w:rsid w:val="00B519F3"/>
    <w:rsid w:val="00B519F6"/>
    <w:rsid w:val="00B51B75"/>
    <w:rsid w:val="00B51C7C"/>
    <w:rsid w:val="00B51D68"/>
    <w:rsid w:val="00B51D73"/>
    <w:rsid w:val="00B51E1A"/>
    <w:rsid w:val="00B51E46"/>
    <w:rsid w:val="00B51EE0"/>
    <w:rsid w:val="00B51F08"/>
    <w:rsid w:val="00B51F1C"/>
    <w:rsid w:val="00B51F4A"/>
    <w:rsid w:val="00B51FDA"/>
    <w:rsid w:val="00B52050"/>
    <w:rsid w:val="00B52059"/>
    <w:rsid w:val="00B520E3"/>
    <w:rsid w:val="00B52188"/>
    <w:rsid w:val="00B522AF"/>
    <w:rsid w:val="00B52364"/>
    <w:rsid w:val="00B5247D"/>
    <w:rsid w:val="00B52535"/>
    <w:rsid w:val="00B52560"/>
    <w:rsid w:val="00B5256A"/>
    <w:rsid w:val="00B52581"/>
    <w:rsid w:val="00B525C2"/>
    <w:rsid w:val="00B525CD"/>
    <w:rsid w:val="00B5263C"/>
    <w:rsid w:val="00B52780"/>
    <w:rsid w:val="00B52ADE"/>
    <w:rsid w:val="00B52AEB"/>
    <w:rsid w:val="00B52B16"/>
    <w:rsid w:val="00B52B8C"/>
    <w:rsid w:val="00B52C19"/>
    <w:rsid w:val="00B52CE2"/>
    <w:rsid w:val="00B52D66"/>
    <w:rsid w:val="00B52D85"/>
    <w:rsid w:val="00B52DB8"/>
    <w:rsid w:val="00B52DDF"/>
    <w:rsid w:val="00B52E86"/>
    <w:rsid w:val="00B52EE2"/>
    <w:rsid w:val="00B52F24"/>
    <w:rsid w:val="00B52FFC"/>
    <w:rsid w:val="00B5302D"/>
    <w:rsid w:val="00B53269"/>
    <w:rsid w:val="00B532D8"/>
    <w:rsid w:val="00B532F3"/>
    <w:rsid w:val="00B53315"/>
    <w:rsid w:val="00B53320"/>
    <w:rsid w:val="00B5334D"/>
    <w:rsid w:val="00B5334F"/>
    <w:rsid w:val="00B533DB"/>
    <w:rsid w:val="00B53464"/>
    <w:rsid w:val="00B5352E"/>
    <w:rsid w:val="00B5353F"/>
    <w:rsid w:val="00B53544"/>
    <w:rsid w:val="00B53556"/>
    <w:rsid w:val="00B536E5"/>
    <w:rsid w:val="00B53730"/>
    <w:rsid w:val="00B53790"/>
    <w:rsid w:val="00B538A2"/>
    <w:rsid w:val="00B538CB"/>
    <w:rsid w:val="00B53931"/>
    <w:rsid w:val="00B53A26"/>
    <w:rsid w:val="00B53ACF"/>
    <w:rsid w:val="00B53BC6"/>
    <w:rsid w:val="00B53BD7"/>
    <w:rsid w:val="00B53BF3"/>
    <w:rsid w:val="00B53C81"/>
    <w:rsid w:val="00B53C83"/>
    <w:rsid w:val="00B53D00"/>
    <w:rsid w:val="00B53DAA"/>
    <w:rsid w:val="00B53F26"/>
    <w:rsid w:val="00B53F81"/>
    <w:rsid w:val="00B53F87"/>
    <w:rsid w:val="00B53F94"/>
    <w:rsid w:val="00B540F2"/>
    <w:rsid w:val="00B5413E"/>
    <w:rsid w:val="00B54147"/>
    <w:rsid w:val="00B5414D"/>
    <w:rsid w:val="00B54158"/>
    <w:rsid w:val="00B5416B"/>
    <w:rsid w:val="00B541F2"/>
    <w:rsid w:val="00B54243"/>
    <w:rsid w:val="00B542B0"/>
    <w:rsid w:val="00B54328"/>
    <w:rsid w:val="00B5449A"/>
    <w:rsid w:val="00B54795"/>
    <w:rsid w:val="00B547D5"/>
    <w:rsid w:val="00B547F2"/>
    <w:rsid w:val="00B547FA"/>
    <w:rsid w:val="00B54810"/>
    <w:rsid w:val="00B5482A"/>
    <w:rsid w:val="00B5483B"/>
    <w:rsid w:val="00B548E5"/>
    <w:rsid w:val="00B54946"/>
    <w:rsid w:val="00B549A3"/>
    <w:rsid w:val="00B549AF"/>
    <w:rsid w:val="00B549FD"/>
    <w:rsid w:val="00B54A7A"/>
    <w:rsid w:val="00B54B41"/>
    <w:rsid w:val="00B54B58"/>
    <w:rsid w:val="00B54D67"/>
    <w:rsid w:val="00B54EF5"/>
    <w:rsid w:val="00B54FE7"/>
    <w:rsid w:val="00B5508A"/>
    <w:rsid w:val="00B5509C"/>
    <w:rsid w:val="00B55110"/>
    <w:rsid w:val="00B5526A"/>
    <w:rsid w:val="00B552BD"/>
    <w:rsid w:val="00B552C6"/>
    <w:rsid w:val="00B553A0"/>
    <w:rsid w:val="00B553B7"/>
    <w:rsid w:val="00B554B5"/>
    <w:rsid w:val="00B554BE"/>
    <w:rsid w:val="00B554D3"/>
    <w:rsid w:val="00B554D4"/>
    <w:rsid w:val="00B554F7"/>
    <w:rsid w:val="00B5550E"/>
    <w:rsid w:val="00B55620"/>
    <w:rsid w:val="00B55626"/>
    <w:rsid w:val="00B55639"/>
    <w:rsid w:val="00B55865"/>
    <w:rsid w:val="00B55919"/>
    <w:rsid w:val="00B55BA4"/>
    <w:rsid w:val="00B55BAD"/>
    <w:rsid w:val="00B55C23"/>
    <w:rsid w:val="00B55C65"/>
    <w:rsid w:val="00B55C9D"/>
    <w:rsid w:val="00B55CC1"/>
    <w:rsid w:val="00B55D12"/>
    <w:rsid w:val="00B55D13"/>
    <w:rsid w:val="00B55E81"/>
    <w:rsid w:val="00B56013"/>
    <w:rsid w:val="00B561A9"/>
    <w:rsid w:val="00B562FB"/>
    <w:rsid w:val="00B56477"/>
    <w:rsid w:val="00B56598"/>
    <w:rsid w:val="00B565F4"/>
    <w:rsid w:val="00B56603"/>
    <w:rsid w:val="00B56651"/>
    <w:rsid w:val="00B56664"/>
    <w:rsid w:val="00B5667F"/>
    <w:rsid w:val="00B5669E"/>
    <w:rsid w:val="00B56777"/>
    <w:rsid w:val="00B567AA"/>
    <w:rsid w:val="00B56802"/>
    <w:rsid w:val="00B568C5"/>
    <w:rsid w:val="00B5695A"/>
    <w:rsid w:val="00B56AC6"/>
    <w:rsid w:val="00B56B31"/>
    <w:rsid w:val="00B56BAF"/>
    <w:rsid w:val="00B56BBE"/>
    <w:rsid w:val="00B56BE3"/>
    <w:rsid w:val="00B56BE7"/>
    <w:rsid w:val="00B56BE9"/>
    <w:rsid w:val="00B56CBB"/>
    <w:rsid w:val="00B56D3D"/>
    <w:rsid w:val="00B56D5F"/>
    <w:rsid w:val="00B56D9B"/>
    <w:rsid w:val="00B56DA2"/>
    <w:rsid w:val="00B56DBC"/>
    <w:rsid w:val="00B56DBF"/>
    <w:rsid w:val="00B56DD1"/>
    <w:rsid w:val="00B56F0C"/>
    <w:rsid w:val="00B56F45"/>
    <w:rsid w:val="00B56F75"/>
    <w:rsid w:val="00B56FAB"/>
    <w:rsid w:val="00B570C7"/>
    <w:rsid w:val="00B570C8"/>
    <w:rsid w:val="00B57187"/>
    <w:rsid w:val="00B5722B"/>
    <w:rsid w:val="00B57279"/>
    <w:rsid w:val="00B572AB"/>
    <w:rsid w:val="00B572BA"/>
    <w:rsid w:val="00B572F2"/>
    <w:rsid w:val="00B57341"/>
    <w:rsid w:val="00B57355"/>
    <w:rsid w:val="00B5739C"/>
    <w:rsid w:val="00B5748A"/>
    <w:rsid w:val="00B57499"/>
    <w:rsid w:val="00B574D7"/>
    <w:rsid w:val="00B5756B"/>
    <w:rsid w:val="00B57693"/>
    <w:rsid w:val="00B576D0"/>
    <w:rsid w:val="00B5770D"/>
    <w:rsid w:val="00B577A7"/>
    <w:rsid w:val="00B5785B"/>
    <w:rsid w:val="00B578CC"/>
    <w:rsid w:val="00B57912"/>
    <w:rsid w:val="00B57938"/>
    <w:rsid w:val="00B57995"/>
    <w:rsid w:val="00B579D7"/>
    <w:rsid w:val="00B57A54"/>
    <w:rsid w:val="00B57A55"/>
    <w:rsid w:val="00B57AB2"/>
    <w:rsid w:val="00B57ACC"/>
    <w:rsid w:val="00B57C09"/>
    <w:rsid w:val="00B57C80"/>
    <w:rsid w:val="00B57CA0"/>
    <w:rsid w:val="00B57D5F"/>
    <w:rsid w:val="00B57EB6"/>
    <w:rsid w:val="00B57F4D"/>
    <w:rsid w:val="00B57FCF"/>
    <w:rsid w:val="00B6003A"/>
    <w:rsid w:val="00B6005A"/>
    <w:rsid w:val="00B6007D"/>
    <w:rsid w:val="00B601DA"/>
    <w:rsid w:val="00B60273"/>
    <w:rsid w:val="00B602EB"/>
    <w:rsid w:val="00B60317"/>
    <w:rsid w:val="00B60324"/>
    <w:rsid w:val="00B60352"/>
    <w:rsid w:val="00B60374"/>
    <w:rsid w:val="00B603F3"/>
    <w:rsid w:val="00B603F4"/>
    <w:rsid w:val="00B604C2"/>
    <w:rsid w:val="00B604FD"/>
    <w:rsid w:val="00B6051A"/>
    <w:rsid w:val="00B6053C"/>
    <w:rsid w:val="00B60765"/>
    <w:rsid w:val="00B607B1"/>
    <w:rsid w:val="00B6080A"/>
    <w:rsid w:val="00B6082A"/>
    <w:rsid w:val="00B608AD"/>
    <w:rsid w:val="00B608BC"/>
    <w:rsid w:val="00B608DD"/>
    <w:rsid w:val="00B608EC"/>
    <w:rsid w:val="00B609C4"/>
    <w:rsid w:val="00B60A21"/>
    <w:rsid w:val="00B60A62"/>
    <w:rsid w:val="00B60A70"/>
    <w:rsid w:val="00B60A76"/>
    <w:rsid w:val="00B60AE8"/>
    <w:rsid w:val="00B60C76"/>
    <w:rsid w:val="00B60CEA"/>
    <w:rsid w:val="00B60D1C"/>
    <w:rsid w:val="00B60DF9"/>
    <w:rsid w:val="00B60E74"/>
    <w:rsid w:val="00B60EBE"/>
    <w:rsid w:val="00B60EC3"/>
    <w:rsid w:val="00B60F39"/>
    <w:rsid w:val="00B60F8A"/>
    <w:rsid w:val="00B60F8D"/>
    <w:rsid w:val="00B610CF"/>
    <w:rsid w:val="00B610F3"/>
    <w:rsid w:val="00B611E0"/>
    <w:rsid w:val="00B61233"/>
    <w:rsid w:val="00B6123E"/>
    <w:rsid w:val="00B6124F"/>
    <w:rsid w:val="00B6126C"/>
    <w:rsid w:val="00B612C1"/>
    <w:rsid w:val="00B61325"/>
    <w:rsid w:val="00B6136E"/>
    <w:rsid w:val="00B6139E"/>
    <w:rsid w:val="00B613D5"/>
    <w:rsid w:val="00B614CC"/>
    <w:rsid w:val="00B615F4"/>
    <w:rsid w:val="00B61628"/>
    <w:rsid w:val="00B6164E"/>
    <w:rsid w:val="00B61689"/>
    <w:rsid w:val="00B6170B"/>
    <w:rsid w:val="00B61899"/>
    <w:rsid w:val="00B618C5"/>
    <w:rsid w:val="00B61907"/>
    <w:rsid w:val="00B61A8C"/>
    <w:rsid w:val="00B61AC7"/>
    <w:rsid w:val="00B61B26"/>
    <w:rsid w:val="00B61B42"/>
    <w:rsid w:val="00B61C3E"/>
    <w:rsid w:val="00B61E47"/>
    <w:rsid w:val="00B61FFA"/>
    <w:rsid w:val="00B62012"/>
    <w:rsid w:val="00B6207F"/>
    <w:rsid w:val="00B6213B"/>
    <w:rsid w:val="00B623BB"/>
    <w:rsid w:val="00B623D6"/>
    <w:rsid w:val="00B62483"/>
    <w:rsid w:val="00B624DA"/>
    <w:rsid w:val="00B62567"/>
    <w:rsid w:val="00B625E3"/>
    <w:rsid w:val="00B62677"/>
    <w:rsid w:val="00B62844"/>
    <w:rsid w:val="00B6287A"/>
    <w:rsid w:val="00B62894"/>
    <w:rsid w:val="00B6289D"/>
    <w:rsid w:val="00B62931"/>
    <w:rsid w:val="00B62948"/>
    <w:rsid w:val="00B62959"/>
    <w:rsid w:val="00B62A43"/>
    <w:rsid w:val="00B62A66"/>
    <w:rsid w:val="00B62A6E"/>
    <w:rsid w:val="00B62AE4"/>
    <w:rsid w:val="00B62B1F"/>
    <w:rsid w:val="00B62B26"/>
    <w:rsid w:val="00B62C2D"/>
    <w:rsid w:val="00B62C93"/>
    <w:rsid w:val="00B62CCC"/>
    <w:rsid w:val="00B62CF7"/>
    <w:rsid w:val="00B62D46"/>
    <w:rsid w:val="00B62D5E"/>
    <w:rsid w:val="00B62E9A"/>
    <w:rsid w:val="00B62E9D"/>
    <w:rsid w:val="00B62EFA"/>
    <w:rsid w:val="00B63035"/>
    <w:rsid w:val="00B63091"/>
    <w:rsid w:val="00B631AD"/>
    <w:rsid w:val="00B632F5"/>
    <w:rsid w:val="00B63349"/>
    <w:rsid w:val="00B633F1"/>
    <w:rsid w:val="00B633F2"/>
    <w:rsid w:val="00B63435"/>
    <w:rsid w:val="00B63489"/>
    <w:rsid w:val="00B634AF"/>
    <w:rsid w:val="00B63504"/>
    <w:rsid w:val="00B6366A"/>
    <w:rsid w:val="00B636C1"/>
    <w:rsid w:val="00B6374C"/>
    <w:rsid w:val="00B63761"/>
    <w:rsid w:val="00B637D8"/>
    <w:rsid w:val="00B637E1"/>
    <w:rsid w:val="00B6386B"/>
    <w:rsid w:val="00B6391A"/>
    <w:rsid w:val="00B63C71"/>
    <w:rsid w:val="00B63CBD"/>
    <w:rsid w:val="00B63D54"/>
    <w:rsid w:val="00B63D66"/>
    <w:rsid w:val="00B63D9B"/>
    <w:rsid w:val="00B63E5D"/>
    <w:rsid w:val="00B63E8A"/>
    <w:rsid w:val="00B63F6A"/>
    <w:rsid w:val="00B6404B"/>
    <w:rsid w:val="00B640CC"/>
    <w:rsid w:val="00B64159"/>
    <w:rsid w:val="00B641EF"/>
    <w:rsid w:val="00B64260"/>
    <w:rsid w:val="00B64345"/>
    <w:rsid w:val="00B6434A"/>
    <w:rsid w:val="00B6435E"/>
    <w:rsid w:val="00B643C2"/>
    <w:rsid w:val="00B643F5"/>
    <w:rsid w:val="00B64464"/>
    <w:rsid w:val="00B64494"/>
    <w:rsid w:val="00B644E2"/>
    <w:rsid w:val="00B6451F"/>
    <w:rsid w:val="00B64556"/>
    <w:rsid w:val="00B645D2"/>
    <w:rsid w:val="00B6462D"/>
    <w:rsid w:val="00B646BF"/>
    <w:rsid w:val="00B646C1"/>
    <w:rsid w:val="00B646F2"/>
    <w:rsid w:val="00B647BF"/>
    <w:rsid w:val="00B6484C"/>
    <w:rsid w:val="00B6486F"/>
    <w:rsid w:val="00B64937"/>
    <w:rsid w:val="00B64A15"/>
    <w:rsid w:val="00B64AF9"/>
    <w:rsid w:val="00B64BED"/>
    <w:rsid w:val="00B64C11"/>
    <w:rsid w:val="00B64C12"/>
    <w:rsid w:val="00B64CC3"/>
    <w:rsid w:val="00B64CDF"/>
    <w:rsid w:val="00B64D21"/>
    <w:rsid w:val="00B64D5C"/>
    <w:rsid w:val="00B64DE8"/>
    <w:rsid w:val="00B64EBF"/>
    <w:rsid w:val="00B64FE5"/>
    <w:rsid w:val="00B6502F"/>
    <w:rsid w:val="00B650D1"/>
    <w:rsid w:val="00B650DE"/>
    <w:rsid w:val="00B65105"/>
    <w:rsid w:val="00B6510A"/>
    <w:rsid w:val="00B65112"/>
    <w:rsid w:val="00B6514E"/>
    <w:rsid w:val="00B6527D"/>
    <w:rsid w:val="00B6531C"/>
    <w:rsid w:val="00B6540B"/>
    <w:rsid w:val="00B65413"/>
    <w:rsid w:val="00B65427"/>
    <w:rsid w:val="00B6547F"/>
    <w:rsid w:val="00B654F5"/>
    <w:rsid w:val="00B656CD"/>
    <w:rsid w:val="00B65756"/>
    <w:rsid w:val="00B657AD"/>
    <w:rsid w:val="00B65825"/>
    <w:rsid w:val="00B658C2"/>
    <w:rsid w:val="00B65952"/>
    <w:rsid w:val="00B659C6"/>
    <w:rsid w:val="00B659D2"/>
    <w:rsid w:val="00B65A7A"/>
    <w:rsid w:val="00B65AD3"/>
    <w:rsid w:val="00B65AEC"/>
    <w:rsid w:val="00B65B18"/>
    <w:rsid w:val="00B65B37"/>
    <w:rsid w:val="00B65B73"/>
    <w:rsid w:val="00B65B8A"/>
    <w:rsid w:val="00B65BA2"/>
    <w:rsid w:val="00B65C2A"/>
    <w:rsid w:val="00B65C6E"/>
    <w:rsid w:val="00B65CE8"/>
    <w:rsid w:val="00B65D21"/>
    <w:rsid w:val="00B65D2B"/>
    <w:rsid w:val="00B65E03"/>
    <w:rsid w:val="00B65E06"/>
    <w:rsid w:val="00B65E1B"/>
    <w:rsid w:val="00B65E44"/>
    <w:rsid w:val="00B6615C"/>
    <w:rsid w:val="00B66180"/>
    <w:rsid w:val="00B6634C"/>
    <w:rsid w:val="00B66449"/>
    <w:rsid w:val="00B666BC"/>
    <w:rsid w:val="00B66700"/>
    <w:rsid w:val="00B6673E"/>
    <w:rsid w:val="00B667D1"/>
    <w:rsid w:val="00B6688F"/>
    <w:rsid w:val="00B66950"/>
    <w:rsid w:val="00B66B7B"/>
    <w:rsid w:val="00B66BC9"/>
    <w:rsid w:val="00B66C10"/>
    <w:rsid w:val="00B66C20"/>
    <w:rsid w:val="00B66CF9"/>
    <w:rsid w:val="00B66DA9"/>
    <w:rsid w:val="00B66E1E"/>
    <w:rsid w:val="00B66E6C"/>
    <w:rsid w:val="00B67005"/>
    <w:rsid w:val="00B67021"/>
    <w:rsid w:val="00B67174"/>
    <w:rsid w:val="00B67196"/>
    <w:rsid w:val="00B67356"/>
    <w:rsid w:val="00B6743A"/>
    <w:rsid w:val="00B674C6"/>
    <w:rsid w:val="00B67528"/>
    <w:rsid w:val="00B67563"/>
    <w:rsid w:val="00B675DF"/>
    <w:rsid w:val="00B6769F"/>
    <w:rsid w:val="00B6778C"/>
    <w:rsid w:val="00B677AA"/>
    <w:rsid w:val="00B6782E"/>
    <w:rsid w:val="00B67893"/>
    <w:rsid w:val="00B678EA"/>
    <w:rsid w:val="00B67945"/>
    <w:rsid w:val="00B67A37"/>
    <w:rsid w:val="00B67AF4"/>
    <w:rsid w:val="00B67B2A"/>
    <w:rsid w:val="00B67B2B"/>
    <w:rsid w:val="00B67B6D"/>
    <w:rsid w:val="00B67BCA"/>
    <w:rsid w:val="00B67BF7"/>
    <w:rsid w:val="00B67C91"/>
    <w:rsid w:val="00B67D08"/>
    <w:rsid w:val="00B67D5A"/>
    <w:rsid w:val="00B67D7C"/>
    <w:rsid w:val="00B67DB0"/>
    <w:rsid w:val="00B67E76"/>
    <w:rsid w:val="00B67E85"/>
    <w:rsid w:val="00B67EE8"/>
    <w:rsid w:val="00B67EFD"/>
    <w:rsid w:val="00B67F1E"/>
    <w:rsid w:val="00B70022"/>
    <w:rsid w:val="00B70026"/>
    <w:rsid w:val="00B70059"/>
    <w:rsid w:val="00B700A9"/>
    <w:rsid w:val="00B700F6"/>
    <w:rsid w:val="00B7011E"/>
    <w:rsid w:val="00B70294"/>
    <w:rsid w:val="00B702AB"/>
    <w:rsid w:val="00B703A6"/>
    <w:rsid w:val="00B703EE"/>
    <w:rsid w:val="00B70602"/>
    <w:rsid w:val="00B70662"/>
    <w:rsid w:val="00B70717"/>
    <w:rsid w:val="00B70821"/>
    <w:rsid w:val="00B7086E"/>
    <w:rsid w:val="00B708F6"/>
    <w:rsid w:val="00B70907"/>
    <w:rsid w:val="00B709D3"/>
    <w:rsid w:val="00B70AA0"/>
    <w:rsid w:val="00B70B15"/>
    <w:rsid w:val="00B70B81"/>
    <w:rsid w:val="00B70C37"/>
    <w:rsid w:val="00B70D35"/>
    <w:rsid w:val="00B70E01"/>
    <w:rsid w:val="00B70EA1"/>
    <w:rsid w:val="00B70EE7"/>
    <w:rsid w:val="00B70F14"/>
    <w:rsid w:val="00B70F97"/>
    <w:rsid w:val="00B70FD1"/>
    <w:rsid w:val="00B7122B"/>
    <w:rsid w:val="00B71267"/>
    <w:rsid w:val="00B71329"/>
    <w:rsid w:val="00B713E5"/>
    <w:rsid w:val="00B7145C"/>
    <w:rsid w:val="00B714D3"/>
    <w:rsid w:val="00B7153A"/>
    <w:rsid w:val="00B71580"/>
    <w:rsid w:val="00B715D4"/>
    <w:rsid w:val="00B715F9"/>
    <w:rsid w:val="00B716E1"/>
    <w:rsid w:val="00B717CE"/>
    <w:rsid w:val="00B71829"/>
    <w:rsid w:val="00B719C1"/>
    <w:rsid w:val="00B71A90"/>
    <w:rsid w:val="00B71B56"/>
    <w:rsid w:val="00B71B93"/>
    <w:rsid w:val="00B71BB0"/>
    <w:rsid w:val="00B71C0B"/>
    <w:rsid w:val="00B71C5F"/>
    <w:rsid w:val="00B71C88"/>
    <w:rsid w:val="00B71C8B"/>
    <w:rsid w:val="00B71D76"/>
    <w:rsid w:val="00B71DD8"/>
    <w:rsid w:val="00B71E18"/>
    <w:rsid w:val="00B71F35"/>
    <w:rsid w:val="00B71F46"/>
    <w:rsid w:val="00B71F47"/>
    <w:rsid w:val="00B71F91"/>
    <w:rsid w:val="00B71FF2"/>
    <w:rsid w:val="00B72033"/>
    <w:rsid w:val="00B720DB"/>
    <w:rsid w:val="00B7222C"/>
    <w:rsid w:val="00B72262"/>
    <w:rsid w:val="00B722FF"/>
    <w:rsid w:val="00B7231E"/>
    <w:rsid w:val="00B7238B"/>
    <w:rsid w:val="00B72396"/>
    <w:rsid w:val="00B72476"/>
    <w:rsid w:val="00B724AF"/>
    <w:rsid w:val="00B724F8"/>
    <w:rsid w:val="00B72621"/>
    <w:rsid w:val="00B7276B"/>
    <w:rsid w:val="00B72793"/>
    <w:rsid w:val="00B727BA"/>
    <w:rsid w:val="00B727D7"/>
    <w:rsid w:val="00B727E2"/>
    <w:rsid w:val="00B72A41"/>
    <w:rsid w:val="00B72A57"/>
    <w:rsid w:val="00B72AA4"/>
    <w:rsid w:val="00B72AFB"/>
    <w:rsid w:val="00B72B05"/>
    <w:rsid w:val="00B72BEF"/>
    <w:rsid w:val="00B72C06"/>
    <w:rsid w:val="00B72C0A"/>
    <w:rsid w:val="00B72C1C"/>
    <w:rsid w:val="00B72EA0"/>
    <w:rsid w:val="00B72F84"/>
    <w:rsid w:val="00B7301B"/>
    <w:rsid w:val="00B7301E"/>
    <w:rsid w:val="00B73046"/>
    <w:rsid w:val="00B7309C"/>
    <w:rsid w:val="00B730ED"/>
    <w:rsid w:val="00B7313F"/>
    <w:rsid w:val="00B731BF"/>
    <w:rsid w:val="00B7326C"/>
    <w:rsid w:val="00B732C1"/>
    <w:rsid w:val="00B7338A"/>
    <w:rsid w:val="00B73424"/>
    <w:rsid w:val="00B734B0"/>
    <w:rsid w:val="00B7358D"/>
    <w:rsid w:val="00B735CD"/>
    <w:rsid w:val="00B735E9"/>
    <w:rsid w:val="00B7362D"/>
    <w:rsid w:val="00B73634"/>
    <w:rsid w:val="00B7364B"/>
    <w:rsid w:val="00B7379D"/>
    <w:rsid w:val="00B737D1"/>
    <w:rsid w:val="00B739FD"/>
    <w:rsid w:val="00B73A27"/>
    <w:rsid w:val="00B73A2E"/>
    <w:rsid w:val="00B73A85"/>
    <w:rsid w:val="00B73BC7"/>
    <w:rsid w:val="00B73BD2"/>
    <w:rsid w:val="00B73BEE"/>
    <w:rsid w:val="00B73C7E"/>
    <w:rsid w:val="00B73CB2"/>
    <w:rsid w:val="00B73E10"/>
    <w:rsid w:val="00B73F19"/>
    <w:rsid w:val="00B73F2A"/>
    <w:rsid w:val="00B73F44"/>
    <w:rsid w:val="00B74038"/>
    <w:rsid w:val="00B740AB"/>
    <w:rsid w:val="00B740C1"/>
    <w:rsid w:val="00B7410D"/>
    <w:rsid w:val="00B74166"/>
    <w:rsid w:val="00B741AE"/>
    <w:rsid w:val="00B7422F"/>
    <w:rsid w:val="00B742F5"/>
    <w:rsid w:val="00B743B8"/>
    <w:rsid w:val="00B7440B"/>
    <w:rsid w:val="00B74533"/>
    <w:rsid w:val="00B7453E"/>
    <w:rsid w:val="00B7455F"/>
    <w:rsid w:val="00B7459B"/>
    <w:rsid w:val="00B74799"/>
    <w:rsid w:val="00B747B5"/>
    <w:rsid w:val="00B747FC"/>
    <w:rsid w:val="00B74801"/>
    <w:rsid w:val="00B74805"/>
    <w:rsid w:val="00B7480A"/>
    <w:rsid w:val="00B74812"/>
    <w:rsid w:val="00B74822"/>
    <w:rsid w:val="00B74852"/>
    <w:rsid w:val="00B7496F"/>
    <w:rsid w:val="00B7499A"/>
    <w:rsid w:val="00B749BD"/>
    <w:rsid w:val="00B749DC"/>
    <w:rsid w:val="00B74B0B"/>
    <w:rsid w:val="00B74BE9"/>
    <w:rsid w:val="00B74C47"/>
    <w:rsid w:val="00B74CD4"/>
    <w:rsid w:val="00B74D7F"/>
    <w:rsid w:val="00B74E4E"/>
    <w:rsid w:val="00B7502B"/>
    <w:rsid w:val="00B7512A"/>
    <w:rsid w:val="00B75143"/>
    <w:rsid w:val="00B75197"/>
    <w:rsid w:val="00B75289"/>
    <w:rsid w:val="00B753CD"/>
    <w:rsid w:val="00B75416"/>
    <w:rsid w:val="00B75496"/>
    <w:rsid w:val="00B754F2"/>
    <w:rsid w:val="00B75550"/>
    <w:rsid w:val="00B75552"/>
    <w:rsid w:val="00B755FE"/>
    <w:rsid w:val="00B7561D"/>
    <w:rsid w:val="00B7564B"/>
    <w:rsid w:val="00B75855"/>
    <w:rsid w:val="00B75870"/>
    <w:rsid w:val="00B75A78"/>
    <w:rsid w:val="00B75A90"/>
    <w:rsid w:val="00B75AB0"/>
    <w:rsid w:val="00B75D4F"/>
    <w:rsid w:val="00B75D6F"/>
    <w:rsid w:val="00B75E84"/>
    <w:rsid w:val="00B75EC1"/>
    <w:rsid w:val="00B75EE6"/>
    <w:rsid w:val="00B7604A"/>
    <w:rsid w:val="00B76152"/>
    <w:rsid w:val="00B761AD"/>
    <w:rsid w:val="00B761CC"/>
    <w:rsid w:val="00B76205"/>
    <w:rsid w:val="00B7620B"/>
    <w:rsid w:val="00B7630D"/>
    <w:rsid w:val="00B7637E"/>
    <w:rsid w:val="00B76403"/>
    <w:rsid w:val="00B7643A"/>
    <w:rsid w:val="00B76586"/>
    <w:rsid w:val="00B7667A"/>
    <w:rsid w:val="00B766E1"/>
    <w:rsid w:val="00B76702"/>
    <w:rsid w:val="00B76764"/>
    <w:rsid w:val="00B76797"/>
    <w:rsid w:val="00B7682B"/>
    <w:rsid w:val="00B76832"/>
    <w:rsid w:val="00B768A7"/>
    <w:rsid w:val="00B768DF"/>
    <w:rsid w:val="00B7699F"/>
    <w:rsid w:val="00B76A02"/>
    <w:rsid w:val="00B76AA3"/>
    <w:rsid w:val="00B76B17"/>
    <w:rsid w:val="00B76C48"/>
    <w:rsid w:val="00B76DA7"/>
    <w:rsid w:val="00B76E25"/>
    <w:rsid w:val="00B76E57"/>
    <w:rsid w:val="00B76FC5"/>
    <w:rsid w:val="00B76FD0"/>
    <w:rsid w:val="00B76FF3"/>
    <w:rsid w:val="00B771EC"/>
    <w:rsid w:val="00B7725D"/>
    <w:rsid w:val="00B773AB"/>
    <w:rsid w:val="00B773F7"/>
    <w:rsid w:val="00B773FF"/>
    <w:rsid w:val="00B77457"/>
    <w:rsid w:val="00B7749E"/>
    <w:rsid w:val="00B7757B"/>
    <w:rsid w:val="00B775B7"/>
    <w:rsid w:val="00B7776A"/>
    <w:rsid w:val="00B77833"/>
    <w:rsid w:val="00B77A4B"/>
    <w:rsid w:val="00B77B83"/>
    <w:rsid w:val="00B77C1F"/>
    <w:rsid w:val="00B77CA6"/>
    <w:rsid w:val="00B77CDF"/>
    <w:rsid w:val="00B77D09"/>
    <w:rsid w:val="00B77F52"/>
    <w:rsid w:val="00B800A7"/>
    <w:rsid w:val="00B8015D"/>
    <w:rsid w:val="00B80249"/>
    <w:rsid w:val="00B80283"/>
    <w:rsid w:val="00B802C6"/>
    <w:rsid w:val="00B802E3"/>
    <w:rsid w:val="00B80305"/>
    <w:rsid w:val="00B80352"/>
    <w:rsid w:val="00B803F0"/>
    <w:rsid w:val="00B80426"/>
    <w:rsid w:val="00B804DC"/>
    <w:rsid w:val="00B8053D"/>
    <w:rsid w:val="00B80632"/>
    <w:rsid w:val="00B80659"/>
    <w:rsid w:val="00B806BB"/>
    <w:rsid w:val="00B806E5"/>
    <w:rsid w:val="00B80715"/>
    <w:rsid w:val="00B808BD"/>
    <w:rsid w:val="00B808DE"/>
    <w:rsid w:val="00B808FD"/>
    <w:rsid w:val="00B80978"/>
    <w:rsid w:val="00B80A53"/>
    <w:rsid w:val="00B80AA2"/>
    <w:rsid w:val="00B80B1C"/>
    <w:rsid w:val="00B80B1F"/>
    <w:rsid w:val="00B80B31"/>
    <w:rsid w:val="00B80EA4"/>
    <w:rsid w:val="00B80EC5"/>
    <w:rsid w:val="00B80F0D"/>
    <w:rsid w:val="00B80FBC"/>
    <w:rsid w:val="00B81034"/>
    <w:rsid w:val="00B810AA"/>
    <w:rsid w:val="00B81130"/>
    <w:rsid w:val="00B8116E"/>
    <w:rsid w:val="00B81188"/>
    <w:rsid w:val="00B81267"/>
    <w:rsid w:val="00B812DF"/>
    <w:rsid w:val="00B81335"/>
    <w:rsid w:val="00B8133E"/>
    <w:rsid w:val="00B81366"/>
    <w:rsid w:val="00B813D6"/>
    <w:rsid w:val="00B81412"/>
    <w:rsid w:val="00B81582"/>
    <w:rsid w:val="00B81680"/>
    <w:rsid w:val="00B8169D"/>
    <w:rsid w:val="00B816C5"/>
    <w:rsid w:val="00B81727"/>
    <w:rsid w:val="00B81779"/>
    <w:rsid w:val="00B8194C"/>
    <w:rsid w:val="00B81990"/>
    <w:rsid w:val="00B81A3E"/>
    <w:rsid w:val="00B81AA7"/>
    <w:rsid w:val="00B81C4F"/>
    <w:rsid w:val="00B81CBD"/>
    <w:rsid w:val="00B81D04"/>
    <w:rsid w:val="00B81D10"/>
    <w:rsid w:val="00B81F98"/>
    <w:rsid w:val="00B81F9B"/>
    <w:rsid w:val="00B81FB3"/>
    <w:rsid w:val="00B81FCC"/>
    <w:rsid w:val="00B8200D"/>
    <w:rsid w:val="00B820E3"/>
    <w:rsid w:val="00B82175"/>
    <w:rsid w:val="00B8217D"/>
    <w:rsid w:val="00B8227F"/>
    <w:rsid w:val="00B82373"/>
    <w:rsid w:val="00B823B6"/>
    <w:rsid w:val="00B823DF"/>
    <w:rsid w:val="00B82475"/>
    <w:rsid w:val="00B824F9"/>
    <w:rsid w:val="00B8257A"/>
    <w:rsid w:val="00B8289D"/>
    <w:rsid w:val="00B828AF"/>
    <w:rsid w:val="00B828C3"/>
    <w:rsid w:val="00B8294F"/>
    <w:rsid w:val="00B82960"/>
    <w:rsid w:val="00B82B0F"/>
    <w:rsid w:val="00B82B73"/>
    <w:rsid w:val="00B82C6B"/>
    <w:rsid w:val="00B82C7E"/>
    <w:rsid w:val="00B82D61"/>
    <w:rsid w:val="00B82E1D"/>
    <w:rsid w:val="00B82E8F"/>
    <w:rsid w:val="00B82ED9"/>
    <w:rsid w:val="00B82EE2"/>
    <w:rsid w:val="00B82EE5"/>
    <w:rsid w:val="00B82EF3"/>
    <w:rsid w:val="00B82F26"/>
    <w:rsid w:val="00B82F2E"/>
    <w:rsid w:val="00B82F93"/>
    <w:rsid w:val="00B8300F"/>
    <w:rsid w:val="00B83059"/>
    <w:rsid w:val="00B83064"/>
    <w:rsid w:val="00B830C0"/>
    <w:rsid w:val="00B830CA"/>
    <w:rsid w:val="00B831B4"/>
    <w:rsid w:val="00B83228"/>
    <w:rsid w:val="00B8331B"/>
    <w:rsid w:val="00B8333C"/>
    <w:rsid w:val="00B83363"/>
    <w:rsid w:val="00B8338D"/>
    <w:rsid w:val="00B833B4"/>
    <w:rsid w:val="00B83485"/>
    <w:rsid w:val="00B83525"/>
    <w:rsid w:val="00B8354B"/>
    <w:rsid w:val="00B835A2"/>
    <w:rsid w:val="00B83655"/>
    <w:rsid w:val="00B83793"/>
    <w:rsid w:val="00B83794"/>
    <w:rsid w:val="00B837F0"/>
    <w:rsid w:val="00B838B4"/>
    <w:rsid w:val="00B83927"/>
    <w:rsid w:val="00B83956"/>
    <w:rsid w:val="00B83A32"/>
    <w:rsid w:val="00B83AAA"/>
    <w:rsid w:val="00B83ADE"/>
    <w:rsid w:val="00B83B74"/>
    <w:rsid w:val="00B83BA5"/>
    <w:rsid w:val="00B83BD5"/>
    <w:rsid w:val="00B83BE0"/>
    <w:rsid w:val="00B83C2E"/>
    <w:rsid w:val="00B83E36"/>
    <w:rsid w:val="00B83E9F"/>
    <w:rsid w:val="00B83F11"/>
    <w:rsid w:val="00B83F8D"/>
    <w:rsid w:val="00B83FB7"/>
    <w:rsid w:val="00B83FD0"/>
    <w:rsid w:val="00B8407B"/>
    <w:rsid w:val="00B840A1"/>
    <w:rsid w:val="00B8411C"/>
    <w:rsid w:val="00B841F7"/>
    <w:rsid w:val="00B8429E"/>
    <w:rsid w:val="00B842B2"/>
    <w:rsid w:val="00B8431C"/>
    <w:rsid w:val="00B8432D"/>
    <w:rsid w:val="00B84379"/>
    <w:rsid w:val="00B8444D"/>
    <w:rsid w:val="00B844DC"/>
    <w:rsid w:val="00B84552"/>
    <w:rsid w:val="00B8464D"/>
    <w:rsid w:val="00B846A2"/>
    <w:rsid w:val="00B846C3"/>
    <w:rsid w:val="00B84710"/>
    <w:rsid w:val="00B84801"/>
    <w:rsid w:val="00B84824"/>
    <w:rsid w:val="00B848CA"/>
    <w:rsid w:val="00B84983"/>
    <w:rsid w:val="00B849C3"/>
    <w:rsid w:val="00B84AC7"/>
    <w:rsid w:val="00B84AEF"/>
    <w:rsid w:val="00B84BAA"/>
    <w:rsid w:val="00B84C36"/>
    <w:rsid w:val="00B84CE1"/>
    <w:rsid w:val="00B84D74"/>
    <w:rsid w:val="00B84E5D"/>
    <w:rsid w:val="00B84E5E"/>
    <w:rsid w:val="00B84F53"/>
    <w:rsid w:val="00B84F8E"/>
    <w:rsid w:val="00B84F98"/>
    <w:rsid w:val="00B8509F"/>
    <w:rsid w:val="00B85130"/>
    <w:rsid w:val="00B852C9"/>
    <w:rsid w:val="00B85377"/>
    <w:rsid w:val="00B8537D"/>
    <w:rsid w:val="00B8543B"/>
    <w:rsid w:val="00B8544F"/>
    <w:rsid w:val="00B85451"/>
    <w:rsid w:val="00B8567F"/>
    <w:rsid w:val="00B856B9"/>
    <w:rsid w:val="00B858E3"/>
    <w:rsid w:val="00B8598B"/>
    <w:rsid w:val="00B85A7B"/>
    <w:rsid w:val="00B85A87"/>
    <w:rsid w:val="00B85CC6"/>
    <w:rsid w:val="00B85CDB"/>
    <w:rsid w:val="00B85CE2"/>
    <w:rsid w:val="00B85DAD"/>
    <w:rsid w:val="00B85DB8"/>
    <w:rsid w:val="00B85EB4"/>
    <w:rsid w:val="00B85ECF"/>
    <w:rsid w:val="00B85F1A"/>
    <w:rsid w:val="00B8605C"/>
    <w:rsid w:val="00B860CF"/>
    <w:rsid w:val="00B86135"/>
    <w:rsid w:val="00B8614C"/>
    <w:rsid w:val="00B86155"/>
    <w:rsid w:val="00B86165"/>
    <w:rsid w:val="00B8619A"/>
    <w:rsid w:val="00B861C2"/>
    <w:rsid w:val="00B86263"/>
    <w:rsid w:val="00B86358"/>
    <w:rsid w:val="00B863B9"/>
    <w:rsid w:val="00B863EA"/>
    <w:rsid w:val="00B86649"/>
    <w:rsid w:val="00B8665D"/>
    <w:rsid w:val="00B866ED"/>
    <w:rsid w:val="00B86760"/>
    <w:rsid w:val="00B86906"/>
    <w:rsid w:val="00B8690A"/>
    <w:rsid w:val="00B869D1"/>
    <w:rsid w:val="00B86A02"/>
    <w:rsid w:val="00B86A9E"/>
    <w:rsid w:val="00B86C43"/>
    <w:rsid w:val="00B86CD0"/>
    <w:rsid w:val="00B86D39"/>
    <w:rsid w:val="00B86D3A"/>
    <w:rsid w:val="00B86E35"/>
    <w:rsid w:val="00B86FEE"/>
    <w:rsid w:val="00B87010"/>
    <w:rsid w:val="00B87077"/>
    <w:rsid w:val="00B8714B"/>
    <w:rsid w:val="00B87299"/>
    <w:rsid w:val="00B872B1"/>
    <w:rsid w:val="00B87305"/>
    <w:rsid w:val="00B8735F"/>
    <w:rsid w:val="00B8736A"/>
    <w:rsid w:val="00B8737C"/>
    <w:rsid w:val="00B873B7"/>
    <w:rsid w:val="00B874E9"/>
    <w:rsid w:val="00B875DD"/>
    <w:rsid w:val="00B87606"/>
    <w:rsid w:val="00B87676"/>
    <w:rsid w:val="00B877E3"/>
    <w:rsid w:val="00B877E9"/>
    <w:rsid w:val="00B87865"/>
    <w:rsid w:val="00B87980"/>
    <w:rsid w:val="00B879B3"/>
    <w:rsid w:val="00B879C5"/>
    <w:rsid w:val="00B879C7"/>
    <w:rsid w:val="00B879F4"/>
    <w:rsid w:val="00B87A57"/>
    <w:rsid w:val="00B87C23"/>
    <w:rsid w:val="00B87C86"/>
    <w:rsid w:val="00B87D80"/>
    <w:rsid w:val="00B87DC7"/>
    <w:rsid w:val="00B87DCF"/>
    <w:rsid w:val="00B87F0E"/>
    <w:rsid w:val="00B87F55"/>
    <w:rsid w:val="00B87F7C"/>
    <w:rsid w:val="00B87FA7"/>
    <w:rsid w:val="00B87FC1"/>
    <w:rsid w:val="00B87FD1"/>
    <w:rsid w:val="00B900FC"/>
    <w:rsid w:val="00B9019B"/>
    <w:rsid w:val="00B901B8"/>
    <w:rsid w:val="00B90220"/>
    <w:rsid w:val="00B90232"/>
    <w:rsid w:val="00B90365"/>
    <w:rsid w:val="00B903D6"/>
    <w:rsid w:val="00B903FA"/>
    <w:rsid w:val="00B90442"/>
    <w:rsid w:val="00B904B9"/>
    <w:rsid w:val="00B904CF"/>
    <w:rsid w:val="00B9056E"/>
    <w:rsid w:val="00B90594"/>
    <w:rsid w:val="00B905C7"/>
    <w:rsid w:val="00B905CA"/>
    <w:rsid w:val="00B9064F"/>
    <w:rsid w:val="00B9069A"/>
    <w:rsid w:val="00B90728"/>
    <w:rsid w:val="00B907D0"/>
    <w:rsid w:val="00B907FE"/>
    <w:rsid w:val="00B90861"/>
    <w:rsid w:val="00B90862"/>
    <w:rsid w:val="00B9098A"/>
    <w:rsid w:val="00B90ABA"/>
    <w:rsid w:val="00B90B36"/>
    <w:rsid w:val="00B90B42"/>
    <w:rsid w:val="00B90BB5"/>
    <w:rsid w:val="00B90BF1"/>
    <w:rsid w:val="00B90C11"/>
    <w:rsid w:val="00B90C3B"/>
    <w:rsid w:val="00B90D93"/>
    <w:rsid w:val="00B90DDB"/>
    <w:rsid w:val="00B90DE3"/>
    <w:rsid w:val="00B90EA7"/>
    <w:rsid w:val="00B9100B"/>
    <w:rsid w:val="00B9100E"/>
    <w:rsid w:val="00B91048"/>
    <w:rsid w:val="00B911CB"/>
    <w:rsid w:val="00B91212"/>
    <w:rsid w:val="00B912A4"/>
    <w:rsid w:val="00B913B9"/>
    <w:rsid w:val="00B9147A"/>
    <w:rsid w:val="00B91589"/>
    <w:rsid w:val="00B915A4"/>
    <w:rsid w:val="00B916D7"/>
    <w:rsid w:val="00B916E4"/>
    <w:rsid w:val="00B917AD"/>
    <w:rsid w:val="00B91880"/>
    <w:rsid w:val="00B91AF1"/>
    <w:rsid w:val="00B91BEA"/>
    <w:rsid w:val="00B91C30"/>
    <w:rsid w:val="00B91D7F"/>
    <w:rsid w:val="00B91DDE"/>
    <w:rsid w:val="00B91E7F"/>
    <w:rsid w:val="00B91ECD"/>
    <w:rsid w:val="00B91F81"/>
    <w:rsid w:val="00B9209A"/>
    <w:rsid w:val="00B920B9"/>
    <w:rsid w:val="00B92178"/>
    <w:rsid w:val="00B9217E"/>
    <w:rsid w:val="00B92184"/>
    <w:rsid w:val="00B921D2"/>
    <w:rsid w:val="00B921DF"/>
    <w:rsid w:val="00B922AB"/>
    <w:rsid w:val="00B922D7"/>
    <w:rsid w:val="00B92341"/>
    <w:rsid w:val="00B923D6"/>
    <w:rsid w:val="00B92589"/>
    <w:rsid w:val="00B925A4"/>
    <w:rsid w:val="00B925AA"/>
    <w:rsid w:val="00B925FD"/>
    <w:rsid w:val="00B9271E"/>
    <w:rsid w:val="00B92794"/>
    <w:rsid w:val="00B927E8"/>
    <w:rsid w:val="00B92829"/>
    <w:rsid w:val="00B92853"/>
    <w:rsid w:val="00B928DC"/>
    <w:rsid w:val="00B92969"/>
    <w:rsid w:val="00B929AD"/>
    <w:rsid w:val="00B929FE"/>
    <w:rsid w:val="00B92A09"/>
    <w:rsid w:val="00B92C6A"/>
    <w:rsid w:val="00B92D88"/>
    <w:rsid w:val="00B92DB6"/>
    <w:rsid w:val="00B92DF5"/>
    <w:rsid w:val="00B92EA4"/>
    <w:rsid w:val="00B92F77"/>
    <w:rsid w:val="00B92FB5"/>
    <w:rsid w:val="00B92FBE"/>
    <w:rsid w:val="00B93041"/>
    <w:rsid w:val="00B930A6"/>
    <w:rsid w:val="00B93151"/>
    <w:rsid w:val="00B931A6"/>
    <w:rsid w:val="00B9320B"/>
    <w:rsid w:val="00B93211"/>
    <w:rsid w:val="00B932CC"/>
    <w:rsid w:val="00B932DE"/>
    <w:rsid w:val="00B9333F"/>
    <w:rsid w:val="00B93397"/>
    <w:rsid w:val="00B933C5"/>
    <w:rsid w:val="00B933FE"/>
    <w:rsid w:val="00B934C8"/>
    <w:rsid w:val="00B93568"/>
    <w:rsid w:val="00B935F9"/>
    <w:rsid w:val="00B936DC"/>
    <w:rsid w:val="00B93958"/>
    <w:rsid w:val="00B93A32"/>
    <w:rsid w:val="00B93A49"/>
    <w:rsid w:val="00B93A8C"/>
    <w:rsid w:val="00B93A93"/>
    <w:rsid w:val="00B93B3F"/>
    <w:rsid w:val="00B93EBF"/>
    <w:rsid w:val="00B940AB"/>
    <w:rsid w:val="00B940C8"/>
    <w:rsid w:val="00B9415E"/>
    <w:rsid w:val="00B941D4"/>
    <w:rsid w:val="00B941EF"/>
    <w:rsid w:val="00B941FD"/>
    <w:rsid w:val="00B94314"/>
    <w:rsid w:val="00B94520"/>
    <w:rsid w:val="00B94523"/>
    <w:rsid w:val="00B94569"/>
    <w:rsid w:val="00B9456E"/>
    <w:rsid w:val="00B94585"/>
    <w:rsid w:val="00B945A3"/>
    <w:rsid w:val="00B945B3"/>
    <w:rsid w:val="00B945D6"/>
    <w:rsid w:val="00B945ED"/>
    <w:rsid w:val="00B946FD"/>
    <w:rsid w:val="00B94731"/>
    <w:rsid w:val="00B94903"/>
    <w:rsid w:val="00B9494F"/>
    <w:rsid w:val="00B949AA"/>
    <w:rsid w:val="00B94A5E"/>
    <w:rsid w:val="00B94A80"/>
    <w:rsid w:val="00B94B11"/>
    <w:rsid w:val="00B94B5D"/>
    <w:rsid w:val="00B94C0B"/>
    <w:rsid w:val="00B94C5D"/>
    <w:rsid w:val="00B94C8C"/>
    <w:rsid w:val="00B94CDB"/>
    <w:rsid w:val="00B94DC7"/>
    <w:rsid w:val="00B94ED8"/>
    <w:rsid w:val="00B94FC8"/>
    <w:rsid w:val="00B95023"/>
    <w:rsid w:val="00B9507E"/>
    <w:rsid w:val="00B95172"/>
    <w:rsid w:val="00B95197"/>
    <w:rsid w:val="00B95198"/>
    <w:rsid w:val="00B951C8"/>
    <w:rsid w:val="00B9520B"/>
    <w:rsid w:val="00B9521F"/>
    <w:rsid w:val="00B9534B"/>
    <w:rsid w:val="00B95358"/>
    <w:rsid w:val="00B9546F"/>
    <w:rsid w:val="00B95499"/>
    <w:rsid w:val="00B955FF"/>
    <w:rsid w:val="00B95616"/>
    <w:rsid w:val="00B956A5"/>
    <w:rsid w:val="00B956C7"/>
    <w:rsid w:val="00B95715"/>
    <w:rsid w:val="00B957FF"/>
    <w:rsid w:val="00B958A9"/>
    <w:rsid w:val="00B958F7"/>
    <w:rsid w:val="00B95978"/>
    <w:rsid w:val="00B95A48"/>
    <w:rsid w:val="00B95A93"/>
    <w:rsid w:val="00B95ADB"/>
    <w:rsid w:val="00B95AE0"/>
    <w:rsid w:val="00B95AFA"/>
    <w:rsid w:val="00B95BD8"/>
    <w:rsid w:val="00B95C24"/>
    <w:rsid w:val="00B95C88"/>
    <w:rsid w:val="00B95D67"/>
    <w:rsid w:val="00B95FFE"/>
    <w:rsid w:val="00B9610D"/>
    <w:rsid w:val="00B96132"/>
    <w:rsid w:val="00B9613A"/>
    <w:rsid w:val="00B962A9"/>
    <w:rsid w:val="00B96346"/>
    <w:rsid w:val="00B96387"/>
    <w:rsid w:val="00B9654C"/>
    <w:rsid w:val="00B965D2"/>
    <w:rsid w:val="00B965E3"/>
    <w:rsid w:val="00B966F1"/>
    <w:rsid w:val="00B96799"/>
    <w:rsid w:val="00B968CE"/>
    <w:rsid w:val="00B9695C"/>
    <w:rsid w:val="00B96A14"/>
    <w:rsid w:val="00B96A18"/>
    <w:rsid w:val="00B96AD2"/>
    <w:rsid w:val="00B96BDC"/>
    <w:rsid w:val="00B96C6D"/>
    <w:rsid w:val="00B96CA1"/>
    <w:rsid w:val="00B96CE3"/>
    <w:rsid w:val="00B96D08"/>
    <w:rsid w:val="00B96D0B"/>
    <w:rsid w:val="00B96E3A"/>
    <w:rsid w:val="00B96E8F"/>
    <w:rsid w:val="00B96F0A"/>
    <w:rsid w:val="00B96F99"/>
    <w:rsid w:val="00B96FD8"/>
    <w:rsid w:val="00B9703B"/>
    <w:rsid w:val="00B970B2"/>
    <w:rsid w:val="00B970BB"/>
    <w:rsid w:val="00B970EB"/>
    <w:rsid w:val="00B9711B"/>
    <w:rsid w:val="00B9719F"/>
    <w:rsid w:val="00B97216"/>
    <w:rsid w:val="00B974C2"/>
    <w:rsid w:val="00B9757E"/>
    <w:rsid w:val="00B975B0"/>
    <w:rsid w:val="00B975BD"/>
    <w:rsid w:val="00B975D9"/>
    <w:rsid w:val="00B975E4"/>
    <w:rsid w:val="00B9763A"/>
    <w:rsid w:val="00B97651"/>
    <w:rsid w:val="00B977A1"/>
    <w:rsid w:val="00B977B8"/>
    <w:rsid w:val="00B97830"/>
    <w:rsid w:val="00B97891"/>
    <w:rsid w:val="00B978B4"/>
    <w:rsid w:val="00B978D6"/>
    <w:rsid w:val="00B97933"/>
    <w:rsid w:val="00B9794B"/>
    <w:rsid w:val="00B97A50"/>
    <w:rsid w:val="00B97B1A"/>
    <w:rsid w:val="00B97B21"/>
    <w:rsid w:val="00B97C02"/>
    <w:rsid w:val="00B97C38"/>
    <w:rsid w:val="00B97C97"/>
    <w:rsid w:val="00B97CEE"/>
    <w:rsid w:val="00B97D6E"/>
    <w:rsid w:val="00B97D92"/>
    <w:rsid w:val="00B97DCD"/>
    <w:rsid w:val="00B97EB8"/>
    <w:rsid w:val="00B97F16"/>
    <w:rsid w:val="00B97F1A"/>
    <w:rsid w:val="00B97F7B"/>
    <w:rsid w:val="00BA00C8"/>
    <w:rsid w:val="00BA01FC"/>
    <w:rsid w:val="00BA0432"/>
    <w:rsid w:val="00BA04C5"/>
    <w:rsid w:val="00BA0529"/>
    <w:rsid w:val="00BA053D"/>
    <w:rsid w:val="00BA05D7"/>
    <w:rsid w:val="00BA06E2"/>
    <w:rsid w:val="00BA0779"/>
    <w:rsid w:val="00BA07FA"/>
    <w:rsid w:val="00BA07FE"/>
    <w:rsid w:val="00BA08D2"/>
    <w:rsid w:val="00BA08F5"/>
    <w:rsid w:val="00BA0926"/>
    <w:rsid w:val="00BA0944"/>
    <w:rsid w:val="00BA0A27"/>
    <w:rsid w:val="00BA0A42"/>
    <w:rsid w:val="00BA0B5A"/>
    <w:rsid w:val="00BA0C76"/>
    <w:rsid w:val="00BA0E89"/>
    <w:rsid w:val="00BA0EF1"/>
    <w:rsid w:val="00BA0F05"/>
    <w:rsid w:val="00BA0F43"/>
    <w:rsid w:val="00BA0F75"/>
    <w:rsid w:val="00BA1028"/>
    <w:rsid w:val="00BA1047"/>
    <w:rsid w:val="00BA1084"/>
    <w:rsid w:val="00BA108A"/>
    <w:rsid w:val="00BA1096"/>
    <w:rsid w:val="00BA115E"/>
    <w:rsid w:val="00BA1185"/>
    <w:rsid w:val="00BA11C0"/>
    <w:rsid w:val="00BA1207"/>
    <w:rsid w:val="00BA12B3"/>
    <w:rsid w:val="00BA12EC"/>
    <w:rsid w:val="00BA13B9"/>
    <w:rsid w:val="00BA14A5"/>
    <w:rsid w:val="00BA14E3"/>
    <w:rsid w:val="00BA1556"/>
    <w:rsid w:val="00BA1595"/>
    <w:rsid w:val="00BA1617"/>
    <w:rsid w:val="00BA1641"/>
    <w:rsid w:val="00BA16F2"/>
    <w:rsid w:val="00BA170F"/>
    <w:rsid w:val="00BA1760"/>
    <w:rsid w:val="00BA177D"/>
    <w:rsid w:val="00BA177F"/>
    <w:rsid w:val="00BA1787"/>
    <w:rsid w:val="00BA178C"/>
    <w:rsid w:val="00BA17C2"/>
    <w:rsid w:val="00BA17C6"/>
    <w:rsid w:val="00BA18B0"/>
    <w:rsid w:val="00BA1930"/>
    <w:rsid w:val="00BA1973"/>
    <w:rsid w:val="00BA1A04"/>
    <w:rsid w:val="00BA1A2E"/>
    <w:rsid w:val="00BA1A59"/>
    <w:rsid w:val="00BA1A92"/>
    <w:rsid w:val="00BA1B5C"/>
    <w:rsid w:val="00BA1BA2"/>
    <w:rsid w:val="00BA1BF2"/>
    <w:rsid w:val="00BA1C23"/>
    <w:rsid w:val="00BA1D51"/>
    <w:rsid w:val="00BA1DBF"/>
    <w:rsid w:val="00BA1DC1"/>
    <w:rsid w:val="00BA1F46"/>
    <w:rsid w:val="00BA1F6D"/>
    <w:rsid w:val="00BA1FA0"/>
    <w:rsid w:val="00BA209D"/>
    <w:rsid w:val="00BA20F6"/>
    <w:rsid w:val="00BA21E7"/>
    <w:rsid w:val="00BA21EA"/>
    <w:rsid w:val="00BA220A"/>
    <w:rsid w:val="00BA2280"/>
    <w:rsid w:val="00BA22CE"/>
    <w:rsid w:val="00BA23D2"/>
    <w:rsid w:val="00BA23F3"/>
    <w:rsid w:val="00BA2450"/>
    <w:rsid w:val="00BA2568"/>
    <w:rsid w:val="00BA260D"/>
    <w:rsid w:val="00BA26E6"/>
    <w:rsid w:val="00BA2722"/>
    <w:rsid w:val="00BA27A2"/>
    <w:rsid w:val="00BA27D1"/>
    <w:rsid w:val="00BA284E"/>
    <w:rsid w:val="00BA2A90"/>
    <w:rsid w:val="00BA2B73"/>
    <w:rsid w:val="00BA2BC8"/>
    <w:rsid w:val="00BA2BCE"/>
    <w:rsid w:val="00BA2BD9"/>
    <w:rsid w:val="00BA2C17"/>
    <w:rsid w:val="00BA2C1E"/>
    <w:rsid w:val="00BA2C6F"/>
    <w:rsid w:val="00BA2C8E"/>
    <w:rsid w:val="00BA2D05"/>
    <w:rsid w:val="00BA2D68"/>
    <w:rsid w:val="00BA2DA7"/>
    <w:rsid w:val="00BA2DFC"/>
    <w:rsid w:val="00BA2F13"/>
    <w:rsid w:val="00BA2F78"/>
    <w:rsid w:val="00BA30CC"/>
    <w:rsid w:val="00BA35EC"/>
    <w:rsid w:val="00BA3606"/>
    <w:rsid w:val="00BA3792"/>
    <w:rsid w:val="00BA3797"/>
    <w:rsid w:val="00BA37BE"/>
    <w:rsid w:val="00BA38B6"/>
    <w:rsid w:val="00BA39C7"/>
    <w:rsid w:val="00BA39D5"/>
    <w:rsid w:val="00BA3AA3"/>
    <w:rsid w:val="00BA3AA4"/>
    <w:rsid w:val="00BA3ACB"/>
    <w:rsid w:val="00BA3B1C"/>
    <w:rsid w:val="00BA3CC0"/>
    <w:rsid w:val="00BA3D02"/>
    <w:rsid w:val="00BA3D25"/>
    <w:rsid w:val="00BA3DD6"/>
    <w:rsid w:val="00BA3E03"/>
    <w:rsid w:val="00BA3E11"/>
    <w:rsid w:val="00BA3E4F"/>
    <w:rsid w:val="00BA3E98"/>
    <w:rsid w:val="00BA3E9A"/>
    <w:rsid w:val="00BA3ED8"/>
    <w:rsid w:val="00BA3F0A"/>
    <w:rsid w:val="00BA4043"/>
    <w:rsid w:val="00BA4186"/>
    <w:rsid w:val="00BA41F4"/>
    <w:rsid w:val="00BA4255"/>
    <w:rsid w:val="00BA4345"/>
    <w:rsid w:val="00BA4395"/>
    <w:rsid w:val="00BA4428"/>
    <w:rsid w:val="00BA4463"/>
    <w:rsid w:val="00BA4478"/>
    <w:rsid w:val="00BA448C"/>
    <w:rsid w:val="00BA44BC"/>
    <w:rsid w:val="00BA4504"/>
    <w:rsid w:val="00BA45A8"/>
    <w:rsid w:val="00BA4766"/>
    <w:rsid w:val="00BA48BD"/>
    <w:rsid w:val="00BA4936"/>
    <w:rsid w:val="00BA4954"/>
    <w:rsid w:val="00BA49F3"/>
    <w:rsid w:val="00BA4BE0"/>
    <w:rsid w:val="00BA4BE2"/>
    <w:rsid w:val="00BA4BF0"/>
    <w:rsid w:val="00BA4C28"/>
    <w:rsid w:val="00BA4D1F"/>
    <w:rsid w:val="00BA4D6E"/>
    <w:rsid w:val="00BA4D82"/>
    <w:rsid w:val="00BA4DF9"/>
    <w:rsid w:val="00BA5020"/>
    <w:rsid w:val="00BA5187"/>
    <w:rsid w:val="00BA5249"/>
    <w:rsid w:val="00BA525A"/>
    <w:rsid w:val="00BA526A"/>
    <w:rsid w:val="00BA5285"/>
    <w:rsid w:val="00BA52BB"/>
    <w:rsid w:val="00BA52FD"/>
    <w:rsid w:val="00BA538A"/>
    <w:rsid w:val="00BA5435"/>
    <w:rsid w:val="00BA5439"/>
    <w:rsid w:val="00BA54B8"/>
    <w:rsid w:val="00BA5534"/>
    <w:rsid w:val="00BA5563"/>
    <w:rsid w:val="00BA55C2"/>
    <w:rsid w:val="00BA55E2"/>
    <w:rsid w:val="00BA5807"/>
    <w:rsid w:val="00BA5820"/>
    <w:rsid w:val="00BA5837"/>
    <w:rsid w:val="00BA584B"/>
    <w:rsid w:val="00BA585E"/>
    <w:rsid w:val="00BA586E"/>
    <w:rsid w:val="00BA588B"/>
    <w:rsid w:val="00BA594A"/>
    <w:rsid w:val="00BA59CF"/>
    <w:rsid w:val="00BA5BA0"/>
    <w:rsid w:val="00BA5BD0"/>
    <w:rsid w:val="00BA5BEB"/>
    <w:rsid w:val="00BA5C42"/>
    <w:rsid w:val="00BA5C80"/>
    <w:rsid w:val="00BA5D9B"/>
    <w:rsid w:val="00BA5E08"/>
    <w:rsid w:val="00BA5E29"/>
    <w:rsid w:val="00BA5E3A"/>
    <w:rsid w:val="00BA5EDB"/>
    <w:rsid w:val="00BA5F2E"/>
    <w:rsid w:val="00BA5F6B"/>
    <w:rsid w:val="00BA5F8C"/>
    <w:rsid w:val="00BA600D"/>
    <w:rsid w:val="00BA60EC"/>
    <w:rsid w:val="00BA6209"/>
    <w:rsid w:val="00BA6212"/>
    <w:rsid w:val="00BA62D3"/>
    <w:rsid w:val="00BA62D8"/>
    <w:rsid w:val="00BA6394"/>
    <w:rsid w:val="00BA6401"/>
    <w:rsid w:val="00BA64A5"/>
    <w:rsid w:val="00BA6530"/>
    <w:rsid w:val="00BA6586"/>
    <w:rsid w:val="00BA65B8"/>
    <w:rsid w:val="00BA65EB"/>
    <w:rsid w:val="00BA67D1"/>
    <w:rsid w:val="00BA67E1"/>
    <w:rsid w:val="00BA67F4"/>
    <w:rsid w:val="00BA6839"/>
    <w:rsid w:val="00BA6856"/>
    <w:rsid w:val="00BA69C1"/>
    <w:rsid w:val="00BA6A66"/>
    <w:rsid w:val="00BA6C29"/>
    <w:rsid w:val="00BA6C4D"/>
    <w:rsid w:val="00BA6D5F"/>
    <w:rsid w:val="00BA6DD0"/>
    <w:rsid w:val="00BA6DDD"/>
    <w:rsid w:val="00BA6E8C"/>
    <w:rsid w:val="00BA6F6D"/>
    <w:rsid w:val="00BA6FB2"/>
    <w:rsid w:val="00BA6FEC"/>
    <w:rsid w:val="00BA706B"/>
    <w:rsid w:val="00BA712E"/>
    <w:rsid w:val="00BA719C"/>
    <w:rsid w:val="00BA7256"/>
    <w:rsid w:val="00BA7281"/>
    <w:rsid w:val="00BA72A0"/>
    <w:rsid w:val="00BA72E1"/>
    <w:rsid w:val="00BA73CA"/>
    <w:rsid w:val="00BA7441"/>
    <w:rsid w:val="00BA74C4"/>
    <w:rsid w:val="00BA74E0"/>
    <w:rsid w:val="00BA74EE"/>
    <w:rsid w:val="00BA757E"/>
    <w:rsid w:val="00BA75F4"/>
    <w:rsid w:val="00BA767A"/>
    <w:rsid w:val="00BA7696"/>
    <w:rsid w:val="00BA774F"/>
    <w:rsid w:val="00BA7756"/>
    <w:rsid w:val="00BA77C4"/>
    <w:rsid w:val="00BA7807"/>
    <w:rsid w:val="00BA7852"/>
    <w:rsid w:val="00BA7A0A"/>
    <w:rsid w:val="00BA7A3C"/>
    <w:rsid w:val="00BA7A73"/>
    <w:rsid w:val="00BA7AAB"/>
    <w:rsid w:val="00BA7AF8"/>
    <w:rsid w:val="00BA7B46"/>
    <w:rsid w:val="00BA7BEA"/>
    <w:rsid w:val="00BA7C2F"/>
    <w:rsid w:val="00BA7D42"/>
    <w:rsid w:val="00BA7EE7"/>
    <w:rsid w:val="00BA7F3B"/>
    <w:rsid w:val="00BA7F58"/>
    <w:rsid w:val="00BB0025"/>
    <w:rsid w:val="00BB0196"/>
    <w:rsid w:val="00BB02F3"/>
    <w:rsid w:val="00BB0313"/>
    <w:rsid w:val="00BB036D"/>
    <w:rsid w:val="00BB03C9"/>
    <w:rsid w:val="00BB049D"/>
    <w:rsid w:val="00BB05D4"/>
    <w:rsid w:val="00BB05EE"/>
    <w:rsid w:val="00BB0668"/>
    <w:rsid w:val="00BB06E2"/>
    <w:rsid w:val="00BB06EF"/>
    <w:rsid w:val="00BB0707"/>
    <w:rsid w:val="00BB07E1"/>
    <w:rsid w:val="00BB0891"/>
    <w:rsid w:val="00BB091C"/>
    <w:rsid w:val="00BB0988"/>
    <w:rsid w:val="00BB09A1"/>
    <w:rsid w:val="00BB0A22"/>
    <w:rsid w:val="00BB0ACA"/>
    <w:rsid w:val="00BB0AF0"/>
    <w:rsid w:val="00BB0C4C"/>
    <w:rsid w:val="00BB0C81"/>
    <w:rsid w:val="00BB0E4F"/>
    <w:rsid w:val="00BB0E8A"/>
    <w:rsid w:val="00BB0ECC"/>
    <w:rsid w:val="00BB0F02"/>
    <w:rsid w:val="00BB0F2F"/>
    <w:rsid w:val="00BB0F46"/>
    <w:rsid w:val="00BB0FEB"/>
    <w:rsid w:val="00BB100D"/>
    <w:rsid w:val="00BB10D8"/>
    <w:rsid w:val="00BB1128"/>
    <w:rsid w:val="00BB1185"/>
    <w:rsid w:val="00BB121F"/>
    <w:rsid w:val="00BB12B7"/>
    <w:rsid w:val="00BB14A0"/>
    <w:rsid w:val="00BB14BA"/>
    <w:rsid w:val="00BB1519"/>
    <w:rsid w:val="00BB1539"/>
    <w:rsid w:val="00BB15FB"/>
    <w:rsid w:val="00BB1613"/>
    <w:rsid w:val="00BB16D0"/>
    <w:rsid w:val="00BB1740"/>
    <w:rsid w:val="00BB177B"/>
    <w:rsid w:val="00BB177D"/>
    <w:rsid w:val="00BB1896"/>
    <w:rsid w:val="00BB1905"/>
    <w:rsid w:val="00BB1AC4"/>
    <w:rsid w:val="00BB1B31"/>
    <w:rsid w:val="00BB1B81"/>
    <w:rsid w:val="00BB1B9C"/>
    <w:rsid w:val="00BB1BF9"/>
    <w:rsid w:val="00BB1C18"/>
    <w:rsid w:val="00BB1C98"/>
    <w:rsid w:val="00BB1D47"/>
    <w:rsid w:val="00BB1D4A"/>
    <w:rsid w:val="00BB1E3D"/>
    <w:rsid w:val="00BB1ED7"/>
    <w:rsid w:val="00BB1F97"/>
    <w:rsid w:val="00BB2065"/>
    <w:rsid w:val="00BB2070"/>
    <w:rsid w:val="00BB2130"/>
    <w:rsid w:val="00BB2437"/>
    <w:rsid w:val="00BB24FF"/>
    <w:rsid w:val="00BB258C"/>
    <w:rsid w:val="00BB258F"/>
    <w:rsid w:val="00BB275B"/>
    <w:rsid w:val="00BB27B3"/>
    <w:rsid w:val="00BB27F2"/>
    <w:rsid w:val="00BB29FF"/>
    <w:rsid w:val="00BB2A18"/>
    <w:rsid w:val="00BB2B2F"/>
    <w:rsid w:val="00BB2C05"/>
    <w:rsid w:val="00BB2C9B"/>
    <w:rsid w:val="00BB2CBD"/>
    <w:rsid w:val="00BB2CD7"/>
    <w:rsid w:val="00BB2D1C"/>
    <w:rsid w:val="00BB2DB8"/>
    <w:rsid w:val="00BB2DF9"/>
    <w:rsid w:val="00BB2E5F"/>
    <w:rsid w:val="00BB2EB0"/>
    <w:rsid w:val="00BB2F15"/>
    <w:rsid w:val="00BB2FB5"/>
    <w:rsid w:val="00BB30AB"/>
    <w:rsid w:val="00BB30F2"/>
    <w:rsid w:val="00BB3115"/>
    <w:rsid w:val="00BB331B"/>
    <w:rsid w:val="00BB33BB"/>
    <w:rsid w:val="00BB33D1"/>
    <w:rsid w:val="00BB3410"/>
    <w:rsid w:val="00BB3416"/>
    <w:rsid w:val="00BB344D"/>
    <w:rsid w:val="00BB356C"/>
    <w:rsid w:val="00BB358D"/>
    <w:rsid w:val="00BB373C"/>
    <w:rsid w:val="00BB3780"/>
    <w:rsid w:val="00BB37D9"/>
    <w:rsid w:val="00BB391F"/>
    <w:rsid w:val="00BB3994"/>
    <w:rsid w:val="00BB39D1"/>
    <w:rsid w:val="00BB3A91"/>
    <w:rsid w:val="00BB3B2F"/>
    <w:rsid w:val="00BB3BF8"/>
    <w:rsid w:val="00BB3C67"/>
    <w:rsid w:val="00BB3C81"/>
    <w:rsid w:val="00BB3EA5"/>
    <w:rsid w:val="00BB3EBA"/>
    <w:rsid w:val="00BB3EBB"/>
    <w:rsid w:val="00BB3ED4"/>
    <w:rsid w:val="00BB3F3F"/>
    <w:rsid w:val="00BB3F83"/>
    <w:rsid w:val="00BB3F84"/>
    <w:rsid w:val="00BB4044"/>
    <w:rsid w:val="00BB404D"/>
    <w:rsid w:val="00BB40EB"/>
    <w:rsid w:val="00BB4105"/>
    <w:rsid w:val="00BB4148"/>
    <w:rsid w:val="00BB4196"/>
    <w:rsid w:val="00BB41D9"/>
    <w:rsid w:val="00BB423B"/>
    <w:rsid w:val="00BB42DC"/>
    <w:rsid w:val="00BB42E2"/>
    <w:rsid w:val="00BB4323"/>
    <w:rsid w:val="00BB43A5"/>
    <w:rsid w:val="00BB4421"/>
    <w:rsid w:val="00BB4446"/>
    <w:rsid w:val="00BB445F"/>
    <w:rsid w:val="00BB4473"/>
    <w:rsid w:val="00BB448F"/>
    <w:rsid w:val="00BB44E3"/>
    <w:rsid w:val="00BB458E"/>
    <w:rsid w:val="00BB45C3"/>
    <w:rsid w:val="00BB4642"/>
    <w:rsid w:val="00BB4748"/>
    <w:rsid w:val="00BB47DE"/>
    <w:rsid w:val="00BB4828"/>
    <w:rsid w:val="00BB4898"/>
    <w:rsid w:val="00BB4A42"/>
    <w:rsid w:val="00BB4AD9"/>
    <w:rsid w:val="00BB4BF6"/>
    <w:rsid w:val="00BB4C98"/>
    <w:rsid w:val="00BB4CEF"/>
    <w:rsid w:val="00BB4D07"/>
    <w:rsid w:val="00BB4D1C"/>
    <w:rsid w:val="00BB4D35"/>
    <w:rsid w:val="00BB4DC3"/>
    <w:rsid w:val="00BB4DD7"/>
    <w:rsid w:val="00BB4EFE"/>
    <w:rsid w:val="00BB4F6F"/>
    <w:rsid w:val="00BB4F7D"/>
    <w:rsid w:val="00BB4F7E"/>
    <w:rsid w:val="00BB50FE"/>
    <w:rsid w:val="00BB513B"/>
    <w:rsid w:val="00BB5236"/>
    <w:rsid w:val="00BB532C"/>
    <w:rsid w:val="00BB533F"/>
    <w:rsid w:val="00BB5472"/>
    <w:rsid w:val="00BB550A"/>
    <w:rsid w:val="00BB5514"/>
    <w:rsid w:val="00BB553F"/>
    <w:rsid w:val="00BB565F"/>
    <w:rsid w:val="00BB566F"/>
    <w:rsid w:val="00BB56E3"/>
    <w:rsid w:val="00BB57C1"/>
    <w:rsid w:val="00BB580E"/>
    <w:rsid w:val="00BB5850"/>
    <w:rsid w:val="00BB5921"/>
    <w:rsid w:val="00BB5A08"/>
    <w:rsid w:val="00BB5A19"/>
    <w:rsid w:val="00BB5A6A"/>
    <w:rsid w:val="00BB5AF4"/>
    <w:rsid w:val="00BB5CD4"/>
    <w:rsid w:val="00BB5D01"/>
    <w:rsid w:val="00BB5D37"/>
    <w:rsid w:val="00BB5D68"/>
    <w:rsid w:val="00BB5EB7"/>
    <w:rsid w:val="00BB5F1F"/>
    <w:rsid w:val="00BB5F72"/>
    <w:rsid w:val="00BB5FC5"/>
    <w:rsid w:val="00BB5FCC"/>
    <w:rsid w:val="00BB602D"/>
    <w:rsid w:val="00BB6194"/>
    <w:rsid w:val="00BB6258"/>
    <w:rsid w:val="00BB639A"/>
    <w:rsid w:val="00BB6454"/>
    <w:rsid w:val="00BB6493"/>
    <w:rsid w:val="00BB64B8"/>
    <w:rsid w:val="00BB64CF"/>
    <w:rsid w:val="00BB65C3"/>
    <w:rsid w:val="00BB676E"/>
    <w:rsid w:val="00BB6791"/>
    <w:rsid w:val="00BB67A7"/>
    <w:rsid w:val="00BB682B"/>
    <w:rsid w:val="00BB6957"/>
    <w:rsid w:val="00BB69E1"/>
    <w:rsid w:val="00BB69E5"/>
    <w:rsid w:val="00BB6C33"/>
    <w:rsid w:val="00BB6C3B"/>
    <w:rsid w:val="00BB6C53"/>
    <w:rsid w:val="00BB6C91"/>
    <w:rsid w:val="00BB6D33"/>
    <w:rsid w:val="00BB6E68"/>
    <w:rsid w:val="00BB6E6A"/>
    <w:rsid w:val="00BB6EB6"/>
    <w:rsid w:val="00BB6F1F"/>
    <w:rsid w:val="00BB6FE6"/>
    <w:rsid w:val="00BB6FFB"/>
    <w:rsid w:val="00BB7040"/>
    <w:rsid w:val="00BB7041"/>
    <w:rsid w:val="00BB715F"/>
    <w:rsid w:val="00BB71F2"/>
    <w:rsid w:val="00BB7248"/>
    <w:rsid w:val="00BB72EC"/>
    <w:rsid w:val="00BB730D"/>
    <w:rsid w:val="00BB736A"/>
    <w:rsid w:val="00BB74E2"/>
    <w:rsid w:val="00BB762E"/>
    <w:rsid w:val="00BB767A"/>
    <w:rsid w:val="00BB7741"/>
    <w:rsid w:val="00BB783E"/>
    <w:rsid w:val="00BB78D5"/>
    <w:rsid w:val="00BB78DD"/>
    <w:rsid w:val="00BB79E9"/>
    <w:rsid w:val="00BB7AD2"/>
    <w:rsid w:val="00BB7AE7"/>
    <w:rsid w:val="00BB7B7A"/>
    <w:rsid w:val="00BB7C72"/>
    <w:rsid w:val="00BB7E4B"/>
    <w:rsid w:val="00BB7E99"/>
    <w:rsid w:val="00BB7F56"/>
    <w:rsid w:val="00BC0027"/>
    <w:rsid w:val="00BC004D"/>
    <w:rsid w:val="00BC00C6"/>
    <w:rsid w:val="00BC00D5"/>
    <w:rsid w:val="00BC0376"/>
    <w:rsid w:val="00BC03D7"/>
    <w:rsid w:val="00BC03E5"/>
    <w:rsid w:val="00BC040D"/>
    <w:rsid w:val="00BC0419"/>
    <w:rsid w:val="00BC045E"/>
    <w:rsid w:val="00BC0565"/>
    <w:rsid w:val="00BC05B7"/>
    <w:rsid w:val="00BC05F2"/>
    <w:rsid w:val="00BC0676"/>
    <w:rsid w:val="00BC0682"/>
    <w:rsid w:val="00BC06C1"/>
    <w:rsid w:val="00BC06E9"/>
    <w:rsid w:val="00BC075B"/>
    <w:rsid w:val="00BC0870"/>
    <w:rsid w:val="00BC08A3"/>
    <w:rsid w:val="00BC09A2"/>
    <w:rsid w:val="00BC0A06"/>
    <w:rsid w:val="00BC0A09"/>
    <w:rsid w:val="00BC0A44"/>
    <w:rsid w:val="00BC0ABF"/>
    <w:rsid w:val="00BC0C8D"/>
    <w:rsid w:val="00BC0C92"/>
    <w:rsid w:val="00BC0CE6"/>
    <w:rsid w:val="00BC0DA7"/>
    <w:rsid w:val="00BC0E44"/>
    <w:rsid w:val="00BC0FEC"/>
    <w:rsid w:val="00BC1047"/>
    <w:rsid w:val="00BC1055"/>
    <w:rsid w:val="00BC1062"/>
    <w:rsid w:val="00BC10F5"/>
    <w:rsid w:val="00BC1176"/>
    <w:rsid w:val="00BC1191"/>
    <w:rsid w:val="00BC1272"/>
    <w:rsid w:val="00BC12A5"/>
    <w:rsid w:val="00BC12AE"/>
    <w:rsid w:val="00BC12B2"/>
    <w:rsid w:val="00BC134A"/>
    <w:rsid w:val="00BC1393"/>
    <w:rsid w:val="00BC141E"/>
    <w:rsid w:val="00BC148D"/>
    <w:rsid w:val="00BC151B"/>
    <w:rsid w:val="00BC152B"/>
    <w:rsid w:val="00BC15B0"/>
    <w:rsid w:val="00BC15C3"/>
    <w:rsid w:val="00BC1680"/>
    <w:rsid w:val="00BC16EE"/>
    <w:rsid w:val="00BC17F9"/>
    <w:rsid w:val="00BC18D2"/>
    <w:rsid w:val="00BC18D8"/>
    <w:rsid w:val="00BC18F4"/>
    <w:rsid w:val="00BC1917"/>
    <w:rsid w:val="00BC1932"/>
    <w:rsid w:val="00BC1934"/>
    <w:rsid w:val="00BC19D0"/>
    <w:rsid w:val="00BC1A8F"/>
    <w:rsid w:val="00BC1AD1"/>
    <w:rsid w:val="00BC1CD4"/>
    <w:rsid w:val="00BC1D0B"/>
    <w:rsid w:val="00BC1D6A"/>
    <w:rsid w:val="00BC1DE9"/>
    <w:rsid w:val="00BC1DF2"/>
    <w:rsid w:val="00BC1E1A"/>
    <w:rsid w:val="00BC1ECE"/>
    <w:rsid w:val="00BC1F0D"/>
    <w:rsid w:val="00BC1F50"/>
    <w:rsid w:val="00BC2026"/>
    <w:rsid w:val="00BC20B0"/>
    <w:rsid w:val="00BC20D8"/>
    <w:rsid w:val="00BC2136"/>
    <w:rsid w:val="00BC221F"/>
    <w:rsid w:val="00BC2275"/>
    <w:rsid w:val="00BC233A"/>
    <w:rsid w:val="00BC2473"/>
    <w:rsid w:val="00BC257C"/>
    <w:rsid w:val="00BC25D2"/>
    <w:rsid w:val="00BC2855"/>
    <w:rsid w:val="00BC285C"/>
    <w:rsid w:val="00BC2903"/>
    <w:rsid w:val="00BC2956"/>
    <w:rsid w:val="00BC296A"/>
    <w:rsid w:val="00BC2AB7"/>
    <w:rsid w:val="00BC2AB9"/>
    <w:rsid w:val="00BC2B87"/>
    <w:rsid w:val="00BC2BBC"/>
    <w:rsid w:val="00BC2CA7"/>
    <w:rsid w:val="00BC2D7B"/>
    <w:rsid w:val="00BC2E4F"/>
    <w:rsid w:val="00BC2E81"/>
    <w:rsid w:val="00BC2F1B"/>
    <w:rsid w:val="00BC2F26"/>
    <w:rsid w:val="00BC2F8E"/>
    <w:rsid w:val="00BC3040"/>
    <w:rsid w:val="00BC3054"/>
    <w:rsid w:val="00BC3063"/>
    <w:rsid w:val="00BC3088"/>
    <w:rsid w:val="00BC30FD"/>
    <w:rsid w:val="00BC3169"/>
    <w:rsid w:val="00BC318E"/>
    <w:rsid w:val="00BC31F6"/>
    <w:rsid w:val="00BC3210"/>
    <w:rsid w:val="00BC3258"/>
    <w:rsid w:val="00BC3281"/>
    <w:rsid w:val="00BC3546"/>
    <w:rsid w:val="00BC35CF"/>
    <w:rsid w:val="00BC361A"/>
    <w:rsid w:val="00BC37A3"/>
    <w:rsid w:val="00BC37BE"/>
    <w:rsid w:val="00BC380A"/>
    <w:rsid w:val="00BC3815"/>
    <w:rsid w:val="00BC3818"/>
    <w:rsid w:val="00BC3862"/>
    <w:rsid w:val="00BC3891"/>
    <w:rsid w:val="00BC38A5"/>
    <w:rsid w:val="00BC38B4"/>
    <w:rsid w:val="00BC395A"/>
    <w:rsid w:val="00BC3A01"/>
    <w:rsid w:val="00BC3A46"/>
    <w:rsid w:val="00BC3A6C"/>
    <w:rsid w:val="00BC3AC3"/>
    <w:rsid w:val="00BC3AF5"/>
    <w:rsid w:val="00BC3BA9"/>
    <w:rsid w:val="00BC3C07"/>
    <w:rsid w:val="00BC3D7D"/>
    <w:rsid w:val="00BC3D88"/>
    <w:rsid w:val="00BC3DA5"/>
    <w:rsid w:val="00BC3DEB"/>
    <w:rsid w:val="00BC3E11"/>
    <w:rsid w:val="00BC3E9A"/>
    <w:rsid w:val="00BC3EDF"/>
    <w:rsid w:val="00BC3F58"/>
    <w:rsid w:val="00BC40DD"/>
    <w:rsid w:val="00BC412E"/>
    <w:rsid w:val="00BC4179"/>
    <w:rsid w:val="00BC41CF"/>
    <w:rsid w:val="00BC41F2"/>
    <w:rsid w:val="00BC4239"/>
    <w:rsid w:val="00BC428A"/>
    <w:rsid w:val="00BC4388"/>
    <w:rsid w:val="00BC43C4"/>
    <w:rsid w:val="00BC4457"/>
    <w:rsid w:val="00BC452D"/>
    <w:rsid w:val="00BC4538"/>
    <w:rsid w:val="00BC4547"/>
    <w:rsid w:val="00BC45B5"/>
    <w:rsid w:val="00BC45E7"/>
    <w:rsid w:val="00BC4614"/>
    <w:rsid w:val="00BC4681"/>
    <w:rsid w:val="00BC46A3"/>
    <w:rsid w:val="00BC46F1"/>
    <w:rsid w:val="00BC4787"/>
    <w:rsid w:val="00BC48CD"/>
    <w:rsid w:val="00BC48DF"/>
    <w:rsid w:val="00BC4A54"/>
    <w:rsid w:val="00BC4AB3"/>
    <w:rsid w:val="00BC4B44"/>
    <w:rsid w:val="00BC4C13"/>
    <w:rsid w:val="00BC4C45"/>
    <w:rsid w:val="00BC4C99"/>
    <w:rsid w:val="00BC4CD2"/>
    <w:rsid w:val="00BC4D45"/>
    <w:rsid w:val="00BC4DB8"/>
    <w:rsid w:val="00BC4E48"/>
    <w:rsid w:val="00BC4E6E"/>
    <w:rsid w:val="00BC4E9F"/>
    <w:rsid w:val="00BC4EBE"/>
    <w:rsid w:val="00BC4F74"/>
    <w:rsid w:val="00BC5034"/>
    <w:rsid w:val="00BC5082"/>
    <w:rsid w:val="00BC509B"/>
    <w:rsid w:val="00BC5113"/>
    <w:rsid w:val="00BC51A9"/>
    <w:rsid w:val="00BC5503"/>
    <w:rsid w:val="00BC55B9"/>
    <w:rsid w:val="00BC55FC"/>
    <w:rsid w:val="00BC57D7"/>
    <w:rsid w:val="00BC57D9"/>
    <w:rsid w:val="00BC583C"/>
    <w:rsid w:val="00BC5991"/>
    <w:rsid w:val="00BC59DF"/>
    <w:rsid w:val="00BC5A3A"/>
    <w:rsid w:val="00BC5ADF"/>
    <w:rsid w:val="00BC5B88"/>
    <w:rsid w:val="00BC5C0F"/>
    <w:rsid w:val="00BC5C4A"/>
    <w:rsid w:val="00BC5CD9"/>
    <w:rsid w:val="00BC5D95"/>
    <w:rsid w:val="00BC5F3D"/>
    <w:rsid w:val="00BC5F96"/>
    <w:rsid w:val="00BC5FE9"/>
    <w:rsid w:val="00BC604C"/>
    <w:rsid w:val="00BC607C"/>
    <w:rsid w:val="00BC610C"/>
    <w:rsid w:val="00BC61CB"/>
    <w:rsid w:val="00BC6363"/>
    <w:rsid w:val="00BC636C"/>
    <w:rsid w:val="00BC6535"/>
    <w:rsid w:val="00BC653F"/>
    <w:rsid w:val="00BC6567"/>
    <w:rsid w:val="00BC65C3"/>
    <w:rsid w:val="00BC6641"/>
    <w:rsid w:val="00BC6659"/>
    <w:rsid w:val="00BC665C"/>
    <w:rsid w:val="00BC6662"/>
    <w:rsid w:val="00BC66BD"/>
    <w:rsid w:val="00BC66D2"/>
    <w:rsid w:val="00BC6781"/>
    <w:rsid w:val="00BC67D9"/>
    <w:rsid w:val="00BC693C"/>
    <w:rsid w:val="00BC693F"/>
    <w:rsid w:val="00BC6A31"/>
    <w:rsid w:val="00BC6A70"/>
    <w:rsid w:val="00BC6AA3"/>
    <w:rsid w:val="00BC6AAC"/>
    <w:rsid w:val="00BC6C15"/>
    <w:rsid w:val="00BC6C56"/>
    <w:rsid w:val="00BC6D37"/>
    <w:rsid w:val="00BC6D75"/>
    <w:rsid w:val="00BC6DAD"/>
    <w:rsid w:val="00BC6E1A"/>
    <w:rsid w:val="00BC6E81"/>
    <w:rsid w:val="00BC6F22"/>
    <w:rsid w:val="00BC6FDE"/>
    <w:rsid w:val="00BC6FE6"/>
    <w:rsid w:val="00BC70A1"/>
    <w:rsid w:val="00BC71E2"/>
    <w:rsid w:val="00BC7230"/>
    <w:rsid w:val="00BC729F"/>
    <w:rsid w:val="00BC72A7"/>
    <w:rsid w:val="00BC7345"/>
    <w:rsid w:val="00BC7453"/>
    <w:rsid w:val="00BC7499"/>
    <w:rsid w:val="00BC7568"/>
    <w:rsid w:val="00BC75A4"/>
    <w:rsid w:val="00BC766B"/>
    <w:rsid w:val="00BC7782"/>
    <w:rsid w:val="00BC7860"/>
    <w:rsid w:val="00BC7874"/>
    <w:rsid w:val="00BC78A4"/>
    <w:rsid w:val="00BC794B"/>
    <w:rsid w:val="00BC79D4"/>
    <w:rsid w:val="00BC7AB9"/>
    <w:rsid w:val="00BC7B69"/>
    <w:rsid w:val="00BC7BD4"/>
    <w:rsid w:val="00BC7BF8"/>
    <w:rsid w:val="00BC7CA5"/>
    <w:rsid w:val="00BC7CC6"/>
    <w:rsid w:val="00BC7CC8"/>
    <w:rsid w:val="00BC7E42"/>
    <w:rsid w:val="00BC7EBA"/>
    <w:rsid w:val="00BC7EC6"/>
    <w:rsid w:val="00BD006B"/>
    <w:rsid w:val="00BD01B3"/>
    <w:rsid w:val="00BD01E2"/>
    <w:rsid w:val="00BD0355"/>
    <w:rsid w:val="00BD0408"/>
    <w:rsid w:val="00BD052D"/>
    <w:rsid w:val="00BD05D1"/>
    <w:rsid w:val="00BD0636"/>
    <w:rsid w:val="00BD0650"/>
    <w:rsid w:val="00BD068F"/>
    <w:rsid w:val="00BD06FD"/>
    <w:rsid w:val="00BD07A4"/>
    <w:rsid w:val="00BD0870"/>
    <w:rsid w:val="00BD0883"/>
    <w:rsid w:val="00BD095B"/>
    <w:rsid w:val="00BD098D"/>
    <w:rsid w:val="00BD0ACE"/>
    <w:rsid w:val="00BD0AF1"/>
    <w:rsid w:val="00BD0B55"/>
    <w:rsid w:val="00BD0B89"/>
    <w:rsid w:val="00BD0E24"/>
    <w:rsid w:val="00BD0E26"/>
    <w:rsid w:val="00BD0EFF"/>
    <w:rsid w:val="00BD1029"/>
    <w:rsid w:val="00BD1051"/>
    <w:rsid w:val="00BD111E"/>
    <w:rsid w:val="00BD1155"/>
    <w:rsid w:val="00BD11C0"/>
    <w:rsid w:val="00BD1212"/>
    <w:rsid w:val="00BD1445"/>
    <w:rsid w:val="00BD1449"/>
    <w:rsid w:val="00BD14FA"/>
    <w:rsid w:val="00BD1579"/>
    <w:rsid w:val="00BD1679"/>
    <w:rsid w:val="00BD169C"/>
    <w:rsid w:val="00BD16AF"/>
    <w:rsid w:val="00BD16FB"/>
    <w:rsid w:val="00BD16FF"/>
    <w:rsid w:val="00BD1750"/>
    <w:rsid w:val="00BD17BD"/>
    <w:rsid w:val="00BD1912"/>
    <w:rsid w:val="00BD19C7"/>
    <w:rsid w:val="00BD1ADB"/>
    <w:rsid w:val="00BD1AF2"/>
    <w:rsid w:val="00BD1B27"/>
    <w:rsid w:val="00BD1B68"/>
    <w:rsid w:val="00BD1B91"/>
    <w:rsid w:val="00BD1C20"/>
    <w:rsid w:val="00BD1C48"/>
    <w:rsid w:val="00BD1C57"/>
    <w:rsid w:val="00BD1CD5"/>
    <w:rsid w:val="00BD1D0B"/>
    <w:rsid w:val="00BD1D29"/>
    <w:rsid w:val="00BD1D44"/>
    <w:rsid w:val="00BD1E16"/>
    <w:rsid w:val="00BD1F13"/>
    <w:rsid w:val="00BD1F2D"/>
    <w:rsid w:val="00BD216B"/>
    <w:rsid w:val="00BD217C"/>
    <w:rsid w:val="00BD21BC"/>
    <w:rsid w:val="00BD2273"/>
    <w:rsid w:val="00BD24B0"/>
    <w:rsid w:val="00BD26B9"/>
    <w:rsid w:val="00BD26C6"/>
    <w:rsid w:val="00BD27E7"/>
    <w:rsid w:val="00BD284C"/>
    <w:rsid w:val="00BD28C0"/>
    <w:rsid w:val="00BD2975"/>
    <w:rsid w:val="00BD2984"/>
    <w:rsid w:val="00BD29FB"/>
    <w:rsid w:val="00BD2AE5"/>
    <w:rsid w:val="00BD2B98"/>
    <w:rsid w:val="00BD2C77"/>
    <w:rsid w:val="00BD2CEB"/>
    <w:rsid w:val="00BD2D55"/>
    <w:rsid w:val="00BD2DC1"/>
    <w:rsid w:val="00BD2E02"/>
    <w:rsid w:val="00BD2E23"/>
    <w:rsid w:val="00BD2EAA"/>
    <w:rsid w:val="00BD2EBE"/>
    <w:rsid w:val="00BD2EFB"/>
    <w:rsid w:val="00BD2FAB"/>
    <w:rsid w:val="00BD2FE6"/>
    <w:rsid w:val="00BD3044"/>
    <w:rsid w:val="00BD3082"/>
    <w:rsid w:val="00BD3237"/>
    <w:rsid w:val="00BD3238"/>
    <w:rsid w:val="00BD3284"/>
    <w:rsid w:val="00BD32F5"/>
    <w:rsid w:val="00BD3320"/>
    <w:rsid w:val="00BD3383"/>
    <w:rsid w:val="00BD33B6"/>
    <w:rsid w:val="00BD33F4"/>
    <w:rsid w:val="00BD348F"/>
    <w:rsid w:val="00BD351E"/>
    <w:rsid w:val="00BD3642"/>
    <w:rsid w:val="00BD38C0"/>
    <w:rsid w:val="00BD38CF"/>
    <w:rsid w:val="00BD3921"/>
    <w:rsid w:val="00BD393A"/>
    <w:rsid w:val="00BD3947"/>
    <w:rsid w:val="00BD39C3"/>
    <w:rsid w:val="00BD39D3"/>
    <w:rsid w:val="00BD3A8B"/>
    <w:rsid w:val="00BD3A8F"/>
    <w:rsid w:val="00BD3B25"/>
    <w:rsid w:val="00BD3BD7"/>
    <w:rsid w:val="00BD3BF5"/>
    <w:rsid w:val="00BD3C0C"/>
    <w:rsid w:val="00BD3C68"/>
    <w:rsid w:val="00BD3CA9"/>
    <w:rsid w:val="00BD3D06"/>
    <w:rsid w:val="00BD3DE5"/>
    <w:rsid w:val="00BD3E01"/>
    <w:rsid w:val="00BD3F67"/>
    <w:rsid w:val="00BD3F7E"/>
    <w:rsid w:val="00BD4011"/>
    <w:rsid w:val="00BD405F"/>
    <w:rsid w:val="00BD4123"/>
    <w:rsid w:val="00BD4156"/>
    <w:rsid w:val="00BD4161"/>
    <w:rsid w:val="00BD4275"/>
    <w:rsid w:val="00BD430A"/>
    <w:rsid w:val="00BD4321"/>
    <w:rsid w:val="00BD437D"/>
    <w:rsid w:val="00BD4523"/>
    <w:rsid w:val="00BD4558"/>
    <w:rsid w:val="00BD472F"/>
    <w:rsid w:val="00BD47B5"/>
    <w:rsid w:val="00BD47C5"/>
    <w:rsid w:val="00BD4935"/>
    <w:rsid w:val="00BD495C"/>
    <w:rsid w:val="00BD49CE"/>
    <w:rsid w:val="00BD4A79"/>
    <w:rsid w:val="00BD4AEC"/>
    <w:rsid w:val="00BD4B12"/>
    <w:rsid w:val="00BD4B2D"/>
    <w:rsid w:val="00BD4BCC"/>
    <w:rsid w:val="00BD4C07"/>
    <w:rsid w:val="00BD4C09"/>
    <w:rsid w:val="00BD4C1D"/>
    <w:rsid w:val="00BD4C36"/>
    <w:rsid w:val="00BD4C3C"/>
    <w:rsid w:val="00BD4C42"/>
    <w:rsid w:val="00BD4C5D"/>
    <w:rsid w:val="00BD4CB4"/>
    <w:rsid w:val="00BD4D71"/>
    <w:rsid w:val="00BD4D81"/>
    <w:rsid w:val="00BD4D8C"/>
    <w:rsid w:val="00BD5026"/>
    <w:rsid w:val="00BD517A"/>
    <w:rsid w:val="00BD51D2"/>
    <w:rsid w:val="00BD526F"/>
    <w:rsid w:val="00BD539B"/>
    <w:rsid w:val="00BD5432"/>
    <w:rsid w:val="00BD548F"/>
    <w:rsid w:val="00BD5536"/>
    <w:rsid w:val="00BD5552"/>
    <w:rsid w:val="00BD56D7"/>
    <w:rsid w:val="00BD5828"/>
    <w:rsid w:val="00BD582E"/>
    <w:rsid w:val="00BD5832"/>
    <w:rsid w:val="00BD58C4"/>
    <w:rsid w:val="00BD5920"/>
    <w:rsid w:val="00BD5966"/>
    <w:rsid w:val="00BD59E1"/>
    <w:rsid w:val="00BD5A1D"/>
    <w:rsid w:val="00BD5AD8"/>
    <w:rsid w:val="00BD5C10"/>
    <w:rsid w:val="00BD5D20"/>
    <w:rsid w:val="00BD5D2D"/>
    <w:rsid w:val="00BD5F91"/>
    <w:rsid w:val="00BD5FBA"/>
    <w:rsid w:val="00BD60B3"/>
    <w:rsid w:val="00BD60CB"/>
    <w:rsid w:val="00BD6122"/>
    <w:rsid w:val="00BD6151"/>
    <w:rsid w:val="00BD615A"/>
    <w:rsid w:val="00BD626A"/>
    <w:rsid w:val="00BD62D1"/>
    <w:rsid w:val="00BD636E"/>
    <w:rsid w:val="00BD6395"/>
    <w:rsid w:val="00BD63A9"/>
    <w:rsid w:val="00BD63B3"/>
    <w:rsid w:val="00BD63EE"/>
    <w:rsid w:val="00BD63F7"/>
    <w:rsid w:val="00BD640B"/>
    <w:rsid w:val="00BD6432"/>
    <w:rsid w:val="00BD65B2"/>
    <w:rsid w:val="00BD65DE"/>
    <w:rsid w:val="00BD65F0"/>
    <w:rsid w:val="00BD6618"/>
    <w:rsid w:val="00BD6626"/>
    <w:rsid w:val="00BD6645"/>
    <w:rsid w:val="00BD66A4"/>
    <w:rsid w:val="00BD66AE"/>
    <w:rsid w:val="00BD670B"/>
    <w:rsid w:val="00BD6785"/>
    <w:rsid w:val="00BD67C5"/>
    <w:rsid w:val="00BD689A"/>
    <w:rsid w:val="00BD69E6"/>
    <w:rsid w:val="00BD6AF4"/>
    <w:rsid w:val="00BD6B83"/>
    <w:rsid w:val="00BD6BAF"/>
    <w:rsid w:val="00BD6CC1"/>
    <w:rsid w:val="00BD6CD1"/>
    <w:rsid w:val="00BD6CFA"/>
    <w:rsid w:val="00BD6D14"/>
    <w:rsid w:val="00BD6D80"/>
    <w:rsid w:val="00BD6E01"/>
    <w:rsid w:val="00BD6EBE"/>
    <w:rsid w:val="00BD6EE0"/>
    <w:rsid w:val="00BD6F72"/>
    <w:rsid w:val="00BD6F83"/>
    <w:rsid w:val="00BD6FE3"/>
    <w:rsid w:val="00BD7072"/>
    <w:rsid w:val="00BD7267"/>
    <w:rsid w:val="00BD7284"/>
    <w:rsid w:val="00BD7297"/>
    <w:rsid w:val="00BD7363"/>
    <w:rsid w:val="00BD739C"/>
    <w:rsid w:val="00BD73F4"/>
    <w:rsid w:val="00BD74B7"/>
    <w:rsid w:val="00BD7584"/>
    <w:rsid w:val="00BD75E2"/>
    <w:rsid w:val="00BD7612"/>
    <w:rsid w:val="00BD76E0"/>
    <w:rsid w:val="00BD7761"/>
    <w:rsid w:val="00BD7793"/>
    <w:rsid w:val="00BD7802"/>
    <w:rsid w:val="00BD7858"/>
    <w:rsid w:val="00BD79C5"/>
    <w:rsid w:val="00BD7A53"/>
    <w:rsid w:val="00BD7AA8"/>
    <w:rsid w:val="00BD7AE5"/>
    <w:rsid w:val="00BD7C3C"/>
    <w:rsid w:val="00BD7CEA"/>
    <w:rsid w:val="00BD7D46"/>
    <w:rsid w:val="00BD7D97"/>
    <w:rsid w:val="00BD7E0A"/>
    <w:rsid w:val="00BD7E32"/>
    <w:rsid w:val="00BD7F07"/>
    <w:rsid w:val="00BD7FA1"/>
    <w:rsid w:val="00BD7FB4"/>
    <w:rsid w:val="00BD7FBA"/>
    <w:rsid w:val="00BD7FC6"/>
    <w:rsid w:val="00BD7FD5"/>
    <w:rsid w:val="00BE01DC"/>
    <w:rsid w:val="00BE020F"/>
    <w:rsid w:val="00BE02A9"/>
    <w:rsid w:val="00BE02B5"/>
    <w:rsid w:val="00BE02C7"/>
    <w:rsid w:val="00BE02EC"/>
    <w:rsid w:val="00BE0330"/>
    <w:rsid w:val="00BE0358"/>
    <w:rsid w:val="00BE0390"/>
    <w:rsid w:val="00BE0393"/>
    <w:rsid w:val="00BE039F"/>
    <w:rsid w:val="00BE03F2"/>
    <w:rsid w:val="00BE0443"/>
    <w:rsid w:val="00BE04B5"/>
    <w:rsid w:val="00BE04CB"/>
    <w:rsid w:val="00BE04D2"/>
    <w:rsid w:val="00BE051C"/>
    <w:rsid w:val="00BE0532"/>
    <w:rsid w:val="00BE0583"/>
    <w:rsid w:val="00BE0608"/>
    <w:rsid w:val="00BE06FF"/>
    <w:rsid w:val="00BE0745"/>
    <w:rsid w:val="00BE093D"/>
    <w:rsid w:val="00BE0A0F"/>
    <w:rsid w:val="00BE0A6C"/>
    <w:rsid w:val="00BE0A90"/>
    <w:rsid w:val="00BE0AA2"/>
    <w:rsid w:val="00BE0AA5"/>
    <w:rsid w:val="00BE0BD8"/>
    <w:rsid w:val="00BE0CB3"/>
    <w:rsid w:val="00BE0E52"/>
    <w:rsid w:val="00BE0E7A"/>
    <w:rsid w:val="00BE0EE7"/>
    <w:rsid w:val="00BE0FCA"/>
    <w:rsid w:val="00BE116D"/>
    <w:rsid w:val="00BE11B3"/>
    <w:rsid w:val="00BE1252"/>
    <w:rsid w:val="00BE1293"/>
    <w:rsid w:val="00BE12F4"/>
    <w:rsid w:val="00BE14C7"/>
    <w:rsid w:val="00BE14D4"/>
    <w:rsid w:val="00BE1527"/>
    <w:rsid w:val="00BE154B"/>
    <w:rsid w:val="00BE15F5"/>
    <w:rsid w:val="00BE17E8"/>
    <w:rsid w:val="00BE1817"/>
    <w:rsid w:val="00BE18A0"/>
    <w:rsid w:val="00BE18B4"/>
    <w:rsid w:val="00BE1995"/>
    <w:rsid w:val="00BE19D0"/>
    <w:rsid w:val="00BE1B75"/>
    <w:rsid w:val="00BE1C5E"/>
    <w:rsid w:val="00BE1CAA"/>
    <w:rsid w:val="00BE1D1E"/>
    <w:rsid w:val="00BE1ECB"/>
    <w:rsid w:val="00BE1F84"/>
    <w:rsid w:val="00BE1FB8"/>
    <w:rsid w:val="00BE212E"/>
    <w:rsid w:val="00BE219A"/>
    <w:rsid w:val="00BE219C"/>
    <w:rsid w:val="00BE222A"/>
    <w:rsid w:val="00BE22A9"/>
    <w:rsid w:val="00BE22C4"/>
    <w:rsid w:val="00BE230E"/>
    <w:rsid w:val="00BE231B"/>
    <w:rsid w:val="00BE23CE"/>
    <w:rsid w:val="00BE2493"/>
    <w:rsid w:val="00BE2497"/>
    <w:rsid w:val="00BE254A"/>
    <w:rsid w:val="00BE25EB"/>
    <w:rsid w:val="00BE26CC"/>
    <w:rsid w:val="00BE2720"/>
    <w:rsid w:val="00BE2888"/>
    <w:rsid w:val="00BE28CF"/>
    <w:rsid w:val="00BE28F7"/>
    <w:rsid w:val="00BE2A04"/>
    <w:rsid w:val="00BE2B03"/>
    <w:rsid w:val="00BE2B65"/>
    <w:rsid w:val="00BE2C38"/>
    <w:rsid w:val="00BE2D98"/>
    <w:rsid w:val="00BE2DA5"/>
    <w:rsid w:val="00BE2DF2"/>
    <w:rsid w:val="00BE2E81"/>
    <w:rsid w:val="00BE3019"/>
    <w:rsid w:val="00BE3057"/>
    <w:rsid w:val="00BE30F7"/>
    <w:rsid w:val="00BE3198"/>
    <w:rsid w:val="00BE31BC"/>
    <w:rsid w:val="00BE3276"/>
    <w:rsid w:val="00BE3439"/>
    <w:rsid w:val="00BE3448"/>
    <w:rsid w:val="00BE34B5"/>
    <w:rsid w:val="00BE3510"/>
    <w:rsid w:val="00BE3559"/>
    <w:rsid w:val="00BE35F0"/>
    <w:rsid w:val="00BE3619"/>
    <w:rsid w:val="00BE365A"/>
    <w:rsid w:val="00BE373A"/>
    <w:rsid w:val="00BE37C1"/>
    <w:rsid w:val="00BE393F"/>
    <w:rsid w:val="00BE398A"/>
    <w:rsid w:val="00BE39A6"/>
    <w:rsid w:val="00BE39B6"/>
    <w:rsid w:val="00BE3A0B"/>
    <w:rsid w:val="00BE3A37"/>
    <w:rsid w:val="00BE3A46"/>
    <w:rsid w:val="00BE3A56"/>
    <w:rsid w:val="00BE3AE9"/>
    <w:rsid w:val="00BE3AF8"/>
    <w:rsid w:val="00BE3B22"/>
    <w:rsid w:val="00BE3B62"/>
    <w:rsid w:val="00BE3BD5"/>
    <w:rsid w:val="00BE3CC8"/>
    <w:rsid w:val="00BE3D5B"/>
    <w:rsid w:val="00BE3D76"/>
    <w:rsid w:val="00BE3E4F"/>
    <w:rsid w:val="00BE3E61"/>
    <w:rsid w:val="00BE3EB4"/>
    <w:rsid w:val="00BE3FBB"/>
    <w:rsid w:val="00BE401C"/>
    <w:rsid w:val="00BE4026"/>
    <w:rsid w:val="00BE4069"/>
    <w:rsid w:val="00BE408B"/>
    <w:rsid w:val="00BE409C"/>
    <w:rsid w:val="00BE40C0"/>
    <w:rsid w:val="00BE4111"/>
    <w:rsid w:val="00BE413F"/>
    <w:rsid w:val="00BE416C"/>
    <w:rsid w:val="00BE4222"/>
    <w:rsid w:val="00BE442E"/>
    <w:rsid w:val="00BE44A8"/>
    <w:rsid w:val="00BE44D5"/>
    <w:rsid w:val="00BE4585"/>
    <w:rsid w:val="00BE461F"/>
    <w:rsid w:val="00BE4704"/>
    <w:rsid w:val="00BE47B1"/>
    <w:rsid w:val="00BE483D"/>
    <w:rsid w:val="00BE4938"/>
    <w:rsid w:val="00BE4977"/>
    <w:rsid w:val="00BE4997"/>
    <w:rsid w:val="00BE4BE8"/>
    <w:rsid w:val="00BE4C0B"/>
    <w:rsid w:val="00BE4D41"/>
    <w:rsid w:val="00BE4D48"/>
    <w:rsid w:val="00BE4DA4"/>
    <w:rsid w:val="00BE4DE3"/>
    <w:rsid w:val="00BE4E7D"/>
    <w:rsid w:val="00BE4F3B"/>
    <w:rsid w:val="00BE4F7E"/>
    <w:rsid w:val="00BE4FCE"/>
    <w:rsid w:val="00BE50D1"/>
    <w:rsid w:val="00BE51A9"/>
    <w:rsid w:val="00BE52A0"/>
    <w:rsid w:val="00BE5312"/>
    <w:rsid w:val="00BE552C"/>
    <w:rsid w:val="00BE559B"/>
    <w:rsid w:val="00BE55AC"/>
    <w:rsid w:val="00BE5608"/>
    <w:rsid w:val="00BE5996"/>
    <w:rsid w:val="00BE5B79"/>
    <w:rsid w:val="00BE5BBB"/>
    <w:rsid w:val="00BE5BCC"/>
    <w:rsid w:val="00BE5BEB"/>
    <w:rsid w:val="00BE5D4C"/>
    <w:rsid w:val="00BE5D92"/>
    <w:rsid w:val="00BE5E08"/>
    <w:rsid w:val="00BE5E11"/>
    <w:rsid w:val="00BE5E8A"/>
    <w:rsid w:val="00BE5E92"/>
    <w:rsid w:val="00BE5F59"/>
    <w:rsid w:val="00BE5FE7"/>
    <w:rsid w:val="00BE6012"/>
    <w:rsid w:val="00BE607D"/>
    <w:rsid w:val="00BE635D"/>
    <w:rsid w:val="00BE6373"/>
    <w:rsid w:val="00BE638D"/>
    <w:rsid w:val="00BE6491"/>
    <w:rsid w:val="00BE64C4"/>
    <w:rsid w:val="00BE653A"/>
    <w:rsid w:val="00BE65C6"/>
    <w:rsid w:val="00BE6611"/>
    <w:rsid w:val="00BE6664"/>
    <w:rsid w:val="00BE686D"/>
    <w:rsid w:val="00BE698A"/>
    <w:rsid w:val="00BE69FF"/>
    <w:rsid w:val="00BE6A44"/>
    <w:rsid w:val="00BE6A8B"/>
    <w:rsid w:val="00BE6C3D"/>
    <w:rsid w:val="00BE6CA9"/>
    <w:rsid w:val="00BE6D07"/>
    <w:rsid w:val="00BE6D47"/>
    <w:rsid w:val="00BE6D56"/>
    <w:rsid w:val="00BE6DF8"/>
    <w:rsid w:val="00BE6E47"/>
    <w:rsid w:val="00BE6E72"/>
    <w:rsid w:val="00BE6E8E"/>
    <w:rsid w:val="00BE6E95"/>
    <w:rsid w:val="00BE6EA7"/>
    <w:rsid w:val="00BE6F1D"/>
    <w:rsid w:val="00BE6FEE"/>
    <w:rsid w:val="00BE7052"/>
    <w:rsid w:val="00BE7113"/>
    <w:rsid w:val="00BE7168"/>
    <w:rsid w:val="00BE71A5"/>
    <w:rsid w:val="00BE7336"/>
    <w:rsid w:val="00BE7586"/>
    <w:rsid w:val="00BE75BE"/>
    <w:rsid w:val="00BE76A7"/>
    <w:rsid w:val="00BE76F1"/>
    <w:rsid w:val="00BE7769"/>
    <w:rsid w:val="00BE776B"/>
    <w:rsid w:val="00BE7986"/>
    <w:rsid w:val="00BE79EA"/>
    <w:rsid w:val="00BE7A8F"/>
    <w:rsid w:val="00BE7B79"/>
    <w:rsid w:val="00BE7C52"/>
    <w:rsid w:val="00BE7D13"/>
    <w:rsid w:val="00BE7DC0"/>
    <w:rsid w:val="00BE7EF5"/>
    <w:rsid w:val="00BE7F40"/>
    <w:rsid w:val="00BE7F5A"/>
    <w:rsid w:val="00BE7F86"/>
    <w:rsid w:val="00BE7F93"/>
    <w:rsid w:val="00BE7FAA"/>
    <w:rsid w:val="00BF008A"/>
    <w:rsid w:val="00BF012A"/>
    <w:rsid w:val="00BF019A"/>
    <w:rsid w:val="00BF022C"/>
    <w:rsid w:val="00BF0433"/>
    <w:rsid w:val="00BF0443"/>
    <w:rsid w:val="00BF0481"/>
    <w:rsid w:val="00BF0493"/>
    <w:rsid w:val="00BF04CD"/>
    <w:rsid w:val="00BF060B"/>
    <w:rsid w:val="00BF0623"/>
    <w:rsid w:val="00BF0671"/>
    <w:rsid w:val="00BF068D"/>
    <w:rsid w:val="00BF06CB"/>
    <w:rsid w:val="00BF080D"/>
    <w:rsid w:val="00BF0839"/>
    <w:rsid w:val="00BF0887"/>
    <w:rsid w:val="00BF08FB"/>
    <w:rsid w:val="00BF092A"/>
    <w:rsid w:val="00BF0951"/>
    <w:rsid w:val="00BF0A6F"/>
    <w:rsid w:val="00BF0AA2"/>
    <w:rsid w:val="00BF0B89"/>
    <w:rsid w:val="00BF0C07"/>
    <w:rsid w:val="00BF0C10"/>
    <w:rsid w:val="00BF0CEF"/>
    <w:rsid w:val="00BF0D84"/>
    <w:rsid w:val="00BF0E8D"/>
    <w:rsid w:val="00BF0E9F"/>
    <w:rsid w:val="00BF1044"/>
    <w:rsid w:val="00BF10DA"/>
    <w:rsid w:val="00BF1141"/>
    <w:rsid w:val="00BF115E"/>
    <w:rsid w:val="00BF11F1"/>
    <w:rsid w:val="00BF12FB"/>
    <w:rsid w:val="00BF1338"/>
    <w:rsid w:val="00BF139A"/>
    <w:rsid w:val="00BF13E9"/>
    <w:rsid w:val="00BF1539"/>
    <w:rsid w:val="00BF154C"/>
    <w:rsid w:val="00BF159D"/>
    <w:rsid w:val="00BF159F"/>
    <w:rsid w:val="00BF16F9"/>
    <w:rsid w:val="00BF173F"/>
    <w:rsid w:val="00BF175D"/>
    <w:rsid w:val="00BF176B"/>
    <w:rsid w:val="00BF192B"/>
    <w:rsid w:val="00BF1956"/>
    <w:rsid w:val="00BF195F"/>
    <w:rsid w:val="00BF1A70"/>
    <w:rsid w:val="00BF1A9C"/>
    <w:rsid w:val="00BF1AD2"/>
    <w:rsid w:val="00BF1B9F"/>
    <w:rsid w:val="00BF1BA9"/>
    <w:rsid w:val="00BF1C25"/>
    <w:rsid w:val="00BF1C47"/>
    <w:rsid w:val="00BF1D31"/>
    <w:rsid w:val="00BF1D69"/>
    <w:rsid w:val="00BF1DAC"/>
    <w:rsid w:val="00BF1DB6"/>
    <w:rsid w:val="00BF1E48"/>
    <w:rsid w:val="00BF1FBD"/>
    <w:rsid w:val="00BF2036"/>
    <w:rsid w:val="00BF209C"/>
    <w:rsid w:val="00BF212E"/>
    <w:rsid w:val="00BF21F3"/>
    <w:rsid w:val="00BF2278"/>
    <w:rsid w:val="00BF230B"/>
    <w:rsid w:val="00BF24D7"/>
    <w:rsid w:val="00BF2572"/>
    <w:rsid w:val="00BF25E7"/>
    <w:rsid w:val="00BF263E"/>
    <w:rsid w:val="00BF2640"/>
    <w:rsid w:val="00BF269A"/>
    <w:rsid w:val="00BF284A"/>
    <w:rsid w:val="00BF2875"/>
    <w:rsid w:val="00BF2933"/>
    <w:rsid w:val="00BF296E"/>
    <w:rsid w:val="00BF2974"/>
    <w:rsid w:val="00BF29CA"/>
    <w:rsid w:val="00BF29D5"/>
    <w:rsid w:val="00BF2A2D"/>
    <w:rsid w:val="00BF2B32"/>
    <w:rsid w:val="00BF2CD8"/>
    <w:rsid w:val="00BF2CE6"/>
    <w:rsid w:val="00BF2D58"/>
    <w:rsid w:val="00BF2D83"/>
    <w:rsid w:val="00BF2D8F"/>
    <w:rsid w:val="00BF2E3F"/>
    <w:rsid w:val="00BF2F1A"/>
    <w:rsid w:val="00BF2FD2"/>
    <w:rsid w:val="00BF30A9"/>
    <w:rsid w:val="00BF323D"/>
    <w:rsid w:val="00BF327D"/>
    <w:rsid w:val="00BF32A8"/>
    <w:rsid w:val="00BF332F"/>
    <w:rsid w:val="00BF346C"/>
    <w:rsid w:val="00BF349C"/>
    <w:rsid w:val="00BF34B8"/>
    <w:rsid w:val="00BF356F"/>
    <w:rsid w:val="00BF35EE"/>
    <w:rsid w:val="00BF368E"/>
    <w:rsid w:val="00BF3811"/>
    <w:rsid w:val="00BF3864"/>
    <w:rsid w:val="00BF3894"/>
    <w:rsid w:val="00BF38D1"/>
    <w:rsid w:val="00BF3927"/>
    <w:rsid w:val="00BF3A5A"/>
    <w:rsid w:val="00BF3BDC"/>
    <w:rsid w:val="00BF3BE0"/>
    <w:rsid w:val="00BF3CB1"/>
    <w:rsid w:val="00BF3CCB"/>
    <w:rsid w:val="00BF3E67"/>
    <w:rsid w:val="00BF3EA5"/>
    <w:rsid w:val="00BF3EC7"/>
    <w:rsid w:val="00BF3F27"/>
    <w:rsid w:val="00BF4070"/>
    <w:rsid w:val="00BF4111"/>
    <w:rsid w:val="00BF4262"/>
    <w:rsid w:val="00BF4314"/>
    <w:rsid w:val="00BF434C"/>
    <w:rsid w:val="00BF434D"/>
    <w:rsid w:val="00BF435D"/>
    <w:rsid w:val="00BF4415"/>
    <w:rsid w:val="00BF4503"/>
    <w:rsid w:val="00BF4521"/>
    <w:rsid w:val="00BF460C"/>
    <w:rsid w:val="00BF4623"/>
    <w:rsid w:val="00BF4685"/>
    <w:rsid w:val="00BF4687"/>
    <w:rsid w:val="00BF46C3"/>
    <w:rsid w:val="00BF4893"/>
    <w:rsid w:val="00BF48CA"/>
    <w:rsid w:val="00BF4941"/>
    <w:rsid w:val="00BF498D"/>
    <w:rsid w:val="00BF4A06"/>
    <w:rsid w:val="00BF4A19"/>
    <w:rsid w:val="00BF4A28"/>
    <w:rsid w:val="00BF4A3E"/>
    <w:rsid w:val="00BF4AF1"/>
    <w:rsid w:val="00BF4C02"/>
    <w:rsid w:val="00BF4C2B"/>
    <w:rsid w:val="00BF4C31"/>
    <w:rsid w:val="00BF4C45"/>
    <w:rsid w:val="00BF4C94"/>
    <w:rsid w:val="00BF4CD8"/>
    <w:rsid w:val="00BF4D1C"/>
    <w:rsid w:val="00BF4E13"/>
    <w:rsid w:val="00BF4E14"/>
    <w:rsid w:val="00BF4E97"/>
    <w:rsid w:val="00BF4ED2"/>
    <w:rsid w:val="00BF4F3A"/>
    <w:rsid w:val="00BF5035"/>
    <w:rsid w:val="00BF503F"/>
    <w:rsid w:val="00BF5076"/>
    <w:rsid w:val="00BF514A"/>
    <w:rsid w:val="00BF5159"/>
    <w:rsid w:val="00BF519E"/>
    <w:rsid w:val="00BF51A4"/>
    <w:rsid w:val="00BF5206"/>
    <w:rsid w:val="00BF5221"/>
    <w:rsid w:val="00BF52E2"/>
    <w:rsid w:val="00BF53AC"/>
    <w:rsid w:val="00BF53EB"/>
    <w:rsid w:val="00BF53EF"/>
    <w:rsid w:val="00BF54E4"/>
    <w:rsid w:val="00BF5703"/>
    <w:rsid w:val="00BF58B2"/>
    <w:rsid w:val="00BF58F4"/>
    <w:rsid w:val="00BF5921"/>
    <w:rsid w:val="00BF59A7"/>
    <w:rsid w:val="00BF5A35"/>
    <w:rsid w:val="00BF5A42"/>
    <w:rsid w:val="00BF5A43"/>
    <w:rsid w:val="00BF5A6B"/>
    <w:rsid w:val="00BF5B91"/>
    <w:rsid w:val="00BF5BE6"/>
    <w:rsid w:val="00BF5CCD"/>
    <w:rsid w:val="00BF5D65"/>
    <w:rsid w:val="00BF5E9C"/>
    <w:rsid w:val="00BF5EA9"/>
    <w:rsid w:val="00BF60DE"/>
    <w:rsid w:val="00BF630C"/>
    <w:rsid w:val="00BF6321"/>
    <w:rsid w:val="00BF6343"/>
    <w:rsid w:val="00BF639F"/>
    <w:rsid w:val="00BF6423"/>
    <w:rsid w:val="00BF6518"/>
    <w:rsid w:val="00BF6714"/>
    <w:rsid w:val="00BF68EF"/>
    <w:rsid w:val="00BF6946"/>
    <w:rsid w:val="00BF69AB"/>
    <w:rsid w:val="00BF6A11"/>
    <w:rsid w:val="00BF6AE6"/>
    <w:rsid w:val="00BF6B50"/>
    <w:rsid w:val="00BF6C32"/>
    <w:rsid w:val="00BF6C5D"/>
    <w:rsid w:val="00BF6CBB"/>
    <w:rsid w:val="00BF6CE9"/>
    <w:rsid w:val="00BF6CF9"/>
    <w:rsid w:val="00BF6D19"/>
    <w:rsid w:val="00BF6D4E"/>
    <w:rsid w:val="00BF6D6B"/>
    <w:rsid w:val="00BF6E01"/>
    <w:rsid w:val="00BF6E46"/>
    <w:rsid w:val="00BF6F7F"/>
    <w:rsid w:val="00BF6F88"/>
    <w:rsid w:val="00BF7064"/>
    <w:rsid w:val="00BF70EA"/>
    <w:rsid w:val="00BF7179"/>
    <w:rsid w:val="00BF71CC"/>
    <w:rsid w:val="00BF7213"/>
    <w:rsid w:val="00BF724D"/>
    <w:rsid w:val="00BF72A4"/>
    <w:rsid w:val="00BF72AD"/>
    <w:rsid w:val="00BF737F"/>
    <w:rsid w:val="00BF74D1"/>
    <w:rsid w:val="00BF7599"/>
    <w:rsid w:val="00BF7632"/>
    <w:rsid w:val="00BF7811"/>
    <w:rsid w:val="00BF7885"/>
    <w:rsid w:val="00BF78D0"/>
    <w:rsid w:val="00BF7916"/>
    <w:rsid w:val="00BF79D0"/>
    <w:rsid w:val="00BF79FC"/>
    <w:rsid w:val="00BF7AA4"/>
    <w:rsid w:val="00BF7B00"/>
    <w:rsid w:val="00BF7B18"/>
    <w:rsid w:val="00BF7B62"/>
    <w:rsid w:val="00BF7BE9"/>
    <w:rsid w:val="00BF7CCC"/>
    <w:rsid w:val="00BF7CEB"/>
    <w:rsid w:val="00BF7E6C"/>
    <w:rsid w:val="00BF7E71"/>
    <w:rsid w:val="00BF7F47"/>
    <w:rsid w:val="00BF7F71"/>
    <w:rsid w:val="00C0004A"/>
    <w:rsid w:val="00C00097"/>
    <w:rsid w:val="00C00124"/>
    <w:rsid w:val="00C00174"/>
    <w:rsid w:val="00C00203"/>
    <w:rsid w:val="00C00257"/>
    <w:rsid w:val="00C00265"/>
    <w:rsid w:val="00C002D8"/>
    <w:rsid w:val="00C003E3"/>
    <w:rsid w:val="00C0040C"/>
    <w:rsid w:val="00C004A2"/>
    <w:rsid w:val="00C004CD"/>
    <w:rsid w:val="00C00644"/>
    <w:rsid w:val="00C00699"/>
    <w:rsid w:val="00C006B6"/>
    <w:rsid w:val="00C00702"/>
    <w:rsid w:val="00C00734"/>
    <w:rsid w:val="00C00770"/>
    <w:rsid w:val="00C00793"/>
    <w:rsid w:val="00C007C9"/>
    <w:rsid w:val="00C0097A"/>
    <w:rsid w:val="00C009B4"/>
    <w:rsid w:val="00C00A36"/>
    <w:rsid w:val="00C00ABB"/>
    <w:rsid w:val="00C00B7F"/>
    <w:rsid w:val="00C00BB6"/>
    <w:rsid w:val="00C00C05"/>
    <w:rsid w:val="00C00C1E"/>
    <w:rsid w:val="00C00C92"/>
    <w:rsid w:val="00C00CE4"/>
    <w:rsid w:val="00C00DF4"/>
    <w:rsid w:val="00C00F4E"/>
    <w:rsid w:val="00C00F74"/>
    <w:rsid w:val="00C00FFD"/>
    <w:rsid w:val="00C0102E"/>
    <w:rsid w:val="00C010CA"/>
    <w:rsid w:val="00C01116"/>
    <w:rsid w:val="00C011F5"/>
    <w:rsid w:val="00C01230"/>
    <w:rsid w:val="00C01254"/>
    <w:rsid w:val="00C012C3"/>
    <w:rsid w:val="00C012F8"/>
    <w:rsid w:val="00C013F8"/>
    <w:rsid w:val="00C0160A"/>
    <w:rsid w:val="00C01656"/>
    <w:rsid w:val="00C0168A"/>
    <w:rsid w:val="00C016CE"/>
    <w:rsid w:val="00C0171D"/>
    <w:rsid w:val="00C017F5"/>
    <w:rsid w:val="00C01830"/>
    <w:rsid w:val="00C018DB"/>
    <w:rsid w:val="00C018F7"/>
    <w:rsid w:val="00C01941"/>
    <w:rsid w:val="00C01B2A"/>
    <w:rsid w:val="00C01CAF"/>
    <w:rsid w:val="00C01CE1"/>
    <w:rsid w:val="00C01DCB"/>
    <w:rsid w:val="00C01E75"/>
    <w:rsid w:val="00C01EA0"/>
    <w:rsid w:val="00C01EF3"/>
    <w:rsid w:val="00C01F0B"/>
    <w:rsid w:val="00C01FBF"/>
    <w:rsid w:val="00C020F6"/>
    <w:rsid w:val="00C02189"/>
    <w:rsid w:val="00C021A9"/>
    <w:rsid w:val="00C021BE"/>
    <w:rsid w:val="00C02295"/>
    <w:rsid w:val="00C022BD"/>
    <w:rsid w:val="00C022D5"/>
    <w:rsid w:val="00C022F4"/>
    <w:rsid w:val="00C0238E"/>
    <w:rsid w:val="00C023F7"/>
    <w:rsid w:val="00C0247B"/>
    <w:rsid w:val="00C024ED"/>
    <w:rsid w:val="00C024F3"/>
    <w:rsid w:val="00C0250A"/>
    <w:rsid w:val="00C025A9"/>
    <w:rsid w:val="00C02600"/>
    <w:rsid w:val="00C0277F"/>
    <w:rsid w:val="00C027ED"/>
    <w:rsid w:val="00C028B1"/>
    <w:rsid w:val="00C02965"/>
    <w:rsid w:val="00C029CD"/>
    <w:rsid w:val="00C02ABB"/>
    <w:rsid w:val="00C02ABD"/>
    <w:rsid w:val="00C02BAA"/>
    <w:rsid w:val="00C02C02"/>
    <w:rsid w:val="00C02C27"/>
    <w:rsid w:val="00C02CF1"/>
    <w:rsid w:val="00C02D26"/>
    <w:rsid w:val="00C02D7B"/>
    <w:rsid w:val="00C02DB4"/>
    <w:rsid w:val="00C02E4C"/>
    <w:rsid w:val="00C02E73"/>
    <w:rsid w:val="00C02EB5"/>
    <w:rsid w:val="00C02EE5"/>
    <w:rsid w:val="00C02F09"/>
    <w:rsid w:val="00C02F4B"/>
    <w:rsid w:val="00C030C6"/>
    <w:rsid w:val="00C03238"/>
    <w:rsid w:val="00C03481"/>
    <w:rsid w:val="00C034FA"/>
    <w:rsid w:val="00C0358F"/>
    <w:rsid w:val="00C035EC"/>
    <w:rsid w:val="00C035F2"/>
    <w:rsid w:val="00C03628"/>
    <w:rsid w:val="00C03653"/>
    <w:rsid w:val="00C036B1"/>
    <w:rsid w:val="00C0374B"/>
    <w:rsid w:val="00C03761"/>
    <w:rsid w:val="00C03772"/>
    <w:rsid w:val="00C0385E"/>
    <w:rsid w:val="00C03910"/>
    <w:rsid w:val="00C03917"/>
    <w:rsid w:val="00C039FC"/>
    <w:rsid w:val="00C039FE"/>
    <w:rsid w:val="00C03A55"/>
    <w:rsid w:val="00C03A60"/>
    <w:rsid w:val="00C03ADD"/>
    <w:rsid w:val="00C03BB9"/>
    <w:rsid w:val="00C03BF6"/>
    <w:rsid w:val="00C03BFF"/>
    <w:rsid w:val="00C03C08"/>
    <w:rsid w:val="00C03D27"/>
    <w:rsid w:val="00C03DAB"/>
    <w:rsid w:val="00C03DE7"/>
    <w:rsid w:val="00C03DEA"/>
    <w:rsid w:val="00C03F63"/>
    <w:rsid w:val="00C03FC6"/>
    <w:rsid w:val="00C03FF2"/>
    <w:rsid w:val="00C04000"/>
    <w:rsid w:val="00C04009"/>
    <w:rsid w:val="00C04011"/>
    <w:rsid w:val="00C04071"/>
    <w:rsid w:val="00C040D1"/>
    <w:rsid w:val="00C040EE"/>
    <w:rsid w:val="00C04187"/>
    <w:rsid w:val="00C0423A"/>
    <w:rsid w:val="00C042F1"/>
    <w:rsid w:val="00C04345"/>
    <w:rsid w:val="00C0435C"/>
    <w:rsid w:val="00C04363"/>
    <w:rsid w:val="00C04364"/>
    <w:rsid w:val="00C04448"/>
    <w:rsid w:val="00C04479"/>
    <w:rsid w:val="00C0456E"/>
    <w:rsid w:val="00C04676"/>
    <w:rsid w:val="00C046F9"/>
    <w:rsid w:val="00C04748"/>
    <w:rsid w:val="00C047FE"/>
    <w:rsid w:val="00C048DF"/>
    <w:rsid w:val="00C0490B"/>
    <w:rsid w:val="00C0490D"/>
    <w:rsid w:val="00C049EA"/>
    <w:rsid w:val="00C04A5E"/>
    <w:rsid w:val="00C04AA6"/>
    <w:rsid w:val="00C04BC4"/>
    <w:rsid w:val="00C04C8C"/>
    <w:rsid w:val="00C04CB6"/>
    <w:rsid w:val="00C04D0C"/>
    <w:rsid w:val="00C04D2E"/>
    <w:rsid w:val="00C04DB2"/>
    <w:rsid w:val="00C04EB4"/>
    <w:rsid w:val="00C04F7A"/>
    <w:rsid w:val="00C05069"/>
    <w:rsid w:val="00C050EA"/>
    <w:rsid w:val="00C051AF"/>
    <w:rsid w:val="00C0534E"/>
    <w:rsid w:val="00C05449"/>
    <w:rsid w:val="00C05456"/>
    <w:rsid w:val="00C054E0"/>
    <w:rsid w:val="00C0559B"/>
    <w:rsid w:val="00C0560E"/>
    <w:rsid w:val="00C056B7"/>
    <w:rsid w:val="00C05725"/>
    <w:rsid w:val="00C05734"/>
    <w:rsid w:val="00C0577E"/>
    <w:rsid w:val="00C05820"/>
    <w:rsid w:val="00C059AE"/>
    <w:rsid w:val="00C05A08"/>
    <w:rsid w:val="00C05A91"/>
    <w:rsid w:val="00C05B21"/>
    <w:rsid w:val="00C05B2D"/>
    <w:rsid w:val="00C05CCA"/>
    <w:rsid w:val="00C05EF7"/>
    <w:rsid w:val="00C05F1C"/>
    <w:rsid w:val="00C05F22"/>
    <w:rsid w:val="00C05FA9"/>
    <w:rsid w:val="00C05FD5"/>
    <w:rsid w:val="00C061CB"/>
    <w:rsid w:val="00C0626D"/>
    <w:rsid w:val="00C062B8"/>
    <w:rsid w:val="00C06308"/>
    <w:rsid w:val="00C063FA"/>
    <w:rsid w:val="00C0645B"/>
    <w:rsid w:val="00C0647A"/>
    <w:rsid w:val="00C065CF"/>
    <w:rsid w:val="00C0666B"/>
    <w:rsid w:val="00C06806"/>
    <w:rsid w:val="00C0681F"/>
    <w:rsid w:val="00C068C9"/>
    <w:rsid w:val="00C068F9"/>
    <w:rsid w:val="00C069E4"/>
    <w:rsid w:val="00C06A23"/>
    <w:rsid w:val="00C06A68"/>
    <w:rsid w:val="00C06AB9"/>
    <w:rsid w:val="00C06AD5"/>
    <w:rsid w:val="00C06AFF"/>
    <w:rsid w:val="00C06B5F"/>
    <w:rsid w:val="00C06C2D"/>
    <w:rsid w:val="00C06C2E"/>
    <w:rsid w:val="00C06C4B"/>
    <w:rsid w:val="00C06CD8"/>
    <w:rsid w:val="00C06CDF"/>
    <w:rsid w:val="00C06D3E"/>
    <w:rsid w:val="00C06D75"/>
    <w:rsid w:val="00C06DFE"/>
    <w:rsid w:val="00C06EA8"/>
    <w:rsid w:val="00C06F0F"/>
    <w:rsid w:val="00C06F75"/>
    <w:rsid w:val="00C07057"/>
    <w:rsid w:val="00C07059"/>
    <w:rsid w:val="00C070C1"/>
    <w:rsid w:val="00C070E2"/>
    <w:rsid w:val="00C07112"/>
    <w:rsid w:val="00C07121"/>
    <w:rsid w:val="00C07203"/>
    <w:rsid w:val="00C07242"/>
    <w:rsid w:val="00C0732F"/>
    <w:rsid w:val="00C0756A"/>
    <w:rsid w:val="00C075A8"/>
    <w:rsid w:val="00C0766F"/>
    <w:rsid w:val="00C076EB"/>
    <w:rsid w:val="00C0773B"/>
    <w:rsid w:val="00C0784D"/>
    <w:rsid w:val="00C078B6"/>
    <w:rsid w:val="00C07917"/>
    <w:rsid w:val="00C07A05"/>
    <w:rsid w:val="00C07AE1"/>
    <w:rsid w:val="00C07B00"/>
    <w:rsid w:val="00C07BEF"/>
    <w:rsid w:val="00C07C9B"/>
    <w:rsid w:val="00C07C9F"/>
    <w:rsid w:val="00C07DAF"/>
    <w:rsid w:val="00C07E43"/>
    <w:rsid w:val="00C07EB4"/>
    <w:rsid w:val="00C07F29"/>
    <w:rsid w:val="00C07F96"/>
    <w:rsid w:val="00C1001C"/>
    <w:rsid w:val="00C100D5"/>
    <w:rsid w:val="00C1020C"/>
    <w:rsid w:val="00C1027F"/>
    <w:rsid w:val="00C102B9"/>
    <w:rsid w:val="00C1039F"/>
    <w:rsid w:val="00C103A4"/>
    <w:rsid w:val="00C104DE"/>
    <w:rsid w:val="00C10504"/>
    <w:rsid w:val="00C106D0"/>
    <w:rsid w:val="00C10A07"/>
    <w:rsid w:val="00C10A49"/>
    <w:rsid w:val="00C10B08"/>
    <w:rsid w:val="00C10C16"/>
    <w:rsid w:val="00C10D5A"/>
    <w:rsid w:val="00C10D77"/>
    <w:rsid w:val="00C10D90"/>
    <w:rsid w:val="00C10E7B"/>
    <w:rsid w:val="00C10E97"/>
    <w:rsid w:val="00C10F7C"/>
    <w:rsid w:val="00C11022"/>
    <w:rsid w:val="00C11046"/>
    <w:rsid w:val="00C1107B"/>
    <w:rsid w:val="00C11171"/>
    <w:rsid w:val="00C111D0"/>
    <w:rsid w:val="00C111E5"/>
    <w:rsid w:val="00C1126B"/>
    <w:rsid w:val="00C11364"/>
    <w:rsid w:val="00C1138F"/>
    <w:rsid w:val="00C113DE"/>
    <w:rsid w:val="00C113F9"/>
    <w:rsid w:val="00C1145C"/>
    <w:rsid w:val="00C11537"/>
    <w:rsid w:val="00C11569"/>
    <w:rsid w:val="00C1179C"/>
    <w:rsid w:val="00C117AB"/>
    <w:rsid w:val="00C1188B"/>
    <w:rsid w:val="00C1188D"/>
    <w:rsid w:val="00C11964"/>
    <w:rsid w:val="00C11988"/>
    <w:rsid w:val="00C119CD"/>
    <w:rsid w:val="00C119FD"/>
    <w:rsid w:val="00C11A15"/>
    <w:rsid w:val="00C11BEC"/>
    <w:rsid w:val="00C11C20"/>
    <w:rsid w:val="00C11C6E"/>
    <w:rsid w:val="00C11D01"/>
    <w:rsid w:val="00C11E03"/>
    <w:rsid w:val="00C11E54"/>
    <w:rsid w:val="00C12017"/>
    <w:rsid w:val="00C120A6"/>
    <w:rsid w:val="00C120DF"/>
    <w:rsid w:val="00C1213D"/>
    <w:rsid w:val="00C12215"/>
    <w:rsid w:val="00C12252"/>
    <w:rsid w:val="00C122F8"/>
    <w:rsid w:val="00C12578"/>
    <w:rsid w:val="00C1257F"/>
    <w:rsid w:val="00C1285A"/>
    <w:rsid w:val="00C1287E"/>
    <w:rsid w:val="00C12888"/>
    <w:rsid w:val="00C128C8"/>
    <w:rsid w:val="00C128CA"/>
    <w:rsid w:val="00C12959"/>
    <w:rsid w:val="00C129B2"/>
    <w:rsid w:val="00C129CB"/>
    <w:rsid w:val="00C129EE"/>
    <w:rsid w:val="00C12A7F"/>
    <w:rsid w:val="00C12AC6"/>
    <w:rsid w:val="00C12BD1"/>
    <w:rsid w:val="00C12BD5"/>
    <w:rsid w:val="00C12BD8"/>
    <w:rsid w:val="00C12C37"/>
    <w:rsid w:val="00C12C63"/>
    <w:rsid w:val="00C12C68"/>
    <w:rsid w:val="00C12CF6"/>
    <w:rsid w:val="00C12D33"/>
    <w:rsid w:val="00C12EEE"/>
    <w:rsid w:val="00C12F59"/>
    <w:rsid w:val="00C13203"/>
    <w:rsid w:val="00C1326F"/>
    <w:rsid w:val="00C1340D"/>
    <w:rsid w:val="00C13412"/>
    <w:rsid w:val="00C13443"/>
    <w:rsid w:val="00C134D8"/>
    <w:rsid w:val="00C1362E"/>
    <w:rsid w:val="00C13753"/>
    <w:rsid w:val="00C137C3"/>
    <w:rsid w:val="00C138AA"/>
    <w:rsid w:val="00C139FD"/>
    <w:rsid w:val="00C13A59"/>
    <w:rsid w:val="00C13A82"/>
    <w:rsid w:val="00C13A8C"/>
    <w:rsid w:val="00C13B07"/>
    <w:rsid w:val="00C13B3E"/>
    <w:rsid w:val="00C13B4B"/>
    <w:rsid w:val="00C13C1A"/>
    <w:rsid w:val="00C13C4A"/>
    <w:rsid w:val="00C13CBB"/>
    <w:rsid w:val="00C13DDB"/>
    <w:rsid w:val="00C13DF9"/>
    <w:rsid w:val="00C13E85"/>
    <w:rsid w:val="00C13E9F"/>
    <w:rsid w:val="00C13F1E"/>
    <w:rsid w:val="00C13F21"/>
    <w:rsid w:val="00C14085"/>
    <w:rsid w:val="00C140FF"/>
    <w:rsid w:val="00C14130"/>
    <w:rsid w:val="00C14260"/>
    <w:rsid w:val="00C14279"/>
    <w:rsid w:val="00C1439E"/>
    <w:rsid w:val="00C14445"/>
    <w:rsid w:val="00C14462"/>
    <w:rsid w:val="00C144BC"/>
    <w:rsid w:val="00C14519"/>
    <w:rsid w:val="00C1454E"/>
    <w:rsid w:val="00C1468F"/>
    <w:rsid w:val="00C146EA"/>
    <w:rsid w:val="00C14832"/>
    <w:rsid w:val="00C14975"/>
    <w:rsid w:val="00C14A23"/>
    <w:rsid w:val="00C14A43"/>
    <w:rsid w:val="00C14A44"/>
    <w:rsid w:val="00C14AB3"/>
    <w:rsid w:val="00C14B00"/>
    <w:rsid w:val="00C14C10"/>
    <w:rsid w:val="00C14C60"/>
    <w:rsid w:val="00C14CB1"/>
    <w:rsid w:val="00C14E66"/>
    <w:rsid w:val="00C14E86"/>
    <w:rsid w:val="00C14EE7"/>
    <w:rsid w:val="00C14F01"/>
    <w:rsid w:val="00C14F1D"/>
    <w:rsid w:val="00C14F6D"/>
    <w:rsid w:val="00C14FAC"/>
    <w:rsid w:val="00C1502F"/>
    <w:rsid w:val="00C150D2"/>
    <w:rsid w:val="00C151F5"/>
    <w:rsid w:val="00C151FE"/>
    <w:rsid w:val="00C15242"/>
    <w:rsid w:val="00C1529F"/>
    <w:rsid w:val="00C1532F"/>
    <w:rsid w:val="00C15394"/>
    <w:rsid w:val="00C15395"/>
    <w:rsid w:val="00C153C0"/>
    <w:rsid w:val="00C15428"/>
    <w:rsid w:val="00C1546E"/>
    <w:rsid w:val="00C15616"/>
    <w:rsid w:val="00C15620"/>
    <w:rsid w:val="00C15687"/>
    <w:rsid w:val="00C1583C"/>
    <w:rsid w:val="00C15875"/>
    <w:rsid w:val="00C1591C"/>
    <w:rsid w:val="00C15A04"/>
    <w:rsid w:val="00C15A1D"/>
    <w:rsid w:val="00C15A32"/>
    <w:rsid w:val="00C15A4A"/>
    <w:rsid w:val="00C15A68"/>
    <w:rsid w:val="00C15B39"/>
    <w:rsid w:val="00C15C6F"/>
    <w:rsid w:val="00C15CD4"/>
    <w:rsid w:val="00C15CF3"/>
    <w:rsid w:val="00C15D64"/>
    <w:rsid w:val="00C15DD1"/>
    <w:rsid w:val="00C15E62"/>
    <w:rsid w:val="00C15F39"/>
    <w:rsid w:val="00C15FC1"/>
    <w:rsid w:val="00C15FF1"/>
    <w:rsid w:val="00C16008"/>
    <w:rsid w:val="00C16034"/>
    <w:rsid w:val="00C16081"/>
    <w:rsid w:val="00C16136"/>
    <w:rsid w:val="00C161F8"/>
    <w:rsid w:val="00C16243"/>
    <w:rsid w:val="00C1629A"/>
    <w:rsid w:val="00C16347"/>
    <w:rsid w:val="00C16361"/>
    <w:rsid w:val="00C16435"/>
    <w:rsid w:val="00C16528"/>
    <w:rsid w:val="00C1653A"/>
    <w:rsid w:val="00C165E2"/>
    <w:rsid w:val="00C16601"/>
    <w:rsid w:val="00C1661D"/>
    <w:rsid w:val="00C166EA"/>
    <w:rsid w:val="00C16707"/>
    <w:rsid w:val="00C1675C"/>
    <w:rsid w:val="00C1681E"/>
    <w:rsid w:val="00C168BA"/>
    <w:rsid w:val="00C168CD"/>
    <w:rsid w:val="00C168E7"/>
    <w:rsid w:val="00C168E8"/>
    <w:rsid w:val="00C16922"/>
    <w:rsid w:val="00C16A2F"/>
    <w:rsid w:val="00C16A65"/>
    <w:rsid w:val="00C16A76"/>
    <w:rsid w:val="00C16A81"/>
    <w:rsid w:val="00C16AD8"/>
    <w:rsid w:val="00C16B4F"/>
    <w:rsid w:val="00C16BB4"/>
    <w:rsid w:val="00C16BE5"/>
    <w:rsid w:val="00C16C4F"/>
    <w:rsid w:val="00C16C7D"/>
    <w:rsid w:val="00C16D84"/>
    <w:rsid w:val="00C16DA9"/>
    <w:rsid w:val="00C16DFA"/>
    <w:rsid w:val="00C16E72"/>
    <w:rsid w:val="00C16EFA"/>
    <w:rsid w:val="00C16F91"/>
    <w:rsid w:val="00C1701A"/>
    <w:rsid w:val="00C170BB"/>
    <w:rsid w:val="00C171CA"/>
    <w:rsid w:val="00C1723D"/>
    <w:rsid w:val="00C17255"/>
    <w:rsid w:val="00C172A1"/>
    <w:rsid w:val="00C17306"/>
    <w:rsid w:val="00C1732D"/>
    <w:rsid w:val="00C173AC"/>
    <w:rsid w:val="00C174FF"/>
    <w:rsid w:val="00C175C1"/>
    <w:rsid w:val="00C1770B"/>
    <w:rsid w:val="00C17719"/>
    <w:rsid w:val="00C1779D"/>
    <w:rsid w:val="00C177D3"/>
    <w:rsid w:val="00C177E1"/>
    <w:rsid w:val="00C178F9"/>
    <w:rsid w:val="00C17AE1"/>
    <w:rsid w:val="00C17AFE"/>
    <w:rsid w:val="00C17B87"/>
    <w:rsid w:val="00C17C0A"/>
    <w:rsid w:val="00C17E20"/>
    <w:rsid w:val="00C17E2A"/>
    <w:rsid w:val="00C17E52"/>
    <w:rsid w:val="00C17E65"/>
    <w:rsid w:val="00C17EE4"/>
    <w:rsid w:val="00C20069"/>
    <w:rsid w:val="00C200F6"/>
    <w:rsid w:val="00C200FF"/>
    <w:rsid w:val="00C20138"/>
    <w:rsid w:val="00C2014D"/>
    <w:rsid w:val="00C20180"/>
    <w:rsid w:val="00C20195"/>
    <w:rsid w:val="00C201B1"/>
    <w:rsid w:val="00C20569"/>
    <w:rsid w:val="00C20692"/>
    <w:rsid w:val="00C206E7"/>
    <w:rsid w:val="00C207F7"/>
    <w:rsid w:val="00C208B5"/>
    <w:rsid w:val="00C208DF"/>
    <w:rsid w:val="00C20970"/>
    <w:rsid w:val="00C209A9"/>
    <w:rsid w:val="00C20A83"/>
    <w:rsid w:val="00C20AC5"/>
    <w:rsid w:val="00C20B08"/>
    <w:rsid w:val="00C20C2D"/>
    <w:rsid w:val="00C20C3F"/>
    <w:rsid w:val="00C20C7A"/>
    <w:rsid w:val="00C20CF8"/>
    <w:rsid w:val="00C20CFE"/>
    <w:rsid w:val="00C20D2E"/>
    <w:rsid w:val="00C20DA3"/>
    <w:rsid w:val="00C20DBB"/>
    <w:rsid w:val="00C20E06"/>
    <w:rsid w:val="00C20E71"/>
    <w:rsid w:val="00C20E82"/>
    <w:rsid w:val="00C20F86"/>
    <w:rsid w:val="00C21032"/>
    <w:rsid w:val="00C210E4"/>
    <w:rsid w:val="00C21114"/>
    <w:rsid w:val="00C2111C"/>
    <w:rsid w:val="00C21126"/>
    <w:rsid w:val="00C2116B"/>
    <w:rsid w:val="00C2122E"/>
    <w:rsid w:val="00C2127D"/>
    <w:rsid w:val="00C21325"/>
    <w:rsid w:val="00C21326"/>
    <w:rsid w:val="00C21350"/>
    <w:rsid w:val="00C2153A"/>
    <w:rsid w:val="00C215E2"/>
    <w:rsid w:val="00C21646"/>
    <w:rsid w:val="00C2165A"/>
    <w:rsid w:val="00C21680"/>
    <w:rsid w:val="00C216EB"/>
    <w:rsid w:val="00C2172B"/>
    <w:rsid w:val="00C21757"/>
    <w:rsid w:val="00C2177F"/>
    <w:rsid w:val="00C217F9"/>
    <w:rsid w:val="00C2181F"/>
    <w:rsid w:val="00C21967"/>
    <w:rsid w:val="00C21977"/>
    <w:rsid w:val="00C21A14"/>
    <w:rsid w:val="00C21A82"/>
    <w:rsid w:val="00C21ADE"/>
    <w:rsid w:val="00C21B4E"/>
    <w:rsid w:val="00C21B67"/>
    <w:rsid w:val="00C21B73"/>
    <w:rsid w:val="00C21C3B"/>
    <w:rsid w:val="00C21C7D"/>
    <w:rsid w:val="00C21D8C"/>
    <w:rsid w:val="00C21E44"/>
    <w:rsid w:val="00C21ED5"/>
    <w:rsid w:val="00C21FFF"/>
    <w:rsid w:val="00C2208C"/>
    <w:rsid w:val="00C220F7"/>
    <w:rsid w:val="00C221B1"/>
    <w:rsid w:val="00C2220F"/>
    <w:rsid w:val="00C22233"/>
    <w:rsid w:val="00C22258"/>
    <w:rsid w:val="00C222AF"/>
    <w:rsid w:val="00C223BD"/>
    <w:rsid w:val="00C22543"/>
    <w:rsid w:val="00C225CF"/>
    <w:rsid w:val="00C225FC"/>
    <w:rsid w:val="00C226BE"/>
    <w:rsid w:val="00C226E0"/>
    <w:rsid w:val="00C22828"/>
    <w:rsid w:val="00C2282D"/>
    <w:rsid w:val="00C22914"/>
    <w:rsid w:val="00C229BA"/>
    <w:rsid w:val="00C22ABF"/>
    <w:rsid w:val="00C22B2A"/>
    <w:rsid w:val="00C22B48"/>
    <w:rsid w:val="00C22C57"/>
    <w:rsid w:val="00C22C59"/>
    <w:rsid w:val="00C22CC4"/>
    <w:rsid w:val="00C22E30"/>
    <w:rsid w:val="00C22EC7"/>
    <w:rsid w:val="00C22F3C"/>
    <w:rsid w:val="00C22F86"/>
    <w:rsid w:val="00C22FA9"/>
    <w:rsid w:val="00C2313B"/>
    <w:rsid w:val="00C23205"/>
    <w:rsid w:val="00C2321F"/>
    <w:rsid w:val="00C2324C"/>
    <w:rsid w:val="00C2325A"/>
    <w:rsid w:val="00C23359"/>
    <w:rsid w:val="00C233A7"/>
    <w:rsid w:val="00C233C0"/>
    <w:rsid w:val="00C23512"/>
    <w:rsid w:val="00C2354B"/>
    <w:rsid w:val="00C23557"/>
    <w:rsid w:val="00C23627"/>
    <w:rsid w:val="00C2366F"/>
    <w:rsid w:val="00C236C7"/>
    <w:rsid w:val="00C23712"/>
    <w:rsid w:val="00C23716"/>
    <w:rsid w:val="00C237C1"/>
    <w:rsid w:val="00C237D7"/>
    <w:rsid w:val="00C237F9"/>
    <w:rsid w:val="00C2382D"/>
    <w:rsid w:val="00C23878"/>
    <w:rsid w:val="00C23891"/>
    <w:rsid w:val="00C23924"/>
    <w:rsid w:val="00C239D7"/>
    <w:rsid w:val="00C239FA"/>
    <w:rsid w:val="00C23C21"/>
    <w:rsid w:val="00C23C2E"/>
    <w:rsid w:val="00C23C46"/>
    <w:rsid w:val="00C23CC7"/>
    <w:rsid w:val="00C23D23"/>
    <w:rsid w:val="00C23E02"/>
    <w:rsid w:val="00C23E46"/>
    <w:rsid w:val="00C23E70"/>
    <w:rsid w:val="00C23EB2"/>
    <w:rsid w:val="00C23F25"/>
    <w:rsid w:val="00C23F9C"/>
    <w:rsid w:val="00C23FB3"/>
    <w:rsid w:val="00C23FBF"/>
    <w:rsid w:val="00C240E5"/>
    <w:rsid w:val="00C2411B"/>
    <w:rsid w:val="00C241C4"/>
    <w:rsid w:val="00C24265"/>
    <w:rsid w:val="00C24311"/>
    <w:rsid w:val="00C2431A"/>
    <w:rsid w:val="00C2432B"/>
    <w:rsid w:val="00C2438C"/>
    <w:rsid w:val="00C243A8"/>
    <w:rsid w:val="00C24404"/>
    <w:rsid w:val="00C24480"/>
    <w:rsid w:val="00C24490"/>
    <w:rsid w:val="00C244A8"/>
    <w:rsid w:val="00C24563"/>
    <w:rsid w:val="00C24574"/>
    <w:rsid w:val="00C245D5"/>
    <w:rsid w:val="00C245F6"/>
    <w:rsid w:val="00C245F9"/>
    <w:rsid w:val="00C2466E"/>
    <w:rsid w:val="00C247E6"/>
    <w:rsid w:val="00C24817"/>
    <w:rsid w:val="00C24893"/>
    <w:rsid w:val="00C248AE"/>
    <w:rsid w:val="00C248D3"/>
    <w:rsid w:val="00C248DB"/>
    <w:rsid w:val="00C249FF"/>
    <w:rsid w:val="00C24A1C"/>
    <w:rsid w:val="00C24A29"/>
    <w:rsid w:val="00C24A37"/>
    <w:rsid w:val="00C24B7D"/>
    <w:rsid w:val="00C24C44"/>
    <w:rsid w:val="00C24CB8"/>
    <w:rsid w:val="00C24CF6"/>
    <w:rsid w:val="00C24D9D"/>
    <w:rsid w:val="00C24E95"/>
    <w:rsid w:val="00C24E9E"/>
    <w:rsid w:val="00C24F31"/>
    <w:rsid w:val="00C24F41"/>
    <w:rsid w:val="00C24F53"/>
    <w:rsid w:val="00C25178"/>
    <w:rsid w:val="00C252C3"/>
    <w:rsid w:val="00C25372"/>
    <w:rsid w:val="00C25374"/>
    <w:rsid w:val="00C25433"/>
    <w:rsid w:val="00C25435"/>
    <w:rsid w:val="00C25485"/>
    <w:rsid w:val="00C2555C"/>
    <w:rsid w:val="00C255C5"/>
    <w:rsid w:val="00C25612"/>
    <w:rsid w:val="00C256E2"/>
    <w:rsid w:val="00C257AC"/>
    <w:rsid w:val="00C257BB"/>
    <w:rsid w:val="00C2589F"/>
    <w:rsid w:val="00C259F3"/>
    <w:rsid w:val="00C25AB7"/>
    <w:rsid w:val="00C25AC7"/>
    <w:rsid w:val="00C25AFA"/>
    <w:rsid w:val="00C25C03"/>
    <w:rsid w:val="00C25CBA"/>
    <w:rsid w:val="00C25CE2"/>
    <w:rsid w:val="00C25D71"/>
    <w:rsid w:val="00C25F5D"/>
    <w:rsid w:val="00C25F78"/>
    <w:rsid w:val="00C260BF"/>
    <w:rsid w:val="00C260EA"/>
    <w:rsid w:val="00C2612E"/>
    <w:rsid w:val="00C26209"/>
    <w:rsid w:val="00C26247"/>
    <w:rsid w:val="00C262EF"/>
    <w:rsid w:val="00C26354"/>
    <w:rsid w:val="00C263E5"/>
    <w:rsid w:val="00C2650A"/>
    <w:rsid w:val="00C265B5"/>
    <w:rsid w:val="00C26667"/>
    <w:rsid w:val="00C2667A"/>
    <w:rsid w:val="00C26785"/>
    <w:rsid w:val="00C267BE"/>
    <w:rsid w:val="00C267D5"/>
    <w:rsid w:val="00C26869"/>
    <w:rsid w:val="00C268A9"/>
    <w:rsid w:val="00C268CB"/>
    <w:rsid w:val="00C26A1E"/>
    <w:rsid w:val="00C26A39"/>
    <w:rsid w:val="00C26A9B"/>
    <w:rsid w:val="00C26ACB"/>
    <w:rsid w:val="00C26B02"/>
    <w:rsid w:val="00C26B87"/>
    <w:rsid w:val="00C26D3A"/>
    <w:rsid w:val="00C26D79"/>
    <w:rsid w:val="00C26DDD"/>
    <w:rsid w:val="00C26DED"/>
    <w:rsid w:val="00C26E95"/>
    <w:rsid w:val="00C26EB3"/>
    <w:rsid w:val="00C26EBE"/>
    <w:rsid w:val="00C26EE2"/>
    <w:rsid w:val="00C26F0F"/>
    <w:rsid w:val="00C26F17"/>
    <w:rsid w:val="00C26F8C"/>
    <w:rsid w:val="00C2701C"/>
    <w:rsid w:val="00C2703B"/>
    <w:rsid w:val="00C27214"/>
    <w:rsid w:val="00C27256"/>
    <w:rsid w:val="00C2725A"/>
    <w:rsid w:val="00C274C9"/>
    <w:rsid w:val="00C27529"/>
    <w:rsid w:val="00C275D4"/>
    <w:rsid w:val="00C27625"/>
    <w:rsid w:val="00C27647"/>
    <w:rsid w:val="00C2765D"/>
    <w:rsid w:val="00C276B1"/>
    <w:rsid w:val="00C276C9"/>
    <w:rsid w:val="00C27761"/>
    <w:rsid w:val="00C2777E"/>
    <w:rsid w:val="00C27925"/>
    <w:rsid w:val="00C27987"/>
    <w:rsid w:val="00C27A4D"/>
    <w:rsid w:val="00C27B10"/>
    <w:rsid w:val="00C27B2F"/>
    <w:rsid w:val="00C27B47"/>
    <w:rsid w:val="00C27BF7"/>
    <w:rsid w:val="00C27D96"/>
    <w:rsid w:val="00C27DAB"/>
    <w:rsid w:val="00C27DDA"/>
    <w:rsid w:val="00C27E2D"/>
    <w:rsid w:val="00C27E2E"/>
    <w:rsid w:val="00C27E6C"/>
    <w:rsid w:val="00C27E70"/>
    <w:rsid w:val="00C27F50"/>
    <w:rsid w:val="00C27F6D"/>
    <w:rsid w:val="00C27FBE"/>
    <w:rsid w:val="00C27FDE"/>
    <w:rsid w:val="00C300B2"/>
    <w:rsid w:val="00C30174"/>
    <w:rsid w:val="00C30194"/>
    <w:rsid w:val="00C30238"/>
    <w:rsid w:val="00C30253"/>
    <w:rsid w:val="00C30269"/>
    <w:rsid w:val="00C30288"/>
    <w:rsid w:val="00C30315"/>
    <w:rsid w:val="00C30339"/>
    <w:rsid w:val="00C30414"/>
    <w:rsid w:val="00C3042D"/>
    <w:rsid w:val="00C30446"/>
    <w:rsid w:val="00C3054F"/>
    <w:rsid w:val="00C305EC"/>
    <w:rsid w:val="00C305F0"/>
    <w:rsid w:val="00C3061A"/>
    <w:rsid w:val="00C306C0"/>
    <w:rsid w:val="00C3075D"/>
    <w:rsid w:val="00C30809"/>
    <w:rsid w:val="00C308D4"/>
    <w:rsid w:val="00C309E4"/>
    <w:rsid w:val="00C30A3B"/>
    <w:rsid w:val="00C30BC5"/>
    <w:rsid w:val="00C30BD5"/>
    <w:rsid w:val="00C30BED"/>
    <w:rsid w:val="00C30CCF"/>
    <w:rsid w:val="00C30DB1"/>
    <w:rsid w:val="00C30DD1"/>
    <w:rsid w:val="00C30E96"/>
    <w:rsid w:val="00C30F03"/>
    <w:rsid w:val="00C30F9F"/>
    <w:rsid w:val="00C30FBA"/>
    <w:rsid w:val="00C311A2"/>
    <w:rsid w:val="00C312B7"/>
    <w:rsid w:val="00C31340"/>
    <w:rsid w:val="00C3139E"/>
    <w:rsid w:val="00C3149D"/>
    <w:rsid w:val="00C31501"/>
    <w:rsid w:val="00C31502"/>
    <w:rsid w:val="00C31506"/>
    <w:rsid w:val="00C315CD"/>
    <w:rsid w:val="00C316A2"/>
    <w:rsid w:val="00C3175E"/>
    <w:rsid w:val="00C31805"/>
    <w:rsid w:val="00C31813"/>
    <w:rsid w:val="00C3187F"/>
    <w:rsid w:val="00C31956"/>
    <w:rsid w:val="00C3196B"/>
    <w:rsid w:val="00C31AD7"/>
    <w:rsid w:val="00C31AE8"/>
    <w:rsid w:val="00C31B57"/>
    <w:rsid w:val="00C31C84"/>
    <w:rsid w:val="00C31C86"/>
    <w:rsid w:val="00C31D17"/>
    <w:rsid w:val="00C31E6D"/>
    <w:rsid w:val="00C31EAA"/>
    <w:rsid w:val="00C31ED6"/>
    <w:rsid w:val="00C31F5C"/>
    <w:rsid w:val="00C3202E"/>
    <w:rsid w:val="00C3213E"/>
    <w:rsid w:val="00C321C7"/>
    <w:rsid w:val="00C321D9"/>
    <w:rsid w:val="00C32207"/>
    <w:rsid w:val="00C322CA"/>
    <w:rsid w:val="00C323FA"/>
    <w:rsid w:val="00C323FC"/>
    <w:rsid w:val="00C32419"/>
    <w:rsid w:val="00C324A8"/>
    <w:rsid w:val="00C32634"/>
    <w:rsid w:val="00C326E7"/>
    <w:rsid w:val="00C32757"/>
    <w:rsid w:val="00C32773"/>
    <w:rsid w:val="00C327D4"/>
    <w:rsid w:val="00C32826"/>
    <w:rsid w:val="00C328A3"/>
    <w:rsid w:val="00C32A3A"/>
    <w:rsid w:val="00C32A8F"/>
    <w:rsid w:val="00C32AA4"/>
    <w:rsid w:val="00C32AAD"/>
    <w:rsid w:val="00C32C59"/>
    <w:rsid w:val="00C32CF3"/>
    <w:rsid w:val="00C32D11"/>
    <w:rsid w:val="00C32D18"/>
    <w:rsid w:val="00C32E0E"/>
    <w:rsid w:val="00C32EC8"/>
    <w:rsid w:val="00C32F43"/>
    <w:rsid w:val="00C32F7E"/>
    <w:rsid w:val="00C330D5"/>
    <w:rsid w:val="00C33110"/>
    <w:rsid w:val="00C3314D"/>
    <w:rsid w:val="00C3317C"/>
    <w:rsid w:val="00C33200"/>
    <w:rsid w:val="00C33269"/>
    <w:rsid w:val="00C332C4"/>
    <w:rsid w:val="00C33375"/>
    <w:rsid w:val="00C3341B"/>
    <w:rsid w:val="00C33487"/>
    <w:rsid w:val="00C33488"/>
    <w:rsid w:val="00C3374A"/>
    <w:rsid w:val="00C33759"/>
    <w:rsid w:val="00C338A9"/>
    <w:rsid w:val="00C338FD"/>
    <w:rsid w:val="00C339B6"/>
    <w:rsid w:val="00C33A81"/>
    <w:rsid w:val="00C33AB6"/>
    <w:rsid w:val="00C33BCB"/>
    <w:rsid w:val="00C33BFE"/>
    <w:rsid w:val="00C33C4D"/>
    <w:rsid w:val="00C33C70"/>
    <w:rsid w:val="00C33C85"/>
    <w:rsid w:val="00C33CC7"/>
    <w:rsid w:val="00C33CE3"/>
    <w:rsid w:val="00C33E39"/>
    <w:rsid w:val="00C33E3C"/>
    <w:rsid w:val="00C33E3F"/>
    <w:rsid w:val="00C33EC6"/>
    <w:rsid w:val="00C33EE2"/>
    <w:rsid w:val="00C33EFA"/>
    <w:rsid w:val="00C33F77"/>
    <w:rsid w:val="00C33FC7"/>
    <w:rsid w:val="00C33FF9"/>
    <w:rsid w:val="00C3402C"/>
    <w:rsid w:val="00C34101"/>
    <w:rsid w:val="00C34188"/>
    <w:rsid w:val="00C342E6"/>
    <w:rsid w:val="00C34335"/>
    <w:rsid w:val="00C343AC"/>
    <w:rsid w:val="00C3441F"/>
    <w:rsid w:val="00C3455C"/>
    <w:rsid w:val="00C345EE"/>
    <w:rsid w:val="00C345F9"/>
    <w:rsid w:val="00C34619"/>
    <w:rsid w:val="00C34634"/>
    <w:rsid w:val="00C34646"/>
    <w:rsid w:val="00C346BE"/>
    <w:rsid w:val="00C346D1"/>
    <w:rsid w:val="00C3475D"/>
    <w:rsid w:val="00C347ED"/>
    <w:rsid w:val="00C347F8"/>
    <w:rsid w:val="00C34818"/>
    <w:rsid w:val="00C34874"/>
    <w:rsid w:val="00C3488F"/>
    <w:rsid w:val="00C348FE"/>
    <w:rsid w:val="00C34916"/>
    <w:rsid w:val="00C3491E"/>
    <w:rsid w:val="00C34964"/>
    <w:rsid w:val="00C349DF"/>
    <w:rsid w:val="00C34A54"/>
    <w:rsid w:val="00C34CE8"/>
    <w:rsid w:val="00C34D4B"/>
    <w:rsid w:val="00C34DDC"/>
    <w:rsid w:val="00C34E1E"/>
    <w:rsid w:val="00C34E50"/>
    <w:rsid w:val="00C34EF8"/>
    <w:rsid w:val="00C34F2A"/>
    <w:rsid w:val="00C34FA9"/>
    <w:rsid w:val="00C3508B"/>
    <w:rsid w:val="00C351A0"/>
    <w:rsid w:val="00C351A2"/>
    <w:rsid w:val="00C351C2"/>
    <w:rsid w:val="00C351E7"/>
    <w:rsid w:val="00C3521B"/>
    <w:rsid w:val="00C3522C"/>
    <w:rsid w:val="00C352E9"/>
    <w:rsid w:val="00C35376"/>
    <w:rsid w:val="00C354C7"/>
    <w:rsid w:val="00C35517"/>
    <w:rsid w:val="00C355A4"/>
    <w:rsid w:val="00C355E4"/>
    <w:rsid w:val="00C35614"/>
    <w:rsid w:val="00C35678"/>
    <w:rsid w:val="00C356DA"/>
    <w:rsid w:val="00C356F8"/>
    <w:rsid w:val="00C35722"/>
    <w:rsid w:val="00C35746"/>
    <w:rsid w:val="00C3580B"/>
    <w:rsid w:val="00C3586F"/>
    <w:rsid w:val="00C3588D"/>
    <w:rsid w:val="00C3589E"/>
    <w:rsid w:val="00C358AA"/>
    <w:rsid w:val="00C358D2"/>
    <w:rsid w:val="00C358D3"/>
    <w:rsid w:val="00C358EC"/>
    <w:rsid w:val="00C359A9"/>
    <w:rsid w:val="00C35A24"/>
    <w:rsid w:val="00C35A48"/>
    <w:rsid w:val="00C35B53"/>
    <w:rsid w:val="00C35B9E"/>
    <w:rsid w:val="00C35C3A"/>
    <w:rsid w:val="00C35C5B"/>
    <w:rsid w:val="00C35CB5"/>
    <w:rsid w:val="00C35CBC"/>
    <w:rsid w:val="00C35CF2"/>
    <w:rsid w:val="00C35D10"/>
    <w:rsid w:val="00C35D72"/>
    <w:rsid w:val="00C35DD3"/>
    <w:rsid w:val="00C35E80"/>
    <w:rsid w:val="00C35EC4"/>
    <w:rsid w:val="00C35EDB"/>
    <w:rsid w:val="00C35EEF"/>
    <w:rsid w:val="00C35F2C"/>
    <w:rsid w:val="00C35FC5"/>
    <w:rsid w:val="00C35FEB"/>
    <w:rsid w:val="00C36023"/>
    <w:rsid w:val="00C36103"/>
    <w:rsid w:val="00C361D3"/>
    <w:rsid w:val="00C36220"/>
    <w:rsid w:val="00C36235"/>
    <w:rsid w:val="00C3624B"/>
    <w:rsid w:val="00C362BA"/>
    <w:rsid w:val="00C362DC"/>
    <w:rsid w:val="00C36348"/>
    <w:rsid w:val="00C3642C"/>
    <w:rsid w:val="00C36540"/>
    <w:rsid w:val="00C365FE"/>
    <w:rsid w:val="00C36680"/>
    <w:rsid w:val="00C36697"/>
    <w:rsid w:val="00C367AC"/>
    <w:rsid w:val="00C367C0"/>
    <w:rsid w:val="00C367D0"/>
    <w:rsid w:val="00C36844"/>
    <w:rsid w:val="00C368EF"/>
    <w:rsid w:val="00C369B3"/>
    <w:rsid w:val="00C369D7"/>
    <w:rsid w:val="00C36A2D"/>
    <w:rsid w:val="00C36ACD"/>
    <w:rsid w:val="00C36AF7"/>
    <w:rsid w:val="00C36B0E"/>
    <w:rsid w:val="00C36B95"/>
    <w:rsid w:val="00C36BAA"/>
    <w:rsid w:val="00C36BB0"/>
    <w:rsid w:val="00C36BE7"/>
    <w:rsid w:val="00C36C4E"/>
    <w:rsid w:val="00C36CDC"/>
    <w:rsid w:val="00C36D6E"/>
    <w:rsid w:val="00C36D8E"/>
    <w:rsid w:val="00C36DC6"/>
    <w:rsid w:val="00C36E94"/>
    <w:rsid w:val="00C36F13"/>
    <w:rsid w:val="00C370B8"/>
    <w:rsid w:val="00C37195"/>
    <w:rsid w:val="00C37267"/>
    <w:rsid w:val="00C37357"/>
    <w:rsid w:val="00C3737C"/>
    <w:rsid w:val="00C3743D"/>
    <w:rsid w:val="00C375A4"/>
    <w:rsid w:val="00C37634"/>
    <w:rsid w:val="00C37639"/>
    <w:rsid w:val="00C37665"/>
    <w:rsid w:val="00C37684"/>
    <w:rsid w:val="00C376F6"/>
    <w:rsid w:val="00C37786"/>
    <w:rsid w:val="00C37797"/>
    <w:rsid w:val="00C3779A"/>
    <w:rsid w:val="00C377F9"/>
    <w:rsid w:val="00C378F1"/>
    <w:rsid w:val="00C37966"/>
    <w:rsid w:val="00C3797D"/>
    <w:rsid w:val="00C379AE"/>
    <w:rsid w:val="00C37AAB"/>
    <w:rsid w:val="00C37B70"/>
    <w:rsid w:val="00C37BB6"/>
    <w:rsid w:val="00C37C29"/>
    <w:rsid w:val="00C37C72"/>
    <w:rsid w:val="00C37CC3"/>
    <w:rsid w:val="00C37D7D"/>
    <w:rsid w:val="00C37DA5"/>
    <w:rsid w:val="00C37E34"/>
    <w:rsid w:val="00C37E99"/>
    <w:rsid w:val="00C37F0F"/>
    <w:rsid w:val="00C4004B"/>
    <w:rsid w:val="00C40091"/>
    <w:rsid w:val="00C400A0"/>
    <w:rsid w:val="00C401BC"/>
    <w:rsid w:val="00C401E1"/>
    <w:rsid w:val="00C40241"/>
    <w:rsid w:val="00C4026B"/>
    <w:rsid w:val="00C402C4"/>
    <w:rsid w:val="00C4032C"/>
    <w:rsid w:val="00C403D1"/>
    <w:rsid w:val="00C403F1"/>
    <w:rsid w:val="00C40463"/>
    <w:rsid w:val="00C405EB"/>
    <w:rsid w:val="00C4081F"/>
    <w:rsid w:val="00C40878"/>
    <w:rsid w:val="00C408C7"/>
    <w:rsid w:val="00C409E9"/>
    <w:rsid w:val="00C409EA"/>
    <w:rsid w:val="00C40A06"/>
    <w:rsid w:val="00C40A36"/>
    <w:rsid w:val="00C40B2C"/>
    <w:rsid w:val="00C40C60"/>
    <w:rsid w:val="00C40CAF"/>
    <w:rsid w:val="00C40D2B"/>
    <w:rsid w:val="00C40D84"/>
    <w:rsid w:val="00C40E08"/>
    <w:rsid w:val="00C40E23"/>
    <w:rsid w:val="00C40E47"/>
    <w:rsid w:val="00C40F17"/>
    <w:rsid w:val="00C40F19"/>
    <w:rsid w:val="00C40FD6"/>
    <w:rsid w:val="00C4111B"/>
    <w:rsid w:val="00C41151"/>
    <w:rsid w:val="00C411FD"/>
    <w:rsid w:val="00C41240"/>
    <w:rsid w:val="00C413E4"/>
    <w:rsid w:val="00C413E7"/>
    <w:rsid w:val="00C414E7"/>
    <w:rsid w:val="00C415F4"/>
    <w:rsid w:val="00C4166C"/>
    <w:rsid w:val="00C41690"/>
    <w:rsid w:val="00C41700"/>
    <w:rsid w:val="00C4174D"/>
    <w:rsid w:val="00C41840"/>
    <w:rsid w:val="00C41843"/>
    <w:rsid w:val="00C419AC"/>
    <w:rsid w:val="00C41A38"/>
    <w:rsid w:val="00C41B2F"/>
    <w:rsid w:val="00C41BD6"/>
    <w:rsid w:val="00C41C6D"/>
    <w:rsid w:val="00C41CAA"/>
    <w:rsid w:val="00C41CD5"/>
    <w:rsid w:val="00C41F85"/>
    <w:rsid w:val="00C421B7"/>
    <w:rsid w:val="00C42290"/>
    <w:rsid w:val="00C4232E"/>
    <w:rsid w:val="00C4234E"/>
    <w:rsid w:val="00C423F6"/>
    <w:rsid w:val="00C42428"/>
    <w:rsid w:val="00C4246A"/>
    <w:rsid w:val="00C4248E"/>
    <w:rsid w:val="00C425EB"/>
    <w:rsid w:val="00C42801"/>
    <w:rsid w:val="00C428B0"/>
    <w:rsid w:val="00C428C7"/>
    <w:rsid w:val="00C429BF"/>
    <w:rsid w:val="00C42A87"/>
    <w:rsid w:val="00C42B0A"/>
    <w:rsid w:val="00C42B7D"/>
    <w:rsid w:val="00C42C1F"/>
    <w:rsid w:val="00C42C32"/>
    <w:rsid w:val="00C42D19"/>
    <w:rsid w:val="00C42DBF"/>
    <w:rsid w:val="00C42E03"/>
    <w:rsid w:val="00C42F7C"/>
    <w:rsid w:val="00C42FB7"/>
    <w:rsid w:val="00C42FBB"/>
    <w:rsid w:val="00C4311D"/>
    <w:rsid w:val="00C4329A"/>
    <w:rsid w:val="00C432AD"/>
    <w:rsid w:val="00C432E4"/>
    <w:rsid w:val="00C432FB"/>
    <w:rsid w:val="00C43347"/>
    <w:rsid w:val="00C43419"/>
    <w:rsid w:val="00C43582"/>
    <w:rsid w:val="00C435BA"/>
    <w:rsid w:val="00C43675"/>
    <w:rsid w:val="00C4369C"/>
    <w:rsid w:val="00C436DD"/>
    <w:rsid w:val="00C4385F"/>
    <w:rsid w:val="00C4395A"/>
    <w:rsid w:val="00C43977"/>
    <w:rsid w:val="00C439B8"/>
    <w:rsid w:val="00C439F1"/>
    <w:rsid w:val="00C43A46"/>
    <w:rsid w:val="00C43A7B"/>
    <w:rsid w:val="00C43A92"/>
    <w:rsid w:val="00C43B37"/>
    <w:rsid w:val="00C43B95"/>
    <w:rsid w:val="00C43BA7"/>
    <w:rsid w:val="00C43C26"/>
    <w:rsid w:val="00C43E65"/>
    <w:rsid w:val="00C43F47"/>
    <w:rsid w:val="00C4407F"/>
    <w:rsid w:val="00C440F1"/>
    <w:rsid w:val="00C4411D"/>
    <w:rsid w:val="00C441B6"/>
    <w:rsid w:val="00C441D9"/>
    <w:rsid w:val="00C44243"/>
    <w:rsid w:val="00C442C5"/>
    <w:rsid w:val="00C44378"/>
    <w:rsid w:val="00C44386"/>
    <w:rsid w:val="00C44404"/>
    <w:rsid w:val="00C444D5"/>
    <w:rsid w:val="00C444DF"/>
    <w:rsid w:val="00C44596"/>
    <w:rsid w:val="00C445C3"/>
    <w:rsid w:val="00C44778"/>
    <w:rsid w:val="00C44884"/>
    <w:rsid w:val="00C44A50"/>
    <w:rsid w:val="00C44A83"/>
    <w:rsid w:val="00C44BA9"/>
    <w:rsid w:val="00C44CED"/>
    <w:rsid w:val="00C44D1F"/>
    <w:rsid w:val="00C44D65"/>
    <w:rsid w:val="00C44DE9"/>
    <w:rsid w:val="00C44E6B"/>
    <w:rsid w:val="00C44EF3"/>
    <w:rsid w:val="00C44F76"/>
    <w:rsid w:val="00C44FFA"/>
    <w:rsid w:val="00C45045"/>
    <w:rsid w:val="00C45099"/>
    <w:rsid w:val="00C4529B"/>
    <w:rsid w:val="00C452A3"/>
    <w:rsid w:val="00C452CB"/>
    <w:rsid w:val="00C45344"/>
    <w:rsid w:val="00C45488"/>
    <w:rsid w:val="00C4552E"/>
    <w:rsid w:val="00C45588"/>
    <w:rsid w:val="00C455D3"/>
    <w:rsid w:val="00C45669"/>
    <w:rsid w:val="00C45719"/>
    <w:rsid w:val="00C45987"/>
    <w:rsid w:val="00C45A0B"/>
    <w:rsid w:val="00C45AFC"/>
    <w:rsid w:val="00C45BCC"/>
    <w:rsid w:val="00C45BD2"/>
    <w:rsid w:val="00C45D51"/>
    <w:rsid w:val="00C45D5E"/>
    <w:rsid w:val="00C45E64"/>
    <w:rsid w:val="00C45E95"/>
    <w:rsid w:val="00C45EAA"/>
    <w:rsid w:val="00C46019"/>
    <w:rsid w:val="00C46056"/>
    <w:rsid w:val="00C460EF"/>
    <w:rsid w:val="00C462C1"/>
    <w:rsid w:val="00C46395"/>
    <w:rsid w:val="00C46461"/>
    <w:rsid w:val="00C46474"/>
    <w:rsid w:val="00C466A5"/>
    <w:rsid w:val="00C466D2"/>
    <w:rsid w:val="00C4670C"/>
    <w:rsid w:val="00C46757"/>
    <w:rsid w:val="00C4678B"/>
    <w:rsid w:val="00C467E3"/>
    <w:rsid w:val="00C467F7"/>
    <w:rsid w:val="00C467FE"/>
    <w:rsid w:val="00C4684E"/>
    <w:rsid w:val="00C46855"/>
    <w:rsid w:val="00C46937"/>
    <w:rsid w:val="00C46BCF"/>
    <w:rsid w:val="00C46BDD"/>
    <w:rsid w:val="00C46BEF"/>
    <w:rsid w:val="00C46BF3"/>
    <w:rsid w:val="00C46C9D"/>
    <w:rsid w:val="00C46CA4"/>
    <w:rsid w:val="00C46CBA"/>
    <w:rsid w:val="00C46D1C"/>
    <w:rsid w:val="00C46EB1"/>
    <w:rsid w:val="00C46ED9"/>
    <w:rsid w:val="00C46F1C"/>
    <w:rsid w:val="00C46FE0"/>
    <w:rsid w:val="00C4706A"/>
    <w:rsid w:val="00C4707F"/>
    <w:rsid w:val="00C47087"/>
    <w:rsid w:val="00C47099"/>
    <w:rsid w:val="00C47146"/>
    <w:rsid w:val="00C471B4"/>
    <w:rsid w:val="00C4720D"/>
    <w:rsid w:val="00C47441"/>
    <w:rsid w:val="00C47446"/>
    <w:rsid w:val="00C47455"/>
    <w:rsid w:val="00C4746F"/>
    <w:rsid w:val="00C474C3"/>
    <w:rsid w:val="00C474FD"/>
    <w:rsid w:val="00C4756F"/>
    <w:rsid w:val="00C475FE"/>
    <w:rsid w:val="00C47611"/>
    <w:rsid w:val="00C4770B"/>
    <w:rsid w:val="00C478B7"/>
    <w:rsid w:val="00C47A36"/>
    <w:rsid w:val="00C47A52"/>
    <w:rsid w:val="00C47A6C"/>
    <w:rsid w:val="00C47B69"/>
    <w:rsid w:val="00C47CF2"/>
    <w:rsid w:val="00C47DAF"/>
    <w:rsid w:val="00C47DC9"/>
    <w:rsid w:val="00C47E0A"/>
    <w:rsid w:val="00C47E41"/>
    <w:rsid w:val="00C47EC1"/>
    <w:rsid w:val="00C47F67"/>
    <w:rsid w:val="00C47F8F"/>
    <w:rsid w:val="00C47F98"/>
    <w:rsid w:val="00C500C3"/>
    <w:rsid w:val="00C500E2"/>
    <w:rsid w:val="00C5017F"/>
    <w:rsid w:val="00C50380"/>
    <w:rsid w:val="00C50386"/>
    <w:rsid w:val="00C503F2"/>
    <w:rsid w:val="00C5049F"/>
    <w:rsid w:val="00C504F4"/>
    <w:rsid w:val="00C50512"/>
    <w:rsid w:val="00C5054C"/>
    <w:rsid w:val="00C50582"/>
    <w:rsid w:val="00C505FE"/>
    <w:rsid w:val="00C50669"/>
    <w:rsid w:val="00C506B6"/>
    <w:rsid w:val="00C50739"/>
    <w:rsid w:val="00C5075B"/>
    <w:rsid w:val="00C50798"/>
    <w:rsid w:val="00C507BF"/>
    <w:rsid w:val="00C507C2"/>
    <w:rsid w:val="00C507C6"/>
    <w:rsid w:val="00C5084C"/>
    <w:rsid w:val="00C508CD"/>
    <w:rsid w:val="00C508F8"/>
    <w:rsid w:val="00C5090A"/>
    <w:rsid w:val="00C50915"/>
    <w:rsid w:val="00C50A75"/>
    <w:rsid w:val="00C50A93"/>
    <w:rsid w:val="00C50AD3"/>
    <w:rsid w:val="00C50B0C"/>
    <w:rsid w:val="00C50B68"/>
    <w:rsid w:val="00C50BE1"/>
    <w:rsid w:val="00C50C05"/>
    <w:rsid w:val="00C50C66"/>
    <w:rsid w:val="00C50CD6"/>
    <w:rsid w:val="00C50D6E"/>
    <w:rsid w:val="00C50E88"/>
    <w:rsid w:val="00C50E8C"/>
    <w:rsid w:val="00C50E93"/>
    <w:rsid w:val="00C50FAD"/>
    <w:rsid w:val="00C5107D"/>
    <w:rsid w:val="00C5115B"/>
    <w:rsid w:val="00C511E0"/>
    <w:rsid w:val="00C511E9"/>
    <w:rsid w:val="00C51235"/>
    <w:rsid w:val="00C5125B"/>
    <w:rsid w:val="00C51288"/>
    <w:rsid w:val="00C5128B"/>
    <w:rsid w:val="00C51309"/>
    <w:rsid w:val="00C5134B"/>
    <w:rsid w:val="00C513D7"/>
    <w:rsid w:val="00C51417"/>
    <w:rsid w:val="00C51421"/>
    <w:rsid w:val="00C514B8"/>
    <w:rsid w:val="00C514B9"/>
    <w:rsid w:val="00C51676"/>
    <w:rsid w:val="00C51678"/>
    <w:rsid w:val="00C51680"/>
    <w:rsid w:val="00C5168E"/>
    <w:rsid w:val="00C516E2"/>
    <w:rsid w:val="00C51720"/>
    <w:rsid w:val="00C5174D"/>
    <w:rsid w:val="00C51777"/>
    <w:rsid w:val="00C518B6"/>
    <w:rsid w:val="00C51936"/>
    <w:rsid w:val="00C51946"/>
    <w:rsid w:val="00C51A13"/>
    <w:rsid w:val="00C51A51"/>
    <w:rsid w:val="00C51ACF"/>
    <w:rsid w:val="00C51B42"/>
    <w:rsid w:val="00C51D12"/>
    <w:rsid w:val="00C51D66"/>
    <w:rsid w:val="00C51E7C"/>
    <w:rsid w:val="00C51E7E"/>
    <w:rsid w:val="00C52067"/>
    <w:rsid w:val="00C52096"/>
    <w:rsid w:val="00C5217F"/>
    <w:rsid w:val="00C521D1"/>
    <w:rsid w:val="00C521F1"/>
    <w:rsid w:val="00C52299"/>
    <w:rsid w:val="00C522B4"/>
    <w:rsid w:val="00C522D7"/>
    <w:rsid w:val="00C52332"/>
    <w:rsid w:val="00C524BC"/>
    <w:rsid w:val="00C52509"/>
    <w:rsid w:val="00C5254B"/>
    <w:rsid w:val="00C52633"/>
    <w:rsid w:val="00C52642"/>
    <w:rsid w:val="00C52645"/>
    <w:rsid w:val="00C52750"/>
    <w:rsid w:val="00C527BF"/>
    <w:rsid w:val="00C527F0"/>
    <w:rsid w:val="00C52818"/>
    <w:rsid w:val="00C52850"/>
    <w:rsid w:val="00C5288A"/>
    <w:rsid w:val="00C52959"/>
    <w:rsid w:val="00C52A14"/>
    <w:rsid w:val="00C52B3A"/>
    <w:rsid w:val="00C52B8D"/>
    <w:rsid w:val="00C52BBE"/>
    <w:rsid w:val="00C52BDE"/>
    <w:rsid w:val="00C52BED"/>
    <w:rsid w:val="00C52BFF"/>
    <w:rsid w:val="00C52C17"/>
    <w:rsid w:val="00C52C6E"/>
    <w:rsid w:val="00C52C99"/>
    <w:rsid w:val="00C52D76"/>
    <w:rsid w:val="00C52DD4"/>
    <w:rsid w:val="00C52DDB"/>
    <w:rsid w:val="00C52F67"/>
    <w:rsid w:val="00C52F75"/>
    <w:rsid w:val="00C530FA"/>
    <w:rsid w:val="00C531F3"/>
    <w:rsid w:val="00C53313"/>
    <w:rsid w:val="00C5348C"/>
    <w:rsid w:val="00C53528"/>
    <w:rsid w:val="00C5356F"/>
    <w:rsid w:val="00C53590"/>
    <w:rsid w:val="00C537CA"/>
    <w:rsid w:val="00C53833"/>
    <w:rsid w:val="00C5387D"/>
    <w:rsid w:val="00C538EC"/>
    <w:rsid w:val="00C53994"/>
    <w:rsid w:val="00C539F5"/>
    <w:rsid w:val="00C53ABE"/>
    <w:rsid w:val="00C53ADB"/>
    <w:rsid w:val="00C53B0A"/>
    <w:rsid w:val="00C53B1E"/>
    <w:rsid w:val="00C53C57"/>
    <w:rsid w:val="00C53CCC"/>
    <w:rsid w:val="00C53D21"/>
    <w:rsid w:val="00C53D9C"/>
    <w:rsid w:val="00C53DC7"/>
    <w:rsid w:val="00C53DD7"/>
    <w:rsid w:val="00C53FA1"/>
    <w:rsid w:val="00C53FD5"/>
    <w:rsid w:val="00C5409F"/>
    <w:rsid w:val="00C540C0"/>
    <w:rsid w:val="00C540C9"/>
    <w:rsid w:val="00C540CF"/>
    <w:rsid w:val="00C540D5"/>
    <w:rsid w:val="00C541E7"/>
    <w:rsid w:val="00C541FD"/>
    <w:rsid w:val="00C54267"/>
    <w:rsid w:val="00C542CA"/>
    <w:rsid w:val="00C542E7"/>
    <w:rsid w:val="00C54339"/>
    <w:rsid w:val="00C5439C"/>
    <w:rsid w:val="00C543AD"/>
    <w:rsid w:val="00C54403"/>
    <w:rsid w:val="00C5446D"/>
    <w:rsid w:val="00C5459C"/>
    <w:rsid w:val="00C54697"/>
    <w:rsid w:val="00C54699"/>
    <w:rsid w:val="00C546CF"/>
    <w:rsid w:val="00C547AE"/>
    <w:rsid w:val="00C54870"/>
    <w:rsid w:val="00C548B3"/>
    <w:rsid w:val="00C54943"/>
    <w:rsid w:val="00C54958"/>
    <w:rsid w:val="00C54981"/>
    <w:rsid w:val="00C54BDE"/>
    <w:rsid w:val="00C54C1E"/>
    <w:rsid w:val="00C54CCD"/>
    <w:rsid w:val="00C54CDE"/>
    <w:rsid w:val="00C54D57"/>
    <w:rsid w:val="00C54D8B"/>
    <w:rsid w:val="00C54E9C"/>
    <w:rsid w:val="00C54FE3"/>
    <w:rsid w:val="00C54FF0"/>
    <w:rsid w:val="00C5514C"/>
    <w:rsid w:val="00C55186"/>
    <w:rsid w:val="00C551AB"/>
    <w:rsid w:val="00C551E5"/>
    <w:rsid w:val="00C55270"/>
    <w:rsid w:val="00C55322"/>
    <w:rsid w:val="00C55393"/>
    <w:rsid w:val="00C55395"/>
    <w:rsid w:val="00C553A7"/>
    <w:rsid w:val="00C5541A"/>
    <w:rsid w:val="00C55510"/>
    <w:rsid w:val="00C555E8"/>
    <w:rsid w:val="00C5564A"/>
    <w:rsid w:val="00C55663"/>
    <w:rsid w:val="00C5566E"/>
    <w:rsid w:val="00C55688"/>
    <w:rsid w:val="00C556BF"/>
    <w:rsid w:val="00C556D8"/>
    <w:rsid w:val="00C5575A"/>
    <w:rsid w:val="00C5575E"/>
    <w:rsid w:val="00C557F7"/>
    <w:rsid w:val="00C5591B"/>
    <w:rsid w:val="00C5591E"/>
    <w:rsid w:val="00C55926"/>
    <w:rsid w:val="00C55962"/>
    <w:rsid w:val="00C559EB"/>
    <w:rsid w:val="00C55BAC"/>
    <w:rsid w:val="00C55BB1"/>
    <w:rsid w:val="00C55CE7"/>
    <w:rsid w:val="00C55D11"/>
    <w:rsid w:val="00C55D37"/>
    <w:rsid w:val="00C55F7B"/>
    <w:rsid w:val="00C55FC8"/>
    <w:rsid w:val="00C56009"/>
    <w:rsid w:val="00C560D8"/>
    <w:rsid w:val="00C56375"/>
    <w:rsid w:val="00C563FE"/>
    <w:rsid w:val="00C564FD"/>
    <w:rsid w:val="00C5655B"/>
    <w:rsid w:val="00C56572"/>
    <w:rsid w:val="00C5666C"/>
    <w:rsid w:val="00C566C9"/>
    <w:rsid w:val="00C566E5"/>
    <w:rsid w:val="00C566E8"/>
    <w:rsid w:val="00C56732"/>
    <w:rsid w:val="00C5676A"/>
    <w:rsid w:val="00C567C6"/>
    <w:rsid w:val="00C56823"/>
    <w:rsid w:val="00C569D1"/>
    <w:rsid w:val="00C56C03"/>
    <w:rsid w:val="00C56C77"/>
    <w:rsid w:val="00C56C90"/>
    <w:rsid w:val="00C56CDE"/>
    <w:rsid w:val="00C56CED"/>
    <w:rsid w:val="00C56DFC"/>
    <w:rsid w:val="00C56E16"/>
    <w:rsid w:val="00C56E9E"/>
    <w:rsid w:val="00C56F4E"/>
    <w:rsid w:val="00C56FDC"/>
    <w:rsid w:val="00C57103"/>
    <w:rsid w:val="00C571B7"/>
    <w:rsid w:val="00C57264"/>
    <w:rsid w:val="00C57278"/>
    <w:rsid w:val="00C572C8"/>
    <w:rsid w:val="00C57344"/>
    <w:rsid w:val="00C5734E"/>
    <w:rsid w:val="00C57422"/>
    <w:rsid w:val="00C57486"/>
    <w:rsid w:val="00C574BE"/>
    <w:rsid w:val="00C57553"/>
    <w:rsid w:val="00C575CB"/>
    <w:rsid w:val="00C57725"/>
    <w:rsid w:val="00C5772B"/>
    <w:rsid w:val="00C57750"/>
    <w:rsid w:val="00C57755"/>
    <w:rsid w:val="00C57799"/>
    <w:rsid w:val="00C577E6"/>
    <w:rsid w:val="00C578DE"/>
    <w:rsid w:val="00C57905"/>
    <w:rsid w:val="00C57957"/>
    <w:rsid w:val="00C57A0E"/>
    <w:rsid w:val="00C57A44"/>
    <w:rsid w:val="00C57A4B"/>
    <w:rsid w:val="00C57B28"/>
    <w:rsid w:val="00C57B54"/>
    <w:rsid w:val="00C57C5F"/>
    <w:rsid w:val="00C57C75"/>
    <w:rsid w:val="00C57DE1"/>
    <w:rsid w:val="00C57ECE"/>
    <w:rsid w:val="00C60047"/>
    <w:rsid w:val="00C600F2"/>
    <w:rsid w:val="00C601A7"/>
    <w:rsid w:val="00C6021E"/>
    <w:rsid w:val="00C602CE"/>
    <w:rsid w:val="00C60318"/>
    <w:rsid w:val="00C603D2"/>
    <w:rsid w:val="00C603DA"/>
    <w:rsid w:val="00C60516"/>
    <w:rsid w:val="00C605C0"/>
    <w:rsid w:val="00C605C5"/>
    <w:rsid w:val="00C605CF"/>
    <w:rsid w:val="00C605FB"/>
    <w:rsid w:val="00C60672"/>
    <w:rsid w:val="00C6068A"/>
    <w:rsid w:val="00C60770"/>
    <w:rsid w:val="00C60842"/>
    <w:rsid w:val="00C6089F"/>
    <w:rsid w:val="00C608B4"/>
    <w:rsid w:val="00C6098F"/>
    <w:rsid w:val="00C609F9"/>
    <w:rsid w:val="00C60A02"/>
    <w:rsid w:val="00C60AC9"/>
    <w:rsid w:val="00C60B0D"/>
    <w:rsid w:val="00C60B99"/>
    <w:rsid w:val="00C60C74"/>
    <w:rsid w:val="00C60CA8"/>
    <w:rsid w:val="00C60D50"/>
    <w:rsid w:val="00C60DFF"/>
    <w:rsid w:val="00C60E19"/>
    <w:rsid w:val="00C60EB0"/>
    <w:rsid w:val="00C60ED9"/>
    <w:rsid w:val="00C60F65"/>
    <w:rsid w:val="00C61104"/>
    <w:rsid w:val="00C61113"/>
    <w:rsid w:val="00C611BA"/>
    <w:rsid w:val="00C6133D"/>
    <w:rsid w:val="00C6139C"/>
    <w:rsid w:val="00C61420"/>
    <w:rsid w:val="00C61469"/>
    <w:rsid w:val="00C615F3"/>
    <w:rsid w:val="00C61624"/>
    <w:rsid w:val="00C617E3"/>
    <w:rsid w:val="00C61811"/>
    <w:rsid w:val="00C6187F"/>
    <w:rsid w:val="00C618DF"/>
    <w:rsid w:val="00C61AF3"/>
    <w:rsid w:val="00C61B16"/>
    <w:rsid w:val="00C61C49"/>
    <w:rsid w:val="00C61D21"/>
    <w:rsid w:val="00C61D3F"/>
    <w:rsid w:val="00C61D47"/>
    <w:rsid w:val="00C61DBE"/>
    <w:rsid w:val="00C61E07"/>
    <w:rsid w:val="00C61E20"/>
    <w:rsid w:val="00C61E7D"/>
    <w:rsid w:val="00C61EAE"/>
    <w:rsid w:val="00C61EF2"/>
    <w:rsid w:val="00C61EF9"/>
    <w:rsid w:val="00C61F5B"/>
    <w:rsid w:val="00C6200F"/>
    <w:rsid w:val="00C62031"/>
    <w:rsid w:val="00C620C3"/>
    <w:rsid w:val="00C6223F"/>
    <w:rsid w:val="00C622BD"/>
    <w:rsid w:val="00C622DF"/>
    <w:rsid w:val="00C62381"/>
    <w:rsid w:val="00C6239F"/>
    <w:rsid w:val="00C624C4"/>
    <w:rsid w:val="00C6251C"/>
    <w:rsid w:val="00C625A0"/>
    <w:rsid w:val="00C62612"/>
    <w:rsid w:val="00C6261A"/>
    <w:rsid w:val="00C62663"/>
    <w:rsid w:val="00C6266A"/>
    <w:rsid w:val="00C62726"/>
    <w:rsid w:val="00C6273C"/>
    <w:rsid w:val="00C62798"/>
    <w:rsid w:val="00C6279E"/>
    <w:rsid w:val="00C62B3B"/>
    <w:rsid w:val="00C62C1F"/>
    <w:rsid w:val="00C62C86"/>
    <w:rsid w:val="00C62C90"/>
    <w:rsid w:val="00C62CDA"/>
    <w:rsid w:val="00C6300D"/>
    <w:rsid w:val="00C63115"/>
    <w:rsid w:val="00C63159"/>
    <w:rsid w:val="00C631BD"/>
    <w:rsid w:val="00C63209"/>
    <w:rsid w:val="00C63244"/>
    <w:rsid w:val="00C63339"/>
    <w:rsid w:val="00C63468"/>
    <w:rsid w:val="00C63480"/>
    <w:rsid w:val="00C63499"/>
    <w:rsid w:val="00C634D5"/>
    <w:rsid w:val="00C634F0"/>
    <w:rsid w:val="00C636EE"/>
    <w:rsid w:val="00C63811"/>
    <w:rsid w:val="00C6382B"/>
    <w:rsid w:val="00C63878"/>
    <w:rsid w:val="00C63880"/>
    <w:rsid w:val="00C638A6"/>
    <w:rsid w:val="00C63938"/>
    <w:rsid w:val="00C639CF"/>
    <w:rsid w:val="00C639D4"/>
    <w:rsid w:val="00C639E8"/>
    <w:rsid w:val="00C63A03"/>
    <w:rsid w:val="00C63A9A"/>
    <w:rsid w:val="00C63BB4"/>
    <w:rsid w:val="00C63BC4"/>
    <w:rsid w:val="00C63C7B"/>
    <w:rsid w:val="00C63CF7"/>
    <w:rsid w:val="00C63DFE"/>
    <w:rsid w:val="00C63E2D"/>
    <w:rsid w:val="00C63EA2"/>
    <w:rsid w:val="00C63EAF"/>
    <w:rsid w:val="00C63F35"/>
    <w:rsid w:val="00C63F5C"/>
    <w:rsid w:val="00C63F80"/>
    <w:rsid w:val="00C64005"/>
    <w:rsid w:val="00C640BD"/>
    <w:rsid w:val="00C640D9"/>
    <w:rsid w:val="00C641BD"/>
    <w:rsid w:val="00C641EB"/>
    <w:rsid w:val="00C642D3"/>
    <w:rsid w:val="00C643F6"/>
    <w:rsid w:val="00C64442"/>
    <w:rsid w:val="00C6444D"/>
    <w:rsid w:val="00C64471"/>
    <w:rsid w:val="00C6468A"/>
    <w:rsid w:val="00C64780"/>
    <w:rsid w:val="00C649DC"/>
    <w:rsid w:val="00C64A2D"/>
    <w:rsid w:val="00C64AC0"/>
    <w:rsid w:val="00C64BF9"/>
    <w:rsid w:val="00C64C49"/>
    <w:rsid w:val="00C64C95"/>
    <w:rsid w:val="00C64CE5"/>
    <w:rsid w:val="00C64D35"/>
    <w:rsid w:val="00C64DD9"/>
    <w:rsid w:val="00C64EE5"/>
    <w:rsid w:val="00C64F43"/>
    <w:rsid w:val="00C64F59"/>
    <w:rsid w:val="00C651C9"/>
    <w:rsid w:val="00C651E5"/>
    <w:rsid w:val="00C652EE"/>
    <w:rsid w:val="00C65321"/>
    <w:rsid w:val="00C65324"/>
    <w:rsid w:val="00C654E7"/>
    <w:rsid w:val="00C655A1"/>
    <w:rsid w:val="00C655F3"/>
    <w:rsid w:val="00C65703"/>
    <w:rsid w:val="00C65771"/>
    <w:rsid w:val="00C657D7"/>
    <w:rsid w:val="00C658B8"/>
    <w:rsid w:val="00C65AE2"/>
    <w:rsid w:val="00C65BD6"/>
    <w:rsid w:val="00C65BF9"/>
    <w:rsid w:val="00C65C69"/>
    <w:rsid w:val="00C65E8E"/>
    <w:rsid w:val="00C65F28"/>
    <w:rsid w:val="00C65F45"/>
    <w:rsid w:val="00C66031"/>
    <w:rsid w:val="00C660A0"/>
    <w:rsid w:val="00C66135"/>
    <w:rsid w:val="00C6615B"/>
    <w:rsid w:val="00C66199"/>
    <w:rsid w:val="00C663F2"/>
    <w:rsid w:val="00C66402"/>
    <w:rsid w:val="00C66543"/>
    <w:rsid w:val="00C6674B"/>
    <w:rsid w:val="00C668EE"/>
    <w:rsid w:val="00C66914"/>
    <w:rsid w:val="00C66985"/>
    <w:rsid w:val="00C66B3F"/>
    <w:rsid w:val="00C66CC4"/>
    <w:rsid w:val="00C66CD9"/>
    <w:rsid w:val="00C66CF4"/>
    <w:rsid w:val="00C66E95"/>
    <w:rsid w:val="00C66ED0"/>
    <w:rsid w:val="00C66F21"/>
    <w:rsid w:val="00C66F2A"/>
    <w:rsid w:val="00C66F76"/>
    <w:rsid w:val="00C66FBC"/>
    <w:rsid w:val="00C66FFD"/>
    <w:rsid w:val="00C6727D"/>
    <w:rsid w:val="00C67280"/>
    <w:rsid w:val="00C6728D"/>
    <w:rsid w:val="00C672DC"/>
    <w:rsid w:val="00C67386"/>
    <w:rsid w:val="00C6740F"/>
    <w:rsid w:val="00C6742B"/>
    <w:rsid w:val="00C67465"/>
    <w:rsid w:val="00C67586"/>
    <w:rsid w:val="00C675B1"/>
    <w:rsid w:val="00C675F0"/>
    <w:rsid w:val="00C67661"/>
    <w:rsid w:val="00C6790B"/>
    <w:rsid w:val="00C67944"/>
    <w:rsid w:val="00C67B42"/>
    <w:rsid w:val="00C67B73"/>
    <w:rsid w:val="00C67D43"/>
    <w:rsid w:val="00C67D60"/>
    <w:rsid w:val="00C67DB1"/>
    <w:rsid w:val="00C67DDD"/>
    <w:rsid w:val="00C67DFE"/>
    <w:rsid w:val="00C67E08"/>
    <w:rsid w:val="00C67E8A"/>
    <w:rsid w:val="00C67EA8"/>
    <w:rsid w:val="00C67EDB"/>
    <w:rsid w:val="00C67EEA"/>
    <w:rsid w:val="00C67F89"/>
    <w:rsid w:val="00C7008B"/>
    <w:rsid w:val="00C700BD"/>
    <w:rsid w:val="00C700E2"/>
    <w:rsid w:val="00C7010A"/>
    <w:rsid w:val="00C70251"/>
    <w:rsid w:val="00C7033C"/>
    <w:rsid w:val="00C7039B"/>
    <w:rsid w:val="00C70484"/>
    <w:rsid w:val="00C70584"/>
    <w:rsid w:val="00C705AE"/>
    <w:rsid w:val="00C70651"/>
    <w:rsid w:val="00C707D2"/>
    <w:rsid w:val="00C70891"/>
    <w:rsid w:val="00C708D8"/>
    <w:rsid w:val="00C708DB"/>
    <w:rsid w:val="00C708F3"/>
    <w:rsid w:val="00C70901"/>
    <w:rsid w:val="00C70992"/>
    <w:rsid w:val="00C70A5C"/>
    <w:rsid w:val="00C70B4F"/>
    <w:rsid w:val="00C70B54"/>
    <w:rsid w:val="00C70BAF"/>
    <w:rsid w:val="00C70BC6"/>
    <w:rsid w:val="00C70C5B"/>
    <w:rsid w:val="00C70CCF"/>
    <w:rsid w:val="00C70D77"/>
    <w:rsid w:val="00C70E36"/>
    <w:rsid w:val="00C70F36"/>
    <w:rsid w:val="00C70F6B"/>
    <w:rsid w:val="00C70F8F"/>
    <w:rsid w:val="00C70FD9"/>
    <w:rsid w:val="00C71088"/>
    <w:rsid w:val="00C710D0"/>
    <w:rsid w:val="00C710F3"/>
    <w:rsid w:val="00C71150"/>
    <w:rsid w:val="00C7122C"/>
    <w:rsid w:val="00C71241"/>
    <w:rsid w:val="00C712ED"/>
    <w:rsid w:val="00C71325"/>
    <w:rsid w:val="00C713A0"/>
    <w:rsid w:val="00C713E7"/>
    <w:rsid w:val="00C71458"/>
    <w:rsid w:val="00C71467"/>
    <w:rsid w:val="00C7148E"/>
    <w:rsid w:val="00C71739"/>
    <w:rsid w:val="00C717A1"/>
    <w:rsid w:val="00C718B6"/>
    <w:rsid w:val="00C71943"/>
    <w:rsid w:val="00C71947"/>
    <w:rsid w:val="00C719E9"/>
    <w:rsid w:val="00C71AF3"/>
    <w:rsid w:val="00C71CDF"/>
    <w:rsid w:val="00C71D46"/>
    <w:rsid w:val="00C71D59"/>
    <w:rsid w:val="00C71D81"/>
    <w:rsid w:val="00C71DEC"/>
    <w:rsid w:val="00C71E55"/>
    <w:rsid w:val="00C71EF8"/>
    <w:rsid w:val="00C71F40"/>
    <w:rsid w:val="00C71FB1"/>
    <w:rsid w:val="00C7205A"/>
    <w:rsid w:val="00C72128"/>
    <w:rsid w:val="00C7219B"/>
    <w:rsid w:val="00C72255"/>
    <w:rsid w:val="00C72333"/>
    <w:rsid w:val="00C72476"/>
    <w:rsid w:val="00C724D8"/>
    <w:rsid w:val="00C724F2"/>
    <w:rsid w:val="00C72589"/>
    <w:rsid w:val="00C7262B"/>
    <w:rsid w:val="00C7264A"/>
    <w:rsid w:val="00C72657"/>
    <w:rsid w:val="00C727C2"/>
    <w:rsid w:val="00C7284D"/>
    <w:rsid w:val="00C7284F"/>
    <w:rsid w:val="00C7290A"/>
    <w:rsid w:val="00C7291B"/>
    <w:rsid w:val="00C72ABB"/>
    <w:rsid w:val="00C72B60"/>
    <w:rsid w:val="00C72C94"/>
    <w:rsid w:val="00C72D9B"/>
    <w:rsid w:val="00C73041"/>
    <w:rsid w:val="00C73044"/>
    <w:rsid w:val="00C730A8"/>
    <w:rsid w:val="00C730B7"/>
    <w:rsid w:val="00C73271"/>
    <w:rsid w:val="00C73290"/>
    <w:rsid w:val="00C7331A"/>
    <w:rsid w:val="00C733B0"/>
    <w:rsid w:val="00C733F7"/>
    <w:rsid w:val="00C7373F"/>
    <w:rsid w:val="00C7375E"/>
    <w:rsid w:val="00C7376F"/>
    <w:rsid w:val="00C738B8"/>
    <w:rsid w:val="00C73925"/>
    <w:rsid w:val="00C7396E"/>
    <w:rsid w:val="00C739C3"/>
    <w:rsid w:val="00C73A18"/>
    <w:rsid w:val="00C73B67"/>
    <w:rsid w:val="00C73BCF"/>
    <w:rsid w:val="00C73C17"/>
    <w:rsid w:val="00C73C52"/>
    <w:rsid w:val="00C73C61"/>
    <w:rsid w:val="00C73CAD"/>
    <w:rsid w:val="00C73E3D"/>
    <w:rsid w:val="00C73E83"/>
    <w:rsid w:val="00C73F0A"/>
    <w:rsid w:val="00C73F59"/>
    <w:rsid w:val="00C73FD4"/>
    <w:rsid w:val="00C74066"/>
    <w:rsid w:val="00C74084"/>
    <w:rsid w:val="00C740D1"/>
    <w:rsid w:val="00C74110"/>
    <w:rsid w:val="00C7411B"/>
    <w:rsid w:val="00C74129"/>
    <w:rsid w:val="00C7414A"/>
    <w:rsid w:val="00C74179"/>
    <w:rsid w:val="00C741BB"/>
    <w:rsid w:val="00C741FF"/>
    <w:rsid w:val="00C742C9"/>
    <w:rsid w:val="00C742CA"/>
    <w:rsid w:val="00C742D3"/>
    <w:rsid w:val="00C74315"/>
    <w:rsid w:val="00C7431B"/>
    <w:rsid w:val="00C743BE"/>
    <w:rsid w:val="00C74417"/>
    <w:rsid w:val="00C74423"/>
    <w:rsid w:val="00C7442F"/>
    <w:rsid w:val="00C74459"/>
    <w:rsid w:val="00C7446D"/>
    <w:rsid w:val="00C744FB"/>
    <w:rsid w:val="00C74563"/>
    <w:rsid w:val="00C745A5"/>
    <w:rsid w:val="00C745E0"/>
    <w:rsid w:val="00C7465D"/>
    <w:rsid w:val="00C74723"/>
    <w:rsid w:val="00C74825"/>
    <w:rsid w:val="00C74828"/>
    <w:rsid w:val="00C7482E"/>
    <w:rsid w:val="00C74875"/>
    <w:rsid w:val="00C74917"/>
    <w:rsid w:val="00C74A9F"/>
    <w:rsid w:val="00C74AD3"/>
    <w:rsid w:val="00C74AF0"/>
    <w:rsid w:val="00C74B44"/>
    <w:rsid w:val="00C74BBB"/>
    <w:rsid w:val="00C74CE1"/>
    <w:rsid w:val="00C74D86"/>
    <w:rsid w:val="00C74DA8"/>
    <w:rsid w:val="00C74E81"/>
    <w:rsid w:val="00C75033"/>
    <w:rsid w:val="00C75081"/>
    <w:rsid w:val="00C750B6"/>
    <w:rsid w:val="00C7513C"/>
    <w:rsid w:val="00C751D7"/>
    <w:rsid w:val="00C751D8"/>
    <w:rsid w:val="00C7522D"/>
    <w:rsid w:val="00C752A2"/>
    <w:rsid w:val="00C752C4"/>
    <w:rsid w:val="00C75349"/>
    <w:rsid w:val="00C7543E"/>
    <w:rsid w:val="00C75497"/>
    <w:rsid w:val="00C7567B"/>
    <w:rsid w:val="00C756AD"/>
    <w:rsid w:val="00C756B6"/>
    <w:rsid w:val="00C75747"/>
    <w:rsid w:val="00C75804"/>
    <w:rsid w:val="00C75831"/>
    <w:rsid w:val="00C7589B"/>
    <w:rsid w:val="00C758D4"/>
    <w:rsid w:val="00C75961"/>
    <w:rsid w:val="00C75987"/>
    <w:rsid w:val="00C75A6C"/>
    <w:rsid w:val="00C75AF9"/>
    <w:rsid w:val="00C75B57"/>
    <w:rsid w:val="00C75C13"/>
    <w:rsid w:val="00C75C75"/>
    <w:rsid w:val="00C75C7C"/>
    <w:rsid w:val="00C75C99"/>
    <w:rsid w:val="00C75D59"/>
    <w:rsid w:val="00C75DBD"/>
    <w:rsid w:val="00C75F87"/>
    <w:rsid w:val="00C75FA3"/>
    <w:rsid w:val="00C75FC4"/>
    <w:rsid w:val="00C75FCB"/>
    <w:rsid w:val="00C75FD5"/>
    <w:rsid w:val="00C75FFB"/>
    <w:rsid w:val="00C760A9"/>
    <w:rsid w:val="00C760D7"/>
    <w:rsid w:val="00C76117"/>
    <w:rsid w:val="00C76137"/>
    <w:rsid w:val="00C761D8"/>
    <w:rsid w:val="00C761DC"/>
    <w:rsid w:val="00C762DC"/>
    <w:rsid w:val="00C762FA"/>
    <w:rsid w:val="00C76382"/>
    <w:rsid w:val="00C763E9"/>
    <w:rsid w:val="00C763FA"/>
    <w:rsid w:val="00C76415"/>
    <w:rsid w:val="00C76456"/>
    <w:rsid w:val="00C76512"/>
    <w:rsid w:val="00C765C9"/>
    <w:rsid w:val="00C7676D"/>
    <w:rsid w:val="00C76815"/>
    <w:rsid w:val="00C76872"/>
    <w:rsid w:val="00C76981"/>
    <w:rsid w:val="00C769DF"/>
    <w:rsid w:val="00C769ED"/>
    <w:rsid w:val="00C769EE"/>
    <w:rsid w:val="00C76A0F"/>
    <w:rsid w:val="00C76A95"/>
    <w:rsid w:val="00C76AB7"/>
    <w:rsid w:val="00C76B02"/>
    <w:rsid w:val="00C76B16"/>
    <w:rsid w:val="00C76BC5"/>
    <w:rsid w:val="00C76C3A"/>
    <w:rsid w:val="00C76C9F"/>
    <w:rsid w:val="00C76CE1"/>
    <w:rsid w:val="00C76D48"/>
    <w:rsid w:val="00C76D85"/>
    <w:rsid w:val="00C76D9D"/>
    <w:rsid w:val="00C76E0B"/>
    <w:rsid w:val="00C76E2C"/>
    <w:rsid w:val="00C76E9C"/>
    <w:rsid w:val="00C76EA0"/>
    <w:rsid w:val="00C76EC0"/>
    <w:rsid w:val="00C77001"/>
    <w:rsid w:val="00C77048"/>
    <w:rsid w:val="00C770A5"/>
    <w:rsid w:val="00C77129"/>
    <w:rsid w:val="00C7713C"/>
    <w:rsid w:val="00C771F1"/>
    <w:rsid w:val="00C773DC"/>
    <w:rsid w:val="00C77652"/>
    <w:rsid w:val="00C77663"/>
    <w:rsid w:val="00C77675"/>
    <w:rsid w:val="00C77676"/>
    <w:rsid w:val="00C77686"/>
    <w:rsid w:val="00C77744"/>
    <w:rsid w:val="00C77756"/>
    <w:rsid w:val="00C777D5"/>
    <w:rsid w:val="00C777F6"/>
    <w:rsid w:val="00C7785E"/>
    <w:rsid w:val="00C7790F"/>
    <w:rsid w:val="00C77924"/>
    <w:rsid w:val="00C779E5"/>
    <w:rsid w:val="00C77C42"/>
    <w:rsid w:val="00C77CE6"/>
    <w:rsid w:val="00C77DFF"/>
    <w:rsid w:val="00C77F3E"/>
    <w:rsid w:val="00C800E1"/>
    <w:rsid w:val="00C8016F"/>
    <w:rsid w:val="00C8042D"/>
    <w:rsid w:val="00C80469"/>
    <w:rsid w:val="00C8046F"/>
    <w:rsid w:val="00C804BD"/>
    <w:rsid w:val="00C8050E"/>
    <w:rsid w:val="00C80609"/>
    <w:rsid w:val="00C80614"/>
    <w:rsid w:val="00C80786"/>
    <w:rsid w:val="00C80844"/>
    <w:rsid w:val="00C809AF"/>
    <w:rsid w:val="00C809E3"/>
    <w:rsid w:val="00C80AA6"/>
    <w:rsid w:val="00C80BCF"/>
    <w:rsid w:val="00C80CCC"/>
    <w:rsid w:val="00C80D74"/>
    <w:rsid w:val="00C80D8A"/>
    <w:rsid w:val="00C80DB8"/>
    <w:rsid w:val="00C80E58"/>
    <w:rsid w:val="00C80EED"/>
    <w:rsid w:val="00C80F11"/>
    <w:rsid w:val="00C80FA5"/>
    <w:rsid w:val="00C80FAC"/>
    <w:rsid w:val="00C810E2"/>
    <w:rsid w:val="00C81120"/>
    <w:rsid w:val="00C81147"/>
    <w:rsid w:val="00C81171"/>
    <w:rsid w:val="00C81190"/>
    <w:rsid w:val="00C811EF"/>
    <w:rsid w:val="00C81200"/>
    <w:rsid w:val="00C81240"/>
    <w:rsid w:val="00C81244"/>
    <w:rsid w:val="00C813DA"/>
    <w:rsid w:val="00C814B8"/>
    <w:rsid w:val="00C814F8"/>
    <w:rsid w:val="00C81515"/>
    <w:rsid w:val="00C81525"/>
    <w:rsid w:val="00C81559"/>
    <w:rsid w:val="00C81578"/>
    <w:rsid w:val="00C815B2"/>
    <w:rsid w:val="00C81671"/>
    <w:rsid w:val="00C816DD"/>
    <w:rsid w:val="00C8171D"/>
    <w:rsid w:val="00C81751"/>
    <w:rsid w:val="00C8176F"/>
    <w:rsid w:val="00C8186A"/>
    <w:rsid w:val="00C819E6"/>
    <w:rsid w:val="00C819FC"/>
    <w:rsid w:val="00C81A48"/>
    <w:rsid w:val="00C81ABE"/>
    <w:rsid w:val="00C81ABF"/>
    <w:rsid w:val="00C81B51"/>
    <w:rsid w:val="00C81B70"/>
    <w:rsid w:val="00C81BE9"/>
    <w:rsid w:val="00C81BF8"/>
    <w:rsid w:val="00C81D61"/>
    <w:rsid w:val="00C81E83"/>
    <w:rsid w:val="00C82042"/>
    <w:rsid w:val="00C821BF"/>
    <w:rsid w:val="00C821EC"/>
    <w:rsid w:val="00C8220C"/>
    <w:rsid w:val="00C82214"/>
    <w:rsid w:val="00C8222B"/>
    <w:rsid w:val="00C8228D"/>
    <w:rsid w:val="00C822C3"/>
    <w:rsid w:val="00C822C5"/>
    <w:rsid w:val="00C8243B"/>
    <w:rsid w:val="00C82521"/>
    <w:rsid w:val="00C8257E"/>
    <w:rsid w:val="00C8263C"/>
    <w:rsid w:val="00C8263E"/>
    <w:rsid w:val="00C826C1"/>
    <w:rsid w:val="00C826D7"/>
    <w:rsid w:val="00C826F4"/>
    <w:rsid w:val="00C82776"/>
    <w:rsid w:val="00C827DD"/>
    <w:rsid w:val="00C828A6"/>
    <w:rsid w:val="00C82931"/>
    <w:rsid w:val="00C8295B"/>
    <w:rsid w:val="00C82D53"/>
    <w:rsid w:val="00C82DD2"/>
    <w:rsid w:val="00C82E68"/>
    <w:rsid w:val="00C82F5F"/>
    <w:rsid w:val="00C82FD4"/>
    <w:rsid w:val="00C82FDD"/>
    <w:rsid w:val="00C83027"/>
    <w:rsid w:val="00C83060"/>
    <w:rsid w:val="00C830F7"/>
    <w:rsid w:val="00C83217"/>
    <w:rsid w:val="00C8340C"/>
    <w:rsid w:val="00C8346B"/>
    <w:rsid w:val="00C8346E"/>
    <w:rsid w:val="00C834C4"/>
    <w:rsid w:val="00C835D8"/>
    <w:rsid w:val="00C8367D"/>
    <w:rsid w:val="00C836A4"/>
    <w:rsid w:val="00C836AE"/>
    <w:rsid w:val="00C8384F"/>
    <w:rsid w:val="00C8388C"/>
    <w:rsid w:val="00C838FB"/>
    <w:rsid w:val="00C83976"/>
    <w:rsid w:val="00C83979"/>
    <w:rsid w:val="00C83A52"/>
    <w:rsid w:val="00C83B10"/>
    <w:rsid w:val="00C83B7B"/>
    <w:rsid w:val="00C83C9D"/>
    <w:rsid w:val="00C83CC5"/>
    <w:rsid w:val="00C83CCB"/>
    <w:rsid w:val="00C83E34"/>
    <w:rsid w:val="00C83ED9"/>
    <w:rsid w:val="00C83F7D"/>
    <w:rsid w:val="00C83FA6"/>
    <w:rsid w:val="00C83FCC"/>
    <w:rsid w:val="00C84015"/>
    <w:rsid w:val="00C84026"/>
    <w:rsid w:val="00C840D5"/>
    <w:rsid w:val="00C84218"/>
    <w:rsid w:val="00C842D1"/>
    <w:rsid w:val="00C84325"/>
    <w:rsid w:val="00C84389"/>
    <w:rsid w:val="00C84392"/>
    <w:rsid w:val="00C84464"/>
    <w:rsid w:val="00C84623"/>
    <w:rsid w:val="00C848BD"/>
    <w:rsid w:val="00C848D1"/>
    <w:rsid w:val="00C849A9"/>
    <w:rsid w:val="00C84A72"/>
    <w:rsid w:val="00C84BD7"/>
    <w:rsid w:val="00C84C30"/>
    <w:rsid w:val="00C84D2C"/>
    <w:rsid w:val="00C84D3D"/>
    <w:rsid w:val="00C84D79"/>
    <w:rsid w:val="00C84D99"/>
    <w:rsid w:val="00C84E60"/>
    <w:rsid w:val="00C84EF4"/>
    <w:rsid w:val="00C84F3E"/>
    <w:rsid w:val="00C84F9C"/>
    <w:rsid w:val="00C8509F"/>
    <w:rsid w:val="00C850A5"/>
    <w:rsid w:val="00C850BC"/>
    <w:rsid w:val="00C85123"/>
    <w:rsid w:val="00C8517C"/>
    <w:rsid w:val="00C851F1"/>
    <w:rsid w:val="00C8524A"/>
    <w:rsid w:val="00C8527D"/>
    <w:rsid w:val="00C8545A"/>
    <w:rsid w:val="00C8553E"/>
    <w:rsid w:val="00C85596"/>
    <w:rsid w:val="00C855BD"/>
    <w:rsid w:val="00C8561A"/>
    <w:rsid w:val="00C8568E"/>
    <w:rsid w:val="00C856F4"/>
    <w:rsid w:val="00C856F9"/>
    <w:rsid w:val="00C858ED"/>
    <w:rsid w:val="00C8593D"/>
    <w:rsid w:val="00C85A55"/>
    <w:rsid w:val="00C85AD5"/>
    <w:rsid w:val="00C85AF4"/>
    <w:rsid w:val="00C85B2C"/>
    <w:rsid w:val="00C85B38"/>
    <w:rsid w:val="00C85B3D"/>
    <w:rsid w:val="00C85C20"/>
    <w:rsid w:val="00C85C61"/>
    <w:rsid w:val="00C85C87"/>
    <w:rsid w:val="00C85CBE"/>
    <w:rsid w:val="00C85CD2"/>
    <w:rsid w:val="00C85D12"/>
    <w:rsid w:val="00C85D6A"/>
    <w:rsid w:val="00C85EA3"/>
    <w:rsid w:val="00C85F7E"/>
    <w:rsid w:val="00C85F9C"/>
    <w:rsid w:val="00C86069"/>
    <w:rsid w:val="00C86117"/>
    <w:rsid w:val="00C8614D"/>
    <w:rsid w:val="00C8619F"/>
    <w:rsid w:val="00C86249"/>
    <w:rsid w:val="00C8628E"/>
    <w:rsid w:val="00C8629E"/>
    <w:rsid w:val="00C86318"/>
    <w:rsid w:val="00C8635B"/>
    <w:rsid w:val="00C86380"/>
    <w:rsid w:val="00C863C3"/>
    <w:rsid w:val="00C864BB"/>
    <w:rsid w:val="00C86524"/>
    <w:rsid w:val="00C865A2"/>
    <w:rsid w:val="00C865DF"/>
    <w:rsid w:val="00C86736"/>
    <w:rsid w:val="00C86778"/>
    <w:rsid w:val="00C868CD"/>
    <w:rsid w:val="00C868EB"/>
    <w:rsid w:val="00C868F1"/>
    <w:rsid w:val="00C86927"/>
    <w:rsid w:val="00C86946"/>
    <w:rsid w:val="00C869D2"/>
    <w:rsid w:val="00C86A12"/>
    <w:rsid w:val="00C86A37"/>
    <w:rsid w:val="00C86AA2"/>
    <w:rsid w:val="00C86C43"/>
    <w:rsid w:val="00C86C6C"/>
    <w:rsid w:val="00C86CD2"/>
    <w:rsid w:val="00C86CF4"/>
    <w:rsid w:val="00C86D2C"/>
    <w:rsid w:val="00C86ED6"/>
    <w:rsid w:val="00C86F6E"/>
    <w:rsid w:val="00C86F87"/>
    <w:rsid w:val="00C86FA5"/>
    <w:rsid w:val="00C86FE4"/>
    <w:rsid w:val="00C86FFF"/>
    <w:rsid w:val="00C8732E"/>
    <w:rsid w:val="00C87372"/>
    <w:rsid w:val="00C87381"/>
    <w:rsid w:val="00C87385"/>
    <w:rsid w:val="00C87528"/>
    <w:rsid w:val="00C875FC"/>
    <w:rsid w:val="00C87660"/>
    <w:rsid w:val="00C87683"/>
    <w:rsid w:val="00C8768D"/>
    <w:rsid w:val="00C876AB"/>
    <w:rsid w:val="00C876CE"/>
    <w:rsid w:val="00C8783D"/>
    <w:rsid w:val="00C8786F"/>
    <w:rsid w:val="00C878AB"/>
    <w:rsid w:val="00C878EB"/>
    <w:rsid w:val="00C879B4"/>
    <w:rsid w:val="00C879D4"/>
    <w:rsid w:val="00C87B35"/>
    <w:rsid w:val="00C87B75"/>
    <w:rsid w:val="00C87B99"/>
    <w:rsid w:val="00C87BF0"/>
    <w:rsid w:val="00C87C41"/>
    <w:rsid w:val="00C87CC2"/>
    <w:rsid w:val="00C87CDB"/>
    <w:rsid w:val="00C87DD3"/>
    <w:rsid w:val="00C87F4A"/>
    <w:rsid w:val="00C87F55"/>
    <w:rsid w:val="00C900A5"/>
    <w:rsid w:val="00C90121"/>
    <w:rsid w:val="00C90127"/>
    <w:rsid w:val="00C90292"/>
    <w:rsid w:val="00C90295"/>
    <w:rsid w:val="00C90361"/>
    <w:rsid w:val="00C9044C"/>
    <w:rsid w:val="00C90516"/>
    <w:rsid w:val="00C9056B"/>
    <w:rsid w:val="00C905DB"/>
    <w:rsid w:val="00C9063F"/>
    <w:rsid w:val="00C907A5"/>
    <w:rsid w:val="00C907A8"/>
    <w:rsid w:val="00C907C3"/>
    <w:rsid w:val="00C90877"/>
    <w:rsid w:val="00C9094B"/>
    <w:rsid w:val="00C90A3D"/>
    <w:rsid w:val="00C90A9D"/>
    <w:rsid w:val="00C90ACF"/>
    <w:rsid w:val="00C90B58"/>
    <w:rsid w:val="00C90B93"/>
    <w:rsid w:val="00C90C3E"/>
    <w:rsid w:val="00C90C8A"/>
    <w:rsid w:val="00C90CFC"/>
    <w:rsid w:val="00C90D13"/>
    <w:rsid w:val="00C90D43"/>
    <w:rsid w:val="00C9102A"/>
    <w:rsid w:val="00C910A2"/>
    <w:rsid w:val="00C910F8"/>
    <w:rsid w:val="00C91186"/>
    <w:rsid w:val="00C91212"/>
    <w:rsid w:val="00C9127C"/>
    <w:rsid w:val="00C912FD"/>
    <w:rsid w:val="00C91352"/>
    <w:rsid w:val="00C91356"/>
    <w:rsid w:val="00C9139E"/>
    <w:rsid w:val="00C9146E"/>
    <w:rsid w:val="00C915A9"/>
    <w:rsid w:val="00C91605"/>
    <w:rsid w:val="00C916C9"/>
    <w:rsid w:val="00C916DC"/>
    <w:rsid w:val="00C916E4"/>
    <w:rsid w:val="00C9171F"/>
    <w:rsid w:val="00C917F4"/>
    <w:rsid w:val="00C91864"/>
    <w:rsid w:val="00C9188A"/>
    <w:rsid w:val="00C91890"/>
    <w:rsid w:val="00C919F8"/>
    <w:rsid w:val="00C91A13"/>
    <w:rsid w:val="00C91AFE"/>
    <w:rsid w:val="00C91B7F"/>
    <w:rsid w:val="00C91C7E"/>
    <w:rsid w:val="00C91CBF"/>
    <w:rsid w:val="00C91CF4"/>
    <w:rsid w:val="00C91D0F"/>
    <w:rsid w:val="00C91E07"/>
    <w:rsid w:val="00C91F52"/>
    <w:rsid w:val="00C91FFF"/>
    <w:rsid w:val="00C92022"/>
    <w:rsid w:val="00C9214D"/>
    <w:rsid w:val="00C922A5"/>
    <w:rsid w:val="00C922F7"/>
    <w:rsid w:val="00C923A3"/>
    <w:rsid w:val="00C923D1"/>
    <w:rsid w:val="00C92425"/>
    <w:rsid w:val="00C924E3"/>
    <w:rsid w:val="00C92563"/>
    <w:rsid w:val="00C925D1"/>
    <w:rsid w:val="00C92605"/>
    <w:rsid w:val="00C92688"/>
    <w:rsid w:val="00C926A7"/>
    <w:rsid w:val="00C926CC"/>
    <w:rsid w:val="00C927DA"/>
    <w:rsid w:val="00C927E3"/>
    <w:rsid w:val="00C927EA"/>
    <w:rsid w:val="00C9280F"/>
    <w:rsid w:val="00C92821"/>
    <w:rsid w:val="00C92827"/>
    <w:rsid w:val="00C92950"/>
    <w:rsid w:val="00C92A2C"/>
    <w:rsid w:val="00C92A43"/>
    <w:rsid w:val="00C92B04"/>
    <w:rsid w:val="00C92B3C"/>
    <w:rsid w:val="00C92DA2"/>
    <w:rsid w:val="00C92EB1"/>
    <w:rsid w:val="00C92F69"/>
    <w:rsid w:val="00C9304B"/>
    <w:rsid w:val="00C93149"/>
    <w:rsid w:val="00C9319B"/>
    <w:rsid w:val="00C9323D"/>
    <w:rsid w:val="00C93263"/>
    <w:rsid w:val="00C93316"/>
    <w:rsid w:val="00C93335"/>
    <w:rsid w:val="00C933C6"/>
    <w:rsid w:val="00C933ED"/>
    <w:rsid w:val="00C93404"/>
    <w:rsid w:val="00C93551"/>
    <w:rsid w:val="00C9361D"/>
    <w:rsid w:val="00C936A4"/>
    <w:rsid w:val="00C93743"/>
    <w:rsid w:val="00C93811"/>
    <w:rsid w:val="00C9383A"/>
    <w:rsid w:val="00C939EE"/>
    <w:rsid w:val="00C93A4B"/>
    <w:rsid w:val="00C93A81"/>
    <w:rsid w:val="00C93B49"/>
    <w:rsid w:val="00C93D40"/>
    <w:rsid w:val="00C93FF2"/>
    <w:rsid w:val="00C94119"/>
    <w:rsid w:val="00C9414F"/>
    <w:rsid w:val="00C94194"/>
    <w:rsid w:val="00C9421B"/>
    <w:rsid w:val="00C942D3"/>
    <w:rsid w:val="00C94315"/>
    <w:rsid w:val="00C94318"/>
    <w:rsid w:val="00C943A4"/>
    <w:rsid w:val="00C9443F"/>
    <w:rsid w:val="00C9445F"/>
    <w:rsid w:val="00C94474"/>
    <w:rsid w:val="00C94589"/>
    <w:rsid w:val="00C94663"/>
    <w:rsid w:val="00C947C6"/>
    <w:rsid w:val="00C9480F"/>
    <w:rsid w:val="00C94817"/>
    <w:rsid w:val="00C94836"/>
    <w:rsid w:val="00C94853"/>
    <w:rsid w:val="00C94923"/>
    <w:rsid w:val="00C94931"/>
    <w:rsid w:val="00C949AA"/>
    <w:rsid w:val="00C949B0"/>
    <w:rsid w:val="00C94AEC"/>
    <w:rsid w:val="00C94B0A"/>
    <w:rsid w:val="00C94B80"/>
    <w:rsid w:val="00C94C2C"/>
    <w:rsid w:val="00C94CC9"/>
    <w:rsid w:val="00C94CE9"/>
    <w:rsid w:val="00C94D08"/>
    <w:rsid w:val="00C94DBD"/>
    <w:rsid w:val="00C94E8D"/>
    <w:rsid w:val="00C94E99"/>
    <w:rsid w:val="00C94F07"/>
    <w:rsid w:val="00C94F89"/>
    <w:rsid w:val="00C94FB6"/>
    <w:rsid w:val="00C950C2"/>
    <w:rsid w:val="00C95116"/>
    <w:rsid w:val="00C951B1"/>
    <w:rsid w:val="00C9525F"/>
    <w:rsid w:val="00C952DF"/>
    <w:rsid w:val="00C95385"/>
    <w:rsid w:val="00C9549D"/>
    <w:rsid w:val="00C95605"/>
    <w:rsid w:val="00C9569F"/>
    <w:rsid w:val="00C9570D"/>
    <w:rsid w:val="00C9574A"/>
    <w:rsid w:val="00C9575C"/>
    <w:rsid w:val="00C95782"/>
    <w:rsid w:val="00C957DD"/>
    <w:rsid w:val="00C957ED"/>
    <w:rsid w:val="00C95829"/>
    <w:rsid w:val="00C9583A"/>
    <w:rsid w:val="00C958DE"/>
    <w:rsid w:val="00C959A0"/>
    <w:rsid w:val="00C95A01"/>
    <w:rsid w:val="00C95A09"/>
    <w:rsid w:val="00C95A2B"/>
    <w:rsid w:val="00C95A3A"/>
    <w:rsid w:val="00C95A5A"/>
    <w:rsid w:val="00C95AB8"/>
    <w:rsid w:val="00C95B2B"/>
    <w:rsid w:val="00C95B71"/>
    <w:rsid w:val="00C95CC7"/>
    <w:rsid w:val="00C95CD0"/>
    <w:rsid w:val="00C95DB5"/>
    <w:rsid w:val="00C9600C"/>
    <w:rsid w:val="00C96088"/>
    <w:rsid w:val="00C960E7"/>
    <w:rsid w:val="00C960ED"/>
    <w:rsid w:val="00C9613A"/>
    <w:rsid w:val="00C961B9"/>
    <w:rsid w:val="00C96420"/>
    <w:rsid w:val="00C96467"/>
    <w:rsid w:val="00C9655C"/>
    <w:rsid w:val="00C966BB"/>
    <w:rsid w:val="00C96701"/>
    <w:rsid w:val="00C96740"/>
    <w:rsid w:val="00C9675F"/>
    <w:rsid w:val="00C9683F"/>
    <w:rsid w:val="00C96866"/>
    <w:rsid w:val="00C9687F"/>
    <w:rsid w:val="00C96961"/>
    <w:rsid w:val="00C969B3"/>
    <w:rsid w:val="00C96A7F"/>
    <w:rsid w:val="00C96A93"/>
    <w:rsid w:val="00C96A95"/>
    <w:rsid w:val="00C96AA4"/>
    <w:rsid w:val="00C96AEC"/>
    <w:rsid w:val="00C96B8A"/>
    <w:rsid w:val="00C96C90"/>
    <w:rsid w:val="00C96DAF"/>
    <w:rsid w:val="00C96DC1"/>
    <w:rsid w:val="00C96DE5"/>
    <w:rsid w:val="00C96DEE"/>
    <w:rsid w:val="00C96E01"/>
    <w:rsid w:val="00C96E29"/>
    <w:rsid w:val="00C96E39"/>
    <w:rsid w:val="00C96E44"/>
    <w:rsid w:val="00C96F06"/>
    <w:rsid w:val="00C96FD3"/>
    <w:rsid w:val="00C97062"/>
    <w:rsid w:val="00C97098"/>
    <w:rsid w:val="00C97167"/>
    <w:rsid w:val="00C9722B"/>
    <w:rsid w:val="00C9722E"/>
    <w:rsid w:val="00C9731C"/>
    <w:rsid w:val="00C97323"/>
    <w:rsid w:val="00C973DF"/>
    <w:rsid w:val="00C973ED"/>
    <w:rsid w:val="00C97429"/>
    <w:rsid w:val="00C974D4"/>
    <w:rsid w:val="00C97537"/>
    <w:rsid w:val="00C976DD"/>
    <w:rsid w:val="00C97738"/>
    <w:rsid w:val="00C97780"/>
    <w:rsid w:val="00C9778B"/>
    <w:rsid w:val="00C9779A"/>
    <w:rsid w:val="00C978B5"/>
    <w:rsid w:val="00C978D9"/>
    <w:rsid w:val="00C97933"/>
    <w:rsid w:val="00C97954"/>
    <w:rsid w:val="00C97AEB"/>
    <w:rsid w:val="00C97AF4"/>
    <w:rsid w:val="00C97B19"/>
    <w:rsid w:val="00C97B72"/>
    <w:rsid w:val="00C97BB4"/>
    <w:rsid w:val="00C97C5B"/>
    <w:rsid w:val="00C97C82"/>
    <w:rsid w:val="00C97CBE"/>
    <w:rsid w:val="00C97D3F"/>
    <w:rsid w:val="00C97D67"/>
    <w:rsid w:val="00C97DF8"/>
    <w:rsid w:val="00C97E40"/>
    <w:rsid w:val="00C97E53"/>
    <w:rsid w:val="00C97F0E"/>
    <w:rsid w:val="00C97F16"/>
    <w:rsid w:val="00C97FAE"/>
    <w:rsid w:val="00C97FCF"/>
    <w:rsid w:val="00CA0390"/>
    <w:rsid w:val="00CA03C7"/>
    <w:rsid w:val="00CA03DC"/>
    <w:rsid w:val="00CA03F1"/>
    <w:rsid w:val="00CA0444"/>
    <w:rsid w:val="00CA04F8"/>
    <w:rsid w:val="00CA0505"/>
    <w:rsid w:val="00CA0538"/>
    <w:rsid w:val="00CA0569"/>
    <w:rsid w:val="00CA0594"/>
    <w:rsid w:val="00CA05B8"/>
    <w:rsid w:val="00CA0755"/>
    <w:rsid w:val="00CA0843"/>
    <w:rsid w:val="00CA08E0"/>
    <w:rsid w:val="00CA0994"/>
    <w:rsid w:val="00CA09E2"/>
    <w:rsid w:val="00CA0A2E"/>
    <w:rsid w:val="00CA0A35"/>
    <w:rsid w:val="00CA0A50"/>
    <w:rsid w:val="00CA0C8F"/>
    <w:rsid w:val="00CA0CD6"/>
    <w:rsid w:val="00CA0CF1"/>
    <w:rsid w:val="00CA0DE0"/>
    <w:rsid w:val="00CA0E53"/>
    <w:rsid w:val="00CA0EDB"/>
    <w:rsid w:val="00CA0F4B"/>
    <w:rsid w:val="00CA0FA0"/>
    <w:rsid w:val="00CA0FE8"/>
    <w:rsid w:val="00CA111E"/>
    <w:rsid w:val="00CA1175"/>
    <w:rsid w:val="00CA1199"/>
    <w:rsid w:val="00CA11C3"/>
    <w:rsid w:val="00CA12F6"/>
    <w:rsid w:val="00CA1373"/>
    <w:rsid w:val="00CA138B"/>
    <w:rsid w:val="00CA139C"/>
    <w:rsid w:val="00CA148E"/>
    <w:rsid w:val="00CA151C"/>
    <w:rsid w:val="00CA1530"/>
    <w:rsid w:val="00CA158D"/>
    <w:rsid w:val="00CA16C6"/>
    <w:rsid w:val="00CA1710"/>
    <w:rsid w:val="00CA1732"/>
    <w:rsid w:val="00CA1736"/>
    <w:rsid w:val="00CA17E9"/>
    <w:rsid w:val="00CA188D"/>
    <w:rsid w:val="00CA18D5"/>
    <w:rsid w:val="00CA197B"/>
    <w:rsid w:val="00CA1AA1"/>
    <w:rsid w:val="00CA1AC4"/>
    <w:rsid w:val="00CA1B56"/>
    <w:rsid w:val="00CA1BA8"/>
    <w:rsid w:val="00CA1BDD"/>
    <w:rsid w:val="00CA1CE8"/>
    <w:rsid w:val="00CA1D85"/>
    <w:rsid w:val="00CA1D9F"/>
    <w:rsid w:val="00CA1E25"/>
    <w:rsid w:val="00CA1E6D"/>
    <w:rsid w:val="00CA1FF2"/>
    <w:rsid w:val="00CA20B7"/>
    <w:rsid w:val="00CA20C7"/>
    <w:rsid w:val="00CA2103"/>
    <w:rsid w:val="00CA2142"/>
    <w:rsid w:val="00CA227D"/>
    <w:rsid w:val="00CA228A"/>
    <w:rsid w:val="00CA2556"/>
    <w:rsid w:val="00CA25D3"/>
    <w:rsid w:val="00CA2610"/>
    <w:rsid w:val="00CA262C"/>
    <w:rsid w:val="00CA2648"/>
    <w:rsid w:val="00CA264E"/>
    <w:rsid w:val="00CA2713"/>
    <w:rsid w:val="00CA296E"/>
    <w:rsid w:val="00CA29E3"/>
    <w:rsid w:val="00CA29E4"/>
    <w:rsid w:val="00CA29EB"/>
    <w:rsid w:val="00CA2C40"/>
    <w:rsid w:val="00CA2C79"/>
    <w:rsid w:val="00CA2C86"/>
    <w:rsid w:val="00CA2DDB"/>
    <w:rsid w:val="00CA2E2A"/>
    <w:rsid w:val="00CA2E31"/>
    <w:rsid w:val="00CA2E52"/>
    <w:rsid w:val="00CA2ED8"/>
    <w:rsid w:val="00CA2F00"/>
    <w:rsid w:val="00CA2F64"/>
    <w:rsid w:val="00CA2F65"/>
    <w:rsid w:val="00CA2F8A"/>
    <w:rsid w:val="00CA2FB3"/>
    <w:rsid w:val="00CA2FDE"/>
    <w:rsid w:val="00CA2FFE"/>
    <w:rsid w:val="00CA3074"/>
    <w:rsid w:val="00CA30BD"/>
    <w:rsid w:val="00CA31A8"/>
    <w:rsid w:val="00CA3350"/>
    <w:rsid w:val="00CA3587"/>
    <w:rsid w:val="00CA3591"/>
    <w:rsid w:val="00CA3669"/>
    <w:rsid w:val="00CA36F5"/>
    <w:rsid w:val="00CA3702"/>
    <w:rsid w:val="00CA378C"/>
    <w:rsid w:val="00CA37C5"/>
    <w:rsid w:val="00CA3819"/>
    <w:rsid w:val="00CA381E"/>
    <w:rsid w:val="00CA399F"/>
    <w:rsid w:val="00CA39D3"/>
    <w:rsid w:val="00CA3A43"/>
    <w:rsid w:val="00CA3A4B"/>
    <w:rsid w:val="00CA3ABD"/>
    <w:rsid w:val="00CA3BC5"/>
    <w:rsid w:val="00CA3BF1"/>
    <w:rsid w:val="00CA3DD1"/>
    <w:rsid w:val="00CA3FB4"/>
    <w:rsid w:val="00CA400B"/>
    <w:rsid w:val="00CA415E"/>
    <w:rsid w:val="00CA42A8"/>
    <w:rsid w:val="00CA42C7"/>
    <w:rsid w:val="00CA430A"/>
    <w:rsid w:val="00CA439D"/>
    <w:rsid w:val="00CA43AC"/>
    <w:rsid w:val="00CA43C9"/>
    <w:rsid w:val="00CA443E"/>
    <w:rsid w:val="00CA4560"/>
    <w:rsid w:val="00CA4620"/>
    <w:rsid w:val="00CA463D"/>
    <w:rsid w:val="00CA473D"/>
    <w:rsid w:val="00CA482E"/>
    <w:rsid w:val="00CA4862"/>
    <w:rsid w:val="00CA48B5"/>
    <w:rsid w:val="00CA4953"/>
    <w:rsid w:val="00CA49B2"/>
    <w:rsid w:val="00CA4A7B"/>
    <w:rsid w:val="00CA4A85"/>
    <w:rsid w:val="00CA4AFA"/>
    <w:rsid w:val="00CA4B61"/>
    <w:rsid w:val="00CA4BA4"/>
    <w:rsid w:val="00CA4BDF"/>
    <w:rsid w:val="00CA4CB8"/>
    <w:rsid w:val="00CA4D2B"/>
    <w:rsid w:val="00CA4DAB"/>
    <w:rsid w:val="00CA4E3B"/>
    <w:rsid w:val="00CA4E43"/>
    <w:rsid w:val="00CA4F45"/>
    <w:rsid w:val="00CA5058"/>
    <w:rsid w:val="00CA50C2"/>
    <w:rsid w:val="00CA50CF"/>
    <w:rsid w:val="00CA50E7"/>
    <w:rsid w:val="00CA5103"/>
    <w:rsid w:val="00CA52B8"/>
    <w:rsid w:val="00CA5328"/>
    <w:rsid w:val="00CA532C"/>
    <w:rsid w:val="00CA5369"/>
    <w:rsid w:val="00CA541E"/>
    <w:rsid w:val="00CA54F1"/>
    <w:rsid w:val="00CA54FC"/>
    <w:rsid w:val="00CA5526"/>
    <w:rsid w:val="00CA558F"/>
    <w:rsid w:val="00CA55C6"/>
    <w:rsid w:val="00CA5621"/>
    <w:rsid w:val="00CA56F5"/>
    <w:rsid w:val="00CA574F"/>
    <w:rsid w:val="00CA5802"/>
    <w:rsid w:val="00CA58BD"/>
    <w:rsid w:val="00CA58DB"/>
    <w:rsid w:val="00CA5952"/>
    <w:rsid w:val="00CA59B6"/>
    <w:rsid w:val="00CA5A1A"/>
    <w:rsid w:val="00CA5A52"/>
    <w:rsid w:val="00CA5B1C"/>
    <w:rsid w:val="00CA5B74"/>
    <w:rsid w:val="00CA5BC5"/>
    <w:rsid w:val="00CA5BCB"/>
    <w:rsid w:val="00CA5C68"/>
    <w:rsid w:val="00CA5D41"/>
    <w:rsid w:val="00CA5D58"/>
    <w:rsid w:val="00CA5DC9"/>
    <w:rsid w:val="00CA5E63"/>
    <w:rsid w:val="00CA5E97"/>
    <w:rsid w:val="00CA5F47"/>
    <w:rsid w:val="00CA5F96"/>
    <w:rsid w:val="00CA609E"/>
    <w:rsid w:val="00CA60BC"/>
    <w:rsid w:val="00CA620B"/>
    <w:rsid w:val="00CA621C"/>
    <w:rsid w:val="00CA6220"/>
    <w:rsid w:val="00CA6239"/>
    <w:rsid w:val="00CA633B"/>
    <w:rsid w:val="00CA636A"/>
    <w:rsid w:val="00CA641D"/>
    <w:rsid w:val="00CA6424"/>
    <w:rsid w:val="00CA642D"/>
    <w:rsid w:val="00CA64A6"/>
    <w:rsid w:val="00CA6521"/>
    <w:rsid w:val="00CA657E"/>
    <w:rsid w:val="00CA6590"/>
    <w:rsid w:val="00CA66B7"/>
    <w:rsid w:val="00CA67EA"/>
    <w:rsid w:val="00CA6958"/>
    <w:rsid w:val="00CA69CE"/>
    <w:rsid w:val="00CA6B88"/>
    <w:rsid w:val="00CA6C21"/>
    <w:rsid w:val="00CA6E1D"/>
    <w:rsid w:val="00CA6E57"/>
    <w:rsid w:val="00CA6F06"/>
    <w:rsid w:val="00CA6F43"/>
    <w:rsid w:val="00CA6FC5"/>
    <w:rsid w:val="00CA6FCE"/>
    <w:rsid w:val="00CA7063"/>
    <w:rsid w:val="00CA70A3"/>
    <w:rsid w:val="00CA70B1"/>
    <w:rsid w:val="00CA716E"/>
    <w:rsid w:val="00CA7192"/>
    <w:rsid w:val="00CA71B7"/>
    <w:rsid w:val="00CA71D4"/>
    <w:rsid w:val="00CA71DE"/>
    <w:rsid w:val="00CA7273"/>
    <w:rsid w:val="00CA72C1"/>
    <w:rsid w:val="00CA72FF"/>
    <w:rsid w:val="00CA7302"/>
    <w:rsid w:val="00CA7447"/>
    <w:rsid w:val="00CA75CB"/>
    <w:rsid w:val="00CA7710"/>
    <w:rsid w:val="00CA776A"/>
    <w:rsid w:val="00CA77F4"/>
    <w:rsid w:val="00CA786D"/>
    <w:rsid w:val="00CA788F"/>
    <w:rsid w:val="00CA7894"/>
    <w:rsid w:val="00CA78B9"/>
    <w:rsid w:val="00CA78DF"/>
    <w:rsid w:val="00CA7A2A"/>
    <w:rsid w:val="00CA7A39"/>
    <w:rsid w:val="00CA7A3E"/>
    <w:rsid w:val="00CA7AB7"/>
    <w:rsid w:val="00CA7B14"/>
    <w:rsid w:val="00CA7B23"/>
    <w:rsid w:val="00CA7B76"/>
    <w:rsid w:val="00CA7BA9"/>
    <w:rsid w:val="00CA7BAA"/>
    <w:rsid w:val="00CA7CF0"/>
    <w:rsid w:val="00CA7D1A"/>
    <w:rsid w:val="00CA7E11"/>
    <w:rsid w:val="00CA7FE1"/>
    <w:rsid w:val="00CB0091"/>
    <w:rsid w:val="00CB0152"/>
    <w:rsid w:val="00CB016D"/>
    <w:rsid w:val="00CB018B"/>
    <w:rsid w:val="00CB024C"/>
    <w:rsid w:val="00CB0320"/>
    <w:rsid w:val="00CB0349"/>
    <w:rsid w:val="00CB040A"/>
    <w:rsid w:val="00CB0463"/>
    <w:rsid w:val="00CB058B"/>
    <w:rsid w:val="00CB05AA"/>
    <w:rsid w:val="00CB05E0"/>
    <w:rsid w:val="00CB0716"/>
    <w:rsid w:val="00CB07FD"/>
    <w:rsid w:val="00CB0A1B"/>
    <w:rsid w:val="00CB0A8B"/>
    <w:rsid w:val="00CB0AC9"/>
    <w:rsid w:val="00CB0AD8"/>
    <w:rsid w:val="00CB0B15"/>
    <w:rsid w:val="00CB0B38"/>
    <w:rsid w:val="00CB0C4D"/>
    <w:rsid w:val="00CB0D13"/>
    <w:rsid w:val="00CB0F33"/>
    <w:rsid w:val="00CB10AB"/>
    <w:rsid w:val="00CB111E"/>
    <w:rsid w:val="00CB1136"/>
    <w:rsid w:val="00CB11F9"/>
    <w:rsid w:val="00CB1245"/>
    <w:rsid w:val="00CB126E"/>
    <w:rsid w:val="00CB1288"/>
    <w:rsid w:val="00CB132E"/>
    <w:rsid w:val="00CB1550"/>
    <w:rsid w:val="00CB1626"/>
    <w:rsid w:val="00CB1635"/>
    <w:rsid w:val="00CB16BE"/>
    <w:rsid w:val="00CB1794"/>
    <w:rsid w:val="00CB1832"/>
    <w:rsid w:val="00CB18BD"/>
    <w:rsid w:val="00CB19AE"/>
    <w:rsid w:val="00CB19C8"/>
    <w:rsid w:val="00CB1C50"/>
    <w:rsid w:val="00CB1C75"/>
    <w:rsid w:val="00CB1DA0"/>
    <w:rsid w:val="00CB1DF4"/>
    <w:rsid w:val="00CB1E10"/>
    <w:rsid w:val="00CB1E98"/>
    <w:rsid w:val="00CB1F3F"/>
    <w:rsid w:val="00CB1F7F"/>
    <w:rsid w:val="00CB20D5"/>
    <w:rsid w:val="00CB2151"/>
    <w:rsid w:val="00CB2163"/>
    <w:rsid w:val="00CB2187"/>
    <w:rsid w:val="00CB2257"/>
    <w:rsid w:val="00CB23AA"/>
    <w:rsid w:val="00CB23D1"/>
    <w:rsid w:val="00CB23FD"/>
    <w:rsid w:val="00CB2503"/>
    <w:rsid w:val="00CB266A"/>
    <w:rsid w:val="00CB271F"/>
    <w:rsid w:val="00CB2722"/>
    <w:rsid w:val="00CB2862"/>
    <w:rsid w:val="00CB286F"/>
    <w:rsid w:val="00CB299E"/>
    <w:rsid w:val="00CB2A3B"/>
    <w:rsid w:val="00CB2AB5"/>
    <w:rsid w:val="00CB2B8B"/>
    <w:rsid w:val="00CB2BF5"/>
    <w:rsid w:val="00CB2C99"/>
    <w:rsid w:val="00CB2CD4"/>
    <w:rsid w:val="00CB2CD6"/>
    <w:rsid w:val="00CB2D16"/>
    <w:rsid w:val="00CB2E68"/>
    <w:rsid w:val="00CB2F05"/>
    <w:rsid w:val="00CB2FA7"/>
    <w:rsid w:val="00CB2FEB"/>
    <w:rsid w:val="00CB3059"/>
    <w:rsid w:val="00CB314D"/>
    <w:rsid w:val="00CB31DC"/>
    <w:rsid w:val="00CB31F4"/>
    <w:rsid w:val="00CB3216"/>
    <w:rsid w:val="00CB3282"/>
    <w:rsid w:val="00CB32E5"/>
    <w:rsid w:val="00CB3366"/>
    <w:rsid w:val="00CB338B"/>
    <w:rsid w:val="00CB33CF"/>
    <w:rsid w:val="00CB33DF"/>
    <w:rsid w:val="00CB3425"/>
    <w:rsid w:val="00CB3459"/>
    <w:rsid w:val="00CB3587"/>
    <w:rsid w:val="00CB35A9"/>
    <w:rsid w:val="00CB3614"/>
    <w:rsid w:val="00CB3683"/>
    <w:rsid w:val="00CB3707"/>
    <w:rsid w:val="00CB37BB"/>
    <w:rsid w:val="00CB37D4"/>
    <w:rsid w:val="00CB3811"/>
    <w:rsid w:val="00CB38A9"/>
    <w:rsid w:val="00CB3973"/>
    <w:rsid w:val="00CB39B5"/>
    <w:rsid w:val="00CB3A77"/>
    <w:rsid w:val="00CB3B87"/>
    <w:rsid w:val="00CB3B9C"/>
    <w:rsid w:val="00CB3BCC"/>
    <w:rsid w:val="00CB3C3B"/>
    <w:rsid w:val="00CB3C78"/>
    <w:rsid w:val="00CB3CBA"/>
    <w:rsid w:val="00CB3CCB"/>
    <w:rsid w:val="00CB3D2B"/>
    <w:rsid w:val="00CB3D71"/>
    <w:rsid w:val="00CB3DD5"/>
    <w:rsid w:val="00CB3E13"/>
    <w:rsid w:val="00CB3E24"/>
    <w:rsid w:val="00CB3E86"/>
    <w:rsid w:val="00CB3EB7"/>
    <w:rsid w:val="00CB3F57"/>
    <w:rsid w:val="00CB4027"/>
    <w:rsid w:val="00CB4045"/>
    <w:rsid w:val="00CB4262"/>
    <w:rsid w:val="00CB4358"/>
    <w:rsid w:val="00CB442C"/>
    <w:rsid w:val="00CB46A3"/>
    <w:rsid w:val="00CB46E7"/>
    <w:rsid w:val="00CB47C4"/>
    <w:rsid w:val="00CB47E5"/>
    <w:rsid w:val="00CB4869"/>
    <w:rsid w:val="00CB48E1"/>
    <w:rsid w:val="00CB4A25"/>
    <w:rsid w:val="00CB4A5D"/>
    <w:rsid w:val="00CB4A87"/>
    <w:rsid w:val="00CB4ACD"/>
    <w:rsid w:val="00CB4ADA"/>
    <w:rsid w:val="00CB4B59"/>
    <w:rsid w:val="00CB4C66"/>
    <w:rsid w:val="00CB4C75"/>
    <w:rsid w:val="00CB4D4F"/>
    <w:rsid w:val="00CB4E67"/>
    <w:rsid w:val="00CB5031"/>
    <w:rsid w:val="00CB5097"/>
    <w:rsid w:val="00CB50EB"/>
    <w:rsid w:val="00CB516A"/>
    <w:rsid w:val="00CB51AB"/>
    <w:rsid w:val="00CB520D"/>
    <w:rsid w:val="00CB522B"/>
    <w:rsid w:val="00CB52C3"/>
    <w:rsid w:val="00CB52C8"/>
    <w:rsid w:val="00CB53E2"/>
    <w:rsid w:val="00CB5485"/>
    <w:rsid w:val="00CB54A3"/>
    <w:rsid w:val="00CB5584"/>
    <w:rsid w:val="00CB5683"/>
    <w:rsid w:val="00CB56D0"/>
    <w:rsid w:val="00CB5728"/>
    <w:rsid w:val="00CB5742"/>
    <w:rsid w:val="00CB5773"/>
    <w:rsid w:val="00CB57B0"/>
    <w:rsid w:val="00CB57CB"/>
    <w:rsid w:val="00CB57E1"/>
    <w:rsid w:val="00CB58B8"/>
    <w:rsid w:val="00CB58CD"/>
    <w:rsid w:val="00CB5A1D"/>
    <w:rsid w:val="00CB5A5E"/>
    <w:rsid w:val="00CB5A89"/>
    <w:rsid w:val="00CB5A9D"/>
    <w:rsid w:val="00CB5ABB"/>
    <w:rsid w:val="00CB5B1D"/>
    <w:rsid w:val="00CB5B4F"/>
    <w:rsid w:val="00CB5B64"/>
    <w:rsid w:val="00CB5B65"/>
    <w:rsid w:val="00CB5CD0"/>
    <w:rsid w:val="00CB5D0C"/>
    <w:rsid w:val="00CB5DD2"/>
    <w:rsid w:val="00CB5E27"/>
    <w:rsid w:val="00CB5E9E"/>
    <w:rsid w:val="00CB5FCD"/>
    <w:rsid w:val="00CB6041"/>
    <w:rsid w:val="00CB610D"/>
    <w:rsid w:val="00CB619F"/>
    <w:rsid w:val="00CB61D9"/>
    <w:rsid w:val="00CB622D"/>
    <w:rsid w:val="00CB62FC"/>
    <w:rsid w:val="00CB6322"/>
    <w:rsid w:val="00CB63FF"/>
    <w:rsid w:val="00CB656B"/>
    <w:rsid w:val="00CB6658"/>
    <w:rsid w:val="00CB6671"/>
    <w:rsid w:val="00CB66B2"/>
    <w:rsid w:val="00CB6802"/>
    <w:rsid w:val="00CB6822"/>
    <w:rsid w:val="00CB68EB"/>
    <w:rsid w:val="00CB6940"/>
    <w:rsid w:val="00CB696D"/>
    <w:rsid w:val="00CB699E"/>
    <w:rsid w:val="00CB69E1"/>
    <w:rsid w:val="00CB6C00"/>
    <w:rsid w:val="00CB6CA7"/>
    <w:rsid w:val="00CB6D75"/>
    <w:rsid w:val="00CB6E47"/>
    <w:rsid w:val="00CB6E4E"/>
    <w:rsid w:val="00CB6ECA"/>
    <w:rsid w:val="00CB6ECC"/>
    <w:rsid w:val="00CB6EEB"/>
    <w:rsid w:val="00CB6FB4"/>
    <w:rsid w:val="00CB6FB9"/>
    <w:rsid w:val="00CB6FC7"/>
    <w:rsid w:val="00CB70BC"/>
    <w:rsid w:val="00CB717C"/>
    <w:rsid w:val="00CB7227"/>
    <w:rsid w:val="00CB73B7"/>
    <w:rsid w:val="00CB73F6"/>
    <w:rsid w:val="00CB74E4"/>
    <w:rsid w:val="00CB7646"/>
    <w:rsid w:val="00CB767F"/>
    <w:rsid w:val="00CB7712"/>
    <w:rsid w:val="00CB786A"/>
    <w:rsid w:val="00CB7999"/>
    <w:rsid w:val="00CB7A2A"/>
    <w:rsid w:val="00CB7B72"/>
    <w:rsid w:val="00CB7BB5"/>
    <w:rsid w:val="00CB7BEC"/>
    <w:rsid w:val="00CB7C3F"/>
    <w:rsid w:val="00CB7C65"/>
    <w:rsid w:val="00CB7C7D"/>
    <w:rsid w:val="00CB7CF9"/>
    <w:rsid w:val="00CB7D4E"/>
    <w:rsid w:val="00CB7D81"/>
    <w:rsid w:val="00CB7E74"/>
    <w:rsid w:val="00CB7EA3"/>
    <w:rsid w:val="00CB7FCE"/>
    <w:rsid w:val="00CC0037"/>
    <w:rsid w:val="00CC0184"/>
    <w:rsid w:val="00CC01BD"/>
    <w:rsid w:val="00CC02C9"/>
    <w:rsid w:val="00CC0300"/>
    <w:rsid w:val="00CC032D"/>
    <w:rsid w:val="00CC0350"/>
    <w:rsid w:val="00CC04C9"/>
    <w:rsid w:val="00CC05AD"/>
    <w:rsid w:val="00CC05C0"/>
    <w:rsid w:val="00CC0730"/>
    <w:rsid w:val="00CC07E0"/>
    <w:rsid w:val="00CC087E"/>
    <w:rsid w:val="00CC08FF"/>
    <w:rsid w:val="00CC097A"/>
    <w:rsid w:val="00CC09E9"/>
    <w:rsid w:val="00CC0A1F"/>
    <w:rsid w:val="00CC0A3C"/>
    <w:rsid w:val="00CC0A75"/>
    <w:rsid w:val="00CC0B3D"/>
    <w:rsid w:val="00CC0B84"/>
    <w:rsid w:val="00CC0D6D"/>
    <w:rsid w:val="00CC0D77"/>
    <w:rsid w:val="00CC0DF0"/>
    <w:rsid w:val="00CC0E2C"/>
    <w:rsid w:val="00CC0E34"/>
    <w:rsid w:val="00CC0E6E"/>
    <w:rsid w:val="00CC0EEF"/>
    <w:rsid w:val="00CC0FF7"/>
    <w:rsid w:val="00CC0FFC"/>
    <w:rsid w:val="00CC1028"/>
    <w:rsid w:val="00CC11A3"/>
    <w:rsid w:val="00CC11B3"/>
    <w:rsid w:val="00CC1260"/>
    <w:rsid w:val="00CC1414"/>
    <w:rsid w:val="00CC14D1"/>
    <w:rsid w:val="00CC14D9"/>
    <w:rsid w:val="00CC1623"/>
    <w:rsid w:val="00CC1666"/>
    <w:rsid w:val="00CC16FF"/>
    <w:rsid w:val="00CC188E"/>
    <w:rsid w:val="00CC19E0"/>
    <w:rsid w:val="00CC19E5"/>
    <w:rsid w:val="00CC1B52"/>
    <w:rsid w:val="00CC1B92"/>
    <w:rsid w:val="00CC1C73"/>
    <w:rsid w:val="00CC1E7B"/>
    <w:rsid w:val="00CC2127"/>
    <w:rsid w:val="00CC2304"/>
    <w:rsid w:val="00CC2312"/>
    <w:rsid w:val="00CC2404"/>
    <w:rsid w:val="00CC24F4"/>
    <w:rsid w:val="00CC25B5"/>
    <w:rsid w:val="00CC269A"/>
    <w:rsid w:val="00CC2714"/>
    <w:rsid w:val="00CC271E"/>
    <w:rsid w:val="00CC2740"/>
    <w:rsid w:val="00CC2838"/>
    <w:rsid w:val="00CC28FF"/>
    <w:rsid w:val="00CC2948"/>
    <w:rsid w:val="00CC2A8F"/>
    <w:rsid w:val="00CC2AD4"/>
    <w:rsid w:val="00CC2AD8"/>
    <w:rsid w:val="00CC2BD7"/>
    <w:rsid w:val="00CC2C3F"/>
    <w:rsid w:val="00CC2CF6"/>
    <w:rsid w:val="00CC2F33"/>
    <w:rsid w:val="00CC2F6D"/>
    <w:rsid w:val="00CC2FB2"/>
    <w:rsid w:val="00CC3030"/>
    <w:rsid w:val="00CC3053"/>
    <w:rsid w:val="00CC3076"/>
    <w:rsid w:val="00CC3188"/>
    <w:rsid w:val="00CC31A0"/>
    <w:rsid w:val="00CC31EC"/>
    <w:rsid w:val="00CC3214"/>
    <w:rsid w:val="00CC322F"/>
    <w:rsid w:val="00CC34E3"/>
    <w:rsid w:val="00CC3581"/>
    <w:rsid w:val="00CC359B"/>
    <w:rsid w:val="00CC3722"/>
    <w:rsid w:val="00CC373E"/>
    <w:rsid w:val="00CC37B2"/>
    <w:rsid w:val="00CC386F"/>
    <w:rsid w:val="00CC38A0"/>
    <w:rsid w:val="00CC394D"/>
    <w:rsid w:val="00CC3A45"/>
    <w:rsid w:val="00CC3B28"/>
    <w:rsid w:val="00CC3B96"/>
    <w:rsid w:val="00CC3BEB"/>
    <w:rsid w:val="00CC3DBA"/>
    <w:rsid w:val="00CC3E68"/>
    <w:rsid w:val="00CC401A"/>
    <w:rsid w:val="00CC412A"/>
    <w:rsid w:val="00CC4202"/>
    <w:rsid w:val="00CC4287"/>
    <w:rsid w:val="00CC42A6"/>
    <w:rsid w:val="00CC42BF"/>
    <w:rsid w:val="00CC42C8"/>
    <w:rsid w:val="00CC42F5"/>
    <w:rsid w:val="00CC43DC"/>
    <w:rsid w:val="00CC43FD"/>
    <w:rsid w:val="00CC440D"/>
    <w:rsid w:val="00CC441C"/>
    <w:rsid w:val="00CC44C0"/>
    <w:rsid w:val="00CC4613"/>
    <w:rsid w:val="00CC46BD"/>
    <w:rsid w:val="00CC46F3"/>
    <w:rsid w:val="00CC46F8"/>
    <w:rsid w:val="00CC471D"/>
    <w:rsid w:val="00CC4734"/>
    <w:rsid w:val="00CC476F"/>
    <w:rsid w:val="00CC47F7"/>
    <w:rsid w:val="00CC4879"/>
    <w:rsid w:val="00CC4886"/>
    <w:rsid w:val="00CC48E6"/>
    <w:rsid w:val="00CC499C"/>
    <w:rsid w:val="00CC49DA"/>
    <w:rsid w:val="00CC49E8"/>
    <w:rsid w:val="00CC4A2F"/>
    <w:rsid w:val="00CC4ABC"/>
    <w:rsid w:val="00CC4AE3"/>
    <w:rsid w:val="00CC4C25"/>
    <w:rsid w:val="00CC4DE7"/>
    <w:rsid w:val="00CC4E07"/>
    <w:rsid w:val="00CC4E9C"/>
    <w:rsid w:val="00CC4FEA"/>
    <w:rsid w:val="00CC4FFB"/>
    <w:rsid w:val="00CC4FFF"/>
    <w:rsid w:val="00CC507F"/>
    <w:rsid w:val="00CC519F"/>
    <w:rsid w:val="00CC51B5"/>
    <w:rsid w:val="00CC51FC"/>
    <w:rsid w:val="00CC5210"/>
    <w:rsid w:val="00CC5255"/>
    <w:rsid w:val="00CC5297"/>
    <w:rsid w:val="00CC5417"/>
    <w:rsid w:val="00CC541F"/>
    <w:rsid w:val="00CC55D7"/>
    <w:rsid w:val="00CC5611"/>
    <w:rsid w:val="00CC564D"/>
    <w:rsid w:val="00CC5667"/>
    <w:rsid w:val="00CC5684"/>
    <w:rsid w:val="00CC56D4"/>
    <w:rsid w:val="00CC56E6"/>
    <w:rsid w:val="00CC574B"/>
    <w:rsid w:val="00CC5792"/>
    <w:rsid w:val="00CC587B"/>
    <w:rsid w:val="00CC5885"/>
    <w:rsid w:val="00CC596C"/>
    <w:rsid w:val="00CC5A90"/>
    <w:rsid w:val="00CC5AFA"/>
    <w:rsid w:val="00CC5C29"/>
    <w:rsid w:val="00CC5D7C"/>
    <w:rsid w:val="00CC5E32"/>
    <w:rsid w:val="00CC5E9A"/>
    <w:rsid w:val="00CC5EA0"/>
    <w:rsid w:val="00CC5F2B"/>
    <w:rsid w:val="00CC5F4F"/>
    <w:rsid w:val="00CC5F87"/>
    <w:rsid w:val="00CC5FCC"/>
    <w:rsid w:val="00CC6161"/>
    <w:rsid w:val="00CC6273"/>
    <w:rsid w:val="00CC6321"/>
    <w:rsid w:val="00CC6335"/>
    <w:rsid w:val="00CC6359"/>
    <w:rsid w:val="00CC647C"/>
    <w:rsid w:val="00CC64AE"/>
    <w:rsid w:val="00CC6539"/>
    <w:rsid w:val="00CC65A7"/>
    <w:rsid w:val="00CC664F"/>
    <w:rsid w:val="00CC6680"/>
    <w:rsid w:val="00CC6723"/>
    <w:rsid w:val="00CC6761"/>
    <w:rsid w:val="00CC686F"/>
    <w:rsid w:val="00CC68E4"/>
    <w:rsid w:val="00CC6940"/>
    <w:rsid w:val="00CC69C8"/>
    <w:rsid w:val="00CC6A08"/>
    <w:rsid w:val="00CC6A4A"/>
    <w:rsid w:val="00CC6A4D"/>
    <w:rsid w:val="00CC6A57"/>
    <w:rsid w:val="00CC6BCA"/>
    <w:rsid w:val="00CC6C04"/>
    <w:rsid w:val="00CC6C10"/>
    <w:rsid w:val="00CC6DD3"/>
    <w:rsid w:val="00CC6E02"/>
    <w:rsid w:val="00CC6E86"/>
    <w:rsid w:val="00CC6EC1"/>
    <w:rsid w:val="00CC6EC5"/>
    <w:rsid w:val="00CC6F1F"/>
    <w:rsid w:val="00CC6F38"/>
    <w:rsid w:val="00CC6F42"/>
    <w:rsid w:val="00CC70CA"/>
    <w:rsid w:val="00CC70DE"/>
    <w:rsid w:val="00CC7134"/>
    <w:rsid w:val="00CC7152"/>
    <w:rsid w:val="00CC71F7"/>
    <w:rsid w:val="00CC72A1"/>
    <w:rsid w:val="00CC7336"/>
    <w:rsid w:val="00CC7392"/>
    <w:rsid w:val="00CC73C8"/>
    <w:rsid w:val="00CC7457"/>
    <w:rsid w:val="00CC750C"/>
    <w:rsid w:val="00CC7652"/>
    <w:rsid w:val="00CC76E0"/>
    <w:rsid w:val="00CC7725"/>
    <w:rsid w:val="00CC772F"/>
    <w:rsid w:val="00CC7753"/>
    <w:rsid w:val="00CC776C"/>
    <w:rsid w:val="00CC779E"/>
    <w:rsid w:val="00CC779F"/>
    <w:rsid w:val="00CC78EA"/>
    <w:rsid w:val="00CC78FA"/>
    <w:rsid w:val="00CC79AF"/>
    <w:rsid w:val="00CC79E9"/>
    <w:rsid w:val="00CC7A6B"/>
    <w:rsid w:val="00CC7A7F"/>
    <w:rsid w:val="00CC7B83"/>
    <w:rsid w:val="00CC7BDE"/>
    <w:rsid w:val="00CC7BE0"/>
    <w:rsid w:val="00CC7C08"/>
    <w:rsid w:val="00CC7C8F"/>
    <w:rsid w:val="00CC7D57"/>
    <w:rsid w:val="00CC7D69"/>
    <w:rsid w:val="00CC7D79"/>
    <w:rsid w:val="00CC7E0F"/>
    <w:rsid w:val="00CC7EA9"/>
    <w:rsid w:val="00CC7F10"/>
    <w:rsid w:val="00CC7FE4"/>
    <w:rsid w:val="00CD0062"/>
    <w:rsid w:val="00CD019F"/>
    <w:rsid w:val="00CD01A6"/>
    <w:rsid w:val="00CD01BD"/>
    <w:rsid w:val="00CD01EF"/>
    <w:rsid w:val="00CD0226"/>
    <w:rsid w:val="00CD0288"/>
    <w:rsid w:val="00CD036B"/>
    <w:rsid w:val="00CD03BC"/>
    <w:rsid w:val="00CD040A"/>
    <w:rsid w:val="00CD04A3"/>
    <w:rsid w:val="00CD0706"/>
    <w:rsid w:val="00CD0713"/>
    <w:rsid w:val="00CD074B"/>
    <w:rsid w:val="00CD0858"/>
    <w:rsid w:val="00CD08F7"/>
    <w:rsid w:val="00CD0937"/>
    <w:rsid w:val="00CD0984"/>
    <w:rsid w:val="00CD0A06"/>
    <w:rsid w:val="00CD0B07"/>
    <w:rsid w:val="00CD0C44"/>
    <w:rsid w:val="00CD0CDD"/>
    <w:rsid w:val="00CD0E13"/>
    <w:rsid w:val="00CD0F03"/>
    <w:rsid w:val="00CD0F3E"/>
    <w:rsid w:val="00CD1029"/>
    <w:rsid w:val="00CD1093"/>
    <w:rsid w:val="00CD10FE"/>
    <w:rsid w:val="00CD1146"/>
    <w:rsid w:val="00CD1186"/>
    <w:rsid w:val="00CD11D2"/>
    <w:rsid w:val="00CD12F4"/>
    <w:rsid w:val="00CD13C9"/>
    <w:rsid w:val="00CD1483"/>
    <w:rsid w:val="00CD1487"/>
    <w:rsid w:val="00CD1732"/>
    <w:rsid w:val="00CD18C4"/>
    <w:rsid w:val="00CD18C6"/>
    <w:rsid w:val="00CD18CF"/>
    <w:rsid w:val="00CD18D4"/>
    <w:rsid w:val="00CD1A47"/>
    <w:rsid w:val="00CD1A7D"/>
    <w:rsid w:val="00CD1A88"/>
    <w:rsid w:val="00CD1AB1"/>
    <w:rsid w:val="00CD1B52"/>
    <w:rsid w:val="00CD1B6B"/>
    <w:rsid w:val="00CD1B94"/>
    <w:rsid w:val="00CD1BFC"/>
    <w:rsid w:val="00CD1D23"/>
    <w:rsid w:val="00CD1D25"/>
    <w:rsid w:val="00CD1D46"/>
    <w:rsid w:val="00CD1E0F"/>
    <w:rsid w:val="00CD1EA6"/>
    <w:rsid w:val="00CD2023"/>
    <w:rsid w:val="00CD2044"/>
    <w:rsid w:val="00CD206D"/>
    <w:rsid w:val="00CD207E"/>
    <w:rsid w:val="00CD20B6"/>
    <w:rsid w:val="00CD210E"/>
    <w:rsid w:val="00CD213D"/>
    <w:rsid w:val="00CD2351"/>
    <w:rsid w:val="00CD235C"/>
    <w:rsid w:val="00CD2381"/>
    <w:rsid w:val="00CD238B"/>
    <w:rsid w:val="00CD2454"/>
    <w:rsid w:val="00CD250B"/>
    <w:rsid w:val="00CD259C"/>
    <w:rsid w:val="00CD266C"/>
    <w:rsid w:val="00CD2727"/>
    <w:rsid w:val="00CD2778"/>
    <w:rsid w:val="00CD286A"/>
    <w:rsid w:val="00CD2BEE"/>
    <w:rsid w:val="00CD2C14"/>
    <w:rsid w:val="00CD2D11"/>
    <w:rsid w:val="00CD2DAC"/>
    <w:rsid w:val="00CD2E27"/>
    <w:rsid w:val="00CD2E3C"/>
    <w:rsid w:val="00CD2F72"/>
    <w:rsid w:val="00CD306A"/>
    <w:rsid w:val="00CD31D2"/>
    <w:rsid w:val="00CD327C"/>
    <w:rsid w:val="00CD3306"/>
    <w:rsid w:val="00CD335D"/>
    <w:rsid w:val="00CD33E5"/>
    <w:rsid w:val="00CD3515"/>
    <w:rsid w:val="00CD376A"/>
    <w:rsid w:val="00CD3776"/>
    <w:rsid w:val="00CD37BA"/>
    <w:rsid w:val="00CD383B"/>
    <w:rsid w:val="00CD38A7"/>
    <w:rsid w:val="00CD3AE3"/>
    <w:rsid w:val="00CD3B59"/>
    <w:rsid w:val="00CD3B85"/>
    <w:rsid w:val="00CD3DF4"/>
    <w:rsid w:val="00CD3E08"/>
    <w:rsid w:val="00CD3E60"/>
    <w:rsid w:val="00CD3F84"/>
    <w:rsid w:val="00CD408C"/>
    <w:rsid w:val="00CD4095"/>
    <w:rsid w:val="00CD417D"/>
    <w:rsid w:val="00CD4219"/>
    <w:rsid w:val="00CD43F9"/>
    <w:rsid w:val="00CD452F"/>
    <w:rsid w:val="00CD4620"/>
    <w:rsid w:val="00CD4720"/>
    <w:rsid w:val="00CD4722"/>
    <w:rsid w:val="00CD478E"/>
    <w:rsid w:val="00CD47A5"/>
    <w:rsid w:val="00CD4896"/>
    <w:rsid w:val="00CD4911"/>
    <w:rsid w:val="00CD4923"/>
    <w:rsid w:val="00CD4AF6"/>
    <w:rsid w:val="00CD4C0B"/>
    <w:rsid w:val="00CD4C50"/>
    <w:rsid w:val="00CD4C79"/>
    <w:rsid w:val="00CD4CA8"/>
    <w:rsid w:val="00CD4CB6"/>
    <w:rsid w:val="00CD4DA7"/>
    <w:rsid w:val="00CD4DAC"/>
    <w:rsid w:val="00CD4DB8"/>
    <w:rsid w:val="00CD4E3B"/>
    <w:rsid w:val="00CD4E9A"/>
    <w:rsid w:val="00CD4EBA"/>
    <w:rsid w:val="00CD4F31"/>
    <w:rsid w:val="00CD4F7C"/>
    <w:rsid w:val="00CD4F85"/>
    <w:rsid w:val="00CD4FDF"/>
    <w:rsid w:val="00CD50BF"/>
    <w:rsid w:val="00CD5130"/>
    <w:rsid w:val="00CD513A"/>
    <w:rsid w:val="00CD5157"/>
    <w:rsid w:val="00CD517D"/>
    <w:rsid w:val="00CD526A"/>
    <w:rsid w:val="00CD52A5"/>
    <w:rsid w:val="00CD52FA"/>
    <w:rsid w:val="00CD53EF"/>
    <w:rsid w:val="00CD5475"/>
    <w:rsid w:val="00CD5494"/>
    <w:rsid w:val="00CD54F0"/>
    <w:rsid w:val="00CD551D"/>
    <w:rsid w:val="00CD554A"/>
    <w:rsid w:val="00CD55EA"/>
    <w:rsid w:val="00CD5602"/>
    <w:rsid w:val="00CD56C6"/>
    <w:rsid w:val="00CD57DF"/>
    <w:rsid w:val="00CD582A"/>
    <w:rsid w:val="00CD586E"/>
    <w:rsid w:val="00CD5979"/>
    <w:rsid w:val="00CD5A23"/>
    <w:rsid w:val="00CD5C06"/>
    <w:rsid w:val="00CD5D08"/>
    <w:rsid w:val="00CD5D3F"/>
    <w:rsid w:val="00CD5D91"/>
    <w:rsid w:val="00CD5D92"/>
    <w:rsid w:val="00CD5DA5"/>
    <w:rsid w:val="00CD5E52"/>
    <w:rsid w:val="00CD60F3"/>
    <w:rsid w:val="00CD6116"/>
    <w:rsid w:val="00CD6123"/>
    <w:rsid w:val="00CD622A"/>
    <w:rsid w:val="00CD6294"/>
    <w:rsid w:val="00CD62D3"/>
    <w:rsid w:val="00CD62F3"/>
    <w:rsid w:val="00CD630D"/>
    <w:rsid w:val="00CD63BD"/>
    <w:rsid w:val="00CD63E9"/>
    <w:rsid w:val="00CD654A"/>
    <w:rsid w:val="00CD6573"/>
    <w:rsid w:val="00CD65D9"/>
    <w:rsid w:val="00CD6676"/>
    <w:rsid w:val="00CD667D"/>
    <w:rsid w:val="00CD6681"/>
    <w:rsid w:val="00CD6682"/>
    <w:rsid w:val="00CD66E0"/>
    <w:rsid w:val="00CD66E6"/>
    <w:rsid w:val="00CD6769"/>
    <w:rsid w:val="00CD6782"/>
    <w:rsid w:val="00CD682C"/>
    <w:rsid w:val="00CD6837"/>
    <w:rsid w:val="00CD68EC"/>
    <w:rsid w:val="00CD69FE"/>
    <w:rsid w:val="00CD6A42"/>
    <w:rsid w:val="00CD6A50"/>
    <w:rsid w:val="00CD6AF4"/>
    <w:rsid w:val="00CD6BA6"/>
    <w:rsid w:val="00CD6BD2"/>
    <w:rsid w:val="00CD6BF2"/>
    <w:rsid w:val="00CD6C5B"/>
    <w:rsid w:val="00CD6CA5"/>
    <w:rsid w:val="00CD6D3A"/>
    <w:rsid w:val="00CD6D4C"/>
    <w:rsid w:val="00CD6F7C"/>
    <w:rsid w:val="00CD7030"/>
    <w:rsid w:val="00CD7045"/>
    <w:rsid w:val="00CD70C2"/>
    <w:rsid w:val="00CD70D0"/>
    <w:rsid w:val="00CD71DA"/>
    <w:rsid w:val="00CD721D"/>
    <w:rsid w:val="00CD721F"/>
    <w:rsid w:val="00CD7243"/>
    <w:rsid w:val="00CD7298"/>
    <w:rsid w:val="00CD72E8"/>
    <w:rsid w:val="00CD73D6"/>
    <w:rsid w:val="00CD74E6"/>
    <w:rsid w:val="00CD7524"/>
    <w:rsid w:val="00CD752E"/>
    <w:rsid w:val="00CD75CB"/>
    <w:rsid w:val="00CD763F"/>
    <w:rsid w:val="00CD76D4"/>
    <w:rsid w:val="00CD76E1"/>
    <w:rsid w:val="00CD7716"/>
    <w:rsid w:val="00CD7743"/>
    <w:rsid w:val="00CD77A6"/>
    <w:rsid w:val="00CD77F9"/>
    <w:rsid w:val="00CD7874"/>
    <w:rsid w:val="00CD7966"/>
    <w:rsid w:val="00CD7A1F"/>
    <w:rsid w:val="00CD7AA0"/>
    <w:rsid w:val="00CD7AE7"/>
    <w:rsid w:val="00CD7B41"/>
    <w:rsid w:val="00CD7B42"/>
    <w:rsid w:val="00CD7BD4"/>
    <w:rsid w:val="00CD7C04"/>
    <w:rsid w:val="00CD7E64"/>
    <w:rsid w:val="00CD7E85"/>
    <w:rsid w:val="00CD7F6C"/>
    <w:rsid w:val="00CD7FAA"/>
    <w:rsid w:val="00CD7FE4"/>
    <w:rsid w:val="00CE01E9"/>
    <w:rsid w:val="00CE0212"/>
    <w:rsid w:val="00CE028F"/>
    <w:rsid w:val="00CE030A"/>
    <w:rsid w:val="00CE0362"/>
    <w:rsid w:val="00CE040C"/>
    <w:rsid w:val="00CE0439"/>
    <w:rsid w:val="00CE044E"/>
    <w:rsid w:val="00CE05B5"/>
    <w:rsid w:val="00CE05CF"/>
    <w:rsid w:val="00CE05F9"/>
    <w:rsid w:val="00CE0684"/>
    <w:rsid w:val="00CE06E7"/>
    <w:rsid w:val="00CE0772"/>
    <w:rsid w:val="00CE0807"/>
    <w:rsid w:val="00CE0865"/>
    <w:rsid w:val="00CE08BA"/>
    <w:rsid w:val="00CE08FD"/>
    <w:rsid w:val="00CE094F"/>
    <w:rsid w:val="00CE0A79"/>
    <w:rsid w:val="00CE0AC0"/>
    <w:rsid w:val="00CE0ADE"/>
    <w:rsid w:val="00CE0C2E"/>
    <w:rsid w:val="00CE0CA0"/>
    <w:rsid w:val="00CE0CA1"/>
    <w:rsid w:val="00CE0DBF"/>
    <w:rsid w:val="00CE0E40"/>
    <w:rsid w:val="00CE0EE7"/>
    <w:rsid w:val="00CE0F0F"/>
    <w:rsid w:val="00CE0F2B"/>
    <w:rsid w:val="00CE0F4A"/>
    <w:rsid w:val="00CE12AE"/>
    <w:rsid w:val="00CE13D0"/>
    <w:rsid w:val="00CE1462"/>
    <w:rsid w:val="00CE1543"/>
    <w:rsid w:val="00CE154D"/>
    <w:rsid w:val="00CE1580"/>
    <w:rsid w:val="00CE168D"/>
    <w:rsid w:val="00CE168E"/>
    <w:rsid w:val="00CE1693"/>
    <w:rsid w:val="00CE1732"/>
    <w:rsid w:val="00CE191A"/>
    <w:rsid w:val="00CE1988"/>
    <w:rsid w:val="00CE19C0"/>
    <w:rsid w:val="00CE1A22"/>
    <w:rsid w:val="00CE1A69"/>
    <w:rsid w:val="00CE1D1A"/>
    <w:rsid w:val="00CE1D56"/>
    <w:rsid w:val="00CE1D6D"/>
    <w:rsid w:val="00CE1DC2"/>
    <w:rsid w:val="00CE1E01"/>
    <w:rsid w:val="00CE1E4A"/>
    <w:rsid w:val="00CE1EAE"/>
    <w:rsid w:val="00CE1F3D"/>
    <w:rsid w:val="00CE1F57"/>
    <w:rsid w:val="00CE1FA2"/>
    <w:rsid w:val="00CE2127"/>
    <w:rsid w:val="00CE21BD"/>
    <w:rsid w:val="00CE21ED"/>
    <w:rsid w:val="00CE2355"/>
    <w:rsid w:val="00CE2395"/>
    <w:rsid w:val="00CE244C"/>
    <w:rsid w:val="00CE24F1"/>
    <w:rsid w:val="00CE27F8"/>
    <w:rsid w:val="00CE2843"/>
    <w:rsid w:val="00CE2978"/>
    <w:rsid w:val="00CE299F"/>
    <w:rsid w:val="00CE2A3E"/>
    <w:rsid w:val="00CE2A68"/>
    <w:rsid w:val="00CE2B57"/>
    <w:rsid w:val="00CE2B99"/>
    <w:rsid w:val="00CE2D3B"/>
    <w:rsid w:val="00CE2D6E"/>
    <w:rsid w:val="00CE2D86"/>
    <w:rsid w:val="00CE2DE7"/>
    <w:rsid w:val="00CE2EE5"/>
    <w:rsid w:val="00CE2F18"/>
    <w:rsid w:val="00CE2F80"/>
    <w:rsid w:val="00CE2F97"/>
    <w:rsid w:val="00CE3010"/>
    <w:rsid w:val="00CE302B"/>
    <w:rsid w:val="00CE310D"/>
    <w:rsid w:val="00CE3239"/>
    <w:rsid w:val="00CE32ED"/>
    <w:rsid w:val="00CE3314"/>
    <w:rsid w:val="00CE3330"/>
    <w:rsid w:val="00CE334D"/>
    <w:rsid w:val="00CE337F"/>
    <w:rsid w:val="00CE3389"/>
    <w:rsid w:val="00CE33AE"/>
    <w:rsid w:val="00CE361C"/>
    <w:rsid w:val="00CE3668"/>
    <w:rsid w:val="00CE36A2"/>
    <w:rsid w:val="00CE36E1"/>
    <w:rsid w:val="00CE36FF"/>
    <w:rsid w:val="00CE3743"/>
    <w:rsid w:val="00CE37D6"/>
    <w:rsid w:val="00CE39BD"/>
    <w:rsid w:val="00CE3A9D"/>
    <w:rsid w:val="00CE3B42"/>
    <w:rsid w:val="00CE3BF4"/>
    <w:rsid w:val="00CE3C02"/>
    <w:rsid w:val="00CE3D98"/>
    <w:rsid w:val="00CE3E94"/>
    <w:rsid w:val="00CE3FFD"/>
    <w:rsid w:val="00CE4026"/>
    <w:rsid w:val="00CE41DC"/>
    <w:rsid w:val="00CE429D"/>
    <w:rsid w:val="00CE42B0"/>
    <w:rsid w:val="00CE42DC"/>
    <w:rsid w:val="00CE433D"/>
    <w:rsid w:val="00CE4428"/>
    <w:rsid w:val="00CE4458"/>
    <w:rsid w:val="00CE4474"/>
    <w:rsid w:val="00CE44FB"/>
    <w:rsid w:val="00CE4541"/>
    <w:rsid w:val="00CE456E"/>
    <w:rsid w:val="00CE45A3"/>
    <w:rsid w:val="00CE45CF"/>
    <w:rsid w:val="00CE4616"/>
    <w:rsid w:val="00CE46D8"/>
    <w:rsid w:val="00CE471A"/>
    <w:rsid w:val="00CE4817"/>
    <w:rsid w:val="00CE4828"/>
    <w:rsid w:val="00CE4849"/>
    <w:rsid w:val="00CE48CE"/>
    <w:rsid w:val="00CE494B"/>
    <w:rsid w:val="00CE4954"/>
    <w:rsid w:val="00CE49D2"/>
    <w:rsid w:val="00CE4A6B"/>
    <w:rsid w:val="00CE4A7A"/>
    <w:rsid w:val="00CE4A7E"/>
    <w:rsid w:val="00CE4B06"/>
    <w:rsid w:val="00CE4B1F"/>
    <w:rsid w:val="00CE4B4A"/>
    <w:rsid w:val="00CE4BDD"/>
    <w:rsid w:val="00CE4C68"/>
    <w:rsid w:val="00CE4CE9"/>
    <w:rsid w:val="00CE4D13"/>
    <w:rsid w:val="00CE4D19"/>
    <w:rsid w:val="00CE4DE7"/>
    <w:rsid w:val="00CE4E4D"/>
    <w:rsid w:val="00CE4E72"/>
    <w:rsid w:val="00CE4F9C"/>
    <w:rsid w:val="00CE504F"/>
    <w:rsid w:val="00CE51C0"/>
    <w:rsid w:val="00CE51DA"/>
    <w:rsid w:val="00CE53C5"/>
    <w:rsid w:val="00CE53CC"/>
    <w:rsid w:val="00CE542A"/>
    <w:rsid w:val="00CE545A"/>
    <w:rsid w:val="00CE54F4"/>
    <w:rsid w:val="00CE5534"/>
    <w:rsid w:val="00CE5600"/>
    <w:rsid w:val="00CE563A"/>
    <w:rsid w:val="00CE563D"/>
    <w:rsid w:val="00CE56BB"/>
    <w:rsid w:val="00CE5709"/>
    <w:rsid w:val="00CE5754"/>
    <w:rsid w:val="00CE57A5"/>
    <w:rsid w:val="00CE584D"/>
    <w:rsid w:val="00CE58DF"/>
    <w:rsid w:val="00CE5975"/>
    <w:rsid w:val="00CE5A6D"/>
    <w:rsid w:val="00CE5AA4"/>
    <w:rsid w:val="00CE5B16"/>
    <w:rsid w:val="00CE5B62"/>
    <w:rsid w:val="00CE5B8B"/>
    <w:rsid w:val="00CE5BD2"/>
    <w:rsid w:val="00CE5C54"/>
    <w:rsid w:val="00CE5C7A"/>
    <w:rsid w:val="00CE5CE5"/>
    <w:rsid w:val="00CE5CF2"/>
    <w:rsid w:val="00CE5D3F"/>
    <w:rsid w:val="00CE5D4A"/>
    <w:rsid w:val="00CE5D75"/>
    <w:rsid w:val="00CE5E42"/>
    <w:rsid w:val="00CE5FFF"/>
    <w:rsid w:val="00CE60F8"/>
    <w:rsid w:val="00CE616D"/>
    <w:rsid w:val="00CE618D"/>
    <w:rsid w:val="00CE627C"/>
    <w:rsid w:val="00CE628A"/>
    <w:rsid w:val="00CE62DC"/>
    <w:rsid w:val="00CE6370"/>
    <w:rsid w:val="00CE63DD"/>
    <w:rsid w:val="00CE6425"/>
    <w:rsid w:val="00CE6462"/>
    <w:rsid w:val="00CE6469"/>
    <w:rsid w:val="00CE652C"/>
    <w:rsid w:val="00CE6531"/>
    <w:rsid w:val="00CE65B7"/>
    <w:rsid w:val="00CE65F8"/>
    <w:rsid w:val="00CE65FC"/>
    <w:rsid w:val="00CE6619"/>
    <w:rsid w:val="00CE661C"/>
    <w:rsid w:val="00CE6682"/>
    <w:rsid w:val="00CE66D2"/>
    <w:rsid w:val="00CE66E6"/>
    <w:rsid w:val="00CE677C"/>
    <w:rsid w:val="00CE6879"/>
    <w:rsid w:val="00CE6901"/>
    <w:rsid w:val="00CE6990"/>
    <w:rsid w:val="00CE69B2"/>
    <w:rsid w:val="00CE69CF"/>
    <w:rsid w:val="00CE6A3F"/>
    <w:rsid w:val="00CE6A74"/>
    <w:rsid w:val="00CE6AA3"/>
    <w:rsid w:val="00CE6ADD"/>
    <w:rsid w:val="00CE6B12"/>
    <w:rsid w:val="00CE6B94"/>
    <w:rsid w:val="00CE6BB8"/>
    <w:rsid w:val="00CE6D56"/>
    <w:rsid w:val="00CE6DDB"/>
    <w:rsid w:val="00CE6E3C"/>
    <w:rsid w:val="00CE6F2E"/>
    <w:rsid w:val="00CE6F42"/>
    <w:rsid w:val="00CE703F"/>
    <w:rsid w:val="00CE7084"/>
    <w:rsid w:val="00CE71C6"/>
    <w:rsid w:val="00CE7202"/>
    <w:rsid w:val="00CE7213"/>
    <w:rsid w:val="00CE72B3"/>
    <w:rsid w:val="00CE72DE"/>
    <w:rsid w:val="00CE7308"/>
    <w:rsid w:val="00CE734A"/>
    <w:rsid w:val="00CE738E"/>
    <w:rsid w:val="00CE74D1"/>
    <w:rsid w:val="00CE7547"/>
    <w:rsid w:val="00CE75A1"/>
    <w:rsid w:val="00CE768D"/>
    <w:rsid w:val="00CE76CA"/>
    <w:rsid w:val="00CE774B"/>
    <w:rsid w:val="00CE779F"/>
    <w:rsid w:val="00CE7889"/>
    <w:rsid w:val="00CE78C8"/>
    <w:rsid w:val="00CE78FC"/>
    <w:rsid w:val="00CE7919"/>
    <w:rsid w:val="00CE79FD"/>
    <w:rsid w:val="00CE79FF"/>
    <w:rsid w:val="00CE7AC2"/>
    <w:rsid w:val="00CE7B10"/>
    <w:rsid w:val="00CE7B2E"/>
    <w:rsid w:val="00CE7C63"/>
    <w:rsid w:val="00CE7D2A"/>
    <w:rsid w:val="00CE7D39"/>
    <w:rsid w:val="00CE7DAD"/>
    <w:rsid w:val="00CE7E1B"/>
    <w:rsid w:val="00CE7E89"/>
    <w:rsid w:val="00CE7EF7"/>
    <w:rsid w:val="00CE7F61"/>
    <w:rsid w:val="00CE7F6B"/>
    <w:rsid w:val="00CF0007"/>
    <w:rsid w:val="00CF00CB"/>
    <w:rsid w:val="00CF013C"/>
    <w:rsid w:val="00CF0228"/>
    <w:rsid w:val="00CF023E"/>
    <w:rsid w:val="00CF043A"/>
    <w:rsid w:val="00CF046E"/>
    <w:rsid w:val="00CF04F5"/>
    <w:rsid w:val="00CF04F6"/>
    <w:rsid w:val="00CF04F8"/>
    <w:rsid w:val="00CF04FC"/>
    <w:rsid w:val="00CF0518"/>
    <w:rsid w:val="00CF051F"/>
    <w:rsid w:val="00CF0542"/>
    <w:rsid w:val="00CF0548"/>
    <w:rsid w:val="00CF0601"/>
    <w:rsid w:val="00CF0609"/>
    <w:rsid w:val="00CF086F"/>
    <w:rsid w:val="00CF087B"/>
    <w:rsid w:val="00CF0900"/>
    <w:rsid w:val="00CF0AC3"/>
    <w:rsid w:val="00CF0BA6"/>
    <w:rsid w:val="00CF0BC4"/>
    <w:rsid w:val="00CF0C2C"/>
    <w:rsid w:val="00CF0C46"/>
    <w:rsid w:val="00CF0DC4"/>
    <w:rsid w:val="00CF0DD0"/>
    <w:rsid w:val="00CF0DD5"/>
    <w:rsid w:val="00CF0F73"/>
    <w:rsid w:val="00CF0F9C"/>
    <w:rsid w:val="00CF0FE7"/>
    <w:rsid w:val="00CF1044"/>
    <w:rsid w:val="00CF1187"/>
    <w:rsid w:val="00CF124D"/>
    <w:rsid w:val="00CF134C"/>
    <w:rsid w:val="00CF1395"/>
    <w:rsid w:val="00CF1431"/>
    <w:rsid w:val="00CF146E"/>
    <w:rsid w:val="00CF1510"/>
    <w:rsid w:val="00CF154B"/>
    <w:rsid w:val="00CF155E"/>
    <w:rsid w:val="00CF15C1"/>
    <w:rsid w:val="00CF1716"/>
    <w:rsid w:val="00CF1814"/>
    <w:rsid w:val="00CF182E"/>
    <w:rsid w:val="00CF197C"/>
    <w:rsid w:val="00CF1A32"/>
    <w:rsid w:val="00CF1B88"/>
    <w:rsid w:val="00CF1D78"/>
    <w:rsid w:val="00CF1D87"/>
    <w:rsid w:val="00CF1D8A"/>
    <w:rsid w:val="00CF1DBA"/>
    <w:rsid w:val="00CF1DCB"/>
    <w:rsid w:val="00CF1E7F"/>
    <w:rsid w:val="00CF1EC2"/>
    <w:rsid w:val="00CF20FA"/>
    <w:rsid w:val="00CF21A7"/>
    <w:rsid w:val="00CF2236"/>
    <w:rsid w:val="00CF2242"/>
    <w:rsid w:val="00CF22D4"/>
    <w:rsid w:val="00CF235D"/>
    <w:rsid w:val="00CF237D"/>
    <w:rsid w:val="00CF2459"/>
    <w:rsid w:val="00CF24A0"/>
    <w:rsid w:val="00CF24D8"/>
    <w:rsid w:val="00CF2554"/>
    <w:rsid w:val="00CF2638"/>
    <w:rsid w:val="00CF266C"/>
    <w:rsid w:val="00CF2716"/>
    <w:rsid w:val="00CF274B"/>
    <w:rsid w:val="00CF2827"/>
    <w:rsid w:val="00CF2892"/>
    <w:rsid w:val="00CF291A"/>
    <w:rsid w:val="00CF2927"/>
    <w:rsid w:val="00CF29CB"/>
    <w:rsid w:val="00CF2A9A"/>
    <w:rsid w:val="00CF2B03"/>
    <w:rsid w:val="00CF2B70"/>
    <w:rsid w:val="00CF2D0D"/>
    <w:rsid w:val="00CF2D99"/>
    <w:rsid w:val="00CF2E49"/>
    <w:rsid w:val="00CF2EFD"/>
    <w:rsid w:val="00CF2F37"/>
    <w:rsid w:val="00CF2F7B"/>
    <w:rsid w:val="00CF2F98"/>
    <w:rsid w:val="00CF2FAF"/>
    <w:rsid w:val="00CF3059"/>
    <w:rsid w:val="00CF3128"/>
    <w:rsid w:val="00CF328C"/>
    <w:rsid w:val="00CF3343"/>
    <w:rsid w:val="00CF33AA"/>
    <w:rsid w:val="00CF33B1"/>
    <w:rsid w:val="00CF3444"/>
    <w:rsid w:val="00CF34A9"/>
    <w:rsid w:val="00CF34DA"/>
    <w:rsid w:val="00CF35AD"/>
    <w:rsid w:val="00CF35F7"/>
    <w:rsid w:val="00CF3623"/>
    <w:rsid w:val="00CF3675"/>
    <w:rsid w:val="00CF37AF"/>
    <w:rsid w:val="00CF37EC"/>
    <w:rsid w:val="00CF3814"/>
    <w:rsid w:val="00CF3835"/>
    <w:rsid w:val="00CF389E"/>
    <w:rsid w:val="00CF38B8"/>
    <w:rsid w:val="00CF38C3"/>
    <w:rsid w:val="00CF38C7"/>
    <w:rsid w:val="00CF3911"/>
    <w:rsid w:val="00CF3969"/>
    <w:rsid w:val="00CF3A0D"/>
    <w:rsid w:val="00CF3A85"/>
    <w:rsid w:val="00CF3AAD"/>
    <w:rsid w:val="00CF3B4C"/>
    <w:rsid w:val="00CF3BC3"/>
    <w:rsid w:val="00CF3BE5"/>
    <w:rsid w:val="00CF3C61"/>
    <w:rsid w:val="00CF3DE8"/>
    <w:rsid w:val="00CF3DFA"/>
    <w:rsid w:val="00CF3E93"/>
    <w:rsid w:val="00CF3EC1"/>
    <w:rsid w:val="00CF3EF9"/>
    <w:rsid w:val="00CF3F64"/>
    <w:rsid w:val="00CF3FB4"/>
    <w:rsid w:val="00CF4032"/>
    <w:rsid w:val="00CF4063"/>
    <w:rsid w:val="00CF40DB"/>
    <w:rsid w:val="00CF411D"/>
    <w:rsid w:val="00CF41D7"/>
    <w:rsid w:val="00CF43D9"/>
    <w:rsid w:val="00CF4497"/>
    <w:rsid w:val="00CF45AE"/>
    <w:rsid w:val="00CF465C"/>
    <w:rsid w:val="00CF4673"/>
    <w:rsid w:val="00CF4679"/>
    <w:rsid w:val="00CF46EF"/>
    <w:rsid w:val="00CF475A"/>
    <w:rsid w:val="00CF489A"/>
    <w:rsid w:val="00CF48DE"/>
    <w:rsid w:val="00CF4961"/>
    <w:rsid w:val="00CF49C8"/>
    <w:rsid w:val="00CF4A68"/>
    <w:rsid w:val="00CF4A86"/>
    <w:rsid w:val="00CF4B7B"/>
    <w:rsid w:val="00CF4BF7"/>
    <w:rsid w:val="00CF4DA4"/>
    <w:rsid w:val="00CF4EA8"/>
    <w:rsid w:val="00CF4EAF"/>
    <w:rsid w:val="00CF5012"/>
    <w:rsid w:val="00CF5037"/>
    <w:rsid w:val="00CF50F0"/>
    <w:rsid w:val="00CF516A"/>
    <w:rsid w:val="00CF5170"/>
    <w:rsid w:val="00CF51BE"/>
    <w:rsid w:val="00CF5327"/>
    <w:rsid w:val="00CF533A"/>
    <w:rsid w:val="00CF5352"/>
    <w:rsid w:val="00CF535C"/>
    <w:rsid w:val="00CF5449"/>
    <w:rsid w:val="00CF545F"/>
    <w:rsid w:val="00CF55C7"/>
    <w:rsid w:val="00CF55E4"/>
    <w:rsid w:val="00CF56AA"/>
    <w:rsid w:val="00CF56F2"/>
    <w:rsid w:val="00CF5804"/>
    <w:rsid w:val="00CF584F"/>
    <w:rsid w:val="00CF587E"/>
    <w:rsid w:val="00CF58AD"/>
    <w:rsid w:val="00CF5906"/>
    <w:rsid w:val="00CF59A0"/>
    <w:rsid w:val="00CF5A26"/>
    <w:rsid w:val="00CF5B65"/>
    <w:rsid w:val="00CF5C20"/>
    <w:rsid w:val="00CF5C21"/>
    <w:rsid w:val="00CF5C50"/>
    <w:rsid w:val="00CF5C8A"/>
    <w:rsid w:val="00CF5CB9"/>
    <w:rsid w:val="00CF5CD1"/>
    <w:rsid w:val="00CF5D2B"/>
    <w:rsid w:val="00CF5E06"/>
    <w:rsid w:val="00CF5E33"/>
    <w:rsid w:val="00CF5E80"/>
    <w:rsid w:val="00CF5E99"/>
    <w:rsid w:val="00CF5EE3"/>
    <w:rsid w:val="00CF6043"/>
    <w:rsid w:val="00CF60C1"/>
    <w:rsid w:val="00CF6159"/>
    <w:rsid w:val="00CF6215"/>
    <w:rsid w:val="00CF6280"/>
    <w:rsid w:val="00CF637A"/>
    <w:rsid w:val="00CF63FD"/>
    <w:rsid w:val="00CF640A"/>
    <w:rsid w:val="00CF640B"/>
    <w:rsid w:val="00CF6483"/>
    <w:rsid w:val="00CF648E"/>
    <w:rsid w:val="00CF6523"/>
    <w:rsid w:val="00CF6554"/>
    <w:rsid w:val="00CF657A"/>
    <w:rsid w:val="00CF659D"/>
    <w:rsid w:val="00CF65D0"/>
    <w:rsid w:val="00CF6629"/>
    <w:rsid w:val="00CF667F"/>
    <w:rsid w:val="00CF66A2"/>
    <w:rsid w:val="00CF66E3"/>
    <w:rsid w:val="00CF67D4"/>
    <w:rsid w:val="00CF6A1D"/>
    <w:rsid w:val="00CF6A9D"/>
    <w:rsid w:val="00CF6ADF"/>
    <w:rsid w:val="00CF6BAC"/>
    <w:rsid w:val="00CF6BC3"/>
    <w:rsid w:val="00CF6C4C"/>
    <w:rsid w:val="00CF6DC9"/>
    <w:rsid w:val="00CF6E03"/>
    <w:rsid w:val="00CF70D3"/>
    <w:rsid w:val="00CF719E"/>
    <w:rsid w:val="00CF71E3"/>
    <w:rsid w:val="00CF7277"/>
    <w:rsid w:val="00CF7302"/>
    <w:rsid w:val="00CF730D"/>
    <w:rsid w:val="00CF73A1"/>
    <w:rsid w:val="00CF7580"/>
    <w:rsid w:val="00CF75FB"/>
    <w:rsid w:val="00CF766A"/>
    <w:rsid w:val="00CF76AF"/>
    <w:rsid w:val="00CF789A"/>
    <w:rsid w:val="00CF78C6"/>
    <w:rsid w:val="00CF798B"/>
    <w:rsid w:val="00CF7A22"/>
    <w:rsid w:val="00CF7B5B"/>
    <w:rsid w:val="00CF7BD1"/>
    <w:rsid w:val="00CF7D00"/>
    <w:rsid w:val="00CF7DC0"/>
    <w:rsid w:val="00CF7E90"/>
    <w:rsid w:val="00CF7EE6"/>
    <w:rsid w:val="00CF7F4B"/>
    <w:rsid w:val="00CF7F57"/>
    <w:rsid w:val="00CF7F7F"/>
    <w:rsid w:val="00CF7F89"/>
    <w:rsid w:val="00CF7F97"/>
    <w:rsid w:val="00D0010C"/>
    <w:rsid w:val="00D00160"/>
    <w:rsid w:val="00D00172"/>
    <w:rsid w:val="00D00227"/>
    <w:rsid w:val="00D00266"/>
    <w:rsid w:val="00D0029B"/>
    <w:rsid w:val="00D002A6"/>
    <w:rsid w:val="00D002AE"/>
    <w:rsid w:val="00D002DE"/>
    <w:rsid w:val="00D00315"/>
    <w:rsid w:val="00D0033E"/>
    <w:rsid w:val="00D00340"/>
    <w:rsid w:val="00D003DC"/>
    <w:rsid w:val="00D00506"/>
    <w:rsid w:val="00D00509"/>
    <w:rsid w:val="00D0056F"/>
    <w:rsid w:val="00D005D9"/>
    <w:rsid w:val="00D0060E"/>
    <w:rsid w:val="00D00613"/>
    <w:rsid w:val="00D00663"/>
    <w:rsid w:val="00D006B4"/>
    <w:rsid w:val="00D006D3"/>
    <w:rsid w:val="00D006EF"/>
    <w:rsid w:val="00D00753"/>
    <w:rsid w:val="00D007D4"/>
    <w:rsid w:val="00D0082E"/>
    <w:rsid w:val="00D0085F"/>
    <w:rsid w:val="00D008DD"/>
    <w:rsid w:val="00D00A51"/>
    <w:rsid w:val="00D00A93"/>
    <w:rsid w:val="00D00B7C"/>
    <w:rsid w:val="00D00B7F"/>
    <w:rsid w:val="00D00B82"/>
    <w:rsid w:val="00D00BBE"/>
    <w:rsid w:val="00D00D53"/>
    <w:rsid w:val="00D00D80"/>
    <w:rsid w:val="00D00E46"/>
    <w:rsid w:val="00D00E90"/>
    <w:rsid w:val="00D00FE5"/>
    <w:rsid w:val="00D01015"/>
    <w:rsid w:val="00D0103B"/>
    <w:rsid w:val="00D01136"/>
    <w:rsid w:val="00D01231"/>
    <w:rsid w:val="00D0133F"/>
    <w:rsid w:val="00D015D7"/>
    <w:rsid w:val="00D0164E"/>
    <w:rsid w:val="00D0168E"/>
    <w:rsid w:val="00D01800"/>
    <w:rsid w:val="00D0187D"/>
    <w:rsid w:val="00D0190C"/>
    <w:rsid w:val="00D0191B"/>
    <w:rsid w:val="00D01A28"/>
    <w:rsid w:val="00D01AA4"/>
    <w:rsid w:val="00D01BC3"/>
    <w:rsid w:val="00D01BFF"/>
    <w:rsid w:val="00D01C0B"/>
    <w:rsid w:val="00D01CBC"/>
    <w:rsid w:val="00D01D99"/>
    <w:rsid w:val="00D01DD8"/>
    <w:rsid w:val="00D01E4E"/>
    <w:rsid w:val="00D01EC7"/>
    <w:rsid w:val="00D01FBD"/>
    <w:rsid w:val="00D0202D"/>
    <w:rsid w:val="00D0216F"/>
    <w:rsid w:val="00D0219A"/>
    <w:rsid w:val="00D021B0"/>
    <w:rsid w:val="00D02243"/>
    <w:rsid w:val="00D02254"/>
    <w:rsid w:val="00D022BF"/>
    <w:rsid w:val="00D0232B"/>
    <w:rsid w:val="00D02393"/>
    <w:rsid w:val="00D02412"/>
    <w:rsid w:val="00D02442"/>
    <w:rsid w:val="00D0248D"/>
    <w:rsid w:val="00D02515"/>
    <w:rsid w:val="00D02571"/>
    <w:rsid w:val="00D02621"/>
    <w:rsid w:val="00D02679"/>
    <w:rsid w:val="00D026C6"/>
    <w:rsid w:val="00D026DE"/>
    <w:rsid w:val="00D0272F"/>
    <w:rsid w:val="00D0273E"/>
    <w:rsid w:val="00D02752"/>
    <w:rsid w:val="00D027E9"/>
    <w:rsid w:val="00D02804"/>
    <w:rsid w:val="00D02829"/>
    <w:rsid w:val="00D02831"/>
    <w:rsid w:val="00D02992"/>
    <w:rsid w:val="00D02AF4"/>
    <w:rsid w:val="00D02B03"/>
    <w:rsid w:val="00D02C8D"/>
    <w:rsid w:val="00D02CE6"/>
    <w:rsid w:val="00D02D5B"/>
    <w:rsid w:val="00D02DA9"/>
    <w:rsid w:val="00D02E10"/>
    <w:rsid w:val="00D03035"/>
    <w:rsid w:val="00D030A5"/>
    <w:rsid w:val="00D03138"/>
    <w:rsid w:val="00D031D9"/>
    <w:rsid w:val="00D031E9"/>
    <w:rsid w:val="00D031F9"/>
    <w:rsid w:val="00D0320A"/>
    <w:rsid w:val="00D03324"/>
    <w:rsid w:val="00D033C3"/>
    <w:rsid w:val="00D033FF"/>
    <w:rsid w:val="00D0350D"/>
    <w:rsid w:val="00D03529"/>
    <w:rsid w:val="00D0354A"/>
    <w:rsid w:val="00D03573"/>
    <w:rsid w:val="00D035FF"/>
    <w:rsid w:val="00D03601"/>
    <w:rsid w:val="00D036B9"/>
    <w:rsid w:val="00D036DB"/>
    <w:rsid w:val="00D03768"/>
    <w:rsid w:val="00D03778"/>
    <w:rsid w:val="00D03780"/>
    <w:rsid w:val="00D038AB"/>
    <w:rsid w:val="00D0390F"/>
    <w:rsid w:val="00D03917"/>
    <w:rsid w:val="00D03A71"/>
    <w:rsid w:val="00D03BC7"/>
    <w:rsid w:val="00D03C16"/>
    <w:rsid w:val="00D03C64"/>
    <w:rsid w:val="00D03CDC"/>
    <w:rsid w:val="00D03D6E"/>
    <w:rsid w:val="00D03D97"/>
    <w:rsid w:val="00D03F28"/>
    <w:rsid w:val="00D03F69"/>
    <w:rsid w:val="00D03FD4"/>
    <w:rsid w:val="00D03FD6"/>
    <w:rsid w:val="00D0400D"/>
    <w:rsid w:val="00D0403D"/>
    <w:rsid w:val="00D041D2"/>
    <w:rsid w:val="00D042C4"/>
    <w:rsid w:val="00D042F5"/>
    <w:rsid w:val="00D043EC"/>
    <w:rsid w:val="00D044AC"/>
    <w:rsid w:val="00D044DA"/>
    <w:rsid w:val="00D044DB"/>
    <w:rsid w:val="00D044E6"/>
    <w:rsid w:val="00D04514"/>
    <w:rsid w:val="00D045CD"/>
    <w:rsid w:val="00D0460F"/>
    <w:rsid w:val="00D04619"/>
    <w:rsid w:val="00D046E7"/>
    <w:rsid w:val="00D04861"/>
    <w:rsid w:val="00D048D3"/>
    <w:rsid w:val="00D0494B"/>
    <w:rsid w:val="00D049EE"/>
    <w:rsid w:val="00D04A34"/>
    <w:rsid w:val="00D04A35"/>
    <w:rsid w:val="00D04A6D"/>
    <w:rsid w:val="00D04A82"/>
    <w:rsid w:val="00D04AD4"/>
    <w:rsid w:val="00D04B7B"/>
    <w:rsid w:val="00D04C21"/>
    <w:rsid w:val="00D04D69"/>
    <w:rsid w:val="00D04DAC"/>
    <w:rsid w:val="00D04E4C"/>
    <w:rsid w:val="00D04EAE"/>
    <w:rsid w:val="00D05018"/>
    <w:rsid w:val="00D05043"/>
    <w:rsid w:val="00D050D1"/>
    <w:rsid w:val="00D05131"/>
    <w:rsid w:val="00D0514C"/>
    <w:rsid w:val="00D051DC"/>
    <w:rsid w:val="00D05219"/>
    <w:rsid w:val="00D0525E"/>
    <w:rsid w:val="00D05283"/>
    <w:rsid w:val="00D0529F"/>
    <w:rsid w:val="00D05326"/>
    <w:rsid w:val="00D0535B"/>
    <w:rsid w:val="00D0540E"/>
    <w:rsid w:val="00D05475"/>
    <w:rsid w:val="00D054DD"/>
    <w:rsid w:val="00D054E5"/>
    <w:rsid w:val="00D05696"/>
    <w:rsid w:val="00D0585D"/>
    <w:rsid w:val="00D0598D"/>
    <w:rsid w:val="00D059CE"/>
    <w:rsid w:val="00D059E0"/>
    <w:rsid w:val="00D05A9F"/>
    <w:rsid w:val="00D05AAA"/>
    <w:rsid w:val="00D05AB6"/>
    <w:rsid w:val="00D05AC2"/>
    <w:rsid w:val="00D05AD5"/>
    <w:rsid w:val="00D05B1A"/>
    <w:rsid w:val="00D05B23"/>
    <w:rsid w:val="00D05BAF"/>
    <w:rsid w:val="00D05C00"/>
    <w:rsid w:val="00D05C55"/>
    <w:rsid w:val="00D05C56"/>
    <w:rsid w:val="00D05D3C"/>
    <w:rsid w:val="00D05D84"/>
    <w:rsid w:val="00D05F07"/>
    <w:rsid w:val="00D05F29"/>
    <w:rsid w:val="00D06010"/>
    <w:rsid w:val="00D0602C"/>
    <w:rsid w:val="00D06051"/>
    <w:rsid w:val="00D06073"/>
    <w:rsid w:val="00D06170"/>
    <w:rsid w:val="00D0623A"/>
    <w:rsid w:val="00D06263"/>
    <w:rsid w:val="00D062DA"/>
    <w:rsid w:val="00D064C7"/>
    <w:rsid w:val="00D065EA"/>
    <w:rsid w:val="00D06746"/>
    <w:rsid w:val="00D0677F"/>
    <w:rsid w:val="00D067C1"/>
    <w:rsid w:val="00D067FC"/>
    <w:rsid w:val="00D06937"/>
    <w:rsid w:val="00D069E7"/>
    <w:rsid w:val="00D06A34"/>
    <w:rsid w:val="00D06A78"/>
    <w:rsid w:val="00D06B4F"/>
    <w:rsid w:val="00D06C0F"/>
    <w:rsid w:val="00D06C45"/>
    <w:rsid w:val="00D06C77"/>
    <w:rsid w:val="00D06DE3"/>
    <w:rsid w:val="00D06EA6"/>
    <w:rsid w:val="00D06EB3"/>
    <w:rsid w:val="00D06F28"/>
    <w:rsid w:val="00D06FB1"/>
    <w:rsid w:val="00D0709F"/>
    <w:rsid w:val="00D07187"/>
    <w:rsid w:val="00D072B0"/>
    <w:rsid w:val="00D0730A"/>
    <w:rsid w:val="00D07347"/>
    <w:rsid w:val="00D07393"/>
    <w:rsid w:val="00D07464"/>
    <w:rsid w:val="00D0749E"/>
    <w:rsid w:val="00D07583"/>
    <w:rsid w:val="00D075C9"/>
    <w:rsid w:val="00D075CF"/>
    <w:rsid w:val="00D07649"/>
    <w:rsid w:val="00D077BA"/>
    <w:rsid w:val="00D07818"/>
    <w:rsid w:val="00D07837"/>
    <w:rsid w:val="00D0799F"/>
    <w:rsid w:val="00D07ADB"/>
    <w:rsid w:val="00D07BCE"/>
    <w:rsid w:val="00D07C20"/>
    <w:rsid w:val="00D07C6F"/>
    <w:rsid w:val="00D07D16"/>
    <w:rsid w:val="00D07D60"/>
    <w:rsid w:val="00D07E2F"/>
    <w:rsid w:val="00D07ECA"/>
    <w:rsid w:val="00D07EDA"/>
    <w:rsid w:val="00D07F3F"/>
    <w:rsid w:val="00D10057"/>
    <w:rsid w:val="00D10091"/>
    <w:rsid w:val="00D100E7"/>
    <w:rsid w:val="00D100EC"/>
    <w:rsid w:val="00D101B2"/>
    <w:rsid w:val="00D10228"/>
    <w:rsid w:val="00D1038C"/>
    <w:rsid w:val="00D1039F"/>
    <w:rsid w:val="00D10420"/>
    <w:rsid w:val="00D10473"/>
    <w:rsid w:val="00D104E8"/>
    <w:rsid w:val="00D104EE"/>
    <w:rsid w:val="00D10537"/>
    <w:rsid w:val="00D1057D"/>
    <w:rsid w:val="00D10622"/>
    <w:rsid w:val="00D1063C"/>
    <w:rsid w:val="00D1066D"/>
    <w:rsid w:val="00D10675"/>
    <w:rsid w:val="00D106BB"/>
    <w:rsid w:val="00D106EA"/>
    <w:rsid w:val="00D1075C"/>
    <w:rsid w:val="00D10818"/>
    <w:rsid w:val="00D10827"/>
    <w:rsid w:val="00D108B9"/>
    <w:rsid w:val="00D10992"/>
    <w:rsid w:val="00D109F4"/>
    <w:rsid w:val="00D10A40"/>
    <w:rsid w:val="00D10A48"/>
    <w:rsid w:val="00D10AD7"/>
    <w:rsid w:val="00D10AD9"/>
    <w:rsid w:val="00D10D63"/>
    <w:rsid w:val="00D10D74"/>
    <w:rsid w:val="00D10DD6"/>
    <w:rsid w:val="00D10E1E"/>
    <w:rsid w:val="00D10EA5"/>
    <w:rsid w:val="00D10F25"/>
    <w:rsid w:val="00D10FF3"/>
    <w:rsid w:val="00D10FF8"/>
    <w:rsid w:val="00D11005"/>
    <w:rsid w:val="00D11197"/>
    <w:rsid w:val="00D11230"/>
    <w:rsid w:val="00D11258"/>
    <w:rsid w:val="00D113A5"/>
    <w:rsid w:val="00D113C1"/>
    <w:rsid w:val="00D113EB"/>
    <w:rsid w:val="00D11481"/>
    <w:rsid w:val="00D11499"/>
    <w:rsid w:val="00D11552"/>
    <w:rsid w:val="00D11651"/>
    <w:rsid w:val="00D1168F"/>
    <w:rsid w:val="00D11697"/>
    <w:rsid w:val="00D116EB"/>
    <w:rsid w:val="00D11701"/>
    <w:rsid w:val="00D11713"/>
    <w:rsid w:val="00D1174E"/>
    <w:rsid w:val="00D117F8"/>
    <w:rsid w:val="00D117F9"/>
    <w:rsid w:val="00D118EF"/>
    <w:rsid w:val="00D1198E"/>
    <w:rsid w:val="00D119A2"/>
    <w:rsid w:val="00D11AC5"/>
    <w:rsid w:val="00D11AF7"/>
    <w:rsid w:val="00D11B1C"/>
    <w:rsid w:val="00D11B1D"/>
    <w:rsid w:val="00D11B1E"/>
    <w:rsid w:val="00D11B92"/>
    <w:rsid w:val="00D11BA0"/>
    <w:rsid w:val="00D11BE3"/>
    <w:rsid w:val="00D11C86"/>
    <w:rsid w:val="00D11CF9"/>
    <w:rsid w:val="00D11D06"/>
    <w:rsid w:val="00D11E92"/>
    <w:rsid w:val="00D11EBE"/>
    <w:rsid w:val="00D11EE0"/>
    <w:rsid w:val="00D11F50"/>
    <w:rsid w:val="00D11F9F"/>
    <w:rsid w:val="00D11FFB"/>
    <w:rsid w:val="00D12071"/>
    <w:rsid w:val="00D12078"/>
    <w:rsid w:val="00D120C1"/>
    <w:rsid w:val="00D12137"/>
    <w:rsid w:val="00D121CA"/>
    <w:rsid w:val="00D1221B"/>
    <w:rsid w:val="00D122E4"/>
    <w:rsid w:val="00D122FC"/>
    <w:rsid w:val="00D1249F"/>
    <w:rsid w:val="00D125A0"/>
    <w:rsid w:val="00D125C2"/>
    <w:rsid w:val="00D125FB"/>
    <w:rsid w:val="00D12678"/>
    <w:rsid w:val="00D126AB"/>
    <w:rsid w:val="00D1277B"/>
    <w:rsid w:val="00D1284B"/>
    <w:rsid w:val="00D1292A"/>
    <w:rsid w:val="00D12969"/>
    <w:rsid w:val="00D129F0"/>
    <w:rsid w:val="00D12A75"/>
    <w:rsid w:val="00D12BDC"/>
    <w:rsid w:val="00D12BDF"/>
    <w:rsid w:val="00D12EA1"/>
    <w:rsid w:val="00D1311F"/>
    <w:rsid w:val="00D1319A"/>
    <w:rsid w:val="00D132E9"/>
    <w:rsid w:val="00D13344"/>
    <w:rsid w:val="00D133A6"/>
    <w:rsid w:val="00D133C0"/>
    <w:rsid w:val="00D133E5"/>
    <w:rsid w:val="00D13407"/>
    <w:rsid w:val="00D13454"/>
    <w:rsid w:val="00D134A3"/>
    <w:rsid w:val="00D13514"/>
    <w:rsid w:val="00D135A9"/>
    <w:rsid w:val="00D135D1"/>
    <w:rsid w:val="00D13762"/>
    <w:rsid w:val="00D137E8"/>
    <w:rsid w:val="00D13842"/>
    <w:rsid w:val="00D13881"/>
    <w:rsid w:val="00D138D3"/>
    <w:rsid w:val="00D13925"/>
    <w:rsid w:val="00D13989"/>
    <w:rsid w:val="00D13A6D"/>
    <w:rsid w:val="00D13B42"/>
    <w:rsid w:val="00D13B99"/>
    <w:rsid w:val="00D13C19"/>
    <w:rsid w:val="00D13C36"/>
    <w:rsid w:val="00D13C62"/>
    <w:rsid w:val="00D13DBE"/>
    <w:rsid w:val="00D13E51"/>
    <w:rsid w:val="00D13E9F"/>
    <w:rsid w:val="00D13FB7"/>
    <w:rsid w:val="00D1401D"/>
    <w:rsid w:val="00D14106"/>
    <w:rsid w:val="00D1410E"/>
    <w:rsid w:val="00D1416B"/>
    <w:rsid w:val="00D14232"/>
    <w:rsid w:val="00D1436B"/>
    <w:rsid w:val="00D1437E"/>
    <w:rsid w:val="00D14418"/>
    <w:rsid w:val="00D14483"/>
    <w:rsid w:val="00D145BC"/>
    <w:rsid w:val="00D145F8"/>
    <w:rsid w:val="00D14652"/>
    <w:rsid w:val="00D14690"/>
    <w:rsid w:val="00D1474E"/>
    <w:rsid w:val="00D147CC"/>
    <w:rsid w:val="00D147D7"/>
    <w:rsid w:val="00D14864"/>
    <w:rsid w:val="00D148DB"/>
    <w:rsid w:val="00D148F0"/>
    <w:rsid w:val="00D14905"/>
    <w:rsid w:val="00D149FA"/>
    <w:rsid w:val="00D14A89"/>
    <w:rsid w:val="00D14AA4"/>
    <w:rsid w:val="00D14AB1"/>
    <w:rsid w:val="00D14B44"/>
    <w:rsid w:val="00D14B65"/>
    <w:rsid w:val="00D14CED"/>
    <w:rsid w:val="00D14D69"/>
    <w:rsid w:val="00D14E26"/>
    <w:rsid w:val="00D14E3C"/>
    <w:rsid w:val="00D14E41"/>
    <w:rsid w:val="00D14E87"/>
    <w:rsid w:val="00D14F0D"/>
    <w:rsid w:val="00D14FAB"/>
    <w:rsid w:val="00D14FDD"/>
    <w:rsid w:val="00D14FF3"/>
    <w:rsid w:val="00D150EC"/>
    <w:rsid w:val="00D1510F"/>
    <w:rsid w:val="00D1516B"/>
    <w:rsid w:val="00D151BF"/>
    <w:rsid w:val="00D15236"/>
    <w:rsid w:val="00D1527B"/>
    <w:rsid w:val="00D15291"/>
    <w:rsid w:val="00D1529E"/>
    <w:rsid w:val="00D15360"/>
    <w:rsid w:val="00D15411"/>
    <w:rsid w:val="00D15451"/>
    <w:rsid w:val="00D15489"/>
    <w:rsid w:val="00D154EB"/>
    <w:rsid w:val="00D15554"/>
    <w:rsid w:val="00D1557A"/>
    <w:rsid w:val="00D15616"/>
    <w:rsid w:val="00D15662"/>
    <w:rsid w:val="00D156A1"/>
    <w:rsid w:val="00D15708"/>
    <w:rsid w:val="00D157CB"/>
    <w:rsid w:val="00D157F7"/>
    <w:rsid w:val="00D15814"/>
    <w:rsid w:val="00D1589B"/>
    <w:rsid w:val="00D15A19"/>
    <w:rsid w:val="00D15A43"/>
    <w:rsid w:val="00D15ADA"/>
    <w:rsid w:val="00D15B50"/>
    <w:rsid w:val="00D15B8F"/>
    <w:rsid w:val="00D15C10"/>
    <w:rsid w:val="00D15C2E"/>
    <w:rsid w:val="00D15CF9"/>
    <w:rsid w:val="00D15D33"/>
    <w:rsid w:val="00D15D88"/>
    <w:rsid w:val="00D15DA7"/>
    <w:rsid w:val="00D15DC0"/>
    <w:rsid w:val="00D15E16"/>
    <w:rsid w:val="00D15E72"/>
    <w:rsid w:val="00D160A5"/>
    <w:rsid w:val="00D1615F"/>
    <w:rsid w:val="00D162C3"/>
    <w:rsid w:val="00D16401"/>
    <w:rsid w:val="00D164CE"/>
    <w:rsid w:val="00D16584"/>
    <w:rsid w:val="00D165AB"/>
    <w:rsid w:val="00D1660E"/>
    <w:rsid w:val="00D16727"/>
    <w:rsid w:val="00D16784"/>
    <w:rsid w:val="00D167F7"/>
    <w:rsid w:val="00D169E2"/>
    <w:rsid w:val="00D16A02"/>
    <w:rsid w:val="00D16B9E"/>
    <w:rsid w:val="00D16BC6"/>
    <w:rsid w:val="00D16C07"/>
    <w:rsid w:val="00D16CB3"/>
    <w:rsid w:val="00D16CF3"/>
    <w:rsid w:val="00D16D34"/>
    <w:rsid w:val="00D16D5F"/>
    <w:rsid w:val="00D16E00"/>
    <w:rsid w:val="00D16E08"/>
    <w:rsid w:val="00D16E29"/>
    <w:rsid w:val="00D16F19"/>
    <w:rsid w:val="00D16F25"/>
    <w:rsid w:val="00D16F3C"/>
    <w:rsid w:val="00D16F59"/>
    <w:rsid w:val="00D16F8C"/>
    <w:rsid w:val="00D16FFC"/>
    <w:rsid w:val="00D1702F"/>
    <w:rsid w:val="00D17073"/>
    <w:rsid w:val="00D170E3"/>
    <w:rsid w:val="00D170F7"/>
    <w:rsid w:val="00D17101"/>
    <w:rsid w:val="00D171C9"/>
    <w:rsid w:val="00D1725F"/>
    <w:rsid w:val="00D1728B"/>
    <w:rsid w:val="00D173CA"/>
    <w:rsid w:val="00D17451"/>
    <w:rsid w:val="00D174A1"/>
    <w:rsid w:val="00D177AD"/>
    <w:rsid w:val="00D177DC"/>
    <w:rsid w:val="00D177EB"/>
    <w:rsid w:val="00D17997"/>
    <w:rsid w:val="00D17B2D"/>
    <w:rsid w:val="00D17C19"/>
    <w:rsid w:val="00D17C7D"/>
    <w:rsid w:val="00D17C89"/>
    <w:rsid w:val="00D17C9F"/>
    <w:rsid w:val="00D17CA6"/>
    <w:rsid w:val="00D17D5B"/>
    <w:rsid w:val="00D17ED9"/>
    <w:rsid w:val="00D17EDD"/>
    <w:rsid w:val="00D17F5B"/>
    <w:rsid w:val="00D17F77"/>
    <w:rsid w:val="00D17FFC"/>
    <w:rsid w:val="00D2001B"/>
    <w:rsid w:val="00D200FB"/>
    <w:rsid w:val="00D20141"/>
    <w:rsid w:val="00D20253"/>
    <w:rsid w:val="00D202E5"/>
    <w:rsid w:val="00D204F9"/>
    <w:rsid w:val="00D2056C"/>
    <w:rsid w:val="00D20578"/>
    <w:rsid w:val="00D2073C"/>
    <w:rsid w:val="00D20776"/>
    <w:rsid w:val="00D20868"/>
    <w:rsid w:val="00D20884"/>
    <w:rsid w:val="00D208E3"/>
    <w:rsid w:val="00D20915"/>
    <w:rsid w:val="00D209E5"/>
    <w:rsid w:val="00D20A53"/>
    <w:rsid w:val="00D20AD7"/>
    <w:rsid w:val="00D20BD9"/>
    <w:rsid w:val="00D20C97"/>
    <w:rsid w:val="00D20CBD"/>
    <w:rsid w:val="00D20CE8"/>
    <w:rsid w:val="00D20D29"/>
    <w:rsid w:val="00D20D2E"/>
    <w:rsid w:val="00D20DF2"/>
    <w:rsid w:val="00D20E5B"/>
    <w:rsid w:val="00D20EAD"/>
    <w:rsid w:val="00D2119C"/>
    <w:rsid w:val="00D211F4"/>
    <w:rsid w:val="00D21205"/>
    <w:rsid w:val="00D2120A"/>
    <w:rsid w:val="00D2134B"/>
    <w:rsid w:val="00D21474"/>
    <w:rsid w:val="00D2149B"/>
    <w:rsid w:val="00D2150D"/>
    <w:rsid w:val="00D21557"/>
    <w:rsid w:val="00D2156E"/>
    <w:rsid w:val="00D2171C"/>
    <w:rsid w:val="00D217C7"/>
    <w:rsid w:val="00D217CE"/>
    <w:rsid w:val="00D217ED"/>
    <w:rsid w:val="00D21812"/>
    <w:rsid w:val="00D21854"/>
    <w:rsid w:val="00D218B2"/>
    <w:rsid w:val="00D218E3"/>
    <w:rsid w:val="00D21939"/>
    <w:rsid w:val="00D2196A"/>
    <w:rsid w:val="00D21987"/>
    <w:rsid w:val="00D21A74"/>
    <w:rsid w:val="00D21AAE"/>
    <w:rsid w:val="00D21AC8"/>
    <w:rsid w:val="00D21C26"/>
    <w:rsid w:val="00D21CA4"/>
    <w:rsid w:val="00D21CF9"/>
    <w:rsid w:val="00D21DED"/>
    <w:rsid w:val="00D21DEE"/>
    <w:rsid w:val="00D21E5C"/>
    <w:rsid w:val="00D21FE6"/>
    <w:rsid w:val="00D2202D"/>
    <w:rsid w:val="00D22155"/>
    <w:rsid w:val="00D221E0"/>
    <w:rsid w:val="00D2228B"/>
    <w:rsid w:val="00D22365"/>
    <w:rsid w:val="00D22379"/>
    <w:rsid w:val="00D223E6"/>
    <w:rsid w:val="00D22412"/>
    <w:rsid w:val="00D2243B"/>
    <w:rsid w:val="00D2247E"/>
    <w:rsid w:val="00D224C5"/>
    <w:rsid w:val="00D2250F"/>
    <w:rsid w:val="00D226A2"/>
    <w:rsid w:val="00D226C1"/>
    <w:rsid w:val="00D22752"/>
    <w:rsid w:val="00D22795"/>
    <w:rsid w:val="00D2279A"/>
    <w:rsid w:val="00D22856"/>
    <w:rsid w:val="00D2287A"/>
    <w:rsid w:val="00D228EC"/>
    <w:rsid w:val="00D229BB"/>
    <w:rsid w:val="00D22A21"/>
    <w:rsid w:val="00D22A40"/>
    <w:rsid w:val="00D22CFC"/>
    <w:rsid w:val="00D22D20"/>
    <w:rsid w:val="00D22D22"/>
    <w:rsid w:val="00D22D87"/>
    <w:rsid w:val="00D22DDF"/>
    <w:rsid w:val="00D22E7E"/>
    <w:rsid w:val="00D22E96"/>
    <w:rsid w:val="00D22F91"/>
    <w:rsid w:val="00D23012"/>
    <w:rsid w:val="00D2306C"/>
    <w:rsid w:val="00D230FA"/>
    <w:rsid w:val="00D231CF"/>
    <w:rsid w:val="00D231DD"/>
    <w:rsid w:val="00D23273"/>
    <w:rsid w:val="00D232D4"/>
    <w:rsid w:val="00D23432"/>
    <w:rsid w:val="00D2359C"/>
    <w:rsid w:val="00D2364D"/>
    <w:rsid w:val="00D23667"/>
    <w:rsid w:val="00D236C0"/>
    <w:rsid w:val="00D236E2"/>
    <w:rsid w:val="00D23714"/>
    <w:rsid w:val="00D2377B"/>
    <w:rsid w:val="00D2379E"/>
    <w:rsid w:val="00D23851"/>
    <w:rsid w:val="00D2385A"/>
    <w:rsid w:val="00D2386D"/>
    <w:rsid w:val="00D23885"/>
    <w:rsid w:val="00D238A6"/>
    <w:rsid w:val="00D23926"/>
    <w:rsid w:val="00D2392D"/>
    <w:rsid w:val="00D23939"/>
    <w:rsid w:val="00D239BD"/>
    <w:rsid w:val="00D239D7"/>
    <w:rsid w:val="00D23AB7"/>
    <w:rsid w:val="00D23ABD"/>
    <w:rsid w:val="00D23ACC"/>
    <w:rsid w:val="00D23B08"/>
    <w:rsid w:val="00D23B28"/>
    <w:rsid w:val="00D23BA7"/>
    <w:rsid w:val="00D23BF2"/>
    <w:rsid w:val="00D23C5D"/>
    <w:rsid w:val="00D23CC5"/>
    <w:rsid w:val="00D23CE4"/>
    <w:rsid w:val="00D23D2B"/>
    <w:rsid w:val="00D23D4B"/>
    <w:rsid w:val="00D23E61"/>
    <w:rsid w:val="00D23E63"/>
    <w:rsid w:val="00D23F65"/>
    <w:rsid w:val="00D2406A"/>
    <w:rsid w:val="00D24146"/>
    <w:rsid w:val="00D24282"/>
    <w:rsid w:val="00D24298"/>
    <w:rsid w:val="00D24308"/>
    <w:rsid w:val="00D24356"/>
    <w:rsid w:val="00D243DD"/>
    <w:rsid w:val="00D244E0"/>
    <w:rsid w:val="00D24552"/>
    <w:rsid w:val="00D24598"/>
    <w:rsid w:val="00D245AE"/>
    <w:rsid w:val="00D2464A"/>
    <w:rsid w:val="00D246C4"/>
    <w:rsid w:val="00D2477B"/>
    <w:rsid w:val="00D248A6"/>
    <w:rsid w:val="00D249FF"/>
    <w:rsid w:val="00D24A7F"/>
    <w:rsid w:val="00D24AB5"/>
    <w:rsid w:val="00D24B15"/>
    <w:rsid w:val="00D24B81"/>
    <w:rsid w:val="00D24ECB"/>
    <w:rsid w:val="00D24EEF"/>
    <w:rsid w:val="00D24F27"/>
    <w:rsid w:val="00D24F6A"/>
    <w:rsid w:val="00D24F98"/>
    <w:rsid w:val="00D24FF5"/>
    <w:rsid w:val="00D2512F"/>
    <w:rsid w:val="00D25225"/>
    <w:rsid w:val="00D25232"/>
    <w:rsid w:val="00D25293"/>
    <w:rsid w:val="00D25422"/>
    <w:rsid w:val="00D25465"/>
    <w:rsid w:val="00D254A6"/>
    <w:rsid w:val="00D254D5"/>
    <w:rsid w:val="00D255ED"/>
    <w:rsid w:val="00D256E0"/>
    <w:rsid w:val="00D256EC"/>
    <w:rsid w:val="00D25735"/>
    <w:rsid w:val="00D25761"/>
    <w:rsid w:val="00D257D7"/>
    <w:rsid w:val="00D25878"/>
    <w:rsid w:val="00D258D2"/>
    <w:rsid w:val="00D25977"/>
    <w:rsid w:val="00D259F4"/>
    <w:rsid w:val="00D25C15"/>
    <w:rsid w:val="00D25C68"/>
    <w:rsid w:val="00D25D7F"/>
    <w:rsid w:val="00D25D9A"/>
    <w:rsid w:val="00D25E71"/>
    <w:rsid w:val="00D26014"/>
    <w:rsid w:val="00D26070"/>
    <w:rsid w:val="00D261E3"/>
    <w:rsid w:val="00D26270"/>
    <w:rsid w:val="00D26387"/>
    <w:rsid w:val="00D26405"/>
    <w:rsid w:val="00D264C5"/>
    <w:rsid w:val="00D2667E"/>
    <w:rsid w:val="00D266C1"/>
    <w:rsid w:val="00D26704"/>
    <w:rsid w:val="00D26730"/>
    <w:rsid w:val="00D26764"/>
    <w:rsid w:val="00D26816"/>
    <w:rsid w:val="00D26858"/>
    <w:rsid w:val="00D26891"/>
    <w:rsid w:val="00D2692E"/>
    <w:rsid w:val="00D2697B"/>
    <w:rsid w:val="00D269C2"/>
    <w:rsid w:val="00D26A53"/>
    <w:rsid w:val="00D26B14"/>
    <w:rsid w:val="00D26B1C"/>
    <w:rsid w:val="00D26B5D"/>
    <w:rsid w:val="00D26B5E"/>
    <w:rsid w:val="00D26C31"/>
    <w:rsid w:val="00D26C7F"/>
    <w:rsid w:val="00D26CFE"/>
    <w:rsid w:val="00D26D92"/>
    <w:rsid w:val="00D26DD5"/>
    <w:rsid w:val="00D26E82"/>
    <w:rsid w:val="00D271A3"/>
    <w:rsid w:val="00D271C0"/>
    <w:rsid w:val="00D271E5"/>
    <w:rsid w:val="00D2729C"/>
    <w:rsid w:val="00D2736D"/>
    <w:rsid w:val="00D27374"/>
    <w:rsid w:val="00D273E7"/>
    <w:rsid w:val="00D2749F"/>
    <w:rsid w:val="00D274DE"/>
    <w:rsid w:val="00D274F1"/>
    <w:rsid w:val="00D27579"/>
    <w:rsid w:val="00D275DB"/>
    <w:rsid w:val="00D275FA"/>
    <w:rsid w:val="00D27607"/>
    <w:rsid w:val="00D27650"/>
    <w:rsid w:val="00D27710"/>
    <w:rsid w:val="00D2775C"/>
    <w:rsid w:val="00D27778"/>
    <w:rsid w:val="00D277B3"/>
    <w:rsid w:val="00D2786F"/>
    <w:rsid w:val="00D27938"/>
    <w:rsid w:val="00D279B7"/>
    <w:rsid w:val="00D27A09"/>
    <w:rsid w:val="00D27A44"/>
    <w:rsid w:val="00D27B76"/>
    <w:rsid w:val="00D27C25"/>
    <w:rsid w:val="00D27C3A"/>
    <w:rsid w:val="00D27CAB"/>
    <w:rsid w:val="00D27D9A"/>
    <w:rsid w:val="00D27DE7"/>
    <w:rsid w:val="00D27F09"/>
    <w:rsid w:val="00D27F16"/>
    <w:rsid w:val="00D30094"/>
    <w:rsid w:val="00D3011B"/>
    <w:rsid w:val="00D30264"/>
    <w:rsid w:val="00D302BE"/>
    <w:rsid w:val="00D30413"/>
    <w:rsid w:val="00D304CA"/>
    <w:rsid w:val="00D305A2"/>
    <w:rsid w:val="00D306E7"/>
    <w:rsid w:val="00D30716"/>
    <w:rsid w:val="00D30765"/>
    <w:rsid w:val="00D307B6"/>
    <w:rsid w:val="00D3085D"/>
    <w:rsid w:val="00D308BA"/>
    <w:rsid w:val="00D308C6"/>
    <w:rsid w:val="00D308D2"/>
    <w:rsid w:val="00D30940"/>
    <w:rsid w:val="00D309B0"/>
    <w:rsid w:val="00D309D6"/>
    <w:rsid w:val="00D309F4"/>
    <w:rsid w:val="00D30AE5"/>
    <w:rsid w:val="00D30C23"/>
    <w:rsid w:val="00D30D7A"/>
    <w:rsid w:val="00D30DBB"/>
    <w:rsid w:val="00D30E21"/>
    <w:rsid w:val="00D30E25"/>
    <w:rsid w:val="00D30E45"/>
    <w:rsid w:val="00D30E52"/>
    <w:rsid w:val="00D30EA6"/>
    <w:rsid w:val="00D30F8B"/>
    <w:rsid w:val="00D30FCD"/>
    <w:rsid w:val="00D31040"/>
    <w:rsid w:val="00D310D4"/>
    <w:rsid w:val="00D311C3"/>
    <w:rsid w:val="00D3121E"/>
    <w:rsid w:val="00D31318"/>
    <w:rsid w:val="00D31348"/>
    <w:rsid w:val="00D31371"/>
    <w:rsid w:val="00D31439"/>
    <w:rsid w:val="00D3148D"/>
    <w:rsid w:val="00D31618"/>
    <w:rsid w:val="00D3167C"/>
    <w:rsid w:val="00D316B9"/>
    <w:rsid w:val="00D316BA"/>
    <w:rsid w:val="00D31708"/>
    <w:rsid w:val="00D317CB"/>
    <w:rsid w:val="00D31822"/>
    <w:rsid w:val="00D31828"/>
    <w:rsid w:val="00D31871"/>
    <w:rsid w:val="00D318C9"/>
    <w:rsid w:val="00D31A1F"/>
    <w:rsid w:val="00D31A29"/>
    <w:rsid w:val="00D31A53"/>
    <w:rsid w:val="00D31A5F"/>
    <w:rsid w:val="00D31B5E"/>
    <w:rsid w:val="00D31B6D"/>
    <w:rsid w:val="00D31BE8"/>
    <w:rsid w:val="00D31BFB"/>
    <w:rsid w:val="00D31C09"/>
    <w:rsid w:val="00D31CB8"/>
    <w:rsid w:val="00D31D1B"/>
    <w:rsid w:val="00D31DC2"/>
    <w:rsid w:val="00D31EC6"/>
    <w:rsid w:val="00D31F20"/>
    <w:rsid w:val="00D31F30"/>
    <w:rsid w:val="00D31F3F"/>
    <w:rsid w:val="00D31F50"/>
    <w:rsid w:val="00D31F67"/>
    <w:rsid w:val="00D31F8D"/>
    <w:rsid w:val="00D32029"/>
    <w:rsid w:val="00D32119"/>
    <w:rsid w:val="00D32138"/>
    <w:rsid w:val="00D3215A"/>
    <w:rsid w:val="00D321A1"/>
    <w:rsid w:val="00D321E3"/>
    <w:rsid w:val="00D32201"/>
    <w:rsid w:val="00D32257"/>
    <w:rsid w:val="00D32267"/>
    <w:rsid w:val="00D32270"/>
    <w:rsid w:val="00D3229C"/>
    <w:rsid w:val="00D3231A"/>
    <w:rsid w:val="00D3239A"/>
    <w:rsid w:val="00D3247A"/>
    <w:rsid w:val="00D324EC"/>
    <w:rsid w:val="00D32531"/>
    <w:rsid w:val="00D32539"/>
    <w:rsid w:val="00D3254B"/>
    <w:rsid w:val="00D32648"/>
    <w:rsid w:val="00D3268F"/>
    <w:rsid w:val="00D326C9"/>
    <w:rsid w:val="00D32706"/>
    <w:rsid w:val="00D3278C"/>
    <w:rsid w:val="00D3281A"/>
    <w:rsid w:val="00D32913"/>
    <w:rsid w:val="00D329E8"/>
    <w:rsid w:val="00D32A24"/>
    <w:rsid w:val="00D32AC3"/>
    <w:rsid w:val="00D32B21"/>
    <w:rsid w:val="00D32B2A"/>
    <w:rsid w:val="00D32B5B"/>
    <w:rsid w:val="00D32E64"/>
    <w:rsid w:val="00D32F14"/>
    <w:rsid w:val="00D33021"/>
    <w:rsid w:val="00D33027"/>
    <w:rsid w:val="00D3303E"/>
    <w:rsid w:val="00D33109"/>
    <w:rsid w:val="00D33152"/>
    <w:rsid w:val="00D33167"/>
    <w:rsid w:val="00D331C4"/>
    <w:rsid w:val="00D331DA"/>
    <w:rsid w:val="00D33324"/>
    <w:rsid w:val="00D3339E"/>
    <w:rsid w:val="00D334AF"/>
    <w:rsid w:val="00D334D8"/>
    <w:rsid w:val="00D33543"/>
    <w:rsid w:val="00D33701"/>
    <w:rsid w:val="00D33725"/>
    <w:rsid w:val="00D33757"/>
    <w:rsid w:val="00D3377F"/>
    <w:rsid w:val="00D337F9"/>
    <w:rsid w:val="00D33863"/>
    <w:rsid w:val="00D33927"/>
    <w:rsid w:val="00D339BF"/>
    <w:rsid w:val="00D33A7A"/>
    <w:rsid w:val="00D33B16"/>
    <w:rsid w:val="00D33BDD"/>
    <w:rsid w:val="00D33CE6"/>
    <w:rsid w:val="00D33CE8"/>
    <w:rsid w:val="00D33CF8"/>
    <w:rsid w:val="00D33D49"/>
    <w:rsid w:val="00D33E12"/>
    <w:rsid w:val="00D33ED4"/>
    <w:rsid w:val="00D33EDD"/>
    <w:rsid w:val="00D33F48"/>
    <w:rsid w:val="00D3405B"/>
    <w:rsid w:val="00D34068"/>
    <w:rsid w:val="00D34125"/>
    <w:rsid w:val="00D34141"/>
    <w:rsid w:val="00D341B5"/>
    <w:rsid w:val="00D342E0"/>
    <w:rsid w:val="00D34353"/>
    <w:rsid w:val="00D34364"/>
    <w:rsid w:val="00D343C8"/>
    <w:rsid w:val="00D343CA"/>
    <w:rsid w:val="00D34403"/>
    <w:rsid w:val="00D34449"/>
    <w:rsid w:val="00D34511"/>
    <w:rsid w:val="00D34715"/>
    <w:rsid w:val="00D3477A"/>
    <w:rsid w:val="00D348EA"/>
    <w:rsid w:val="00D348F6"/>
    <w:rsid w:val="00D34983"/>
    <w:rsid w:val="00D34A22"/>
    <w:rsid w:val="00D34A6B"/>
    <w:rsid w:val="00D34AA0"/>
    <w:rsid w:val="00D34AAB"/>
    <w:rsid w:val="00D34B27"/>
    <w:rsid w:val="00D34B38"/>
    <w:rsid w:val="00D34BA7"/>
    <w:rsid w:val="00D34CFD"/>
    <w:rsid w:val="00D34D9D"/>
    <w:rsid w:val="00D34E2E"/>
    <w:rsid w:val="00D34EBA"/>
    <w:rsid w:val="00D34EDA"/>
    <w:rsid w:val="00D34F02"/>
    <w:rsid w:val="00D34F23"/>
    <w:rsid w:val="00D34F52"/>
    <w:rsid w:val="00D34FCC"/>
    <w:rsid w:val="00D351B7"/>
    <w:rsid w:val="00D351F9"/>
    <w:rsid w:val="00D35372"/>
    <w:rsid w:val="00D353BF"/>
    <w:rsid w:val="00D35479"/>
    <w:rsid w:val="00D35503"/>
    <w:rsid w:val="00D3552A"/>
    <w:rsid w:val="00D3559E"/>
    <w:rsid w:val="00D358F9"/>
    <w:rsid w:val="00D35919"/>
    <w:rsid w:val="00D359DD"/>
    <w:rsid w:val="00D359EC"/>
    <w:rsid w:val="00D35A1C"/>
    <w:rsid w:val="00D35A4B"/>
    <w:rsid w:val="00D35A6D"/>
    <w:rsid w:val="00D35ACD"/>
    <w:rsid w:val="00D35B3A"/>
    <w:rsid w:val="00D35BC0"/>
    <w:rsid w:val="00D35C80"/>
    <w:rsid w:val="00D35CDF"/>
    <w:rsid w:val="00D35D17"/>
    <w:rsid w:val="00D35D56"/>
    <w:rsid w:val="00D35E58"/>
    <w:rsid w:val="00D35EBD"/>
    <w:rsid w:val="00D35F69"/>
    <w:rsid w:val="00D35F78"/>
    <w:rsid w:val="00D3617D"/>
    <w:rsid w:val="00D36468"/>
    <w:rsid w:val="00D36495"/>
    <w:rsid w:val="00D364EE"/>
    <w:rsid w:val="00D36616"/>
    <w:rsid w:val="00D366EA"/>
    <w:rsid w:val="00D36746"/>
    <w:rsid w:val="00D36750"/>
    <w:rsid w:val="00D367CE"/>
    <w:rsid w:val="00D36801"/>
    <w:rsid w:val="00D36832"/>
    <w:rsid w:val="00D3686C"/>
    <w:rsid w:val="00D36888"/>
    <w:rsid w:val="00D36896"/>
    <w:rsid w:val="00D368F7"/>
    <w:rsid w:val="00D369F1"/>
    <w:rsid w:val="00D36A2B"/>
    <w:rsid w:val="00D36A97"/>
    <w:rsid w:val="00D36CDA"/>
    <w:rsid w:val="00D36CFF"/>
    <w:rsid w:val="00D36D10"/>
    <w:rsid w:val="00D36DF2"/>
    <w:rsid w:val="00D36F38"/>
    <w:rsid w:val="00D37062"/>
    <w:rsid w:val="00D3716A"/>
    <w:rsid w:val="00D3717C"/>
    <w:rsid w:val="00D371E9"/>
    <w:rsid w:val="00D373C9"/>
    <w:rsid w:val="00D37410"/>
    <w:rsid w:val="00D374DC"/>
    <w:rsid w:val="00D37532"/>
    <w:rsid w:val="00D37540"/>
    <w:rsid w:val="00D37601"/>
    <w:rsid w:val="00D37730"/>
    <w:rsid w:val="00D378E3"/>
    <w:rsid w:val="00D37904"/>
    <w:rsid w:val="00D379E6"/>
    <w:rsid w:val="00D37A35"/>
    <w:rsid w:val="00D37AB1"/>
    <w:rsid w:val="00D37AF2"/>
    <w:rsid w:val="00D37B13"/>
    <w:rsid w:val="00D37B6D"/>
    <w:rsid w:val="00D37C31"/>
    <w:rsid w:val="00D37C58"/>
    <w:rsid w:val="00D37C75"/>
    <w:rsid w:val="00D37D28"/>
    <w:rsid w:val="00D37F60"/>
    <w:rsid w:val="00D37F71"/>
    <w:rsid w:val="00D37F80"/>
    <w:rsid w:val="00D37F94"/>
    <w:rsid w:val="00D40095"/>
    <w:rsid w:val="00D4022A"/>
    <w:rsid w:val="00D4036C"/>
    <w:rsid w:val="00D403F7"/>
    <w:rsid w:val="00D404AE"/>
    <w:rsid w:val="00D404B5"/>
    <w:rsid w:val="00D40644"/>
    <w:rsid w:val="00D40682"/>
    <w:rsid w:val="00D406CF"/>
    <w:rsid w:val="00D40745"/>
    <w:rsid w:val="00D407BA"/>
    <w:rsid w:val="00D40821"/>
    <w:rsid w:val="00D4084D"/>
    <w:rsid w:val="00D40888"/>
    <w:rsid w:val="00D40968"/>
    <w:rsid w:val="00D40A09"/>
    <w:rsid w:val="00D40A13"/>
    <w:rsid w:val="00D40A26"/>
    <w:rsid w:val="00D40B5B"/>
    <w:rsid w:val="00D40B71"/>
    <w:rsid w:val="00D40B78"/>
    <w:rsid w:val="00D40B7F"/>
    <w:rsid w:val="00D40BA1"/>
    <w:rsid w:val="00D40BA6"/>
    <w:rsid w:val="00D40CBF"/>
    <w:rsid w:val="00D40CDF"/>
    <w:rsid w:val="00D40D81"/>
    <w:rsid w:val="00D40DDD"/>
    <w:rsid w:val="00D40DEE"/>
    <w:rsid w:val="00D40DF4"/>
    <w:rsid w:val="00D40E36"/>
    <w:rsid w:val="00D40E6F"/>
    <w:rsid w:val="00D40FA9"/>
    <w:rsid w:val="00D40FFE"/>
    <w:rsid w:val="00D4116D"/>
    <w:rsid w:val="00D411A5"/>
    <w:rsid w:val="00D411F6"/>
    <w:rsid w:val="00D41216"/>
    <w:rsid w:val="00D412E5"/>
    <w:rsid w:val="00D4132B"/>
    <w:rsid w:val="00D4135F"/>
    <w:rsid w:val="00D4137C"/>
    <w:rsid w:val="00D4138E"/>
    <w:rsid w:val="00D413CA"/>
    <w:rsid w:val="00D4140A"/>
    <w:rsid w:val="00D414EC"/>
    <w:rsid w:val="00D415B2"/>
    <w:rsid w:val="00D415CB"/>
    <w:rsid w:val="00D416EC"/>
    <w:rsid w:val="00D41838"/>
    <w:rsid w:val="00D41929"/>
    <w:rsid w:val="00D419F1"/>
    <w:rsid w:val="00D41A1D"/>
    <w:rsid w:val="00D41B03"/>
    <w:rsid w:val="00D41B0E"/>
    <w:rsid w:val="00D41BFF"/>
    <w:rsid w:val="00D41C1E"/>
    <w:rsid w:val="00D41C92"/>
    <w:rsid w:val="00D41CBD"/>
    <w:rsid w:val="00D41D0F"/>
    <w:rsid w:val="00D41D91"/>
    <w:rsid w:val="00D41E48"/>
    <w:rsid w:val="00D41E79"/>
    <w:rsid w:val="00D41EBB"/>
    <w:rsid w:val="00D41EE8"/>
    <w:rsid w:val="00D41F27"/>
    <w:rsid w:val="00D41F29"/>
    <w:rsid w:val="00D41F5F"/>
    <w:rsid w:val="00D41FB9"/>
    <w:rsid w:val="00D42046"/>
    <w:rsid w:val="00D42049"/>
    <w:rsid w:val="00D421DB"/>
    <w:rsid w:val="00D42231"/>
    <w:rsid w:val="00D4224B"/>
    <w:rsid w:val="00D422FA"/>
    <w:rsid w:val="00D42365"/>
    <w:rsid w:val="00D4238F"/>
    <w:rsid w:val="00D423BB"/>
    <w:rsid w:val="00D423C2"/>
    <w:rsid w:val="00D423D5"/>
    <w:rsid w:val="00D4240D"/>
    <w:rsid w:val="00D42412"/>
    <w:rsid w:val="00D42421"/>
    <w:rsid w:val="00D42576"/>
    <w:rsid w:val="00D4257F"/>
    <w:rsid w:val="00D42584"/>
    <w:rsid w:val="00D425AE"/>
    <w:rsid w:val="00D4261C"/>
    <w:rsid w:val="00D42656"/>
    <w:rsid w:val="00D42717"/>
    <w:rsid w:val="00D4272D"/>
    <w:rsid w:val="00D427F8"/>
    <w:rsid w:val="00D42829"/>
    <w:rsid w:val="00D4286A"/>
    <w:rsid w:val="00D4287C"/>
    <w:rsid w:val="00D428B4"/>
    <w:rsid w:val="00D428C5"/>
    <w:rsid w:val="00D428F3"/>
    <w:rsid w:val="00D4290C"/>
    <w:rsid w:val="00D42A8D"/>
    <w:rsid w:val="00D42AD7"/>
    <w:rsid w:val="00D42B47"/>
    <w:rsid w:val="00D42CFC"/>
    <w:rsid w:val="00D42D4B"/>
    <w:rsid w:val="00D42DCB"/>
    <w:rsid w:val="00D42E05"/>
    <w:rsid w:val="00D42E5B"/>
    <w:rsid w:val="00D42E9B"/>
    <w:rsid w:val="00D42EF4"/>
    <w:rsid w:val="00D42EFF"/>
    <w:rsid w:val="00D42F6D"/>
    <w:rsid w:val="00D42F89"/>
    <w:rsid w:val="00D43031"/>
    <w:rsid w:val="00D4303C"/>
    <w:rsid w:val="00D43528"/>
    <w:rsid w:val="00D435A8"/>
    <w:rsid w:val="00D43612"/>
    <w:rsid w:val="00D43634"/>
    <w:rsid w:val="00D436E2"/>
    <w:rsid w:val="00D4372A"/>
    <w:rsid w:val="00D437F5"/>
    <w:rsid w:val="00D438D8"/>
    <w:rsid w:val="00D43A10"/>
    <w:rsid w:val="00D43B8D"/>
    <w:rsid w:val="00D43BE0"/>
    <w:rsid w:val="00D43C12"/>
    <w:rsid w:val="00D43C78"/>
    <w:rsid w:val="00D43CAA"/>
    <w:rsid w:val="00D43CC8"/>
    <w:rsid w:val="00D43CE0"/>
    <w:rsid w:val="00D43CE3"/>
    <w:rsid w:val="00D43CFF"/>
    <w:rsid w:val="00D43D3A"/>
    <w:rsid w:val="00D43DB3"/>
    <w:rsid w:val="00D43EEF"/>
    <w:rsid w:val="00D43F59"/>
    <w:rsid w:val="00D440AC"/>
    <w:rsid w:val="00D440F3"/>
    <w:rsid w:val="00D44203"/>
    <w:rsid w:val="00D44290"/>
    <w:rsid w:val="00D44315"/>
    <w:rsid w:val="00D443C4"/>
    <w:rsid w:val="00D44476"/>
    <w:rsid w:val="00D44497"/>
    <w:rsid w:val="00D44521"/>
    <w:rsid w:val="00D44530"/>
    <w:rsid w:val="00D4471A"/>
    <w:rsid w:val="00D4478B"/>
    <w:rsid w:val="00D44865"/>
    <w:rsid w:val="00D4493C"/>
    <w:rsid w:val="00D4497B"/>
    <w:rsid w:val="00D44B20"/>
    <w:rsid w:val="00D44B24"/>
    <w:rsid w:val="00D44B7A"/>
    <w:rsid w:val="00D44C31"/>
    <w:rsid w:val="00D44CDA"/>
    <w:rsid w:val="00D44EC8"/>
    <w:rsid w:val="00D44EED"/>
    <w:rsid w:val="00D45036"/>
    <w:rsid w:val="00D450E3"/>
    <w:rsid w:val="00D45152"/>
    <w:rsid w:val="00D45232"/>
    <w:rsid w:val="00D45472"/>
    <w:rsid w:val="00D454B4"/>
    <w:rsid w:val="00D454E6"/>
    <w:rsid w:val="00D4552B"/>
    <w:rsid w:val="00D45604"/>
    <w:rsid w:val="00D4561D"/>
    <w:rsid w:val="00D45689"/>
    <w:rsid w:val="00D45839"/>
    <w:rsid w:val="00D45868"/>
    <w:rsid w:val="00D458A9"/>
    <w:rsid w:val="00D4591B"/>
    <w:rsid w:val="00D4593F"/>
    <w:rsid w:val="00D45998"/>
    <w:rsid w:val="00D45A35"/>
    <w:rsid w:val="00D45AA6"/>
    <w:rsid w:val="00D45AC5"/>
    <w:rsid w:val="00D45ACC"/>
    <w:rsid w:val="00D45AEE"/>
    <w:rsid w:val="00D45BF6"/>
    <w:rsid w:val="00D45C2F"/>
    <w:rsid w:val="00D45CB7"/>
    <w:rsid w:val="00D45D40"/>
    <w:rsid w:val="00D45D6B"/>
    <w:rsid w:val="00D45D7B"/>
    <w:rsid w:val="00D45DC9"/>
    <w:rsid w:val="00D45DCC"/>
    <w:rsid w:val="00D45EC7"/>
    <w:rsid w:val="00D45F5C"/>
    <w:rsid w:val="00D45F69"/>
    <w:rsid w:val="00D45FBE"/>
    <w:rsid w:val="00D45FDC"/>
    <w:rsid w:val="00D46076"/>
    <w:rsid w:val="00D460A8"/>
    <w:rsid w:val="00D460DA"/>
    <w:rsid w:val="00D46180"/>
    <w:rsid w:val="00D462C9"/>
    <w:rsid w:val="00D46319"/>
    <w:rsid w:val="00D463DA"/>
    <w:rsid w:val="00D46419"/>
    <w:rsid w:val="00D4655E"/>
    <w:rsid w:val="00D4666E"/>
    <w:rsid w:val="00D46677"/>
    <w:rsid w:val="00D4668A"/>
    <w:rsid w:val="00D467CE"/>
    <w:rsid w:val="00D469A5"/>
    <w:rsid w:val="00D469B3"/>
    <w:rsid w:val="00D46A74"/>
    <w:rsid w:val="00D46B49"/>
    <w:rsid w:val="00D46BCC"/>
    <w:rsid w:val="00D46C97"/>
    <w:rsid w:val="00D46CC0"/>
    <w:rsid w:val="00D46CCB"/>
    <w:rsid w:val="00D46CD7"/>
    <w:rsid w:val="00D46D5F"/>
    <w:rsid w:val="00D46DBA"/>
    <w:rsid w:val="00D46E8A"/>
    <w:rsid w:val="00D47005"/>
    <w:rsid w:val="00D47029"/>
    <w:rsid w:val="00D470AD"/>
    <w:rsid w:val="00D4716D"/>
    <w:rsid w:val="00D47239"/>
    <w:rsid w:val="00D473C3"/>
    <w:rsid w:val="00D47407"/>
    <w:rsid w:val="00D4747B"/>
    <w:rsid w:val="00D4747D"/>
    <w:rsid w:val="00D474C0"/>
    <w:rsid w:val="00D475B8"/>
    <w:rsid w:val="00D4760C"/>
    <w:rsid w:val="00D47665"/>
    <w:rsid w:val="00D47758"/>
    <w:rsid w:val="00D478C9"/>
    <w:rsid w:val="00D4793A"/>
    <w:rsid w:val="00D4796D"/>
    <w:rsid w:val="00D47AF3"/>
    <w:rsid w:val="00D47C3A"/>
    <w:rsid w:val="00D47D81"/>
    <w:rsid w:val="00D47E31"/>
    <w:rsid w:val="00D47E7E"/>
    <w:rsid w:val="00D47EC3"/>
    <w:rsid w:val="00D47F2C"/>
    <w:rsid w:val="00D47F4A"/>
    <w:rsid w:val="00D47F68"/>
    <w:rsid w:val="00D47FC5"/>
    <w:rsid w:val="00D5015E"/>
    <w:rsid w:val="00D50195"/>
    <w:rsid w:val="00D501C7"/>
    <w:rsid w:val="00D501D3"/>
    <w:rsid w:val="00D50225"/>
    <w:rsid w:val="00D50267"/>
    <w:rsid w:val="00D50298"/>
    <w:rsid w:val="00D5035B"/>
    <w:rsid w:val="00D50371"/>
    <w:rsid w:val="00D50497"/>
    <w:rsid w:val="00D504DC"/>
    <w:rsid w:val="00D50610"/>
    <w:rsid w:val="00D5064D"/>
    <w:rsid w:val="00D5076F"/>
    <w:rsid w:val="00D507DA"/>
    <w:rsid w:val="00D507FA"/>
    <w:rsid w:val="00D509E0"/>
    <w:rsid w:val="00D509F7"/>
    <w:rsid w:val="00D50A3A"/>
    <w:rsid w:val="00D50A51"/>
    <w:rsid w:val="00D50B66"/>
    <w:rsid w:val="00D50B7E"/>
    <w:rsid w:val="00D50C96"/>
    <w:rsid w:val="00D50CAC"/>
    <w:rsid w:val="00D50D18"/>
    <w:rsid w:val="00D50D87"/>
    <w:rsid w:val="00D50E96"/>
    <w:rsid w:val="00D50E99"/>
    <w:rsid w:val="00D50EA7"/>
    <w:rsid w:val="00D5103F"/>
    <w:rsid w:val="00D510A4"/>
    <w:rsid w:val="00D51101"/>
    <w:rsid w:val="00D511F0"/>
    <w:rsid w:val="00D51225"/>
    <w:rsid w:val="00D5130B"/>
    <w:rsid w:val="00D5131D"/>
    <w:rsid w:val="00D513C1"/>
    <w:rsid w:val="00D5140D"/>
    <w:rsid w:val="00D51686"/>
    <w:rsid w:val="00D51777"/>
    <w:rsid w:val="00D51783"/>
    <w:rsid w:val="00D51891"/>
    <w:rsid w:val="00D51A42"/>
    <w:rsid w:val="00D51A51"/>
    <w:rsid w:val="00D51BAF"/>
    <w:rsid w:val="00D51CB8"/>
    <w:rsid w:val="00D51CFF"/>
    <w:rsid w:val="00D51D41"/>
    <w:rsid w:val="00D51D7B"/>
    <w:rsid w:val="00D51D90"/>
    <w:rsid w:val="00D51DFF"/>
    <w:rsid w:val="00D51ED2"/>
    <w:rsid w:val="00D51F83"/>
    <w:rsid w:val="00D51FE5"/>
    <w:rsid w:val="00D52093"/>
    <w:rsid w:val="00D52137"/>
    <w:rsid w:val="00D521A0"/>
    <w:rsid w:val="00D521E3"/>
    <w:rsid w:val="00D522AB"/>
    <w:rsid w:val="00D522F1"/>
    <w:rsid w:val="00D5230C"/>
    <w:rsid w:val="00D5235E"/>
    <w:rsid w:val="00D52493"/>
    <w:rsid w:val="00D52554"/>
    <w:rsid w:val="00D5258B"/>
    <w:rsid w:val="00D525B6"/>
    <w:rsid w:val="00D52602"/>
    <w:rsid w:val="00D527DA"/>
    <w:rsid w:val="00D5298A"/>
    <w:rsid w:val="00D52A99"/>
    <w:rsid w:val="00D52AC3"/>
    <w:rsid w:val="00D52B19"/>
    <w:rsid w:val="00D52B53"/>
    <w:rsid w:val="00D52BA2"/>
    <w:rsid w:val="00D52C6A"/>
    <w:rsid w:val="00D52CD4"/>
    <w:rsid w:val="00D52D24"/>
    <w:rsid w:val="00D52DA6"/>
    <w:rsid w:val="00D52ED2"/>
    <w:rsid w:val="00D52EDF"/>
    <w:rsid w:val="00D5305E"/>
    <w:rsid w:val="00D53065"/>
    <w:rsid w:val="00D530BF"/>
    <w:rsid w:val="00D53161"/>
    <w:rsid w:val="00D531AC"/>
    <w:rsid w:val="00D531B3"/>
    <w:rsid w:val="00D531C3"/>
    <w:rsid w:val="00D531F8"/>
    <w:rsid w:val="00D53289"/>
    <w:rsid w:val="00D53362"/>
    <w:rsid w:val="00D5354F"/>
    <w:rsid w:val="00D535C4"/>
    <w:rsid w:val="00D535CF"/>
    <w:rsid w:val="00D5374D"/>
    <w:rsid w:val="00D537C0"/>
    <w:rsid w:val="00D538B1"/>
    <w:rsid w:val="00D53944"/>
    <w:rsid w:val="00D53994"/>
    <w:rsid w:val="00D539F0"/>
    <w:rsid w:val="00D53A4A"/>
    <w:rsid w:val="00D53A53"/>
    <w:rsid w:val="00D53B3E"/>
    <w:rsid w:val="00D53C56"/>
    <w:rsid w:val="00D53C8A"/>
    <w:rsid w:val="00D53CBF"/>
    <w:rsid w:val="00D53D61"/>
    <w:rsid w:val="00D53E95"/>
    <w:rsid w:val="00D53EA0"/>
    <w:rsid w:val="00D53F51"/>
    <w:rsid w:val="00D5406B"/>
    <w:rsid w:val="00D5411F"/>
    <w:rsid w:val="00D54122"/>
    <w:rsid w:val="00D5418E"/>
    <w:rsid w:val="00D54398"/>
    <w:rsid w:val="00D5448B"/>
    <w:rsid w:val="00D54498"/>
    <w:rsid w:val="00D54526"/>
    <w:rsid w:val="00D54530"/>
    <w:rsid w:val="00D54551"/>
    <w:rsid w:val="00D545B6"/>
    <w:rsid w:val="00D545C5"/>
    <w:rsid w:val="00D54616"/>
    <w:rsid w:val="00D54690"/>
    <w:rsid w:val="00D546DA"/>
    <w:rsid w:val="00D5471F"/>
    <w:rsid w:val="00D547C4"/>
    <w:rsid w:val="00D54861"/>
    <w:rsid w:val="00D54A13"/>
    <w:rsid w:val="00D54B17"/>
    <w:rsid w:val="00D54B3D"/>
    <w:rsid w:val="00D54B53"/>
    <w:rsid w:val="00D54BE1"/>
    <w:rsid w:val="00D54C45"/>
    <w:rsid w:val="00D54D98"/>
    <w:rsid w:val="00D54F90"/>
    <w:rsid w:val="00D55021"/>
    <w:rsid w:val="00D55095"/>
    <w:rsid w:val="00D550A4"/>
    <w:rsid w:val="00D551D9"/>
    <w:rsid w:val="00D551E4"/>
    <w:rsid w:val="00D5521F"/>
    <w:rsid w:val="00D55275"/>
    <w:rsid w:val="00D55291"/>
    <w:rsid w:val="00D552EF"/>
    <w:rsid w:val="00D553B9"/>
    <w:rsid w:val="00D55405"/>
    <w:rsid w:val="00D55420"/>
    <w:rsid w:val="00D55441"/>
    <w:rsid w:val="00D55472"/>
    <w:rsid w:val="00D5557F"/>
    <w:rsid w:val="00D555EE"/>
    <w:rsid w:val="00D556C5"/>
    <w:rsid w:val="00D55808"/>
    <w:rsid w:val="00D5583D"/>
    <w:rsid w:val="00D558DC"/>
    <w:rsid w:val="00D55A25"/>
    <w:rsid w:val="00D55AFD"/>
    <w:rsid w:val="00D55B4F"/>
    <w:rsid w:val="00D55B94"/>
    <w:rsid w:val="00D55BE7"/>
    <w:rsid w:val="00D55C29"/>
    <w:rsid w:val="00D55E16"/>
    <w:rsid w:val="00D55E47"/>
    <w:rsid w:val="00D55FB1"/>
    <w:rsid w:val="00D56048"/>
    <w:rsid w:val="00D561B3"/>
    <w:rsid w:val="00D56247"/>
    <w:rsid w:val="00D562C0"/>
    <w:rsid w:val="00D56304"/>
    <w:rsid w:val="00D56372"/>
    <w:rsid w:val="00D563BB"/>
    <w:rsid w:val="00D566AB"/>
    <w:rsid w:val="00D56768"/>
    <w:rsid w:val="00D56772"/>
    <w:rsid w:val="00D56937"/>
    <w:rsid w:val="00D569FD"/>
    <w:rsid w:val="00D56A80"/>
    <w:rsid w:val="00D56AE0"/>
    <w:rsid w:val="00D56BD4"/>
    <w:rsid w:val="00D56C05"/>
    <w:rsid w:val="00D56CA3"/>
    <w:rsid w:val="00D56CF4"/>
    <w:rsid w:val="00D56D8C"/>
    <w:rsid w:val="00D56E2E"/>
    <w:rsid w:val="00D56E30"/>
    <w:rsid w:val="00D56E71"/>
    <w:rsid w:val="00D56EF1"/>
    <w:rsid w:val="00D56FCF"/>
    <w:rsid w:val="00D56FFD"/>
    <w:rsid w:val="00D57079"/>
    <w:rsid w:val="00D570B0"/>
    <w:rsid w:val="00D570B7"/>
    <w:rsid w:val="00D57100"/>
    <w:rsid w:val="00D57178"/>
    <w:rsid w:val="00D5729E"/>
    <w:rsid w:val="00D5735C"/>
    <w:rsid w:val="00D573BE"/>
    <w:rsid w:val="00D57448"/>
    <w:rsid w:val="00D57483"/>
    <w:rsid w:val="00D574F3"/>
    <w:rsid w:val="00D57608"/>
    <w:rsid w:val="00D577B2"/>
    <w:rsid w:val="00D577DB"/>
    <w:rsid w:val="00D5797E"/>
    <w:rsid w:val="00D579EB"/>
    <w:rsid w:val="00D57A74"/>
    <w:rsid w:val="00D57AF7"/>
    <w:rsid w:val="00D57B21"/>
    <w:rsid w:val="00D57B42"/>
    <w:rsid w:val="00D57BA1"/>
    <w:rsid w:val="00D57BB6"/>
    <w:rsid w:val="00D57C12"/>
    <w:rsid w:val="00D57C1C"/>
    <w:rsid w:val="00D57C54"/>
    <w:rsid w:val="00D57C94"/>
    <w:rsid w:val="00D57CEF"/>
    <w:rsid w:val="00D57E1A"/>
    <w:rsid w:val="00D57EB8"/>
    <w:rsid w:val="00D57F36"/>
    <w:rsid w:val="00D57FA7"/>
    <w:rsid w:val="00D6004A"/>
    <w:rsid w:val="00D600DB"/>
    <w:rsid w:val="00D60118"/>
    <w:rsid w:val="00D60119"/>
    <w:rsid w:val="00D6011C"/>
    <w:rsid w:val="00D602D2"/>
    <w:rsid w:val="00D602E2"/>
    <w:rsid w:val="00D60349"/>
    <w:rsid w:val="00D60426"/>
    <w:rsid w:val="00D60477"/>
    <w:rsid w:val="00D604F6"/>
    <w:rsid w:val="00D60501"/>
    <w:rsid w:val="00D60637"/>
    <w:rsid w:val="00D607CA"/>
    <w:rsid w:val="00D6082A"/>
    <w:rsid w:val="00D60856"/>
    <w:rsid w:val="00D60860"/>
    <w:rsid w:val="00D60A40"/>
    <w:rsid w:val="00D60AAC"/>
    <w:rsid w:val="00D60ADB"/>
    <w:rsid w:val="00D60BEE"/>
    <w:rsid w:val="00D60D00"/>
    <w:rsid w:val="00D60D6B"/>
    <w:rsid w:val="00D60E36"/>
    <w:rsid w:val="00D60EB0"/>
    <w:rsid w:val="00D60F31"/>
    <w:rsid w:val="00D60F6B"/>
    <w:rsid w:val="00D61222"/>
    <w:rsid w:val="00D612F2"/>
    <w:rsid w:val="00D61692"/>
    <w:rsid w:val="00D616BE"/>
    <w:rsid w:val="00D61795"/>
    <w:rsid w:val="00D617E4"/>
    <w:rsid w:val="00D61820"/>
    <w:rsid w:val="00D6187E"/>
    <w:rsid w:val="00D618D3"/>
    <w:rsid w:val="00D618E6"/>
    <w:rsid w:val="00D61A74"/>
    <w:rsid w:val="00D61A87"/>
    <w:rsid w:val="00D61AA4"/>
    <w:rsid w:val="00D61B1B"/>
    <w:rsid w:val="00D61B9E"/>
    <w:rsid w:val="00D61E1B"/>
    <w:rsid w:val="00D61E46"/>
    <w:rsid w:val="00D61EEC"/>
    <w:rsid w:val="00D61F07"/>
    <w:rsid w:val="00D62091"/>
    <w:rsid w:val="00D620D5"/>
    <w:rsid w:val="00D62133"/>
    <w:rsid w:val="00D6223B"/>
    <w:rsid w:val="00D622A4"/>
    <w:rsid w:val="00D622CC"/>
    <w:rsid w:val="00D622E7"/>
    <w:rsid w:val="00D62597"/>
    <w:rsid w:val="00D625C2"/>
    <w:rsid w:val="00D6265D"/>
    <w:rsid w:val="00D62663"/>
    <w:rsid w:val="00D62752"/>
    <w:rsid w:val="00D62844"/>
    <w:rsid w:val="00D62871"/>
    <w:rsid w:val="00D62875"/>
    <w:rsid w:val="00D6290E"/>
    <w:rsid w:val="00D62940"/>
    <w:rsid w:val="00D62995"/>
    <w:rsid w:val="00D62C28"/>
    <w:rsid w:val="00D62CA7"/>
    <w:rsid w:val="00D62CDB"/>
    <w:rsid w:val="00D62D78"/>
    <w:rsid w:val="00D62DEC"/>
    <w:rsid w:val="00D62EF5"/>
    <w:rsid w:val="00D62FA6"/>
    <w:rsid w:val="00D630C2"/>
    <w:rsid w:val="00D631CE"/>
    <w:rsid w:val="00D631D6"/>
    <w:rsid w:val="00D63271"/>
    <w:rsid w:val="00D63310"/>
    <w:rsid w:val="00D6341F"/>
    <w:rsid w:val="00D63460"/>
    <w:rsid w:val="00D6346D"/>
    <w:rsid w:val="00D634B0"/>
    <w:rsid w:val="00D634D7"/>
    <w:rsid w:val="00D634E5"/>
    <w:rsid w:val="00D6360A"/>
    <w:rsid w:val="00D6371A"/>
    <w:rsid w:val="00D63778"/>
    <w:rsid w:val="00D6379F"/>
    <w:rsid w:val="00D637CF"/>
    <w:rsid w:val="00D63880"/>
    <w:rsid w:val="00D63897"/>
    <w:rsid w:val="00D63A0D"/>
    <w:rsid w:val="00D63A18"/>
    <w:rsid w:val="00D63A23"/>
    <w:rsid w:val="00D63A53"/>
    <w:rsid w:val="00D63AEC"/>
    <w:rsid w:val="00D63B1D"/>
    <w:rsid w:val="00D63B31"/>
    <w:rsid w:val="00D63BFB"/>
    <w:rsid w:val="00D63C75"/>
    <w:rsid w:val="00D63D04"/>
    <w:rsid w:val="00D63D50"/>
    <w:rsid w:val="00D63E0E"/>
    <w:rsid w:val="00D63F18"/>
    <w:rsid w:val="00D63F22"/>
    <w:rsid w:val="00D63F4E"/>
    <w:rsid w:val="00D640E9"/>
    <w:rsid w:val="00D640F3"/>
    <w:rsid w:val="00D64119"/>
    <w:rsid w:val="00D64120"/>
    <w:rsid w:val="00D64134"/>
    <w:rsid w:val="00D641E9"/>
    <w:rsid w:val="00D6426C"/>
    <w:rsid w:val="00D642CB"/>
    <w:rsid w:val="00D64343"/>
    <w:rsid w:val="00D64353"/>
    <w:rsid w:val="00D64362"/>
    <w:rsid w:val="00D64367"/>
    <w:rsid w:val="00D64368"/>
    <w:rsid w:val="00D64396"/>
    <w:rsid w:val="00D643AD"/>
    <w:rsid w:val="00D643C2"/>
    <w:rsid w:val="00D6446D"/>
    <w:rsid w:val="00D6458A"/>
    <w:rsid w:val="00D64606"/>
    <w:rsid w:val="00D64683"/>
    <w:rsid w:val="00D64753"/>
    <w:rsid w:val="00D647B6"/>
    <w:rsid w:val="00D647C1"/>
    <w:rsid w:val="00D64903"/>
    <w:rsid w:val="00D64947"/>
    <w:rsid w:val="00D649B1"/>
    <w:rsid w:val="00D64B66"/>
    <w:rsid w:val="00D64D27"/>
    <w:rsid w:val="00D64D87"/>
    <w:rsid w:val="00D64DA8"/>
    <w:rsid w:val="00D64DD4"/>
    <w:rsid w:val="00D64E53"/>
    <w:rsid w:val="00D64FFD"/>
    <w:rsid w:val="00D650EC"/>
    <w:rsid w:val="00D6525B"/>
    <w:rsid w:val="00D653BE"/>
    <w:rsid w:val="00D654FF"/>
    <w:rsid w:val="00D6555E"/>
    <w:rsid w:val="00D6557C"/>
    <w:rsid w:val="00D6560F"/>
    <w:rsid w:val="00D6567C"/>
    <w:rsid w:val="00D656BD"/>
    <w:rsid w:val="00D656E4"/>
    <w:rsid w:val="00D6574C"/>
    <w:rsid w:val="00D657DE"/>
    <w:rsid w:val="00D65800"/>
    <w:rsid w:val="00D658EE"/>
    <w:rsid w:val="00D658FC"/>
    <w:rsid w:val="00D659AA"/>
    <w:rsid w:val="00D659E7"/>
    <w:rsid w:val="00D65A49"/>
    <w:rsid w:val="00D65BD9"/>
    <w:rsid w:val="00D65BF4"/>
    <w:rsid w:val="00D65C08"/>
    <w:rsid w:val="00D65C64"/>
    <w:rsid w:val="00D65C6A"/>
    <w:rsid w:val="00D65C7F"/>
    <w:rsid w:val="00D65E55"/>
    <w:rsid w:val="00D65F93"/>
    <w:rsid w:val="00D66062"/>
    <w:rsid w:val="00D66065"/>
    <w:rsid w:val="00D66125"/>
    <w:rsid w:val="00D661FD"/>
    <w:rsid w:val="00D66270"/>
    <w:rsid w:val="00D6628D"/>
    <w:rsid w:val="00D66327"/>
    <w:rsid w:val="00D66380"/>
    <w:rsid w:val="00D664CD"/>
    <w:rsid w:val="00D665C6"/>
    <w:rsid w:val="00D665EB"/>
    <w:rsid w:val="00D6660F"/>
    <w:rsid w:val="00D6665E"/>
    <w:rsid w:val="00D66674"/>
    <w:rsid w:val="00D66698"/>
    <w:rsid w:val="00D666C3"/>
    <w:rsid w:val="00D66732"/>
    <w:rsid w:val="00D6683D"/>
    <w:rsid w:val="00D6692C"/>
    <w:rsid w:val="00D66948"/>
    <w:rsid w:val="00D6696B"/>
    <w:rsid w:val="00D66999"/>
    <w:rsid w:val="00D669B2"/>
    <w:rsid w:val="00D669C2"/>
    <w:rsid w:val="00D66A1F"/>
    <w:rsid w:val="00D66ABA"/>
    <w:rsid w:val="00D66ABC"/>
    <w:rsid w:val="00D66AEC"/>
    <w:rsid w:val="00D66B15"/>
    <w:rsid w:val="00D66B20"/>
    <w:rsid w:val="00D66B3E"/>
    <w:rsid w:val="00D66B47"/>
    <w:rsid w:val="00D66B4A"/>
    <w:rsid w:val="00D66BC6"/>
    <w:rsid w:val="00D66BE5"/>
    <w:rsid w:val="00D66CD1"/>
    <w:rsid w:val="00D66CEF"/>
    <w:rsid w:val="00D66DD5"/>
    <w:rsid w:val="00D66E2D"/>
    <w:rsid w:val="00D66EF3"/>
    <w:rsid w:val="00D66F83"/>
    <w:rsid w:val="00D66F91"/>
    <w:rsid w:val="00D66FF3"/>
    <w:rsid w:val="00D6718C"/>
    <w:rsid w:val="00D671C8"/>
    <w:rsid w:val="00D6735C"/>
    <w:rsid w:val="00D6736F"/>
    <w:rsid w:val="00D67379"/>
    <w:rsid w:val="00D67390"/>
    <w:rsid w:val="00D67408"/>
    <w:rsid w:val="00D674EC"/>
    <w:rsid w:val="00D674F6"/>
    <w:rsid w:val="00D6751A"/>
    <w:rsid w:val="00D67539"/>
    <w:rsid w:val="00D6758F"/>
    <w:rsid w:val="00D675B0"/>
    <w:rsid w:val="00D675F4"/>
    <w:rsid w:val="00D6763A"/>
    <w:rsid w:val="00D67640"/>
    <w:rsid w:val="00D6773A"/>
    <w:rsid w:val="00D67774"/>
    <w:rsid w:val="00D6786B"/>
    <w:rsid w:val="00D678C6"/>
    <w:rsid w:val="00D678EF"/>
    <w:rsid w:val="00D6793D"/>
    <w:rsid w:val="00D679C4"/>
    <w:rsid w:val="00D67A13"/>
    <w:rsid w:val="00D67A17"/>
    <w:rsid w:val="00D67ABC"/>
    <w:rsid w:val="00D67B49"/>
    <w:rsid w:val="00D67B78"/>
    <w:rsid w:val="00D67B8B"/>
    <w:rsid w:val="00D67B9E"/>
    <w:rsid w:val="00D67C03"/>
    <w:rsid w:val="00D67CEC"/>
    <w:rsid w:val="00D67F4E"/>
    <w:rsid w:val="00D70229"/>
    <w:rsid w:val="00D70270"/>
    <w:rsid w:val="00D7027D"/>
    <w:rsid w:val="00D70295"/>
    <w:rsid w:val="00D70361"/>
    <w:rsid w:val="00D703A8"/>
    <w:rsid w:val="00D70406"/>
    <w:rsid w:val="00D704B9"/>
    <w:rsid w:val="00D704D2"/>
    <w:rsid w:val="00D705B7"/>
    <w:rsid w:val="00D705BC"/>
    <w:rsid w:val="00D7065B"/>
    <w:rsid w:val="00D7067B"/>
    <w:rsid w:val="00D7071B"/>
    <w:rsid w:val="00D7075B"/>
    <w:rsid w:val="00D7077F"/>
    <w:rsid w:val="00D7089A"/>
    <w:rsid w:val="00D708B2"/>
    <w:rsid w:val="00D70920"/>
    <w:rsid w:val="00D70ADC"/>
    <w:rsid w:val="00D70AF7"/>
    <w:rsid w:val="00D70BA2"/>
    <w:rsid w:val="00D70BD9"/>
    <w:rsid w:val="00D70CB2"/>
    <w:rsid w:val="00D70D14"/>
    <w:rsid w:val="00D70E0A"/>
    <w:rsid w:val="00D70E1C"/>
    <w:rsid w:val="00D70ED8"/>
    <w:rsid w:val="00D70F5A"/>
    <w:rsid w:val="00D70FA9"/>
    <w:rsid w:val="00D70FFA"/>
    <w:rsid w:val="00D71050"/>
    <w:rsid w:val="00D71136"/>
    <w:rsid w:val="00D711D1"/>
    <w:rsid w:val="00D71218"/>
    <w:rsid w:val="00D7137A"/>
    <w:rsid w:val="00D7139D"/>
    <w:rsid w:val="00D713E3"/>
    <w:rsid w:val="00D713EC"/>
    <w:rsid w:val="00D7153D"/>
    <w:rsid w:val="00D71643"/>
    <w:rsid w:val="00D716C7"/>
    <w:rsid w:val="00D717AD"/>
    <w:rsid w:val="00D71924"/>
    <w:rsid w:val="00D71A56"/>
    <w:rsid w:val="00D71B36"/>
    <w:rsid w:val="00D71CC4"/>
    <w:rsid w:val="00D71D13"/>
    <w:rsid w:val="00D71E5E"/>
    <w:rsid w:val="00D71F42"/>
    <w:rsid w:val="00D720F2"/>
    <w:rsid w:val="00D721D3"/>
    <w:rsid w:val="00D7243A"/>
    <w:rsid w:val="00D72490"/>
    <w:rsid w:val="00D72550"/>
    <w:rsid w:val="00D7267E"/>
    <w:rsid w:val="00D727F6"/>
    <w:rsid w:val="00D7287D"/>
    <w:rsid w:val="00D728AB"/>
    <w:rsid w:val="00D728C8"/>
    <w:rsid w:val="00D728CD"/>
    <w:rsid w:val="00D7291C"/>
    <w:rsid w:val="00D729EA"/>
    <w:rsid w:val="00D72A72"/>
    <w:rsid w:val="00D72A76"/>
    <w:rsid w:val="00D72BC7"/>
    <w:rsid w:val="00D72C1B"/>
    <w:rsid w:val="00D72C44"/>
    <w:rsid w:val="00D72CCA"/>
    <w:rsid w:val="00D72D95"/>
    <w:rsid w:val="00D72EF3"/>
    <w:rsid w:val="00D72F27"/>
    <w:rsid w:val="00D72FA9"/>
    <w:rsid w:val="00D730BE"/>
    <w:rsid w:val="00D7319A"/>
    <w:rsid w:val="00D731A4"/>
    <w:rsid w:val="00D731BE"/>
    <w:rsid w:val="00D73223"/>
    <w:rsid w:val="00D7322D"/>
    <w:rsid w:val="00D732EA"/>
    <w:rsid w:val="00D7330E"/>
    <w:rsid w:val="00D7337B"/>
    <w:rsid w:val="00D733DA"/>
    <w:rsid w:val="00D733FF"/>
    <w:rsid w:val="00D73507"/>
    <w:rsid w:val="00D73552"/>
    <w:rsid w:val="00D73558"/>
    <w:rsid w:val="00D736AC"/>
    <w:rsid w:val="00D736B5"/>
    <w:rsid w:val="00D7374A"/>
    <w:rsid w:val="00D737B0"/>
    <w:rsid w:val="00D73801"/>
    <w:rsid w:val="00D73850"/>
    <w:rsid w:val="00D738B2"/>
    <w:rsid w:val="00D738CB"/>
    <w:rsid w:val="00D738F1"/>
    <w:rsid w:val="00D7395C"/>
    <w:rsid w:val="00D739ED"/>
    <w:rsid w:val="00D73A86"/>
    <w:rsid w:val="00D73A8F"/>
    <w:rsid w:val="00D73AE7"/>
    <w:rsid w:val="00D73B40"/>
    <w:rsid w:val="00D73C06"/>
    <w:rsid w:val="00D73C16"/>
    <w:rsid w:val="00D73C28"/>
    <w:rsid w:val="00D73DB6"/>
    <w:rsid w:val="00D73E60"/>
    <w:rsid w:val="00D73E61"/>
    <w:rsid w:val="00D73E92"/>
    <w:rsid w:val="00D73EBC"/>
    <w:rsid w:val="00D73F4C"/>
    <w:rsid w:val="00D74000"/>
    <w:rsid w:val="00D74049"/>
    <w:rsid w:val="00D740E5"/>
    <w:rsid w:val="00D741D7"/>
    <w:rsid w:val="00D74339"/>
    <w:rsid w:val="00D743C7"/>
    <w:rsid w:val="00D7452A"/>
    <w:rsid w:val="00D746CD"/>
    <w:rsid w:val="00D7474A"/>
    <w:rsid w:val="00D747C1"/>
    <w:rsid w:val="00D74843"/>
    <w:rsid w:val="00D7487A"/>
    <w:rsid w:val="00D748AC"/>
    <w:rsid w:val="00D74A0E"/>
    <w:rsid w:val="00D74AFC"/>
    <w:rsid w:val="00D74C4A"/>
    <w:rsid w:val="00D74CE7"/>
    <w:rsid w:val="00D74D1C"/>
    <w:rsid w:val="00D74D2D"/>
    <w:rsid w:val="00D74D65"/>
    <w:rsid w:val="00D74DBE"/>
    <w:rsid w:val="00D74DFB"/>
    <w:rsid w:val="00D74E1D"/>
    <w:rsid w:val="00D74E4F"/>
    <w:rsid w:val="00D75128"/>
    <w:rsid w:val="00D7532C"/>
    <w:rsid w:val="00D753C3"/>
    <w:rsid w:val="00D75491"/>
    <w:rsid w:val="00D754BD"/>
    <w:rsid w:val="00D754C9"/>
    <w:rsid w:val="00D754DB"/>
    <w:rsid w:val="00D7551F"/>
    <w:rsid w:val="00D755E8"/>
    <w:rsid w:val="00D75740"/>
    <w:rsid w:val="00D757A8"/>
    <w:rsid w:val="00D757C7"/>
    <w:rsid w:val="00D757EB"/>
    <w:rsid w:val="00D75872"/>
    <w:rsid w:val="00D75958"/>
    <w:rsid w:val="00D75A0F"/>
    <w:rsid w:val="00D75AE3"/>
    <w:rsid w:val="00D75B3A"/>
    <w:rsid w:val="00D75BB1"/>
    <w:rsid w:val="00D75BC6"/>
    <w:rsid w:val="00D75BF2"/>
    <w:rsid w:val="00D75C58"/>
    <w:rsid w:val="00D75C93"/>
    <w:rsid w:val="00D75CE3"/>
    <w:rsid w:val="00D75E04"/>
    <w:rsid w:val="00D75E1A"/>
    <w:rsid w:val="00D75EC2"/>
    <w:rsid w:val="00D75F5F"/>
    <w:rsid w:val="00D75F75"/>
    <w:rsid w:val="00D760BB"/>
    <w:rsid w:val="00D760EE"/>
    <w:rsid w:val="00D7612E"/>
    <w:rsid w:val="00D76146"/>
    <w:rsid w:val="00D76150"/>
    <w:rsid w:val="00D7636A"/>
    <w:rsid w:val="00D76443"/>
    <w:rsid w:val="00D764CA"/>
    <w:rsid w:val="00D764E1"/>
    <w:rsid w:val="00D7662D"/>
    <w:rsid w:val="00D76674"/>
    <w:rsid w:val="00D76876"/>
    <w:rsid w:val="00D768B1"/>
    <w:rsid w:val="00D76973"/>
    <w:rsid w:val="00D76999"/>
    <w:rsid w:val="00D76A34"/>
    <w:rsid w:val="00D76AFC"/>
    <w:rsid w:val="00D76C02"/>
    <w:rsid w:val="00D76D30"/>
    <w:rsid w:val="00D76D3F"/>
    <w:rsid w:val="00D76E90"/>
    <w:rsid w:val="00D770B5"/>
    <w:rsid w:val="00D77104"/>
    <w:rsid w:val="00D77147"/>
    <w:rsid w:val="00D77170"/>
    <w:rsid w:val="00D77256"/>
    <w:rsid w:val="00D772FC"/>
    <w:rsid w:val="00D7735A"/>
    <w:rsid w:val="00D773E3"/>
    <w:rsid w:val="00D773EA"/>
    <w:rsid w:val="00D77413"/>
    <w:rsid w:val="00D7754B"/>
    <w:rsid w:val="00D77565"/>
    <w:rsid w:val="00D77582"/>
    <w:rsid w:val="00D775F6"/>
    <w:rsid w:val="00D777F7"/>
    <w:rsid w:val="00D7780C"/>
    <w:rsid w:val="00D7784C"/>
    <w:rsid w:val="00D77BD9"/>
    <w:rsid w:val="00D77C06"/>
    <w:rsid w:val="00D77C4A"/>
    <w:rsid w:val="00D77C8A"/>
    <w:rsid w:val="00D77E0E"/>
    <w:rsid w:val="00D77E53"/>
    <w:rsid w:val="00D77EA2"/>
    <w:rsid w:val="00D77FB5"/>
    <w:rsid w:val="00D77FB7"/>
    <w:rsid w:val="00D80020"/>
    <w:rsid w:val="00D8002E"/>
    <w:rsid w:val="00D801EE"/>
    <w:rsid w:val="00D80260"/>
    <w:rsid w:val="00D8026E"/>
    <w:rsid w:val="00D802B2"/>
    <w:rsid w:val="00D803B5"/>
    <w:rsid w:val="00D8049E"/>
    <w:rsid w:val="00D804C7"/>
    <w:rsid w:val="00D8050C"/>
    <w:rsid w:val="00D80621"/>
    <w:rsid w:val="00D806AF"/>
    <w:rsid w:val="00D806CA"/>
    <w:rsid w:val="00D8072E"/>
    <w:rsid w:val="00D80782"/>
    <w:rsid w:val="00D80844"/>
    <w:rsid w:val="00D80847"/>
    <w:rsid w:val="00D8087F"/>
    <w:rsid w:val="00D808AC"/>
    <w:rsid w:val="00D80963"/>
    <w:rsid w:val="00D809BF"/>
    <w:rsid w:val="00D80A1E"/>
    <w:rsid w:val="00D80A60"/>
    <w:rsid w:val="00D80A7B"/>
    <w:rsid w:val="00D80ABA"/>
    <w:rsid w:val="00D80AC8"/>
    <w:rsid w:val="00D80BCD"/>
    <w:rsid w:val="00D80C05"/>
    <w:rsid w:val="00D80D20"/>
    <w:rsid w:val="00D80D92"/>
    <w:rsid w:val="00D80DA4"/>
    <w:rsid w:val="00D80EC8"/>
    <w:rsid w:val="00D80ECE"/>
    <w:rsid w:val="00D80FF8"/>
    <w:rsid w:val="00D8107E"/>
    <w:rsid w:val="00D810ED"/>
    <w:rsid w:val="00D8113A"/>
    <w:rsid w:val="00D811CC"/>
    <w:rsid w:val="00D81211"/>
    <w:rsid w:val="00D81243"/>
    <w:rsid w:val="00D81293"/>
    <w:rsid w:val="00D812F8"/>
    <w:rsid w:val="00D81316"/>
    <w:rsid w:val="00D81332"/>
    <w:rsid w:val="00D8134C"/>
    <w:rsid w:val="00D8148D"/>
    <w:rsid w:val="00D8162F"/>
    <w:rsid w:val="00D81692"/>
    <w:rsid w:val="00D816AD"/>
    <w:rsid w:val="00D817CE"/>
    <w:rsid w:val="00D817DF"/>
    <w:rsid w:val="00D81947"/>
    <w:rsid w:val="00D81A2B"/>
    <w:rsid w:val="00D81B55"/>
    <w:rsid w:val="00D81C19"/>
    <w:rsid w:val="00D81C73"/>
    <w:rsid w:val="00D81D4F"/>
    <w:rsid w:val="00D81D5B"/>
    <w:rsid w:val="00D81D8F"/>
    <w:rsid w:val="00D81FE0"/>
    <w:rsid w:val="00D82142"/>
    <w:rsid w:val="00D821C4"/>
    <w:rsid w:val="00D82281"/>
    <w:rsid w:val="00D824B9"/>
    <w:rsid w:val="00D8251A"/>
    <w:rsid w:val="00D8254D"/>
    <w:rsid w:val="00D8259B"/>
    <w:rsid w:val="00D825FB"/>
    <w:rsid w:val="00D825FE"/>
    <w:rsid w:val="00D8260D"/>
    <w:rsid w:val="00D8267F"/>
    <w:rsid w:val="00D826D9"/>
    <w:rsid w:val="00D827C1"/>
    <w:rsid w:val="00D827C8"/>
    <w:rsid w:val="00D8287C"/>
    <w:rsid w:val="00D828E4"/>
    <w:rsid w:val="00D828FD"/>
    <w:rsid w:val="00D8296B"/>
    <w:rsid w:val="00D829F0"/>
    <w:rsid w:val="00D82AD0"/>
    <w:rsid w:val="00D82B2F"/>
    <w:rsid w:val="00D82B90"/>
    <w:rsid w:val="00D82C4A"/>
    <w:rsid w:val="00D82DD0"/>
    <w:rsid w:val="00D82E1F"/>
    <w:rsid w:val="00D82FB9"/>
    <w:rsid w:val="00D83002"/>
    <w:rsid w:val="00D8300C"/>
    <w:rsid w:val="00D8312D"/>
    <w:rsid w:val="00D8314F"/>
    <w:rsid w:val="00D8316D"/>
    <w:rsid w:val="00D83220"/>
    <w:rsid w:val="00D8322F"/>
    <w:rsid w:val="00D83271"/>
    <w:rsid w:val="00D833A0"/>
    <w:rsid w:val="00D8345D"/>
    <w:rsid w:val="00D834AB"/>
    <w:rsid w:val="00D834AE"/>
    <w:rsid w:val="00D83665"/>
    <w:rsid w:val="00D83707"/>
    <w:rsid w:val="00D837CE"/>
    <w:rsid w:val="00D837F1"/>
    <w:rsid w:val="00D838F2"/>
    <w:rsid w:val="00D83970"/>
    <w:rsid w:val="00D83A0C"/>
    <w:rsid w:val="00D83A22"/>
    <w:rsid w:val="00D83C35"/>
    <w:rsid w:val="00D83CEB"/>
    <w:rsid w:val="00D83D86"/>
    <w:rsid w:val="00D83DF9"/>
    <w:rsid w:val="00D83E41"/>
    <w:rsid w:val="00D83E72"/>
    <w:rsid w:val="00D83EFB"/>
    <w:rsid w:val="00D83F2C"/>
    <w:rsid w:val="00D83FF7"/>
    <w:rsid w:val="00D84034"/>
    <w:rsid w:val="00D84063"/>
    <w:rsid w:val="00D840E6"/>
    <w:rsid w:val="00D841D2"/>
    <w:rsid w:val="00D841D4"/>
    <w:rsid w:val="00D842BE"/>
    <w:rsid w:val="00D84369"/>
    <w:rsid w:val="00D8436D"/>
    <w:rsid w:val="00D8440B"/>
    <w:rsid w:val="00D84422"/>
    <w:rsid w:val="00D844FF"/>
    <w:rsid w:val="00D8451D"/>
    <w:rsid w:val="00D84541"/>
    <w:rsid w:val="00D845A8"/>
    <w:rsid w:val="00D846F0"/>
    <w:rsid w:val="00D84703"/>
    <w:rsid w:val="00D8470B"/>
    <w:rsid w:val="00D847BC"/>
    <w:rsid w:val="00D84842"/>
    <w:rsid w:val="00D84872"/>
    <w:rsid w:val="00D848A2"/>
    <w:rsid w:val="00D8498A"/>
    <w:rsid w:val="00D84B61"/>
    <w:rsid w:val="00D84C06"/>
    <w:rsid w:val="00D84C22"/>
    <w:rsid w:val="00D84C28"/>
    <w:rsid w:val="00D84CA3"/>
    <w:rsid w:val="00D84DBC"/>
    <w:rsid w:val="00D84E69"/>
    <w:rsid w:val="00D84E95"/>
    <w:rsid w:val="00D84ECD"/>
    <w:rsid w:val="00D84F33"/>
    <w:rsid w:val="00D84F64"/>
    <w:rsid w:val="00D84FAE"/>
    <w:rsid w:val="00D84FE7"/>
    <w:rsid w:val="00D85058"/>
    <w:rsid w:val="00D85109"/>
    <w:rsid w:val="00D851FA"/>
    <w:rsid w:val="00D851FD"/>
    <w:rsid w:val="00D85322"/>
    <w:rsid w:val="00D8546A"/>
    <w:rsid w:val="00D854A5"/>
    <w:rsid w:val="00D854EB"/>
    <w:rsid w:val="00D854F2"/>
    <w:rsid w:val="00D855D1"/>
    <w:rsid w:val="00D855E9"/>
    <w:rsid w:val="00D855EE"/>
    <w:rsid w:val="00D8560B"/>
    <w:rsid w:val="00D8574F"/>
    <w:rsid w:val="00D85796"/>
    <w:rsid w:val="00D8582B"/>
    <w:rsid w:val="00D85856"/>
    <w:rsid w:val="00D85A0F"/>
    <w:rsid w:val="00D85A39"/>
    <w:rsid w:val="00D85B38"/>
    <w:rsid w:val="00D85B8D"/>
    <w:rsid w:val="00D85C9E"/>
    <w:rsid w:val="00D85E62"/>
    <w:rsid w:val="00D85FFF"/>
    <w:rsid w:val="00D86023"/>
    <w:rsid w:val="00D86060"/>
    <w:rsid w:val="00D860EF"/>
    <w:rsid w:val="00D8613A"/>
    <w:rsid w:val="00D86169"/>
    <w:rsid w:val="00D86185"/>
    <w:rsid w:val="00D862E3"/>
    <w:rsid w:val="00D863C4"/>
    <w:rsid w:val="00D863F8"/>
    <w:rsid w:val="00D86492"/>
    <w:rsid w:val="00D8651E"/>
    <w:rsid w:val="00D86595"/>
    <w:rsid w:val="00D86645"/>
    <w:rsid w:val="00D8665E"/>
    <w:rsid w:val="00D8673F"/>
    <w:rsid w:val="00D867A2"/>
    <w:rsid w:val="00D8689E"/>
    <w:rsid w:val="00D86959"/>
    <w:rsid w:val="00D869B1"/>
    <w:rsid w:val="00D869EA"/>
    <w:rsid w:val="00D86A03"/>
    <w:rsid w:val="00D86A70"/>
    <w:rsid w:val="00D86C5D"/>
    <w:rsid w:val="00D86CD5"/>
    <w:rsid w:val="00D86DC6"/>
    <w:rsid w:val="00D86E8E"/>
    <w:rsid w:val="00D86FC7"/>
    <w:rsid w:val="00D86FDF"/>
    <w:rsid w:val="00D87004"/>
    <w:rsid w:val="00D87029"/>
    <w:rsid w:val="00D870FB"/>
    <w:rsid w:val="00D8717F"/>
    <w:rsid w:val="00D8718E"/>
    <w:rsid w:val="00D871A6"/>
    <w:rsid w:val="00D871C1"/>
    <w:rsid w:val="00D87375"/>
    <w:rsid w:val="00D87386"/>
    <w:rsid w:val="00D8750F"/>
    <w:rsid w:val="00D87631"/>
    <w:rsid w:val="00D87641"/>
    <w:rsid w:val="00D876D0"/>
    <w:rsid w:val="00D8772D"/>
    <w:rsid w:val="00D87790"/>
    <w:rsid w:val="00D877A0"/>
    <w:rsid w:val="00D8789B"/>
    <w:rsid w:val="00D878B6"/>
    <w:rsid w:val="00D878EF"/>
    <w:rsid w:val="00D87957"/>
    <w:rsid w:val="00D87A54"/>
    <w:rsid w:val="00D87AD8"/>
    <w:rsid w:val="00D87BCD"/>
    <w:rsid w:val="00D87D5C"/>
    <w:rsid w:val="00D87DB1"/>
    <w:rsid w:val="00D87DFC"/>
    <w:rsid w:val="00D87E40"/>
    <w:rsid w:val="00D87EB6"/>
    <w:rsid w:val="00D87F4A"/>
    <w:rsid w:val="00D90023"/>
    <w:rsid w:val="00D90083"/>
    <w:rsid w:val="00D900A1"/>
    <w:rsid w:val="00D900FC"/>
    <w:rsid w:val="00D901F3"/>
    <w:rsid w:val="00D90347"/>
    <w:rsid w:val="00D9043B"/>
    <w:rsid w:val="00D9059F"/>
    <w:rsid w:val="00D906CA"/>
    <w:rsid w:val="00D9070A"/>
    <w:rsid w:val="00D907AD"/>
    <w:rsid w:val="00D90867"/>
    <w:rsid w:val="00D908C1"/>
    <w:rsid w:val="00D90915"/>
    <w:rsid w:val="00D90A34"/>
    <w:rsid w:val="00D90A3F"/>
    <w:rsid w:val="00D90A6F"/>
    <w:rsid w:val="00D90A9C"/>
    <w:rsid w:val="00D90B31"/>
    <w:rsid w:val="00D90B54"/>
    <w:rsid w:val="00D90C28"/>
    <w:rsid w:val="00D90C2E"/>
    <w:rsid w:val="00D90C5E"/>
    <w:rsid w:val="00D90CA3"/>
    <w:rsid w:val="00D90D83"/>
    <w:rsid w:val="00D90F23"/>
    <w:rsid w:val="00D91103"/>
    <w:rsid w:val="00D91203"/>
    <w:rsid w:val="00D9122F"/>
    <w:rsid w:val="00D91263"/>
    <w:rsid w:val="00D91288"/>
    <w:rsid w:val="00D912A8"/>
    <w:rsid w:val="00D9138B"/>
    <w:rsid w:val="00D913CA"/>
    <w:rsid w:val="00D9145E"/>
    <w:rsid w:val="00D914D8"/>
    <w:rsid w:val="00D91514"/>
    <w:rsid w:val="00D91788"/>
    <w:rsid w:val="00D917EC"/>
    <w:rsid w:val="00D918D9"/>
    <w:rsid w:val="00D91924"/>
    <w:rsid w:val="00D919B2"/>
    <w:rsid w:val="00D919F1"/>
    <w:rsid w:val="00D91A71"/>
    <w:rsid w:val="00D91A76"/>
    <w:rsid w:val="00D91B3B"/>
    <w:rsid w:val="00D91B5D"/>
    <w:rsid w:val="00D91BD4"/>
    <w:rsid w:val="00D91BE8"/>
    <w:rsid w:val="00D91C39"/>
    <w:rsid w:val="00D91C7B"/>
    <w:rsid w:val="00D91CFD"/>
    <w:rsid w:val="00D91E15"/>
    <w:rsid w:val="00D91E55"/>
    <w:rsid w:val="00D91E66"/>
    <w:rsid w:val="00D91F19"/>
    <w:rsid w:val="00D91F96"/>
    <w:rsid w:val="00D92148"/>
    <w:rsid w:val="00D92194"/>
    <w:rsid w:val="00D9221B"/>
    <w:rsid w:val="00D922A4"/>
    <w:rsid w:val="00D922F9"/>
    <w:rsid w:val="00D9233B"/>
    <w:rsid w:val="00D92347"/>
    <w:rsid w:val="00D9235B"/>
    <w:rsid w:val="00D924FB"/>
    <w:rsid w:val="00D925D2"/>
    <w:rsid w:val="00D9264F"/>
    <w:rsid w:val="00D92684"/>
    <w:rsid w:val="00D9268F"/>
    <w:rsid w:val="00D926AF"/>
    <w:rsid w:val="00D92818"/>
    <w:rsid w:val="00D92829"/>
    <w:rsid w:val="00D9291B"/>
    <w:rsid w:val="00D92B25"/>
    <w:rsid w:val="00D92CF5"/>
    <w:rsid w:val="00D92E3C"/>
    <w:rsid w:val="00D92EBF"/>
    <w:rsid w:val="00D92EFF"/>
    <w:rsid w:val="00D92F6B"/>
    <w:rsid w:val="00D93023"/>
    <w:rsid w:val="00D93036"/>
    <w:rsid w:val="00D930DD"/>
    <w:rsid w:val="00D93101"/>
    <w:rsid w:val="00D9311F"/>
    <w:rsid w:val="00D9312E"/>
    <w:rsid w:val="00D933B8"/>
    <w:rsid w:val="00D9351D"/>
    <w:rsid w:val="00D935C7"/>
    <w:rsid w:val="00D935DD"/>
    <w:rsid w:val="00D93714"/>
    <w:rsid w:val="00D937A1"/>
    <w:rsid w:val="00D938F3"/>
    <w:rsid w:val="00D93996"/>
    <w:rsid w:val="00D93B48"/>
    <w:rsid w:val="00D93B4D"/>
    <w:rsid w:val="00D93B7D"/>
    <w:rsid w:val="00D93BBF"/>
    <w:rsid w:val="00D93C29"/>
    <w:rsid w:val="00D93C9E"/>
    <w:rsid w:val="00D93CAA"/>
    <w:rsid w:val="00D93D78"/>
    <w:rsid w:val="00D93DA2"/>
    <w:rsid w:val="00D93E72"/>
    <w:rsid w:val="00D93ED9"/>
    <w:rsid w:val="00D93F24"/>
    <w:rsid w:val="00D93F4F"/>
    <w:rsid w:val="00D93F9B"/>
    <w:rsid w:val="00D93FA1"/>
    <w:rsid w:val="00D94038"/>
    <w:rsid w:val="00D94087"/>
    <w:rsid w:val="00D940A3"/>
    <w:rsid w:val="00D94167"/>
    <w:rsid w:val="00D941B0"/>
    <w:rsid w:val="00D942E3"/>
    <w:rsid w:val="00D942FD"/>
    <w:rsid w:val="00D94458"/>
    <w:rsid w:val="00D944E4"/>
    <w:rsid w:val="00D944F9"/>
    <w:rsid w:val="00D94507"/>
    <w:rsid w:val="00D94551"/>
    <w:rsid w:val="00D945FE"/>
    <w:rsid w:val="00D94662"/>
    <w:rsid w:val="00D946FF"/>
    <w:rsid w:val="00D94738"/>
    <w:rsid w:val="00D94789"/>
    <w:rsid w:val="00D94845"/>
    <w:rsid w:val="00D94916"/>
    <w:rsid w:val="00D9492B"/>
    <w:rsid w:val="00D94A17"/>
    <w:rsid w:val="00D94AEE"/>
    <w:rsid w:val="00D94B01"/>
    <w:rsid w:val="00D94C17"/>
    <w:rsid w:val="00D94C24"/>
    <w:rsid w:val="00D94C2B"/>
    <w:rsid w:val="00D94C49"/>
    <w:rsid w:val="00D94CBB"/>
    <w:rsid w:val="00D94CE2"/>
    <w:rsid w:val="00D94D16"/>
    <w:rsid w:val="00D94D26"/>
    <w:rsid w:val="00D94D37"/>
    <w:rsid w:val="00D94D60"/>
    <w:rsid w:val="00D94DBE"/>
    <w:rsid w:val="00D94DFD"/>
    <w:rsid w:val="00D94F21"/>
    <w:rsid w:val="00D94FD1"/>
    <w:rsid w:val="00D95029"/>
    <w:rsid w:val="00D95071"/>
    <w:rsid w:val="00D950D4"/>
    <w:rsid w:val="00D950F7"/>
    <w:rsid w:val="00D95136"/>
    <w:rsid w:val="00D95272"/>
    <w:rsid w:val="00D9527D"/>
    <w:rsid w:val="00D952F8"/>
    <w:rsid w:val="00D95324"/>
    <w:rsid w:val="00D953CC"/>
    <w:rsid w:val="00D9551E"/>
    <w:rsid w:val="00D9552E"/>
    <w:rsid w:val="00D95707"/>
    <w:rsid w:val="00D95741"/>
    <w:rsid w:val="00D95761"/>
    <w:rsid w:val="00D9576C"/>
    <w:rsid w:val="00D95790"/>
    <w:rsid w:val="00D958D8"/>
    <w:rsid w:val="00D959BD"/>
    <w:rsid w:val="00D95B35"/>
    <w:rsid w:val="00D95B67"/>
    <w:rsid w:val="00D95BF9"/>
    <w:rsid w:val="00D95C2F"/>
    <w:rsid w:val="00D95C70"/>
    <w:rsid w:val="00D95CC2"/>
    <w:rsid w:val="00D95CDB"/>
    <w:rsid w:val="00D95D52"/>
    <w:rsid w:val="00D96097"/>
    <w:rsid w:val="00D960A5"/>
    <w:rsid w:val="00D960F6"/>
    <w:rsid w:val="00D96195"/>
    <w:rsid w:val="00D963BA"/>
    <w:rsid w:val="00D964B3"/>
    <w:rsid w:val="00D964FA"/>
    <w:rsid w:val="00D96550"/>
    <w:rsid w:val="00D96563"/>
    <w:rsid w:val="00D9657E"/>
    <w:rsid w:val="00D9660B"/>
    <w:rsid w:val="00D96634"/>
    <w:rsid w:val="00D9663A"/>
    <w:rsid w:val="00D96671"/>
    <w:rsid w:val="00D96749"/>
    <w:rsid w:val="00D96756"/>
    <w:rsid w:val="00D967B0"/>
    <w:rsid w:val="00D9682C"/>
    <w:rsid w:val="00D968AD"/>
    <w:rsid w:val="00D9692E"/>
    <w:rsid w:val="00D9696B"/>
    <w:rsid w:val="00D96A02"/>
    <w:rsid w:val="00D96B3E"/>
    <w:rsid w:val="00D96B64"/>
    <w:rsid w:val="00D96C3B"/>
    <w:rsid w:val="00D96C73"/>
    <w:rsid w:val="00D96DD7"/>
    <w:rsid w:val="00D96E33"/>
    <w:rsid w:val="00D96E90"/>
    <w:rsid w:val="00D96F25"/>
    <w:rsid w:val="00D96F8D"/>
    <w:rsid w:val="00D97029"/>
    <w:rsid w:val="00D97038"/>
    <w:rsid w:val="00D97089"/>
    <w:rsid w:val="00D97177"/>
    <w:rsid w:val="00D97248"/>
    <w:rsid w:val="00D97261"/>
    <w:rsid w:val="00D972CD"/>
    <w:rsid w:val="00D97313"/>
    <w:rsid w:val="00D9734B"/>
    <w:rsid w:val="00D973F1"/>
    <w:rsid w:val="00D973F4"/>
    <w:rsid w:val="00D97569"/>
    <w:rsid w:val="00D975FA"/>
    <w:rsid w:val="00D976A5"/>
    <w:rsid w:val="00D976AF"/>
    <w:rsid w:val="00D97837"/>
    <w:rsid w:val="00D9785B"/>
    <w:rsid w:val="00D978EE"/>
    <w:rsid w:val="00D97901"/>
    <w:rsid w:val="00D97A63"/>
    <w:rsid w:val="00D97B63"/>
    <w:rsid w:val="00D97B98"/>
    <w:rsid w:val="00D97BB8"/>
    <w:rsid w:val="00D97BC9"/>
    <w:rsid w:val="00D97CED"/>
    <w:rsid w:val="00D97DB2"/>
    <w:rsid w:val="00D97DF1"/>
    <w:rsid w:val="00D97E6E"/>
    <w:rsid w:val="00D97EEE"/>
    <w:rsid w:val="00DA0018"/>
    <w:rsid w:val="00DA00F7"/>
    <w:rsid w:val="00DA0166"/>
    <w:rsid w:val="00DA0256"/>
    <w:rsid w:val="00DA026E"/>
    <w:rsid w:val="00DA030C"/>
    <w:rsid w:val="00DA0328"/>
    <w:rsid w:val="00DA035E"/>
    <w:rsid w:val="00DA0384"/>
    <w:rsid w:val="00DA03B1"/>
    <w:rsid w:val="00DA03EC"/>
    <w:rsid w:val="00DA04D8"/>
    <w:rsid w:val="00DA04F0"/>
    <w:rsid w:val="00DA04FD"/>
    <w:rsid w:val="00DA0506"/>
    <w:rsid w:val="00DA0666"/>
    <w:rsid w:val="00DA0677"/>
    <w:rsid w:val="00DA06C7"/>
    <w:rsid w:val="00DA06F9"/>
    <w:rsid w:val="00DA074B"/>
    <w:rsid w:val="00DA07D0"/>
    <w:rsid w:val="00DA07DE"/>
    <w:rsid w:val="00DA0816"/>
    <w:rsid w:val="00DA0817"/>
    <w:rsid w:val="00DA083F"/>
    <w:rsid w:val="00DA084B"/>
    <w:rsid w:val="00DA0855"/>
    <w:rsid w:val="00DA08C7"/>
    <w:rsid w:val="00DA094F"/>
    <w:rsid w:val="00DA09A1"/>
    <w:rsid w:val="00DA09BE"/>
    <w:rsid w:val="00DA0C88"/>
    <w:rsid w:val="00DA0D49"/>
    <w:rsid w:val="00DA0DFD"/>
    <w:rsid w:val="00DA0E01"/>
    <w:rsid w:val="00DA0E13"/>
    <w:rsid w:val="00DA0E5F"/>
    <w:rsid w:val="00DA0E72"/>
    <w:rsid w:val="00DA0E7E"/>
    <w:rsid w:val="00DA0E87"/>
    <w:rsid w:val="00DA0F21"/>
    <w:rsid w:val="00DA0F46"/>
    <w:rsid w:val="00DA0F89"/>
    <w:rsid w:val="00DA0FA9"/>
    <w:rsid w:val="00DA1018"/>
    <w:rsid w:val="00DA1021"/>
    <w:rsid w:val="00DA10C4"/>
    <w:rsid w:val="00DA10F9"/>
    <w:rsid w:val="00DA11A4"/>
    <w:rsid w:val="00DA120D"/>
    <w:rsid w:val="00DA1228"/>
    <w:rsid w:val="00DA12EF"/>
    <w:rsid w:val="00DA13DC"/>
    <w:rsid w:val="00DA1420"/>
    <w:rsid w:val="00DA14E3"/>
    <w:rsid w:val="00DA14F3"/>
    <w:rsid w:val="00DA1573"/>
    <w:rsid w:val="00DA1593"/>
    <w:rsid w:val="00DA15AF"/>
    <w:rsid w:val="00DA15FE"/>
    <w:rsid w:val="00DA16B9"/>
    <w:rsid w:val="00DA16EC"/>
    <w:rsid w:val="00DA1931"/>
    <w:rsid w:val="00DA197A"/>
    <w:rsid w:val="00DA1B3C"/>
    <w:rsid w:val="00DA1C55"/>
    <w:rsid w:val="00DA1CB1"/>
    <w:rsid w:val="00DA1CC7"/>
    <w:rsid w:val="00DA1D27"/>
    <w:rsid w:val="00DA1D72"/>
    <w:rsid w:val="00DA1DDC"/>
    <w:rsid w:val="00DA1E2E"/>
    <w:rsid w:val="00DA1EF5"/>
    <w:rsid w:val="00DA1F56"/>
    <w:rsid w:val="00DA1FFE"/>
    <w:rsid w:val="00DA2009"/>
    <w:rsid w:val="00DA2112"/>
    <w:rsid w:val="00DA2153"/>
    <w:rsid w:val="00DA2355"/>
    <w:rsid w:val="00DA235E"/>
    <w:rsid w:val="00DA23D6"/>
    <w:rsid w:val="00DA242D"/>
    <w:rsid w:val="00DA24C9"/>
    <w:rsid w:val="00DA2599"/>
    <w:rsid w:val="00DA25BC"/>
    <w:rsid w:val="00DA2657"/>
    <w:rsid w:val="00DA2703"/>
    <w:rsid w:val="00DA273D"/>
    <w:rsid w:val="00DA274D"/>
    <w:rsid w:val="00DA27E3"/>
    <w:rsid w:val="00DA27EC"/>
    <w:rsid w:val="00DA2A4C"/>
    <w:rsid w:val="00DA2A51"/>
    <w:rsid w:val="00DA2A7A"/>
    <w:rsid w:val="00DA2A9A"/>
    <w:rsid w:val="00DA2AB4"/>
    <w:rsid w:val="00DA2AC6"/>
    <w:rsid w:val="00DA2BF4"/>
    <w:rsid w:val="00DA2CE1"/>
    <w:rsid w:val="00DA2CE7"/>
    <w:rsid w:val="00DA2CFD"/>
    <w:rsid w:val="00DA2DFD"/>
    <w:rsid w:val="00DA2E0C"/>
    <w:rsid w:val="00DA2E82"/>
    <w:rsid w:val="00DA2ECC"/>
    <w:rsid w:val="00DA2F35"/>
    <w:rsid w:val="00DA2FCF"/>
    <w:rsid w:val="00DA302F"/>
    <w:rsid w:val="00DA3096"/>
    <w:rsid w:val="00DA3121"/>
    <w:rsid w:val="00DA3140"/>
    <w:rsid w:val="00DA317B"/>
    <w:rsid w:val="00DA32D9"/>
    <w:rsid w:val="00DA34F4"/>
    <w:rsid w:val="00DA3668"/>
    <w:rsid w:val="00DA368E"/>
    <w:rsid w:val="00DA3696"/>
    <w:rsid w:val="00DA3699"/>
    <w:rsid w:val="00DA377F"/>
    <w:rsid w:val="00DA3785"/>
    <w:rsid w:val="00DA3805"/>
    <w:rsid w:val="00DA3838"/>
    <w:rsid w:val="00DA384D"/>
    <w:rsid w:val="00DA38CA"/>
    <w:rsid w:val="00DA39CE"/>
    <w:rsid w:val="00DA3A31"/>
    <w:rsid w:val="00DA3B20"/>
    <w:rsid w:val="00DA3BE9"/>
    <w:rsid w:val="00DA3BF9"/>
    <w:rsid w:val="00DA3C1B"/>
    <w:rsid w:val="00DA3C3C"/>
    <w:rsid w:val="00DA3C5F"/>
    <w:rsid w:val="00DA3CA9"/>
    <w:rsid w:val="00DA3D0D"/>
    <w:rsid w:val="00DA3D39"/>
    <w:rsid w:val="00DA3D52"/>
    <w:rsid w:val="00DA3D9B"/>
    <w:rsid w:val="00DA3E34"/>
    <w:rsid w:val="00DA3E9C"/>
    <w:rsid w:val="00DA4086"/>
    <w:rsid w:val="00DA4187"/>
    <w:rsid w:val="00DA41B5"/>
    <w:rsid w:val="00DA42C2"/>
    <w:rsid w:val="00DA4342"/>
    <w:rsid w:val="00DA438B"/>
    <w:rsid w:val="00DA438C"/>
    <w:rsid w:val="00DA4393"/>
    <w:rsid w:val="00DA442F"/>
    <w:rsid w:val="00DA44DC"/>
    <w:rsid w:val="00DA44E7"/>
    <w:rsid w:val="00DA455C"/>
    <w:rsid w:val="00DA457B"/>
    <w:rsid w:val="00DA45B2"/>
    <w:rsid w:val="00DA469A"/>
    <w:rsid w:val="00DA46D3"/>
    <w:rsid w:val="00DA46EC"/>
    <w:rsid w:val="00DA46EF"/>
    <w:rsid w:val="00DA47AB"/>
    <w:rsid w:val="00DA47E6"/>
    <w:rsid w:val="00DA47F6"/>
    <w:rsid w:val="00DA4809"/>
    <w:rsid w:val="00DA485F"/>
    <w:rsid w:val="00DA48C6"/>
    <w:rsid w:val="00DA48EF"/>
    <w:rsid w:val="00DA48F5"/>
    <w:rsid w:val="00DA4966"/>
    <w:rsid w:val="00DA4A86"/>
    <w:rsid w:val="00DA4AC8"/>
    <w:rsid w:val="00DA4B19"/>
    <w:rsid w:val="00DA4C42"/>
    <w:rsid w:val="00DA4CAF"/>
    <w:rsid w:val="00DA4CCA"/>
    <w:rsid w:val="00DA4D3C"/>
    <w:rsid w:val="00DA4E27"/>
    <w:rsid w:val="00DA4E56"/>
    <w:rsid w:val="00DA4E7C"/>
    <w:rsid w:val="00DA4EC5"/>
    <w:rsid w:val="00DA4FA9"/>
    <w:rsid w:val="00DA5179"/>
    <w:rsid w:val="00DA51DD"/>
    <w:rsid w:val="00DA525F"/>
    <w:rsid w:val="00DA52DE"/>
    <w:rsid w:val="00DA5388"/>
    <w:rsid w:val="00DA54A5"/>
    <w:rsid w:val="00DA5564"/>
    <w:rsid w:val="00DA5629"/>
    <w:rsid w:val="00DA5676"/>
    <w:rsid w:val="00DA56AB"/>
    <w:rsid w:val="00DA5752"/>
    <w:rsid w:val="00DA5768"/>
    <w:rsid w:val="00DA57F1"/>
    <w:rsid w:val="00DA5800"/>
    <w:rsid w:val="00DA585E"/>
    <w:rsid w:val="00DA5A5A"/>
    <w:rsid w:val="00DA5B14"/>
    <w:rsid w:val="00DA5CF3"/>
    <w:rsid w:val="00DA5D3E"/>
    <w:rsid w:val="00DA5DBA"/>
    <w:rsid w:val="00DA5EDD"/>
    <w:rsid w:val="00DA5EF6"/>
    <w:rsid w:val="00DA5F29"/>
    <w:rsid w:val="00DA611C"/>
    <w:rsid w:val="00DA6174"/>
    <w:rsid w:val="00DA6185"/>
    <w:rsid w:val="00DA61C1"/>
    <w:rsid w:val="00DA621E"/>
    <w:rsid w:val="00DA63EB"/>
    <w:rsid w:val="00DA6461"/>
    <w:rsid w:val="00DA64C7"/>
    <w:rsid w:val="00DA64F3"/>
    <w:rsid w:val="00DA6538"/>
    <w:rsid w:val="00DA664C"/>
    <w:rsid w:val="00DA66E9"/>
    <w:rsid w:val="00DA6808"/>
    <w:rsid w:val="00DA6826"/>
    <w:rsid w:val="00DA6968"/>
    <w:rsid w:val="00DA69E9"/>
    <w:rsid w:val="00DA6A05"/>
    <w:rsid w:val="00DA6A6B"/>
    <w:rsid w:val="00DA6ACA"/>
    <w:rsid w:val="00DA6B9F"/>
    <w:rsid w:val="00DA6DCC"/>
    <w:rsid w:val="00DA6DFA"/>
    <w:rsid w:val="00DA6E03"/>
    <w:rsid w:val="00DA6E35"/>
    <w:rsid w:val="00DA6EC0"/>
    <w:rsid w:val="00DA6ECB"/>
    <w:rsid w:val="00DA6F39"/>
    <w:rsid w:val="00DA6F7D"/>
    <w:rsid w:val="00DA70C6"/>
    <w:rsid w:val="00DA711B"/>
    <w:rsid w:val="00DA71C6"/>
    <w:rsid w:val="00DA727D"/>
    <w:rsid w:val="00DA729A"/>
    <w:rsid w:val="00DA73C3"/>
    <w:rsid w:val="00DA74C4"/>
    <w:rsid w:val="00DA7518"/>
    <w:rsid w:val="00DA7711"/>
    <w:rsid w:val="00DA7866"/>
    <w:rsid w:val="00DA791C"/>
    <w:rsid w:val="00DA7991"/>
    <w:rsid w:val="00DA79A2"/>
    <w:rsid w:val="00DA79F0"/>
    <w:rsid w:val="00DA7ADE"/>
    <w:rsid w:val="00DA7B19"/>
    <w:rsid w:val="00DA7BFE"/>
    <w:rsid w:val="00DA7C95"/>
    <w:rsid w:val="00DA7CA7"/>
    <w:rsid w:val="00DA7D4A"/>
    <w:rsid w:val="00DA7D87"/>
    <w:rsid w:val="00DA7DEE"/>
    <w:rsid w:val="00DA7E68"/>
    <w:rsid w:val="00DA7E74"/>
    <w:rsid w:val="00DA7FBF"/>
    <w:rsid w:val="00DA7FCF"/>
    <w:rsid w:val="00DB0135"/>
    <w:rsid w:val="00DB025A"/>
    <w:rsid w:val="00DB028C"/>
    <w:rsid w:val="00DB02EB"/>
    <w:rsid w:val="00DB033A"/>
    <w:rsid w:val="00DB0391"/>
    <w:rsid w:val="00DB044C"/>
    <w:rsid w:val="00DB047E"/>
    <w:rsid w:val="00DB04CB"/>
    <w:rsid w:val="00DB0565"/>
    <w:rsid w:val="00DB05DA"/>
    <w:rsid w:val="00DB05E2"/>
    <w:rsid w:val="00DB05EE"/>
    <w:rsid w:val="00DB062B"/>
    <w:rsid w:val="00DB06CE"/>
    <w:rsid w:val="00DB0755"/>
    <w:rsid w:val="00DB075F"/>
    <w:rsid w:val="00DB0806"/>
    <w:rsid w:val="00DB091A"/>
    <w:rsid w:val="00DB0998"/>
    <w:rsid w:val="00DB0A49"/>
    <w:rsid w:val="00DB0A52"/>
    <w:rsid w:val="00DB0A7B"/>
    <w:rsid w:val="00DB0AEB"/>
    <w:rsid w:val="00DB0BB0"/>
    <w:rsid w:val="00DB0BE8"/>
    <w:rsid w:val="00DB0CFB"/>
    <w:rsid w:val="00DB0DF4"/>
    <w:rsid w:val="00DB0E03"/>
    <w:rsid w:val="00DB0FDD"/>
    <w:rsid w:val="00DB1030"/>
    <w:rsid w:val="00DB1046"/>
    <w:rsid w:val="00DB1066"/>
    <w:rsid w:val="00DB1077"/>
    <w:rsid w:val="00DB1095"/>
    <w:rsid w:val="00DB1202"/>
    <w:rsid w:val="00DB1241"/>
    <w:rsid w:val="00DB1323"/>
    <w:rsid w:val="00DB13A5"/>
    <w:rsid w:val="00DB150C"/>
    <w:rsid w:val="00DB16A7"/>
    <w:rsid w:val="00DB16B2"/>
    <w:rsid w:val="00DB16D6"/>
    <w:rsid w:val="00DB1759"/>
    <w:rsid w:val="00DB17FB"/>
    <w:rsid w:val="00DB181E"/>
    <w:rsid w:val="00DB18CD"/>
    <w:rsid w:val="00DB18DC"/>
    <w:rsid w:val="00DB1957"/>
    <w:rsid w:val="00DB19AE"/>
    <w:rsid w:val="00DB19EC"/>
    <w:rsid w:val="00DB1A88"/>
    <w:rsid w:val="00DB1A91"/>
    <w:rsid w:val="00DB1B93"/>
    <w:rsid w:val="00DB1BA8"/>
    <w:rsid w:val="00DB1BAC"/>
    <w:rsid w:val="00DB1CD6"/>
    <w:rsid w:val="00DB1CDA"/>
    <w:rsid w:val="00DB1D49"/>
    <w:rsid w:val="00DB1D7F"/>
    <w:rsid w:val="00DB1DDD"/>
    <w:rsid w:val="00DB1DE8"/>
    <w:rsid w:val="00DB1E11"/>
    <w:rsid w:val="00DB1EFD"/>
    <w:rsid w:val="00DB209F"/>
    <w:rsid w:val="00DB210C"/>
    <w:rsid w:val="00DB21C7"/>
    <w:rsid w:val="00DB24AC"/>
    <w:rsid w:val="00DB2574"/>
    <w:rsid w:val="00DB269D"/>
    <w:rsid w:val="00DB2759"/>
    <w:rsid w:val="00DB2796"/>
    <w:rsid w:val="00DB27DE"/>
    <w:rsid w:val="00DB29DE"/>
    <w:rsid w:val="00DB2B4A"/>
    <w:rsid w:val="00DB2C08"/>
    <w:rsid w:val="00DB2C5F"/>
    <w:rsid w:val="00DB2CE7"/>
    <w:rsid w:val="00DB2D11"/>
    <w:rsid w:val="00DB2D29"/>
    <w:rsid w:val="00DB2E24"/>
    <w:rsid w:val="00DB2EFC"/>
    <w:rsid w:val="00DB310D"/>
    <w:rsid w:val="00DB3111"/>
    <w:rsid w:val="00DB3219"/>
    <w:rsid w:val="00DB3254"/>
    <w:rsid w:val="00DB339D"/>
    <w:rsid w:val="00DB33AC"/>
    <w:rsid w:val="00DB33C6"/>
    <w:rsid w:val="00DB33D9"/>
    <w:rsid w:val="00DB3409"/>
    <w:rsid w:val="00DB3484"/>
    <w:rsid w:val="00DB34D8"/>
    <w:rsid w:val="00DB3593"/>
    <w:rsid w:val="00DB35B1"/>
    <w:rsid w:val="00DB362A"/>
    <w:rsid w:val="00DB3689"/>
    <w:rsid w:val="00DB370C"/>
    <w:rsid w:val="00DB371B"/>
    <w:rsid w:val="00DB3747"/>
    <w:rsid w:val="00DB37C9"/>
    <w:rsid w:val="00DB3883"/>
    <w:rsid w:val="00DB3887"/>
    <w:rsid w:val="00DB38FA"/>
    <w:rsid w:val="00DB3973"/>
    <w:rsid w:val="00DB39B0"/>
    <w:rsid w:val="00DB3A83"/>
    <w:rsid w:val="00DB3B21"/>
    <w:rsid w:val="00DB3B69"/>
    <w:rsid w:val="00DB3C7A"/>
    <w:rsid w:val="00DB3CAB"/>
    <w:rsid w:val="00DB3DDB"/>
    <w:rsid w:val="00DB3E48"/>
    <w:rsid w:val="00DB3E50"/>
    <w:rsid w:val="00DB3ECF"/>
    <w:rsid w:val="00DB3F07"/>
    <w:rsid w:val="00DB3F27"/>
    <w:rsid w:val="00DB3F86"/>
    <w:rsid w:val="00DB3F93"/>
    <w:rsid w:val="00DB3FA3"/>
    <w:rsid w:val="00DB3FB2"/>
    <w:rsid w:val="00DB3FED"/>
    <w:rsid w:val="00DB3FFB"/>
    <w:rsid w:val="00DB40A2"/>
    <w:rsid w:val="00DB41AE"/>
    <w:rsid w:val="00DB4208"/>
    <w:rsid w:val="00DB4234"/>
    <w:rsid w:val="00DB4243"/>
    <w:rsid w:val="00DB4453"/>
    <w:rsid w:val="00DB44F8"/>
    <w:rsid w:val="00DB4506"/>
    <w:rsid w:val="00DB456C"/>
    <w:rsid w:val="00DB45DD"/>
    <w:rsid w:val="00DB461B"/>
    <w:rsid w:val="00DB462F"/>
    <w:rsid w:val="00DB4650"/>
    <w:rsid w:val="00DB4654"/>
    <w:rsid w:val="00DB4722"/>
    <w:rsid w:val="00DB472D"/>
    <w:rsid w:val="00DB4739"/>
    <w:rsid w:val="00DB4883"/>
    <w:rsid w:val="00DB4AAF"/>
    <w:rsid w:val="00DB4B6C"/>
    <w:rsid w:val="00DB4BE4"/>
    <w:rsid w:val="00DB4C32"/>
    <w:rsid w:val="00DB4CA7"/>
    <w:rsid w:val="00DB4CF1"/>
    <w:rsid w:val="00DB4D87"/>
    <w:rsid w:val="00DB4E5B"/>
    <w:rsid w:val="00DB4EDF"/>
    <w:rsid w:val="00DB4F22"/>
    <w:rsid w:val="00DB5132"/>
    <w:rsid w:val="00DB513C"/>
    <w:rsid w:val="00DB51EF"/>
    <w:rsid w:val="00DB5383"/>
    <w:rsid w:val="00DB5414"/>
    <w:rsid w:val="00DB5442"/>
    <w:rsid w:val="00DB546A"/>
    <w:rsid w:val="00DB5683"/>
    <w:rsid w:val="00DB568D"/>
    <w:rsid w:val="00DB5757"/>
    <w:rsid w:val="00DB57AC"/>
    <w:rsid w:val="00DB582A"/>
    <w:rsid w:val="00DB58A0"/>
    <w:rsid w:val="00DB591C"/>
    <w:rsid w:val="00DB595C"/>
    <w:rsid w:val="00DB5990"/>
    <w:rsid w:val="00DB599A"/>
    <w:rsid w:val="00DB59CC"/>
    <w:rsid w:val="00DB5A79"/>
    <w:rsid w:val="00DB5AC2"/>
    <w:rsid w:val="00DB5AE9"/>
    <w:rsid w:val="00DB5B4C"/>
    <w:rsid w:val="00DB5B9E"/>
    <w:rsid w:val="00DB5CF0"/>
    <w:rsid w:val="00DB5DAE"/>
    <w:rsid w:val="00DB5EA9"/>
    <w:rsid w:val="00DB5EB6"/>
    <w:rsid w:val="00DB5EE0"/>
    <w:rsid w:val="00DB5F32"/>
    <w:rsid w:val="00DB5FE4"/>
    <w:rsid w:val="00DB6026"/>
    <w:rsid w:val="00DB61CB"/>
    <w:rsid w:val="00DB6299"/>
    <w:rsid w:val="00DB63E7"/>
    <w:rsid w:val="00DB6472"/>
    <w:rsid w:val="00DB64AB"/>
    <w:rsid w:val="00DB6612"/>
    <w:rsid w:val="00DB6644"/>
    <w:rsid w:val="00DB6765"/>
    <w:rsid w:val="00DB68D9"/>
    <w:rsid w:val="00DB68EB"/>
    <w:rsid w:val="00DB69C6"/>
    <w:rsid w:val="00DB6A08"/>
    <w:rsid w:val="00DB6A2E"/>
    <w:rsid w:val="00DB6A39"/>
    <w:rsid w:val="00DB6A41"/>
    <w:rsid w:val="00DB6B41"/>
    <w:rsid w:val="00DB6B97"/>
    <w:rsid w:val="00DB6C0E"/>
    <w:rsid w:val="00DB6C89"/>
    <w:rsid w:val="00DB6DFC"/>
    <w:rsid w:val="00DB6E54"/>
    <w:rsid w:val="00DB6E67"/>
    <w:rsid w:val="00DB6E8F"/>
    <w:rsid w:val="00DB6ED0"/>
    <w:rsid w:val="00DB6F8E"/>
    <w:rsid w:val="00DB6F94"/>
    <w:rsid w:val="00DB709F"/>
    <w:rsid w:val="00DB70C8"/>
    <w:rsid w:val="00DB7126"/>
    <w:rsid w:val="00DB71DC"/>
    <w:rsid w:val="00DB7208"/>
    <w:rsid w:val="00DB726D"/>
    <w:rsid w:val="00DB7293"/>
    <w:rsid w:val="00DB72A1"/>
    <w:rsid w:val="00DB7343"/>
    <w:rsid w:val="00DB73FC"/>
    <w:rsid w:val="00DB7766"/>
    <w:rsid w:val="00DB77A7"/>
    <w:rsid w:val="00DB77D1"/>
    <w:rsid w:val="00DB77D2"/>
    <w:rsid w:val="00DB7866"/>
    <w:rsid w:val="00DB79CD"/>
    <w:rsid w:val="00DB7D49"/>
    <w:rsid w:val="00DB7D6C"/>
    <w:rsid w:val="00DB7E25"/>
    <w:rsid w:val="00DB7E4E"/>
    <w:rsid w:val="00DB7EF8"/>
    <w:rsid w:val="00DB7EF9"/>
    <w:rsid w:val="00DB7F15"/>
    <w:rsid w:val="00DB7F2D"/>
    <w:rsid w:val="00DB7F41"/>
    <w:rsid w:val="00DB7FB9"/>
    <w:rsid w:val="00DB7FBA"/>
    <w:rsid w:val="00DC0086"/>
    <w:rsid w:val="00DC00EE"/>
    <w:rsid w:val="00DC0132"/>
    <w:rsid w:val="00DC0164"/>
    <w:rsid w:val="00DC0459"/>
    <w:rsid w:val="00DC04E2"/>
    <w:rsid w:val="00DC054C"/>
    <w:rsid w:val="00DC0571"/>
    <w:rsid w:val="00DC0690"/>
    <w:rsid w:val="00DC06BD"/>
    <w:rsid w:val="00DC06D5"/>
    <w:rsid w:val="00DC06DC"/>
    <w:rsid w:val="00DC0772"/>
    <w:rsid w:val="00DC0882"/>
    <w:rsid w:val="00DC0957"/>
    <w:rsid w:val="00DC0982"/>
    <w:rsid w:val="00DC0A57"/>
    <w:rsid w:val="00DC0BA7"/>
    <w:rsid w:val="00DC0C16"/>
    <w:rsid w:val="00DC0C24"/>
    <w:rsid w:val="00DC0CE5"/>
    <w:rsid w:val="00DC0CEE"/>
    <w:rsid w:val="00DC0D0C"/>
    <w:rsid w:val="00DC0DBF"/>
    <w:rsid w:val="00DC0E4A"/>
    <w:rsid w:val="00DC0FA5"/>
    <w:rsid w:val="00DC108D"/>
    <w:rsid w:val="00DC1091"/>
    <w:rsid w:val="00DC10A3"/>
    <w:rsid w:val="00DC10E5"/>
    <w:rsid w:val="00DC13CE"/>
    <w:rsid w:val="00DC15B6"/>
    <w:rsid w:val="00DC1655"/>
    <w:rsid w:val="00DC1A89"/>
    <w:rsid w:val="00DC1CC4"/>
    <w:rsid w:val="00DC1DA6"/>
    <w:rsid w:val="00DC1E17"/>
    <w:rsid w:val="00DC2027"/>
    <w:rsid w:val="00DC2086"/>
    <w:rsid w:val="00DC2194"/>
    <w:rsid w:val="00DC21AB"/>
    <w:rsid w:val="00DC21DB"/>
    <w:rsid w:val="00DC224C"/>
    <w:rsid w:val="00DC2282"/>
    <w:rsid w:val="00DC236E"/>
    <w:rsid w:val="00DC2502"/>
    <w:rsid w:val="00DC253C"/>
    <w:rsid w:val="00DC2573"/>
    <w:rsid w:val="00DC264C"/>
    <w:rsid w:val="00DC26DB"/>
    <w:rsid w:val="00DC27B2"/>
    <w:rsid w:val="00DC27F1"/>
    <w:rsid w:val="00DC283C"/>
    <w:rsid w:val="00DC2906"/>
    <w:rsid w:val="00DC2975"/>
    <w:rsid w:val="00DC2AAE"/>
    <w:rsid w:val="00DC2AF7"/>
    <w:rsid w:val="00DC2C31"/>
    <w:rsid w:val="00DC2C35"/>
    <w:rsid w:val="00DC2D91"/>
    <w:rsid w:val="00DC2F02"/>
    <w:rsid w:val="00DC2FC9"/>
    <w:rsid w:val="00DC2FD5"/>
    <w:rsid w:val="00DC305D"/>
    <w:rsid w:val="00DC30FA"/>
    <w:rsid w:val="00DC3156"/>
    <w:rsid w:val="00DC3174"/>
    <w:rsid w:val="00DC3191"/>
    <w:rsid w:val="00DC32D5"/>
    <w:rsid w:val="00DC3428"/>
    <w:rsid w:val="00DC35BD"/>
    <w:rsid w:val="00DC3616"/>
    <w:rsid w:val="00DC3893"/>
    <w:rsid w:val="00DC38F1"/>
    <w:rsid w:val="00DC3906"/>
    <w:rsid w:val="00DC394F"/>
    <w:rsid w:val="00DC3979"/>
    <w:rsid w:val="00DC39F9"/>
    <w:rsid w:val="00DC39FF"/>
    <w:rsid w:val="00DC3A0D"/>
    <w:rsid w:val="00DC3A3C"/>
    <w:rsid w:val="00DC3A89"/>
    <w:rsid w:val="00DC3A8E"/>
    <w:rsid w:val="00DC3BF6"/>
    <w:rsid w:val="00DC3CB5"/>
    <w:rsid w:val="00DC3D11"/>
    <w:rsid w:val="00DC3E0F"/>
    <w:rsid w:val="00DC3FE3"/>
    <w:rsid w:val="00DC3FE4"/>
    <w:rsid w:val="00DC4030"/>
    <w:rsid w:val="00DC405A"/>
    <w:rsid w:val="00DC40DC"/>
    <w:rsid w:val="00DC40E0"/>
    <w:rsid w:val="00DC4160"/>
    <w:rsid w:val="00DC426B"/>
    <w:rsid w:val="00DC42FB"/>
    <w:rsid w:val="00DC4362"/>
    <w:rsid w:val="00DC4373"/>
    <w:rsid w:val="00DC4374"/>
    <w:rsid w:val="00DC440E"/>
    <w:rsid w:val="00DC441C"/>
    <w:rsid w:val="00DC44A0"/>
    <w:rsid w:val="00DC44A9"/>
    <w:rsid w:val="00DC45A0"/>
    <w:rsid w:val="00DC45A8"/>
    <w:rsid w:val="00DC4628"/>
    <w:rsid w:val="00DC46D4"/>
    <w:rsid w:val="00DC46F5"/>
    <w:rsid w:val="00DC4725"/>
    <w:rsid w:val="00DC477A"/>
    <w:rsid w:val="00DC48D6"/>
    <w:rsid w:val="00DC48F7"/>
    <w:rsid w:val="00DC4912"/>
    <w:rsid w:val="00DC49B6"/>
    <w:rsid w:val="00DC4A15"/>
    <w:rsid w:val="00DC4A5A"/>
    <w:rsid w:val="00DC4A99"/>
    <w:rsid w:val="00DC4B31"/>
    <w:rsid w:val="00DC4BEB"/>
    <w:rsid w:val="00DC4BF6"/>
    <w:rsid w:val="00DC4DBE"/>
    <w:rsid w:val="00DC4E71"/>
    <w:rsid w:val="00DC4F27"/>
    <w:rsid w:val="00DC4F63"/>
    <w:rsid w:val="00DC4FB6"/>
    <w:rsid w:val="00DC4FB8"/>
    <w:rsid w:val="00DC50F5"/>
    <w:rsid w:val="00DC5105"/>
    <w:rsid w:val="00DC5197"/>
    <w:rsid w:val="00DC51D6"/>
    <w:rsid w:val="00DC5408"/>
    <w:rsid w:val="00DC54CC"/>
    <w:rsid w:val="00DC555D"/>
    <w:rsid w:val="00DC5619"/>
    <w:rsid w:val="00DC5680"/>
    <w:rsid w:val="00DC5712"/>
    <w:rsid w:val="00DC5722"/>
    <w:rsid w:val="00DC57CE"/>
    <w:rsid w:val="00DC58B9"/>
    <w:rsid w:val="00DC5934"/>
    <w:rsid w:val="00DC593F"/>
    <w:rsid w:val="00DC595D"/>
    <w:rsid w:val="00DC5980"/>
    <w:rsid w:val="00DC5A2D"/>
    <w:rsid w:val="00DC5A74"/>
    <w:rsid w:val="00DC5B00"/>
    <w:rsid w:val="00DC5B2F"/>
    <w:rsid w:val="00DC5BC6"/>
    <w:rsid w:val="00DC5C75"/>
    <w:rsid w:val="00DC5C82"/>
    <w:rsid w:val="00DC5CDA"/>
    <w:rsid w:val="00DC5EDB"/>
    <w:rsid w:val="00DC5F4C"/>
    <w:rsid w:val="00DC6002"/>
    <w:rsid w:val="00DC6054"/>
    <w:rsid w:val="00DC6072"/>
    <w:rsid w:val="00DC6079"/>
    <w:rsid w:val="00DC6110"/>
    <w:rsid w:val="00DC61D4"/>
    <w:rsid w:val="00DC636C"/>
    <w:rsid w:val="00DC637A"/>
    <w:rsid w:val="00DC6443"/>
    <w:rsid w:val="00DC645D"/>
    <w:rsid w:val="00DC6581"/>
    <w:rsid w:val="00DC6700"/>
    <w:rsid w:val="00DC6811"/>
    <w:rsid w:val="00DC689E"/>
    <w:rsid w:val="00DC6922"/>
    <w:rsid w:val="00DC698B"/>
    <w:rsid w:val="00DC6A05"/>
    <w:rsid w:val="00DC6B83"/>
    <w:rsid w:val="00DC6B8F"/>
    <w:rsid w:val="00DC6BBC"/>
    <w:rsid w:val="00DC6C38"/>
    <w:rsid w:val="00DC6C99"/>
    <w:rsid w:val="00DC6C9E"/>
    <w:rsid w:val="00DC6D50"/>
    <w:rsid w:val="00DC6DE9"/>
    <w:rsid w:val="00DC6DF3"/>
    <w:rsid w:val="00DC6EC5"/>
    <w:rsid w:val="00DC6ECB"/>
    <w:rsid w:val="00DC6F7D"/>
    <w:rsid w:val="00DC6F8E"/>
    <w:rsid w:val="00DC6FDB"/>
    <w:rsid w:val="00DC6FDF"/>
    <w:rsid w:val="00DC7091"/>
    <w:rsid w:val="00DC7183"/>
    <w:rsid w:val="00DC71D4"/>
    <w:rsid w:val="00DC71EA"/>
    <w:rsid w:val="00DC725F"/>
    <w:rsid w:val="00DC73CA"/>
    <w:rsid w:val="00DC7416"/>
    <w:rsid w:val="00DC742D"/>
    <w:rsid w:val="00DC7465"/>
    <w:rsid w:val="00DC74E8"/>
    <w:rsid w:val="00DC752D"/>
    <w:rsid w:val="00DC75FD"/>
    <w:rsid w:val="00DC76FB"/>
    <w:rsid w:val="00DC77B8"/>
    <w:rsid w:val="00DC77B9"/>
    <w:rsid w:val="00DC77E8"/>
    <w:rsid w:val="00DC78EC"/>
    <w:rsid w:val="00DC799A"/>
    <w:rsid w:val="00DC7A62"/>
    <w:rsid w:val="00DC7A88"/>
    <w:rsid w:val="00DC7ADA"/>
    <w:rsid w:val="00DC7B4A"/>
    <w:rsid w:val="00DC7B5B"/>
    <w:rsid w:val="00DC7BC8"/>
    <w:rsid w:val="00DC7BDB"/>
    <w:rsid w:val="00DC7E40"/>
    <w:rsid w:val="00DC7E8E"/>
    <w:rsid w:val="00DC7F3D"/>
    <w:rsid w:val="00DC7FC2"/>
    <w:rsid w:val="00DD0106"/>
    <w:rsid w:val="00DD01F7"/>
    <w:rsid w:val="00DD030F"/>
    <w:rsid w:val="00DD032D"/>
    <w:rsid w:val="00DD035C"/>
    <w:rsid w:val="00DD03B3"/>
    <w:rsid w:val="00DD03C1"/>
    <w:rsid w:val="00DD04DB"/>
    <w:rsid w:val="00DD0580"/>
    <w:rsid w:val="00DD0616"/>
    <w:rsid w:val="00DD06B7"/>
    <w:rsid w:val="00DD06BF"/>
    <w:rsid w:val="00DD0772"/>
    <w:rsid w:val="00DD07C9"/>
    <w:rsid w:val="00DD0846"/>
    <w:rsid w:val="00DD089E"/>
    <w:rsid w:val="00DD08C2"/>
    <w:rsid w:val="00DD08CD"/>
    <w:rsid w:val="00DD0933"/>
    <w:rsid w:val="00DD0996"/>
    <w:rsid w:val="00DD0B80"/>
    <w:rsid w:val="00DD0B81"/>
    <w:rsid w:val="00DD0BD0"/>
    <w:rsid w:val="00DD0C9B"/>
    <w:rsid w:val="00DD0D4A"/>
    <w:rsid w:val="00DD0D7E"/>
    <w:rsid w:val="00DD0D85"/>
    <w:rsid w:val="00DD0DDB"/>
    <w:rsid w:val="00DD0DDD"/>
    <w:rsid w:val="00DD0ED1"/>
    <w:rsid w:val="00DD0F1A"/>
    <w:rsid w:val="00DD0FF1"/>
    <w:rsid w:val="00DD10F2"/>
    <w:rsid w:val="00DD1180"/>
    <w:rsid w:val="00DD11AC"/>
    <w:rsid w:val="00DD1212"/>
    <w:rsid w:val="00DD121B"/>
    <w:rsid w:val="00DD1246"/>
    <w:rsid w:val="00DD126B"/>
    <w:rsid w:val="00DD1278"/>
    <w:rsid w:val="00DD1366"/>
    <w:rsid w:val="00DD1383"/>
    <w:rsid w:val="00DD13BD"/>
    <w:rsid w:val="00DD13C9"/>
    <w:rsid w:val="00DD14A8"/>
    <w:rsid w:val="00DD1502"/>
    <w:rsid w:val="00DD153F"/>
    <w:rsid w:val="00DD177F"/>
    <w:rsid w:val="00DD17ED"/>
    <w:rsid w:val="00DD1839"/>
    <w:rsid w:val="00DD1846"/>
    <w:rsid w:val="00DD1983"/>
    <w:rsid w:val="00DD19CC"/>
    <w:rsid w:val="00DD1B81"/>
    <w:rsid w:val="00DD1C4B"/>
    <w:rsid w:val="00DD1CC5"/>
    <w:rsid w:val="00DD1D00"/>
    <w:rsid w:val="00DD1ED3"/>
    <w:rsid w:val="00DD1F12"/>
    <w:rsid w:val="00DD2049"/>
    <w:rsid w:val="00DD2097"/>
    <w:rsid w:val="00DD222A"/>
    <w:rsid w:val="00DD2241"/>
    <w:rsid w:val="00DD2273"/>
    <w:rsid w:val="00DD23AE"/>
    <w:rsid w:val="00DD2447"/>
    <w:rsid w:val="00DD24B3"/>
    <w:rsid w:val="00DD24E7"/>
    <w:rsid w:val="00DD2570"/>
    <w:rsid w:val="00DD25B8"/>
    <w:rsid w:val="00DD26E3"/>
    <w:rsid w:val="00DD2746"/>
    <w:rsid w:val="00DD275F"/>
    <w:rsid w:val="00DD27F2"/>
    <w:rsid w:val="00DD2804"/>
    <w:rsid w:val="00DD291D"/>
    <w:rsid w:val="00DD2926"/>
    <w:rsid w:val="00DD2988"/>
    <w:rsid w:val="00DD2A37"/>
    <w:rsid w:val="00DD2A47"/>
    <w:rsid w:val="00DD2A4D"/>
    <w:rsid w:val="00DD2AE5"/>
    <w:rsid w:val="00DD2C04"/>
    <w:rsid w:val="00DD2D5B"/>
    <w:rsid w:val="00DD2D70"/>
    <w:rsid w:val="00DD2DFF"/>
    <w:rsid w:val="00DD2E00"/>
    <w:rsid w:val="00DD2ED4"/>
    <w:rsid w:val="00DD2EF5"/>
    <w:rsid w:val="00DD2F1D"/>
    <w:rsid w:val="00DD30CA"/>
    <w:rsid w:val="00DD3146"/>
    <w:rsid w:val="00DD315A"/>
    <w:rsid w:val="00DD3223"/>
    <w:rsid w:val="00DD32AF"/>
    <w:rsid w:val="00DD3468"/>
    <w:rsid w:val="00DD34C6"/>
    <w:rsid w:val="00DD3544"/>
    <w:rsid w:val="00DD3604"/>
    <w:rsid w:val="00DD3675"/>
    <w:rsid w:val="00DD3685"/>
    <w:rsid w:val="00DD36B5"/>
    <w:rsid w:val="00DD3741"/>
    <w:rsid w:val="00DD3776"/>
    <w:rsid w:val="00DD37D0"/>
    <w:rsid w:val="00DD3881"/>
    <w:rsid w:val="00DD38CC"/>
    <w:rsid w:val="00DD39BE"/>
    <w:rsid w:val="00DD3A2F"/>
    <w:rsid w:val="00DD3A42"/>
    <w:rsid w:val="00DD3B8E"/>
    <w:rsid w:val="00DD3BD2"/>
    <w:rsid w:val="00DD3DB7"/>
    <w:rsid w:val="00DD3ED1"/>
    <w:rsid w:val="00DD3EE5"/>
    <w:rsid w:val="00DD3F50"/>
    <w:rsid w:val="00DD3F82"/>
    <w:rsid w:val="00DD3FC6"/>
    <w:rsid w:val="00DD4047"/>
    <w:rsid w:val="00DD40BF"/>
    <w:rsid w:val="00DD412F"/>
    <w:rsid w:val="00DD416D"/>
    <w:rsid w:val="00DD419F"/>
    <w:rsid w:val="00DD42A5"/>
    <w:rsid w:val="00DD42C8"/>
    <w:rsid w:val="00DD42DA"/>
    <w:rsid w:val="00DD42FB"/>
    <w:rsid w:val="00DD4440"/>
    <w:rsid w:val="00DD449C"/>
    <w:rsid w:val="00DD44C5"/>
    <w:rsid w:val="00DD4521"/>
    <w:rsid w:val="00DD4592"/>
    <w:rsid w:val="00DD4683"/>
    <w:rsid w:val="00DD4764"/>
    <w:rsid w:val="00DD4788"/>
    <w:rsid w:val="00DD4925"/>
    <w:rsid w:val="00DD4962"/>
    <w:rsid w:val="00DD4A52"/>
    <w:rsid w:val="00DD4ABB"/>
    <w:rsid w:val="00DD4BD8"/>
    <w:rsid w:val="00DD4C14"/>
    <w:rsid w:val="00DD4D57"/>
    <w:rsid w:val="00DD4DE1"/>
    <w:rsid w:val="00DD4E2F"/>
    <w:rsid w:val="00DD4E72"/>
    <w:rsid w:val="00DD4EA9"/>
    <w:rsid w:val="00DD4EBF"/>
    <w:rsid w:val="00DD4F10"/>
    <w:rsid w:val="00DD4FF3"/>
    <w:rsid w:val="00DD5095"/>
    <w:rsid w:val="00DD5096"/>
    <w:rsid w:val="00DD512D"/>
    <w:rsid w:val="00DD519A"/>
    <w:rsid w:val="00DD51BE"/>
    <w:rsid w:val="00DD51F3"/>
    <w:rsid w:val="00DD5219"/>
    <w:rsid w:val="00DD52AB"/>
    <w:rsid w:val="00DD52B8"/>
    <w:rsid w:val="00DD5342"/>
    <w:rsid w:val="00DD534D"/>
    <w:rsid w:val="00DD53A3"/>
    <w:rsid w:val="00DD53DC"/>
    <w:rsid w:val="00DD53E5"/>
    <w:rsid w:val="00DD53EA"/>
    <w:rsid w:val="00DD541B"/>
    <w:rsid w:val="00DD54CF"/>
    <w:rsid w:val="00DD566F"/>
    <w:rsid w:val="00DD5673"/>
    <w:rsid w:val="00DD574A"/>
    <w:rsid w:val="00DD57C4"/>
    <w:rsid w:val="00DD57D6"/>
    <w:rsid w:val="00DD5865"/>
    <w:rsid w:val="00DD59B8"/>
    <w:rsid w:val="00DD5A32"/>
    <w:rsid w:val="00DD5A3E"/>
    <w:rsid w:val="00DD5ADB"/>
    <w:rsid w:val="00DD5B3B"/>
    <w:rsid w:val="00DD5B44"/>
    <w:rsid w:val="00DD5B4D"/>
    <w:rsid w:val="00DD5B8D"/>
    <w:rsid w:val="00DD5C19"/>
    <w:rsid w:val="00DD5C40"/>
    <w:rsid w:val="00DD5CB2"/>
    <w:rsid w:val="00DD5CF1"/>
    <w:rsid w:val="00DD5DC0"/>
    <w:rsid w:val="00DD5DC6"/>
    <w:rsid w:val="00DD5E8A"/>
    <w:rsid w:val="00DD5EC3"/>
    <w:rsid w:val="00DD5F21"/>
    <w:rsid w:val="00DD5FBC"/>
    <w:rsid w:val="00DD62EF"/>
    <w:rsid w:val="00DD63B1"/>
    <w:rsid w:val="00DD63F7"/>
    <w:rsid w:val="00DD641D"/>
    <w:rsid w:val="00DD6442"/>
    <w:rsid w:val="00DD6477"/>
    <w:rsid w:val="00DD64E7"/>
    <w:rsid w:val="00DD65C6"/>
    <w:rsid w:val="00DD65D0"/>
    <w:rsid w:val="00DD65DA"/>
    <w:rsid w:val="00DD67E6"/>
    <w:rsid w:val="00DD690B"/>
    <w:rsid w:val="00DD698C"/>
    <w:rsid w:val="00DD69AC"/>
    <w:rsid w:val="00DD6A0B"/>
    <w:rsid w:val="00DD6B30"/>
    <w:rsid w:val="00DD6B61"/>
    <w:rsid w:val="00DD6BBA"/>
    <w:rsid w:val="00DD6C24"/>
    <w:rsid w:val="00DD6D57"/>
    <w:rsid w:val="00DD6DCE"/>
    <w:rsid w:val="00DD6E3D"/>
    <w:rsid w:val="00DD6F3D"/>
    <w:rsid w:val="00DD6FFD"/>
    <w:rsid w:val="00DD70F3"/>
    <w:rsid w:val="00DD70F4"/>
    <w:rsid w:val="00DD725A"/>
    <w:rsid w:val="00DD728F"/>
    <w:rsid w:val="00DD72CA"/>
    <w:rsid w:val="00DD7388"/>
    <w:rsid w:val="00DD749C"/>
    <w:rsid w:val="00DD753D"/>
    <w:rsid w:val="00DD7585"/>
    <w:rsid w:val="00DD75C1"/>
    <w:rsid w:val="00DD75EB"/>
    <w:rsid w:val="00DD7601"/>
    <w:rsid w:val="00DD765D"/>
    <w:rsid w:val="00DD7759"/>
    <w:rsid w:val="00DD7770"/>
    <w:rsid w:val="00DD77D2"/>
    <w:rsid w:val="00DD77E6"/>
    <w:rsid w:val="00DD77F8"/>
    <w:rsid w:val="00DD780B"/>
    <w:rsid w:val="00DD7853"/>
    <w:rsid w:val="00DD7A27"/>
    <w:rsid w:val="00DD7B4B"/>
    <w:rsid w:val="00DD7BF3"/>
    <w:rsid w:val="00DD7C83"/>
    <w:rsid w:val="00DD7CEC"/>
    <w:rsid w:val="00DD7D15"/>
    <w:rsid w:val="00DD7D1F"/>
    <w:rsid w:val="00DD7D2A"/>
    <w:rsid w:val="00DD7E0F"/>
    <w:rsid w:val="00DD7E1B"/>
    <w:rsid w:val="00DD7E7D"/>
    <w:rsid w:val="00DD7F58"/>
    <w:rsid w:val="00DD7FE0"/>
    <w:rsid w:val="00DE0007"/>
    <w:rsid w:val="00DE004F"/>
    <w:rsid w:val="00DE01CE"/>
    <w:rsid w:val="00DE02A1"/>
    <w:rsid w:val="00DE02E0"/>
    <w:rsid w:val="00DE0529"/>
    <w:rsid w:val="00DE0597"/>
    <w:rsid w:val="00DE05B9"/>
    <w:rsid w:val="00DE05D3"/>
    <w:rsid w:val="00DE070D"/>
    <w:rsid w:val="00DE07C1"/>
    <w:rsid w:val="00DE07E9"/>
    <w:rsid w:val="00DE086D"/>
    <w:rsid w:val="00DE090E"/>
    <w:rsid w:val="00DE097D"/>
    <w:rsid w:val="00DE0A8C"/>
    <w:rsid w:val="00DE0D50"/>
    <w:rsid w:val="00DE0DA2"/>
    <w:rsid w:val="00DE0DEF"/>
    <w:rsid w:val="00DE0E0C"/>
    <w:rsid w:val="00DE0E55"/>
    <w:rsid w:val="00DE0EA4"/>
    <w:rsid w:val="00DE0EBD"/>
    <w:rsid w:val="00DE0EC2"/>
    <w:rsid w:val="00DE0FAD"/>
    <w:rsid w:val="00DE1001"/>
    <w:rsid w:val="00DE117F"/>
    <w:rsid w:val="00DE11CC"/>
    <w:rsid w:val="00DE1247"/>
    <w:rsid w:val="00DE12B5"/>
    <w:rsid w:val="00DE1401"/>
    <w:rsid w:val="00DE1409"/>
    <w:rsid w:val="00DE150D"/>
    <w:rsid w:val="00DE1594"/>
    <w:rsid w:val="00DE15A9"/>
    <w:rsid w:val="00DE15E5"/>
    <w:rsid w:val="00DE161F"/>
    <w:rsid w:val="00DE1645"/>
    <w:rsid w:val="00DE16FB"/>
    <w:rsid w:val="00DE17B2"/>
    <w:rsid w:val="00DE17D6"/>
    <w:rsid w:val="00DE1824"/>
    <w:rsid w:val="00DE1829"/>
    <w:rsid w:val="00DE1868"/>
    <w:rsid w:val="00DE191D"/>
    <w:rsid w:val="00DE1965"/>
    <w:rsid w:val="00DE19BC"/>
    <w:rsid w:val="00DE1ACB"/>
    <w:rsid w:val="00DE1B5E"/>
    <w:rsid w:val="00DE1BFF"/>
    <w:rsid w:val="00DE1C3C"/>
    <w:rsid w:val="00DE1C93"/>
    <w:rsid w:val="00DE1CC0"/>
    <w:rsid w:val="00DE1CDF"/>
    <w:rsid w:val="00DE1D13"/>
    <w:rsid w:val="00DE1D2C"/>
    <w:rsid w:val="00DE1F2F"/>
    <w:rsid w:val="00DE1FAA"/>
    <w:rsid w:val="00DE1FD0"/>
    <w:rsid w:val="00DE2007"/>
    <w:rsid w:val="00DE203B"/>
    <w:rsid w:val="00DE2079"/>
    <w:rsid w:val="00DE21C4"/>
    <w:rsid w:val="00DE228C"/>
    <w:rsid w:val="00DE2294"/>
    <w:rsid w:val="00DE22D2"/>
    <w:rsid w:val="00DE22DA"/>
    <w:rsid w:val="00DE22EB"/>
    <w:rsid w:val="00DE23BF"/>
    <w:rsid w:val="00DE24E5"/>
    <w:rsid w:val="00DE2609"/>
    <w:rsid w:val="00DE2694"/>
    <w:rsid w:val="00DE27C1"/>
    <w:rsid w:val="00DE284E"/>
    <w:rsid w:val="00DE2874"/>
    <w:rsid w:val="00DE28AE"/>
    <w:rsid w:val="00DE2990"/>
    <w:rsid w:val="00DE299A"/>
    <w:rsid w:val="00DE29C2"/>
    <w:rsid w:val="00DE29FD"/>
    <w:rsid w:val="00DE2AAF"/>
    <w:rsid w:val="00DE2AB4"/>
    <w:rsid w:val="00DE2B58"/>
    <w:rsid w:val="00DE2B97"/>
    <w:rsid w:val="00DE2C33"/>
    <w:rsid w:val="00DE2C69"/>
    <w:rsid w:val="00DE2C77"/>
    <w:rsid w:val="00DE2D60"/>
    <w:rsid w:val="00DE2DE2"/>
    <w:rsid w:val="00DE2E74"/>
    <w:rsid w:val="00DE2EEC"/>
    <w:rsid w:val="00DE2F8D"/>
    <w:rsid w:val="00DE2FC6"/>
    <w:rsid w:val="00DE30CC"/>
    <w:rsid w:val="00DE30E9"/>
    <w:rsid w:val="00DE317C"/>
    <w:rsid w:val="00DE31EC"/>
    <w:rsid w:val="00DE32ED"/>
    <w:rsid w:val="00DE32F4"/>
    <w:rsid w:val="00DE32FA"/>
    <w:rsid w:val="00DE3318"/>
    <w:rsid w:val="00DE333B"/>
    <w:rsid w:val="00DE3446"/>
    <w:rsid w:val="00DE3524"/>
    <w:rsid w:val="00DE3613"/>
    <w:rsid w:val="00DE36EF"/>
    <w:rsid w:val="00DE3716"/>
    <w:rsid w:val="00DE373C"/>
    <w:rsid w:val="00DE37A9"/>
    <w:rsid w:val="00DE37D5"/>
    <w:rsid w:val="00DE37E2"/>
    <w:rsid w:val="00DE38A0"/>
    <w:rsid w:val="00DE390B"/>
    <w:rsid w:val="00DE39F9"/>
    <w:rsid w:val="00DE3BE6"/>
    <w:rsid w:val="00DE3DF6"/>
    <w:rsid w:val="00DE3E29"/>
    <w:rsid w:val="00DE3E3C"/>
    <w:rsid w:val="00DE3EB3"/>
    <w:rsid w:val="00DE3F02"/>
    <w:rsid w:val="00DE3F5F"/>
    <w:rsid w:val="00DE4029"/>
    <w:rsid w:val="00DE402F"/>
    <w:rsid w:val="00DE419C"/>
    <w:rsid w:val="00DE419F"/>
    <w:rsid w:val="00DE41F8"/>
    <w:rsid w:val="00DE4220"/>
    <w:rsid w:val="00DE4252"/>
    <w:rsid w:val="00DE4295"/>
    <w:rsid w:val="00DE42B6"/>
    <w:rsid w:val="00DE42E2"/>
    <w:rsid w:val="00DE42EE"/>
    <w:rsid w:val="00DE43EF"/>
    <w:rsid w:val="00DE44F2"/>
    <w:rsid w:val="00DE44FF"/>
    <w:rsid w:val="00DE4566"/>
    <w:rsid w:val="00DE45BD"/>
    <w:rsid w:val="00DE45DB"/>
    <w:rsid w:val="00DE4705"/>
    <w:rsid w:val="00DE473F"/>
    <w:rsid w:val="00DE47EF"/>
    <w:rsid w:val="00DE48BD"/>
    <w:rsid w:val="00DE4915"/>
    <w:rsid w:val="00DE4A95"/>
    <w:rsid w:val="00DE4AAB"/>
    <w:rsid w:val="00DE4ACA"/>
    <w:rsid w:val="00DE4AD7"/>
    <w:rsid w:val="00DE4B12"/>
    <w:rsid w:val="00DE4BB3"/>
    <w:rsid w:val="00DE4BD2"/>
    <w:rsid w:val="00DE4ED2"/>
    <w:rsid w:val="00DE4F2D"/>
    <w:rsid w:val="00DE4F63"/>
    <w:rsid w:val="00DE5066"/>
    <w:rsid w:val="00DE50C6"/>
    <w:rsid w:val="00DE513C"/>
    <w:rsid w:val="00DE5146"/>
    <w:rsid w:val="00DE5166"/>
    <w:rsid w:val="00DE5204"/>
    <w:rsid w:val="00DE5385"/>
    <w:rsid w:val="00DE5388"/>
    <w:rsid w:val="00DE5430"/>
    <w:rsid w:val="00DE543B"/>
    <w:rsid w:val="00DE54E9"/>
    <w:rsid w:val="00DE5522"/>
    <w:rsid w:val="00DE5529"/>
    <w:rsid w:val="00DE564F"/>
    <w:rsid w:val="00DE5652"/>
    <w:rsid w:val="00DE5701"/>
    <w:rsid w:val="00DE583C"/>
    <w:rsid w:val="00DE5900"/>
    <w:rsid w:val="00DE590E"/>
    <w:rsid w:val="00DE5950"/>
    <w:rsid w:val="00DE5963"/>
    <w:rsid w:val="00DE59A4"/>
    <w:rsid w:val="00DE5E98"/>
    <w:rsid w:val="00DE5EF2"/>
    <w:rsid w:val="00DE5F4C"/>
    <w:rsid w:val="00DE5F90"/>
    <w:rsid w:val="00DE60C3"/>
    <w:rsid w:val="00DE613B"/>
    <w:rsid w:val="00DE6263"/>
    <w:rsid w:val="00DE62AA"/>
    <w:rsid w:val="00DE642C"/>
    <w:rsid w:val="00DE64C0"/>
    <w:rsid w:val="00DE65AC"/>
    <w:rsid w:val="00DE65C3"/>
    <w:rsid w:val="00DE6600"/>
    <w:rsid w:val="00DE6642"/>
    <w:rsid w:val="00DE680A"/>
    <w:rsid w:val="00DE688A"/>
    <w:rsid w:val="00DE69E4"/>
    <w:rsid w:val="00DE6A0E"/>
    <w:rsid w:val="00DE6A3C"/>
    <w:rsid w:val="00DE6A76"/>
    <w:rsid w:val="00DE6B3F"/>
    <w:rsid w:val="00DE6B74"/>
    <w:rsid w:val="00DE6C1A"/>
    <w:rsid w:val="00DE6DEB"/>
    <w:rsid w:val="00DE6F7B"/>
    <w:rsid w:val="00DE6F7D"/>
    <w:rsid w:val="00DE7032"/>
    <w:rsid w:val="00DE709F"/>
    <w:rsid w:val="00DE7150"/>
    <w:rsid w:val="00DE7310"/>
    <w:rsid w:val="00DE73FD"/>
    <w:rsid w:val="00DE7433"/>
    <w:rsid w:val="00DE7453"/>
    <w:rsid w:val="00DE74F8"/>
    <w:rsid w:val="00DE7633"/>
    <w:rsid w:val="00DE77C0"/>
    <w:rsid w:val="00DE77D3"/>
    <w:rsid w:val="00DE7905"/>
    <w:rsid w:val="00DE791C"/>
    <w:rsid w:val="00DE7A17"/>
    <w:rsid w:val="00DE7A3A"/>
    <w:rsid w:val="00DE7A56"/>
    <w:rsid w:val="00DE7AC5"/>
    <w:rsid w:val="00DE7BAE"/>
    <w:rsid w:val="00DE7EC7"/>
    <w:rsid w:val="00DE7F9A"/>
    <w:rsid w:val="00DF0000"/>
    <w:rsid w:val="00DF001B"/>
    <w:rsid w:val="00DF0065"/>
    <w:rsid w:val="00DF0333"/>
    <w:rsid w:val="00DF0399"/>
    <w:rsid w:val="00DF03BC"/>
    <w:rsid w:val="00DF03C2"/>
    <w:rsid w:val="00DF04A6"/>
    <w:rsid w:val="00DF068B"/>
    <w:rsid w:val="00DF0696"/>
    <w:rsid w:val="00DF06FE"/>
    <w:rsid w:val="00DF070A"/>
    <w:rsid w:val="00DF0735"/>
    <w:rsid w:val="00DF0751"/>
    <w:rsid w:val="00DF08FE"/>
    <w:rsid w:val="00DF0AB4"/>
    <w:rsid w:val="00DF0B6D"/>
    <w:rsid w:val="00DF0BD8"/>
    <w:rsid w:val="00DF0C93"/>
    <w:rsid w:val="00DF0CA9"/>
    <w:rsid w:val="00DF0D66"/>
    <w:rsid w:val="00DF0D81"/>
    <w:rsid w:val="00DF0DD2"/>
    <w:rsid w:val="00DF0E46"/>
    <w:rsid w:val="00DF0E83"/>
    <w:rsid w:val="00DF0E91"/>
    <w:rsid w:val="00DF0EB3"/>
    <w:rsid w:val="00DF0EF4"/>
    <w:rsid w:val="00DF0F39"/>
    <w:rsid w:val="00DF0F7F"/>
    <w:rsid w:val="00DF0FFB"/>
    <w:rsid w:val="00DF10C7"/>
    <w:rsid w:val="00DF1194"/>
    <w:rsid w:val="00DF11D2"/>
    <w:rsid w:val="00DF1292"/>
    <w:rsid w:val="00DF132A"/>
    <w:rsid w:val="00DF15A0"/>
    <w:rsid w:val="00DF15F0"/>
    <w:rsid w:val="00DF160A"/>
    <w:rsid w:val="00DF16CB"/>
    <w:rsid w:val="00DF1729"/>
    <w:rsid w:val="00DF17B0"/>
    <w:rsid w:val="00DF1816"/>
    <w:rsid w:val="00DF1834"/>
    <w:rsid w:val="00DF1970"/>
    <w:rsid w:val="00DF19FD"/>
    <w:rsid w:val="00DF1B80"/>
    <w:rsid w:val="00DF1B88"/>
    <w:rsid w:val="00DF1B99"/>
    <w:rsid w:val="00DF1BAC"/>
    <w:rsid w:val="00DF1BAF"/>
    <w:rsid w:val="00DF1BF2"/>
    <w:rsid w:val="00DF1C05"/>
    <w:rsid w:val="00DF1C1E"/>
    <w:rsid w:val="00DF1CA8"/>
    <w:rsid w:val="00DF1CAF"/>
    <w:rsid w:val="00DF1DDA"/>
    <w:rsid w:val="00DF1EB2"/>
    <w:rsid w:val="00DF1EF5"/>
    <w:rsid w:val="00DF20B2"/>
    <w:rsid w:val="00DF20E1"/>
    <w:rsid w:val="00DF210D"/>
    <w:rsid w:val="00DF22F3"/>
    <w:rsid w:val="00DF23A6"/>
    <w:rsid w:val="00DF23DB"/>
    <w:rsid w:val="00DF2446"/>
    <w:rsid w:val="00DF244C"/>
    <w:rsid w:val="00DF2517"/>
    <w:rsid w:val="00DF2586"/>
    <w:rsid w:val="00DF2593"/>
    <w:rsid w:val="00DF273E"/>
    <w:rsid w:val="00DF279C"/>
    <w:rsid w:val="00DF2803"/>
    <w:rsid w:val="00DF287D"/>
    <w:rsid w:val="00DF28CE"/>
    <w:rsid w:val="00DF2955"/>
    <w:rsid w:val="00DF2984"/>
    <w:rsid w:val="00DF2A00"/>
    <w:rsid w:val="00DF2AD6"/>
    <w:rsid w:val="00DF2B40"/>
    <w:rsid w:val="00DF2B4D"/>
    <w:rsid w:val="00DF2B77"/>
    <w:rsid w:val="00DF2C5D"/>
    <w:rsid w:val="00DF2CF3"/>
    <w:rsid w:val="00DF2D13"/>
    <w:rsid w:val="00DF2D56"/>
    <w:rsid w:val="00DF2DCC"/>
    <w:rsid w:val="00DF2E01"/>
    <w:rsid w:val="00DF2E4D"/>
    <w:rsid w:val="00DF2E6B"/>
    <w:rsid w:val="00DF2FCC"/>
    <w:rsid w:val="00DF3038"/>
    <w:rsid w:val="00DF304C"/>
    <w:rsid w:val="00DF3070"/>
    <w:rsid w:val="00DF3077"/>
    <w:rsid w:val="00DF3079"/>
    <w:rsid w:val="00DF3253"/>
    <w:rsid w:val="00DF338A"/>
    <w:rsid w:val="00DF3524"/>
    <w:rsid w:val="00DF35AA"/>
    <w:rsid w:val="00DF370E"/>
    <w:rsid w:val="00DF37E6"/>
    <w:rsid w:val="00DF3C4C"/>
    <w:rsid w:val="00DF3C9F"/>
    <w:rsid w:val="00DF3D83"/>
    <w:rsid w:val="00DF3D9D"/>
    <w:rsid w:val="00DF3E1B"/>
    <w:rsid w:val="00DF3E49"/>
    <w:rsid w:val="00DF3EC4"/>
    <w:rsid w:val="00DF3ED9"/>
    <w:rsid w:val="00DF3F05"/>
    <w:rsid w:val="00DF3F12"/>
    <w:rsid w:val="00DF40B2"/>
    <w:rsid w:val="00DF40B3"/>
    <w:rsid w:val="00DF42E1"/>
    <w:rsid w:val="00DF439A"/>
    <w:rsid w:val="00DF43A4"/>
    <w:rsid w:val="00DF440A"/>
    <w:rsid w:val="00DF4548"/>
    <w:rsid w:val="00DF454A"/>
    <w:rsid w:val="00DF45DB"/>
    <w:rsid w:val="00DF462C"/>
    <w:rsid w:val="00DF4637"/>
    <w:rsid w:val="00DF46C5"/>
    <w:rsid w:val="00DF4777"/>
    <w:rsid w:val="00DF48F5"/>
    <w:rsid w:val="00DF4916"/>
    <w:rsid w:val="00DF4A14"/>
    <w:rsid w:val="00DF4A15"/>
    <w:rsid w:val="00DF4A82"/>
    <w:rsid w:val="00DF4AB4"/>
    <w:rsid w:val="00DF4C3E"/>
    <w:rsid w:val="00DF4C6F"/>
    <w:rsid w:val="00DF4D35"/>
    <w:rsid w:val="00DF4E5A"/>
    <w:rsid w:val="00DF4E9F"/>
    <w:rsid w:val="00DF4EB3"/>
    <w:rsid w:val="00DF4EB4"/>
    <w:rsid w:val="00DF4F17"/>
    <w:rsid w:val="00DF4FDF"/>
    <w:rsid w:val="00DF4FF7"/>
    <w:rsid w:val="00DF5052"/>
    <w:rsid w:val="00DF508B"/>
    <w:rsid w:val="00DF50B7"/>
    <w:rsid w:val="00DF5157"/>
    <w:rsid w:val="00DF5181"/>
    <w:rsid w:val="00DF51F1"/>
    <w:rsid w:val="00DF522B"/>
    <w:rsid w:val="00DF5298"/>
    <w:rsid w:val="00DF5353"/>
    <w:rsid w:val="00DF53FA"/>
    <w:rsid w:val="00DF552B"/>
    <w:rsid w:val="00DF55DE"/>
    <w:rsid w:val="00DF561F"/>
    <w:rsid w:val="00DF5711"/>
    <w:rsid w:val="00DF5755"/>
    <w:rsid w:val="00DF57AA"/>
    <w:rsid w:val="00DF5857"/>
    <w:rsid w:val="00DF5885"/>
    <w:rsid w:val="00DF5894"/>
    <w:rsid w:val="00DF58B7"/>
    <w:rsid w:val="00DF5B05"/>
    <w:rsid w:val="00DF5BBF"/>
    <w:rsid w:val="00DF5BD1"/>
    <w:rsid w:val="00DF5C48"/>
    <w:rsid w:val="00DF5D0E"/>
    <w:rsid w:val="00DF5D22"/>
    <w:rsid w:val="00DF5D55"/>
    <w:rsid w:val="00DF5E05"/>
    <w:rsid w:val="00DF5F32"/>
    <w:rsid w:val="00DF5F58"/>
    <w:rsid w:val="00DF5FC0"/>
    <w:rsid w:val="00DF60F6"/>
    <w:rsid w:val="00DF6160"/>
    <w:rsid w:val="00DF61AE"/>
    <w:rsid w:val="00DF621B"/>
    <w:rsid w:val="00DF62C0"/>
    <w:rsid w:val="00DF6433"/>
    <w:rsid w:val="00DF6458"/>
    <w:rsid w:val="00DF64B9"/>
    <w:rsid w:val="00DF65FE"/>
    <w:rsid w:val="00DF678B"/>
    <w:rsid w:val="00DF67BD"/>
    <w:rsid w:val="00DF684F"/>
    <w:rsid w:val="00DF68A5"/>
    <w:rsid w:val="00DF694F"/>
    <w:rsid w:val="00DF6A3B"/>
    <w:rsid w:val="00DF6BD6"/>
    <w:rsid w:val="00DF6BDE"/>
    <w:rsid w:val="00DF6C42"/>
    <w:rsid w:val="00DF6CFA"/>
    <w:rsid w:val="00DF6D0F"/>
    <w:rsid w:val="00DF6D20"/>
    <w:rsid w:val="00DF6D4D"/>
    <w:rsid w:val="00DF6DB9"/>
    <w:rsid w:val="00DF6F41"/>
    <w:rsid w:val="00DF6F87"/>
    <w:rsid w:val="00DF704D"/>
    <w:rsid w:val="00DF707C"/>
    <w:rsid w:val="00DF70EC"/>
    <w:rsid w:val="00DF713D"/>
    <w:rsid w:val="00DF714A"/>
    <w:rsid w:val="00DF71F9"/>
    <w:rsid w:val="00DF72E0"/>
    <w:rsid w:val="00DF7310"/>
    <w:rsid w:val="00DF73B2"/>
    <w:rsid w:val="00DF741A"/>
    <w:rsid w:val="00DF743A"/>
    <w:rsid w:val="00DF754E"/>
    <w:rsid w:val="00DF7556"/>
    <w:rsid w:val="00DF75B2"/>
    <w:rsid w:val="00DF762C"/>
    <w:rsid w:val="00DF764D"/>
    <w:rsid w:val="00DF775D"/>
    <w:rsid w:val="00DF778E"/>
    <w:rsid w:val="00DF7835"/>
    <w:rsid w:val="00DF7881"/>
    <w:rsid w:val="00DF7939"/>
    <w:rsid w:val="00DF7AFB"/>
    <w:rsid w:val="00DF7B01"/>
    <w:rsid w:val="00DF7B08"/>
    <w:rsid w:val="00DF7B0F"/>
    <w:rsid w:val="00DF7B3F"/>
    <w:rsid w:val="00DF7B49"/>
    <w:rsid w:val="00DF7C64"/>
    <w:rsid w:val="00DF7C9A"/>
    <w:rsid w:val="00DF7D6C"/>
    <w:rsid w:val="00DF7E06"/>
    <w:rsid w:val="00DF7E75"/>
    <w:rsid w:val="00DF7FD8"/>
    <w:rsid w:val="00E00043"/>
    <w:rsid w:val="00E00050"/>
    <w:rsid w:val="00E002C2"/>
    <w:rsid w:val="00E005CA"/>
    <w:rsid w:val="00E00606"/>
    <w:rsid w:val="00E00641"/>
    <w:rsid w:val="00E006DC"/>
    <w:rsid w:val="00E008B8"/>
    <w:rsid w:val="00E008C5"/>
    <w:rsid w:val="00E00912"/>
    <w:rsid w:val="00E009A1"/>
    <w:rsid w:val="00E009D7"/>
    <w:rsid w:val="00E009DF"/>
    <w:rsid w:val="00E009F3"/>
    <w:rsid w:val="00E00CB6"/>
    <w:rsid w:val="00E00CBE"/>
    <w:rsid w:val="00E00CF8"/>
    <w:rsid w:val="00E00CFE"/>
    <w:rsid w:val="00E00D92"/>
    <w:rsid w:val="00E00D9F"/>
    <w:rsid w:val="00E00DA7"/>
    <w:rsid w:val="00E00DD4"/>
    <w:rsid w:val="00E00DFF"/>
    <w:rsid w:val="00E00E1D"/>
    <w:rsid w:val="00E00E38"/>
    <w:rsid w:val="00E00F25"/>
    <w:rsid w:val="00E01047"/>
    <w:rsid w:val="00E0109B"/>
    <w:rsid w:val="00E010C1"/>
    <w:rsid w:val="00E010F6"/>
    <w:rsid w:val="00E01128"/>
    <w:rsid w:val="00E011BE"/>
    <w:rsid w:val="00E011DA"/>
    <w:rsid w:val="00E011F4"/>
    <w:rsid w:val="00E01263"/>
    <w:rsid w:val="00E012DC"/>
    <w:rsid w:val="00E01311"/>
    <w:rsid w:val="00E0135A"/>
    <w:rsid w:val="00E013D6"/>
    <w:rsid w:val="00E01444"/>
    <w:rsid w:val="00E0144A"/>
    <w:rsid w:val="00E0145C"/>
    <w:rsid w:val="00E01480"/>
    <w:rsid w:val="00E01486"/>
    <w:rsid w:val="00E014A6"/>
    <w:rsid w:val="00E014DA"/>
    <w:rsid w:val="00E01571"/>
    <w:rsid w:val="00E015F3"/>
    <w:rsid w:val="00E015F4"/>
    <w:rsid w:val="00E0160B"/>
    <w:rsid w:val="00E01683"/>
    <w:rsid w:val="00E01756"/>
    <w:rsid w:val="00E01880"/>
    <w:rsid w:val="00E01903"/>
    <w:rsid w:val="00E01954"/>
    <w:rsid w:val="00E0196B"/>
    <w:rsid w:val="00E01A17"/>
    <w:rsid w:val="00E01A2F"/>
    <w:rsid w:val="00E01A30"/>
    <w:rsid w:val="00E01BA5"/>
    <w:rsid w:val="00E01BC8"/>
    <w:rsid w:val="00E01C1E"/>
    <w:rsid w:val="00E01CD0"/>
    <w:rsid w:val="00E01E3C"/>
    <w:rsid w:val="00E01E49"/>
    <w:rsid w:val="00E01F28"/>
    <w:rsid w:val="00E01F67"/>
    <w:rsid w:val="00E020AC"/>
    <w:rsid w:val="00E020D2"/>
    <w:rsid w:val="00E02177"/>
    <w:rsid w:val="00E02205"/>
    <w:rsid w:val="00E02353"/>
    <w:rsid w:val="00E0237A"/>
    <w:rsid w:val="00E02476"/>
    <w:rsid w:val="00E0248C"/>
    <w:rsid w:val="00E024B8"/>
    <w:rsid w:val="00E02553"/>
    <w:rsid w:val="00E026A0"/>
    <w:rsid w:val="00E026A9"/>
    <w:rsid w:val="00E02731"/>
    <w:rsid w:val="00E02789"/>
    <w:rsid w:val="00E0280C"/>
    <w:rsid w:val="00E0284E"/>
    <w:rsid w:val="00E02A01"/>
    <w:rsid w:val="00E02ACD"/>
    <w:rsid w:val="00E02B62"/>
    <w:rsid w:val="00E02B6C"/>
    <w:rsid w:val="00E02C0D"/>
    <w:rsid w:val="00E02D6F"/>
    <w:rsid w:val="00E02EDF"/>
    <w:rsid w:val="00E02F2B"/>
    <w:rsid w:val="00E02F3C"/>
    <w:rsid w:val="00E02F84"/>
    <w:rsid w:val="00E02FAE"/>
    <w:rsid w:val="00E03013"/>
    <w:rsid w:val="00E03021"/>
    <w:rsid w:val="00E031C5"/>
    <w:rsid w:val="00E03219"/>
    <w:rsid w:val="00E032CA"/>
    <w:rsid w:val="00E033E9"/>
    <w:rsid w:val="00E0370D"/>
    <w:rsid w:val="00E03727"/>
    <w:rsid w:val="00E03789"/>
    <w:rsid w:val="00E037A0"/>
    <w:rsid w:val="00E037BF"/>
    <w:rsid w:val="00E038A5"/>
    <w:rsid w:val="00E039A5"/>
    <w:rsid w:val="00E039CF"/>
    <w:rsid w:val="00E03A6E"/>
    <w:rsid w:val="00E03B6B"/>
    <w:rsid w:val="00E03BD3"/>
    <w:rsid w:val="00E03C59"/>
    <w:rsid w:val="00E03D40"/>
    <w:rsid w:val="00E03E5E"/>
    <w:rsid w:val="00E03E9D"/>
    <w:rsid w:val="00E03EAA"/>
    <w:rsid w:val="00E03F41"/>
    <w:rsid w:val="00E03F9E"/>
    <w:rsid w:val="00E04053"/>
    <w:rsid w:val="00E04064"/>
    <w:rsid w:val="00E040D8"/>
    <w:rsid w:val="00E0413A"/>
    <w:rsid w:val="00E04263"/>
    <w:rsid w:val="00E04290"/>
    <w:rsid w:val="00E0429E"/>
    <w:rsid w:val="00E042AC"/>
    <w:rsid w:val="00E042DE"/>
    <w:rsid w:val="00E04324"/>
    <w:rsid w:val="00E04364"/>
    <w:rsid w:val="00E04378"/>
    <w:rsid w:val="00E043B7"/>
    <w:rsid w:val="00E04426"/>
    <w:rsid w:val="00E04457"/>
    <w:rsid w:val="00E044FE"/>
    <w:rsid w:val="00E0450A"/>
    <w:rsid w:val="00E04534"/>
    <w:rsid w:val="00E04538"/>
    <w:rsid w:val="00E045B4"/>
    <w:rsid w:val="00E045D0"/>
    <w:rsid w:val="00E045F8"/>
    <w:rsid w:val="00E04646"/>
    <w:rsid w:val="00E04694"/>
    <w:rsid w:val="00E04707"/>
    <w:rsid w:val="00E04721"/>
    <w:rsid w:val="00E047F5"/>
    <w:rsid w:val="00E04801"/>
    <w:rsid w:val="00E0485D"/>
    <w:rsid w:val="00E048AD"/>
    <w:rsid w:val="00E04A42"/>
    <w:rsid w:val="00E04A53"/>
    <w:rsid w:val="00E04AE3"/>
    <w:rsid w:val="00E04B28"/>
    <w:rsid w:val="00E04BAF"/>
    <w:rsid w:val="00E04C12"/>
    <w:rsid w:val="00E04C1E"/>
    <w:rsid w:val="00E04C3E"/>
    <w:rsid w:val="00E04CC4"/>
    <w:rsid w:val="00E04CD4"/>
    <w:rsid w:val="00E04CD8"/>
    <w:rsid w:val="00E04CDA"/>
    <w:rsid w:val="00E04D02"/>
    <w:rsid w:val="00E04D48"/>
    <w:rsid w:val="00E04D96"/>
    <w:rsid w:val="00E04E7F"/>
    <w:rsid w:val="00E0501C"/>
    <w:rsid w:val="00E0529E"/>
    <w:rsid w:val="00E0530F"/>
    <w:rsid w:val="00E05379"/>
    <w:rsid w:val="00E053FC"/>
    <w:rsid w:val="00E05465"/>
    <w:rsid w:val="00E054DE"/>
    <w:rsid w:val="00E05567"/>
    <w:rsid w:val="00E05692"/>
    <w:rsid w:val="00E05773"/>
    <w:rsid w:val="00E057FD"/>
    <w:rsid w:val="00E05819"/>
    <w:rsid w:val="00E05891"/>
    <w:rsid w:val="00E0598E"/>
    <w:rsid w:val="00E059F0"/>
    <w:rsid w:val="00E059F8"/>
    <w:rsid w:val="00E05A94"/>
    <w:rsid w:val="00E05ADA"/>
    <w:rsid w:val="00E05B57"/>
    <w:rsid w:val="00E05BB5"/>
    <w:rsid w:val="00E05BF6"/>
    <w:rsid w:val="00E05C58"/>
    <w:rsid w:val="00E05D13"/>
    <w:rsid w:val="00E05D1D"/>
    <w:rsid w:val="00E05DA4"/>
    <w:rsid w:val="00E05ED2"/>
    <w:rsid w:val="00E05F58"/>
    <w:rsid w:val="00E06037"/>
    <w:rsid w:val="00E0604D"/>
    <w:rsid w:val="00E06050"/>
    <w:rsid w:val="00E06096"/>
    <w:rsid w:val="00E060BC"/>
    <w:rsid w:val="00E060F0"/>
    <w:rsid w:val="00E0615D"/>
    <w:rsid w:val="00E061E0"/>
    <w:rsid w:val="00E061FE"/>
    <w:rsid w:val="00E0624B"/>
    <w:rsid w:val="00E0626D"/>
    <w:rsid w:val="00E06415"/>
    <w:rsid w:val="00E06585"/>
    <w:rsid w:val="00E06705"/>
    <w:rsid w:val="00E06825"/>
    <w:rsid w:val="00E06865"/>
    <w:rsid w:val="00E06A72"/>
    <w:rsid w:val="00E06A9C"/>
    <w:rsid w:val="00E06AF7"/>
    <w:rsid w:val="00E06EB7"/>
    <w:rsid w:val="00E06ED0"/>
    <w:rsid w:val="00E06F4D"/>
    <w:rsid w:val="00E07002"/>
    <w:rsid w:val="00E0704C"/>
    <w:rsid w:val="00E0714E"/>
    <w:rsid w:val="00E07285"/>
    <w:rsid w:val="00E07348"/>
    <w:rsid w:val="00E0744C"/>
    <w:rsid w:val="00E07500"/>
    <w:rsid w:val="00E07582"/>
    <w:rsid w:val="00E07620"/>
    <w:rsid w:val="00E0767F"/>
    <w:rsid w:val="00E07720"/>
    <w:rsid w:val="00E0777C"/>
    <w:rsid w:val="00E07871"/>
    <w:rsid w:val="00E0796F"/>
    <w:rsid w:val="00E07989"/>
    <w:rsid w:val="00E07B3E"/>
    <w:rsid w:val="00E07B52"/>
    <w:rsid w:val="00E07C42"/>
    <w:rsid w:val="00E07C83"/>
    <w:rsid w:val="00E07CD4"/>
    <w:rsid w:val="00E07CFC"/>
    <w:rsid w:val="00E07DA5"/>
    <w:rsid w:val="00E07F65"/>
    <w:rsid w:val="00E07F69"/>
    <w:rsid w:val="00E07FEC"/>
    <w:rsid w:val="00E100FE"/>
    <w:rsid w:val="00E1010E"/>
    <w:rsid w:val="00E101A9"/>
    <w:rsid w:val="00E1020D"/>
    <w:rsid w:val="00E102B0"/>
    <w:rsid w:val="00E1036E"/>
    <w:rsid w:val="00E10404"/>
    <w:rsid w:val="00E104DF"/>
    <w:rsid w:val="00E105AB"/>
    <w:rsid w:val="00E105EC"/>
    <w:rsid w:val="00E105FF"/>
    <w:rsid w:val="00E10710"/>
    <w:rsid w:val="00E1084B"/>
    <w:rsid w:val="00E10914"/>
    <w:rsid w:val="00E10998"/>
    <w:rsid w:val="00E10A13"/>
    <w:rsid w:val="00E10A31"/>
    <w:rsid w:val="00E10AB9"/>
    <w:rsid w:val="00E10B53"/>
    <w:rsid w:val="00E10C21"/>
    <w:rsid w:val="00E10C53"/>
    <w:rsid w:val="00E10CA1"/>
    <w:rsid w:val="00E10D7E"/>
    <w:rsid w:val="00E10E21"/>
    <w:rsid w:val="00E10E7B"/>
    <w:rsid w:val="00E10E8E"/>
    <w:rsid w:val="00E10F4A"/>
    <w:rsid w:val="00E11012"/>
    <w:rsid w:val="00E11089"/>
    <w:rsid w:val="00E1109D"/>
    <w:rsid w:val="00E110CB"/>
    <w:rsid w:val="00E11192"/>
    <w:rsid w:val="00E111F5"/>
    <w:rsid w:val="00E1122E"/>
    <w:rsid w:val="00E11258"/>
    <w:rsid w:val="00E11523"/>
    <w:rsid w:val="00E11528"/>
    <w:rsid w:val="00E115BC"/>
    <w:rsid w:val="00E116A5"/>
    <w:rsid w:val="00E117FF"/>
    <w:rsid w:val="00E11863"/>
    <w:rsid w:val="00E11878"/>
    <w:rsid w:val="00E1198C"/>
    <w:rsid w:val="00E119BA"/>
    <w:rsid w:val="00E11A10"/>
    <w:rsid w:val="00E11A20"/>
    <w:rsid w:val="00E11A28"/>
    <w:rsid w:val="00E11A43"/>
    <w:rsid w:val="00E11A4F"/>
    <w:rsid w:val="00E11A65"/>
    <w:rsid w:val="00E11A7C"/>
    <w:rsid w:val="00E11AFB"/>
    <w:rsid w:val="00E11B30"/>
    <w:rsid w:val="00E11B34"/>
    <w:rsid w:val="00E11B7D"/>
    <w:rsid w:val="00E11C11"/>
    <w:rsid w:val="00E11C38"/>
    <w:rsid w:val="00E11C92"/>
    <w:rsid w:val="00E11D56"/>
    <w:rsid w:val="00E120D2"/>
    <w:rsid w:val="00E1212B"/>
    <w:rsid w:val="00E121FF"/>
    <w:rsid w:val="00E12245"/>
    <w:rsid w:val="00E123C3"/>
    <w:rsid w:val="00E125B8"/>
    <w:rsid w:val="00E12602"/>
    <w:rsid w:val="00E126BE"/>
    <w:rsid w:val="00E12711"/>
    <w:rsid w:val="00E1291D"/>
    <w:rsid w:val="00E12A6C"/>
    <w:rsid w:val="00E12A73"/>
    <w:rsid w:val="00E12AF4"/>
    <w:rsid w:val="00E12B81"/>
    <w:rsid w:val="00E12C58"/>
    <w:rsid w:val="00E12CE7"/>
    <w:rsid w:val="00E12D34"/>
    <w:rsid w:val="00E12F76"/>
    <w:rsid w:val="00E12FF9"/>
    <w:rsid w:val="00E130FB"/>
    <w:rsid w:val="00E13167"/>
    <w:rsid w:val="00E1332B"/>
    <w:rsid w:val="00E133CB"/>
    <w:rsid w:val="00E13428"/>
    <w:rsid w:val="00E1347A"/>
    <w:rsid w:val="00E13587"/>
    <w:rsid w:val="00E1359D"/>
    <w:rsid w:val="00E135B4"/>
    <w:rsid w:val="00E135C5"/>
    <w:rsid w:val="00E1363E"/>
    <w:rsid w:val="00E1364F"/>
    <w:rsid w:val="00E13656"/>
    <w:rsid w:val="00E136CE"/>
    <w:rsid w:val="00E136E8"/>
    <w:rsid w:val="00E13741"/>
    <w:rsid w:val="00E1379E"/>
    <w:rsid w:val="00E137B3"/>
    <w:rsid w:val="00E137D8"/>
    <w:rsid w:val="00E1380B"/>
    <w:rsid w:val="00E13886"/>
    <w:rsid w:val="00E139F0"/>
    <w:rsid w:val="00E13A22"/>
    <w:rsid w:val="00E13C91"/>
    <w:rsid w:val="00E13D06"/>
    <w:rsid w:val="00E13D72"/>
    <w:rsid w:val="00E13D87"/>
    <w:rsid w:val="00E13DE6"/>
    <w:rsid w:val="00E13E67"/>
    <w:rsid w:val="00E13E9F"/>
    <w:rsid w:val="00E13EBE"/>
    <w:rsid w:val="00E13EF0"/>
    <w:rsid w:val="00E141B2"/>
    <w:rsid w:val="00E1432F"/>
    <w:rsid w:val="00E1435C"/>
    <w:rsid w:val="00E14422"/>
    <w:rsid w:val="00E14430"/>
    <w:rsid w:val="00E1449F"/>
    <w:rsid w:val="00E14708"/>
    <w:rsid w:val="00E1472F"/>
    <w:rsid w:val="00E1482B"/>
    <w:rsid w:val="00E14868"/>
    <w:rsid w:val="00E14981"/>
    <w:rsid w:val="00E14999"/>
    <w:rsid w:val="00E14A2C"/>
    <w:rsid w:val="00E14AA7"/>
    <w:rsid w:val="00E14AD3"/>
    <w:rsid w:val="00E14BD5"/>
    <w:rsid w:val="00E14C85"/>
    <w:rsid w:val="00E14CD4"/>
    <w:rsid w:val="00E14DC7"/>
    <w:rsid w:val="00E14DDE"/>
    <w:rsid w:val="00E14DFD"/>
    <w:rsid w:val="00E14F6A"/>
    <w:rsid w:val="00E14FD0"/>
    <w:rsid w:val="00E1503A"/>
    <w:rsid w:val="00E1510B"/>
    <w:rsid w:val="00E151E0"/>
    <w:rsid w:val="00E151ED"/>
    <w:rsid w:val="00E1526F"/>
    <w:rsid w:val="00E152A1"/>
    <w:rsid w:val="00E1538F"/>
    <w:rsid w:val="00E1562E"/>
    <w:rsid w:val="00E15630"/>
    <w:rsid w:val="00E15643"/>
    <w:rsid w:val="00E1568A"/>
    <w:rsid w:val="00E1574E"/>
    <w:rsid w:val="00E15913"/>
    <w:rsid w:val="00E15935"/>
    <w:rsid w:val="00E15943"/>
    <w:rsid w:val="00E15973"/>
    <w:rsid w:val="00E15A21"/>
    <w:rsid w:val="00E15AC4"/>
    <w:rsid w:val="00E15AD8"/>
    <w:rsid w:val="00E15B0F"/>
    <w:rsid w:val="00E15CD9"/>
    <w:rsid w:val="00E15D58"/>
    <w:rsid w:val="00E15E0C"/>
    <w:rsid w:val="00E15E62"/>
    <w:rsid w:val="00E15ED2"/>
    <w:rsid w:val="00E15EFA"/>
    <w:rsid w:val="00E15F30"/>
    <w:rsid w:val="00E16018"/>
    <w:rsid w:val="00E1604B"/>
    <w:rsid w:val="00E160CC"/>
    <w:rsid w:val="00E16126"/>
    <w:rsid w:val="00E1616E"/>
    <w:rsid w:val="00E161D8"/>
    <w:rsid w:val="00E16265"/>
    <w:rsid w:val="00E16277"/>
    <w:rsid w:val="00E16313"/>
    <w:rsid w:val="00E1632B"/>
    <w:rsid w:val="00E163A4"/>
    <w:rsid w:val="00E163B4"/>
    <w:rsid w:val="00E163D2"/>
    <w:rsid w:val="00E163E0"/>
    <w:rsid w:val="00E16486"/>
    <w:rsid w:val="00E1656E"/>
    <w:rsid w:val="00E16604"/>
    <w:rsid w:val="00E1663D"/>
    <w:rsid w:val="00E1668A"/>
    <w:rsid w:val="00E166D5"/>
    <w:rsid w:val="00E166F0"/>
    <w:rsid w:val="00E16725"/>
    <w:rsid w:val="00E1680F"/>
    <w:rsid w:val="00E16837"/>
    <w:rsid w:val="00E16864"/>
    <w:rsid w:val="00E16882"/>
    <w:rsid w:val="00E168B6"/>
    <w:rsid w:val="00E168CC"/>
    <w:rsid w:val="00E1690B"/>
    <w:rsid w:val="00E169AF"/>
    <w:rsid w:val="00E169EF"/>
    <w:rsid w:val="00E169F7"/>
    <w:rsid w:val="00E16B36"/>
    <w:rsid w:val="00E16B7D"/>
    <w:rsid w:val="00E16B97"/>
    <w:rsid w:val="00E16BAC"/>
    <w:rsid w:val="00E16C11"/>
    <w:rsid w:val="00E16CB8"/>
    <w:rsid w:val="00E16D65"/>
    <w:rsid w:val="00E16EAF"/>
    <w:rsid w:val="00E16F34"/>
    <w:rsid w:val="00E17010"/>
    <w:rsid w:val="00E171BE"/>
    <w:rsid w:val="00E171C4"/>
    <w:rsid w:val="00E1731E"/>
    <w:rsid w:val="00E17350"/>
    <w:rsid w:val="00E173E9"/>
    <w:rsid w:val="00E17412"/>
    <w:rsid w:val="00E17470"/>
    <w:rsid w:val="00E17485"/>
    <w:rsid w:val="00E174C0"/>
    <w:rsid w:val="00E17564"/>
    <w:rsid w:val="00E175E6"/>
    <w:rsid w:val="00E1762C"/>
    <w:rsid w:val="00E17689"/>
    <w:rsid w:val="00E1779D"/>
    <w:rsid w:val="00E1789B"/>
    <w:rsid w:val="00E178F1"/>
    <w:rsid w:val="00E179B6"/>
    <w:rsid w:val="00E17A15"/>
    <w:rsid w:val="00E17A79"/>
    <w:rsid w:val="00E17AEE"/>
    <w:rsid w:val="00E17AF7"/>
    <w:rsid w:val="00E17BDE"/>
    <w:rsid w:val="00E17C28"/>
    <w:rsid w:val="00E17C4E"/>
    <w:rsid w:val="00E17D13"/>
    <w:rsid w:val="00E17D8B"/>
    <w:rsid w:val="00E17DAC"/>
    <w:rsid w:val="00E17DC7"/>
    <w:rsid w:val="00E17E15"/>
    <w:rsid w:val="00E17E55"/>
    <w:rsid w:val="00E17E96"/>
    <w:rsid w:val="00E17F13"/>
    <w:rsid w:val="00E17F30"/>
    <w:rsid w:val="00E17F50"/>
    <w:rsid w:val="00E17F5C"/>
    <w:rsid w:val="00E2012A"/>
    <w:rsid w:val="00E201EC"/>
    <w:rsid w:val="00E20368"/>
    <w:rsid w:val="00E20493"/>
    <w:rsid w:val="00E2053B"/>
    <w:rsid w:val="00E20557"/>
    <w:rsid w:val="00E205EF"/>
    <w:rsid w:val="00E205F1"/>
    <w:rsid w:val="00E205FD"/>
    <w:rsid w:val="00E20692"/>
    <w:rsid w:val="00E2071F"/>
    <w:rsid w:val="00E20742"/>
    <w:rsid w:val="00E2086C"/>
    <w:rsid w:val="00E20975"/>
    <w:rsid w:val="00E20A07"/>
    <w:rsid w:val="00E20A0F"/>
    <w:rsid w:val="00E20A81"/>
    <w:rsid w:val="00E20AB6"/>
    <w:rsid w:val="00E20ABD"/>
    <w:rsid w:val="00E20ABF"/>
    <w:rsid w:val="00E20AE2"/>
    <w:rsid w:val="00E20B52"/>
    <w:rsid w:val="00E20B6D"/>
    <w:rsid w:val="00E20B70"/>
    <w:rsid w:val="00E20D3C"/>
    <w:rsid w:val="00E20D96"/>
    <w:rsid w:val="00E20E37"/>
    <w:rsid w:val="00E20F08"/>
    <w:rsid w:val="00E20F40"/>
    <w:rsid w:val="00E210A7"/>
    <w:rsid w:val="00E2120B"/>
    <w:rsid w:val="00E21238"/>
    <w:rsid w:val="00E2135B"/>
    <w:rsid w:val="00E21360"/>
    <w:rsid w:val="00E21387"/>
    <w:rsid w:val="00E213B7"/>
    <w:rsid w:val="00E21442"/>
    <w:rsid w:val="00E21451"/>
    <w:rsid w:val="00E214AE"/>
    <w:rsid w:val="00E214C9"/>
    <w:rsid w:val="00E214E7"/>
    <w:rsid w:val="00E214FC"/>
    <w:rsid w:val="00E215AA"/>
    <w:rsid w:val="00E2168B"/>
    <w:rsid w:val="00E2170D"/>
    <w:rsid w:val="00E217DF"/>
    <w:rsid w:val="00E217EB"/>
    <w:rsid w:val="00E218AC"/>
    <w:rsid w:val="00E21911"/>
    <w:rsid w:val="00E2196F"/>
    <w:rsid w:val="00E21A5E"/>
    <w:rsid w:val="00E21A94"/>
    <w:rsid w:val="00E21B13"/>
    <w:rsid w:val="00E21B31"/>
    <w:rsid w:val="00E21BC0"/>
    <w:rsid w:val="00E21C57"/>
    <w:rsid w:val="00E21D12"/>
    <w:rsid w:val="00E21D13"/>
    <w:rsid w:val="00E21DB1"/>
    <w:rsid w:val="00E21DD8"/>
    <w:rsid w:val="00E21F0C"/>
    <w:rsid w:val="00E21F43"/>
    <w:rsid w:val="00E22015"/>
    <w:rsid w:val="00E2201D"/>
    <w:rsid w:val="00E2207D"/>
    <w:rsid w:val="00E220B8"/>
    <w:rsid w:val="00E22131"/>
    <w:rsid w:val="00E2213D"/>
    <w:rsid w:val="00E221E2"/>
    <w:rsid w:val="00E224FB"/>
    <w:rsid w:val="00E22547"/>
    <w:rsid w:val="00E226C9"/>
    <w:rsid w:val="00E22793"/>
    <w:rsid w:val="00E2295A"/>
    <w:rsid w:val="00E22985"/>
    <w:rsid w:val="00E22A32"/>
    <w:rsid w:val="00E22A5E"/>
    <w:rsid w:val="00E22AB2"/>
    <w:rsid w:val="00E22B07"/>
    <w:rsid w:val="00E22B80"/>
    <w:rsid w:val="00E22CB3"/>
    <w:rsid w:val="00E22DA9"/>
    <w:rsid w:val="00E22EA4"/>
    <w:rsid w:val="00E22FB2"/>
    <w:rsid w:val="00E2303E"/>
    <w:rsid w:val="00E2311F"/>
    <w:rsid w:val="00E2326E"/>
    <w:rsid w:val="00E23303"/>
    <w:rsid w:val="00E23394"/>
    <w:rsid w:val="00E233A0"/>
    <w:rsid w:val="00E233D6"/>
    <w:rsid w:val="00E23417"/>
    <w:rsid w:val="00E234AE"/>
    <w:rsid w:val="00E2352C"/>
    <w:rsid w:val="00E2364A"/>
    <w:rsid w:val="00E236C8"/>
    <w:rsid w:val="00E23771"/>
    <w:rsid w:val="00E238BA"/>
    <w:rsid w:val="00E23922"/>
    <w:rsid w:val="00E23955"/>
    <w:rsid w:val="00E23A9F"/>
    <w:rsid w:val="00E23B3A"/>
    <w:rsid w:val="00E23BEC"/>
    <w:rsid w:val="00E23CC7"/>
    <w:rsid w:val="00E23CD8"/>
    <w:rsid w:val="00E23D51"/>
    <w:rsid w:val="00E23DE0"/>
    <w:rsid w:val="00E23EC0"/>
    <w:rsid w:val="00E23EDC"/>
    <w:rsid w:val="00E23F49"/>
    <w:rsid w:val="00E23F93"/>
    <w:rsid w:val="00E23FBA"/>
    <w:rsid w:val="00E2409E"/>
    <w:rsid w:val="00E240D0"/>
    <w:rsid w:val="00E240D9"/>
    <w:rsid w:val="00E240FE"/>
    <w:rsid w:val="00E2410B"/>
    <w:rsid w:val="00E24172"/>
    <w:rsid w:val="00E241B7"/>
    <w:rsid w:val="00E24256"/>
    <w:rsid w:val="00E2428B"/>
    <w:rsid w:val="00E242F5"/>
    <w:rsid w:val="00E24405"/>
    <w:rsid w:val="00E24476"/>
    <w:rsid w:val="00E24497"/>
    <w:rsid w:val="00E244BC"/>
    <w:rsid w:val="00E244D2"/>
    <w:rsid w:val="00E2455A"/>
    <w:rsid w:val="00E24562"/>
    <w:rsid w:val="00E24576"/>
    <w:rsid w:val="00E2457F"/>
    <w:rsid w:val="00E2468E"/>
    <w:rsid w:val="00E24697"/>
    <w:rsid w:val="00E2469A"/>
    <w:rsid w:val="00E247E3"/>
    <w:rsid w:val="00E24851"/>
    <w:rsid w:val="00E24942"/>
    <w:rsid w:val="00E2498A"/>
    <w:rsid w:val="00E24A0C"/>
    <w:rsid w:val="00E24B78"/>
    <w:rsid w:val="00E24C08"/>
    <w:rsid w:val="00E24D0B"/>
    <w:rsid w:val="00E24D0D"/>
    <w:rsid w:val="00E24D20"/>
    <w:rsid w:val="00E24E10"/>
    <w:rsid w:val="00E24E7D"/>
    <w:rsid w:val="00E24EB0"/>
    <w:rsid w:val="00E24F49"/>
    <w:rsid w:val="00E24F5D"/>
    <w:rsid w:val="00E2501B"/>
    <w:rsid w:val="00E25082"/>
    <w:rsid w:val="00E250ED"/>
    <w:rsid w:val="00E25109"/>
    <w:rsid w:val="00E2519B"/>
    <w:rsid w:val="00E2530F"/>
    <w:rsid w:val="00E253B1"/>
    <w:rsid w:val="00E255D3"/>
    <w:rsid w:val="00E257DA"/>
    <w:rsid w:val="00E258B7"/>
    <w:rsid w:val="00E2590D"/>
    <w:rsid w:val="00E25913"/>
    <w:rsid w:val="00E25957"/>
    <w:rsid w:val="00E25A75"/>
    <w:rsid w:val="00E25C2C"/>
    <w:rsid w:val="00E25D47"/>
    <w:rsid w:val="00E25D59"/>
    <w:rsid w:val="00E25DAC"/>
    <w:rsid w:val="00E25E0D"/>
    <w:rsid w:val="00E25EB2"/>
    <w:rsid w:val="00E25ED9"/>
    <w:rsid w:val="00E25F4F"/>
    <w:rsid w:val="00E25F94"/>
    <w:rsid w:val="00E25FC1"/>
    <w:rsid w:val="00E25FF0"/>
    <w:rsid w:val="00E261F0"/>
    <w:rsid w:val="00E2629F"/>
    <w:rsid w:val="00E263DB"/>
    <w:rsid w:val="00E264C4"/>
    <w:rsid w:val="00E264FC"/>
    <w:rsid w:val="00E26550"/>
    <w:rsid w:val="00E2667C"/>
    <w:rsid w:val="00E26749"/>
    <w:rsid w:val="00E26785"/>
    <w:rsid w:val="00E26802"/>
    <w:rsid w:val="00E26849"/>
    <w:rsid w:val="00E268AC"/>
    <w:rsid w:val="00E268C3"/>
    <w:rsid w:val="00E269E1"/>
    <w:rsid w:val="00E26A7D"/>
    <w:rsid w:val="00E26B10"/>
    <w:rsid w:val="00E26B63"/>
    <w:rsid w:val="00E26B7F"/>
    <w:rsid w:val="00E26C42"/>
    <w:rsid w:val="00E26C56"/>
    <w:rsid w:val="00E26CD1"/>
    <w:rsid w:val="00E26DFD"/>
    <w:rsid w:val="00E26EB0"/>
    <w:rsid w:val="00E27026"/>
    <w:rsid w:val="00E27108"/>
    <w:rsid w:val="00E27236"/>
    <w:rsid w:val="00E27276"/>
    <w:rsid w:val="00E272DA"/>
    <w:rsid w:val="00E272E2"/>
    <w:rsid w:val="00E2730D"/>
    <w:rsid w:val="00E27329"/>
    <w:rsid w:val="00E2757F"/>
    <w:rsid w:val="00E276E3"/>
    <w:rsid w:val="00E276F0"/>
    <w:rsid w:val="00E27816"/>
    <w:rsid w:val="00E27900"/>
    <w:rsid w:val="00E27963"/>
    <w:rsid w:val="00E27983"/>
    <w:rsid w:val="00E27985"/>
    <w:rsid w:val="00E27A65"/>
    <w:rsid w:val="00E27B5E"/>
    <w:rsid w:val="00E27C8D"/>
    <w:rsid w:val="00E27DBA"/>
    <w:rsid w:val="00E27E04"/>
    <w:rsid w:val="00E27EAA"/>
    <w:rsid w:val="00E27EB2"/>
    <w:rsid w:val="00E27F00"/>
    <w:rsid w:val="00E27F57"/>
    <w:rsid w:val="00E3007A"/>
    <w:rsid w:val="00E3009E"/>
    <w:rsid w:val="00E3018B"/>
    <w:rsid w:val="00E301A7"/>
    <w:rsid w:val="00E30227"/>
    <w:rsid w:val="00E302C3"/>
    <w:rsid w:val="00E30397"/>
    <w:rsid w:val="00E303A0"/>
    <w:rsid w:val="00E3041E"/>
    <w:rsid w:val="00E305D2"/>
    <w:rsid w:val="00E30627"/>
    <w:rsid w:val="00E3063E"/>
    <w:rsid w:val="00E30658"/>
    <w:rsid w:val="00E306AE"/>
    <w:rsid w:val="00E30813"/>
    <w:rsid w:val="00E3081C"/>
    <w:rsid w:val="00E30890"/>
    <w:rsid w:val="00E30922"/>
    <w:rsid w:val="00E30A3B"/>
    <w:rsid w:val="00E30A77"/>
    <w:rsid w:val="00E30ABC"/>
    <w:rsid w:val="00E30C0D"/>
    <w:rsid w:val="00E30CA4"/>
    <w:rsid w:val="00E30D79"/>
    <w:rsid w:val="00E30D92"/>
    <w:rsid w:val="00E30DF5"/>
    <w:rsid w:val="00E30E40"/>
    <w:rsid w:val="00E30F0F"/>
    <w:rsid w:val="00E30F11"/>
    <w:rsid w:val="00E30F2B"/>
    <w:rsid w:val="00E30FD8"/>
    <w:rsid w:val="00E30FDC"/>
    <w:rsid w:val="00E31030"/>
    <w:rsid w:val="00E310F3"/>
    <w:rsid w:val="00E3112F"/>
    <w:rsid w:val="00E311DA"/>
    <w:rsid w:val="00E313B3"/>
    <w:rsid w:val="00E313B9"/>
    <w:rsid w:val="00E313C3"/>
    <w:rsid w:val="00E3143F"/>
    <w:rsid w:val="00E31480"/>
    <w:rsid w:val="00E314BD"/>
    <w:rsid w:val="00E314C4"/>
    <w:rsid w:val="00E314C6"/>
    <w:rsid w:val="00E3150C"/>
    <w:rsid w:val="00E31586"/>
    <w:rsid w:val="00E31720"/>
    <w:rsid w:val="00E31735"/>
    <w:rsid w:val="00E3175F"/>
    <w:rsid w:val="00E31764"/>
    <w:rsid w:val="00E317B6"/>
    <w:rsid w:val="00E317C4"/>
    <w:rsid w:val="00E317C6"/>
    <w:rsid w:val="00E317EC"/>
    <w:rsid w:val="00E3182D"/>
    <w:rsid w:val="00E318A6"/>
    <w:rsid w:val="00E318A9"/>
    <w:rsid w:val="00E318FF"/>
    <w:rsid w:val="00E31A6A"/>
    <w:rsid w:val="00E31A7E"/>
    <w:rsid w:val="00E31A9D"/>
    <w:rsid w:val="00E31BC5"/>
    <w:rsid w:val="00E31C71"/>
    <w:rsid w:val="00E31C9A"/>
    <w:rsid w:val="00E31E38"/>
    <w:rsid w:val="00E31EBC"/>
    <w:rsid w:val="00E31EF6"/>
    <w:rsid w:val="00E31F14"/>
    <w:rsid w:val="00E31FB3"/>
    <w:rsid w:val="00E320A3"/>
    <w:rsid w:val="00E320B7"/>
    <w:rsid w:val="00E320F4"/>
    <w:rsid w:val="00E32245"/>
    <w:rsid w:val="00E32272"/>
    <w:rsid w:val="00E3239D"/>
    <w:rsid w:val="00E323EA"/>
    <w:rsid w:val="00E32499"/>
    <w:rsid w:val="00E324F8"/>
    <w:rsid w:val="00E32529"/>
    <w:rsid w:val="00E325C5"/>
    <w:rsid w:val="00E32655"/>
    <w:rsid w:val="00E3266E"/>
    <w:rsid w:val="00E326AF"/>
    <w:rsid w:val="00E32714"/>
    <w:rsid w:val="00E32775"/>
    <w:rsid w:val="00E32784"/>
    <w:rsid w:val="00E327B2"/>
    <w:rsid w:val="00E327DB"/>
    <w:rsid w:val="00E3281E"/>
    <w:rsid w:val="00E3297B"/>
    <w:rsid w:val="00E329DC"/>
    <w:rsid w:val="00E32A85"/>
    <w:rsid w:val="00E32BC1"/>
    <w:rsid w:val="00E32BD6"/>
    <w:rsid w:val="00E32BF2"/>
    <w:rsid w:val="00E32CE3"/>
    <w:rsid w:val="00E32D72"/>
    <w:rsid w:val="00E32D9B"/>
    <w:rsid w:val="00E32DC3"/>
    <w:rsid w:val="00E32DFC"/>
    <w:rsid w:val="00E32E18"/>
    <w:rsid w:val="00E32E9C"/>
    <w:rsid w:val="00E32EC7"/>
    <w:rsid w:val="00E32F03"/>
    <w:rsid w:val="00E32F68"/>
    <w:rsid w:val="00E32FD6"/>
    <w:rsid w:val="00E33023"/>
    <w:rsid w:val="00E330E1"/>
    <w:rsid w:val="00E3313C"/>
    <w:rsid w:val="00E3314E"/>
    <w:rsid w:val="00E333D1"/>
    <w:rsid w:val="00E33448"/>
    <w:rsid w:val="00E33451"/>
    <w:rsid w:val="00E334CC"/>
    <w:rsid w:val="00E33570"/>
    <w:rsid w:val="00E33573"/>
    <w:rsid w:val="00E33574"/>
    <w:rsid w:val="00E33598"/>
    <w:rsid w:val="00E3359B"/>
    <w:rsid w:val="00E335EC"/>
    <w:rsid w:val="00E3371E"/>
    <w:rsid w:val="00E33722"/>
    <w:rsid w:val="00E338F1"/>
    <w:rsid w:val="00E338FC"/>
    <w:rsid w:val="00E33955"/>
    <w:rsid w:val="00E33992"/>
    <w:rsid w:val="00E33B3B"/>
    <w:rsid w:val="00E33B51"/>
    <w:rsid w:val="00E33D03"/>
    <w:rsid w:val="00E33D7F"/>
    <w:rsid w:val="00E33E1E"/>
    <w:rsid w:val="00E33F53"/>
    <w:rsid w:val="00E33F77"/>
    <w:rsid w:val="00E340B7"/>
    <w:rsid w:val="00E341F4"/>
    <w:rsid w:val="00E34496"/>
    <w:rsid w:val="00E345AA"/>
    <w:rsid w:val="00E345CB"/>
    <w:rsid w:val="00E34603"/>
    <w:rsid w:val="00E34663"/>
    <w:rsid w:val="00E346F9"/>
    <w:rsid w:val="00E34752"/>
    <w:rsid w:val="00E3477F"/>
    <w:rsid w:val="00E347EE"/>
    <w:rsid w:val="00E34897"/>
    <w:rsid w:val="00E348BA"/>
    <w:rsid w:val="00E348F5"/>
    <w:rsid w:val="00E348FA"/>
    <w:rsid w:val="00E34955"/>
    <w:rsid w:val="00E349B5"/>
    <w:rsid w:val="00E349DC"/>
    <w:rsid w:val="00E34A06"/>
    <w:rsid w:val="00E34A29"/>
    <w:rsid w:val="00E34B2A"/>
    <w:rsid w:val="00E34BAC"/>
    <w:rsid w:val="00E34BB2"/>
    <w:rsid w:val="00E34BD0"/>
    <w:rsid w:val="00E34C40"/>
    <w:rsid w:val="00E34C50"/>
    <w:rsid w:val="00E34C5A"/>
    <w:rsid w:val="00E34C70"/>
    <w:rsid w:val="00E34C71"/>
    <w:rsid w:val="00E34C9D"/>
    <w:rsid w:val="00E34E14"/>
    <w:rsid w:val="00E34EDF"/>
    <w:rsid w:val="00E35019"/>
    <w:rsid w:val="00E350CE"/>
    <w:rsid w:val="00E3510B"/>
    <w:rsid w:val="00E351A7"/>
    <w:rsid w:val="00E352C5"/>
    <w:rsid w:val="00E35373"/>
    <w:rsid w:val="00E35379"/>
    <w:rsid w:val="00E35494"/>
    <w:rsid w:val="00E354C3"/>
    <w:rsid w:val="00E35514"/>
    <w:rsid w:val="00E3555F"/>
    <w:rsid w:val="00E355D6"/>
    <w:rsid w:val="00E35638"/>
    <w:rsid w:val="00E35660"/>
    <w:rsid w:val="00E3573F"/>
    <w:rsid w:val="00E3583D"/>
    <w:rsid w:val="00E358C9"/>
    <w:rsid w:val="00E359C7"/>
    <w:rsid w:val="00E35A07"/>
    <w:rsid w:val="00E35D60"/>
    <w:rsid w:val="00E35D7E"/>
    <w:rsid w:val="00E35DA8"/>
    <w:rsid w:val="00E35E5C"/>
    <w:rsid w:val="00E35E8D"/>
    <w:rsid w:val="00E35F2B"/>
    <w:rsid w:val="00E35F8B"/>
    <w:rsid w:val="00E35FE4"/>
    <w:rsid w:val="00E36020"/>
    <w:rsid w:val="00E36164"/>
    <w:rsid w:val="00E361CE"/>
    <w:rsid w:val="00E36204"/>
    <w:rsid w:val="00E363BA"/>
    <w:rsid w:val="00E3644D"/>
    <w:rsid w:val="00E36523"/>
    <w:rsid w:val="00E36567"/>
    <w:rsid w:val="00E365D9"/>
    <w:rsid w:val="00E3665A"/>
    <w:rsid w:val="00E366F3"/>
    <w:rsid w:val="00E36711"/>
    <w:rsid w:val="00E3684F"/>
    <w:rsid w:val="00E368ED"/>
    <w:rsid w:val="00E36905"/>
    <w:rsid w:val="00E3691F"/>
    <w:rsid w:val="00E3694F"/>
    <w:rsid w:val="00E36B78"/>
    <w:rsid w:val="00E36B7A"/>
    <w:rsid w:val="00E36BBD"/>
    <w:rsid w:val="00E36CB0"/>
    <w:rsid w:val="00E36CD3"/>
    <w:rsid w:val="00E36D28"/>
    <w:rsid w:val="00E36D29"/>
    <w:rsid w:val="00E36DBD"/>
    <w:rsid w:val="00E36E38"/>
    <w:rsid w:val="00E36E4B"/>
    <w:rsid w:val="00E36E86"/>
    <w:rsid w:val="00E36F14"/>
    <w:rsid w:val="00E36FF7"/>
    <w:rsid w:val="00E3705F"/>
    <w:rsid w:val="00E37158"/>
    <w:rsid w:val="00E37160"/>
    <w:rsid w:val="00E371DA"/>
    <w:rsid w:val="00E371E3"/>
    <w:rsid w:val="00E37221"/>
    <w:rsid w:val="00E3724E"/>
    <w:rsid w:val="00E3728F"/>
    <w:rsid w:val="00E37291"/>
    <w:rsid w:val="00E3729E"/>
    <w:rsid w:val="00E37367"/>
    <w:rsid w:val="00E373E0"/>
    <w:rsid w:val="00E373E8"/>
    <w:rsid w:val="00E37540"/>
    <w:rsid w:val="00E375AB"/>
    <w:rsid w:val="00E37783"/>
    <w:rsid w:val="00E377ED"/>
    <w:rsid w:val="00E3781D"/>
    <w:rsid w:val="00E379A1"/>
    <w:rsid w:val="00E379A5"/>
    <w:rsid w:val="00E379EE"/>
    <w:rsid w:val="00E37B17"/>
    <w:rsid w:val="00E37B57"/>
    <w:rsid w:val="00E37B6A"/>
    <w:rsid w:val="00E37B81"/>
    <w:rsid w:val="00E37BFE"/>
    <w:rsid w:val="00E37CB2"/>
    <w:rsid w:val="00E37D67"/>
    <w:rsid w:val="00E37DB6"/>
    <w:rsid w:val="00E37DC9"/>
    <w:rsid w:val="00E37E4B"/>
    <w:rsid w:val="00E37E8F"/>
    <w:rsid w:val="00E37F09"/>
    <w:rsid w:val="00E37FA9"/>
    <w:rsid w:val="00E400B3"/>
    <w:rsid w:val="00E400EE"/>
    <w:rsid w:val="00E40191"/>
    <w:rsid w:val="00E401EB"/>
    <w:rsid w:val="00E40252"/>
    <w:rsid w:val="00E4048E"/>
    <w:rsid w:val="00E404C4"/>
    <w:rsid w:val="00E406B5"/>
    <w:rsid w:val="00E4074E"/>
    <w:rsid w:val="00E407E1"/>
    <w:rsid w:val="00E40807"/>
    <w:rsid w:val="00E40809"/>
    <w:rsid w:val="00E40852"/>
    <w:rsid w:val="00E40877"/>
    <w:rsid w:val="00E40880"/>
    <w:rsid w:val="00E408DD"/>
    <w:rsid w:val="00E40ACA"/>
    <w:rsid w:val="00E40B07"/>
    <w:rsid w:val="00E40B7A"/>
    <w:rsid w:val="00E40CAD"/>
    <w:rsid w:val="00E40D52"/>
    <w:rsid w:val="00E40D63"/>
    <w:rsid w:val="00E40E25"/>
    <w:rsid w:val="00E40E6D"/>
    <w:rsid w:val="00E40EC1"/>
    <w:rsid w:val="00E40ED4"/>
    <w:rsid w:val="00E40F46"/>
    <w:rsid w:val="00E41062"/>
    <w:rsid w:val="00E41073"/>
    <w:rsid w:val="00E410A3"/>
    <w:rsid w:val="00E410D3"/>
    <w:rsid w:val="00E41174"/>
    <w:rsid w:val="00E412A9"/>
    <w:rsid w:val="00E412C4"/>
    <w:rsid w:val="00E413E3"/>
    <w:rsid w:val="00E41479"/>
    <w:rsid w:val="00E4148A"/>
    <w:rsid w:val="00E414AE"/>
    <w:rsid w:val="00E414CA"/>
    <w:rsid w:val="00E4152A"/>
    <w:rsid w:val="00E41542"/>
    <w:rsid w:val="00E4155D"/>
    <w:rsid w:val="00E4162A"/>
    <w:rsid w:val="00E416AC"/>
    <w:rsid w:val="00E416CD"/>
    <w:rsid w:val="00E41739"/>
    <w:rsid w:val="00E418D4"/>
    <w:rsid w:val="00E41A30"/>
    <w:rsid w:val="00E41BF2"/>
    <w:rsid w:val="00E41C5A"/>
    <w:rsid w:val="00E41CD5"/>
    <w:rsid w:val="00E41D6D"/>
    <w:rsid w:val="00E41E35"/>
    <w:rsid w:val="00E41F97"/>
    <w:rsid w:val="00E420E2"/>
    <w:rsid w:val="00E4225D"/>
    <w:rsid w:val="00E42309"/>
    <w:rsid w:val="00E42352"/>
    <w:rsid w:val="00E42400"/>
    <w:rsid w:val="00E424E8"/>
    <w:rsid w:val="00E42537"/>
    <w:rsid w:val="00E42548"/>
    <w:rsid w:val="00E42582"/>
    <w:rsid w:val="00E425A3"/>
    <w:rsid w:val="00E425CE"/>
    <w:rsid w:val="00E42600"/>
    <w:rsid w:val="00E4260C"/>
    <w:rsid w:val="00E42618"/>
    <w:rsid w:val="00E42628"/>
    <w:rsid w:val="00E426AE"/>
    <w:rsid w:val="00E4272D"/>
    <w:rsid w:val="00E427A2"/>
    <w:rsid w:val="00E4281D"/>
    <w:rsid w:val="00E4285C"/>
    <w:rsid w:val="00E42868"/>
    <w:rsid w:val="00E428AA"/>
    <w:rsid w:val="00E428D2"/>
    <w:rsid w:val="00E42953"/>
    <w:rsid w:val="00E42A85"/>
    <w:rsid w:val="00E42A88"/>
    <w:rsid w:val="00E42A93"/>
    <w:rsid w:val="00E42BAF"/>
    <w:rsid w:val="00E42C1B"/>
    <w:rsid w:val="00E42D4E"/>
    <w:rsid w:val="00E42FFE"/>
    <w:rsid w:val="00E43081"/>
    <w:rsid w:val="00E4309C"/>
    <w:rsid w:val="00E430EA"/>
    <w:rsid w:val="00E43131"/>
    <w:rsid w:val="00E43275"/>
    <w:rsid w:val="00E433A7"/>
    <w:rsid w:val="00E433B9"/>
    <w:rsid w:val="00E434BC"/>
    <w:rsid w:val="00E434BD"/>
    <w:rsid w:val="00E434E5"/>
    <w:rsid w:val="00E435FE"/>
    <w:rsid w:val="00E436AF"/>
    <w:rsid w:val="00E436BD"/>
    <w:rsid w:val="00E43791"/>
    <w:rsid w:val="00E43960"/>
    <w:rsid w:val="00E43A90"/>
    <w:rsid w:val="00E43A91"/>
    <w:rsid w:val="00E43AC2"/>
    <w:rsid w:val="00E43AE6"/>
    <w:rsid w:val="00E43B04"/>
    <w:rsid w:val="00E43B4C"/>
    <w:rsid w:val="00E43B53"/>
    <w:rsid w:val="00E43C28"/>
    <w:rsid w:val="00E43C4E"/>
    <w:rsid w:val="00E43C5B"/>
    <w:rsid w:val="00E43D5F"/>
    <w:rsid w:val="00E43DB0"/>
    <w:rsid w:val="00E43DE3"/>
    <w:rsid w:val="00E43E56"/>
    <w:rsid w:val="00E43E78"/>
    <w:rsid w:val="00E43EC7"/>
    <w:rsid w:val="00E43EEB"/>
    <w:rsid w:val="00E43F24"/>
    <w:rsid w:val="00E44072"/>
    <w:rsid w:val="00E44088"/>
    <w:rsid w:val="00E44106"/>
    <w:rsid w:val="00E4412D"/>
    <w:rsid w:val="00E4418C"/>
    <w:rsid w:val="00E441ED"/>
    <w:rsid w:val="00E44226"/>
    <w:rsid w:val="00E4423A"/>
    <w:rsid w:val="00E4427A"/>
    <w:rsid w:val="00E442F3"/>
    <w:rsid w:val="00E4438D"/>
    <w:rsid w:val="00E444B9"/>
    <w:rsid w:val="00E444C8"/>
    <w:rsid w:val="00E4451F"/>
    <w:rsid w:val="00E445E0"/>
    <w:rsid w:val="00E445EF"/>
    <w:rsid w:val="00E4462D"/>
    <w:rsid w:val="00E447CE"/>
    <w:rsid w:val="00E447F0"/>
    <w:rsid w:val="00E44869"/>
    <w:rsid w:val="00E448CF"/>
    <w:rsid w:val="00E448EE"/>
    <w:rsid w:val="00E448F7"/>
    <w:rsid w:val="00E44971"/>
    <w:rsid w:val="00E4497C"/>
    <w:rsid w:val="00E449C7"/>
    <w:rsid w:val="00E449EF"/>
    <w:rsid w:val="00E44A5F"/>
    <w:rsid w:val="00E44ABB"/>
    <w:rsid w:val="00E44ADC"/>
    <w:rsid w:val="00E44AFB"/>
    <w:rsid w:val="00E44B01"/>
    <w:rsid w:val="00E44B70"/>
    <w:rsid w:val="00E44C68"/>
    <w:rsid w:val="00E44D0A"/>
    <w:rsid w:val="00E44D4C"/>
    <w:rsid w:val="00E44D9D"/>
    <w:rsid w:val="00E44DDA"/>
    <w:rsid w:val="00E44DF0"/>
    <w:rsid w:val="00E44E1B"/>
    <w:rsid w:val="00E44E63"/>
    <w:rsid w:val="00E44E94"/>
    <w:rsid w:val="00E44FD2"/>
    <w:rsid w:val="00E45046"/>
    <w:rsid w:val="00E450E7"/>
    <w:rsid w:val="00E451B0"/>
    <w:rsid w:val="00E451BD"/>
    <w:rsid w:val="00E45215"/>
    <w:rsid w:val="00E452D5"/>
    <w:rsid w:val="00E4530D"/>
    <w:rsid w:val="00E4532C"/>
    <w:rsid w:val="00E453B6"/>
    <w:rsid w:val="00E454A4"/>
    <w:rsid w:val="00E45538"/>
    <w:rsid w:val="00E45572"/>
    <w:rsid w:val="00E455F8"/>
    <w:rsid w:val="00E4560B"/>
    <w:rsid w:val="00E45625"/>
    <w:rsid w:val="00E4565F"/>
    <w:rsid w:val="00E4567E"/>
    <w:rsid w:val="00E456A5"/>
    <w:rsid w:val="00E456DE"/>
    <w:rsid w:val="00E45748"/>
    <w:rsid w:val="00E4586E"/>
    <w:rsid w:val="00E458DA"/>
    <w:rsid w:val="00E458DB"/>
    <w:rsid w:val="00E4594D"/>
    <w:rsid w:val="00E459F1"/>
    <w:rsid w:val="00E45A81"/>
    <w:rsid w:val="00E45A88"/>
    <w:rsid w:val="00E45D92"/>
    <w:rsid w:val="00E45D95"/>
    <w:rsid w:val="00E45E15"/>
    <w:rsid w:val="00E45E19"/>
    <w:rsid w:val="00E45E29"/>
    <w:rsid w:val="00E45E43"/>
    <w:rsid w:val="00E45EE1"/>
    <w:rsid w:val="00E45F5A"/>
    <w:rsid w:val="00E45F6F"/>
    <w:rsid w:val="00E45FCD"/>
    <w:rsid w:val="00E46037"/>
    <w:rsid w:val="00E46059"/>
    <w:rsid w:val="00E460BB"/>
    <w:rsid w:val="00E460BC"/>
    <w:rsid w:val="00E4621E"/>
    <w:rsid w:val="00E46251"/>
    <w:rsid w:val="00E4628F"/>
    <w:rsid w:val="00E4639C"/>
    <w:rsid w:val="00E46432"/>
    <w:rsid w:val="00E4650D"/>
    <w:rsid w:val="00E4656F"/>
    <w:rsid w:val="00E465C1"/>
    <w:rsid w:val="00E46666"/>
    <w:rsid w:val="00E46825"/>
    <w:rsid w:val="00E46A10"/>
    <w:rsid w:val="00E46B44"/>
    <w:rsid w:val="00E46B57"/>
    <w:rsid w:val="00E46B75"/>
    <w:rsid w:val="00E46B7E"/>
    <w:rsid w:val="00E46BCB"/>
    <w:rsid w:val="00E46C9B"/>
    <w:rsid w:val="00E46CD6"/>
    <w:rsid w:val="00E46DA6"/>
    <w:rsid w:val="00E46DCB"/>
    <w:rsid w:val="00E46DDF"/>
    <w:rsid w:val="00E46F1C"/>
    <w:rsid w:val="00E46F3C"/>
    <w:rsid w:val="00E46F59"/>
    <w:rsid w:val="00E46F6E"/>
    <w:rsid w:val="00E46F74"/>
    <w:rsid w:val="00E46FB3"/>
    <w:rsid w:val="00E47068"/>
    <w:rsid w:val="00E472A7"/>
    <w:rsid w:val="00E472D6"/>
    <w:rsid w:val="00E4730A"/>
    <w:rsid w:val="00E4732D"/>
    <w:rsid w:val="00E47363"/>
    <w:rsid w:val="00E473C3"/>
    <w:rsid w:val="00E473FE"/>
    <w:rsid w:val="00E474DC"/>
    <w:rsid w:val="00E47588"/>
    <w:rsid w:val="00E4769C"/>
    <w:rsid w:val="00E477C4"/>
    <w:rsid w:val="00E478B4"/>
    <w:rsid w:val="00E47916"/>
    <w:rsid w:val="00E4791C"/>
    <w:rsid w:val="00E47931"/>
    <w:rsid w:val="00E47962"/>
    <w:rsid w:val="00E4799C"/>
    <w:rsid w:val="00E47A5C"/>
    <w:rsid w:val="00E47B0F"/>
    <w:rsid w:val="00E47BB8"/>
    <w:rsid w:val="00E47C13"/>
    <w:rsid w:val="00E47CF4"/>
    <w:rsid w:val="00E47D0B"/>
    <w:rsid w:val="00E47D2F"/>
    <w:rsid w:val="00E47D93"/>
    <w:rsid w:val="00E47DF0"/>
    <w:rsid w:val="00E47E14"/>
    <w:rsid w:val="00E47E1D"/>
    <w:rsid w:val="00E47E4A"/>
    <w:rsid w:val="00E47E99"/>
    <w:rsid w:val="00E47F99"/>
    <w:rsid w:val="00E47F9F"/>
    <w:rsid w:val="00E5003E"/>
    <w:rsid w:val="00E50096"/>
    <w:rsid w:val="00E50133"/>
    <w:rsid w:val="00E50139"/>
    <w:rsid w:val="00E50175"/>
    <w:rsid w:val="00E501C3"/>
    <w:rsid w:val="00E50235"/>
    <w:rsid w:val="00E50280"/>
    <w:rsid w:val="00E5033D"/>
    <w:rsid w:val="00E50357"/>
    <w:rsid w:val="00E50664"/>
    <w:rsid w:val="00E50746"/>
    <w:rsid w:val="00E50765"/>
    <w:rsid w:val="00E507B8"/>
    <w:rsid w:val="00E5087A"/>
    <w:rsid w:val="00E509A8"/>
    <w:rsid w:val="00E509E7"/>
    <w:rsid w:val="00E50A88"/>
    <w:rsid w:val="00E50B17"/>
    <w:rsid w:val="00E50B9A"/>
    <w:rsid w:val="00E50C1D"/>
    <w:rsid w:val="00E50CE5"/>
    <w:rsid w:val="00E50DA9"/>
    <w:rsid w:val="00E50E22"/>
    <w:rsid w:val="00E50E3C"/>
    <w:rsid w:val="00E50E96"/>
    <w:rsid w:val="00E50F4B"/>
    <w:rsid w:val="00E5103B"/>
    <w:rsid w:val="00E51043"/>
    <w:rsid w:val="00E510E1"/>
    <w:rsid w:val="00E5126E"/>
    <w:rsid w:val="00E512E6"/>
    <w:rsid w:val="00E512EA"/>
    <w:rsid w:val="00E514D1"/>
    <w:rsid w:val="00E51577"/>
    <w:rsid w:val="00E515F4"/>
    <w:rsid w:val="00E515FF"/>
    <w:rsid w:val="00E5166D"/>
    <w:rsid w:val="00E517E1"/>
    <w:rsid w:val="00E518D3"/>
    <w:rsid w:val="00E5193E"/>
    <w:rsid w:val="00E51968"/>
    <w:rsid w:val="00E519AF"/>
    <w:rsid w:val="00E51A52"/>
    <w:rsid w:val="00E51AD8"/>
    <w:rsid w:val="00E51C0A"/>
    <w:rsid w:val="00E51C7B"/>
    <w:rsid w:val="00E51CC5"/>
    <w:rsid w:val="00E51D10"/>
    <w:rsid w:val="00E51D85"/>
    <w:rsid w:val="00E51E5E"/>
    <w:rsid w:val="00E51EB4"/>
    <w:rsid w:val="00E51EB6"/>
    <w:rsid w:val="00E51FCF"/>
    <w:rsid w:val="00E5200D"/>
    <w:rsid w:val="00E520FF"/>
    <w:rsid w:val="00E52113"/>
    <w:rsid w:val="00E52299"/>
    <w:rsid w:val="00E522A3"/>
    <w:rsid w:val="00E5232F"/>
    <w:rsid w:val="00E52384"/>
    <w:rsid w:val="00E523D1"/>
    <w:rsid w:val="00E525F2"/>
    <w:rsid w:val="00E5264B"/>
    <w:rsid w:val="00E52661"/>
    <w:rsid w:val="00E526A7"/>
    <w:rsid w:val="00E526AE"/>
    <w:rsid w:val="00E526C1"/>
    <w:rsid w:val="00E528F5"/>
    <w:rsid w:val="00E5293D"/>
    <w:rsid w:val="00E52947"/>
    <w:rsid w:val="00E52A3D"/>
    <w:rsid w:val="00E52BA1"/>
    <w:rsid w:val="00E52CB5"/>
    <w:rsid w:val="00E52CC9"/>
    <w:rsid w:val="00E52D32"/>
    <w:rsid w:val="00E52D55"/>
    <w:rsid w:val="00E52E0B"/>
    <w:rsid w:val="00E52E73"/>
    <w:rsid w:val="00E52EA7"/>
    <w:rsid w:val="00E52EE9"/>
    <w:rsid w:val="00E53098"/>
    <w:rsid w:val="00E530FD"/>
    <w:rsid w:val="00E53246"/>
    <w:rsid w:val="00E532EA"/>
    <w:rsid w:val="00E532ED"/>
    <w:rsid w:val="00E53308"/>
    <w:rsid w:val="00E5340A"/>
    <w:rsid w:val="00E5344B"/>
    <w:rsid w:val="00E5345F"/>
    <w:rsid w:val="00E534A7"/>
    <w:rsid w:val="00E534C0"/>
    <w:rsid w:val="00E53517"/>
    <w:rsid w:val="00E53530"/>
    <w:rsid w:val="00E53549"/>
    <w:rsid w:val="00E5358F"/>
    <w:rsid w:val="00E53613"/>
    <w:rsid w:val="00E53630"/>
    <w:rsid w:val="00E5364E"/>
    <w:rsid w:val="00E5366B"/>
    <w:rsid w:val="00E536DE"/>
    <w:rsid w:val="00E538FD"/>
    <w:rsid w:val="00E5394C"/>
    <w:rsid w:val="00E53966"/>
    <w:rsid w:val="00E53A05"/>
    <w:rsid w:val="00E53A78"/>
    <w:rsid w:val="00E53B37"/>
    <w:rsid w:val="00E53B90"/>
    <w:rsid w:val="00E53BD9"/>
    <w:rsid w:val="00E53BF4"/>
    <w:rsid w:val="00E53C68"/>
    <w:rsid w:val="00E53CA2"/>
    <w:rsid w:val="00E53CD1"/>
    <w:rsid w:val="00E53E4C"/>
    <w:rsid w:val="00E53E70"/>
    <w:rsid w:val="00E53ECA"/>
    <w:rsid w:val="00E53FC2"/>
    <w:rsid w:val="00E53FD0"/>
    <w:rsid w:val="00E53FF1"/>
    <w:rsid w:val="00E53FF5"/>
    <w:rsid w:val="00E5404F"/>
    <w:rsid w:val="00E5408A"/>
    <w:rsid w:val="00E540D9"/>
    <w:rsid w:val="00E54163"/>
    <w:rsid w:val="00E541BD"/>
    <w:rsid w:val="00E541DD"/>
    <w:rsid w:val="00E54229"/>
    <w:rsid w:val="00E54266"/>
    <w:rsid w:val="00E54330"/>
    <w:rsid w:val="00E543B6"/>
    <w:rsid w:val="00E5446F"/>
    <w:rsid w:val="00E54551"/>
    <w:rsid w:val="00E54582"/>
    <w:rsid w:val="00E54599"/>
    <w:rsid w:val="00E545CD"/>
    <w:rsid w:val="00E5468B"/>
    <w:rsid w:val="00E546C7"/>
    <w:rsid w:val="00E546E4"/>
    <w:rsid w:val="00E54768"/>
    <w:rsid w:val="00E547BF"/>
    <w:rsid w:val="00E5484F"/>
    <w:rsid w:val="00E5489B"/>
    <w:rsid w:val="00E548B4"/>
    <w:rsid w:val="00E548C4"/>
    <w:rsid w:val="00E548D9"/>
    <w:rsid w:val="00E54938"/>
    <w:rsid w:val="00E54958"/>
    <w:rsid w:val="00E5499A"/>
    <w:rsid w:val="00E549A0"/>
    <w:rsid w:val="00E54A0C"/>
    <w:rsid w:val="00E54AAA"/>
    <w:rsid w:val="00E54B15"/>
    <w:rsid w:val="00E54B7A"/>
    <w:rsid w:val="00E54B91"/>
    <w:rsid w:val="00E54BE6"/>
    <w:rsid w:val="00E54C51"/>
    <w:rsid w:val="00E54C7E"/>
    <w:rsid w:val="00E54CCD"/>
    <w:rsid w:val="00E54D5D"/>
    <w:rsid w:val="00E54D6C"/>
    <w:rsid w:val="00E54D79"/>
    <w:rsid w:val="00E54DA9"/>
    <w:rsid w:val="00E54E1D"/>
    <w:rsid w:val="00E54EE5"/>
    <w:rsid w:val="00E54F64"/>
    <w:rsid w:val="00E54FF4"/>
    <w:rsid w:val="00E551CF"/>
    <w:rsid w:val="00E5533F"/>
    <w:rsid w:val="00E55349"/>
    <w:rsid w:val="00E55356"/>
    <w:rsid w:val="00E5536C"/>
    <w:rsid w:val="00E553FA"/>
    <w:rsid w:val="00E55441"/>
    <w:rsid w:val="00E55487"/>
    <w:rsid w:val="00E554E5"/>
    <w:rsid w:val="00E55515"/>
    <w:rsid w:val="00E55589"/>
    <w:rsid w:val="00E55599"/>
    <w:rsid w:val="00E555ED"/>
    <w:rsid w:val="00E55613"/>
    <w:rsid w:val="00E55644"/>
    <w:rsid w:val="00E55680"/>
    <w:rsid w:val="00E556F0"/>
    <w:rsid w:val="00E557BA"/>
    <w:rsid w:val="00E558FD"/>
    <w:rsid w:val="00E55931"/>
    <w:rsid w:val="00E5596F"/>
    <w:rsid w:val="00E55F26"/>
    <w:rsid w:val="00E55F40"/>
    <w:rsid w:val="00E55F87"/>
    <w:rsid w:val="00E55FAC"/>
    <w:rsid w:val="00E55FB2"/>
    <w:rsid w:val="00E55FCE"/>
    <w:rsid w:val="00E56027"/>
    <w:rsid w:val="00E560DF"/>
    <w:rsid w:val="00E56114"/>
    <w:rsid w:val="00E5613D"/>
    <w:rsid w:val="00E56169"/>
    <w:rsid w:val="00E561AE"/>
    <w:rsid w:val="00E5621F"/>
    <w:rsid w:val="00E5623D"/>
    <w:rsid w:val="00E563B9"/>
    <w:rsid w:val="00E56441"/>
    <w:rsid w:val="00E56550"/>
    <w:rsid w:val="00E565B2"/>
    <w:rsid w:val="00E56681"/>
    <w:rsid w:val="00E567A1"/>
    <w:rsid w:val="00E56862"/>
    <w:rsid w:val="00E5688F"/>
    <w:rsid w:val="00E56893"/>
    <w:rsid w:val="00E5696F"/>
    <w:rsid w:val="00E5698D"/>
    <w:rsid w:val="00E56A39"/>
    <w:rsid w:val="00E56A75"/>
    <w:rsid w:val="00E56A86"/>
    <w:rsid w:val="00E56B19"/>
    <w:rsid w:val="00E56B73"/>
    <w:rsid w:val="00E56C74"/>
    <w:rsid w:val="00E56D27"/>
    <w:rsid w:val="00E56D67"/>
    <w:rsid w:val="00E56D9E"/>
    <w:rsid w:val="00E56DAE"/>
    <w:rsid w:val="00E56DF3"/>
    <w:rsid w:val="00E56E4D"/>
    <w:rsid w:val="00E56F4A"/>
    <w:rsid w:val="00E56F7C"/>
    <w:rsid w:val="00E57002"/>
    <w:rsid w:val="00E57025"/>
    <w:rsid w:val="00E57069"/>
    <w:rsid w:val="00E57104"/>
    <w:rsid w:val="00E5717C"/>
    <w:rsid w:val="00E571AF"/>
    <w:rsid w:val="00E57256"/>
    <w:rsid w:val="00E5733B"/>
    <w:rsid w:val="00E57390"/>
    <w:rsid w:val="00E5745B"/>
    <w:rsid w:val="00E57536"/>
    <w:rsid w:val="00E57592"/>
    <w:rsid w:val="00E575AC"/>
    <w:rsid w:val="00E575BF"/>
    <w:rsid w:val="00E57778"/>
    <w:rsid w:val="00E577DF"/>
    <w:rsid w:val="00E578DC"/>
    <w:rsid w:val="00E5799C"/>
    <w:rsid w:val="00E579AE"/>
    <w:rsid w:val="00E579B2"/>
    <w:rsid w:val="00E57A0F"/>
    <w:rsid w:val="00E57A82"/>
    <w:rsid w:val="00E57A9E"/>
    <w:rsid w:val="00E57AEA"/>
    <w:rsid w:val="00E57B44"/>
    <w:rsid w:val="00E57B68"/>
    <w:rsid w:val="00E57C88"/>
    <w:rsid w:val="00E57E5A"/>
    <w:rsid w:val="00E57EBC"/>
    <w:rsid w:val="00E60090"/>
    <w:rsid w:val="00E602BA"/>
    <w:rsid w:val="00E604D3"/>
    <w:rsid w:val="00E604D6"/>
    <w:rsid w:val="00E60648"/>
    <w:rsid w:val="00E6075F"/>
    <w:rsid w:val="00E6077A"/>
    <w:rsid w:val="00E6098C"/>
    <w:rsid w:val="00E609DE"/>
    <w:rsid w:val="00E609E9"/>
    <w:rsid w:val="00E60A4B"/>
    <w:rsid w:val="00E60AA4"/>
    <w:rsid w:val="00E60B4A"/>
    <w:rsid w:val="00E60C66"/>
    <w:rsid w:val="00E60CAA"/>
    <w:rsid w:val="00E60CD0"/>
    <w:rsid w:val="00E60D36"/>
    <w:rsid w:val="00E60D6C"/>
    <w:rsid w:val="00E60D77"/>
    <w:rsid w:val="00E6102E"/>
    <w:rsid w:val="00E61043"/>
    <w:rsid w:val="00E6121D"/>
    <w:rsid w:val="00E61311"/>
    <w:rsid w:val="00E613E6"/>
    <w:rsid w:val="00E614BA"/>
    <w:rsid w:val="00E6155A"/>
    <w:rsid w:val="00E61747"/>
    <w:rsid w:val="00E6177B"/>
    <w:rsid w:val="00E61837"/>
    <w:rsid w:val="00E61970"/>
    <w:rsid w:val="00E61A68"/>
    <w:rsid w:val="00E61D46"/>
    <w:rsid w:val="00E61FAC"/>
    <w:rsid w:val="00E62074"/>
    <w:rsid w:val="00E620B0"/>
    <w:rsid w:val="00E620EE"/>
    <w:rsid w:val="00E62136"/>
    <w:rsid w:val="00E62234"/>
    <w:rsid w:val="00E62271"/>
    <w:rsid w:val="00E62377"/>
    <w:rsid w:val="00E6238A"/>
    <w:rsid w:val="00E6240F"/>
    <w:rsid w:val="00E62434"/>
    <w:rsid w:val="00E6257F"/>
    <w:rsid w:val="00E62619"/>
    <w:rsid w:val="00E6262E"/>
    <w:rsid w:val="00E62638"/>
    <w:rsid w:val="00E62669"/>
    <w:rsid w:val="00E6266B"/>
    <w:rsid w:val="00E626D8"/>
    <w:rsid w:val="00E62715"/>
    <w:rsid w:val="00E627DE"/>
    <w:rsid w:val="00E628CF"/>
    <w:rsid w:val="00E62938"/>
    <w:rsid w:val="00E629D9"/>
    <w:rsid w:val="00E62A3C"/>
    <w:rsid w:val="00E62BD8"/>
    <w:rsid w:val="00E62C03"/>
    <w:rsid w:val="00E62C2D"/>
    <w:rsid w:val="00E62C6D"/>
    <w:rsid w:val="00E62C84"/>
    <w:rsid w:val="00E62C9A"/>
    <w:rsid w:val="00E62D2B"/>
    <w:rsid w:val="00E62D7D"/>
    <w:rsid w:val="00E62DFA"/>
    <w:rsid w:val="00E62E9B"/>
    <w:rsid w:val="00E62F12"/>
    <w:rsid w:val="00E6305B"/>
    <w:rsid w:val="00E630B5"/>
    <w:rsid w:val="00E630CD"/>
    <w:rsid w:val="00E630EA"/>
    <w:rsid w:val="00E630F1"/>
    <w:rsid w:val="00E63159"/>
    <w:rsid w:val="00E631F7"/>
    <w:rsid w:val="00E6321B"/>
    <w:rsid w:val="00E63289"/>
    <w:rsid w:val="00E632CA"/>
    <w:rsid w:val="00E6339B"/>
    <w:rsid w:val="00E634A5"/>
    <w:rsid w:val="00E636BE"/>
    <w:rsid w:val="00E636D9"/>
    <w:rsid w:val="00E6395A"/>
    <w:rsid w:val="00E6395B"/>
    <w:rsid w:val="00E63A16"/>
    <w:rsid w:val="00E63A86"/>
    <w:rsid w:val="00E63B77"/>
    <w:rsid w:val="00E63C9E"/>
    <w:rsid w:val="00E63D24"/>
    <w:rsid w:val="00E63D71"/>
    <w:rsid w:val="00E63DFF"/>
    <w:rsid w:val="00E63E44"/>
    <w:rsid w:val="00E63EA3"/>
    <w:rsid w:val="00E63F35"/>
    <w:rsid w:val="00E63F5F"/>
    <w:rsid w:val="00E63F7A"/>
    <w:rsid w:val="00E63F87"/>
    <w:rsid w:val="00E63FF7"/>
    <w:rsid w:val="00E6405B"/>
    <w:rsid w:val="00E6425B"/>
    <w:rsid w:val="00E6428F"/>
    <w:rsid w:val="00E6437C"/>
    <w:rsid w:val="00E643B1"/>
    <w:rsid w:val="00E64431"/>
    <w:rsid w:val="00E64482"/>
    <w:rsid w:val="00E64502"/>
    <w:rsid w:val="00E6450E"/>
    <w:rsid w:val="00E64530"/>
    <w:rsid w:val="00E64590"/>
    <w:rsid w:val="00E645B4"/>
    <w:rsid w:val="00E646B3"/>
    <w:rsid w:val="00E6473F"/>
    <w:rsid w:val="00E64756"/>
    <w:rsid w:val="00E6477C"/>
    <w:rsid w:val="00E64822"/>
    <w:rsid w:val="00E648BE"/>
    <w:rsid w:val="00E6497F"/>
    <w:rsid w:val="00E6498C"/>
    <w:rsid w:val="00E6499A"/>
    <w:rsid w:val="00E64C6F"/>
    <w:rsid w:val="00E64D2E"/>
    <w:rsid w:val="00E64DCC"/>
    <w:rsid w:val="00E64FE6"/>
    <w:rsid w:val="00E65048"/>
    <w:rsid w:val="00E65086"/>
    <w:rsid w:val="00E65090"/>
    <w:rsid w:val="00E650E9"/>
    <w:rsid w:val="00E65162"/>
    <w:rsid w:val="00E65202"/>
    <w:rsid w:val="00E65272"/>
    <w:rsid w:val="00E65339"/>
    <w:rsid w:val="00E6533C"/>
    <w:rsid w:val="00E653F6"/>
    <w:rsid w:val="00E65513"/>
    <w:rsid w:val="00E65594"/>
    <w:rsid w:val="00E655D8"/>
    <w:rsid w:val="00E656A3"/>
    <w:rsid w:val="00E656BB"/>
    <w:rsid w:val="00E656C3"/>
    <w:rsid w:val="00E6578C"/>
    <w:rsid w:val="00E657AB"/>
    <w:rsid w:val="00E657C0"/>
    <w:rsid w:val="00E657CC"/>
    <w:rsid w:val="00E6592B"/>
    <w:rsid w:val="00E659E1"/>
    <w:rsid w:val="00E65A0E"/>
    <w:rsid w:val="00E65A10"/>
    <w:rsid w:val="00E65A12"/>
    <w:rsid w:val="00E65CEF"/>
    <w:rsid w:val="00E65D9A"/>
    <w:rsid w:val="00E65E5B"/>
    <w:rsid w:val="00E65EF5"/>
    <w:rsid w:val="00E65F68"/>
    <w:rsid w:val="00E65FD2"/>
    <w:rsid w:val="00E6608B"/>
    <w:rsid w:val="00E660EE"/>
    <w:rsid w:val="00E661A6"/>
    <w:rsid w:val="00E661A7"/>
    <w:rsid w:val="00E661EC"/>
    <w:rsid w:val="00E66240"/>
    <w:rsid w:val="00E6626D"/>
    <w:rsid w:val="00E6628B"/>
    <w:rsid w:val="00E66404"/>
    <w:rsid w:val="00E66496"/>
    <w:rsid w:val="00E6655B"/>
    <w:rsid w:val="00E666B8"/>
    <w:rsid w:val="00E666DA"/>
    <w:rsid w:val="00E66736"/>
    <w:rsid w:val="00E66745"/>
    <w:rsid w:val="00E667C2"/>
    <w:rsid w:val="00E667F8"/>
    <w:rsid w:val="00E669AB"/>
    <w:rsid w:val="00E66A11"/>
    <w:rsid w:val="00E66A2D"/>
    <w:rsid w:val="00E66A77"/>
    <w:rsid w:val="00E66BB4"/>
    <w:rsid w:val="00E66C36"/>
    <w:rsid w:val="00E66C61"/>
    <w:rsid w:val="00E66CA8"/>
    <w:rsid w:val="00E66CF7"/>
    <w:rsid w:val="00E66D1D"/>
    <w:rsid w:val="00E66D43"/>
    <w:rsid w:val="00E66D82"/>
    <w:rsid w:val="00E66E13"/>
    <w:rsid w:val="00E66EAA"/>
    <w:rsid w:val="00E66FB9"/>
    <w:rsid w:val="00E66FF1"/>
    <w:rsid w:val="00E670A6"/>
    <w:rsid w:val="00E670D1"/>
    <w:rsid w:val="00E67137"/>
    <w:rsid w:val="00E6713B"/>
    <w:rsid w:val="00E67447"/>
    <w:rsid w:val="00E674BD"/>
    <w:rsid w:val="00E67503"/>
    <w:rsid w:val="00E6757B"/>
    <w:rsid w:val="00E6763A"/>
    <w:rsid w:val="00E676EB"/>
    <w:rsid w:val="00E67741"/>
    <w:rsid w:val="00E67779"/>
    <w:rsid w:val="00E67784"/>
    <w:rsid w:val="00E67861"/>
    <w:rsid w:val="00E6788D"/>
    <w:rsid w:val="00E67910"/>
    <w:rsid w:val="00E67A01"/>
    <w:rsid w:val="00E67ACB"/>
    <w:rsid w:val="00E67B06"/>
    <w:rsid w:val="00E67B41"/>
    <w:rsid w:val="00E67CD0"/>
    <w:rsid w:val="00E67F3B"/>
    <w:rsid w:val="00E67F3D"/>
    <w:rsid w:val="00E7008F"/>
    <w:rsid w:val="00E7029F"/>
    <w:rsid w:val="00E70344"/>
    <w:rsid w:val="00E7035C"/>
    <w:rsid w:val="00E7043B"/>
    <w:rsid w:val="00E704A4"/>
    <w:rsid w:val="00E704AC"/>
    <w:rsid w:val="00E70524"/>
    <w:rsid w:val="00E7056B"/>
    <w:rsid w:val="00E7057C"/>
    <w:rsid w:val="00E705BE"/>
    <w:rsid w:val="00E70611"/>
    <w:rsid w:val="00E7073A"/>
    <w:rsid w:val="00E7078B"/>
    <w:rsid w:val="00E70810"/>
    <w:rsid w:val="00E70822"/>
    <w:rsid w:val="00E708A7"/>
    <w:rsid w:val="00E70967"/>
    <w:rsid w:val="00E709A5"/>
    <w:rsid w:val="00E70AE9"/>
    <w:rsid w:val="00E70B24"/>
    <w:rsid w:val="00E70BEE"/>
    <w:rsid w:val="00E70CA7"/>
    <w:rsid w:val="00E70CB0"/>
    <w:rsid w:val="00E70D09"/>
    <w:rsid w:val="00E70D1E"/>
    <w:rsid w:val="00E70D5B"/>
    <w:rsid w:val="00E70E99"/>
    <w:rsid w:val="00E70FA5"/>
    <w:rsid w:val="00E71027"/>
    <w:rsid w:val="00E710BB"/>
    <w:rsid w:val="00E7118F"/>
    <w:rsid w:val="00E712B8"/>
    <w:rsid w:val="00E71301"/>
    <w:rsid w:val="00E713AD"/>
    <w:rsid w:val="00E71459"/>
    <w:rsid w:val="00E71487"/>
    <w:rsid w:val="00E714CA"/>
    <w:rsid w:val="00E715F0"/>
    <w:rsid w:val="00E716C6"/>
    <w:rsid w:val="00E71706"/>
    <w:rsid w:val="00E71711"/>
    <w:rsid w:val="00E71729"/>
    <w:rsid w:val="00E717F4"/>
    <w:rsid w:val="00E71826"/>
    <w:rsid w:val="00E71827"/>
    <w:rsid w:val="00E7183F"/>
    <w:rsid w:val="00E71913"/>
    <w:rsid w:val="00E71A0A"/>
    <w:rsid w:val="00E71A31"/>
    <w:rsid w:val="00E71A4C"/>
    <w:rsid w:val="00E71B84"/>
    <w:rsid w:val="00E71C47"/>
    <w:rsid w:val="00E71DC9"/>
    <w:rsid w:val="00E71E2A"/>
    <w:rsid w:val="00E71E32"/>
    <w:rsid w:val="00E71EF8"/>
    <w:rsid w:val="00E71F7E"/>
    <w:rsid w:val="00E72005"/>
    <w:rsid w:val="00E72017"/>
    <w:rsid w:val="00E7210E"/>
    <w:rsid w:val="00E72214"/>
    <w:rsid w:val="00E7233A"/>
    <w:rsid w:val="00E723AC"/>
    <w:rsid w:val="00E72406"/>
    <w:rsid w:val="00E72436"/>
    <w:rsid w:val="00E7247A"/>
    <w:rsid w:val="00E724C2"/>
    <w:rsid w:val="00E724EE"/>
    <w:rsid w:val="00E724FF"/>
    <w:rsid w:val="00E72690"/>
    <w:rsid w:val="00E7269A"/>
    <w:rsid w:val="00E726AD"/>
    <w:rsid w:val="00E72775"/>
    <w:rsid w:val="00E72851"/>
    <w:rsid w:val="00E72920"/>
    <w:rsid w:val="00E72A95"/>
    <w:rsid w:val="00E72AF8"/>
    <w:rsid w:val="00E72CAB"/>
    <w:rsid w:val="00E72CFE"/>
    <w:rsid w:val="00E72D25"/>
    <w:rsid w:val="00E72D53"/>
    <w:rsid w:val="00E72D8D"/>
    <w:rsid w:val="00E72DCA"/>
    <w:rsid w:val="00E72DD5"/>
    <w:rsid w:val="00E72F14"/>
    <w:rsid w:val="00E72F30"/>
    <w:rsid w:val="00E72F37"/>
    <w:rsid w:val="00E72F54"/>
    <w:rsid w:val="00E7300A"/>
    <w:rsid w:val="00E7301E"/>
    <w:rsid w:val="00E73054"/>
    <w:rsid w:val="00E73082"/>
    <w:rsid w:val="00E730D9"/>
    <w:rsid w:val="00E73138"/>
    <w:rsid w:val="00E73158"/>
    <w:rsid w:val="00E7319D"/>
    <w:rsid w:val="00E73353"/>
    <w:rsid w:val="00E73394"/>
    <w:rsid w:val="00E733C3"/>
    <w:rsid w:val="00E73434"/>
    <w:rsid w:val="00E73443"/>
    <w:rsid w:val="00E734A6"/>
    <w:rsid w:val="00E73518"/>
    <w:rsid w:val="00E73549"/>
    <w:rsid w:val="00E7358E"/>
    <w:rsid w:val="00E735E1"/>
    <w:rsid w:val="00E736BF"/>
    <w:rsid w:val="00E736CD"/>
    <w:rsid w:val="00E73704"/>
    <w:rsid w:val="00E7381A"/>
    <w:rsid w:val="00E73883"/>
    <w:rsid w:val="00E7392A"/>
    <w:rsid w:val="00E73957"/>
    <w:rsid w:val="00E73A81"/>
    <w:rsid w:val="00E73B9B"/>
    <w:rsid w:val="00E73BB3"/>
    <w:rsid w:val="00E73BE1"/>
    <w:rsid w:val="00E73C16"/>
    <w:rsid w:val="00E73C65"/>
    <w:rsid w:val="00E73C81"/>
    <w:rsid w:val="00E73F24"/>
    <w:rsid w:val="00E73F81"/>
    <w:rsid w:val="00E74012"/>
    <w:rsid w:val="00E7402C"/>
    <w:rsid w:val="00E74047"/>
    <w:rsid w:val="00E7423F"/>
    <w:rsid w:val="00E74447"/>
    <w:rsid w:val="00E74455"/>
    <w:rsid w:val="00E744DB"/>
    <w:rsid w:val="00E745CC"/>
    <w:rsid w:val="00E745E4"/>
    <w:rsid w:val="00E74616"/>
    <w:rsid w:val="00E7467D"/>
    <w:rsid w:val="00E74771"/>
    <w:rsid w:val="00E7478C"/>
    <w:rsid w:val="00E747B3"/>
    <w:rsid w:val="00E7491C"/>
    <w:rsid w:val="00E7496A"/>
    <w:rsid w:val="00E74A8F"/>
    <w:rsid w:val="00E74AA7"/>
    <w:rsid w:val="00E74ACE"/>
    <w:rsid w:val="00E74B27"/>
    <w:rsid w:val="00E74B46"/>
    <w:rsid w:val="00E74C0A"/>
    <w:rsid w:val="00E74C13"/>
    <w:rsid w:val="00E74D93"/>
    <w:rsid w:val="00E74E97"/>
    <w:rsid w:val="00E74EE3"/>
    <w:rsid w:val="00E750C2"/>
    <w:rsid w:val="00E750E9"/>
    <w:rsid w:val="00E7511D"/>
    <w:rsid w:val="00E75296"/>
    <w:rsid w:val="00E752E3"/>
    <w:rsid w:val="00E75321"/>
    <w:rsid w:val="00E753DC"/>
    <w:rsid w:val="00E75496"/>
    <w:rsid w:val="00E75580"/>
    <w:rsid w:val="00E755CF"/>
    <w:rsid w:val="00E755DD"/>
    <w:rsid w:val="00E75657"/>
    <w:rsid w:val="00E75688"/>
    <w:rsid w:val="00E756F5"/>
    <w:rsid w:val="00E75753"/>
    <w:rsid w:val="00E757A9"/>
    <w:rsid w:val="00E75874"/>
    <w:rsid w:val="00E75961"/>
    <w:rsid w:val="00E759D8"/>
    <w:rsid w:val="00E75A28"/>
    <w:rsid w:val="00E75A52"/>
    <w:rsid w:val="00E75A62"/>
    <w:rsid w:val="00E75A7E"/>
    <w:rsid w:val="00E75AF9"/>
    <w:rsid w:val="00E75CB3"/>
    <w:rsid w:val="00E75CEC"/>
    <w:rsid w:val="00E75EA8"/>
    <w:rsid w:val="00E75F02"/>
    <w:rsid w:val="00E75F44"/>
    <w:rsid w:val="00E75F75"/>
    <w:rsid w:val="00E75FA8"/>
    <w:rsid w:val="00E76024"/>
    <w:rsid w:val="00E76152"/>
    <w:rsid w:val="00E761FA"/>
    <w:rsid w:val="00E7626F"/>
    <w:rsid w:val="00E762A2"/>
    <w:rsid w:val="00E762B7"/>
    <w:rsid w:val="00E7648D"/>
    <w:rsid w:val="00E76494"/>
    <w:rsid w:val="00E764FE"/>
    <w:rsid w:val="00E76522"/>
    <w:rsid w:val="00E76576"/>
    <w:rsid w:val="00E76610"/>
    <w:rsid w:val="00E76675"/>
    <w:rsid w:val="00E766FB"/>
    <w:rsid w:val="00E7676B"/>
    <w:rsid w:val="00E76783"/>
    <w:rsid w:val="00E76875"/>
    <w:rsid w:val="00E768BE"/>
    <w:rsid w:val="00E768DF"/>
    <w:rsid w:val="00E769C5"/>
    <w:rsid w:val="00E769F6"/>
    <w:rsid w:val="00E76A1A"/>
    <w:rsid w:val="00E76A66"/>
    <w:rsid w:val="00E76BC3"/>
    <w:rsid w:val="00E76C0D"/>
    <w:rsid w:val="00E76D1F"/>
    <w:rsid w:val="00E76D5A"/>
    <w:rsid w:val="00E76E9C"/>
    <w:rsid w:val="00E76F32"/>
    <w:rsid w:val="00E76F5A"/>
    <w:rsid w:val="00E76F70"/>
    <w:rsid w:val="00E76FCC"/>
    <w:rsid w:val="00E76FE2"/>
    <w:rsid w:val="00E7719A"/>
    <w:rsid w:val="00E771B6"/>
    <w:rsid w:val="00E772CF"/>
    <w:rsid w:val="00E77368"/>
    <w:rsid w:val="00E77385"/>
    <w:rsid w:val="00E77420"/>
    <w:rsid w:val="00E774EA"/>
    <w:rsid w:val="00E77547"/>
    <w:rsid w:val="00E77593"/>
    <w:rsid w:val="00E775A8"/>
    <w:rsid w:val="00E7767D"/>
    <w:rsid w:val="00E776FE"/>
    <w:rsid w:val="00E77787"/>
    <w:rsid w:val="00E7778C"/>
    <w:rsid w:val="00E77793"/>
    <w:rsid w:val="00E77832"/>
    <w:rsid w:val="00E77879"/>
    <w:rsid w:val="00E778A7"/>
    <w:rsid w:val="00E77A03"/>
    <w:rsid w:val="00E77A07"/>
    <w:rsid w:val="00E77B1E"/>
    <w:rsid w:val="00E77C2E"/>
    <w:rsid w:val="00E77C6E"/>
    <w:rsid w:val="00E77C92"/>
    <w:rsid w:val="00E77D34"/>
    <w:rsid w:val="00E77ECF"/>
    <w:rsid w:val="00E77F37"/>
    <w:rsid w:val="00E80066"/>
    <w:rsid w:val="00E80082"/>
    <w:rsid w:val="00E80127"/>
    <w:rsid w:val="00E80228"/>
    <w:rsid w:val="00E802EF"/>
    <w:rsid w:val="00E80312"/>
    <w:rsid w:val="00E8038E"/>
    <w:rsid w:val="00E8039D"/>
    <w:rsid w:val="00E803C0"/>
    <w:rsid w:val="00E803E0"/>
    <w:rsid w:val="00E804B3"/>
    <w:rsid w:val="00E805E6"/>
    <w:rsid w:val="00E8063B"/>
    <w:rsid w:val="00E806AF"/>
    <w:rsid w:val="00E80705"/>
    <w:rsid w:val="00E8079F"/>
    <w:rsid w:val="00E807A9"/>
    <w:rsid w:val="00E80831"/>
    <w:rsid w:val="00E8085A"/>
    <w:rsid w:val="00E8094A"/>
    <w:rsid w:val="00E8095F"/>
    <w:rsid w:val="00E809B9"/>
    <w:rsid w:val="00E80A4D"/>
    <w:rsid w:val="00E80A9D"/>
    <w:rsid w:val="00E80BBB"/>
    <w:rsid w:val="00E80BDA"/>
    <w:rsid w:val="00E80BDC"/>
    <w:rsid w:val="00E80C34"/>
    <w:rsid w:val="00E80C93"/>
    <w:rsid w:val="00E80D32"/>
    <w:rsid w:val="00E80E2F"/>
    <w:rsid w:val="00E80EE8"/>
    <w:rsid w:val="00E80FB5"/>
    <w:rsid w:val="00E80FF3"/>
    <w:rsid w:val="00E8102E"/>
    <w:rsid w:val="00E810A9"/>
    <w:rsid w:val="00E8110C"/>
    <w:rsid w:val="00E811AD"/>
    <w:rsid w:val="00E81212"/>
    <w:rsid w:val="00E8122D"/>
    <w:rsid w:val="00E81335"/>
    <w:rsid w:val="00E8133A"/>
    <w:rsid w:val="00E81448"/>
    <w:rsid w:val="00E81470"/>
    <w:rsid w:val="00E8147B"/>
    <w:rsid w:val="00E8153E"/>
    <w:rsid w:val="00E8157F"/>
    <w:rsid w:val="00E815A7"/>
    <w:rsid w:val="00E816C0"/>
    <w:rsid w:val="00E8185B"/>
    <w:rsid w:val="00E8188F"/>
    <w:rsid w:val="00E818EC"/>
    <w:rsid w:val="00E8199B"/>
    <w:rsid w:val="00E819FD"/>
    <w:rsid w:val="00E81B40"/>
    <w:rsid w:val="00E81BC1"/>
    <w:rsid w:val="00E81C39"/>
    <w:rsid w:val="00E81CDA"/>
    <w:rsid w:val="00E81D69"/>
    <w:rsid w:val="00E81D95"/>
    <w:rsid w:val="00E81F1A"/>
    <w:rsid w:val="00E81F2A"/>
    <w:rsid w:val="00E81F46"/>
    <w:rsid w:val="00E81F93"/>
    <w:rsid w:val="00E81FF2"/>
    <w:rsid w:val="00E820D4"/>
    <w:rsid w:val="00E820F0"/>
    <w:rsid w:val="00E823FC"/>
    <w:rsid w:val="00E82414"/>
    <w:rsid w:val="00E82428"/>
    <w:rsid w:val="00E824D5"/>
    <w:rsid w:val="00E8278C"/>
    <w:rsid w:val="00E827A8"/>
    <w:rsid w:val="00E827B1"/>
    <w:rsid w:val="00E827FB"/>
    <w:rsid w:val="00E82880"/>
    <w:rsid w:val="00E828A6"/>
    <w:rsid w:val="00E828EB"/>
    <w:rsid w:val="00E829BA"/>
    <w:rsid w:val="00E82ACA"/>
    <w:rsid w:val="00E82D16"/>
    <w:rsid w:val="00E82D27"/>
    <w:rsid w:val="00E82D6E"/>
    <w:rsid w:val="00E82E41"/>
    <w:rsid w:val="00E83087"/>
    <w:rsid w:val="00E8320A"/>
    <w:rsid w:val="00E8329B"/>
    <w:rsid w:val="00E83311"/>
    <w:rsid w:val="00E83317"/>
    <w:rsid w:val="00E83364"/>
    <w:rsid w:val="00E8343C"/>
    <w:rsid w:val="00E83496"/>
    <w:rsid w:val="00E834C6"/>
    <w:rsid w:val="00E83507"/>
    <w:rsid w:val="00E83581"/>
    <w:rsid w:val="00E83648"/>
    <w:rsid w:val="00E836E3"/>
    <w:rsid w:val="00E8374C"/>
    <w:rsid w:val="00E837D3"/>
    <w:rsid w:val="00E838AE"/>
    <w:rsid w:val="00E838B3"/>
    <w:rsid w:val="00E838E6"/>
    <w:rsid w:val="00E83922"/>
    <w:rsid w:val="00E839B2"/>
    <w:rsid w:val="00E83A47"/>
    <w:rsid w:val="00E83B23"/>
    <w:rsid w:val="00E83B61"/>
    <w:rsid w:val="00E83BBE"/>
    <w:rsid w:val="00E83C6D"/>
    <w:rsid w:val="00E83CB3"/>
    <w:rsid w:val="00E83DC5"/>
    <w:rsid w:val="00E83DCA"/>
    <w:rsid w:val="00E83E08"/>
    <w:rsid w:val="00E83EA0"/>
    <w:rsid w:val="00E83EF1"/>
    <w:rsid w:val="00E83F20"/>
    <w:rsid w:val="00E83F52"/>
    <w:rsid w:val="00E83FED"/>
    <w:rsid w:val="00E8400E"/>
    <w:rsid w:val="00E84091"/>
    <w:rsid w:val="00E840BB"/>
    <w:rsid w:val="00E840C5"/>
    <w:rsid w:val="00E840E5"/>
    <w:rsid w:val="00E8410B"/>
    <w:rsid w:val="00E84146"/>
    <w:rsid w:val="00E841AE"/>
    <w:rsid w:val="00E841C5"/>
    <w:rsid w:val="00E842B8"/>
    <w:rsid w:val="00E84439"/>
    <w:rsid w:val="00E84458"/>
    <w:rsid w:val="00E84654"/>
    <w:rsid w:val="00E84701"/>
    <w:rsid w:val="00E84723"/>
    <w:rsid w:val="00E848BF"/>
    <w:rsid w:val="00E84A16"/>
    <w:rsid w:val="00E84A27"/>
    <w:rsid w:val="00E84C40"/>
    <w:rsid w:val="00E84C41"/>
    <w:rsid w:val="00E84C86"/>
    <w:rsid w:val="00E84D95"/>
    <w:rsid w:val="00E84EB5"/>
    <w:rsid w:val="00E84F1F"/>
    <w:rsid w:val="00E84F70"/>
    <w:rsid w:val="00E84FDD"/>
    <w:rsid w:val="00E84FEC"/>
    <w:rsid w:val="00E8503C"/>
    <w:rsid w:val="00E85231"/>
    <w:rsid w:val="00E852DF"/>
    <w:rsid w:val="00E8536E"/>
    <w:rsid w:val="00E8541E"/>
    <w:rsid w:val="00E85439"/>
    <w:rsid w:val="00E85448"/>
    <w:rsid w:val="00E855AE"/>
    <w:rsid w:val="00E855D9"/>
    <w:rsid w:val="00E8566B"/>
    <w:rsid w:val="00E8567B"/>
    <w:rsid w:val="00E856AF"/>
    <w:rsid w:val="00E856D3"/>
    <w:rsid w:val="00E856DE"/>
    <w:rsid w:val="00E857A6"/>
    <w:rsid w:val="00E857BE"/>
    <w:rsid w:val="00E857E8"/>
    <w:rsid w:val="00E85837"/>
    <w:rsid w:val="00E85893"/>
    <w:rsid w:val="00E858A1"/>
    <w:rsid w:val="00E858F7"/>
    <w:rsid w:val="00E8590E"/>
    <w:rsid w:val="00E8598B"/>
    <w:rsid w:val="00E859A1"/>
    <w:rsid w:val="00E859CE"/>
    <w:rsid w:val="00E85A2A"/>
    <w:rsid w:val="00E85A50"/>
    <w:rsid w:val="00E85A75"/>
    <w:rsid w:val="00E85AC6"/>
    <w:rsid w:val="00E85B26"/>
    <w:rsid w:val="00E85BFF"/>
    <w:rsid w:val="00E85CBE"/>
    <w:rsid w:val="00E85DA3"/>
    <w:rsid w:val="00E85DDF"/>
    <w:rsid w:val="00E85DE8"/>
    <w:rsid w:val="00E85EA4"/>
    <w:rsid w:val="00E85EFE"/>
    <w:rsid w:val="00E85F84"/>
    <w:rsid w:val="00E85FB1"/>
    <w:rsid w:val="00E8608E"/>
    <w:rsid w:val="00E860D3"/>
    <w:rsid w:val="00E8621C"/>
    <w:rsid w:val="00E86287"/>
    <w:rsid w:val="00E862A6"/>
    <w:rsid w:val="00E862CF"/>
    <w:rsid w:val="00E8631A"/>
    <w:rsid w:val="00E8635F"/>
    <w:rsid w:val="00E86380"/>
    <w:rsid w:val="00E863D8"/>
    <w:rsid w:val="00E863DE"/>
    <w:rsid w:val="00E8648D"/>
    <w:rsid w:val="00E86537"/>
    <w:rsid w:val="00E86545"/>
    <w:rsid w:val="00E8667F"/>
    <w:rsid w:val="00E866A0"/>
    <w:rsid w:val="00E86817"/>
    <w:rsid w:val="00E869DE"/>
    <w:rsid w:val="00E86A34"/>
    <w:rsid w:val="00E86A53"/>
    <w:rsid w:val="00E86A72"/>
    <w:rsid w:val="00E86B4F"/>
    <w:rsid w:val="00E86B93"/>
    <w:rsid w:val="00E86BAA"/>
    <w:rsid w:val="00E86CC8"/>
    <w:rsid w:val="00E86CCD"/>
    <w:rsid w:val="00E86CF9"/>
    <w:rsid w:val="00E86D5A"/>
    <w:rsid w:val="00E86D74"/>
    <w:rsid w:val="00E86E1D"/>
    <w:rsid w:val="00E8712D"/>
    <w:rsid w:val="00E87194"/>
    <w:rsid w:val="00E871AE"/>
    <w:rsid w:val="00E871ED"/>
    <w:rsid w:val="00E87306"/>
    <w:rsid w:val="00E873B2"/>
    <w:rsid w:val="00E873E6"/>
    <w:rsid w:val="00E87428"/>
    <w:rsid w:val="00E874A6"/>
    <w:rsid w:val="00E874E4"/>
    <w:rsid w:val="00E8757C"/>
    <w:rsid w:val="00E875DD"/>
    <w:rsid w:val="00E8765A"/>
    <w:rsid w:val="00E87661"/>
    <w:rsid w:val="00E876E0"/>
    <w:rsid w:val="00E877E4"/>
    <w:rsid w:val="00E87923"/>
    <w:rsid w:val="00E87A9D"/>
    <w:rsid w:val="00E87AD9"/>
    <w:rsid w:val="00E87B52"/>
    <w:rsid w:val="00E87BA2"/>
    <w:rsid w:val="00E87D11"/>
    <w:rsid w:val="00E87D8A"/>
    <w:rsid w:val="00E87DE3"/>
    <w:rsid w:val="00E87E3A"/>
    <w:rsid w:val="00E87EA9"/>
    <w:rsid w:val="00E87EDC"/>
    <w:rsid w:val="00E87F55"/>
    <w:rsid w:val="00E87F98"/>
    <w:rsid w:val="00E87FAC"/>
    <w:rsid w:val="00E9001B"/>
    <w:rsid w:val="00E9013E"/>
    <w:rsid w:val="00E9028C"/>
    <w:rsid w:val="00E902B3"/>
    <w:rsid w:val="00E902F8"/>
    <w:rsid w:val="00E9037A"/>
    <w:rsid w:val="00E90418"/>
    <w:rsid w:val="00E9047C"/>
    <w:rsid w:val="00E904EB"/>
    <w:rsid w:val="00E9053C"/>
    <w:rsid w:val="00E90567"/>
    <w:rsid w:val="00E90751"/>
    <w:rsid w:val="00E9085C"/>
    <w:rsid w:val="00E90970"/>
    <w:rsid w:val="00E90A5E"/>
    <w:rsid w:val="00E90B56"/>
    <w:rsid w:val="00E90B71"/>
    <w:rsid w:val="00E90B78"/>
    <w:rsid w:val="00E90BE5"/>
    <w:rsid w:val="00E90CBC"/>
    <w:rsid w:val="00E90D10"/>
    <w:rsid w:val="00E90D48"/>
    <w:rsid w:val="00E90DDD"/>
    <w:rsid w:val="00E90E59"/>
    <w:rsid w:val="00E90E5A"/>
    <w:rsid w:val="00E90FD3"/>
    <w:rsid w:val="00E90FF0"/>
    <w:rsid w:val="00E910E4"/>
    <w:rsid w:val="00E9122E"/>
    <w:rsid w:val="00E91260"/>
    <w:rsid w:val="00E9128F"/>
    <w:rsid w:val="00E912C0"/>
    <w:rsid w:val="00E912D6"/>
    <w:rsid w:val="00E912EA"/>
    <w:rsid w:val="00E913AC"/>
    <w:rsid w:val="00E913FB"/>
    <w:rsid w:val="00E9143E"/>
    <w:rsid w:val="00E91487"/>
    <w:rsid w:val="00E915D1"/>
    <w:rsid w:val="00E915FE"/>
    <w:rsid w:val="00E916BF"/>
    <w:rsid w:val="00E91713"/>
    <w:rsid w:val="00E917F2"/>
    <w:rsid w:val="00E91B91"/>
    <w:rsid w:val="00E91B94"/>
    <w:rsid w:val="00E91B95"/>
    <w:rsid w:val="00E91BBE"/>
    <w:rsid w:val="00E91CD3"/>
    <w:rsid w:val="00E91D15"/>
    <w:rsid w:val="00E91E2B"/>
    <w:rsid w:val="00E91E4F"/>
    <w:rsid w:val="00E91E89"/>
    <w:rsid w:val="00E9226C"/>
    <w:rsid w:val="00E922C0"/>
    <w:rsid w:val="00E923F8"/>
    <w:rsid w:val="00E92564"/>
    <w:rsid w:val="00E92568"/>
    <w:rsid w:val="00E925DC"/>
    <w:rsid w:val="00E92664"/>
    <w:rsid w:val="00E9269F"/>
    <w:rsid w:val="00E926BD"/>
    <w:rsid w:val="00E926D1"/>
    <w:rsid w:val="00E926EB"/>
    <w:rsid w:val="00E92775"/>
    <w:rsid w:val="00E9281E"/>
    <w:rsid w:val="00E92A76"/>
    <w:rsid w:val="00E92AC0"/>
    <w:rsid w:val="00E92B32"/>
    <w:rsid w:val="00E92B5E"/>
    <w:rsid w:val="00E92BE8"/>
    <w:rsid w:val="00E92C92"/>
    <w:rsid w:val="00E92C9E"/>
    <w:rsid w:val="00E92D82"/>
    <w:rsid w:val="00E92DC4"/>
    <w:rsid w:val="00E92E40"/>
    <w:rsid w:val="00E92EDF"/>
    <w:rsid w:val="00E93068"/>
    <w:rsid w:val="00E930CF"/>
    <w:rsid w:val="00E930F1"/>
    <w:rsid w:val="00E930F4"/>
    <w:rsid w:val="00E93150"/>
    <w:rsid w:val="00E93182"/>
    <w:rsid w:val="00E93255"/>
    <w:rsid w:val="00E9337E"/>
    <w:rsid w:val="00E93523"/>
    <w:rsid w:val="00E93546"/>
    <w:rsid w:val="00E935A3"/>
    <w:rsid w:val="00E935E9"/>
    <w:rsid w:val="00E93621"/>
    <w:rsid w:val="00E9363F"/>
    <w:rsid w:val="00E9367C"/>
    <w:rsid w:val="00E936A8"/>
    <w:rsid w:val="00E936D8"/>
    <w:rsid w:val="00E93779"/>
    <w:rsid w:val="00E93838"/>
    <w:rsid w:val="00E9389F"/>
    <w:rsid w:val="00E938C6"/>
    <w:rsid w:val="00E93947"/>
    <w:rsid w:val="00E93956"/>
    <w:rsid w:val="00E93A25"/>
    <w:rsid w:val="00E93A26"/>
    <w:rsid w:val="00E93AB5"/>
    <w:rsid w:val="00E93AEB"/>
    <w:rsid w:val="00E93B13"/>
    <w:rsid w:val="00E93C26"/>
    <w:rsid w:val="00E93C93"/>
    <w:rsid w:val="00E93D0E"/>
    <w:rsid w:val="00E93D3A"/>
    <w:rsid w:val="00E93D8E"/>
    <w:rsid w:val="00E93D9A"/>
    <w:rsid w:val="00E93DD3"/>
    <w:rsid w:val="00E93E3F"/>
    <w:rsid w:val="00E93ED1"/>
    <w:rsid w:val="00E93F9D"/>
    <w:rsid w:val="00E94122"/>
    <w:rsid w:val="00E941AE"/>
    <w:rsid w:val="00E9432A"/>
    <w:rsid w:val="00E94354"/>
    <w:rsid w:val="00E943AE"/>
    <w:rsid w:val="00E945B7"/>
    <w:rsid w:val="00E945F6"/>
    <w:rsid w:val="00E94720"/>
    <w:rsid w:val="00E947E8"/>
    <w:rsid w:val="00E947EE"/>
    <w:rsid w:val="00E94843"/>
    <w:rsid w:val="00E948E6"/>
    <w:rsid w:val="00E949C0"/>
    <w:rsid w:val="00E94AA9"/>
    <w:rsid w:val="00E94ACF"/>
    <w:rsid w:val="00E94B54"/>
    <w:rsid w:val="00E94BC6"/>
    <w:rsid w:val="00E94CF4"/>
    <w:rsid w:val="00E94E02"/>
    <w:rsid w:val="00E94E1D"/>
    <w:rsid w:val="00E94EF2"/>
    <w:rsid w:val="00E94F10"/>
    <w:rsid w:val="00E94FB4"/>
    <w:rsid w:val="00E94FE8"/>
    <w:rsid w:val="00E94FFD"/>
    <w:rsid w:val="00E9506A"/>
    <w:rsid w:val="00E95081"/>
    <w:rsid w:val="00E950CA"/>
    <w:rsid w:val="00E95116"/>
    <w:rsid w:val="00E9512B"/>
    <w:rsid w:val="00E95172"/>
    <w:rsid w:val="00E95173"/>
    <w:rsid w:val="00E951E6"/>
    <w:rsid w:val="00E95300"/>
    <w:rsid w:val="00E954B3"/>
    <w:rsid w:val="00E954F5"/>
    <w:rsid w:val="00E955D1"/>
    <w:rsid w:val="00E9561B"/>
    <w:rsid w:val="00E9569D"/>
    <w:rsid w:val="00E957A6"/>
    <w:rsid w:val="00E957AC"/>
    <w:rsid w:val="00E958AD"/>
    <w:rsid w:val="00E95939"/>
    <w:rsid w:val="00E95A41"/>
    <w:rsid w:val="00E95B65"/>
    <w:rsid w:val="00E95C1A"/>
    <w:rsid w:val="00E95C6F"/>
    <w:rsid w:val="00E95D25"/>
    <w:rsid w:val="00E95D62"/>
    <w:rsid w:val="00E95DE3"/>
    <w:rsid w:val="00E95DFC"/>
    <w:rsid w:val="00E95F9F"/>
    <w:rsid w:val="00E95FE4"/>
    <w:rsid w:val="00E96017"/>
    <w:rsid w:val="00E960E3"/>
    <w:rsid w:val="00E96138"/>
    <w:rsid w:val="00E96164"/>
    <w:rsid w:val="00E96173"/>
    <w:rsid w:val="00E961D8"/>
    <w:rsid w:val="00E9621B"/>
    <w:rsid w:val="00E96287"/>
    <w:rsid w:val="00E96370"/>
    <w:rsid w:val="00E96378"/>
    <w:rsid w:val="00E963E6"/>
    <w:rsid w:val="00E96459"/>
    <w:rsid w:val="00E9657A"/>
    <w:rsid w:val="00E965D1"/>
    <w:rsid w:val="00E96613"/>
    <w:rsid w:val="00E9661D"/>
    <w:rsid w:val="00E96642"/>
    <w:rsid w:val="00E96693"/>
    <w:rsid w:val="00E96779"/>
    <w:rsid w:val="00E9680E"/>
    <w:rsid w:val="00E96826"/>
    <w:rsid w:val="00E96859"/>
    <w:rsid w:val="00E968D9"/>
    <w:rsid w:val="00E968E4"/>
    <w:rsid w:val="00E968E6"/>
    <w:rsid w:val="00E96B90"/>
    <w:rsid w:val="00E96C89"/>
    <w:rsid w:val="00E96CB4"/>
    <w:rsid w:val="00E96D06"/>
    <w:rsid w:val="00E96DD6"/>
    <w:rsid w:val="00E96E85"/>
    <w:rsid w:val="00E96F7A"/>
    <w:rsid w:val="00E96FAB"/>
    <w:rsid w:val="00E9709E"/>
    <w:rsid w:val="00E970CB"/>
    <w:rsid w:val="00E970D2"/>
    <w:rsid w:val="00E97297"/>
    <w:rsid w:val="00E973C5"/>
    <w:rsid w:val="00E973D4"/>
    <w:rsid w:val="00E973D8"/>
    <w:rsid w:val="00E974C2"/>
    <w:rsid w:val="00E9752C"/>
    <w:rsid w:val="00E975A0"/>
    <w:rsid w:val="00E9766A"/>
    <w:rsid w:val="00E976B3"/>
    <w:rsid w:val="00E976D4"/>
    <w:rsid w:val="00E97724"/>
    <w:rsid w:val="00E97777"/>
    <w:rsid w:val="00E9784C"/>
    <w:rsid w:val="00E978A7"/>
    <w:rsid w:val="00E978F8"/>
    <w:rsid w:val="00E97A01"/>
    <w:rsid w:val="00E97AF4"/>
    <w:rsid w:val="00E97B87"/>
    <w:rsid w:val="00E97C64"/>
    <w:rsid w:val="00E97CD5"/>
    <w:rsid w:val="00E97CE0"/>
    <w:rsid w:val="00E97D24"/>
    <w:rsid w:val="00E97D28"/>
    <w:rsid w:val="00E97DD2"/>
    <w:rsid w:val="00E97E68"/>
    <w:rsid w:val="00E97EE9"/>
    <w:rsid w:val="00E97F91"/>
    <w:rsid w:val="00EA004B"/>
    <w:rsid w:val="00EA0059"/>
    <w:rsid w:val="00EA00EC"/>
    <w:rsid w:val="00EA0306"/>
    <w:rsid w:val="00EA0325"/>
    <w:rsid w:val="00EA0366"/>
    <w:rsid w:val="00EA0375"/>
    <w:rsid w:val="00EA0433"/>
    <w:rsid w:val="00EA0564"/>
    <w:rsid w:val="00EA05A9"/>
    <w:rsid w:val="00EA05C1"/>
    <w:rsid w:val="00EA05FA"/>
    <w:rsid w:val="00EA06F3"/>
    <w:rsid w:val="00EA0743"/>
    <w:rsid w:val="00EA0791"/>
    <w:rsid w:val="00EA09A2"/>
    <w:rsid w:val="00EA09E9"/>
    <w:rsid w:val="00EA0A1E"/>
    <w:rsid w:val="00EA0ABF"/>
    <w:rsid w:val="00EA0CA5"/>
    <w:rsid w:val="00EA0CD8"/>
    <w:rsid w:val="00EA0DA5"/>
    <w:rsid w:val="00EA0E98"/>
    <w:rsid w:val="00EA0F0E"/>
    <w:rsid w:val="00EA0F6E"/>
    <w:rsid w:val="00EA0FB9"/>
    <w:rsid w:val="00EA109D"/>
    <w:rsid w:val="00EA10A0"/>
    <w:rsid w:val="00EA1128"/>
    <w:rsid w:val="00EA11C2"/>
    <w:rsid w:val="00EA124E"/>
    <w:rsid w:val="00EA1250"/>
    <w:rsid w:val="00EA125B"/>
    <w:rsid w:val="00EA125C"/>
    <w:rsid w:val="00EA12D3"/>
    <w:rsid w:val="00EA14D3"/>
    <w:rsid w:val="00EA14E1"/>
    <w:rsid w:val="00EA14E5"/>
    <w:rsid w:val="00EA1560"/>
    <w:rsid w:val="00EA165E"/>
    <w:rsid w:val="00EA168C"/>
    <w:rsid w:val="00EA171F"/>
    <w:rsid w:val="00EA185A"/>
    <w:rsid w:val="00EA18C1"/>
    <w:rsid w:val="00EA18E2"/>
    <w:rsid w:val="00EA198F"/>
    <w:rsid w:val="00EA1A19"/>
    <w:rsid w:val="00EA1AA0"/>
    <w:rsid w:val="00EA1AD0"/>
    <w:rsid w:val="00EA1AD2"/>
    <w:rsid w:val="00EA1B94"/>
    <w:rsid w:val="00EA1BEC"/>
    <w:rsid w:val="00EA1BFC"/>
    <w:rsid w:val="00EA1C18"/>
    <w:rsid w:val="00EA1C88"/>
    <w:rsid w:val="00EA1D2F"/>
    <w:rsid w:val="00EA1D36"/>
    <w:rsid w:val="00EA1D3B"/>
    <w:rsid w:val="00EA1DBD"/>
    <w:rsid w:val="00EA1DE6"/>
    <w:rsid w:val="00EA1E1A"/>
    <w:rsid w:val="00EA1E6C"/>
    <w:rsid w:val="00EA1E76"/>
    <w:rsid w:val="00EA200E"/>
    <w:rsid w:val="00EA202C"/>
    <w:rsid w:val="00EA2040"/>
    <w:rsid w:val="00EA2043"/>
    <w:rsid w:val="00EA2117"/>
    <w:rsid w:val="00EA215C"/>
    <w:rsid w:val="00EA21AC"/>
    <w:rsid w:val="00EA21D9"/>
    <w:rsid w:val="00EA22B8"/>
    <w:rsid w:val="00EA2379"/>
    <w:rsid w:val="00EA2383"/>
    <w:rsid w:val="00EA240C"/>
    <w:rsid w:val="00EA2481"/>
    <w:rsid w:val="00EA24AF"/>
    <w:rsid w:val="00EA25A4"/>
    <w:rsid w:val="00EA25A9"/>
    <w:rsid w:val="00EA26A1"/>
    <w:rsid w:val="00EA26CD"/>
    <w:rsid w:val="00EA2700"/>
    <w:rsid w:val="00EA2728"/>
    <w:rsid w:val="00EA27A7"/>
    <w:rsid w:val="00EA2996"/>
    <w:rsid w:val="00EA29CA"/>
    <w:rsid w:val="00EA2A27"/>
    <w:rsid w:val="00EA2AFE"/>
    <w:rsid w:val="00EA2BAB"/>
    <w:rsid w:val="00EA2BC7"/>
    <w:rsid w:val="00EA2C35"/>
    <w:rsid w:val="00EA2C92"/>
    <w:rsid w:val="00EA2C9F"/>
    <w:rsid w:val="00EA2CBF"/>
    <w:rsid w:val="00EA2D4D"/>
    <w:rsid w:val="00EA2D53"/>
    <w:rsid w:val="00EA2DE6"/>
    <w:rsid w:val="00EA2EDB"/>
    <w:rsid w:val="00EA2EE1"/>
    <w:rsid w:val="00EA2F39"/>
    <w:rsid w:val="00EA3316"/>
    <w:rsid w:val="00EA33DC"/>
    <w:rsid w:val="00EA33E9"/>
    <w:rsid w:val="00EA3413"/>
    <w:rsid w:val="00EA349D"/>
    <w:rsid w:val="00EA34BA"/>
    <w:rsid w:val="00EA351C"/>
    <w:rsid w:val="00EA356C"/>
    <w:rsid w:val="00EA359A"/>
    <w:rsid w:val="00EA35A6"/>
    <w:rsid w:val="00EA35F3"/>
    <w:rsid w:val="00EA362F"/>
    <w:rsid w:val="00EA3651"/>
    <w:rsid w:val="00EA373E"/>
    <w:rsid w:val="00EA376B"/>
    <w:rsid w:val="00EA3774"/>
    <w:rsid w:val="00EA3895"/>
    <w:rsid w:val="00EA38BE"/>
    <w:rsid w:val="00EA38C0"/>
    <w:rsid w:val="00EA38ED"/>
    <w:rsid w:val="00EA397D"/>
    <w:rsid w:val="00EA3A5A"/>
    <w:rsid w:val="00EA3B67"/>
    <w:rsid w:val="00EA3C2D"/>
    <w:rsid w:val="00EA3D15"/>
    <w:rsid w:val="00EA3E2A"/>
    <w:rsid w:val="00EA3E32"/>
    <w:rsid w:val="00EA3E7B"/>
    <w:rsid w:val="00EA3E91"/>
    <w:rsid w:val="00EA3F1E"/>
    <w:rsid w:val="00EA3F26"/>
    <w:rsid w:val="00EA3F6A"/>
    <w:rsid w:val="00EA3FB1"/>
    <w:rsid w:val="00EA3FF2"/>
    <w:rsid w:val="00EA4080"/>
    <w:rsid w:val="00EA410A"/>
    <w:rsid w:val="00EA418A"/>
    <w:rsid w:val="00EA41A7"/>
    <w:rsid w:val="00EA41AD"/>
    <w:rsid w:val="00EA41B7"/>
    <w:rsid w:val="00EA4453"/>
    <w:rsid w:val="00EA4480"/>
    <w:rsid w:val="00EA4503"/>
    <w:rsid w:val="00EA452C"/>
    <w:rsid w:val="00EA459D"/>
    <w:rsid w:val="00EA45B4"/>
    <w:rsid w:val="00EA46B9"/>
    <w:rsid w:val="00EA46FE"/>
    <w:rsid w:val="00EA471C"/>
    <w:rsid w:val="00EA4739"/>
    <w:rsid w:val="00EA479C"/>
    <w:rsid w:val="00EA47CE"/>
    <w:rsid w:val="00EA49B5"/>
    <w:rsid w:val="00EA49C4"/>
    <w:rsid w:val="00EA4AFA"/>
    <w:rsid w:val="00EA4C08"/>
    <w:rsid w:val="00EA4D05"/>
    <w:rsid w:val="00EA4D51"/>
    <w:rsid w:val="00EA4D7D"/>
    <w:rsid w:val="00EA4E73"/>
    <w:rsid w:val="00EA4EF9"/>
    <w:rsid w:val="00EA4EFB"/>
    <w:rsid w:val="00EA4F58"/>
    <w:rsid w:val="00EA5127"/>
    <w:rsid w:val="00EA5170"/>
    <w:rsid w:val="00EA51FB"/>
    <w:rsid w:val="00EA521F"/>
    <w:rsid w:val="00EA523B"/>
    <w:rsid w:val="00EA5396"/>
    <w:rsid w:val="00EA5404"/>
    <w:rsid w:val="00EA54D1"/>
    <w:rsid w:val="00EA5562"/>
    <w:rsid w:val="00EA55ED"/>
    <w:rsid w:val="00EA5666"/>
    <w:rsid w:val="00EA56B3"/>
    <w:rsid w:val="00EA572C"/>
    <w:rsid w:val="00EA5913"/>
    <w:rsid w:val="00EA5968"/>
    <w:rsid w:val="00EA598A"/>
    <w:rsid w:val="00EA5A44"/>
    <w:rsid w:val="00EA5AD0"/>
    <w:rsid w:val="00EA5B51"/>
    <w:rsid w:val="00EA5BE4"/>
    <w:rsid w:val="00EA5C0B"/>
    <w:rsid w:val="00EA5CFF"/>
    <w:rsid w:val="00EA5D19"/>
    <w:rsid w:val="00EA5E25"/>
    <w:rsid w:val="00EA5E81"/>
    <w:rsid w:val="00EA5F50"/>
    <w:rsid w:val="00EA5FE0"/>
    <w:rsid w:val="00EA5FED"/>
    <w:rsid w:val="00EA6179"/>
    <w:rsid w:val="00EA61FD"/>
    <w:rsid w:val="00EA6215"/>
    <w:rsid w:val="00EA62D5"/>
    <w:rsid w:val="00EA6302"/>
    <w:rsid w:val="00EA64A1"/>
    <w:rsid w:val="00EA658C"/>
    <w:rsid w:val="00EA6644"/>
    <w:rsid w:val="00EA6690"/>
    <w:rsid w:val="00EA66B7"/>
    <w:rsid w:val="00EA674E"/>
    <w:rsid w:val="00EA67A7"/>
    <w:rsid w:val="00EA67D8"/>
    <w:rsid w:val="00EA680B"/>
    <w:rsid w:val="00EA6864"/>
    <w:rsid w:val="00EA688B"/>
    <w:rsid w:val="00EA68B8"/>
    <w:rsid w:val="00EA68D1"/>
    <w:rsid w:val="00EA693F"/>
    <w:rsid w:val="00EA6A0A"/>
    <w:rsid w:val="00EA6A64"/>
    <w:rsid w:val="00EA6AB0"/>
    <w:rsid w:val="00EA6BC1"/>
    <w:rsid w:val="00EA6D19"/>
    <w:rsid w:val="00EA6DEA"/>
    <w:rsid w:val="00EA6E17"/>
    <w:rsid w:val="00EA6EB8"/>
    <w:rsid w:val="00EA70B5"/>
    <w:rsid w:val="00EA70FE"/>
    <w:rsid w:val="00EA7157"/>
    <w:rsid w:val="00EA71A1"/>
    <w:rsid w:val="00EA71D9"/>
    <w:rsid w:val="00EA71DC"/>
    <w:rsid w:val="00EA71FA"/>
    <w:rsid w:val="00EA7291"/>
    <w:rsid w:val="00EA730D"/>
    <w:rsid w:val="00EA73E8"/>
    <w:rsid w:val="00EA7495"/>
    <w:rsid w:val="00EA749B"/>
    <w:rsid w:val="00EA75A3"/>
    <w:rsid w:val="00EA75E4"/>
    <w:rsid w:val="00EA7687"/>
    <w:rsid w:val="00EA772D"/>
    <w:rsid w:val="00EA7781"/>
    <w:rsid w:val="00EA77AC"/>
    <w:rsid w:val="00EA7843"/>
    <w:rsid w:val="00EA78D1"/>
    <w:rsid w:val="00EA7956"/>
    <w:rsid w:val="00EA7A5F"/>
    <w:rsid w:val="00EA7B00"/>
    <w:rsid w:val="00EA7B0A"/>
    <w:rsid w:val="00EA7C4B"/>
    <w:rsid w:val="00EA7CA5"/>
    <w:rsid w:val="00EA7CCC"/>
    <w:rsid w:val="00EA7D38"/>
    <w:rsid w:val="00EA7D61"/>
    <w:rsid w:val="00EA7D84"/>
    <w:rsid w:val="00EA7DA4"/>
    <w:rsid w:val="00EA7F21"/>
    <w:rsid w:val="00EA7FB9"/>
    <w:rsid w:val="00EB00BB"/>
    <w:rsid w:val="00EB011C"/>
    <w:rsid w:val="00EB013E"/>
    <w:rsid w:val="00EB01E7"/>
    <w:rsid w:val="00EB020C"/>
    <w:rsid w:val="00EB03DF"/>
    <w:rsid w:val="00EB0520"/>
    <w:rsid w:val="00EB0528"/>
    <w:rsid w:val="00EB070A"/>
    <w:rsid w:val="00EB0743"/>
    <w:rsid w:val="00EB07BA"/>
    <w:rsid w:val="00EB07F4"/>
    <w:rsid w:val="00EB08BF"/>
    <w:rsid w:val="00EB0918"/>
    <w:rsid w:val="00EB09AC"/>
    <w:rsid w:val="00EB09C0"/>
    <w:rsid w:val="00EB09E6"/>
    <w:rsid w:val="00EB0A8A"/>
    <w:rsid w:val="00EB0AB5"/>
    <w:rsid w:val="00EB0ABC"/>
    <w:rsid w:val="00EB0AF0"/>
    <w:rsid w:val="00EB0B15"/>
    <w:rsid w:val="00EB0C23"/>
    <w:rsid w:val="00EB0C34"/>
    <w:rsid w:val="00EB0C51"/>
    <w:rsid w:val="00EB0CF6"/>
    <w:rsid w:val="00EB0D08"/>
    <w:rsid w:val="00EB0D50"/>
    <w:rsid w:val="00EB0E20"/>
    <w:rsid w:val="00EB0E97"/>
    <w:rsid w:val="00EB0EE8"/>
    <w:rsid w:val="00EB0FDE"/>
    <w:rsid w:val="00EB0FF0"/>
    <w:rsid w:val="00EB0FF2"/>
    <w:rsid w:val="00EB100D"/>
    <w:rsid w:val="00EB1019"/>
    <w:rsid w:val="00EB1094"/>
    <w:rsid w:val="00EB10B8"/>
    <w:rsid w:val="00EB125A"/>
    <w:rsid w:val="00EB128E"/>
    <w:rsid w:val="00EB12EE"/>
    <w:rsid w:val="00EB1333"/>
    <w:rsid w:val="00EB133E"/>
    <w:rsid w:val="00EB1348"/>
    <w:rsid w:val="00EB13F8"/>
    <w:rsid w:val="00EB1408"/>
    <w:rsid w:val="00EB147F"/>
    <w:rsid w:val="00EB14DC"/>
    <w:rsid w:val="00EB17D9"/>
    <w:rsid w:val="00EB184A"/>
    <w:rsid w:val="00EB195A"/>
    <w:rsid w:val="00EB1A10"/>
    <w:rsid w:val="00EB1A26"/>
    <w:rsid w:val="00EB1B0B"/>
    <w:rsid w:val="00EB1C0A"/>
    <w:rsid w:val="00EB1C67"/>
    <w:rsid w:val="00EB1D0B"/>
    <w:rsid w:val="00EB1D63"/>
    <w:rsid w:val="00EB1DEE"/>
    <w:rsid w:val="00EB1EE8"/>
    <w:rsid w:val="00EB1EFC"/>
    <w:rsid w:val="00EB2054"/>
    <w:rsid w:val="00EB20E8"/>
    <w:rsid w:val="00EB214A"/>
    <w:rsid w:val="00EB221C"/>
    <w:rsid w:val="00EB236A"/>
    <w:rsid w:val="00EB24E1"/>
    <w:rsid w:val="00EB2519"/>
    <w:rsid w:val="00EB265A"/>
    <w:rsid w:val="00EB2662"/>
    <w:rsid w:val="00EB27F5"/>
    <w:rsid w:val="00EB288B"/>
    <w:rsid w:val="00EB28DA"/>
    <w:rsid w:val="00EB2904"/>
    <w:rsid w:val="00EB2946"/>
    <w:rsid w:val="00EB298C"/>
    <w:rsid w:val="00EB29D4"/>
    <w:rsid w:val="00EB2A2F"/>
    <w:rsid w:val="00EB2B45"/>
    <w:rsid w:val="00EB2BE4"/>
    <w:rsid w:val="00EB2D6C"/>
    <w:rsid w:val="00EB2E9B"/>
    <w:rsid w:val="00EB2FB1"/>
    <w:rsid w:val="00EB2FBD"/>
    <w:rsid w:val="00EB2FE4"/>
    <w:rsid w:val="00EB30E7"/>
    <w:rsid w:val="00EB3183"/>
    <w:rsid w:val="00EB3273"/>
    <w:rsid w:val="00EB33A9"/>
    <w:rsid w:val="00EB341F"/>
    <w:rsid w:val="00EB343E"/>
    <w:rsid w:val="00EB34AD"/>
    <w:rsid w:val="00EB34DD"/>
    <w:rsid w:val="00EB356C"/>
    <w:rsid w:val="00EB3579"/>
    <w:rsid w:val="00EB35AF"/>
    <w:rsid w:val="00EB367F"/>
    <w:rsid w:val="00EB3699"/>
    <w:rsid w:val="00EB36C9"/>
    <w:rsid w:val="00EB385F"/>
    <w:rsid w:val="00EB38A1"/>
    <w:rsid w:val="00EB3909"/>
    <w:rsid w:val="00EB3943"/>
    <w:rsid w:val="00EB39C1"/>
    <w:rsid w:val="00EB3AD6"/>
    <w:rsid w:val="00EB3AE0"/>
    <w:rsid w:val="00EB3C18"/>
    <w:rsid w:val="00EB3CC7"/>
    <w:rsid w:val="00EB3E39"/>
    <w:rsid w:val="00EB3E4C"/>
    <w:rsid w:val="00EB3F0E"/>
    <w:rsid w:val="00EB3F16"/>
    <w:rsid w:val="00EB3F40"/>
    <w:rsid w:val="00EB3FA4"/>
    <w:rsid w:val="00EB3FC1"/>
    <w:rsid w:val="00EB3FC9"/>
    <w:rsid w:val="00EB4055"/>
    <w:rsid w:val="00EB40C5"/>
    <w:rsid w:val="00EB40EA"/>
    <w:rsid w:val="00EB416F"/>
    <w:rsid w:val="00EB4178"/>
    <w:rsid w:val="00EB42EB"/>
    <w:rsid w:val="00EB43C3"/>
    <w:rsid w:val="00EB458C"/>
    <w:rsid w:val="00EB45D1"/>
    <w:rsid w:val="00EB4655"/>
    <w:rsid w:val="00EB46DC"/>
    <w:rsid w:val="00EB4757"/>
    <w:rsid w:val="00EB4775"/>
    <w:rsid w:val="00EB47E9"/>
    <w:rsid w:val="00EB496D"/>
    <w:rsid w:val="00EB4A6B"/>
    <w:rsid w:val="00EB4A81"/>
    <w:rsid w:val="00EB4A9E"/>
    <w:rsid w:val="00EB4AC5"/>
    <w:rsid w:val="00EB4B30"/>
    <w:rsid w:val="00EB4B74"/>
    <w:rsid w:val="00EB4B80"/>
    <w:rsid w:val="00EB4DBE"/>
    <w:rsid w:val="00EB4DC2"/>
    <w:rsid w:val="00EB4E31"/>
    <w:rsid w:val="00EB4EB3"/>
    <w:rsid w:val="00EB4F95"/>
    <w:rsid w:val="00EB4FAB"/>
    <w:rsid w:val="00EB505A"/>
    <w:rsid w:val="00EB5094"/>
    <w:rsid w:val="00EB50F4"/>
    <w:rsid w:val="00EB5143"/>
    <w:rsid w:val="00EB5148"/>
    <w:rsid w:val="00EB51D0"/>
    <w:rsid w:val="00EB51F7"/>
    <w:rsid w:val="00EB52C7"/>
    <w:rsid w:val="00EB52DC"/>
    <w:rsid w:val="00EB53C2"/>
    <w:rsid w:val="00EB5400"/>
    <w:rsid w:val="00EB546B"/>
    <w:rsid w:val="00EB54C3"/>
    <w:rsid w:val="00EB552F"/>
    <w:rsid w:val="00EB55BA"/>
    <w:rsid w:val="00EB5730"/>
    <w:rsid w:val="00EB5758"/>
    <w:rsid w:val="00EB5786"/>
    <w:rsid w:val="00EB578C"/>
    <w:rsid w:val="00EB57D1"/>
    <w:rsid w:val="00EB5837"/>
    <w:rsid w:val="00EB5842"/>
    <w:rsid w:val="00EB58D5"/>
    <w:rsid w:val="00EB592F"/>
    <w:rsid w:val="00EB596C"/>
    <w:rsid w:val="00EB596E"/>
    <w:rsid w:val="00EB5972"/>
    <w:rsid w:val="00EB5B22"/>
    <w:rsid w:val="00EB5C18"/>
    <w:rsid w:val="00EB5D2C"/>
    <w:rsid w:val="00EB5D6A"/>
    <w:rsid w:val="00EB5DFB"/>
    <w:rsid w:val="00EB5DFD"/>
    <w:rsid w:val="00EB5E72"/>
    <w:rsid w:val="00EB5F0E"/>
    <w:rsid w:val="00EB5F43"/>
    <w:rsid w:val="00EB5F6E"/>
    <w:rsid w:val="00EB5F8D"/>
    <w:rsid w:val="00EB5FC4"/>
    <w:rsid w:val="00EB5FF5"/>
    <w:rsid w:val="00EB6015"/>
    <w:rsid w:val="00EB6040"/>
    <w:rsid w:val="00EB60AC"/>
    <w:rsid w:val="00EB610F"/>
    <w:rsid w:val="00EB61B8"/>
    <w:rsid w:val="00EB61EF"/>
    <w:rsid w:val="00EB6296"/>
    <w:rsid w:val="00EB6315"/>
    <w:rsid w:val="00EB642C"/>
    <w:rsid w:val="00EB652C"/>
    <w:rsid w:val="00EB65C7"/>
    <w:rsid w:val="00EB672C"/>
    <w:rsid w:val="00EB6779"/>
    <w:rsid w:val="00EB67C2"/>
    <w:rsid w:val="00EB67E8"/>
    <w:rsid w:val="00EB6975"/>
    <w:rsid w:val="00EB69D9"/>
    <w:rsid w:val="00EB6A34"/>
    <w:rsid w:val="00EB6A3C"/>
    <w:rsid w:val="00EB6B17"/>
    <w:rsid w:val="00EB6B5C"/>
    <w:rsid w:val="00EB6B75"/>
    <w:rsid w:val="00EB6BE3"/>
    <w:rsid w:val="00EB6C3F"/>
    <w:rsid w:val="00EB6D00"/>
    <w:rsid w:val="00EB6D1F"/>
    <w:rsid w:val="00EB6DF4"/>
    <w:rsid w:val="00EB6E9A"/>
    <w:rsid w:val="00EB6EEF"/>
    <w:rsid w:val="00EB6F26"/>
    <w:rsid w:val="00EB6F83"/>
    <w:rsid w:val="00EB7007"/>
    <w:rsid w:val="00EB719B"/>
    <w:rsid w:val="00EB7213"/>
    <w:rsid w:val="00EB7214"/>
    <w:rsid w:val="00EB7238"/>
    <w:rsid w:val="00EB729F"/>
    <w:rsid w:val="00EB730C"/>
    <w:rsid w:val="00EB7313"/>
    <w:rsid w:val="00EB735C"/>
    <w:rsid w:val="00EB73E5"/>
    <w:rsid w:val="00EB7419"/>
    <w:rsid w:val="00EB741A"/>
    <w:rsid w:val="00EB759D"/>
    <w:rsid w:val="00EB760A"/>
    <w:rsid w:val="00EB7682"/>
    <w:rsid w:val="00EB768D"/>
    <w:rsid w:val="00EB7709"/>
    <w:rsid w:val="00EB7773"/>
    <w:rsid w:val="00EB77A8"/>
    <w:rsid w:val="00EB792B"/>
    <w:rsid w:val="00EB798C"/>
    <w:rsid w:val="00EB7991"/>
    <w:rsid w:val="00EB7996"/>
    <w:rsid w:val="00EB79A2"/>
    <w:rsid w:val="00EB79C4"/>
    <w:rsid w:val="00EB7A0A"/>
    <w:rsid w:val="00EB7A19"/>
    <w:rsid w:val="00EB7A1F"/>
    <w:rsid w:val="00EB7A2D"/>
    <w:rsid w:val="00EB7A78"/>
    <w:rsid w:val="00EB7AF9"/>
    <w:rsid w:val="00EB7B54"/>
    <w:rsid w:val="00EB7BD5"/>
    <w:rsid w:val="00EB7C4F"/>
    <w:rsid w:val="00EB7FE0"/>
    <w:rsid w:val="00EB7FFC"/>
    <w:rsid w:val="00EC003C"/>
    <w:rsid w:val="00EC0055"/>
    <w:rsid w:val="00EC02A6"/>
    <w:rsid w:val="00EC0303"/>
    <w:rsid w:val="00EC031B"/>
    <w:rsid w:val="00EC03DC"/>
    <w:rsid w:val="00EC03E4"/>
    <w:rsid w:val="00EC0453"/>
    <w:rsid w:val="00EC0455"/>
    <w:rsid w:val="00EC0558"/>
    <w:rsid w:val="00EC0599"/>
    <w:rsid w:val="00EC059B"/>
    <w:rsid w:val="00EC0636"/>
    <w:rsid w:val="00EC0649"/>
    <w:rsid w:val="00EC0707"/>
    <w:rsid w:val="00EC071B"/>
    <w:rsid w:val="00EC0806"/>
    <w:rsid w:val="00EC08C3"/>
    <w:rsid w:val="00EC0954"/>
    <w:rsid w:val="00EC0984"/>
    <w:rsid w:val="00EC0B21"/>
    <w:rsid w:val="00EC0B58"/>
    <w:rsid w:val="00EC0B6E"/>
    <w:rsid w:val="00EC0BBC"/>
    <w:rsid w:val="00EC0C3A"/>
    <w:rsid w:val="00EC0C5F"/>
    <w:rsid w:val="00EC0C64"/>
    <w:rsid w:val="00EC0D1A"/>
    <w:rsid w:val="00EC0D34"/>
    <w:rsid w:val="00EC0EA8"/>
    <w:rsid w:val="00EC0ECF"/>
    <w:rsid w:val="00EC0EDC"/>
    <w:rsid w:val="00EC0F49"/>
    <w:rsid w:val="00EC1008"/>
    <w:rsid w:val="00EC10FE"/>
    <w:rsid w:val="00EC11AB"/>
    <w:rsid w:val="00EC122E"/>
    <w:rsid w:val="00EC1252"/>
    <w:rsid w:val="00EC135E"/>
    <w:rsid w:val="00EC1383"/>
    <w:rsid w:val="00EC13F4"/>
    <w:rsid w:val="00EC1411"/>
    <w:rsid w:val="00EC14AA"/>
    <w:rsid w:val="00EC14BF"/>
    <w:rsid w:val="00EC150A"/>
    <w:rsid w:val="00EC152F"/>
    <w:rsid w:val="00EC15DC"/>
    <w:rsid w:val="00EC1656"/>
    <w:rsid w:val="00EC1657"/>
    <w:rsid w:val="00EC170C"/>
    <w:rsid w:val="00EC1730"/>
    <w:rsid w:val="00EC1796"/>
    <w:rsid w:val="00EC17B7"/>
    <w:rsid w:val="00EC1998"/>
    <w:rsid w:val="00EC19D5"/>
    <w:rsid w:val="00EC1B67"/>
    <w:rsid w:val="00EC1B88"/>
    <w:rsid w:val="00EC1B8F"/>
    <w:rsid w:val="00EC1CAA"/>
    <w:rsid w:val="00EC1D23"/>
    <w:rsid w:val="00EC1D83"/>
    <w:rsid w:val="00EC1DEF"/>
    <w:rsid w:val="00EC1E36"/>
    <w:rsid w:val="00EC1E85"/>
    <w:rsid w:val="00EC1F04"/>
    <w:rsid w:val="00EC1F2B"/>
    <w:rsid w:val="00EC1F4D"/>
    <w:rsid w:val="00EC1F73"/>
    <w:rsid w:val="00EC2016"/>
    <w:rsid w:val="00EC210E"/>
    <w:rsid w:val="00EC21CF"/>
    <w:rsid w:val="00EC21EB"/>
    <w:rsid w:val="00EC222E"/>
    <w:rsid w:val="00EC2241"/>
    <w:rsid w:val="00EC2285"/>
    <w:rsid w:val="00EC22DA"/>
    <w:rsid w:val="00EC2311"/>
    <w:rsid w:val="00EC241D"/>
    <w:rsid w:val="00EC2488"/>
    <w:rsid w:val="00EC24D7"/>
    <w:rsid w:val="00EC258C"/>
    <w:rsid w:val="00EC2727"/>
    <w:rsid w:val="00EC27B6"/>
    <w:rsid w:val="00EC282F"/>
    <w:rsid w:val="00EC286D"/>
    <w:rsid w:val="00EC2951"/>
    <w:rsid w:val="00EC2A6F"/>
    <w:rsid w:val="00EC2A9A"/>
    <w:rsid w:val="00EC2BCF"/>
    <w:rsid w:val="00EC2CA0"/>
    <w:rsid w:val="00EC2CC2"/>
    <w:rsid w:val="00EC2CEF"/>
    <w:rsid w:val="00EC2D16"/>
    <w:rsid w:val="00EC2D7E"/>
    <w:rsid w:val="00EC2E49"/>
    <w:rsid w:val="00EC2E59"/>
    <w:rsid w:val="00EC2EFF"/>
    <w:rsid w:val="00EC2F02"/>
    <w:rsid w:val="00EC2F59"/>
    <w:rsid w:val="00EC2FD4"/>
    <w:rsid w:val="00EC301B"/>
    <w:rsid w:val="00EC305E"/>
    <w:rsid w:val="00EC306B"/>
    <w:rsid w:val="00EC30AC"/>
    <w:rsid w:val="00EC3193"/>
    <w:rsid w:val="00EC31FA"/>
    <w:rsid w:val="00EC324F"/>
    <w:rsid w:val="00EC3293"/>
    <w:rsid w:val="00EC3305"/>
    <w:rsid w:val="00EC33EE"/>
    <w:rsid w:val="00EC34C3"/>
    <w:rsid w:val="00EC3582"/>
    <w:rsid w:val="00EC3584"/>
    <w:rsid w:val="00EC3622"/>
    <w:rsid w:val="00EC3676"/>
    <w:rsid w:val="00EC371D"/>
    <w:rsid w:val="00EC39F9"/>
    <w:rsid w:val="00EC3AB9"/>
    <w:rsid w:val="00EC3B0D"/>
    <w:rsid w:val="00EC3B21"/>
    <w:rsid w:val="00EC3B2D"/>
    <w:rsid w:val="00EC3B42"/>
    <w:rsid w:val="00EC3DE1"/>
    <w:rsid w:val="00EC3EBD"/>
    <w:rsid w:val="00EC3F9F"/>
    <w:rsid w:val="00EC4005"/>
    <w:rsid w:val="00EC40B0"/>
    <w:rsid w:val="00EC40BF"/>
    <w:rsid w:val="00EC4143"/>
    <w:rsid w:val="00EC4196"/>
    <w:rsid w:val="00EC41AD"/>
    <w:rsid w:val="00EC41D0"/>
    <w:rsid w:val="00EC421D"/>
    <w:rsid w:val="00EC4221"/>
    <w:rsid w:val="00EC42D3"/>
    <w:rsid w:val="00EC4331"/>
    <w:rsid w:val="00EC4373"/>
    <w:rsid w:val="00EC439E"/>
    <w:rsid w:val="00EC4478"/>
    <w:rsid w:val="00EC449C"/>
    <w:rsid w:val="00EC45AD"/>
    <w:rsid w:val="00EC46A6"/>
    <w:rsid w:val="00EC46F7"/>
    <w:rsid w:val="00EC4851"/>
    <w:rsid w:val="00EC48D5"/>
    <w:rsid w:val="00EC48EC"/>
    <w:rsid w:val="00EC49D3"/>
    <w:rsid w:val="00EC49F9"/>
    <w:rsid w:val="00EC4BB4"/>
    <w:rsid w:val="00EC4E51"/>
    <w:rsid w:val="00EC4E76"/>
    <w:rsid w:val="00EC4ECF"/>
    <w:rsid w:val="00EC4F09"/>
    <w:rsid w:val="00EC4FDF"/>
    <w:rsid w:val="00EC5003"/>
    <w:rsid w:val="00EC5083"/>
    <w:rsid w:val="00EC510C"/>
    <w:rsid w:val="00EC5179"/>
    <w:rsid w:val="00EC5214"/>
    <w:rsid w:val="00EC53FF"/>
    <w:rsid w:val="00EC5427"/>
    <w:rsid w:val="00EC5552"/>
    <w:rsid w:val="00EC55BD"/>
    <w:rsid w:val="00EC55E6"/>
    <w:rsid w:val="00EC5604"/>
    <w:rsid w:val="00EC562D"/>
    <w:rsid w:val="00EC5685"/>
    <w:rsid w:val="00EC56B1"/>
    <w:rsid w:val="00EC56C9"/>
    <w:rsid w:val="00EC5802"/>
    <w:rsid w:val="00EC5814"/>
    <w:rsid w:val="00EC5941"/>
    <w:rsid w:val="00EC59C6"/>
    <w:rsid w:val="00EC59E9"/>
    <w:rsid w:val="00EC5A38"/>
    <w:rsid w:val="00EC5B53"/>
    <w:rsid w:val="00EC5B85"/>
    <w:rsid w:val="00EC5BB1"/>
    <w:rsid w:val="00EC5C2F"/>
    <w:rsid w:val="00EC5C58"/>
    <w:rsid w:val="00EC5CC8"/>
    <w:rsid w:val="00EC5D72"/>
    <w:rsid w:val="00EC5D91"/>
    <w:rsid w:val="00EC5DCE"/>
    <w:rsid w:val="00EC5E3E"/>
    <w:rsid w:val="00EC5E50"/>
    <w:rsid w:val="00EC5E92"/>
    <w:rsid w:val="00EC5ECB"/>
    <w:rsid w:val="00EC5F2D"/>
    <w:rsid w:val="00EC6026"/>
    <w:rsid w:val="00EC609B"/>
    <w:rsid w:val="00EC6113"/>
    <w:rsid w:val="00EC6160"/>
    <w:rsid w:val="00EC6182"/>
    <w:rsid w:val="00EC6198"/>
    <w:rsid w:val="00EC6282"/>
    <w:rsid w:val="00EC62D4"/>
    <w:rsid w:val="00EC62E1"/>
    <w:rsid w:val="00EC62E8"/>
    <w:rsid w:val="00EC6315"/>
    <w:rsid w:val="00EC635A"/>
    <w:rsid w:val="00EC63DA"/>
    <w:rsid w:val="00EC643A"/>
    <w:rsid w:val="00EC6549"/>
    <w:rsid w:val="00EC654B"/>
    <w:rsid w:val="00EC6569"/>
    <w:rsid w:val="00EC65B7"/>
    <w:rsid w:val="00EC65C3"/>
    <w:rsid w:val="00EC66C0"/>
    <w:rsid w:val="00EC6767"/>
    <w:rsid w:val="00EC6936"/>
    <w:rsid w:val="00EC6991"/>
    <w:rsid w:val="00EC6A9B"/>
    <w:rsid w:val="00EC6B95"/>
    <w:rsid w:val="00EC6BB0"/>
    <w:rsid w:val="00EC6E03"/>
    <w:rsid w:val="00EC6E06"/>
    <w:rsid w:val="00EC6E1E"/>
    <w:rsid w:val="00EC6E51"/>
    <w:rsid w:val="00EC6FB5"/>
    <w:rsid w:val="00EC701F"/>
    <w:rsid w:val="00EC703D"/>
    <w:rsid w:val="00EC728C"/>
    <w:rsid w:val="00EC72AC"/>
    <w:rsid w:val="00EC73CE"/>
    <w:rsid w:val="00EC7467"/>
    <w:rsid w:val="00EC74C7"/>
    <w:rsid w:val="00EC7538"/>
    <w:rsid w:val="00EC75A7"/>
    <w:rsid w:val="00EC7621"/>
    <w:rsid w:val="00EC768D"/>
    <w:rsid w:val="00EC76C8"/>
    <w:rsid w:val="00EC77BC"/>
    <w:rsid w:val="00EC77F2"/>
    <w:rsid w:val="00EC78B9"/>
    <w:rsid w:val="00EC78BB"/>
    <w:rsid w:val="00EC78F9"/>
    <w:rsid w:val="00EC7916"/>
    <w:rsid w:val="00EC79EA"/>
    <w:rsid w:val="00EC7A0C"/>
    <w:rsid w:val="00EC7A14"/>
    <w:rsid w:val="00EC7B37"/>
    <w:rsid w:val="00EC7BF5"/>
    <w:rsid w:val="00EC7C08"/>
    <w:rsid w:val="00EC7C96"/>
    <w:rsid w:val="00EC7C9F"/>
    <w:rsid w:val="00EC7FF5"/>
    <w:rsid w:val="00ED000F"/>
    <w:rsid w:val="00ED0028"/>
    <w:rsid w:val="00ED00AC"/>
    <w:rsid w:val="00ED00E2"/>
    <w:rsid w:val="00ED01AD"/>
    <w:rsid w:val="00ED01FB"/>
    <w:rsid w:val="00ED020E"/>
    <w:rsid w:val="00ED0216"/>
    <w:rsid w:val="00ED0273"/>
    <w:rsid w:val="00ED02BD"/>
    <w:rsid w:val="00ED02D0"/>
    <w:rsid w:val="00ED0311"/>
    <w:rsid w:val="00ED0322"/>
    <w:rsid w:val="00ED0387"/>
    <w:rsid w:val="00ED049F"/>
    <w:rsid w:val="00ED04F3"/>
    <w:rsid w:val="00ED0527"/>
    <w:rsid w:val="00ED0680"/>
    <w:rsid w:val="00ED0752"/>
    <w:rsid w:val="00ED07E4"/>
    <w:rsid w:val="00ED0890"/>
    <w:rsid w:val="00ED0914"/>
    <w:rsid w:val="00ED0A49"/>
    <w:rsid w:val="00ED0B01"/>
    <w:rsid w:val="00ED0B0E"/>
    <w:rsid w:val="00ED0B3E"/>
    <w:rsid w:val="00ED0C6E"/>
    <w:rsid w:val="00ED0D03"/>
    <w:rsid w:val="00ED0D21"/>
    <w:rsid w:val="00ED0DA8"/>
    <w:rsid w:val="00ED0E28"/>
    <w:rsid w:val="00ED0E6F"/>
    <w:rsid w:val="00ED0E96"/>
    <w:rsid w:val="00ED10A2"/>
    <w:rsid w:val="00ED10FB"/>
    <w:rsid w:val="00ED1102"/>
    <w:rsid w:val="00ED120F"/>
    <w:rsid w:val="00ED1269"/>
    <w:rsid w:val="00ED12AF"/>
    <w:rsid w:val="00ED12D9"/>
    <w:rsid w:val="00ED12DA"/>
    <w:rsid w:val="00ED1316"/>
    <w:rsid w:val="00ED1379"/>
    <w:rsid w:val="00ED1417"/>
    <w:rsid w:val="00ED1427"/>
    <w:rsid w:val="00ED143F"/>
    <w:rsid w:val="00ED1489"/>
    <w:rsid w:val="00ED158A"/>
    <w:rsid w:val="00ED15E3"/>
    <w:rsid w:val="00ED163C"/>
    <w:rsid w:val="00ED16AC"/>
    <w:rsid w:val="00ED1711"/>
    <w:rsid w:val="00ED1713"/>
    <w:rsid w:val="00ED1732"/>
    <w:rsid w:val="00ED1869"/>
    <w:rsid w:val="00ED187F"/>
    <w:rsid w:val="00ED192B"/>
    <w:rsid w:val="00ED1A6D"/>
    <w:rsid w:val="00ED1BDC"/>
    <w:rsid w:val="00ED1CE6"/>
    <w:rsid w:val="00ED1DB7"/>
    <w:rsid w:val="00ED1EAF"/>
    <w:rsid w:val="00ED2043"/>
    <w:rsid w:val="00ED206E"/>
    <w:rsid w:val="00ED20A9"/>
    <w:rsid w:val="00ED211B"/>
    <w:rsid w:val="00ED2136"/>
    <w:rsid w:val="00ED21D3"/>
    <w:rsid w:val="00ED21DD"/>
    <w:rsid w:val="00ED2226"/>
    <w:rsid w:val="00ED22A1"/>
    <w:rsid w:val="00ED22E8"/>
    <w:rsid w:val="00ED22F9"/>
    <w:rsid w:val="00ED2368"/>
    <w:rsid w:val="00ED2391"/>
    <w:rsid w:val="00ED23B6"/>
    <w:rsid w:val="00ED244F"/>
    <w:rsid w:val="00ED246A"/>
    <w:rsid w:val="00ED24CB"/>
    <w:rsid w:val="00ED2664"/>
    <w:rsid w:val="00ED2766"/>
    <w:rsid w:val="00ED2771"/>
    <w:rsid w:val="00ED27A7"/>
    <w:rsid w:val="00ED27AD"/>
    <w:rsid w:val="00ED2889"/>
    <w:rsid w:val="00ED28F7"/>
    <w:rsid w:val="00ED291A"/>
    <w:rsid w:val="00ED29E8"/>
    <w:rsid w:val="00ED2A0A"/>
    <w:rsid w:val="00ED2A78"/>
    <w:rsid w:val="00ED2BDB"/>
    <w:rsid w:val="00ED2BFA"/>
    <w:rsid w:val="00ED2CF8"/>
    <w:rsid w:val="00ED2D00"/>
    <w:rsid w:val="00ED2DEC"/>
    <w:rsid w:val="00ED2EB5"/>
    <w:rsid w:val="00ED2EC3"/>
    <w:rsid w:val="00ED2F49"/>
    <w:rsid w:val="00ED2F8E"/>
    <w:rsid w:val="00ED3027"/>
    <w:rsid w:val="00ED305E"/>
    <w:rsid w:val="00ED308D"/>
    <w:rsid w:val="00ED30AB"/>
    <w:rsid w:val="00ED317A"/>
    <w:rsid w:val="00ED317B"/>
    <w:rsid w:val="00ED31D0"/>
    <w:rsid w:val="00ED3233"/>
    <w:rsid w:val="00ED324F"/>
    <w:rsid w:val="00ED32D7"/>
    <w:rsid w:val="00ED3319"/>
    <w:rsid w:val="00ED342E"/>
    <w:rsid w:val="00ED344B"/>
    <w:rsid w:val="00ED3480"/>
    <w:rsid w:val="00ED349F"/>
    <w:rsid w:val="00ED356B"/>
    <w:rsid w:val="00ED3583"/>
    <w:rsid w:val="00ED35DB"/>
    <w:rsid w:val="00ED35F3"/>
    <w:rsid w:val="00ED36C6"/>
    <w:rsid w:val="00ED36FE"/>
    <w:rsid w:val="00ED3791"/>
    <w:rsid w:val="00ED386F"/>
    <w:rsid w:val="00ED3873"/>
    <w:rsid w:val="00ED3960"/>
    <w:rsid w:val="00ED39A6"/>
    <w:rsid w:val="00ED3A47"/>
    <w:rsid w:val="00ED3B24"/>
    <w:rsid w:val="00ED3B65"/>
    <w:rsid w:val="00ED3D1B"/>
    <w:rsid w:val="00ED3DD4"/>
    <w:rsid w:val="00ED3DFA"/>
    <w:rsid w:val="00ED3E43"/>
    <w:rsid w:val="00ED3E68"/>
    <w:rsid w:val="00ED3FB2"/>
    <w:rsid w:val="00ED403E"/>
    <w:rsid w:val="00ED40D2"/>
    <w:rsid w:val="00ED41B7"/>
    <w:rsid w:val="00ED42C5"/>
    <w:rsid w:val="00ED42EB"/>
    <w:rsid w:val="00ED430B"/>
    <w:rsid w:val="00ED43D5"/>
    <w:rsid w:val="00ED455B"/>
    <w:rsid w:val="00ED45D3"/>
    <w:rsid w:val="00ED45D7"/>
    <w:rsid w:val="00ED45F8"/>
    <w:rsid w:val="00ED466F"/>
    <w:rsid w:val="00ED4696"/>
    <w:rsid w:val="00ED46F9"/>
    <w:rsid w:val="00ED48E0"/>
    <w:rsid w:val="00ED49E7"/>
    <w:rsid w:val="00ED4C55"/>
    <w:rsid w:val="00ED4CE3"/>
    <w:rsid w:val="00ED4D08"/>
    <w:rsid w:val="00ED4D6B"/>
    <w:rsid w:val="00ED4D6D"/>
    <w:rsid w:val="00ED4DE4"/>
    <w:rsid w:val="00ED4E17"/>
    <w:rsid w:val="00ED4E6C"/>
    <w:rsid w:val="00ED4F0D"/>
    <w:rsid w:val="00ED5082"/>
    <w:rsid w:val="00ED50F8"/>
    <w:rsid w:val="00ED510D"/>
    <w:rsid w:val="00ED518F"/>
    <w:rsid w:val="00ED519C"/>
    <w:rsid w:val="00ED529C"/>
    <w:rsid w:val="00ED5325"/>
    <w:rsid w:val="00ED55DA"/>
    <w:rsid w:val="00ED55F4"/>
    <w:rsid w:val="00ED5606"/>
    <w:rsid w:val="00ED565A"/>
    <w:rsid w:val="00ED56F3"/>
    <w:rsid w:val="00ED5725"/>
    <w:rsid w:val="00ED572B"/>
    <w:rsid w:val="00ED57C7"/>
    <w:rsid w:val="00ED57CD"/>
    <w:rsid w:val="00ED57DF"/>
    <w:rsid w:val="00ED57FE"/>
    <w:rsid w:val="00ED5860"/>
    <w:rsid w:val="00ED5905"/>
    <w:rsid w:val="00ED59DA"/>
    <w:rsid w:val="00ED5A13"/>
    <w:rsid w:val="00ED5B5C"/>
    <w:rsid w:val="00ED5B6E"/>
    <w:rsid w:val="00ED5D70"/>
    <w:rsid w:val="00ED5DEC"/>
    <w:rsid w:val="00ED5E7A"/>
    <w:rsid w:val="00ED5EF4"/>
    <w:rsid w:val="00ED6018"/>
    <w:rsid w:val="00ED613D"/>
    <w:rsid w:val="00ED6158"/>
    <w:rsid w:val="00ED61CE"/>
    <w:rsid w:val="00ED620E"/>
    <w:rsid w:val="00ED631D"/>
    <w:rsid w:val="00ED6327"/>
    <w:rsid w:val="00ED633E"/>
    <w:rsid w:val="00ED635C"/>
    <w:rsid w:val="00ED6370"/>
    <w:rsid w:val="00ED638B"/>
    <w:rsid w:val="00ED6398"/>
    <w:rsid w:val="00ED6455"/>
    <w:rsid w:val="00ED64F7"/>
    <w:rsid w:val="00ED6558"/>
    <w:rsid w:val="00ED6624"/>
    <w:rsid w:val="00ED66AF"/>
    <w:rsid w:val="00ED66B8"/>
    <w:rsid w:val="00ED6770"/>
    <w:rsid w:val="00ED68EE"/>
    <w:rsid w:val="00ED6A0F"/>
    <w:rsid w:val="00ED6ABF"/>
    <w:rsid w:val="00ED6ADB"/>
    <w:rsid w:val="00ED6B59"/>
    <w:rsid w:val="00ED6BCB"/>
    <w:rsid w:val="00ED6C89"/>
    <w:rsid w:val="00ED6D50"/>
    <w:rsid w:val="00ED6E9E"/>
    <w:rsid w:val="00ED6E9F"/>
    <w:rsid w:val="00ED6F91"/>
    <w:rsid w:val="00ED6FBA"/>
    <w:rsid w:val="00ED700B"/>
    <w:rsid w:val="00ED7083"/>
    <w:rsid w:val="00ED709A"/>
    <w:rsid w:val="00ED70E4"/>
    <w:rsid w:val="00ED71AB"/>
    <w:rsid w:val="00ED7218"/>
    <w:rsid w:val="00ED7259"/>
    <w:rsid w:val="00ED72CD"/>
    <w:rsid w:val="00ED7374"/>
    <w:rsid w:val="00ED7399"/>
    <w:rsid w:val="00ED7400"/>
    <w:rsid w:val="00ED74CB"/>
    <w:rsid w:val="00ED7626"/>
    <w:rsid w:val="00ED76EC"/>
    <w:rsid w:val="00ED7702"/>
    <w:rsid w:val="00ED77A4"/>
    <w:rsid w:val="00ED793B"/>
    <w:rsid w:val="00ED79D8"/>
    <w:rsid w:val="00ED7C7D"/>
    <w:rsid w:val="00ED7CD0"/>
    <w:rsid w:val="00ED7E82"/>
    <w:rsid w:val="00ED7ED0"/>
    <w:rsid w:val="00ED7F8B"/>
    <w:rsid w:val="00ED7F9D"/>
    <w:rsid w:val="00ED7FC6"/>
    <w:rsid w:val="00ED7FC9"/>
    <w:rsid w:val="00EE0015"/>
    <w:rsid w:val="00EE01A6"/>
    <w:rsid w:val="00EE01B1"/>
    <w:rsid w:val="00EE020F"/>
    <w:rsid w:val="00EE04E0"/>
    <w:rsid w:val="00EE0520"/>
    <w:rsid w:val="00EE053C"/>
    <w:rsid w:val="00EE0632"/>
    <w:rsid w:val="00EE0652"/>
    <w:rsid w:val="00EE07C9"/>
    <w:rsid w:val="00EE0804"/>
    <w:rsid w:val="00EE08F5"/>
    <w:rsid w:val="00EE08FC"/>
    <w:rsid w:val="00EE095F"/>
    <w:rsid w:val="00EE09E1"/>
    <w:rsid w:val="00EE0A0D"/>
    <w:rsid w:val="00EE0A83"/>
    <w:rsid w:val="00EE0A9A"/>
    <w:rsid w:val="00EE0AEB"/>
    <w:rsid w:val="00EE0B6B"/>
    <w:rsid w:val="00EE0BBD"/>
    <w:rsid w:val="00EE0BF9"/>
    <w:rsid w:val="00EE0C4A"/>
    <w:rsid w:val="00EE0CA5"/>
    <w:rsid w:val="00EE0D3D"/>
    <w:rsid w:val="00EE0E2E"/>
    <w:rsid w:val="00EE0E46"/>
    <w:rsid w:val="00EE0F17"/>
    <w:rsid w:val="00EE106B"/>
    <w:rsid w:val="00EE106D"/>
    <w:rsid w:val="00EE10E7"/>
    <w:rsid w:val="00EE112E"/>
    <w:rsid w:val="00EE116A"/>
    <w:rsid w:val="00EE121F"/>
    <w:rsid w:val="00EE1347"/>
    <w:rsid w:val="00EE134C"/>
    <w:rsid w:val="00EE13D0"/>
    <w:rsid w:val="00EE14A7"/>
    <w:rsid w:val="00EE14AF"/>
    <w:rsid w:val="00EE14C1"/>
    <w:rsid w:val="00EE153E"/>
    <w:rsid w:val="00EE165E"/>
    <w:rsid w:val="00EE16C5"/>
    <w:rsid w:val="00EE1717"/>
    <w:rsid w:val="00EE17FA"/>
    <w:rsid w:val="00EE1872"/>
    <w:rsid w:val="00EE18F4"/>
    <w:rsid w:val="00EE1994"/>
    <w:rsid w:val="00EE1A7B"/>
    <w:rsid w:val="00EE1B0B"/>
    <w:rsid w:val="00EE1CFD"/>
    <w:rsid w:val="00EE1DA0"/>
    <w:rsid w:val="00EE1E3F"/>
    <w:rsid w:val="00EE1E96"/>
    <w:rsid w:val="00EE1EC4"/>
    <w:rsid w:val="00EE1FAD"/>
    <w:rsid w:val="00EE1FB1"/>
    <w:rsid w:val="00EE1FEA"/>
    <w:rsid w:val="00EE204B"/>
    <w:rsid w:val="00EE20DE"/>
    <w:rsid w:val="00EE2123"/>
    <w:rsid w:val="00EE220B"/>
    <w:rsid w:val="00EE228A"/>
    <w:rsid w:val="00EE229A"/>
    <w:rsid w:val="00EE2348"/>
    <w:rsid w:val="00EE235C"/>
    <w:rsid w:val="00EE2379"/>
    <w:rsid w:val="00EE2405"/>
    <w:rsid w:val="00EE2468"/>
    <w:rsid w:val="00EE2486"/>
    <w:rsid w:val="00EE25AF"/>
    <w:rsid w:val="00EE274F"/>
    <w:rsid w:val="00EE27DA"/>
    <w:rsid w:val="00EE2850"/>
    <w:rsid w:val="00EE2879"/>
    <w:rsid w:val="00EE2885"/>
    <w:rsid w:val="00EE2984"/>
    <w:rsid w:val="00EE29E2"/>
    <w:rsid w:val="00EE2A0A"/>
    <w:rsid w:val="00EE2A61"/>
    <w:rsid w:val="00EE2A6B"/>
    <w:rsid w:val="00EE2A7C"/>
    <w:rsid w:val="00EE2A81"/>
    <w:rsid w:val="00EE2AB3"/>
    <w:rsid w:val="00EE2C08"/>
    <w:rsid w:val="00EE2CC0"/>
    <w:rsid w:val="00EE2CC4"/>
    <w:rsid w:val="00EE2D36"/>
    <w:rsid w:val="00EE2D6D"/>
    <w:rsid w:val="00EE2DC7"/>
    <w:rsid w:val="00EE2EAA"/>
    <w:rsid w:val="00EE2EE5"/>
    <w:rsid w:val="00EE2F95"/>
    <w:rsid w:val="00EE30C4"/>
    <w:rsid w:val="00EE31CA"/>
    <w:rsid w:val="00EE3246"/>
    <w:rsid w:val="00EE328F"/>
    <w:rsid w:val="00EE329A"/>
    <w:rsid w:val="00EE32BB"/>
    <w:rsid w:val="00EE3307"/>
    <w:rsid w:val="00EE3394"/>
    <w:rsid w:val="00EE33F1"/>
    <w:rsid w:val="00EE340B"/>
    <w:rsid w:val="00EE3476"/>
    <w:rsid w:val="00EE3478"/>
    <w:rsid w:val="00EE3526"/>
    <w:rsid w:val="00EE3527"/>
    <w:rsid w:val="00EE352B"/>
    <w:rsid w:val="00EE3541"/>
    <w:rsid w:val="00EE3597"/>
    <w:rsid w:val="00EE3769"/>
    <w:rsid w:val="00EE376F"/>
    <w:rsid w:val="00EE382E"/>
    <w:rsid w:val="00EE383E"/>
    <w:rsid w:val="00EE3894"/>
    <w:rsid w:val="00EE38ED"/>
    <w:rsid w:val="00EE38F2"/>
    <w:rsid w:val="00EE3904"/>
    <w:rsid w:val="00EE3981"/>
    <w:rsid w:val="00EE3A88"/>
    <w:rsid w:val="00EE3A91"/>
    <w:rsid w:val="00EE3B97"/>
    <w:rsid w:val="00EE3D2A"/>
    <w:rsid w:val="00EE3D8B"/>
    <w:rsid w:val="00EE3E5E"/>
    <w:rsid w:val="00EE3F05"/>
    <w:rsid w:val="00EE3F25"/>
    <w:rsid w:val="00EE3F71"/>
    <w:rsid w:val="00EE3FFC"/>
    <w:rsid w:val="00EE40DC"/>
    <w:rsid w:val="00EE4233"/>
    <w:rsid w:val="00EE4282"/>
    <w:rsid w:val="00EE43BE"/>
    <w:rsid w:val="00EE4434"/>
    <w:rsid w:val="00EE4463"/>
    <w:rsid w:val="00EE44B8"/>
    <w:rsid w:val="00EE44BD"/>
    <w:rsid w:val="00EE44F0"/>
    <w:rsid w:val="00EE45BA"/>
    <w:rsid w:val="00EE45BC"/>
    <w:rsid w:val="00EE460C"/>
    <w:rsid w:val="00EE46FB"/>
    <w:rsid w:val="00EE478D"/>
    <w:rsid w:val="00EE4816"/>
    <w:rsid w:val="00EE4859"/>
    <w:rsid w:val="00EE48CB"/>
    <w:rsid w:val="00EE4912"/>
    <w:rsid w:val="00EE49D0"/>
    <w:rsid w:val="00EE4B6E"/>
    <w:rsid w:val="00EE4C56"/>
    <w:rsid w:val="00EE4C87"/>
    <w:rsid w:val="00EE4C93"/>
    <w:rsid w:val="00EE4D30"/>
    <w:rsid w:val="00EE4D79"/>
    <w:rsid w:val="00EE4DCD"/>
    <w:rsid w:val="00EE50AB"/>
    <w:rsid w:val="00EE5125"/>
    <w:rsid w:val="00EE5229"/>
    <w:rsid w:val="00EE52AD"/>
    <w:rsid w:val="00EE5458"/>
    <w:rsid w:val="00EE54D7"/>
    <w:rsid w:val="00EE5556"/>
    <w:rsid w:val="00EE563A"/>
    <w:rsid w:val="00EE56AB"/>
    <w:rsid w:val="00EE5857"/>
    <w:rsid w:val="00EE5868"/>
    <w:rsid w:val="00EE586A"/>
    <w:rsid w:val="00EE58C6"/>
    <w:rsid w:val="00EE59B6"/>
    <w:rsid w:val="00EE5A4A"/>
    <w:rsid w:val="00EE5A6B"/>
    <w:rsid w:val="00EE5AA1"/>
    <w:rsid w:val="00EE5AB4"/>
    <w:rsid w:val="00EE5D44"/>
    <w:rsid w:val="00EE5DAA"/>
    <w:rsid w:val="00EE5DAC"/>
    <w:rsid w:val="00EE5E19"/>
    <w:rsid w:val="00EE600D"/>
    <w:rsid w:val="00EE6032"/>
    <w:rsid w:val="00EE6045"/>
    <w:rsid w:val="00EE6057"/>
    <w:rsid w:val="00EE613C"/>
    <w:rsid w:val="00EE61AE"/>
    <w:rsid w:val="00EE61FE"/>
    <w:rsid w:val="00EE621A"/>
    <w:rsid w:val="00EE621E"/>
    <w:rsid w:val="00EE6220"/>
    <w:rsid w:val="00EE622B"/>
    <w:rsid w:val="00EE6268"/>
    <w:rsid w:val="00EE6295"/>
    <w:rsid w:val="00EE63CF"/>
    <w:rsid w:val="00EE655B"/>
    <w:rsid w:val="00EE6693"/>
    <w:rsid w:val="00EE66CB"/>
    <w:rsid w:val="00EE68AD"/>
    <w:rsid w:val="00EE6986"/>
    <w:rsid w:val="00EE69A9"/>
    <w:rsid w:val="00EE6A1D"/>
    <w:rsid w:val="00EE6B46"/>
    <w:rsid w:val="00EE6B96"/>
    <w:rsid w:val="00EE6C1F"/>
    <w:rsid w:val="00EE6C7A"/>
    <w:rsid w:val="00EE6E16"/>
    <w:rsid w:val="00EE6EC7"/>
    <w:rsid w:val="00EE7062"/>
    <w:rsid w:val="00EE70AD"/>
    <w:rsid w:val="00EE70B8"/>
    <w:rsid w:val="00EE70C2"/>
    <w:rsid w:val="00EE70C5"/>
    <w:rsid w:val="00EE7182"/>
    <w:rsid w:val="00EE71B0"/>
    <w:rsid w:val="00EE71C1"/>
    <w:rsid w:val="00EE7250"/>
    <w:rsid w:val="00EE72DA"/>
    <w:rsid w:val="00EE732E"/>
    <w:rsid w:val="00EE7342"/>
    <w:rsid w:val="00EE73DC"/>
    <w:rsid w:val="00EE7480"/>
    <w:rsid w:val="00EE762D"/>
    <w:rsid w:val="00EE7669"/>
    <w:rsid w:val="00EE767B"/>
    <w:rsid w:val="00EE7689"/>
    <w:rsid w:val="00EE76C3"/>
    <w:rsid w:val="00EE76CC"/>
    <w:rsid w:val="00EE76EF"/>
    <w:rsid w:val="00EE777F"/>
    <w:rsid w:val="00EE7817"/>
    <w:rsid w:val="00EE7952"/>
    <w:rsid w:val="00EE7999"/>
    <w:rsid w:val="00EE7A69"/>
    <w:rsid w:val="00EE7A7A"/>
    <w:rsid w:val="00EE7B8E"/>
    <w:rsid w:val="00EE7BF2"/>
    <w:rsid w:val="00EE7C15"/>
    <w:rsid w:val="00EE7C68"/>
    <w:rsid w:val="00EE7CE0"/>
    <w:rsid w:val="00EE7D5F"/>
    <w:rsid w:val="00EE7E1A"/>
    <w:rsid w:val="00EF004D"/>
    <w:rsid w:val="00EF008B"/>
    <w:rsid w:val="00EF0119"/>
    <w:rsid w:val="00EF01E2"/>
    <w:rsid w:val="00EF035B"/>
    <w:rsid w:val="00EF03BE"/>
    <w:rsid w:val="00EF03D2"/>
    <w:rsid w:val="00EF03ED"/>
    <w:rsid w:val="00EF041B"/>
    <w:rsid w:val="00EF04AD"/>
    <w:rsid w:val="00EF04AE"/>
    <w:rsid w:val="00EF0522"/>
    <w:rsid w:val="00EF05D8"/>
    <w:rsid w:val="00EF0624"/>
    <w:rsid w:val="00EF0671"/>
    <w:rsid w:val="00EF073F"/>
    <w:rsid w:val="00EF07C8"/>
    <w:rsid w:val="00EF07D0"/>
    <w:rsid w:val="00EF0838"/>
    <w:rsid w:val="00EF098E"/>
    <w:rsid w:val="00EF09BA"/>
    <w:rsid w:val="00EF0A71"/>
    <w:rsid w:val="00EF0AC8"/>
    <w:rsid w:val="00EF0B0D"/>
    <w:rsid w:val="00EF0BA6"/>
    <w:rsid w:val="00EF0BC1"/>
    <w:rsid w:val="00EF0C4A"/>
    <w:rsid w:val="00EF0C5B"/>
    <w:rsid w:val="00EF0CDD"/>
    <w:rsid w:val="00EF0D3C"/>
    <w:rsid w:val="00EF0D96"/>
    <w:rsid w:val="00EF0E2B"/>
    <w:rsid w:val="00EF0E91"/>
    <w:rsid w:val="00EF0EC4"/>
    <w:rsid w:val="00EF0F95"/>
    <w:rsid w:val="00EF0FC6"/>
    <w:rsid w:val="00EF1041"/>
    <w:rsid w:val="00EF10AE"/>
    <w:rsid w:val="00EF1113"/>
    <w:rsid w:val="00EF116C"/>
    <w:rsid w:val="00EF1191"/>
    <w:rsid w:val="00EF11A0"/>
    <w:rsid w:val="00EF1223"/>
    <w:rsid w:val="00EF1285"/>
    <w:rsid w:val="00EF1311"/>
    <w:rsid w:val="00EF13F2"/>
    <w:rsid w:val="00EF155A"/>
    <w:rsid w:val="00EF165F"/>
    <w:rsid w:val="00EF1707"/>
    <w:rsid w:val="00EF1753"/>
    <w:rsid w:val="00EF1766"/>
    <w:rsid w:val="00EF1787"/>
    <w:rsid w:val="00EF187F"/>
    <w:rsid w:val="00EF192E"/>
    <w:rsid w:val="00EF1976"/>
    <w:rsid w:val="00EF19F7"/>
    <w:rsid w:val="00EF1A1C"/>
    <w:rsid w:val="00EF1AC3"/>
    <w:rsid w:val="00EF1B65"/>
    <w:rsid w:val="00EF1C40"/>
    <w:rsid w:val="00EF1C81"/>
    <w:rsid w:val="00EF1D6B"/>
    <w:rsid w:val="00EF1DB3"/>
    <w:rsid w:val="00EF20FB"/>
    <w:rsid w:val="00EF2201"/>
    <w:rsid w:val="00EF2209"/>
    <w:rsid w:val="00EF225B"/>
    <w:rsid w:val="00EF23F0"/>
    <w:rsid w:val="00EF2418"/>
    <w:rsid w:val="00EF24F4"/>
    <w:rsid w:val="00EF256F"/>
    <w:rsid w:val="00EF2592"/>
    <w:rsid w:val="00EF25B2"/>
    <w:rsid w:val="00EF260B"/>
    <w:rsid w:val="00EF2639"/>
    <w:rsid w:val="00EF26B6"/>
    <w:rsid w:val="00EF26BE"/>
    <w:rsid w:val="00EF272F"/>
    <w:rsid w:val="00EF2859"/>
    <w:rsid w:val="00EF2877"/>
    <w:rsid w:val="00EF29C3"/>
    <w:rsid w:val="00EF29F6"/>
    <w:rsid w:val="00EF2A64"/>
    <w:rsid w:val="00EF2AD2"/>
    <w:rsid w:val="00EF2AE3"/>
    <w:rsid w:val="00EF2B48"/>
    <w:rsid w:val="00EF2D1F"/>
    <w:rsid w:val="00EF2D85"/>
    <w:rsid w:val="00EF2D8B"/>
    <w:rsid w:val="00EF2D94"/>
    <w:rsid w:val="00EF2DC1"/>
    <w:rsid w:val="00EF2DC9"/>
    <w:rsid w:val="00EF2E01"/>
    <w:rsid w:val="00EF2ED1"/>
    <w:rsid w:val="00EF2F53"/>
    <w:rsid w:val="00EF2F76"/>
    <w:rsid w:val="00EF3042"/>
    <w:rsid w:val="00EF30CB"/>
    <w:rsid w:val="00EF3125"/>
    <w:rsid w:val="00EF3236"/>
    <w:rsid w:val="00EF3275"/>
    <w:rsid w:val="00EF32B1"/>
    <w:rsid w:val="00EF32BD"/>
    <w:rsid w:val="00EF32E3"/>
    <w:rsid w:val="00EF33AE"/>
    <w:rsid w:val="00EF341E"/>
    <w:rsid w:val="00EF3498"/>
    <w:rsid w:val="00EF34E5"/>
    <w:rsid w:val="00EF35F5"/>
    <w:rsid w:val="00EF36BF"/>
    <w:rsid w:val="00EF371E"/>
    <w:rsid w:val="00EF372F"/>
    <w:rsid w:val="00EF3753"/>
    <w:rsid w:val="00EF37E8"/>
    <w:rsid w:val="00EF3877"/>
    <w:rsid w:val="00EF389B"/>
    <w:rsid w:val="00EF3910"/>
    <w:rsid w:val="00EF3926"/>
    <w:rsid w:val="00EF39B1"/>
    <w:rsid w:val="00EF3A78"/>
    <w:rsid w:val="00EF3B80"/>
    <w:rsid w:val="00EF3BC0"/>
    <w:rsid w:val="00EF3BE0"/>
    <w:rsid w:val="00EF3DDF"/>
    <w:rsid w:val="00EF3E69"/>
    <w:rsid w:val="00EF3F8B"/>
    <w:rsid w:val="00EF3FE8"/>
    <w:rsid w:val="00EF4063"/>
    <w:rsid w:val="00EF40EF"/>
    <w:rsid w:val="00EF4107"/>
    <w:rsid w:val="00EF4198"/>
    <w:rsid w:val="00EF41EE"/>
    <w:rsid w:val="00EF429E"/>
    <w:rsid w:val="00EF42AE"/>
    <w:rsid w:val="00EF4370"/>
    <w:rsid w:val="00EF44F9"/>
    <w:rsid w:val="00EF4868"/>
    <w:rsid w:val="00EF498C"/>
    <w:rsid w:val="00EF499C"/>
    <w:rsid w:val="00EF49C7"/>
    <w:rsid w:val="00EF4B0F"/>
    <w:rsid w:val="00EF4B20"/>
    <w:rsid w:val="00EF4B80"/>
    <w:rsid w:val="00EF4C00"/>
    <w:rsid w:val="00EF4C5D"/>
    <w:rsid w:val="00EF4D0E"/>
    <w:rsid w:val="00EF4D63"/>
    <w:rsid w:val="00EF4DFA"/>
    <w:rsid w:val="00EF4FA4"/>
    <w:rsid w:val="00EF507B"/>
    <w:rsid w:val="00EF510E"/>
    <w:rsid w:val="00EF5122"/>
    <w:rsid w:val="00EF5178"/>
    <w:rsid w:val="00EF51ED"/>
    <w:rsid w:val="00EF5208"/>
    <w:rsid w:val="00EF521F"/>
    <w:rsid w:val="00EF5308"/>
    <w:rsid w:val="00EF5315"/>
    <w:rsid w:val="00EF5322"/>
    <w:rsid w:val="00EF5411"/>
    <w:rsid w:val="00EF5443"/>
    <w:rsid w:val="00EF55FA"/>
    <w:rsid w:val="00EF5610"/>
    <w:rsid w:val="00EF5655"/>
    <w:rsid w:val="00EF56C3"/>
    <w:rsid w:val="00EF56FF"/>
    <w:rsid w:val="00EF573C"/>
    <w:rsid w:val="00EF5782"/>
    <w:rsid w:val="00EF57DA"/>
    <w:rsid w:val="00EF5826"/>
    <w:rsid w:val="00EF58E2"/>
    <w:rsid w:val="00EF5905"/>
    <w:rsid w:val="00EF594F"/>
    <w:rsid w:val="00EF59E8"/>
    <w:rsid w:val="00EF5BAC"/>
    <w:rsid w:val="00EF5CD4"/>
    <w:rsid w:val="00EF5D73"/>
    <w:rsid w:val="00EF5EA5"/>
    <w:rsid w:val="00EF5F45"/>
    <w:rsid w:val="00EF60EE"/>
    <w:rsid w:val="00EF6105"/>
    <w:rsid w:val="00EF6193"/>
    <w:rsid w:val="00EF62A9"/>
    <w:rsid w:val="00EF633A"/>
    <w:rsid w:val="00EF6341"/>
    <w:rsid w:val="00EF635B"/>
    <w:rsid w:val="00EF63A0"/>
    <w:rsid w:val="00EF6597"/>
    <w:rsid w:val="00EF672D"/>
    <w:rsid w:val="00EF674E"/>
    <w:rsid w:val="00EF67C3"/>
    <w:rsid w:val="00EF67F9"/>
    <w:rsid w:val="00EF6804"/>
    <w:rsid w:val="00EF68B3"/>
    <w:rsid w:val="00EF6908"/>
    <w:rsid w:val="00EF698D"/>
    <w:rsid w:val="00EF69CD"/>
    <w:rsid w:val="00EF6A0C"/>
    <w:rsid w:val="00EF6A71"/>
    <w:rsid w:val="00EF6AA6"/>
    <w:rsid w:val="00EF6C35"/>
    <w:rsid w:val="00EF6C5B"/>
    <w:rsid w:val="00EF6C67"/>
    <w:rsid w:val="00EF6C98"/>
    <w:rsid w:val="00EF6CA7"/>
    <w:rsid w:val="00EF6D73"/>
    <w:rsid w:val="00EF6EAD"/>
    <w:rsid w:val="00EF6FDD"/>
    <w:rsid w:val="00EF70BB"/>
    <w:rsid w:val="00EF7116"/>
    <w:rsid w:val="00EF71E6"/>
    <w:rsid w:val="00EF720D"/>
    <w:rsid w:val="00EF721C"/>
    <w:rsid w:val="00EF72E6"/>
    <w:rsid w:val="00EF741B"/>
    <w:rsid w:val="00EF74EC"/>
    <w:rsid w:val="00EF7636"/>
    <w:rsid w:val="00EF7642"/>
    <w:rsid w:val="00EF7733"/>
    <w:rsid w:val="00EF782C"/>
    <w:rsid w:val="00EF7941"/>
    <w:rsid w:val="00EF79A7"/>
    <w:rsid w:val="00EF79C5"/>
    <w:rsid w:val="00EF79D6"/>
    <w:rsid w:val="00EF7A2E"/>
    <w:rsid w:val="00EF7AAC"/>
    <w:rsid w:val="00EF7B56"/>
    <w:rsid w:val="00EF7B8C"/>
    <w:rsid w:val="00EF7BEA"/>
    <w:rsid w:val="00EF7C14"/>
    <w:rsid w:val="00EF7C75"/>
    <w:rsid w:val="00EF7E13"/>
    <w:rsid w:val="00EF7E20"/>
    <w:rsid w:val="00EF7F25"/>
    <w:rsid w:val="00F00028"/>
    <w:rsid w:val="00F000EE"/>
    <w:rsid w:val="00F00176"/>
    <w:rsid w:val="00F00268"/>
    <w:rsid w:val="00F002C0"/>
    <w:rsid w:val="00F00368"/>
    <w:rsid w:val="00F003E4"/>
    <w:rsid w:val="00F004D3"/>
    <w:rsid w:val="00F004FF"/>
    <w:rsid w:val="00F00535"/>
    <w:rsid w:val="00F00600"/>
    <w:rsid w:val="00F00612"/>
    <w:rsid w:val="00F00653"/>
    <w:rsid w:val="00F0070F"/>
    <w:rsid w:val="00F00767"/>
    <w:rsid w:val="00F007EF"/>
    <w:rsid w:val="00F0088C"/>
    <w:rsid w:val="00F008A9"/>
    <w:rsid w:val="00F008C7"/>
    <w:rsid w:val="00F00912"/>
    <w:rsid w:val="00F00939"/>
    <w:rsid w:val="00F00A9F"/>
    <w:rsid w:val="00F00B07"/>
    <w:rsid w:val="00F00C76"/>
    <w:rsid w:val="00F00DC8"/>
    <w:rsid w:val="00F00DFC"/>
    <w:rsid w:val="00F00DFF"/>
    <w:rsid w:val="00F00EFD"/>
    <w:rsid w:val="00F00F6D"/>
    <w:rsid w:val="00F01022"/>
    <w:rsid w:val="00F011FF"/>
    <w:rsid w:val="00F01234"/>
    <w:rsid w:val="00F012EB"/>
    <w:rsid w:val="00F01361"/>
    <w:rsid w:val="00F013B0"/>
    <w:rsid w:val="00F014C9"/>
    <w:rsid w:val="00F01545"/>
    <w:rsid w:val="00F01569"/>
    <w:rsid w:val="00F0158F"/>
    <w:rsid w:val="00F015C3"/>
    <w:rsid w:val="00F015EE"/>
    <w:rsid w:val="00F01632"/>
    <w:rsid w:val="00F017A5"/>
    <w:rsid w:val="00F017D4"/>
    <w:rsid w:val="00F017F7"/>
    <w:rsid w:val="00F01843"/>
    <w:rsid w:val="00F018F1"/>
    <w:rsid w:val="00F01945"/>
    <w:rsid w:val="00F01949"/>
    <w:rsid w:val="00F0194C"/>
    <w:rsid w:val="00F0197E"/>
    <w:rsid w:val="00F019D3"/>
    <w:rsid w:val="00F01A54"/>
    <w:rsid w:val="00F01A83"/>
    <w:rsid w:val="00F01B2F"/>
    <w:rsid w:val="00F01BB0"/>
    <w:rsid w:val="00F01CE5"/>
    <w:rsid w:val="00F01D3A"/>
    <w:rsid w:val="00F01D52"/>
    <w:rsid w:val="00F01F65"/>
    <w:rsid w:val="00F01F7C"/>
    <w:rsid w:val="00F01F84"/>
    <w:rsid w:val="00F01F88"/>
    <w:rsid w:val="00F01FEF"/>
    <w:rsid w:val="00F0202C"/>
    <w:rsid w:val="00F02032"/>
    <w:rsid w:val="00F021B8"/>
    <w:rsid w:val="00F0223B"/>
    <w:rsid w:val="00F02251"/>
    <w:rsid w:val="00F02266"/>
    <w:rsid w:val="00F022AE"/>
    <w:rsid w:val="00F02305"/>
    <w:rsid w:val="00F02361"/>
    <w:rsid w:val="00F0238B"/>
    <w:rsid w:val="00F023C5"/>
    <w:rsid w:val="00F02415"/>
    <w:rsid w:val="00F02485"/>
    <w:rsid w:val="00F024A3"/>
    <w:rsid w:val="00F02512"/>
    <w:rsid w:val="00F025CB"/>
    <w:rsid w:val="00F02693"/>
    <w:rsid w:val="00F026B1"/>
    <w:rsid w:val="00F026DB"/>
    <w:rsid w:val="00F027C4"/>
    <w:rsid w:val="00F02812"/>
    <w:rsid w:val="00F02828"/>
    <w:rsid w:val="00F028C3"/>
    <w:rsid w:val="00F029A0"/>
    <w:rsid w:val="00F02BFA"/>
    <w:rsid w:val="00F02C99"/>
    <w:rsid w:val="00F02D48"/>
    <w:rsid w:val="00F02D71"/>
    <w:rsid w:val="00F02D80"/>
    <w:rsid w:val="00F02E7A"/>
    <w:rsid w:val="00F02EED"/>
    <w:rsid w:val="00F02F85"/>
    <w:rsid w:val="00F03065"/>
    <w:rsid w:val="00F030BF"/>
    <w:rsid w:val="00F03196"/>
    <w:rsid w:val="00F031B8"/>
    <w:rsid w:val="00F03326"/>
    <w:rsid w:val="00F0334C"/>
    <w:rsid w:val="00F033F6"/>
    <w:rsid w:val="00F035BB"/>
    <w:rsid w:val="00F03612"/>
    <w:rsid w:val="00F03652"/>
    <w:rsid w:val="00F03655"/>
    <w:rsid w:val="00F0367F"/>
    <w:rsid w:val="00F0373C"/>
    <w:rsid w:val="00F03769"/>
    <w:rsid w:val="00F038A3"/>
    <w:rsid w:val="00F03905"/>
    <w:rsid w:val="00F0397C"/>
    <w:rsid w:val="00F03B58"/>
    <w:rsid w:val="00F03BB5"/>
    <w:rsid w:val="00F03C93"/>
    <w:rsid w:val="00F03CC2"/>
    <w:rsid w:val="00F03E40"/>
    <w:rsid w:val="00F03E6C"/>
    <w:rsid w:val="00F03E8F"/>
    <w:rsid w:val="00F03F5C"/>
    <w:rsid w:val="00F0400A"/>
    <w:rsid w:val="00F0403D"/>
    <w:rsid w:val="00F04041"/>
    <w:rsid w:val="00F0406B"/>
    <w:rsid w:val="00F040E8"/>
    <w:rsid w:val="00F040F5"/>
    <w:rsid w:val="00F04159"/>
    <w:rsid w:val="00F0426F"/>
    <w:rsid w:val="00F0431D"/>
    <w:rsid w:val="00F0431F"/>
    <w:rsid w:val="00F04364"/>
    <w:rsid w:val="00F04365"/>
    <w:rsid w:val="00F04367"/>
    <w:rsid w:val="00F044FD"/>
    <w:rsid w:val="00F04531"/>
    <w:rsid w:val="00F04601"/>
    <w:rsid w:val="00F04646"/>
    <w:rsid w:val="00F046E7"/>
    <w:rsid w:val="00F0473A"/>
    <w:rsid w:val="00F0488A"/>
    <w:rsid w:val="00F04A13"/>
    <w:rsid w:val="00F04A94"/>
    <w:rsid w:val="00F04AAA"/>
    <w:rsid w:val="00F04B74"/>
    <w:rsid w:val="00F04C4D"/>
    <w:rsid w:val="00F04C69"/>
    <w:rsid w:val="00F04C9F"/>
    <w:rsid w:val="00F04D0D"/>
    <w:rsid w:val="00F04D26"/>
    <w:rsid w:val="00F04DB7"/>
    <w:rsid w:val="00F04E16"/>
    <w:rsid w:val="00F04E44"/>
    <w:rsid w:val="00F04E7E"/>
    <w:rsid w:val="00F04EB7"/>
    <w:rsid w:val="00F04F4F"/>
    <w:rsid w:val="00F04FDE"/>
    <w:rsid w:val="00F050D7"/>
    <w:rsid w:val="00F05220"/>
    <w:rsid w:val="00F05261"/>
    <w:rsid w:val="00F05301"/>
    <w:rsid w:val="00F0535D"/>
    <w:rsid w:val="00F0536F"/>
    <w:rsid w:val="00F0539E"/>
    <w:rsid w:val="00F053D0"/>
    <w:rsid w:val="00F05537"/>
    <w:rsid w:val="00F05568"/>
    <w:rsid w:val="00F05579"/>
    <w:rsid w:val="00F05603"/>
    <w:rsid w:val="00F058E4"/>
    <w:rsid w:val="00F058F3"/>
    <w:rsid w:val="00F05A3C"/>
    <w:rsid w:val="00F05BC8"/>
    <w:rsid w:val="00F05C35"/>
    <w:rsid w:val="00F05C57"/>
    <w:rsid w:val="00F05C9A"/>
    <w:rsid w:val="00F05D94"/>
    <w:rsid w:val="00F05DC9"/>
    <w:rsid w:val="00F05E5E"/>
    <w:rsid w:val="00F05F8B"/>
    <w:rsid w:val="00F05FE1"/>
    <w:rsid w:val="00F06093"/>
    <w:rsid w:val="00F060B6"/>
    <w:rsid w:val="00F0613B"/>
    <w:rsid w:val="00F06140"/>
    <w:rsid w:val="00F062A1"/>
    <w:rsid w:val="00F062A2"/>
    <w:rsid w:val="00F06338"/>
    <w:rsid w:val="00F063A6"/>
    <w:rsid w:val="00F06440"/>
    <w:rsid w:val="00F06537"/>
    <w:rsid w:val="00F0655F"/>
    <w:rsid w:val="00F0658A"/>
    <w:rsid w:val="00F0667A"/>
    <w:rsid w:val="00F066DC"/>
    <w:rsid w:val="00F06862"/>
    <w:rsid w:val="00F06874"/>
    <w:rsid w:val="00F06929"/>
    <w:rsid w:val="00F069FD"/>
    <w:rsid w:val="00F06B15"/>
    <w:rsid w:val="00F06B2B"/>
    <w:rsid w:val="00F06BEF"/>
    <w:rsid w:val="00F06C6A"/>
    <w:rsid w:val="00F06C6F"/>
    <w:rsid w:val="00F06CC5"/>
    <w:rsid w:val="00F06CF4"/>
    <w:rsid w:val="00F06DA1"/>
    <w:rsid w:val="00F06DCE"/>
    <w:rsid w:val="00F06E11"/>
    <w:rsid w:val="00F06E1E"/>
    <w:rsid w:val="00F06E7F"/>
    <w:rsid w:val="00F06EA1"/>
    <w:rsid w:val="00F06F8B"/>
    <w:rsid w:val="00F07113"/>
    <w:rsid w:val="00F0714F"/>
    <w:rsid w:val="00F07184"/>
    <w:rsid w:val="00F07225"/>
    <w:rsid w:val="00F072DC"/>
    <w:rsid w:val="00F073B8"/>
    <w:rsid w:val="00F073BE"/>
    <w:rsid w:val="00F0743C"/>
    <w:rsid w:val="00F0744A"/>
    <w:rsid w:val="00F07472"/>
    <w:rsid w:val="00F0747B"/>
    <w:rsid w:val="00F074FF"/>
    <w:rsid w:val="00F07617"/>
    <w:rsid w:val="00F07633"/>
    <w:rsid w:val="00F0766E"/>
    <w:rsid w:val="00F076CF"/>
    <w:rsid w:val="00F077BB"/>
    <w:rsid w:val="00F077CC"/>
    <w:rsid w:val="00F07814"/>
    <w:rsid w:val="00F07849"/>
    <w:rsid w:val="00F0788A"/>
    <w:rsid w:val="00F07907"/>
    <w:rsid w:val="00F07998"/>
    <w:rsid w:val="00F079E2"/>
    <w:rsid w:val="00F07A4E"/>
    <w:rsid w:val="00F07A8A"/>
    <w:rsid w:val="00F07AE3"/>
    <w:rsid w:val="00F07AF2"/>
    <w:rsid w:val="00F07B36"/>
    <w:rsid w:val="00F07BBF"/>
    <w:rsid w:val="00F07C66"/>
    <w:rsid w:val="00F07CBE"/>
    <w:rsid w:val="00F07CDF"/>
    <w:rsid w:val="00F07D16"/>
    <w:rsid w:val="00F07D3E"/>
    <w:rsid w:val="00F07DEE"/>
    <w:rsid w:val="00F07EC3"/>
    <w:rsid w:val="00F07F05"/>
    <w:rsid w:val="00F07F12"/>
    <w:rsid w:val="00F07F2F"/>
    <w:rsid w:val="00F1008D"/>
    <w:rsid w:val="00F10260"/>
    <w:rsid w:val="00F102D4"/>
    <w:rsid w:val="00F10308"/>
    <w:rsid w:val="00F1037E"/>
    <w:rsid w:val="00F103A3"/>
    <w:rsid w:val="00F103CF"/>
    <w:rsid w:val="00F103D1"/>
    <w:rsid w:val="00F103FB"/>
    <w:rsid w:val="00F1044C"/>
    <w:rsid w:val="00F104B6"/>
    <w:rsid w:val="00F10540"/>
    <w:rsid w:val="00F105AE"/>
    <w:rsid w:val="00F105DE"/>
    <w:rsid w:val="00F106B2"/>
    <w:rsid w:val="00F10830"/>
    <w:rsid w:val="00F10908"/>
    <w:rsid w:val="00F10AD3"/>
    <w:rsid w:val="00F10B07"/>
    <w:rsid w:val="00F10B20"/>
    <w:rsid w:val="00F10B81"/>
    <w:rsid w:val="00F10CB9"/>
    <w:rsid w:val="00F10E94"/>
    <w:rsid w:val="00F10F0F"/>
    <w:rsid w:val="00F10F71"/>
    <w:rsid w:val="00F11133"/>
    <w:rsid w:val="00F111B4"/>
    <w:rsid w:val="00F11208"/>
    <w:rsid w:val="00F113CF"/>
    <w:rsid w:val="00F114B4"/>
    <w:rsid w:val="00F11524"/>
    <w:rsid w:val="00F115E7"/>
    <w:rsid w:val="00F11685"/>
    <w:rsid w:val="00F116E7"/>
    <w:rsid w:val="00F116EB"/>
    <w:rsid w:val="00F1172F"/>
    <w:rsid w:val="00F1174D"/>
    <w:rsid w:val="00F11830"/>
    <w:rsid w:val="00F11855"/>
    <w:rsid w:val="00F11888"/>
    <w:rsid w:val="00F118D4"/>
    <w:rsid w:val="00F118D5"/>
    <w:rsid w:val="00F118E3"/>
    <w:rsid w:val="00F118F9"/>
    <w:rsid w:val="00F119C2"/>
    <w:rsid w:val="00F11AF2"/>
    <w:rsid w:val="00F11B0B"/>
    <w:rsid w:val="00F11CEB"/>
    <w:rsid w:val="00F11D2E"/>
    <w:rsid w:val="00F11F7C"/>
    <w:rsid w:val="00F11FBE"/>
    <w:rsid w:val="00F120FC"/>
    <w:rsid w:val="00F1219B"/>
    <w:rsid w:val="00F1225D"/>
    <w:rsid w:val="00F12324"/>
    <w:rsid w:val="00F12374"/>
    <w:rsid w:val="00F123AC"/>
    <w:rsid w:val="00F123C2"/>
    <w:rsid w:val="00F123CA"/>
    <w:rsid w:val="00F123DF"/>
    <w:rsid w:val="00F1240B"/>
    <w:rsid w:val="00F1245A"/>
    <w:rsid w:val="00F124E2"/>
    <w:rsid w:val="00F12533"/>
    <w:rsid w:val="00F12675"/>
    <w:rsid w:val="00F12747"/>
    <w:rsid w:val="00F1276E"/>
    <w:rsid w:val="00F1279A"/>
    <w:rsid w:val="00F127DC"/>
    <w:rsid w:val="00F12880"/>
    <w:rsid w:val="00F1289A"/>
    <w:rsid w:val="00F128F8"/>
    <w:rsid w:val="00F129A2"/>
    <w:rsid w:val="00F129F3"/>
    <w:rsid w:val="00F12B99"/>
    <w:rsid w:val="00F12C0E"/>
    <w:rsid w:val="00F12C16"/>
    <w:rsid w:val="00F12C53"/>
    <w:rsid w:val="00F12CD2"/>
    <w:rsid w:val="00F12E15"/>
    <w:rsid w:val="00F12E66"/>
    <w:rsid w:val="00F12F1A"/>
    <w:rsid w:val="00F12F7D"/>
    <w:rsid w:val="00F12FA7"/>
    <w:rsid w:val="00F1310F"/>
    <w:rsid w:val="00F13189"/>
    <w:rsid w:val="00F1321E"/>
    <w:rsid w:val="00F132D0"/>
    <w:rsid w:val="00F132D8"/>
    <w:rsid w:val="00F132F8"/>
    <w:rsid w:val="00F13314"/>
    <w:rsid w:val="00F133D7"/>
    <w:rsid w:val="00F13443"/>
    <w:rsid w:val="00F135A0"/>
    <w:rsid w:val="00F137A3"/>
    <w:rsid w:val="00F13826"/>
    <w:rsid w:val="00F13867"/>
    <w:rsid w:val="00F138AF"/>
    <w:rsid w:val="00F13A21"/>
    <w:rsid w:val="00F13AFB"/>
    <w:rsid w:val="00F13B8A"/>
    <w:rsid w:val="00F13CEC"/>
    <w:rsid w:val="00F13E61"/>
    <w:rsid w:val="00F13EE4"/>
    <w:rsid w:val="00F13EF5"/>
    <w:rsid w:val="00F13F52"/>
    <w:rsid w:val="00F13FE4"/>
    <w:rsid w:val="00F13FFF"/>
    <w:rsid w:val="00F1407A"/>
    <w:rsid w:val="00F14249"/>
    <w:rsid w:val="00F1426C"/>
    <w:rsid w:val="00F142BF"/>
    <w:rsid w:val="00F14338"/>
    <w:rsid w:val="00F143C8"/>
    <w:rsid w:val="00F14417"/>
    <w:rsid w:val="00F14479"/>
    <w:rsid w:val="00F14638"/>
    <w:rsid w:val="00F14651"/>
    <w:rsid w:val="00F14672"/>
    <w:rsid w:val="00F146C7"/>
    <w:rsid w:val="00F147AA"/>
    <w:rsid w:val="00F1492D"/>
    <w:rsid w:val="00F14A86"/>
    <w:rsid w:val="00F14B47"/>
    <w:rsid w:val="00F14B4E"/>
    <w:rsid w:val="00F14B89"/>
    <w:rsid w:val="00F14D61"/>
    <w:rsid w:val="00F14D90"/>
    <w:rsid w:val="00F14DCC"/>
    <w:rsid w:val="00F14F9B"/>
    <w:rsid w:val="00F15070"/>
    <w:rsid w:val="00F15078"/>
    <w:rsid w:val="00F150A2"/>
    <w:rsid w:val="00F150AA"/>
    <w:rsid w:val="00F15185"/>
    <w:rsid w:val="00F15252"/>
    <w:rsid w:val="00F1526B"/>
    <w:rsid w:val="00F152BC"/>
    <w:rsid w:val="00F1536E"/>
    <w:rsid w:val="00F15391"/>
    <w:rsid w:val="00F15399"/>
    <w:rsid w:val="00F153A2"/>
    <w:rsid w:val="00F153D4"/>
    <w:rsid w:val="00F1547A"/>
    <w:rsid w:val="00F154B9"/>
    <w:rsid w:val="00F15508"/>
    <w:rsid w:val="00F1553D"/>
    <w:rsid w:val="00F155E8"/>
    <w:rsid w:val="00F15600"/>
    <w:rsid w:val="00F1562D"/>
    <w:rsid w:val="00F1570C"/>
    <w:rsid w:val="00F15758"/>
    <w:rsid w:val="00F15761"/>
    <w:rsid w:val="00F15781"/>
    <w:rsid w:val="00F157DB"/>
    <w:rsid w:val="00F158B0"/>
    <w:rsid w:val="00F15912"/>
    <w:rsid w:val="00F15915"/>
    <w:rsid w:val="00F1592A"/>
    <w:rsid w:val="00F15935"/>
    <w:rsid w:val="00F159A5"/>
    <w:rsid w:val="00F159D2"/>
    <w:rsid w:val="00F159EE"/>
    <w:rsid w:val="00F15AA3"/>
    <w:rsid w:val="00F15B99"/>
    <w:rsid w:val="00F15DE2"/>
    <w:rsid w:val="00F15E27"/>
    <w:rsid w:val="00F15E30"/>
    <w:rsid w:val="00F15ED1"/>
    <w:rsid w:val="00F15EF2"/>
    <w:rsid w:val="00F15F00"/>
    <w:rsid w:val="00F15FC5"/>
    <w:rsid w:val="00F1621C"/>
    <w:rsid w:val="00F1628E"/>
    <w:rsid w:val="00F162ED"/>
    <w:rsid w:val="00F164ED"/>
    <w:rsid w:val="00F16564"/>
    <w:rsid w:val="00F16579"/>
    <w:rsid w:val="00F165D6"/>
    <w:rsid w:val="00F16662"/>
    <w:rsid w:val="00F166C5"/>
    <w:rsid w:val="00F16722"/>
    <w:rsid w:val="00F16753"/>
    <w:rsid w:val="00F167CA"/>
    <w:rsid w:val="00F16859"/>
    <w:rsid w:val="00F16884"/>
    <w:rsid w:val="00F16894"/>
    <w:rsid w:val="00F168CA"/>
    <w:rsid w:val="00F169B0"/>
    <w:rsid w:val="00F16A45"/>
    <w:rsid w:val="00F16BF4"/>
    <w:rsid w:val="00F16C5B"/>
    <w:rsid w:val="00F16CAD"/>
    <w:rsid w:val="00F16CD0"/>
    <w:rsid w:val="00F16D77"/>
    <w:rsid w:val="00F16F71"/>
    <w:rsid w:val="00F16FBF"/>
    <w:rsid w:val="00F17050"/>
    <w:rsid w:val="00F170D4"/>
    <w:rsid w:val="00F170F1"/>
    <w:rsid w:val="00F17103"/>
    <w:rsid w:val="00F17129"/>
    <w:rsid w:val="00F171B9"/>
    <w:rsid w:val="00F171D4"/>
    <w:rsid w:val="00F1729D"/>
    <w:rsid w:val="00F1734E"/>
    <w:rsid w:val="00F1741A"/>
    <w:rsid w:val="00F174DB"/>
    <w:rsid w:val="00F174E6"/>
    <w:rsid w:val="00F17502"/>
    <w:rsid w:val="00F1764C"/>
    <w:rsid w:val="00F1774E"/>
    <w:rsid w:val="00F1792D"/>
    <w:rsid w:val="00F17959"/>
    <w:rsid w:val="00F17AA5"/>
    <w:rsid w:val="00F17AC6"/>
    <w:rsid w:val="00F17B9C"/>
    <w:rsid w:val="00F17C9C"/>
    <w:rsid w:val="00F17CA8"/>
    <w:rsid w:val="00F17CE4"/>
    <w:rsid w:val="00F17D73"/>
    <w:rsid w:val="00F17DA0"/>
    <w:rsid w:val="00F17DAF"/>
    <w:rsid w:val="00F17F69"/>
    <w:rsid w:val="00F17FAC"/>
    <w:rsid w:val="00F17FB1"/>
    <w:rsid w:val="00F201DD"/>
    <w:rsid w:val="00F20208"/>
    <w:rsid w:val="00F202DB"/>
    <w:rsid w:val="00F20371"/>
    <w:rsid w:val="00F204AD"/>
    <w:rsid w:val="00F2051C"/>
    <w:rsid w:val="00F20588"/>
    <w:rsid w:val="00F205AC"/>
    <w:rsid w:val="00F2064A"/>
    <w:rsid w:val="00F2068B"/>
    <w:rsid w:val="00F206AE"/>
    <w:rsid w:val="00F206C0"/>
    <w:rsid w:val="00F2072B"/>
    <w:rsid w:val="00F20857"/>
    <w:rsid w:val="00F20890"/>
    <w:rsid w:val="00F209D6"/>
    <w:rsid w:val="00F20A0C"/>
    <w:rsid w:val="00F20AB9"/>
    <w:rsid w:val="00F20B53"/>
    <w:rsid w:val="00F20CDF"/>
    <w:rsid w:val="00F20D73"/>
    <w:rsid w:val="00F20D7C"/>
    <w:rsid w:val="00F20DFD"/>
    <w:rsid w:val="00F20E31"/>
    <w:rsid w:val="00F20E37"/>
    <w:rsid w:val="00F20E7C"/>
    <w:rsid w:val="00F20EAD"/>
    <w:rsid w:val="00F20ED1"/>
    <w:rsid w:val="00F20FBC"/>
    <w:rsid w:val="00F21115"/>
    <w:rsid w:val="00F211EF"/>
    <w:rsid w:val="00F21213"/>
    <w:rsid w:val="00F21261"/>
    <w:rsid w:val="00F212E4"/>
    <w:rsid w:val="00F21374"/>
    <w:rsid w:val="00F214FB"/>
    <w:rsid w:val="00F21568"/>
    <w:rsid w:val="00F215CB"/>
    <w:rsid w:val="00F21631"/>
    <w:rsid w:val="00F21636"/>
    <w:rsid w:val="00F217CE"/>
    <w:rsid w:val="00F21869"/>
    <w:rsid w:val="00F21AE2"/>
    <w:rsid w:val="00F21B33"/>
    <w:rsid w:val="00F21BFC"/>
    <w:rsid w:val="00F21CF8"/>
    <w:rsid w:val="00F21D37"/>
    <w:rsid w:val="00F21EC6"/>
    <w:rsid w:val="00F21F05"/>
    <w:rsid w:val="00F2202D"/>
    <w:rsid w:val="00F220CF"/>
    <w:rsid w:val="00F2215E"/>
    <w:rsid w:val="00F22220"/>
    <w:rsid w:val="00F22250"/>
    <w:rsid w:val="00F223B5"/>
    <w:rsid w:val="00F223BB"/>
    <w:rsid w:val="00F224A4"/>
    <w:rsid w:val="00F2253E"/>
    <w:rsid w:val="00F2261F"/>
    <w:rsid w:val="00F226CC"/>
    <w:rsid w:val="00F22814"/>
    <w:rsid w:val="00F22819"/>
    <w:rsid w:val="00F2289A"/>
    <w:rsid w:val="00F228E3"/>
    <w:rsid w:val="00F229F7"/>
    <w:rsid w:val="00F22AAE"/>
    <w:rsid w:val="00F22AE9"/>
    <w:rsid w:val="00F22AF4"/>
    <w:rsid w:val="00F22BBF"/>
    <w:rsid w:val="00F22CAA"/>
    <w:rsid w:val="00F22D14"/>
    <w:rsid w:val="00F22D3B"/>
    <w:rsid w:val="00F22D81"/>
    <w:rsid w:val="00F22FD4"/>
    <w:rsid w:val="00F23022"/>
    <w:rsid w:val="00F230C9"/>
    <w:rsid w:val="00F230FC"/>
    <w:rsid w:val="00F23119"/>
    <w:rsid w:val="00F23143"/>
    <w:rsid w:val="00F23189"/>
    <w:rsid w:val="00F231F6"/>
    <w:rsid w:val="00F23225"/>
    <w:rsid w:val="00F2328C"/>
    <w:rsid w:val="00F23377"/>
    <w:rsid w:val="00F2337C"/>
    <w:rsid w:val="00F234AC"/>
    <w:rsid w:val="00F23568"/>
    <w:rsid w:val="00F23575"/>
    <w:rsid w:val="00F2368C"/>
    <w:rsid w:val="00F236A5"/>
    <w:rsid w:val="00F236D9"/>
    <w:rsid w:val="00F238F4"/>
    <w:rsid w:val="00F239D6"/>
    <w:rsid w:val="00F23A02"/>
    <w:rsid w:val="00F23A15"/>
    <w:rsid w:val="00F23AD3"/>
    <w:rsid w:val="00F23B26"/>
    <w:rsid w:val="00F23BA2"/>
    <w:rsid w:val="00F23C34"/>
    <w:rsid w:val="00F23C56"/>
    <w:rsid w:val="00F23CB7"/>
    <w:rsid w:val="00F23DA1"/>
    <w:rsid w:val="00F23E51"/>
    <w:rsid w:val="00F23E56"/>
    <w:rsid w:val="00F23E7C"/>
    <w:rsid w:val="00F23EF4"/>
    <w:rsid w:val="00F23F47"/>
    <w:rsid w:val="00F24147"/>
    <w:rsid w:val="00F241CD"/>
    <w:rsid w:val="00F24233"/>
    <w:rsid w:val="00F242AD"/>
    <w:rsid w:val="00F2433A"/>
    <w:rsid w:val="00F2433D"/>
    <w:rsid w:val="00F2437B"/>
    <w:rsid w:val="00F243A0"/>
    <w:rsid w:val="00F243CF"/>
    <w:rsid w:val="00F243E2"/>
    <w:rsid w:val="00F24434"/>
    <w:rsid w:val="00F24453"/>
    <w:rsid w:val="00F24515"/>
    <w:rsid w:val="00F24898"/>
    <w:rsid w:val="00F248B4"/>
    <w:rsid w:val="00F249D7"/>
    <w:rsid w:val="00F249DE"/>
    <w:rsid w:val="00F249F4"/>
    <w:rsid w:val="00F24A60"/>
    <w:rsid w:val="00F24ACE"/>
    <w:rsid w:val="00F24B23"/>
    <w:rsid w:val="00F24B76"/>
    <w:rsid w:val="00F24BA6"/>
    <w:rsid w:val="00F24D24"/>
    <w:rsid w:val="00F24FDF"/>
    <w:rsid w:val="00F250DC"/>
    <w:rsid w:val="00F25113"/>
    <w:rsid w:val="00F25135"/>
    <w:rsid w:val="00F2513A"/>
    <w:rsid w:val="00F252D7"/>
    <w:rsid w:val="00F253A2"/>
    <w:rsid w:val="00F253EA"/>
    <w:rsid w:val="00F2541A"/>
    <w:rsid w:val="00F2549F"/>
    <w:rsid w:val="00F254A2"/>
    <w:rsid w:val="00F254C3"/>
    <w:rsid w:val="00F254DD"/>
    <w:rsid w:val="00F2557A"/>
    <w:rsid w:val="00F2569C"/>
    <w:rsid w:val="00F256B3"/>
    <w:rsid w:val="00F2576B"/>
    <w:rsid w:val="00F25879"/>
    <w:rsid w:val="00F258A0"/>
    <w:rsid w:val="00F258A6"/>
    <w:rsid w:val="00F25961"/>
    <w:rsid w:val="00F259B1"/>
    <w:rsid w:val="00F259BA"/>
    <w:rsid w:val="00F25A17"/>
    <w:rsid w:val="00F25A60"/>
    <w:rsid w:val="00F25AB7"/>
    <w:rsid w:val="00F25B74"/>
    <w:rsid w:val="00F25BA9"/>
    <w:rsid w:val="00F25C9D"/>
    <w:rsid w:val="00F25CF1"/>
    <w:rsid w:val="00F25D42"/>
    <w:rsid w:val="00F25ECC"/>
    <w:rsid w:val="00F25F8D"/>
    <w:rsid w:val="00F25FB4"/>
    <w:rsid w:val="00F26140"/>
    <w:rsid w:val="00F2617F"/>
    <w:rsid w:val="00F261CF"/>
    <w:rsid w:val="00F26384"/>
    <w:rsid w:val="00F26427"/>
    <w:rsid w:val="00F264E0"/>
    <w:rsid w:val="00F26579"/>
    <w:rsid w:val="00F2658D"/>
    <w:rsid w:val="00F26663"/>
    <w:rsid w:val="00F266D3"/>
    <w:rsid w:val="00F266E5"/>
    <w:rsid w:val="00F268B7"/>
    <w:rsid w:val="00F26927"/>
    <w:rsid w:val="00F269FB"/>
    <w:rsid w:val="00F26A58"/>
    <w:rsid w:val="00F26ADB"/>
    <w:rsid w:val="00F26B72"/>
    <w:rsid w:val="00F26B7D"/>
    <w:rsid w:val="00F26B81"/>
    <w:rsid w:val="00F26BB5"/>
    <w:rsid w:val="00F26C41"/>
    <w:rsid w:val="00F26CE7"/>
    <w:rsid w:val="00F26DA7"/>
    <w:rsid w:val="00F26E3B"/>
    <w:rsid w:val="00F26E5F"/>
    <w:rsid w:val="00F270C7"/>
    <w:rsid w:val="00F2725F"/>
    <w:rsid w:val="00F2738F"/>
    <w:rsid w:val="00F274A6"/>
    <w:rsid w:val="00F27593"/>
    <w:rsid w:val="00F2764B"/>
    <w:rsid w:val="00F2765A"/>
    <w:rsid w:val="00F2766C"/>
    <w:rsid w:val="00F27764"/>
    <w:rsid w:val="00F27969"/>
    <w:rsid w:val="00F2799B"/>
    <w:rsid w:val="00F279C4"/>
    <w:rsid w:val="00F279ED"/>
    <w:rsid w:val="00F27A4A"/>
    <w:rsid w:val="00F27A80"/>
    <w:rsid w:val="00F27B46"/>
    <w:rsid w:val="00F27B75"/>
    <w:rsid w:val="00F27DBC"/>
    <w:rsid w:val="00F27E05"/>
    <w:rsid w:val="00F27F73"/>
    <w:rsid w:val="00F27FC6"/>
    <w:rsid w:val="00F3012D"/>
    <w:rsid w:val="00F3016C"/>
    <w:rsid w:val="00F3018E"/>
    <w:rsid w:val="00F301DF"/>
    <w:rsid w:val="00F30383"/>
    <w:rsid w:val="00F30390"/>
    <w:rsid w:val="00F303D8"/>
    <w:rsid w:val="00F3042D"/>
    <w:rsid w:val="00F30494"/>
    <w:rsid w:val="00F30622"/>
    <w:rsid w:val="00F307AD"/>
    <w:rsid w:val="00F30812"/>
    <w:rsid w:val="00F3082B"/>
    <w:rsid w:val="00F3085F"/>
    <w:rsid w:val="00F308E1"/>
    <w:rsid w:val="00F30944"/>
    <w:rsid w:val="00F30986"/>
    <w:rsid w:val="00F30A64"/>
    <w:rsid w:val="00F30B23"/>
    <w:rsid w:val="00F30C0E"/>
    <w:rsid w:val="00F30D13"/>
    <w:rsid w:val="00F30D22"/>
    <w:rsid w:val="00F30D4E"/>
    <w:rsid w:val="00F30E56"/>
    <w:rsid w:val="00F30E89"/>
    <w:rsid w:val="00F30EAF"/>
    <w:rsid w:val="00F30F16"/>
    <w:rsid w:val="00F31054"/>
    <w:rsid w:val="00F31061"/>
    <w:rsid w:val="00F31297"/>
    <w:rsid w:val="00F312F2"/>
    <w:rsid w:val="00F313E7"/>
    <w:rsid w:val="00F31401"/>
    <w:rsid w:val="00F314E8"/>
    <w:rsid w:val="00F3151E"/>
    <w:rsid w:val="00F31610"/>
    <w:rsid w:val="00F31687"/>
    <w:rsid w:val="00F316AA"/>
    <w:rsid w:val="00F31756"/>
    <w:rsid w:val="00F317AE"/>
    <w:rsid w:val="00F3180D"/>
    <w:rsid w:val="00F31862"/>
    <w:rsid w:val="00F31869"/>
    <w:rsid w:val="00F31B1E"/>
    <w:rsid w:val="00F31B43"/>
    <w:rsid w:val="00F31BA6"/>
    <w:rsid w:val="00F31CF6"/>
    <w:rsid w:val="00F31D5C"/>
    <w:rsid w:val="00F31D8C"/>
    <w:rsid w:val="00F31E97"/>
    <w:rsid w:val="00F3200E"/>
    <w:rsid w:val="00F32032"/>
    <w:rsid w:val="00F32072"/>
    <w:rsid w:val="00F32080"/>
    <w:rsid w:val="00F320BC"/>
    <w:rsid w:val="00F32158"/>
    <w:rsid w:val="00F32232"/>
    <w:rsid w:val="00F32255"/>
    <w:rsid w:val="00F32298"/>
    <w:rsid w:val="00F323CC"/>
    <w:rsid w:val="00F325A8"/>
    <w:rsid w:val="00F32678"/>
    <w:rsid w:val="00F327B9"/>
    <w:rsid w:val="00F32811"/>
    <w:rsid w:val="00F328A2"/>
    <w:rsid w:val="00F32922"/>
    <w:rsid w:val="00F32947"/>
    <w:rsid w:val="00F32B18"/>
    <w:rsid w:val="00F32B42"/>
    <w:rsid w:val="00F32B8B"/>
    <w:rsid w:val="00F32C21"/>
    <w:rsid w:val="00F32C60"/>
    <w:rsid w:val="00F32C76"/>
    <w:rsid w:val="00F32CE8"/>
    <w:rsid w:val="00F32D36"/>
    <w:rsid w:val="00F32D54"/>
    <w:rsid w:val="00F32D97"/>
    <w:rsid w:val="00F32E77"/>
    <w:rsid w:val="00F32ED3"/>
    <w:rsid w:val="00F32EEC"/>
    <w:rsid w:val="00F32F2B"/>
    <w:rsid w:val="00F32FBD"/>
    <w:rsid w:val="00F33090"/>
    <w:rsid w:val="00F330E9"/>
    <w:rsid w:val="00F330ED"/>
    <w:rsid w:val="00F331E1"/>
    <w:rsid w:val="00F33280"/>
    <w:rsid w:val="00F332F5"/>
    <w:rsid w:val="00F3341D"/>
    <w:rsid w:val="00F3349D"/>
    <w:rsid w:val="00F33564"/>
    <w:rsid w:val="00F336D5"/>
    <w:rsid w:val="00F33706"/>
    <w:rsid w:val="00F33738"/>
    <w:rsid w:val="00F33842"/>
    <w:rsid w:val="00F33854"/>
    <w:rsid w:val="00F3389A"/>
    <w:rsid w:val="00F3395D"/>
    <w:rsid w:val="00F339AC"/>
    <w:rsid w:val="00F339CE"/>
    <w:rsid w:val="00F339FC"/>
    <w:rsid w:val="00F33A2D"/>
    <w:rsid w:val="00F33ABB"/>
    <w:rsid w:val="00F33B05"/>
    <w:rsid w:val="00F33B57"/>
    <w:rsid w:val="00F33B69"/>
    <w:rsid w:val="00F33BB8"/>
    <w:rsid w:val="00F33BEF"/>
    <w:rsid w:val="00F33C0B"/>
    <w:rsid w:val="00F33E2E"/>
    <w:rsid w:val="00F33EE2"/>
    <w:rsid w:val="00F34010"/>
    <w:rsid w:val="00F34034"/>
    <w:rsid w:val="00F340BC"/>
    <w:rsid w:val="00F3422E"/>
    <w:rsid w:val="00F3427A"/>
    <w:rsid w:val="00F34336"/>
    <w:rsid w:val="00F343AE"/>
    <w:rsid w:val="00F3445E"/>
    <w:rsid w:val="00F344F6"/>
    <w:rsid w:val="00F34504"/>
    <w:rsid w:val="00F34586"/>
    <w:rsid w:val="00F345AF"/>
    <w:rsid w:val="00F3469E"/>
    <w:rsid w:val="00F34786"/>
    <w:rsid w:val="00F34915"/>
    <w:rsid w:val="00F34969"/>
    <w:rsid w:val="00F34A33"/>
    <w:rsid w:val="00F34A73"/>
    <w:rsid w:val="00F34A8F"/>
    <w:rsid w:val="00F34A9D"/>
    <w:rsid w:val="00F34B4B"/>
    <w:rsid w:val="00F34BC8"/>
    <w:rsid w:val="00F34D14"/>
    <w:rsid w:val="00F34E4F"/>
    <w:rsid w:val="00F34F59"/>
    <w:rsid w:val="00F34FE5"/>
    <w:rsid w:val="00F3504A"/>
    <w:rsid w:val="00F3515F"/>
    <w:rsid w:val="00F3523A"/>
    <w:rsid w:val="00F3524F"/>
    <w:rsid w:val="00F352B5"/>
    <w:rsid w:val="00F3534E"/>
    <w:rsid w:val="00F3536D"/>
    <w:rsid w:val="00F3536F"/>
    <w:rsid w:val="00F35384"/>
    <w:rsid w:val="00F354AE"/>
    <w:rsid w:val="00F35501"/>
    <w:rsid w:val="00F355C2"/>
    <w:rsid w:val="00F35744"/>
    <w:rsid w:val="00F357BC"/>
    <w:rsid w:val="00F357E3"/>
    <w:rsid w:val="00F35812"/>
    <w:rsid w:val="00F358D7"/>
    <w:rsid w:val="00F35974"/>
    <w:rsid w:val="00F359B9"/>
    <w:rsid w:val="00F35A72"/>
    <w:rsid w:val="00F35A97"/>
    <w:rsid w:val="00F35AD9"/>
    <w:rsid w:val="00F35C3A"/>
    <w:rsid w:val="00F35C64"/>
    <w:rsid w:val="00F35CB4"/>
    <w:rsid w:val="00F35D01"/>
    <w:rsid w:val="00F35D3D"/>
    <w:rsid w:val="00F35D4F"/>
    <w:rsid w:val="00F35D77"/>
    <w:rsid w:val="00F35FB3"/>
    <w:rsid w:val="00F36055"/>
    <w:rsid w:val="00F3611B"/>
    <w:rsid w:val="00F3625C"/>
    <w:rsid w:val="00F3640D"/>
    <w:rsid w:val="00F36487"/>
    <w:rsid w:val="00F364AA"/>
    <w:rsid w:val="00F364C5"/>
    <w:rsid w:val="00F365D6"/>
    <w:rsid w:val="00F36600"/>
    <w:rsid w:val="00F36614"/>
    <w:rsid w:val="00F36639"/>
    <w:rsid w:val="00F36657"/>
    <w:rsid w:val="00F366A4"/>
    <w:rsid w:val="00F36711"/>
    <w:rsid w:val="00F3679A"/>
    <w:rsid w:val="00F36811"/>
    <w:rsid w:val="00F36862"/>
    <w:rsid w:val="00F368DF"/>
    <w:rsid w:val="00F368E6"/>
    <w:rsid w:val="00F36920"/>
    <w:rsid w:val="00F3692E"/>
    <w:rsid w:val="00F36A71"/>
    <w:rsid w:val="00F36A8D"/>
    <w:rsid w:val="00F36AEC"/>
    <w:rsid w:val="00F36B1F"/>
    <w:rsid w:val="00F36B2D"/>
    <w:rsid w:val="00F36B9C"/>
    <w:rsid w:val="00F36C1F"/>
    <w:rsid w:val="00F36C26"/>
    <w:rsid w:val="00F36C8B"/>
    <w:rsid w:val="00F36CF7"/>
    <w:rsid w:val="00F36D93"/>
    <w:rsid w:val="00F36E3A"/>
    <w:rsid w:val="00F36E64"/>
    <w:rsid w:val="00F36E8C"/>
    <w:rsid w:val="00F36F3A"/>
    <w:rsid w:val="00F3716F"/>
    <w:rsid w:val="00F37206"/>
    <w:rsid w:val="00F37253"/>
    <w:rsid w:val="00F37283"/>
    <w:rsid w:val="00F372A0"/>
    <w:rsid w:val="00F372BD"/>
    <w:rsid w:val="00F3732C"/>
    <w:rsid w:val="00F375B7"/>
    <w:rsid w:val="00F375E2"/>
    <w:rsid w:val="00F376B1"/>
    <w:rsid w:val="00F37731"/>
    <w:rsid w:val="00F3773F"/>
    <w:rsid w:val="00F37870"/>
    <w:rsid w:val="00F37A5A"/>
    <w:rsid w:val="00F37A72"/>
    <w:rsid w:val="00F37BDD"/>
    <w:rsid w:val="00F37C30"/>
    <w:rsid w:val="00F37C7E"/>
    <w:rsid w:val="00F37CE4"/>
    <w:rsid w:val="00F37D65"/>
    <w:rsid w:val="00F37D7B"/>
    <w:rsid w:val="00F37DDD"/>
    <w:rsid w:val="00F37EF5"/>
    <w:rsid w:val="00F37F39"/>
    <w:rsid w:val="00F37F8A"/>
    <w:rsid w:val="00F37F94"/>
    <w:rsid w:val="00F4003C"/>
    <w:rsid w:val="00F40053"/>
    <w:rsid w:val="00F40060"/>
    <w:rsid w:val="00F4009D"/>
    <w:rsid w:val="00F400AD"/>
    <w:rsid w:val="00F400BD"/>
    <w:rsid w:val="00F4018B"/>
    <w:rsid w:val="00F401D3"/>
    <w:rsid w:val="00F40209"/>
    <w:rsid w:val="00F402D1"/>
    <w:rsid w:val="00F402D9"/>
    <w:rsid w:val="00F40317"/>
    <w:rsid w:val="00F4038F"/>
    <w:rsid w:val="00F403C7"/>
    <w:rsid w:val="00F40481"/>
    <w:rsid w:val="00F404A5"/>
    <w:rsid w:val="00F40512"/>
    <w:rsid w:val="00F40592"/>
    <w:rsid w:val="00F405CD"/>
    <w:rsid w:val="00F40788"/>
    <w:rsid w:val="00F407C9"/>
    <w:rsid w:val="00F407E2"/>
    <w:rsid w:val="00F408D7"/>
    <w:rsid w:val="00F409CD"/>
    <w:rsid w:val="00F40A88"/>
    <w:rsid w:val="00F40BAF"/>
    <w:rsid w:val="00F40C73"/>
    <w:rsid w:val="00F40F3A"/>
    <w:rsid w:val="00F40FBA"/>
    <w:rsid w:val="00F411E5"/>
    <w:rsid w:val="00F411EB"/>
    <w:rsid w:val="00F4121C"/>
    <w:rsid w:val="00F4128A"/>
    <w:rsid w:val="00F41429"/>
    <w:rsid w:val="00F41432"/>
    <w:rsid w:val="00F41456"/>
    <w:rsid w:val="00F4149B"/>
    <w:rsid w:val="00F415B8"/>
    <w:rsid w:val="00F4164D"/>
    <w:rsid w:val="00F416D3"/>
    <w:rsid w:val="00F41709"/>
    <w:rsid w:val="00F417AF"/>
    <w:rsid w:val="00F41801"/>
    <w:rsid w:val="00F41813"/>
    <w:rsid w:val="00F4181F"/>
    <w:rsid w:val="00F418D1"/>
    <w:rsid w:val="00F4191F"/>
    <w:rsid w:val="00F419C3"/>
    <w:rsid w:val="00F41AC9"/>
    <w:rsid w:val="00F41BAF"/>
    <w:rsid w:val="00F41C01"/>
    <w:rsid w:val="00F41C94"/>
    <w:rsid w:val="00F41D75"/>
    <w:rsid w:val="00F41E80"/>
    <w:rsid w:val="00F41ED1"/>
    <w:rsid w:val="00F41EEF"/>
    <w:rsid w:val="00F41EFD"/>
    <w:rsid w:val="00F41FA6"/>
    <w:rsid w:val="00F42078"/>
    <w:rsid w:val="00F42393"/>
    <w:rsid w:val="00F42398"/>
    <w:rsid w:val="00F42422"/>
    <w:rsid w:val="00F425FF"/>
    <w:rsid w:val="00F42662"/>
    <w:rsid w:val="00F42736"/>
    <w:rsid w:val="00F427DD"/>
    <w:rsid w:val="00F42929"/>
    <w:rsid w:val="00F42978"/>
    <w:rsid w:val="00F4299B"/>
    <w:rsid w:val="00F42A17"/>
    <w:rsid w:val="00F42A4B"/>
    <w:rsid w:val="00F42A98"/>
    <w:rsid w:val="00F42AB6"/>
    <w:rsid w:val="00F42AE0"/>
    <w:rsid w:val="00F42B57"/>
    <w:rsid w:val="00F42B92"/>
    <w:rsid w:val="00F42C82"/>
    <w:rsid w:val="00F42C84"/>
    <w:rsid w:val="00F42C8E"/>
    <w:rsid w:val="00F42CD4"/>
    <w:rsid w:val="00F42D22"/>
    <w:rsid w:val="00F42D2C"/>
    <w:rsid w:val="00F42EA7"/>
    <w:rsid w:val="00F42F78"/>
    <w:rsid w:val="00F4308F"/>
    <w:rsid w:val="00F43195"/>
    <w:rsid w:val="00F431B9"/>
    <w:rsid w:val="00F431ED"/>
    <w:rsid w:val="00F43293"/>
    <w:rsid w:val="00F432AF"/>
    <w:rsid w:val="00F43306"/>
    <w:rsid w:val="00F43331"/>
    <w:rsid w:val="00F43404"/>
    <w:rsid w:val="00F43408"/>
    <w:rsid w:val="00F4340A"/>
    <w:rsid w:val="00F434AD"/>
    <w:rsid w:val="00F4356E"/>
    <w:rsid w:val="00F43689"/>
    <w:rsid w:val="00F43730"/>
    <w:rsid w:val="00F43782"/>
    <w:rsid w:val="00F4378B"/>
    <w:rsid w:val="00F437AF"/>
    <w:rsid w:val="00F437BB"/>
    <w:rsid w:val="00F437F3"/>
    <w:rsid w:val="00F4381E"/>
    <w:rsid w:val="00F439AC"/>
    <w:rsid w:val="00F43A77"/>
    <w:rsid w:val="00F43A89"/>
    <w:rsid w:val="00F43AB5"/>
    <w:rsid w:val="00F43AB9"/>
    <w:rsid w:val="00F43B7F"/>
    <w:rsid w:val="00F43BF8"/>
    <w:rsid w:val="00F43C1E"/>
    <w:rsid w:val="00F43D13"/>
    <w:rsid w:val="00F43E1E"/>
    <w:rsid w:val="00F43E50"/>
    <w:rsid w:val="00F43F28"/>
    <w:rsid w:val="00F43FBB"/>
    <w:rsid w:val="00F44055"/>
    <w:rsid w:val="00F4422B"/>
    <w:rsid w:val="00F44270"/>
    <w:rsid w:val="00F442F6"/>
    <w:rsid w:val="00F44368"/>
    <w:rsid w:val="00F444AA"/>
    <w:rsid w:val="00F4459F"/>
    <w:rsid w:val="00F446E8"/>
    <w:rsid w:val="00F44759"/>
    <w:rsid w:val="00F44802"/>
    <w:rsid w:val="00F44854"/>
    <w:rsid w:val="00F448C2"/>
    <w:rsid w:val="00F44911"/>
    <w:rsid w:val="00F44BA0"/>
    <w:rsid w:val="00F44BA8"/>
    <w:rsid w:val="00F44C20"/>
    <w:rsid w:val="00F44C27"/>
    <w:rsid w:val="00F44D66"/>
    <w:rsid w:val="00F44D6B"/>
    <w:rsid w:val="00F44DAC"/>
    <w:rsid w:val="00F44DF9"/>
    <w:rsid w:val="00F44E2C"/>
    <w:rsid w:val="00F44E5A"/>
    <w:rsid w:val="00F44EFB"/>
    <w:rsid w:val="00F44F1D"/>
    <w:rsid w:val="00F44FEC"/>
    <w:rsid w:val="00F45023"/>
    <w:rsid w:val="00F45046"/>
    <w:rsid w:val="00F4509B"/>
    <w:rsid w:val="00F4509E"/>
    <w:rsid w:val="00F4511E"/>
    <w:rsid w:val="00F4517A"/>
    <w:rsid w:val="00F45188"/>
    <w:rsid w:val="00F45197"/>
    <w:rsid w:val="00F451F9"/>
    <w:rsid w:val="00F45298"/>
    <w:rsid w:val="00F4531E"/>
    <w:rsid w:val="00F4534E"/>
    <w:rsid w:val="00F453EC"/>
    <w:rsid w:val="00F4541C"/>
    <w:rsid w:val="00F4552A"/>
    <w:rsid w:val="00F45629"/>
    <w:rsid w:val="00F456F4"/>
    <w:rsid w:val="00F45752"/>
    <w:rsid w:val="00F4579F"/>
    <w:rsid w:val="00F458C1"/>
    <w:rsid w:val="00F459A2"/>
    <w:rsid w:val="00F459C8"/>
    <w:rsid w:val="00F45A90"/>
    <w:rsid w:val="00F45AEF"/>
    <w:rsid w:val="00F45B54"/>
    <w:rsid w:val="00F45B93"/>
    <w:rsid w:val="00F45C08"/>
    <w:rsid w:val="00F45C8E"/>
    <w:rsid w:val="00F45C9B"/>
    <w:rsid w:val="00F45D61"/>
    <w:rsid w:val="00F45D67"/>
    <w:rsid w:val="00F45DCB"/>
    <w:rsid w:val="00F45E17"/>
    <w:rsid w:val="00F45F23"/>
    <w:rsid w:val="00F45F74"/>
    <w:rsid w:val="00F46101"/>
    <w:rsid w:val="00F4611A"/>
    <w:rsid w:val="00F4612C"/>
    <w:rsid w:val="00F46206"/>
    <w:rsid w:val="00F462CC"/>
    <w:rsid w:val="00F46363"/>
    <w:rsid w:val="00F46458"/>
    <w:rsid w:val="00F464CD"/>
    <w:rsid w:val="00F465E8"/>
    <w:rsid w:val="00F46626"/>
    <w:rsid w:val="00F46633"/>
    <w:rsid w:val="00F46815"/>
    <w:rsid w:val="00F46920"/>
    <w:rsid w:val="00F46A12"/>
    <w:rsid w:val="00F46B03"/>
    <w:rsid w:val="00F46B09"/>
    <w:rsid w:val="00F46B3F"/>
    <w:rsid w:val="00F46B51"/>
    <w:rsid w:val="00F46BB7"/>
    <w:rsid w:val="00F46D06"/>
    <w:rsid w:val="00F46D29"/>
    <w:rsid w:val="00F46EAD"/>
    <w:rsid w:val="00F46EB4"/>
    <w:rsid w:val="00F46F35"/>
    <w:rsid w:val="00F47029"/>
    <w:rsid w:val="00F471BA"/>
    <w:rsid w:val="00F47225"/>
    <w:rsid w:val="00F4727C"/>
    <w:rsid w:val="00F47284"/>
    <w:rsid w:val="00F4728C"/>
    <w:rsid w:val="00F47430"/>
    <w:rsid w:val="00F47460"/>
    <w:rsid w:val="00F47478"/>
    <w:rsid w:val="00F47493"/>
    <w:rsid w:val="00F474BE"/>
    <w:rsid w:val="00F47685"/>
    <w:rsid w:val="00F476BF"/>
    <w:rsid w:val="00F476D7"/>
    <w:rsid w:val="00F4770D"/>
    <w:rsid w:val="00F4771A"/>
    <w:rsid w:val="00F47772"/>
    <w:rsid w:val="00F477A8"/>
    <w:rsid w:val="00F477B8"/>
    <w:rsid w:val="00F478A1"/>
    <w:rsid w:val="00F478B0"/>
    <w:rsid w:val="00F47A79"/>
    <w:rsid w:val="00F47B10"/>
    <w:rsid w:val="00F47B46"/>
    <w:rsid w:val="00F47B85"/>
    <w:rsid w:val="00F47CE0"/>
    <w:rsid w:val="00F47D37"/>
    <w:rsid w:val="00F47D90"/>
    <w:rsid w:val="00F47ECB"/>
    <w:rsid w:val="00F47EE1"/>
    <w:rsid w:val="00F47EF6"/>
    <w:rsid w:val="00F47F6B"/>
    <w:rsid w:val="00F5006A"/>
    <w:rsid w:val="00F5006D"/>
    <w:rsid w:val="00F500B8"/>
    <w:rsid w:val="00F500FF"/>
    <w:rsid w:val="00F50221"/>
    <w:rsid w:val="00F50273"/>
    <w:rsid w:val="00F50336"/>
    <w:rsid w:val="00F5036A"/>
    <w:rsid w:val="00F503D6"/>
    <w:rsid w:val="00F50446"/>
    <w:rsid w:val="00F50536"/>
    <w:rsid w:val="00F50602"/>
    <w:rsid w:val="00F50618"/>
    <w:rsid w:val="00F506D0"/>
    <w:rsid w:val="00F50772"/>
    <w:rsid w:val="00F507BB"/>
    <w:rsid w:val="00F507D1"/>
    <w:rsid w:val="00F507E3"/>
    <w:rsid w:val="00F50810"/>
    <w:rsid w:val="00F508DF"/>
    <w:rsid w:val="00F509B7"/>
    <w:rsid w:val="00F50A0C"/>
    <w:rsid w:val="00F50A27"/>
    <w:rsid w:val="00F50A73"/>
    <w:rsid w:val="00F50BBE"/>
    <w:rsid w:val="00F50C21"/>
    <w:rsid w:val="00F50C7F"/>
    <w:rsid w:val="00F50C84"/>
    <w:rsid w:val="00F50D88"/>
    <w:rsid w:val="00F50E0B"/>
    <w:rsid w:val="00F50EC9"/>
    <w:rsid w:val="00F50F12"/>
    <w:rsid w:val="00F50FE2"/>
    <w:rsid w:val="00F51092"/>
    <w:rsid w:val="00F510AC"/>
    <w:rsid w:val="00F510D6"/>
    <w:rsid w:val="00F510F8"/>
    <w:rsid w:val="00F5119A"/>
    <w:rsid w:val="00F511F3"/>
    <w:rsid w:val="00F51229"/>
    <w:rsid w:val="00F51289"/>
    <w:rsid w:val="00F513E8"/>
    <w:rsid w:val="00F5141D"/>
    <w:rsid w:val="00F51603"/>
    <w:rsid w:val="00F51608"/>
    <w:rsid w:val="00F51649"/>
    <w:rsid w:val="00F5168E"/>
    <w:rsid w:val="00F5171A"/>
    <w:rsid w:val="00F5177B"/>
    <w:rsid w:val="00F5180E"/>
    <w:rsid w:val="00F5189E"/>
    <w:rsid w:val="00F51986"/>
    <w:rsid w:val="00F51AC0"/>
    <w:rsid w:val="00F51B46"/>
    <w:rsid w:val="00F51BFC"/>
    <w:rsid w:val="00F51C61"/>
    <w:rsid w:val="00F51CC8"/>
    <w:rsid w:val="00F51DE6"/>
    <w:rsid w:val="00F51DEE"/>
    <w:rsid w:val="00F51E15"/>
    <w:rsid w:val="00F51E46"/>
    <w:rsid w:val="00F51F27"/>
    <w:rsid w:val="00F51F2C"/>
    <w:rsid w:val="00F5201D"/>
    <w:rsid w:val="00F521AE"/>
    <w:rsid w:val="00F52261"/>
    <w:rsid w:val="00F5249A"/>
    <w:rsid w:val="00F524F9"/>
    <w:rsid w:val="00F52535"/>
    <w:rsid w:val="00F525EB"/>
    <w:rsid w:val="00F525FB"/>
    <w:rsid w:val="00F52677"/>
    <w:rsid w:val="00F5276F"/>
    <w:rsid w:val="00F5277F"/>
    <w:rsid w:val="00F5279F"/>
    <w:rsid w:val="00F527FC"/>
    <w:rsid w:val="00F52850"/>
    <w:rsid w:val="00F5289D"/>
    <w:rsid w:val="00F529C1"/>
    <w:rsid w:val="00F52A48"/>
    <w:rsid w:val="00F52A55"/>
    <w:rsid w:val="00F52B45"/>
    <w:rsid w:val="00F52B84"/>
    <w:rsid w:val="00F52BB4"/>
    <w:rsid w:val="00F52BB9"/>
    <w:rsid w:val="00F52C59"/>
    <w:rsid w:val="00F52DCB"/>
    <w:rsid w:val="00F52DD3"/>
    <w:rsid w:val="00F52E94"/>
    <w:rsid w:val="00F52EC7"/>
    <w:rsid w:val="00F52F36"/>
    <w:rsid w:val="00F52FD5"/>
    <w:rsid w:val="00F5314D"/>
    <w:rsid w:val="00F53179"/>
    <w:rsid w:val="00F5317F"/>
    <w:rsid w:val="00F531CE"/>
    <w:rsid w:val="00F531D0"/>
    <w:rsid w:val="00F53268"/>
    <w:rsid w:val="00F53276"/>
    <w:rsid w:val="00F53282"/>
    <w:rsid w:val="00F532AD"/>
    <w:rsid w:val="00F532BD"/>
    <w:rsid w:val="00F53334"/>
    <w:rsid w:val="00F5341A"/>
    <w:rsid w:val="00F534E4"/>
    <w:rsid w:val="00F5366A"/>
    <w:rsid w:val="00F537CB"/>
    <w:rsid w:val="00F537E9"/>
    <w:rsid w:val="00F53902"/>
    <w:rsid w:val="00F5390A"/>
    <w:rsid w:val="00F53A48"/>
    <w:rsid w:val="00F53AE7"/>
    <w:rsid w:val="00F53C1E"/>
    <w:rsid w:val="00F53C39"/>
    <w:rsid w:val="00F53C47"/>
    <w:rsid w:val="00F53CA1"/>
    <w:rsid w:val="00F53D1C"/>
    <w:rsid w:val="00F53DAA"/>
    <w:rsid w:val="00F53EBB"/>
    <w:rsid w:val="00F53F45"/>
    <w:rsid w:val="00F53F90"/>
    <w:rsid w:val="00F53F95"/>
    <w:rsid w:val="00F53FDF"/>
    <w:rsid w:val="00F540A8"/>
    <w:rsid w:val="00F542A4"/>
    <w:rsid w:val="00F542FA"/>
    <w:rsid w:val="00F5434D"/>
    <w:rsid w:val="00F543A7"/>
    <w:rsid w:val="00F543C8"/>
    <w:rsid w:val="00F54585"/>
    <w:rsid w:val="00F545BB"/>
    <w:rsid w:val="00F545EE"/>
    <w:rsid w:val="00F5475D"/>
    <w:rsid w:val="00F5480C"/>
    <w:rsid w:val="00F54817"/>
    <w:rsid w:val="00F5486D"/>
    <w:rsid w:val="00F54920"/>
    <w:rsid w:val="00F549E8"/>
    <w:rsid w:val="00F54A08"/>
    <w:rsid w:val="00F54B0E"/>
    <w:rsid w:val="00F54B34"/>
    <w:rsid w:val="00F54B57"/>
    <w:rsid w:val="00F54B6D"/>
    <w:rsid w:val="00F54BBC"/>
    <w:rsid w:val="00F54BCD"/>
    <w:rsid w:val="00F54C94"/>
    <w:rsid w:val="00F54CC0"/>
    <w:rsid w:val="00F54DD7"/>
    <w:rsid w:val="00F54F3D"/>
    <w:rsid w:val="00F54F71"/>
    <w:rsid w:val="00F54F79"/>
    <w:rsid w:val="00F54F96"/>
    <w:rsid w:val="00F54FBE"/>
    <w:rsid w:val="00F55028"/>
    <w:rsid w:val="00F5502B"/>
    <w:rsid w:val="00F55074"/>
    <w:rsid w:val="00F55157"/>
    <w:rsid w:val="00F55168"/>
    <w:rsid w:val="00F5534A"/>
    <w:rsid w:val="00F553E7"/>
    <w:rsid w:val="00F5541D"/>
    <w:rsid w:val="00F554AD"/>
    <w:rsid w:val="00F554BE"/>
    <w:rsid w:val="00F554D6"/>
    <w:rsid w:val="00F5563B"/>
    <w:rsid w:val="00F55677"/>
    <w:rsid w:val="00F556D7"/>
    <w:rsid w:val="00F55757"/>
    <w:rsid w:val="00F55943"/>
    <w:rsid w:val="00F559E5"/>
    <w:rsid w:val="00F55A61"/>
    <w:rsid w:val="00F55AD8"/>
    <w:rsid w:val="00F55B9B"/>
    <w:rsid w:val="00F55BB6"/>
    <w:rsid w:val="00F55CAB"/>
    <w:rsid w:val="00F55D12"/>
    <w:rsid w:val="00F55D51"/>
    <w:rsid w:val="00F55DDE"/>
    <w:rsid w:val="00F55DDF"/>
    <w:rsid w:val="00F55E56"/>
    <w:rsid w:val="00F55E88"/>
    <w:rsid w:val="00F55EF4"/>
    <w:rsid w:val="00F55F43"/>
    <w:rsid w:val="00F55F94"/>
    <w:rsid w:val="00F55FBA"/>
    <w:rsid w:val="00F56065"/>
    <w:rsid w:val="00F5613C"/>
    <w:rsid w:val="00F56140"/>
    <w:rsid w:val="00F563A8"/>
    <w:rsid w:val="00F5645B"/>
    <w:rsid w:val="00F5649A"/>
    <w:rsid w:val="00F5654E"/>
    <w:rsid w:val="00F565AF"/>
    <w:rsid w:val="00F566AA"/>
    <w:rsid w:val="00F566C6"/>
    <w:rsid w:val="00F566F9"/>
    <w:rsid w:val="00F5681C"/>
    <w:rsid w:val="00F5683D"/>
    <w:rsid w:val="00F56848"/>
    <w:rsid w:val="00F56874"/>
    <w:rsid w:val="00F5688F"/>
    <w:rsid w:val="00F568B8"/>
    <w:rsid w:val="00F56A93"/>
    <w:rsid w:val="00F56A9A"/>
    <w:rsid w:val="00F56B0D"/>
    <w:rsid w:val="00F56B8B"/>
    <w:rsid w:val="00F56B99"/>
    <w:rsid w:val="00F56C6E"/>
    <w:rsid w:val="00F56D12"/>
    <w:rsid w:val="00F56DA6"/>
    <w:rsid w:val="00F56DD0"/>
    <w:rsid w:val="00F56E0E"/>
    <w:rsid w:val="00F56F43"/>
    <w:rsid w:val="00F57035"/>
    <w:rsid w:val="00F570D5"/>
    <w:rsid w:val="00F571FE"/>
    <w:rsid w:val="00F5731A"/>
    <w:rsid w:val="00F57325"/>
    <w:rsid w:val="00F5735B"/>
    <w:rsid w:val="00F573DC"/>
    <w:rsid w:val="00F573FD"/>
    <w:rsid w:val="00F57518"/>
    <w:rsid w:val="00F57712"/>
    <w:rsid w:val="00F5778A"/>
    <w:rsid w:val="00F57817"/>
    <w:rsid w:val="00F5786D"/>
    <w:rsid w:val="00F578A0"/>
    <w:rsid w:val="00F57918"/>
    <w:rsid w:val="00F57AEB"/>
    <w:rsid w:val="00F57BF8"/>
    <w:rsid w:val="00F57C21"/>
    <w:rsid w:val="00F57CC0"/>
    <w:rsid w:val="00F57D04"/>
    <w:rsid w:val="00F57D8C"/>
    <w:rsid w:val="00F57DEF"/>
    <w:rsid w:val="00F57E12"/>
    <w:rsid w:val="00F57E66"/>
    <w:rsid w:val="00F57EA1"/>
    <w:rsid w:val="00F57EA2"/>
    <w:rsid w:val="00F57EBA"/>
    <w:rsid w:val="00F57EF9"/>
    <w:rsid w:val="00F57EFA"/>
    <w:rsid w:val="00F57FAC"/>
    <w:rsid w:val="00F57FD3"/>
    <w:rsid w:val="00F6013C"/>
    <w:rsid w:val="00F6028A"/>
    <w:rsid w:val="00F602F9"/>
    <w:rsid w:val="00F60308"/>
    <w:rsid w:val="00F6033B"/>
    <w:rsid w:val="00F603BD"/>
    <w:rsid w:val="00F603D9"/>
    <w:rsid w:val="00F603EB"/>
    <w:rsid w:val="00F6055B"/>
    <w:rsid w:val="00F607AA"/>
    <w:rsid w:val="00F607BB"/>
    <w:rsid w:val="00F607EE"/>
    <w:rsid w:val="00F60829"/>
    <w:rsid w:val="00F60893"/>
    <w:rsid w:val="00F60A5A"/>
    <w:rsid w:val="00F60AAE"/>
    <w:rsid w:val="00F60ACD"/>
    <w:rsid w:val="00F60C13"/>
    <w:rsid w:val="00F60C97"/>
    <w:rsid w:val="00F60DAE"/>
    <w:rsid w:val="00F60E0A"/>
    <w:rsid w:val="00F60E27"/>
    <w:rsid w:val="00F60EEB"/>
    <w:rsid w:val="00F60F38"/>
    <w:rsid w:val="00F60F87"/>
    <w:rsid w:val="00F61052"/>
    <w:rsid w:val="00F610CF"/>
    <w:rsid w:val="00F61106"/>
    <w:rsid w:val="00F61115"/>
    <w:rsid w:val="00F61409"/>
    <w:rsid w:val="00F6140F"/>
    <w:rsid w:val="00F61446"/>
    <w:rsid w:val="00F615F5"/>
    <w:rsid w:val="00F61653"/>
    <w:rsid w:val="00F616F7"/>
    <w:rsid w:val="00F61818"/>
    <w:rsid w:val="00F6181B"/>
    <w:rsid w:val="00F6181F"/>
    <w:rsid w:val="00F6191B"/>
    <w:rsid w:val="00F6191F"/>
    <w:rsid w:val="00F61921"/>
    <w:rsid w:val="00F61A1F"/>
    <w:rsid w:val="00F61A5B"/>
    <w:rsid w:val="00F61A6E"/>
    <w:rsid w:val="00F61A9A"/>
    <w:rsid w:val="00F61B02"/>
    <w:rsid w:val="00F61B4A"/>
    <w:rsid w:val="00F61B87"/>
    <w:rsid w:val="00F61BE5"/>
    <w:rsid w:val="00F61C4B"/>
    <w:rsid w:val="00F61CB4"/>
    <w:rsid w:val="00F61D2A"/>
    <w:rsid w:val="00F61F0F"/>
    <w:rsid w:val="00F61F13"/>
    <w:rsid w:val="00F61F52"/>
    <w:rsid w:val="00F61F91"/>
    <w:rsid w:val="00F61FE1"/>
    <w:rsid w:val="00F62042"/>
    <w:rsid w:val="00F620A4"/>
    <w:rsid w:val="00F62136"/>
    <w:rsid w:val="00F62186"/>
    <w:rsid w:val="00F621D8"/>
    <w:rsid w:val="00F6222D"/>
    <w:rsid w:val="00F62260"/>
    <w:rsid w:val="00F62359"/>
    <w:rsid w:val="00F623D7"/>
    <w:rsid w:val="00F62419"/>
    <w:rsid w:val="00F6244E"/>
    <w:rsid w:val="00F62452"/>
    <w:rsid w:val="00F6260B"/>
    <w:rsid w:val="00F62640"/>
    <w:rsid w:val="00F62648"/>
    <w:rsid w:val="00F6266A"/>
    <w:rsid w:val="00F62849"/>
    <w:rsid w:val="00F62871"/>
    <w:rsid w:val="00F6297E"/>
    <w:rsid w:val="00F629B2"/>
    <w:rsid w:val="00F62AD3"/>
    <w:rsid w:val="00F62AFA"/>
    <w:rsid w:val="00F62B84"/>
    <w:rsid w:val="00F62C3C"/>
    <w:rsid w:val="00F62C74"/>
    <w:rsid w:val="00F62D0D"/>
    <w:rsid w:val="00F62D1C"/>
    <w:rsid w:val="00F62DAE"/>
    <w:rsid w:val="00F62E38"/>
    <w:rsid w:val="00F62E98"/>
    <w:rsid w:val="00F62EC6"/>
    <w:rsid w:val="00F62F8D"/>
    <w:rsid w:val="00F63045"/>
    <w:rsid w:val="00F63084"/>
    <w:rsid w:val="00F63173"/>
    <w:rsid w:val="00F6317B"/>
    <w:rsid w:val="00F632CD"/>
    <w:rsid w:val="00F63303"/>
    <w:rsid w:val="00F633D3"/>
    <w:rsid w:val="00F633EC"/>
    <w:rsid w:val="00F63518"/>
    <w:rsid w:val="00F63638"/>
    <w:rsid w:val="00F636DA"/>
    <w:rsid w:val="00F637D5"/>
    <w:rsid w:val="00F638CB"/>
    <w:rsid w:val="00F638FB"/>
    <w:rsid w:val="00F639CC"/>
    <w:rsid w:val="00F639E4"/>
    <w:rsid w:val="00F63B3C"/>
    <w:rsid w:val="00F63BB3"/>
    <w:rsid w:val="00F63BC3"/>
    <w:rsid w:val="00F63C9F"/>
    <w:rsid w:val="00F63CA1"/>
    <w:rsid w:val="00F63CB5"/>
    <w:rsid w:val="00F63CCF"/>
    <w:rsid w:val="00F63E6A"/>
    <w:rsid w:val="00F63EFC"/>
    <w:rsid w:val="00F63FC8"/>
    <w:rsid w:val="00F63FD3"/>
    <w:rsid w:val="00F640FF"/>
    <w:rsid w:val="00F6412F"/>
    <w:rsid w:val="00F641E1"/>
    <w:rsid w:val="00F64206"/>
    <w:rsid w:val="00F6429F"/>
    <w:rsid w:val="00F642E2"/>
    <w:rsid w:val="00F642F7"/>
    <w:rsid w:val="00F6441E"/>
    <w:rsid w:val="00F64512"/>
    <w:rsid w:val="00F64544"/>
    <w:rsid w:val="00F6458A"/>
    <w:rsid w:val="00F645FB"/>
    <w:rsid w:val="00F64606"/>
    <w:rsid w:val="00F64610"/>
    <w:rsid w:val="00F6484F"/>
    <w:rsid w:val="00F64A4B"/>
    <w:rsid w:val="00F64AA5"/>
    <w:rsid w:val="00F64B25"/>
    <w:rsid w:val="00F64B4F"/>
    <w:rsid w:val="00F64B77"/>
    <w:rsid w:val="00F64BDD"/>
    <w:rsid w:val="00F64C0C"/>
    <w:rsid w:val="00F64C1F"/>
    <w:rsid w:val="00F64C94"/>
    <w:rsid w:val="00F64CBC"/>
    <w:rsid w:val="00F64D8F"/>
    <w:rsid w:val="00F64E1A"/>
    <w:rsid w:val="00F64E73"/>
    <w:rsid w:val="00F64EE6"/>
    <w:rsid w:val="00F64F84"/>
    <w:rsid w:val="00F64FDA"/>
    <w:rsid w:val="00F651E1"/>
    <w:rsid w:val="00F651F4"/>
    <w:rsid w:val="00F6531F"/>
    <w:rsid w:val="00F653B7"/>
    <w:rsid w:val="00F653E0"/>
    <w:rsid w:val="00F6544F"/>
    <w:rsid w:val="00F6548C"/>
    <w:rsid w:val="00F654DA"/>
    <w:rsid w:val="00F6554C"/>
    <w:rsid w:val="00F65564"/>
    <w:rsid w:val="00F65682"/>
    <w:rsid w:val="00F65780"/>
    <w:rsid w:val="00F658CD"/>
    <w:rsid w:val="00F65971"/>
    <w:rsid w:val="00F659C7"/>
    <w:rsid w:val="00F659DA"/>
    <w:rsid w:val="00F65BEE"/>
    <w:rsid w:val="00F65C5D"/>
    <w:rsid w:val="00F65D92"/>
    <w:rsid w:val="00F65E5A"/>
    <w:rsid w:val="00F65EED"/>
    <w:rsid w:val="00F6604E"/>
    <w:rsid w:val="00F66184"/>
    <w:rsid w:val="00F6618A"/>
    <w:rsid w:val="00F661C8"/>
    <w:rsid w:val="00F661ED"/>
    <w:rsid w:val="00F66275"/>
    <w:rsid w:val="00F66304"/>
    <w:rsid w:val="00F6635A"/>
    <w:rsid w:val="00F6637E"/>
    <w:rsid w:val="00F663C1"/>
    <w:rsid w:val="00F66462"/>
    <w:rsid w:val="00F66551"/>
    <w:rsid w:val="00F6656C"/>
    <w:rsid w:val="00F665F2"/>
    <w:rsid w:val="00F666B4"/>
    <w:rsid w:val="00F66730"/>
    <w:rsid w:val="00F66767"/>
    <w:rsid w:val="00F667C3"/>
    <w:rsid w:val="00F667FF"/>
    <w:rsid w:val="00F6681C"/>
    <w:rsid w:val="00F66822"/>
    <w:rsid w:val="00F668BA"/>
    <w:rsid w:val="00F668E5"/>
    <w:rsid w:val="00F66980"/>
    <w:rsid w:val="00F66997"/>
    <w:rsid w:val="00F669AB"/>
    <w:rsid w:val="00F66A80"/>
    <w:rsid w:val="00F66BA5"/>
    <w:rsid w:val="00F66BE8"/>
    <w:rsid w:val="00F66C95"/>
    <w:rsid w:val="00F66CA1"/>
    <w:rsid w:val="00F66D7B"/>
    <w:rsid w:val="00F66DD4"/>
    <w:rsid w:val="00F66E0F"/>
    <w:rsid w:val="00F66ECC"/>
    <w:rsid w:val="00F66F30"/>
    <w:rsid w:val="00F67043"/>
    <w:rsid w:val="00F670AA"/>
    <w:rsid w:val="00F67117"/>
    <w:rsid w:val="00F67126"/>
    <w:rsid w:val="00F67188"/>
    <w:rsid w:val="00F671F7"/>
    <w:rsid w:val="00F6721E"/>
    <w:rsid w:val="00F67349"/>
    <w:rsid w:val="00F67395"/>
    <w:rsid w:val="00F673AA"/>
    <w:rsid w:val="00F67432"/>
    <w:rsid w:val="00F674DD"/>
    <w:rsid w:val="00F6759F"/>
    <w:rsid w:val="00F675EB"/>
    <w:rsid w:val="00F6769E"/>
    <w:rsid w:val="00F676C3"/>
    <w:rsid w:val="00F67724"/>
    <w:rsid w:val="00F679AB"/>
    <w:rsid w:val="00F679D9"/>
    <w:rsid w:val="00F67A7C"/>
    <w:rsid w:val="00F67AB9"/>
    <w:rsid w:val="00F67B01"/>
    <w:rsid w:val="00F67B5D"/>
    <w:rsid w:val="00F67B64"/>
    <w:rsid w:val="00F67BCE"/>
    <w:rsid w:val="00F67BD9"/>
    <w:rsid w:val="00F67C08"/>
    <w:rsid w:val="00F67C14"/>
    <w:rsid w:val="00F67C59"/>
    <w:rsid w:val="00F67CA5"/>
    <w:rsid w:val="00F67CAE"/>
    <w:rsid w:val="00F67D82"/>
    <w:rsid w:val="00F67D85"/>
    <w:rsid w:val="00F67E32"/>
    <w:rsid w:val="00F67F7D"/>
    <w:rsid w:val="00F67FD7"/>
    <w:rsid w:val="00F7002A"/>
    <w:rsid w:val="00F70078"/>
    <w:rsid w:val="00F70134"/>
    <w:rsid w:val="00F701A4"/>
    <w:rsid w:val="00F702F0"/>
    <w:rsid w:val="00F7039D"/>
    <w:rsid w:val="00F70459"/>
    <w:rsid w:val="00F70481"/>
    <w:rsid w:val="00F7069F"/>
    <w:rsid w:val="00F706D9"/>
    <w:rsid w:val="00F7074A"/>
    <w:rsid w:val="00F70781"/>
    <w:rsid w:val="00F70786"/>
    <w:rsid w:val="00F707E7"/>
    <w:rsid w:val="00F70991"/>
    <w:rsid w:val="00F709DD"/>
    <w:rsid w:val="00F70A54"/>
    <w:rsid w:val="00F70A9C"/>
    <w:rsid w:val="00F70B25"/>
    <w:rsid w:val="00F70B46"/>
    <w:rsid w:val="00F70C00"/>
    <w:rsid w:val="00F70CD1"/>
    <w:rsid w:val="00F70CF2"/>
    <w:rsid w:val="00F70F1F"/>
    <w:rsid w:val="00F70FF1"/>
    <w:rsid w:val="00F71006"/>
    <w:rsid w:val="00F71023"/>
    <w:rsid w:val="00F71063"/>
    <w:rsid w:val="00F71094"/>
    <w:rsid w:val="00F71099"/>
    <w:rsid w:val="00F710A6"/>
    <w:rsid w:val="00F711C0"/>
    <w:rsid w:val="00F711DE"/>
    <w:rsid w:val="00F71241"/>
    <w:rsid w:val="00F71279"/>
    <w:rsid w:val="00F71397"/>
    <w:rsid w:val="00F713BE"/>
    <w:rsid w:val="00F71469"/>
    <w:rsid w:val="00F7159B"/>
    <w:rsid w:val="00F71735"/>
    <w:rsid w:val="00F71740"/>
    <w:rsid w:val="00F71776"/>
    <w:rsid w:val="00F718F2"/>
    <w:rsid w:val="00F719FE"/>
    <w:rsid w:val="00F71A53"/>
    <w:rsid w:val="00F71ABC"/>
    <w:rsid w:val="00F71B26"/>
    <w:rsid w:val="00F71BFD"/>
    <w:rsid w:val="00F71D03"/>
    <w:rsid w:val="00F71D0F"/>
    <w:rsid w:val="00F71DF1"/>
    <w:rsid w:val="00F71DFD"/>
    <w:rsid w:val="00F71EB2"/>
    <w:rsid w:val="00F71F65"/>
    <w:rsid w:val="00F71FD5"/>
    <w:rsid w:val="00F7202F"/>
    <w:rsid w:val="00F720DE"/>
    <w:rsid w:val="00F7212D"/>
    <w:rsid w:val="00F72142"/>
    <w:rsid w:val="00F7224C"/>
    <w:rsid w:val="00F722A6"/>
    <w:rsid w:val="00F72407"/>
    <w:rsid w:val="00F72445"/>
    <w:rsid w:val="00F7253A"/>
    <w:rsid w:val="00F725CC"/>
    <w:rsid w:val="00F725DF"/>
    <w:rsid w:val="00F72736"/>
    <w:rsid w:val="00F72745"/>
    <w:rsid w:val="00F72747"/>
    <w:rsid w:val="00F7274A"/>
    <w:rsid w:val="00F7278F"/>
    <w:rsid w:val="00F727D7"/>
    <w:rsid w:val="00F7289B"/>
    <w:rsid w:val="00F728C1"/>
    <w:rsid w:val="00F72A90"/>
    <w:rsid w:val="00F72AFE"/>
    <w:rsid w:val="00F72B5E"/>
    <w:rsid w:val="00F72C07"/>
    <w:rsid w:val="00F72CE4"/>
    <w:rsid w:val="00F72DD2"/>
    <w:rsid w:val="00F72E19"/>
    <w:rsid w:val="00F72E84"/>
    <w:rsid w:val="00F72EB5"/>
    <w:rsid w:val="00F72EBB"/>
    <w:rsid w:val="00F72F5D"/>
    <w:rsid w:val="00F72F86"/>
    <w:rsid w:val="00F72FE1"/>
    <w:rsid w:val="00F7306A"/>
    <w:rsid w:val="00F7310F"/>
    <w:rsid w:val="00F73170"/>
    <w:rsid w:val="00F7326F"/>
    <w:rsid w:val="00F7335D"/>
    <w:rsid w:val="00F733A9"/>
    <w:rsid w:val="00F73420"/>
    <w:rsid w:val="00F7342F"/>
    <w:rsid w:val="00F7348A"/>
    <w:rsid w:val="00F73653"/>
    <w:rsid w:val="00F736AF"/>
    <w:rsid w:val="00F736FB"/>
    <w:rsid w:val="00F73722"/>
    <w:rsid w:val="00F7397F"/>
    <w:rsid w:val="00F73A1F"/>
    <w:rsid w:val="00F73A4D"/>
    <w:rsid w:val="00F73B0B"/>
    <w:rsid w:val="00F73B37"/>
    <w:rsid w:val="00F73B68"/>
    <w:rsid w:val="00F73B99"/>
    <w:rsid w:val="00F73D01"/>
    <w:rsid w:val="00F73D75"/>
    <w:rsid w:val="00F73D81"/>
    <w:rsid w:val="00F73D97"/>
    <w:rsid w:val="00F73E61"/>
    <w:rsid w:val="00F73EF0"/>
    <w:rsid w:val="00F73F45"/>
    <w:rsid w:val="00F73F6A"/>
    <w:rsid w:val="00F74029"/>
    <w:rsid w:val="00F7413B"/>
    <w:rsid w:val="00F7416C"/>
    <w:rsid w:val="00F74255"/>
    <w:rsid w:val="00F7428B"/>
    <w:rsid w:val="00F7429B"/>
    <w:rsid w:val="00F742A6"/>
    <w:rsid w:val="00F7430D"/>
    <w:rsid w:val="00F7434C"/>
    <w:rsid w:val="00F74358"/>
    <w:rsid w:val="00F74372"/>
    <w:rsid w:val="00F744AD"/>
    <w:rsid w:val="00F74527"/>
    <w:rsid w:val="00F746E8"/>
    <w:rsid w:val="00F7478B"/>
    <w:rsid w:val="00F747D9"/>
    <w:rsid w:val="00F74850"/>
    <w:rsid w:val="00F748A3"/>
    <w:rsid w:val="00F748A9"/>
    <w:rsid w:val="00F748BA"/>
    <w:rsid w:val="00F74947"/>
    <w:rsid w:val="00F749EE"/>
    <w:rsid w:val="00F74B96"/>
    <w:rsid w:val="00F74C0A"/>
    <w:rsid w:val="00F74C57"/>
    <w:rsid w:val="00F74D9B"/>
    <w:rsid w:val="00F74E49"/>
    <w:rsid w:val="00F74F3E"/>
    <w:rsid w:val="00F74F52"/>
    <w:rsid w:val="00F74F5A"/>
    <w:rsid w:val="00F74F6D"/>
    <w:rsid w:val="00F750BA"/>
    <w:rsid w:val="00F75159"/>
    <w:rsid w:val="00F7515D"/>
    <w:rsid w:val="00F75201"/>
    <w:rsid w:val="00F75383"/>
    <w:rsid w:val="00F755B5"/>
    <w:rsid w:val="00F755C5"/>
    <w:rsid w:val="00F75610"/>
    <w:rsid w:val="00F7563A"/>
    <w:rsid w:val="00F756C8"/>
    <w:rsid w:val="00F75705"/>
    <w:rsid w:val="00F75725"/>
    <w:rsid w:val="00F75729"/>
    <w:rsid w:val="00F7577C"/>
    <w:rsid w:val="00F75A1C"/>
    <w:rsid w:val="00F75B3E"/>
    <w:rsid w:val="00F75B9B"/>
    <w:rsid w:val="00F75C1D"/>
    <w:rsid w:val="00F75DDC"/>
    <w:rsid w:val="00F75E11"/>
    <w:rsid w:val="00F75E2A"/>
    <w:rsid w:val="00F75F83"/>
    <w:rsid w:val="00F75F96"/>
    <w:rsid w:val="00F75FC8"/>
    <w:rsid w:val="00F7608F"/>
    <w:rsid w:val="00F761CA"/>
    <w:rsid w:val="00F7627C"/>
    <w:rsid w:val="00F764B1"/>
    <w:rsid w:val="00F764BA"/>
    <w:rsid w:val="00F76591"/>
    <w:rsid w:val="00F765E9"/>
    <w:rsid w:val="00F76610"/>
    <w:rsid w:val="00F76617"/>
    <w:rsid w:val="00F76713"/>
    <w:rsid w:val="00F7684C"/>
    <w:rsid w:val="00F76A13"/>
    <w:rsid w:val="00F76C17"/>
    <w:rsid w:val="00F76C2A"/>
    <w:rsid w:val="00F76CA7"/>
    <w:rsid w:val="00F76D6B"/>
    <w:rsid w:val="00F76DC8"/>
    <w:rsid w:val="00F76DDB"/>
    <w:rsid w:val="00F76E0F"/>
    <w:rsid w:val="00F76E87"/>
    <w:rsid w:val="00F76EBD"/>
    <w:rsid w:val="00F76EEA"/>
    <w:rsid w:val="00F76F0F"/>
    <w:rsid w:val="00F76F68"/>
    <w:rsid w:val="00F7709C"/>
    <w:rsid w:val="00F770B4"/>
    <w:rsid w:val="00F771D7"/>
    <w:rsid w:val="00F772FF"/>
    <w:rsid w:val="00F77388"/>
    <w:rsid w:val="00F773A9"/>
    <w:rsid w:val="00F774A3"/>
    <w:rsid w:val="00F774D6"/>
    <w:rsid w:val="00F77542"/>
    <w:rsid w:val="00F77573"/>
    <w:rsid w:val="00F775C8"/>
    <w:rsid w:val="00F77639"/>
    <w:rsid w:val="00F77700"/>
    <w:rsid w:val="00F77705"/>
    <w:rsid w:val="00F77767"/>
    <w:rsid w:val="00F77774"/>
    <w:rsid w:val="00F77792"/>
    <w:rsid w:val="00F777C0"/>
    <w:rsid w:val="00F77826"/>
    <w:rsid w:val="00F7786D"/>
    <w:rsid w:val="00F7792F"/>
    <w:rsid w:val="00F77998"/>
    <w:rsid w:val="00F779A7"/>
    <w:rsid w:val="00F779AC"/>
    <w:rsid w:val="00F77B6F"/>
    <w:rsid w:val="00F77C86"/>
    <w:rsid w:val="00F77C88"/>
    <w:rsid w:val="00F77C99"/>
    <w:rsid w:val="00F77D11"/>
    <w:rsid w:val="00F77D57"/>
    <w:rsid w:val="00F8004C"/>
    <w:rsid w:val="00F80197"/>
    <w:rsid w:val="00F80200"/>
    <w:rsid w:val="00F80374"/>
    <w:rsid w:val="00F803A8"/>
    <w:rsid w:val="00F803E1"/>
    <w:rsid w:val="00F803E6"/>
    <w:rsid w:val="00F8048B"/>
    <w:rsid w:val="00F804A2"/>
    <w:rsid w:val="00F80502"/>
    <w:rsid w:val="00F80550"/>
    <w:rsid w:val="00F80566"/>
    <w:rsid w:val="00F80574"/>
    <w:rsid w:val="00F80592"/>
    <w:rsid w:val="00F80766"/>
    <w:rsid w:val="00F80A1E"/>
    <w:rsid w:val="00F80ACD"/>
    <w:rsid w:val="00F80B37"/>
    <w:rsid w:val="00F80C96"/>
    <w:rsid w:val="00F80CBC"/>
    <w:rsid w:val="00F80CCD"/>
    <w:rsid w:val="00F80D5A"/>
    <w:rsid w:val="00F80E33"/>
    <w:rsid w:val="00F80E5E"/>
    <w:rsid w:val="00F80E85"/>
    <w:rsid w:val="00F80EA1"/>
    <w:rsid w:val="00F80ECE"/>
    <w:rsid w:val="00F80F42"/>
    <w:rsid w:val="00F80F80"/>
    <w:rsid w:val="00F80FE2"/>
    <w:rsid w:val="00F81034"/>
    <w:rsid w:val="00F811B1"/>
    <w:rsid w:val="00F81235"/>
    <w:rsid w:val="00F81292"/>
    <w:rsid w:val="00F812CD"/>
    <w:rsid w:val="00F812DF"/>
    <w:rsid w:val="00F813A2"/>
    <w:rsid w:val="00F8145F"/>
    <w:rsid w:val="00F814E8"/>
    <w:rsid w:val="00F8166B"/>
    <w:rsid w:val="00F816DA"/>
    <w:rsid w:val="00F816DD"/>
    <w:rsid w:val="00F81721"/>
    <w:rsid w:val="00F8179B"/>
    <w:rsid w:val="00F817F4"/>
    <w:rsid w:val="00F817FE"/>
    <w:rsid w:val="00F818D9"/>
    <w:rsid w:val="00F81924"/>
    <w:rsid w:val="00F819C4"/>
    <w:rsid w:val="00F819D2"/>
    <w:rsid w:val="00F819E9"/>
    <w:rsid w:val="00F81A8A"/>
    <w:rsid w:val="00F81ACA"/>
    <w:rsid w:val="00F81DE2"/>
    <w:rsid w:val="00F81F50"/>
    <w:rsid w:val="00F82163"/>
    <w:rsid w:val="00F8216B"/>
    <w:rsid w:val="00F8217B"/>
    <w:rsid w:val="00F821B2"/>
    <w:rsid w:val="00F821BF"/>
    <w:rsid w:val="00F822B7"/>
    <w:rsid w:val="00F822E3"/>
    <w:rsid w:val="00F8239E"/>
    <w:rsid w:val="00F82419"/>
    <w:rsid w:val="00F82428"/>
    <w:rsid w:val="00F82449"/>
    <w:rsid w:val="00F82468"/>
    <w:rsid w:val="00F8247F"/>
    <w:rsid w:val="00F824FA"/>
    <w:rsid w:val="00F8254A"/>
    <w:rsid w:val="00F8258E"/>
    <w:rsid w:val="00F82640"/>
    <w:rsid w:val="00F826DF"/>
    <w:rsid w:val="00F8274E"/>
    <w:rsid w:val="00F82767"/>
    <w:rsid w:val="00F82808"/>
    <w:rsid w:val="00F8281E"/>
    <w:rsid w:val="00F829FA"/>
    <w:rsid w:val="00F82A13"/>
    <w:rsid w:val="00F82A24"/>
    <w:rsid w:val="00F82A56"/>
    <w:rsid w:val="00F82A86"/>
    <w:rsid w:val="00F82B12"/>
    <w:rsid w:val="00F82B1E"/>
    <w:rsid w:val="00F82B6D"/>
    <w:rsid w:val="00F82B78"/>
    <w:rsid w:val="00F82B8D"/>
    <w:rsid w:val="00F82CDE"/>
    <w:rsid w:val="00F82E42"/>
    <w:rsid w:val="00F82F0B"/>
    <w:rsid w:val="00F83043"/>
    <w:rsid w:val="00F830A1"/>
    <w:rsid w:val="00F8317F"/>
    <w:rsid w:val="00F831C2"/>
    <w:rsid w:val="00F831C7"/>
    <w:rsid w:val="00F8321B"/>
    <w:rsid w:val="00F832E9"/>
    <w:rsid w:val="00F8341F"/>
    <w:rsid w:val="00F83448"/>
    <w:rsid w:val="00F83477"/>
    <w:rsid w:val="00F8348C"/>
    <w:rsid w:val="00F8349B"/>
    <w:rsid w:val="00F834AB"/>
    <w:rsid w:val="00F834B9"/>
    <w:rsid w:val="00F83707"/>
    <w:rsid w:val="00F83737"/>
    <w:rsid w:val="00F838C3"/>
    <w:rsid w:val="00F8392C"/>
    <w:rsid w:val="00F83970"/>
    <w:rsid w:val="00F8397F"/>
    <w:rsid w:val="00F83B09"/>
    <w:rsid w:val="00F83B18"/>
    <w:rsid w:val="00F83B8B"/>
    <w:rsid w:val="00F83BCF"/>
    <w:rsid w:val="00F83C32"/>
    <w:rsid w:val="00F83DF4"/>
    <w:rsid w:val="00F83E29"/>
    <w:rsid w:val="00F83E42"/>
    <w:rsid w:val="00F83F6A"/>
    <w:rsid w:val="00F8413B"/>
    <w:rsid w:val="00F8415A"/>
    <w:rsid w:val="00F8416A"/>
    <w:rsid w:val="00F841AE"/>
    <w:rsid w:val="00F841CA"/>
    <w:rsid w:val="00F8424E"/>
    <w:rsid w:val="00F844CC"/>
    <w:rsid w:val="00F84575"/>
    <w:rsid w:val="00F847EC"/>
    <w:rsid w:val="00F8482B"/>
    <w:rsid w:val="00F84869"/>
    <w:rsid w:val="00F8492A"/>
    <w:rsid w:val="00F849D4"/>
    <w:rsid w:val="00F84A67"/>
    <w:rsid w:val="00F84A68"/>
    <w:rsid w:val="00F84AB1"/>
    <w:rsid w:val="00F84B31"/>
    <w:rsid w:val="00F84B6F"/>
    <w:rsid w:val="00F84BFD"/>
    <w:rsid w:val="00F84C29"/>
    <w:rsid w:val="00F84CCF"/>
    <w:rsid w:val="00F84CD0"/>
    <w:rsid w:val="00F84CDB"/>
    <w:rsid w:val="00F84D36"/>
    <w:rsid w:val="00F84D45"/>
    <w:rsid w:val="00F84D4B"/>
    <w:rsid w:val="00F84E27"/>
    <w:rsid w:val="00F84E7D"/>
    <w:rsid w:val="00F84FC2"/>
    <w:rsid w:val="00F850E3"/>
    <w:rsid w:val="00F8519F"/>
    <w:rsid w:val="00F851AC"/>
    <w:rsid w:val="00F851B8"/>
    <w:rsid w:val="00F851F9"/>
    <w:rsid w:val="00F852BA"/>
    <w:rsid w:val="00F852F1"/>
    <w:rsid w:val="00F85314"/>
    <w:rsid w:val="00F85384"/>
    <w:rsid w:val="00F85388"/>
    <w:rsid w:val="00F85457"/>
    <w:rsid w:val="00F85537"/>
    <w:rsid w:val="00F855B4"/>
    <w:rsid w:val="00F855C7"/>
    <w:rsid w:val="00F855C9"/>
    <w:rsid w:val="00F85664"/>
    <w:rsid w:val="00F856D4"/>
    <w:rsid w:val="00F85769"/>
    <w:rsid w:val="00F8577E"/>
    <w:rsid w:val="00F857F9"/>
    <w:rsid w:val="00F85872"/>
    <w:rsid w:val="00F858A4"/>
    <w:rsid w:val="00F85A56"/>
    <w:rsid w:val="00F85A7D"/>
    <w:rsid w:val="00F85B06"/>
    <w:rsid w:val="00F85BE8"/>
    <w:rsid w:val="00F85BF3"/>
    <w:rsid w:val="00F85C1C"/>
    <w:rsid w:val="00F85CEE"/>
    <w:rsid w:val="00F85CFB"/>
    <w:rsid w:val="00F85D00"/>
    <w:rsid w:val="00F85D5D"/>
    <w:rsid w:val="00F85D84"/>
    <w:rsid w:val="00F85D85"/>
    <w:rsid w:val="00F85DBD"/>
    <w:rsid w:val="00F85DD2"/>
    <w:rsid w:val="00F85E81"/>
    <w:rsid w:val="00F85E9B"/>
    <w:rsid w:val="00F85EDE"/>
    <w:rsid w:val="00F85FDA"/>
    <w:rsid w:val="00F86092"/>
    <w:rsid w:val="00F860A6"/>
    <w:rsid w:val="00F86193"/>
    <w:rsid w:val="00F86236"/>
    <w:rsid w:val="00F86308"/>
    <w:rsid w:val="00F863D9"/>
    <w:rsid w:val="00F864A0"/>
    <w:rsid w:val="00F86550"/>
    <w:rsid w:val="00F8655F"/>
    <w:rsid w:val="00F86571"/>
    <w:rsid w:val="00F8664D"/>
    <w:rsid w:val="00F86710"/>
    <w:rsid w:val="00F867B0"/>
    <w:rsid w:val="00F867B4"/>
    <w:rsid w:val="00F868EE"/>
    <w:rsid w:val="00F86916"/>
    <w:rsid w:val="00F86962"/>
    <w:rsid w:val="00F869B3"/>
    <w:rsid w:val="00F86AD5"/>
    <w:rsid w:val="00F86B18"/>
    <w:rsid w:val="00F86B25"/>
    <w:rsid w:val="00F86B93"/>
    <w:rsid w:val="00F86C53"/>
    <w:rsid w:val="00F86C88"/>
    <w:rsid w:val="00F86D73"/>
    <w:rsid w:val="00F86D87"/>
    <w:rsid w:val="00F86DA1"/>
    <w:rsid w:val="00F86F4E"/>
    <w:rsid w:val="00F86F98"/>
    <w:rsid w:val="00F86FF2"/>
    <w:rsid w:val="00F8709D"/>
    <w:rsid w:val="00F870B6"/>
    <w:rsid w:val="00F870CD"/>
    <w:rsid w:val="00F870ED"/>
    <w:rsid w:val="00F87150"/>
    <w:rsid w:val="00F8721A"/>
    <w:rsid w:val="00F87243"/>
    <w:rsid w:val="00F8725F"/>
    <w:rsid w:val="00F873B4"/>
    <w:rsid w:val="00F873F9"/>
    <w:rsid w:val="00F8742E"/>
    <w:rsid w:val="00F874E9"/>
    <w:rsid w:val="00F87579"/>
    <w:rsid w:val="00F875A0"/>
    <w:rsid w:val="00F875B1"/>
    <w:rsid w:val="00F8760C"/>
    <w:rsid w:val="00F876C1"/>
    <w:rsid w:val="00F876E0"/>
    <w:rsid w:val="00F8783B"/>
    <w:rsid w:val="00F87851"/>
    <w:rsid w:val="00F87882"/>
    <w:rsid w:val="00F878FD"/>
    <w:rsid w:val="00F8798F"/>
    <w:rsid w:val="00F87B0D"/>
    <w:rsid w:val="00F87B60"/>
    <w:rsid w:val="00F87DBA"/>
    <w:rsid w:val="00F87E7C"/>
    <w:rsid w:val="00F87EB4"/>
    <w:rsid w:val="00F87ED4"/>
    <w:rsid w:val="00F87F2D"/>
    <w:rsid w:val="00F90122"/>
    <w:rsid w:val="00F901DD"/>
    <w:rsid w:val="00F90219"/>
    <w:rsid w:val="00F9026A"/>
    <w:rsid w:val="00F90278"/>
    <w:rsid w:val="00F90291"/>
    <w:rsid w:val="00F9035A"/>
    <w:rsid w:val="00F9038E"/>
    <w:rsid w:val="00F903B1"/>
    <w:rsid w:val="00F903BF"/>
    <w:rsid w:val="00F903D4"/>
    <w:rsid w:val="00F9043F"/>
    <w:rsid w:val="00F9044D"/>
    <w:rsid w:val="00F9046E"/>
    <w:rsid w:val="00F9053C"/>
    <w:rsid w:val="00F905B2"/>
    <w:rsid w:val="00F90650"/>
    <w:rsid w:val="00F906CF"/>
    <w:rsid w:val="00F90709"/>
    <w:rsid w:val="00F90788"/>
    <w:rsid w:val="00F90888"/>
    <w:rsid w:val="00F908FD"/>
    <w:rsid w:val="00F9095C"/>
    <w:rsid w:val="00F90985"/>
    <w:rsid w:val="00F90A24"/>
    <w:rsid w:val="00F90A71"/>
    <w:rsid w:val="00F90A92"/>
    <w:rsid w:val="00F90B1F"/>
    <w:rsid w:val="00F90B23"/>
    <w:rsid w:val="00F90BAF"/>
    <w:rsid w:val="00F90C49"/>
    <w:rsid w:val="00F90CE8"/>
    <w:rsid w:val="00F90D2F"/>
    <w:rsid w:val="00F90DA5"/>
    <w:rsid w:val="00F90F94"/>
    <w:rsid w:val="00F9106D"/>
    <w:rsid w:val="00F910D9"/>
    <w:rsid w:val="00F91283"/>
    <w:rsid w:val="00F913AF"/>
    <w:rsid w:val="00F913CD"/>
    <w:rsid w:val="00F91470"/>
    <w:rsid w:val="00F914FD"/>
    <w:rsid w:val="00F91586"/>
    <w:rsid w:val="00F91636"/>
    <w:rsid w:val="00F916A4"/>
    <w:rsid w:val="00F91705"/>
    <w:rsid w:val="00F918E9"/>
    <w:rsid w:val="00F91A6C"/>
    <w:rsid w:val="00F91ABD"/>
    <w:rsid w:val="00F91B39"/>
    <w:rsid w:val="00F91CE9"/>
    <w:rsid w:val="00F91F7B"/>
    <w:rsid w:val="00F91F93"/>
    <w:rsid w:val="00F91FF9"/>
    <w:rsid w:val="00F92139"/>
    <w:rsid w:val="00F9228D"/>
    <w:rsid w:val="00F922E4"/>
    <w:rsid w:val="00F9243E"/>
    <w:rsid w:val="00F92467"/>
    <w:rsid w:val="00F92472"/>
    <w:rsid w:val="00F92477"/>
    <w:rsid w:val="00F9258D"/>
    <w:rsid w:val="00F926E1"/>
    <w:rsid w:val="00F92771"/>
    <w:rsid w:val="00F927CF"/>
    <w:rsid w:val="00F927EB"/>
    <w:rsid w:val="00F92865"/>
    <w:rsid w:val="00F928E7"/>
    <w:rsid w:val="00F92A5A"/>
    <w:rsid w:val="00F92A67"/>
    <w:rsid w:val="00F92A7B"/>
    <w:rsid w:val="00F92AB0"/>
    <w:rsid w:val="00F92AB7"/>
    <w:rsid w:val="00F92B32"/>
    <w:rsid w:val="00F92C43"/>
    <w:rsid w:val="00F92C74"/>
    <w:rsid w:val="00F92CEB"/>
    <w:rsid w:val="00F92D6F"/>
    <w:rsid w:val="00F92E3A"/>
    <w:rsid w:val="00F92F13"/>
    <w:rsid w:val="00F92F60"/>
    <w:rsid w:val="00F92FFA"/>
    <w:rsid w:val="00F9301A"/>
    <w:rsid w:val="00F930A7"/>
    <w:rsid w:val="00F93192"/>
    <w:rsid w:val="00F9319B"/>
    <w:rsid w:val="00F93212"/>
    <w:rsid w:val="00F93284"/>
    <w:rsid w:val="00F932D8"/>
    <w:rsid w:val="00F934AE"/>
    <w:rsid w:val="00F935C0"/>
    <w:rsid w:val="00F936A7"/>
    <w:rsid w:val="00F936DF"/>
    <w:rsid w:val="00F936E5"/>
    <w:rsid w:val="00F936F4"/>
    <w:rsid w:val="00F9385E"/>
    <w:rsid w:val="00F9388B"/>
    <w:rsid w:val="00F93912"/>
    <w:rsid w:val="00F9394E"/>
    <w:rsid w:val="00F93953"/>
    <w:rsid w:val="00F93A00"/>
    <w:rsid w:val="00F93A2D"/>
    <w:rsid w:val="00F93A8D"/>
    <w:rsid w:val="00F93B71"/>
    <w:rsid w:val="00F93BBF"/>
    <w:rsid w:val="00F93C9E"/>
    <w:rsid w:val="00F93CF2"/>
    <w:rsid w:val="00F93DBB"/>
    <w:rsid w:val="00F93DDD"/>
    <w:rsid w:val="00F93DF1"/>
    <w:rsid w:val="00F93EEA"/>
    <w:rsid w:val="00F93EF9"/>
    <w:rsid w:val="00F93F28"/>
    <w:rsid w:val="00F93F85"/>
    <w:rsid w:val="00F94052"/>
    <w:rsid w:val="00F94091"/>
    <w:rsid w:val="00F940B5"/>
    <w:rsid w:val="00F94148"/>
    <w:rsid w:val="00F9423F"/>
    <w:rsid w:val="00F943CD"/>
    <w:rsid w:val="00F943F9"/>
    <w:rsid w:val="00F94583"/>
    <w:rsid w:val="00F946BA"/>
    <w:rsid w:val="00F9470F"/>
    <w:rsid w:val="00F9475C"/>
    <w:rsid w:val="00F94988"/>
    <w:rsid w:val="00F94995"/>
    <w:rsid w:val="00F94A1F"/>
    <w:rsid w:val="00F94A36"/>
    <w:rsid w:val="00F94ADC"/>
    <w:rsid w:val="00F94B5C"/>
    <w:rsid w:val="00F94B74"/>
    <w:rsid w:val="00F94BFB"/>
    <w:rsid w:val="00F94BFC"/>
    <w:rsid w:val="00F94C4B"/>
    <w:rsid w:val="00F94C7C"/>
    <w:rsid w:val="00F94CF7"/>
    <w:rsid w:val="00F94D65"/>
    <w:rsid w:val="00F94DC2"/>
    <w:rsid w:val="00F94F74"/>
    <w:rsid w:val="00F95079"/>
    <w:rsid w:val="00F9520D"/>
    <w:rsid w:val="00F9524A"/>
    <w:rsid w:val="00F95250"/>
    <w:rsid w:val="00F952C2"/>
    <w:rsid w:val="00F95399"/>
    <w:rsid w:val="00F953DE"/>
    <w:rsid w:val="00F9542D"/>
    <w:rsid w:val="00F95491"/>
    <w:rsid w:val="00F954EB"/>
    <w:rsid w:val="00F954EF"/>
    <w:rsid w:val="00F95599"/>
    <w:rsid w:val="00F955CF"/>
    <w:rsid w:val="00F955D5"/>
    <w:rsid w:val="00F955FA"/>
    <w:rsid w:val="00F956DB"/>
    <w:rsid w:val="00F956F6"/>
    <w:rsid w:val="00F95727"/>
    <w:rsid w:val="00F9582C"/>
    <w:rsid w:val="00F95834"/>
    <w:rsid w:val="00F958EB"/>
    <w:rsid w:val="00F959B7"/>
    <w:rsid w:val="00F959D2"/>
    <w:rsid w:val="00F95A30"/>
    <w:rsid w:val="00F95AE9"/>
    <w:rsid w:val="00F95B7E"/>
    <w:rsid w:val="00F95C57"/>
    <w:rsid w:val="00F95C58"/>
    <w:rsid w:val="00F95C7D"/>
    <w:rsid w:val="00F95C95"/>
    <w:rsid w:val="00F95EBB"/>
    <w:rsid w:val="00F95F23"/>
    <w:rsid w:val="00F95F8B"/>
    <w:rsid w:val="00F95F99"/>
    <w:rsid w:val="00F95FA8"/>
    <w:rsid w:val="00F96020"/>
    <w:rsid w:val="00F96024"/>
    <w:rsid w:val="00F96138"/>
    <w:rsid w:val="00F96471"/>
    <w:rsid w:val="00F96477"/>
    <w:rsid w:val="00F96532"/>
    <w:rsid w:val="00F96538"/>
    <w:rsid w:val="00F9656E"/>
    <w:rsid w:val="00F965C2"/>
    <w:rsid w:val="00F9663B"/>
    <w:rsid w:val="00F96678"/>
    <w:rsid w:val="00F96685"/>
    <w:rsid w:val="00F96720"/>
    <w:rsid w:val="00F9673B"/>
    <w:rsid w:val="00F96753"/>
    <w:rsid w:val="00F96760"/>
    <w:rsid w:val="00F96876"/>
    <w:rsid w:val="00F968E2"/>
    <w:rsid w:val="00F968E9"/>
    <w:rsid w:val="00F9690F"/>
    <w:rsid w:val="00F96953"/>
    <w:rsid w:val="00F96A72"/>
    <w:rsid w:val="00F96B53"/>
    <w:rsid w:val="00F96BE2"/>
    <w:rsid w:val="00F96BE7"/>
    <w:rsid w:val="00F96C12"/>
    <w:rsid w:val="00F96C4F"/>
    <w:rsid w:val="00F96C8E"/>
    <w:rsid w:val="00F96CDB"/>
    <w:rsid w:val="00F96D32"/>
    <w:rsid w:val="00F96DB4"/>
    <w:rsid w:val="00F96E10"/>
    <w:rsid w:val="00F96EFB"/>
    <w:rsid w:val="00F96F31"/>
    <w:rsid w:val="00F96F6C"/>
    <w:rsid w:val="00F96F96"/>
    <w:rsid w:val="00F97096"/>
    <w:rsid w:val="00F9719C"/>
    <w:rsid w:val="00F97269"/>
    <w:rsid w:val="00F97282"/>
    <w:rsid w:val="00F972A1"/>
    <w:rsid w:val="00F972B0"/>
    <w:rsid w:val="00F973BA"/>
    <w:rsid w:val="00F97433"/>
    <w:rsid w:val="00F9745B"/>
    <w:rsid w:val="00F974C9"/>
    <w:rsid w:val="00F97572"/>
    <w:rsid w:val="00F9765B"/>
    <w:rsid w:val="00F9767B"/>
    <w:rsid w:val="00F977A5"/>
    <w:rsid w:val="00F97838"/>
    <w:rsid w:val="00F97888"/>
    <w:rsid w:val="00F979D2"/>
    <w:rsid w:val="00F97A49"/>
    <w:rsid w:val="00F97A82"/>
    <w:rsid w:val="00F97ACB"/>
    <w:rsid w:val="00F97ADD"/>
    <w:rsid w:val="00F97B40"/>
    <w:rsid w:val="00F97B7B"/>
    <w:rsid w:val="00F97BF4"/>
    <w:rsid w:val="00F97C00"/>
    <w:rsid w:val="00F97C79"/>
    <w:rsid w:val="00F97CB0"/>
    <w:rsid w:val="00F97D03"/>
    <w:rsid w:val="00F97D3B"/>
    <w:rsid w:val="00F97DB0"/>
    <w:rsid w:val="00F97DB7"/>
    <w:rsid w:val="00F97DFE"/>
    <w:rsid w:val="00F97E2A"/>
    <w:rsid w:val="00F97F19"/>
    <w:rsid w:val="00F97F79"/>
    <w:rsid w:val="00F97FD3"/>
    <w:rsid w:val="00FA0092"/>
    <w:rsid w:val="00FA0151"/>
    <w:rsid w:val="00FA0177"/>
    <w:rsid w:val="00FA01A0"/>
    <w:rsid w:val="00FA01BE"/>
    <w:rsid w:val="00FA01D5"/>
    <w:rsid w:val="00FA01EE"/>
    <w:rsid w:val="00FA020A"/>
    <w:rsid w:val="00FA024D"/>
    <w:rsid w:val="00FA0256"/>
    <w:rsid w:val="00FA02A8"/>
    <w:rsid w:val="00FA02E0"/>
    <w:rsid w:val="00FA03C1"/>
    <w:rsid w:val="00FA04B6"/>
    <w:rsid w:val="00FA053B"/>
    <w:rsid w:val="00FA05AC"/>
    <w:rsid w:val="00FA06B7"/>
    <w:rsid w:val="00FA06D6"/>
    <w:rsid w:val="00FA0743"/>
    <w:rsid w:val="00FA0770"/>
    <w:rsid w:val="00FA0863"/>
    <w:rsid w:val="00FA0882"/>
    <w:rsid w:val="00FA08B6"/>
    <w:rsid w:val="00FA0924"/>
    <w:rsid w:val="00FA0967"/>
    <w:rsid w:val="00FA097A"/>
    <w:rsid w:val="00FA0A72"/>
    <w:rsid w:val="00FA0AA1"/>
    <w:rsid w:val="00FA0AB1"/>
    <w:rsid w:val="00FA0B07"/>
    <w:rsid w:val="00FA0B20"/>
    <w:rsid w:val="00FA0B5A"/>
    <w:rsid w:val="00FA0B7E"/>
    <w:rsid w:val="00FA0B8B"/>
    <w:rsid w:val="00FA0B91"/>
    <w:rsid w:val="00FA0C79"/>
    <w:rsid w:val="00FA0CCE"/>
    <w:rsid w:val="00FA0D39"/>
    <w:rsid w:val="00FA0E77"/>
    <w:rsid w:val="00FA0EB8"/>
    <w:rsid w:val="00FA0FE0"/>
    <w:rsid w:val="00FA10B6"/>
    <w:rsid w:val="00FA110E"/>
    <w:rsid w:val="00FA11D6"/>
    <w:rsid w:val="00FA123A"/>
    <w:rsid w:val="00FA125F"/>
    <w:rsid w:val="00FA1273"/>
    <w:rsid w:val="00FA1375"/>
    <w:rsid w:val="00FA1451"/>
    <w:rsid w:val="00FA14B5"/>
    <w:rsid w:val="00FA14FD"/>
    <w:rsid w:val="00FA1525"/>
    <w:rsid w:val="00FA1669"/>
    <w:rsid w:val="00FA1685"/>
    <w:rsid w:val="00FA168C"/>
    <w:rsid w:val="00FA16B7"/>
    <w:rsid w:val="00FA17B8"/>
    <w:rsid w:val="00FA180D"/>
    <w:rsid w:val="00FA1888"/>
    <w:rsid w:val="00FA1933"/>
    <w:rsid w:val="00FA19CF"/>
    <w:rsid w:val="00FA1AC7"/>
    <w:rsid w:val="00FA1ADD"/>
    <w:rsid w:val="00FA1AFE"/>
    <w:rsid w:val="00FA1B94"/>
    <w:rsid w:val="00FA1BFE"/>
    <w:rsid w:val="00FA1C68"/>
    <w:rsid w:val="00FA1DF5"/>
    <w:rsid w:val="00FA1E22"/>
    <w:rsid w:val="00FA1ECE"/>
    <w:rsid w:val="00FA1F0E"/>
    <w:rsid w:val="00FA1F47"/>
    <w:rsid w:val="00FA2015"/>
    <w:rsid w:val="00FA20D3"/>
    <w:rsid w:val="00FA20ED"/>
    <w:rsid w:val="00FA2115"/>
    <w:rsid w:val="00FA2188"/>
    <w:rsid w:val="00FA23B4"/>
    <w:rsid w:val="00FA23BE"/>
    <w:rsid w:val="00FA242F"/>
    <w:rsid w:val="00FA2447"/>
    <w:rsid w:val="00FA2585"/>
    <w:rsid w:val="00FA2590"/>
    <w:rsid w:val="00FA2646"/>
    <w:rsid w:val="00FA2745"/>
    <w:rsid w:val="00FA27BB"/>
    <w:rsid w:val="00FA27F2"/>
    <w:rsid w:val="00FA28B6"/>
    <w:rsid w:val="00FA28CE"/>
    <w:rsid w:val="00FA29A1"/>
    <w:rsid w:val="00FA29B8"/>
    <w:rsid w:val="00FA29DE"/>
    <w:rsid w:val="00FA29F0"/>
    <w:rsid w:val="00FA29F7"/>
    <w:rsid w:val="00FA2AFE"/>
    <w:rsid w:val="00FA2B37"/>
    <w:rsid w:val="00FA2BB8"/>
    <w:rsid w:val="00FA2BBE"/>
    <w:rsid w:val="00FA2BDF"/>
    <w:rsid w:val="00FA2C0F"/>
    <w:rsid w:val="00FA2C14"/>
    <w:rsid w:val="00FA2C38"/>
    <w:rsid w:val="00FA2C5B"/>
    <w:rsid w:val="00FA2C88"/>
    <w:rsid w:val="00FA2CF3"/>
    <w:rsid w:val="00FA2DBC"/>
    <w:rsid w:val="00FA2DDA"/>
    <w:rsid w:val="00FA2E29"/>
    <w:rsid w:val="00FA2EA9"/>
    <w:rsid w:val="00FA2EB6"/>
    <w:rsid w:val="00FA2ED5"/>
    <w:rsid w:val="00FA2F98"/>
    <w:rsid w:val="00FA2FA5"/>
    <w:rsid w:val="00FA3036"/>
    <w:rsid w:val="00FA3041"/>
    <w:rsid w:val="00FA306C"/>
    <w:rsid w:val="00FA30C9"/>
    <w:rsid w:val="00FA31F2"/>
    <w:rsid w:val="00FA32AB"/>
    <w:rsid w:val="00FA32D9"/>
    <w:rsid w:val="00FA337D"/>
    <w:rsid w:val="00FA3437"/>
    <w:rsid w:val="00FA345A"/>
    <w:rsid w:val="00FA346D"/>
    <w:rsid w:val="00FA355F"/>
    <w:rsid w:val="00FA35CB"/>
    <w:rsid w:val="00FA365E"/>
    <w:rsid w:val="00FA368D"/>
    <w:rsid w:val="00FA36F3"/>
    <w:rsid w:val="00FA3706"/>
    <w:rsid w:val="00FA37D1"/>
    <w:rsid w:val="00FA3900"/>
    <w:rsid w:val="00FA394F"/>
    <w:rsid w:val="00FA3957"/>
    <w:rsid w:val="00FA39DF"/>
    <w:rsid w:val="00FA39F0"/>
    <w:rsid w:val="00FA3B1B"/>
    <w:rsid w:val="00FA3B94"/>
    <w:rsid w:val="00FA3C62"/>
    <w:rsid w:val="00FA3C88"/>
    <w:rsid w:val="00FA3D24"/>
    <w:rsid w:val="00FA3D28"/>
    <w:rsid w:val="00FA3EF2"/>
    <w:rsid w:val="00FA3F36"/>
    <w:rsid w:val="00FA3F5A"/>
    <w:rsid w:val="00FA3F77"/>
    <w:rsid w:val="00FA3F9F"/>
    <w:rsid w:val="00FA40D6"/>
    <w:rsid w:val="00FA420F"/>
    <w:rsid w:val="00FA42CE"/>
    <w:rsid w:val="00FA43CD"/>
    <w:rsid w:val="00FA4415"/>
    <w:rsid w:val="00FA441A"/>
    <w:rsid w:val="00FA4446"/>
    <w:rsid w:val="00FA45DF"/>
    <w:rsid w:val="00FA4668"/>
    <w:rsid w:val="00FA4707"/>
    <w:rsid w:val="00FA47CE"/>
    <w:rsid w:val="00FA48AC"/>
    <w:rsid w:val="00FA4903"/>
    <w:rsid w:val="00FA4991"/>
    <w:rsid w:val="00FA49A0"/>
    <w:rsid w:val="00FA49BC"/>
    <w:rsid w:val="00FA49C4"/>
    <w:rsid w:val="00FA4A0B"/>
    <w:rsid w:val="00FA4B0F"/>
    <w:rsid w:val="00FA4B4D"/>
    <w:rsid w:val="00FA4B56"/>
    <w:rsid w:val="00FA4BDA"/>
    <w:rsid w:val="00FA4BE1"/>
    <w:rsid w:val="00FA4C7A"/>
    <w:rsid w:val="00FA4C84"/>
    <w:rsid w:val="00FA4CDD"/>
    <w:rsid w:val="00FA4D26"/>
    <w:rsid w:val="00FA4D78"/>
    <w:rsid w:val="00FA4DB7"/>
    <w:rsid w:val="00FA4DE9"/>
    <w:rsid w:val="00FA4E7A"/>
    <w:rsid w:val="00FA4E87"/>
    <w:rsid w:val="00FA4FB4"/>
    <w:rsid w:val="00FA4FC2"/>
    <w:rsid w:val="00FA503D"/>
    <w:rsid w:val="00FA50AC"/>
    <w:rsid w:val="00FA50FD"/>
    <w:rsid w:val="00FA5184"/>
    <w:rsid w:val="00FA51C7"/>
    <w:rsid w:val="00FA535D"/>
    <w:rsid w:val="00FA536E"/>
    <w:rsid w:val="00FA53DD"/>
    <w:rsid w:val="00FA53DF"/>
    <w:rsid w:val="00FA54B1"/>
    <w:rsid w:val="00FA54FF"/>
    <w:rsid w:val="00FA55D0"/>
    <w:rsid w:val="00FA568D"/>
    <w:rsid w:val="00FA5733"/>
    <w:rsid w:val="00FA57C5"/>
    <w:rsid w:val="00FA57EC"/>
    <w:rsid w:val="00FA5862"/>
    <w:rsid w:val="00FA5872"/>
    <w:rsid w:val="00FA58C3"/>
    <w:rsid w:val="00FA58FE"/>
    <w:rsid w:val="00FA591C"/>
    <w:rsid w:val="00FA594B"/>
    <w:rsid w:val="00FA5A04"/>
    <w:rsid w:val="00FA5AF3"/>
    <w:rsid w:val="00FA5B0C"/>
    <w:rsid w:val="00FA5B5A"/>
    <w:rsid w:val="00FA5B62"/>
    <w:rsid w:val="00FA5B9D"/>
    <w:rsid w:val="00FA5C27"/>
    <w:rsid w:val="00FA5CD1"/>
    <w:rsid w:val="00FA5DF7"/>
    <w:rsid w:val="00FA5E11"/>
    <w:rsid w:val="00FA5E20"/>
    <w:rsid w:val="00FA5E39"/>
    <w:rsid w:val="00FA5E8E"/>
    <w:rsid w:val="00FA5EAD"/>
    <w:rsid w:val="00FA5EC0"/>
    <w:rsid w:val="00FA5FA4"/>
    <w:rsid w:val="00FA5FC6"/>
    <w:rsid w:val="00FA5FEC"/>
    <w:rsid w:val="00FA60F7"/>
    <w:rsid w:val="00FA60F8"/>
    <w:rsid w:val="00FA614D"/>
    <w:rsid w:val="00FA6323"/>
    <w:rsid w:val="00FA6326"/>
    <w:rsid w:val="00FA6359"/>
    <w:rsid w:val="00FA635E"/>
    <w:rsid w:val="00FA638D"/>
    <w:rsid w:val="00FA63A7"/>
    <w:rsid w:val="00FA63C9"/>
    <w:rsid w:val="00FA642F"/>
    <w:rsid w:val="00FA64CB"/>
    <w:rsid w:val="00FA659E"/>
    <w:rsid w:val="00FA65E9"/>
    <w:rsid w:val="00FA662D"/>
    <w:rsid w:val="00FA66D0"/>
    <w:rsid w:val="00FA66F4"/>
    <w:rsid w:val="00FA6729"/>
    <w:rsid w:val="00FA67C3"/>
    <w:rsid w:val="00FA67D6"/>
    <w:rsid w:val="00FA68B7"/>
    <w:rsid w:val="00FA6901"/>
    <w:rsid w:val="00FA6AAB"/>
    <w:rsid w:val="00FA6C64"/>
    <w:rsid w:val="00FA6D53"/>
    <w:rsid w:val="00FA6E03"/>
    <w:rsid w:val="00FA6E60"/>
    <w:rsid w:val="00FA6EFC"/>
    <w:rsid w:val="00FA6FC7"/>
    <w:rsid w:val="00FA7150"/>
    <w:rsid w:val="00FA71E3"/>
    <w:rsid w:val="00FA7277"/>
    <w:rsid w:val="00FA738A"/>
    <w:rsid w:val="00FA758A"/>
    <w:rsid w:val="00FA7703"/>
    <w:rsid w:val="00FA7784"/>
    <w:rsid w:val="00FA7798"/>
    <w:rsid w:val="00FA7864"/>
    <w:rsid w:val="00FA7965"/>
    <w:rsid w:val="00FA7A22"/>
    <w:rsid w:val="00FA7A5A"/>
    <w:rsid w:val="00FA7A90"/>
    <w:rsid w:val="00FA7A93"/>
    <w:rsid w:val="00FA7B69"/>
    <w:rsid w:val="00FA7C00"/>
    <w:rsid w:val="00FA7C33"/>
    <w:rsid w:val="00FA7D3D"/>
    <w:rsid w:val="00FA7E7D"/>
    <w:rsid w:val="00FA7E89"/>
    <w:rsid w:val="00FA7EE8"/>
    <w:rsid w:val="00FA7FCE"/>
    <w:rsid w:val="00FB0056"/>
    <w:rsid w:val="00FB00BA"/>
    <w:rsid w:val="00FB0111"/>
    <w:rsid w:val="00FB0154"/>
    <w:rsid w:val="00FB01CD"/>
    <w:rsid w:val="00FB0209"/>
    <w:rsid w:val="00FB020D"/>
    <w:rsid w:val="00FB0265"/>
    <w:rsid w:val="00FB0311"/>
    <w:rsid w:val="00FB03BB"/>
    <w:rsid w:val="00FB03DA"/>
    <w:rsid w:val="00FB042F"/>
    <w:rsid w:val="00FB04AD"/>
    <w:rsid w:val="00FB04B6"/>
    <w:rsid w:val="00FB04B7"/>
    <w:rsid w:val="00FB04C7"/>
    <w:rsid w:val="00FB0526"/>
    <w:rsid w:val="00FB05A3"/>
    <w:rsid w:val="00FB05FA"/>
    <w:rsid w:val="00FB063A"/>
    <w:rsid w:val="00FB0713"/>
    <w:rsid w:val="00FB0765"/>
    <w:rsid w:val="00FB0772"/>
    <w:rsid w:val="00FB0773"/>
    <w:rsid w:val="00FB0792"/>
    <w:rsid w:val="00FB0812"/>
    <w:rsid w:val="00FB0878"/>
    <w:rsid w:val="00FB099E"/>
    <w:rsid w:val="00FB0A0C"/>
    <w:rsid w:val="00FB0A99"/>
    <w:rsid w:val="00FB0B3A"/>
    <w:rsid w:val="00FB0BD4"/>
    <w:rsid w:val="00FB0C12"/>
    <w:rsid w:val="00FB0D63"/>
    <w:rsid w:val="00FB0DCE"/>
    <w:rsid w:val="00FB0E2F"/>
    <w:rsid w:val="00FB0E3A"/>
    <w:rsid w:val="00FB0FE1"/>
    <w:rsid w:val="00FB1031"/>
    <w:rsid w:val="00FB10EF"/>
    <w:rsid w:val="00FB1138"/>
    <w:rsid w:val="00FB1156"/>
    <w:rsid w:val="00FB1180"/>
    <w:rsid w:val="00FB11C6"/>
    <w:rsid w:val="00FB1264"/>
    <w:rsid w:val="00FB1420"/>
    <w:rsid w:val="00FB159D"/>
    <w:rsid w:val="00FB1672"/>
    <w:rsid w:val="00FB16CC"/>
    <w:rsid w:val="00FB1739"/>
    <w:rsid w:val="00FB178B"/>
    <w:rsid w:val="00FB17EA"/>
    <w:rsid w:val="00FB184F"/>
    <w:rsid w:val="00FB18D2"/>
    <w:rsid w:val="00FB18F6"/>
    <w:rsid w:val="00FB1AE9"/>
    <w:rsid w:val="00FB1BAE"/>
    <w:rsid w:val="00FB1C52"/>
    <w:rsid w:val="00FB1D74"/>
    <w:rsid w:val="00FB1D90"/>
    <w:rsid w:val="00FB1DC7"/>
    <w:rsid w:val="00FB1E74"/>
    <w:rsid w:val="00FB1E7B"/>
    <w:rsid w:val="00FB1ED9"/>
    <w:rsid w:val="00FB1F94"/>
    <w:rsid w:val="00FB2057"/>
    <w:rsid w:val="00FB2076"/>
    <w:rsid w:val="00FB2088"/>
    <w:rsid w:val="00FB20C4"/>
    <w:rsid w:val="00FB212A"/>
    <w:rsid w:val="00FB214A"/>
    <w:rsid w:val="00FB21F3"/>
    <w:rsid w:val="00FB2245"/>
    <w:rsid w:val="00FB22D4"/>
    <w:rsid w:val="00FB2355"/>
    <w:rsid w:val="00FB23EA"/>
    <w:rsid w:val="00FB23EC"/>
    <w:rsid w:val="00FB2400"/>
    <w:rsid w:val="00FB255B"/>
    <w:rsid w:val="00FB25E2"/>
    <w:rsid w:val="00FB263F"/>
    <w:rsid w:val="00FB2676"/>
    <w:rsid w:val="00FB279D"/>
    <w:rsid w:val="00FB27AC"/>
    <w:rsid w:val="00FB27CA"/>
    <w:rsid w:val="00FB288C"/>
    <w:rsid w:val="00FB28F0"/>
    <w:rsid w:val="00FB2955"/>
    <w:rsid w:val="00FB299E"/>
    <w:rsid w:val="00FB29E6"/>
    <w:rsid w:val="00FB2A71"/>
    <w:rsid w:val="00FB2AAF"/>
    <w:rsid w:val="00FB2AB5"/>
    <w:rsid w:val="00FB2AEA"/>
    <w:rsid w:val="00FB2B30"/>
    <w:rsid w:val="00FB2BCB"/>
    <w:rsid w:val="00FB2C10"/>
    <w:rsid w:val="00FB2C8D"/>
    <w:rsid w:val="00FB2D48"/>
    <w:rsid w:val="00FB2E2D"/>
    <w:rsid w:val="00FB2E60"/>
    <w:rsid w:val="00FB2EDA"/>
    <w:rsid w:val="00FB2EE7"/>
    <w:rsid w:val="00FB2F06"/>
    <w:rsid w:val="00FB2F20"/>
    <w:rsid w:val="00FB2FA1"/>
    <w:rsid w:val="00FB2FD0"/>
    <w:rsid w:val="00FB2FFD"/>
    <w:rsid w:val="00FB3061"/>
    <w:rsid w:val="00FB308F"/>
    <w:rsid w:val="00FB30FE"/>
    <w:rsid w:val="00FB317E"/>
    <w:rsid w:val="00FB31AE"/>
    <w:rsid w:val="00FB32FF"/>
    <w:rsid w:val="00FB3375"/>
    <w:rsid w:val="00FB34A9"/>
    <w:rsid w:val="00FB34E3"/>
    <w:rsid w:val="00FB361F"/>
    <w:rsid w:val="00FB3682"/>
    <w:rsid w:val="00FB36D8"/>
    <w:rsid w:val="00FB380A"/>
    <w:rsid w:val="00FB3A9A"/>
    <w:rsid w:val="00FB3AA6"/>
    <w:rsid w:val="00FB3C7E"/>
    <w:rsid w:val="00FB3CFB"/>
    <w:rsid w:val="00FB3F13"/>
    <w:rsid w:val="00FB3F77"/>
    <w:rsid w:val="00FB4062"/>
    <w:rsid w:val="00FB40CA"/>
    <w:rsid w:val="00FB4136"/>
    <w:rsid w:val="00FB419B"/>
    <w:rsid w:val="00FB41C2"/>
    <w:rsid w:val="00FB41C8"/>
    <w:rsid w:val="00FB428A"/>
    <w:rsid w:val="00FB438E"/>
    <w:rsid w:val="00FB43B1"/>
    <w:rsid w:val="00FB43EB"/>
    <w:rsid w:val="00FB44AB"/>
    <w:rsid w:val="00FB4535"/>
    <w:rsid w:val="00FB45BF"/>
    <w:rsid w:val="00FB45FD"/>
    <w:rsid w:val="00FB467E"/>
    <w:rsid w:val="00FB470B"/>
    <w:rsid w:val="00FB470D"/>
    <w:rsid w:val="00FB47B1"/>
    <w:rsid w:val="00FB47B4"/>
    <w:rsid w:val="00FB47EE"/>
    <w:rsid w:val="00FB47FF"/>
    <w:rsid w:val="00FB48E2"/>
    <w:rsid w:val="00FB49BF"/>
    <w:rsid w:val="00FB4A11"/>
    <w:rsid w:val="00FB4A18"/>
    <w:rsid w:val="00FB4A1F"/>
    <w:rsid w:val="00FB4A41"/>
    <w:rsid w:val="00FB4B21"/>
    <w:rsid w:val="00FB4B5C"/>
    <w:rsid w:val="00FB4BE2"/>
    <w:rsid w:val="00FB4C1B"/>
    <w:rsid w:val="00FB4CDE"/>
    <w:rsid w:val="00FB4D12"/>
    <w:rsid w:val="00FB4D49"/>
    <w:rsid w:val="00FB4D51"/>
    <w:rsid w:val="00FB4D7F"/>
    <w:rsid w:val="00FB4DB9"/>
    <w:rsid w:val="00FB5230"/>
    <w:rsid w:val="00FB52F8"/>
    <w:rsid w:val="00FB531E"/>
    <w:rsid w:val="00FB537C"/>
    <w:rsid w:val="00FB538C"/>
    <w:rsid w:val="00FB543B"/>
    <w:rsid w:val="00FB5445"/>
    <w:rsid w:val="00FB546B"/>
    <w:rsid w:val="00FB54B9"/>
    <w:rsid w:val="00FB54F8"/>
    <w:rsid w:val="00FB5584"/>
    <w:rsid w:val="00FB5586"/>
    <w:rsid w:val="00FB5686"/>
    <w:rsid w:val="00FB57A6"/>
    <w:rsid w:val="00FB588D"/>
    <w:rsid w:val="00FB58A2"/>
    <w:rsid w:val="00FB58FE"/>
    <w:rsid w:val="00FB5947"/>
    <w:rsid w:val="00FB5BD7"/>
    <w:rsid w:val="00FB5C9C"/>
    <w:rsid w:val="00FB5D79"/>
    <w:rsid w:val="00FB5D80"/>
    <w:rsid w:val="00FB5E46"/>
    <w:rsid w:val="00FB5E59"/>
    <w:rsid w:val="00FB6033"/>
    <w:rsid w:val="00FB60B2"/>
    <w:rsid w:val="00FB60C6"/>
    <w:rsid w:val="00FB613C"/>
    <w:rsid w:val="00FB6186"/>
    <w:rsid w:val="00FB61FE"/>
    <w:rsid w:val="00FB6244"/>
    <w:rsid w:val="00FB62B7"/>
    <w:rsid w:val="00FB631B"/>
    <w:rsid w:val="00FB6343"/>
    <w:rsid w:val="00FB63F4"/>
    <w:rsid w:val="00FB6457"/>
    <w:rsid w:val="00FB6493"/>
    <w:rsid w:val="00FB64EB"/>
    <w:rsid w:val="00FB6637"/>
    <w:rsid w:val="00FB6641"/>
    <w:rsid w:val="00FB66F3"/>
    <w:rsid w:val="00FB6799"/>
    <w:rsid w:val="00FB67F5"/>
    <w:rsid w:val="00FB6851"/>
    <w:rsid w:val="00FB6891"/>
    <w:rsid w:val="00FB68AD"/>
    <w:rsid w:val="00FB68B9"/>
    <w:rsid w:val="00FB6944"/>
    <w:rsid w:val="00FB6A45"/>
    <w:rsid w:val="00FB6A84"/>
    <w:rsid w:val="00FB6B56"/>
    <w:rsid w:val="00FB6B8B"/>
    <w:rsid w:val="00FB6CA1"/>
    <w:rsid w:val="00FB6ED4"/>
    <w:rsid w:val="00FB6F39"/>
    <w:rsid w:val="00FB7007"/>
    <w:rsid w:val="00FB706C"/>
    <w:rsid w:val="00FB70E6"/>
    <w:rsid w:val="00FB7111"/>
    <w:rsid w:val="00FB7199"/>
    <w:rsid w:val="00FB72D9"/>
    <w:rsid w:val="00FB7384"/>
    <w:rsid w:val="00FB73E8"/>
    <w:rsid w:val="00FB7412"/>
    <w:rsid w:val="00FB76A2"/>
    <w:rsid w:val="00FB7780"/>
    <w:rsid w:val="00FB7816"/>
    <w:rsid w:val="00FB7A15"/>
    <w:rsid w:val="00FB7A27"/>
    <w:rsid w:val="00FB7A83"/>
    <w:rsid w:val="00FB7AA5"/>
    <w:rsid w:val="00FB7AFC"/>
    <w:rsid w:val="00FB7B1B"/>
    <w:rsid w:val="00FB7B44"/>
    <w:rsid w:val="00FB7C3F"/>
    <w:rsid w:val="00FB7E97"/>
    <w:rsid w:val="00FB7F14"/>
    <w:rsid w:val="00FB7F25"/>
    <w:rsid w:val="00FB7F62"/>
    <w:rsid w:val="00FC004A"/>
    <w:rsid w:val="00FC0101"/>
    <w:rsid w:val="00FC0132"/>
    <w:rsid w:val="00FC019A"/>
    <w:rsid w:val="00FC0267"/>
    <w:rsid w:val="00FC040F"/>
    <w:rsid w:val="00FC0447"/>
    <w:rsid w:val="00FC053B"/>
    <w:rsid w:val="00FC0671"/>
    <w:rsid w:val="00FC06A9"/>
    <w:rsid w:val="00FC0738"/>
    <w:rsid w:val="00FC0778"/>
    <w:rsid w:val="00FC07E2"/>
    <w:rsid w:val="00FC08B0"/>
    <w:rsid w:val="00FC0A05"/>
    <w:rsid w:val="00FC0A30"/>
    <w:rsid w:val="00FC0A98"/>
    <w:rsid w:val="00FC0ACA"/>
    <w:rsid w:val="00FC0AF8"/>
    <w:rsid w:val="00FC0B94"/>
    <w:rsid w:val="00FC0C13"/>
    <w:rsid w:val="00FC0CC3"/>
    <w:rsid w:val="00FC0CEC"/>
    <w:rsid w:val="00FC0DED"/>
    <w:rsid w:val="00FC0DFF"/>
    <w:rsid w:val="00FC0E97"/>
    <w:rsid w:val="00FC0F90"/>
    <w:rsid w:val="00FC0FAD"/>
    <w:rsid w:val="00FC10C7"/>
    <w:rsid w:val="00FC1154"/>
    <w:rsid w:val="00FC1166"/>
    <w:rsid w:val="00FC1179"/>
    <w:rsid w:val="00FC117E"/>
    <w:rsid w:val="00FC1198"/>
    <w:rsid w:val="00FC11B2"/>
    <w:rsid w:val="00FC11DD"/>
    <w:rsid w:val="00FC137C"/>
    <w:rsid w:val="00FC13C3"/>
    <w:rsid w:val="00FC1528"/>
    <w:rsid w:val="00FC153A"/>
    <w:rsid w:val="00FC156F"/>
    <w:rsid w:val="00FC164C"/>
    <w:rsid w:val="00FC1673"/>
    <w:rsid w:val="00FC167C"/>
    <w:rsid w:val="00FC1682"/>
    <w:rsid w:val="00FC175F"/>
    <w:rsid w:val="00FC199D"/>
    <w:rsid w:val="00FC19AC"/>
    <w:rsid w:val="00FC19F8"/>
    <w:rsid w:val="00FC1A2C"/>
    <w:rsid w:val="00FC1B90"/>
    <w:rsid w:val="00FC1B92"/>
    <w:rsid w:val="00FC1BF5"/>
    <w:rsid w:val="00FC1CFB"/>
    <w:rsid w:val="00FC1DD6"/>
    <w:rsid w:val="00FC1E9B"/>
    <w:rsid w:val="00FC1EF1"/>
    <w:rsid w:val="00FC1F65"/>
    <w:rsid w:val="00FC1F6F"/>
    <w:rsid w:val="00FC2113"/>
    <w:rsid w:val="00FC215C"/>
    <w:rsid w:val="00FC21B7"/>
    <w:rsid w:val="00FC2309"/>
    <w:rsid w:val="00FC236B"/>
    <w:rsid w:val="00FC2459"/>
    <w:rsid w:val="00FC2490"/>
    <w:rsid w:val="00FC2543"/>
    <w:rsid w:val="00FC26B4"/>
    <w:rsid w:val="00FC2766"/>
    <w:rsid w:val="00FC296F"/>
    <w:rsid w:val="00FC29F2"/>
    <w:rsid w:val="00FC29F5"/>
    <w:rsid w:val="00FC2AB1"/>
    <w:rsid w:val="00FC2B1F"/>
    <w:rsid w:val="00FC2B47"/>
    <w:rsid w:val="00FC2BC5"/>
    <w:rsid w:val="00FC2BE8"/>
    <w:rsid w:val="00FC2BFB"/>
    <w:rsid w:val="00FC2CE7"/>
    <w:rsid w:val="00FC2D56"/>
    <w:rsid w:val="00FC2D7E"/>
    <w:rsid w:val="00FC2DE5"/>
    <w:rsid w:val="00FC2E63"/>
    <w:rsid w:val="00FC2EC6"/>
    <w:rsid w:val="00FC3049"/>
    <w:rsid w:val="00FC3077"/>
    <w:rsid w:val="00FC311E"/>
    <w:rsid w:val="00FC3259"/>
    <w:rsid w:val="00FC3265"/>
    <w:rsid w:val="00FC32B1"/>
    <w:rsid w:val="00FC3368"/>
    <w:rsid w:val="00FC337A"/>
    <w:rsid w:val="00FC340A"/>
    <w:rsid w:val="00FC341E"/>
    <w:rsid w:val="00FC35B7"/>
    <w:rsid w:val="00FC3690"/>
    <w:rsid w:val="00FC36AB"/>
    <w:rsid w:val="00FC372C"/>
    <w:rsid w:val="00FC377A"/>
    <w:rsid w:val="00FC37D0"/>
    <w:rsid w:val="00FC381D"/>
    <w:rsid w:val="00FC384E"/>
    <w:rsid w:val="00FC385F"/>
    <w:rsid w:val="00FC38E6"/>
    <w:rsid w:val="00FC38E8"/>
    <w:rsid w:val="00FC3921"/>
    <w:rsid w:val="00FC39A8"/>
    <w:rsid w:val="00FC39FD"/>
    <w:rsid w:val="00FC3A3B"/>
    <w:rsid w:val="00FC3A4B"/>
    <w:rsid w:val="00FC3A54"/>
    <w:rsid w:val="00FC3A79"/>
    <w:rsid w:val="00FC3A93"/>
    <w:rsid w:val="00FC3C00"/>
    <w:rsid w:val="00FC3CC4"/>
    <w:rsid w:val="00FC3D08"/>
    <w:rsid w:val="00FC3D1E"/>
    <w:rsid w:val="00FC3E4D"/>
    <w:rsid w:val="00FC3F19"/>
    <w:rsid w:val="00FC3F27"/>
    <w:rsid w:val="00FC3FDA"/>
    <w:rsid w:val="00FC406D"/>
    <w:rsid w:val="00FC40D2"/>
    <w:rsid w:val="00FC4123"/>
    <w:rsid w:val="00FC4175"/>
    <w:rsid w:val="00FC417D"/>
    <w:rsid w:val="00FC420E"/>
    <w:rsid w:val="00FC424E"/>
    <w:rsid w:val="00FC42C4"/>
    <w:rsid w:val="00FC42E5"/>
    <w:rsid w:val="00FC4380"/>
    <w:rsid w:val="00FC439F"/>
    <w:rsid w:val="00FC43B2"/>
    <w:rsid w:val="00FC44FF"/>
    <w:rsid w:val="00FC45B1"/>
    <w:rsid w:val="00FC4746"/>
    <w:rsid w:val="00FC47C9"/>
    <w:rsid w:val="00FC48D6"/>
    <w:rsid w:val="00FC4992"/>
    <w:rsid w:val="00FC4A6E"/>
    <w:rsid w:val="00FC4A75"/>
    <w:rsid w:val="00FC4A89"/>
    <w:rsid w:val="00FC4AD5"/>
    <w:rsid w:val="00FC4BAB"/>
    <w:rsid w:val="00FC4E05"/>
    <w:rsid w:val="00FC4E33"/>
    <w:rsid w:val="00FC4E86"/>
    <w:rsid w:val="00FC5039"/>
    <w:rsid w:val="00FC50AE"/>
    <w:rsid w:val="00FC512B"/>
    <w:rsid w:val="00FC516E"/>
    <w:rsid w:val="00FC5420"/>
    <w:rsid w:val="00FC5442"/>
    <w:rsid w:val="00FC54E8"/>
    <w:rsid w:val="00FC5539"/>
    <w:rsid w:val="00FC5568"/>
    <w:rsid w:val="00FC5621"/>
    <w:rsid w:val="00FC5671"/>
    <w:rsid w:val="00FC5688"/>
    <w:rsid w:val="00FC569F"/>
    <w:rsid w:val="00FC577A"/>
    <w:rsid w:val="00FC57A8"/>
    <w:rsid w:val="00FC57E5"/>
    <w:rsid w:val="00FC58BC"/>
    <w:rsid w:val="00FC593C"/>
    <w:rsid w:val="00FC595A"/>
    <w:rsid w:val="00FC5964"/>
    <w:rsid w:val="00FC59F9"/>
    <w:rsid w:val="00FC5A54"/>
    <w:rsid w:val="00FC5A8B"/>
    <w:rsid w:val="00FC5BDE"/>
    <w:rsid w:val="00FC5BF9"/>
    <w:rsid w:val="00FC5C43"/>
    <w:rsid w:val="00FC5DCC"/>
    <w:rsid w:val="00FC5E2B"/>
    <w:rsid w:val="00FC5E95"/>
    <w:rsid w:val="00FC5EA8"/>
    <w:rsid w:val="00FC5FA2"/>
    <w:rsid w:val="00FC603A"/>
    <w:rsid w:val="00FC6086"/>
    <w:rsid w:val="00FC60F7"/>
    <w:rsid w:val="00FC618B"/>
    <w:rsid w:val="00FC61D8"/>
    <w:rsid w:val="00FC6291"/>
    <w:rsid w:val="00FC6316"/>
    <w:rsid w:val="00FC6372"/>
    <w:rsid w:val="00FC6381"/>
    <w:rsid w:val="00FC63C9"/>
    <w:rsid w:val="00FC640A"/>
    <w:rsid w:val="00FC65A2"/>
    <w:rsid w:val="00FC660A"/>
    <w:rsid w:val="00FC66A1"/>
    <w:rsid w:val="00FC66AF"/>
    <w:rsid w:val="00FC672B"/>
    <w:rsid w:val="00FC674E"/>
    <w:rsid w:val="00FC6764"/>
    <w:rsid w:val="00FC6799"/>
    <w:rsid w:val="00FC67AD"/>
    <w:rsid w:val="00FC67D7"/>
    <w:rsid w:val="00FC686A"/>
    <w:rsid w:val="00FC688E"/>
    <w:rsid w:val="00FC6897"/>
    <w:rsid w:val="00FC68AD"/>
    <w:rsid w:val="00FC6991"/>
    <w:rsid w:val="00FC69A7"/>
    <w:rsid w:val="00FC69C0"/>
    <w:rsid w:val="00FC6B73"/>
    <w:rsid w:val="00FC6C70"/>
    <w:rsid w:val="00FC6D5D"/>
    <w:rsid w:val="00FC6D5F"/>
    <w:rsid w:val="00FC6DC7"/>
    <w:rsid w:val="00FC6ED6"/>
    <w:rsid w:val="00FC6F2C"/>
    <w:rsid w:val="00FC6F90"/>
    <w:rsid w:val="00FC6FE8"/>
    <w:rsid w:val="00FC6FFC"/>
    <w:rsid w:val="00FC7028"/>
    <w:rsid w:val="00FC71D0"/>
    <w:rsid w:val="00FC720C"/>
    <w:rsid w:val="00FC74DF"/>
    <w:rsid w:val="00FC774D"/>
    <w:rsid w:val="00FC7819"/>
    <w:rsid w:val="00FC79F9"/>
    <w:rsid w:val="00FC7A57"/>
    <w:rsid w:val="00FC7AB6"/>
    <w:rsid w:val="00FC7AC5"/>
    <w:rsid w:val="00FC7B68"/>
    <w:rsid w:val="00FC7BA8"/>
    <w:rsid w:val="00FC7BBB"/>
    <w:rsid w:val="00FC7BC5"/>
    <w:rsid w:val="00FC7BDC"/>
    <w:rsid w:val="00FC7C5C"/>
    <w:rsid w:val="00FC7CAB"/>
    <w:rsid w:val="00FC7CDF"/>
    <w:rsid w:val="00FC7DBE"/>
    <w:rsid w:val="00FC7DD1"/>
    <w:rsid w:val="00FC7E25"/>
    <w:rsid w:val="00FC7EA2"/>
    <w:rsid w:val="00FC7EA3"/>
    <w:rsid w:val="00FC7F08"/>
    <w:rsid w:val="00FC7F11"/>
    <w:rsid w:val="00FC7F38"/>
    <w:rsid w:val="00FC7F5B"/>
    <w:rsid w:val="00FC7FCD"/>
    <w:rsid w:val="00FD00BA"/>
    <w:rsid w:val="00FD012E"/>
    <w:rsid w:val="00FD016C"/>
    <w:rsid w:val="00FD0213"/>
    <w:rsid w:val="00FD02A8"/>
    <w:rsid w:val="00FD0356"/>
    <w:rsid w:val="00FD0381"/>
    <w:rsid w:val="00FD03A2"/>
    <w:rsid w:val="00FD03D8"/>
    <w:rsid w:val="00FD0405"/>
    <w:rsid w:val="00FD042A"/>
    <w:rsid w:val="00FD0439"/>
    <w:rsid w:val="00FD044E"/>
    <w:rsid w:val="00FD0568"/>
    <w:rsid w:val="00FD0587"/>
    <w:rsid w:val="00FD05B6"/>
    <w:rsid w:val="00FD06E4"/>
    <w:rsid w:val="00FD08E3"/>
    <w:rsid w:val="00FD08F1"/>
    <w:rsid w:val="00FD0B37"/>
    <w:rsid w:val="00FD0BF6"/>
    <w:rsid w:val="00FD0C32"/>
    <w:rsid w:val="00FD0D97"/>
    <w:rsid w:val="00FD0E8D"/>
    <w:rsid w:val="00FD0E8F"/>
    <w:rsid w:val="00FD0EE0"/>
    <w:rsid w:val="00FD0F7D"/>
    <w:rsid w:val="00FD0F93"/>
    <w:rsid w:val="00FD0FC8"/>
    <w:rsid w:val="00FD1110"/>
    <w:rsid w:val="00FD1158"/>
    <w:rsid w:val="00FD11B5"/>
    <w:rsid w:val="00FD1201"/>
    <w:rsid w:val="00FD123D"/>
    <w:rsid w:val="00FD12C7"/>
    <w:rsid w:val="00FD13A7"/>
    <w:rsid w:val="00FD13B8"/>
    <w:rsid w:val="00FD13DC"/>
    <w:rsid w:val="00FD13F7"/>
    <w:rsid w:val="00FD1551"/>
    <w:rsid w:val="00FD1619"/>
    <w:rsid w:val="00FD167D"/>
    <w:rsid w:val="00FD167E"/>
    <w:rsid w:val="00FD16BD"/>
    <w:rsid w:val="00FD16D0"/>
    <w:rsid w:val="00FD16E7"/>
    <w:rsid w:val="00FD16EC"/>
    <w:rsid w:val="00FD1758"/>
    <w:rsid w:val="00FD197C"/>
    <w:rsid w:val="00FD1AF6"/>
    <w:rsid w:val="00FD1C17"/>
    <w:rsid w:val="00FD1C7D"/>
    <w:rsid w:val="00FD1CC4"/>
    <w:rsid w:val="00FD1D1C"/>
    <w:rsid w:val="00FD1D3C"/>
    <w:rsid w:val="00FD1D3D"/>
    <w:rsid w:val="00FD1E1C"/>
    <w:rsid w:val="00FD1EE9"/>
    <w:rsid w:val="00FD1F2B"/>
    <w:rsid w:val="00FD1F66"/>
    <w:rsid w:val="00FD1F84"/>
    <w:rsid w:val="00FD2021"/>
    <w:rsid w:val="00FD2144"/>
    <w:rsid w:val="00FD2334"/>
    <w:rsid w:val="00FD2436"/>
    <w:rsid w:val="00FD243C"/>
    <w:rsid w:val="00FD243F"/>
    <w:rsid w:val="00FD24F9"/>
    <w:rsid w:val="00FD2587"/>
    <w:rsid w:val="00FD2602"/>
    <w:rsid w:val="00FD2663"/>
    <w:rsid w:val="00FD2674"/>
    <w:rsid w:val="00FD26FF"/>
    <w:rsid w:val="00FD270C"/>
    <w:rsid w:val="00FD2770"/>
    <w:rsid w:val="00FD279F"/>
    <w:rsid w:val="00FD28FC"/>
    <w:rsid w:val="00FD2943"/>
    <w:rsid w:val="00FD2978"/>
    <w:rsid w:val="00FD2AE5"/>
    <w:rsid w:val="00FD2B7E"/>
    <w:rsid w:val="00FD2B92"/>
    <w:rsid w:val="00FD2BDA"/>
    <w:rsid w:val="00FD2CA4"/>
    <w:rsid w:val="00FD2CE9"/>
    <w:rsid w:val="00FD2CFF"/>
    <w:rsid w:val="00FD2E6D"/>
    <w:rsid w:val="00FD2F1B"/>
    <w:rsid w:val="00FD3048"/>
    <w:rsid w:val="00FD3177"/>
    <w:rsid w:val="00FD31C3"/>
    <w:rsid w:val="00FD32D6"/>
    <w:rsid w:val="00FD3417"/>
    <w:rsid w:val="00FD3463"/>
    <w:rsid w:val="00FD34C4"/>
    <w:rsid w:val="00FD34E4"/>
    <w:rsid w:val="00FD3512"/>
    <w:rsid w:val="00FD3553"/>
    <w:rsid w:val="00FD35FA"/>
    <w:rsid w:val="00FD3737"/>
    <w:rsid w:val="00FD37AF"/>
    <w:rsid w:val="00FD3874"/>
    <w:rsid w:val="00FD3922"/>
    <w:rsid w:val="00FD3935"/>
    <w:rsid w:val="00FD395C"/>
    <w:rsid w:val="00FD3977"/>
    <w:rsid w:val="00FD39C1"/>
    <w:rsid w:val="00FD39EE"/>
    <w:rsid w:val="00FD3AA1"/>
    <w:rsid w:val="00FD3AE1"/>
    <w:rsid w:val="00FD3B4A"/>
    <w:rsid w:val="00FD3BA0"/>
    <w:rsid w:val="00FD3C2A"/>
    <w:rsid w:val="00FD3C67"/>
    <w:rsid w:val="00FD3C9D"/>
    <w:rsid w:val="00FD3D96"/>
    <w:rsid w:val="00FD3DC5"/>
    <w:rsid w:val="00FD3E86"/>
    <w:rsid w:val="00FD3F72"/>
    <w:rsid w:val="00FD3F7A"/>
    <w:rsid w:val="00FD3F7B"/>
    <w:rsid w:val="00FD3FC2"/>
    <w:rsid w:val="00FD3FDA"/>
    <w:rsid w:val="00FD3FF3"/>
    <w:rsid w:val="00FD4120"/>
    <w:rsid w:val="00FD4135"/>
    <w:rsid w:val="00FD4154"/>
    <w:rsid w:val="00FD4182"/>
    <w:rsid w:val="00FD4260"/>
    <w:rsid w:val="00FD42CB"/>
    <w:rsid w:val="00FD42D4"/>
    <w:rsid w:val="00FD42EB"/>
    <w:rsid w:val="00FD432D"/>
    <w:rsid w:val="00FD4356"/>
    <w:rsid w:val="00FD43FF"/>
    <w:rsid w:val="00FD440F"/>
    <w:rsid w:val="00FD4483"/>
    <w:rsid w:val="00FD448B"/>
    <w:rsid w:val="00FD4564"/>
    <w:rsid w:val="00FD4683"/>
    <w:rsid w:val="00FD48E8"/>
    <w:rsid w:val="00FD4B09"/>
    <w:rsid w:val="00FD4B2F"/>
    <w:rsid w:val="00FD4B6F"/>
    <w:rsid w:val="00FD4B7B"/>
    <w:rsid w:val="00FD4C03"/>
    <w:rsid w:val="00FD4C7B"/>
    <w:rsid w:val="00FD4CBB"/>
    <w:rsid w:val="00FD4CBC"/>
    <w:rsid w:val="00FD4CE6"/>
    <w:rsid w:val="00FD4D17"/>
    <w:rsid w:val="00FD4E78"/>
    <w:rsid w:val="00FD4F48"/>
    <w:rsid w:val="00FD4FB4"/>
    <w:rsid w:val="00FD4FD8"/>
    <w:rsid w:val="00FD5001"/>
    <w:rsid w:val="00FD50A3"/>
    <w:rsid w:val="00FD50A5"/>
    <w:rsid w:val="00FD50B7"/>
    <w:rsid w:val="00FD50E4"/>
    <w:rsid w:val="00FD50F6"/>
    <w:rsid w:val="00FD5134"/>
    <w:rsid w:val="00FD51D2"/>
    <w:rsid w:val="00FD524C"/>
    <w:rsid w:val="00FD5273"/>
    <w:rsid w:val="00FD52A7"/>
    <w:rsid w:val="00FD52AD"/>
    <w:rsid w:val="00FD52B5"/>
    <w:rsid w:val="00FD531B"/>
    <w:rsid w:val="00FD5338"/>
    <w:rsid w:val="00FD536A"/>
    <w:rsid w:val="00FD5425"/>
    <w:rsid w:val="00FD571A"/>
    <w:rsid w:val="00FD5900"/>
    <w:rsid w:val="00FD5963"/>
    <w:rsid w:val="00FD5990"/>
    <w:rsid w:val="00FD599B"/>
    <w:rsid w:val="00FD5ACA"/>
    <w:rsid w:val="00FD5AD2"/>
    <w:rsid w:val="00FD5B5D"/>
    <w:rsid w:val="00FD5BB0"/>
    <w:rsid w:val="00FD5C85"/>
    <w:rsid w:val="00FD5C96"/>
    <w:rsid w:val="00FD5D17"/>
    <w:rsid w:val="00FD5D37"/>
    <w:rsid w:val="00FD5D81"/>
    <w:rsid w:val="00FD5E1C"/>
    <w:rsid w:val="00FD5E81"/>
    <w:rsid w:val="00FD5E90"/>
    <w:rsid w:val="00FD5F1B"/>
    <w:rsid w:val="00FD5F89"/>
    <w:rsid w:val="00FD60B3"/>
    <w:rsid w:val="00FD613D"/>
    <w:rsid w:val="00FD618F"/>
    <w:rsid w:val="00FD62BA"/>
    <w:rsid w:val="00FD63D3"/>
    <w:rsid w:val="00FD63D4"/>
    <w:rsid w:val="00FD647A"/>
    <w:rsid w:val="00FD655A"/>
    <w:rsid w:val="00FD6686"/>
    <w:rsid w:val="00FD6694"/>
    <w:rsid w:val="00FD67FC"/>
    <w:rsid w:val="00FD68B3"/>
    <w:rsid w:val="00FD692F"/>
    <w:rsid w:val="00FD694C"/>
    <w:rsid w:val="00FD6B28"/>
    <w:rsid w:val="00FD6C1F"/>
    <w:rsid w:val="00FD6C22"/>
    <w:rsid w:val="00FD6D5C"/>
    <w:rsid w:val="00FD6E3B"/>
    <w:rsid w:val="00FD6E6E"/>
    <w:rsid w:val="00FD6E6F"/>
    <w:rsid w:val="00FD6EAB"/>
    <w:rsid w:val="00FD6EAC"/>
    <w:rsid w:val="00FD6F31"/>
    <w:rsid w:val="00FD6FA9"/>
    <w:rsid w:val="00FD6FEF"/>
    <w:rsid w:val="00FD7121"/>
    <w:rsid w:val="00FD714F"/>
    <w:rsid w:val="00FD71F8"/>
    <w:rsid w:val="00FD7247"/>
    <w:rsid w:val="00FD7248"/>
    <w:rsid w:val="00FD72BB"/>
    <w:rsid w:val="00FD72F9"/>
    <w:rsid w:val="00FD7367"/>
    <w:rsid w:val="00FD7395"/>
    <w:rsid w:val="00FD739F"/>
    <w:rsid w:val="00FD76F3"/>
    <w:rsid w:val="00FD76FD"/>
    <w:rsid w:val="00FD77EC"/>
    <w:rsid w:val="00FD785B"/>
    <w:rsid w:val="00FD7916"/>
    <w:rsid w:val="00FD7992"/>
    <w:rsid w:val="00FD799E"/>
    <w:rsid w:val="00FD79C8"/>
    <w:rsid w:val="00FD79F8"/>
    <w:rsid w:val="00FD7A7A"/>
    <w:rsid w:val="00FD7AD0"/>
    <w:rsid w:val="00FD7CA1"/>
    <w:rsid w:val="00FD7CE9"/>
    <w:rsid w:val="00FD7DC5"/>
    <w:rsid w:val="00FD7E18"/>
    <w:rsid w:val="00FD7E49"/>
    <w:rsid w:val="00FD7FD1"/>
    <w:rsid w:val="00FE0121"/>
    <w:rsid w:val="00FE0216"/>
    <w:rsid w:val="00FE0284"/>
    <w:rsid w:val="00FE0379"/>
    <w:rsid w:val="00FE04B2"/>
    <w:rsid w:val="00FE05EB"/>
    <w:rsid w:val="00FE066B"/>
    <w:rsid w:val="00FE06A5"/>
    <w:rsid w:val="00FE06CF"/>
    <w:rsid w:val="00FE06E6"/>
    <w:rsid w:val="00FE073A"/>
    <w:rsid w:val="00FE07EE"/>
    <w:rsid w:val="00FE0819"/>
    <w:rsid w:val="00FE08D4"/>
    <w:rsid w:val="00FE09EA"/>
    <w:rsid w:val="00FE0A02"/>
    <w:rsid w:val="00FE0A0E"/>
    <w:rsid w:val="00FE0A13"/>
    <w:rsid w:val="00FE0A72"/>
    <w:rsid w:val="00FE0AAC"/>
    <w:rsid w:val="00FE0B43"/>
    <w:rsid w:val="00FE0C51"/>
    <w:rsid w:val="00FE0C5A"/>
    <w:rsid w:val="00FE0C5B"/>
    <w:rsid w:val="00FE0C79"/>
    <w:rsid w:val="00FE0C9A"/>
    <w:rsid w:val="00FE0CC2"/>
    <w:rsid w:val="00FE0CCA"/>
    <w:rsid w:val="00FE0DE3"/>
    <w:rsid w:val="00FE0EB0"/>
    <w:rsid w:val="00FE0ED0"/>
    <w:rsid w:val="00FE0FFF"/>
    <w:rsid w:val="00FE120A"/>
    <w:rsid w:val="00FE121B"/>
    <w:rsid w:val="00FE128E"/>
    <w:rsid w:val="00FE12E4"/>
    <w:rsid w:val="00FE12F9"/>
    <w:rsid w:val="00FE13A2"/>
    <w:rsid w:val="00FE13AF"/>
    <w:rsid w:val="00FE13BA"/>
    <w:rsid w:val="00FE13CE"/>
    <w:rsid w:val="00FE1466"/>
    <w:rsid w:val="00FE14CE"/>
    <w:rsid w:val="00FE1592"/>
    <w:rsid w:val="00FE159F"/>
    <w:rsid w:val="00FE16A5"/>
    <w:rsid w:val="00FE175B"/>
    <w:rsid w:val="00FE1767"/>
    <w:rsid w:val="00FE18A5"/>
    <w:rsid w:val="00FE1900"/>
    <w:rsid w:val="00FE190B"/>
    <w:rsid w:val="00FE1919"/>
    <w:rsid w:val="00FE197C"/>
    <w:rsid w:val="00FE1AD9"/>
    <w:rsid w:val="00FE1B58"/>
    <w:rsid w:val="00FE1B7B"/>
    <w:rsid w:val="00FE1BC3"/>
    <w:rsid w:val="00FE1C10"/>
    <w:rsid w:val="00FE1C47"/>
    <w:rsid w:val="00FE1D3F"/>
    <w:rsid w:val="00FE1D4C"/>
    <w:rsid w:val="00FE1D4F"/>
    <w:rsid w:val="00FE1E3F"/>
    <w:rsid w:val="00FE1F7E"/>
    <w:rsid w:val="00FE1F9A"/>
    <w:rsid w:val="00FE1FA2"/>
    <w:rsid w:val="00FE1FDC"/>
    <w:rsid w:val="00FE2153"/>
    <w:rsid w:val="00FE2285"/>
    <w:rsid w:val="00FE2290"/>
    <w:rsid w:val="00FE22A8"/>
    <w:rsid w:val="00FE2396"/>
    <w:rsid w:val="00FE240A"/>
    <w:rsid w:val="00FE2418"/>
    <w:rsid w:val="00FE2465"/>
    <w:rsid w:val="00FE2521"/>
    <w:rsid w:val="00FE2560"/>
    <w:rsid w:val="00FE2566"/>
    <w:rsid w:val="00FE26EB"/>
    <w:rsid w:val="00FE26FD"/>
    <w:rsid w:val="00FE2702"/>
    <w:rsid w:val="00FE27DC"/>
    <w:rsid w:val="00FE27F2"/>
    <w:rsid w:val="00FE2800"/>
    <w:rsid w:val="00FE29A4"/>
    <w:rsid w:val="00FE29A7"/>
    <w:rsid w:val="00FE29DC"/>
    <w:rsid w:val="00FE2AAA"/>
    <w:rsid w:val="00FE2C04"/>
    <w:rsid w:val="00FE2D1E"/>
    <w:rsid w:val="00FE2D4D"/>
    <w:rsid w:val="00FE2D60"/>
    <w:rsid w:val="00FE2D8B"/>
    <w:rsid w:val="00FE2F0D"/>
    <w:rsid w:val="00FE3020"/>
    <w:rsid w:val="00FE31F2"/>
    <w:rsid w:val="00FE3230"/>
    <w:rsid w:val="00FE326E"/>
    <w:rsid w:val="00FE3316"/>
    <w:rsid w:val="00FE3377"/>
    <w:rsid w:val="00FE338C"/>
    <w:rsid w:val="00FE33A7"/>
    <w:rsid w:val="00FE33F8"/>
    <w:rsid w:val="00FE3415"/>
    <w:rsid w:val="00FE345D"/>
    <w:rsid w:val="00FE34A6"/>
    <w:rsid w:val="00FE34D2"/>
    <w:rsid w:val="00FE34FB"/>
    <w:rsid w:val="00FE3538"/>
    <w:rsid w:val="00FE3564"/>
    <w:rsid w:val="00FE3584"/>
    <w:rsid w:val="00FE35B4"/>
    <w:rsid w:val="00FE35D3"/>
    <w:rsid w:val="00FE35D7"/>
    <w:rsid w:val="00FE36A1"/>
    <w:rsid w:val="00FE37C9"/>
    <w:rsid w:val="00FE382E"/>
    <w:rsid w:val="00FE3831"/>
    <w:rsid w:val="00FE38C2"/>
    <w:rsid w:val="00FE3963"/>
    <w:rsid w:val="00FE3981"/>
    <w:rsid w:val="00FE39F1"/>
    <w:rsid w:val="00FE3A42"/>
    <w:rsid w:val="00FE3A4E"/>
    <w:rsid w:val="00FE3AAE"/>
    <w:rsid w:val="00FE3ABD"/>
    <w:rsid w:val="00FE3B1A"/>
    <w:rsid w:val="00FE3B37"/>
    <w:rsid w:val="00FE3D2F"/>
    <w:rsid w:val="00FE3E6B"/>
    <w:rsid w:val="00FE3EC3"/>
    <w:rsid w:val="00FE3F12"/>
    <w:rsid w:val="00FE3F78"/>
    <w:rsid w:val="00FE3FFA"/>
    <w:rsid w:val="00FE3FFC"/>
    <w:rsid w:val="00FE4275"/>
    <w:rsid w:val="00FE42E7"/>
    <w:rsid w:val="00FE4370"/>
    <w:rsid w:val="00FE43A0"/>
    <w:rsid w:val="00FE4560"/>
    <w:rsid w:val="00FE45A2"/>
    <w:rsid w:val="00FE4625"/>
    <w:rsid w:val="00FE4683"/>
    <w:rsid w:val="00FE46D6"/>
    <w:rsid w:val="00FE473C"/>
    <w:rsid w:val="00FE476A"/>
    <w:rsid w:val="00FE4825"/>
    <w:rsid w:val="00FE483F"/>
    <w:rsid w:val="00FE49CA"/>
    <w:rsid w:val="00FE4A49"/>
    <w:rsid w:val="00FE4AEF"/>
    <w:rsid w:val="00FE4C6D"/>
    <w:rsid w:val="00FE4CEF"/>
    <w:rsid w:val="00FE4D4A"/>
    <w:rsid w:val="00FE4D63"/>
    <w:rsid w:val="00FE4DB8"/>
    <w:rsid w:val="00FE4E35"/>
    <w:rsid w:val="00FE4E71"/>
    <w:rsid w:val="00FE4ED3"/>
    <w:rsid w:val="00FE4EED"/>
    <w:rsid w:val="00FE4F9A"/>
    <w:rsid w:val="00FE5187"/>
    <w:rsid w:val="00FE541D"/>
    <w:rsid w:val="00FE5428"/>
    <w:rsid w:val="00FE54E3"/>
    <w:rsid w:val="00FE56C4"/>
    <w:rsid w:val="00FE56F3"/>
    <w:rsid w:val="00FE577B"/>
    <w:rsid w:val="00FE5785"/>
    <w:rsid w:val="00FE581C"/>
    <w:rsid w:val="00FE585F"/>
    <w:rsid w:val="00FE5880"/>
    <w:rsid w:val="00FE5946"/>
    <w:rsid w:val="00FE5A10"/>
    <w:rsid w:val="00FE5D02"/>
    <w:rsid w:val="00FE5D0D"/>
    <w:rsid w:val="00FE5D23"/>
    <w:rsid w:val="00FE5D3A"/>
    <w:rsid w:val="00FE5DA7"/>
    <w:rsid w:val="00FE5DCE"/>
    <w:rsid w:val="00FE5E48"/>
    <w:rsid w:val="00FE6050"/>
    <w:rsid w:val="00FE6148"/>
    <w:rsid w:val="00FE61A2"/>
    <w:rsid w:val="00FE61C6"/>
    <w:rsid w:val="00FE61D7"/>
    <w:rsid w:val="00FE62EA"/>
    <w:rsid w:val="00FE6322"/>
    <w:rsid w:val="00FE649E"/>
    <w:rsid w:val="00FE64C4"/>
    <w:rsid w:val="00FE65FB"/>
    <w:rsid w:val="00FE6613"/>
    <w:rsid w:val="00FE6726"/>
    <w:rsid w:val="00FE6769"/>
    <w:rsid w:val="00FE68A6"/>
    <w:rsid w:val="00FE693B"/>
    <w:rsid w:val="00FE6992"/>
    <w:rsid w:val="00FE6A22"/>
    <w:rsid w:val="00FE6A2D"/>
    <w:rsid w:val="00FE6AF4"/>
    <w:rsid w:val="00FE6BE7"/>
    <w:rsid w:val="00FE6BF6"/>
    <w:rsid w:val="00FE6CC5"/>
    <w:rsid w:val="00FE6DAA"/>
    <w:rsid w:val="00FE6EC3"/>
    <w:rsid w:val="00FE6FC6"/>
    <w:rsid w:val="00FE6FD1"/>
    <w:rsid w:val="00FE70CF"/>
    <w:rsid w:val="00FE70E5"/>
    <w:rsid w:val="00FE70EF"/>
    <w:rsid w:val="00FE71C0"/>
    <w:rsid w:val="00FE7227"/>
    <w:rsid w:val="00FE7283"/>
    <w:rsid w:val="00FE7311"/>
    <w:rsid w:val="00FE7321"/>
    <w:rsid w:val="00FE7353"/>
    <w:rsid w:val="00FE7356"/>
    <w:rsid w:val="00FE7396"/>
    <w:rsid w:val="00FE7478"/>
    <w:rsid w:val="00FE7497"/>
    <w:rsid w:val="00FE7555"/>
    <w:rsid w:val="00FE75CA"/>
    <w:rsid w:val="00FE75F2"/>
    <w:rsid w:val="00FE7692"/>
    <w:rsid w:val="00FE774F"/>
    <w:rsid w:val="00FE77C7"/>
    <w:rsid w:val="00FE7838"/>
    <w:rsid w:val="00FE7923"/>
    <w:rsid w:val="00FE795D"/>
    <w:rsid w:val="00FE79FB"/>
    <w:rsid w:val="00FE7A48"/>
    <w:rsid w:val="00FE7ABB"/>
    <w:rsid w:val="00FE7D49"/>
    <w:rsid w:val="00FE7DB4"/>
    <w:rsid w:val="00FF00A3"/>
    <w:rsid w:val="00FF00F9"/>
    <w:rsid w:val="00FF0100"/>
    <w:rsid w:val="00FF019B"/>
    <w:rsid w:val="00FF01B4"/>
    <w:rsid w:val="00FF02F0"/>
    <w:rsid w:val="00FF0340"/>
    <w:rsid w:val="00FF069F"/>
    <w:rsid w:val="00FF0704"/>
    <w:rsid w:val="00FF0798"/>
    <w:rsid w:val="00FF079F"/>
    <w:rsid w:val="00FF0831"/>
    <w:rsid w:val="00FF0864"/>
    <w:rsid w:val="00FF0990"/>
    <w:rsid w:val="00FF0A41"/>
    <w:rsid w:val="00FF0A61"/>
    <w:rsid w:val="00FF0BC9"/>
    <w:rsid w:val="00FF0C05"/>
    <w:rsid w:val="00FF0C13"/>
    <w:rsid w:val="00FF0D28"/>
    <w:rsid w:val="00FF0D36"/>
    <w:rsid w:val="00FF0DBE"/>
    <w:rsid w:val="00FF0DDF"/>
    <w:rsid w:val="00FF0E4A"/>
    <w:rsid w:val="00FF0E59"/>
    <w:rsid w:val="00FF0ECB"/>
    <w:rsid w:val="00FF0F17"/>
    <w:rsid w:val="00FF0FEF"/>
    <w:rsid w:val="00FF1122"/>
    <w:rsid w:val="00FF11E0"/>
    <w:rsid w:val="00FF1365"/>
    <w:rsid w:val="00FF148A"/>
    <w:rsid w:val="00FF14D6"/>
    <w:rsid w:val="00FF1522"/>
    <w:rsid w:val="00FF15AD"/>
    <w:rsid w:val="00FF169D"/>
    <w:rsid w:val="00FF1709"/>
    <w:rsid w:val="00FF1808"/>
    <w:rsid w:val="00FF1AB8"/>
    <w:rsid w:val="00FF1B11"/>
    <w:rsid w:val="00FF1BFB"/>
    <w:rsid w:val="00FF1C09"/>
    <w:rsid w:val="00FF1C0F"/>
    <w:rsid w:val="00FF1C57"/>
    <w:rsid w:val="00FF1D3A"/>
    <w:rsid w:val="00FF1D66"/>
    <w:rsid w:val="00FF1DEA"/>
    <w:rsid w:val="00FF1F65"/>
    <w:rsid w:val="00FF204F"/>
    <w:rsid w:val="00FF2104"/>
    <w:rsid w:val="00FF2243"/>
    <w:rsid w:val="00FF2260"/>
    <w:rsid w:val="00FF22CE"/>
    <w:rsid w:val="00FF23D2"/>
    <w:rsid w:val="00FF241B"/>
    <w:rsid w:val="00FF2431"/>
    <w:rsid w:val="00FF2453"/>
    <w:rsid w:val="00FF2519"/>
    <w:rsid w:val="00FF2572"/>
    <w:rsid w:val="00FF25A8"/>
    <w:rsid w:val="00FF26DC"/>
    <w:rsid w:val="00FF27F0"/>
    <w:rsid w:val="00FF2884"/>
    <w:rsid w:val="00FF28DE"/>
    <w:rsid w:val="00FF2902"/>
    <w:rsid w:val="00FF29B7"/>
    <w:rsid w:val="00FF2BB5"/>
    <w:rsid w:val="00FF2C22"/>
    <w:rsid w:val="00FF2C55"/>
    <w:rsid w:val="00FF2C6A"/>
    <w:rsid w:val="00FF2CB2"/>
    <w:rsid w:val="00FF2DC6"/>
    <w:rsid w:val="00FF2E04"/>
    <w:rsid w:val="00FF2F5E"/>
    <w:rsid w:val="00FF2F8F"/>
    <w:rsid w:val="00FF2FA0"/>
    <w:rsid w:val="00FF2FDA"/>
    <w:rsid w:val="00FF3045"/>
    <w:rsid w:val="00FF3159"/>
    <w:rsid w:val="00FF3325"/>
    <w:rsid w:val="00FF3333"/>
    <w:rsid w:val="00FF33A6"/>
    <w:rsid w:val="00FF34BF"/>
    <w:rsid w:val="00FF3505"/>
    <w:rsid w:val="00FF3583"/>
    <w:rsid w:val="00FF358D"/>
    <w:rsid w:val="00FF3640"/>
    <w:rsid w:val="00FF365A"/>
    <w:rsid w:val="00FF376C"/>
    <w:rsid w:val="00FF3801"/>
    <w:rsid w:val="00FF3907"/>
    <w:rsid w:val="00FF39AE"/>
    <w:rsid w:val="00FF39B2"/>
    <w:rsid w:val="00FF39D5"/>
    <w:rsid w:val="00FF3A55"/>
    <w:rsid w:val="00FF3A94"/>
    <w:rsid w:val="00FF3ACD"/>
    <w:rsid w:val="00FF3B27"/>
    <w:rsid w:val="00FF3B64"/>
    <w:rsid w:val="00FF3B6B"/>
    <w:rsid w:val="00FF3C00"/>
    <w:rsid w:val="00FF3C66"/>
    <w:rsid w:val="00FF3C7D"/>
    <w:rsid w:val="00FF3DE9"/>
    <w:rsid w:val="00FF3E6D"/>
    <w:rsid w:val="00FF3E6F"/>
    <w:rsid w:val="00FF3E75"/>
    <w:rsid w:val="00FF3E8B"/>
    <w:rsid w:val="00FF3E9C"/>
    <w:rsid w:val="00FF3EF7"/>
    <w:rsid w:val="00FF3FF5"/>
    <w:rsid w:val="00FF408A"/>
    <w:rsid w:val="00FF4097"/>
    <w:rsid w:val="00FF4116"/>
    <w:rsid w:val="00FF4204"/>
    <w:rsid w:val="00FF42B2"/>
    <w:rsid w:val="00FF433C"/>
    <w:rsid w:val="00FF43B4"/>
    <w:rsid w:val="00FF4480"/>
    <w:rsid w:val="00FF4525"/>
    <w:rsid w:val="00FF4545"/>
    <w:rsid w:val="00FF466D"/>
    <w:rsid w:val="00FF468E"/>
    <w:rsid w:val="00FF48BD"/>
    <w:rsid w:val="00FF494B"/>
    <w:rsid w:val="00FF4A65"/>
    <w:rsid w:val="00FF4A89"/>
    <w:rsid w:val="00FF4AA7"/>
    <w:rsid w:val="00FF4AAC"/>
    <w:rsid w:val="00FF4C2C"/>
    <w:rsid w:val="00FF4CF4"/>
    <w:rsid w:val="00FF4D0D"/>
    <w:rsid w:val="00FF4DB6"/>
    <w:rsid w:val="00FF4E23"/>
    <w:rsid w:val="00FF4E28"/>
    <w:rsid w:val="00FF4E2C"/>
    <w:rsid w:val="00FF4E3F"/>
    <w:rsid w:val="00FF4F9E"/>
    <w:rsid w:val="00FF4FE8"/>
    <w:rsid w:val="00FF5161"/>
    <w:rsid w:val="00FF51AB"/>
    <w:rsid w:val="00FF5277"/>
    <w:rsid w:val="00FF5296"/>
    <w:rsid w:val="00FF52AD"/>
    <w:rsid w:val="00FF55A2"/>
    <w:rsid w:val="00FF55BB"/>
    <w:rsid w:val="00FF55EF"/>
    <w:rsid w:val="00FF56CF"/>
    <w:rsid w:val="00FF5729"/>
    <w:rsid w:val="00FF57AD"/>
    <w:rsid w:val="00FF57C6"/>
    <w:rsid w:val="00FF5841"/>
    <w:rsid w:val="00FF589A"/>
    <w:rsid w:val="00FF58F8"/>
    <w:rsid w:val="00FF590B"/>
    <w:rsid w:val="00FF5993"/>
    <w:rsid w:val="00FF5A16"/>
    <w:rsid w:val="00FF5AC6"/>
    <w:rsid w:val="00FF5B7A"/>
    <w:rsid w:val="00FF5B8A"/>
    <w:rsid w:val="00FF5BDD"/>
    <w:rsid w:val="00FF5CBB"/>
    <w:rsid w:val="00FF5CCF"/>
    <w:rsid w:val="00FF5CF2"/>
    <w:rsid w:val="00FF5DF1"/>
    <w:rsid w:val="00FF5E77"/>
    <w:rsid w:val="00FF5ED5"/>
    <w:rsid w:val="00FF60C3"/>
    <w:rsid w:val="00FF615F"/>
    <w:rsid w:val="00FF6162"/>
    <w:rsid w:val="00FF6198"/>
    <w:rsid w:val="00FF61FA"/>
    <w:rsid w:val="00FF625E"/>
    <w:rsid w:val="00FF62B1"/>
    <w:rsid w:val="00FF62D9"/>
    <w:rsid w:val="00FF62F6"/>
    <w:rsid w:val="00FF635B"/>
    <w:rsid w:val="00FF6454"/>
    <w:rsid w:val="00FF653F"/>
    <w:rsid w:val="00FF6552"/>
    <w:rsid w:val="00FF6711"/>
    <w:rsid w:val="00FF6748"/>
    <w:rsid w:val="00FF6791"/>
    <w:rsid w:val="00FF680F"/>
    <w:rsid w:val="00FF68E1"/>
    <w:rsid w:val="00FF68E2"/>
    <w:rsid w:val="00FF6ABC"/>
    <w:rsid w:val="00FF6ADB"/>
    <w:rsid w:val="00FF6B87"/>
    <w:rsid w:val="00FF6BEF"/>
    <w:rsid w:val="00FF6CCB"/>
    <w:rsid w:val="00FF6CDF"/>
    <w:rsid w:val="00FF6DB6"/>
    <w:rsid w:val="00FF6E1C"/>
    <w:rsid w:val="00FF6F37"/>
    <w:rsid w:val="00FF6F98"/>
    <w:rsid w:val="00FF7137"/>
    <w:rsid w:val="00FF72C7"/>
    <w:rsid w:val="00FF72FA"/>
    <w:rsid w:val="00FF73E7"/>
    <w:rsid w:val="00FF7443"/>
    <w:rsid w:val="00FF745E"/>
    <w:rsid w:val="00FF7464"/>
    <w:rsid w:val="00FF7499"/>
    <w:rsid w:val="00FF74DB"/>
    <w:rsid w:val="00FF756E"/>
    <w:rsid w:val="00FF7582"/>
    <w:rsid w:val="00FF762B"/>
    <w:rsid w:val="00FF7737"/>
    <w:rsid w:val="00FF774D"/>
    <w:rsid w:val="00FF77A7"/>
    <w:rsid w:val="00FF7813"/>
    <w:rsid w:val="00FF788F"/>
    <w:rsid w:val="00FF795D"/>
    <w:rsid w:val="00FF797A"/>
    <w:rsid w:val="00FF7A07"/>
    <w:rsid w:val="00FF7A50"/>
    <w:rsid w:val="00FF7A56"/>
    <w:rsid w:val="00FF7B50"/>
    <w:rsid w:val="00FF7C38"/>
    <w:rsid w:val="00FF7D15"/>
    <w:rsid w:val="00FF7D31"/>
    <w:rsid w:val="00FF7DB2"/>
    <w:rsid w:val="00FF7DBD"/>
    <w:rsid w:val="00FF7DEB"/>
    <w:rsid w:val="00FF7E8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C23B3D9"/>
  <w15:docId w15:val="{EEDF94AF-016A-42C9-BDB0-C7E3E60BF0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qFormat="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86906"/>
    <w:pPr>
      <w:overflowPunct w:val="0"/>
      <w:autoSpaceDE w:val="0"/>
      <w:autoSpaceDN w:val="0"/>
      <w:adjustRightInd w:val="0"/>
      <w:spacing w:before="40"/>
      <w:textAlignment w:val="baseline"/>
    </w:pPr>
    <w:rPr>
      <w:rFonts w:ascii="Arial" w:eastAsia="Times New Roman" w:hAnsi="Arial"/>
      <w:lang w:eastAsia="ja-JP"/>
    </w:rPr>
  </w:style>
  <w:style w:type="paragraph" w:styleId="Heading1">
    <w:name w:val="heading 1"/>
    <w:next w:val="Normal"/>
    <w:link w:val="Heading1Char"/>
    <w:qFormat/>
    <w:rsid w:val="00456D9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456D9E"/>
    <w:pPr>
      <w:pBdr>
        <w:top w:val="none" w:sz="0" w:space="0" w:color="auto"/>
      </w:pBdr>
      <w:spacing w:before="180"/>
      <w:outlineLvl w:val="1"/>
    </w:pPr>
    <w:rPr>
      <w:sz w:val="32"/>
    </w:rPr>
  </w:style>
  <w:style w:type="paragraph" w:styleId="Heading3">
    <w:name w:val="heading 3"/>
    <w:basedOn w:val="Heading2"/>
    <w:next w:val="Normal"/>
    <w:link w:val="Heading3Char"/>
    <w:qFormat/>
    <w:rsid w:val="00456D9E"/>
    <w:pPr>
      <w:spacing w:before="120"/>
      <w:outlineLvl w:val="2"/>
    </w:pPr>
    <w:rPr>
      <w:sz w:val="28"/>
    </w:rPr>
  </w:style>
  <w:style w:type="paragraph" w:styleId="Heading4">
    <w:name w:val="heading 4"/>
    <w:basedOn w:val="Heading3"/>
    <w:next w:val="Normal"/>
    <w:link w:val="Heading4Char"/>
    <w:qFormat/>
    <w:rsid w:val="00456D9E"/>
    <w:pPr>
      <w:ind w:left="1418" w:hanging="1418"/>
      <w:outlineLvl w:val="3"/>
    </w:pPr>
    <w:rPr>
      <w:sz w:val="24"/>
    </w:rPr>
  </w:style>
  <w:style w:type="paragraph" w:styleId="Heading5">
    <w:name w:val="heading 5"/>
    <w:basedOn w:val="Heading4"/>
    <w:next w:val="Normal"/>
    <w:link w:val="Heading5Char"/>
    <w:qFormat/>
    <w:rsid w:val="00456D9E"/>
    <w:pPr>
      <w:ind w:left="1701" w:hanging="1701"/>
      <w:outlineLvl w:val="4"/>
    </w:pPr>
    <w:rPr>
      <w:sz w:val="22"/>
    </w:rPr>
  </w:style>
  <w:style w:type="paragraph" w:styleId="Heading6">
    <w:name w:val="heading 6"/>
    <w:basedOn w:val="H6"/>
    <w:next w:val="Normal"/>
    <w:link w:val="Heading6Char"/>
    <w:qFormat/>
    <w:rsid w:val="00456D9E"/>
    <w:pPr>
      <w:outlineLvl w:val="5"/>
    </w:pPr>
  </w:style>
  <w:style w:type="paragraph" w:styleId="Heading7">
    <w:name w:val="heading 7"/>
    <w:basedOn w:val="H6"/>
    <w:next w:val="Normal"/>
    <w:link w:val="Heading7Char"/>
    <w:qFormat/>
    <w:rsid w:val="00456D9E"/>
    <w:pPr>
      <w:outlineLvl w:val="6"/>
    </w:pPr>
  </w:style>
  <w:style w:type="paragraph" w:styleId="Heading8">
    <w:name w:val="heading 8"/>
    <w:basedOn w:val="Heading1"/>
    <w:next w:val="Normal"/>
    <w:link w:val="Heading8Char"/>
    <w:qFormat/>
    <w:rsid w:val="00456D9E"/>
    <w:pPr>
      <w:ind w:left="0" w:firstLine="0"/>
      <w:outlineLvl w:val="7"/>
    </w:pPr>
  </w:style>
  <w:style w:type="paragraph" w:styleId="Heading9">
    <w:name w:val="heading 9"/>
    <w:basedOn w:val="Heading8"/>
    <w:next w:val="Normal"/>
    <w:link w:val="Heading9Char"/>
    <w:qFormat/>
    <w:rsid w:val="00456D9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7144FA"/>
    <w:rPr>
      <w:rFonts w:ascii="Arial" w:eastAsia="Times New Roman" w:hAnsi="Arial"/>
      <w:sz w:val="32"/>
      <w:lang w:eastAsia="ja-JP"/>
    </w:rPr>
  </w:style>
  <w:style w:type="character" w:customStyle="1" w:styleId="Heading3Char">
    <w:name w:val="Heading 3 Char"/>
    <w:link w:val="Heading3"/>
    <w:rsid w:val="00515806"/>
    <w:rPr>
      <w:rFonts w:ascii="Arial" w:eastAsia="Times New Roman" w:hAnsi="Arial"/>
      <w:sz w:val="28"/>
      <w:lang w:eastAsia="ja-JP"/>
    </w:rPr>
  </w:style>
  <w:style w:type="character" w:customStyle="1" w:styleId="Heading4Char">
    <w:name w:val="Heading 4 Char"/>
    <w:link w:val="Heading4"/>
    <w:rsid w:val="00515806"/>
    <w:rPr>
      <w:rFonts w:ascii="Arial" w:eastAsia="Times New Roman" w:hAnsi="Arial"/>
      <w:sz w:val="24"/>
      <w:lang w:eastAsia="ja-JP"/>
    </w:rPr>
  </w:style>
  <w:style w:type="table" w:styleId="TableGrid">
    <w:name w:val="Table Grid"/>
    <w:basedOn w:val="TableNormal"/>
    <w:qFormat/>
    <w:rsid w:val="002A7DB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456D9E"/>
    <w:rPr>
      <w:color w:val="605E5C"/>
      <w:shd w:val="clear" w:color="auto" w:fill="E1DFDD"/>
    </w:rPr>
  </w:style>
  <w:style w:type="paragraph" w:customStyle="1" w:styleId="Doc-title">
    <w:name w:val="Doc-title"/>
    <w:basedOn w:val="Normal"/>
    <w:next w:val="Doc-text2"/>
    <w:link w:val="Doc-titleChar"/>
    <w:qFormat/>
    <w:rsid w:val="00B86906"/>
    <w:pPr>
      <w:spacing w:before="60"/>
      <w:ind w:left="1259" w:hanging="1259"/>
    </w:pPr>
    <w:rPr>
      <w:noProof/>
    </w:rPr>
  </w:style>
  <w:style w:type="paragraph" w:customStyle="1" w:styleId="Doc-text2">
    <w:name w:val="Doc-text2"/>
    <w:basedOn w:val="Normal"/>
    <w:link w:val="Doc-text2Char"/>
    <w:qFormat/>
    <w:rsid w:val="00B75416"/>
    <w:pPr>
      <w:tabs>
        <w:tab w:val="left" w:pos="1622"/>
      </w:tabs>
      <w:spacing w:before="0"/>
      <w:ind w:left="1622" w:hanging="363"/>
    </w:pPr>
  </w:style>
  <w:style w:type="character" w:customStyle="1" w:styleId="Doc-text2Char">
    <w:name w:val="Doc-text2 Char"/>
    <w:link w:val="Doc-text2"/>
    <w:qFormat/>
    <w:rsid w:val="00B75416"/>
    <w:rPr>
      <w:rFonts w:ascii="Arial" w:eastAsia="MS Mincho" w:hAnsi="Arial"/>
      <w:szCs w:val="24"/>
      <w:lang w:val="en-GB" w:eastAsia="en-GB" w:bidi="ar-SA"/>
    </w:rPr>
  </w:style>
  <w:style w:type="character" w:customStyle="1" w:styleId="Doc-titleChar">
    <w:name w:val="Doc-title Char"/>
    <w:link w:val="Doc-title"/>
    <w:qFormat/>
    <w:rsid w:val="00B86906"/>
    <w:rPr>
      <w:rFonts w:ascii="Arial" w:eastAsia="Times New Roman" w:hAnsi="Arial"/>
      <w:noProof/>
      <w:lang w:eastAsia="ja-JP"/>
    </w:rPr>
  </w:style>
  <w:style w:type="paragraph" w:styleId="BalloonText">
    <w:name w:val="Balloon Text"/>
    <w:basedOn w:val="Normal"/>
    <w:link w:val="BalloonTextChar"/>
    <w:semiHidden/>
    <w:rsid w:val="00B32D19"/>
    <w:rPr>
      <w:rFonts w:ascii="Tahoma" w:hAnsi="Tahoma" w:cs="Tahoma"/>
      <w:sz w:val="16"/>
      <w:szCs w:val="16"/>
    </w:rPr>
  </w:style>
  <w:style w:type="paragraph" w:styleId="DocumentMap">
    <w:name w:val="Document Map"/>
    <w:basedOn w:val="Normal"/>
    <w:link w:val="DocumentMapChar"/>
    <w:semiHidden/>
    <w:rsid w:val="00B32D19"/>
    <w:pPr>
      <w:shd w:val="clear" w:color="auto" w:fill="000080"/>
    </w:pPr>
    <w:rPr>
      <w:rFonts w:ascii="Tahoma" w:hAnsi="Tahoma" w:cs="Tahoma"/>
    </w:rPr>
  </w:style>
  <w:style w:type="character" w:styleId="Hyperlink">
    <w:name w:val="Hyperlink"/>
    <w:uiPriority w:val="99"/>
    <w:qFormat/>
    <w:rsid w:val="001B1A86"/>
    <w:rPr>
      <w:color w:val="0000FF"/>
      <w:u w:val="single"/>
    </w:rPr>
  </w:style>
  <w:style w:type="paragraph" w:styleId="TOC1">
    <w:name w:val="toc 1"/>
    <w:uiPriority w:val="39"/>
    <w:rsid w:val="00456D9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styleId="TOC2">
    <w:name w:val="toc 2"/>
    <w:basedOn w:val="TOC1"/>
    <w:uiPriority w:val="39"/>
    <w:rsid w:val="00456D9E"/>
    <w:pPr>
      <w:keepNext w:val="0"/>
      <w:spacing w:before="0"/>
      <w:ind w:left="851" w:hanging="851"/>
    </w:pPr>
    <w:rPr>
      <w:sz w:val="20"/>
    </w:rPr>
  </w:style>
  <w:style w:type="paragraph" w:styleId="TOC3">
    <w:name w:val="toc 3"/>
    <w:basedOn w:val="TOC2"/>
    <w:uiPriority w:val="39"/>
    <w:rsid w:val="00456D9E"/>
    <w:pPr>
      <w:ind w:left="1134" w:hanging="1134"/>
    </w:pPr>
  </w:style>
  <w:style w:type="paragraph" w:customStyle="1" w:styleId="Comments">
    <w:name w:val="Comments"/>
    <w:basedOn w:val="Normal"/>
    <w:link w:val="CommentsChar"/>
    <w:qFormat/>
    <w:rsid w:val="0024078C"/>
    <w:rPr>
      <w:i/>
      <w:noProof/>
      <w:sz w:val="18"/>
    </w:rPr>
  </w:style>
  <w:style w:type="character" w:customStyle="1" w:styleId="CommentsChar">
    <w:name w:val="Comments Char"/>
    <w:link w:val="Comments"/>
    <w:qFormat/>
    <w:rsid w:val="0024078C"/>
    <w:rPr>
      <w:rFonts w:ascii="Arial" w:eastAsia="MS Mincho" w:hAnsi="Arial"/>
      <w:i/>
      <w:noProof/>
      <w:sz w:val="18"/>
      <w:szCs w:val="24"/>
      <w:lang w:val="en-GB" w:eastAsia="en-GB"/>
    </w:rPr>
  </w:style>
  <w:style w:type="paragraph" w:styleId="NormalWeb">
    <w:name w:val="Normal (Web)"/>
    <w:basedOn w:val="Normal"/>
    <w:uiPriority w:val="99"/>
    <w:unhideWhenUsed/>
    <w:rsid w:val="00CA3A4B"/>
    <w:pPr>
      <w:overflowPunct/>
      <w:autoSpaceDE/>
      <w:autoSpaceDN/>
      <w:adjustRightInd/>
      <w:spacing w:before="100" w:beforeAutospacing="1" w:after="100" w:afterAutospacing="1"/>
      <w:textAlignment w:val="auto"/>
    </w:pPr>
    <w:rPr>
      <w:rFonts w:ascii="Times New Roman" w:eastAsia="Calibri" w:hAnsi="Times New Roman"/>
      <w:sz w:val="24"/>
      <w:szCs w:val="24"/>
      <w:lang w:eastAsia="en-GB"/>
    </w:rPr>
  </w:style>
  <w:style w:type="paragraph" w:styleId="Header">
    <w:name w:val="header"/>
    <w:link w:val="HeaderChar"/>
    <w:rsid w:val="00456D9E"/>
    <w:pPr>
      <w:widowControl w:val="0"/>
      <w:overflowPunct w:val="0"/>
      <w:autoSpaceDE w:val="0"/>
      <w:autoSpaceDN w:val="0"/>
      <w:adjustRightInd w:val="0"/>
      <w:textAlignment w:val="baseline"/>
    </w:pPr>
    <w:rPr>
      <w:rFonts w:ascii="Arial" w:eastAsia="Times New Roman" w:hAnsi="Arial"/>
      <w:b/>
      <w:noProof/>
      <w:sz w:val="18"/>
      <w:lang w:eastAsia="ja-JP"/>
    </w:rPr>
  </w:style>
  <w:style w:type="paragraph" w:styleId="Footer">
    <w:name w:val="footer"/>
    <w:basedOn w:val="Header"/>
    <w:link w:val="FooterChar"/>
    <w:rsid w:val="00456D9E"/>
    <w:pPr>
      <w:jc w:val="center"/>
    </w:pPr>
    <w:rPr>
      <w:i/>
    </w:rPr>
  </w:style>
  <w:style w:type="character" w:styleId="PageNumber">
    <w:name w:val="page number"/>
    <w:basedOn w:val="DefaultParagraphFont"/>
    <w:rsid w:val="003D7A26"/>
  </w:style>
  <w:style w:type="character" w:customStyle="1" w:styleId="emailstyle20">
    <w:name w:val="emailstyle20"/>
    <w:semiHidden/>
    <w:rsid w:val="003F743A"/>
    <w:rPr>
      <w:rFonts w:ascii="Arial" w:hAnsi="Arial" w:cs="Arial" w:hint="default"/>
      <w:color w:val="auto"/>
      <w:sz w:val="20"/>
      <w:szCs w:val="20"/>
    </w:rPr>
  </w:style>
  <w:style w:type="paragraph" w:styleId="List">
    <w:name w:val="List"/>
    <w:basedOn w:val="Normal"/>
    <w:rsid w:val="00456D9E"/>
    <w:pPr>
      <w:ind w:left="568" w:hanging="284"/>
    </w:pPr>
  </w:style>
  <w:style w:type="character" w:styleId="Emphasis">
    <w:name w:val="Emphasis"/>
    <w:qFormat/>
    <w:rsid w:val="00DC58B9"/>
    <w:rPr>
      <w:i/>
      <w:iCs/>
    </w:rPr>
  </w:style>
  <w:style w:type="character" w:styleId="FollowedHyperlink">
    <w:name w:val="FollowedHyperlink"/>
    <w:uiPriority w:val="99"/>
    <w:rsid w:val="00F47D90"/>
    <w:rPr>
      <w:color w:val="800080"/>
      <w:u w:val="single"/>
    </w:rPr>
  </w:style>
  <w:style w:type="paragraph" w:styleId="PlainText">
    <w:name w:val="Plain Text"/>
    <w:basedOn w:val="Normal"/>
    <w:link w:val="PlainTextChar"/>
    <w:uiPriority w:val="99"/>
    <w:unhideWhenUsed/>
    <w:rsid w:val="00375670"/>
    <w:rPr>
      <w:rFonts w:ascii="Consolas" w:eastAsia="Calibri" w:hAnsi="Consolas"/>
      <w:sz w:val="21"/>
      <w:szCs w:val="21"/>
      <w:lang w:eastAsia="en-US"/>
    </w:rPr>
  </w:style>
  <w:style w:type="character" w:customStyle="1" w:styleId="PlainTextChar">
    <w:name w:val="Plain Text Char"/>
    <w:link w:val="PlainText"/>
    <w:uiPriority w:val="99"/>
    <w:rsid w:val="00375670"/>
    <w:rPr>
      <w:rFonts w:ascii="Consolas" w:eastAsia="Calibri" w:hAnsi="Consolas" w:cs="Times New Roman"/>
      <w:sz w:val="21"/>
      <w:szCs w:val="21"/>
      <w:lang w:eastAsia="en-US"/>
    </w:rPr>
  </w:style>
  <w:style w:type="paragraph" w:customStyle="1" w:styleId="Agreement">
    <w:name w:val="Agreement"/>
    <w:basedOn w:val="Normal"/>
    <w:next w:val="Doc-text2"/>
    <w:qFormat/>
    <w:rsid w:val="00B86906"/>
    <w:pPr>
      <w:numPr>
        <w:numId w:val="2"/>
      </w:numPr>
      <w:tabs>
        <w:tab w:val="num" w:pos="1619"/>
      </w:tabs>
      <w:spacing w:before="60"/>
      <w:ind w:left="1616" w:hanging="357"/>
    </w:pPr>
    <w:rPr>
      <w:b/>
    </w:rPr>
  </w:style>
  <w:style w:type="paragraph" w:customStyle="1" w:styleId="ComeBack">
    <w:name w:val="ComeBack"/>
    <w:basedOn w:val="Doc-text2"/>
    <w:next w:val="Doc-text2"/>
    <w:link w:val="ComeBackCharChar"/>
    <w:qFormat/>
    <w:rsid w:val="0052702C"/>
    <w:pPr>
      <w:numPr>
        <w:numId w:val="1"/>
      </w:numPr>
      <w:tabs>
        <w:tab w:val="clear" w:pos="1622"/>
      </w:tabs>
    </w:pPr>
  </w:style>
  <w:style w:type="paragraph" w:customStyle="1" w:styleId="EmailDiscussion">
    <w:name w:val="EmailDiscussion"/>
    <w:basedOn w:val="Normal"/>
    <w:next w:val="EmailDiscussion2"/>
    <w:link w:val="EmailDiscussionChar"/>
    <w:qFormat/>
    <w:rsid w:val="00B86906"/>
    <w:pPr>
      <w:numPr>
        <w:numId w:val="3"/>
      </w:numPr>
      <w:ind w:left="1616" w:hanging="357"/>
    </w:pPr>
    <w:rPr>
      <w:b/>
    </w:rPr>
  </w:style>
  <w:style w:type="paragraph" w:styleId="TableofFigures">
    <w:name w:val="table of figures"/>
    <w:basedOn w:val="Normal"/>
    <w:next w:val="Normal"/>
    <w:uiPriority w:val="99"/>
    <w:qFormat/>
    <w:rsid w:val="00A76443"/>
    <w:pPr>
      <w:tabs>
        <w:tab w:val="left" w:pos="811"/>
      </w:tabs>
      <w:spacing w:before="60"/>
      <w:ind w:left="811" w:hanging="811"/>
    </w:pPr>
  </w:style>
  <w:style w:type="character" w:styleId="CommentReference">
    <w:name w:val="annotation reference"/>
    <w:uiPriority w:val="99"/>
    <w:qFormat/>
    <w:rsid w:val="00B8116E"/>
    <w:rPr>
      <w:sz w:val="16"/>
      <w:szCs w:val="16"/>
    </w:rPr>
  </w:style>
  <w:style w:type="paragraph" w:styleId="CommentText">
    <w:name w:val="annotation text"/>
    <w:basedOn w:val="Normal"/>
    <w:link w:val="CommentTextChar"/>
    <w:uiPriority w:val="99"/>
    <w:qFormat/>
    <w:rsid w:val="00B8116E"/>
  </w:style>
  <w:style w:type="paragraph" w:styleId="CommentSubject">
    <w:name w:val="annotation subject"/>
    <w:basedOn w:val="CommentText"/>
    <w:next w:val="CommentText"/>
    <w:link w:val="CommentSubjectChar"/>
    <w:semiHidden/>
    <w:rsid w:val="00B8116E"/>
    <w:rPr>
      <w:b/>
      <w:bCs/>
    </w:rPr>
  </w:style>
  <w:style w:type="paragraph" w:styleId="Revision">
    <w:name w:val="Revision"/>
    <w:hidden/>
    <w:uiPriority w:val="99"/>
    <w:semiHidden/>
    <w:rsid w:val="00701C0E"/>
    <w:rPr>
      <w:rFonts w:ascii="Arial" w:eastAsia="MS Mincho" w:hAnsi="Arial"/>
      <w:szCs w:val="24"/>
    </w:rPr>
  </w:style>
  <w:style w:type="paragraph" w:styleId="BodyText">
    <w:name w:val="Body Text"/>
    <w:basedOn w:val="Normal"/>
    <w:link w:val="BodyTextChar"/>
    <w:rsid w:val="00B86906"/>
    <w:pPr>
      <w:spacing w:after="120"/>
    </w:pPr>
  </w:style>
  <w:style w:type="paragraph" w:customStyle="1" w:styleId="Style1">
    <w:name w:val="Style1"/>
    <w:basedOn w:val="Heading4"/>
    <w:rsid w:val="0074697A"/>
    <w:rPr>
      <w:b/>
      <w:sz w:val="22"/>
    </w:rPr>
  </w:style>
  <w:style w:type="character" w:customStyle="1" w:styleId="ComeBackCharChar">
    <w:name w:val="ComeBack Char Char"/>
    <w:link w:val="ComeBack"/>
    <w:rsid w:val="0052702C"/>
    <w:rPr>
      <w:rFonts w:ascii="Arial" w:eastAsia="Times New Roman" w:hAnsi="Arial"/>
      <w:lang w:eastAsia="ja-JP"/>
    </w:rPr>
  </w:style>
  <w:style w:type="paragraph" w:customStyle="1" w:styleId="SubHeading">
    <w:name w:val="SubHeading"/>
    <w:basedOn w:val="Normal"/>
    <w:next w:val="Doc-title"/>
    <w:link w:val="SubHeadingChar"/>
    <w:rsid w:val="00745BF2"/>
    <w:pPr>
      <w:spacing w:before="240" w:after="60"/>
      <w:outlineLvl w:val="8"/>
    </w:pPr>
    <w:rPr>
      <w:b/>
      <w:noProof/>
    </w:rPr>
  </w:style>
  <w:style w:type="paragraph" w:customStyle="1" w:styleId="Internal">
    <w:name w:val="Internal"/>
    <w:basedOn w:val="Comments"/>
    <w:link w:val="InternalChar"/>
    <w:rsid w:val="008C1802"/>
    <w:rPr>
      <w:noProof w:val="0"/>
      <w:color w:val="333399"/>
    </w:rPr>
  </w:style>
  <w:style w:type="character" w:customStyle="1" w:styleId="InternalChar">
    <w:name w:val="Internal Char"/>
    <w:link w:val="Internal"/>
    <w:rsid w:val="008C1802"/>
    <w:rPr>
      <w:rFonts w:ascii="Arial" w:eastAsia="MS Mincho" w:hAnsi="Arial"/>
      <w:i/>
      <w:color w:val="333399"/>
      <w:sz w:val="18"/>
      <w:szCs w:val="24"/>
      <w:lang w:val="en-GB" w:eastAsia="en-GB"/>
    </w:rPr>
  </w:style>
  <w:style w:type="paragraph" w:styleId="ListBullet">
    <w:name w:val="List Bullet"/>
    <w:basedOn w:val="List"/>
    <w:rsid w:val="00456D9E"/>
  </w:style>
  <w:style w:type="character" w:customStyle="1" w:styleId="SubHeadingChar">
    <w:name w:val="SubHeading Char"/>
    <w:link w:val="SubHeading"/>
    <w:rsid w:val="00745BF2"/>
    <w:rPr>
      <w:rFonts w:ascii="Arial" w:eastAsia="MS Mincho" w:hAnsi="Arial"/>
      <w:b/>
      <w:noProof/>
      <w:szCs w:val="24"/>
      <w:lang w:val="en-GB" w:eastAsia="en-GB"/>
    </w:rPr>
  </w:style>
  <w:style w:type="character" w:customStyle="1" w:styleId="EmailDiscussionChar">
    <w:name w:val="EmailDiscussion Char"/>
    <w:link w:val="EmailDiscussion"/>
    <w:rsid w:val="00B86906"/>
    <w:rPr>
      <w:rFonts w:ascii="Arial" w:eastAsia="Times New Roman" w:hAnsi="Arial"/>
      <w:b/>
      <w:lang w:eastAsia="ja-JP"/>
    </w:rPr>
  </w:style>
  <w:style w:type="paragraph" w:customStyle="1" w:styleId="B1">
    <w:name w:val="B1"/>
    <w:basedOn w:val="List"/>
    <w:link w:val="B1Char1"/>
    <w:rsid w:val="00456D9E"/>
  </w:style>
  <w:style w:type="paragraph" w:customStyle="1" w:styleId="B2">
    <w:name w:val="B2"/>
    <w:basedOn w:val="List2"/>
    <w:link w:val="B2Char"/>
    <w:rsid w:val="00456D9E"/>
  </w:style>
  <w:style w:type="paragraph" w:customStyle="1" w:styleId="B3">
    <w:name w:val="B3"/>
    <w:basedOn w:val="List3"/>
    <w:link w:val="B3Char2"/>
    <w:rsid w:val="00456D9E"/>
  </w:style>
  <w:style w:type="paragraph" w:styleId="List2">
    <w:name w:val="List 2"/>
    <w:basedOn w:val="List"/>
    <w:rsid w:val="00456D9E"/>
    <w:pPr>
      <w:ind w:left="851"/>
    </w:pPr>
  </w:style>
  <w:style w:type="paragraph" w:styleId="List3">
    <w:name w:val="List 3"/>
    <w:basedOn w:val="List2"/>
    <w:rsid w:val="00456D9E"/>
    <w:pPr>
      <w:ind w:left="1135"/>
    </w:pPr>
  </w:style>
  <w:style w:type="character" w:customStyle="1" w:styleId="B1Char1">
    <w:name w:val="B1 Char1"/>
    <w:link w:val="B1"/>
    <w:qFormat/>
    <w:locked/>
    <w:rsid w:val="009867B7"/>
    <w:rPr>
      <w:rFonts w:eastAsia="Times New Roman"/>
      <w:lang w:eastAsia="ja-JP"/>
    </w:rPr>
  </w:style>
  <w:style w:type="paragraph" w:customStyle="1" w:styleId="LSApproved">
    <w:name w:val="LS Approved"/>
    <w:basedOn w:val="ComeBack"/>
    <w:next w:val="Doc-text2"/>
    <w:qFormat/>
    <w:rsid w:val="001D13ED"/>
    <w:pPr>
      <w:numPr>
        <w:numId w:val="4"/>
      </w:numPr>
      <w:tabs>
        <w:tab w:val="left" w:pos="1259"/>
        <w:tab w:val="left" w:pos="1622"/>
      </w:tabs>
      <w:ind w:left="1627" w:hanging="697"/>
    </w:pPr>
  </w:style>
  <w:style w:type="character" w:customStyle="1" w:styleId="HeaderChar">
    <w:name w:val="Header Char"/>
    <w:link w:val="Header"/>
    <w:rsid w:val="00D44521"/>
    <w:rPr>
      <w:rFonts w:ascii="Arial" w:eastAsia="Times New Roman" w:hAnsi="Arial"/>
      <w:b/>
      <w:noProof/>
      <w:sz w:val="18"/>
      <w:lang w:eastAsia="ja-JP"/>
    </w:rPr>
  </w:style>
  <w:style w:type="character" w:customStyle="1" w:styleId="FooterChar">
    <w:name w:val="Footer Char"/>
    <w:link w:val="Footer"/>
    <w:rsid w:val="00D44521"/>
    <w:rPr>
      <w:rFonts w:ascii="Arial" w:eastAsia="Times New Roman" w:hAnsi="Arial"/>
      <w:b/>
      <w:i/>
      <w:noProof/>
      <w:sz w:val="18"/>
      <w:lang w:eastAsia="ja-JP"/>
    </w:rPr>
  </w:style>
  <w:style w:type="paragraph" w:customStyle="1" w:styleId="TH">
    <w:name w:val="TH"/>
    <w:basedOn w:val="Normal"/>
    <w:link w:val="THChar"/>
    <w:rsid w:val="00456D9E"/>
    <w:pPr>
      <w:keepNext/>
      <w:keepLines/>
      <w:spacing w:before="60"/>
      <w:jc w:val="center"/>
    </w:pPr>
    <w:rPr>
      <w:b/>
    </w:rPr>
  </w:style>
  <w:style w:type="character" w:customStyle="1" w:styleId="THChar">
    <w:name w:val="TH Char"/>
    <w:link w:val="TH"/>
    <w:qFormat/>
    <w:rsid w:val="00D2202D"/>
    <w:rPr>
      <w:rFonts w:ascii="Arial" w:eastAsia="Times New Roman" w:hAnsi="Arial"/>
      <w:b/>
      <w:lang w:eastAsia="ja-JP"/>
    </w:rPr>
  </w:style>
  <w:style w:type="character" w:customStyle="1" w:styleId="B2Char">
    <w:name w:val="B2 Char"/>
    <w:link w:val="B2"/>
    <w:qFormat/>
    <w:rsid w:val="00575AFA"/>
    <w:rPr>
      <w:rFonts w:eastAsia="Times New Roman"/>
      <w:lang w:eastAsia="ja-JP"/>
    </w:rPr>
  </w:style>
  <w:style w:type="character" w:customStyle="1" w:styleId="B3Char2">
    <w:name w:val="B3 Char2"/>
    <w:link w:val="B3"/>
    <w:qFormat/>
    <w:rsid w:val="00575AFA"/>
    <w:rPr>
      <w:rFonts w:eastAsia="Times New Roman"/>
      <w:lang w:eastAsia="ja-JP"/>
    </w:rPr>
  </w:style>
  <w:style w:type="paragraph" w:customStyle="1" w:styleId="MiniHeading">
    <w:name w:val="MiniHeading"/>
    <w:basedOn w:val="Comments"/>
    <w:qFormat/>
    <w:rsid w:val="00D85796"/>
    <w:pPr>
      <w:spacing w:before="180"/>
    </w:pPr>
    <w:rPr>
      <w:u w:val="single"/>
      <w:lang w:val="en-US"/>
    </w:rPr>
  </w:style>
  <w:style w:type="paragraph" w:customStyle="1" w:styleId="EmailDiscussion2">
    <w:name w:val="EmailDiscussion2"/>
    <w:basedOn w:val="Doc-text2"/>
    <w:uiPriority w:val="99"/>
    <w:qFormat/>
    <w:rsid w:val="00B86906"/>
  </w:style>
  <w:style w:type="paragraph" w:customStyle="1" w:styleId="TAL">
    <w:name w:val="TAL"/>
    <w:basedOn w:val="Normal"/>
    <w:link w:val="TALChar"/>
    <w:rsid w:val="00456D9E"/>
    <w:pPr>
      <w:keepNext/>
      <w:keepLines/>
    </w:pPr>
    <w:rPr>
      <w:sz w:val="18"/>
    </w:rPr>
  </w:style>
  <w:style w:type="character" w:customStyle="1" w:styleId="TALChar">
    <w:name w:val="TAL Char"/>
    <w:link w:val="TAL"/>
    <w:qFormat/>
    <w:rsid w:val="003567DB"/>
    <w:rPr>
      <w:rFonts w:ascii="Arial" w:eastAsia="Times New Roman" w:hAnsi="Arial"/>
      <w:sz w:val="18"/>
      <w:lang w:eastAsia="ja-JP"/>
    </w:rPr>
  </w:style>
  <w:style w:type="paragraph" w:customStyle="1" w:styleId="BoldComments">
    <w:name w:val="Bold Comments"/>
    <w:basedOn w:val="SubHeading"/>
    <w:link w:val="BoldCommentsChar"/>
    <w:qFormat/>
    <w:rsid w:val="005C4170"/>
    <w:rPr>
      <w:noProof w:val="0"/>
    </w:rPr>
  </w:style>
  <w:style w:type="character" w:customStyle="1" w:styleId="BoldCommentsChar">
    <w:name w:val="Bold Comments Char"/>
    <w:link w:val="BoldComments"/>
    <w:rsid w:val="005C4170"/>
    <w:rPr>
      <w:rFonts w:ascii="Arial" w:eastAsia="MS Mincho" w:hAnsi="Arial"/>
      <w:b/>
      <w:szCs w:val="24"/>
    </w:rPr>
  </w:style>
  <w:style w:type="character" w:customStyle="1" w:styleId="TALCar">
    <w:name w:val="TAL Car"/>
    <w:qFormat/>
    <w:rsid w:val="001E75DD"/>
    <w:rPr>
      <w:rFonts w:ascii="Arial" w:eastAsia="Times New Roman" w:hAnsi="Arial"/>
      <w:sz w:val="18"/>
      <w:lang w:val="en-GB"/>
    </w:rPr>
  </w:style>
  <w:style w:type="character" w:customStyle="1" w:styleId="Heading5Char">
    <w:name w:val="Heading 5 Char"/>
    <w:link w:val="Heading5"/>
    <w:rsid w:val="00A402E9"/>
    <w:rPr>
      <w:rFonts w:ascii="Arial" w:eastAsia="Times New Roman" w:hAnsi="Arial"/>
      <w:sz w:val="22"/>
      <w:lang w:eastAsia="ja-JP"/>
    </w:rPr>
  </w:style>
  <w:style w:type="character" w:styleId="PlaceholderText">
    <w:name w:val="Placeholder Text"/>
    <w:uiPriority w:val="99"/>
    <w:semiHidden/>
    <w:rsid w:val="00F0539E"/>
    <w:rPr>
      <w:color w:val="808080"/>
    </w:rPr>
  </w:style>
  <w:style w:type="character" w:customStyle="1" w:styleId="Heading1Char">
    <w:name w:val="Heading 1 Char"/>
    <w:link w:val="Heading1"/>
    <w:rsid w:val="00FE6FC6"/>
    <w:rPr>
      <w:rFonts w:ascii="Arial" w:eastAsia="Times New Roman" w:hAnsi="Arial"/>
      <w:sz w:val="36"/>
      <w:lang w:eastAsia="ja-JP"/>
    </w:rPr>
  </w:style>
  <w:style w:type="paragraph" w:customStyle="1" w:styleId="Review-comment">
    <w:name w:val="Review-comment"/>
    <w:basedOn w:val="Normal"/>
    <w:qFormat/>
    <w:rsid w:val="00371317"/>
    <w:pPr>
      <w:tabs>
        <w:tab w:val="left" w:pos="1622"/>
      </w:tabs>
      <w:spacing w:before="0"/>
      <w:ind w:left="1622" w:hanging="363"/>
    </w:pPr>
    <w:rPr>
      <w:color w:val="C00000"/>
      <w:sz w:val="18"/>
    </w:rPr>
  </w:style>
  <w:style w:type="paragraph" w:customStyle="1" w:styleId="Comments-red">
    <w:name w:val="Comments-red"/>
    <w:basedOn w:val="Comments"/>
    <w:qFormat/>
    <w:rsid w:val="00D27A44"/>
    <w:rPr>
      <w:noProof w:val="0"/>
      <w:color w:val="FF0000"/>
    </w:rPr>
  </w:style>
  <w:style w:type="paragraph" w:customStyle="1" w:styleId="Doc-comment">
    <w:name w:val="Doc-comment"/>
    <w:basedOn w:val="Normal"/>
    <w:next w:val="Doc-text2"/>
    <w:qFormat/>
    <w:rsid w:val="005E7B79"/>
    <w:pPr>
      <w:tabs>
        <w:tab w:val="left" w:pos="1622"/>
      </w:tabs>
      <w:spacing w:before="0"/>
      <w:ind w:left="1622" w:hanging="363"/>
    </w:pPr>
    <w:rPr>
      <w:i/>
    </w:rPr>
  </w:style>
  <w:style w:type="paragraph" w:customStyle="1" w:styleId="Review-comment3">
    <w:name w:val="Review-comment3"/>
    <w:basedOn w:val="Normal"/>
    <w:qFormat/>
    <w:rsid w:val="00A62587"/>
    <w:pPr>
      <w:tabs>
        <w:tab w:val="left" w:pos="1622"/>
      </w:tabs>
      <w:spacing w:before="0"/>
      <w:ind w:left="1622" w:hanging="363"/>
    </w:pPr>
    <w:rPr>
      <w:color w:val="2E74B5"/>
      <w:sz w:val="18"/>
    </w:rPr>
  </w:style>
  <w:style w:type="paragraph" w:customStyle="1" w:styleId="Review-comment2">
    <w:name w:val="Review-comment2"/>
    <w:basedOn w:val="Review-comment"/>
    <w:qFormat/>
    <w:rsid w:val="00A62587"/>
    <w:rPr>
      <w:color w:val="0C6E15"/>
    </w:rPr>
  </w:style>
  <w:style w:type="numbering" w:customStyle="1" w:styleId="NoList1">
    <w:name w:val="No List1"/>
    <w:next w:val="NoList"/>
    <w:uiPriority w:val="99"/>
    <w:semiHidden/>
    <w:unhideWhenUsed/>
    <w:rsid w:val="00F12FA7"/>
  </w:style>
  <w:style w:type="paragraph" w:customStyle="1" w:styleId="Debug-comment">
    <w:name w:val="Debug-comment"/>
    <w:basedOn w:val="Normal"/>
    <w:qFormat/>
    <w:rsid w:val="00AB70CD"/>
    <w:pPr>
      <w:tabs>
        <w:tab w:val="left" w:pos="1622"/>
      </w:tabs>
      <w:spacing w:before="0"/>
      <w:ind w:left="1622" w:hanging="363"/>
    </w:pPr>
    <w:rPr>
      <w:color w:val="00B0F0"/>
      <w:sz w:val="18"/>
    </w:rPr>
  </w:style>
  <w:style w:type="character" w:customStyle="1" w:styleId="CommentTextChar">
    <w:name w:val="Comment Text Char"/>
    <w:basedOn w:val="DefaultParagraphFont"/>
    <w:link w:val="CommentText"/>
    <w:uiPriority w:val="99"/>
    <w:qFormat/>
    <w:rsid w:val="002E0C47"/>
    <w:rPr>
      <w:rFonts w:ascii="Arial" w:eastAsia="MS Mincho" w:hAnsi="Arial"/>
    </w:rPr>
  </w:style>
  <w:style w:type="paragraph" w:customStyle="1" w:styleId="NO">
    <w:name w:val="NO"/>
    <w:basedOn w:val="Normal"/>
    <w:link w:val="NOChar"/>
    <w:rsid w:val="00456D9E"/>
    <w:pPr>
      <w:keepLines/>
      <w:ind w:left="1135" w:hanging="851"/>
    </w:pPr>
  </w:style>
  <w:style w:type="character" w:customStyle="1" w:styleId="NOChar">
    <w:name w:val="NO Char"/>
    <w:link w:val="NO"/>
    <w:qFormat/>
    <w:rsid w:val="004304B1"/>
    <w:rPr>
      <w:rFonts w:eastAsia="Times New Roman"/>
      <w:lang w:eastAsia="ja-JP"/>
    </w:rPr>
  </w:style>
  <w:style w:type="paragraph" w:customStyle="1" w:styleId="PL">
    <w:name w:val="PL"/>
    <w:link w:val="PLChar"/>
    <w:rsid w:val="00456D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character" w:customStyle="1" w:styleId="PLChar">
    <w:name w:val="PL Char"/>
    <w:link w:val="PL"/>
    <w:qFormat/>
    <w:rsid w:val="00DA07D0"/>
    <w:rPr>
      <w:rFonts w:ascii="Courier New" w:eastAsia="Times New Roman" w:hAnsi="Courier New"/>
      <w:noProof/>
      <w:sz w:val="16"/>
      <w:lang w:eastAsia="ja-JP"/>
    </w:rPr>
  </w:style>
  <w:style w:type="paragraph" w:customStyle="1" w:styleId="Proposal">
    <w:name w:val="Proposal"/>
    <w:basedOn w:val="BodyText"/>
    <w:link w:val="ProposalChar"/>
    <w:qFormat/>
    <w:rsid w:val="00002E5B"/>
    <w:pPr>
      <w:numPr>
        <w:numId w:val="5"/>
      </w:numPr>
      <w:tabs>
        <w:tab w:val="left" w:pos="1701"/>
      </w:tabs>
      <w:spacing w:before="0"/>
      <w:ind w:left="1701" w:hanging="1701"/>
      <w:jc w:val="both"/>
    </w:pPr>
    <w:rPr>
      <w:b/>
      <w:bCs/>
      <w:lang w:eastAsia="zh-CN"/>
    </w:rPr>
  </w:style>
  <w:style w:type="paragraph" w:customStyle="1" w:styleId="maintext">
    <w:name w:val="main text"/>
    <w:basedOn w:val="Normal"/>
    <w:link w:val="maintextChar"/>
    <w:qFormat/>
    <w:rsid w:val="00273348"/>
    <w:pPr>
      <w:spacing w:before="60" w:after="60" w:line="288" w:lineRule="auto"/>
      <w:ind w:firstLineChars="200" w:firstLine="200"/>
      <w:jc w:val="both"/>
    </w:pPr>
    <w:rPr>
      <w:rFonts w:ascii="Times New Roman" w:eastAsia="Malgun Gothic" w:hAnsi="Times New Roman" w:cs="Batang"/>
      <w:lang w:eastAsia="ko-KR"/>
    </w:rPr>
  </w:style>
  <w:style w:type="character" w:customStyle="1" w:styleId="maintextChar">
    <w:name w:val="main text Char"/>
    <w:link w:val="maintext"/>
    <w:qFormat/>
    <w:rsid w:val="00273348"/>
    <w:rPr>
      <w:rFonts w:cs="Batang"/>
      <w:lang w:eastAsia="ko-KR"/>
    </w:rPr>
  </w:style>
  <w:style w:type="character" w:customStyle="1" w:styleId="ProposalChar">
    <w:name w:val="Proposal Char"/>
    <w:link w:val="Proposal"/>
    <w:qFormat/>
    <w:rsid w:val="00091F6C"/>
    <w:rPr>
      <w:rFonts w:ascii="Arial" w:eastAsia="Times New Roman" w:hAnsi="Arial"/>
      <w:b/>
      <w:bCs/>
      <w:lang w:eastAsia="zh-CN"/>
    </w:rPr>
  </w:style>
  <w:style w:type="paragraph" w:styleId="TOC6">
    <w:name w:val="toc 6"/>
    <w:basedOn w:val="TOC5"/>
    <w:next w:val="Normal"/>
    <w:uiPriority w:val="39"/>
    <w:rsid w:val="00456D9E"/>
    <w:pPr>
      <w:ind w:left="1985" w:hanging="1985"/>
    </w:pPr>
  </w:style>
  <w:style w:type="character" w:customStyle="1" w:styleId="ProposallistChar">
    <w:name w:val="Proposal list Char"/>
    <w:basedOn w:val="ProposalChar"/>
    <w:link w:val="Proposallist"/>
    <w:rsid w:val="00720192"/>
    <w:rPr>
      <w:rFonts w:ascii="Arial" w:eastAsia="SimSun" w:hAnsi="Arial"/>
      <w:b/>
      <w:bCs w:val="0"/>
      <w:lang w:eastAsia="en-US"/>
    </w:rPr>
  </w:style>
  <w:style w:type="paragraph" w:customStyle="1" w:styleId="Observation">
    <w:name w:val="Observation"/>
    <w:basedOn w:val="Proposal"/>
    <w:qFormat/>
    <w:rsid w:val="00720192"/>
    <w:pPr>
      <w:numPr>
        <w:numId w:val="8"/>
      </w:numPr>
    </w:pPr>
    <w:rPr>
      <w:rFonts w:eastAsia="SimSun"/>
    </w:rPr>
  </w:style>
  <w:style w:type="paragraph" w:customStyle="1" w:styleId="Proposallist">
    <w:name w:val="Proposal list"/>
    <w:basedOn w:val="Proposal"/>
    <w:link w:val="ProposallistChar"/>
    <w:qFormat/>
    <w:rsid w:val="00720192"/>
    <w:pPr>
      <w:numPr>
        <w:numId w:val="0"/>
      </w:numPr>
      <w:tabs>
        <w:tab w:val="clear" w:pos="1701"/>
        <w:tab w:val="left" w:pos="1560"/>
      </w:tabs>
      <w:overflowPunct/>
      <w:autoSpaceDE/>
      <w:autoSpaceDN/>
      <w:adjustRightInd/>
      <w:spacing w:after="180"/>
      <w:ind w:left="1560" w:hanging="1134"/>
      <w:jc w:val="left"/>
      <w:textAlignment w:val="auto"/>
    </w:pPr>
    <w:rPr>
      <w:rFonts w:ascii="Times New Roman" w:eastAsia="SimSun" w:hAnsi="Times New Roman"/>
      <w:bCs w:val="0"/>
      <w:lang w:eastAsia="en-US"/>
    </w:rPr>
  </w:style>
  <w:style w:type="character" w:styleId="Strong">
    <w:name w:val="Strong"/>
    <w:uiPriority w:val="22"/>
    <w:qFormat/>
    <w:rsid w:val="00D60F6B"/>
    <w:rPr>
      <w:b/>
      <w:bCs/>
    </w:rPr>
  </w:style>
  <w:style w:type="paragraph" w:styleId="TOC5">
    <w:name w:val="toc 5"/>
    <w:basedOn w:val="TOC4"/>
    <w:uiPriority w:val="39"/>
    <w:rsid w:val="00456D9E"/>
    <w:pPr>
      <w:ind w:left="1701" w:hanging="1701"/>
    </w:pPr>
  </w:style>
  <w:style w:type="character" w:styleId="FootnoteReference">
    <w:name w:val="footnote reference"/>
    <w:basedOn w:val="DefaultParagraphFont"/>
    <w:semiHidden/>
    <w:rsid w:val="00456D9E"/>
    <w:rPr>
      <w:b/>
      <w:position w:val="6"/>
      <w:sz w:val="16"/>
    </w:rPr>
  </w:style>
  <w:style w:type="paragraph" w:customStyle="1" w:styleId="Reference">
    <w:name w:val="Reference"/>
    <w:basedOn w:val="Normal"/>
    <w:qFormat/>
    <w:rsid w:val="006A2C6F"/>
    <w:pPr>
      <w:numPr>
        <w:numId w:val="10"/>
      </w:numPr>
      <w:spacing w:before="0" w:after="120"/>
      <w:jc w:val="both"/>
    </w:pPr>
    <w:rPr>
      <w:rFonts w:eastAsiaTheme="minorEastAsia" w:cs="Arial"/>
      <w:lang w:val="en-US" w:eastAsia="zh-CN"/>
    </w:rPr>
  </w:style>
  <w:style w:type="paragraph" w:styleId="TOC4">
    <w:name w:val="toc 4"/>
    <w:basedOn w:val="TOC3"/>
    <w:uiPriority w:val="39"/>
    <w:rsid w:val="00456D9E"/>
    <w:pPr>
      <w:ind w:left="1418" w:hanging="1418"/>
    </w:pPr>
  </w:style>
  <w:style w:type="character" w:customStyle="1" w:styleId="Heading7Char">
    <w:name w:val="Heading 7 Char"/>
    <w:basedOn w:val="DefaultParagraphFont"/>
    <w:link w:val="Heading7"/>
    <w:rsid w:val="00924E60"/>
    <w:rPr>
      <w:rFonts w:ascii="Arial" w:eastAsia="Times New Roman" w:hAnsi="Arial"/>
      <w:lang w:eastAsia="ja-JP"/>
    </w:rPr>
  </w:style>
  <w:style w:type="character" w:customStyle="1" w:styleId="Heading8Char">
    <w:name w:val="Heading 8 Char"/>
    <w:basedOn w:val="DefaultParagraphFont"/>
    <w:link w:val="Heading8"/>
    <w:rsid w:val="00924E60"/>
    <w:rPr>
      <w:rFonts w:ascii="Arial" w:eastAsia="Times New Roman" w:hAnsi="Arial"/>
      <w:sz w:val="36"/>
      <w:lang w:eastAsia="ja-JP"/>
    </w:rPr>
  </w:style>
  <w:style w:type="paragraph" w:customStyle="1" w:styleId="EditorsNote">
    <w:name w:val="Editor's Note"/>
    <w:basedOn w:val="NO"/>
    <w:link w:val="EditorsNoteChar"/>
    <w:rsid w:val="00456D9E"/>
    <w:rPr>
      <w:color w:val="FF0000"/>
    </w:rPr>
  </w:style>
  <w:style w:type="character" w:customStyle="1" w:styleId="EditorsNoteChar">
    <w:name w:val="Editor's Note Char"/>
    <w:link w:val="EditorsNote"/>
    <w:qFormat/>
    <w:locked/>
    <w:rsid w:val="00924E60"/>
    <w:rPr>
      <w:rFonts w:eastAsia="Times New Roman"/>
      <w:color w:val="FF0000"/>
      <w:lang w:eastAsia="ja-JP"/>
    </w:rPr>
  </w:style>
  <w:style w:type="character" w:customStyle="1" w:styleId="Heading6Char">
    <w:name w:val="Heading 6 Char"/>
    <w:link w:val="Heading6"/>
    <w:qFormat/>
    <w:rsid w:val="00924E60"/>
    <w:rPr>
      <w:rFonts w:ascii="Arial" w:eastAsia="Times New Roman" w:hAnsi="Arial"/>
      <w:lang w:eastAsia="ja-JP"/>
    </w:rPr>
  </w:style>
  <w:style w:type="paragraph" w:customStyle="1" w:styleId="B4">
    <w:name w:val="B4"/>
    <w:basedOn w:val="List4"/>
    <w:link w:val="B4Char"/>
    <w:rsid w:val="00456D9E"/>
  </w:style>
  <w:style w:type="paragraph" w:customStyle="1" w:styleId="B5">
    <w:name w:val="B5"/>
    <w:basedOn w:val="List5"/>
    <w:link w:val="B5Char"/>
    <w:rsid w:val="00456D9E"/>
  </w:style>
  <w:style w:type="character" w:customStyle="1" w:styleId="B4Char">
    <w:name w:val="B4 Char"/>
    <w:link w:val="B4"/>
    <w:qFormat/>
    <w:rsid w:val="00924E60"/>
    <w:rPr>
      <w:rFonts w:eastAsia="Times New Roman"/>
      <w:lang w:eastAsia="ja-JP"/>
    </w:rPr>
  </w:style>
  <w:style w:type="character" w:customStyle="1" w:styleId="B5Char">
    <w:name w:val="B5 Char"/>
    <w:link w:val="B5"/>
    <w:qFormat/>
    <w:rsid w:val="00924E60"/>
    <w:rPr>
      <w:rFonts w:eastAsia="Times New Roman"/>
      <w:lang w:eastAsia="ja-JP"/>
    </w:rPr>
  </w:style>
  <w:style w:type="paragraph" w:customStyle="1" w:styleId="B6">
    <w:name w:val="B6"/>
    <w:basedOn w:val="B5"/>
    <w:link w:val="B6Char"/>
    <w:qFormat/>
    <w:rsid w:val="00924E60"/>
    <w:pPr>
      <w:ind w:left="1985"/>
    </w:pPr>
    <w:rPr>
      <w:lang w:val="x-none"/>
    </w:rPr>
  </w:style>
  <w:style w:type="character" w:customStyle="1" w:styleId="B6Char">
    <w:name w:val="B6 Char"/>
    <w:link w:val="B6"/>
    <w:qFormat/>
    <w:rsid w:val="00924E60"/>
    <w:rPr>
      <w:rFonts w:ascii="Arial" w:eastAsia="Times New Roman" w:hAnsi="Arial"/>
      <w:lang w:val="x-none" w:eastAsia="ja-JP"/>
    </w:rPr>
  </w:style>
  <w:style w:type="paragraph" w:styleId="List4">
    <w:name w:val="List 4"/>
    <w:basedOn w:val="List3"/>
    <w:rsid w:val="00456D9E"/>
    <w:pPr>
      <w:ind w:left="1418"/>
    </w:pPr>
  </w:style>
  <w:style w:type="paragraph" w:styleId="List5">
    <w:name w:val="List 5"/>
    <w:basedOn w:val="List4"/>
    <w:rsid w:val="00456D9E"/>
    <w:pPr>
      <w:ind w:left="1702"/>
    </w:pPr>
  </w:style>
  <w:style w:type="paragraph" w:customStyle="1" w:styleId="TAH">
    <w:name w:val="TAH"/>
    <w:basedOn w:val="TAC"/>
    <w:link w:val="TAHCar"/>
    <w:rsid w:val="00456D9E"/>
    <w:rPr>
      <w:b/>
    </w:rPr>
  </w:style>
  <w:style w:type="character" w:customStyle="1" w:styleId="TAHCar">
    <w:name w:val="TAH Car"/>
    <w:link w:val="TAH"/>
    <w:qFormat/>
    <w:locked/>
    <w:rsid w:val="00924E60"/>
    <w:rPr>
      <w:rFonts w:ascii="Arial" w:eastAsia="Times New Roman" w:hAnsi="Arial"/>
      <w:b/>
      <w:sz w:val="18"/>
      <w:lang w:eastAsia="ja-JP"/>
    </w:rPr>
  </w:style>
  <w:style w:type="paragraph" w:styleId="BodyText2">
    <w:name w:val="Body Text 2"/>
    <w:basedOn w:val="Normal"/>
    <w:link w:val="BodyText2Char"/>
    <w:unhideWhenUsed/>
    <w:rsid w:val="00924E60"/>
    <w:pPr>
      <w:spacing w:before="0" w:after="120" w:line="480" w:lineRule="auto"/>
    </w:pPr>
    <w:rPr>
      <w:lang w:val="x-none" w:eastAsia="x-none"/>
    </w:rPr>
  </w:style>
  <w:style w:type="character" w:customStyle="1" w:styleId="BodyText2Char">
    <w:name w:val="Body Text 2 Char"/>
    <w:basedOn w:val="DefaultParagraphFont"/>
    <w:link w:val="BodyText2"/>
    <w:rsid w:val="00924E60"/>
    <w:rPr>
      <w:rFonts w:ascii="Arial" w:eastAsia="Times New Roman" w:hAnsi="Arial"/>
      <w:lang w:val="x-none" w:eastAsia="x-none"/>
    </w:rPr>
  </w:style>
  <w:style w:type="paragraph" w:customStyle="1" w:styleId="Confirmation">
    <w:name w:val="Confirmation"/>
    <w:basedOn w:val="Normal"/>
    <w:qFormat/>
    <w:rsid w:val="00924E60"/>
    <w:pPr>
      <w:numPr>
        <w:numId w:val="12"/>
      </w:numPr>
      <w:spacing w:before="0" w:after="180" w:line="0" w:lineRule="atLeast"/>
      <w:ind w:left="1701" w:hanging="1701"/>
    </w:pPr>
    <w:rPr>
      <w:rFonts w:eastAsia="Arial"/>
      <w:b/>
      <w:szCs w:val="22"/>
      <w:lang w:val="en-US" w:eastAsia="x-none"/>
    </w:rPr>
  </w:style>
  <w:style w:type="character" w:customStyle="1" w:styleId="ZGSM">
    <w:name w:val="ZGSM"/>
    <w:rsid w:val="00456D9E"/>
  </w:style>
  <w:style w:type="paragraph" w:styleId="Index2">
    <w:name w:val="index 2"/>
    <w:basedOn w:val="Index1"/>
    <w:rsid w:val="00456D9E"/>
    <w:pPr>
      <w:ind w:left="284"/>
    </w:pPr>
  </w:style>
  <w:style w:type="paragraph" w:styleId="Index1">
    <w:name w:val="index 1"/>
    <w:basedOn w:val="Normal"/>
    <w:rsid w:val="00456D9E"/>
    <w:pPr>
      <w:keepLines/>
    </w:pPr>
  </w:style>
  <w:style w:type="paragraph" w:customStyle="1" w:styleId="ContributionHeader">
    <w:name w:val="ContributionHeader"/>
    <w:basedOn w:val="Normal"/>
    <w:link w:val="ContributionHeaderChar"/>
    <w:rsid w:val="00924E60"/>
    <w:pPr>
      <w:widowControl w:val="0"/>
      <w:tabs>
        <w:tab w:val="left" w:pos="2340"/>
        <w:tab w:val="right" w:pos="9900"/>
      </w:tabs>
      <w:spacing w:before="0" w:after="120"/>
    </w:pPr>
    <w:rPr>
      <w:b/>
      <w:sz w:val="24"/>
      <w:lang w:val="x-none" w:eastAsia="x-none"/>
    </w:rPr>
  </w:style>
  <w:style w:type="character" w:customStyle="1" w:styleId="ContributionHeaderChar">
    <w:name w:val="ContributionHeader Char"/>
    <w:link w:val="ContributionHeader"/>
    <w:rsid w:val="00924E60"/>
    <w:rPr>
      <w:rFonts w:ascii="Arial" w:eastAsia="Times New Roman" w:hAnsi="Arial"/>
      <w:b/>
      <w:sz w:val="24"/>
      <w:lang w:val="x-none" w:eastAsia="x-none"/>
    </w:rPr>
  </w:style>
  <w:style w:type="paragraph" w:customStyle="1" w:styleId="H6">
    <w:name w:val="H6"/>
    <w:basedOn w:val="Heading5"/>
    <w:next w:val="Normal"/>
    <w:link w:val="H6Char"/>
    <w:rsid w:val="00456D9E"/>
    <w:pPr>
      <w:ind w:left="1985" w:hanging="1985"/>
      <w:outlineLvl w:val="9"/>
    </w:pPr>
    <w:rPr>
      <w:sz w:val="20"/>
    </w:rPr>
  </w:style>
  <w:style w:type="character" w:customStyle="1" w:styleId="H6Char">
    <w:name w:val="H6 Char"/>
    <w:link w:val="H6"/>
    <w:rsid w:val="00924E60"/>
    <w:rPr>
      <w:rFonts w:ascii="Arial" w:eastAsia="Times New Roman" w:hAnsi="Arial"/>
      <w:lang w:eastAsia="ja-JP"/>
    </w:rPr>
  </w:style>
  <w:style w:type="paragraph" w:styleId="TOC9">
    <w:name w:val="toc 9"/>
    <w:basedOn w:val="TOC8"/>
    <w:uiPriority w:val="39"/>
    <w:rsid w:val="00456D9E"/>
    <w:pPr>
      <w:ind w:left="1418" w:hanging="1418"/>
    </w:pPr>
  </w:style>
  <w:style w:type="paragraph" w:styleId="TOC8">
    <w:name w:val="toc 8"/>
    <w:basedOn w:val="TOC1"/>
    <w:uiPriority w:val="39"/>
    <w:rsid w:val="00456D9E"/>
    <w:pPr>
      <w:spacing w:before="180"/>
      <w:ind w:left="2693" w:hanging="2693"/>
    </w:pPr>
    <w:rPr>
      <w:b/>
    </w:rPr>
  </w:style>
  <w:style w:type="paragraph" w:customStyle="1" w:styleId="EQ">
    <w:name w:val="EQ"/>
    <w:basedOn w:val="Normal"/>
    <w:next w:val="Normal"/>
    <w:rsid w:val="00456D9E"/>
    <w:pPr>
      <w:keepLines/>
      <w:tabs>
        <w:tab w:val="center" w:pos="4536"/>
        <w:tab w:val="right" w:pos="9072"/>
      </w:tabs>
    </w:pPr>
    <w:rPr>
      <w:noProof/>
    </w:rPr>
  </w:style>
  <w:style w:type="paragraph" w:customStyle="1" w:styleId="ZD">
    <w:name w:val="ZD"/>
    <w:rsid w:val="00456D9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customStyle="1" w:styleId="TT">
    <w:name w:val="TT"/>
    <w:basedOn w:val="Heading1"/>
    <w:next w:val="Normal"/>
    <w:rsid w:val="00456D9E"/>
    <w:pPr>
      <w:outlineLvl w:val="9"/>
    </w:pPr>
  </w:style>
  <w:style w:type="paragraph" w:styleId="FootnoteText">
    <w:name w:val="footnote text"/>
    <w:basedOn w:val="Normal"/>
    <w:link w:val="FootnoteTextChar"/>
    <w:semiHidden/>
    <w:rsid w:val="00456D9E"/>
    <w:pPr>
      <w:keepLines/>
      <w:ind w:left="454" w:hanging="454"/>
    </w:pPr>
    <w:rPr>
      <w:sz w:val="16"/>
    </w:rPr>
  </w:style>
  <w:style w:type="character" w:customStyle="1" w:styleId="FootnoteTextChar">
    <w:name w:val="Footnote Text Char"/>
    <w:basedOn w:val="DefaultParagraphFont"/>
    <w:link w:val="FootnoteText"/>
    <w:semiHidden/>
    <w:rsid w:val="00924E60"/>
    <w:rPr>
      <w:rFonts w:eastAsia="Times New Roman"/>
      <w:sz w:val="16"/>
      <w:lang w:eastAsia="ja-JP"/>
    </w:rPr>
  </w:style>
  <w:style w:type="paragraph" w:customStyle="1" w:styleId="NF">
    <w:name w:val="NF"/>
    <w:basedOn w:val="NO"/>
    <w:rsid w:val="00456D9E"/>
    <w:pPr>
      <w:keepNext/>
    </w:pPr>
    <w:rPr>
      <w:sz w:val="18"/>
    </w:rPr>
  </w:style>
  <w:style w:type="paragraph" w:customStyle="1" w:styleId="TAR">
    <w:name w:val="TAR"/>
    <w:basedOn w:val="TAL"/>
    <w:rsid w:val="00456D9E"/>
    <w:pPr>
      <w:jc w:val="right"/>
    </w:pPr>
  </w:style>
  <w:style w:type="paragraph" w:styleId="ListNumber2">
    <w:name w:val="List Number 2"/>
    <w:basedOn w:val="ListNumber"/>
    <w:rsid w:val="00456D9E"/>
    <w:pPr>
      <w:ind w:left="851"/>
    </w:pPr>
  </w:style>
  <w:style w:type="paragraph" w:styleId="ListNumber">
    <w:name w:val="List Number"/>
    <w:basedOn w:val="List"/>
    <w:rsid w:val="00456D9E"/>
  </w:style>
  <w:style w:type="paragraph" w:customStyle="1" w:styleId="TAC">
    <w:name w:val="TAC"/>
    <w:basedOn w:val="TAL"/>
    <w:link w:val="TACChar"/>
    <w:rsid w:val="00456D9E"/>
    <w:pPr>
      <w:jc w:val="center"/>
    </w:pPr>
  </w:style>
  <w:style w:type="character" w:customStyle="1" w:styleId="TACChar">
    <w:name w:val="TAC Char"/>
    <w:link w:val="TAC"/>
    <w:rsid w:val="00924E60"/>
    <w:rPr>
      <w:rFonts w:ascii="Arial" w:eastAsia="Times New Roman" w:hAnsi="Arial"/>
      <w:sz w:val="18"/>
      <w:lang w:eastAsia="ja-JP"/>
    </w:rPr>
  </w:style>
  <w:style w:type="paragraph" w:customStyle="1" w:styleId="EX">
    <w:name w:val="EX"/>
    <w:basedOn w:val="Normal"/>
    <w:rsid w:val="00456D9E"/>
    <w:pPr>
      <w:keepLines/>
      <w:ind w:left="1702" w:hanging="1418"/>
    </w:pPr>
  </w:style>
  <w:style w:type="paragraph" w:customStyle="1" w:styleId="FP">
    <w:name w:val="FP"/>
    <w:basedOn w:val="Normal"/>
    <w:rsid w:val="00456D9E"/>
  </w:style>
  <w:style w:type="paragraph" w:customStyle="1" w:styleId="NW">
    <w:name w:val="NW"/>
    <w:basedOn w:val="NO"/>
    <w:rsid w:val="00456D9E"/>
  </w:style>
  <w:style w:type="paragraph" w:customStyle="1" w:styleId="EW">
    <w:name w:val="EW"/>
    <w:basedOn w:val="EX"/>
    <w:rsid w:val="00456D9E"/>
  </w:style>
  <w:style w:type="paragraph" w:styleId="BodyText3">
    <w:name w:val="Body Text 3"/>
    <w:basedOn w:val="Normal"/>
    <w:link w:val="BodyText3Char"/>
    <w:rsid w:val="00924E60"/>
    <w:pPr>
      <w:spacing w:before="0" w:after="120"/>
    </w:pPr>
    <w:rPr>
      <w:rFonts w:eastAsia="Malgun Gothic"/>
      <w:sz w:val="16"/>
      <w:szCs w:val="16"/>
      <w:lang w:eastAsia="en-US"/>
    </w:rPr>
  </w:style>
  <w:style w:type="character" w:customStyle="1" w:styleId="BodyText3Char">
    <w:name w:val="Body Text 3 Char"/>
    <w:basedOn w:val="DefaultParagraphFont"/>
    <w:link w:val="BodyText3"/>
    <w:rsid w:val="00924E60"/>
    <w:rPr>
      <w:rFonts w:ascii="Arial" w:hAnsi="Arial"/>
      <w:sz w:val="16"/>
      <w:szCs w:val="16"/>
      <w:lang w:eastAsia="en-US"/>
    </w:rPr>
  </w:style>
  <w:style w:type="paragraph" w:styleId="TOC7">
    <w:name w:val="toc 7"/>
    <w:basedOn w:val="TOC6"/>
    <w:next w:val="Normal"/>
    <w:uiPriority w:val="39"/>
    <w:rsid w:val="00456D9E"/>
    <w:pPr>
      <w:ind w:left="2268" w:hanging="2268"/>
    </w:pPr>
  </w:style>
  <w:style w:type="paragraph" w:styleId="ListBullet2">
    <w:name w:val="List Bullet 2"/>
    <w:basedOn w:val="ListBullet"/>
    <w:rsid w:val="00456D9E"/>
    <w:pPr>
      <w:ind w:left="851"/>
    </w:pPr>
  </w:style>
  <w:style w:type="paragraph" w:customStyle="1" w:styleId="ZA">
    <w:name w:val="ZA"/>
    <w:rsid w:val="00456D9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456D9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456D9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456D9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rsid w:val="00456D9E"/>
    <w:pPr>
      <w:ind w:left="851" w:hanging="851"/>
    </w:pPr>
  </w:style>
  <w:style w:type="paragraph" w:customStyle="1" w:styleId="ZH">
    <w:name w:val="ZH"/>
    <w:rsid w:val="00456D9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basedOn w:val="TH"/>
    <w:link w:val="TFChar"/>
    <w:rsid w:val="00456D9E"/>
    <w:pPr>
      <w:keepNext w:val="0"/>
      <w:spacing w:before="0" w:after="240"/>
    </w:pPr>
  </w:style>
  <w:style w:type="paragraph" w:customStyle="1" w:styleId="ZG">
    <w:name w:val="ZG"/>
    <w:rsid w:val="00456D9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styleId="ListBullet3">
    <w:name w:val="List Bullet 3"/>
    <w:basedOn w:val="ListBullet2"/>
    <w:rsid w:val="00456D9E"/>
    <w:pPr>
      <w:ind w:left="1135"/>
    </w:pPr>
  </w:style>
  <w:style w:type="paragraph" w:styleId="ListBullet4">
    <w:name w:val="List Bullet 4"/>
    <w:basedOn w:val="ListBullet3"/>
    <w:rsid w:val="00456D9E"/>
    <w:pPr>
      <w:ind w:left="1418"/>
    </w:pPr>
  </w:style>
  <w:style w:type="paragraph" w:styleId="ListBullet5">
    <w:name w:val="List Bullet 5"/>
    <w:basedOn w:val="ListBullet4"/>
    <w:rsid w:val="00456D9E"/>
    <w:pPr>
      <w:ind w:left="1702"/>
    </w:pPr>
  </w:style>
  <w:style w:type="paragraph" w:customStyle="1" w:styleId="ZTD">
    <w:name w:val="ZTD"/>
    <w:basedOn w:val="ZB"/>
    <w:rsid w:val="00456D9E"/>
    <w:pPr>
      <w:framePr w:hRule="auto" w:wrap="notBeside" w:y="852"/>
    </w:pPr>
    <w:rPr>
      <w:i w:val="0"/>
      <w:sz w:val="40"/>
    </w:rPr>
  </w:style>
  <w:style w:type="paragraph" w:customStyle="1" w:styleId="ZV">
    <w:name w:val="ZV"/>
    <w:basedOn w:val="ZU"/>
    <w:rsid w:val="00456D9E"/>
    <w:pPr>
      <w:framePr w:wrap="notBeside" w:y="16161"/>
    </w:pPr>
  </w:style>
  <w:style w:type="paragraph" w:styleId="IndexHeading">
    <w:name w:val="index heading"/>
    <w:basedOn w:val="Normal"/>
    <w:next w:val="Normal"/>
    <w:semiHidden/>
    <w:rsid w:val="00924E60"/>
    <w:pPr>
      <w:pBdr>
        <w:top w:val="single" w:sz="12" w:space="0" w:color="auto"/>
      </w:pBdr>
      <w:spacing w:before="360" w:after="240"/>
    </w:pPr>
    <w:rPr>
      <w:rFonts w:ascii="Times New Roman" w:eastAsia="Malgun Gothic" w:hAnsi="Times New Roman"/>
      <w:b/>
      <w:i/>
      <w:sz w:val="26"/>
      <w:lang w:eastAsia="en-US"/>
    </w:rPr>
  </w:style>
  <w:style w:type="paragraph" w:customStyle="1" w:styleId="FigureTitle">
    <w:name w:val="Figure_Title"/>
    <w:basedOn w:val="Normal"/>
    <w:next w:val="Normal"/>
    <w:rsid w:val="00924E60"/>
    <w:pPr>
      <w:keepLines/>
      <w:tabs>
        <w:tab w:val="left" w:pos="794"/>
        <w:tab w:val="left" w:pos="1191"/>
        <w:tab w:val="left" w:pos="1588"/>
        <w:tab w:val="left" w:pos="1985"/>
      </w:tabs>
      <w:spacing w:before="120" w:after="480"/>
      <w:jc w:val="center"/>
    </w:pPr>
    <w:rPr>
      <w:rFonts w:ascii="Times New Roman" w:eastAsia="Malgun Gothic" w:hAnsi="Times New Roman"/>
      <w:b/>
      <w:sz w:val="24"/>
      <w:lang w:eastAsia="en-US"/>
    </w:rPr>
  </w:style>
  <w:style w:type="paragraph" w:customStyle="1" w:styleId="TAJ">
    <w:name w:val="TAJ"/>
    <w:basedOn w:val="TH"/>
    <w:rsid w:val="00924E60"/>
    <w:rPr>
      <w:rFonts w:eastAsia="Malgun Gothic"/>
      <w:szCs w:val="24"/>
      <w:lang w:val="x-none" w:eastAsia="x-none"/>
    </w:rPr>
  </w:style>
  <w:style w:type="paragraph" w:customStyle="1" w:styleId="Guidance">
    <w:name w:val="Guidance"/>
    <w:basedOn w:val="Normal"/>
    <w:rsid w:val="00924E60"/>
    <w:pPr>
      <w:spacing w:before="0" w:after="180"/>
    </w:pPr>
    <w:rPr>
      <w:rFonts w:ascii="Times New Roman" w:eastAsia="Malgun Gothic" w:hAnsi="Times New Roman"/>
      <w:i/>
      <w:color w:val="0000FF"/>
      <w:lang w:eastAsia="en-US"/>
    </w:rPr>
  </w:style>
  <w:style w:type="paragraph" w:customStyle="1" w:styleId="Report">
    <w:name w:val="Report"/>
    <w:basedOn w:val="Normal"/>
    <w:rsid w:val="00924E60"/>
    <w:pPr>
      <w:spacing w:before="0" w:after="180"/>
      <w:ind w:left="284"/>
      <w:jc w:val="both"/>
    </w:pPr>
    <w:rPr>
      <w:rFonts w:ascii="Times New Roman" w:eastAsia="Malgun Gothic" w:hAnsi="Times New Roman"/>
      <w:lang w:eastAsia="en-US"/>
    </w:rPr>
  </w:style>
  <w:style w:type="paragraph" w:customStyle="1" w:styleId="quotation">
    <w:name w:val="quotation"/>
    <w:basedOn w:val="Normal"/>
    <w:rsid w:val="00924E60"/>
    <w:pPr>
      <w:spacing w:before="0" w:after="180"/>
      <w:ind w:left="284"/>
      <w:jc w:val="both"/>
    </w:pPr>
    <w:rPr>
      <w:rFonts w:ascii="Times New Roman" w:eastAsia="Malgun Gothic" w:hAnsi="Times New Roman"/>
      <w:sz w:val="18"/>
      <w:lang w:eastAsia="en-US"/>
    </w:rPr>
  </w:style>
  <w:style w:type="paragraph" w:styleId="BodyTextFirstIndent">
    <w:name w:val="Body Text First Indent"/>
    <w:basedOn w:val="Normal"/>
    <w:link w:val="BodyTextFirstIndentChar"/>
    <w:rsid w:val="00924E60"/>
    <w:pPr>
      <w:spacing w:before="0"/>
      <w:ind w:firstLine="210"/>
    </w:pPr>
    <w:rPr>
      <w:rFonts w:eastAsia="Malgun Gothic"/>
      <w:lang w:eastAsia="en-US"/>
    </w:rPr>
  </w:style>
  <w:style w:type="character" w:customStyle="1" w:styleId="BodyTextChar">
    <w:name w:val="Body Text Char"/>
    <w:basedOn w:val="DefaultParagraphFont"/>
    <w:link w:val="BodyText"/>
    <w:rsid w:val="00B86906"/>
    <w:rPr>
      <w:rFonts w:ascii="Arial" w:eastAsia="Times New Roman" w:hAnsi="Arial"/>
      <w:lang w:eastAsia="ja-JP"/>
    </w:rPr>
  </w:style>
  <w:style w:type="character" w:customStyle="1" w:styleId="BodyTextFirstIndentChar">
    <w:name w:val="Body Text First Indent Char"/>
    <w:basedOn w:val="BodyTextChar"/>
    <w:link w:val="BodyTextFirstIndent"/>
    <w:rsid w:val="00924E60"/>
    <w:rPr>
      <w:rFonts w:ascii="Arial" w:eastAsia="MS Mincho" w:hAnsi="Arial"/>
      <w:szCs w:val="24"/>
      <w:lang w:eastAsia="en-US"/>
    </w:rPr>
  </w:style>
  <w:style w:type="paragraph" w:styleId="BodyTextIndent">
    <w:name w:val="Body Text Indent"/>
    <w:basedOn w:val="Normal"/>
    <w:link w:val="BodyTextIndentChar"/>
    <w:rsid w:val="00924E60"/>
    <w:pPr>
      <w:spacing w:before="0" w:after="120"/>
      <w:ind w:left="283"/>
    </w:pPr>
    <w:rPr>
      <w:rFonts w:eastAsia="Malgun Gothic"/>
      <w:lang w:eastAsia="en-US"/>
    </w:rPr>
  </w:style>
  <w:style w:type="character" w:customStyle="1" w:styleId="BodyTextIndentChar">
    <w:name w:val="Body Text Indent Char"/>
    <w:basedOn w:val="DefaultParagraphFont"/>
    <w:link w:val="BodyTextIndent"/>
    <w:rsid w:val="00924E60"/>
    <w:rPr>
      <w:rFonts w:ascii="Arial" w:hAnsi="Arial"/>
      <w:lang w:eastAsia="en-US"/>
    </w:rPr>
  </w:style>
  <w:style w:type="paragraph" w:customStyle="1" w:styleId="CRCoverPage">
    <w:name w:val="CR Cover Page"/>
    <w:next w:val="Normal"/>
    <w:link w:val="CRCoverPageChar"/>
    <w:qFormat/>
    <w:rsid w:val="00924E60"/>
    <w:pPr>
      <w:spacing w:after="120"/>
    </w:pPr>
    <w:rPr>
      <w:rFonts w:ascii="Arial" w:hAnsi="Arial"/>
      <w:lang w:eastAsia="en-US"/>
    </w:rPr>
  </w:style>
  <w:style w:type="character" w:customStyle="1" w:styleId="CRCoverPageChar">
    <w:name w:val="CR Cover Page Char"/>
    <w:link w:val="CRCoverPage"/>
    <w:rsid w:val="00924E60"/>
    <w:rPr>
      <w:rFonts w:ascii="Arial" w:hAnsi="Arial"/>
      <w:lang w:eastAsia="en-US"/>
    </w:rPr>
  </w:style>
  <w:style w:type="paragraph" w:styleId="BodyTextFirstIndent2">
    <w:name w:val="Body Text First Indent 2"/>
    <w:basedOn w:val="BodyTextIndent"/>
    <w:link w:val="BodyTextFirstIndent2Char"/>
    <w:rsid w:val="00924E60"/>
    <w:pPr>
      <w:ind w:firstLine="210"/>
    </w:pPr>
  </w:style>
  <w:style w:type="character" w:customStyle="1" w:styleId="BodyTextFirstIndent2Char">
    <w:name w:val="Body Text First Indent 2 Char"/>
    <w:basedOn w:val="BodyTextIndentChar"/>
    <w:link w:val="BodyTextFirstIndent2"/>
    <w:rsid w:val="00924E60"/>
    <w:rPr>
      <w:rFonts w:ascii="Arial" w:hAnsi="Arial"/>
      <w:lang w:eastAsia="en-US"/>
    </w:rPr>
  </w:style>
  <w:style w:type="paragraph" w:styleId="BodyTextIndent2">
    <w:name w:val="Body Text Indent 2"/>
    <w:basedOn w:val="Normal"/>
    <w:link w:val="BodyTextIndent2Char"/>
    <w:rsid w:val="00924E60"/>
    <w:pPr>
      <w:spacing w:before="0" w:after="120" w:line="480" w:lineRule="auto"/>
      <w:ind w:left="283"/>
    </w:pPr>
    <w:rPr>
      <w:rFonts w:eastAsia="Malgun Gothic"/>
      <w:lang w:eastAsia="en-US"/>
    </w:rPr>
  </w:style>
  <w:style w:type="character" w:customStyle="1" w:styleId="BodyTextIndent2Char">
    <w:name w:val="Body Text Indent 2 Char"/>
    <w:basedOn w:val="DefaultParagraphFont"/>
    <w:link w:val="BodyTextIndent2"/>
    <w:rsid w:val="00924E60"/>
    <w:rPr>
      <w:rFonts w:ascii="Arial" w:hAnsi="Arial"/>
      <w:lang w:eastAsia="en-US"/>
    </w:rPr>
  </w:style>
  <w:style w:type="paragraph" w:styleId="BodyTextIndent3">
    <w:name w:val="Body Text Indent 3"/>
    <w:basedOn w:val="Normal"/>
    <w:link w:val="BodyTextIndent3Char"/>
    <w:rsid w:val="00924E60"/>
    <w:pPr>
      <w:spacing w:before="0" w:after="120"/>
      <w:ind w:left="283"/>
    </w:pPr>
    <w:rPr>
      <w:rFonts w:eastAsia="Malgun Gothic"/>
      <w:sz w:val="16"/>
      <w:szCs w:val="16"/>
      <w:lang w:eastAsia="en-US"/>
    </w:rPr>
  </w:style>
  <w:style w:type="character" w:customStyle="1" w:styleId="BodyTextIndent3Char">
    <w:name w:val="Body Text Indent 3 Char"/>
    <w:basedOn w:val="DefaultParagraphFont"/>
    <w:link w:val="BodyTextIndent3"/>
    <w:rsid w:val="00924E60"/>
    <w:rPr>
      <w:rFonts w:ascii="Arial" w:hAnsi="Arial"/>
      <w:sz w:val="16"/>
      <w:szCs w:val="16"/>
      <w:lang w:eastAsia="en-US"/>
    </w:rPr>
  </w:style>
  <w:style w:type="paragraph" w:styleId="Closing">
    <w:name w:val="Closing"/>
    <w:basedOn w:val="Normal"/>
    <w:link w:val="ClosingChar"/>
    <w:rsid w:val="00924E60"/>
    <w:pPr>
      <w:spacing w:before="0"/>
      <w:ind w:left="4252"/>
    </w:pPr>
    <w:rPr>
      <w:rFonts w:eastAsia="Malgun Gothic"/>
      <w:lang w:eastAsia="en-US"/>
    </w:rPr>
  </w:style>
  <w:style w:type="character" w:customStyle="1" w:styleId="ClosingChar">
    <w:name w:val="Closing Char"/>
    <w:basedOn w:val="DefaultParagraphFont"/>
    <w:link w:val="Closing"/>
    <w:rsid w:val="00924E60"/>
    <w:rPr>
      <w:rFonts w:ascii="Arial" w:hAnsi="Arial"/>
      <w:lang w:eastAsia="en-US"/>
    </w:rPr>
  </w:style>
  <w:style w:type="paragraph" w:styleId="TOAHeading">
    <w:name w:val="toa heading"/>
    <w:basedOn w:val="Normal"/>
    <w:next w:val="Normal"/>
    <w:rsid w:val="00924E60"/>
    <w:pPr>
      <w:spacing w:before="120"/>
    </w:pPr>
    <w:rPr>
      <w:rFonts w:eastAsia="Malgun Gothic" w:cs="Arial"/>
      <w:b/>
      <w:bCs/>
      <w:sz w:val="24"/>
      <w:lang w:eastAsia="en-US"/>
    </w:rPr>
  </w:style>
  <w:style w:type="paragraph" w:styleId="EndnoteText">
    <w:name w:val="endnote text"/>
    <w:basedOn w:val="Normal"/>
    <w:link w:val="EndnoteTextChar"/>
    <w:semiHidden/>
    <w:rsid w:val="00924E60"/>
    <w:pPr>
      <w:numPr>
        <w:numId w:val="13"/>
      </w:numPr>
      <w:tabs>
        <w:tab w:val="clear" w:pos="926"/>
      </w:tabs>
      <w:spacing w:before="0"/>
      <w:ind w:left="0" w:firstLine="0"/>
    </w:pPr>
    <w:rPr>
      <w:rFonts w:ascii="Times New Roman" w:eastAsia="Malgun Gothic" w:hAnsi="Times New Roman"/>
      <w:lang w:eastAsia="en-US"/>
    </w:rPr>
  </w:style>
  <w:style w:type="character" w:customStyle="1" w:styleId="EndnoteTextChar">
    <w:name w:val="Endnote Text Char"/>
    <w:basedOn w:val="DefaultParagraphFont"/>
    <w:link w:val="EndnoteText"/>
    <w:semiHidden/>
    <w:rsid w:val="00924E60"/>
    <w:rPr>
      <w:lang w:eastAsia="en-US"/>
    </w:rPr>
  </w:style>
  <w:style w:type="paragraph" w:styleId="Index3">
    <w:name w:val="index 3"/>
    <w:basedOn w:val="Normal"/>
    <w:next w:val="Normal"/>
    <w:autoRedefine/>
    <w:semiHidden/>
    <w:rsid w:val="00924E60"/>
    <w:pPr>
      <w:spacing w:before="0" w:after="180"/>
      <w:ind w:left="600" w:hanging="200"/>
    </w:pPr>
    <w:rPr>
      <w:rFonts w:ascii="Times New Roman" w:eastAsia="Malgun Gothic" w:hAnsi="Times New Roman"/>
      <w:lang w:eastAsia="en-US"/>
    </w:rPr>
  </w:style>
  <w:style w:type="paragraph" w:styleId="Index4">
    <w:name w:val="index 4"/>
    <w:basedOn w:val="Normal"/>
    <w:next w:val="Normal"/>
    <w:autoRedefine/>
    <w:semiHidden/>
    <w:rsid w:val="00924E60"/>
    <w:pPr>
      <w:numPr>
        <w:numId w:val="15"/>
      </w:numPr>
      <w:tabs>
        <w:tab w:val="clear" w:pos="1492"/>
      </w:tabs>
      <w:spacing w:before="0"/>
      <w:ind w:left="800" w:hanging="200"/>
    </w:pPr>
    <w:rPr>
      <w:rFonts w:ascii="Times New Roman" w:eastAsia="Malgun Gothic" w:hAnsi="Times New Roman"/>
      <w:lang w:eastAsia="en-US"/>
    </w:rPr>
  </w:style>
  <w:style w:type="paragraph" w:styleId="Index5">
    <w:name w:val="index 5"/>
    <w:basedOn w:val="Normal"/>
    <w:next w:val="Normal"/>
    <w:autoRedefine/>
    <w:semiHidden/>
    <w:rsid w:val="00924E60"/>
    <w:pPr>
      <w:spacing w:before="0" w:after="180"/>
      <w:ind w:left="1000" w:hanging="200"/>
    </w:pPr>
    <w:rPr>
      <w:rFonts w:ascii="Times New Roman" w:eastAsia="Malgun Gothic" w:hAnsi="Times New Roman"/>
      <w:lang w:eastAsia="en-US"/>
    </w:rPr>
  </w:style>
  <w:style w:type="paragraph" w:styleId="Index6">
    <w:name w:val="index 6"/>
    <w:basedOn w:val="Normal"/>
    <w:next w:val="Normal"/>
    <w:autoRedefine/>
    <w:semiHidden/>
    <w:rsid w:val="00924E60"/>
    <w:pPr>
      <w:spacing w:before="0" w:after="180"/>
      <w:ind w:left="1200" w:hanging="200"/>
    </w:pPr>
    <w:rPr>
      <w:rFonts w:ascii="Times New Roman" w:eastAsia="Malgun Gothic" w:hAnsi="Times New Roman"/>
      <w:lang w:eastAsia="en-US"/>
    </w:rPr>
  </w:style>
  <w:style w:type="paragraph" w:styleId="Index7">
    <w:name w:val="index 7"/>
    <w:basedOn w:val="Normal"/>
    <w:next w:val="Normal"/>
    <w:autoRedefine/>
    <w:semiHidden/>
    <w:rsid w:val="00924E60"/>
    <w:pPr>
      <w:spacing w:before="0" w:after="180"/>
      <w:ind w:left="1400" w:hanging="200"/>
    </w:pPr>
    <w:rPr>
      <w:rFonts w:ascii="Times New Roman" w:eastAsia="Malgun Gothic" w:hAnsi="Times New Roman"/>
      <w:lang w:eastAsia="en-US"/>
    </w:rPr>
  </w:style>
  <w:style w:type="paragraph" w:styleId="Index8">
    <w:name w:val="index 8"/>
    <w:basedOn w:val="Normal"/>
    <w:next w:val="Normal"/>
    <w:autoRedefine/>
    <w:semiHidden/>
    <w:rsid w:val="00924E60"/>
    <w:pPr>
      <w:spacing w:before="0" w:after="180"/>
      <w:ind w:left="1600" w:hanging="200"/>
    </w:pPr>
    <w:rPr>
      <w:rFonts w:ascii="Times New Roman" w:eastAsia="Malgun Gothic" w:hAnsi="Times New Roman"/>
      <w:lang w:eastAsia="en-US"/>
    </w:rPr>
  </w:style>
  <w:style w:type="paragraph" w:styleId="Index9">
    <w:name w:val="index 9"/>
    <w:basedOn w:val="Normal"/>
    <w:next w:val="Normal"/>
    <w:autoRedefine/>
    <w:semiHidden/>
    <w:rsid w:val="00924E60"/>
    <w:pPr>
      <w:spacing w:before="0" w:after="180"/>
      <w:ind w:left="1800" w:hanging="200"/>
    </w:pPr>
    <w:rPr>
      <w:rFonts w:ascii="Times New Roman" w:eastAsia="Malgun Gothic" w:hAnsi="Times New Roman"/>
      <w:lang w:eastAsia="en-US"/>
    </w:rPr>
  </w:style>
  <w:style w:type="paragraph" w:styleId="ListContinue">
    <w:name w:val="List Continue"/>
    <w:basedOn w:val="Normal"/>
    <w:rsid w:val="00924E60"/>
    <w:pPr>
      <w:spacing w:before="0" w:after="120"/>
      <w:ind w:left="283"/>
    </w:pPr>
    <w:rPr>
      <w:rFonts w:ascii="Times New Roman" w:eastAsia="Malgun Gothic" w:hAnsi="Times New Roman"/>
      <w:lang w:eastAsia="en-US"/>
    </w:rPr>
  </w:style>
  <w:style w:type="paragraph" w:styleId="ListContinue2">
    <w:name w:val="List Continue 2"/>
    <w:basedOn w:val="Normal"/>
    <w:rsid w:val="00924E60"/>
    <w:pPr>
      <w:spacing w:before="0" w:after="120"/>
      <w:ind w:left="566"/>
    </w:pPr>
    <w:rPr>
      <w:rFonts w:ascii="Times New Roman" w:eastAsia="Malgun Gothic" w:hAnsi="Times New Roman"/>
      <w:lang w:eastAsia="en-US"/>
    </w:rPr>
  </w:style>
  <w:style w:type="paragraph" w:styleId="ListContinue3">
    <w:name w:val="List Continue 3"/>
    <w:basedOn w:val="Normal"/>
    <w:rsid w:val="00924E60"/>
    <w:pPr>
      <w:spacing w:before="0" w:after="120"/>
      <w:ind w:left="849"/>
    </w:pPr>
    <w:rPr>
      <w:rFonts w:ascii="Times New Roman" w:eastAsia="Malgun Gothic" w:hAnsi="Times New Roman"/>
      <w:lang w:eastAsia="en-US"/>
    </w:rPr>
  </w:style>
  <w:style w:type="paragraph" w:styleId="ListContinue4">
    <w:name w:val="List Continue 4"/>
    <w:basedOn w:val="Normal"/>
    <w:rsid w:val="00924E60"/>
    <w:pPr>
      <w:spacing w:before="0" w:after="120"/>
      <w:ind w:left="1132"/>
    </w:pPr>
    <w:rPr>
      <w:rFonts w:ascii="Times New Roman" w:eastAsia="Malgun Gothic" w:hAnsi="Times New Roman"/>
      <w:lang w:eastAsia="en-US"/>
    </w:rPr>
  </w:style>
  <w:style w:type="paragraph" w:styleId="ListContinue5">
    <w:name w:val="List Continue 5"/>
    <w:basedOn w:val="Normal"/>
    <w:rsid w:val="00924E60"/>
    <w:pPr>
      <w:spacing w:before="0" w:after="120"/>
      <w:ind w:left="1415"/>
    </w:pPr>
    <w:rPr>
      <w:rFonts w:ascii="Times New Roman" w:eastAsia="Malgun Gothic" w:hAnsi="Times New Roman"/>
      <w:lang w:eastAsia="en-US"/>
    </w:rPr>
  </w:style>
  <w:style w:type="paragraph" w:styleId="ListNumber3">
    <w:name w:val="List Number 3"/>
    <w:basedOn w:val="Normal"/>
    <w:rsid w:val="00924E60"/>
    <w:pPr>
      <w:tabs>
        <w:tab w:val="num" w:pos="720"/>
      </w:tabs>
      <w:spacing w:before="0" w:after="180"/>
      <w:ind w:left="720" w:hanging="360"/>
    </w:pPr>
    <w:rPr>
      <w:rFonts w:ascii="Times New Roman" w:eastAsia="Malgun Gothic" w:hAnsi="Times New Roman"/>
      <w:lang w:eastAsia="en-US"/>
    </w:rPr>
  </w:style>
  <w:style w:type="paragraph" w:styleId="ListNumber4">
    <w:name w:val="List Number 4"/>
    <w:basedOn w:val="Normal"/>
    <w:rsid w:val="00924E60"/>
    <w:pPr>
      <w:tabs>
        <w:tab w:val="num" w:pos="1622"/>
      </w:tabs>
      <w:spacing w:before="0" w:after="180"/>
      <w:ind w:left="1622" w:hanging="363"/>
    </w:pPr>
    <w:rPr>
      <w:rFonts w:ascii="Times New Roman" w:eastAsia="Malgun Gothic" w:hAnsi="Times New Roman"/>
      <w:lang w:eastAsia="en-US"/>
    </w:rPr>
  </w:style>
  <w:style w:type="paragraph" w:styleId="ListNumber5">
    <w:name w:val="List Number 5"/>
    <w:basedOn w:val="Normal"/>
    <w:rsid w:val="00924E60"/>
    <w:pPr>
      <w:numPr>
        <w:numId w:val="14"/>
      </w:numPr>
      <w:tabs>
        <w:tab w:val="clear" w:pos="1209"/>
        <w:tab w:val="num" w:pos="1492"/>
      </w:tabs>
      <w:spacing w:before="0"/>
      <w:ind w:left="1492"/>
    </w:pPr>
    <w:rPr>
      <w:rFonts w:ascii="Times New Roman" w:eastAsia="Malgun Gothic" w:hAnsi="Times New Roman"/>
      <w:lang w:eastAsia="en-US"/>
    </w:rPr>
  </w:style>
  <w:style w:type="paragraph" w:styleId="MacroText">
    <w:name w:val="macro"/>
    <w:link w:val="MacroTextChar"/>
    <w:semiHidden/>
    <w:rsid w:val="00924E6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basedOn w:val="DefaultParagraphFont"/>
    <w:link w:val="MacroText"/>
    <w:semiHidden/>
    <w:rsid w:val="00924E60"/>
    <w:rPr>
      <w:rFonts w:ascii="Courier New" w:hAnsi="Courier New" w:cs="Courier New"/>
      <w:lang w:eastAsia="en-US"/>
    </w:rPr>
  </w:style>
  <w:style w:type="paragraph" w:styleId="Subtitle">
    <w:name w:val="Subtitle"/>
    <w:basedOn w:val="Normal"/>
    <w:link w:val="SubtitleChar"/>
    <w:qFormat/>
    <w:rsid w:val="00924E60"/>
    <w:pPr>
      <w:spacing w:before="0" w:after="60"/>
      <w:jc w:val="center"/>
      <w:outlineLvl w:val="1"/>
    </w:pPr>
    <w:rPr>
      <w:rFonts w:ascii="Times New Roman" w:eastAsia="Malgun Gothic" w:hAnsi="Times New Roman" w:cs="Arial"/>
      <w:sz w:val="24"/>
      <w:lang w:eastAsia="en-US"/>
    </w:rPr>
  </w:style>
  <w:style w:type="character" w:customStyle="1" w:styleId="SubtitleChar">
    <w:name w:val="Subtitle Char"/>
    <w:basedOn w:val="DefaultParagraphFont"/>
    <w:link w:val="Subtitle"/>
    <w:rsid w:val="00924E60"/>
    <w:rPr>
      <w:rFonts w:cs="Arial"/>
      <w:sz w:val="24"/>
      <w:lang w:eastAsia="en-US"/>
    </w:rPr>
  </w:style>
  <w:style w:type="paragraph" w:styleId="TableofAuthorities">
    <w:name w:val="table of authorities"/>
    <w:basedOn w:val="Normal"/>
    <w:next w:val="Normal"/>
    <w:semiHidden/>
    <w:rsid w:val="00924E60"/>
    <w:pPr>
      <w:spacing w:before="0" w:after="180"/>
      <w:ind w:left="200" w:hanging="200"/>
    </w:pPr>
    <w:rPr>
      <w:rFonts w:ascii="Times New Roman" w:eastAsia="Malgun Gothic" w:hAnsi="Times New Roman"/>
      <w:lang w:eastAsia="en-US"/>
    </w:rPr>
  </w:style>
  <w:style w:type="paragraph" w:styleId="Title">
    <w:name w:val="Title"/>
    <w:basedOn w:val="Normal"/>
    <w:link w:val="TitleChar"/>
    <w:qFormat/>
    <w:rsid w:val="00924E60"/>
    <w:pPr>
      <w:spacing w:before="240" w:after="60"/>
      <w:jc w:val="center"/>
      <w:outlineLvl w:val="0"/>
    </w:pPr>
    <w:rPr>
      <w:rFonts w:ascii="Times New Roman" w:eastAsia="Malgun Gothic" w:hAnsi="Times New Roman"/>
      <w:b/>
      <w:bCs/>
      <w:kern w:val="28"/>
      <w:sz w:val="32"/>
      <w:szCs w:val="32"/>
      <w:lang w:eastAsia="en-US"/>
    </w:rPr>
  </w:style>
  <w:style w:type="character" w:customStyle="1" w:styleId="TitleChar">
    <w:name w:val="Title Char"/>
    <w:basedOn w:val="DefaultParagraphFont"/>
    <w:link w:val="Title"/>
    <w:rsid w:val="00924E60"/>
    <w:rPr>
      <w:b/>
      <w:bCs/>
      <w:kern w:val="28"/>
      <w:sz w:val="32"/>
      <w:szCs w:val="32"/>
      <w:lang w:eastAsia="en-US"/>
    </w:rPr>
  </w:style>
  <w:style w:type="paragraph" w:customStyle="1" w:styleId="Doc-text">
    <w:name w:val="Doc-text"/>
    <w:basedOn w:val="Normal"/>
    <w:link w:val="Doc-textChar"/>
    <w:rsid w:val="00924E60"/>
    <w:pPr>
      <w:tabs>
        <w:tab w:val="num" w:pos="400"/>
        <w:tab w:val="num" w:pos="1620"/>
        <w:tab w:val="left" w:pos="2160"/>
        <w:tab w:val="left" w:pos="2700"/>
        <w:tab w:val="left" w:pos="3240"/>
      </w:tabs>
      <w:spacing w:before="0" w:after="180"/>
      <w:ind w:left="1620" w:hanging="360"/>
    </w:pPr>
    <w:rPr>
      <w:rFonts w:ascii="Times New Roman" w:hAnsi="Times New Roman"/>
      <w:bCs/>
    </w:rPr>
  </w:style>
  <w:style w:type="character" w:customStyle="1" w:styleId="Doc-textChar">
    <w:name w:val="Doc-text Char"/>
    <w:link w:val="Doc-text"/>
    <w:rsid w:val="00924E60"/>
    <w:rPr>
      <w:rFonts w:eastAsia="Times New Roman"/>
      <w:bCs/>
      <w:lang w:eastAsia="ja-JP"/>
    </w:rPr>
  </w:style>
  <w:style w:type="paragraph" w:customStyle="1" w:styleId="Presenter">
    <w:name w:val="Presenter"/>
    <w:basedOn w:val="Doc-text"/>
    <w:rsid w:val="00924E60"/>
    <w:pPr>
      <w:tabs>
        <w:tab w:val="clear" w:pos="400"/>
        <w:tab w:val="clear" w:pos="1620"/>
      </w:tabs>
      <w:ind w:left="180" w:firstLine="0"/>
    </w:pPr>
    <w:rPr>
      <w:szCs w:val="28"/>
    </w:rPr>
  </w:style>
  <w:style w:type="paragraph" w:customStyle="1" w:styleId="font5">
    <w:name w:val="font5"/>
    <w:basedOn w:val="Normal"/>
    <w:rsid w:val="00924E60"/>
    <w:pPr>
      <w:spacing w:before="100" w:beforeAutospacing="1" w:after="100" w:afterAutospacing="1"/>
    </w:pPr>
    <w:rPr>
      <w:rFonts w:ascii="Tahoma" w:hAnsi="Tahoma" w:cs="Tahoma"/>
      <w:color w:val="000000"/>
      <w:sz w:val="18"/>
      <w:szCs w:val="18"/>
    </w:rPr>
  </w:style>
  <w:style w:type="paragraph" w:customStyle="1" w:styleId="font6">
    <w:name w:val="font6"/>
    <w:basedOn w:val="Normal"/>
    <w:rsid w:val="00924E60"/>
    <w:pPr>
      <w:spacing w:before="100" w:beforeAutospacing="1" w:after="100" w:afterAutospacing="1"/>
    </w:pPr>
    <w:rPr>
      <w:rFonts w:ascii="Tahoma" w:hAnsi="Tahoma" w:cs="Tahoma"/>
      <w:b/>
      <w:bCs/>
      <w:color w:val="000000"/>
      <w:sz w:val="18"/>
      <w:szCs w:val="18"/>
    </w:rPr>
  </w:style>
  <w:style w:type="character" w:customStyle="1" w:styleId="comments0">
    <w:name w:val="comments"/>
    <w:rsid w:val="00924E60"/>
    <w:rPr>
      <w:i/>
      <w:iCs/>
    </w:rPr>
  </w:style>
  <w:style w:type="paragraph" w:customStyle="1" w:styleId="Agreement-List">
    <w:name w:val="Agreement-List"/>
    <w:basedOn w:val="Normal"/>
    <w:rsid w:val="00924E60"/>
    <w:pPr>
      <w:pBdr>
        <w:top w:val="single" w:sz="4" w:space="4" w:color="auto"/>
        <w:left w:val="single" w:sz="4" w:space="4" w:color="auto"/>
        <w:bottom w:val="single" w:sz="4" w:space="4" w:color="auto"/>
        <w:right w:val="single" w:sz="4" w:space="4" w:color="auto"/>
      </w:pBdr>
      <w:tabs>
        <w:tab w:val="left" w:pos="1621"/>
      </w:tabs>
      <w:spacing w:before="0" w:after="60"/>
      <w:ind w:left="1621" w:hanging="357"/>
    </w:pPr>
    <w:rPr>
      <w:rFonts w:ascii="Times New Roman" w:hAnsi="Times New Roman"/>
    </w:rPr>
  </w:style>
  <w:style w:type="character" w:styleId="IntenseReference">
    <w:name w:val="Intense Reference"/>
    <w:qFormat/>
    <w:rsid w:val="00924E60"/>
    <w:rPr>
      <w:b/>
      <w:bCs/>
      <w:smallCaps/>
      <w:color w:val="C0504D"/>
      <w:spacing w:val="5"/>
      <w:u w:val="single"/>
    </w:rPr>
  </w:style>
  <w:style w:type="character" w:styleId="IntenseEmphasis">
    <w:name w:val="Intense Emphasis"/>
    <w:qFormat/>
    <w:rsid w:val="00924E60"/>
    <w:rPr>
      <w:b/>
      <w:bCs/>
      <w:i/>
      <w:iCs/>
      <w:color w:val="4F81BD"/>
    </w:rPr>
  </w:style>
  <w:style w:type="paragraph" w:customStyle="1" w:styleId="lv2-Comments">
    <w:name w:val="lv2-Comments"/>
    <w:basedOn w:val="Comments"/>
    <w:link w:val="lv2-CommentsChar"/>
    <w:qFormat/>
    <w:rsid w:val="00924E60"/>
    <w:pPr>
      <w:spacing w:before="0" w:after="180"/>
      <w:ind w:leftChars="213" w:left="709" w:hangingChars="157" w:hanging="283"/>
    </w:pPr>
    <w:rPr>
      <w:noProof w:val="0"/>
      <w:lang w:val="x-none" w:eastAsia="ko-KR"/>
    </w:rPr>
  </w:style>
  <w:style w:type="character" w:customStyle="1" w:styleId="lv2-CommentsChar">
    <w:name w:val="lv2-Comments Char"/>
    <w:link w:val="lv2-Comments"/>
    <w:rsid w:val="00924E60"/>
    <w:rPr>
      <w:rFonts w:ascii="Arial" w:eastAsia="MS Mincho" w:hAnsi="Arial"/>
      <w:i/>
      <w:sz w:val="18"/>
      <w:szCs w:val="24"/>
      <w:lang w:val="x-none" w:eastAsia="ko-KR"/>
    </w:rPr>
  </w:style>
  <w:style w:type="paragraph" w:customStyle="1" w:styleId="section1">
    <w:name w:val="section1"/>
    <w:basedOn w:val="Normal"/>
    <w:rsid w:val="00924E60"/>
    <w:pPr>
      <w:spacing w:before="100" w:beforeAutospacing="1" w:after="100" w:afterAutospacing="1"/>
    </w:pPr>
    <w:rPr>
      <w:rFonts w:ascii="Times New Roman" w:eastAsia="Malgun Gothic" w:hAnsi="Times New Roman"/>
      <w:sz w:val="24"/>
    </w:rPr>
  </w:style>
  <w:style w:type="paragraph" w:customStyle="1" w:styleId="TDoc-Discussion">
    <w:name w:val="TDoc-Discussion"/>
    <w:basedOn w:val="Normal"/>
    <w:rsid w:val="00924E60"/>
    <w:pPr>
      <w:tabs>
        <w:tab w:val="num" w:pos="360"/>
        <w:tab w:val="num" w:pos="1620"/>
      </w:tabs>
      <w:spacing w:before="0" w:after="180"/>
      <w:ind w:left="1616" w:hanging="357"/>
    </w:pPr>
    <w:rPr>
      <w:rFonts w:ascii="Times New Roman" w:hAnsi="Times New Roman"/>
    </w:rPr>
  </w:style>
  <w:style w:type="paragraph" w:customStyle="1" w:styleId="TDoc-Outcome">
    <w:name w:val="TDoc-Outcome"/>
    <w:basedOn w:val="Normal"/>
    <w:rsid w:val="00924E60"/>
    <w:pPr>
      <w:tabs>
        <w:tab w:val="num" w:pos="1620"/>
      </w:tabs>
      <w:spacing w:before="0" w:after="60"/>
      <w:ind w:left="1620" w:hanging="360"/>
    </w:pPr>
    <w:rPr>
      <w:rFonts w:ascii="Times New Roman" w:hAnsi="Times New Roman"/>
    </w:rPr>
  </w:style>
  <w:style w:type="paragraph" w:customStyle="1" w:styleId="SectionX">
    <w:name w:val="Section X"/>
    <w:basedOn w:val="Normal"/>
    <w:rsid w:val="00924E60"/>
    <w:pPr>
      <w:keepNext/>
      <w:widowControl w:val="0"/>
      <w:pBdr>
        <w:top w:val="single" w:sz="4" w:space="10" w:color="auto"/>
      </w:pBdr>
      <w:spacing w:beforeLines="50" w:before="137" w:afterLines="50" w:after="137"/>
      <w:jc w:val="both"/>
      <w:outlineLvl w:val="0"/>
    </w:pPr>
    <w:rPr>
      <w:rFonts w:ascii="Times New Roman" w:eastAsia="Arial" w:hAnsi="Times New Roman" w:cs="MS Mincho"/>
      <w:kern w:val="2"/>
      <w:sz w:val="28"/>
    </w:rPr>
  </w:style>
  <w:style w:type="paragraph" w:customStyle="1" w:styleId="TDoc-Title">
    <w:name w:val="TDoc-Title"/>
    <w:basedOn w:val="Normal"/>
    <w:rsid w:val="00924E60"/>
    <w:pPr>
      <w:spacing w:before="240" w:after="180"/>
      <w:ind w:left="1259" w:hanging="1259"/>
    </w:pPr>
    <w:rPr>
      <w:rFonts w:ascii="Times New Roman" w:hAnsi="Times New Roman"/>
    </w:rPr>
  </w:style>
  <w:style w:type="paragraph" w:customStyle="1" w:styleId="TDoc-Proposal">
    <w:name w:val="TDoc-Proposal"/>
    <w:basedOn w:val="Normal"/>
    <w:rsid w:val="00924E60"/>
    <w:pPr>
      <w:tabs>
        <w:tab w:val="left" w:pos="1622"/>
      </w:tabs>
      <w:spacing w:before="120" w:after="180"/>
      <w:ind w:left="1622" w:hanging="363"/>
    </w:pPr>
    <w:rPr>
      <w:rFonts w:ascii="Times New Roman" w:hAnsi="Times New Roman"/>
    </w:rPr>
  </w:style>
  <w:style w:type="paragraph" w:customStyle="1" w:styleId="Topic">
    <w:name w:val="Topic"/>
    <w:basedOn w:val="Heading6"/>
    <w:rsid w:val="00924E60"/>
    <w:pPr>
      <w:tabs>
        <w:tab w:val="left" w:pos="900"/>
      </w:tabs>
      <w:spacing w:after="0"/>
      <w:ind w:left="902" w:hanging="902"/>
    </w:pPr>
    <w:rPr>
      <w:rFonts w:cs="Arial"/>
      <w:bCs/>
      <w:lang w:val="x-none" w:eastAsia="x-none"/>
    </w:rPr>
  </w:style>
  <w:style w:type="paragraph" w:customStyle="1" w:styleId="doc-text20">
    <w:name w:val="doc-text2"/>
    <w:basedOn w:val="Normal"/>
    <w:rsid w:val="00924E60"/>
    <w:pPr>
      <w:spacing w:before="0" w:after="180"/>
      <w:ind w:left="1622" w:hanging="363"/>
    </w:pPr>
    <w:rPr>
      <w:rFonts w:ascii="Times New Roman" w:hAnsi="Times New Roman" w:cs="Arial"/>
    </w:rPr>
  </w:style>
  <w:style w:type="paragraph" w:customStyle="1" w:styleId="NormalItalic">
    <w:name w:val="Normal + Italic"/>
    <w:aliases w:val="After:  0 pt"/>
    <w:basedOn w:val="Normal"/>
    <w:rsid w:val="00924E60"/>
    <w:pPr>
      <w:widowControl w:val="0"/>
      <w:spacing w:before="0"/>
    </w:pPr>
    <w:rPr>
      <w:rFonts w:eastAsia="Malgun Gothic"/>
      <w:i/>
      <w:lang w:eastAsia="en-US"/>
    </w:rPr>
  </w:style>
  <w:style w:type="paragraph" w:customStyle="1" w:styleId="IvDbodytext">
    <w:name w:val="IvD bodytext"/>
    <w:basedOn w:val="Normal"/>
    <w:link w:val="IvDbodytextChar"/>
    <w:qFormat/>
    <w:rsid w:val="00924E60"/>
    <w:pPr>
      <w:keepLines/>
      <w:tabs>
        <w:tab w:val="left" w:pos="2552"/>
        <w:tab w:val="left" w:pos="3856"/>
        <w:tab w:val="left" w:pos="5216"/>
        <w:tab w:val="left" w:pos="6464"/>
        <w:tab w:val="left" w:pos="7768"/>
        <w:tab w:val="left" w:pos="9072"/>
        <w:tab w:val="left" w:pos="9639"/>
      </w:tabs>
      <w:spacing w:before="240"/>
    </w:pPr>
    <w:rPr>
      <w:rFonts w:eastAsia="Malgun Gothic"/>
      <w:spacing w:val="2"/>
      <w:lang w:val="x-none" w:eastAsia="en-US"/>
    </w:rPr>
  </w:style>
  <w:style w:type="character" w:customStyle="1" w:styleId="IvDbodytextChar">
    <w:name w:val="IvD bodytext Char"/>
    <w:link w:val="IvDbodytext"/>
    <w:rsid w:val="00924E60"/>
    <w:rPr>
      <w:rFonts w:ascii="Arial" w:hAnsi="Arial"/>
      <w:spacing w:val="2"/>
      <w:szCs w:val="24"/>
      <w:lang w:val="x-none" w:eastAsia="en-US"/>
    </w:rPr>
  </w:style>
  <w:style w:type="paragraph" w:customStyle="1" w:styleId="ColorfulList-Accent11">
    <w:name w:val="Colorful List - Accent 11"/>
    <w:basedOn w:val="Normal"/>
    <w:uiPriority w:val="34"/>
    <w:qFormat/>
    <w:rsid w:val="00924E60"/>
    <w:pPr>
      <w:spacing w:before="0"/>
      <w:ind w:left="720"/>
    </w:pPr>
    <w:rPr>
      <w:rFonts w:eastAsia="Calibri"/>
      <w:szCs w:val="22"/>
    </w:rPr>
  </w:style>
  <w:style w:type="paragraph" w:customStyle="1" w:styleId="Doc-title2">
    <w:name w:val="Doc-title2"/>
    <w:basedOn w:val="Doc-title"/>
    <w:link w:val="Doc-title2Char"/>
    <w:qFormat/>
    <w:rsid w:val="00924E60"/>
    <w:pPr>
      <w:spacing w:before="0" w:after="180"/>
    </w:pPr>
    <w:rPr>
      <w:b/>
      <w:bCs/>
      <w:lang w:val="x-none" w:eastAsia="x-none"/>
    </w:rPr>
  </w:style>
  <w:style w:type="character" w:customStyle="1" w:styleId="Doc-title2Char">
    <w:name w:val="Doc-title2 Char"/>
    <w:link w:val="Doc-title2"/>
    <w:rsid w:val="00924E60"/>
    <w:rPr>
      <w:rFonts w:ascii="Arial" w:eastAsia="Times New Roman" w:hAnsi="Arial"/>
      <w:b/>
      <w:bCs/>
      <w:noProof/>
      <w:lang w:val="x-none" w:eastAsia="x-none"/>
    </w:rPr>
  </w:style>
  <w:style w:type="paragraph" w:styleId="Date">
    <w:name w:val="Date"/>
    <w:basedOn w:val="Normal"/>
    <w:next w:val="Normal"/>
    <w:link w:val="DateChar"/>
    <w:rsid w:val="00924E60"/>
    <w:pPr>
      <w:spacing w:before="0" w:after="180"/>
    </w:pPr>
    <w:rPr>
      <w:rFonts w:ascii="Times New Roman" w:hAnsi="Times New Roman"/>
    </w:rPr>
  </w:style>
  <w:style w:type="character" w:customStyle="1" w:styleId="DateChar">
    <w:name w:val="Date Char"/>
    <w:basedOn w:val="DefaultParagraphFont"/>
    <w:link w:val="Date"/>
    <w:rsid w:val="00924E60"/>
    <w:rPr>
      <w:rFonts w:eastAsia="Times New Roman"/>
      <w:lang w:eastAsia="ja-JP"/>
    </w:rPr>
  </w:style>
  <w:style w:type="table" w:customStyle="1" w:styleId="TableGrid1">
    <w:name w:val="Table Grid1"/>
    <w:basedOn w:val="TableNormal"/>
    <w:next w:val="TableGrid"/>
    <w:uiPriority w:val="59"/>
    <w:rsid w:val="00924E60"/>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semiHidden/>
    <w:unhideWhenUsed/>
    <w:rsid w:val="00924E60"/>
  </w:style>
  <w:style w:type="table" w:customStyle="1" w:styleId="TableGrid2">
    <w:name w:val="Table Grid2"/>
    <w:basedOn w:val="TableNormal"/>
    <w:next w:val="TableGrid"/>
    <w:rsid w:val="00924E60"/>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수정1"/>
    <w:hidden/>
    <w:semiHidden/>
    <w:rsid w:val="00924E60"/>
    <w:rPr>
      <w:rFonts w:ascii="Arial" w:eastAsia="MS Mincho" w:hAnsi="Arial"/>
      <w:szCs w:val="24"/>
    </w:rPr>
  </w:style>
  <w:style w:type="paragraph" w:customStyle="1" w:styleId="Prop">
    <w:name w:val="Prop"/>
    <w:basedOn w:val="Normal"/>
    <w:qFormat/>
    <w:rsid w:val="00924E60"/>
    <w:pPr>
      <w:numPr>
        <w:numId w:val="16"/>
      </w:numPr>
      <w:tabs>
        <w:tab w:val="left" w:pos="1170"/>
      </w:tabs>
      <w:spacing w:before="0" w:after="120"/>
      <w:ind w:left="1170" w:hanging="1170"/>
      <w:jc w:val="both"/>
    </w:pPr>
    <w:rPr>
      <w:rFonts w:ascii="Times New Roman" w:eastAsia="SimSun" w:hAnsi="Times New Roman"/>
      <w:b/>
      <w:lang w:val="en-US" w:eastAsia="zh-CN"/>
    </w:rPr>
  </w:style>
  <w:style w:type="numbering" w:customStyle="1" w:styleId="NoList3">
    <w:name w:val="No List3"/>
    <w:next w:val="NoList"/>
    <w:semiHidden/>
    <w:rsid w:val="00924E60"/>
  </w:style>
  <w:style w:type="table" w:customStyle="1" w:styleId="TableGrid3">
    <w:name w:val="Table Grid3"/>
    <w:basedOn w:val="TableNormal"/>
    <w:next w:val="TableGrid"/>
    <w:rsid w:val="00924E60"/>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itle0">
    <w:name w:val="doc-title"/>
    <w:basedOn w:val="Normal"/>
    <w:rsid w:val="00924E60"/>
    <w:pPr>
      <w:spacing w:before="100" w:beforeAutospacing="1" w:after="100" w:afterAutospacing="1"/>
    </w:pPr>
    <w:rPr>
      <w:rFonts w:ascii="Times New Roman" w:eastAsia="Calibri" w:hAnsi="Times New Roman"/>
      <w:sz w:val="24"/>
      <w:lang w:val="en-US" w:eastAsia="en-US"/>
    </w:rPr>
  </w:style>
  <w:style w:type="paragraph" w:customStyle="1" w:styleId="IvDInstructiontext">
    <w:name w:val="IvD Instructiontext"/>
    <w:basedOn w:val="BodyText"/>
    <w:link w:val="IvDInstructiontextChar"/>
    <w:uiPriority w:val="99"/>
    <w:qFormat/>
    <w:rsid w:val="00924E60"/>
    <w:pPr>
      <w:keepLines/>
      <w:tabs>
        <w:tab w:val="left" w:pos="2552"/>
        <w:tab w:val="left" w:pos="3856"/>
        <w:tab w:val="left" w:pos="5216"/>
        <w:tab w:val="left" w:pos="6464"/>
        <w:tab w:val="left" w:pos="7768"/>
        <w:tab w:val="left" w:pos="9072"/>
        <w:tab w:val="left" w:pos="9639"/>
      </w:tabs>
      <w:spacing w:before="240" w:after="0"/>
    </w:pPr>
    <w:rPr>
      <w:i/>
      <w:color w:val="7F7F7F"/>
      <w:spacing w:val="2"/>
      <w:sz w:val="18"/>
      <w:szCs w:val="18"/>
      <w:lang w:val="en-US" w:eastAsia="en-US"/>
    </w:rPr>
  </w:style>
  <w:style w:type="paragraph" w:customStyle="1" w:styleId="LStitle">
    <w:name w:val="LS title"/>
    <w:basedOn w:val="Doc-title"/>
    <w:qFormat/>
    <w:rsid w:val="00924E60"/>
    <w:pPr>
      <w:spacing w:before="0" w:after="180"/>
    </w:pPr>
    <w:rPr>
      <w:lang w:val="x-none" w:eastAsia="x-none"/>
    </w:rPr>
  </w:style>
  <w:style w:type="paragraph" w:styleId="TOCHeading">
    <w:name w:val="TOC Heading"/>
    <w:basedOn w:val="Heading1"/>
    <w:next w:val="Normal"/>
    <w:uiPriority w:val="39"/>
    <w:semiHidden/>
    <w:unhideWhenUsed/>
    <w:qFormat/>
    <w:rsid w:val="00924E60"/>
    <w:pPr>
      <w:spacing w:before="480" w:after="0" w:line="276" w:lineRule="auto"/>
      <w:ind w:left="0" w:firstLine="0"/>
      <w:outlineLvl w:val="9"/>
    </w:pPr>
    <w:rPr>
      <w:rFonts w:ascii="Cambria" w:eastAsia="MS Gothic" w:hAnsi="Cambria"/>
      <w:b/>
      <w:bCs/>
      <w:color w:val="365F91"/>
      <w:sz w:val="28"/>
      <w:szCs w:val="28"/>
      <w:lang w:val="en-US"/>
    </w:rPr>
  </w:style>
  <w:style w:type="paragraph" w:customStyle="1" w:styleId="Text">
    <w:name w:val="Text"/>
    <w:basedOn w:val="SubHeading"/>
    <w:rsid w:val="00924E60"/>
    <w:rPr>
      <w:noProof w:val="0"/>
    </w:rPr>
  </w:style>
  <w:style w:type="paragraph" w:customStyle="1" w:styleId="Doc-titleBefore0pt">
    <w:name w:val="Doc-title + Before:  0 pt"/>
    <w:basedOn w:val="Normal"/>
    <w:rsid w:val="00924E60"/>
    <w:pPr>
      <w:tabs>
        <w:tab w:val="left" w:pos="1622"/>
      </w:tabs>
      <w:spacing w:before="0" w:after="180"/>
      <w:ind w:left="363" w:hanging="363"/>
    </w:pPr>
    <w:rPr>
      <w:rFonts w:ascii="Times New Roman" w:hAnsi="Times New Roman" w:cs="Arial"/>
      <w:b/>
      <w:i/>
    </w:rPr>
  </w:style>
  <w:style w:type="paragraph" w:customStyle="1" w:styleId="TableContents">
    <w:name w:val="Table Contents"/>
    <w:basedOn w:val="Normal"/>
    <w:rsid w:val="00924E60"/>
    <w:pPr>
      <w:suppressLineNumbers/>
      <w:suppressAutoHyphens/>
      <w:spacing w:before="0" w:after="180"/>
    </w:pPr>
    <w:rPr>
      <w:rFonts w:ascii="Times New Roman" w:eastAsia="Malgun Gothic" w:hAnsi="Times New Roman"/>
      <w:lang w:eastAsia="zh-CN"/>
    </w:rPr>
  </w:style>
  <w:style w:type="character" w:customStyle="1" w:styleId="IvDInstructiontextChar">
    <w:name w:val="IvD Instructiontext Char"/>
    <w:link w:val="IvDInstructiontext"/>
    <w:uiPriority w:val="99"/>
    <w:rsid w:val="00924E60"/>
    <w:rPr>
      <w:rFonts w:ascii="Arial" w:eastAsia="Times New Roman" w:hAnsi="Arial"/>
      <w:i/>
      <w:color w:val="7F7F7F"/>
      <w:spacing w:val="2"/>
      <w:sz w:val="18"/>
      <w:szCs w:val="18"/>
      <w:lang w:val="en-US" w:eastAsia="en-US"/>
    </w:rPr>
  </w:style>
  <w:style w:type="paragraph" w:customStyle="1" w:styleId="Comments1">
    <w:name w:val="Comments_"/>
    <w:basedOn w:val="CommentText"/>
    <w:rsid w:val="00924E60"/>
    <w:pPr>
      <w:spacing w:before="0" w:after="180"/>
    </w:pPr>
    <w:rPr>
      <w:rFonts w:ascii="Times New Roman" w:eastAsia="Malgun Gothic" w:hAnsi="Times New Roman"/>
      <w:i/>
      <w:lang w:eastAsia="en-US"/>
    </w:rPr>
  </w:style>
  <w:style w:type="paragraph" w:customStyle="1" w:styleId="Style2">
    <w:name w:val="Style2"/>
    <w:basedOn w:val="Normal"/>
    <w:rsid w:val="00924E60"/>
    <w:pPr>
      <w:spacing w:before="180" w:after="180"/>
    </w:pPr>
    <w:rPr>
      <w:rFonts w:ascii="Times New Roman" w:eastAsia="Malgun Gothic" w:hAnsi="Times New Roman" w:cs="Arial"/>
      <w:b/>
      <w:lang w:eastAsia="en-US"/>
    </w:rPr>
  </w:style>
  <w:style w:type="paragraph" w:styleId="NoSpacing">
    <w:name w:val="No Spacing"/>
    <w:basedOn w:val="Normal"/>
    <w:uiPriority w:val="1"/>
    <w:qFormat/>
    <w:rsid w:val="00924E60"/>
    <w:pPr>
      <w:spacing w:before="0" w:after="180"/>
    </w:pPr>
    <w:rPr>
      <w:rFonts w:eastAsia="Calibri"/>
      <w:szCs w:val="22"/>
      <w:lang w:val="en-US" w:eastAsia="en-US"/>
    </w:rPr>
  </w:style>
  <w:style w:type="paragraph" w:customStyle="1" w:styleId="Doclist">
    <w:name w:val="Doc list"/>
    <w:basedOn w:val="Doc-title"/>
    <w:link w:val="DoclistChar"/>
    <w:qFormat/>
    <w:rsid w:val="00924E60"/>
    <w:pPr>
      <w:spacing w:before="0" w:after="180"/>
    </w:pPr>
    <w:rPr>
      <w:lang w:val="x-none" w:eastAsia="x-none"/>
    </w:rPr>
  </w:style>
  <w:style w:type="character" w:customStyle="1" w:styleId="DoclistChar">
    <w:name w:val="Doc list Char"/>
    <w:link w:val="Doclist"/>
    <w:rsid w:val="00924E60"/>
    <w:rPr>
      <w:rFonts w:ascii="Arial" w:eastAsia="Times New Roman" w:hAnsi="Arial"/>
      <w:noProof/>
      <w:lang w:val="x-none" w:eastAsia="x-none"/>
    </w:rPr>
  </w:style>
  <w:style w:type="paragraph" w:customStyle="1" w:styleId="ColorfulShading-Accent11">
    <w:name w:val="Colorful Shading - Accent 11"/>
    <w:hidden/>
    <w:uiPriority w:val="99"/>
    <w:semiHidden/>
    <w:rsid w:val="00924E60"/>
    <w:rPr>
      <w:rFonts w:ascii="Arial" w:eastAsia="MS Mincho" w:hAnsi="Arial"/>
      <w:szCs w:val="24"/>
    </w:rPr>
  </w:style>
  <w:style w:type="character" w:customStyle="1" w:styleId="DocumentMapChar">
    <w:name w:val="Document Map Char"/>
    <w:link w:val="DocumentMap"/>
    <w:semiHidden/>
    <w:rsid w:val="00924E60"/>
    <w:rPr>
      <w:rFonts w:ascii="Tahoma" w:eastAsia="MS Mincho" w:hAnsi="Tahoma" w:cs="Tahoma"/>
      <w:shd w:val="clear" w:color="auto" w:fill="000080"/>
    </w:rPr>
  </w:style>
  <w:style w:type="character" w:customStyle="1" w:styleId="Heading9Char">
    <w:name w:val="Heading 9 Char"/>
    <w:link w:val="Heading9"/>
    <w:rsid w:val="00924E60"/>
    <w:rPr>
      <w:rFonts w:ascii="Arial" w:eastAsia="Times New Roman" w:hAnsi="Arial"/>
      <w:sz w:val="36"/>
      <w:lang w:eastAsia="ja-JP"/>
    </w:rPr>
  </w:style>
  <w:style w:type="character" w:customStyle="1" w:styleId="BalloonTextChar">
    <w:name w:val="Balloon Text Char"/>
    <w:link w:val="BalloonText"/>
    <w:semiHidden/>
    <w:rsid w:val="00924E60"/>
    <w:rPr>
      <w:rFonts w:ascii="Tahoma" w:eastAsia="MS Mincho" w:hAnsi="Tahoma" w:cs="Tahoma"/>
      <w:sz w:val="16"/>
      <w:szCs w:val="16"/>
    </w:rPr>
  </w:style>
  <w:style w:type="character" w:customStyle="1" w:styleId="CommentSubjectChar">
    <w:name w:val="Comment Subject Char"/>
    <w:link w:val="CommentSubject"/>
    <w:semiHidden/>
    <w:rsid w:val="00924E60"/>
    <w:rPr>
      <w:rFonts w:ascii="Arial" w:eastAsia="MS Mincho" w:hAnsi="Arial"/>
      <w:b/>
      <w:bCs/>
    </w:rPr>
  </w:style>
  <w:style w:type="paragraph" w:customStyle="1" w:styleId="LD">
    <w:name w:val="LD"/>
    <w:rsid w:val="00456D9E"/>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BodyTextSingle">
    <w:name w:val="Body Text_Single"/>
    <w:aliases w:val="b1"/>
    <w:basedOn w:val="Normal"/>
    <w:rsid w:val="00924E60"/>
    <w:pPr>
      <w:spacing w:before="0" w:after="240"/>
      <w:jc w:val="both"/>
    </w:pPr>
    <w:rPr>
      <w:rFonts w:eastAsia="SimSun"/>
      <w:sz w:val="24"/>
      <w:lang w:val="en-US" w:eastAsia="en-US"/>
    </w:rPr>
  </w:style>
  <w:style w:type="paragraph" w:customStyle="1" w:styleId="3GPPHeader">
    <w:name w:val="3GPP_Header"/>
    <w:basedOn w:val="Normal"/>
    <w:rsid w:val="00924E60"/>
    <w:pPr>
      <w:tabs>
        <w:tab w:val="left" w:pos="1701"/>
        <w:tab w:val="right" w:pos="9639"/>
      </w:tabs>
      <w:spacing w:before="0" w:after="240"/>
      <w:jc w:val="both"/>
    </w:pPr>
    <w:rPr>
      <w:b/>
      <w:sz w:val="24"/>
      <w:lang w:eastAsia="zh-CN"/>
    </w:rPr>
  </w:style>
  <w:style w:type="paragraph" w:customStyle="1" w:styleId="DefaultText">
    <w:name w:val="Default Text"/>
    <w:basedOn w:val="Normal"/>
    <w:rsid w:val="00924E60"/>
    <w:pPr>
      <w:widowControl w:val="0"/>
      <w:spacing w:before="0"/>
    </w:pPr>
    <w:rPr>
      <w:rFonts w:ascii="Times New Roman" w:eastAsia="SimSun" w:hAnsi="Times New Roman"/>
      <w:sz w:val="24"/>
      <w:lang w:val="en-US" w:eastAsia="zh-CN"/>
    </w:rPr>
  </w:style>
  <w:style w:type="paragraph" w:styleId="NormalIndent">
    <w:name w:val="Normal Indent"/>
    <w:basedOn w:val="Normal"/>
    <w:uiPriority w:val="99"/>
    <w:unhideWhenUsed/>
    <w:qFormat/>
    <w:rsid w:val="00924E60"/>
    <w:pPr>
      <w:widowControl w:val="0"/>
      <w:spacing w:before="0"/>
      <w:ind w:left="720"/>
      <w:jc w:val="both"/>
    </w:pPr>
    <w:rPr>
      <w:rFonts w:ascii="Times New Roman" w:eastAsia="SimSun" w:hAnsi="Times New Roman"/>
      <w:kern w:val="2"/>
      <w:sz w:val="21"/>
      <w:lang w:val="en-US" w:eastAsia="zh-CN"/>
    </w:rPr>
  </w:style>
  <w:style w:type="character" w:customStyle="1" w:styleId="Style3">
    <w:name w:val="Style3"/>
    <w:uiPriority w:val="1"/>
    <w:qFormat/>
    <w:rsid w:val="00924E60"/>
    <w:rPr>
      <w:color w:val="000000"/>
    </w:rPr>
  </w:style>
  <w:style w:type="paragraph" w:customStyle="1" w:styleId="Body">
    <w:name w:val="Body"/>
    <w:basedOn w:val="Normal"/>
    <w:link w:val="BodyChar"/>
    <w:rsid w:val="00924E60"/>
    <w:pPr>
      <w:tabs>
        <w:tab w:val="left" w:pos="1622"/>
      </w:tabs>
      <w:spacing w:before="0"/>
      <w:ind w:left="363" w:hanging="363"/>
    </w:pPr>
    <w:rPr>
      <w:lang w:val="x-none" w:eastAsia="x-none"/>
    </w:rPr>
  </w:style>
  <w:style w:type="character" w:customStyle="1" w:styleId="normaltextrun">
    <w:name w:val="normaltextrun"/>
    <w:rsid w:val="00924E60"/>
  </w:style>
  <w:style w:type="character" w:customStyle="1" w:styleId="BodyChar">
    <w:name w:val="Body Char"/>
    <w:link w:val="Body"/>
    <w:locked/>
    <w:rsid w:val="00924E60"/>
    <w:rPr>
      <w:rFonts w:ascii="Arial" w:eastAsia="Times New Roman" w:hAnsi="Arial"/>
      <w:lang w:val="x-none" w:eastAsia="x-none"/>
    </w:rPr>
  </w:style>
  <w:style w:type="paragraph" w:customStyle="1" w:styleId="N1">
    <w:name w:val="N1"/>
    <w:basedOn w:val="Normal"/>
    <w:link w:val="N1Char"/>
    <w:qFormat/>
    <w:rsid w:val="00924E60"/>
    <w:pPr>
      <w:spacing w:before="0"/>
      <w:ind w:left="634"/>
    </w:pPr>
    <w:rPr>
      <w:rFonts w:cs="Calibri"/>
      <w:szCs w:val="22"/>
      <w:lang w:val="en-US" w:eastAsia="ko-KR" w:bidi="hi-IN"/>
    </w:rPr>
  </w:style>
  <w:style w:type="character" w:customStyle="1" w:styleId="N1Char">
    <w:name w:val="N1 Char"/>
    <w:link w:val="N1"/>
    <w:rsid w:val="00924E60"/>
    <w:rPr>
      <w:rFonts w:ascii="Arial" w:eastAsia="Times New Roman" w:hAnsi="Arial" w:cs="Calibri"/>
      <w:szCs w:val="22"/>
      <w:lang w:val="en-US" w:eastAsia="ko-KR" w:bidi="hi-IN"/>
    </w:rPr>
  </w:style>
  <w:style w:type="character" w:customStyle="1" w:styleId="normaltextrun1">
    <w:name w:val="normaltextrun1"/>
    <w:rsid w:val="00924E60"/>
  </w:style>
  <w:style w:type="paragraph" w:customStyle="1" w:styleId="msonormal0">
    <w:name w:val="msonormal"/>
    <w:basedOn w:val="Normal"/>
    <w:rsid w:val="00924E60"/>
    <w:pPr>
      <w:spacing w:before="100" w:beforeAutospacing="1" w:after="100" w:afterAutospacing="1"/>
    </w:pPr>
    <w:rPr>
      <w:rFonts w:ascii="Times New Roman" w:hAnsi="Times New Roman"/>
      <w:sz w:val="24"/>
    </w:rPr>
  </w:style>
  <w:style w:type="paragraph" w:customStyle="1" w:styleId="h1">
    <w:name w:val="h1"/>
    <w:basedOn w:val="Normal"/>
    <w:rsid w:val="00924E60"/>
    <w:pPr>
      <w:spacing w:before="0"/>
    </w:pPr>
    <w:rPr>
      <w:rFonts w:eastAsia="Batang"/>
      <w:lang w:eastAsia="en-US"/>
    </w:rPr>
  </w:style>
  <w:style w:type="character" w:customStyle="1" w:styleId="TFChar">
    <w:name w:val="TF Char"/>
    <w:link w:val="TF"/>
    <w:rsid w:val="00924E60"/>
    <w:rPr>
      <w:rFonts w:ascii="Arial" w:eastAsia="Times New Roman" w:hAnsi="Arial"/>
      <w:b/>
      <w:lang w:eastAsia="ja-JP"/>
    </w:rPr>
  </w:style>
  <w:style w:type="paragraph" w:customStyle="1" w:styleId="TdocHeader2">
    <w:name w:val="Tdoc_Header_2"/>
    <w:basedOn w:val="Normal"/>
    <w:rsid w:val="00924E60"/>
    <w:pPr>
      <w:widowControl w:val="0"/>
      <w:tabs>
        <w:tab w:val="left" w:pos="1701"/>
        <w:tab w:val="right" w:pos="9072"/>
        <w:tab w:val="right" w:pos="10206"/>
      </w:tabs>
      <w:spacing w:before="0"/>
      <w:jc w:val="both"/>
    </w:pPr>
    <w:rPr>
      <w:rFonts w:eastAsia="Batang"/>
      <w:b/>
      <w:sz w:val="18"/>
      <w:lang w:eastAsia="en-US"/>
    </w:rPr>
  </w:style>
  <w:style w:type="paragraph" w:customStyle="1" w:styleId="TdocHeading1">
    <w:name w:val="Tdoc_Heading_1"/>
    <w:basedOn w:val="Heading1"/>
    <w:next w:val="Normal"/>
    <w:autoRedefine/>
    <w:rsid w:val="00924E60"/>
    <w:pPr>
      <w:numPr>
        <w:numId w:val="17"/>
      </w:numPr>
      <w:spacing w:after="120"/>
      <w:ind w:left="357" w:hanging="357"/>
      <w:jc w:val="both"/>
    </w:pPr>
    <w:rPr>
      <w:rFonts w:eastAsia="Batang"/>
      <w:b/>
      <w:noProof/>
      <w:kern w:val="28"/>
      <w:sz w:val="24"/>
      <w:lang w:val="en-US" w:eastAsia="en-US"/>
    </w:rPr>
  </w:style>
  <w:style w:type="paragraph" w:customStyle="1" w:styleId="TdocHeader1">
    <w:name w:val="Tdoc_Header_1"/>
    <w:basedOn w:val="Header"/>
    <w:rsid w:val="00924E60"/>
    <w:pPr>
      <w:tabs>
        <w:tab w:val="right" w:pos="9072"/>
        <w:tab w:val="right" w:pos="10206"/>
      </w:tabs>
      <w:jc w:val="both"/>
    </w:pPr>
    <w:rPr>
      <w:rFonts w:eastAsia="Batang"/>
      <w:sz w:val="20"/>
      <w:lang w:eastAsia="en-US"/>
    </w:rPr>
  </w:style>
  <w:style w:type="paragraph" w:customStyle="1" w:styleId="TdocHeading2">
    <w:name w:val="Tdoc_Heading_2"/>
    <w:basedOn w:val="Normal"/>
    <w:rsid w:val="00924E60"/>
    <w:pPr>
      <w:spacing w:before="0"/>
    </w:pPr>
    <w:rPr>
      <w:rFonts w:eastAsia="Batang"/>
      <w:lang w:eastAsia="en-US"/>
    </w:rPr>
  </w:style>
  <w:style w:type="character" w:styleId="Mention">
    <w:name w:val="Mention"/>
    <w:uiPriority w:val="99"/>
    <w:semiHidden/>
    <w:unhideWhenUsed/>
    <w:rsid w:val="00924E60"/>
    <w:rPr>
      <w:color w:val="2B579A"/>
      <w:shd w:val="clear" w:color="auto" w:fill="E6E6E6"/>
    </w:rPr>
  </w:style>
  <w:style w:type="character" w:customStyle="1" w:styleId="IntenseReference1">
    <w:name w:val="Intense Reference1"/>
    <w:uiPriority w:val="32"/>
    <w:qFormat/>
    <w:rsid w:val="00924E60"/>
    <w:rPr>
      <w:b/>
      <w:bCs/>
      <w:smallCaps/>
      <w:color w:val="5B9BD5"/>
      <w:spacing w:val="5"/>
    </w:rPr>
  </w:style>
  <w:style w:type="paragraph" w:customStyle="1" w:styleId="ReviewText">
    <w:name w:val="ReviewText"/>
    <w:basedOn w:val="Normal"/>
    <w:link w:val="ReviewTextChar"/>
    <w:qFormat/>
    <w:rsid w:val="00924E60"/>
    <w:pPr>
      <w:spacing w:before="0" w:after="80"/>
      <w:ind w:left="567"/>
    </w:pPr>
    <w:rPr>
      <w:lang w:eastAsia="zh-CN"/>
    </w:rPr>
  </w:style>
  <w:style w:type="character" w:customStyle="1" w:styleId="ReviewTextChar">
    <w:name w:val="ReviewText Char"/>
    <w:link w:val="ReviewText"/>
    <w:rsid w:val="00924E60"/>
    <w:rPr>
      <w:rFonts w:ascii="Arial" w:eastAsia="Times New Roman" w:hAnsi="Arial"/>
      <w:lang w:eastAsia="zh-CN"/>
    </w:rPr>
  </w:style>
  <w:style w:type="paragraph" w:customStyle="1" w:styleId="bullet1">
    <w:name w:val="bullet1"/>
    <w:basedOn w:val="Normal"/>
    <w:qFormat/>
    <w:rsid w:val="00924E60"/>
    <w:pPr>
      <w:numPr>
        <w:numId w:val="18"/>
      </w:numPr>
      <w:spacing w:before="0"/>
    </w:pPr>
    <w:rPr>
      <w:rFonts w:eastAsia="SimSun"/>
      <w:kern w:val="2"/>
      <w:sz w:val="24"/>
      <w:lang w:eastAsia="zh-CN"/>
    </w:rPr>
  </w:style>
  <w:style w:type="paragraph" w:customStyle="1" w:styleId="bullet2">
    <w:name w:val="bullet2"/>
    <w:basedOn w:val="Normal"/>
    <w:qFormat/>
    <w:rsid w:val="00924E60"/>
    <w:pPr>
      <w:numPr>
        <w:ilvl w:val="1"/>
        <w:numId w:val="18"/>
      </w:numPr>
      <w:tabs>
        <w:tab w:val="left" w:pos="360"/>
      </w:tabs>
      <w:spacing w:before="0"/>
      <w:ind w:left="0" w:firstLine="0"/>
    </w:pPr>
    <w:rPr>
      <w:rFonts w:ascii="Times" w:eastAsia="SimSun" w:hAnsi="Times"/>
      <w:kern w:val="2"/>
      <w:sz w:val="24"/>
      <w:lang w:eastAsia="zh-CN"/>
    </w:rPr>
  </w:style>
  <w:style w:type="paragraph" w:customStyle="1" w:styleId="bullet3">
    <w:name w:val="bullet3"/>
    <w:basedOn w:val="Normal"/>
    <w:qFormat/>
    <w:rsid w:val="00924E60"/>
    <w:pPr>
      <w:numPr>
        <w:ilvl w:val="2"/>
        <w:numId w:val="18"/>
      </w:numPr>
      <w:tabs>
        <w:tab w:val="left" w:pos="360"/>
      </w:tabs>
      <w:spacing w:before="0"/>
      <w:ind w:left="0" w:firstLine="0"/>
    </w:pPr>
    <w:rPr>
      <w:rFonts w:ascii="Times" w:eastAsia="Batang" w:hAnsi="Times"/>
      <w:lang w:eastAsia="en-US"/>
    </w:rPr>
  </w:style>
  <w:style w:type="paragraph" w:customStyle="1" w:styleId="bullet4">
    <w:name w:val="bullet4"/>
    <w:basedOn w:val="Normal"/>
    <w:qFormat/>
    <w:rsid w:val="00924E60"/>
    <w:pPr>
      <w:numPr>
        <w:ilvl w:val="3"/>
        <w:numId w:val="18"/>
      </w:numPr>
      <w:tabs>
        <w:tab w:val="left" w:pos="360"/>
      </w:tabs>
      <w:spacing w:before="0"/>
      <w:ind w:left="0" w:firstLine="0"/>
    </w:pPr>
    <w:rPr>
      <w:rFonts w:ascii="Times" w:eastAsia="Batang" w:hAnsi="Times"/>
      <w:lang w:eastAsia="en-US"/>
    </w:rPr>
  </w:style>
  <w:style w:type="paragraph" w:customStyle="1" w:styleId="Agree2">
    <w:name w:val="Agree2"/>
    <w:basedOn w:val="Doc-text2"/>
    <w:qFormat/>
    <w:rsid w:val="00924E60"/>
    <w:pPr>
      <w:ind w:left="720" w:hanging="360"/>
    </w:pPr>
  </w:style>
  <w:style w:type="paragraph" w:customStyle="1" w:styleId="emaildiscussion20">
    <w:name w:val="emaildiscussion2"/>
    <w:basedOn w:val="Normal"/>
    <w:uiPriority w:val="99"/>
    <w:rsid w:val="00924E60"/>
    <w:pPr>
      <w:spacing w:before="0"/>
      <w:ind w:left="1622" w:hanging="363"/>
    </w:pPr>
    <w:rPr>
      <w:rFonts w:eastAsia="SimSun" w:cs="Arial"/>
      <w:szCs w:val="22"/>
      <w:lang w:val="en-US" w:eastAsia="zh-TW"/>
    </w:rPr>
  </w:style>
  <w:style w:type="paragraph" w:customStyle="1" w:styleId="emaildiscussion0">
    <w:name w:val="emaildiscussion"/>
    <w:basedOn w:val="Normal"/>
    <w:uiPriority w:val="99"/>
    <w:rsid w:val="00924E60"/>
    <w:pPr>
      <w:spacing w:before="0"/>
      <w:ind w:left="1619" w:hanging="360"/>
    </w:pPr>
    <w:rPr>
      <w:rFonts w:eastAsia="SimSun" w:cs="Arial"/>
      <w:b/>
      <w:bCs/>
      <w:sz w:val="21"/>
      <w:szCs w:val="21"/>
      <w:lang w:val="en-US" w:eastAsia="zh-TW"/>
    </w:rPr>
  </w:style>
  <w:style w:type="paragraph" w:customStyle="1" w:styleId="doc-title00">
    <w:name w:val="doc-title0"/>
    <w:basedOn w:val="Normal"/>
    <w:rsid w:val="00924E60"/>
    <w:pPr>
      <w:spacing w:before="100" w:beforeAutospacing="1" w:after="100" w:afterAutospacing="1"/>
    </w:pPr>
    <w:rPr>
      <w:rFonts w:ascii="Times New Roman" w:hAnsi="Times New Roman"/>
      <w:sz w:val="24"/>
      <w:lang w:val="en-US" w:eastAsia="en-US"/>
    </w:rPr>
  </w:style>
  <w:style w:type="paragraph" w:styleId="Caption">
    <w:name w:val="caption"/>
    <w:basedOn w:val="Normal"/>
    <w:next w:val="Normal"/>
    <w:qFormat/>
    <w:rsid w:val="00924E60"/>
    <w:pPr>
      <w:spacing w:before="120" w:after="120"/>
    </w:pPr>
    <w:rPr>
      <w:rFonts w:ascii="Times New Roman" w:hAnsi="Times New Roman"/>
      <w:b/>
      <w:lang w:eastAsia="en-US"/>
    </w:rPr>
  </w:style>
  <w:style w:type="paragraph" w:customStyle="1" w:styleId="agreement0">
    <w:name w:val="agreement"/>
    <w:basedOn w:val="Normal"/>
    <w:rsid w:val="00924E60"/>
    <w:pPr>
      <w:spacing w:before="0"/>
    </w:pPr>
    <w:rPr>
      <w:rFonts w:ascii="Calibri" w:eastAsiaTheme="minorEastAsia" w:hAnsi="Calibri" w:cs="Calibri"/>
      <w:sz w:val="22"/>
      <w:szCs w:val="22"/>
    </w:rPr>
  </w:style>
  <w:style w:type="paragraph" w:customStyle="1" w:styleId="Body-1">
    <w:name w:val="Body-1"/>
    <w:basedOn w:val="Normal"/>
    <w:qFormat/>
    <w:rsid w:val="0059484F"/>
    <w:pPr>
      <w:numPr>
        <w:ilvl w:val="1"/>
        <w:numId w:val="23"/>
      </w:numPr>
      <w:spacing w:before="0" w:line="259" w:lineRule="auto"/>
      <w:ind w:left="576" w:hanging="576"/>
    </w:pPr>
    <w:rPr>
      <w:rFonts w:eastAsia="Calibri" w:cs="Arial"/>
      <w:color w:val="833C0B"/>
      <w:lang w:val="en-US" w:eastAsia="en-US"/>
    </w:rPr>
  </w:style>
  <w:style w:type="paragraph" w:customStyle="1" w:styleId="Source">
    <w:name w:val="Source"/>
    <w:basedOn w:val="Normal"/>
    <w:rsid w:val="000A2338"/>
    <w:pPr>
      <w:spacing w:before="0" w:after="60"/>
      <w:ind w:left="1985" w:hanging="1985"/>
    </w:pPr>
    <w:rPr>
      <w:rFonts w:eastAsiaTheme="minorEastAsia" w:cs="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940610">
      <w:bodyDiv w:val="1"/>
      <w:marLeft w:val="0"/>
      <w:marRight w:val="0"/>
      <w:marTop w:val="0"/>
      <w:marBottom w:val="0"/>
      <w:divBdr>
        <w:top w:val="none" w:sz="0" w:space="0" w:color="auto"/>
        <w:left w:val="none" w:sz="0" w:space="0" w:color="auto"/>
        <w:bottom w:val="none" w:sz="0" w:space="0" w:color="auto"/>
        <w:right w:val="none" w:sz="0" w:space="0" w:color="auto"/>
      </w:divBdr>
    </w:div>
    <w:div w:id="13729763">
      <w:bodyDiv w:val="1"/>
      <w:marLeft w:val="0"/>
      <w:marRight w:val="0"/>
      <w:marTop w:val="0"/>
      <w:marBottom w:val="0"/>
      <w:divBdr>
        <w:top w:val="none" w:sz="0" w:space="0" w:color="auto"/>
        <w:left w:val="none" w:sz="0" w:space="0" w:color="auto"/>
        <w:bottom w:val="none" w:sz="0" w:space="0" w:color="auto"/>
        <w:right w:val="none" w:sz="0" w:space="0" w:color="auto"/>
      </w:divBdr>
    </w:div>
    <w:div w:id="20403216">
      <w:bodyDiv w:val="1"/>
      <w:marLeft w:val="0"/>
      <w:marRight w:val="0"/>
      <w:marTop w:val="0"/>
      <w:marBottom w:val="0"/>
      <w:divBdr>
        <w:top w:val="none" w:sz="0" w:space="0" w:color="auto"/>
        <w:left w:val="none" w:sz="0" w:space="0" w:color="auto"/>
        <w:bottom w:val="none" w:sz="0" w:space="0" w:color="auto"/>
        <w:right w:val="none" w:sz="0" w:space="0" w:color="auto"/>
      </w:divBdr>
    </w:div>
    <w:div w:id="38630523">
      <w:bodyDiv w:val="1"/>
      <w:marLeft w:val="0"/>
      <w:marRight w:val="0"/>
      <w:marTop w:val="0"/>
      <w:marBottom w:val="0"/>
      <w:divBdr>
        <w:top w:val="none" w:sz="0" w:space="0" w:color="auto"/>
        <w:left w:val="none" w:sz="0" w:space="0" w:color="auto"/>
        <w:bottom w:val="none" w:sz="0" w:space="0" w:color="auto"/>
        <w:right w:val="none" w:sz="0" w:space="0" w:color="auto"/>
      </w:divBdr>
    </w:div>
    <w:div w:id="52428961">
      <w:bodyDiv w:val="1"/>
      <w:marLeft w:val="0"/>
      <w:marRight w:val="0"/>
      <w:marTop w:val="0"/>
      <w:marBottom w:val="0"/>
      <w:divBdr>
        <w:top w:val="none" w:sz="0" w:space="0" w:color="auto"/>
        <w:left w:val="none" w:sz="0" w:space="0" w:color="auto"/>
        <w:bottom w:val="none" w:sz="0" w:space="0" w:color="auto"/>
        <w:right w:val="none" w:sz="0" w:space="0" w:color="auto"/>
      </w:divBdr>
    </w:div>
    <w:div w:id="53814439">
      <w:bodyDiv w:val="1"/>
      <w:marLeft w:val="0"/>
      <w:marRight w:val="0"/>
      <w:marTop w:val="0"/>
      <w:marBottom w:val="0"/>
      <w:divBdr>
        <w:top w:val="none" w:sz="0" w:space="0" w:color="auto"/>
        <w:left w:val="none" w:sz="0" w:space="0" w:color="auto"/>
        <w:bottom w:val="none" w:sz="0" w:space="0" w:color="auto"/>
        <w:right w:val="none" w:sz="0" w:space="0" w:color="auto"/>
      </w:divBdr>
    </w:div>
    <w:div w:id="55707196">
      <w:bodyDiv w:val="1"/>
      <w:marLeft w:val="0"/>
      <w:marRight w:val="0"/>
      <w:marTop w:val="0"/>
      <w:marBottom w:val="0"/>
      <w:divBdr>
        <w:top w:val="none" w:sz="0" w:space="0" w:color="auto"/>
        <w:left w:val="none" w:sz="0" w:space="0" w:color="auto"/>
        <w:bottom w:val="none" w:sz="0" w:space="0" w:color="auto"/>
        <w:right w:val="none" w:sz="0" w:space="0" w:color="auto"/>
      </w:divBdr>
    </w:div>
    <w:div w:id="64109078">
      <w:bodyDiv w:val="1"/>
      <w:marLeft w:val="0"/>
      <w:marRight w:val="0"/>
      <w:marTop w:val="0"/>
      <w:marBottom w:val="0"/>
      <w:divBdr>
        <w:top w:val="none" w:sz="0" w:space="0" w:color="auto"/>
        <w:left w:val="none" w:sz="0" w:space="0" w:color="auto"/>
        <w:bottom w:val="none" w:sz="0" w:space="0" w:color="auto"/>
        <w:right w:val="none" w:sz="0" w:space="0" w:color="auto"/>
      </w:divBdr>
    </w:div>
    <w:div w:id="83915954">
      <w:bodyDiv w:val="1"/>
      <w:marLeft w:val="0"/>
      <w:marRight w:val="0"/>
      <w:marTop w:val="0"/>
      <w:marBottom w:val="0"/>
      <w:divBdr>
        <w:top w:val="none" w:sz="0" w:space="0" w:color="auto"/>
        <w:left w:val="none" w:sz="0" w:space="0" w:color="auto"/>
        <w:bottom w:val="none" w:sz="0" w:space="0" w:color="auto"/>
        <w:right w:val="none" w:sz="0" w:space="0" w:color="auto"/>
      </w:divBdr>
    </w:div>
    <w:div w:id="95173015">
      <w:bodyDiv w:val="1"/>
      <w:marLeft w:val="0"/>
      <w:marRight w:val="0"/>
      <w:marTop w:val="0"/>
      <w:marBottom w:val="0"/>
      <w:divBdr>
        <w:top w:val="none" w:sz="0" w:space="0" w:color="auto"/>
        <w:left w:val="none" w:sz="0" w:space="0" w:color="auto"/>
        <w:bottom w:val="none" w:sz="0" w:space="0" w:color="auto"/>
        <w:right w:val="none" w:sz="0" w:space="0" w:color="auto"/>
      </w:divBdr>
    </w:div>
    <w:div w:id="99107140">
      <w:bodyDiv w:val="1"/>
      <w:marLeft w:val="0"/>
      <w:marRight w:val="0"/>
      <w:marTop w:val="0"/>
      <w:marBottom w:val="0"/>
      <w:divBdr>
        <w:top w:val="none" w:sz="0" w:space="0" w:color="auto"/>
        <w:left w:val="none" w:sz="0" w:space="0" w:color="auto"/>
        <w:bottom w:val="none" w:sz="0" w:space="0" w:color="auto"/>
        <w:right w:val="none" w:sz="0" w:space="0" w:color="auto"/>
      </w:divBdr>
    </w:div>
    <w:div w:id="136650258">
      <w:bodyDiv w:val="1"/>
      <w:marLeft w:val="0"/>
      <w:marRight w:val="0"/>
      <w:marTop w:val="0"/>
      <w:marBottom w:val="0"/>
      <w:divBdr>
        <w:top w:val="none" w:sz="0" w:space="0" w:color="auto"/>
        <w:left w:val="none" w:sz="0" w:space="0" w:color="auto"/>
        <w:bottom w:val="none" w:sz="0" w:space="0" w:color="auto"/>
        <w:right w:val="none" w:sz="0" w:space="0" w:color="auto"/>
      </w:divBdr>
    </w:div>
    <w:div w:id="146897544">
      <w:bodyDiv w:val="1"/>
      <w:marLeft w:val="0"/>
      <w:marRight w:val="0"/>
      <w:marTop w:val="0"/>
      <w:marBottom w:val="0"/>
      <w:divBdr>
        <w:top w:val="none" w:sz="0" w:space="0" w:color="auto"/>
        <w:left w:val="none" w:sz="0" w:space="0" w:color="auto"/>
        <w:bottom w:val="none" w:sz="0" w:space="0" w:color="auto"/>
        <w:right w:val="none" w:sz="0" w:space="0" w:color="auto"/>
      </w:divBdr>
    </w:div>
    <w:div w:id="146946516">
      <w:bodyDiv w:val="1"/>
      <w:marLeft w:val="0"/>
      <w:marRight w:val="0"/>
      <w:marTop w:val="0"/>
      <w:marBottom w:val="0"/>
      <w:divBdr>
        <w:top w:val="none" w:sz="0" w:space="0" w:color="auto"/>
        <w:left w:val="none" w:sz="0" w:space="0" w:color="auto"/>
        <w:bottom w:val="none" w:sz="0" w:space="0" w:color="auto"/>
        <w:right w:val="none" w:sz="0" w:space="0" w:color="auto"/>
      </w:divBdr>
    </w:div>
    <w:div w:id="156850400">
      <w:bodyDiv w:val="1"/>
      <w:marLeft w:val="0"/>
      <w:marRight w:val="0"/>
      <w:marTop w:val="0"/>
      <w:marBottom w:val="0"/>
      <w:divBdr>
        <w:top w:val="none" w:sz="0" w:space="0" w:color="auto"/>
        <w:left w:val="none" w:sz="0" w:space="0" w:color="auto"/>
        <w:bottom w:val="none" w:sz="0" w:space="0" w:color="auto"/>
        <w:right w:val="none" w:sz="0" w:space="0" w:color="auto"/>
      </w:divBdr>
    </w:div>
    <w:div w:id="164248682">
      <w:bodyDiv w:val="1"/>
      <w:marLeft w:val="0"/>
      <w:marRight w:val="0"/>
      <w:marTop w:val="0"/>
      <w:marBottom w:val="0"/>
      <w:divBdr>
        <w:top w:val="none" w:sz="0" w:space="0" w:color="auto"/>
        <w:left w:val="none" w:sz="0" w:space="0" w:color="auto"/>
        <w:bottom w:val="none" w:sz="0" w:space="0" w:color="auto"/>
        <w:right w:val="none" w:sz="0" w:space="0" w:color="auto"/>
      </w:divBdr>
    </w:div>
    <w:div w:id="168447455">
      <w:bodyDiv w:val="1"/>
      <w:marLeft w:val="0"/>
      <w:marRight w:val="0"/>
      <w:marTop w:val="0"/>
      <w:marBottom w:val="0"/>
      <w:divBdr>
        <w:top w:val="none" w:sz="0" w:space="0" w:color="auto"/>
        <w:left w:val="none" w:sz="0" w:space="0" w:color="auto"/>
        <w:bottom w:val="none" w:sz="0" w:space="0" w:color="auto"/>
        <w:right w:val="none" w:sz="0" w:space="0" w:color="auto"/>
      </w:divBdr>
    </w:div>
    <w:div w:id="168522402">
      <w:bodyDiv w:val="1"/>
      <w:marLeft w:val="0"/>
      <w:marRight w:val="0"/>
      <w:marTop w:val="0"/>
      <w:marBottom w:val="0"/>
      <w:divBdr>
        <w:top w:val="none" w:sz="0" w:space="0" w:color="auto"/>
        <w:left w:val="none" w:sz="0" w:space="0" w:color="auto"/>
        <w:bottom w:val="none" w:sz="0" w:space="0" w:color="auto"/>
        <w:right w:val="none" w:sz="0" w:space="0" w:color="auto"/>
      </w:divBdr>
    </w:div>
    <w:div w:id="172842316">
      <w:bodyDiv w:val="1"/>
      <w:marLeft w:val="0"/>
      <w:marRight w:val="0"/>
      <w:marTop w:val="0"/>
      <w:marBottom w:val="0"/>
      <w:divBdr>
        <w:top w:val="none" w:sz="0" w:space="0" w:color="auto"/>
        <w:left w:val="none" w:sz="0" w:space="0" w:color="auto"/>
        <w:bottom w:val="none" w:sz="0" w:space="0" w:color="auto"/>
        <w:right w:val="none" w:sz="0" w:space="0" w:color="auto"/>
      </w:divBdr>
    </w:div>
    <w:div w:id="201019205">
      <w:bodyDiv w:val="1"/>
      <w:marLeft w:val="0"/>
      <w:marRight w:val="0"/>
      <w:marTop w:val="0"/>
      <w:marBottom w:val="0"/>
      <w:divBdr>
        <w:top w:val="none" w:sz="0" w:space="0" w:color="auto"/>
        <w:left w:val="none" w:sz="0" w:space="0" w:color="auto"/>
        <w:bottom w:val="none" w:sz="0" w:space="0" w:color="auto"/>
        <w:right w:val="none" w:sz="0" w:space="0" w:color="auto"/>
      </w:divBdr>
    </w:div>
    <w:div w:id="209804426">
      <w:bodyDiv w:val="1"/>
      <w:marLeft w:val="0"/>
      <w:marRight w:val="0"/>
      <w:marTop w:val="0"/>
      <w:marBottom w:val="0"/>
      <w:divBdr>
        <w:top w:val="none" w:sz="0" w:space="0" w:color="auto"/>
        <w:left w:val="none" w:sz="0" w:space="0" w:color="auto"/>
        <w:bottom w:val="none" w:sz="0" w:space="0" w:color="auto"/>
        <w:right w:val="none" w:sz="0" w:space="0" w:color="auto"/>
      </w:divBdr>
    </w:div>
    <w:div w:id="214774992">
      <w:bodyDiv w:val="1"/>
      <w:marLeft w:val="0"/>
      <w:marRight w:val="0"/>
      <w:marTop w:val="0"/>
      <w:marBottom w:val="0"/>
      <w:divBdr>
        <w:top w:val="none" w:sz="0" w:space="0" w:color="auto"/>
        <w:left w:val="none" w:sz="0" w:space="0" w:color="auto"/>
        <w:bottom w:val="none" w:sz="0" w:space="0" w:color="auto"/>
        <w:right w:val="none" w:sz="0" w:space="0" w:color="auto"/>
      </w:divBdr>
    </w:div>
    <w:div w:id="221989943">
      <w:bodyDiv w:val="1"/>
      <w:marLeft w:val="0"/>
      <w:marRight w:val="0"/>
      <w:marTop w:val="0"/>
      <w:marBottom w:val="0"/>
      <w:divBdr>
        <w:top w:val="none" w:sz="0" w:space="0" w:color="auto"/>
        <w:left w:val="none" w:sz="0" w:space="0" w:color="auto"/>
        <w:bottom w:val="none" w:sz="0" w:space="0" w:color="auto"/>
        <w:right w:val="none" w:sz="0" w:space="0" w:color="auto"/>
      </w:divBdr>
    </w:div>
    <w:div w:id="226958704">
      <w:bodyDiv w:val="1"/>
      <w:marLeft w:val="0"/>
      <w:marRight w:val="0"/>
      <w:marTop w:val="0"/>
      <w:marBottom w:val="0"/>
      <w:divBdr>
        <w:top w:val="none" w:sz="0" w:space="0" w:color="auto"/>
        <w:left w:val="none" w:sz="0" w:space="0" w:color="auto"/>
        <w:bottom w:val="none" w:sz="0" w:space="0" w:color="auto"/>
        <w:right w:val="none" w:sz="0" w:space="0" w:color="auto"/>
      </w:divBdr>
    </w:div>
    <w:div w:id="254170205">
      <w:bodyDiv w:val="1"/>
      <w:marLeft w:val="0"/>
      <w:marRight w:val="0"/>
      <w:marTop w:val="0"/>
      <w:marBottom w:val="0"/>
      <w:divBdr>
        <w:top w:val="none" w:sz="0" w:space="0" w:color="auto"/>
        <w:left w:val="none" w:sz="0" w:space="0" w:color="auto"/>
        <w:bottom w:val="none" w:sz="0" w:space="0" w:color="auto"/>
        <w:right w:val="none" w:sz="0" w:space="0" w:color="auto"/>
      </w:divBdr>
    </w:div>
    <w:div w:id="254558251">
      <w:bodyDiv w:val="1"/>
      <w:marLeft w:val="0"/>
      <w:marRight w:val="0"/>
      <w:marTop w:val="0"/>
      <w:marBottom w:val="0"/>
      <w:divBdr>
        <w:top w:val="none" w:sz="0" w:space="0" w:color="auto"/>
        <w:left w:val="none" w:sz="0" w:space="0" w:color="auto"/>
        <w:bottom w:val="none" w:sz="0" w:space="0" w:color="auto"/>
        <w:right w:val="none" w:sz="0" w:space="0" w:color="auto"/>
      </w:divBdr>
    </w:div>
    <w:div w:id="258029377">
      <w:bodyDiv w:val="1"/>
      <w:marLeft w:val="0"/>
      <w:marRight w:val="0"/>
      <w:marTop w:val="0"/>
      <w:marBottom w:val="0"/>
      <w:divBdr>
        <w:top w:val="none" w:sz="0" w:space="0" w:color="auto"/>
        <w:left w:val="none" w:sz="0" w:space="0" w:color="auto"/>
        <w:bottom w:val="none" w:sz="0" w:space="0" w:color="auto"/>
        <w:right w:val="none" w:sz="0" w:space="0" w:color="auto"/>
      </w:divBdr>
    </w:div>
    <w:div w:id="281032351">
      <w:bodyDiv w:val="1"/>
      <w:marLeft w:val="0"/>
      <w:marRight w:val="0"/>
      <w:marTop w:val="0"/>
      <w:marBottom w:val="0"/>
      <w:divBdr>
        <w:top w:val="none" w:sz="0" w:space="0" w:color="auto"/>
        <w:left w:val="none" w:sz="0" w:space="0" w:color="auto"/>
        <w:bottom w:val="none" w:sz="0" w:space="0" w:color="auto"/>
        <w:right w:val="none" w:sz="0" w:space="0" w:color="auto"/>
      </w:divBdr>
    </w:div>
    <w:div w:id="282395013">
      <w:bodyDiv w:val="1"/>
      <w:marLeft w:val="0"/>
      <w:marRight w:val="0"/>
      <w:marTop w:val="0"/>
      <w:marBottom w:val="0"/>
      <w:divBdr>
        <w:top w:val="none" w:sz="0" w:space="0" w:color="auto"/>
        <w:left w:val="none" w:sz="0" w:space="0" w:color="auto"/>
        <w:bottom w:val="none" w:sz="0" w:space="0" w:color="auto"/>
        <w:right w:val="none" w:sz="0" w:space="0" w:color="auto"/>
      </w:divBdr>
    </w:div>
    <w:div w:id="293563516">
      <w:bodyDiv w:val="1"/>
      <w:marLeft w:val="0"/>
      <w:marRight w:val="0"/>
      <w:marTop w:val="0"/>
      <w:marBottom w:val="0"/>
      <w:divBdr>
        <w:top w:val="none" w:sz="0" w:space="0" w:color="auto"/>
        <w:left w:val="none" w:sz="0" w:space="0" w:color="auto"/>
        <w:bottom w:val="none" w:sz="0" w:space="0" w:color="auto"/>
        <w:right w:val="none" w:sz="0" w:space="0" w:color="auto"/>
      </w:divBdr>
    </w:div>
    <w:div w:id="307514125">
      <w:bodyDiv w:val="1"/>
      <w:marLeft w:val="0"/>
      <w:marRight w:val="0"/>
      <w:marTop w:val="0"/>
      <w:marBottom w:val="0"/>
      <w:divBdr>
        <w:top w:val="none" w:sz="0" w:space="0" w:color="auto"/>
        <w:left w:val="none" w:sz="0" w:space="0" w:color="auto"/>
        <w:bottom w:val="none" w:sz="0" w:space="0" w:color="auto"/>
        <w:right w:val="none" w:sz="0" w:space="0" w:color="auto"/>
      </w:divBdr>
    </w:div>
    <w:div w:id="312371470">
      <w:bodyDiv w:val="1"/>
      <w:marLeft w:val="0"/>
      <w:marRight w:val="0"/>
      <w:marTop w:val="0"/>
      <w:marBottom w:val="0"/>
      <w:divBdr>
        <w:top w:val="none" w:sz="0" w:space="0" w:color="auto"/>
        <w:left w:val="none" w:sz="0" w:space="0" w:color="auto"/>
        <w:bottom w:val="none" w:sz="0" w:space="0" w:color="auto"/>
        <w:right w:val="none" w:sz="0" w:space="0" w:color="auto"/>
      </w:divBdr>
    </w:div>
    <w:div w:id="313028048">
      <w:bodyDiv w:val="1"/>
      <w:marLeft w:val="0"/>
      <w:marRight w:val="0"/>
      <w:marTop w:val="0"/>
      <w:marBottom w:val="0"/>
      <w:divBdr>
        <w:top w:val="none" w:sz="0" w:space="0" w:color="auto"/>
        <w:left w:val="none" w:sz="0" w:space="0" w:color="auto"/>
        <w:bottom w:val="none" w:sz="0" w:space="0" w:color="auto"/>
        <w:right w:val="none" w:sz="0" w:space="0" w:color="auto"/>
      </w:divBdr>
    </w:div>
    <w:div w:id="315228812">
      <w:bodyDiv w:val="1"/>
      <w:marLeft w:val="0"/>
      <w:marRight w:val="0"/>
      <w:marTop w:val="0"/>
      <w:marBottom w:val="0"/>
      <w:divBdr>
        <w:top w:val="none" w:sz="0" w:space="0" w:color="auto"/>
        <w:left w:val="none" w:sz="0" w:space="0" w:color="auto"/>
        <w:bottom w:val="none" w:sz="0" w:space="0" w:color="auto"/>
        <w:right w:val="none" w:sz="0" w:space="0" w:color="auto"/>
      </w:divBdr>
      <w:divsChild>
        <w:div w:id="677119243">
          <w:marLeft w:val="0"/>
          <w:marRight w:val="0"/>
          <w:marTop w:val="0"/>
          <w:marBottom w:val="0"/>
          <w:divBdr>
            <w:top w:val="none" w:sz="0" w:space="0" w:color="auto"/>
            <w:left w:val="none" w:sz="0" w:space="0" w:color="auto"/>
            <w:bottom w:val="none" w:sz="0" w:space="0" w:color="auto"/>
            <w:right w:val="none" w:sz="0" w:space="0" w:color="auto"/>
          </w:divBdr>
        </w:div>
      </w:divsChild>
    </w:div>
    <w:div w:id="319358777">
      <w:bodyDiv w:val="1"/>
      <w:marLeft w:val="0"/>
      <w:marRight w:val="0"/>
      <w:marTop w:val="0"/>
      <w:marBottom w:val="0"/>
      <w:divBdr>
        <w:top w:val="none" w:sz="0" w:space="0" w:color="auto"/>
        <w:left w:val="none" w:sz="0" w:space="0" w:color="auto"/>
        <w:bottom w:val="none" w:sz="0" w:space="0" w:color="auto"/>
        <w:right w:val="none" w:sz="0" w:space="0" w:color="auto"/>
      </w:divBdr>
    </w:div>
    <w:div w:id="334770415">
      <w:bodyDiv w:val="1"/>
      <w:marLeft w:val="0"/>
      <w:marRight w:val="0"/>
      <w:marTop w:val="0"/>
      <w:marBottom w:val="0"/>
      <w:divBdr>
        <w:top w:val="none" w:sz="0" w:space="0" w:color="auto"/>
        <w:left w:val="none" w:sz="0" w:space="0" w:color="auto"/>
        <w:bottom w:val="none" w:sz="0" w:space="0" w:color="auto"/>
        <w:right w:val="none" w:sz="0" w:space="0" w:color="auto"/>
      </w:divBdr>
    </w:div>
    <w:div w:id="356807711">
      <w:bodyDiv w:val="1"/>
      <w:marLeft w:val="0"/>
      <w:marRight w:val="0"/>
      <w:marTop w:val="0"/>
      <w:marBottom w:val="0"/>
      <w:divBdr>
        <w:top w:val="none" w:sz="0" w:space="0" w:color="auto"/>
        <w:left w:val="none" w:sz="0" w:space="0" w:color="auto"/>
        <w:bottom w:val="none" w:sz="0" w:space="0" w:color="auto"/>
        <w:right w:val="none" w:sz="0" w:space="0" w:color="auto"/>
      </w:divBdr>
    </w:div>
    <w:div w:id="378670592">
      <w:bodyDiv w:val="1"/>
      <w:marLeft w:val="0"/>
      <w:marRight w:val="0"/>
      <w:marTop w:val="0"/>
      <w:marBottom w:val="0"/>
      <w:divBdr>
        <w:top w:val="none" w:sz="0" w:space="0" w:color="auto"/>
        <w:left w:val="none" w:sz="0" w:space="0" w:color="auto"/>
        <w:bottom w:val="none" w:sz="0" w:space="0" w:color="auto"/>
        <w:right w:val="none" w:sz="0" w:space="0" w:color="auto"/>
      </w:divBdr>
    </w:div>
    <w:div w:id="379474122">
      <w:bodyDiv w:val="1"/>
      <w:marLeft w:val="0"/>
      <w:marRight w:val="0"/>
      <w:marTop w:val="0"/>
      <w:marBottom w:val="0"/>
      <w:divBdr>
        <w:top w:val="none" w:sz="0" w:space="0" w:color="auto"/>
        <w:left w:val="none" w:sz="0" w:space="0" w:color="auto"/>
        <w:bottom w:val="none" w:sz="0" w:space="0" w:color="auto"/>
        <w:right w:val="none" w:sz="0" w:space="0" w:color="auto"/>
      </w:divBdr>
    </w:div>
    <w:div w:id="395396743">
      <w:bodyDiv w:val="1"/>
      <w:marLeft w:val="0"/>
      <w:marRight w:val="0"/>
      <w:marTop w:val="0"/>
      <w:marBottom w:val="0"/>
      <w:divBdr>
        <w:top w:val="none" w:sz="0" w:space="0" w:color="auto"/>
        <w:left w:val="none" w:sz="0" w:space="0" w:color="auto"/>
        <w:bottom w:val="none" w:sz="0" w:space="0" w:color="auto"/>
        <w:right w:val="none" w:sz="0" w:space="0" w:color="auto"/>
      </w:divBdr>
    </w:div>
    <w:div w:id="397827054">
      <w:bodyDiv w:val="1"/>
      <w:marLeft w:val="0"/>
      <w:marRight w:val="0"/>
      <w:marTop w:val="0"/>
      <w:marBottom w:val="0"/>
      <w:divBdr>
        <w:top w:val="none" w:sz="0" w:space="0" w:color="auto"/>
        <w:left w:val="none" w:sz="0" w:space="0" w:color="auto"/>
        <w:bottom w:val="none" w:sz="0" w:space="0" w:color="auto"/>
        <w:right w:val="none" w:sz="0" w:space="0" w:color="auto"/>
      </w:divBdr>
    </w:div>
    <w:div w:id="403336191">
      <w:bodyDiv w:val="1"/>
      <w:marLeft w:val="0"/>
      <w:marRight w:val="0"/>
      <w:marTop w:val="0"/>
      <w:marBottom w:val="0"/>
      <w:divBdr>
        <w:top w:val="none" w:sz="0" w:space="0" w:color="auto"/>
        <w:left w:val="none" w:sz="0" w:space="0" w:color="auto"/>
        <w:bottom w:val="none" w:sz="0" w:space="0" w:color="auto"/>
        <w:right w:val="none" w:sz="0" w:space="0" w:color="auto"/>
      </w:divBdr>
    </w:div>
    <w:div w:id="413868137">
      <w:bodyDiv w:val="1"/>
      <w:marLeft w:val="0"/>
      <w:marRight w:val="0"/>
      <w:marTop w:val="0"/>
      <w:marBottom w:val="0"/>
      <w:divBdr>
        <w:top w:val="none" w:sz="0" w:space="0" w:color="auto"/>
        <w:left w:val="none" w:sz="0" w:space="0" w:color="auto"/>
        <w:bottom w:val="none" w:sz="0" w:space="0" w:color="auto"/>
        <w:right w:val="none" w:sz="0" w:space="0" w:color="auto"/>
      </w:divBdr>
    </w:div>
    <w:div w:id="419837754">
      <w:bodyDiv w:val="1"/>
      <w:marLeft w:val="0"/>
      <w:marRight w:val="0"/>
      <w:marTop w:val="0"/>
      <w:marBottom w:val="0"/>
      <w:divBdr>
        <w:top w:val="none" w:sz="0" w:space="0" w:color="auto"/>
        <w:left w:val="none" w:sz="0" w:space="0" w:color="auto"/>
        <w:bottom w:val="none" w:sz="0" w:space="0" w:color="auto"/>
        <w:right w:val="none" w:sz="0" w:space="0" w:color="auto"/>
      </w:divBdr>
      <w:divsChild>
        <w:div w:id="156772331">
          <w:marLeft w:val="0"/>
          <w:marRight w:val="0"/>
          <w:marTop w:val="0"/>
          <w:marBottom w:val="0"/>
          <w:divBdr>
            <w:top w:val="none" w:sz="0" w:space="0" w:color="auto"/>
            <w:left w:val="none" w:sz="0" w:space="0" w:color="auto"/>
            <w:bottom w:val="none" w:sz="0" w:space="0" w:color="auto"/>
            <w:right w:val="none" w:sz="0" w:space="0" w:color="auto"/>
          </w:divBdr>
        </w:div>
        <w:div w:id="288437753">
          <w:marLeft w:val="0"/>
          <w:marRight w:val="0"/>
          <w:marTop w:val="0"/>
          <w:marBottom w:val="0"/>
          <w:divBdr>
            <w:top w:val="none" w:sz="0" w:space="0" w:color="auto"/>
            <w:left w:val="none" w:sz="0" w:space="0" w:color="auto"/>
            <w:bottom w:val="none" w:sz="0" w:space="0" w:color="auto"/>
            <w:right w:val="none" w:sz="0" w:space="0" w:color="auto"/>
          </w:divBdr>
        </w:div>
        <w:div w:id="394203454">
          <w:marLeft w:val="0"/>
          <w:marRight w:val="0"/>
          <w:marTop w:val="0"/>
          <w:marBottom w:val="0"/>
          <w:divBdr>
            <w:top w:val="none" w:sz="0" w:space="0" w:color="auto"/>
            <w:left w:val="none" w:sz="0" w:space="0" w:color="auto"/>
            <w:bottom w:val="none" w:sz="0" w:space="0" w:color="auto"/>
            <w:right w:val="none" w:sz="0" w:space="0" w:color="auto"/>
          </w:divBdr>
        </w:div>
        <w:div w:id="1263802774">
          <w:marLeft w:val="0"/>
          <w:marRight w:val="0"/>
          <w:marTop w:val="0"/>
          <w:marBottom w:val="0"/>
          <w:divBdr>
            <w:top w:val="none" w:sz="0" w:space="0" w:color="auto"/>
            <w:left w:val="none" w:sz="0" w:space="0" w:color="auto"/>
            <w:bottom w:val="none" w:sz="0" w:space="0" w:color="auto"/>
            <w:right w:val="none" w:sz="0" w:space="0" w:color="auto"/>
          </w:divBdr>
        </w:div>
        <w:div w:id="1539121222">
          <w:marLeft w:val="0"/>
          <w:marRight w:val="0"/>
          <w:marTop w:val="0"/>
          <w:marBottom w:val="0"/>
          <w:divBdr>
            <w:top w:val="none" w:sz="0" w:space="0" w:color="auto"/>
            <w:left w:val="none" w:sz="0" w:space="0" w:color="auto"/>
            <w:bottom w:val="none" w:sz="0" w:space="0" w:color="auto"/>
            <w:right w:val="none" w:sz="0" w:space="0" w:color="auto"/>
          </w:divBdr>
        </w:div>
        <w:div w:id="1649548769">
          <w:marLeft w:val="0"/>
          <w:marRight w:val="0"/>
          <w:marTop w:val="0"/>
          <w:marBottom w:val="0"/>
          <w:divBdr>
            <w:top w:val="none" w:sz="0" w:space="0" w:color="auto"/>
            <w:left w:val="none" w:sz="0" w:space="0" w:color="auto"/>
            <w:bottom w:val="none" w:sz="0" w:space="0" w:color="auto"/>
            <w:right w:val="none" w:sz="0" w:space="0" w:color="auto"/>
          </w:divBdr>
        </w:div>
        <w:div w:id="1658262766">
          <w:marLeft w:val="0"/>
          <w:marRight w:val="0"/>
          <w:marTop w:val="0"/>
          <w:marBottom w:val="0"/>
          <w:divBdr>
            <w:top w:val="none" w:sz="0" w:space="0" w:color="auto"/>
            <w:left w:val="none" w:sz="0" w:space="0" w:color="auto"/>
            <w:bottom w:val="none" w:sz="0" w:space="0" w:color="auto"/>
            <w:right w:val="none" w:sz="0" w:space="0" w:color="auto"/>
          </w:divBdr>
        </w:div>
        <w:div w:id="1797478962">
          <w:marLeft w:val="0"/>
          <w:marRight w:val="0"/>
          <w:marTop w:val="0"/>
          <w:marBottom w:val="0"/>
          <w:divBdr>
            <w:top w:val="none" w:sz="0" w:space="0" w:color="auto"/>
            <w:left w:val="none" w:sz="0" w:space="0" w:color="auto"/>
            <w:bottom w:val="none" w:sz="0" w:space="0" w:color="auto"/>
            <w:right w:val="none" w:sz="0" w:space="0" w:color="auto"/>
          </w:divBdr>
        </w:div>
        <w:div w:id="1904441842">
          <w:marLeft w:val="0"/>
          <w:marRight w:val="0"/>
          <w:marTop w:val="0"/>
          <w:marBottom w:val="0"/>
          <w:divBdr>
            <w:top w:val="none" w:sz="0" w:space="0" w:color="auto"/>
            <w:left w:val="none" w:sz="0" w:space="0" w:color="auto"/>
            <w:bottom w:val="none" w:sz="0" w:space="0" w:color="auto"/>
            <w:right w:val="none" w:sz="0" w:space="0" w:color="auto"/>
          </w:divBdr>
        </w:div>
        <w:div w:id="2002541737">
          <w:marLeft w:val="0"/>
          <w:marRight w:val="0"/>
          <w:marTop w:val="0"/>
          <w:marBottom w:val="0"/>
          <w:divBdr>
            <w:top w:val="none" w:sz="0" w:space="0" w:color="auto"/>
            <w:left w:val="none" w:sz="0" w:space="0" w:color="auto"/>
            <w:bottom w:val="none" w:sz="0" w:space="0" w:color="auto"/>
            <w:right w:val="none" w:sz="0" w:space="0" w:color="auto"/>
          </w:divBdr>
        </w:div>
        <w:div w:id="2013097130">
          <w:marLeft w:val="0"/>
          <w:marRight w:val="0"/>
          <w:marTop w:val="0"/>
          <w:marBottom w:val="0"/>
          <w:divBdr>
            <w:top w:val="none" w:sz="0" w:space="0" w:color="auto"/>
            <w:left w:val="none" w:sz="0" w:space="0" w:color="auto"/>
            <w:bottom w:val="none" w:sz="0" w:space="0" w:color="auto"/>
            <w:right w:val="none" w:sz="0" w:space="0" w:color="auto"/>
          </w:divBdr>
        </w:div>
        <w:div w:id="2047176221">
          <w:marLeft w:val="0"/>
          <w:marRight w:val="0"/>
          <w:marTop w:val="0"/>
          <w:marBottom w:val="0"/>
          <w:divBdr>
            <w:top w:val="none" w:sz="0" w:space="0" w:color="auto"/>
            <w:left w:val="none" w:sz="0" w:space="0" w:color="auto"/>
            <w:bottom w:val="none" w:sz="0" w:space="0" w:color="auto"/>
            <w:right w:val="none" w:sz="0" w:space="0" w:color="auto"/>
          </w:divBdr>
        </w:div>
      </w:divsChild>
    </w:div>
    <w:div w:id="424038491">
      <w:bodyDiv w:val="1"/>
      <w:marLeft w:val="0"/>
      <w:marRight w:val="0"/>
      <w:marTop w:val="0"/>
      <w:marBottom w:val="0"/>
      <w:divBdr>
        <w:top w:val="none" w:sz="0" w:space="0" w:color="auto"/>
        <w:left w:val="none" w:sz="0" w:space="0" w:color="auto"/>
        <w:bottom w:val="none" w:sz="0" w:space="0" w:color="auto"/>
        <w:right w:val="none" w:sz="0" w:space="0" w:color="auto"/>
      </w:divBdr>
    </w:div>
    <w:div w:id="425542825">
      <w:bodyDiv w:val="1"/>
      <w:marLeft w:val="0"/>
      <w:marRight w:val="0"/>
      <w:marTop w:val="0"/>
      <w:marBottom w:val="0"/>
      <w:divBdr>
        <w:top w:val="none" w:sz="0" w:space="0" w:color="auto"/>
        <w:left w:val="none" w:sz="0" w:space="0" w:color="auto"/>
        <w:bottom w:val="none" w:sz="0" w:space="0" w:color="auto"/>
        <w:right w:val="none" w:sz="0" w:space="0" w:color="auto"/>
      </w:divBdr>
      <w:divsChild>
        <w:div w:id="930237316">
          <w:marLeft w:val="0"/>
          <w:marRight w:val="0"/>
          <w:marTop w:val="0"/>
          <w:marBottom w:val="0"/>
          <w:divBdr>
            <w:top w:val="none" w:sz="0" w:space="0" w:color="auto"/>
            <w:left w:val="none" w:sz="0" w:space="0" w:color="auto"/>
            <w:bottom w:val="none" w:sz="0" w:space="0" w:color="auto"/>
            <w:right w:val="none" w:sz="0" w:space="0" w:color="auto"/>
          </w:divBdr>
        </w:div>
      </w:divsChild>
    </w:div>
    <w:div w:id="425688407">
      <w:bodyDiv w:val="1"/>
      <w:marLeft w:val="0"/>
      <w:marRight w:val="0"/>
      <w:marTop w:val="0"/>
      <w:marBottom w:val="0"/>
      <w:divBdr>
        <w:top w:val="none" w:sz="0" w:space="0" w:color="auto"/>
        <w:left w:val="none" w:sz="0" w:space="0" w:color="auto"/>
        <w:bottom w:val="none" w:sz="0" w:space="0" w:color="auto"/>
        <w:right w:val="none" w:sz="0" w:space="0" w:color="auto"/>
      </w:divBdr>
    </w:div>
    <w:div w:id="430320082">
      <w:bodyDiv w:val="1"/>
      <w:marLeft w:val="0"/>
      <w:marRight w:val="0"/>
      <w:marTop w:val="0"/>
      <w:marBottom w:val="0"/>
      <w:divBdr>
        <w:top w:val="none" w:sz="0" w:space="0" w:color="auto"/>
        <w:left w:val="none" w:sz="0" w:space="0" w:color="auto"/>
        <w:bottom w:val="none" w:sz="0" w:space="0" w:color="auto"/>
        <w:right w:val="none" w:sz="0" w:space="0" w:color="auto"/>
      </w:divBdr>
    </w:div>
    <w:div w:id="434904453">
      <w:bodyDiv w:val="1"/>
      <w:marLeft w:val="0"/>
      <w:marRight w:val="0"/>
      <w:marTop w:val="0"/>
      <w:marBottom w:val="0"/>
      <w:divBdr>
        <w:top w:val="none" w:sz="0" w:space="0" w:color="auto"/>
        <w:left w:val="none" w:sz="0" w:space="0" w:color="auto"/>
        <w:bottom w:val="none" w:sz="0" w:space="0" w:color="auto"/>
        <w:right w:val="none" w:sz="0" w:space="0" w:color="auto"/>
      </w:divBdr>
    </w:div>
    <w:div w:id="458424632">
      <w:bodyDiv w:val="1"/>
      <w:marLeft w:val="0"/>
      <w:marRight w:val="0"/>
      <w:marTop w:val="0"/>
      <w:marBottom w:val="0"/>
      <w:divBdr>
        <w:top w:val="none" w:sz="0" w:space="0" w:color="auto"/>
        <w:left w:val="none" w:sz="0" w:space="0" w:color="auto"/>
        <w:bottom w:val="none" w:sz="0" w:space="0" w:color="auto"/>
        <w:right w:val="none" w:sz="0" w:space="0" w:color="auto"/>
      </w:divBdr>
    </w:div>
    <w:div w:id="489713982">
      <w:bodyDiv w:val="1"/>
      <w:marLeft w:val="0"/>
      <w:marRight w:val="0"/>
      <w:marTop w:val="0"/>
      <w:marBottom w:val="0"/>
      <w:divBdr>
        <w:top w:val="none" w:sz="0" w:space="0" w:color="auto"/>
        <w:left w:val="none" w:sz="0" w:space="0" w:color="auto"/>
        <w:bottom w:val="none" w:sz="0" w:space="0" w:color="auto"/>
        <w:right w:val="none" w:sz="0" w:space="0" w:color="auto"/>
      </w:divBdr>
    </w:div>
    <w:div w:id="491609279">
      <w:bodyDiv w:val="1"/>
      <w:marLeft w:val="0"/>
      <w:marRight w:val="0"/>
      <w:marTop w:val="0"/>
      <w:marBottom w:val="0"/>
      <w:divBdr>
        <w:top w:val="none" w:sz="0" w:space="0" w:color="auto"/>
        <w:left w:val="none" w:sz="0" w:space="0" w:color="auto"/>
        <w:bottom w:val="none" w:sz="0" w:space="0" w:color="auto"/>
        <w:right w:val="none" w:sz="0" w:space="0" w:color="auto"/>
      </w:divBdr>
    </w:div>
    <w:div w:id="493183103">
      <w:bodyDiv w:val="1"/>
      <w:marLeft w:val="0"/>
      <w:marRight w:val="0"/>
      <w:marTop w:val="0"/>
      <w:marBottom w:val="0"/>
      <w:divBdr>
        <w:top w:val="none" w:sz="0" w:space="0" w:color="auto"/>
        <w:left w:val="none" w:sz="0" w:space="0" w:color="auto"/>
        <w:bottom w:val="none" w:sz="0" w:space="0" w:color="auto"/>
        <w:right w:val="none" w:sz="0" w:space="0" w:color="auto"/>
      </w:divBdr>
    </w:div>
    <w:div w:id="522673761">
      <w:bodyDiv w:val="1"/>
      <w:marLeft w:val="0"/>
      <w:marRight w:val="0"/>
      <w:marTop w:val="0"/>
      <w:marBottom w:val="0"/>
      <w:divBdr>
        <w:top w:val="none" w:sz="0" w:space="0" w:color="auto"/>
        <w:left w:val="none" w:sz="0" w:space="0" w:color="auto"/>
        <w:bottom w:val="none" w:sz="0" w:space="0" w:color="auto"/>
        <w:right w:val="none" w:sz="0" w:space="0" w:color="auto"/>
      </w:divBdr>
    </w:div>
    <w:div w:id="533688944">
      <w:bodyDiv w:val="1"/>
      <w:marLeft w:val="0"/>
      <w:marRight w:val="0"/>
      <w:marTop w:val="0"/>
      <w:marBottom w:val="0"/>
      <w:divBdr>
        <w:top w:val="none" w:sz="0" w:space="0" w:color="auto"/>
        <w:left w:val="none" w:sz="0" w:space="0" w:color="auto"/>
        <w:bottom w:val="none" w:sz="0" w:space="0" w:color="auto"/>
        <w:right w:val="none" w:sz="0" w:space="0" w:color="auto"/>
      </w:divBdr>
    </w:div>
    <w:div w:id="534277196">
      <w:bodyDiv w:val="1"/>
      <w:marLeft w:val="0"/>
      <w:marRight w:val="0"/>
      <w:marTop w:val="0"/>
      <w:marBottom w:val="0"/>
      <w:divBdr>
        <w:top w:val="none" w:sz="0" w:space="0" w:color="auto"/>
        <w:left w:val="none" w:sz="0" w:space="0" w:color="auto"/>
        <w:bottom w:val="none" w:sz="0" w:space="0" w:color="auto"/>
        <w:right w:val="none" w:sz="0" w:space="0" w:color="auto"/>
      </w:divBdr>
    </w:div>
    <w:div w:id="542403440">
      <w:bodyDiv w:val="1"/>
      <w:marLeft w:val="0"/>
      <w:marRight w:val="0"/>
      <w:marTop w:val="0"/>
      <w:marBottom w:val="0"/>
      <w:divBdr>
        <w:top w:val="none" w:sz="0" w:space="0" w:color="auto"/>
        <w:left w:val="none" w:sz="0" w:space="0" w:color="auto"/>
        <w:bottom w:val="none" w:sz="0" w:space="0" w:color="auto"/>
        <w:right w:val="none" w:sz="0" w:space="0" w:color="auto"/>
      </w:divBdr>
      <w:divsChild>
        <w:div w:id="556361274">
          <w:marLeft w:val="0"/>
          <w:marRight w:val="0"/>
          <w:marTop w:val="0"/>
          <w:marBottom w:val="0"/>
          <w:divBdr>
            <w:top w:val="none" w:sz="0" w:space="0" w:color="auto"/>
            <w:left w:val="none" w:sz="0" w:space="0" w:color="auto"/>
            <w:bottom w:val="none" w:sz="0" w:space="0" w:color="auto"/>
            <w:right w:val="none" w:sz="0" w:space="0" w:color="auto"/>
          </w:divBdr>
        </w:div>
        <w:div w:id="1264413388">
          <w:marLeft w:val="0"/>
          <w:marRight w:val="0"/>
          <w:marTop w:val="0"/>
          <w:marBottom w:val="0"/>
          <w:divBdr>
            <w:top w:val="none" w:sz="0" w:space="0" w:color="auto"/>
            <w:left w:val="none" w:sz="0" w:space="0" w:color="auto"/>
            <w:bottom w:val="none" w:sz="0" w:space="0" w:color="auto"/>
            <w:right w:val="none" w:sz="0" w:space="0" w:color="auto"/>
          </w:divBdr>
        </w:div>
        <w:div w:id="1275864213">
          <w:marLeft w:val="0"/>
          <w:marRight w:val="0"/>
          <w:marTop w:val="0"/>
          <w:marBottom w:val="0"/>
          <w:divBdr>
            <w:top w:val="none" w:sz="0" w:space="0" w:color="auto"/>
            <w:left w:val="none" w:sz="0" w:space="0" w:color="auto"/>
            <w:bottom w:val="none" w:sz="0" w:space="0" w:color="auto"/>
            <w:right w:val="none" w:sz="0" w:space="0" w:color="auto"/>
          </w:divBdr>
        </w:div>
        <w:div w:id="1312557855">
          <w:marLeft w:val="0"/>
          <w:marRight w:val="0"/>
          <w:marTop w:val="0"/>
          <w:marBottom w:val="0"/>
          <w:divBdr>
            <w:top w:val="none" w:sz="0" w:space="0" w:color="auto"/>
            <w:left w:val="none" w:sz="0" w:space="0" w:color="auto"/>
            <w:bottom w:val="none" w:sz="0" w:space="0" w:color="auto"/>
            <w:right w:val="none" w:sz="0" w:space="0" w:color="auto"/>
          </w:divBdr>
        </w:div>
        <w:div w:id="1509755977">
          <w:marLeft w:val="0"/>
          <w:marRight w:val="0"/>
          <w:marTop w:val="0"/>
          <w:marBottom w:val="0"/>
          <w:divBdr>
            <w:top w:val="none" w:sz="0" w:space="0" w:color="auto"/>
            <w:left w:val="none" w:sz="0" w:space="0" w:color="auto"/>
            <w:bottom w:val="none" w:sz="0" w:space="0" w:color="auto"/>
            <w:right w:val="none" w:sz="0" w:space="0" w:color="auto"/>
          </w:divBdr>
        </w:div>
        <w:div w:id="1543053523">
          <w:marLeft w:val="0"/>
          <w:marRight w:val="0"/>
          <w:marTop w:val="0"/>
          <w:marBottom w:val="0"/>
          <w:divBdr>
            <w:top w:val="none" w:sz="0" w:space="0" w:color="auto"/>
            <w:left w:val="none" w:sz="0" w:space="0" w:color="auto"/>
            <w:bottom w:val="none" w:sz="0" w:space="0" w:color="auto"/>
            <w:right w:val="none" w:sz="0" w:space="0" w:color="auto"/>
          </w:divBdr>
        </w:div>
        <w:div w:id="1661302675">
          <w:marLeft w:val="0"/>
          <w:marRight w:val="0"/>
          <w:marTop w:val="0"/>
          <w:marBottom w:val="0"/>
          <w:divBdr>
            <w:top w:val="none" w:sz="0" w:space="0" w:color="auto"/>
            <w:left w:val="none" w:sz="0" w:space="0" w:color="auto"/>
            <w:bottom w:val="none" w:sz="0" w:space="0" w:color="auto"/>
            <w:right w:val="none" w:sz="0" w:space="0" w:color="auto"/>
          </w:divBdr>
        </w:div>
        <w:div w:id="1703167870">
          <w:marLeft w:val="0"/>
          <w:marRight w:val="0"/>
          <w:marTop w:val="0"/>
          <w:marBottom w:val="0"/>
          <w:divBdr>
            <w:top w:val="none" w:sz="0" w:space="0" w:color="auto"/>
            <w:left w:val="none" w:sz="0" w:space="0" w:color="auto"/>
            <w:bottom w:val="none" w:sz="0" w:space="0" w:color="auto"/>
            <w:right w:val="none" w:sz="0" w:space="0" w:color="auto"/>
          </w:divBdr>
        </w:div>
        <w:div w:id="1722171216">
          <w:marLeft w:val="0"/>
          <w:marRight w:val="0"/>
          <w:marTop w:val="0"/>
          <w:marBottom w:val="0"/>
          <w:divBdr>
            <w:top w:val="none" w:sz="0" w:space="0" w:color="auto"/>
            <w:left w:val="none" w:sz="0" w:space="0" w:color="auto"/>
            <w:bottom w:val="none" w:sz="0" w:space="0" w:color="auto"/>
            <w:right w:val="none" w:sz="0" w:space="0" w:color="auto"/>
          </w:divBdr>
        </w:div>
        <w:div w:id="1830515279">
          <w:marLeft w:val="0"/>
          <w:marRight w:val="0"/>
          <w:marTop w:val="0"/>
          <w:marBottom w:val="0"/>
          <w:divBdr>
            <w:top w:val="none" w:sz="0" w:space="0" w:color="auto"/>
            <w:left w:val="none" w:sz="0" w:space="0" w:color="auto"/>
            <w:bottom w:val="none" w:sz="0" w:space="0" w:color="auto"/>
            <w:right w:val="none" w:sz="0" w:space="0" w:color="auto"/>
          </w:divBdr>
        </w:div>
        <w:div w:id="1885868774">
          <w:marLeft w:val="0"/>
          <w:marRight w:val="0"/>
          <w:marTop w:val="0"/>
          <w:marBottom w:val="0"/>
          <w:divBdr>
            <w:top w:val="none" w:sz="0" w:space="0" w:color="auto"/>
            <w:left w:val="none" w:sz="0" w:space="0" w:color="auto"/>
            <w:bottom w:val="none" w:sz="0" w:space="0" w:color="auto"/>
            <w:right w:val="none" w:sz="0" w:space="0" w:color="auto"/>
          </w:divBdr>
        </w:div>
        <w:div w:id="1998025571">
          <w:marLeft w:val="0"/>
          <w:marRight w:val="0"/>
          <w:marTop w:val="0"/>
          <w:marBottom w:val="0"/>
          <w:divBdr>
            <w:top w:val="none" w:sz="0" w:space="0" w:color="auto"/>
            <w:left w:val="none" w:sz="0" w:space="0" w:color="auto"/>
            <w:bottom w:val="none" w:sz="0" w:space="0" w:color="auto"/>
            <w:right w:val="none" w:sz="0" w:space="0" w:color="auto"/>
          </w:divBdr>
        </w:div>
      </w:divsChild>
    </w:div>
    <w:div w:id="546332077">
      <w:bodyDiv w:val="1"/>
      <w:marLeft w:val="0"/>
      <w:marRight w:val="0"/>
      <w:marTop w:val="0"/>
      <w:marBottom w:val="0"/>
      <w:divBdr>
        <w:top w:val="none" w:sz="0" w:space="0" w:color="auto"/>
        <w:left w:val="none" w:sz="0" w:space="0" w:color="auto"/>
        <w:bottom w:val="none" w:sz="0" w:space="0" w:color="auto"/>
        <w:right w:val="none" w:sz="0" w:space="0" w:color="auto"/>
      </w:divBdr>
    </w:div>
    <w:div w:id="579486750">
      <w:bodyDiv w:val="1"/>
      <w:marLeft w:val="0"/>
      <w:marRight w:val="0"/>
      <w:marTop w:val="0"/>
      <w:marBottom w:val="0"/>
      <w:divBdr>
        <w:top w:val="none" w:sz="0" w:space="0" w:color="auto"/>
        <w:left w:val="none" w:sz="0" w:space="0" w:color="auto"/>
        <w:bottom w:val="none" w:sz="0" w:space="0" w:color="auto"/>
        <w:right w:val="none" w:sz="0" w:space="0" w:color="auto"/>
      </w:divBdr>
    </w:div>
    <w:div w:id="605649171">
      <w:bodyDiv w:val="1"/>
      <w:marLeft w:val="0"/>
      <w:marRight w:val="0"/>
      <w:marTop w:val="0"/>
      <w:marBottom w:val="0"/>
      <w:divBdr>
        <w:top w:val="none" w:sz="0" w:space="0" w:color="auto"/>
        <w:left w:val="none" w:sz="0" w:space="0" w:color="auto"/>
        <w:bottom w:val="none" w:sz="0" w:space="0" w:color="auto"/>
        <w:right w:val="none" w:sz="0" w:space="0" w:color="auto"/>
      </w:divBdr>
    </w:div>
    <w:div w:id="612829946">
      <w:bodyDiv w:val="1"/>
      <w:marLeft w:val="0"/>
      <w:marRight w:val="0"/>
      <w:marTop w:val="0"/>
      <w:marBottom w:val="0"/>
      <w:divBdr>
        <w:top w:val="none" w:sz="0" w:space="0" w:color="auto"/>
        <w:left w:val="none" w:sz="0" w:space="0" w:color="auto"/>
        <w:bottom w:val="none" w:sz="0" w:space="0" w:color="auto"/>
        <w:right w:val="none" w:sz="0" w:space="0" w:color="auto"/>
      </w:divBdr>
    </w:div>
    <w:div w:id="621614244">
      <w:bodyDiv w:val="1"/>
      <w:marLeft w:val="0"/>
      <w:marRight w:val="0"/>
      <w:marTop w:val="0"/>
      <w:marBottom w:val="0"/>
      <w:divBdr>
        <w:top w:val="none" w:sz="0" w:space="0" w:color="auto"/>
        <w:left w:val="none" w:sz="0" w:space="0" w:color="auto"/>
        <w:bottom w:val="none" w:sz="0" w:space="0" w:color="auto"/>
        <w:right w:val="none" w:sz="0" w:space="0" w:color="auto"/>
      </w:divBdr>
    </w:div>
    <w:div w:id="674961252">
      <w:bodyDiv w:val="1"/>
      <w:marLeft w:val="0"/>
      <w:marRight w:val="0"/>
      <w:marTop w:val="0"/>
      <w:marBottom w:val="0"/>
      <w:divBdr>
        <w:top w:val="none" w:sz="0" w:space="0" w:color="auto"/>
        <w:left w:val="none" w:sz="0" w:space="0" w:color="auto"/>
        <w:bottom w:val="none" w:sz="0" w:space="0" w:color="auto"/>
        <w:right w:val="none" w:sz="0" w:space="0" w:color="auto"/>
      </w:divBdr>
    </w:div>
    <w:div w:id="684476497">
      <w:bodyDiv w:val="1"/>
      <w:marLeft w:val="0"/>
      <w:marRight w:val="0"/>
      <w:marTop w:val="0"/>
      <w:marBottom w:val="0"/>
      <w:divBdr>
        <w:top w:val="none" w:sz="0" w:space="0" w:color="auto"/>
        <w:left w:val="none" w:sz="0" w:space="0" w:color="auto"/>
        <w:bottom w:val="none" w:sz="0" w:space="0" w:color="auto"/>
        <w:right w:val="none" w:sz="0" w:space="0" w:color="auto"/>
      </w:divBdr>
    </w:div>
    <w:div w:id="686755513">
      <w:bodyDiv w:val="1"/>
      <w:marLeft w:val="0"/>
      <w:marRight w:val="0"/>
      <w:marTop w:val="0"/>
      <w:marBottom w:val="0"/>
      <w:divBdr>
        <w:top w:val="none" w:sz="0" w:space="0" w:color="auto"/>
        <w:left w:val="none" w:sz="0" w:space="0" w:color="auto"/>
        <w:bottom w:val="none" w:sz="0" w:space="0" w:color="auto"/>
        <w:right w:val="none" w:sz="0" w:space="0" w:color="auto"/>
      </w:divBdr>
    </w:div>
    <w:div w:id="699279903">
      <w:bodyDiv w:val="1"/>
      <w:marLeft w:val="0"/>
      <w:marRight w:val="0"/>
      <w:marTop w:val="0"/>
      <w:marBottom w:val="0"/>
      <w:divBdr>
        <w:top w:val="none" w:sz="0" w:space="0" w:color="auto"/>
        <w:left w:val="none" w:sz="0" w:space="0" w:color="auto"/>
        <w:bottom w:val="none" w:sz="0" w:space="0" w:color="auto"/>
        <w:right w:val="none" w:sz="0" w:space="0" w:color="auto"/>
      </w:divBdr>
    </w:div>
    <w:div w:id="712195978">
      <w:bodyDiv w:val="1"/>
      <w:marLeft w:val="0"/>
      <w:marRight w:val="0"/>
      <w:marTop w:val="0"/>
      <w:marBottom w:val="0"/>
      <w:divBdr>
        <w:top w:val="none" w:sz="0" w:space="0" w:color="auto"/>
        <w:left w:val="none" w:sz="0" w:space="0" w:color="auto"/>
        <w:bottom w:val="none" w:sz="0" w:space="0" w:color="auto"/>
        <w:right w:val="none" w:sz="0" w:space="0" w:color="auto"/>
      </w:divBdr>
    </w:div>
    <w:div w:id="730663545">
      <w:bodyDiv w:val="1"/>
      <w:marLeft w:val="0"/>
      <w:marRight w:val="0"/>
      <w:marTop w:val="0"/>
      <w:marBottom w:val="0"/>
      <w:divBdr>
        <w:top w:val="none" w:sz="0" w:space="0" w:color="auto"/>
        <w:left w:val="none" w:sz="0" w:space="0" w:color="auto"/>
        <w:bottom w:val="none" w:sz="0" w:space="0" w:color="auto"/>
        <w:right w:val="none" w:sz="0" w:space="0" w:color="auto"/>
      </w:divBdr>
    </w:div>
    <w:div w:id="730932148">
      <w:bodyDiv w:val="1"/>
      <w:marLeft w:val="0"/>
      <w:marRight w:val="0"/>
      <w:marTop w:val="0"/>
      <w:marBottom w:val="0"/>
      <w:divBdr>
        <w:top w:val="none" w:sz="0" w:space="0" w:color="auto"/>
        <w:left w:val="none" w:sz="0" w:space="0" w:color="auto"/>
        <w:bottom w:val="none" w:sz="0" w:space="0" w:color="auto"/>
        <w:right w:val="none" w:sz="0" w:space="0" w:color="auto"/>
      </w:divBdr>
    </w:div>
    <w:div w:id="732893355">
      <w:bodyDiv w:val="1"/>
      <w:marLeft w:val="0"/>
      <w:marRight w:val="0"/>
      <w:marTop w:val="0"/>
      <w:marBottom w:val="0"/>
      <w:divBdr>
        <w:top w:val="none" w:sz="0" w:space="0" w:color="auto"/>
        <w:left w:val="none" w:sz="0" w:space="0" w:color="auto"/>
        <w:bottom w:val="none" w:sz="0" w:space="0" w:color="auto"/>
        <w:right w:val="none" w:sz="0" w:space="0" w:color="auto"/>
      </w:divBdr>
    </w:div>
    <w:div w:id="744643684">
      <w:bodyDiv w:val="1"/>
      <w:marLeft w:val="0"/>
      <w:marRight w:val="0"/>
      <w:marTop w:val="0"/>
      <w:marBottom w:val="0"/>
      <w:divBdr>
        <w:top w:val="none" w:sz="0" w:space="0" w:color="auto"/>
        <w:left w:val="none" w:sz="0" w:space="0" w:color="auto"/>
        <w:bottom w:val="none" w:sz="0" w:space="0" w:color="auto"/>
        <w:right w:val="none" w:sz="0" w:space="0" w:color="auto"/>
      </w:divBdr>
    </w:div>
    <w:div w:id="749666990">
      <w:bodyDiv w:val="1"/>
      <w:marLeft w:val="0"/>
      <w:marRight w:val="0"/>
      <w:marTop w:val="0"/>
      <w:marBottom w:val="0"/>
      <w:divBdr>
        <w:top w:val="none" w:sz="0" w:space="0" w:color="auto"/>
        <w:left w:val="none" w:sz="0" w:space="0" w:color="auto"/>
        <w:bottom w:val="none" w:sz="0" w:space="0" w:color="auto"/>
        <w:right w:val="none" w:sz="0" w:space="0" w:color="auto"/>
      </w:divBdr>
    </w:div>
    <w:div w:id="778138539">
      <w:bodyDiv w:val="1"/>
      <w:marLeft w:val="0"/>
      <w:marRight w:val="0"/>
      <w:marTop w:val="0"/>
      <w:marBottom w:val="0"/>
      <w:divBdr>
        <w:top w:val="none" w:sz="0" w:space="0" w:color="auto"/>
        <w:left w:val="none" w:sz="0" w:space="0" w:color="auto"/>
        <w:bottom w:val="none" w:sz="0" w:space="0" w:color="auto"/>
        <w:right w:val="none" w:sz="0" w:space="0" w:color="auto"/>
      </w:divBdr>
    </w:div>
    <w:div w:id="798762845">
      <w:bodyDiv w:val="1"/>
      <w:marLeft w:val="0"/>
      <w:marRight w:val="0"/>
      <w:marTop w:val="0"/>
      <w:marBottom w:val="0"/>
      <w:divBdr>
        <w:top w:val="none" w:sz="0" w:space="0" w:color="auto"/>
        <w:left w:val="none" w:sz="0" w:space="0" w:color="auto"/>
        <w:bottom w:val="none" w:sz="0" w:space="0" w:color="auto"/>
        <w:right w:val="none" w:sz="0" w:space="0" w:color="auto"/>
      </w:divBdr>
    </w:div>
    <w:div w:id="799958287">
      <w:bodyDiv w:val="1"/>
      <w:marLeft w:val="0"/>
      <w:marRight w:val="0"/>
      <w:marTop w:val="0"/>
      <w:marBottom w:val="0"/>
      <w:divBdr>
        <w:top w:val="none" w:sz="0" w:space="0" w:color="auto"/>
        <w:left w:val="none" w:sz="0" w:space="0" w:color="auto"/>
        <w:bottom w:val="none" w:sz="0" w:space="0" w:color="auto"/>
        <w:right w:val="none" w:sz="0" w:space="0" w:color="auto"/>
      </w:divBdr>
      <w:divsChild>
        <w:div w:id="473066921">
          <w:marLeft w:val="0"/>
          <w:marRight w:val="0"/>
          <w:marTop w:val="0"/>
          <w:marBottom w:val="0"/>
          <w:divBdr>
            <w:top w:val="none" w:sz="0" w:space="0" w:color="auto"/>
            <w:left w:val="none" w:sz="0" w:space="0" w:color="auto"/>
            <w:bottom w:val="none" w:sz="0" w:space="0" w:color="auto"/>
            <w:right w:val="none" w:sz="0" w:space="0" w:color="auto"/>
          </w:divBdr>
        </w:div>
      </w:divsChild>
    </w:div>
    <w:div w:id="805391055">
      <w:bodyDiv w:val="1"/>
      <w:marLeft w:val="0"/>
      <w:marRight w:val="0"/>
      <w:marTop w:val="0"/>
      <w:marBottom w:val="0"/>
      <w:divBdr>
        <w:top w:val="none" w:sz="0" w:space="0" w:color="auto"/>
        <w:left w:val="none" w:sz="0" w:space="0" w:color="auto"/>
        <w:bottom w:val="none" w:sz="0" w:space="0" w:color="auto"/>
        <w:right w:val="none" w:sz="0" w:space="0" w:color="auto"/>
      </w:divBdr>
    </w:div>
    <w:div w:id="808934263">
      <w:bodyDiv w:val="1"/>
      <w:marLeft w:val="0"/>
      <w:marRight w:val="0"/>
      <w:marTop w:val="0"/>
      <w:marBottom w:val="0"/>
      <w:divBdr>
        <w:top w:val="none" w:sz="0" w:space="0" w:color="auto"/>
        <w:left w:val="none" w:sz="0" w:space="0" w:color="auto"/>
        <w:bottom w:val="none" w:sz="0" w:space="0" w:color="auto"/>
        <w:right w:val="none" w:sz="0" w:space="0" w:color="auto"/>
      </w:divBdr>
    </w:div>
    <w:div w:id="812213905">
      <w:bodyDiv w:val="1"/>
      <w:marLeft w:val="0"/>
      <w:marRight w:val="0"/>
      <w:marTop w:val="0"/>
      <w:marBottom w:val="0"/>
      <w:divBdr>
        <w:top w:val="none" w:sz="0" w:space="0" w:color="auto"/>
        <w:left w:val="none" w:sz="0" w:space="0" w:color="auto"/>
        <w:bottom w:val="none" w:sz="0" w:space="0" w:color="auto"/>
        <w:right w:val="none" w:sz="0" w:space="0" w:color="auto"/>
      </w:divBdr>
    </w:div>
    <w:div w:id="814225032">
      <w:bodyDiv w:val="1"/>
      <w:marLeft w:val="0"/>
      <w:marRight w:val="0"/>
      <w:marTop w:val="0"/>
      <w:marBottom w:val="0"/>
      <w:divBdr>
        <w:top w:val="none" w:sz="0" w:space="0" w:color="auto"/>
        <w:left w:val="none" w:sz="0" w:space="0" w:color="auto"/>
        <w:bottom w:val="none" w:sz="0" w:space="0" w:color="auto"/>
        <w:right w:val="none" w:sz="0" w:space="0" w:color="auto"/>
      </w:divBdr>
    </w:div>
    <w:div w:id="817844906">
      <w:bodyDiv w:val="1"/>
      <w:marLeft w:val="0"/>
      <w:marRight w:val="0"/>
      <w:marTop w:val="0"/>
      <w:marBottom w:val="0"/>
      <w:divBdr>
        <w:top w:val="none" w:sz="0" w:space="0" w:color="auto"/>
        <w:left w:val="none" w:sz="0" w:space="0" w:color="auto"/>
        <w:bottom w:val="none" w:sz="0" w:space="0" w:color="auto"/>
        <w:right w:val="none" w:sz="0" w:space="0" w:color="auto"/>
      </w:divBdr>
    </w:div>
    <w:div w:id="828441688">
      <w:bodyDiv w:val="1"/>
      <w:marLeft w:val="0"/>
      <w:marRight w:val="0"/>
      <w:marTop w:val="0"/>
      <w:marBottom w:val="0"/>
      <w:divBdr>
        <w:top w:val="none" w:sz="0" w:space="0" w:color="auto"/>
        <w:left w:val="none" w:sz="0" w:space="0" w:color="auto"/>
        <w:bottom w:val="none" w:sz="0" w:space="0" w:color="auto"/>
        <w:right w:val="none" w:sz="0" w:space="0" w:color="auto"/>
      </w:divBdr>
    </w:div>
    <w:div w:id="838426994">
      <w:bodyDiv w:val="1"/>
      <w:marLeft w:val="0"/>
      <w:marRight w:val="0"/>
      <w:marTop w:val="0"/>
      <w:marBottom w:val="0"/>
      <w:divBdr>
        <w:top w:val="none" w:sz="0" w:space="0" w:color="auto"/>
        <w:left w:val="none" w:sz="0" w:space="0" w:color="auto"/>
        <w:bottom w:val="none" w:sz="0" w:space="0" w:color="auto"/>
        <w:right w:val="none" w:sz="0" w:space="0" w:color="auto"/>
      </w:divBdr>
    </w:div>
    <w:div w:id="854538169">
      <w:bodyDiv w:val="1"/>
      <w:marLeft w:val="0"/>
      <w:marRight w:val="0"/>
      <w:marTop w:val="0"/>
      <w:marBottom w:val="0"/>
      <w:divBdr>
        <w:top w:val="none" w:sz="0" w:space="0" w:color="auto"/>
        <w:left w:val="none" w:sz="0" w:space="0" w:color="auto"/>
        <w:bottom w:val="none" w:sz="0" w:space="0" w:color="auto"/>
        <w:right w:val="none" w:sz="0" w:space="0" w:color="auto"/>
      </w:divBdr>
    </w:div>
    <w:div w:id="874197026">
      <w:bodyDiv w:val="1"/>
      <w:marLeft w:val="0"/>
      <w:marRight w:val="0"/>
      <w:marTop w:val="0"/>
      <w:marBottom w:val="0"/>
      <w:divBdr>
        <w:top w:val="none" w:sz="0" w:space="0" w:color="auto"/>
        <w:left w:val="none" w:sz="0" w:space="0" w:color="auto"/>
        <w:bottom w:val="none" w:sz="0" w:space="0" w:color="auto"/>
        <w:right w:val="none" w:sz="0" w:space="0" w:color="auto"/>
      </w:divBdr>
    </w:div>
    <w:div w:id="903756732">
      <w:bodyDiv w:val="1"/>
      <w:marLeft w:val="0"/>
      <w:marRight w:val="0"/>
      <w:marTop w:val="0"/>
      <w:marBottom w:val="0"/>
      <w:divBdr>
        <w:top w:val="none" w:sz="0" w:space="0" w:color="auto"/>
        <w:left w:val="none" w:sz="0" w:space="0" w:color="auto"/>
        <w:bottom w:val="none" w:sz="0" w:space="0" w:color="auto"/>
        <w:right w:val="none" w:sz="0" w:space="0" w:color="auto"/>
      </w:divBdr>
    </w:div>
    <w:div w:id="909850760">
      <w:bodyDiv w:val="1"/>
      <w:marLeft w:val="0"/>
      <w:marRight w:val="0"/>
      <w:marTop w:val="0"/>
      <w:marBottom w:val="0"/>
      <w:divBdr>
        <w:top w:val="none" w:sz="0" w:space="0" w:color="auto"/>
        <w:left w:val="none" w:sz="0" w:space="0" w:color="auto"/>
        <w:bottom w:val="none" w:sz="0" w:space="0" w:color="auto"/>
        <w:right w:val="none" w:sz="0" w:space="0" w:color="auto"/>
      </w:divBdr>
    </w:div>
    <w:div w:id="925113494">
      <w:bodyDiv w:val="1"/>
      <w:marLeft w:val="0"/>
      <w:marRight w:val="0"/>
      <w:marTop w:val="0"/>
      <w:marBottom w:val="0"/>
      <w:divBdr>
        <w:top w:val="none" w:sz="0" w:space="0" w:color="auto"/>
        <w:left w:val="none" w:sz="0" w:space="0" w:color="auto"/>
        <w:bottom w:val="none" w:sz="0" w:space="0" w:color="auto"/>
        <w:right w:val="none" w:sz="0" w:space="0" w:color="auto"/>
      </w:divBdr>
      <w:divsChild>
        <w:div w:id="2143502525">
          <w:marLeft w:val="0"/>
          <w:marRight w:val="0"/>
          <w:marTop w:val="0"/>
          <w:marBottom w:val="0"/>
          <w:divBdr>
            <w:top w:val="none" w:sz="0" w:space="0" w:color="auto"/>
            <w:left w:val="none" w:sz="0" w:space="0" w:color="auto"/>
            <w:bottom w:val="none" w:sz="0" w:space="0" w:color="auto"/>
            <w:right w:val="none" w:sz="0" w:space="0" w:color="auto"/>
          </w:divBdr>
        </w:div>
      </w:divsChild>
    </w:div>
    <w:div w:id="941647381">
      <w:bodyDiv w:val="1"/>
      <w:marLeft w:val="0"/>
      <w:marRight w:val="0"/>
      <w:marTop w:val="0"/>
      <w:marBottom w:val="0"/>
      <w:divBdr>
        <w:top w:val="none" w:sz="0" w:space="0" w:color="auto"/>
        <w:left w:val="none" w:sz="0" w:space="0" w:color="auto"/>
        <w:bottom w:val="none" w:sz="0" w:space="0" w:color="auto"/>
        <w:right w:val="none" w:sz="0" w:space="0" w:color="auto"/>
      </w:divBdr>
    </w:div>
    <w:div w:id="944656993">
      <w:bodyDiv w:val="1"/>
      <w:marLeft w:val="0"/>
      <w:marRight w:val="0"/>
      <w:marTop w:val="0"/>
      <w:marBottom w:val="0"/>
      <w:divBdr>
        <w:top w:val="none" w:sz="0" w:space="0" w:color="auto"/>
        <w:left w:val="none" w:sz="0" w:space="0" w:color="auto"/>
        <w:bottom w:val="none" w:sz="0" w:space="0" w:color="auto"/>
        <w:right w:val="none" w:sz="0" w:space="0" w:color="auto"/>
      </w:divBdr>
      <w:divsChild>
        <w:div w:id="756170158">
          <w:marLeft w:val="0"/>
          <w:marRight w:val="0"/>
          <w:marTop w:val="0"/>
          <w:marBottom w:val="0"/>
          <w:divBdr>
            <w:top w:val="none" w:sz="0" w:space="0" w:color="auto"/>
            <w:left w:val="none" w:sz="0" w:space="0" w:color="auto"/>
            <w:bottom w:val="none" w:sz="0" w:space="0" w:color="auto"/>
            <w:right w:val="none" w:sz="0" w:space="0" w:color="auto"/>
          </w:divBdr>
        </w:div>
      </w:divsChild>
    </w:div>
    <w:div w:id="952128240">
      <w:bodyDiv w:val="1"/>
      <w:marLeft w:val="0"/>
      <w:marRight w:val="0"/>
      <w:marTop w:val="0"/>
      <w:marBottom w:val="0"/>
      <w:divBdr>
        <w:top w:val="none" w:sz="0" w:space="0" w:color="auto"/>
        <w:left w:val="none" w:sz="0" w:space="0" w:color="auto"/>
        <w:bottom w:val="none" w:sz="0" w:space="0" w:color="auto"/>
        <w:right w:val="none" w:sz="0" w:space="0" w:color="auto"/>
      </w:divBdr>
    </w:div>
    <w:div w:id="953443351">
      <w:bodyDiv w:val="1"/>
      <w:marLeft w:val="0"/>
      <w:marRight w:val="0"/>
      <w:marTop w:val="0"/>
      <w:marBottom w:val="0"/>
      <w:divBdr>
        <w:top w:val="none" w:sz="0" w:space="0" w:color="auto"/>
        <w:left w:val="none" w:sz="0" w:space="0" w:color="auto"/>
        <w:bottom w:val="none" w:sz="0" w:space="0" w:color="auto"/>
        <w:right w:val="none" w:sz="0" w:space="0" w:color="auto"/>
      </w:divBdr>
    </w:div>
    <w:div w:id="956133596">
      <w:bodyDiv w:val="1"/>
      <w:marLeft w:val="0"/>
      <w:marRight w:val="0"/>
      <w:marTop w:val="0"/>
      <w:marBottom w:val="0"/>
      <w:divBdr>
        <w:top w:val="none" w:sz="0" w:space="0" w:color="auto"/>
        <w:left w:val="none" w:sz="0" w:space="0" w:color="auto"/>
        <w:bottom w:val="none" w:sz="0" w:space="0" w:color="auto"/>
        <w:right w:val="none" w:sz="0" w:space="0" w:color="auto"/>
      </w:divBdr>
      <w:divsChild>
        <w:div w:id="30621064">
          <w:marLeft w:val="0"/>
          <w:marRight w:val="0"/>
          <w:marTop w:val="0"/>
          <w:marBottom w:val="0"/>
          <w:divBdr>
            <w:top w:val="none" w:sz="0" w:space="0" w:color="auto"/>
            <w:left w:val="none" w:sz="0" w:space="0" w:color="auto"/>
            <w:bottom w:val="none" w:sz="0" w:space="0" w:color="auto"/>
            <w:right w:val="none" w:sz="0" w:space="0" w:color="auto"/>
          </w:divBdr>
        </w:div>
        <w:div w:id="61762652">
          <w:marLeft w:val="0"/>
          <w:marRight w:val="0"/>
          <w:marTop w:val="0"/>
          <w:marBottom w:val="0"/>
          <w:divBdr>
            <w:top w:val="none" w:sz="0" w:space="0" w:color="auto"/>
            <w:left w:val="none" w:sz="0" w:space="0" w:color="auto"/>
            <w:bottom w:val="none" w:sz="0" w:space="0" w:color="auto"/>
            <w:right w:val="none" w:sz="0" w:space="0" w:color="auto"/>
          </w:divBdr>
        </w:div>
        <w:div w:id="97873842">
          <w:marLeft w:val="0"/>
          <w:marRight w:val="0"/>
          <w:marTop w:val="0"/>
          <w:marBottom w:val="0"/>
          <w:divBdr>
            <w:top w:val="none" w:sz="0" w:space="0" w:color="auto"/>
            <w:left w:val="none" w:sz="0" w:space="0" w:color="auto"/>
            <w:bottom w:val="none" w:sz="0" w:space="0" w:color="auto"/>
            <w:right w:val="none" w:sz="0" w:space="0" w:color="auto"/>
          </w:divBdr>
        </w:div>
        <w:div w:id="147552450">
          <w:marLeft w:val="0"/>
          <w:marRight w:val="0"/>
          <w:marTop w:val="0"/>
          <w:marBottom w:val="0"/>
          <w:divBdr>
            <w:top w:val="none" w:sz="0" w:space="0" w:color="auto"/>
            <w:left w:val="none" w:sz="0" w:space="0" w:color="auto"/>
            <w:bottom w:val="none" w:sz="0" w:space="0" w:color="auto"/>
            <w:right w:val="none" w:sz="0" w:space="0" w:color="auto"/>
          </w:divBdr>
        </w:div>
        <w:div w:id="223834273">
          <w:marLeft w:val="0"/>
          <w:marRight w:val="0"/>
          <w:marTop w:val="0"/>
          <w:marBottom w:val="0"/>
          <w:divBdr>
            <w:top w:val="none" w:sz="0" w:space="0" w:color="auto"/>
            <w:left w:val="none" w:sz="0" w:space="0" w:color="auto"/>
            <w:bottom w:val="none" w:sz="0" w:space="0" w:color="auto"/>
            <w:right w:val="none" w:sz="0" w:space="0" w:color="auto"/>
          </w:divBdr>
        </w:div>
        <w:div w:id="279797914">
          <w:marLeft w:val="0"/>
          <w:marRight w:val="0"/>
          <w:marTop w:val="0"/>
          <w:marBottom w:val="0"/>
          <w:divBdr>
            <w:top w:val="none" w:sz="0" w:space="0" w:color="auto"/>
            <w:left w:val="none" w:sz="0" w:space="0" w:color="auto"/>
            <w:bottom w:val="none" w:sz="0" w:space="0" w:color="auto"/>
            <w:right w:val="none" w:sz="0" w:space="0" w:color="auto"/>
          </w:divBdr>
        </w:div>
        <w:div w:id="367992492">
          <w:marLeft w:val="0"/>
          <w:marRight w:val="0"/>
          <w:marTop w:val="0"/>
          <w:marBottom w:val="0"/>
          <w:divBdr>
            <w:top w:val="none" w:sz="0" w:space="0" w:color="auto"/>
            <w:left w:val="none" w:sz="0" w:space="0" w:color="auto"/>
            <w:bottom w:val="none" w:sz="0" w:space="0" w:color="auto"/>
            <w:right w:val="none" w:sz="0" w:space="0" w:color="auto"/>
          </w:divBdr>
        </w:div>
        <w:div w:id="419986705">
          <w:marLeft w:val="0"/>
          <w:marRight w:val="0"/>
          <w:marTop w:val="0"/>
          <w:marBottom w:val="0"/>
          <w:divBdr>
            <w:top w:val="none" w:sz="0" w:space="0" w:color="auto"/>
            <w:left w:val="none" w:sz="0" w:space="0" w:color="auto"/>
            <w:bottom w:val="none" w:sz="0" w:space="0" w:color="auto"/>
            <w:right w:val="none" w:sz="0" w:space="0" w:color="auto"/>
          </w:divBdr>
        </w:div>
        <w:div w:id="492573352">
          <w:marLeft w:val="0"/>
          <w:marRight w:val="0"/>
          <w:marTop w:val="0"/>
          <w:marBottom w:val="0"/>
          <w:divBdr>
            <w:top w:val="none" w:sz="0" w:space="0" w:color="auto"/>
            <w:left w:val="none" w:sz="0" w:space="0" w:color="auto"/>
            <w:bottom w:val="none" w:sz="0" w:space="0" w:color="auto"/>
            <w:right w:val="none" w:sz="0" w:space="0" w:color="auto"/>
          </w:divBdr>
        </w:div>
        <w:div w:id="550001453">
          <w:marLeft w:val="0"/>
          <w:marRight w:val="0"/>
          <w:marTop w:val="0"/>
          <w:marBottom w:val="0"/>
          <w:divBdr>
            <w:top w:val="none" w:sz="0" w:space="0" w:color="auto"/>
            <w:left w:val="none" w:sz="0" w:space="0" w:color="auto"/>
            <w:bottom w:val="none" w:sz="0" w:space="0" w:color="auto"/>
            <w:right w:val="none" w:sz="0" w:space="0" w:color="auto"/>
          </w:divBdr>
        </w:div>
        <w:div w:id="550115374">
          <w:marLeft w:val="0"/>
          <w:marRight w:val="0"/>
          <w:marTop w:val="0"/>
          <w:marBottom w:val="0"/>
          <w:divBdr>
            <w:top w:val="none" w:sz="0" w:space="0" w:color="auto"/>
            <w:left w:val="none" w:sz="0" w:space="0" w:color="auto"/>
            <w:bottom w:val="none" w:sz="0" w:space="0" w:color="auto"/>
            <w:right w:val="none" w:sz="0" w:space="0" w:color="auto"/>
          </w:divBdr>
        </w:div>
        <w:div w:id="590354380">
          <w:marLeft w:val="0"/>
          <w:marRight w:val="0"/>
          <w:marTop w:val="0"/>
          <w:marBottom w:val="0"/>
          <w:divBdr>
            <w:top w:val="none" w:sz="0" w:space="0" w:color="auto"/>
            <w:left w:val="none" w:sz="0" w:space="0" w:color="auto"/>
            <w:bottom w:val="none" w:sz="0" w:space="0" w:color="auto"/>
            <w:right w:val="none" w:sz="0" w:space="0" w:color="auto"/>
          </w:divBdr>
        </w:div>
        <w:div w:id="620307848">
          <w:marLeft w:val="0"/>
          <w:marRight w:val="0"/>
          <w:marTop w:val="0"/>
          <w:marBottom w:val="0"/>
          <w:divBdr>
            <w:top w:val="none" w:sz="0" w:space="0" w:color="auto"/>
            <w:left w:val="none" w:sz="0" w:space="0" w:color="auto"/>
            <w:bottom w:val="none" w:sz="0" w:space="0" w:color="auto"/>
            <w:right w:val="none" w:sz="0" w:space="0" w:color="auto"/>
          </w:divBdr>
        </w:div>
        <w:div w:id="686252972">
          <w:marLeft w:val="0"/>
          <w:marRight w:val="0"/>
          <w:marTop w:val="0"/>
          <w:marBottom w:val="0"/>
          <w:divBdr>
            <w:top w:val="none" w:sz="0" w:space="0" w:color="auto"/>
            <w:left w:val="none" w:sz="0" w:space="0" w:color="auto"/>
            <w:bottom w:val="none" w:sz="0" w:space="0" w:color="auto"/>
            <w:right w:val="none" w:sz="0" w:space="0" w:color="auto"/>
          </w:divBdr>
        </w:div>
        <w:div w:id="785389583">
          <w:marLeft w:val="0"/>
          <w:marRight w:val="0"/>
          <w:marTop w:val="0"/>
          <w:marBottom w:val="0"/>
          <w:divBdr>
            <w:top w:val="none" w:sz="0" w:space="0" w:color="auto"/>
            <w:left w:val="none" w:sz="0" w:space="0" w:color="auto"/>
            <w:bottom w:val="none" w:sz="0" w:space="0" w:color="auto"/>
            <w:right w:val="none" w:sz="0" w:space="0" w:color="auto"/>
          </w:divBdr>
        </w:div>
        <w:div w:id="906843881">
          <w:marLeft w:val="0"/>
          <w:marRight w:val="0"/>
          <w:marTop w:val="0"/>
          <w:marBottom w:val="0"/>
          <w:divBdr>
            <w:top w:val="none" w:sz="0" w:space="0" w:color="auto"/>
            <w:left w:val="none" w:sz="0" w:space="0" w:color="auto"/>
            <w:bottom w:val="none" w:sz="0" w:space="0" w:color="auto"/>
            <w:right w:val="none" w:sz="0" w:space="0" w:color="auto"/>
          </w:divBdr>
        </w:div>
        <w:div w:id="1057508802">
          <w:marLeft w:val="0"/>
          <w:marRight w:val="0"/>
          <w:marTop w:val="0"/>
          <w:marBottom w:val="0"/>
          <w:divBdr>
            <w:top w:val="none" w:sz="0" w:space="0" w:color="auto"/>
            <w:left w:val="none" w:sz="0" w:space="0" w:color="auto"/>
            <w:bottom w:val="none" w:sz="0" w:space="0" w:color="auto"/>
            <w:right w:val="none" w:sz="0" w:space="0" w:color="auto"/>
          </w:divBdr>
        </w:div>
        <w:div w:id="1077509280">
          <w:marLeft w:val="0"/>
          <w:marRight w:val="0"/>
          <w:marTop w:val="0"/>
          <w:marBottom w:val="0"/>
          <w:divBdr>
            <w:top w:val="none" w:sz="0" w:space="0" w:color="auto"/>
            <w:left w:val="none" w:sz="0" w:space="0" w:color="auto"/>
            <w:bottom w:val="none" w:sz="0" w:space="0" w:color="auto"/>
            <w:right w:val="none" w:sz="0" w:space="0" w:color="auto"/>
          </w:divBdr>
        </w:div>
        <w:div w:id="1161119896">
          <w:marLeft w:val="0"/>
          <w:marRight w:val="0"/>
          <w:marTop w:val="0"/>
          <w:marBottom w:val="0"/>
          <w:divBdr>
            <w:top w:val="none" w:sz="0" w:space="0" w:color="auto"/>
            <w:left w:val="none" w:sz="0" w:space="0" w:color="auto"/>
            <w:bottom w:val="none" w:sz="0" w:space="0" w:color="auto"/>
            <w:right w:val="none" w:sz="0" w:space="0" w:color="auto"/>
          </w:divBdr>
        </w:div>
        <w:div w:id="1444107891">
          <w:marLeft w:val="0"/>
          <w:marRight w:val="0"/>
          <w:marTop w:val="0"/>
          <w:marBottom w:val="0"/>
          <w:divBdr>
            <w:top w:val="none" w:sz="0" w:space="0" w:color="auto"/>
            <w:left w:val="none" w:sz="0" w:space="0" w:color="auto"/>
            <w:bottom w:val="none" w:sz="0" w:space="0" w:color="auto"/>
            <w:right w:val="none" w:sz="0" w:space="0" w:color="auto"/>
          </w:divBdr>
        </w:div>
        <w:div w:id="1648628076">
          <w:marLeft w:val="0"/>
          <w:marRight w:val="0"/>
          <w:marTop w:val="0"/>
          <w:marBottom w:val="0"/>
          <w:divBdr>
            <w:top w:val="none" w:sz="0" w:space="0" w:color="auto"/>
            <w:left w:val="none" w:sz="0" w:space="0" w:color="auto"/>
            <w:bottom w:val="none" w:sz="0" w:space="0" w:color="auto"/>
            <w:right w:val="none" w:sz="0" w:space="0" w:color="auto"/>
          </w:divBdr>
        </w:div>
        <w:div w:id="1683504696">
          <w:marLeft w:val="0"/>
          <w:marRight w:val="0"/>
          <w:marTop w:val="0"/>
          <w:marBottom w:val="0"/>
          <w:divBdr>
            <w:top w:val="none" w:sz="0" w:space="0" w:color="auto"/>
            <w:left w:val="none" w:sz="0" w:space="0" w:color="auto"/>
            <w:bottom w:val="none" w:sz="0" w:space="0" w:color="auto"/>
            <w:right w:val="none" w:sz="0" w:space="0" w:color="auto"/>
          </w:divBdr>
        </w:div>
        <w:div w:id="1812364113">
          <w:marLeft w:val="0"/>
          <w:marRight w:val="0"/>
          <w:marTop w:val="0"/>
          <w:marBottom w:val="0"/>
          <w:divBdr>
            <w:top w:val="none" w:sz="0" w:space="0" w:color="auto"/>
            <w:left w:val="none" w:sz="0" w:space="0" w:color="auto"/>
            <w:bottom w:val="none" w:sz="0" w:space="0" w:color="auto"/>
            <w:right w:val="none" w:sz="0" w:space="0" w:color="auto"/>
          </w:divBdr>
        </w:div>
        <w:div w:id="1849634001">
          <w:marLeft w:val="0"/>
          <w:marRight w:val="0"/>
          <w:marTop w:val="0"/>
          <w:marBottom w:val="0"/>
          <w:divBdr>
            <w:top w:val="none" w:sz="0" w:space="0" w:color="auto"/>
            <w:left w:val="none" w:sz="0" w:space="0" w:color="auto"/>
            <w:bottom w:val="none" w:sz="0" w:space="0" w:color="auto"/>
            <w:right w:val="none" w:sz="0" w:space="0" w:color="auto"/>
          </w:divBdr>
        </w:div>
        <w:div w:id="1929657142">
          <w:marLeft w:val="0"/>
          <w:marRight w:val="0"/>
          <w:marTop w:val="0"/>
          <w:marBottom w:val="0"/>
          <w:divBdr>
            <w:top w:val="none" w:sz="0" w:space="0" w:color="auto"/>
            <w:left w:val="none" w:sz="0" w:space="0" w:color="auto"/>
            <w:bottom w:val="none" w:sz="0" w:space="0" w:color="auto"/>
            <w:right w:val="none" w:sz="0" w:space="0" w:color="auto"/>
          </w:divBdr>
        </w:div>
        <w:div w:id="1966305601">
          <w:marLeft w:val="0"/>
          <w:marRight w:val="0"/>
          <w:marTop w:val="0"/>
          <w:marBottom w:val="0"/>
          <w:divBdr>
            <w:top w:val="none" w:sz="0" w:space="0" w:color="auto"/>
            <w:left w:val="none" w:sz="0" w:space="0" w:color="auto"/>
            <w:bottom w:val="none" w:sz="0" w:space="0" w:color="auto"/>
            <w:right w:val="none" w:sz="0" w:space="0" w:color="auto"/>
          </w:divBdr>
        </w:div>
        <w:div w:id="2130052722">
          <w:marLeft w:val="0"/>
          <w:marRight w:val="0"/>
          <w:marTop w:val="0"/>
          <w:marBottom w:val="0"/>
          <w:divBdr>
            <w:top w:val="none" w:sz="0" w:space="0" w:color="auto"/>
            <w:left w:val="none" w:sz="0" w:space="0" w:color="auto"/>
            <w:bottom w:val="none" w:sz="0" w:space="0" w:color="auto"/>
            <w:right w:val="none" w:sz="0" w:space="0" w:color="auto"/>
          </w:divBdr>
        </w:div>
      </w:divsChild>
    </w:div>
    <w:div w:id="973094998">
      <w:bodyDiv w:val="1"/>
      <w:marLeft w:val="0"/>
      <w:marRight w:val="0"/>
      <w:marTop w:val="0"/>
      <w:marBottom w:val="0"/>
      <w:divBdr>
        <w:top w:val="none" w:sz="0" w:space="0" w:color="auto"/>
        <w:left w:val="none" w:sz="0" w:space="0" w:color="auto"/>
        <w:bottom w:val="none" w:sz="0" w:space="0" w:color="auto"/>
        <w:right w:val="none" w:sz="0" w:space="0" w:color="auto"/>
      </w:divBdr>
    </w:div>
    <w:div w:id="978919528">
      <w:bodyDiv w:val="1"/>
      <w:marLeft w:val="0"/>
      <w:marRight w:val="0"/>
      <w:marTop w:val="0"/>
      <w:marBottom w:val="0"/>
      <w:divBdr>
        <w:top w:val="none" w:sz="0" w:space="0" w:color="auto"/>
        <w:left w:val="none" w:sz="0" w:space="0" w:color="auto"/>
        <w:bottom w:val="none" w:sz="0" w:space="0" w:color="auto"/>
        <w:right w:val="none" w:sz="0" w:space="0" w:color="auto"/>
      </w:divBdr>
    </w:div>
    <w:div w:id="984971643">
      <w:bodyDiv w:val="1"/>
      <w:marLeft w:val="0"/>
      <w:marRight w:val="0"/>
      <w:marTop w:val="0"/>
      <w:marBottom w:val="0"/>
      <w:divBdr>
        <w:top w:val="none" w:sz="0" w:space="0" w:color="auto"/>
        <w:left w:val="none" w:sz="0" w:space="0" w:color="auto"/>
        <w:bottom w:val="none" w:sz="0" w:space="0" w:color="auto"/>
        <w:right w:val="none" w:sz="0" w:space="0" w:color="auto"/>
      </w:divBdr>
    </w:div>
    <w:div w:id="1002509973">
      <w:bodyDiv w:val="1"/>
      <w:marLeft w:val="0"/>
      <w:marRight w:val="0"/>
      <w:marTop w:val="0"/>
      <w:marBottom w:val="0"/>
      <w:divBdr>
        <w:top w:val="none" w:sz="0" w:space="0" w:color="auto"/>
        <w:left w:val="none" w:sz="0" w:space="0" w:color="auto"/>
        <w:bottom w:val="none" w:sz="0" w:space="0" w:color="auto"/>
        <w:right w:val="none" w:sz="0" w:space="0" w:color="auto"/>
      </w:divBdr>
      <w:divsChild>
        <w:div w:id="673579597">
          <w:marLeft w:val="562"/>
          <w:marRight w:val="0"/>
          <w:marTop w:val="0"/>
          <w:marBottom w:val="0"/>
          <w:divBdr>
            <w:top w:val="none" w:sz="0" w:space="0" w:color="auto"/>
            <w:left w:val="none" w:sz="0" w:space="0" w:color="auto"/>
            <w:bottom w:val="none" w:sz="0" w:space="0" w:color="auto"/>
            <w:right w:val="none" w:sz="0" w:space="0" w:color="auto"/>
          </w:divBdr>
        </w:div>
      </w:divsChild>
    </w:div>
    <w:div w:id="1009525683">
      <w:bodyDiv w:val="1"/>
      <w:marLeft w:val="0"/>
      <w:marRight w:val="0"/>
      <w:marTop w:val="0"/>
      <w:marBottom w:val="0"/>
      <w:divBdr>
        <w:top w:val="none" w:sz="0" w:space="0" w:color="auto"/>
        <w:left w:val="none" w:sz="0" w:space="0" w:color="auto"/>
        <w:bottom w:val="none" w:sz="0" w:space="0" w:color="auto"/>
        <w:right w:val="none" w:sz="0" w:space="0" w:color="auto"/>
      </w:divBdr>
    </w:div>
    <w:div w:id="1020472530">
      <w:bodyDiv w:val="1"/>
      <w:marLeft w:val="0"/>
      <w:marRight w:val="0"/>
      <w:marTop w:val="0"/>
      <w:marBottom w:val="0"/>
      <w:divBdr>
        <w:top w:val="none" w:sz="0" w:space="0" w:color="auto"/>
        <w:left w:val="none" w:sz="0" w:space="0" w:color="auto"/>
        <w:bottom w:val="none" w:sz="0" w:space="0" w:color="auto"/>
        <w:right w:val="none" w:sz="0" w:space="0" w:color="auto"/>
      </w:divBdr>
    </w:div>
    <w:div w:id="1029257231">
      <w:bodyDiv w:val="1"/>
      <w:marLeft w:val="0"/>
      <w:marRight w:val="0"/>
      <w:marTop w:val="0"/>
      <w:marBottom w:val="0"/>
      <w:divBdr>
        <w:top w:val="none" w:sz="0" w:space="0" w:color="auto"/>
        <w:left w:val="none" w:sz="0" w:space="0" w:color="auto"/>
        <w:bottom w:val="none" w:sz="0" w:space="0" w:color="auto"/>
        <w:right w:val="none" w:sz="0" w:space="0" w:color="auto"/>
      </w:divBdr>
    </w:div>
    <w:div w:id="1037391755">
      <w:bodyDiv w:val="1"/>
      <w:marLeft w:val="0"/>
      <w:marRight w:val="0"/>
      <w:marTop w:val="0"/>
      <w:marBottom w:val="0"/>
      <w:divBdr>
        <w:top w:val="none" w:sz="0" w:space="0" w:color="auto"/>
        <w:left w:val="none" w:sz="0" w:space="0" w:color="auto"/>
        <w:bottom w:val="none" w:sz="0" w:space="0" w:color="auto"/>
        <w:right w:val="none" w:sz="0" w:space="0" w:color="auto"/>
      </w:divBdr>
    </w:div>
    <w:div w:id="1039741045">
      <w:bodyDiv w:val="1"/>
      <w:marLeft w:val="0"/>
      <w:marRight w:val="0"/>
      <w:marTop w:val="0"/>
      <w:marBottom w:val="0"/>
      <w:divBdr>
        <w:top w:val="none" w:sz="0" w:space="0" w:color="auto"/>
        <w:left w:val="none" w:sz="0" w:space="0" w:color="auto"/>
        <w:bottom w:val="none" w:sz="0" w:space="0" w:color="auto"/>
        <w:right w:val="none" w:sz="0" w:space="0" w:color="auto"/>
      </w:divBdr>
    </w:div>
    <w:div w:id="1045375423">
      <w:bodyDiv w:val="1"/>
      <w:marLeft w:val="0"/>
      <w:marRight w:val="0"/>
      <w:marTop w:val="0"/>
      <w:marBottom w:val="0"/>
      <w:divBdr>
        <w:top w:val="none" w:sz="0" w:space="0" w:color="auto"/>
        <w:left w:val="none" w:sz="0" w:space="0" w:color="auto"/>
        <w:bottom w:val="none" w:sz="0" w:space="0" w:color="auto"/>
        <w:right w:val="none" w:sz="0" w:space="0" w:color="auto"/>
      </w:divBdr>
      <w:divsChild>
        <w:div w:id="1717849592">
          <w:marLeft w:val="1166"/>
          <w:marRight w:val="0"/>
          <w:marTop w:val="106"/>
          <w:marBottom w:val="0"/>
          <w:divBdr>
            <w:top w:val="none" w:sz="0" w:space="0" w:color="auto"/>
            <w:left w:val="none" w:sz="0" w:space="0" w:color="auto"/>
            <w:bottom w:val="none" w:sz="0" w:space="0" w:color="auto"/>
            <w:right w:val="none" w:sz="0" w:space="0" w:color="auto"/>
          </w:divBdr>
        </w:div>
        <w:div w:id="1868828865">
          <w:marLeft w:val="1166"/>
          <w:marRight w:val="0"/>
          <w:marTop w:val="106"/>
          <w:marBottom w:val="0"/>
          <w:divBdr>
            <w:top w:val="none" w:sz="0" w:space="0" w:color="auto"/>
            <w:left w:val="none" w:sz="0" w:space="0" w:color="auto"/>
            <w:bottom w:val="none" w:sz="0" w:space="0" w:color="auto"/>
            <w:right w:val="none" w:sz="0" w:space="0" w:color="auto"/>
          </w:divBdr>
        </w:div>
      </w:divsChild>
    </w:div>
    <w:div w:id="1054355439">
      <w:bodyDiv w:val="1"/>
      <w:marLeft w:val="0"/>
      <w:marRight w:val="0"/>
      <w:marTop w:val="0"/>
      <w:marBottom w:val="0"/>
      <w:divBdr>
        <w:top w:val="none" w:sz="0" w:space="0" w:color="auto"/>
        <w:left w:val="none" w:sz="0" w:space="0" w:color="auto"/>
        <w:bottom w:val="none" w:sz="0" w:space="0" w:color="auto"/>
        <w:right w:val="none" w:sz="0" w:space="0" w:color="auto"/>
      </w:divBdr>
    </w:div>
    <w:div w:id="1069427083">
      <w:bodyDiv w:val="1"/>
      <w:marLeft w:val="0"/>
      <w:marRight w:val="0"/>
      <w:marTop w:val="0"/>
      <w:marBottom w:val="0"/>
      <w:divBdr>
        <w:top w:val="none" w:sz="0" w:space="0" w:color="auto"/>
        <w:left w:val="none" w:sz="0" w:space="0" w:color="auto"/>
        <w:bottom w:val="none" w:sz="0" w:space="0" w:color="auto"/>
        <w:right w:val="none" w:sz="0" w:space="0" w:color="auto"/>
      </w:divBdr>
    </w:div>
    <w:div w:id="1076704613">
      <w:bodyDiv w:val="1"/>
      <w:marLeft w:val="0"/>
      <w:marRight w:val="0"/>
      <w:marTop w:val="0"/>
      <w:marBottom w:val="0"/>
      <w:divBdr>
        <w:top w:val="none" w:sz="0" w:space="0" w:color="auto"/>
        <w:left w:val="none" w:sz="0" w:space="0" w:color="auto"/>
        <w:bottom w:val="none" w:sz="0" w:space="0" w:color="auto"/>
        <w:right w:val="none" w:sz="0" w:space="0" w:color="auto"/>
      </w:divBdr>
    </w:div>
    <w:div w:id="1083138452">
      <w:bodyDiv w:val="1"/>
      <w:marLeft w:val="0"/>
      <w:marRight w:val="0"/>
      <w:marTop w:val="0"/>
      <w:marBottom w:val="0"/>
      <w:divBdr>
        <w:top w:val="none" w:sz="0" w:space="0" w:color="auto"/>
        <w:left w:val="none" w:sz="0" w:space="0" w:color="auto"/>
        <w:bottom w:val="none" w:sz="0" w:space="0" w:color="auto"/>
        <w:right w:val="none" w:sz="0" w:space="0" w:color="auto"/>
      </w:divBdr>
    </w:div>
    <w:div w:id="1100026360">
      <w:bodyDiv w:val="1"/>
      <w:marLeft w:val="0"/>
      <w:marRight w:val="0"/>
      <w:marTop w:val="0"/>
      <w:marBottom w:val="0"/>
      <w:divBdr>
        <w:top w:val="none" w:sz="0" w:space="0" w:color="auto"/>
        <w:left w:val="none" w:sz="0" w:space="0" w:color="auto"/>
        <w:bottom w:val="none" w:sz="0" w:space="0" w:color="auto"/>
        <w:right w:val="none" w:sz="0" w:space="0" w:color="auto"/>
      </w:divBdr>
    </w:div>
    <w:div w:id="1110666281">
      <w:bodyDiv w:val="1"/>
      <w:marLeft w:val="0"/>
      <w:marRight w:val="0"/>
      <w:marTop w:val="0"/>
      <w:marBottom w:val="0"/>
      <w:divBdr>
        <w:top w:val="none" w:sz="0" w:space="0" w:color="auto"/>
        <w:left w:val="none" w:sz="0" w:space="0" w:color="auto"/>
        <w:bottom w:val="none" w:sz="0" w:space="0" w:color="auto"/>
        <w:right w:val="none" w:sz="0" w:space="0" w:color="auto"/>
      </w:divBdr>
    </w:div>
    <w:div w:id="1110736863">
      <w:bodyDiv w:val="1"/>
      <w:marLeft w:val="0"/>
      <w:marRight w:val="0"/>
      <w:marTop w:val="0"/>
      <w:marBottom w:val="0"/>
      <w:divBdr>
        <w:top w:val="none" w:sz="0" w:space="0" w:color="auto"/>
        <w:left w:val="none" w:sz="0" w:space="0" w:color="auto"/>
        <w:bottom w:val="none" w:sz="0" w:space="0" w:color="auto"/>
        <w:right w:val="none" w:sz="0" w:space="0" w:color="auto"/>
      </w:divBdr>
    </w:div>
    <w:div w:id="1111703072">
      <w:bodyDiv w:val="1"/>
      <w:marLeft w:val="0"/>
      <w:marRight w:val="0"/>
      <w:marTop w:val="0"/>
      <w:marBottom w:val="0"/>
      <w:divBdr>
        <w:top w:val="none" w:sz="0" w:space="0" w:color="auto"/>
        <w:left w:val="none" w:sz="0" w:space="0" w:color="auto"/>
        <w:bottom w:val="none" w:sz="0" w:space="0" w:color="auto"/>
        <w:right w:val="none" w:sz="0" w:space="0" w:color="auto"/>
      </w:divBdr>
      <w:divsChild>
        <w:div w:id="167527520">
          <w:marLeft w:val="0"/>
          <w:marRight w:val="0"/>
          <w:marTop w:val="0"/>
          <w:marBottom w:val="0"/>
          <w:divBdr>
            <w:top w:val="none" w:sz="0" w:space="0" w:color="auto"/>
            <w:left w:val="none" w:sz="0" w:space="0" w:color="auto"/>
            <w:bottom w:val="none" w:sz="0" w:space="0" w:color="auto"/>
            <w:right w:val="none" w:sz="0" w:space="0" w:color="auto"/>
          </w:divBdr>
        </w:div>
      </w:divsChild>
    </w:div>
    <w:div w:id="1112826182">
      <w:bodyDiv w:val="1"/>
      <w:marLeft w:val="0"/>
      <w:marRight w:val="0"/>
      <w:marTop w:val="0"/>
      <w:marBottom w:val="0"/>
      <w:divBdr>
        <w:top w:val="none" w:sz="0" w:space="0" w:color="auto"/>
        <w:left w:val="none" w:sz="0" w:space="0" w:color="auto"/>
        <w:bottom w:val="none" w:sz="0" w:space="0" w:color="auto"/>
        <w:right w:val="none" w:sz="0" w:space="0" w:color="auto"/>
      </w:divBdr>
    </w:div>
    <w:div w:id="1135754537">
      <w:bodyDiv w:val="1"/>
      <w:marLeft w:val="0"/>
      <w:marRight w:val="0"/>
      <w:marTop w:val="0"/>
      <w:marBottom w:val="0"/>
      <w:divBdr>
        <w:top w:val="none" w:sz="0" w:space="0" w:color="auto"/>
        <w:left w:val="none" w:sz="0" w:space="0" w:color="auto"/>
        <w:bottom w:val="none" w:sz="0" w:space="0" w:color="auto"/>
        <w:right w:val="none" w:sz="0" w:space="0" w:color="auto"/>
      </w:divBdr>
      <w:divsChild>
        <w:div w:id="211385298">
          <w:marLeft w:val="547"/>
          <w:marRight w:val="0"/>
          <w:marTop w:val="154"/>
          <w:marBottom w:val="0"/>
          <w:divBdr>
            <w:top w:val="none" w:sz="0" w:space="0" w:color="auto"/>
            <w:left w:val="none" w:sz="0" w:space="0" w:color="auto"/>
            <w:bottom w:val="none" w:sz="0" w:space="0" w:color="auto"/>
            <w:right w:val="none" w:sz="0" w:space="0" w:color="auto"/>
          </w:divBdr>
        </w:div>
        <w:div w:id="681474298">
          <w:marLeft w:val="547"/>
          <w:marRight w:val="0"/>
          <w:marTop w:val="154"/>
          <w:marBottom w:val="0"/>
          <w:divBdr>
            <w:top w:val="none" w:sz="0" w:space="0" w:color="auto"/>
            <w:left w:val="none" w:sz="0" w:space="0" w:color="auto"/>
            <w:bottom w:val="none" w:sz="0" w:space="0" w:color="auto"/>
            <w:right w:val="none" w:sz="0" w:space="0" w:color="auto"/>
          </w:divBdr>
        </w:div>
      </w:divsChild>
    </w:div>
    <w:div w:id="1164320117">
      <w:bodyDiv w:val="1"/>
      <w:marLeft w:val="0"/>
      <w:marRight w:val="0"/>
      <w:marTop w:val="0"/>
      <w:marBottom w:val="0"/>
      <w:divBdr>
        <w:top w:val="none" w:sz="0" w:space="0" w:color="auto"/>
        <w:left w:val="none" w:sz="0" w:space="0" w:color="auto"/>
        <w:bottom w:val="none" w:sz="0" w:space="0" w:color="auto"/>
        <w:right w:val="none" w:sz="0" w:space="0" w:color="auto"/>
      </w:divBdr>
      <w:divsChild>
        <w:div w:id="79908751">
          <w:marLeft w:val="0"/>
          <w:marRight w:val="0"/>
          <w:marTop w:val="0"/>
          <w:marBottom w:val="0"/>
          <w:divBdr>
            <w:top w:val="none" w:sz="0" w:space="0" w:color="auto"/>
            <w:left w:val="none" w:sz="0" w:space="0" w:color="auto"/>
            <w:bottom w:val="none" w:sz="0" w:space="0" w:color="auto"/>
            <w:right w:val="none" w:sz="0" w:space="0" w:color="auto"/>
          </w:divBdr>
        </w:div>
        <w:div w:id="82729767">
          <w:marLeft w:val="0"/>
          <w:marRight w:val="0"/>
          <w:marTop w:val="0"/>
          <w:marBottom w:val="0"/>
          <w:divBdr>
            <w:top w:val="none" w:sz="0" w:space="0" w:color="auto"/>
            <w:left w:val="none" w:sz="0" w:space="0" w:color="auto"/>
            <w:bottom w:val="none" w:sz="0" w:space="0" w:color="auto"/>
            <w:right w:val="none" w:sz="0" w:space="0" w:color="auto"/>
          </w:divBdr>
        </w:div>
        <w:div w:id="165099249">
          <w:marLeft w:val="0"/>
          <w:marRight w:val="0"/>
          <w:marTop w:val="0"/>
          <w:marBottom w:val="0"/>
          <w:divBdr>
            <w:top w:val="none" w:sz="0" w:space="0" w:color="auto"/>
            <w:left w:val="none" w:sz="0" w:space="0" w:color="auto"/>
            <w:bottom w:val="none" w:sz="0" w:space="0" w:color="auto"/>
            <w:right w:val="none" w:sz="0" w:space="0" w:color="auto"/>
          </w:divBdr>
        </w:div>
        <w:div w:id="347146062">
          <w:marLeft w:val="0"/>
          <w:marRight w:val="0"/>
          <w:marTop w:val="0"/>
          <w:marBottom w:val="0"/>
          <w:divBdr>
            <w:top w:val="none" w:sz="0" w:space="0" w:color="auto"/>
            <w:left w:val="none" w:sz="0" w:space="0" w:color="auto"/>
            <w:bottom w:val="none" w:sz="0" w:space="0" w:color="auto"/>
            <w:right w:val="none" w:sz="0" w:space="0" w:color="auto"/>
          </w:divBdr>
        </w:div>
        <w:div w:id="354624418">
          <w:marLeft w:val="0"/>
          <w:marRight w:val="0"/>
          <w:marTop w:val="0"/>
          <w:marBottom w:val="0"/>
          <w:divBdr>
            <w:top w:val="none" w:sz="0" w:space="0" w:color="auto"/>
            <w:left w:val="none" w:sz="0" w:space="0" w:color="auto"/>
            <w:bottom w:val="none" w:sz="0" w:space="0" w:color="auto"/>
            <w:right w:val="none" w:sz="0" w:space="0" w:color="auto"/>
          </w:divBdr>
        </w:div>
        <w:div w:id="782305829">
          <w:marLeft w:val="0"/>
          <w:marRight w:val="0"/>
          <w:marTop w:val="0"/>
          <w:marBottom w:val="0"/>
          <w:divBdr>
            <w:top w:val="none" w:sz="0" w:space="0" w:color="auto"/>
            <w:left w:val="none" w:sz="0" w:space="0" w:color="auto"/>
            <w:bottom w:val="none" w:sz="0" w:space="0" w:color="auto"/>
            <w:right w:val="none" w:sz="0" w:space="0" w:color="auto"/>
          </w:divBdr>
        </w:div>
        <w:div w:id="844053055">
          <w:marLeft w:val="0"/>
          <w:marRight w:val="0"/>
          <w:marTop w:val="0"/>
          <w:marBottom w:val="0"/>
          <w:divBdr>
            <w:top w:val="none" w:sz="0" w:space="0" w:color="auto"/>
            <w:left w:val="none" w:sz="0" w:space="0" w:color="auto"/>
            <w:bottom w:val="none" w:sz="0" w:space="0" w:color="auto"/>
            <w:right w:val="none" w:sz="0" w:space="0" w:color="auto"/>
          </w:divBdr>
        </w:div>
        <w:div w:id="1165054952">
          <w:marLeft w:val="0"/>
          <w:marRight w:val="0"/>
          <w:marTop w:val="0"/>
          <w:marBottom w:val="0"/>
          <w:divBdr>
            <w:top w:val="none" w:sz="0" w:space="0" w:color="auto"/>
            <w:left w:val="none" w:sz="0" w:space="0" w:color="auto"/>
            <w:bottom w:val="none" w:sz="0" w:space="0" w:color="auto"/>
            <w:right w:val="none" w:sz="0" w:space="0" w:color="auto"/>
          </w:divBdr>
        </w:div>
        <w:div w:id="1237787169">
          <w:marLeft w:val="0"/>
          <w:marRight w:val="0"/>
          <w:marTop w:val="0"/>
          <w:marBottom w:val="0"/>
          <w:divBdr>
            <w:top w:val="none" w:sz="0" w:space="0" w:color="auto"/>
            <w:left w:val="none" w:sz="0" w:space="0" w:color="auto"/>
            <w:bottom w:val="none" w:sz="0" w:space="0" w:color="auto"/>
            <w:right w:val="none" w:sz="0" w:space="0" w:color="auto"/>
          </w:divBdr>
        </w:div>
        <w:div w:id="1266303336">
          <w:marLeft w:val="0"/>
          <w:marRight w:val="0"/>
          <w:marTop w:val="0"/>
          <w:marBottom w:val="0"/>
          <w:divBdr>
            <w:top w:val="none" w:sz="0" w:space="0" w:color="auto"/>
            <w:left w:val="none" w:sz="0" w:space="0" w:color="auto"/>
            <w:bottom w:val="none" w:sz="0" w:space="0" w:color="auto"/>
            <w:right w:val="none" w:sz="0" w:space="0" w:color="auto"/>
          </w:divBdr>
        </w:div>
        <w:div w:id="1341860078">
          <w:marLeft w:val="0"/>
          <w:marRight w:val="0"/>
          <w:marTop w:val="0"/>
          <w:marBottom w:val="0"/>
          <w:divBdr>
            <w:top w:val="none" w:sz="0" w:space="0" w:color="auto"/>
            <w:left w:val="none" w:sz="0" w:space="0" w:color="auto"/>
            <w:bottom w:val="none" w:sz="0" w:space="0" w:color="auto"/>
            <w:right w:val="none" w:sz="0" w:space="0" w:color="auto"/>
          </w:divBdr>
        </w:div>
        <w:div w:id="1507018634">
          <w:marLeft w:val="0"/>
          <w:marRight w:val="0"/>
          <w:marTop w:val="0"/>
          <w:marBottom w:val="0"/>
          <w:divBdr>
            <w:top w:val="none" w:sz="0" w:space="0" w:color="auto"/>
            <w:left w:val="none" w:sz="0" w:space="0" w:color="auto"/>
            <w:bottom w:val="none" w:sz="0" w:space="0" w:color="auto"/>
            <w:right w:val="none" w:sz="0" w:space="0" w:color="auto"/>
          </w:divBdr>
        </w:div>
      </w:divsChild>
    </w:div>
    <w:div w:id="1168668750">
      <w:bodyDiv w:val="1"/>
      <w:marLeft w:val="0"/>
      <w:marRight w:val="0"/>
      <w:marTop w:val="0"/>
      <w:marBottom w:val="0"/>
      <w:divBdr>
        <w:top w:val="none" w:sz="0" w:space="0" w:color="auto"/>
        <w:left w:val="none" w:sz="0" w:space="0" w:color="auto"/>
        <w:bottom w:val="none" w:sz="0" w:space="0" w:color="auto"/>
        <w:right w:val="none" w:sz="0" w:space="0" w:color="auto"/>
      </w:divBdr>
    </w:div>
    <w:div w:id="1169713434">
      <w:bodyDiv w:val="1"/>
      <w:marLeft w:val="0"/>
      <w:marRight w:val="0"/>
      <w:marTop w:val="0"/>
      <w:marBottom w:val="0"/>
      <w:divBdr>
        <w:top w:val="none" w:sz="0" w:space="0" w:color="auto"/>
        <w:left w:val="none" w:sz="0" w:space="0" w:color="auto"/>
        <w:bottom w:val="none" w:sz="0" w:space="0" w:color="auto"/>
        <w:right w:val="none" w:sz="0" w:space="0" w:color="auto"/>
      </w:divBdr>
      <w:divsChild>
        <w:div w:id="369767666">
          <w:marLeft w:val="547"/>
          <w:marRight w:val="0"/>
          <w:marTop w:val="151"/>
          <w:marBottom w:val="0"/>
          <w:divBdr>
            <w:top w:val="none" w:sz="0" w:space="0" w:color="auto"/>
            <w:left w:val="none" w:sz="0" w:space="0" w:color="auto"/>
            <w:bottom w:val="none" w:sz="0" w:space="0" w:color="auto"/>
            <w:right w:val="none" w:sz="0" w:space="0" w:color="auto"/>
          </w:divBdr>
        </w:div>
      </w:divsChild>
    </w:div>
    <w:div w:id="1179546446">
      <w:bodyDiv w:val="1"/>
      <w:marLeft w:val="0"/>
      <w:marRight w:val="0"/>
      <w:marTop w:val="0"/>
      <w:marBottom w:val="0"/>
      <w:divBdr>
        <w:top w:val="none" w:sz="0" w:space="0" w:color="auto"/>
        <w:left w:val="none" w:sz="0" w:space="0" w:color="auto"/>
        <w:bottom w:val="none" w:sz="0" w:space="0" w:color="auto"/>
        <w:right w:val="none" w:sz="0" w:space="0" w:color="auto"/>
      </w:divBdr>
    </w:div>
    <w:div w:id="1183859553">
      <w:bodyDiv w:val="1"/>
      <w:marLeft w:val="0"/>
      <w:marRight w:val="0"/>
      <w:marTop w:val="0"/>
      <w:marBottom w:val="0"/>
      <w:divBdr>
        <w:top w:val="none" w:sz="0" w:space="0" w:color="auto"/>
        <w:left w:val="none" w:sz="0" w:space="0" w:color="auto"/>
        <w:bottom w:val="none" w:sz="0" w:space="0" w:color="auto"/>
        <w:right w:val="none" w:sz="0" w:space="0" w:color="auto"/>
      </w:divBdr>
    </w:div>
    <w:div w:id="1192957542">
      <w:bodyDiv w:val="1"/>
      <w:marLeft w:val="0"/>
      <w:marRight w:val="0"/>
      <w:marTop w:val="0"/>
      <w:marBottom w:val="0"/>
      <w:divBdr>
        <w:top w:val="none" w:sz="0" w:space="0" w:color="auto"/>
        <w:left w:val="none" w:sz="0" w:space="0" w:color="auto"/>
        <w:bottom w:val="none" w:sz="0" w:space="0" w:color="auto"/>
        <w:right w:val="none" w:sz="0" w:space="0" w:color="auto"/>
      </w:divBdr>
    </w:div>
    <w:div w:id="1205560682">
      <w:bodyDiv w:val="1"/>
      <w:marLeft w:val="0"/>
      <w:marRight w:val="0"/>
      <w:marTop w:val="0"/>
      <w:marBottom w:val="0"/>
      <w:divBdr>
        <w:top w:val="none" w:sz="0" w:space="0" w:color="auto"/>
        <w:left w:val="none" w:sz="0" w:space="0" w:color="auto"/>
        <w:bottom w:val="none" w:sz="0" w:space="0" w:color="auto"/>
        <w:right w:val="none" w:sz="0" w:space="0" w:color="auto"/>
      </w:divBdr>
    </w:div>
    <w:div w:id="1212226477">
      <w:bodyDiv w:val="1"/>
      <w:marLeft w:val="0"/>
      <w:marRight w:val="0"/>
      <w:marTop w:val="0"/>
      <w:marBottom w:val="0"/>
      <w:divBdr>
        <w:top w:val="none" w:sz="0" w:space="0" w:color="auto"/>
        <w:left w:val="none" w:sz="0" w:space="0" w:color="auto"/>
        <w:bottom w:val="none" w:sz="0" w:space="0" w:color="auto"/>
        <w:right w:val="none" w:sz="0" w:space="0" w:color="auto"/>
      </w:divBdr>
    </w:div>
    <w:div w:id="1224095447">
      <w:bodyDiv w:val="1"/>
      <w:marLeft w:val="0"/>
      <w:marRight w:val="0"/>
      <w:marTop w:val="0"/>
      <w:marBottom w:val="0"/>
      <w:divBdr>
        <w:top w:val="none" w:sz="0" w:space="0" w:color="auto"/>
        <w:left w:val="none" w:sz="0" w:space="0" w:color="auto"/>
        <w:bottom w:val="none" w:sz="0" w:space="0" w:color="auto"/>
        <w:right w:val="none" w:sz="0" w:space="0" w:color="auto"/>
      </w:divBdr>
    </w:div>
    <w:div w:id="1230506335">
      <w:bodyDiv w:val="1"/>
      <w:marLeft w:val="0"/>
      <w:marRight w:val="0"/>
      <w:marTop w:val="0"/>
      <w:marBottom w:val="0"/>
      <w:divBdr>
        <w:top w:val="none" w:sz="0" w:space="0" w:color="auto"/>
        <w:left w:val="none" w:sz="0" w:space="0" w:color="auto"/>
        <w:bottom w:val="none" w:sz="0" w:space="0" w:color="auto"/>
        <w:right w:val="none" w:sz="0" w:space="0" w:color="auto"/>
      </w:divBdr>
    </w:div>
    <w:div w:id="1259869808">
      <w:bodyDiv w:val="1"/>
      <w:marLeft w:val="0"/>
      <w:marRight w:val="0"/>
      <w:marTop w:val="0"/>
      <w:marBottom w:val="0"/>
      <w:divBdr>
        <w:top w:val="none" w:sz="0" w:space="0" w:color="auto"/>
        <w:left w:val="none" w:sz="0" w:space="0" w:color="auto"/>
        <w:bottom w:val="none" w:sz="0" w:space="0" w:color="auto"/>
        <w:right w:val="none" w:sz="0" w:space="0" w:color="auto"/>
      </w:divBdr>
    </w:div>
    <w:div w:id="1266811190">
      <w:bodyDiv w:val="1"/>
      <w:marLeft w:val="0"/>
      <w:marRight w:val="0"/>
      <w:marTop w:val="0"/>
      <w:marBottom w:val="0"/>
      <w:divBdr>
        <w:top w:val="none" w:sz="0" w:space="0" w:color="auto"/>
        <w:left w:val="none" w:sz="0" w:space="0" w:color="auto"/>
        <w:bottom w:val="none" w:sz="0" w:space="0" w:color="auto"/>
        <w:right w:val="none" w:sz="0" w:space="0" w:color="auto"/>
      </w:divBdr>
      <w:divsChild>
        <w:div w:id="31544957">
          <w:marLeft w:val="0"/>
          <w:marRight w:val="0"/>
          <w:marTop w:val="0"/>
          <w:marBottom w:val="0"/>
          <w:divBdr>
            <w:top w:val="none" w:sz="0" w:space="0" w:color="auto"/>
            <w:left w:val="none" w:sz="0" w:space="0" w:color="auto"/>
            <w:bottom w:val="none" w:sz="0" w:space="0" w:color="auto"/>
            <w:right w:val="none" w:sz="0" w:space="0" w:color="auto"/>
          </w:divBdr>
        </w:div>
        <w:div w:id="148404089">
          <w:marLeft w:val="0"/>
          <w:marRight w:val="0"/>
          <w:marTop w:val="0"/>
          <w:marBottom w:val="0"/>
          <w:divBdr>
            <w:top w:val="none" w:sz="0" w:space="0" w:color="auto"/>
            <w:left w:val="none" w:sz="0" w:space="0" w:color="auto"/>
            <w:bottom w:val="none" w:sz="0" w:space="0" w:color="auto"/>
            <w:right w:val="none" w:sz="0" w:space="0" w:color="auto"/>
          </w:divBdr>
        </w:div>
        <w:div w:id="184684502">
          <w:marLeft w:val="0"/>
          <w:marRight w:val="0"/>
          <w:marTop w:val="0"/>
          <w:marBottom w:val="0"/>
          <w:divBdr>
            <w:top w:val="none" w:sz="0" w:space="0" w:color="auto"/>
            <w:left w:val="none" w:sz="0" w:space="0" w:color="auto"/>
            <w:bottom w:val="none" w:sz="0" w:space="0" w:color="auto"/>
            <w:right w:val="none" w:sz="0" w:space="0" w:color="auto"/>
          </w:divBdr>
        </w:div>
        <w:div w:id="211355492">
          <w:marLeft w:val="0"/>
          <w:marRight w:val="0"/>
          <w:marTop w:val="0"/>
          <w:marBottom w:val="0"/>
          <w:divBdr>
            <w:top w:val="none" w:sz="0" w:space="0" w:color="auto"/>
            <w:left w:val="none" w:sz="0" w:space="0" w:color="auto"/>
            <w:bottom w:val="none" w:sz="0" w:space="0" w:color="auto"/>
            <w:right w:val="none" w:sz="0" w:space="0" w:color="auto"/>
          </w:divBdr>
        </w:div>
        <w:div w:id="310719480">
          <w:marLeft w:val="0"/>
          <w:marRight w:val="0"/>
          <w:marTop w:val="0"/>
          <w:marBottom w:val="0"/>
          <w:divBdr>
            <w:top w:val="none" w:sz="0" w:space="0" w:color="auto"/>
            <w:left w:val="none" w:sz="0" w:space="0" w:color="auto"/>
            <w:bottom w:val="none" w:sz="0" w:space="0" w:color="auto"/>
            <w:right w:val="none" w:sz="0" w:space="0" w:color="auto"/>
          </w:divBdr>
        </w:div>
        <w:div w:id="314922020">
          <w:marLeft w:val="0"/>
          <w:marRight w:val="0"/>
          <w:marTop w:val="0"/>
          <w:marBottom w:val="0"/>
          <w:divBdr>
            <w:top w:val="none" w:sz="0" w:space="0" w:color="auto"/>
            <w:left w:val="none" w:sz="0" w:space="0" w:color="auto"/>
            <w:bottom w:val="none" w:sz="0" w:space="0" w:color="auto"/>
            <w:right w:val="none" w:sz="0" w:space="0" w:color="auto"/>
          </w:divBdr>
        </w:div>
        <w:div w:id="366415180">
          <w:marLeft w:val="0"/>
          <w:marRight w:val="0"/>
          <w:marTop w:val="0"/>
          <w:marBottom w:val="0"/>
          <w:divBdr>
            <w:top w:val="none" w:sz="0" w:space="0" w:color="auto"/>
            <w:left w:val="none" w:sz="0" w:space="0" w:color="auto"/>
            <w:bottom w:val="none" w:sz="0" w:space="0" w:color="auto"/>
            <w:right w:val="none" w:sz="0" w:space="0" w:color="auto"/>
          </w:divBdr>
        </w:div>
        <w:div w:id="488599968">
          <w:marLeft w:val="0"/>
          <w:marRight w:val="0"/>
          <w:marTop w:val="0"/>
          <w:marBottom w:val="0"/>
          <w:divBdr>
            <w:top w:val="none" w:sz="0" w:space="0" w:color="auto"/>
            <w:left w:val="none" w:sz="0" w:space="0" w:color="auto"/>
            <w:bottom w:val="none" w:sz="0" w:space="0" w:color="auto"/>
            <w:right w:val="none" w:sz="0" w:space="0" w:color="auto"/>
          </w:divBdr>
        </w:div>
        <w:div w:id="560753866">
          <w:marLeft w:val="0"/>
          <w:marRight w:val="0"/>
          <w:marTop w:val="0"/>
          <w:marBottom w:val="0"/>
          <w:divBdr>
            <w:top w:val="none" w:sz="0" w:space="0" w:color="auto"/>
            <w:left w:val="none" w:sz="0" w:space="0" w:color="auto"/>
            <w:bottom w:val="none" w:sz="0" w:space="0" w:color="auto"/>
            <w:right w:val="none" w:sz="0" w:space="0" w:color="auto"/>
          </w:divBdr>
        </w:div>
        <w:div w:id="593250955">
          <w:marLeft w:val="0"/>
          <w:marRight w:val="0"/>
          <w:marTop w:val="0"/>
          <w:marBottom w:val="0"/>
          <w:divBdr>
            <w:top w:val="none" w:sz="0" w:space="0" w:color="auto"/>
            <w:left w:val="none" w:sz="0" w:space="0" w:color="auto"/>
            <w:bottom w:val="none" w:sz="0" w:space="0" w:color="auto"/>
            <w:right w:val="none" w:sz="0" w:space="0" w:color="auto"/>
          </w:divBdr>
        </w:div>
        <w:div w:id="594679488">
          <w:marLeft w:val="0"/>
          <w:marRight w:val="0"/>
          <w:marTop w:val="0"/>
          <w:marBottom w:val="0"/>
          <w:divBdr>
            <w:top w:val="none" w:sz="0" w:space="0" w:color="auto"/>
            <w:left w:val="none" w:sz="0" w:space="0" w:color="auto"/>
            <w:bottom w:val="none" w:sz="0" w:space="0" w:color="auto"/>
            <w:right w:val="none" w:sz="0" w:space="0" w:color="auto"/>
          </w:divBdr>
        </w:div>
        <w:div w:id="623854328">
          <w:marLeft w:val="0"/>
          <w:marRight w:val="0"/>
          <w:marTop w:val="0"/>
          <w:marBottom w:val="0"/>
          <w:divBdr>
            <w:top w:val="none" w:sz="0" w:space="0" w:color="auto"/>
            <w:left w:val="none" w:sz="0" w:space="0" w:color="auto"/>
            <w:bottom w:val="none" w:sz="0" w:space="0" w:color="auto"/>
            <w:right w:val="none" w:sz="0" w:space="0" w:color="auto"/>
          </w:divBdr>
        </w:div>
        <w:div w:id="778182231">
          <w:marLeft w:val="0"/>
          <w:marRight w:val="0"/>
          <w:marTop w:val="0"/>
          <w:marBottom w:val="0"/>
          <w:divBdr>
            <w:top w:val="none" w:sz="0" w:space="0" w:color="auto"/>
            <w:left w:val="none" w:sz="0" w:space="0" w:color="auto"/>
            <w:bottom w:val="none" w:sz="0" w:space="0" w:color="auto"/>
            <w:right w:val="none" w:sz="0" w:space="0" w:color="auto"/>
          </w:divBdr>
        </w:div>
        <w:div w:id="778914274">
          <w:marLeft w:val="0"/>
          <w:marRight w:val="0"/>
          <w:marTop w:val="0"/>
          <w:marBottom w:val="0"/>
          <w:divBdr>
            <w:top w:val="none" w:sz="0" w:space="0" w:color="auto"/>
            <w:left w:val="none" w:sz="0" w:space="0" w:color="auto"/>
            <w:bottom w:val="none" w:sz="0" w:space="0" w:color="auto"/>
            <w:right w:val="none" w:sz="0" w:space="0" w:color="auto"/>
          </w:divBdr>
        </w:div>
        <w:div w:id="801577761">
          <w:marLeft w:val="0"/>
          <w:marRight w:val="0"/>
          <w:marTop w:val="0"/>
          <w:marBottom w:val="0"/>
          <w:divBdr>
            <w:top w:val="none" w:sz="0" w:space="0" w:color="auto"/>
            <w:left w:val="none" w:sz="0" w:space="0" w:color="auto"/>
            <w:bottom w:val="none" w:sz="0" w:space="0" w:color="auto"/>
            <w:right w:val="none" w:sz="0" w:space="0" w:color="auto"/>
          </w:divBdr>
        </w:div>
        <w:div w:id="912617780">
          <w:marLeft w:val="0"/>
          <w:marRight w:val="0"/>
          <w:marTop w:val="0"/>
          <w:marBottom w:val="0"/>
          <w:divBdr>
            <w:top w:val="none" w:sz="0" w:space="0" w:color="auto"/>
            <w:left w:val="none" w:sz="0" w:space="0" w:color="auto"/>
            <w:bottom w:val="none" w:sz="0" w:space="0" w:color="auto"/>
            <w:right w:val="none" w:sz="0" w:space="0" w:color="auto"/>
          </w:divBdr>
        </w:div>
        <w:div w:id="918102817">
          <w:marLeft w:val="0"/>
          <w:marRight w:val="0"/>
          <w:marTop w:val="0"/>
          <w:marBottom w:val="0"/>
          <w:divBdr>
            <w:top w:val="none" w:sz="0" w:space="0" w:color="auto"/>
            <w:left w:val="none" w:sz="0" w:space="0" w:color="auto"/>
            <w:bottom w:val="none" w:sz="0" w:space="0" w:color="auto"/>
            <w:right w:val="none" w:sz="0" w:space="0" w:color="auto"/>
          </w:divBdr>
        </w:div>
        <w:div w:id="920025503">
          <w:marLeft w:val="0"/>
          <w:marRight w:val="0"/>
          <w:marTop w:val="0"/>
          <w:marBottom w:val="0"/>
          <w:divBdr>
            <w:top w:val="none" w:sz="0" w:space="0" w:color="auto"/>
            <w:left w:val="none" w:sz="0" w:space="0" w:color="auto"/>
            <w:bottom w:val="none" w:sz="0" w:space="0" w:color="auto"/>
            <w:right w:val="none" w:sz="0" w:space="0" w:color="auto"/>
          </w:divBdr>
        </w:div>
        <w:div w:id="950668448">
          <w:marLeft w:val="0"/>
          <w:marRight w:val="0"/>
          <w:marTop w:val="0"/>
          <w:marBottom w:val="0"/>
          <w:divBdr>
            <w:top w:val="none" w:sz="0" w:space="0" w:color="auto"/>
            <w:left w:val="none" w:sz="0" w:space="0" w:color="auto"/>
            <w:bottom w:val="none" w:sz="0" w:space="0" w:color="auto"/>
            <w:right w:val="none" w:sz="0" w:space="0" w:color="auto"/>
          </w:divBdr>
        </w:div>
        <w:div w:id="958683300">
          <w:marLeft w:val="0"/>
          <w:marRight w:val="0"/>
          <w:marTop w:val="0"/>
          <w:marBottom w:val="0"/>
          <w:divBdr>
            <w:top w:val="none" w:sz="0" w:space="0" w:color="auto"/>
            <w:left w:val="none" w:sz="0" w:space="0" w:color="auto"/>
            <w:bottom w:val="none" w:sz="0" w:space="0" w:color="auto"/>
            <w:right w:val="none" w:sz="0" w:space="0" w:color="auto"/>
          </w:divBdr>
        </w:div>
        <w:div w:id="1014115675">
          <w:marLeft w:val="0"/>
          <w:marRight w:val="0"/>
          <w:marTop w:val="0"/>
          <w:marBottom w:val="0"/>
          <w:divBdr>
            <w:top w:val="none" w:sz="0" w:space="0" w:color="auto"/>
            <w:left w:val="none" w:sz="0" w:space="0" w:color="auto"/>
            <w:bottom w:val="none" w:sz="0" w:space="0" w:color="auto"/>
            <w:right w:val="none" w:sz="0" w:space="0" w:color="auto"/>
          </w:divBdr>
        </w:div>
        <w:div w:id="1137839359">
          <w:marLeft w:val="0"/>
          <w:marRight w:val="0"/>
          <w:marTop w:val="0"/>
          <w:marBottom w:val="0"/>
          <w:divBdr>
            <w:top w:val="none" w:sz="0" w:space="0" w:color="auto"/>
            <w:left w:val="none" w:sz="0" w:space="0" w:color="auto"/>
            <w:bottom w:val="none" w:sz="0" w:space="0" w:color="auto"/>
            <w:right w:val="none" w:sz="0" w:space="0" w:color="auto"/>
          </w:divBdr>
        </w:div>
        <w:div w:id="1434475206">
          <w:marLeft w:val="0"/>
          <w:marRight w:val="0"/>
          <w:marTop w:val="0"/>
          <w:marBottom w:val="0"/>
          <w:divBdr>
            <w:top w:val="none" w:sz="0" w:space="0" w:color="auto"/>
            <w:left w:val="none" w:sz="0" w:space="0" w:color="auto"/>
            <w:bottom w:val="none" w:sz="0" w:space="0" w:color="auto"/>
            <w:right w:val="none" w:sz="0" w:space="0" w:color="auto"/>
          </w:divBdr>
        </w:div>
        <w:div w:id="1436554567">
          <w:marLeft w:val="0"/>
          <w:marRight w:val="0"/>
          <w:marTop w:val="0"/>
          <w:marBottom w:val="0"/>
          <w:divBdr>
            <w:top w:val="none" w:sz="0" w:space="0" w:color="auto"/>
            <w:left w:val="none" w:sz="0" w:space="0" w:color="auto"/>
            <w:bottom w:val="none" w:sz="0" w:space="0" w:color="auto"/>
            <w:right w:val="none" w:sz="0" w:space="0" w:color="auto"/>
          </w:divBdr>
        </w:div>
        <w:div w:id="1445152011">
          <w:marLeft w:val="0"/>
          <w:marRight w:val="0"/>
          <w:marTop w:val="0"/>
          <w:marBottom w:val="0"/>
          <w:divBdr>
            <w:top w:val="none" w:sz="0" w:space="0" w:color="auto"/>
            <w:left w:val="none" w:sz="0" w:space="0" w:color="auto"/>
            <w:bottom w:val="none" w:sz="0" w:space="0" w:color="auto"/>
            <w:right w:val="none" w:sz="0" w:space="0" w:color="auto"/>
          </w:divBdr>
        </w:div>
        <w:div w:id="1521973902">
          <w:marLeft w:val="0"/>
          <w:marRight w:val="0"/>
          <w:marTop w:val="0"/>
          <w:marBottom w:val="0"/>
          <w:divBdr>
            <w:top w:val="none" w:sz="0" w:space="0" w:color="auto"/>
            <w:left w:val="none" w:sz="0" w:space="0" w:color="auto"/>
            <w:bottom w:val="none" w:sz="0" w:space="0" w:color="auto"/>
            <w:right w:val="none" w:sz="0" w:space="0" w:color="auto"/>
          </w:divBdr>
        </w:div>
        <w:div w:id="1623656860">
          <w:marLeft w:val="0"/>
          <w:marRight w:val="0"/>
          <w:marTop w:val="0"/>
          <w:marBottom w:val="0"/>
          <w:divBdr>
            <w:top w:val="none" w:sz="0" w:space="0" w:color="auto"/>
            <w:left w:val="none" w:sz="0" w:space="0" w:color="auto"/>
            <w:bottom w:val="none" w:sz="0" w:space="0" w:color="auto"/>
            <w:right w:val="none" w:sz="0" w:space="0" w:color="auto"/>
          </w:divBdr>
        </w:div>
        <w:div w:id="1739094139">
          <w:marLeft w:val="0"/>
          <w:marRight w:val="0"/>
          <w:marTop w:val="0"/>
          <w:marBottom w:val="0"/>
          <w:divBdr>
            <w:top w:val="none" w:sz="0" w:space="0" w:color="auto"/>
            <w:left w:val="none" w:sz="0" w:space="0" w:color="auto"/>
            <w:bottom w:val="none" w:sz="0" w:space="0" w:color="auto"/>
            <w:right w:val="none" w:sz="0" w:space="0" w:color="auto"/>
          </w:divBdr>
        </w:div>
        <w:div w:id="1955287769">
          <w:marLeft w:val="0"/>
          <w:marRight w:val="0"/>
          <w:marTop w:val="0"/>
          <w:marBottom w:val="0"/>
          <w:divBdr>
            <w:top w:val="none" w:sz="0" w:space="0" w:color="auto"/>
            <w:left w:val="none" w:sz="0" w:space="0" w:color="auto"/>
            <w:bottom w:val="none" w:sz="0" w:space="0" w:color="auto"/>
            <w:right w:val="none" w:sz="0" w:space="0" w:color="auto"/>
          </w:divBdr>
        </w:div>
        <w:div w:id="1987660172">
          <w:marLeft w:val="0"/>
          <w:marRight w:val="0"/>
          <w:marTop w:val="0"/>
          <w:marBottom w:val="0"/>
          <w:divBdr>
            <w:top w:val="none" w:sz="0" w:space="0" w:color="auto"/>
            <w:left w:val="none" w:sz="0" w:space="0" w:color="auto"/>
            <w:bottom w:val="none" w:sz="0" w:space="0" w:color="auto"/>
            <w:right w:val="none" w:sz="0" w:space="0" w:color="auto"/>
          </w:divBdr>
        </w:div>
        <w:div w:id="2009751009">
          <w:marLeft w:val="0"/>
          <w:marRight w:val="0"/>
          <w:marTop w:val="0"/>
          <w:marBottom w:val="0"/>
          <w:divBdr>
            <w:top w:val="none" w:sz="0" w:space="0" w:color="auto"/>
            <w:left w:val="none" w:sz="0" w:space="0" w:color="auto"/>
            <w:bottom w:val="none" w:sz="0" w:space="0" w:color="auto"/>
            <w:right w:val="none" w:sz="0" w:space="0" w:color="auto"/>
          </w:divBdr>
        </w:div>
        <w:div w:id="2014870157">
          <w:marLeft w:val="0"/>
          <w:marRight w:val="0"/>
          <w:marTop w:val="0"/>
          <w:marBottom w:val="0"/>
          <w:divBdr>
            <w:top w:val="none" w:sz="0" w:space="0" w:color="auto"/>
            <w:left w:val="none" w:sz="0" w:space="0" w:color="auto"/>
            <w:bottom w:val="none" w:sz="0" w:space="0" w:color="auto"/>
            <w:right w:val="none" w:sz="0" w:space="0" w:color="auto"/>
          </w:divBdr>
        </w:div>
        <w:div w:id="2066249822">
          <w:marLeft w:val="0"/>
          <w:marRight w:val="0"/>
          <w:marTop w:val="0"/>
          <w:marBottom w:val="0"/>
          <w:divBdr>
            <w:top w:val="none" w:sz="0" w:space="0" w:color="auto"/>
            <w:left w:val="none" w:sz="0" w:space="0" w:color="auto"/>
            <w:bottom w:val="none" w:sz="0" w:space="0" w:color="auto"/>
            <w:right w:val="none" w:sz="0" w:space="0" w:color="auto"/>
          </w:divBdr>
        </w:div>
        <w:div w:id="2082289529">
          <w:marLeft w:val="0"/>
          <w:marRight w:val="0"/>
          <w:marTop w:val="0"/>
          <w:marBottom w:val="0"/>
          <w:divBdr>
            <w:top w:val="none" w:sz="0" w:space="0" w:color="auto"/>
            <w:left w:val="none" w:sz="0" w:space="0" w:color="auto"/>
            <w:bottom w:val="none" w:sz="0" w:space="0" w:color="auto"/>
            <w:right w:val="none" w:sz="0" w:space="0" w:color="auto"/>
          </w:divBdr>
        </w:div>
        <w:div w:id="2124180123">
          <w:marLeft w:val="0"/>
          <w:marRight w:val="0"/>
          <w:marTop w:val="0"/>
          <w:marBottom w:val="0"/>
          <w:divBdr>
            <w:top w:val="none" w:sz="0" w:space="0" w:color="auto"/>
            <w:left w:val="none" w:sz="0" w:space="0" w:color="auto"/>
            <w:bottom w:val="none" w:sz="0" w:space="0" w:color="auto"/>
            <w:right w:val="none" w:sz="0" w:space="0" w:color="auto"/>
          </w:divBdr>
        </w:div>
      </w:divsChild>
    </w:div>
    <w:div w:id="1269584156">
      <w:bodyDiv w:val="1"/>
      <w:marLeft w:val="0"/>
      <w:marRight w:val="0"/>
      <w:marTop w:val="0"/>
      <w:marBottom w:val="0"/>
      <w:divBdr>
        <w:top w:val="none" w:sz="0" w:space="0" w:color="auto"/>
        <w:left w:val="none" w:sz="0" w:space="0" w:color="auto"/>
        <w:bottom w:val="none" w:sz="0" w:space="0" w:color="auto"/>
        <w:right w:val="none" w:sz="0" w:space="0" w:color="auto"/>
      </w:divBdr>
    </w:div>
    <w:div w:id="1281719977">
      <w:bodyDiv w:val="1"/>
      <w:marLeft w:val="0"/>
      <w:marRight w:val="0"/>
      <w:marTop w:val="0"/>
      <w:marBottom w:val="0"/>
      <w:divBdr>
        <w:top w:val="none" w:sz="0" w:space="0" w:color="auto"/>
        <w:left w:val="none" w:sz="0" w:space="0" w:color="auto"/>
        <w:bottom w:val="none" w:sz="0" w:space="0" w:color="auto"/>
        <w:right w:val="none" w:sz="0" w:space="0" w:color="auto"/>
      </w:divBdr>
    </w:div>
    <w:div w:id="1299072032">
      <w:bodyDiv w:val="1"/>
      <w:marLeft w:val="0"/>
      <w:marRight w:val="0"/>
      <w:marTop w:val="0"/>
      <w:marBottom w:val="0"/>
      <w:divBdr>
        <w:top w:val="none" w:sz="0" w:space="0" w:color="auto"/>
        <w:left w:val="none" w:sz="0" w:space="0" w:color="auto"/>
        <w:bottom w:val="none" w:sz="0" w:space="0" w:color="auto"/>
        <w:right w:val="none" w:sz="0" w:space="0" w:color="auto"/>
      </w:divBdr>
    </w:div>
    <w:div w:id="1307785102">
      <w:bodyDiv w:val="1"/>
      <w:marLeft w:val="0"/>
      <w:marRight w:val="0"/>
      <w:marTop w:val="0"/>
      <w:marBottom w:val="0"/>
      <w:divBdr>
        <w:top w:val="none" w:sz="0" w:space="0" w:color="auto"/>
        <w:left w:val="none" w:sz="0" w:space="0" w:color="auto"/>
        <w:bottom w:val="none" w:sz="0" w:space="0" w:color="auto"/>
        <w:right w:val="none" w:sz="0" w:space="0" w:color="auto"/>
      </w:divBdr>
    </w:div>
    <w:div w:id="1309239709">
      <w:bodyDiv w:val="1"/>
      <w:marLeft w:val="0"/>
      <w:marRight w:val="0"/>
      <w:marTop w:val="0"/>
      <w:marBottom w:val="0"/>
      <w:divBdr>
        <w:top w:val="none" w:sz="0" w:space="0" w:color="auto"/>
        <w:left w:val="none" w:sz="0" w:space="0" w:color="auto"/>
        <w:bottom w:val="none" w:sz="0" w:space="0" w:color="auto"/>
        <w:right w:val="none" w:sz="0" w:space="0" w:color="auto"/>
      </w:divBdr>
    </w:div>
    <w:div w:id="1344353619">
      <w:bodyDiv w:val="1"/>
      <w:marLeft w:val="0"/>
      <w:marRight w:val="0"/>
      <w:marTop w:val="0"/>
      <w:marBottom w:val="0"/>
      <w:divBdr>
        <w:top w:val="none" w:sz="0" w:space="0" w:color="auto"/>
        <w:left w:val="none" w:sz="0" w:space="0" w:color="auto"/>
        <w:bottom w:val="none" w:sz="0" w:space="0" w:color="auto"/>
        <w:right w:val="none" w:sz="0" w:space="0" w:color="auto"/>
      </w:divBdr>
    </w:div>
    <w:div w:id="1346320406">
      <w:bodyDiv w:val="1"/>
      <w:marLeft w:val="0"/>
      <w:marRight w:val="0"/>
      <w:marTop w:val="0"/>
      <w:marBottom w:val="0"/>
      <w:divBdr>
        <w:top w:val="none" w:sz="0" w:space="0" w:color="auto"/>
        <w:left w:val="none" w:sz="0" w:space="0" w:color="auto"/>
        <w:bottom w:val="none" w:sz="0" w:space="0" w:color="auto"/>
        <w:right w:val="none" w:sz="0" w:space="0" w:color="auto"/>
      </w:divBdr>
    </w:div>
    <w:div w:id="1355425350">
      <w:bodyDiv w:val="1"/>
      <w:marLeft w:val="0"/>
      <w:marRight w:val="0"/>
      <w:marTop w:val="0"/>
      <w:marBottom w:val="0"/>
      <w:divBdr>
        <w:top w:val="none" w:sz="0" w:space="0" w:color="auto"/>
        <w:left w:val="none" w:sz="0" w:space="0" w:color="auto"/>
        <w:bottom w:val="none" w:sz="0" w:space="0" w:color="auto"/>
        <w:right w:val="none" w:sz="0" w:space="0" w:color="auto"/>
      </w:divBdr>
    </w:div>
    <w:div w:id="1364598076">
      <w:bodyDiv w:val="1"/>
      <w:marLeft w:val="0"/>
      <w:marRight w:val="0"/>
      <w:marTop w:val="0"/>
      <w:marBottom w:val="0"/>
      <w:divBdr>
        <w:top w:val="none" w:sz="0" w:space="0" w:color="auto"/>
        <w:left w:val="none" w:sz="0" w:space="0" w:color="auto"/>
        <w:bottom w:val="none" w:sz="0" w:space="0" w:color="auto"/>
        <w:right w:val="none" w:sz="0" w:space="0" w:color="auto"/>
      </w:divBdr>
    </w:div>
    <w:div w:id="1378704243">
      <w:bodyDiv w:val="1"/>
      <w:marLeft w:val="0"/>
      <w:marRight w:val="0"/>
      <w:marTop w:val="0"/>
      <w:marBottom w:val="0"/>
      <w:divBdr>
        <w:top w:val="none" w:sz="0" w:space="0" w:color="auto"/>
        <w:left w:val="none" w:sz="0" w:space="0" w:color="auto"/>
        <w:bottom w:val="none" w:sz="0" w:space="0" w:color="auto"/>
        <w:right w:val="none" w:sz="0" w:space="0" w:color="auto"/>
      </w:divBdr>
    </w:div>
    <w:div w:id="1389567349">
      <w:bodyDiv w:val="1"/>
      <w:marLeft w:val="0"/>
      <w:marRight w:val="0"/>
      <w:marTop w:val="0"/>
      <w:marBottom w:val="0"/>
      <w:divBdr>
        <w:top w:val="none" w:sz="0" w:space="0" w:color="auto"/>
        <w:left w:val="none" w:sz="0" w:space="0" w:color="auto"/>
        <w:bottom w:val="none" w:sz="0" w:space="0" w:color="auto"/>
        <w:right w:val="none" w:sz="0" w:space="0" w:color="auto"/>
      </w:divBdr>
    </w:div>
    <w:div w:id="1399867728">
      <w:bodyDiv w:val="1"/>
      <w:marLeft w:val="0"/>
      <w:marRight w:val="0"/>
      <w:marTop w:val="0"/>
      <w:marBottom w:val="0"/>
      <w:divBdr>
        <w:top w:val="none" w:sz="0" w:space="0" w:color="auto"/>
        <w:left w:val="none" w:sz="0" w:space="0" w:color="auto"/>
        <w:bottom w:val="none" w:sz="0" w:space="0" w:color="auto"/>
        <w:right w:val="none" w:sz="0" w:space="0" w:color="auto"/>
      </w:divBdr>
    </w:div>
    <w:div w:id="1411808389">
      <w:bodyDiv w:val="1"/>
      <w:marLeft w:val="0"/>
      <w:marRight w:val="0"/>
      <w:marTop w:val="0"/>
      <w:marBottom w:val="0"/>
      <w:divBdr>
        <w:top w:val="none" w:sz="0" w:space="0" w:color="auto"/>
        <w:left w:val="none" w:sz="0" w:space="0" w:color="auto"/>
        <w:bottom w:val="none" w:sz="0" w:space="0" w:color="auto"/>
        <w:right w:val="none" w:sz="0" w:space="0" w:color="auto"/>
      </w:divBdr>
    </w:div>
    <w:div w:id="1412117856">
      <w:bodyDiv w:val="1"/>
      <w:marLeft w:val="0"/>
      <w:marRight w:val="0"/>
      <w:marTop w:val="0"/>
      <w:marBottom w:val="0"/>
      <w:divBdr>
        <w:top w:val="none" w:sz="0" w:space="0" w:color="auto"/>
        <w:left w:val="none" w:sz="0" w:space="0" w:color="auto"/>
        <w:bottom w:val="none" w:sz="0" w:space="0" w:color="auto"/>
        <w:right w:val="none" w:sz="0" w:space="0" w:color="auto"/>
      </w:divBdr>
    </w:div>
    <w:div w:id="1419060720">
      <w:bodyDiv w:val="1"/>
      <w:marLeft w:val="0"/>
      <w:marRight w:val="0"/>
      <w:marTop w:val="0"/>
      <w:marBottom w:val="0"/>
      <w:divBdr>
        <w:top w:val="none" w:sz="0" w:space="0" w:color="auto"/>
        <w:left w:val="none" w:sz="0" w:space="0" w:color="auto"/>
        <w:bottom w:val="none" w:sz="0" w:space="0" w:color="auto"/>
        <w:right w:val="none" w:sz="0" w:space="0" w:color="auto"/>
      </w:divBdr>
      <w:divsChild>
        <w:div w:id="801003238">
          <w:marLeft w:val="0"/>
          <w:marRight w:val="0"/>
          <w:marTop w:val="0"/>
          <w:marBottom w:val="0"/>
          <w:divBdr>
            <w:top w:val="none" w:sz="0" w:space="0" w:color="auto"/>
            <w:left w:val="none" w:sz="0" w:space="0" w:color="auto"/>
            <w:bottom w:val="none" w:sz="0" w:space="0" w:color="auto"/>
            <w:right w:val="none" w:sz="0" w:space="0" w:color="auto"/>
          </w:divBdr>
        </w:div>
      </w:divsChild>
    </w:div>
    <w:div w:id="1450121418">
      <w:bodyDiv w:val="1"/>
      <w:marLeft w:val="0"/>
      <w:marRight w:val="0"/>
      <w:marTop w:val="0"/>
      <w:marBottom w:val="0"/>
      <w:divBdr>
        <w:top w:val="none" w:sz="0" w:space="0" w:color="auto"/>
        <w:left w:val="none" w:sz="0" w:space="0" w:color="auto"/>
        <w:bottom w:val="none" w:sz="0" w:space="0" w:color="auto"/>
        <w:right w:val="none" w:sz="0" w:space="0" w:color="auto"/>
      </w:divBdr>
    </w:div>
    <w:div w:id="1456175756">
      <w:bodyDiv w:val="1"/>
      <w:marLeft w:val="0"/>
      <w:marRight w:val="0"/>
      <w:marTop w:val="0"/>
      <w:marBottom w:val="0"/>
      <w:divBdr>
        <w:top w:val="none" w:sz="0" w:space="0" w:color="auto"/>
        <w:left w:val="none" w:sz="0" w:space="0" w:color="auto"/>
        <w:bottom w:val="none" w:sz="0" w:space="0" w:color="auto"/>
        <w:right w:val="none" w:sz="0" w:space="0" w:color="auto"/>
      </w:divBdr>
    </w:div>
    <w:div w:id="1464887704">
      <w:bodyDiv w:val="1"/>
      <w:marLeft w:val="0"/>
      <w:marRight w:val="0"/>
      <w:marTop w:val="0"/>
      <w:marBottom w:val="0"/>
      <w:divBdr>
        <w:top w:val="none" w:sz="0" w:space="0" w:color="auto"/>
        <w:left w:val="none" w:sz="0" w:space="0" w:color="auto"/>
        <w:bottom w:val="none" w:sz="0" w:space="0" w:color="auto"/>
        <w:right w:val="none" w:sz="0" w:space="0" w:color="auto"/>
      </w:divBdr>
    </w:div>
    <w:div w:id="1482455834">
      <w:bodyDiv w:val="1"/>
      <w:marLeft w:val="0"/>
      <w:marRight w:val="0"/>
      <w:marTop w:val="0"/>
      <w:marBottom w:val="0"/>
      <w:divBdr>
        <w:top w:val="none" w:sz="0" w:space="0" w:color="auto"/>
        <w:left w:val="none" w:sz="0" w:space="0" w:color="auto"/>
        <w:bottom w:val="none" w:sz="0" w:space="0" w:color="auto"/>
        <w:right w:val="none" w:sz="0" w:space="0" w:color="auto"/>
      </w:divBdr>
    </w:div>
    <w:div w:id="1496722396">
      <w:bodyDiv w:val="1"/>
      <w:marLeft w:val="0"/>
      <w:marRight w:val="0"/>
      <w:marTop w:val="0"/>
      <w:marBottom w:val="0"/>
      <w:divBdr>
        <w:top w:val="none" w:sz="0" w:space="0" w:color="auto"/>
        <w:left w:val="none" w:sz="0" w:space="0" w:color="auto"/>
        <w:bottom w:val="none" w:sz="0" w:space="0" w:color="auto"/>
        <w:right w:val="none" w:sz="0" w:space="0" w:color="auto"/>
      </w:divBdr>
    </w:div>
    <w:div w:id="1498615644">
      <w:bodyDiv w:val="1"/>
      <w:marLeft w:val="0"/>
      <w:marRight w:val="0"/>
      <w:marTop w:val="0"/>
      <w:marBottom w:val="0"/>
      <w:divBdr>
        <w:top w:val="none" w:sz="0" w:space="0" w:color="auto"/>
        <w:left w:val="none" w:sz="0" w:space="0" w:color="auto"/>
        <w:bottom w:val="none" w:sz="0" w:space="0" w:color="auto"/>
        <w:right w:val="none" w:sz="0" w:space="0" w:color="auto"/>
      </w:divBdr>
    </w:div>
    <w:div w:id="1499464099">
      <w:bodyDiv w:val="1"/>
      <w:marLeft w:val="0"/>
      <w:marRight w:val="0"/>
      <w:marTop w:val="0"/>
      <w:marBottom w:val="0"/>
      <w:divBdr>
        <w:top w:val="none" w:sz="0" w:space="0" w:color="auto"/>
        <w:left w:val="none" w:sz="0" w:space="0" w:color="auto"/>
        <w:bottom w:val="none" w:sz="0" w:space="0" w:color="auto"/>
        <w:right w:val="none" w:sz="0" w:space="0" w:color="auto"/>
      </w:divBdr>
    </w:div>
    <w:div w:id="1524050098">
      <w:bodyDiv w:val="1"/>
      <w:marLeft w:val="0"/>
      <w:marRight w:val="0"/>
      <w:marTop w:val="0"/>
      <w:marBottom w:val="0"/>
      <w:divBdr>
        <w:top w:val="none" w:sz="0" w:space="0" w:color="auto"/>
        <w:left w:val="none" w:sz="0" w:space="0" w:color="auto"/>
        <w:bottom w:val="none" w:sz="0" w:space="0" w:color="auto"/>
        <w:right w:val="none" w:sz="0" w:space="0" w:color="auto"/>
      </w:divBdr>
    </w:div>
    <w:div w:id="1525368157">
      <w:bodyDiv w:val="1"/>
      <w:marLeft w:val="0"/>
      <w:marRight w:val="0"/>
      <w:marTop w:val="0"/>
      <w:marBottom w:val="0"/>
      <w:divBdr>
        <w:top w:val="none" w:sz="0" w:space="0" w:color="auto"/>
        <w:left w:val="none" w:sz="0" w:space="0" w:color="auto"/>
        <w:bottom w:val="none" w:sz="0" w:space="0" w:color="auto"/>
        <w:right w:val="none" w:sz="0" w:space="0" w:color="auto"/>
      </w:divBdr>
    </w:div>
    <w:div w:id="1540362730">
      <w:bodyDiv w:val="1"/>
      <w:marLeft w:val="0"/>
      <w:marRight w:val="0"/>
      <w:marTop w:val="0"/>
      <w:marBottom w:val="0"/>
      <w:divBdr>
        <w:top w:val="none" w:sz="0" w:space="0" w:color="auto"/>
        <w:left w:val="none" w:sz="0" w:space="0" w:color="auto"/>
        <w:bottom w:val="none" w:sz="0" w:space="0" w:color="auto"/>
        <w:right w:val="none" w:sz="0" w:space="0" w:color="auto"/>
      </w:divBdr>
    </w:div>
    <w:div w:id="1547523586">
      <w:bodyDiv w:val="1"/>
      <w:marLeft w:val="0"/>
      <w:marRight w:val="0"/>
      <w:marTop w:val="0"/>
      <w:marBottom w:val="0"/>
      <w:divBdr>
        <w:top w:val="none" w:sz="0" w:space="0" w:color="auto"/>
        <w:left w:val="none" w:sz="0" w:space="0" w:color="auto"/>
        <w:bottom w:val="none" w:sz="0" w:space="0" w:color="auto"/>
        <w:right w:val="none" w:sz="0" w:space="0" w:color="auto"/>
      </w:divBdr>
    </w:div>
    <w:div w:id="1556769931">
      <w:bodyDiv w:val="1"/>
      <w:marLeft w:val="0"/>
      <w:marRight w:val="0"/>
      <w:marTop w:val="0"/>
      <w:marBottom w:val="0"/>
      <w:divBdr>
        <w:top w:val="none" w:sz="0" w:space="0" w:color="auto"/>
        <w:left w:val="none" w:sz="0" w:space="0" w:color="auto"/>
        <w:bottom w:val="none" w:sz="0" w:space="0" w:color="auto"/>
        <w:right w:val="none" w:sz="0" w:space="0" w:color="auto"/>
      </w:divBdr>
    </w:div>
    <w:div w:id="1590114887">
      <w:bodyDiv w:val="1"/>
      <w:marLeft w:val="0"/>
      <w:marRight w:val="0"/>
      <w:marTop w:val="0"/>
      <w:marBottom w:val="0"/>
      <w:divBdr>
        <w:top w:val="none" w:sz="0" w:space="0" w:color="auto"/>
        <w:left w:val="none" w:sz="0" w:space="0" w:color="auto"/>
        <w:bottom w:val="none" w:sz="0" w:space="0" w:color="auto"/>
        <w:right w:val="none" w:sz="0" w:space="0" w:color="auto"/>
      </w:divBdr>
    </w:div>
    <w:div w:id="1602956589">
      <w:bodyDiv w:val="1"/>
      <w:marLeft w:val="0"/>
      <w:marRight w:val="0"/>
      <w:marTop w:val="0"/>
      <w:marBottom w:val="0"/>
      <w:divBdr>
        <w:top w:val="none" w:sz="0" w:space="0" w:color="auto"/>
        <w:left w:val="none" w:sz="0" w:space="0" w:color="auto"/>
        <w:bottom w:val="none" w:sz="0" w:space="0" w:color="auto"/>
        <w:right w:val="none" w:sz="0" w:space="0" w:color="auto"/>
      </w:divBdr>
      <w:divsChild>
        <w:div w:id="1019695772">
          <w:marLeft w:val="360"/>
          <w:marRight w:val="0"/>
          <w:marTop w:val="0"/>
          <w:marBottom w:val="0"/>
          <w:divBdr>
            <w:top w:val="none" w:sz="0" w:space="0" w:color="auto"/>
            <w:left w:val="none" w:sz="0" w:space="0" w:color="auto"/>
            <w:bottom w:val="none" w:sz="0" w:space="0" w:color="auto"/>
            <w:right w:val="none" w:sz="0" w:space="0" w:color="auto"/>
          </w:divBdr>
        </w:div>
        <w:div w:id="1091466743">
          <w:marLeft w:val="360"/>
          <w:marRight w:val="0"/>
          <w:marTop w:val="0"/>
          <w:marBottom w:val="0"/>
          <w:divBdr>
            <w:top w:val="none" w:sz="0" w:space="0" w:color="auto"/>
            <w:left w:val="none" w:sz="0" w:space="0" w:color="auto"/>
            <w:bottom w:val="none" w:sz="0" w:space="0" w:color="auto"/>
            <w:right w:val="none" w:sz="0" w:space="0" w:color="auto"/>
          </w:divBdr>
        </w:div>
        <w:div w:id="868027874">
          <w:marLeft w:val="360"/>
          <w:marRight w:val="0"/>
          <w:marTop w:val="0"/>
          <w:marBottom w:val="0"/>
          <w:divBdr>
            <w:top w:val="none" w:sz="0" w:space="0" w:color="auto"/>
            <w:left w:val="none" w:sz="0" w:space="0" w:color="auto"/>
            <w:bottom w:val="none" w:sz="0" w:space="0" w:color="auto"/>
            <w:right w:val="none" w:sz="0" w:space="0" w:color="auto"/>
          </w:divBdr>
        </w:div>
        <w:div w:id="1911038236">
          <w:marLeft w:val="0"/>
          <w:marRight w:val="0"/>
          <w:marTop w:val="0"/>
          <w:marBottom w:val="0"/>
          <w:divBdr>
            <w:top w:val="none" w:sz="0" w:space="0" w:color="auto"/>
            <w:left w:val="none" w:sz="0" w:space="0" w:color="auto"/>
            <w:bottom w:val="none" w:sz="0" w:space="0" w:color="auto"/>
            <w:right w:val="none" w:sz="0" w:space="0" w:color="auto"/>
          </w:divBdr>
        </w:div>
        <w:div w:id="617757947">
          <w:marLeft w:val="360"/>
          <w:marRight w:val="0"/>
          <w:marTop w:val="0"/>
          <w:marBottom w:val="0"/>
          <w:divBdr>
            <w:top w:val="none" w:sz="0" w:space="0" w:color="auto"/>
            <w:left w:val="none" w:sz="0" w:space="0" w:color="auto"/>
            <w:bottom w:val="none" w:sz="0" w:space="0" w:color="auto"/>
            <w:right w:val="none" w:sz="0" w:space="0" w:color="auto"/>
          </w:divBdr>
        </w:div>
        <w:div w:id="1976138075">
          <w:marLeft w:val="0"/>
          <w:marRight w:val="0"/>
          <w:marTop w:val="0"/>
          <w:marBottom w:val="0"/>
          <w:divBdr>
            <w:top w:val="none" w:sz="0" w:space="0" w:color="auto"/>
            <w:left w:val="none" w:sz="0" w:space="0" w:color="auto"/>
            <w:bottom w:val="none" w:sz="0" w:space="0" w:color="auto"/>
            <w:right w:val="none" w:sz="0" w:space="0" w:color="auto"/>
          </w:divBdr>
        </w:div>
      </w:divsChild>
    </w:div>
    <w:div w:id="1617640371">
      <w:bodyDiv w:val="1"/>
      <w:marLeft w:val="0"/>
      <w:marRight w:val="0"/>
      <w:marTop w:val="0"/>
      <w:marBottom w:val="0"/>
      <w:divBdr>
        <w:top w:val="none" w:sz="0" w:space="0" w:color="auto"/>
        <w:left w:val="none" w:sz="0" w:space="0" w:color="auto"/>
        <w:bottom w:val="none" w:sz="0" w:space="0" w:color="auto"/>
        <w:right w:val="none" w:sz="0" w:space="0" w:color="auto"/>
      </w:divBdr>
    </w:div>
    <w:div w:id="1626882782">
      <w:bodyDiv w:val="1"/>
      <w:marLeft w:val="0"/>
      <w:marRight w:val="0"/>
      <w:marTop w:val="0"/>
      <w:marBottom w:val="0"/>
      <w:divBdr>
        <w:top w:val="none" w:sz="0" w:space="0" w:color="auto"/>
        <w:left w:val="none" w:sz="0" w:space="0" w:color="auto"/>
        <w:bottom w:val="none" w:sz="0" w:space="0" w:color="auto"/>
        <w:right w:val="none" w:sz="0" w:space="0" w:color="auto"/>
      </w:divBdr>
    </w:div>
    <w:div w:id="1631857639">
      <w:bodyDiv w:val="1"/>
      <w:marLeft w:val="0"/>
      <w:marRight w:val="0"/>
      <w:marTop w:val="0"/>
      <w:marBottom w:val="0"/>
      <w:divBdr>
        <w:top w:val="none" w:sz="0" w:space="0" w:color="auto"/>
        <w:left w:val="none" w:sz="0" w:space="0" w:color="auto"/>
        <w:bottom w:val="none" w:sz="0" w:space="0" w:color="auto"/>
        <w:right w:val="none" w:sz="0" w:space="0" w:color="auto"/>
      </w:divBdr>
    </w:div>
    <w:div w:id="1646931266">
      <w:bodyDiv w:val="1"/>
      <w:marLeft w:val="0"/>
      <w:marRight w:val="0"/>
      <w:marTop w:val="0"/>
      <w:marBottom w:val="0"/>
      <w:divBdr>
        <w:top w:val="none" w:sz="0" w:space="0" w:color="auto"/>
        <w:left w:val="none" w:sz="0" w:space="0" w:color="auto"/>
        <w:bottom w:val="none" w:sz="0" w:space="0" w:color="auto"/>
        <w:right w:val="none" w:sz="0" w:space="0" w:color="auto"/>
      </w:divBdr>
    </w:div>
    <w:div w:id="1651405927">
      <w:bodyDiv w:val="1"/>
      <w:marLeft w:val="0"/>
      <w:marRight w:val="0"/>
      <w:marTop w:val="0"/>
      <w:marBottom w:val="0"/>
      <w:divBdr>
        <w:top w:val="none" w:sz="0" w:space="0" w:color="auto"/>
        <w:left w:val="none" w:sz="0" w:space="0" w:color="auto"/>
        <w:bottom w:val="none" w:sz="0" w:space="0" w:color="auto"/>
        <w:right w:val="none" w:sz="0" w:space="0" w:color="auto"/>
      </w:divBdr>
    </w:div>
    <w:div w:id="1652513500">
      <w:bodyDiv w:val="1"/>
      <w:marLeft w:val="0"/>
      <w:marRight w:val="0"/>
      <w:marTop w:val="0"/>
      <w:marBottom w:val="0"/>
      <w:divBdr>
        <w:top w:val="none" w:sz="0" w:space="0" w:color="auto"/>
        <w:left w:val="none" w:sz="0" w:space="0" w:color="auto"/>
        <w:bottom w:val="none" w:sz="0" w:space="0" w:color="auto"/>
        <w:right w:val="none" w:sz="0" w:space="0" w:color="auto"/>
      </w:divBdr>
    </w:div>
    <w:div w:id="1668827053">
      <w:bodyDiv w:val="1"/>
      <w:marLeft w:val="0"/>
      <w:marRight w:val="0"/>
      <w:marTop w:val="0"/>
      <w:marBottom w:val="0"/>
      <w:divBdr>
        <w:top w:val="none" w:sz="0" w:space="0" w:color="auto"/>
        <w:left w:val="none" w:sz="0" w:space="0" w:color="auto"/>
        <w:bottom w:val="none" w:sz="0" w:space="0" w:color="auto"/>
        <w:right w:val="none" w:sz="0" w:space="0" w:color="auto"/>
      </w:divBdr>
    </w:div>
    <w:div w:id="1670526640">
      <w:bodyDiv w:val="1"/>
      <w:marLeft w:val="0"/>
      <w:marRight w:val="0"/>
      <w:marTop w:val="0"/>
      <w:marBottom w:val="0"/>
      <w:divBdr>
        <w:top w:val="none" w:sz="0" w:space="0" w:color="auto"/>
        <w:left w:val="none" w:sz="0" w:space="0" w:color="auto"/>
        <w:bottom w:val="none" w:sz="0" w:space="0" w:color="auto"/>
        <w:right w:val="none" w:sz="0" w:space="0" w:color="auto"/>
      </w:divBdr>
    </w:div>
    <w:div w:id="1679229898">
      <w:bodyDiv w:val="1"/>
      <w:marLeft w:val="0"/>
      <w:marRight w:val="0"/>
      <w:marTop w:val="0"/>
      <w:marBottom w:val="0"/>
      <w:divBdr>
        <w:top w:val="none" w:sz="0" w:space="0" w:color="auto"/>
        <w:left w:val="none" w:sz="0" w:space="0" w:color="auto"/>
        <w:bottom w:val="none" w:sz="0" w:space="0" w:color="auto"/>
        <w:right w:val="none" w:sz="0" w:space="0" w:color="auto"/>
      </w:divBdr>
    </w:div>
    <w:div w:id="1753164359">
      <w:bodyDiv w:val="1"/>
      <w:marLeft w:val="0"/>
      <w:marRight w:val="0"/>
      <w:marTop w:val="0"/>
      <w:marBottom w:val="0"/>
      <w:divBdr>
        <w:top w:val="none" w:sz="0" w:space="0" w:color="auto"/>
        <w:left w:val="none" w:sz="0" w:space="0" w:color="auto"/>
        <w:bottom w:val="none" w:sz="0" w:space="0" w:color="auto"/>
        <w:right w:val="none" w:sz="0" w:space="0" w:color="auto"/>
      </w:divBdr>
    </w:div>
    <w:div w:id="1762487891">
      <w:bodyDiv w:val="1"/>
      <w:marLeft w:val="0"/>
      <w:marRight w:val="0"/>
      <w:marTop w:val="0"/>
      <w:marBottom w:val="0"/>
      <w:divBdr>
        <w:top w:val="none" w:sz="0" w:space="0" w:color="auto"/>
        <w:left w:val="none" w:sz="0" w:space="0" w:color="auto"/>
        <w:bottom w:val="none" w:sz="0" w:space="0" w:color="auto"/>
        <w:right w:val="none" w:sz="0" w:space="0" w:color="auto"/>
      </w:divBdr>
    </w:div>
    <w:div w:id="1763523241">
      <w:bodyDiv w:val="1"/>
      <w:marLeft w:val="0"/>
      <w:marRight w:val="0"/>
      <w:marTop w:val="0"/>
      <w:marBottom w:val="0"/>
      <w:divBdr>
        <w:top w:val="none" w:sz="0" w:space="0" w:color="auto"/>
        <w:left w:val="none" w:sz="0" w:space="0" w:color="auto"/>
        <w:bottom w:val="none" w:sz="0" w:space="0" w:color="auto"/>
        <w:right w:val="none" w:sz="0" w:space="0" w:color="auto"/>
      </w:divBdr>
    </w:div>
    <w:div w:id="1773697190">
      <w:bodyDiv w:val="1"/>
      <w:marLeft w:val="0"/>
      <w:marRight w:val="0"/>
      <w:marTop w:val="0"/>
      <w:marBottom w:val="0"/>
      <w:divBdr>
        <w:top w:val="none" w:sz="0" w:space="0" w:color="auto"/>
        <w:left w:val="none" w:sz="0" w:space="0" w:color="auto"/>
        <w:bottom w:val="none" w:sz="0" w:space="0" w:color="auto"/>
        <w:right w:val="none" w:sz="0" w:space="0" w:color="auto"/>
      </w:divBdr>
    </w:div>
    <w:div w:id="1775788892">
      <w:bodyDiv w:val="1"/>
      <w:marLeft w:val="0"/>
      <w:marRight w:val="0"/>
      <w:marTop w:val="0"/>
      <w:marBottom w:val="0"/>
      <w:divBdr>
        <w:top w:val="none" w:sz="0" w:space="0" w:color="auto"/>
        <w:left w:val="none" w:sz="0" w:space="0" w:color="auto"/>
        <w:bottom w:val="none" w:sz="0" w:space="0" w:color="auto"/>
        <w:right w:val="none" w:sz="0" w:space="0" w:color="auto"/>
      </w:divBdr>
      <w:divsChild>
        <w:div w:id="156769466">
          <w:marLeft w:val="0"/>
          <w:marRight w:val="0"/>
          <w:marTop w:val="0"/>
          <w:marBottom w:val="0"/>
          <w:divBdr>
            <w:top w:val="none" w:sz="0" w:space="0" w:color="auto"/>
            <w:left w:val="none" w:sz="0" w:space="0" w:color="auto"/>
            <w:bottom w:val="none" w:sz="0" w:space="0" w:color="auto"/>
            <w:right w:val="none" w:sz="0" w:space="0" w:color="auto"/>
          </w:divBdr>
        </w:div>
        <w:div w:id="317268056">
          <w:marLeft w:val="0"/>
          <w:marRight w:val="0"/>
          <w:marTop w:val="0"/>
          <w:marBottom w:val="0"/>
          <w:divBdr>
            <w:top w:val="none" w:sz="0" w:space="0" w:color="auto"/>
            <w:left w:val="none" w:sz="0" w:space="0" w:color="auto"/>
            <w:bottom w:val="none" w:sz="0" w:space="0" w:color="auto"/>
            <w:right w:val="none" w:sz="0" w:space="0" w:color="auto"/>
          </w:divBdr>
        </w:div>
        <w:div w:id="663702845">
          <w:marLeft w:val="0"/>
          <w:marRight w:val="0"/>
          <w:marTop w:val="0"/>
          <w:marBottom w:val="0"/>
          <w:divBdr>
            <w:top w:val="none" w:sz="0" w:space="0" w:color="auto"/>
            <w:left w:val="none" w:sz="0" w:space="0" w:color="auto"/>
            <w:bottom w:val="none" w:sz="0" w:space="0" w:color="auto"/>
            <w:right w:val="none" w:sz="0" w:space="0" w:color="auto"/>
          </w:divBdr>
        </w:div>
        <w:div w:id="694311622">
          <w:marLeft w:val="0"/>
          <w:marRight w:val="0"/>
          <w:marTop w:val="0"/>
          <w:marBottom w:val="0"/>
          <w:divBdr>
            <w:top w:val="none" w:sz="0" w:space="0" w:color="auto"/>
            <w:left w:val="none" w:sz="0" w:space="0" w:color="auto"/>
            <w:bottom w:val="none" w:sz="0" w:space="0" w:color="auto"/>
            <w:right w:val="none" w:sz="0" w:space="0" w:color="auto"/>
          </w:divBdr>
        </w:div>
        <w:div w:id="971862712">
          <w:marLeft w:val="0"/>
          <w:marRight w:val="0"/>
          <w:marTop w:val="0"/>
          <w:marBottom w:val="0"/>
          <w:divBdr>
            <w:top w:val="none" w:sz="0" w:space="0" w:color="auto"/>
            <w:left w:val="none" w:sz="0" w:space="0" w:color="auto"/>
            <w:bottom w:val="none" w:sz="0" w:space="0" w:color="auto"/>
            <w:right w:val="none" w:sz="0" w:space="0" w:color="auto"/>
          </w:divBdr>
        </w:div>
        <w:div w:id="1068965733">
          <w:marLeft w:val="0"/>
          <w:marRight w:val="0"/>
          <w:marTop w:val="0"/>
          <w:marBottom w:val="0"/>
          <w:divBdr>
            <w:top w:val="none" w:sz="0" w:space="0" w:color="auto"/>
            <w:left w:val="none" w:sz="0" w:space="0" w:color="auto"/>
            <w:bottom w:val="none" w:sz="0" w:space="0" w:color="auto"/>
            <w:right w:val="none" w:sz="0" w:space="0" w:color="auto"/>
          </w:divBdr>
        </w:div>
        <w:div w:id="1098016914">
          <w:marLeft w:val="0"/>
          <w:marRight w:val="0"/>
          <w:marTop w:val="0"/>
          <w:marBottom w:val="0"/>
          <w:divBdr>
            <w:top w:val="none" w:sz="0" w:space="0" w:color="auto"/>
            <w:left w:val="none" w:sz="0" w:space="0" w:color="auto"/>
            <w:bottom w:val="none" w:sz="0" w:space="0" w:color="auto"/>
            <w:right w:val="none" w:sz="0" w:space="0" w:color="auto"/>
          </w:divBdr>
        </w:div>
        <w:div w:id="1526404623">
          <w:marLeft w:val="0"/>
          <w:marRight w:val="0"/>
          <w:marTop w:val="0"/>
          <w:marBottom w:val="0"/>
          <w:divBdr>
            <w:top w:val="none" w:sz="0" w:space="0" w:color="auto"/>
            <w:left w:val="none" w:sz="0" w:space="0" w:color="auto"/>
            <w:bottom w:val="none" w:sz="0" w:space="0" w:color="auto"/>
            <w:right w:val="none" w:sz="0" w:space="0" w:color="auto"/>
          </w:divBdr>
        </w:div>
        <w:div w:id="1550216728">
          <w:marLeft w:val="0"/>
          <w:marRight w:val="0"/>
          <w:marTop w:val="0"/>
          <w:marBottom w:val="0"/>
          <w:divBdr>
            <w:top w:val="none" w:sz="0" w:space="0" w:color="auto"/>
            <w:left w:val="none" w:sz="0" w:space="0" w:color="auto"/>
            <w:bottom w:val="none" w:sz="0" w:space="0" w:color="auto"/>
            <w:right w:val="none" w:sz="0" w:space="0" w:color="auto"/>
          </w:divBdr>
        </w:div>
      </w:divsChild>
    </w:div>
    <w:div w:id="1787307041">
      <w:bodyDiv w:val="1"/>
      <w:marLeft w:val="0"/>
      <w:marRight w:val="0"/>
      <w:marTop w:val="0"/>
      <w:marBottom w:val="0"/>
      <w:divBdr>
        <w:top w:val="none" w:sz="0" w:space="0" w:color="auto"/>
        <w:left w:val="none" w:sz="0" w:space="0" w:color="auto"/>
        <w:bottom w:val="none" w:sz="0" w:space="0" w:color="auto"/>
        <w:right w:val="none" w:sz="0" w:space="0" w:color="auto"/>
      </w:divBdr>
    </w:div>
    <w:div w:id="1787431773">
      <w:bodyDiv w:val="1"/>
      <w:marLeft w:val="0"/>
      <w:marRight w:val="0"/>
      <w:marTop w:val="0"/>
      <w:marBottom w:val="0"/>
      <w:divBdr>
        <w:top w:val="none" w:sz="0" w:space="0" w:color="auto"/>
        <w:left w:val="none" w:sz="0" w:space="0" w:color="auto"/>
        <w:bottom w:val="none" w:sz="0" w:space="0" w:color="auto"/>
        <w:right w:val="none" w:sz="0" w:space="0" w:color="auto"/>
      </w:divBdr>
    </w:div>
    <w:div w:id="1789617131">
      <w:bodyDiv w:val="1"/>
      <w:marLeft w:val="0"/>
      <w:marRight w:val="0"/>
      <w:marTop w:val="0"/>
      <w:marBottom w:val="0"/>
      <w:divBdr>
        <w:top w:val="none" w:sz="0" w:space="0" w:color="auto"/>
        <w:left w:val="none" w:sz="0" w:space="0" w:color="auto"/>
        <w:bottom w:val="none" w:sz="0" w:space="0" w:color="auto"/>
        <w:right w:val="none" w:sz="0" w:space="0" w:color="auto"/>
      </w:divBdr>
    </w:div>
    <w:div w:id="1815563235">
      <w:bodyDiv w:val="1"/>
      <w:marLeft w:val="0"/>
      <w:marRight w:val="0"/>
      <w:marTop w:val="0"/>
      <w:marBottom w:val="0"/>
      <w:divBdr>
        <w:top w:val="none" w:sz="0" w:space="0" w:color="auto"/>
        <w:left w:val="none" w:sz="0" w:space="0" w:color="auto"/>
        <w:bottom w:val="none" w:sz="0" w:space="0" w:color="auto"/>
        <w:right w:val="none" w:sz="0" w:space="0" w:color="auto"/>
      </w:divBdr>
    </w:div>
    <w:div w:id="1817256007">
      <w:bodyDiv w:val="1"/>
      <w:marLeft w:val="0"/>
      <w:marRight w:val="0"/>
      <w:marTop w:val="0"/>
      <w:marBottom w:val="0"/>
      <w:divBdr>
        <w:top w:val="none" w:sz="0" w:space="0" w:color="auto"/>
        <w:left w:val="none" w:sz="0" w:space="0" w:color="auto"/>
        <w:bottom w:val="none" w:sz="0" w:space="0" w:color="auto"/>
        <w:right w:val="none" w:sz="0" w:space="0" w:color="auto"/>
      </w:divBdr>
    </w:div>
    <w:div w:id="1818497548">
      <w:bodyDiv w:val="1"/>
      <w:marLeft w:val="0"/>
      <w:marRight w:val="0"/>
      <w:marTop w:val="0"/>
      <w:marBottom w:val="0"/>
      <w:divBdr>
        <w:top w:val="none" w:sz="0" w:space="0" w:color="auto"/>
        <w:left w:val="none" w:sz="0" w:space="0" w:color="auto"/>
        <w:bottom w:val="none" w:sz="0" w:space="0" w:color="auto"/>
        <w:right w:val="none" w:sz="0" w:space="0" w:color="auto"/>
      </w:divBdr>
    </w:div>
    <w:div w:id="1837265552">
      <w:bodyDiv w:val="1"/>
      <w:marLeft w:val="0"/>
      <w:marRight w:val="0"/>
      <w:marTop w:val="0"/>
      <w:marBottom w:val="0"/>
      <w:divBdr>
        <w:top w:val="none" w:sz="0" w:space="0" w:color="auto"/>
        <w:left w:val="none" w:sz="0" w:space="0" w:color="auto"/>
        <w:bottom w:val="none" w:sz="0" w:space="0" w:color="auto"/>
        <w:right w:val="none" w:sz="0" w:space="0" w:color="auto"/>
      </w:divBdr>
    </w:div>
    <w:div w:id="1838613256">
      <w:bodyDiv w:val="1"/>
      <w:marLeft w:val="0"/>
      <w:marRight w:val="0"/>
      <w:marTop w:val="0"/>
      <w:marBottom w:val="0"/>
      <w:divBdr>
        <w:top w:val="none" w:sz="0" w:space="0" w:color="auto"/>
        <w:left w:val="none" w:sz="0" w:space="0" w:color="auto"/>
        <w:bottom w:val="none" w:sz="0" w:space="0" w:color="auto"/>
        <w:right w:val="none" w:sz="0" w:space="0" w:color="auto"/>
      </w:divBdr>
      <w:divsChild>
        <w:div w:id="2360812">
          <w:marLeft w:val="0"/>
          <w:marRight w:val="0"/>
          <w:marTop w:val="0"/>
          <w:marBottom w:val="0"/>
          <w:divBdr>
            <w:top w:val="none" w:sz="0" w:space="0" w:color="auto"/>
            <w:left w:val="none" w:sz="0" w:space="0" w:color="auto"/>
            <w:bottom w:val="none" w:sz="0" w:space="0" w:color="auto"/>
            <w:right w:val="none" w:sz="0" w:space="0" w:color="auto"/>
          </w:divBdr>
        </w:div>
      </w:divsChild>
    </w:div>
    <w:div w:id="1852262125">
      <w:bodyDiv w:val="1"/>
      <w:marLeft w:val="0"/>
      <w:marRight w:val="0"/>
      <w:marTop w:val="0"/>
      <w:marBottom w:val="0"/>
      <w:divBdr>
        <w:top w:val="none" w:sz="0" w:space="0" w:color="auto"/>
        <w:left w:val="none" w:sz="0" w:space="0" w:color="auto"/>
        <w:bottom w:val="none" w:sz="0" w:space="0" w:color="auto"/>
        <w:right w:val="none" w:sz="0" w:space="0" w:color="auto"/>
      </w:divBdr>
    </w:div>
    <w:div w:id="1869564216">
      <w:bodyDiv w:val="1"/>
      <w:marLeft w:val="0"/>
      <w:marRight w:val="0"/>
      <w:marTop w:val="0"/>
      <w:marBottom w:val="0"/>
      <w:divBdr>
        <w:top w:val="none" w:sz="0" w:space="0" w:color="auto"/>
        <w:left w:val="none" w:sz="0" w:space="0" w:color="auto"/>
        <w:bottom w:val="none" w:sz="0" w:space="0" w:color="auto"/>
        <w:right w:val="none" w:sz="0" w:space="0" w:color="auto"/>
      </w:divBdr>
      <w:divsChild>
        <w:div w:id="137460703">
          <w:marLeft w:val="0"/>
          <w:marRight w:val="0"/>
          <w:marTop w:val="0"/>
          <w:marBottom w:val="0"/>
          <w:divBdr>
            <w:top w:val="none" w:sz="0" w:space="0" w:color="auto"/>
            <w:left w:val="none" w:sz="0" w:space="0" w:color="auto"/>
            <w:bottom w:val="none" w:sz="0" w:space="0" w:color="auto"/>
            <w:right w:val="none" w:sz="0" w:space="0" w:color="auto"/>
          </w:divBdr>
        </w:div>
      </w:divsChild>
    </w:div>
    <w:div w:id="1906067396">
      <w:bodyDiv w:val="1"/>
      <w:marLeft w:val="0"/>
      <w:marRight w:val="0"/>
      <w:marTop w:val="0"/>
      <w:marBottom w:val="0"/>
      <w:divBdr>
        <w:top w:val="none" w:sz="0" w:space="0" w:color="auto"/>
        <w:left w:val="none" w:sz="0" w:space="0" w:color="auto"/>
        <w:bottom w:val="none" w:sz="0" w:space="0" w:color="auto"/>
        <w:right w:val="none" w:sz="0" w:space="0" w:color="auto"/>
      </w:divBdr>
    </w:div>
    <w:div w:id="1924490359">
      <w:bodyDiv w:val="1"/>
      <w:marLeft w:val="0"/>
      <w:marRight w:val="0"/>
      <w:marTop w:val="0"/>
      <w:marBottom w:val="0"/>
      <w:divBdr>
        <w:top w:val="none" w:sz="0" w:space="0" w:color="auto"/>
        <w:left w:val="none" w:sz="0" w:space="0" w:color="auto"/>
        <w:bottom w:val="none" w:sz="0" w:space="0" w:color="auto"/>
        <w:right w:val="none" w:sz="0" w:space="0" w:color="auto"/>
      </w:divBdr>
    </w:div>
    <w:div w:id="1930461136">
      <w:bodyDiv w:val="1"/>
      <w:marLeft w:val="0"/>
      <w:marRight w:val="0"/>
      <w:marTop w:val="0"/>
      <w:marBottom w:val="0"/>
      <w:divBdr>
        <w:top w:val="none" w:sz="0" w:space="0" w:color="auto"/>
        <w:left w:val="none" w:sz="0" w:space="0" w:color="auto"/>
        <w:bottom w:val="none" w:sz="0" w:space="0" w:color="auto"/>
        <w:right w:val="none" w:sz="0" w:space="0" w:color="auto"/>
      </w:divBdr>
    </w:div>
    <w:div w:id="1939017795">
      <w:bodyDiv w:val="1"/>
      <w:marLeft w:val="0"/>
      <w:marRight w:val="0"/>
      <w:marTop w:val="0"/>
      <w:marBottom w:val="0"/>
      <w:divBdr>
        <w:top w:val="none" w:sz="0" w:space="0" w:color="auto"/>
        <w:left w:val="none" w:sz="0" w:space="0" w:color="auto"/>
        <w:bottom w:val="none" w:sz="0" w:space="0" w:color="auto"/>
        <w:right w:val="none" w:sz="0" w:space="0" w:color="auto"/>
      </w:divBdr>
    </w:div>
    <w:div w:id="1947082309">
      <w:bodyDiv w:val="1"/>
      <w:marLeft w:val="0"/>
      <w:marRight w:val="0"/>
      <w:marTop w:val="0"/>
      <w:marBottom w:val="0"/>
      <w:divBdr>
        <w:top w:val="none" w:sz="0" w:space="0" w:color="auto"/>
        <w:left w:val="none" w:sz="0" w:space="0" w:color="auto"/>
        <w:bottom w:val="none" w:sz="0" w:space="0" w:color="auto"/>
        <w:right w:val="none" w:sz="0" w:space="0" w:color="auto"/>
      </w:divBdr>
    </w:div>
    <w:div w:id="1950744647">
      <w:bodyDiv w:val="1"/>
      <w:marLeft w:val="0"/>
      <w:marRight w:val="0"/>
      <w:marTop w:val="0"/>
      <w:marBottom w:val="0"/>
      <w:divBdr>
        <w:top w:val="none" w:sz="0" w:space="0" w:color="auto"/>
        <w:left w:val="none" w:sz="0" w:space="0" w:color="auto"/>
        <w:bottom w:val="none" w:sz="0" w:space="0" w:color="auto"/>
        <w:right w:val="none" w:sz="0" w:space="0" w:color="auto"/>
      </w:divBdr>
    </w:div>
    <w:div w:id="1959680818">
      <w:bodyDiv w:val="1"/>
      <w:marLeft w:val="0"/>
      <w:marRight w:val="0"/>
      <w:marTop w:val="0"/>
      <w:marBottom w:val="0"/>
      <w:divBdr>
        <w:top w:val="none" w:sz="0" w:space="0" w:color="auto"/>
        <w:left w:val="none" w:sz="0" w:space="0" w:color="auto"/>
        <w:bottom w:val="none" w:sz="0" w:space="0" w:color="auto"/>
        <w:right w:val="none" w:sz="0" w:space="0" w:color="auto"/>
      </w:divBdr>
    </w:div>
    <w:div w:id="1974362028">
      <w:bodyDiv w:val="1"/>
      <w:marLeft w:val="0"/>
      <w:marRight w:val="0"/>
      <w:marTop w:val="0"/>
      <w:marBottom w:val="0"/>
      <w:divBdr>
        <w:top w:val="none" w:sz="0" w:space="0" w:color="auto"/>
        <w:left w:val="none" w:sz="0" w:space="0" w:color="auto"/>
        <w:bottom w:val="none" w:sz="0" w:space="0" w:color="auto"/>
        <w:right w:val="none" w:sz="0" w:space="0" w:color="auto"/>
      </w:divBdr>
    </w:div>
    <w:div w:id="1975329741">
      <w:bodyDiv w:val="1"/>
      <w:marLeft w:val="0"/>
      <w:marRight w:val="0"/>
      <w:marTop w:val="0"/>
      <w:marBottom w:val="0"/>
      <w:divBdr>
        <w:top w:val="none" w:sz="0" w:space="0" w:color="auto"/>
        <w:left w:val="none" w:sz="0" w:space="0" w:color="auto"/>
        <w:bottom w:val="none" w:sz="0" w:space="0" w:color="auto"/>
        <w:right w:val="none" w:sz="0" w:space="0" w:color="auto"/>
      </w:divBdr>
    </w:div>
    <w:div w:id="1979258216">
      <w:bodyDiv w:val="1"/>
      <w:marLeft w:val="0"/>
      <w:marRight w:val="0"/>
      <w:marTop w:val="0"/>
      <w:marBottom w:val="0"/>
      <w:divBdr>
        <w:top w:val="none" w:sz="0" w:space="0" w:color="auto"/>
        <w:left w:val="none" w:sz="0" w:space="0" w:color="auto"/>
        <w:bottom w:val="none" w:sz="0" w:space="0" w:color="auto"/>
        <w:right w:val="none" w:sz="0" w:space="0" w:color="auto"/>
      </w:divBdr>
    </w:div>
    <w:div w:id="1983730011">
      <w:bodyDiv w:val="1"/>
      <w:marLeft w:val="0"/>
      <w:marRight w:val="0"/>
      <w:marTop w:val="0"/>
      <w:marBottom w:val="0"/>
      <w:divBdr>
        <w:top w:val="none" w:sz="0" w:space="0" w:color="auto"/>
        <w:left w:val="none" w:sz="0" w:space="0" w:color="auto"/>
        <w:bottom w:val="none" w:sz="0" w:space="0" w:color="auto"/>
        <w:right w:val="none" w:sz="0" w:space="0" w:color="auto"/>
      </w:divBdr>
    </w:div>
    <w:div w:id="2001228229">
      <w:bodyDiv w:val="1"/>
      <w:marLeft w:val="0"/>
      <w:marRight w:val="0"/>
      <w:marTop w:val="0"/>
      <w:marBottom w:val="0"/>
      <w:divBdr>
        <w:top w:val="none" w:sz="0" w:space="0" w:color="auto"/>
        <w:left w:val="none" w:sz="0" w:space="0" w:color="auto"/>
        <w:bottom w:val="none" w:sz="0" w:space="0" w:color="auto"/>
        <w:right w:val="none" w:sz="0" w:space="0" w:color="auto"/>
      </w:divBdr>
    </w:div>
    <w:div w:id="2003657935">
      <w:bodyDiv w:val="1"/>
      <w:marLeft w:val="0"/>
      <w:marRight w:val="0"/>
      <w:marTop w:val="0"/>
      <w:marBottom w:val="0"/>
      <w:divBdr>
        <w:top w:val="none" w:sz="0" w:space="0" w:color="auto"/>
        <w:left w:val="none" w:sz="0" w:space="0" w:color="auto"/>
        <w:bottom w:val="none" w:sz="0" w:space="0" w:color="auto"/>
        <w:right w:val="none" w:sz="0" w:space="0" w:color="auto"/>
      </w:divBdr>
    </w:div>
    <w:div w:id="2005281263">
      <w:bodyDiv w:val="1"/>
      <w:marLeft w:val="0"/>
      <w:marRight w:val="0"/>
      <w:marTop w:val="0"/>
      <w:marBottom w:val="0"/>
      <w:divBdr>
        <w:top w:val="none" w:sz="0" w:space="0" w:color="auto"/>
        <w:left w:val="none" w:sz="0" w:space="0" w:color="auto"/>
        <w:bottom w:val="none" w:sz="0" w:space="0" w:color="auto"/>
        <w:right w:val="none" w:sz="0" w:space="0" w:color="auto"/>
      </w:divBdr>
    </w:div>
    <w:div w:id="2026667639">
      <w:bodyDiv w:val="1"/>
      <w:marLeft w:val="0"/>
      <w:marRight w:val="0"/>
      <w:marTop w:val="0"/>
      <w:marBottom w:val="0"/>
      <w:divBdr>
        <w:top w:val="none" w:sz="0" w:space="0" w:color="auto"/>
        <w:left w:val="none" w:sz="0" w:space="0" w:color="auto"/>
        <w:bottom w:val="none" w:sz="0" w:space="0" w:color="auto"/>
        <w:right w:val="none" w:sz="0" w:space="0" w:color="auto"/>
      </w:divBdr>
    </w:div>
    <w:div w:id="2028290281">
      <w:bodyDiv w:val="1"/>
      <w:marLeft w:val="0"/>
      <w:marRight w:val="0"/>
      <w:marTop w:val="0"/>
      <w:marBottom w:val="0"/>
      <w:divBdr>
        <w:top w:val="none" w:sz="0" w:space="0" w:color="auto"/>
        <w:left w:val="none" w:sz="0" w:space="0" w:color="auto"/>
        <w:bottom w:val="none" w:sz="0" w:space="0" w:color="auto"/>
        <w:right w:val="none" w:sz="0" w:space="0" w:color="auto"/>
      </w:divBdr>
      <w:divsChild>
        <w:div w:id="710886854">
          <w:marLeft w:val="360"/>
          <w:marRight w:val="0"/>
          <w:marTop w:val="0"/>
          <w:marBottom w:val="0"/>
          <w:divBdr>
            <w:top w:val="none" w:sz="0" w:space="0" w:color="auto"/>
            <w:left w:val="none" w:sz="0" w:space="0" w:color="auto"/>
            <w:bottom w:val="none" w:sz="0" w:space="0" w:color="auto"/>
            <w:right w:val="none" w:sz="0" w:space="0" w:color="auto"/>
          </w:divBdr>
        </w:div>
        <w:div w:id="1674531171">
          <w:marLeft w:val="360"/>
          <w:marRight w:val="0"/>
          <w:marTop w:val="0"/>
          <w:marBottom w:val="0"/>
          <w:divBdr>
            <w:top w:val="none" w:sz="0" w:space="0" w:color="auto"/>
            <w:left w:val="none" w:sz="0" w:space="0" w:color="auto"/>
            <w:bottom w:val="none" w:sz="0" w:space="0" w:color="auto"/>
            <w:right w:val="none" w:sz="0" w:space="0" w:color="auto"/>
          </w:divBdr>
        </w:div>
        <w:div w:id="1936596411">
          <w:marLeft w:val="360"/>
          <w:marRight w:val="0"/>
          <w:marTop w:val="0"/>
          <w:marBottom w:val="0"/>
          <w:divBdr>
            <w:top w:val="none" w:sz="0" w:space="0" w:color="auto"/>
            <w:left w:val="none" w:sz="0" w:space="0" w:color="auto"/>
            <w:bottom w:val="none" w:sz="0" w:space="0" w:color="auto"/>
            <w:right w:val="none" w:sz="0" w:space="0" w:color="auto"/>
          </w:divBdr>
        </w:div>
        <w:div w:id="1425032708">
          <w:marLeft w:val="0"/>
          <w:marRight w:val="0"/>
          <w:marTop w:val="0"/>
          <w:marBottom w:val="0"/>
          <w:divBdr>
            <w:top w:val="none" w:sz="0" w:space="0" w:color="auto"/>
            <w:left w:val="none" w:sz="0" w:space="0" w:color="auto"/>
            <w:bottom w:val="none" w:sz="0" w:space="0" w:color="auto"/>
            <w:right w:val="none" w:sz="0" w:space="0" w:color="auto"/>
          </w:divBdr>
        </w:div>
        <w:div w:id="634606793">
          <w:marLeft w:val="360"/>
          <w:marRight w:val="0"/>
          <w:marTop w:val="0"/>
          <w:marBottom w:val="0"/>
          <w:divBdr>
            <w:top w:val="none" w:sz="0" w:space="0" w:color="auto"/>
            <w:left w:val="none" w:sz="0" w:space="0" w:color="auto"/>
            <w:bottom w:val="none" w:sz="0" w:space="0" w:color="auto"/>
            <w:right w:val="none" w:sz="0" w:space="0" w:color="auto"/>
          </w:divBdr>
        </w:div>
        <w:div w:id="1037775211">
          <w:marLeft w:val="0"/>
          <w:marRight w:val="0"/>
          <w:marTop w:val="0"/>
          <w:marBottom w:val="0"/>
          <w:divBdr>
            <w:top w:val="none" w:sz="0" w:space="0" w:color="auto"/>
            <w:left w:val="none" w:sz="0" w:space="0" w:color="auto"/>
            <w:bottom w:val="none" w:sz="0" w:space="0" w:color="auto"/>
            <w:right w:val="none" w:sz="0" w:space="0" w:color="auto"/>
          </w:divBdr>
        </w:div>
      </w:divsChild>
    </w:div>
    <w:div w:id="2036415982">
      <w:bodyDiv w:val="1"/>
      <w:marLeft w:val="0"/>
      <w:marRight w:val="0"/>
      <w:marTop w:val="0"/>
      <w:marBottom w:val="0"/>
      <w:divBdr>
        <w:top w:val="none" w:sz="0" w:space="0" w:color="auto"/>
        <w:left w:val="none" w:sz="0" w:space="0" w:color="auto"/>
        <w:bottom w:val="none" w:sz="0" w:space="0" w:color="auto"/>
        <w:right w:val="none" w:sz="0" w:space="0" w:color="auto"/>
      </w:divBdr>
    </w:div>
    <w:div w:id="2039812588">
      <w:bodyDiv w:val="1"/>
      <w:marLeft w:val="0"/>
      <w:marRight w:val="0"/>
      <w:marTop w:val="0"/>
      <w:marBottom w:val="0"/>
      <w:divBdr>
        <w:top w:val="none" w:sz="0" w:space="0" w:color="auto"/>
        <w:left w:val="none" w:sz="0" w:space="0" w:color="auto"/>
        <w:bottom w:val="none" w:sz="0" w:space="0" w:color="auto"/>
        <w:right w:val="none" w:sz="0" w:space="0" w:color="auto"/>
      </w:divBdr>
    </w:div>
    <w:div w:id="2052728484">
      <w:bodyDiv w:val="1"/>
      <w:marLeft w:val="0"/>
      <w:marRight w:val="0"/>
      <w:marTop w:val="0"/>
      <w:marBottom w:val="0"/>
      <w:divBdr>
        <w:top w:val="none" w:sz="0" w:space="0" w:color="auto"/>
        <w:left w:val="none" w:sz="0" w:space="0" w:color="auto"/>
        <w:bottom w:val="none" w:sz="0" w:space="0" w:color="auto"/>
        <w:right w:val="none" w:sz="0" w:space="0" w:color="auto"/>
      </w:divBdr>
    </w:div>
    <w:div w:id="2076783316">
      <w:bodyDiv w:val="1"/>
      <w:marLeft w:val="0"/>
      <w:marRight w:val="0"/>
      <w:marTop w:val="0"/>
      <w:marBottom w:val="0"/>
      <w:divBdr>
        <w:top w:val="none" w:sz="0" w:space="0" w:color="auto"/>
        <w:left w:val="none" w:sz="0" w:space="0" w:color="auto"/>
        <w:bottom w:val="none" w:sz="0" w:space="0" w:color="auto"/>
        <w:right w:val="none" w:sz="0" w:space="0" w:color="auto"/>
      </w:divBdr>
      <w:divsChild>
        <w:div w:id="1553619744">
          <w:marLeft w:val="547"/>
          <w:marRight w:val="0"/>
          <w:marTop w:val="151"/>
          <w:marBottom w:val="0"/>
          <w:divBdr>
            <w:top w:val="none" w:sz="0" w:space="0" w:color="auto"/>
            <w:left w:val="none" w:sz="0" w:space="0" w:color="auto"/>
            <w:bottom w:val="none" w:sz="0" w:space="0" w:color="auto"/>
            <w:right w:val="none" w:sz="0" w:space="0" w:color="auto"/>
          </w:divBdr>
        </w:div>
      </w:divsChild>
    </w:div>
    <w:div w:id="2090157439">
      <w:bodyDiv w:val="1"/>
      <w:marLeft w:val="0"/>
      <w:marRight w:val="0"/>
      <w:marTop w:val="0"/>
      <w:marBottom w:val="0"/>
      <w:divBdr>
        <w:top w:val="none" w:sz="0" w:space="0" w:color="auto"/>
        <w:left w:val="none" w:sz="0" w:space="0" w:color="auto"/>
        <w:bottom w:val="none" w:sz="0" w:space="0" w:color="auto"/>
        <w:right w:val="none" w:sz="0" w:space="0" w:color="auto"/>
      </w:divBdr>
    </w:div>
    <w:div w:id="2095853328">
      <w:bodyDiv w:val="1"/>
      <w:marLeft w:val="0"/>
      <w:marRight w:val="0"/>
      <w:marTop w:val="0"/>
      <w:marBottom w:val="0"/>
      <w:divBdr>
        <w:top w:val="none" w:sz="0" w:space="0" w:color="auto"/>
        <w:left w:val="none" w:sz="0" w:space="0" w:color="auto"/>
        <w:bottom w:val="none" w:sz="0" w:space="0" w:color="auto"/>
        <w:right w:val="none" w:sz="0" w:space="0" w:color="auto"/>
      </w:divBdr>
      <w:divsChild>
        <w:div w:id="23672387">
          <w:marLeft w:val="0"/>
          <w:marRight w:val="0"/>
          <w:marTop w:val="0"/>
          <w:marBottom w:val="0"/>
          <w:divBdr>
            <w:top w:val="none" w:sz="0" w:space="0" w:color="auto"/>
            <w:left w:val="none" w:sz="0" w:space="0" w:color="auto"/>
            <w:bottom w:val="none" w:sz="0" w:space="0" w:color="auto"/>
            <w:right w:val="none" w:sz="0" w:space="0" w:color="auto"/>
          </w:divBdr>
        </w:div>
        <w:div w:id="129979681">
          <w:marLeft w:val="0"/>
          <w:marRight w:val="0"/>
          <w:marTop w:val="0"/>
          <w:marBottom w:val="0"/>
          <w:divBdr>
            <w:top w:val="none" w:sz="0" w:space="0" w:color="auto"/>
            <w:left w:val="none" w:sz="0" w:space="0" w:color="auto"/>
            <w:bottom w:val="none" w:sz="0" w:space="0" w:color="auto"/>
            <w:right w:val="none" w:sz="0" w:space="0" w:color="auto"/>
          </w:divBdr>
        </w:div>
        <w:div w:id="144979018">
          <w:marLeft w:val="0"/>
          <w:marRight w:val="0"/>
          <w:marTop w:val="0"/>
          <w:marBottom w:val="0"/>
          <w:divBdr>
            <w:top w:val="none" w:sz="0" w:space="0" w:color="auto"/>
            <w:left w:val="none" w:sz="0" w:space="0" w:color="auto"/>
            <w:bottom w:val="none" w:sz="0" w:space="0" w:color="auto"/>
            <w:right w:val="none" w:sz="0" w:space="0" w:color="auto"/>
          </w:divBdr>
        </w:div>
        <w:div w:id="172037370">
          <w:marLeft w:val="0"/>
          <w:marRight w:val="0"/>
          <w:marTop w:val="0"/>
          <w:marBottom w:val="0"/>
          <w:divBdr>
            <w:top w:val="none" w:sz="0" w:space="0" w:color="auto"/>
            <w:left w:val="none" w:sz="0" w:space="0" w:color="auto"/>
            <w:bottom w:val="none" w:sz="0" w:space="0" w:color="auto"/>
            <w:right w:val="none" w:sz="0" w:space="0" w:color="auto"/>
          </w:divBdr>
        </w:div>
        <w:div w:id="182129197">
          <w:marLeft w:val="0"/>
          <w:marRight w:val="0"/>
          <w:marTop w:val="0"/>
          <w:marBottom w:val="0"/>
          <w:divBdr>
            <w:top w:val="none" w:sz="0" w:space="0" w:color="auto"/>
            <w:left w:val="none" w:sz="0" w:space="0" w:color="auto"/>
            <w:bottom w:val="none" w:sz="0" w:space="0" w:color="auto"/>
            <w:right w:val="none" w:sz="0" w:space="0" w:color="auto"/>
          </w:divBdr>
        </w:div>
        <w:div w:id="287590401">
          <w:marLeft w:val="0"/>
          <w:marRight w:val="0"/>
          <w:marTop w:val="0"/>
          <w:marBottom w:val="0"/>
          <w:divBdr>
            <w:top w:val="none" w:sz="0" w:space="0" w:color="auto"/>
            <w:left w:val="none" w:sz="0" w:space="0" w:color="auto"/>
            <w:bottom w:val="none" w:sz="0" w:space="0" w:color="auto"/>
            <w:right w:val="none" w:sz="0" w:space="0" w:color="auto"/>
          </w:divBdr>
        </w:div>
        <w:div w:id="416101495">
          <w:marLeft w:val="0"/>
          <w:marRight w:val="0"/>
          <w:marTop w:val="0"/>
          <w:marBottom w:val="0"/>
          <w:divBdr>
            <w:top w:val="none" w:sz="0" w:space="0" w:color="auto"/>
            <w:left w:val="none" w:sz="0" w:space="0" w:color="auto"/>
            <w:bottom w:val="none" w:sz="0" w:space="0" w:color="auto"/>
            <w:right w:val="none" w:sz="0" w:space="0" w:color="auto"/>
          </w:divBdr>
        </w:div>
        <w:div w:id="434713924">
          <w:marLeft w:val="0"/>
          <w:marRight w:val="0"/>
          <w:marTop w:val="0"/>
          <w:marBottom w:val="0"/>
          <w:divBdr>
            <w:top w:val="none" w:sz="0" w:space="0" w:color="auto"/>
            <w:left w:val="none" w:sz="0" w:space="0" w:color="auto"/>
            <w:bottom w:val="none" w:sz="0" w:space="0" w:color="auto"/>
            <w:right w:val="none" w:sz="0" w:space="0" w:color="auto"/>
          </w:divBdr>
        </w:div>
        <w:div w:id="447358010">
          <w:marLeft w:val="0"/>
          <w:marRight w:val="0"/>
          <w:marTop w:val="0"/>
          <w:marBottom w:val="0"/>
          <w:divBdr>
            <w:top w:val="none" w:sz="0" w:space="0" w:color="auto"/>
            <w:left w:val="none" w:sz="0" w:space="0" w:color="auto"/>
            <w:bottom w:val="none" w:sz="0" w:space="0" w:color="auto"/>
            <w:right w:val="none" w:sz="0" w:space="0" w:color="auto"/>
          </w:divBdr>
        </w:div>
        <w:div w:id="449251606">
          <w:marLeft w:val="0"/>
          <w:marRight w:val="0"/>
          <w:marTop w:val="0"/>
          <w:marBottom w:val="0"/>
          <w:divBdr>
            <w:top w:val="none" w:sz="0" w:space="0" w:color="auto"/>
            <w:left w:val="none" w:sz="0" w:space="0" w:color="auto"/>
            <w:bottom w:val="none" w:sz="0" w:space="0" w:color="auto"/>
            <w:right w:val="none" w:sz="0" w:space="0" w:color="auto"/>
          </w:divBdr>
        </w:div>
        <w:div w:id="492372908">
          <w:marLeft w:val="0"/>
          <w:marRight w:val="0"/>
          <w:marTop w:val="0"/>
          <w:marBottom w:val="0"/>
          <w:divBdr>
            <w:top w:val="none" w:sz="0" w:space="0" w:color="auto"/>
            <w:left w:val="none" w:sz="0" w:space="0" w:color="auto"/>
            <w:bottom w:val="none" w:sz="0" w:space="0" w:color="auto"/>
            <w:right w:val="none" w:sz="0" w:space="0" w:color="auto"/>
          </w:divBdr>
        </w:div>
        <w:div w:id="517306095">
          <w:marLeft w:val="0"/>
          <w:marRight w:val="0"/>
          <w:marTop w:val="0"/>
          <w:marBottom w:val="0"/>
          <w:divBdr>
            <w:top w:val="none" w:sz="0" w:space="0" w:color="auto"/>
            <w:left w:val="none" w:sz="0" w:space="0" w:color="auto"/>
            <w:bottom w:val="none" w:sz="0" w:space="0" w:color="auto"/>
            <w:right w:val="none" w:sz="0" w:space="0" w:color="auto"/>
          </w:divBdr>
        </w:div>
        <w:div w:id="614793549">
          <w:marLeft w:val="0"/>
          <w:marRight w:val="0"/>
          <w:marTop w:val="0"/>
          <w:marBottom w:val="0"/>
          <w:divBdr>
            <w:top w:val="none" w:sz="0" w:space="0" w:color="auto"/>
            <w:left w:val="none" w:sz="0" w:space="0" w:color="auto"/>
            <w:bottom w:val="none" w:sz="0" w:space="0" w:color="auto"/>
            <w:right w:val="none" w:sz="0" w:space="0" w:color="auto"/>
          </w:divBdr>
        </w:div>
        <w:div w:id="618801675">
          <w:marLeft w:val="0"/>
          <w:marRight w:val="0"/>
          <w:marTop w:val="0"/>
          <w:marBottom w:val="0"/>
          <w:divBdr>
            <w:top w:val="none" w:sz="0" w:space="0" w:color="auto"/>
            <w:left w:val="none" w:sz="0" w:space="0" w:color="auto"/>
            <w:bottom w:val="none" w:sz="0" w:space="0" w:color="auto"/>
            <w:right w:val="none" w:sz="0" w:space="0" w:color="auto"/>
          </w:divBdr>
        </w:div>
        <w:div w:id="824473744">
          <w:marLeft w:val="0"/>
          <w:marRight w:val="0"/>
          <w:marTop w:val="0"/>
          <w:marBottom w:val="0"/>
          <w:divBdr>
            <w:top w:val="none" w:sz="0" w:space="0" w:color="auto"/>
            <w:left w:val="none" w:sz="0" w:space="0" w:color="auto"/>
            <w:bottom w:val="none" w:sz="0" w:space="0" w:color="auto"/>
            <w:right w:val="none" w:sz="0" w:space="0" w:color="auto"/>
          </w:divBdr>
        </w:div>
        <w:div w:id="862090082">
          <w:marLeft w:val="0"/>
          <w:marRight w:val="0"/>
          <w:marTop w:val="0"/>
          <w:marBottom w:val="0"/>
          <w:divBdr>
            <w:top w:val="none" w:sz="0" w:space="0" w:color="auto"/>
            <w:left w:val="none" w:sz="0" w:space="0" w:color="auto"/>
            <w:bottom w:val="none" w:sz="0" w:space="0" w:color="auto"/>
            <w:right w:val="none" w:sz="0" w:space="0" w:color="auto"/>
          </w:divBdr>
        </w:div>
        <w:div w:id="895966531">
          <w:marLeft w:val="0"/>
          <w:marRight w:val="0"/>
          <w:marTop w:val="0"/>
          <w:marBottom w:val="0"/>
          <w:divBdr>
            <w:top w:val="none" w:sz="0" w:space="0" w:color="auto"/>
            <w:left w:val="none" w:sz="0" w:space="0" w:color="auto"/>
            <w:bottom w:val="none" w:sz="0" w:space="0" w:color="auto"/>
            <w:right w:val="none" w:sz="0" w:space="0" w:color="auto"/>
          </w:divBdr>
        </w:div>
        <w:div w:id="908006140">
          <w:marLeft w:val="0"/>
          <w:marRight w:val="0"/>
          <w:marTop w:val="0"/>
          <w:marBottom w:val="0"/>
          <w:divBdr>
            <w:top w:val="none" w:sz="0" w:space="0" w:color="auto"/>
            <w:left w:val="none" w:sz="0" w:space="0" w:color="auto"/>
            <w:bottom w:val="none" w:sz="0" w:space="0" w:color="auto"/>
            <w:right w:val="none" w:sz="0" w:space="0" w:color="auto"/>
          </w:divBdr>
        </w:div>
        <w:div w:id="1384140103">
          <w:marLeft w:val="0"/>
          <w:marRight w:val="0"/>
          <w:marTop w:val="0"/>
          <w:marBottom w:val="0"/>
          <w:divBdr>
            <w:top w:val="none" w:sz="0" w:space="0" w:color="auto"/>
            <w:left w:val="none" w:sz="0" w:space="0" w:color="auto"/>
            <w:bottom w:val="none" w:sz="0" w:space="0" w:color="auto"/>
            <w:right w:val="none" w:sz="0" w:space="0" w:color="auto"/>
          </w:divBdr>
        </w:div>
        <w:div w:id="1426073874">
          <w:marLeft w:val="0"/>
          <w:marRight w:val="0"/>
          <w:marTop w:val="0"/>
          <w:marBottom w:val="0"/>
          <w:divBdr>
            <w:top w:val="none" w:sz="0" w:space="0" w:color="auto"/>
            <w:left w:val="none" w:sz="0" w:space="0" w:color="auto"/>
            <w:bottom w:val="none" w:sz="0" w:space="0" w:color="auto"/>
            <w:right w:val="none" w:sz="0" w:space="0" w:color="auto"/>
          </w:divBdr>
        </w:div>
        <w:div w:id="1489328379">
          <w:marLeft w:val="0"/>
          <w:marRight w:val="0"/>
          <w:marTop w:val="0"/>
          <w:marBottom w:val="0"/>
          <w:divBdr>
            <w:top w:val="none" w:sz="0" w:space="0" w:color="auto"/>
            <w:left w:val="none" w:sz="0" w:space="0" w:color="auto"/>
            <w:bottom w:val="none" w:sz="0" w:space="0" w:color="auto"/>
            <w:right w:val="none" w:sz="0" w:space="0" w:color="auto"/>
          </w:divBdr>
        </w:div>
        <w:div w:id="1558511646">
          <w:marLeft w:val="0"/>
          <w:marRight w:val="0"/>
          <w:marTop w:val="0"/>
          <w:marBottom w:val="0"/>
          <w:divBdr>
            <w:top w:val="none" w:sz="0" w:space="0" w:color="auto"/>
            <w:left w:val="none" w:sz="0" w:space="0" w:color="auto"/>
            <w:bottom w:val="none" w:sz="0" w:space="0" w:color="auto"/>
            <w:right w:val="none" w:sz="0" w:space="0" w:color="auto"/>
          </w:divBdr>
        </w:div>
        <w:div w:id="1616062290">
          <w:marLeft w:val="0"/>
          <w:marRight w:val="0"/>
          <w:marTop w:val="0"/>
          <w:marBottom w:val="0"/>
          <w:divBdr>
            <w:top w:val="none" w:sz="0" w:space="0" w:color="auto"/>
            <w:left w:val="none" w:sz="0" w:space="0" w:color="auto"/>
            <w:bottom w:val="none" w:sz="0" w:space="0" w:color="auto"/>
            <w:right w:val="none" w:sz="0" w:space="0" w:color="auto"/>
          </w:divBdr>
        </w:div>
        <w:div w:id="1714575423">
          <w:marLeft w:val="0"/>
          <w:marRight w:val="0"/>
          <w:marTop w:val="0"/>
          <w:marBottom w:val="0"/>
          <w:divBdr>
            <w:top w:val="none" w:sz="0" w:space="0" w:color="auto"/>
            <w:left w:val="none" w:sz="0" w:space="0" w:color="auto"/>
            <w:bottom w:val="none" w:sz="0" w:space="0" w:color="auto"/>
            <w:right w:val="none" w:sz="0" w:space="0" w:color="auto"/>
          </w:divBdr>
        </w:div>
        <w:div w:id="1758593648">
          <w:marLeft w:val="0"/>
          <w:marRight w:val="0"/>
          <w:marTop w:val="0"/>
          <w:marBottom w:val="0"/>
          <w:divBdr>
            <w:top w:val="none" w:sz="0" w:space="0" w:color="auto"/>
            <w:left w:val="none" w:sz="0" w:space="0" w:color="auto"/>
            <w:bottom w:val="none" w:sz="0" w:space="0" w:color="auto"/>
            <w:right w:val="none" w:sz="0" w:space="0" w:color="auto"/>
          </w:divBdr>
        </w:div>
        <w:div w:id="1782139398">
          <w:marLeft w:val="0"/>
          <w:marRight w:val="0"/>
          <w:marTop w:val="0"/>
          <w:marBottom w:val="0"/>
          <w:divBdr>
            <w:top w:val="none" w:sz="0" w:space="0" w:color="auto"/>
            <w:left w:val="none" w:sz="0" w:space="0" w:color="auto"/>
            <w:bottom w:val="none" w:sz="0" w:space="0" w:color="auto"/>
            <w:right w:val="none" w:sz="0" w:space="0" w:color="auto"/>
          </w:divBdr>
        </w:div>
        <w:div w:id="1782604546">
          <w:marLeft w:val="0"/>
          <w:marRight w:val="0"/>
          <w:marTop w:val="0"/>
          <w:marBottom w:val="0"/>
          <w:divBdr>
            <w:top w:val="none" w:sz="0" w:space="0" w:color="auto"/>
            <w:left w:val="none" w:sz="0" w:space="0" w:color="auto"/>
            <w:bottom w:val="none" w:sz="0" w:space="0" w:color="auto"/>
            <w:right w:val="none" w:sz="0" w:space="0" w:color="auto"/>
          </w:divBdr>
        </w:div>
        <w:div w:id="1793943305">
          <w:marLeft w:val="0"/>
          <w:marRight w:val="0"/>
          <w:marTop w:val="0"/>
          <w:marBottom w:val="0"/>
          <w:divBdr>
            <w:top w:val="none" w:sz="0" w:space="0" w:color="auto"/>
            <w:left w:val="none" w:sz="0" w:space="0" w:color="auto"/>
            <w:bottom w:val="none" w:sz="0" w:space="0" w:color="auto"/>
            <w:right w:val="none" w:sz="0" w:space="0" w:color="auto"/>
          </w:divBdr>
        </w:div>
        <w:div w:id="1794859586">
          <w:marLeft w:val="0"/>
          <w:marRight w:val="0"/>
          <w:marTop w:val="0"/>
          <w:marBottom w:val="0"/>
          <w:divBdr>
            <w:top w:val="none" w:sz="0" w:space="0" w:color="auto"/>
            <w:left w:val="none" w:sz="0" w:space="0" w:color="auto"/>
            <w:bottom w:val="none" w:sz="0" w:space="0" w:color="auto"/>
            <w:right w:val="none" w:sz="0" w:space="0" w:color="auto"/>
          </w:divBdr>
        </w:div>
        <w:div w:id="1903324668">
          <w:marLeft w:val="0"/>
          <w:marRight w:val="0"/>
          <w:marTop w:val="0"/>
          <w:marBottom w:val="0"/>
          <w:divBdr>
            <w:top w:val="none" w:sz="0" w:space="0" w:color="auto"/>
            <w:left w:val="none" w:sz="0" w:space="0" w:color="auto"/>
            <w:bottom w:val="none" w:sz="0" w:space="0" w:color="auto"/>
            <w:right w:val="none" w:sz="0" w:space="0" w:color="auto"/>
          </w:divBdr>
        </w:div>
        <w:div w:id="1967006660">
          <w:marLeft w:val="0"/>
          <w:marRight w:val="0"/>
          <w:marTop w:val="0"/>
          <w:marBottom w:val="0"/>
          <w:divBdr>
            <w:top w:val="none" w:sz="0" w:space="0" w:color="auto"/>
            <w:left w:val="none" w:sz="0" w:space="0" w:color="auto"/>
            <w:bottom w:val="none" w:sz="0" w:space="0" w:color="auto"/>
            <w:right w:val="none" w:sz="0" w:space="0" w:color="auto"/>
          </w:divBdr>
        </w:div>
        <w:div w:id="2000307889">
          <w:marLeft w:val="0"/>
          <w:marRight w:val="0"/>
          <w:marTop w:val="0"/>
          <w:marBottom w:val="0"/>
          <w:divBdr>
            <w:top w:val="none" w:sz="0" w:space="0" w:color="auto"/>
            <w:left w:val="none" w:sz="0" w:space="0" w:color="auto"/>
            <w:bottom w:val="none" w:sz="0" w:space="0" w:color="auto"/>
            <w:right w:val="none" w:sz="0" w:space="0" w:color="auto"/>
          </w:divBdr>
        </w:div>
        <w:div w:id="2035417455">
          <w:marLeft w:val="0"/>
          <w:marRight w:val="0"/>
          <w:marTop w:val="0"/>
          <w:marBottom w:val="0"/>
          <w:divBdr>
            <w:top w:val="none" w:sz="0" w:space="0" w:color="auto"/>
            <w:left w:val="none" w:sz="0" w:space="0" w:color="auto"/>
            <w:bottom w:val="none" w:sz="0" w:space="0" w:color="auto"/>
            <w:right w:val="none" w:sz="0" w:space="0" w:color="auto"/>
          </w:divBdr>
        </w:div>
        <w:div w:id="2038580747">
          <w:marLeft w:val="0"/>
          <w:marRight w:val="0"/>
          <w:marTop w:val="0"/>
          <w:marBottom w:val="0"/>
          <w:divBdr>
            <w:top w:val="none" w:sz="0" w:space="0" w:color="auto"/>
            <w:left w:val="none" w:sz="0" w:space="0" w:color="auto"/>
            <w:bottom w:val="none" w:sz="0" w:space="0" w:color="auto"/>
            <w:right w:val="none" w:sz="0" w:space="0" w:color="auto"/>
          </w:divBdr>
        </w:div>
        <w:div w:id="2087219819">
          <w:marLeft w:val="0"/>
          <w:marRight w:val="0"/>
          <w:marTop w:val="0"/>
          <w:marBottom w:val="0"/>
          <w:divBdr>
            <w:top w:val="none" w:sz="0" w:space="0" w:color="auto"/>
            <w:left w:val="none" w:sz="0" w:space="0" w:color="auto"/>
            <w:bottom w:val="none" w:sz="0" w:space="0" w:color="auto"/>
            <w:right w:val="none" w:sz="0" w:space="0" w:color="auto"/>
          </w:divBdr>
        </w:div>
      </w:divsChild>
    </w:div>
    <w:div w:id="2122529874">
      <w:bodyDiv w:val="1"/>
      <w:marLeft w:val="0"/>
      <w:marRight w:val="0"/>
      <w:marTop w:val="0"/>
      <w:marBottom w:val="0"/>
      <w:divBdr>
        <w:top w:val="none" w:sz="0" w:space="0" w:color="auto"/>
        <w:left w:val="none" w:sz="0" w:space="0" w:color="auto"/>
        <w:bottom w:val="none" w:sz="0" w:space="0" w:color="auto"/>
        <w:right w:val="none" w:sz="0" w:space="0" w:color="auto"/>
      </w:divBdr>
    </w:div>
    <w:div w:id="21239613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hyperlink" Target="http://www.3gpp.org/ftp/tsg_ran/WG2_RL2/TSGR2_113-e/Docs/R2-2101977.zip" TargetMode="External"/><Relationship Id="rId3182" Type="http://schemas.openxmlformats.org/officeDocument/2006/relationships/hyperlink" Target="http://www.3gpp.org/ftp/tsg_ran/WG2_RL2/TSGR2_113-e/Docs/R2-2101273.zip" TargetMode="External"/><Relationship Id="rId4026" Type="http://schemas.openxmlformats.org/officeDocument/2006/relationships/hyperlink" Target="http://www.3gpp.org/ftp/tsg_ran/WG2_RL2/TSGR2_113-e/Docs/R2-2100068.zip" TargetMode="External"/><Relationship Id="rId4233" Type="http://schemas.openxmlformats.org/officeDocument/2006/relationships/hyperlink" Target="http://www.3gpp.org/ftp/tsg_ran/WG2_RL2/TSGR2_113-e/Docs/R2-2101031.zip" TargetMode="External"/><Relationship Id="rId4440" Type="http://schemas.openxmlformats.org/officeDocument/2006/relationships/hyperlink" Target="http://www.3gpp.org/ftp/tsg_ran/WG2_RL2/TSGR2_113-e/Docs/R2-2102132.zip" TargetMode="External"/><Relationship Id="rId3042" Type="http://schemas.openxmlformats.org/officeDocument/2006/relationships/hyperlink" Target="http://www.3gpp.org/ftp/tsg_ran/WG2_RL2/TSGR2_113-e/Docs/R2-2102048.zip" TargetMode="External"/><Relationship Id="rId3999" Type="http://schemas.openxmlformats.org/officeDocument/2006/relationships/hyperlink" Target="http://www.3gpp.org/ftp/tsg_ran/WG2_RL2/TSGR2_113-e/Docs/R2-2101896.zip" TargetMode="External"/><Relationship Id="rId4300" Type="http://schemas.openxmlformats.org/officeDocument/2006/relationships/hyperlink" Target="http://www.3gpp.org/ftp/tsg_ran/WG2_RL2/TSGR2_113-e/Docs/R2-2101380.zip" TargetMode="External"/><Relationship Id="rId170" Type="http://schemas.openxmlformats.org/officeDocument/2006/relationships/hyperlink" Target="http://www.3gpp.org/ftp/tsg_ran/WG2_RL2/TSGR2_113-e/Docs/R2-2101772.zip" TargetMode="External"/><Relationship Id="rId3859" Type="http://schemas.openxmlformats.org/officeDocument/2006/relationships/hyperlink" Target="http://www.3gpp.org/ftp/tsg_ran/WG2_RL2/TSGR2_113-e/Docs/R2-2102506.zip" TargetMode="External"/><Relationship Id="rId987" Type="http://schemas.openxmlformats.org/officeDocument/2006/relationships/hyperlink" Target="http://www.3gpp.org/ftp/tsg_ran/WG2_RL2/TSGR2_113-e/Docs/R2-2101742.zip" TargetMode="External"/><Relationship Id="rId2668" Type="http://schemas.openxmlformats.org/officeDocument/2006/relationships/hyperlink" Target="http://www.3gpp.org/ftp/tsg_ran/WG2_RL2/TSGR2_113-e/Docs/R2-2102057.zip" TargetMode="External"/><Relationship Id="rId2875" Type="http://schemas.openxmlformats.org/officeDocument/2006/relationships/hyperlink" Target="http://www.3gpp.org/ftp/tsg_ran/WG2_RL2/TSGR2_113-e/Docs/R2-2100407.zip" TargetMode="External"/><Relationship Id="rId3719" Type="http://schemas.openxmlformats.org/officeDocument/2006/relationships/hyperlink" Target="http://www.3gpp.org/ftp/tsg_ran/WG2_RL2/TSGR2_113-e/Docs/R2-2101995.zip" TargetMode="External"/><Relationship Id="rId3926" Type="http://schemas.openxmlformats.org/officeDocument/2006/relationships/hyperlink" Target="http://www.3gpp.org/ftp/tsg_ran/WG2_RL2/TSGR2_113-e/Docs/R2-2101267.zip" TargetMode="External"/><Relationship Id="rId4090" Type="http://schemas.openxmlformats.org/officeDocument/2006/relationships/hyperlink" Target="http://www.3gpp.org/ftp/tsg_ran/WG2_RL2/TSGR2_113-e/Docs/R2-2100219.zip" TargetMode="External"/><Relationship Id="rId847" Type="http://schemas.openxmlformats.org/officeDocument/2006/relationships/hyperlink" Target="http://www.3gpp.org/ftp/tsg_ran/WG2_RL2/TSGR2_113-e/Docs/R2-2100502.zip" TargetMode="External"/><Relationship Id="rId1477" Type="http://schemas.openxmlformats.org/officeDocument/2006/relationships/hyperlink" Target="http://www.3gpp.org/ftp/tsg_ran/WG2_RL2/TSGR2_113-e/Docs/R2-2101425.zip" TargetMode="External"/><Relationship Id="rId1684" Type="http://schemas.openxmlformats.org/officeDocument/2006/relationships/hyperlink" Target="http://www.3gpp.org/ftp/tsg_ran/WG2_RL2/TSGR2_113-e/Docs/R2-2102471.zip" TargetMode="External"/><Relationship Id="rId1891" Type="http://schemas.openxmlformats.org/officeDocument/2006/relationships/hyperlink" Target="http://www.3gpp.org/ftp/tsg_ran/WG2_RL2/TSGR2_113-e/Docs/R2-2100322.zip" TargetMode="External"/><Relationship Id="rId2528" Type="http://schemas.openxmlformats.org/officeDocument/2006/relationships/hyperlink" Target="http://www.3gpp.org/ftp/tsg_ran/WG2_RL2/TSGR2_113-e/Docs/R2-2100980.zip" TargetMode="External"/><Relationship Id="rId2735" Type="http://schemas.openxmlformats.org/officeDocument/2006/relationships/hyperlink" Target="http://www.3gpp.org/ftp/tsg_ran/WG2_RL2/TSGR2_113-e/Docs/R2-2100159.zip" TargetMode="External"/><Relationship Id="rId2942" Type="http://schemas.openxmlformats.org/officeDocument/2006/relationships/hyperlink" Target="http://www.3gpp.org/ftp/tsg_ran/WG2_RL2/TSGR2_113-e/Docs/R2-2101909.zip" TargetMode="External"/><Relationship Id="rId707" Type="http://schemas.openxmlformats.org/officeDocument/2006/relationships/hyperlink" Target="http://www.3gpp.org/ftp/tsg_ran/WG2_RL2/TSGR2_113-e/Docs/R2-2101794.zip" TargetMode="External"/><Relationship Id="rId914" Type="http://schemas.openxmlformats.org/officeDocument/2006/relationships/hyperlink" Target="http://www.3gpp.org/ftp/tsg_ran/WG2_RL2/TSGR2_113-e/Docs/R2-2100501.zip" TargetMode="External"/><Relationship Id="rId1337" Type="http://schemas.openxmlformats.org/officeDocument/2006/relationships/hyperlink" Target="http://www.3gpp.org/ftp/tsg_ran/WG2_RL2/TSGR2_113-e/Docs/R2-2102210.zip" TargetMode="External"/><Relationship Id="rId1544" Type="http://schemas.openxmlformats.org/officeDocument/2006/relationships/hyperlink" Target="http://www.3gpp.org/ftp/tsg_ran/WG2_RL2/TSGR2_113-e/Docs/R2-2101715.zip" TargetMode="External"/><Relationship Id="rId1751" Type="http://schemas.openxmlformats.org/officeDocument/2006/relationships/hyperlink" Target="http://www.3gpp.org/ftp/tsg_ran/WG2_RL2/TSGR2_113-e/Docs/R2-2102069.zip" TargetMode="External"/><Relationship Id="rId2802" Type="http://schemas.openxmlformats.org/officeDocument/2006/relationships/hyperlink" Target="http://www.3gpp.org/ftp/tsg_ran/WG2_RL2/TSGR2_113-e/Docs/R2-2101787.zip" TargetMode="External"/><Relationship Id="rId43" Type="http://schemas.openxmlformats.org/officeDocument/2006/relationships/hyperlink" Target="http://www.3gpp.org/ftp/tsg_ran/WG2_RL2/TSGR2_113-e/Docs/R2-2101819.zip" TargetMode="External"/><Relationship Id="rId1404" Type="http://schemas.openxmlformats.org/officeDocument/2006/relationships/hyperlink" Target="http://www.3gpp.org/ftp/tsg_ran/WG2_RL2/TSGR2_113-e/Docs/R2-2101099.zip" TargetMode="External"/><Relationship Id="rId1611" Type="http://schemas.openxmlformats.org/officeDocument/2006/relationships/hyperlink" Target="http://www.3gpp.org/ftp/tsg_ran/WG2_RL2/TSGR2_113-e/Docs/R2-2102241.zip" TargetMode="External"/><Relationship Id="rId3369" Type="http://schemas.openxmlformats.org/officeDocument/2006/relationships/hyperlink" Target="http://www.3gpp.org/ftp/tsg_ran/WG2_RL2/TSGR2_113-e/Docs/R2-2100046.zip" TargetMode="External"/><Relationship Id="rId3576" Type="http://schemas.openxmlformats.org/officeDocument/2006/relationships/hyperlink" Target="http://www.3gpp.org/ftp/tsg_ran/WG2_RL2/TSGR2_113-e/Docs/R2-2100019.zip" TargetMode="External"/><Relationship Id="rId497" Type="http://schemas.openxmlformats.org/officeDocument/2006/relationships/hyperlink" Target="http://www.3gpp.org/ftp/tsg_ran/WG2_RL2/TSGR2_113-e/Docs/R2-2101926.zip" TargetMode="External"/><Relationship Id="rId2178" Type="http://schemas.openxmlformats.org/officeDocument/2006/relationships/hyperlink" Target="http://www.3gpp.org/ftp/tsg_ran/WG2_RL2/TSGR2_113-e/Docs/R2-2100752.zip" TargetMode="External"/><Relationship Id="rId2385" Type="http://schemas.openxmlformats.org/officeDocument/2006/relationships/hyperlink" Target="http://www.3gpp.org/ftp/tsg_ran/WG2_RL2/TSGR2_113-e/Docs/R2-2101751.zip" TargetMode="External"/><Relationship Id="rId3229" Type="http://schemas.openxmlformats.org/officeDocument/2006/relationships/hyperlink" Target="http://www.3gpp.org/ftp/tsg_ran/WG2_RL2/TSGR2_113-e/Docs/R2-2100690.zip" TargetMode="External"/><Relationship Id="rId3783" Type="http://schemas.openxmlformats.org/officeDocument/2006/relationships/hyperlink" Target="http://www.3gpp.org/ftp/tsg_ran/WG2_RL2/TSGR2_113-e/Docs/R2-2102297.zip" TargetMode="External"/><Relationship Id="rId3990" Type="http://schemas.openxmlformats.org/officeDocument/2006/relationships/hyperlink" Target="http://www.3gpp.org/ftp/tsg_ran/WG2_RL2/TSGR2_113-e/Docs/R2-2101558.zip" TargetMode="External"/><Relationship Id="rId357" Type="http://schemas.openxmlformats.org/officeDocument/2006/relationships/hyperlink" Target="http://www.3gpp.org/ftp/tsg_ran/WG2_RL2/TSGR2_113-e/Docs/R2-2101559.zip" TargetMode="External"/><Relationship Id="rId1194" Type="http://schemas.openxmlformats.org/officeDocument/2006/relationships/hyperlink" Target="http://www.3gpp.org/ftp/tsg_ran/WG2_RL2/TSGR2_113-e/Docs/R2-2101265.zip" TargetMode="External"/><Relationship Id="rId2038" Type="http://schemas.openxmlformats.org/officeDocument/2006/relationships/hyperlink" Target="http://www.3gpp.org/ftp/tsg_ran/WG2_RL2/TSGR2_113-e/Docs/R2-2101235.zip" TargetMode="External"/><Relationship Id="rId2592" Type="http://schemas.openxmlformats.org/officeDocument/2006/relationships/hyperlink" Target="http://www.3gpp.org/ftp/tsg_ran/WG2_RL2/TSGR2_113-e/Docs/R2-2100363.zip" TargetMode="External"/><Relationship Id="rId3436" Type="http://schemas.openxmlformats.org/officeDocument/2006/relationships/hyperlink" Target="http://www.3gpp.org/ftp/tsg_ran/WG2_RL2/TSGR2_113-e/Docs/R2-2101044.zip" TargetMode="External"/><Relationship Id="rId3643" Type="http://schemas.openxmlformats.org/officeDocument/2006/relationships/hyperlink" Target="http://www.3gpp.org/ftp/tsg_ran/WG2_RL2/TSGR2_113-e/Docs/R2-2102327.zip" TargetMode="External"/><Relationship Id="rId3850" Type="http://schemas.openxmlformats.org/officeDocument/2006/relationships/hyperlink" Target="http://www.3gpp.org/ftp/tsg_ran/WG2_RL2/TSGR2_113-e/Docs/R2-2102477.zip" TargetMode="External"/><Relationship Id="rId217" Type="http://schemas.openxmlformats.org/officeDocument/2006/relationships/hyperlink" Target="http://www.3gpp.org/ftp/tsg_ran/WG2_RL2/TSGR2_113-e/Docs/R2-2102365.zip" TargetMode="External"/><Relationship Id="rId564" Type="http://schemas.openxmlformats.org/officeDocument/2006/relationships/hyperlink" Target="http://www.3gpp.org/ftp/tsg_ran/WG2_RL2/TSGR2_113-e/Docs/R2-2100104.zip" TargetMode="External"/><Relationship Id="rId771" Type="http://schemas.openxmlformats.org/officeDocument/2006/relationships/hyperlink" Target="http://www.3gpp.org/ftp/tsg_ran/WG2_RL2/TSGR2_113-e/Docs/R2-2100466.zip" TargetMode="External"/><Relationship Id="rId2245" Type="http://schemas.openxmlformats.org/officeDocument/2006/relationships/hyperlink" Target="http://www.3gpp.org/ftp/tsg_ran/WG2_RL2/TSGR2_113-e/Docs/R2-2101322.zip" TargetMode="External"/><Relationship Id="rId2452" Type="http://schemas.openxmlformats.org/officeDocument/2006/relationships/hyperlink" Target="http://www.3gpp.org/ftp/tsg_ran/WG2_RL2/TSGR2_113-e/Docs/R2-2101300.zip" TargetMode="External"/><Relationship Id="rId3503" Type="http://schemas.openxmlformats.org/officeDocument/2006/relationships/hyperlink" Target="http://www.3gpp.org/ftp/tsg_ran/WG2_RL2/TSGR2_113-e/Docs/R2-2100739.zip" TargetMode="External"/><Relationship Id="rId3710" Type="http://schemas.openxmlformats.org/officeDocument/2006/relationships/hyperlink" Target="http://www.3gpp.org/ftp/tsg_ran/WG2_RL2/TSGR2_113-e/Docs/R2-2101976.zip" TargetMode="External"/><Relationship Id="rId424" Type="http://schemas.openxmlformats.org/officeDocument/2006/relationships/hyperlink" Target="http://www.3gpp.org/ftp/tsg_ran/WG2_RL2/TSGR2_113-e/Docs/R2-2100972.zip" TargetMode="External"/><Relationship Id="rId631" Type="http://schemas.openxmlformats.org/officeDocument/2006/relationships/hyperlink" Target="http://www.3gpp.org/ftp/tsg_ran/WG2_RL2/TSGR2_113-e/Docs/R2-2102296.zip" TargetMode="External"/><Relationship Id="rId1054" Type="http://schemas.openxmlformats.org/officeDocument/2006/relationships/hyperlink" Target="http://www.3gpp.org/ftp/tsg_ran/WG2_RL2/TSGR2_113-e/Docs/R2-2100889.zip" TargetMode="External"/><Relationship Id="rId1261" Type="http://schemas.openxmlformats.org/officeDocument/2006/relationships/hyperlink" Target="http://www.3gpp.org/ftp/tsg_ran/WG2_RL2/TSGR2_113-e/Docs/R2-2100062.zip" TargetMode="External"/><Relationship Id="rId2105" Type="http://schemas.openxmlformats.org/officeDocument/2006/relationships/hyperlink" Target="http://www.3gpp.org/ftp/tsg_ran/WG2_RL2/TSGR2_113-e/Docs/R2-2101428.zip" TargetMode="External"/><Relationship Id="rId2312" Type="http://schemas.openxmlformats.org/officeDocument/2006/relationships/hyperlink" Target="http://www.3gpp.org/ftp/tsg_ran/WG2_RL2/TSGR2_113-e/Docs/R2-2101145.zip" TargetMode="External"/><Relationship Id="rId1121" Type="http://schemas.openxmlformats.org/officeDocument/2006/relationships/hyperlink" Target="http://www.3gpp.org/ftp/tsg_ran/WG2_RL2/TSGR2_113-e/Docs/R2-2101899.zip" TargetMode="External"/><Relationship Id="rId4277" Type="http://schemas.openxmlformats.org/officeDocument/2006/relationships/hyperlink" Target="http://www.3gpp.org/ftp/tsg_ran/WG2_RL2/TSGR2_113-e/Docs/R2-2102162.zip" TargetMode="External"/><Relationship Id="rId4484" Type="http://schemas.openxmlformats.org/officeDocument/2006/relationships/hyperlink" Target="http://www.3gpp.org/ftp/tsg_ran/WG2_RL2/TSGR2_113-e/Docs/R2-2101557.zip" TargetMode="External"/><Relationship Id="rId3086" Type="http://schemas.openxmlformats.org/officeDocument/2006/relationships/hyperlink" Target="http://www.3gpp.org/ftp/tsg_ran/WG2_RL2/TSGR2_113-e/Docs/R2-2101595.zip" TargetMode="External"/><Relationship Id="rId3293" Type="http://schemas.openxmlformats.org/officeDocument/2006/relationships/hyperlink" Target="http://www.3gpp.org/ftp/tsg_ran/WG2_RL2/TSGR2_113-e/Docs/R2-2100517.zip" TargetMode="External"/><Relationship Id="rId4137" Type="http://schemas.openxmlformats.org/officeDocument/2006/relationships/hyperlink" Target="http://www.3gpp.org/ftp/tsg_ran/WG2_RL2/TSGR2_113-e/Docs/R2-2100950.zip" TargetMode="External"/><Relationship Id="rId4344" Type="http://schemas.openxmlformats.org/officeDocument/2006/relationships/hyperlink" Target="http://www.3gpp.org/ftp/tsg_ran/WG2_RL2/TSGR2_113-e/Docs/R2-2102105.zip" TargetMode="External"/><Relationship Id="rId1938" Type="http://schemas.openxmlformats.org/officeDocument/2006/relationships/hyperlink" Target="http://www.3gpp.org/ftp/tsg_ran/WG2_RL2/TSGR2_113-e/Docs/R2-2101758.zip" TargetMode="External"/><Relationship Id="rId3153" Type="http://schemas.openxmlformats.org/officeDocument/2006/relationships/hyperlink" Target="http://www.3gpp.org/ftp/tsg_ran/WG2_RL2/TSGR2_113-e/Docs/R2-2102145.zip" TargetMode="External"/><Relationship Id="rId3360" Type="http://schemas.openxmlformats.org/officeDocument/2006/relationships/hyperlink" Target="http://www.3gpp.org/ftp/tsg_ran/WG2_RL2/TSGR2_113-e/Docs/R2-2100054.zip" TargetMode="External"/><Relationship Id="rId4204" Type="http://schemas.openxmlformats.org/officeDocument/2006/relationships/hyperlink" Target="http://www.3gpp.org/ftp/tsg_ran/WG2_RL2/TSGR2_113-e/Docs/R2-2101242.zip" TargetMode="External"/><Relationship Id="rId281" Type="http://schemas.openxmlformats.org/officeDocument/2006/relationships/hyperlink" Target="http://www.3gpp.org/ftp/tsg_ran/WG2_RL2/TSGR2_113-e/Docs/R2-2101935.zip" TargetMode="External"/><Relationship Id="rId3013" Type="http://schemas.openxmlformats.org/officeDocument/2006/relationships/hyperlink" Target="http://www.3gpp.org/ftp/tsg_ran/WG2_RL2/TSGR2_113-e/Docs/R2-2101242.zip" TargetMode="External"/><Relationship Id="rId4411" Type="http://schemas.openxmlformats.org/officeDocument/2006/relationships/hyperlink" Target="http://www.3gpp.org/ftp/tsg_ran/WG2_RL2/TSGR2_113-e/Docs/R2-2101688.zip" TargetMode="External"/><Relationship Id="rId141" Type="http://schemas.openxmlformats.org/officeDocument/2006/relationships/hyperlink" Target="http://www.3gpp.org/ftp/tsg_ran/WG2_RL2/TSGR2_113-e/Docs/R2-2102321.zip" TargetMode="External"/><Relationship Id="rId3220" Type="http://schemas.openxmlformats.org/officeDocument/2006/relationships/hyperlink" Target="http://www.3gpp.org/ftp/tsg_ran/WG2_RL2/TSGR2_113-e/Docs/R2-2100236.zip" TargetMode="External"/><Relationship Id="rId7" Type="http://schemas.openxmlformats.org/officeDocument/2006/relationships/endnotes" Target="endnotes.xml"/><Relationship Id="rId2779" Type="http://schemas.openxmlformats.org/officeDocument/2006/relationships/hyperlink" Target="http://www.3gpp.org/ftp/tsg_ran/WG2_RL2/TSGR2_113-e/Docs/R2-2102015.zip" TargetMode="External"/><Relationship Id="rId2986" Type="http://schemas.openxmlformats.org/officeDocument/2006/relationships/hyperlink" Target="http://www.3gpp.org/ftp/tsg_ran/WG2_RL2/TSGR2_113-e/Docs/R2-2100985.zip" TargetMode="External"/><Relationship Id="rId958" Type="http://schemas.openxmlformats.org/officeDocument/2006/relationships/hyperlink" Target="http://www.3gpp.org/ftp/tsg_ran/WG2_RL2/TSGR2_113-e/Docs/R2-2102187.zip" TargetMode="External"/><Relationship Id="rId1588" Type="http://schemas.openxmlformats.org/officeDocument/2006/relationships/hyperlink" Target="http://www.3gpp.org/ftp/tsg_ran/WG2_RL2/TSGR2_113-e/Docs/R2-2101365.zip" TargetMode="External"/><Relationship Id="rId1795" Type="http://schemas.openxmlformats.org/officeDocument/2006/relationships/hyperlink" Target="http://www.3gpp.org/ftp/tsg_ran/WG2_RL2/TSGR2_113-e/Docs/R2-2101085.zip" TargetMode="External"/><Relationship Id="rId2639" Type="http://schemas.openxmlformats.org/officeDocument/2006/relationships/hyperlink" Target="http://www.3gpp.org/ftp/tsg_ran/WG2_RL2/TSGR2_113-e/Docs/R2-2100067.zip" TargetMode="External"/><Relationship Id="rId2846" Type="http://schemas.openxmlformats.org/officeDocument/2006/relationships/hyperlink" Target="http://www.3gpp.org/ftp/tsg_ran/WG2_RL2/TSGR2_113-e/Docs/R2-2102035.zip" TargetMode="External"/><Relationship Id="rId87" Type="http://schemas.openxmlformats.org/officeDocument/2006/relationships/hyperlink" Target="http://www.3gpp.org/ftp/tsg_ran/WG2_RL2/TSGR2_113-e/Docs/R2-2100996.zip" TargetMode="External"/><Relationship Id="rId818" Type="http://schemas.openxmlformats.org/officeDocument/2006/relationships/hyperlink" Target="http://www.3gpp.org/ftp/tsg_ran/WG2_RL2/TSGR2_113-e/Docs/R2-2101767.zip" TargetMode="External"/><Relationship Id="rId1448" Type="http://schemas.openxmlformats.org/officeDocument/2006/relationships/hyperlink" Target="http://www.3gpp.org/ftp/tsg_ran/WG2_RL2/TSGR2_113-e/Docs/R2-2100189.zip" TargetMode="External"/><Relationship Id="rId1655" Type="http://schemas.openxmlformats.org/officeDocument/2006/relationships/hyperlink" Target="http://www.3gpp.org/ftp/tsg_ran/WG2_RL2/TSGR2_113-e/Docs/R2-2101170.zip" TargetMode="External"/><Relationship Id="rId2706" Type="http://schemas.openxmlformats.org/officeDocument/2006/relationships/hyperlink" Target="http://www.3gpp.org/ftp/tsg_ran/WG2_RL2/TSGR2_113-e/Docs/R2-2101814.zip" TargetMode="External"/><Relationship Id="rId4061" Type="http://schemas.openxmlformats.org/officeDocument/2006/relationships/hyperlink" Target="http://www.3gpp.org/ftp/tsg_ran/WG2_RL2/TSGR2_113-e/Docs/R2-2101776.zip" TargetMode="External"/><Relationship Id="rId1308" Type="http://schemas.openxmlformats.org/officeDocument/2006/relationships/hyperlink" Target="http://www.3gpp.org/ftp/tsg_ran/WG2_RL2/TSGR2_113-e/Docs/R2-2101942.zip" TargetMode="External"/><Relationship Id="rId1862" Type="http://schemas.openxmlformats.org/officeDocument/2006/relationships/hyperlink" Target="http://www.3gpp.org/ftp/tsg_ran/WG2_RL2/TSGR2_113-e/Docs/R2-2102253.zip" TargetMode="External"/><Relationship Id="rId2913" Type="http://schemas.openxmlformats.org/officeDocument/2006/relationships/hyperlink" Target="http://www.3gpp.org/ftp/tsg_ran/WG2_RL2/TSGR2_113-e/Docs/R2-2101229.zip" TargetMode="External"/><Relationship Id="rId1515" Type="http://schemas.openxmlformats.org/officeDocument/2006/relationships/hyperlink" Target="http://www.3gpp.org/ftp/tsg_ran/WG2_RL2/TSGR2_113-e/Docs/R2-2101715.zip" TargetMode="External"/><Relationship Id="rId1722" Type="http://schemas.openxmlformats.org/officeDocument/2006/relationships/hyperlink" Target="http://www.3gpp.org/ftp/tsg_ran/WG2_RL2/TSGR2_113-e/Docs/R2-2101036.zip" TargetMode="External"/><Relationship Id="rId14" Type="http://schemas.openxmlformats.org/officeDocument/2006/relationships/hyperlink" Target="http://www.3gpp.org/ftp/tsg_ran/WG2_RL2/TSGR2_113-e/Docs/R2-2100352.zip" TargetMode="External"/><Relationship Id="rId3687" Type="http://schemas.openxmlformats.org/officeDocument/2006/relationships/hyperlink" Target="http://www.3gpp.org/ftp/tsg_ran/WG2_RL2/TSGR2_113-e/Docs/R2-2100971.zip" TargetMode="External"/><Relationship Id="rId3894" Type="http://schemas.openxmlformats.org/officeDocument/2006/relationships/hyperlink" Target="http://www.3gpp.org/ftp/tsg_ran/WG2_RL2/TSGR2_113-e/Docs/R2-2101349.zip" TargetMode="External"/><Relationship Id="rId2289" Type="http://schemas.openxmlformats.org/officeDocument/2006/relationships/hyperlink" Target="http://www.3gpp.org/ftp/tsg_ran/WG2_RL2/TSGR2_113-e/Docs/R2-2100831.zip" TargetMode="External"/><Relationship Id="rId2496" Type="http://schemas.openxmlformats.org/officeDocument/2006/relationships/hyperlink" Target="http://www.3gpp.org/ftp/tsg_ran/WG2_RL2/TSGR2_113-e/Docs/R2-2100726.zip" TargetMode="External"/><Relationship Id="rId3547" Type="http://schemas.openxmlformats.org/officeDocument/2006/relationships/hyperlink" Target="http://www.3gpp.org/ftp/tsg_ran/WG2_RL2/TSGR2_113-e/Docs/R2-2101951.zip" TargetMode="External"/><Relationship Id="rId3754" Type="http://schemas.openxmlformats.org/officeDocument/2006/relationships/hyperlink" Target="http://www.3gpp.org/ftp/tsg_ran/WG2_RL2/TSGR2_113-e/Docs/R2-2102161.zip" TargetMode="External"/><Relationship Id="rId3961" Type="http://schemas.openxmlformats.org/officeDocument/2006/relationships/hyperlink" Target="http://www.3gpp.org/ftp/tsg_ran/WG2_RL2/TSGR2_113-e/Docs/R2-2101564.zip" TargetMode="External"/><Relationship Id="rId468" Type="http://schemas.openxmlformats.org/officeDocument/2006/relationships/hyperlink" Target="http://www.3gpp.org/ftp/tsg_ran/WG2_RL2/TSGR2_113-e/Docs/R2-2100307.zip" TargetMode="External"/><Relationship Id="rId675" Type="http://schemas.openxmlformats.org/officeDocument/2006/relationships/hyperlink" Target="http://www.3gpp.org/ftp/tsg_ran/WG2_RL2/TSGR2_113-e/Docs/R2-2101946.zip" TargetMode="External"/><Relationship Id="rId882" Type="http://schemas.openxmlformats.org/officeDocument/2006/relationships/hyperlink" Target="http://www.3gpp.org/ftp/tsg_ran/WG2_RL2/TSGR2_113-e/Docs/R2-2102171.zip" TargetMode="External"/><Relationship Id="rId1098" Type="http://schemas.openxmlformats.org/officeDocument/2006/relationships/hyperlink" Target="http://www.3gpp.org/ftp/tsg_ran/WG2_RL2/TSGR2_113-e/Docs/R2-2102226.zip" TargetMode="External"/><Relationship Id="rId2149" Type="http://schemas.openxmlformats.org/officeDocument/2006/relationships/hyperlink" Target="http://www.3gpp.org/ftp/tsg_ran/WG2_RL2/TSGR2_113-e/Docs/R2-2101749.zip" TargetMode="External"/><Relationship Id="rId2356" Type="http://schemas.openxmlformats.org/officeDocument/2006/relationships/hyperlink" Target="http://www.3gpp.org/ftp/tsg_ran/WG2_RL2/TSGR2_113-e/Docs/R2-2100826.zip" TargetMode="External"/><Relationship Id="rId2563" Type="http://schemas.openxmlformats.org/officeDocument/2006/relationships/hyperlink" Target="http://www.3gpp.org/ftp/tsg_ran/WG2_RL2/TSGR2_113-e/Docs/R2-2100661.zip" TargetMode="External"/><Relationship Id="rId2770" Type="http://schemas.openxmlformats.org/officeDocument/2006/relationships/hyperlink" Target="http://www.3gpp.org/ftp/tsg_ran/WG2_RL2/TSGR2_113-e/Docs/R2-2101196.zip" TargetMode="External"/><Relationship Id="rId3407" Type="http://schemas.openxmlformats.org/officeDocument/2006/relationships/hyperlink" Target="http://www.3gpp.org/ftp/tsg_ran/WG2_RL2/TSGR2_113-e/Docs/R2-2102164.zip" TargetMode="External"/><Relationship Id="rId3614" Type="http://schemas.openxmlformats.org/officeDocument/2006/relationships/hyperlink" Target="http://www.3gpp.org/ftp/tsg_ran/WG2_RL2/TSGR2_113-e/Docs/R2-2100057.zip" TargetMode="External"/><Relationship Id="rId3821" Type="http://schemas.openxmlformats.org/officeDocument/2006/relationships/hyperlink" Target="http://www.3gpp.org/ftp/tsg_ran/WG2_RL2/TSGR2_113-e/Docs/R2-2102399.zip" TargetMode="External"/><Relationship Id="rId328" Type="http://schemas.openxmlformats.org/officeDocument/2006/relationships/hyperlink" Target="http://www.3gpp.org/ftp/tsg_ran/WG2_RL2/TSGR2_113-e/Docs/R2-2100065.zip" TargetMode="External"/><Relationship Id="rId535" Type="http://schemas.openxmlformats.org/officeDocument/2006/relationships/hyperlink" Target="http://www.3gpp.org/ftp/tsg_ran/WG2_RL2/TSGR2_113-e/Docs/R2-2101687.zip" TargetMode="External"/><Relationship Id="rId742" Type="http://schemas.openxmlformats.org/officeDocument/2006/relationships/hyperlink" Target="http://www.3gpp.org/ftp/tsg_ran/WG2_RL2/TSGR2_113-e/Docs/R2-2100469.zip" TargetMode="External"/><Relationship Id="rId1165" Type="http://schemas.openxmlformats.org/officeDocument/2006/relationships/hyperlink" Target="http://www.3gpp.org/ftp/tsg_ran/WG2_RL2/TSGR2_113-e/Docs/R2-2102306.zip" TargetMode="External"/><Relationship Id="rId1372" Type="http://schemas.openxmlformats.org/officeDocument/2006/relationships/hyperlink" Target="http://www.3gpp.org/ftp/tsg_ran/WG2_RL2/TSGR2_113-e/Docs/R2-2101426.zip" TargetMode="External"/><Relationship Id="rId2009" Type="http://schemas.openxmlformats.org/officeDocument/2006/relationships/hyperlink" Target="http://www.3gpp.org/ftp/tsg_ran/WG2_RL2/TSGR2_113-e/Docs/R2-2101480.zip" TargetMode="External"/><Relationship Id="rId2216" Type="http://schemas.openxmlformats.org/officeDocument/2006/relationships/hyperlink" Target="http://www.3gpp.org/ftp/tsg_ran/WG2_RL2/TSGR2_113-e/Docs/R2-2100611.zip" TargetMode="External"/><Relationship Id="rId2423" Type="http://schemas.openxmlformats.org/officeDocument/2006/relationships/hyperlink" Target="http://www.3gpp.org/ftp/tsg_ran/WG2_RL2/TSGR2_113-e/Docs/R2-2102091.zip" TargetMode="External"/><Relationship Id="rId2630" Type="http://schemas.openxmlformats.org/officeDocument/2006/relationships/hyperlink" Target="http://www.3gpp.org/ftp/tsg_ran/WG2_RL2/TSGR2_113-e/Docs/R2-2101310.zip" TargetMode="External"/><Relationship Id="rId602" Type="http://schemas.openxmlformats.org/officeDocument/2006/relationships/hyperlink" Target="http://www.3gpp.org/ftp/tsg_ran/WG2_RL2/TSGR2_113-e/Docs/R2-2109887.zip" TargetMode="External"/><Relationship Id="rId1025" Type="http://schemas.openxmlformats.org/officeDocument/2006/relationships/hyperlink" Target="http://www.3gpp.org/ftp/tsg_ran/WG2_RL2/TSGR2_113-e/Docs/R2-2102191.zip" TargetMode="External"/><Relationship Id="rId1232" Type="http://schemas.openxmlformats.org/officeDocument/2006/relationships/hyperlink" Target="http://www.3gpp.org/ftp/tsg_ran/WG2_RL2/TSGR2_113-e/Docs/R2-2102349.zip" TargetMode="External"/><Relationship Id="rId4388" Type="http://schemas.openxmlformats.org/officeDocument/2006/relationships/hyperlink" Target="http://www.3gpp.org/ftp/tsg_ran/WG2_RL2/TSGR2_113-e/Docs/R2-2100213.zip" TargetMode="External"/><Relationship Id="rId3197" Type="http://schemas.openxmlformats.org/officeDocument/2006/relationships/hyperlink" Target="http://www.3gpp.org/ftp/tsg_ran/WG2_RL2/TSGR2_113-e/Docs/R2-2101271.zip" TargetMode="External"/><Relationship Id="rId4248" Type="http://schemas.openxmlformats.org/officeDocument/2006/relationships/hyperlink" Target="http://www.3gpp.org/ftp/tsg_ran/WG2_RL2/TSGR2_113-e/Docs/R2-2101965.zip" TargetMode="External"/><Relationship Id="rId3057" Type="http://schemas.openxmlformats.org/officeDocument/2006/relationships/hyperlink" Target="http://www.3gpp.org/ftp/tsg_ran/WG2_RL2/TSGR2_113-e/Docs/R2-2100462.zip" TargetMode="External"/><Relationship Id="rId4108" Type="http://schemas.openxmlformats.org/officeDocument/2006/relationships/hyperlink" Target="http://www.3gpp.org/ftp/tsg_ran/WG2_RL2/TSGR2_113-e/Docs/R2-2100025.zip" TargetMode="External"/><Relationship Id="rId4455" Type="http://schemas.openxmlformats.org/officeDocument/2006/relationships/hyperlink" Target="http://www.3gpp.org/ftp/tsg_ran/WG2_RL2/TSGR2_113-e/Docs/R2-2102250.zip" TargetMode="External"/><Relationship Id="rId185" Type="http://schemas.openxmlformats.org/officeDocument/2006/relationships/hyperlink" Target="http://www.3gpp.org/ftp/tsg_ran/WG2_RL2/TSGR2_113-e/Docs/R2-2102506.zip" TargetMode="External"/><Relationship Id="rId1909" Type="http://schemas.openxmlformats.org/officeDocument/2006/relationships/hyperlink" Target="http://www.3gpp.org/ftp/tsg_ran/WG2_RL2/TSGR2_113-e/Docs/R2-2101172.zip" TargetMode="External"/><Relationship Id="rId3264" Type="http://schemas.openxmlformats.org/officeDocument/2006/relationships/hyperlink" Target="http://www.3gpp.org/ftp/tsg_ran/WG2_RL2/TSGR2_113-e/Docs/R2-2100275.zip" TargetMode="External"/><Relationship Id="rId3471" Type="http://schemas.openxmlformats.org/officeDocument/2006/relationships/hyperlink" Target="http://www.3gpp.org/ftp/tsg_ran/WG2_RL2/TSGR2_113-e/Docs/R2-2102251.zip" TargetMode="External"/><Relationship Id="rId4315" Type="http://schemas.openxmlformats.org/officeDocument/2006/relationships/hyperlink" Target="http://www.3gpp.org/ftp/tsg_ran/WG2_RL2/TSGR2_113-e/Docs/R2-2102102.zip" TargetMode="External"/><Relationship Id="rId4522" Type="http://schemas.openxmlformats.org/officeDocument/2006/relationships/hyperlink" Target="http://www.3gpp.org/ftp/tsg_ran/WG2_RL2/TSGR2_113-e/Docs/R2-2100712.zip" TargetMode="External"/><Relationship Id="rId392" Type="http://schemas.openxmlformats.org/officeDocument/2006/relationships/hyperlink" Target="http://www.3gpp.org/ftp/tsg_ran/WG2_RL2/TSGR2_113-e/Docs/R2-2101354.zip" TargetMode="External"/><Relationship Id="rId2073" Type="http://schemas.openxmlformats.org/officeDocument/2006/relationships/hyperlink" Target="http://www.3gpp.org/ftp/tsg_ran/WG2_RL2/TSGR2_113-e/Docs/R2-2101124.zip" TargetMode="External"/><Relationship Id="rId2280" Type="http://schemas.openxmlformats.org/officeDocument/2006/relationships/hyperlink" Target="http://www.3gpp.org/ftp/tsg_ran/WG2_RL2/TSGR2_113-e/Docs/R2-2100216.zip" TargetMode="External"/><Relationship Id="rId3124" Type="http://schemas.openxmlformats.org/officeDocument/2006/relationships/hyperlink" Target="http://www.3gpp.org/ftp/tsg_ran/WG2_RL2/TSGR2_113-e/Docs/R2-2100588.zip" TargetMode="External"/><Relationship Id="rId3331" Type="http://schemas.openxmlformats.org/officeDocument/2006/relationships/hyperlink" Target="http://www.3gpp.org/ftp/tsg_ran/WG2_RL2/TSGR2_113-e/Docs/R2-2102363.zip" TargetMode="External"/><Relationship Id="rId252" Type="http://schemas.openxmlformats.org/officeDocument/2006/relationships/hyperlink" Target="http://www.3gpp.org/ftp/tsg_ran/WG2_RL2/TSGR2_113-e/Docs/R2-2100841.zip" TargetMode="External"/><Relationship Id="rId2140" Type="http://schemas.openxmlformats.org/officeDocument/2006/relationships/hyperlink" Target="http://www.3gpp.org/ftp/tsg_ran/WG2_RL2/TSGR2_113-e/Docs/R2-2100290.zip" TargetMode="External"/><Relationship Id="rId112" Type="http://schemas.openxmlformats.org/officeDocument/2006/relationships/hyperlink" Target="http://www.3gpp.org/ftp/tsg_ran/WG2_RL2/TSGR2_113-e/Docs/R2-2102370.zip" TargetMode="External"/><Relationship Id="rId1699" Type="http://schemas.openxmlformats.org/officeDocument/2006/relationships/hyperlink" Target="http://www.3gpp.org/ftp/tsg_ran/WG2_RL2/TSGR2_113-e/Docs/R2-2100562.zip" TargetMode="External"/><Relationship Id="rId2000" Type="http://schemas.openxmlformats.org/officeDocument/2006/relationships/hyperlink" Target="http://www.3gpp.org/ftp/tsg_ran/WG2_RL2/TSGR2_113-e/Docs/R2-2101495.zip" TargetMode="External"/><Relationship Id="rId2957" Type="http://schemas.openxmlformats.org/officeDocument/2006/relationships/hyperlink" Target="http://www.3gpp.org/ftp/tsg_ran/WG2_RL2/TSGR2_113-e/Docs/R2-2100674.zip" TargetMode="External"/><Relationship Id="rId4172" Type="http://schemas.openxmlformats.org/officeDocument/2006/relationships/hyperlink" Target="http://www.3gpp.org/ftp/tsg_ran/WG2_RL2/TSGR2_113-e/Docs/R2-2100820.zip" TargetMode="External"/><Relationship Id="rId929" Type="http://schemas.openxmlformats.org/officeDocument/2006/relationships/hyperlink" Target="http://www.3gpp.org/ftp/tsg_ran/WG2_RL2/TSGR2_113-e/Docs/R2-2102179.zip" TargetMode="External"/><Relationship Id="rId1559" Type="http://schemas.openxmlformats.org/officeDocument/2006/relationships/hyperlink" Target="http://www.3gpp.org/ftp/tsg_ran/WG2_RL2/TSGR2_113-e/Docs/R2-2102032.zip" TargetMode="External"/><Relationship Id="rId1766" Type="http://schemas.openxmlformats.org/officeDocument/2006/relationships/hyperlink" Target="http://www.3gpp.org/ftp/tsg_ran/WG2_RL2/TSGR2_113-e/Docs/R2-2101037.zip" TargetMode="External"/><Relationship Id="rId1973" Type="http://schemas.openxmlformats.org/officeDocument/2006/relationships/hyperlink" Target="http://www.3gpp.org/ftp/tsg_ran/WG2_RL2/TSGR2_113-e/Docs/R2-2101060.zip" TargetMode="External"/><Relationship Id="rId2817" Type="http://schemas.openxmlformats.org/officeDocument/2006/relationships/hyperlink" Target="http://www.3gpp.org/ftp/tsg_ran/WG2_RL2/TSGR2_113-e/Docs/R2-2102045.zip" TargetMode="External"/><Relationship Id="rId4032" Type="http://schemas.openxmlformats.org/officeDocument/2006/relationships/hyperlink" Target="http://www.3gpp.org/ftp/tsg_ran/WG2_RL2/TSGR2_113-e/Docs/R2-2100888.zip" TargetMode="External"/><Relationship Id="rId58" Type="http://schemas.openxmlformats.org/officeDocument/2006/relationships/hyperlink" Target="http://www.3gpp.org/ftp/tsg_ran/WG2_RL2/TSGR2_113-e/Docs/R2-2101413.zip" TargetMode="External"/><Relationship Id="rId1419" Type="http://schemas.openxmlformats.org/officeDocument/2006/relationships/hyperlink" Target="http://www.3gpp.org/ftp/tsg_ran/WG2_RL2/TSGR2_113-e/Docs/R2-2100607.zip" TargetMode="External"/><Relationship Id="rId1626" Type="http://schemas.openxmlformats.org/officeDocument/2006/relationships/hyperlink" Target="http://www.3gpp.org/ftp/tsg_ran/WG2_RL2/TSGR2_113-e/Docs/R2-2100342.zip" TargetMode="External"/><Relationship Id="rId1833" Type="http://schemas.openxmlformats.org/officeDocument/2006/relationships/hyperlink" Target="http://www.3gpp.org/ftp/tsg_ran/WG2_RL2/TSGR2_113-e/Docs/R2-2100617.zip" TargetMode="External"/><Relationship Id="rId1900" Type="http://schemas.openxmlformats.org/officeDocument/2006/relationships/hyperlink" Target="http://www.3gpp.org/ftp/tsg_ran/WG2_RL2/TSGR2_113-e/Docs/R2-2100372.zip" TargetMode="External"/><Relationship Id="rId3798" Type="http://schemas.openxmlformats.org/officeDocument/2006/relationships/hyperlink" Target="http://www.3gpp.org/ftp/tsg_ran/WG2_RL2/TSGR2_113-e/Docs/R2-2102344.zip" TargetMode="External"/><Relationship Id="rId3658" Type="http://schemas.openxmlformats.org/officeDocument/2006/relationships/hyperlink" Target="http://www.3gpp.org/ftp/tsg_ran/WG2_RL2/TSGR2_113-e/Docs/R2-2102165.zip" TargetMode="External"/><Relationship Id="rId3865" Type="http://schemas.openxmlformats.org/officeDocument/2006/relationships/hyperlink" Target="http://www.3gpp.org/ftp/tsg_ran/WG2_RL2/TSGR2_113-e/Docs/R2-2102512.zip" TargetMode="External"/><Relationship Id="rId579" Type="http://schemas.openxmlformats.org/officeDocument/2006/relationships/hyperlink" Target="http://www.3gpp.org/ftp/tsg_ran/WG2_RL2/TSGR2_113-e/Docs/R2-2102412.zip" TargetMode="External"/><Relationship Id="rId786" Type="http://schemas.openxmlformats.org/officeDocument/2006/relationships/hyperlink" Target="http://www.3gpp.org/ftp/tsg_ran/WG2_RL2/TSGR2_113-e/Docs/R2-2100006.zip" TargetMode="External"/><Relationship Id="rId993" Type="http://schemas.openxmlformats.org/officeDocument/2006/relationships/hyperlink" Target="http://www.3gpp.org/ftp/tsg_ran/WG2_RL2/TSGR2_113-e/Docs/R2-2102194.zip" TargetMode="External"/><Relationship Id="rId2467" Type="http://schemas.openxmlformats.org/officeDocument/2006/relationships/hyperlink" Target="http://www.3gpp.org/ftp/tsg_ran/WG2_RL2/TSGR2_113-e/Docs/R2-2102247.zip" TargetMode="External"/><Relationship Id="rId2674" Type="http://schemas.openxmlformats.org/officeDocument/2006/relationships/hyperlink" Target="http://www.3gpp.org/ftp/tsg_ran/WG2_RL2/TSGR2_113-e/Docs/R2-2102050.zip" TargetMode="External"/><Relationship Id="rId3518" Type="http://schemas.openxmlformats.org/officeDocument/2006/relationships/hyperlink" Target="http://www.3gpp.org/ftp/tsg_ran/WG2_RL2/TSGR2_113-e/Docs/R2-2100823.zip" TargetMode="External"/><Relationship Id="rId439" Type="http://schemas.openxmlformats.org/officeDocument/2006/relationships/hyperlink" Target="http://www.3gpp.org/ftp/tsg_ran/WG2_RL2/TSGR2_113-e/Docs/R2-2100971.zip" TargetMode="External"/><Relationship Id="rId646" Type="http://schemas.openxmlformats.org/officeDocument/2006/relationships/hyperlink" Target="http://www.3gpp.org/ftp/tsg_ran/WG2_RL2/TSGR2_113-e/Docs/R2-2102520.zip" TargetMode="External"/><Relationship Id="rId1069" Type="http://schemas.openxmlformats.org/officeDocument/2006/relationships/hyperlink" Target="http://www.3gpp.org/ftp/tsg_ran/WG2_RL2/TSGR2_113-e/Docs/R2-2100714.zip" TargetMode="External"/><Relationship Id="rId1276" Type="http://schemas.openxmlformats.org/officeDocument/2006/relationships/hyperlink" Target="http://www.3gpp.org/ftp/tsg_ran/WG2_RL2/TSGR2_113-e/Docs/R2-2101479.zip" TargetMode="External"/><Relationship Id="rId1483" Type="http://schemas.openxmlformats.org/officeDocument/2006/relationships/hyperlink" Target="http://www.3gpp.org/ftp/tsg_ran/WG2_RL2/TSGR2_113-e/Docs/R2-2102139.zip" TargetMode="External"/><Relationship Id="rId2327" Type="http://schemas.openxmlformats.org/officeDocument/2006/relationships/hyperlink" Target="http://www.3gpp.org/ftp/tsg_ran/WG2_RL2/TSGR2_113-e/Docs/R2-2101161.zip" TargetMode="External"/><Relationship Id="rId2881" Type="http://schemas.openxmlformats.org/officeDocument/2006/relationships/hyperlink" Target="http://www.3gpp.org/ftp/tsg_ran/WG2_RL2/TSGR2_113-e/Docs/R2-2102305.zip" TargetMode="External"/><Relationship Id="rId3725" Type="http://schemas.openxmlformats.org/officeDocument/2006/relationships/hyperlink" Target="http://www.3gpp.org/ftp/tsg_ran/WG2_RL2/TSGR2_113-e/Docs/R2-2102004.zip" TargetMode="External"/><Relationship Id="rId3932" Type="http://schemas.openxmlformats.org/officeDocument/2006/relationships/hyperlink" Target="http://www.3gpp.org/ftp/tsg_ran/WG2_RL2/TSGR2_113-e/Docs/R2-2101834.zip" TargetMode="External"/><Relationship Id="rId506" Type="http://schemas.openxmlformats.org/officeDocument/2006/relationships/hyperlink" Target="http://www.3gpp.org/ftp/tsg_ran/WG2_RL2/TSGR2_113-e/Docs/R2-2101381.zip" TargetMode="External"/><Relationship Id="rId853" Type="http://schemas.openxmlformats.org/officeDocument/2006/relationships/hyperlink" Target="http://www.3gpp.org/ftp/tsg_ran/WG2_RL2/TSGR2_113-e/Docs/R2-2101655.zip" TargetMode="External"/><Relationship Id="rId1136" Type="http://schemas.openxmlformats.org/officeDocument/2006/relationships/hyperlink" Target="http://www.3gpp.org/ftp/tsg_ran/WG2_RL2/TSGR2_113-e/Docs/R2-2101384.zip" TargetMode="External"/><Relationship Id="rId1690" Type="http://schemas.openxmlformats.org/officeDocument/2006/relationships/hyperlink" Target="http://www.3gpp.org/ftp/tsg_ran/WG2_RL2/TSGR2_113-e/Docs/R2-2102384.zip" TargetMode="External"/><Relationship Id="rId2534" Type="http://schemas.openxmlformats.org/officeDocument/2006/relationships/hyperlink" Target="http://www.3gpp.org/ftp/tsg_ran/WG2_RL2/TSGR2_113-e/Docs/R2-2101778.zip" TargetMode="External"/><Relationship Id="rId2741" Type="http://schemas.openxmlformats.org/officeDocument/2006/relationships/hyperlink" Target="http://www.3gpp.org/ftp/tsg_ran/WG2_RL2/TSGR2_113-e/Docs/R2-2100253.zip" TargetMode="External"/><Relationship Id="rId713" Type="http://schemas.openxmlformats.org/officeDocument/2006/relationships/hyperlink" Target="http://www.3gpp.org/ftp/tsg_ran/WG2_RL2/TSGR2_113-e/Docs/R2-2101777.zip" TargetMode="External"/><Relationship Id="rId920" Type="http://schemas.openxmlformats.org/officeDocument/2006/relationships/hyperlink" Target="http://www.3gpp.org/ftp/tsg_ran/WG2_RL2/TSGR2_113-e/Docs/R2-2102504.zip" TargetMode="External"/><Relationship Id="rId1343" Type="http://schemas.openxmlformats.org/officeDocument/2006/relationships/hyperlink" Target="http://www.3gpp.org/ftp/tsg_ran/WG2_RL2/TSGR2_113-e/Docs/R2-2101076.zip" TargetMode="External"/><Relationship Id="rId1550" Type="http://schemas.openxmlformats.org/officeDocument/2006/relationships/hyperlink" Target="http://www.3gpp.org/ftp/tsg_ran/WG2_RL2/TSGR2_113-e/Docs/R2-2101852.zip" TargetMode="External"/><Relationship Id="rId2601" Type="http://schemas.openxmlformats.org/officeDocument/2006/relationships/hyperlink" Target="http://www.3gpp.org/ftp/tsg_ran/WG2_RL2/TSGR2_113-e/Docs/R2-2101701.zip" TargetMode="External"/><Relationship Id="rId4499" Type="http://schemas.openxmlformats.org/officeDocument/2006/relationships/hyperlink" Target="http://www.3gpp.org/ftp/tsg_ran/WG2_RL2/TSGR2_113-e/Docs/R2-2102347.zip" TargetMode="External"/><Relationship Id="rId1203" Type="http://schemas.openxmlformats.org/officeDocument/2006/relationships/hyperlink" Target="http://www.3gpp.org/ftp/tsg_ran/WG2_RL2/TSGR2_113-e/Docs/R2-2100585.zip" TargetMode="External"/><Relationship Id="rId1410" Type="http://schemas.openxmlformats.org/officeDocument/2006/relationships/hyperlink" Target="http://www.3gpp.org/ftp/tsg_ran/WG2_RL2/TSGR2_113-e/Docs/R2-2100199.zip" TargetMode="External"/><Relationship Id="rId4359" Type="http://schemas.openxmlformats.org/officeDocument/2006/relationships/hyperlink" Target="http://www.3gpp.org/ftp/tsg_ran/WG2_RL2/TSGR2_113-e/Docs/R2-2100501.zip" TargetMode="External"/><Relationship Id="rId3168" Type="http://schemas.openxmlformats.org/officeDocument/2006/relationships/hyperlink" Target="http://www.3gpp.org/ftp/tsg_ran/WG2_RL2/TSGR2_113-e/Docs/R2-2102483.zip" TargetMode="External"/><Relationship Id="rId3375" Type="http://schemas.openxmlformats.org/officeDocument/2006/relationships/hyperlink" Target="http://www.3gpp.org/ftp/tsg_ran/WG2_RL2/TSGR2_113-e/Docs/R2-2100054.zip" TargetMode="External"/><Relationship Id="rId3582" Type="http://schemas.openxmlformats.org/officeDocument/2006/relationships/hyperlink" Target="http://www.3gpp.org/ftp/tsg_ran/WG2_RL2/TSGR2_113-e/Docs/R2-2100025.zip" TargetMode="External"/><Relationship Id="rId4219" Type="http://schemas.openxmlformats.org/officeDocument/2006/relationships/hyperlink" Target="http://www.3gpp.org/ftp/tsg_ran/WG2_RL2/TSGR2_113-e/Docs/R2-2101485.zip" TargetMode="External"/><Relationship Id="rId4426" Type="http://schemas.openxmlformats.org/officeDocument/2006/relationships/hyperlink" Target="http://www.3gpp.org/ftp/tsg_ran/WG2_RL2/TSGR2_113-e/Docs/R2-2101847.zip" TargetMode="External"/><Relationship Id="rId296" Type="http://schemas.openxmlformats.org/officeDocument/2006/relationships/hyperlink" Target="http://www.3gpp.org/ftp/tsg_ran/WG2_RL2/TSGR2_113-e/Docs/R2-2101705.zip" TargetMode="External"/><Relationship Id="rId2184" Type="http://schemas.openxmlformats.org/officeDocument/2006/relationships/hyperlink" Target="http://www.3gpp.org/ftp/tsg_ran/WG2_RL2/TSGR2_113-e/Docs/R2-2101070.zip" TargetMode="External"/><Relationship Id="rId2391" Type="http://schemas.openxmlformats.org/officeDocument/2006/relationships/hyperlink" Target="http://www.3gpp.org/ftp/tsg_ran/WG2_RL2/TSGR2_113-e/Docs/R2-2100420.zip" TargetMode="External"/><Relationship Id="rId3028" Type="http://schemas.openxmlformats.org/officeDocument/2006/relationships/hyperlink" Target="http://www.3gpp.org/ftp/tsg_ran/WG2_RL2/TSGR2_113-e/Docs/R2-2101241.zip" TargetMode="External"/><Relationship Id="rId3235" Type="http://schemas.openxmlformats.org/officeDocument/2006/relationships/hyperlink" Target="http://www.3gpp.org/ftp/tsg_ran/WG2_RL2/TSGR2_113-e/Docs/R2-2101600.zip" TargetMode="External"/><Relationship Id="rId3442" Type="http://schemas.openxmlformats.org/officeDocument/2006/relationships/hyperlink" Target="http://www.3gpp.org/ftp/tsg_ran/WG2_RL2/TSGR2_113-e/Docs/R2-2101398.zip" TargetMode="External"/><Relationship Id="rId156" Type="http://schemas.openxmlformats.org/officeDocument/2006/relationships/hyperlink" Target="http://www.3gpp.org/ftp/tsg_ran/WG2_RL2/TSGR2_113-e/Docs/R2-2101344.zip" TargetMode="External"/><Relationship Id="rId363" Type="http://schemas.openxmlformats.org/officeDocument/2006/relationships/hyperlink" Target="http://www.3gpp.org/ftp/tsg_ran/WG2_RL2/TSGR2_113-e/Docs/R2-2100961.zip" TargetMode="External"/><Relationship Id="rId570" Type="http://schemas.openxmlformats.org/officeDocument/2006/relationships/hyperlink" Target="http://www.3gpp.org/ftp/tsg_ran/WG2_RL2/TSGR2_113-e/Docs/R2-2102410.zip" TargetMode="External"/><Relationship Id="rId2044" Type="http://schemas.openxmlformats.org/officeDocument/2006/relationships/hyperlink" Target="http://www.3gpp.org/ftp/tsg_ran/WG2_RL2/TSGR2_113-e/Docs/R2-2101876.zip" TargetMode="External"/><Relationship Id="rId2251" Type="http://schemas.openxmlformats.org/officeDocument/2006/relationships/hyperlink" Target="http://www.3gpp.org/ftp/tsg_ran/WG2_RL2/TSGR2_113-e/Docs/R2-2101862.zip" TargetMode="External"/><Relationship Id="rId3302" Type="http://schemas.openxmlformats.org/officeDocument/2006/relationships/hyperlink" Target="http://www.3gpp.org/ftp/tsg_ran/WG2_RL2/TSGR2_113-e/Docs/R2-2100981.zip" TargetMode="External"/><Relationship Id="rId223" Type="http://schemas.openxmlformats.org/officeDocument/2006/relationships/hyperlink" Target="http://www.3gpp.org/ftp/tsg_ran/WG2_RL2/TSGR2_113-e/Docs/R2-2100556.zip" TargetMode="External"/><Relationship Id="rId430" Type="http://schemas.openxmlformats.org/officeDocument/2006/relationships/hyperlink" Target="http://www.3gpp.org/ftp/tsg_ran/WG2_RL2/TSGR2_113-e/Docs/R2-2101435.zip" TargetMode="External"/><Relationship Id="rId1060" Type="http://schemas.openxmlformats.org/officeDocument/2006/relationships/hyperlink" Target="http://www.3gpp.org/ftp/tsg_ran/WG2_RL2/TSGR2_113-e/Docs/R2-2102279.zip" TargetMode="External"/><Relationship Id="rId2111" Type="http://schemas.openxmlformats.org/officeDocument/2006/relationships/hyperlink" Target="http://www.3gpp.org/ftp/tsg_ran/WG2_RL2/TSGR2_113-e/Docs/R2-2100507.zip" TargetMode="External"/><Relationship Id="rId4076" Type="http://schemas.openxmlformats.org/officeDocument/2006/relationships/hyperlink" Target="http://www.3gpp.org/ftp/tsg_ran/WG2_RL2/TSGR2_113-e/Docs/R2-2100470.zip" TargetMode="External"/><Relationship Id="rId1877" Type="http://schemas.openxmlformats.org/officeDocument/2006/relationships/hyperlink" Target="http://www.3gpp.org/ftp/tsg_ran/WG2_RL2/TSGR2_113-e/Docs/R2-2100803.zip" TargetMode="External"/><Relationship Id="rId2928" Type="http://schemas.openxmlformats.org/officeDocument/2006/relationships/hyperlink" Target="http://www.3gpp.org/ftp/tsg_ran/WG2_RL2/TSGR2_113-e/Docs/R2-2100651.zip" TargetMode="External"/><Relationship Id="rId4283" Type="http://schemas.openxmlformats.org/officeDocument/2006/relationships/hyperlink" Target="http://www.3gpp.org/ftp/tsg_ran/WG2_RL2/TSGR2_113-e/Docs/R2-2102064.zip" TargetMode="External"/><Relationship Id="rId4490" Type="http://schemas.openxmlformats.org/officeDocument/2006/relationships/hyperlink" Target="http://www.3gpp.org/ftp/tsg_ran/WG2_RL2/TSGR2_113-e/Docs/R2-2102051.zip" TargetMode="External"/><Relationship Id="rId1737" Type="http://schemas.openxmlformats.org/officeDocument/2006/relationships/hyperlink" Target="http://www.3gpp.org/ftp/tsg_ran/WG2_RL2/TSGR2_113-e/Docs/R2-2102067.zip" TargetMode="External"/><Relationship Id="rId1944" Type="http://schemas.openxmlformats.org/officeDocument/2006/relationships/hyperlink" Target="http://www.3gpp.org/ftp/tsg_ran/WG2_RL2/TSGR2_113-e/Docs/R2-2101171.zip" TargetMode="External"/><Relationship Id="rId3092" Type="http://schemas.openxmlformats.org/officeDocument/2006/relationships/hyperlink" Target="http://www.3gpp.org/ftp/tsg_ran/WG2_RL2/TSGR2_113-e/Docs/R2-2100286.zip" TargetMode="External"/><Relationship Id="rId4143" Type="http://schemas.openxmlformats.org/officeDocument/2006/relationships/hyperlink" Target="http://www.3gpp.org/ftp/tsg_ran/WG2_RL2/TSGR2_113-e/Docs/R2-2100046.zip" TargetMode="External"/><Relationship Id="rId4350" Type="http://schemas.openxmlformats.org/officeDocument/2006/relationships/hyperlink" Target="http://www.3gpp.org/ftp/tsg_ran/WG2_RL2/TSGR2_113-e/Docs/R2-2100231.zip" TargetMode="External"/><Relationship Id="rId29" Type="http://schemas.openxmlformats.org/officeDocument/2006/relationships/hyperlink" Target="http://www.3gpp.org/ftp/tsg_ran/WG2_RL2/TSGR2_113-e/Docs/R2-2101041.zip" TargetMode="External"/><Relationship Id="rId4003" Type="http://schemas.openxmlformats.org/officeDocument/2006/relationships/hyperlink" Target="http://www.3gpp.org/ftp/tsg_ran/WG2_RL2/TSGR2_113-e/Docs/R2-2100306.zip" TargetMode="External"/><Relationship Id="rId4210" Type="http://schemas.openxmlformats.org/officeDocument/2006/relationships/hyperlink" Target="http://www.3gpp.org/ftp/tsg_ran/WG2_RL2/TSGR2_113-e/Docs/R2-2102020.zip" TargetMode="External"/><Relationship Id="rId1804" Type="http://schemas.openxmlformats.org/officeDocument/2006/relationships/hyperlink" Target="http://www.3gpp.org/ftp/tsg_ran/WG2_RL2/TSGR2_113-e/Docs/R2-2101964.zip" TargetMode="External"/><Relationship Id="rId3769" Type="http://schemas.openxmlformats.org/officeDocument/2006/relationships/hyperlink" Target="http://www.3gpp.org/ftp/tsg_ran/WG2_RL2/TSGR2_113-e/Docs/R2-2102219.zip" TargetMode="External"/><Relationship Id="rId3976" Type="http://schemas.openxmlformats.org/officeDocument/2006/relationships/hyperlink" Target="http://www.3gpp.org/ftp/tsg_ran/WG2_RL2/TSGR2_113-e/Docs/R2-2101432.zip" TargetMode="External"/><Relationship Id="rId897" Type="http://schemas.openxmlformats.org/officeDocument/2006/relationships/hyperlink" Target="http://www.3gpp.org/ftp/tsg_ran/WG2_RL2/TSGR2_113-e/Docs/R2-2102175.zip" TargetMode="External"/><Relationship Id="rId2578" Type="http://schemas.openxmlformats.org/officeDocument/2006/relationships/hyperlink" Target="http://www.3gpp.org/ftp/tsg_ran/WG2_RL2/TSGR2_113-e/Docs/R2-2102231.zip" TargetMode="External"/><Relationship Id="rId2785" Type="http://schemas.openxmlformats.org/officeDocument/2006/relationships/hyperlink" Target="http://www.3gpp.org/ftp/tsg_ran/WG2_RL2/TSGR2_113-e/Docs/R2-2100579.zip" TargetMode="External"/><Relationship Id="rId2992" Type="http://schemas.openxmlformats.org/officeDocument/2006/relationships/hyperlink" Target="http://www.3gpp.org/ftp/tsg_ran/WG2_RL2/TSGR2_113-e/Docs/R2-2100311.zip" TargetMode="External"/><Relationship Id="rId3629" Type="http://schemas.openxmlformats.org/officeDocument/2006/relationships/hyperlink" Target="http://www.3gpp.org/ftp/tsg_ran/WG2_RL2/TSGR2_113-e/Docs/R2-2100072.zip" TargetMode="External"/><Relationship Id="rId3836" Type="http://schemas.openxmlformats.org/officeDocument/2006/relationships/hyperlink" Target="http://www.3gpp.org/ftp/tsg_ran/WG2_RL2/TSGR2_113-e/Docs/R2-2102440.zip" TargetMode="External"/><Relationship Id="rId757" Type="http://schemas.openxmlformats.org/officeDocument/2006/relationships/hyperlink" Target="http://www.3gpp.org/ftp/tsg_ran/WG2_RL2/TSGR2_113-e/Docs/R2-2101686.zip" TargetMode="External"/><Relationship Id="rId964" Type="http://schemas.openxmlformats.org/officeDocument/2006/relationships/hyperlink" Target="http://www.3gpp.org/ftp/tsg_ran/WG2_RL2/TSGR2_113-e/Docs/R2-2102186.zip" TargetMode="External"/><Relationship Id="rId1387" Type="http://schemas.openxmlformats.org/officeDocument/2006/relationships/hyperlink" Target="http://www.3gpp.org/ftp/tsg_ran/WG2_RL2/TSGR2_113-e/Docs/R2-2102131.zip" TargetMode="External"/><Relationship Id="rId1594" Type="http://schemas.openxmlformats.org/officeDocument/2006/relationships/hyperlink" Target="http://www.3gpp.org/ftp/tsg_ran/WG2_RL2/TSGR2_113-e/Docs/R2-2102027.zip" TargetMode="External"/><Relationship Id="rId2438" Type="http://schemas.openxmlformats.org/officeDocument/2006/relationships/hyperlink" Target="http://www.3gpp.org/ftp/tsg_ran/WG2_RL2/TSGR2_113-e/Docs/R2-2100125.zip" TargetMode="External"/><Relationship Id="rId2645" Type="http://schemas.openxmlformats.org/officeDocument/2006/relationships/hyperlink" Target="http://www.3gpp.org/ftp/tsg_ran/WG2_RL2/TSGR2_113-e/Docs/R2-2102497.zip" TargetMode="External"/><Relationship Id="rId2852" Type="http://schemas.openxmlformats.org/officeDocument/2006/relationships/hyperlink" Target="http://www.3gpp.org/ftp/tsg_ran/WG2_RL2/TSGR2_113-e/Docs/R2-2102055.zip" TargetMode="External"/><Relationship Id="rId3903" Type="http://schemas.openxmlformats.org/officeDocument/2006/relationships/hyperlink" Target="http://www.3gpp.org/ftp/tsg_ran/WG2_RL2/TSGR2_113-e/Docs/R2-2101446.zip" TargetMode="External"/><Relationship Id="rId93" Type="http://schemas.openxmlformats.org/officeDocument/2006/relationships/hyperlink" Target="http://www.3gpp.org/ftp/tsg_ran/WG2_RL2/TSGR2_113-e/Docs/R2-2100437.zip" TargetMode="External"/><Relationship Id="rId617" Type="http://schemas.openxmlformats.org/officeDocument/2006/relationships/hyperlink" Target="http://www.3gpp.org/ftp/tsg_ran/WG2_RL2/TSGR2_113-e/Docs/R2-2100013.zip" TargetMode="External"/><Relationship Id="rId824" Type="http://schemas.openxmlformats.org/officeDocument/2006/relationships/hyperlink" Target="http://www.3gpp.org/ftp/tsg_ran/WG2_RL2/TSGR2_113-e/Docs/R2-2100785.zip" TargetMode="External"/><Relationship Id="rId1247" Type="http://schemas.openxmlformats.org/officeDocument/2006/relationships/hyperlink" Target="http://www.3gpp.org/ftp/tsg_ran/WG2_RL2/TSGR2_113-e/Docs/R2-2100304.zip" TargetMode="External"/><Relationship Id="rId1454" Type="http://schemas.openxmlformats.org/officeDocument/2006/relationships/hyperlink" Target="http://www.3gpp.org/ftp/tsg_ran/WG2_RL2/TSGR2_113-e/Docs/R2-2102136.zip" TargetMode="External"/><Relationship Id="rId1661" Type="http://schemas.openxmlformats.org/officeDocument/2006/relationships/hyperlink" Target="http://www.3gpp.org/ftp/tsg_ran/WG2_RL2/TSGR2_113-e/Docs/R2-2101359.zip" TargetMode="External"/><Relationship Id="rId2505" Type="http://schemas.openxmlformats.org/officeDocument/2006/relationships/hyperlink" Target="http://www.3gpp.org/ftp/tsg_ran/WG2_RL2/TSGR2_113-e/Docs/R2-2101597.zip" TargetMode="External"/><Relationship Id="rId2712" Type="http://schemas.openxmlformats.org/officeDocument/2006/relationships/hyperlink" Target="http://www.3gpp.org/ftp/tsg_ran/WG2_RL2/TSGR2_113-e/Docs/R2-2101580.zip" TargetMode="External"/><Relationship Id="rId1107" Type="http://schemas.openxmlformats.org/officeDocument/2006/relationships/hyperlink" Target="http://www.3gpp.org/ftp/tsg_ran/WG2_RL2/TSGR2_113-e/Docs/R2-2100402.zip" TargetMode="External"/><Relationship Id="rId1314" Type="http://schemas.openxmlformats.org/officeDocument/2006/relationships/hyperlink" Target="http://www.3gpp.org/ftp/tsg_ran/WG2_RL2/TSGR2_113-e/Docs/R2-2102001.zip" TargetMode="External"/><Relationship Id="rId1521" Type="http://schemas.openxmlformats.org/officeDocument/2006/relationships/hyperlink" Target="http://www.3gpp.org/ftp/tsg_ran/WG2_RL2/TSGR2_113-e/Docs/R2-2101854.zip" TargetMode="External"/><Relationship Id="rId3279" Type="http://schemas.openxmlformats.org/officeDocument/2006/relationships/hyperlink" Target="http://www.3gpp.org/ftp/tsg_ran/WG2_RL2/TSGR2_113-e/Docs/R2-2100917.zip" TargetMode="External"/><Relationship Id="rId3486" Type="http://schemas.openxmlformats.org/officeDocument/2006/relationships/hyperlink" Target="http://www.3gpp.org/ftp/tsg_ran/WG2_RL2/TSGR2_113-e/Docs/R2-2100167.zip" TargetMode="External"/><Relationship Id="rId3693" Type="http://schemas.openxmlformats.org/officeDocument/2006/relationships/hyperlink" Target="http://www.3gpp.org/ftp/tsg_ran/WG2_RL2/TSGR2_113-e/Docs/R2-2101028.zip" TargetMode="External"/><Relationship Id="rId20" Type="http://schemas.openxmlformats.org/officeDocument/2006/relationships/hyperlink" Target="http://www.3gpp.org/ftp/tsg_ran/WG2_RL2/TSGR2_113-e/Docs/R2-2101822.zip" TargetMode="External"/><Relationship Id="rId2088" Type="http://schemas.openxmlformats.org/officeDocument/2006/relationships/hyperlink" Target="http://www.3gpp.org/ftp/tsg_ran/WG2_RL2/TSGR2_113-e/Docs/R2-2102213.zip" TargetMode="External"/><Relationship Id="rId2295" Type="http://schemas.openxmlformats.org/officeDocument/2006/relationships/hyperlink" Target="http://www.3gpp.org/ftp/tsg_ran/WG2_RL2/TSGR2_113-e/Docs/R2-2101134.zip" TargetMode="External"/><Relationship Id="rId3139" Type="http://schemas.openxmlformats.org/officeDocument/2006/relationships/hyperlink" Target="http://www.3gpp.org/ftp/tsg_ran/WG2_RL2/TSGR2_113-e/Docs/R2-2100702.zip" TargetMode="External"/><Relationship Id="rId3346" Type="http://schemas.openxmlformats.org/officeDocument/2006/relationships/hyperlink" Target="http://www.3gpp.org/ftp/tsg_ran/WG2_RL2/TSGR2_113-e/Docs/R2-2101898.zip" TargetMode="External"/><Relationship Id="rId267" Type="http://schemas.openxmlformats.org/officeDocument/2006/relationships/hyperlink" Target="http://www.3gpp.org/ftp/tsg_ran/WG2_RL2/TSGR2_113-e/Docs/R2-2102312.zip" TargetMode="External"/><Relationship Id="rId474" Type="http://schemas.openxmlformats.org/officeDocument/2006/relationships/hyperlink" Target="http://www.3gpp.org/ftp/tsg_ran/WG2_RL2/TSGR2_113-e/Docs/R2-2100398.zip" TargetMode="External"/><Relationship Id="rId2155" Type="http://schemas.openxmlformats.org/officeDocument/2006/relationships/hyperlink" Target="http://www.3gpp.org/ftp/tsg_ran/WG2_RL2/TSGR2_113-e/Docs/R2-2101637.zip" TargetMode="External"/><Relationship Id="rId3553" Type="http://schemas.openxmlformats.org/officeDocument/2006/relationships/hyperlink" Target="http://www.3gpp.org/ftp/tsg_ran/WG2_RL2/TSGR2_113-e/Docs/R2-2101955.zip" TargetMode="External"/><Relationship Id="rId3760" Type="http://schemas.openxmlformats.org/officeDocument/2006/relationships/hyperlink" Target="http://www.3gpp.org/ftp/tsg_ran/WG2_RL2/TSGR2_113-e/Docs/R2-2102177.zip" TargetMode="External"/><Relationship Id="rId127" Type="http://schemas.openxmlformats.org/officeDocument/2006/relationships/hyperlink" Target="http://www.3gpp.org/ftp/tsg_ran/WG2_RL2/TSGR2_113-e/Docs/R2-2100206.zip" TargetMode="External"/><Relationship Id="rId681" Type="http://schemas.openxmlformats.org/officeDocument/2006/relationships/hyperlink" Target="http://www.3gpp.org/ftp/tsg_ran/WG2_RL2/TSGR2_113-e/Docs/R2-2101794.zip" TargetMode="External"/><Relationship Id="rId2362" Type="http://schemas.openxmlformats.org/officeDocument/2006/relationships/hyperlink" Target="http://www.3gpp.org/ftp/tsg_ran/WG2_RL2/TSGR2_113-e/Docs/R2-2101867.zip" TargetMode="External"/><Relationship Id="rId3206" Type="http://schemas.openxmlformats.org/officeDocument/2006/relationships/hyperlink" Target="http://www.3gpp.org/ftp/tsg_ran/WG2_RL2/TSGR2_113-e/Docs/R2-2102182.zip" TargetMode="External"/><Relationship Id="rId3413" Type="http://schemas.openxmlformats.org/officeDocument/2006/relationships/hyperlink" Target="http://www.3gpp.org/ftp/tsg_ran/WG2_RL2/TSGR2_113-e/Docs/R2-2102156.zip" TargetMode="External"/><Relationship Id="rId3620" Type="http://schemas.openxmlformats.org/officeDocument/2006/relationships/hyperlink" Target="http://www.3gpp.org/ftp/tsg_ran/WG2_RL2/TSGR2_113-e/Docs/R2-2100063.zip" TargetMode="External"/><Relationship Id="rId334" Type="http://schemas.openxmlformats.org/officeDocument/2006/relationships/hyperlink" Target="http://www.3gpp.org/ftp/tsg_ran/WG2_RL2/TSGR2_113-e/Docs/R2-2101563.zip" TargetMode="External"/><Relationship Id="rId541" Type="http://schemas.openxmlformats.org/officeDocument/2006/relationships/hyperlink" Target="http://www.3gpp.org/ftp/tsg_ran/WG2_RL2/TSGR2_113-e/Docs/R2-2101324.zip" TargetMode="External"/><Relationship Id="rId1171" Type="http://schemas.openxmlformats.org/officeDocument/2006/relationships/hyperlink" Target="http://www.3gpp.org/ftp/tsg_ran/WG2_RL2/TSGR2_113-e/Docs/R2-2101265.zip" TargetMode="External"/><Relationship Id="rId2015" Type="http://schemas.openxmlformats.org/officeDocument/2006/relationships/hyperlink" Target="http://www.3gpp.org/ftp/tsg_ran/WG2_RL2/TSGR2_113-e/Docs/R2-2101095.zip" TargetMode="External"/><Relationship Id="rId2222" Type="http://schemas.openxmlformats.org/officeDocument/2006/relationships/hyperlink" Target="http://www.3gpp.org/ftp/tsg_ran/WG2_RL2/TSGR2_113-e/Docs/R2-2101503.zip" TargetMode="External"/><Relationship Id="rId401" Type="http://schemas.openxmlformats.org/officeDocument/2006/relationships/hyperlink" Target="http://www.3gpp.org/ftp/tsg_ran/WG2_RL2/TSGR2_113-e/Docs/R2-2102518.zip" TargetMode="External"/><Relationship Id="rId1031" Type="http://schemas.openxmlformats.org/officeDocument/2006/relationships/hyperlink" Target="http://www.3gpp.org/ftp/tsg_ran/WG2_RL2/TSGR2_113-e/Docs/R2-2102193.zip" TargetMode="External"/><Relationship Id="rId1988" Type="http://schemas.openxmlformats.org/officeDocument/2006/relationships/hyperlink" Target="http://www.3gpp.org/ftp/tsg_ran/WG2_RL2/TSGR2_113-e/Docs/R2-2100175.zip" TargetMode="External"/><Relationship Id="rId4187" Type="http://schemas.openxmlformats.org/officeDocument/2006/relationships/hyperlink" Target="http://www.3gpp.org/ftp/tsg_ran/WG2_RL2/TSGR2_113-e/Docs/R2-2100744.zip" TargetMode="External"/><Relationship Id="rId4394" Type="http://schemas.openxmlformats.org/officeDocument/2006/relationships/hyperlink" Target="http://www.3gpp.org/ftp/tsg_ran/WG2_RL2/TSGR2_113-e/Docs/R2-2100323.zip" TargetMode="External"/><Relationship Id="rId4047" Type="http://schemas.openxmlformats.org/officeDocument/2006/relationships/hyperlink" Target="http://www.3gpp.org/ftp/tsg_ran/WG2_RL2/TSGR2_113-e/Docs/R2-2100148.zip" TargetMode="External"/><Relationship Id="rId4254" Type="http://schemas.openxmlformats.org/officeDocument/2006/relationships/hyperlink" Target="http://www.3gpp.org/ftp/tsg_ran/WG2_RL2/TSGR2_113-e/Docs/R2-2101970.zip" TargetMode="External"/><Relationship Id="rId4461" Type="http://schemas.openxmlformats.org/officeDocument/2006/relationships/hyperlink" Target="http://www.3gpp.org/ftp/tsg_ran/WG2_RL2/TSGR2_113-e/Docs/R2-2102056.zip" TargetMode="External"/><Relationship Id="rId1848" Type="http://schemas.openxmlformats.org/officeDocument/2006/relationships/hyperlink" Target="http://www.3gpp.org/ftp/tsg_ran/WG2_RL2/TSGR2_113-e/Docs/R2-2102006.zip" TargetMode="External"/><Relationship Id="rId3063" Type="http://schemas.openxmlformats.org/officeDocument/2006/relationships/hyperlink" Target="http://www.3gpp.org/ftp/tsg_ran/WG2_RL2/TSGR2_113-e/Docs/R2-2101308.zip" TargetMode="External"/><Relationship Id="rId3270" Type="http://schemas.openxmlformats.org/officeDocument/2006/relationships/hyperlink" Target="http://www.3gpp.org/ftp/tsg_ran/WG2_RL2/TSGR2_113-e/Docs/R2-2100931.zip" TargetMode="External"/><Relationship Id="rId4114" Type="http://schemas.openxmlformats.org/officeDocument/2006/relationships/hyperlink" Target="http://www.3gpp.org/ftp/tsg_ran/WG2_RL2/TSGR2_113-e/Docs/R2-2101170.zip" TargetMode="External"/><Relationship Id="rId4321" Type="http://schemas.openxmlformats.org/officeDocument/2006/relationships/hyperlink" Target="http://www.3gpp.org/ftp/tsg_ran/WG2_RL2/TSGR2_113-e/Docs/R2-2102110.zip" TargetMode="External"/><Relationship Id="rId191" Type="http://schemas.openxmlformats.org/officeDocument/2006/relationships/hyperlink" Target="http://www.3gpp.org/ftp/tsg_ran/WG2_RL2/TSGR2_113-e/Docs/R2-2101773.zip" TargetMode="External"/><Relationship Id="rId1708" Type="http://schemas.openxmlformats.org/officeDocument/2006/relationships/hyperlink" Target="http://www.3gpp.org/ftp/tsg_ran/WG2_RL2/TSGR2_113-e/Docs/R2-2100562.zip" TargetMode="External"/><Relationship Id="rId1915" Type="http://schemas.openxmlformats.org/officeDocument/2006/relationships/hyperlink" Target="http://www.3gpp.org/ftp/tsg_ran/WG2_RL2/TSGR2_113-e/Docs/R2-2101677.zip" TargetMode="External"/><Relationship Id="rId3130" Type="http://schemas.openxmlformats.org/officeDocument/2006/relationships/hyperlink" Target="http://www.3gpp.org/ftp/tsg_ran/WG2_RL2/TSGR2_113-e/Docs/R2-2100701.zip" TargetMode="External"/><Relationship Id="rId2689" Type="http://schemas.openxmlformats.org/officeDocument/2006/relationships/hyperlink" Target="http://www.3gpp.org/ftp/tsg_ran/WG2_RL2/TSGR2_113-e/Docs/R2-2101584.zip" TargetMode="External"/><Relationship Id="rId2896" Type="http://schemas.openxmlformats.org/officeDocument/2006/relationships/hyperlink" Target="http://www.3gpp.org/ftp/tsg_ran/WG2_RL2/TSGR2_113-e/Docs/R2-2101469.zip" TargetMode="External"/><Relationship Id="rId3947" Type="http://schemas.openxmlformats.org/officeDocument/2006/relationships/hyperlink" Target="http://www.3gpp.org/ftp/tsg_ran/WG2_RL2/TSGR2_113-e/Docs/R2-2101022.zip" TargetMode="External"/><Relationship Id="rId868" Type="http://schemas.openxmlformats.org/officeDocument/2006/relationships/hyperlink" Target="http://www.3gpp.org/ftp/tsg_ran/WG2_RL2/TSGR2_113-e/Docs/R2-2100231.zip" TargetMode="External"/><Relationship Id="rId1498" Type="http://schemas.openxmlformats.org/officeDocument/2006/relationships/hyperlink" Target="http://www.3gpp.org/ftp/tsg_ran/WG2_RL2/TSGR2_113-e/Docs/R2-2101811.zip" TargetMode="External"/><Relationship Id="rId2549" Type="http://schemas.openxmlformats.org/officeDocument/2006/relationships/hyperlink" Target="http://www.3gpp.org/ftp/tsg_ran/WG2_RL2/TSGR2_113-e/Docs/R2-2101061.zip" TargetMode="External"/><Relationship Id="rId2756" Type="http://schemas.openxmlformats.org/officeDocument/2006/relationships/hyperlink" Target="http://www.3gpp.org/ftp/tsg_ran/WG2_RL2/TSGR2_113-e/Docs/R2-2100742.zip" TargetMode="External"/><Relationship Id="rId2963" Type="http://schemas.openxmlformats.org/officeDocument/2006/relationships/hyperlink" Target="http://www.3gpp.org/ftp/tsg_ran/WG2_RL2/TSGR2_113-e/Docs/R2-2101391.zip" TargetMode="External"/><Relationship Id="rId3807" Type="http://schemas.openxmlformats.org/officeDocument/2006/relationships/hyperlink" Target="http://www.3gpp.org/ftp/tsg_ran/WG2_RL2/TSGR2_113-e/Docs/R2-2102371.zip" TargetMode="External"/><Relationship Id="rId728" Type="http://schemas.openxmlformats.org/officeDocument/2006/relationships/hyperlink" Target="http://www.3gpp.org/ftp/tsg_ran/WG2_RL2/TSGR2_113-e/Docs/R2-2101904.zip" TargetMode="External"/><Relationship Id="rId935" Type="http://schemas.openxmlformats.org/officeDocument/2006/relationships/hyperlink" Target="http://www.3gpp.org/ftp/tsg_ran/WG2_RL2/TSGR2_113-e/Docs/R2-2102180.zip" TargetMode="External"/><Relationship Id="rId1358" Type="http://schemas.openxmlformats.org/officeDocument/2006/relationships/hyperlink" Target="http://www.3gpp.org/ftp/tsg_ran/WG2_RL2/TSGR2_113-e/Docs/R2-2100094.zip" TargetMode="External"/><Relationship Id="rId1565" Type="http://schemas.openxmlformats.org/officeDocument/2006/relationships/hyperlink" Target="http://www.3gpp.org/ftp/tsg_ran/WG2_RL2/TSGR2_113-e/Docs/R2-2102046.zip" TargetMode="External"/><Relationship Id="rId1772" Type="http://schemas.openxmlformats.org/officeDocument/2006/relationships/hyperlink" Target="http://www.3gpp.org/ftp/tsg_ran/WG2_RL2/TSGR2_113-e/Docs/R2-2102152.zip" TargetMode="External"/><Relationship Id="rId2409" Type="http://schemas.openxmlformats.org/officeDocument/2006/relationships/hyperlink" Target="http://www.3gpp.org/ftp/tsg_ran/WG2_RL2/TSGR2_113-e/Docs/R2-2101676.zip" TargetMode="External"/><Relationship Id="rId2616" Type="http://schemas.openxmlformats.org/officeDocument/2006/relationships/hyperlink" Target="http://www.3gpp.org/ftp/tsg_ran/WG2_RL2/TSGR2_113-e/Docs/R2-2100993.zip" TargetMode="External"/><Relationship Id="rId64" Type="http://schemas.openxmlformats.org/officeDocument/2006/relationships/hyperlink" Target="http://www.3gpp.org/ftp/tsg_ran/WG2_RL2/TSGR2_113-e/Docs/R2-2100778.zip" TargetMode="External"/><Relationship Id="rId1218" Type="http://schemas.openxmlformats.org/officeDocument/2006/relationships/hyperlink" Target="http://www.3gpp.org/ftp/tsg_ran/WG2_RL2/TSGR2_113-e/Docs/R2-2101965.zip" TargetMode="External"/><Relationship Id="rId1425" Type="http://schemas.openxmlformats.org/officeDocument/2006/relationships/hyperlink" Target="http://www.3gpp.org/ftp/tsg_ran/WG2_RL2/TSGR2_113-e/Docs/R2-2100873.zip" TargetMode="External"/><Relationship Id="rId2823" Type="http://schemas.openxmlformats.org/officeDocument/2006/relationships/hyperlink" Target="http://www.3gpp.org/ftp/tsg_ran/WG2_RL2/TSGR2_113-e/Docs/R2-2100164.zip" TargetMode="External"/><Relationship Id="rId1632" Type="http://schemas.openxmlformats.org/officeDocument/2006/relationships/hyperlink" Target="http://www.3gpp.org/ftp/tsg_ran/WG2_RL2/TSGR2_113-e/Docs/R2-2100480.zip" TargetMode="External"/><Relationship Id="rId2199" Type="http://schemas.openxmlformats.org/officeDocument/2006/relationships/hyperlink" Target="http://www.3gpp.org/ftp/tsg_ran/WG2_RL2/TSGR2_113-e/Docs/R2-2100802.zip" TargetMode="External"/><Relationship Id="rId3597" Type="http://schemas.openxmlformats.org/officeDocument/2006/relationships/hyperlink" Target="http://www.3gpp.org/ftp/tsg_ran/WG2_RL2/TSGR2_113-e/Docs/R2-2100040.zip" TargetMode="External"/><Relationship Id="rId3457" Type="http://schemas.openxmlformats.org/officeDocument/2006/relationships/hyperlink" Target="http://www.3gpp.org/ftp/tsg_ran/WG2_RL2/TSGR2_113-e/Docs/R2-2101408.zip" TargetMode="External"/><Relationship Id="rId3664" Type="http://schemas.openxmlformats.org/officeDocument/2006/relationships/hyperlink" Target="http://www.3gpp.org/ftp/tsg_ran/WG2_RL2/TSGR2_113-e/Docs/R2-2102462.zip" TargetMode="External"/><Relationship Id="rId3871" Type="http://schemas.openxmlformats.org/officeDocument/2006/relationships/hyperlink" Target="http://www.3gpp.org/ftp/tsg_ran/WG2_RL2/TSGR2_113-e/Docs/R2-2102518.zip" TargetMode="External"/><Relationship Id="rId4508" Type="http://schemas.openxmlformats.org/officeDocument/2006/relationships/hyperlink" Target="http://www.3gpp.org/ftp/tsg_ran/WG2_RL2/TSGR2_113-e/Docs/R2-2102164.zip" TargetMode="External"/><Relationship Id="rId378" Type="http://schemas.openxmlformats.org/officeDocument/2006/relationships/hyperlink" Target="http://www.3gpp.org/ftp/tsg_ran/WG2_RL2/TSGR2_113-e/Docs/R2-2101914.zip" TargetMode="External"/><Relationship Id="rId585" Type="http://schemas.openxmlformats.org/officeDocument/2006/relationships/hyperlink" Target="http://www.3gpp.org/ftp/tsg_ran/WG2_RL2/TSGR2_113-e/Docs/R2-2102416.zip" TargetMode="External"/><Relationship Id="rId792" Type="http://schemas.openxmlformats.org/officeDocument/2006/relationships/hyperlink" Target="http://www.3gpp.org/ftp/tsg_ran/WG2_RL2/TSGR2_113-e/Docs/R2-2100183.zip" TargetMode="External"/><Relationship Id="rId2059" Type="http://schemas.openxmlformats.org/officeDocument/2006/relationships/hyperlink" Target="http://www.3gpp.org/ftp/tsg_ran/WG2_RL2/TSGR2_113-e/Docs/R2-2100633.zip" TargetMode="External"/><Relationship Id="rId2266" Type="http://schemas.openxmlformats.org/officeDocument/2006/relationships/hyperlink" Target="http://www.3gpp.org/ftp/tsg_ran/WG2_RL2/TSGR2_113-e/Docs/R2-2100905.zip" TargetMode="External"/><Relationship Id="rId2473" Type="http://schemas.openxmlformats.org/officeDocument/2006/relationships/hyperlink" Target="http://www.3gpp.org/ftp/tsg_ran/WG2_RL2/TSGR2_113-e/Docs/R2-2100301.zip" TargetMode="External"/><Relationship Id="rId2680" Type="http://schemas.openxmlformats.org/officeDocument/2006/relationships/hyperlink" Target="http://www.3gpp.org/ftp/tsg_ran/WG2_RL2/TSGR2_113-e/Docs/R2-2102052.zip" TargetMode="External"/><Relationship Id="rId3317" Type="http://schemas.openxmlformats.org/officeDocument/2006/relationships/hyperlink" Target="http://www.3gpp.org/ftp/tsg_ran/WG2_RL2/TSGR2_113-e/Docs/R2-2102413.zip" TargetMode="External"/><Relationship Id="rId3524" Type="http://schemas.openxmlformats.org/officeDocument/2006/relationships/hyperlink" Target="http://www.3gpp.org/ftp/tsg_ran/WG2_RL2/TSGR2_113-e/Docs/R2-2101986.zip" TargetMode="External"/><Relationship Id="rId3731" Type="http://schemas.openxmlformats.org/officeDocument/2006/relationships/hyperlink" Target="http://www.3gpp.org/ftp/tsg_ran/WG2_RL2/TSGR2_113-e/Docs/R2-2102027.zip" TargetMode="External"/><Relationship Id="rId238" Type="http://schemas.openxmlformats.org/officeDocument/2006/relationships/hyperlink" Target="http://www.3gpp.org/ftp/tsg_ran/WG2_RL2/TSGR2_113-e/Docs/R2-2101268.zip" TargetMode="External"/><Relationship Id="rId445" Type="http://schemas.openxmlformats.org/officeDocument/2006/relationships/hyperlink" Target="http://www.3gpp.org/ftp/tsg_ran/WG2_RL2/TSGR2_113-e/Docs/R2-2100181.zip" TargetMode="External"/><Relationship Id="rId652" Type="http://schemas.openxmlformats.org/officeDocument/2006/relationships/hyperlink" Target="http://www.3gpp.org/ftp/tsg_ran/WG2_RL2/TSGR2_113-e/Docs/R2-2102514.zip" TargetMode="External"/><Relationship Id="rId1075" Type="http://schemas.openxmlformats.org/officeDocument/2006/relationships/hyperlink" Target="http://www.3gpp.org/ftp/tsg_ran/WG2_RL2/TSGR2_113-e/Docs/R2-2101745.zip" TargetMode="External"/><Relationship Id="rId1282" Type="http://schemas.openxmlformats.org/officeDocument/2006/relationships/hyperlink" Target="http://www.3gpp.org/ftp/tsg_ran/WG2_RL2/TSGR2_113-e/Docs/R2-2100565.zip" TargetMode="External"/><Relationship Id="rId2126" Type="http://schemas.openxmlformats.org/officeDocument/2006/relationships/hyperlink" Target="http://www.3gpp.org/ftp/tsg_ran/WG2_RL2/TSGR2_113-e/Docs/R2-2101981.zip" TargetMode="External"/><Relationship Id="rId2333" Type="http://schemas.openxmlformats.org/officeDocument/2006/relationships/hyperlink" Target="http://www.3gpp.org/ftp/tsg_ran/WG2_RL2/TSGR2_113-e/Docs/R2-2100140.zip" TargetMode="External"/><Relationship Id="rId2540" Type="http://schemas.openxmlformats.org/officeDocument/2006/relationships/hyperlink" Target="http://www.3gpp.org/ftp/tsg_ran/WG2_RL2/TSGR2_113-e/Docs/R2-2101800.zip" TargetMode="External"/><Relationship Id="rId305" Type="http://schemas.openxmlformats.org/officeDocument/2006/relationships/hyperlink" Target="http://www.3gpp.org/ftp/tsg_ran/WG2_RL2/TSGR2_113-e/Docs/R2-2101944.zip" TargetMode="External"/><Relationship Id="rId512" Type="http://schemas.openxmlformats.org/officeDocument/2006/relationships/hyperlink" Target="http://www.3gpp.org/ftp/tsg_ran/WG2_RL2/TSGR2_113-e/Docs/R2-2100398.zip" TargetMode="External"/><Relationship Id="rId1142" Type="http://schemas.openxmlformats.org/officeDocument/2006/relationships/hyperlink" Target="http://www.3gpp.org/ftp/tsg_ran/WG2_RL2/TSGR2_113-e/Docs/R2-2100406.zip" TargetMode="External"/><Relationship Id="rId2400" Type="http://schemas.openxmlformats.org/officeDocument/2006/relationships/hyperlink" Target="http://www.3gpp.org/ftp/tsg_ran/WG2_RL2/TSGR2_113-e/Docs/R2-2101151.zip" TargetMode="External"/><Relationship Id="rId4298" Type="http://schemas.openxmlformats.org/officeDocument/2006/relationships/hyperlink" Target="http://www.3gpp.org/ftp/tsg_ran/WG2_RL2/TSGR2_113-e/Docs/R2-2101818.zip" TargetMode="External"/><Relationship Id="rId1002" Type="http://schemas.openxmlformats.org/officeDocument/2006/relationships/hyperlink" Target="http://www.3gpp.org/ftp/tsg_ran/WG2_RL2/TSGR2_113-e/Docs/R2-2101149.zip" TargetMode="External"/><Relationship Id="rId4158" Type="http://schemas.openxmlformats.org/officeDocument/2006/relationships/hyperlink" Target="http://www.3gpp.org/ftp/tsg_ran/WG2_RL2/TSGR2_113-e/Docs/R2-2102024.zip" TargetMode="External"/><Relationship Id="rId4365" Type="http://schemas.openxmlformats.org/officeDocument/2006/relationships/hyperlink" Target="http://www.3gpp.org/ftp/tsg_ran/WG2_RL2/TSGR2_113-e/Docs/R2-2102173.zip" TargetMode="External"/><Relationship Id="rId1959" Type="http://schemas.openxmlformats.org/officeDocument/2006/relationships/hyperlink" Target="http://www.3gpp.org/ftp/tsg_ran/WG2_RL2/TSGR2_113-e/Docs/R2-2101678.zip" TargetMode="External"/><Relationship Id="rId3174" Type="http://schemas.openxmlformats.org/officeDocument/2006/relationships/hyperlink" Target="http://www.3gpp.org/ftp/tsg_ran/WG2_RL2/TSGR2_113-e/Docs/R2-2100034.zip" TargetMode="External"/><Relationship Id="rId4018" Type="http://schemas.openxmlformats.org/officeDocument/2006/relationships/hyperlink" Target="http://www.3gpp.org/ftp/tsg_ran/WG2_RL2/TSGR2_113-e/Docs/R2-2100104.zip" TargetMode="External"/><Relationship Id="rId1819" Type="http://schemas.openxmlformats.org/officeDocument/2006/relationships/hyperlink" Target="http://www.3gpp.org/ftp/tsg_ran/WG2_RL2/TSGR2_113-e/Docs/R2-2100620.zip" TargetMode="External"/><Relationship Id="rId3381" Type="http://schemas.openxmlformats.org/officeDocument/2006/relationships/hyperlink" Target="http://www.3gpp.org/ftp/tsg_ran/WG2_RL2/TSGR2_113-e/Docs/R2-2102452.zip" TargetMode="External"/><Relationship Id="rId4225" Type="http://schemas.openxmlformats.org/officeDocument/2006/relationships/hyperlink" Target="http://www.3gpp.org/ftp/tsg_ran/WG2_RL2/TSGR2_113-e/Docs/R2-2102029.zip" TargetMode="External"/><Relationship Id="rId4432" Type="http://schemas.openxmlformats.org/officeDocument/2006/relationships/hyperlink" Target="http://www.3gpp.org/ftp/tsg_ran/WG2_RL2/TSGR2_113-e/Docs/R2-2100692.zip" TargetMode="External"/><Relationship Id="rId2190" Type="http://schemas.openxmlformats.org/officeDocument/2006/relationships/hyperlink" Target="http://www.3gpp.org/ftp/tsg_ran/WG2_RL2/TSGR2_113-e/Docs/R2-2101820.zip" TargetMode="External"/><Relationship Id="rId3034" Type="http://schemas.openxmlformats.org/officeDocument/2006/relationships/hyperlink" Target="http://www.3gpp.org/ftp/tsg_ran/WG2_RL2/TSGR2_113-e/Docs/R2-2100569.zip" TargetMode="External"/><Relationship Id="rId3241" Type="http://schemas.openxmlformats.org/officeDocument/2006/relationships/hyperlink" Target="http://www.3gpp.org/ftp/tsg_ran/WG2_RL2/TSGR2_113-e/Docs/R2-2100421.zip" TargetMode="External"/><Relationship Id="rId162" Type="http://schemas.openxmlformats.org/officeDocument/2006/relationships/hyperlink" Target="http://www.3gpp.org/ftp/tsg_ran/WG2_RL2/TSGR2_113-e/Docs/R2-2100316.zip" TargetMode="External"/><Relationship Id="rId2050" Type="http://schemas.openxmlformats.org/officeDocument/2006/relationships/hyperlink" Target="http://www.3gpp.org/ftp/tsg_ran/WG2_RL2/TSGR2_113-e/Docs/R2-2102170.zip" TargetMode="External"/><Relationship Id="rId3101" Type="http://schemas.openxmlformats.org/officeDocument/2006/relationships/hyperlink" Target="http://www.3gpp.org/ftp/tsg_ran/WG2_RL2/TSGR2_113-e/Docs/R2-2100193.zip" TargetMode="External"/><Relationship Id="rId979" Type="http://schemas.openxmlformats.org/officeDocument/2006/relationships/hyperlink" Target="http://www.3gpp.org/ftp/tsg_ran/WG2_RL2/TSGR2_113-e/Docs/R2-2100212.zip" TargetMode="External"/><Relationship Id="rId839" Type="http://schemas.openxmlformats.org/officeDocument/2006/relationships/hyperlink" Target="http://www.3gpp.org/ftp/tsg_ran/WG2_RL2/TSGR2_113-e/Docs/R2-2100115.zip" TargetMode="External"/><Relationship Id="rId1469" Type="http://schemas.openxmlformats.org/officeDocument/2006/relationships/hyperlink" Target="http://www.3gpp.org/ftp/tsg_ran/WG2_RL2/TSGR2_113-e/Docs/R2-2101939.zip" TargetMode="External"/><Relationship Id="rId2867" Type="http://schemas.openxmlformats.org/officeDocument/2006/relationships/hyperlink" Target="http://www.3gpp.org/ftp/tsg_ran/WG2_RL2/TSGR2_113-e/Docs/R2-2102277.zip" TargetMode="External"/><Relationship Id="rId3918" Type="http://schemas.openxmlformats.org/officeDocument/2006/relationships/hyperlink" Target="http://www.3gpp.org/ftp/tsg_ran/WG2_RL2/TSGR2_113-e/Docs/R2-2100558.zip" TargetMode="External"/><Relationship Id="rId4082" Type="http://schemas.openxmlformats.org/officeDocument/2006/relationships/hyperlink" Target="http://www.3gpp.org/ftp/tsg_ran/WG2_RL2/TSGR2_113-e/Docs/R2-2100224.zip" TargetMode="External"/><Relationship Id="rId1676" Type="http://schemas.openxmlformats.org/officeDocument/2006/relationships/hyperlink" Target="http://www.3gpp.org/ftp/tsg_ran/WG2_RL2/TSGR2_113-e/Docs/R2-2101356.zip" TargetMode="External"/><Relationship Id="rId1883" Type="http://schemas.openxmlformats.org/officeDocument/2006/relationships/hyperlink" Target="http://www.3gpp.org/ftp/tsg_ran/WG2_RL2/TSGR2_113-e/Docs/R2-2100318.zip" TargetMode="External"/><Relationship Id="rId2727" Type="http://schemas.openxmlformats.org/officeDocument/2006/relationships/hyperlink" Target="http://www.3gpp.org/ftp/tsg_ran/WG2_RL2/TSGR2_113-e/Docs/R2-2100999.zip" TargetMode="External"/><Relationship Id="rId2934" Type="http://schemas.openxmlformats.org/officeDocument/2006/relationships/hyperlink" Target="http://www.3gpp.org/ftp/tsg_ran/WG2_RL2/TSGR2_113-e/Docs/R2-2100935.zip" TargetMode="External"/><Relationship Id="rId906" Type="http://schemas.openxmlformats.org/officeDocument/2006/relationships/hyperlink" Target="http://www.3gpp.org/ftp/tsg_ran/WG2_RL2/TSGR2_113-e/Docs/R2-2100500.zip" TargetMode="External"/><Relationship Id="rId1329" Type="http://schemas.openxmlformats.org/officeDocument/2006/relationships/hyperlink" Target="http://www.3gpp.org/ftp/tsg_ran/WG2_RL2/TSGR2_113-e/Docs/R2-2100093.zip" TargetMode="External"/><Relationship Id="rId1536" Type="http://schemas.openxmlformats.org/officeDocument/2006/relationships/hyperlink" Target="http://www.3gpp.org/ftp/tsg_ran/WG2_RL2/TSGR2_113-e/Docs/R2-2102021.zip" TargetMode="External"/><Relationship Id="rId1743" Type="http://schemas.openxmlformats.org/officeDocument/2006/relationships/hyperlink" Target="http://www.3gpp.org/ftp/tsg_ran/WG2_RL2/TSGR2_113-e/Docs/R2-2102068.zip" TargetMode="External"/><Relationship Id="rId1950" Type="http://schemas.openxmlformats.org/officeDocument/2006/relationships/hyperlink" Target="http://www.3gpp.org/ftp/tsg_ran/WG2_RL2/TSGR2_113-e/Docs/R2-2100835.zip" TargetMode="External"/><Relationship Id="rId35" Type="http://schemas.openxmlformats.org/officeDocument/2006/relationships/hyperlink" Target="http://www.3gpp.org/ftp/tsg_ran/WG2_RL2/TSGR2_113-e/Docs/R2-2101041.zip" TargetMode="External"/><Relationship Id="rId1603" Type="http://schemas.openxmlformats.org/officeDocument/2006/relationships/hyperlink" Target="http://www.3gpp.org/ftp/tsg_ran/WG2_RL2/TSGR2_113-e/Docs/R2-2101485.zip" TargetMode="External"/><Relationship Id="rId1810" Type="http://schemas.openxmlformats.org/officeDocument/2006/relationships/hyperlink" Target="http://www.3gpp.org/ftp/tsg_ran/WG2_RL2/TSGR2_113-e/Docs/R2-2101534.zip" TargetMode="External"/><Relationship Id="rId3568" Type="http://schemas.openxmlformats.org/officeDocument/2006/relationships/hyperlink" Target="http://www.3gpp.org/ftp/tsg_ran/WG2_RL2/TSGR2_113-e/Docs/R2-2100011.zip" TargetMode="External"/><Relationship Id="rId3775" Type="http://schemas.openxmlformats.org/officeDocument/2006/relationships/hyperlink" Target="http://www.3gpp.org/ftp/tsg_ran/WG2_RL2/TSGR2_113-e/Docs/R2-2102264.zip" TargetMode="External"/><Relationship Id="rId3982" Type="http://schemas.openxmlformats.org/officeDocument/2006/relationships/hyperlink" Target="http://www.3gpp.org/ftp/tsg_ran/WG2_RL2/TSGR2_113-e/Docs/R2-2100056.zip" TargetMode="External"/><Relationship Id="rId489" Type="http://schemas.openxmlformats.org/officeDocument/2006/relationships/hyperlink" Target="http://www.3gpp.org/ftp/tsg_ran/WG2_RL2/TSGR2_113-e/Docs/R2-2101817.zip" TargetMode="External"/><Relationship Id="rId696" Type="http://schemas.openxmlformats.org/officeDocument/2006/relationships/hyperlink" Target="http://www.3gpp.org/ftp/tsg_ran/WG2_RL2/TSGR2_113-e/Docs/R2-2100341.zip" TargetMode="External"/><Relationship Id="rId2377" Type="http://schemas.openxmlformats.org/officeDocument/2006/relationships/hyperlink" Target="http://www.3gpp.org/ftp/tsg_ran/WG2_RL2/TSGR2_113-e/Docs/R2-2101159.zip" TargetMode="External"/><Relationship Id="rId2584" Type="http://schemas.openxmlformats.org/officeDocument/2006/relationships/hyperlink" Target="http://www.3gpp.org/ftp/tsg_ran/WG2_RL2/TSGR2_113-e/Docs/R2-2100249.zip" TargetMode="External"/><Relationship Id="rId2791" Type="http://schemas.openxmlformats.org/officeDocument/2006/relationships/hyperlink" Target="http://www.3gpp.org/ftp/tsg_ran/WG2_RL2/TSGR2_113-e/Docs/R2-2101127.zip" TargetMode="External"/><Relationship Id="rId3428" Type="http://schemas.openxmlformats.org/officeDocument/2006/relationships/hyperlink" Target="http://www.3gpp.org/ftp/tsg_ran/WG2_RL2/TSGR2_113-e/Docs/R2-2101399.zip" TargetMode="External"/><Relationship Id="rId3635" Type="http://schemas.openxmlformats.org/officeDocument/2006/relationships/hyperlink" Target="http://www.3gpp.org/ftp/tsg_ran/WG2_RL2/TSGR2_113-e/Docs/R2-2100078.zip" TargetMode="External"/><Relationship Id="rId349" Type="http://schemas.openxmlformats.org/officeDocument/2006/relationships/hyperlink" Target="http://www.3gpp.org/ftp/tsg_ran/WG2_RL2/TSGR2_113-e/Docs/R2-2100949.zip" TargetMode="External"/><Relationship Id="rId556" Type="http://schemas.openxmlformats.org/officeDocument/2006/relationships/hyperlink" Target="http://www.3gpp.org/ftp/tsg_ran/WG2_RL2/TSGR2_113-e/Docs/R2-2100975.zip" TargetMode="External"/><Relationship Id="rId763" Type="http://schemas.openxmlformats.org/officeDocument/2006/relationships/hyperlink" Target="http://www.3gpp.org/ftp/tsg_ran/WG2_RL2/TSGR2_113-e/Docs/R2-2101281.zip" TargetMode="External"/><Relationship Id="rId1186" Type="http://schemas.openxmlformats.org/officeDocument/2006/relationships/hyperlink" Target="http://www.3gpp.org/ftp/tsg_ran/WG2_RL2/TSGR2_113-e/Docs/R2-2101900.zip" TargetMode="External"/><Relationship Id="rId1393" Type="http://schemas.openxmlformats.org/officeDocument/2006/relationships/hyperlink" Target="http://www.3gpp.org/ftp/tsg_ran/WG2_RL2/TSGR2_113-e/Docs/R2-2102132.zip" TargetMode="External"/><Relationship Id="rId2237" Type="http://schemas.openxmlformats.org/officeDocument/2006/relationships/hyperlink" Target="http://www.3gpp.org/ftp/tsg_ran/WG2_RL2/TSGR2_113-e/Docs/R2-2100425.zip" TargetMode="External"/><Relationship Id="rId2444" Type="http://schemas.openxmlformats.org/officeDocument/2006/relationships/hyperlink" Target="http://www.3gpp.org/ftp/tsg_ran/WG2_RL2/TSGR2_113-e/Docs/R2-2100535.zip" TargetMode="External"/><Relationship Id="rId3842" Type="http://schemas.openxmlformats.org/officeDocument/2006/relationships/hyperlink" Target="http://www.3gpp.org/ftp/tsg_ran/WG2_RL2/TSGR2_113-e/Docs/R2-2102460.zip" TargetMode="External"/><Relationship Id="rId209" Type="http://schemas.openxmlformats.org/officeDocument/2006/relationships/hyperlink" Target="http://www.3gpp.org/ftp/tsg_ran/WG2_RL2/TSGR2_113-e/Docs/R2-2100555.zip" TargetMode="External"/><Relationship Id="rId416" Type="http://schemas.openxmlformats.org/officeDocument/2006/relationships/hyperlink" Target="http://www.3gpp.org/ftp/tsg_ran/WG2_RL2/TSGR2_113-e/Docs/R2-2101843.zip" TargetMode="External"/><Relationship Id="rId970" Type="http://schemas.openxmlformats.org/officeDocument/2006/relationships/hyperlink" Target="http://www.3gpp.org/ftp/tsg_ran/WG2_RL2/TSGR2_113-e/Docs/R2-2100503.zip" TargetMode="External"/><Relationship Id="rId1046" Type="http://schemas.openxmlformats.org/officeDocument/2006/relationships/hyperlink" Target="http://www.3gpp.org/ftp/tsg_ran/WG2_RL2/TSGR2_113-e/Docs/R2-2102317.zip" TargetMode="External"/><Relationship Id="rId1253" Type="http://schemas.openxmlformats.org/officeDocument/2006/relationships/hyperlink" Target="http://www.3gpp.org/ftp/tsg_ran/WG2_RL2/TSGR2_113-e/Docs/R2-2102000.zip" TargetMode="External"/><Relationship Id="rId2651" Type="http://schemas.openxmlformats.org/officeDocument/2006/relationships/hyperlink" Target="http://www.3gpp.org/ftp/tsg_ran/WG2_RL2/TSGR2_113-e/Docs/R2-2100582.zip" TargetMode="External"/><Relationship Id="rId3702" Type="http://schemas.openxmlformats.org/officeDocument/2006/relationships/hyperlink" Target="http://www.3gpp.org/ftp/tsg_ran/WG2_RL2/TSGR2_113-e/Docs/R2-2101686.zip" TargetMode="External"/><Relationship Id="rId623" Type="http://schemas.openxmlformats.org/officeDocument/2006/relationships/hyperlink" Target="http://www.3gpp.org/ftp/tsg_ran/WG2_RL2/TSGR2_113-e/Docs/R2-2100148.zip" TargetMode="External"/><Relationship Id="rId830" Type="http://schemas.openxmlformats.org/officeDocument/2006/relationships/hyperlink" Target="http://www.3gpp.org/ftp/tsg_ran/WG2_RL2/TSGR2_113-e/Docs/R2-2101596.zip" TargetMode="External"/><Relationship Id="rId1460" Type="http://schemas.openxmlformats.org/officeDocument/2006/relationships/hyperlink" Target="http://www.3gpp.org/ftp/tsg_ran/WG2_RL2/TSGR2_113-e/Docs/R2-2102319.zip" TargetMode="External"/><Relationship Id="rId2304" Type="http://schemas.openxmlformats.org/officeDocument/2006/relationships/hyperlink" Target="http://www.3gpp.org/ftp/tsg_ran/WG2_RL2/TSGR2_113-e/Docs/R2-2102090.zip" TargetMode="External"/><Relationship Id="rId2511" Type="http://schemas.openxmlformats.org/officeDocument/2006/relationships/hyperlink" Target="http://www.3gpp.org/ftp/tsg_ran/WG2_RL2/TSGR2_113-e/Docs/R2-2102119.zip" TargetMode="External"/><Relationship Id="rId1113" Type="http://schemas.openxmlformats.org/officeDocument/2006/relationships/hyperlink" Target="http://www.3gpp.org/ftp/tsg_ran/WG2_RL2/TSGR2_113-e/Docs/R2-2102106.zip" TargetMode="External"/><Relationship Id="rId1320" Type="http://schemas.openxmlformats.org/officeDocument/2006/relationships/hyperlink" Target="http://www.3gpp.org/ftp/tsg_ran/WG2_RL2/TSGR2_113-e/Docs/R2-2101500.zip" TargetMode="External"/><Relationship Id="rId4269" Type="http://schemas.openxmlformats.org/officeDocument/2006/relationships/hyperlink" Target="http://www.3gpp.org/ftp/tsg_ran/WG2_RL2/TSGR2_113-e/Docs/R2-2101551.zip" TargetMode="External"/><Relationship Id="rId4476" Type="http://schemas.openxmlformats.org/officeDocument/2006/relationships/hyperlink" Target="http://www.3gpp.org/ftp/tsg_ran/WG2_RL2/TSGR2_113-e/Docs/R2-2102207.zip" TargetMode="External"/><Relationship Id="rId3078" Type="http://schemas.openxmlformats.org/officeDocument/2006/relationships/hyperlink" Target="http://www.3gpp.org/ftp/tsg_ran/WG2_RL2/TSGR2_113-e/Docs/R2-2100776.zip" TargetMode="External"/><Relationship Id="rId3285" Type="http://schemas.openxmlformats.org/officeDocument/2006/relationships/hyperlink" Target="http://www.3gpp.org/ftp/tsg_ran/WG2_RL2/TSGR2_113-e/Docs/R2-2100240.zip" TargetMode="External"/><Relationship Id="rId3492" Type="http://schemas.openxmlformats.org/officeDocument/2006/relationships/hyperlink" Target="http://www.3gpp.org/ftp/tsg_ran/WG2_RL2/TSGR2_113-e/Docs/R2-2100510.zip" TargetMode="External"/><Relationship Id="rId4129" Type="http://schemas.openxmlformats.org/officeDocument/2006/relationships/hyperlink" Target="http://www.3gpp.org/ftp/tsg_ran/WG2_RL2/TSGR2_113-e/Docs/R2-2100562.zip" TargetMode="External"/><Relationship Id="rId4336" Type="http://schemas.openxmlformats.org/officeDocument/2006/relationships/hyperlink" Target="http://www.3gpp.org/ftp/tsg_ran/WG2_RL2/TSGR2_113-e/Docs/R2-2101229.zip" TargetMode="External"/><Relationship Id="rId2094" Type="http://schemas.openxmlformats.org/officeDocument/2006/relationships/hyperlink" Target="http://www.3gpp.org/ftp/tsg_ran/WG2_RL2/TSGR2_113-e/Docs/R2-2101634.zip" TargetMode="External"/><Relationship Id="rId3145" Type="http://schemas.openxmlformats.org/officeDocument/2006/relationships/hyperlink" Target="http://www.3gpp.org/ftp/tsg_ran/WG2_RL2/TSGR2_113-e/Docs/R2-2101697.zip" TargetMode="External"/><Relationship Id="rId3352" Type="http://schemas.openxmlformats.org/officeDocument/2006/relationships/hyperlink" Target="http://www.3gpp.org/ftp/tsg_ran/WG2_RL2/TSGR2_113-e/Docs/R2-2100492.zip" TargetMode="External"/><Relationship Id="rId4403" Type="http://schemas.openxmlformats.org/officeDocument/2006/relationships/hyperlink" Target="http://www.3gpp.org/ftp/tsg_ran/WG2_RL2/TSGR2_113-e/Docs/R2-2102260.zip" TargetMode="External"/><Relationship Id="rId273" Type="http://schemas.openxmlformats.org/officeDocument/2006/relationships/hyperlink" Target="http://www.3gpp.org/ftp/tsg_ran/WG2_RL2/TSGR2_113-e/Docs/R2-2101285.zip" TargetMode="External"/><Relationship Id="rId480" Type="http://schemas.openxmlformats.org/officeDocument/2006/relationships/hyperlink" Target="http://www.3gpp.org/ftp/tsg_ran/WG2_RL2/TSGR2_113-e/Docs/R2-2101926.zip" TargetMode="External"/><Relationship Id="rId2161" Type="http://schemas.openxmlformats.org/officeDocument/2006/relationships/hyperlink" Target="http://www.3gpp.org/ftp/tsg_ran/WG2_RL2/TSGR2_113-e/Docs/R2-2100655.zip" TargetMode="External"/><Relationship Id="rId3005" Type="http://schemas.openxmlformats.org/officeDocument/2006/relationships/hyperlink" Target="http://www.3gpp.org/ftp/tsg_ran/WG2_RL2/TSGR2_113-e/Docs/R2-2101309.zip" TargetMode="External"/><Relationship Id="rId3212" Type="http://schemas.openxmlformats.org/officeDocument/2006/relationships/hyperlink" Target="http://www.3gpp.org/ftp/tsg_ran/WG2_RL2/TSGR2_113-e/Docs/R2-2102183.zip" TargetMode="External"/><Relationship Id="rId133" Type="http://schemas.openxmlformats.org/officeDocument/2006/relationships/hyperlink" Target="http://www.3gpp.org/ftp/tsg_ran/WG2_RL2/TSGR2_113-e/Docs/R2-2101593.zip" TargetMode="External"/><Relationship Id="rId340" Type="http://schemas.openxmlformats.org/officeDocument/2006/relationships/hyperlink" Target="http://www.3gpp.org/ftp/tsg_ran/WG2_RL2/TSGR2_113-e/Docs/R2-2102215.zip" TargetMode="External"/><Relationship Id="rId2021" Type="http://schemas.openxmlformats.org/officeDocument/2006/relationships/hyperlink" Target="http://www.3gpp.org/ftp/tsg_ran/WG2_RL2/TSGR2_113-e/Docs/R2-2101483.zip" TargetMode="External"/><Relationship Id="rId200" Type="http://schemas.openxmlformats.org/officeDocument/2006/relationships/hyperlink" Target="http://www.3gpp.org/ftp/tsg_ran/WG2_RL2/TSGR2_113-e/Docs/R2-2101441.zip" TargetMode="External"/><Relationship Id="rId2978" Type="http://schemas.openxmlformats.org/officeDocument/2006/relationships/hyperlink" Target="http://www.3gpp.org/ftp/tsg_ran/WG2_RL2/TSGR2_113-e/Docs/R2-2102017.zip" TargetMode="External"/><Relationship Id="rId4193" Type="http://schemas.openxmlformats.org/officeDocument/2006/relationships/hyperlink" Target="http://www.3gpp.org/ftp/tsg_ran/WG2_RL2/TSGR2_113-e/Docs/R2-2100310.zip" TargetMode="External"/><Relationship Id="rId1787" Type="http://schemas.openxmlformats.org/officeDocument/2006/relationships/hyperlink" Target="http://www.3gpp.org/ftp/tsg_ran/WG2_RL2/TSGR2_113-e/Docs/R2-2102162.zip" TargetMode="External"/><Relationship Id="rId1994" Type="http://schemas.openxmlformats.org/officeDocument/2006/relationships/hyperlink" Target="http://www.3gpp.org/ftp/tsg_ran/WG2_RL2/TSGR2_113-e/Docs/R2-2100963.zip" TargetMode="External"/><Relationship Id="rId2838" Type="http://schemas.openxmlformats.org/officeDocument/2006/relationships/hyperlink" Target="http://www.3gpp.org/ftp/tsg_ran/WG2_RL2/TSGR2_113-e/Docs/R2-2101298.zip" TargetMode="External"/><Relationship Id="rId79" Type="http://schemas.openxmlformats.org/officeDocument/2006/relationships/hyperlink" Target="http://www.3gpp.org/ftp/tsg_ran/WG2_RL2/TSGR2_113-e/Docs/R2-2101413.zip" TargetMode="External"/><Relationship Id="rId1647" Type="http://schemas.openxmlformats.org/officeDocument/2006/relationships/hyperlink" Target="http://www.3gpp.org/ftp/tsg_ran/WG2_RL2/TSGR2_113-e/Docs/R2-2101353.zip" TargetMode="External"/><Relationship Id="rId1854" Type="http://schemas.openxmlformats.org/officeDocument/2006/relationships/hyperlink" Target="http://www.3gpp.org/ftp/tsg_ran/WG2_RL2/TSGR2_113-e/Docs/R2-2100486.zip" TargetMode="External"/><Relationship Id="rId2905" Type="http://schemas.openxmlformats.org/officeDocument/2006/relationships/hyperlink" Target="http://www.3gpp.org/ftp/tsg_ran/WG2_RL2/TSGR2_113-e/Docs/R2-2101229.zip" TargetMode="External"/><Relationship Id="rId4053" Type="http://schemas.openxmlformats.org/officeDocument/2006/relationships/hyperlink" Target="http://www.3gpp.org/ftp/tsg_ran/WG2_RL2/TSGR2_113-e/Docs/R2-2101821.zip" TargetMode="External"/><Relationship Id="rId4260" Type="http://schemas.openxmlformats.org/officeDocument/2006/relationships/hyperlink" Target="http://www.3gpp.org/ftp/tsg_ran/WG2_RL2/TSGR2_113-e/Docs/R2-2102157.zip" TargetMode="External"/><Relationship Id="rId1507" Type="http://schemas.openxmlformats.org/officeDocument/2006/relationships/hyperlink" Target="http://www.3gpp.org/ftp/tsg_ran/WG2_RL2/TSGR2_113-e/Docs/R2-2102081.zip" TargetMode="External"/><Relationship Id="rId1714" Type="http://schemas.openxmlformats.org/officeDocument/2006/relationships/hyperlink" Target="http://www.3gpp.org/ftp/tsg_ran/WG2_RL2/TSGR2_113-e/Docs/R2-2101713.zip" TargetMode="External"/><Relationship Id="rId4120" Type="http://schemas.openxmlformats.org/officeDocument/2006/relationships/hyperlink" Target="http://www.3gpp.org/ftp/tsg_ran/WG2_RL2/TSGR2_113-e/Docs/R2-2101359.zip" TargetMode="External"/><Relationship Id="rId1921" Type="http://schemas.openxmlformats.org/officeDocument/2006/relationships/hyperlink" Target="http://www.3gpp.org/ftp/tsg_ran/WG2_RL2/TSGR2_113-e/Docs/R2-2100506.zip" TargetMode="External"/><Relationship Id="rId3679" Type="http://schemas.openxmlformats.org/officeDocument/2006/relationships/hyperlink" Target="http://www.3gpp.org/ftp/tsg_ran/WG2_RL2/TSGR2_113-e/Docs/R2-2100270.zip" TargetMode="External"/><Relationship Id="rId2488" Type="http://schemas.openxmlformats.org/officeDocument/2006/relationships/hyperlink" Target="http://www.3gpp.org/ftp/tsg_ran/WG2_RL2/TSGR2_113-e/Docs/R2-2100204.zip" TargetMode="External"/><Relationship Id="rId3886" Type="http://schemas.openxmlformats.org/officeDocument/2006/relationships/hyperlink" Target="http://www.3gpp.org/ftp/tsg_ran/WG2_RL2/TSGR2_113-e/Docs/R2-2101769.zip" TargetMode="External"/><Relationship Id="rId1297" Type="http://schemas.openxmlformats.org/officeDocument/2006/relationships/hyperlink" Target="http://www.3gpp.org/ftp/tsg_ran/WG2_RL2/TSGR2_113-e/Docs/R2-2102344.zip" TargetMode="External"/><Relationship Id="rId2695" Type="http://schemas.openxmlformats.org/officeDocument/2006/relationships/hyperlink" Target="http://www.3gpp.org/ftp/tsg_ran/WG2_RL2/TSGR2_113-e/Docs/R2-2100379.zip" TargetMode="External"/><Relationship Id="rId3539" Type="http://schemas.openxmlformats.org/officeDocument/2006/relationships/hyperlink" Target="http://www.3gpp.org/ftp/tsg_ran/WG2_RL2/TSGR2_113-e/Docs/R2-2100689.zip" TargetMode="External"/><Relationship Id="rId3746" Type="http://schemas.openxmlformats.org/officeDocument/2006/relationships/hyperlink" Target="http://www.3gpp.org/ftp/tsg_ran/WG2_RL2/TSGR2_113-e/Docs/R2-2102129.zip" TargetMode="External"/><Relationship Id="rId3953" Type="http://schemas.openxmlformats.org/officeDocument/2006/relationships/hyperlink" Target="http://www.3gpp.org/ftp/tsg_ran/WG2_RL2/TSGR2_113-e/Docs/R2-2101881.zip" TargetMode="External"/><Relationship Id="rId667" Type="http://schemas.openxmlformats.org/officeDocument/2006/relationships/hyperlink" Target="http://www.3gpp.org/ftp/tsg_ran/WG2_RL2/TSGR2_113-e/Docs/R2-2102407.zip" TargetMode="External"/><Relationship Id="rId874" Type="http://schemas.openxmlformats.org/officeDocument/2006/relationships/hyperlink" Target="http://www.3gpp.org/ftp/tsg_ran/WG2_RL2/TSGR2_113-e/Docs/R2-2100919.zip" TargetMode="External"/><Relationship Id="rId2348" Type="http://schemas.openxmlformats.org/officeDocument/2006/relationships/hyperlink" Target="http://www.3gpp.org/ftp/tsg_ran/WG2_RL2/TSGR2_113-e/Docs/R2-2101137.zip" TargetMode="External"/><Relationship Id="rId2555" Type="http://schemas.openxmlformats.org/officeDocument/2006/relationships/hyperlink" Target="http://www.3gpp.org/ftp/tsg_ran/WG2_RL2/TSGR2_113-e/Docs/R2-2101933.zip" TargetMode="External"/><Relationship Id="rId2762" Type="http://schemas.openxmlformats.org/officeDocument/2006/relationships/hyperlink" Target="http://www.3gpp.org/ftp/tsg_ran/WG2_RL2/TSGR2_113-e/Docs/R2-2100820.zip" TargetMode="External"/><Relationship Id="rId3606" Type="http://schemas.openxmlformats.org/officeDocument/2006/relationships/hyperlink" Target="http://www.3gpp.org/ftp/tsg_ran/WG2_RL2/TSGR2_113-e/Docs/R2-2100049.zip" TargetMode="External"/><Relationship Id="rId3813" Type="http://schemas.openxmlformats.org/officeDocument/2006/relationships/hyperlink" Target="http://www.3gpp.org/ftp/tsg_ran/WG2_RL2/TSGR2_113-e/Docs/R2-2102382.zip" TargetMode="External"/><Relationship Id="rId527" Type="http://schemas.openxmlformats.org/officeDocument/2006/relationships/hyperlink" Target="http://www.3gpp.org/ftp/tsg_ran/WG2_RL2/TSGR2_113-e/Docs/R2-2101324.zip" TargetMode="External"/><Relationship Id="rId734" Type="http://schemas.openxmlformats.org/officeDocument/2006/relationships/hyperlink" Target="http://www.3gpp.org/ftp/tsg_ran/WG2_RL2/TSGR2_113-e/Docs/R2-2101278.zip" TargetMode="External"/><Relationship Id="rId941" Type="http://schemas.openxmlformats.org/officeDocument/2006/relationships/hyperlink" Target="http://www.3gpp.org/ftp/tsg_ran/WG2_RL2/TSGR2_113-e/Docs/R2-2101740.zip" TargetMode="External"/><Relationship Id="rId1157" Type="http://schemas.openxmlformats.org/officeDocument/2006/relationships/hyperlink" Target="http://www.3gpp.org/ftp/tsg_ran/WG2_RL2/TSGR2_113-e/Docs/R2-2101828.zip" TargetMode="External"/><Relationship Id="rId1364" Type="http://schemas.openxmlformats.org/officeDocument/2006/relationships/hyperlink" Target="http://www.3gpp.org/ftp/tsg_ran/WG2_RL2/TSGR2_113-e/Docs/R2-2100456.zip" TargetMode="External"/><Relationship Id="rId1571" Type="http://schemas.openxmlformats.org/officeDocument/2006/relationships/hyperlink" Target="http://www.3gpp.org/ftp/tsg_ran/WG2_RL2/TSGR2_113-e/Docs/R2-2100015.zip" TargetMode="External"/><Relationship Id="rId2208" Type="http://schemas.openxmlformats.org/officeDocument/2006/relationships/hyperlink" Target="http://www.3gpp.org/ftp/tsg_ran/WG2_RL2/TSGR2_113-e/Docs/R2-2100226.zip" TargetMode="External"/><Relationship Id="rId2415" Type="http://schemas.openxmlformats.org/officeDocument/2006/relationships/hyperlink" Target="http://www.3gpp.org/ftp/tsg_ran/WG2_RL2/TSGR2_113-e/Docs/R2-2100070.zip" TargetMode="External"/><Relationship Id="rId2622" Type="http://schemas.openxmlformats.org/officeDocument/2006/relationships/hyperlink" Target="http://www.3gpp.org/ftp/tsg_ran/WG2_RL2/TSGR2_113-e/Docs/R2-2101738.zip" TargetMode="External"/><Relationship Id="rId70" Type="http://schemas.openxmlformats.org/officeDocument/2006/relationships/hyperlink" Target="http://www.3gpp.org/ftp/tsg_ran/WG2_RL2/TSGR2_113-e/Docs/R2-2101983.zip" TargetMode="External"/><Relationship Id="rId801" Type="http://schemas.openxmlformats.org/officeDocument/2006/relationships/hyperlink" Target="http://www.3gpp.org/ftp/tsg_ran/WG2_RL2/TSGR2_113-e/Docs/R2-2101491.zip" TargetMode="External"/><Relationship Id="rId1017" Type="http://schemas.openxmlformats.org/officeDocument/2006/relationships/hyperlink" Target="http://www.3gpp.org/ftp/tsg_ran/WG2_RL2/TSGR2_113-e/Docs/R2-2101068.zip" TargetMode="External"/><Relationship Id="rId1224" Type="http://schemas.openxmlformats.org/officeDocument/2006/relationships/hyperlink" Target="http://www.3gpp.org/ftp/tsg_ran/WG2_RL2/TSGR2_113-e/Docs/R2-2101026.zip" TargetMode="External"/><Relationship Id="rId1431" Type="http://schemas.openxmlformats.org/officeDocument/2006/relationships/hyperlink" Target="http://www.3gpp.org/ftp/tsg_ran/WG2_RL2/TSGR2_113-e/Docs/R2-2100188.zip" TargetMode="External"/><Relationship Id="rId3189" Type="http://schemas.openxmlformats.org/officeDocument/2006/relationships/hyperlink" Target="http://www.3gpp.org/ftp/tsg_ran/WG2_RL2/TSGR2_113-e/Docs/R2-2101189.zip" TargetMode="External"/><Relationship Id="rId3396" Type="http://schemas.openxmlformats.org/officeDocument/2006/relationships/hyperlink" Target="http://www.3gpp.org/ftp/tsg_ran/WG2_RL2/TSGR2_113-e/Docs/R2-2102453.zip" TargetMode="External"/><Relationship Id="rId4447" Type="http://schemas.openxmlformats.org/officeDocument/2006/relationships/hyperlink" Target="http://www.3gpp.org/ftp/tsg_ran/WG2_RL2/TSGR2_113-e/Docs/R2-2101690.zip" TargetMode="External"/><Relationship Id="rId3049" Type="http://schemas.openxmlformats.org/officeDocument/2006/relationships/hyperlink" Target="http://www.3gpp.org/ftp/tsg_ran/WG2_RL2/TSGR2_113-e/Docs/R2-2101461.zip" TargetMode="External"/><Relationship Id="rId3256" Type="http://schemas.openxmlformats.org/officeDocument/2006/relationships/hyperlink" Target="http://www.3gpp.org/ftp/tsg_ran/WG2_RL2/TSGR2_113-e/Docs/R2-2101598.zip" TargetMode="External"/><Relationship Id="rId3463" Type="http://schemas.openxmlformats.org/officeDocument/2006/relationships/hyperlink" Target="http://www.3gpp.org/ftp/tsg_ran/WG2_RL2/TSGR2_113-e/Docs/R2-2102244.zip" TargetMode="External"/><Relationship Id="rId4307" Type="http://schemas.openxmlformats.org/officeDocument/2006/relationships/hyperlink" Target="http://www.3gpp.org/ftp/tsg_ran/WG2_RL2/TSGR2_113-e/Docs/R2-2100400.zip" TargetMode="External"/><Relationship Id="rId177" Type="http://schemas.openxmlformats.org/officeDocument/2006/relationships/hyperlink" Target="http://www.3gpp.org/ftp/tsg_ran/WG2_RL2/TSGR2_113-e/Docs/R2-2101446.zip" TargetMode="External"/><Relationship Id="rId384" Type="http://schemas.openxmlformats.org/officeDocument/2006/relationships/hyperlink" Target="http://www.3gpp.org/ftp/tsg_ran/WG2_RL2/TSGR2_113-e/Docs/R2-2100440.zip" TargetMode="External"/><Relationship Id="rId591" Type="http://schemas.openxmlformats.org/officeDocument/2006/relationships/hyperlink" Target="http://www.3gpp.org/ftp/tsg_ran/WG2_RL2/TSGR2_113-e/Docs/R2-2100888.zip" TargetMode="External"/><Relationship Id="rId2065" Type="http://schemas.openxmlformats.org/officeDocument/2006/relationships/hyperlink" Target="http://www.3gpp.org/ftp/tsg_ran/WG2_RL2/TSGR2_113-e/Docs/R2-2100292.zip" TargetMode="External"/><Relationship Id="rId2272" Type="http://schemas.openxmlformats.org/officeDocument/2006/relationships/hyperlink" Target="http://www.3gpp.org/ftp/tsg_ran/WG2_RL2/TSGR2_113-e/Docs/R2-2101520.zip" TargetMode="External"/><Relationship Id="rId3116" Type="http://schemas.openxmlformats.org/officeDocument/2006/relationships/hyperlink" Target="http://www.3gpp.org/ftp/tsg_ran/WG2_RL2/TSGR2_113-e/Docs/R2-2101440.zip" TargetMode="External"/><Relationship Id="rId3670" Type="http://schemas.openxmlformats.org/officeDocument/2006/relationships/hyperlink" Target="http://www.3gpp.org/ftp/tsg_ran/WG2_RL2/TSGR2_113-e/Docs/R2-2102495.zip" TargetMode="External"/><Relationship Id="rId4514" Type="http://schemas.openxmlformats.org/officeDocument/2006/relationships/hyperlink" Target="http://www.3gpp.org/ftp/tsg_ran/WG2_RL2/TSGR2_113-e/Docs/R2-2102196.zip" TargetMode="External"/><Relationship Id="rId244" Type="http://schemas.openxmlformats.org/officeDocument/2006/relationships/hyperlink" Target="http://www.3gpp.org/ftp/tsg_ran/WG2_RL2/TSGR2_113-e/Docs/R2-2101459.zip" TargetMode="External"/><Relationship Id="rId1081" Type="http://schemas.openxmlformats.org/officeDocument/2006/relationships/hyperlink" Target="http://www.3gpp.org/ftp/tsg_ran/WG2_RL2/TSGR2_113-e/Docs/R2-2100854.zip" TargetMode="External"/><Relationship Id="rId3323" Type="http://schemas.openxmlformats.org/officeDocument/2006/relationships/hyperlink" Target="http://www.3gpp.org/ftp/tsg_ran/WG2_RL2/TSGR2_113-e/Docs/R2-2100431.zip" TargetMode="External"/><Relationship Id="rId3530" Type="http://schemas.openxmlformats.org/officeDocument/2006/relationships/hyperlink" Target="http://www.3gpp.org/ftp/tsg_ran/WG2_RL2/TSGR2_113-e/Docs/R2-2101989.zip" TargetMode="External"/><Relationship Id="rId451" Type="http://schemas.openxmlformats.org/officeDocument/2006/relationships/hyperlink" Target="http://www.3gpp.org/ftp/tsg_ran/WG2_RL2/TSGR2_113-e/Docs/R2-2101897.zip" TargetMode="External"/><Relationship Id="rId2132" Type="http://schemas.openxmlformats.org/officeDocument/2006/relationships/hyperlink" Target="http://www.3gpp.org/ftp/tsg_ran/WG2_RL2/TSGR2_113-e/Docs/R2-2100482.zip" TargetMode="External"/><Relationship Id="rId104" Type="http://schemas.openxmlformats.org/officeDocument/2006/relationships/hyperlink" Target="http://www.3gpp.org/ftp/tsg_ran/WG2_RL2/TSGR2_113-e/Docs/R2-2101478.zip" TargetMode="External"/><Relationship Id="rId311" Type="http://schemas.openxmlformats.org/officeDocument/2006/relationships/hyperlink" Target="http://www.3gpp.org/ftp/tsg_ran/WG2_RL2/TSGR2_113-e/Docs/R2-2101932.zip" TargetMode="External"/><Relationship Id="rId1898" Type="http://schemas.openxmlformats.org/officeDocument/2006/relationships/hyperlink" Target="http://www.3gpp.org/ftp/tsg_ran/WG2_RL2/TSGR2_113-e/Docs/R2-2100355.zip" TargetMode="External"/><Relationship Id="rId2949" Type="http://schemas.openxmlformats.org/officeDocument/2006/relationships/hyperlink" Target="http://www.3gpp.org/ftp/tsg_ran/WG2_RL2/TSGR2_113-e/Docs/R2-2102113.zip" TargetMode="External"/><Relationship Id="rId4097" Type="http://schemas.openxmlformats.org/officeDocument/2006/relationships/hyperlink" Target="http://www.3gpp.org/ftp/tsg_ran/WG2_RL2/TSGR2_113-e/Docs/R2-2100713.zip" TargetMode="External"/><Relationship Id="rId1758" Type="http://schemas.openxmlformats.org/officeDocument/2006/relationships/hyperlink" Target="http://www.3gpp.org/ftp/tsg_ran/WG2_RL2/TSGR2_113-e/Docs/R2-2100957.zip" TargetMode="External"/><Relationship Id="rId2809" Type="http://schemas.openxmlformats.org/officeDocument/2006/relationships/hyperlink" Target="http://www.3gpp.org/ftp/tsg_ran/WG2_RL2/TSGR2_113-e/Docs/R2-2100346.zip" TargetMode="External"/><Relationship Id="rId4164" Type="http://schemas.openxmlformats.org/officeDocument/2006/relationships/hyperlink" Target="http://www.3gpp.org/ftp/tsg_ran/WG2_RL2/TSGR2_113-e/Docs/R2-2102042.zip" TargetMode="External"/><Relationship Id="rId4371" Type="http://schemas.openxmlformats.org/officeDocument/2006/relationships/hyperlink" Target="http://www.3gpp.org/ftp/tsg_ran/WG2_RL2/TSGR2_113-e/Docs/R2-2101760.zip" TargetMode="External"/><Relationship Id="rId1965" Type="http://schemas.openxmlformats.org/officeDocument/2006/relationships/hyperlink" Target="http://www.3gpp.org/ftp/tsg_ran/WG2_RL2/TSGR2_113-e/Docs/R2-2100361.zip" TargetMode="External"/><Relationship Id="rId3180" Type="http://schemas.openxmlformats.org/officeDocument/2006/relationships/hyperlink" Target="http://www.3gpp.org/ftp/tsg_ran/WG2_RL2/TSGR2_113-e/Docs/R2-2102243.zip" TargetMode="External"/><Relationship Id="rId4024" Type="http://schemas.openxmlformats.org/officeDocument/2006/relationships/hyperlink" Target="http://www.3gpp.org/ftp/tsg_ran/WG2_RL2/TSGR2_113-e/Docs/R2-2101546.zip" TargetMode="External"/><Relationship Id="rId4231" Type="http://schemas.openxmlformats.org/officeDocument/2006/relationships/hyperlink" Target="http://www.3gpp.org/ftp/tsg_ran/WG2_RL2/TSGR2_113-e/Docs/R2-2101029.zip" TargetMode="External"/><Relationship Id="rId1618" Type="http://schemas.openxmlformats.org/officeDocument/2006/relationships/hyperlink" Target="http://www.3gpp.org/ftp/tsg_ran/WG2_RL2/TSGR2_113-e/Docs/R2-2102227.zip" TargetMode="External"/><Relationship Id="rId1825" Type="http://schemas.openxmlformats.org/officeDocument/2006/relationships/hyperlink" Target="http://www.3gpp.org/ftp/tsg_ran/WG2_RL2/TSGR2_113-e/Docs/R2-2100628.zip" TargetMode="External"/><Relationship Id="rId3040" Type="http://schemas.openxmlformats.org/officeDocument/2006/relationships/hyperlink" Target="http://www.3gpp.org/ftp/tsg_ran/WG2_RL2/TSGR2_113-e/Docs/R2-2102038.zip" TargetMode="External"/><Relationship Id="rId3997" Type="http://schemas.openxmlformats.org/officeDocument/2006/relationships/hyperlink" Target="http://www.3gpp.org/ftp/tsg_ran/WG2_RL2/TSGR2_113-e/Docs/R2-2101355.zip" TargetMode="External"/><Relationship Id="rId2599" Type="http://schemas.openxmlformats.org/officeDocument/2006/relationships/hyperlink" Target="http://www.3gpp.org/ftp/tsg_ran/WG2_RL2/TSGR2_113-e/Docs/R2-2101195.zip" TargetMode="External"/><Relationship Id="rId3857" Type="http://schemas.openxmlformats.org/officeDocument/2006/relationships/hyperlink" Target="http://www.3gpp.org/ftp/tsg_ran/WG2_RL2/TSGR2_113-e/Docs/R2-2102504.zip" TargetMode="External"/><Relationship Id="rId778" Type="http://schemas.openxmlformats.org/officeDocument/2006/relationships/hyperlink" Target="http://www.3gpp.org/ftp/tsg_ran/WG2_RL2/TSGR2_113-e/Docs/R2-2101452.zip" TargetMode="External"/><Relationship Id="rId985" Type="http://schemas.openxmlformats.org/officeDocument/2006/relationships/hyperlink" Target="http://www.3gpp.org/ftp/tsg_ran/WG2_RL2/TSGR2_113-e/Docs/R2-2101149.zip" TargetMode="External"/><Relationship Id="rId2459" Type="http://schemas.openxmlformats.org/officeDocument/2006/relationships/hyperlink" Target="http://www.3gpp.org/ftp/tsg_ran/WG2_RL2/TSGR2_113-e/Docs/R2-2102247.zip" TargetMode="External"/><Relationship Id="rId2666" Type="http://schemas.openxmlformats.org/officeDocument/2006/relationships/hyperlink" Target="http://www.3gpp.org/ftp/tsg_ran/WG2_RL2/TSGR2_113-e/Docs/R2-2100067.zip" TargetMode="External"/><Relationship Id="rId2873" Type="http://schemas.openxmlformats.org/officeDocument/2006/relationships/hyperlink" Target="http://www.3gpp.org/ftp/tsg_ran/WG2_RL2/TSGR2_113-e/Docs/R2-2102095.zip" TargetMode="External"/><Relationship Id="rId3717" Type="http://schemas.openxmlformats.org/officeDocument/2006/relationships/hyperlink" Target="http://www.3gpp.org/ftp/tsg_ran/WG2_RL2/TSGR2_113-e/Docs/R2-2101985.zip" TargetMode="External"/><Relationship Id="rId3924" Type="http://schemas.openxmlformats.org/officeDocument/2006/relationships/hyperlink" Target="http://www.3gpp.org/ftp/tsg_ran/WG2_RL2/TSGR2_113-e/Docs/R2-2100945.zip" TargetMode="External"/><Relationship Id="rId638" Type="http://schemas.openxmlformats.org/officeDocument/2006/relationships/hyperlink" Target="http://www.3gpp.org/ftp/tsg_ran/WG2_RL2/TSGR2_113-e/Docs/R2-2102130.zip" TargetMode="External"/><Relationship Id="rId845" Type="http://schemas.openxmlformats.org/officeDocument/2006/relationships/hyperlink" Target="http://www.3gpp.org/ftp/tsg_ran/WG2_RL2/TSGR2_113-e/Docs/R2-2100231.zip" TargetMode="External"/><Relationship Id="rId1268" Type="http://schemas.openxmlformats.org/officeDocument/2006/relationships/hyperlink" Target="http://www.3gpp.org/ftp/tsg_ran/WG2_RL2/TSGR2_113-e/Docs/R2-2101089.zip" TargetMode="External"/><Relationship Id="rId1475" Type="http://schemas.openxmlformats.org/officeDocument/2006/relationships/hyperlink" Target="http://www.3gpp.org/ftp/tsg_ran/WG2_RL2/TSGR2_113-e/Docs/R2-2101420.zip" TargetMode="External"/><Relationship Id="rId1682" Type="http://schemas.openxmlformats.org/officeDocument/2006/relationships/hyperlink" Target="http://www.3gpp.org/ftp/tsg_ran/WG2_RL2/TSGR2_113-e/Docs/R2-2102470.zip" TargetMode="External"/><Relationship Id="rId2319" Type="http://schemas.openxmlformats.org/officeDocument/2006/relationships/hyperlink" Target="http://www.3gpp.org/ftp/tsg_ran/WG2_RL2/TSGR2_113-e/Docs/R2-2101674.zip" TargetMode="External"/><Relationship Id="rId2526" Type="http://schemas.openxmlformats.org/officeDocument/2006/relationships/hyperlink" Target="http://www.3gpp.org/ftp/tsg_ran/WG2_RL2/TSGR2_113-e/Docs/R2-2100616.zip" TargetMode="External"/><Relationship Id="rId2733" Type="http://schemas.openxmlformats.org/officeDocument/2006/relationships/hyperlink" Target="http://www.3gpp.org/ftp/tsg_ran/WG2_RL2/TSGR2_113-e/Docs/R2-2101585.zip" TargetMode="External"/><Relationship Id="rId705" Type="http://schemas.openxmlformats.org/officeDocument/2006/relationships/hyperlink" Target="http://www.3gpp.org/ftp/tsg_ran/WG2_RL2/TSGR2_113-e/Docs/R2-2102460.zip" TargetMode="External"/><Relationship Id="rId1128" Type="http://schemas.openxmlformats.org/officeDocument/2006/relationships/hyperlink" Target="http://www.3gpp.org/ftp/tsg_ran/WG2_RL2/TSGR2_113-e/Docs/R2-2101899.zip" TargetMode="External"/><Relationship Id="rId1335" Type="http://schemas.openxmlformats.org/officeDocument/2006/relationships/hyperlink" Target="http://www.3gpp.org/ftp/tsg_ran/WG2_RL2/TSGR2_113-e/Docs/R2-2101980.zip" TargetMode="External"/><Relationship Id="rId1542" Type="http://schemas.openxmlformats.org/officeDocument/2006/relationships/hyperlink" Target="http://www.3gpp.org/ftp/tsg_ran/WG2_RL2/TSGR2_113-e/Docs/R2-2101852.zip" TargetMode="External"/><Relationship Id="rId2940" Type="http://schemas.openxmlformats.org/officeDocument/2006/relationships/hyperlink" Target="http://www.3gpp.org/ftp/tsg_ran/WG2_RL2/TSGR2_113-e/Docs/R2-2101868.zip" TargetMode="External"/><Relationship Id="rId912" Type="http://schemas.openxmlformats.org/officeDocument/2006/relationships/hyperlink" Target="http://www.3gpp.org/ftp/tsg_ran/WG2_RL2/TSGR2_113-e/Docs/R2-2101740.zip" TargetMode="External"/><Relationship Id="rId2800" Type="http://schemas.openxmlformats.org/officeDocument/2006/relationships/hyperlink" Target="http://www.3gpp.org/ftp/tsg_ran/WG2_RL2/TSGR2_113-e/Docs/R2-2101779.zip" TargetMode="External"/><Relationship Id="rId41" Type="http://schemas.openxmlformats.org/officeDocument/2006/relationships/hyperlink" Target="http://www.3gpp.org/ftp/tsg_ran/WG2_RL2/TSGR2_113-e/Docs/R2-2100395.zip" TargetMode="External"/><Relationship Id="rId1402" Type="http://schemas.openxmlformats.org/officeDocument/2006/relationships/hyperlink" Target="http://www.3gpp.org/ftp/tsg_ran/WG2_RL2/TSGR2_113-e/Docs/R2-2100187.zip" TargetMode="External"/><Relationship Id="rId288" Type="http://schemas.openxmlformats.org/officeDocument/2006/relationships/hyperlink" Target="http://www.3gpp.org/ftp/tsg_ran/WG2_RL2/TSGR2_113-e/Docs/R2-2102486.zip" TargetMode="External"/><Relationship Id="rId3367" Type="http://schemas.openxmlformats.org/officeDocument/2006/relationships/hyperlink" Target="http://www.3gpp.org/ftp/tsg_ran/WG2_RL2/TSGR2_113-e/Docs/R2-2100145.zip" TargetMode="External"/><Relationship Id="rId3574" Type="http://schemas.openxmlformats.org/officeDocument/2006/relationships/hyperlink" Target="http://www.3gpp.org/ftp/tsg_ran/WG2_RL2/TSGR2_113-e/Docs/R2-2100017.zip" TargetMode="External"/><Relationship Id="rId3781" Type="http://schemas.openxmlformats.org/officeDocument/2006/relationships/hyperlink" Target="http://www.3gpp.org/ftp/tsg_ran/WG2_RL2/TSGR2_113-e/Docs/R2-2102287.zip" TargetMode="External"/><Relationship Id="rId4418" Type="http://schemas.openxmlformats.org/officeDocument/2006/relationships/hyperlink" Target="http://www.3gpp.org/ftp/tsg_ran/WG2_RL2/TSGR2_113-e/Docs/R2-2100859.zip" TargetMode="External"/><Relationship Id="rId495" Type="http://schemas.openxmlformats.org/officeDocument/2006/relationships/hyperlink" Target="http://www.3gpp.org/ftp/tsg_ran/WG2_RL2/TSGR2_113-e/Docs/R2-2100400.zip" TargetMode="External"/><Relationship Id="rId2176" Type="http://schemas.openxmlformats.org/officeDocument/2006/relationships/hyperlink" Target="http://www.3gpp.org/ftp/tsg_ran/WG2_RL2/TSGR2_113-e/Docs/R2-2101086.zip" TargetMode="External"/><Relationship Id="rId2383" Type="http://schemas.openxmlformats.org/officeDocument/2006/relationships/hyperlink" Target="http://www.3gpp.org/ftp/tsg_ran/WG2_RL2/TSGR2_113-e/Docs/R2-2101620.zip" TargetMode="External"/><Relationship Id="rId2590" Type="http://schemas.openxmlformats.org/officeDocument/2006/relationships/hyperlink" Target="http://www.3gpp.org/ftp/tsg_ran/WG2_RL2/TSGR2_113-e/Docs/R2-2100599.zip" TargetMode="External"/><Relationship Id="rId3227" Type="http://schemas.openxmlformats.org/officeDocument/2006/relationships/hyperlink" Target="http://www.3gpp.org/ftp/tsg_ran/WG2_RL2/TSGR2_113-e/Docs/R2-2100637.zip" TargetMode="External"/><Relationship Id="rId3434" Type="http://schemas.openxmlformats.org/officeDocument/2006/relationships/hyperlink" Target="http://www.3gpp.org/ftp/tsg_ran/WG2_RL2/TSGR2_113-e/Docs/R2-2100512.zip" TargetMode="External"/><Relationship Id="rId3641" Type="http://schemas.openxmlformats.org/officeDocument/2006/relationships/hyperlink" Target="http://www.3gpp.org/ftp/tsg_ran/WG2_RL2/TSGR2_113-e/Docs/R2-2102278.zip" TargetMode="External"/><Relationship Id="rId148" Type="http://schemas.openxmlformats.org/officeDocument/2006/relationships/hyperlink" Target="http://www.3gpp.org/ftp/tsg_ran/WG2_RL2/TSGR2_113-e/Docs/R2-2101351.zip" TargetMode="External"/><Relationship Id="rId355" Type="http://schemas.openxmlformats.org/officeDocument/2006/relationships/hyperlink" Target="http://www.3gpp.org/ftp/tsg_ran/WG2_RL2/TSGR2_113-e/Docs/R2-2101564.zip" TargetMode="External"/><Relationship Id="rId562" Type="http://schemas.openxmlformats.org/officeDocument/2006/relationships/hyperlink" Target="http://www.3gpp.org/ftp/tsg_ran/WG2_RL2/TSGR2_113-e/Docs/R2-2100068.zip" TargetMode="External"/><Relationship Id="rId1192" Type="http://schemas.openxmlformats.org/officeDocument/2006/relationships/hyperlink" Target="http://www.3gpp.org/ftp/tsg_ran/WG2_RL2/TSGR2_113-e/Docs/R2-2101979.zip" TargetMode="External"/><Relationship Id="rId2036" Type="http://schemas.openxmlformats.org/officeDocument/2006/relationships/hyperlink" Target="http://www.3gpp.org/ftp/tsg_ran/WG2_RL2/TSGR2_113-e/Docs/R2-2101094.zip" TargetMode="External"/><Relationship Id="rId2243" Type="http://schemas.openxmlformats.org/officeDocument/2006/relationships/hyperlink" Target="http://www.3gpp.org/ftp/tsg_ran/WG2_RL2/TSGR2_113-e/Docs/R2-2100941.zip" TargetMode="External"/><Relationship Id="rId2450" Type="http://schemas.openxmlformats.org/officeDocument/2006/relationships/hyperlink" Target="http://www.3gpp.org/ftp/tsg_ran/WG2_RL2/TSGR2_113-e/Docs/R2-2101179.zip" TargetMode="External"/><Relationship Id="rId3501" Type="http://schemas.openxmlformats.org/officeDocument/2006/relationships/hyperlink" Target="http://www.3gpp.org/ftp/tsg_ran/WG2_RL2/TSGR2_113-e/Docs/R2-2101555.zip" TargetMode="External"/><Relationship Id="rId215" Type="http://schemas.openxmlformats.org/officeDocument/2006/relationships/hyperlink" Target="http://www.3gpp.org/ftp/tsg_ran/WG2_RL2/TSGR2_113-e/Docs/R2-2100558.zip" TargetMode="External"/><Relationship Id="rId422" Type="http://schemas.openxmlformats.org/officeDocument/2006/relationships/hyperlink" Target="http://www.3gpp.org/ftp/tsg_ran/WG2_RL2/TSGR2_113-e/Docs/R2-2100970.zip" TargetMode="External"/><Relationship Id="rId1052" Type="http://schemas.openxmlformats.org/officeDocument/2006/relationships/hyperlink" Target="http://www.3gpp.org/ftp/tsg_ran/WG2_RL2/TSGR2_113-e/Docs/R2-2100026.zip" TargetMode="External"/><Relationship Id="rId2103" Type="http://schemas.openxmlformats.org/officeDocument/2006/relationships/hyperlink" Target="http://www.3gpp.org/ftp/tsg_ran/WG2_RL2/TSGR2_113-e/Docs/R2-2101748.zip" TargetMode="External"/><Relationship Id="rId2310" Type="http://schemas.openxmlformats.org/officeDocument/2006/relationships/hyperlink" Target="http://www.3gpp.org/ftp/tsg_ran/WG2_RL2/TSGR2_113-e/Docs/R2-2100749.zip" TargetMode="External"/><Relationship Id="rId4068" Type="http://schemas.openxmlformats.org/officeDocument/2006/relationships/hyperlink" Target="http://www.3gpp.org/ftp/tsg_ran/WG2_RL2/TSGR2_113-e/Docs/R2-2100734.zip" TargetMode="External"/><Relationship Id="rId4275" Type="http://schemas.openxmlformats.org/officeDocument/2006/relationships/hyperlink" Target="http://www.3gpp.org/ftp/tsg_ran/WG2_RL2/TSGR2_113-e/Docs/R2-2102163.zip" TargetMode="External"/><Relationship Id="rId4482" Type="http://schemas.openxmlformats.org/officeDocument/2006/relationships/hyperlink" Target="http://www.3gpp.org/ftp/tsg_ran/WG2_RL2/TSGR2_113-e/Docs/R2-2102130.zip" TargetMode="External"/><Relationship Id="rId1869" Type="http://schemas.openxmlformats.org/officeDocument/2006/relationships/hyperlink" Target="http://www.3gpp.org/ftp/tsg_ran/WG2_RL2/TSGR2_113-e/Docs/R2-2101719.zip" TargetMode="External"/><Relationship Id="rId3084" Type="http://schemas.openxmlformats.org/officeDocument/2006/relationships/hyperlink" Target="http://www.3gpp.org/ftp/tsg_ran/WG2_RL2/TSGR2_113-e/Docs/R2-2101438.zip" TargetMode="External"/><Relationship Id="rId3291" Type="http://schemas.openxmlformats.org/officeDocument/2006/relationships/hyperlink" Target="http://www.3gpp.org/ftp/tsg_ran/WG2_RL2/TSGR2_113-e/Docs/R2-2100498.zip" TargetMode="External"/><Relationship Id="rId4135" Type="http://schemas.openxmlformats.org/officeDocument/2006/relationships/hyperlink" Target="http://www.3gpp.org/ftp/tsg_ran/WG2_RL2/TSGR2_113-e/Docs/R2-2100896.zip" TargetMode="External"/><Relationship Id="rId1729" Type="http://schemas.openxmlformats.org/officeDocument/2006/relationships/hyperlink" Target="http://www.3gpp.org/ftp/tsg_ran/WG2_RL2/TSGR2_113-e/Docs/R2-2101467.zip" TargetMode="External"/><Relationship Id="rId1936" Type="http://schemas.openxmlformats.org/officeDocument/2006/relationships/hyperlink" Target="http://www.3gpp.org/ftp/tsg_ran/WG2_RL2/TSGR2_113-e/Docs/R2-2101605.zip" TargetMode="External"/><Relationship Id="rId4342" Type="http://schemas.openxmlformats.org/officeDocument/2006/relationships/hyperlink" Target="http://www.3gpp.org/ftp/tsg_ran/WG2_RL2/TSGR2_113-e/Docs/R2-2102104.zip" TargetMode="External"/><Relationship Id="rId3151" Type="http://schemas.openxmlformats.org/officeDocument/2006/relationships/hyperlink" Target="http://www.3gpp.org/ftp/tsg_ran/WG2_RL2/TSGR2_113-e/Docs/R2-2102146.zip" TargetMode="External"/><Relationship Id="rId4202" Type="http://schemas.openxmlformats.org/officeDocument/2006/relationships/hyperlink" Target="http://www.3gpp.org/ftp/tsg_ran/WG2_RL2/TSGR2_113-e/Docs/R2-2101242.zip" TargetMode="External"/><Relationship Id="rId3011" Type="http://schemas.openxmlformats.org/officeDocument/2006/relationships/hyperlink" Target="http://www.3gpp.org/ftp/tsg_ran/WG2_RL2/TSGR2_113-e/Docs/R2-2100722.zip" TargetMode="External"/><Relationship Id="rId3968" Type="http://schemas.openxmlformats.org/officeDocument/2006/relationships/hyperlink" Target="http://www.3gpp.org/ftp/tsg_ran/WG2_RL2/TSGR2_113-e/Docs/R2-2101914.zip" TargetMode="External"/><Relationship Id="rId5" Type="http://schemas.openxmlformats.org/officeDocument/2006/relationships/webSettings" Target="webSettings.xml"/><Relationship Id="rId889" Type="http://schemas.openxmlformats.org/officeDocument/2006/relationships/hyperlink" Target="http://www.3gpp.org/ftp/tsg_ran/WG2_RL2/TSGR2_113-e/Docs/R2-2101760.zip" TargetMode="External"/><Relationship Id="rId2777" Type="http://schemas.openxmlformats.org/officeDocument/2006/relationships/hyperlink" Target="http://www.3gpp.org/ftp/tsg_ran/WG2_RL2/TSGR2_113-e/Docs/R2-2100163.zip" TargetMode="External"/><Relationship Id="rId749" Type="http://schemas.openxmlformats.org/officeDocument/2006/relationships/hyperlink" Target="http://www.3gpp.org/ftp/tsg_ran/WG2_RL2/TSGR2_113-e/Docs/R2-2101280.zip" TargetMode="External"/><Relationship Id="rId1379" Type="http://schemas.openxmlformats.org/officeDocument/2006/relationships/hyperlink" Target="http://www.3gpp.org/ftp/tsg_ran/WG2_RL2/TSGR2_113-e/Docs/R2-2100693.zip" TargetMode="External"/><Relationship Id="rId1586" Type="http://schemas.openxmlformats.org/officeDocument/2006/relationships/hyperlink" Target="http://www.3gpp.org/ftp/tsg_ran/WG2_RL2/TSGR2_113-e/Docs/R2-2102028.zip" TargetMode="External"/><Relationship Id="rId2984" Type="http://schemas.openxmlformats.org/officeDocument/2006/relationships/hyperlink" Target="http://www.3gpp.org/ftp/tsg_ran/WG2_RL2/TSGR2_113-e/Docs/R2-2101617.zip" TargetMode="External"/><Relationship Id="rId3828" Type="http://schemas.openxmlformats.org/officeDocument/2006/relationships/hyperlink" Target="http://www.3gpp.org/ftp/tsg_ran/WG2_RL2/TSGR2_113-e/Docs/R2-2102415.zip" TargetMode="External"/><Relationship Id="rId609" Type="http://schemas.openxmlformats.org/officeDocument/2006/relationships/hyperlink" Target="http://www.3gpp.org/ftp/tsg_ran/WG2_RL2/TSGR2_113-e/Docs/R2-2100018.zip" TargetMode="External"/><Relationship Id="rId956" Type="http://schemas.openxmlformats.org/officeDocument/2006/relationships/hyperlink" Target="http://www.3gpp.org/ftp/tsg_ran/WG2_RL2/TSGR2_113-e/Docs/R2-2102187.zip" TargetMode="External"/><Relationship Id="rId1239" Type="http://schemas.openxmlformats.org/officeDocument/2006/relationships/hyperlink" Target="http://www.3gpp.org/ftp/tsg_ran/WG2_RL2/TSGR2_113-e/Docs/R2-2102361.zip" TargetMode="External"/><Relationship Id="rId1793" Type="http://schemas.openxmlformats.org/officeDocument/2006/relationships/hyperlink" Target="http://www.3gpp.org/ftp/tsg_ran/WG2_RL2/TSGR2_113-e/Docs/R2-2102160.zip" TargetMode="External"/><Relationship Id="rId2637" Type="http://schemas.openxmlformats.org/officeDocument/2006/relationships/hyperlink" Target="http://www.3gpp.org/ftp/tsg_ran/WG2_RL2/TSGR2_113-e/Docs/R2-2101302.zip" TargetMode="External"/><Relationship Id="rId2844" Type="http://schemas.openxmlformats.org/officeDocument/2006/relationships/hyperlink" Target="http://www.3gpp.org/ftp/tsg_ran/WG2_RL2/TSGR2_113-e/Docs/R2-2102034.zip" TargetMode="External"/><Relationship Id="rId85" Type="http://schemas.openxmlformats.org/officeDocument/2006/relationships/hyperlink" Target="http://www.3gpp.org/ftp/tsg_ran/WG2_RL2/TSGR2_113-e/Docs/R2-2100436.zip" TargetMode="External"/><Relationship Id="rId816" Type="http://schemas.openxmlformats.org/officeDocument/2006/relationships/hyperlink" Target="http://www.3gpp.org/ftp/tsg_ran/WG2_RL2/TSGR2_113-e/Docs/R2-2102328.zip" TargetMode="External"/><Relationship Id="rId1446" Type="http://schemas.openxmlformats.org/officeDocument/2006/relationships/hyperlink" Target="http://www.3gpp.org/ftp/tsg_ran/WG2_RL2/TSGR2_113-e/Docs/R2-2100088.zip" TargetMode="External"/><Relationship Id="rId1653" Type="http://schemas.openxmlformats.org/officeDocument/2006/relationships/hyperlink" Target="http://www.3gpp.org/ftp/tsg_ran/WG2_RL2/TSGR2_113-e/Docs/R2-2101434.zip" TargetMode="External"/><Relationship Id="rId1860" Type="http://schemas.openxmlformats.org/officeDocument/2006/relationships/hyperlink" Target="http://www.3gpp.org/ftp/tsg_ran/WG2_RL2/TSGR2_113-e/Docs/R2-2101985.zip" TargetMode="External"/><Relationship Id="rId2704" Type="http://schemas.openxmlformats.org/officeDocument/2006/relationships/hyperlink" Target="http://www.3gpp.org/ftp/tsg_ran/WG2_RL2/TSGR2_113-e/Docs/R2-2101575.zip" TargetMode="External"/><Relationship Id="rId2911" Type="http://schemas.openxmlformats.org/officeDocument/2006/relationships/hyperlink" Target="http://www.3gpp.org/ftp/tsg_ran/WG2_RL2/TSGR2_113-e/Docs/R2-2102121.zip" TargetMode="External"/><Relationship Id="rId1306" Type="http://schemas.openxmlformats.org/officeDocument/2006/relationships/hyperlink" Target="http://www.3gpp.org/ftp/tsg_ran/WG2_RL2/TSGR2_113-e/Docs/R2-2100127.zip" TargetMode="External"/><Relationship Id="rId1513" Type="http://schemas.openxmlformats.org/officeDocument/2006/relationships/hyperlink" Target="http://www.3gpp.org/ftp/tsg_ran/WG2_RL2/TSGR2_113-e/Docs/R2-2101557.zip" TargetMode="External"/><Relationship Id="rId1720" Type="http://schemas.openxmlformats.org/officeDocument/2006/relationships/hyperlink" Target="http://www.3gpp.org/ftp/tsg_ran/WG2_RL2/TSGR2_113-e/Docs/R2-2101327.zip" TargetMode="External"/><Relationship Id="rId12" Type="http://schemas.openxmlformats.org/officeDocument/2006/relationships/hyperlink" Target="http://www.3gpp.org/ftp/tsg_ran/WG2_RL2/TSGR2_113-e/Docs/R2-2102242.zip" TargetMode="External"/><Relationship Id="rId3478" Type="http://schemas.openxmlformats.org/officeDocument/2006/relationships/hyperlink" Target="http://www.3gpp.org/ftp/tsg_ran/WG2_RL2/TSGR2_113-e/Docs/R2-2101053.zip" TargetMode="External"/><Relationship Id="rId3685" Type="http://schemas.openxmlformats.org/officeDocument/2006/relationships/hyperlink" Target="http://www.3gpp.org/ftp/tsg_ran/WG2_RL2/TSGR2_113-e/Docs/R2-2100771.zip" TargetMode="External"/><Relationship Id="rId3892" Type="http://schemas.openxmlformats.org/officeDocument/2006/relationships/hyperlink" Target="http://www.3gpp.org/ftp/tsg_ran/WG2_RL2/TSGR2_113-e/Docs/R2-2101525.zip" TargetMode="External"/><Relationship Id="rId4529" Type="http://schemas.microsoft.com/office/2011/relationships/people" Target="people.xml"/><Relationship Id="rId399" Type="http://schemas.openxmlformats.org/officeDocument/2006/relationships/hyperlink" Target="http://www.3gpp.org/ftp/tsg_ran/WG2_RL2/TSGR2_113-e/Docs/R2-2101912.zip" TargetMode="External"/><Relationship Id="rId2287" Type="http://schemas.openxmlformats.org/officeDocument/2006/relationships/hyperlink" Target="http://www.3gpp.org/ftp/tsg_ran/WG2_RL2/TSGR2_113-e/Docs/R2-2100614.zip" TargetMode="External"/><Relationship Id="rId2494" Type="http://schemas.openxmlformats.org/officeDocument/2006/relationships/hyperlink" Target="http://www.3gpp.org/ftp/tsg_ran/WG2_RL2/TSGR2_113-e/Docs/R2-2100658.zip" TargetMode="External"/><Relationship Id="rId3338" Type="http://schemas.openxmlformats.org/officeDocument/2006/relationships/hyperlink" Target="http://www.3gpp.org/ftp/tsg_ran/WG2_RL2/TSGR2_113-e/Docs/R2-2100432.zip" TargetMode="External"/><Relationship Id="rId3545" Type="http://schemas.openxmlformats.org/officeDocument/2006/relationships/hyperlink" Target="http://www.3gpp.org/ftp/tsg_ran/WG2_RL2/TSGR2_113-e/Docs/R2-2101987.zip" TargetMode="External"/><Relationship Id="rId3752" Type="http://schemas.openxmlformats.org/officeDocument/2006/relationships/hyperlink" Target="http://www.3gpp.org/ftp/tsg_ran/WG2_RL2/TSGR2_113-e/Docs/R2-2102159.zip" TargetMode="External"/><Relationship Id="rId259" Type="http://schemas.openxmlformats.org/officeDocument/2006/relationships/hyperlink" Target="http://www.3gpp.org/ftp/tsg_ran/WG2_RL2/TSGR2_113-e/Docs/R2-2101834.zip" TargetMode="External"/><Relationship Id="rId466" Type="http://schemas.openxmlformats.org/officeDocument/2006/relationships/hyperlink" Target="http://www.3gpp.org/ftp/tsg_ran/WG2_RL2/TSGR2_113-e/Docs/R2-2100248.zip" TargetMode="External"/><Relationship Id="rId673" Type="http://schemas.openxmlformats.org/officeDocument/2006/relationships/hyperlink" Target="http://www.3gpp.org/ftp/tsg_ran/WG2_RL2/TSGR2_113-e/Docs/R2-2102264.zip" TargetMode="External"/><Relationship Id="rId880" Type="http://schemas.openxmlformats.org/officeDocument/2006/relationships/hyperlink" Target="http://www.3gpp.org/ftp/tsg_ran/WG2_RL2/TSGR2_113-e/Docs/R2-2100785.zip" TargetMode="External"/><Relationship Id="rId1096" Type="http://schemas.openxmlformats.org/officeDocument/2006/relationships/hyperlink" Target="http://www.3gpp.org/ftp/tsg_ran/WG2_RL2/TSGR2_113-e/Docs/R2-2102109.zip" TargetMode="External"/><Relationship Id="rId2147" Type="http://schemas.openxmlformats.org/officeDocument/2006/relationships/hyperlink" Target="http://www.3gpp.org/ftp/tsg_ran/WG2_RL2/TSGR2_113-e/Docs/R2-2101537.zip" TargetMode="External"/><Relationship Id="rId2354" Type="http://schemas.openxmlformats.org/officeDocument/2006/relationships/hyperlink" Target="http://www.3gpp.org/ftp/tsg_ran/WG2_RL2/TSGR2_113-e/Docs/R2-2100668.zip" TargetMode="External"/><Relationship Id="rId2561" Type="http://schemas.openxmlformats.org/officeDocument/2006/relationships/hyperlink" Target="http://www.3gpp.org/ftp/tsg_ran/WG2_RL2/TSGR2_113-e/Docs/R2-2100767.zip" TargetMode="External"/><Relationship Id="rId3405" Type="http://schemas.openxmlformats.org/officeDocument/2006/relationships/hyperlink" Target="http://www.3gpp.org/ftp/tsg_ran/WG2_RL2/TSGR2_113-e/Docs/R2-2101552.zip" TargetMode="External"/><Relationship Id="rId119" Type="http://schemas.openxmlformats.org/officeDocument/2006/relationships/hyperlink" Target="http://www.3gpp.org/ftp/tsg_ran/WG2_RL2/TSGR2_113-e/Docs/R2-2102297.zip" TargetMode="External"/><Relationship Id="rId326" Type="http://schemas.openxmlformats.org/officeDocument/2006/relationships/hyperlink" Target="http://www.3gpp.org/ftp/tsg_ran/WG2_RL2/TSGR2_113-e/Docs/R2-2101881.zip" TargetMode="External"/><Relationship Id="rId533" Type="http://schemas.openxmlformats.org/officeDocument/2006/relationships/hyperlink" Target="http://www.3gpp.org/ftp/tsg_ran/WG2_RL2/TSGR2_113-e/Docs/R2-2101023.zip" TargetMode="External"/><Relationship Id="rId1163" Type="http://schemas.openxmlformats.org/officeDocument/2006/relationships/hyperlink" Target="http://www.3gpp.org/ftp/tsg_ran/WG2_RL2/TSGR2_113-e/Docs/R2-2100027.zip" TargetMode="External"/><Relationship Id="rId1370" Type="http://schemas.openxmlformats.org/officeDocument/2006/relationships/hyperlink" Target="http://www.3gpp.org/ftp/tsg_ran/WG2_RL2/TSGR2_113-e/Docs/R2-2100045.zip" TargetMode="External"/><Relationship Id="rId2007" Type="http://schemas.openxmlformats.org/officeDocument/2006/relationships/hyperlink" Target="http://www.3gpp.org/ftp/tsg_ran/WG2_RL2/TSGR2_113-e/Docs/R2-2101892.zip" TargetMode="External"/><Relationship Id="rId2214" Type="http://schemas.openxmlformats.org/officeDocument/2006/relationships/hyperlink" Target="http://www.3gpp.org/ftp/tsg_ran/WG2_RL2/TSGR2_113-e/Docs/R2-2101282.zip" TargetMode="External"/><Relationship Id="rId3612" Type="http://schemas.openxmlformats.org/officeDocument/2006/relationships/hyperlink" Target="http://www.3gpp.org/ftp/tsg_ran/WG2_RL2/TSGR2_113-e/Docs/R2-2100055.zip" TargetMode="External"/><Relationship Id="rId740" Type="http://schemas.openxmlformats.org/officeDocument/2006/relationships/hyperlink" Target="http://www.3gpp.org/ftp/tsg_ran/WG2_RL2/TSGR2_113-e/Docs/R2-2100469.zip" TargetMode="External"/><Relationship Id="rId1023" Type="http://schemas.openxmlformats.org/officeDocument/2006/relationships/hyperlink" Target="http://www.3gpp.org/ftp/tsg_ran/WG2_RL2/TSGR2_113-e/Docs/R2-2100211.zip" TargetMode="External"/><Relationship Id="rId2421" Type="http://schemas.openxmlformats.org/officeDocument/2006/relationships/hyperlink" Target="http://www.3gpp.org/ftp/tsg_ran/WG2_RL2/TSGR2_113-e/Docs/R2-2102237.zip" TargetMode="External"/><Relationship Id="rId4179" Type="http://schemas.openxmlformats.org/officeDocument/2006/relationships/hyperlink" Target="http://www.3gpp.org/ftp/tsg_ran/WG2_RL2/TSGR2_113-e/Docs/R2-2100382.zip" TargetMode="External"/><Relationship Id="rId600" Type="http://schemas.openxmlformats.org/officeDocument/2006/relationships/hyperlink" Target="http://www.3gpp.org/ftp/tsg_ran/WG2_RL2/TSGR2_113-e/Docs/R2-2101571.zip" TargetMode="External"/><Relationship Id="rId1230" Type="http://schemas.openxmlformats.org/officeDocument/2006/relationships/hyperlink" Target="http://www.3gpp.org/ftp/tsg_ran/WG2_RL2/TSGR2_113-e/Docs/R2-2102347.zip" TargetMode="External"/><Relationship Id="rId4386" Type="http://schemas.openxmlformats.org/officeDocument/2006/relationships/hyperlink" Target="http://www.3gpp.org/ftp/tsg_ran/WG2_RL2/TSGR2_113-e/Docs/R2-2102187.zip" TargetMode="External"/><Relationship Id="rId3195" Type="http://schemas.openxmlformats.org/officeDocument/2006/relationships/hyperlink" Target="http://www.3gpp.org/ftp/tsg_ran/WG2_RL2/TSGR2_113-e/Docs/R2-2101880.zip" TargetMode="External"/><Relationship Id="rId4039" Type="http://schemas.openxmlformats.org/officeDocument/2006/relationships/hyperlink" Target="http://www.3gpp.org/ftp/tsg_ran/WG2_RL2/TSGR2_113-e/Docs/R2-2100954.zip" TargetMode="External"/><Relationship Id="rId4246" Type="http://schemas.openxmlformats.org/officeDocument/2006/relationships/hyperlink" Target="http://www.3gpp.org/ftp/tsg_ran/WG2_RL2/TSGR2_113-e/Docs/R2-2101963.zip" TargetMode="External"/><Relationship Id="rId4453" Type="http://schemas.openxmlformats.org/officeDocument/2006/relationships/hyperlink" Target="http://www.3gpp.org/ftp/tsg_ran/WG2_RL2/TSGR2_113-e/Docs/R2-2102250.zip" TargetMode="External"/><Relationship Id="rId3055" Type="http://schemas.openxmlformats.org/officeDocument/2006/relationships/hyperlink" Target="http://www.3gpp.org/ftp/tsg_ran/WG2_RL2/TSGR2_113-e/Docs/R2-2100157.zip" TargetMode="External"/><Relationship Id="rId3262" Type="http://schemas.openxmlformats.org/officeDocument/2006/relationships/hyperlink" Target="http://www.3gpp.org/ftp/tsg_ran/WG2_RL2/TSGR2_113-e/Docs/R2-2100538.zip" TargetMode="External"/><Relationship Id="rId4106" Type="http://schemas.openxmlformats.org/officeDocument/2006/relationships/hyperlink" Target="http://www.3gpp.org/ftp/tsg_ran/WG2_RL2/TSGR2_113-e/Docs/R2-2101340.zip" TargetMode="External"/><Relationship Id="rId4313" Type="http://schemas.openxmlformats.org/officeDocument/2006/relationships/hyperlink" Target="http://www.3gpp.org/ftp/tsg_ran/WG2_RL2/TSGR2_113-e/Docs/R2-2101928.zip" TargetMode="External"/><Relationship Id="rId4520" Type="http://schemas.openxmlformats.org/officeDocument/2006/relationships/hyperlink" Target="http://www.3gpp.org/ftp/tsg_ran/WG2_RL2/TSGR2_113-e/Docs/R2-2101731.zip" TargetMode="External"/><Relationship Id="rId183" Type="http://schemas.openxmlformats.org/officeDocument/2006/relationships/hyperlink" Target="http://www.3gpp.org/ftp/tsg_ran/WG2_RL2/TSGR2_113-e/Docs/R2-2101344.zip" TargetMode="External"/><Relationship Id="rId390" Type="http://schemas.openxmlformats.org/officeDocument/2006/relationships/hyperlink" Target="http://www.3gpp.org/ftp/tsg_ran/WG2_RL2/TSGR2_113-e/Docs/R2-2101660.zip" TargetMode="External"/><Relationship Id="rId1907" Type="http://schemas.openxmlformats.org/officeDocument/2006/relationships/hyperlink" Target="http://www.3gpp.org/ftp/tsg_ran/WG2_RL2/TSGR2_113-e/Docs/R2-2101049.zip" TargetMode="External"/><Relationship Id="rId2071" Type="http://schemas.openxmlformats.org/officeDocument/2006/relationships/hyperlink" Target="http://www.3gpp.org/ftp/tsg_ran/WG2_RL2/TSGR2_113-e/Docs/R2-2100847.zip" TargetMode="External"/><Relationship Id="rId3122" Type="http://schemas.openxmlformats.org/officeDocument/2006/relationships/hyperlink" Target="http://www.3gpp.org/ftp/tsg_ran/WG2_RL2/TSGR2_113-e/Docs/R2-2102250.zip" TargetMode="External"/><Relationship Id="rId250" Type="http://schemas.openxmlformats.org/officeDocument/2006/relationships/hyperlink" Target="http://www.3gpp.org/ftp/tsg_ran/WG2_RL2/TSGR2_113-e/Docs/R2-2101267.zip" TargetMode="External"/><Relationship Id="rId110" Type="http://schemas.openxmlformats.org/officeDocument/2006/relationships/hyperlink" Target="http://www.3gpp.org/ftp/tsg_ran/WG2_RL2/TSGR2_113-e/Docs/R2-2102370.zip" TargetMode="External"/><Relationship Id="rId2888" Type="http://schemas.openxmlformats.org/officeDocument/2006/relationships/hyperlink" Target="http://www.3gpp.org/ftp/tsg_ran/WG2_RL2/TSGR2_113-e/Docs/R2-2100373.zip" TargetMode="External"/><Relationship Id="rId3939" Type="http://schemas.openxmlformats.org/officeDocument/2006/relationships/hyperlink" Target="http://www.3gpp.org/ftp/tsg_ran/WG2_RL2/TSGR2_113-e/Docs/R2-2100773.zip" TargetMode="External"/><Relationship Id="rId1697" Type="http://schemas.openxmlformats.org/officeDocument/2006/relationships/hyperlink" Target="http://www.3gpp.org/ftp/tsg_ran/WG2_RL2/TSGR2_113-e/Docs/R2-2100560.zip" TargetMode="External"/><Relationship Id="rId2748" Type="http://schemas.openxmlformats.org/officeDocument/2006/relationships/hyperlink" Target="http://www.3gpp.org/ftp/tsg_ran/WG2_RL2/TSGR2_113-e/Docs/R2-2100380.zip" TargetMode="External"/><Relationship Id="rId2955" Type="http://schemas.openxmlformats.org/officeDocument/2006/relationships/hyperlink" Target="http://www.3gpp.org/ftp/tsg_ran/WG2_RL2/TSGR2_113-e/Docs/R2-2100106.zip" TargetMode="External"/><Relationship Id="rId927" Type="http://schemas.openxmlformats.org/officeDocument/2006/relationships/hyperlink" Target="http://www.3gpp.org/ftp/tsg_ran/WG2_RL2/TSGR2_113-e/Docs/R2-2100115.zip" TargetMode="External"/><Relationship Id="rId1557" Type="http://schemas.openxmlformats.org/officeDocument/2006/relationships/hyperlink" Target="http://www.3gpp.org/ftp/tsg_ran/WG2_RL2/TSGR2_113-e/Docs/R2-2101030.zip" TargetMode="External"/><Relationship Id="rId1764" Type="http://schemas.openxmlformats.org/officeDocument/2006/relationships/hyperlink" Target="http://www.3gpp.org/ftp/tsg_ran/WG2_RL2/TSGR2_113-e/Docs/R2-2100966.zip" TargetMode="External"/><Relationship Id="rId1971" Type="http://schemas.openxmlformats.org/officeDocument/2006/relationships/hyperlink" Target="http://www.3gpp.org/ftp/tsg_ran/WG2_RL2/TSGR2_113-e/Docs/R2-2100989.zip" TargetMode="External"/><Relationship Id="rId2608" Type="http://schemas.openxmlformats.org/officeDocument/2006/relationships/hyperlink" Target="http://www.3gpp.org/ftp/tsg_ran/WG2_RL2/TSGR2_113-e/Docs/R2-2100153.zip" TargetMode="External"/><Relationship Id="rId2815" Type="http://schemas.openxmlformats.org/officeDocument/2006/relationships/hyperlink" Target="http://www.3gpp.org/ftp/tsg_ran/WG2_RL2/TSGR2_113-e/Docs/R2-2102016.zip" TargetMode="External"/><Relationship Id="rId4170" Type="http://schemas.openxmlformats.org/officeDocument/2006/relationships/hyperlink" Target="http://www.3gpp.org/ftp/tsg_ran/WG2_RL2/TSGR2_113-e/Docs/R2-2100259.zip" TargetMode="External"/><Relationship Id="rId56" Type="http://schemas.openxmlformats.org/officeDocument/2006/relationships/hyperlink" Target="http://www.3gpp.org/ftp/tsg_ran/WG2_RL2/TSGR2_113-e/Docs/R2-2101962.zip" TargetMode="External"/><Relationship Id="rId1417" Type="http://schemas.openxmlformats.org/officeDocument/2006/relationships/hyperlink" Target="http://www.3gpp.org/ftp/tsg_ran/WG2_RL2/TSGR2_113-e/Docs/R2-2100448.zip" TargetMode="External"/><Relationship Id="rId1624" Type="http://schemas.openxmlformats.org/officeDocument/2006/relationships/hyperlink" Target="http://www.3gpp.org/ftp/tsg_ran/WG2_RL2/TSGR2_113-e/Docs/R2-2102308.zip" TargetMode="External"/><Relationship Id="rId1831" Type="http://schemas.openxmlformats.org/officeDocument/2006/relationships/hyperlink" Target="http://www.3gpp.org/ftp/tsg_ran/WG2_RL2/TSGR2_113-e/Docs/R2-2101579.zip" TargetMode="External"/><Relationship Id="rId4030" Type="http://schemas.openxmlformats.org/officeDocument/2006/relationships/hyperlink" Target="http://www.3gpp.org/ftp/tsg_ran/WG2_RL2/TSGR2_113-e/Docs/R2-2101571.zip" TargetMode="External"/><Relationship Id="rId3589" Type="http://schemas.openxmlformats.org/officeDocument/2006/relationships/hyperlink" Target="http://www.3gpp.org/ftp/tsg_ran/WG2_RL2/TSGR2_113-e/Docs/R2-2100032.zip" TargetMode="External"/><Relationship Id="rId3796" Type="http://schemas.openxmlformats.org/officeDocument/2006/relationships/hyperlink" Target="http://www.3gpp.org/ftp/tsg_ran/WG2_RL2/TSGR2_113-e/Docs/R2-2102342.zip" TargetMode="External"/><Relationship Id="rId2398" Type="http://schemas.openxmlformats.org/officeDocument/2006/relationships/hyperlink" Target="http://www.3gpp.org/ftp/tsg_ran/WG2_RL2/TSGR2_113-e/Docs/R2-2101138.zip" TargetMode="External"/><Relationship Id="rId3449" Type="http://schemas.openxmlformats.org/officeDocument/2006/relationships/hyperlink" Target="http://www.3gpp.org/ftp/tsg_ran/WG2_RL2/TSGR2_113-e/Docs/R2-2102246.zip" TargetMode="External"/><Relationship Id="rId577" Type="http://schemas.openxmlformats.org/officeDocument/2006/relationships/hyperlink" Target="http://www.3gpp.org/ftp/tsg_ran/WG2_RL2/TSGR2_113-e/Docs/R2-2102411.zip" TargetMode="External"/><Relationship Id="rId2258" Type="http://schemas.openxmlformats.org/officeDocument/2006/relationships/hyperlink" Target="http://www.3gpp.org/ftp/tsg_ran/WG2_RL2/TSGR2_113-e/Docs/R2-2100233.zip" TargetMode="External"/><Relationship Id="rId3656" Type="http://schemas.openxmlformats.org/officeDocument/2006/relationships/hyperlink" Target="http://www.3gpp.org/ftp/tsg_ran/WG2_RL2/TSGR2_113-e/Docs/R2-2102128.zip" TargetMode="External"/><Relationship Id="rId3863" Type="http://schemas.openxmlformats.org/officeDocument/2006/relationships/hyperlink" Target="http://www.3gpp.org/ftp/tsg_ran/WG2_RL2/TSGR2_113-e/Docs/R2-2102510.zip" TargetMode="External"/><Relationship Id="rId784" Type="http://schemas.openxmlformats.org/officeDocument/2006/relationships/hyperlink" Target="http://www.3gpp.org/ftp/tsg_ran/WG2_RL2/TSGR2_113-e/Docs/R2-2100468.zip" TargetMode="External"/><Relationship Id="rId991" Type="http://schemas.openxmlformats.org/officeDocument/2006/relationships/hyperlink" Target="http://www.3gpp.org/ftp/tsg_ran/WG2_RL2/TSGR2_113-e/Docs/R2-2102189.zip" TargetMode="External"/><Relationship Id="rId1067" Type="http://schemas.openxmlformats.org/officeDocument/2006/relationships/hyperlink" Target="http://www.3gpp.org/ftp/tsg_ran/WG2_RL2/TSGR2_113-e/Docs/R2-2102484.zip" TargetMode="External"/><Relationship Id="rId2465" Type="http://schemas.openxmlformats.org/officeDocument/2006/relationships/hyperlink" Target="http://www.3gpp.org/ftp/tsg_ran/WG2_RL2/TSGR2_113-e/Docs/R2-2102101.zip" TargetMode="External"/><Relationship Id="rId2672" Type="http://schemas.openxmlformats.org/officeDocument/2006/relationships/hyperlink" Target="http://www.3gpp.org/ftp/tsg_ran/WG2_RL2/TSGR2_113-e/Docs/R2-2100540.zip" TargetMode="External"/><Relationship Id="rId3309" Type="http://schemas.openxmlformats.org/officeDocument/2006/relationships/hyperlink" Target="http://www.3gpp.org/ftp/tsg_ran/WG2_RL2/TSGR2_113-e/Docs/R2-2101647.zip" TargetMode="External"/><Relationship Id="rId3516" Type="http://schemas.openxmlformats.org/officeDocument/2006/relationships/hyperlink" Target="http://www.3gpp.org/ftp/tsg_ran/WG2_RL2/TSGR2_113-e/Docs/R2-2100819.zip" TargetMode="External"/><Relationship Id="rId3723" Type="http://schemas.openxmlformats.org/officeDocument/2006/relationships/hyperlink" Target="http://www.3gpp.org/ftp/tsg_ran/WG2_RL2/TSGR2_113-e/Docs/R2-2102002.zip" TargetMode="External"/><Relationship Id="rId3930" Type="http://schemas.openxmlformats.org/officeDocument/2006/relationships/hyperlink" Target="http://www.3gpp.org/ftp/tsg_ran/WG2_RL2/TSGR2_113-e/Docs/R2-2100757.zip" TargetMode="External"/><Relationship Id="rId437" Type="http://schemas.openxmlformats.org/officeDocument/2006/relationships/hyperlink" Target="http://www.3gpp.org/ftp/tsg_ran/WG2_RL2/TSGR2_113-e/Docs/R2-2101558.zip" TargetMode="External"/><Relationship Id="rId644" Type="http://schemas.openxmlformats.org/officeDocument/2006/relationships/hyperlink" Target="http://www.3gpp.org/ftp/tsg_ran/WG2_RL2/TSGR2_113-e/Docs/R2-2101433.zip" TargetMode="External"/><Relationship Id="rId851" Type="http://schemas.openxmlformats.org/officeDocument/2006/relationships/hyperlink" Target="http://www.3gpp.org/ftp/tsg_ran/WG2_RL2/TSGR2_113-e/Docs/R2-2101767.zip" TargetMode="External"/><Relationship Id="rId1274" Type="http://schemas.openxmlformats.org/officeDocument/2006/relationships/hyperlink" Target="http://www.3gpp.org/ftp/tsg_ran/WG2_RL2/TSGR2_113-e/Docs/R2-2101479.zip" TargetMode="External"/><Relationship Id="rId1481" Type="http://schemas.openxmlformats.org/officeDocument/2006/relationships/hyperlink" Target="http://www.3gpp.org/ftp/tsg_ran/WG2_RL2/TSGR2_113-e/Docs/R2-2100448.zip" TargetMode="External"/><Relationship Id="rId2118" Type="http://schemas.openxmlformats.org/officeDocument/2006/relationships/hyperlink" Target="http://www.3gpp.org/ftp/tsg_ran/WG2_RL2/TSGR2_113-e/Docs/R2-2100250.zip" TargetMode="External"/><Relationship Id="rId2325" Type="http://schemas.openxmlformats.org/officeDocument/2006/relationships/hyperlink" Target="http://www.3gpp.org/ftp/tsg_ran/WG2_RL2/TSGR2_113-e/Docs/R2-2100282.zip" TargetMode="External"/><Relationship Id="rId2532" Type="http://schemas.openxmlformats.org/officeDocument/2006/relationships/hyperlink" Target="http://www.3gpp.org/ftp/tsg_ran/WG2_RL2/TSGR2_113-e/Docs/R2-2101453.zip" TargetMode="External"/><Relationship Id="rId504" Type="http://schemas.openxmlformats.org/officeDocument/2006/relationships/hyperlink" Target="http://www.3gpp.org/ftp/tsg_ran/WG2_RL2/TSGR2_113-e/Docs/R2-2101379.zip" TargetMode="External"/><Relationship Id="rId711" Type="http://schemas.openxmlformats.org/officeDocument/2006/relationships/hyperlink" Target="http://www.3gpp.org/ftp/tsg_ran/WG2_RL2/TSGR2_113-e/Docs/R2-2100314.zip" TargetMode="External"/><Relationship Id="rId1134" Type="http://schemas.openxmlformats.org/officeDocument/2006/relationships/hyperlink" Target="http://www.3gpp.org/ftp/tsg_ran/WG2_RL2/TSGR2_113-e/Docs/R2-2100406.zip" TargetMode="External"/><Relationship Id="rId1341" Type="http://schemas.openxmlformats.org/officeDocument/2006/relationships/hyperlink" Target="http://www.3gpp.org/ftp/tsg_ran/WG2_RL2/TSGR2_113-e/Docs/R2-2101694.zip" TargetMode="External"/><Relationship Id="rId4497" Type="http://schemas.openxmlformats.org/officeDocument/2006/relationships/hyperlink" Target="http://www.3gpp.org/ftp/tsg_ran/WG2_RL2/TSGR2_113-e/Docs/R2-2101996.zip" TargetMode="External"/><Relationship Id="rId1201" Type="http://schemas.openxmlformats.org/officeDocument/2006/relationships/hyperlink" Target="http://www.3gpp.org/ftp/tsg_ran/WG2_RL2/TSGR2_113-e/Docs/R2-2100681.zip" TargetMode="External"/><Relationship Id="rId3099" Type="http://schemas.openxmlformats.org/officeDocument/2006/relationships/hyperlink" Target="http://www.3gpp.org/ftp/tsg_ran/WG2_RL2/TSGR2_113-e/Docs/R2-2101603.zip" TargetMode="External"/><Relationship Id="rId4357" Type="http://schemas.openxmlformats.org/officeDocument/2006/relationships/hyperlink" Target="http://www.3gpp.org/ftp/tsg_ran/WG2_RL2/TSGR2_113-e/Docs/R2-2101940.zip" TargetMode="External"/><Relationship Id="rId3166" Type="http://schemas.openxmlformats.org/officeDocument/2006/relationships/hyperlink" Target="http://www.3gpp.org/ftp/tsg_ran/WG2_RL2/TSGR2_113-e/Docs/R2-2102147.zip" TargetMode="External"/><Relationship Id="rId3373" Type="http://schemas.openxmlformats.org/officeDocument/2006/relationships/hyperlink" Target="http://www.3gpp.org/ftp/tsg_ran/WG2_RL2/TSGR2_113-e/Docs/R2-2100161.zip" TargetMode="External"/><Relationship Id="rId3580" Type="http://schemas.openxmlformats.org/officeDocument/2006/relationships/hyperlink" Target="http://www.3gpp.org/ftp/tsg_ran/WG2_RL2/TSGR2_113-e/Docs/R2-2100023.zip" TargetMode="External"/><Relationship Id="rId4217" Type="http://schemas.openxmlformats.org/officeDocument/2006/relationships/hyperlink" Target="http://www.3gpp.org/ftp/tsg_ran/WG2_RL2/TSGR2_113-e/Docs/R2-2101366.zip" TargetMode="External"/><Relationship Id="rId4424" Type="http://schemas.openxmlformats.org/officeDocument/2006/relationships/hyperlink" Target="http://www.3gpp.org/ftp/tsg_ran/WG2_RL2/TSGR2_113-e/Docs/R2-2100188.zip" TargetMode="External"/><Relationship Id="rId294" Type="http://schemas.openxmlformats.org/officeDocument/2006/relationships/hyperlink" Target="http://www.3gpp.org/ftp/tsg_ran/WG2_RL2/TSGR2_113-e/Docs/R2-2101934.zip" TargetMode="External"/><Relationship Id="rId2182" Type="http://schemas.openxmlformats.org/officeDocument/2006/relationships/hyperlink" Target="http://www.3gpp.org/ftp/tsg_ran/WG2_RL2/TSGR2_113-e/Docs/R2-2100753.zip" TargetMode="External"/><Relationship Id="rId3026" Type="http://schemas.openxmlformats.org/officeDocument/2006/relationships/hyperlink" Target="http://www.3gpp.org/ftp/tsg_ran/WG2_RL2/TSGR2_113-e/Docs/R2-2102040.zip" TargetMode="External"/><Relationship Id="rId3233" Type="http://schemas.openxmlformats.org/officeDocument/2006/relationships/hyperlink" Target="http://www.3gpp.org/ftp/tsg_ran/WG2_RL2/TSGR2_113-e/Docs/R2-2101245.zip" TargetMode="External"/><Relationship Id="rId154" Type="http://schemas.openxmlformats.org/officeDocument/2006/relationships/hyperlink" Target="http://www.3gpp.org/ftp/tsg_ran/WG2_RL2/TSGR2_113-e/Docs/R2-2101524.zip" TargetMode="External"/><Relationship Id="rId361" Type="http://schemas.openxmlformats.org/officeDocument/2006/relationships/hyperlink" Target="http://www.3gpp.org/ftp/tsg_ran/WG2_RL2/TSGR2_113-e/Docs/R2-2101913.zip" TargetMode="External"/><Relationship Id="rId2042" Type="http://schemas.openxmlformats.org/officeDocument/2006/relationships/hyperlink" Target="http://www.3gpp.org/ftp/tsg_ran/WG2_RL2/TSGR2_113-e/Docs/R2-2101541.zip" TargetMode="External"/><Relationship Id="rId3440" Type="http://schemas.openxmlformats.org/officeDocument/2006/relationships/hyperlink" Target="http://www.3gpp.org/ftp/tsg_ran/WG2_RL2/TSGR2_113-e/Docs/R2-2101046.zip" TargetMode="External"/><Relationship Id="rId2999" Type="http://schemas.openxmlformats.org/officeDocument/2006/relationships/hyperlink" Target="http://www.3gpp.org/ftp/tsg_ran/WG2_RL2/TSGR2_113-e/Docs/R2-2100755.zip" TargetMode="External"/><Relationship Id="rId3300" Type="http://schemas.openxmlformats.org/officeDocument/2006/relationships/hyperlink" Target="http://www.3gpp.org/ftp/tsg_ran/WG2_RL2/TSGR2_113-e/Docs/R2-2100800.zip" TargetMode="External"/><Relationship Id="rId221" Type="http://schemas.openxmlformats.org/officeDocument/2006/relationships/hyperlink" Target="http://www.3gpp.org/ftp/tsg_ran/WG2_RL2/TSGR2_113-e/Docs/R2-2100554.zip" TargetMode="External"/><Relationship Id="rId2859" Type="http://schemas.openxmlformats.org/officeDocument/2006/relationships/hyperlink" Target="http://www.3gpp.org/ftp/tsg_ran/WG2_RL2/TSGR2_113-e/Docs/R2-2100649.zip" TargetMode="External"/><Relationship Id="rId1668" Type="http://schemas.openxmlformats.org/officeDocument/2006/relationships/hyperlink" Target="http://www.3gpp.org/ftp/tsg_ran/WG2_RL2/TSGR2_113-e/Docs/R2-2102333.zip" TargetMode="External"/><Relationship Id="rId1875" Type="http://schemas.openxmlformats.org/officeDocument/2006/relationships/hyperlink" Target="http://www.3gpp.org/ftp/tsg_ran/WG2_RL2/TSGR2_113-e/Docs/R2-2100082.zip" TargetMode="External"/><Relationship Id="rId2719" Type="http://schemas.openxmlformats.org/officeDocument/2006/relationships/hyperlink" Target="http://www.3gpp.org/ftp/tsg_ran/WG2_RL2/TSGR2_113-e/Docs/R2-2102043.zip" TargetMode="External"/><Relationship Id="rId4074" Type="http://schemas.openxmlformats.org/officeDocument/2006/relationships/hyperlink" Target="http://www.3gpp.org/ftp/tsg_ran/WG2_RL2/TSGR2_113-e/Docs/R2-2101684.zip" TargetMode="External"/><Relationship Id="rId4281" Type="http://schemas.openxmlformats.org/officeDocument/2006/relationships/hyperlink" Target="http://www.3gpp.org/ftp/tsg_ran/WG2_RL2/TSGR2_113-e/Docs/R2-2102063.zip" TargetMode="External"/><Relationship Id="rId1528" Type="http://schemas.openxmlformats.org/officeDocument/2006/relationships/hyperlink" Target="http://www.3gpp.org/ftp/tsg_ran/WG2_RL2/TSGR2_113-e/Docs/R2-2102011.zip" TargetMode="External"/><Relationship Id="rId2926" Type="http://schemas.openxmlformats.org/officeDocument/2006/relationships/hyperlink" Target="http://www.3gpp.org/ftp/tsg_ran/WG2_RL2/TSGR2_113-e/Docs/R2-2100409.zip" TargetMode="External"/><Relationship Id="rId3090" Type="http://schemas.openxmlformats.org/officeDocument/2006/relationships/hyperlink" Target="http://www.3gpp.org/ftp/tsg_ran/WG2_RL2/TSGR2_113-e/Docs/R2-2101668.zip" TargetMode="External"/><Relationship Id="rId4141" Type="http://schemas.openxmlformats.org/officeDocument/2006/relationships/hyperlink" Target="http://www.3gpp.org/ftp/tsg_ran/WG2_RL2/TSGR2_113-e/Docs/R2-2100145.zip" TargetMode="External"/><Relationship Id="rId1735" Type="http://schemas.openxmlformats.org/officeDocument/2006/relationships/hyperlink" Target="http://www.3gpp.org/ftp/tsg_ran/WG2_RL2/TSGR2_113-e/Docs/R2-2101036.zip" TargetMode="External"/><Relationship Id="rId1942" Type="http://schemas.openxmlformats.org/officeDocument/2006/relationships/hyperlink" Target="http://www.3gpp.org/ftp/tsg_ran/WG2_RL2/TSGR2_113-e/Docs/R2-2100414.zip" TargetMode="External"/><Relationship Id="rId4001" Type="http://schemas.openxmlformats.org/officeDocument/2006/relationships/hyperlink" Target="http://www.3gpp.org/ftp/tsg_ran/WG2_RL2/TSGR2_113-e/Docs/R2-2100247.zip" TargetMode="External"/><Relationship Id="rId27" Type="http://schemas.openxmlformats.org/officeDocument/2006/relationships/hyperlink" Target="http://www.3gpp.org/ftp/tsg_ran/WG2_RL2/TSGR2_113-e/Docs/R2-2102158.zip" TargetMode="External"/><Relationship Id="rId1802" Type="http://schemas.openxmlformats.org/officeDocument/2006/relationships/hyperlink" Target="http://www.3gpp.org/ftp/tsg_ran/WG2_RL2/TSGR2_113-e/Docs/R2-2102153.zip" TargetMode="External"/><Relationship Id="rId3767" Type="http://schemas.openxmlformats.org/officeDocument/2006/relationships/hyperlink" Target="http://www.3gpp.org/ftp/tsg_ran/WG2_RL2/TSGR2_113-e/Docs/R2-2102217.zip" TargetMode="External"/><Relationship Id="rId3974" Type="http://schemas.openxmlformats.org/officeDocument/2006/relationships/hyperlink" Target="http://www.3gpp.org/ftp/tsg_ran/WG2_RL2/TSGR2_113-e/Docs/R2-2101911.zip" TargetMode="External"/><Relationship Id="rId688" Type="http://schemas.openxmlformats.org/officeDocument/2006/relationships/hyperlink" Target="http://www.3gpp.org/ftp/tsg_ran/WG2_RL2/TSGR2_113-e/Docs/R2-2100341.zip" TargetMode="External"/><Relationship Id="rId895" Type="http://schemas.openxmlformats.org/officeDocument/2006/relationships/hyperlink" Target="http://www.3gpp.org/ftp/tsg_ran/WG2_RL2/TSGR2_113-e/Docs/R2-2101760.zip" TargetMode="External"/><Relationship Id="rId2369" Type="http://schemas.openxmlformats.org/officeDocument/2006/relationships/hyperlink" Target="http://www.3gpp.org/ftp/tsg_ran/WG2_RL2/TSGR2_113-e/Docs/R2-2100284.zip" TargetMode="External"/><Relationship Id="rId2576" Type="http://schemas.openxmlformats.org/officeDocument/2006/relationships/hyperlink" Target="http://www.3gpp.org/ftp/tsg_ran/WG2_RL2/TSGR2_113-e/Docs/R2-2100489.zip" TargetMode="External"/><Relationship Id="rId2783" Type="http://schemas.openxmlformats.org/officeDocument/2006/relationships/hyperlink" Target="http://www.3gpp.org/ftp/tsg_ran/WG2_RL2/TSGR2_113-e/Docs/R2-2100291.zip" TargetMode="External"/><Relationship Id="rId2990" Type="http://schemas.openxmlformats.org/officeDocument/2006/relationships/hyperlink" Target="http://www.3gpp.org/ftp/tsg_ran/WG2_RL2/TSGR2_113-e/Docs/R2-2102018.zip" TargetMode="External"/><Relationship Id="rId3627" Type="http://schemas.openxmlformats.org/officeDocument/2006/relationships/hyperlink" Target="http://www.3gpp.org/ftp/tsg_ran/WG2_RL2/TSGR2_113-e/Docs/R2-2100070.zip" TargetMode="External"/><Relationship Id="rId3834" Type="http://schemas.openxmlformats.org/officeDocument/2006/relationships/hyperlink" Target="http://www.3gpp.org/ftp/tsg_ran/WG2_RL2/TSGR2_113-e/Docs/R2-2102434.zip" TargetMode="External"/><Relationship Id="rId548" Type="http://schemas.openxmlformats.org/officeDocument/2006/relationships/hyperlink" Target="http://www.3gpp.org/ftp/tsg_ran/WG2_RL2/TSGR2_113-e/Docs/R2-2100973.zip" TargetMode="External"/><Relationship Id="rId755" Type="http://schemas.openxmlformats.org/officeDocument/2006/relationships/hyperlink" Target="http://www.3gpp.org/ftp/tsg_ran/WG2_RL2/TSGR2_113-e/Docs/R2-2101685.zip" TargetMode="External"/><Relationship Id="rId962" Type="http://schemas.openxmlformats.org/officeDocument/2006/relationships/hyperlink" Target="http://www.3gpp.org/ftp/tsg_ran/WG2_RL2/TSGR2_113-e/Docs/R2-2102505.zip" TargetMode="External"/><Relationship Id="rId1178" Type="http://schemas.openxmlformats.org/officeDocument/2006/relationships/hyperlink" Target="http://www.3gpp.org/ftp/tsg_ran/WG2_RL2/TSGR2_113-e/Docs/R2-2101999.zip" TargetMode="External"/><Relationship Id="rId1385" Type="http://schemas.openxmlformats.org/officeDocument/2006/relationships/hyperlink" Target="http://www.3gpp.org/ftp/tsg_ran/WG2_RL2/TSGR2_113-e/Docs/R2-2102141.zip" TargetMode="External"/><Relationship Id="rId1592" Type="http://schemas.openxmlformats.org/officeDocument/2006/relationships/hyperlink" Target="http://www.3gpp.org/ftp/tsg_ran/WG2_RL2/TSGR2_113-e/Docs/R2-2102025.zip" TargetMode="External"/><Relationship Id="rId2229" Type="http://schemas.openxmlformats.org/officeDocument/2006/relationships/hyperlink" Target="http://www.3gpp.org/ftp/tsg_ran/WG2_RL2/TSGR2_113-e/Docs/R2-2100066.zip" TargetMode="External"/><Relationship Id="rId2436" Type="http://schemas.openxmlformats.org/officeDocument/2006/relationships/hyperlink" Target="http://www.3gpp.org/ftp/tsg_ran/WG2_RL2/TSGR2_113-e/Docs/R2-2100111.zip" TargetMode="External"/><Relationship Id="rId2643" Type="http://schemas.openxmlformats.org/officeDocument/2006/relationships/hyperlink" Target="http://www.3gpp.org/ftp/tsg_ran/WG2_RL2/TSGR2_113-e/Docs/R2-2102053.zip" TargetMode="External"/><Relationship Id="rId2850" Type="http://schemas.openxmlformats.org/officeDocument/2006/relationships/hyperlink" Target="http://www.3gpp.org/ftp/tsg_ran/WG2_RL2/TSGR2_113-e/Docs/R2-2102055.zip" TargetMode="External"/><Relationship Id="rId91" Type="http://schemas.openxmlformats.org/officeDocument/2006/relationships/hyperlink" Target="http://www.3gpp.org/ftp/tsg_ran/WG2_RL2/TSGR2_113-e/Docs/R2-2101994.zip" TargetMode="External"/><Relationship Id="rId408" Type="http://schemas.openxmlformats.org/officeDocument/2006/relationships/hyperlink" Target="http://www.3gpp.org/ftp/tsg_ran/WG2_RL2/TSGR2_113-e/Docs/R2-2102376.zip" TargetMode="External"/><Relationship Id="rId615" Type="http://schemas.openxmlformats.org/officeDocument/2006/relationships/hyperlink" Target="http://www.3gpp.org/ftp/tsg_ran/WG2_RL2/TSGR2_113-e/Docs/R2-2100954.zip" TargetMode="External"/><Relationship Id="rId822" Type="http://schemas.openxmlformats.org/officeDocument/2006/relationships/hyperlink" Target="http://www.3gpp.org/ftp/tsg_ran/WG2_RL2/TSGR2_113-e/Docs/R2-2101655.zip" TargetMode="External"/><Relationship Id="rId1038" Type="http://schemas.openxmlformats.org/officeDocument/2006/relationships/hyperlink" Target="http://www.3gpp.org/ftp/tsg_ran/WG2_RL2/TSGR2_113-e/Docs/R2-2100792.zip" TargetMode="External"/><Relationship Id="rId1245" Type="http://schemas.openxmlformats.org/officeDocument/2006/relationships/hyperlink" Target="http://www.3gpp.org/ftp/tsg_ran/WG2_RL2/TSGR2_113-e/Docs/R2-2101966.zip" TargetMode="External"/><Relationship Id="rId1452" Type="http://schemas.openxmlformats.org/officeDocument/2006/relationships/hyperlink" Target="http://www.3gpp.org/ftp/tsg_ran/WG2_RL2/TSGR2_113-e/Docs/R2-2101714.zip" TargetMode="External"/><Relationship Id="rId2503" Type="http://schemas.openxmlformats.org/officeDocument/2006/relationships/hyperlink" Target="http://www.3gpp.org/ftp/tsg_ran/WG2_RL2/TSGR2_113-e/Docs/R2-2101181.zip" TargetMode="External"/><Relationship Id="rId3901" Type="http://schemas.openxmlformats.org/officeDocument/2006/relationships/hyperlink" Target="http://www.3gpp.org/ftp/tsg_ran/WG2_RL2/TSGR2_113-e/Docs/R2-2101442.zip" TargetMode="External"/><Relationship Id="rId1105" Type="http://schemas.openxmlformats.org/officeDocument/2006/relationships/hyperlink" Target="http://www.3gpp.org/ftp/tsg_ran/WG2_RL2/TSGR2_113-e/Docs/R2-2101829.zip" TargetMode="External"/><Relationship Id="rId1312" Type="http://schemas.openxmlformats.org/officeDocument/2006/relationships/hyperlink" Target="http://www.3gpp.org/ftp/tsg_ran/WG2_RL2/TSGR2_113-e/Docs/R2-2101942.zip" TargetMode="External"/><Relationship Id="rId2710" Type="http://schemas.openxmlformats.org/officeDocument/2006/relationships/hyperlink" Target="http://www.3gpp.org/ftp/tsg_ran/WG2_RL2/TSGR2_113-e/Docs/R2-2101063.zip" TargetMode="External"/><Relationship Id="rId4468" Type="http://schemas.openxmlformats.org/officeDocument/2006/relationships/hyperlink" Target="http://www.3gpp.org/ftp/tsg_ran/WG2_RL2/TSGR2_113-e/Docs/R2-2102348.zip" TargetMode="External"/><Relationship Id="rId3277" Type="http://schemas.openxmlformats.org/officeDocument/2006/relationships/hyperlink" Target="http://www.3gpp.org/ftp/tsg_ran/WG2_RL2/TSGR2_113-e/Docs/R2-2101791.zip" TargetMode="External"/><Relationship Id="rId198" Type="http://schemas.openxmlformats.org/officeDocument/2006/relationships/hyperlink" Target="http://www.3gpp.org/ftp/tsg_ran/WG2_RL2/TSGR2_113-e/Docs/R2-2100315.zip" TargetMode="External"/><Relationship Id="rId2086" Type="http://schemas.openxmlformats.org/officeDocument/2006/relationships/hyperlink" Target="http://www.3gpp.org/ftp/tsg_ran/WG2_RL2/TSGR2_113-e/Docs/R2-2100471.zip" TargetMode="External"/><Relationship Id="rId3484" Type="http://schemas.openxmlformats.org/officeDocument/2006/relationships/hyperlink" Target="http://www.3gpp.org/ftp/tsg_ran/WG2_RL2/TSGR2_113-e/Docs/R2-2102419.zip" TargetMode="External"/><Relationship Id="rId3691" Type="http://schemas.openxmlformats.org/officeDocument/2006/relationships/hyperlink" Target="http://www.3gpp.org/ftp/tsg_ran/WG2_RL2/TSGR2_113-e/Docs/R2-2101025.zip" TargetMode="External"/><Relationship Id="rId4328" Type="http://schemas.openxmlformats.org/officeDocument/2006/relationships/hyperlink" Target="http://www.3gpp.org/ftp/tsg_ran/WG2_RL2/TSGR2_113-e/Docs/R2-2102111.zip" TargetMode="External"/><Relationship Id="rId2293" Type="http://schemas.openxmlformats.org/officeDocument/2006/relationships/hyperlink" Target="http://www.3gpp.org/ftp/tsg_ran/WG2_RL2/TSGR2_113-e/Docs/R2-2100922.zip" TargetMode="External"/><Relationship Id="rId3137" Type="http://schemas.openxmlformats.org/officeDocument/2006/relationships/hyperlink" Target="http://www.3gpp.org/ftp/tsg_ran/WG2_RL2/TSGR2_113-e/Docs/R2-2100603.zip" TargetMode="External"/><Relationship Id="rId3344" Type="http://schemas.openxmlformats.org/officeDocument/2006/relationships/hyperlink" Target="http://www.3gpp.org/ftp/tsg_ran/WG2_RL2/TSGR2_113-e/Docs/R2-2101898.zip" TargetMode="External"/><Relationship Id="rId3551" Type="http://schemas.openxmlformats.org/officeDocument/2006/relationships/hyperlink" Target="http://www.3gpp.org/ftp/tsg_ran/WG2_RL2/TSGR2_113-e/Docs/R2-2101953.zip" TargetMode="External"/><Relationship Id="rId265" Type="http://schemas.openxmlformats.org/officeDocument/2006/relationships/hyperlink" Target="http://www.3gpp.org/ftp/tsg_ran/WG2_RL2/TSGR2_113-e/Docs/R2-2100063.zip" TargetMode="External"/><Relationship Id="rId472" Type="http://schemas.openxmlformats.org/officeDocument/2006/relationships/hyperlink" Target="http://www.3gpp.org/ftp/tsg_ran/WG2_RL2/TSGR2_113-e/Docs/R2-2101468.zip" TargetMode="External"/><Relationship Id="rId2153" Type="http://schemas.openxmlformats.org/officeDocument/2006/relationships/hyperlink" Target="http://www.3gpp.org/ftp/tsg_ran/WG2_RL2/TSGR2_113-e/Docs/R2-2101937.zip" TargetMode="External"/><Relationship Id="rId2360" Type="http://schemas.openxmlformats.org/officeDocument/2006/relationships/hyperlink" Target="http://www.3gpp.org/ftp/tsg_ran/WG2_RL2/TSGR2_113-e/Docs/R2-2101507.zip" TargetMode="External"/><Relationship Id="rId3204" Type="http://schemas.openxmlformats.org/officeDocument/2006/relationships/hyperlink" Target="http://www.3gpp.org/ftp/tsg_ran/WG2_RL2/TSGR2_113-e/Docs/R2-2100019.zip" TargetMode="External"/><Relationship Id="rId3411" Type="http://schemas.openxmlformats.org/officeDocument/2006/relationships/hyperlink" Target="http://www.3gpp.org/ftp/tsg_ran/WG2_RL2/TSGR2_113-e/Docs/R2-2102163.zip" TargetMode="External"/><Relationship Id="rId125" Type="http://schemas.openxmlformats.org/officeDocument/2006/relationships/hyperlink" Target="http://www.3gpp.org/ftp/tsg_ran/WG2_RL2/TSGR2_113-e/Docs/R2-2102366.zip" TargetMode="External"/><Relationship Id="rId332" Type="http://schemas.openxmlformats.org/officeDocument/2006/relationships/hyperlink" Target="http://www.3gpp.org/ftp/tsg_ran/WG2_RL2/TSGR2_113-e/Docs/R2-2100481.zip" TargetMode="External"/><Relationship Id="rId2013" Type="http://schemas.openxmlformats.org/officeDocument/2006/relationships/hyperlink" Target="http://www.3gpp.org/ftp/tsg_ran/WG2_RL2/TSGR2_113-e/Docs/R2-2100647.zip" TargetMode="External"/><Relationship Id="rId2220" Type="http://schemas.openxmlformats.org/officeDocument/2006/relationships/hyperlink" Target="http://www.3gpp.org/ftp/tsg_ran/WG2_RL2/TSGR2_113-e/Docs/R2-2101142.zip" TargetMode="External"/><Relationship Id="rId4185" Type="http://schemas.openxmlformats.org/officeDocument/2006/relationships/hyperlink" Target="http://www.3gpp.org/ftp/tsg_ran/WG2_RL2/TSGR2_113-e/Docs/R2-2101708.zip" TargetMode="External"/><Relationship Id="rId4392" Type="http://schemas.openxmlformats.org/officeDocument/2006/relationships/hyperlink" Target="http://www.3gpp.org/ftp/tsg_ran/WG2_RL2/TSGR2_113-e/Docs/R2-2101068.zip" TargetMode="External"/><Relationship Id="rId1779" Type="http://schemas.openxmlformats.org/officeDocument/2006/relationships/hyperlink" Target="http://www.3gpp.org/ftp/tsg_ran/WG2_RL2/TSGR2_113-e/Docs/R2-2102161.zip" TargetMode="External"/><Relationship Id="rId1986" Type="http://schemas.openxmlformats.org/officeDocument/2006/relationships/hyperlink" Target="http://www.3gpp.org/ftp/tsg_ran/WG2_RL2/TSGR2_113-e/Docs/R2-2100134.zip" TargetMode="External"/><Relationship Id="rId4045" Type="http://schemas.openxmlformats.org/officeDocument/2006/relationships/hyperlink" Target="http://www.3gpp.org/ftp/tsg_ran/WG2_RL2/TSGR2_113-e/Docs/R2-2101020.zip" TargetMode="External"/><Relationship Id="rId4252" Type="http://schemas.openxmlformats.org/officeDocument/2006/relationships/hyperlink" Target="http://www.3gpp.org/ftp/tsg_ran/WG2_RL2/TSGR2_113-e/Docs/R2-2101980.zip" TargetMode="External"/><Relationship Id="rId1639" Type="http://schemas.openxmlformats.org/officeDocument/2006/relationships/hyperlink" Target="http://www.3gpp.org/ftp/tsg_ran/WG2_RL2/TSGR2_113-e/Docs/R2-2100029.zip" TargetMode="External"/><Relationship Id="rId1846" Type="http://schemas.openxmlformats.org/officeDocument/2006/relationships/hyperlink" Target="http://www.3gpp.org/ftp/tsg_ran/WG2_RL2/TSGR2_113-e/Docs/R2-2101498.zip" TargetMode="External"/><Relationship Id="rId3061" Type="http://schemas.openxmlformats.org/officeDocument/2006/relationships/hyperlink" Target="http://www.3gpp.org/ftp/tsg_ran/WG2_RL2/TSGR2_113-e/Docs/R2-2101114.zip" TargetMode="External"/><Relationship Id="rId1706" Type="http://schemas.openxmlformats.org/officeDocument/2006/relationships/hyperlink" Target="http://www.3gpp.org/ftp/tsg_ran/WG2_RL2/TSGR2_113-e/Docs/R2-2100484.zip" TargetMode="External"/><Relationship Id="rId1913" Type="http://schemas.openxmlformats.org/officeDocument/2006/relationships/hyperlink" Target="http://www.3gpp.org/ftp/tsg_ran/WG2_RL2/TSGR2_113-e/Docs/R2-2101626.zip" TargetMode="External"/><Relationship Id="rId4112" Type="http://schemas.openxmlformats.org/officeDocument/2006/relationships/hyperlink" Target="http://www.3gpp.org/ftp/tsg_ran/WG2_RL2/TSGR2_113-e/Docs/R2-2101434.zip" TargetMode="External"/><Relationship Id="rId3878" Type="http://schemas.openxmlformats.org/officeDocument/2006/relationships/hyperlink" Target="http://www.3gpp.org/ftp/tsg_ran/WG2_RL2/TSGR2_113-e/Docs/R2-2100091.zip" TargetMode="External"/><Relationship Id="rId799" Type="http://schemas.openxmlformats.org/officeDocument/2006/relationships/hyperlink" Target="http://www.3gpp.org/ftp/tsg_ran/WG2_RL2/TSGR2_113-e/Docs/R2-2102082.zip" TargetMode="External"/><Relationship Id="rId2687" Type="http://schemas.openxmlformats.org/officeDocument/2006/relationships/hyperlink" Target="http://www.3gpp.org/ftp/tsg_ran/WG2_RL2/TSGR2_113-e/Docs/R2-2101125.zip" TargetMode="External"/><Relationship Id="rId2894" Type="http://schemas.openxmlformats.org/officeDocument/2006/relationships/hyperlink" Target="http://www.3gpp.org/ftp/tsg_ran/WG2_RL2/TSGR2_113-e/Docs/R2-2101227.zip" TargetMode="External"/><Relationship Id="rId3738" Type="http://schemas.openxmlformats.org/officeDocument/2006/relationships/hyperlink" Target="http://www.3gpp.org/ftp/tsg_ran/WG2_RL2/TSGR2_113-e/Docs/R2-2102070.zip" TargetMode="External"/><Relationship Id="rId659" Type="http://schemas.openxmlformats.org/officeDocument/2006/relationships/hyperlink" Target="http://www.3gpp.org/ftp/tsg_ran/WG2_RL2/TSGR2_113-e/Docs/R2-2100008.zip" TargetMode="External"/><Relationship Id="rId866" Type="http://schemas.openxmlformats.org/officeDocument/2006/relationships/hyperlink" Target="http://www.3gpp.org/ftp/tsg_ran/WG2_RL2/TSGR2_113-e/Docs/R2-2100231.zip" TargetMode="External"/><Relationship Id="rId1289" Type="http://schemas.openxmlformats.org/officeDocument/2006/relationships/hyperlink" Target="http://www.3gpp.org/ftp/tsg_ran/WG2_RL2/TSGR2_113-e/Docs/R2-2101075.zip" TargetMode="External"/><Relationship Id="rId1496" Type="http://schemas.openxmlformats.org/officeDocument/2006/relationships/hyperlink" Target="http://www.3gpp.org/ftp/tsg_ran/WG2_RL2/TSGR2_113-e/Docs/R2-2102513.zip" TargetMode="External"/><Relationship Id="rId2547" Type="http://schemas.openxmlformats.org/officeDocument/2006/relationships/hyperlink" Target="http://www.3gpp.org/ftp/tsg_ran/WG2_RL2/TSGR2_113-e/Docs/R2-2100766.zip" TargetMode="External"/><Relationship Id="rId3945" Type="http://schemas.openxmlformats.org/officeDocument/2006/relationships/hyperlink" Target="http://www.3gpp.org/ftp/tsg_ran/WG2_RL2/TSGR2_113-e/Docs/R2-2101944.zip" TargetMode="External"/><Relationship Id="rId519" Type="http://schemas.openxmlformats.org/officeDocument/2006/relationships/hyperlink" Target="http://www.3gpp.org/ftp/tsg_ran/WG2_RL2/TSGR2_113-e/Docs/R2-2101926.zip" TargetMode="External"/><Relationship Id="rId1149" Type="http://schemas.openxmlformats.org/officeDocument/2006/relationships/hyperlink" Target="http://www.3gpp.org/ftp/tsg_ran/WG2_RL2/TSGR2_113-e/Docs/R2-2100406.zip" TargetMode="External"/><Relationship Id="rId1356" Type="http://schemas.openxmlformats.org/officeDocument/2006/relationships/hyperlink" Target="http://www.3gpp.org/ftp/tsg_ran/WG2_RL2/TSGR2_113-e/Docs/R2-2102346.zip" TargetMode="External"/><Relationship Id="rId2754" Type="http://schemas.openxmlformats.org/officeDocument/2006/relationships/hyperlink" Target="http://www.3gpp.org/ftp/tsg_ran/WG2_RL2/TSGR2_113-e/Docs/R2-2101607.zip" TargetMode="External"/><Relationship Id="rId2961" Type="http://schemas.openxmlformats.org/officeDocument/2006/relationships/hyperlink" Target="http://www.3gpp.org/ftp/tsg_ran/WG2_RL2/TSGR2_113-e/Docs/R2-2101087.zip" TargetMode="External"/><Relationship Id="rId3805" Type="http://schemas.openxmlformats.org/officeDocument/2006/relationships/hyperlink" Target="http://www.3gpp.org/ftp/tsg_ran/WG2_RL2/TSGR2_113-e/Docs/R2-2102366.zip" TargetMode="External"/><Relationship Id="rId726" Type="http://schemas.openxmlformats.org/officeDocument/2006/relationships/hyperlink" Target="http://www.3gpp.org/ftp/tsg_ran/WG2_RL2/TSGR2_113-e/Docs/R2-2101685.zip" TargetMode="External"/><Relationship Id="rId933" Type="http://schemas.openxmlformats.org/officeDocument/2006/relationships/hyperlink" Target="http://www.3gpp.org/ftp/tsg_ran/WG2_RL2/TSGR2_113-e/Docs/R2-2102197.zip" TargetMode="External"/><Relationship Id="rId1009" Type="http://schemas.openxmlformats.org/officeDocument/2006/relationships/hyperlink" Target="http://www.3gpp.org/ftp/tsg_ran/WG2_RL2/TSGR2_113-e/Docs/R2-2100119.zip" TargetMode="External"/><Relationship Id="rId1563" Type="http://schemas.openxmlformats.org/officeDocument/2006/relationships/hyperlink" Target="http://www.3gpp.org/ftp/tsg_ran/WG2_RL2/TSGR2_113-e/Docs/R2-2101891.zip" TargetMode="External"/><Relationship Id="rId1770" Type="http://schemas.openxmlformats.org/officeDocument/2006/relationships/hyperlink" Target="http://www.3gpp.org/ftp/tsg_ran/WG2_RL2/TSGR2_113-e/Docs/R2-2101548.zip" TargetMode="External"/><Relationship Id="rId2407" Type="http://schemas.openxmlformats.org/officeDocument/2006/relationships/hyperlink" Target="http://www.3gpp.org/ftp/tsg_ran/WG2_RL2/TSGR2_113-e/Docs/R2-2101506.zip" TargetMode="External"/><Relationship Id="rId2614" Type="http://schemas.openxmlformats.org/officeDocument/2006/relationships/hyperlink" Target="http://www.3gpp.org/ftp/tsg_ran/WG2_RL2/TSGR2_113-e/Docs/R2-2100852.zip" TargetMode="External"/><Relationship Id="rId2821" Type="http://schemas.openxmlformats.org/officeDocument/2006/relationships/hyperlink" Target="http://www.3gpp.org/ftp/tsg_ran/WG2_RL2/TSGR2_113-e/Docs/R2-2100530.zip" TargetMode="External"/><Relationship Id="rId62" Type="http://schemas.openxmlformats.org/officeDocument/2006/relationships/hyperlink" Target="http://www.3gpp.org/ftp/tsg_ran/WG2_RL2/TSGR2_113-e/Docs/R2-2101659.zip" TargetMode="External"/><Relationship Id="rId1216" Type="http://schemas.openxmlformats.org/officeDocument/2006/relationships/hyperlink" Target="http://www.3gpp.org/ftp/tsg_ran/WG2_RL2/TSGR2_113-e/Docs/R2-2101997.zip" TargetMode="External"/><Relationship Id="rId1423" Type="http://schemas.openxmlformats.org/officeDocument/2006/relationships/hyperlink" Target="http://www.3gpp.org/ftp/tsg_ran/WG2_RL2/TSGR2_113-e/Docs/R2-2100695.zip" TargetMode="External"/><Relationship Id="rId1630" Type="http://schemas.openxmlformats.org/officeDocument/2006/relationships/hyperlink" Target="http://www.3gpp.org/ftp/tsg_ran/WG2_RL2/TSGR2_113-e/Docs/R2-2100387.zip" TargetMode="External"/><Relationship Id="rId3388" Type="http://schemas.openxmlformats.org/officeDocument/2006/relationships/hyperlink" Target="http://www.3gpp.org/ftp/tsg_ran/WG2_RL2/TSGR2_113-e/Docs/R2-2102394.zip" TargetMode="External"/><Relationship Id="rId3595" Type="http://schemas.openxmlformats.org/officeDocument/2006/relationships/hyperlink" Target="http://www.3gpp.org/ftp/tsg_ran/WG2_RL2/TSGR2_113-e/Docs/R2-2100038.zip" TargetMode="External"/><Relationship Id="rId4439" Type="http://schemas.openxmlformats.org/officeDocument/2006/relationships/hyperlink" Target="http://www.3gpp.org/ftp/tsg_ran/WG2_RL2/TSGR2_113-e/Docs/R2-2100694.zip" TargetMode="External"/><Relationship Id="rId2197" Type="http://schemas.openxmlformats.org/officeDocument/2006/relationships/hyperlink" Target="http://www.3gpp.org/ftp/tsg_ran/WG2_RL2/TSGR2_113-e/Docs/R2-2101071.zip" TargetMode="External"/><Relationship Id="rId3248" Type="http://schemas.openxmlformats.org/officeDocument/2006/relationships/hyperlink" Target="http://www.3gpp.org/ftp/tsg_ran/WG2_RL2/TSGR2_113-e/Docs/R2-2100796.zip" TargetMode="External"/><Relationship Id="rId3455" Type="http://schemas.openxmlformats.org/officeDocument/2006/relationships/hyperlink" Target="http://www.3gpp.org/ftp/tsg_ran/WG2_RL2/TSGR2_113-e/Docs/R2-2102255.zip" TargetMode="External"/><Relationship Id="rId3662" Type="http://schemas.openxmlformats.org/officeDocument/2006/relationships/hyperlink" Target="http://www.3gpp.org/ftp/tsg_ran/WG2_RL2/TSGR2_113-e/Docs/R2-2102364.zip" TargetMode="External"/><Relationship Id="rId4506" Type="http://schemas.openxmlformats.org/officeDocument/2006/relationships/hyperlink" Target="http://www.3gpp.org/ftp/tsg_ran/WG2_RL2/TSGR2_113-e/Docs/R2-2102214.zip" TargetMode="External"/><Relationship Id="rId169" Type="http://schemas.openxmlformats.org/officeDocument/2006/relationships/hyperlink" Target="http://www.3gpp.org/ftp/tsg_ran/WG2_RL2/TSGR2_113-e/Docs/R2-2101771.zip" TargetMode="External"/><Relationship Id="rId376" Type="http://schemas.openxmlformats.org/officeDocument/2006/relationships/hyperlink" Target="http://www.3gpp.org/ftp/tsg_ran/WG2_RL2/TSGR2_113-e/Docs/R2-2101913.zip" TargetMode="External"/><Relationship Id="rId583" Type="http://schemas.openxmlformats.org/officeDocument/2006/relationships/hyperlink" Target="http://www.3gpp.org/ftp/tsg_ran/WG2_RL2/TSGR2_113-e/Docs/R2-2102415.zip" TargetMode="External"/><Relationship Id="rId790" Type="http://schemas.openxmlformats.org/officeDocument/2006/relationships/hyperlink" Target="http://www.3gpp.org/ftp/tsg_ran/WG2_RL2/TSGR2_113-e/Docs/R2-2101669.zip" TargetMode="External"/><Relationship Id="rId2057" Type="http://schemas.openxmlformats.org/officeDocument/2006/relationships/hyperlink" Target="http://www.3gpp.org/ftp/tsg_ran/WG2_RL2/TSGR2_113-e/Docs/R2-2100532.zip" TargetMode="External"/><Relationship Id="rId2264" Type="http://schemas.openxmlformats.org/officeDocument/2006/relationships/hyperlink" Target="http://www.3gpp.org/ftp/tsg_ran/WG2_RL2/TSGR2_113-e/Docs/R2-2100891.zip" TargetMode="External"/><Relationship Id="rId2471" Type="http://schemas.openxmlformats.org/officeDocument/2006/relationships/hyperlink" Target="http://www.3gpp.org/ftp/tsg_ran/WG2_RL2/TSGR2_113-e/Docs/R2-2100122.zip" TargetMode="External"/><Relationship Id="rId3108" Type="http://schemas.openxmlformats.org/officeDocument/2006/relationships/hyperlink" Target="http://www.3gpp.org/ftp/tsg_ran/WG2_RL2/TSGR2_113-e/Docs/R2-2100779.zip" TargetMode="External"/><Relationship Id="rId3315" Type="http://schemas.openxmlformats.org/officeDocument/2006/relationships/hyperlink" Target="http://www.3gpp.org/ftp/tsg_ran/WG2_RL2/TSGR2_113-e/Docs/R2-2100542.zip" TargetMode="External"/><Relationship Id="rId3522" Type="http://schemas.openxmlformats.org/officeDocument/2006/relationships/hyperlink" Target="http://www.3gpp.org/ftp/tsg_ran/WG2_RL2/TSGR2_113-e/Docs/R2-2102005.zip" TargetMode="External"/><Relationship Id="rId236" Type="http://schemas.openxmlformats.org/officeDocument/2006/relationships/hyperlink" Target="http://www.3gpp.org/ftp/tsg_ran/WG2_RL2/TSGR2_113-e/Docs/R2-2101019.zip" TargetMode="External"/><Relationship Id="rId443" Type="http://schemas.openxmlformats.org/officeDocument/2006/relationships/hyperlink" Target="http://www.3gpp.org/ftp/tsg_ran/WG2_RL2/TSGR2_113-e/Docs/R2-2100947.zip" TargetMode="External"/><Relationship Id="rId650" Type="http://schemas.openxmlformats.org/officeDocument/2006/relationships/hyperlink" Target="http://www.3gpp.org/ftp/tsg_ran/WG2_RL2/TSGR2_113-e/Docs/R2-2102424.zip" TargetMode="External"/><Relationship Id="rId1073" Type="http://schemas.openxmlformats.org/officeDocument/2006/relationships/hyperlink" Target="http://www.3gpp.org/ftp/tsg_ran/WG2_RL2/TSGR2_113-e/Docs/R2-2101530.zip" TargetMode="External"/><Relationship Id="rId1280" Type="http://schemas.openxmlformats.org/officeDocument/2006/relationships/hyperlink" Target="http://www.3gpp.org/ftp/tsg_ran/WG2_RL2/TSGR2_113-e/Docs/R2-2101074.zip" TargetMode="External"/><Relationship Id="rId2124" Type="http://schemas.openxmlformats.org/officeDocument/2006/relationships/hyperlink" Target="http://www.3gpp.org/ftp/tsg_ran/WG2_RL2/TSGR2_113-e/Docs/R2-2102262.zip" TargetMode="External"/><Relationship Id="rId2331" Type="http://schemas.openxmlformats.org/officeDocument/2006/relationships/hyperlink" Target="http://www.3gpp.org/ftp/tsg_ran/WG2_RL2/TSGR2_113-e/Docs/R2-2102086.zip" TargetMode="External"/><Relationship Id="rId303" Type="http://schemas.openxmlformats.org/officeDocument/2006/relationships/hyperlink" Target="http://www.3gpp.org/ftp/tsg_ran/WG2_RL2/TSGR2_113-e/Docs/R2-2101936.zip" TargetMode="External"/><Relationship Id="rId1140" Type="http://schemas.openxmlformats.org/officeDocument/2006/relationships/hyperlink" Target="http://www.3gpp.org/ftp/tsg_ran/WG2_RL2/TSGR2_113-e/Docs/R2-2102105.zip" TargetMode="External"/><Relationship Id="rId4089" Type="http://schemas.openxmlformats.org/officeDocument/2006/relationships/hyperlink" Target="http://www.3gpp.org/ftp/tsg_ran/WG2_RL2/TSGR2_113-e/Docs/R2-2100026.zip" TargetMode="External"/><Relationship Id="rId4296" Type="http://schemas.openxmlformats.org/officeDocument/2006/relationships/hyperlink" Target="http://www.3gpp.org/ftp/tsg_ran/WG2_RL2/TSGR2_113-e/Docs/R2-2100396.zip" TargetMode="External"/><Relationship Id="rId510" Type="http://schemas.openxmlformats.org/officeDocument/2006/relationships/hyperlink" Target="http://www.3gpp.org/ftp/tsg_ran/WG2_RL2/TSGR2_113-e/Docs/R2-2102516.zip" TargetMode="External"/><Relationship Id="rId1000" Type="http://schemas.openxmlformats.org/officeDocument/2006/relationships/hyperlink" Target="http://www.3gpp.org/ftp/tsg_ran/WG2_RL2/TSGR2_113-e/Docs/R2-2100503.zip" TargetMode="External"/><Relationship Id="rId1957" Type="http://schemas.openxmlformats.org/officeDocument/2006/relationships/hyperlink" Target="http://www.3gpp.org/ftp/tsg_ran/WG2_RL2/TSGR2_113-e/Docs/R2-2101187.zip" TargetMode="External"/><Relationship Id="rId4156" Type="http://schemas.openxmlformats.org/officeDocument/2006/relationships/hyperlink" Target="http://www.3gpp.org/ftp/tsg_ran/WG2_RL2/TSGR2_113-e/Docs/R2-2102022.zip" TargetMode="External"/><Relationship Id="rId4363" Type="http://schemas.openxmlformats.org/officeDocument/2006/relationships/hyperlink" Target="http://www.3gpp.org/ftp/tsg_ran/WG2_RL2/TSGR2_113-e/Docs/R2-2102171.zip" TargetMode="External"/><Relationship Id="rId1817" Type="http://schemas.openxmlformats.org/officeDocument/2006/relationships/hyperlink" Target="http://www.3gpp.org/ftp/tsg_ran/WG2_RL2/TSGR2_113-e/Docs/R2-2102007.zip" TargetMode="External"/><Relationship Id="rId3172" Type="http://schemas.openxmlformats.org/officeDocument/2006/relationships/hyperlink" Target="http://www.3gpp.org/ftp/tsg_ran/WG2_RL2/TSGR2_113-e/Docs/R2-2102500.zip" TargetMode="External"/><Relationship Id="rId4016" Type="http://schemas.openxmlformats.org/officeDocument/2006/relationships/hyperlink" Target="http://www.3gpp.org/ftp/tsg_ran/WG2_RL2/TSGR2_113-e/Docs/R2-2100102.zip" TargetMode="External"/><Relationship Id="rId4223" Type="http://schemas.openxmlformats.org/officeDocument/2006/relationships/hyperlink" Target="http://www.3gpp.org/ftp/tsg_ran/WG2_RL2/TSGR2_113-e/Docs/R2-2102028.zip" TargetMode="External"/><Relationship Id="rId4430" Type="http://schemas.openxmlformats.org/officeDocument/2006/relationships/hyperlink" Target="http://www.3gpp.org/ftp/tsg_ran/WG2_RL2/TSGR2_113-e/Docs/R2-2102137.zip" TargetMode="External"/><Relationship Id="rId3032" Type="http://schemas.openxmlformats.org/officeDocument/2006/relationships/hyperlink" Target="http://www.3gpp.org/ftp/tsg_ran/WG2_RL2/TSGR2_113-e/Docs/R2-2101797.zip" TargetMode="External"/><Relationship Id="rId160" Type="http://schemas.openxmlformats.org/officeDocument/2006/relationships/hyperlink" Target="http://www.3gpp.org/ftp/tsg_ran/WG2_RL2/TSGR2_113-e/Docs/R2-2100317.zip" TargetMode="External"/><Relationship Id="rId3989" Type="http://schemas.openxmlformats.org/officeDocument/2006/relationships/hyperlink" Target="http://www.3gpp.org/ftp/tsg_ran/WG2_RL2/TSGR2_113-e/Docs/R2-2101731.zip" TargetMode="External"/><Relationship Id="rId2798" Type="http://schemas.openxmlformats.org/officeDocument/2006/relationships/hyperlink" Target="http://www.3gpp.org/ftp/tsg_ran/WG2_RL2/TSGR2_113-e/Docs/R2-2101707.zip" TargetMode="External"/><Relationship Id="rId3849" Type="http://schemas.openxmlformats.org/officeDocument/2006/relationships/hyperlink" Target="http://www.3gpp.org/ftp/tsg_ran/WG2_RL2/TSGR2_113-e/Docs/R2-2102471.zip" TargetMode="External"/><Relationship Id="rId977" Type="http://schemas.openxmlformats.org/officeDocument/2006/relationships/hyperlink" Target="http://www.3gpp.org/ftp/tsg_ran/WG2_RL2/TSGR2_113-e/Docs/R2-2100119.zip" TargetMode="External"/><Relationship Id="rId2658" Type="http://schemas.openxmlformats.org/officeDocument/2006/relationships/hyperlink" Target="http://www.3gpp.org/ftp/tsg_ran/WG2_RL2/TSGR2_113-e/Docs/R2-2102498.zip" TargetMode="External"/><Relationship Id="rId2865" Type="http://schemas.openxmlformats.org/officeDocument/2006/relationships/hyperlink" Target="http://www.3gpp.org/ftp/tsg_ran/WG2_RL2/TSGR2_113-e/Docs/R2-2102125.zip" TargetMode="External"/><Relationship Id="rId3709" Type="http://schemas.openxmlformats.org/officeDocument/2006/relationships/hyperlink" Target="http://www.3gpp.org/ftp/tsg_ran/WG2_RL2/TSGR2_113-e/Docs/R2-2101972.zip" TargetMode="External"/><Relationship Id="rId3916" Type="http://schemas.openxmlformats.org/officeDocument/2006/relationships/hyperlink" Target="http://www.3gpp.org/ftp/tsg_ran/WG2_RL2/TSGR2_113-e/Docs/R2-2101732.zip" TargetMode="External"/><Relationship Id="rId4080" Type="http://schemas.openxmlformats.org/officeDocument/2006/relationships/hyperlink" Target="http://www.3gpp.org/ftp/tsg_ran/WG2_RL2/TSGR2_113-e/Docs/R2-2101686.zip" TargetMode="External"/><Relationship Id="rId837" Type="http://schemas.openxmlformats.org/officeDocument/2006/relationships/hyperlink" Target="http://www.3gpp.org/ftp/tsg_ran/WG2_RL2/TSGR2_113-e/Docs/R2-2100785.zip" TargetMode="External"/><Relationship Id="rId1467" Type="http://schemas.openxmlformats.org/officeDocument/2006/relationships/hyperlink" Target="http://www.3gpp.org/ftp/tsg_ran/WG2_RL2/TSGR2_113-e/Docs/R2-2101848.zip" TargetMode="External"/><Relationship Id="rId1674" Type="http://schemas.openxmlformats.org/officeDocument/2006/relationships/hyperlink" Target="http://www.3gpp.org/ftp/tsg_ran/WG2_RL2/TSGR2_113-e/Docs/R2-2102378.zip" TargetMode="External"/><Relationship Id="rId1881" Type="http://schemas.openxmlformats.org/officeDocument/2006/relationships/hyperlink" Target="http://www.3gpp.org/ftp/tsg_ran/WG2_RL2/TSGR2_113-e/Docs/R2-2101860.zip" TargetMode="External"/><Relationship Id="rId2518" Type="http://schemas.openxmlformats.org/officeDocument/2006/relationships/hyperlink" Target="http://www.3gpp.org/ftp/tsg_ran/WG2_RL2/TSGR2_113-e/Docs/R2-2100109.zip" TargetMode="External"/><Relationship Id="rId2725" Type="http://schemas.openxmlformats.org/officeDocument/2006/relationships/hyperlink" Target="http://www.3gpp.org/ftp/tsg_ran/WG2_RL2/TSGR2_113-e/Docs/R2-2100664.zip" TargetMode="External"/><Relationship Id="rId2932" Type="http://schemas.openxmlformats.org/officeDocument/2006/relationships/hyperlink" Target="http://www.3gpp.org/ftp/tsg_ran/WG2_RL2/TSGR2_113-e/Docs/R2-2100866.zip" TargetMode="External"/><Relationship Id="rId904" Type="http://schemas.openxmlformats.org/officeDocument/2006/relationships/hyperlink" Target="http://www.3gpp.org/ftp/tsg_ran/WG2_RL2/TSGR2_113-e/Docs/R2-2100210.zip" TargetMode="External"/><Relationship Id="rId1327" Type="http://schemas.openxmlformats.org/officeDocument/2006/relationships/hyperlink" Target="http://www.3gpp.org/ftp/tsg_ran/WG2_RL2/TSGR2_113-e/Docs/R2-2100097.zip" TargetMode="External"/><Relationship Id="rId1534" Type="http://schemas.openxmlformats.org/officeDocument/2006/relationships/hyperlink" Target="http://www.3gpp.org/ftp/tsg_ran/WG2_RL2/TSGR2_113-e/Docs/R2-2102023.zip" TargetMode="External"/><Relationship Id="rId1741" Type="http://schemas.openxmlformats.org/officeDocument/2006/relationships/hyperlink" Target="http://www.3gpp.org/ftp/tsg_ran/WG2_RL2/TSGR2_113-e/Docs/R2-2102068.zip" TargetMode="External"/><Relationship Id="rId33" Type="http://schemas.openxmlformats.org/officeDocument/2006/relationships/hyperlink" Target="http://www.3gpp.org/ftp/tsg_ran/WG2_RL2/TSGR2_113-e/Docs/R2-2101041.zip" TargetMode="External"/><Relationship Id="rId1601" Type="http://schemas.openxmlformats.org/officeDocument/2006/relationships/hyperlink" Target="http://www.3gpp.org/ftp/tsg_ran/WG2_RL2/TSGR2_113-e/Docs/R2-2101366.zip" TargetMode="External"/><Relationship Id="rId3499" Type="http://schemas.openxmlformats.org/officeDocument/2006/relationships/hyperlink" Target="http://www.3gpp.org/ftp/tsg_ran/WG2_RL2/TSGR2_113-e/Docs/R2-2101132.zip" TargetMode="External"/><Relationship Id="rId3359" Type="http://schemas.openxmlformats.org/officeDocument/2006/relationships/hyperlink" Target="http://www.3gpp.org/ftp/tsg_ran/WG2_RL2/TSGR2_113-e/Docs/R2-2100069.zip" TargetMode="External"/><Relationship Id="rId3566" Type="http://schemas.openxmlformats.org/officeDocument/2006/relationships/hyperlink" Target="http://www.3gpp.org/ftp/tsg_ran/WG2_RL2/TSGR2_113-e/Docs/R2-2100009.zip" TargetMode="External"/><Relationship Id="rId487" Type="http://schemas.openxmlformats.org/officeDocument/2006/relationships/hyperlink" Target="http://www.3gpp.org/ftp/tsg_ran/WG2_RL2/TSGR2_113-e/Docs/R2-2101468.zip" TargetMode="External"/><Relationship Id="rId694" Type="http://schemas.openxmlformats.org/officeDocument/2006/relationships/hyperlink" Target="http://www.3gpp.org/ftp/tsg_ran/WG2_RL2/TSGR2_113-e/Docs/R2-2101776.zip" TargetMode="External"/><Relationship Id="rId2168" Type="http://schemas.openxmlformats.org/officeDocument/2006/relationships/hyperlink" Target="http://www.3gpp.org/ftp/tsg_ran/WG2_RL2/TSGR2_113-e/Docs/R2-2100038.zip" TargetMode="External"/><Relationship Id="rId2375" Type="http://schemas.openxmlformats.org/officeDocument/2006/relationships/hyperlink" Target="http://www.3gpp.org/ftp/tsg_ran/WG2_RL2/TSGR2_113-e/Docs/R2-2100908.zip" TargetMode="External"/><Relationship Id="rId3219" Type="http://schemas.openxmlformats.org/officeDocument/2006/relationships/hyperlink" Target="http://www.3gpp.org/ftp/tsg_ran/WG2_RL2/TSGR2_113-e/Docs/R2-2100235.zip" TargetMode="External"/><Relationship Id="rId3773" Type="http://schemas.openxmlformats.org/officeDocument/2006/relationships/hyperlink" Target="http://portal.3gpp.org/desktopmodules/WorkItem/WorkItemDetails.aspx?workitemId=820172" TargetMode="External"/><Relationship Id="rId3980" Type="http://schemas.openxmlformats.org/officeDocument/2006/relationships/hyperlink" Target="http://www.3gpp.org/ftp/tsg_ran/WG2_RL2/TSGR2_113-e/Docs/R2-2101661.zip" TargetMode="External"/><Relationship Id="rId347" Type="http://schemas.openxmlformats.org/officeDocument/2006/relationships/hyperlink" Target="http://www.3gpp.org/ftp/tsg_ran/WG2_RL2/TSGR2_113-e/Docs/R2-2102217.zip" TargetMode="External"/><Relationship Id="rId1184" Type="http://schemas.openxmlformats.org/officeDocument/2006/relationships/hyperlink" Target="http://www.3gpp.org/ftp/tsg_ran/WG2_RL2/TSGR2_113-e/Docs/R2-2101997.zip" TargetMode="External"/><Relationship Id="rId2028" Type="http://schemas.openxmlformats.org/officeDocument/2006/relationships/hyperlink" Target="http://www.3gpp.org/ftp/tsg_ran/WG2_RL2/TSGR2_113-e/Docs/R2-2100426.zip" TargetMode="External"/><Relationship Id="rId2582" Type="http://schemas.openxmlformats.org/officeDocument/2006/relationships/hyperlink" Target="http://www.3gpp.org/ftp/tsg_ran/WG2_RL2/TSGR2_113-e/Docs/R2-2101194.zip" TargetMode="External"/><Relationship Id="rId3426" Type="http://schemas.openxmlformats.org/officeDocument/2006/relationships/hyperlink" Target="http://www.3gpp.org/ftp/tsg_ran/WG2_RL2/TSGR2_113-e/Docs/R2-2101329.zip" TargetMode="External"/><Relationship Id="rId3633" Type="http://schemas.openxmlformats.org/officeDocument/2006/relationships/hyperlink" Target="http://www.3gpp.org/ftp/tsg_ran/WG2_RL2/TSGR2_113-e/Docs/R2-2100076.zip" TargetMode="External"/><Relationship Id="rId3840" Type="http://schemas.openxmlformats.org/officeDocument/2006/relationships/hyperlink" Target="http://www.3gpp.org/ftp/tsg_ran/WG2_RL2/TSGR2_113-e/Docs/R2-2102455.zip" TargetMode="External"/><Relationship Id="rId554" Type="http://schemas.openxmlformats.org/officeDocument/2006/relationships/hyperlink" Target="http://www.3gpp.org/ftp/tsg_ran/WG2_RL2/TSGR2_113-e/Docs/R2-2100104.zip" TargetMode="External"/><Relationship Id="rId761" Type="http://schemas.openxmlformats.org/officeDocument/2006/relationships/hyperlink" Target="http://www.3gpp.org/ftp/tsg_ran/WG2_RL2/TSGR2_113-e/Docs/R2-2100466.zip" TargetMode="External"/><Relationship Id="rId1391" Type="http://schemas.openxmlformats.org/officeDocument/2006/relationships/hyperlink" Target="http://www.3gpp.org/ftp/tsg_ran/WG2_RL2/TSGR2_113-e/Docs/R2-2100694.zip" TargetMode="External"/><Relationship Id="rId2235" Type="http://schemas.openxmlformats.org/officeDocument/2006/relationships/hyperlink" Target="http://www.3gpp.org/ftp/tsg_ran/WG2_RL2/TSGR2_113-e/Docs/R2-2100327.zip" TargetMode="External"/><Relationship Id="rId2442" Type="http://schemas.openxmlformats.org/officeDocument/2006/relationships/hyperlink" Target="http://www.3gpp.org/ftp/tsg_ran/WG2_RL2/TSGR2_113-e/Docs/R2-2100520.zip" TargetMode="External"/><Relationship Id="rId3700" Type="http://schemas.openxmlformats.org/officeDocument/2006/relationships/hyperlink" Target="http://www.3gpp.org/ftp/tsg_ran/WG2_RL2/TSGR2_113-e/Docs/R2-2101465.zip" TargetMode="External"/><Relationship Id="rId207" Type="http://schemas.openxmlformats.org/officeDocument/2006/relationships/hyperlink" Target="http://www.3gpp.org/ftp/tsg_ran/WG2_RL2/TSGR2_113-e/Docs/R2-2100553.zip" TargetMode="External"/><Relationship Id="rId414" Type="http://schemas.openxmlformats.org/officeDocument/2006/relationships/hyperlink" Target="http://www.3gpp.org/ftp/tsg_ran/WG2_RL2/TSGR2_113-e/Docs/R2-2101662.zip" TargetMode="External"/><Relationship Id="rId621" Type="http://schemas.openxmlformats.org/officeDocument/2006/relationships/hyperlink" Target="http://www.3gpp.org/ftp/tsg_ran/WG2_RL2/TSGR2_113-e/Docs/R2-2101020.zip" TargetMode="External"/><Relationship Id="rId1044" Type="http://schemas.openxmlformats.org/officeDocument/2006/relationships/hyperlink" Target="http://www.3gpp.org/ftp/tsg_ran/WG2_RL2/TSGR2_113-e/Docs/R2-2101340.zip" TargetMode="External"/><Relationship Id="rId1251" Type="http://schemas.openxmlformats.org/officeDocument/2006/relationships/hyperlink" Target="http://www.3gpp.org/ftp/tsg_ran/WG2_RL2/TSGR2_113-e/Docs/R2-2101088.zip" TargetMode="External"/><Relationship Id="rId2302" Type="http://schemas.openxmlformats.org/officeDocument/2006/relationships/hyperlink" Target="http://www.3gpp.org/ftp/tsg_ran/WG2_RL2/TSGR2_113-e/Docs/R2-2102075.zip" TargetMode="External"/><Relationship Id="rId1111" Type="http://schemas.openxmlformats.org/officeDocument/2006/relationships/hyperlink" Target="http://www.3gpp.org/ftp/tsg_ran/WG2_RL2/TSGR2_113-e/Docs/R2-2101829.zip" TargetMode="External"/><Relationship Id="rId4267" Type="http://schemas.openxmlformats.org/officeDocument/2006/relationships/hyperlink" Target="http://www.3gpp.org/ftp/tsg_ran/WG2_RL2/TSGR2_113-e/Docs/R2-2101551.zip" TargetMode="External"/><Relationship Id="rId4474" Type="http://schemas.openxmlformats.org/officeDocument/2006/relationships/hyperlink" Target="http://www.3gpp.org/ftp/tsg_ran/WG2_RL2/TSGR2_113-e/Docs/R2-2102217.zip" TargetMode="External"/><Relationship Id="rId3076" Type="http://schemas.openxmlformats.org/officeDocument/2006/relationships/hyperlink" Target="http://www.3gpp.org/ftp/tsg_ran/WG2_RL2/TSGR2_113-e/Docs/R2-2100697.zip" TargetMode="External"/><Relationship Id="rId3283" Type="http://schemas.openxmlformats.org/officeDocument/2006/relationships/hyperlink" Target="http://www.3gpp.org/ftp/tsg_ran/WG2_RL2/TSGR2_113-e/Docs/R2-2101333.zip" TargetMode="External"/><Relationship Id="rId3490" Type="http://schemas.openxmlformats.org/officeDocument/2006/relationships/hyperlink" Target="http://www.3gpp.org/ftp/tsg_ran/WG2_RL2/TSGR2_113-e/Docs/R2-2100266.zip" TargetMode="External"/><Relationship Id="rId4127" Type="http://schemas.openxmlformats.org/officeDocument/2006/relationships/hyperlink" Target="http://www.3gpp.org/ftp/tsg_ran/WG2_RL2/TSGR2_113-e/Docs/R2-2100560.zip" TargetMode="External"/><Relationship Id="rId4334" Type="http://schemas.openxmlformats.org/officeDocument/2006/relationships/hyperlink" Target="http://www.3gpp.org/ftp/tsg_ran/WG2_RL2/TSGR2_113-e/Docs/R2-2102304.zip" TargetMode="External"/><Relationship Id="rId1928" Type="http://schemas.openxmlformats.org/officeDocument/2006/relationships/hyperlink" Target="http://www.3gpp.org/ftp/tsg_ran/WG2_RL2/TSGR2_113-e/Docs/R2-2100898.zip" TargetMode="External"/><Relationship Id="rId2092" Type="http://schemas.openxmlformats.org/officeDocument/2006/relationships/hyperlink" Target="http://www.3gpp.org/ftp/tsg_ran/WG2_RL2/TSGR2_113-e/Docs/R2-2102213.zip" TargetMode="External"/><Relationship Id="rId3143" Type="http://schemas.openxmlformats.org/officeDocument/2006/relationships/hyperlink" Target="http://www.3gpp.org/ftp/tsg_ran/WG2_RL2/TSGR2_113-e/Docs/R2-2101591.zip" TargetMode="External"/><Relationship Id="rId3350" Type="http://schemas.openxmlformats.org/officeDocument/2006/relationships/hyperlink" Target="http://www.3gpp.org/ftp/tsg_ran/WG2_RL2/TSGR2_113-e/Docs/R2-2100364.zip" TargetMode="External"/><Relationship Id="rId271" Type="http://schemas.openxmlformats.org/officeDocument/2006/relationships/hyperlink" Target="http://www.3gpp.org/ftp/tsg_ran/WG2_RL2/TSGR2_113-e/Docs/R2-2101423.zip" TargetMode="External"/><Relationship Id="rId3003" Type="http://schemas.openxmlformats.org/officeDocument/2006/relationships/hyperlink" Target="http://www.3gpp.org/ftp/tsg_ran/WG2_RL2/TSGR2_113-e/Docs/R2-2101239.zip" TargetMode="External"/><Relationship Id="rId4401" Type="http://schemas.openxmlformats.org/officeDocument/2006/relationships/hyperlink" Target="http://www.3gpp.org/ftp/tsg_ran/WG2_RL2/TSGR2_113-e/Docs/R2-2102190.zip" TargetMode="External"/><Relationship Id="rId131" Type="http://schemas.openxmlformats.org/officeDocument/2006/relationships/hyperlink" Target="http://www.3gpp.org/ftp/tsg_ran/WG2_RL2/TSGR2_113-e/Docs/R2-2101769.zip" TargetMode="External"/><Relationship Id="rId3210" Type="http://schemas.openxmlformats.org/officeDocument/2006/relationships/hyperlink" Target="http://www.3gpp.org/ftp/tsg_ran/WG2_RL2/TSGR2_113-e/Docs/R2-2101727.zip" TargetMode="External"/><Relationship Id="rId2769" Type="http://schemas.openxmlformats.org/officeDocument/2006/relationships/hyperlink" Target="http://www.3gpp.org/ftp/tsg_ran/WG2_RL2/TSGR2_113-e/Docs/R2-2100347.zip" TargetMode="External"/><Relationship Id="rId2976" Type="http://schemas.openxmlformats.org/officeDocument/2006/relationships/hyperlink" Target="http://www.3gpp.org/ftp/tsg_ran/WG2_RL2/TSGR2_113-e/Docs/R2-2102017.zip" TargetMode="External"/><Relationship Id="rId948" Type="http://schemas.openxmlformats.org/officeDocument/2006/relationships/hyperlink" Target="http://www.3gpp.org/ftp/tsg_ran/WG2_RL2/TSGR2_113-e/Docs/R2-2102328.zip" TargetMode="External"/><Relationship Id="rId1578" Type="http://schemas.openxmlformats.org/officeDocument/2006/relationships/hyperlink" Target="http://www.3gpp.org/ftp/tsg_ran/WG2_RL2/TSGR2_113-e/Docs/R2-2101364.zip" TargetMode="External"/><Relationship Id="rId1785" Type="http://schemas.openxmlformats.org/officeDocument/2006/relationships/hyperlink" Target="http://www.3gpp.org/ftp/tsg_ran/WG2_RL2/TSGR2_113-e/Docs/R2-2101085.zip" TargetMode="External"/><Relationship Id="rId1992" Type="http://schemas.openxmlformats.org/officeDocument/2006/relationships/hyperlink" Target="http://www.3gpp.org/ftp/tsg_ran/WG2_RL2/TSGR2_113-e/Docs/R2-2100837.zip" TargetMode="External"/><Relationship Id="rId2629" Type="http://schemas.openxmlformats.org/officeDocument/2006/relationships/hyperlink" Target="http://www.3gpp.org/ftp/tsg_ran/WG2_RL2/TSGR2_113-e/Docs/R2-2101275.zip" TargetMode="External"/><Relationship Id="rId2836" Type="http://schemas.openxmlformats.org/officeDocument/2006/relationships/hyperlink" Target="http://www.3gpp.org/ftp/tsg_ran/WG2_RL2/TSGR2_113-e/Docs/R2-2101709.zip" TargetMode="External"/><Relationship Id="rId4191" Type="http://schemas.openxmlformats.org/officeDocument/2006/relationships/hyperlink" Target="http://www.3gpp.org/ftp/tsg_ran/WG2_RL2/TSGR2_113-e/Docs/R2-2102045.zip" TargetMode="External"/><Relationship Id="rId77" Type="http://schemas.openxmlformats.org/officeDocument/2006/relationships/hyperlink" Target="http://www.3gpp.org/ftp/tsg_ran/WG2_RL2/TSGR2_113-e/Docs/R2-2101984.zip" TargetMode="External"/><Relationship Id="rId808" Type="http://schemas.openxmlformats.org/officeDocument/2006/relationships/hyperlink" Target="http://www.3gpp.org/ftp/tsg_ran/WG2_RL2/TSGR2_113-e/Docs/R2-2100023.zip" TargetMode="External"/><Relationship Id="rId1438" Type="http://schemas.openxmlformats.org/officeDocument/2006/relationships/hyperlink" Target="http://www.3gpp.org/ftp/tsg_ran/WG2_RL2/TSGR2_113-e/Docs/R2-2100185.zip" TargetMode="External"/><Relationship Id="rId1645" Type="http://schemas.openxmlformats.org/officeDocument/2006/relationships/hyperlink" Target="http://www.3gpp.org/ftp/tsg_ran/WG2_RL2/TSGR2_113-e/Docs/R2-2102301.zip" TargetMode="External"/><Relationship Id="rId4051" Type="http://schemas.openxmlformats.org/officeDocument/2006/relationships/hyperlink" Target="http://www.3gpp.org/ftp/tsg_ran/WG2_RL2/TSGR2_113-e/Docs/R2-2101873.zip" TargetMode="External"/><Relationship Id="rId1852" Type="http://schemas.openxmlformats.org/officeDocument/2006/relationships/hyperlink" Target="http://www.3gpp.org/ftp/tsg_ran/WG2_RL2/TSGR2_113-e/Docs/R2-2100618.zip" TargetMode="External"/><Relationship Id="rId2903" Type="http://schemas.openxmlformats.org/officeDocument/2006/relationships/hyperlink" Target="http://www.3gpp.org/ftp/tsg_ran/WG2_RL2/TSGR2_113-e/Docs/R2-2101230.zip" TargetMode="External"/><Relationship Id="rId1505" Type="http://schemas.openxmlformats.org/officeDocument/2006/relationships/hyperlink" Target="http://www.3gpp.org/ftp/tsg_ran/WG2_RL2/TSGR2_113-e/Docs/R2-2102081.zip" TargetMode="External"/><Relationship Id="rId1712" Type="http://schemas.openxmlformats.org/officeDocument/2006/relationships/hyperlink" Target="http://www.3gpp.org/ftp/tsg_ran/WG2_RL2/TSGR2_113-e/Docs/R2-2101734.zip" TargetMode="External"/><Relationship Id="rId3677" Type="http://schemas.openxmlformats.org/officeDocument/2006/relationships/hyperlink" Target="http://www.3gpp.org/ftp/tsg_ran/WG2_RL2/TSGR2_113-e/Docs/R2-2100092.zip" TargetMode="External"/><Relationship Id="rId3884" Type="http://schemas.openxmlformats.org/officeDocument/2006/relationships/hyperlink" Target="http://www.3gpp.org/ftp/tsg_ran/WG2_RL2/TSGR2_113-e/Docs/R2-2101510.zip" TargetMode="External"/><Relationship Id="rId598" Type="http://schemas.openxmlformats.org/officeDocument/2006/relationships/hyperlink" Target="http://www.3gpp.org/ftp/tsg_ran/WG2_RL2/TSGR2_113-e/Docs/R2-2102468.zip" TargetMode="External"/><Relationship Id="rId2279" Type="http://schemas.openxmlformats.org/officeDocument/2006/relationships/hyperlink" Target="http://www.3gpp.org/ftp/tsg_ran/WG2_RL2/TSGR2_113-e/Docs/R2-2102074.zip" TargetMode="External"/><Relationship Id="rId2486" Type="http://schemas.openxmlformats.org/officeDocument/2006/relationships/hyperlink" Target="http://www.3gpp.org/ftp/tsg_ran/WG2_RL2/TSGR2_113-e/Docs/R2-2100126.zip" TargetMode="External"/><Relationship Id="rId2693" Type="http://schemas.openxmlformats.org/officeDocument/2006/relationships/hyperlink" Target="http://www.3gpp.org/ftp/tsg_ran/WG2_RL2/TSGR2_113-e/Docs/R2-2100178.zip" TargetMode="External"/><Relationship Id="rId3537" Type="http://schemas.openxmlformats.org/officeDocument/2006/relationships/hyperlink" Target="http://www.3gpp.org/ftp/tsg_ran/WG2_RL2/TSGR2_113-e/Docs/R2-2101991.zip" TargetMode="External"/><Relationship Id="rId3744" Type="http://schemas.openxmlformats.org/officeDocument/2006/relationships/hyperlink" Target="http://www.3gpp.org/ftp/tsg_ran/WG2_RL2/TSGR2_113-e/Docs/R2-2102108.zip" TargetMode="External"/><Relationship Id="rId3951" Type="http://schemas.openxmlformats.org/officeDocument/2006/relationships/hyperlink" Target="http://www.3gpp.org/ftp/tsg_ran/WG2_RL2/TSGR2_113-e/Docs/R2-2101864.zip" TargetMode="External"/><Relationship Id="rId458" Type="http://schemas.openxmlformats.org/officeDocument/2006/relationships/hyperlink" Target="http://www.3gpp.org/ftp/tsg_ran/WG2_RL2/TSGR2_113-e/Docs/R2-2101249.zip" TargetMode="External"/><Relationship Id="rId665" Type="http://schemas.openxmlformats.org/officeDocument/2006/relationships/hyperlink" Target="http://www.3gpp.org/ftp/tsg_ran/WG2_RL2/TSGR2_113-e/Docs/R2-2102455.zip" TargetMode="External"/><Relationship Id="rId872" Type="http://schemas.openxmlformats.org/officeDocument/2006/relationships/hyperlink" Target="http://www.3gpp.org/ftp/tsg_ran/WG2_RL2/TSGR2_113-e/Docs/R2-2101596.zip" TargetMode="External"/><Relationship Id="rId1088" Type="http://schemas.openxmlformats.org/officeDocument/2006/relationships/hyperlink" Target="http://www.3gpp.org/ftp/tsg_ran/WG2_RL2/TSGR2_113-e/Docs/R2-2101746.zip" TargetMode="External"/><Relationship Id="rId1295" Type="http://schemas.openxmlformats.org/officeDocument/2006/relationships/hyperlink" Target="http://www.3gpp.org/ftp/tsg_ran/WG2_RL2/TSGR2_113-e/Docs/R2-2100565.zip" TargetMode="External"/><Relationship Id="rId2139" Type="http://schemas.openxmlformats.org/officeDocument/2006/relationships/hyperlink" Target="http://www.3gpp.org/ftp/tsg_ran/WG2_RL2/TSGR2_113-e/Docs/R2-2100281.zip" TargetMode="External"/><Relationship Id="rId2346" Type="http://schemas.openxmlformats.org/officeDocument/2006/relationships/hyperlink" Target="http://www.3gpp.org/ftp/tsg_ran/WG2_RL2/TSGR2_113-e/Docs/R2-2101223.zip" TargetMode="External"/><Relationship Id="rId2553" Type="http://schemas.openxmlformats.org/officeDocument/2006/relationships/hyperlink" Target="http://www.3gpp.org/ftp/tsg_ran/WG2_RL2/TSGR2_113-e/Docs/R2-2101700.zip" TargetMode="External"/><Relationship Id="rId2760" Type="http://schemas.openxmlformats.org/officeDocument/2006/relationships/hyperlink" Target="http://www.3gpp.org/ftp/tsg_ran/WG2_RL2/TSGR2_113-e/Docs/R2-2100259.zip" TargetMode="External"/><Relationship Id="rId3604" Type="http://schemas.openxmlformats.org/officeDocument/2006/relationships/hyperlink" Target="http://www.3gpp.org/ftp/tsg_ran/WG2_RL2/TSGR2_113-e/Docs/R2-2100047.zip" TargetMode="External"/><Relationship Id="rId3811" Type="http://schemas.openxmlformats.org/officeDocument/2006/relationships/hyperlink" Target="http://www.3gpp.org/ftp/tsg_ran/WG2_RL2/TSGR2_113-e/Docs/R2-2102380.zip" TargetMode="External"/><Relationship Id="rId318" Type="http://schemas.openxmlformats.org/officeDocument/2006/relationships/hyperlink" Target="http://www.3gpp.org/ftp/tsg_ran/WG2_RL2/TSGR2_113-e/Docs/R2-2102444.zip" TargetMode="External"/><Relationship Id="rId525" Type="http://schemas.openxmlformats.org/officeDocument/2006/relationships/hyperlink" Target="http://www.3gpp.org/ftp/tsg_ran/WG2_RL2/TSGR2_113-e/Docs/R2-2101024.zip" TargetMode="External"/><Relationship Id="rId732" Type="http://schemas.openxmlformats.org/officeDocument/2006/relationships/hyperlink" Target="http://www.3gpp.org/ftp/tsg_ran/WG2_RL2/TSGR2_113-e/Docs/R2-2101278.zip" TargetMode="External"/><Relationship Id="rId1155" Type="http://schemas.openxmlformats.org/officeDocument/2006/relationships/hyperlink" Target="http://www.3gpp.org/ftp/tsg_ran/WG2_RL2/TSGR2_113-e/Docs/R2-2102123.zip" TargetMode="External"/><Relationship Id="rId1362" Type="http://schemas.openxmlformats.org/officeDocument/2006/relationships/hyperlink" Target="http://www.3gpp.org/ftp/tsg_ran/WG2_RL2/TSGR2_113-e/Docs/R2-2100456.zip" TargetMode="External"/><Relationship Id="rId2206" Type="http://schemas.openxmlformats.org/officeDocument/2006/relationships/hyperlink" Target="http://www.3gpp.org/ftp/tsg_ran/WG2_RL2/TSGR2_113-e/Docs/R2-2100360.zip" TargetMode="External"/><Relationship Id="rId2413" Type="http://schemas.openxmlformats.org/officeDocument/2006/relationships/hyperlink" Target="http://www.3gpp.org/ftp/tsg_ran/WG2_RL2/TSGR2_113-e/Docs/R2-2101837.zip" TargetMode="External"/><Relationship Id="rId2620" Type="http://schemas.openxmlformats.org/officeDocument/2006/relationships/hyperlink" Target="http://www.3gpp.org/ftp/tsg_ran/WG2_RL2/TSGR2_113-e/Docs/R2-2101274.zip" TargetMode="External"/><Relationship Id="rId1015" Type="http://schemas.openxmlformats.org/officeDocument/2006/relationships/hyperlink" Target="http://www.3gpp.org/ftp/tsg_ran/WG2_RL2/TSGR2_113-e/Docs/R2-2100503.zip" TargetMode="External"/><Relationship Id="rId1222" Type="http://schemas.openxmlformats.org/officeDocument/2006/relationships/hyperlink" Target="http://www.3gpp.org/ftp/tsg_ran/WG2_RL2/TSGR2_113-e/Docs/R2-2101965.zip" TargetMode="External"/><Relationship Id="rId4378" Type="http://schemas.openxmlformats.org/officeDocument/2006/relationships/hyperlink" Target="http://www.3gpp.org/ftp/tsg_ran/WG2_RL2/TSGR2_113-e/Docs/R2-2102179.zip" TargetMode="External"/><Relationship Id="rId3187" Type="http://schemas.openxmlformats.org/officeDocument/2006/relationships/hyperlink" Target="http://www.3gpp.org/ftp/tsg_ran/WG2_RL2/TSGR2_113-e/Docs/R2-2100967.zip" TargetMode="External"/><Relationship Id="rId3394" Type="http://schemas.openxmlformats.org/officeDocument/2006/relationships/hyperlink" Target="http://www.3gpp.org/ftp/tsg_ran/WG2_RL2/TSGR2_113-e/Docs/R2-2101612.zip" TargetMode="External"/><Relationship Id="rId4238" Type="http://schemas.openxmlformats.org/officeDocument/2006/relationships/hyperlink" Target="http://www.3gpp.org/ftp/tsg_ran/WG2_RL2/TSGR2_113-e/Docs/R2-2102046.zip" TargetMode="External"/><Relationship Id="rId3047" Type="http://schemas.openxmlformats.org/officeDocument/2006/relationships/hyperlink" Target="http://www.3gpp.org/ftp/tsg_ran/WG2_RL2/TSGR2_113-e/Docs/R2-2101257.zip" TargetMode="External"/><Relationship Id="rId4445" Type="http://schemas.openxmlformats.org/officeDocument/2006/relationships/hyperlink" Target="http://www.3gpp.org/ftp/tsg_ran/WG2_RL2/TSGR2_113-e/Docs/R2-2101943.zip" TargetMode="External"/><Relationship Id="rId175" Type="http://schemas.openxmlformats.org/officeDocument/2006/relationships/hyperlink" Target="http://www.3gpp.org/ftp/tsg_ran/WG2_RL2/TSGR2_113-e/Docs/R2-2101447.zip" TargetMode="External"/><Relationship Id="rId3254" Type="http://schemas.openxmlformats.org/officeDocument/2006/relationships/hyperlink" Target="http://www.3gpp.org/ftp/tsg_ran/WG2_RL2/TSGR2_113-e/Docs/R2-2101246.zip" TargetMode="External"/><Relationship Id="rId3461" Type="http://schemas.openxmlformats.org/officeDocument/2006/relationships/hyperlink" Target="http://www.3gpp.org/ftp/tsg_ran/WG2_RL2/TSGR2_113-e/Docs/R2-2102258.zip" TargetMode="External"/><Relationship Id="rId4305" Type="http://schemas.openxmlformats.org/officeDocument/2006/relationships/hyperlink" Target="http://www.3gpp.org/ftp/tsg_ran/WG2_RL2/TSGR2_113-e/Docs/R2-2100398.zip" TargetMode="External"/><Relationship Id="rId4512" Type="http://schemas.openxmlformats.org/officeDocument/2006/relationships/hyperlink" Target="http://www.3gpp.org/ftp/tsg_ran/WG2_RL2/TSGR2_113-e/Docs/R2-2102190.zip" TargetMode="External"/><Relationship Id="rId382" Type="http://schemas.openxmlformats.org/officeDocument/2006/relationships/hyperlink" Target="http://www.3gpp.org/ftp/tsg_ran/WG2_RL2/TSGR2_113-e/Docs/R2-2100016.zip" TargetMode="External"/><Relationship Id="rId2063" Type="http://schemas.openxmlformats.org/officeDocument/2006/relationships/hyperlink" Target="http://www.3gpp.org/ftp/tsg_ran/WG2_RL2/TSGR2_113-e/Docs/R2-2101872.zip" TargetMode="External"/><Relationship Id="rId2270" Type="http://schemas.openxmlformats.org/officeDocument/2006/relationships/hyperlink" Target="http://www.3gpp.org/ftp/tsg_ran/WG2_RL2/TSGR2_113-e/Docs/R2-2101321.zip" TargetMode="External"/><Relationship Id="rId3114" Type="http://schemas.openxmlformats.org/officeDocument/2006/relationships/hyperlink" Target="http://www.3gpp.org/ftp/tsg_ran/WG2_RL2/TSGR2_113-e/Docs/R2-2101348.zip" TargetMode="External"/><Relationship Id="rId3321" Type="http://schemas.openxmlformats.org/officeDocument/2006/relationships/hyperlink" Target="http://www.3gpp.org/ftp/tsg_ran/WG2_RL2/TSGR2_113-e/Docs/R2-2100277.zip" TargetMode="External"/><Relationship Id="rId242" Type="http://schemas.openxmlformats.org/officeDocument/2006/relationships/hyperlink" Target="http://www.3gpp.org/ftp/tsg_ran/WG2_RL2/TSGR2_113-e/Docs/R2-2102293.zip" TargetMode="External"/><Relationship Id="rId2130" Type="http://schemas.openxmlformats.org/officeDocument/2006/relationships/hyperlink" Target="http://www.3gpp.org/ftp/tsg_ran/WG2_RL2/TSGR2_113-e/Docs/R2-2100725.zip" TargetMode="External"/><Relationship Id="rId102" Type="http://schemas.openxmlformats.org/officeDocument/2006/relationships/hyperlink" Target="http://www.3gpp.org/ftp/tsg_ran/WG2_RL2/TSGR2_113-e/Docs/R2-2100091.zip" TargetMode="External"/><Relationship Id="rId1689" Type="http://schemas.openxmlformats.org/officeDocument/2006/relationships/hyperlink" Target="http://www.3gpp.org/ftp/tsg_ran/WG2_RL2/TSGR2_113-e/Docs/R2-2101291.zip" TargetMode="External"/><Relationship Id="rId4095" Type="http://schemas.openxmlformats.org/officeDocument/2006/relationships/hyperlink" Target="http://www.3gpp.org/ftp/tsg_ran/WG2_RL2/TSGR2_113-e/Docs/R2-2101511.zip" TargetMode="External"/><Relationship Id="rId1896" Type="http://schemas.openxmlformats.org/officeDocument/2006/relationships/hyperlink" Target="http://www.3gpp.org/ftp/tsg_ran/WG2_RL2/TSGR2_113-e/Docs/R2-2100319.zip" TargetMode="External"/><Relationship Id="rId2947" Type="http://schemas.openxmlformats.org/officeDocument/2006/relationships/hyperlink" Target="http://www.3gpp.org/ftp/tsg_ran/WG2_RL2/TSGR2_113-e/Docs/R2-2102092.zip" TargetMode="External"/><Relationship Id="rId4162" Type="http://schemas.openxmlformats.org/officeDocument/2006/relationships/hyperlink" Target="http://www.3gpp.org/ftp/tsg_ran/WG2_RL2/TSGR2_113-e/Docs/R2-2100067.zip" TargetMode="External"/><Relationship Id="rId919" Type="http://schemas.openxmlformats.org/officeDocument/2006/relationships/hyperlink" Target="http://www.3gpp.org/ftp/tsg_ran/WG2_RL2/TSGR2_113-e/Docs/R2-2102195.zip" TargetMode="External"/><Relationship Id="rId1549" Type="http://schemas.openxmlformats.org/officeDocument/2006/relationships/hyperlink" Target="http://www.3gpp.org/ftp/tsg_ran/WG2_RL2/TSGR2_113-e/Docs/R2-2101852.zip" TargetMode="External"/><Relationship Id="rId1756" Type="http://schemas.openxmlformats.org/officeDocument/2006/relationships/hyperlink" Target="http://www.3gpp.org/ftp/tsg_ran/WG2_RL2/TSGR2_113-e/Docs/R2-2101040.zip" TargetMode="External"/><Relationship Id="rId1963" Type="http://schemas.openxmlformats.org/officeDocument/2006/relationships/hyperlink" Target="http://www.3gpp.org/ftp/tsg_ran/WG2_RL2/TSGR2_113-e/Docs/R2-2100132.zip" TargetMode="External"/><Relationship Id="rId2807" Type="http://schemas.openxmlformats.org/officeDocument/2006/relationships/hyperlink" Target="http://www.3gpp.org/ftp/tsg_ran/WG2_RL2/TSGR2_113-e/Docs/R2-2100744.zip" TargetMode="External"/><Relationship Id="rId4022" Type="http://schemas.openxmlformats.org/officeDocument/2006/relationships/hyperlink" Target="http://www.3gpp.org/ftp/tsg_ran/WG2_RL2/TSGR2_113-e/Docs/R2-2101169.zip" TargetMode="External"/><Relationship Id="rId48" Type="http://schemas.openxmlformats.org/officeDocument/2006/relationships/hyperlink" Target="http://www.3gpp.org/ftp/tsg_ran/WG2_RL2/TSGR2_113-e/Docs/R2-2100392.zip" TargetMode="External"/><Relationship Id="rId1409" Type="http://schemas.openxmlformats.org/officeDocument/2006/relationships/hyperlink" Target="http://www.3gpp.org/ftp/tsg_ran/WG2_RL2/TSGR2_113-e/Docs/R2-2100189.zip" TargetMode="External"/><Relationship Id="rId1616" Type="http://schemas.openxmlformats.org/officeDocument/2006/relationships/hyperlink" Target="http://www.3gpp.org/ftp/tsg_ran/WG2_RL2/TSGR2_113-e/Docs/R2-2101486.zip" TargetMode="External"/><Relationship Id="rId1823" Type="http://schemas.openxmlformats.org/officeDocument/2006/relationships/hyperlink" Target="http://www.3gpp.org/ftp/tsg_ran/WG2_RL2/TSGR2_113-e/Docs/R2-2101976.zip" TargetMode="External"/><Relationship Id="rId3788" Type="http://schemas.openxmlformats.org/officeDocument/2006/relationships/hyperlink" Target="http://www.3gpp.org/ftp/tsg_ran/WG2_RL2/TSGR2_113-e/Docs/R2-2102321.zip" TargetMode="External"/><Relationship Id="rId3995" Type="http://schemas.openxmlformats.org/officeDocument/2006/relationships/hyperlink" Target="http://www.3gpp.org/ftp/tsg_ran/WG2_RL2/TSGR2_113-e/Docs/R2-2101249.zip" TargetMode="External"/><Relationship Id="rId2597" Type="http://schemas.openxmlformats.org/officeDocument/2006/relationships/hyperlink" Target="http://www.3gpp.org/ftp/tsg_ran/WG2_RL2/TSGR2_113-e/Docs/R2-2100929.zip" TargetMode="External"/><Relationship Id="rId3648" Type="http://schemas.openxmlformats.org/officeDocument/2006/relationships/hyperlink" Target="http://www.3gpp.org/ftp/tsg_ran/WG2_RL2/TSGR2_113-e/Docs/R2-2102009.zip" TargetMode="External"/><Relationship Id="rId3855" Type="http://schemas.openxmlformats.org/officeDocument/2006/relationships/hyperlink" Target="http://www.3gpp.org/ftp/tsg_ran/WG2_RL2/TSGR2_113-e/Docs/R2-2102491.zip" TargetMode="External"/><Relationship Id="rId569" Type="http://schemas.openxmlformats.org/officeDocument/2006/relationships/hyperlink" Target="http://www.3gpp.org/ftp/tsg_ran/WG2_RL2/TSGR2_113-e/Docs/R2-2100526.zip" TargetMode="External"/><Relationship Id="rId776" Type="http://schemas.openxmlformats.org/officeDocument/2006/relationships/hyperlink" Target="http://www.3gpp.org/ftp/tsg_ran/WG2_RL2/TSGR2_113-e/Docs/R2-2101281.zip" TargetMode="External"/><Relationship Id="rId983" Type="http://schemas.openxmlformats.org/officeDocument/2006/relationships/hyperlink" Target="http://www.3gpp.org/ftp/tsg_ran/WG2_RL2/TSGR2_113-e/Docs/R2-2100504.zip" TargetMode="External"/><Relationship Id="rId1199" Type="http://schemas.openxmlformats.org/officeDocument/2006/relationships/hyperlink" Target="http://www.3gpp.org/ftp/tsg_ran/WG2_RL2/TSGR2_113-e/Docs/R2-2102169.zip" TargetMode="External"/><Relationship Id="rId2457" Type="http://schemas.openxmlformats.org/officeDocument/2006/relationships/hyperlink" Target="http://www.3gpp.org/ftp/tsg_ran/WG2_RL2/TSGR2_113-e/Docs/R2-2101782.zip" TargetMode="External"/><Relationship Id="rId2664" Type="http://schemas.openxmlformats.org/officeDocument/2006/relationships/hyperlink" Target="http://www.3gpp.org/ftp/tsg_ran/WG2_RL2/TSGR2_113-e/Docs/R2-2102042.zip" TargetMode="External"/><Relationship Id="rId3508" Type="http://schemas.openxmlformats.org/officeDocument/2006/relationships/hyperlink" Target="http://www.3gpp.org/ftp/tsg_ran/WG2_RL2/TSGR2_113-e/Docs/R2-2101065.zip" TargetMode="External"/><Relationship Id="rId429" Type="http://schemas.openxmlformats.org/officeDocument/2006/relationships/hyperlink" Target="http://www.3gpp.org/ftp/tsg_ran/WG2_RL2/TSGR2_113-e/Docs/R2-2101843.zip" TargetMode="External"/><Relationship Id="rId636" Type="http://schemas.openxmlformats.org/officeDocument/2006/relationships/hyperlink" Target="http://www.3gpp.org/ftp/tsg_ran/WG2_RL2/TSGR2_113-e/Docs/R2-2101020.zip" TargetMode="External"/><Relationship Id="rId1059" Type="http://schemas.openxmlformats.org/officeDocument/2006/relationships/hyperlink" Target="http://www.3gpp.org/ftp/tsg_ran/WG2_RL2/TSGR2_113-e/Docs/R2-2100714.zip" TargetMode="External"/><Relationship Id="rId1266" Type="http://schemas.openxmlformats.org/officeDocument/2006/relationships/hyperlink" Target="http://www.3gpp.org/ftp/tsg_ran/WG2_RL2/TSGR2_113-e/Docs/R2-2101088.zip" TargetMode="External"/><Relationship Id="rId1473" Type="http://schemas.openxmlformats.org/officeDocument/2006/relationships/hyperlink" Target="http://www.3gpp.org/ftp/tsg_ran/WG2_RL2/TSGR2_113-e/Docs/R2-2102272.zip" TargetMode="External"/><Relationship Id="rId2317" Type="http://schemas.openxmlformats.org/officeDocument/2006/relationships/hyperlink" Target="http://www.3gpp.org/ftp/tsg_ran/WG2_RL2/TSGR2_113-e/Docs/R2-2101221.zip" TargetMode="External"/><Relationship Id="rId2871" Type="http://schemas.openxmlformats.org/officeDocument/2006/relationships/hyperlink" Target="http://www.3gpp.org/ftp/tsg_ran/WG2_RL2/TSGR2_113-e/Docs/R2-2102094.zip" TargetMode="External"/><Relationship Id="rId3715" Type="http://schemas.openxmlformats.org/officeDocument/2006/relationships/hyperlink" Target="http://www.3gpp.org/ftp/tsg_ran/WG2_RL2/TSGR2_113-e/Docs/R2-2101983.zip" TargetMode="External"/><Relationship Id="rId3922" Type="http://schemas.openxmlformats.org/officeDocument/2006/relationships/hyperlink" Target="http://www.3gpp.org/ftp/tsg_ran/WG2_RL2/TSGR2_113-e/Docs/R2-2101459.zip" TargetMode="External"/><Relationship Id="rId843" Type="http://schemas.openxmlformats.org/officeDocument/2006/relationships/hyperlink" Target="http://www.3gpp.org/ftp/tsg_ran/WG2_RL2/TSGR2_113-e/Docs/R2-2100786.zip" TargetMode="External"/><Relationship Id="rId1126" Type="http://schemas.openxmlformats.org/officeDocument/2006/relationships/hyperlink" Target="http://www.3gpp.org/ftp/tsg_ran/WG2_RL2/TSGR2_113-e/Docs/R2-2100403.zip" TargetMode="External"/><Relationship Id="rId1680" Type="http://schemas.openxmlformats.org/officeDocument/2006/relationships/hyperlink" Target="http://www.3gpp.org/ftp/tsg_ran/WG2_RL2/TSGR2_113-e/Docs/R2-2102488.zip" TargetMode="External"/><Relationship Id="rId2524" Type="http://schemas.openxmlformats.org/officeDocument/2006/relationships/hyperlink" Target="http://www.3gpp.org/ftp/tsg_ran/WG2_RL2/TSGR2_113-e/Docs/R2-2100523.zip" TargetMode="External"/><Relationship Id="rId2731" Type="http://schemas.openxmlformats.org/officeDocument/2006/relationships/hyperlink" Target="http://www.3gpp.org/ftp/tsg_ran/WG2_RL2/TSGR2_113-e/Docs/R2-2101067.zip" TargetMode="External"/><Relationship Id="rId703" Type="http://schemas.openxmlformats.org/officeDocument/2006/relationships/hyperlink" Target="http://www.3gpp.org/ftp/tsg_ran/WG2_RL2/TSGR2_113-e/Docs/R2-2101378.zip" TargetMode="External"/><Relationship Id="rId910" Type="http://schemas.openxmlformats.org/officeDocument/2006/relationships/hyperlink" Target="http://www.3gpp.org/ftp/tsg_ran/WG2_RL2/TSGR2_113-e/Docs/R2-2101767.zip" TargetMode="External"/><Relationship Id="rId1333" Type="http://schemas.openxmlformats.org/officeDocument/2006/relationships/hyperlink" Target="http://www.3gpp.org/ftp/tsg_ran/WG2_RL2/TSGR2_113-e/Docs/R2-2101076.zip" TargetMode="External"/><Relationship Id="rId1540" Type="http://schemas.openxmlformats.org/officeDocument/2006/relationships/hyperlink" Target="http://www.3gpp.org/ftp/tsg_ran/WG2_RL2/TSGR2_113-e/Docs/R2-2101557.zip" TargetMode="External"/><Relationship Id="rId4489" Type="http://schemas.openxmlformats.org/officeDocument/2006/relationships/hyperlink" Target="http://www.3gpp.org/ftp/tsg_ran/WG2_RL2/TSGR2_113-e/Docs/R2-2102050.zip" TargetMode="External"/><Relationship Id="rId1400" Type="http://schemas.openxmlformats.org/officeDocument/2006/relationships/hyperlink" Target="http://www.3gpp.org/ftp/tsg_ran/WG2_RL2/TSGR2_113-e/Docs/R2-2100184.zip" TargetMode="External"/><Relationship Id="rId3298" Type="http://schemas.openxmlformats.org/officeDocument/2006/relationships/hyperlink" Target="http://www.3gpp.org/ftp/tsg_ran/WG2_RL2/TSGR2_113-e/Docs/R2-2100659.zip" TargetMode="External"/><Relationship Id="rId4349" Type="http://schemas.openxmlformats.org/officeDocument/2006/relationships/hyperlink" Target="http://www.3gpp.org/ftp/tsg_ran/WG2_RL2/TSGR2_113-e/Docs/R2-2100210.zip" TargetMode="External"/><Relationship Id="rId3158" Type="http://schemas.openxmlformats.org/officeDocument/2006/relationships/hyperlink" Target="http://www.3gpp.org/ftp/tsg_ran/WG2_RL2/TSGR2_113-e/Docs/R2-2102447.zip" TargetMode="External"/><Relationship Id="rId3365" Type="http://schemas.openxmlformats.org/officeDocument/2006/relationships/hyperlink" Target="http://www.3gpp.org/ftp/tsg_ran/WG2_RL2/TSGR2_113-e/Docs/R2-2100953.zip" TargetMode="External"/><Relationship Id="rId3572" Type="http://schemas.openxmlformats.org/officeDocument/2006/relationships/hyperlink" Target="http://www.3gpp.org/ftp/tsg_ran/WG2_RL2/TSGR2_113-e/Docs/R2-2100015.zip" TargetMode="External"/><Relationship Id="rId4209" Type="http://schemas.openxmlformats.org/officeDocument/2006/relationships/hyperlink" Target="http://www.3gpp.org/ftp/tsg_ran/WG2_RL2/TSGR2_113-e/Docs/R2-2100569.zip" TargetMode="External"/><Relationship Id="rId4416" Type="http://schemas.openxmlformats.org/officeDocument/2006/relationships/hyperlink" Target="http://www.3gpp.org/ftp/tsg_ran/WG2_RL2/TSGR2_113-e/Docs/R2-2100189.zip" TargetMode="External"/><Relationship Id="rId286" Type="http://schemas.openxmlformats.org/officeDocument/2006/relationships/hyperlink" Target="http://www.3gpp.org/ftp/tsg_ran/WG2_RL2/TSGR2_113-e/Docs/R2-2100586.zip" TargetMode="External"/><Relationship Id="rId493" Type="http://schemas.openxmlformats.org/officeDocument/2006/relationships/hyperlink" Target="http://www.3gpp.org/ftp/tsg_ran/WG2_RL2/TSGR2_113-e/Docs/R2-2100398.zip" TargetMode="External"/><Relationship Id="rId2174" Type="http://schemas.openxmlformats.org/officeDocument/2006/relationships/hyperlink" Target="http://www.3gpp.org/ftp/tsg_ran/WG2_RL2/TSGR2_113-e/Docs/R2-2101260.zip" TargetMode="External"/><Relationship Id="rId2381" Type="http://schemas.openxmlformats.org/officeDocument/2006/relationships/hyperlink" Target="http://www.3gpp.org/ftp/tsg_ran/WG2_RL2/TSGR2_113-e/Docs/R2-2101231.zip" TargetMode="External"/><Relationship Id="rId3018" Type="http://schemas.openxmlformats.org/officeDocument/2006/relationships/hyperlink" Target="http://www.3gpp.org/ftp/tsg_ran/WG2_RL2/TSGR2_113-e/Docs/R2-2102019.zip" TargetMode="External"/><Relationship Id="rId3225" Type="http://schemas.openxmlformats.org/officeDocument/2006/relationships/hyperlink" Target="http://www.3gpp.org/ftp/tsg_ran/WG2_RL2/TSGR2_113-e/Docs/R2-2100536.zip" TargetMode="External"/><Relationship Id="rId3432" Type="http://schemas.openxmlformats.org/officeDocument/2006/relationships/hyperlink" Target="http://www.3gpp.org/ftp/tsg_ran/WG2_RL2/TSGR2_113-e/Docs/R2-2102155.zip" TargetMode="External"/><Relationship Id="rId146" Type="http://schemas.openxmlformats.org/officeDocument/2006/relationships/hyperlink" Target="http://www.3gpp.org/ftp/tsg_ran/WG2_RL2/TSGR2_113-e/Docs/R2-2101337.zip" TargetMode="External"/><Relationship Id="rId353" Type="http://schemas.openxmlformats.org/officeDocument/2006/relationships/hyperlink" Target="http://www.3gpp.org/ftp/tsg_ran/WG2_RL2/TSGR2_113-e/Docs/R2-2101562.zip" TargetMode="External"/><Relationship Id="rId560" Type="http://schemas.openxmlformats.org/officeDocument/2006/relationships/hyperlink" Target="http://www.3gpp.org/ftp/tsg_ran/WG2_RL2/TSGR2_113-e/Docs/R2-2101546.zip" TargetMode="External"/><Relationship Id="rId1190" Type="http://schemas.openxmlformats.org/officeDocument/2006/relationships/hyperlink" Target="http://www.3gpp.org/ftp/tsg_ran/WG2_RL2/TSGR2_113-e/Docs/R2-2101979.zip" TargetMode="External"/><Relationship Id="rId2034" Type="http://schemas.openxmlformats.org/officeDocument/2006/relationships/hyperlink" Target="http://www.3gpp.org/ftp/tsg_ran/WG2_RL2/TSGR2_113-e/Docs/R2-2100667.zip" TargetMode="External"/><Relationship Id="rId2241" Type="http://schemas.openxmlformats.org/officeDocument/2006/relationships/hyperlink" Target="http://www.3gpp.org/ftp/tsg_ran/WG2_RL2/TSGR2_113-e/Docs/R2-2100829.zip" TargetMode="External"/><Relationship Id="rId213" Type="http://schemas.openxmlformats.org/officeDocument/2006/relationships/hyperlink" Target="http://www.3gpp.org/ftp/tsg_ran/WG2_RL2/TSGR2_113-e/Docs/R2-2101732.zip" TargetMode="External"/><Relationship Id="rId420" Type="http://schemas.openxmlformats.org/officeDocument/2006/relationships/hyperlink" Target="http://www.3gpp.org/ftp/tsg_ran/WG2_RL2/TSGR2_113-e/Docs/R2-2101731.zip" TargetMode="External"/><Relationship Id="rId1050" Type="http://schemas.openxmlformats.org/officeDocument/2006/relationships/hyperlink" Target="http://www.3gpp.org/ftp/tsg_ran/WG2_RL2/TSGR2_113-e/Docs/R2-2101941.zip" TargetMode="External"/><Relationship Id="rId2101" Type="http://schemas.openxmlformats.org/officeDocument/2006/relationships/hyperlink" Target="http://www.3gpp.org/ftp/tsg_ran/WG2_RL2/TSGR2_113-e/Docs/R2-2100445.zip" TargetMode="External"/><Relationship Id="rId518" Type="http://schemas.openxmlformats.org/officeDocument/2006/relationships/hyperlink" Target="http://www.3gpp.org/ftp/tsg_ran/WG2_RL2/TSGR2_113-e/Docs/R2-2101817.zip" TargetMode="External"/><Relationship Id="rId725" Type="http://schemas.openxmlformats.org/officeDocument/2006/relationships/hyperlink" Target="http://www.3gpp.org/ftp/tsg_ran/WG2_RL2/TSGR2_113-e/Docs/R2-2101280.zip" TargetMode="External"/><Relationship Id="rId932" Type="http://schemas.openxmlformats.org/officeDocument/2006/relationships/hyperlink" Target="http://www.3gpp.org/ftp/tsg_ran/WG2_RL2/TSGR2_113-e/Docs/R2-2102178.zip" TargetMode="External"/><Relationship Id="rId1148" Type="http://schemas.openxmlformats.org/officeDocument/2006/relationships/hyperlink" Target="http://www.3gpp.org/ftp/tsg_ran/WG2_RL2/TSGR2_113-e/Docs/R2-2100405.zip" TargetMode="External"/><Relationship Id="rId1355" Type="http://schemas.openxmlformats.org/officeDocument/2006/relationships/hyperlink" Target="http://www.3gpp.org/ftp/tsg_ran/WG2_RL2/TSGR2_113-e/Docs/R2-2100093.zip" TargetMode="External"/><Relationship Id="rId1562" Type="http://schemas.openxmlformats.org/officeDocument/2006/relationships/hyperlink" Target="http://www.3gpp.org/ftp/tsg_ran/WG2_RL2/TSGR2_113-e/Docs/R2-2101031.zip" TargetMode="External"/><Relationship Id="rId2406" Type="http://schemas.openxmlformats.org/officeDocument/2006/relationships/hyperlink" Target="http://www.3gpp.org/ftp/tsg_ran/WG2_RL2/TSGR2_113-e/Docs/R2-2101466.zip" TargetMode="External"/><Relationship Id="rId2613" Type="http://schemas.openxmlformats.org/officeDocument/2006/relationships/hyperlink" Target="http://www.3gpp.org/ftp/tsg_ran/WG2_RL2/TSGR2_113-e/Docs/R2-2100682.zip" TargetMode="External"/><Relationship Id="rId4066" Type="http://schemas.openxmlformats.org/officeDocument/2006/relationships/hyperlink" Target="http://www.3gpp.org/ftp/tsg_ran/WG2_RL2/TSGR2_113-e/Docs/R2-2100341.zip" TargetMode="External"/><Relationship Id="rId1008" Type="http://schemas.openxmlformats.org/officeDocument/2006/relationships/hyperlink" Target="http://www.3gpp.org/ftp/tsg_ran/WG2_RL2/TSGR2_113-e/Docs/R2-2100119.zip" TargetMode="External"/><Relationship Id="rId1215" Type="http://schemas.openxmlformats.org/officeDocument/2006/relationships/hyperlink" Target="http://www.3gpp.org/ftp/tsg_ran/WG2_RL2/TSGR2_113-e/Docs/R2-2101998.zip" TargetMode="External"/><Relationship Id="rId1422" Type="http://schemas.openxmlformats.org/officeDocument/2006/relationships/hyperlink" Target="http://www.3gpp.org/ftp/tsg_ran/WG2_RL2/TSGR2_113-e/Docs/R2-2100610.zip" TargetMode="External"/><Relationship Id="rId1867" Type="http://schemas.openxmlformats.org/officeDocument/2006/relationships/hyperlink" Target="http://www.3gpp.org/ftp/tsg_ran/WG2_RL2/TSGR2_113-e/Docs/R2-2101051.zip" TargetMode="External"/><Relationship Id="rId2820" Type="http://schemas.openxmlformats.org/officeDocument/2006/relationships/hyperlink" Target="http://www.3gpp.org/ftp/tsg_ran/WG2_RL2/TSGR2_113-e/Docs/R2-2100384.zip" TargetMode="External"/><Relationship Id="rId2918" Type="http://schemas.openxmlformats.org/officeDocument/2006/relationships/hyperlink" Target="http://www.3gpp.org/ftp/tsg_ran/WG2_RL2/TSGR2_113-e/Docs/R2-2102096.zip" TargetMode="External"/><Relationship Id="rId4273" Type="http://schemas.openxmlformats.org/officeDocument/2006/relationships/hyperlink" Target="http://www.3gpp.org/ftp/tsg_ran/WG2_RL2/TSGR2_113-e/Docs/R2-2102154.zip" TargetMode="External"/><Relationship Id="rId4480" Type="http://schemas.openxmlformats.org/officeDocument/2006/relationships/hyperlink" Target="http://www.3gpp.org/ftp/tsg_ran/WG2_RL2/TSGR2_113-e/Docs/R2-2101020.zip" TargetMode="External"/><Relationship Id="rId61" Type="http://schemas.openxmlformats.org/officeDocument/2006/relationships/hyperlink" Target="http://www.3gpp.org/ftp/tsg_ran/WG2_RL2/TSGR2_113-e/Docs/R2-2101658.zip" TargetMode="External"/><Relationship Id="rId1727" Type="http://schemas.openxmlformats.org/officeDocument/2006/relationships/hyperlink" Target="http://www.3gpp.org/ftp/tsg_ran/WG2_RL2/TSGR2_113-e/Docs/R2-2101038.zip" TargetMode="External"/><Relationship Id="rId1934" Type="http://schemas.openxmlformats.org/officeDocument/2006/relationships/hyperlink" Target="http://www.3gpp.org/ftp/tsg_ran/WG2_RL2/TSGR2_113-e/Docs/R2-2101317.zip" TargetMode="External"/><Relationship Id="rId3082" Type="http://schemas.openxmlformats.org/officeDocument/2006/relationships/hyperlink" Target="http://www.3gpp.org/ftp/tsg_ran/WG2_RL2/TSGR2_113-e/Docs/R2-2101251.zip" TargetMode="External"/><Relationship Id="rId3387" Type="http://schemas.openxmlformats.org/officeDocument/2006/relationships/hyperlink" Target="http://www.3gpp.org/ftp/tsg_ran/WG2_RL2/TSGR2_113-e/Docs/R2-2102393.zip" TargetMode="External"/><Relationship Id="rId4133" Type="http://schemas.openxmlformats.org/officeDocument/2006/relationships/hyperlink" Target="http://www.3gpp.org/ftp/tsg_ran/WG2_RL2/TSGR2_113-e/Docs/R2-2101734.zip" TargetMode="External"/><Relationship Id="rId4340" Type="http://schemas.openxmlformats.org/officeDocument/2006/relationships/hyperlink" Target="http://www.3gpp.org/ftp/tsg_ran/WG2_RL2/TSGR2_113-e/Docs/R2-2102096.zip" TargetMode="External"/><Relationship Id="rId19" Type="http://schemas.openxmlformats.org/officeDocument/2006/relationships/hyperlink" Target="http://www.3gpp.org/ftp/tsg_ran/WG2_RL2/TSGR2_113-e/Docs/R2-2102157.zip" TargetMode="External"/><Relationship Id="rId2196" Type="http://schemas.openxmlformats.org/officeDocument/2006/relationships/hyperlink" Target="http://www.3gpp.org/ftp/tsg_ran/WG2_RL2/TSGR2_113-e/Docs/R2-2102238.zip" TargetMode="External"/><Relationship Id="rId3594" Type="http://schemas.openxmlformats.org/officeDocument/2006/relationships/hyperlink" Target="http://www.3gpp.org/ftp/tsg_ran/WG2_RL2/TSGR2_113-e/Docs/R2-2100037.zip" TargetMode="External"/><Relationship Id="rId3899" Type="http://schemas.openxmlformats.org/officeDocument/2006/relationships/hyperlink" Target="http://www.3gpp.org/ftp/tsg_ran/WG2_RL2/TSGR2_113-e/Docs/R2-2100316.zip" TargetMode="External"/><Relationship Id="rId4200" Type="http://schemas.openxmlformats.org/officeDocument/2006/relationships/hyperlink" Target="http://www.3gpp.org/ftp/tsg_ran/WG2_RL2/TSGR2_113-e/Docs/R2-2102018.zip" TargetMode="External"/><Relationship Id="rId4438" Type="http://schemas.openxmlformats.org/officeDocument/2006/relationships/hyperlink" Target="http://www.3gpp.org/ftp/tsg_ran/WG2_RL2/TSGR2_113-e/Docs/R2-2102141.zip" TargetMode="External"/><Relationship Id="rId168" Type="http://schemas.openxmlformats.org/officeDocument/2006/relationships/hyperlink" Target="http://www.3gpp.org/ftp/tsg_ran/WG2_RL2/TSGR2_113-e/Docs/R2-2101770.zip" TargetMode="External"/><Relationship Id="rId3247" Type="http://schemas.openxmlformats.org/officeDocument/2006/relationships/hyperlink" Target="http://www.3gpp.org/ftp/tsg_ran/WG2_RL2/TSGR2_113-e/Docs/R2-2100657.zip" TargetMode="External"/><Relationship Id="rId3454" Type="http://schemas.openxmlformats.org/officeDocument/2006/relationships/hyperlink" Target="http://www.3gpp.org/ftp/tsg_ran/WG2_RL2/TSGR2_113-e/Docs/R2-2102255.zip" TargetMode="External"/><Relationship Id="rId3661" Type="http://schemas.openxmlformats.org/officeDocument/2006/relationships/hyperlink" Target="http://www.3gpp.org/ftp/tsg_ran/WG2_RL2/TSGR2_113-e/Docs/R2-2102338.zip" TargetMode="External"/><Relationship Id="rId4505" Type="http://schemas.openxmlformats.org/officeDocument/2006/relationships/hyperlink" Target="http://www.3gpp.org/ftp/tsg_ran/WG2_RL2/TSGR2_113-e/Docs/R2-2102213.zip" TargetMode="External"/><Relationship Id="rId375" Type="http://schemas.openxmlformats.org/officeDocument/2006/relationships/hyperlink" Target="http://www.3gpp.org/ftp/tsg_ran/WG2_RL2/TSGR2_113-e/Docs/R2-2101561.zip" TargetMode="External"/><Relationship Id="rId582" Type="http://schemas.openxmlformats.org/officeDocument/2006/relationships/hyperlink" Target="http://www.3gpp.org/ftp/tsg_ran/WG2_RL2/TSGR2_113-e/Docs/R2-2101535.zip" TargetMode="External"/><Relationship Id="rId2056" Type="http://schemas.openxmlformats.org/officeDocument/2006/relationships/hyperlink" Target="http://www.3gpp.org/ftp/tsg_ran/WG2_RL2/TSGR2_113-e/Docs/R2-2100464.zip" TargetMode="External"/><Relationship Id="rId2263" Type="http://schemas.openxmlformats.org/officeDocument/2006/relationships/hyperlink" Target="http://www.3gpp.org/ftp/tsg_ran/WG2_RL2/TSGR2_113-e/Docs/R2-2100830.zip" TargetMode="External"/><Relationship Id="rId2470" Type="http://schemas.openxmlformats.org/officeDocument/2006/relationships/hyperlink" Target="http://www.3gpp.org/ftp/tsg_ran/WG2_RL2/TSGR2_113-e/Docs/R2-2100110.zip" TargetMode="External"/><Relationship Id="rId3107" Type="http://schemas.openxmlformats.org/officeDocument/2006/relationships/hyperlink" Target="http://www.3gpp.org/ftp/tsg_ran/WG2_RL2/TSGR2_113-e/Docs/R2-2100774.zip" TargetMode="External"/><Relationship Id="rId3314" Type="http://schemas.openxmlformats.org/officeDocument/2006/relationships/hyperlink" Target="http://www.3gpp.org/ftp/tsg_ran/WG2_RL2/TSGR2_113-e/Docs/R2-2101648.zip" TargetMode="External"/><Relationship Id="rId3521" Type="http://schemas.openxmlformats.org/officeDocument/2006/relationships/hyperlink" Target="http://www.3gpp.org/ftp/tsg_ran/WG2_RL2/TSGR2_113-e/Docs/R2-2101961.zip" TargetMode="External"/><Relationship Id="rId3759" Type="http://schemas.openxmlformats.org/officeDocument/2006/relationships/hyperlink" Target="http://www.3gpp.org/ftp/tsg_ran/WG2_RL2/TSGR2_113-e/Docs/R2-2102175.zip" TargetMode="External"/><Relationship Id="rId3966" Type="http://schemas.openxmlformats.org/officeDocument/2006/relationships/hyperlink" Target="http://www.3gpp.org/ftp/tsg_ran/WG2_RL2/TSGR2_113-e/Docs/R2-2101561.zip" TargetMode="External"/><Relationship Id="rId3" Type="http://schemas.openxmlformats.org/officeDocument/2006/relationships/styles" Target="styles.xml"/><Relationship Id="rId235" Type="http://schemas.openxmlformats.org/officeDocument/2006/relationships/hyperlink" Target="http://www.3gpp.org/ftp/tsg_ran/WG2_RL2/TSGR2_113-e/Docs/R2-2100945.zip" TargetMode="External"/><Relationship Id="rId442" Type="http://schemas.openxmlformats.org/officeDocument/2006/relationships/hyperlink" Target="http://www.3gpp.org/ftp/tsg_ran/WG2_RL2/TSGR2_113-e/Docs/R2-2102467.zip" TargetMode="External"/><Relationship Id="rId887" Type="http://schemas.openxmlformats.org/officeDocument/2006/relationships/hyperlink" Target="http://www.3gpp.org/ftp/tsg_ran/WG2_RL2/TSGR2_113-e/Docs/R2-2100790.zip" TargetMode="External"/><Relationship Id="rId1072" Type="http://schemas.openxmlformats.org/officeDocument/2006/relationships/hyperlink" Target="http://www.3gpp.org/ftp/tsg_ran/WG2_RL2/TSGR2_113-e/Docs/R2-2101529.zip" TargetMode="External"/><Relationship Id="rId2123" Type="http://schemas.openxmlformats.org/officeDocument/2006/relationships/hyperlink" Target="http://www.3gpp.org/ftp/tsg_ran/WG2_RL2/TSGR2_113-e/Docs/R2-2102262.zip" TargetMode="External"/><Relationship Id="rId2330" Type="http://schemas.openxmlformats.org/officeDocument/2006/relationships/hyperlink" Target="http://www.3gpp.org/ftp/tsg_ran/WG2_RL2/TSGR2_113-e/Docs/R2-2101369.zip" TargetMode="External"/><Relationship Id="rId2568" Type="http://schemas.openxmlformats.org/officeDocument/2006/relationships/hyperlink" Target="http://www.3gpp.org/ftp/tsg_ran/WG2_RL2/TSGR2_113-e/Docs/R2-2100547.zip" TargetMode="External"/><Relationship Id="rId2775" Type="http://schemas.openxmlformats.org/officeDocument/2006/relationships/hyperlink" Target="http://www.3gpp.org/ftp/tsg_ran/WG2_RL2/TSGR2_113-e/Docs/R2-2101196.zip" TargetMode="External"/><Relationship Id="rId2982" Type="http://schemas.openxmlformats.org/officeDocument/2006/relationships/hyperlink" Target="http://www.3gpp.org/ftp/tsg_ran/WG2_RL2/TSGR2_113-e/Docs/R2-2100770.zip" TargetMode="External"/><Relationship Id="rId3619" Type="http://schemas.openxmlformats.org/officeDocument/2006/relationships/hyperlink" Target="http://www.3gpp.org/ftp/tsg_ran/WG2_RL2/TSGR2_113-e/Docs/R2-2100062.zip" TargetMode="External"/><Relationship Id="rId3826" Type="http://schemas.openxmlformats.org/officeDocument/2006/relationships/hyperlink" Target="http://www.3gpp.org/ftp/tsg_ran/WG2_RL2/TSGR2_113-e/Docs/R2-2102411.zip" TargetMode="External"/><Relationship Id="rId302" Type="http://schemas.openxmlformats.org/officeDocument/2006/relationships/hyperlink" Target="http://www.3gpp.org/ftp/tsg_ran/WG2_RL2/TSGR2_113-e/Docs/R2-2102440.zip" TargetMode="External"/><Relationship Id="rId747" Type="http://schemas.openxmlformats.org/officeDocument/2006/relationships/hyperlink" Target="http://www.3gpp.org/ftp/tsg_ran/WG2_RL2/TSGR2_113-e/Docs/R2-2101280.zip" TargetMode="External"/><Relationship Id="rId954" Type="http://schemas.openxmlformats.org/officeDocument/2006/relationships/hyperlink" Target="http://www.3gpp.org/ftp/tsg_ran/WG2_RL2/TSGR2_113-e/Docs/R2-2100099.zip" TargetMode="External"/><Relationship Id="rId1377" Type="http://schemas.openxmlformats.org/officeDocument/2006/relationships/hyperlink" Target="http://www.3gpp.org/ftp/tsg_ran/WG2_RL2/TSGR2_113-e/Docs/R2-2101651.zip" TargetMode="External"/><Relationship Id="rId1584" Type="http://schemas.openxmlformats.org/officeDocument/2006/relationships/hyperlink" Target="http://www.3gpp.org/ftp/tsg_ran/WG2_RL2/TSGR2_113-e/Docs/R2-2102027.zip" TargetMode="External"/><Relationship Id="rId1791" Type="http://schemas.openxmlformats.org/officeDocument/2006/relationships/hyperlink" Target="http://www.3gpp.org/ftp/tsg_ran/WG2_RL2/TSGR2_113-e/Docs/R2-2101551.zip" TargetMode="External"/><Relationship Id="rId2428" Type="http://schemas.openxmlformats.org/officeDocument/2006/relationships/hyperlink" Target="http://www.3gpp.org/ftp/tsg_ran/WG2_RL2/TSGR2_113-e/Docs/R2-2102091.zip" TargetMode="External"/><Relationship Id="rId2635" Type="http://schemas.openxmlformats.org/officeDocument/2006/relationships/hyperlink" Target="http://www.3gpp.org/ftp/tsg_ran/WG2_RL2/TSGR2_113-e/Docs/R2-2100299.zip" TargetMode="External"/><Relationship Id="rId2842" Type="http://schemas.openxmlformats.org/officeDocument/2006/relationships/hyperlink" Target="http://www.3gpp.org/ftp/tsg_ran/WG2_RL2/TSGR2_113-e/Docs/R2-2101547.zip" TargetMode="External"/><Relationship Id="rId4088" Type="http://schemas.openxmlformats.org/officeDocument/2006/relationships/hyperlink" Target="http://www.3gpp.org/ftp/tsg_ran/WG2_RL2/TSGR2_113-e/Docs/R2-2100468.zip" TargetMode="External"/><Relationship Id="rId4295" Type="http://schemas.openxmlformats.org/officeDocument/2006/relationships/hyperlink" Target="http://www.3gpp.org/ftp/tsg_ran/WG2_RL2/TSGR2_113-e/Docs/R2-2100395.zip" TargetMode="External"/><Relationship Id="rId83" Type="http://schemas.openxmlformats.org/officeDocument/2006/relationships/hyperlink" Target="http://www.3gpp.org/ftp/tsg_ran/WG2_RL2/TSGR2_113-e/Docs/R2-2101659.zip" TargetMode="External"/><Relationship Id="rId607" Type="http://schemas.openxmlformats.org/officeDocument/2006/relationships/hyperlink" Target="http://www.3gpp.org/ftp/tsg_ran/WG2_RL2/TSGR2_113-e/Docs/R2-2100378.zip" TargetMode="External"/><Relationship Id="rId814" Type="http://schemas.openxmlformats.org/officeDocument/2006/relationships/hyperlink" Target="http://www.3gpp.org/ftp/tsg_ran/WG2_RL2/TSGR2_113-e/Docs/R2-2102276.zip" TargetMode="External"/><Relationship Id="rId1237" Type="http://schemas.openxmlformats.org/officeDocument/2006/relationships/hyperlink" Target="http://www.3gpp.org/ftp/tsg_ran/WG2_RL2/TSGR2_113-e/Docs/R2-2101026.zip" TargetMode="External"/><Relationship Id="rId1444" Type="http://schemas.openxmlformats.org/officeDocument/2006/relationships/hyperlink" Target="http://www.3gpp.org/ftp/tsg_ran/WG2_RL2/TSGR2_113-e/Docs/R2-2102134.zip" TargetMode="External"/><Relationship Id="rId1651" Type="http://schemas.openxmlformats.org/officeDocument/2006/relationships/hyperlink" Target="http://www.3gpp.org/ftp/tsg_ran/WG2_RL2/TSGR2_113-e/Docs/R2-2102302.zip" TargetMode="External"/><Relationship Id="rId1889" Type="http://schemas.openxmlformats.org/officeDocument/2006/relationships/hyperlink" Target="http://www.3gpp.org/ftp/tsg_ran/WG2_RL2/TSGR2_113-e/Docs/R2-2101730.zip" TargetMode="External"/><Relationship Id="rId2702" Type="http://schemas.openxmlformats.org/officeDocument/2006/relationships/hyperlink" Target="http://www.3gpp.org/ftp/tsg_ran/WG2_RL2/TSGR2_113-e/Docs/R2-2101404.zip" TargetMode="External"/><Relationship Id="rId4155" Type="http://schemas.openxmlformats.org/officeDocument/2006/relationships/hyperlink" Target="http://www.3gpp.org/ftp/tsg_ran/WG2_RL2/TSGR2_113-e/Docs/R2-2102021.zip" TargetMode="External"/><Relationship Id="rId4362" Type="http://schemas.openxmlformats.org/officeDocument/2006/relationships/hyperlink" Target="http://www.3gpp.org/ftp/tsg_ran/WG2_RL2/TSGR2_113-e/Docs/R2-2100230.zip" TargetMode="External"/><Relationship Id="rId1304" Type="http://schemas.openxmlformats.org/officeDocument/2006/relationships/hyperlink" Target="http://www.3gpp.org/ftp/tsg_ran/WG2_RL2/TSGR2_113-e/Docs/R2-2102342.zip" TargetMode="External"/><Relationship Id="rId1511" Type="http://schemas.openxmlformats.org/officeDocument/2006/relationships/hyperlink" Target="http://www.3gpp.org/ftp/tsg_ran/WG2_RL2/TSGR2_113-e/Docs/R2-2102022.zip" TargetMode="External"/><Relationship Id="rId1749" Type="http://schemas.openxmlformats.org/officeDocument/2006/relationships/hyperlink" Target="http://www.3gpp.org/ftp/tsg_ran/WG2_RL2/TSGR2_113-e/Docs/R2-2100735.zip" TargetMode="External"/><Relationship Id="rId1956" Type="http://schemas.openxmlformats.org/officeDocument/2006/relationships/hyperlink" Target="http://www.3gpp.org/ftp/tsg_ran/WG2_RL2/TSGR2_113-e/Docs/R2-2101144.zip" TargetMode="External"/><Relationship Id="rId3171" Type="http://schemas.openxmlformats.org/officeDocument/2006/relationships/hyperlink" Target="http://www.3gpp.org/ftp/tsg_ran/WG2_RL2/TSGR2_113-e/Docs/R2-2102414.zip" TargetMode="External"/><Relationship Id="rId4015" Type="http://schemas.openxmlformats.org/officeDocument/2006/relationships/hyperlink" Target="http://www.3gpp.org/ftp/tsg_ran/WG2_RL2/TSGR2_113-e/Docs/R2-2101702.zip" TargetMode="External"/><Relationship Id="rId1609" Type="http://schemas.openxmlformats.org/officeDocument/2006/relationships/hyperlink" Target="http://www.3gpp.org/ftp/tsg_ran/WG2_RL2/TSGR2_113-e/Docs/R2-2102241.zip" TargetMode="External"/><Relationship Id="rId1816" Type="http://schemas.openxmlformats.org/officeDocument/2006/relationships/hyperlink" Target="http://www.3gpp.org/ftp/tsg_ran/WG2_RL2/TSGR2_113-e/Docs/R2-2101972.zip" TargetMode="External"/><Relationship Id="rId3269" Type="http://schemas.openxmlformats.org/officeDocument/2006/relationships/hyperlink" Target="http://www.3gpp.org/ftp/tsg_ran/WG2_RL2/TSGR2_113-e/Docs/R2-2100864.zip" TargetMode="External"/><Relationship Id="rId3476" Type="http://schemas.openxmlformats.org/officeDocument/2006/relationships/hyperlink" Target="http://www.3gpp.org/ftp/tsg_ran/WG2_RL2/TSGR2_113-e/Docs/R2-2100736.zip" TargetMode="External"/><Relationship Id="rId3683" Type="http://schemas.openxmlformats.org/officeDocument/2006/relationships/hyperlink" Target="http://www.3gpp.org/ftp/tsg_ran/WG2_RL2/TSGR2_113-e/Docs/R2-2100553.zip" TargetMode="External"/><Relationship Id="rId4222" Type="http://schemas.openxmlformats.org/officeDocument/2006/relationships/hyperlink" Target="http://www.3gpp.org/ftp/tsg_ran/WG2_RL2/TSGR2_113-e/Docs/R2-2102027.zip" TargetMode="External"/><Relationship Id="rId4527" Type="http://schemas.openxmlformats.org/officeDocument/2006/relationships/footer" Target="footer2.xml"/><Relationship Id="rId10" Type="http://schemas.openxmlformats.org/officeDocument/2006/relationships/hyperlink" Target="http://www.3gpp.org/ftp/tsg_ran/WG2_RL2/TSGR2_113-e/Docs/R2-2100000.zip" TargetMode="External"/><Relationship Id="rId397" Type="http://schemas.openxmlformats.org/officeDocument/2006/relationships/hyperlink" Target="http://www.3gpp.org/ftp/tsg_ran/WG2_RL2/TSGR2_113-e/Docs/R2-2101911.zip" TargetMode="External"/><Relationship Id="rId2078" Type="http://schemas.openxmlformats.org/officeDocument/2006/relationships/hyperlink" Target="http://www.3gpp.org/ftp/tsg_ran/WG2_RL2/TSGR2_113-e/Docs/R2-2101765.zip" TargetMode="External"/><Relationship Id="rId2285" Type="http://schemas.openxmlformats.org/officeDocument/2006/relationships/hyperlink" Target="http://www.3gpp.org/ftp/tsg_ran/WG2_RL2/TSGR2_113-e/Docs/R2-2100418.zip" TargetMode="External"/><Relationship Id="rId2492" Type="http://schemas.openxmlformats.org/officeDocument/2006/relationships/hyperlink" Target="http://www.3gpp.org/ftp/tsg_ran/WG2_RL2/TSGR2_113-e/Docs/R2-2100534.zip" TargetMode="External"/><Relationship Id="rId3031" Type="http://schemas.openxmlformats.org/officeDocument/2006/relationships/hyperlink" Target="http://www.3gpp.org/ftp/tsg_ran/WG2_RL2/TSGR2_113-e/Docs/R2-2101460.zip" TargetMode="External"/><Relationship Id="rId3129" Type="http://schemas.openxmlformats.org/officeDocument/2006/relationships/hyperlink" Target="http://www.3gpp.org/ftp/tsg_ran/WG2_RL2/TSGR2_113-e/Docs/R2-2100605.zip" TargetMode="External"/><Relationship Id="rId3336" Type="http://schemas.openxmlformats.org/officeDocument/2006/relationships/hyperlink" Target="http://www.3gpp.org/ftp/tsg_ran/WG2_RL2/TSGR2_113-e/Docs/R2-2100243.zip" TargetMode="External"/><Relationship Id="rId3890" Type="http://schemas.openxmlformats.org/officeDocument/2006/relationships/hyperlink" Target="http://www.3gpp.org/ftp/tsg_ran/WG2_RL2/TSGR2_113-e/Docs/R2-2101523.zip" TargetMode="External"/><Relationship Id="rId3988" Type="http://schemas.openxmlformats.org/officeDocument/2006/relationships/hyperlink" Target="http://www.3gpp.org/ftp/tsg_ran/WG2_RL2/TSGR2_113-e/Docs/R2-2101435.zip" TargetMode="External"/><Relationship Id="rId257" Type="http://schemas.openxmlformats.org/officeDocument/2006/relationships/hyperlink" Target="http://www.3gpp.org/ftp/tsg_ran/WG2_RL2/TSGR2_113-e/Docs/R2-2101167.zip" TargetMode="External"/><Relationship Id="rId464" Type="http://schemas.openxmlformats.org/officeDocument/2006/relationships/hyperlink" Target="http://www.3gpp.org/ftp/tsg_ran/WG2_RL2/TSGR2_113-e/Docs/R2-2102311.zip" TargetMode="External"/><Relationship Id="rId1094" Type="http://schemas.openxmlformats.org/officeDocument/2006/relationships/hyperlink" Target="http://www.3gpp.org/ftp/tsg_ran/WG2_RL2/TSGR2_113-e/Docs/R2-2101830.zip" TargetMode="External"/><Relationship Id="rId2145" Type="http://schemas.openxmlformats.org/officeDocument/2006/relationships/hyperlink" Target="http://www.3gpp.org/ftp/tsg_ran/WG2_RL2/TSGR2_113-e/Docs/R2-2100901.zip" TargetMode="External"/><Relationship Id="rId2797" Type="http://schemas.openxmlformats.org/officeDocument/2006/relationships/hyperlink" Target="http://www.3gpp.org/ftp/tsg_ran/WG2_RL2/TSGR2_113-e/Docs/R2-2101609.zip" TargetMode="External"/><Relationship Id="rId3543" Type="http://schemas.openxmlformats.org/officeDocument/2006/relationships/hyperlink" Target="http://www.3gpp.org/ftp/tsg_ran/WG2_RL2/TSGR2_113-e/Docs/R2-2101992.zip" TargetMode="External"/><Relationship Id="rId3750" Type="http://schemas.openxmlformats.org/officeDocument/2006/relationships/hyperlink" Target="http://www.3gpp.org/ftp/tsg_ran/WG2_RL2/TSGR2_113-e/Docs/R2-2102157.zip" TargetMode="External"/><Relationship Id="rId3848" Type="http://schemas.openxmlformats.org/officeDocument/2006/relationships/hyperlink" Target="http://www.3gpp.org/ftp/tsg_ran/WG2_RL2/TSGR2_113-e/Docs/R2-2102470.zip" TargetMode="External"/><Relationship Id="rId117" Type="http://schemas.openxmlformats.org/officeDocument/2006/relationships/hyperlink" Target="http://www.3gpp.org/ftp/tsg_ran/WG2_RL2/TSGR2_113-e/Docs/R2-2101478.zip" TargetMode="External"/><Relationship Id="rId671" Type="http://schemas.openxmlformats.org/officeDocument/2006/relationships/hyperlink" Target="http://www.3gpp.org/ftp/tsg_ran/WG2_RL2/TSGR2_113-e/Docs/R2-2102263.zip" TargetMode="External"/><Relationship Id="rId769" Type="http://schemas.openxmlformats.org/officeDocument/2006/relationships/hyperlink" Target="http://www.3gpp.org/ftp/tsg_ran/WG2_RL2/TSGR2_113-e/Docs/R2-2100224.zip" TargetMode="External"/><Relationship Id="rId976" Type="http://schemas.openxmlformats.org/officeDocument/2006/relationships/hyperlink" Target="http://www.3gpp.org/ftp/tsg_ran/WG2_RL2/TSGR2_113-e/Docs/R2-2100861.zip" TargetMode="External"/><Relationship Id="rId1399" Type="http://schemas.openxmlformats.org/officeDocument/2006/relationships/hyperlink" Target="http://www.3gpp.org/ftp/tsg_ran/WG2_RL2/TSGR2_113-e/Docs/R2-2100874.zip" TargetMode="External"/><Relationship Id="rId2352" Type="http://schemas.openxmlformats.org/officeDocument/2006/relationships/hyperlink" Target="http://www.3gpp.org/ftp/tsg_ran/WG2_RL2/TSGR2_113-e/Docs/R2-2101146.zip" TargetMode="External"/><Relationship Id="rId2657" Type="http://schemas.openxmlformats.org/officeDocument/2006/relationships/hyperlink" Target="http://www.3gpp.org/ftp/tsg_ran/WG2_RL2/TSGR2_113-e/Docs/R2-2102498.zip" TargetMode="External"/><Relationship Id="rId3403" Type="http://schemas.openxmlformats.org/officeDocument/2006/relationships/hyperlink" Target="http://www.3gpp.org/ftp/tsg_ran/WG2_RL2/TSGR2_113-e/Docs/R2-2101477.zip" TargetMode="External"/><Relationship Id="rId3610" Type="http://schemas.openxmlformats.org/officeDocument/2006/relationships/hyperlink" Target="http://www.3gpp.org/ftp/tsg_ran/WG2_RL2/TSGR2_113-e/Docs/R2-2100053.zip" TargetMode="External"/><Relationship Id="rId324" Type="http://schemas.openxmlformats.org/officeDocument/2006/relationships/hyperlink" Target="http://www.3gpp.org/ftp/tsg_ran/WG2_RL2/TSGR2_113-e/Docs/R2-2101864.zip" TargetMode="External"/><Relationship Id="rId531" Type="http://schemas.openxmlformats.org/officeDocument/2006/relationships/hyperlink" Target="http://www.3gpp.org/ftp/tsg_ran/WG2_RL2/TSGR2_113-e/Docs/R2-2101286.zip" TargetMode="External"/><Relationship Id="rId629" Type="http://schemas.openxmlformats.org/officeDocument/2006/relationships/hyperlink" Target="http://www.3gpp.org/ftp/tsg_ran/WG2_RL2/TSGR2_113-e/Docs/R2-2101821.zip" TargetMode="External"/><Relationship Id="rId1161" Type="http://schemas.openxmlformats.org/officeDocument/2006/relationships/hyperlink" Target="http://www.3gpp.org/ftp/tsg_ran/WG2_RL2/TSGR2_113-e/Docs/R2-2101858.zip" TargetMode="External"/><Relationship Id="rId1259" Type="http://schemas.openxmlformats.org/officeDocument/2006/relationships/hyperlink" Target="http://www.3gpp.org/ftp/tsg_ran/WG2_RL2/TSGR2_113-e/Docs/R2-2100058.zip" TargetMode="External"/><Relationship Id="rId1466" Type="http://schemas.openxmlformats.org/officeDocument/2006/relationships/hyperlink" Target="http://www.3gpp.org/ftp/tsg_ran/WG2_RL2/TSGR2_113-e/Docs/R2-2101847.zip" TargetMode="External"/><Relationship Id="rId2005" Type="http://schemas.openxmlformats.org/officeDocument/2006/relationships/hyperlink" Target="http://www.3gpp.org/ftp/tsg_ran/WG2_RL2/TSGR2_113-e/Docs/R2-2101682.zip" TargetMode="External"/><Relationship Id="rId2212" Type="http://schemas.openxmlformats.org/officeDocument/2006/relationships/hyperlink" Target="http://www.3gpp.org/ftp/tsg_ran/WG2_RL2/TSGR2_113-e/Docs/R2-2101450.zip" TargetMode="External"/><Relationship Id="rId2864" Type="http://schemas.openxmlformats.org/officeDocument/2006/relationships/hyperlink" Target="http://www.3gpp.org/ftp/tsg_ran/WG2_RL2/TSGR2_113-e/Docs/R2-2102122.zip" TargetMode="External"/><Relationship Id="rId3708" Type="http://schemas.openxmlformats.org/officeDocument/2006/relationships/hyperlink" Target="http://www.3gpp.org/ftp/tsg_ran/WG2_RL2/TSGR2_113-e/Docs/R2-2101901.zip" TargetMode="External"/><Relationship Id="rId3915" Type="http://schemas.openxmlformats.org/officeDocument/2006/relationships/hyperlink" Target="http://www.3gpp.org/ftp/tsg_ran/WG2_RL2/TSGR2_113-e/Docs/R2-2100771.zip" TargetMode="External"/><Relationship Id="rId836" Type="http://schemas.openxmlformats.org/officeDocument/2006/relationships/hyperlink" Target="http://www.3gpp.org/ftp/tsg_ran/WG2_RL2/TSGR2_113-e/Docs/R2-2100501.zip" TargetMode="External"/><Relationship Id="rId1021" Type="http://schemas.openxmlformats.org/officeDocument/2006/relationships/hyperlink" Target="http://www.3gpp.org/ftp/tsg_ran/WG2_RL2/TSGR2_113-e/Docs/R2-2100861.zip" TargetMode="External"/><Relationship Id="rId1119" Type="http://schemas.openxmlformats.org/officeDocument/2006/relationships/hyperlink" Target="http://www.3gpp.org/ftp/tsg_ran/WG2_RL2/TSGR2_113-e/Docs/R2-2101386.zip" TargetMode="External"/><Relationship Id="rId1673" Type="http://schemas.openxmlformats.org/officeDocument/2006/relationships/hyperlink" Target="http://www.3gpp.org/ftp/tsg_ran/WG2_RL2/TSGR2_113-e/Docs/R2-2101656.zip" TargetMode="External"/><Relationship Id="rId1880" Type="http://schemas.openxmlformats.org/officeDocument/2006/relationships/hyperlink" Target="http://www.3gpp.org/ftp/tsg_ran/WG2_RL2/TSGR2_113-e/Docs/R2-2100174.zip" TargetMode="External"/><Relationship Id="rId1978" Type="http://schemas.openxmlformats.org/officeDocument/2006/relationships/hyperlink" Target="http://www.3gpp.org/ftp/tsg_ran/WG2_RL2/TSGR2_113-e/Docs/R2-2100177.zip" TargetMode="External"/><Relationship Id="rId2517" Type="http://schemas.openxmlformats.org/officeDocument/2006/relationships/hyperlink" Target="http://www.3gpp.org/ftp/tsg_ran/WG2_RL2/TSGR2_113-e/Docs/R2-2102060.zip" TargetMode="External"/><Relationship Id="rId2724" Type="http://schemas.openxmlformats.org/officeDocument/2006/relationships/hyperlink" Target="http://www.3gpp.org/ftp/tsg_ran/WG2_RL2/TSGR2_113-e/Docs/R2-2100381.zip" TargetMode="External"/><Relationship Id="rId2931" Type="http://schemas.openxmlformats.org/officeDocument/2006/relationships/hyperlink" Target="http://www.3gpp.org/ftp/tsg_ran/WG2_RL2/TSGR2_113-e/Docs/R2-2100815.zip" TargetMode="External"/><Relationship Id="rId4177" Type="http://schemas.openxmlformats.org/officeDocument/2006/relationships/hyperlink" Target="http://www.3gpp.org/ftp/tsg_ran/WG2_RL2/TSGR2_113-e/Docs/R2-2100347.zip" TargetMode="External"/><Relationship Id="rId4384" Type="http://schemas.openxmlformats.org/officeDocument/2006/relationships/hyperlink" Target="http://www.3gpp.org/ftp/tsg_ran/WG2_RL2/TSGR2_113-e/Docs/R2-2100099.zip" TargetMode="External"/><Relationship Id="rId903" Type="http://schemas.openxmlformats.org/officeDocument/2006/relationships/hyperlink" Target="http://www.3gpp.org/ftp/tsg_ran/WG2_RL2/TSGR2_113-e/Docs/R2-2100786.zip" TargetMode="External"/><Relationship Id="rId1326" Type="http://schemas.openxmlformats.org/officeDocument/2006/relationships/hyperlink" Target="http://www.3gpp.org/ftp/tsg_ran/WG2_RL2/TSGR2_113-e/Docs/R2-2100096.zip" TargetMode="External"/><Relationship Id="rId1533" Type="http://schemas.openxmlformats.org/officeDocument/2006/relationships/hyperlink" Target="http://www.3gpp.org/ftp/tsg_ran/WG2_RL2/TSGR2_113-e/Docs/R2-2102022.zip" TargetMode="External"/><Relationship Id="rId1740" Type="http://schemas.openxmlformats.org/officeDocument/2006/relationships/hyperlink" Target="http://www.3gpp.org/ftp/tsg_ran/WG2_RL2/TSGR2_113-e/Docs/R2-2102063.zip" TargetMode="External"/><Relationship Id="rId3193" Type="http://schemas.openxmlformats.org/officeDocument/2006/relationships/hyperlink" Target="http://www.3gpp.org/ftp/tsg_ran/WG2_RL2/TSGR2_113-e/Docs/R2-2101496.zip" TargetMode="External"/><Relationship Id="rId4037" Type="http://schemas.openxmlformats.org/officeDocument/2006/relationships/hyperlink" Target="http://www.3gpp.org/ftp/tsg_ran/WG2_RL2/TSGR2_113-e/Docs/R2-2101058.zip" TargetMode="External"/><Relationship Id="rId4244" Type="http://schemas.openxmlformats.org/officeDocument/2006/relationships/hyperlink" Target="http://www.3gpp.org/ftp/tsg_ran/WG2_RL2/TSGR2_113-e/Docs/R2-2100443.zip" TargetMode="External"/><Relationship Id="rId4451" Type="http://schemas.openxmlformats.org/officeDocument/2006/relationships/hyperlink" Target="http://www.3gpp.org/ftp/tsg_ran/WG2_RL2/TSGR2_113-e/Docs/R2-2102140.zip" TargetMode="External"/><Relationship Id="rId32" Type="http://schemas.openxmlformats.org/officeDocument/2006/relationships/hyperlink" Target="http://www.3gpp.org/ftp/tsg_ran/WG2_RL2/TSGR2_113-e/Docs/R2-2102061.zip" TargetMode="External"/><Relationship Id="rId1600" Type="http://schemas.openxmlformats.org/officeDocument/2006/relationships/hyperlink" Target="http://www.3gpp.org/ftp/tsg_ran/WG2_RL2/TSGR2_113-e/Docs/R2-2101365.zip" TargetMode="External"/><Relationship Id="rId1838" Type="http://schemas.openxmlformats.org/officeDocument/2006/relationships/hyperlink" Target="http://www.3gpp.org/ftp/tsg_ran/WG2_RL2/TSGR2_113-e/Docs/R2-2102007.zip" TargetMode="External"/><Relationship Id="rId3053" Type="http://schemas.openxmlformats.org/officeDocument/2006/relationships/hyperlink" Target="http://www.3gpp.org/ftp/tsg_ran/WG2_RL2/TSGR2_113-e/Docs/R2-2100987.zip" TargetMode="External"/><Relationship Id="rId3260" Type="http://schemas.openxmlformats.org/officeDocument/2006/relationships/hyperlink" Target="http://www.3gpp.org/ftp/tsg_ran/WG2_RL2/TSGR2_113-e/Docs/R2-2101762.zip" TargetMode="External"/><Relationship Id="rId3498" Type="http://schemas.openxmlformats.org/officeDocument/2006/relationships/hyperlink" Target="http://www.3gpp.org/ftp/tsg_ran/WG2_RL2/TSGR2_113-e/Docs/R2-2101131.zip" TargetMode="External"/><Relationship Id="rId4104" Type="http://schemas.openxmlformats.org/officeDocument/2006/relationships/hyperlink" Target="http://www.3gpp.org/ftp/tsg_ran/WG2_RL2/TSGR2_113-e/Docs/R2-2101670.zip" TargetMode="External"/><Relationship Id="rId4311" Type="http://schemas.openxmlformats.org/officeDocument/2006/relationships/hyperlink" Target="http://www.3gpp.org/ftp/tsg_ran/WG2_RL2/TSGR2_113-e/Docs/R2-2101926.zip" TargetMode="External"/><Relationship Id="rId181" Type="http://schemas.openxmlformats.org/officeDocument/2006/relationships/hyperlink" Target="http://www.3gpp.org/ftp/tsg_ran/WG2_RL2/TSGR2_113-e/Docs/R2-2102519.zip" TargetMode="External"/><Relationship Id="rId1905" Type="http://schemas.openxmlformats.org/officeDocument/2006/relationships/hyperlink" Target="http://www.3gpp.org/ftp/tsg_ran/WG2_RL2/TSGR2_113-e/Docs/R2-2101008.zip" TargetMode="External"/><Relationship Id="rId3120" Type="http://schemas.openxmlformats.org/officeDocument/2006/relationships/hyperlink" Target="http://www.3gpp.org/ftp/tsg_ran/WG2_RL2/TSGR2_113-e/Docs/R2-2101643.zip" TargetMode="External"/><Relationship Id="rId3358" Type="http://schemas.openxmlformats.org/officeDocument/2006/relationships/hyperlink" Target="http://www.3gpp.org/ftp/tsg_ran/WG2_RL2/TSGR2_113-e/Docs/R2-2100068.zip" TargetMode="External"/><Relationship Id="rId3565" Type="http://schemas.openxmlformats.org/officeDocument/2006/relationships/hyperlink" Target="http://www.3gpp.org/ftp/tsg_ran/WG2_RL2/TSGR2_113-e/Docs/R2-2100008.zip" TargetMode="External"/><Relationship Id="rId3772" Type="http://schemas.openxmlformats.org/officeDocument/2006/relationships/hyperlink" Target="http://portal.3gpp.org/desktopmodules/Specifications/SpecificationDetails.aspx?specificationId=3191" TargetMode="External"/><Relationship Id="rId4409" Type="http://schemas.openxmlformats.org/officeDocument/2006/relationships/hyperlink" Target="http://www.3gpp.org/ftp/tsg_ran/WG2_RL2/TSGR2_113-e/Docs/R2-2100197.zip" TargetMode="External"/><Relationship Id="rId279" Type="http://schemas.openxmlformats.org/officeDocument/2006/relationships/hyperlink" Target="http://www.3gpp.org/ftp/tsg_ran/WG2_RL2/TSGR2_113-e/Docs/R2-2101347.zip" TargetMode="External"/><Relationship Id="rId486" Type="http://schemas.openxmlformats.org/officeDocument/2006/relationships/hyperlink" Target="http://www.3gpp.org/ftp/tsg_ran/WG2_RL2/TSGR2_113-e/Docs/R2-2101465.zip" TargetMode="External"/><Relationship Id="rId693" Type="http://schemas.openxmlformats.org/officeDocument/2006/relationships/hyperlink" Target="http://www.3gpp.org/ftp/tsg_ran/WG2_RL2/TSGR2_113-e/Docs/R2-2100340.zip" TargetMode="External"/><Relationship Id="rId2167" Type="http://schemas.openxmlformats.org/officeDocument/2006/relationships/hyperlink" Target="http://www.3gpp.org/ftp/tsg_ran/WG2_RL2/TSGR2_113-e/Docs/R2-2102364.zip" TargetMode="External"/><Relationship Id="rId2374" Type="http://schemas.openxmlformats.org/officeDocument/2006/relationships/hyperlink" Target="http://www.3gpp.org/ftp/tsg_ran/WG2_RL2/TSGR2_113-e/Docs/R2-2100907.zip" TargetMode="External"/><Relationship Id="rId2581" Type="http://schemas.openxmlformats.org/officeDocument/2006/relationships/hyperlink" Target="http://www.3gpp.org/ftp/tsg_ran/WG2_RL2/TSGR2_113-e/Docs/R2-2100927.zip" TargetMode="External"/><Relationship Id="rId3218" Type="http://schemas.openxmlformats.org/officeDocument/2006/relationships/hyperlink" Target="http://www.3gpp.org/ftp/tsg_ran/WG2_RL2/TSGR2_113-e/Docs/R2-2101323.zip" TargetMode="External"/><Relationship Id="rId3425" Type="http://schemas.openxmlformats.org/officeDocument/2006/relationships/hyperlink" Target="http://www.3gpp.org/ftp/tsg_ran/WG2_RL2/TSGR2_113-e/Docs/R2-2101157.zip" TargetMode="External"/><Relationship Id="rId3632" Type="http://schemas.openxmlformats.org/officeDocument/2006/relationships/hyperlink" Target="http://www.3gpp.org/ftp/tsg_ran/WG2_RL2/TSGR2_113-e/Docs/R2-2100075.zip" TargetMode="External"/><Relationship Id="rId139" Type="http://schemas.openxmlformats.org/officeDocument/2006/relationships/hyperlink" Target="http://www.3gpp.org/ftp/tsg_ran/WG2_RL2/TSGR2_113-e/Docs/R2-2100206.zip" TargetMode="External"/><Relationship Id="rId346" Type="http://schemas.openxmlformats.org/officeDocument/2006/relationships/hyperlink" Target="http://www.3gpp.org/ftp/tsg_ran/WG2_RL2/TSGR2_113-e/Docs/R2-2102217.zip" TargetMode="External"/><Relationship Id="rId553" Type="http://schemas.openxmlformats.org/officeDocument/2006/relationships/hyperlink" Target="http://www.3gpp.org/ftp/tsg_ran/WG2_RL2/TSGR2_113-e/Docs/R2-2100103.zip" TargetMode="External"/><Relationship Id="rId760" Type="http://schemas.openxmlformats.org/officeDocument/2006/relationships/hyperlink" Target="http://www.3gpp.org/ftp/tsg_ran/WG2_RL2/TSGR2_113-e/Docs/R2-2100224.zip" TargetMode="External"/><Relationship Id="rId998" Type="http://schemas.openxmlformats.org/officeDocument/2006/relationships/hyperlink" Target="http://www.3gpp.org/ftp/tsg_ran/WG2_RL2/TSGR2_113-e/Docs/R2-2100503.zip" TargetMode="External"/><Relationship Id="rId1183" Type="http://schemas.openxmlformats.org/officeDocument/2006/relationships/hyperlink" Target="http://www.3gpp.org/ftp/tsg_ran/WG2_RL2/TSGR2_113-e/Docs/R2-2101691.zip" TargetMode="External"/><Relationship Id="rId1390" Type="http://schemas.openxmlformats.org/officeDocument/2006/relationships/hyperlink" Target="http://www.3gpp.org/ftp/tsg_ran/WG2_RL2/TSGR2_113-e/Docs/R2-2101638.zip" TargetMode="External"/><Relationship Id="rId2027" Type="http://schemas.openxmlformats.org/officeDocument/2006/relationships/hyperlink" Target="http://www.3gpp.org/ftp/tsg_ran/WG2_RL2/TSGR2_113-e/Docs/R2-2101122.zip" TargetMode="External"/><Relationship Id="rId2234" Type="http://schemas.openxmlformats.org/officeDocument/2006/relationships/hyperlink" Target="http://www.3gpp.org/ftp/tsg_ran/WG2_RL2/TSGR2_113-e/Docs/R2-2100267.zip" TargetMode="External"/><Relationship Id="rId2441" Type="http://schemas.openxmlformats.org/officeDocument/2006/relationships/hyperlink" Target="http://www.3gpp.org/ftp/tsg_ran/WG2_RL2/TSGR2_113-e/Docs/R2-2100300.zip" TargetMode="External"/><Relationship Id="rId2679" Type="http://schemas.openxmlformats.org/officeDocument/2006/relationships/hyperlink" Target="http://www.3gpp.org/ftp/tsg_ran/WG2_RL2/TSGR2_113-e/Docs/R2-2102052.zip" TargetMode="External"/><Relationship Id="rId2886" Type="http://schemas.openxmlformats.org/officeDocument/2006/relationships/hyperlink" Target="http://www.3gpp.org/ftp/tsg_ran/WG2_RL2/TSGR2_113-e/Docs/R2-2102124.zip" TargetMode="External"/><Relationship Id="rId3937" Type="http://schemas.openxmlformats.org/officeDocument/2006/relationships/hyperlink" Target="http://www.3gpp.org/ftp/tsg_ran/WG2_RL2/TSGR2_113-e/Docs/R2-2100586.zip" TargetMode="External"/><Relationship Id="rId206" Type="http://schemas.openxmlformats.org/officeDocument/2006/relationships/hyperlink" Target="http://www.3gpp.org/ftp/tsg_ran/WG2_RL2/TSGR2_113-e/Docs/R2-2100552.zip" TargetMode="External"/><Relationship Id="rId413" Type="http://schemas.openxmlformats.org/officeDocument/2006/relationships/hyperlink" Target="http://www.3gpp.org/ftp/tsg_ran/WG2_RL2/TSGR2_113-e/Docs/R2-2100056.zip" TargetMode="External"/><Relationship Id="rId858" Type="http://schemas.openxmlformats.org/officeDocument/2006/relationships/hyperlink" Target="http://www.3gpp.org/ftp/tsg_ran/WG2_RL2/TSGR2_113-e/Docs/R2-2102171.zip" TargetMode="External"/><Relationship Id="rId1043" Type="http://schemas.openxmlformats.org/officeDocument/2006/relationships/hyperlink" Target="http://www.3gpp.org/ftp/tsg_ran/WG2_RL2/TSGR2_113-e/Docs/R2-2100712.zip" TargetMode="External"/><Relationship Id="rId1488" Type="http://schemas.openxmlformats.org/officeDocument/2006/relationships/hyperlink" Target="http://www.3gpp.org/ftp/tsg_ran/WG2_RL2/TSGR2_113-e/Docs/R2-2102465.zip" TargetMode="External"/><Relationship Id="rId1695" Type="http://schemas.openxmlformats.org/officeDocument/2006/relationships/hyperlink" Target="http://www.3gpp.org/ftp/tsg_ran/WG2_RL2/TSGR2_113-e/Docs/R2-2102509.zip" TargetMode="External"/><Relationship Id="rId2539" Type="http://schemas.openxmlformats.org/officeDocument/2006/relationships/hyperlink" Target="http://www.3gpp.org/ftp/tsg_ran/WG2_RL2/TSGR2_113-e/Docs/R2-2101973.zip" TargetMode="External"/><Relationship Id="rId2746" Type="http://schemas.openxmlformats.org/officeDocument/2006/relationships/hyperlink" Target="http://www.3gpp.org/ftp/tsg_ran/WG2_RL2/TSGR2_113-e/Docs/R2-2101532.zip" TargetMode="External"/><Relationship Id="rId2953" Type="http://schemas.openxmlformats.org/officeDocument/2006/relationships/hyperlink" Target="http://www.3gpp.org/ftp/tsg_ran/WG2_RL2/TSGR2_113-e/Docs/R2-2101504.zip" TargetMode="External"/><Relationship Id="rId4199" Type="http://schemas.openxmlformats.org/officeDocument/2006/relationships/hyperlink" Target="http://www.3gpp.org/ftp/tsg_ran/WG2_RL2/TSGR2_113-e/Docs/R2-2102018.zip" TargetMode="External"/><Relationship Id="rId620" Type="http://schemas.openxmlformats.org/officeDocument/2006/relationships/hyperlink" Target="http://www.3gpp.org/ftp/tsg_ran/WG2_RL2/TSGR2_113-e/Docs/R2-2100454.zip" TargetMode="External"/><Relationship Id="rId718" Type="http://schemas.openxmlformats.org/officeDocument/2006/relationships/hyperlink" Target="http://www.3gpp.org/ftp/tsg_ran/WG2_RL2/TSGR2_113-e/Docs/R2-2101777.zip" TargetMode="External"/><Relationship Id="rId925" Type="http://schemas.openxmlformats.org/officeDocument/2006/relationships/hyperlink" Target="http://www.3gpp.org/ftp/tsg_ran/WG2_RL2/TSGR2_113-e/Docs/R2-2100787.zip" TargetMode="External"/><Relationship Id="rId1250" Type="http://schemas.openxmlformats.org/officeDocument/2006/relationships/hyperlink" Target="http://www.3gpp.org/ftp/tsg_ran/WG2_RL2/TSGR2_113-e/Docs/R2-2101017.zip" TargetMode="External"/><Relationship Id="rId1348" Type="http://schemas.openxmlformats.org/officeDocument/2006/relationships/hyperlink" Target="http://www.3gpp.org/ftp/tsg_ran/WG2_RL2/TSGR2_113-e/Docs/R2-2100097.zip" TargetMode="External"/><Relationship Id="rId1555" Type="http://schemas.openxmlformats.org/officeDocument/2006/relationships/hyperlink" Target="http://www.3gpp.org/ftp/tsg_ran/WG2_RL2/TSGR2_113-e/Docs/R2-2101031.zip" TargetMode="External"/><Relationship Id="rId1762" Type="http://schemas.openxmlformats.org/officeDocument/2006/relationships/hyperlink" Target="http://www.3gpp.org/ftp/tsg_ran/WG2_RL2/TSGR2_113-e/Docs/R2-2102159.zip" TargetMode="External"/><Relationship Id="rId2301" Type="http://schemas.openxmlformats.org/officeDocument/2006/relationships/hyperlink" Target="http://www.3gpp.org/ftp/tsg_ran/WG2_RL2/TSGR2_113-e/Docs/R2-2101162.zip" TargetMode="External"/><Relationship Id="rId2606" Type="http://schemas.openxmlformats.org/officeDocument/2006/relationships/hyperlink" Target="http://www.3gpp.org/ftp/tsg_ran/WG2_RL2/TSGR2_113-e/Docs/R2-2100143.zip" TargetMode="External"/><Relationship Id="rId4059" Type="http://schemas.openxmlformats.org/officeDocument/2006/relationships/hyperlink" Target="http://www.3gpp.org/ftp/tsg_ran/WG2_RL2/TSGR2_113-e/Docs/R2-2101794.zip" TargetMode="External"/><Relationship Id="rId1110" Type="http://schemas.openxmlformats.org/officeDocument/2006/relationships/hyperlink" Target="http://www.3gpp.org/ftp/tsg_ran/WG2_RL2/TSGR2_113-e/Docs/R2-2101385.zip" TargetMode="External"/><Relationship Id="rId1208" Type="http://schemas.openxmlformats.org/officeDocument/2006/relationships/hyperlink" Target="http://www.3gpp.org/ftp/tsg_ran/WG2_RL2/TSGR2_113-e/Docs/R2-2101998.zip" TargetMode="External"/><Relationship Id="rId1415" Type="http://schemas.openxmlformats.org/officeDocument/2006/relationships/hyperlink" Target="http://www.3gpp.org/ftp/tsg_ran/WG2_RL2/TSGR2_113-e/Docs/R2-2101690.zip" TargetMode="External"/><Relationship Id="rId2813" Type="http://schemas.openxmlformats.org/officeDocument/2006/relationships/hyperlink" Target="http://www.3gpp.org/ftp/tsg_ran/WG2_RL2/TSGR2_113-e/Docs/R2-2100744.zip" TargetMode="External"/><Relationship Id="rId4266" Type="http://schemas.openxmlformats.org/officeDocument/2006/relationships/hyperlink" Target="http://www.3gpp.org/ftp/tsg_ran/WG2_RL2/TSGR2_113-e/Docs/R2-2101085.zip" TargetMode="External"/><Relationship Id="rId4473" Type="http://schemas.openxmlformats.org/officeDocument/2006/relationships/hyperlink" Target="http://www.3gpp.org/ftp/tsg_ran/WG2_RL2/TSGR2_113-e/Docs/R2-2102216.zip" TargetMode="External"/><Relationship Id="rId54" Type="http://schemas.openxmlformats.org/officeDocument/2006/relationships/hyperlink" Target="http://www.3gpp.org/ftp/tsg_ran/WG2_RL2/TSGR2_113-e/Docs/R2-2101819.zip" TargetMode="External"/><Relationship Id="rId1622" Type="http://schemas.openxmlformats.org/officeDocument/2006/relationships/hyperlink" Target="http://www.3gpp.org/ftp/tsg_ran/WG2_RL2/TSGR2_113-e/Docs/R2-2100051.zip" TargetMode="External"/><Relationship Id="rId1927" Type="http://schemas.openxmlformats.org/officeDocument/2006/relationships/hyperlink" Target="http://www.3gpp.org/ftp/tsg_ran/WG2_RL2/TSGR2_113-e/Docs/R2-2100833.zip" TargetMode="External"/><Relationship Id="rId3075" Type="http://schemas.openxmlformats.org/officeDocument/2006/relationships/hyperlink" Target="http://www.3gpp.org/ftp/tsg_ran/WG2_RL2/TSGR2_113-e/Docs/R2-2100600.zip" TargetMode="External"/><Relationship Id="rId3282" Type="http://schemas.openxmlformats.org/officeDocument/2006/relationships/hyperlink" Target="http://www.3gpp.org/ftp/tsg_ran/WG2_RL2/TSGR2_113-e/Docs/R2-2100537.zip" TargetMode="External"/><Relationship Id="rId4126" Type="http://schemas.openxmlformats.org/officeDocument/2006/relationships/hyperlink" Target="http://www.3gpp.org/ftp/tsg_ran/WG2_RL2/TSGR2_113-e/Docs/R2-2101657.zip" TargetMode="External"/><Relationship Id="rId4333" Type="http://schemas.openxmlformats.org/officeDocument/2006/relationships/hyperlink" Target="http://www.3gpp.org/ftp/tsg_ran/WG2_RL2/TSGR2_113-e/Docs/R2-2102117.zip" TargetMode="External"/><Relationship Id="rId2091" Type="http://schemas.openxmlformats.org/officeDocument/2006/relationships/hyperlink" Target="http://www.3gpp.org/ftp/tsg_ran/WG2_RL2/TSGR2_113-e/Docs/R2-2102214.zip" TargetMode="External"/><Relationship Id="rId2189" Type="http://schemas.openxmlformats.org/officeDocument/2006/relationships/hyperlink" Target="http://www.3gpp.org/ftp/tsg_ran/WG2_RL2/TSGR2_113-e/Docs/R2-2100708.zip" TargetMode="External"/><Relationship Id="rId3142" Type="http://schemas.openxmlformats.org/officeDocument/2006/relationships/hyperlink" Target="http://www.3gpp.org/ftp/tsg_ran/WG2_RL2/TSGR2_113-e/Docs/R2-2101418.zip" TargetMode="External"/><Relationship Id="rId3587" Type="http://schemas.openxmlformats.org/officeDocument/2006/relationships/hyperlink" Target="http://www.3gpp.org/ftp/tsg_ran/WG2_RL2/TSGR2_113-e/Docs/R2-2100030.zip" TargetMode="External"/><Relationship Id="rId3794" Type="http://schemas.openxmlformats.org/officeDocument/2006/relationships/hyperlink" Target="http://www.3gpp.org/ftp/tsg_ran/WG2_RL2/TSGR2_113-e/Docs/R2-2102340.zip" TargetMode="External"/><Relationship Id="rId4400" Type="http://schemas.openxmlformats.org/officeDocument/2006/relationships/hyperlink" Target="http://www.3gpp.org/ftp/tsg_ran/WG2_RL2/TSGR2_113-e/Docs/R2-2102194.zip" TargetMode="External"/><Relationship Id="rId270" Type="http://schemas.openxmlformats.org/officeDocument/2006/relationships/hyperlink" Target="http://www.3gpp.org/ftp/tsg_ran/WG2_RL2/TSGR2_113-e/Docs/R2-2101422.zip" TargetMode="External"/><Relationship Id="rId2396" Type="http://schemas.openxmlformats.org/officeDocument/2006/relationships/hyperlink" Target="http://www.3gpp.org/ftp/tsg_ran/WG2_RL2/TSGR2_113-e/Docs/R2-2100909.zip" TargetMode="External"/><Relationship Id="rId3002" Type="http://schemas.openxmlformats.org/officeDocument/2006/relationships/hyperlink" Target="http://www.3gpp.org/ftp/tsg_ran/WG2_RL2/TSGR2_113-e/Docs/R2-2101205.zip" TargetMode="External"/><Relationship Id="rId3447" Type="http://schemas.openxmlformats.org/officeDocument/2006/relationships/hyperlink" Target="http://www.3gpp.org/ftp/tsg_ran/WG2_RL2/TSGR2_113-e/Docs/R2-2102502.zip" TargetMode="External"/><Relationship Id="rId3654" Type="http://schemas.openxmlformats.org/officeDocument/2006/relationships/hyperlink" Target="http://www.3gpp.org/ftp/tsg_ran/WG2_RL2/TSGR2_113-e/Docs/R2-2102125.zip" TargetMode="External"/><Relationship Id="rId3861" Type="http://schemas.openxmlformats.org/officeDocument/2006/relationships/hyperlink" Target="http://www.3gpp.org/ftp/tsg_ran/WG2_RL2/TSGR2_113-e/Docs/R2-2102508.zip" TargetMode="External"/><Relationship Id="rId130" Type="http://schemas.openxmlformats.org/officeDocument/2006/relationships/hyperlink" Target="http://www.3gpp.org/ftp/tsg_ran/WG2_RL2/TSGR2_113-e/Docs/R2-2101337.zip" TargetMode="External"/><Relationship Id="rId368" Type="http://schemas.openxmlformats.org/officeDocument/2006/relationships/hyperlink" Target="http://www.3gpp.org/ftp/tsg_ran/WG2_RL2/TSGR2_113-e/Docs/R2-2102510.zip" TargetMode="External"/><Relationship Id="rId575" Type="http://schemas.openxmlformats.org/officeDocument/2006/relationships/hyperlink" Target="http://www.3gpp.org/ftp/tsg_ran/WG2_RL2/TSGR2_113-e/Docs/R2-2102448.zip" TargetMode="External"/><Relationship Id="rId782" Type="http://schemas.openxmlformats.org/officeDocument/2006/relationships/hyperlink" Target="http://www.3gpp.org/ftp/tsg_ran/WG2_RL2/TSGR2_113-e/Docs/R2-2102299.zip" TargetMode="External"/><Relationship Id="rId2049" Type="http://schemas.openxmlformats.org/officeDocument/2006/relationships/hyperlink" Target="http://www.3gpp.org/ftp/tsg_ran/WG2_RL2/TSGR2_113-e/Docs/R2-2101970.zip" TargetMode="External"/><Relationship Id="rId2256" Type="http://schemas.openxmlformats.org/officeDocument/2006/relationships/hyperlink" Target="http://www.3gpp.org/ftp/tsg_ran/WG2_RL2/TSGR2_113-e/Docs/R2-2100214.zip" TargetMode="External"/><Relationship Id="rId2463" Type="http://schemas.openxmlformats.org/officeDocument/2006/relationships/hyperlink" Target="http://www.3gpp.org/ftp/tsg_ran/WG2_RL2/TSGR2_113-e/Docs/R2-2102101.zip" TargetMode="External"/><Relationship Id="rId2670" Type="http://schemas.openxmlformats.org/officeDocument/2006/relationships/hyperlink" Target="http://www.3gpp.org/ftp/tsg_ran/WG2_RL2/TSGR2_113-e/Docs/R2-2102049.zip" TargetMode="External"/><Relationship Id="rId3307" Type="http://schemas.openxmlformats.org/officeDocument/2006/relationships/hyperlink" Target="http://www.3gpp.org/ftp/tsg_ran/WG2_RL2/TSGR2_113-e/Docs/R2-2101318.zip" TargetMode="External"/><Relationship Id="rId3514" Type="http://schemas.openxmlformats.org/officeDocument/2006/relationships/hyperlink" Target="http://www.3gpp.org/ftp/tsg_ran/WG2_RL2/TSGR2_113-e/Docs/R2-2100939.zip" TargetMode="External"/><Relationship Id="rId3721" Type="http://schemas.openxmlformats.org/officeDocument/2006/relationships/hyperlink" Target="http://www.3gpp.org/ftp/tsg_ran/WG2_RL2/TSGR2_113-e/Docs/R2-2101998.zip" TargetMode="External"/><Relationship Id="rId3959" Type="http://schemas.openxmlformats.org/officeDocument/2006/relationships/hyperlink" Target="http://www.3gpp.org/ftp/tsg_ran/WG2_RL2/TSGR2_113-e/Docs/R2-2101562.zip" TargetMode="External"/><Relationship Id="rId228" Type="http://schemas.openxmlformats.org/officeDocument/2006/relationships/hyperlink" Target="http://www.3gpp.org/ftp/tsg_ran/WG2_RL2/TSGR2_113-e/Docs/R2-2100557.zip" TargetMode="External"/><Relationship Id="rId435" Type="http://schemas.openxmlformats.org/officeDocument/2006/relationships/hyperlink" Target="http://www.3gpp.org/ftp/tsg_ran/WG2_RL2/TSGR2_113-e/Docs/R2-2101731.zip" TargetMode="External"/><Relationship Id="rId642" Type="http://schemas.openxmlformats.org/officeDocument/2006/relationships/hyperlink" Target="http://www.3gpp.org/ftp/tsg_ran/WG2_RL2/TSGR2_113-e/Docs/R2-2100954.zip" TargetMode="External"/><Relationship Id="rId1065" Type="http://schemas.openxmlformats.org/officeDocument/2006/relationships/hyperlink" Target="http://www.3gpp.org/ftp/tsg_ran/WG2_RL2/TSGR2_113-e/Docs/R2-2101004.zip" TargetMode="External"/><Relationship Id="rId1272" Type="http://schemas.openxmlformats.org/officeDocument/2006/relationships/hyperlink" Target="http://www.3gpp.org/ftp/tsg_ran/WG2_RL2/TSGR2_113-e/Docs/R2-2101400.zip" TargetMode="External"/><Relationship Id="rId2116" Type="http://schemas.openxmlformats.org/officeDocument/2006/relationships/hyperlink" Target="http://www.3gpp.org/ftp/tsg_ran/WG2_RL2/TSGR2_113-e/Docs/R2-2101296.zip" TargetMode="External"/><Relationship Id="rId2323" Type="http://schemas.openxmlformats.org/officeDocument/2006/relationships/hyperlink" Target="http://www.3gpp.org/ftp/tsg_ran/WG2_RL2/TSGR2_113-e/Docs/R2-2100139.zip" TargetMode="External"/><Relationship Id="rId2530" Type="http://schemas.openxmlformats.org/officeDocument/2006/relationships/hyperlink" Target="http://www.3gpp.org/ftp/tsg_ran/WG2_RL2/TSGR2_113-e/Docs/R2-2101210.zip" TargetMode="External"/><Relationship Id="rId2768" Type="http://schemas.openxmlformats.org/officeDocument/2006/relationships/hyperlink" Target="http://www.3gpp.org/ftp/tsg_ran/WG2_RL2/TSGR2_113-e/Docs/R2-2100527.zip" TargetMode="External"/><Relationship Id="rId2975" Type="http://schemas.openxmlformats.org/officeDocument/2006/relationships/hyperlink" Target="http://www.3gpp.org/ftp/tsg_ran/WG2_RL2/TSGR2_113-e/Docs/R2-2102017.zip" TargetMode="External"/><Relationship Id="rId3819" Type="http://schemas.openxmlformats.org/officeDocument/2006/relationships/hyperlink" Target="http://www.3gpp.org/ftp/tsg_ran/WG2_RL2/TSGR2_113-e/Docs/R2-2102394.zip" TargetMode="External"/><Relationship Id="rId502" Type="http://schemas.openxmlformats.org/officeDocument/2006/relationships/hyperlink" Target="http://www.3gpp.org/ftp/tsg_ran/WG2_RL2/TSGR2_113-e/Docs/R2-2102104.zip" TargetMode="External"/><Relationship Id="rId947" Type="http://schemas.openxmlformats.org/officeDocument/2006/relationships/hyperlink" Target="http://www.3gpp.org/ftp/tsg_ran/WG2_RL2/TSGR2_113-e/Docs/R2-2102190.zip" TargetMode="External"/><Relationship Id="rId1132" Type="http://schemas.openxmlformats.org/officeDocument/2006/relationships/hyperlink" Target="http://www.3gpp.org/ftp/tsg_ran/WG2_RL2/TSGR2_113-e/Docs/R2-2101889.zip" TargetMode="External"/><Relationship Id="rId1577" Type="http://schemas.openxmlformats.org/officeDocument/2006/relationships/hyperlink" Target="http://www.3gpp.org/ftp/tsg_ran/WG2_RL2/TSGR2_113-e/Docs/R2-2100008.zip" TargetMode="External"/><Relationship Id="rId1784" Type="http://schemas.openxmlformats.org/officeDocument/2006/relationships/hyperlink" Target="http://www.3gpp.org/ftp/tsg_ran/WG2_RL2/TSGR2_113-e/Docs/R2-2101035.zip" TargetMode="External"/><Relationship Id="rId1991" Type="http://schemas.openxmlformats.org/officeDocument/2006/relationships/hyperlink" Target="http://www.3gpp.org/ftp/tsg_ran/WG2_RL2/TSGR2_113-e/Docs/R2-2100679.zip" TargetMode="External"/><Relationship Id="rId2628" Type="http://schemas.openxmlformats.org/officeDocument/2006/relationships/hyperlink" Target="http://www.3gpp.org/ftp/tsg_ran/WG2_RL2/TSGR2_113-e/Docs/R2-2100912.zip" TargetMode="External"/><Relationship Id="rId2835" Type="http://schemas.openxmlformats.org/officeDocument/2006/relationships/hyperlink" Target="http://www.3gpp.org/ftp/tsg_ran/WG2_RL2/TSGR2_113-e/Docs/R2-2101611.zip" TargetMode="External"/><Relationship Id="rId4190" Type="http://schemas.openxmlformats.org/officeDocument/2006/relationships/hyperlink" Target="http://www.3gpp.org/ftp/tsg_ran/WG2_RL2/TSGR2_113-e/Docs/R2-2102016.zip" TargetMode="External"/><Relationship Id="rId4288" Type="http://schemas.openxmlformats.org/officeDocument/2006/relationships/hyperlink" Target="http://www.3gpp.org/ftp/tsg_ran/WG2_RL2/TSGR2_113-e/Docs/R2-2100456.zip" TargetMode="External"/><Relationship Id="rId4495" Type="http://schemas.openxmlformats.org/officeDocument/2006/relationships/hyperlink" Target="http://www.3gpp.org/ftp/tsg_ran/WG2_RL2/TSGR2_113-e/Docs/R2-2102055.zip" TargetMode="External"/><Relationship Id="rId76" Type="http://schemas.openxmlformats.org/officeDocument/2006/relationships/hyperlink" Target="http://www.3gpp.org/ftp/tsg_ran/WG2_RL2/TSGR2_113-e/Docs/R2-2101984.zip" TargetMode="External"/><Relationship Id="rId807" Type="http://schemas.openxmlformats.org/officeDocument/2006/relationships/hyperlink" Target="http://www.3gpp.org/ftp/tsg_ran/WG2_RL2/TSGR2_113-e/Docs/R2-2100022.zip" TargetMode="External"/><Relationship Id="rId1437" Type="http://schemas.openxmlformats.org/officeDocument/2006/relationships/hyperlink" Target="http://www.3gpp.org/ftp/tsg_ran/WG2_RL2/TSGR2_113-e/Docs/R2-2100184.zip" TargetMode="External"/><Relationship Id="rId1644" Type="http://schemas.openxmlformats.org/officeDocument/2006/relationships/hyperlink" Target="http://www.3gpp.org/ftp/tsg_ran/WG2_RL2/TSGR2_113-e/Docs/R2-2100293.zip" TargetMode="External"/><Relationship Id="rId1851" Type="http://schemas.openxmlformats.org/officeDocument/2006/relationships/hyperlink" Target="http://www.3gpp.org/ftp/tsg_ran/WG2_RL2/TSGR2_113-e/Docs/R2-2101902.zip" TargetMode="External"/><Relationship Id="rId2902" Type="http://schemas.openxmlformats.org/officeDocument/2006/relationships/hyperlink" Target="http://www.3gpp.org/ftp/tsg_ran/WG2_RL2/TSGR2_113-e/Docs/R2-2101923.zip" TargetMode="External"/><Relationship Id="rId3097" Type="http://schemas.openxmlformats.org/officeDocument/2006/relationships/hyperlink" Target="http://www.3gpp.org/ftp/tsg_ran/WG2_RL2/TSGR2_113-e/Docs/R2-2101439.zip" TargetMode="External"/><Relationship Id="rId4050" Type="http://schemas.openxmlformats.org/officeDocument/2006/relationships/hyperlink" Target="http://www.3gpp.org/ftp/tsg_ran/WG2_RL2/TSGR2_113-e/Docs/R2-2100386.zip" TargetMode="External"/><Relationship Id="rId4148" Type="http://schemas.openxmlformats.org/officeDocument/2006/relationships/hyperlink" Target="http://www.3gpp.org/ftp/tsg_ran/WG2_RL2/TSGR2_113-e/Docs/R2-2102418.zip" TargetMode="External"/><Relationship Id="rId4355" Type="http://schemas.openxmlformats.org/officeDocument/2006/relationships/hyperlink" Target="http://www.3gpp.org/ftp/tsg_ran/WG2_RL2/TSGR2_113-e/Docs/R2-2100230.zip" TargetMode="External"/><Relationship Id="rId1504" Type="http://schemas.openxmlformats.org/officeDocument/2006/relationships/hyperlink" Target="http://www.3gpp.org/ftp/tsg_ran/WG2_RL2/TSGR2_113-e/Docs/R2-2101165.zip" TargetMode="External"/><Relationship Id="rId1711" Type="http://schemas.openxmlformats.org/officeDocument/2006/relationships/hyperlink" Target="http://www.3gpp.org/ftp/tsg_ran/WG2_RL2/TSGR2_113-e/Docs/R2-2101243.zip" TargetMode="External"/><Relationship Id="rId1949" Type="http://schemas.openxmlformats.org/officeDocument/2006/relationships/hyperlink" Target="http://www.3gpp.org/ftp/tsg_ran/WG2_RL2/TSGR2_113-e/Docs/R2-2100834.zip" TargetMode="External"/><Relationship Id="rId3164" Type="http://schemas.openxmlformats.org/officeDocument/2006/relationships/hyperlink" Target="http://www.3gpp.org/ftp/tsg_ran/WG2_RL2/TSGR2_113-e/Docs/R2-2102142.zip" TargetMode="External"/><Relationship Id="rId4008" Type="http://schemas.openxmlformats.org/officeDocument/2006/relationships/hyperlink" Target="http://www.3gpp.org/ftp/tsg_ran/WG2_RL2/TSGR2_113-e/Docs/R2-2101687.zip" TargetMode="External"/><Relationship Id="rId292" Type="http://schemas.openxmlformats.org/officeDocument/2006/relationships/hyperlink" Target="http://www.3gpp.org/ftp/tsg_ran/WG2_RL2/TSGR2_113-e/Docs/R2-2101934.zip" TargetMode="External"/><Relationship Id="rId1809" Type="http://schemas.openxmlformats.org/officeDocument/2006/relationships/hyperlink" Target="http://www.3gpp.org/ftp/tsg_ran/WG2_RL2/TSGR2_113-e/Docs/R2-2101533.zip" TargetMode="External"/><Relationship Id="rId3371" Type="http://schemas.openxmlformats.org/officeDocument/2006/relationships/hyperlink" Target="http://www.3gpp.org/ftp/tsg_ran/WG2_RL2/TSGR2_113-e/Docs/R2-2100055.zip" TargetMode="External"/><Relationship Id="rId3469" Type="http://schemas.openxmlformats.org/officeDocument/2006/relationships/hyperlink" Target="http://www.3gpp.org/ftp/tsg_ran/WG2_RL2/TSGR2_113-e/Docs/R2-2102501.zip" TargetMode="External"/><Relationship Id="rId3676" Type="http://schemas.openxmlformats.org/officeDocument/2006/relationships/hyperlink" Target="http://www.3gpp.org/ftp/tsg_ran/WG2_RL2/TSGR2_113-e/Docs/R2-2100091.zip" TargetMode="External"/><Relationship Id="rId4215" Type="http://schemas.openxmlformats.org/officeDocument/2006/relationships/hyperlink" Target="http://www.3gpp.org/ftp/tsg_ran/WG2_RL2/TSGR2_113-e/Docs/R2-2102048.zip" TargetMode="External"/><Relationship Id="rId4422" Type="http://schemas.openxmlformats.org/officeDocument/2006/relationships/hyperlink" Target="http://www.3gpp.org/ftp/tsg_ran/WG2_RL2/TSGR2_113-e/Docs/R2-2102136.zip" TargetMode="External"/><Relationship Id="rId597" Type="http://schemas.openxmlformats.org/officeDocument/2006/relationships/hyperlink" Target="http://www.3gpp.org/ftp/tsg_ran/WG2_RL2/TSGR2_113-e/Docs/R2-2100302.zip" TargetMode="External"/><Relationship Id="rId2180" Type="http://schemas.openxmlformats.org/officeDocument/2006/relationships/hyperlink" Target="http://www.3gpp.org/ftp/tsg_ran/WG2_RL2/TSGR2_113-e/Docs/R2-2100824.zip" TargetMode="External"/><Relationship Id="rId2278" Type="http://schemas.openxmlformats.org/officeDocument/2006/relationships/hyperlink" Target="http://www.3gpp.org/ftp/tsg_ran/WG2_RL2/TSGR2_113-e/Docs/R2-2102254.zip" TargetMode="External"/><Relationship Id="rId2485" Type="http://schemas.openxmlformats.org/officeDocument/2006/relationships/hyperlink" Target="http://www.3gpp.org/ftp/tsg_ran/WG2_RL2/TSGR2_113-e/Docs/R2-2100100.zip" TargetMode="External"/><Relationship Id="rId3024" Type="http://schemas.openxmlformats.org/officeDocument/2006/relationships/hyperlink" Target="http://www.3gpp.org/ftp/tsg_ran/WG2_RL2/TSGR2_113-e/Docs/R2-2102040.zip" TargetMode="External"/><Relationship Id="rId3231" Type="http://schemas.openxmlformats.org/officeDocument/2006/relationships/hyperlink" Target="http://www.3gpp.org/ftp/tsg_ran/WG2_RL2/TSGR2_113-e/Docs/R2-2100862.zip" TargetMode="External"/><Relationship Id="rId3329" Type="http://schemas.openxmlformats.org/officeDocument/2006/relationships/hyperlink" Target="http://www.3gpp.org/ftp/tsg_ran/WG2_RL2/TSGR2_113-e/Docs/R2-2101001.zip" TargetMode="External"/><Relationship Id="rId3883" Type="http://schemas.openxmlformats.org/officeDocument/2006/relationships/hyperlink" Target="http://www.3gpp.org/ftp/tsg_ran/WG2_RL2/TSGR2_113-e/Docs/R2-2100207.zip" TargetMode="External"/><Relationship Id="rId152" Type="http://schemas.openxmlformats.org/officeDocument/2006/relationships/hyperlink" Target="http://www.3gpp.org/ftp/tsg_ran/WG2_RL2/TSGR2_113-e/Docs/R2-2101522.zip" TargetMode="External"/><Relationship Id="rId457" Type="http://schemas.openxmlformats.org/officeDocument/2006/relationships/hyperlink" Target="http://www.3gpp.org/ftp/tsg_ran/WG2_RL2/TSGR2_113-e/Docs/R2-2100181.zip" TargetMode="External"/><Relationship Id="rId1087" Type="http://schemas.openxmlformats.org/officeDocument/2006/relationships/hyperlink" Target="http://www.3gpp.org/ftp/tsg_ran/WG2_RL2/TSGR2_113-e/Docs/R2-2101745.zip" TargetMode="External"/><Relationship Id="rId1294" Type="http://schemas.openxmlformats.org/officeDocument/2006/relationships/hyperlink" Target="http://www.3gpp.org/ftp/tsg_ran/WG2_RL2/TSGR2_113-e/Docs/R2-2100564.zip" TargetMode="External"/><Relationship Id="rId2040" Type="http://schemas.openxmlformats.org/officeDocument/2006/relationships/hyperlink" Target="http://www.3gpp.org/ftp/tsg_ran/WG2_RL2/TSGR2_113-e/Docs/R2-2101464.zip" TargetMode="External"/><Relationship Id="rId2138" Type="http://schemas.openxmlformats.org/officeDocument/2006/relationships/hyperlink" Target="http://www.3gpp.org/ftp/tsg_ran/WG2_RL2/TSGR2_113-e/Docs/R2-2100245.zip" TargetMode="External"/><Relationship Id="rId2692" Type="http://schemas.openxmlformats.org/officeDocument/2006/relationships/hyperlink" Target="http://www.3gpp.org/ftp/tsg_ran/WG2_RL2/TSGR2_113-e/Docs/R2-2101833.zip" TargetMode="External"/><Relationship Id="rId2997" Type="http://schemas.openxmlformats.org/officeDocument/2006/relationships/hyperlink" Target="http://www.3gpp.org/ftp/tsg_ran/WG2_RL2/TSGR2_113-e/Docs/R2-2100652.zip" TargetMode="External"/><Relationship Id="rId3536" Type="http://schemas.openxmlformats.org/officeDocument/2006/relationships/hyperlink" Target="http://www.3gpp.org/ftp/tsg_ran/WG2_RL2/TSGR2_113-e/Docs/R2-2101454.zip" TargetMode="External"/><Relationship Id="rId3743" Type="http://schemas.openxmlformats.org/officeDocument/2006/relationships/hyperlink" Target="http://www.3gpp.org/ftp/tsg_ran/WG2_RL2/TSGR2_113-e/Docs/R2-2102106.zip" TargetMode="External"/><Relationship Id="rId3950" Type="http://schemas.openxmlformats.org/officeDocument/2006/relationships/hyperlink" Target="http://www.3gpp.org/ftp/tsg_ran/WG2_RL2/TSGR2_113-e/Docs/R2-2101863.zip" TargetMode="External"/><Relationship Id="rId664" Type="http://schemas.openxmlformats.org/officeDocument/2006/relationships/hyperlink" Target="http://www.3gpp.org/ftp/tsg_ran/WG2_RL2/TSGR2_113-e/Docs/R2-2101486.zip" TargetMode="External"/><Relationship Id="rId871" Type="http://schemas.openxmlformats.org/officeDocument/2006/relationships/hyperlink" Target="http://www.3gpp.org/ftp/tsg_ran/WG2_RL2/TSGR2_113-e/Docs/R2-2100500.zip" TargetMode="External"/><Relationship Id="rId969" Type="http://schemas.openxmlformats.org/officeDocument/2006/relationships/hyperlink" Target="http://www.3gpp.org/ftp/tsg_ran/WG2_RL2/TSGR2_113-e/Docs/R2-2101741.zip" TargetMode="External"/><Relationship Id="rId1599" Type="http://schemas.openxmlformats.org/officeDocument/2006/relationships/hyperlink" Target="http://www.3gpp.org/ftp/tsg_ran/WG2_RL2/TSGR2_113-e/Docs/R2-2102025.zip" TargetMode="External"/><Relationship Id="rId2345" Type="http://schemas.openxmlformats.org/officeDocument/2006/relationships/hyperlink" Target="http://www.3gpp.org/ftp/tsg_ran/WG2_RL2/TSGR2_113-e/Docs/R2-2101223.zip" TargetMode="External"/><Relationship Id="rId2552" Type="http://schemas.openxmlformats.org/officeDocument/2006/relationships/hyperlink" Target="http://www.3gpp.org/ftp/tsg_ran/WG2_RL2/TSGR2_113-e/Docs/R2-2101488.zip" TargetMode="External"/><Relationship Id="rId3603" Type="http://schemas.openxmlformats.org/officeDocument/2006/relationships/hyperlink" Target="http://www.3gpp.org/ftp/tsg_ran/WG2_RL2/TSGR2_113-e/Docs/R2-2100046.zip" TargetMode="External"/><Relationship Id="rId3810" Type="http://schemas.openxmlformats.org/officeDocument/2006/relationships/hyperlink" Target="http://www.3gpp.org/ftp/tsg_ran/WG2_RL2/TSGR2_113-e/Docs/R2-2102378.zip" TargetMode="External"/><Relationship Id="rId317" Type="http://schemas.openxmlformats.org/officeDocument/2006/relationships/hyperlink" Target="http://www.3gpp.org/ftp/tsg_ran/WG2_RL2/TSGR2_113-e/Docs/R2-2101881.zip" TargetMode="External"/><Relationship Id="rId524" Type="http://schemas.openxmlformats.org/officeDocument/2006/relationships/hyperlink" Target="http://www.3gpp.org/ftp/tsg_ran/WG2_RL2/TSGR2_113-e/Docs/R2-2101023.zip" TargetMode="External"/><Relationship Id="rId731" Type="http://schemas.openxmlformats.org/officeDocument/2006/relationships/hyperlink" Target="http://www.3gpp.org/ftp/tsg_ran/WG2_RL2/TSGR2_113-e/Docs/R2-2100465.zip" TargetMode="External"/><Relationship Id="rId1154" Type="http://schemas.openxmlformats.org/officeDocument/2006/relationships/hyperlink" Target="http://www.3gpp.org/ftp/tsg_ran/WG2_RL2/TSGR2_113-e/Docs/R2-2102123.zip" TargetMode="External"/><Relationship Id="rId1361" Type="http://schemas.openxmlformats.org/officeDocument/2006/relationships/hyperlink" Target="http://www.3gpp.org/ftp/tsg_ran/WG2_RL2/TSGR2_113-e/Docs/R2-2101092.zip" TargetMode="External"/><Relationship Id="rId1459" Type="http://schemas.openxmlformats.org/officeDocument/2006/relationships/hyperlink" Target="http://www.3gpp.org/ftp/tsg_ran/WG2_RL2/TSGR2_113-e/Docs/R2-2102348.zip" TargetMode="External"/><Relationship Id="rId2205" Type="http://schemas.openxmlformats.org/officeDocument/2006/relationships/hyperlink" Target="http://www.3gpp.org/ftp/tsg_ran/WG2_RL2/TSGR2_113-e/Docs/R2-2101798.zip" TargetMode="External"/><Relationship Id="rId2412" Type="http://schemas.openxmlformats.org/officeDocument/2006/relationships/hyperlink" Target="http://www.3gpp.org/ftp/tsg_ran/WG2_RL2/TSGR2_113-e/Docs/R2-2101835.zip" TargetMode="External"/><Relationship Id="rId2857" Type="http://schemas.openxmlformats.org/officeDocument/2006/relationships/hyperlink" Target="http://www.3gpp.org/ftp/tsg_ran/WG2_RL2/TSGR2_113-e/Docs/R2-2100810.zip" TargetMode="External"/><Relationship Id="rId3908" Type="http://schemas.openxmlformats.org/officeDocument/2006/relationships/hyperlink" Target="http://www.3gpp.org/ftp/tsg_ran/WG2_RL2/TSGR2_113-e/Docs/R2-2100551.zip" TargetMode="External"/><Relationship Id="rId4072" Type="http://schemas.openxmlformats.org/officeDocument/2006/relationships/hyperlink" Target="http://www.3gpp.org/ftp/tsg_ran/WG2_RL2/TSGR2_113-e/Docs/R2-2100465.zip" TargetMode="External"/><Relationship Id="rId98" Type="http://schemas.openxmlformats.org/officeDocument/2006/relationships/hyperlink" Target="http://www.3gpp.org/ftp/tsg_ran/WG2_RL2/TSGR2_113-e/Docs/R2-2100997.zip" TargetMode="External"/><Relationship Id="rId829" Type="http://schemas.openxmlformats.org/officeDocument/2006/relationships/hyperlink" Target="http://www.3gpp.org/ftp/tsg_ran/WG2_RL2/TSGR2_113-e/Docs/R2-2100502.zip" TargetMode="External"/><Relationship Id="rId1014" Type="http://schemas.openxmlformats.org/officeDocument/2006/relationships/hyperlink" Target="http://www.3gpp.org/ftp/tsg_ran/WG2_RL2/TSGR2_113-e/Docs/R2-2101741.zip" TargetMode="External"/><Relationship Id="rId1221" Type="http://schemas.openxmlformats.org/officeDocument/2006/relationships/hyperlink" Target="http://www.3gpp.org/ftp/tsg_ran/WG2_RL2/TSGR2_113-e/Docs/R2-2102446.zip" TargetMode="External"/><Relationship Id="rId1666" Type="http://schemas.openxmlformats.org/officeDocument/2006/relationships/hyperlink" Target="http://www.3gpp.org/ftp/tsg_ran/WG2_RL2/TSGR2_113-e/Docs/R2-2101292.zip" TargetMode="External"/><Relationship Id="rId1873" Type="http://schemas.openxmlformats.org/officeDocument/2006/relationships/hyperlink" Target="http://www.3gpp.org/ftp/tsg_ran/WG2_RL2/TSGR2_113-e/Docs/R2-2102253.zip" TargetMode="External"/><Relationship Id="rId2717" Type="http://schemas.openxmlformats.org/officeDocument/2006/relationships/hyperlink" Target="http://www.3gpp.org/ftp/tsg_ran/WG2_RL2/TSGR2_113-e/Docs/R2-2102043.zip" TargetMode="External"/><Relationship Id="rId2924" Type="http://schemas.openxmlformats.org/officeDocument/2006/relationships/hyperlink" Target="http://www.3gpp.org/ftp/tsg_ran/WG2_RL2/TSGR2_113-e/Docs/R2-2100375.zip" TargetMode="External"/><Relationship Id="rId4377" Type="http://schemas.openxmlformats.org/officeDocument/2006/relationships/hyperlink" Target="http://www.3gpp.org/ftp/tsg_ran/WG2_RL2/TSGR2_113-e/Docs/R2-2102178.zip" TargetMode="External"/><Relationship Id="rId1319" Type="http://schemas.openxmlformats.org/officeDocument/2006/relationships/hyperlink" Target="http://www.3gpp.org/ftp/tsg_ran/WG2_RL2/TSGR2_113-e/Docs/R2-2100305.zip" TargetMode="External"/><Relationship Id="rId1526" Type="http://schemas.openxmlformats.org/officeDocument/2006/relationships/hyperlink" Target="http://www.3gpp.org/ftp/tsg_ran/WG2_RL2/TSGR2_113-e/Docs/R2-2102024.zip" TargetMode="External"/><Relationship Id="rId1733" Type="http://schemas.openxmlformats.org/officeDocument/2006/relationships/hyperlink" Target="http://www.3gpp.org/ftp/tsg_ran/WG2_RL2/TSGR2_113-e/Docs/R2-2102066.zip" TargetMode="External"/><Relationship Id="rId1940" Type="http://schemas.openxmlformats.org/officeDocument/2006/relationships/hyperlink" Target="http://www.3gpp.org/ftp/tsg_ran/WG2_RL2/TSGR2_113-e/Docs/R2-2101628.zip" TargetMode="External"/><Relationship Id="rId3186" Type="http://schemas.openxmlformats.org/officeDocument/2006/relationships/hyperlink" Target="http://www.3gpp.org/ftp/tsg_ran/WG2_RL2/TSGR2_113-e/Docs/R2-2100879.zip" TargetMode="External"/><Relationship Id="rId3393" Type="http://schemas.openxmlformats.org/officeDocument/2006/relationships/hyperlink" Target="http://www.3gpp.org/ftp/tsg_ran/WG2_RL2/TSGR2_113-e/Docs/R2-2100055.zip" TargetMode="External"/><Relationship Id="rId4237" Type="http://schemas.openxmlformats.org/officeDocument/2006/relationships/hyperlink" Target="http://www.3gpp.org/ftp/tsg_ran/WG2_RL2/TSGR2_113-e/Docs/R2-2102033.zip" TargetMode="External"/><Relationship Id="rId4444" Type="http://schemas.openxmlformats.org/officeDocument/2006/relationships/hyperlink" Target="http://www.3gpp.org/ftp/tsg_ran/WG2_RL2/TSGR2_113-e/Docs/R2-2101425.zip" TargetMode="External"/><Relationship Id="rId25" Type="http://schemas.openxmlformats.org/officeDocument/2006/relationships/hyperlink" Target="http://www.3gpp.org/ftp/tsg_ran/WG2_RL2/TSGR2_113-e/Docs/R2-2102151.zip" TargetMode="External"/><Relationship Id="rId1800" Type="http://schemas.openxmlformats.org/officeDocument/2006/relationships/hyperlink" Target="http://www.3gpp.org/ftp/tsg_ran/WG2_RL2/TSGR2_113-e/Docs/R2-2102160.zip" TargetMode="External"/><Relationship Id="rId3046" Type="http://schemas.openxmlformats.org/officeDocument/2006/relationships/hyperlink" Target="http://www.3gpp.org/ftp/tsg_ran/WG2_RL2/TSGR2_113-e/Docs/R2-2100459.zip" TargetMode="External"/><Relationship Id="rId3253" Type="http://schemas.openxmlformats.org/officeDocument/2006/relationships/hyperlink" Target="http://www.3gpp.org/ftp/tsg_ran/WG2_RL2/TSGR2_113-e/Docs/R2-2101209.zip" TargetMode="External"/><Relationship Id="rId3460" Type="http://schemas.openxmlformats.org/officeDocument/2006/relationships/hyperlink" Target="http://www.3gpp.org/ftp/tsg_ran/WG2_RL2/TSGR2_113-e/Docs/R2-2102258.zip" TargetMode="External"/><Relationship Id="rId3698" Type="http://schemas.openxmlformats.org/officeDocument/2006/relationships/hyperlink" Target="http://www.3gpp.org/ftp/tsg_ran/WG2_RL2/TSGR2_113-e/Docs/R2-2101163.zip" TargetMode="External"/><Relationship Id="rId4304" Type="http://schemas.openxmlformats.org/officeDocument/2006/relationships/hyperlink" Target="http://www.3gpp.org/ftp/tsg_ran/WG2_RL2/TSGR2_113-e/Docs/R2-2100397.zip" TargetMode="External"/><Relationship Id="rId174" Type="http://schemas.openxmlformats.org/officeDocument/2006/relationships/hyperlink" Target="http://www.3gpp.org/ftp/tsg_ran/WG2_RL2/TSGR2_113-e/Docs/R2-2101447.zip" TargetMode="External"/><Relationship Id="rId381" Type="http://schemas.openxmlformats.org/officeDocument/2006/relationships/hyperlink" Target="http://www.3gpp.org/ftp/tsg_ran/WG2_RL2/TSGR2_113-e/Docs/R2-2100962.zip" TargetMode="External"/><Relationship Id="rId2062" Type="http://schemas.openxmlformats.org/officeDocument/2006/relationships/hyperlink" Target="http://www.3gpp.org/ftp/tsg_ran/WG2_RL2/TSGR2_113-e/Docs/R2-2101886.zip" TargetMode="External"/><Relationship Id="rId3113" Type="http://schemas.openxmlformats.org/officeDocument/2006/relationships/hyperlink" Target="http://www.3gpp.org/ftp/tsg_ran/WG2_RL2/TSGR2_113-e/Docs/R2-2101253.zip" TargetMode="External"/><Relationship Id="rId3558" Type="http://schemas.openxmlformats.org/officeDocument/2006/relationships/hyperlink" Target="http://www.3gpp.org/ftp/tsg_ran/WG2_RL2/TSGR2_113-e/Docs/R2-2101958.zip" TargetMode="External"/><Relationship Id="rId3765" Type="http://schemas.openxmlformats.org/officeDocument/2006/relationships/hyperlink" Target="http://www.3gpp.org/ftp/tsg_ran/WG2_RL2/TSGR2_113-e/Docs/R2-2102208.zip" TargetMode="External"/><Relationship Id="rId3972" Type="http://schemas.openxmlformats.org/officeDocument/2006/relationships/hyperlink" Target="http://www.3gpp.org/ftp/tsg_ran/WG2_RL2/TSGR2_113-e/Docs/R2-2100439.zip" TargetMode="External"/><Relationship Id="rId4511" Type="http://schemas.openxmlformats.org/officeDocument/2006/relationships/hyperlink" Target="http://www.3gpp.org/ftp/tsg_ran/WG2_RL2/TSGR2_113-e/Docs/R2-2102328.zip" TargetMode="External"/><Relationship Id="rId241" Type="http://schemas.openxmlformats.org/officeDocument/2006/relationships/hyperlink" Target="http://www.3gpp.org/ftp/tsg_ran/WG2_RL2/TSGR2_113-e/Docs/R2-2100757.zip" TargetMode="External"/><Relationship Id="rId479" Type="http://schemas.openxmlformats.org/officeDocument/2006/relationships/hyperlink" Target="http://www.3gpp.org/ftp/tsg_ran/WG2_RL2/TSGR2_113-e/Docs/R2-2101817.zip" TargetMode="External"/><Relationship Id="rId686" Type="http://schemas.openxmlformats.org/officeDocument/2006/relationships/hyperlink" Target="http://www.3gpp.org/ftp/tsg_ran/WG2_RL2/TSGR2_113-e/Docs/R2-2101378.zip" TargetMode="External"/><Relationship Id="rId893" Type="http://schemas.openxmlformats.org/officeDocument/2006/relationships/hyperlink" Target="http://www.3gpp.org/ftp/tsg_ran/WG2_RL2/TSGR2_113-e/Docs/R2-2100790.zip" TargetMode="External"/><Relationship Id="rId2367" Type="http://schemas.openxmlformats.org/officeDocument/2006/relationships/hyperlink" Target="http://www.3gpp.org/ftp/tsg_ran/WG2_RL2/TSGR2_113-e/Docs/R2-2100141.zip" TargetMode="External"/><Relationship Id="rId2574" Type="http://schemas.openxmlformats.org/officeDocument/2006/relationships/hyperlink" Target="http://www.3gpp.org/ftp/tsg_ran/WG2_RL2/TSGR2_113-e/Docs/R2-2100128.zip" TargetMode="External"/><Relationship Id="rId2781" Type="http://schemas.openxmlformats.org/officeDocument/2006/relationships/hyperlink" Target="http://www.3gpp.org/ftp/tsg_ran/WG2_RL2/TSGR2_113-e/Docs/R2-2100254.zip" TargetMode="External"/><Relationship Id="rId3320" Type="http://schemas.openxmlformats.org/officeDocument/2006/relationships/hyperlink" Target="http://www.3gpp.org/ftp/tsg_ran/WG2_RL2/TSGR2_113-e/Docs/R2-2100241.zip" TargetMode="External"/><Relationship Id="rId3418" Type="http://schemas.openxmlformats.org/officeDocument/2006/relationships/hyperlink" Target="http://www.3gpp.org/ftp/tsg_ran/WG2_RL2/TSGR2_113-e/Docs/R2-2100324.zip" TargetMode="External"/><Relationship Id="rId3625" Type="http://schemas.openxmlformats.org/officeDocument/2006/relationships/hyperlink" Target="http://www.3gpp.org/ftp/tsg_ran/WG2_RL2/TSGR2_113-e/Docs/R2-2100068.zip" TargetMode="External"/><Relationship Id="rId339" Type="http://schemas.openxmlformats.org/officeDocument/2006/relationships/hyperlink" Target="http://www.3gpp.org/ftp/tsg_ran/WG2_RL2/TSGR2_113-e/Docs/R2-2102166.zip" TargetMode="External"/><Relationship Id="rId546" Type="http://schemas.openxmlformats.org/officeDocument/2006/relationships/hyperlink" Target="http://www.3gpp.org/ftp/tsg_ran/WG2_RL2/TSGR2_113-e/Docs/R2-2102256.zip" TargetMode="External"/><Relationship Id="rId753" Type="http://schemas.openxmlformats.org/officeDocument/2006/relationships/hyperlink" Target="http://www.3gpp.org/ftp/tsg_ran/WG2_RL2/TSGR2_113-e/Docs/R2-2102350.zip" TargetMode="External"/><Relationship Id="rId1176" Type="http://schemas.openxmlformats.org/officeDocument/2006/relationships/hyperlink" Target="http://www.3gpp.org/ftp/tsg_ran/WG2_RL2/TSGR2_113-e/Docs/R2-2101363.zip" TargetMode="External"/><Relationship Id="rId1383" Type="http://schemas.openxmlformats.org/officeDocument/2006/relationships/hyperlink" Target="http://www.3gpp.org/ftp/tsg_ran/WG2_RL2/TSGR2_113-e/Docs/R2-2102131.zip" TargetMode="External"/><Relationship Id="rId2227" Type="http://schemas.openxmlformats.org/officeDocument/2006/relationships/hyperlink" Target="http://www.3gpp.org/ftp/tsg_ran/WG2_RL2/TSGR2_113-e/Docs/R2-2101262.zip" TargetMode="External"/><Relationship Id="rId2434" Type="http://schemas.openxmlformats.org/officeDocument/2006/relationships/hyperlink" Target="http://www.3gpp.org/ftp/tsg_ran/WG2_RL2/TSGR2_113-e/Docs/R2-2102116.zip" TargetMode="External"/><Relationship Id="rId2879" Type="http://schemas.openxmlformats.org/officeDocument/2006/relationships/hyperlink" Target="http://www.3gpp.org/ftp/tsg_ran/WG2_RL2/TSGR2_113-e/Docs/R2-2102304.zip" TargetMode="External"/><Relationship Id="rId3832" Type="http://schemas.openxmlformats.org/officeDocument/2006/relationships/hyperlink" Target="http://www.3gpp.org/ftp/tsg_ran/WG2_RL2/TSGR2_113-e/Docs/R2-2102428.zip" TargetMode="External"/><Relationship Id="rId101" Type="http://schemas.openxmlformats.org/officeDocument/2006/relationships/hyperlink" Target="http://www.3gpp.org/ftp/tsg_ran/WG2_RL2/TSGR2_113-e/Docs/R2-2101345.zip" TargetMode="External"/><Relationship Id="rId406" Type="http://schemas.openxmlformats.org/officeDocument/2006/relationships/hyperlink" Target="http://www.3gpp.org/ftp/tsg_ran/WG2_RL2/TSGR2_113-e/Docs/R2-2101660.zip" TargetMode="External"/><Relationship Id="rId960" Type="http://schemas.openxmlformats.org/officeDocument/2006/relationships/hyperlink" Target="http://www.3gpp.org/ftp/tsg_ran/WG2_RL2/TSGR2_113-e/Docs/R2-2102198.zip" TargetMode="External"/><Relationship Id="rId1036" Type="http://schemas.openxmlformats.org/officeDocument/2006/relationships/hyperlink" Target="http://www.3gpp.org/ftp/tsg_ran/WG2_RL2/TSGR2_113-e/Docs/R2-2100412.zip" TargetMode="External"/><Relationship Id="rId1243" Type="http://schemas.openxmlformats.org/officeDocument/2006/relationships/hyperlink" Target="http://www.3gpp.org/ftp/tsg_ran/WG2_RL2/TSGR2_113-e/Docs/R2-2101360.zip" TargetMode="External"/><Relationship Id="rId1590" Type="http://schemas.openxmlformats.org/officeDocument/2006/relationships/hyperlink" Target="http://www.3gpp.org/ftp/tsg_ran/WG2_RL2/TSGR2_113-e/Docs/R2-2101367.zip" TargetMode="External"/><Relationship Id="rId1688" Type="http://schemas.openxmlformats.org/officeDocument/2006/relationships/hyperlink" Target="http://www.3gpp.org/ftp/tsg_ran/WG2_RL2/TSGR2_113-e/Docs/R2-2102383.zip" TargetMode="External"/><Relationship Id="rId1895" Type="http://schemas.openxmlformats.org/officeDocument/2006/relationships/hyperlink" Target="http://www.3gpp.org/ftp/tsg_ran/WG2_RL2/TSGR2_113-e/Docs/R2-2100172.zip" TargetMode="External"/><Relationship Id="rId2641" Type="http://schemas.openxmlformats.org/officeDocument/2006/relationships/hyperlink" Target="http://www.3gpp.org/ftp/tsg_ran/WG2_RL2/TSGR2_113-e/Docs/R2-2102041.zip" TargetMode="External"/><Relationship Id="rId2739" Type="http://schemas.openxmlformats.org/officeDocument/2006/relationships/hyperlink" Target="http://www.3gpp.org/ftp/tsg_ran/WG2_RL2/TSGR2_113-e/Docs/R2-2100252.zip" TargetMode="External"/><Relationship Id="rId2946" Type="http://schemas.openxmlformats.org/officeDocument/2006/relationships/hyperlink" Target="http://www.3gpp.org/ftp/tsg_ran/WG2_RL2/TSGR2_113-e/Docs/R2-2100596.zip" TargetMode="External"/><Relationship Id="rId4094" Type="http://schemas.openxmlformats.org/officeDocument/2006/relationships/hyperlink" Target="http://www.3gpp.org/ftp/tsg_ran/WG2_RL2/TSGR2_113-e/Docs/R2-2101005.zip" TargetMode="External"/><Relationship Id="rId4399" Type="http://schemas.openxmlformats.org/officeDocument/2006/relationships/hyperlink" Target="http://www.3gpp.org/ftp/tsg_ran/WG2_RL2/TSGR2_113-e/Docs/R2-2102189.zip" TargetMode="External"/><Relationship Id="rId613" Type="http://schemas.openxmlformats.org/officeDocument/2006/relationships/hyperlink" Target="http://www.3gpp.org/ftp/tsg_ran/WG2_RL2/TSGR2_113-e/Docs/R2-2101058.zip" TargetMode="External"/><Relationship Id="rId820" Type="http://schemas.openxmlformats.org/officeDocument/2006/relationships/hyperlink" Target="http://www.3gpp.org/ftp/tsg_ran/WG2_RL2/TSGR2_113-e/Docs/R2-2101767.zip" TargetMode="External"/><Relationship Id="rId918" Type="http://schemas.openxmlformats.org/officeDocument/2006/relationships/hyperlink" Target="http://www.3gpp.org/ftp/tsg_ran/WG2_RL2/TSGR2_113-e/Docs/R2-2102185.zip" TargetMode="External"/><Relationship Id="rId1450" Type="http://schemas.openxmlformats.org/officeDocument/2006/relationships/hyperlink" Target="http://www.3gpp.org/ftp/tsg_ran/WG2_RL2/TSGR2_113-e/Docs/R2-2100859.zip" TargetMode="External"/><Relationship Id="rId1548" Type="http://schemas.openxmlformats.org/officeDocument/2006/relationships/hyperlink" Target="http://www.3gpp.org/ftp/tsg_ran/WG2_RL2/TSGR2_113-e/Docs/R2-2102021.zip" TargetMode="External"/><Relationship Id="rId1755" Type="http://schemas.openxmlformats.org/officeDocument/2006/relationships/hyperlink" Target="http://www.3gpp.org/ftp/tsg_ran/WG2_RL2/TSGR2_113-e/Docs/R2-2101040.zip" TargetMode="External"/><Relationship Id="rId2501" Type="http://schemas.openxmlformats.org/officeDocument/2006/relationships/hyperlink" Target="http://www.3gpp.org/ftp/tsg_ran/WG2_RL2/TSGR2_113-e/Docs/R2-2100926.zip" TargetMode="External"/><Relationship Id="rId4161" Type="http://schemas.openxmlformats.org/officeDocument/2006/relationships/hyperlink" Target="http://www.3gpp.org/ftp/tsg_ran/WG2_RL2/TSGR2_113-e/Docs/R2-2102012.zip" TargetMode="External"/><Relationship Id="rId1103" Type="http://schemas.openxmlformats.org/officeDocument/2006/relationships/hyperlink" Target="http://www.3gpp.org/ftp/tsg_ran/WG2_RL2/TSGR2_113-e/Docs/R2-2102226.zip" TargetMode="External"/><Relationship Id="rId1310" Type="http://schemas.openxmlformats.org/officeDocument/2006/relationships/hyperlink" Target="http://www.3gpp.org/ftp/tsg_ran/WG2_RL2/TSGR2_113-e/Docs/R2-2101747.zip" TargetMode="External"/><Relationship Id="rId1408" Type="http://schemas.openxmlformats.org/officeDocument/2006/relationships/hyperlink" Target="http://www.3gpp.org/ftp/tsg_ran/WG2_RL2/TSGR2_113-e/Docs/R2-2100089.zip" TargetMode="External"/><Relationship Id="rId1962" Type="http://schemas.openxmlformats.org/officeDocument/2006/relationships/hyperlink" Target="http://www.3gpp.org/ftp/tsg_ran/WG2_RL2/TSGR2_113-e/Docs/R2-2100086.zip" TargetMode="External"/><Relationship Id="rId2806" Type="http://schemas.openxmlformats.org/officeDocument/2006/relationships/hyperlink" Target="http://www.3gpp.org/ftp/tsg_ran/WG2_RL2/TSGR2_113-e/Docs/R2-2100383.zip" TargetMode="External"/><Relationship Id="rId4021" Type="http://schemas.openxmlformats.org/officeDocument/2006/relationships/hyperlink" Target="http://www.3gpp.org/ftp/tsg_ran/WG2_RL2/TSGR2_113-e/Docs/R2-2101535.zip" TargetMode="External"/><Relationship Id="rId4259" Type="http://schemas.openxmlformats.org/officeDocument/2006/relationships/hyperlink" Target="http://www.3gpp.org/ftp/tsg_ran/WG2_RL2/TSGR2_113-e/Docs/R2-2102151.zip" TargetMode="External"/><Relationship Id="rId4466" Type="http://schemas.openxmlformats.org/officeDocument/2006/relationships/hyperlink" Target="http://www.3gpp.org/ftp/tsg_ran/WG2_RL2/TSGR2_113-e/Docs/R2-2102496.zip" TargetMode="External"/><Relationship Id="rId47" Type="http://schemas.openxmlformats.org/officeDocument/2006/relationships/hyperlink" Target="http://www.3gpp.org/ftp/tsg_ran/WG2_RL2/TSGR2_113-e/Docs/R2-2100391.zip" TargetMode="External"/><Relationship Id="rId1615" Type="http://schemas.openxmlformats.org/officeDocument/2006/relationships/hyperlink" Target="http://www.3gpp.org/ftp/tsg_ran/WG2_RL2/TSGR2_113-e/Docs/R2-2102031.zip" TargetMode="External"/><Relationship Id="rId1822" Type="http://schemas.openxmlformats.org/officeDocument/2006/relationships/hyperlink" Target="http://www.3gpp.org/ftp/tsg_ran/WG2_RL2/TSGR2_113-e/Docs/R2-2100487.zip" TargetMode="External"/><Relationship Id="rId3068" Type="http://schemas.openxmlformats.org/officeDocument/2006/relationships/hyperlink" Target="http://www.3gpp.org/ftp/tsg_ran/WG2_RL2/TSGR2_113-e/Docs/R2-2100047.zip" TargetMode="External"/><Relationship Id="rId3275" Type="http://schemas.openxmlformats.org/officeDocument/2006/relationships/hyperlink" Target="http://www.3gpp.org/ftp/tsg_ran/WG2_RL2/TSGR2_113-e/Docs/R2-2101646.zip" TargetMode="External"/><Relationship Id="rId3482" Type="http://schemas.openxmlformats.org/officeDocument/2006/relationships/hyperlink" Target="http://www.3gpp.org/ftp/tsg_ran/WG2_RL2/TSGR2_113-e/Docs/R2-2102419.zip" TargetMode="External"/><Relationship Id="rId4119" Type="http://schemas.openxmlformats.org/officeDocument/2006/relationships/hyperlink" Target="http://www.3gpp.org/ftp/tsg_ran/WG2_RL2/TSGR2_113-e/Docs/R2-2101358.zip" TargetMode="External"/><Relationship Id="rId4326" Type="http://schemas.openxmlformats.org/officeDocument/2006/relationships/hyperlink" Target="http://www.3gpp.org/ftp/tsg_ran/WG2_RL2/TSGR2_113-e/Docs/R2-2102224.zip" TargetMode="External"/><Relationship Id="rId196" Type="http://schemas.openxmlformats.org/officeDocument/2006/relationships/hyperlink" Target="http://www.3gpp.org/ftp/tsg_ran/WG2_RL2/TSGR2_113-e/Docs/R2-2102517.zip" TargetMode="External"/><Relationship Id="rId2084" Type="http://schemas.openxmlformats.org/officeDocument/2006/relationships/hyperlink" Target="http://www.3gpp.org/ftp/tsg_ran/WG2_RL2/TSGR2_113-e/Docs/R2-2100783.zip" TargetMode="External"/><Relationship Id="rId2291" Type="http://schemas.openxmlformats.org/officeDocument/2006/relationships/hyperlink" Target="http://www.3gpp.org/ftp/tsg_ran/WG2_RL2/TSGR2_113-e/Docs/R2-2100857.zip" TargetMode="External"/><Relationship Id="rId3135" Type="http://schemas.openxmlformats.org/officeDocument/2006/relationships/hyperlink" Target="http://www.3gpp.org/ftp/tsg_ran/WG2_RL2/TSGR2_113-e/Docs/R2-2100196.zip" TargetMode="External"/><Relationship Id="rId3342" Type="http://schemas.openxmlformats.org/officeDocument/2006/relationships/hyperlink" Target="http://www.3gpp.org/ftp/tsg_ran/WG2_RL2/TSGR2_113-e/Docs/R2-2100839.zip" TargetMode="External"/><Relationship Id="rId3787" Type="http://schemas.openxmlformats.org/officeDocument/2006/relationships/hyperlink" Target="http://www.3gpp.org/ftp/tsg_ran/WG2_RL2/TSGR2_113-e/Docs/R2-2102315.zip" TargetMode="External"/><Relationship Id="rId3994" Type="http://schemas.openxmlformats.org/officeDocument/2006/relationships/hyperlink" Target="http://www.3gpp.org/ftp/tsg_ran/WG2_RL2/TSGR2_113-e/Docs/R2-2100181.zip" TargetMode="External"/><Relationship Id="rId263" Type="http://schemas.openxmlformats.org/officeDocument/2006/relationships/hyperlink" Target="http://www.3gpp.org/ftp/tsg_ran/WG2_RL2/TSGR2_113-e/Docs/R2-2101285.zip" TargetMode="External"/><Relationship Id="rId470" Type="http://schemas.openxmlformats.org/officeDocument/2006/relationships/hyperlink" Target="http://www.3gpp.org/ftp/tsg_ran/WG2_RL2/TSGR2_113-e/Docs/R2-2101381.zip" TargetMode="External"/><Relationship Id="rId2151" Type="http://schemas.openxmlformats.org/officeDocument/2006/relationships/hyperlink" Target="http://www.3gpp.org/ftp/tsg_ran/WG2_RL2/TSGR2_113-e/Docs/R2-2101789.zip" TargetMode="External"/><Relationship Id="rId2389" Type="http://schemas.openxmlformats.org/officeDocument/2006/relationships/hyperlink" Target="http://www.3gpp.org/ftp/tsg_ran/WG2_RL2/TSGR2_113-e/Docs/R2-2100297.zip" TargetMode="External"/><Relationship Id="rId2596" Type="http://schemas.openxmlformats.org/officeDocument/2006/relationships/hyperlink" Target="http://www.3gpp.org/ftp/tsg_ran/WG2_RL2/TSGR2_113-e/Docs/R2-2100895.zip" TargetMode="External"/><Relationship Id="rId3202" Type="http://schemas.openxmlformats.org/officeDocument/2006/relationships/hyperlink" Target="http://www.3gpp.org/ftp/tsg_ran/WG2_RL2/TSGR2_113-e/Docs/R2-2101918.zip" TargetMode="External"/><Relationship Id="rId3647" Type="http://schemas.openxmlformats.org/officeDocument/2006/relationships/hyperlink" Target="http://www.3gpp.org/ftp/tsg_ran/WG2_RL2/TSGR2_113-e/Docs/R2-2102008.zip" TargetMode="External"/><Relationship Id="rId3854" Type="http://schemas.openxmlformats.org/officeDocument/2006/relationships/hyperlink" Target="http://www.3gpp.org/ftp/tsg_ran/WG2_RL2/TSGR2_113-e/Docs/R2-2102490.zip" TargetMode="External"/><Relationship Id="rId123" Type="http://schemas.openxmlformats.org/officeDocument/2006/relationships/hyperlink" Target="http://www.3gpp.org/ftp/tsg_ran/WG2_RL2/TSGR2_113-e/Docs/R2-2102366.zip" TargetMode="External"/><Relationship Id="rId330" Type="http://schemas.openxmlformats.org/officeDocument/2006/relationships/hyperlink" Target="http://www.3gpp.org/ftp/tsg_ran/WG2_RL2/TSGR2_113-e/Docs/R2-2101664.zip" TargetMode="External"/><Relationship Id="rId568" Type="http://schemas.openxmlformats.org/officeDocument/2006/relationships/hyperlink" Target="http://www.3gpp.org/ftp/tsg_ran/WG2_RL2/TSGR2_113-e/Docs/R2-2100681.zip" TargetMode="External"/><Relationship Id="rId775" Type="http://schemas.openxmlformats.org/officeDocument/2006/relationships/hyperlink" Target="http://www.3gpp.org/ftp/tsg_ran/WG2_RL2/TSGR2_113-e/Docs/R2-2101281.zip" TargetMode="External"/><Relationship Id="rId982" Type="http://schemas.openxmlformats.org/officeDocument/2006/relationships/hyperlink" Target="http://www.3gpp.org/ftp/tsg_ran/WG2_RL2/TSGR2_113-e/Docs/R2-2100503.zip" TargetMode="External"/><Relationship Id="rId1198" Type="http://schemas.openxmlformats.org/officeDocument/2006/relationships/hyperlink" Target="http://www.3gpp.org/ftp/tsg_ran/WG2_RL2/TSGR2_113-e/Docs/R2-2102169.zip" TargetMode="External"/><Relationship Id="rId2011" Type="http://schemas.openxmlformats.org/officeDocument/2006/relationships/hyperlink" Target="http://www.3gpp.org/ftp/tsg_ran/WG2_RL2/TSGR2_113-e/Docs/R2-2101969.zip" TargetMode="External"/><Relationship Id="rId2249" Type="http://schemas.openxmlformats.org/officeDocument/2006/relationships/hyperlink" Target="http://www.3gpp.org/ftp/tsg_ran/WG2_RL2/TSGR2_113-e/Docs/R2-2101721.zip" TargetMode="External"/><Relationship Id="rId2456" Type="http://schemas.openxmlformats.org/officeDocument/2006/relationships/hyperlink" Target="http://www.3gpp.org/ftp/tsg_ran/WG2_RL2/TSGR2_113-e/Docs/R2-2101768.zip" TargetMode="External"/><Relationship Id="rId2663" Type="http://schemas.openxmlformats.org/officeDocument/2006/relationships/hyperlink" Target="http://www.3gpp.org/ftp/tsg_ran/WG2_RL2/TSGR2_113-e/Docs/R2-2102041.zip" TargetMode="External"/><Relationship Id="rId2870" Type="http://schemas.openxmlformats.org/officeDocument/2006/relationships/hyperlink" Target="http://www.3gpp.org/ftp/tsg_ran/WG2_RL2/TSGR2_113-e/Docs/R2-2102094.zip" TargetMode="External"/><Relationship Id="rId3507" Type="http://schemas.openxmlformats.org/officeDocument/2006/relationships/hyperlink" Target="http://www.3gpp.org/ftp/tsg_ran/WG2_RL2/TSGR2_113-e/Docs/R2-2101556.zip" TargetMode="External"/><Relationship Id="rId3714" Type="http://schemas.openxmlformats.org/officeDocument/2006/relationships/hyperlink" Target="http://www.3gpp.org/ftp/tsg_ran/WG2_RL2/TSGR2_113-e/Docs/R2-2101982.zip" TargetMode="External"/><Relationship Id="rId3921" Type="http://schemas.openxmlformats.org/officeDocument/2006/relationships/hyperlink" Target="http://www.3gpp.org/ftp/tsg_ran/WG2_RL2/TSGR2_113-e/Docs/R2-2101462.zip" TargetMode="External"/><Relationship Id="rId428" Type="http://schemas.openxmlformats.org/officeDocument/2006/relationships/hyperlink" Target="http://www.3gpp.org/ftp/tsg_ran/WG2_RL2/TSGR2_113-e/Docs/R2-2101663.zip" TargetMode="External"/><Relationship Id="rId635" Type="http://schemas.openxmlformats.org/officeDocument/2006/relationships/hyperlink" Target="http://www.3gpp.org/ftp/tsg_ran/WG2_RL2/TSGR2_113-e/Docs/R2-2101020.zip" TargetMode="External"/><Relationship Id="rId842" Type="http://schemas.openxmlformats.org/officeDocument/2006/relationships/hyperlink" Target="http://www.3gpp.org/ftp/tsg_ran/WG2_RL2/TSGR2_113-e/Docs/R2-2100118.zip" TargetMode="External"/><Relationship Id="rId1058" Type="http://schemas.openxmlformats.org/officeDocument/2006/relationships/hyperlink" Target="http://www.3gpp.org/ftp/tsg_ran/WG2_RL2/TSGR2_113-e/Docs/R2-2101511.zip" TargetMode="External"/><Relationship Id="rId1265" Type="http://schemas.openxmlformats.org/officeDocument/2006/relationships/hyperlink" Target="http://www.3gpp.org/ftp/tsg_ran/WG2_RL2/TSGR2_113-e/Docs/R2-2102341.zip" TargetMode="External"/><Relationship Id="rId1472" Type="http://schemas.openxmlformats.org/officeDocument/2006/relationships/hyperlink" Target="http://www.3gpp.org/ftp/tsg_ran/WG2_RL2/TSGR2_113-e/Docs/R2-2102273.zip" TargetMode="External"/><Relationship Id="rId2109" Type="http://schemas.openxmlformats.org/officeDocument/2006/relationships/hyperlink" Target="http://www.3gpp.org/ftp/tsg_ran/WG2_RL2/TSGR2_113-e/Docs/R2-2100280.zip" TargetMode="External"/><Relationship Id="rId2316" Type="http://schemas.openxmlformats.org/officeDocument/2006/relationships/hyperlink" Target="http://www.3gpp.org/ftp/tsg_ran/WG2_RL2/TSGR2_113-e/Docs/R2-2101203.zip" TargetMode="External"/><Relationship Id="rId2523" Type="http://schemas.openxmlformats.org/officeDocument/2006/relationships/hyperlink" Target="http://www.3gpp.org/ftp/tsg_ran/WG2_RL2/TSGR2_113-e/Docs/R2-2100444.zip" TargetMode="External"/><Relationship Id="rId2730" Type="http://schemas.openxmlformats.org/officeDocument/2006/relationships/hyperlink" Target="http://www.3gpp.org/ftp/tsg_ran/WG2_RL2/TSGR2_113-e/Docs/R2-2101583.zip" TargetMode="External"/><Relationship Id="rId2968" Type="http://schemas.openxmlformats.org/officeDocument/2006/relationships/hyperlink" Target="http://www.3gpp.org/ftp/tsg_ran/WG2_RL2/TSGR2_113-e/Docs/R2-2102056.zip" TargetMode="External"/><Relationship Id="rId4183" Type="http://schemas.openxmlformats.org/officeDocument/2006/relationships/hyperlink" Target="http://www.3gpp.org/ftp/tsg_ran/WG2_RL2/TSGR2_113-e/Docs/R2-2100346.zip" TargetMode="External"/><Relationship Id="rId702" Type="http://schemas.openxmlformats.org/officeDocument/2006/relationships/hyperlink" Target="http://www.3gpp.org/ftp/tsg_ran/WG2_RL2/TSGR2_113-e/Docs/R2-2102459.zip" TargetMode="External"/><Relationship Id="rId1125" Type="http://schemas.openxmlformats.org/officeDocument/2006/relationships/hyperlink" Target="http://www.3gpp.org/ftp/tsg_ran/WG2_RL2/TSGR2_113-e/Docs/R2-2102127.zip" TargetMode="External"/><Relationship Id="rId1332" Type="http://schemas.openxmlformats.org/officeDocument/2006/relationships/hyperlink" Target="http://www.3gpp.org/ftp/tsg_ran/WG2_RL2/TSGR2_113-e/Docs/R2-2101089.zip" TargetMode="External"/><Relationship Id="rId1777" Type="http://schemas.openxmlformats.org/officeDocument/2006/relationships/hyperlink" Target="http://www.3gpp.org/ftp/tsg_ran/WG2_RL2/TSGR2_113-e/Docs/R2-2101034.zip" TargetMode="External"/><Relationship Id="rId1984" Type="http://schemas.openxmlformats.org/officeDocument/2006/relationships/hyperlink" Target="http://www.3gpp.org/ftp/tsg_ran/WG2_RL2/TSGR2_113-e/Docs/R2-2100675.zip" TargetMode="External"/><Relationship Id="rId2828" Type="http://schemas.openxmlformats.org/officeDocument/2006/relationships/hyperlink" Target="http://www.3gpp.org/ftp/tsg_ran/WG2_RL2/TSGR2_113-e/Docs/R2-2101859.zip" TargetMode="External"/><Relationship Id="rId4390" Type="http://schemas.openxmlformats.org/officeDocument/2006/relationships/hyperlink" Target="http://www.3gpp.org/ftp/tsg_ran/WG2_RL2/TSGR2_113-e/Docs/R2-2100503.zip" TargetMode="External"/><Relationship Id="rId4488" Type="http://schemas.openxmlformats.org/officeDocument/2006/relationships/hyperlink" Target="http://www.3gpp.org/ftp/tsg_ran/WG2_RL2/TSGR2_113-e/Docs/R2-2102050.zip" TargetMode="External"/><Relationship Id="rId69" Type="http://schemas.openxmlformats.org/officeDocument/2006/relationships/hyperlink" Target="http://www.3gpp.org/ftp/tsg_ran/WG2_RL2/TSGR2_113-e/Docs/R2-2101983.zip" TargetMode="External"/><Relationship Id="rId1637" Type="http://schemas.openxmlformats.org/officeDocument/2006/relationships/hyperlink" Target="http://www.3gpp.org/ftp/tsg_ran/WG2_RL2/TSGR2_113-e/Docs/R2-2101894.zip" TargetMode="External"/><Relationship Id="rId1844" Type="http://schemas.openxmlformats.org/officeDocument/2006/relationships/hyperlink" Target="http://www.3gpp.org/ftp/tsg_ran/WG2_RL2/TSGR2_113-e/Docs/R2-2101534.zip" TargetMode="External"/><Relationship Id="rId3297" Type="http://schemas.openxmlformats.org/officeDocument/2006/relationships/hyperlink" Target="http://www.3gpp.org/ftp/tsg_ran/WG2_RL2/TSGR2_113-e/Docs/R2-2100613.zip" TargetMode="External"/><Relationship Id="rId4043" Type="http://schemas.openxmlformats.org/officeDocument/2006/relationships/hyperlink" Target="http://www.3gpp.org/ftp/tsg_ran/WG2_RL2/TSGR2_113-e/Docs/R2-2100453.zip" TargetMode="External"/><Relationship Id="rId4250" Type="http://schemas.openxmlformats.org/officeDocument/2006/relationships/hyperlink" Target="http://www.3gpp.org/ftp/tsg_ran/WG2_RL2/TSGR2_113-e/Docs/R2-2101967.zip" TargetMode="External"/><Relationship Id="rId4348" Type="http://schemas.openxmlformats.org/officeDocument/2006/relationships/hyperlink" Target="http://www.3gpp.org/ftp/tsg_ran/WG2_RL2/TSGR2_113-e/Docs/R2-2100786.zip" TargetMode="External"/><Relationship Id="rId1704" Type="http://schemas.openxmlformats.org/officeDocument/2006/relationships/hyperlink" Target="http://www.3gpp.org/ftp/tsg_ran/WG2_RL2/TSGR2_113-e/Docs/R2-2102485.zip" TargetMode="External"/><Relationship Id="rId3157" Type="http://schemas.openxmlformats.org/officeDocument/2006/relationships/hyperlink" Target="http://www.3gpp.org/ftp/tsg_ran/WG2_RL2/TSGR2_113-e/Docs/R2-2102447.zip" TargetMode="External"/><Relationship Id="rId4110" Type="http://schemas.openxmlformats.org/officeDocument/2006/relationships/hyperlink" Target="http://www.3gpp.org/ftp/tsg_ran/WG2_RL2/TSGR2_113-e/Docs/R2-2101353.zip" TargetMode="External"/><Relationship Id="rId285" Type="http://schemas.openxmlformats.org/officeDocument/2006/relationships/hyperlink" Target="http://www.3gpp.org/ftp/tsg_ran/WG2_RL2/TSGR2_113-e/Docs/R2-2101022.zip" TargetMode="External"/><Relationship Id="rId1911" Type="http://schemas.openxmlformats.org/officeDocument/2006/relationships/hyperlink" Target="http://www.3gpp.org/ftp/tsg_ran/WG2_RL2/TSGR2_113-e/Docs/R2-2101316.zip" TargetMode="External"/><Relationship Id="rId3364" Type="http://schemas.openxmlformats.org/officeDocument/2006/relationships/hyperlink" Target="http://www.3gpp.org/ftp/tsg_ran/WG2_RL2/TSGR2_113-e/Docs/R2-2100951.zip" TargetMode="External"/><Relationship Id="rId3571" Type="http://schemas.openxmlformats.org/officeDocument/2006/relationships/hyperlink" Target="http://www.3gpp.org/ftp/tsg_ran/WG2_RL2/TSGR2_113-e/Docs/R2-2100014.zip" TargetMode="External"/><Relationship Id="rId3669" Type="http://schemas.openxmlformats.org/officeDocument/2006/relationships/hyperlink" Target="http://www.3gpp.org/ftp/tsg_ran/WG2_RL2/TSGR2_113-e/Docs/R2-2102493.zip" TargetMode="External"/><Relationship Id="rId4208" Type="http://schemas.openxmlformats.org/officeDocument/2006/relationships/hyperlink" Target="http://www.3gpp.org/ftp/tsg_ran/WG2_RL2/TSGR2_113-e/Docs/R2-2100569.zip" TargetMode="External"/><Relationship Id="rId4415" Type="http://schemas.openxmlformats.org/officeDocument/2006/relationships/hyperlink" Target="http://www.3gpp.org/ftp/tsg_ran/WG2_RL2/TSGR2_113-e/Docs/R2-2100089.zip" TargetMode="External"/><Relationship Id="rId492" Type="http://schemas.openxmlformats.org/officeDocument/2006/relationships/hyperlink" Target="http://www.3gpp.org/ftp/tsg_ran/WG2_RL2/TSGR2_113-e/Docs/R2-2100397.zip" TargetMode="External"/><Relationship Id="rId797" Type="http://schemas.openxmlformats.org/officeDocument/2006/relationships/hyperlink" Target="http://www.3gpp.org/ftp/tsg_ran/WG2_RL2/TSGR2_113-e/Docs/R2-2101164.zip" TargetMode="External"/><Relationship Id="rId2173" Type="http://schemas.openxmlformats.org/officeDocument/2006/relationships/hyperlink" Target="http://www.3gpp.org/ftp/tsg_ran/WG2_RL2/TSGR2_113-e/Docs/R2-2100593.zip" TargetMode="External"/><Relationship Id="rId2380" Type="http://schemas.openxmlformats.org/officeDocument/2006/relationships/hyperlink" Target="http://www.3gpp.org/ftp/tsg_ran/WG2_RL2/TSGR2_113-e/Docs/R2-2101214.zip" TargetMode="External"/><Relationship Id="rId2478" Type="http://schemas.openxmlformats.org/officeDocument/2006/relationships/hyperlink" Target="http://www.3gpp.org/ftp/tsg_ran/WG2_RL2/TSGR2_113-e/Docs/R2-2101781.zip" TargetMode="External"/><Relationship Id="rId3017" Type="http://schemas.openxmlformats.org/officeDocument/2006/relationships/hyperlink" Target="http://www.3gpp.org/ftp/tsg_ran/WG2_RL2/TSGR2_113-e/Docs/R2-2102019.zip" TargetMode="External"/><Relationship Id="rId3224" Type="http://schemas.openxmlformats.org/officeDocument/2006/relationships/hyperlink" Target="http://www.3gpp.org/ftp/tsg_ran/WG2_RL2/TSGR2_113-e/Docs/R2-2100515.zip" TargetMode="External"/><Relationship Id="rId3431" Type="http://schemas.openxmlformats.org/officeDocument/2006/relationships/hyperlink" Target="http://www.3gpp.org/ftp/tsg_ran/WG2_RL2/TSGR2_113-e/Docs/R2-2102155.zip" TargetMode="External"/><Relationship Id="rId3876" Type="http://schemas.openxmlformats.org/officeDocument/2006/relationships/hyperlink" Target="http://www.3gpp.org/ftp/tsg_ran/WG2_RL2/TSGR2_113-e/Docs/R2-2100271.zip" TargetMode="External"/><Relationship Id="rId145" Type="http://schemas.openxmlformats.org/officeDocument/2006/relationships/hyperlink" Target="http://www.3gpp.org/ftp/tsg_ran/WG2_RL2/TSGR2_113-e/Docs/R2-2101510.zip" TargetMode="External"/><Relationship Id="rId352" Type="http://schemas.openxmlformats.org/officeDocument/2006/relationships/hyperlink" Target="http://www.3gpp.org/ftp/tsg_ran/WG2_RL2/TSGR2_113-e/Docs/R2-2100481.zip" TargetMode="External"/><Relationship Id="rId1287" Type="http://schemas.openxmlformats.org/officeDocument/2006/relationships/hyperlink" Target="http://www.3gpp.org/ftp/tsg_ran/WG2_RL2/TSGR2_113-e/Docs/R2-2101851.zip" TargetMode="External"/><Relationship Id="rId2033" Type="http://schemas.openxmlformats.org/officeDocument/2006/relationships/hyperlink" Target="http://www.3gpp.org/ftp/tsg_ran/WG2_RL2/TSGR2_113-e/Docs/R2-2100730.zip" TargetMode="External"/><Relationship Id="rId2240" Type="http://schemas.openxmlformats.org/officeDocument/2006/relationships/hyperlink" Target="http://www.3gpp.org/ftp/tsg_ran/WG2_RL2/TSGR2_113-e/Docs/R2-2100781.zip" TargetMode="External"/><Relationship Id="rId2685" Type="http://schemas.openxmlformats.org/officeDocument/2006/relationships/hyperlink" Target="http://www.3gpp.org/ftp/tsg_ran/WG2_RL2/TSGR2_113-e/Docs/R2-2100158.zip" TargetMode="External"/><Relationship Id="rId2892" Type="http://schemas.openxmlformats.org/officeDocument/2006/relationships/hyperlink" Target="http://www.3gpp.org/ftp/tsg_ran/WG2_RL2/TSGR2_113-e/Docs/R2-2100869.zip" TargetMode="External"/><Relationship Id="rId3529" Type="http://schemas.openxmlformats.org/officeDocument/2006/relationships/hyperlink" Target="http://www.3gpp.org/ftp/tsg_ran/WG2_RL2/TSGR2_113-e/Docs/R2-2101989.zip" TargetMode="External"/><Relationship Id="rId3736" Type="http://schemas.openxmlformats.org/officeDocument/2006/relationships/hyperlink" Target="http://www.3gpp.org/ftp/tsg_ran/WG2_RL2/TSGR2_113-e/Docs/R2-2102068.zip" TargetMode="External"/><Relationship Id="rId3943" Type="http://schemas.openxmlformats.org/officeDocument/2006/relationships/hyperlink" Target="http://www.3gpp.org/ftp/tsg_ran/WG2_RL2/TSGR2_113-e/Docs/R2-2101935.zip" TargetMode="External"/><Relationship Id="rId212" Type="http://schemas.openxmlformats.org/officeDocument/2006/relationships/hyperlink" Target="http://www.3gpp.org/ftp/tsg_ran/WG2_RL2/TSGR2_113-e/Docs/R2-2100771.zip" TargetMode="External"/><Relationship Id="rId657" Type="http://schemas.openxmlformats.org/officeDocument/2006/relationships/hyperlink" Target="http://www.3gpp.org/ftp/tsg_ran/WG2_RL2/TSGR2_113-e/Docs/R2-2100454.zip" TargetMode="External"/><Relationship Id="rId864" Type="http://schemas.openxmlformats.org/officeDocument/2006/relationships/hyperlink" Target="http://www.3gpp.org/ftp/tsg_ran/WG2_RL2/TSGR2_113-e/Docs/R2-2100210.zip" TargetMode="External"/><Relationship Id="rId1494" Type="http://schemas.openxmlformats.org/officeDocument/2006/relationships/hyperlink" Target="http://www.3gpp.org/ftp/tsg_ran/WG2_RL2/TSGR2_113-e/Docs/R2-2102079.zip" TargetMode="External"/><Relationship Id="rId1799" Type="http://schemas.openxmlformats.org/officeDocument/2006/relationships/hyperlink" Target="http://www.3gpp.org/ftp/tsg_ran/WG2_RL2/TSGR2_113-e/Docs/R2-2102153.zip" TargetMode="External"/><Relationship Id="rId2100" Type="http://schemas.openxmlformats.org/officeDocument/2006/relationships/hyperlink" Target="http://www.3gpp.org/ftp/tsg_ran/WG2_RL2/TSGR2_113-e/Docs/R2-2100434.zip" TargetMode="External"/><Relationship Id="rId2338" Type="http://schemas.openxmlformats.org/officeDocument/2006/relationships/hyperlink" Target="http://www.3gpp.org/ftp/tsg_ran/WG2_RL2/TSGR2_113-e/Docs/R2-2100817.zip" TargetMode="External"/><Relationship Id="rId2545" Type="http://schemas.openxmlformats.org/officeDocument/2006/relationships/hyperlink" Target="http://www.3gpp.org/ftp/tsg_ran/WG2_RL2/TSGR2_113-e/Docs/R2-2100050.zip" TargetMode="External"/><Relationship Id="rId2752" Type="http://schemas.openxmlformats.org/officeDocument/2006/relationships/hyperlink" Target="http://www.3gpp.org/ftp/tsg_ran/WG2_RL2/TSGR2_113-e/Docs/R2-2100578.zip" TargetMode="External"/><Relationship Id="rId3803" Type="http://schemas.openxmlformats.org/officeDocument/2006/relationships/hyperlink" Target="http://www.3gpp.org/ftp/tsg_ran/WG2_RL2/TSGR2_113-e/Docs/R2-2102350.zip" TargetMode="External"/><Relationship Id="rId517" Type="http://schemas.openxmlformats.org/officeDocument/2006/relationships/hyperlink" Target="http://www.3gpp.org/ftp/tsg_ran/WG2_RL2/TSGR2_113-e/Docs/R2-2101816.zip" TargetMode="External"/><Relationship Id="rId724" Type="http://schemas.openxmlformats.org/officeDocument/2006/relationships/hyperlink" Target="http://www.3gpp.org/ftp/tsg_ran/WG2_RL2/TSGR2_113-e/Docs/R2-2101279.zip" TargetMode="External"/><Relationship Id="rId931" Type="http://schemas.openxmlformats.org/officeDocument/2006/relationships/hyperlink" Target="http://www.3gpp.org/ftp/tsg_ran/WG2_RL2/TSGR2_113-e/Docs/R2-2102178.zip" TargetMode="External"/><Relationship Id="rId1147" Type="http://schemas.openxmlformats.org/officeDocument/2006/relationships/hyperlink" Target="http://www.3gpp.org/ftp/tsg_ran/WG2_RL2/TSGR2_113-e/Docs/R2-2101382.zip" TargetMode="External"/><Relationship Id="rId1354" Type="http://schemas.openxmlformats.org/officeDocument/2006/relationships/hyperlink" Target="http://www.3gpp.org/ftp/tsg_ran/WG2_RL2/TSGR2_113-e/Docs/R2-2102010.zip" TargetMode="External"/><Relationship Id="rId1561" Type="http://schemas.openxmlformats.org/officeDocument/2006/relationships/hyperlink" Target="http://www.3gpp.org/ftp/tsg_ran/WG2_RL2/TSGR2_113-e/Docs/R2-2102032.zip" TargetMode="External"/><Relationship Id="rId2405" Type="http://schemas.openxmlformats.org/officeDocument/2006/relationships/hyperlink" Target="http://www.3gpp.org/ftp/tsg_ran/WG2_RL2/TSGR2_113-e/Docs/R2-2101371.zip" TargetMode="External"/><Relationship Id="rId2612" Type="http://schemas.openxmlformats.org/officeDocument/2006/relationships/hyperlink" Target="http://www.3gpp.org/ftp/tsg_ran/WG2_RL2/TSGR2_113-e/Docs/R2-2100457.zip" TargetMode="External"/><Relationship Id="rId4065" Type="http://schemas.openxmlformats.org/officeDocument/2006/relationships/hyperlink" Target="http://www.3gpp.org/ftp/tsg_ran/WG2_RL2/TSGR2_113-e/Docs/R2-2101456.zip" TargetMode="External"/><Relationship Id="rId4272" Type="http://schemas.openxmlformats.org/officeDocument/2006/relationships/hyperlink" Target="http://www.3gpp.org/ftp/tsg_ran/WG2_RL2/TSGR2_113-e/Docs/R2-2102161.zip" TargetMode="External"/><Relationship Id="rId60" Type="http://schemas.openxmlformats.org/officeDocument/2006/relationships/hyperlink" Target="http://www.3gpp.org/ftp/tsg_ran/WG2_RL2/TSGR2_113-e/Docs/R2-2101412.zip" TargetMode="External"/><Relationship Id="rId1007" Type="http://schemas.openxmlformats.org/officeDocument/2006/relationships/hyperlink" Target="http://www.3gpp.org/ftp/tsg_ran/WG2_RL2/TSGR2_113-e/Docs/R2-2100119.zip" TargetMode="External"/><Relationship Id="rId1214" Type="http://schemas.openxmlformats.org/officeDocument/2006/relationships/hyperlink" Target="http://www.3gpp.org/ftp/tsg_ran/WG2_RL2/TSGR2_113-e/Docs/R2-2101997.zip" TargetMode="External"/><Relationship Id="rId1421" Type="http://schemas.openxmlformats.org/officeDocument/2006/relationships/hyperlink" Target="http://www.3gpp.org/ftp/tsg_ran/WG2_RL2/TSGR2_113-e/Docs/R2-2100609.zip" TargetMode="External"/><Relationship Id="rId1659" Type="http://schemas.openxmlformats.org/officeDocument/2006/relationships/hyperlink" Target="http://www.3gpp.org/ftp/tsg_ran/WG2_RL2/TSGR2_113-e/Docs/R2-2101357.zip" TargetMode="External"/><Relationship Id="rId1866" Type="http://schemas.openxmlformats.org/officeDocument/2006/relationships/hyperlink" Target="http://www.3gpp.org/ftp/tsg_ran/WG2_RL2/TSGR2_113-e/Docs/R2-2102480.zip" TargetMode="External"/><Relationship Id="rId2917" Type="http://schemas.openxmlformats.org/officeDocument/2006/relationships/hyperlink" Target="http://www.3gpp.org/ftp/tsg_ran/WG2_RL2/TSGR2_113-e/Docs/R2-2102369.zip" TargetMode="External"/><Relationship Id="rId3081" Type="http://schemas.openxmlformats.org/officeDocument/2006/relationships/hyperlink" Target="http://www.3gpp.org/ftp/tsg_ran/WG2_RL2/TSGR2_113-e/Docs/R2-2101103.zip" TargetMode="External"/><Relationship Id="rId4132" Type="http://schemas.openxmlformats.org/officeDocument/2006/relationships/hyperlink" Target="http://www.3gpp.org/ftp/tsg_ran/WG2_RL2/TSGR2_113-e/Docs/R2-2101243.zip" TargetMode="External"/><Relationship Id="rId1519" Type="http://schemas.openxmlformats.org/officeDocument/2006/relationships/hyperlink" Target="http://www.3gpp.org/ftp/tsg_ran/WG2_RL2/TSGR2_113-e/Docs/R2-2102023.zip" TargetMode="External"/><Relationship Id="rId1726" Type="http://schemas.openxmlformats.org/officeDocument/2006/relationships/hyperlink" Target="http://www.3gpp.org/ftp/tsg_ran/WG2_RL2/TSGR2_113-e/Docs/R2-2100936.zip" TargetMode="External"/><Relationship Id="rId1933" Type="http://schemas.openxmlformats.org/officeDocument/2006/relationships/hyperlink" Target="http://www.3gpp.org/ftp/tsg_ran/WG2_RL2/TSGR2_113-e/Docs/R2-2101217.zip" TargetMode="External"/><Relationship Id="rId3179" Type="http://schemas.openxmlformats.org/officeDocument/2006/relationships/hyperlink" Target="http://www.3gpp.org/ftp/tsg_ran/WG2_RL2/TSGR2_113-e/Docs/R2-2101336.zip" TargetMode="External"/><Relationship Id="rId3386" Type="http://schemas.openxmlformats.org/officeDocument/2006/relationships/hyperlink" Target="http://www.3gpp.org/ftp/tsg_ran/WG2_RL2/TSGR2_113-e/Docs/R2-2102259.zip" TargetMode="External"/><Relationship Id="rId3593" Type="http://schemas.openxmlformats.org/officeDocument/2006/relationships/hyperlink" Target="http://www.3gpp.org/ftp/tsg_ran/WG2_RL2/TSGR2_113-e/Docs/R2-2100036.zip" TargetMode="External"/><Relationship Id="rId4437" Type="http://schemas.openxmlformats.org/officeDocument/2006/relationships/hyperlink" Target="http://www.3gpp.org/ftp/tsg_ran/WG2_RL2/TSGR2_113-e/Docs/R2-2102131.zip" TargetMode="External"/><Relationship Id="rId18" Type="http://schemas.openxmlformats.org/officeDocument/2006/relationships/hyperlink" Target="http://www.3gpp.org/ftp/tsg_ran/WG2_RL2/TSGR2_113-e/Docs/R2-2102157.zip" TargetMode="External"/><Relationship Id="rId2195" Type="http://schemas.openxmlformats.org/officeDocument/2006/relationships/hyperlink" Target="http://www.3gpp.org/ftp/tsg_ran/WG2_RL2/TSGR2_113-e/Docs/R2-2102238.zip" TargetMode="External"/><Relationship Id="rId3039" Type="http://schemas.openxmlformats.org/officeDocument/2006/relationships/hyperlink" Target="http://www.3gpp.org/ftp/tsg_ran/WG2_RL2/TSGR2_113-e/Docs/R2-2102019.zip" TargetMode="External"/><Relationship Id="rId3246" Type="http://schemas.openxmlformats.org/officeDocument/2006/relationships/hyperlink" Target="http://www.3gpp.org/ftp/tsg_ran/WG2_RL2/TSGR2_113-e/Docs/R2-2100629.zip" TargetMode="External"/><Relationship Id="rId3453" Type="http://schemas.openxmlformats.org/officeDocument/2006/relationships/hyperlink" Target="http://www.3gpp.org/ftp/tsg_ran/WG2_RL2/TSGR2_113-e/Docs/R2-2101258.zip" TargetMode="External"/><Relationship Id="rId3898" Type="http://schemas.openxmlformats.org/officeDocument/2006/relationships/hyperlink" Target="http://www.3gpp.org/ftp/tsg_ran/WG2_RL2/TSGR2_113-e/Docs/R2-2100315.zip" TargetMode="External"/><Relationship Id="rId167" Type="http://schemas.openxmlformats.org/officeDocument/2006/relationships/hyperlink" Target="http://www.3gpp.org/ftp/tsg_ran/WG2_RL2/TSGR2_113-e/Docs/R2-2101447.zip" TargetMode="External"/><Relationship Id="rId374" Type="http://schemas.openxmlformats.org/officeDocument/2006/relationships/hyperlink" Target="http://www.3gpp.org/ftp/tsg_ran/WG2_RL2/TSGR2_113-e/Docs/R2-2100064.zip" TargetMode="External"/><Relationship Id="rId581" Type="http://schemas.openxmlformats.org/officeDocument/2006/relationships/hyperlink" Target="http://www.3gpp.org/ftp/tsg_ran/WG2_RL2/TSGR2_113-e/Docs/R2-2100975.zip" TargetMode="External"/><Relationship Id="rId2055" Type="http://schemas.openxmlformats.org/officeDocument/2006/relationships/hyperlink" Target="http://www.3gpp.org/ftp/tsg_ran/WG2_RL2/TSGR2_113-e/Docs/R2-2100463.zip" TargetMode="External"/><Relationship Id="rId2262" Type="http://schemas.openxmlformats.org/officeDocument/2006/relationships/hyperlink" Target="http://www.3gpp.org/ftp/tsg_ran/WG2_RL2/TSGR2_113-e/Docs/R2-2100759.zip" TargetMode="External"/><Relationship Id="rId3106" Type="http://schemas.openxmlformats.org/officeDocument/2006/relationships/hyperlink" Target="http://www.3gpp.org/ftp/tsg_ran/WG2_RL2/TSGR2_113-e/Docs/R2-2100748.zip" TargetMode="External"/><Relationship Id="rId3660" Type="http://schemas.openxmlformats.org/officeDocument/2006/relationships/hyperlink" Target="http://www.3gpp.org/ftp/tsg_ran/WG2_RL2/TSGR2_113-e/Docs/R2-2102311.zip" TargetMode="External"/><Relationship Id="rId3758" Type="http://schemas.openxmlformats.org/officeDocument/2006/relationships/hyperlink" Target="http://www.3gpp.org/ftp/tsg_ran/WG2_RL2/TSGR2_113-e/Docs/R2-2102172.zip" TargetMode="External"/><Relationship Id="rId3965" Type="http://schemas.openxmlformats.org/officeDocument/2006/relationships/hyperlink" Target="http://www.3gpp.org/ftp/tsg_ran/WG2_RL2/TSGR2_113-e/Docs/R2-2100064.zip" TargetMode="External"/><Relationship Id="rId4504" Type="http://schemas.openxmlformats.org/officeDocument/2006/relationships/hyperlink" Target="http://www.3gpp.org/ftp/tsg_ran/WG2_RL2/TSGR2_113-e/Docs/R2-2102170.zip" TargetMode="External"/><Relationship Id="rId234" Type="http://schemas.openxmlformats.org/officeDocument/2006/relationships/hyperlink" Target="http://www.3gpp.org/ftp/tsg_ran/WG2_RL2/TSGR2_113-e/Docs/R2-2101166.zip" TargetMode="External"/><Relationship Id="rId679" Type="http://schemas.openxmlformats.org/officeDocument/2006/relationships/hyperlink" Target="http://www.3gpp.org/ftp/tsg_ran/WG2_RL2/TSGR2_113-e/Docs/R2-2100218.zip" TargetMode="External"/><Relationship Id="rId886" Type="http://schemas.openxmlformats.org/officeDocument/2006/relationships/hyperlink" Target="http://www.3gpp.org/ftp/tsg_ran/WG2_RL2/TSGR2_113-e/Docs/R2-2100978.zip" TargetMode="External"/><Relationship Id="rId2567" Type="http://schemas.openxmlformats.org/officeDocument/2006/relationships/hyperlink" Target="http://www.3gpp.org/ftp/tsg_ran/WG2_RL2/TSGR2_113-e/Docs/R2-2101295.zip" TargetMode="External"/><Relationship Id="rId2774" Type="http://schemas.openxmlformats.org/officeDocument/2006/relationships/hyperlink" Target="http://www.3gpp.org/ftp/tsg_ran/WG2_RL2/TSGR2_113-e/Docs/R2-2100347.zip" TargetMode="External"/><Relationship Id="rId3313" Type="http://schemas.openxmlformats.org/officeDocument/2006/relationships/hyperlink" Target="http://www.3gpp.org/ftp/tsg_ran/WG2_RL2/TSGR2_113-e/Docs/R2-2100519.zip" TargetMode="External"/><Relationship Id="rId3520" Type="http://schemas.openxmlformats.org/officeDocument/2006/relationships/hyperlink" Target="http://www.3gpp.org/ftp/tsg_ran/WG2_RL2/TSGR2_113-e/Docs/R2-2101961.zip" TargetMode="External"/><Relationship Id="rId3618" Type="http://schemas.openxmlformats.org/officeDocument/2006/relationships/hyperlink" Target="http://www.3gpp.org/ftp/tsg_ran/WG2_RL2/TSGR2_113-e/Docs/R2-2100061.zip" TargetMode="External"/><Relationship Id="rId2" Type="http://schemas.openxmlformats.org/officeDocument/2006/relationships/numbering" Target="numbering.xml"/><Relationship Id="rId441" Type="http://schemas.openxmlformats.org/officeDocument/2006/relationships/hyperlink" Target="http://www.3gpp.org/ftp/tsg_ran/WG2_RL2/TSGR2_113-e/Docs/R2-2102466.zip" TargetMode="External"/><Relationship Id="rId539" Type="http://schemas.openxmlformats.org/officeDocument/2006/relationships/hyperlink" Target="http://www.3gpp.org/ftp/tsg_ran/WG2_RL2/TSGR2_113-e/Docs/R2-2101324.zip" TargetMode="External"/><Relationship Id="rId746" Type="http://schemas.openxmlformats.org/officeDocument/2006/relationships/hyperlink" Target="http://www.3gpp.org/ftp/tsg_ran/WG2_RL2/TSGR2_113-e/Docs/R2-2101279.zip" TargetMode="External"/><Relationship Id="rId1071" Type="http://schemas.openxmlformats.org/officeDocument/2006/relationships/hyperlink" Target="http://www.3gpp.org/ftp/tsg_ran/WG2_RL2/TSGR2_113-e/Docs/R2-2100854.zip" TargetMode="External"/><Relationship Id="rId1169" Type="http://schemas.openxmlformats.org/officeDocument/2006/relationships/hyperlink" Target="http://www.3gpp.org/ftp/tsg_ran/WG2_RL2/TSGR2_113-e/Docs/R2-2101963.zip" TargetMode="External"/><Relationship Id="rId1376" Type="http://schemas.openxmlformats.org/officeDocument/2006/relationships/hyperlink" Target="http://www.3gpp.org/ftp/tsg_ran/WG2_RL2/TSGR2_113-e/Docs/R2-2101592.zip" TargetMode="External"/><Relationship Id="rId1583" Type="http://schemas.openxmlformats.org/officeDocument/2006/relationships/hyperlink" Target="http://www.3gpp.org/ftp/tsg_ran/WG2_RL2/TSGR2_113-e/Docs/R2-2102027.zip" TargetMode="External"/><Relationship Id="rId2122" Type="http://schemas.openxmlformats.org/officeDocument/2006/relationships/hyperlink" Target="http://www.3gpp.org/ftp/tsg_ran/WG2_RL2/TSGR2_113-e/Docs/R2-2100474.zip" TargetMode="External"/><Relationship Id="rId2427" Type="http://schemas.openxmlformats.org/officeDocument/2006/relationships/hyperlink" Target="http://www.3gpp.org/ftp/tsg_ran/WG2_RL2/TSGR2_113-e/Docs/R2-2101206.zip" TargetMode="External"/><Relationship Id="rId2981" Type="http://schemas.openxmlformats.org/officeDocument/2006/relationships/hyperlink" Target="http://www.3gpp.org/ftp/tsg_ran/WG2_RL2/TSGR2_113-e/Docs/R2-2100636.zip" TargetMode="External"/><Relationship Id="rId3825" Type="http://schemas.openxmlformats.org/officeDocument/2006/relationships/hyperlink" Target="http://www.3gpp.org/ftp/tsg_ran/WG2_RL2/TSGR2_113-e/Docs/R2-2102408.zip" TargetMode="External"/><Relationship Id="rId301" Type="http://schemas.openxmlformats.org/officeDocument/2006/relationships/hyperlink" Target="http://www.3gpp.org/ftp/tsg_ran/WG2_RL2/TSGR2_113-e/Docs/R2-2101936.zip" TargetMode="External"/><Relationship Id="rId953" Type="http://schemas.openxmlformats.org/officeDocument/2006/relationships/hyperlink" Target="http://www.3gpp.org/ftp/tsg_ran/WG2_RL2/TSGR2_113-e/Docs/R2-2100099.zip" TargetMode="External"/><Relationship Id="rId1029" Type="http://schemas.openxmlformats.org/officeDocument/2006/relationships/hyperlink" Target="http://www.3gpp.org/ftp/tsg_ran/WG2_RL2/TSGR2_113-e/Docs/R2-2102192.zip" TargetMode="External"/><Relationship Id="rId1236" Type="http://schemas.openxmlformats.org/officeDocument/2006/relationships/hyperlink" Target="http://www.3gpp.org/ftp/tsg_ran/WG2_RL2/TSGR2_113-e/Docs/R2-2101025.zip" TargetMode="External"/><Relationship Id="rId1790" Type="http://schemas.openxmlformats.org/officeDocument/2006/relationships/hyperlink" Target="http://www.3gpp.org/ftp/tsg_ran/WG2_RL2/TSGR2_113-e/Docs/R2-2101550.zip" TargetMode="External"/><Relationship Id="rId1888" Type="http://schemas.openxmlformats.org/officeDocument/2006/relationships/hyperlink" Target="http://www.3gpp.org/ftp/tsg_ran/WG2_RL2/TSGR2_113-e/Docs/R2-2101625.zip" TargetMode="External"/><Relationship Id="rId2634" Type="http://schemas.openxmlformats.org/officeDocument/2006/relationships/hyperlink" Target="http://www.3gpp.org/ftp/tsg_ran/WG2_RL2/TSGR2_113-e/Docs/R2-2100154.zip" TargetMode="External"/><Relationship Id="rId2841" Type="http://schemas.openxmlformats.org/officeDocument/2006/relationships/hyperlink" Target="http://www.3gpp.org/ftp/tsg_ran/WG2_RL2/TSGR2_113-e/Docs/R2-2101110.zip" TargetMode="External"/><Relationship Id="rId2939" Type="http://schemas.openxmlformats.org/officeDocument/2006/relationships/hyperlink" Target="http://www.3gpp.org/ftp/tsg_ran/WG2_RL2/TSGR2_113-e/Docs/R2-2101471.zip" TargetMode="External"/><Relationship Id="rId4087" Type="http://schemas.openxmlformats.org/officeDocument/2006/relationships/hyperlink" Target="http://www.3gpp.org/ftp/tsg_ran/WG2_RL2/TSGR2_113-e/Docs/R2-2101683.zip" TargetMode="External"/><Relationship Id="rId4294" Type="http://schemas.openxmlformats.org/officeDocument/2006/relationships/hyperlink" Target="http://www.3gpp.org/ftp/tsg_ran/WG2_RL2/TSGR2_113-e/Docs/R2-2100394.zip" TargetMode="External"/><Relationship Id="rId82" Type="http://schemas.openxmlformats.org/officeDocument/2006/relationships/hyperlink" Target="http://www.3gpp.org/ftp/tsg_ran/WG2_RL2/TSGR2_113-e/Docs/R2-2101658.zip" TargetMode="External"/><Relationship Id="rId606" Type="http://schemas.openxmlformats.org/officeDocument/2006/relationships/hyperlink" Target="http://www.3gpp.org/ftp/tsg_ran/WG2_RL2/TSGR2_113-e/Docs/R2-2100621.zip" TargetMode="External"/><Relationship Id="rId813" Type="http://schemas.openxmlformats.org/officeDocument/2006/relationships/hyperlink" Target="http://www.3gpp.org/ftp/tsg_ran/WG2_RL2/TSGR2_113-e/Docs/R2-2100687.zip" TargetMode="External"/><Relationship Id="rId1443" Type="http://schemas.openxmlformats.org/officeDocument/2006/relationships/hyperlink" Target="http://www.3gpp.org/ftp/tsg_ran/WG2_RL2/TSGR2_113-e/Docs/R2-2101846.zip" TargetMode="External"/><Relationship Id="rId1650" Type="http://schemas.openxmlformats.org/officeDocument/2006/relationships/hyperlink" Target="http://www.3gpp.org/ftp/tsg_ran/WG2_RL2/TSGR2_113-e/Docs/R2-2102302.zip" TargetMode="External"/><Relationship Id="rId1748" Type="http://schemas.openxmlformats.org/officeDocument/2006/relationships/hyperlink" Target="http://www.3gpp.org/ftp/tsg_ran/WG2_RL2/TSGR2_113-e/Docs/R2-2102064.zip" TargetMode="External"/><Relationship Id="rId2701" Type="http://schemas.openxmlformats.org/officeDocument/2006/relationships/hyperlink" Target="http://www.3gpp.org/ftp/tsg_ran/WG2_RL2/TSGR2_113-e/Docs/R2-2101126.zip" TargetMode="External"/><Relationship Id="rId4154" Type="http://schemas.openxmlformats.org/officeDocument/2006/relationships/hyperlink" Target="http://www.3gpp.org/ftp/tsg_ran/WG2_RL2/TSGR2_113-e/Docs/R2-2101704.zip" TargetMode="External"/><Relationship Id="rId4361" Type="http://schemas.openxmlformats.org/officeDocument/2006/relationships/hyperlink" Target="http://www.3gpp.org/ftp/tsg_ran/WG2_RL2/TSGR2_113-e/Docs/R2-2100923.zip" TargetMode="External"/><Relationship Id="rId1303" Type="http://schemas.openxmlformats.org/officeDocument/2006/relationships/hyperlink" Target="http://www.3gpp.org/ftp/tsg_ran/WG2_RL2/TSGR2_113-e/Docs/R2-2101692.zip" TargetMode="External"/><Relationship Id="rId1510" Type="http://schemas.openxmlformats.org/officeDocument/2006/relationships/hyperlink" Target="http://www.3gpp.org/ftp/tsg_ran/WG2_RL2/TSGR2_113-e/Docs/R2-2101557.zip" TargetMode="External"/><Relationship Id="rId1955" Type="http://schemas.openxmlformats.org/officeDocument/2006/relationships/hyperlink" Target="http://www.3gpp.org/ftp/tsg_ran/WG2_RL2/TSGR2_113-e/Docs/R2-2101140.zip" TargetMode="External"/><Relationship Id="rId3170" Type="http://schemas.openxmlformats.org/officeDocument/2006/relationships/hyperlink" Target="http://www.3gpp.org/ftp/tsg_ran/WG2_RL2/TSGR2_113-e/Docs/R2-2102417.zip" TargetMode="External"/><Relationship Id="rId4014" Type="http://schemas.openxmlformats.org/officeDocument/2006/relationships/hyperlink" Target="http://www.3gpp.org/ftp/tsg_ran/WG2_RL2/TSGR2_113-e/Docs/R2-2100149.zip" TargetMode="External"/><Relationship Id="rId4221" Type="http://schemas.openxmlformats.org/officeDocument/2006/relationships/hyperlink" Target="http://www.3gpp.org/ftp/tsg_ran/WG2_RL2/TSGR2_113-e/Docs/R2-2102026.zip" TargetMode="External"/><Relationship Id="rId4459" Type="http://schemas.openxmlformats.org/officeDocument/2006/relationships/hyperlink" Target="http://www.3gpp.org/ftp/tsg_ran/WG2_RL2/TSGR2_113-e/Docs/R2-2102447.zip" TargetMode="External"/><Relationship Id="rId1608" Type="http://schemas.openxmlformats.org/officeDocument/2006/relationships/hyperlink" Target="http://www.3gpp.org/ftp/tsg_ran/WG2_RL2/TSGR2_113-e/Docs/R2-2102241.zip" TargetMode="External"/><Relationship Id="rId1815" Type="http://schemas.openxmlformats.org/officeDocument/2006/relationships/hyperlink" Target="http://www.3gpp.org/ftp/tsg_ran/WG2_RL2/TSGR2_113-e/Docs/R2-2101971.zip" TargetMode="External"/><Relationship Id="rId3030" Type="http://schemas.openxmlformats.org/officeDocument/2006/relationships/hyperlink" Target="http://www.3gpp.org/ftp/tsg_ran/WG2_RL2/TSGR2_113-e/Docs/R2-2100986.zip" TargetMode="External"/><Relationship Id="rId3268" Type="http://schemas.openxmlformats.org/officeDocument/2006/relationships/hyperlink" Target="http://www.3gpp.org/ftp/tsg_ran/WG2_RL2/TSGR2_113-e/Docs/R2-2100797.zip" TargetMode="External"/><Relationship Id="rId3475" Type="http://schemas.openxmlformats.org/officeDocument/2006/relationships/hyperlink" Target="http://www.3gpp.org/ftp/tsg_ran/WG2_RL2/TSGR2_113-e/Docs/R2-2100329.zip" TargetMode="External"/><Relationship Id="rId3682" Type="http://schemas.openxmlformats.org/officeDocument/2006/relationships/hyperlink" Target="http://www.3gpp.org/ftp/tsg_ran/WG2_RL2/TSGR2_113-e/Docs/R2-2100552.zip" TargetMode="External"/><Relationship Id="rId4319" Type="http://schemas.openxmlformats.org/officeDocument/2006/relationships/hyperlink" Target="http://www.3gpp.org/ftp/tsg_ran/WG2_RL2/TSGR2_113-e/Docs/R2-2102091.zip" TargetMode="External"/><Relationship Id="rId4526" Type="http://schemas.openxmlformats.org/officeDocument/2006/relationships/hyperlink" Target="http://www.3gpp.org/ftp/tsg_ran/WG2_RL2/TSGR2_113-e/Docs/R2-2102250.zip" TargetMode="External"/><Relationship Id="rId189" Type="http://schemas.openxmlformats.org/officeDocument/2006/relationships/hyperlink" Target="http://www.3gpp.org/ftp/tsg_ran/WG2_RL2/TSGR2_113-e/Docs/R2-2102507.zip" TargetMode="External"/><Relationship Id="rId396" Type="http://schemas.openxmlformats.org/officeDocument/2006/relationships/hyperlink" Target="http://www.3gpp.org/ftp/tsg_ran/WG2_RL2/TSGR2_113-e/Docs/R2-2100440.zip" TargetMode="External"/><Relationship Id="rId2077" Type="http://schemas.openxmlformats.org/officeDocument/2006/relationships/hyperlink" Target="http://www.3gpp.org/ftp/tsg_ran/WG2_RL2/TSGR2_113-e/Docs/R2-2101567.zip" TargetMode="External"/><Relationship Id="rId2284" Type="http://schemas.openxmlformats.org/officeDocument/2006/relationships/hyperlink" Target="http://www.3gpp.org/ftp/tsg_ran/WG2_RL2/TSGR2_113-e/Docs/R2-2100328.zip" TargetMode="External"/><Relationship Id="rId2491" Type="http://schemas.openxmlformats.org/officeDocument/2006/relationships/hyperlink" Target="http://www.3gpp.org/ftp/tsg_ran/WG2_RL2/TSGR2_113-e/Docs/R2-2100533.zip" TargetMode="External"/><Relationship Id="rId3128" Type="http://schemas.openxmlformats.org/officeDocument/2006/relationships/hyperlink" Target="http://www.3gpp.org/ftp/tsg_ran/WG2_RL2/TSGR2_113-e/Docs/R2-2100493.zip" TargetMode="External"/><Relationship Id="rId3335" Type="http://schemas.openxmlformats.org/officeDocument/2006/relationships/hyperlink" Target="http://www.3gpp.org/ftp/tsg_ran/WG2_RL2/TSGR2_113-e/Docs/R2-2100242.zip" TargetMode="External"/><Relationship Id="rId3542" Type="http://schemas.openxmlformats.org/officeDocument/2006/relationships/hyperlink" Target="http://www.3gpp.org/ftp/tsg_ran/WG2_RL2/TSGR2_113-e/Docs/R2-2102295.zip" TargetMode="External"/><Relationship Id="rId3987" Type="http://schemas.openxmlformats.org/officeDocument/2006/relationships/hyperlink" Target="http://www.3gpp.org/ftp/tsg_ran/WG2_RL2/TSGR2_113-e/Docs/R2-2101845.zip" TargetMode="External"/><Relationship Id="rId256" Type="http://schemas.openxmlformats.org/officeDocument/2006/relationships/hyperlink" Target="http://www.3gpp.org/ftp/tsg_ran/WG2_RL2/TSGR2_113-e/Docs/R2-2100969.zip" TargetMode="External"/><Relationship Id="rId463" Type="http://schemas.openxmlformats.org/officeDocument/2006/relationships/hyperlink" Target="http://www.3gpp.org/ftp/tsg_ran/WG2_RL2/TSGR2_113-e/Docs/R2-2101897.zip" TargetMode="External"/><Relationship Id="rId670" Type="http://schemas.openxmlformats.org/officeDocument/2006/relationships/hyperlink" Target="http://www.3gpp.org/ftp/tsg_ran/WG2_RL2/TSGR2_113-e/Docs/R2-2101873.zip" TargetMode="External"/><Relationship Id="rId1093" Type="http://schemas.openxmlformats.org/officeDocument/2006/relationships/hyperlink" Target="http://www.3gpp.org/ftp/tsg_ran/WG2_RL2/TSGR2_113-e/Docs/R2-2102226.zip" TargetMode="External"/><Relationship Id="rId2144" Type="http://schemas.openxmlformats.org/officeDocument/2006/relationships/hyperlink" Target="http://www.3gpp.org/ftp/tsg_ran/WG2_RL2/TSGR2_113-e/Docs/R2-2100750.zip" TargetMode="External"/><Relationship Id="rId2351" Type="http://schemas.openxmlformats.org/officeDocument/2006/relationships/hyperlink" Target="http://www.3gpp.org/ftp/tsg_ran/WG2_RL2/TSGR2_113-e/Docs/R2-2101112.zip" TargetMode="External"/><Relationship Id="rId2589" Type="http://schemas.openxmlformats.org/officeDocument/2006/relationships/hyperlink" Target="http://www.3gpp.org/ftp/tsg_ran/WG2_RL2/TSGR2_113-e/Docs/R2-2100129.zip" TargetMode="External"/><Relationship Id="rId2796" Type="http://schemas.openxmlformats.org/officeDocument/2006/relationships/hyperlink" Target="http://www.3gpp.org/ftp/tsg_ran/WG2_RL2/TSGR2_113-e/Docs/R2-2101924.zip" TargetMode="External"/><Relationship Id="rId3402" Type="http://schemas.openxmlformats.org/officeDocument/2006/relationships/hyperlink" Target="http://www.3gpp.org/ftp/tsg_ran/WG2_RL2/TSGR2_113-e/Docs/R2-2102449.zip" TargetMode="External"/><Relationship Id="rId3847" Type="http://schemas.openxmlformats.org/officeDocument/2006/relationships/hyperlink" Target="http://www.3gpp.org/ftp/tsg_ran/WG2_RL2/TSGR2_113-e/Docs/R2-2102468.zip" TargetMode="External"/><Relationship Id="rId116" Type="http://schemas.openxmlformats.org/officeDocument/2006/relationships/hyperlink" Target="http://www.3gpp.org/ftp/tsg_ran/WG2_RL2/TSGR2_113-e/Docs/R2-2100092.zip" TargetMode="External"/><Relationship Id="rId323" Type="http://schemas.openxmlformats.org/officeDocument/2006/relationships/hyperlink" Target="http://www.3gpp.org/ftp/tsg_ran/WG2_RL2/TSGR2_113-e/Docs/R2-2101863.zip" TargetMode="External"/><Relationship Id="rId530" Type="http://schemas.openxmlformats.org/officeDocument/2006/relationships/hyperlink" Target="http://www.3gpp.org/ftp/tsg_ran/WG2_RL2/TSGR2_113-e/Docs/R2-2102386.zip" TargetMode="External"/><Relationship Id="rId768" Type="http://schemas.openxmlformats.org/officeDocument/2006/relationships/hyperlink" Target="http://www.3gpp.org/ftp/tsg_ran/WG2_RL2/TSGR2_113-e/Docs/R2-2100224.zip" TargetMode="External"/><Relationship Id="rId975" Type="http://schemas.openxmlformats.org/officeDocument/2006/relationships/hyperlink" Target="http://www.3gpp.org/ftp/tsg_ran/WG2_RL2/TSGR2_113-e/Docs/R2-2101742.zip" TargetMode="External"/><Relationship Id="rId1160" Type="http://schemas.openxmlformats.org/officeDocument/2006/relationships/hyperlink" Target="http://www.3gpp.org/ftp/tsg_ran/WG2_RL2/TSGR2_113-e/Docs/R2-2102423.zip" TargetMode="External"/><Relationship Id="rId1398" Type="http://schemas.openxmlformats.org/officeDocument/2006/relationships/hyperlink" Target="http://www.3gpp.org/ftp/tsg_ran/WG2_RL2/TSGR2_113-e/Docs/R2-2100584.zip" TargetMode="External"/><Relationship Id="rId2004" Type="http://schemas.openxmlformats.org/officeDocument/2006/relationships/hyperlink" Target="http://www.3gpp.org/ftp/tsg_ran/WG2_RL2/TSGR2_113-e/Docs/R2-2101681.zip" TargetMode="External"/><Relationship Id="rId2211" Type="http://schemas.openxmlformats.org/officeDocument/2006/relationships/hyperlink" Target="http://www.3gpp.org/ftp/tsg_ran/WG2_RL2/TSGR2_113-e/Docs/R2-2100478.zip" TargetMode="External"/><Relationship Id="rId2449" Type="http://schemas.openxmlformats.org/officeDocument/2006/relationships/hyperlink" Target="http://www.3gpp.org/ftp/tsg_ran/WG2_RL2/TSGR2_113-e/Docs/R2-2101107.zip" TargetMode="External"/><Relationship Id="rId2656" Type="http://schemas.openxmlformats.org/officeDocument/2006/relationships/hyperlink" Target="http://www.3gpp.org/ftp/tsg_ran/WG2_RL2/TSGR2_113-e/Docs/R2-2102054.zip" TargetMode="External"/><Relationship Id="rId2863" Type="http://schemas.openxmlformats.org/officeDocument/2006/relationships/hyperlink" Target="http://www.3gpp.org/ftp/tsg_ran/WG2_RL2/TSGR2_113-e/Docs/R2-2102114.zip" TargetMode="External"/><Relationship Id="rId3707" Type="http://schemas.openxmlformats.org/officeDocument/2006/relationships/hyperlink" Target="http://www.3gpp.org/ftp/tsg_ran/WG2_RL2/TSGR2_113-e/Docs/R2-2101882.zip" TargetMode="External"/><Relationship Id="rId3914" Type="http://schemas.openxmlformats.org/officeDocument/2006/relationships/hyperlink" Target="http://www.3gpp.org/ftp/tsg_ran/WG2_RL2/TSGR2_113-e/Docs/R2-2100765.zip" TargetMode="External"/><Relationship Id="rId628" Type="http://schemas.openxmlformats.org/officeDocument/2006/relationships/hyperlink" Target="http://www.3gpp.org/ftp/tsg_ran/WG2_RL2/TSGR2_113-e/Docs/R2-2101874.zip" TargetMode="External"/><Relationship Id="rId835" Type="http://schemas.openxmlformats.org/officeDocument/2006/relationships/hyperlink" Target="http://www.3gpp.org/ftp/tsg_ran/WG2_RL2/TSGR2_113-e/Docs/R2-2101655.zip" TargetMode="External"/><Relationship Id="rId1258" Type="http://schemas.openxmlformats.org/officeDocument/2006/relationships/hyperlink" Target="http://www.3gpp.org/ftp/tsg_ran/WG2_RL2/TSGR2_113-e/Docs/R2-2102003.zip" TargetMode="External"/><Relationship Id="rId1465" Type="http://schemas.openxmlformats.org/officeDocument/2006/relationships/hyperlink" Target="http://www.3gpp.org/ftp/tsg_ran/WG2_RL2/TSGR2_113-e/Docs/R2-2100190.zip" TargetMode="External"/><Relationship Id="rId1672" Type="http://schemas.openxmlformats.org/officeDocument/2006/relationships/hyperlink" Target="http://www.3gpp.org/ftp/tsg_ran/WG2_RL2/TSGR2_113-e/Docs/R2-2101170.zip" TargetMode="External"/><Relationship Id="rId2309" Type="http://schemas.openxmlformats.org/officeDocument/2006/relationships/hyperlink" Target="http://www.3gpp.org/ftp/tsg_ran/WG2_RL2/TSGR2_113-e/Docs/R2-2100419.zip" TargetMode="External"/><Relationship Id="rId2516" Type="http://schemas.openxmlformats.org/officeDocument/2006/relationships/hyperlink" Target="http://www.3gpp.org/ftp/tsg_ran/WG2_RL2/TSGR2_113-e/Docs/R2-2102118.zip" TargetMode="External"/><Relationship Id="rId2723" Type="http://schemas.openxmlformats.org/officeDocument/2006/relationships/hyperlink" Target="http://www.3gpp.org/ftp/tsg_ran/WG2_RL2/TSGR2_113-e/Docs/R2-2100332.zip" TargetMode="External"/><Relationship Id="rId4176" Type="http://schemas.openxmlformats.org/officeDocument/2006/relationships/hyperlink" Target="http://www.3gpp.org/ftp/tsg_ran/WG2_RL2/TSGR2_113-e/Docs/R2-2100527.zip" TargetMode="External"/><Relationship Id="rId1020" Type="http://schemas.openxmlformats.org/officeDocument/2006/relationships/hyperlink" Target="http://www.3gpp.org/ftp/tsg_ran/WG2_RL2/TSGR2_113-e/Docs/R2-2101742.zip" TargetMode="External"/><Relationship Id="rId1118" Type="http://schemas.openxmlformats.org/officeDocument/2006/relationships/hyperlink" Target="http://www.3gpp.org/ftp/tsg_ran/WG2_RL2/TSGR2_113-e/Docs/R2-2100403.zip" TargetMode="External"/><Relationship Id="rId1325" Type="http://schemas.openxmlformats.org/officeDocument/2006/relationships/hyperlink" Target="http://www.3gpp.org/ftp/tsg_ran/WG2_RL2/TSGR2_113-e/Docs/R2-2101967.zip" TargetMode="External"/><Relationship Id="rId1532" Type="http://schemas.openxmlformats.org/officeDocument/2006/relationships/hyperlink" Target="http://www.3gpp.org/ftp/tsg_ran/WG2_RL2/TSGR2_113-e/Docs/R2-2102021.zip" TargetMode="External"/><Relationship Id="rId1977" Type="http://schemas.openxmlformats.org/officeDocument/2006/relationships/hyperlink" Target="http://www.3gpp.org/ftp/tsg_ran/WG2_RL2/TSGR2_113-e/Docs/R2-2101680.zip" TargetMode="External"/><Relationship Id="rId2930" Type="http://schemas.openxmlformats.org/officeDocument/2006/relationships/hyperlink" Target="http://www.3gpp.org/ftp/tsg_ran/WG2_RL2/TSGR2_113-e/Docs/R2-2100813.zip" TargetMode="External"/><Relationship Id="rId4383" Type="http://schemas.openxmlformats.org/officeDocument/2006/relationships/hyperlink" Target="http://www.3gpp.org/ftp/tsg_ran/WG2_RL2/TSGR2_113-e/Docs/R2-2102184.zip" TargetMode="External"/><Relationship Id="rId902" Type="http://schemas.openxmlformats.org/officeDocument/2006/relationships/hyperlink" Target="http://www.3gpp.org/ftp/tsg_ran/WG2_RL2/TSGR2_113-e/Docs/R2-2102188.zip" TargetMode="External"/><Relationship Id="rId1837" Type="http://schemas.openxmlformats.org/officeDocument/2006/relationships/hyperlink" Target="http://www.3gpp.org/ftp/tsg_ran/WG2_RL2/TSGR2_113-e/Docs/R2-2101101.zip" TargetMode="External"/><Relationship Id="rId3192" Type="http://schemas.openxmlformats.org/officeDocument/2006/relationships/hyperlink" Target="http://www.3gpp.org/ftp/tsg_ran/WG2_RL2/TSGR2_113-e/Docs/R2-2101339.zip" TargetMode="External"/><Relationship Id="rId3497" Type="http://schemas.openxmlformats.org/officeDocument/2006/relationships/hyperlink" Target="http://www.3gpp.org/ftp/tsg_ran/WG2_RL2/TSGR2_113-e/Docs/R2-2101054.zip" TargetMode="External"/><Relationship Id="rId4036" Type="http://schemas.openxmlformats.org/officeDocument/2006/relationships/hyperlink" Target="http://www.3gpp.org/ftp/tsg_ran/WG2_RL2/TSGR2_113-e/Docs/R2-2100053.zip" TargetMode="External"/><Relationship Id="rId4243" Type="http://schemas.openxmlformats.org/officeDocument/2006/relationships/hyperlink" Target="http://www.3gpp.org/ftp/tsg_ran/WG2_RL2/TSGR2_113-e/Docs/R2-2101984.zip" TargetMode="External"/><Relationship Id="rId4450" Type="http://schemas.openxmlformats.org/officeDocument/2006/relationships/hyperlink" Target="http://www.3gpp.org/ftp/tsg_ran/WG2_RL2/TSGR2_113-e/Docs/R2-2102139.zip" TargetMode="External"/><Relationship Id="rId31" Type="http://schemas.openxmlformats.org/officeDocument/2006/relationships/hyperlink" Target="http://www.3gpp.org/ftp/tsg_ran/WG2_RL2/TSGR2_113-e/Docs/R2-2102061.zip" TargetMode="External"/><Relationship Id="rId2099" Type="http://schemas.openxmlformats.org/officeDocument/2006/relationships/hyperlink" Target="http://www.3gpp.org/ftp/tsg_ran/WG2_RL2/TSGR2_113-e/Docs/R2-2101097.zip" TargetMode="External"/><Relationship Id="rId3052" Type="http://schemas.openxmlformats.org/officeDocument/2006/relationships/hyperlink" Target="http://www.3gpp.org/ftp/tsg_ran/WG2_RL2/TSGR2_113-e/Docs/R2-2100459.zip" TargetMode="External"/><Relationship Id="rId4103" Type="http://schemas.openxmlformats.org/officeDocument/2006/relationships/hyperlink" Target="http://www.3gpp.org/ftp/tsg_ran/WG2_RL2/TSGR2_113-e/Docs/R2-2101746.zip" TargetMode="External"/><Relationship Id="rId4310" Type="http://schemas.openxmlformats.org/officeDocument/2006/relationships/hyperlink" Target="http://www.3gpp.org/ftp/tsg_ran/WG2_RL2/TSGR2_113-e/Docs/R2-2101817.zip" TargetMode="External"/><Relationship Id="rId180" Type="http://schemas.openxmlformats.org/officeDocument/2006/relationships/hyperlink" Target="http://www.3gpp.org/ftp/tsg_ran/WG2_RL2/TSGR2_113-e/Docs/R2-2102396.zip" TargetMode="External"/><Relationship Id="rId278" Type="http://schemas.openxmlformats.org/officeDocument/2006/relationships/hyperlink" Target="http://www.3gpp.org/ftp/tsg_ran/WG2_RL2/TSGR2_113-e/Docs/R2-2101934.zip" TargetMode="External"/><Relationship Id="rId1904" Type="http://schemas.openxmlformats.org/officeDocument/2006/relationships/hyperlink" Target="http://www.3gpp.org/ftp/tsg_ran/WG2_RL2/TSGR2_113-e/Docs/R2-2100940.zip" TargetMode="External"/><Relationship Id="rId3357" Type="http://schemas.openxmlformats.org/officeDocument/2006/relationships/hyperlink" Target="http://www.3gpp.org/ftp/tsg_ran/WG2_RL2/TSGR2_113-e/Docs/R2-2101631.zip" TargetMode="External"/><Relationship Id="rId3564" Type="http://schemas.openxmlformats.org/officeDocument/2006/relationships/hyperlink" Target="http://www.3gpp.org/ftp/tsg_ran/WG2_RL2/TSGR2_113-e/Docs/R2-2100007.zip" TargetMode="External"/><Relationship Id="rId3771" Type="http://schemas.openxmlformats.org/officeDocument/2006/relationships/hyperlink" Target="http://portal.3gpp.org/desktopmodules/Release/ReleaseDetails.aspx?releaseId=191" TargetMode="External"/><Relationship Id="rId4408" Type="http://schemas.openxmlformats.org/officeDocument/2006/relationships/hyperlink" Target="http://www.3gpp.org/ftp/tsg_ran/WG2_RL2/TSGR2_113-e/Docs/R2-2100187.zip" TargetMode="External"/><Relationship Id="rId485" Type="http://schemas.openxmlformats.org/officeDocument/2006/relationships/hyperlink" Target="http://www.3gpp.org/ftp/tsg_ran/WG2_RL2/TSGR2_113-e/Docs/R2-2102102.zip" TargetMode="External"/><Relationship Id="rId692" Type="http://schemas.openxmlformats.org/officeDocument/2006/relationships/hyperlink" Target="http://www.3gpp.org/ftp/tsg_ran/WG2_RL2/TSGR2_113-e/Docs/R2-2100138.zip" TargetMode="External"/><Relationship Id="rId2166" Type="http://schemas.openxmlformats.org/officeDocument/2006/relationships/hyperlink" Target="http://www.3gpp.org/ftp/tsg_ran/WG2_RL2/TSGR2_113-e/Docs/R2-2102288.zip" TargetMode="External"/><Relationship Id="rId2373" Type="http://schemas.openxmlformats.org/officeDocument/2006/relationships/hyperlink" Target="http://www.3gpp.org/ftp/tsg_ran/WG2_RL2/TSGR2_113-e/Docs/R2-2100669.zip" TargetMode="External"/><Relationship Id="rId2580" Type="http://schemas.openxmlformats.org/officeDocument/2006/relationships/hyperlink" Target="http://www.3gpp.org/ftp/tsg_ran/WG2_RL2/TSGR2_113-e/Docs/R2-2100762.zip" TargetMode="External"/><Relationship Id="rId3217" Type="http://schemas.openxmlformats.org/officeDocument/2006/relationships/hyperlink" Target="http://www.3gpp.org/ftp/tsg_ran/WG2_RL2/TSGR2_113-e/Docs/R2-2100514.zip" TargetMode="External"/><Relationship Id="rId3424" Type="http://schemas.openxmlformats.org/officeDocument/2006/relationships/hyperlink" Target="http://www.3gpp.org/ftp/tsg_ran/WG2_RL2/TSGR2_113-e/Docs/R2-2101113.zip" TargetMode="External"/><Relationship Id="rId3631" Type="http://schemas.openxmlformats.org/officeDocument/2006/relationships/hyperlink" Target="http://www.3gpp.org/ftp/tsg_ran/WG2_RL2/TSGR2_113-e/Docs/R2-2100074.zip" TargetMode="External"/><Relationship Id="rId3869" Type="http://schemas.openxmlformats.org/officeDocument/2006/relationships/hyperlink" Target="http://www.3gpp.org/ftp/tsg_ran/WG2_RL2/TSGR2_113-e/Docs/R2-2102516.zip" TargetMode="External"/><Relationship Id="rId138" Type="http://schemas.openxmlformats.org/officeDocument/2006/relationships/hyperlink" Target="http://www.3gpp.org/ftp/tsg_ran/WG2_RL2/TSGR2_113-e/Docs/R2-2102320.zip" TargetMode="External"/><Relationship Id="rId345" Type="http://schemas.openxmlformats.org/officeDocument/2006/relationships/hyperlink" Target="http://www.3gpp.org/ftp/tsg_ran/WG2_RL2/TSGR2_113-e/Docs/R2-2102168.zip" TargetMode="External"/><Relationship Id="rId552" Type="http://schemas.openxmlformats.org/officeDocument/2006/relationships/hyperlink" Target="http://www.3gpp.org/ftp/tsg_ran/WG2_RL2/TSGR2_113-e/Docs/R2-2100102.zip" TargetMode="External"/><Relationship Id="rId997" Type="http://schemas.openxmlformats.org/officeDocument/2006/relationships/hyperlink" Target="http://www.3gpp.org/ftp/tsg_ran/WG2_RL2/TSGR2_113-e/Docs/R2-2101741.zip" TargetMode="External"/><Relationship Id="rId1182" Type="http://schemas.openxmlformats.org/officeDocument/2006/relationships/hyperlink" Target="http://www.3gpp.org/ftp/tsg_ran/WG2_RL2/TSGR2_113-e/Docs/R2-2101691.zip" TargetMode="External"/><Relationship Id="rId2026" Type="http://schemas.openxmlformats.org/officeDocument/2006/relationships/hyperlink" Target="http://www.3gpp.org/ftp/tsg_ran/WG2_RL2/TSGR2_113-e/Docs/R2-2101121.zip" TargetMode="External"/><Relationship Id="rId2233" Type="http://schemas.openxmlformats.org/officeDocument/2006/relationships/hyperlink" Target="http://www.3gpp.org/ftp/tsg_ran/WG2_RL2/TSGR2_113-e/Docs/R2-2100232.zip" TargetMode="External"/><Relationship Id="rId2440" Type="http://schemas.openxmlformats.org/officeDocument/2006/relationships/hyperlink" Target="http://www.3gpp.org/ftp/tsg_ran/WG2_RL2/TSGR2_113-e/Docs/R2-2100202.zip" TargetMode="External"/><Relationship Id="rId2678" Type="http://schemas.openxmlformats.org/officeDocument/2006/relationships/hyperlink" Target="http://www.3gpp.org/ftp/tsg_ran/WG2_RL2/TSGR2_113-e/Docs/R2-2101577.zip" TargetMode="External"/><Relationship Id="rId2885" Type="http://schemas.openxmlformats.org/officeDocument/2006/relationships/hyperlink" Target="http://www.3gpp.org/ftp/tsg_ran/WG2_RL2/TSGR2_113-e/Docs/R2-2102124.zip" TargetMode="External"/><Relationship Id="rId3729" Type="http://schemas.openxmlformats.org/officeDocument/2006/relationships/hyperlink" Target="http://www.3gpp.org/ftp/tsg_ran/WG2_RL2/TSGR2_113-e/Docs/R2-2102024.zip" TargetMode="External"/><Relationship Id="rId3936" Type="http://schemas.openxmlformats.org/officeDocument/2006/relationships/hyperlink" Target="http://www.3gpp.org/ftp/tsg_ran/WG2_RL2/TSGR2_113-e/Docs/R2-2101285.zip" TargetMode="External"/><Relationship Id="rId205" Type="http://schemas.openxmlformats.org/officeDocument/2006/relationships/hyperlink" Target="http://www.3gpp.org/ftp/tsg_ran/WG2_RL2/TSGR2_113-e/Docs/R2-2100551.zip" TargetMode="External"/><Relationship Id="rId412" Type="http://schemas.openxmlformats.org/officeDocument/2006/relationships/hyperlink" Target="http://www.3gpp.org/ftp/tsg_ran/WG2_RL2/TSGR2_113-e/Docs/R2-2102491.zip" TargetMode="External"/><Relationship Id="rId857" Type="http://schemas.openxmlformats.org/officeDocument/2006/relationships/hyperlink" Target="http://www.3gpp.org/ftp/tsg_ran/WG2_RL2/TSGR2_113-e/Docs/R2-2100230.zip" TargetMode="External"/><Relationship Id="rId1042" Type="http://schemas.openxmlformats.org/officeDocument/2006/relationships/hyperlink" Target="http://www.3gpp.org/ftp/tsg_ran/WG2_RL2/TSGR2_113-e/Docs/R2-2101244.zip" TargetMode="External"/><Relationship Id="rId1487" Type="http://schemas.openxmlformats.org/officeDocument/2006/relationships/hyperlink" Target="http://www.3gpp.org/ftp/tsg_ran/WG2_RL2/TSGR2_113-e/Docs/R2-2102464.zip" TargetMode="External"/><Relationship Id="rId1694" Type="http://schemas.openxmlformats.org/officeDocument/2006/relationships/hyperlink" Target="http://www.3gpp.org/ftp/tsg_ran/WG2_RL2/TSGR2_113-e/Docs/R2-2102385.zip" TargetMode="External"/><Relationship Id="rId2300" Type="http://schemas.openxmlformats.org/officeDocument/2006/relationships/hyperlink" Target="http://www.3gpp.org/ftp/tsg_ran/WG2_RL2/TSGR2_113-e/Docs/R2-2100930.zip" TargetMode="External"/><Relationship Id="rId2538" Type="http://schemas.openxmlformats.org/officeDocument/2006/relationships/hyperlink" Target="http://www.3gpp.org/ftp/tsg_ran/WG2_RL2/TSGR2_113-e/Docs/R2-2101973.zip" TargetMode="External"/><Relationship Id="rId2745" Type="http://schemas.openxmlformats.org/officeDocument/2006/relationships/hyperlink" Target="http://www.3gpp.org/ftp/tsg_ran/WG2_RL2/TSGR2_113-e/Docs/R2-2101518.zip" TargetMode="External"/><Relationship Id="rId2952" Type="http://schemas.openxmlformats.org/officeDocument/2006/relationships/hyperlink" Target="http://www.3gpp.org/ftp/tsg_ran/WG2_RL2/TSGR2_113-e/Docs/R2-2101390.zip" TargetMode="External"/><Relationship Id="rId4198" Type="http://schemas.openxmlformats.org/officeDocument/2006/relationships/hyperlink" Target="http://www.3gpp.org/ftp/tsg_ran/WG2_RL2/TSGR2_113-e/Docs/R2-2100985.zip" TargetMode="External"/><Relationship Id="rId717" Type="http://schemas.openxmlformats.org/officeDocument/2006/relationships/hyperlink" Target="http://www.3gpp.org/ftp/tsg_ran/WG2_RL2/TSGR2_113-e/Docs/R2-2100733.zip" TargetMode="External"/><Relationship Id="rId924" Type="http://schemas.openxmlformats.org/officeDocument/2006/relationships/hyperlink" Target="http://www.3gpp.org/ftp/tsg_ran/WG2_RL2/TSGR2_113-e/Docs/R2-2102177.zip" TargetMode="External"/><Relationship Id="rId1347" Type="http://schemas.openxmlformats.org/officeDocument/2006/relationships/hyperlink" Target="http://www.3gpp.org/ftp/tsg_ran/WG2_RL2/TSGR2_113-e/Docs/R2-2100096.zip" TargetMode="External"/><Relationship Id="rId1554" Type="http://schemas.openxmlformats.org/officeDocument/2006/relationships/hyperlink" Target="http://www.3gpp.org/ftp/tsg_ran/WG2_RL2/TSGR2_113-e/Docs/R2-2101030.zip" TargetMode="External"/><Relationship Id="rId1761" Type="http://schemas.openxmlformats.org/officeDocument/2006/relationships/hyperlink" Target="http://www.3gpp.org/ftp/tsg_ran/WG2_RL2/TSGR2_113-e/Docs/R2-2102159.zip" TargetMode="External"/><Relationship Id="rId1999" Type="http://schemas.openxmlformats.org/officeDocument/2006/relationships/hyperlink" Target="http://www.3gpp.org/ftp/tsg_ran/WG2_RL2/TSGR2_113-e/Docs/R2-2101376.zip" TargetMode="External"/><Relationship Id="rId2605" Type="http://schemas.openxmlformats.org/officeDocument/2006/relationships/hyperlink" Target="http://www.3gpp.org/ftp/tsg_ran/WG2_RL2/TSGR2_113-e/Docs/R2-2101301.zip" TargetMode="External"/><Relationship Id="rId2812" Type="http://schemas.openxmlformats.org/officeDocument/2006/relationships/hyperlink" Target="http://www.3gpp.org/ftp/tsg_ran/WG2_RL2/TSGR2_113-e/Docs/R2-2100383.zip" TargetMode="External"/><Relationship Id="rId4058" Type="http://schemas.openxmlformats.org/officeDocument/2006/relationships/hyperlink" Target="http://www.3gpp.org/ftp/tsg_ran/WG2_RL2/TSGR2_113-e/Docs/R2-2101793.zip" TargetMode="External"/><Relationship Id="rId4265" Type="http://schemas.openxmlformats.org/officeDocument/2006/relationships/hyperlink" Target="http://www.3gpp.org/ftp/tsg_ran/WG2_RL2/TSGR2_113-e/Docs/R2-2101033.zip" TargetMode="External"/><Relationship Id="rId4472" Type="http://schemas.openxmlformats.org/officeDocument/2006/relationships/hyperlink" Target="http://www.3gpp.org/ftp/tsg_ran/WG2_RL2/TSGR2_113-e/Docs/R2-2102215.zip" TargetMode="External"/><Relationship Id="rId53" Type="http://schemas.openxmlformats.org/officeDocument/2006/relationships/hyperlink" Target="http://www.3gpp.org/ftp/tsg_ran/WG2_RL2/TSGR2_113-e/Docs/R2-2101818.zip" TargetMode="External"/><Relationship Id="rId1207" Type="http://schemas.openxmlformats.org/officeDocument/2006/relationships/hyperlink" Target="http://www.3gpp.org/ftp/tsg_ran/WG2_RL2/TSGR2_113-e/Docs/R2-2101997.zip" TargetMode="External"/><Relationship Id="rId1414" Type="http://schemas.openxmlformats.org/officeDocument/2006/relationships/hyperlink" Target="http://www.3gpp.org/ftp/tsg_ran/WG2_RL2/TSGR2_113-e/Docs/R2-2101419.zip" TargetMode="External"/><Relationship Id="rId1621" Type="http://schemas.openxmlformats.org/officeDocument/2006/relationships/hyperlink" Target="http://www.3gpp.org/ftp/tsg_ran/WG2_RL2/TSGR2_113-e/Docs/R2-2100052.zip" TargetMode="External"/><Relationship Id="rId1859" Type="http://schemas.openxmlformats.org/officeDocument/2006/relationships/hyperlink" Target="http://www.3gpp.org/ftp/tsg_ran/WG2_RL2/TSGR2_113-e/Docs/R2-2101985.zip" TargetMode="External"/><Relationship Id="rId3074" Type="http://schemas.openxmlformats.org/officeDocument/2006/relationships/hyperlink" Target="http://www.3gpp.org/ftp/tsg_ran/WG2_RL2/TSGR2_113-e/Docs/R2-2100191.zip" TargetMode="External"/><Relationship Id="rId4125" Type="http://schemas.openxmlformats.org/officeDocument/2006/relationships/hyperlink" Target="http://www.3gpp.org/ftp/tsg_ran/WG2_RL2/TSGR2_113-e/Docs/R2-2101292.zip" TargetMode="External"/><Relationship Id="rId1719" Type="http://schemas.openxmlformats.org/officeDocument/2006/relationships/hyperlink" Target="http://www.3gpp.org/ftp/tsg_ran/WG2_RL2/TSGR2_113-e/Docs/R2-2101326.zip" TargetMode="External"/><Relationship Id="rId1926" Type="http://schemas.openxmlformats.org/officeDocument/2006/relationships/hyperlink" Target="http://www.3gpp.org/ftp/tsg_ran/WG2_RL2/TSGR2_113-e/Docs/R2-2100825.zip" TargetMode="External"/><Relationship Id="rId3281" Type="http://schemas.openxmlformats.org/officeDocument/2006/relationships/hyperlink" Target="http://www.3gpp.org/ftp/tsg_ran/WG2_RL2/TSGR2_113-e/Docs/R2-2100499.zip" TargetMode="External"/><Relationship Id="rId3379" Type="http://schemas.openxmlformats.org/officeDocument/2006/relationships/hyperlink" Target="http://www.3gpp.org/ftp/tsg_ran/WG2_RL2/TSGR2_113-e/Docs/R2-2100897.zip" TargetMode="External"/><Relationship Id="rId3586" Type="http://schemas.openxmlformats.org/officeDocument/2006/relationships/hyperlink" Target="http://www.3gpp.org/ftp/tsg_ran/WG2_RL2/TSGR2_113-e/Docs/R2-2100029.zip" TargetMode="External"/><Relationship Id="rId3793" Type="http://schemas.openxmlformats.org/officeDocument/2006/relationships/hyperlink" Target="http://www.3gpp.org/ftp/tsg_ran/WG2_RL2/TSGR2_113-e/Docs/R2-2102339.zip" TargetMode="External"/><Relationship Id="rId4332" Type="http://schemas.openxmlformats.org/officeDocument/2006/relationships/hyperlink" Target="http://www.3gpp.org/ftp/tsg_ran/WG2_RL2/TSGR2_113-e/Docs/R2-2102304.zip" TargetMode="External"/><Relationship Id="rId2090" Type="http://schemas.openxmlformats.org/officeDocument/2006/relationships/hyperlink" Target="http://www.3gpp.org/ftp/tsg_ran/WG2_RL2/TSGR2_113-e/Docs/R2-2102214.zip" TargetMode="External"/><Relationship Id="rId2188" Type="http://schemas.openxmlformats.org/officeDocument/2006/relationships/hyperlink" Target="http://www.3gpp.org/ftp/tsg_ran/WG2_RL2/TSGR2_113-e/Docs/R2-2100358.zip" TargetMode="External"/><Relationship Id="rId2395" Type="http://schemas.openxmlformats.org/officeDocument/2006/relationships/hyperlink" Target="http://www.3gpp.org/ftp/tsg_ran/WG2_RL2/TSGR2_113-e/Docs/R2-2100784.zip" TargetMode="External"/><Relationship Id="rId3141" Type="http://schemas.openxmlformats.org/officeDocument/2006/relationships/hyperlink" Target="http://www.3gpp.org/ftp/tsg_ran/WG2_RL2/TSGR2_113-e/Docs/R2-2101341.zip" TargetMode="External"/><Relationship Id="rId3239" Type="http://schemas.openxmlformats.org/officeDocument/2006/relationships/hyperlink" Target="http://www.3gpp.org/ftp/tsg_ran/WG2_RL2/TSGR2_113-e/Docs/R2-2100237.zip" TargetMode="External"/><Relationship Id="rId3446" Type="http://schemas.openxmlformats.org/officeDocument/2006/relationships/hyperlink" Target="http://www.3gpp.org/ftp/tsg_ran/WG2_RL2/TSGR2_113-e/Docs/R2-2102502.zip" TargetMode="External"/><Relationship Id="rId367" Type="http://schemas.openxmlformats.org/officeDocument/2006/relationships/hyperlink" Target="http://www.3gpp.org/ftp/tsg_ran/WG2_RL2/TSGR2_113-e/Docs/R2-2102401.zip" TargetMode="External"/><Relationship Id="rId574" Type="http://schemas.openxmlformats.org/officeDocument/2006/relationships/hyperlink" Target="http://www.3gpp.org/ftp/tsg_ran/WG2_RL2/TSGR2_113-e/Docs/R2-2101702.zip" TargetMode="External"/><Relationship Id="rId2048" Type="http://schemas.openxmlformats.org/officeDocument/2006/relationships/hyperlink" Target="http://www.3gpp.org/ftp/tsg_ran/WG2_RL2/TSGR2_113-e/Docs/R2-2101970.zip" TargetMode="External"/><Relationship Id="rId2255" Type="http://schemas.openxmlformats.org/officeDocument/2006/relationships/hyperlink" Target="http://www.3gpp.org/ftp/tsg_ran/WG2_RL2/TSGR2_113-e/Docs/R2-2102087.zip" TargetMode="External"/><Relationship Id="rId3001" Type="http://schemas.openxmlformats.org/officeDocument/2006/relationships/hyperlink" Target="http://www.3gpp.org/ftp/tsg_ran/WG2_RL2/TSGR2_113-e/Docs/R2-2101135.zip" TargetMode="External"/><Relationship Id="rId3653" Type="http://schemas.openxmlformats.org/officeDocument/2006/relationships/hyperlink" Target="http://www.3gpp.org/ftp/tsg_ran/WG2_RL2/TSGR2_113-e/Docs/R2-2102114.zip" TargetMode="External"/><Relationship Id="rId3860" Type="http://schemas.openxmlformats.org/officeDocument/2006/relationships/hyperlink" Target="http://www.3gpp.org/ftp/tsg_ran/WG2_RL2/TSGR2_113-e/Docs/R2-2102507.zip" TargetMode="External"/><Relationship Id="rId3958" Type="http://schemas.openxmlformats.org/officeDocument/2006/relationships/hyperlink" Target="http://www.3gpp.org/ftp/tsg_ran/WG2_RL2/TSGR2_113-e/Docs/R2-2100481.zip" TargetMode="External"/><Relationship Id="rId227" Type="http://schemas.openxmlformats.org/officeDocument/2006/relationships/hyperlink" Target="http://www.3gpp.org/ftp/tsg_ran/WG2_RL2/TSGR2_113-e/Docs/R2-2101732.zip" TargetMode="External"/><Relationship Id="rId781" Type="http://schemas.openxmlformats.org/officeDocument/2006/relationships/hyperlink" Target="http://www.3gpp.org/ftp/tsg_ran/WG2_RL2/TSGR2_113-e/Docs/R2-2101683.zip" TargetMode="External"/><Relationship Id="rId879" Type="http://schemas.openxmlformats.org/officeDocument/2006/relationships/hyperlink" Target="http://www.3gpp.org/ftp/tsg_ran/WG2_RL2/TSGR2_113-e/Docs/R2-2100501.zip" TargetMode="External"/><Relationship Id="rId2462" Type="http://schemas.openxmlformats.org/officeDocument/2006/relationships/hyperlink" Target="http://www.3gpp.org/ftp/tsg_ran/WG2_RL2/TSGR2_113-e/Docs/R2-2102097.zip" TargetMode="External"/><Relationship Id="rId2767" Type="http://schemas.openxmlformats.org/officeDocument/2006/relationships/hyperlink" Target="http://www.3gpp.org/ftp/tsg_ran/WG2_RL2/TSGR2_113-e/Docs/R2-2102044.zip" TargetMode="External"/><Relationship Id="rId3306" Type="http://schemas.openxmlformats.org/officeDocument/2006/relationships/hyperlink" Target="http://www.3gpp.org/ftp/tsg_ran/WG2_RL2/TSGR2_113-e/Docs/R2-2101303.zip" TargetMode="External"/><Relationship Id="rId3513" Type="http://schemas.openxmlformats.org/officeDocument/2006/relationships/hyperlink" Target="http://www.3gpp.org/ftp/tsg_ran/WG2_RL2/TSGR2_113-e/Docs/R2-2101808.zip" TargetMode="External"/><Relationship Id="rId3720" Type="http://schemas.openxmlformats.org/officeDocument/2006/relationships/hyperlink" Target="http://www.3gpp.org/ftp/tsg_ran/WG2_RL2/TSGR2_113-e/Docs/R2-2101997.zip" TargetMode="External"/><Relationship Id="rId434" Type="http://schemas.openxmlformats.org/officeDocument/2006/relationships/hyperlink" Target="http://www.3gpp.org/ftp/tsg_ran/WG2_RL2/TSGR2_113-e/Docs/R2-2101845.zip" TargetMode="External"/><Relationship Id="rId641" Type="http://schemas.openxmlformats.org/officeDocument/2006/relationships/hyperlink" Target="http://www.3gpp.org/ftp/tsg_ran/WG2_RL2/TSGR2_113-e/Docs/R2-2100060.zip" TargetMode="External"/><Relationship Id="rId739" Type="http://schemas.openxmlformats.org/officeDocument/2006/relationships/hyperlink" Target="http://www.3gpp.org/ftp/tsg_ran/WG2_RL2/TSGR2_113-e/Docs/R2-2101684.zip" TargetMode="External"/><Relationship Id="rId1064" Type="http://schemas.openxmlformats.org/officeDocument/2006/relationships/hyperlink" Target="http://www.3gpp.org/ftp/tsg_ran/WG2_RL2/TSGR2_113-e/Docs/R2-2100890.zip" TargetMode="External"/><Relationship Id="rId1271" Type="http://schemas.openxmlformats.org/officeDocument/2006/relationships/hyperlink" Target="http://www.3gpp.org/ftp/tsg_ran/WG2_RL2/TSGR2_113-e/Docs/R2-2102002.zip" TargetMode="External"/><Relationship Id="rId1369" Type="http://schemas.openxmlformats.org/officeDocument/2006/relationships/hyperlink" Target="http://www.3gpp.org/ftp/tsg_ran/WG2_RL2/TSGR2_113-e/Docs/R2-2100037.zip" TargetMode="External"/><Relationship Id="rId1576" Type="http://schemas.openxmlformats.org/officeDocument/2006/relationships/hyperlink" Target="http://www.3gpp.org/ftp/tsg_ran/WG2_RL2/TSGR2_113-e/Docs/R2-2102047.zip" TargetMode="External"/><Relationship Id="rId2115" Type="http://schemas.openxmlformats.org/officeDocument/2006/relationships/hyperlink" Target="http://www.3gpp.org/ftp/tsg_ran/WG2_RL2/TSGR2_113-e/Docs/R2-2100250.zip" TargetMode="External"/><Relationship Id="rId2322" Type="http://schemas.openxmlformats.org/officeDocument/2006/relationships/hyperlink" Target="http://www.3gpp.org/ftp/tsg_ran/WG2_RL2/TSGR2_113-e/Docs/R2-2100147.zip" TargetMode="External"/><Relationship Id="rId2974" Type="http://schemas.openxmlformats.org/officeDocument/2006/relationships/hyperlink" Target="http://www.3gpp.org/ftp/tsg_ran/WG2_RL2/TSGR2_113-e/Docs/R2-2100460.zip" TargetMode="External"/><Relationship Id="rId3818" Type="http://schemas.openxmlformats.org/officeDocument/2006/relationships/hyperlink" Target="http://www.3gpp.org/ftp/tsg_ran/WG2_RL2/TSGR2_113-e/Docs/R2-2102393.zip" TargetMode="External"/><Relationship Id="rId501" Type="http://schemas.openxmlformats.org/officeDocument/2006/relationships/hyperlink" Target="http://www.3gpp.org/ftp/tsg_ran/WG2_RL2/TSGR2_113-e/Docs/R2-2102104.zip" TargetMode="External"/><Relationship Id="rId946" Type="http://schemas.openxmlformats.org/officeDocument/2006/relationships/hyperlink" Target="http://www.3gpp.org/ftp/tsg_ran/WG2_RL2/TSGR2_113-e/Docs/R2-2102190.zip" TargetMode="External"/><Relationship Id="rId1131" Type="http://schemas.openxmlformats.org/officeDocument/2006/relationships/hyperlink" Target="http://www.3gpp.org/ftp/tsg_ran/WG2_RL2/TSGR2_113-e/Docs/R2-2100404.zip" TargetMode="External"/><Relationship Id="rId1229" Type="http://schemas.openxmlformats.org/officeDocument/2006/relationships/hyperlink" Target="http://www.3gpp.org/ftp/tsg_ran/WG2_RL2/TSGR2_113-e/Docs/R2-2102446.zip" TargetMode="External"/><Relationship Id="rId1783" Type="http://schemas.openxmlformats.org/officeDocument/2006/relationships/hyperlink" Target="http://www.3gpp.org/ftp/tsg_ran/WG2_RL2/TSGR2_113-e/Docs/R2-2102160.zip" TargetMode="External"/><Relationship Id="rId1990" Type="http://schemas.openxmlformats.org/officeDocument/2006/relationships/hyperlink" Target="http://www.3gpp.org/ftp/tsg_ran/WG2_RL2/TSGR2_113-e/Docs/R2-2100631.zip" TargetMode="External"/><Relationship Id="rId2627" Type="http://schemas.openxmlformats.org/officeDocument/2006/relationships/hyperlink" Target="http://www.3gpp.org/ftp/tsg_ran/WG2_RL2/TSGR2_113-e/Docs/R2-2100816.zip" TargetMode="External"/><Relationship Id="rId2834" Type="http://schemas.openxmlformats.org/officeDocument/2006/relationships/hyperlink" Target="http://www.3gpp.org/ftp/tsg_ran/WG2_RL2/TSGR2_113-e/Docs/R2-2100915.zip" TargetMode="External"/><Relationship Id="rId4287" Type="http://schemas.openxmlformats.org/officeDocument/2006/relationships/hyperlink" Target="http://www.3gpp.org/ftp/tsg_ran/WG2_RL2/TSGR2_113-e/Docs/R2-2100456.zip" TargetMode="External"/><Relationship Id="rId4494" Type="http://schemas.openxmlformats.org/officeDocument/2006/relationships/hyperlink" Target="http://www.3gpp.org/ftp/tsg_ran/WG2_RL2/TSGR2_113-e/Docs/R2-2102036.zip" TargetMode="External"/><Relationship Id="rId75" Type="http://schemas.openxmlformats.org/officeDocument/2006/relationships/hyperlink" Target="http://www.3gpp.org/ftp/tsg_ran/WG2_RL2/TSGR2_113-e/Docs/R2-2101445.zip" TargetMode="External"/><Relationship Id="rId806" Type="http://schemas.openxmlformats.org/officeDocument/2006/relationships/hyperlink" Target="http://www.3gpp.org/ftp/tsg_ran/WG2_RL2/TSGR2_113-e/Docs/R2-2100017.zip" TargetMode="External"/><Relationship Id="rId1436" Type="http://schemas.openxmlformats.org/officeDocument/2006/relationships/hyperlink" Target="http://www.3gpp.org/ftp/tsg_ran/WG2_RL2/TSGR2_113-e/Docs/R2-2101939.zip" TargetMode="External"/><Relationship Id="rId1643" Type="http://schemas.openxmlformats.org/officeDocument/2006/relationships/hyperlink" Target="http://www.3gpp.org/ftp/tsg_ran/WG2_RL2/TSGR2_113-e/Docs/R2-2100025.zip" TargetMode="External"/><Relationship Id="rId1850" Type="http://schemas.openxmlformats.org/officeDocument/2006/relationships/hyperlink" Target="http://www.3gpp.org/ftp/tsg_ran/WG2_RL2/TSGR2_113-e/Docs/R2-2101501.zip" TargetMode="External"/><Relationship Id="rId2901" Type="http://schemas.openxmlformats.org/officeDocument/2006/relationships/hyperlink" Target="http://www.3gpp.org/ftp/tsg_ran/WG2_RL2/TSGR2_113-e/Docs/R2-2101922.zip" TargetMode="External"/><Relationship Id="rId3096" Type="http://schemas.openxmlformats.org/officeDocument/2006/relationships/hyperlink" Target="http://www.3gpp.org/ftp/tsg_ran/WG2_RL2/TSGR2_113-e/Docs/R2-2101252.zip" TargetMode="External"/><Relationship Id="rId4147" Type="http://schemas.openxmlformats.org/officeDocument/2006/relationships/hyperlink" Target="http://www.3gpp.org/ftp/tsg_ran/WG2_RL2/TSGR2_113-e/Docs/R2-2100161.zip" TargetMode="External"/><Relationship Id="rId4354" Type="http://schemas.openxmlformats.org/officeDocument/2006/relationships/hyperlink" Target="http://www.3gpp.org/ftp/tsg_ran/WG2_RL2/TSGR2_113-e/Docs/R2-2100919.zip" TargetMode="External"/><Relationship Id="rId1503" Type="http://schemas.openxmlformats.org/officeDocument/2006/relationships/hyperlink" Target="http://www.3gpp.org/ftp/tsg_ran/WG2_RL2/TSGR2_113-e/Docs/R2-2101812.zip" TargetMode="External"/><Relationship Id="rId1710" Type="http://schemas.openxmlformats.org/officeDocument/2006/relationships/hyperlink" Target="http://www.3gpp.org/ftp/tsg_ran/WG2_RL2/TSGR2_113-e/Docs/R2-2102382.zip" TargetMode="External"/><Relationship Id="rId1948" Type="http://schemas.openxmlformats.org/officeDocument/2006/relationships/hyperlink" Target="http://www.3gpp.org/ftp/tsg_ran/WG2_RL2/TSGR2_113-e/Docs/R2-2100678.zip" TargetMode="External"/><Relationship Id="rId3163" Type="http://schemas.openxmlformats.org/officeDocument/2006/relationships/hyperlink" Target="http://www.3gpp.org/ftp/tsg_ran/WG2_RL2/TSGR2_113-e/Docs/R2-2102142.zip" TargetMode="External"/><Relationship Id="rId3370" Type="http://schemas.openxmlformats.org/officeDocument/2006/relationships/hyperlink" Target="http://www.3gpp.org/ftp/tsg_ran/WG2_RL2/TSGR2_113-e/Docs/R2-2101415.zip" TargetMode="External"/><Relationship Id="rId4007" Type="http://schemas.openxmlformats.org/officeDocument/2006/relationships/hyperlink" Target="http://www.3gpp.org/ftp/tsg_ran/WG2_RL2/TSGR2_113-e/Docs/R2-2101024.zip" TargetMode="External"/><Relationship Id="rId4214" Type="http://schemas.openxmlformats.org/officeDocument/2006/relationships/hyperlink" Target="http://www.3gpp.org/ftp/tsg_ran/WG2_RL2/TSGR2_113-e/Docs/R2-2102048.zip" TargetMode="External"/><Relationship Id="rId4421" Type="http://schemas.openxmlformats.org/officeDocument/2006/relationships/hyperlink" Target="http://www.3gpp.org/ftp/tsg_ran/WG2_RL2/TSGR2_113-e/Docs/R2-2102135.zip" TargetMode="External"/><Relationship Id="rId291" Type="http://schemas.openxmlformats.org/officeDocument/2006/relationships/hyperlink" Target="http://www.3gpp.org/ftp/tsg_ran/WG2_RL2/TSGR2_113-e/Docs/R2-2100773.zip" TargetMode="External"/><Relationship Id="rId1808" Type="http://schemas.openxmlformats.org/officeDocument/2006/relationships/hyperlink" Target="http://www.3gpp.org/ftp/tsg_ran/WG2_RL2/TSGR2_113-e/Docs/R2-2100626.zip" TargetMode="External"/><Relationship Id="rId3023" Type="http://schemas.openxmlformats.org/officeDocument/2006/relationships/hyperlink" Target="http://www.3gpp.org/ftp/tsg_ran/WG2_RL2/TSGR2_113-e/Docs/R2-2102019.zip" TargetMode="External"/><Relationship Id="rId3468" Type="http://schemas.openxmlformats.org/officeDocument/2006/relationships/hyperlink" Target="http://www.3gpp.org/ftp/tsg_ran/WG2_RL2/TSGR2_113-e/Docs/R2-2102420.zip" TargetMode="External"/><Relationship Id="rId3675" Type="http://schemas.openxmlformats.org/officeDocument/2006/relationships/hyperlink" Target="http://www.3gpp.org/ftp/tsg_ran/WG2_RL2/TSGR2_113-e/Docs/R2-2102501.zip" TargetMode="External"/><Relationship Id="rId3882" Type="http://schemas.openxmlformats.org/officeDocument/2006/relationships/hyperlink" Target="http://www.3gpp.org/ftp/tsg_ran/WG2_RL2/TSGR2_113-e/Docs/R2-2100206.zip" TargetMode="External"/><Relationship Id="rId4519" Type="http://schemas.openxmlformats.org/officeDocument/2006/relationships/hyperlink" Target="http://www.3gpp.org/ftp/tsg_ran/WG2_RL2/TSGR2_113-e/Docs/R2-2100946.zip" TargetMode="External"/><Relationship Id="rId151" Type="http://schemas.openxmlformats.org/officeDocument/2006/relationships/hyperlink" Target="http://www.3gpp.org/ftp/tsg_ran/WG2_RL2/TSGR2_113-e/Docs/R2-2101593.zip" TargetMode="External"/><Relationship Id="rId389" Type="http://schemas.openxmlformats.org/officeDocument/2006/relationships/hyperlink" Target="http://www.3gpp.org/ftp/tsg_ran/WG2_RL2/TSGR2_113-e/Docs/R2-2101431.zip" TargetMode="External"/><Relationship Id="rId596" Type="http://schemas.openxmlformats.org/officeDocument/2006/relationships/hyperlink" Target="http://www.3gpp.org/ftp/tsg_ran/WG2_RL2/TSGR2_113-e/Docs/R2-2100302.zip" TargetMode="External"/><Relationship Id="rId2277" Type="http://schemas.openxmlformats.org/officeDocument/2006/relationships/hyperlink" Target="http://www.3gpp.org/ftp/tsg_ran/WG2_RL2/TSGR2_113-e/Docs/R2-2101757.zip" TargetMode="External"/><Relationship Id="rId2484" Type="http://schemas.openxmlformats.org/officeDocument/2006/relationships/hyperlink" Target="http://www.3gpp.org/ftp/tsg_ran/WG2_RL2/TSGR2_113-e/Docs/R2-2102111.zip" TargetMode="External"/><Relationship Id="rId2691" Type="http://schemas.openxmlformats.org/officeDocument/2006/relationships/hyperlink" Target="http://www.3gpp.org/ftp/tsg_ran/WG2_RL2/TSGR2_113-e/Docs/R2-2101823.zip" TargetMode="External"/><Relationship Id="rId3230" Type="http://schemas.openxmlformats.org/officeDocument/2006/relationships/hyperlink" Target="http://www.3gpp.org/ftp/tsg_ran/WG2_RL2/TSGR2_113-e/Docs/R2-2100795.zip" TargetMode="External"/><Relationship Id="rId3328" Type="http://schemas.openxmlformats.org/officeDocument/2006/relationships/hyperlink" Target="http://www.3gpp.org/ftp/tsg_ran/WG2_RL2/TSGR2_113-e/Docs/R2-2100918.zip" TargetMode="External"/><Relationship Id="rId3535" Type="http://schemas.openxmlformats.org/officeDocument/2006/relationships/hyperlink" Target="http://www.3gpp.org/ftp/tsg_ran/WG2_RL2/TSGR2_113-e/Docs/R2-2101988.zip" TargetMode="External"/><Relationship Id="rId3742" Type="http://schemas.openxmlformats.org/officeDocument/2006/relationships/hyperlink" Target="http://www.3gpp.org/ftp/tsg_ran/WG2_RL2/TSGR2_113-e/Docs/R2-2102085.zip" TargetMode="External"/><Relationship Id="rId249" Type="http://schemas.openxmlformats.org/officeDocument/2006/relationships/hyperlink" Target="http://www.3gpp.org/ftp/tsg_ran/WG2_RL2/TSGR2_113-e/Docs/R2-2101019.zip" TargetMode="External"/><Relationship Id="rId456" Type="http://schemas.openxmlformats.org/officeDocument/2006/relationships/hyperlink" Target="http://www.3gpp.org/ftp/tsg_ran/WG2_RL2/TSGR2_113-e/Docs/R2-2102310.zip" TargetMode="External"/><Relationship Id="rId663" Type="http://schemas.openxmlformats.org/officeDocument/2006/relationships/hyperlink" Target="http://www.3gpp.org/ftp/tsg_ran/WG2_RL2/TSGR2_113-e/Docs/R2-2101486.zip" TargetMode="External"/><Relationship Id="rId870" Type="http://schemas.openxmlformats.org/officeDocument/2006/relationships/hyperlink" Target="http://www.3gpp.org/ftp/tsg_ran/WG2_RL2/TSGR2_113-e/Docs/R2-2100231.zip" TargetMode="External"/><Relationship Id="rId1086" Type="http://schemas.openxmlformats.org/officeDocument/2006/relationships/hyperlink" Target="http://www.3gpp.org/ftp/tsg_ran/WG2_RL2/TSGR2_113-e/Docs/R2-2101744.zip" TargetMode="External"/><Relationship Id="rId1293" Type="http://schemas.openxmlformats.org/officeDocument/2006/relationships/hyperlink" Target="http://www.3gpp.org/ftp/tsg_ran/WG2_RL2/TSGR2_113-e/Docs/R2-2101074.zip" TargetMode="External"/><Relationship Id="rId2137" Type="http://schemas.openxmlformats.org/officeDocument/2006/relationships/hyperlink" Target="http://www.3gpp.org/ftp/tsg_ran/WG2_RL2/TSGR2_113-e/Docs/R2-2100429.zip" TargetMode="External"/><Relationship Id="rId2344" Type="http://schemas.openxmlformats.org/officeDocument/2006/relationships/hyperlink" Target="http://www.3gpp.org/ftp/tsg_ran/WG2_RL2/TSGR2_113-e/Docs/R2-2101507.zip" TargetMode="External"/><Relationship Id="rId2551" Type="http://schemas.openxmlformats.org/officeDocument/2006/relationships/hyperlink" Target="http://www.3gpp.org/ftp/tsg_ran/WG2_RL2/TSGR2_113-e/Docs/R2-2101487.zip" TargetMode="External"/><Relationship Id="rId2789" Type="http://schemas.openxmlformats.org/officeDocument/2006/relationships/hyperlink" Target="http://www.3gpp.org/ftp/tsg_ran/WG2_RL2/TSGR2_113-e/Docs/R2-2100913.zip" TargetMode="External"/><Relationship Id="rId2996" Type="http://schemas.openxmlformats.org/officeDocument/2006/relationships/hyperlink" Target="http://www.3gpp.org/ftp/tsg_ran/WG2_RL2/TSGR2_113-e/Docs/R2-2100572.zip" TargetMode="External"/><Relationship Id="rId109" Type="http://schemas.openxmlformats.org/officeDocument/2006/relationships/hyperlink" Target="http://www.3gpp.org/ftp/tsg_ran/WG2_RL2/TSGR2_113-e/Docs/R2-2101345.zip" TargetMode="External"/><Relationship Id="rId316" Type="http://schemas.openxmlformats.org/officeDocument/2006/relationships/hyperlink" Target="http://www.3gpp.org/ftp/tsg_ran/WG2_RL2/TSGR2_113-e/Docs/R2-2101882.zip" TargetMode="External"/><Relationship Id="rId523" Type="http://schemas.openxmlformats.org/officeDocument/2006/relationships/hyperlink" Target="http://www.3gpp.org/ftp/tsg_ran/WG2_RL2/TSGR2_113-e/Docs/R2-2101286.zip" TargetMode="External"/><Relationship Id="rId968" Type="http://schemas.openxmlformats.org/officeDocument/2006/relationships/hyperlink" Target="http://www.3gpp.org/ftp/tsg_ran/WG2_RL2/TSGR2_113-e/Docs/R2-2100213.zip" TargetMode="External"/><Relationship Id="rId1153" Type="http://schemas.openxmlformats.org/officeDocument/2006/relationships/hyperlink" Target="http://www.3gpp.org/ftp/tsg_ran/WG2_RL2/TSGR2_113-e/Docs/R2-2101384.zip" TargetMode="External"/><Relationship Id="rId1598" Type="http://schemas.openxmlformats.org/officeDocument/2006/relationships/hyperlink" Target="http://www.3gpp.org/ftp/tsg_ran/WG2_RL2/TSGR2_113-e/Docs/R2-2102025.zip" TargetMode="External"/><Relationship Id="rId2204" Type="http://schemas.openxmlformats.org/officeDocument/2006/relationships/hyperlink" Target="http://www.3gpp.org/ftp/tsg_ran/WG2_RL2/TSGR2_113-e/Docs/R2-2101315.zip" TargetMode="External"/><Relationship Id="rId2649" Type="http://schemas.openxmlformats.org/officeDocument/2006/relationships/hyperlink" Target="http://www.3gpp.org/ftp/tsg_ran/WG2_RL2/TSGR2_113-e/Docs/R2-2100330.zip" TargetMode="External"/><Relationship Id="rId2856" Type="http://schemas.openxmlformats.org/officeDocument/2006/relationships/hyperlink" Target="http://www.3gpp.org/ftp/tsg_ran/WG2_RL2/TSGR2_113-e/Docs/R2-2100743.zip" TargetMode="External"/><Relationship Id="rId3602" Type="http://schemas.openxmlformats.org/officeDocument/2006/relationships/hyperlink" Target="http://www.3gpp.org/ftp/tsg_ran/WG2_RL2/TSGR2_113-e/Docs/R2-2100045.zip" TargetMode="External"/><Relationship Id="rId3907" Type="http://schemas.openxmlformats.org/officeDocument/2006/relationships/hyperlink" Target="http://www.3gpp.org/ftp/tsg_ran/WG2_RL2/TSGR2_113-e/Docs/R2-2101772.zip" TargetMode="External"/><Relationship Id="rId97" Type="http://schemas.openxmlformats.org/officeDocument/2006/relationships/hyperlink" Target="http://www.3gpp.org/ftp/tsg_ran/WG2_RL2/TSGR2_113-e/Docs/R2-2100996.zip" TargetMode="External"/><Relationship Id="rId730" Type="http://schemas.openxmlformats.org/officeDocument/2006/relationships/hyperlink" Target="http://www.3gpp.org/ftp/tsg_ran/WG2_RL2/TSGR2_113-e/Docs/R2-2100465.zip" TargetMode="External"/><Relationship Id="rId828" Type="http://schemas.openxmlformats.org/officeDocument/2006/relationships/hyperlink" Target="http://www.3gpp.org/ftp/tsg_ran/WG2_RL2/TSGR2_113-e/Docs/R2-2100500.zip" TargetMode="External"/><Relationship Id="rId1013" Type="http://schemas.openxmlformats.org/officeDocument/2006/relationships/hyperlink" Target="http://www.3gpp.org/ftp/tsg_ran/WG2_RL2/TSGR2_113-e/Docs/R2-2100213.zip" TargetMode="External"/><Relationship Id="rId1360" Type="http://schemas.openxmlformats.org/officeDocument/2006/relationships/hyperlink" Target="http://www.3gpp.org/ftp/tsg_ran/WG2_RL2/TSGR2_113-e/Docs/R2-2101016.zip" TargetMode="External"/><Relationship Id="rId1458" Type="http://schemas.openxmlformats.org/officeDocument/2006/relationships/hyperlink" Target="http://www.3gpp.org/ftp/tsg_ran/WG2_RL2/TSGR2_113-e/Docs/R2-2102348.zip" TargetMode="External"/><Relationship Id="rId1665" Type="http://schemas.openxmlformats.org/officeDocument/2006/relationships/hyperlink" Target="http://www.3gpp.org/ftp/tsg_ran/WG2_RL2/TSGR2_113-e/Docs/R2-2101291.zip" TargetMode="External"/><Relationship Id="rId1872" Type="http://schemas.openxmlformats.org/officeDocument/2006/relationships/hyperlink" Target="http://www.3gpp.org/ftp/tsg_ran/WG2_RL2/TSGR2_113-e/Docs/R2-2101718.zip" TargetMode="External"/><Relationship Id="rId2411" Type="http://schemas.openxmlformats.org/officeDocument/2006/relationships/hyperlink" Target="http://www.3gpp.org/ftp/tsg_ran/WG2_RL2/TSGR2_113-e/Docs/R2-2101753.zip" TargetMode="External"/><Relationship Id="rId2509" Type="http://schemas.openxmlformats.org/officeDocument/2006/relationships/hyperlink" Target="http://www.3gpp.org/ftp/tsg_ran/WG2_RL2/TSGR2_113-e/Docs/R2-2102239.zip" TargetMode="External"/><Relationship Id="rId2716" Type="http://schemas.openxmlformats.org/officeDocument/2006/relationships/hyperlink" Target="http://www.3gpp.org/ftp/tsg_ran/WG2_RL2/TSGR2_113-e/Docs/R2-2102013.zip" TargetMode="External"/><Relationship Id="rId4071" Type="http://schemas.openxmlformats.org/officeDocument/2006/relationships/hyperlink" Target="http://www.3gpp.org/ftp/tsg_ran/WG2_RL2/TSGR2_113-e/Docs/R2-2101777.zip" TargetMode="External"/><Relationship Id="rId4169" Type="http://schemas.openxmlformats.org/officeDocument/2006/relationships/hyperlink" Target="http://www.3gpp.org/ftp/tsg_ran/WG2_RL2/TSGR2_113-e/Docs/R2-2101607.zip" TargetMode="External"/><Relationship Id="rId1220" Type="http://schemas.openxmlformats.org/officeDocument/2006/relationships/hyperlink" Target="http://www.3gpp.org/ftp/tsg_ran/WG2_RL2/TSGR2_113-e/Docs/R2-2102446.zip" TargetMode="External"/><Relationship Id="rId1318" Type="http://schemas.openxmlformats.org/officeDocument/2006/relationships/hyperlink" Target="http://www.3gpp.org/ftp/tsg_ran/WG2_RL2/TSGR2_113-e/Docs/R2-2100304.zip" TargetMode="External"/><Relationship Id="rId1525" Type="http://schemas.openxmlformats.org/officeDocument/2006/relationships/hyperlink" Target="http://www.3gpp.org/ftp/tsg_ran/WG2_RL2/TSGR2_113-e/Docs/R2-2102024.zip" TargetMode="External"/><Relationship Id="rId2923" Type="http://schemas.openxmlformats.org/officeDocument/2006/relationships/hyperlink" Target="http://www.3gpp.org/ftp/tsg_ran/WG2_RL2/TSGR2_113-e/Docs/R2-2100374.zip" TargetMode="External"/><Relationship Id="rId4376" Type="http://schemas.openxmlformats.org/officeDocument/2006/relationships/hyperlink" Target="http://www.3gpp.org/ftp/tsg_ran/WG2_RL2/TSGR2_113-e/Docs/R2-2102177.zip" TargetMode="External"/><Relationship Id="rId1732" Type="http://schemas.openxmlformats.org/officeDocument/2006/relationships/hyperlink" Target="http://www.3gpp.org/ftp/tsg_ran/WG2_RL2/TSGR2_113-e/Docs/R2-2102062.zip" TargetMode="External"/><Relationship Id="rId3185" Type="http://schemas.openxmlformats.org/officeDocument/2006/relationships/hyperlink" Target="http://www.3gpp.org/ftp/tsg_ran/WG2_RL2/TSGR2_113-e/Docs/R2-2100846.zip" TargetMode="External"/><Relationship Id="rId3392" Type="http://schemas.openxmlformats.org/officeDocument/2006/relationships/hyperlink" Target="http://www.3gpp.org/ftp/tsg_ran/WG2_RL2/TSGR2_113-e/Docs/R2-2102394.zip" TargetMode="External"/><Relationship Id="rId4029" Type="http://schemas.openxmlformats.org/officeDocument/2006/relationships/hyperlink" Target="http://www.3gpp.org/ftp/tsg_ran/WG2_RL2/TSGR2_113-e/Docs/R2-2100302.zip" TargetMode="External"/><Relationship Id="rId4236" Type="http://schemas.openxmlformats.org/officeDocument/2006/relationships/hyperlink" Target="http://www.3gpp.org/ftp/tsg_ran/WG2_RL2/TSGR2_113-e/Docs/R2-2101891.zip" TargetMode="External"/><Relationship Id="rId4443" Type="http://schemas.openxmlformats.org/officeDocument/2006/relationships/hyperlink" Target="http://www.3gpp.org/ftp/tsg_ran/WG2_RL2/TSGR2_113-e/Docs/R2-2101421.zip" TargetMode="External"/><Relationship Id="rId24" Type="http://schemas.openxmlformats.org/officeDocument/2006/relationships/hyperlink" Target="http://www.3gpp.org/ftp/tsg_ran/WG2_RL2/TSGR2_113-e/Docs/R2-2101824.zip" TargetMode="External"/><Relationship Id="rId2299" Type="http://schemas.openxmlformats.org/officeDocument/2006/relationships/hyperlink" Target="http://www.3gpp.org/ftp/tsg_ran/WG2_RL2/TSGR2_113-e/Docs/R2-2101673.zip" TargetMode="External"/><Relationship Id="rId3045" Type="http://schemas.openxmlformats.org/officeDocument/2006/relationships/hyperlink" Target="http://www.3gpp.org/ftp/tsg_ran/WG2_RL2/TSGR2_113-e/Docs/R2-2101257.zip" TargetMode="External"/><Relationship Id="rId3252" Type="http://schemas.openxmlformats.org/officeDocument/2006/relationships/hyperlink" Target="http://www.3gpp.org/ftp/tsg_ran/WG2_RL2/TSGR2_113-e/Docs/R2-2101207.zip" TargetMode="External"/><Relationship Id="rId3697" Type="http://schemas.openxmlformats.org/officeDocument/2006/relationships/hyperlink" Target="http://www.3gpp.org/ftp/tsg_ran/WG2_RL2/TSGR2_113-e/Docs/R2-2101076.zip" TargetMode="External"/><Relationship Id="rId4303" Type="http://schemas.openxmlformats.org/officeDocument/2006/relationships/hyperlink" Target="http://www.3gpp.org/ftp/tsg_ran/WG2_RL2/TSGR2_113-e/Docs/R2-2101468.zip" TargetMode="External"/><Relationship Id="rId4510" Type="http://schemas.openxmlformats.org/officeDocument/2006/relationships/hyperlink" Target="http://www.3gpp.org/ftp/tsg_ran/WG2_RL2/TSGR2_113-e/Docs/R2-2102060.zip" TargetMode="External"/><Relationship Id="rId173" Type="http://schemas.openxmlformats.org/officeDocument/2006/relationships/hyperlink" Target="http://www.3gpp.org/ftp/tsg_ran/WG2_RL2/TSGR2_113-e/Docs/R2-2101771.zip" TargetMode="External"/><Relationship Id="rId380" Type="http://schemas.openxmlformats.org/officeDocument/2006/relationships/hyperlink" Target="http://www.3gpp.org/ftp/tsg_ran/WG2_RL2/TSGR2_113-e/Docs/R2-2100961.zip" TargetMode="External"/><Relationship Id="rId2061" Type="http://schemas.openxmlformats.org/officeDocument/2006/relationships/hyperlink" Target="http://www.3gpp.org/ftp/tsg_ran/WG2_RL2/TSGR2_113-e/Docs/R2-2101313.zip" TargetMode="External"/><Relationship Id="rId3112" Type="http://schemas.openxmlformats.org/officeDocument/2006/relationships/hyperlink" Target="http://www.3gpp.org/ftp/tsg_ran/WG2_RL2/TSGR2_113-e/Docs/R2-2101105.zip" TargetMode="External"/><Relationship Id="rId3557" Type="http://schemas.openxmlformats.org/officeDocument/2006/relationships/hyperlink" Target="http://www.3gpp.org/ftp/tsg_ran/WG2_RL2/TSGR2_113-e/Docs/R2-2101957.zip" TargetMode="External"/><Relationship Id="rId3764" Type="http://schemas.openxmlformats.org/officeDocument/2006/relationships/hyperlink" Target="http://www.3gpp.org/ftp/tsg_ran/WG2_RL2/TSGR2_113-e/Docs/R2-2102207.zip" TargetMode="External"/><Relationship Id="rId3971" Type="http://schemas.openxmlformats.org/officeDocument/2006/relationships/hyperlink" Target="http://www.3gpp.org/ftp/tsg_ran/WG2_RL2/TSGR2_113-e/Docs/R2-2100016.zip" TargetMode="External"/><Relationship Id="rId240" Type="http://schemas.openxmlformats.org/officeDocument/2006/relationships/hyperlink" Target="http://www.3gpp.org/ftp/tsg_ran/WG2_RL2/TSGR2_113-e/Docs/R2-2100756.zip" TargetMode="External"/><Relationship Id="rId478" Type="http://schemas.openxmlformats.org/officeDocument/2006/relationships/hyperlink" Target="http://www.3gpp.org/ftp/tsg_ran/WG2_RL2/TSGR2_113-e/Docs/R2-2101816.zip" TargetMode="External"/><Relationship Id="rId685" Type="http://schemas.openxmlformats.org/officeDocument/2006/relationships/hyperlink" Target="http://www.3gpp.org/ftp/tsg_ran/WG2_RL2/TSGR2_113-e/Docs/R2-2101377.zip" TargetMode="External"/><Relationship Id="rId892" Type="http://schemas.openxmlformats.org/officeDocument/2006/relationships/hyperlink" Target="http://www.3gpp.org/ftp/tsg_ran/WG2_RL2/TSGR2_113-e/Docs/R2-2100978.zip" TargetMode="External"/><Relationship Id="rId2159" Type="http://schemas.openxmlformats.org/officeDocument/2006/relationships/hyperlink" Target="http://www.3gpp.org/ftp/tsg_ran/WG2_RL2/TSGR2_113-e/Docs/R2-2100447.zip" TargetMode="External"/><Relationship Id="rId2366" Type="http://schemas.openxmlformats.org/officeDocument/2006/relationships/hyperlink" Target="http://www.3gpp.org/ftp/tsg_ran/WG2_RL2/TSGR2_113-e/Docs/R2-2101620.zip" TargetMode="External"/><Relationship Id="rId2573" Type="http://schemas.openxmlformats.org/officeDocument/2006/relationships/hyperlink" Target="http://www.3gpp.org/ftp/tsg_ran/WG2_RL2/TSGR2_113-e/Docs/R2-2100877.zip" TargetMode="External"/><Relationship Id="rId2780" Type="http://schemas.openxmlformats.org/officeDocument/2006/relationships/hyperlink" Target="http://www.3gpp.org/ftp/tsg_ran/WG2_RL2/TSGR2_113-e/Docs/R2-2102015.zip" TargetMode="External"/><Relationship Id="rId3417" Type="http://schemas.openxmlformats.org/officeDocument/2006/relationships/hyperlink" Target="http://www.3gpp.org/ftp/tsg_ran/WG2_RL2/TSGR2_113-e/Docs/R2-2102165.zip" TargetMode="External"/><Relationship Id="rId3624" Type="http://schemas.openxmlformats.org/officeDocument/2006/relationships/hyperlink" Target="http://www.3gpp.org/ftp/tsg_ran/WG2_RL2/TSGR2_113-e/Docs/R2-2100067.zip" TargetMode="External"/><Relationship Id="rId3831" Type="http://schemas.openxmlformats.org/officeDocument/2006/relationships/hyperlink" Target="http://www.3gpp.org/ftp/tsg_ran/WG2_RL2/TSGR2_113-e/Docs/R2-2102427.zip" TargetMode="External"/><Relationship Id="rId100" Type="http://schemas.openxmlformats.org/officeDocument/2006/relationships/hyperlink" Target="http://www.3gpp.org/ftp/tsg_ran/WG2_RL2/TSGR2_113-e/Docs/R2-2100271.zip" TargetMode="External"/><Relationship Id="rId338" Type="http://schemas.openxmlformats.org/officeDocument/2006/relationships/hyperlink" Target="http://www.3gpp.org/ftp/tsg_ran/WG2_RL2/TSGR2_113-e/Docs/R2-2102403.zip" TargetMode="External"/><Relationship Id="rId545" Type="http://schemas.openxmlformats.org/officeDocument/2006/relationships/hyperlink" Target="http://www.3gpp.org/ftp/tsg_ran/WG2_RL2/TSGR2_113-e/Docs/R2-2101475.zip" TargetMode="External"/><Relationship Id="rId752" Type="http://schemas.openxmlformats.org/officeDocument/2006/relationships/hyperlink" Target="http://www.3gpp.org/ftp/tsg_ran/WG2_RL2/TSGR2_113-e/Docs/R2-2102350.zip" TargetMode="External"/><Relationship Id="rId1175" Type="http://schemas.openxmlformats.org/officeDocument/2006/relationships/hyperlink" Target="http://www.3gpp.org/ftp/tsg_ran/WG2_RL2/TSGR2_113-e/Docs/R2-2101266.zip" TargetMode="External"/><Relationship Id="rId1382" Type="http://schemas.openxmlformats.org/officeDocument/2006/relationships/hyperlink" Target="http://www.3gpp.org/ftp/tsg_ran/WG2_RL2/TSGR2_113-e/Docs/R2-2101651.zip" TargetMode="External"/><Relationship Id="rId2019" Type="http://schemas.openxmlformats.org/officeDocument/2006/relationships/hyperlink" Target="http://www.3gpp.org/ftp/tsg_ran/WG2_RL2/TSGR2_113-e/Docs/R2-2100641.zip" TargetMode="External"/><Relationship Id="rId2226" Type="http://schemas.openxmlformats.org/officeDocument/2006/relationships/hyperlink" Target="http://www.3gpp.org/ftp/tsg_ran/WG2_RL2/TSGR2_113-e/Docs/R2-2101100.zip" TargetMode="External"/><Relationship Id="rId2433" Type="http://schemas.openxmlformats.org/officeDocument/2006/relationships/hyperlink" Target="http://www.3gpp.org/ftp/tsg_ran/WG2_RL2/TSGR2_113-e/Docs/R2-2102098.zip" TargetMode="External"/><Relationship Id="rId2640" Type="http://schemas.openxmlformats.org/officeDocument/2006/relationships/hyperlink" Target="http://www.3gpp.org/ftp/tsg_ran/WG2_RL2/TSGR2_113-e/Docs/R2-2100747.zip" TargetMode="External"/><Relationship Id="rId2878" Type="http://schemas.openxmlformats.org/officeDocument/2006/relationships/hyperlink" Target="http://www.3gpp.org/ftp/tsg_ran/WG2_RL2/TSGR2_113-e/Docs/R2-2102117.zip" TargetMode="External"/><Relationship Id="rId3929" Type="http://schemas.openxmlformats.org/officeDocument/2006/relationships/hyperlink" Target="http://www.3gpp.org/ftp/tsg_ran/WG2_RL2/TSGR2_113-e/Docs/R2-2100756.zip" TargetMode="External"/><Relationship Id="rId4093" Type="http://schemas.openxmlformats.org/officeDocument/2006/relationships/hyperlink" Target="http://www.3gpp.org/ftp/tsg_ran/WG2_RL2/TSGR2_113-e/Docs/R2-2101004.zip" TargetMode="External"/><Relationship Id="rId405" Type="http://schemas.openxmlformats.org/officeDocument/2006/relationships/hyperlink" Target="http://www.3gpp.org/ftp/tsg_ran/WG2_RL2/TSGR2_113-e/Docs/R2-2101431.zip" TargetMode="External"/><Relationship Id="rId612" Type="http://schemas.openxmlformats.org/officeDocument/2006/relationships/hyperlink" Target="http://www.3gpp.org/ftp/tsg_ran/WG2_RL2/TSGR2_113-e/Docs/R2-2100053.zip" TargetMode="External"/><Relationship Id="rId1035" Type="http://schemas.openxmlformats.org/officeDocument/2006/relationships/hyperlink" Target="http://www.3gpp.org/ftp/tsg_ran/WG2_RL2/TSGR2_113-e/Docs/R2-2101925.zip" TargetMode="External"/><Relationship Id="rId1242" Type="http://schemas.openxmlformats.org/officeDocument/2006/relationships/hyperlink" Target="http://www.3gpp.org/ftp/tsg_ran/WG2_RL2/TSGR2_113-e/Docs/R2-2101028.zip" TargetMode="External"/><Relationship Id="rId1687" Type="http://schemas.openxmlformats.org/officeDocument/2006/relationships/hyperlink" Target="http://www.3gpp.org/ftp/tsg_ran/WG2_RL2/TSGR2_113-e/Docs/R2-2101290.zip" TargetMode="External"/><Relationship Id="rId1894" Type="http://schemas.openxmlformats.org/officeDocument/2006/relationships/hyperlink" Target="http://www.3gpp.org/ftp/tsg_ran/WG2_RL2/TSGR2_113-e/Docs/R2-2100131.zip" TargetMode="External"/><Relationship Id="rId2500" Type="http://schemas.openxmlformats.org/officeDocument/2006/relationships/hyperlink" Target="http://www.3gpp.org/ftp/tsg_ran/WG2_RL2/TSGR2_113-e/Docs/R2-2100925.zip" TargetMode="External"/><Relationship Id="rId2738" Type="http://schemas.openxmlformats.org/officeDocument/2006/relationships/hyperlink" Target="http://www.3gpp.org/ftp/tsg_ran/WG2_RL2/TSGR2_113-e/Docs/R2-2101297.zip" TargetMode="External"/><Relationship Id="rId2945" Type="http://schemas.openxmlformats.org/officeDocument/2006/relationships/hyperlink" Target="http://www.3gpp.org/ftp/tsg_ran/WG2_RL2/TSGR2_113-e/Docs/R2-2100684.zip" TargetMode="External"/><Relationship Id="rId4398" Type="http://schemas.openxmlformats.org/officeDocument/2006/relationships/hyperlink" Target="http://www.3gpp.org/ftp/tsg_ran/WG2_RL2/TSGR2_113-e/Docs/R2-2100211.zip" TargetMode="External"/><Relationship Id="rId917" Type="http://schemas.openxmlformats.org/officeDocument/2006/relationships/hyperlink" Target="http://www.3gpp.org/ftp/tsg_ran/WG2_RL2/TSGR2_113-e/Docs/R2-2101234.zip" TargetMode="External"/><Relationship Id="rId1102" Type="http://schemas.openxmlformats.org/officeDocument/2006/relationships/hyperlink" Target="http://www.3gpp.org/ftp/tsg_ran/WG2_RL2/TSGR2_113-e/Docs/R2-2102327.zip" TargetMode="External"/><Relationship Id="rId1547" Type="http://schemas.openxmlformats.org/officeDocument/2006/relationships/hyperlink" Target="http://www.3gpp.org/ftp/tsg_ran/WG2_RL2/TSGR2_113-e/Docs/R2-2101850.zip" TargetMode="External"/><Relationship Id="rId1754" Type="http://schemas.openxmlformats.org/officeDocument/2006/relationships/hyperlink" Target="http://www.3gpp.org/ftp/tsg_ran/WG2_RL2/TSGR2_113-e/Docs/R2-2102065.zip" TargetMode="External"/><Relationship Id="rId1961" Type="http://schemas.openxmlformats.org/officeDocument/2006/relationships/hyperlink" Target="http://www.3gpp.org/ftp/tsg_ran/WG2_RL2/TSGR2_113-e/Docs/R2-2102249.zip" TargetMode="External"/><Relationship Id="rId2805" Type="http://schemas.openxmlformats.org/officeDocument/2006/relationships/hyperlink" Target="http://www.3gpp.org/ftp/tsg_ran/WG2_RL2/TSGR2_113-e/Docs/R2-2101708.zip" TargetMode="External"/><Relationship Id="rId4160" Type="http://schemas.openxmlformats.org/officeDocument/2006/relationships/hyperlink" Target="http://www.3gpp.org/ftp/tsg_ran/WG2_RL2/TSGR2_113-e/Docs/R2-2100067.zip" TargetMode="External"/><Relationship Id="rId4258" Type="http://schemas.openxmlformats.org/officeDocument/2006/relationships/hyperlink" Target="http://www.3gpp.org/ftp/tsg_ran/WG2_RL2/TSGR2_113-e/Docs/R2-2101975.zip" TargetMode="External"/><Relationship Id="rId4465" Type="http://schemas.openxmlformats.org/officeDocument/2006/relationships/hyperlink" Target="http://www.3gpp.org/ftp/tsg_ran/WG2_RL2/TSGR2_113-e/Docs/R2-2102442.zip" TargetMode="External"/><Relationship Id="rId46" Type="http://schemas.openxmlformats.org/officeDocument/2006/relationships/hyperlink" Target="http://www.3gpp.org/ftp/tsg_ran/WG2_RL2/TSGR2_113-e/Docs/R2-2102303.zip" TargetMode="External"/><Relationship Id="rId1407" Type="http://schemas.openxmlformats.org/officeDocument/2006/relationships/hyperlink" Target="http://www.3gpp.org/ftp/tsg_ran/WG2_RL2/TSGR2_113-e/Docs/R2-2100088.zip" TargetMode="External"/><Relationship Id="rId1614" Type="http://schemas.openxmlformats.org/officeDocument/2006/relationships/hyperlink" Target="http://www.3gpp.org/ftp/tsg_ran/WG2_RL2/TSGR2_113-e/Docs/R2-2102031.zip" TargetMode="External"/><Relationship Id="rId1821" Type="http://schemas.openxmlformats.org/officeDocument/2006/relationships/hyperlink" Target="http://www.3gpp.org/ftp/tsg_ran/WG2_RL2/TSGR2_113-e/Docs/R2-2101361.zip" TargetMode="External"/><Relationship Id="rId3067" Type="http://schemas.openxmlformats.org/officeDocument/2006/relationships/hyperlink" Target="http://www.3gpp.org/ftp/tsg_ran/WG2_RL2/TSGR2_113-e/Docs/R2-2101877.zip" TargetMode="External"/><Relationship Id="rId3274" Type="http://schemas.openxmlformats.org/officeDocument/2006/relationships/hyperlink" Target="http://www.3gpp.org/ftp/tsg_ran/WG2_RL2/TSGR2_113-e/Docs/R2-2101599.zip" TargetMode="External"/><Relationship Id="rId4020" Type="http://schemas.openxmlformats.org/officeDocument/2006/relationships/hyperlink" Target="http://www.3gpp.org/ftp/tsg_ran/WG2_RL2/TSGR2_113-e/Docs/R2-2100975.zip" TargetMode="External"/><Relationship Id="rId4118" Type="http://schemas.openxmlformats.org/officeDocument/2006/relationships/hyperlink" Target="http://www.3gpp.org/ftp/tsg_ran/WG2_RL2/TSGR2_113-e/Docs/R2-2101357.zip" TargetMode="External"/><Relationship Id="rId195" Type="http://schemas.openxmlformats.org/officeDocument/2006/relationships/hyperlink" Target="http://www.3gpp.org/ftp/tsg_ran/WG2_RL2/TSGR2_113-e/Docs/R2-2102517.zip" TargetMode="External"/><Relationship Id="rId1919" Type="http://schemas.openxmlformats.org/officeDocument/2006/relationships/hyperlink" Target="http://www.3gpp.org/ftp/tsg_ran/WG2_RL2/TSGR2_113-e/Docs/R2-2100321.zip" TargetMode="External"/><Relationship Id="rId3481" Type="http://schemas.openxmlformats.org/officeDocument/2006/relationships/hyperlink" Target="http://www.3gpp.org/ftp/tsg_ran/WG2_RL2/TSGR2_113-e/Docs/R2-2101554.zip" TargetMode="External"/><Relationship Id="rId3579" Type="http://schemas.openxmlformats.org/officeDocument/2006/relationships/hyperlink" Target="http://www.3gpp.org/ftp/tsg_ran/WG2_RL2/TSGR2_113-e/Docs/R2-2100022.zip" TargetMode="External"/><Relationship Id="rId3786" Type="http://schemas.openxmlformats.org/officeDocument/2006/relationships/hyperlink" Target="http://www.3gpp.org/ftp/tsg_ran/WG2_RL2/TSGR2_113-e/Docs/R2-2102302.zip" TargetMode="External"/><Relationship Id="rId4325" Type="http://schemas.openxmlformats.org/officeDocument/2006/relationships/hyperlink" Target="http://www.3gpp.org/ftp/tsg_ran/WG2_RL2/TSGR2_113-e/Docs/R2-2102115.zip" TargetMode="External"/><Relationship Id="rId2083" Type="http://schemas.openxmlformats.org/officeDocument/2006/relationships/hyperlink" Target="http://www.3gpp.org/ftp/tsg_ran/WG2_RL2/TSGR2_113-e/Docs/R2-2101403.zip" TargetMode="External"/><Relationship Id="rId2290" Type="http://schemas.openxmlformats.org/officeDocument/2006/relationships/hyperlink" Target="http://www.3gpp.org/ftp/tsg_ran/WG2_RL2/TSGR2_113-e/Docs/R2-2100856.zip" TargetMode="External"/><Relationship Id="rId2388" Type="http://schemas.openxmlformats.org/officeDocument/2006/relationships/hyperlink" Target="http://www.3gpp.org/ftp/tsg_ran/WG2_RL2/TSGR2_113-e/Docs/R2-2100285.zip" TargetMode="External"/><Relationship Id="rId2595" Type="http://schemas.openxmlformats.org/officeDocument/2006/relationships/hyperlink" Target="http://www.3gpp.org/ftp/tsg_ran/WG2_RL2/TSGR2_113-e/Docs/R2-2100878.zip" TargetMode="External"/><Relationship Id="rId3134" Type="http://schemas.openxmlformats.org/officeDocument/2006/relationships/hyperlink" Target="http://www.3gpp.org/ftp/tsg_ran/WG2_RL2/TSGR2_113-e/Docs/R2-2101696.zip" TargetMode="External"/><Relationship Id="rId3341" Type="http://schemas.openxmlformats.org/officeDocument/2006/relationships/hyperlink" Target="http://www.3gpp.org/ftp/tsg_ran/WG2_RL2/TSGR2_113-e/Docs/R2-2100635.zip" TargetMode="External"/><Relationship Id="rId3439" Type="http://schemas.openxmlformats.org/officeDocument/2006/relationships/hyperlink" Target="http://www.3gpp.org/ftp/tsg_ran/WG2_RL2/TSGR2_113-e/Docs/R2-2101839.zip" TargetMode="External"/><Relationship Id="rId3993" Type="http://schemas.openxmlformats.org/officeDocument/2006/relationships/hyperlink" Target="http://www.3gpp.org/ftp/tsg_ran/WG2_RL2/TSGR2_113-e/Docs/R2-2100972.zip" TargetMode="External"/><Relationship Id="rId262" Type="http://schemas.openxmlformats.org/officeDocument/2006/relationships/hyperlink" Target="http://www.3gpp.org/ftp/tsg_ran/WG2_RL2/TSGR2_113-e/Docs/R2-2100751.zip" TargetMode="External"/><Relationship Id="rId567" Type="http://schemas.openxmlformats.org/officeDocument/2006/relationships/hyperlink" Target="http://www.3gpp.org/ftp/tsg_ran/WG2_RL2/TSGR2_113-e/Docs/R2-2100680.zip" TargetMode="External"/><Relationship Id="rId1197" Type="http://schemas.openxmlformats.org/officeDocument/2006/relationships/hyperlink" Target="http://www.3gpp.org/ftp/tsg_ran/WG2_RL2/TSGR2_113-e/Docs/R2-2101996.zip" TargetMode="External"/><Relationship Id="rId2150" Type="http://schemas.openxmlformats.org/officeDocument/2006/relationships/hyperlink" Target="http://www.3gpp.org/ftp/tsg_ran/WG2_RL2/TSGR2_113-e/Docs/R2-2101780.zip" TargetMode="External"/><Relationship Id="rId2248" Type="http://schemas.openxmlformats.org/officeDocument/2006/relationships/hyperlink" Target="http://www.3gpp.org/ftp/tsg_ran/WG2_RL2/TSGR2_113-e/Docs/R2-2101671.zip" TargetMode="External"/><Relationship Id="rId3201" Type="http://schemas.openxmlformats.org/officeDocument/2006/relationships/hyperlink" Target="http://www.3gpp.org/ftp/tsg_ran/WG2_RL2/TSGR2_113-e/Docs/R2-2101272.zip" TargetMode="External"/><Relationship Id="rId3646" Type="http://schemas.openxmlformats.org/officeDocument/2006/relationships/hyperlink" Target="http://www.3gpp.org/ftp/tsg_ran/WG2_RL2/TSGR2_113-e/Docs/R2-2102403.zip" TargetMode="External"/><Relationship Id="rId3853" Type="http://schemas.openxmlformats.org/officeDocument/2006/relationships/hyperlink" Target="http://www.3gpp.org/ftp/tsg_ran/WG2_RL2/TSGR2_113-e/Docs/R2-2102484.zip" TargetMode="External"/><Relationship Id="rId122" Type="http://schemas.openxmlformats.org/officeDocument/2006/relationships/hyperlink" Target="http://www.3gpp.org/ftp/tsg_ran/WG2_RL2/TSGR2_113-e/Docs/R2-2102371.zip" TargetMode="External"/><Relationship Id="rId774" Type="http://schemas.openxmlformats.org/officeDocument/2006/relationships/hyperlink" Target="http://www.3gpp.org/ftp/tsg_ran/WG2_RL2/TSGR2_113-e/Docs/R2-2102398.zip" TargetMode="External"/><Relationship Id="rId981" Type="http://schemas.openxmlformats.org/officeDocument/2006/relationships/hyperlink" Target="http://www.3gpp.org/ftp/tsg_ran/WG2_RL2/TSGR2_113-e/Docs/R2-2101741.zip" TargetMode="External"/><Relationship Id="rId1057" Type="http://schemas.openxmlformats.org/officeDocument/2006/relationships/hyperlink" Target="http://www.3gpp.org/ftp/tsg_ran/WG2_RL2/TSGR2_113-e/Docs/R2-2101005.zip" TargetMode="External"/><Relationship Id="rId2010" Type="http://schemas.openxmlformats.org/officeDocument/2006/relationships/hyperlink" Target="http://www.3gpp.org/ftp/tsg_ran/WG2_RL2/TSGR2_113-e/Docs/R2-2101969.zip" TargetMode="External"/><Relationship Id="rId2455" Type="http://schemas.openxmlformats.org/officeDocument/2006/relationships/hyperlink" Target="http://www.3gpp.org/ftp/tsg_ran/WG2_RL2/TSGR2_113-e/Docs/R2-2101754.zip" TargetMode="External"/><Relationship Id="rId2662" Type="http://schemas.openxmlformats.org/officeDocument/2006/relationships/hyperlink" Target="http://www.3gpp.org/ftp/tsg_ran/WG2_RL2/TSGR2_113-e/Docs/R2-2100067.zip" TargetMode="External"/><Relationship Id="rId3506" Type="http://schemas.openxmlformats.org/officeDocument/2006/relationships/hyperlink" Target="http://www.3gpp.org/ftp/tsg_ran/WG2_RL2/TSGR2_113-e/Docs/R2-2100511.zip" TargetMode="External"/><Relationship Id="rId3713" Type="http://schemas.openxmlformats.org/officeDocument/2006/relationships/hyperlink" Target="http://www.3gpp.org/ftp/tsg_ran/WG2_RL2/TSGR2_113-e/Docs/R2-2101979.zip" TargetMode="External"/><Relationship Id="rId3920" Type="http://schemas.openxmlformats.org/officeDocument/2006/relationships/hyperlink" Target="http://www.3gpp.org/ftp/tsg_ran/WG2_RL2/TSGR2_113-e/Docs/R2-2100057.zip" TargetMode="External"/><Relationship Id="rId427" Type="http://schemas.openxmlformats.org/officeDocument/2006/relationships/hyperlink" Target="http://www.3gpp.org/ftp/tsg_ran/WG2_RL2/TSGR2_113-e/Docs/R2-2101662.zip" TargetMode="External"/><Relationship Id="rId634" Type="http://schemas.openxmlformats.org/officeDocument/2006/relationships/hyperlink" Target="http://www.3gpp.org/ftp/tsg_ran/WG2_RL2/TSGR2_113-e/Docs/R2-2102428.zip" TargetMode="External"/><Relationship Id="rId841" Type="http://schemas.openxmlformats.org/officeDocument/2006/relationships/hyperlink" Target="http://www.3gpp.org/ftp/tsg_ran/WG2_RL2/TSGR2_113-e/Docs/R2-2100115.zip" TargetMode="External"/><Relationship Id="rId1264" Type="http://schemas.openxmlformats.org/officeDocument/2006/relationships/hyperlink" Target="http://www.3gpp.org/ftp/tsg_ran/WG2_RL2/TSGR2_113-e/Docs/R2-2101089.zip" TargetMode="External"/><Relationship Id="rId1471" Type="http://schemas.openxmlformats.org/officeDocument/2006/relationships/hyperlink" Target="http://www.3gpp.org/ftp/tsg_ran/WG2_RL2/TSGR2_113-e/Docs/R2-2102138.zip" TargetMode="External"/><Relationship Id="rId1569" Type="http://schemas.openxmlformats.org/officeDocument/2006/relationships/hyperlink" Target="http://www.3gpp.org/ftp/tsg_ran/WG2_RL2/TSGR2_113-e/Docs/R2-2102033.zip" TargetMode="External"/><Relationship Id="rId2108" Type="http://schemas.openxmlformats.org/officeDocument/2006/relationships/hyperlink" Target="http://www.3gpp.org/ftp/tsg_ran/WG2_RL2/TSGR2_113-e/Docs/R2-2101222.zip" TargetMode="External"/><Relationship Id="rId2315" Type="http://schemas.openxmlformats.org/officeDocument/2006/relationships/hyperlink" Target="http://www.3gpp.org/ftp/tsg_ran/WG2_RL2/TSGR2_113-e/Docs/R2-2101183.zip" TargetMode="External"/><Relationship Id="rId2522" Type="http://schemas.openxmlformats.org/officeDocument/2006/relationships/hyperlink" Target="http://www.3gpp.org/ftp/tsg_ran/WG2_RL2/TSGR2_113-e/Docs/R2-2100309.zip" TargetMode="External"/><Relationship Id="rId2967" Type="http://schemas.openxmlformats.org/officeDocument/2006/relationships/hyperlink" Target="http://www.3gpp.org/ftp/tsg_ran/WG2_RL2/TSGR2_113-e/Docs/R2-2102056.zip" TargetMode="External"/><Relationship Id="rId4182" Type="http://schemas.openxmlformats.org/officeDocument/2006/relationships/hyperlink" Target="http://www.3gpp.org/ftp/tsg_ran/WG2_RL2/TSGR2_113-e/Docs/R2-2102015.zip" TargetMode="External"/><Relationship Id="rId701" Type="http://schemas.openxmlformats.org/officeDocument/2006/relationships/hyperlink" Target="http://www.3gpp.org/ftp/tsg_ran/WG2_RL2/TSGR2_113-e/Docs/R2-2100218.zip" TargetMode="External"/><Relationship Id="rId939" Type="http://schemas.openxmlformats.org/officeDocument/2006/relationships/hyperlink" Target="http://www.3gpp.org/ftp/tsg_ran/WG2_RL2/TSGR2_113-e/Docs/R2-2100149.zip" TargetMode="External"/><Relationship Id="rId1124" Type="http://schemas.openxmlformats.org/officeDocument/2006/relationships/hyperlink" Target="http://www.3gpp.org/ftp/tsg_ran/WG2_RL2/TSGR2_113-e/Docs/R2-2102107.zip" TargetMode="External"/><Relationship Id="rId1331" Type="http://schemas.openxmlformats.org/officeDocument/2006/relationships/hyperlink" Target="http://www.3gpp.org/ftp/tsg_ran/WG2_RL2/TSGR2_113-e/Docs/R2-2101088.zip" TargetMode="External"/><Relationship Id="rId1776" Type="http://schemas.openxmlformats.org/officeDocument/2006/relationships/hyperlink" Target="http://www.3gpp.org/ftp/tsg_ran/WG2_RL2/TSGR2_113-e/Docs/R2-2101033.zip" TargetMode="External"/><Relationship Id="rId1983" Type="http://schemas.openxmlformats.org/officeDocument/2006/relationships/hyperlink" Target="http://www.3gpp.org/ftp/tsg_ran/WG2_RL2/TSGR2_113-e/Docs/R2-2100087.zip" TargetMode="External"/><Relationship Id="rId2827" Type="http://schemas.openxmlformats.org/officeDocument/2006/relationships/hyperlink" Target="http://www.3gpp.org/ftp/tsg_ran/WG2_RL2/TSGR2_113-e/Docs/R2-2101128.zip" TargetMode="External"/><Relationship Id="rId4042" Type="http://schemas.openxmlformats.org/officeDocument/2006/relationships/hyperlink" Target="http://www.3gpp.org/ftp/tsg_ran/WG2_RL2/TSGR2_113-e/Docs/R2-2100452.zip" TargetMode="External"/><Relationship Id="rId4487" Type="http://schemas.openxmlformats.org/officeDocument/2006/relationships/hyperlink" Target="http://www.3gpp.org/ftp/tsg_ran/WG2_RL2/TSGR2_113-e/Docs/R2-2102049.zip" TargetMode="External"/><Relationship Id="rId68" Type="http://schemas.openxmlformats.org/officeDocument/2006/relationships/hyperlink" Target="http://www.3gpp.org/ftp/tsg_ran/WG2_RL2/TSGR2_113-e/Docs/R2-2101084.zip" TargetMode="External"/><Relationship Id="rId1429" Type="http://schemas.openxmlformats.org/officeDocument/2006/relationships/hyperlink" Target="http://www.3gpp.org/ftp/tsg_ran/WG2_RL2/TSGR2_113-e/Docs/R2-2101943.zip" TargetMode="External"/><Relationship Id="rId1636" Type="http://schemas.openxmlformats.org/officeDocument/2006/relationships/hyperlink" Target="http://www.3gpp.org/ftp/tsg_ran/WG2_RL2/TSGR2_113-e/Docs/R2-2101893.zip" TargetMode="External"/><Relationship Id="rId1843" Type="http://schemas.openxmlformats.org/officeDocument/2006/relationships/hyperlink" Target="http://www.3gpp.org/ftp/tsg_ran/WG2_RL2/TSGR2_113-e/Docs/R2-2102007.zip" TargetMode="External"/><Relationship Id="rId3089" Type="http://schemas.openxmlformats.org/officeDocument/2006/relationships/hyperlink" Target="http://www.3gpp.org/ftp/tsg_ran/WG2_RL2/TSGR2_113-e/Docs/R2-2101640.zip" TargetMode="External"/><Relationship Id="rId3296" Type="http://schemas.openxmlformats.org/officeDocument/2006/relationships/hyperlink" Target="http://www.3gpp.org/ftp/tsg_ran/WG2_RL2/TSGR2_113-e/Docs/R2-2100577.zip" TargetMode="External"/><Relationship Id="rId4347" Type="http://schemas.openxmlformats.org/officeDocument/2006/relationships/hyperlink" Target="http://www.3gpp.org/ftp/tsg_ran/WG2_RL2/TSGR2_113-e/Docs/R2-2102109.zip" TargetMode="External"/><Relationship Id="rId1703" Type="http://schemas.openxmlformats.org/officeDocument/2006/relationships/hyperlink" Target="http://www.3gpp.org/ftp/tsg_ran/WG2_RL2/TSGR2_113-e/Docs/R2-2101734.zip" TargetMode="External"/><Relationship Id="rId1910" Type="http://schemas.openxmlformats.org/officeDocument/2006/relationships/hyperlink" Target="http://www.3gpp.org/ftp/tsg_ran/WG2_RL2/TSGR2_113-e/Docs/R2-2101216.zip" TargetMode="External"/><Relationship Id="rId3156" Type="http://schemas.openxmlformats.org/officeDocument/2006/relationships/hyperlink" Target="http://www.3gpp.org/ftp/tsg_ran/WG2_RL2/TSGR2_113-e/Docs/R2-2102149.zip" TargetMode="External"/><Relationship Id="rId3363" Type="http://schemas.openxmlformats.org/officeDocument/2006/relationships/hyperlink" Target="http://www.3gpp.org/ftp/tsg_ran/WG2_RL2/TSGR2_113-e/Docs/R2-2100950.zip" TargetMode="External"/><Relationship Id="rId4207" Type="http://schemas.openxmlformats.org/officeDocument/2006/relationships/hyperlink" Target="http://www.3gpp.org/ftp/tsg_ran/WG2_RL2/TSGR2_113-e/Docs/R2-2102040.zip" TargetMode="External"/><Relationship Id="rId4414" Type="http://schemas.openxmlformats.org/officeDocument/2006/relationships/hyperlink" Target="http://www.3gpp.org/ftp/tsg_ran/WG2_RL2/TSGR2_113-e/Docs/R2-2100088.zip" TargetMode="External"/><Relationship Id="rId284" Type="http://schemas.openxmlformats.org/officeDocument/2006/relationships/hyperlink" Target="http://www.3gpp.org/ftp/tsg_ran/WG2_RL2/TSGR2_113-e/Docs/R2-2101021.zip" TargetMode="External"/><Relationship Id="rId491" Type="http://schemas.openxmlformats.org/officeDocument/2006/relationships/hyperlink" Target="http://www.3gpp.org/ftp/tsg_ran/WG2_RL2/TSGR2_113-e/Docs/R2-2101929.zip" TargetMode="External"/><Relationship Id="rId2172" Type="http://schemas.openxmlformats.org/officeDocument/2006/relationships/hyperlink" Target="http://www.3gpp.org/ftp/tsg_ran/WG2_RL2/TSGR2_113-e/Docs/R2-2101168.zip" TargetMode="External"/><Relationship Id="rId3016" Type="http://schemas.openxmlformats.org/officeDocument/2006/relationships/hyperlink" Target="http://www.3gpp.org/ftp/tsg_ran/WG2_RL2/TSGR2_113-e/Docs/R2-2101242.zip" TargetMode="External"/><Relationship Id="rId3223" Type="http://schemas.openxmlformats.org/officeDocument/2006/relationships/hyperlink" Target="http://www.3gpp.org/ftp/tsg_ran/WG2_RL2/TSGR2_113-e/Docs/R2-2100497.zip" TargetMode="External"/><Relationship Id="rId3570" Type="http://schemas.openxmlformats.org/officeDocument/2006/relationships/hyperlink" Target="http://www.3gpp.org/ftp/tsg_ran/WG2_RL2/TSGR2_113-e/Docs/R2-2100013.zip" TargetMode="External"/><Relationship Id="rId3668" Type="http://schemas.openxmlformats.org/officeDocument/2006/relationships/hyperlink" Target="http://www.3gpp.org/ftp/tsg_ran/WG2_RL2/TSGR2_113-e/Docs/R2-2102489.zip" TargetMode="External"/><Relationship Id="rId3875" Type="http://schemas.openxmlformats.org/officeDocument/2006/relationships/hyperlink" Target="http://www.3gpp.org/ftp/tsg_ran/WG2_RL2/TSGR2_113-e/Docs/R2-2100270.zip" TargetMode="External"/><Relationship Id="rId144" Type="http://schemas.openxmlformats.org/officeDocument/2006/relationships/hyperlink" Target="http://www.3gpp.org/ftp/tsg_ran/WG2_RL2/TSGR2_113-e/Docs/R2-2102322.zip" TargetMode="External"/><Relationship Id="rId589" Type="http://schemas.openxmlformats.org/officeDocument/2006/relationships/hyperlink" Target="http://www.3gpp.org/ftp/tsg_ran/WG2_RL2/TSGR2_113-e/Docs/R2-2101571.zip" TargetMode="External"/><Relationship Id="rId796" Type="http://schemas.openxmlformats.org/officeDocument/2006/relationships/hyperlink" Target="http://www.3gpp.org/ftp/tsg_ran/WG2_RL2/TSGR2_113-e/Docs/R2-2101163.zip" TargetMode="External"/><Relationship Id="rId2477" Type="http://schemas.openxmlformats.org/officeDocument/2006/relationships/hyperlink" Target="http://www.3gpp.org/ftp/tsg_ran/WG2_RL2/TSGR2_113-e/Docs/R2-2101178.zip" TargetMode="External"/><Relationship Id="rId2684" Type="http://schemas.openxmlformats.org/officeDocument/2006/relationships/hyperlink" Target="http://www.3gpp.org/ftp/tsg_ran/WG2_RL2/TSGR2_113-e/Docs/R2-2100998.zip" TargetMode="External"/><Relationship Id="rId3430" Type="http://schemas.openxmlformats.org/officeDocument/2006/relationships/hyperlink" Target="http://www.3gpp.org/ftp/tsg_ran/WG2_RL2/TSGR2_113-e/Docs/R2-2101045.zip" TargetMode="External"/><Relationship Id="rId3528" Type="http://schemas.openxmlformats.org/officeDocument/2006/relationships/hyperlink" Target="http://www.3gpp.org/ftp/tsg_ran/WG2_RL2/TSGR2_113-e/Docs/R2-2100956.zip" TargetMode="External"/><Relationship Id="rId3735" Type="http://schemas.openxmlformats.org/officeDocument/2006/relationships/hyperlink" Target="http://www.3gpp.org/ftp/tsg_ran/WG2_RL2/TSGR2_113-e/Docs/R2-2102066.zip" TargetMode="External"/><Relationship Id="rId351" Type="http://schemas.openxmlformats.org/officeDocument/2006/relationships/hyperlink" Target="http://www.3gpp.org/ftp/tsg_ran/WG2_RL2/TSGR2_113-e/Docs/R2-2100388.zip" TargetMode="External"/><Relationship Id="rId449" Type="http://schemas.openxmlformats.org/officeDocument/2006/relationships/hyperlink" Target="http://www.3gpp.org/ftp/tsg_ran/WG2_RL2/TSGR2_113-e/Docs/R2-2101840.zip" TargetMode="External"/><Relationship Id="rId656" Type="http://schemas.openxmlformats.org/officeDocument/2006/relationships/hyperlink" Target="http://www.3gpp.org/ftp/tsg_ran/WG2_RL2/TSGR2_113-e/Docs/R2-2102515.zip" TargetMode="External"/><Relationship Id="rId863" Type="http://schemas.openxmlformats.org/officeDocument/2006/relationships/hyperlink" Target="http://www.3gpp.org/ftp/tsg_ran/WG2_RL2/TSGR2_113-e/Docs/R2-2100786.zip" TargetMode="External"/><Relationship Id="rId1079" Type="http://schemas.openxmlformats.org/officeDocument/2006/relationships/hyperlink" Target="http://www.3gpp.org/ftp/tsg_ran/WG2_RL2/TSGR2_113-e/Docs/R2-2100713.zip" TargetMode="External"/><Relationship Id="rId1286" Type="http://schemas.openxmlformats.org/officeDocument/2006/relationships/hyperlink" Target="http://www.3gpp.org/ftp/tsg_ran/WG2_RL2/TSGR2_113-e/Docs/R2-2101729.zip" TargetMode="External"/><Relationship Id="rId1493" Type="http://schemas.openxmlformats.org/officeDocument/2006/relationships/hyperlink" Target="http://www.3gpp.org/ftp/tsg_ran/WG2_RL2/TSGR2_113-e/Docs/R2-2101512.zip" TargetMode="External"/><Relationship Id="rId2032" Type="http://schemas.openxmlformats.org/officeDocument/2006/relationships/hyperlink" Target="http://www.3gpp.org/ftp/tsg_ran/WG2_RL2/TSGR2_113-e/Docs/R2-2100729.zip" TargetMode="External"/><Relationship Id="rId2337" Type="http://schemas.openxmlformats.org/officeDocument/2006/relationships/hyperlink" Target="http://www.3gpp.org/ftp/tsg_ran/WG2_RL2/TSGR2_113-e/Docs/R2-2101177.zip" TargetMode="External"/><Relationship Id="rId2544" Type="http://schemas.openxmlformats.org/officeDocument/2006/relationships/hyperlink" Target="http://www.3gpp.org/ftp/tsg_ran/WG2_RL2/TSGR2_113-e/Docs/R2-2100048.zip" TargetMode="External"/><Relationship Id="rId2891" Type="http://schemas.openxmlformats.org/officeDocument/2006/relationships/hyperlink" Target="http://www.3gpp.org/ftp/tsg_ran/WG2_RL2/TSGR2_113-e/Docs/R2-2100814.zip" TargetMode="External"/><Relationship Id="rId2989" Type="http://schemas.openxmlformats.org/officeDocument/2006/relationships/hyperlink" Target="http://www.3gpp.org/ftp/tsg_ran/WG2_RL2/TSGR2_113-e/Docs/R2-2102039.zip" TargetMode="External"/><Relationship Id="rId3942" Type="http://schemas.openxmlformats.org/officeDocument/2006/relationships/hyperlink" Target="http://www.3gpp.org/ftp/tsg_ran/WG2_RL2/TSGR2_113-e/Docs/R2-2101705.zip" TargetMode="External"/><Relationship Id="rId211" Type="http://schemas.openxmlformats.org/officeDocument/2006/relationships/hyperlink" Target="http://www.3gpp.org/ftp/tsg_ran/WG2_RL2/TSGR2_113-e/Docs/R2-2100765.zip" TargetMode="External"/><Relationship Id="rId309" Type="http://schemas.openxmlformats.org/officeDocument/2006/relationships/hyperlink" Target="http://www.3gpp.org/ftp/tsg_ran/WG2_RL2/TSGR2_113-e/Docs/R2-2102496.zip" TargetMode="External"/><Relationship Id="rId516" Type="http://schemas.openxmlformats.org/officeDocument/2006/relationships/hyperlink" Target="http://www.3gpp.org/ftp/tsg_ran/WG2_RL2/TSGR2_113-e/Docs/R2-2101815.zip" TargetMode="External"/><Relationship Id="rId1146" Type="http://schemas.openxmlformats.org/officeDocument/2006/relationships/hyperlink" Target="http://www.3gpp.org/ftp/tsg_ran/WG2_RL2/TSGR2_113-e/Docs/R2-2101858.zip" TargetMode="External"/><Relationship Id="rId1798" Type="http://schemas.openxmlformats.org/officeDocument/2006/relationships/hyperlink" Target="http://www.3gpp.org/ftp/tsg_ran/WG2_RL2/TSGR2_113-e/Docs/R2-2101551.zip" TargetMode="External"/><Relationship Id="rId2751" Type="http://schemas.openxmlformats.org/officeDocument/2006/relationships/hyperlink" Target="http://www.3gpp.org/ftp/tsg_ran/WG2_RL2/TSGR2_113-e/Docs/R2-2101574.zip" TargetMode="External"/><Relationship Id="rId2849" Type="http://schemas.openxmlformats.org/officeDocument/2006/relationships/hyperlink" Target="http://www.3gpp.org/ftp/tsg_ran/WG2_RL2/TSGR2_113-e/Docs/R2-2102036.zip" TargetMode="External"/><Relationship Id="rId3802" Type="http://schemas.openxmlformats.org/officeDocument/2006/relationships/hyperlink" Target="http://www.3gpp.org/ftp/tsg_ran/WG2_RL2/TSGR2_113-e/Docs/R2-2102349.zip" TargetMode="External"/><Relationship Id="rId723" Type="http://schemas.openxmlformats.org/officeDocument/2006/relationships/hyperlink" Target="http://www.3gpp.org/ftp/tsg_ran/WG2_RL2/TSGR2_113-e/Docs/R2-2100470.zip" TargetMode="External"/><Relationship Id="rId930" Type="http://schemas.openxmlformats.org/officeDocument/2006/relationships/hyperlink" Target="http://www.3gpp.org/ftp/tsg_ran/WG2_RL2/TSGR2_113-e/Docs/R2-2102179.zip" TargetMode="External"/><Relationship Id="rId1006" Type="http://schemas.openxmlformats.org/officeDocument/2006/relationships/hyperlink" Target="http://www.3gpp.org/ftp/tsg_ran/WG2_RL2/TSGR2_113-e/Docs/R2-2100119.zip" TargetMode="External"/><Relationship Id="rId1353" Type="http://schemas.openxmlformats.org/officeDocument/2006/relationships/hyperlink" Target="http://www.3gpp.org/ftp/tsg_ran/WG2_RL2/TSGR2_113-e/Docs/R2-2100093.zip" TargetMode="External"/><Relationship Id="rId1560" Type="http://schemas.openxmlformats.org/officeDocument/2006/relationships/hyperlink" Target="http://www.3gpp.org/ftp/tsg_ran/WG2_RL2/TSGR2_113-e/Docs/R2-2102032.zip" TargetMode="External"/><Relationship Id="rId1658" Type="http://schemas.openxmlformats.org/officeDocument/2006/relationships/hyperlink" Target="http://www.3gpp.org/ftp/tsg_ran/WG2_RL2/TSGR2_113-e/Docs/R2-2101356.zip" TargetMode="External"/><Relationship Id="rId1865" Type="http://schemas.openxmlformats.org/officeDocument/2006/relationships/hyperlink" Target="http://www.3gpp.org/ftp/tsg_ran/WG2_RL2/TSGR2_113-e/Docs/R2-2100071.zip" TargetMode="External"/><Relationship Id="rId2404" Type="http://schemas.openxmlformats.org/officeDocument/2006/relationships/hyperlink" Target="http://www.3gpp.org/ftp/tsg_ran/WG2_RL2/TSGR2_113-e/Docs/R2-2101233.zip" TargetMode="External"/><Relationship Id="rId2611" Type="http://schemas.openxmlformats.org/officeDocument/2006/relationships/hyperlink" Target="http://www.3gpp.org/ftp/tsg_ran/WG2_RL2/TSGR2_113-e/Docs/R2-2100390.zip" TargetMode="External"/><Relationship Id="rId2709" Type="http://schemas.openxmlformats.org/officeDocument/2006/relationships/hyperlink" Target="http://www.3gpp.org/ftp/tsg_ran/WG2_RL2/TSGR2_113-e/Docs/R2-2100914.zip" TargetMode="External"/><Relationship Id="rId4064" Type="http://schemas.openxmlformats.org/officeDocument/2006/relationships/hyperlink" Target="http://www.3gpp.org/ftp/tsg_ran/WG2_RL2/TSGR2_113-e/Docs/R2-2101378.zip" TargetMode="External"/><Relationship Id="rId4271" Type="http://schemas.openxmlformats.org/officeDocument/2006/relationships/hyperlink" Target="http://www.3gpp.org/ftp/tsg_ran/WG2_RL2/TSGR2_113-e/Docs/R2-2102160.zip" TargetMode="External"/><Relationship Id="rId1213" Type="http://schemas.openxmlformats.org/officeDocument/2006/relationships/hyperlink" Target="http://www.3gpp.org/ftp/tsg_ran/WG2_RL2/TSGR2_113-e/Docs/R2-2102512.zip" TargetMode="External"/><Relationship Id="rId1420" Type="http://schemas.openxmlformats.org/officeDocument/2006/relationships/hyperlink" Target="http://www.3gpp.org/ftp/tsg_ran/WG2_RL2/TSGR2_113-e/Docs/R2-2100608.zip" TargetMode="External"/><Relationship Id="rId1518" Type="http://schemas.openxmlformats.org/officeDocument/2006/relationships/hyperlink" Target="http://www.3gpp.org/ftp/tsg_ran/WG2_RL2/TSGR2_113-e/Docs/R2-2102023.zip" TargetMode="External"/><Relationship Id="rId2916" Type="http://schemas.openxmlformats.org/officeDocument/2006/relationships/hyperlink" Target="http://www.3gpp.org/ftp/tsg_ran/WG2_RL2/TSGR2_113-e/Docs/R2-2102096.zip" TargetMode="External"/><Relationship Id="rId3080" Type="http://schemas.openxmlformats.org/officeDocument/2006/relationships/hyperlink" Target="http://www.3gpp.org/ftp/tsg_ran/WG2_RL2/TSGR2_113-e/Docs/R2-2101102.zip" TargetMode="External"/><Relationship Id="rId4131" Type="http://schemas.openxmlformats.org/officeDocument/2006/relationships/hyperlink" Target="http://www.3gpp.org/ftp/tsg_ran/WG2_RL2/TSGR2_113-e/Docs/R2-2101288.zip" TargetMode="External"/><Relationship Id="rId4369" Type="http://schemas.openxmlformats.org/officeDocument/2006/relationships/hyperlink" Target="http://www.3gpp.org/ftp/tsg_ran/WG2_RL2/TSGR2_113-e/Docs/R2-2100790.zip" TargetMode="External"/><Relationship Id="rId1725" Type="http://schemas.openxmlformats.org/officeDocument/2006/relationships/hyperlink" Target="http://www.3gpp.org/ftp/tsg_ran/WG2_RL2/TSGR2_113-e/Docs/R2-2100932.zip" TargetMode="External"/><Relationship Id="rId1932" Type="http://schemas.openxmlformats.org/officeDocument/2006/relationships/hyperlink" Target="http://www.3gpp.org/ftp/tsg_ran/WG2_RL2/TSGR2_113-e/Docs/R2-2101143.zip" TargetMode="External"/><Relationship Id="rId3178" Type="http://schemas.openxmlformats.org/officeDocument/2006/relationships/hyperlink" Target="http://www.3gpp.org/ftp/tsg_ran/WG2_RL2/TSGR2_113-e/Docs/R2-2100079.zip" TargetMode="External"/><Relationship Id="rId3385" Type="http://schemas.openxmlformats.org/officeDocument/2006/relationships/hyperlink" Target="http://www.3gpp.org/ftp/tsg_ran/WG2_RL2/TSGR2_113-e/Docs/R2-2100953.zip" TargetMode="External"/><Relationship Id="rId3592" Type="http://schemas.openxmlformats.org/officeDocument/2006/relationships/hyperlink" Target="http://www.3gpp.org/ftp/tsg_ran/WG2_RL2/TSGR2_113-e/Docs/R2-2100035.zip" TargetMode="External"/><Relationship Id="rId4229" Type="http://schemas.openxmlformats.org/officeDocument/2006/relationships/hyperlink" Target="http://www.3gpp.org/ftp/tsg_ran/WG2_RL2/TSGR2_113-e/Docs/R2-2102031.zip" TargetMode="External"/><Relationship Id="rId4436" Type="http://schemas.openxmlformats.org/officeDocument/2006/relationships/hyperlink" Target="http://www.3gpp.org/ftp/tsg_ran/WG2_RL2/TSGR2_113-e/Docs/R2-2101651.zip" TargetMode="External"/><Relationship Id="rId17" Type="http://schemas.openxmlformats.org/officeDocument/2006/relationships/hyperlink" Target="http://www.3gpp.org/ftp/tsg_ran/WG2_RL2/TSGR2_113-e/Docs/R2-2101822.zip" TargetMode="External"/><Relationship Id="rId2194" Type="http://schemas.openxmlformats.org/officeDocument/2006/relationships/hyperlink" Target="http://www.3gpp.org/ftp/tsg_ran/WG2_RL2/TSGR2_113-e/Docs/R2-2100592.zip" TargetMode="External"/><Relationship Id="rId3038" Type="http://schemas.openxmlformats.org/officeDocument/2006/relationships/hyperlink" Target="http://www.3gpp.org/ftp/tsg_ran/WG2_RL2/TSGR2_113-e/Docs/R2-2102020.zip" TargetMode="External"/><Relationship Id="rId3245" Type="http://schemas.openxmlformats.org/officeDocument/2006/relationships/hyperlink" Target="http://www.3gpp.org/ftp/tsg_ran/WG2_RL2/TSGR2_113-e/Docs/R2-2100574.zip" TargetMode="External"/><Relationship Id="rId3452" Type="http://schemas.openxmlformats.org/officeDocument/2006/relationships/hyperlink" Target="http://www.3gpp.org/ftp/tsg_ran/WG2_RL2/TSGR2_113-e/Docs/R2-2101052.zip" TargetMode="External"/><Relationship Id="rId3897" Type="http://schemas.openxmlformats.org/officeDocument/2006/relationships/hyperlink" Target="http://www.3gpp.org/ftp/tsg_ran/WG2_RL2/TSGR2_113-e/Docs/R2-2100317.zip" TargetMode="External"/><Relationship Id="rId4503" Type="http://schemas.openxmlformats.org/officeDocument/2006/relationships/hyperlink" Target="http://www.3gpp.org/ftp/tsg_ran/WG2_RL2/TSGR2_113-e/Docs/R2-2102212.zip" TargetMode="External"/><Relationship Id="rId166" Type="http://schemas.openxmlformats.org/officeDocument/2006/relationships/hyperlink" Target="http://www.3gpp.org/ftp/tsg_ran/WG2_RL2/TSGR2_113-e/Docs/R2-2101446.zip" TargetMode="External"/><Relationship Id="rId373" Type="http://schemas.openxmlformats.org/officeDocument/2006/relationships/hyperlink" Target="http://www.3gpp.org/ftp/tsg_ran/WG2_RL2/TSGR2_113-e/Docs/R2-2102511.zip" TargetMode="External"/><Relationship Id="rId580" Type="http://schemas.openxmlformats.org/officeDocument/2006/relationships/hyperlink" Target="http://www.3gpp.org/ftp/tsg_ran/WG2_RL2/TSGR2_113-e/Docs/R2-2100974.zip" TargetMode="External"/><Relationship Id="rId2054" Type="http://schemas.openxmlformats.org/officeDocument/2006/relationships/hyperlink" Target="http://www.3gpp.org/ftp/tsg_ran/WG2_RL2/TSGR2_113-e/Docs/R2-2101484.zip" TargetMode="External"/><Relationship Id="rId2261" Type="http://schemas.openxmlformats.org/officeDocument/2006/relationships/hyperlink" Target="http://www.3gpp.org/ftp/tsg_ran/WG2_RL2/TSGR2_113-e/Docs/R2-2100758.zip" TargetMode="External"/><Relationship Id="rId2499" Type="http://schemas.openxmlformats.org/officeDocument/2006/relationships/hyperlink" Target="http://www.3gpp.org/ftp/tsg_ran/WG2_RL2/TSGR2_113-e/Docs/R2-2100924.zip" TargetMode="External"/><Relationship Id="rId3105" Type="http://schemas.openxmlformats.org/officeDocument/2006/relationships/hyperlink" Target="http://www.3gpp.org/ftp/tsg_ran/WG2_RL2/TSGR2_113-e/Docs/R2-2100700.zip" TargetMode="External"/><Relationship Id="rId3312" Type="http://schemas.openxmlformats.org/officeDocument/2006/relationships/hyperlink" Target="http://www.3gpp.org/ftp/tsg_ran/WG2_RL2/TSGR2_113-e/Docs/R2-2101796.zip" TargetMode="External"/><Relationship Id="rId3757" Type="http://schemas.openxmlformats.org/officeDocument/2006/relationships/hyperlink" Target="http://www.3gpp.org/ftp/tsg_ran/WG2_RL2/TSGR2_113-e/Docs/R2-2102171.zip" TargetMode="External"/><Relationship Id="rId3964" Type="http://schemas.openxmlformats.org/officeDocument/2006/relationships/hyperlink" Target="http://www.3gpp.org/ftp/tsg_ran/WG2_RL2/TSGR2_113-e/Docs/R2-2101560.zip" TargetMode="External"/><Relationship Id="rId1" Type="http://schemas.openxmlformats.org/officeDocument/2006/relationships/customXml" Target="../customXml/item1.xml"/><Relationship Id="rId233" Type="http://schemas.openxmlformats.org/officeDocument/2006/relationships/hyperlink" Target="http://www.3gpp.org/ftp/tsg_ran/WG2_RL2/TSGR2_113-e/Docs/R2-2101459.zip" TargetMode="External"/><Relationship Id="rId440" Type="http://schemas.openxmlformats.org/officeDocument/2006/relationships/hyperlink" Target="http://www.3gpp.org/ftp/tsg_ran/WG2_RL2/TSGR2_113-e/Docs/R2-2100972.zip" TargetMode="External"/><Relationship Id="rId678" Type="http://schemas.openxmlformats.org/officeDocument/2006/relationships/hyperlink" Target="http://www.3gpp.org/ftp/tsg_ran/WG2_RL2/TSGR2_113-e/Docs/R2-2100524.zip" TargetMode="External"/><Relationship Id="rId885" Type="http://schemas.openxmlformats.org/officeDocument/2006/relationships/hyperlink" Target="http://www.3gpp.org/ftp/tsg_ran/WG2_RL2/TSGR2_113-e/Docs/R2-2100788.zip" TargetMode="External"/><Relationship Id="rId1070" Type="http://schemas.openxmlformats.org/officeDocument/2006/relationships/hyperlink" Target="http://www.3gpp.org/ftp/tsg_ran/WG2_RL2/TSGR2_113-e/Docs/R2-2100713.zip" TargetMode="External"/><Relationship Id="rId2121" Type="http://schemas.openxmlformats.org/officeDocument/2006/relationships/hyperlink" Target="http://www.3gpp.org/ftp/tsg_ran/WG2_RL2/TSGR2_113-e/Docs/R2-2101636.zip" TargetMode="External"/><Relationship Id="rId2359" Type="http://schemas.openxmlformats.org/officeDocument/2006/relationships/hyperlink" Target="http://www.3gpp.org/ftp/tsg_ran/WG2_RL2/TSGR2_113-e/Docs/R2-2101407.zip" TargetMode="External"/><Relationship Id="rId2566" Type="http://schemas.openxmlformats.org/officeDocument/2006/relationships/hyperlink" Target="http://www.3gpp.org/ftp/tsg_ran/WG2_RL2/TSGR2_113-e/Docs/R2-2101804.zip" TargetMode="External"/><Relationship Id="rId2773" Type="http://schemas.openxmlformats.org/officeDocument/2006/relationships/hyperlink" Target="http://www.3gpp.org/ftp/tsg_ran/WG2_RL2/TSGR2_113-e/Docs/R2-2100527.zip" TargetMode="External"/><Relationship Id="rId2980" Type="http://schemas.openxmlformats.org/officeDocument/2006/relationships/hyperlink" Target="http://www.3gpp.org/ftp/tsg_ran/WG2_RL2/TSGR2_113-e/Docs/R2-2100571.zip" TargetMode="External"/><Relationship Id="rId3617" Type="http://schemas.openxmlformats.org/officeDocument/2006/relationships/hyperlink" Target="http://www.3gpp.org/ftp/tsg_ran/WG2_RL2/TSGR2_113-e/Docs/R2-2100060.zip" TargetMode="External"/><Relationship Id="rId3824" Type="http://schemas.openxmlformats.org/officeDocument/2006/relationships/hyperlink" Target="http://www.3gpp.org/ftp/tsg_ran/WG2_RL2/TSGR2_113-e/Docs/R2-2102407.zip" TargetMode="External"/><Relationship Id="rId300" Type="http://schemas.openxmlformats.org/officeDocument/2006/relationships/hyperlink" Target="http://www.3gpp.org/ftp/tsg_ran/WG2_RL2/TSGR2_113-e/Docs/R2-2101935.zip" TargetMode="External"/><Relationship Id="rId538" Type="http://schemas.openxmlformats.org/officeDocument/2006/relationships/hyperlink" Target="http://www.3gpp.org/ftp/tsg_ran/WG2_RL2/TSGR2_113-e/Docs/R2-2102450.zip" TargetMode="External"/><Relationship Id="rId745" Type="http://schemas.openxmlformats.org/officeDocument/2006/relationships/hyperlink" Target="http://www.3gpp.org/ftp/tsg_ran/WG2_RL2/TSGR2_113-e/Docs/R2-2101279.zip" TargetMode="External"/><Relationship Id="rId952" Type="http://schemas.openxmlformats.org/officeDocument/2006/relationships/hyperlink" Target="http://www.3gpp.org/ftp/tsg_ran/WG2_RL2/TSGR2_113-e/Docs/R2-2102196.zip" TargetMode="External"/><Relationship Id="rId1168" Type="http://schemas.openxmlformats.org/officeDocument/2006/relationships/hyperlink" Target="http://www.3gpp.org/ftp/tsg_ran/WG2_RL2/TSGR2_113-e/Docs/R2-2102004.zip" TargetMode="External"/><Relationship Id="rId1375" Type="http://schemas.openxmlformats.org/officeDocument/2006/relationships/hyperlink" Target="http://www.3gpp.org/ftp/tsg_ran/WG2_RL2/TSGR2_113-e/Docs/R2-2101416.zip" TargetMode="External"/><Relationship Id="rId1582" Type="http://schemas.openxmlformats.org/officeDocument/2006/relationships/hyperlink" Target="http://www.3gpp.org/ftp/tsg_ran/WG2_RL2/TSGR2_113-e/Docs/R2-2101366.zip" TargetMode="External"/><Relationship Id="rId2219" Type="http://schemas.openxmlformats.org/officeDocument/2006/relationships/hyperlink" Target="http://www.3gpp.org/ftp/tsg_ran/WG2_RL2/TSGR2_113-e/Docs/R2-2100595.zip" TargetMode="External"/><Relationship Id="rId2426" Type="http://schemas.openxmlformats.org/officeDocument/2006/relationships/hyperlink" Target="http://www.3gpp.org/ftp/tsg_ran/WG2_RL2/TSGR2_113-e/Docs/R2-2100202.zip" TargetMode="External"/><Relationship Id="rId2633" Type="http://schemas.openxmlformats.org/officeDocument/2006/relationships/hyperlink" Target="http://www.3gpp.org/ftp/tsg_ran/WG2_RL2/TSGR2_113-e/Docs/R2-2100853.zip" TargetMode="External"/><Relationship Id="rId4086" Type="http://schemas.openxmlformats.org/officeDocument/2006/relationships/hyperlink" Target="http://www.3gpp.org/ftp/tsg_ran/WG2_RL2/TSGR2_113-e/Docs/R2-2101452.zip" TargetMode="External"/><Relationship Id="rId81" Type="http://schemas.openxmlformats.org/officeDocument/2006/relationships/hyperlink" Target="http://www.3gpp.org/ftp/tsg_ran/WG2_RL2/TSGR2_113-e/Docs/R2-2101412.zip" TargetMode="External"/><Relationship Id="rId605" Type="http://schemas.openxmlformats.org/officeDocument/2006/relationships/hyperlink" Target="http://www.3gpp.org/ftp/tsg_ran/WG2_RL2/TSGR2_113-e/Docs/R2-2100378.zip" TargetMode="External"/><Relationship Id="rId812" Type="http://schemas.openxmlformats.org/officeDocument/2006/relationships/hyperlink" Target="http://www.3gpp.org/ftp/tsg_ran/WG2_RL2/TSGR2_113-e/Docs/R2-2100061.zip" TargetMode="External"/><Relationship Id="rId1028" Type="http://schemas.openxmlformats.org/officeDocument/2006/relationships/hyperlink" Target="http://www.3gpp.org/ftp/tsg_ran/WG2_RL2/TSGR2_113-e/Docs/R2-2102260.zip" TargetMode="External"/><Relationship Id="rId1235" Type="http://schemas.openxmlformats.org/officeDocument/2006/relationships/hyperlink" Target="http://www.3gpp.org/ftp/tsg_ran/WG2_RL2/TSGR2_113-e/Docs/R2-2102349.zip" TargetMode="External"/><Relationship Id="rId1442" Type="http://schemas.openxmlformats.org/officeDocument/2006/relationships/hyperlink" Target="http://www.3gpp.org/ftp/tsg_ran/WG2_RL2/TSGR2_113-e/Docs/R2-2101688.zip" TargetMode="External"/><Relationship Id="rId1887" Type="http://schemas.openxmlformats.org/officeDocument/2006/relationships/hyperlink" Target="http://www.3gpp.org/ftp/tsg_ran/WG2_RL2/TSGR2_113-e/Docs/R2-2101007.zip" TargetMode="External"/><Relationship Id="rId2840" Type="http://schemas.openxmlformats.org/officeDocument/2006/relationships/hyperlink" Target="http://www.3gpp.org/ftp/tsg_ran/WG2_RL2/TSGR2_113-e/Docs/R2-2100992.zip" TargetMode="External"/><Relationship Id="rId2938" Type="http://schemas.openxmlformats.org/officeDocument/2006/relationships/hyperlink" Target="http://www.3gpp.org/ftp/tsg_ran/WG2_RL2/TSGR2_113-e/Docs/R2-2101470.zip" TargetMode="External"/><Relationship Id="rId4293" Type="http://schemas.openxmlformats.org/officeDocument/2006/relationships/hyperlink" Target="http://www.3gpp.org/ftp/tsg_ran/WG2_RL2/TSGR2_113-e/Docs/R2-2100393.zip" TargetMode="External"/><Relationship Id="rId1302" Type="http://schemas.openxmlformats.org/officeDocument/2006/relationships/hyperlink" Target="http://www.3gpp.org/ftp/tsg_ran/WG2_RL2/TSGR2_113-e/Docs/R2-2101693.zip" TargetMode="External"/><Relationship Id="rId1747" Type="http://schemas.openxmlformats.org/officeDocument/2006/relationships/hyperlink" Target="http://www.3gpp.org/ftp/tsg_ran/WG2_RL2/TSGR2_113-e/Docs/R2-2102069.zip" TargetMode="External"/><Relationship Id="rId1954" Type="http://schemas.openxmlformats.org/officeDocument/2006/relationships/hyperlink" Target="http://www.3gpp.org/ftp/tsg_ran/WG2_RL2/TSGR2_113-e/Docs/R2-2101050.zip" TargetMode="External"/><Relationship Id="rId2700" Type="http://schemas.openxmlformats.org/officeDocument/2006/relationships/hyperlink" Target="http://www.3gpp.org/ftp/tsg_ran/WG2_RL2/TSGR2_113-e/Docs/R2-2100884.zip" TargetMode="External"/><Relationship Id="rId4153" Type="http://schemas.openxmlformats.org/officeDocument/2006/relationships/hyperlink" Target="http://www.3gpp.org/ftp/tsg_ran/WG2_RL2/TSGR2_113-e/Docs/R2-2101852.zip" TargetMode="External"/><Relationship Id="rId4360" Type="http://schemas.openxmlformats.org/officeDocument/2006/relationships/hyperlink" Target="http://www.3gpp.org/ftp/tsg_ran/WG2_RL2/TSGR2_113-e/Docs/R2-2100785.zip" TargetMode="External"/><Relationship Id="rId4458" Type="http://schemas.openxmlformats.org/officeDocument/2006/relationships/hyperlink" Target="http://www.3gpp.org/ftp/tsg_ran/WG2_RL2/TSGR2_113-e/Docs/R2-2102145.zip" TargetMode="External"/><Relationship Id="rId39" Type="http://schemas.openxmlformats.org/officeDocument/2006/relationships/hyperlink" Target="http://www.3gpp.org/ftp/tsg_ran/WG2_RL2/TSGR2_113-e/Docs/R2-2100393.zip" TargetMode="External"/><Relationship Id="rId1607" Type="http://schemas.openxmlformats.org/officeDocument/2006/relationships/hyperlink" Target="http://www.3gpp.org/ftp/tsg_ran/WG2_RL2/TSGR2_113-e/Docs/R2-2101526.zip" TargetMode="External"/><Relationship Id="rId1814" Type="http://schemas.openxmlformats.org/officeDocument/2006/relationships/hyperlink" Target="http://www.3gpp.org/ftp/tsg_ran/WG2_RL2/TSGR2_113-e/Docs/R2-2101499.zip" TargetMode="External"/><Relationship Id="rId3267" Type="http://schemas.openxmlformats.org/officeDocument/2006/relationships/hyperlink" Target="http://www.3gpp.org/ftp/tsg_ran/WG2_RL2/TSGR2_113-e/Docs/R2-2100623.zip" TargetMode="External"/><Relationship Id="rId4013" Type="http://schemas.openxmlformats.org/officeDocument/2006/relationships/hyperlink" Target="http://www.3gpp.org/ftp/tsg_ran/WG2_RL2/TSGR2_113-e/Docs/R2-2100101.zip" TargetMode="External"/><Relationship Id="rId4220" Type="http://schemas.openxmlformats.org/officeDocument/2006/relationships/hyperlink" Target="http://www.3gpp.org/ftp/tsg_ran/WG2_RL2/TSGR2_113-e/Docs/R2-2102025.zip" TargetMode="External"/><Relationship Id="rId188" Type="http://schemas.openxmlformats.org/officeDocument/2006/relationships/hyperlink" Target="http://www.3gpp.org/ftp/tsg_ran/WG2_RL2/TSGR2_113-e/Docs/R2-2102291.zip" TargetMode="External"/><Relationship Id="rId395" Type="http://schemas.openxmlformats.org/officeDocument/2006/relationships/hyperlink" Target="http://www.3gpp.org/ftp/tsg_ran/WG2_RL2/TSGR2_113-e/Docs/R2-2100439.zip" TargetMode="External"/><Relationship Id="rId2076" Type="http://schemas.openxmlformats.org/officeDocument/2006/relationships/hyperlink" Target="http://www.3gpp.org/ftp/tsg_ran/WG2_RL2/TSGR2_113-e/Docs/R2-2101566.zip" TargetMode="External"/><Relationship Id="rId3474" Type="http://schemas.openxmlformats.org/officeDocument/2006/relationships/hyperlink" Target="http://www.3gpp.org/ftp/tsg_ran/WG2_RL2/TSGR2_113-e/Docs/R2-2100265.zip" TargetMode="External"/><Relationship Id="rId3681" Type="http://schemas.openxmlformats.org/officeDocument/2006/relationships/hyperlink" Target="http://www.3gpp.org/ftp/tsg_ran/WG2_RL2/TSGR2_113-e/Docs/R2-2100403.zip" TargetMode="External"/><Relationship Id="rId3779" Type="http://schemas.openxmlformats.org/officeDocument/2006/relationships/hyperlink" Target="http://www.3gpp.org/ftp/tsg_ran/WG2_RL2/TSGR2_113-e/Docs/R2-2102280.zip" TargetMode="External"/><Relationship Id="rId4318" Type="http://schemas.openxmlformats.org/officeDocument/2006/relationships/hyperlink" Target="http://www.3gpp.org/ftp/tsg_ran/WG2_RL2/TSGR2_113-e/Docs/R2-2102119.zip" TargetMode="External"/><Relationship Id="rId4525" Type="http://schemas.openxmlformats.org/officeDocument/2006/relationships/hyperlink" Target="http://www.3gpp.org/ftp/tsg_ran/WG2_RL2/TSGR2_113-e/Docs/R2-2102265.zip" TargetMode="External"/><Relationship Id="rId2283" Type="http://schemas.openxmlformats.org/officeDocument/2006/relationships/hyperlink" Target="http://www.3gpp.org/ftp/tsg_ran/WG2_RL2/TSGR2_113-e/Docs/R2-2100269.zip" TargetMode="External"/><Relationship Id="rId2490" Type="http://schemas.openxmlformats.org/officeDocument/2006/relationships/hyperlink" Target="http://www.3gpp.org/ftp/tsg_ran/WG2_RL2/TSGR2_113-e/Docs/R2-2100522.zip" TargetMode="External"/><Relationship Id="rId2588" Type="http://schemas.openxmlformats.org/officeDocument/2006/relationships/hyperlink" Target="http://www.3gpp.org/ftp/tsg_ran/WG2_RL2/TSGR2_113-e/Docs/R2-2100424.zip" TargetMode="External"/><Relationship Id="rId3127" Type="http://schemas.openxmlformats.org/officeDocument/2006/relationships/hyperlink" Target="http://www.3gpp.org/ftp/tsg_ran/WG2_RL2/TSGR2_113-e/Docs/R2-2100195.zip" TargetMode="External"/><Relationship Id="rId3334" Type="http://schemas.openxmlformats.org/officeDocument/2006/relationships/hyperlink" Target="http://www.3gpp.org/ftp/tsg_ran/WG2_RL2/TSGR2_113-e/Docs/R2-2101002.zip" TargetMode="External"/><Relationship Id="rId3541" Type="http://schemas.openxmlformats.org/officeDocument/2006/relationships/hyperlink" Target="http://www.3gpp.org/ftp/tsg_ran/WG2_RL2/TSGR2_113-e/Docs/R2-2102281.zip" TargetMode="External"/><Relationship Id="rId3986" Type="http://schemas.openxmlformats.org/officeDocument/2006/relationships/hyperlink" Target="http://www.3gpp.org/ftp/tsg_ran/WG2_RL2/TSGR2_113-e/Docs/R2-2101844.zip" TargetMode="External"/><Relationship Id="rId255" Type="http://schemas.openxmlformats.org/officeDocument/2006/relationships/hyperlink" Target="http://www.3gpp.org/ftp/tsg_ran/WG2_RL2/TSGR2_113-e/Docs/R2-2100369.zip" TargetMode="External"/><Relationship Id="rId462" Type="http://schemas.openxmlformats.org/officeDocument/2006/relationships/hyperlink" Target="http://www.3gpp.org/ftp/tsg_ran/WG2_RL2/TSGR2_113-e/Docs/R2-2101896.zip" TargetMode="External"/><Relationship Id="rId1092" Type="http://schemas.openxmlformats.org/officeDocument/2006/relationships/hyperlink" Target="http://www.3gpp.org/ftp/tsg_ran/WG2_RL2/TSGR2_113-e/Docs/R2-2102327.zip" TargetMode="External"/><Relationship Id="rId1397" Type="http://schemas.openxmlformats.org/officeDocument/2006/relationships/hyperlink" Target="http://www.3gpp.org/ftp/tsg_ran/WG2_RL2/TSGR2_113-e/Docs/R2-2101722.zip" TargetMode="External"/><Relationship Id="rId2143" Type="http://schemas.openxmlformats.org/officeDocument/2006/relationships/hyperlink" Target="http://www.3gpp.org/ftp/tsg_ran/WG2_RL2/TSGR2_113-e/Docs/R2-2100731.zip" TargetMode="External"/><Relationship Id="rId2350" Type="http://schemas.openxmlformats.org/officeDocument/2006/relationships/hyperlink" Target="http://www.3gpp.org/ftp/tsg_ran/WG2_RL2/TSGR2_113-e/Docs/R2-2101161.zip" TargetMode="External"/><Relationship Id="rId2795" Type="http://schemas.openxmlformats.org/officeDocument/2006/relationships/hyperlink" Target="http://www.3gpp.org/ftp/tsg_ran/WG2_RL2/TSGR2_113-e/Docs/R2-2101924.zip" TargetMode="External"/><Relationship Id="rId3401" Type="http://schemas.openxmlformats.org/officeDocument/2006/relationships/hyperlink" Target="http://www.3gpp.org/ftp/tsg_ran/WG2_RL2/TSGR2_113-e/Docs/R2-2102332.zip" TargetMode="External"/><Relationship Id="rId3639" Type="http://schemas.openxmlformats.org/officeDocument/2006/relationships/hyperlink" Target="http://www.3gpp.org/ftp/tsg_ran/WG2_RL2/TSGR2_113-e/Docs/R2-2102259.zip" TargetMode="External"/><Relationship Id="rId3846" Type="http://schemas.openxmlformats.org/officeDocument/2006/relationships/hyperlink" Target="http://www.3gpp.org/ftp/tsg_ran/WG2_RL2/TSGR2_113-e/Docs/R2-2102467.zip" TargetMode="External"/><Relationship Id="rId115" Type="http://schemas.openxmlformats.org/officeDocument/2006/relationships/hyperlink" Target="http://www.3gpp.org/ftp/tsg_ran/WG2_RL2/TSGR2_113-e/Docs/R2-2100091.zip" TargetMode="External"/><Relationship Id="rId322" Type="http://schemas.openxmlformats.org/officeDocument/2006/relationships/hyperlink" Target="http://www.3gpp.org/ftp/tsg_ran/WG2_RL2/TSGR2_113-e/Docs/R2-2100946.zip" TargetMode="External"/><Relationship Id="rId767" Type="http://schemas.openxmlformats.org/officeDocument/2006/relationships/hyperlink" Target="http://www.3gpp.org/ftp/tsg_ran/WG2_RL2/TSGR2_113-e/Docs/R2-2102397.zip" TargetMode="External"/><Relationship Id="rId974" Type="http://schemas.openxmlformats.org/officeDocument/2006/relationships/hyperlink" Target="http://www.3gpp.org/ftp/tsg_ran/WG2_RL2/TSGR2_113-e/Docs/R2-2100323.zip" TargetMode="External"/><Relationship Id="rId2003" Type="http://schemas.openxmlformats.org/officeDocument/2006/relationships/hyperlink" Target="http://www.3gpp.org/ftp/tsg_ran/WG2_RL2/TSGR2_113-e/Docs/R2-2101629.zip" TargetMode="External"/><Relationship Id="rId2210" Type="http://schemas.openxmlformats.org/officeDocument/2006/relationships/hyperlink" Target="http://www.3gpp.org/ftp/tsg_ran/WG2_RL2/TSGR2_113-e/Docs/R2-2101766.zip" TargetMode="External"/><Relationship Id="rId2448" Type="http://schemas.openxmlformats.org/officeDocument/2006/relationships/hyperlink" Target="http://www.3gpp.org/ftp/tsg_ran/WG2_RL2/TSGR2_113-e/Docs/R2-2101083.zip" TargetMode="External"/><Relationship Id="rId2655" Type="http://schemas.openxmlformats.org/officeDocument/2006/relationships/hyperlink" Target="http://www.3gpp.org/ftp/tsg_ran/WG2_RL2/TSGR2_113-e/Docs/R2-2102054.zip" TargetMode="External"/><Relationship Id="rId2862" Type="http://schemas.openxmlformats.org/officeDocument/2006/relationships/hyperlink" Target="http://www.3gpp.org/ftp/tsg_ran/WG2_RL2/TSGR2_113-e/Docs/R2-2102103.zip" TargetMode="External"/><Relationship Id="rId3706" Type="http://schemas.openxmlformats.org/officeDocument/2006/relationships/hyperlink" Target="http://www.3gpp.org/ftp/tsg_ran/WG2_RL2/TSGR2_113-e/Docs/R2-2101881.zip" TargetMode="External"/><Relationship Id="rId3913" Type="http://schemas.openxmlformats.org/officeDocument/2006/relationships/hyperlink" Target="http://www.3gpp.org/ftp/tsg_ran/WG2_RL2/TSGR2_113-e/Docs/R2-2100556.zip" TargetMode="External"/><Relationship Id="rId627" Type="http://schemas.openxmlformats.org/officeDocument/2006/relationships/hyperlink" Target="http://www.3gpp.org/ftp/tsg_ran/WG2_RL2/TSGR2_113-e/Docs/R2-2101873.zip" TargetMode="External"/><Relationship Id="rId834" Type="http://schemas.openxmlformats.org/officeDocument/2006/relationships/hyperlink" Target="http://www.3gpp.org/ftp/tsg_ran/WG2_RL2/TSGR2_113-e/Docs/R2-2101940.zip" TargetMode="External"/><Relationship Id="rId1257" Type="http://schemas.openxmlformats.org/officeDocument/2006/relationships/hyperlink" Target="http://www.3gpp.org/ftp/tsg_ran/WG2_RL2/TSGR2_113-e/Docs/R2-2101479.zip" TargetMode="External"/><Relationship Id="rId1464" Type="http://schemas.openxmlformats.org/officeDocument/2006/relationships/hyperlink" Target="http://www.3gpp.org/ftp/tsg_ran/WG2_RL2/TSGR2_113-e/Docs/R2-2100188.zip" TargetMode="External"/><Relationship Id="rId1671" Type="http://schemas.openxmlformats.org/officeDocument/2006/relationships/hyperlink" Target="http://www.3gpp.org/ftp/tsg_ran/WG2_RL2/TSGR2_113-e/Docs/R2-2101346.zip" TargetMode="External"/><Relationship Id="rId2308" Type="http://schemas.openxmlformats.org/officeDocument/2006/relationships/hyperlink" Target="http://www.3gpp.org/ftp/tsg_ran/WG2_RL2/TSGR2_113-e/Docs/R2-2100365.zip" TargetMode="External"/><Relationship Id="rId2515" Type="http://schemas.openxmlformats.org/officeDocument/2006/relationships/hyperlink" Target="http://www.3gpp.org/ftp/tsg_ran/WG2_RL2/TSGR2_113-e/Docs/R2-2102118.zip" TargetMode="External"/><Relationship Id="rId2722" Type="http://schemas.openxmlformats.org/officeDocument/2006/relationships/hyperlink" Target="http://www.3gpp.org/ftp/tsg_ran/WG2_RL2/TSGR2_113-e/Docs/R2-2100261.zip" TargetMode="External"/><Relationship Id="rId4175" Type="http://schemas.openxmlformats.org/officeDocument/2006/relationships/hyperlink" Target="http://www.3gpp.org/ftp/tsg_ran/WG2_RL2/TSGR2_113-e/Docs/R2-2102044.zip" TargetMode="External"/><Relationship Id="rId4382" Type="http://schemas.openxmlformats.org/officeDocument/2006/relationships/hyperlink" Target="http://www.3gpp.org/ftp/tsg_ran/WG2_RL2/TSGR2_113-e/Docs/R2-2102183.zip" TargetMode="External"/><Relationship Id="rId901" Type="http://schemas.openxmlformats.org/officeDocument/2006/relationships/hyperlink" Target="http://www.3gpp.org/ftp/tsg_ran/WG2_RL2/TSGR2_113-e/Docs/R2-2102175.zip" TargetMode="External"/><Relationship Id="rId1117" Type="http://schemas.openxmlformats.org/officeDocument/2006/relationships/hyperlink" Target="http://www.3gpp.org/ftp/tsg_ran/WG2_RL2/TSGR2_113-e/Docs/R2-2100151.zip" TargetMode="External"/><Relationship Id="rId1324" Type="http://schemas.openxmlformats.org/officeDocument/2006/relationships/hyperlink" Target="http://www.3gpp.org/ftp/tsg_ran/WG2_RL2/TSGR2_113-e/Docs/R2-2101967.zip" TargetMode="External"/><Relationship Id="rId1531" Type="http://schemas.openxmlformats.org/officeDocument/2006/relationships/hyperlink" Target="http://www.3gpp.org/ftp/tsg_ran/WG2_RL2/TSGR2_113-e/Docs/R2-2101704.zip" TargetMode="External"/><Relationship Id="rId1769" Type="http://schemas.openxmlformats.org/officeDocument/2006/relationships/hyperlink" Target="http://www.3gpp.org/ftp/tsg_ran/WG2_RL2/TSGR2_113-e/Docs/R2-2101154.zip" TargetMode="External"/><Relationship Id="rId1976" Type="http://schemas.openxmlformats.org/officeDocument/2006/relationships/hyperlink" Target="http://www.3gpp.org/ftp/tsg_ran/WG2_RL2/TSGR2_113-e/Docs/R2-2101375.zip" TargetMode="External"/><Relationship Id="rId3191" Type="http://schemas.openxmlformats.org/officeDocument/2006/relationships/hyperlink" Target="http://www.3gpp.org/ftp/tsg_ran/WG2_RL2/TSGR2_113-e/Docs/R2-2101917.zip" TargetMode="External"/><Relationship Id="rId4035" Type="http://schemas.openxmlformats.org/officeDocument/2006/relationships/hyperlink" Target="http://www.3gpp.org/ftp/tsg_ran/WG2_RL2/TSGR2_113-e/Docs/R2-2100018.zip" TargetMode="External"/><Relationship Id="rId4242" Type="http://schemas.openxmlformats.org/officeDocument/2006/relationships/hyperlink" Target="http://www.3gpp.org/ftp/tsg_ran/WG2_RL2/TSGR2_113-e/Docs/R2-2101445.zip" TargetMode="External"/><Relationship Id="rId30" Type="http://schemas.openxmlformats.org/officeDocument/2006/relationships/hyperlink" Target="http://www.3gpp.org/ftp/tsg_ran/WG2_RL2/TSGR2_113-e/Docs/R2-2101042.zip" TargetMode="External"/><Relationship Id="rId1629" Type="http://schemas.openxmlformats.org/officeDocument/2006/relationships/hyperlink" Target="http://www.3gpp.org/ftp/tsg_ran/WG2_RL2/TSGR2_113-e/Docs/R2-2100090.zip" TargetMode="External"/><Relationship Id="rId1836" Type="http://schemas.openxmlformats.org/officeDocument/2006/relationships/hyperlink" Target="http://www.3gpp.org/ftp/tsg_ran/WG2_RL2/TSGR2_113-e/Docs/R2-2102007.zip" TargetMode="External"/><Relationship Id="rId3289" Type="http://schemas.openxmlformats.org/officeDocument/2006/relationships/hyperlink" Target="http://www.3gpp.org/ftp/tsg_ran/WG2_RL2/TSGR2_113-e/Docs/R2-2100239.zip" TargetMode="External"/><Relationship Id="rId3496" Type="http://schemas.openxmlformats.org/officeDocument/2006/relationships/hyperlink" Target="http://www.3gpp.org/ftp/tsg_ran/WG2_RL2/TSGR2_113-e/Docs/R2-2100808.zip" TargetMode="External"/><Relationship Id="rId1903" Type="http://schemas.openxmlformats.org/officeDocument/2006/relationships/hyperlink" Target="http://www.3gpp.org/ftp/tsg_ran/WG2_RL2/TSGR2_113-e/Docs/R2-2100832.zip" TargetMode="External"/><Relationship Id="rId2098" Type="http://schemas.openxmlformats.org/officeDocument/2006/relationships/hyperlink" Target="http://www.3gpp.org/ftp/tsg_ran/WG2_RL2/TSGR2_113-e/Docs/R2-2100473.zip" TargetMode="External"/><Relationship Id="rId3051" Type="http://schemas.openxmlformats.org/officeDocument/2006/relationships/hyperlink" Target="http://www.3gpp.org/ftp/tsg_ran/WG2_RL2/TSGR2_113-e/Docs/R2-2102048.zip" TargetMode="External"/><Relationship Id="rId3149" Type="http://schemas.openxmlformats.org/officeDocument/2006/relationships/hyperlink" Target="http://www.3gpp.org/ftp/tsg_ran/WG2_RL2/TSGR2_113-e/Docs/R2-2101417.zip" TargetMode="External"/><Relationship Id="rId3356" Type="http://schemas.openxmlformats.org/officeDocument/2006/relationships/hyperlink" Target="http://www.3gpp.org/ftp/tsg_ran/WG2_RL2/TSGR2_113-e/Docs/R2-2101517.zip" TargetMode="External"/><Relationship Id="rId3563" Type="http://schemas.openxmlformats.org/officeDocument/2006/relationships/hyperlink" Target="http://www.3gpp.org/ftp/tsg_ran/WG2_RL2/TSGR2_113-e/Docs/R2-2100006.zip" TargetMode="External"/><Relationship Id="rId4102" Type="http://schemas.openxmlformats.org/officeDocument/2006/relationships/hyperlink" Target="http://www.3gpp.org/ftp/tsg_ran/WG2_RL2/TSGR2_113-e/Docs/R2-2101745.zip" TargetMode="External"/><Relationship Id="rId4407" Type="http://schemas.openxmlformats.org/officeDocument/2006/relationships/hyperlink" Target="http://www.3gpp.org/ftp/tsg_ran/WG2_RL2/TSGR2_113-e/Docs/R2-2100185.zip" TargetMode="External"/><Relationship Id="rId277" Type="http://schemas.openxmlformats.org/officeDocument/2006/relationships/hyperlink" Target="http://www.3gpp.org/ftp/tsg_ran/WG2_RL2/TSGR2_113-e/Docs/R2-2100773.zip" TargetMode="External"/><Relationship Id="rId484" Type="http://schemas.openxmlformats.org/officeDocument/2006/relationships/hyperlink" Target="http://www.3gpp.org/ftp/tsg_ran/WG2_RL2/TSGR2_113-e/Docs/R2-2102102.zip" TargetMode="External"/><Relationship Id="rId2165" Type="http://schemas.openxmlformats.org/officeDocument/2006/relationships/hyperlink" Target="http://www.3gpp.org/ftp/tsg_ran/WG2_RL2/TSGR2_113-e/Docs/R2-2101538.zip" TargetMode="External"/><Relationship Id="rId3009" Type="http://schemas.openxmlformats.org/officeDocument/2006/relationships/hyperlink" Target="http://www.3gpp.org/ftp/tsg_ran/WG2_RL2/TSGR2_113-e/Docs/R2-2101630.zip" TargetMode="External"/><Relationship Id="rId3216" Type="http://schemas.openxmlformats.org/officeDocument/2006/relationships/hyperlink" Target="http://www.3gpp.org/ftp/tsg_ran/WG2_RL2/TSGR2_113-e/Docs/R2-2100272.zip" TargetMode="External"/><Relationship Id="rId3770" Type="http://schemas.openxmlformats.org/officeDocument/2006/relationships/hyperlink" Target="http://www.3gpp.org/ftp/tsg_ran/WG2_RL2/TSGR2_113-e/Docs/R2-2102220.zip" TargetMode="External"/><Relationship Id="rId3868" Type="http://schemas.openxmlformats.org/officeDocument/2006/relationships/hyperlink" Target="http://www.3gpp.org/ftp/tsg_ran/WG2_RL2/TSGR2_113-e/Docs/R2-2102515.zip" TargetMode="External"/><Relationship Id="rId137" Type="http://schemas.openxmlformats.org/officeDocument/2006/relationships/hyperlink" Target="http://www.3gpp.org/ftp/tsg_ran/WG2_RL2/TSGR2_113-e/Docs/R2-2101525.zip" TargetMode="External"/><Relationship Id="rId344" Type="http://schemas.openxmlformats.org/officeDocument/2006/relationships/hyperlink" Target="http://www.3gpp.org/ftp/tsg_ran/WG2_RL2/TSGR2_113-e/Docs/R2-2102216.zip" TargetMode="External"/><Relationship Id="rId691" Type="http://schemas.openxmlformats.org/officeDocument/2006/relationships/hyperlink" Target="http://www.3gpp.org/ftp/tsg_ran/WG2_RL2/TSGR2_113-e/Docs/R2-2100028.zip" TargetMode="External"/><Relationship Id="rId789" Type="http://schemas.openxmlformats.org/officeDocument/2006/relationships/hyperlink" Target="http://www.3gpp.org/ftp/tsg_ran/WG2_RL2/TSGR2_113-e/Docs/R2-2100217.zip" TargetMode="External"/><Relationship Id="rId996" Type="http://schemas.openxmlformats.org/officeDocument/2006/relationships/hyperlink" Target="http://www.3gpp.org/ftp/tsg_ran/WG2_RL2/TSGR2_113-e/Docs/R2-2100213.zip" TargetMode="External"/><Relationship Id="rId2025" Type="http://schemas.openxmlformats.org/officeDocument/2006/relationships/hyperlink" Target="http://www.3gpp.org/ftp/tsg_ran/WG2_RL2/TSGR2_113-e/Docs/R2-2101883.zip" TargetMode="External"/><Relationship Id="rId2372" Type="http://schemas.openxmlformats.org/officeDocument/2006/relationships/hyperlink" Target="http://www.3gpp.org/ftp/tsg_ran/WG2_RL2/TSGR2_113-e/Docs/R2-2100413.zip" TargetMode="External"/><Relationship Id="rId2677" Type="http://schemas.openxmlformats.org/officeDocument/2006/relationships/hyperlink" Target="http://www.3gpp.org/ftp/tsg_ran/WG2_RL2/TSGR2_113-e/Docs/R2-2102051.zip" TargetMode="External"/><Relationship Id="rId2884" Type="http://schemas.openxmlformats.org/officeDocument/2006/relationships/hyperlink" Target="http://www.3gpp.org/ftp/tsg_ran/WG2_RL2/TSGR2_113-e/Docs/R2-2102120.zip" TargetMode="External"/><Relationship Id="rId3423" Type="http://schemas.openxmlformats.org/officeDocument/2006/relationships/hyperlink" Target="http://www.3gpp.org/ftp/tsg_ran/WG2_RL2/TSGR2_113-e/Docs/R2-2101056.zip" TargetMode="External"/><Relationship Id="rId3630" Type="http://schemas.openxmlformats.org/officeDocument/2006/relationships/hyperlink" Target="http://www.3gpp.org/ftp/tsg_ran/WG2_RL2/TSGR2_113-e/Docs/R2-2100073.zip" TargetMode="External"/><Relationship Id="rId3728" Type="http://schemas.openxmlformats.org/officeDocument/2006/relationships/hyperlink" Target="http://www.3gpp.org/ftp/tsg_ran/WG2_RL2/TSGR2_113-e/Docs/R2-2102023.zip" TargetMode="External"/><Relationship Id="rId551" Type="http://schemas.openxmlformats.org/officeDocument/2006/relationships/hyperlink" Target="http://www.3gpp.org/ftp/tsg_ran/WG2_RL2/TSGR2_113-e/Docs/R2-2101702.zip" TargetMode="External"/><Relationship Id="rId649" Type="http://schemas.openxmlformats.org/officeDocument/2006/relationships/hyperlink" Target="http://www.3gpp.org/ftp/tsg_ran/WG2_RL2/TSGR2_113-e/Docs/R2-2100452.zip" TargetMode="External"/><Relationship Id="rId856" Type="http://schemas.openxmlformats.org/officeDocument/2006/relationships/hyperlink" Target="http://www.3gpp.org/ftp/tsg_ran/WG2_RL2/TSGR2_113-e/Docs/R2-2100923.zip" TargetMode="External"/><Relationship Id="rId1181" Type="http://schemas.openxmlformats.org/officeDocument/2006/relationships/hyperlink" Target="http://www.3gpp.org/ftp/tsg_ran/WG2_RL2/TSGR2_113-e/Docs/R2-2101362.zip" TargetMode="External"/><Relationship Id="rId1279" Type="http://schemas.openxmlformats.org/officeDocument/2006/relationships/hyperlink" Target="http://www.3gpp.org/ftp/tsg_ran/WG2_RL2/TSGR2_113-e/Docs/R2-2101968.zip" TargetMode="External"/><Relationship Id="rId1486" Type="http://schemas.openxmlformats.org/officeDocument/2006/relationships/hyperlink" Target="http://www.3gpp.org/ftp/tsg_ran/WG2_RL2/TSGR2_113-e/Docs/R2-2102140.zip" TargetMode="External"/><Relationship Id="rId2232" Type="http://schemas.openxmlformats.org/officeDocument/2006/relationships/hyperlink" Target="http://www.3gpp.org/ftp/tsg_ran/WG2_RL2/TSGR2_113-e/Docs/R2-2100221.zip" TargetMode="External"/><Relationship Id="rId2537" Type="http://schemas.openxmlformats.org/officeDocument/2006/relationships/hyperlink" Target="http://www.3gpp.org/ftp/tsg_ran/WG2_RL2/TSGR2_113-e/Docs/R2-2101890.zip" TargetMode="External"/><Relationship Id="rId3935" Type="http://schemas.openxmlformats.org/officeDocument/2006/relationships/hyperlink" Target="http://www.3gpp.org/ftp/tsg_ran/WG2_RL2/TSGR2_113-e/Docs/R2-2100751.zip" TargetMode="External"/><Relationship Id="rId204" Type="http://schemas.openxmlformats.org/officeDocument/2006/relationships/hyperlink" Target="http://www.3gpp.org/ftp/tsg_ran/WG2_RL2/TSGR2_113-e/Docs/R2-2101775.zip" TargetMode="External"/><Relationship Id="rId411" Type="http://schemas.openxmlformats.org/officeDocument/2006/relationships/hyperlink" Target="http://www.3gpp.org/ftp/tsg_ran/WG2_RL2/TSGR2_113-e/Docs/R2-2102490.zip" TargetMode="External"/><Relationship Id="rId509" Type="http://schemas.openxmlformats.org/officeDocument/2006/relationships/hyperlink" Target="http://www.3gpp.org/ftp/tsg_ran/WG2_RL2/TSGR2_113-e/Docs/R2-2102516.zip" TargetMode="External"/><Relationship Id="rId1041" Type="http://schemas.openxmlformats.org/officeDocument/2006/relationships/hyperlink" Target="http://www.3gpp.org/ftp/tsg_ran/WG2_RL2/TSGR2_113-e/Docs/R2-2100114.zip" TargetMode="External"/><Relationship Id="rId1139" Type="http://schemas.openxmlformats.org/officeDocument/2006/relationships/hyperlink" Target="http://www.3gpp.org/ftp/tsg_ran/WG2_RL2/TSGR2_113-e/Docs/R2-2102105.zip" TargetMode="External"/><Relationship Id="rId1346" Type="http://schemas.openxmlformats.org/officeDocument/2006/relationships/hyperlink" Target="http://www.3gpp.org/ftp/tsg_ran/WG2_RL2/TSGR2_113-e/Docs/R2-2102342.zip" TargetMode="External"/><Relationship Id="rId1693" Type="http://schemas.openxmlformats.org/officeDocument/2006/relationships/hyperlink" Target="http://www.3gpp.org/ftp/tsg_ran/WG2_RL2/TSGR2_113-e/Docs/R2-2101292.zip" TargetMode="External"/><Relationship Id="rId1998" Type="http://schemas.openxmlformats.org/officeDocument/2006/relationships/hyperlink" Target="http://www.3gpp.org/ftp/tsg_ran/WG2_RL2/TSGR2_113-e/Docs/R2-2101220.zip" TargetMode="External"/><Relationship Id="rId2744" Type="http://schemas.openxmlformats.org/officeDocument/2006/relationships/hyperlink" Target="http://www.3gpp.org/ftp/tsg_ran/WG2_RL2/TSGR2_113-e/Docs/R2-2101492.zip" TargetMode="External"/><Relationship Id="rId2951" Type="http://schemas.openxmlformats.org/officeDocument/2006/relationships/hyperlink" Target="http://www.3gpp.org/ftp/tsg_ran/WG2_RL2/TSGR2_113-e/Docs/R2-2100719.zip" TargetMode="External"/><Relationship Id="rId4197" Type="http://schemas.openxmlformats.org/officeDocument/2006/relationships/hyperlink" Target="http://www.3gpp.org/ftp/tsg_ran/WG2_RL2/TSGR2_113-e/Docs/R2-2102037.zip" TargetMode="External"/><Relationship Id="rId716" Type="http://schemas.openxmlformats.org/officeDocument/2006/relationships/hyperlink" Target="http://www.3gpp.org/ftp/tsg_ran/WG2_RL2/TSGR2_113-e/Docs/R2-2100314.zip" TargetMode="External"/><Relationship Id="rId923" Type="http://schemas.openxmlformats.org/officeDocument/2006/relationships/hyperlink" Target="http://www.3gpp.org/ftp/tsg_ran/WG2_RL2/TSGR2_113-e/Docs/R2-2102177.zip" TargetMode="External"/><Relationship Id="rId1553" Type="http://schemas.openxmlformats.org/officeDocument/2006/relationships/hyperlink" Target="http://www.3gpp.org/ftp/tsg_ran/WG2_RL2/TSGR2_113-e/Docs/R2-2101029.zip" TargetMode="External"/><Relationship Id="rId1760" Type="http://schemas.openxmlformats.org/officeDocument/2006/relationships/hyperlink" Target="http://www.3gpp.org/ftp/tsg_ran/WG2_RL2/TSGR2_113-e/Docs/R2-2100965.zip" TargetMode="External"/><Relationship Id="rId1858" Type="http://schemas.openxmlformats.org/officeDocument/2006/relationships/hyperlink" Target="http://www.3gpp.org/ftp/tsg_ran/WG2_RL2/TSGR2_113-e/Docs/R2-2100443.zip" TargetMode="External"/><Relationship Id="rId2604" Type="http://schemas.openxmlformats.org/officeDocument/2006/relationships/hyperlink" Target="http://www.3gpp.org/ftp/tsg_ran/WG2_RL2/TSGR2_113-e/Docs/R2-2100389.zip" TargetMode="External"/><Relationship Id="rId2811" Type="http://schemas.openxmlformats.org/officeDocument/2006/relationships/hyperlink" Target="http://www.3gpp.org/ftp/tsg_ran/WG2_RL2/TSGR2_113-e/Docs/R2-2101708.zip" TargetMode="External"/><Relationship Id="rId4057" Type="http://schemas.openxmlformats.org/officeDocument/2006/relationships/hyperlink" Target="http://www.3gpp.org/ftp/tsg_ran/WG2_RL2/TSGR2_113-e/Docs/R2-2100218.zip" TargetMode="External"/><Relationship Id="rId4264" Type="http://schemas.openxmlformats.org/officeDocument/2006/relationships/hyperlink" Target="http://www.3gpp.org/ftp/tsg_ran/WG2_RL2/TSGR2_113-e/Docs/R2-2101549.zip" TargetMode="External"/><Relationship Id="rId4471" Type="http://schemas.openxmlformats.org/officeDocument/2006/relationships/hyperlink" Target="http://www.3gpp.org/ftp/tsg_ran/WG2_RL2/TSGR2_113-e/Docs/R2-2102403.zip" TargetMode="External"/><Relationship Id="rId52" Type="http://schemas.openxmlformats.org/officeDocument/2006/relationships/hyperlink" Target="http://www.3gpp.org/ftp/tsg_ran/WG2_RL2/TSGR2_113-e/Docs/R2-2100396.zip" TargetMode="External"/><Relationship Id="rId1206" Type="http://schemas.openxmlformats.org/officeDocument/2006/relationships/hyperlink" Target="http://www.3gpp.org/ftp/tsg_ran/WG2_RL2/TSGR2_113-e/Docs/R2-2101362.zip" TargetMode="External"/><Relationship Id="rId1413" Type="http://schemas.openxmlformats.org/officeDocument/2006/relationships/hyperlink" Target="http://www.3gpp.org/ftp/tsg_ran/WG2_RL2/TSGR2_113-e/Docs/R2-2100858.zip" TargetMode="External"/><Relationship Id="rId1620" Type="http://schemas.openxmlformats.org/officeDocument/2006/relationships/hyperlink" Target="http://www.3gpp.org/ftp/tsg_ran/WG2_RL2/TSGR2_113-e/Docs/R2-2102209.zip" TargetMode="External"/><Relationship Id="rId2909" Type="http://schemas.openxmlformats.org/officeDocument/2006/relationships/hyperlink" Target="http://www.3gpp.org/ftp/tsg_ran/WG2_RL2/TSGR2_113-e/Docs/R2-2102431.zip" TargetMode="External"/><Relationship Id="rId3073" Type="http://schemas.openxmlformats.org/officeDocument/2006/relationships/hyperlink" Target="http://www.3gpp.org/ftp/tsg_ran/WG2_RL2/TSGR2_113-e/Docs/R2-2100842.zip" TargetMode="External"/><Relationship Id="rId3280" Type="http://schemas.openxmlformats.org/officeDocument/2006/relationships/hyperlink" Target="http://www.3gpp.org/ftp/tsg_ran/WG2_RL2/TSGR2_113-e/Docs/R2-2100238.zip" TargetMode="External"/><Relationship Id="rId4124" Type="http://schemas.openxmlformats.org/officeDocument/2006/relationships/hyperlink" Target="http://www.3gpp.org/ftp/tsg_ran/WG2_RL2/TSGR2_113-e/Docs/R2-2101291.zip" TargetMode="External"/><Relationship Id="rId4331" Type="http://schemas.openxmlformats.org/officeDocument/2006/relationships/hyperlink" Target="http://www.3gpp.org/ftp/tsg_ran/WG2_RL2/TSGR2_113-e/Docs/R2-2102305.zip" TargetMode="External"/><Relationship Id="rId1718" Type="http://schemas.openxmlformats.org/officeDocument/2006/relationships/hyperlink" Target="http://www.3gpp.org/ftp/tsg_ran/WG2_RL2/TSGR2_113-e/Docs/R2-2101320.zip" TargetMode="External"/><Relationship Id="rId1925" Type="http://schemas.openxmlformats.org/officeDocument/2006/relationships/hyperlink" Target="http://www.3gpp.org/ftp/tsg_ran/WG2_RL2/TSGR2_113-e/Docs/R2-2100760.zip" TargetMode="External"/><Relationship Id="rId3140" Type="http://schemas.openxmlformats.org/officeDocument/2006/relationships/hyperlink" Target="http://www.3gpp.org/ftp/tsg_ran/WG2_RL2/TSGR2_113-e/Docs/R2-2100843.zip" TargetMode="External"/><Relationship Id="rId3378" Type="http://schemas.openxmlformats.org/officeDocument/2006/relationships/hyperlink" Target="http://www.3gpp.org/ftp/tsg_ran/WG2_RL2/TSGR2_113-e/Docs/R2-2102451.zip" TargetMode="External"/><Relationship Id="rId3585" Type="http://schemas.openxmlformats.org/officeDocument/2006/relationships/hyperlink" Target="http://www.3gpp.org/ftp/tsg_ran/WG2_RL2/TSGR2_113-e/Docs/R2-2100028.zip" TargetMode="External"/><Relationship Id="rId3792" Type="http://schemas.openxmlformats.org/officeDocument/2006/relationships/hyperlink" Target="http://www.3gpp.org/ftp/tsg_ran/WG2_RL2/TSGR2_113-e/Docs/R2-2102337.zip" TargetMode="External"/><Relationship Id="rId4429" Type="http://schemas.openxmlformats.org/officeDocument/2006/relationships/hyperlink" Target="http://www.3gpp.org/ftp/tsg_ran/WG2_RL2/TSGR2_113-e/Docs/R2-2101939.zip" TargetMode="External"/><Relationship Id="rId299" Type="http://schemas.openxmlformats.org/officeDocument/2006/relationships/hyperlink" Target="http://www.3gpp.org/ftp/tsg_ran/WG2_RL2/TSGR2_113-e/Docs/R2-2101936.zip" TargetMode="External"/><Relationship Id="rId2187" Type="http://schemas.openxmlformats.org/officeDocument/2006/relationships/hyperlink" Target="http://www.3gpp.org/ftp/tsg_ran/WG2_RL2/TSGR2_113-e/Docs/R2-2101448.zip" TargetMode="External"/><Relationship Id="rId2394" Type="http://schemas.openxmlformats.org/officeDocument/2006/relationships/hyperlink" Target="http://www.3gpp.org/ftp/tsg_ran/WG2_RL2/TSGR2_113-e/Docs/R2-2100782.zip" TargetMode="External"/><Relationship Id="rId3238" Type="http://schemas.openxmlformats.org/officeDocument/2006/relationships/hyperlink" Target="http://www.3gpp.org/ftp/tsg_ran/WG2_RL2/TSGR2_113-e/Docs/R2-2101756.zip" TargetMode="External"/><Relationship Id="rId3445" Type="http://schemas.openxmlformats.org/officeDocument/2006/relationships/hyperlink" Target="http://www.3gpp.org/ftp/tsg_ran/WG2_RL2/TSGR2_113-e/Docs/R2-2102418.zip" TargetMode="External"/><Relationship Id="rId3652" Type="http://schemas.openxmlformats.org/officeDocument/2006/relationships/hyperlink" Target="http://www.3gpp.org/ftp/tsg_ran/WG2_RL2/TSGR2_113-e/Docs/R2-2102090.zip" TargetMode="External"/><Relationship Id="rId159" Type="http://schemas.openxmlformats.org/officeDocument/2006/relationships/hyperlink" Target="http://www.3gpp.org/ftp/tsg_ran/WG2_RL2/TSGR2_113-e/Docs/R2-2101774.zip" TargetMode="External"/><Relationship Id="rId366" Type="http://schemas.openxmlformats.org/officeDocument/2006/relationships/hyperlink" Target="http://www.3gpp.org/ftp/tsg_ran/WG2_RL2/TSGR2_113-e/Docs/R2-2101559.zip" TargetMode="External"/><Relationship Id="rId573" Type="http://schemas.openxmlformats.org/officeDocument/2006/relationships/hyperlink" Target="http://www.3gpp.org/ftp/tsg_ran/WG2_RL2/TSGR2_113-e/Docs/R2-2100149.zip" TargetMode="External"/><Relationship Id="rId780" Type="http://schemas.openxmlformats.org/officeDocument/2006/relationships/hyperlink" Target="http://www.3gpp.org/ftp/tsg_ran/WG2_RL2/TSGR2_113-e/Docs/R2-2101683.zip" TargetMode="External"/><Relationship Id="rId2047" Type="http://schemas.openxmlformats.org/officeDocument/2006/relationships/hyperlink" Target="http://www.3gpp.org/ftp/tsg_ran/WG2_RL2/TSGR2_113-e/Docs/R2-2101865.zip" TargetMode="External"/><Relationship Id="rId2254" Type="http://schemas.openxmlformats.org/officeDocument/2006/relationships/hyperlink" Target="http://www.3gpp.org/ftp/tsg_ran/WG2_RL2/TSGR2_113-e/Docs/R2-2102087.zip" TargetMode="External"/><Relationship Id="rId2461" Type="http://schemas.openxmlformats.org/officeDocument/2006/relationships/hyperlink" Target="http://www.3gpp.org/ftp/tsg_ran/WG2_RL2/TSGR2_113-e/Docs/R2-2101781.zip" TargetMode="External"/><Relationship Id="rId2699" Type="http://schemas.openxmlformats.org/officeDocument/2006/relationships/hyperlink" Target="http://www.3gpp.org/ftp/tsg_ran/WG2_RL2/TSGR2_113-e/Docs/R2-2100828.zip" TargetMode="External"/><Relationship Id="rId3000" Type="http://schemas.openxmlformats.org/officeDocument/2006/relationships/hyperlink" Target="http://www.3gpp.org/ftp/tsg_ran/WG2_RL2/TSGR2_113-e/Docs/R2-2100769.zip" TargetMode="External"/><Relationship Id="rId3305" Type="http://schemas.openxmlformats.org/officeDocument/2006/relationships/hyperlink" Target="http://www.3gpp.org/ftp/tsg_ran/WG2_RL2/TSGR2_113-e/Docs/R2-2101299.zip" TargetMode="External"/><Relationship Id="rId3512" Type="http://schemas.openxmlformats.org/officeDocument/2006/relationships/hyperlink" Target="http://www.3gpp.org/ftp/tsg_ran/WG2_RL2/TSGR2_113-e/Docs/R2-2101808.zip" TargetMode="External"/><Relationship Id="rId3957" Type="http://schemas.openxmlformats.org/officeDocument/2006/relationships/hyperlink" Target="http://www.3gpp.org/ftp/tsg_ran/WG2_RL2/TSGR2_113-e/Docs/R2-2100388.zip" TargetMode="External"/><Relationship Id="rId226" Type="http://schemas.openxmlformats.org/officeDocument/2006/relationships/hyperlink" Target="http://www.3gpp.org/ftp/tsg_ran/WG2_RL2/TSGR2_113-e/Docs/R2-2100771.zip" TargetMode="External"/><Relationship Id="rId433" Type="http://schemas.openxmlformats.org/officeDocument/2006/relationships/hyperlink" Target="http://www.3gpp.org/ftp/tsg_ran/WG2_RL2/TSGR2_113-e/Docs/R2-2101844.zip" TargetMode="External"/><Relationship Id="rId878" Type="http://schemas.openxmlformats.org/officeDocument/2006/relationships/hyperlink" Target="http://www.3gpp.org/ftp/tsg_ran/WG2_RL2/TSGR2_113-e/Docs/R2-2101655.zip" TargetMode="External"/><Relationship Id="rId1063" Type="http://schemas.openxmlformats.org/officeDocument/2006/relationships/hyperlink" Target="http://www.3gpp.org/ftp/tsg_ran/WG2_RL2/TSGR2_113-e/Docs/R2-2100889.zip" TargetMode="External"/><Relationship Id="rId1270" Type="http://schemas.openxmlformats.org/officeDocument/2006/relationships/hyperlink" Target="http://www.3gpp.org/ftp/tsg_ran/WG2_RL2/TSGR2_113-e/Docs/R2-2102002.zip" TargetMode="External"/><Relationship Id="rId2114" Type="http://schemas.openxmlformats.org/officeDocument/2006/relationships/hyperlink" Target="http://www.3gpp.org/ftp/tsg_ran/WG2_RL2/TSGR2_113-e/Docs/R2-2100849.zip" TargetMode="External"/><Relationship Id="rId2559" Type="http://schemas.openxmlformats.org/officeDocument/2006/relationships/hyperlink" Target="http://www.3gpp.org/ftp/tsg_ran/WG2_RL2/TSGR2_113-e/Docs/R2-2101974.zip" TargetMode="External"/><Relationship Id="rId2766" Type="http://schemas.openxmlformats.org/officeDocument/2006/relationships/hyperlink" Target="http://www.3gpp.org/ftp/tsg_ran/WG2_RL2/TSGR2_113-e/Docs/R2-2102014.zip" TargetMode="External"/><Relationship Id="rId2973" Type="http://schemas.openxmlformats.org/officeDocument/2006/relationships/hyperlink" Target="http://www.3gpp.org/ftp/tsg_ran/WG2_RL2/TSGR2_113-e/Docs/R2-2100310.zip" TargetMode="External"/><Relationship Id="rId3817" Type="http://schemas.openxmlformats.org/officeDocument/2006/relationships/hyperlink" Target="http://www.3gpp.org/ftp/tsg_ran/WG2_RL2/TSGR2_113-e/Docs/R2-2102392.zip" TargetMode="External"/><Relationship Id="rId640" Type="http://schemas.openxmlformats.org/officeDocument/2006/relationships/hyperlink" Target="http://www.3gpp.org/ftp/tsg_ran/WG2_RL2/TSGR2_113-e/Docs/R2-2102325.zip" TargetMode="External"/><Relationship Id="rId738" Type="http://schemas.openxmlformats.org/officeDocument/2006/relationships/hyperlink" Target="http://www.3gpp.org/ftp/tsg_ran/WG2_RL2/TSGR2_113-e/Docs/R2-2101684.zip" TargetMode="External"/><Relationship Id="rId945" Type="http://schemas.openxmlformats.org/officeDocument/2006/relationships/hyperlink" Target="http://www.3gpp.org/ftp/tsg_ran/WG2_RL2/TSGR2_113-e/Docs/R2-2100099.zip" TargetMode="External"/><Relationship Id="rId1368" Type="http://schemas.openxmlformats.org/officeDocument/2006/relationships/hyperlink" Target="http://www.3gpp.org/ftp/tsg_ran/WG2_RL2/TSGR2_113-e/Docs/R2-2100078.zip" TargetMode="External"/><Relationship Id="rId1575" Type="http://schemas.openxmlformats.org/officeDocument/2006/relationships/hyperlink" Target="http://www.3gpp.org/ftp/tsg_ran/WG2_RL2/TSGR2_113-e/Docs/R2-2102047.zip" TargetMode="External"/><Relationship Id="rId1782" Type="http://schemas.openxmlformats.org/officeDocument/2006/relationships/hyperlink" Target="http://www.3gpp.org/ftp/tsg_ran/WG2_RL2/TSGR2_113-e/Docs/R2-2102160.zip" TargetMode="External"/><Relationship Id="rId2321" Type="http://schemas.openxmlformats.org/officeDocument/2006/relationships/hyperlink" Target="http://www.3gpp.org/ftp/tsg_ran/WG2_RL2/TSGR2_113-e/Docs/R2-2101311.zip" TargetMode="External"/><Relationship Id="rId2419" Type="http://schemas.openxmlformats.org/officeDocument/2006/relationships/hyperlink" Target="http://www.3gpp.org/ftp/tsg_ran/WG2_RL2/TSGR2_113-e/Docs/R2-2101489.zip" TargetMode="External"/><Relationship Id="rId2626" Type="http://schemas.openxmlformats.org/officeDocument/2006/relationships/hyperlink" Target="http://www.3gpp.org/ftp/tsg_ran/WG2_RL2/TSGR2_113-e/Docs/R2-2100458.zip" TargetMode="External"/><Relationship Id="rId2833" Type="http://schemas.openxmlformats.org/officeDocument/2006/relationships/hyperlink" Target="http://www.3gpp.org/ftp/tsg_ran/WG2_RL2/TSGR2_113-e/Docs/R2-2100882.zip" TargetMode="External"/><Relationship Id="rId4079" Type="http://schemas.openxmlformats.org/officeDocument/2006/relationships/hyperlink" Target="http://www.3gpp.org/ftp/tsg_ran/WG2_RL2/TSGR2_113-e/Docs/R2-2101685.zip" TargetMode="External"/><Relationship Id="rId4286" Type="http://schemas.openxmlformats.org/officeDocument/2006/relationships/hyperlink" Target="http://www.3gpp.org/ftp/tsg_ran/WG2_RL2/TSGR2_113-e/Docs/R2-2102067.zip" TargetMode="External"/><Relationship Id="rId74" Type="http://schemas.openxmlformats.org/officeDocument/2006/relationships/hyperlink" Target="http://www.3gpp.org/ftp/tsg_ran/WG2_RL2/TSGR2_113-e/Docs/R2-2101984.zip" TargetMode="External"/><Relationship Id="rId500" Type="http://schemas.openxmlformats.org/officeDocument/2006/relationships/hyperlink" Target="http://www.3gpp.org/ftp/tsg_ran/WG2_RL2/TSGR2_113-e/Docs/R2-2101381.zip" TargetMode="External"/><Relationship Id="rId805" Type="http://schemas.openxmlformats.org/officeDocument/2006/relationships/hyperlink" Target="http://www.3gpp.org/ftp/tsg_ran/WG2_RL2/TSGR2_113-e/Docs/R2-2100024.zip" TargetMode="External"/><Relationship Id="rId1130" Type="http://schemas.openxmlformats.org/officeDocument/2006/relationships/hyperlink" Target="http://www.3gpp.org/ftp/tsg_ran/WG2_RL2/TSGR2_113-e/Docs/R2-2102108.zip" TargetMode="External"/><Relationship Id="rId1228" Type="http://schemas.openxmlformats.org/officeDocument/2006/relationships/hyperlink" Target="http://www.3gpp.org/ftp/tsg_ran/WG2_RL2/TSGR2_113-e/Docs/R2-2102361.zip" TargetMode="External"/><Relationship Id="rId1435" Type="http://schemas.openxmlformats.org/officeDocument/2006/relationships/hyperlink" Target="http://www.3gpp.org/ftp/tsg_ran/WG2_RL2/TSGR2_113-e/Docs/R2-2101938.zip" TargetMode="External"/><Relationship Id="rId4493" Type="http://schemas.openxmlformats.org/officeDocument/2006/relationships/hyperlink" Target="http://www.3gpp.org/ftp/tsg_ran/WG2_RL2/TSGR2_113-e/Docs/R2-2102052.zip" TargetMode="External"/><Relationship Id="rId1642" Type="http://schemas.openxmlformats.org/officeDocument/2006/relationships/hyperlink" Target="http://www.3gpp.org/ftp/tsg_ran/WG2_RL2/TSGR2_113-e/Docs/R2-2102300.zip" TargetMode="External"/><Relationship Id="rId1947" Type="http://schemas.openxmlformats.org/officeDocument/2006/relationships/hyperlink" Target="http://www.3gpp.org/ftp/tsg_ran/WG2_RL2/TSGR2_113-e/Docs/R2-2100644.zip" TargetMode="External"/><Relationship Id="rId2900" Type="http://schemas.openxmlformats.org/officeDocument/2006/relationships/hyperlink" Target="http://www.3gpp.org/ftp/tsg_ran/WG2_RL2/TSGR2_113-e/Docs/R2-2101921.zip" TargetMode="External"/><Relationship Id="rId3095" Type="http://schemas.openxmlformats.org/officeDocument/2006/relationships/hyperlink" Target="http://www.3gpp.org/ftp/tsg_ran/WG2_RL2/TSGR2_113-e/Docs/R2-2100710.zip" TargetMode="External"/><Relationship Id="rId4146" Type="http://schemas.openxmlformats.org/officeDocument/2006/relationships/hyperlink" Target="http://www.3gpp.org/ftp/tsg_ran/WG2_RL2/TSGR2_113-e/Docs/R2-2100161.zip" TargetMode="External"/><Relationship Id="rId4353" Type="http://schemas.openxmlformats.org/officeDocument/2006/relationships/hyperlink" Target="http://www.3gpp.org/ftp/tsg_ran/WG2_RL2/TSGR2_113-e/Docs/R2-2101596.zip" TargetMode="External"/><Relationship Id="rId1502" Type="http://schemas.openxmlformats.org/officeDocument/2006/relationships/hyperlink" Target="http://www.3gpp.org/ftp/tsg_ran/WG2_RL2/TSGR2_113-e/Docs/R2-2101059.zip" TargetMode="External"/><Relationship Id="rId1807" Type="http://schemas.openxmlformats.org/officeDocument/2006/relationships/hyperlink" Target="http://www.3gpp.org/ftp/tsg_ran/WG2_RL2/TSGR2_113-e/Docs/R2-2101533.zip" TargetMode="External"/><Relationship Id="rId3162" Type="http://schemas.openxmlformats.org/officeDocument/2006/relationships/hyperlink" Target="http://www.3gpp.org/ftp/tsg_ran/WG2_RL2/TSGR2_113-e/Docs/R2-2102250.zip" TargetMode="External"/><Relationship Id="rId4006" Type="http://schemas.openxmlformats.org/officeDocument/2006/relationships/hyperlink" Target="http://www.3gpp.org/ftp/tsg_ran/WG2_RL2/TSGR2_113-e/Docs/R2-2101023.zip" TargetMode="External"/><Relationship Id="rId4213" Type="http://schemas.openxmlformats.org/officeDocument/2006/relationships/hyperlink" Target="http://www.3gpp.org/ftp/tsg_ran/WG2_RL2/TSGR2_113-e/Docs/R2-2102038.zip" TargetMode="External"/><Relationship Id="rId4420" Type="http://schemas.openxmlformats.org/officeDocument/2006/relationships/hyperlink" Target="http://www.3gpp.org/ftp/tsg_ran/WG2_RL2/TSGR2_113-e/Docs/R2-2101714.zip" TargetMode="External"/><Relationship Id="rId290" Type="http://schemas.openxmlformats.org/officeDocument/2006/relationships/hyperlink" Target="http://www.3gpp.org/ftp/tsg_ran/WG2_RL2/TSGR2_113-e/Docs/R2-2100772.zip" TargetMode="External"/><Relationship Id="rId388" Type="http://schemas.openxmlformats.org/officeDocument/2006/relationships/hyperlink" Target="http://www.3gpp.org/ftp/tsg_ran/WG2_RL2/TSGR2_113-e/Docs/R2-2101430.zip" TargetMode="External"/><Relationship Id="rId2069" Type="http://schemas.openxmlformats.org/officeDocument/2006/relationships/hyperlink" Target="http://www.3gpp.org/ftp/tsg_ran/WG2_RL2/TSGR2_113-e/Docs/R2-2100728.zip" TargetMode="External"/><Relationship Id="rId3022" Type="http://schemas.openxmlformats.org/officeDocument/2006/relationships/hyperlink" Target="http://www.3gpp.org/ftp/tsg_ran/WG2_RL2/TSGR2_113-e/Docs/R2-2102019.zip" TargetMode="External"/><Relationship Id="rId3467" Type="http://schemas.openxmlformats.org/officeDocument/2006/relationships/hyperlink" Target="http://www.3gpp.org/ftp/tsg_ran/WG2_RL2/TSGR2_113-e/Docs/R2-2102271.zip" TargetMode="External"/><Relationship Id="rId3674" Type="http://schemas.openxmlformats.org/officeDocument/2006/relationships/hyperlink" Target="http://www.3gpp.org/ftp/tsg_ran/WG2_RL2/TSGR2_113-e/Docs/R2-2102500.zip" TargetMode="External"/><Relationship Id="rId3881" Type="http://schemas.openxmlformats.org/officeDocument/2006/relationships/hyperlink" Target="http://www.3gpp.org/ftp/tsg_ran/WG2_RL2/TSGR2_113-e/Docs/R2-2101653.zip" TargetMode="External"/><Relationship Id="rId4518" Type="http://schemas.openxmlformats.org/officeDocument/2006/relationships/hyperlink" Target="http://www.3gpp.org/ftp/tsg_ran/WG2_RL2/TSGR2_113-e/Docs/R2-2102198.zip" TargetMode="External"/><Relationship Id="rId150" Type="http://schemas.openxmlformats.org/officeDocument/2006/relationships/hyperlink" Target="http://www.3gpp.org/ftp/tsg_ran/WG2_RL2/TSGR2_113-e/Docs/R2-2102323.zip" TargetMode="External"/><Relationship Id="rId595" Type="http://schemas.openxmlformats.org/officeDocument/2006/relationships/hyperlink" Target="http://www.3gpp.org/ftp/tsg_ran/WG2_RL2/TSGR2_113-e/Docs/R2-2101825.zip" TargetMode="External"/><Relationship Id="rId2276" Type="http://schemas.openxmlformats.org/officeDocument/2006/relationships/hyperlink" Target="http://www.3gpp.org/ftp/tsg_ran/WG2_RL2/TSGR2_113-e/Docs/R2-2101672.zip" TargetMode="External"/><Relationship Id="rId2483" Type="http://schemas.openxmlformats.org/officeDocument/2006/relationships/hyperlink" Target="http://www.3gpp.org/ftp/tsg_ran/WG2_RL2/TSGR2_113-e/Docs/R2-2102099.zip" TargetMode="External"/><Relationship Id="rId2690" Type="http://schemas.openxmlformats.org/officeDocument/2006/relationships/hyperlink" Target="http://www.3gpp.org/ftp/tsg_ran/WG2_RL2/TSGR2_113-e/Docs/R2-2101790.zip" TargetMode="External"/><Relationship Id="rId3327" Type="http://schemas.openxmlformats.org/officeDocument/2006/relationships/hyperlink" Target="http://www.3gpp.org/ftp/tsg_ran/WG2_RL2/TSGR2_113-e/Docs/R2-2100838.zip" TargetMode="External"/><Relationship Id="rId3534" Type="http://schemas.openxmlformats.org/officeDocument/2006/relationships/hyperlink" Target="http://www.3gpp.org/ftp/tsg_ran/WG2_RL2/TSGR2_113-e/Docs/R2-2102289.zip" TargetMode="External"/><Relationship Id="rId3741" Type="http://schemas.openxmlformats.org/officeDocument/2006/relationships/hyperlink" Target="http://www.3gpp.org/ftp/tsg_ran/WG2_RL2/TSGR2_113-e/Docs/R2-2102084.zip" TargetMode="External"/><Relationship Id="rId3979" Type="http://schemas.openxmlformats.org/officeDocument/2006/relationships/hyperlink" Target="http://www.3gpp.org/ftp/tsg_ran/WG2_RL2/TSGR2_113-e/Docs/R2-2101660.zip" TargetMode="External"/><Relationship Id="rId248" Type="http://schemas.openxmlformats.org/officeDocument/2006/relationships/hyperlink" Target="http://www.3gpp.org/ftp/tsg_ran/WG2_RL2/TSGR2_113-e/Docs/R2-2100945.zip" TargetMode="External"/><Relationship Id="rId455" Type="http://schemas.openxmlformats.org/officeDocument/2006/relationships/hyperlink" Target="http://www.3gpp.org/ftp/tsg_ran/WG2_RL2/TSGR2_113-e/Docs/R2-2100307.zip" TargetMode="External"/><Relationship Id="rId662" Type="http://schemas.openxmlformats.org/officeDocument/2006/relationships/hyperlink" Target="http://www.3gpp.org/ftp/tsg_ran/WG2_RL2/TSGR2_113-e/Docs/R2-2102427.zip" TargetMode="External"/><Relationship Id="rId1085" Type="http://schemas.openxmlformats.org/officeDocument/2006/relationships/hyperlink" Target="http://www.3gpp.org/ftp/tsg_ran/WG2_RL2/TSGR2_113-e/Docs/R2-2101530.zip" TargetMode="External"/><Relationship Id="rId1292" Type="http://schemas.openxmlformats.org/officeDocument/2006/relationships/hyperlink" Target="http://www.3gpp.org/ftp/tsg_ran/WG2_RL2/TSGR2_113-e/Docs/R2-2100566.zip" TargetMode="External"/><Relationship Id="rId2136" Type="http://schemas.openxmlformats.org/officeDocument/2006/relationships/hyperlink" Target="http://www.3gpp.org/ftp/tsg_ran/WG2_RL2/TSGR2_113-e/Docs/R2-2100763.zip" TargetMode="External"/><Relationship Id="rId2343" Type="http://schemas.openxmlformats.org/officeDocument/2006/relationships/hyperlink" Target="http://www.3gpp.org/ftp/tsg_ran/WG2_RL2/TSGR2_113-e/Docs/R2-2101177.zip" TargetMode="External"/><Relationship Id="rId2550" Type="http://schemas.openxmlformats.org/officeDocument/2006/relationships/hyperlink" Target="http://www.3gpp.org/ftp/tsg_ran/WG2_RL2/TSGR2_113-e/Docs/R2-2101293.zip" TargetMode="External"/><Relationship Id="rId2788" Type="http://schemas.openxmlformats.org/officeDocument/2006/relationships/hyperlink" Target="http://www.3gpp.org/ftp/tsg_ran/WG2_RL2/TSGR2_113-e/Docs/R2-2100883.zip" TargetMode="External"/><Relationship Id="rId2995" Type="http://schemas.openxmlformats.org/officeDocument/2006/relationships/hyperlink" Target="http://www.3gpp.org/ftp/tsg_ran/WG2_RL2/TSGR2_113-e/Docs/R2-2100209.zip" TargetMode="External"/><Relationship Id="rId3601" Type="http://schemas.openxmlformats.org/officeDocument/2006/relationships/hyperlink" Target="http://www.3gpp.org/ftp/tsg_ran/WG2_RL2/TSGR2_113-e/Docs/R2-2100044.zip" TargetMode="External"/><Relationship Id="rId3839" Type="http://schemas.openxmlformats.org/officeDocument/2006/relationships/hyperlink" Target="http://www.3gpp.org/ftp/tsg_ran/WG2_RL2/TSGR2_113-e/Docs/R2-2102450.zip" TargetMode="External"/><Relationship Id="rId108" Type="http://schemas.openxmlformats.org/officeDocument/2006/relationships/hyperlink" Target="http://www.3gpp.org/ftp/tsg_ran/WG2_RL2/TSGR2_113-e/Docs/R2-2100271.zip" TargetMode="External"/><Relationship Id="rId315" Type="http://schemas.openxmlformats.org/officeDocument/2006/relationships/hyperlink" Target="http://www.3gpp.org/ftp/tsg_ran/WG2_RL2/TSGR2_113-e/Docs/R2-2101864.zip" TargetMode="External"/><Relationship Id="rId522" Type="http://schemas.openxmlformats.org/officeDocument/2006/relationships/hyperlink" Target="http://www.3gpp.org/ftp/tsg_ran/WG2_RL2/TSGR2_113-e/Docs/R2-2101929.zip" TargetMode="External"/><Relationship Id="rId967" Type="http://schemas.openxmlformats.org/officeDocument/2006/relationships/hyperlink" Target="http://www.3gpp.org/ftp/tsg_ran/WG2_RL2/TSGR2_113-e/Docs/R2-2100212.zip" TargetMode="External"/><Relationship Id="rId1152" Type="http://schemas.openxmlformats.org/officeDocument/2006/relationships/hyperlink" Target="http://www.3gpp.org/ftp/tsg_ran/WG2_RL2/TSGR2_113-e/Docs/R2-2101382.zip" TargetMode="External"/><Relationship Id="rId1597" Type="http://schemas.openxmlformats.org/officeDocument/2006/relationships/hyperlink" Target="http://www.3gpp.org/ftp/tsg_ran/WG2_RL2/TSGR2_113-e/Docs/R2-2102029.zip" TargetMode="External"/><Relationship Id="rId2203" Type="http://schemas.openxmlformats.org/officeDocument/2006/relationships/hyperlink" Target="http://www.3gpp.org/ftp/tsg_ran/WG2_RL2/TSGR2_113-e/Docs/R2-2101283.zip" TargetMode="External"/><Relationship Id="rId2410" Type="http://schemas.openxmlformats.org/officeDocument/2006/relationships/hyperlink" Target="http://www.3gpp.org/ftp/tsg_ran/WG2_RL2/TSGR2_113-e/Docs/R2-2101752.zip" TargetMode="External"/><Relationship Id="rId2648" Type="http://schemas.openxmlformats.org/officeDocument/2006/relationships/hyperlink" Target="http://www.3gpp.org/ftp/tsg_ran/WG2_RL2/TSGR2_113-e/Docs/R2-2101277.zip" TargetMode="External"/><Relationship Id="rId2855" Type="http://schemas.openxmlformats.org/officeDocument/2006/relationships/hyperlink" Target="http://www.3gpp.org/ftp/tsg_ran/WG2_RL2/TSGR2_113-e/Docs/R2-2100348.zip" TargetMode="External"/><Relationship Id="rId3906" Type="http://schemas.openxmlformats.org/officeDocument/2006/relationships/hyperlink" Target="http://www.3gpp.org/ftp/tsg_ran/WG2_RL2/TSGR2_113-e/Docs/R2-2101771.zip" TargetMode="External"/><Relationship Id="rId96" Type="http://schemas.openxmlformats.org/officeDocument/2006/relationships/hyperlink" Target="http://www.3gpp.org/ftp/tsg_ran/WG2_RL2/TSGR2_113-e/Docs/R2-2100437.zip" TargetMode="External"/><Relationship Id="rId827" Type="http://schemas.openxmlformats.org/officeDocument/2006/relationships/hyperlink" Target="http://www.3gpp.org/ftp/tsg_ran/WG2_RL2/TSGR2_113-e/Docs/R2-2100231.zip" TargetMode="External"/><Relationship Id="rId1012" Type="http://schemas.openxmlformats.org/officeDocument/2006/relationships/hyperlink" Target="http://www.3gpp.org/ftp/tsg_ran/WG2_RL2/TSGR2_113-e/Docs/R2-2100212.zip" TargetMode="External"/><Relationship Id="rId1457" Type="http://schemas.openxmlformats.org/officeDocument/2006/relationships/hyperlink" Target="http://www.3gpp.org/ftp/tsg_ran/WG2_RL2/TSGR2_113-e/Docs/R2-2102331.zip" TargetMode="External"/><Relationship Id="rId1664" Type="http://schemas.openxmlformats.org/officeDocument/2006/relationships/hyperlink" Target="http://www.3gpp.org/ftp/tsg_ran/WG2_RL2/TSGR2_113-e/Docs/R2-2101290.zip" TargetMode="External"/><Relationship Id="rId1871" Type="http://schemas.openxmlformats.org/officeDocument/2006/relationships/hyperlink" Target="http://www.3gpp.org/ftp/tsg_ran/WG2_RL2/TSGR2_113-e/Docs/R2-2101010.zip" TargetMode="External"/><Relationship Id="rId2508" Type="http://schemas.openxmlformats.org/officeDocument/2006/relationships/hyperlink" Target="http://www.3gpp.org/ftp/tsg_ran/WG2_RL2/TSGR2_113-e/Docs/R2-2102239.zip" TargetMode="External"/><Relationship Id="rId2715" Type="http://schemas.openxmlformats.org/officeDocument/2006/relationships/hyperlink" Target="http://www.3gpp.org/ftp/tsg_ran/WG2_RL2/TSGR2_113-e/Docs/R2-2102013.zip" TargetMode="External"/><Relationship Id="rId2922" Type="http://schemas.openxmlformats.org/officeDocument/2006/relationships/hyperlink" Target="http://www.3gpp.org/ftp/tsg_ran/WG2_RL2/TSGR2_113-e/Docs/R2-2100108.zip" TargetMode="External"/><Relationship Id="rId4070" Type="http://schemas.openxmlformats.org/officeDocument/2006/relationships/hyperlink" Target="http://www.3gpp.org/ftp/tsg_ran/WG2_RL2/TSGR2_113-e/Docs/R2-2100733.zip" TargetMode="External"/><Relationship Id="rId4168" Type="http://schemas.openxmlformats.org/officeDocument/2006/relationships/hyperlink" Target="http://www.3gpp.org/ftp/tsg_ran/WG2_RL2/TSGR2_113-e/Docs/R2-2102043.zip" TargetMode="External"/><Relationship Id="rId4375" Type="http://schemas.openxmlformats.org/officeDocument/2006/relationships/hyperlink" Target="http://www.3gpp.org/ftp/tsg_ran/WG2_RL2/TSGR2_113-e/Docs/R2-2102176.zip" TargetMode="External"/><Relationship Id="rId1317" Type="http://schemas.openxmlformats.org/officeDocument/2006/relationships/hyperlink" Target="http://www.3gpp.org/ftp/tsg_ran/WG2_RL2/TSGR2_113-e/Docs/R2-2102341.zip" TargetMode="External"/><Relationship Id="rId1524" Type="http://schemas.openxmlformats.org/officeDocument/2006/relationships/hyperlink" Target="http://www.3gpp.org/ftp/tsg_ran/WG2_RL2/TSGR2_113-e/Docs/R2-2101852.zip" TargetMode="External"/><Relationship Id="rId1731" Type="http://schemas.openxmlformats.org/officeDocument/2006/relationships/hyperlink" Target="http://www.3gpp.org/ftp/tsg_ran/WG2_RL2/TSGR2_113-e/Docs/R2-2102066.zip" TargetMode="External"/><Relationship Id="rId1969" Type="http://schemas.openxmlformats.org/officeDocument/2006/relationships/hyperlink" Target="http://www.3gpp.org/ftp/tsg_ran/WG2_RL2/TSGR2_113-e/Docs/R2-2100836.zip" TargetMode="External"/><Relationship Id="rId3184" Type="http://schemas.openxmlformats.org/officeDocument/2006/relationships/hyperlink" Target="http://www.3gpp.org/ftp/tsg_ran/WG2_RL2/TSGR2_113-e/Docs/R2-2101806.zip" TargetMode="External"/><Relationship Id="rId4028" Type="http://schemas.openxmlformats.org/officeDocument/2006/relationships/hyperlink" Target="http://www.3gpp.org/ftp/tsg_ran/WG2_RL2/TSGR2_113-e/Docs/R2-2101825.zip" TargetMode="External"/><Relationship Id="rId4235" Type="http://schemas.openxmlformats.org/officeDocument/2006/relationships/hyperlink" Target="http://www.3gpp.org/ftp/tsg_ran/WG2_RL2/TSGR2_113-e/Docs/R2-2102032.zip" TargetMode="External"/><Relationship Id="rId23" Type="http://schemas.openxmlformats.org/officeDocument/2006/relationships/hyperlink" Target="http://www.3gpp.org/ftp/tsg_ran/WG2_RL2/TSGR2_113-e/Docs/R2-2102158.zip" TargetMode="External"/><Relationship Id="rId1829" Type="http://schemas.openxmlformats.org/officeDocument/2006/relationships/hyperlink" Target="http://www.3gpp.org/ftp/tsg_ran/WG2_RL2/TSGR2_113-e/Docs/R2-2101569.zip" TargetMode="External"/><Relationship Id="rId3391" Type="http://schemas.openxmlformats.org/officeDocument/2006/relationships/hyperlink" Target="http://www.3gpp.org/ftp/tsg_ran/WG2_RL2/TSGR2_113-e/Docs/R2-2101458.zip" TargetMode="External"/><Relationship Id="rId3489" Type="http://schemas.openxmlformats.org/officeDocument/2006/relationships/hyperlink" Target="http://www.3gpp.org/ftp/tsg_ran/WG2_RL2/TSGR2_113-e/Docs/R2-2100264.zip" TargetMode="External"/><Relationship Id="rId3696" Type="http://schemas.openxmlformats.org/officeDocument/2006/relationships/hyperlink" Target="http://www.3gpp.org/ftp/tsg_ran/WG2_RL2/TSGR2_113-e/Docs/R2-2101042.zip" TargetMode="External"/><Relationship Id="rId4442" Type="http://schemas.openxmlformats.org/officeDocument/2006/relationships/hyperlink" Target="http://www.3gpp.org/ftp/tsg_ran/WG2_RL2/TSGR2_113-e/Docs/R2-2101420.zip" TargetMode="External"/><Relationship Id="rId2298" Type="http://schemas.openxmlformats.org/officeDocument/2006/relationships/hyperlink" Target="http://www.3gpp.org/ftp/tsg_ran/WG2_RL2/TSGR2_113-e/Docs/R2-2101615.zip" TargetMode="External"/><Relationship Id="rId3044" Type="http://schemas.openxmlformats.org/officeDocument/2006/relationships/hyperlink" Target="http://www.3gpp.org/ftp/tsg_ran/WG2_RL2/TSGR2_113-e/Docs/R2-2100459.zip" TargetMode="External"/><Relationship Id="rId3251" Type="http://schemas.openxmlformats.org/officeDocument/2006/relationships/hyperlink" Target="http://www.3gpp.org/ftp/tsg_ran/WG2_RL2/TSGR2_113-e/Docs/R2-2101192.zip" TargetMode="External"/><Relationship Id="rId3349" Type="http://schemas.openxmlformats.org/officeDocument/2006/relationships/hyperlink" Target="http://www.3gpp.org/ftp/tsg_ran/WG2_RL2/TSGR2_113-e/Docs/R2-2100279.zip" TargetMode="External"/><Relationship Id="rId3556" Type="http://schemas.openxmlformats.org/officeDocument/2006/relationships/hyperlink" Target="http://www.3gpp.org/ftp/tsg_ran/WG2_RL2/TSGR2_113-e/Docs/R2-2102348.zip" TargetMode="External"/><Relationship Id="rId4302" Type="http://schemas.openxmlformats.org/officeDocument/2006/relationships/hyperlink" Target="http://www.3gpp.org/ftp/tsg_ran/WG2_RL2/TSGR2_113-e/Docs/R2-2101465.zip" TargetMode="External"/><Relationship Id="rId172" Type="http://schemas.openxmlformats.org/officeDocument/2006/relationships/hyperlink" Target="http://www.3gpp.org/ftp/tsg_ran/WG2_RL2/TSGR2_113-e/Docs/R2-2101770.zip" TargetMode="External"/><Relationship Id="rId477" Type="http://schemas.openxmlformats.org/officeDocument/2006/relationships/hyperlink" Target="http://www.3gpp.org/ftp/tsg_ran/WG2_RL2/TSGR2_113-e/Docs/R2-2100401.zip" TargetMode="External"/><Relationship Id="rId684" Type="http://schemas.openxmlformats.org/officeDocument/2006/relationships/hyperlink" Target="http://www.3gpp.org/ftp/tsg_ran/WG2_RL2/TSGR2_113-e/Docs/R2-2101352.zip" TargetMode="External"/><Relationship Id="rId2060" Type="http://schemas.openxmlformats.org/officeDocument/2006/relationships/hyperlink" Target="http://www.3gpp.org/ftp/tsg_ran/WG2_RL2/TSGR2_113-e/Docs/R2-2100727.zip" TargetMode="External"/><Relationship Id="rId2158" Type="http://schemas.openxmlformats.org/officeDocument/2006/relationships/hyperlink" Target="http://www.3gpp.org/ftp/tsg_ran/WG2_RL2/TSGR2_113-e/Docs/R2-2100430.zip" TargetMode="External"/><Relationship Id="rId2365" Type="http://schemas.openxmlformats.org/officeDocument/2006/relationships/hyperlink" Target="http://www.3gpp.org/ftp/tsg_ran/WG2_RL2/TSGR2_113-e/Docs/R2-2101214.zip" TargetMode="External"/><Relationship Id="rId3111" Type="http://schemas.openxmlformats.org/officeDocument/2006/relationships/hyperlink" Target="http://www.3gpp.org/ftp/tsg_ran/WG2_RL2/TSGR2_113-e/Docs/R2-2101104.zip" TargetMode="External"/><Relationship Id="rId3209" Type="http://schemas.openxmlformats.org/officeDocument/2006/relationships/hyperlink" Target="http://www.3gpp.org/ftp/tsg_ran/WG2_RL2/TSGR2_113-e/Docs/R2-2100798.zip" TargetMode="External"/><Relationship Id="rId3763" Type="http://schemas.openxmlformats.org/officeDocument/2006/relationships/hyperlink" Target="http://www.3gpp.org/ftp/tsg_ran/WG2_RL2/TSGR2_113-e/Docs/R2-2102197.zip" TargetMode="External"/><Relationship Id="rId3970" Type="http://schemas.openxmlformats.org/officeDocument/2006/relationships/hyperlink" Target="http://www.3gpp.org/ftp/tsg_ran/WG2_RL2/TSGR2_113-e/Docs/R2-2100962.zip" TargetMode="External"/><Relationship Id="rId337" Type="http://schemas.openxmlformats.org/officeDocument/2006/relationships/hyperlink" Target="http://www.3gpp.org/ftp/tsg_ran/WG2_RL2/TSGR2_113-e/Docs/R2-2102403.zip" TargetMode="External"/><Relationship Id="rId891" Type="http://schemas.openxmlformats.org/officeDocument/2006/relationships/hyperlink" Target="http://www.3gpp.org/ftp/tsg_ran/WG2_RL2/TSGR2_113-e/Docs/R2-2100788.zip" TargetMode="External"/><Relationship Id="rId989" Type="http://schemas.openxmlformats.org/officeDocument/2006/relationships/hyperlink" Target="http://www.3gpp.org/ftp/tsg_ran/WG2_RL2/TSGR2_113-e/Docs/R2-2100119.zip" TargetMode="External"/><Relationship Id="rId2018" Type="http://schemas.openxmlformats.org/officeDocument/2006/relationships/hyperlink" Target="http://www.3gpp.org/ftp/tsg_ran/WG2_RL2/TSGR2_113-e/Docs/R2-2101807.zip" TargetMode="External"/><Relationship Id="rId2572" Type="http://schemas.openxmlformats.org/officeDocument/2006/relationships/hyperlink" Target="http://www.3gpp.org/ftp/tsg_ran/WG2_RL2/TSGR2_113-e/Docs/R2-2100704.zip" TargetMode="External"/><Relationship Id="rId2877" Type="http://schemas.openxmlformats.org/officeDocument/2006/relationships/hyperlink" Target="http://www.3gpp.org/ftp/tsg_ran/WG2_RL2/TSGR2_113-e/Docs/R2-2102304.zip" TargetMode="External"/><Relationship Id="rId3416" Type="http://schemas.openxmlformats.org/officeDocument/2006/relationships/hyperlink" Target="http://www.3gpp.org/ftp/tsg_ran/WG2_RL2/TSGR2_113-e/Docs/R2-2102163.zip" TargetMode="External"/><Relationship Id="rId3623" Type="http://schemas.openxmlformats.org/officeDocument/2006/relationships/hyperlink" Target="http://www.3gpp.org/ftp/tsg_ran/WG2_RL2/TSGR2_113-e/Docs/R2-2100066.zip" TargetMode="External"/><Relationship Id="rId3830" Type="http://schemas.openxmlformats.org/officeDocument/2006/relationships/hyperlink" Target="http://www.3gpp.org/ftp/tsg_ran/WG2_RL2/TSGR2_113-e/Docs/R2-2102426.zip" TargetMode="External"/><Relationship Id="rId544" Type="http://schemas.openxmlformats.org/officeDocument/2006/relationships/hyperlink" Target="http://www.3gpp.org/ftp/tsg_ran/WG2_RL2/TSGR2_113-e/Docs/R2-2101474.zip" TargetMode="External"/><Relationship Id="rId751" Type="http://schemas.openxmlformats.org/officeDocument/2006/relationships/hyperlink" Target="http://www.3gpp.org/ftp/tsg_ran/WG2_RL2/TSGR2_113-e/Docs/R2-2102316.zip" TargetMode="External"/><Relationship Id="rId849" Type="http://schemas.openxmlformats.org/officeDocument/2006/relationships/hyperlink" Target="http://www.3gpp.org/ftp/tsg_ran/WG2_RL2/TSGR2_113-e/Docs/R2-2100919.zip" TargetMode="External"/><Relationship Id="rId1174" Type="http://schemas.openxmlformats.org/officeDocument/2006/relationships/hyperlink" Target="http://www.3gpp.org/ftp/tsg_ran/WG2_RL2/TSGR2_113-e/Docs/R2-2100585.zip" TargetMode="External"/><Relationship Id="rId1381" Type="http://schemas.openxmlformats.org/officeDocument/2006/relationships/hyperlink" Target="http://www.3gpp.org/ftp/tsg_ran/WG2_RL2/TSGR2_113-e/Docs/R2-2101592.zip" TargetMode="External"/><Relationship Id="rId1479" Type="http://schemas.openxmlformats.org/officeDocument/2006/relationships/hyperlink" Target="http://www.3gpp.org/ftp/tsg_ran/WG2_RL2/TSGR2_113-e/Docs/R2-2101419.zip" TargetMode="External"/><Relationship Id="rId1686" Type="http://schemas.openxmlformats.org/officeDocument/2006/relationships/hyperlink" Target="http://www.3gpp.org/ftp/tsg_ran/WG2_RL2/TSGR2_113-e/Docs/R2-2101657.zip" TargetMode="External"/><Relationship Id="rId2225" Type="http://schemas.openxmlformats.org/officeDocument/2006/relationships/hyperlink" Target="http://www.3gpp.org/ftp/tsg_ran/WG2_RL2/TSGR2_113-e/Docs/R2-2101072.zip" TargetMode="External"/><Relationship Id="rId2432" Type="http://schemas.openxmlformats.org/officeDocument/2006/relationships/hyperlink" Target="http://www.3gpp.org/ftp/tsg_ran/WG2_RL2/TSGR2_113-e/Docs/R2-2102110.zip" TargetMode="External"/><Relationship Id="rId3928" Type="http://schemas.openxmlformats.org/officeDocument/2006/relationships/hyperlink" Target="http://www.3gpp.org/ftp/tsg_ran/WG2_RL2/TSGR2_113-e/Docs/R2-2100841.zip" TargetMode="External"/><Relationship Id="rId4092" Type="http://schemas.openxmlformats.org/officeDocument/2006/relationships/hyperlink" Target="http://www.3gpp.org/ftp/tsg_ran/WG2_RL2/TSGR2_113-e/Docs/R2-2100890.zip" TargetMode="External"/><Relationship Id="rId404" Type="http://schemas.openxmlformats.org/officeDocument/2006/relationships/hyperlink" Target="http://www.3gpp.org/ftp/tsg_ran/WG2_RL2/TSGR2_113-e/Docs/R2-2101430.zip" TargetMode="External"/><Relationship Id="rId611" Type="http://schemas.openxmlformats.org/officeDocument/2006/relationships/hyperlink" Target="http://www.3gpp.org/ftp/tsg_ran/WG2_RL2/TSGR2_113-e/Docs/R2-2100018.zip" TargetMode="External"/><Relationship Id="rId1034" Type="http://schemas.openxmlformats.org/officeDocument/2006/relationships/hyperlink" Target="http://www.3gpp.org/ftp/tsg_ran/WG2_RL2/TSGR2_113-e/Docs/R2-2100794.zip" TargetMode="External"/><Relationship Id="rId1241" Type="http://schemas.openxmlformats.org/officeDocument/2006/relationships/hyperlink" Target="http://www.3gpp.org/ftp/tsg_ran/WG2_RL2/TSGR2_113-e/Docs/R2-2101027.zip" TargetMode="External"/><Relationship Id="rId1339" Type="http://schemas.openxmlformats.org/officeDocument/2006/relationships/hyperlink" Target="http://www.3gpp.org/ftp/tsg_ran/WG2_RL2/TSGR2_113-e/Docs/R2-2102212.zip" TargetMode="External"/><Relationship Id="rId1893" Type="http://schemas.openxmlformats.org/officeDocument/2006/relationships/hyperlink" Target="http://www.3gpp.org/ftp/tsg_ran/WG2_RL2/TSGR2_113-e/Docs/R2-2100083.zip" TargetMode="External"/><Relationship Id="rId2737" Type="http://schemas.openxmlformats.org/officeDocument/2006/relationships/hyperlink" Target="http://www.3gpp.org/ftp/tsg_ran/WG2_RL2/TSGR2_113-e/Docs/R2-2100416.zip" TargetMode="External"/><Relationship Id="rId2944" Type="http://schemas.openxmlformats.org/officeDocument/2006/relationships/hyperlink" Target="http://www.3gpp.org/ftp/tsg_ran/WG2_RL2/TSGR2_113-e/Docs/R2-2100916.zip" TargetMode="External"/><Relationship Id="rId4397" Type="http://schemas.openxmlformats.org/officeDocument/2006/relationships/hyperlink" Target="http://www.3gpp.org/ftp/tsg_ran/WG2_RL2/TSGR2_113-e/Docs/R2-2100119.zip" TargetMode="External"/><Relationship Id="rId709" Type="http://schemas.openxmlformats.org/officeDocument/2006/relationships/hyperlink" Target="http://www.3gpp.org/ftp/tsg_ran/WG2_RL2/TSGR2_113-e/Docs/R2-2102478.zip" TargetMode="External"/><Relationship Id="rId916" Type="http://schemas.openxmlformats.org/officeDocument/2006/relationships/hyperlink" Target="http://www.3gpp.org/ftp/tsg_ran/WG2_RL2/TSGR2_113-e/Docs/R2-2100923.zip" TargetMode="External"/><Relationship Id="rId1101" Type="http://schemas.openxmlformats.org/officeDocument/2006/relationships/hyperlink" Target="http://www.3gpp.org/ftp/tsg_ran/WG2_RL2/TSGR2_113-e/Docs/R2-2102126.zip" TargetMode="External"/><Relationship Id="rId1546" Type="http://schemas.openxmlformats.org/officeDocument/2006/relationships/hyperlink" Target="http://www.3gpp.org/ftp/tsg_ran/WG2_RL2/TSGR2_113-e/Docs/R2-2101849.zip" TargetMode="External"/><Relationship Id="rId1753" Type="http://schemas.openxmlformats.org/officeDocument/2006/relationships/hyperlink" Target="http://www.3gpp.org/ftp/tsg_ran/WG2_RL2/TSGR2_113-e/Docs/R2-2102065.zip" TargetMode="External"/><Relationship Id="rId1960" Type="http://schemas.openxmlformats.org/officeDocument/2006/relationships/hyperlink" Target="http://www.3gpp.org/ftp/tsg_ran/WG2_RL2/TSGR2_113-e/Docs/R2-2101679.zip" TargetMode="External"/><Relationship Id="rId2804" Type="http://schemas.openxmlformats.org/officeDocument/2006/relationships/hyperlink" Target="http://www.3gpp.org/ftp/tsg_ran/WG2_RL2/TSGR2_113-e/Docs/R2-2101197.zip" TargetMode="External"/><Relationship Id="rId4257" Type="http://schemas.openxmlformats.org/officeDocument/2006/relationships/hyperlink" Target="http://www.3gpp.org/ftp/tsg_ran/WG2_RL2/TSGR2_113-e/Docs/R2-2101974.zip" TargetMode="External"/><Relationship Id="rId4464" Type="http://schemas.openxmlformats.org/officeDocument/2006/relationships/hyperlink" Target="http://www.3gpp.org/ftp/tsg_ran/WG2_RL2/TSGR2_113-e/Docs/R2-2102331.zip" TargetMode="External"/><Relationship Id="rId45" Type="http://schemas.openxmlformats.org/officeDocument/2006/relationships/hyperlink" Target="http://www.3gpp.org/ftp/tsg_ran/WG2_RL2/TSGR2_113-e/Docs/R2-2102303.zip" TargetMode="External"/><Relationship Id="rId1406" Type="http://schemas.openxmlformats.org/officeDocument/2006/relationships/hyperlink" Target="http://www.3gpp.org/ftp/tsg_ran/WG2_RL2/TSGR2_113-e/Docs/R2-2101846.zip" TargetMode="External"/><Relationship Id="rId1613" Type="http://schemas.openxmlformats.org/officeDocument/2006/relationships/hyperlink" Target="http://www.3gpp.org/ftp/tsg_ran/WG2_RL2/TSGR2_113-e/Docs/R2-2102031.zip" TargetMode="External"/><Relationship Id="rId1820" Type="http://schemas.openxmlformats.org/officeDocument/2006/relationships/hyperlink" Target="http://www.3gpp.org/ftp/tsg_ran/WG2_RL2/TSGR2_113-e/Docs/R2-2100525.zip" TargetMode="External"/><Relationship Id="rId3066" Type="http://schemas.openxmlformats.org/officeDocument/2006/relationships/hyperlink" Target="http://www.3gpp.org/ftp/tsg_ran/WG2_RL2/TSGR2_113-e/Docs/R2-2101618.zip" TargetMode="External"/><Relationship Id="rId3273" Type="http://schemas.openxmlformats.org/officeDocument/2006/relationships/hyperlink" Target="http://www.3gpp.org/ftp/tsg_ran/WG2_RL2/TSGR2_113-e/Docs/R2-2101332.zip" TargetMode="External"/><Relationship Id="rId3480" Type="http://schemas.openxmlformats.org/officeDocument/2006/relationships/hyperlink" Target="http://www.3gpp.org/ftp/tsg_ran/WG2_RL2/TSGR2_113-e/Docs/R2-2101130.zip" TargetMode="External"/><Relationship Id="rId4117" Type="http://schemas.openxmlformats.org/officeDocument/2006/relationships/hyperlink" Target="http://www.3gpp.org/ftp/tsg_ran/WG2_RL2/TSGR2_113-e/Docs/R2-2101356.zip" TargetMode="External"/><Relationship Id="rId4324" Type="http://schemas.openxmlformats.org/officeDocument/2006/relationships/hyperlink" Target="http://www.3gpp.org/ftp/tsg_ran/WG2_RL2/TSGR2_113-e/Docs/R2-2102101.zip" TargetMode="External"/><Relationship Id="rId194" Type="http://schemas.openxmlformats.org/officeDocument/2006/relationships/hyperlink" Target="http://www.3gpp.org/ftp/tsg_ran/WG2_RL2/TSGR2_113-e/Docs/R2-2102284.zip" TargetMode="External"/><Relationship Id="rId1918" Type="http://schemas.openxmlformats.org/officeDocument/2006/relationships/hyperlink" Target="http://www.3gpp.org/ftp/tsg_ran/WG2_RL2/TSGR2_113-e/Docs/R2-2100173.zip" TargetMode="External"/><Relationship Id="rId2082" Type="http://schemas.openxmlformats.org/officeDocument/2006/relationships/hyperlink" Target="http://www.3gpp.org/ftp/tsg_ran/WG2_RL2/TSGR2_113-e/Docs/R2-2101402.zip" TargetMode="External"/><Relationship Id="rId3133" Type="http://schemas.openxmlformats.org/officeDocument/2006/relationships/hyperlink" Target="http://www.3gpp.org/ftp/tsg_ran/WG2_RL2/TSGR2_113-e/Docs/R2-2101590.zip" TargetMode="External"/><Relationship Id="rId3578" Type="http://schemas.openxmlformats.org/officeDocument/2006/relationships/hyperlink" Target="http://www.3gpp.org/ftp/tsg_ran/WG2_RL2/TSGR2_113-e/Docs/R2-2100021.zip" TargetMode="External"/><Relationship Id="rId3785" Type="http://schemas.openxmlformats.org/officeDocument/2006/relationships/hyperlink" Target="http://www.3gpp.org/ftp/tsg_ran/WG2_RL2/TSGR2_113-e/Docs/R2-2102301.zip" TargetMode="External"/><Relationship Id="rId3992" Type="http://schemas.openxmlformats.org/officeDocument/2006/relationships/hyperlink" Target="http://www.3gpp.org/ftp/tsg_ran/WG2_RL2/TSGR2_113-e/Docs/R2-2100971.zip" TargetMode="External"/><Relationship Id="rId261" Type="http://schemas.openxmlformats.org/officeDocument/2006/relationships/hyperlink" Target="http://www.3gpp.org/ftp/tsg_ran/WG2_RL2/TSGR2_113-e/Docs/R2-2101423.zip" TargetMode="External"/><Relationship Id="rId499" Type="http://schemas.openxmlformats.org/officeDocument/2006/relationships/hyperlink" Target="http://www.3gpp.org/ftp/tsg_ran/WG2_RL2/TSGR2_113-e/Docs/R2-2101380.zip" TargetMode="External"/><Relationship Id="rId2387" Type="http://schemas.openxmlformats.org/officeDocument/2006/relationships/hyperlink" Target="http://www.3gpp.org/ftp/tsg_ran/WG2_RL2/TSGR2_113-e/Docs/R2-2100145.zip" TargetMode="External"/><Relationship Id="rId2594" Type="http://schemas.openxmlformats.org/officeDocument/2006/relationships/hyperlink" Target="http://www.3gpp.org/ftp/tsg_ran/WG2_RL2/TSGR2_113-e/Docs/R2-2100705.zip" TargetMode="External"/><Relationship Id="rId3340" Type="http://schemas.openxmlformats.org/officeDocument/2006/relationships/hyperlink" Target="http://www.3gpp.org/ftp/tsg_ran/WG2_RL2/TSGR2_113-e/Docs/R2-2100544.zip" TargetMode="External"/><Relationship Id="rId3438" Type="http://schemas.openxmlformats.org/officeDocument/2006/relationships/hyperlink" Target="http://www.3gpp.org/ftp/tsg_ran/WG2_RL2/TSGR2_113-e/Docs/R2-2101395.zip" TargetMode="External"/><Relationship Id="rId3645" Type="http://schemas.openxmlformats.org/officeDocument/2006/relationships/hyperlink" Target="http://www.3gpp.org/ftp/tsg_ran/WG2_RL2/TSGR2_113-e/Docs/R2-2102329.zip" TargetMode="External"/><Relationship Id="rId3852" Type="http://schemas.openxmlformats.org/officeDocument/2006/relationships/hyperlink" Target="http://www.3gpp.org/ftp/tsg_ran/WG2_RL2/TSGR2_113-e/Docs/R2-2102479.zip" TargetMode="External"/><Relationship Id="rId359" Type="http://schemas.openxmlformats.org/officeDocument/2006/relationships/hyperlink" Target="http://www.3gpp.org/ftp/tsg_ran/WG2_RL2/TSGR2_113-e/Docs/R2-2100064.zip" TargetMode="External"/><Relationship Id="rId566" Type="http://schemas.openxmlformats.org/officeDocument/2006/relationships/hyperlink" Target="http://www.3gpp.org/ftp/tsg_ran/WG2_RL2/TSGR2_113-e/Docs/R2-2101182.zip" TargetMode="External"/><Relationship Id="rId773" Type="http://schemas.openxmlformats.org/officeDocument/2006/relationships/hyperlink" Target="http://www.3gpp.org/ftp/tsg_ran/WG2_RL2/TSGR2_113-e/Docs/R2-2100466.zip" TargetMode="External"/><Relationship Id="rId1196" Type="http://schemas.openxmlformats.org/officeDocument/2006/relationships/hyperlink" Target="http://www.3gpp.org/ftp/tsg_ran/WG2_RL2/TSGR2_113-e/Docs/R2-2101996.zip" TargetMode="External"/><Relationship Id="rId2247" Type="http://schemas.openxmlformats.org/officeDocument/2006/relationships/hyperlink" Target="http://www.3gpp.org/ftp/tsg_ran/WG2_RL2/TSGR2_113-e/Docs/R2-2101666.zip" TargetMode="External"/><Relationship Id="rId2454" Type="http://schemas.openxmlformats.org/officeDocument/2006/relationships/hyperlink" Target="http://www.3gpp.org/ftp/tsg_ran/WG2_RL2/TSGR2_113-e/Docs/R2-2101623.zip" TargetMode="External"/><Relationship Id="rId2899" Type="http://schemas.openxmlformats.org/officeDocument/2006/relationships/hyperlink" Target="http://www.3gpp.org/ftp/tsg_ran/WG2_RL2/TSGR2_113-e/Docs/R2-2101907.zip" TargetMode="External"/><Relationship Id="rId3200" Type="http://schemas.openxmlformats.org/officeDocument/2006/relationships/hyperlink" Target="http://www.3gpp.org/ftp/tsg_ran/WG2_RL2/TSGR2_113-e/Docs/R2-2101919.zip" TargetMode="External"/><Relationship Id="rId3505" Type="http://schemas.openxmlformats.org/officeDocument/2006/relationships/hyperlink" Target="http://www.3gpp.org/ftp/tsg_ran/WG2_RL2/TSGR2_113-e/Docs/R2-2100339.zip" TargetMode="External"/><Relationship Id="rId121" Type="http://schemas.openxmlformats.org/officeDocument/2006/relationships/hyperlink" Target="http://www.3gpp.org/ftp/tsg_ran/WG2_RL2/TSGR2_113-e/Docs/R2-2101653.zip" TargetMode="External"/><Relationship Id="rId219" Type="http://schemas.openxmlformats.org/officeDocument/2006/relationships/hyperlink" Target="http://www.3gpp.org/ftp/tsg_ran/WG2_RL2/TSGR2_113-e/Docs/R2-2100552.zip" TargetMode="External"/><Relationship Id="rId426" Type="http://schemas.openxmlformats.org/officeDocument/2006/relationships/hyperlink" Target="http://www.3gpp.org/ftp/tsg_ran/WG2_RL2/TSGR2_113-e/Docs/R2-2100056.zip" TargetMode="External"/><Relationship Id="rId633" Type="http://schemas.openxmlformats.org/officeDocument/2006/relationships/hyperlink" Target="http://www.3gpp.org/ftp/tsg_ran/WG2_RL2/TSGR2_113-e/Docs/R2-2102429.zip" TargetMode="External"/><Relationship Id="rId980" Type="http://schemas.openxmlformats.org/officeDocument/2006/relationships/hyperlink" Target="http://www.3gpp.org/ftp/tsg_ran/WG2_RL2/TSGR2_113-e/Docs/R2-2100213.zip" TargetMode="External"/><Relationship Id="rId1056" Type="http://schemas.openxmlformats.org/officeDocument/2006/relationships/hyperlink" Target="http://www.3gpp.org/ftp/tsg_ran/WG2_RL2/TSGR2_113-e/Docs/R2-2101004.zip" TargetMode="External"/><Relationship Id="rId1263" Type="http://schemas.openxmlformats.org/officeDocument/2006/relationships/hyperlink" Target="http://www.3gpp.org/ftp/tsg_ran/WG2_RL2/TSGR2_113-e/Docs/R2-2101088.zip" TargetMode="External"/><Relationship Id="rId2107" Type="http://schemas.openxmlformats.org/officeDocument/2006/relationships/hyperlink" Target="http://www.3gpp.org/ftp/tsg_ran/WG2_RL2/TSGR2_113-e/Docs/R2-2100732.zip" TargetMode="External"/><Relationship Id="rId2314" Type="http://schemas.openxmlformats.org/officeDocument/2006/relationships/hyperlink" Target="http://www.3gpp.org/ftp/tsg_ran/WG2_RL2/TSGR2_113-e/Docs/R2-2101176.zip" TargetMode="External"/><Relationship Id="rId2661" Type="http://schemas.openxmlformats.org/officeDocument/2006/relationships/hyperlink" Target="http://www.3gpp.org/ftp/tsg_ran/WG2_RL2/TSGR2_113-e/Docs/R2-2102012.zip" TargetMode="External"/><Relationship Id="rId2759" Type="http://schemas.openxmlformats.org/officeDocument/2006/relationships/hyperlink" Target="http://www.3gpp.org/ftp/tsg_ran/WG2_RL2/TSGR2_113-e/Docs/R2-2101607.zip" TargetMode="External"/><Relationship Id="rId2966" Type="http://schemas.openxmlformats.org/officeDocument/2006/relationships/hyperlink" Target="http://www.3gpp.org/ftp/tsg_ran/WG2_RL2/TSGR2_113-e/Docs/R2-2100984.zip" TargetMode="External"/><Relationship Id="rId3712" Type="http://schemas.openxmlformats.org/officeDocument/2006/relationships/hyperlink" Target="http://www.3gpp.org/ftp/tsg_ran/WG2_RL2/TSGR2_113-e/Docs/R2-2101978.zip" TargetMode="External"/><Relationship Id="rId840" Type="http://schemas.openxmlformats.org/officeDocument/2006/relationships/hyperlink" Target="http://www.3gpp.org/ftp/tsg_ran/WG2_RL2/TSGR2_113-e/Docs/R2-2100118.zip" TargetMode="External"/><Relationship Id="rId938" Type="http://schemas.openxmlformats.org/officeDocument/2006/relationships/hyperlink" Target="http://www.3gpp.org/ftp/tsg_ran/WG2_RL2/TSGR2_113-e/Docs/R2-2101232.zip" TargetMode="External"/><Relationship Id="rId1470" Type="http://schemas.openxmlformats.org/officeDocument/2006/relationships/hyperlink" Target="http://www.3gpp.org/ftp/tsg_ran/WG2_RL2/TSGR2_113-e/Docs/R2-2102137.zip" TargetMode="External"/><Relationship Id="rId1568" Type="http://schemas.openxmlformats.org/officeDocument/2006/relationships/hyperlink" Target="http://www.3gpp.org/ftp/tsg_ran/WG2_RL2/TSGR2_113-e/Docs/R2-2102046.zip" TargetMode="External"/><Relationship Id="rId1775" Type="http://schemas.openxmlformats.org/officeDocument/2006/relationships/hyperlink" Target="http://www.3gpp.org/ftp/tsg_ran/WG2_RL2/TSGR2_113-e/Docs/R2-2102152.zip" TargetMode="External"/><Relationship Id="rId2521" Type="http://schemas.openxmlformats.org/officeDocument/2006/relationships/hyperlink" Target="http://www.3gpp.org/ftp/tsg_ran/WG2_RL2/TSGR2_113-e/Docs/R2-2100205.zip" TargetMode="External"/><Relationship Id="rId2619" Type="http://schemas.openxmlformats.org/officeDocument/2006/relationships/hyperlink" Target="http://www.3gpp.org/ftp/tsg_ran/WG2_RL2/TSGR2_113-e/Docs/R2-2101148.zip" TargetMode="External"/><Relationship Id="rId2826" Type="http://schemas.openxmlformats.org/officeDocument/2006/relationships/hyperlink" Target="http://www.3gpp.org/ftp/tsg_ran/WG2_RL2/TSGR2_113-e/Docs/R2-2100745.zip" TargetMode="External"/><Relationship Id="rId4181" Type="http://schemas.openxmlformats.org/officeDocument/2006/relationships/hyperlink" Target="http://www.3gpp.org/ftp/tsg_ran/WG2_RL2/TSGR2_113-e/Docs/R2-2102015.zip" TargetMode="External"/><Relationship Id="rId4279" Type="http://schemas.openxmlformats.org/officeDocument/2006/relationships/hyperlink" Target="http://www.3gpp.org/ftp/tsg_ran/WG2_RL2/TSGR2_113-e/Docs/R2-2102062.zip" TargetMode="External"/><Relationship Id="rId67" Type="http://schemas.openxmlformats.org/officeDocument/2006/relationships/hyperlink" Target="http://www.3gpp.org/ftp/tsg_ran/WG2_RL2/TSGR2_113-e/Docs/R2-2101982.zip" TargetMode="External"/><Relationship Id="rId700" Type="http://schemas.openxmlformats.org/officeDocument/2006/relationships/hyperlink" Target="http://www.3gpp.org/ftp/tsg_ran/WG2_RL2/TSGR2_113-e/Docs/R2-2101377.zip" TargetMode="External"/><Relationship Id="rId1123" Type="http://schemas.openxmlformats.org/officeDocument/2006/relationships/hyperlink" Target="http://www.3gpp.org/ftp/tsg_ran/WG2_RL2/TSGR2_113-e/Docs/R2-2102107.zip" TargetMode="External"/><Relationship Id="rId1330" Type="http://schemas.openxmlformats.org/officeDocument/2006/relationships/hyperlink" Target="http://www.3gpp.org/ftp/tsg_ran/WG2_RL2/TSGR2_113-e/Docs/R2-2100094.zip" TargetMode="External"/><Relationship Id="rId1428" Type="http://schemas.openxmlformats.org/officeDocument/2006/relationships/hyperlink" Target="http://www.3gpp.org/ftp/tsg_ran/WG2_RL2/TSGR2_113-e/Docs/R2-2101425.zip" TargetMode="External"/><Relationship Id="rId1635" Type="http://schemas.openxmlformats.org/officeDocument/2006/relationships/hyperlink" Target="http://www.3gpp.org/ftp/tsg_ran/WG2_RL2/TSGR2_113-e/Docs/R2-2101810.zip" TargetMode="External"/><Relationship Id="rId1982" Type="http://schemas.openxmlformats.org/officeDocument/2006/relationships/hyperlink" Target="http://www.3gpp.org/ftp/tsg_ran/WG2_RL2/TSGR2_113-e/Docs/R2-2101736.zip" TargetMode="External"/><Relationship Id="rId3088" Type="http://schemas.openxmlformats.org/officeDocument/2006/relationships/hyperlink" Target="http://www.3gpp.org/ftp/tsg_ran/WG2_RL2/TSGR2_113-e/Docs/R2-2101639.zip" TargetMode="External"/><Relationship Id="rId4041" Type="http://schemas.openxmlformats.org/officeDocument/2006/relationships/hyperlink" Target="http://www.3gpp.org/ftp/tsg_ran/WG2_RL2/TSGR2_113-e/Docs/R2-2100013.zip" TargetMode="External"/><Relationship Id="rId4486" Type="http://schemas.openxmlformats.org/officeDocument/2006/relationships/hyperlink" Target="http://www.3gpp.org/ftp/tsg_ran/WG2_RL2/TSGR2_113-e/Docs/R2-2102049.zip" TargetMode="External"/><Relationship Id="rId1842" Type="http://schemas.openxmlformats.org/officeDocument/2006/relationships/hyperlink" Target="http://www.3gpp.org/ftp/tsg_ran/WG2_RL2/TSGR2_113-e/Docs/R2-2102479.zip" TargetMode="External"/><Relationship Id="rId3295" Type="http://schemas.openxmlformats.org/officeDocument/2006/relationships/hyperlink" Target="http://www.3gpp.org/ftp/tsg_ran/WG2_RL2/TSGR2_113-e/Docs/R2-2100576.zip" TargetMode="External"/><Relationship Id="rId4139" Type="http://schemas.openxmlformats.org/officeDocument/2006/relationships/hyperlink" Target="http://www.3gpp.org/ftp/tsg_ran/WG2_RL2/TSGR2_113-e/Docs/R2-2100953.zip" TargetMode="External"/><Relationship Id="rId4346" Type="http://schemas.openxmlformats.org/officeDocument/2006/relationships/hyperlink" Target="http://www.3gpp.org/ftp/tsg_ran/WG2_RL2/TSGR2_113-e/Docs/R2-2102226.zip" TargetMode="External"/><Relationship Id="rId1702" Type="http://schemas.openxmlformats.org/officeDocument/2006/relationships/hyperlink" Target="http://www.3gpp.org/ftp/tsg_ran/WG2_RL2/TSGR2_113-e/Docs/R2-2101243.zip" TargetMode="External"/><Relationship Id="rId3155" Type="http://schemas.openxmlformats.org/officeDocument/2006/relationships/hyperlink" Target="http://www.3gpp.org/ftp/tsg_ran/WG2_RL2/TSGR2_113-e/Docs/R2-2102149.zip" TargetMode="External"/><Relationship Id="rId3362" Type="http://schemas.openxmlformats.org/officeDocument/2006/relationships/hyperlink" Target="http://www.3gpp.org/ftp/tsg_ran/WG2_RL2/TSGR2_113-e/Docs/R2-2100897.zip" TargetMode="External"/><Relationship Id="rId4206" Type="http://schemas.openxmlformats.org/officeDocument/2006/relationships/hyperlink" Target="http://www.3gpp.org/ftp/tsg_ran/WG2_RL2/TSGR2_113-e/Docs/R2-2102019.zip" TargetMode="External"/><Relationship Id="rId4413" Type="http://schemas.openxmlformats.org/officeDocument/2006/relationships/hyperlink" Target="http://www.3gpp.org/ftp/tsg_ran/WG2_RL2/TSGR2_113-e/Docs/R2-2102134.zip" TargetMode="External"/><Relationship Id="rId283" Type="http://schemas.openxmlformats.org/officeDocument/2006/relationships/hyperlink" Target="http://www.3gpp.org/ftp/tsg_ran/WG2_RL2/TSGR2_113-e/Docs/R2-2101944.zip" TargetMode="External"/><Relationship Id="rId490" Type="http://schemas.openxmlformats.org/officeDocument/2006/relationships/hyperlink" Target="http://www.3gpp.org/ftp/tsg_ran/WG2_RL2/TSGR2_113-e/Docs/R2-2101928.zip" TargetMode="External"/><Relationship Id="rId2171" Type="http://schemas.openxmlformats.org/officeDocument/2006/relationships/hyperlink" Target="http://www.3gpp.org/ftp/tsg_ran/WG2_RL2/TSGR2_113-e/Docs/R2-2100591.zip" TargetMode="External"/><Relationship Id="rId3015" Type="http://schemas.openxmlformats.org/officeDocument/2006/relationships/hyperlink" Target="http://www.3gpp.org/ftp/tsg_ran/WG2_RL2/TSGR2_113-e/Docs/R2-2101460.zip" TargetMode="External"/><Relationship Id="rId3222" Type="http://schemas.openxmlformats.org/officeDocument/2006/relationships/hyperlink" Target="http://www.3gpp.org/ftp/tsg_ran/WG2_RL2/TSGR2_113-e/Docs/R2-2100496.zip" TargetMode="External"/><Relationship Id="rId3667" Type="http://schemas.openxmlformats.org/officeDocument/2006/relationships/hyperlink" Target="http://www.3gpp.org/ftp/tsg_ran/WG2_RL2/TSGR2_113-e/Docs/R2-2102488.zip" TargetMode="External"/><Relationship Id="rId3874" Type="http://schemas.openxmlformats.org/officeDocument/2006/relationships/hyperlink" Target="http://www.3gpp.org/ftp/tsg_ran/WG2_RL2/TSGR2_113-e/Docs/R2-2102521.zip" TargetMode="External"/><Relationship Id="rId143" Type="http://schemas.openxmlformats.org/officeDocument/2006/relationships/hyperlink" Target="http://www.3gpp.org/ftp/tsg_ran/WG2_RL2/TSGR2_113-e/Docs/R2-2102322.zip" TargetMode="External"/><Relationship Id="rId350" Type="http://schemas.openxmlformats.org/officeDocument/2006/relationships/hyperlink" Target="http://www.3gpp.org/ftp/tsg_ran/WG2_RL2/TSGR2_113-e/Docs/R2-2101664.zip" TargetMode="External"/><Relationship Id="rId588" Type="http://schemas.openxmlformats.org/officeDocument/2006/relationships/hyperlink" Target="http://www.3gpp.org/ftp/tsg_ran/WG2_RL2/TSGR2_113-e/Docs/R2-2100302.zip" TargetMode="External"/><Relationship Id="rId795" Type="http://schemas.openxmlformats.org/officeDocument/2006/relationships/hyperlink" Target="http://www.3gpp.org/ftp/tsg_ran/WG2_RL2/TSGR2_113-e/Docs/R2-2100871.zip" TargetMode="External"/><Relationship Id="rId2031" Type="http://schemas.openxmlformats.org/officeDocument/2006/relationships/hyperlink" Target="http://www.3gpp.org/ftp/tsg_ran/WG2_RL2/TSGR2_113-e/Docs/R2-2101014.zip" TargetMode="External"/><Relationship Id="rId2269" Type="http://schemas.openxmlformats.org/officeDocument/2006/relationships/hyperlink" Target="http://www.3gpp.org/ftp/tsg_ran/WG2_RL2/TSGR2_113-e/Docs/R2-2101133.zip" TargetMode="External"/><Relationship Id="rId2476" Type="http://schemas.openxmlformats.org/officeDocument/2006/relationships/hyperlink" Target="http://www.3gpp.org/ftp/tsg_ran/WG2_RL2/TSGR2_113-e/Docs/R2-2101009.zip" TargetMode="External"/><Relationship Id="rId2683" Type="http://schemas.openxmlformats.org/officeDocument/2006/relationships/hyperlink" Target="http://www.3gpp.org/ftp/tsg_ran/WG2_RL2/TSGR2_113-e/Docs/R2-2101576.zip" TargetMode="External"/><Relationship Id="rId2890" Type="http://schemas.openxmlformats.org/officeDocument/2006/relationships/hyperlink" Target="http://www.3gpp.org/ftp/tsg_ran/WG2_RL2/TSGR2_113-e/Docs/R2-2100685.zip" TargetMode="External"/><Relationship Id="rId3527" Type="http://schemas.openxmlformats.org/officeDocument/2006/relationships/hyperlink" Target="http://www.3gpp.org/ftp/tsg_ran/WG2_RL2/TSGR2_113-e/Docs/R2-2101472.zip" TargetMode="External"/><Relationship Id="rId3734" Type="http://schemas.openxmlformats.org/officeDocument/2006/relationships/hyperlink" Target="http://www.3gpp.org/ftp/tsg_ran/WG2_RL2/TSGR2_113-e/Docs/R2-2102046.zip" TargetMode="External"/><Relationship Id="rId3941" Type="http://schemas.openxmlformats.org/officeDocument/2006/relationships/hyperlink" Target="http://www.3gpp.org/ftp/tsg_ran/WG2_RL2/TSGR2_113-e/Docs/R2-2101347.zip" TargetMode="External"/><Relationship Id="rId9" Type="http://schemas.openxmlformats.org/officeDocument/2006/relationships/footer" Target="footer1.xml"/><Relationship Id="rId210" Type="http://schemas.openxmlformats.org/officeDocument/2006/relationships/hyperlink" Target="http://www.3gpp.org/ftp/tsg_ran/WG2_RL2/TSGR2_113-e/Docs/R2-2100556.zip" TargetMode="External"/><Relationship Id="rId448" Type="http://schemas.openxmlformats.org/officeDocument/2006/relationships/hyperlink" Target="http://www.3gpp.org/ftp/tsg_ran/WG2_RL2/TSGR2_113-e/Docs/R2-2101355.zip" TargetMode="External"/><Relationship Id="rId655" Type="http://schemas.openxmlformats.org/officeDocument/2006/relationships/hyperlink" Target="http://www.3gpp.org/ftp/tsg_ran/WG2_RL2/TSGR2_113-e/Docs/R2-2102515.zip" TargetMode="External"/><Relationship Id="rId862" Type="http://schemas.openxmlformats.org/officeDocument/2006/relationships/hyperlink" Target="http://www.3gpp.org/ftp/tsg_ran/WG2_RL2/TSGR2_113-e/Docs/R2-2102174.zip" TargetMode="External"/><Relationship Id="rId1078" Type="http://schemas.openxmlformats.org/officeDocument/2006/relationships/hyperlink" Target="http://www.3gpp.org/ftp/tsg_ran/WG2_RL2/TSGR2_113-e/Docs/R2-2102318.zip" TargetMode="External"/><Relationship Id="rId1285" Type="http://schemas.openxmlformats.org/officeDocument/2006/relationships/hyperlink" Target="http://www.3gpp.org/ftp/tsg_ran/WG2_RL2/TSGR2_113-e/Docs/R2-2101695.zip" TargetMode="External"/><Relationship Id="rId1492" Type="http://schemas.openxmlformats.org/officeDocument/2006/relationships/hyperlink" Target="http://www.3gpp.org/ftp/tsg_ran/WG2_RL2/TSGR2_113-e/Docs/R2-2100350.zip" TargetMode="External"/><Relationship Id="rId2129" Type="http://schemas.openxmlformats.org/officeDocument/2006/relationships/hyperlink" Target="http://www.3gpp.org/ftp/tsg_ran/WG2_RL2/TSGR2_113-e/Docs/R2-2101427.zip" TargetMode="External"/><Relationship Id="rId2336" Type="http://schemas.openxmlformats.org/officeDocument/2006/relationships/hyperlink" Target="http://www.3gpp.org/ftp/tsg_ran/WG2_RL2/TSGR2_113-e/Docs/R2-2101161.zip" TargetMode="External"/><Relationship Id="rId2543" Type="http://schemas.openxmlformats.org/officeDocument/2006/relationships/hyperlink" Target="http://www.3gpp.org/ftp/tsg_ran/WG2_RL2/TSGR2_113-e/Docs/R2-2100035.zip" TargetMode="External"/><Relationship Id="rId2750" Type="http://schemas.openxmlformats.org/officeDocument/2006/relationships/hyperlink" Target="http://www.3gpp.org/ftp/tsg_ran/WG2_RL2/TSGR2_113-e/Docs/R2-2100811.zip" TargetMode="External"/><Relationship Id="rId2988" Type="http://schemas.openxmlformats.org/officeDocument/2006/relationships/hyperlink" Target="http://www.3gpp.org/ftp/tsg_ran/WG2_RL2/TSGR2_113-e/Docs/R2-2102018.zip" TargetMode="External"/><Relationship Id="rId3801" Type="http://schemas.openxmlformats.org/officeDocument/2006/relationships/hyperlink" Target="http://www.3gpp.org/ftp/tsg_ran/WG2_RL2/TSGR2_113-e/Docs/R2-2102348.zip" TargetMode="External"/><Relationship Id="rId308" Type="http://schemas.openxmlformats.org/officeDocument/2006/relationships/hyperlink" Target="http://www.3gpp.org/ftp/tsg_ran/WG2_RL2/TSGR2_113-e/Docs/R2-2102442.zip" TargetMode="External"/><Relationship Id="rId515" Type="http://schemas.openxmlformats.org/officeDocument/2006/relationships/hyperlink" Target="http://www.3gpp.org/ftp/tsg_ran/WG2_RL2/TSGR2_113-e/Docs/R2-2100401.zip" TargetMode="External"/><Relationship Id="rId722" Type="http://schemas.openxmlformats.org/officeDocument/2006/relationships/hyperlink" Target="http://www.3gpp.org/ftp/tsg_ran/WG2_RL2/TSGR2_113-e/Docs/R2-2100469.zip" TargetMode="External"/><Relationship Id="rId1145" Type="http://schemas.openxmlformats.org/officeDocument/2006/relationships/hyperlink" Target="http://www.3gpp.org/ftp/tsg_ran/WG2_RL2/TSGR2_113-e/Docs/R2-2101828.zip" TargetMode="External"/><Relationship Id="rId1352" Type="http://schemas.openxmlformats.org/officeDocument/2006/relationships/hyperlink" Target="http://www.3gpp.org/ftp/tsg_ran/WG2_RL2/TSGR2_113-e/Docs/R2-2102341.zip" TargetMode="External"/><Relationship Id="rId1797" Type="http://schemas.openxmlformats.org/officeDocument/2006/relationships/hyperlink" Target="http://www.3gpp.org/ftp/tsg_ran/WG2_RL2/TSGR2_113-e/Docs/R2-2101085.zip" TargetMode="External"/><Relationship Id="rId2403" Type="http://schemas.openxmlformats.org/officeDocument/2006/relationships/hyperlink" Target="http://www.3gpp.org/ftp/tsg_ran/WG2_RL2/TSGR2_113-e/Docs/R2-2101213.zip" TargetMode="External"/><Relationship Id="rId2848" Type="http://schemas.openxmlformats.org/officeDocument/2006/relationships/hyperlink" Target="http://www.3gpp.org/ftp/tsg_ran/WG2_RL2/TSGR2_113-e/Docs/R2-2102036.zip" TargetMode="External"/><Relationship Id="rId89" Type="http://schemas.openxmlformats.org/officeDocument/2006/relationships/hyperlink" Target="http://www.3gpp.org/ftp/tsg_ran/WG2_RL2/TSGR2_113-e/Docs/R2-2100436.zip" TargetMode="External"/><Relationship Id="rId1005" Type="http://schemas.openxmlformats.org/officeDocument/2006/relationships/hyperlink" Target="http://www.3gpp.org/ftp/tsg_ran/WG2_RL2/TSGR2_113-e/Docs/R2-2100861.zip" TargetMode="External"/><Relationship Id="rId1212" Type="http://schemas.openxmlformats.org/officeDocument/2006/relationships/hyperlink" Target="http://www.3gpp.org/ftp/tsg_ran/WG2_RL2/TSGR2_113-e/Docs/R2-2102512.zip" TargetMode="External"/><Relationship Id="rId1657" Type="http://schemas.openxmlformats.org/officeDocument/2006/relationships/hyperlink" Target="http://www.3gpp.org/ftp/tsg_ran/WG2_RL2/TSGR2_113-e/Docs/R2-2100872.zip" TargetMode="External"/><Relationship Id="rId1864" Type="http://schemas.openxmlformats.org/officeDocument/2006/relationships/hyperlink" Target="http://www.3gpp.org/ftp/tsg_ran/WG2_RL2/TSGR2_113-e/Docs/R2-2100032.zip" TargetMode="External"/><Relationship Id="rId2610" Type="http://schemas.openxmlformats.org/officeDocument/2006/relationships/hyperlink" Target="http://www.3gpp.org/ftp/tsg_ran/WG2_RL2/TSGR2_113-e/Docs/R2-2100313.zip" TargetMode="External"/><Relationship Id="rId2708" Type="http://schemas.openxmlformats.org/officeDocument/2006/relationships/hyperlink" Target="http://www.3gpp.org/ftp/tsg_ran/WG2_RL2/TSGR2_113-e/Docs/R2-2100334.zip" TargetMode="External"/><Relationship Id="rId2915" Type="http://schemas.openxmlformats.org/officeDocument/2006/relationships/hyperlink" Target="http://www.3gpp.org/ftp/tsg_ran/WG2_RL2/TSGR2_113-e/Docs/R2-2101389.zip" TargetMode="External"/><Relationship Id="rId4063" Type="http://schemas.openxmlformats.org/officeDocument/2006/relationships/hyperlink" Target="http://www.3gpp.org/ftp/tsg_ran/WG2_RL2/TSGR2_113-e/Docs/R2-2101377.zip" TargetMode="External"/><Relationship Id="rId4270" Type="http://schemas.openxmlformats.org/officeDocument/2006/relationships/hyperlink" Target="http://www.3gpp.org/ftp/tsg_ran/WG2_RL2/TSGR2_113-e/Docs/R2-2102153.zip" TargetMode="External"/><Relationship Id="rId4368" Type="http://schemas.openxmlformats.org/officeDocument/2006/relationships/hyperlink" Target="http://www.3gpp.org/ftp/tsg_ran/WG2_RL2/TSGR2_113-e/Docs/R2-2100978.zip" TargetMode="External"/><Relationship Id="rId1517" Type="http://schemas.openxmlformats.org/officeDocument/2006/relationships/hyperlink" Target="http://www.3gpp.org/ftp/tsg_ran/WG2_RL2/TSGR2_113-e/Docs/R2-2101704.zip" TargetMode="External"/><Relationship Id="rId1724" Type="http://schemas.openxmlformats.org/officeDocument/2006/relationships/hyperlink" Target="http://www.3gpp.org/ftp/tsg_ran/WG2_RL2/TSGR2_113-e/Docs/R2-2100072.zip" TargetMode="External"/><Relationship Id="rId3177" Type="http://schemas.openxmlformats.org/officeDocument/2006/relationships/hyperlink" Target="http://www.3gpp.org/ftp/tsg_ran/WG2_RL2/TSGR2_113-e/Docs/R2-2100076.zip" TargetMode="External"/><Relationship Id="rId4130" Type="http://schemas.openxmlformats.org/officeDocument/2006/relationships/hyperlink" Target="http://www.3gpp.org/ftp/tsg_ran/WG2_RL2/TSGR2_113-e/Docs/R2-2100484.zip" TargetMode="External"/><Relationship Id="rId4228" Type="http://schemas.openxmlformats.org/officeDocument/2006/relationships/hyperlink" Target="http://www.3gpp.org/ftp/tsg_ran/WG2_RL2/TSGR2_113-e/Docs/R2-2101527.zip" TargetMode="External"/><Relationship Id="rId16" Type="http://schemas.openxmlformats.org/officeDocument/2006/relationships/hyperlink" Target="http://www.3gpp.org/ftp/tsg_ran/WG2_RL2/TSGR2_113-e/Docs/R2-2100074.zip" TargetMode="External"/><Relationship Id="rId1931" Type="http://schemas.openxmlformats.org/officeDocument/2006/relationships/hyperlink" Target="http://www.3gpp.org/ftp/tsg_ran/WG2_RL2/TSGR2_113-e/Docs/R2-2101012.zip" TargetMode="External"/><Relationship Id="rId3037" Type="http://schemas.openxmlformats.org/officeDocument/2006/relationships/hyperlink" Target="http://www.3gpp.org/ftp/tsg_ran/WG2_RL2/TSGR2_113-e/Docs/R2-2102020.zip" TargetMode="External"/><Relationship Id="rId3384" Type="http://schemas.openxmlformats.org/officeDocument/2006/relationships/hyperlink" Target="http://www.3gpp.org/ftp/tsg_ran/WG2_RL2/TSGR2_113-e/Docs/R2-2100952.zip" TargetMode="External"/><Relationship Id="rId3591" Type="http://schemas.openxmlformats.org/officeDocument/2006/relationships/hyperlink" Target="http://www.3gpp.org/ftp/tsg_ran/WG2_RL2/TSGR2_113-e/Docs/R2-2100034.zip" TargetMode="External"/><Relationship Id="rId3689" Type="http://schemas.openxmlformats.org/officeDocument/2006/relationships/hyperlink" Target="http://www.3gpp.org/ftp/tsg_ran/WG2_RL2/TSGR2_113-e/Docs/R2-2100974.zip" TargetMode="External"/><Relationship Id="rId3896" Type="http://schemas.openxmlformats.org/officeDocument/2006/relationships/hyperlink" Target="http://www.3gpp.org/ftp/tsg_ran/WG2_RL2/TSGR2_113-e/Docs/R2-2101774.zip" TargetMode="External"/><Relationship Id="rId4435" Type="http://schemas.openxmlformats.org/officeDocument/2006/relationships/hyperlink" Target="http://www.3gpp.org/ftp/tsg_ran/WG2_RL2/TSGR2_113-e/Docs/R2-2101592.zip" TargetMode="External"/><Relationship Id="rId2193" Type="http://schemas.openxmlformats.org/officeDocument/2006/relationships/hyperlink" Target="http://www.3gpp.org/ftp/tsg_ran/WG2_RL2/TSGR2_113-e/Docs/R2-2100225.zip" TargetMode="External"/><Relationship Id="rId2498" Type="http://schemas.openxmlformats.org/officeDocument/2006/relationships/hyperlink" Target="http://www.3gpp.org/ftp/tsg_ran/WG2_RL2/TSGR2_113-e/Docs/R2-2100868.zip" TargetMode="External"/><Relationship Id="rId3244" Type="http://schemas.openxmlformats.org/officeDocument/2006/relationships/hyperlink" Target="http://www.3gpp.org/ftp/tsg_ran/WG2_RL2/TSGR2_113-e/Docs/R2-2100539.zip" TargetMode="External"/><Relationship Id="rId3451" Type="http://schemas.openxmlformats.org/officeDocument/2006/relationships/hyperlink" Target="http://www.3gpp.org/ftp/tsg_ran/WG2_RL2/TSGR2_113-e/Docs/R2-2102492.zip" TargetMode="External"/><Relationship Id="rId3549" Type="http://schemas.openxmlformats.org/officeDocument/2006/relationships/hyperlink" Target="http://www.3gpp.org/ftp/tsg_ran/WG2_RL2/TSGR2_113-e/Docs/R2-2102470.zip" TargetMode="External"/><Relationship Id="rId4502" Type="http://schemas.openxmlformats.org/officeDocument/2006/relationships/hyperlink" Target="http://www.3gpp.org/ftp/tsg_ran/WG2_RL2/TSGR2_113-e/Docs/R2-2102211.zip" TargetMode="External"/><Relationship Id="rId165" Type="http://schemas.openxmlformats.org/officeDocument/2006/relationships/hyperlink" Target="http://www.3gpp.org/ftp/tsg_ran/WG2_RL2/TSGR2_113-e/Docs/R2-2101775.zip" TargetMode="External"/><Relationship Id="rId372" Type="http://schemas.openxmlformats.org/officeDocument/2006/relationships/hyperlink" Target="http://www.3gpp.org/ftp/tsg_ran/WG2_RL2/TSGR2_113-e/Docs/R2-2102511.zip" TargetMode="External"/><Relationship Id="rId677" Type="http://schemas.openxmlformats.org/officeDocument/2006/relationships/hyperlink" Target="http://www.3gpp.org/ftp/tsg_ran/WG2_RL2/TSGR2_113-e/Docs/R2-2100138.zip" TargetMode="External"/><Relationship Id="rId2053" Type="http://schemas.openxmlformats.org/officeDocument/2006/relationships/hyperlink" Target="http://www.3gpp.org/ftp/tsg_ran/WG2_RL2/TSGR2_113-e/Docs/R2-2100531.zip" TargetMode="External"/><Relationship Id="rId2260" Type="http://schemas.openxmlformats.org/officeDocument/2006/relationships/hyperlink" Target="http://www.3gpp.org/ftp/tsg_ran/WG2_RL2/TSGR2_113-e/Docs/R2-2100717.zip" TargetMode="External"/><Relationship Id="rId2358" Type="http://schemas.openxmlformats.org/officeDocument/2006/relationships/hyperlink" Target="http://www.3gpp.org/ftp/tsg_ran/WG2_RL2/TSGR2_113-e/Docs/R2-2101368.zip" TargetMode="External"/><Relationship Id="rId3104" Type="http://schemas.openxmlformats.org/officeDocument/2006/relationships/hyperlink" Target="http://www.3gpp.org/ftp/tsg_ran/WG2_RL2/TSGR2_113-e/Docs/R2-2100699.zip" TargetMode="External"/><Relationship Id="rId3311" Type="http://schemas.openxmlformats.org/officeDocument/2006/relationships/hyperlink" Target="http://www.3gpp.org/ftp/tsg_ran/WG2_RL2/TSGR2_113-e/Docs/R2-2101724.zip" TargetMode="External"/><Relationship Id="rId3756" Type="http://schemas.openxmlformats.org/officeDocument/2006/relationships/hyperlink" Target="http://www.3gpp.org/ftp/tsg_ran/WG2_RL2/TSGR2_113-e/Docs/R2-2102169.zip" TargetMode="External"/><Relationship Id="rId3963" Type="http://schemas.openxmlformats.org/officeDocument/2006/relationships/hyperlink" Target="http://www.3gpp.org/ftp/tsg_ran/WG2_RL2/TSGR2_113-e/Docs/R2-2101559.zip" TargetMode="External"/><Relationship Id="rId232" Type="http://schemas.openxmlformats.org/officeDocument/2006/relationships/hyperlink" Target="http://www.3gpp.org/ftp/tsg_ran/WG2_RL2/TSGR2_113-e/Docs/R2-2101462.zip" TargetMode="External"/><Relationship Id="rId884" Type="http://schemas.openxmlformats.org/officeDocument/2006/relationships/hyperlink" Target="http://www.3gpp.org/ftp/tsg_ran/WG2_RL2/TSGR2_113-e/Docs/R2-2102172.zip" TargetMode="External"/><Relationship Id="rId2120" Type="http://schemas.openxmlformats.org/officeDocument/2006/relationships/hyperlink" Target="http://www.3gpp.org/ftp/tsg_ran/WG2_RL2/TSGR2_113-e/Docs/R2-2101304.zip" TargetMode="External"/><Relationship Id="rId2565" Type="http://schemas.openxmlformats.org/officeDocument/2006/relationships/hyperlink" Target="http://www.3gpp.org/ftp/tsg_ran/WG2_RL2/TSGR2_113-e/Docs/R2-2100894.zip" TargetMode="External"/><Relationship Id="rId2772" Type="http://schemas.openxmlformats.org/officeDocument/2006/relationships/hyperlink" Target="http://www.3gpp.org/ftp/tsg_ran/WG2_RL2/TSGR2_113-e/Docs/R2-2100163.zip" TargetMode="External"/><Relationship Id="rId3409" Type="http://schemas.openxmlformats.org/officeDocument/2006/relationships/hyperlink" Target="http://www.3gpp.org/ftp/tsg_ran/WG2_RL2/TSGR2_113-e/Docs/R2-2102154.zip" TargetMode="External"/><Relationship Id="rId3616" Type="http://schemas.openxmlformats.org/officeDocument/2006/relationships/hyperlink" Target="http://www.3gpp.org/ftp/tsg_ran/WG2_RL2/TSGR2_113-e/Docs/R2-2100059.zip" TargetMode="External"/><Relationship Id="rId3823" Type="http://schemas.openxmlformats.org/officeDocument/2006/relationships/hyperlink" Target="http://www.3gpp.org/ftp/tsg_ran/WG2_RL2/TSGR2_113-e/Docs/R2-2102405.zip" TargetMode="External"/><Relationship Id="rId537" Type="http://schemas.openxmlformats.org/officeDocument/2006/relationships/hyperlink" Target="http://www.3gpp.org/ftp/tsg_ran/WG2_RL2/TSGR2_113-e/Docs/R2-2101687.zip" TargetMode="External"/><Relationship Id="rId744" Type="http://schemas.openxmlformats.org/officeDocument/2006/relationships/hyperlink" Target="http://www.3gpp.org/ftp/tsg_ran/WG2_RL2/TSGR2_113-e/Docs/R2-2100470.zip" TargetMode="External"/><Relationship Id="rId951" Type="http://schemas.openxmlformats.org/officeDocument/2006/relationships/hyperlink" Target="http://www.3gpp.org/ftp/tsg_ran/WG2_RL2/TSGR2_113-e/Docs/R2-2102196.zip" TargetMode="External"/><Relationship Id="rId1167" Type="http://schemas.openxmlformats.org/officeDocument/2006/relationships/hyperlink" Target="http://www.3gpp.org/ftp/tsg_ran/WG2_RL2/TSGR2_113-e/Docs/R2-2102004.zip" TargetMode="External"/><Relationship Id="rId1374" Type="http://schemas.openxmlformats.org/officeDocument/2006/relationships/hyperlink" Target="http://www.3gpp.org/ftp/tsg_ran/WG2_RL2/TSGR2_113-e/Docs/R2-2100693.zip" TargetMode="External"/><Relationship Id="rId1581" Type="http://schemas.openxmlformats.org/officeDocument/2006/relationships/hyperlink" Target="http://www.3gpp.org/ftp/tsg_ran/WG2_RL2/TSGR2_113-e/Docs/R2-2102026.zip" TargetMode="External"/><Relationship Id="rId1679" Type="http://schemas.openxmlformats.org/officeDocument/2006/relationships/hyperlink" Target="http://www.3gpp.org/ftp/tsg_ran/WG2_RL2/TSGR2_113-e/Docs/R2-2102472.zip" TargetMode="External"/><Relationship Id="rId2218" Type="http://schemas.openxmlformats.org/officeDocument/2006/relationships/hyperlink" Target="http://www.3gpp.org/ftp/tsg_ran/WG2_RL2/TSGR2_113-e/Docs/R2-2100754.zip" TargetMode="External"/><Relationship Id="rId2425" Type="http://schemas.openxmlformats.org/officeDocument/2006/relationships/hyperlink" Target="http://www.3gpp.org/ftp/tsg_ran/WG2_RL2/TSGR2_113-e/Docs/R2-2100169.zip" TargetMode="External"/><Relationship Id="rId2632" Type="http://schemas.openxmlformats.org/officeDocument/2006/relationships/hyperlink" Target="http://www.3gpp.org/ftp/tsg_ran/WG2_RL2/TSGR2_113-e/Docs/R2-2101888.zip" TargetMode="External"/><Relationship Id="rId4085" Type="http://schemas.openxmlformats.org/officeDocument/2006/relationships/hyperlink" Target="http://www.3gpp.org/ftp/tsg_ran/WG2_RL2/TSGR2_113-e/Docs/R2-2101281.zip" TargetMode="External"/><Relationship Id="rId4292" Type="http://schemas.openxmlformats.org/officeDocument/2006/relationships/hyperlink" Target="http://www.3gpp.org/ftp/tsg_ran/WG2_RL2/TSGR2_113-e/Docs/R2-2100392.zip" TargetMode="External"/><Relationship Id="rId80" Type="http://schemas.openxmlformats.org/officeDocument/2006/relationships/hyperlink" Target="http://www.3gpp.org/ftp/tsg_ran/WG2_RL2/TSGR2_113-e/Docs/R2-2101410.zip" TargetMode="External"/><Relationship Id="rId604" Type="http://schemas.openxmlformats.org/officeDocument/2006/relationships/hyperlink" Target="http://www.3gpp.org/ftp/tsg_ran/WG2_RL2/TSGR2_113-e/Docs/R2-2100888.zip" TargetMode="External"/><Relationship Id="rId811" Type="http://schemas.openxmlformats.org/officeDocument/2006/relationships/hyperlink" Target="http://www.3gpp.org/ftp/tsg_ran/WG2_RL2/TSGR2_113-e/Docs/R2-2100061.zip" TargetMode="External"/><Relationship Id="rId1027" Type="http://schemas.openxmlformats.org/officeDocument/2006/relationships/hyperlink" Target="http://www.3gpp.org/ftp/tsg_ran/WG2_RL2/TSGR2_113-e/Docs/R2-2102193.zip" TargetMode="External"/><Relationship Id="rId1234" Type="http://schemas.openxmlformats.org/officeDocument/2006/relationships/hyperlink" Target="http://www.3gpp.org/ftp/tsg_ran/WG2_RL2/TSGR2_113-e/Docs/R2-2102349.zip" TargetMode="External"/><Relationship Id="rId1441" Type="http://schemas.openxmlformats.org/officeDocument/2006/relationships/hyperlink" Target="http://www.3gpp.org/ftp/tsg_ran/WG2_RL2/TSGR2_113-e/Docs/R2-2101099.zip" TargetMode="External"/><Relationship Id="rId1886" Type="http://schemas.openxmlformats.org/officeDocument/2006/relationships/hyperlink" Target="http://www.3gpp.org/ftp/tsg_ran/WG2_RL2/TSGR2_113-e/Docs/R2-2101006.zip" TargetMode="External"/><Relationship Id="rId2937" Type="http://schemas.openxmlformats.org/officeDocument/2006/relationships/hyperlink" Target="http://www.3gpp.org/ftp/tsg_ran/WG2_RL2/TSGR2_113-e/Docs/R2-2101393.zip" TargetMode="External"/><Relationship Id="rId4152" Type="http://schemas.openxmlformats.org/officeDocument/2006/relationships/hyperlink" Target="http://www.3gpp.org/ftp/tsg_ran/WG2_RL2/TSGR2_113-e/Docs/R2-2101557.zip" TargetMode="External"/><Relationship Id="rId909" Type="http://schemas.openxmlformats.org/officeDocument/2006/relationships/hyperlink" Target="http://www.3gpp.org/ftp/tsg_ran/WG2_RL2/TSGR2_113-e/Docs/R2-2100919.zip" TargetMode="External"/><Relationship Id="rId1301" Type="http://schemas.openxmlformats.org/officeDocument/2006/relationships/hyperlink" Target="http://www.3gpp.org/ftp/tsg_ran/WG2_RL2/TSGR2_113-e/Docs/R2-2101073.zip" TargetMode="External"/><Relationship Id="rId1539" Type="http://schemas.openxmlformats.org/officeDocument/2006/relationships/hyperlink" Target="http://www.3gpp.org/ftp/tsg_ran/WG2_RL2/TSGR2_113-e/Docs/R2-2101557.zip" TargetMode="External"/><Relationship Id="rId1746" Type="http://schemas.openxmlformats.org/officeDocument/2006/relationships/hyperlink" Target="http://www.3gpp.org/ftp/tsg_ran/WG2_RL2/TSGR2_113-e/Docs/R2-2102064.zip" TargetMode="External"/><Relationship Id="rId1953" Type="http://schemas.openxmlformats.org/officeDocument/2006/relationships/hyperlink" Target="http://www.3gpp.org/ftp/tsg_ran/WG2_RL2/TSGR2_113-e/Docs/R2-2100991.zip" TargetMode="External"/><Relationship Id="rId3199" Type="http://schemas.openxmlformats.org/officeDocument/2006/relationships/hyperlink" Target="http://www.3gpp.org/ftp/tsg_ran/WG2_RL2/TSGR2_113-e/Docs/R2-2101879.zip" TargetMode="External"/><Relationship Id="rId4457" Type="http://schemas.openxmlformats.org/officeDocument/2006/relationships/hyperlink" Target="http://www.3gpp.org/ftp/tsg_ran/WG2_RL2/TSGR2_113-e/Docs/R2-2102146.zip" TargetMode="External"/><Relationship Id="rId38" Type="http://schemas.openxmlformats.org/officeDocument/2006/relationships/hyperlink" Target="http://www.3gpp.org/ftp/tsg_ran/WG2_RL2/TSGR2_113-e/Docs/R2-2100392.zip" TargetMode="External"/><Relationship Id="rId1606" Type="http://schemas.openxmlformats.org/officeDocument/2006/relationships/hyperlink" Target="http://www.3gpp.org/ftp/tsg_ran/WG2_RL2/TSGR2_113-e/Docs/R2-2102030.zip" TargetMode="External"/><Relationship Id="rId1813" Type="http://schemas.openxmlformats.org/officeDocument/2006/relationships/hyperlink" Target="http://www.3gpp.org/ftp/tsg_ran/WG2_RL2/TSGR2_113-e/Docs/R2-2101497.zip" TargetMode="External"/><Relationship Id="rId3059" Type="http://schemas.openxmlformats.org/officeDocument/2006/relationships/hyperlink" Target="http://www.3gpp.org/ftp/tsg_ran/WG2_RL2/TSGR2_113-e/Docs/R2-2100581.zip" TargetMode="External"/><Relationship Id="rId3266" Type="http://schemas.openxmlformats.org/officeDocument/2006/relationships/hyperlink" Target="http://www.3gpp.org/ftp/tsg_ran/WG2_RL2/TSGR2_113-e/Docs/R2-2100575.zip" TargetMode="External"/><Relationship Id="rId3473" Type="http://schemas.openxmlformats.org/officeDocument/2006/relationships/hyperlink" Target="http://www.3gpp.org/ftp/tsg_ran/WG2_RL2/TSGR2_113-e/Docs/R2-2100180.zip" TargetMode="External"/><Relationship Id="rId4012" Type="http://schemas.openxmlformats.org/officeDocument/2006/relationships/hyperlink" Target="http://www.3gpp.org/ftp/tsg_ran/WG2_RL2/TSGR2_113-e/Docs/R2-2100973.zip" TargetMode="External"/><Relationship Id="rId4317" Type="http://schemas.openxmlformats.org/officeDocument/2006/relationships/hyperlink" Target="http://www.3gpp.org/ftp/tsg_ran/WG2_RL2/TSGR2_113-e/Docs/R2-2102093.zip" TargetMode="External"/><Relationship Id="rId4524" Type="http://schemas.openxmlformats.org/officeDocument/2006/relationships/hyperlink" Target="http://www.3gpp.org/ftp/tsg_ran/WG2_RL2/TSGR2_113-e/Docs/R2-2102141.zip" TargetMode="External"/><Relationship Id="rId187" Type="http://schemas.openxmlformats.org/officeDocument/2006/relationships/hyperlink" Target="http://www.3gpp.org/ftp/tsg_ran/WG2_RL2/TSGR2_113-e/Docs/R2-2101349.zip" TargetMode="External"/><Relationship Id="rId394" Type="http://schemas.openxmlformats.org/officeDocument/2006/relationships/hyperlink" Target="http://www.3gpp.org/ftp/tsg_ran/WG2_RL2/TSGR2_113-e/Docs/R2-2100016.zip" TargetMode="External"/><Relationship Id="rId2075" Type="http://schemas.openxmlformats.org/officeDocument/2006/relationships/hyperlink" Target="http://www.3gpp.org/ftp/tsg_ran/WG2_RL2/TSGR2_113-e/Docs/R2-2101270.zip" TargetMode="External"/><Relationship Id="rId2282" Type="http://schemas.openxmlformats.org/officeDocument/2006/relationships/hyperlink" Target="http://www.3gpp.org/ftp/tsg_ran/WG2_RL2/TSGR2_113-e/Docs/R2-2100234.zip" TargetMode="External"/><Relationship Id="rId3126" Type="http://schemas.openxmlformats.org/officeDocument/2006/relationships/hyperlink" Target="http://www.3gpp.org/ftp/tsg_ran/WG2_RL2/TSGR2_113-e/Docs/R2-2100588.zip" TargetMode="External"/><Relationship Id="rId3680" Type="http://schemas.openxmlformats.org/officeDocument/2006/relationships/hyperlink" Target="http://www.3gpp.org/ftp/tsg_ran/WG2_RL2/TSGR2_113-e/Docs/R2-2100271.zip" TargetMode="External"/><Relationship Id="rId3778" Type="http://schemas.openxmlformats.org/officeDocument/2006/relationships/hyperlink" Target="http://www.3gpp.org/ftp/tsg_ran/WG2_RL2/TSGR2_113-e/Docs/R2-2102275.zip" TargetMode="External"/><Relationship Id="rId3985" Type="http://schemas.openxmlformats.org/officeDocument/2006/relationships/hyperlink" Target="http://www.3gpp.org/ftp/tsg_ran/WG2_RL2/TSGR2_113-e/Docs/R2-2101843.zip" TargetMode="External"/><Relationship Id="rId254" Type="http://schemas.openxmlformats.org/officeDocument/2006/relationships/hyperlink" Target="http://www.3gpp.org/ftp/tsg_ran/WG2_RL2/TSGR2_113-e/Docs/R2-2100757.zip" TargetMode="External"/><Relationship Id="rId699" Type="http://schemas.openxmlformats.org/officeDocument/2006/relationships/hyperlink" Target="http://www.3gpp.org/ftp/tsg_ran/WG2_RL2/TSGR2_113-e/Docs/R2-2102462.zip" TargetMode="External"/><Relationship Id="rId1091" Type="http://schemas.openxmlformats.org/officeDocument/2006/relationships/hyperlink" Target="http://www.3gpp.org/ftp/tsg_ran/WG2_RL2/TSGR2_113-e/Docs/R2-2100044.zip" TargetMode="External"/><Relationship Id="rId2587" Type="http://schemas.openxmlformats.org/officeDocument/2006/relationships/hyperlink" Target="http://www.3gpp.org/ftp/tsg_ran/WG2_RL2/TSGR2_113-e/Docs/R2-2101975.zip" TargetMode="External"/><Relationship Id="rId2794" Type="http://schemas.openxmlformats.org/officeDocument/2006/relationships/hyperlink" Target="http://www.3gpp.org/ftp/tsg_ran/WG2_RL2/TSGR2_113-e/Docs/R2-2101609.zip" TargetMode="External"/><Relationship Id="rId3333" Type="http://schemas.openxmlformats.org/officeDocument/2006/relationships/hyperlink" Target="http://www.3gpp.org/ftp/tsg_ran/WG2_RL2/TSGR2_113-e/Docs/R2-2101616.zip" TargetMode="External"/><Relationship Id="rId3540" Type="http://schemas.openxmlformats.org/officeDocument/2006/relationships/hyperlink" Target="http://www.3gpp.org/ftp/tsg_ran/WG2_RL2/TSGR2_113-e/Docs/R2-2102281.zip" TargetMode="External"/><Relationship Id="rId3638" Type="http://schemas.openxmlformats.org/officeDocument/2006/relationships/hyperlink" Target="http://www.3gpp.org/ftp/tsg_ran/WG2_RL2/TSGR2_113-e/Docs/R2-2100081.zip" TargetMode="External"/><Relationship Id="rId3845" Type="http://schemas.openxmlformats.org/officeDocument/2006/relationships/hyperlink" Target="http://www.3gpp.org/ftp/tsg_ran/WG2_RL2/TSGR2_113-e/Docs/R2-2102466.zip" TargetMode="External"/><Relationship Id="rId114" Type="http://schemas.openxmlformats.org/officeDocument/2006/relationships/hyperlink" Target="http://www.3gpp.org/ftp/tsg_ran/WG2_RL2/TSGR2_113-e/Docs/R2-2101345.zip" TargetMode="External"/><Relationship Id="rId461" Type="http://schemas.openxmlformats.org/officeDocument/2006/relationships/hyperlink" Target="http://www.3gpp.org/ftp/tsg_ran/WG2_RL2/TSGR2_113-e/Docs/R2-2101355.zip" TargetMode="External"/><Relationship Id="rId559" Type="http://schemas.openxmlformats.org/officeDocument/2006/relationships/hyperlink" Target="http://www.3gpp.org/ftp/tsg_ran/WG2_RL2/TSGR2_113-e/Docs/R2-2101182.zip" TargetMode="External"/><Relationship Id="rId766" Type="http://schemas.openxmlformats.org/officeDocument/2006/relationships/hyperlink" Target="http://www.3gpp.org/ftp/tsg_ran/WG2_RL2/TSGR2_113-e/Docs/R2-2100468.zip" TargetMode="External"/><Relationship Id="rId1189" Type="http://schemas.openxmlformats.org/officeDocument/2006/relationships/hyperlink" Target="http://www.3gpp.org/ftp/tsg_ran/WG2_RL2/TSGR2_113-e/Docs/R2-2101978.zip" TargetMode="External"/><Relationship Id="rId1396" Type="http://schemas.openxmlformats.org/officeDocument/2006/relationships/hyperlink" Target="http://www.3gpp.org/ftp/tsg_ran/WG2_RL2/TSGR2_113-e/Docs/R2-2100427.zip" TargetMode="External"/><Relationship Id="rId2142" Type="http://schemas.openxmlformats.org/officeDocument/2006/relationships/hyperlink" Target="http://www.3gpp.org/ftp/tsg_ran/WG2_RL2/TSGR2_113-e/Docs/R2-2100654.zip" TargetMode="External"/><Relationship Id="rId2447" Type="http://schemas.openxmlformats.org/officeDocument/2006/relationships/hyperlink" Target="http://www.3gpp.org/ftp/tsg_ran/WG2_RL2/TSGR2_113-e/Docs/R2-2100910.zip" TargetMode="External"/><Relationship Id="rId3400" Type="http://schemas.openxmlformats.org/officeDocument/2006/relationships/hyperlink" Target="http://www.3gpp.org/ftp/tsg_ran/WG2_RL2/TSGR2_113-e/Docs/R2-2101415.zip" TargetMode="External"/><Relationship Id="rId321" Type="http://schemas.openxmlformats.org/officeDocument/2006/relationships/hyperlink" Target="http://www.3gpp.org/ftp/tsg_ran/WG2_RL2/TSGR2_113-e/Docs/R2-2100946.zip" TargetMode="External"/><Relationship Id="rId419" Type="http://schemas.openxmlformats.org/officeDocument/2006/relationships/hyperlink" Target="http://www.3gpp.org/ftp/tsg_ran/WG2_RL2/TSGR2_113-e/Docs/R2-2101435.zip" TargetMode="External"/><Relationship Id="rId626" Type="http://schemas.openxmlformats.org/officeDocument/2006/relationships/hyperlink" Target="http://www.3gpp.org/ftp/tsg_ran/WG2_RL2/TSGR2_113-e/Docs/R2-2100386.zip" TargetMode="External"/><Relationship Id="rId973" Type="http://schemas.openxmlformats.org/officeDocument/2006/relationships/hyperlink" Target="http://www.3gpp.org/ftp/tsg_ran/WG2_RL2/TSGR2_113-e/Docs/R2-2101149.zip" TargetMode="External"/><Relationship Id="rId1049" Type="http://schemas.openxmlformats.org/officeDocument/2006/relationships/hyperlink" Target="http://www.3gpp.org/ftp/tsg_ran/WG2_RL2/TSGR2_113-e/Docs/R2-2101743.zip" TargetMode="External"/><Relationship Id="rId1256" Type="http://schemas.openxmlformats.org/officeDocument/2006/relationships/hyperlink" Target="http://www.3gpp.org/ftp/tsg_ran/WG2_RL2/TSGR2_113-e/Docs/R2-2102002.zip" TargetMode="External"/><Relationship Id="rId2002" Type="http://schemas.openxmlformats.org/officeDocument/2006/relationships/hyperlink" Target="http://www.3gpp.org/ftp/tsg_ran/WG2_RL2/TSGR2_113-e/Docs/R2-2101606.zip" TargetMode="External"/><Relationship Id="rId2307" Type="http://schemas.openxmlformats.org/officeDocument/2006/relationships/hyperlink" Target="http://www.3gpp.org/ftp/tsg_ran/WG2_RL2/TSGR2_113-e/Docs/R2-2100294.zip" TargetMode="External"/><Relationship Id="rId2654" Type="http://schemas.openxmlformats.org/officeDocument/2006/relationships/hyperlink" Target="http://www.3gpp.org/ftp/tsg_ran/WG2_RL2/TSGR2_113-e/Docs/R2-2102042.zip" TargetMode="External"/><Relationship Id="rId2861" Type="http://schemas.openxmlformats.org/officeDocument/2006/relationships/hyperlink" Target="http://www.3gpp.org/ftp/tsg_ran/WG2_RL2/TSGR2_113-e/Docs/R2-2102103.zip" TargetMode="External"/><Relationship Id="rId2959" Type="http://schemas.openxmlformats.org/officeDocument/2006/relationships/hyperlink" Target="http://www.3gpp.org/ftp/tsg_ran/WG2_RL2/TSGR2_113-e/Docs/R2-2100720.zip" TargetMode="External"/><Relationship Id="rId3705" Type="http://schemas.openxmlformats.org/officeDocument/2006/relationships/hyperlink" Target="http://www.3gpp.org/ftp/tsg_ran/WG2_RL2/TSGR2_113-e/Docs/R2-2101864.zip" TargetMode="External"/><Relationship Id="rId3912" Type="http://schemas.openxmlformats.org/officeDocument/2006/relationships/hyperlink" Target="http://www.3gpp.org/ftp/tsg_ran/WG2_RL2/TSGR2_113-e/Docs/R2-2100555.zip" TargetMode="External"/><Relationship Id="rId833" Type="http://schemas.openxmlformats.org/officeDocument/2006/relationships/hyperlink" Target="http://www.3gpp.org/ftp/tsg_ran/WG2_RL2/TSGR2_113-e/Docs/R2-2101767.zip" TargetMode="External"/><Relationship Id="rId1116" Type="http://schemas.openxmlformats.org/officeDocument/2006/relationships/hyperlink" Target="http://www.3gpp.org/ftp/tsg_ran/WG2_RL2/TSGR2_113-e/Docs/R2-2100151.zip" TargetMode="External"/><Relationship Id="rId1463" Type="http://schemas.openxmlformats.org/officeDocument/2006/relationships/hyperlink" Target="http://www.3gpp.org/ftp/tsg_ran/WG2_RL2/TSGR2_113-e/Docs/R2-2100186.zip" TargetMode="External"/><Relationship Id="rId1670" Type="http://schemas.openxmlformats.org/officeDocument/2006/relationships/hyperlink" Target="http://www.3gpp.org/ftp/tsg_ran/WG2_RL2/TSGR2_113-e/Docs/R2-2101434.zip" TargetMode="External"/><Relationship Id="rId1768" Type="http://schemas.openxmlformats.org/officeDocument/2006/relationships/hyperlink" Target="http://www.3gpp.org/ftp/tsg_ran/WG2_RL2/TSGR2_113-e/Docs/R2-2101153.zip" TargetMode="External"/><Relationship Id="rId2514" Type="http://schemas.openxmlformats.org/officeDocument/2006/relationships/hyperlink" Target="http://www.3gpp.org/ftp/tsg_ran/WG2_RL2/TSGR2_113-e/Docs/R2-2102112.zip" TargetMode="External"/><Relationship Id="rId2721" Type="http://schemas.openxmlformats.org/officeDocument/2006/relationships/hyperlink" Target="http://www.3gpp.org/ftp/tsg_ran/WG2_RL2/TSGR2_113-e/Docs/R2-2100179.zip" TargetMode="External"/><Relationship Id="rId2819" Type="http://schemas.openxmlformats.org/officeDocument/2006/relationships/hyperlink" Target="http://www.3gpp.org/ftp/tsg_ran/WG2_RL2/TSGR2_113-e/Docs/R2-2102045.zip" TargetMode="External"/><Relationship Id="rId4174" Type="http://schemas.openxmlformats.org/officeDocument/2006/relationships/hyperlink" Target="http://www.3gpp.org/ftp/tsg_ran/WG2_RL2/TSGR2_113-e/Docs/R2-2102014.zip" TargetMode="External"/><Relationship Id="rId4381" Type="http://schemas.openxmlformats.org/officeDocument/2006/relationships/hyperlink" Target="http://www.3gpp.org/ftp/tsg_ran/WG2_RL2/TSGR2_113-e/Docs/R2-2102182.zip" TargetMode="External"/><Relationship Id="rId900" Type="http://schemas.openxmlformats.org/officeDocument/2006/relationships/hyperlink" Target="http://www.3gpp.org/ftp/tsg_ran/WG2_RL2/TSGR2_113-e/Docs/R2-2102176.zip" TargetMode="External"/><Relationship Id="rId1323" Type="http://schemas.openxmlformats.org/officeDocument/2006/relationships/hyperlink" Target="http://www.3gpp.org/ftp/tsg_ran/WG2_RL2/TSGR2_113-e/Docs/R2-2100377.zip" TargetMode="External"/><Relationship Id="rId1530" Type="http://schemas.openxmlformats.org/officeDocument/2006/relationships/hyperlink" Target="http://www.3gpp.org/ftp/tsg_ran/WG2_RL2/TSGR2_113-e/Docs/R2-2101852.zip" TargetMode="External"/><Relationship Id="rId1628" Type="http://schemas.openxmlformats.org/officeDocument/2006/relationships/hyperlink" Target="http://www.3gpp.org/ftp/tsg_ran/WG2_RL2/TSGR2_113-e/Docs/R2-2101463.zip" TargetMode="External"/><Relationship Id="rId1975" Type="http://schemas.openxmlformats.org/officeDocument/2006/relationships/hyperlink" Target="http://www.3gpp.org/ftp/tsg_ran/WG2_RL2/TSGR2_113-e/Docs/R2-2101219.zip" TargetMode="External"/><Relationship Id="rId3190" Type="http://schemas.openxmlformats.org/officeDocument/2006/relationships/hyperlink" Target="http://www.3gpp.org/ftp/tsg_ran/WG2_RL2/TSGR2_113-e/Docs/R2-2101191.zip" TargetMode="External"/><Relationship Id="rId4034" Type="http://schemas.openxmlformats.org/officeDocument/2006/relationships/hyperlink" Target="http://www.3gpp.org/ftp/tsg_ran/WG2_RL2/TSGR2_113-e/Docs/R2-2100621.zip" TargetMode="External"/><Relationship Id="rId4241" Type="http://schemas.openxmlformats.org/officeDocument/2006/relationships/hyperlink" Target="http://www.3gpp.org/ftp/tsg_ran/WG2_RL2/TSGR2_113-e/Docs/R2-2101962.zip" TargetMode="External"/><Relationship Id="rId4479" Type="http://schemas.openxmlformats.org/officeDocument/2006/relationships/hyperlink" Target="http://www.3gpp.org/ftp/tsg_ran/WG2_RL2/TSGR2_113-e/Docs/R2-2102502.zip" TargetMode="External"/><Relationship Id="rId1835" Type="http://schemas.openxmlformats.org/officeDocument/2006/relationships/hyperlink" Target="http://www.3gpp.org/ftp/tsg_ran/WG2_RL2/TSGR2_113-e/Docs/R2-2100626.zip" TargetMode="External"/><Relationship Id="rId3050" Type="http://schemas.openxmlformats.org/officeDocument/2006/relationships/hyperlink" Target="http://www.3gpp.org/ftp/tsg_ran/WG2_RL2/TSGR2_113-e/Docs/R2-2102038.zip" TargetMode="External"/><Relationship Id="rId3288" Type="http://schemas.openxmlformats.org/officeDocument/2006/relationships/hyperlink" Target="http://www.3gpp.org/ftp/tsg_ran/WG2_RL2/TSGR2_113-e/Docs/R2-2101795.zip" TargetMode="External"/><Relationship Id="rId3495" Type="http://schemas.openxmlformats.org/officeDocument/2006/relationships/hyperlink" Target="http://www.3gpp.org/ftp/tsg_ran/WG2_RL2/TSGR2_113-e/Docs/R2-2100807.zip" TargetMode="External"/><Relationship Id="rId4101" Type="http://schemas.openxmlformats.org/officeDocument/2006/relationships/hyperlink" Target="http://www.3gpp.org/ftp/tsg_ran/WG2_RL2/TSGR2_113-e/Docs/R2-2101744.zip" TargetMode="External"/><Relationship Id="rId4339" Type="http://schemas.openxmlformats.org/officeDocument/2006/relationships/hyperlink" Target="http://www.3gpp.org/ftp/tsg_ran/WG2_RL2/TSGR2_113-e/Docs/R2-2101389.zip" TargetMode="External"/><Relationship Id="rId1902" Type="http://schemas.openxmlformats.org/officeDocument/2006/relationships/hyperlink" Target="http://www.3gpp.org/ftp/tsg_ran/WG2_RL2/TSGR2_113-e/Docs/R2-2100761.zip" TargetMode="External"/><Relationship Id="rId2097" Type="http://schemas.openxmlformats.org/officeDocument/2006/relationships/hyperlink" Target="http://www.3gpp.org/ftp/tsg_ran/WG2_RL2/TSGR2_113-e/Docs/R2-2101635.zip" TargetMode="External"/><Relationship Id="rId3148" Type="http://schemas.openxmlformats.org/officeDocument/2006/relationships/hyperlink" Target="http://www.3gpp.org/ftp/tsg_ran/WG2_RL2/TSGR2_113-e/Docs/R2-2100288.zip" TargetMode="External"/><Relationship Id="rId3355" Type="http://schemas.openxmlformats.org/officeDocument/2006/relationships/hyperlink" Target="http://www.3gpp.org/ftp/tsg_ran/WG2_RL2/TSGR2_113-e/Docs/R2-2100840.zip" TargetMode="External"/><Relationship Id="rId3562" Type="http://schemas.openxmlformats.org/officeDocument/2006/relationships/hyperlink" Target="http://www.3gpp.org/ftp/tsg_ran/WG2_RL2/TSGR2_113-e/Docs/R2-2100005.zip" TargetMode="External"/><Relationship Id="rId4406" Type="http://schemas.openxmlformats.org/officeDocument/2006/relationships/hyperlink" Target="http://www.3gpp.org/ftp/tsg_ran/WG2_RL2/TSGR2_113-e/Docs/R2-2100184.zip" TargetMode="External"/><Relationship Id="rId276" Type="http://schemas.openxmlformats.org/officeDocument/2006/relationships/hyperlink" Target="http://www.3gpp.org/ftp/tsg_ran/WG2_RL2/TSGR2_113-e/Docs/R2-2100772.zip" TargetMode="External"/><Relationship Id="rId483" Type="http://schemas.openxmlformats.org/officeDocument/2006/relationships/hyperlink" Target="http://www.3gpp.org/ftp/tsg_ran/WG2_RL2/TSGR2_113-e/Docs/R2-2101929.zip" TargetMode="External"/><Relationship Id="rId690" Type="http://schemas.openxmlformats.org/officeDocument/2006/relationships/hyperlink" Target="http://www.3gpp.org/ftp/tsg_ran/WG2_RL2/TSGR2_113-e/Docs/R2-2102458.zip" TargetMode="External"/><Relationship Id="rId2164" Type="http://schemas.openxmlformats.org/officeDocument/2006/relationships/hyperlink" Target="http://www.3gpp.org/ftp/tsg_ran/WG2_RL2/TSGR2_113-e/Docs/R2-2101429.zip" TargetMode="External"/><Relationship Id="rId2371" Type="http://schemas.openxmlformats.org/officeDocument/2006/relationships/hyperlink" Target="http://www.3gpp.org/ftp/tsg_ran/WG2_RL2/TSGR2_113-e/Docs/R2-2100367.zip" TargetMode="External"/><Relationship Id="rId3008" Type="http://schemas.openxmlformats.org/officeDocument/2006/relationships/hyperlink" Target="http://www.3gpp.org/ftp/tsg_ran/WG2_RL2/TSGR2_113-e/Docs/R2-2101949.zip" TargetMode="External"/><Relationship Id="rId3215" Type="http://schemas.openxmlformats.org/officeDocument/2006/relationships/hyperlink" Target="http://www.3gpp.org/ftp/tsg_ran/WG2_RL2/TSGR2_113-e/Docs/R2-2100622.zip" TargetMode="External"/><Relationship Id="rId3422" Type="http://schemas.openxmlformats.org/officeDocument/2006/relationships/hyperlink" Target="http://www.3gpp.org/ftp/tsg_ran/WG2_RL2/TSGR2_113-e/Docs/R2-2101043.zip" TargetMode="External"/><Relationship Id="rId3867" Type="http://schemas.openxmlformats.org/officeDocument/2006/relationships/hyperlink" Target="http://www.3gpp.org/ftp/tsg_ran/WG2_RL2/TSGR2_113-e/Docs/R2-2102514.zip" TargetMode="External"/><Relationship Id="rId136" Type="http://schemas.openxmlformats.org/officeDocument/2006/relationships/hyperlink" Target="http://www.3gpp.org/ftp/tsg_ran/WG2_RL2/TSGR2_113-e/Docs/R2-2101524.zip" TargetMode="External"/><Relationship Id="rId343" Type="http://schemas.openxmlformats.org/officeDocument/2006/relationships/hyperlink" Target="http://www.3gpp.org/ftp/tsg_ran/WG2_RL2/TSGR2_113-e/Docs/R2-2102216.zip" TargetMode="External"/><Relationship Id="rId550" Type="http://schemas.openxmlformats.org/officeDocument/2006/relationships/hyperlink" Target="http://www.3gpp.org/ftp/tsg_ran/WG2_RL2/TSGR2_113-e/Docs/R2-2100149.zip" TargetMode="External"/><Relationship Id="rId788" Type="http://schemas.openxmlformats.org/officeDocument/2006/relationships/hyperlink" Target="http://www.3gpp.org/ftp/tsg_ran/WG2_RL2/TSGR2_113-e/Docs/R2-2102077.zip" TargetMode="External"/><Relationship Id="rId995" Type="http://schemas.openxmlformats.org/officeDocument/2006/relationships/hyperlink" Target="http://www.3gpp.org/ftp/tsg_ran/WG2_RL2/TSGR2_113-e/Docs/R2-2101741.zip" TargetMode="External"/><Relationship Id="rId1180" Type="http://schemas.openxmlformats.org/officeDocument/2006/relationships/hyperlink" Target="http://www.3gpp.org/ftp/tsg_ran/WG2_RL2/TSGR2_113-e/Docs/R2-2101996.zip" TargetMode="External"/><Relationship Id="rId2024" Type="http://schemas.openxmlformats.org/officeDocument/2006/relationships/hyperlink" Target="http://www.3gpp.org/ftp/tsg_ran/WG2_RL2/TSGR2_113-e/Docs/R2-2100640.zip" TargetMode="External"/><Relationship Id="rId2231" Type="http://schemas.openxmlformats.org/officeDocument/2006/relationships/hyperlink" Target="http://www.3gpp.org/ftp/tsg_ran/WG2_RL2/TSGR2_113-e/Docs/R2-2100215.zip" TargetMode="External"/><Relationship Id="rId2469" Type="http://schemas.openxmlformats.org/officeDocument/2006/relationships/hyperlink" Target="http://www.3gpp.org/ftp/tsg_ran/WG2_RL2/TSGR2_113-e/Docs/R2-2102115.zip" TargetMode="External"/><Relationship Id="rId2676" Type="http://schemas.openxmlformats.org/officeDocument/2006/relationships/hyperlink" Target="http://www.3gpp.org/ftp/tsg_ran/WG2_RL2/TSGR2_113-e/Docs/R2-2102051.zip" TargetMode="External"/><Relationship Id="rId2883" Type="http://schemas.openxmlformats.org/officeDocument/2006/relationships/hyperlink" Target="http://www.3gpp.org/ftp/tsg_ran/WG2_RL2/TSGR2_113-e/Docs/R2-2102117.zip" TargetMode="External"/><Relationship Id="rId3727" Type="http://schemas.openxmlformats.org/officeDocument/2006/relationships/hyperlink" Target="http://www.3gpp.org/ftp/tsg_ran/WG2_RL2/TSGR2_113-e/Docs/R2-2102010.zip" TargetMode="External"/><Relationship Id="rId3934" Type="http://schemas.openxmlformats.org/officeDocument/2006/relationships/hyperlink" Target="http://www.3gpp.org/ftp/tsg_ran/WG2_RL2/TSGR2_113-e/Docs/R2-2101423.zip" TargetMode="External"/><Relationship Id="rId203" Type="http://schemas.openxmlformats.org/officeDocument/2006/relationships/hyperlink" Target="http://www.3gpp.org/ftp/tsg_ran/WG2_RL2/TSGR2_113-e/Docs/R2-2101442.zip" TargetMode="External"/><Relationship Id="rId648" Type="http://schemas.openxmlformats.org/officeDocument/2006/relationships/hyperlink" Target="http://www.3gpp.org/ftp/tsg_ran/WG2_RL2/TSGR2_113-e/Docs/R2-2100013.zip" TargetMode="External"/><Relationship Id="rId855" Type="http://schemas.openxmlformats.org/officeDocument/2006/relationships/hyperlink" Target="http://www.3gpp.org/ftp/tsg_ran/WG2_RL2/TSGR2_113-e/Docs/R2-2100785.zip" TargetMode="External"/><Relationship Id="rId1040" Type="http://schemas.openxmlformats.org/officeDocument/2006/relationships/hyperlink" Target="http://www.3gpp.org/ftp/tsg_ran/WG2_RL2/TSGR2_113-e/Docs/R2-2100688.zip" TargetMode="External"/><Relationship Id="rId1278" Type="http://schemas.openxmlformats.org/officeDocument/2006/relationships/hyperlink" Target="http://www.3gpp.org/ftp/tsg_ran/WG2_RL2/TSGR2_113-e/Docs/R2-2101968.zip" TargetMode="External"/><Relationship Id="rId1485" Type="http://schemas.openxmlformats.org/officeDocument/2006/relationships/hyperlink" Target="http://www.3gpp.org/ftp/tsg_ran/WG2_RL2/TSGR2_113-e/Docs/R2-2100608.zip" TargetMode="External"/><Relationship Id="rId1692" Type="http://schemas.openxmlformats.org/officeDocument/2006/relationships/hyperlink" Target="http://www.3gpp.org/ftp/tsg_ran/WG2_RL2/TSGR2_113-e/Docs/R2-2102508.zip" TargetMode="External"/><Relationship Id="rId2329" Type="http://schemas.openxmlformats.org/officeDocument/2006/relationships/hyperlink" Target="http://www.3gpp.org/ftp/tsg_ran/WG2_RL2/TSGR2_113-e/Docs/R2-2100366.zip" TargetMode="External"/><Relationship Id="rId2536" Type="http://schemas.openxmlformats.org/officeDocument/2006/relationships/hyperlink" Target="http://www.3gpp.org/ftp/tsg_ran/WG2_RL2/TSGR2_113-e/Docs/R2-2101788.zip" TargetMode="External"/><Relationship Id="rId2743" Type="http://schemas.openxmlformats.org/officeDocument/2006/relationships/hyperlink" Target="http://www.3gpp.org/ftp/tsg_ran/WG2_RL2/TSGR2_113-e/Docs/R2-2101259.zip" TargetMode="External"/><Relationship Id="rId4196" Type="http://schemas.openxmlformats.org/officeDocument/2006/relationships/hyperlink" Target="http://www.3gpp.org/ftp/tsg_ran/WG2_RL2/TSGR2_113-e/Docs/R2-2102017.zip" TargetMode="External"/><Relationship Id="rId410" Type="http://schemas.openxmlformats.org/officeDocument/2006/relationships/hyperlink" Target="http://www.3gpp.org/ftp/tsg_ran/WG2_RL2/TSGR2_113-e/Docs/R2-2101354.zip" TargetMode="External"/><Relationship Id="rId508" Type="http://schemas.openxmlformats.org/officeDocument/2006/relationships/hyperlink" Target="http://www.3gpp.org/ftp/tsg_ran/WG2_RL2/TSGR2_113-e/Docs/R2-2101468.zip" TargetMode="External"/><Relationship Id="rId715" Type="http://schemas.openxmlformats.org/officeDocument/2006/relationships/hyperlink" Target="http://www.3gpp.org/ftp/tsg_ran/WG2_RL2/TSGR2_113-e/Docs/R2-2100734.zip" TargetMode="External"/><Relationship Id="rId922" Type="http://schemas.openxmlformats.org/officeDocument/2006/relationships/hyperlink" Target="http://www.3gpp.org/ftp/tsg_ran/WG2_RL2/TSGR2_113-e/Docs/R2-2100116.zip" TargetMode="External"/><Relationship Id="rId1138" Type="http://schemas.openxmlformats.org/officeDocument/2006/relationships/hyperlink" Target="http://www.3gpp.org/ftp/tsg_ran/WG2_RL2/TSGR2_113-e/Docs/R2-2101889.zip" TargetMode="External"/><Relationship Id="rId1345" Type="http://schemas.openxmlformats.org/officeDocument/2006/relationships/hyperlink" Target="http://www.3gpp.org/ftp/tsg_ran/WG2_RL2/TSGR2_113-e/Docs/R2-2100096.zip" TargetMode="External"/><Relationship Id="rId1552" Type="http://schemas.openxmlformats.org/officeDocument/2006/relationships/hyperlink" Target="http://www.3gpp.org/ftp/tsg_ran/WG2_RL2/TSGR2_113-e/Docs/R2-2101852.zip" TargetMode="External"/><Relationship Id="rId1997" Type="http://schemas.openxmlformats.org/officeDocument/2006/relationships/hyperlink" Target="http://www.3gpp.org/ftp/tsg_ran/WG2_RL2/TSGR2_113-e/Docs/R2-2101188.zip" TargetMode="External"/><Relationship Id="rId2603" Type="http://schemas.openxmlformats.org/officeDocument/2006/relationships/hyperlink" Target="http://www.3gpp.org/ftp/tsg_ran/WG2_RL2/TSGR2_113-e/Docs/R2-2100030.zip" TargetMode="External"/><Relationship Id="rId2950" Type="http://schemas.openxmlformats.org/officeDocument/2006/relationships/hyperlink" Target="http://www.3gpp.org/ftp/tsg_ran/WG2_RL2/TSGR2_113-e/Docs/R2-2102113.zip" TargetMode="External"/><Relationship Id="rId4056" Type="http://schemas.openxmlformats.org/officeDocument/2006/relationships/hyperlink" Target="http://www.3gpp.org/ftp/tsg_ran/WG2_RL2/TSGR2_113-e/Docs/R2-2100524.zip" TargetMode="External"/><Relationship Id="rId1205" Type="http://schemas.openxmlformats.org/officeDocument/2006/relationships/hyperlink" Target="http://www.3gpp.org/ftp/tsg_ran/WG2_RL2/TSGR2_113-e/Docs/R2-2101266.zip" TargetMode="External"/><Relationship Id="rId1857" Type="http://schemas.openxmlformats.org/officeDocument/2006/relationships/hyperlink" Target="http://www.3gpp.org/ftp/tsg_ran/WG2_RL2/TSGR2_113-e/Docs/R2-2101985.zip" TargetMode="External"/><Relationship Id="rId2810" Type="http://schemas.openxmlformats.org/officeDocument/2006/relationships/hyperlink" Target="http://www.3gpp.org/ftp/tsg_ran/WG2_RL2/TSGR2_113-e/Docs/R2-2101197.zip" TargetMode="External"/><Relationship Id="rId2908" Type="http://schemas.openxmlformats.org/officeDocument/2006/relationships/hyperlink" Target="http://www.3gpp.org/ftp/tsg_ran/WG2_RL2/TSGR2_113-e/Docs/R2-2102336.zip" TargetMode="External"/><Relationship Id="rId4263" Type="http://schemas.openxmlformats.org/officeDocument/2006/relationships/hyperlink" Target="http://www.3gpp.org/ftp/tsg_ran/WG2_RL2/TSGR2_113-e/Docs/R2-2102159.zip" TargetMode="External"/><Relationship Id="rId4470" Type="http://schemas.openxmlformats.org/officeDocument/2006/relationships/hyperlink" Target="http://www.3gpp.org/ftp/tsg_ran/WG2_RL2/TSGR2_113-e/Docs/R2-2102350.zip" TargetMode="External"/><Relationship Id="rId51" Type="http://schemas.openxmlformats.org/officeDocument/2006/relationships/hyperlink" Target="http://www.3gpp.org/ftp/tsg_ran/WG2_RL2/TSGR2_113-e/Docs/R2-2100395.zip" TargetMode="External"/><Relationship Id="rId1412" Type="http://schemas.openxmlformats.org/officeDocument/2006/relationships/hyperlink" Target="http://www.3gpp.org/ftp/tsg_ran/WG2_RL2/TSGR2_113-e/Docs/R2-2101689.zip" TargetMode="External"/><Relationship Id="rId1717" Type="http://schemas.openxmlformats.org/officeDocument/2006/relationships/hyperlink" Target="http://www.3gpp.org/ftp/tsg_ran/WG2_RL2/TSGR2_113-e/Docs/R2-2101319.zip" TargetMode="External"/><Relationship Id="rId1924" Type="http://schemas.openxmlformats.org/officeDocument/2006/relationships/hyperlink" Target="http://www.3gpp.org/ftp/tsg_ran/WG2_RL2/TSGR2_113-e/Docs/R2-2100709.zip" TargetMode="External"/><Relationship Id="rId3072" Type="http://schemas.openxmlformats.org/officeDocument/2006/relationships/hyperlink" Target="http://www.3gpp.org/ftp/tsg_ran/WG2_RL2/TSGR2_113-e/Docs/R2-2101451.zip" TargetMode="External"/><Relationship Id="rId3377" Type="http://schemas.openxmlformats.org/officeDocument/2006/relationships/hyperlink" Target="http://www.3gpp.org/ftp/tsg_ran/WG2_RL2/TSGR2_113-e/Docs/R2-2102432.zip" TargetMode="External"/><Relationship Id="rId4123" Type="http://schemas.openxmlformats.org/officeDocument/2006/relationships/hyperlink" Target="http://www.3gpp.org/ftp/tsg_ran/WG2_RL2/TSGR2_113-e/Docs/R2-2101290.zip" TargetMode="External"/><Relationship Id="rId4330" Type="http://schemas.openxmlformats.org/officeDocument/2006/relationships/hyperlink" Target="http://www.3gpp.org/ftp/tsg_ran/WG2_RL2/TSGR2_113-e/Docs/R2-2101950.zip" TargetMode="External"/><Relationship Id="rId298" Type="http://schemas.openxmlformats.org/officeDocument/2006/relationships/hyperlink" Target="http://www.3gpp.org/ftp/tsg_ran/WG2_RL2/TSGR2_113-e/Docs/R2-2101935.zip" TargetMode="External"/><Relationship Id="rId3584" Type="http://schemas.openxmlformats.org/officeDocument/2006/relationships/hyperlink" Target="http://www.3gpp.org/ftp/tsg_ran/WG2_RL2/TSGR2_113-e/Docs/R2-2100027.zip" TargetMode="External"/><Relationship Id="rId3791" Type="http://schemas.openxmlformats.org/officeDocument/2006/relationships/hyperlink" Target="http://www.3gpp.org/ftp/tsg_ran/WG2_RL2/TSGR2_113-e/Docs/R2-2102325.zip" TargetMode="External"/><Relationship Id="rId3889" Type="http://schemas.openxmlformats.org/officeDocument/2006/relationships/hyperlink" Target="http://www.3gpp.org/ftp/tsg_ran/WG2_RL2/TSGR2_113-e/Docs/R2-2101522.zip" TargetMode="External"/><Relationship Id="rId4428" Type="http://schemas.openxmlformats.org/officeDocument/2006/relationships/hyperlink" Target="http://www.3gpp.org/ftp/tsg_ran/WG2_RL2/TSGR2_113-e/Docs/R2-2101938.zip" TargetMode="External"/><Relationship Id="rId158" Type="http://schemas.openxmlformats.org/officeDocument/2006/relationships/hyperlink" Target="http://www.3gpp.org/ftp/tsg_ran/WG2_RL2/TSGR2_113-e/Docs/R2-2101773.zip" TargetMode="External"/><Relationship Id="rId2186" Type="http://schemas.openxmlformats.org/officeDocument/2006/relationships/hyperlink" Target="http://www.3gpp.org/ftp/tsg_ran/WG2_RL2/TSGR2_113-e/Docs/R2-2101314.zip" TargetMode="External"/><Relationship Id="rId2393" Type="http://schemas.openxmlformats.org/officeDocument/2006/relationships/hyperlink" Target="http://www.3gpp.org/ftp/tsg_ran/WG2_RL2/TSGR2_113-e/Docs/R2-2100777.zip" TargetMode="External"/><Relationship Id="rId2698" Type="http://schemas.openxmlformats.org/officeDocument/2006/relationships/hyperlink" Target="http://www.3gpp.org/ftp/tsg_ran/WG2_RL2/TSGR2_113-e/Docs/R2-2100740.zip" TargetMode="External"/><Relationship Id="rId3237" Type="http://schemas.openxmlformats.org/officeDocument/2006/relationships/hyperlink" Target="http://www.3gpp.org/ftp/tsg_ran/WG2_RL2/TSGR2_113-e/Docs/R2-2101725.zip" TargetMode="External"/><Relationship Id="rId3444" Type="http://schemas.openxmlformats.org/officeDocument/2006/relationships/hyperlink" Target="http://www.3gpp.org/ftp/tsg_ran/WG2_RL2/TSGR2_113-e/Docs/R2-2101409.zip" TargetMode="External"/><Relationship Id="rId3651" Type="http://schemas.openxmlformats.org/officeDocument/2006/relationships/hyperlink" Target="http://www.3gpp.org/ftp/tsg_ran/WG2_RL2/TSGR2_113-e/Docs/R2-2102088.zip" TargetMode="External"/><Relationship Id="rId365" Type="http://schemas.openxmlformats.org/officeDocument/2006/relationships/hyperlink" Target="http://www.3gpp.org/ftp/tsg_ran/WG2_RL2/TSGR2_113-e/Docs/R2-2102400.zip" TargetMode="External"/><Relationship Id="rId572" Type="http://schemas.openxmlformats.org/officeDocument/2006/relationships/hyperlink" Target="http://www.3gpp.org/ftp/tsg_ran/WG2_RL2/TSGR2_113-e/Docs/R2-2100101.zip" TargetMode="External"/><Relationship Id="rId2046" Type="http://schemas.openxmlformats.org/officeDocument/2006/relationships/hyperlink" Target="http://www.3gpp.org/ftp/tsg_ran/WG2_RL2/TSGR2_113-e/Docs/R2-2100137.zip" TargetMode="External"/><Relationship Id="rId2253" Type="http://schemas.openxmlformats.org/officeDocument/2006/relationships/hyperlink" Target="http://www.3gpp.org/ftp/tsg_ran/WG2_RL2/TSGR2_113-e/Docs/R2-2102073.zip" TargetMode="External"/><Relationship Id="rId2460" Type="http://schemas.openxmlformats.org/officeDocument/2006/relationships/hyperlink" Target="http://www.3gpp.org/ftp/tsg_ran/WG2_RL2/TSGR2_113-e/Docs/R2-2102247.zip" TargetMode="External"/><Relationship Id="rId3304" Type="http://schemas.openxmlformats.org/officeDocument/2006/relationships/hyperlink" Target="http://www.3gpp.org/ftp/tsg_ran/WG2_RL2/TSGR2_113-e/Docs/R2-2101116.zip" TargetMode="External"/><Relationship Id="rId3511" Type="http://schemas.openxmlformats.org/officeDocument/2006/relationships/hyperlink" Target="http://www.3gpp.org/ftp/tsg_ran/WG2_RL2/TSGR2_113-e/Docs/R2-2100939.zip" TargetMode="External"/><Relationship Id="rId3749" Type="http://schemas.openxmlformats.org/officeDocument/2006/relationships/hyperlink" Target="http://www.3gpp.org/ftp/tsg_ran/WG2_RL2/TSGR2_113-e/Docs/R2-2102132.zip" TargetMode="External"/><Relationship Id="rId3956" Type="http://schemas.openxmlformats.org/officeDocument/2006/relationships/hyperlink" Target="http://www.3gpp.org/ftp/tsg_ran/WG2_RL2/TSGR2_113-e/Docs/R2-2101664.zip" TargetMode="External"/><Relationship Id="rId225" Type="http://schemas.openxmlformats.org/officeDocument/2006/relationships/hyperlink" Target="http://www.3gpp.org/ftp/tsg_ran/WG2_RL2/TSGR2_113-e/Docs/R2-2100765.zip" TargetMode="External"/><Relationship Id="rId432" Type="http://schemas.openxmlformats.org/officeDocument/2006/relationships/hyperlink" Target="http://www.3gpp.org/ftp/tsg_ran/WG2_RL2/TSGR2_113-e/Docs/R2-2102495.zip" TargetMode="External"/><Relationship Id="rId877" Type="http://schemas.openxmlformats.org/officeDocument/2006/relationships/hyperlink" Target="http://www.3gpp.org/ftp/tsg_ran/WG2_RL2/TSGR2_113-e/Docs/R2-2101940.zip" TargetMode="External"/><Relationship Id="rId1062" Type="http://schemas.openxmlformats.org/officeDocument/2006/relationships/hyperlink" Target="http://www.3gpp.org/ftp/tsg_ran/WG2_RL2/TSGR2_113-e/Docs/R2-2100219.zip" TargetMode="External"/><Relationship Id="rId2113" Type="http://schemas.openxmlformats.org/officeDocument/2006/relationships/hyperlink" Target="http://www.3gpp.org/ftp/tsg_ran/WG2_RL2/TSGR2_113-e/Docs/R2-2100244.zip" TargetMode="External"/><Relationship Id="rId2320" Type="http://schemas.openxmlformats.org/officeDocument/2006/relationships/hyperlink" Target="http://www.3gpp.org/ftp/tsg_ran/WG2_RL2/TSGR2_113-e/Docs/R2-2101750.zip" TargetMode="External"/><Relationship Id="rId2558" Type="http://schemas.openxmlformats.org/officeDocument/2006/relationships/hyperlink" Target="http://www.3gpp.org/ftp/tsg_ran/WG2_RL2/TSGR2_113-e/Docs/R2-2101974.zip" TargetMode="External"/><Relationship Id="rId2765" Type="http://schemas.openxmlformats.org/officeDocument/2006/relationships/hyperlink" Target="http://www.3gpp.org/ftp/tsg_ran/WG2_RL2/TSGR2_113-e/Docs/R2-2102044.zip" TargetMode="External"/><Relationship Id="rId2972" Type="http://schemas.openxmlformats.org/officeDocument/2006/relationships/hyperlink" Target="http://www.3gpp.org/ftp/tsg_ran/WG2_RL2/TSGR2_113-e/Docs/R2-2101255.zip" TargetMode="External"/><Relationship Id="rId3609" Type="http://schemas.openxmlformats.org/officeDocument/2006/relationships/hyperlink" Target="http://www.3gpp.org/ftp/tsg_ran/WG2_RL2/TSGR2_113-e/Docs/R2-2100052.zip" TargetMode="External"/><Relationship Id="rId3816" Type="http://schemas.openxmlformats.org/officeDocument/2006/relationships/hyperlink" Target="http://www.3gpp.org/ftp/tsg_ran/WG2_RL2/TSGR2_113-e/Docs/R2-2102391.zip" TargetMode="External"/><Relationship Id="rId737" Type="http://schemas.openxmlformats.org/officeDocument/2006/relationships/hyperlink" Target="http://www.3gpp.org/ftp/tsg_ran/WG2_RL2/TSGR2_113-e/Docs/R2-2101684.zip" TargetMode="External"/><Relationship Id="rId944" Type="http://schemas.openxmlformats.org/officeDocument/2006/relationships/hyperlink" Target="http://www.3gpp.org/ftp/tsg_ran/WG2_RL2/TSGR2_113-e/Docs/R2-2100098.zip" TargetMode="External"/><Relationship Id="rId1367" Type="http://schemas.openxmlformats.org/officeDocument/2006/relationships/hyperlink" Target="http://www.3gpp.org/ftp/tsg_ran/WG2_RL2/TSGR2_113-e/Docs/R2-2102083.zip" TargetMode="External"/><Relationship Id="rId1574" Type="http://schemas.openxmlformats.org/officeDocument/2006/relationships/hyperlink" Target="http://www.3gpp.org/ftp/tsg_ran/WG2_RL2/TSGR2_113-e/Docs/R2-2102029.zip" TargetMode="External"/><Relationship Id="rId1781" Type="http://schemas.openxmlformats.org/officeDocument/2006/relationships/hyperlink" Target="http://www.3gpp.org/ftp/tsg_ran/WG2_RL2/TSGR2_113-e/Docs/R2-2101035.zip" TargetMode="External"/><Relationship Id="rId2418" Type="http://schemas.openxmlformats.org/officeDocument/2006/relationships/hyperlink" Target="http://www.3gpp.org/ftp/tsg_ran/WG2_RL2/TSGR2_113-e/Docs/R2-2100170.zip" TargetMode="External"/><Relationship Id="rId2625" Type="http://schemas.openxmlformats.org/officeDocument/2006/relationships/hyperlink" Target="http://www.3gpp.org/ftp/tsg_ran/WG2_RL2/TSGR2_113-e/Docs/R2-2101895.zip" TargetMode="External"/><Relationship Id="rId2832" Type="http://schemas.openxmlformats.org/officeDocument/2006/relationships/hyperlink" Target="http://www.3gpp.org/ftp/tsg_ran/WG2_RL2/TSGR2_113-e/Docs/R2-2100822.zip" TargetMode="External"/><Relationship Id="rId4078" Type="http://schemas.openxmlformats.org/officeDocument/2006/relationships/hyperlink" Target="http://www.3gpp.org/ftp/tsg_ran/WG2_RL2/TSGR2_113-e/Docs/R2-2101280.zip" TargetMode="External"/><Relationship Id="rId4285" Type="http://schemas.openxmlformats.org/officeDocument/2006/relationships/hyperlink" Target="http://www.3gpp.org/ftp/tsg_ran/WG2_RL2/TSGR2_113-e/Docs/R2-2102065.zip" TargetMode="External"/><Relationship Id="rId4492" Type="http://schemas.openxmlformats.org/officeDocument/2006/relationships/hyperlink" Target="http://www.3gpp.org/ftp/tsg_ran/WG2_RL2/TSGR2_113-e/Docs/R2-2102052.zip" TargetMode="External"/><Relationship Id="rId73" Type="http://schemas.openxmlformats.org/officeDocument/2006/relationships/hyperlink" Target="http://www.3gpp.org/ftp/tsg_ran/WG2_RL2/TSGR2_113-e/Docs/R2-2101445.zip" TargetMode="External"/><Relationship Id="rId804" Type="http://schemas.openxmlformats.org/officeDocument/2006/relationships/hyperlink" Target="http://www.3gpp.org/ftp/tsg_ran/WG2_RL2/TSGR2_113-e/Docs/R2-2100011.zip" TargetMode="External"/><Relationship Id="rId1227" Type="http://schemas.openxmlformats.org/officeDocument/2006/relationships/hyperlink" Target="http://www.3gpp.org/ftp/tsg_ran/WG2_RL2/TSGR2_113-e/Docs/R2-2101027.zip" TargetMode="External"/><Relationship Id="rId1434" Type="http://schemas.openxmlformats.org/officeDocument/2006/relationships/hyperlink" Target="http://www.3gpp.org/ftp/tsg_ran/WG2_RL2/TSGR2_113-e/Docs/R2-2101848.zip" TargetMode="External"/><Relationship Id="rId1641" Type="http://schemas.openxmlformats.org/officeDocument/2006/relationships/hyperlink" Target="http://www.3gpp.org/ftp/tsg_ran/WG2_RL2/TSGR2_113-e/Docs/R2-2101528.zip" TargetMode="External"/><Relationship Id="rId1879" Type="http://schemas.openxmlformats.org/officeDocument/2006/relationships/hyperlink" Target="http://www.3gpp.org/ftp/tsg_ran/WG2_RL2/TSGR2_113-e/Docs/R2-2101735.zip" TargetMode="External"/><Relationship Id="rId3094" Type="http://schemas.openxmlformats.org/officeDocument/2006/relationships/hyperlink" Target="http://www.3gpp.org/ftp/tsg_ran/WG2_RL2/TSGR2_113-e/Docs/R2-2100698.zip" TargetMode="External"/><Relationship Id="rId4145" Type="http://schemas.openxmlformats.org/officeDocument/2006/relationships/hyperlink" Target="http://www.3gpp.org/ftp/tsg_ran/WG2_RL2/TSGR2_113-e/Docs/R2-2100055.zip" TargetMode="External"/><Relationship Id="rId1501" Type="http://schemas.openxmlformats.org/officeDocument/2006/relationships/hyperlink" Target="http://www.3gpp.org/ftp/tsg_ran/WG2_RL2/TSGR2_113-e/Docs/R2-2102080.zip" TargetMode="External"/><Relationship Id="rId1739" Type="http://schemas.openxmlformats.org/officeDocument/2006/relationships/hyperlink" Target="http://www.3gpp.org/ftp/tsg_ran/WG2_RL2/TSGR2_113-e/Docs/R2-2101039.zip" TargetMode="External"/><Relationship Id="rId1946" Type="http://schemas.openxmlformats.org/officeDocument/2006/relationships/hyperlink" Target="http://www.3gpp.org/ftp/tsg_ran/WG2_RL2/TSGR2_113-e/Docs/R2-2100450.zip" TargetMode="External"/><Relationship Id="rId3399" Type="http://schemas.openxmlformats.org/officeDocument/2006/relationships/hyperlink" Target="http://www.3gpp.org/ftp/tsg_ran/WG2_RL2/TSGR2_113-e/Docs/R2-2100046.zip" TargetMode="External"/><Relationship Id="rId4005" Type="http://schemas.openxmlformats.org/officeDocument/2006/relationships/hyperlink" Target="http://www.3gpp.org/ftp/tsg_ran/WG2_RL2/TSGR2_113-e/Docs/R2-2101286.zip" TargetMode="External"/><Relationship Id="rId4352" Type="http://schemas.openxmlformats.org/officeDocument/2006/relationships/hyperlink" Target="http://www.3gpp.org/ftp/tsg_ran/WG2_RL2/TSGR2_113-e/Docs/R2-2100502.zip" TargetMode="External"/><Relationship Id="rId1806" Type="http://schemas.openxmlformats.org/officeDocument/2006/relationships/hyperlink" Target="http://www.3gpp.org/ftp/tsg_ran/WG2_RL2/TSGR2_113-e/Docs/R2-2100626.zip" TargetMode="External"/><Relationship Id="rId3161" Type="http://schemas.openxmlformats.org/officeDocument/2006/relationships/hyperlink" Target="http://www.3gpp.org/ftp/tsg_ran/WG2_RL2/TSGR2_113-e/Docs/R2-2102143.zip" TargetMode="External"/><Relationship Id="rId3259" Type="http://schemas.openxmlformats.org/officeDocument/2006/relationships/hyperlink" Target="http://www.3gpp.org/ftp/tsg_ran/WG2_RL2/TSGR2_113-e/Docs/R2-2101706.zip" TargetMode="External"/><Relationship Id="rId3466" Type="http://schemas.openxmlformats.org/officeDocument/2006/relationships/hyperlink" Target="http://www.3gpp.org/ftp/tsg_ran/WG2_RL2/TSGR2_113-e/Docs/R2-2102257.zip" TargetMode="External"/><Relationship Id="rId4212" Type="http://schemas.openxmlformats.org/officeDocument/2006/relationships/hyperlink" Target="http://www.3gpp.org/ftp/tsg_ran/WG2_RL2/TSGR2_113-e/Docs/R2-2102019.zip" TargetMode="External"/><Relationship Id="rId4517" Type="http://schemas.openxmlformats.org/officeDocument/2006/relationships/hyperlink" Target="http://www.3gpp.org/ftp/tsg_ran/WG2_RL2/TSGR2_113-e/Docs/R2-2102198.zip" TargetMode="External"/><Relationship Id="rId387" Type="http://schemas.openxmlformats.org/officeDocument/2006/relationships/hyperlink" Target="http://www.3gpp.org/ftp/tsg_ran/WG2_RL2/TSGR2_113-e/Docs/R2-2101432.zip" TargetMode="External"/><Relationship Id="rId594" Type="http://schemas.openxmlformats.org/officeDocument/2006/relationships/hyperlink" Target="http://www.3gpp.org/ftp/tsg_ran/WG2_RL2/TSGR2_113-e/Docs/R2-2102404.zip" TargetMode="External"/><Relationship Id="rId2068" Type="http://schemas.openxmlformats.org/officeDocument/2006/relationships/hyperlink" Target="http://www.3gpp.org/ftp/tsg_ran/WG2_RL2/TSGR2_113-e/Docs/R2-2100672.zip" TargetMode="External"/><Relationship Id="rId2275" Type="http://schemas.openxmlformats.org/officeDocument/2006/relationships/hyperlink" Target="http://www.3gpp.org/ftp/tsg_ran/WG2_RL2/TSGR2_113-e/Docs/R2-2101667.zip" TargetMode="External"/><Relationship Id="rId3021" Type="http://schemas.openxmlformats.org/officeDocument/2006/relationships/hyperlink" Target="http://www.3gpp.org/ftp/tsg_ran/WG2_RL2/TSGR2_113-e/Docs/R2-2102019.zip" TargetMode="External"/><Relationship Id="rId3119" Type="http://schemas.openxmlformats.org/officeDocument/2006/relationships/hyperlink" Target="http://www.3gpp.org/ftp/tsg_ran/WG2_RL2/TSGR2_113-e/Docs/R2-2101604.zip" TargetMode="External"/><Relationship Id="rId3326" Type="http://schemas.openxmlformats.org/officeDocument/2006/relationships/hyperlink" Target="http://www.3gpp.org/ftp/tsg_ran/WG2_RL2/TSGR2_113-e/Docs/R2-2100634.zip" TargetMode="External"/><Relationship Id="rId3673" Type="http://schemas.openxmlformats.org/officeDocument/2006/relationships/hyperlink" Target="http://www.3gpp.org/ftp/tsg_ran/WG2_RL2/TSGR2_113-e/Docs/R2-2102499.zip" TargetMode="External"/><Relationship Id="rId3880" Type="http://schemas.openxmlformats.org/officeDocument/2006/relationships/hyperlink" Target="http://www.3gpp.org/ftp/tsg_ran/WG2_RL2/TSGR2_113-e/Docs/R2-2101478.zip" TargetMode="External"/><Relationship Id="rId3978" Type="http://schemas.openxmlformats.org/officeDocument/2006/relationships/hyperlink" Target="http://www.3gpp.org/ftp/tsg_ran/WG2_RL2/TSGR2_113-e/Docs/R2-2101431.zip" TargetMode="External"/><Relationship Id="rId247" Type="http://schemas.openxmlformats.org/officeDocument/2006/relationships/hyperlink" Target="http://www.3gpp.org/ftp/tsg_ran/WG2_RL2/TSGR2_113-e/Docs/R2-2101166.zip" TargetMode="External"/><Relationship Id="rId899" Type="http://schemas.openxmlformats.org/officeDocument/2006/relationships/hyperlink" Target="http://www.3gpp.org/ftp/tsg_ran/WG2_RL2/TSGR2_113-e/Docs/R2-2102176.zip" TargetMode="External"/><Relationship Id="rId1084" Type="http://schemas.openxmlformats.org/officeDocument/2006/relationships/hyperlink" Target="http://www.3gpp.org/ftp/tsg_ran/WG2_RL2/TSGR2_113-e/Docs/R2-2101530.zip" TargetMode="External"/><Relationship Id="rId2482" Type="http://schemas.openxmlformats.org/officeDocument/2006/relationships/hyperlink" Target="http://www.3gpp.org/ftp/tsg_ran/WG2_RL2/TSGR2_113-e/Docs/R2-2102111.zip" TargetMode="External"/><Relationship Id="rId2787" Type="http://schemas.openxmlformats.org/officeDocument/2006/relationships/hyperlink" Target="http://www.3gpp.org/ftp/tsg_ran/WG2_RL2/TSGR2_113-e/Docs/R2-2100880.zip" TargetMode="External"/><Relationship Id="rId3533" Type="http://schemas.openxmlformats.org/officeDocument/2006/relationships/hyperlink" Target="http://www.3gpp.org/ftp/tsg_ran/WG2_RL2/TSGR2_113-e/Docs/R2-2101990.zip" TargetMode="External"/><Relationship Id="rId3740" Type="http://schemas.openxmlformats.org/officeDocument/2006/relationships/hyperlink" Target="http://www.3gpp.org/ftp/tsg_ran/WG2_RL2/TSGR2_113-e/Docs/R2-2102083.zip" TargetMode="External"/><Relationship Id="rId3838" Type="http://schemas.openxmlformats.org/officeDocument/2006/relationships/hyperlink" Target="http://www.3gpp.org/ftp/tsg_ran/WG2_RL2/TSGR2_113-e/Docs/R2-2102448.zip" TargetMode="External"/><Relationship Id="rId107" Type="http://schemas.openxmlformats.org/officeDocument/2006/relationships/hyperlink" Target="http://www.3gpp.org/ftp/tsg_ran/WG2_RL2/TSGR2_113-e/Docs/R2-2100270.zip" TargetMode="External"/><Relationship Id="rId454" Type="http://schemas.openxmlformats.org/officeDocument/2006/relationships/hyperlink" Target="http://www.3gpp.org/ftp/tsg_ran/WG2_RL2/TSGR2_113-e/Docs/R2-2100306.zip" TargetMode="External"/><Relationship Id="rId661" Type="http://schemas.openxmlformats.org/officeDocument/2006/relationships/hyperlink" Target="http://www.3gpp.org/ftp/tsg_ran/WG2_RL2/TSGR2_113-e/Docs/R2-2100455.zip" TargetMode="External"/><Relationship Id="rId759" Type="http://schemas.openxmlformats.org/officeDocument/2006/relationships/hyperlink" Target="http://www.3gpp.org/ftp/tsg_ran/WG2_RL2/TSGR2_113-e/Docs/R2-2101904.zip" TargetMode="External"/><Relationship Id="rId966" Type="http://schemas.openxmlformats.org/officeDocument/2006/relationships/hyperlink" Target="http://www.3gpp.org/ftp/tsg_ran/WG2_RL2/TSGR2_113-e/Docs/R2-2102222.zip" TargetMode="External"/><Relationship Id="rId1291" Type="http://schemas.openxmlformats.org/officeDocument/2006/relationships/hyperlink" Target="http://www.3gpp.org/ftp/tsg_ran/WG2_RL2/TSGR2_113-e/Docs/R2-2100563.zip" TargetMode="External"/><Relationship Id="rId1389" Type="http://schemas.openxmlformats.org/officeDocument/2006/relationships/hyperlink" Target="http://www.3gpp.org/ftp/tsg_ran/WG2_RL2/TSGR2_113-e/Docs/R2-2102132.zip" TargetMode="External"/><Relationship Id="rId1596" Type="http://schemas.openxmlformats.org/officeDocument/2006/relationships/hyperlink" Target="http://www.3gpp.org/ftp/tsg_ran/WG2_RL2/TSGR2_113-e/Docs/R2-2102030.zip" TargetMode="External"/><Relationship Id="rId2135" Type="http://schemas.openxmlformats.org/officeDocument/2006/relationships/hyperlink" Target="http://www.3gpp.org/ftp/tsg_ran/WG2_RL2/TSGR2_113-e/Docs/R2-2100851.zip" TargetMode="External"/><Relationship Id="rId2342" Type="http://schemas.openxmlformats.org/officeDocument/2006/relationships/hyperlink" Target="http://www.3gpp.org/ftp/tsg_ran/WG2_RL2/TSGR2_113-e/Docs/R2-2101675.zip" TargetMode="External"/><Relationship Id="rId2647" Type="http://schemas.openxmlformats.org/officeDocument/2006/relationships/hyperlink" Target="http://www.3gpp.org/ftp/tsg_ran/WG2_RL2/TSGR2_113-e/Docs/R2-2101200.zip" TargetMode="External"/><Relationship Id="rId2994" Type="http://schemas.openxmlformats.org/officeDocument/2006/relationships/hyperlink" Target="http://www.3gpp.org/ftp/tsg_ran/WG2_RL2/TSGR2_113-e/Docs/R2-2100208.zip" TargetMode="External"/><Relationship Id="rId3600" Type="http://schemas.openxmlformats.org/officeDocument/2006/relationships/hyperlink" Target="http://www.3gpp.org/ftp/tsg_ran/WG2_RL2/TSGR2_113-e/Docs/R2-2100043.zip" TargetMode="External"/><Relationship Id="rId314" Type="http://schemas.openxmlformats.org/officeDocument/2006/relationships/hyperlink" Target="http://www.3gpp.org/ftp/tsg_ran/WG2_RL2/TSGR2_113-e/Docs/R2-2101863.zip" TargetMode="External"/><Relationship Id="rId521" Type="http://schemas.openxmlformats.org/officeDocument/2006/relationships/hyperlink" Target="http://www.3gpp.org/ftp/tsg_ran/WG2_RL2/TSGR2_113-e/Docs/R2-2101928.zip" TargetMode="External"/><Relationship Id="rId619" Type="http://schemas.openxmlformats.org/officeDocument/2006/relationships/hyperlink" Target="http://www.3gpp.org/ftp/tsg_ran/WG2_RL2/TSGR2_113-e/Docs/R2-2100453.zip" TargetMode="External"/><Relationship Id="rId1151" Type="http://schemas.openxmlformats.org/officeDocument/2006/relationships/hyperlink" Target="http://www.3gpp.org/ftp/tsg_ran/WG2_RL2/TSGR2_113-e/Docs/R2-2102434.zip" TargetMode="External"/><Relationship Id="rId1249" Type="http://schemas.openxmlformats.org/officeDocument/2006/relationships/hyperlink" Target="http://www.3gpp.org/ftp/tsg_ran/WG2_RL2/TSGR2_113-e/Docs/R2-2100303.zip" TargetMode="External"/><Relationship Id="rId2202" Type="http://schemas.openxmlformats.org/officeDocument/2006/relationships/hyperlink" Target="http://www.3gpp.org/ftp/tsg_ran/WG2_RL2/TSGR2_113-e/Docs/R2-2100886.zip" TargetMode="External"/><Relationship Id="rId2854" Type="http://schemas.openxmlformats.org/officeDocument/2006/relationships/hyperlink" Target="http://www.3gpp.org/ftp/tsg_ran/WG2_RL2/TSGR2_113-e/Docs/R2-2100337.zip" TargetMode="External"/><Relationship Id="rId3905" Type="http://schemas.openxmlformats.org/officeDocument/2006/relationships/hyperlink" Target="http://www.3gpp.org/ftp/tsg_ran/WG2_RL2/TSGR2_113-e/Docs/R2-2101770.zip" TargetMode="External"/><Relationship Id="rId95" Type="http://schemas.openxmlformats.org/officeDocument/2006/relationships/hyperlink" Target="http://www.3gpp.org/ftp/tsg_ran/WG2_RL2/TSGR2_113-e/Docs/R2-2101995.zip" TargetMode="External"/><Relationship Id="rId826" Type="http://schemas.openxmlformats.org/officeDocument/2006/relationships/hyperlink" Target="http://www.3gpp.org/ftp/tsg_ran/WG2_RL2/TSGR2_113-e/Docs/R2-2100210.zip" TargetMode="External"/><Relationship Id="rId1011" Type="http://schemas.openxmlformats.org/officeDocument/2006/relationships/hyperlink" Target="http://www.3gpp.org/ftp/tsg_ran/WG2_RL2/TSGR2_113-e/Docs/R2-2102189.zip" TargetMode="External"/><Relationship Id="rId1109" Type="http://schemas.openxmlformats.org/officeDocument/2006/relationships/hyperlink" Target="http://www.3gpp.org/ftp/tsg_ran/WG2_RL2/TSGR2_113-e/Docs/R2-2101383.zip" TargetMode="External"/><Relationship Id="rId1456" Type="http://schemas.openxmlformats.org/officeDocument/2006/relationships/hyperlink" Target="http://www.3gpp.org/ftp/tsg_ran/WG2_RL2/TSGR2_113-e/Docs/R2-2102331.zip" TargetMode="External"/><Relationship Id="rId1663" Type="http://schemas.openxmlformats.org/officeDocument/2006/relationships/hyperlink" Target="http://www.3gpp.org/ftp/tsg_ran/WG2_RL2/TSGR2_113-e/Docs/R2-2101289.zip" TargetMode="External"/><Relationship Id="rId1870" Type="http://schemas.openxmlformats.org/officeDocument/2006/relationships/hyperlink" Target="http://www.3gpp.org/ftp/tsg_ran/WG2_RL2/TSGR2_113-e/Docs/R2-2101720.zip" TargetMode="External"/><Relationship Id="rId1968" Type="http://schemas.openxmlformats.org/officeDocument/2006/relationships/hyperlink" Target="http://www.3gpp.org/ftp/tsg_ran/WG2_RL2/TSGR2_113-e/Docs/R2-2100505.zip" TargetMode="External"/><Relationship Id="rId2507" Type="http://schemas.openxmlformats.org/officeDocument/2006/relationships/hyperlink" Target="http://www.3gpp.org/ftp/tsg_ran/WG2_RL2/TSGR2_113-e/Docs/R2-2101783.zip" TargetMode="External"/><Relationship Id="rId2714" Type="http://schemas.openxmlformats.org/officeDocument/2006/relationships/hyperlink" Target="http://www.3gpp.org/ftp/tsg_ran/WG2_RL2/TSGR2_113-e/Docs/R2-2101573.zip" TargetMode="External"/><Relationship Id="rId2921" Type="http://schemas.openxmlformats.org/officeDocument/2006/relationships/hyperlink" Target="http://www.3gpp.org/ftp/tsg_ran/WG2_RL2/TSGR2_113-e/Docs/R2-2100107.zip" TargetMode="External"/><Relationship Id="rId4167" Type="http://schemas.openxmlformats.org/officeDocument/2006/relationships/hyperlink" Target="http://www.3gpp.org/ftp/tsg_ran/WG2_RL2/TSGR2_113-e/Docs/R2-2102013.zip" TargetMode="External"/><Relationship Id="rId4374" Type="http://schemas.openxmlformats.org/officeDocument/2006/relationships/hyperlink" Target="http://www.3gpp.org/ftp/tsg_ran/WG2_RL2/TSGR2_113-e/Docs/R2-2102188.zip" TargetMode="External"/><Relationship Id="rId1316" Type="http://schemas.openxmlformats.org/officeDocument/2006/relationships/hyperlink" Target="http://www.3gpp.org/ftp/tsg_ran/WG2_RL2/TSGR2_113-e/Docs/R2-2100303.zip" TargetMode="External"/><Relationship Id="rId1523" Type="http://schemas.openxmlformats.org/officeDocument/2006/relationships/hyperlink" Target="http://www.3gpp.org/ftp/tsg_ran/WG2_RL2/TSGR2_113-e/Docs/R2-2101850.zip" TargetMode="External"/><Relationship Id="rId1730" Type="http://schemas.openxmlformats.org/officeDocument/2006/relationships/hyperlink" Target="http://www.3gpp.org/ftp/tsg_ran/WG2_RL2/TSGR2_113-e/Docs/R2-2102062.zip" TargetMode="External"/><Relationship Id="rId3183" Type="http://schemas.openxmlformats.org/officeDocument/2006/relationships/hyperlink" Target="http://www.3gpp.org/ftp/tsg_ran/WG2_RL2/TSGR2_113-e/Docs/R2-2100598.zip" TargetMode="External"/><Relationship Id="rId3390" Type="http://schemas.openxmlformats.org/officeDocument/2006/relationships/hyperlink" Target="http://www.3gpp.org/ftp/tsg_ran/WG2_RL2/TSGR2_113-e/Docs/R2-2102393.zip" TargetMode="External"/><Relationship Id="rId4027" Type="http://schemas.openxmlformats.org/officeDocument/2006/relationships/hyperlink" Target="http://www.3gpp.org/ftp/tsg_ran/WG2_RL2/TSGR2_113-e/Docs/R2-2101733.zip" TargetMode="External"/><Relationship Id="rId4234" Type="http://schemas.openxmlformats.org/officeDocument/2006/relationships/hyperlink" Target="http://www.3gpp.org/ftp/tsg_ran/WG2_RL2/TSGR2_113-e/Docs/R2-2102032.zip" TargetMode="External"/><Relationship Id="rId4441" Type="http://schemas.openxmlformats.org/officeDocument/2006/relationships/hyperlink" Target="http://www.3gpp.org/ftp/tsg_ran/WG2_RL2/TSGR2_113-e/Docs/R2-2100873.zip" TargetMode="External"/><Relationship Id="rId22" Type="http://schemas.openxmlformats.org/officeDocument/2006/relationships/hyperlink" Target="http://www.3gpp.org/ftp/tsg_ran/WG2_RL2/TSGR2_113-e/Docs/R2-2102158.zip" TargetMode="External"/><Relationship Id="rId1828" Type="http://schemas.openxmlformats.org/officeDocument/2006/relationships/hyperlink" Target="http://www.3gpp.org/ftp/tsg_ran/WG2_RL2/TSGR2_113-e/Docs/R2-2101977.zip" TargetMode="External"/><Relationship Id="rId3043" Type="http://schemas.openxmlformats.org/officeDocument/2006/relationships/hyperlink" Target="http://www.3gpp.org/ftp/tsg_ran/WG2_RL2/TSGR2_113-e/Docs/R2-2102020.zip" TargetMode="External"/><Relationship Id="rId3250" Type="http://schemas.openxmlformats.org/officeDocument/2006/relationships/hyperlink" Target="http://www.3gpp.org/ftp/tsg_ran/WG2_RL2/TSGR2_113-e/Docs/R2-2101117.zip" TargetMode="External"/><Relationship Id="rId3488" Type="http://schemas.openxmlformats.org/officeDocument/2006/relationships/hyperlink" Target="http://www.3gpp.org/ftp/tsg_ran/WG2_RL2/TSGR2_113-e/Docs/R2-2100263.zip" TargetMode="External"/><Relationship Id="rId3695" Type="http://schemas.openxmlformats.org/officeDocument/2006/relationships/hyperlink" Target="http://www.3gpp.org/ftp/tsg_ran/WG2_RL2/TSGR2_113-e/Docs/R2-2101041.zip" TargetMode="External"/><Relationship Id="rId171" Type="http://schemas.openxmlformats.org/officeDocument/2006/relationships/hyperlink" Target="http://www.3gpp.org/ftp/tsg_ran/WG2_RL2/TSGR2_113-e/Docs/R2-2102395.zip" TargetMode="External"/><Relationship Id="rId2297" Type="http://schemas.openxmlformats.org/officeDocument/2006/relationships/hyperlink" Target="http://www.3gpp.org/ftp/tsg_ran/WG2_RL2/TSGR2_113-e/Docs/R2-2101521.zip" TargetMode="External"/><Relationship Id="rId3348" Type="http://schemas.openxmlformats.org/officeDocument/2006/relationships/hyperlink" Target="http://www.3gpp.org/ftp/tsg_ran/WG2_RL2/TSGR2_113-e/Docs/R2-2101003.zip" TargetMode="External"/><Relationship Id="rId3555" Type="http://schemas.openxmlformats.org/officeDocument/2006/relationships/hyperlink" Target="http://www.3gpp.org/ftp/tsg_ran/WG2_RL2/TSGR2_113-e/Docs/R2-2102331.zip" TargetMode="External"/><Relationship Id="rId3762" Type="http://schemas.openxmlformats.org/officeDocument/2006/relationships/hyperlink" Target="http://www.3gpp.org/ftp/tsg_ran/WG2_RL2/TSGR2_113-e/Docs/R2-2102189.zip" TargetMode="External"/><Relationship Id="rId4301" Type="http://schemas.openxmlformats.org/officeDocument/2006/relationships/hyperlink" Target="http://www.3gpp.org/ftp/tsg_ran/WG2_RL2/TSGR2_113-e/Docs/R2-2101381.zip" TargetMode="External"/><Relationship Id="rId269" Type="http://schemas.openxmlformats.org/officeDocument/2006/relationships/hyperlink" Target="http://www.3gpp.org/ftp/tsg_ran/WG2_RL2/TSGR2_113-e/Docs/R2-2102499.zip" TargetMode="External"/><Relationship Id="rId476" Type="http://schemas.openxmlformats.org/officeDocument/2006/relationships/hyperlink" Target="http://www.3gpp.org/ftp/tsg_ran/WG2_RL2/TSGR2_113-e/Docs/R2-2100400.zip" TargetMode="External"/><Relationship Id="rId683" Type="http://schemas.openxmlformats.org/officeDocument/2006/relationships/hyperlink" Target="http://www.3gpp.org/ftp/tsg_ran/WG2_RL2/TSGR2_113-e/Docs/R2-2101776.zip" TargetMode="External"/><Relationship Id="rId890" Type="http://schemas.openxmlformats.org/officeDocument/2006/relationships/hyperlink" Target="http://www.3gpp.org/ftp/tsg_ran/WG2_RL2/TSGR2_113-e/Docs/R2-2100977.zip" TargetMode="External"/><Relationship Id="rId2157" Type="http://schemas.openxmlformats.org/officeDocument/2006/relationships/hyperlink" Target="http://www.3gpp.org/ftp/tsg_ran/WG2_RL2/TSGR2_113-e/Docs/R2-2100246.zip" TargetMode="External"/><Relationship Id="rId2364" Type="http://schemas.openxmlformats.org/officeDocument/2006/relationships/hyperlink" Target="http://www.3gpp.org/ftp/tsg_ran/WG2_RL2/TSGR2_113-e/Docs/R2-2101204.zip" TargetMode="External"/><Relationship Id="rId2571" Type="http://schemas.openxmlformats.org/officeDocument/2006/relationships/hyperlink" Target="http://www.3gpp.org/ftp/tsg_ran/WG2_RL2/TSGR2_113-e/Docs/R2-2100660.zip" TargetMode="External"/><Relationship Id="rId3110" Type="http://schemas.openxmlformats.org/officeDocument/2006/relationships/hyperlink" Target="http://www.3gpp.org/ftp/tsg_ran/WG2_RL2/TSGR2_113-e/Docs/R2-2101082.zip" TargetMode="External"/><Relationship Id="rId3208" Type="http://schemas.openxmlformats.org/officeDocument/2006/relationships/hyperlink" Target="http://www.3gpp.org/ftp/tsg_ran/WG2_RL2/TSGR2_113-e/Docs/R2-2102182.zip" TargetMode="External"/><Relationship Id="rId3415" Type="http://schemas.openxmlformats.org/officeDocument/2006/relationships/hyperlink" Target="http://www.3gpp.org/ftp/tsg_ran/WG2_RL2/TSGR2_113-e/Docs/R2-2102163.zip" TargetMode="External"/><Relationship Id="rId129" Type="http://schemas.openxmlformats.org/officeDocument/2006/relationships/hyperlink" Target="http://www.3gpp.org/ftp/tsg_ran/WG2_RL2/TSGR2_113-e/Docs/R2-2101510.zip" TargetMode="External"/><Relationship Id="rId336" Type="http://schemas.openxmlformats.org/officeDocument/2006/relationships/hyperlink" Target="http://www.3gpp.org/ftp/tsg_ran/WG2_RL2/TSGR2_113-e/Docs/R2-2101565.zip" TargetMode="External"/><Relationship Id="rId543" Type="http://schemas.openxmlformats.org/officeDocument/2006/relationships/hyperlink" Target="http://www.3gpp.org/ftp/tsg_ran/WG2_RL2/TSGR2_113-e/Docs/R2-2101193.zip" TargetMode="External"/><Relationship Id="rId988" Type="http://schemas.openxmlformats.org/officeDocument/2006/relationships/hyperlink" Target="http://www.3gpp.org/ftp/tsg_ran/WG2_RL2/TSGR2_113-e/Docs/R2-2100861.zip" TargetMode="External"/><Relationship Id="rId1173" Type="http://schemas.openxmlformats.org/officeDocument/2006/relationships/hyperlink" Target="http://www.3gpp.org/ftp/tsg_ran/WG2_RL2/TSGR2_113-e/Docs/R2-2101979.zip" TargetMode="External"/><Relationship Id="rId1380" Type="http://schemas.openxmlformats.org/officeDocument/2006/relationships/hyperlink" Target="http://www.3gpp.org/ftp/tsg_ran/WG2_RL2/TSGR2_113-e/Docs/R2-2101416.zip" TargetMode="External"/><Relationship Id="rId2017" Type="http://schemas.openxmlformats.org/officeDocument/2006/relationships/hyperlink" Target="http://www.3gpp.org/ftp/tsg_ran/WG2_RL2/TSGR2_113-e/Docs/R2-2101481.zip" TargetMode="External"/><Relationship Id="rId2224" Type="http://schemas.openxmlformats.org/officeDocument/2006/relationships/hyperlink" Target="http://www.3gpp.org/ftp/tsg_ran/WG2_RL2/TSGR2_113-e/Docs/R2-2100479.zip" TargetMode="External"/><Relationship Id="rId2669" Type="http://schemas.openxmlformats.org/officeDocument/2006/relationships/hyperlink" Target="http://www.3gpp.org/ftp/tsg_ran/WG2_RL2/TSGR2_113-e/Docs/R2-2100229.zip" TargetMode="External"/><Relationship Id="rId2876" Type="http://schemas.openxmlformats.org/officeDocument/2006/relationships/hyperlink" Target="http://www.3gpp.org/ftp/tsg_ran/WG2_RL2/TSGR2_113-e/Docs/R2-2101950.zip" TargetMode="External"/><Relationship Id="rId3622" Type="http://schemas.openxmlformats.org/officeDocument/2006/relationships/hyperlink" Target="http://www.3gpp.org/ftp/tsg_ran/WG2_RL2/TSGR2_113-e/Docs/R2-2100065.zip" TargetMode="External"/><Relationship Id="rId3927" Type="http://schemas.openxmlformats.org/officeDocument/2006/relationships/hyperlink" Target="http://www.3gpp.org/ftp/tsg_ran/WG2_RL2/TSGR2_113-e/Docs/R2-2101268.zip" TargetMode="External"/><Relationship Id="rId403" Type="http://schemas.openxmlformats.org/officeDocument/2006/relationships/hyperlink" Target="http://www.3gpp.org/ftp/tsg_ran/WG2_RL2/TSGR2_113-e/Docs/R2-2101432.zip" TargetMode="External"/><Relationship Id="rId750" Type="http://schemas.openxmlformats.org/officeDocument/2006/relationships/hyperlink" Target="http://www.3gpp.org/ftp/tsg_ran/WG2_RL2/TSGR2_113-e/Docs/R2-2101280.zip" TargetMode="External"/><Relationship Id="rId848" Type="http://schemas.openxmlformats.org/officeDocument/2006/relationships/hyperlink" Target="http://www.3gpp.org/ftp/tsg_ran/WG2_RL2/TSGR2_113-e/Docs/R2-2101596.zip" TargetMode="External"/><Relationship Id="rId1033" Type="http://schemas.openxmlformats.org/officeDocument/2006/relationships/hyperlink" Target="http://www.3gpp.org/ftp/tsg_ran/WG2_RL2/TSGR2_113-e/Docs/R2-2102260.zip" TargetMode="External"/><Relationship Id="rId1478" Type="http://schemas.openxmlformats.org/officeDocument/2006/relationships/hyperlink" Target="http://www.3gpp.org/ftp/tsg_ran/WG2_RL2/TSGR2_113-e/Docs/R2-2101943.zip" TargetMode="External"/><Relationship Id="rId1685" Type="http://schemas.openxmlformats.org/officeDocument/2006/relationships/hyperlink" Target="http://www.3gpp.org/ftp/tsg_ran/WG2_RL2/TSGR2_113-e/Docs/R2-2101289.zip" TargetMode="External"/><Relationship Id="rId1892" Type="http://schemas.openxmlformats.org/officeDocument/2006/relationships/hyperlink" Target="http://www.3gpp.org/ftp/tsg_ran/WG2_RL2/TSGR2_113-e/Docs/R2-2102313.zip" TargetMode="External"/><Relationship Id="rId2431" Type="http://schemas.openxmlformats.org/officeDocument/2006/relationships/hyperlink" Target="http://www.3gpp.org/ftp/tsg_ran/WG2_RL2/TSGR2_113-e/Docs/R2-2102116.zip" TargetMode="External"/><Relationship Id="rId2529" Type="http://schemas.openxmlformats.org/officeDocument/2006/relationships/hyperlink" Target="http://www.3gpp.org/ftp/tsg_ran/WG2_RL2/TSGR2_113-e/Docs/R2-2101180.zip" TargetMode="External"/><Relationship Id="rId2736" Type="http://schemas.openxmlformats.org/officeDocument/2006/relationships/hyperlink" Target="http://www.3gpp.org/ftp/tsg_ran/WG2_RL2/TSGR2_113-e/Docs/R2-2100262.zip" TargetMode="External"/><Relationship Id="rId4091" Type="http://schemas.openxmlformats.org/officeDocument/2006/relationships/hyperlink" Target="http://www.3gpp.org/ftp/tsg_ran/WG2_RL2/TSGR2_113-e/Docs/R2-2100889.zip" TargetMode="External"/><Relationship Id="rId4189" Type="http://schemas.openxmlformats.org/officeDocument/2006/relationships/hyperlink" Target="http://www.3gpp.org/ftp/tsg_ran/WG2_RL2/TSGR2_113-e/Docs/R2-2102016.zip" TargetMode="External"/><Relationship Id="rId610" Type="http://schemas.openxmlformats.org/officeDocument/2006/relationships/hyperlink" Target="http://www.3gpp.org/ftp/tsg_ran/WG2_RL2/TSGR2_113-e/Docs/R2-2100053.zip" TargetMode="External"/><Relationship Id="rId708" Type="http://schemas.openxmlformats.org/officeDocument/2006/relationships/hyperlink" Target="http://www.3gpp.org/ftp/tsg_ran/WG2_RL2/TSGR2_113-e/Docs/R2-2102461.zip" TargetMode="External"/><Relationship Id="rId915" Type="http://schemas.openxmlformats.org/officeDocument/2006/relationships/hyperlink" Target="http://www.3gpp.org/ftp/tsg_ran/WG2_RL2/TSGR2_113-e/Docs/R2-2100785.zip" TargetMode="External"/><Relationship Id="rId1240" Type="http://schemas.openxmlformats.org/officeDocument/2006/relationships/hyperlink" Target="http://www.3gpp.org/ftp/tsg_ran/WG2_RL2/TSGR2_113-e/Docs/R2-2102361.zip" TargetMode="External"/><Relationship Id="rId1338" Type="http://schemas.openxmlformats.org/officeDocument/2006/relationships/hyperlink" Target="http://www.3gpp.org/ftp/tsg_ran/WG2_RL2/TSGR2_113-e/Docs/R2-2102211.zip" TargetMode="External"/><Relationship Id="rId1545" Type="http://schemas.openxmlformats.org/officeDocument/2006/relationships/hyperlink" Target="http://www.3gpp.org/ftp/tsg_ran/WG2_RL2/TSGR2_113-e/Docs/R2-2101654.zip" TargetMode="External"/><Relationship Id="rId2943" Type="http://schemas.openxmlformats.org/officeDocument/2006/relationships/hyperlink" Target="http://www.3gpp.org/ftp/tsg_ran/WG2_RL2/TSGR2_113-e/Docs/R2-2101920.zip" TargetMode="External"/><Relationship Id="rId4049" Type="http://schemas.openxmlformats.org/officeDocument/2006/relationships/hyperlink" Target="http://www.3gpp.org/ftp/tsg_ran/WG2_RL2/TSGR2_113-e/Docs/R2-2100385.zip" TargetMode="External"/><Relationship Id="rId4396" Type="http://schemas.openxmlformats.org/officeDocument/2006/relationships/hyperlink" Target="http://www.3gpp.org/ftp/tsg_ran/WG2_RL2/TSGR2_113-e/Docs/R2-2100861.zip" TargetMode="External"/><Relationship Id="rId1100" Type="http://schemas.openxmlformats.org/officeDocument/2006/relationships/hyperlink" Target="http://www.3gpp.org/ftp/tsg_ran/WG2_RL2/TSGR2_113-e/Docs/R2-2102109.zip" TargetMode="External"/><Relationship Id="rId1405" Type="http://schemas.openxmlformats.org/officeDocument/2006/relationships/hyperlink" Target="http://www.3gpp.org/ftp/tsg_ran/WG2_RL2/TSGR2_113-e/Docs/R2-2101688.zip" TargetMode="External"/><Relationship Id="rId1752" Type="http://schemas.openxmlformats.org/officeDocument/2006/relationships/hyperlink" Target="http://www.3gpp.org/ftp/tsg_ran/WG2_RL2/TSGR2_113-e/Docs/R2-2101040.zip" TargetMode="External"/><Relationship Id="rId2803" Type="http://schemas.openxmlformats.org/officeDocument/2006/relationships/hyperlink" Target="http://www.3gpp.org/ftp/tsg_ran/WG2_RL2/TSGR2_113-e/Docs/R2-2100346.zip" TargetMode="External"/><Relationship Id="rId4256" Type="http://schemas.openxmlformats.org/officeDocument/2006/relationships/hyperlink" Target="http://www.3gpp.org/ftp/tsg_ran/WG2_RL2/TSGR2_113-e/Docs/R2-2101973.zip" TargetMode="External"/><Relationship Id="rId4463" Type="http://schemas.openxmlformats.org/officeDocument/2006/relationships/hyperlink" Target="http://www.3gpp.org/ftp/tsg_ran/WG2_RL2/TSGR2_113-e/Docs/R2-2102442.zip" TargetMode="External"/><Relationship Id="rId44" Type="http://schemas.openxmlformats.org/officeDocument/2006/relationships/hyperlink" Target="http://www.3gpp.org/ftp/tsg_ran/WG2_RL2/TSGR2_113-e/Docs/R2-2101818.zip" TargetMode="External"/><Relationship Id="rId1612" Type="http://schemas.openxmlformats.org/officeDocument/2006/relationships/hyperlink" Target="http://www.3gpp.org/ftp/tsg_ran/WG2_RL2/TSGR2_113-e/Docs/R2-2101527.zip" TargetMode="External"/><Relationship Id="rId1917" Type="http://schemas.openxmlformats.org/officeDocument/2006/relationships/hyperlink" Target="http://www.3gpp.org/ftp/tsg_ran/WG2_RL2/TSGR2_113-e/Docs/R2-2100084.zip" TargetMode="External"/><Relationship Id="rId3065" Type="http://schemas.openxmlformats.org/officeDocument/2006/relationships/hyperlink" Target="http://www.3gpp.org/ftp/tsg_ran/WG2_RL2/TSGR2_113-e/Docs/R2-2101540.zip" TargetMode="External"/><Relationship Id="rId3272" Type="http://schemas.openxmlformats.org/officeDocument/2006/relationships/hyperlink" Target="http://www.3gpp.org/ftp/tsg_ran/WG2_RL2/TSGR2_113-e/Docs/R2-2101306.zip" TargetMode="External"/><Relationship Id="rId4116" Type="http://schemas.openxmlformats.org/officeDocument/2006/relationships/hyperlink" Target="http://www.3gpp.org/ftp/tsg_ran/WG2_RL2/TSGR2_113-e/Docs/R2-2100872.zip" TargetMode="External"/><Relationship Id="rId4323" Type="http://schemas.openxmlformats.org/officeDocument/2006/relationships/hyperlink" Target="http://www.3gpp.org/ftp/tsg_ran/WG2_RL2/TSGR2_113-e/Docs/R2-2102097.zip" TargetMode="External"/><Relationship Id="rId4530" Type="http://schemas.openxmlformats.org/officeDocument/2006/relationships/theme" Target="theme/theme1.xml"/><Relationship Id="rId193" Type="http://schemas.openxmlformats.org/officeDocument/2006/relationships/hyperlink" Target="http://www.3gpp.org/ftp/tsg_ran/WG2_RL2/TSGR2_113-e/Docs/R2-2101774.zip" TargetMode="External"/><Relationship Id="rId498" Type="http://schemas.openxmlformats.org/officeDocument/2006/relationships/hyperlink" Target="http://www.3gpp.org/ftp/tsg_ran/WG2_RL2/TSGR2_113-e/Docs/R2-2101927.zip" TargetMode="External"/><Relationship Id="rId2081" Type="http://schemas.openxmlformats.org/officeDocument/2006/relationships/hyperlink" Target="http://www.3gpp.org/ftp/tsg_ran/WG2_RL2/TSGR2_113-e/Docs/R2-2101237.zip" TargetMode="External"/><Relationship Id="rId2179" Type="http://schemas.openxmlformats.org/officeDocument/2006/relationships/hyperlink" Target="http://www.3gpp.org/ftp/tsg_ran/WG2_RL2/TSGR2_113-e/Docs/R2-2100801.zip" TargetMode="External"/><Relationship Id="rId3132" Type="http://schemas.openxmlformats.org/officeDocument/2006/relationships/hyperlink" Target="http://www.3gpp.org/ftp/tsg_ran/WG2_RL2/TSGR2_113-e/Docs/R2-2101414.zip" TargetMode="External"/><Relationship Id="rId3577" Type="http://schemas.openxmlformats.org/officeDocument/2006/relationships/hyperlink" Target="http://www.3gpp.org/ftp/tsg_ran/WG2_RL2/TSGR2_113-e/Docs/R2-2100020.zip" TargetMode="External"/><Relationship Id="rId3784" Type="http://schemas.openxmlformats.org/officeDocument/2006/relationships/hyperlink" Target="http://www.3gpp.org/ftp/tsg_ran/WG2_RL2/TSGR2_113-e/Docs/R2-2102299.zip" TargetMode="External"/><Relationship Id="rId3991" Type="http://schemas.openxmlformats.org/officeDocument/2006/relationships/hyperlink" Target="http://www.3gpp.org/ftp/tsg_ran/WG2_RL2/TSGR2_113-e/Docs/R2-2100970.zip" TargetMode="External"/><Relationship Id="rId260" Type="http://schemas.openxmlformats.org/officeDocument/2006/relationships/hyperlink" Target="http://www.3gpp.org/ftp/tsg_ran/WG2_RL2/TSGR2_113-e/Docs/R2-2101422.zip" TargetMode="External"/><Relationship Id="rId2386" Type="http://schemas.openxmlformats.org/officeDocument/2006/relationships/hyperlink" Target="http://www.3gpp.org/ftp/tsg_ran/WG2_RL2/TSGR2_113-e/Docs/R2-2100142.zip" TargetMode="External"/><Relationship Id="rId2593" Type="http://schemas.openxmlformats.org/officeDocument/2006/relationships/hyperlink" Target="http://www.3gpp.org/ftp/tsg_ran/WG2_RL2/TSGR2_113-e/Docs/R2-2100662.zip" TargetMode="External"/><Relationship Id="rId3437" Type="http://schemas.openxmlformats.org/officeDocument/2006/relationships/hyperlink" Target="http://www.3gpp.org/ftp/tsg_ran/WG2_RL2/TSGR2_113-e/Docs/R2-2101156.zip" TargetMode="External"/><Relationship Id="rId3644" Type="http://schemas.openxmlformats.org/officeDocument/2006/relationships/hyperlink" Target="http://www.3gpp.org/ftp/tsg_ran/WG2_RL2/TSGR2_113-e/Docs/R2-2102328.zip" TargetMode="External"/><Relationship Id="rId3851" Type="http://schemas.openxmlformats.org/officeDocument/2006/relationships/hyperlink" Target="http://www.3gpp.org/ftp/tsg_ran/WG2_RL2/TSGR2_113-e/Docs/R2-2102478.zip" TargetMode="External"/><Relationship Id="rId120" Type="http://schemas.openxmlformats.org/officeDocument/2006/relationships/hyperlink" Target="http://www.3gpp.org/ftp/tsg_ran/WG2_RL2/TSGR2_113-e/Docs/R2-2101478.zip" TargetMode="External"/><Relationship Id="rId358" Type="http://schemas.openxmlformats.org/officeDocument/2006/relationships/hyperlink" Target="http://www.3gpp.org/ftp/tsg_ran/WG2_RL2/TSGR2_113-e/Docs/R2-2101560.zip" TargetMode="External"/><Relationship Id="rId565" Type="http://schemas.openxmlformats.org/officeDocument/2006/relationships/hyperlink" Target="http://www.3gpp.org/ftp/tsg_ran/WG2_RL2/TSGR2_113-e/Docs/R2-2101169.zip" TargetMode="External"/><Relationship Id="rId772" Type="http://schemas.openxmlformats.org/officeDocument/2006/relationships/hyperlink" Target="http://www.3gpp.org/ftp/tsg_ran/WG2_RL2/TSGR2_113-e/Docs/R2-2100466.zip" TargetMode="External"/><Relationship Id="rId1195" Type="http://schemas.openxmlformats.org/officeDocument/2006/relationships/hyperlink" Target="http://www.3gpp.org/ftp/tsg_ran/WG2_RL2/TSGR2_113-e/Docs/R2-2101996.zip" TargetMode="External"/><Relationship Id="rId2039" Type="http://schemas.openxmlformats.org/officeDocument/2006/relationships/hyperlink" Target="http://www.3gpp.org/ftp/tsg_ran/WG2_RL2/TSGR2_113-e/Docs/R2-2101312.zip" TargetMode="External"/><Relationship Id="rId2246" Type="http://schemas.openxmlformats.org/officeDocument/2006/relationships/hyperlink" Target="http://www.3gpp.org/ftp/tsg_ran/WG2_RL2/TSGR2_113-e/Docs/R2-2101490.zip" TargetMode="External"/><Relationship Id="rId2453" Type="http://schemas.openxmlformats.org/officeDocument/2006/relationships/hyperlink" Target="http://www.3gpp.org/ftp/tsg_ran/WG2_RL2/TSGR2_113-e/Docs/R2-2101601.zip" TargetMode="External"/><Relationship Id="rId2660" Type="http://schemas.openxmlformats.org/officeDocument/2006/relationships/hyperlink" Target="http://www.3gpp.org/ftp/tsg_ran/WG2_RL2/TSGR2_113-e/Docs/R2-2100067.zip" TargetMode="External"/><Relationship Id="rId2898" Type="http://schemas.openxmlformats.org/officeDocument/2006/relationships/hyperlink" Target="http://www.3gpp.org/ftp/tsg_ran/WG2_RL2/TSGR2_113-e/Docs/R2-2101906.zip" TargetMode="External"/><Relationship Id="rId3504" Type="http://schemas.openxmlformats.org/officeDocument/2006/relationships/hyperlink" Target="http://www.3gpp.org/ftp/tsg_ran/WG2_RL2/TSGR2_113-e/Docs/R2-2100168.zip" TargetMode="External"/><Relationship Id="rId3711" Type="http://schemas.openxmlformats.org/officeDocument/2006/relationships/hyperlink" Target="http://www.3gpp.org/ftp/tsg_ran/WG2_RL2/TSGR2_113-e/Docs/R2-2101977.zip" TargetMode="External"/><Relationship Id="rId3949" Type="http://schemas.openxmlformats.org/officeDocument/2006/relationships/hyperlink" Target="http://www.3gpp.org/ftp/tsg_ran/WG2_RL2/TSGR2_113-e/Docs/R2-2100946.zip" TargetMode="External"/><Relationship Id="rId218" Type="http://schemas.openxmlformats.org/officeDocument/2006/relationships/hyperlink" Target="http://www.3gpp.org/ftp/tsg_ran/WG2_RL2/TSGR2_113-e/Docs/R2-2100551.zip" TargetMode="External"/><Relationship Id="rId425" Type="http://schemas.openxmlformats.org/officeDocument/2006/relationships/hyperlink" Target="http://www.3gpp.org/ftp/tsg_ran/WG2_RL2/TSGR2_113-e/Docs/R2-2102374.zip" TargetMode="External"/><Relationship Id="rId632" Type="http://schemas.openxmlformats.org/officeDocument/2006/relationships/hyperlink" Target="http://www.3gpp.org/ftp/tsg_ran/WG2_RL2/TSGR2_113-e/Docs/R2-2101821.zip" TargetMode="External"/><Relationship Id="rId1055" Type="http://schemas.openxmlformats.org/officeDocument/2006/relationships/hyperlink" Target="http://www.3gpp.org/ftp/tsg_ran/WG2_RL2/TSGR2_113-e/Docs/R2-2100890.zip" TargetMode="External"/><Relationship Id="rId1262" Type="http://schemas.openxmlformats.org/officeDocument/2006/relationships/hyperlink" Target="http://www.3gpp.org/ftp/tsg_ran/WG2_RL2/TSGR2_113-e/Docs/R2-2100021.zip" TargetMode="External"/><Relationship Id="rId2106" Type="http://schemas.openxmlformats.org/officeDocument/2006/relationships/hyperlink" Target="http://www.3gpp.org/ftp/tsg_ran/WG2_RL2/TSGR2_113-e/Docs/R2-2100900.zip" TargetMode="External"/><Relationship Id="rId2313" Type="http://schemas.openxmlformats.org/officeDocument/2006/relationships/hyperlink" Target="http://www.3gpp.org/ftp/tsg_ran/WG2_RL2/TSGR2_113-e/Docs/R2-2101160.zip" TargetMode="External"/><Relationship Id="rId2520" Type="http://schemas.openxmlformats.org/officeDocument/2006/relationships/hyperlink" Target="http://www.3gpp.org/ftp/tsg_ran/WG2_RL2/TSGR2_113-e/Docs/R2-2100171.zip" TargetMode="External"/><Relationship Id="rId2758" Type="http://schemas.openxmlformats.org/officeDocument/2006/relationships/hyperlink" Target="http://www.3gpp.org/ftp/tsg_ran/WG2_RL2/TSGR2_113-e/Docs/R2-2101406.zip" TargetMode="External"/><Relationship Id="rId2965" Type="http://schemas.openxmlformats.org/officeDocument/2006/relationships/hyperlink" Target="http://www.3gpp.org/ftp/tsg_ran/WG2_RL2/TSGR2_113-e/Docs/R2-2100983.zip" TargetMode="External"/><Relationship Id="rId3809" Type="http://schemas.openxmlformats.org/officeDocument/2006/relationships/hyperlink" Target="http://www.3gpp.org/ftp/tsg_ran/WG2_RL2/TSGR2_113-e/Docs/R2-2102377.zip" TargetMode="External"/><Relationship Id="rId937" Type="http://schemas.openxmlformats.org/officeDocument/2006/relationships/hyperlink" Target="http://www.3gpp.org/ftp/tsg_ran/WG2_RL2/TSGR2_113-e/Docs/R2-2102181.zip" TargetMode="External"/><Relationship Id="rId1122" Type="http://schemas.openxmlformats.org/officeDocument/2006/relationships/hyperlink" Target="http://www.3gpp.org/ftp/tsg_ran/WG2_RL2/TSGR2_113-e/Docs/R2-2100151.zip" TargetMode="External"/><Relationship Id="rId1567" Type="http://schemas.openxmlformats.org/officeDocument/2006/relationships/hyperlink" Target="http://www.3gpp.org/ftp/tsg_ran/WG2_RL2/TSGR2_113-e/Docs/R2-2102033.zip" TargetMode="External"/><Relationship Id="rId1774" Type="http://schemas.openxmlformats.org/officeDocument/2006/relationships/hyperlink" Target="http://www.3gpp.org/ftp/tsg_ran/WG2_RL2/TSGR2_113-e/Docs/R2-2101549.zip" TargetMode="External"/><Relationship Id="rId1981" Type="http://schemas.openxmlformats.org/officeDocument/2006/relationships/hyperlink" Target="http://www.3gpp.org/ftp/tsg_ran/WG2_RL2/TSGR2_113-e/Docs/R2-2100451.zip" TargetMode="External"/><Relationship Id="rId2618" Type="http://schemas.openxmlformats.org/officeDocument/2006/relationships/hyperlink" Target="http://www.3gpp.org/ftp/tsg_ran/WG2_RL2/TSGR2_113-e/Docs/R2-2101115.zip" TargetMode="External"/><Relationship Id="rId2825" Type="http://schemas.openxmlformats.org/officeDocument/2006/relationships/hyperlink" Target="http://www.3gpp.org/ftp/tsg_ran/WG2_RL2/TSGR2_113-e/Docs/R2-2100580.zip" TargetMode="External"/><Relationship Id="rId4180" Type="http://schemas.openxmlformats.org/officeDocument/2006/relationships/hyperlink" Target="http://www.3gpp.org/ftp/tsg_ran/WG2_RL2/TSGR2_113-e/Docs/R2-2100163.zip" TargetMode="External"/><Relationship Id="rId4278" Type="http://schemas.openxmlformats.org/officeDocument/2006/relationships/hyperlink" Target="http://www.3gpp.org/ftp/tsg_ran/WG2_RL2/TSGR2_113-e/Docs/R2-2102061.zip" TargetMode="External"/><Relationship Id="rId4485" Type="http://schemas.openxmlformats.org/officeDocument/2006/relationships/hyperlink" Target="http://www.3gpp.org/ftp/tsg_ran/WG2_RL2/TSGR2_113-e/Docs/R2-2102022.zip" TargetMode="External"/><Relationship Id="rId66" Type="http://schemas.openxmlformats.org/officeDocument/2006/relationships/hyperlink" Target="http://www.3gpp.org/ftp/tsg_ran/WG2_RL2/TSGR2_113-e/Docs/R2-2101982.zip" TargetMode="External"/><Relationship Id="rId1427" Type="http://schemas.openxmlformats.org/officeDocument/2006/relationships/hyperlink" Target="http://www.3gpp.org/ftp/tsg_ran/WG2_RL2/TSGR2_113-e/Docs/R2-2101421.zip" TargetMode="External"/><Relationship Id="rId1634" Type="http://schemas.openxmlformats.org/officeDocument/2006/relationships/hyperlink" Target="http://www.3gpp.org/ftp/tsg_ran/WG2_RL2/TSGR2_113-e/Docs/R2-2100955.zip" TargetMode="External"/><Relationship Id="rId1841" Type="http://schemas.openxmlformats.org/officeDocument/2006/relationships/hyperlink" Target="http://www.3gpp.org/ftp/tsg_ran/WG2_RL2/TSGR2_113-e/Docs/R2-2102479.zip" TargetMode="External"/><Relationship Id="rId3087" Type="http://schemas.openxmlformats.org/officeDocument/2006/relationships/hyperlink" Target="http://www.3gpp.org/ftp/tsg_ran/WG2_RL2/TSGR2_113-e/Docs/R2-2101602.zip" TargetMode="External"/><Relationship Id="rId3294" Type="http://schemas.openxmlformats.org/officeDocument/2006/relationships/hyperlink" Target="http://www.3gpp.org/ftp/tsg_ran/WG2_RL2/TSGR2_113-e/Docs/R2-2100518.zip" TargetMode="External"/><Relationship Id="rId4040" Type="http://schemas.openxmlformats.org/officeDocument/2006/relationships/hyperlink" Target="http://www.3gpp.org/ftp/tsg_ran/WG2_RL2/TSGR2_113-e/Docs/R2-2101433.zip" TargetMode="External"/><Relationship Id="rId4138" Type="http://schemas.openxmlformats.org/officeDocument/2006/relationships/hyperlink" Target="http://www.3gpp.org/ftp/tsg_ran/WG2_RL2/TSGR2_113-e/Docs/R2-2100951.zip" TargetMode="External"/><Relationship Id="rId4345" Type="http://schemas.openxmlformats.org/officeDocument/2006/relationships/hyperlink" Target="http://www.3gpp.org/ftp/tsg_ran/WG2_RL2/TSGR2_113-e/Docs/R2-2101830.zip" TargetMode="External"/><Relationship Id="rId1939" Type="http://schemas.openxmlformats.org/officeDocument/2006/relationships/hyperlink" Target="http://www.3gpp.org/ftp/tsg_ran/WG2_RL2/TSGR2_113-e/Docs/R2-2101374.zip" TargetMode="External"/><Relationship Id="rId3599" Type="http://schemas.openxmlformats.org/officeDocument/2006/relationships/hyperlink" Target="http://www.3gpp.org/ftp/tsg_ran/WG2_RL2/TSGR2_113-e/Docs/R2-2100042.zip" TargetMode="External"/><Relationship Id="rId1701" Type="http://schemas.openxmlformats.org/officeDocument/2006/relationships/hyperlink" Target="http://www.3gpp.org/ftp/tsg_ran/WG2_RL2/TSGR2_113-e/Docs/R2-2101288.zip" TargetMode="External"/><Relationship Id="rId3154" Type="http://schemas.openxmlformats.org/officeDocument/2006/relationships/hyperlink" Target="http://www.3gpp.org/ftp/tsg_ran/WG2_RL2/TSGR2_113-e/Docs/R2-2102145.zip" TargetMode="External"/><Relationship Id="rId3361" Type="http://schemas.openxmlformats.org/officeDocument/2006/relationships/hyperlink" Target="http://www.3gpp.org/ftp/tsg_ran/WG2_RL2/TSGR2_113-e/Docs/R2-2100896.zip" TargetMode="External"/><Relationship Id="rId3459" Type="http://schemas.openxmlformats.org/officeDocument/2006/relationships/hyperlink" Target="http://www.3gpp.org/ftp/tsg_ran/WG2_RL2/TSGR2_113-e/Docs/R2-2102245.zip" TargetMode="External"/><Relationship Id="rId3666" Type="http://schemas.openxmlformats.org/officeDocument/2006/relationships/hyperlink" Target="http://www.3gpp.org/ftp/tsg_ran/WG2_RL2/TSGR2_113-e/Docs/R2-2102480.zip" TargetMode="External"/><Relationship Id="rId4205" Type="http://schemas.openxmlformats.org/officeDocument/2006/relationships/hyperlink" Target="http://www.3gpp.org/ftp/tsg_ran/WG2_RL2/TSGR2_113-e/Docs/R2-2102019.zip" TargetMode="External"/><Relationship Id="rId4412" Type="http://schemas.openxmlformats.org/officeDocument/2006/relationships/hyperlink" Target="http://www.3gpp.org/ftp/tsg_ran/WG2_RL2/TSGR2_113-e/Docs/R2-2101846.zip" TargetMode="External"/><Relationship Id="rId282" Type="http://schemas.openxmlformats.org/officeDocument/2006/relationships/hyperlink" Target="http://www.3gpp.org/ftp/tsg_ran/WG2_RL2/TSGR2_113-e/Docs/R2-2101936.zip" TargetMode="External"/><Relationship Id="rId587" Type="http://schemas.openxmlformats.org/officeDocument/2006/relationships/hyperlink" Target="http://www.3gpp.org/ftp/tsg_ran/WG2_RL2/TSGR2_113-e/Docs/R2-2101825.zip" TargetMode="External"/><Relationship Id="rId2170" Type="http://schemas.openxmlformats.org/officeDocument/2006/relationships/hyperlink" Target="http://www.3gpp.org/ftp/tsg_ran/WG2_RL2/TSGR2_113-e/Docs/R2-2100040.zip" TargetMode="External"/><Relationship Id="rId2268" Type="http://schemas.openxmlformats.org/officeDocument/2006/relationships/hyperlink" Target="http://www.3gpp.org/ftp/tsg_ran/WG2_RL2/TSGR2_113-e/Docs/R2-2100921.zip" TargetMode="External"/><Relationship Id="rId3014" Type="http://schemas.openxmlformats.org/officeDocument/2006/relationships/hyperlink" Target="http://www.3gpp.org/ftp/tsg_ran/WG2_RL2/TSGR2_113-e/Docs/R2-2101242.zip" TargetMode="External"/><Relationship Id="rId3221" Type="http://schemas.openxmlformats.org/officeDocument/2006/relationships/hyperlink" Target="http://www.3gpp.org/ftp/tsg_ran/WG2_RL2/TSGR2_113-e/Docs/R2-2100274.zip" TargetMode="External"/><Relationship Id="rId3319" Type="http://schemas.openxmlformats.org/officeDocument/2006/relationships/hyperlink" Target="http://www.3gpp.org/ftp/tsg_ran/WG2_RL2/TSGR2_113-e/Docs/R2-2101717.zip" TargetMode="External"/><Relationship Id="rId3873" Type="http://schemas.openxmlformats.org/officeDocument/2006/relationships/hyperlink" Target="http://www.3gpp.org/ftp/tsg_ran/WG2_RL2/TSGR2_113-e/Docs/R2-2102520.zip" TargetMode="External"/><Relationship Id="rId8" Type="http://schemas.openxmlformats.org/officeDocument/2006/relationships/header" Target="header1.xml"/><Relationship Id="rId142" Type="http://schemas.openxmlformats.org/officeDocument/2006/relationships/hyperlink" Target="http://www.3gpp.org/ftp/tsg_ran/WG2_RL2/TSGR2_113-e/Docs/R2-2100207.zip" TargetMode="External"/><Relationship Id="rId447" Type="http://schemas.openxmlformats.org/officeDocument/2006/relationships/hyperlink" Target="http://www.3gpp.org/ftp/tsg_ran/WG2_RL2/TSGR2_113-e/Docs/R2-2101250.zip" TargetMode="External"/><Relationship Id="rId794" Type="http://schemas.openxmlformats.org/officeDocument/2006/relationships/hyperlink" Target="http://www.3gpp.org/ftp/tsg_ran/WG2_RL2/TSGR2_113-e/Docs/R2-2100870.zip" TargetMode="External"/><Relationship Id="rId1077" Type="http://schemas.openxmlformats.org/officeDocument/2006/relationships/hyperlink" Target="http://www.3gpp.org/ftp/tsg_ran/WG2_RL2/TSGR2_113-e/Docs/R2-2101670.zip" TargetMode="External"/><Relationship Id="rId2030" Type="http://schemas.openxmlformats.org/officeDocument/2006/relationships/hyperlink" Target="http://www.3gpp.org/ftp/tsg_ran/WG2_RL2/TSGR2_113-e/Docs/R2-2100632.zip" TargetMode="External"/><Relationship Id="rId2128" Type="http://schemas.openxmlformats.org/officeDocument/2006/relationships/hyperlink" Target="http://www.3gpp.org/ftp/tsg_ran/WG2_RL2/TSGR2_113-e/Docs/R2-2100475.zip" TargetMode="External"/><Relationship Id="rId2475" Type="http://schemas.openxmlformats.org/officeDocument/2006/relationships/hyperlink" Target="http://www.3gpp.org/ftp/tsg_ran/WG2_RL2/TSGR2_113-e/Docs/R2-2100549.zip" TargetMode="External"/><Relationship Id="rId2682" Type="http://schemas.openxmlformats.org/officeDocument/2006/relationships/hyperlink" Target="http://www.3gpp.org/ftp/tsg_ran/WG2_RL2/TSGR2_113-e/Docs/R2-2101199.zip" TargetMode="External"/><Relationship Id="rId2987" Type="http://schemas.openxmlformats.org/officeDocument/2006/relationships/hyperlink" Target="http://www.3gpp.org/ftp/tsg_ran/WG2_RL2/TSGR2_113-e/Docs/R2-2102018.zip" TargetMode="External"/><Relationship Id="rId3526" Type="http://schemas.openxmlformats.org/officeDocument/2006/relationships/hyperlink" Target="http://www.3gpp.org/ftp/tsg_ran/WG2_RL2/TSGR2_113-e/Docs/R2-2100691.zip" TargetMode="External"/><Relationship Id="rId3733" Type="http://schemas.openxmlformats.org/officeDocument/2006/relationships/hyperlink" Target="http://www.3gpp.org/ftp/tsg_ran/WG2_RL2/TSGR2_113-e/Docs/R2-2102030.zip" TargetMode="External"/><Relationship Id="rId3940" Type="http://schemas.openxmlformats.org/officeDocument/2006/relationships/hyperlink" Target="http://www.3gpp.org/ftp/tsg_ran/WG2_RL2/TSGR2_113-e/Docs/R2-2101934.zip" TargetMode="External"/><Relationship Id="rId654" Type="http://schemas.openxmlformats.org/officeDocument/2006/relationships/hyperlink" Target="http://www.3gpp.org/ftp/tsg_ran/WG2_RL2/TSGR2_113-e/Docs/R2-2102425.zip" TargetMode="External"/><Relationship Id="rId861" Type="http://schemas.openxmlformats.org/officeDocument/2006/relationships/hyperlink" Target="http://www.3gpp.org/ftp/tsg_ran/WG2_RL2/TSGR2_113-e/Docs/R2-2102174.zip" TargetMode="External"/><Relationship Id="rId959" Type="http://schemas.openxmlformats.org/officeDocument/2006/relationships/hyperlink" Target="http://www.3gpp.org/ftp/tsg_ran/WG2_RL2/TSGR2_113-e/Docs/R2-2102198.zip" TargetMode="External"/><Relationship Id="rId1284" Type="http://schemas.openxmlformats.org/officeDocument/2006/relationships/hyperlink" Target="http://www.3gpp.org/ftp/tsg_ran/WG2_RL2/TSGR2_113-e/Docs/R2-2101090.zip" TargetMode="External"/><Relationship Id="rId1491" Type="http://schemas.openxmlformats.org/officeDocument/2006/relationships/hyperlink" Target="http://www.3gpp.org/ftp/tsg_ran/WG2_RL2/TSGR2_113-e/Docs/R2-2100349.zip" TargetMode="External"/><Relationship Id="rId1589" Type="http://schemas.openxmlformats.org/officeDocument/2006/relationships/hyperlink" Target="http://www.3gpp.org/ftp/tsg_ran/WG2_RL2/TSGR2_113-e/Docs/R2-2101366.zip" TargetMode="External"/><Relationship Id="rId2335" Type="http://schemas.openxmlformats.org/officeDocument/2006/relationships/hyperlink" Target="http://www.3gpp.org/ftp/tsg_ran/WG2_RL2/TSGR2_113-e/Docs/R2-2101507.zip" TargetMode="External"/><Relationship Id="rId2542" Type="http://schemas.openxmlformats.org/officeDocument/2006/relationships/hyperlink" Target="http://www.3gpp.org/ftp/tsg_ran/WG2_RL2/TSGR2_113-e/Docs/R2-2102059.zip" TargetMode="External"/><Relationship Id="rId3800" Type="http://schemas.openxmlformats.org/officeDocument/2006/relationships/hyperlink" Target="http://www.3gpp.org/ftp/tsg_ran/WG2_RL2/TSGR2_113-e/Docs/R2-2102346.zip" TargetMode="External"/><Relationship Id="rId307" Type="http://schemas.openxmlformats.org/officeDocument/2006/relationships/hyperlink" Target="http://www.3gpp.org/ftp/tsg_ran/WG2_RL2/TSGR2_113-e/Docs/R2-2101022.zip" TargetMode="External"/><Relationship Id="rId514" Type="http://schemas.openxmlformats.org/officeDocument/2006/relationships/hyperlink" Target="http://www.3gpp.org/ftp/tsg_ran/WG2_RL2/TSGR2_113-e/Docs/R2-2100400.zip" TargetMode="External"/><Relationship Id="rId721" Type="http://schemas.openxmlformats.org/officeDocument/2006/relationships/hyperlink" Target="http://www.3gpp.org/ftp/tsg_ran/WG2_RL2/TSGR2_113-e/Docs/R2-2101684.zip" TargetMode="External"/><Relationship Id="rId1144" Type="http://schemas.openxmlformats.org/officeDocument/2006/relationships/hyperlink" Target="http://www.3gpp.org/ftp/tsg_ran/WG2_RL2/TSGR2_113-e/Docs/R2-2101827.zip" TargetMode="External"/><Relationship Id="rId1351" Type="http://schemas.openxmlformats.org/officeDocument/2006/relationships/hyperlink" Target="http://www.3gpp.org/ftp/tsg_ran/WG2_RL2/TSGR2_113-e/Docs/R2-2100438.zip" TargetMode="External"/><Relationship Id="rId1449" Type="http://schemas.openxmlformats.org/officeDocument/2006/relationships/hyperlink" Target="http://www.3gpp.org/ftp/tsg_ran/WG2_RL2/TSGR2_113-e/Docs/R2-2100199.zip" TargetMode="External"/><Relationship Id="rId1796" Type="http://schemas.openxmlformats.org/officeDocument/2006/relationships/hyperlink" Target="http://www.3gpp.org/ftp/tsg_ran/WG2_RL2/TSGR2_113-e/Docs/R2-2101551.zip" TargetMode="External"/><Relationship Id="rId2402" Type="http://schemas.openxmlformats.org/officeDocument/2006/relationships/hyperlink" Target="http://www.3gpp.org/ftp/tsg_ran/WG2_RL2/TSGR2_113-e/Docs/R2-2101175.zip" TargetMode="External"/><Relationship Id="rId2847" Type="http://schemas.openxmlformats.org/officeDocument/2006/relationships/hyperlink" Target="http://www.3gpp.org/ftp/tsg_ran/WG2_RL2/TSGR2_113-e/Docs/R2-2102036.zip" TargetMode="External"/><Relationship Id="rId4062" Type="http://schemas.openxmlformats.org/officeDocument/2006/relationships/hyperlink" Target="http://www.3gpp.org/ftp/tsg_ran/WG2_RL2/TSGR2_113-e/Docs/R2-2101352.zip" TargetMode="External"/><Relationship Id="rId88" Type="http://schemas.openxmlformats.org/officeDocument/2006/relationships/hyperlink" Target="http://www.3gpp.org/ftp/tsg_ran/WG2_RL2/TSGR2_113-e/Docs/R2-2100997.zip" TargetMode="External"/><Relationship Id="rId819" Type="http://schemas.openxmlformats.org/officeDocument/2006/relationships/hyperlink" Target="http://www.3gpp.org/ftp/tsg_ran/WG2_RL2/TSGR2_113-e/Docs/R2-2101940.zip" TargetMode="External"/><Relationship Id="rId1004" Type="http://schemas.openxmlformats.org/officeDocument/2006/relationships/hyperlink" Target="http://www.3gpp.org/ftp/tsg_ran/WG2_RL2/TSGR2_113-e/Docs/R2-2101742.zip" TargetMode="External"/><Relationship Id="rId1211" Type="http://schemas.openxmlformats.org/officeDocument/2006/relationships/hyperlink" Target="http://www.3gpp.org/ftp/tsg_ran/WG2_RL2/TSGR2_113-e/Docs/R2-2101999.zip" TargetMode="External"/><Relationship Id="rId1656" Type="http://schemas.openxmlformats.org/officeDocument/2006/relationships/hyperlink" Target="http://www.3gpp.org/ftp/tsg_ran/WG2_RL2/TSGR2_113-e/Docs/R2-2101656.zip" TargetMode="External"/><Relationship Id="rId1863" Type="http://schemas.openxmlformats.org/officeDocument/2006/relationships/hyperlink" Target="http://www.3gpp.org/ftp/tsg_ran/WG2_RL2/TSGR2_113-e/Docs/R2-2102482.zip" TargetMode="External"/><Relationship Id="rId2707" Type="http://schemas.openxmlformats.org/officeDocument/2006/relationships/hyperlink" Target="http://www.3gpp.org/ftp/tsg_ran/WG2_RL2/TSGR2_113-e/Docs/R2-2100161.zip" TargetMode="External"/><Relationship Id="rId2914" Type="http://schemas.openxmlformats.org/officeDocument/2006/relationships/hyperlink" Target="http://www.3gpp.org/ftp/tsg_ran/WG2_RL2/TSGR2_113-e/Docs/R2-2101389.zip" TargetMode="External"/><Relationship Id="rId4367" Type="http://schemas.openxmlformats.org/officeDocument/2006/relationships/hyperlink" Target="http://www.3gpp.org/ftp/tsg_ran/WG2_RL2/TSGR2_113-e/Docs/R2-2100788.zip" TargetMode="External"/><Relationship Id="rId1309" Type="http://schemas.openxmlformats.org/officeDocument/2006/relationships/hyperlink" Target="http://www.3gpp.org/ftp/tsg_ran/WG2_RL2/TSGR2_113-e/Docs/R2-2101942.zip" TargetMode="External"/><Relationship Id="rId1516" Type="http://schemas.openxmlformats.org/officeDocument/2006/relationships/hyperlink" Target="http://www.3gpp.org/ftp/tsg_ran/WG2_RL2/TSGR2_113-e/Docs/R2-2101654.zip" TargetMode="External"/><Relationship Id="rId1723" Type="http://schemas.openxmlformats.org/officeDocument/2006/relationships/hyperlink" Target="http://www.3gpp.org/ftp/tsg_ran/WG2_RL2/TSGR2_113-e/Docs/R2-2100005.zip" TargetMode="External"/><Relationship Id="rId1930" Type="http://schemas.openxmlformats.org/officeDocument/2006/relationships/hyperlink" Target="http://www.3gpp.org/ftp/tsg_ran/WG2_RL2/TSGR2_113-e/Docs/R2-2100988.zip" TargetMode="External"/><Relationship Id="rId3176" Type="http://schemas.openxmlformats.org/officeDocument/2006/relationships/hyperlink" Target="http://www.3gpp.org/ftp/tsg_ran/WG2_RL2/TSGR2_113-e/Docs/R2-2100075.zip" TargetMode="External"/><Relationship Id="rId3383" Type="http://schemas.openxmlformats.org/officeDocument/2006/relationships/hyperlink" Target="http://www.3gpp.org/ftp/tsg_ran/WG2_RL2/TSGR2_113-e/Docs/R2-2100951.zip" TargetMode="External"/><Relationship Id="rId3590" Type="http://schemas.openxmlformats.org/officeDocument/2006/relationships/hyperlink" Target="http://www.3gpp.org/ftp/tsg_ran/WG2_RL2/TSGR2_113-e/Docs/R2-2100033.zip" TargetMode="External"/><Relationship Id="rId4227" Type="http://schemas.openxmlformats.org/officeDocument/2006/relationships/hyperlink" Target="http://www.3gpp.org/ftp/tsg_ran/WG2_RL2/TSGR2_113-e/Docs/R2-2102241.zip" TargetMode="External"/><Relationship Id="rId4434" Type="http://schemas.openxmlformats.org/officeDocument/2006/relationships/hyperlink" Target="http://www.3gpp.org/ftp/tsg_ran/WG2_RL2/TSGR2_113-e/Docs/R2-2101416.zip" TargetMode="External"/><Relationship Id="rId15" Type="http://schemas.openxmlformats.org/officeDocument/2006/relationships/hyperlink" Target="http://www.3gpp.org/ftp/tsg_ran/WG2_RL2/TSGR2_113-e/Docs/R2-2100004.zip" TargetMode="External"/><Relationship Id="rId2192" Type="http://schemas.openxmlformats.org/officeDocument/2006/relationships/hyperlink" Target="http://www.3gpp.org/ftp/tsg_ran/WG2_RL2/TSGR2_113-e/Docs/R2-2100477.zip" TargetMode="External"/><Relationship Id="rId3036" Type="http://schemas.openxmlformats.org/officeDocument/2006/relationships/hyperlink" Target="http://www.3gpp.org/ftp/tsg_ran/WG2_RL2/TSGR2_113-e/Docs/R2-2100569.zip" TargetMode="External"/><Relationship Id="rId3243" Type="http://schemas.openxmlformats.org/officeDocument/2006/relationships/hyperlink" Target="http://www.3gpp.org/ftp/tsg_ran/WG2_RL2/TSGR2_113-e/Docs/R2-2100495.zip" TargetMode="External"/><Relationship Id="rId3688" Type="http://schemas.openxmlformats.org/officeDocument/2006/relationships/hyperlink" Target="http://www.3gpp.org/ftp/tsg_ran/WG2_RL2/TSGR2_113-e/Docs/R2-2100972.zip" TargetMode="External"/><Relationship Id="rId3895" Type="http://schemas.openxmlformats.org/officeDocument/2006/relationships/hyperlink" Target="http://www.3gpp.org/ftp/tsg_ran/WG2_RL2/TSGR2_113-e/Docs/R2-2101773.zip" TargetMode="External"/><Relationship Id="rId164" Type="http://schemas.openxmlformats.org/officeDocument/2006/relationships/hyperlink" Target="http://www.3gpp.org/ftp/tsg_ran/WG2_RL2/TSGR2_113-e/Docs/R2-2101442.zip" TargetMode="External"/><Relationship Id="rId371" Type="http://schemas.openxmlformats.org/officeDocument/2006/relationships/hyperlink" Target="http://www.3gpp.org/ftp/tsg_ran/WG2_RL2/TSGR2_113-e/Docs/R2-2102402.zip" TargetMode="External"/><Relationship Id="rId2052" Type="http://schemas.openxmlformats.org/officeDocument/2006/relationships/hyperlink" Target="http://www.3gpp.org/ftp/tsg_ran/WG2_RL2/TSGR2_113-e/Docs/R2-2101238.zip" TargetMode="External"/><Relationship Id="rId2497" Type="http://schemas.openxmlformats.org/officeDocument/2006/relationships/hyperlink" Target="http://www.3gpp.org/ftp/tsg_ran/WG2_RL2/TSGR2_113-e/Docs/R2-2100804.zip" TargetMode="External"/><Relationship Id="rId3450" Type="http://schemas.openxmlformats.org/officeDocument/2006/relationships/hyperlink" Target="http://www.3gpp.org/ftp/tsg_ran/WG2_RL2/TSGR2_113-e/Docs/R2-2102418.zip" TargetMode="External"/><Relationship Id="rId3548" Type="http://schemas.openxmlformats.org/officeDocument/2006/relationships/hyperlink" Target="http://www.3gpp.org/ftp/tsg_ran/WG2_RL2/TSGR2_113-e/Docs/R2-2101952.zip" TargetMode="External"/><Relationship Id="rId3755" Type="http://schemas.openxmlformats.org/officeDocument/2006/relationships/hyperlink" Target="http://www.3gpp.org/ftp/tsg_ran/WG2_RL2/TSGR2_113-e/Docs/R2-2102162.zip" TargetMode="External"/><Relationship Id="rId4501" Type="http://schemas.openxmlformats.org/officeDocument/2006/relationships/hyperlink" Target="http://www.3gpp.org/ftp/tsg_ran/WG2_RL2/TSGR2_113-e/Docs/R2-2102210.zip" TargetMode="External"/><Relationship Id="rId469" Type="http://schemas.openxmlformats.org/officeDocument/2006/relationships/hyperlink" Target="http://www.3gpp.org/ftp/tsg_ran/WG2_RL2/TSGR2_113-e/Docs/R2-2101380.zip" TargetMode="External"/><Relationship Id="rId676" Type="http://schemas.openxmlformats.org/officeDocument/2006/relationships/hyperlink" Target="http://www.3gpp.org/ftp/tsg_ran/WG2_RL2/TSGR2_113-e/Docs/R2-2100028.zip" TargetMode="External"/><Relationship Id="rId883" Type="http://schemas.openxmlformats.org/officeDocument/2006/relationships/hyperlink" Target="http://www.3gpp.org/ftp/tsg_ran/WG2_RL2/TSGR2_113-e/Docs/R2-2100230.zip" TargetMode="External"/><Relationship Id="rId1099" Type="http://schemas.openxmlformats.org/officeDocument/2006/relationships/hyperlink" Target="http://www.3gpp.org/ftp/tsg_ran/WG2_RL2/TSGR2_113-e/Docs/R2-2102109.zip" TargetMode="External"/><Relationship Id="rId2357" Type="http://schemas.openxmlformats.org/officeDocument/2006/relationships/hyperlink" Target="http://www.3gpp.org/ftp/tsg_ran/WG2_RL2/TSGR2_113-e/Docs/R2-2100906.zip" TargetMode="External"/><Relationship Id="rId2564" Type="http://schemas.openxmlformats.org/officeDocument/2006/relationships/hyperlink" Target="http://www.3gpp.org/ftp/tsg_ran/WG2_RL2/TSGR2_113-e/Docs/R2-2100964.zip" TargetMode="External"/><Relationship Id="rId3103" Type="http://schemas.openxmlformats.org/officeDocument/2006/relationships/hyperlink" Target="http://www.3gpp.org/ftp/tsg_ran/WG2_RL2/TSGR2_113-e/Docs/R2-2100602.zip" TargetMode="External"/><Relationship Id="rId3310" Type="http://schemas.openxmlformats.org/officeDocument/2006/relationships/hyperlink" Target="http://www.3gpp.org/ftp/tsg_ran/WG2_RL2/TSGR2_113-e/Docs/R2-2101650.zip" TargetMode="External"/><Relationship Id="rId3408" Type="http://schemas.openxmlformats.org/officeDocument/2006/relationships/hyperlink" Target="http://www.3gpp.org/ftp/tsg_ran/WG2_RL2/TSGR2_113-e/Docs/R2-2101397.zip" TargetMode="External"/><Relationship Id="rId3615" Type="http://schemas.openxmlformats.org/officeDocument/2006/relationships/hyperlink" Target="http://www.3gpp.org/ftp/tsg_ran/WG2_RL2/TSGR2_113-e/Docs/R2-2100058.zip" TargetMode="External"/><Relationship Id="rId3962" Type="http://schemas.openxmlformats.org/officeDocument/2006/relationships/hyperlink" Target="http://www.3gpp.org/ftp/tsg_ran/WG2_RL2/TSGR2_113-e/Docs/R2-2101565.zip" TargetMode="External"/><Relationship Id="rId231" Type="http://schemas.openxmlformats.org/officeDocument/2006/relationships/hyperlink" Target="http://www.3gpp.org/ftp/tsg_ran/WG2_RL2/TSGR2_113-e/Docs/R2-2100057.zip" TargetMode="External"/><Relationship Id="rId329" Type="http://schemas.openxmlformats.org/officeDocument/2006/relationships/hyperlink" Target="http://www.3gpp.org/ftp/tsg_ran/WG2_RL2/TSGR2_113-e/Docs/R2-2100949.zip" TargetMode="External"/><Relationship Id="rId536" Type="http://schemas.openxmlformats.org/officeDocument/2006/relationships/hyperlink" Target="http://www.3gpp.org/ftp/tsg_ran/WG2_RL2/TSGR2_113-e/Docs/R2-2102298.zip" TargetMode="External"/><Relationship Id="rId1166" Type="http://schemas.openxmlformats.org/officeDocument/2006/relationships/hyperlink" Target="http://www.3gpp.org/ftp/tsg_ran/WG2_RL2/TSGR2_113-e/Docs/R2-2102306.zip" TargetMode="External"/><Relationship Id="rId1373" Type="http://schemas.openxmlformats.org/officeDocument/2006/relationships/hyperlink" Target="http://www.3gpp.org/ftp/tsg_ran/WG2_RL2/TSGR2_113-e/Docs/R2-2100692.zip" TargetMode="External"/><Relationship Id="rId2217" Type="http://schemas.openxmlformats.org/officeDocument/2006/relationships/hyperlink" Target="http://www.3gpp.org/ftp/tsg_ran/WG2_RL2/TSGR2_113-e/Docs/R2-2100227.zip" TargetMode="External"/><Relationship Id="rId2771" Type="http://schemas.openxmlformats.org/officeDocument/2006/relationships/hyperlink" Target="http://www.3gpp.org/ftp/tsg_ran/WG2_RL2/TSGR2_113-e/Docs/R2-2100382.zip" TargetMode="External"/><Relationship Id="rId2869" Type="http://schemas.openxmlformats.org/officeDocument/2006/relationships/hyperlink" Target="http://www.3gpp.org/ftp/tsg_ran/WG2_RL2/TSGR2_113-e/Docs/R2-2100653.zip" TargetMode="External"/><Relationship Id="rId3822" Type="http://schemas.openxmlformats.org/officeDocument/2006/relationships/hyperlink" Target="http://www.3gpp.org/ftp/tsg_ran/WG2_RL2/TSGR2_113-e/Docs/R2-2102404.zip" TargetMode="External"/><Relationship Id="rId743" Type="http://schemas.openxmlformats.org/officeDocument/2006/relationships/hyperlink" Target="http://www.3gpp.org/ftp/tsg_ran/WG2_RL2/TSGR2_113-e/Docs/R2-2100470.zip" TargetMode="External"/><Relationship Id="rId950" Type="http://schemas.openxmlformats.org/officeDocument/2006/relationships/hyperlink" Target="http://www.3gpp.org/ftp/tsg_ran/WG2_RL2/TSGR2_113-e/Docs/R2-2102196.zip" TargetMode="External"/><Relationship Id="rId1026" Type="http://schemas.openxmlformats.org/officeDocument/2006/relationships/hyperlink" Target="http://www.3gpp.org/ftp/tsg_ran/WG2_RL2/TSGR2_113-e/Docs/R2-2100791.zip" TargetMode="External"/><Relationship Id="rId1580" Type="http://schemas.openxmlformats.org/officeDocument/2006/relationships/hyperlink" Target="http://www.3gpp.org/ftp/tsg_ran/WG2_RL2/TSGR2_113-e/Docs/R2-2102026.zip" TargetMode="External"/><Relationship Id="rId1678" Type="http://schemas.openxmlformats.org/officeDocument/2006/relationships/hyperlink" Target="http://www.3gpp.org/ftp/tsg_ran/WG2_RL2/TSGR2_113-e/Docs/R2-2101359.zip" TargetMode="External"/><Relationship Id="rId1885" Type="http://schemas.openxmlformats.org/officeDocument/2006/relationships/hyperlink" Target="http://www.3gpp.org/ftp/tsg_ran/WG2_RL2/TSGR2_113-e/Docs/R2-2100937.zip" TargetMode="External"/><Relationship Id="rId2424" Type="http://schemas.openxmlformats.org/officeDocument/2006/relationships/hyperlink" Target="http://www.3gpp.org/ftp/tsg_ran/WG2_RL2/TSGR2_113-e/Docs/R2-2102091.zip" TargetMode="External"/><Relationship Id="rId2631" Type="http://schemas.openxmlformats.org/officeDocument/2006/relationships/hyperlink" Target="http://www.3gpp.org/ftp/tsg_ran/WG2_RL2/TSGR2_113-e/Docs/R2-2101739.zip" TargetMode="External"/><Relationship Id="rId2729" Type="http://schemas.openxmlformats.org/officeDocument/2006/relationships/hyperlink" Target="http://www.3gpp.org/ftp/tsg_ran/WG2_RL2/TSGR2_113-e/Docs/R2-2101493.zip" TargetMode="External"/><Relationship Id="rId2936" Type="http://schemas.openxmlformats.org/officeDocument/2006/relationships/hyperlink" Target="http://www.3gpp.org/ftp/tsg_ran/WG2_RL2/TSGR2_113-e/Docs/R2-2101226.zip" TargetMode="External"/><Relationship Id="rId4084" Type="http://schemas.openxmlformats.org/officeDocument/2006/relationships/hyperlink" Target="http://www.3gpp.org/ftp/tsg_ran/WG2_RL2/TSGR2_113-e/Docs/R2-2100467.zip" TargetMode="External"/><Relationship Id="rId4291" Type="http://schemas.openxmlformats.org/officeDocument/2006/relationships/hyperlink" Target="http://www.3gpp.org/ftp/tsg_ran/WG2_RL2/TSGR2_113-e/Docs/R2-2100391.zip" TargetMode="External"/><Relationship Id="rId4389" Type="http://schemas.openxmlformats.org/officeDocument/2006/relationships/hyperlink" Target="http://www.3gpp.org/ftp/tsg_ran/WG2_RL2/TSGR2_113-e/Docs/R2-2101741.zip" TargetMode="External"/><Relationship Id="rId603" Type="http://schemas.openxmlformats.org/officeDocument/2006/relationships/hyperlink" Target="http://www.3gpp.org/ftp/tsg_ran/WG2_RL2/TSGR2_113-e/Docs/R2-2100712.zip" TargetMode="External"/><Relationship Id="rId810" Type="http://schemas.openxmlformats.org/officeDocument/2006/relationships/hyperlink" Target="http://www.3gpp.org/ftp/tsg_ran/WG2_RL2/TSGR2_113-e/Docs/R2-2100012.zip" TargetMode="External"/><Relationship Id="rId908" Type="http://schemas.openxmlformats.org/officeDocument/2006/relationships/hyperlink" Target="http://www.3gpp.org/ftp/tsg_ran/WG2_RL2/TSGR2_113-e/Docs/R2-2101596.zip" TargetMode="External"/><Relationship Id="rId1233" Type="http://schemas.openxmlformats.org/officeDocument/2006/relationships/hyperlink" Target="http://www.3gpp.org/ftp/tsg_ran/WG2_RL2/TSGR2_113-e/Docs/R2-2102058.zip" TargetMode="External"/><Relationship Id="rId1440" Type="http://schemas.openxmlformats.org/officeDocument/2006/relationships/hyperlink" Target="http://www.3gpp.org/ftp/tsg_ran/WG2_RL2/TSGR2_113-e/Docs/R2-2100197.zip" TargetMode="External"/><Relationship Id="rId1538" Type="http://schemas.openxmlformats.org/officeDocument/2006/relationships/hyperlink" Target="http://www.3gpp.org/ftp/tsg_ran/WG2_RL2/TSGR2_113-e/Docs/R2-2100485.zip" TargetMode="External"/><Relationship Id="rId4151" Type="http://schemas.openxmlformats.org/officeDocument/2006/relationships/hyperlink" Target="http://www.3gpp.org/ftp/tsg_ran/WG2_RL2/TSGR2_113-e/Docs/R2-2102011.zip" TargetMode="External"/><Relationship Id="rId1300" Type="http://schemas.openxmlformats.org/officeDocument/2006/relationships/hyperlink" Target="http://www.3gpp.org/ftp/tsg_ran/WG2_RL2/TSGR2_113-e/Docs/R2-2100567.zip" TargetMode="External"/><Relationship Id="rId1745" Type="http://schemas.openxmlformats.org/officeDocument/2006/relationships/hyperlink" Target="http://www.3gpp.org/ftp/tsg_ran/WG2_RL2/TSGR2_113-e/Docs/R2-2100735.zip" TargetMode="External"/><Relationship Id="rId1952" Type="http://schemas.openxmlformats.org/officeDocument/2006/relationships/hyperlink" Target="http://www.3gpp.org/ftp/tsg_ran/WG2_RL2/TSGR2_113-e/Docs/R2-2100944.zip" TargetMode="External"/><Relationship Id="rId3198" Type="http://schemas.openxmlformats.org/officeDocument/2006/relationships/hyperlink" Target="http://www.3gpp.org/ftp/tsg_ran/WG2_RL2/TSGR2_113-e/Docs/R2-2100706.zip" TargetMode="External"/><Relationship Id="rId4011" Type="http://schemas.openxmlformats.org/officeDocument/2006/relationships/hyperlink" Target="http://www.3gpp.org/ftp/tsg_ran/WG2_RL2/TSGR2_113-e/Docs/R2-2102256.zip" TargetMode="External"/><Relationship Id="rId4249" Type="http://schemas.openxmlformats.org/officeDocument/2006/relationships/hyperlink" Target="http://www.3gpp.org/ftp/tsg_ran/WG2_RL2/TSGR2_113-e/Docs/R2-2101966.zip" TargetMode="External"/><Relationship Id="rId4456" Type="http://schemas.openxmlformats.org/officeDocument/2006/relationships/hyperlink" Target="http://www.3gpp.org/ftp/tsg_ran/WG2_RL2/TSGR2_113-e/Docs/R2-2102142.zip" TargetMode="External"/><Relationship Id="rId37" Type="http://schemas.openxmlformats.org/officeDocument/2006/relationships/hyperlink" Target="http://www.3gpp.org/ftp/tsg_ran/WG2_RL2/TSGR2_113-e/Docs/R2-2100391.zip" TargetMode="External"/><Relationship Id="rId1605" Type="http://schemas.openxmlformats.org/officeDocument/2006/relationships/hyperlink" Target="http://www.3gpp.org/ftp/tsg_ran/WG2_RL2/TSGR2_113-e/Docs/R2-2102030.zip" TargetMode="External"/><Relationship Id="rId1812" Type="http://schemas.openxmlformats.org/officeDocument/2006/relationships/hyperlink" Target="http://www.3gpp.org/ftp/tsg_ran/WG2_RL2/TSGR2_113-e/Docs/R2-2101501.zip" TargetMode="External"/><Relationship Id="rId3058" Type="http://schemas.openxmlformats.org/officeDocument/2006/relationships/hyperlink" Target="http://www.3gpp.org/ftp/tsg_ran/WG2_RL2/TSGR2_113-e/Docs/R2-2100570.zip" TargetMode="External"/><Relationship Id="rId3265" Type="http://schemas.openxmlformats.org/officeDocument/2006/relationships/hyperlink" Target="http://www.3gpp.org/ftp/tsg_ran/WG2_RL2/TSGR2_113-e/Docs/R2-2100494.zip" TargetMode="External"/><Relationship Id="rId3472" Type="http://schemas.openxmlformats.org/officeDocument/2006/relationships/hyperlink" Target="http://www.3gpp.org/ftp/tsg_ran/WG2_RL2/TSGR2_113-e/Docs/R2-2100165.zip" TargetMode="External"/><Relationship Id="rId4109" Type="http://schemas.openxmlformats.org/officeDocument/2006/relationships/hyperlink" Target="http://www.3gpp.org/ftp/tsg_ran/WG2_RL2/TSGR2_113-e/Docs/R2-2100029.zip" TargetMode="External"/><Relationship Id="rId4316" Type="http://schemas.openxmlformats.org/officeDocument/2006/relationships/hyperlink" Target="http://www.3gpp.org/ftp/tsg_ran/WG2_RL2/TSGR2_113-e/Docs/R2-2102239.zip" TargetMode="External"/><Relationship Id="rId4523" Type="http://schemas.openxmlformats.org/officeDocument/2006/relationships/hyperlink" Target="http://www.3gpp.org/ftp/tsg_ran/WG2_RL2/TSGR2_113-e/Docs/R2-2101970.zip" TargetMode="External"/><Relationship Id="rId186" Type="http://schemas.openxmlformats.org/officeDocument/2006/relationships/hyperlink" Target="http://www.3gpp.org/ftp/tsg_ran/WG2_RL2/TSGR2_113-e/Docs/R2-2102506.zip" TargetMode="External"/><Relationship Id="rId393" Type="http://schemas.openxmlformats.org/officeDocument/2006/relationships/hyperlink" Target="http://www.3gpp.org/ftp/tsg_ran/WG2_RL2/TSGR2_113-e/Docs/R2-2102372.zip" TargetMode="External"/><Relationship Id="rId2074" Type="http://schemas.openxmlformats.org/officeDocument/2006/relationships/hyperlink" Target="http://www.3gpp.org/ftp/tsg_ran/WG2_RL2/TSGR2_113-e/Docs/R2-2101236.zip" TargetMode="External"/><Relationship Id="rId2281" Type="http://schemas.openxmlformats.org/officeDocument/2006/relationships/hyperlink" Target="http://www.3gpp.org/ftp/tsg_ran/WG2_RL2/TSGR2_113-e/Docs/R2-2100223.zip" TargetMode="External"/><Relationship Id="rId3125" Type="http://schemas.openxmlformats.org/officeDocument/2006/relationships/hyperlink" Target="http://www.3gpp.org/ftp/tsg_ran/WG2_RL2/TSGR2_113-e/Docs/R2-2101945.zip" TargetMode="External"/><Relationship Id="rId3332" Type="http://schemas.openxmlformats.org/officeDocument/2006/relationships/hyperlink" Target="http://www.3gpp.org/ftp/tsg_ran/WG2_RL2/TSGR2_113-e/Docs/R2-2100491.zip" TargetMode="External"/><Relationship Id="rId3777" Type="http://schemas.openxmlformats.org/officeDocument/2006/relationships/hyperlink" Target="http://www.3gpp.org/ftp/tsg_ran/WG2_RL2/TSGR2_113-e/Docs/R2-2102273.zip" TargetMode="External"/><Relationship Id="rId3984" Type="http://schemas.openxmlformats.org/officeDocument/2006/relationships/hyperlink" Target="http://www.3gpp.org/ftp/tsg_ran/WG2_RL2/TSGR2_113-e/Docs/R2-2101663.zip" TargetMode="External"/><Relationship Id="rId253" Type="http://schemas.openxmlformats.org/officeDocument/2006/relationships/hyperlink" Target="http://www.3gpp.org/ftp/tsg_ran/WG2_RL2/TSGR2_113-e/Docs/R2-2100756.zip" TargetMode="External"/><Relationship Id="rId460" Type="http://schemas.openxmlformats.org/officeDocument/2006/relationships/hyperlink" Target="http://www.3gpp.org/ftp/tsg_ran/WG2_RL2/TSGR2_113-e/Docs/R2-2101250.zip" TargetMode="External"/><Relationship Id="rId698" Type="http://schemas.openxmlformats.org/officeDocument/2006/relationships/hyperlink" Target="http://www.3gpp.org/ftp/tsg_ran/WG2_RL2/TSGR2_113-e/Docs/R2-2100524.zip" TargetMode="External"/><Relationship Id="rId1090" Type="http://schemas.openxmlformats.org/officeDocument/2006/relationships/hyperlink" Target="http://www.3gpp.org/ftp/tsg_ran/WG2_RL2/TSGR2_113-e/Docs/R2-2100220.zip" TargetMode="External"/><Relationship Id="rId2141" Type="http://schemas.openxmlformats.org/officeDocument/2006/relationships/hyperlink" Target="http://www.3gpp.org/ftp/tsg_ran/WG2_RL2/TSGR2_113-e/Docs/R2-2100508.zip" TargetMode="External"/><Relationship Id="rId2379" Type="http://schemas.openxmlformats.org/officeDocument/2006/relationships/hyperlink" Target="http://www.3gpp.org/ftp/tsg_ran/WG2_RL2/TSGR2_113-e/Docs/R2-2101204.zip" TargetMode="External"/><Relationship Id="rId2586" Type="http://schemas.openxmlformats.org/officeDocument/2006/relationships/hyperlink" Target="http://www.3gpp.org/ftp/tsg_ran/WG2_RL2/TSGR2_113-e/Docs/R2-2101975.zip" TargetMode="External"/><Relationship Id="rId2793" Type="http://schemas.openxmlformats.org/officeDocument/2006/relationships/hyperlink" Target="http://www.3gpp.org/ftp/tsg_ran/WG2_RL2/TSGR2_113-e/Docs/R2-2101572.zip" TargetMode="External"/><Relationship Id="rId3637" Type="http://schemas.openxmlformats.org/officeDocument/2006/relationships/hyperlink" Target="http://www.3gpp.org/ftp/tsg_ran/WG2_RL2/TSGR2_113-e/Docs/R2-2100080.zip" TargetMode="External"/><Relationship Id="rId3844" Type="http://schemas.openxmlformats.org/officeDocument/2006/relationships/hyperlink" Target="http://www.3gpp.org/ftp/tsg_ran/WG2_RL2/TSGR2_113-e/Docs/R2-2102465.zip" TargetMode="External"/><Relationship Id="rId113" Type="http://schemas.openxmlformats.org/officeDocument/2006/relationships/hyperlink" Target="http://www.3gpp.org/ftp/tsg_ran/WG2_RL2/TSGR2_113-e/Docs/R2-2102339.zip" TargetMode="External"/><Relationship Id="rId320" Type="http://schemas.openxmlformats.org/officeDocument/2006/relationships/hyperlink" Target="http://www.3gpp.org/ftp/tsg_ran/WG2_RL2/TSGR2_113-e/Docs/R2-2100182.zip" TargetMode="External"/><Relationship Id="rId558" Type="http://schemas.openxmlformats.org/officeDocument/2006/relationships/hyperlink" Target="http://www.3gpp.org/ftp/tsg_ran/WG2_RL2/TSGR2_113-e/Docs/R2-2101169.zip" TargetMode="External"/><Relationship Id="rId765" Type="http://schemas.openxmlformats.org/officeDocument/2006/relationships/hyperlink" Target="http://www.3gpp.org/ftp/tsg_ran/WG2_RL2/TSGR2_113-e/Docs/R2-2101683.zip" TargetMode="External"/><Relationship Id="rId972" Type="http://schemas.openxmlformats.org/officeDocument/2006/relationships/hyperlink" Target="http://www.3gpp.org/ftp/tsg_ran/WG2_RL2/TSGR2_113-e/Docs/R2-2101068.zip" TargetMode="External"/><Relationship Id="rId1188" Type="http://schemas.openxmlformats.org/officeDocument/2006/relationships/hyperlink" Target="http://www.3gpp.org/ftp/tsg_ran/WG2_RL2/TSGR2_113-e/Docs/R2-2101263.zip" TargetMode="External"/><Relationship Id="rId1395" Type="http://schemas.openxmlformats.org/officeDocument/2006/relationships/hyperlink" Target="http://www.3gpp.org/ftp/tsg_ran/WG2_RL2/TSGR2_113-e/Docs/R2-2100198.zip" TargetMode="External"/><Relationship Id="rId2001" Type="http://schemas.openxmlformats.org/officeDocument/2006/relationships/hyperlink" Target="http://www.3gpp.org/ftp/tsg_ran/WG2_RL2/TSGR2_113-e/Docs/R2-2101594.zip" TargetMode="External"/><Relationship Id="rId2239" Type="http://schemas.openxmlformats.org/officeDocument/2006/relationships/hyperlink" Target="http://www.3gpp.org/ftp/tsg_ran/WG2_RL2/TSGR2_113-e/Docs/R2-2100716.zip" TargetMode="External"/><Relationship Id="rId2446" Type="http://schemas.openxmlformats.org/officeDocument/2006/relationships/hyperlink" Target="http://www.3gpp.org/ftp/tsg_ran/WG2_RL2/TSGR2_113-e/Docs/R2-2100867.zip" TargetMode="External"/><Relationship Id="rId2653" Type="http://schemas.openxmlformats.org/officeDocument/2006/relationships/hyperlink" Target="http://www.3gpp.org/ftp/tsg_ran/WG2_RL2/TSGR2_113-e/Docs/R2-2102042.zip" TargetMode="External"/><Relationship Id="rId2860" Type="http://schemas.openxmlformats.org/officeDocument/2006/relationships/hyperlink" Target="http://www.3gpp.org/ftp/tsg_ran/WG2_RL2/TSGR2_113-e/Docs/R2-2101387.zip" TargetMode="External"/><Relationship Id="rId3704" Type="http://schemas.openxmlformats.org/officeDocument/2006/relationships/hyperlink" Target="http://www.3gpp.org/ftp/tsg_ran/WG2_RL2/TSGR2_113-e/Docs/R2-2101863.zip" TargetMode="External"/><Relationship Id="rId418" Type="http://schemas.openxmlformats.org/officeDocument/2006/relationships/hyperlink" Target="http://www.3gpp.org/ftp/tsg_ran/WG2_RL2/TSGR2_113-e/Docs/R2-2101845.zip" TargetMode="External"/><Relationship Id="rId625" Type="http://schemas.openxmlformats.org/officeDocument/2006/relationships/hyperlink" Target="http://www.3gpp.org/ftp/tsg_ran/WG2_RL2/TSGR2_113-e/Docs/R2-2100385.zip" TargetMode="External"/><Relationship Id="rId832" Type="http://schemas.openxmlformats.org/officeDocument/2006/relationships/hyperlink" Target="http://www.3gpp.org/ftp/tsg_ran/WG2_RL2/TSGR2_113-e/Docs/R2-2100230.zip" TargetMode="External"/><Relationship Id="rId1048" Type="http://schemas.openxmlformats.org/officeDocument/2006/relationships/hyperlink" Target="http://www.3gpp.org/ftp/tsg_ran/WG2_RL2/TSGR2_113-e/Docs/R2-2101340.zip" TargetMode="External"/><Relationship Id="rId1255" Type="http://schemas.openxmlformats.org/officeDocument/2006/relationships/hyperlink" Target="http://www.3gpp.org/ftp/tsg_ran/WG2_RL2/TSGR2_113-e/Docs/R2-2102001.zip" TargetMode="External"/><Relationship Id="rId1462" Type="http://schemas.openxmlformats.org/officeDocument/2006/relationships/hyperlink" Target="http://www.3gpp.org/ftp/tsg_ran/WG2_RL2/TSGR2_113-e/Docs/R2-2102319.zip" TargetMode="External"/><Relationship Id="rId2306" Type="http://schemas.openxmlformats.org/officeDocument/2006/relationships/hyperlink" Target="http://www.3gpp.org/ftp/tsg_ran/WG2_RL2/TSGR2_113-e/Docs/R2-2100146.zip" TargetMode="External"/><Relationship Id="rId2513" Type="http://schemas.openxmlformats.org/officeDocument/2006/relationships/hyperlink" Target="http://www.3gpp.org/ftp/tsg_ran/WG2_RL2/TSGR2_113-e/Docs/R2-2102119.zip" TargetMode="External"/><Relationship Id="rId2958" Type="http://schemas.openxmlformats.org/officeDocument/2006/relationships/hyperlink" Target="http://www.3gpp.org/ftp/tsg_ran/WG2_RL2/TSGR2_113-e/Docs/R2-2100686.zip" TargetMode="External"/><Relationship Id="rId3911" Type="http://schemas.openxmlformats.org/officeDocument/2006/relationships/hyperlink" Target="http://www.3gpp.org/ftp/tsg_ran/WG2_RL2/TSGR2_113-e/Docs/R2-2100554.zip" TargetMode="External"/><Relationship Id="rId1115" Type="http://schemas.openxmlformats.org/officeDocument/2006/relationships/hyperlink" Target="http://www.3gpp.org/ftp/tsg_ran/WG2_RL2/TSGR2_113-e/Docs/R2-2101832.zip" TargetMode="External"/><Relationship Id="rId1322" Type="http://schemas.openxmlformats.org/officeDocument/2006/relationships/hyperlink" Target="http://www.3gpp.org/ftp/tsg_ran/WG2_RL2/TSGR2_113-e/Docs/R2-2102341.zip" TargetMode="External"/><Relationship Id="rId1767" Type="http://schemas.openxmlformats.org/officeDocument/2006/relationships/hyperlink" Target="http://www.3gpp.org/ftp/tsg_ran/WG2_RL2/TSGR2_113-e/Docs/R2-2101152.zip" TargetMode="External"/><Relationship Id="rId1974" Type="http://schemas.openxmlformats.org/officeDocument/2006/relationships/hyperlink" Target="http://www.3gpp.org/ftp/tsg_ran/WG2_RL2/TSGR2_113-e/Docs/R2-2101173.zip" TargetMode="External"/><Relationship Id="rId2720" Type="http://schemas.openxmlformats.org/officeDocument/2006/relationships/hyperlink" Target="http://www.3gpp.org/ftp/tsg_ran/WG2_RL2/TSGR2_113-e/Docs/R2-2100160.zip" TargetMode="External"/><Relationship Id="rId2818" Type="http://schemas.openxmlformats.org/officeDocument/2006/relationships/hyperlink" Target="http://www.3gpp.org/ftp/tsg_ran/WG2_RL2/TSGR2_113-e/Docs/R2-2102016.zip" TargetMode="External"/><Relationship Id="rId4173" Type="http://schemas.openxmlformats.org/officeDocument/2006/relationships/hyperlink" Target="http://www.3gpp.org/ftp/tsg_ran/WG2_RL2/TSGR2_113-e/Docs/R2-2101406.zip" TargetMode="External"/><Relationship Id="rId4380" Type="http://schemas.openxmlformats.org/officeDocument/2006/relationships/hyperlink" Target="http://www.3gpp.org/ftp/tsg_ran/WG2_RL2/TSGR2_113-e/Docs/R2-2102181.zip" TargetMode="External"/><Relationship Id="rId4478" Type="http://schemas.openxmlformats.org/officeDocument/2006/relationships/hyperlink" Target="http://www.3gpp.org/ftp/tsg_ran/WG2_RL2/TSGR2_113-e/Docs/R2-2102209.zip" TargetMode="External"/><Relationship Id="rId59" Type="http://schemas.openxmlformats.org/officeDocument/2006/relationships/hyperlink" Target="http://www.3gpp.org/ftp/tsg_ran/WG2_RL2/TSGR2_113-e/Docs/R2-2101410.zip" TargetMode="External"/><Relationship Id="rId1627" Type="http://schemas.openxmlformats.org/officeDocument/2006/relationships/hyperlink" Target="http://www.3gpp.org/ftp/tsg_ran/WG2_RL2/TSGR2_113-e/Docs/R2-2101910.zip" TargetMode="External"/><Relationship Id="rId1834" Type="http://schemas.openxmlformats.org/officeDocument/2006/relationships/hyperlink" Target="http://www.3gpp.org/ftp/tsg_ran/WG2_RL2/TSGR2_113-e/Docs/R2-2100488.zip" TargetMode="External"/><Relationship Id="rId3287" Type="http://schemas.openxmlformats.org/officeDocument/2006/relationships/hyperlink" Target="http://www.3gpp.org/ftp/tsg_ran/WG2_RL2/TSGR2_113-e/Docs/R2-2101335.zip" TargetMode="External"/><Relationship Id="rId4033" Type="http://schemas.openxmlformats.org/officeDocument/2006/relationships/hyperlink" Target="http://www.3gpp.org/ftp/tsg_ran/WG2_RL2/TSGR2_113-e/Docs/R2-2100378.zip" TargetMode="External"/><Relationship Id="rId4240" Type="http://schemas.openxmlformats.org/officeDocument/2006/relationships/hyperlink" Target="http://www.3gpp.org/ftp/tsg_ran/WG2_RL2/TSGR2_113-e/Docs/R2-2101961.zip" TargetMode="External"/><Relationship Id="rId4338" Type="http://schemas.openxmlformats.org/officeDocument/2006/relationships/hyperlink" Target="http://www.3gpp.org/ftp/tsg_ran/WG2_RL2/TSGR2_113-e/Docs/R2-2102121.zip" TargetMode="External"/><Relationship Id="rId2096" Type="http://schemas.openxmlformats.org/officeDocument/2006/relationships/hyperlink" Target="http://www.3gpp.org/ftp/tsg_ran/WG2_RL2/TSGR2_113-e/Docs/R2-2101633.zip" TargetMode="External"/><Relationship Id="rId3494" Type="http://schemas.openxmlformats.org/officeDocument/2006/relationships/hyperlink" Target="http://www.3gpp.org/ftp/tsg_ran/WG2_RL2/TSGR2_113-e/Docs/R2-2100738.zip" TargetMode="External"/><Relationship Id="rId3799" Type="http://schemas.openxmlformats.org/officeDocument/2006/relationships/hyperlink" Target="http://www.3gpp.org/ftp/tsg_ran/WG2_RL2/TSGR2_113-e/Docs/R2-2102345.zip" TargetMode="External"/><Relationship Id="rId4100" Type="http://schemas.openxmlformats.org/officeDocument/2006/relationships/hyperlink" Target="http://www.3gpp.org/ftp/tsg_ran/WG2_RL2/TSGR2_113-e/Docs/R2-2101530.zip" TargetMode="External"/><Relationship Id="rId1901" Type="http://schemas.openxmlformats.org/officeDocument/2006/relationships/hyperlink" Target="http://www.3gpp.org/ftp/tsg_ran/WG2_RL2/TSGR2_113-e/Docs/R2-2100676.zip" TargetMode="External"/><Relationship Id="rId3147" Type="http://schemas.openxmlformats.org/officeDocument/2006/relationships/hyperlink" Target="http://www.3gpp.org/ftp/tsg_ran/WG2_RL2/TSGR2_113-e/Docs/R2-2102236.zip" TargetMode="External"/><Relationship Id="rId3354" Type="http://schemas.openxmlformats.org/officeDocument/2006/relationships/hyperlink" Target="http://www.3gpp.org/ftp/tsg_ran/WG2_RL2/TSGR2_113-e/Docs/R2-2100639.zip" TargetMode="External"/><Relationship Id="rId3561" Type="http://schemas.openxmlformats.org/officeDocument/2006/relationships/hyperlink" Target="http://www.3gpp.org/ftp/tsg_ran/WG2_RL2/TSGR2_113-e/Docs/R2-2100004.zip" TargetMode="External"/><Relationship Id="rId3659" Type="http://schemas.openxmlformats.org/officeDocument/2006/relationships/hyperlink" Target="http://www.3gpp.org/ftp/tsg_ran/WG2_RL2/TSGR2_113-e/Docs/R2-2102182.zip" TargetMode="External"/><Relationship Id="rId4405" Type="http://schemas.openxmlformats.org/officeDocument/2006/relationships/hyperlink" Target="http://www.3gpp.org/ftp/tsg_ran/WG2_RL2/TSGR2_113-e/Docs/R2-2102193.zip" TargetMode="External"/><Relationship Id="rId275" Type="http://schemas.openxmlformats.org/officeDocument/2006/relationships/hyperlink" Target="http://www.3gpp.org/ftp/tsg_ran/WG2_RL2/TSGR2_113-e/Docs/R2-2100586.zip" TargetMode="External"/><Relationship Id="rId482" Type="http://schemas.openxmlformats.org/officeDocument/2006/relationships/hyperlink" Target="http://www.3gpp.org/ftp/tsg_ran/WG2_RL2/TSGR2_113-e/Docs/R2-2101928.zip" TargetMode="External"/><Relationship Id="rId2163" Type="http://schemas.openxmlformats.org/officeDocument/2006/relationships/hyperlink" Target="http://www.3gpp.org/ftp/tsg_ran/WG2_RL2/TSGR2_113-e/Docs/R2-2101307.zip" TargetMode="External"/><Relationship Id="rId2370" Type="http://schemas.openxmlformats.org/officeDocument/2006/relationships/hyperlink" Target="http://www.3gpp.org/ftp/tsg_ran/WG2_RL2/TSGR2_113-e/Docs/R2-2100296.zip" TargetMode="External"/><Relationship Id="rId3007" Type="http://schemas.openxmlformats.org/officeDocument/2006/relationships/hyperlink" Target="http://www.3gpp.org/ftp/tsg_ran/WG2_RL2/TSGR2_113-e/Docs/R2-2101949.zip" TargetMode="External"/><Relationship Id="rId3214" Type="http://schemas.openxmlformats.org/officeDocument/2006/relationships/hyperlink" Target="http://www.3gpp.org/ftp/tsg_ran/WG2_RL2/TSGR2_113-e/Docs/R2-2102184.zip" TargetMode="External"/><Relationship Id="rId3421" Type="http://schemas.openxmlformats.org/officeDocument/2006/relationships/hyperlink" Target="http://www.3gpp.org/ftp/tsg_ran/WG2_RL2/TSGR2_113-e/Docs/R2-2100670.zip" TargetMode="External"/><Relationship Id="rId3866" Type="http://schemas.openxmlformats.org/officeDocument/2006/relationships/hyperlink" Target="http://www.3gpp.org/ftp/tsg_ran/WG2_RL2/TSGR2_113-e/Docs/R2-2102513.zip" TargetMode="External"/><Relationship Id="rId135" Type="http://schemas.openxmlformats.org/officeDocument/2006/relationships/hyperlink" Target="http://www.3gpp.org/ftp/tsg_ran/WG2_RL2/TSGR2_113-e/Docs/R2-2101523.zip" TargetMode="External"/><Relationship Id="rId342" Type="http://schemas.openxmlformats.org/officeDocument/2006/relationships/hyperlink" Target="http://www.3gpp.org/ftp/tsg_ran/WG2_RL2/TSGR2_113-e/Docs/R2-2102167.zip" TargetMode="External"/><Relationship Id="rId787" Type="http://schemas.openxmlformats.org/officeDocument/2006/relationships/hyperlink" Target="http://www.3gpp.org/ftp/tsg_ran/WG2_RL2/TSGR2_113-e/Docs/R2-2100228.zip" TargetMode="External"/><Relationship Id="rId994" Type="http://schemas.openxmlformats.org/officeDocument/2006/relationships/hyperlink" Target="http://www.3gpp.org/ftp/tsg_ran/WG2_RL2/TSGR2_113-e/Docs/R2-2100212.zip" TargetMode="External"/><Relationship Id="rId2023" Type="http://schemas.openxmlformats.org/officeDocument/2006/relationships/hyperlink" Target="http://www.3gpp.org/ftp/tsg_ran/WG2_RL2/TSGR2_113-e/Docs/R2-2101077.zip" TargetMode="External"/><Relationship Id="rId2230" Type="http://schemas.openxmlformats.org/officeDocument/2006/relationships/hyperlink" Target="http://www.3gpp.org/ftp/tsg_ran/WG2_RL2/TSGR2_113-e/Docs/R2-2100715.zip" TargetMode="External"/><Relationship Id="rId2468" Type="http://schemas.openxmlformats.org/officeDocument/2006/relationships/hyperlink" Target="http://www.3gpp.org/ftp/tsg_ran/WG2_RL2/TSGR2_113-e/Docs/R2-2102115.zip" TargetMode="External"/><Relationship Id="rId2675" Type="http://schemas.openxmlformats.org/officeDocument/2006/relationships/hyperlink" Target="http://www.3gpp.org/ftp/tsg_ran/WG2_RL2/TSGR2_113-e/Docs/R2-2101198.zip" TargetMode="External"/><Relationship Id="rId2882" Type="http://schemas.openxmlformats.org/officeDocument/2006/relationships/hyperlink" Target="http://www.3gpp.org/ftp/tsg_ran/WG2_RL2/TSGR2_113-e/Docs/R2-2102120.zip" TargetMode="External"/><Relationship Id="rId3519" Type="http://schemas.openxmlformats.org/officeDocument/2006/relationships/hyperlink" Target="http://www.3gpp.org/ftp/tsg_ran/WG2_RL2/TSGR2_113-e/Docs/R2-2100645.zip" TargetMode="External"/><Relationship Id="rId3726" Type="http://schemas.openxmlformats.org/officeDocument/2006/relationships/hyperlink" Target="http://www.3gpp.org/ftp/tsg_ran/WG2_RL2/TSGR2_113-e/Docs/R2-2102006.zip" TargetMode="External"/><Relationship Id="rId3933" Type="http://schemas.openxmlformats.org/officeDocument/2006/relationships/hyperlink" Target="http://www.3gpp.org/ftp/tsg_ran/WG2_RL2/TSGR2_113-e/Docs/R2-2101422.zip" TargetMode="External"/><Relationship Id="rId202" Type="http://schemas.openxmlformats.org/officeDocument/2006/relationships/hyperlink" Target="http://www.3gpp.org/ftp/tsg_ran/WG2_RL2/TSGR2_113-e/Docs/R2-2101441.zip" TargetMode="External"/><Relationship Id="rId647" Type="http://schemas.openxmlformats.org/officeDocument/2006/relationships/hyperlink" Target="http://www.3gpp.org/ftp/tsg_ran/WG2_RL2/TSGR2_113-e/Docs/R2-2102520.zip" TargetMode="External"/><Relationship Id="rId854" Type="http://schemas.openxmlformats.org/officeDocument/2006/relationships/hyperlink" Target="http://www.3gpp.org/ftp/tsg_ran/WG2_RL2/TSGR2_113-e/Docs/R2-2100501.zip" TargetMode="External"/><Relationship Id="rId1277" Type="http://schemas.openxmlformats.org/officeDocument/2006/relationships/hyperlink" Target="http://www.3gpp.org/ftp/tsg_ran/WG2_RL2/TSGR2_113-e/Docs/R2-2101728.zip" TargetMode="External"/><Relationship Id="rId1484" Type="http://schemas.openxmlformats.org/officeDocument/2006/relationships/hyperlink" Target="http://www.3gpp.org/ftp/tsg_ran/WG2_RL2/TSGR2_113-e/Docs/R2-2102140.zip" TargetMode="External"/><Relationship Id="rId1691" Type="http://schemas.openxmlformats.org/officeDocument/2006/relationships/hyperlink" Target="http://www.3gpp.org/ftp/tsg_ran/WG2_RL2/TSGR2_113-e/Docs/R2-2102508.zip" TargetMode="External"/><Relationship Id="rId2328" Type="http://schemas.openxmlformats.org/officeDocument/2006/relationships/hyperlink" Target="http://www.3gpp.org/ftp/tsg_ran/WG2_RL2/TSGR2_113-e/Docs/R2-2100295.zip" TargetMode="External"/><Relationship Id="rId2535" Type="http://schemas.openxmlformats.org/officeDocument/2006/relationships/hyperlink" Target="http://www.3gpp.org/ftp/tsg_ran/WG2_RL2/TSGR2_113-e/Docs/R2-2101785.zip" TargetMode="External"/><Relationship Id="rId2742" Type="http://schemas.openxmlformats.org/officeDocument/2006/relationships/hyperlink" Target="http://www.3gpp.org/ftp/tsg_ran/WG2_RL2/TSGR2_113-e/Docs/R2-2100357.zip" TargetMode="External"/><Relationship Id="rId4195" Type="http://schemas.openxmlformats.org/officeDocument/2006/relationships/hyperlink" Target="http://www.3gpp.org/ftp/tsg_ran/WG2_RL2/TSGR2_113-e/Docs/R2-2102017.zip" TargetMode="External"/><Relationship Id="rId507" Type="http://schemas.openxmlformats.org/officeDocument/2006/relationships/hyperlink" Target="http://www.3gpp.org/ftp/tsg_ran/WG2_RL2/TSGR2_113-e/Docs/R2-2101465.zip" TargetMode="External"/><Relationship Id="rId714" Type="http://schemas.openxmlformats.org/officeDocument/2006/relationships/hyperlink" Target="http://www.3gpp.org/ftp/tsg_ran/WG2_RL2/TSGR2_113-e/Docs/R2-2102373.zip" TargetMode="External"/><Relationship Id="rId921" Type="http://schemas.openxmlformats.org/officeDocument/2006/relationships/hyperlink" Target="http://www.3gpp.org/ftp/tsg_ran/WG2_RL2/TSGR2_113-e/Docs/R2-2102504.zip" TargetMode="External"/><Relationship Id="rId1137" Type="http://schemas.openxmlformats.org/officeDocument/2006/relationships/hyperlink" Target="http://www.3gpp.org/ftp/tsg_ran/WG2_RL2/TSGR2_113-e/Docs/R2-2101827.zip" TargetMode="External"/><Relationship Id="rId1344" Type="http://schemas.openxmlformats.org/officeDocument/2006/relationships/hyperlink" Target="http://www.3gpp.org/ftp/tsg_ran/WG2_RL2/TSGR2_113-e/Docs/R2-2100095.zip" TargetMode="External"/><Relationship Id="rId1551" Type="http://schemas.openxmlformats.org/officeDocument/2006/relationships/hyperlink" Target="http://www.3gpp.org/ftp/tsg_ran/WG2_RL2/TSGR2_113-e/Docs/R2-2101193.zip" TargetMode="External"/><Relationship Id="rId1789" Type="http://schemas.openxmlformats.org/officeDocument/2006/relationships/hyperlink" Target="http://www.3gpp.org/ftp/tsg_ran/WG2_RL2/TSGR2_113-e/Docs/R2-2102162.zip" TargetMode="External"/><Relationship Id="rId1996" Type="http://schemas.openxmlformats.org/officeDocument/2006/relationships/hyperlink" Target="http://www.3gpp.org/ftp/tsg_ran/WG2_RL2/TSGR2_113-e/Docs/R2-2101080.zip" TargetMode="External"/><Relationship Id="rId2602" Type="http://schemas.openxmlformats.org/officeDocument/2006/relationships/hyperlink" Target="http://www.3gpp.org/ftp/tsg_ran/WG2_RL2/TSGR2_113-e/Docs/R2-2100029.zip" TargetMode="External"/><Relationship Id="rId4055" Type="http://schemas.openxmlformats.org/officeDocument/2006/relationships/hyperlink" Target="http://www.3gpp.org/ftp/tsg_ran/WG2_RL2/TSGR2_113-e/Docs/R2-2100138.zip" TargetMode="External"/><Relationship Id="rId4262" Type="http://schemas.openxmlformats.org/officeDocument/2006/relationships/hyperlink" Target="http://www.3gpp.org/ftp/tsg_ran/WG2_RL2/TSGR2_113-e/Docs/R2-2102152.zip" TargetMode="External"/><Relationship Id="rId50" Type="http://schemas.openxmlformats.org/officeDocument/2006/relationships/hyperlink" Target="http://www.3gpp.org/ftp/tsg_ran/WG2_RL2/TSGR2_113-e/Docs/R2-2100394.zip" TargetMode="External"/><Relationship Id="rId1204" Type="http://schemas.openxmlformats.org/officeDocument/2006/relationships/hyperlink" Target="http://www.3gpp.org/ftp/tsg_ran/WG2_RL2/TSGR2_113-e/Docs/R2-2101264.zip" TargetMode="External"/><Relationship Id="rId1411" Type="http://schemas.openxmlformats.org/officeDocument/2006/relationships/hyperlink" Target="http://www.3gpp.org/ftp/tsg_ran/WG2_RL2/TSGR2_113-e/Docs/R2-2100859.zip" TargetMode="External"/><Relationship Id="rId1649" Type="http://schemas.openxmlformats.org/officeDocument/2006/relationships/hyperlink" Target="http://www.3gpp.org/ftp/tsg_ran/WG2_RL2/TSGR2_113-e/Docs/R2-2101528.zip" TargetMode="External"/><Relationship Id="rId1856" Type="http://schemas.openxmlformats.org/officeDocument/2006/relationships/hyperlink" Target="http://www.3gpp.org/ftp/tsg_ran/WG2_RL2/TSGR2_113-e/Docs/R2-2100443.zip" TargetMode="External"/><Relationship Id="rId2907" Type="http://schemas.openxmlformats.org/officeDocument/2006/relationships/hyperlink" Target="http://www.3gpp.org/ftp/tsg_ran/WG2_RL2/TSGR2_113-e/Docs/R2-2102121.zip" TargetMode="External"/><Relationship Id="rId3071" Type="http://schemas.openxmlformats.org/officeDocument/2006/relationships/hyperlink" Target="http://www.3gpp.org/ftp/tsg_ran/WG2_RL2/TSGR2_113-e/Docs/R2-2101424.zip" TargetMode="External"/><Relationship Id="rId1509" Type="http://schemas.openxmlformats.org/officeDocument/2006/relationships/hyperlink" Target="http://www.3gpp.org/ftp/tsg_ran/WG2_RL2/TSGR2_113-e/Docs/R2-2100485.zip" TargetMode="External"/><Relationship Id="rId1716" Type="http://schemas.openxmlformats.org/officeDocument/2006/relationships/hyperlink" Target="http://www.3gpp.org/ftp/tsg_ran/WG2_RL2/TSGR2_113-e/Docs/R2-2101476.zip" TargetMode="External"/><Relationship Id="rId1923" Type="http://schemas.openxmlformats.org/officeDocument/2006/relationships/hyperlink" Target="http://www.3gpp.org/ftp/tsg_ran/WG2_RL2/TSGR2_113-e/Docs/R2-2100677.zip" TargetMode="External"/><Relationship Id="rId3169" Type="http://schemas.openxmlformats.org/officeDocument/2006/relationships/hyperlink" Target="http://www.3gpp.org/ftp/tsg_ran/WG2_RL2/TSGR2_113-e/Docs/R2-2102367.zip" TargetMode="External"/><Relationship Id="rId3376" Type="http://schemas.openxmlformats.org/officeDocument/2006/relationships/hyperlink" Target="http://www.3gpp.org/ftp/tsg_ran/WG2_RL2/TSGR2_113-e/Docs/R2-2100896.zip" TargetMode="External"/><Relationship Id="rId3583" Type="http://schemas.openxmlformats.org/officeDocument/2006/relationships/hyperlink" Target="http://www.3gpp.org/ftp/tsg_ran/WG2_RL2/TSGR2_113-e/Docs/R2-2100026.zip" TargetMode="External"/><Relationship Id="rId4122" Type="http://schemas.openxmlformats.org/officeDocument/2006/relationships/hyperlink" Target="http://www.3gpp.org/ftp/tsg_ran/WG2_RL2/TSGR2_113-e/Docs/R2-2101289.zip" TargetMode="External"/><Relationship Id="rId4427" Type="http://schemas.openxmlformats.org/officeDocument/2006/relationships/hyperlink" Target="http://www.3gpp.org/ftp/tsg_ran/WG2_RL2/TSGR2_113-e/Docs/R2-2101848.zip" TargetMode="External"/><Relationship Id="rId297" Type="http://schemas.openxmlformats.org/officeDocument/2006/relationships/hyperlink" Target="http://www.3gpp.org/ftp/tsg_ran/WG2_RL2/TSGR2_113-e/Docs/R2-2101935.zip" TargetMode="External"/><Relationship Id="rId2185" Type="http://schemas.openxmlformats.org/officeDocument/2006/relationships/hyperlink" Target="http://www.3gpp.org/ftp/tsg_ran/WG2_RL2/TSGR2_113-e/Docs/R2-2101284.zip" TargetMode="External"/><Relationship Id="rId2392" Type="http://schemas.openxmlformats.org/officeDocument/2006/relationships/hyperlink" Target="http://www.3gpp.org/ftp/tsg_ran/WG2_RL2/TSGR2_113-e/Docs/R2-2100775.zip" TargetMode="External"/><Relationship Id="rId3029" Type="http://schemas.openxmlformats.org/officeDocument/2006/relationships/hyperlink" Target="http://www.3gpp.org/ftp/tsg_ran/WG2_RL2/TSGR2_113-e/Docs/R2-2100344.zip" TargetMode="External"/><Relationship Id="rId3236" Type="http://schemas.openxmlformats.org/officeDocument/2006/relationships/hyperlink" Target="http://www.3gpp.org/ftp/tsg_ran/WG2_RL2/TSGR2_113-e/Docs/R2-2101723.zip" TargetMode="External"/><Relationship Id="rId3790" Type="http://schemas.openxmlformats.org/officeDocument/2006/relationships/hyperlink" Target="http://www.3gpp.org/ftp/tsg_ran/WG2_RL2/TSGR2_113-e/Docs/R2-2102323.zip" TargetMode="External"/><Relationship Id="rId3888" Type="http://schemas.openxmlformats.org/officeDocument/2006/relationships/hyperlink" Target="http://www.3gpp.org/ftp/tsg_ran/WG2_RL2/TSGR2_113-e/Docs/R2-2101593.zip" TargetMode="External"/><Relationship Id="rId157" Type="http://schemas.openxmlformats.org/officeDocument/2006/relationships/hyperlink" Target="http://www.3gpp.org/ftp/tsg_ran/WG2_RL2/TSGR2_113-e/Docs/R2-2101349.zip" TargetMode="External"/><Relationship Id="rId364" Type="http://schemas.openxmlformats.org/officeDocument/2006/relationships/hyperlink" Target="http://www.3gpp.org/ftp/tsg_ran/WG2_RL2/TSGR2_113-e/Docs/R2-2100962.zip" TargetMode="External"/><Relationship Id="rId2045" Type="http://schemas.openxmlformats.org/officeDocument/2006/relationships/hyperlink" Target="http://www.3gpp.org/ftp/tsg_ran/WG2_RL2/TSGR2_113-e/Docs/R2-2101915.zip" TargetMode="External"/><Relationship Id="rId2697" Type="http://schemas.openxmlformats.org/officeDocument/2006/relationships/hyperlink" Target="http://www.3gpp.org/ftp/tsg_ran/WG2_RL2/TSGR2_113-e/Docs/R2-2100663.zip" TargetMode="External"/><Relationship Id="rId3443" Type="http://schemas.openxmlformats.org/officeDocument/2006/relationships/hyperlink" Target="http://www.3gpp.org/ftp/tsg_ran/WG2_RL2/TSGR2_113-e/Docs/R2-2100002.zip" TargetMode="External"/><Relationship Id="rId3650" Type="http://schemas.openxmlformats.org/officeDocument/2006/relationships/hyperlink" Target="http://www.3gpp.org/ftp/tsg_ran/WG2_RL2/TSGR2_113-e/Docs/R2-2102053.zip" TargetMode="External"/><Relationship Id="rId3748" Type="http://schemas.openxmlformats.org/officeDocument/2006/relationships/hyperlink" Target="http://www.3gpp.org/ftp/tsg_ran/WG2_RL2/TSGR2_113-e/Docs/R2-2102131.zip" TargetMode="External"/><Relationship Id="rId571" Type="http://schemas.openxmlformats.org/officeDocument/2006/relationships/hyperlink" Target="http://www.3gpp.org/ftp/tsg_ran/WG2_RL2/TSGR2_113-e/Docs/R2-2100973.zip" TargetMode="External"/><Relationship Id="rId669" Type="http://schemas.openxmlformats.org/officeDocument/2006/relationships/hyperlink" Target="http://www.3gpp.org/ftp/tsg_ran/WG2_RL2/TSGR2_113-e/Docs/R2-2102408.zip" TargetMode="External"/><Relationship Id="rId876" Type="http://schemas.openxmlformats.org/officeDocument/2006/relationships/hyperlink" Target="http://www.3gpp.org/ftp/tsg_ran/WG2_RL2/TSGR2_113-e/Docs/R2-2101767.zip" TargetMode="External"/><Relationship Id="rId1299" Type="http://schemas.openxmlformats.org/officeDocument/2006/relationships/hyperlink" Target="http://www.3gpp.org/ftp/tsg_ran/WG2_RL2/TSGR2_113-e/Docs/R2-2102345.zip" TargetMode="External"/><Relationship Id="rId2252" Type="http://schemas.openxmlformats.org/officeDocument/2006/relationships/hyperlink" Target="http://www.3gpp.org/ftp/tsg_ran/WG2_RL2/TSGR2_113-e/Docs/R2-2102072.zip" TargetMode="External"/><Relationship Id="rId2557" Type="http://schemas.openxmlformats.org/officeDocument/2006/relationships/hyperlink" Target="http://www.3gpp.org/ftp/tsg_ran/WG2_RL2/TSGR2_113-e/Docs/R2-2101803.zip" TargetMode="External"/><Relationship Id="rId3303" Type="http://schemas.openxmlformats.org/officeDocument/2006/relationships/hyperlink" Target="http://www.3gpp.org/ftp/tsg_ran/WG2_RL2/TSGR2_113-e/Docs/R2-2100982.zip" TargetMode="External"/><Relationship Id="rId3510" Type="http://schemas.openxmlformats.org/officeDocument/2006/relationships/hyperlink" Target="http://www.3gpp.org/ftp/tsg_ran/WG2_RL2/TSGR2_113-e/Docs/R2-2101831.zip" TargetMode="External"/><Relationship Id="rId3608" Type="http://schemas.openxmlformats.org/officeDocument/2006/relationships/hyperlink" Target="http://www.3gpp.org/ftp/tsg_ran/WG2_RL2/TSGR2_113-e/Docs/R2-2100051.zip" TargetMode="External"/><Relationship Id="rId3955" Type="http://schemas.openxmlformats.org/officeDocument/2006/relationships/hyperlink" Target="http://www.3gpp.org/ftp/tsg_ran/WG2_RL2/TSGR2_113-e/Docs/R2-2100949.zip" TargetMode="External"/><Relationship Id="rId224" Type="http://schemas.openxmlformats.org/officeDocument/2006/relationships/hyperlink" Target="http://www.3gpp.org/ftp/tsg_ran/WG2_RL2/TSGR2_113-e/Docs/R2-2100555.zip" TargetMode="External"/><Relationship Id="rId431" Type="http://schemas.openxmlformats.org/officeDocument/2006/relationships/hyperlink" Target="http://www.3gpp.org/ftp/tsg_ran/WG2_RL2/TSGR2_113-e/Docs/R2-2102379.zip" TargetMode="External"/><Relationship Id="rId529" Type="http://schemas.openxmlformats.org/officeDocument/2006/relationships/hyperlink" Target="http://www.3gpp.org/ftp/tsg_ran/WG2_RL2/TSGR2_113-e/Docs/R2-2102256.zip" TargetMode="External"/><Relationship Id="rId736" Type="http://schemas.openxmlformats.org/officeDocument/2006/relationships/hyperlink" Target="http://www.3gpp.org/ftp/tsg_ran/WG2_RL2/TSGR2_113-e/Docs/R2-2101684.zip" TargetMode="External"/><Relationship Id="rId1061" Type="http://schemas.openxmlformats.org/officeDocument/2006/relationships/hyperlink" Target="http://www.3gpp.org/ftp/tsg_ran/WG2_RL2/TSGR2_113-e/Docs/R2-2100026.zip" TargetMode="External"/><Relationship Id="rId1159" Type="http://schemas.openxmlformats.org/officeDocument/2006/relationships/hyperlink" Target="http://www.3gpp.org/ftp/tsg_ran/WG2_RL2/TSGR2_113-e/Docs/R2-2102423.zip" TargetMode="External"/><Relationship Id="rId1366" Type="http://schemas.openxmlformats.org/officeDocument/2006/relationships/hyperlink" Target="http://www.3gpp.org/ftp/tsg_ran/WG2_RL2/TSGR2_113-e/Docs/R2-2102083.zip" TargetMode="External"/><Relationship Id="rId2112" Type="http://schemas.openxmlformats.org/officeDocument/2006/relationships/hyperlink" Target="http://www.3gpp.org/ftp/tsg_ran/WG2_RL2/TSGR2_113-e/Docs/R2-2101536.zip" TargetMode="External"/><Relationship Id="rId2417" Type="http://schemas.openxmlformats.org/officeDocument/2006/relationships/hyperlink" Target="http://www.3gpp.org/ftp/tsg_ran/WG2_RL2/TSGR2_113-e/Docs/R2-2100113.zip" TargetMode="External"/><Relationship Id="rId2764" Type="http://schemas.openxmlformats.org/officeDocument/2006/relationships/hyperlink" Target="http://www.3gpp.org/ftp/tsg_ran/WG2_RL2/TSGR2_113-e/Docs/R2-2102014.zip" TargetMode="External"/><Relationship Id="rId2971" Type="http://schemas.openxmlformats.org/officeDocument/2006/relationships/hyperlink" Target="http://www.3gpp.org/ftp/tsg_ran/WG2_RL2/TSGR2_113-e/Docs/R2-2100460.zip" TargetMode="External"/><Relationship Id="rId3815" Type="http://schemas.openxmlformats.org/officeDocument/2006/relationships/hyperlink" Target="http://www.3gpp.org/ftp/tsg_ran/WG2_RL2/TSGR2_113-e/Docs/R2-2102389.zip" TargetMode="External"/><Relationship Id="rId943" Type="http://schemas.openxmlformats.org/officeDocument/2006/relationships/hyperlink" Target="http://www.3gpp.org/ftp/tsg_ran/WG2_RL2/TSGR2_113-e/Docs/R2-2101703.zip" TargetMode="External"/><Relationship Id="rId1019" Type="http://schemas.openxmlformats.org/officeDocument/2006/relationships/hyperlink" Target="http://www.3gpp.org/ftp/tsg_ran/WG2_RL2/TSGR2_113-e/Docs/R2-2100323.zip" TargetMode="External"/><Relationship Id="rId1573" Type="http://schemas.openxmlformats.org/officeDocument/2006/relationships/hyperlink" Target="http://www.3gpp.org/ftp/tsg_ran/WG2_RL2/TSGR2_113-e/Docs/R2-2102029.zip" TargetMode="External"/><Relationship Id="rId1780" Type="http://schemas.openxmlformats.org/officeDocument/2006/relationships/hyperlink" Target="http://www.3gpp.org/ftp/tsg_ran/WG2_RL2/TSGR2_113-e/Docs/R2-2101034.zip" TargetMode="External"/><Relationship Id="rId1878" Type="http://schemas.openxmlformats.org/officeDocument/2006/relationships/hyperlink" Target="http://www.3gpp.org/ftp/tsg_ran/WG2_RL2/TSGR2_113-e/Docs/R2-2101215.zip" TargetMode="External"/><Relationship Id="rId2624" Type="http://schemas.openxmlformats.org/officeDocument/2006/relationships/hyperlink" Target="http://www.3gpp.org/ftp/tsg_ran/WG2_RL2/TSGR2_113-e/Docs/R2-2101887.zip" TargetMode="External"/><Relationship Id="rId2831" Type="http://schemas.openxmlformats.org/officeDocument/2006/relationships/hyperlink" Target="http://www.3gpp.org/ftp/tsg_ran/WG2_RL2/TSGR2_113-e/Docs/R2-2100806.zip" TargetMode="External"/><Relationship Id="rId2929" Type="http://schemas.openxmlformats.org/officeDocument/2006/relationships/hyperlink" Target="http://www.3gpp.org/ftp/tsg_ran/WG2_RL2/TSGR2_113-e/Docs/R2-2100673.zip" TargetMode="External"/><Relationship Id="rId4077" Type="http://schemas.openxmlformats.org/officeDocument/2006/relationships/hyperlink" Target="http://www.3gpp.org/ftp/tsg_ran/WG2_RL2/TSGR2_113-e/Docs/R2-2101279.zip" TargetMode="External"/><Relationship Id="rId4284" Type="http://schemas.openxmlformats.org/officeDocument/2006/relationships/hyperlink" Target="http://www.3gpp.org/ftp/tsg_ran/WG2_RL2/TSGR2_113-e/Docs/R2-2102069.zip" TargetMode="External"/><Relationship Id="rId4491" Type="http://schemas.openxmlformats.org/officeDocument/2006/relationships/hyperlink" Target="http://www.3gpp.org/ftp/tsg_ran/WG2_RL2/TSGR2_113-e/Docs/R2-2102051.zip" TargetMode="External"/><Relationship Id="rId72" Type="http://schemas.openxmlformats.org/officeDocument/2006/relationships/hyperlink" Target="http://www.3gpp.org/ftp/tsg_ran/WG2_RL2/TSGR2_113-e/Docs/R2-2101444.zip" TargetMode="External"/><Relationship Id="rId803" Type="http://schemas.openxmlformats.org/officeDocument/2006/relationships/hyperlink" Target="http://www.3gpp.org/ftp/tsg_ran/WG2_RL2/TSGR2_113-e/Docs/R2-2100010.zip" TargetMode="External"/><Relationship Id="rId1226" Type="http://schemas.openxmlformats.org/officeDocument/2006/relationships/hyperlink" Target="http://www.3gpp.org/ftp/tsg_ran/WG2_RL2/TSGR2_113-e/Docs/R2-2101028.zip" TargetMode="External"/><Relationship Id="rId1433" Type="http://schemas.openxmlformats.org/officeDocument/2006/relationships/hyperlink" Target="http://www.3gpp.org/ftp/tsg_ran/WG2_RL2/TSGR2_113-e/Docs/R2-2101847.zip" TargetMode="External"/><Relationship Id="rId1640" Type="http://schemas.openxmlformats.org/officeDocument/2006/relationships/hyperlink" Target="http://www.3gpp.org/ftp/tsg_ran/WG2_RL2/TSGR2_113-e/Docs/R2-2101353.zip" TargetMode="External"/><Relationship Id="rId1738" Type="http://schemas.openxmlformats.org/officeDocument/2006/relationships/hyperlink" Target="http://www.3gpp.org/ftp/tsg_ran/WG2_RL2/TSGR2_113-e/Docs/R2-2102070.zip" TargetMode="External"/><Relationship Id="rId3093" Type="http://schemas.openxmlformats.org/officeDocument/2006/relationships/hyperlink" Target="http://www.3gpp.org/ftp/tsg_ran/WG2_RL2/TSGR2_113-e/Docs/R2-2100601.zip" TargetMode="External"/><Relationship Id="rId4144" Type="http://schemas.openxmlformats.org/officeDocument/2006/relationships/hyperlink" Target="http://www.3gpp.org/ftp/tsg_ran/WG2_RL2/TSGR2_113-e/Docs/R2-2101415.zip" TargetMode="External"/><Relationship Id="rId4351" Type="http://schemas.openxmlformats.org/officeDocument/2006/relationships/hyperlink" Target="http://www.3gpp.org/ftp/tsg_ran/WG2_RL2/TSGR2_113-e/Docs/R2-2100500.zip" TargetMode="External"/><Relationship Id="rId1500" Type="http://schemas.openxmlformats.org/officeDocument/2006/relationships/hyperlink" Target="http://www.3gpp.org/ftp/tsg_ran/WG2_RL2/TSGR2_113-e/Docs/R2-2101857.zip" TargetMode="External"/><Relationship Id="rId1945" Type="http://schemas.openxmlformats.org/officeDocument/2006/relationships/hyperlink" Target="http://www.3gpp.org/ftp/tsg_ran/WG2_RL2/TSGR2_113-e/Docs/R2-2100133.zip" TargetMode="External"/><Relationship Id="rId3160" Type="http://schemas.openxmlformats.org/officeDocument/2006/relationships/hyperlink" Target="http://www.3gpp.org/ftp/tsg_ran/WG2_RL2/TSGR2_113-e/Docs/R2-2102143.zip" TargetMode="External"/><Relationship Id="rId3398" Type="http://schemas.openxmlformats.org/officeDocument/2006/relationships/hyperlink" Target="http://www.3gpp.org/ftp/tsg_ran/WG2_RL2/TSGR2_113-e/Docs/R2-2102454.zip" TargetMode="External"/><Relationship Id="rId4004" Type="http://schemas.openxmlformats.org/officeDocument/2006/relationships/hyperlink" Target="http://www.3gpp.org/ftp/tsg_ran/WG2_RL2/TSGR2_113-e/Docs/R2-2100307.zip" TargetMode="External"/><Relationship Id="rId4211" Type="http://schemas.openxmlformats.org/officeDocument/2006/relationships/hyperlink" Target="http://www.3gpp.org/ftp/tsg_ran/WG2_RL2/TSGR2_113-e/Docs/R2-2102020.zip" TargetMode="External"/><Relationship Id="rId4449" Type="http://schemas.openxmlformats.org/officeDocument/2006/relationships/hyperlink" Target="http://www.3gpp.org/ftp/tsg_ran/WG2_RL2/TSGR2_113-e/Docs/R2-2100583.zip" TargetMode="External"/><Relationship Id="rId1805" Type="http://schemas.openxmlformats.org/officeDocument/2006/relationships/hyperlink" Target="http://www.3gpp.org/ftp/tsg_ran/WG2_RL2/TSGR2_113-e/Docs/R2-2101519.zip" TargetMode="External"/><Relationship Id="rId3020" Type="http://schemas.openxmlformats.org/officeDocument/2006/relationships/hyperlink" Target="http://www.3gpp.org/ftp/tsg_ran/WG2_RL2/TSGR2_113-e/Docs/R2-2102019.zip" TargetMode="External"/><Relationship Id="rId3258" Type="http://schemas.openxmlformats.org/officeDocument/2006/relationships/hyperlink" Target="http://www.3gpp.org/ftp/tsg_ran/WG2_RL2/TSGR2_113-e/Docs/R2-2101652.zip" TargetMode="External"/><Relationship Id="rId3465" Type="http://schemas.openxmlformats.org/officeDocument/2006/relationships/hyperlink" Target="http://www.3gpp.org/ftp/tsg_ran/WG2_RL2/TSGR2_113-e/Docs/R2-2102257.zip" TargetMode="External"/><Relationship Id="rId3672" Type="http://schemas.openxmlformats.org/officeDocument/2006/relationships/hyperlink" Target="http://www.3gpp.org/ftp/tsg_ran/WG2_RL2/TSGR2_113-e/Docs/R2-2102498.zip" TargetMode="External"/><Relationship Id="rId4309" Type="http://schemas.openxmlformats.org/officeDocument/2006/relationships/hyperlink" Target="http://www.3gpp.org/ftp/tsg_ran/WG2_RL2/TSGR2_113-e/Docs/R2-2101816.zip" TargetMode="External"/><Relationship Id="rId4516" Type="http://schemas.openxmlformats.org/officeDocument/2006/relationships/hyperlink" Target="http://www.3gpp.org/ftp/tsg_ran/WG2_RL2/TSGR2_113-e/Docs/R2-2102186.zip" TargetMode="External"/><Relationship Id="rId179" Type="http://schemas.openxmlformats.org/officeDocument/2006/relationships/hyperlink" Target="http://www.3gpp.org/ftp/tsg_ran/WG2_RL2/TSGR2_113-e/Docs/R2-2101772.zip" TargetMode="External"/><Relationship Id="rId386" Type="http://schemas.openxmlformats.org/officeDocument/2006/relationships/hyperlink" Target="http://www.3gpp.org/ftp/tsg_ran/WG2_RL2/TSGR2_113-e/Docs/R2-2101912.zip" TargetMode="External"/><Relationship Id="rId593" Type="http://schemas.openxmlformats.org/officeDocument/2006/relationships/hyperlink" Target="http://www.3gpp.org/ftp/tsg_ran/WG2_RL2/TSGR2_113-e/Docs/R2-2101733.zip" TargetMode="External"/><Relationship Id="rId2067" Type="http://schemas.openxmlformats.org/officeDocument/2006/relationships/hyperlink" Target="http://www.3gpp.org/ftp/tsg_ran/WG2_RL2/TSGR2_113-e/Docs/R2-2100642.zip" TargetMode="External"/><Relationship Id="rId2274" Type="http://schemas.openxmlformats.org/officeDocument/2006/relationships/hyperlink" Target="http://www.3gpp.org/ftp/tsg_ran/WG2_RL2/TSGR2_113-e/Docs/R2-2101614.zip" TargetMode="External"/><Relationship Id="rId2481" Type="http://schemas.openxmlformats.org/officeDocument/2006/relationships/hyperlink" Target="http://www.3gpp.org/ftp/tsg_ran/WG2_RL2/TSGR2_113-e/Docs/R2-2102099.zip" TargetMode="External"/><Relationship Id="rId3118" Type="http://schemas.openxmlformats.org/officeDocument/2006/relationships/hyperlink" Target="http://www.3gpp.org/ftp/tsg_ran/WG2_RL2/TSGR2_113-e/Docs/R2-2101589.zip" TargetMode="External"/><Relationship Id="rId3325" Type="http://schemas.openxmlformats.org/officeDocument/2006/relationships/hyperlink" Target="http://www.3gpp.org/ftp/tsg_ran/WG2_RL2/TSGR2_113-e/Docs/R2-2100490.zip" TargetMode="External"/><Relationship Id="rId3532" Type="http://schemas.openxmlformats.org/officeDocument/2006/relationships/hyperlink" Target="http://www.3gpp.org/ftp/tsg_ran/WG2_RL2/TSGR2_113-e/Docs/R2-2101990.zip" TargetMode="External"/><Relationship Id="rId3977" Type="http://schemas.openxmlformats.org/officeDocument/2006/relationships/hyperlink" Target="http://www.3gpp.org/ftp/tsg_ran/WG2_RL2/TSGR2_113-e/Docs/R2-2101430.zip" TargetMode="External"/><Relationship Id="rId246" Type="http://schemas.openxmlformats.org/officeDocument/2006/relationships/hyperlink" Target="http://www.3gpp.org/ftp/tsg_ran/WG2_RL2/TSGR2_113-e/Docs/R2-2101462.zip" TargetMode="External"/><Relationship Id="rId453" Type="http://schemas.openxmlformats.org/officeDocument/2006/relationships/hyperlink" Target="http://www.3gpp.org/ftp/tsg_ran/WG2_RL2/TSGR2_113-e/Docs/R2-2100248.zip" TargetMode="External"/><Relationship Id="rId660" Type="http://schemas.openxmlformats.org/officeDocument/2006/relationships/hyperlink" Target="http://www.3gpp.org/ftp/tsg_ran/WG2_RL2/TSGR2_113-e/Docs/R2-2100455.zip" TargetMode="External"/><Relationship Id="rId898" Type="http://schemas.openxmlformats.org/officeDocument/2006/relationships/hyperlink" Target="http://www.3gpp.org/ftp/tsg_ran/WG2_RL2/TSGR2_113-e/Docs/R2-2102188.zip" TargetMode="External"/><Relationship Id="rId1083" Type="http://schemas.openxmlformats.org/officeDocument/2006/relationships/hyperlink" Target="http://www.3gpp.org/ftp/tsg_ran/WG2_RL2/TSGR2_113-e/Docs/R2-2102287.zip" TargetMode="External"/><Relationship Id="rId1290" Type="http://schemas.openxmlformats.org/officeDocument/2006/relationships/hyperlink" Target="http://www.3gpp.org/ftp/tsg_ran/WG2_RL2/TSGR2_113-e/Docs/R2-2100121.zip" TargetMode="External"/><Relationship Id="rId2134" Type="http://schemas.openxmlformats.org/officeDocument/2006/relationships/hyperlink" Target="http://www.3gpp.org/ftp/tsg_ran/WG2_RL2/TSGR2_113-e/Docs/R2-2101276.zip" TargetMode="External"/><Relationship Id="rId2341" Type="http://schemas.openxmlformats.org/officeDocument/2006/relationships/hyperlink" Target="http://www.3gpp.org/ftp/tsg_ran/WG2_RL2/TSGR2_113-e/Docs/R2-2101112.zip" TargetMode="External"/><Relationship Id="rId2579" Type="http://schemas.openxmlformats.org/officeDocument/2006/relationships/hyperlink" Target="http://www.3gpp.org/ftp/tsg_ran/WG2_RL2/TSGR2_113-e/Docs/R2-2102231.zip" TargetMode="External"/><Relationship Id="rId2786" Type="http://schemas.openxmlformats.org/officeDocument/2006/relationships/hyperlink" Target="http://www.3gpp.org/ftp/tsg_ran/WG2_RL2/TSGR2_113-e/Docs/R2-2100809.zip" TargetMode="External"/><Relationship Id="rId2993" Type="http://schemas.openxmlformats.org/officeDocument/2006/relationships/hyperlink" Target="http://www.3gpp.org/ftp/tsg_ran/WG2_RL2/TSGR2_113-e/Docs/R2-2100155.zip" TargetMode="External"/><Relationship Id="rId3837" Type="http://schemas.openxmlformats.org/officeDocument/2006/relationships/hyperlink" Target="http://www.3gpp.org/ftp/tsg_ran/WG2_RL2/TSGR2_113-e/Docs/R2-2102441.zip" TargetMode="External"/><Relationship Id="rId106" Type="http://schemas.openxmlformats.org/officeDocument/2006/relationships/hyperlink" Target="http://www.3gpp.org/ftp/tsg_ran/WG2_RL2/TSGR2_113-e/Docs/R2-2102268.zip" TargetMode="External"/><Relationship Id="rId313" Type="http://schemas.openxmlformats.org/officeDocument/2006/relationships/hyperlink" Target="http://www.3gpp.org/ftp/tsg_ran/WG2_RL2/TSGR2_113-e/Docs/R2-2100946.zip" TargetMode="External"/><Relationship Id="rId758" Type="http://schemas.openxmlformats.org/officeDocument/2006/relationships/hyperlink" Target="http://www.3gpp.org/ftp/tsg_ran/WG2_RL2/TSGR2_113-e/Docs/R2-2101904.zip" TargetMode="External"/><Relationship Id="rId965" Type="http://schemas.openxmlformats.org/officeDocument/2006/relationships/hyperlink" Target="http://www.3gpp.org/ftp/tsg_ran/WG2_RL2/TSGR2_113-e/Docs/R2-2102198.zip" TargetMode="External"/><Relationship Id="rId1150" Type="http://schemas.openxmlformats.org/officeDocument/2006/relationships/hyperlink" Target="http://www.3gpp.org/ftp/tsg_ran/WG2_RL2/TSGR2_113-e/Docs/R2-2102434.zip" TargetMode="External"/><Relationship Id="rId1388" Type="http://schemas.openxmlformats.org/officeDocument/2006/relationships/hyperlink" Target="http://www.3gpp.org/ftp/tsg_ran/WG2_RL2/TSGR2_113-e/Docs/R2-2100694.zip" TargetMode="External"/><Relationship Id="rId1595" Type="http://schemas.openxmlformats.org/officeDocument/2006/relationships/hyperlink" Target="http://www.3gpp.org/ftp/tsg_ran/WG2_RL2/TSGR2_113-e/Docs/R2-2102028.zip" TargetMode="External"/><Relationship Id="rId2439" Type="http://schemas.openxmlformats.org/officeDocument/2006/relationships/hyperlink" Target="http://www.3gpp.org/ftp/tsg_ran/WG2_RL2/TSGR2_113-e/Docs/R2-2100169.zip" TargetMode="External"/><Relationship Id="rId2646" Type="http://schemas.openxmlformats.org/officeDocument/2006/relationships/hyperlink" Target="http://www.3gpp.org/ftp/tsg_ran/WG2_RL2/TSGR2_113-e/Docs/R2-2102497.zip" TargetMode="External"/><Relationship Id="rId2853" Type="http://schemas.openxmlformats.org/officeDocument/2006/relationships/hyperlink" Target="http://www.3gpp.org/ftp/tsg_ran/WG2_RL2/TSGR2_113-e/Docs/R2-2100256.zip" TargetMode="External"/><Relationship Id="rId3904" Type="http://schemas.openxmlformats.org/officeDocument/2006/relationships/hyperlink" Target="http://www.3gpp.org/ftp/tsg_ran/WG2_RL2/TSGR2_113-e/Docs/R2-2101447.zip" TargetMode="External"/><Relationship Id="rId4099" Type="http://schemas.openxmlformats.org/officeDocument/2006/relationships/hyperlink" Target="http://www.3gpp.org/ftp/tsg_ran/WG2_RL2/TSGR2_113-e/Docs/R2-2101529.zip" TargetMode="External"/><Relationship Id="rId94" Type="http://schemas.openxmlformats.org/officeDocument/2006/relationships/hyperlink" Target="http://www.3gpp.org/ftp/tsg_ran/WG2_RL2/TSGR2_113-e/Docs/R2-2101995.zip" TargetMode="External"/><Relationship Id="rId520" Type="http://schemas.openxmlformats.org/officeDocument/2006/relationships/hyperlink" Target="http://www.3gpp.org/ftp/tsg_ran/WG2_RL2/TSGR2_113-e/Docs/R2-2101927.zip" TargetMode="External"/><Relationship Id="rId618" Type="http://schemas.openxmlformats.org/officeDocument/2006/relationships/hyperlink" Target="http://www.3gpp.org/ftp/tsg_ran/WG2_RL2/TSGR2_113-e/Docs/R2-2100452.zip" TargetMode="External"/><Relationship Id="rId825" Type="http://schemas.openxmlformats.org/officeDocument/2006/relationships/hyperlink" Target="http://www.3gpp.org/ftp/tsg_ran/WG2_RL2/TSGR2_113-e/Docs/R2-2100786.zip" TargetMode="External"/><Relationship Id="rId1248" Type="http://schemas.openxmlformats.org/officeDocument/2006/relationships/hyperlink" Target="http://www.3gpp.org/ftp/tsg_ran/WG2_RL2/TSGR2_113-e/Docs/R2-2100305.zip" TargetMode="External"/><Relationship Id="rId1455" Type="http://schemas.openxmlformats.org/officeDocument/2006/relationships/hyperlink" Target="http://www.3gpp.org/ftp/tsg_ran/WG2_RL2/TSGR2_113-e/Docs/R2-2102286.zip" TargetMode="External"/><Relationship Id="rId1662" Type="http://schemas.openxmlformats.org/officeDocument/2006/relationships/hyperlink" Target="http://www.3gpp.org/ftp/tsg_ran/WG2_RL2/TSGR2_113-e/Docs/R2-2100979.zip" TargetMode="External"/><Relationship Id="rId2201" Type="http://schemas.openxmlformats.org/officeDocument/2006/relationships/hyperlink" Target="http://www.3gpp.org/ftp/tsg_ran/WG2_RL2/TSGR2_113-e/Docs/R2-2101261.zip" TargetMode="External"/><Relationship Id="rId2506" Type="http://schemas.openxmlformats.org/officeDocument/2006/relationships/hyperlink" Target="http://www.3gpp.org/ftp/tsg_ran/WG2_RL2/TSGR2_113-e/Docs/R2-2101624.zip" TargetMode="External"/><Relationship Id="rId1010" Type="http://schemas.openxmlformats.org/officeDocument/2006/relationships/hyperlink" Target="http://www.3gpp.org/ftp/tsg_ran/WG2_RL2/TSGR2_113-e/Docs/R2-2100211.zip" TargetMode="External"/><Relationship Id="rId1108" Type="http://schemas.openxmlformats.org/officeDocument/2006/relationships/hyperlink" Target="http://www.3gpp.org/ftp/tsg_ran/WG2_RL2/TSGR2_113-e/Docs/R2-2101829.zip" TargetMode="External"/><Relationship Id="rId1315" Type="http://schemas.openxmlformats.org/officeDocument/2006/relationships/hyperlink" Target="http://www.3gpp.org/ftp/tsg_ran/WG2_RL2/TSGR2_113-e/Docs/R2-2101570.zip" TargetMode="External"/><Relationship Id="rId1967" Type="http://schemas.openxmlformats.org/officeDocument/2006/relationships/hyperlink" Target="http://www.3gpp.org/ftp/tsg_ran/WG2_RL2/TSGR2_113-e/Docs/R2-2100435.zip" TargetMode="External"/><Relationship Id="rId2713" Type="http://schemas.openxmlformats.org/officeDocument/2006/relationships/hyperlink" Target="http://www.3gpp.org/ftp/tsg_ran/WG2_RL2/TSGR2_113-e/Docs/R2-2101573.zip" TargetMode="External"/><Relationship Id="rId2920" Type="http://schemas.openxmlformats.org/officeDocument/2006/relationships/hyperlink" Target="http://www.3gpp.org/ftp/tsg_ran/WG2_RL2/TSGR2_113-e/Docs/R2-2101545.zip" TargetMode="External"/><Relationship Id="rId4166" Type="http://schemas.openxmlformats.org/officeDocument/2006/relationships/hyperlink" Target="http://www.3gpp.org/ftp/tsg_ran/WG2_RL2/TSGR2_113-e/Docs/R2-2102013.zip" TargetMode="External"/><Relationship Id="rId4373" Type="http://schemas.openxmlformats.org/officeDocument/2006/relationships/hyperlink" Target="http://www.3gpp.org/ftp/tsg_ran/WG2_RL2/TSGR2_113-e/Docs/R2-2102175.zip" TargetMode="External"/><Relationship Id="rId1522" Type="http://schemas.openxmlformats.org/officeDocument/2006/relationships/hyperlink" Target="http://www.3gpp.org/ftp/tsg_ran/WG2_RL2/TSGR2_113-e/Docs/R2-2101849.zip" TargetMode="External"/><Relationship Id="rId21" Type="http://schemas.openxmlformats.org/officeDocument/2006/relationships/hyperlink" Target="http://www.3gpp.org/ftp/tsg_ran/WG2_RL2/TSGR2_113-e/Docs/R2-2101824.zip" TargetMode="External"/><Relationship Id="rId2089" Type="http://schemas.openxmlformats.org/officeDocument/2006/relationships/hyperlink" Target="http://www.3gpp.org/ftp/tsg_ran/WG2_RL2/TSGR2_113-e/Docs/R2-2100472.zip" TargetMode="External"/><Relationship Id="rId3487" Type="http://schemas.openxmlformats.org/officeDocument/2006/relationships/hyperlink" Target="http://www.3gpp.org/ftp/tsg_ran/WG2_RL2/TSGR2_113-e/Docs/R2-2100257.zip" TargetMode="External"/><Relationship Id="rId3694" Type="http://schemas.openxmlformats.org/officeDocument/2006/relationships/hyperlink" Target="http://www.3gpp.org/ftp/tsg_ran/WG2_RL2/TSGR2_113-e/Docs/R2-2101040.zip" TargetMode="External"/><Relationship Id="rId2296" Type="http://schemas.openxmlformats.org/officeDocument/2006/relationships/hyperlink" Target="http://www.3gpp.org/ftp/tsg_ran/WG2_RL2/TSGR2_113-e/Docs/R2-2101509.zip" TargetMode="External"/><Relationship Id="rId3347" Type="http://schemas.openxmlformats.org/officeDocument/2006/relationships/hyperlink" Target="http://www.3gpp.org/ftp/tsg_ran/WG2_RL2/TSGR2_113-e/Docs/R2-2102309.zip" TargetMode="External"/><Relationship Id="rId3554" Type="http://schemas.openxmlformats.org/officeDocument/2006/relationships/hyperlink" Target="http://www.3gpp.org/ftp/tsg_ran/WG2_RL2/TSGR2_113-e/Docs/R2-2101956.zip" TargetMode="External"/><Relationship Id="rId3761" Type="http://schemas.openxmlformats.org/officeDocument/2006/relationships/hyperlink" Target="http://www.3gpp.org/ftp/tsg_ran/WG2_RL2/TSGR2_113-e/Docs/R2-2102188.zip" TargetMode="External"/><Relationship Id="rId268" Type="http://schemas.openxmlformats.org/officeDocument/2006/relationships/hyperlink" Target="http://www.3gpp.org/ftp/tsg_ran/WG2_RL2/TSGR2_113-e/Docs/R2-2102499.zip" TargetMode="External"/><Relationship Id="rId475" Type="http://schemas.openxmlformats.org/officeDocument/2006/relationships/hyperlink" Target="http://www.3gpp.org/ftp/tsg_ran/WG2_RL2/TSGR2_113-e/Docs/R2-2100399.zip" TargetMode="External"/><Relationship Id="rId682" Type="http://schemas.openxmlformats.org/officeDocument/2006/relationships/hyperlink" Target="http://www.3gpp.org/ftp/tsg_ran/WG2_RL2/TSGR2_113-e/Docs/R2-2100340.zip" TargetMode="External"/><Relationship Id="rId2156" Type="http://schemas.openxmlformats.org/officeDocument/2006/relationships/hyperlink" Target="http://www.3gpp.org/ftp/tsg_ran/WG2_RL2/TSGR2_113-e/Docs/R2-2100200.zip" TargetMode="External"/><Relationship Id="rId2363" Type="http://schemas.openxmlformats.org/officeDocument/2006/relationships/hyperlink" Target="http://www.3gpp.org/ftp/tsg_ran/WG2_RL2/TSGR2_113-e/Docs/R2-2101947.zip" TargetMode="External"/><Relationship Id="rId2570" Type="http://schemas.openxmlformats.org/officeDocument/2006/relationships/hyperlink" Target="http://www.3gpp.org/ftp/tsg_ran/WG2_RL2/TSGR2_113-e/Docs/R2-2100768.zip" TargetMode="External"/><Relationship Id="rId3207" Type="http://schemas.openxmlformats.org/officeDocument/2006/relationships/hyperlink" Target="http://www.3gpp.org/ftp/tsg_ran/WG2_RL2/TSGR2_113-e/Docs/R2-2101726.zip" TargetMode="External"/><Relationship Id="rId3414" Type="http://schemas.openxmlformats.org/officeDocument/2006/relationships/hyperlink" Target="http://www.3gpp.org/ftp/tsg_ran/WG2_RL2/TSGR2_113-e/Docs/R2-2102156.zip" TargetMode="External"/><Relationship Id="rId3621" Type="http://schemas.openxmlformats.org/officeDocument/2006/relationships/hyperlink" Target="http://www.3gpp.org/ftp/tsg_ran/WG2_RL2/TSGR2_113-e/Docs/R2-2100064.zip" TargetMode="External"/><Relationship Id="rId128" Type="http://schemas.openxmlformats.org/officeDocument/2006/relationships/hyperlink" Target="http://www.3gpp.org/ftp/tsg_ran/WG2_RL2/TSGR2_113-e/Docs/R2-2100207.zip" TargetMode="External"/><Relationship Id="rId335" Type="http://schemas.openxmlformats.org/officeDocument/2006/relationships/hyperlink" Target="http://www.3gpp.org/ftp/tsg_ran/WG2_RL2/TSGR2_113-e/Docs/R2-2101564.zip" TargetMode="External"/><Relationship Id="rId542" Type="http://schemas.openxmlformats.org/officeDocument/2006/relationships/hyperlink" Target="http://www.3gpp.org/ftp/tsg_ran/WG2_RL2/TSGR2_113-e/Docs/R2-2101425.zip" TargetMode="External"/><Relationship Id="rId1172" Type="http://schemas.openxmlformats.org/officeDocument/2006/relationships/hyperlink" Target="http://www.3gpp.org/ftp/tsg_ran/WG2_RL2/TSGR2_113-e/Docs/R2-2101978.zip" TargetMode="External"/><Relationship Id="rId2016" Type="http://schemas.openxmlformats.org/officeDocument/2006/relationships/hyperlink" Target="http://www.3gpp.org/ftp/tsg_ran/WG2_RL2/TSGR2_113-e/Docs/R2-2100568.zip" TargetMode="External"/><Relationship Id="rId2223" Type="http://schemas.openxmlformats.org/officeDocument/2006/relationships/hyperlink" Target="http://www.3gpp.org/ftp/tsg_ran/WG2_RL2/TSGR2_113-e/Docs/R2-2101514.zip" TargetMode="External"/><Relationship Id="rId2430" Type="http://schemas.openxmlformats.org/officeDocument/2006/relationships/hyperlink" Target="http://www.3gpp.org/ftp/tsg_ran/WG2_RL2/TSGR2_113-e/Docs/R2-2102110.zip" TargetMode="External"/><Relationship Id="rId402" Type="http://schemas.openxmlformats.org/officeDocument/2006/relationships/hyperlink" Target="http://www.3gpp.org/ftp/tsg_ran/WG2_RL2/TSGR2_113-e/Docs/R2-2102518.zip" TargetMode="External"/><Relationship Id="rId1032" Type="http://schemas.openxmlformats.org/officeDocument/2006/relationships/hyperlink" Target="http://www.3gpp.org/ftp/tsg_ran/WG2_RL2/TSGR2_113-e/Docs/R2-2102260.zip" TargetMode="External"/><Relationship Id="rId4188" Type="http://schemas.openxmlformats.org/officeDocument/2006/relationships/hyperlink" Target="http://www.3gpp.org/ftp/tsg_ran/WG2_RL2/TSGR2_113-e/Docs/R2-2101129.zip" TargetMode="External"/><Relationship Id="rId4395" Type="http://schemas.openxmlformats.org/officeDocument/2006/relationships/hyperlink" Target="http://www.3gpp.org/ftp/tsg_ran/WG2_RL2/TSGR2_113-e/Docs/R2-2101742.zip" TargetMode="External"/><Relationship Id="rId1989" Type="http://schemas.openxmlformats.org/officeDocument/2006/relationships/hyperlink" Target="http://www.3gpp.org/ftp/tsg_ran/WG2_RL2/TSGR2_113-e/Docs/R2-2100320.zip" TargetMode="External"/><Relationship Id="rId4048" Type="http://schemas.openxmlformats.org/officeDocument/2006/relationships/hyperlink" Target="http://www.3gpp.org/ftp/tsg_ran/WG2_RL2/TSGR2_113-e/Docs/R2-2100455.zip" TargetMode="External"/><Relationship Id="rId4255" Type="http://schemas.openxmlformats.org/officeDocument/2006/relationships/hyperlink" Target="http://www.3gpp.org/ftp/tsg_ran/WG2_RL2/TSGR2_113-e/Docs/R2-2101981.zip" TargetMode="External"/><Relationship Id="rId1849" Type="http://schemas.openxmlformats.org/officeDocument/2006/relationships/hyperlink" Target="http://www.3gpp.org/ftp/tsg_ran/WG2_RL2/TSGR2_113-e/Docs/R2-2102006.zip" TargetMode="External"/><Relationship Id="rId3064" Type="http://schemas.openxmlformats.org/officeDocument/2006/relationships/hyperlink" Target="http://www.3gpp.org/ftp/tsg_ran/WG2_RL2/TSGR2_113-e/Docs/R2-2101461.zip" TargetMode="External"/><Relationship Id="rId4462" Type="http://schemas.openxmlformats.org/officeDocument/2006/relationships/hyperlink" Target="http://www.3gpp.org/ftp/tsg_ran/WG2_RL2/TSGR2_113-e/Docs/R2-2102056.zip" TargetMode="External"/><Relationship Id="rId192" Type="http://schemas.openxmlformats.org/officeDocument/2006/relationships/hyperlink" Target="http://www.3gpp.org/ftp/tsg_ran/WG2_RL2/TSGR2_113-e/Docs/R2-2102283.zip" TargetMode="External"/><Relationship Id="rId1709" Type="http://schemas.openxmlformats.org/officeDocument/2006/relationships/hyperlink" Target="http://www.3gpp.org/ftp/tsg_ran/WG2_RL2/TSGR2_113-e/Docs/R2-2101288.zip" TargetMode="External"/><Relationship Id="rId1916" Type="http://schemas.openxmlformats.org/officeDocument/2006/relationships/hyperlink" Target="http://www.3gpp.org/ftp/tsg_ran/WG2_RL2/TSGR2_113-e/Docs/R2-2101861.zip" TargetMode="External"/><Relationship Id="rId3271" Type="http://schemas.openxmlformats.org/officeDocument/2006/relationships/hyperlink" Target="http://www.3gpp.org/ftp/tsg_ran/WG2_RL2/TSGR2_113-e/Docs/R2-2101247.zip" TargetMode="External"/><Relationship Id="rId4115" Type="http://schemas.openxmlformats.org/officeDocument/2006/relationships/hyperlink" Target="http://www.3gpp.org/ftp/tsg_ran/WG2_RL2/TSGR2_113-e/Docs/R2-2101656.zip" TargetMode="External"/><Relationship Id="rId4322" Type="http://schemas.openxmlformats.org/officeDocument/2006/relationships/hyperlink" Target="http://www.3gpp.org/ftp/tsg_ran/WG2_RL2/TSGR2_113-e/Docs/R2-2102116.zip" TargetMode="External"/><Relationship Id="rId2080" Type="http://schemas.openxmlformats.org/officeDocument/2006/relationships/hyperlink" Target="http://www.3gpp.org/ftp/tsg_ran/WG2_RL2/TSGR2_113-e/Docs/R2-2101916.zip" TargetMode="External"/><Relationship Id="rId3131" Type="http://schemas.openxmlformats.org/officeDocument/2006/relationships/hyperlink" Target="http://www.3gpp.org/ftp/tsg_ran/WG2_RL2/TSGR2_113-e/Docs/R2-2101342.zip" TargetMode="External"/><Relationship Id="rId2897" Type="http://schemas.openxmlformats.org/officeDocument/2006/relationships/hyperlink" Target="http://www.3gpp.org/ftp/tsg_ran/WG2_RL2/TSGR2_113-e/Docs/R2-2101870.zip" TargetMode="External"/><Relationship Id="rId3948" Type="http://schemas.openxmlformats.org/officeDocument/2006/relationships/hyperlink" Target="http://www.3gpp.org/ftp/tsg_ran/WG2_RL2/TSGR2_113-e/Docs/R2-2100182.zip" TargetMode="External"/><Relationship Id="rId869" Type="http://schemas.openxmlformats.org/officeDocument/2006/relationships/hyperlink" Target="http://www.3gpp.org/ftp/tsg_ran/WG2_RL2/TSGR2_113-e/Docs/R2-2100231.zip" TargetMode="External"/><Relationship Id="rId1499" Type="http://schemas.openxmlformats.org/officeDocument/2006/relationships/hyperlink" Target="http://www.3gpp.org/ftp/tsg_ran/WG2_RL2/TSGR2_113-e/Docs/R2-2101838.zip" TargetMode="External"/><Relationship Id="rId729" Type="http://schemas.openxmlformats.org/officeDocument/2006/relationships/hyperlink" Target="http://www.3gpp.org/ftp/tsg_ran/WG2_RL2/TSGR2_113-e/Docs/R2-2102314.zip" TargetMode="External"/><Relationship Id="rId1359" Type="http://schemas.openxmlformats.org/officeDocument/2006/relationships/hyperlink" Target="http://www.3gpp.org/ftp/tsg_ran/WG2_RL2/TSGR2_113-e/Docs/R2-2101018.zip" TargetMode="External"/><Relationship Id="rId2757" Type="http://schemas.openxmlformats.org/officeDocument/2006/relationships/hyperlink" Target="http://www.3gpp.org/ftp/tsg_ran/WG2_RL2/TSGR2_113-e/Docs/R2-2100820.zip" TargetMode="External"/><Relationship Id="rId2964" Type="http://schemas.openxmlformats.org/officeDocument/2006/relationships/hyperlink" Target="http://www.3gpp.org/ftp/tsg_ran/WG2_RL2/TSGR2_113-e/Docs/R2-2101437.zip" TargetMode="External"/><Relationship Id="rId3808" Type="http://schemas.openxmlformats.org/officeDocument/2006/relationships/hyperlink" Target="http://www.3gpp.org/ftp/tsg_ran/WG2_RL2/TSGR2_113-e/Docs/R2-2102376.zip" TargetMode="External"/><Relationship Id="rId936" Type="http://schemas.openxmlformats.org/officeDocument/2006/relationships/hyperlink" Target="http://www.3gpp.org/ftp/tsg_ran/WG2_RL2/TSGR2_113-e/Docs/R2-2102181.zip" TargetMode="External"/><Relationship Id="rId1219" Type="http://schemas.openxmlformats.org/officeDocument/2006/relationships/hyperlink" Target="http://www.3gpp.org/ftp/tsg_ran/WG2_RL2/TSGR2_113-e/Docs/R2-2101965.zip" TargetMode="External"/><Relationship Id="rId1566" Type="http://schemas.openxmlformats.org/officeDocument/2006/relationships/hyperlink" Target="http://www.3gpp.org/ftp/tsg_ran/WG2_RL2/TSGR2_113-e/Docs/R2-2101891.zip" TargetMode="External"/><Relationship Id="rId1773" Type="http://schemas.openxmlformats.org/officeDocument/2006/relationships/hyperlink" Target="http://www.3gpp.org/ftp/tsg_ran/WG2_RL2/TSGR2_113-e/Docs/R2-2102159.zip" TargetMode="External"/><Relationship Id="rId1980" Type="http://schemas.openxmlformats.org/officeDocument/2006/relationships/hyperlink" Target="http://www.3gpp.org/ftp/tsg_ran/WG2_RL2/TSGR2_113-e/Docs/R2-2101737.zip" TargetMode="External"/><Relationship Id="rId2617" Type="http://schemas.openxmlformats.org/officeDocument/2006/relationships/hyperlink" Target="http://www.3gpp.org/ftp/tsg_ran/WG2_RL2/TSGR2_113-e/Docs/R2-2100994.zip" TargetMode="External"/><Relationship Id="rId2824" Type="http://schemas.openxmlformats.org/officeDocument/2006/relationships/hyperlink" Target="http://www.3gpp.org/ftp/tsg_ran/WG2_RL2/TSGR2_113-e/Docs/R2-2100258.zip" TargetMode="External"/><Relationship Id="rId65" Type="http://schemas.openxmlformats.org/officeDocument/2006/relationships/hyperlink" Target="http://www.3gpp.org/ftp/tsg_ran/WG2_RL2/TSGR2_113-e/Docs/R2-2101081.zip" TargetMode="External"/><Relationship Id="rId1426" Type="http://schemas.openxmlformats.org/officeDocument/2006/relationships/hyperlink" Target="http://www.3gpp.org/ftp/tsg_ran/WG2_RL2/TSGR2_113-e/Docs/R2-2101420.zip" TargetMode="External"/><Relationship Id="rId1633" Type="http://schemas.openxmlformats.org/officeDocument/2006/relationships/hyperlink" Target="http://www.3gpp.org/ftp/tsg_ran/WG2_RL2/TSGR2_113-e/Docs/R2-2100938.zip" TargetMode="External"/><Relationship Id="rId1840" Type="http://schemas.openxmlformats.org/officeDocument/2006/relationships/hyperlink" Target="http://www.3gpp.org/ftp/tsg_ran/WG2_RL2/TSGR2_113-e/Docs/R2-2101533.zip" TargetMode="External"/><Relationship Id="rId1700" Type="http://schemas.openxmlformats.org/officeDocument/2006/relationships/hyperlink" Target="http://www.3gpp.org/ftp/tsg_ran/WG2_RL2/TSGR2_113-e/Docs/R2-2100484.zip" TargetMode="External"/><Relationship Id="rId3598" Type="http://schemas.openxmlformats.org/officeDocument/2006/relationships/hyperlink" Target="http://www.3gpp.org/ftp/tsg_ran/WG2_RL2/TSGR2_113-e/Docs/R2-2100041.zip" TargetMode="External"/><Relationship Id="rId3458" Type="http://schemas.openxmlformats.org/officeDocument/2006/relationships/hyperlink" Target="http://www.3gpp.org/ftp/tsg_ran/WG2_RL2/TSGR2_113-e/Docs/R2-2102245.zip" TargetMode="External"/><Relationship Id="rId3665" Type="http://schemas.openxmlformats.org/officeDocument/2006/relationships/hyperlink" Target="http://www.3gpp.org/ftp/tsg_ran/WG2_RL2/TSGR2_113-e/Docs/R2-2102476.zip" TargetMode="External"/><Relationship Id="rId3872" Type="http://schemas.openxmlformats.org/officeDocument/2006/relationships/hyperlink" Target="http://www.3gpp.org/ftp/tsg_ran/WG2_RL2/TSGR2_113-e/Docs/R2-2102519.zip" TargetMode="External"/><Relationship Id="rId4509" Type="http://schemas.openxmlformats.org/officeDocument/2006/relationships/hyperlink" Target="http://www.3gpp.org/ftp/tsg_ran/WG2_RL2/TSGR2_113-e/Docs/R2-2102164.zip" TargetMode="External"/><Relationship Id="rId379" Type="http://schemas.openxmlformats.org/officeDocument/2006/relationships/hyperlink" Target="http://www.3gpp.org/ftp/tsg_ran/WG2_RL2/TSGR2_113-e/Docs/R2-2102392.zip" TargetMode="External"/><Relationship Id="rId586" Type="http://schemas.openxmlformats.org/officeDocument/2006/relationships/hyperlink" Target="http://www.3gpp.org/ftp/tsg_ran/WG2_RL2/TSGR2_113-e/Docs/R2-2101733.zip" TargetMode="External"/><Relationship Id="rId793" Type="http://schemas.openxmlformats.org/officeDocument/2006/relationships/hyperlink" Target="http://www.3gpp.org/ftp/tsg_ran/WG2_RL2/TSGR2_113-e/Docs/R2-2102085.zip" TargetMode="External"/><Relationship Id="rId2267" Type="http://schemas.openxmlformats.org/officeDocument/2006/relationships/hyperlink" Target="http://www.3gpp.org/ftp/tsg_ran/WG2_RL2/TSGR2_113-e/Docs/R2-2100920.zip" TargetMode="External"/><Relationship Id="rId2474" Type="http://schemas.openxmlformats.org/officeDocument/2006/relationships/hyperlink" Target="http://www.3gpp.org/ftp/tsg_ran/WG2_RL2/TSGR2_113-e/Docs/R2-2100548.zip" TargetMode="External"/><Relationship Id="rId2681" Type="http://schemas.openxmlformats.org/officeDocument/2006/relationships/hyperlink" Target="http://www.3gpp.org/ftp/tsg_ran/WG2_RL2/TSGR2_113-e/Docs/R2-2100331.zip" TargetMode="External"/><Relationship Id="rId3318" Type="http://schemas.openxmlformats.org/officeDocument/2006/relationships/hyperlink" Target="http://www.3gpp.org/ftp/tsg_ran/WG2_RL2/TSGR2_113-e/Docs/R2-2100543.zip" TargetMode="External"/><Relationship Id="rId3525" Type="http://schemas.openxmlformats.org/officeDocument/2006/relationships/hyperlink" Target="http://www.3gpp.org/ftp/tsg_ran/WG2_RL2/TSGR2_113-e/Docs/R2-2100081.zip" TargetMode="External"/><Relationship Id="rId239" Type="http://schemas.openxmlformats.org/officeDocument/2006/relationships/hyperlink" Target="http://www.3gpp.org/ftp/tsg_ran/WG2_RL2/TSGR2_113-e/Docs/R2-2100841.zip" TargetMode="External"/><Relationship Id="rId446" Type="http://schemas.openxmlformats.org/officeDocument/2006/relationships/hyperlink" Target="http://www.3gpp.org/ftp/tsg_ran/WG2_RL2/TSGR2_113-e/Docs/R2-2101249.zip" TargetMode="External"/><Relationship Id="rId653" Type="http://schemas.openxmlformats.org/officeDocument/2006/relationships/hyperlink" Target="http://www.3gpp.org/ftp/tsg_ran/WG2_RL2/TSGR2_113-e/Docs/R2-2100453.zip" TargetMode="External"/><Relationship Id="rId1076" Type="http://schemas.openxmlformats.org/officeDocument/2006/relationships/hyperlink" Target="http://www.3gpp.org/ftp/tsg_ran/WG2_RL2/TSGR2_113-e/Docs/R2-2101746.zip" TargetMode="External"/><Relationship Id="rId1283" Type="http://schemas.openxmlformats.org/officeDocument/2006/relationships/hyperlink" Target="http://www.3gpp.org/ftp/tsg_ran/WG2_RL2/TSGR2_113-e/Docs/R2-2101692.zip" TargetMode="External"/><Relationship Id="rId1490" Type="http://schemas.openxmlformats.org/officeDocument/2006/relationships/hyperlink" Target="http://www.3gpp.org/ftp/tsg_ran/WG2_RL2/TSGR2_113-e/Docs/R2-2102078.zip" TargetMode="External"/><Relationship Id="rId2127" Type="http://schemas.openxmlformats.org/officeDocument/2006/relationships/hyperlink" Target="http://www.3gpp.org/ftp/tsg_ran/WG2_RL2/TSGR2_113-e/Docs/R2-2100446.zip" TargetMode="External"/><Relationship Id="rId2334" Type="http://schemas.openxmlformats.org/officeDocument/2006/relationships/hyperlink" Target="http://www.3gpp.org/ftp/tsg_ran/WG2_RL2/TSGR2_113-e/Docs/R2-2101161.zip" TargetMode="External"/><Relationship Id="rId3732" Type="http://schemas.openxmlformats.org/officeDocument/2006/relationships/hyperlink" Target="http://www.3gpp.org/ftp/tsg_ran/WG2_RL2/TSGR2_113-e/Docs/R2-2102028.zip" TargetMode="External"/><Relationship Id="rId306" Type="http://schemas.openxmlformats.org/officeDocument/2006/relationships/hyperlink" Target="http://www.3gpp.org/ftp/tsg_ran/WG2_RL2/TSGR2_113-e/Docs/R2-2101021.zip" TargetMode="External"/><Relationship Id="rId860" Type="http://schemas.openxmlformats.org/officeDocument/2006/relationships/hyperlink" Target="http://www.3gpp.org/ftp/tsg_ran/WG2_RL2/TSGR2_113-e/Docs/R2-2102173.zip" TargetMode="External"/><Relationship Id="rId1143" Type="http://schemas.openxmlformats.org/officeDocument/2006/relationships/hyperlink" Target="http://www.3gpp.org/ftp/tsg_ran/WG2_RL2/TSGR2_113-e/Docs/R2-2101384.zip" TargetMode="External"/><Relationship Id="rId2541" Type="http://schemas.openxmlformats.org/officeDocument/2006/relationships/hyperlink" Target="http://www.3gpp.org/ftp/tsg_ran/WG2_RL2/TSGR2_113-e/Docs/R2-2101801.zip" TargetMode="External"/><Relationship Id="rId4299" Type="http://schemas.openxmlformats.org/officeDocument/2006/relationships/hyperlink" Target="http://www.3gpp.org/ftp/tsg_ran/WG2_RL2/TSGR2_113-e/Docs/R2-2102303.zip" TargetMode="External"/><Relationship Id="rId513" Type="http://schemas.openxmlformats.org/officeDocument/2006/relationships/hyperlink" Target="http://www.3gpp.org/ftp/tsg_ran/WG2_RL2/TSGR2_113-e/Docs/R2-2100399.zip" TargetMode="External"/><Relationship Id="rId720" Type="http://schemas.openxmlformats.org/officeDocument/2006/relationships/hyperlink" Target="http://www.3gpp.org/ftp/tsg_ran/WG2_RL2/TSGR2_113-e/Docs/R2-2101278.zip" TargetMode="External"/><Relationship Id="rId1350" Type="http://schemas.openxmlformats.org/officeDocument/2006/relationships/hyperlink" Target="http://www.3gpp.org/ftp/tsg_ran/WG2_RL2/TSGR2_113-e/Docs/R2-2100097.zip" TargetMode="External"/><Relationship Id="rId2401" Type="http://schemas.openxmlformats.org/officeDocument/2006/relationships/hyperlink" Target="http://www.3gpp.org/ftp/tsg_ran/WG2_RL2/TSGR2_113-e/Docs/R2-2101158.zip" TargetMode="External"/><Relationship Id="rId4159" Type="http://schemas.openxmlformats.org/officeDocument/2006/relationships/hyperlink" Target="http://www.3gpp.org/ftp/tsg_ran/WG2_RL2/TSGR2_113-e/Docs/R2-2102021.zip" TargetMode="External"/><Relationship Id="rId1003" Type="http://schemas.openxmlformats.org/officeDocument/2006/relationships/hyperlink" Target="http://www.3gpp.org/ftp/tsg_ran/WG2_RL2/TSGR2_113-e/Docs/R2-2100323.zip" TargetMode="External"/><Relationship Id="rId1210" Type="http://schemas.openxmlformats.org/officeDocument/2006/relationships/hyperlink" Target="http://www.3gpp.org/ftp/tsg_ran/WG2_RL2/TSGR2_113-e/Docs/R2-2101999.zip" TargetMode="External"/><Relationship Id="rId4366" Type="http://schemas.openxmlformats.org/officeDocument/2006/relationships/hyperlink" Target="http://www.3gpp.org/ftp/tsg_ran/WG2_RL2/TSGR2_113-e/Docs/R2-2102174.zip" TargetMode="External"/><Relationship Id="rId3175" Type="http://schemas.openxmlformats.org/officeDocument/2006/relationships/hyperlink" Target="http://www.3gpp.org/ftp/tsg_ran/WG2_RL2/TSGR2_113-e/Docs/R2-2100039.zip" TargetMode="External"/><Relationship Id="rId3382" Type="http://schemas.openxmlformats.org/officeDocument/2006/relationships/hyperlink" Target="http://www.3gpp.org/ftp/tsg_ran/WG2_RL2/TSGR2_113-e/Docs/R2-2100950.zip" TargetMode="External"/><Relationship Id="rId4019" Type="http://schemas.openxmlformats.org/officeDocument/2006/relationships/hyperlink" Target="http://www.3gpp.org/ftp/tsg_ran/WG2_RL2/TSGR2_113-e/Docs/R2-2100974.zip" TargetMode="External"/><Relationship Id="rId4226" Type="http://schemas.openxmlformats.org/officeDocument/2006/relationships/hyperlink" Target="http://www.3gpp.org/ftp/tsg_ran/WG2_RL2/TSGR2_113-e/Docs/R2-2102025.zip" TargetMode="External"/><Relationship Id="rId4433" Type="http://schemas.openxmlformats.org/officeDocument/2006/relationships/hyperlink" Target="http://www.3gpp.org/ftp/tsg_ran/WG2_RL2/TSGR2_113-e/Docs/R2-2100693.zip" TargetMode="External"/><Relationship Id="rId2191" Type="http://schemas.openxmlformats.org/officeDocument/2006/relationships/hyperlink" Target="http://www.3gpp.org/ftp/tsg_ran/WG2_RL2/TSGR2_113-e/Docs/R2-2100885.zip" TargetMode="External"/><Relationship Id="rId3035" Type="http://schemas.openxmlformats.org/officeDocument/2006/relationships/hyperlink" Target="http://www.3gpp.org/ftp/tsg_ran/WG2_RL2/TSGR2_113-e/Docs/R2-2100569.zip" TargetMode="External"/><Relationship Id="rId3242" Type="http://schemas.openxmlformats.org/officeDocument/2006/relationships/hyperlink" Target="http://www.3gpp.org/ftp/tsg_ran/WG2_RL2/TSGR2_113-e/Docs/R2-2100422.zip" TargetMode="External"/><Relationship Id="rId4500" Type="http://schemas.openxmlformats.org/officeDocument/2006/relationships/hyperlink" Target="http://www.3gpp.org/ftp/tsg_ran/WG2_RL2/TSGR2_113-e/Docs/R2-2102349.zip" TargetMode="External"/><Relationship Id="rId163" Type="http://schemas.openxmlformats.org/officeDocument/2006/relationships/hyperlink" Target="http://www.3gpp.org/ftp/tsg_ran/WG2_RL2/TSGR2_113-e/Docs/R2-2101441.zip" TargetMode="External"/><Relationship Id="rId370" Type="http://schemas.openxmlformats.org/officeDocument/2006/relationships/hyperlink" Target="http://www.3gpp.org/ftp/tsg_ran/WG2_RL2/TSGR2_113-e/Docs/R2-2101560.zip" TargetMode="External"/><Relationship Id="rId2051" Type="http://schemas.openxmlformats.org/officeDocument/2006/relationships/hyperlink" Target="http://www.3gpp.org/ftp/tsg_ran/WG2_RL2/TSGR2_113-e/Docs/R2-2101970.zip" TargetMode="External"/><Relationship Id="rId3102" Type="http://schemas.openxmlformats.org/officeDocument/2006/relationships/hyperlink" Target="http://www.3gpp.org/ftp/tsg_ran/WG2_RL2/TSGR2_113-e/Docs/R2-2100194.zip" TargetMode="External"/><Relationship Id="rId230" Type="http://schemas.openxmlformats.org/officeDocument/2006/relationships/hyperlink" Target="http://www.3gpp.org/ftp/tsg_ran/WG2_RL2/TSGR2_113-e/Docs/R2-2100559.zip" TargetMode="External"/><Relationship Id="rId2868" Type="http://schemas.openxmlformats.org/officeDocument/2006/relationships/hyperlink" Target="http://www.3gpp.org/ftp/tsg_ran/WG2_RL2/TSGR2_113-e/Docs/R2-2100648.zip" TargetMode="External"/><Relationship Id="rId3919" Type="http://schemas.openxmlformats.org/officeDocument/2006/relationships/hyperlink" Target="http://www.3gpp.org/ftp/tsg_ran/WG2_RL2/TSGR2_113-e/Docs/R2-2100559.zip" TargetMode="External"/><Relationship Id="rId4083" Type="http://schemas.openxmlformats.org/officeDocument/2006/relationships/hyperlink" Target="http://www.3gpp.org/ftp/tsg_ran/WG2_RL2/TSGR2_113-e/Docs/R2-2100466.zip" TargetMode="External"/><Relationship Id="rId1677" Type="http://schemas.openxmlformats.org/officeDocument/2006/relationships/hyperlink" Target="http://www.3gpp.org/ftp/tsg_ran/WG2_RL2/TSGR2_113-e/Docs/R2-2100979.zip" TargetMode="External"/><Relationship Id="rId1884" Type="http://schemas.openxmlformats.org/officeDocument/2006/relationships/hyperlink" Target="http://www.3gpp.org/ftp/tsg_ran/WG2_RL2/TSGR2_113-e/Docs/R2-2101139.zip" TargetMode="External"/><Relationship Id="rId2728" Type="http://schemas.openxmlformats.org/officeDocument/2006/relationships/hyperlink" Target="http://www.3gpp.org/ftp/tsg_ran/WG2_RL2/TSGR2_113-e/Docs/R2-2101057.zip" TargetMode="External"/><Relationship Id="rId2935" Type="http://schemas.openxmlformats.org/officeDocument/2006/relationships/hyperlink" Target="http://www.3gpp.org/ftp/tsg_ran/WG2_RL2/TSGR2_113-e/Docs/R2-2101225.zip" TargetMode="External"/><Relationship Id="rId4290" Type="http://schemas.openxmlformats.org/officeDocument/2006/relationships/hyperlink" Target="http://www.3gpp.org/ftp/tsg_ran/WG2_RL2/TSGR2_113-e/Docs/R2-2102092.zip" TargetMode="External"/><Relationship Id="rId907" Type="http://schemas.openxmlformats.org/officeDocument/2006/relationships/hyperlink" Target="http://www.3gpp.org/ftp/tsg_ran/WG2_RL2/TSGR2_113-e/Docs/R2-2100502.zip" TargetMode="External"/><Relationship Id="rId1537" Type="http://schemas.openxmlformats.org/officeDocument/2006/relationships/hyperlink" Target="http://www.3gpp.org/ftp/tsg_ran/WG2_RL2/TSGR2_113-e/Docs/R2-2102011.zip" TargetMode="External"/><Relationship Id="rId1744" Type="http://schemas.openxmlformats.org/officeDocument/2006/relationships/hyperlink" Target="http://www.3gpp.org/ftp/tsg_ran/WG2_RL2/TSGR2_113-e/Docs/R2-2102068.zip" TargetMode="External"/><Relationship Id="rId1951" Type="http://schemas.openxmlformats.org/officeDocument/2006/relationships/hyperlink" Target="http://www.3gpp.org/ftp/tsg_ran/WG2_RL2/TSGR2_113-e/Docs/R2-2100899.zip" TargetMode="External"/><Relationship Id="rId4150" Type="http://schemas.openxmlformats.org/officeDocument/2006/relationships/hyperlink" Target="http://www.3gpp.org/ftp/tsg_ran/WG2_RL2/TSGR2_113-e/Docs/R2-2102253.zip" TargetMode="External"/><Relationship Id="rId36" Type="http://schemas.openxmlformats.org/officeDocument/2006/relationships/hyperlink" Target="http://www.3gpp.org/ftp/tsg_ran/WG2_RL2/TSGR2_113-e/Docs/R2-2101042.zip" TargetMode="External"/><Relationship Id="rId1604" Type="http://schemas.openxmlformats.org/officeDocument/2006/relationships/hyperlink" Target="http://www.3gpp.org/ftp/tsg_ran/WG2_RL2/TSGR2_113-e/Docs/R2-2101485.zip" TargetMode="External"/><Relationship Id="rId4010" Type="http://schemas.openxmlformats.org/officeDocument/2006/relationships/hyperlink" Target="http://www.3gpp.org/ftp/tsg_ran/WG2_RL2/TSGR2_113-e/Docs/R2-2101193.zip" TargetMode="External"/><Relationship Id="rId1811" Type="http://schemas.openxmlformats.org/officeDocument/2006/relationships/hyperlink" Target="http://www.3gpp.org/ftp/tsg_ran/WG2_RL2/TSGR2_113-e/Docs/R2-2101568.zip" TargetMode="External"/><Relationship Id="rId3569" Type="http://schemas.openxmlformats.org/officeDocument/2006/relationships/hyperlink" Target="http://www.3gpp.org/ftp/tsg_ran/WG2_RL2/TSGR2_113-e/Docs/R2-2100012.zip" TargetMode="External"/><Relationship Id="rId697" Type="http://schemas.openxmlformats.org/officeDocument/2006/relationships/hyperlink" Target="http://www.3gpp.org/ftp/tsg_ran/WG2_RL2/TSGR2_113-e/Docs/R2-2100855.zip" TargetMode="External"/><Relationship Id="rId2378" Type="http://schemas.openxmlformats.org/officeDocument/2006/relationships/hyperlink" Target="http://www.3gpp.org/ftp/tsg_ran/WG2_RL2/TSGR2_113-e/Docs/R2-2101174.zip" TargetMode="External"/><Relationship Id="rId3429" Type="http://schemas.openxmlformats.org/officeDocument/2006/relationships/hyperlink" Target="http://www.3gpp.org/ftp/tsg_ran/WG2_RL2/TSGR2_113-e/Docs/R2-2101836.zip" TargetMode="External"/><Relationship Id="rId3776" Type="http://schemas.openxmlformats.org/officeDocument/2006/relationships/hyperlink" Target="http://www.3gpp.org/ftp/tsg_ran/WG2_RL2/TSGR2_113-e/Docs/R2-2102272.zip" TargetMode="External"/><Relationship Id="rId3983" Type="http://schemas.openxmlformats.org/officeDocument/2006/relationships/hyperlink" Target="http://www.3gpp.org/ftp/tsg_ran/WG2_RL2/TSGR2_113-e/Docs/R2-2101662.zip" TargetMode="External"/><Relationship Id="rId1187" Type="http://schemas.openxmlformats.org/officeDocument/2006/relationships/hyperlink" Target="http://www.3gpp.org/ftp/tsg_ran/WG2_RL2/TSGR2_113-e/Docs/R2-2101901.zip" TargetMode="External"/><Relationship Id="rId2585" Type="http://schemas.openxmlformats.org/officeDocument/2006/relationships/hyperlink" Target="http://www.3gpp.org/ftp/tsg_ran/WG2_RL2/TSGR2_113-e/Docs/R2-2101212.zip" TargetMode="External"/><Relationship Id="rId2792" Type="http://schemas.openxmlformats.org/officeDocument/2006/relationships/hyperlink" Target="http://www.3gpp.org/ftp/tsg_ran/WG2_RL2/TSGR2_113-e/Docs/R2-2101201.zip" TargetMode="External"/><Relationship Id="rId3636" Type="http://schemas.openxmlformats.org/officeDocument/2006/relationships/hyperlink" Target="http://www.3gpp.org/ftp/tsg_ran/WG2_RL2/TSGR2_113-e/Docs/R2-2100079.zip" TargetMode="External"/><Relationship Id="rId3843" Type="http://schemas.openxmlformats.org/officeDocument/2006/relationships/hyperlink" Target="http://www.3gpp.org/ftp/tsg_ran/WG2_RL2/TSGR2_113-e/Docs/R2-2102464.zip" TargetMode="External"/><Relationship Id="rId557" Type="http://schemas.openxmlformats.org/officeDocument/2006/relationships/hyperlink" Target="http://www.3gpp.org/ftp/tsg_ran/WG2_RL2/TSGR2_113-e/Docs/R2-2101535.zip" TargetMode="External"/><Relationship Id="rId764" Type="http://schemas.openxmlformats.org/officeDocument/2006/relationships/hyperlink" Target="http://www.3gpp.org/ftp/tsg_ran/WG2_RL2/TSGR2_113-e/Docs/R2-2101452.zip" TargetMode="External"/><Relationship Id="rId971" Type="http://schemas.openxmlformats.org/officeDocument/2006/relationships/hyperlink" Target="http://www.3gpp.org/ftp/tsg_ran/WG2_RL2/TSGR2_113-e/Docs/R2-2100504.zip" TargetMode="External"/><Relationship Id="rId1394" Type="http://schemas.openxmlformats.org/officeDocument/2006/relationships/hyperlink" Target="http://www.3gpp.org/ftp/tsg_ran/WG2_RL2/TSGR2_113-e/Docs/R2-2100427.zip" TargetMode="External"/><Relationship Id="rId2238" Type="http://schemas.openxmlformats.org/officeDocument/2006/relationships/hyperlink" Target="http://www.3gpp.org/ftp/tsg_ran/WG2_RL2/TSGR2_113-e/Docs/R2-2100615.zip" TargetMode="External"/><Relationship Id="rId2445" Type="http://schemas.openxmlformats.org/officeDocument/2006/relationships/hyperlink" Target="http://www.3gpp.org/ftp/tsg_ran/WG2_RL2/TSGR2_113-e/Docs/R2-2100656.zip" TargetMode="External"/><Relationship Id="rId2652" Type="http://schemas.openxmlformats.org/officeDocument/2006/relationships/hyperlink" Target="http://www.3gpp.org/ftp/tsg_ran/WG2_RL2/TSGR2_113-e/Docs/R2-2100746.zip" TargetMode="External"/><Relationship Id="rId3703" Type="http://schemas.openxmlformats.org/officeDocument/2006/relationships/hyperlink" Target="http://www.3gpp.org/ftp/tsg_ran/WG2_RL2/TSGR2_113-e/Docs/R2-2101813.zip" TargetMode="External"/><Relationship Id="rId3910" Type="http://schemas.openxmlformats.org/officeDocument/2006/relationships/hyperlink" Target="http://www.3gpp.org/ftp/tsg_ran/WG2_RL2/TSGR2_113-e/Docs/R2-2100553.zip" TargetMode="External"/><Relationship Id="rId417" Type="http://schemas.openxmlformats.org/officeDocument/2006/relationships/hyperlink" Target="http://www.3gpp.org/ftp/tsg_ran/WG2_RL2/TSGR2_113-e/Docs/R2-2101844.zip" TargetMode="External"/><Relationship Id="rId624" Type="http://schemas.openxmlformats.org/officeDocument/2006/relationships/hyperlink" Target="http://www.3gpp.org/ftp/tsg_ran/WG2_RL2/TSGR2_113-e/Docs/R2-2100455.zip" TargetMode="External"/><Relationship Id="rId831" Type="http://schemas.openxmlformats.org/officeDocument/2006/relationships/hyperlink" Target="http://www.3gpp.org/ftp/tsg_ran/WG2_RL2/TSGR2_113-e/Docs/R2-2100919.zip" TargetMode="External"/><Relationship Id="rId1047" Type="http://schemas.openxmlformats.org/officeDocument/2006/relationships/hyperlink" Target="http://www.3gpp.org/ftp/tsg_ran/WG2_RL2/TSGR2_113-e/Docs/R2-2100712.zip" TargetMode="External"/><Relationship Id="rId1254" Type="http://schemas.openxmlformats.org/officeDocument/2006/relationships/hyperlink" Target="http://www.3gpp.org/ftp/tsg_ran/WG2_RL2/TSGR2_113-e/Docs/R2-2101570.zip" TargetMode="External"/><Relationship Id="rId1461" Type="http://schemas.openxmlformats.org/officeDocument/2006/relationships/hyperlink" Target="http://www.3gpp.org/ftp/tsg_ran/WG2_RL2/TSGR2_113-e/Docs/R2-2102521.zip" TargetMode="External"/><Relationship Id="rId2305" Type="http://schemas.openxmlformats.org/officeDocument/2006/relationships/hyperlink" Target="http://www.3gpp.org/ftp/tsg_ran/WG2_RL2/TSGR2_113-e/Docs/R2-2100139.zip" TargetMode="External"/><Relationship Id="rId2512" Type="http://schemas.openxmlformats.org/officeDocument/2006/relationships/hyperlink" Target="http://www.3gpp.org/ftp/tsg_ran/WG2_RL2/TSGR2_113-e/Docs/R2-2102093.zip" TargetMode="External"/><Relationship Id="rId1114" Type="http://schemas.openxmlformats.org/officeDocument/2006/relationships/hyperlink" Target="http://www.3gpp.org/ftp/tsg_ran/WG2_RL2/TSGR2_113-e/Docs/R2-2102106.zip" TargetMode="External"/><Relationship Id="rId1321" Type="http://schemas.openxmlformats.org/officeDocument/2006/relationships/hyperlink" Target="http://www.3gpp.org/ftp/tsg_ran/WG2_RL2/TSGR2_113-e/Docs/R2-2101017.zip" TargetMode="External"/><Relationship Id="rId4477" Type="http://schemas.openxmlformats.org/officeDocument/2006/relationships/hyperlink" Target="http://www.3gpp.org/ftp/tsg_ran/WG2_RL2/TSGR2_113-e/Docs/R2-2102208.zip" TargetMode="External"/><Relationship Id="rId3079" Type="http://schemas.openxmlformats.org/officeDocument/2006/relationships/hyperlink" Target="http://www.3gpp.org/ftp/tsg_ran/WG2_RL2/TSGR2_113-e/Docs/R2-2100780.zip" TargetMode="External"/><Relationship Id="rId3286" Type="http://schemas.openxmlformats.org/officeDocument/2006/relationships/hyperlink" Target="http://www.3gpp.org/ftp/tsg_ran/WG2_RL2/TSGR2_113-e/Docs/R2-2100423.zip" TargetMode="External"/><Relationship Id="rId3493" Type="http://schemas.openxmlformats.org/officeDocument/2006/relationships/hyperlink" Target="http://www.3gpp.org/ftp/tsg_ran/WG2_RL2/TSGR2_113-e/Docs/R2-2100541.zip" TargetMode="External"/><Relationship Id="rId4337" Type="http://schemas.openxmlformats.org/officeDocument/2006/relationships/hyperlink" Target="http://www.3gpp.org/ftp/tsg_ran/WG2_RL2/TSGR2_113-e/Docs/R2-2102100.zip" TargetMode="External"/><Relationship Id="rId2095" Type="http://schemas.openxmlformats.org/officeDocument/2006/relationships/hyperlink" Target="http://www.3gpp.org/ftp/tsg_ran/WG2_RL2/TSGR2_113-e/Docs/R2-2101632.zip" TargetMode="External"/><Relationship Id="rId3146" Type="http://schemas.openxmlformats.org/officeDocument/2006/relationships/hyperlink" Target="http://www.3gpp.org/ftp/tsg_ran/WG2_RL2/TSGR2_113-e/Docs/R2-2100703.zip" TargetMode="External"/><Relationship Id="rId3353" Type="http://schemas.openxmlformats.org/officeDocument/2006/relationships/hyperlink" Target="http://www.3gpp.org/ftp/tsg_ran/WG2_RL2/TSGR2_113-e/Docs/R2-2100545.zip" TargetMode="External"/><Relationship Id="rId274" Type="http://schemas.openxmlformats.org/officeDocument/2006/relationships/hyperlink" Target="http://www.3gpp.org/ftp/tsg_ran/WG2_RL2/TSGR2_113-e/Docs/R2-2102380.zip" TargetMode="External"/><Relationship Id="rId481" Type="http://schemas.openxmlformats.org/officeDocument/2006/relationships/hyperlink" Target="http://www.3gpp.org/ftp/tsg_ran/WG2_RL2/TSGR2_113-e/Docs/R2-2101927.zip" TargetMode="External"/><Relationship Id="rId2162" Type="http://schemas.openxmlformats.org/officeDocument/2006/relationships/hyperlink" Target="http://www.3gpp.org/ftp/tsg_ran/WG2_RL2/TSGR2_113-e/Docs/R2-2101098.zip" TargetMode="External"/><Relationship Id="rId3006" Type="http://schemas.openxmlformats.org/officeDocument/2006/relationships/hyperlink" Target="http://www.3gpp.org/ftp/tsg_ran/WG2_RL2/TSGR2_113-e/Docs/R2-2101630.zip" TargetMode="External"/><Relationship Id="rId3560" Type="http://schemas.openxmlformats.org/officeDocument/2006/relationships/hyperlink" Target="http://www.3gpp.org/ftp/tsg_ran/WG2_RL2/TSGR2_113-e/Docs/R2-2100003.zip" TargetMode="External"/><Relationship Id="rId4404" Type="http://schemas.openxmlformats.org/officeDocument/2006/relationships/hyperlink" Target="http://www.3gpp.org/ftp/tsg_ran/WG2_RL2/TSGR2_113-e/Docs/R2-2102192.zip" TargetMode="External"/><Relationship Id="rId134" Type="http://schemas.openxmlformats.org/officeDocument/2006/relationships/hyperlink" Target="http://www.3gpp.org/ftp/tsg_ran/WG2_RL2/TSGR2_113-e/Docs/R2-2101522.zip" TargetMode="External"/><Relationship Id="rId3213" Type="http://schemas.openxmlformats.org/officeDocument/2006/relationships/hyperlink" Target="http://www.3gpp.org/ftp/tsg_ran/WG2_RL2/TSGR2_113-e/Docs/R2-2102184.zip" TargetMode="External"/><Relationship Id="rId3420" Type="http://schemas.openxmlformats.org/officeDocument/2006/relationships/hyperlink" Target="http://www.3gpp.org/ftp/tsg_ran/WG2_RL2/TSGR2_113-e/Docs/R2-2100513.zip" TargetMode="External"/><Relationship Id="rId341" Type="http://schemas.openxmlformats.org/officeDocument/2006/relationships/hyperlink" Target="http://www.3gpp.org/ftp/tsg_ran/WG2_RL2/TSGR2_113-e/Docs/R2-2102215.zip" TargetMode="External"/><Relationship Id="rId2022" Type="http://schemas.openxmlformats.org/officeDocument/2006/relationships/hyperlink" Target="http://www.3gpp.org/ftp/tsg_ran/WG2_RL2/TSGR2_113-e/Docs/R2-2101096.zip" TargetMode="External"/><Relationship Id="rId2979" Type="http://schemas.openxmlformats.org/officeDocument/2006/relationships/hyperlink" Target="http://www.3gpp.org/ftp/tsg_ran/WG2_RL2/TSGR2_113-e/Docs/R2-2102037.zip" TargetMode="External"/><Relationship Id="rId201" Type="http://schemas.openxmlformats.org/officeDocument/2006/relationships/hyperlink" Target="http://www.3gpp.org/ftp/tsg_ran/WG2_RL2/TSGR2_113-e/Docs/R2-2101442.zip" TargetMode="External"/><Relationship Id="rId1788" Type="http://schemas.openxmlformats.org/officeDocument/2006/relationships/hyperlink" Target="http://www.3gpp.org/ftp/tsg_ran/WG2_RL2/TSGR2_113-e/Docs/R2-2101085.zip" TargetMode="External"/><Relationship Id="rId1995" Type="http://schemas.openxmlformats.org/officeDocument/2006/relationships/hyperlink" Target="http://www.3gpp.org/ftp/tsg_ran/WG2_RL2/TSGR2_113-e/Docs/R2-2100990.zip" TargetMode="External"/><Relationship Id="rId2839" Type="http://schemas.openxmlformats.org/officeDocument/2006/relationships/hyperlink" Target="http://www.3gpp.org/ftp/tsg_ran/WG2_RL2/TSGR2_113-e/Docs/R2-2101610.zip" TargetMode="External"/><Relationship Id="rId4194" Type="http://schemas.openxmlformats.org/officeDocument/2006/relationships/hyperlink" Target="http://www.3gpp.org/ftp/tsg_ran/WG2_RL2/TSGR2_113-e/Docs/R2-2100460.zip" TargetMode="External"/><Relationship Id="rId1648" Type="http://schemas.openxmlformats.org/officeDocument/2006/relationships/hyperlink" Target="http://www.3gpp.org/ftp/tsg_ran/WG2_RL2/TSGR2_113-e/Docs/R2-2102302.zip" TargetMode="External"/><Relationship Id="rId4054" Type="http://schemas.openxmlformats.org/officeDocument/2006/relationships/hyperlink" Target="http://www.3gpp.org/ftp/tsg_ran/WG2_RL2/TSGR2_113-e/Docs/R2-2100028.zip" TargetMode="External"/><Relationship Id="rId4261" Type="http://schemas.openxmlformats.org/officeDocument/2006/relationships/hyperlink" Target="http://www.3gpp.org/ftp/tsg_ran/WG2_RL2/TSGR2_113-e/Docs/R2-2102158.zip" TargetMode="External"/><Relationship Id="rId1508" Type="http://schemas.openxmlformats.org/officeDocument/2006/relationships/hyperlink" Target="http://www.3gpp.org/ftp/tsg_ran/WG2_RL2/TSGR2_113-e/Docs/R2-2102084.zip" TargetMode="External"/><Relationship Id="rId1855" Type="http://schemas.openxmlformats.org/officeDocument/2006/relationships/hyperlink" Target="http://www.3gpp.org/ftp/tsg_ran/WG2_RL2/TSGR2_113-e/Docs/R2-2100606.zip" TargetMode="External"/><Relationship Id="rId2906" Type="http://schemas.openxmlformats.org/officeDocument/2006/relationships/hyperlink" Target="http://www.3gpp.org/ftp/tsg_ran/WG2_RL2/TSGR2_113-e/Docs/R2-2102100.zip" TargetMode="External"/><Relationship Id="rId3070" Type="http://schemas.openxmlformats.org/officeDocument/2006/relationships/hyperlink" Target="http://www.3gpp.org/ftp/tsg_ran/WG2_RL2/TSGR2_113-e/Docs/R2-2100031.zip" TargetMode="External"/><Relationship Id="rId4121" Type="http://schemas.openxmlformats.org/officeDocument/2006/relationships/hyperlink" Target="http://www.3gpp.org/ftp/tsg_ran/WG2_RL2/TSGR2_113-e/Docs/R2-2100979.zip" TargetMode="External"/><Relationship Id="rId1715" Type="http://schemas.openxmlformats.org/officeDocument/2006/relationships/hyperlink" Target="http://www.3gpp.org/ftp/tsg_ran/WG2_RL2/TSGR2_113-e/Docs/R2-2101473.zip" TargetMode="External"/><Relationship Id="rId1922" Type="http://schemas.openxmlformats.org/officeDocument/2006/relationships/hyperlink" Target="http://www.3gpp.org/ftp/tsg_ran/WG2_RL2/TSGR2_113-e/Docs/R2-2100643.zip" TargetMode="External"/><Relationship Id="rId3887" Type="http://schemas.openxmlformats.org/officeDocument/2006/relationships/hyperlink" Target="http://www.3gpp.org/ftp/tsg_ran/WG2_RL2/TSGR2_113-e/Docs/R2-2101351.zip" TargetMode="External"/><Relationship Id="rId2489" Type="http://schemas.openxmlformats.org/officeDocument/2006/relationships/hyperlink" Target="http://www.3gpp.org/ftp/tsg_ran/WG2_RL2/TSGR2_113-e/Docs/R2-2100308.zip" TargetMode="External"/><Relationship Id="rId2696" Type="http://schemas.openxmlformats.org/officeDocument/2006/relationships/hyperlink" Target="http://www.3gpp.org/ftp/tsg_ran/WG2_RL2/TSGR2_113-e/Docs/R2-2100415.zip" TargetMode="External"/><Relationship Id="rId3747" Type="http://schemas.openxmlformats.org/officeDocument/2006/relationships/hyperlink" Target="http://www.3gpp.org/ftp/tsg_ran/WG2_RL2/TSGR2_113-e/Docs/R2-2102130.zip" TargetMode="External"/><Relationship Id="rId3954" Type="http://schemas.openxmlformats.org/officeDocument/2006/relationships/hyperlink" Target="http://www.3gpp.org/ftp/tsg_ran/WG2_RL2/TSGR2_113-e/Docs/R2-2100065.zip" TargetMode="External"/><Relationship Id="rId668" Type="http://schemas.openxmlformats.org/officeDocument/2006/relationships/hyperlink" Target="http://www.3gpp.org/ftp/tsg_ran/WG2_RL2/TSGR2_113-e/Docs/R2-2100386.zip" TargetMode="External"/><Relationship Id="rId875" Type="http://schemas.openxmlformats.org/officeDocument/2006/relationships/hyperlink" Target="http://www.3gpp.org/ftp/tsg_ran/WG2_RL2/TSGR2_113-e/Docs/R2-2100230.zip" TargetMode="External"/><Relationship Id="rId1298" Type="http://schemas.openxmlformats.org/officeDocument/2006/relationships/hyperlink" Target="http://www.3gpp.org/ftp/tsg_ran/WG2_RL2/TSGR2_113-e/Docs/R2-2102345.zip" TargetMode="External"/><Relationship Id="rId2349" Type="http://schemas.openxmlformats.org/officeDocument/2006/relationships/hyperlink" Target="http://www.3gpp.org/ftp/tsg_ran/WG2_RL2/TSGR2_113-e/Docs/R2-2101619.zip" TargetMode="External"/><Relationship Id="rId2556" Type="http://schemas.openxmlformats.org/officeDocument/2006/relationships/hyperlink" Target="http://www.3gpp.org/ftp/tsg_ran/WG2_RL2/TSGR2_113-e/Docs/R2-2101802.zip" TargetMode="External"/><Relationship Id="rId2763" Type="http://schemas.openxmlformats.org/officeDocument/2006/relationships/hyperlink" Target="http://www.3gpp.org/ftp/tsg_ran/WG2_RL2/TSGR2_113-e/Docs/R2-2101406.zip" TargetMode="External"/><Relationship Id="rId2970" Type="http://schemas.openxmlformats.org/officeDocument/2006/relationships/hyperlink" Target="http://www.3gpp.org/ftp/tsg_ran/WG2_RL2/TSGR2_113-e/Docs/R2-2100310.zip" TargetMode="External"/><Relationship Id="rId3607" Type="http://schemas.openxmlformats.org/officeDocument/2006/relationships/hyperlink" Target="http://www.3gpp.org/ftp/tsg_ran/WG2_RL2/TSGR2_113-e/Docs/R2-2100050.zip" TargetMode="External"/><Relationship Id="rId3814" Type="http://schemas.openxmlformats.org/officeDocument/2006/relationships/hyperlink" Target="http://www.3gpp.org/ftp/tsg_ran/WG2_RL2/TSGR2_113-e/Docs/R2-2102383.zip" TargetMode="External"/><Relationship Id="rId528" Type="http://schemas.openxmlformats.org/officeDocument/2006/relationships/hyperlink" Target="http://www.3gpp.org/ftp/tsg_ran/WG2_RL2/TSGR2_113-e/Docs/R2-2101193.zip" TargetMode="External"/><Relationship Id="rId735" Type="http://schemas.openxmlformats.org/officeDocument/2006/relationships/hyperlink" Target="http://www.3gpp.org/ftp/tsg_ran/WG2_RL2/TSGR2_113-e/Docs/R2-2102315.zip" TargetMode="External"/><Relationship Id="rId942" Type="http://schemas.openxmlformats.org/officeDocument/2006/relationships/hyperlink" Target="http://www.3gpp.org/ftp/tsg_ran/WG2_RL2/TSGR2_113-e/Docs/R2-2100150.zip" TargetMode="External"/><Relationship Id="rId1158" Type="http://schemas.openxmlformats.org/officeDocument/2006/relationships/hyperlink" Target="http://www.3gpp.org/ftp/tsg_ran/WG2_RL2/TSGR2_113-e/Docs/R2-2102228.zip" TargetMode="External"/><Relationship Id="rId1365" Type="http://schemas.openxmlformats.org/officeDocument/2006/relationships/hyperlink" Target="http://www.3gpp.org/ftp/tsg_ran/WG2_RL2/TSGR2_113-e/Docs/R2-2100456.zip" TargetMode="External"/><Relationship Id="rId1572" Type="http://schemas.openxmlformats.org/officeDocument/2006/relationships/hyperlink" Target="http://www.3gpp.org/ftp/tsg_ran/WG2_RL2/TSGR2_113-e/Docs/R2-2101856.zip" TargetMode="External"/><Relationship Id="rId2209" Type="http://schemas.openxmlformats.org/officeDocument/2006/relationships/hyperlink" Target="http://www.3gpp.org/ftp/tsg_ran/WG2_RL2/TSGR2_113-e/Docs/R2-2101109.zip" TargetMode="External"/><Relationship Id="rId2416" Type="http://schemas.openxmlformats.org/officeDocument/2006/relationships/hyperlink" Target="http://www.3gpp.org/ftp/tsg_ran/WG2_RL2/TSGR2_113-e/Docs/R2-2100201.zip" TargetMode="External"/><Relationship Id="rId2623" Type="http://schemas.openxmlformats.org/officeDocument/2006/relationships/hyperlink" Target="http://www.3gpp.org/ftp/tsg_ran/WG2_RL2/TSGR2_113-e/Docs/R2-2101841.zip" TargetMode="External"/><Relationship Id="rId1018" Type="http://schemas.openxmlformats.org/officeDocument/2006/relationships/hyperlink" Target="http://www.3gpp.org/ftp/tsg_ran/WG2_RL2/TSGR2_113-e/Docs/R2-2101149.zip" TargetMode="External"/><Relationship Id="rId1225" Type="http://schemas.openxmlformats.org/officeDocument/2006/relationships/hyperlink" Target="http://www.3gpp.org/ftp/tsg_ran/WG2_RL2/TSGR2_113-e/Docs/R2-2101027.zip" TargetMode="External"/><Relationship Id="rId1432" Type="http://schemas.openxmlformats.org/officeDocument/2006/relationships/hyperlink" Target="http://www.3gpp.org/ftp/tsg_ran/WG2_RL2/TSGR2_113-e/Docs/R2-2100190.zip" TargetMode="External"/><Relationship Id="rId2830" Type="http://schemas.openxmlformats.org/officeDocument/2006/relationships/hyperlink" Target="http://www.3gpp.org/ftp/tsg_ran/WG2_RL2/TSGR2_113-e/Docs/R2-2100665.zip" TargetMode="External"/><Relationship Id="rId71" Type="http://schemas.openxmlformats.org/officeDocument/2006/relationships/hyperlink" Target="http://www.3gpp.org/ftp/tsg_ran/WG2_RL2/TSGR2_113-e/Docs/R2-2101443.zip" TargetMode="External"/><Relationship Id="rId802" Type="http://schemas.openxmlformats.org/officeDocument/2006/relationships/hyperlink" Target="http://www.3gpp.org/ftp/tsg_ran/WG2_RL2/TSGR2_113-e/Docs/R2-2100009.zip" TargetMode="External"/><Relationship Id="rId3397" Type="http://schemas.openxmlformats.org/officeDocument/2006/relationships/hyperlink" Target="http://www.3gpp.org/ftp/tsg_ran/WG2_RL2/TSGR2_113-e/Docs/R2-2101613.zip" TargetMode="External"/><Relationship Id="rId4448" Type="http://schemas.openxmlformats.org/officeDocument/2006/relationships/hyperlink" Target="http://www.3gpp.org/ftp/tsg_ran/WG2_RL2/TSGR2_113-e/Docs/R2-2100448.zip" TargetMode="External"/><Relationship Id="rId178" Type="http://schemas.openxmlformats.org/officeDocument/2006/relationships/hyperlink" Target="http://www.3gpp.org/ftp/tsg_ran/WG2_RL2/TSGR2_113-e/Docs/R2-2101772.zip" TargetMode="External"/><Relationship Id="rId3257" Type="http://schemas.openxmlformats.org/officeDocument/2006/relationships/hyperlink" Target="http://www.3gpp.org/ftp/tsg_ran/WG2_RL2/TSGR2_113-e/Docs/R2-2101645.zip" TargetMode="External"/><Relationship Id="rId3464" Type="http://schemas.openxmlformats.org/officeDocument/2006/relationships/hyperlink" Target="http://www.3gpp.org/ftp/tsg_ran/WG2_RL2/TSGR2_113-e/Docs/R2-2102244.zip" TargetMode="External"/><Relationship Id="rId3671" Type="http://schemas.openxmlformats.org/officeDocument/2006/relationships/hyperlink" Target="http://www.3gpp.org/ftp/tsg_ran/WG2_RL2/TSGR2_113-e/Docs/R2-2102497.zip" TargetMode="External"/><Relationship Id="rId4308" Type="http://schemas.openxmlformats.org/officeDocument/2006/relationships/hyperlink" Target="http://www.3gpp.org/ftp/tsg_ran/WG2_RL2/TSGR2_113-e/Docs/R2-2100401.zip" TargetMode="External"/><Relationship Id="rId4515" Type="http://schemas.openxmlformats.org/officeDocument/2006/relationships/hyperlink" Target="http://www.3gpp.org/ftp/tsg_ran/WG2_RL2/TSGR2_113-e/Docs/R2-2102186.zip" TargetMode="External"/><Relationship Id="rId385" Type="http://schemas.openxmlformats.org/officeDocument/2006/relationships/hyperlink" Target="http://www.3gpp.org/ftp/tsg_ran/WG2_RL2/TSGR2_113-e/Docs/R2-2101911.zip" TargetMode="External"/><Relationship Id="rId592" Type="http://schemas.openxmlformats.org/officeDocument/2006/relationships/hyperlink" Target="http://www.3gpp.org/ftp/tsg_ran/WG2_RL2/TSGR2_113-e/Docs/R2-2102294.zip" TargetMode="External"/><Relationship Id="rId2066" Type="http://schemas.openxmlformats.org/officeDocument/2006/relationships/hyperlink" Target="http://www.3gpp.org/ftp/tsg_ran/WG2_RL2/TSGR2_113-e/Docs/R2-2100875.zip" TargetMode="External"/><Relationship Id="rId2273" Type="http://schemas.openxmlformats.org/officeDocument/2006/relationships/hyperlink" Target="http://www.3gpp.org/ftp/tsg_ran/WG2_RL2/TSGR2_113-e/Docs/R2-2101531.zip" TargetMode="External"/><Relationship Id="rId2480" Type="http://schemas.openxmlformats.org/officeDocument/2006/relationships/hyperlink" Target="http://www.3gpp.org/ftp/tsg_ran/WG2_RL2/TSGR2_113-e/Docs/R2-2102224.zip" TargetMode="External"/><Relationship Id="rId3117" Type="http://schemas.openxmlformats.org/officeDocument/2006/relationships/hyperlink" Target="http://www.3gpp.org/ftp/tsg_ran/WG2_RL2/TSGR2_113-e/Docs/R2-2101588.zip" TargetMode="External"/><Relationship Id="rId3324" Type="http://schemas.openxmlformats.org/officeDocument/2006/relationships/hyperlink" Target="http://www.3gpp.org/ftp/tsg_ran/WG2_RL2/TSGR2_113-e/Docs/R2-2100441.zip" TargetMode="External"/><Relationship Id="rId3531" Type="http://schemas.openxmlformats.org/officeDocument/2006/relationships/hyperlink" Target="http://www.3gpp.org/ftp/tsg_ran/WG2_RL2/TSGR2_113-e/Docs/R2-2101079.zip" TargetMode="External"/><Relationship Id="rId245" Type="http://schemas.openxmlformats.org/officeDocument/2006/relationships/hyperlink" Target="http://www.3gpp.org/ftp/tsg_ran/WG2_RL2/TSGR2_113-e/Docs/R2-2102476.zip" TargetMode="External"/><Relationship Id="rId452" Type="http://schemas.openxmlformats.org/officeDocument/2006/relationships/hyperlink" Target="http://www.3gpp.org/ftp/tsg_ran/WG2_RL2/TSGR2_113-e/Docs/R2-2100247.zip" TargetMode="External"/><Relationship Id="rId1082" Type="http://schemas.openxmlformats.org/officeDocument/2006/relationships/hyperlink" Target="http://www.3gpp.org/ftp/tsg_ran/WG2_RL2/TSGR2_113-e/Docs/R2-2101529.zip" TargetMode="External"/><Relationship Id="rId2133" Type="http://schemas.openxmlformats.org/officeDocument/2006/relationships/hyperlink" Target="http://www.3gpp.org/ftp/tsg_ran/WG2_RL2/TSGR2_113-e/Docs/R2-2100509.zip" TargetMode="External"/><Relationship Id="rId2340" Type="http://schemas.openxmlformats.org/officeDocument/2006/relationships/hyperlink" Target="http://www.3gpp.org/ftp/tsg_ran/WG2_RL2/TSGR2_113-e/Docs/R2-2100140.zip" TargetMode="External"/><Relationship Id="rId105" Type="http://schemas.openxmlformats.org/officeDocument/2006/relationships/hyperlink" Target="http://www.3gpp.org/ftp/tsg_ran/WG2_RL2/TSGR2_113-e/Docs/R2-2101653.zip" TargetMode="External"/><Relationship Id="rId312" Type="http://schemas.openxmlformats.org/officeDocument/2006/relationships/hyperlink" Target="http://www.3gpp.org/ftp/tsg_ran/WG2_RL2/TSGR2_113-e/Docs/R2-2100182.zip" TargetMode="External"/><Relationship Id="rId2200" Type="http://schemas.openxmlformats.org/officeDocument/2006/relationships/hyperlink" Target="http://www.3gpp.org/ftp/tsg_ran/WG2_RL2/TSGR2_113-e/Docs/R2-2100903.zip" TargetMode="External"/><Relationship Id="rId4098" Type="http://schemas.openxmlformats.org/officeDocument/2006/relationships/hyperlink" Target="http://www.3gpp.org/ftp/tsg_ran/WG2_RL2/TSGR2_113-e/Docs/R2-2100854.zip" TargetMode="External"/><Relationship Id="rId1899" Type="http://schemas.openxmlformats.org/officeDocument/2006/relationships/hyperlink" Target="http://www.3gpp.org/ftp/tsg_ran/WG2_RL2/TSGR2_113-e/Docs/R2-2100370.zip" TargetMode="External"/><Relationship Id="rId4165" Type="http://schemas.openxmlformats.org/officeDocument/2006/relationships/hyperlink" Target="http://www.3gpp.org/ftp/tsg_ran/WG2_RL2/TSGR2_113-e/Docs/R2-2101573.zip" TargetMode="External"/><Relationship Id="rId4372" Type="http://schemas.openxmlformats.org/officeDocument/2006/relationships/hyperlink" Target="http://www.3gpp.org/ftp/tsg_ran/WG2_RL2/TSGR2_113-e/Docs/R2-2100977.zip" TargetMode="External"/><Relationship Id="rId1759" Type="http://schemas.openxmlformats.org/officeDocument/2006/relationships/hyperlink" Target="http://www.3gpp.org/ftp/tsg_ran/WG2_RL2/TSGR2_113-e/Docs/R2-2100959.zip" TargetMode="External"/><Relationship Id="rId1966" Type="http://schemas.openxmlformats.org/officeDocument/2006/relationships/hyperlink" Target="http://www.3gpp.org/ftp/tsg_ran/WG2_RL2/TSGR2_113-e/Docs/R2-2100371.zip" TargetMode="External"/><Relationship Id="rId3181" Type="http://schemas.openxmlformats.org/officeDocument/2006/relationships/hyperlink" Target="http://www.3gpp.org/ftp/tsg_ran/WG2_RL2/TSGR2_113-e/Docs/R2-2101581.zip" TargetMode="External"/><Relationship Id="rId4025" Type="http://schemas.openxmlformats.org/officeDocument/2006/relationships/hyperlink" Target="http://www.3gpp.org/ftp/tsg_ran/WG2_RL2/TSGR2_113-e/Docs/R2-2100680.zip" TargetMode="External"/><Relationship Id="rId1619" Type="http://schemas.openxmlformats.org/officeDocument/2006/relationships/hyperlink" Target="http://www.3gpp.org/ftp/tsg_ran/WG2_RL2/TSGR2_113-e/Docs/R2-2102208.zip" TargetMode="External"/><Relationship Id="rId1826" Type="http://schemas.openxmlformats.org/officeDocument/2006/relationships/hyperlink" Target="http://www.3gpp.org/ftp/tsg_ran/WG2_RL2/TSGR2_113-e/Docs/R2-2100627.zip" TargetMode="External"/><Relationship Id="rId4232" Type="http://schemas.openxmlformats.org/officeDocument/2006/relationships/hyperlink" Target="http://www.3gpp.org/ftp/tsg_ran/WG2_RL2/TSGR2_113-e/Docs/R2-2101030.zip" TargetMode="External"/><Relationship Id="rId3041" Type="http://schemas.openxmlformats.org/officeDocument/2006/relationships/hyperlink" Target="http://www.3gpp.org/ftp/tsg_ran/WG2_RL2/TSGR2_113-e/Docs/R2-2102048.zip" TargetMode="External"/><Relationship Id="rId3998" Type="http://schemas.openxmlformats.org/officeDocument/2006/relationships/hyperlink" Target="http://www.3gpp.org/ftp/tsg_ran/WG2_RL2/TSGR2_113-e/Docs/R2-2101840.zip" TargetMode="External"/><Relationship Id="rId3858" Type="http://schemas.openxmlformats.org/officeDocument/2006/relationships/hyperlink" Target="http://www.3gpp.org/ftp/tsg_ran/WG2_RL2/TSGR2_113-e/Docs/R2-2102505.zip" TargetMode="External"/><Relationship Id="rId779" Type="http://schemas.openxmlformats.org/officeDocument/2006/relationships/hyperlink" Target="http://www.3gpp.org/ftp/tsg_ran/WG2_RL2/TSGR2_113-e/Docs/R2-2101683.zip" TargetMode="External"/><Relationship Id="rId986" Type="http://schemas.openxmlformats.org/officeDocument/2006/relationships/hyperlink" Target="http://www.3gpp.org/ftp/tsg_ran/WG2_RL2/TSGR2_113-e/Docs/R2-2100323.zip" TargetMode="External"/><Relationship Id="rId2667" Type="http://schemas.openxmlformats.org/officeDocument/2006/relationships/hyperlink" Target="http://www.3gpp.org/ftp/tsg_ran/WG2_RL2/TSGR2_113-e/Docs/R2-2102252.zip" TargetMode="External"/><Relationship Id="rId3718" Type="http://schemas.openxmlformats.org/officeDocument/2006/relationships/hyperlink" Target="http://www.3gpp.org/ftp/tsg_ran/WG2_RL2/TSGR2_113-e/Docs/R2-2101994.zip" TargetMode="External"/><Relationship Id="rId639" Type="http://schemas.openxmlformats.org/officeDocument/2006/relationships/hyperlink" Target="http://www.3gpp.org/ftp/tsg_ran/WG2_RL2/TSGR2_113-e/Docs/R2-2101058.zip" TargetMode="External"/><Relationship Id="rId1269" Type="http://schemas.openxmlformats.org/officeDocument/2006/relationships/hyperlink" Target="http://www.3gpp.org/ftp/tsg_ran/WG2_RL2/TSGR2_113-e/Docs/R2-2101400.zip" TargetMode="External"/><Relationship Id="rId1476" Type="http://schemas.openxmlformats.org/officeDocument/2006/relationships/hyperlink" Target="http://www.3gpp.org/ftp/tsg_ran/WG2_RL2/TSGR2_113-e/Docs/R2-2101421.zip" TargetMode="External"/><Relationship Id="rId2874" Type="http://schemas.openxmlformats.org/officeDocument/2006/relationships/hyperlink" Target="http://www.3gpp.org/ftp/tsg_ran/WG2_RL2/TSGR2_113-e/Docs/R2-2100407.zip" TargetMode="External"/><Relationship Id="rId3925" Type="http://schemas.openxmlformats.org/officeDocument/2006/relationships/hyperlink" Target="http://www.3gpp.org/ftp/tsg_ran/WG2_RL2/TSGR2_113-e/Docs/R2-2101019.zip" TargetMode="External"/><Relationship Id="rId846" Type="http://schemas.openxmlformats.org/officeDocument/2006/relationships/hyperlink" Target="http://www.3gpp.org/ftp/tsg_ran/WG2_RL2/TSGR2_113-e/Docs/R2-2100500.zip" TargetMode="External"/><Relationship Id="rId1129" Type="http://schemas.openxmlformats.org/officeDocument/2006/relationships/hyperlink" Target="http://www.3gpp.org/ftp/tsg_ran/WG2_RL2/TSGR2_113-e/Docs/R2-2102108.zip" TargetMode="External"/><Relationship Id="rId1683" Type="http://schemas.openxmlformats.org/officeDocument/2006/relationships/hyperlink" Target="http://www.3gpp.org/ftp/tsg_ran/WG2_RL2/TSGR2_113-e/Docs/R2-2101358.zip" TargetMode="External"/><Relationship Id="rId1890" Type="http://schemas.openxmlformats.org/officeDocument/2006/relationships/hyperlink" Target="http://www.3gpp.org/ftp/tsg_ran/WG2_RL2/TSGR2_113-e/Docs/R2-2101625.zip" TargetMode="External"/><Relationship Id="rId2527" Type="http://schemas.openxmlformats.org/officeDocument/2006/relationships/hyperlink" Target="http://www.3gpp.org/ftp/tsg_ran/WG2_RL2/TSGR2_113-e/Docs/R2-2100625.zip" TargetMode="External"/><Relationship Id="rId2734" Type="http://schemas.openxmlformats.org/officeDocument/2006/relationships/hyperlink" Target="http://www.3gpp.org/ftp/tsg_ran/WG2_RL2/TSGR2_113-e/Docs/R2-2101716.zip" TargetMode="External"/><Relationship Id="rId2941" Type="http://schemas.openxmlformats.org/officeDocument/2006/relationships/hyperlink" Target="http://www.3gpp.org/ftp/tsg_ran/WG2_RL2/TSGR2_113-e/Docs/R2-2101908.zip" TargetMode="External"/><Relationship Id="rId706" Type="http://schemas.openxmlformats.org/officeDocument/2006/relationships/hyperlink" Target="http://www.3gpp.org/ftp/tsg_ran/WG2_RL2/TSGR2_113-e/Docs/R2-2101456.zip" TargetMode="External"/><Relationship Id="rId913" Type="http://schemas.openxmlformats.org/officeDocument/2006/relationships/hyperlink" Target="http://www.3gpp.org/ftp/tsg_ran/WG2_RL2/TSGR2_113-e/Docs/R2-2101655.zip" TargetMode="External"/><Relationship Id="rId1336" Type="http://schemas.openxmlformats.org/officeDocument/2006/relationships/hyperlink" Target="http://www.3gpp.org/ftp/tsg_ran/WG2_RL2/TSGR2_113-e/Docs/R2-2101980.zip" TargetMode="External"/><Relationship Id="rId1543" Type="http://schemas.openxmlformats.org/officeDocument/2006/relationships/hyperlink" Target="http://www.3gpp.org/ftp/tsg_ran/WG2_RL2/TSGR2_113-e/Docs/R2-2101193.zip" TargetMode="External"/><Relationship Id="rId1750" Type="http://schemas.openxmlformats.org/officeDocument/2006/relationships/hyperlink" Target="http://www.3gpp.org/ftp/tsg_ran/WG2_RL2/TSGR2_113-e/Docs/R2-2102069.zip" TargetMode="External"/><Relationship Id="rId2801" Type="http://schemas.openxmlformats.org/officeDocument/2006/relationships/hyperlink" Target="http://www.3gpp.org/ftp/tsg_ran/WG2_RL2/TSGR2_113-e/Docs/R2-2101786.zip" TargetMode="External"/><Relationship Id="rId42" Type="http://schemas.openxmlformats.org/officeDocument/2006/relationships/hyperlink" Target="http://www.3gpp.org/ftp/tsg_ran/WG2_RL2/TSGR2_113-e/Docs/R2-2100396.zip" TargetMode="External"/><Relationship Id="rId1403" Type="http://schemas.openxmlformats.org/officeDocument/2006/relationships/hyperlink" Target="http://www.3gpp.org/ftp/tsg_ran/WG2_RL2/TSGR2_113-e/Docs/R2-2100197.zip" TargetMode="External"/><Relationship Id="rId1610" Type="http://schemas.openxmlformats.org/officeDocument/2006/relationships/hyperlink" Target="http://www.3gpp.org/ftp/tsg_ran/WG2_RL2/TSGR2_113-e/Docs/R2-2101527.zip" TargetMode="External"/><Relationship Id="rId3368" Type="http://schemas.openxmlformats.org/officeDocument/2006/relationships/hyperlink" Target="http://www.3gpp.org/ftp/tsg_ran/WG2_RL2/TSGR2_113-e/Docs/R2-2100145.zip" TargetMode="External"/><Relationship Id="rId3575" Type="http://schemas.openxmlformats.org/officeDocument/2006/relationships/hyperlink" Target="http://www.3gpp.org/ftp/tsg_ran/WG2_RL2/TSGR2_113-e/Docs/R2-2100018.zip" TargetMode="External"/><Relationship Id="rId3782" Type="http://schemas.openxmlformats.org/officeDocument/2006/relationships/hyperlink" Target="http://www.3gpp.org/ftp/tsg_ran/WG2_RL2/TSGR2_113-e/Docs/R2-2102292.zip" TargetMode="External"/><Relationship Id="rId4419" Type="http://schemas.openxmlformats.org/officeDocument/2006/relationships/hyperlink" Target="http://www.3gpp.org/ftp/tsg_ran/WG2_RL2/TSGR2_113-e/Docs/R2-2101689.zip" TargetMode="External"/><Relationship Id="rId289" Type="http://schemas.openxmlformats.org/officeDocument/2006/relationships/hyperlink" Target="http://www.3gpp.org/ftp/tsg_ran/WG2_RL2/TSGR2_113-e/Docs/R2-2102493.zip" TargetMode="External"/><Relationship Id="rId496" Type="http://schemas.openxmlformats.org/officeDocument/2006/relationships/hyperlink" Target="http://www.3gpp.org/ftp/tsg_ran/WG2_RL2/TSGR2_113-e/Docs/R2-2100401.zip" TargetMode="External"/><Relationship Id="rId2177" Type="http://schemas.openxmlformats.org/officeDocument/2006/relationships/hyperlink" Target="http://www.3gpp.org/ftp/tsg_ran/WG2_RL2/TSGR2_113-e/Docs/R2-2101202.zip" TargetMode="External"/><Relationship Id="rId2384" Type="http://schemas.openxmlformats.org/officeDocument/2006/relationships/hyperlink" Target="http://www.3gpp.org/ftp/tsg_ran/WG2_RL2/TSGR2_113-e/Docs/R2-2101621.zip" TargetMode="External"/><Relationship Id="rId2591" Type="http://schemas.openxmlformats.org/officeDocument/2006/relationships/hyperlink" Target="http://www.3gpp.org/ftp/tsg_ran/WG2_RL2/TSGR2_113-e/Docs/R2-2101805.zip" TargetMode="External"/><Relationship Id="rId3228" Type="http://schemas.openxmlformats.org/officeDocument/2006/relationships/hyperlink" Target="http://www.3gpp.org/ftp/tsg_ran/WG2_RL2/TSGR2_113-e/Docs/R2-2100638.zip" TargetMode="External"/><Relationship Id="rId3435" Type="http://schemas.openxmlformats.org/officeDocument/2006/relationships/hyperlink" Target="http://www.3gpp.org/ftp/tsg_ran/WG2_RL2/TSGR2_113-e/Docs/R2-2100671.zip" TargetMode="External"/><Relationship Id="rId3642" Type="http://schemas.openxmlformats.org/officeDocument/2006/relationships/hyperlink" Target="http://www.3gpp.org/ftp/tsg_ran/WG2_RL2/TSGR2_113-e/Docs/R2-2102296.zip" TargetMode="External"/><Relationship Id="rId149" Type="http://schemas.openxmlformats.org/officeDocument/2006/relationships/hyperlink" Target="http://www.3gpp.org/ftp/tsg_ran/WG2_RL2/TSGR2_113-e/Docs/R2-2102337.zip" TargetMode="External"/><Relationship Id="rId356" Type="http://schemas.openxmlformats.org/officeDocument/2006/relationships/hyperlink" Target="http://www.3gpp.org/ftp/tsg_ran/WG2_RL2/TSGR2_113-e/Docs/R2-2101565.zip" TargetMode="External"/><Relationship Id="rId563" Type="http://schemas.openxmlformats.org/officeDocument/2006/relationships/hyperlink" Target="http://www.3gpp.org/ftp/tsg_ran/WG2_RL2/TSGR2_113-e/Docs/R2-2102334.zip" TargetMode="External"/><Relationship Id="rId770" Type="http://schemas.openxmlformats.org/officeDocument/2006/relationships/hyperlink" Target="http://www.3gpp.org/ftp/tsg_ran/WG2_RL2/TSGR2_113-e/Docs/R2-2100467.zip" TargetMode="External"/><Relationship Id="rId1193" Type="http://schemas.openxmlformats.org/officeDocument/2006/relationships/hyperlink" Target="http://www.3gpp.org/ftp/tsg_ran/WG2_RL2/TSGR2_113-e/Docs/R2-2101265.zip" TargetMode="External"/><Relationship Id="rId2037" Type="http://schemas.openxmlformats.org/officeDocument/2006/relationships/hyperlink" Target="http://www.3gpp.org/ftp/tsg_ran/WG2_RL2/TSGR2_113-e/Docs/R2-2101123.zip" TargetMode="External"/><Relationship Id="rId2244" Type="http://schemas.openxmlformats.org/officeDocument/2006/relationships/hyperlink" Target="http://www.3gpp.org/ftp/tsg_ran/WG2_RL2/TSGR2_113-e/Docs/R2-2101119.zip" TargetMode="External"/><Relationship Id="rId2451" Type="http://schemas.openxmlformats.org/officeDocument/2006/relationships/hyperlink" Target="http://www.3gpp.org/ftp/tsg_ran/WG2_RL2/TSGR2_113-e/Docs/R2-2101206.zip" TargetMode="External"/><Relationship Id="rId216" Type="http://schemas.openxmlformats.org/officeDocument/2006/relationships/hyperlink" Target="http://www.3gpp.org/ftp/tsg_ran/WG2_RL2/TSGR2_113-e/Docs/R2-2100559.zip" TargetMode="External"/><Relationship Id="rId423" Type="http://schemas.openxmlformats.org/officeDocument/2006/relationships/hyperlink" Target="http://www.3gpp.org/ftp/tsg_ran/WG2_RL2/TSGR2_113-e/Docs/R2-2100971.zip" TargetMode="External"/><Relationship Id="rId1053" Type="http://schemas.openxmlformats.org/officeDocument/2006/relationships/hyperlink" Target="http://www.3gpp.org/ftp/tsg_ran/WG2_RL2/TSGR2_113-e/Docs/R2-2100219.zip" TargetMode="External"/><Relationship Id="rId1260" Type="http://schemas.openxmlformats.org/officeDocument/2006/relationships/hyperlink" Target="http://www.3gpp.org/ftp/tsg_ran/WG2_RL2/TSGR2_113-e/Docs/R2-2100059.zip" TargetMode="External"/><Relationship Id="rId2104" Type="http://schemas.openxmlformats.org/officeDocument/2006/relationships/hyperlink" Target="http://www.3gpp.org/ftp/tsg_ran/WG2_RL2/TSGR2_113-e/Docs/R2-2101542.zip" TargetMode="External"/><Relationship Id="rId3502" Type="http://schemas.openxmlformats.org/officeDocument/2006/relationships/hyperlink" Target="http://www.3gpp.org/ftp/tsg_ran/WG2_RL2/TSGR2_113-e/Docs/R2-2101055.zip" TargetMode="External"/><Relationship Id="rId630" Type="http://schemas.openxmlformats.org/officeDocument/2006/relationships/hyperlink" Target="http://www.3gpp.org/ftp/tsg_ran/WG2_RL2/TSGR2_113-e/Docs/R2-2102409.zip" TargetMode="External"/><Relationship Id="rId2311" Type="http://schemas.openxmlformats.org/officeDocument/2006/relationships/hyperlink" Target="http://www.3gpp.org/ftp/tsg_ran/WG2_RL2/TSGR2_113-e/Docs/R2-2101136.zip" TargetMode="External"/><Relationship Id="rId4069" Type="http://schemas.openxmlformats.org/officeDocument/2006/relationships/hyperlink" Target="http://www.3gpp.org/ftp/tsg_ran/WG2_RL2/TSGR2_113-e/Docs/R2-2100314.zip" TargetMode="External"/><Relationship Id="rId1120" Type="http://schemas.openxmlformats.org/officeDocument/2006/relationships/hyperlink" Target="http://www.3gpp.org/ftp/tsg_ran/WG2_RL2/TSGR2_113-e/Docs/R2-2101899.zip" TargetMode="External"/><Relationship Id="rId4276" Type="http://schemas.openxmlformats.org/officeDocument/2006/relationships/hyperlink" Target="http://www.3gpp.org/ftp/tsg_ran/WG2_RL2/TSGR2_113-e/Docs/R2-2102155.zip" TargetMode="External"/><Relationship Id="rId4483" Type="http://schemas.openxmlformats.org/officeDocument/2006/relationships/hyperlink" Target="http://www.3gpp.org/ftp/tsg_ran/WG2_RL2/TSGR2_113-e/Docs/R2-2102503.zip" TargetMode="External"/><Relationship Id="rId1937" Type="http://schemas.openxmlformats.org/officeDocument/2006/relationships/hyperlink" Target="http://www.3gpp.org/ftp/tsg_ran/WG2_RL2/TSGR2_113-e/Docs/R2-2101627.zip" TargetMode="External"/><Relationship Id="rId3085" Type="http://schemas.openxmlformats.org/officeDocument/2006/relationships/hyperlink" Target="http://www.3gpp.org/ftp/tsg_ran/WG2_RL2/TSGR2_113-e/Docs/R2-2101586.zip" TargetMode="External"/><Relationship Id="rId3292" Type="http://schemas.openxmlformats.org/officeDocument/2006/relationships/hyperlink" Target="http://www.3gpp.org/ftp/tsg_ran/WG2_RL2/TSGR2_113-e/Docs/R2-2100516.zip" TargetMode="External"/><Relationship Id="rId4136" Type="http://schemas.openxmlformats.org/officeDocument/2006/relationships/hyperlink" Target="http://www.3gpp.org/ftp/tsg_ran/WG2_RL2/TSGR2_113-e/Docs/R2-2100897.zip" TargetMode="External"/><Relationship Id="rId4343" Type="http://schemas.openxmlformats.org/officeDocument/2006/relationships/hyperlink" Target="http://www.3gpp.org/ftp/tsg_ran/WG2_RL2/TSGR2_113-e/Docs/R2-2101889.zip" TargetMode="External"/><Relationship Id="rId3152" Type="http://schemas.openxmlformats.org/officeDocument/2006/relationships/hyperlink" Target="http://www.3gpp.org/ftp/tsg_ran/WG2_RL2/TSGR2_113-e/Docs/R2-2102146.zip" TargetMode="External"/><Relationship Id="rId4203" Type="http://schemas.openxmlformats.org/officeDocument/2006/relationships/hyperlink" Target="http://www.3gpp.org/ftp/tsg_ran/WG2_RL2/TSGR2_113-e/Docs/R2-2101460.zip" TargetMode="External"/><Relationship Id="rId4410" Type="http://schemas.openxmlformats.org/officeDocument/2006/relationships/hyperlink" Target="http://www.3gpp.org/ftp/tsg_ran/WG2_RL2/TSGR2_113-e/Docs/R2-2101099.zip" TargetMode="External"/><Relationship Id="rId280" Type="http://schemas.openxmlformats.org/officeDocument/2006/relationships/hyperlink" Target="http://www.3gpp.org/ftp/tsg_ran/WG2_RL2/TSGR2_113-e/Docs/R2-2101705.zip" TargetMode="External"/><Relationship Id="rId3012" Type="http://schemas.openxmlformats.org/officeDocument/2006/relationships/hyperlink" Target="http://www.3gpp.org/ftp/tsg_ran/WG2_RL2/TSGR2_113-e/Docs/R2-2100723.zip" TargetMode="External"/><Relationship Id="rId140" Type="http://schemas.openxmlformats.org/officeDocument/2006/relationships/hyperlink" Target="http://www.3gpp.org/ftp/tsg_ran/WG2_RL2/TSGR2_113-e/Docs/R2-2102321.zip" TargetMode="External"/><Relationship Id="rId3969" Type="http://schemas.openxmlformats.org/officeDocument/2006/relationships/hyperlink" Target="http://www.3gpp.org/ftp/tsg_ran/WG2_RL2/TSGR2_113-e/Docs/R2-2100961.zip" TargetMode="External"/><Relationship Id="rId6" Type="http://schemas.openxmlformats.org/officeDocument/2006/relationships/footnotes" Target="footnotes.xml"/><Relationship Id="rId2778" Type="http://schemas.openxmlformats.org/officeDocument/2006/relationships/hyperlink" Target="http://www.3gpp.org/ftp/tsg_ran/WG2_RL2/TSGR2_113-e/Docs/R2-2102015.zip" TargetMode="External"/><Relationship Id="rId2985" Type="http://schemas.openxmlformats.org/officeDocument/2006/relationships/hyperlink" Target="http://www.3gpp.org/ftp/tsg_ran/WG2_RL2/TSGR2_113-e/Docs/R2-2100985.zip" TargetMode="External"/><Relationship Id="rId3829" Type="http://schemas.openxmlformats.org/officeDocument/2006/relationships/hyperlink" Target="http://www.3gpp.org/ftp/tsg_ran/WG2_RL2/TSGR2_113-e/Docs/R2-2102416.zip" TargetMode="External"/><Relationship Id="rId957" Type="http://schemas.openxmlformats.org/officeDocument/2006/relationships/hyperlink" Target="http://www.3gpp.org/ftp/tsg_ran/WG2_RL2/TSGR2_113-e/Docs/R2-2102186.zip" TargetMode="External"/><Relationship Id="rId1587" Type="http://schemas.openxmlformats.org/officeDocument/2006/relationships/hyperlink" Target="http://www.3gpp.org/ftp/tsg_ran/WG2_RL2/TSGR2_113-e/Docs/R2-2102028.zip" TargetMode="External"/><Relationship Id="rId1794" Type="http://schemas.openxmlformats.org/officeDocument/2006/relationships/hyperlink" Target="http://www.3gpp.org/ftp/tsg_ran/WG2_RL2/TSGR2_113-e/Docs/R2-2101033.zip" TargetMode="External"/><Relationship Id="rId2638" Type="http://schemas.openxmlformats.org/officeDocument/2006/relationships/hyperlink" Target="http://www.3gpp.org/ftp/tsg_ran/WG2_RL2/TSGR2_113-e/Docs/R2-2100033.zip" TargetMode="External"/><Relationship Id="rId2845" Type="http://schemas.openxmlformats.org/officeDocument/2006/relationships/hyperlink" Target="http://www.3gpp.org/ftp/tsg_ran/WG2_RL2/TSGR2_113-e/Docs/R2-2102035.zip" TargetMode="External"/><Relationship Id="rId86" Type="http://schemas.openxmlformats.org/officeDocument/2006/relationships/hyperlink" Target="http://www.3gpp.org/ftp/tsg_ran/WG2_RL2/TSGR2_113-e/Docs/R2-2100437.zip" TargetMode="External"/><Relationship Id="rId817" Type="http://schemas.openxmlformats.org/officeDocument/2006/relationships/hyperlink" Target="http://www.3gpp.org/ftp/tsg_ran/WG2_RL2/TSGR2_113-e/Docs/R2-2102240.zip" TargetMode="External"/><Relationship Id="rId1447" Type="http://schemas.openxmlformats.org/officeDocument/2006/relationships/hyperlink" Target="http://www.3gpp.org/ftp/tsg_ran/WG2_RL2/TSGR2_113-e/Docs/R2-2100089.zip" TargetMode="External"/><Relationship Id="rId1654" Type="http://schemas.openxmlformats.org/officeDocument/2006/relationships/hyperlink" Target="http://www.3gpp.org/ftp/tsg_ran/WG2_RL2/TSGR2_113-e/Docs/R2-2101346.zip" TargetMode="External"/><Relationship Id="rId1861" Type="http://schemas.openxmlformats.org/officeDocument/2006/relationships/hyperlink" Target="http://www.3gpp.org/ftp/tsg_ran/WG2_RL2/TSGR2_113-e/Docs/R2-2101665.zip" TargetMode="External"/><Relationship Id="rId2705" Type="http://schemas.openxmlformats.org/officeDocument/2006/relationships/hyperlink" Target="http://www.3gpp.org/ftp/tsg_ran/WG2_RL2/TSGR2_113-e/Docs/R2-2100333.zip" TargetMode="External"/><Relationship Id="rId2912" Type="http://schemas.openxmlformats.org/officeDocument/2006/relationships/hyperlink" Target="http://www.3gpp.org/ftp/tsg_ran/WG2_RL2/TSGR2_113-e/Docs/R2-2102121.zip" TargetMode="External"/><Relationship Id="rId4060" Type="http://schemas.openxmlformats.org/officeDocument/2006/relationships/hyperlink" Target="http://www.3gpp.org/ftp/tsg_ran/WG2_RL2/TSGR2_113-e/Docs/R2-2100340.zip" TargetMode="External"/><Relationship Id="rId1307" Type="http://schemas.openxmlformats.org/officeDocument/2006/relationships/hyperlink" Target="http://www.3gpp.org/ftp/tsg_ran/WG2_RL2/TSGR2_113-e/Docs/R2-2101747.zip" TargetMode="External"/><Relationship Id="rId1514" Type="http://schemas.openxmlformats.org/officeDocument/2006/relationships/hyperlink" Target="http://www.3gpp.org/ftp/tsg_ran/WG2_RL2/TSGR2_113-e/Docs/R2-2102022.zip" TargetMode="External"/><Relationship Id="rId1721" Type="http://schemas.openxmlformats.org/officeDocument/2006/relationships/hyperlink" Target="http://www.3gpp.org/ftp/tsg_ran/WG2_RL2/TSGR2_113-e/Docs/R2-2101328.zip" TargetMode="External"/><Relationship Id="rId13" Type="http://schemas.openxmlformats.org/officeDocument/2006/relationships/hyperlink" Target="http://www.3gpp.org/ftp/tsg_ran/WG2_RL2/TSGR2_113-e/Docs/R2-2100351.zip" TargetMode="External"/><Relationship Id="rId3479" Type="http://schemas.openxmlformats.org/officeDocument/2006/relationships/hyperlink" Target="http://www.3gpp.org/ftp/tsg_ran/WG2_RL2/TSGR2_113-e/Docs/R2-2101064.zip" TargetMode="External"/><Relationship Id="rId3686" Type="http://schemas.openxmlformats.org/officeDocument/2006/relationships/hyperlink" Target="http://www.3gpp.org/ftp/tsg_ran/WG2_RL2/TSGR2_113-e/Docs/R2-2100871.zip" TargetMode="External"/><Relationship Id="rId2288" Type="http://schemas.openxmlformats.org/officeDocument/2006/relationships/hyperlink" Target="http://www.3gpp.org/ftp/tsg_ran/WG2_RL2/TSGR2_113-e/Docs/R2-2100718.zip" TargetMode="External"/><Relationship Id="rId2495" Type="http://schemas.openxmlformats.org/officeDocument/2006/relationships/hyperlink" Target="http://www.3gpp.org/ftp/tsg_ran/WG2_RL2/TSGR2_113-e/Docs/R2-2100707.zip" TargetMode="External"/><Relationship Id="rId3339" Type="http://schemas.openxmlformats.org/officeDocument/2006/relationships/hyperlink" Target="http://www.3gpp.org/ftp/tsg_ran/WG2_RL2/TSGR2_113-e/Docs/R2-2100442.zip" TargetMode="External"/><Relationship Id="rId3893" Type="http://schemas.openxmlformats.org/officeDocument/2006/relationships/hyperlink" Target="http://www.3gpp.org/ftp/tsg_ran/WG2_RL2/TSGR2_113-e/Docs/R2-2101344.zip" TargetMode="External"/><Relationship Id="rId467" Type="http://schemas.openxmlformats.org/officeDocument/2006/relationships/hyperlink" Target="http://www.3gpp.org/ftp/tsg_ran/WG2_RL2/TSGR2_113-e/Docs/R2-2100306.zip" TargetMode="External"/><Relationship Id="rId1097" Type="http://schemas.openxmlformats.org/officeDocument/2006/relationships/hyperlink" Target="http://www.3gpp.org/ftp/tsg_ran/WG2_RL2/TSGR2_113-e/Docs/R2-2101830.zip" TargetMode="External"/><Relationship Id="rId2148" Type="http://schemas.openxmlformats.org/officeDocument/2006/relationships/hyperlink" Target="http://www.3gpp.org/ftp/tsg_ran/WG2_RL2/TSGR2_113-e/Docs/R2-2101544.zip" TargetMode="External"/><Relationship Id="rId3546" Type="http://schemas.openxmlformats.org/officeDocument/2006/relationships/hyperlink" Target="http://www.3gpp.org/ftp/tsg_ran/WG2_RL2/TSGR2_113-e/Docs/R2-2101987.zip" TargetMode="External"/><Relationship Id="rId3753" Type="http://schemas.openxmlformats.org/officeDocument/2006/relationships/hyperlink" Target="http://www.3gpp.org/ftp/tsg_ran/WG2_RL2/TSGR2_113-e/Docs/R2-2102160.zip" TargetMode="External"/><Relationship Id="rId3960" Type="http://schemas.openxmlformats.org/officeDocument/2006/relationships/hyperlink" Target="http://www.3gpp.org/ftp/tsg_ran/WG2_RL2/TSGR2_113-e/Docs/R2-2101563.zip" TargetMode="External"/><Relationship Id="rId674" Type="http://schemas.openxmlformats.org/officeDocument/2006/relationships/hyperlink" Target="http://www.3gpp.org/ftp/tsg_ran/WG2_RL2/TSGR2_113-e/Docs/R2-2101948.zip" TargetMode="External"/><Relationship Id="rId881" Type="http://schemas.openxmlformats.org/officeDocument/2006/relationships/hyperlink" Target="http://www.3gpp.org/ftp/tsg_ran/WG2_RL2/TSGR2_113-e/Docs/R2-2101761.zip" TargetMode="External"/><Relationship Id="rId2355" Type="http://schemas.openxmlformats.org/officeDocument/2006/relationships/hyperlink" Target="http://www.3gpp.org/ftp/tsg_ran/WG2_RL2/TSGR2_113-e/Docs/R2-2100764.zip" TargetMode="External"/><Relationship Id="rId2562" Type="http://schemas.openxmlformats.org/officeDocument/2006/relationships/hyperlink" Target="http://www.3gpp.org/ftp/tsg_ran/WG2_RL2/TSGR2_113-e/Docs/R2-2100876.zip" TargetMode="External"/><Relationship Id="rId3406" Type="http://schemas.openxmlformats.org/officeDocument/2006/relationships/hyperlink" Target="http://www.3gpp.org/ftp/tsg_ran/WG2_RL2/TSGR2_113-e/Docs/R2-2102164.zip" TargetMode="External"/><Relationship Id="rId3613" Type="http://schemas.openxmlformats.org/officeDocument/2006/relationships/hyperlink" Target="http://www.3gpp.org/ftp/tsg_ran/WG2_RL2/TSGR2_113-e/Docs/R2-2100056.zip" TargetMode="External"/><Relationship Id="rId3820" Type="http://schemas.openxmlformats.org/officeDocument/2006/relationships/hyperlink" Target="http://www.3gpp.org/ftp/tsg_ran/WG2_RL2/TSGR2_113-e/Docs/R2-2102398.zip" TargetMode="External"/><Relationship Id="rId327" Type="http://schemas.openxmlformats.org/officeDocument/2006/relationships/hyperlink" Target="http://www.3gpp.org/ftp/tsg_ran/WG2_RL2/TSGR2_113-e/Docs/R2-2100020.zip" TargetMode="External"/><Relationship Id="rId534" Type="http://schemas.openxmlformats.org/officeDocument/2006/relationships/hyperlink" Target="http://www.3gpp.org/ftp/tsg_ran/WG2_RL2/TSGR2_113-e/Docs/R2-2101024.zip" TargetMode="External"/><Relationship Id="rId741" Type="http://schemas.openxmlformats.org/officeDocument/2006/relationships/hyperlink" Target="http://www.3gpp.org/ftp/tsg_ran/WG2_RL2/TSGR2_113-e/Docs/R2-2100469.zip" TargetMode="External"/><Relationship Id="rId1164" Type="http://schemas.openxmlformats.org/officeDocument/2006/relationships/hyperlink" Target="http://www.3gpp.org/ftp/tsg_ran/WG2_RL2/TSGR2_113-e/Docs/R2-2101519.zip" TargetMode="External"/><Relationship Id="rId1371" Type="http://schemas.openxmlformats.org/officeDocument/2006/relationships/hyperlink" Target="http://www.3gpp.org/ftp/tsg_ran/WG2_RL2/TSGR2_113-e/Docs/R2-2100077.zip" TargetMode="External"/><Relationship Id="rId2008" Type="http://schemas.openxmlformats.org/officeDocument/2006/relationships/hyperlink" Target="http://www.3gpp.org/ftp/tsg_ran/WG2_RL2/TSGR2_113-e/Docs/R2-2101903.zip" TargetMode="External"/><Relationship Id="rId2215" Type="http://schemas.openxmlformats.org/officeDocument/2006/relationships/hyperlink" Target="http://www.3gpp.org/ftp/tsg_ran/WG2_RL2/TSGR2_113-e/Docs/R2-2101905.zip" TargetMode="External"/><Relationship Id="rId2422" Type="http://schemas.openxmlformats.org/officeDocument/2006/relationships/hyperlink" Target="http://www.3gpp.org/ftp/tsg_ran/WG2_RL2/TSGR2_113-e/Docs/R2-2102237.zip" TargetMode="External"/><Relationship Id="rId601" Type="http://schemas.openxmlformats.org/officeDocument/2006/relationships/hyperlink" Target="http://www.3gpp.org/ftp/tsg_ran/WG2_RL2/TSGR2_113-e/Docs/R2-2100887.zip" TargetMode="External"/><Relationship Id="rId1024" Type="http://schemas.openxmlformats.org/officeDocument/2006/relationships/hyperlink" Target="http://www.3gpp.org/ftp/tsg_ran/WG2_RL2/TSGR2_113-e/Docs/R2-2100117.zip" TargetMode="External"/><Relationship Id="rId1231" Type="http://schemas.openxmlformats.org/officeDocument/2006/relationships/hyperlink" Target="http://www.3gpp.org/ftp/tsg_ran/WG2_RL2/TSGR2_113-e/Docs/R2-2102347.zip" TargetMode="External"/><Relationship Id="rId4387" Type="http://schemas.openxmlformats.org/officeDocument/2006/relationships/hyperlink" Target="http://www.3gpp.org/ftp/tsg_ran/WG2_RL2/TSGR2_113-e/Docs/R2-2100212.zip" TargetMode="External"/><Relationship Id="rId3196" Type="http://schemas.openxmlformats.org/officeDocument/2006/relationships/hyperlink" Target="http://www.3gpp.org/ftp/tsg_ran/WG2_RL2/TSGR2_113-e/Docs/R2-2101878.zip" TargetMode="External"/><Relationship Id="rId4247" Type="http://schemas.openxmlformats.org/officeDocument/2006/relationships/hyperlink" Target="http://www.3gpp.org/ftp/tsg_ran/WG2_RL2/TSGR2_113-e/Docs/R2-2101964.zip" TargetMode="External"/><Relationship Id="rId4454" Type="http://schemas.openxmlformats.org/officeDocument/2006/relationships/hyperlink" Target="http://www.3gpp.org/ftp/tsg_ran/WG2_RL2/TSGR2_113-e/Docs/R2-2102143.zip" TargetMode="External"/><Relationship Id="rId3056" Type="http://schemas.openxmlformats.org/officeDocument/2006/relationships/hyperlink" Target="http://www.3gpp.org/ftp/tsg_ran/WG2_RL2/TSGR2_113-e/Docs/R2-2100410.zip" TargetMode="External"/><Relationship Id="rId3263" Type="http://schemas.openxmlformats.org/officeDocument/2006/relationships/hyperlink" Target="http://www.3gpp.org/ftp/tsg_ran/WG2_RL2/TSGR2_113-e/Docs/R2-2101763.zip" TargetMode="External"/><Relationship Id="rId3470" Type="http://schemas.openxmlformats.org/officeDocument/2006/relationships/hyperlink" Target="http://www.3gpp.org/ftp/tsg_ran/WG2_RL2/TSGR2_113-e/Docs/R2-2102501.zip" TargetMode="External"/><Relationship Id="rId4107" Type="http://schemas.openxmlformats.org/officeDocument/2006/relationships/hyperlink" Target="http://www.3gpp.org/ftp/tsg_ran/WG2_RL2/TSGR2_113-e/Docs/R2-2101941.zip" TargetMode="External"/><Relationship Id="rId4314" Type="http://schemas.openxmlformats.org/officeDocument/2006/relationships/hyperlink" Target="http://www.3gpp.org/ftp/tsg_ran/WG2_RL2/TSGR2_113-e/Docs/R2-2101929.zip" TargetMode="External"/><Relationship Id="rId184" Type="http://schemas.openxmlformats.org/officeDocument/2006/relationships/hyperlink" Target="http://www.3gpp.org/ftp/tsg_ran/WG2_RL2/TSGR2_113-e/Docs/R2-2102290.zip" TargetMode="External"/><Relationship Id="rId391" Type="http://schemas.openxmlformats.org/officeDocument/2006/relationships/hyperlink" Target="http://www.3gpp.org/ftp/tsg_ran/WG2_RL2/TSGR2_113-e/Docs/R2-2101661.zip" TargetMode="External"/><Relationship Id="rId1908" Type="http://schemas.openxmlformats.org/officeDocument/2006/relationships/hyperlink" Target="http://www.3gpp.org/ftp/tsg_ran/WG2_RL2/TSGR2_113-e/Docs/R2-2101120.zip" TargetMode="External"/><Relationship Id="rId2072" Type="http://schemas.openxmlformats.org/officeDocument/2006/relationships/hyperlink" Target="http://www.3gpp.org/ftp/tsg_ran/WG2_RL2/TSGR2_113-e/Docs/R2-2100848.zip" TargetMode="External"/><Relationship Id="rId3123" Type="http://schemas.openxmlformats.org/officeDocument/2006/relationships/hyperlink" Target="http://www.3gpp.org/ftp/tsg_ran/WG2_RL2/TSGR2_113-e/Docs/R2-2100587.zip" TargetMode="External"/><Relationship Id="rId4521" Type="http://schemas.openxmlformats.org/officeDocument/2006/relationships/hyperlink" Target="http://www.3gpp.org/ftp/tsg_ran/WG2_RL2/TSGR2_113-e/Docs/R2-2109887.zip" TargetMode="External"/><Relationship Id="rId251" Type="http://schemas.openxmlformats.org/officeDocument/2006/relationships/hyperlink" Target="http://www.3gpp.org/ftp/tsg_ran/WG2_RL2/TSGR2_113-e/Docs/R2-2101268.zip" TargetMode="External"/><Relationship Id="rId3330" Type="http://schemas.openxmlformats.org/officeDocument/2006/relationships/hyperlink" Target="http://www.3gpp.org/ftp/tsg_ran/WG2_RL2/TSGR2_113-e/Docs/R2-2101515.zip" TargetMode="External"/><Relationship Id="rId2889" Type="http://schemas.openxmlformats.org/officeDocument/2006/relationships/hyperlink" Target="http://www.3gpp.org/ftp/tsg_ran/WG2_RL2/TSGR2_113-e/Docs/R2-2100683.zip" TargetMode="External"/><Relationship Id="rId111" Type="http://schemas.openxmlformats.org/officeDocument/2006/relationships/hyperlink" Target="http://www.3gpp.org/ftp/tsg_ran/WG2_RL2/TSGR2_113-e/Docs/R2-2102339.zip" TargetMode="External"/><Relationship Id="rId1698" Type="http://schemas.openxmlformats.org/officeDocument/2006/relationships/hyperlink" Target="http://www.3gpp.org/ftp/tsg_ran/WG2_RL2/TSGR2_113-e/Docs/R2-2100561.zip" TargetMode="External"/><Relationship Id="rId2749" Type="http://schemas.openxmlformats.org/officeDocument/2006/relationships/hyperlink" Target="http://www.3gpp.org/ftp/tsg_ran/WG2_RL2/TSGR2_113-e/Docs/R2-2100528.zip" TargetMode="External"/><Relationship Id="rId2956" Type="http://schemas.openxmlformats.org/officeDocument/2006/relationships/hyperlink" Target="http://www.3gpp.org/ftp/tsg_ran/WG2_RL2/TSGR2_113-e/Docs/R2-2100376.zip" TargetMode="External"/><Relationship Id="rId928" Type="http://schemas.openxmlformats.org/officeDocument/2006/relationships/hyperlink" Target="http://www.3gpp.org/ftp/tsg_ran/WG2_RL2/TSGR2_113-e/Docs/R2-2102178.zip" TargetMode="External"/><Relationship Id="rId1558" Type="http://schemas.openxmlformats.org/officeDocument/2006/relationships/hyperlink" Target="http://www.3gpp.org/ftp/tsg_ran/WG2_RL2/TSGR2_113-e/Docs/R2-2101031.zip" TargetMode="External"/><Relationship Id="rId1765" Type="http://schemas.openxmlformats.org/officeDocument/2006/relationships/hyperlink" Target="http://www.3gpp.org/ftp/tsg_ran/WG2_RL2/TSGR2_113-e/Docs/R2-2100968.zip" TargetMode="External"/><Relationship Id="rId2609" Type="http://schemas.openxmlformats.org/officeDocument/2006/relationships/hyperlink" Target="http://www.3gpp.org/ftp/tsg_ran/WG2_RL2/TSGR2_113-e/Docs/R2-2100298.zip" TargetMode="External"/><Relationship Id="rId4171" Type="http://schemas.openxmlformats.org/officeDocument/2006/relationships/hyperlink" Target="http://www.3gpp.org/ftp/tsg_ran/WG2_RL2/TSGR2_113-e/Docs/R2-2100742.zip" TargetMode="External"/><Relationship Id="rId57" Type="http://schemas.openxmlformats.org/officeDocument/2006/relationships/hyperlink" Target="http://www.3gpp.org/ftp/tsg_ran/WG2_RL2/TSGR2_113-e/Docs/R2-2101411.zip" TargetMode="External"/><Relationship Id="rId1418" Type="http://schemas.openxmlformats.org/officeDocument/2006/relationships/hyperlink" Target="http://www.3gpp.org/ftp/tsg_ran/WG2_RL2/TSGR2_113-e/Docs/R2-2100583.zip" TargetMode="External"/><Relationship Id="rId1972" Type="http://schemas.openxmlformats.org/officeDocument/2006/relationships/hyperlink" Target="http://www.3gpp.org/ftp/tsg_ran/WG2_RL2/TSGR2_113-e/Docs/R2-2101013.zip" TargetMode="External"/><Relationship Id="rId2816" Type="http://schemas.openxmlformats.org/officeDocument/2006/relationships/hyperlink" Target="http://www.3gpp.org/ftp/tsg_ran/WG2_RL2/TSGR2_113-e/Docs/R2-2102016.zip" TargetMode="External"/><Relationship Id="rId4031" Type="http://schemas.openxmlformats.org/officeDocument/2006/relationships/hyperlink" Target="http://www.3gpp.org/ftp/tsg_ran/WG2_RL2/TSGR2_113-e/Docs/R2-2100887.zip" TargetMode="External"/><Relationship Id="rId1625" Type="http://schemas.openxmlformats.org/officeDocument/2006/relationships/hyperlink" Target="http://www.3gpp.org/ftp/tsg_ran/WG2_RL2/TSGR2_113-e/Docs/R2-2102430.zip" TargetMode="External"/><Relationship Id="rId1832" Type="http://schemas.openxmlformats.org/officeDocument/2006/relationships/hyperlink" Target="http://www.3gpp.org/ftp/tsg_ran/WG2_RL2/TSGR2_113-e/Docs/R2-2101711.zip" TargetMode="External"/><Relationship Id="rId3797" Type="http://schemas.openxmlformats.org/officeDocument/2006/relationships/hyperlink" Target="http://www.3gpp.org/ftp/tsg_ran/WG2_RL2/TSGR2_113-e/Docs/R2-2102343.zip" TargetMode="External"/><Relationship Id="rId2399" Type="http://schemas.openxmlformats.org/officeDocument/2006/relationships/hyperlink" Target="http://www.3gpp.org/ftp/tsg_ran/WG2_RL2/TSGR2_113-e/Docs/R2-2101147.zip" TargetMode="External"/><Relationship Id="rId3657" Type="http://schemas.openxmlformats.org/officeDocument/2006/relationships/hyperlink" Target="http://www.3gpp.org/ftp/tsg_ran/WG2_RL2/TSGR2_113-e/Docs/R2-2102149.zip" TargetMode="External"/><Relationship Id="rId3864" Type="http://schemas.openxmlformats.org/officeDocument/2006/relationships/hyperlink" Target="http://www.3gpp.org/ftp/tsg_ran/WG2_RL2/TSGR2_113-e/Docs/R2-2102511.zip" TargetMode="External"/><Relationship Id="rId578" Type="http://schemas.openxmlformats.org/officeDocument/2006/relationships/hyperlink" Target="http://www.3gpp.org/ftp/tsg_ran/WG2_RL2/TSGR2_113-e/Docs/R2-2100103.zip" TargetMode="External"/><Relationship Id="rId785" Type="http://schemas.openxmlformats.org/officeDocument/2006/relationships/hyperlink" Target="http://www.3gpp.org/ftp/tsg_ran/WG2_RL2/TSGR2_113-e/Docs/R2-2102399.zip" TargetMode="External"/><Relationship Id="rId992" Type="http://schemas.openxmlformats.org/officeDocument/2006/relationships/hyperlink" Target="http://www.3gpp.org/ftp/tsg_ran/WG2_RL2/TSGR2_113-e/Docs/R2-2102194.zip" TargetMode="External"/><Relationship Id="rId2259" Type="http://schemas.openxmlformats.org/officeDocument/2006/relationships/hyperlink" Target="http://www.3gpp.org/ftp/tsg_ran/WG2_RL2/TSGR2_113-e/Docs/R2-2100268.zip" TargetMode="External"/><Relationship Id="rId2466" Type="http://schemas.openxmlformats.org/officeDocument/2006/relationships/hyperlink" Target="http://www.3gpp.org/ftp/tsg_ran/WG2_RL2/TSGR2_113-e/Docs/R2-2102097.zip" TargetMode="External"/><Relationship Id="rId2673" Type="http://schemas.openxmlformats.org/officeDocument/2006/relationships/hyperlink" Target="http://www.3gpp.org/ftp/tsg_ran/WG2_RL2/TSGR2_113-e/Docs/R2-2102050.zip" TargetMode="External"/><Relationship Id="rId2880" Type="http://schemas.openxmlformats.org/officeDocument/2006/relationships/hyperlink" Target="http://www.3gpp.org/ftp/tsg_ran/WG2_RL2/TSGR2_113-e/Docs/R2-2102304.zip" TargetMode="External"/><Relationship Id="rId3517" Type="http://schemas.openxmlformats.org/officeDocument/2006/relationships/hyperlink" Target="http://www.3gpp.org/ftp/tsg_ran/WG2_RL2/TSGR2_113-e/Docs/R2-2100821.zip" TargetMode="External"/><Relationship Id="rId3724" Type="http://schemas.openxmlformats.org/officeDocument/2006/relationships/hyperlink" Target="http://www.3gpp.org/ftp/tsg_ran/WG2_RL2/TSGR2_113-e/Docs/R2-2102003.zip" TargetMode="External"/><Relationship Id="rId3931" Type="http://schemas.openxmlformats.org/officeDocument/2006/relationships/hyperlink" Target="http://www.3gpp.org/ftp/tsg_ran/WG2_RL2/TSGR2_113-e/Docs/R2-2100063.zip" TargetMode="External"/><Relationship Id="rId438" Type="http://schemas.openxmlformats.org/officeDocument/2006/relationships/hyperlink" Target="http://www.3gpp.org/ftp/tsg_ran/WG2_RL2/TSGR2_113-e/Docs/R2-2100970.zip" TargetMode="External"/><Relationship Id="rId645" Type="http://schemas.openxmlformats.org/officeDocument/2006/relationships/hyperlink" Target="http://www.3gpp.org/ftp/tsg_ran/WG2_RL2/TSGR2_113-e/Docs/R2-2102436.zip" TargetMode="External"/><Relationship Id="rId852" Type="http://schemas.openxmlformats.org/officeDocument/2006/relationships/hyperlink" Target="http://www.3gpp.org/ftp/tsg_ran/WG2_RL2/TSGR2_113-e/Docs/R2-2101940.zip" TargetMode="External"/><Relationship Id="rId1068" Type="http://schemas.openxmlformats.org/officeDocument/2006/relationships/hyperlink" Target="http://www.3gpp.org/ftp/tsg_ran/WG2_RL2/TSGR2_113-e/Docs/R2-2101511.zip" TargetMode="External"/><Relationship Id="rId1275" Type="http://schemas.openxmlformats.org/officeDocument/2006/relationships/hyperlink" Target="http://www.3gpp.org/ftp/tsg_ran/WG2_RL2/TSGR2_113-e/Docs/R2-2102003.zip" TargetMode="External"/><Relationship Id="rId1482" Type="http://schemas.openxmlformats.org/officeDocument/2006/relationships/hyperlink" Target="http://www.3gpp.org/ftp/tsg_ran/WG2_RL2/TSGR2_113-e/Docs/R2-2100583.zip" TargetMode="External"/><Relationship Id="rId2119" Type="http://schemas.openxmlformats.org/officeDocument/2006/relationships/hyperlink" Target="http://www.3gpp.org/ftp/tsg_ran/WG2_RL2/TSGR2_113-e/Docs/R2-2100724.zip" TargetMode="External"/><Relationship Id="rId2326" Type="http://schemas.openxmlformats.org/officeDocument/2006/relationships/hyperlink" Target="http://www.3gpp.org/ftp/tsg_ran/WG2_RL2/TSGR2_113-e/Docs/R2-2101578.zip" TargetMode="External"/><Relationship Id="rId2533" Type="http://schemas.openxmlformats.org/officeDocument/2006/relationships/hyperlink" Target="http://www.3gpp.org/ftp/tsg_ran/WG2_RL2/TSGR2_113-e/Docs/R2-2101784.zip" TargetMode="External"/><Relationship Id="rId2740" Type="http://schemas.openxmlformats.org/officeDocument/2006/relationships/hyperlink" Target="http://www.3gpp.org/ftp/tsg_ran/WG2_RL2/TSGR2_113-e/Docs/R2-2100881.zip" TargetMode="External"/><Relationship Id="rId505" Type="http://schemas.openxmlformats.org/officeDocument/2006/relationships/hyperlink" Target="http://www.3gpp.org/ftp/tsg_ran/WG2_RL2/TSGR2_113-e/Docs/R2-2101380.zip" TargetMode="External"/><Relationship Id="rId712" Type="http://schemas.openxmlformats.org/officeDocument/2006/relationships/hyperlink" Target="http://www.3gpp.org/ftp/tsg_ran/WG2_RL2/TSGR2_113-e/Docs/R2-2100733.zip" TargetMode="External"/><Relationship Id="rId1135" Type="http://schemas.openxmlformats.org/officeDocument/2006/relationships/hyperlink" Target="http://www.3gpp.org/ftp/tsg_ran/WG2_RL2/TSGR2_113-e/Docs/R2-2101382.zip" TargetMode="External"/><Relationship Id="rId1342" Type="http://schemas.openxmlformats.org/officeDocument/2006/relationships/hyperlink" Target="http://www.3gpp.org/ftp/tsg_ran/WG2_RL2/TSGR2_113-e/Docs/R2-2101799.zip" TargetMode="External"/><Relationship Id="rId4498" Type="http://schemas.openxmlformats.org/officeDocument/2006/relationships/hyperlink" Target="http://www.3gpp.org/ftp/tsg_ran/WG2_RL2/TSGR2_113-e/Docs/R2-2102169.zip" TargetMode="External"/><Relationship Id="rId1202" Type="http://schemas.openxmlformats.org/officeDocument/2006/relationships/hyperlink" Target="http://www.3gpp.org/ftp/tsg_ran/WG2_RL2/TSGR2_113-e/Docs/R2-2100526.zip" TargetMode="External"/><Relationship Id="rId2600" Type="http://schemas.openxmlformats.org/officeDocument/2006/relationships/hyperlink" Target="http://www.3gpp.org/ftp/tsg_ran/WG2_RL2/TSGR2_113-e/Docs/R2-2101405.zip" TargetMode="External"/><Relationship Id="rId4358" Type="http://schemas.openxmlformats.org/officeDocument/2006/relationships/hyperlink" Target="http://www.3gpp.org/ftp/tsg_ran/WG2_RL2/TSGR2_113-e/Docs/R2-2101655.zip" TargetMode="External"/><Relationship Id="rId3167" Type="http://schemas.openxmlformats.org/officeDocument/2006/relationships/hyperlink" Target="http://www.3gpp.org/ftp/tsg_ran/WG2_RL2/TSGR2_113-e/Docs/R2-2102368.zip" TargetMode="External"/><Relationship Id="rId295" Type="http://schemas.openxmlformats.org/officeDocument/2006/relationships/hyperlink" Target="http://www.3gpp.org/ftp/tsg_ran/WG2_RL2/TSGR2_113-e/Docs/R2-2101347.zip" TargetMode="External"/><Relationship Id="rId3374" Type="http://schemas.openxmlformats.org/officeDocument/2006/relationships/hyperlink" Target="http://www.3gpp.org/ftp/tsg_ran/WG2_RL2/TSGR2_113-e/Docs/R2-2102375.zip" TargetMode="External"/><Relationship Id="rId3581" Type="http://schemas.openxmlformats.org/officeDocument/2006/relationships/hyperlink" Target="http://www.3gpp.org/ftp/tsg_ran/WG2_RL2/TSGR2_113-e/Docs/R2-2100024.zip" TargetMode="External"/><Relationship Id="rId4218" Type="http://schemas.openxmlformats.org/officeDocument/2006/relationships/hyperlink" Target="http://www.3gpp.org/ftp/tsg_ran/WG2_RL2/TSGR2_113-e/Docs/R2-2101367.zip" TargetMode="External"/><Relationship Id="rId4425" Type="http://schemas.openxmlformats.org/officeDocument/2006/relationships/hyperlink" Target="http://www.3gpp.org/ftp/tsg_ran/WG2_RL2/TSGR2_113-e/Docs/R2-2100190.zip" TargetMode="External"/><Relationship Id="rId2183" Type="http://schemas.openxmlformats.org/officeDocument/2006/relationships/hyperlink" Target="http://www.3gpp.org/ftp/tsg_ran/WG2_RL2/TSGR2_113-e/Docs/R2-2100902.zip" TargetMode="External"/><Relationship Id="rId2390" Type="http://schemas.openxmlformats.org/officeDocument/2006/relationships/hyperlink" Target="http://www.3gpp.org/ftp/tsg_ran/WG2_RL2/TSGR2_113-e/Docs/R2-2100368.zip" TargetMode="External"/><Relationship Id="rId3027" Type="http://schemas.openxmlformats.org/officeDocument/2006/relationships/hyperlink" Target="http://www.3gpp.org/ftp/tsg_ran/WG2_RL2/TSGR2_113-e/Docs/R2-2100156.zip" TargetMode="External"/><Relationship Id="rId3234" Type="http://schemas.openxmlformats.org/officeDocument/2006/relationships/hyperlink" Target="http://www.3gpp.org/ftp/tsg_ran/WG2_RL2/TSGR2_113-e/Docs/R2-2101330.zip" TargetMode="External"/><Relationship Id="rId3441" Type="http://schemas.openxmlformats.org/officeDocument/2006/relationships/hyperlink" Target="http://www.3gpp.org/ftp/tsg_ran/WG2_RL2/TSGR2_113-e/Docs/R2-2101047.zip" TargetMode="External"/><Relationship Id="rId155" Type="http://schemas.openxmlformats.org/officeDocument/2006/relationships/hyperlink" Target="http://www.3gpp.org/ftp/tsg_ran/WG2_RL2/TSGR2_113-e/Docs/R2-2101525.zip" TargetMode="External"/><Relationship Id="rId362" Type="http://schemas.openxmlformats.org/officeDocument/2006/relationships/hyperlink" Target="http://www.3gpp.org/ftp/tsg_ran/WG2_RL2/TSGR2_113-e/Docs/R2-2101914.zip" TargetMode="External"/><Relationship Id="rId2043" Type="http://schemas.openxmlformats.org/officeDocument/2006/relationships/hyperlink" Target="http://www.3gpp.org/ftp/tsg_ran/WG2_RL2/TSGR2_113-e/Docs/R2-2101871.zip" TargetMode="External"/><Relationship Id="rId2250" Type="http://schemas.openxmlformats.org/officeDocument/2006/relationships/hyperlink" Target="http://www.3gpp.org/ftp/tsg_ran/WG2_RL2/TSGR2_113-e/Docs/R2-2101809.zip" TargetMode="External"/><Relationship Id="rId3301" Type="http://schemas.openxmlformats.org/officeDocument/2006/relationships/hyperlink" Target="http://www.3gpp.org/ftp/tsg_ran/WG2_RL2/TSGR2_113-e/Docs/R2-2100865.zip" TargetMode="External"/><Relationship Id="rId222" Type="http://schemas.openxmlformats.org/officeDocument/2006/relationships/hyperlink" Target="http://www.3gpp.org/ftp/tsg_ran/WG2_RL2/TSGR2_113-e/Docs/R2-2100555.zip" TargetMode="External"/><Relationship Id="rId2110" Type="http://schemas.openxmlformats.org/officeDocument/2006/relationships/hyperlink" Target="http://www.3gpp.org/ftp/tsg_ran/WG2_RL2/TSGR2_113-e/Docs/R2-2100428.zip" TargetMode="External"/><Relationship Id="rId4075" Type="http://schemas.openxmlformats.org/officeDocument/2006/relationships/hyperlink" Target="http://www.3gpp.org/ftp/tsg_ran/WG2_RL2/TSGR2_113-e/Docs/R2-2100469.zip" TargetMode="External"/><Relationship Id="rId4282" Type="http://schemas.openxmlformats.org/officeDocument/2006/relationships/hyperlink" Target="http://www.3gpp.org/ftp/tsg_ran/WG2_RL2/TSGR2_113-e/Docs/R2-2102068.zip" TargetMode="External"/><Relationship Id="rId1669" Type="http://schemas.openxmlformats.org/officeDocument/2006/relationships/hyperlink" Target="http://www.3gpp.org/ftp/tsg_ran/WG2_RL2/TSGR2_113-e/Docs/R2-2102474.zip" TargetMode="External"/><Relationship Id="rId1876" Type="http://schemas.openxmlformats.org/officeDocument/2006/relationships/hyperlink" Target="http://www.3gpp.org/ftp/tsg_ran/WG2_RL2/TSGR2_113-e/Docs/R2-2100130.zip" TargetMode="External"/><Relationship Id="rId2927" Type="http://schemas.openxmlformats.org/officeDocument/2006/relationships/hyperlink" Target="http://www.3gpp.org/ftp/tsg_ran/WG2_RL2/TSGR2_113-e/Docs/R2-2100650.zip" TargetMode="External"/><Relationship Id="rId3091" Type="http://schemas.openxmlformats.org/officeDocument/2006/relationships/hyperlink" Target="http://www.3gpp.org/ftp/tsg_ran/WG2_RL2/TSGR2_113-e/Docs/R2-2100192.zip" TargetMode="External"/><Relationship Id="rId4142" Type="http://schemas.openxmlformats.org/officeDocument/2006/relationships/hyperlink" Target="http://www.3gpp.org/ftp/tsg_ran/WG2_RL2/TSGR2_113-e/Docs/R2-2100145.zip" TargetMode="External"/><Relationship Id="rId1529" Type="http://schemas.openxmlformats.org/officeDocument/2006/relationships/hyperlink" Target="http://www.3gpp.org/ftp/tsg_ran/WG2_RL2/TSGR2_113-e/Docs/R2-2101557.zip" TargetMode="External"/><Relationship Id="rId1736" Type="http://schemas.openxmlformats.org/officeDocument/2006/relationships/hyperlink" Target="http://www.3gpp.org/ftp/tsg_ran/WG2_RL2/TSGR2_113-e/Docs/R2-2102067.zip" TargetMode="External"/><Relationship Id="rId1943" Type="http://schemas.openxmlformats.org/officeDocument/2006/relationships/hyperlink" Target="http://www.3gpp.org/ftp/tsg_ran/WG2_RL2/TSGR2_113-e/Docs/R2-2100630.zip" TargetMode="External"/><Relationship Id="rId28" Type="http://schemas.openxmlformats.org/officeDocument/2006/relationships/hyperlink" Target="http://www.3gpp.org/ftp/tsg_ran/WG2_RL2/TSGR2_113-e/Docs/R2-2102151.zip" TargetMode="External"/><Relationship Id="rId1803" Type="http://schemas.openxmlformats.org/officeDocument/2006/relationships/hyperlink" Target="http://www.3gpp.org/ftp/tsg_ran/WG2_RL2/TSGR2_113-e/Docs/R2-2101964.zip" TargetMode="External"/><Relationship Id="rId4002" Type="http://schemas.openxmlformats.org/officeDocument/2006/relationships/hyperlink" Target="http://www.3gpp.org/ftp/tsg_ran/WG2_RL2/TSGR2_113-e/Docs/R2-2100248.zip" TargetMode="External"/><Relationship Id="rId3768" Type="http://schemas.openxmlformats.org/officeDocument/2006/relationships/hyperlink" Target="http://www.3gpp.org/ftp/tsg_ran/WG2_RL2/TSGR2_113-e/Docs/R2-2102218.zip" TargetMode="External"/><Relationship Id="rId3975" Type="http://schemas.openxmlformats.org/officeDocument/2006/relationships/hyperlink" Target="http://www.3gpp.org/ftp/tsg_ran/WG2_RL2/TSGR2_113-e/Docs/R2-2101912.zip" TargetMode="External"/><Relationship Id="rId689" Type="http://schemas.openxmlformats.org/officeDocument/2006/relationships/hyperlink" Target="http://www.3gpp.org/ftp/tsg_ran/WG2_RL2/TSGR2_113-e/Docs/R2-2100855.zip" TargetMode="External"/><Relationship Id="rId896" Type="http://schemas.openxmlformats.org/officeDocument/2006/relationships/hyperlink" Target="http://www.3gpp.org/ftp/tsg_ran/WG2_RL2/TSGR2_113-e/Docs/R2-2100977.zip" TargetMode="External"/><Relationship Id="rId2577" Type="http://schemas.openxmlformats.org/officeDocument/2006/relationships/hyperlink" Target="http://www.3gpp.org/ftp/tsg_ran/WG2_RL2/TSGR2_113-e/Docs/R2-2100646.zip" TargetMode="External"/><Relationship Id="rId2784" Type="http://schemas.openxmlformats.org/officeDocument/2006/relationships/hyperlink" Target="http://www.3gpp.org/ftp/tsg_ran/WG2_RL2/TSGR2_113-e/Docs/R2-2100335.zip" TargetMode="External"/><Relationship Id="rId3628" Type="http://schemas.openxmlformats.org/officeDocument/2006/relationships/hyperlink" Target="http://www.3gpp.org/ftp/tsg_ran/WG2_RL2/TSGR2_113-e/Docs/R2-2100071.zip" TargetMode="External"/><Relationship Id="rId549" Type="http://schemas.openxmlformats.org/officeDocument/2006/relationships/hyperlink" Target="http://www.3gpp.org/ftp/tsg_ran/WG2_RL2/TSGR2_113-e/Docs/R2-2100101.zip" TargetMode="External"/><Relationship Id="rId756" Type="http://schemas.openxmlformats.org/officeDocument/2006/relationships/hyperlink" Target="http://www.3gpp.org/ftp/tsg_ran/WG2_RL2/TSGR2_113-e/Docs/R2-2102477.zip" TargetMode="External"/><Relationship Id="rId1179" Type="http://schemas.openxmlformats.org/officeDocument/2006/relationships/hyperlink" Target="http://www.3gpp.org/ftp/tsg_ran/WG2_RL2/TSGR2_113-e/Docs/R2-2101265.zip" TargetMode="External"/><Relationship Id="rId1386" Type="http://schemas.openxmlformats.org/officeDocument/2006/relationships/hyperlink" Target="http://www.3gpp.org/ftp/tsg_ran/WG2_RL2/TSGR2_113-e/Docs/R2-2102141.zip" TargetMode="External"/><Relationship Id="rId1593" Type="http://schemas.openxmlformats.org/officeDocument/2006/relationships/hyperlink" Target="http://www.3gpp.org/ftp/tsg_ran/WG2_RL2/TSGR2_113-e/Docs/R2-2102026.zip" TargetMode="External"/><Relationship Id="rId2437" Type="http://schemas.openxmlformats.org/officeDocument/2006/relationships/hyperlink" Target="http://www.3gpp.org/ftp/tsg_ran/WG2_RL2/TSGR2_113-e/Docs/R2-2100124.zip" TargetMode="External"/><Relationship Id="rId2991" Type="http://schemas.openxmlformats.org/officeDocument/2006/relationships/hyperlink" Target="http://www.3gpp.org/ftp/tsg_ran/WG2_RL2/TSGR2_113-e/Docs/R2-2102039.zip" TargetMode="External"/><Relationship Id="rId3835" Type="http://schemas.openxmlformats.org/officeDocument/2006/relationships/hyperlink" Target="http://www.3gpp.org/ftp/tsg_ran/WG2_RL2/TSGR2_113-e/Docs/R2-2102437.zip" TargetMode="External"/><Relationship Id="rId409" Type="http://schemas.openxmlformats.org/officeDocument/2006/relationships/hyperlink" Target="http://www.3gpp.org/ftp/tsg_ran/WG2_RL2/TSGR2_113-e/Docs/R2-2102377.zip" TargetMode="External"/><Relationship Id="rId963" Type="http://schemas.openxmlformats.org/officeDocument/2006/relationships/hyperlink" Target="http://www.3gpp.org/ftp/tsg_ran/WG2_RL2/TSGR2_113-e/Docs/R2-2102186.zip" TargetMode="External"/><Relationship Id="rId1039" Type="http://schemas.openxmlformats.org/officeDocument/2006/relationships/hyperlink" Target="http://www.3gpp.org/ftp/tsg_ran/WG2_RL2/TSGR2_113-e/Docs/R2-2100793.zip" TargetMode="External"/><Relationship Id="rId1246" Type="http://schemas.openxmlformats.org/officeDocument/2006/relationships/hyperlink" Target="http://www.3gpp.org/ftp/tsg_ran/WG2_RL2/TSGR2_113-e/Docs/R2-2101966.zip" TargetMode="External"/><Relationship Id="rId2644" Type="http://schemas.openxmlformats.org/officeDocument/2006/relationships/hyperlink" Target="http://www.3gpp.org/ftp/tsg_ran/WG2_RL2/TSGR2_113-e/Docs/R2-2102053.zip" TargetMode="External"/><Relationship Id="rId2851" Type="http://schemas.openxmlformats.org/officeDocument/2006/relationships/hyperlink" Target="http://www.3gpp.org/ftp/tsg_ran/WG2_RL2/TSGR2_113-e/Docs/R2-2102055.zip" TargetMode="External"/><Relationship Id="rId3902" Type="http://schemas.openxmlformats.org/officeDocument/2006/relationships/hyperlink" Target="http://www.3gpp.org/ftp/tsg_ran/WG2_RL2/TSGR2_113-e/Docs/R2-2101775.zip" TargetMode="External"/><Relationship Id="rId92" Type="http://schemas.openxmlformats.org/officeDocument/2006/relationships/hyperlink" Target="http://www.3gpp.org/ftp/tsg_ran/WG2_RL2/TSGR2_113-e/Docs/R2-2100436.zip" TargetMode="External"/><Relationship Id="rId616" Type="http://schemas.openxmlformats.org/officeDocument/2006/relationships/hyperlink" Target="http://www.3gpp.org/ftp/tsg_ran/WG2_RL2/TSGR2_113-e/Docs/R2-2101433.zip" TargetMode="External"/><Relationship Id="rId823" Type="http://schemas.openxmlformats.org/officeDocument/2006/relationships/hyperlink" Target="http://www.3gpp.org/ftp/tsg_ran/WG2_RL2/TSGR2_113-e/Docs/R2-2100501.zip" TargetMode="External"/><Relationship Id="rId1453" Type="http://schemas.openxmlformats.org/officeDocument/2006/relationships/hyperlink" Target="http://www.3gpp.org/ftp/tsg_ran/WG2_RL2/TSGR2_113-e/Docs/R2-2102135.zip" TargetMode="External"/><Relationship Id="rId1660" Type="http://schemas.openxmlformats.org/officeDocument/2006/relationships/hyperlink" Target="http://www.3gpp.org/ftp/tsg_ran/WG2_RL2/TSGR2_113-e/Docs/R2-2101358.zip" TargetMode="External"/><Relationship Id="rId2504" Type="http://schemas.openxmlformats.org/officeDocument/2006/relationships/hyperlink" Target="http://www.3gpp.org/ftp/tsg_ran/WG2_RL2/TSGR2_113-e/Docs/R2-2101211.zip" TargetMode="External"/><Relationship Id="rId2711" Type="http://schemas.openxmlformats.org/officeDocument/2006/relationships/hyperlink" Target="http://www.3gpp.org/ftp/tsg_ran/WG2_RL2/TSGR2_113-e/Docs/R2-2101254.zip" TargetMode="External"/><Relationship Id="rId1106" Type="http://schemas.openxmlformats.org/officeDocument/2006/relationships/hyperlink" Target="http://www.3gpp.org/ftp/tsg_ran/WG2_RL2/TSGR2_113-e/Docs/R2-2101385.zip" TargetMode="External"/><Relationship Id="rId1313" Type="http://schemas.openxmlformats.org/officeDocument/2006/relationships/hyperlink" Target="http://www.3gpp.org/ftp/tsg_ran/WG2_RL2/TSGR2_113-e/Docs/R2-2101570.zip" TargetMode="External"/><Relationship Id="rId1520" Type="http://schemas.openxmlformats.org/officeDocument/2006/relationships/hyperlink" Target="http://www.3gpp.org/ftp/tsg_ran/WG2_RL2/TSGR2_113-e/Docs/R2-2102275.zip" TargetMode="External"/><Relationship Id="rId4469" Type="http://schemas.openxmlformats.org/officeDocument/2006/relationships/hyperlink" Target="http://www.3gpp.org/ftp/tsg_ran/WG2_RL2/TSGR2_113-e/Docs/R2-2102316.zip" TargetMode="External"/><Relationship Id="rId3278" Type="http://schemas.openxmlformats.org/officeDocument/2006/relationships/hyperlink" Target="http://www.3gpp.org/ftp/tsg_ran/WG2_RL2/TSGR2_113-e/Docs/R2-2101855.zip" TargetMode="External"/><Relationship Id="rId3485" Type="http://schemas.openxmlformats.org/officeDocument/2006/relationships/hyperlink" Target="http://www.3gpp.org/ftp/tsg_ran/WG2_RL2/TSGR2_113-e/Docs/R2-2100166.zip" TargetMode="External"/><Relationship Id="rId3692" Type="http://schemas.openxmlformats.org/officeDocument/2006/relationships/hyperlink" Target="http://www.3gpp.org/ftp/tsg_ran/WG2_RL2/TSGR2_113-e/Docs/R2-2101026.zip" TargetMode="External"/><Relationship Id="rId4329" Type="http://schemas.openxmlformats.org/officeDocument/2006/relationships/hyperlink" Target="http://www.3gpp.org/ftp/tsg_ran/WG2_RL2/TSGR2_113-e/Docs/R2-2100407.zip" TargetMode="External"/><Relationship Id="rId199" Type="http://schemas.openxmlformats.org/officeDocument/2006/relationships/hyperlink" Target="http://www.3gpp.org/ftp/tsg_ran/WG2_RL2/TSGR2_113-e/Docs/R2-2100316.zip" TargetMode="External"/><Relationship Id="rId2087" Type="http://schemas.openxmlformats.org/officeDocument/2006/relationships/hyperlink" Target="http://www.3gpp.org/ftp/tsg_ran/WG2_RL2/TSGR2_113-e/Docs/R2-2102213.zip" TargetMode="External"/><Relationship Id="rId2294" Type="http://schemas.openxmlformats.org/officeDocument/2006/relationships/hyperlink" Target="http://www.3gpp.org/ftp/tsg_ran/WG2_RL2/TSGR2_113-e/Docs/R2-2101066.zip" TargetMode="External"/><Relationship Id="rId3138" Type="http://schemas.openxmlformats.org/officeDocument/2006/relationships/hyperlink" Target="http://www.3gpp.org/ftp/tsg_ran/WG2_RL2/TSGR2_113-e/Docs/R2-2100604.zip" TargetMode="External"/><Relationship Id="rId3345" Type="http://schemas.openxmlformats.org/officeDocument/2006/relationships/hyperlink" Target="http://www.3gpp.org/ftp/tsg_ran/WG2_RL2/TSGR2_113-e/Docs/R2-2101930.zip" TargetMode="External"/><Relationship Id="rId3552" Type="http://schemas.openxmlformats.org/officeDocument/2006/relationships/hyperlink" Target="http://www.3gpp.org/ftp/tsg_ran/WG2_RL2/TSGR2_113-e/Docs/R2-2101954.zip" TargetMode="External"/><Relationship Id="rId266" Type="http://schemas.openxmlformats.org/officeDocument/2006/relationships/hyperlink" Target="http://www.3gpp.org/ftp/tsg_ran/WG2_RL2/TSGR2_113-e/Docs/R2-2101834.zip" TargetMode="External"/><Relationship Id="rId473" Type="http://schemas.openxmlformats.org/officeDocument/2006/relationships/hyperlink" Target="http://www.3gpp.org/ftp/tsg_ran/WG2_RL2/TSGR2_113-e/Docs/R2-2100397.zip" TargetMode="External"/><Relationship Id="rId680" Type="http://schemas.openxmlformats.org/officeDocument/2006/relationships/hyperlink" Target="http://www.3gpp.org/ftp/tsg_ran/WG2_RL2/TSGR2_113-e/Docs/R2-2101793.zip" TargetMode="External"/><Relationship Id="rId2154" Type="http://schemas.openxmlformats.org/officeDocument/2006/relationships/hyperlink" Target="http://www.3gpp.org/ftp/tsg_ran/WG2_RL2/TSGR2_113-e/Docs/R2-2100850.zip" TargetMode="External"/><Relationship Id="rId2361" Type="http://schemas.openxmlformats.org/officeDocument/2006/relationships/hyperlink" Target="http://www.3gpp.org/ftp/tsg_ran/WG2_RL2/TSGR2_113-e/Docs/R2-2101513.zip" TargetMode="External"/><Relationship Id="rId3205" Type="http://schemas.openxmlformats.org/officeDocument/2006/relationships/hyperlink" Target="http://www.3gpp.org/ftp/tsg_ran/WG2_RL2/TSGR2_113-e/Docs/R2-2100105.zip" TargetMode="External"/><Relationship Id="rId3412" Type="http://schemas.openxmlformats.org/officeDocument/2006/relationships/hyperlink" Target="http://www.3gpp.org/ftp/tsg_ran/WG2_RL2/TSGR2_113-e/Docs/R2-2102154.zip" TargetMode="External"/><Relationship Id="rId126" Type="http://schemas.openxmlformats.org/officeDocument/2006/relationships/hyperlink" Target="http://www.3gpp.org/ftp/tsg_ran/WG2_RL2/TSGR2_113-e/Docs/R2-2101653.zip" TargetMode="External"/><Relationship Id="rId333" Type="http://schemas.openxmlformats.org/officeDocument/2006/relationships/hyperlink" Target="http://www.3gpp.org/ftp/tsg_ran/WG2_RL2/TSGR2_113-e/Docs/R2-2101562.zip" TargetMode="External"/><Relationship Id="rId540" Type="http://schemas.openxmlformats.org/officeDocument/2006/relationships/hyperlink" Target="http://www.3gpp.org/ftp/tsg_ran/WG2_RL2/TSGR2_113-e/Docs/R2-2101425.zip" TargetMode="External"/><Relationship Id="rId1170" Type="http://schemas.openxmlformats.org/officeDocument/2006/relationships/hyperlink" Target="http://www.3gpp.org/ftp/tsg_ran/WG2_RL2/TSGR2_113-e/Docs/R2-2101963.zip" TargetMode="External"/><Relationship Id="rId2014" Type="http://schemas.openxmlformats.org/officeDocument/2006/relationships/hyperlink" Target="http://www.3gpp.org/ftp/tsg_ran/WG2_RL2/TSGR2_113-e/Docs/R2-2100589.zip" TargetMode="External"/><Relationship Id="rId2221" Type="http://schemas.openxmlformats.org/officeDocument/2006/relationships/hyperlink" Target="http://www.3gpp.org/ftp/tsg_ran/WG2_RL2/TSGR2_113-e/Docs/R2-2101208.zip" TargetMode="External"/><Relationship Id="rId1030" Type="http://schemas.openxmlformats.org/officeDocument/2006/relationships/hyperlink" Target="http://www.3gpp.org/ftp/tsg_ran/WG2_RL2/TSGR2_113-e/Docs/R2-2102193.zip" TargetMode="External"/><Relationship Id="rId4186" Type="http://schemas.openxmlformats.org/officeDocument/2006/relationships/hyperlink" Target="http://www.3gpp.org/ftp/tsg_ran/WG2_RL2/TSGR2_113-e/Docs/R2-2100383.zip" TargetMode="External"/><Relationship Id="rId400" Type="http://schemas.openxmlformats.org/officeDocument/2006/relationships/hyperlink" Target="http://www.3gpp.org/ftp/tsg_ran/WG2_RL2/TSGR2_113-e/Docs/R2-2102390.zip" TargetMode="External"/><Relationship Id="rId1987" Type="http://schemas.openxmlformats.org/officeDocument/2006/relationships/hyperlink" Target="http://www.3gpp.org/ftp/tsg_ran/WG2_RL2/TSGR2_113-e/Docs/R2-2100135.zip" TargetMode="External"/><Relationship Id="rId4393" Type="http://schemas.openxmlformats.org/officeDocument/2006/relationships/hyperlink" Target="http://www.3gpp.org/ftp/tsg_ran/WG2_RL2/TSGR2_113-e/Docs/R2-2101149.zip" TargetMode="External"/><Relationship Id="rId1847" Type="http://schemas.openxmlformats.org/officeDocument/2006/relationships/hyperlink" Target="http://www.3gpp.org/ftp/tsg_ran/WG2_RL2/TSGR2_113-e/Docs/R2-2101497.zip" TargetMode="External"/><Relationship Id="rId4046" Type="http://schemas.openxmlformats.org/officeDocument/2006/relationships/hyperlink" Target="http://www.3gpp.org/ftp/tsg_ran/WG2_RL2/TSGR2_113-e/Docs/R2-2100008.zip" TargetMode="External"/><Relationship Id="rId4253" Type="http://schemas.openxmlformats.org/officeDocument/2006/relationships/hyperlink" Target="http://www.3gpp.org/ftp/tsg_ran/WG2_RL2/TSGR2_113-e/Docs/R2-2101969.zip" TargetMode="External"/><Relationship Id="rId4460" Type="http://schemas.openxmlformats.org/officeDocument/2006/relationships/hyperlink" Target="http://www.3gpp.org/ftp/tsg_ran/WG2_RL2/TSGR2_113-e/Docs/R2-2102149.zip" TargetMode="External"/><Relationship Id="rId1707" Type="http://schemas.openxmlformats.org/officeDocument/2006/relationships/hyperlink" Target="http://www.3gpp.org/ftp/tsg_ran/WG2_RL2/TSGR2_113-e/Docs/R2-2100561.zip" TargetMode="External"/><Relationship Id="rId3062" Type="http://schemas.openxmlformats.org/officeDocument/2006/relationships/hyperlink" Target="http://www.3gpp.org/ftp/tsg_ran/WG2_RL2/TSGR2_113-e/Docs/R2-2101257.zip" TargetMode="External"/><Relationship Id="rId4113" Type="http://schemas.openxmlformats.org/officeDocument/2006/relationships/hyperlink" Target="http://www.3gpp.org/ftp/tsg_ran/WG2_RL2/TSGR2_113-e/Docs/R2-2101346.zip" TargetMode="External"/><Relationship Id="rId4320" Type="http://schemas.openxmlformats.org/officeDocument/2006/relationships/hyperlink" Target="http://www.3gpp.org/ftp/tsg_ran/WG2_RL2/TSGR2_113-e/Docs/R2-2102098.zip" TargetMode="External"/><Relationship Id="rId190" Type="http://schemas.openxmlformats.org/officeDocument/2006/relationships/hyperlink" Target="http://www.3gpp.org/ftp/tsg_ran/WG2_RL2/TSGR2_113-e/Docs/R2-2102507.zip" TargetMode="External"/><Relationship Id="rId1914" Type="http://schemas.openxmlformats.org/officeDocument/2006/relationships/hyperlink" Target="http://www.3gpp.org/ftp/tsg_ran/WG2_RL2/TSGR2_113-e/Docs/R2-2101649.zip" TargetMode="External"/><Relationship Id="rId3879" Type="http://schemas.openxmlformats.org/officeDocument/2006/relationships/hyperlink" Target="http://www.3gpp.org/ftp/tsg_ran/WG2_RL2/TSGR2_113-e/Docs/R2-2100092.zip" TargetMode="External"/><Relationship Id="rId2688" Type="http://schemas.openxmlformats.org/officeDocument/2006/relationships/hyperlink" Target="http://www.3gpp.org/ftp/tsg_ran/WG2_RL2/TSGR2_113-e/Docs/R2-2101582.zip" TargetMode="External"/><Relationship Id="rId2895" Type="http://schemas.openxmlformats.org/officeDocument/2006/relationships/hyperlink" Target="http://www.3gpp.org/ftp/tsg_ran/WG2_RL2/TSGR2_113-e/Docs/R2-2101392.zip" TargetMode="External"/><Relationship Id="rId3739" Type="http://schemas.openxmlformats.org/officeDocument/2006/relationships/hyperlink" Target="http://www.3gpp.org/ftp/tsg_ran/WG2_RL2/TSGR2_113-e/Docs/R2-2102082.zip" TargetMode="External"/><Relationship Id="rId3946" Type="http://schemas.openxmlformats.org/officeDocument/2006/relationships/hyperlink" Target="http://www.3gpp.org/ftp/tsg_ran/WG2_RL2/TSGR2_113-e/Docs/R2-2101021.zip" TargetMode="External"/><Relationship Id="rId867" Type="http://schemas.openxmlformats.org/officeDocument/2006/relationships/hyperlink" Target="http://www.3gpp.org/ftp/tsg_ran/WG2_RL2/TSGR2_113-e/Docs/R2-2100231.zip" TargetMode="External"/><Relationship Id="rId1497" Type="http://schemas.openxmlformats.org/officeDocument/2006/relationships/hyperlink" Target="http://www.3gpp.org/ftp/tsg_ran/WG2_RL2/TSGR2_113-e/Docs/R2-2102513.zip" TargetMode="External"/><Relationship Id="rId2548" Type="http://schemas.openxmlformats.org/officeDocument/2006/relationships/hyperlink" Target="http://www.3gpp.org/ftp/tsg_ran/WG2_RL2/TSGR2_113-e/Docs/R2-2100893.zip" TargetMode="External"/><Relationship Id="rId2755" Type="http://schemas.openxmlformats.org/officeDocument/2006/relationships/hyperlink" Target="http://www.3gpp.org/ftp/tsg_ran/WG2_RL2/TSGR2_113-e/Docs/R2-2100259.zip" TargetMode="External"/><Relationship Id="rId2962" Type="http://schemas.openxmlformats.org/officeDocument/2006/relationships/hyperlink" Target="http://www.3gpp.org/ftp/tsg_ran/WG2_RL2/TSGR2_113-e/Docs/R2-2101228.zip" TargetMode="External"/><Relationship Id="rId3806" Type="http://schemas.openxmlformats.org/officeDocument/2006/relationships/hyperlink" Target="http://www.3gpp.org/ftp/tsg_ran/WG2_RL2/TSGR2_113-e/Docs/R2-2102370.zip" TargetMode="External"/><Relationship Id="rId727" Type="http://schemas.openxmlformats.org/officeDocument/2006/relationships/hyperlink" Target="http://www.3gpp.org/ftp/tsg_ran/WG2_RL2/TSGR2_113-e/Docs/R2-2101686.zip" TargetMode="External"/><Relationship Id="rId934" Type="http://schemas.openxmlformats.org/officeDocument/2006/relationships/hyperlink" Target="http://www.3gpp.org/ftp/tsg_ran/WG2_RL2/TSGR2_113-e/Docs/R2-2100789.zip" TargetMode="External"/><Relationship Id="rId1357" Type="http://schemas.openxmlformats.org/officeDocument/2006/relationships/hyperlink" Target="http://www.3gpp.org/ftp/tsg_ran/WG2_RL2/TSGR2_113-e/Docs/R2-2102346.zip" TargetMode="External"/><Relationship Id="rId1564" Type="http://schemas.openxmlformats.org/officeDocument/2006/relationships/hyperlink" Target="http://www.3gpp.org/ftp/tsg_ran/WG2_RL2/TSGR2_113-e/Docs/R2-2102046.zip" TargetMode="External"/><Relationship Id="rId1771" Type="http://schemas.openxmlformats.org/officeDocument/2006/relationships/hyperlink" Target="http://www.3gpp.org/ftp/tsg_ran/WG2_RL2/TSGR2_113-e/Docs/R2-2101549.zip" TargetMode="External"/><Relationship Id="rId2408" Type="http://schemas.openxmlformats.org/officeDocument/2006/relationships/hyperlink" Target="http://www.3gpp.org/ftp/tsg_ran/WG2_RL2/TSGR2_113-e/Docs/R2-2101622.zip" TargetMode="External"/><Relationship Id="rId2615" Type="http://schemas.openxmlformats.org/officeDocument/2006/relationships/hyperlink" Target="http://www.3gpp.org/ftp/tsg_ran/WG2_RL2/TSGR2_113-e/Docs/R2-2100911.zip" TargetMode="External"/><Relationship Id="rId2822" Type="http://schemas.openxmlformats.org/officeDocument/2006/relationships/hyperlink" Target="http://www.3gpp.org/ftp/tsg_ran/WG2_RL2/TSGR2_113-e/Docs/R2-2100336.zip" TargetMode="External"/><Relationship Id="rId63" Type="http://schemas.openxmlformats.org/officeDocument/2006/relationships/hyperlink" Target="http://www.3gpp.org/ftp/tsg_ran/WG2_RL2/TSGR2_113-e/Docs/R2-2101665.zip" TargetMode="External"/><Relationship Id="rId1217" Type="http://schemas.openxmlformats.org/officeDocument/2006/relationships/hyperlink" Target="http://www.3gpp.org/ftp/tsg_ran/WG2_RL2/TSGR2_113-e/Docs/R2-2101998.zip" TargetMode="External"/><Relationship Id="rId1424" Type="http://schemas.openxmlformats.org/officeDocument/2006/relationships/hyperlink" Target="http://www.3gpp.org/ftp/tsg_ran/WG2_RL2/TSGR2_113-e/Docs/R2-2100860.zip" TargetMode="External"/><Relationship Id="rId1631" Type="http://schemas.openxmlformats.org/officeDocument/2006/relationships/hyperlink" Target="http://www.3gpp.org/ftp/tsg_ran/WG2_RL2/TSGR2_113-e/Docs/R2-2100411.zip" TargetMode="External"/><Relationship Id="rId3389" Type="http://schemas.openxmlformats.org/officeDocument/2006/relationships/hyperlink" Target="http://www.3gpp.org/ftp/tsg_ran/WG2_RL2/TSGR2_113-e/Docs/R2-2101457.zip" TargetMode="External"/><Relationship Id="rId3596" Type="http://schemas.openxmlformats.org/officeDocument/2006/relationships/hyperlink" Target="http://www.3gpp.org/ftp/tsg_ran/WG2_RL2/TSGR2_113-e/Docs/R2-2100039.zip" TargetMode="External"/><Relationship Id="rId2198" Type="http://schemas.openxmlformats.org/officeDocument/2006/relationships/hyperlink" Target="http://www.3gpp.org/ftp/tsg_ran/WG2_RL2/TSGR2_113-e/Docs/R2-2100359.zip" TargetMode="External"/><Relationship Id="rId3249" Type="http://schemas.openxmlformats.org/officeDocument/2006/relationships/hyperlink" Target="http://www.3gpp.org/ftp/tsg_ran/WG2_RL2/TSGR2_113-e/Docs/R2-2100863.zip" TargetMode="External"/><Relationship Id="rId3456" Type="http://schemas.openxmlformats.org/officeDocument/2006/relationships/hyperlink" Target="http://www.3gpp.org/ftp/tsg_ran/WG2_RL2/TSGR2_113-e/Docs/R2-2101553.zip" TargetMode="External"/><Relationship Id="rId377" Type="http://schemas.openxmlformats.org/officeDocument/2006/relationships/hyperlink" Target="http://www.3gpp.org/ftp/tsg_ran/WG2_RL2/TSGR2_113-e/Docs/R2-2102391.zip" TargetMode="External"/><Relationship Id="rId584" Type="http://schemas.openxmlformats.org/officeDocument/2006/relationships/hyperlink" Target="http://www.3gpp.org/ftp/tsg_ran/WG2_RL2/TSGR2_113-e/Docs/R2-2101546.zip" TargetMode="External"/><Relationship Id="rId2058" Type="http://schemas.openxmlformats.org/officeDocument/2006/relationships/hyperlink" Target="http://www.3gpp.org/ftp/tsg_ran/WG2_RL2/TSGR2_113-e/Docs/R2-2100590.zip" TargetMode="External"/><Relationship Id="rId2265" Type="http://schemas.openxmlformats.org/officeDocument/2006/relationships/hyperlink" Target="http://www.3gpp.org/ftp/tsg_ran/WG2_RL2/TSGR2_113-e/Docs/R2-2100904.zip" TargetMode="External"/><Relationship Id="rId3109" Type="http://schemas.openxmlformats.org/officeDocument/2006/relationships/hyperlink" Target="http://www.3gpp.org/ftp/tsg_ran/WG2_RL2/TSGR2_113-e/Docs/R2-2100845.zip" TargetMode="External"/><Relationship Id="rId3663" Type="http://schemas.openxmlformats.org/officeDocument/2006/relationships/hyperlink" Target="http://www.3gpp.org/ftp/tsg_ran/WG2_RL2/TSGR2_113-e/Docs/R2-2102449.zip" TargetMode="External"/><Relationship Id="rId3870" Type="http://schemas.openxmlformats.org/officeDocument/2006/relationships/hyperlink" Target="http://www.3gpp.org/ftp/tsg_ran/WG2_RL2/TSGR2_113-e/Docs/R2-2102517.zip" TargetMode="External"/><Relationship Id="rId4507" Type="http://schemas.openxmlformats.org/officeDocument/2006/relationships/hyperlink" Target="http://www.3gpp.org/ftp/tsg_ran/WG2_RL2/TSGR2_113-e/Docs/R2-2102059.zip" TargetMode="External"/><Relationship Id="rId237" Type="http://schemas.openxmlformats.org/officeDocument/2006/relationships/hyperlink" Target="http://www.3gpp.org/ftp/tsg_ran/WG2_RL2/TSGR2_113-e/Docs/R2-2101267.zip" TargetMode="External"/><Relationship Id="rId791" Type="http://schemas.openxmlformats.org/officeDocument/2006/relationships/hyperlink" Target="http://www.3gpp.org/ftp/tsg_ran/WG2_RL2/TSGR2_113-e/Docs/R2-2102076.zip" TargetMode="External"/><Relationship Id="rId1074" Type="http://schemas.openxmlformats.org/officeDocument/2006/relationships/hyperlink" Target="http://www.3gpp.org/ftp/tsg_ran/WG2_RL2/TSGR2_113-e/Docs/R2-2101744.zip" TargetMode="External"/><Relationship Id="rId2472" Type="http://schemas.openxmlformats.org/officeDocument/2006/relationships/hyperlink" Target="http://www.3gpp.org/ftp/tsg_ran/WG2_RL2/TSGR2_113-e/Docs/R2-2100203.zip" TargetMode="External"/><Relationship Id="rId3316" Type="http://schemas.openxmlformats.org/officeDocument/2006/relationships/hyperlink" Target="http://www.3gpp.org/ftp/tsg_ran/WG2_RL2/TSGR2_113-e/Docs/R2-2102489.zip" TargetMode="External"/><Relationship Id="rId3523" Type="http://schemas.openxmlformats.org/officeDocument/2006/relationships/hyperlink" Target="http://www.3gpp.org/ftp/tsg_ran/WG2_RL2/TSGR2_113-e/Docs/R2-2102005.zip" TargetMode="External"/><Relationship Id="rId3730" Type="http://schemas.openxmlformats.org/officeDocument/2006/relationships/hyperlink" Target="http://www.3gpp.org/ftp/tsg_ran/WG2_RL2/TSGR2_113-e/Docs/R2-2102026.zip" TargetMode="External"/><Relationship Id="rId444" Type="http://schemas.openxmlformats.org/officeDocument/2006/relationships/hyperlink" Target="http://www.3gpp.org/ftp/tsg_ran/WG2_RL2/TSGR2_113-e/Docs/R2-2100948.zip" TargetMode="External"/><Relationship Id="rId651" Type="http://schemas.openxmlformats.org/officeDocument/2006/relationships/hyperlink" Target="http://www.3gpp.org/ftp/tsg_ran/WG2_RL2/TSGR2_113-e/Docs/R2-2102514.zip" TargetMode="External"/><Relationship Id="rId1281" Type="http://schemas.openxmlformats.org/officeDocument/2006/relationships/hyperlink" Target="http://www.3gpp.org/ftp/tsg_ran/WG2_RL2/TSGR2_113-e/Docs/R2-2100564.zip" TargetMode="External"/><Relationship Id="rId2125" Type="http://schemas.openxmlformats.org/officeDocument/2006/relationships/hyperlink" Target="http://www.3gpp.org/ftp/tsg_ran/WG2_RL2/TSGR2_113-e/Docs/R2-2101981.zip" TargetMode="External"/><Relationship Id="rId2332" Type="http://schemas.openxmlformats.org/officeDocument/2006/relationships/hyperlink" Target="http://www.3gpp.org/ftp/tsg_ran/WG2_RL2/TSGR2_113-e/Docs/R2-2101311.zip" TargetMode="External"/><Relationship Id="rId304" Type="http://schemas.openxmlformats.org/officeDocument/2006/relationships/hyperlink" Target="http://www.3gpp.org/ftp/tsg_ran/WG2_RL2/TSGR2_113-e/Docs/R2-2102441.zip" TargetMode="External"/><Relationship Id="rId511" Type="http://schemas.openxmlformats.org/officeDocument/2006/relationships/hyperlink" Target="http://www.3gpp.org/ftp/tsg_ran/WG2_RL2/TSGR2_113-e/Docs/R2-2100397.zip" TargetMode="External"/><Relationship Id="rId1141" Type="http://schemas.openxmlformats.org/officeDocument/2006/relationships/hyperlink" Target="http://www.3gpp.org/ftp/tsg_ran/WG2_RL2/TSGR2_113-e/Docs/R2-2100405.zip" TargetMode="External"/><Relationship Id="rId4297" Type="http://schemas.openxmlformats.org/officeDocument/2006/relationships/hyperlink" Target="http://www.3gpp.org/ftp/tsg_ran/WG2_RL2/TSGR2_113-e/Docs/R2-2101819.zip" TargetMode="External"/><Relationship Id="rId1001" Type="http://schemas.openxmlformats.org/officeDocument/2006/relationships/hyperlink" Target="http://www.3gpp.org/ftp/tsg_ran/WG2_RL2/TSGR2_113-e/Docs/R2-2101068.zip" TargetMode="External"/><Relationship Id="rId4157" Type="http://schemas.openxmlformats.org/officeDocument/2006/relationships/hyperlink" Target="http://www.3gpp.org/ftp/tsg_ran/WG2_RL2/TSGR2_113-e/Docs/R2-2102023.zip" TargetMode="External"/><Relationship Id="rId4364" Type="http://schemas.openxmlformats.org/officeDocument/2006/relationships/hyperlink" Target="http://www.3gpp.org/ftp/tsg_ran/WG2_RL2/TSGR2_113-e/Docs/R2-2102172.zip" TargetMode="External"/><Relationship Id="rId1958" Type="http://schemas.openxmlformats.org/officeDocument/2006/relationships/hyperlink" Target="http://www.3gpp.org/ftp/tsg_ran/WG2_RL2/TSGR2_113-e/Docs/R2-2101218.zip" TargetMode="External"/><Relationship Id="rId3173" Type="http://schemas.openxmlformats.org/officeDocument/2006/relationships/hyperlink" Target="http://www.3gpp.org/ftp/tsg_ran/WG2_RL2/TSGR2_113-e/Docs/R2-2102500.zip" TargetMode="External"/><Relationship Id="rId3380" Type="http://schemas.openxmlformats.org/officeDocument/2006/relationships/hyperlink" Target="http://www.3gpp.org/ftp/tsg_ran/WG2_RL2/TSGR2_113-e/Docs/R2-2102433.zip" TargetMode="External"/><Relationship Id="rId4017" Type="http://schemas.openxmlformats.org/officeDocument/2006/relationships/hyperlink" Target="http://www.3gpp.org/ftp/tsg_ran/WG2_RL2/TSGR2_113-e/Docs/R2-2100103.zip" TargetMode="External"/><Relationship Id="rId4224" Type="http://schemas.openxmlformats.org/officeDocument/2006/relationships/hyperlink" Target="http://www.3gpp.org/ftp/tsg_ran/WG2_RL2/TSGR2_113-e/Docs/R2-2102030.zip" TargetMode="External"/><Relationship Id="rId4431" Type="http://schemas.openxmlformats.org/officeDocument/2006/relationships/hyperlink" Target="http://www.3gpp.org/ftp/tsg_ran/WG2_RL2/TSGR2_113-e/Docs/R2-2102138.zip" TargetMode="External"/><Relationship Id="rId1818" Type="http://schemas.openxmlformats.org/officeDocument/2006/relationships/hyperlink" Target="http://www.3gpp.org/ftp/tsg_ran/WG2_RL2/TSGR2_113-e/Docs/R2-2100027.zip" TargetMode="External"/><Relationship Id="rId3033" Type="http://schemas.openxmlformats.org/officeDocument/2006/relationships/hyperlink" Target="http://www.3gpp.org/ftp/tsg_ran/WG2_RL2/TSGR2_113-e/Docs/R2-2100343.zip" TargetMode="External"/><Relationship Id="rId3240" Type="http://schemas.openxmlformats.org/officeDocument/2006/relationships/hyperlink" Target="http://www.3gpp.org/ftp/tsg_ran/WG2_RL2/TSGR2_113-e/Docs/R2-2100273.zip" TargetMode="External"/><Relationship Id="rId161" Type="http://schemas.openxmlformats.org/officeDocument/2006/relationships/hyperlink" Target="http://www.3gpp.org/ftp/tsg_ran/WG2_RL2/TSGR2_113-e/Docs/R2-2100315.zip" TargetMode="External"/><Relationship Id="rId2799" Type="http://schemas.openxmlformats.org/officeDocument/2006/relationships/hyperlink" Target="http://www.3gpp.org/ftp/tsg_ran/WG2_RL2/TSGR2_113-e/Docs/R2-2101755.zip" TargetMode="External"/><Relationship Id="rId3100" Type="http://schemas.openxmlformats.org/officeDocument/2006/relationships/hyperlink" Target="http://www.3gpp.org/ftp/tsg_ran/WG2_RL2/TSGR2_113-e/Docs/R2-2101641.zip" TargetMode="External"/><Relationship Id="rId978" Type="http://schemas.openxmlformats.org/officeDocument/2006/relationships/hyperlink" Target="http://www.3gpp.org/ftp/tsg_ran/WG2_RL2/TSGR2_113-e/Docs/R2-2100211.zip" TargetMode="External"/><Relationship Id="rId2659" Type="http://schemas.openxmlformats.org/officeDocument/2006/relationships/hyperlink" Target="http://www.3gpp.org/ftp/tsg_ran/WG2_RL2/TSGR2_113-e/Docs/R2-2101608.zip" TargetMode="External"/><Relationship Id="rId2866" Type="http://schemas.openxmlformats.org/officeDocument/2006/relationships/hyperlink" Target="http://www.3gpp.org/ftp/tsg_ran/WG2_RL2/TSGR2_113-e/Docs/R2-2101388.zip" TargetMode="External"/><Relationship Id="rId3917" Type="http://schemas.openxmlformats.org/officeDocument/2006/relationships/hyperlink" Target="http://www.3gpp.org/ftp/tsg_ran/WG2_RL2/TSGR2_113-e/Docs/R2-2100557.zip" TargetMode="External"/><Relationship Id="rId838" Type="http://schemas.openxmlformats.org/officeDocument/2006/relationships/hyperlink" Target="http://www.3gpp.org/ftp/tsg_ran/WG2_RL2/TSGR2_113-e/Docs/R2-2100923.zip" TargetMode="External"/><Relationship Id="rId1468" Type="http://schemas.openxmlformats.org/officeDocument/2006/relationships/hyperlink" Target="http://www.3gpp.org/ftp/tsg_ran/WG2_RL2/TSGR2_113-e/Docs/R2-2101938.zip" TargetMode="External"/><Relationship Id="rId1675" Type="http://schemas.openxmlformats.org/officeDocument/2006/relationships/hyperlink" Target="http://www.3gpp.org/ftp/tsg_ran/WG2_RL2/TSGR2_113-e/Docs/R2-2100872.zip" TargetMode="External"/><Relationship Id="rId1882" Type="http://schemas.openxmlformats.org/officeDocument/2006/relationships/hyperlink" Target="http://www.3gpp.org/ftp/tsg_ran/WG2_RL2/TSGR2_113-e/Docs/R2-2100353.zip" TargetMode="External"/><Relationship Id="rId2519" Type="http://schemas.openxmlformats.org/officeDocument/2006/relationships/hyperlink" Target="http://www.3gpp.org/ftp/tsg_ran/WG2_RL2/TSGR2_113-e/Docs/R2-2100123.zip" TargetMode="External"/><Relationship Id="rId2726" Type="http://schemas.openxmlformats.org/officeDocument/2006/relationships/hyperlink" Target="http://www.3gpp.org/ftp/tsg_ran/WG2_RL2/TSGR2_113-e/Docs/R2-2100741.zip" TargetMode="External"/><Relationship Id="rId4081" Type="http://schemas.openxmlformats.org/officeDocument/2006/relationships/hyperlink" Target="http://www.3gpp.org/ftp/tsg_ran/WG2_RL2/TSGR2_113-e/Docs/R2-2101904.zip" TargetMode="External"/><Relationship Id="rId1328" Type="http://schemas.openxmlformats.org/officeDocument/2006/relationships/hyperlink" Target="http://www.3gpp.org/ftp/tsg_ran/WG2_RL2/TSGR2_113-e/Docs/R2-2100438.zip" TargetMode="External"/><Relationship Id="rId1535" Type="http://schemas.openxmlformats.org/officeDocument/2006/relationships/hyperlink" Target="http://www.3gpp.org/ftp/tsg_ran/WG2_RL2/TSGR2_113-e/Docs/R2-2102024.zip" TargetMode="External"/><Relationship Id="rId2933" Type="http://schemas.openxmlformats.org/officeDocument/2006/relationships/hyperlink" Target="http://www.3gpp.org/ftp/tsg_ran/WG2_RL2/TSGR2_113-e/Docs/R2-2100934.zip" TargetMode="External"/><Relationship Id="rId905" Type="http://schemas.openxmlformats.org/officeDocument/2006/relationships/hyperlink" Target="http://www.3gpp.org/ftp/tsg_ran/WG2_RL2/TSGR2_113-e/Docs/R2-2100231.zip" TargetMode="External"/><Relationship Id="rId1742" Type="http://schemas.openxmlformats.org/officeDocument/2006/relationships/hyperlink" Target="http://www.3gpp.org/ftp/tsg_ran/WG2_RL2/TSGR2_113-e/Docs/R2-2102063.zip" TargetMode="External"/><Relationship Id="rId34" Type="http://schemas.openxmlformats.org/officeDocument/2006/relationships/hyperlink" Target="http://www.3gpp.org/ftp/tsg_ran/WG2_RL2/TSGR2_113-e/Docs/R2-2101042.zip" TargetMode="External"/><Relationship Id="rId1602" Type="http://schemas.openxmlformats.org/officeDocument/2006/relationships/hyperlink" Target="http://www.3gpp.org/ftp/tsg_ran/WG2_RL2/TSGR2_113-e/Docs/R2-2101367.zip" TargetMode="External"/><Relationship Id="rId3567" Type="http://schemas.openxmlformats.org/officeDocument/2006/relationships/hyperlink" Target="http://www.3gpp.org/ftp/tsg_ran/WG2_RL2/TSGR2_113-e/Docs/R2-2100010.zip" TargetMode="External"/><Relationship Id="rId3774" Type="http://schemas.openxmlformats.org/officeDocument/2006/relationships/hyperlink" Target="http://www.3gpp.org/ftp/tsg_ran/WG2_RL2/TSGR2_113-e/Docs/R2-2102263.zip" TargetMode="External"/><Relationship Id="rId3981" Type="http://schemas.openxmlformats.org/officeDocument/2006/relationships/hyperlink" Target="http://www.3gpp.org/ftp/tsg_ran/WG2_RL2/TSGR2_113-e/Docs/R2-2101354.zip" TargetMode="External"/><Relationship Id="rId488" Type="http://schemas.openxmlformats.org/officeDocument/2006/relationships/hyperlink" Target="http://www.3gpp.org/ftp/tsg_ran/WG2_RL2/TSGR2_113-e/Docs/R2-2101816.zip" TargetMode="External"/><Relationship Id="rId695" Type="http://schemas.openxmlformats.org/officeDocument/2006/relationships/hyperlink" Target="http://www.3gpp.org/ftp/tsg_ran/WG2_RL2/TSGR2_113-e/Docs/R2-2101352.zip" TargetMode="External"/><Relationship Id="rId2169" Type="http://schemas.openxmlformats.org/officeDocument/2006/relationships/hyperlink" Target="http://www.3gpp.org/ftp/tsg_ran/WG2_RL2/TSGR2_113-e/Docs/R2-2100041.zip" TargetMode="External"/><Relationship Id="rId2376" Type="http://schemas.openxmlformats.org/officeDocument/2006/relationships/hyperlink" Target="http://www.3gpp.org/ftp/tsg_ran/WG2_RL2/TSGR2_113-e/Docs/R2-2101137.zip" TargetMode="External"/><Relationship Id="rId2583" Type="http://schemas.openxmlformats.org/officeDocument/2006/relationships/hyperlink" Target="http://www.3gpp.org/ftp/tsg_ran/WG2_RL2/TSGR2_113-e/Docs/R2-2101394.zip" TargetMode="External"/><Relationship Id="rId2790" Type="http://schemas.openxmlformats.org/officeDocument/2006/relationships/hyperlink" Target="http://www.3gpp.org/ftp/tsg_ran/WG2_RL2/TSGR2_113-e/Docs/R2-2101000.zip" TargetMode="External"/><Relationship Id="rId3427" Type="http://schemas.openxmlformats.org/officeDocument/2006/relationships/hyperlink" Target="http://www.3gpp.org/ftp/tsg_ran/WG2_RL2/TSGR2_113-e/Docs/R2-2101396.zip" TargetMode="External"/><Relationship Id="rId3634" Type="http://schemas.openxmlformats.org/officeDocument/2006/relationships/hyperlink" Target="http://www.3gpp.org/ftp/tsg_ran/WG2_RL2/TSGR2_113-e/Docs/R2-2100077.zip" TargetMode="External"/><Relationship Id="rId3841" Type="http://schemas.openxmlformats.org/officeDocument/2006/relationships/hyperlink" Target="http://www.3gpp.org/ftp/tsg_ran/WG2_RL2/TSGR2_113-e/Docs/R2-2102459.zip" TargetMode="External"/><Relationship Id="rId348" Type="http://schemas.openxmlformats.org/officeDocument/2006/relationships/hyperlink" Target="http://www.3gpp.org/ftp/tsg_ran/WG2_RL2/TSGR2_113-e/Docs/R2-2100065.zip" TargetMode="External"/><Relationship Id="rId555" Type="http://schemas.openxmlformats.org/officeDocument/2006/relationships/hyperlink" Target="http://www.3gpp.org/ftp/tsg_ran/WG2_RL2/TSGR2_113-e/Docs/R2-2100974.zip" TargetMode="External"/><Relationship Id="rId762" Type="http://schemas.openxmlformats.org/officeDocument/2006/relationships/hyperlink" Target="http://www.3gpp.org/ftp/tsg_ran/WG2_RL2/TSGR2_113-e/Docs/R2-2100467.zip" TargetMode="External"/><Relationship Id="rId1185" Type="http://schemas.openxmlformats.org/officeDocument/2006/relationships/hyperlink" Target="http://www.3gpp.org/ftp/tsg_ran/WG2_RL2/TSGR2_113-e/Docs/R2-2101998.zip" TargetMode="External"/><Relationship Id="rId1392" Type="http://schemas.openxmlformats.org/officeDocument/2006/relationships/hyperlink" Target="http://www.3gpp.org/ftp/tsg_ran/WG2_RL2/TSGR2_113-e/Docs/R2-2102132.zip" TargetMode="External"/><Relationship Id="rId2029" Type="http://schemas.openxmlformats.org/officeDocument/2006/relationships/hyperlink" Target="http://www.3gpp.org/ftp/tsg_ran/WG2_RL2/TSGR2_113-e/Docs/R2-2100136.zip" TargetMode="External"/><Relationship Id="rId2236" Type="http://schemas.openxmlformats.org/officeDocument/2006/relationships/hyperlink" Target="http://www.3gpp.org/ftp/tsg_ran/WG2_RL2/TSGR2_113-e/Docs/R2-2100417.zip" TargetMode="External"/><Relationship Id="rId2443" Type="http://schemas.openxmlformats.org/officeDocument/2006/relationships/hyperlink" Target="http://www.3gpp.org/ftp/tsg_ran/WG2_RL2/TSGR2_113-e/Docs/R2-2100521.zip" TargetMode="External"/><Relationship Id="rId2650" Type="http://schemas.openxmlformats.org/officeDocument/2006/relationships/hyperlink" Target="http://www.3gpp.org/ftp/tsg_ran/WG2_RL2/TSGR2_113-e/Docs/R2-2100529.zip" TargetMode="External"/><Relationship Id="rId3701" Type="http://schemas.openxmlformats.org/officeDocument/2006/relationships/hyperlink" Target="http://www.3gpp.org/ftp/tsg_ran/WG2_RL2/TSGR2_113-e/Docs/R2-2101568.zip" TargetMode="External"/><Relationship Id="rId208" Type="http://schemas.openxmlformats.org/officeDocument/2006/relationships/hyperlink" Target="http://www.3gpp.org/ftp/tsg_ran/WG2_RL2/TSGR2_113-e/Docs/R2-2100554.zip" TargetMode="External"/><Relationship Id="rId415" Type="http://schemas.openxmlformats.org/officeDocument/2006/relationships/hyperlink" Target="http://www.3gpp.org/ftp/tsg_ran/WG2_RL2/TSGR2_113-e/Docs/R2-2101663.zip" TargetMode="External"/><Relationship Id="rId622" Type="http://schemas.openxmlformats.org/officeDocument/2006/relationships/hyperlink" Target="http://www.3gpp.org/ftp/tsg_ran/WG2_RL2/TSGR2_113-e/Docs/R2-2100008.zip" TargetMode="External"/><Relationship Id="rId1045" Type="http://schemas.openxmlformats.org/officeDocument/2006/relationships/hyperlink" Target="http://www.3gpp.org/ftp/tsg_ran/WG2_RL2/TSGR2_113-e/Docs/R2-2101941.zip" TargetMode="External"/><Relationship Id="rId1252" Type="http://schemas.openxmlformats.org/officeDocument/2006/relationships/hyperlink" Target="http://www.3gpp.org/ftp/tsg_ran/WG2_RL2/TSGR2_113-e/Docs/R2-2101942.zip" TargetMode="External"/><Relationship Id="rId2303" Type="http://schemas.openxmlformats.org/officeDocument/2006/relationships/hyperlink" Target="http://www.3gpp.org/ftp/tsg_ran/WG2_RL2/TSGR2_113-e/Docs/R2-2102089.zip" TargetMode="External"/><Relationship Id="rId2510" Type="http://schemas.openxmlformats.org/officeDocument/2006/relationships/hyperlink" Target="http://www.3gpp.org/ftp/tsg_ran/WG2_RL2/TSGR2_113-e/Docs/R2-2102093.zip" TargetMode="External"/><Relationship Id="rId1112" Type="http://schemas.openxmlformats.org/officeDocument/2006/relationships/hyperlink" Target="http://www.3gpp.org/ftp/tsg_ran/WG2_RL2/TSGR2_113-e/Docs/R2-2100402.zip" TargetMode="External"/><Relationship Id="rId4268" Type="http://schemas.openxmlformats.org/officeDocument/2006/relationships/hyperlink" Target="http://www.3gpp.org/ftp/tsg_ran/WG2_RL2/TSGR2_113-e/Docs/R2-2101085.zip" TargetMode="External"/><Relationship Id="rId4475" Type="http://schemas.openxmlformats.org/officeDocument/2006/relationships/hyperlink" Target="http://www.3gpp.org/ftp/tsg_ran/WG2_RL2/TSGR2_113-e/Docs/R2-2102381.zip" TargetMode="External"/><Relationship Id="rId3077" Type="http://schemas.openxmlformats.org/officeDocument/2006/relationships/hyperlink" Target="http://www.3gpp.org/ftp/tsg_ran/WG2_RL2/TSGR2_113-e/Docs/R2-2100711.zip" TargetMode="External"/><Relationship Id="rId3284" Type="http://schemas.openxmlformats.org/officeDocument/2006/relationships/hyperlink" Target="http://www.3gpp.org/ftp/tsg_ran/WG2_RL2/TSGR2_113-e/Docs/R2-2101869.zip" TargetMode="External"/><Relationship Id="rId4128" Type="http://schemas.openxmlformats.org/officeDocument/2006/relationships/hyperlink" Target="http://www.3gpp.org/ftp/tsg_ran/WG2_RL2/TSGR2_113-e/Docs/R2-2100561.zip" TargetMode="External"/><Relationship Id="rId1929" Type="http://schemas.openxmlformats.org/officeDocument/2006/relationships/hyperlink" Target="http://www.3gpp.org/ftp/tsg_ran/WG2_RL2/TSGR2_113-e/Docs/R2-2100942.zip" TargetMode="External"/><Relationship Id="rId2093" Type="http://schemas.openxmlformats.org/officeDocument/2006/relationships/hyperlink" Target="http://www.3gpp.org/ftp/tsg_ran/WG2_RL2/TSGR2_113-e/Docs/R2-2102214.zip" TargetMode="External"/><Relationship Id="rId3491" Type="http://schemas.openxmlformats.org/officeDocument/2006/relationships/hyperlink" Target="http://www.3gpp.org/ftp/tsg_ran/WG2_RL2/TSGR2_113-e/Docs/R2-2100338.zip" TargetMode="External"/><Relationship Id="rId4335" Type="http://schemas.openxmlformats.org/officeDocument/2006/relationships/hyperlink" Target="http://www.3gpp.org/ftp/tsg_ran/WG2_RL2/TSGR2_113-e/Docs/R2-2101230.zip" TargetMode="External"/><Relationship Id="rId3144" Type="http://schemas.openxmlformats.org/officeDocument/2006/relationships/hyperlink" Target="http://www.3gpp.org/ftp/tsg_ran/WG2_RL2/TSGR2_113-e/Docs/R2-2101642.zip" TargetMode="External"/><Relationship Id="rId3351" Type="http://schemas.openxmlformats.org/officeDocument/2006/relationships/hyperlink" Target="http://www.3gpp.org/ftp/tsg_ran/WG2_RL2/TSGR2_113-e/Docs/R2-2100433.zip" TargetMode="External"/><Relationship Id="rId4402" Type="http://schemas.openxmlformats.org/officeDocument/2006/relationships/hyperlink" Target="http://www.3gpp.org/ftp/tsg_ran/WG2_RL2/TSGR2_113-e/Docs/R2-2102191.zip" TargetMode="External"/><Relationship Id="rId272" Type="http://schemas.openxmlformats.org/officeDocument/2006/relationships/hyperlink" Target="http://www.3gpp.org/ftp/tsg_ran/WG2_RL2/TSGR2_113-e/Docs/R2-2100751.zip" TargetMode="External"/><Relationship Id="rId2160" Type="http://schemas.openxmlformats.org/officeDocument/2006/relationships/hyperlink" Target="http://www.3gpp.org/ftp/tsg_ran/WG2_RL2/TSGR2_113-e/Docs/R2-2100476.zip" TargetMode="External"/><Relationship Id="rId3004" Type="http://schemas.openxmlformats.org/officeDocument/2006/relationships/hyperlink" Target="http://www.3gpp.org/ftp/tsg_ran/WG2_RL2/TSGR2_113-e/Docs/R2-2101256.zip" TargetMode="External"/><Relationship Id="rId3211" Type="http://schemas.openxmlformats.org/officeDocument/2006/relationships/hyperlink" Target="http://www.3gpp.org/ftp/tsg_ran/WG2_RL2/TSGR2_113-e/Docs/R2-2102183.zip" TargetMode="External"/><Relationship Id="rId132" Type="http://schemas.openxmlformats.org/officeDocument/2006/relationships/hyperlink" Target="http://www.3gpp.org/ftp/tsg_ran/WG2_RL2/TSGR2_113-e/Docs/R2-2101351.zip" TargetMode="External"/><Relationship Id="rId2020" Type="http://schemas.openxmlformats.org/officeDocument/2006/relationships/hyperlink" Target="http://www.3gpp.org/ftp/tsg_ran/WG2_RL2/TSGR2_113-e/Docs/R2-2101078.zip" TargetMode="External"/><Relationship Id="rId1579" Type="http://schemas.openxmlformats.org/officeDocument/2006/relationships/hyperlink" Target="http://www.3gpp.org/ftp/tsg_ran/WG2_RL2/TSGR2_113-e/Docs/R2-2101365.zip" TargetMode="External"/><Relationship Id="rId2977" Type="http://schemas.openxmlformats.org/officeDocument/2006/relationships/hyperlink" Target="http://www.3gpp.org/ftp/tsg_ran/WG2_RL2/TSGR2_113-e/Docs/R2-2102037.zip" TargetMode="External"/><Relationship Id="rId4192" Type="http://schemas.openxmlformats.org/officeDocument/2006/relationships/hyperlink" Target="http://www.3gpp.org/ftp/tsg_ran/WG2_RL2/TSGR2_113-e/Docs/R2-2101255.zip" TargetMode="External"/><Relationship Id="rId949" Type="http://schemas.openxmlformats.org/officeDocument/2006/relationships/hyperlink" Target="http://www.3gpp.org/ftp/tsg_ran/WG2_RL2/TSGR2_113-e/Docs/R2-2102190.zip" TargetMode="External"/><Relationship Id="rId1786" Type="http://schemas.openxmlformats.org/officeDocument/2006/relationships/hyperlink" Target="http://www.3gpp.org/ftp/tsg_ran/WG2_RL2/TSGR2_113-e/Docs/R2-2102162.zip" TargetMode="External"/><Relationship Id="rId1993" Type="http://schemas.openxmlformats.org/officeDocument/2006/relationships/hyperlink" Target="http://www.3gpp.org/ftp/tsg_ran/WG2_RL2/TSGR2_113-e/Docs/R2-2100960.zip" TargetMode="External"/><Relationship Id="rId2837" Type="http://schemas.openxmlformats.org/officeDocument/2006/relationships/hyperlink" Target="http://www.3gpp.org/ftp/tsg_ran/WG2_RL2/TSGR2_113-e/Docs/R2-2101792.zip" TargetMode="External"/><Relationship Id="rId4052" Type="http://schemas.openxmlformats.org/officeDocument/2006/relationships/hyperlink" Target="http://www.3gpp.org/ftp/tsg_ran/WG2_RL2/TSGR2_113-e/Docs/R2-2101874.zip" TargetMode="External"/><Relationship Id="rId78" Type="http://schemas.openxmlformats.org/officeDocument/2006/relationships/hyperlink" Target="http://www.3gpp.org/ftp/tsg_ran/WG2_RL2/TSGR2_113-e/Docs/R2-2101411.zip" TargetMode="External"/><Relationship Id="rId809" Type="http://schemas.openxmlformats.org/officeDocument/2006/relationships/hyperlink" Target="http://www.3gpp.org/ftp/tsg_ran/WG2_RL2/TSGR2_113-e/Docs/R2-2100073.zip" TargetMode="External"/><Relationship Id="rId1439" Type="http://schemas.openxmlformats.org/officeDocument/2006/relationships/hyperlink" Target="http://www.3gpp.org/ftp/tsg_ran/WG2_RL2/TSGR2_113-e/Docs/R2-2100187.zip" TargetMode="External"/><Relationship Id="rId1646" Type="http://schemas.openxmlformats.org/officeDocument/2006/relationships/hyperlink" Target="http://www.3gpp.org/ftp/tsg_ran/WG2_RL2/TSGR2_113-e/Docs/R2-2102301.zip" TargetMode="External"/><Relationship Id="rId1853" Type="http://schemas.openxmlformats.org/officeDocument/2006/relationships/hyperlink" Target="http://www.3gpp.org/ftp/tsg_ran/WG2_RL2/TSGR2_113-e/Docs/R2-2101712.zip" TargetMode="External"/><Relationship Id="rId2904" Type="http://schemas.openxmlformats.org/officeDocument/2006/relationships/hyperlink" Target="http://www.3gpp.org/ftp/tsg_ran/WG2_RL2/TSGR2_113-e/Docs/R2-2101230.zip" TargetMode="External"/><Relationship Id="rId1506" Type="http://schemas.openxmlformats.org/officeDocument/2006/relationships/hyperlink" Target="http://www.3gpp.org/ftp/tsg_ran/WG2_RL2/TSGR2_113-e/Docs/R2-2101059.zip" TargetMode="External"/><Relationship Id="rId1713" Type="http://schemas.openxmlformats.org/officeDocument/2006/relationships/hyperlink" Target="http://www.3gpp.org/ftp/tsg_ran/WG2_RL2/TSGR2_113-e/Docs/R2-2102405.zip" TargetMode="External"/><Relationship Id="rId1920" Type="http://schemas.openxmlformats.org/officeDocument/2006/relationships/hyperlink" Target="http://www.3gpp.org/ftp/tsg_ran/WG2_RL2/TSGR2_113-e/Docs/R2-2100356.zip" TargetMode="External"/><Relationship Id="rId3678" Type="http://schemas.openxmlformats.org/officeDocument/2006/relationships/hyperlink" Target="http://www.3gpp.org/ftp/tsg_ran/WG2_RL2/TSGR2_113-e/Docs/R2-2100114.zip" TargetMode="External"/><Relationship Id="rId3885" Type="http://schemas.openxmlformats.org/officeDocument/2006/relationships/hyperlink" Target="http://www.3gpp.org/ftp/tsg_ran/WG2_RL2/TSGR2_113-e/Docs/R2-2101337.zip" TargetMode="External"/><Relationship Id="rId599" Type="http://schemas.openxmlformats.org/officeDocument/2006/relationships/hyperlink" Target="http://www.3gpp.org/ftp/tsg_ran/WG2_RL2/TSGR2_113-e/Docs/R2-2101571.zip" TargetMode="External"/><Relationship Id="rId2487" Type="http://schemas.openxmlformats.org/officeDocument/2006/relationships/hyperlink" Target="http://www.3gpp.org/ftp/tsg_ran/WG2_RL2/TSGR2_113-e/Docs/R2-2100152.zip" TargetMode="External"/><Relationship Id="rId2694" Type="http://schemas.openxmlformats.org/officeDocument/2006/relationships/hyperlink" Target="http://www.3gpp.org/ftp/tsg_ran/WG2_RL2/TSGR2_113-e/Docs/R2-2100251.zip" TargetMode="External"/><Relationship Id="rId3538" Type="http://schemas.openxmlformats.org/officeDocument/2006/relationships/hyperlink" Target="http://www.3gpp.org/ftp/tsg_ran/WG2_RL2/TSGR2_113-e/Docs/R2-2101991.zip" TargetMode="External"/><Relationship Id="rId3745" Type="http://schemas.openxmlformats.org/officeDocument/2006/relationships/hyperlink" Target="http://www.3gpp.org/ftp/tsg_ran/WG2_RL2/TSGR2_113-e/Docs/R2-2102127.zip" TargetMode="External"/><Relationship Id="rId459" Type="http://schemas.openxmlformats.org/officeDocument/2006/relationships/hyperlink" Target="http://www.3gpp.org/ftp/tsg_ran/WG2_RL2/TSGR2_113-e/Docs/R2-2101840.zip" TargetMode="External"/><Relationship Id="rId666" Type="http://schemas.openxmlformats.org/officeDocument/2006/relationships/hyperlink" Target="http://www.3gpp.org/ftp/tsg_ran/WG2_RL2/TSGR2_113-e/Docs/R2-2100385.zip" TargetMode="External"/><Relationship Id="rId873" Type="http://schemas.openxmlformats.org/officeDocument/2006/relationships/hyperlink" Target="http://www.3gpp.org/ftp/tsg_ran/WG2_RL2/TSGR2_113-e/Docs/R2-2101596.zip" TargetMode="External"/><Relationship Id="rId1089" Type="http://schemas.openxmlformats.org/officeDocument/2006/relationships/hyperlink" Target="http://www.3gpp.org/ftp/tsg_ran/WG2_RL2/TSGR2_113-e/Docs/R2-2101670.zip" TargetMode="External"/><Relationship Id="rId1296" Type="http://schemas.openxmlformats.org/officeDocument/2006/relationships/hyperlink" Target="http://www.3gpp.org/ftp/tsg_ran/WG2_RL2/TSGR2_113-e/Docs/R2-2101090.zip" TargetMode="External"/><Relationship Id="rId2347" Type="http://schemas.openxmlformats.org/officeDocument/2006/relationships/hyperlink" Target="http://www.3gpp.org/ftp/tsg_ran/WG2_RL2/TSGR2_113-e/Docs/R2-2101184.zip" TargetMode="External"/><Relationship Id="rId2554" Type="http://schemas.openxmlformats.org/officeDocument/2006/relationships/hyperlink" Target="http://www.3gpp.org/ftp/tsg_ran/WG2_RL2/TSGR2_113-e/Docs/R2-2101294.zip" TargetMode="External"/><Relationship Id="rId3952" Type="http://schemas.openxmlformats.org/officeDocument/2006/relationships/hyperlink" Target="http://www.3gpp.org/ftp/tsg_ran/WG2_RL2/TSGR2_113-e/Docs/R2-2101882.zip" TargetMode="External"/><Relationship Id="rId319" Type="http://schemas.openxmlformats.org/officeDocument/2006/relationships/hyperlink" Target="http://www.3gpp.org/ftp/tsg_ran/WG2_RL2/TSGR2_113-e/Docs/R2-2100182.zip" TargetMode="External"/><Relationship Id="rId526" Type="http://schemas.openxmlformats.org/officeDocument/2006/relationships/hyperlink" Target="http://www.3gpp.org/ftp/tsg_ran/WG2_RL2/TSGR2_113-e/Docs/R2-2101687.zip" TargetMode="External"/><Relationship Id="rId1156" Type="http://schemas.openxmlformats.org/officeDocument/2006/relationships/hyperlink" Target="http://www.3gpp.org/ftp/tsg_ran/WG2_RL2/TSGR2_113-e/Docs/R2-2101827.zip" TargetMode="External"/><Relationship Id="rId1363" Type="http://schemas.openxmlformats.org/officeDocument/2006/relationships/hyperlink" Target="http://www.3gpp.org/ftp/tsg_ran/WG2_RL2/TSGR2_113-e/Docs/R2-2100456.zip" TargetMode="External"/><Relationship Id="rId2207" Type="http://schemas.openxmlformats.org/officeDocument/2006/relationships/hyperlink" Target="http://www.3gpp.org/ftp/tsg_ran/WG2_RL2/TSGR2_113-e/Docs/R2-2101449.zip" TargetMode="External"/><Relationship Id="rId2761" Type="http://schemas.openxmlformats.org/officeDocument/2006/relationships/hyperlink" Target="http://www.3gpp.org/ftp/tsg_ran/WG2_RL2/TSGR2_113-e/Docs/R2-2100742.zip" TargetMode="External"/><Relationship Id="rId3605" Type="http://schemas.openxmlformats.org/officeDocument/2006/relationships/hyperlink" Target="http://www.3gpp.org/ftp/tsg_ran/WG2_RL2/TSGR2_113-e/Docs/R2-2100048.zip" TargetMode="External"/><Relationship Id="rId3812" Type="http://schemas.openxmlformats.org/officeDocument/2006/relationships/hyperlink" Target="http://www.3gpp.org/ftp/tsg_ran/WG2_RL2/TSGR2_113-e/Docs/R2-2102381.zip" TargetMode="External"/><Relationship Id="rId733" Type="http://schemas.openxmlformats.org/officeDocument/2006/relationships/hyperlink" Target="http://www.3gpp.org/ftp/tsg_ran/WG2_RL2/TSGR2_113-e/Docs/R2-2101278.zip" TargetMode="External"/><Relationship Id="rId940" Type="http://schemas.openxmlformats.org/officeDocument/2006/relationships/hyperlink" Target="http://www.3gpp.org/ftp/tsg_ran/WG2_RL2/TSGR2_113-e/Docs/R2-2101702.zip" TargetMode="External"/><Relationship Id="rId1016" Type="http://schemas.openxmlformats.org/officeDocument/2006/relationships/hyperlink" Target="http://www.3gpp.org/ftp/tsg_ran/WG2_RL2/TSGR2_113-e/Docs/R2-2100504.zip" TargetMode="External"/><Relationship Id="rId1570" Type="http://schemas.openxmlformats.org/officeDocument/2006/relationships/hyperlink" Target="http://www.3gpp.org/ftp/tsg_ran/WG2_RL2/TSGR2_113-e/Docs/R2-2100014.zip" TargetMode="External"/><Relationship Id="rId2414" Type="http://schemas.openxmlformats.org/officeDocument/2006/relationships/hyperlink" Target="http://www.3gpp.org/ftp/tsg_ran/WG2_RL2/TSGR2_113-e/Docs/R2-2100112.zip" TargetMode="External"/><Relationship Id="rId2621" Type="http://schemas.openxmlformats.org/officeDocument/2006/relationships/hyperlink" Target="http://www.3gpp.org/ftp/tsg_ran/WG2_RL2/TSGR2_113-e/Docs/R2-2101539.zip" TargetMode="External"/><Relationship Id="rId800" Type="http://schemas.openxmlformats.org/officeDocument/2006/relationships/hyperlink" Target="http://www.3gpp.org/ftp/tsg_ran/WG2_RL2/TSGR2_113-e/Docs/R2-2101269.zip" TargetMode="External"/><Relationship Id="rId1223" Type="http://schemas.openxmlformats.org/officeDocument/2006/relationships/hyperlink" Target="http://www.3gpp.org/ftp/tsg_ran/WG2_RL2/TSGR2_113-e/Docs/R2-2101025.zip" TargetMode="External"/><Relationship Id="rId1430" Type="http://schemas.openxmlformats.org/officeDocument/2006/relationships/hyperlink" Target="http://www.3gpp.org/ftp/tsg_ran/WG2_RL2/TSGR2_113-e/Docs/R2-2100186.zip" TargetMode="External"/><Relationship Id="rId4379" Type="http://schemas.openxmlformats.org/officeDocument/2006/relationships/hyperlink" Target="http://www.3gpp.org/ftp/tsg_ran/WG2_RL2/TSGR2_113-e/Docs/R2-2102180.zip" TargetMode="External"/><Relationship Id="rId3188" Type="http://schemas.openxmlformats.org/officeDocument/2006/relationships/hyperlink" Target="http://www.3gpp.org/ftp/tsg_ran/WG2_RL2/TSGR2_113-e/Docs/R2-2100995.zip" TargetMode="External"/><Relationship Id="rId3395" Type="http://schemas.openxmlformats.org/officeDocument/2006/relationships/hyperlink" Target="http://www.3gpp.org/ftp/tsg_ran/WG2_RL2/TSGR2_113-e/Docs/R2-2102335.zip" TargetMode="External"/><Relationship Id="rId4239" Type="http://schemas.openxmlformats.org/officeDocument/2006/relationships/hyperlink" Target="http://www.3gpp.org/ftp/tsg_ran/WG2_RL2/TSGR2_113-e/Docs/R2-2102036.zip" TargetMode="External"/><Relationship Id="rId4446" Type="http://schemas.openxmlformats.org/officeDocument/2006/relationships/hyperlink" Target="http://www.3gpp.org/ftp/tsg_ran/WG2_RL2/TSGR2_113-e/Docs/R2-2101419.zip" TargetMode="External"/><Relationship Id="rId3048" Type="http://schemas.openxmlformats.org/officeDocument/2006/relationships/hyperlink" Target="http://www.3gpp.org/ftp/tsg_ran/WG2_RL2/TSGR2_113-e/Docs/R2-2101461.zip" TargetMode="External"/><Relationship Id="rId3255" Type="http://schemas.openxmlformats.org/officeDocument/2006/relationships/hyperlink" Target="http://www.3gpp.org/ftp/tsg_ran/WG2_RL2/TSGR2_113-e/Docs/R2-2101331.zip" TargetMode="External"/><Relationship Id="rId3462" Type="http://schemas.openxmlformats.org/officeDocument/2006/relationships/hyperlink" Target="http://www.3gpp.org/ftp/tsg_ran/WG2_RL2/TSGR2_113-e/Docs/R2-2101401.zip" TargetMode="External"/><Relationship Id="rId4306" Type="http://schemas.openxmlformats.org/officeDocument/2006/relationships/hyperlink" Target="http://www.3gpp.org/ftp/tsg_ran/WG2_RL2/TSGR2_113-e/Docs/R2-2100399.zip" TargetMode="External"/><Relationship Id="rId4513" Type="http://schemas.openxmlformats.org/officeDocument/2006/relationships/hyperlink" Target="http://www.3gpp.org/ftp/tsg_ran/WG2_RL2/TSGR2_113-e/Docs/R2-2102196.zip" TargetMode="External"/><Relationship Id="rId176" Type="http://schemas.openxmlformats.org/officeDocument/2006/relationships/hyperlink" Target="http://www.3gpp.org/ftp/tsg_ran/WG2_RL2/TSGR2_113-e/Docs/R2-2102437.zip" TargetMode="External"/><Relationship Id="rId383" Type="http://schemas.openxmlformats.org/officeDocument/2006/relationships/hyperlink" Target="http://www.3gpp.org/ftp/tsg_ran/WG2_RL2/TSGR2_113-e/Docs/R2-2100439.zip" TargetMode="External"/><Relationship Id="rId590" Type="http://schemas.openxmlformats.org/officeDocument/2006/relationships/hyperlink" Target="http://www.3gpp.org/ftp/tsg_ran/WG2_RL2/TSGR2_113-e/Docs/R2-2100887.zip" TargetMode="External"/><Relationship Id="rId2064" Type="http://schemas.openxmlformats.org/officeDocument/2006/relationships/hyperlink" Target="http://www.3gpp.org/ftp/tsg_ran/WG2_RL2/TSGR2_113-e/Docs/R2-2101875.zip" TargetMode="External"/><Relationship Id="rId2271" Type="http://schemas.openxmlformats.org/officeDocument/2006/relationships/hyperlink" Target="http://www.3gpp.org/ftp/tsg_ran/WG2_RL2/TSGR2_113-e/Docs/R2-2101508.zip" TargetMode="External"/><Relationship Id="rId3115" Type="http://schemas.openxmlformats.org/officeDocument/2006/relationships/hyperlink" Target="http://www.3gpp.org/ftp/tsg_ran/WG2_RL2/TSGR2_113-e/Docs/R2-2101350.zip" TargetMode="External"/><Relationship Id="rId3322" Type="http://schemas.openxmlformats.org/officeDocument/2006/relationships/hyperlink" Target="http://www.3gpp.org/ftp/tsg_ran/WG2_RL2/TSGR2_113-e/Docs/R2-2100289.zip" TargetMode="External"/><Relationship Id="rId243" Type="http://schemas.openxmlformats.org/officeDocument/2006/relationships/hyperlink" Target="http://www.3gpp.org/ftp/tsg_ran/WG2_RL2/TSGR2_113-e/Docs/R2-2100057.zip" TargetMode="External"/><Relationship Id="rId450" Type="http://schemas.openxmlformats.org/officeDocument/2006/relationships/hyperlink" Target="http://www.3gpp.org/ftp/tsg_ran/WG2_RL2/TSGR2_113-e/Docs/R2-2101896.zip" TargetMode="External"/><Relationship Id="rId1080" Type="http://schemas.openxmlformats.org/officeDocument/2006/relationships/hyperlink" Target="http://www.3gpp.org/ftp/tsg_ran/WG2_RL2/TSGR2_113-e/Docs/R2-2100854.zip" TargetMode="External"/><Relationship Id="rId2131" Type="http://schemas.openxmlformats.org/officeDocument/2006/relationships/hyperlink" Target="http://www.3gpp.org/ftp/tsg_ran/WG2_RL2/TSGR2_113-e/Docs/R2-2101305.zip" TargetMode="External"/><Relationship Id="rId103" Type="http://schemas.openxmlformats.org/officeDocument/2006/relationships/hyperlink" Target="http://www.3gpp.org/ftp/tsg_ran/WG2_RL2/TSGR2_113-e/Docs/R2-2100092.zip" TargetMode="External"/><Relationship Id="rId310" Type="http://schemas.openxmlformats.org/officeDocument/2006/relationships/hyperlink" Target="http://www.3gpp.org/ftp/tsg_ran/WG2_RL2/TSGR2_113-e/Docs/R2-2101931.zip" TargetMode="External"/><Relationship Id="rId4096" Type="http://schemas.openxmlformats.org/officeDocument/2006/relationships/hyperlink" Target="http://www.3gpp.org/ftp/tsg_ran/WG2_RL2/TSGR2_113-e/Docs/R2-2100714.zip" TargetMode="External"/><Relationship Id="rId1897" Type="http://schemas.openxmlformats.org/officeDocument/2006/relationships/hyperlink" Target="http://www.3gpp.org/ftp/tsg_ran/WG2_RL2/TSGR2_113-e/Docs/R2-2100354.zip" TargetMode="External"/><Relationship Id="rId2948" Type="http://schemas.openxmlformats.org/officeDocument/2006/relationships/hyperlink" Target="http://www.3gpp.org/ftp/tsg_ran/WG2_RL2/TSGR2_113-e/Docs/R2-2102092.zip" TargetMode="External"/><Relationship Id="rId1757" Type="http://schemas.openxmlformats.org/officeDocument/2006/relationships/hyperlink" Target="http://www.3gpp.org/ftp/tsg_ran/WG2_RL2/TSGR2_113-e/Docs/R2-2100943.zip" TargetMode="External"/><Relationship Id="rId1964" Type="http://schemas.openxmlformats.org/officeDocument/2006/relationships/hyperlink" Target="http://www.3gpp.org/ftp/tsg_ran/WG2_RL2/TSGR2_113-e/Docs/R2-2100176.zip" TargetMode="External"/><Relationship Id="rId2808" Type="http://schemas.openxmlformats.org/officeDocument/2006/relationships/hyperlink" Target="http://www.3gpp.org/ftp/tsg_ran/WG2_RL2/TSGR2_113-e/Docs/R2-2101129.zip" TargetMode="External"/><Relationship Id="rId4163" Type="http://schemas.openxmlformats.org/officeDocument/2006/relationships/hyperlink" Target="http://www.3gpp.org/ftp/tsg_ran/WG2_RL2/TSGR2_113-e/Docs/R2-2102041.zip" TargetMode="External"/><Relationship Id="rId4370" Type="http://schemas.openxmlformats.org/officeDocument/2006/relationships/hyperlink" Target="http://www.3gpp.org/ftp/tsg_ran/WG2_RL2/TSGR2_113-e/Docs/R2-2100976.zip" TargetMode="External"/><Relationship Id="rId49" Type="http://schemas.openxmlformats.org/officeDocument/2006/relationships/hyperlink" Target="http://www.3gpp.org/ftp/tsg_ran/WG2_RL2/TSGR2_113-e/Docs/R2-2100393.zip" TargetMode="External"/><Relationship Id="rId1617" Type="http://schemas.openxmlformats.org/officeDocument/2006/relationships/hyperlink" Target="http://www.3gpp.org/ftp/tsg_ran/WG2_RL2/TSGR2_113-e/Docs/R2-2100007.zip" TargetMode="External"/><Relationship Id="rId1824" Type="http://schemas.openxmlformats.org/officeDocument/2006/relationships/hyperlink" Target="http://www.3gpp.org/ftp/tsg_ran/WG2_RL2/TSGR2_113-e/Docs/R2-2101976.zip" TargetMode="External"/><Relationship Id="rId4023" Type="http://schemas.openxmlformats.org/officeDocument/2006/relationships/hyperlink" Target="http://www.3gpp.org/ftp/tsg_ran/WG2_RL2/TSGR2_113-e/Docs/R2-2101182.zip" TargetMode="External"/><Relationship Id="rId4230" Type="http://schemas.openxmlformats.org/officeDocument/2006/relationships/hyperlink" Target="http://www.3gpp.org/ftp/tsg_ran/WG2_RL2/TSGR2_113-e/Docs/R2-2102031.zip" TargetMode="External"/><Relationship Id="rId3789" Type="http://schemas.openxmlformats.org/officeDocument/2006/relationships/hyperlink" Target="http://www.3gpp.org/ftp/tsg_ran/WG2_RL2/TSGR2_113-e/Docs/R2-2102322.zip" TargetMode="External"/><Relationship Id="rId2598" Type="http://schemas.openxmlformats.org/officeDocument/2006/relationships/hyperlink" Target="http://www.3gpp.org/ftp/tsg_ran/WG2_RL2/TSGR2_113-e/Docs/R2-2101062.zip" TargetMode="External"/><Relationship Id="rId3996" Type="http://schemas.openxmlformats.org/officeDocument/2006/relationships/hyperlink" Target="http://www.3gpp.org/ftp/tsg_ran/WG2_RL2/TSGR2_113-e/Docs/R2-2101250.zip" TargetMode="External"/><Relationship Id="rId3649" Type="http://schemas.openxmlformats.org/officeDocument/2006/relationships/hyperlink" Target="http://www.3gpp.org/ftp/tsg_ran/WG2_RL2/TSGR2_113-e/Docs/R2-2102047.zip" TargetMode="External"/><Relationship Id="rId3856" Type="http://schemas.openxmlformats.org/officeDocument/2006/relationships/hyperlink" Target="http://www.3gpp.org/ftp/tsg_ran/WG2_RL2/TSGR2_113-e/Docs/R2-2102496.zip" TargetMode="External"/><Relationship Id="rId777" Type="http://schemas.openxmlformats.org/officeDocument/2006/relationships/hyperlink" Target="http://www.3gpp.org/ftp/tsg_ran/WG2_RL2/TSGR2_113-e/Docs/R2-2101452.zip" TargetMode="External"/><Relationship Id="rId984" Type="http://schemas.openxmlformats.org/officeDocument/2006/relationships/hyperlink" Target="http://www.3gpp.org/ftp/tsg_ran/WG2_RL2/TSGR2_113-e/Docs/R2-2101068.zip" TargetMode="External"/><Relationship Id="rId2458" Type="http://schemas.openxmlformats.org/officeDocument/2006/relationships/hyperlink" Target="http://www.3gpp.org/ftp/tsg_ran/WG2_RL2/TSGR2_113-e/Docs/R2-2102221.zip" TargetMode="External"/><Relationship Id="rId2665" Type="http://schemas.openxmlformats.org/officeDocument/2006/relationships/hyperlink" Target="http://www.3gpp.org/ftp/tsg_ran/WG2_RL2/TSGR2_113-e/Docs/R2-2102012.zip" TargetMode="External"/><Relationship Id="rId2872" Type="http://schemas.openxmlformats.org/officeDocument/2006/relationships/hyperlink" Target="http://www.3gpp.org/ftp/tsg_ran/WG2_RL2/TSGR2_113-e/Docs/R2-2102095.zip" TargetMode="External"/><Relationship Id="rId3509" Type="http://schemas.openxmlformats.org/officeDocument/2006/relationships/hyperlink" Target="http://www.3gpp.org/ftp/tsg_ran/WG2_RL2/TSGR2_113-e/Docs/R2-2100483.zip" TargetMode="External"/><Relationship Id="rId3716" Type="http://schemas.openxmlformats.org/officeDocument/2006/relationships/hyperlink" Target="http://www.3gpp.org/ftp/tsg_ran/WG2_RL2/TSGR2_113-e/Docs/R2-2101984.zip" TargetMode="External"/><Relationship Id="rId3923" Type="http://schemas.openxmlformats.org/officeDocument/2006/relationships/hyperlink" Target="http://www.3gpp.org/ftp/tsg_ran/WG2_RL2/TSGR2_113-e/Docs/R2-2101166.zip" TargetMode="External"/><Relationship Id="rId637" Type="http://schemas.openxmlformats.org/officeDocument/2006/relationships/hyperlink" Target="http://www.3gpp.org/ftp/tsg_ran/WG2_RL2/TSGR2_113-e/Docs/R2-2102129.zip" TargetMode="External"/><Relationship Id="rId844" Type="http://schemas.openxmlformats.org/officeDocument/2006/relationships/hyperlink" Target="http://www.3gpp.org/ftp/tsg_ran/WG2_RL2/TSGR2_113-e/Docs/R2-2100210.zip" TargetMode="External"/><Relationship Id="rId1267" Type="http://schemas.openxmlformats.org/officeDocument/2006/relationships/hyperlink" Target="http://www.3gpp.org/ftp/tsg_ran/WG2_RL2/TSGR2_113-e/Docs/R2-2102341.zip" TargetMode="External"/><Relationship Id="rId1474" Type="http://schemas.openxmlformats.org/officeDocument/2006/relationships/hyperlink" Target="http://www.3gpp.org/ftp/tsg_ran/WG2_RL2/TSGR2_113-e/Docs/R2-2100873.zip" TargetMode="External"/><Relationship Id="rId1681" Type="http://schemas.openxmlformats.org/officeDocument/2006/relationships/hyperlink" Target="http://www.3gpp.org/ftp/tsg_ran/WG2_RL2/TSGR2_113-e/Docs/R2-2101357.zip" TargetMode="External"/><Relationship Id="rId2318" Type="http://schemas.openxmlformats.org/officeDocument/2006/relationships/hyperlink" Target="http://www.3gpp.org/ftp/tsg_ran/WG2_RL2/TSGR2_113-e/Docs/R2-2101370.zip" TargetMode="External"/><Relationship Id="rId2525" Type="http://schemas.openxmlformats.org/officeDocument/2006/relationships/hyperlink" Target="http://www.3gpp.org/ftp/tsg_ran/WG2_RL2/TSGR2_113-e/Docs/R2-2100550.zip" TargetMode="External"/><Relationship Id="rId2732" Type="http://schemas.openxmlformats.org/officeDocument/2006/relationships/hyperlink" Target="http://www.3gpp.org/ftp/tsg_ran/WG2_RL2/TSGR2_113-e/Docs/R2-2101118.zip" TargetMode="External"/><Relationship Id="rId704" Type="http://schemas.openxmlformats.org/officeDocument/2006/relationships/hyperlink" Target="http://www.3gpp.org/ftp/tsg_ran/WG2_RL2/TSGR2_113-e/Docs/R2-2101793.zip" TargetMode="External"/><Relationship Id="rId911" Type="http://schemas.openxmlformats.org/officeDocument/2006/relationships/hyperlink" Target="http://www.3gpp.org/ftp/tsg_ran/WG2_RL2/TSGR2_113-e/Docs/R2-2101940.zip" TargetMode="External"/><Relationship Id="rId1127" Type="http://schemas.openxmlformats.org/officeDocument/2006/relationships/hyperlink" Target="http://www.3gpp.org/ftp/tsg_ran/WG2_RL2/TSGR2_113-e/Docs/R2-2101386.zip" TargetMode="External"/><Relationship Id="rId1334" Type="http://schemas.openxmlformats.org/officeDocument/2006/relationships/hyperlink" Target="http://www.3gpp.org/ftp/tsg_ran/WG2_RL2/TSGR2_113-e/Docs/R2-2101093.zip" TargetMode="External"/><Relationship Id="rId1541" Type="http://schemas.openxmlformats.org/officeDocument/2006/relationships/hyperlink" Target="http://www.3gpp.org/ftp/tsg_ran/WG2_RL2/TSGR2_113-e/Docs/R2-2101704.zip" TargetMode="External"/><Relationship Id="rId40" Type="http://schemas.openxmlformats.org/officeDocument/2006/relationships/hyperlink" Target="http://www.3gpp.org/ftp/tsg_ran/WG2_RL2/TSGR2_113-e/Docs/R2-2100394.zip" TargetMode="External"/><Relationship Id="rId1401" Type="http://schemas.openxmlformats.org/officeDocument/2006/relationships/hyperlink" Target="http://www.3gpp.org/ftp/tsg_ran/WG2_RL2/TSGR2_113-e/Docs/R2-2100185.zip" TargetMode="External"/><Relationship Id="rId3299" Type="http://schemas.openxmlformats.org/officeDocument/2006/relationships/hyperlink" Target="http://www.3gpp.org/ftp/tsg_ran/WG2_RL2/TSGR2_113-e/Docs/R2-2100799.zip" TargetMode="External"/><Relationship Id="rId3159" Type="http://schemas.openxmlformats.org/officeDocument/2006/relationships/hyperlink" Target="http://www.3gpp.org/ftp/tsg_ran/WG2_RL2/TSGR2_113-e/Docs/R2-2102250.zip" TargetMode="External"/><Relationship Id="rId3366" Type="http://schemas.openxmlformats.org/officeDocument/2006/relationships/hyperlink" Target="http://www.3gpp.org/ftp/tsg_ran/WG2_RL2/TSGR2_113-e/Docs/R2-2100225.zip" TargetMode="External"/><Relationship Id="rId3573" Type="http://schemas.openxmlformats.org/officeDocument/2006/relationships/hyperlink" Target="http://www.3gpp.org/ftp/tsg_ran/WG2_RL2/TSGR2_113-e/Docs/R2-2100016.zip" TargetMode="External"/><Relationship Id="rId4417" Type="http://schemas.openxmlformats.org/officeDocument/2006/relationships/hyperlink" Target="http://www.3gpp.org/ftp/tsg_ran/WG2_RL2/TSGR2_113-e/Docs/R2-2100199.zip" TargetMode="External"/><Relationship Id="rId287" Type="http://schemas.openxmlformats.org/officeDocument/2006/relationships/hyperlink" Target="http://www.3gpp.org/ftp/tsg_ran/WG2_RL2/TSGR2_113-e/Docs/R2-2100586.zip" TargetMode="External"/><Relationship Id="rId494" Type="http://schemas.openxmlformats.org/officeDocument/2006/relationships/hyperlink" Target="http://www.3gpp.org/ftp/tsg_ran/WG2_RL2/TSGR2_113-e/Docs/R2-2100399.zip" TargetMode="External"/><Relationship Id="rId2175" Type="http://schemas.openxmlformats.org/officeDocument/2006/relationships/hyperlink" Target="http://www.3gpp.org/ftp/tsg_ran/WG2_RL2/TSGR2_113-e/Docs/R2-2101502.zip" TargetMode="External"/><Relationship Id="rId2382" Type="http://schemas.openxmlformats.org/officeDocument/2006/relationships/hyperlink" Target="http://www.3gpp.org/ftp/tsg_ran/WG2_RL2/TSGR2_113-e/Docs/R2-2101505.zip" TargetMode="External"/><Relationship Id="rId3019" Type="http://schemas.openxmlformats.org/officeDocument/2006/relationships/hyperlink" Target="http://www.3gpp.org/ftp/tsg_ran/WG2_RL2/TSGR2_113-e/Docs/R2-2102040.zip" TargetMode="External"/><Relationship Id="rId3226" Type="http://schemas.openxmlformats.org/officeDocument/2006/relationships/hyperlink" Target="http://www.3gpp.org/ftp/tsg_ran/WG2_RL2/TSGR2_113-e/Docs/R2-2100573.zip" TargetMode="External"/><Relationship Id="rId3780" Type="http://schemas.openxmlformats.org/officeDocument/2006/relationships/hyperlink" Target="http://www.3gpp.org/ftp/tsg_ran/WG2_RL2/TSGR2_113-e/Docs/R2-2102283.zip" TargetMode="External"/><Relationship Id="rId147" Type="http://schemas.openxmlformats.org/officeDocument/2006/relationships/hyperlink" Target="http://www.3gpp.org/ftp/tsg_ran/WG2_RL2/TSGR2_113-e/Docs/R2-2101769.zip" TargetMode="External"/><Relationship Id="rId354" Type="http://schemas.openxmlformats.org/officeDocument/2006/relationships/hyperlink" Target="http://www.3gpp.org/ftp/tsg_ran/WG2_RL2/TSGR2_113-e/Docs/R2-2101563.zip" TargetMode="External"/><Relationship Id="rId1191" Type="http://schemas.openxmlformats.org/officeDocument/2006/relationships/hyperlink" Target="http://www.3gpp.org/ftp/tsg_ran/WG2_RL2/TSGR2_113-e/Docs/R2-2101978.zip" TargetMode="External"/><Relationship Id="rId2035" Type="http://schemas.openxmlformats.org/officeDocument/2006/relationships/hyperlink" Target="http://www.3gpp.org/ftp/tsg_ran/WG2_RL2/TSGR2_113-e/Docs/R2-2101015.zip" TargetMode="External"/><Relationship Id="rId3433" Type="http://schemas.openxmlformats.org/officeDocument/2006/relationships/hyperlink" Target="http://www.3gpp.org/ftp/tsg_ran/WG2_RL2/TSGR2_113-e/Docs/R2-2100326.zip" TargetMode="External"/><Relationship Id="rId3640" Type="http://schemas.openxmlformats.org/officeDocument/2006/relationships/hyperlink" Target="http://www.3gpp.org/ftp/tsg_ran/WG2_RL2/TSGR2_113-e/Docs/R2-2102277.zip" TargetMode="External"/><Relationship Id="rId561" Type="http://schemas.openxmlformats.org/officeDocument/2006/relationships/hyperlink" Target="http://www.3gpp.org/ftp/tsg_ran/WG2_RL2/TSGR2_113-e/Docs/R2-2100680.zip" TargetMode="External"/><Relationship Id="rId2242" Type="http://schemas.openxmlformats.org/officeDocument/2006/relationships/hyperlink" Target="http://www.3gpp.org/ftp/tsg_ran/WG2_RL2/TSGR2_113-e/Docs/R2-2100844.zip" TargetMode="External"/><Relationship Id="rId3500" Type="http://schemas.openxmlformats.org/officeDocument/2006/relationships/hyperlink" Target="http://www.3gpp.org/ftp/tsg_ran/WG2_RL2/TSGR2_113-e/Docs/R2-2101248.zip" TargetMode="External"/><Relationship Id="rId214" Type="http://schemas.openxmlformats.org/officeDocument/2006/relationships/hyperlink" Target="http://www.3gpp.org/ftp/tsg_ran/WG2_RL2/TSGR2_113-e/Docs/R2-2100557.zip" TargetMode="External"/><Relationship Id="rId421" Type="http://schemas.openxmlformats.org/officeDocument/2006/relationships/hyperlink" Target="http://www.3gpp.org/ftp/tsg_ran/WG2_RL2/TSGR2_113-e/Docs/R2-2101558.zip" TargetMode="External"/><Relationship Id="rId1051" Type="http://schemas.openxmlformats.org/officeDocument/2006/relationships/hyperlink" Target="http://www.3gpp.org/ftp/tsg_ran/WG2_RL2/TSGR2_113-e/Docs/R2-2101743.zip" TargetMode="External"/><Relationship Id="rId2102" Type="http://schemas.openxmlformats.org/officeDocument/2006/relationships/hyperlink" Target="http://www.3gpp.org/ftp/tsg_ran/WG2_RL2/TSGR2_113-e/Docs/R2-2101543.zip" TargetMode="External"/><Relationship Id="rId1868" Type="http://schemas.openxmlformats.org/officeDocument/2006/relationships/hyperlink" Target="http://www.3gpp.org/ftp/tsg_ran/WG2_RL2/TSGR2_113-e/Docs/R2-2101185.zip" TargetMode="External"/><Relationship Id="rId4067" Type="http://schemas.openxmlformats.org/officeDocument/2006/relationships/hyperlink" Target="http://www.3gpp.org/ftp/tsg_ran/WG2_RL2/TSGR2_113-e/Docs/R2-2100855.zip" TargetMode="External"/><Relationship Id="rId4274" Type="http://schemas.openxmlformats.org/officeDocument/2006/relationships/hyperlink" Target="http://www.3gpp.org/ftp/tsg_ran/WG2_RL2/TSGR2_113-e/Docs/R2-2102156.zip" TargetMode="External"/><Relationship Id="rId4481" Type="http://schemas.openxmlformats.org/officeDocument/2006/relationships/hyperlink" Target="http://www.3gpp.org/ftp/tsg_ran/WG2_RL2/TSGR2_113-e/Docs/R2-2102129.zip" TargetMode="External"/><Relationship Id="rId2919" Type="http://schemas.openxmlformats.org/officeDocument/2006/relationships/hyperlink" Target="http://www.3gpp.org/ftp/tsg_ran/WG2_RL2/TSGR2_113-e/Docs/R2-2102369.zip" TargetMode="External"/><Relationship Id="rId3083" Type="http://schemas.openxmlformats.org/officeDocument/2006/relationships/hyperlink" Target="http://www.3gpp.org/ftp/tsg_ran/WG2_RL2/TSGR2_113-e/Docs/R2-2101343.zip" TargetMode="External"/><Relationship Id="rId3290" Type="http://schemas.openxmlformats.org/officeDocument/2006/relationships/hyperlink" Target="http://www.3gpp.org/ftp/tsg_ran/WG2_RL2/TSGR2_113-e/Docs/R2-2100276.zip" TargetMode="External"/><Relationship Id="rId4134" Type="http://schemas.openxmlformats.org/officeDocument/2006/relationships/hyperlink" Target="http://www.3gpp.org/ftp/tsg_ran/WG2_RL2/TSGR2_113-e/Docs/R2-2100054.zip" TargetMode="External"/><Relationship Id="rId4341" Type="http://schemas.openxmlformats.org/officeDocument/2006/relationships/hyperlink" Target="http://www.3gpp.org/ftp/tsg_ran/WG2_RL2/TSGR2_113-e/Docs/R2-2102369.zip" TargetMode="External"/><Relationship Id="rId1728" Type="http://schemas.openxmlformats.org/officeDocument/2006/relationships/hyperlink" Target="http://www.3gpp.org/ftp/tsg_ran/WG2_RL2/TSGR2_113-e/Docs/R2-2101155.zip" TargetMode="External"/><Relationship Id="rId1935" Type="http://schemas.openxmlformats.org/officeDocument/2006/relationships/hyperlink" Target="http://www.3gpp.org/ftp/tsg_ran/WG2_RL2/TSGR2_113-e/Docs/R2-2101373.zip" TargetMode="External"/><Relationship Id="rId3150" Type="http://schemas.openxmlformats.org/officeDocument/2006/relationships/hyperlink" Target="http://www.3gpp.org/ftp/tsg_ran/WG2_RL2/TSGR2_113-e/Docs/R2-2101698.zip" TargetMode="External"/><Relationship Id="rId4201" Type="http://schemas.openxmlformats.org/officeDocument/2006/relationships/hyperlink" Target="http://www.3gpp.org/ftp/tsg_ran/WG2_RL2/TSGR2_113-e/Docs/R2-2102039.zip" TargetMode="External"/><Relationship Id="rId3010" Type="http://schemas.openxmlformats.org/officeDocument/2006/relationships/hyperlink" Target="http://www.3gpp.org/ftp/tsg_ran/WG2_RL2/TSGR2_113-e/Docs/R2-2100461.zip" TargetMode="External"/><Relationship Id="rId3967" Type="http://schemas.openxmlformats.org/officeDocument/2006/relationships/hyperlink" Target="http://www.3gpp.org/ftp/tsg_ran/WG2_RL2/TSGR2_113-e/Docs/R2-2101913.zip" TargetMode="External"/><Relationship Id="rId4" Type="http://schemas.openxmlformats.org/officeDocument/2006/relationships/settings" Target="settings.xml"/><Relationship Id="rId888" Type="http://schemas.openxmlformats.org/officeDocument/2006/relationships/hyperlink" Target="http://www.3gpp.org/ftp/tsg_ran/WG2_RL2/TSGR2_113-e/Docs/R2-2100976.zip" TargetMode="External"/><Relationship Id="rId2569" Type="http://schemas.openxmlformats.org/officeDocument/2006/relationships/hyperlink" Target="http://www.3gpp.org/ftp/tsg_ran/WG2_RL2/TSGR2_113-e/Docs/R2-2101699.zip" TargetMode="External"/><Relationship Id="rId2776" Type="http://schemas.openxmlformats.org/officeDocument/2006/relationships/hyperlink" Target="http://www.3gpp.org/ftp/tsg_ran/WG2_RL2/TSGR2_113-e/Docs/R2-2100382.zip" TargetMode="External"/><Relationship Id="rId2983" Type="http://schemas.openxmlformats.org/officeDocument/2006/relationships/hyperlink" Target="http://www.3gpp.org/ftp/tsg_ran/WG2_RL2/TSGR2_113-e/Docs/R2-2101240.zip" TargetMode="External"/><Relationship Id="rId3827" Type="http://schemas.openxmlformats.org/officeDocument/2006/relationships/hyperlink" Target="http://www.3gpp.org/ftp/tsg_ran/WG2_RL2/TSGR2_113-e/Docs/R2-2102412.zip" TargetMode="External"/><Relationship Id="rId748" Type="http://schemas.openxmlformats.org/officeDocument/2006/relationships/hyperlink" Target="http://www.3gpp.org/ftp/tsg_ran/WG2_RL2/TSGR2_113-e/Docs/R2-2101280.zip" TargetMode="External"/><Relationship Id="rId955" Type="http://schemas.openxmlformats.org/officeDocument/2006/relationships/hyperlink" Target="http://www.3gpp.org/ftp/tsg_ran/WG2_RL2/TSGR2_113-e/Docs/R2-2102186.zip" TargetMode="External"/><Relationship Id="rId1378" Type="http://schemas.openxmlformats.org/officeDocument/2006/relationships/hyperlink" Target="http://www.3gpp.org/ftp/tsg_ran/WG2_RL2/TSGR2_113-e/Docs/R2-2100692.zip" TargetMode="External"/><Relationship Id="rId1585" Type="http://schemas.openxmlformats.org/officeDocument/2006/relationships/hyperlink" Target="http://www.3gpp.org/ftp/tsg_ran/WG2_RL2/TSGR2_113-e/Docs/R2-2101367.zip" TargetMode="External"/><Relationship Id="rId1792" Type="http://schemas.openxmlformats.org/officeDocument/2006/relationships/hyperlink" Target="http://www.3gpp.org/ftp/tsg_ran/WG2_RL2/TSGR2_113-e/Docs/R2-2102153.zip" TargetMode="External"/><Relationship Id="rId2429" Type="http://schemas.openxmlformats.org/officeDocument/2006/relationships/hyperlink" Target="http://www.3gpp.org/ftp/tsg_ran/WG2_RL2/TSGR2_113-e/Docs/R2-2102098.zip" TargetMode="External"/><Relationship Id="rId2636" Type="http://schemas.openxmlformats.org/officeDocument/2006/relationships/hyperlink" Target="http://www.3gpp.org/ftp/tsg_ran/WG2_RL2/TSGR2_113-e/Docs/R2-2100345.zip" TargetMode="External"/><Relationship Id="rId2843" Type="http://schemas.openxmlformats.org/officeDocument/2006/relationships/hyperlink" Target="http://www.3gpp.org/ftp/tsg_ran/WG2_RL2/TSGR2_113-e/Docs/R2-2101150.zip" TargetMode="External"/><Relationship Id="rId84" Type="http://schemas.openxmlformats.org/officeDocument/2006/relationships/hyperlink" Target="http://www.3gpp.org/ftp/tsg_ran/WG2_RL2/TSGR2_113-e/Docs/R2-2101993.zip" TargetMode="External"/><Relationship Id="rId608" Type="http://schemas.openxmlformats.org/officeDocument/2006/relationships/hyperlink" Target="http://www.3gpp.org/ftp/tsg_ran/WG2_RL2/TSGR2_113-e/Docs/R2-2100621.zip" TargetMode="External"/><Relationship Id="rId815" Type="http://schemas.openxmlformats.org/officeDocument/2006/relationships/hyperlink" Target="http://www.3gpp.org/ftp/tsg_ran/WG2_RL2/TSGR2_113-e/Docs/R2-2102276.zip" TargetMode="External"/><Relationship Id="rId1238" Type="http://schemas.openxmlformats.org/officeDocument/2006/relationships/hyperlink" Target="http://www.3gpp.org/ftp/tsg_ran/WG2_RL2/TSGR2_113-e/Docs/R2-2101027.zip" TargetMode="External"/><Relationship Id="rId1445" Type="http://schemas.openxmlformats.org/officeDocument/2006/relationships/hyperlink" Target="http://www.3gpp.org/ftp/tsg_ran/WG2_RL2/TSGR2_113-e/Docs/R2-2102280.zip" TargetMode="External"/><Relationship Id="rId1652" Type="http://schemas.openxmlformats.org/officeDocument/2006/relationships/hyperlink" Target="http://www.3gpp.org/ftp/tsg_ran/WG2_RL2/TSGR2_113-e/Docs/R2-2100080.zip" TargetMode="External"/><Relationship Id="rId1305" Type="http://schemas.openxmlformats.org/officeDocument/2006/relationships/hyperlink" Target="http://www.3gpp.org/ftp/tsg_ran/WG2_RL2/TSGR2_113-e/Docs/R2-2101692.zip" TargetMode="External"/><Relationship Id="rId2703" Type="http://schemas.openxmlformats.org/officeDocument/2006/relationships/hyperlink" Target="http://www.3gpp.org/ftp/tsg_ran/WG2_RL2/TSGR2_113-e/Docs/R2-2101494.zip" TargetMode="External"/><Relationship Id="rId2910" Type="http://schemas.openxmlformats.org/officeDocument/2006/relationships/hyperlink" Target="http://www.3gpp.org/ftp/tsg_ran/WG2_RL2/TSGR2_113-e/Docs/R2-2102100.zip" TargetMode="External"/><Relationship Id="rId1512" Type="http://schemas.openxmlformats.org/officeDocument/2006/relationships/hyperlink" Target="http://www.3gpp.org/ftp/tsg_ran/WG2_RL2/TSGR2_113-e/Docs/R2-2102022.zip" TargetMode="External"/><Relationship Id="rId11" Type="http://schemas.openxmlformats.org/officeDocument/2006/relationships/hyperlink" Target="http://www.3gpp.org/ftp/tsg_ran/WG2_RL2/TSGR2_113-e/Docs/R2-2100001.zip" TargetMode="External"/><Relationship Id="rId398" Type="http://schemas.openxmlformats.org/officeDocument/2006/relationships/hyperlink" Target="http://www.3gpp.org/ftp/tsg_ran/WG2_RL2/TSGR2_113-e/Docs/R2-2102389.zip" TargetMode="External"/><Relationship Id="rId2079" Type="http://schemas.openxmlformats.org/officeDocument/2006/relationships/hyperlink" Target="http://www.3gpp.org/ftp/tsg_ran/WG2_RL2/TSGR2_113-e/Docs/R2-2101885.zip" TargetMode="External"/><Relationship Id="rId3477" Type="http://schemas.openxmlformats.org/officeDocument/2006/relationships/hyperlink" Target="http://www.3gpp.org/ftp/tsg_ran/WG2_RL2/TSGR2_113-e/Docs/R2-2100737.zip" TargetMode="External"/><Relationship Id="rId3684" Type="http://schemas.openxmlformats.org/officeDocument/2006/relationships/hyperlink" Target="http://www.3gpp.org/ftp/tsg_ran/WG2_RL2/TSGR2_113-e/Docs/R2-2100765.zip" TargetMode="External"/><Relationship Id="rId3891" Type="http://schemas.openxmlformats.org/officeDocument/2006/relationships/hyperlink" Target="http://www.3gpp.org/ftp/tsg_ran/WG2_RL2/TSGR2_113-e/Docs/R2-2101524.zip" TargetMode="External"/><Relationship Id="rId4528" Type="http://schemas.openxmlformats.org/officeDocument/2006/relationships/fontTable" Target="fontTable.xml"/><Relationship Id="rId2286" Type="http://schemas.openxmlformats.org/officeDocument/2006/relationships/hyperlink" Target="http://www.3gpp.org/ftp/tsg_ran/WG2_RL2/TSGR2_113-e/Docs/R2-2100449.zip" TargetMode="External"/><Relationship Id="rId2493" Type="http://schemas.openxmlformats.org/officeDocument/2006/relationships/hyperlink" Target="http://www.3gpp.org/ftp/tsg_ran/WG2_RL2/TSGR2_113-e/Docs/R2-2100624.zip" TargetMode="External"/><Relationship Id="rId3337" Type="http://schemas.openxmlformats.org/officeDocument/2006/relationships/hyperlink" Target="http://www.3gpp.org/ftp/tsg_ran/WG2_RL2/TSGR2_113-e/Docs/R2-2100278.zip" TargetMode="External"/><Relationship Id="rId3544" Type="http://schemas.openxmlformats.org/officeDocument/2006/relationships/hyperlink" Target="http://www.3gpp.org/ftp/tsg_ran/WG2_RL2/TSGR2_113-e/Docs/R2-2101287.zip" TargetMode="External"/><Relationship Id="rId3751" Type="http://schemas.openxmlformats.org/officeDocument/2006/relationships/hyperlink" Target="http://www.3gpp.org/ftp/tsg_ran/WG2_RL2/TSGR2_113-e/Docs/R2-2102158.zip" TargetMode="External"/><Relationship Id="rId258" Type="http://schemas.openxmlformats.org/officeDocument/2006/relationships/hyperlink" Target="http://www.3gpp.org/ftp/tsg_ran/WG2_RL2/TSGR2_113-e/Docs/R2-2100063.zip" TargetMode="External"/><Relationship Id="rId465" Type="http://schemas.openxmlformats.org/officeDocument/2006/relationships/hyperlink" Target="http://www.3gpp.org/ftp/tsg_ran/WG2_RL2/TSGR2_113-e/Docs/R2-2100247.zip" TargetMode="External"/><Relationship Id="rId672" Type="http://schemas.openxmlformats.org/officeDocument/2006/relationships/hyperlink" Target="http://www.3gpp.org/ftp/tsg_ran/WG2_RL2/TSGR2_113-e/Docs/R2-2101874.zip" TargetMode="External"/><Relationship Id="rId1095" Type="http://schemas.openxmlformats.org/officeDocument/2006/relationships/hyperlink" Target="http://www.3gpp.org/ftp/tsg_ran/WG2_RL2/TSGR2_113-e/Docs/R2-2102226.zip" TargetMode="External"/><Relationship Id="rId2146" Type="http://schemas.openxmlformats.org/officeDocument/2006/relationships/hyperlink" Target="http://www.3gpp.org/ftp/tsg_ran/WG2_RL2/TSGR2_113-e/Docs/R2-2101106.zip" TargetMode="External"/><Relationship Id="rId2353" Type="http://schemas.openxmlformats.org/officeDocument/2006/relationships/hyperlink" Target="http://www.3gpp.org/ftp/tsg_ran/WG2_RL2/TSGR2_113-e/Docs/R2-2100147.zip" TargetMode="External"/><Relationship Id="rId2560" Type="http://schemas.openxmlformats.org/officeDocument/2006/relationships/hyperlink" Target="http://www.3gpp.org/ftp/tsg_ran/WG2_RL2/TSGR2_113-e/Docs/R2-2100928.zip" TargetMode="External"/><Relationship Id="rId3404" Type="http://schemas.openxmlformats.org/officeDocument/2006/relationships/hyperlink" Target="http://www.3gpp.org/ftp/tsg_ran/WG2_RL2/TSGR2_113-e/Docs/R2-2101032.zip" TargetMode="External"/><Relationship Id="rId3611" Type="http://schemas.openxmlformats.org/officeDocument/2006/relationships/hyperlink" Target="http://www.3gpp.org/ftp/tsg_ran/WG2_RL2/TSGR2_113-e/Docs/R2-2100054.zip" TargetMode="External"/><Relationship Id="rId118" Type="http://schemas.openxmlformats.org/officeDocument/2006/relationships/hyperlink" Target="http://www.3gpp.org/ftp/tsg_ran/WG2_RL2/TSGR2_113-e/Docs/R2-2102297.zip" TargetMode="External"/><Relationship Id="rId325" Type="http://schemas.openxmlformats.org/officeDocument/2006/relationships/hyperlink" Target="http://www.3gpp.org/ftp/tsg_ran/WG2_RL2/TSGR2_113-e/Docs/R2-2101882.zip" TargetMode="External"/><Relationship Id="rId532" Type="http://schemas.openxmlformats.org/officeDocument/2006/relationships/hyperlink" Target="http://www.3gpp.org/ftp/tsg_ran/WG2_RL2/TSGR2_113-e/Docs/R2-2102381.zip" TargetMode="External"/><Relationship Id="rId1162" Type="http://schemas.openxmlformats.org/officeDocument/2006/relationships/hyperlink" Target="http://www.3gpp.org/ftp/tsg_ran/WG2_RL2/TSGR2_113-e/Docs/R2-2101826.zip" TargetMode="External"/><Relationship Id="rId2006" Type="http://schemas.openxmlformats.org/officeDocument/2006/relationships/hyperlink" Target="http://www.3gpp.org/ftp/tsg_ran/WG2_RL2/TSGR2_113-e/Docs/R2-2101759.zip" TargetMode="External"/><Relationship Id="rId2213" Type="http://schemas.openxmlformats.org/officeDocument/2006/relationships/hyperlink" Target="http://www.3gpp.org/ftp/tsg_ran/WG2_RL2/TSGR2_113-e/Docs/R2-2100612.zip" TargetMode="External"/><Relationship Id="rId2420" Type="http://schemas.openxmlformats.org/officeDocument/2006/relationships/hyperlink" Target="http://www.3gpp.org/ftp/tsg_ran/WG2_RL2/TSGR2_113-e/Docs/R2-2102223.zip" TargetMode="External"/><Relationship Id="rId1022" Type="http://schemas.openxmlformats.org/officeDocument/2006/relationships/hyperlink" Target="http://www.3gpp.org/ftp/tsg_ran/WG2_RL2/TSGR2_113-e/Docs/R2-2100119.zip" TargetMode="External"/><Relationship Id="rId4178" Type="http://schemas.openxmlformats.org/officeDocument/2006/relationships/hyperlink" Target="http://www.3gpp.org/ftp/tsg_ran/WG2_RL2/TSGR2_113-e/Docs/R2-2101196.zip" TargetMode="External"/><Relationship Id="rId4385" Type="http://schemas.openxmlformats.org/officeDocument/2006/relationships/hyperlink" Target="http://www.3gpp.org/ftp/tsg_ran/WG2_RL2/TSGR2_113-e/Docs/R2-2102186.zip" TargetMode="External"/><Relationship Id="rId1979" Type="http://schemas.openxmlformats.org/officeDocument/2006/relationships/hyperlink" Target="http://www.3gpp.org/ftp/tsg_ran/WG2_RL2/TSGR2_113-e/Docs/R2-2101186.zip" TargetMode="External"/><Relationship Id="rId3194" Type="http://schemas.openxmlformats.org/officeDocument/2006/relationships/hyperlink" Target="http://www.3gpp.org/ftp/tsg_ran/WG2_RL2/TSGR2_113-e/Docs/R2-2100597.zip" TargetMode="External"/><Relationship Id="rId4038" Type="http://schemas.openxmlformats.org/officeDocument/2006/relationships/hyperlink" Target="http://www.3gpp.org/ftp/tsg_ran/WG2_RL2/TSGR2_113-e/Docs/R2-2100060.zip" TargetMode="External"/><Relationship Id="rId4245" Type="http://schemas.openxmlformats.org/officeDocument/2006/relationships/hyperlink" Target="http://www.3gpp.org/ftp/tsg_ran/WG2_RL2/TSGR2_113-e/Docs/R2-2101985.zip" TargetMode="External"/><Relationship Id="rId1839" Type="http://schemas.openxmlformats.org/officeDocument/2006/relationships/hyperlink" Target="http://www.3gpp.org/ftp/tsg_ran/WG2_RL2/TSGR2_113-e/Docs/R2-2102007.zip" TargetMode="External"/><Relationship Id="rId3054" Type="http://schemas.openxmlformats.org/officeDocument/2006/relationships/hyperlink" Target="http://www.3gpp.org/ftp/tsg_ran/WG2_RL2/TSGR2_113-e/Docs/R2-2100312.zip" TargetMode="External"/><Relationship Id="rId4452" Type="http://schemas.openxmlformats.org/officeDocument/2006/relationships/hyperlink" Target="http://www.3gpp.org/ftp/tsg_ran/WG2_RL2/TSGR2_113-e/Docs/R2-2102147.zip" TargetMode="External"/><Relationship Id="rId182" Type="http://schemas.openxmlformats.org/officeDocument/2006/relationships/hyperlink" Target="http://www.3gpp.org/ftp/tsg_ran/WG2_RL2/TSGR2_113-e/Docs/R2-2102519.zip" TargetMode="External"/><Relationship Id="rId1906" Type="http://schemas.openxmlformats.org/officeDocument/2006/relationships/hyperlink" Target="http://www.3gpp.org/ftp/tsg_ran/WG2_RL2/TSGR2_113-e/Docs/R2-2101011.zip" TargetMode="External"/><Relationship Id="rId3261" Type="http://schemas.openxmlformats.org/officeDocument/2006/relationships/hyperlink" Target="http://www.3gpp.org/ftp/tsg_ran/WG2_RL2/TSGR2_113-e/Docs/R2-2101866.zip" TargetMode="External"/><Relationship Id="rId4105" Type="http://schemas.openxmlformats.org/officeDocument/2006/relationships/hyperlink" Target="http://www.3gpp.org/ftp/tsg_ran/WG2_RL2/TSGR2_113-e/Docs/R2-2100712.zip" TargetMode="External"/><Relationship Id="rId4312" Type="http://schemas.openxmlformats.org/officeDocument/2006/relationships/hyperlink" Target="http://www.3gpp.org/ftp/tsg_ran/WG2_RL2/TSGR2_113-e/Docs/R2-2101927.zip" TargetMode="External"/><Relationship Id="rId2070" Type="http://schemas.openxmlformats.org/officeDocument/2006/relationships/hyperlink" Target="http://www.3gpp.org/ftp/tsg_ran/WG2_RL2/TSGR2_113-e/Docs/R2-2100827.zip" TargetMode="External"/><Relationship Id="rId3121" Type="http://schemas.openxmlformats.org/officeDocument/2006/relationships/hyperlink" Target="http://www.3gpp.org/ftp/tsg_ran/WG2_RL2/TSGR2_113-e/Docs/R2-2101644.zip" TargetMode="External"/><Relationship Id="rId999" Type="http://schemas.openxmlformats.org/officeDocument/2006/relationships/hyperlink" Target="http://www.3gpp.org/ftp/tsg_ran/WG2_RL2/TSGR2_113-e/Docs/R2-2100503.zip" TargetMode="External"/><Relationship Id="rId2887" Type="http://schemas.openxmlformats.org/officeDocument/2006/relationships/hyperlink" Target="http://www.3gpp.org/ftp/tsg_ran/WG2_RL2/TSGR2_113-e/Docs/R2-2101950.zip" TargetMode="External"/><Relationship Id="rId859" Type="http://schemas.openxmlformats.org/officeDocument/2006/relationships/hyperlink" Target="http://www.3gpp.org/ftp/tsg_ran/WG2_RL2/TSGR2_113-e/Docs/R2-2102172.zip" TargetMode="External"/><Relationship Id="rId1489" Type="http://schemas.openxmlformats.org/officeDocument/2006/relationships/hyperlink" Target="http://www.3gpp.org/ftp/tsg_ran/WG2_RL2/TSGR2_113-e/Docs/R2-2101813.zip" TargetMode="External"/><Relationship Id="rId1696" Type="http://schemas.openxmlformats.org/officeDocument/2006/relationships/hyperlink" Target="http://www.3gpp.org/ftp/tsg_ran/WG2_RL2/TSGR2_113-e/Docs/R2-2102509.zip" TargetMode="External"/><Relationship Id="rId3938" Type="http://schemas.openxmlformats.org/officeDocument/2006/relationships/hyperlink" Target="http://www.3gpp.org/ftp/tsg_ran/WG2_RL2/TSGR2_113-e/Docs/R2-2100772.zip" TargetMode="External"/><Relationship Id="rId1349" Type="http://schemas.openxmlformats.org/officeDocument/2006/relationships/hyperlink" Target="http://www.3gpp.org/ftp/tsg_ran/WG2_RL2/TSGR2_113-e/Docs/R2-2102343.zip" TargetMode="External"/><Relationship Id="rId2747" Type="http://schemas.openxmlformats.org/officeDocument/2006/relationships/hyperlink" Target="http://www.3gpp.org/ftp/tsg_ran/WG2_RL2/TSGR2_113-e/Docs/R2-2100162.zip" TargetMode="External"/><Relationship Id="rId2954" Type="http://schemas.openxmlformats.org/officeDocument/2006/relationships/hyperlink" Target="http://www.3gpp.org/ftp/tsg_ran/WG2_RL2/TSGR2_113-e/Docs/R2-2101436.zip" TargetMode="External"/><Relationship Id="rId719" Type="http://schemas.openxmlformats.org/officeDocument/2006/relationships/hyperlink" Target="http://www.3gpp.org/ftp/tsg_ran/WG2_RL2/TSGR2_113-e/Docs/R2-2100465.zip" TargetMode="External"/><Relationship Id="rId926" Type="http://schemas.openxmlformats.org/officeDocument/2006/relationships/hyperlink" Target="http://www.3gpp.org/ftp/tsg_ran/WG2_RL2/TSGR2_113-e/Docs/R2-2100118.zip" TargetMode="External"/><Relationship Id="rId1556" Type="http://schemas.openxmlformats.org/officeDocument/2006/relationships/hyperlink" Target="http://www.3gpp.org/ftp/tsg_ran/WG2_RL2/TSGR2_113-e/Docs/R2-2101029.zip" TargetMode="External"/><Relationship Id="rId1763" Type="http://schemas.openxmlformats.org/officeDocument/2006/relationships/hyperlink" Target="http://www.3gpp.org/ftp/tsg_ran/WG2_RL2/TSGR2_113-e/Docs/R2-2100965.zip" TargetMode="External"/><Relationship Id="rId1970" Type="http://schemas.openxmlformats.org/officeDocument/2006/relationships/hyperlink" Target="http://www.3gpp.org/ftp/tsg_ran/WG2_RL2/TSGR2_113-e/Docs/R2-2100958.zip" TargetMode="External"/><Relationship Id="rId2607" Type="http://schemas.openxmlformats.org/officeDocument/2006/relationships/hyperlink" Target="http://www.3gpp.org/ftp/tsg_ran/WG2_RL2/TSGR2_113-e/Docs/R2-2100144.zip" TargetMode="External"/><Relationship Id="rId2814" Type="http://schemas.openxmlformats.org/officeDocument/2006/relationships/hyperlink" Target="http://www.3gpp.org/ftp/tsg_ran/WG2_RL2/TSGR2_113-e/Docs/R2-2101129.zip" TargetMode="External"/><Relationship Id="rId55" Type="http://schemas.openxmlformats.org/officeDocument/2006/relationships/hyperlink" Target="http://www.3gpp.org/ftp/tsg_ran/WG2_RL2/TSGR2_113-e/Docs/R2-2101962.zip" TargetMode="External"/><Relationship Id="rId1209" Type="http://schemas.openxmlformats.org/officeDocument/2006/relationships/hyperlink" Target="http://www.3gpp.org/ftp/tsg_ran/WG2_RL2/TSGR2_113-e/Docs/R2-2101363.zip" TargetMode="External"/><Relationship Id="rId1416" Type="http://schemas.openxmlformats.org/officeDocument/2006/relationships/hyperlink" Target="http://www.3gpp.org/ftp/tsg_ran/WG2_RL2/TSGR2_113-e/Docs/R2-2100696.zip" TargetMode="External"/><Relationship Id="rId1623" Type="http://schemas.openxmlformats.org/officeDocument/2006/relationships/hyperlink" Target="http://www.3gpp.org/ftp/tsg_ran/WG2_RL2/TSGR2_113-e/Docs/R2-2102227.zip" TargetMode="External"/><Relationship Id="rId1830" Type="http://schemas.openxmlformats.org/officeDocument/2006/relationships/hyperlink" Target="http://www.3gpp.org/ftp/tsg_ran/WG2_RL2/TSGR2_113-e/Docs/R2-2100619.zip" TargetMode="External"/><Relationship Id="rId3588" Type="http://schemas.openxmlformats.org/officeDocument/2006/relationships/hyperlink" Target="http://www.3gpp.org/ftp/tsg_ran/WG2_RL2/TSGR2_113-e/Docs/R2-2100031.zip" TargetMode="External"/><Relationship Id="rId3795" Type="http://schemas.openxmlformats.org/officeDocument/2006/relationships/hyperlink" Target="http://www.3gpp.org/ftp/tsg_ran/WG2_RL2/TSGR2_113-e/Docs/R2-2102341.zip" TargetMode="External"/><Relationship Id="rId2397" Type="http://schemas.openxmlformats.org/officeDocument/2006/relationships/hyperlink" Target="http://www.3gpp.org/ftp/tsg_ran/WG2_RL2/TSGR2_113-e/Docs/R2-2101111.zip" TargetMode="External"/><Relationship Id="rId3448" Type="http://schemas.openxmlformats.org/officeDocument/2006/relationships/hyperlink" Target="http://www.3gpp.org/ftp/tsg_ran/WG2_RL2/TSGR2_113-e/Docs/R2-2101455.zip" TargetMode="External"/><Relationship Id="rId3655" Type="http://schemas.openxmlformats.org/officeDocument/2006/relationships/hyperlink" Target="http://www.3gpp.org/ftp/tsg_ran/WG2_RL2/TSGR2_113-e/Docs/R2-2102126.zip" TargetMode="External"/><Relationship Id="rId3862" Type="http://schemas.openxmlformats.org/officeDocument/2006/relationships/hyperlink" Target="http://www.3gpp.org/ftp/tsg_ran/WG2_RL2/TSGR2_113-e/Docs/R2-2102509.zip" TargetMode="External"/><Relationship Id="rId369" Type="http://schemas.openxmlformats.org/officeDocument/2006/relationships/hyperlink" Target="http://www.3gpp.org/ftp/tsg_ran/WG2_RL2/TSGR2_113-e/Docs/R2-2102401.zip" TargetMode="External"/><Relationship Id="rId576" Type="http://schemas.openxmlformats.org/officeDocument/2006/relationships/hyperlink" Target="http://www.3gpp.org/ftp/tsg_ran/WG2_RL2/TSGR2_113-e/Docs/R2-2100102.zip" TargetMode="External"/><Relationship Id="rId783" Type="http://schemas.openxmlformats.org/officeDocument/2006/relationships/hyperlink" Target="http://www.3gpp.org/ftp/tsg_ran/WG2_RL2/TSGR2_113-e/Docs/R2-2100468.zip" TargetMode="External"/><Relationship Id="rId990" Type="http://schemas.openxmlformats.org/officeDocument/2006/relationships/hyperlink" Target="http://www.3gpp.org/ftp/tsg_ran/WG2_RL2/TSGR2_113-e/Docs/R2-2100211.zip" TargetMode="External"/><Relationship Id="rId2257" Type="http://schemas.openxmlformats.org/officeDocument/2006/relationships/hyperlink" Target="http://www.3gpp.org/ftp/tsg_ran/WG2_RL2/TSGR2_113-e/Docs/R2-2100222.zip" TargetMode="External"/><Relationship Id="rId2464" Type="http://schemas.openxmlformats.org/officeDocument/2006/relationships/hyperlink" Target="http://www.3gpp.org/ftp/tsg_ran/WG2_RL2/TSGR2_113-e/Docs/R2-2102115.zip" TargetMode="External"/><Relationship Id="rId2671" Type="http://schemas.openxmlformats.org/officeDocument/2006/relationships/hyperlink" Target="http://www.3gpp.org/ftp/tsg_ran/WG2_RL2/TSGR2_113-e/Docs/R2-2102049.zip" TargetMode="External"/><Relationship Id="rId3308" Type="http://schemas.openxmlformats.org/officeDocument/2006/relationships/hyperlink" Target="http://www.3gpp.org/ftp/tsg_ran/WG2_RL2/TSGR2_113-e/Docs/R2-2101334.zip" TargetMode="External"/><Relationship Id="rId3515" Type="http://schemas.openxmlformats.org/officeDocument/2006/relationships/hyperlink" Target="http://www.3gpp.org/ftp/tsg_ran/WG2_RL2/TSGR2_113-e/Docs/R2-2100818.zip" TargetMode="External"/><Relationship Id="rId229" Type="http://schemas.openxmlformats.org/officeDocument/2006/relationships/hyperlink" Target="http://www.3gpp.org/ftp/tsg_ran/WG2_RL2/TSGR2_113-e/Docs/R2-2100558.zip" TargetMode="External"/><Relationship Id="rId436" Type="http://schemas.openxmlformats.org/officeDocument/2006/relationships/hyperlink" Target="http://www.3gpp.org/ftp/tsg_ran/WG2_RL2/TSGR2_113-e/Docs/R2-2101731.zip" TargetMode="External"/><Relationship Id="rId643" Type="http://schemas.openxmlformats.org/officeDocument/2006/relationships/hyperlink" Target="http://www.3gpp.org/ftp/tsg_ran/WG2_RL2/TSGR2_113-e/Docs/R2-2102338.zip" TargetMode="External"/><Relationship Id="rId1066" Type="http://schemas.openxmlformats.org/officeDocument/2006/relationships/hyperlink" Target="http://www.3gpp.org/ftp/tsg_ran/WG2_RL2/TSGR2_113-e/Docs/R2-2101005.zip" TargetMode="External"/><Relationship Id="rId1273" Type="http://schemas.openxmlformats.org/officeDocument/2006/relationships/hyperlink" Target="http://www.3gpp.org/ftp/tsg_ran/WG2_RL2/TSGR2_113-e/Docs/R2-2101479.zip" TargetMode="External"/><Relationship Id="rId1480" Type="http://schemas.openxmlformats.org/officeDocument/2006/relationships/hyperlink" Target="http://www.3gpp.org/ftp/tsg_ran/WG2_RL2/TSGR2_113-e/Docs/R2-2101690.zip" TargetMode="External"/><Relationship Id="rId2117" Type="http://schemas.openxmlformats.org/officeDocument/2006/relationships/hyperlink" Target="http://www.3gpp.org/ftp/tsg_ran/WG2_RL2/TSGR2_113-e/Docs/R2-2101296.zip" TargetMode="External"/><Relationship Id="rId2324" Type="http://schemas.openxmlformats.org/officeDocument/2006/relationships/hyperlink" Target="http://www.3gpp.org/ftp/tsg_ran/WG2_RL2/TSGR2_113-e/Docs/R2-2101311.zip" TargetMode="External"/><Relationship Id="rId3722" Type="http://schemas.openxmlformats.org/officeDocument/2006/relationships/hyperlink" Target="http://www.3gpp.org/ftp/tsg_ran/WG2_RL2/TSGR2_113-e/Docs/R2-2102001.zip" TargetMode="External"/><Relationship Id="rId850" Type="http://schemas.openxmlformats.org/officeDocument/2006/relationships/hyperlink" Target="http://www.3gpp.org/ftp/tsg_ran/WG2_RL2/TSGR2_113-e/Docs/R2-2100230.zip" TargetMode="External"/><Relationship Id="rId1133" Type="http://schemas.openxmlformats.org/officeDocument/2006/relationships/hyperlink" Target="http://www.3gpp.org/ftp/tsg_ran/WG2_RL2/TSGR2_113-e/Docs/R2-2100405.zip" TargetMode="External"/><Relationship Id="rId2531" Type="http://schemas.openxmlformats.org/officeDocument/2006/relationships/hyperlink" Target="http://www.3gpp.org/ftp/tsg_ran/WG2_RL2/TSGR2_113-e/Docs/R2-2101325.zip" TargetMode="External"/><Relationship Id="rId4289" Type="http://schemas.openxmlformats.org/officeDocument/2006/relationships/hyperlink" Target="http://www.3gpp.org/ftp/tsg_ran/WG2_RL2/TSGR2_113-e/Docs/R2-2101162.zip" TargetMode="External"/><Relationship Id="rId503" Type="http://schemas.openxmlformats.org/officeDocument/2006/relationships/hyperlink" Target="http://www.3gpp.org/ftp/tsg_ran/WG2_RL2/TSGR2_113-e/Docs/R2-2102128.zip" TargetMode="External"/><Relationship Id="rId710" Type="http://schemas.openxmlformats.org/officeDocument/2006/relationships/hyperlink" Target="http://www.3gpp.org/ftp/tsg_ran/WG2_RL2/TSGR2_113-e/Docs/R2-2100734.zip" TargetMode="External"/><Relationship Id="rId1340" Type="http://schemas.openxmlformats.org/officeDocument/2006/relationships/hyperlink" Target="http://www.3gpp.org/ftp/tsg_ran/WG2_RL2/TSGR2_113-e/Docs/R2-2101091.zip" TargetMode="External"/><Relationship Id="rId3098" Type="http://schemas.openxmlformats.org/officeDocument/2006/relationships/hyperlink" Target="http://www.3gpp.org/ftp/tsg_ran/WG2_RL2/TSGR2_113-e/Docs/R2-2101587.zip" TargetMode="External"/><Relationship Id="rId4496" Type="http://schemas.openxmlformats.org/officeDocument/2006/relationships/hyperlink" Target="http://www.3gpp.org/ftp/tsg_ran/WG2_RL2/TSGR2_113-e/Docs/R2-2102055.zip" TargetMode="External"/><Relationship Id="rId1200" Type="http://schemas.openxmlformats.org/officeDocument/2006/relationships/hyperlink" Target="http://www.3gpp.org/ftp/tsg_ran/WG2_RL2/TSGR2_113-e/Docs/R2-2100680.zip" TargetMode="External"/><Relationship Id="rId4149" Type="http://schemas.openxmlformats.org/officeDocument/2006/relationships/hyperlink" Target="http://www.3gpp.org/ftp/tsg_ran/WG2_RL2/TSGR2_113-e/Docs/R2-2102419.zip" TargetMode="External"/><Relationship Id="rId4356" Type="http://schemas.openxmlformats.org/officeDocument/2006/relationships/hyperlink" Target="http://www.3gpp.org/ftp/tsg_ran/WG2_RL2/TSGR2_113-e/Docs/R2-2101767.zip" TargetMode="External"/><Relationship Id="rId3165" Type="http://schemas.openxmlformats.org/officeDocument/2006/relationships/hyperlink" Target="http://www.3gpp.org/ftp/tsg_ran/WG2_RL2/TSGR2_113-e/Docs/R2-2102147.zip" TargetMode="External"/><Relationship Id="rId3372" Type="http://schemas.openxmlformats.org/officeDocument/2006/relationships/hyperlink" Target="http://www.3gpp.org/ftp/tsg_ran/WG2_RL2/TSGR2_113-e/Docs/R2-2100161.zip" TargetMode="External"/><Relationship Id="rId4009" Type="http://schemas.openxmlformats.org/officeDocument/2006/relationships/hyperlink" Target="http://www.3gpp.org/ftp/tsg_ran/WG2_RL2/TSGR2_113-e/Docs/R2-2101324.zip" TargetMode="External"/><Relationship Id="rId4216" Type="http://schemas.openxmlformats.org/officeDocument/2006/relationships/hyperlink" Target="http://www.3gpp.org/ftp/tsg_ran/WG2_RL2/TSGR2_113-e/Docs/R2-2101365.zip" TargetMode="External"/><Relationship Id="rId4423" Type="http://schemas.openxmlformats.org/officeDocument/2006/relationships/hyperlink" Target="http://www.3gpp.org/ftp/tsg_ran/WG2_RL2/TSGR2_113-e/Docs/R2-2100186.zip" TargetMode="External"/><Relationship Id="rId293" Type="http://schemas.openxmlformats.org/officeDocument/2006/relationships/hyperlink" Target="http://www.3gpp.org/ftp/tsg_ran/WG2_RL2/TSGR2_113-e/Docs/R2-2100773.zip" TargetMode="External"/><Relationship Id="rId2181" Type="http://schemas.openxmlformats.org/officeDocument/2006/relationships/hyperlink" Target="http://www.3gpp.org/ftp/tsg_ran/WG2_RL2/TSGR2_113-e/Docs/R2-2100594.zip" TargetMode="External"/><Relationship Id="rId3025" Type="http://schemas.openxmlformats.org/officeDocument/2006/relationships/hyperlink" Target="http://www.3gpp.org/ftp/tsg_ran/WG2_RL2/TSGR2_113-e/Docs/R2-2102040.zip" TargetMode="External"/><Relationship Id="rId3232" Type="http://schemas.openxmlformats.org/officeDocument/2006/relationships/hyperlink" Target="http://www.3gpp.org/ftp/tsg_ran/WG2_RL2/TSGR2_113-e/Docs/R2-2101224.zip" TargetMode="External"/><Relationship Id="rId153" Type="http://schemas.openxmlformats.org/officeDocument/2006/relationships/hyperlink" Target="http://www.3gpp.org/ftp/tsg_ran/WG2_RL2/TSGR2_113-e/Docs/R2-2101523.zip" TargetMode="External"/><Relationship Id="rId360" Type="http://schemas.openxmlformats.org/officeDocument/2006/relationships/hyperlink" Target="http://www.3gpp.org/ftp/tsg_ran/WG2_RL2/TSGR2_113-e/Docs/R2-2101561.zip" TargetMode="External"/><Relationship Id="rId2041" Type="http://schemas.openxmlformats.org/officeDocument/2006/relationships/hyperlink" Target="http://www.3gpp.org/ftp/tsg_ran/WG2_RL2/TSGR2_113-e/Docs/R2-2101482.zip" TargetMode="External"/><Relationship Id="rId220" Type="http://schemas.openxmlformats.org/officeDocument/2006/relationships/hyperlink" Target="http://www.3gpp.org/ftp/tsg_ran/WG2_RL2/TSGR2_113-e/Docs/R2-2100553.zip" TargetMode="External"/><Relationship Id="rId2998" Type="http://schemas.openxmlformats.org/officeDocument/2006/relationships/hyperlink" Target="http://www.3gpp.org/ftp/tsg_ran/WG2_RL2/TSGR2_113-e/Docs/R2-2100721.zip" TargetMode="External"/><Relationship Id="rId2858" Type="http://schemas.openxmlformats.org/officeDocument/2006/relationships/hyperlink" Target="http://www.3gpp.org/ftp/tsg_ran/WG2_RL2/TSGR2_113-e/Docs/R2-2101069.zip" TargetMode="External"/><Relationship Id="rId3909" Type="http://schemas.openxmlformats.org/officeDocument/2006/relationships/hyperlink" Target="http://www.3gpp.org/ftp/tsg_ran/WG2_RL2/TSGR2_113-e/Docs/R2-2100552.zip" TargetMode="External"/><Relationship Id="rId4073" Type="http://schemas.openxmlformats.org/officeDocument/2006/relationships/hyperlink" Target="http://www.3gpp.org/ftp/tsg_ran/WG2_RL2/TSGR2_113-e/Docs/R2-2101278.zip" TargetMode="External"/><Relationship Id="rId99" Type="http://schemas.openxmlformats.org/officeDocument/2006/relationships/hyperlink" Target="http://www.3gpp.org/ftp/tsg_ran/WG2_RL2/TSGR2_113-e/Docs/R2-2100270.zip" TargetMode="External"/><Relationship Id="rId1667" Type="http://schemas.openxmlformats.org/officeDocument/2006/relationships/hyperlink" Target="http://www.3gpp.org/ftp/tsg_ran/WG2_RL2/TSGR2_113-e/Docs/R2-2101657.zip" TargetMode="External"/><Relationship Id="rId1874" Type="http://schemas.openxmlformats.org/officeDocument/2006/relationships/hyperlink" Target="http://www.3gpp.org/ftp/tsg_ran/WG2_RL2/TSGR2_113-e/Docs/R2-2102463.zip" TargetMode="External"/><Relationship Id="rId2718" Type="http://schemas.openxmlformats.org/officeDocument/2006/relationships/hyperlink" Target="http://www.3gpp.org/ftp/tsg_ran/WG2_RL2/TSGR2_113-e/Docs/R2-2102013.zip" TargetMode="External"/><Relationship Id="rId2925" Type="http://schemas.openxmlformats.org/officeDocument/2006/relationships/hyperlink" Target="http://www.3gpp.org/ftp/tsg_ran/WG2_RL2/TSGR2_113-e/Docs/R2-2100408.zip" TargetMode="External"/><Relationship Id="rId4280" Type="http://schemas.openxmlformats.org/officeDocument/2006/relationships/hyperlink" Target="http://www.3gpp.org/ftp/tsg_ran/WG2_RL2/TSGR2_113-e/Docs/R2-2102066.zip" TargetMode="External"/><Relationship Id="rId1527" Type="http://schemas.openxmlformats.org/officeDocument/2006/relationships/hyperlink" Target="http://www.3gpp.org/ftp/tsg_ran/WG2_RL2/TSGR2_113-e/Docs/R2-2101193.zip" TargetMode="External"/><Relationship Id="rId1734" Type="http://schemas.openxmlformats.org/officeDocument/2006/relationships/hyperlink" Target="http://www.3gpp.org/ftp/tsg_ran/WG2_RL2/TSGR2_113-e/Docs/R2-2102066.zip" TargetMode="External"/><Relationship Id="rId1941" Type="http://schemas.openxmlformats.org/officeDocument/2006/relationships/hyperlink" Target="http://www.3gpp.org/ftp/tsg_ran/WG2_RL2/TSGR2_113-e/Docs/R2-2100085.zip" TargetMode="External"/><Relationship Id="rId4140" Type="http://schemas.openxmlformats.org/officeDocument/2006/relationships/hyperlink" Target="http://www.3gpp.org/ftp/tsg_ran/WG2_RL2/TSGR2_113-e/Docs/R2-2100225.zip" TargetMode="External"/><Relationship Id="rId26" Type="http://schemas.openxmlformats.org/officeDocument/2006/relationships/hyperlink" Target="http://www.3gpp.org/ftp/tsg_ran/WG2_RL2/TSGR2_113-e/Docs/R2-2102157.zip" TargetMode="External"/><Relationship Id="rId3699" Type="http://schemas.openxmlformats.org/officeDocument/2006/relationships/hyperlink" Target="http://www.3gpp.org/ftp/tsg_ran/WG2_RL2/TSGR2_113-e/Docs/R2-2101340.zip" TargetMode="External"/><Relationship Id="rId4000" Type="http://schemas.openxmlformats.org/officeDocument/2006/relationships/hyperlink" Target="http://www.3gpp.org/ftp/tsg_ran/WG2_RL2/TSGR2_113-e/Docs/R2-2101897.zip" TargetMode="External"/><Relationship Id="rId1801" Type="http://schemas.openxmlformats.org/officeDocument/2006/relationships/hyperlink" Target="http://www.3gpp.org/ftp/tsg_ran/WG2_RL2/TSGR2_113-e/Docs/R2-2102161.zip" TargetMode="External"/><Relationship Id="rId3559" Type="http://schemas.openxmlformats.org/officeDocument/2006/relationships/hyperlink" Target="http://www.3gpp.org/ftp/tsg_ran/WG2_RL2/TSGR2_113-e/Docs/R2-2100002.zip" TargetMode="External"/><Relationship Id="rId687" Type="http://schemas.openxmlformats.org/officeDocument/2006/relationships/hyperlink" Target="http://www.3gpp.org/ftp/tsg_ran/WG2_RL2/TSGR2_113-e/Docs/R2-2101456.zip" TargetMode="External"/><Relationship Id="rId2368" Type="http://schemas.openxmlformats.org/officeDocument/2006/relationships/hyperlink" Target="http://www.3gpp.org/ftp/tsg_ran/WG2_RL2/TSGR2_113-e/Docs/R2-2100148.zip" TargetMode="External"/><Relationship Id="rId3766" Type="http://schemas.openxmlformats.org/officeDocument/2006/relationships/hyperlink" Target="http://www.3gpp.org/ftp/tsg_ran/WG2_RL2/TSGR2_113-e/Docs/R2-2102216.zip" TargetMode="External"/><Relationship Id="rId3973" Type="http://schemas.openxmlformats.org/officeDocument/2006/relationships/hyperlink" Target="http://www.3gpp.org/ftp/tsg_ran/WG2_RL2/TSGR2_113-e/Docs/R2-2100440.zip" TargetMode="External"/><Relationship Id="rId894" Type="http://schemas.openxmlformats.org/officeDocument/2006/relationships/hyperlink" Target="http://www.3gpp.org/ftp/tsg_ran/WG2_RL2/TSGR2_113-e/Docs/R2-2100976.zip" TargetMode="External"/><Relationship Id="rId1177" Type="http://schemas.openxmlformats.org/officeDocument/2006/relationships/hyperlink" Target="http://www.3gpp.org/ftp/tsg_ran/WG2_RL2/TSGR2_113-e/Docs/R2-2101363.zip" TargetMode="External"/><Relationship Id="rId2575" Type="http://schemas.openxmlformats.org/officeDocument/2006/relationships/hyperlink" Target="http://www.3gpp.org/ftp/tsg_ran/WG2_RL2/TSGR2_113-e/Docs/R2-2100362.zip" TargetMode="External"/><Relationship Id="rId2782" Type="http://schemas.openxmlformats.org/officeDocument/2006/relationships/hyperlink" Target="http://www.3gpp.org/ftp/tsg_ran/WG2_RL2/TSGR2_113-e/Docs/R2-2100260.zip" TargetMode="External"/><Relationship Id="rId3419" Type="http://schemas.openxmlformats.org/officeDocument/2006/relationships/hyperlink" Target="http://www.3gpp.org/ftp/tsg_ran/WG2_RL2/TSGR2_113-e/Docs/R2-2100325.zip" TargetMode="External"/><Relationship Id="rId3626" Type="http://schemas.openxmlformats.org/officeDocument/2006/relationships/hyperlink" Target="http://www.3gpp.org/ftp/tsg_ran/WG2_RL2/TSGR2_113-e/Docs/R2-2100069.zip" TargetMode="External"/><Relationship Id="rId3833" Type="http://schemas.openxmlformats.org/officeDocument/2006/relationships/hyperlink" Target="http://www.3gpp.org/ftp/tsg_ran/WG2_RL2/TSGR2_113-e/Docs/R2-2102429.zip" TargetMode="External"/><Relationship Id="rId547" Type="http://schemas.openxmlformats.org/officeDocument/2006/relationships/hyperlink" Target="http://www.3gpp.org/ftp/tsg_ran/WG2_RL2/TSGR2_113-e/Docs/R2-2102292.zip" TargetMode="External"/><Relationship Id="rId754" Type="http://schemas.openxmlformats.org/officeDocument/2006/relationships/hyperlink" Target="http://www.3gpp.org/ftp/tsg_ran/WG2_RL2/TSGR2_113-e/Docs/R2-2101685.zip" TargetMode="External"/><Relationship Id="rId961" Type="http://schemas.openxmlformats.org/officeDocument/2006/relationships/hyperlink" Target="http://www.3gpp.org/ftp/tsg_ran/WG2_RL2/TSGR2_113-e/Docs/R2-2102505.zip" TargetMode="External"/><Relationship Id="rId1384" Type="http://schemas.openxmlformats.org/officeDocument/2006/relationships/hyperlink" Target="http://www.3gpp.org/ftp/tsg_ran/WG2_RL2/TSGR2_113-e/Docs/R2-2102141.zip" TargetMode="External"/><Relationship Id="rId1591" Type="http://schemas.openxmlformats.org/officeDocument/2006/relationships/hyperlink" Target="http://www.3gpp.org/ftp/tsg_ran/WG2_RL2/TSGR2_113-e/Docs/R2-2101485.zip" TargetMode="External"/><Relationship Id="rId2228" Type="http://schemas.openxmlformats.org/officeDocument/2006/relationships/hyperlink" Target="http://www.3gpp.org/ftp/tsg_ran/WG2_RL2/TSGR2_113-e/Docs/R2-2100043.zip" TargetMode="External"/><Relationship Id="rId2435" Type="http://schemas.openxmlformats.org/officeDocument/2006/relationships/hyperlink" Target="http://www.3gpp.org/ftp/tsg_ran/WG2_RL2/TSGR2_113-e/Docs/R2-2102116.zip" TargetMode="External"/><Relationship Id="rId2642" Type="http://schemas.openxmlformats.org/officeDocument/2006/relationships/hyperlink" Target="http://www.3gpp.org/ftp/tsg_ran/WG2_RL2/TSGR2_113-e/Docs/R2-2102041.zip" TargetMode="External"/><Relationship Id="rId3900" Type="http://schemas.openxmlformats.org/officeDocument/2006/relationships/hyperlink" Target="http://www.3gpp.org/ftp/tsg_ran/WG2_RL2/TSGR2_113-e/Docs/R2-2101441.zip" TargetMode="External"/><Relationship Id="rId90" Type="http://schemas.openxmlformats.org/officeDocument/2006/relationships/hyperlink" Target="http://www.3gpp.org/ftp/tsg_ran/WG2_RL2/TSGR2_113-e/Docs/R2-2101994.zip" TargetMode="External"/><Relationship Id="rId407" Type="http://schemas.openxmlformats.org/officeDocument/2006/relationships/hyperlink" Target="http://www.3gpp.org/ftp/tsg_ran/WG2_RL2/TSGR2_113-e/Docs/R2-2101661.zip" TargetMode="External"/><Relationship Id="rId614" Type="http://schemas.openxmlformats.org/officeDocument/2006/relationships/hyperlink" Target="http://www.3gpp.org/ftp/tsg_ran/WG2_RL2/TSGR2_113-e/Docs/R2-2100060.zip" TargetMode="External"/><Relationship Id="rId821" Type="http://schemas.openxmlformats.org/officeDocument/2006/relationships/hyperlink" Target="http://www.3gpp.org/ftp/tsg_ran/WG2_RL2/TSGR2_113-e/Docs/R2-2101940.zip" TargetMode="External"/><Relationship Id="rId1037" Type="http://schemas.openxmlformats.org/officeDocument/2006/relationships/hyperlink" Target="http://www.3gpp.org/ftp/tsg_ran/WG2_RL2/TSGR2_113-e/Docs/R2-2100120.zip" TargetMode="External"/><Relationship Id="rId1244" Type="http://schemas.openxmlformats.org/officeDocument/2006/relationships/hyperlink" Target="http://www.3gpp.org/ftp/tsg_ran/WG2_RL2/TSGR2_113-e/Docs/R2-2101710.zip" TargetMode="External"/><Relationship Id="rId1451" Type="http://schemas.openxmlformats.org/officeDocument/2006/relationships/hyperlink" Target="http://www.3gpp.org/ftp/tsg_ran/WG2_RL2/TSGR2_113-e/Docs/R2-2101689.zip" TargetMode="External"/><Relationship Id="rId2502" Type="http://schemas.openxmlformats.org/officeDocument/2006/relationships/hyperlink" Target="http://www.3gpp.org/ftp/tsg_ran/WG2_RL2/TSGR2_113-e/Docs/R2-2101108.zip" TargetMode="External"/><Relationship Id="rId1104" Type="http://schemas.openxmlformats.org/officeDocument/2006/relationships/hyperlink" Target="http://www.3gpp.org/ftp/tsg_ran/WG2_RL2/TSGR2_113-e/Docs/R2-2100402.zip" TargetMode="External"/><Relationship Id="rId1311" Type="http://schemas.openxmlformats.org/officeDocument/2006/relationships/hyperlink" Target="http://www.3gpp.org/ftp/tsg_ran/WG2_RL2/TSGR2_113-e/Docs/R2-2102000.zip" TargetMode="External"/><Relationship Id="rId4467" Type="http://schemas.openxmlformats.org/officeDocument/2006/relationships/hyperlink" Target="http://www.3gpp.org/ftp/tsg_ran/WG2_RL2/TSGR2_113-e/Docs/R2-2102331.zip" TargetMode="External"/><Relationship Id="rId3069" Type="http://schemas.openxmlformats.org/officeDocument/2006/relationships/hyperlink" Target="http://www.3gpp.org/ftp/tsg_ran/WG2_RL2/TSGR2_113-e/Docs/R2-2100049.zip" TargetMode="External"/><Relationship Id="rId3276" Type="http://schemas.openxmlformats.org/officeDocument/2006/relationships/hyperlink" Target="http://www.3gpp.org/ftp/tsg_ran/WG2_RL2/TSGR2_113-e/Docs/R2-2101764.zip" TargetMode="External"/><Relationship Id="rId3483" Type="http://schemas.openxmlformats.org/officeDocument/2006/relationships/hyperlink" Target="http://www.3gpp.org/ftp/tsg_ran/WG2_RL2/TSGR2_113-e/Docs/R2-2102248.zip" TargetMode="External"/><Relationship Id="rId3690" Type="http://schemas.openxmlformats.org/officeDocument/2006/relationships/hyperlink" Target="http://www.3gpp.org/ftp/tsg_ran/WG2_RL2/TSGR2_113-e/Docs/R2-2100975.zip" TargetMode="External"/><Relationship Id="rId4327" Type="http://schemas.openxmlformats.org/officeDocument/2006/relationships/hyperlink" Target="http://www.3gpp.org/ftp/tsg_ran/WG2_RL2/TSGR2_113-e/Docs/R2-2102099.zip" TargetMode="External"/><Relationship Id="rId197" Type="http://schemas.openxmlformats.org/officeDocument/2006/relationships/hyperlink" Target="http://www.3gpp.org/ftp/tsg_ran/WG2_RL2/TSGR2_113-e/Docs/R2-2100317.zip" TargetMode="External"/><Relationship Id="rId2085" Type="http://schemas.openxmlformats.org/officeDocument/2006/relationships/hyperlink" Target="http://www.3gpp.org/ftp/tsg_ran/WG2_RL2/TSGR2_113-e/Docs/R2-2100042.zip" TargetMode="External"/><Relationship Id="rId2292" Type="http://schemas.openxmlformats.org/officeDocument/2006/relationships/hyperlink" Target="http://www.3gpp.org/ftp/tsg_ran/WG2_RL2/TSGR2_113-e/Docs/R2-2100892.zip" TargetMode="External"/><Relationship Id="rId3136" Type="http://schemas.openxmlformats.org/officeDocument/2006/relationships/hyperlink" Target="http://www.3gpp.org/ftp/tsg_ran/WG2_RL2/TSGR2_113-e/Docs/R2-2100287.zip" TargetMode="External"/><Relationship Id="rId3343" Type="http://schemas.openxmlformats.org/officeDocument/2006/relationships/hyperlink" Target="http://www.3gpp.org/ftp/tsg_ran/WG2_RL2/TSGR2_113-e/Docs/R2-2101516.zip" TargetMode="External"/><Relationship Id="rId264" Type="http://schemas.openxmlformats.org/officeDocument/2006/relationships/hyperlink" Target="http://www.3gpp.org/ftp/tsg_ran/WG2_RL2/TSGR2_113-e/Docs/R2-2102285.zip" TargetMode="External"/><Relationship Id="rId471" Type="http://schemas.openxmlformats.org/officeDocument/2006/relationships/hyperlink" Target="http://www.3gpp.org/ftp/tsg_ran/WG2_RL2/TSGR2_113-e/Docs/R2-2101465.zip" TargetMode="External"/><Relationship Id="rId2152" Type="http://schemas.openxmlformats.org/officeDocument/2006/relationships/hyperlink" Target="http://www.3gpp.org/ftp/tsg_ran/WG2_RL2/TSGR2_113-e/Docs/R2-2101842.zip" TargetMode="External"/><Relationship Id="rId3550" Type="http://schemas.openxmlformats.org/officeDocument/2006/relationships/hyperlink" Target="http://www.3gpp.org/ftp/tsg_ran/WG2_RL2/TSGR2_113-e/Docs/R2-2102479.zip" TargetMode="External"/><Relationship Id="rId124" Type="http://schemas.openxmlformats.org/officeDocument/2006/relationships/hyperlink" Target="http://www.3gpp.org/ftp/tsg_ran/WG2_RL2/TSGR2_113-e/Docs/R2-2102371.zip" TargetMode="External"/><Relationship Id="rId3203" Type="http://schemas.openxmlformats.org/officeDocument/2006/relationships/hyperlink" Target="http://www.3gpp.org/ftp/tsg_ran/WG2_RL2/TSGR2_113-e/Docs/R2-2101190.zip" TargetMode="External"/><Relationship Id="rId3410" Type="http://schemas.openxmlformats.org/officeDocument/2006/relationships/hyperlink" Target="http://www.3gpp.org/ftp/tsg_ran/WG2_RL2/TSGR2_113-e/Docs/R2-2102156.zip" TargetMode="External"/><Relationship Id="rId331" Type="http://schemas.openxmlformats.org/officeDocument/2006/relationships/hyperlink" Target="http://www.3gpp.org/ftp/tsg_ran/WG2_RL2/TSGR2_113-e/Docs/R2-2100388.zip" TargetMode="External"/><Relationship Id="rId2012" Type="http://schemas.openxmlformats.org/officeDocument/2006/relationships/hyperlink" Target="http://www.3gpp.org/ftp/tsg_ran/WG2_RL2/TSGR2_113-e/Docs/R2-2101884.zip" TargetMode="External"/><Relationship Id="rId2969" Type="http://schemas.openxmlformats.org/officeDocument/2006/relationships/hyperlink" Target="http://www.3gpp.org/ftp/tsg_ran/WG2_RL2/TSGR2_113-e/Docs/R2-2101255.zip" TargetMode="External"/><Relationship Id="rId1778" Type="http://schemas.openxmlformats.org/officeDocument/2006/relationships/hyperlink" Target="http://www.3gpp.org/ftp/tsg_ran/WG2_RL2/TSGR2_113-e/Docs/R2-2102161.zip" TargetMode="External"/><Relationship Id="rId1985" Type="http://schemas.openxmlformats.org/officeDocument/2006/relationships/hyperlink" Target="http://www.3gpp.org/ftp/tsg_ran/WG2_RL2/TSGR2_113-e/Docs/R2-2101141.zip" TargetMode="External"/><Relationship Id="rId2829" Type="http://schemas.openxmlformats.org/officeDocument/2006/relationships/hyperlink" Target="http://www.3gpp.org/ftp/tsg_ran/WG2_RL2/TSGR2_113-e/Docs/R2-2100255.zip" TargetMode="External"/><Relationship Id="rId4184" Type="http://schemas.openxmlformats.org/officeDocument/2006/relationships/hyperlink" Target="http://www.3gpp.org/ftp/tsg_ran/WG2_RL2/TSGR2_113-e/Docs/R2-2101197.zip" TargetMode="External"/><Relationship Id="rId4391" Type="http://schemas.openxmlformats.org/officeDocument/2006/relationships/hyperlink" Target="http://www.3gpp.org/ftp/tsg_ran/WG2_RL2/TSGR2_113-e/Docs/R2-2100504.zip" TargetMode="External"/><Relationship Id="rId1638" Type="http://schemas.openxmlformats.org/officeDocument/2006/relationships/hyperlink" Target="http://www.3gpp.org/ftp/tsg_ran/WG2_RL2/TSGR2_113-e/Docs/R2-2100025.zip" TargetMode="External"/><Relationship Id="rId4044" Type="http://schemas.openxmlformats.org/officeDocument/2006/relationships/hyperlink" Target="http://www.3gpp.org/ftp/tsg_ran/WG2_RL2/TSGR2_113-e/Docs/R2-2100454.zip" TargetMode="External"/><Relationship Id="rId4251" Type="http://schemas.openxmlformats.org/officeDocument/2006/relationships/hyperlink" Target="http://www.3gpp.org/ftp/tsg_ran/WG2_RL2/TSGR2_113-e/Docs/R2-2101968.zip" TargetMode="External"/><Relationship Id="rId1845" Type="http://schemas.openxmlformats.org/officeDocument/2006/relationships/hyperlink" Target="http://www.3gpp.org/ftp/tsg_ran/WG2_RL2/TSGR2_113-e/Docs/R2-2101568.zip" TargetMode="External"/><Relationship Id="rId3060" Type="http://schemas.openxmlformats.org/officeDocument/2006/relationships/hyperlink" Target="http://www.3gpp.org/ftp/tsg_ran/WG2_RL2/TSGR2_113-e/Docs/R2-2100805.zip" TargetMode="External"/><Relationship Id="rId4111" Type="http://schemas.openxmlformats.org/officeDocument/2006/relationships/hyperlink" Target="http://www.3gpp.org/ftp/tsg_ran/WG2_RL2/TSGR2_113-e/Docs/R2-2101528.zip" TargetMode="External"/><Relationship Id="rId1705" Type="http://schemas.openxmlformats.org/officeDocument/2006/relationships/hyperlink" Target="http://www.3gpp.org/ftp/tsg_ran/WG2_RL2/TSGR2_113-e/Docs/R2-2100560.zip" TargetMode="External"/><Relationship Id="rId1912" Type="http://schemas.openxmlformats.org/officeDocument/2006/relationships/hyperlink" Target="http://www.3gpp.org/ftp/tsg_ran/WG2_RL2/TSGR2_113-e/Docs/R2-2101372.zip" TargetMode="External"/><Relationship Id="rId3877" Type="http://schemas.openxmlformats.org/officeDocument/2006/relationships/hyperlink" Target="http://www.3gpp.org/ftp/tsg_ran/WG2_RL2/TSGR2_113-e/Docs/R2-2101345.zip" TargetMode="External"/><Relationship Id="rId798" Type="http://schemas.openxmlformats.org/officeDocument/2006/relationships/hyperlink" Target="http://www.3gpp.org/ftp/tsg_ran/WG2_RL2/TSGR2_113-e/Docs/R2-2102082.zip" TargetMode="External"/><Relationship Id="rId2479" Type="http://schemas.openxmlformats.org/officeDocument/2006/relationships/hyperlink" Target="http://www.3gpp.org/ftp/tsg_ran/WG2_RL2/TSGR2_113-e/Docs/R2-2102224.zip" TargetMode="External"/><Relationship Id="rId2686" Type="http://schemas.openxmlformats.org/officeDocument/2006/relationships/hyperlink" Target="http://www.3gpp.org/ftp/tsg_ran/WG2_RL2/TSGR2_113-e/Docs/R2-2101048.zip" TargetMode="External"/><Relationship Id="rId2893" Type="http://schemas.openxmlformats.org/officeDocument/2006/relationships/hyperlink" Target="http://www.3gpp.org/ftp/tsg_ran/WG2_RL2/TSGR2_113-e/Docs/R2-2100933.zip" TargetMode="External"/><Relationship Id="rId3737" Type="http://schemas.openxmlformats.org/officeDocument/2006/relationships/hyperlink" Target="http://www.3gpp.org/ftp/tsg_ran/WG2_RL2/TSGR2_113-e/Docs/R2-2102069.zip" TargetMode="External"/><Relationship Id="rId3944" Type="http://schemas.openxmlformats.org/officeDocument/2006/relationships/hyperlink" Target="http://www.3gpp.org/ftp/tsg_ran/WG2_RL2/TSGR2_113-e/Docs/R2-2101936.zip" TargetMode="External"/><Relationship Id="rId658" Type="http://schemas.openxmlformats.org/officeDocument/2006/relationships/hyperlink" Target="http://www.3gpp.org/ftp/tsg_ran/WG2_RL2/TSGR2_113-e/Docs/R2-2102426.zip" TargetMode="External"/><Relationship Id="rId865" Type="http://schemas.openxmlformats.org/officeDocument/2006/relationships/hyperlink" Target="http://www.3gpp.org/ftp/tsg_ran/WG2_RL2/TSGR2_113-e/Docs/R2-2100978.zip" TargetMode="External"/><Relationship Id="rId1288" Type="http://schemas.openxmlformats.org/officeDocument/2006/relationships/hyperlink" Target="http://www.3gpp.org/ftp/tsg_ran/WG2_RL2/TSGR2_113-e/Docs/R2-2101853.zip" TargetMode="External"/><Relationship Id="rId1495" Type="http://schemas.openxmlformats.org/officeDocument/2006/relationships/hyperlink" Target="http://www.3gpp.org/ftp/tsg_ran/WG2_RL2/TSGR2_113-e/Docs/R2-2102079.zip" TargetMode="External"/><Relationship Id="rId2339" Type="http://schemas.openxmlformats.org/officeDocument/2006/relationships/hyperlink" Target="http://www.3gpp.org/ftp/tsg_ran/WG2_RL2/TSGR2_113-e/Docs/R2-2101505.zip" TargetMode="External"/><Relationship Id="rId2546" Type="http://schemas.openxmlformats.org/officeDocument/2006/relationships/hyperlink" Target="http://www.3gpp.org/ftp/tsg_ran/WG2_RL2/TSGR2_113-e/Docs/R2-2100546.zip" TargetMode="External"/><Relationship Id="rId2753" Type="http://schemas.openxmlformats.org/officeDocument/2006/relationships/hyperlink" Target="http://www.3gpp.org/ftp/tsg_ran/WG2_RL2/TSGR2_113-e/Docs/R2-2100666.zip" TargetMode="External"/><Relationship Id="rId2960" Type="http://schemas.openxmlformats.org/officeDocument/2006/relationships/hyperlink" Target="http://www.3gpp.org/ftp/tsg_ran/WG2_RL2/TSGR2_113-e/Docs/R2-2100812.zip" TargetMode="External"/><Relationship Id="rId3804" Type="http://schemas.openxmlformats.org/officeDocument/2006/relationships/hyperlink" Target="http://www.3gpp.org/ftp/tsg_ran/WG2_RL2/TSGR2_113-e/Docs/R2-2102361.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7EECD36-7269-4425-A157-4327B45500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373</Pages>
  <Words>229126</Words>
  <Characters>1306021</Characters>
  <Application>Microsoft Office Word</Application>
  <DocSecurity>0</DocSecurity>
  <Lines>10883</Lines>
  <Paragraphs>3064</Paragraphs>
  <ScaleCrop>false</ScaleCrop>
  <HeadingPairs>
    <vt:vector size="2" baseType="variant">
      <vt:variant>
        <vt:lpstr>Title</vt:lpstr>
      </vt:variant>
      <vt:variant>
        <vt:i4>1</vt:i4>
      </vt:variant>
    </vt:vector>
  </HeadingPairs>
  <TitlesOfParts>
    <vt:vector size="1" baseType="lpstr">
      <vt:lpstr/>
    </vt:vector>
  </TitlesOfParts>
  <Company>ETSI</Company>
  <LinksUpToDate>false</LinksUpToDate>
  <CharactersWithSpaces>1532083</CharactersWithSpaces>
  <SharedDoc>false</SharedDoc>
  <HyperlinkBase/>
  <HLinks>
    <vt:vector size="678" baseType="variant">
      <vt:variant>
        <vt:i4>1245234</vt:i4>
      </vt:variant>
      <vt:variant>
        <vt:i4>338</vt:i4>
      </vt:variant>
      <vt:variant>
        <vt:i4>0</vt:i4>
      </vt:variant>
      <vt:variant>
        <vt:i4>5</vt:i4>
      </vt:variant>
      <vt:variant>
        <vt:lpwstr/>
      </vt:variant>
      <vt:variant>
        <vt:lpwstr>_Toc464570575</vt:lpwstr>
      </vt:variant>
      <vt:variant>
        <vt:i4>1245234</vt:i4>
      </vt:variant>
      <vt:variant>
        <vt:i4>335</vt:i4>
      </vt:variant>
      <vt:variant>
        <vt:i4>0</vt:i4>
      </vt:variant>
      <vt:variant>
        <vt:i4>5</vt:i4>
      </vt:variant>
      <vt:variant>
        <vt:lpwstr/>
      </vt:variant>
      <vt:variant>
        <vt:lpwstr>_Toc464570574</vt:lpwstr>
      </vt:variant>
      <vt:variant>
        <vt:i4>1245234</vt:i4>
      </vt:variant>
      <vt:variant>
        <vt:i4>332</vt:i4>
      </vt:variant>
      <vt:variant>
        <vt:i4>0</vt:i4>
      </vt:variant>
      <vt:variant>
        <vt:i4>5</vt:i4>
      </vt:variant>
      <vt:variant>
        <vt:lpwstr/>
      </vt:variant>
      <vt:variant>
        <vt:lpwstr>_Toc464570573</vt:lpwstr>
      </vt:variant>
      <vt:variant>
        <vt:i4>2686991</vt:i4>
      </vt:variant>
      <vt:variant>
        <vt:i4>327</vt:i4>
      </vt:variant>
      <vt:variant>
        <vt:i4>0</vt:i4>
      </vt:variant>
      <vt:variant>
        <vt:i4>5</vt:i4>
      </vt:variant>
      <vt:variant>
        <vt:lpwstr>http://www.3gpp.org/ftp/tsg_ran/TSG_RAN/TSGR_75/Docs/RP-170719.zip</vt:lpwstr>
      </vt:variant>
      <vt:variant>
        <vt:lpwstr/>
      </vt:variant>
      <vt:variant>
        <vt:i4>2293774</vt:i4>
      </vt:variant>
      <vt:variant>
        <vt:i4>324</vt:i4>
      </vt:variant>
      <vt:variant>
        <vt:i4>0</vt:i4>
      </vt:variant>
      <vt:variant>
        <vt:i4>5</vt:i4>
      </vt:variant>
      <vt:variant>
        <vt:lpwstr>http://www.3gpp.org/ftp/tsg_ran/TSG_RAN/TSGR_75/Docs/RP-170703.zip</vt:lpwstr>
      </vt:variant>
      <vt:variant>
        <vt:lpwstr/>
      </vt:variant>
      <vt:variant>
        <vt:i4>2621448</vt:i4>
      </vt:variant>
      <vt:variant>
        <vt:i4>321</vt:i4>
      </vt:variant>
      <vt:variant>
        <vt:i4>0</vt:i4>
      </vt:variant>
      <vt:variant>
        <vt:i4>5</vt:i4>
      </vt:variant>
      <vt:variant>
        <vt:lpwstr>http://www.3gpp.org/ftp/tsg_ran/TSG_RAN/TSGR_73/Docs/RP-161917.zip</vt:lpwstr>
      </vt:variant>
      <vt:variant>
        <vt:lpwstr/>
      </vt:variant>
      <vt:variant>
        <vt:i4>2162696</vt:i4>
      </vt:variant>
      <vt:variant>
        <vt:i4>318</vt:i4>
      </vt:variant>
      <vt:variant>
        <vt:i4>0</vt:i4>
      </vt:variant>
      <vt:variant>
        <vt:i4>5</vt:i4>
      </vt:variant>
      <vt:variant>
        <vt:lpwstr>http://www.3gpp.org/ftp/tsg_ran/TSG_RAN/TSGR_74/Docs/RP-162453.zip</vt:lpwstr>
      </vt:variant>
      <vt:variant>
        <vt:lpwstr/>
      </vt:variant>
      <vt:variant>
        <vt:i4>2097164</vt:i4>
      </vt:variant>
      <vt:variant>
        <vt:i4>315</vt:i4>
      </vt:variant>
      <vt:variant>
        <vt:i4>0</vt:i4>
      </vt:variant>
      <vt:variant>
        <vt:i4>5</vt:i4>
      </vt:variant>
      <vt:variant>
        <vt:lpwstr>http://www.3gpp.org/ftp/tsg_ran/TSG_RAN/TSGR_74/Docs/RP-162513.zip</vt:lpwstr>
      </vt:variant>
      <vt:variant>
        <vt:lpwstr/>
      </vt:variant>
      <vt:variant>
        <vt:i4>2293762</vt:i4>
      </vt:variant>
      <vt:variant>
        <vt:i4>312</vt:i4>
      </vt:variant>
      <vt:variant>
        <vt:i4>0</vt:i4>
      </vt:variant>
      <vt:variant>
        <vt:i4>5</vt:i4>
      </vt:variant>
      <vt:variant>
        <vt:lpwstr>http://www.3gpp.org/ftp/tsg_ran/TSG_RAN/TSGR_71/Docs/RP-160287.zip</vt:lpwstr>
      </vt:variant>
      <vt:variant>
        <vt:lpwstr/>
      </vt:variant>
      <vt:variant>
        <vt:i4>2228226</vt:i4>
      </vt:variant>
      <vt:variant>
        <vt:i4>309</vt:i4>
      </vt:variant>
      <vt:variant>
        <vt:i4>0</vt:i4>
      </vt:variant>
      <vt:variant>
        <vt:i4>5</vt:i4>
      </vt:variant>
      <vt:variant>
        <vt:lpwstr>http://www.3gpp.org/ftp/tsg_ran/TSG_RAN/TSGR_70/Docs/RP-151780.zip</vt:lpwstr>
      </vt:variant>
      <vt:variant>
        <vt:lpwstr/>
      </vt:variant>
      <vt:variant>
        <vt:i4>2949122</vt:i4>
      </vt:variant>
      <vt:variant>
        <vt:i4>306</vt:i4>
      </vt:variant>
      <vt:variant>
        <vt:i4>0</vt:i4>
      </vt:variant>
      <vt:variant>
        <vt:i4>5</vt:i4>
      </vt:variant>
      <vt:variant>
        <vt:lpwstr>http://www.3gpp.org/ftp/tsg_ran/TSG_RAN/TSGR_70/Docs/RP-151880.zip</vt:lpwstr>
      </vt:variant>
      <vt:variant>
        <vt:lpwstr/>
      </vt:variant>
      <vt:variant>
        <vt:i4>2490380</vt:i4>
      </vt:variant>
      <vt:variant>
        <vt:i4>303</vt:i4>
      </vt:variant>
      <vt:variant>
        <vt:i4>0</vt:i4>
      </vt:variant>
      <vt:variant>
        <vt:i4>5</vt:i4>
      </vt:variant>
      <vt:variant>
        <vt:lpwstr>http://www.3gpp.org/ftp/tsg_ran/TSG_RAN/TSGR_70/Docs/RP-152251.zip</vt:lpwstr>
      </vt:variant>
      <vt:variant>
        <vt:lpwstr/>
      </vt:variant>
      <vt:variant>
        <vt:i4>2293773</vt:i4>
      </vt:variant>
      <vt:variant>
        <vt:i4>300</vt:i4>
      </vt:variant>
      <vt:variant>
        <vt:i4>0</vt:i4>
      </vt:variant>
      <vt:variant>
        <vt:i4>5</vt:i4>
      </vt:variant>
      <vt:variant>
        <vt:lpwstr>http://www.3gpp.org/ftp/tsg_ran/TSG_RAN/TSGR_67/Docs/RP-150512.zip</vt:lpwstr>
      </vt:variant>
      <vt:variant>
        <vt:lpwstr/>
      </vt:variant>
      <vt:variant>
        <vt:i4>3080207</vt:i4>
      </vt:variant>
      <vt:variant>
        <vt:i4>297</vt:i4>
      </vt:variant>
      <vt:variant>
        <vt:i4>0</vt:i4>
      </vt:variant>
      <vt:variant>
        <vt:i4>5</vt:i4>
      </vt:variant>
      <vt:variant>
        <vt:lpwstr>http://www.3gpp.org/ftp/tsg_ran/TSG_RAN/TSGR_70/Docs/RP-151852.zip</vt:lpwstr>
      </vt:variant>
      <vt:variant>
        <vt:lpwstr/>
      </vt:variant>
      <vt:variant>
        <vt:i4>3014660</vt:i4>
      </vt:variant>
      <vt:variant>
        <vt:i4>294</vt:i4>
      </vt:variant>
      <vt:variant>
        <vt:i4>0</vt:i4>
      </vt:variant>
      <vt:variant>
        <vt:i4>5</vt:i4>
      </vt:variant>
      <vt:variant>
        <vt:lpwstr>http://www.3gpp.org/ftp/tsg_ran/TSG_RAN/TSGR_67/Docs/RP-150288.zip</vt:lpwstr>
      </vt:variant>
      <vt:variant>
        <vt:lpwstr/>
      </vt:variant>
      <vt:variant>
        <vt:i4>2359309</vt:i4>
      </vt:variant>
      <vt:variant>
        <vt:i4>291</vt:i4>
      </vt:variant>
      <vt:variant>
        <vt:i4>0</vt:i4>
      </vt:variant>
      <vt:variant>
        <vt:i4>5</vt:i4>
      </vt:variant>
      <vt:variant>
        <vt:lpwstr>http://www.3gpp.org/ftp/tsg_ran/TSG_RAN/TSGR_70/Docs/RP-151879.zip</vt:lpwstr>
      </vt:variant>
      <vt:variant>
        <vt:lpwstr/>
      </vt:variant>
      <vt:variant>
        <vt:i4>2424839</vt:i4>
      </vt:variant>
      <vt:variant>
        <vt:i4>288</vt:i4>
      </vt:variant>
      <vt:variant>
        <vt:i4>0</vt:i4>
      </vt:variant>
      <vt:variant>
        <vt:i4>5</vt:i4>
      </vt:variant>
      <vt:variant>
        <vt:lpwstr>http://www.3gpp.org/ftp/tsg_ran/TSG_RAN/TSGR_66/Docs/RP-142282.zip</vt:lpwstr>
      </vt:variant>
      <vt:variant>
        <vt:lpwstr/>
      </vt:variant>
      <vt:variant>
        <vt:i4>2359299</vt:i4>
      </vt:variant>
      <vt:variant>
        <vt:i4>285</vt:i4>
      </vt:variant>
      <vt:variant>
        <vt:i4>0</vt:i4>
      </vt:variant>
      <vt:variant>
        <vt:i4>5</vt:i4>
      </vt:variant>
      <vt:variant>
        <vt:lpwstr>http://www.3gpp.org/ftp/tsg_ran/TSG_RAN/TSGR_70/Docs/RP-151998.zip</vt:lpwstr>
      </vt:variant>
      <vt:variant>
        <vt:lpwstr/>
      </vt:variant>
      <vt:variant>
        <vt:i4>2097153</vt:i4>
      </vt:variant>
      <vt:variant>
        <vt:i4>282</vt:i4>
      </vt:variant>
      <vt:variant>
        <vt:i4>0</vt:i4>
      </vt:variant>
      <vt:variant>
        <vt:i4>5</vt:i4>
      </vt:variant>
      <vt:variant>
        <vt:lpwstr>http://www.3gpp.org/ftp/tsg_ran/TSG_RAN/TSGR_70/Docs/RP-152184.zip</vt:lpwstr>
      </vt:variant>
      <vt:variant>
        <vt:lpwstr/>
      </vt:variant>
      <vt:variant>
        <vt:i4>2555905</vt:i4>
      </vt:variant>
      <vt:variant>
        <vt:i4>279</vt:i4>
      </vt:variant>
      <vt:variant>
        <vt:i4>0</vt:i4>
      </vt:variant>
      <vt:variant>
        <vt:i4>5</vt:i4>
      </vt:variant>
      <vt:variant>
        <vt:lpwstr>http://www.3gpp.org/ftp/tsg_ran/TSG_RAN/TSGR_63/Docs/RP-140092.zip</vt:lpwstr>
      </vt:variant>
      <vt:variant>
        <vt:lpwstr/>
      </vt:variant>
      <vt:variant>
        <vt:i4>2949130</vt:i4>
      </vt:variant>
      <vt:variant>
        <vt:i4>276</vt:i4>
      </vt:variant>
      <vt:variant>
        <vt:i4>0</vt:i4>
      </vt:variant>
      <vt:variant>
        <vt:i4>5</vt:i4>
      </vt:variant>
      <vt:variant>
        <vt:lpwstr>http://www.3gpp.org/ftp/tsg_ran/TSG_RAN/TSGR_58/Docs/RP-121984.zip</vt:lpwstr>
      </vt:variant>
      <vt:variant>
        <vt:lpwstr/>
      </vt:variant>
      <vt:variant>
        <vt:i4>2359311</vt:i4>
      </vt:variant>
      <vt:variant>
        <vt:i4>273</vt:i4>
      </vt:variant>
      <vt:variant>
        <vt:i4>0</vt:i4>
      </vt:variant>
      <vt:variant>
        <vt:i4>5</vt:i4>
      </vt:variant>
      <vt:variant>
        <vt:lpwstr>http://www.3gpp.org/ftp/tsg_ran/TSG_RAN/TSGR_60/Docs/RP-130741.zip</vt:lpwstr>
      </vt:variant>
      <vt:variant>
        <vt:lpwstr/>
      </vt:variant>
      <vt:variant>
        <vt:i4>2293763</vt:i4>
      </vt:variant>
      <vt:variant>
        <vt:i4>270</vt:i4>
      </vt:variant>
      <vt:variant>
        <vt:i4>0</vt:i4>
      </vt:variant>
      <vt:variant>
        <vt:i4>5</vt:i4>
      </vt:variant>
      <vt:variant>
        <vt:lpwstr>http://www.3gpp.org/ftp/tsg_ran/TSG_RAN/TSGR_59/Docs/RP-130416.zip</vt:lpwstr>
      </vt:variant>
      <vt:variant>
        <vt:lpwstr/>
      </vt:variant>
      <vt:variant>
        <vt:i4>2228238</vt:i4>
      </vt:variant>
      <vt:variant>
        <vt:i4>267</vt:i4>
      </vt:variant>
      <vt:variant>
        <vt:i4>0</vt:i4>
      </vt:variant>
      <vt:variant>
        <vt:i4>5</vt:i4>
      </vt:variant>
      <vt:variant>
        <vt:lpwstr>http://www.3gpp.org/ftp/tsg_ran/TSG_RAN/TSGR_63/Docs/RP-140463.zip</vt:lpwstr>
      </vt:variant>
      <vt:variant>
        <vt:lpwstr/>
      </vt:variant>
      <vt:variant>
        <vt:i4>2293773</vt:i4>
      </vt:variant>
      <vt:variant>
        <vt:i4>264</vt:i4>
      </vt:variant>
      <vt:variant>
        <vt:i4>0</vt:i4>
      </vt:variant>
      <vt:variant>
        <vt:i4>5</vt:i4>
      </vt:variant>
      <vt:variant>
        <vt:lpwstr>http://www.3gpp.org/ftp/tsg_ran/TSG_RAN/TSGR_62/Docs/RP-132061.zip</vt:lpwstr>
      </vt:variant>
      <vt:variant>
        <vt:lpwstr/>
      </vt:variant>
      <vt:variant>
        <vt:i4>2228235</vt:i4>
      </vt:variant>
      <vt:variant>
        <vt:i4>261</vt:i4>
      </vt:variant>
      <vt:variant>
        <vt:i4>0</vt:i4>
      </vt:variant>
      <vt:variant>
        <vt:i4>5</vt:i4>
      </vt:variant>
      <vt:variant>
        <vt:lpwstr>http://www.3gpp.org/ftp/tsg_ran/TSG_RAN/TSGR_62/Docs/RP-132101.zip</vt:lpwstr>
      </vt:variant>
      <vt:variant>
        <vt:lpwstr/>
      </vt:variant>
      <vt:variant>
        <vt:i4>2490382</vt:i4>
      </vt:variant>
      <vt:variant>
        <vt:i4>258</vt:i4>
      </vt:variant>
      <vt:variant>
        <vt:i4>0</vt:i4>
      </vt:variant>
      <vt:variant>
        <vt:i4>5</vt:i4>
      </vt:variant>
      <vt:variant>
        <vt:lpwstr>http://www.3gpp.org/ftp/tsg_ran/TSG_RAN/TSGR_61/Docs/RP-131357.zip</vt:lpwstr>
      </vt:variant>
      <vt:variant>
        <vt:lpwstr/>
      </vt:variant>
      <vt:variant>
        <vt:i4>2228238</vt:i4>
      </vt:variant>
      <vt:variant>
        <vt:i4>255</vt:i4>
      </vt:variant>
      <vt:variant>
        <vt:i4>0</vt:i4>
      </vt:variant>
      <vt:variant>
        <vt:i4>5</vt:i4>
      </vt:variant>
      <vt:variant>
        <vt:lpwstr>http://www.3gpp.org/ftp/tsg_ran/TSG_RAN/TSGR_63/Docs/RP-140463.zip</vt:lpwstr>
      </vt:variant>
      <vt:variant>
        <vt:lpwstr/>
      </vt:variant>
      <vt:variant>
        <vt:i4>2424843</vt:i4>
      </vt:variant>
      <vt:variant>
        <vt:i4>252</vt:i4>
      </vt:variant>
      <vt:variant>
        <vt:i4>0</vt:i4>
      </vt:variant>
      <vt:variant>
        <vt:i4>5</vt:i4>
      </vt:variant>
      <vt:variant>
        <vt:lpwstr>http://www.3gpp.org/ftp/tsg_ran/TSG_RAN/TSGR_63/Docs/RP-140131.zip</vt:lpwstr>
      </vt:variant>
      <vt:variant>
        <vt:lpwstr/>
      </vt:variant>
      <vt:variant>
        <vt:i4>2293770</vt:i4>
      </vt:variant>
      <vt:variant>
        <vt:i4>249</vt:i4>
      </vt:variant>
      <vt:variant>
        <vt:i4>0</vt:i4>
      </vt:variant>
      <vt:variant>
        <vt:i4>5</vt:i4>
      </vt:variant>
      <vt:variant>
        <vt:lpwstr>http://www.3gpp.org/ftp/tsg_ran/TSG_RAN/TSGR_63/Docs/RP-140127.zip</vt:lpwstr>
      </vt:variant>
      <vt:variant>
        <vt:lpwstr/>
      </vt:variant>
      <vt:variant>
        <vt:i4>2097166</vt:i4>
      </vt:variant>
      <vt:variant>
        <vt:i4>246</vt:i4>
      </vt:variant>
      <vt:variant>
        <vt:i4>0</vt:i4>
      </vt:variant>
      <vt:variant>
        <vt:i4>5</vt:i4>
      </vt:variant>
      <vt:variant>
        <vt:lpwstr>http://www.3gpp.org/ftp/tsg_ran/TSG_RAN/TSGR_75/Docs/RP-170403.zip</vt:lpwstr>
      </vt:variant>
      <vt:variant>
        <vt:lpwstr/>
      </vt:variant>
      <vt:variant>
        <vt:i4>2424847</vt:i4>
      </vt:variant>
      <vt:variant>
        <vt:i4>243</vt:i4>
      </vt:variant>
      <vt:variant>
        <vt:i4>0</vt:i4>
      </vt:variant>
      <vt:variant>
        <vt:i4>5</vt:i4>
      </vt:variant>
      <vt:variant>
        <vt:lpwstr>http://www.3gpp.org/ftp/tsg_ran/TSG_RAN/TSGR_75/Docs/RP-170113.zip</vt:lpwstr>
      </vt:variant>
      <vt:variant>
        <vt:lpwstr/>
      </vt:variant>
      <vt:variant>
        <vt:i4>2490376</vt:i4>
      </vt:variant>
      <vt:variant>
        <vt:i4>240</vt:i4>
      </vt:variant>
      <vt:variant>
        <vt:i4>0</vt:i4>
      </vt:variant>
      <vt:variant>
        <vt:i4>5</vt:i4>
      </vt:variant>
      <vt:variant>
        <vt:lpwstr>http://www.3gpp.org/ftp/tsg_ran/TSG_RAN/TSGR_72/Docs/RP-161303.zip</vt:lpwstr>
      </vt:variant>
      <vt:variant>
        <vt:lpwstr/>
      </vt:variant>
      <vt:variant>
        <vt:i4>2097159</vt:i4>
      </vt:variant>
      <vt:variant>
        <vt:i4>237</vt:i4>
      </vt:variant>
      <vt:variant>
        <vt:i4>0</vt:i4>
      </vt:variant>
      <vt:variant>
        <vt:i4>5</vt:i4>
      </vt:variant>
      <vt:variant>
        <vt:lpwstr>http://www.3gpp.org/ftp/tsg_ran/TSG_RAN/TSGR_75/Docs/RP-170295.zip</vt:lpwstr>
      </vt:variant>
      <vt:variant>
        <vt:lpwstr/>
      </vt:variant>
      <vt:variant>
        <vt:i4>3080201</vt:i4>
      </vt:variant>
      <vt:variant>
        <vt:i4>234</vt:i4>
      </vt:variant>
      <vt:variant>
        <vt:i4>0</vt:i4>
      </vt:variant>
      <vt:variant>
        <vt:i4>5</vt:i4>
      </vt:variant>
      <vt:variant>
        <vt:lpwstr>http://www.3gpp.org/ftp/tsg_ran/TSG_RAN/TSGR_72/Docs/RP-161019.zip</vt:lpwstr>
      </vt:variant>
      <vt:variant>
        <vt:lpwstr/>
      </vt:variant>
      <vt:variant>
        <vt:i4>2293768</vt:i4>
      </vt:variant>
      <vt:variant>
        <vt:i4>231</vt:i4>
      </vt:variant>
      <vt:variant>
        <vt:i4>0</vt:i4>
      </vt:variant>
      <vt:variant>
        <vt:i4>5</vt:i4>
      </vt:variant>
      <vt:variant>
        <vt:lpwstr>http://www.3gpp.org/ftp/tsg_ran/TSG_RAN/TSGR_71/Docs/RP-160623.zip</vt:lpwstr>
      </vt:variant>
      <vt:variant>
        <vt:lpwstr/>
      </vt:variant>
      <vt:variant>
        <vt:i4>2752517</vt:i4>
      </vt:variant>
      <vt:variant>
        <vt:i4>228</vt:i4>
      </vt:variant>
      <vt:variant>
        <vt:i4>0</vt:i4>
      </vt:variant>
      <vt:variant>
        <vt:i4>5</vt:i4>
      </vt:variant>
      <vt:variant>
        <vt:lpwstr>http://www.3gpp.org/ftp/tsg_ran/TSG_RAN/TSGR_74/Docs/RP-162488.zip</vt:lpwstr>
      </vt:variant>
      <vt:variant>
        <vt:lpwstr/>
      </vt:variant>
      <vt:variant>
        <vt:i4>2293770</vt:i4>
      </vt:variant>
      <vt:variant>
        <vt:i4>225</vt:i4>
      </vt:variant>
      <vt:variant>
        <vt:i4>0</vt:i4>
      </vt:variant>
      <vt:variant>
        <vt:i4>5</vt:i4>
      </vt:variant>
      <vt:variant>
        <vt:lpwstr>http://www.3gpp.org/ftp/tsg_ran/TSG_RAN/TSGR_74/Docs/RP-162570.zip</vt:lpwstr>
      </vt:variant>
      <vt:variant>
        <vt:lpwstr/>
      </vt:variant>
      <vt:variant>
        <vt:i4>2621452</vt:i4>
      </vt:variant>
      <vt:variant>
        <vt:i4>222</vt:i4>
      </vt:variant>
      <vt:variant>
        <vt:i4>0</vt:i4>
      </vt:variant>
      <vt:variant>
        <vt:i4>5</vt:i4>
      </vt:variant>
      <vt:variant>
        <vt:lpwstr>http://www.3gpp.org/ftp/tsg_ran/TSG_RAN/TSGR_73/Docs/RP-161856.zip</vt:lpwstr>
      </vt:variant>
      <vt:variant>
        <vt:lpwstr/>
      </vt:variant>
      <vt:variant>
        <vt:i4>2424845</vt:i4>
      </vt:variant>
      <vt:variant>
        <vt:i4>219</vt:i4>
      </vt:variant>
      <vt:variant>
        <vt:i4>0</vt:i4>
      </vt:variant>
      <vt:variant>
        <vt:i4>5</vt:i4>
      </vt:variant>
      <vt:variant>
        <vt:lpwstr>http://www.3gpp.org/ftp/tsg_ran/TSG_RAN/TSGR_71/Docs/RP-160172.zip</vt:lpwstr>
      </vt:variant>
      <vt:variant>
        <vt:lpwstr/>
      </vt:variant>
      <vt:variant>
        <vt:i4>2949128</vt:i4>
      </vt:variant>
      <vt:variant>
        <vt:i4>216</vt:i4>
      </vt:variant>
      <vt:variant>
        <vt:i4>0</vt:i4>
      </vt:variant>
      <vt:variant>
        <vt:i4>5</vt:i4>
      </vt:variant>
      <vt:variant>
        <vt:lpwstr>http://www.3gpp.org/ftp/tsg_ran/TSG_RAN/TSGR_72/Docs/RP-160912.zip</vt:lpwstr>
      </vt:variant>
      <vt:variant>
        <vt:lpwstr/>
      </vt:variant>
      <vt:variant>
        <vt:i4>2752522</vt:i4>
      </vt:variant>
      <vt:variant>
        <vt:i4>213</vt:i4>
      </vt:variant>
      <vt:variant>
        <vt:i4>0</vt:i4>
      </vt:variant>
      <vt:variant>
        <vt:i4>5</vt:i4>
      </vt:variant>
      <vt:variant>
        <vt:lpwstr>http://www.3gpp.org/ftp/tsg_ran/TSG_RAN/TSGR_72/Docs/RP-160935.zip</vt:lpwstr>
      </vt:variant>
      <vt:variant>
        <vt:lpwstr/>
      </vt:variant>
      <vt:variant>
        <vt:i4>2883585</vt:i4>
      </vt:variant>
      <vt:variant>
        <vt:i4>210</vt:i4>
      </vt:variant>
      <vt:variant>
        <vt:i4>0</vt:i4>
      </vt:variant>
      <vt:variant>
        <vt:i4>5</vt:i4>
      </vt:variant>
      <vt:variant>
        <vt:lpwstr>http://www.3gpp.org/ftp/tsg_ran/TSG_RAN/TSGR_72/Docs/RP-161298.zip</vt:lpwstr>
      </vt:variant>
      <vt:variant>
        <vt:lpwstr/>
      </vt:variant>
      <vt:variant>
        <vt:i4>2752524</vt:i4>
      </vt:variant>
      <vt:variant>
        <vt:i4>207</vt:i4>
      </vt:variant>
      <vt:variant>
        <vt:i4>0</vt:i4>
      </vt:variant>
      <vt:variant>
        <vt:i4>5</vt:i4>
      </vt:variant>
      <vt:variant>
        <vt:lpwstr>http://www.3gpp.org/ftp/tsg_ran/TSG_RAN/TSGR_74/Docs/RP-162519.zip</vt:lpwstr>
      </vt:variant>
      <vt:variant>
        <vt:lpwstr/>
      </vt:variant>
      <vt:variant>
        <vt:i4>2359306</vt:i4>
      </vt:variant>
      <vt:variant>
        <vt:i4>204</vt:i4>
      </vt:variant>
      <vt:variant>
        <vt:i4>0</vt:i4>
      </vt:variant>
      <vt:variant>
        <vt:i4>5</vt:i4>
      </vt:variant>
      <vt:variant>
        <vt:lpwstr>http://www.3gpp.org/ftp/tsg_ran/TSG_RAN/TSGR_72/Docs/RP-161321.zip</vt:lpwstr>
      </vt:variant>
      <vt:variant>
        <vt:lpwstr/>
      </vt:variant>
      <vt:variant>
        <vt:i4>2097165</vt:i4>
      </vt:variant>
      <vt:variant>
        <vt:i4>201</vt:i4>
      </vt:variant>
      <vt:variant>
        <vt:i4>0</vt:i4>
      </vt:variant>
      <vt:variant>
        <vt:i4>5</vt:i4>
      </vt:variant>
      <vt:variant>
        <vt:lpwstr>http://www.3gpp.org/ftp/tsg_ran/TSG_RAN/TSGR_75/Docs/RP-170532.zip</vt:lpwstr>
      </vt:variant>
      <vt:variant>
        <vt:lpwstr/>
      </vt:variant>
      <vt:variant>
        <vt:i4>3014665</vt:i4>
      </vt:variant>
      <vt:variant>
        <vt:i4>198</vt:i4>
      </vt:variant>
      <vt:variant>
        <vt:i4>0</vt:i4>
      </vt:variant>
      <vt:variant>
        <vt:i4>5</vt:i4>
      </vt:variant>
      <vt:variant>
        <vt:lpwstr>http://www.3gpp.org/ftp/tsg_ran/TSG_RAN/TSGR_73/Docs/RP-161901.zip</vt:lpwstr>
      </vt:variant>
      <vt:variant>
        <vt:lpwstr/>
      </vt:variant>
      <vt:variant>
        <vt:i4>2424846</vt:i4>
      </vt:variant>
      <vt:variant>
        <vt:i4>195</vt:i4>
      </vt:variant>
      <vt:variant>
        <vt:i4>0</vt:i4>
      </vt:variant>
      <vt:variant>
        <vt:i4>5</vt:i4>
      </vt:variant>
      <vt:variant>
        <vt:lpwstr>http://www.3gpp.org/ftp/tsg_ran/TSG_RAN/TSGR_74/Docs/RP-162231.zip</vt:lpwstr>
      </vt:variant>
      <vt:variant>
        <vt:lpwstr/>
      </vt:variant>
      <vt:variant>
        <vt:i4>2555916</vt:i4>
      </vt:variant>
      <vt:variant>
        <vt:i4>192</vt:i4>
      </vt:variant>
      <vt:variant>
        <vt:i4>0</vt:i4>
      </vt:variant>
      <vt:variant>
        <vt:i4>5</vt:i4>
      </vt:variant>
      <vt:variant>
        <vt:lpwstr>http://www.3gpp.org/ftp/tsg_ran/TSG_RAN/TSGR_71/Docs/RP-160667.zip</vt:lpwstr>
      </vt:variant>
      <vt:variant>
        <vt:lpwstr/>
      </vt:variant>
      <vt:variant>
        <vt:i4>2818057</vt:i4>
      </vt:variant>
      <vt:variant>
        <vt:i4>189</vt:i4>
      </vt:variant>
      <vt:variant>
        <vt:i4>0</vt:i4>
      </vt:variant>
      <vt:variant>
        <vt:i4>5</vt:i4>
      </vt:variant>
      <vt:variant>
        <vt:lpwstr>http://www.3gpp.org/ftp/tsg_ran/TSG_RAN/TSGR_71/Docs/RP-160538.zip</vt:lpwstr>
      </vt:variant>
      <vt:variant>
        <vt:lpwstr/>
      </vt:variant>
      <vt:variant>
        <vt:i4>2097167</vt:i4>
      </vt:variant>
      <vt:variant>
        <vt:i4>186</vt:i4>
      </vt:variant>
      <vt:variant>
        <vt:i4>0</vt:i4>
      </vt:variant>
      <vt:variant>
        <vt:i4>5</vt:i4>
      </vt:variant>
      <vt:variant>
        <vt:lpwstr>http://www.3gpp.org/ftp/tsg_ran/TSG_RAN/TSGR_74/Docs/RP-162026.zip</vt:lpwstr>
      </vt:variant>
      <vt:variant>
        <vt:lpwstr/>
      </vt:variant>
      <vt:variant>
        <vt:i4>2097165</vt:i4>
      </vt:variant>
      <vt:variant>
        <vt:i4>183</vt:i4>
      </vt:variant>
      <vt:variant>
        <vt:i4>0</vt:i4>
      </vt:variant>
      <vt:variant>
        <vt:i4>5</vt:i4>
      </vt:variant>
      <vt:variant>
        <vt:lpwstr>http://www.3gpp.org/ftp/tsg_ran/TSG_RAN/TSGR_74/Docs/RP-162503.zip</vt:lpwstr>
      </vt:variant>
      <vt:variant>
        <vt:lpwstr/>
      </vt:variant>
      <vt:variant>
        <vt:i4>2883595</vt:i4>
      </vt:variant>
      <vt:variant>
        <vt:i4>180</vt:i4>
      </vt:variant>
      <vt:variant>
        <vt:i4>0</vt:i4>
      </vt:variant>
      <vt:variant>
        <vt:i4>5</vt:i4>
      </vt:variant>
      <vt:variant>
        <vt:lpwstr>http://www.3gpp.org/ftp/tsg_ran/TSG_RAN/TSGR_72/Docs/RP-160923.zip</vt:lpwstr>
      </vt:variant>
      <vt:variant>
        <vt:lpwstr/>
      </vt:variant>
      <vt:variant>
        <vt:i4>2293769</vt:i4>
      </vt:variant>
      <vt:variant>
        <vt:i4>177</vt:i4>
      </vt:variant>
      <vt:variant>
        <vt:i4>0</vt:i4>
      </vt:variant>
      <vt:variant>
        <vt:i4>5</vt:i4>
      </vt:variant>
      <vt:variant>
        <vt:lpwstr>http://www.3gpp.org/ftp/tsg_ran/TSG_RAN/TSGR_73/Docs/RP-161603.zip</vt:lpwstr>
      </vt:variant>
      <vt:variant>
        <vt:lpwstr/>
      </vt:variant>
      <vt:variant>
        <vt:i4>2949135</vt:i4>
      </vt:variant>
      <vt:variant>
        <vt:i4>174</vt:i4>
      </vt:variant>
      <vt:variant>
        <vt:i4>0</vt:i4>
      </vt:variant>
      <vt:variant>
        <vt:i4>5</vt:i4>
      </vt:variant>
      <vt:variant>
        <vt:lpwstr>http://www.3gpp.org/ftp/tsg_ran/TSG_RAN/TSGR_74/Docs/RP-162229.zip</vt:lpwstr>
      </vt:variant>
      <vt:variant>
        <vt:lpwstr/>
      </vt:variant>
      <vt:variant>
        <vt:i4>2555906</vt:i4>
      </vt:variant>
      <vt:variant>
        <vt:i4>171</vt:i4>
      </vt:variant>
      <vt:variant>
        <vt:i4>0</vt:i4>
      </vt:variant>
      <vt:variant>
        <vt:i4>5</vt:i4>
      </vt:variant>
      <vt:variant>
        <vt:lpwstr>http://www.3gpp.org/ftp/tsg_ran/TSG_RAN/TSGR_69/Docs/RP-151615.zip</vt:lpwstr>
      </vt:variant>
      <vt:variant>
        <vt:lpwstr/>
      </vt:variant>
      <vt:variant>
        <vt:i4>2490380</vt:i4>
      </vt:variant>
      <vt:variant>
        <vt:i4>168</vt:i4>
      </vt:variant>
      <vt:variant>
        <vt:i4>0</vt:i4>
      </vt:variant>
      <vt:variant>
        <vt:i4>5</vt:i4>
      </vt:variant>
      <vt:variant>
        <vt:lpwstr>http://www.3gpp.org/ftp/tsg_ran/TSG_RAN/TSGR_70/Docs/RP-152251.zip</vt:lpwstr>
      </vt:variant>
      <vt:variant>
        <vt:lpwstr/>
      </vt:variant>
      <vt:variant>
        <vt:i4>2293762</vt:i4>
      </vt:variant>
      <vt:variant>
        <vt:i4>165</vt:i4>
      </vt:variant>
      <vt:variant>
        <vt:i4>0</vt:i4>
      </vt:variant>
      <vt:variant>
        <vt:i4>5</vt:i4>
      </vt:variant>
      <vt:variant>
        <vt:lpwstr>http://www.3gpp.org/ftp/tsg_ran/TSG_RAN/TSGR_69/Docs/RP-151611.zip</vt:lpwstr>
      </vt:variant>
      <vt:variant>
        <vt:lpwstr/>
      </vt:variant>
      <vt:variant>
        <vt:i4>2162698</vt:i4>
      </vt:variant>
      <vt:variant>
        <vt:i4>162</vt:i4>
      </vt:variant>
      <vt:variant>
        <vt:i4>0</vt:i4>
      </vt:variant>
      <vt:variant>
        <vt:i4>5</vt:i4>
      </vt:variant>
      <vt:variant>
        <vt:lpwstr>http://www.3gpp.org/ftp/tsg_ran/TSG_RAN/TSGR_68/Docs/RP-151085.zip</vt:lpwstr>
      </vt:variant>
      <vt:variant>
        <vt:lpwstr/>
      </vt:variant>
      <vt:variant>
        <vt:i4>2293765</vt:i4>
      </vt:variant>
      <vt:variant>
        <vt:i4>159</vt:i4>
      </vt:variant>
      <vt:variant>
        <vt:i4>0</vt:i4>
      </vt:variant>
      <vt:variant>
        <vt:i4>5</vt:i4>
      </vt:variant>
      <vt:variant>
        <vt:lpwstr>http://www.3gpp.org/ftp/tsg_ran/TSG_RAN/TSGR_67/Docs/RP-150493.zip</vt:lpwstr>
      </vt:variant>
      <vt:variant>
        <vt:lpwstr/>
      </vt:variant>
      <vt:variant>
        <vt:i4>2818057</vt:i4>
      </vt:variant>
      <vt:variant>
        <vt:i4>156</vt:i4>
      </vt:variant>
      <vt:variant>
        <vt:i4>0</vt:i4>
      </vt:variant>
      <vt:variant>
        <vt:i4>5</vt:i4>
      </vt:variant>
      <vt:variant>
        <vt:lpwstr>http://www.3gpp.org/ftp/tsg_ran/TSG_RAN/TSGR_70/Docs/RP-151739.zip</vt:lpwstr>
      </vt:variant>
      <vt:variant>
        <vt:lpwstr/>
      </vt:variant>
      <vt:variant>
        <vt:i4>2424833</vt:i4>
      </vt:variant>
      <vt:variant>
        <vt:i4>153</vt:i4>
      </vt:variant>
      <vt:variant>
        <vt:i4>0</vt:i4>
      </vt:variant>
      <vt:variant>
        <vt:i4>5</vt:i4>
      </vt:variant>
      <vt:variant>
        <vt:lpwstr>http://www.3gpp.org/ftp/tsg_ran/TSG_RAN/TSGR_70/Docs/RP-152181.zip</vt:lpwstr>
      </vt:variant>
      <vt:variant>
        <vt:lpwstr/>
      </vt:variant>
      <vt:variant>
        <vt:i4>2162696</vt:i4>
      </vt:variant>
      <vt:variant>
        <vt:i4>150</vt:i4>
      </vt:variant>
      <vt:variant>
        <vt:i4>0</vt:i4>
      </vt:variant>
      <vt:variant>
        <vt:i4>5</vt:i4>
      </vt:variant>
      <vt:variant>
        <vt:lpwstr>http://www.3gpp.org/ftp/tsg_ran/TSG_RAN/TSGR_67/Docs/RP-150441.zip</vt:lpwstr>
      </vt:variant>
      <vt:variant>
        <vt:lpwstr/>
      </vt:variant>
      <vt:variant>
        <vt:i4>2424835</vt:i4>
      </vt:variant>
      <vt:variant>
        <vt:i4>147</vt:i4>
      </vt:variant>
      <vt:variant>
        <vt:i4>0</vt:i4>
      </vt:variant>
      <vt:variant>
        <vt:i4>5</vt:i4>
      </vt:variant>
      <vt:variant>
        <vt:lpwstr>http://www.3gpp.org/ftp/tsg_ran/TSG_RAN/TSGR_68/Docs/RP-151110.zip</vt:lpwstr>
      </vt:variant>
      <vt:variant>
        <vt:lpwstr/>
      </vt:variant>
      <vt:variant>
        <vt:i4>2621442</vt:i4>
      </vt:variant>
      <vt:variant>
        <vt:i4>144</vt:i4>
      </vt:variant>
      <vt:variant>
        <vt:i4>0</vt:i4>
      </vt:variant>
      <vt:variant>
        <vt:i4>5</vt:i4>
      </vt:variant>
      <vt:variant>
        <vt:lpwstr>http://www.3gpp.org/ftp/tsg_ran/TSG_RAN/TSGR_70/Docs/RP-151984.zip</vt:lpwstr>
      </vt:variant>
      <vt:variant>
        <vt:lpwstr/>
      </vt:variant>
      <vt:variant>
        <vt:i4>2162694</vt:i4>
      </vt:variant>
      <vt:variant>
        <vt:i4>141</vt:i4>
      </vt:variant>
      <vt:variant>
        <vt:i4>0</vt:i4>
      </vt:variant>
      <vt:variant>
        <vt:i4>5</vt:i4>
      </vt:variant>
      <vt:variant>
        <vt:lpwstr>http://www.3gpp.org/ftp/tsg_ran/TSG_RAN/TSGR_68/Docs/RP-151045.zip</vt:lpwstr>
      </vt:variant>
      <vt:variant>
        <vt:lpwstr/>
      </vt:variant>
      <vt:variant>
        <vt:i4>2293761</vt:i4>
      </vt:variant>
      <vt:variant>
        <vt:i4>138</vt:i4>
      </vt:variant>
      <vt:variant>
        <vt:i4>0</vt:i4>
      </vt:variant>
      <vt:variant>
        <vt:i4>5</vt:i4>
      </vt:variant>
      <vt:variant>
        <vt:lpwstr>http://www.3gpp.org/ftp/tsg_ran/TSG_RAN/TSGR_70/Docs/RP-152284.zip</vt:lpwstr>
      </vt:variant>
      <vt:variant>
        <vt:lpwstr/>
      </vt:variant>
      <vt:variant>
        <vt:i4>2228229</vt:i4>
      </vt:variant>
      <vt:variant>
        <vt:i4>135</vt:i4>
      </vt:variant>
      <vt:variant>
        <vt:i4>0</vt:i4>
      </vt:variant>
      <vt:variant>
        <vt:i4>5</vt:i4>
      </vt:variant>
      <vt:variant>
        <vt:lpwstr>http://www.3gpp.org/ftp/tsg_ran/TSG_RAN/TSGR_67/Docs/RP-150492.zip</vt:lpwstr>
      </vt:variant>
      <vt:variant>
        <vt:lpwstr/>
      </vt:variant>
      <vt:variant>
        <vt:i4>2359304</vt:i4>
      </vt:variant>
      <vt:variant>
        <vt:i4>132</vt:i4>
      </vt:variant>
      <vt:variant>
        <vt:i4>0</vt:i4>
      </vt:variant>
      <vt:variant>
        <vt:i4>5</vt:i4>
      </vt:variant>
      <vt:variant>
        <vt:lpwstr>http://www.3gpp.org/ftp/tsg_ran/TSG_RAN/TSGR_70/Docs/RP-152213.zip</vt:lpwstr>
      </vt:variant>
      <vt:variant>
        <vt:lpwstr/>
      </vt:variant>
      <vt:variant>
        <vt:i4>2162694</vt:i4>
      </vt:variant>
      <vt:variant>
        <vt:i4>129</vt:i4>
      </vt:variant>
      <vt:variant>
        <vt:i4>0</vt:i4>
      </vt:variant>
      <vt:variant>
        <vt:i4>5</vt:i4>
      </vt:variant>
      <vt:variant>
        <vt:lpwstr>http://www.3gpp.org/ftp/tsg_ran/TSG_RAN/TSGR_68/Docs/RP-151045.zip</vt:lpwstr>
      </vt:variant>
      <vt:variant>
        <vt:lpwstr/>
      </vt:variant>
      <vt:variant>
        <vt:i4>2424843</vt:i4>
      </vt:variant>
      <vt:variant>
        <vt:i4>126</vt:i4>
      </vt:variant>
      <vt:variant>
        <vt:i4>0</vt:i4>
      </vt:variant>
      <vt:variant>
        <vt:i4>5</vt:i4>
      </vt:variant>
      <vt:variant>
        <vt:lpwstr>http://www.3gpp.org/ftp/tsg_ran/TSG_RAN/TSGR_63/Docs/RP-140434.zip</vt:lpwstr>
      </vt:variant>
      <vt:variant>
        <vt:lpwstr/>
      </vt:variant>
      <vt:variant>
        <vt:i4>2424837</vt:i4>
      </vt:variant>
      <vt:variant>
        <vt:i4>123</vt:i4>
      </vt:variant>
      <vt:variant>
        <vt:i4>0</vt:i4>
      </vt:variant>
      <vt:variant>
        <vt:i4>5</vt:i4>
      </vt:variant>
      <vt:variant>
        <vt:lpwstr>http://www.3gpp.org/ftp/tsg_ran/TSG_RAN/TSGR_58/Docs/RP-121772.zip</vt:lpwstr>
      </vt:variant>
      <vt:variant>
        <vt:lpwstr/>
      </vt:variant>
      <vt:variant>
        <vt:i4>2686984</vt:i4>
      </vt:variant>
      <vt:variant>
        <vt:i4>120</vt:i4>
      </vt:variant>
      <vt:variant>
        <vt:i4>0</vt:i4>
      </vt:variant>
      <vt:variant>
        <vt:i4>5</vt:i4>
      </vt:variant>
      <vt:variant>
        <vt:lpwstr>http://www.3gpp.org/ftp/tsg_ran/TSG_RAN/TSGR_60/Docs/RP-130833.zip</vt:lpwstr>
      </vt:variant>
      <vt:variant>
        <vt:lpwstr/>
      </vt:variant>
      <vt:variant>
        <vt:i4>2555905</vt:i4>
      </vt:variant>
      <vt:variant>
        <vt:i4>117</vt:i4>
      </vt:variant>
      <vt:variant>
        <vt:i4>0</vt:i4>
      </vt:variant>
      <vt:variant>
        <vt:i4>5</vt:i4>
      </vt:variant>
      <vt:variant>
        <vt:lpwstr>http://www.3gpp.org/ftp/tsg_ran/TSG_RAN/TSGR_58/Docs/RP-122007.zip</vt:lpwstr>
      </vt:variant>
      <vt:variant>
        <vt:lpwstr/>
      </vt:variant>
      <vt:variant>
        <vt:i4>2228236</vt:i4>
      </vt:variant>
      <vt:variant>
        <vt:i4>114</vt:i4>
      </vt:variant>
      <vt:variant>
        <vt:i4>0</vt:i4>
      </vt:variant>
      <vt:variant>
        <vt:i4>5</vt:i4>
      </vt:variant>
      <vt:variant>
        <vt:lpwstr>http://www.3gpp.org/ftp/tsg_ran/TSG_RAN/TSGR_57/Docs/RP-121416.zip</vt:lpwstr>
      </vt:variant>
      <vt:variant>
        <vt:lpwstr/>
      </vt:variant>
      <vt:variant>
        <vt:i4>2293763</vt:i4>
      </vt:variant>
      <vt:variant>
        <vt:i4>111</vt:i4>
      </vt:variant>
      <vt:variant>
        <vt:i4>0</vt:i4>
      </vt:variant>
      <vt:variant>
        <vt:i4>5</vt:i4>
      </vt:variant>
      <vt:variant>
        <vt:lpwstr>http://www.3gpp.org/ftp/tsg_ran/TSG_RAN/TSGR_59/Docs/RP-130416.zip</vt:lpwstr>
      </vt:variant>
      <vt:variant>
        <vt:lpwstr/>
      </vt:variant>
      <vt:variant>
        <vt:i4>2359310</vt:i4>
      </vt:variant>
      <vt:variant>
        <vt:i4>108</vt:i4>
      </vt:variant>
      <vt:variant>
        <vt:i4>0</vt:i4>
      </vt:variant>
      <vt:variant>
        <vt:i4>5</vt:i4>
      </vt:variant>
      <vt:variant>
        <vt:lpwstr>http://www.3gpp.org/ftp/tsg_ran/TSG_RAN/TSGR_63/Docs/RP-140465.zip</vt:lpwstr>
      </vt:variant>
      <vt:variant>
        <vt:lpwstr/>
      </vt:variant>
      <vt:variant>
        <vt:i4>2097165</vt:i4>
      </vt:variant>
      <vt:variant>
        <vt:i4>105</vt:i4>
      </vt:variant>
      <vt:variant>
        <vt:i4>0</vt:i4>
      </vt:variant>
      <vt:variant>
        <vt:i4>5</vt:i4>
      </vt:variant>
      <vt:variant>
        <vt:lpwstr>http://www.3gpp.org/ftp/tsg_ran/TSG_RAN/TSGR_64/Docs/RP-141035.zip</vt:lpwstr>
      </vt:variant>
      <vt:variant>
        <vt:lpwstr/>
      </vt:variant>
      <vt:variant>
        <vt:i4>2228234</vt:i4>
      </vt:variant>
      <vt:variant>
        <vt:i4>102</vt:i4>
      </vt:variant>
      <vt:variant>
        <vt:i4>0</vt:i4>
      </vt:variant>
      <vt:variant>
        <vt:i4>5</vt:i4>
      </vt:variant>
      <vt:variant>
        <vt:lpwstr>http://www.3gpp.org/ftp/tsg_ran/TSG_RAN/TSGR_63/Docs/RP-140522.zip</vt:lpwstr>
      </vt:variant>
      <vt:variant>
        <vt:lpwstr/>
      </vt:variant>
      <vt:variant>
        <vt:i4>2686985</vt:i4>
      </vt:variant>
      <vt:variant>
        <vt:i4>99</vt:i4>
      </vt:variant>
      <vt:variant>
        <vt:i4>0</vt:i4>
      </vt:variant>
      <vt:variant>
        <vt:i4>5</vt:i4>
      </vt:variant>
      <vt:variant>
        <vt:lpwstr>http://www.3gpp.org/ftp/tsg_ran/TSG_RAN/TSGR_63/Docs/RP-140519.zip</vt:lpwstr>
      </vt:variant>
      <vt:variant>
        <vt:lpwstr/>
      </vt:variant>
      <vt:variant>
        <vt:i4>2424832</vt:i4>
      </vt:variant>
      <vt:variant>
        <vt:i4>96</vt:i4>
      </vt:variant>
      <vt:variant>
        <vt:i4>0</vt:i4>
      </vt:variant>
      <vt:variant>
        <vt:i4>5</vt:i4>
      </vt:variant>
      <vt:variant>
        <vt:lpwstr>http://www.3gpp.org/ftp/tsg_ran/TSG_RAN/TSGR_63/Docs/RP-140282.zip</vt:lpwstr>
      </vt:variant>
      <vt:variant>
        <vt:lpwstr/>
      </vt:variant>
      <vt:variant>
        <vt:i4>2490379</vt:i4>
      </vt:variant>
      <vt:variant>
        <vt:i4>93</vt:i4>
      </vt:variant>
      <vt:variant>
        <vt:i4>0</vt:i4>
      </vt:variant>
      <vt:variant>
        <vt:i4>5</vt:i4>
      </vt:variant>
      <vt:variant>
        <vt:lpwstr>http://www.3gpp.org/ftp/tsg_ran/TSG_RAN/TSGR_66/Docs/RP-142043.zip</vt:lpwstr>
      </vt:variant>
      <vt:variant>
        <vt:lpwstr/>
      </vt:variant>
      <vt:variant>
        <vt:i4>2162700</vt:i4>
      </vt:variant>
      <vt:variant>
        <vt:i4>90</vt:i4>
      </vt:variant>
      <vt:variant>
        <vt:i4>0</vt:i4>
      </vt:variant>
      <vt:variant>
        <vt:i4>5</vt:i4>
      </vt:variant>
      <vt:variant>
        <vt:lpwstr>http://www.3gpp.org/ftp/tsg_ran/TSG_RAN/TSGR_62/Docs/RP-132073.zip</vt:lpwstr>
      </vt:variant>
      <vt:variant>
        <vt:lpwstr/>
      </vt:variant>
      <vt:variant>
        <vt:i4>2424837</vt:i4>
      </vt:variant>
      <vt:variant>
        <vt:i4>87</vt:i4>
      </vt:variant>
      <vt:variant>
        <vt:i4>0</vt:i4>
      </vt:variant>
      <vt:variant>
        <vt:i4>5</vt:i4>
      </vt:variant>
      <vt:variant>
        <vt:lpwstr>http://www.3gpp.org/ftp/tsg_ran/TSG_RAN/TSGR_66/Docs/RP-141797.zip</vt:lpwstr>
      </vt:variant>
      <vt:variant>
        <vt:lpwstr/>
      </vt:variant>
      <vt:variant>
        <vt:i4>2686986</vt:i4>
      </vt:variant>
      <vt:variant>
        <vt:i4>84</vt:i4>
      </vt:variant>
      <vt:variant>
        <vt:i4>0</vt:i4>
      </vt:variant>
      <vt:variant>
        <vt:i4>5</vt:i4>
      </vt:variant>
      <vt:variant>
        <vt:lpwstr>http://www.3gpp.org/ftp/tsg_ran/TSG_RAN/TSGR_56/Docs/RP-120871.zip</vt:lpwstr>
      </vt:variant>
      <vt:variant>
        <vt:lpwstr/>
      </vt:variant>
      <vt:variant>
        <vt:i4>2949129</vt:i4>
      </vt:variant>
      <vt:variant>
        <vt:i4>81</vt:i4>
      </vt:variant>
      <vt:variant>
        <vt:i4>0</vt:i4>
      </vt:variant>
      <vt:variant>
        <vt:i4>5</vt:i4>
      </vt:variant>
      <vt:variant>
        <vt:lpwstr>http://www.3gpp.org/ftp/tsg_ran/TSG_RAN/TSGR_52/Docs/RP-110709.zip</vt:lpwstr>
      </vt:variant>
      <vt:variant>
        <vt:lpwstr/>
      </vt:variant>
      <vt:variant>
        <vt:i4>2555910</vt:i4>
      </vt:variant>
      <vt:variant>
        <vt:i4>78</vt:i4>
      </vt:variant>
      <vt:variant>
        <vt:i4>0</vt:i4>
      </vt:variant>
      <vt:variant>
        <vt:i4>5</vt:i4>
      </vt:variant>
      <vt:variant>
        <vt:lpwstr>http://www.3gpp.org/ftp/tsg_ran/TSG_RAN/TSGR_55/Docs/RP-120384.zip</vt:lpwstr>
      </vt:variant>
      <vt:variant>
        <vt:lpwstr/>
      </vt:variant>
      <vt:variant>
        <vt:i4>2424847</vt:i4>
      </vt:variant>
      <vt:variant>
        <vt:i4>75</vt:i4>
      </vt:variant>
      <vt:variant>
        <vt:i4>0</vt:i4>
      </vt:variant>
      <vt:variant>
        <vt:i4>5</vt:i4>
      </vt:variant>
      <vt:variant>
        <vt:lpwstr>http://www.3gpp.org/ftp/tsg_ran/TSG_RAN/TSGR_53/Docs/RP-111365.zip</vt:lpwstr>
      </vt:variant>
      <vt:variant>
        <vt:lpwstr/>
      </vt:variant>
      <vt:variant>
        <vt:i4>2424847</vt:i4>
      </vt:variant>
      <vt:variant>
        <vt:i4>72</vt:i4>
      </vt:variant>
      <vt:variant>
        <vt:i4>0</vt:i4>
      </vt:variant>
      <vt:variant>
        <vt:i4>5</vt:i4>
      </vt:variant>
      <vt:variant>
        <vt:lpwstr>http://www.3gpp.org/ftp/tsg_ran/TSG_RAN/TSGR_53/Docs/RP-111365.zip</vt:lpwstr>
      </vt:variant>
      <vt:variant>
        <vt:lpwstr/>
      </vt:variant>
      <vt:variant>
        <vt:i4>2424844</vt:i4>
      </vt:variant>
      <vt:variant>
        <vt:i4>69</vt:i4>
      </vt:variant>
      <vt:variant>
        <vt:i4>0</vt:i4>
      </vt:variant>
      <vt:variant>
        <vt:i4>5</vt:i4>
      </vt:variant>
      <vt:variant>
        <vt:lpwstr>http://www.3gpp.org/ftp/tsg_ran/TSG_RAN/TSGR_53/Docs/RP-111355.zip</vt:lpwstr>
      </vt:variant>
      <vt:variant>
        <vt:lpwstr/>
      </vt:variant>
      <vt:variant>
        <vt:i4>2621451</vt:i4>
      </vt:variant>
      <vt:variant>
        <vt:i4>66</vt:i4>
      </vt:variant>
      <vt:variant>
        <vt:i4>0</vt:i4>
      </vt:variant>
      <vt:variant>
        <vt:i4>5</vt:i4>
      </vt:variant>
      <vt:variant>
        <vt:lpwstr>http://www.3gpp.org/ftp/tsg_ran/TSG_RAN/TSGR_56/Docs/RP-120860.zip</vt:lpwstr>
      </vt:variant>
      <vt:variant>
        <vt:lpwstr/>
      </vt:variant>
      <vt:variant>
        <vt:i4>2686990</vt:i4>
      </vt:variant>
      <vt:variant>
        <vt:i4>63</vt:i4>
      </vt:variant>
      <vt:variant>
        <vt:i4>0</vt:i4>
      </vt:variant>
      <vt:variant>
        <vt:i4>5</vt:i4>
      </vt:variant>
      <vt:variant>
        <vt:lpwstr>http://www.3gpp.org/ftp/tsg_ran/TSG_RAN/TSGR_61/Docs/RP-131259.zip</vt:lpwstr>
      </vt:variant>
      <vt:variant>
        <vt:lpwstr/>
      </vt:variant>
      <vt:variant>
        <vt:i4>2359307</vt:i4>
      </vt:variant>
      <vt:variant>
        <vt:i4>60</vt:i4>
      </vt:variant>
      <vt:variant>
        <vt:i4>0</vt:i4>
      </vt:variant>
      <vt:variant>
        <vt:i4>5</vt:i4>
      </vt:variant>
      <vt:variant>
        <vt:lpwstr>http://www.3gpp.org/ftp/tsg_ran/TSG_RAN/TSGR_55/Docs/RP-120256.zip</vt:lpwstr>
      </vt:variant>
      <vt:variant>
        <vt:lpwstr/>
      </vt:variant>
      <vt:variant>
        <vt:i4>2752523</vt:i4>
      </vt:variant>
      <vt:variant>
        <vt:i4>57</vt:i4>
      </vt:variant>
      <vt:variant>
        <vt:i4>0</vt:i4>
      </vt:variant>
      <vt:variant>
        <vt:i4>5</vt:i4>
      </vt:variant>
      <vt:variant>
        <vt:lpwstr>http://www.3gpp.org/ftp/tsg_ran/TSG_RAN/TSGR_55/Docs/RP-120258.zip</vt:lpwstr>
      </vt:variant>
      <vt:variant>
        <vt:lpwstr/>
      </vt:variant>
      <vt:variant>
        <vt:i4>2097163</vt:i4>
      </vt:variant>
      <vt:variant>
        <vt:i4>54</vt:i4>
      </vt:variant>
      <vt:variant>
        <vt:i4>0</vt:i4>
      </vt:variant>
      <vt:variant>
        <vt:i4>5</vt:i4>
      </vt:variant>
      <vt:variant>
        <vt:lpwstr>http://www.3gpp.org/ftp/tsg_ran/TSG_RAN/TSGR_58/Docs/RP-121999.zip</vt:lpwstr>
      </vt:variant>
      <vt:variant>
        <vt:lpwstr/>
      </vt:variant>
      <vt:variant>
        <vt:i4>2555907</vt:i4>
      </vt:variant>
      <vt:variant>
        <vt:i4>51</vt:i4>
      </vt:variant>
      <vt:variant>
        <vt:i4>0</vt:i4>
      </vt:variant>
      <vt:variant>
        <vt:i4>5</vt:i4>
      </vt:variant>
      <vt:variant>
        <vt:lpwstr>http://www.3gpp.org/ftp/tsg_ran/TSG_RAN/TSGR_49/Docs/RP-101004.zip</vt:lpwstr>
      </vt:variant>
      <vt:variant>
        <vt:lpwstr/>
      </vt:variant>
      <vt:variant>
        <vt:i4>2293764</vt:i4>
      </vt:variant>
      <vt:variant>
        <vt:i4>48</vt:i4>
      </vt:variant>
      <vt:variant>
        <vt:i4>0</vt:i4>
      </vt:variant>
      <vt:variant>
        <vt:i4>5</vt:i4>
      </vt:variant>
      <vt:variant>
        <vt:lpwstr>http://www.3gpp.org/ftp/tsg_ran/TSG_RAN/TSGR_47/Docs/RP-100383.zip</vt:lpwstr>
      </vt:variant>
      <vt:variant>
        <vt:lpwstr/>
      </vt:variant>
      <vt:variant>
        <vt:i4>2097162</vt:i4>
      </vt:variant>
      <vt:variant>
        <vt:i4>45</vt:i4>
      </vt:variant>
      <vt:variant>
        <vt:i4>0</vt:i4>
      </vt:variant>
      <vt:variant>
        <vt:i4>5</vt:i4>
      </vt:variant>
      <vt:variant>
        <vt:lpwstr>http://www.3gpp.org/ftp/tsg_ran/TSG_RAN/TSGR_47/Docs/RP-100360.zip</vt:lpwstr>
      </vt:variant>
      <vt:variant>
        <vt:lpwstr/>
      </vt:variant>
      <vt:variant>
        <vt:i4>2359310</vt:i4>
      </vt:variant>
      <vt:variant>
        <vt:i4>42</vt:i4>
      </vt:variant>
      <vt:variant>
        <vt:i4>0</vt:i4>
      </vt:variant>
      <vt:variant>
        <vt:i4>5</vt:i4>
      </vt:variant>
      <vt:variant>
        <vt:lpwstr>http://www.3gpp.org/ftp/tsg_ran/TSG_RAN/TSGR_50/Docs/RP-101244.zip</vt:lpwstr>
      </vt:variant>
      <vt:variant>
        <vt:lpwstr/>
      </vt:variant>
      <vt:variant>
        <vt:i4>2818056</vt:i4>
      </vt:variant>
      <vt:variant>
        <vt:i4>39</vt:i4>
      </vt:variant>
      <vt:variant>
        <vt:i4>0</vt:i4>
      </vt:variant>
      <vt:variant>
        <vt:i4>5</vt:i4>
      </vt:variant>
      <vt:variant>
        <vt:lpwstr>http://www.3gpp.org/ftp/tsg_ran/TSG_RAN/TSGR_52/Docs/RP-110911.zip</vt:lpwstr>
      </vt:variant>
      <vt:variant>
        <vt:lpwstr/>
      </vt:variant>
      <vt:variant>
        <vt:i4>2359301</vt:i4>
      </vt:variant>
      <vt:variant>
        <vt:i4>36</vt:i4>
      </vt:variant>
      <vt:variant>
        <vt:i4>0</vt:i4>
      </vt:variant>
      <vt:variant>
        <vt:i4>5</vt:i4>
      </vt:variant>
      <vt:variant>
        <vt:lpwstr>http://www.3gpp.org/ftp/tsg_ran/TSG_RAN/TSGR_47/Docs/RP-100196.zip</vt:lpwstr>
      </vt:variant>
      <vt:variant>
        <vt:lpwstr/>
      </vt:variant>
      <vt:variant>
        <vt:i4>2293767</vt:i4>
      </vt:variant>
      <vt:variant>
        <vt:i4>33</vt:i4>
      </vt:variant>
      <vt:variant>
        <vt:i4>0</vt:i4>
      </vt:variant>
      <vt:variant>
        <vt:i4>5</vt:i4>
      </vt:variant>
      <vt:variant>
        <vt:lpwstr>http://www.3gpp.org/ftp/tsg_ran/TSG_RAN/TSGR_49/Docs/RP-100959.zip</vt:lpwstr>
      </vt:variant>
      <vt:variant>
        <vt:lpwstr/>
      </vt:variant>
      <vt:variant>
        <vt:i4>2359301</vt:i4>
      </vt:variant>
      <vt:variant>
        <vt:i4>30</vt:i4>
      </vt:variant>
      <vt:variant>
        <vt:i4>0</vt:i4>
      </vt:variant>
      <vt:variant>
        <vt:i4>5</vt:i4>
      </vt:variant>
      <vt:variant>
        <vt:lpwstr>http://www.3gpp.org/ftp/tsg_ran/TSG_RAN/TSGR_48/Docs/RP-100661.zip</vt:lpwstr>
      </vt:variant>
      <vt:variant>
        <vt:lpwstr/>
      </vt:variant>
      <vt:variant>
        <vt:i4>2818063</vt:i4>
      </vt:variant>
      <vt:variant>
        <vt:i4>27</vt:i4>
      </vt:variant>
      <vt:variant>
        <vt:i4>0</vt:i4>
      </vt:variant>
      <vt:variant>
        <vt:i4>5</vt:i4>
      </vt:variant>
      <vt:variant>
        <vt:lpwstr>http://www.3gpp.org/ftp/tsg_ran/TSG_RAN/TSGR_41/Docs/RP-080747.zip</vt:lpwstr>
      </vt:variant>
      <vt:variant>
        <vt:lpwstr/>
      </vt:variant>
      <vt:variant>
        <vt:i4>2097161</vt:i4>
      </vt:variant>
      <vt:variant>
        <vt:i4>24</vt:i4>
      </vt:variant>
      <vt:variant>
        <vt:i4>0</vt:i4>
      </vt:variant>
      <vt:variant>
        <vt:i4>5</vt:i4>
      </vt:variant>
      <vt:variant>
        <vt:lpwstr>http://www.3gpp.org/ftp/tsg_ran/TSG_RAN/TSGR_74/Docs/RP-162543.zip</vt:lpwstr>
      </vt:variant>
      <vt:variant>
        <vt:lpwstr/>
      </vt:variant>
      <vt:variant>
        <vt:i4>2097157</vt:i4>
      </vt:variant>
      <vt:variant>
        <vt:i4>21</vt:i4>
      </vt:variant>
      <vt:variant>
        <vt:i4>0</vt:i4>
      </vt:variant>
      <vt:variant>
        <vt:i4>5</vt:i4>
      </vt:variant>
      <vt:variant>
        <vt:lpwstr>http://www.3gpp.org/ftp/tsg_ran/TSG_RAN/TSGR_68/Docs/RP-150662.zip</vt:lpwstr>
      </vt:variant>
      <vt:variant>
        <vt:lpwstr/>
      </vt:variant>
      <vt:variant>
        <vt:i4>2293773</vt:i4>
      </vt:variant>
      <vt:variant>
        <vt:i4>18</vt:i4>
      </vt:variant>
      <vt:variant>
        <vt:i4>0</vt:i4>
      </vt:variant>
      <vt:variant>
        <vt:i4>5</vt:i4>
      </vt:variant>
      <vt:variant>
        <vt:lpwstr>http://www.3gpp.org/ftp/tsg_ran/TSG_RAN/TSGR_62/Docs/RP-132061.zip</vt:lpwstr>
      </vt:variant>
      <vt:variant>
        <vt:lpwstr/>
      </vt:variant>
      <vt:variant>
        <vt:i4>2228235</vt:i4>
      </vt:variant>
      <vt:variant>
        <vt:i4>15</vt:i4>
      </vt:variant>
      <vt:variant>
        <vt:i4>0</vt:i4>
      </vt:variant>
      <vt:variant>
        <vt:i4>5</vt:i4>
      </vt:variant>
      <vt:variant>
        <vt:lpwstr>http://www.3gpp.org/ftp/tsg_ran/TSG_RAN/TSGR_62/Docs/RP-132101.zip</vt:lpwstr>
      </vt:variant>
      <vt:variant>
        <vt:lpwstr/>
      </vt:variant>
      <vt:variant>
        <vt:i4>2162702</vt:i4>
      </vt:variant>
      <vt:variant>
        <vt:i4>12</vt:i4>
      </vt:variant>
      <vt:variant>
        <vt:i4>0</vt:i4>
      </vt:variant>
      <vt:variant>
        <vt:i4>5</vt:i4>
      </vt:variant>
      <vt:variant>
        <vt:lpwstr>http://www.3gpp.org/ftp/tsg_ran/TSG_RAN/TSGR_62/Docs/RP-132053.zip</vt:lpwstr>
      </vt:variant>
      <vt:variant>
        <vt:lpwstr/>
      </vt:variant>
      <vt:variant>
        <vt:i4>2359311</vt:i4>
      </vt:variant>
      <vt:variant>
        <vt:i4>9</vt:i4>
      </vt:variant>
      <vt:variant>
        <vt:i4>0</vt:i4>
      </vt:variant>
      <vt:variant>
        <vt:i4>5</vt:i4>
      </vt:variant>
      <vt:variant>
        <vt:lpwstr>http://www.3gpp.org/ftp/tsg_ran/TSG_RAN/TSGR_60/Docs/RP-130741.zip</vt:lpwstr>
      </vt:variant>
      <vt:variant>
        <vt:lpwstr/>
      </vt:variant>
      <vt:variant>
        <vt:i4>2555919</vt:i4>
      </vt:variant>
      <vt:variant>
        <vt:i4>6</vt:i4>
      </vt:variant>
      <vt:variant>
        <vt:i4>0</vt:i4>
      </vt:variant>
      <vt:variant>
        <vt:i4>5</vt:i4>
      </vt:variant>
      <vt:variant>
        <vt:lpwstr>http://www.3gpp.org/ftp/tsg_ran/TSG_RAN/TSGR_55/Docs/RP-120314.zip</vt:lpwstr>
      </vt:variant>
      <vt:variant>
        <vt:lpwstr/>
      </vt:variant>
      <vt:variant>
        <vt:i4>2490381</vt:i4>
      </vt:variant>
      <vt:variant>
        <vt:i4>3</vt:i4>
      </vt:variant>
      <vt:variant>
        <vt:i4>0</vt:i4>
      </vt:variant>
      <vt:variant>
        <vt:i4>5</vt:i4>
      </vt:variant>
      <vt:variant>
        <vt:lpwstr>http://www.3gpp.org/ftp/tsg_ran/TSG_RAN/TSGR_57/Docs/RP-121204.zip</vt:lpwstr>
      </vt:variant>
      <vt:variant>
        <vt:lpwstr/>
      </vt:variant>
      <vt:variant>
        <vt:i4>2293774</vt:i4>
      </vt:variant>
      <vt:variant>
        <vt:i4>0</vt:i4>
      </vt:variant>
      <vt:variant>
        <vt:i4>0</vt:i4>
      </vt:variant>
      <vt:variant>
        <vt:i4>5</vt:i4>
      </vt:variant>
      <vt:variant>
        <vt:lpwstr>http://www.3gpp.org/ftp/tsg_ran/TSG_RAN/TSGR_53/Docs/RP-111373.zip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Johan Johansson (RAN2 Chairman)</dc:creator>
  <cp:keywords>CTPClassification=CTP_IC:VisualMarkings=, CTPClassification=CTP_IC, CTPClassification=CTP_NT</cp:keywords>
  <dc:description/>
  <cp:lastModifiedBy>Skeleton report v3 - delegate</cp:lastModifiedBy>
  <cp:revision>3</cp:revision>
  <cp:lastPrinted>2021-02-17T22:55:00Z</cp:lastPrinted>
  <dcterms:created xsi:type="dcterms:W3CDTF">2021-04-10T21:50:00Z</dcterms:created>
  <dcterms:modified xsi:type="dcterms:W3CDTF">2021-04-10T21:53:00Z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c65cc312-c842-4bfa-bd1e-0da61147e112</vt:lpwstr>
  </property>
  <property fmtid="{D5CDD505-2E9C-101B-9397-08002B2CF9AE}" pid="3" name="CTP_BU">
    <vt:lpwstr>NA</vt:lpwstr>
  </property>
  <property fmtid="{D5CDD505-2E9C-101B-9397-08002B2CF9AE}" pid="4" name="CTP_TimeStamp">
    <vt:lpwstr>2019-08-13 10:35:58Z</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1572525587</vt:lpwstr>
  </property>
</Properties>
</file>